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39F6" w:rsidRPr="000439F6" w:rsidRDefault="000439F6" w:rsidP="006A56F8">
      <w:pPr>
        <w:spacing w:after="200" w:line="276" w:lineRule="auto"/>
        <w:rPr>
          <w:b/>
          <w:noProof/>
          <w:sz w:val="72"/>
          <w:szCs w:val="72"/>
          <w:lang w:eastAsia="pt-BR"/>
        </w:rPr>
      </w:pPr>
      <w:bookmarkStart w:id="0" w:name="_Toc286668748"/>
      <w:bookmarkStart w:id="1" w:name="_GoBack"/>
      <w:bookmarkEnd w:id="1"/>
    </w:p>
    <w:p w:rsidR="007E3D20" w:rsidRDefault="00627BB1" w:rsidP="006A56F8">
      <w:pPr>
        <w:spacing w:after="200" w:line="276" w:lineRule="auto"/>
        <w:rPr>
          <w:rFonts w:ascii="Arial" w:hAnsi="Arial" w:cs="Arial"/>
          <w:b/>
        </w:rPr>
      </w:pPr>
      <w:r>
        <w:rPr>
          <w:b/>
          <w:noProof/>
          <w:sz w:val="52"/>
          <w:szCs w:val="52"/>
          <w:lang w:eastAsia="pt-BR"/>
        </w:rPr>
        <w:drawing>
          <wp:inline distT="0" distB="0" distL="0" distR="0" wp14:anchorId="6A0050F4" wp14:editId="292E9515">
            <wp:extent cx="6119495" cy="8611627"/>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9495" cy="8611627"/>
                    </a:xfrm>
                    <a:prstGeom prst="rect">
                      <a:avLst/>
                    </a:prstGeom>
                    <a:noFill/>
                    <a:ln>
                      <a:noFill/>
                    </a:ln>
                  </pic:spPr>
                </pic:pic>
              </a:graphicData>
            </a:graphic>
          </wp:inline>
        </w:drawing>
      </w:r>
      <w:r w:rsidR="007E3D20">
        <w:rPr>
          <w:b/>
          <w:sz w:val="52"/>
          <w:szCs w:val="52"/>
        </w:rPr>
        <w:br w:type="page"/>
      </w:r>
    </w:p>
    <w:p w:rsidR="007E3D20" w:rsidRDefault="007E3D20" w:rsidP="007E3D20">
      <w:pPr>
        <w:rPr>
          <w:rFonts w:ascii="Arial" w:hAnsi="Arial" w:cs="Arial"/>
          <w:b/>
        </w:rPr>
        <w:sectPr w:rsidR="007E3D20" w:rsidSect="00AE32BF">
          <w:headerReference w:type="default" r:id="rId9"/>
          <w:pgSz w:w="11906" w:h="16838" w:code="9"/>
          <w:pgMar w:top="737" w:right="851" w:bottom="851" w:left="1418" w:header="709" w:footer="709" w:gutter="0"/>
          <w:pgNumType w:start="1"/>
          <w:cols w:space="708"/>
          <w:titlePg/>
          <w:docGrid w:linePitch="360"/>
        </w:sectPr>
      </w:pPr>
    </w:p>
    <w:p w:rsidR="007E3D20" w:rsidRDefault="007E3D20" w:rsidP="008C4E2B">
      <w:pPr>
        <w:jc w:val="center"/>
        <w:rPr>
          <w:rFonts w:ascii="Arial" w:hAnsi="Arial" w:cs="Arial"/>
          <w:b/>
        </w:rPr>
      </w:pPr>
    </w:p>
    <w:p w:rsidR="00D87CE6" w:rsidRDefault="00D87CE6" w:rsidP="008C4E2B">
      <w:pPr>
        <w:jc w:val="center"/>
        <w:rPr>
          <w:rFonts w:ascii="Arial" w:hAnsi="Arial" w:cs="Arial"/>
          <w:b/>
        </w:rPr>
      </w:pPr>
    </w:p>
    <w:p w:rsidR="00D87CE6" w:rsidRDefault="00D87CE6" w:rsidP="008C4E2B">
      <w:pPr>
        <w:jc w:val="center"/>
        <w:rPr>
          <w:rFonts w:ascii="Arial" w:hAnsi="Arial" w:cs="Arial"/>
          <w:b/>
        </w:rPr>
      </w:pPr>
    </w:p>
    <w:p w:rsidR="009452D0" w:rsidRDefault="009452D0" w:rsidP="008C4E2B">
      <w:pPr>
        <w:jc w:val="center"/>
        <w:rPr>
          <w:rFonts w:ascii="Arial" w:hAnsi="Arial" w:cs="Arial"/>
          <w:b/>
        </w:rPr>
      </w:pPr>
    </w:p>
    <w:tbl>
      <w:tblPr>
        <w:tblW w:w="7980" w:type="dxa"/>
        <w:jc w:val="center"/>
        <w:tblCellMar>
          <w:left w:w="70" w:type="dxa"/>
          <w:right w:w="70" w:type="dxa"/>
        </w:tblCellMar>
        <w:tblLook w:val="04A0" w:firstRow="1" w:lastRow="0" w:firstColumn="1" w:lastColumn="0" w:noHBand="0" w:noVBand="1"/>
      </w:tblPr>
      <w:tblGrid>
        <w:gridCol w:w="7980"/>
      </w:tblGrid>
      <w:tr w:rsidR="00D55DDB" w:rsidRPr="00B51D17" w:rsidTr="00D55DDB">
        <w:trPr>
          <w:trHeight w:val="255"/>
          <w:jc w:val="center"/>
        </w:trPr>
        <w:tc>
          <w:tcPr>
            <w:tcW w:w="7980" w:type="dxa"/>
            <w:tcBorders>
              <w:top w:val="nil"/>
              <w:left w:val="nil"/>
              <w:bottom w:val="nil"/>
              <w:right w:val="nil"/>
            </w:tcBorders>
            <w:shd w:val="clear" w:color="000000" w:fill="FFFFFF"/>
            <w:vAlign w:val="center"/>
            <w:hideMark/>
          </w:tcPr>
          <w:p w:rsidR="00D55DDB" w:rsidRPr="00B51D17" w:rsidRDefault="00D55DDB" w:rsidP="00D55DDB">
            <w:pPr>
              <w:jc w:val="center"/>
              <w:rPr>
                <w:rFonts w:ascii="Verdana" w:eastAsia="Times New Roman" w:hAnsi="Verdana" w:cs="Arial"/>
                <w:color w:val="000000"/>
                <w:sz w:val="16"/>
                <w:szCs w:val="16"/>
                <w:lang w:eastAsia="pt-BR"/>
              </w:rPr>
            </w:pPr>
            <w:r w:rsidRPr="00B51D17">
              <w:rPr>
                <w:rFonts w:ascii="Verdana" w:eastAsia="Times New Roman" w:hAnsi="Verdana" w:cs="Arial"/>
                <w:color w:val="000000"/>
                <w:sz w:val="16"/>
                <w:szCs w:val="16"/>
                <w:lang w:eastAsia="pt-BR"/>
              </w:rPr>
              <w:t>PAULO SERGIO WOLFF</w:t>
            </w:r>
          </w:p>
        </w:tc>
      </w:tr>
      <w:tr w:rsidR="00D55DDB" w:rsidRPr="00B51D17" w:rsidTr="00D55DDB">
        <w:trPr>
          <w:trHeight w:val="255"/>
          <w:jc w:val="center"/>
        </w:trPr>
        <w:tc>
          <w:tcPr>
            <w:tcW w:w="7980" w:type="dxa"/>
            <w:tcBorders>
              <w:top w:val="nil"/>
              <w:left w:val="nil"/>
              <w:bottom w:val="nil"/>
              <w:right w:val="nil"/>
            </w:tcBorders>
            <w:shd w:val="clear" w:color="000000" w:fill="FFFFFF"/>
            <w:vAlign w:val="center"/>
            <w:hideMark/>
          </w:tcPr>
          <w:p w:rsidR="00D55DDB" w:rsidRDefault="00D55DDB" w:rsidP="00D55DDB">
            <w:pPr>
              <w:jc w:val="center"/>
              <w:rPr>
                <w:rFonts w:ascii="Verdana" w:eastAsia="Times New Roman" w:hAnsi="Verdana" w:cs="Arial"/>
                <w:b/>
                <w:bCs/>
                <w:color w:val="000000"/>
                <w:sz w:val="16"/>
                <w:szCs w:val="16"/>
                <w:lang w:eastAsia="pt-BR"/>
              </w:rPr>
            </w:pPr>
            <w:r w:rsidRPr="00B51D17">
              <w:rPr>
                <w:rFonts w:ascii="Verdana" w:eastAsia="Times New Roman" w:hAnsi="Verdana" w:cs="Arial"/>
                <w:b/>
                <w:bCs/>
                <w:color w:val="000000"/>
                <w:sz w:val="16"/>
                <w:szCs w:val="16"/>
                <w:lang w:eastAsia="pt-BR"/>
              </w:rPr>
              <w:t>REITOR</w:t>
            </w:r>
          </w:p>
          <w:p w:rsidR="00D55DDB" w:rsidRDefault="00D55DDB" w:rsidP="00D55DDB">
            <w:pPr>
              <w:jc w:val="center"/>
              <w:rPr>
                <w:rFonts w:ascii="Verdana" w:eastAsia="Times New Roman" w:hAnsi="Verdana" w:cs="Arial"/>
                <w:b/>
                <w:bCs/>
                <w:color w:val="000000"/>
                <w:sz w:val="16"/>
                <w:szCs w:val="16"/>
                <w:lang w:eastAsia="pt-BR"/>
              </w:rPr>
            </w:pPr>
          </w:p>
          <w:p w:rsidR="00D55DDB" w:rsidRPr="00B51D17" w:rsidRDefault="00D55DDB" w:rsidP="00D55DDB">
            <w:pPr>
              <w:jc w:val="center"/>
              <w:rPr>
                <w:rFonts w:ascii="Verdana" w:eastAsia="Times New Roman" w:hAnsi="Verdana" w:cs="Arial"/>
                <w:b/>
                <w:bCs/>
                <w:color w:val="000000"/>
                <w:sz w:val="16"/>
                <w:szCs w:val="16"/>
                <w:lang w:eastAsia="pt-BR"/>
              </w:rPr>
            </w:pPr>
          </w:p>
        </w:tc>
      </w:tr>
      <w:tr w:rsidR="00D55DDB" w:rsidRPr="00B51D17" w:rsidTr="00D55DDB">
        <w:trPr>
          <w:trHeight w:val="255"/>
          <w:jc w:val="center"/>
        </w:trPr>
        <w:tc>
          <w:tcPr>
            <w:tcW w:w="7980" w:type="dxa"/>
            <w:tcBorders>
              <w:top w:val="nil"/>
              <w:left w:val="nil"/>
              <w:bottom w:val="nil"/>
              <w:right w:val="nil"/>
            </w:tcBorders>
            <w:shd w:val="clear" w:color="000000" w:fill="FFFFFF"/>
            <w:vAlign w:val="center"/>
            <w:hideMark/>
          </w:tcPr>
          <w:p w:rsidR="00D55DDB" w:rsidRPr="00D55DDB" w:rsidRDefault="00D55DDB" w:rsidP="00D55DDB">
            <w:pPr>
              <w:jc w:val="center"/>
              <w:rPr>
                <w:rFonts w:ascii="Verdana" w:eastAsia="Times New Roman" w:hAnsi="Verdana" w:cs="Arial"/>
                <w:bCs/>
                <w:color w:val="000000"/>
                <w:sz w:val="16"/>
                <w:szCs w:val="16"/>
                <w:lang w:eastAsia="pt-BR"/>
              </w:rPr>
            </w:pPr>
            <w:r w:rsidRPr="00D55DDB">
              <w:rPr>
                <w:rFonts w:ascii="Verdana" w:eastAsia="Times New Roman" w:hAnsi="Verdana" w:cs="Arial"/>
                <w:bCs/>
                <w:color w:val="000000"/>
                <w:sz w:val="16"/>
                <w:szCs w:val="16"/>
                <w:lang w:eastAsia="pt-BR"/>
              </w:rPr>
              <w:t>CARLOS ALBERTO PIACENTI</w:t>
            </w:r>
          </w:p>
        </w:tc>
      </w:tr>
      <w:tr w:rsidR="00D55DDB" w:rsidRPr="00B51D17" w:rsidTr="00D55DDB">
        <w:trPr>
          <w:trHeight w:val="255"/>
          <w:jc w:val="center"/>
        </w:trPr>
        <w:tc>
          <w:tcPr>
            <w:tcW w:w="7980" w:type="dxa"/>
            <w:tcBorders>
              <w:top w:val="nil"/>
              <w:left w:val="nil"/>
              <w:bottom w:val="nil"/>
              <w:right w:val="nil"/>
            </w:tcBorders>
            <w:shd w:val="clear" w:color="000000" w:fill="FFFFFF"/>
            <w:vAlign w:val="center"/>
            <w:hideMark/>
          </w:tcPr>
          <w:p w:rsidR="00D55DDB" w:rsidRPr="00B51D17" w:rsidRDefault="00D55DDB" w:rsidP="00D55DDB">
            <w:pPr>
              <w:jc w:val="center"/>
              <w:rPr>
                <w:rFonts w:ascii="Verdana" w:eastAsia="Times New Roman" w:hAnsi="Verdana" w:cs="Arial"/>
                <w:b/>
                <w:bCs/>
                <w:color w:val="000000"/>
                <w:sz w:val="16"/>
                <w:szCs w:val="16"/>
                <w:lang w:eastAsia="pt-BR"/>
              </w:rPr>
            </w:pPr>
            <w:r w:rsidRPr="00B51D17">
              <w:rPr>
                <w:rFonts w:ascii="Verdana" w:eastAsia="Times New Roman" w:hAnsi="Verdana" w:cs="Arial"/>
                <w:b/>
                <w:bCs/>
                <w:color w:val="000000"/>
                <w:sz w:val="16"/>
                <w:szCs w:val="16"/>
                <w:lang w:eastAsia="pt-BR"/>
              </w:rPr>
              <w:t>VICE-REITOR</w:t>
            </w:r>
          </w:p>
        </w:tc>
      </w:tr>
    </w:tbl>
    <w:p w:rsidR="009452D0" w:rsidRDefault="009452D0" w:rsidP="008C4E2B">
      <w:pPr>
        <w:jc w:val="center"/>
        <w:rPr>
          <w:rFonts w:ascii="Arial" w:hAnsi="Arial" w:cs="Arial"/>
          <w:b/>
        </w:rPr>
      </w:pPr>
    </w:p>
    <w:p w:rsidR="007E3D20" w:rsidRDefault="007E3D20" w:rsidP="008C4E2B">
      <w:pPr>
        <w:jc w:val="center"/>
        <w:rPr>
          <w:rFonts w:ascii="Arial" w:hAnsi="Arial" w:cs="Arial"/>
          <w:b/>
        </w:rPr>
      </w:pPr>
    </w:p>
    <w:p w:rsidR="007E3D20" w:rsidRDefault="007E3D20" w:rsidP="008C4E2B">
      <w:pPr>
        <w:tabs>
          <w:tab w:val="left" w:pos="2310"/>
        </w:tabs>
        <w:jc w:val="center"/>
        <w:rPr>
          <w:rFonts w:ascii="Arial" w:hAnsi="Arial" w:cs="Arial"/>
          <w:b/>
        </w:rPr>
      </w:pPr>
    </w:p>
    <w:tbl>
      <w:tblPr>
        <w:tblW w:w="7980" w:type="dxa"/>
        <w:jc w:val="center"/>
        <w:tblCellMar>
          <w:left w:w="70" w:type="dxa"/>
          <w:right w:w="70" w:type="dxa"/>
        </w:tblCellMar>
        <w:tblLook w:val="04A0" w:firstRow="1" w:lastRow="0" w:firstColumn="1" w:lastColumn="0" w:noHBand="0" w:noVBand="1"/>
      </w:tblPr>
      <w:tblGrid>
        <w:gridCol w:w="4420"/>
        <w:gridCol w:w="3560"/>
      </w:tblGrid>
      <w:tr w:rsidR="00D55DDB" w:rsidRPr="00B51D17" w:rsidTr="00D55DDB">
        <w:trPr>
          <w:trHeight w:val="255"/>
          <w:jc w:val="center"/>
        </w:trPr>
        <w:tc>
          <w:tcPr>
            <w:tcW w:w="4420" w:type="dxa"/>
            <w:tcBorders>
              <w:top w:val="nil"/>
              <w:left w:val="nil"/>
              <w:bottom w:val="nil"/>
              <w:right w:val="nil"/>
            </w:tcBorders>
            <w:shd w:val="clear" w:color="000000" w:fill="FFFFFF"/>
            <w:vAlign w:val="center"/>
          </w:tcPr>
          <w:p w:rsidR="00D55DDB" w:rsidRPr="00B51D17" w:rsidRDefault="00D55DDB" w:rsidP="00D55DDB">
            <w:pPr>
              <w:jc w:val="center"/>
              <w:rPr>
                <w:rFonts w:ascii="Verdana" w:eastAsia="Times New Roman" w:hAnsi="Verdana" w:cs="Arial"/>
                <w:color w:val="000000"/>
                <w:sz w:val="16"/>
                <w:szCs w:val="16"/>
                <w:lang w:eastAsia="pt-BR"/>
              </w:rPr>
            </w:pPr>
            <w:r w:rsidRPr="00B51D17">
              <w:rPr>
                <w:rFonts w:ascii="Verdana" w:eastAsia="Times New Roman" w:hAnsi="Verdana" w:cs="Arial"/>
                <w:color w:val="000000"/>
                <w:sz w:val="16"/>
                <w:szCs w:val="16"/>
                <w:lang w:eastAsia="pt-BR"/>
              </w:rPr>
              <w:t>DOUGLAS ANDRE ROESLER</w:t>
            </w:r>
          </w:p>
        </w:tc>
        <w:tc>
          <w:tcPr>
            <w:tcW w:w="3560" w:type="dxa"/>
            <w:tcBorders>
              <w:top w:val="nil"/>
              <w:left w:val="nil"/>
              <w:bottom w:val="nil"/>
              <w:right w:val="nil"/>
            </w:tcBorders>
            <w:shd w:val="clear" w:color="000000" w:fill="FFFFFF"/>
            <w:vAlign w:val="center"/>
            <w:hideMark/>
          </w:tcPr>
          <w:p w:rsidR="00D55DDB" w:rsidRPr="00B51D17" w:rsidRDefault="00D55DDB" w:rsidP="00B51D17">
            <w:pPr>
              <w:jc w:val="center"/>
              <w:rPr>
                <w:rFonts w:ascii="Verdana" w:eastAsia="Times New Roman" w:hAnsi="Verdana" w:cs="Arial"/>
                <w:b/>
                <w:bCs/>
                <w:color w:val="000000"/>
                <w:sz w:val="16"/>
                <w:szCs w:val="16"/>
                <w:lang w:eastAsia="pt-BR"/>
              </w:rPr>
            </w:pPr>
            <w:r w:rsidRPr="00B51D17">
              <w:rPr>
                <w:rFonts w:ascii="Verdana" w:eastAsia="Times New Roman" w:hAnsi="Verdana" w:cs="Arial"/>
                <w:b/>
                <w:bCs/>
                <w:color w:val="000000"/>
                <w:sz w:val="16"/>
                <w:szCs w:val="16"/>
                <w:lang w:eastAsia="pt-BR"/>
              </w:rPr>
              <w:t>CAMPUS DE CASCAVEL</w:t>
            </w:r>
          </w:p>
        </w:tc>
      </w:tr>
      <w:tr w:rsidR="00D55DDB" w:rsidRPr="00B51D17" w:rsidTr="00D55DDB">
        <w:trPr>
          <w:trHeight w:val="255"/>
          <w:jc w:val="center"/>
        </w:trPr>
        <w:tc>
          <w:tcPr>
            <w:tcW w:w="4420" w:type="dxa"/>
            <w:tcBorders>
              <w:top w:val="nil"/>
              <w:left w:val="nil"/>
              <w:bottom w:val="nil"/>
              <w:right w:val="nil"/>
            </w:tcBorders>
            <w:shd w:val="clear" w:color="000000" w:fill="FFFFFF"/>
            <w:vAlign w:val="center"/>
          </w:tcPr>
          <w:p w:rsidR="00D55DDB" w:rsidRPr="00B51D17" w:rsidRDefault="00D55DDB" w:rsidP="00D55DDB">
            <w:pPr>
              <w:jc w:val="center"/>
              <w:rPr>
                <w:rFonts w:ascii="Verdana" w:eastAsia="Times New Roman" w:hAnsi="Verdana" w:cs="Arial"/>
                <w:b/>
                <w:bCs/>
                <w:color w:val="000000"/>
                <w:sz w:val="16"/>
                <w:szCs w:val="16"/>
                <w:lang w:eastAsia="pt-BR"/>
              </w:rPr>
            </w:pPr>
            <w:r w:rsidRPr="00B51D17">
              <w:rPr>
                <w:rFonts w:ascii="Verdana" w:eastAsia="Times New Roman" w:hAnsi="Verdana" w:cs="Arial"/>
                <w:b/>
                <w:bCs/>
                <w:color w:val="000000"/>
                <w:sz w:val="16"/>
                <w:szCs w:val="16"/>
                <w:lang w:eastAsia="pt-BR"/>
              </w:rPr>
              <w:t>PRÓ-REITOR DE RECURSOS HUMANOS</w:t>
            </w:r>
          </w:p>
        </w:tc>
        <w:tc>
          <w:tcPr>
            <w:tcW w:w="3560" w:type="dxa"/>
            <w:tcBorders>
              <w:top w:val="nil"/>
              <w:left w:val="nil"/>
              <w:bottom w:val="nil"/>
              <w:right w:val="nil"/>
            </w:tcBorders>
            <w:shd w:val="clear" w:color="000000" w:fill="FFFFFF"/>
            <w:vAlign w:val="center"/>
            <w:hideMark/>
          </w:tcPr>
          <w:p w:rsidR="00D55DDB" w:rsidRPr="00B51D17" w:rsidRDefault="00D55DDB" w:rsidP="00B51D17">
            <w:pPr>
              <w:jc w:val="center"/>
              <w:rPr>
                <w:rFonts w:ascii="Verdana" w:eastAsia="Times New Roman" w:hAnsi="Verdana" w:cs="Arial"/>
                <w:color w:val="000000"/>
                <w:sz w:val="16"/>
                <w:szCs w:val="16"/>
                <w:lang w:eastAsia="pt-BR"/>
              </w:rPr>
            </w:pPr>
            <w:r w:rsidRPr="00B51D17">
              <w:rPr>
                <w:rFonts w:ascii="Verdana" w:eastAsia="Times New Roman" w:hAnsi="Verdana" w:cs="Arial"/>
                <w:color w:val="000000"/>
                <w:sz w:val="16"/>
                <w:szCs w:val="16"/>
                <w:lang w:eastAsia="pt-BR"/>
              </w:rPr>
              <w:t>ALEXANDRE ALMEIDA WEBBER</w:t>
            </w:r>
          </w:p>
        </w:tc>
      </w:tr>
      <w:tr w:rsidR="00D55DDB" w:rsidRPr="00B51D17" w:rsidTr="00D55DDB">
        <w:trPr>
          <w:trHeight w:val="255"/>
          <w:jc w:val="center"/>
        </w:trPr>
        <w:tc>
          <w:tcPr>
            <w:tcW w:w="4420" w:type="dxa"/>
            <w:tcBorders>
              <w:top w:val="nil"/>
              <w:left w:val="nil"/>
              <w:bottom w:val="nil"/>
              <w:right w:val="nil"/>
            </w:tcBorders>
            <w:shd w:val="clear" w:color="000000" w:fill="FFFFFF"/>
            <w:vAlign w:val="center"/>
          </w:tcPr>
          <w:p w:rsidR="00D55DDB" w:rsidRPr="00B51D17" w:rsidRDefault="00D55DDB" w:rsidP="00D55DDB">
            <w:pPr>
              <w:jc w:val="center"/>
              <w:rPr>
                <w:rFonts w:ascii="Verdana" w:eastAsia="Times New Roman" w:hAnsi="Verdana" w:cs="Arial"/>
                <w:b/>
                <w:bCs/>
                <w:color w:val="000000"/>
                <w:sz w:val="16"/>
                <w:szCs w:val="16"/>
                <w:lang w:eastAsia="pt-BR"/>
              </w:rPr>
            </w:pPr>
          </w:p>
        </w:tc>
        <w:tc>
          <w:tcPr>
            <w:tcW w:w="3560" w:type="dxa"/>
            <w:tcBorders>
              <w:top w:val="nil"/>
              <w:left w:val="nil"/>
              <w:bottom w:val="nil"/>
              <w:right w:val="nil"/>
            </w:tcBorders>
            <w:shd w:val="clear" w:color="000000" w:fill="FFFFFF"/>
            <w:vAlign w:val="center"/>
            <w:hideMark/>
          </w:tcPr>
          <w:p w:rsidR="00D55DDB" w:rsidRPr="00B51D17" w:rsidRDefault="00D55DDB" w:rsidP="00B51D17">
            <w:pPr>
              <w:jc w:val="center"/>
              <w:rPr>
                <w:rFonts w:ascii="Verdana" w:eastAsia="Times New Roman" w:hAnsi="Verdana" w:cs="Arial"/>
                <w:color w:val="000000"/>
                <w:sz w:val="16"/>
                <w:szCs w:val="16"/>
                <w:lang w:eastAsia="pt-BR"/>
              </w:rPr>
            </w:pPr>
            <w:r w:rsidRPr="00B51D17">
              <w:rPr>
                <w:rFonts w:ascii="Verdana" w:eastAsia="Times New Roman" w:hAnsi="Verdana" w:cs="Arial"/>
                <w:color w:val="000000"/>
                <w:sz w:val="16"/>
                <w:szCs w:val="16"/>
                <w:lang w:eastAsia="pt-BR"/>
              </w:rPr>
              <w:t>Diretor Geral</w:t>
            </w:r>
          </w:p>
        </w:tc>
      </w:tr>
      <w:tr w:rsidR="00D55DDB" w:rsidRPr="00B51D17" w:rsidTr="00D55DDB">
        <w:trPr>
          <w:trHeight w:val="255"/>
          <w:jc w:val="center"/>
        </w:trPr>
        <w:tc>
          <w:tcPr>
            <w:tcW w:w="4420" w:type="dxa"/>
            <w:tcBorders>
              <w:top w:val="nil"/>
              <w:left w:val="nil"/>
              <w:bottom w:val="nil"/>
              <w:right w:val="nil"/>
            </w:tcBorders>
            <w:shd w:val="clear" w:color="000000" w:fill="FFFFFF"/>
            <w:vAlign w:val="center"/>
          </w:tcPr>
          <w:p w:rsidR="00D55DDB" w:rsidRPr="00B51D17" w:rsidRDefault="00D55DDB" w:rsidP="00B51D17">
            <w:pPr>
              <w:jc w:val="center"/>
              <w:rPr>
                <w:rFonts w:ascii="Verdana" w:eastAsia="Times New Roman" w:hAnsi="Verdana" w:cs="Arial"/>
                <w:b/>
                <w:bCs/>
                <w:color w:val="000000"/>
                <w:sz w:val="16"/>
                <w:szCs w:val="16"/>
                <w:lang w:eastAsia="pt-BR"/>
              </w:rPr>
            </w:pPr>
          </w:p>
        </w:tc>
        <w:tc>
          <w:tcPr>
            <w:tcW w:w="3560" w:type="dxa"/>
            <w:tcBorders>
              <w:top w:val="nil"/>
              <w:left w:val="nil"/>
              <w:bottom w:val="nil"/>
              <w:right w:val="nil"/>
            </w:tcBorders>
            <w:shd w:val="clear" w:color="000000" w:fill="FFFFFF"/>
            <w:vAlign w:val="center"/>
            <w:hideMark/>
          </w:tcPr>
          <w:p w:rsidR="00D55DDB" w:rsidRPr="00B51D17" w:rsidRDefault="00D55DDB" w:rsidP="00B51D17">
            <w:pPr>
              <w:jc w:val="center"/>
              <w:rPr>
                <w:rFonts w:ascii="Verdana" w:eastAsia="Times New Roman" w:hAnsi="Verdana" w:cs="Arial"/>
                <w:b/>
                <w:bCs/>
                <w:color w:val="000000"/>
                <w:sz w:val="16"/>
                <w:szCs w:val="16"/>
                <w:lang w:eastAsia="pt-BR"/>
              </w:rPr>
            </w:pPr>
            <w:r w:rsidRPr="00B51D17">
              <w:rPr>
                <w:rFonts w:ascii="Verdana" w:eastAsia="Times New Roman" w:hAnsi="Verdana" w:cs="Arial"/>
                <w:b/>
                <w:bCs/>
                <w:color w:val="000000"/>
                <w:sz w:val="16"/>
                <w:szCs w:val="16"/>
                <w:lang w:eastAsia="pt-BR"/>
              </w:rPr>
              <w:t> </w:t>
            </w:r>
          </w:p>
        </w:tc>
      </w:tr>
      <w:tr w:rsidR="00D55DDB" w:rsidRPr="00B51D17" w:rsidTr="00D55DDB">
        <w:trPr>
          <w:trHeight w:val="255"/>
          <w:jc w:val="center"/>
        </w:trPr>
        <w:tc>
          <w:tcPr>
            <w:tcW w:w="4420" w:type="dxa"/>
            <w:tcBorders>
              <w:top w:val="nil"/>
              <w:left w:val="nil"/>
              <w:bottom w:val="nil"/>
              <w:right w:val="nil"/>
            </w:tcBorders>
            <w:shd w:val="clear" w:color="000000" w:fill="FFFFFF"/>
            <w:vAlign w:val="center"/>
          </w:tcPr>
          <w:p w:rsidR="00D55DDB" w:rsidRPr="00B51D17" w:rsidRDefault="00D55DDB" w:rsidP="00D55DDB">
            <w:pPr>
              <w:jc w:val="center"/>
              <w:rPr>
                <w:rFonts w:ascii="Verdana" w:eastAsia="Times New Roman" w:hAnsi="Verdana" w:cs="Arial"/>
                <w:color w:val="000000"/>
                <w:sz w:val="16"/>
                <w:szCs w:val="16"/>
                <w:lang w:eastAsia="pt-BR"/>
              </w:rPr>
            </w:pPr>
            <w:r w:rsidRPr="00B51D17">
              <w:rPr>
                <w:rFonts w:ascii="Verdana" w:eastAsia="Times New Roman" w:hAnsi="Verdana" w:cs="Arial"/>
                <w:color w:val="000000"/>
                <w:sz w:val="16"/>
                <w:szCs w:val="16"/>
                <w:lang w:eastAsia="pt-BR"/>
              </w:rPr>
              <w:t>SILVIO CÉSAR SAMPAIO</w:t>
            </w:r>
          </w:p>
        </w:tc>
        <w:tc>
          <w:tcPr>
            <w:tcW w:w="3560" w:type="dxa"/>
            <w:tcBorders>
              <w:top w:val="nil"/>
              <w:left w:val="nil"/>
              <w:bottom w:val="nil"/>
              <w:right w:val="nil"/>
            </w:tcBorders>
            <w:shd w:val="clear" w:color="000000" w:fill="FFFFFF"/>
            <w:vAlign w:val="center"/>
            <w:hideMark/>
          </w:tcPr>
          <w:p w:rsidR="00D55DDB" w:rsidRPr="00B51D17" w:rsidRDefault="00D55DDB" w:rsidP="00B51D17">
            <w:pPr>
              <w:jc w:val="center"/>
              <w:rPr>
                <w:rFonts w:ascii="Verdana" w:eastAsia="Times New Roman" w:hAnsi="Verdana" w:cs="Arial"/>
                <w:b/>
                <w:bCs/>
                <w:color w:val="000000"/>
                <w:sz w:val="16"/>
                <w:szCs w:val="16"/>
                <w:lang w:eastAsia="pt-BR"/>
              </w:rPr>
            </w:pPr>
            <w:r w:rsidRPr="00B51D17">
              <w:rPr>
                <w:rFonts w:ascii="Verdana" w:eastAsia="Times New Roman" w:hAnsi="Verdana" w:cs="Arial"/>
                <w:b/>
                <w:bCs/>
                <w:color w:val="000000"/>
                <w:sz w:val="16"/>
                <w:szCs w:val="16"/>
                <w:lang w:eastAsia="pt-BR"/>
              </w:rPr>
              <w:t>CAMPUS DE FOZ DO IGUAÇU</w:t>
            </w:r>
          </w:p>
        </w:tc>
      </w:tr>
      <w:tr w:rsidR="00D55DDB" w:rsidRPr="00B51D17" w:rsidTr="00D55DDB">
        <w:trPr>
          <w:trHeight w:val="255"/>
          <w:jc w:val="center"/>
        </w:trPr>
        <w:tc>
          <w:tcPr>
            <w:tcW w:w="4420" w:type="dxa"/>
            <w:tcBorders>
              <w:top w:val="nil"/>
              <w:left w:val="nil"/>
              <w:bottom w:val="nil"/>
              <w:right w:val="nil"/>
            </w:tcBorders>
            <w:shd w:val="clear" w:color="000000" w:fill="FFFFFF"/>
            <w:vAlign w:val="center"/>
          </w:tcPr>
          <w:p w:rsidR="00D55DDB" w:rsidRPr="00B51D17" w:rsidRDefault="00D55DDB" w:rsidP="00A0160B">
            <w:pPr>
              <w:jc w:val="center"/>
              <w:rPr>
                <w:rFonts w:ascii="Verdana" w:eastAsia="Times New Roman" w:hAnsi="Verdana" w:cs="Arial"/>
                <w:b/>
                <w:bCs/>
                <w:color w:val="000000"/>
                <w:sz w:val="16"/>
                <w:szCs w:val="16"/>
                <w:lang w:eastAsia="pt-BR"/>
              </w:rPr>
            </w:pPr>
            <w:r w:rsidRPr="00B51D17">
              <w:rPr>
                <w:rFonts w:ascii="Verdana" w:eastAsia="Times New Roman" w:hAnsi="Verdana" w:cs="Arial"/>
                <w:b/>
                <w:bCs/>
                <w:color w:val="000000"/>
                <w:sz w:val="16"/>
                <w:szCs w:val="16"/>
                <w:lang w:eastAsia="pt-BR"/>
              </w:rPr>
              <w:t>PRÓ-REITOR DE PESQUISA</w:t>
            </w:r>
          </w:p>
        </w:tc>
        <w:tc>
          <w:tcPr>
            <w:tcW w:w="3560" w:type="dxa"/>
            <w:tcBorders>
              <w:top w:val="nil"/>
              <w:left w:val="nil"/>
              <w:bottom w:val="nil"/>
              <w:right w:val="nil"/>
            </w:tcBorders>
            <w:shd w:val="clear" w:color="000000" w:fill="FFFFFF"/>
            <w:vAlign w:val="center"/>
            <w:hideMark/>
          </w:tcPr>
          <w:p w:rsidR="00D55DDB" w:rsidRPr="00B51D17" w:rsidRDefault="00D55DDB" w:rsidP="00B51D17">
            <w:pPr>
              <w:jc w:val="center"/>
              <w:rPr>
                <w:rFonts w:ascii="Verdana" w:eastAsia="Times New Roman" w:hAnsi="Verdana" w:cs="Arial"/>
                <w:color w:val="000000"/>
                <w:sz w:val="16"/>
                <w:szCs w:val="16"/>
                <w:lang w:eastAsia="pt-BR"/>
              </w:rPr>
            </w:pPr>
            <w:r w:rsidRPr="00B51D17">
              <w:rPr>
                <w:rFonts w:ascii="Verdana" w:eastAsia="Times New Roman" w:hAnsi="Verdana" w:cs="Arial"/>
                <w:color w:val="000000"/>
                <w:sz w:val="16"/>
                <w:szCs w:val="16"/>
                <w:lang w:eastAsia="pt-BR"/>
              </w:rPr>
              <w:t>RENATA CAMACHO BEZERRA</w:t>
            </w:r>
          </w:p>
        </w:tc>
      </w:tr>
      <w:tr w:rsidR="00D55DDB" w:rsidRPr="00B51D17" w:rsidTr="009452D0">
        <w:trPr>
          <w:trHeight w:val="255"/>
          <w:jc w:val="center"/>
        </w:trPr>
        <w:tc>
          <w:tcPr>
            <w:tcW w:w="4420" w:type="dxa"/>
            <w:tcBorders>
              <w:top w:val="nil"/>
              <w:left w:val="nil"/>
              <w:bottom w:val="nil"/>
              <w:right w:val="nil"/>
            </w:tcBorders>
            <w:shd w:val="clear" w:color="000000" w:fill="FFFFFF"/>
            <w:vAlign w:val="center"/>
            <w:hideMark/>
          </w:tcPr>
          <w:p w:rsidR="00D55DDB" w:rsidRPr="00B51D17" w:rsidRDefault="00D55DDB" w:rsidP="00B51D17">
            <w:pPr>
              <w:jc w:val="center"/>
              <w:rPr>
                <w:rFonts w:ascii="Verdana" w:eastAsia="Times New Roman" w:hAnsi="Verdana" w:cs="Arial"/>
                <w:b/>
                <w:bCs/>
                <w:color w:val="000000"/>
                <w:sz w:val="16"/>
                <w:szCs w:val="16"/>
                <w:lang w:eastAsia="pt-BR"/>
              </w:rPr>
            </w:pPr>
            <w:r w:rsidRPr="00B51D17">
              <w:rPr>
                <w:rFonts w:ascii="Verdana" w:eastAsia="Times New Roman" w:hAnsi="Verdana" w:cs="Arial"/>
                <w:b/>
                <w:bCs/>
                <w:color w:val="000000"/>
                <w:sz w:val="16"/>
                <w:szCs w:val="16"/>
                <w:lang w:eastAsia="pt-BR"/>
              </w:rPr>
              <w:t> </w:t>
            </w:r>
          </w:p>
        </w:tc>
        <w:tc>
          <w:tcPr>
            <w:tcW w:w="3560" w:type="dxa"/>
            <w:tcBorders>
              <w:top w:val="nil"/>
              <w:left w:val="nil"/>
              <w:bottom w:val="nil"/>
              <w:right w:val="nil"/>
            </w:tcBorders>
            <w:shd w:val="clear" w:color="000000" w:fill="FFFFFF"/>
            <w:vAlign w:val="center"/>
            <w:hideMark/>
          </w:tcPr>
          <w:p w:rsidR="00D55DDB" w:rsidRPr="00B51D17" w:rsidRDefault="00D55DDB" w:rsidP="00B51D17">
            <w:pPr>
              <w:jc w:val="center"/>
              <w:rPr>
                <w:rFonts w:ascii="Verdana" w:eastAsia="Times New Roman" w:hAnsi="Verdana" w:cs="Arial"/>
                <w:color w:val="000000"/>
                <w:sz w:val="16"/>
                <w:szCs w:val="16"/>
                <w:lang w:eastAsia="pt-BR"/>
              </w:rPr>
            </w:pPr>
            <w:r w:rsidRPr="00B51D17">
              <w:rPr>
                <w:rFonts w:ascii="Verdana" w:eastAsia="Times New Roman" w:hAnsi="Verdana" w:cs="Arial"/>
                <w:color w:val="000000"/>
                <w:sz w:val="16"/>
                <w:szCs w:val="16"/>
                <w:lang w:eastAsia="pt-BR"/>
              </w:rPr>
              <w:t>Diretora Geral</w:t>
            </w:r>
          </w:p>
        </w:tc>
      </w:tr>
      <w:tr w:rsidR="00D55DDB" w:rsidRPr="00B51D17" w:rsidTr="009452D0">
        <w:trPr>
          <w:trHeight w:val="255"/>
          <w:jc w:val="center"/>
        </w:trPr>
        <w:tc>
          <w:tcPr>
            <w:tcW w:w="4420" w:type="dxa"/>
            <w:tcBorders>
              <w:top w:val="nil"/>
              <w:left w:val="nil"/>
              <w:bottom w:val="nil"/>
              <w:right w:val="nil"/>
            </w:tcBorders>
            <w:shd w:val="clear" w:color="000000" w:fill="FFFFFF"/>
            <w:vAlign w:val="center"/>
            <w:hideMark/>
          </w:tcPr>
          <w:p w:rsidR="00D55DDB" w:rsidRPr="00B51D17" w:rsidRDefault="00D55DDB" w:rsidP="00D55DDB">
            <w:pPr>
              <w:rPr>
                <w:rFonts w:ascii="Verdana" w:eastAsia="Times New Roman" w:hAnsi="Verdana" w:cs="Arial"/>
                <w:b/>
                <w:bCs/>
                <w:color w:val="000000"/>
                <w:sz w:val="16"/>
                <w:szCs w:val="16"/>
                <w:lang w:eastAsia="pt-BR"/>
              </w:rPr>
            </w:pPr>
          </w:p>
        </w:tc>
        <w:tc>
          <w:tcPr>
            <w:tcW w:w="3560" w:type="dxa"/>
            <w:tcBorders>
              <w:top w:val="nil"/>
              <w:left w:val="nil"/>
              <w:bottom w:val="nil"/>
              <w:right w:val="nil"/>
            </w:tcBorders>
            <w:shd w:val="clear" w:color="000000" w:fill="FFFFFF"/>
            <w:vAlign w:val="center"/>
            <w:hideMark/>
          </w:tcPr>
          <w:p w:rsidR="00D55DDB" w:rsidRPr="00B51D17" w:rsidRDefault="00D55DDB" w:rsidP="00B51D17">
            <w:pPr>
              <w:jc w:val="center"/>
              <w:rPr>
                <w:rFonts w:ascii="Verdana" w:eastAsia="Times New Roman" w:hAnsi="Verdana" w:cs="Arial"/>
                <w:color w:val="000000"/>
                <w:sz w:val="16"/>
                <w:szCs w:val="16"/>
                <w:lang w:eastAsia="pt-BR"/>
              </w:rPr>
            </w:pPr>
            <w:r w:rsidRPr="00B51D17">
              <w:rPr>
                <w:rFonts w:ascii="Verdana" w:eastAsia="Times New Roman" w:hAnsi="Verdana" w:cs="Arial"/>
                <w:color w:val="000000"/>
                <w:sz w:val="16"/>
                <w:szCs w:val="16"/>
                <w:lang w:eastAsia="pt-BR"/>
              </w:rPr>
              <w:t> </w:t>
            </w:r>
          </w:p>
        </w:tc>
      </w:tr>
      <w:tr w:rsidR="00D55DDB" w:rsidRPr="00B51D17" w:rsidTr="00D55DDB">
        <w:trPr>
          <w:trHeight w:val="255"/>
          <w:jc w:val="center"/>
        </w:trPr>
        <w:tc>
          <w:tcPr>
            <w:tcW w:w="4420" w:type="dxa"/>
            <w:tcBorders>
              <w:top w:val="nil"/>
              <w:left w:val="nil"/>
              <w:bottom w:val="nil"/>
              <w:right w:val="nil"/>
            </w:tcBorders>
            <w:shd w:val="clear" w:color="000000" w:fill="FFFFFF"/>
            <w:vAlign w:val="center"/>
          </w:tcPr>
          <w:p w:rsidR="00D55DDB" w:rsidRPr="00B51D17" w:rsidRDefault="00D55DDB" w:rsidP="00D55DDB">
            <w:pPr>
              <w:jc w:val="center"/>
              <w:rPr>
                <w:rFonts w:ascii="Verdana" w:eastAsia="Times New Roman" w:hAnsi="Verdana" w:cs="Arial"/>
                <w:color w:val="000000"/>
                <w:sz w:val="16"/>
                <w:szCs w:val="16"/>
                <w:lang w:eastAsia="pt-BR"/>
              </w:rPr>
            </w:pPr>
            <w:r w:rsidRPr="00B51D17">
              <w:rPr>
                <w:rFonts w:ascii="Verdana" w:eastAsia="Times New Roman" w:hAnsi="Verdana" w:cs="Arial"/>
                <w:color w:val="000000"/>
                <w:sz w:val="16"/>
                <w:szCs w:val="16"/>
                <w:lang w:eastAsia="pt-BR"/>
              </w:rPr>
              <w:t>LILIAM FARIA PORTO BORGES</w:t>
            </w:r>
          </w:p>
        </w:tc>
        <w:tc>
          <w:tcPr>
            <w:tcW w:w="3560" w:type="dxa"/>
            <w:tcBorders>
              <w:top w:val="nil"/>
              <w:left w:val="nil"/>
              <w:bottom w:val="nil"/>
              <w:right w:val="nil"/>
            </w:tcBorders>
            <w:shd w:val="clear" w:color="000000" w:fill="FFFFFF"/>
            <w:vAlign w:val="center"/>
            <w:hideMark/>
          </w:tcPr>
          <w:p w:rsidR="00D55DDB" w:rsidRPr="00B51D17" w:rsidRDefault="00D55DDB" w:rsidP="00B51D17">
            <w:pPr>
              <w:jc w:val="center"/>
              <w:rPr>
                <w:rFonts w:ascii="Verdana" w:eastAsia="Times New Roman" w:hAnsi="Verdana" w:cs="Arial"/>
                <w:b/>
                <w:bCs/>
                <w:color w:val="000000"/>
                <w:sz w:val="16"/>
                <w:szCs w:val="16"/>
                <w:lang w:eastAsia="pt-BR"/>
              </w:rPr>
            </w:pPr>
            <w:r w:rsidRPr="00B51D17">
              <w:rPr>
                <w:rFonts w:ascii="Verdana" w:eastAsia="Times New Roman" w:hAnsi="Verdana" w:cs="Arial"/>
                <w:b/>
                <w:bCs/>
                <w:color w:val="000000"/>
                <w:sz w:val="16"/>
                <w:szCs w:val="16"/>
                <w:lang w:eastAsia="pt-BR"/>
              </w:rPr>
              <w:t>CAMPUS DE FRANCISCO BELTRÃO</w:t>
            </w:r>
          </w:p>
        </w:tc>
      </w:tr>
      <w:tr w:rsidR="00D55DDB" w:rsidRPr="00B51D17" w:rsidTr="00D55DDB">
        <w:trPr>
          <w:trHeight w:val="255"/>
          <w:jc w:val="center"/>
        </w:trPr>
        <w:tc>
          <w:tcPr>
            <w:tcW w:w="4420" w:type="dxa"/>
            <w:tcBorders>
              <w:top w:val="nil"/>
              <w:left w:val="nil"/>
              <w:bottom w:val="nil"/>
              <w:right w:val="nil"/>
            </w:tcBorders>
            <w:shd w:val="clear" w:color="000000" w:fill="FFFFFF"/>
            <w:vAlign w:val="center"/>
          </w:tcPr>
          <w:p w:rsidR="00D55DDB" w:rsidRPr="00B51D17" w:rsidRDefault="00D55DDB" w:rsidP="00D55DDB">
            <w:pPr>
              <w:jc w:val="center"/>
              <w:rPr>
                <w:rFonts w:ascii="Verdana" w:eastAsia="Times New Roman" w:hAnsi="Verdana" w:cs="Arial"/>
                <w:b/>
                <w:bCs/>
                <w:color w:val="000000"/>
                <w:sz w:val="16"/>
                <w:szCs w:val="16"/>
                <w:lang w:eastAsia="pt-BR"/>
              </w:rPr>
            </w:pPr>
            <w:r w:rsidRPr="00B51D17">
              <w:rPr>
                <w:rFonts w:ascii="Verdana" w:eastAsia="Times New Roman" w:hAnsi="Verdana" w:cs="Arial"/>
                <w:b/>
                <w:bCs/>
                <w:color w:val="000000"/>
                <w:sz w:val="16"/>
                <w:szCs w:val="16"/>
                <w:lang w:eastAsia="pt-BR"/>
              </w:rPr>
              <w:t>PRÓ-REITOR</w:t>
            </w:r>
            <w:r w:rsidR="00A0160B">
              <w:rPr>
                <w:rFonts w:ascii="Verdana" w:eastAsia="Times New Roman" w:hAnsi="Verdana" w:cs="Arial"/>
                <w:b/>
                <w:bCs/>
                <w:color w:val="000000"/>
                <w:sz w:val="16"/>
                <w:szCs w:val="16"/>
                <w:lang w:eastAsia="pt-BR"/>
              </w:rPr>
              <w:t>A</w:t>
            </w:r>
            <w:r w:rsidRPr="00B51D17">
              <w:rPr>
                <w:rFonts w:ascii="Verdana" w:eastAsia="Times New Roman" w:hAnsi="Verdana" w:cs="Arial"/>
                <w:b/>
                <w:bCs/>
                <w:color w:val="000000"/>
                <w:sz w:val="16"/>
                <w:szCs w:val="16"/>
                <w:lang w:eastAsia="pt-BR"/>
              </w:rPr>
              <w:t xml:space="preserve"> DE GRADUAÇÃO</w:t>
            </w:r>
          </w:p>
        </w:tc>
        <w:tc>
          <w:tcPr>
            <w:tcW w:w="3560" w:type="dxa"/>
            <w:tcBorders>
              <w:top w:val="nil"/>
              <w:left w:val="nil"/>
              <w:bottom w:val="nil"/>
              <w:right w:val="nil"/>
            </w:tcBorders>
            <w:shd w:val="clear" w:color="000000" w:fill="FFFFFF"/>
            <w:vAlign w:val="center"/>
            <w:hideMark/>
          </w:tcPr>
          <w:p w:rsidR="00D55DDB" w:rsidRPr="00B51D17" w:rsidRDefault="00A0160B" w:rsidP="00B02DAA">
            <w:pPr>
              <w:jc w:val="center"/>
              <w:rPr>
                <w:rFonts w:ascii="Verdana" w:eastAsia="Times New Roman" w:hAnsi="Verdana" w:cs="Arial"/>
                <w:color w:val="000000"/>
                <w:sz w:val="16"/>
                <w:szCs w:val="16"/>
                <w:lang w:eastAsia="pt-BR"/>
              </w:rPr>
            </w:pPr>
            <w:r w:rsidRPr="00A0160B">
              <w:rPr>
                <w:rFonts w:ascii="Verdana" w:eastAsia="Times New Roman" w:hAnsi="Verdana" w:cs="Arial"/>
                <w:color w:val="000000"/>
                <w:sz w:val="16"/>
                <w:szCs w:val="16"/>
                <w:lang w:eastAsia="pt-BR"/>
              </w:rPr>
              <w:t>EDUARDO NUNES JACONDINO</w:t>
            </w:r>
          </w:p>
        </w:tc>
      </w:tr>
      <w:tr w:rsidR="00D55DDB" w:rsidRPr="00B51D17" w:rsidTr="009452D0">
        <w:trPr>
          <w:trHeight w:val="255"/>
          <w:jc w:val="center"/>
        </w:trPr>
        <w:tc>
          <w:tcPr>
            <w:tcW w:w="4420" w:type="dxa"/>
            <w:tcBorders>
              <w:top w:val="nil"/>
              <w:left w:val="nil"/>
              <w:bottom w:val="nil"/>
              <w:right w:val="nil"/>
            </w:tcBorders>
            <w:shd w:val="clear" w:color="000000" w:fill="FFFFFF"/>
            <w:vAlign w:val="center"/>
            <w:hideMark/>
          </w:tcPr>
          <w:p w:rsidR="00D55DDB" w:rsidRPr="00B51D17" w:rsidRDefault="00D55DDB" w:rsidP="00B51D17">
            <w:pPr>
              <w:jc w:val="center"/>
              <w:rPr>
                <w:rFonts w:ascii="Verdana" w:eastAsia="Times New Roman" w:hAnsi="Verdana" w:cs="Arial"/>
                <w:color w:val="000000"/>
                <w:sz w:val="16"/>
                <w:szCs w:val="16"/>
                <w:lang w:eastAsia="pt-BR"/>
              </w:rPr>
            </w:pPr>
            <w:r w:rsidRPr="00B51D17">
              <w:rPr>
                <w:rFonts w:ascii="Verdana" w:eastAsia="Times New Roman" w:hAnsi="Verdana" w:cs="Arial"/>
                <w:color w:val="000000"/>
                <w:sz w:val="16"/>
                <w:szCs w:val="16"/>
                <w:lang w:eastAsia="pt-BR"/>
              </w:rPr>
              <w:t> </w:t>
            </w:r>
          </w:p>
        </w:tc>
        <w:tc>
          <w:tcPr>
            <w:tcW w:w="3560" w:type="dxa"/>
            <w:tcBorders>
              <w:top w:val="nil"/>
              <w:left w:val="nil"/>
              <w:bottom w:val="nil"/>
              <w:right w:val="nil"/>
            </w:tcBorders>
            <w:shd w:val="clear" w:color="000000" w:fill="FFFFFF"/>
            <w:vAlign w:val="center"/>
            <w:hideMark/>
          </w:tcPr>
          <w:p w:rsidR="00D55DDB" w:rsidRPr="00B51D17" w:rsidRDefault="00D55DDB" w:rsidP="00B51D17">
            <w:pPr>
              <w:jc w:val="center"/>
              <w:rPr>
                <w:rFonts w:ascii="Verdana" w:eastAsia="Times New Roman" w:hAnsi="Verdana" w:cs="Arial"/>
                <w:color w:val="000000"/>
                <w:sz w:val="16"/>
                <w:szCs w:val="16"/>
                <w:lang w:eastAsia="pt-BR"/>
              </w:rPr>
            </w:pPr>
            <w:r w:rsidRPr="00B51D17">
              <w:rPr>
                <w:rFonts w:ascii="Verdana" w:eastAsia="Times New Roman" w:hAnsi="Verdana" w:cs="Arial"/>
                <w:color w:val="000000"/>
                <w:sz w:val="16"/>
                <w:szCs w:val="16"/>
                <w:lang w:eastAsia="pt-BR"/>
              </w:rPr>
              <w:t>Diretor Geral</w:t>
            </w:r>
          </w:p>
        </w:tc>
      </w:tr>
      <w:tr w:rsidR="00D55DDB" w:rsidRPr="00B51D17" w:rsidTr="00D55DDB">
        <w:trPr>
          <w:trHeight w:val="708"/>
          <w:jc w:val="center"/>
        </w:trPr>
        <w:tc>
          <w:tcPr>
            <w:tcW w:w="4420" w:type="dxa"/>
            <w:tcBorders>
              <w:top w:val="nil"/>
              <w:left w:val="nil"/>
              <w:bottom w:val="nil"/>
              <w:right w:val="nil"/>
            </w:tcBorders>
            <w:shd w:val="clear" w:color="000000" w:fill="FFFFFF"/>
            <w:vAlign w:val="center"/>
          </w:tcPr>
          <w:p w:rsidR="00D55DDB" w:rsidRPr="00B51D17" w:rsidRDefault="00D55DDB" w:rsidP="00D55DDB">
            <w:pPr>
              <w:jc w:val="center"/>
              <w:rPr>
                <w:rFonts w:ascii="Verdana" w:eastAsia="Times New Roman" w:hAnsi="Verdana" w:cs="Arial"/>
                <w:color w:val="000000"/>
                <w:sz w:val="16"/>
                <w:szCs w:val="16"/>
                <w:lang w:eastAsia="pt-BR"/>
              </w:rPr>
            </w:pPr>
            <w:r>
              <w:rPr>
                <w:rFonts w:ascii="Verdana" w:eastAsia="Times New Roman" w:hAnsi="Verdana" w:cs="Arial"/>
                <w:color w:val="000000"/>
                <w:sz w:val="16"/>
                <w:szCs w:val="16"/>
                <w:lang w:eastAsia="pt-BR"/>
              </w:rPr>
              <w:br/>
            </w:r>
            <w:r w:rsidRPr="00B51D17">
              <w:rPr>
                <w:rFonts w:ascii="Verdana" w:eastAsia="Times New Roman" w:hAnsi="Verdana" w:cs="Arial"/>
                <w:color w:val="000000"/>
                <w:sz w:val="16"/>
                <w:szCs w:val="16"/>
                <w:lang w:eastAsia="pt-BR"/>
              </w:rPr>
              <w:t>REMI SCHORN</w:t>
            </w:r>
            <w:r>
              <w:rPr>
                <w:rFonts w:ascii="Verdana" w:eastAsia="Times New Roman" w:hAnsi="Verdana" w:cs="Arial"/>
                <w:color w:val="000000"/>
                <w:sz w:val="16"/>
                <w:szCs w:val="16"/>
                <w:lang w:eastAsia="pt-BR"/>
              </w:rPr>
              <w:br/>
            </w:r>
            <w:r w:rsidRPr="00B51D17">
              <w:rPr>
                <w:rFonts w:ascii="Verdana" w:eastAsia="Times New Roman" w:hAnsi="Verdana" w:cs="Arial"/>
                <w:b/>
                <w:bCs/>
                <w:color w:val="000000"/>
                <w:sz w:val="16"/>
                <w:szCs w:val="16"/>
                <w:lang w:eastAsia="pt-BR"/>
              </w:rPr>
              <w:t>PRÓ-REITOR DE EXTENSÃO</w:t>
            </w:r>
          </w:p>
        </w:tc>
        <w:tc>
          <w:tcPr>
            <w:tcW w:w="3560" w:type="dxa"/>
            <w:tcBorders>
              <w:top w:val="nil"/>
              <w:left w:val="nil"/>
              <w:bottom w:val="nil"/>
              <w:right w:val="nil"/>
            </w:tcBorders>
            <w:shd w:val="clear" w:color="000000" w:fill="FFFFFF"/>
            <w:vAlign w:val="center"/>
            <w:hideMark/>
          </w:tcPr>
          <w:p w:rsidR="00D55DDB" w:rsidRDefault="00D55DDB" w:rsidP="00B51D17">
            <w:pPr>
              <w:jc w:val="center"/>
              <w:rPr>
                <w:rFonts w:ascii="Verdana" w:eastAsia="Times New Roman" w:hAnsi="Verdana" w:cs="Arial"/>
                <w:b/>
                <w:bCs/>
                <w:color w:val="000000"/>
                <w:sz w:val="16"/>
                <w:szCs w:val="16"/>
                <w:lang w:eastAsia="pt-BR"/>
              </w:rPr>
            </w:pPr>
          </w:p>
          <w:p w:rsidR="00D55DDB" w:rsidRPr="00B51D17" w:rsidRDefault="00D55DDB" w:rsidP="00B51D17">
            <w:pPr>
              <w:jc w:val="center"/>
              <w:rPr>
                <w:rFonts w:ascii="Verdana" w:eastAsia="Times New Roman" w:hAnsi="Verdana" w:cs="Arial"/>
                <w:b/>
                <w:bCs/>
                <w:color w:val="000000"/>
                <w:sz w:val="16"/>
                <w:szCs w:val="16"/>
                <w:lang w:eastAsia="pt-BR"/>
              </w:rPr>
            </w:pPr>
            <w:r w:rsidRPr="00B51D17">
              <w:rPr>
                <w:rFonts w:ascii="Verdana" w:eastAsia="Times New Roman" w:hAnsi="Verdana" w:cs="Arial"/>
                <w:b/>
                <w:bCs/>
                <w:color w:val="000000"/>
                <w:sz w:val="16"/>
                <w:szCs w:val="16"/>
                <w:lang w:eastAsia="pt-BR"/>
              </w:rPr>
              <w:t>CAMPUS DE MARECHAL CÂNDIDO RONDON</w:t>
            </w:r>
          </w:p>
        </w:tc>
      </w:tr>
      <w:tr w:rsidR="00D55DDB" w:rsidRPr="00B51D17" w:rsidTr="00D55DDB">
        <w:trPr>
          <w:trHeight w:val="255"/>
          <w:jc w:val="center"/>
        </w:trPr>
        <w:tc>
          <w:tcPr>
            <w:tcW w:w="4420" w:type="dxa"/>
            <w:tcBorders>
              <w:top w:val="nil"/>
              <w:left w:val="nil"/>
              <w:bottom w:val="nil"/>
              <w:right w:val="nil"/>
            </w:tcBorders>
            <w:shd w:val="clear" w:color="000000" w:fill="FFFFFF"/>
            <w:vAlign w:val="center"/>
          </w:tcPr>
          <w:p w:rsidR="00D55DDB" w:rsidRPr="00B51D17" w:rsidRDefault="00D55DDB" w:rsidP="00D55DDB">
            <w:pPr>
              <w:jc w:val="center"/>
              <w:rPr>
                <w:rFonts w:ascii="Verdana" w:eastAsia="Times New Roman" w:hAnsi="Verdana" w:cs="Arial"/>
                <w:b/>
                <w:bCs/>
                <w:color w:val="000000"/>
                <w:sz w:val="16"/>
                <w:szCs w:val="16"/>
                <w:lang w:eastAsia="pt-BR"/>
              </w:rPr>
            </w:pPr>
          </w:p>
        </w:tc>
        <w:tc>
          <w:tcPr>
            <w:tcW w:w="3560" w:type="dxa"/>
            <w:tcBorders>
              <w:top w:val="nil"/>
              <w:left w:val="nil"/>
              <w:bottom w:val="nil"/>
              <w:right w:val="nil"/>
            </w:tcBorders>
            <w:shd w:val="clear" w:color="000000" w:fill="FFFFFF"/>
            <w:vAlign w:val="center"/>
            <w:hideMark/>
          </w:tcPr>
          <w:p w:rsidR="00D55DDB" w:rsidRPr="00B51D17" w:rsidRDefault="00D55DDB" w:rsidP="00B51D17">
            <w:pPr>
              <w:jc w:val="center"/>
              <w:rPr>
                <w:rFonts w:ascii="Verdana" w:eastAsia="Times New Roman" w:hAnsi="Verdana" w:cs="Arial"/>
                <w:color w:val="000000"/>
                <w:sz w:val="16"/>
                <w:szCs w:val="16"/>
                <w:lang w:eastAsia="pt-BR"/>
              </w:rPr>
            </w:pPr>
            <w:r w:rsidRPr="00B51D17">
              <w:rPr>
                <w:rFonts w:ascii="Verdana" w:eastAsia="Times New Roman" w:hAnsi="Verdana" w:cs="Arial"/>
                <w:color w:val="000000"/>
                <w:sz w:val="16"/>
                <w:szCs w:val="16"/>
                <w:lang w:eastAsia="pt-BR"/>
              </w:rPr>
              <w:t>PAULO JOSÉ KOLING</w:t>
            </w:r>
          </w:p>
        </w:tc>
      </w:tr>
      <w:tr w:rsidR="00D55DDB" w:rsidRPr="00B51D17" w:rsidTr="009452D0">
        <w:trPr>
          <w:trHeight w:val="255"/>
          <w:jc w:val="center"/>
        </w:trPr>
        <w:tc>
          <w:tcPr>
            <w:tcW w:w="4420" w:type="dxa"/>
            <w:tcBorders>
              <w:top w:val="nil"/>
              <w:left w:val="nil"/>
              <w:bottom w:val="nil"/>
              <w:right w:val="nil"/>
            </w:tcBorders>
            <w:shd w:val="clear" w:color="000000" w:fill="FFFFFF"/>
            <w:vAlign w:val="center"/>
            <w:hideMark/>
          </w:tcPr>
          <w:p w:rsidR="00D55DDB" w:rsidRPr="00B51D17" w:rsidRDefault="00D55DDB" w:rsidP="00B51D17">
            <w:pPr>
              <w:jc w:val="center"/>
              <w:rPr>
                <w:rFonts w:ascii="Verdana" w:eastAsia="Times New Roman" w:hAnsi="Verdana" w:cs="Arial"/>
                <w:b/>
                <w:bCs/>
                <w:color w:val="000000"/>
                <w:sz w:val="16"/>
                <w:szCs w:val="16"/>
                <w:lang w:eastAsia="pt-BR"/>
              </w:rPr>
            </w:pPr>
            <w:r w:rsidRPr="00B51D17">
              <w:rPr>
                <w:rFonts w:ascii="Verdana" w:eastAsia="Times New Roman" w:hAnsi="Verdana" w:cs="Arial"/>
                <w:b/>
                <w:bCs/>
                <w:color w:val="000000"/>
                <w:sz w:val="16"/>
                <w:szCs w:val="16"/>
                <w:lang w:eastAsia="pt-BR"/>
              </w:rPr>
              <w:t> </w:t>
            </w:r>
          </w:p>
        </w:tc>
        <w:tc>
          <w:tcPr>
            <w:tcW w:w="3560" w:type="dxa"/>
            <w:tcBorders>
              <w:top w:val="nil"/>
              <w:left w:val="nil"/>
              <w:bottom w:val="nil"/>
              <w:right w:val="nil"/>
            </w:tcBorders>
            <w:shd w:val="clear" w:color="000000" w:fill="FFFFFF"/>
            <w:vAlign w:val="center"/>
            <w:hideMark/>
          </w:tcPr>
          <w:p w:rsidR="00D55DDB" w:rsidRPr="00B51D17" w:rsidRDefault="00D55DDB" w:rsidP="00B51D17">
            <w:pPr>
              <w:jc w:val="center"/>
              <w:rPr>
                <w:rFonts w:ascii="Verdana" w:eastAsia="Times New Roman" w:hAnsi="Verdana" w:cs="Arial"/>
                <w:color w:val="000000"/>
                <w:sz w:val="16"/>
                <w:szCs w:val="16"/>
                <w:lang w:eastAsia="pt-BR"/>
              </w:rPr>
            </w:pPr>
            <w:r w:rsidRPr="00B51D17">
              <w:rPr>
                <w:rFonts w:ascii="Verdana" w:eastAsia="Times New Roman" w:hAnsi="Verdana" w:cs="Arial"/>
                <w:color w:val="000000"/>
                <w:sz w:val="16"/>
                <w:szCs w:val="16"/>
                <w:lang w:eastAsia="pt-BR"/>
              </w:rPr>
              <w:t>Diretor Geral</w:t>
            </w:r>
          </w:p>
        </w:tc>
      </w:tr>
      <w:tr w:rsidR="00D55DDB" w:rsidRPr="00B51D17" w:rsidTr="009452D0">
        <w:trPr>
          <w:trHeight w:val="255"/>
          <w:jc w:val="center"/>
        </w:trPr>
        <w:tc>
          <w:tcPr>
            <w:tcW w:w="4420" w:type="dxa"/>
            <w:tcBorders>
              <w:top w:val="nil"/>
              <w:left w:val="nil"/>
              <w:bottom w:val="nil"/>
              <w:right w:val="nil"/>
            </w:tcBorders>
            <w:shd w:val="clear" w:color="000000" w:fill="FFFFFF"/>
            <w:vAlign w:val="center"/>
            <w:hideMark/>
          </w:tcPr>
          <w:p w:rsidR="00D55DDB" w:rsidRPr="00B51D17" w:rsidRDefault="00D55DDB" w:rsidP="00B51D17">
            <w:pPr>
              <w:jc w:val="center"/>
              <w:rPr>
                <w:rFonts w:ascii="Verdana" w:eastAsia="Times New Roman" w:hAnsi="Verdana" w:cs="Arial"/>
                <w:b/>
                <w:bCs/>
                <w:color w:val="000000"/>
                <w:sz w:val="16"/>
                <w:szCs w:val="16"/>
                <w:lang w:eastAsia="pt-BR"/>
              </w:rPr>
            </w:pPr>
            <w:r w:rsidRPr="00B51D17">
              <w:rPr>
                <w:rFonts w:ascii="Verdana" w:eastAsia="Times New Roman" w:hAnsi="Verdana" w:cs="Arial"/>
                <w:b/>
                <w:bCs/>
                <w:color w:val="000000"/>
                <w:sz w:val="16"/>
                <w:szCs w:val="16"/>
                <w:lang w:eastAsia="pt-BR"/>
              </w:rPr>
              <w:t> </w:t>
            </w:r>
          </w:p>
        </w:tc>
        <w:tc>
          <w:tcPr>
            <w:tcW w:w="3560" w:type="dxa"/>
            <w:tcBorders>
              <w:top w:val="nil"/>
              <w:left w:val="nil"/>
              <w:bottom w:val="nil"/>
              <w:right w:val="nil"/>
            </w:tcBorders>
            <w:shd w:val="clear" w:color="000000" w:fill="FFFFFF"/>
            <w:vAlign w:val="center"/>
            <w:hideMark/>
          </w:tcPr>
          <w:p w:rsidR="00D55DDB" w:rsidRPr="00B51D17" w:rsidRDefault="00D55DDB" w:rsidP="00B51D17">
            <w:pPr>
              <w:jc w:val="center"/>
              <w:rPr>
                <w:rFonts w:ascii="Verdana" w:eastAsia="Times New Roman" w:hAnsi="Verdana" w:cs="Arial"/>
                <w:color w:val="000000"/>
                <w:sz w:val="16"/>
                <w:szCs w:val="16"/>
                <w:lang w:eastAsia="pt-BR"/>
              </w:rPr>
            </w:pPr>
            <w:r w:rsidRPr="00B51D17">
              <w:rPr>
                <w:rFonts w:ascii="Verdana" w:eastAsia="Times New Roman" w:hAnsi="Verdana" w:cs="Arial"/>
                <w:color w:val="000000"/>
                <w:sz w:val="16"/>
                <w:szCs w:val="16"/>
                <w:lang w:eastAsia="pt-BR"/>
              </w:rPr>
              <w:t> </w:t>
            </w:r>
          </w:p>
        </w:tc>
      </w:tr>
      <w:tr w:rsidR="008C4E2B" w:rsidRPr="00B51D17" w:rsidTr="00D55DDB">
        <w:trPr>
          <w:trHeight w:val="255"/>
          <w:jc w:val="center"/>
        </w:trPr>
        <w:tc>
          <w:tcPr>
            <w:tcW w:w="4420" w:type="dxa"/>
            <w:tcBorders>
              <w:top w:val="nil"/>
              <w:left w:val="nil"/>
              <w:bottom w:val="nil"/>
              <w:right w:val="nil"/>
            </w:tcBorders>
            <w:shd w:val="clear" w:color="000000" w:fill="FFFFFF"/>
            <w:vAlign w:val="center"/>
          </w:tcPr>
          <w:p w:rsidR="008C4E2B" w:rsidRPr="00B51D17" w:rsidRDefault="008C4E2B" w:rsidP="00D63652">
            <w:pPr>
              <w:jc w:val="center"/>
              <w:rPr>
                <w:rFonts w:ascii="Verdana" w:eastAsia="Times New Roman" w:hAnsi="Verdana" w:cs="Arial"/>
                <w:color w:val="000000"/>
                <w:sz w:val="16"/>
                <w:szCs w:val="16"/>
                <w:lang w:eastAsia="pt-BR"/>
              </w:rPr>
            </w:pPr>
            <w:r w:rsidRPr="00B51D17">
              <w:rPr>
                <w:rFonts w:ascii="Verdana" w:eastAsia="Times New Roman" w:hAnsi="Verdana" w:cs="Arial"/>
                <w:color w:val="000000"/>
                <w:sz w:val="16"/>
                <w:szCs w:val="16"/>
                <w:lang w:eastAsia="pt-BR"/>
              </w:rPr>
              <w:t>EDNILSE MARIA WILLERS</w:t>
            </w:r>
          </w:p>
        </w:tc>
        <w:tc>
          <w:tcPr>
            <w:tcW w:w="3560" w:type="dxa"/>
            <w:tcBorders>
              <w:top w:val="nil"/>
              <w:left w:val="nil"/>
              <w:bottom w:val="nil"/>
              <w:right w:val="nil"/>
            </w:tcBorders>
            <w:shd w:val="clear" w:color="000000" w:fill="FFFFFF"/>
            <w:vAlign w:val="center"/>
            <w:hideMark/>
          </w:tcPr>
          <w:p w:rsidR="008C4E2B" w:rsidRPr="00B51D17" w:rsidRDefault="008C4E2B" w:rsidP="00B51D17">
            <w:pPr>
              <w:jc w:val="center"/>
              <w:rPr>
                <w:rFonts w:ascii="Verdana" w:eastAsia="Times New Roman" w:hAnsi="Verdana" w:cs="Arial"/>
                <w:b/>
                <w:bCs/>
                <w:color w:val="000000"/>
                <w:sz w:val="16"/>
                <w:szCs w:val="16"/>
                <w:lang w:eastAsia="pt-BR"/>
              </w:rPr>
            </w:pPr>
            <w:r w:rsidRPr="00B51D17">
              <w:rPr>
                <w:rFonts w:ascii="Verdana" w:eastAsia="Times New Roman" w:hAnsi="Verdana" w:cs="Arial"/>
                <w:b/>
                <w:bCs/>
                <w:color w:val="000000"/>
                <w:sz w:val="16"/>
                <w:szCs w:val="16"/>
                <w:lang w:eastAsia="pt-BR"/>
              </w:rPr>
              <w:t>CAMPUS DE TOLEDO</w:t>
            </w:r>
          </w:p>
        </w:tc>
      </w:tr>
      <w:tr w:rsidR="008C4E2B" w:rsidRPr="00B51D17" w:rsidTr="00D55DDB">
        <w:trPr>
          <w:trHeight w:val="255"/>
          <w:jc w:val="center"/>
        </w:trPr>
        <w:tc>
          <w:tcPr>
            <w:tcW w:w="4420" w:type="dxa"/>
            <w:tcBorders>
              <w:top w:val="nil"/>
              <w:left w:val="nil"/>
              <w:bottom w:val="nil"/>
              <w:right w:val="nil"/>
            </w:tcBorders>
            <w:shd w:val="clear" w:color="000000" w:fill="FFFFFF"/>
            <w:vAlign w:val="center"/>
          </w:tcPr>
          <w:p w:rsidR="008C4E2B" w:rsidRPr="00B51D17" w:rsidRDefault="008C4E2B" w:rsidP="00A0160B">
            <w:pPr>
              <w:jc w:val="center"/>
              <w:rPr>
                <w:rFonts w:ascii="Verdana" w:eastAsia="Times New Roman" w:hAnsi="Verdana" w:cs="Arial"/>
                <w:b/>
                <w:bCs/>
                <w:color w:val="000000"/>
                <w:sz w:val="16"/>
                <w:szCs w:val="16"/>
                <w:lang w:eastAsia="pt-BR"/>
              </w:rPr>
            </w:pPr>
            <w:r w:rsidRPr="00B51D17">
              <w:rPr>
                <w:rFonts w:ascii="Verdana" w:eastAsia="Times New Roman" w:hAnsi="Verdana" w:cs="Arial"/>
                <w:b/>
                <w:bCs/>
                <w:color w:val="000000"/>
                <w:sz w:val="16"/>
                <w:szCs w:val="16"/>
                <w:lang w:eastAsia="pt-BR"/>
              </w:rPr>
              <w:t>PRÓ-REITORA DE PLANEJAMENTO</w:t>
            </w:r>
          </w:p>
        </w:tc>
        <w:tc>
          <w:tcPr>
            <w:tcW w:w="3560" w:type="dxa"/>
            <w:tcBorders>
              <w:top w:val="nil"/>
              <w:left w:val="nil"/>
              <w:bottom w:val="nil"/>
              <w:right w:val="nil"/>
            </w:tcBorders>
            <w:shd w:val="clear" w:color="000000" w:fill="FFFFFF"/>
            <w:vAlign w:val="center"/>
            <w:hideMark/>
          </w:tcPr>
          <w:p w:rsidR="008C4E2B" w:rsidRPr="00B51D17" w:rsidRDefault="008C4E2B" w:rsidP="00B51D17">
            <w:pPr>
              <w:jc w:val="center"/>
              <w:rPr>
                <w:rFonts w:ascii="Verdana" w:eastAsia="Times New Roman" w:hAnsi="Verdana" w:cs="Arial"/>
                <w:color w:val="000000"/>
                <w:sz w:val="16"/>
                <w:szCs w:val="16"/>
                <w:lang w:eastAsia="pt-BR"/>
              </w:rPr>
            </w:pPr>
            <w:r w:rsidRPr="00B51D17">
              <w:rPr>
                <w:rFonts w:ascii="Verdana" w:eastAsia="Times New Roman" w:hAnsi="Verdana" w:cs="Arial"/>
                <w:color w:val="000000"/>
                <w:sz w:val="16"/>
                <w:szCs w:val="16"/>
                <w:lang w:eastAsia="pt-BR"/>
              </w:rPr>
              <w:t xml:space="preserve">JOSÉ DÍLSON SILVA DE OLIVEIRA </w:t>
            </w:r>
          </w:p>
        </w:tc>
      </w:tr>
      <w:tr w:rsidR="008C4E2B" w:rsidRPr="00B51D17" w:rsidTr="009452D0">
        <w:trPr>
          <w:trHeight w:val="255"/>
          <w:jc w:val="center"/>
        </w:trPr>
        <w:tc>
          <w:tcPr>
            <w:tcW w:w="4420" w:type="dxa"/>
            <w:tcBorders>
              <w:top w:val="nil"/>
              <w:left w:val="nil"/>
              <w:bottom w:val="nil"/>
              <w:right w:val="nil"/>
            </w:tcBorders>
            <w:shd w:val="clear" w:color="000000" w:fill="FFFFFF"/>
            <w:vAlign w:val="center"/>
            <w:hideMark/>
          </w:tcPr>
          <w:p w:rsidR="008C4E2B" w:rsidRPr="00B51D17" w:rsidRDefault="008C4E2B" w:rsidP="00B51D17">
            <w:pPr>
              <w:jc w:val="center"/>
              <w:rPr>
                <w:rFonts w:ascii="Verdana" w:eastAsia="Times New Roman" w:hAnsi="Verdana" w:cs="Arial"/>
                <w:color w:val="000000"/>
                <w:sz w:val="16"/>
                <w:szCs w:val="16"/>
                <w:lang w:eastAsia="pt-BR"/>
              </w:rPr>
            </w:pPr>
            <w:r w:rsidRPr="00B51D17">
              <w:rPr>
                <w:rFonts w:ascii="Verdana" w:eastAsia="Times New Roman" w:hAnsi="Verdana" w:cs="Arial"/>
                <w:color w:val="000000"/>
                <w:sz w:val="16"/>
                <w:szCs w:val="16"/>
                <w:lang w:eastAsia="pt-BR"/>
              </w:rPr>
              <w:t> </w:t>
            </w:r>
          </w:p>
        </w:tc>
        <w:tc>
          <w:tcPr>
            <w:tcW w:w="3560" w:type="dxa"/>
            <w:tcBorders>
              <w:top w:val="nil"/>
              <w:left w:val="nil"/>
              <w:bottom w:val="nil"/>
              <w:right w:val="nil"/>
            </w:tcBorders>
            <w:shd w:val="clear" w:color="000000" w:fill="FFFFFF"/>
            <w:vAlign w:val="center"/>
            <w:hideMark/>
          </w:tcPr>
          <w:p w:rsidR="008C4E2B" w:rsidRPr="00B51D17" w:rsidRDefault="008C4E2B" w:rsidP="00B51D17">
            <w:pPr>
              <w:jc w:val="center"/>
              <w:rPr>
                <w:rFonts w:ascii="Verdana" w:eastAsia="Times New Roman" w:hAnsi="Verdana" w:cs="Arial"/>
                <w:color w:val="000000"/>
                <w:sz w:val="16"/>
                <w:szCs w:val="16"/>
                <w:lang w:eastAsia="pt-BR"/>
              </w:rPr>
            </w:pPr>
            <w:r w:rsidRPr="00B51D17">
              <w:rPr>
                <w:rFonts w:ascii="Verdana" w:eastAsia="Times New Roman" w:hAnsi="Verdana" w:cs="Arial"/>
                <w:color w:val="000000"/>
                <w:sz w:val="16"/>
                <w:szCs w:val="16"/>
                <w:lang w:eastAsia="pt-BR"/>
              </w:rPr>
              <w:t>Diretor Geral</w:t>
            </w:r>
          </w:p>
        </w:tc>
      </w:tr>
      <w:tr w:rsidR="008C4E2B" w:rsidRPr="00B51D17" w:rsidTr="009452D0">
        <w:trPr>
          <w:trHeight w:val="255"/>
          <w:jc w:val="center"/>
        </w:trPr>
        <w:tc>
          <w:tcPr>
            <w:tcW w:w="4420" w:type="dxa"/>
            <w:tcBorders>
              <w:top w:val="nil"/>
              <w:left w:val="nil"/>
              <w:bottom w:val="nil"/>
              <w:right w:val="nil"/>
            </w:tcBorders>
            <w:shd w:val="clear" w:color="000000" w:fill="FFFFFF"/>
            <w:vAlign w:val="center"/>
            <w:hideMark/>
          </w:tcPr>
          <w:p w:rsidR="008C4E2B" w:rsidRPr="00B51D17" w:rsidRDefault="008C4E2B" w:rsidP="00B51D17">
            <w:pPr>
              <w:jc w:val="center"/>
              <w:rPr>
                <w:rFonts w:ascii="Verdana" w:eastAsia="Times New Roman" w:hAnsi="Verdana" w:cs="Arial"/>
                <w:color w:val="000000"/>
                <w:sz w:val="16"/>
                <w:szCs w:val="16"/>
                <w:lang w:eastAsia="pt-BR"/>
              </w:rPr>
            </w:pPr>
            <w:r w:rsidRPr="00B51D17">
              <w:rPr>
                <w:rFonts w:ascii="Verdana" w:eastAsia="Times New Roman" w:hAnsi="Verdana" w:cs="Arial"/>
                <w:color w:val="000000"/>
                <w:sz w:val="16"/>
                <w:szCs w:val="16"/>
                <w:lang w:eastAsia="pt-BR"/>
              </w:rPr>
              <w:t> </w:t>
            </w:r>
          </w:p>
        </w:tc>
        <w:tc>
          <w:tcPr>
            <w:tcW w:w="3560" w:type="dxa"/>
            <w:tcBorders>
              <w:top w:val="nil"/>
              <w:left w:val="nil"/>
              <w:bottom w:val="nil"/>
              <w:right w:val="nil"/>
            </w:tcBorders>
            <w:shd w:val="clear" w:color="000000" w:fill="FFFFFF"/>
            <w:vAlign w:val="center"/>
            <w:hideMark/>
          </w:tcPr>
          <w:p w:rsidR="008C4E2B" w:rsidRPr="00B51D17" w:rsidRDefault="008C4E2B" w:rsidP="00B51D17">
            <w:pPr>
              <w:jc w:val="center"/>
              <w:rPr>
                <w:rFonts w:ascii="Verdana" w:eastAsia="Times New Roman" w:hAnsi="Verdana" w:cs="Arial"/>
                <w:color w:val="000000"/>
                <w:sz w:val="16"/>
                <w:szCs w:val="16"/>
                <w:lang w:eastAsia="pt-BR"/>
              </w:rPr>
            </w:pPr>
            <w:r w:rsidRPr="00B51D17">
              <w:rPr>
                <w:rFonts w:ascii="Verdana" w:eastAsia="Times New Roman" w:hAnsi="Verdana" w:cs="Arial"/>
                <w:color w:val="000000"/>
                <w:sz w:val="16"/>
                <w:szCs w:val="16"/>
                <w:lang w:eastAsia="pt-BR"/>
              </w:rPr>
              <w:t> </w:t>
            </w:r>
          </w:p>
        </w:tc>
      </w:tr>
      <w:tr w:rsidR="008C4E2B" w:rsidRPr="00B51D17" w:rsidTr="00D55DDB">
        <w:trPr>
          <w:trHeight w:val="255"/>
          <w:jc w:val="center"/>
        </w:trPr>
        <w:tc>
          <w:tcPr>
            <w:tcW w:w="4420" w:type="dxa"/>
            <w:tcBorders>
              <w:top w:val="nil"/>
              <w:left w:val="nil"/>
              <w:bottom w:val="nil"/>
              <w:right w:val="nil"/>
            </w:tcBorders>
            <w:shd w:val="clear" w:color="000000" w:fill="FFFFFF"/>
            <w:vAlign w:val="center"/>
          </w:tcPr>
          <w:p w:rsidR="008C4E2B" w:rsidRPr="00B51D17" w:rsidRDefault="008C4E2B" w:rsidP="00D63652">
            <w:pPr>
              <w:jc w:val="center"/>
              <w:rPr>
                <w:rFonts w:ascii="Verdana" w:eastAsia="Times New Roman" w:hAnsi="Verdana" w:cs="Arial"/>
                <w:color w:val="000000"/>
                <w:sz w:val="16"/>
                <w:szCs w:val="16"/>
                <w:lang w:eastAsia="pt-BR"/>
              </w:rPr>
            </w:pPr>
            <w:r w:rsidRPr="00B51D17">
              <w:rPr>
                <w:rFonts w:ascii="Verdana" w:eastAsia="Times New Roman" w:hAnsi="Verdana" w:cs="Arial"/>
                <w:color w:val="000000"/>
                <w:sz w:val="16"/>
                <w:szCs w:val="16"/>
                <w:lang w:eastAsia="pt-BR"/>
              </w:rPr>
              <w:t>ROSICLEI FÁTIMA LUFT</w:t>
            </w:r>
          </w:p>
        </w:tc>
        <w:tc>
          <w:tcPr>
            <w:tcW w:w="3560" w:type="dxa"/>
            <w:tcBorders>
              <w:top w:val="nil"/>
              <w:left w:val="nil"/>
              <w:bottom w:val="nil"/>
              <w:right w:val="nil"/>
            </w:tcBorders>
            <w:shd w:val="clear" w:color="000000" w:fill="FFFFFF"/>
            <w:vAlign w:val="center"/>
            <w:hideMark/>
          </w:tcPr>
          <w:p w:rsidR="008C4E2B" w:rsidRPr="00B51D17" w:rsidRDefault="008C4E2B" w:rsidP="00B51D17">
            <w:pPr>
              <w:jc w:val="center"/>
              <w:rPr>
                <w:rFonts w:ascii="Verdana" w:eastAsia="Times New Roman" w:hAnsi="Verdana" w:cs="Arial"/>
                <w:b/>
                <w:bCs/>
                <w:color w:val="000000"/>
                <w:sz w:val="16"/>
                <w:szCs w:val="16"/>
                <w:lang w:eastAsia="pt-BR"/>
              </w:rPr>
            </w:pPr>
            <w:r w:rsidRPr="00B51D17">
              <w:rPr>
                <w:rFonts w:ascii="Verdana" w:eastAsia="Times New Roman" w:hAnsi="Verdana" w:cs="Arial"/>
                <w:b/>
                <w:bCs/>
                <w:color w:val="000000"/>
                <w:sz w:val="16"/>
                <w:szCs w:val="16"/>
                <w:lang w:eastAsia="pt-BR"/>
              </w:rPr>
              <w:t>HUOP</w:t>
            </w:r>
          </w:p>
        </w:tc>
      </w:tr>
      <w:tr w:rsidR="008C4E2B" w:rsidRPr="00B51D17" w:rsidTr="00D55DDB">
        <w:trPr>
          <w:trHeight w:val="255"/>
          <w:jc w:val="center"/>
        </w:trPr>
        <w:tc>
          <w:tcPr>
            <w:tcW w:w="4420" w:type="dxa"/>
            <w:tcBorders>
              <w:top w:val="nil"/>
              <w:left w:val="nil"/>
              <w:bottom w:val="nil"/>
              <w:right w:val="nil"/>
            </w:tcBorders>
            <w:shd w:val="clear" w:color="000000" w:fill="FFFFFF"/>
            <w:vAlign w:val="center"/>
          </w:tcPr>
          <w:p w:rsidR="008C4E2B" w:rsidRPr="00B51D17" w:rsidRDefault="008C4E2B" w:rsidP="00A0160B">
            <w:pPr>
              <w:jc w:val="center"/>
              <w:rPr>
                <w:rFonts w:ascii="Verdana" w:eastAsia="Times New Roman" w:hAnsi="Verdana" w:cs="Arial"/>
                <w:b/>
                <w:bCs/>
                <w:color w:val="000000"/>
                <w:sz w:val="16"/>
                <w:szCs w:val="16"/>
                <w:lang w:eastAsia="pt-BR"/>
              </w:rPr>
            </w:pPr>
            <w:r w:rsidRPr="00B51D17">
              <w:rPr>
                <w:rFonts w:ascii="Verdana" w:eastAsia="Times New Roman" w:hAnsi="Verdana" w:cs="Arial"/>
                <w:b/>
                <w:bCs/>
                <w:color w:val="000000"/>
                <w:sz w:val="16"/>
                <w:szCs w:val="16"/>
                <w:lang w:eastAsia="pt-BR"/>
              </w:rPr>
              <w:t>PRÓ-REITORA DE ADMINISTRAÇÃO E FINANÇAS</w:t>
            </w:r>
          </w:p>
        </w:tc>
        <w:tc>
          <w:tcPr>
            <w:tcW w:w="3560" w:type="dxa"/>
            <w:tcBorders>
              <w:top w:val="nil"/>
              <w:left w:val="nil"/>
              <w:bottom w:val="nil"/>
              <w:right w:val="nil"/>
            </w:tcBorders>
            <w:shd w:val="clear" w:color="000000" w:fill="FFFFFF"/>
            <w:vAlign w:val="center"/>
            <w:hideMark/>
          </w:tcPr>
          <w:p w:rsidR="008C4E2B" w:rsidRPr="00B51D17" w:rsidRDefault="008C4E2B" w:rsidP="00D23589">
            <w:pPr>
              <w:jc w:val="center"/>
              <w:rPr>
                <w:rFonts w:ascii="Verdana" w:eastAsia="Times New Roman" w:hAnsi="Verdana" w:cs="Arial"/>
                <w:color w:val="000000"/>
                <w:sz w:val="16"/>
                <w:szCs w:val="16"/>
                <w:lang w:eastAsia="pt-BR"/>
              </w:rPr>
            </w:pPr>
            <w:r w:rsidRPr="00B51D17">
              <w:rPr>
                <w:rFonts w:ascii="Verdana" w:eastAsia="Times New Roman" w:hAnsi="Verdana" w:cs="Arial"/>
                <w:color w:val="000000"/>
                <w:sz w:val="16"/>
                <w:szCs w:val="16"/>
                <w:lang w:eastAsia="pt-BR"/>
              </w:rPr>
              <w:t>LUI</w:t>
            </w:r>
            <w:r>
              <w:rPr>
                <w:rFonts w:ascii="Verdana" w:eastAsia="Times New Roman" w:hAnsi="Verdana" w:cs="Arial"/>
                <w:color w:val="000000"/>
                <w:sz w:val="16"/>
                <w:szCs w:val="16"/>
                <w:lang w:eastAsia="pt-BR"/>
              </w:rPr>
              <w:t>Z</w:t>
            </w:r>
            <w:r w:rsidRPr="00B51D17">
              <w:rPr>
                <w:rFonts w:ascii="Verdana" w:eastAsia="Times New Roman" w:hAnsi="Verdana" w:cs="Arial"/>
                <w:color w:val="000000"/>
                <w:sz w:val="16"/>
                <w:szCs w:val="16"/>
                <w:lang w:eastAsia="pt-BR"/>
              </w:rPr>
              <w:t xml:space="preserve"> SERGIO FETTBACK</w:t>
            </w:r>
            <w:r>
              <w:rPr>
                <w:rFonts w:ascii="Verdana" w:eastAsia="Times New Roman" w:hAnsi="Verdana" w:cs="Arial"/>
                <w:color w:val="000000"/>
                <w:sz w:val="16"/>
                <w:szCs w:val="16"/>
                <w:lang w:eastAsia="pt-BR"/>
              </w:rPr>
              <w:br/>
            </w:r>
            <w:r w:rsidRPr="00B51D17">
              <w:rPr>
                <w:rFonts w:ascii="Verdana" w:eastAsia="Times New Roman" w:hAnsi="Verdana" w:cs="Arial"/>
                <w:color w:val="000000"/>
                <w:sz w:val="16"/>
                <w:szCs w:val="16"/>
                <w:lang w:eastAsia="pt-BR"/>
              </w:rPr>
              <w:t>Diretor Geral</w:t>
            </w:r>
          </w:p>
        </w:tc>
      </w:tr>
      <w:tr w:rsidR="008C4E2B" w:rsidRPr="00B51D17" w:rsidTr="009452D0">
        <w:trPr>
          <w:trHeight w:val="255"/>
          <w:jc w:val="center"/>
        </w:trPr>
        <w:tc>
          <w:tcPr>
            <w:tcW w:w="4420" w:type="dxa"/>
            <w:tcBorders>
              <w:top w:val="nil"/>
              <w:left w:val="nil"/>
              <w:bottom w:val="nil"/>
              <w:right w:val="nil"/>
            </w:tcBorders>
            <w:shd w:val="clear" w:color="000000" w:fill="FFFFFF"/>
            <w:vAlign w:val="center"/>
            <w:hideMark/>
          </w:tcPr>
          <w:p w:rsidR="008C4E2B" w:rsidRPr="00B51D17" w:rsidRDefault="008C4E2B" w:rsidP="00B51D17">
            <w:pPr>
              <w:jc w:val="center"/>
              <w:rPr>
                <w:rFonts w:ascii="Verdana" w:eastAsia="Times New Roman" w:hAnsi="Verdana" w:cs="Arial"/>
                <w:b/>
                <w:bCs/>
                <w:color w:val="000000"/>
                <w:sz w:val="16"/>
                <w:szCs w:val="16"/>
                <w:lang w:eastAsia="pt-BR"/>
              </w:rPr>
            </w:pPr>
            <w:r w:rsidRPr="00B51D17">
              <w:rPr>
                <w:rFonts w:ascii="Verdana" w:eastAsia="Times New Roman" w:hAnsi="Verdana" w:cs="Arial"/>
                <w:b/>
                <w:bCs/>
                <w:color w:val="000000"/>
                <w:sz w:val="16"/>
                <w:szCs w:val="16"/>
                <w:lang w:eastAsia="pt-BR"/>
              </w:rPr>
              <w:t> </w:t>
            </w:r>
          </w:p>
        </w:tc>
        <w:tc>
          <w:tcPr>
            <w:tcW w:w="3560" w:type="dxa"/>
            <w:tcBorders>
              <w:top w:val="nil"/>
              <w:left w:val="nil"/>
              <w:bottom w:val="nil"/>
              <w:right w:val="nil"/>
            </w:tcBorders>
            <w:shd w:val="clear" w:color="000000" w:fill="FFFFFF"/>
            <w:vAlign w:val="center"/>
            <w:hideMark/>
          </w:tcPr>
          <w:p w:rsidR="008C4E2B" w:rsidRPr="00B51D17" w:rsidRDefault="008C4E2B" w:rsidP="00B51D17">
            <w:pPr>
              <w:jc w:val="center"/>
              <w:rPr>
                <w:rFonts w:ascii="Verdana" w:eastAsia="Times New Roman" w:hAnsi="Verdana" w:cs="Arial"/>
                <w:color w:val="000000"/>
                <w:sz w:val="16"/>
                <w:szCs w:val="16"/>
                <w:lang w:eastAsia="pt-BR"/>
              </w:rPr>
            </w:pPr>
          </w:p>
        </w:tc>
      </w:tr>
      <w:tr w:rsidR="008C4E2B" w:rsidRPr="00B51D17" w:rsidTr="009452D0">
        <w:trPr>
          <w:trHeight w:val="255"/>
          <w:jc w:val="center"/>
        </w:trPr>
        <w:tc>
          <w:tcPr>
            <w:tcW w:w="4420" w:type="dxa"/>
            <w:tcBorders>
              <w:top w:val="nil"/>
              <w:left w:val="nil"/>
              <w:bottom w:val="nil"/>
              <w:right w:val="nil"/>
            </w:tcBorders>
            <w:shd w:val="clear" w:color="000000" w:fill="FFFFFF"/>
            <w:vAlign w:val="center"/>
            <w:hideMark/>
          </w:tcPr>
          <w:p w:rsidR="008C4E2B" w:rsidRPr="00B51D17" w:rsidRDefault="008C4E2B" w:rsidP="00B51D17">
            <w:pPr>
              <w:jc w:val="center"/>
              <w:rPr>
                <w:rFonts w:ascii="Verdana" w:eastAsia="Times New Roman" w:hAnsi="Verdana" w:cs="Arial"/>
                <w:b/>
                <w:bCs/>
                <w:color w:val="000000"/>
                <w:sz w:val="16"/>
                <w:szCs w:val="16"/>
                <w:lang w:eastAsia="pt-BR"/>
              </w:rPr>
            </w:pPr>
            <w:r w:rsidRPr="00B51D17">
              <w:rPr>
                <w:rFonts w:ascii="Verdana" w:eastAsia="Times New Roman" w:hAnsi="Verdana" w:cs="Arial"/>
                <w:b/>
                <w:bCs/>
                <w:color w:val="000000"/>
                <w:sz w:val="16"/>
                <w:szCs w:val="16"/>
                <w:lang w:eastAsia="pt-BR"/>
              </w:rPr>
              <w:t> </w:t>
            </w:r>
          </w:p>
        </w:tc>
        <w:tc>
          <w:tcPr>
            <w:tcW w:w="3560" w:type="dxa"/>
            <w:tcBorders>
              <w:top w:val="nil"/>
              <w:left w:val="nil"/>
              <w:bottom w:val="nil"/>
              <w:right w:val="nil"/>
            </w:tcBorders>
            <w:shd w:val="clear" w:color="000000" w:fill="FFFFFF"/>
            <w:vAlign w:val="center"/>
            <w:hideMark/>
          </w:tcPr>
          <w:p w:rsidR="008C4E2B" w:rsidRPr="00B51D17" w:rsidRDefault="008C4E2B" w:rsidP="00B51D17">
            <w:pPr>
              <w:jc w:val="center"/>
              <w:rPr>
                <w:rFonts w:ascii="Verdana" w:eastAsia="Times New Roman" w:hAnsi="Verdana" w:cs="Arial"/>
                <w:color w:val="000000"/>
                <w:sz w:val="16"/>
                <w:szCs w:val="16"/>
                <w:lang w:eastAsia="pt-BR"/>
              </w:rPr>
            </w:pPr>
            <w:r w:rsidRPr="00B51D17">
              <w:rPr>
                <w:rFonts w:ascii="Verdana" w:eastAsia="Times New Roman" w:hAnsi="Verdana" w:cs="Arial"/>
                <w:color w:val="000000"/>
                <w:sz w:val="16"/>
                <w:szCs w:val="16"/>
                <w:lang w:eastAsia="pt-BR"/>
              </w:rPr>
              <w:t> </w:t>
            </w:r>
          </w:p>
        </w:tc>
      </w:tr>
      <w:tr w:rsidR="008C4E2B" w:rsidRPr="00B51D17" w:rsidTr="008C4E2B">
        <w:trPr>
          <w:trHeight w:val="255"/>
          <w:jc w:val="center"/>
        </w:trPr>
        <w:tc>
          <w:tcPr>
            <w:tcW w:w="4420" w:type="dxa"/>
            <w:tcBorders>
              <w:top w:val="nil"/>
              <w:left w:val="nil"/>
              <w:bottom w:val="nil"/>
              <w:right w:val="nil"/>
            </w:tcBorders>
            <w:shd w:val="clear" w:color="000000" w:fill="FFFFFF"/>
            <w:vAlign w:val="center"/>
          </w:tcPr>
          <w:p w:rsidR="008C4E2B" w:rsidRPr="00B51D17" w:rsidRDefault="008C4E2B" w:rsidP="00B51D17">
            <w:pPr>
              <w:jc w:val="center"/>
              <w:rPr>
                <w:rFonts w:ascii="Verdana" w:eastAsia="Times New Roman" w:hAnsi="Verdana" w:cs="Arial"/>
                <w:color w:val="000000"/>
                <w:sz w:val="16"/>
                <w:szCs w:val="16"/>
                <w:lang w:eastAsia="pt-BR"/>
              </w:rPr>
            </w:pPr>
          </w:p>
        </w:tc>
        <w:tc>
          <w:tcPr>
            <w:tcW w:w="3560" w:type="dxa"/>
            <w:tcBorders>
              <w:top w:val="nil"/>
              <w:left w:val="nil"/>
              <w:bottom w:val="nil"/>
              <w:right w:val="nil"/>
            </w:tcBorders>
            <w:shd w:val="clear" w:color="000000" w:fill="FFFFFF"/>
            <w:vAlign w:val="center"/>
            <w:hideMark/>
          </w:tcPr>
          <w:p w:rsidR="008C4E2B" w:rsidRPr="00B51D17" w:rsidRDefault="008C4E2B" w:rsidP="00B51D17">
            <w:pPr>
              <w:jc w:val="center"/>
              <w:rPr>
                <w:rFonts w:ascii="Verdana" w:eastAsia="Times New Roman" w:hAnsi="Verdana" w:cs="Arial"/>
                <w:color w:val="000000"/>
                <w:sz w:val="16"/>
                <w:szCs w:val="16"/>
                <w:lang w:eastAsia="pt-BR"/>
              </w:rPr>
            </w:pPr>
            <w:r w:rsidRPr="00B51D17">
              <w:rPr>
                <w:rFonts w:ascii="Verdana" w:eastAsia="Times New Roman" w:hAnsi="Verdana" w:cs="Arial"/>
                <w:color w:val="000000"/>
                <w:sz w:val="16"/>
                <w:szCs w:val="16"/>
                <w:lang w:eastAsia="pt-BR"/>
              </w:rPr>
              <w:t> </w:t>
            </w:r>
          </w:p>
        </w:tc>
      </w:tr>
      <w:tr w:rsidR="008C4E2B" w:rsidRPr="00B51D17" w:rsidTr="008C4E2B">
        <w:trPr>
          <w:trHeight w:val="255"/>
          <w:jc w:val="center"/>
        </w:trPr>
        <w:tc>
          <w:tcPr>
            <w:tcW w:w="4420" w:type="dxa"/>
            <w:tcBorders>
              <w:top w:val="nil"/>
              <w:left w:val="nil"/>
              <w:bottom w:val="nil"/>
              <w:right w:val="nil"/>
            </w:tcBorders>
            <w:shd w:val="clear" w:color="000000" w:fill="FFFFFF"/>
            <w:vAlign w:val="center"/>
          </w:tcPr>
          <w:p w:rsidR="008C4E2B" w:rsidRPr="00B51D17" w:rsidRDefault="008C4E2B" w:rsidP="00B51D17">
            <w:pPr>
              <w:jc w:val="center"/>
              <w:rPr>
                <w:rFonts w:ascii="Verdana" w:eastAsia="Times New Roman" w:hAnsi="Verdana" w:cs="Arial"/>
                <w:b/>
                <w:bCs/>
                <w:color w:val="000000"/>
                <w:sz w:val="16"/>
                <w:szCs w:val="16"/>
                <w:lang w:eastAsia="pt-BR"/>
              </w:rPr>
            </w:pPr>
          </w:p>
        </w:tc>
        <w:tc>
          <w:tcPr>
            <w:tcW w:w="3560" w:type="dxa"/>
            <w:tcBorders>
              <w:top w:val="nil"/>
              <w:left w:val="nil"/>
              <w:bottom w:val="nil"/>
              <w:right w:val="nil"/>
            </w:tcBorders>
            <w:shd w:val="clear" w:color="000000" w:fill="FFFFFF"/>
            <w:vAlign w:val="center"/>
            <w:hideMark/>
          </w:tcPr>
          <w:p w:rsidR="008C4E2B" w:rsidRPr="00B51D17" w:rsidRDefault="008C4E2B" w:rsidP="00B51D17">
            <w:pPr>
              <w:jc w:val="center"/>
              <w:rPr>
                <w:rFonts w:ascii="Verdana" w:eastAsia="Times New Roman" w:hAnsi="Verdana" w:cs="Arial"/>
                <w:b/>
                <w:bCs/>
                <w:color w:val="000000"/>
                <w:sz w:val="16"/>
                <w:szCs w:val="16"/>
                <w:lang w:eastAsia="pt-BR"/>
              </w:rPr>
            </w:pPr>
            <w:r w:rsidRPr="00B51D17">
              <w:rPr>
                <w:rFonts w:ascii="Verdana" w:eastAsia="Times New Roman" w:hAnsi="Verdana" w:cs="Arial"/>
                <w:b/>
                <w:bCs/>
                <w:color w:val="000000"/>
                <w:sz w:val="16"/>
                <w:szCs w:val="16"/>
                <w:lang w:eastAsia="pt-BR"/>
              </w:rPr>
              <w:t> </w:t>
            </w:r>
          </w:p>
        </w:tc>
      </w:tr>
      <w:tr w:rsidR="008C4E2B" w:rsidRPr="00B51D17" w:rsidTr="009452D0">
        <w:trPr>
          <w:trHeight w:val="255"/>
          <w:jc w:val="center"/>
        </w:trPr>
        <w:tc>
          <w:tcPr>
            <w:tcW w:w="4420" w:type="dxa"/>
            <w:tcBorders>
              <w:top w:val="nil"/>
              <w:left w:val="nil"/>
              <w:bottom w:val="nil"/>
              <w:right w:val="nil"/>
            </w:tcBorders>
            <w:shd w:val="clear" w:color="000000" w:fill="FFFFFF"/>
            <w:vAlign w:val="center"/>
            <w:hideMark/>
          </w:tcPr>
          <w:p w:rsidR="008C4E2B" w:rsidRPr="00B51D17" w:rsidRDefault="008C4E2B" w:rsidP="00B51D17">
            <w:pPr>
              <w:jc w:val="center"/>
              <w:rPr>
                <w:rFonts w:ascii="Verdana" w:eastAsia="Times New Roman" w:hAnsi="Verdana" w:cs="Arial"/>
                <w:color w:val="000000"/>
                <w:sz w:val="16"/>
                <w:szCs w:val="16"/>
                <w:lang w:eastAsia="pt-BR"/>
              </w:rPr>
            </w:pPr>
            <w:r w:rsidRPr="00B51D17">
              <w:rPr>
                <w:rFonts w:ascii="Verdana" w:eastAsia="Times New Roman" w:hAnsi="Verdana" w:cs="Arial"/>
                <w:color w:val="000000"/>
                <w:sz w:val="16"/>
                <w:szCs w:val="16"/>
                <w:lang w:eastAsia="pt-BR"/>
              </w:rPr>
              <w:t> </w:t>
            </w:r>
          </w:p>
        </w:tc>
        <w:tc>
          <w:tcPr>
            <w:tcW w:w="3560" w:type="dxa"/>
            <w:tcBorders>
              <w:top w:val="nil"/>
              <w:left w:val="nil"/>
              <w:bottom w:val="nil"/>
              <w:right w:val="nil"/>
            </w:tcBorders>
            <w:shd w:val="clear" w:color="000000" w:fill="FFFFFF"/>
            <w:vAlign w:val="center"/>
            <w:hideMark/>
          </w:tcPr>
          <w:p w:rsidR="008C4E2B" w:rsidRPr="00B51D17" w:rsidRDefault="008C4E2B" w:rsidP="00B51D17">
            <w:pPr>
              <w:jc w:val="center"/>
              <w:rPr>
                <w:rFonts w:ascii="Verdana" w:eastAsia="Times New Roman" w:hAnsi="Verdana" w:cs="Arial"/>
                <w:b/>
                <w:bCs/>
                <w:color w:val="000000"/>
                <w:sz w:val="16"/>
                <w:szCs w:val="16"/>
                <w:lang w:eastAsia="pt-BR"/>
              </w:rPr>
            </w:pPr>
            <w:r w:rsidRPr="00B51D17">
              <w:rPr>
                <w:rFonts w:ascii="Verdana" w:eastAsia="Times New Roman" w:hAnsi="Verdana" w:cs="Arial"/>
                <w:b/>
                <w:bCs/>
                <w:color w:val="000000"/>
                <w:sz w:val="16"/>
                <w:szCs w:val="16"/>
                <w:lang w:eastAsia="pt-BR"/>
              </w:rPr>
              <w:t> </w:t>
            </w:r>
          </w:p>
        </w:tc>
      </w:tr>
      <w:tr w:rsidR="008C4E2B" w:rsidRPr="00B51D17" w:rsidTr="008C4E2B">
        <w:trPr>
          <w:trHeight w:val="255"/>
          <w:jc w:val="center"/>
        </w:trPr>
        <w:tc>
          <w:tcPr>
            <w:tcW w:w="4420" w:type="dxa"/>
            <w:tcBorders>
              <w:top w:val="nil"/>
              <w:left w:val="nil"/>
              <w:bottom w:val="nil"/>
              <w:right w:val="nil"/>
            </w:tcBorders>
            <w:shd w:val="clear" w:color="000000" w:fill="FFFFFF"/>
            <w:vAlign w:val="center"/>
          </w:tcPr>
          <w:p w:rsidR="008C4E2B" w:rsidRPr="00B51D17" w:rsidRDefault="008C4E2B" w:rsidP="00B51D17">
            <w:pPr>
              <w:jc w:val="center"/>
              <w:rPr>
                <w:rFonts w:ascii="Verdana" w:eastAsia="Times New Roman" w:hAnsi="Verdana" w:cs="Arial"/>
                <w:color w:val="000000"/>
                <w:sz w:val="16"/>
                <w:szCs w:val="16"/>
                <w:lang w:eastAsia="pt-BR"/>
              </w:rPr>
            </w:pPr>
          </w:p>
        </w:tc>
        <w:tc>
          <w:tcPr>
            <w:tcW w:w="3560" w:type="dxa"/>
            <w:tcBorders>
              <w:top w:val="nil"/>
              <w:left w:val="nil"/>
              <w:bottom w:val="nil"/>
              <w:right w:val="nil"/>
            </w:tcBorders>
            <w:shd w:val="clear" w:color="auto" w:fill="auto"/>
            <w:noWrap/>
            <w:vAlign w:val="bottom"/>
            <w:hideMark/>
          </w:tcPr>
          <w:p w:rsidR="008C4E2B" w:rsidRPr="00B51D17" w:rsidRDefault="008C4E2B" w:rsidP="00B51D17">
            <w:pPr>
              <w:rPr>
                <w:rFonts w:ascii="Arial" w:eastAsia="Times New Roman" w:hAnsi="Arial" w:cs="Arial"/>
                <w:sz w:val="20"/>
                <w:szCs w:val="20"/>
                <w:lang w:eastAsia="pt-BR"/>
              </w:rPr>
            </w:pPr>
          </w:p>
        </w:tc>
      </w:tr>
      <w:tr w:rsidR="008C4E2B" w:rsidRPr="00B51D17" w:rsidTr="008C4E2B">
        <w:trPr>
          <w:trHeight w:val="420"/>
          <w:jc w:val="center"/>
        </w:trPr>
        <w:tc>
          <w:tcPr>
            <w:tcW w:w="4420" w:type="dxa"/>
            <w:tcBorders>
              <w:top w:val="nil"/>
              <w:left w:val="nil"/>
              <w:bottom w:val="nil"/>
              <w:right w:val="nil"/>
            </w:tcBorders>
            <w:shd w:val="clear" w:color="000000" w:fill="FFFFFF"/>
            <w:vAlign w:val="center"/>
          </w:tcPr>
          <w:p w:rsidR="008C4E2B" w:rsidRPr="00B51D17" w:rsidRDefault="008C4E2B" w:rsidP="00B51D17">
            <w:pPr>
              <w:jc w:val="center"/>
              <w:rPr>
                <w:rFonts w:ascii="Verdana" w:eastAsia="Times New Roman" w:hAnsi="Verdana" w:cs="Arial"/>
                <w:b/>
                <w:bCs/>
                <w:color w:val="000000"/>
                <w:sz w:val="16"/>
                <w:szCs w:val="16"/>
                <w:lang w:eastAsia="pt-BR"/>
              </w:rPr>
            </w:pPr>
          </w:p>
        </w:tc>
        <w:tc>
          <w:tcPr>
            <w:tcW w:w="3560" w:type="dxa"/>
            <w:tcBorders>
              <w:top w:val="nil"/>
              <w:left w:val="nil"/>
              <w:bottom w:val="nil"/>
              <w:right w:val="nil"/>
            </w:tcBorders>
            <w:shd w:val="clear" w:color="000000" w:fill="FFFFFF"/>
            <w:vAlign w:val="center"/>
            <w:hideMark/>
          </w:tcPr>
          <w:p w:rsidR="008C4E2B" w:rsidRPr="00B51D17" w:rsidRDefault="008C4E2B" w:rsidP="00B51D17">
            <w:pPr>
              <w:jc w:val="center"/>
              <w:rPr>
                <w:rFonts w:ascii="Verdana" w:eastAsia="Times New Roman" w:hAnsi="Verdana" w:cs="Arial"/>
                <w:b/>
                <w:bCs/>
                <w:color w:val="000000"/>
                <w:sz w:val="16"/>
                <w:szCs w:val="16"/>
                <w:lang w:eastAsia="pt-BR"/>
              </w:rPr>
            </w:pPr>
            <w:r w:rsidRPr="00B51D17">
              <w:rPr>
                <w:rFonts w:ascii="Verdana" w:eastAsia="Times New Roman" w:hAnsi="Verdana" w:cs="Arial"/>
                <w:b/>
                <w:bCs/>
                <w:color w:val="000000"/>
                <w:sz w:val="16"/>
                <w:szCs w:val="16"/>
                <w:lang w:eastAsia="pt-BR"/>
              </w:rPr>
              <w:t> </w:t>
            </w:r>
          </w:p>
        </w:tc>
      </w:tr>
    </w:tbl>
    <w:p w:rsidR="007E3D20" w:rsidRDefault="007E3D20" w:rsidP="007E3D20">
      <w:pPr>
        <w:jc w:val="center"/>
        <w:rPr>
          <w:rFonts w:ascii="Arial" w:hAnsi="Arial" w:cs="Arial"/>
          <w:b/>
        </w:rPr>
      </w:pPr>
    </w:p>
    <w:p w:rsidR="007E3D20" w:rsidRDefault="007E3D20" w:rsidP="007E3D20">
      <w:pPr>
        <w:jc w:val="center"/>
        <w:rPr>
          <w:rFonts w:ascii="Arial" w:hAnsi="Arial" w:cs="Arial"/>
          <w:b/>
        </w:rPr>
      </w:pPr>
    </w:p>
    <w:p w:rsidR="00B51D17" w:rsidRDefault="00B51D17" w:rsidP="007E3D20">
      <w:pPr>
        <w:jc w:val="center"/>
        <w:rPr>
          <w:rFonts w:ascii="Arial" w:hAnsi="Arial" w:cs="Arial"/>
          <w:b/>
        </w:rPr>
      </w:pPr>
    </w:p>
    <w:p w:rsidR="00B51D17" w:rsidRDefault="00B51D17" w:rsidP="007E3D20">
      <w:pPr>
        <w:jc w:val="center"/>
        <w:rPr>
          <w:rFonts w:ascii="Arial" w:hAnsi="Arial" w:cs="Arial"/>
          <w:b/>
        </w:rPr>
      </w:pPr>
    </w:p>
    <w:p w:rsidR="00B51D17" w:rsidRDefault="00B51D17" w:rsidP="007E3D20">
      <w:pPr>
        <w:jc w:val="center"/>
        <w:rPr>
          <w:rFonts w:ascii="Arial" w:hAnsi="Arial" w:cs="Arial"/>
          <w:b/>
        </w:rPr>
      </w:pPr>
    </w:p>
    <w:p w:rsidR="00B51D17" w:rsidRDefault="00B51D17" w:rsidP="007E3D20">
      <w:pPr>
        <w:jc w:val="center"/>
        <w:rPr>
          <w:rFonts w:ascii="Arial" w:hAnsi="Arial" w:cs="Arial"/>
          <w:b/>
        </w:rPr>
      </w:pPr>
    </w:p>
    <w:p w:rsidR="00B51D17" w:rsidRDefault="00B51D17" w:rsidP="007E3D20">
      <w:pPr>
        <w:jc w:val="center"/>
        <w:rPr>
          <w:rFonts w:ascii="Arial" w:hAnsi="Arial" w:cs="Arial"/>
          <w:b/>
        </w:rPr>
      </w:pPr>
    </w:p>
    <w:p w:rsidR="00D55DDB" w:rsidRDefault="00D55DDB" w:rsidP="007E3D20">
      <w:pPr>
        <w:jc w:val="center"/>
        <w:rPr>
          <w:rFonts w:ascii="Arial" w:hAnsi="Arial" w:cs="Arial"/>
          <w:b/>
        </w:rPr>
      </w:pPr>
    </w:p>
    <w:p w:rsidR="00D55DDB" w:rsidRDefault="00D55DDB" w:rsidP="007E3D20">
      <w:pPr>
        <w:jc w:val="center"/>
        <w:rPr>
          <w:rFonts w:ascii="Arial" w:hAnsi="Arial" w:cs="Arial"/>
          <w:b/>
        </w:rPr>
      </w:pPr>
    </w:p>
    <w:p w:rsidR="00B51D17" w:rsidRDefault="00B51D17" w:rsidP="007E3D20">
      <w:pPr>
        <w:jc w:val="center"/>
        <w:rPr>
          <w:rFonts w:ascii="Arial" w:hAnsi="Arial" w:cs="Arial"/>
          <w:b/>
        </w:rPr>
      </w:pPr>
    </w:p>
    <w:p w:rsidR="00B51D17" w:rsidRDefault="00B51D17" w:rsidP="007E3D20">
      <w:pPr>
        <w:jc w:val="center"/>
        <w:rPr>
          <w:rFonts w:ascii="Arial" w:hAnsi="Arial" w:cs="Arial"/>
          <w:b/>
        </w:rPr>
      </w:pPr>
    </w:p>
    <w:p w:rsidR="00B51D17" w:rsidRDefault="00B51D17" w:rsidP="007E3D20">
      <w:pPr>
        <w:jc w:val="center"/>
        <w:rPr>
          <w:rFonts w:ascii="Arial" w:hAnsi="Arial" w:cs="Arial"/>
          <w:b/>
        </w:rPr>
      </w:pPr>
    </w:p>
    <w:p w:rsidR="00B51D17" w:rsidRDefault="00B51D17" w:rsidP="007E3D20">
      <w:pPr>
        <w:jc w:val="center"/>
        <w:rPr>
          <w:rFonts w:ascii="Arial" w:hAnsi="Arial" w:cs="Arial"/>
          <w:b/>
        </w:rPr>
      </w:pPr>
    </w:p>
    <w:p w:rsidR="00B51D17" w:rsidRDefault="00B51D17" w:rsidP="007E3D20">
      <w:pPr>
        <w:jc w:val="center"/>
        <w:rPr>
          <w:rFonts w:ascii="Arial" w:hAnsi="Arial" w:cs="Arial"/>
          <w:b/>
        </w:rPr>
      </w:pPr>
    </w:p>
    <w:p w:rsidR="00B51D17" w:rsidRDefault="00B51D17" w:rsidP="007E3D20">
      <w:pPr>
        <w:jc w:val="center"/>
        <w:rPr>
          <w:rFonts w:ascii="Arial" w:hAnsi="Arial" w:cs="Arial"/>
          <w:b/>
        </w:rPr>
      </w:pPr>
    </w:p>
    <w:p w:rsidR="00B51D17" w:rsidRDefault="00B51D17" w:rsidP="007E3D20">
      <w:pPr>
        <w:jc w:val="center"/>
        <w:rPr>
          <w:rFonts w:ascii="Arial" w:hAnsi="Arial" w:cs="Arial"/>
          <w:b/>
        </w:rPr>
      </w:pPr>
    </w:p>
    <w:p w:rsidR="00B51D17" w:rsidRDefault="00B51D17" w:rsidP="007E3D20">
      <w:pPr>
        <w:jc w:val="center"/>
        <w:rPr>
          <w:rFonts w:ascii="Arial" w:hAnsi="Arial" w:cs="Arial"/>
          <w:b/>
        </w:rPr>
      </w:pPr>
    </w:p>
    <w:p w:rsidR="00B51D17" w:rsidRDefault="00B51D17" w:rsidP="007E3D20">
      <w:pPr>
        <w:jc w:val="center"/>
        <w:rPr>
          <w:rFonts w:ascii="Arial" w:hAnsi="Arial" w:cs="Arial"/>
          <w:b/>
        </w:rPr>
      </w:pPr>
    </w:p>
    <w:p w:rsidR="00B51D17" w:rsidRDefault="00B51D17" w:rsidP="007E3D20">
      <w:pPr>
        <w:jc w:val="center"/>
        <w:rPr>
          <w:rFonts w:ascii="Arial" w:hAnsi="Arial" w:cs="Arial"/>
          <w:b/>
        </w:rPr>
      </w:pPr>
    </w:p>
    <w:p w:rsidR="00B51D17" w:rsidRPr="003677CE" w:rsidRDefault="00B51D17" w:rsidP="00B51D17">
      <w:pPr>
        <w:autoSpaceDE w:val="0"/>
        <w:autoSpaceDN w:val="0"/>
        <w:adjustRightInd w:val="0"/>
        <w:spacing w:line="360" w:lineRule="auto"/>
        <w:jc w:val="center"/>
        <w:rPr>
          <w:rFonts w:ascii="Arial" w:hAnsi="Arial" w:cs="Arial"/>
          <w:b/>
          <w:bCs/>
          <w:color w:val="373435"/>
          <w:sz w:val="24"/>
          <w:szCs w:val="24"/>
        </w:rPr>
      </w:pPr>
      <w:r w:rsidRPr="003677CE">
        <w:rPr>
          <w:rFonts w:ascii="Arial" w:hAnsi="Arial" w:cs="Arial"/>
          <w:b/>
          <w:bCs/>
          <w:color w:val="373435"/>
          <w:sz w:val="24"/>
          <w:szCs w:val="24"/>
        </w:rPr>
        <w:t>PRÓ-REITORIA DE PLANEJAMENTO – PROPLAN</w:t>
      </w:r>
    </w:p>
    <w:p w:rsidR="00733CCC" w:rsidRDefault="00733CCC" w:rsidP="007E3D20">
      <w:pPr>
        <w:jc w:val="center"/>
        <w:rPr>
          <w:rFonts w:ascii="Arial" w:hAnsi="Arial" w:cs="Arial"/>
          <w:b/>
        </w:rPr>
      </w:pPr>
    </w:p>
    <w:p w:rsidR="00B51D17" w:rsidRDefault="00B51D17" w:rsidP="007E3D20">
      <w:pPr>
        <w:jc w:val="center"/>
        <w:rPr>
          <w:rFonts w:ascii="Arial" w:hAnsi="Arial" w:cs="Arial"/>
          <w:b/>
        </w:rPr>
      </w:pPr>
    </w:p>
    <w:p w:rsidR="00733CCC" w:rsidRDefault="00733CCC" w:rsidP="007E3D20">
      <w:pPr>
        <w:jc w:val="center"/>
        <w:rPr>
          <w:rFonts w:ascii="Arial" w:hAnsi="Arial" w:cs="Arial"/>
          <w:b/>
        </w:rPr>
      </w:pPr>
    </w:p>
    <w:tbl>
      <w:tblPr>
        <w:tblpPr w:leftFromText="141" w:rightFromText="141" w:vertAnchor="text" w:horzAnchor="margin" w:tblpXSpec="center" w:tblpY="-66"/>
        <w:tblW w:w="7583" w:type="dxa"/>
        <w:tblCellMar>
          <w:left w:w="70" w:type="dxa"/>
          <w:right w:w="70" w:type="dxa"/>
        </w:tblCellMar>
        <w:tblLook w:val="04A0" w:firstRow="1" w:lastRow="0" w:firstColumn="1" w:lastColumn="0" w:noHBand="0" w:noVBand="1"/>
      </w:tblPr>
      <w:tblGrid>
        <w:gridCol w:w="7583"/>
      </w:tblGrid>
      <w:tr w:rsidR="00B51D17" w:rsidRPr="00B51D17" w:rsidTr="00B51D17">
        <w:trPr>
          <w:trHeight w:val="300"/>
        </w:trPr>
        <w:tc>
          <w:tcPr>
            <w:tcW w:w="7583" w:type="dxa"/>
            <w:tcBorders>
              <w:top w:val="nil"/>
              <w:left w:val="nil"/>
              <w:bottom w:val="nil"/>
              <w:right w:val="nil"/>
            </w:tcBorders>
            <w:shd w:val="clear" w:color="000000" w:fill="FFFFFF"/>
            <w:noWrap/>
            <w:vAlign w:val="center"/>
            <w:hideMark/>
          </w:tcPr>
          <w:p w:rsidR="00B51D17" w:rsidRPr="00B51D17" w:rsidRDefault="00B51D17" w:rsidP="00B51D17">
            <w:pPr>
              <w:jc w:val="center"/>
              <w:rPr>
                <w:rFonts w:ascii="Arial" w:eastAsia="Times New Roman" w:hAnsi="Arial" w:cs="Arial"/>
                <w:sz w:val="24"/>
                <w:szCs w:val="24"/>
                <w:lang w:eastAsia="pt-BR"/>
              </w:rPr>
            </w:pPr>
            <w:r w:rsidRPr="00B51D17">
              <w:rPr>
                <w:rFonts w:ascii="Arial" w:eastAsia="Times New Roman" w:hAnsi="Arial" w:cs="Arial"/>
                <w:sz w:val="24"/>
                <w:szCs w:val="24"/>
                <w:lang w:eastAsia="pt-BR"/>
              </w:rPr>
              <w:t>EDNILSE MARIA WILLERS</w:t>
            </w:r>
          </w:p>
        </w:tc>
      </w:tr>
      <w:tr w:rsidR="00B51D17" w:rsidRPr="00B51D17" w:rsidTr="00B51D17">
        <w:trPr>
          <w:trHeight w:val="315"/>
        </w:trPr>
        <w:tc>
          <w:tcPr>
            <w:tcW w:w="7583" w:type="dxa"/>
            <w:tcBorders>
              <w:top w:val="nil"/>
              <w:left w:val="nil"/>
              <w:bottom w:val="nil"/>
              <w:right w:val="nil"/>
            </w:tcBorders>
            <w:shd w:val="clear" w:color="000000" w:fill="FFFFFF"/>
            <w:noWrap/>
            <w:vAlign w:val="center"/>
            <w:hideMark/>
          </w:tcPr>
          <w:p w:rsidR="00B51D17" w:rsidRPr="00B51D17" w:rsidRDefault="00B51D17" w:rsidP="003075D4">
            <w:pPr>
              <w:jc w:val="center"/>
              <w:rPr>
                <w:rFonts w:ascii="Arial" w:eastAsia="Times New Roman" w:hAnsi="Arial" w:cs="Arial"/>
                <w:b/>
                <w:bCs/>
                <w:sz w:val="24"/>
                <w:szCs w:val="24"/>
                <w:lang w:eastAsia="pt-BR"/>
              </w:rPr>
            </w:pPr>
            <w:r w:rsidRPr="00B51D17">
              <w:rPr>
                <w:rFonts w:ascii="Arial" w:eastAsia="Times New Roman" w:hAnsi="Arial" w:cs="Arial"/>
                <w:b/>
                <w:bCs/>
                <w:sz w:val="24"/>
                <w:szCs w:val="24"/>
                <w:lang w:eastAsia="pt-BR"/>
              </w:rPr>
              <w:t>Pró-reitora</w:t>
            </w:r>
          </w:p>
        </w:tc>
      </w:tr>
      <w:tr w:rsidR="00B51D17" w:rsidRPr="00B51D17" w:rsidTr="00B51D17">
        <w:trPr>
          <w:trHeight w:val="300"/>
        </w:trPr>
        <w:tc>
          <w:tcPr>
            <w:tcW w:w="7583" w:type="dxa"/>
            <w:tcBorders>
              <w:top w:val="nil"/>
              <w:left w:val="nil"/>
              <w:bottom w:val="nil"/>
              <w:right w:val="nil"/>
            </w:tcBorders>
            <w:shd w:val="clear" w:color="000000" w:fill="FFFFFF"/>
            <w:noWrap/>
            <w:vAlign w:val="center"/>
            <w:hideMark/>
          </w:tcPr>
          <w:p w:rsidR="00B51D17" w:rsidRPr="00B51D17" w:rsidRDefault="00B51D17" w:rsidP="00B51D17">
            <w:pPr>
              <w:jc w:val="center"/>
              <w:rPr>
                <w:rFonts w:ascii="Arial" w:eastAsia="Times New Roman" w:hAnsi="Arial" w:cs="Arial"/>
                <w:sz w:val="24"/>
                <w:szCs w:val="24"/>
                <w:lang w:eastAsia="pt-BR"/>
              </w:rPr>
            </w:pPr>
            <w:r w:rsidRPr="00B51D17">
              <w:rPr>
                <w:rFonts w:ascii="Arial" w:eastAsia="Times New Roman" w:hAnsi="Arial" w:cs="Arial"/>
                <w:sz w:val="24"/>
                <w:szCs w:val="24"/>
                <w:lang w:eastAsia="pt-BR"/>
              </w:rPr>
              <w:t> </w:t>
            </w:r>
          </w:p>
        </w:tc>
      </w:tr>
      <w:tr w:rsidR="00B51D17" w:rsidRPr="00B51D17" w:rsidTr="00B51D17">
        <w:trPr>
          <w:trHeight w:val="300"/>
        </w:trPr>
        <w:tc>
          <w:tcPr>
            <w:tcW w:w="7583" w:type="dxa"/>
            <w:tcBorders>
              <w:top w:val="nil"/>
              <w:left w:val="nil"/>
              <w:bottom w:val="nil"/>
              <w:right w:val="nil"/>
            </w:tcBorders>
            <w:shd w:val="clear" w:color="000000" w:fill="FFFFFF"/>
            <w:noWrap/>
            <w:vAlign w:val="center"/>
            <w:hideMark/>
          </w:tcPr>
          <w:p w:rsidR="00B51D17" w:rsidRPr="00B51D17" w:rsidRDefault="00B51D17" w:rsidP="00B51D17">
            <w:pPr>
              <w:jc w:val="center"/>
              <w:rPr>
                <w:rFonts w:ascii="Arial" w:eastAsia="Times New Roman" w:hAnsi="Arial" w:cs="Arial"/>
                <w:sz w:val="24"/>
                <w:szCs w:val="24"/>
                <w:lang w:eastAsia="pt-BR"/>
              </w:rPr>
            </w:pPr>
            <w:r w:rsidRPr="00B51D17">
              <w:rPr>
                <w:rFonts w:ascii="Arial" w:eastAsia="Times New Roman" w:hAnsi="Arial" w:cs="Arial"/>
                <w:sz w:val="24"/>
                <w:szCs w:val="24"/>
                <w:lang w:eastAsia="pt-BR"/>
              </w:rPr>
              <w:t> </w:t>
            </w:r>
          </w:p>
        </w:tc>
      </w:tr>
      <w:tr w:rsidR="00B51D17" w:rsidRPr="00B51D17" w:rsidTr="00B51D17">
        <w:trPr>
          <w:trHeight w:val="300"/>
        </w:trPr>
        <w:tc>
          <w:tcPr>
            <w:tcW w:w="7583" w:type="dxa"/>
            <w:tcBorders>
              <w:top w:val="nil"/>
              <w:left w:val="nil"/>
              <w:bottom w:val="nil"/>
              <w:right w:val="nil"/>
            </w:tcBorders>
            <w:shd w:val="clear" w:color="000000" w:fill="FFFFFF"/>
            <w:noWrap/>
            <w:vAlign w:val="center"/>
            <w:hideMark/>
          </w:tcPr>
          <w:p w:rsidR="00B51D17" w:rsidRPr="00B51D17" w:rsidRDefault="00B51D17" w:rsidP="00B51D17">
            <w:pPr>
              <w:jc w:val="center"/>
              <w:rPr>
                <w:rFonts w:ascii="Arial" w:eastAsia="Times New Roman" w:hAnsi="Arial" w:cs="Arial"/>
                <w:sz w:val="24"/>
                <w:szCs w:val="24"/>
                <w:lang w:eastAsia="pt-BR"/>
              </w:rPr>
            </w:pPr>
            <w:r w:rsidRPr="00B51D17">
              <w:rPr>
                <w:rFonts w:ascii="Arial" w:eastAsia="Times New Roman" w:hAnsi="Arial" w:cs="Arial"/>
                <w:sz w:val="24"/>
                <w:szCs w:val="24"/>
                <w:lang w:eastAsia="pt-BR"/>
              </w:rPr>
              <w:t xml:space="preserve">IVETE JANICE DE OLIVEIRA BROTTO </w:t>
            </w:r>
          </w:p>
        </w:tc>
      </w:tr>
      <w:tr w:rsidR="00B51D17" w:rsidRPr="00B51D17" w:rsidTr="00B51D17">
        <w:trPr>
          <w:trHeight w:val="315"/>
        </w:trPr>
        <w:tc>
          <w:tcPr>
            <w:tcW w:w="7583" w:type="dxa"/>
            <w:tcBorders>
              <w:top w:val="nil"/>
              <w:left w:val="nil"/>
              <w:bottom w:val="nil"/>
              <w:right w:val="nil"/>
            </w:tcBorders>
            <w:shd w:val="clear" w:color="000000" w:fill="FFFFFF"/>
            <w:noWrap/>
            <w:vAlign w:val="center"/>
            <w:hideMark/>
          </w:tcPr>
          <w:p w:rsidR="00B51D17" w:rsidRPr="00B51D17" w:rsidRDefault="00B51D17" w:rsidP="00B51D17">
            <w:pPr>
              <w:jc w:val="center"/>
              <w:rPr>
                <w:rFonts w:ascii="Arial" w:eastAsia="Times New Roman" w:hAnsi="Arial" w:cs="Arial"/>
                <w:b/>
                <w:bCs/>
                <w:sz w:val="24"/>
                <w:szCs w:val="24"/>
                <w:lang w:eastAsia="pt-BR"/>
              </w:rPr>
            </w:pPr>
            <w:r w:rsidRPr="00B51D17">
              <w:rPr>
                <w:rFonts w:ascii="Arial" w:eastAsia="Times New Roman" w:hAnsi="Arial" w:cs="Arial"/>
                <w:b/>
                <w:bCs/>
                <w:sz w:val="24"/>
                <w:szCs w:val="24"/>
                <w:lang w:eastAsia="pt-BR"/>
              </w:rPr>
              <w:t>Diretoria de Avaliação Institucional</w:t>
            </w:r>
          </w:p>
        </w:tc>
      </w:tr>
      <w:tr w:rsidR="00B51D17" w:rsidRPr="00B51D17" w:rsidTr="00B51D17">
        <w:trPr>
          <w:trHeight w:val="300"/>
        </w:trPr>
        <w:tc>
          <w:tcPr>
            <w:tcW w:w="7583" w:type="dxa"/>
            <w:tcBorders>
              <w:top w:val="nil"/>
              <w:left w:val="nil"/>
              <w:bottom w:val="nil"/>
              <w:right w:val="nil"/>
            </w:tcBorders>
            <w:shd w:val="clear" w:color="000000" w:fill="FFFFFF"/>
            <w:noWrap/>
            <w:vAlign w:val="center"/>
            <w:hideMark/>
          </w:tcPr>
          <w:p w:rsidR="00B51D17" w:rsidRPr="00B51D17" w:rsidRDefault="00B51D17" w:rsidP="00A27579">
            <w:pPr>
              <w:jc w:val="center"/>
              <w:rPr>
                <w:rFonts w:ascii="Arial" w:eastAsia="Times New Roman" w:hAnsi="Arial" w:cs="Arial"/>
                <w:sz w:val="24"/>
                <w:szCs w:val="24"/>
                <w:lang w:eastAsia="pt-BR"/>
              </w:rPr>
            </w:pPr>
          </w:p>
        </w:tc>
      </w:tr>
      <w:tr w:rsidR="00B51D17" w:rsidRPr="00B51D17" w:rsidTr="00B51D17">
        <w:trPr>
          <w:trHeight w:val="300"/>
        </w:trPr>
        <w:tc>
          <w:tcPr>
            <w:tcW w:w="7583" w:type="dxa"/>
            <w:tcBorders>
              <w:top w:val="nil"/>
              <w:left w:val="nil"/>
              <w:bottom w:val="nil"/>
              <w:right w:val="nil"/>
            </w:tcBorders>
            <w:shd w:val="clear" w:color="auto" w:fill="auto"/>
            <w:noWrap/>
            <w:vAlign w:val="bottom"/>
            <w:hideMark/>
          </w:tcPr>
          <w:p w:rsidR="002929E2" w:rsidRPr="00B51D17" w:rsidRDefault="002929E2" w:rsidP="003075D4">
            <w:pPr>
              <w:jc w:val="center"/>
              <w:rPr>
                <w:rFonts w:ascii="Arial" w:eastAsia="Times New Roman" w:hAnsi="Arial" w:cs="Arial"/>
                <w:sz w:val="24"/>
                <w:szCs w:val="24"/>
                <w:lang w:eastAsia="pt-BR"/>
              </w:rPr>
            </w:pPr>
          </w:p>
        </w:tc>
      </w:tr>
      <w:tr w:rsidR="00B51D17" w:rsidRPr="00B51D17" w:rsidTr="00B51D17">
        <w:trPr>
          <w:trHeight w:val="300"/>
        </w:trPr>
        <w:tc>
          <w:tcPr>
            <w:tcW w:w="7583" w:type="dxa"/>
            <w:tcBorders>
              <w:top w:val="nil"/>
              <w:left w:val="nil"/>
              <w:bottom w:val="nil"/>
              <w:right w:val="nil"/>
            </w:tcBorders>
            <w:shd w:val="clear" w:color="000000" w:fill="FFFFFF"/>
            <w:noWrap/>
            <w:vAlign w:val="center"/>
            <w:hideMark/>
          </w:tcPr>
          <w:p w:rsidR="00B51D17" w:rsidRPr="00B51D17" w:rsidRDefault="003075D4" w:rsidP="00B51D17">
            <w:pPr>
              <w:jc w:val="center"/>
              <w:rPr>
                <w:rFonts w:ascii="Arial" w:eastAsia="Times New Roman" w:hAnsi="Arial" w:cs="Arial"/>
                <w:sz w:val="24"/>
                <w:szCs w:val="24"/>
                <w:lang w:eastAsia="pt-BR"/>
              </w:rPr>
            </w:pPr>
            <w:r w:rsidRPr="00B51D17">
              <w:rPr>
                <w:rFonts w:ascii="Arial" w:eastAsia="Times New Roman" w:hAnsi="Arial" w:cs="Arial"/>
                <w:sz w:val="24"/>
                <w:szCs w:val="24"/>
                <w:lang w:eastAsia="pt-BR"/>
              </w:rPr>
              <w:t>ADRIANA FATIMA TAVARES</w:t>
            </w:r>
          </w:p>
        </w:tc>
      </w:tr>
      <w:tr w:rsidR="00B51D17" w:rsidRPr="00B51D17" w:rsidTr="00B51D17">
        <w:trPr>
          <w:trHeight w:val="315"/>
        </w:trPr>
        <w:tc>
          <w:tcPr>
            <w:tcW w:w="7583" w:type="dxa"/>
            <w:tcBorders>
              <w:top w:val="nil"/>
              <w:left w:val="nil"/>
              <w:bottom w:val="nil"/>
              <w:right w:val="nil"/>
            </w:tcBorders>
            <w:shd w:val="clear" w:color="000000" w:fill="FFFFFF"/>
            <w:noWrap/>
            <w:vAlign w:val="center"/>
            <w:hideMark/>
          </w:tcPr>
          <w:p w:rsidR="00B51D17" w:rsidRPr="00B51D17" w:rsidRDefault="00B51D17" w:rsidP="00B51D17">
            <w:pPr>
              <w:jc w:val="center"/>
              <w:rPr>
                <w:rFonts w:ascii="Arial" w:eastAsia="Times New Roman" w:hAnsi="Arial" w:cs="Arial"/>
                <w:b/>
                <w:bCs/>
                <w:sz w:val="24"/>
                <w:szCs w:val="24"/>
                <w:lang w:eastAsia="pt-BR"/>
              </w:rPr>
            </w:pPr>
            <w:r w:rsidRPr="00B51D17">
              <w:rPr>
                <w:rFonts w:ascii="Arial" w:eastAsia="Times New Roman" w:hAnsi="Arial" w:cs="Arial"/>
                <w:b/>
                <w:bCs/>
                <w:sz w:val="24"/>
                <w:szCs w:val="24"/>
                <w:lang w:eastAsia="pt-BR"/>
              </w:rPr>
              <w:t>Diretoria de Desenvolvimento Institucional</w:t>
            </w:r>
          </w:p>
        </w:tc>
      </w:tr>
      <w:tr w:rsidR="00B51D17" w:rsidRPr="00B51D17" w:rsidTr="00B51D17">
        <w:trPr>
          <w:trHeight w:val="300"/>
        </w:trPr>
        <w:tc>
          <w:tcPr>
            <w:tcW w:w="7583" w:type="dxa"/>
            <w:tcBorders>
              <w:top w:val="nil"/>
              <w:left w:val="nil"/>
              <w:bottom w:val="nil"/>
              <w:right w:val="nil"/>
            </w:tcBorders>
            <w:shd w:val="clear" w:color="000000" w:fill="FFFFFF"/>
            <w:noWrap/>
            <w:vAlign w:val="center"/>
            <w:hideMark/>
          </w:tcPr>
          <w:p w:rsidR="00B51D17" w:rsidRPr="00B51D17" w:rsidRDefault="00B51D17" w:rsidP="00B51D17">
            <w:pPr>
              <w:jc w:val="center"/>
              <w:rPr>
                <w:rFonts w:ascii="Arial" w:eastAsia="Times New Roman" w:hAnsi="Arial" w:cs="Arial"/>
                <w:sz w:val="24"/>
                <w:szCs w:val="24"/>
                <w:lang w:eastAsia="pt-BR"/>
              </w:rPr>
            </w:pPr>
          </w:p>
        </w:tc>
      </w:tr>
      <w:tr w:rsidR="00A27579" w:rsidRPr="00B51D17" w:rsidTr="00B51D17">
        <w:trPr>
          <w:trHeight w:val="300"/>
        </w:trPr>
        <w:tc>
          <w:tcPr>
            <w:tcW w:w="7583" w:type="dxa"/>
            <w:tcBorders>
              <w:top w:val="nil"/>
              <w:left w:val="nil"/>
              <w:bottom w:val="nil"/>
              <w:right w:val="nil"/>
            </w:tcBorders>
            <w:shd w:val="clear" w:color="000000" w:fill="FFFFFF"/>
            <w:noWrap/>
            <w:vAlign w:val="center"/>
          </w:tcPr>
          <w:p w:rsidR="00A27579" w:rsidRPr="00B51D17" w:rsidRDefault="00A27579" w:rsidP="00B51D17">
            <w:pPr>
              <w:jc w:val="center"/>
              <w:rPr>
                <w:rFonts w:ascii="Arial" w:eastAsia="Times New Roman" w:hAnsi="Arial" w:cs="Arial"/>
                <w:sz w:val="24"/>
                <w:szCs w:val="24"/>
                <w:lang w:eastAsia="pt-BR"/>
              </w:rPr>
            </w:pPr>
          </w:p>
        </w:tc>
      </w:tr>
      <w:tr w:rsidR="00B51D17" w:rsidRPr="00B51D17" w:rsidTr="00B51D17">
        <w:trPr>
          <w:trHeight w:val="300"/>
        </w:trPr>
        <w:tc>
          <w:tcPr>
            <w:tcW w:w="7583" w:type="dxa"/>
            <w:tcBorders>
              <w:top w:val="nil"/>
              <w:left w:val="nil"/>
              <w:bottom w:val="nil"/>
              <w:right w:val="nil"/>
            </w:tcBorders>
            <w:shd w:val="clear" w:color="000000" w:fill="FFFFFF"/>
            <w:noWrap/>
            <w:vAlign w:val="center"/>
            <w:hideMark/>
          </w:tcPr>
          <w:p w:rsidR="00B51D17" w:rsidRPr="00B51D17" w:rsidRDefault="00B51D17" w:rsidP="00B51D17">
            <w:pPr>
              <w:jc w:val="center"/>
              <w:rPr>
                <w:rFonts w:ascii="Arial" w:eastAsia="Times New Roman" w:hAnsi="Arial" w:cs="Arial"/>
                <w:sz w:val="24"/>
                <w:szCs w:val="24"/>
                <w:lang w:eastAsia="pt-BR"/>
              </w:rPr>
            </w:pPr>
            <w:r w:rsidRPr="00B51D17">
              <w:rPr>
                <w:rFonts w:ascii="Arial" w:eastAsia="Times New Roman" w:hAnsi="Arial" w:cs="Arial"/>
                <w:sz w:val="24"/>
                <w:szCs w:val="24"/>
                <w:lang w:eastAsia="pt-BR"/>
              </w:rPr>
              <w:t>ROSELI APARECIDA VALERA PARIS</w:t>
            </w:r>
          </w:p>
        </w:tc>
      </w:tr>
      <w:tr w:rsidR="00B51D17" w:rsidRPr="00B51D17" w:rsidTr="00B51D17">
        <w:trPr>
          <w:trHeight w:val="300"/>
        </w:trPr>
        <w:tc>
          <w:tcPr>
            <w:tcW w:w="7583" w:type="dxa"/>
            <w:tcBorders>
              <w:top w:val="nil"/>
              <w:left w:val="nil"/>
              <w:bottom w:val="nil"/>
              <w:right w:val="nil"/>
            </w:tcBorders>
            <w:shd w:val="clear" w:color="000000" w:fill="FFFFFF"/>
            <w:noWrap/>
            <w:vAlign w:val="center"/>
            <w:hideMark/>
          </w:tcPr>
          <w:p w:rsidR="00B51D17" w:rsidRPr="003075D4" w:rsidRDefault="003075D4" w:rsidP="00B51D17">
            <w:pPr>
              <w:jc w:val="center"/>
              <w:rPr>
                <w:rFonts w:ascii="Arial" w:eastAsia="Times New Roman" w:hAnsi="Arial" w:cs="Arial"/>
                <w:b/>
                <w:sz w:val="24"/>
                <w:szCs w:val="24"/>
                <w:lang w:eastAsia="pt-BR"/>
              </w:rPr>
            </w:pPr>
            <w:r w:rsidRPr="003075D4">
              <w:rPr>
                <w:rStyle w:val="Forte"/>
                <w:rFonts w:ascii="Arial" w:hAnsi="Arial" w:cs="Arial"/>
                <w:b w:val="0"/>
                <w:color w:val="000000"/>
                <w:sz w:val="24"/>
                <w:szCs w:val="24"/>
              </w:rPr>
              <w:t>Assessoria de Orçamento</w:t>
            </w:r>
          </w:p>
        </w:tc>
      </w:tr>
      <w:tr w:rsidR="00B51D17" w:rsidRPr="00B51D17" w:rsidTr="00B51D17">
        <w:trPr>
          <w:trHeight w:val="300"/>
        </w:trPr>
        <w:tc>
          <w:tcPr>
            <w:tcW w:w="7583" w:type="dxa"/>
            <w:tcBorders>
              <w:top w:val="nil"/>
              <w:left w:val="nil"/>
              <w:bottom w:val="nil"/>
              <w:right w:val="nil"/>
            </w:tcBorders>
            <w:shd w:val="clear" w:color="000000" w:fill="FFFFFF"/>
            <w:noWrap/>
            <w:vAlign w:val="center"/>
            <w:hideMark/>
          </w:tcPr>
          <w:p w:rsidR="00B51D17" w:rsidRPr="00B51D17" w:rsidRDefault="00B51D17" w:rsidP="00B51D17">
            <w:pPr>
              <w:jc w:val="center"/>
              <w:rPr>
                <w:rFonts w:ascii="Arial" w:eastAsia="Times New Roman" w:hAnsi="Arial" w:cs="Arial"/>
                <w:sz w:val="24"/>
                <w:szCs w:val="24"/>
                <w:lang w:eastAsia="pt-BR"/>
              </w:rPr>
            </w:pPr>
            <w:r w:rsidRPr="00B51D17">
              <w:rPr>
                <w:rFonts w:ascii="Arial" w:eastAsia="Times New Roman" w:hAnsi="Arial" w:cs="Arial"/>
                <w:sz w:val="24"/>
                <w:szCs w:val="24"/>
                <w:lang w:eastAsia="pt-BR"/>
              </w:rPr>
              <w:t> </w:t>
            </w:r>
          </w:p>
        </w:tc>
      </w:tr>
      <w:tr w:rsidR="00A27579" w:rsidRPr="00B51D17" w:rsidTr="00B51D17">
        <w:trPr>
          <w:trHeight w:val="300"/>
        </w:trPr>
        <w:tc>
          <w:tcPr>
            <w:tcW w:w="7583" w:type="dxa"/>
            <w:tcBorders>
              <w:top w:val="nil"/>
              <w:left w:val="nil"/>
              <w:bottom w:val="nil"/>
              <w:right w:val="nil"/>
            </w:tcBorders>
            <w:shd w:val="clear" w:color="000000" w:fill="FFFFFF"/>
            <w:noWrap/>
            <w:vAlign w:val="center"/>
          </w:tcPr>
          <w:p w:rsidR="00A27579" w:rsidRPr="00B51D17" w:rsidRDefault="00A27579" w:rsidP="00B51D17">
            <w:pPr>
              <w:jc w:val="center"/>
              <w:rPr>
                <w:rFonts w:ascii="Arial" w:eastAsia="Times New Roman" w:hAnsi="Arial" w:cs="Arial"/>
                <w:sz w:val="24"/>
                <w:szCs w:val="24"/>
                <w:lang w:eastAsia="pt-BR"/>
              </w:rPr>
            </w:pPr>
          </w:p>
        </w:tc>
      </w:tr>
      <w:tr w:rsidR="00B51D17" w:rsidRPr="00B51D17" w:rsidTr="00B51D17">
        <w:trPr>
          <w:trHeight w:val="300"/>
        </w:trPr>
        <w:tc>
          <w:tcPr>
            <w:tcW w:w="7583" w:type="dxa"/>
            <w:tcBorders>
              <w:top w:val="nil"/>
              <w:left w:val="nil"/>
              <w:bottom w:val="nil"/>
              <w:right w:val="nil"/>
            </w:tcBorders>
            <w:shd w:val="clear" w:color="000000" w:fill="FFFFFF"/>
            <w:noWrap/>
            <w:vAlign w:val="center"/>
            <w:hideMark/>
          </w:tcPr>
          <w:p w:rsidR="00B51D17" w:rsidRPr="00B51D17" w:rsidRDefault="003075D4" w:rsidP="003075D4">
            <w:pPr>
              <w:jc w:val="center"/>
              <w:rPr>
                <w:rFonts w:ascii="Arial" w:eastAsia="Times New Roman" w:hAnsi="Arial" w:cs="Arial"/>
                <w:sz w:val="24"/>
                <w:szCs w:val="24"/>
                <w:lang w:eastAsia="pt-BR"/>
              </w:rPr>
            </w:pPr>
            <w:r>
              <w:rPr>
                <w:rFonts w:ascii="Arial" w:eastAsia="Times New Roman" w:hAnsi="Arial" w:cs="Arial"/>
                <w:sz w:val="24"/>
                <w:szCs w:val="24"/>
                <w:lang w:eastAsia="pt-BR"/>
              </w:rPr>
              <w:t>MARINES DA CRUZ MONTEIRO</w:t>
            </w:r>
          </w:p>
        </w:tc>
      </w:tr>
      <w:tr w:rsidR="00B51D17" w:rsidRPr="00B51D17" w:rsidTr="00B51D17">
        <w:trPr>
          <w:trHeight w:val="300"/>
        </w:trPr>
        <w:tc>
          <w:tcPr>
            <w:tcW w:w="7583" w:type="dxa"/>
            <w:tcBorders>
              <w:top w:val="nil"/>
              <w:left w:val="nil"/>
              <w:bottom w:val="nil"/>
              <w:right w:val="nil"/>
            </w:tcBorders>
            <w:shd w:val="clear" w:color="000000" w:fill="FFFFFF"/>
            <w:noWrap/>
            <w:vAlign w:val="center"/>
            <w:hideMark/>
          </w:tcPr>
          <w:p w:rsidR="00B51D17" w:rsidRPr="003075D4" w:rsidRDefault="003075D4" w:rsidP="00B51D17">
            <w:pPr>
              <w:jc w:val="center"/>
              <w:rPr>
                <w:rFonts w:ascii="Arial" w:eastAsia="Times New Roman" w:hAnsi="Arial" w:cs="Arial"/>
                <w:b/>
                <w:sz w:val="24"/>
                <w:szCs w:val="24"/>
                <w:lang w:eastAsia="pt-BR"/>
              </w:rPr>
            </w:pPr>
            <w:r w:rsidRPr="003075D4">
              <w:rPr>
                <w:rStyle w:val="Forte"/>
                <w:rFonts w:ascii="Arial" w:hAnsi="Arial" w:cs="Arial"/>
                <w:b w:val="0"/>
                <w:color w:val="000000"/>
                <w:sz w:val="24"/>
                <w:szCs w:val="24"/>
              </w:rPr>
              <w:t>Assessoria Técnica de O&amp;M</w:t>
            </w:r>
          </w:p>
        </w:tc>
      </w:tr>
      <w:tr w:rsidR="00B51D17" w:rsidRPr="00B51D17" w:rsidTr="00B51D17">
        <w:trPr>
          <w:trHeight w:val="300"/>
        </w:trPr>
        <w:tc>
          <w:tcPr>
            <w:tcW w:w="7583" w:type="dxa"/>
            <w:tcBorders>
              <w:top w:val="nil"/>
              <w:left w:val="nil"/>
              <w:bottom w:val="nil"/>
              <w:right w:val="nil"/>
            </w:tcBorders>
            <w:shd w:val="clear" w:color="000000" w:fill="FFFFFF"/>
            <w:noWrap/>
            <w:vAlign w:val="center"/>
            <w:hideMark/>
          </w:tcPr>
          <w:p w:rsidR="00B51D17" w:rsidRPr="00B51D17" w:rsidRDefault="00B51D17" w:rsidP="00B51D17">
            <w:pPr>
              <w:jc w:val="center"/>
              <w:rPr>
                <w:rFonts w:ascii="Arial" w:eastAsia="Times New Roman" w:hAnsi="Arial" w:cs="Arial"/>
                <w:sz w:val="24"/>
                <w:szCs w:val="24"/>
                <w:lang w:eastAsia="pt-BR"/>
              </w:rPr>
            </w:pPr>
            <w:r w:rsidRPr="00B51D17">
              <w:rPr>
                <w:rFonts w:ascii="Arial" w:eastAsia="Times New Roman" w:hAnsi="Arial" w:cs="Arial"/>
                <w:sz w:val="24"/>
                <w:szCs w:val="24"/>
                <w:lang w:eastAsia="pt-BR"/>
              </w:rPr>
              <w:t> </w:t>
            </w:r>
          </w:p>
        </w:tc>
      </w:tr>
      <w:tr w:rsidR="00A27579" w:rsidRPr="00B51D17" w:rsidTr="00B51D17">
        <w:trPr>
          <w:trHeight w:val="300"/>
        </w:trPr>
        <w:tc>
          <w:tcPr>
            <w:tcW w:w="7583" w:type="dxa"/>
            <w:tcBorders>
              <w:top w:val="nil"/>
              <w:left w:val="nil"/>
              <w:bottom w:val="nil"/>
              <w:right w:val="nil"/>
            </w:tcBorders>
            <w:shd w:val="clear" w:color="000000" w:fill="FFFFFF"/>
            <w:noWrap/>
            <w:vAlign w:val="center"/>
          </w:tcPr>
          <w:p w:rsidR="00A27579" w:rsidRPr="00B51D17" w:rsidRDefault="00A27579" w:rsidP="00B51D17">
            <w:pPr>
              <w:jc w:val="center"/>
              <w:rPr>
                <w:rFonts w:ascii="Arial" w:eastAsia="Times New Roman" w:hAnsi="Arial" w:cs="Arial"/>
                <w:sz w:val="24"/>
                <w:szCs w:val="24"/>
                <w:lang w:eastAsia="pt-BR"/>
              </w:rPr>
            </w:pPr>
          </w:p>
        </w:tc>
      </w:tr>
      <w:tr w:rsidR="00B51D17" w:rsidRPr="00B51D17" w:rsidTr="00B51D17">
        <w:trPr>
          <w:trHeight w:val="300"/>
        </w:trPr>
        <w:tc>
          <w:tcPr>
            <w:tcW w:w="7583" w:type="dxa"/>
            <w:tcBorders>
              <w:top w:val="nil"/>
              <w:left w:val="nil"/>
              <w:bottom w:val="nil"/>
              <w:right w:val="nil"/>
            </w:tcBorders>
            <w:shd w:val="clear" w:color="000000" w:fill="FFFFFF"/>
            <w:noWrap/>
            <w:vAlign w:val="center"/>
            <w:hideMark/>
          </w:tcPr>
          <w:p w:rsidR="00B51D17" w:rsidRPr="00B51D17" w:rsidRDefault="00B51D17" w:rsidP="00B51D17">
            <w:pPr>
              <w:jc w:val="center"/>
              <w:rPr>
                <w:rFonts w:ascii="Arial" w:eastAsia="Times New Roman" w:hAnsi="Arial" w:cs="Arial"/>
                <w:sz w:val="24"/>
                <w:szCs w:val="24"/>
                <w:lang w:eastAsia="pt-BR"/>
              </w:rPr>
            </w:pPr>
            <w:r w:rsidRPr="00B51D17">
              <w:rPr>
                <w:rFonts w:ascii="Arial" w:eastAsia="Times New Roman" w:hAnsi="Arial" w:cs="Arial"/>
                <w:sz w:val="24"/>
                <w:szCs w:val="24"/>
                <w:lang w:eastAsia="pt-BR"/>
              </w:rPr>
              <w:t>FRANCHESKA OLIVEIRA PEREIRA</w:t>
            </w:r>
          </w:p>
        </w:tc>
      </w:tr>
      <w:tr w:rsidR="00B51D17" w:rsidRPr="00B51D17" w:rsidTr="00B51D17">
        <w:trPr>
          <w:trHeight w:val="300"/>
        </w:trPr>
        <w:tc>
          <w:tcPr>
            <w:tcW w:w="7583" w:type="dxa"/>
            <w:tcBorders>
              <w:top w:val="nil"/>
              <w:left w:val="nil"/>
              <w:bottom w:val="nil"/>
              <w:right w:val="nil"/>
            </w:tcBorders>
            <w:shd w:val="clear" w:color="000000" w:fill="FFFFFF"/>
            <w:noWrap/>
            <w:vAlign w:val="center"/>
            <w:hideMark/>
          </w:tcPr>
          <w:p w:rsidR="00B51D17" w:rsidRPr="00B51D17" w:rsidRDefault="00B02DAA" w:rsidP="00A27579">
            <w:pPr>
              <w:jc w:val="center"/>
              <w:rPr>
                <w:rFonts w:ascii="Arial" w:eastAsia="Times New Roman" w:hAnsi="Arial" w:cs="Arial"/>
                <w:sz w:val="24"/>
                <w:szCs w:val="24"/>
                <w:lang w:eastAsia="pt-BR"/>
              </w:rPr>
            </w:pPr>
            <w:r>
              <w:rPr>
                <w:rFonts w:ascii="Arial" w:eastAsia="Times New Roman" w:hAnsi="Arial" w:cs="Arial"/>
                <w:sz w:val="24"/>
                <w:szCs w:val="24"/>
                <w:lang w:eastAsia="pt-BR"/>
              </w:rPr>
              <w:t>Assessor</w:t>
            </w:r>
            <w:r w:rsidR="00A27579">
              <w:rPr>
                <w:rFonts w:ascii="Arial" w:eastAsia="Times New Roman" w:hAnsi="Arial" w:cs="Arial"/>
                <w:sz w:val="24"/>
                <w:szCs w:val="24"/>
                <w:lang w:eastAsia="pt-BR"/>
              </w:rPr>
              <w:t>ia</w:t>
            </w:r>
          </w:p>
        </w:tc>
      </w:tr>
      <w:tr w:rsidR="00B51D17" w:rsidRPr="00B51D17" w:rsidTr="00B51D17">
        <w:trPr>
          <w:trHeight w:val="300"/>
        </w:trPr>
        <w:tc>
          <w:tcPr>
            <w:tcW w:w="7583" w:type="dxa"/>
            <w:tcBorders>
              <w:top w:val="nil"/>
              <w:left w:val="nil"/>
              <w:bottom w:val="nil"/>
              <w:right w:val="nil"/>
            </w:tcBorders>
            <w:shd w:val="clear" w:color="000000" w:fill="FFFFFF"/>
            <w:noWrap/>
            <w:vAlign w:val="bottom"/>
            <w:hideMark/>
          </w:tcPr>
          <w:p w:rsidR="00B51D17" w:rsidRPr="00B51D17" w:rsidRDefault="00B51D17" w:rsidP="00B51D17">
            <w:pPr>
              <w:rPr>
                <w:rFonts w:ascii="Arial" w:eastAsia="Times New Roman" w:hAnsi="Arial" w:cs="Arial"/>
                <w:sz w:val="24"/>
                <w:szCs w:val="24"/>
                <w:lang w:eastAsia="pt-BR"/>
              </w:rPr>
            </w:pPr>
            <w:r w:rsidRPr="00B51D17">
              <w:rPr>
                <w:rFonts w:ascii="Arial" w:eastAsia="Times New Roman" w:hAnsi="Arial" w:cs="Arial"/>
                <w:sz w:val="24"/>
                <w:szCs w:val="24"/>
                <w:lang w:eastAsia="pt-BR"/>
              </w:rPr>
              <w:t> </w:t>
            </w:r>
          </w:p>
        </w:tc>
      </w:tr>
    </w:tbl>
    <w:p w:rsidR="00733CCC" w:rsidRDefault="00733CCC" w:rsidP="007E3D20">
      <w:pPr>
        <w:jc w:val="center"/>
        <w:rPr>
          <w:rFonts w:ascii="Arial" w:hAnsi="Arial" w:cs="Arial"/>
          <w:b/>
        </w:rPr>
      </w:pPr>
    </w:p>
    <w:p w:rsidR="007E3D20" w:rsidRDefault="007E3D20" w:rsidP="007E3D20">
      <w:pPr>
        <w:jc w:val="center"/>
        <w:rPr>
          <w:rFonts w:ascii="Arial" w:hAnsi="Arial" w:cs="Arial"/>
          <w:b/>
        </w:rPr>
      </w:pPr>
    </w:p>
    <w:p w:rsidR="00A5285E" w:rsidRDefault="00A5285E" w:rsidP="007E3D20">
      <w:pPr>
        <w:autoSpaceDE w:val="0"/>
        <w:autoSpaceDN w:val="0"/>
        <w:adjustRightInd w:val="0"/>
        <w:spacing w:line="360" w:lineRule="auto"/>
        <w:rPr>
          <w:rFonts w:ascii="Arial" w:hAnsi="Arial" w:cs="Arial"/>
          <w:b/>
          <w:bCs/>
          <w:color w:val="373435"/>
          <w:sz w:val="24"/>
          <w:szCs w:val="24"/>
        </w:rPr>
      </w:pPr>
    </w:p>
    <w:p w:rsidR="007E3D20" w:rsidRPr="003677CE" w:rsidRDefault="007E3D20" w:rsidP="007E3D20">
      <w:pPr>
        <w:autoSpaceDE w:val="0"/>
        <w:autoSpaceDN w:val="0"/>
        <w:adjustRightInd w:val="0"/>
        <w:spacing w:line="360" w:lineRule="auto"/>
        <w:rPr>
          <w:rFonts w:ascii="Arial" w:hAnsi="Arial" w:cs="Arial"/>
          <w:b/>
          <w:bCs/>
          <w:color w:val="373435"/>
          <w:sz w:val="24"/>
          <w:szCs w:val="24"/>
        </w:rPr>
      </w:pPr>
    </w:p>
    <w:p w:rsidR="00AE32BF" w:rsidRDefault="00AE32BF" w:rsidP="00D74DF9">
      <w:pPr>
        <w:jc w:val="center"/>
        <w:rPr>
          <w:rFonts w:ascii="Arial" w:hAnsi="Arial" w:cs="Arial"/>
          <w:b/>
        </w:rPr>
      </w:pPr>
    </w:p>
    <w:p w:rsidR="007E3D20" w:rsidRDefault="007E3D20" w:rsidP="00D74DF9">
      <w:pPr>
        <w:jc w:val="center"/>
        <w:rPr>
          <w:rFonts w:ascii="Arial" w:hAnsi="Arial" w:cs="Arial"/>
          <w:b/>
        </w:rPr>
        <w:sectPr w:rsidR="007E3D20" w:rsidSect="0010722C">
          <w:pgSz w:w="11906" w:h="16838" w:code="9"/>
          <w:pgMar w:top="737" w:right="851" w:bottom="1135" w:left="1418" w:header="709" w:footer="709" w:gutter="0"/>
          <w:cols w:space="708"/>
          <w:titlePg/>
          <w:docGrid w:linePitch="360"/>
        </w:sectPr>
      </w:pPr>
    </w:p>
    <w:p w:rsidR="00D74DF9" w:rsidRPr="00615547" w:rsidRDefault="00D74DF9" w:rsidP="00D74DF9">
      <w:pPr>
        <w:jc w:val="center"/>
        <w:rPr>
          <w:rFonts w:ascii="Arial" w:hAnsi="Arial" w:cs="Arial"/>
          <w:b/>
        </w:rPr>
      </w:pPr>
    </w:p>
    <w:p w:rsidR="00A5285E" w:rsidRDefault="00A5285E" w:rsidP="008C4E2B">
      <w:pPr>
        <w:jc w:val="center"/>
        <w:rPr>
          <w:rFonts w:ascii="Arial" w:hAnsi="Arial" w:cs="Arial"/>
          <w:b/>
        </w:rPr>
      </w:pPr>
    </w:p>
    <w:p w:rsidR="00D74DF9" w:rsidRPr="00733CCC" w:rsidRDefault="00D74DF9" w:rsidP="00D74DF9">
      <w:pPr>
        <w:spacing w:line="360" w:lineRule="auto"/>
        <w:jc w:val="center"/>
        <w:rPr>
          <w:rFonts w:ascii="Arial" w:hAnsi="Arial" w:cs="Arial"/>
          <w:b/>
          <w:sz w:val="24"/>
          <w:szCs w:val="24"/>
        </w:rPr>
      </w:pPr>
      <w:r w:rsidRPr="00733CCC">
        <w:rPr>
          <w:rFonts w:ascii="Arial" w:hAnsi="Arial" w:cs="Arial"/>
          <w:b/>
          <w:sz w:val="24"/>
          <w:szCs w:val="24"/>
        </w:rPr>
        <w:t>SUMÁRIO</w:t>
      </w:r>
    </w:p>
    <w:p w:rsidR="00D74DF9" w:rsidRPr="00615547" w:rsidRDefault="00D74DF9" w:rsidP="00D74DF9">
      <w:pPr>
        <w:spacing w:line="360" w:lineRule="auto"/>
        <w:rPr>
          <w:rFonts w:ascii="Arial" w:hAnsi="Arial" w:cs="Arial"/>
        </w:rPr>
      </w:pPr>
      <w:r w:rsidRPr="00615547">
        <w:rPr>
          <w:rFonts w:ascii="Arial" w:hAnsi="Arial" w:cs="Arial"/>
        </w:rPr>
        <w:t xml:space="preserve"> </w:t>
      </w:r>
    </w:p>
    <w:p w:rsidR="00D74DF9" w:rsidRPr="00615547" w:rsidRDefault="00D74DF9" w:rsidP="00D74DF9">
      <w:pPr>
        <w:spacing w:line="360" w:lineRule="auto"/>
        <w:rPr>
          <w:rFonts w:ascii="Arial" w:hAnsi="Arial" w:cs="Arial"/>
        </w:rPr>
      </w:pPr>
    </w:p>
    <w:p w:rsidR="0032789A" w:rsidRPr="0032789A" w:rsidRDefault="00824472">
      <w:pPr>
        <w:pStyle w:val="Sumrio1"/>
        <w:rPr>
          <w:rFonts w:ascii="Arial" w:eastAsiaTheme="minorEastAsia" w:hAnsi="Arial" w:cs="Arial"/>
          <w:noProof/>
          <w:lang w:eastAsia="pt-BR"/>
        </w:rPr>
      </w:pPr>
      <w:r w:rsidRPr="0032789A">
        <w:rPr>
          <w:rFonts w:ascii="Arial" w:hAnsi="Arial" w:cs="Arial"/>
        </w:rPr>
        <w:fldChar w:fldCharType="begin"/>
      </w:r>
      <w:r w:rsidRPr="0032789A">
        <w:rPr>
          <w:rFonts w:ascii="Arial" w:hAnsi="Arial" w:cs="Arial"/>
        </w:rPr>
        <w:instrText xml:space="preserve"> TOC \o "1-3" \h \z \u </w:instrText>
      </w:r>
      <w:r w:rsidRPr="0032789A">
        <w:rPr>
          <w:rFonts w:ascii="Arial" w:hAnsi="Arial" w:cs="Arial"/>
        </w:rPr>
        <w:fldChar w:fldCharType="separate"/>
      </w:r>
      <w:hyperlink w:anchor="_Toc429125605" w:history="1">
        <w:r w:rsidR="0032789A" w:rsidRPr="0032789A">
          <w:rPr>
            <w:rStyle w:val="Hyperlink"/>
            <w:rFonts w:ascii="Arial" w:hAnsi="Arial" w:cs="Arial"/>
            <w:noProof/>
          </w:rPr>
          <w:t>1.</w:t>
        </w:r>
        <w:r w:rsidR="0032789A" w:rsidRPr="0032789A">
          <w:rPr>
            <w:rFonts w:ascii="Arial" w:eastAsiaTheme="minorEastAsia" w:hAnsi="Arial" w:cs="Arial"/>
            <w:noProof/>
            <w:lang w:eastAsia="pt-BR"/>
          </w:rPr>
          <w:tab/>
        </w:r>
        <w:r w:rsidR="0032789A" w:rsidRPr="0032789A">
          <w:rPr>
            <w:rStyle w:val="Hyperlink"/>
            <w:rFonts w:ascii="Arial" w:hAnsi="Arial" w:cs="Arial"/>
            <w:noProof/>
          </w:rPr>
          <w:t>I</w:t>
        </w:r>
        <w:r w:rsidR="00A523B9">
          <w:rPr>
            <w:rStyle w:val="Hyperlink"/>
            <w:rFonts w:ascii="Arial" w:hAnsi="Arial" w:cs="Arial"/>
            <w:noProof/>
          </w:rPr>
          <w:t>ntrodução</w:t>
        </w:r>
        <w:r w:rsidR="0032789A" w:rsidRPr="0032789A">
          <w:rPr>
            <w:rFonts w:ascii="Arial" w:hAnsi="Arial" w:cs="Arial"/>
            <w:noProof/>
            <w:webHidden/>
          </w:rPr>
          <w:tab/>
        </w:r>
        <w:r w:rsidR="0032789A" w:rsidRPr="0032789A">
          <w:rPr>
            <w:rFonts w:ascii="Arial" w:hAnsi="Arial" w:cs="Arial"/>
            <w:noProof/>
            <w:webHidden/>
          </w:rPr>
          <w:fldChar w:fldCharType="begin"/>
        </w:r>
        <w:r w:rsidR="0032789A" w:rsidRPr="0032789A">
          <w:rPr>
            <w:rFonts w:ascii="Arial" w:hAnsi="Arial" w:cs="Arial"/>
            <w:noProof/>
            <w:webHidden/>
          </w:rPr>
          <w:instrText xml:space="preserve"> PAGEREF _Toc429125605 \h </w:instrText>
        </w:r>
        <w:r w:rsidR="0032789A" w:rsidRPr="0032789A">
          <w:rPr>
            <w:rFonts w:ascii="Arial" w:hAnsi="Arial" w:cs="Arial"/>
            <w:noProof/>
            <w:webHidden/>
          </w:rPr>
        </w:r>
        <w:r w:rsidR="0032789A" w:rsidRPr="0032789A">
          <w:rPr>
            <w:rFonts w:ascii="Arial" w:hAnsi="Arial" w:cs="Arial"/>
            <w:noProof/>
            <w:webHidden/>
          </w:rPr>
          <w:fldChar w:fldCharType="separate"/>
        </w:r>
        <w:r w:rsidR="00B22D40">
          <w:rPr>
            <w:rFonts w:ascii="Arial" w:hAnsi="Arial" w:cs="Arial"/>
            <w:noProof/>
            <w:webHidden/>
          </w:rPr>
          <w:t>5</w:t>
        </w:r>
        <w:r w:rsidR="0032789A" w:rsidRPr="0032789A">
          <w:rPr>
            <w:rFonts w:ascii="Arial" w:hAnsi="Arial" w:cs="Arial"/>
            <w:noProof/>
            <w:webHidden/>
          </w:rPr>
          <w:fldChar w:fldCharType="end"/>
        </w:r>
      </w:hyperlink>
    </w:p>
    <w:p w:rsidR="0032789A" w:rsidRPr="0032789A" w:rsidRDefault="00273626">
      <w:pPr>
        <w:pStyle w:val="Sumrio1"/>
        <w:rPr>
          <w:rFonts w:ascii="Arial" w:eastAsiaTheme="minorEastAsia" w:hAnsi="Arial" w:cs="Arial"/>
          <w:noProof/>
          <w:lang w:eastAsia="pt-BR"/>
        </w:rPr>
      </w:pPr>
      <w:hyperlink w:anchor="_Toc429125606" w:history="1">
        <w:r w:rsidR="0032789A" w:rsidRPr="0032789A">
          <w:rPr>
            <w:rStyle w:val="Hyperlink"/>
            <w:rFonts w:ascii="Arial" w:hAnsi="Arial" w:cs="Arial"/>
            <w:noProof/>
          </w:rPr>
          <w:t>2.</w:t>
        </w:r>
        <w:r w:rsidR="0032789A" w:rsidRPr="0032789A">
          <w:rPr>
            <w:rFonts w:ascii="Arial" w:eastAsiaTheme="minorEastAsia" w:hAnsi="Arial" w:cs="Arial"/>
            <w:noProof/>
            <w:lang w:eastAsia="pt-BR"/>
          </w:rPr>
          <w:tab/>
        </w:r>
        <w:r w:rsidR="0032789A" w:rsidRPr="0032789A">
          <w:rPr>
            <w:rStyle w:val="Hyperlink"/>
            <w:rFonts w:ascii="Arial" w:hAnsi="Arial" w:cs="Arial"/>
            <w:noProof/>
          </w:rPr>
          <w:t>E</w:t>
        </w:r>
        <w:r w:rsidR="00A523B9">
          <w:rPr>
            <w:rStyle w:val="Hyperlink"/>
            <w:rFonts w:ascii="Arial" w:hAnsi="Arial" w:cs="Arial"/>
            <w:noProof/>
          </w:rPr>
          <w:t>nsino</w:t>
        </w:r>
        <w:r w:rsidR="0032789A" w:rsidRPr="0032789A">
          <w:rPr>
            <w:rFonts w:ascii="Arial" w:hAnsi="Arial" w:cs="Arial"/>
            <w:noProof/>
            <w:webHidden/>
          </w:rPr>
          <w:tab/>
        </w:r>
        <w:r w:rsidR="0032789A" w:rsidRPr="0032789A">
          <w:rPr>
            <w:rFonts w:ascii="Arial" w:hAnsi="Arial" w:cs="Arial"/>
            <w:noProof/>
            <w:webHidden/>
          </w:rPr>
          <w:fldChar w:fldCharType="begin"/>
        </w:r>
        <w:r w:rsidR="0032789A" w:rsidRPr="0032789A">
          <w:rPr>
            <w:rFonts w:ascii="Arial" w:hAnsi="Arial" w:cs="Arial"/>
            <w:noProof/>
            <w:webHidden/>
          </w:rPr>
          <w:instrText xml:space="preserve"> PAGEREF _Toc429125606 \h </w:instrText>
        </w:r>
        <w:r w:rsidR="0032789A" w:rsidRPr="0032789A">
          <w:rPr>
            <w:rFonts w:ascii="Arial" w:hAnsi="Arial" w:cs="Arial"/>
            <w:noProof/>
            <w:webHidden/>
          </w:rPr>
        </w:r>
        <w:r w:rsidR="0032789A" w:rsidRPr="0032789A">
          <w:rPr>
            <w:rFonts w:ascii="Arial" w:hAnsi="Arial" w:cs="Arial"/>
            <w:noProof/>
            <w:webHidden/>
          </w:rPr>
          <w:fldChar w:fldCharType="separate"/>
        </w:r>
        <w:r w:rsidR="00B22D40">
          <w:rPr>
            <w:rFonts w:ascii="Arial" w:hAnsi="Arial" w:cs="Arial"/>
            <w:noProof/>
            <w:webHidden/>
          </w:rPr>
          <w:t>6</w:t>
        </w:r>
        <w:r w:rsidR="0032789A" w:rsidRPr="0032789A">
          <w:rPr>
            <w:rFonts w:ascii="Arial" w:hAnsi="Arial" w:cs="Arial"/>
            <w:noProof/>
            <w:webHidden/>
          </w:rPr>
          <w:fldChar w:fldCharType="end"/>
        </w:r>
      </w:hyperlink>
    </w:p>
    <w:p w:rsidR="0032789A" w:rsidRPr="0032789A" w:rsidRDefault="00273626">
      <w:pPr>
        <w:pStyle w:val="Sumrio1"/>
        <w:rPr>
          <w:rFonts w:ascii="Arial" w:eastAsiaTheme="minorEastAsia" w:hAnsi="Arial" w:cs="Arial"/>
          <w:noProof/>
          <w:lang w:eastAsia="pt-BR"/>
        </w:rPr>
      </w:pPr>
      <w:hyperlink w:anchor="_Toc429125607" w:history="1">
        <w:r w:rsidR="0032789A" w:rsidRPr="0032789A">
          <w:rPr>
            <w:rStyle w:val="Hyperlink"/>
            <w:rFonts w:ascii="Arial" w:hAnsi="Arial" w:cs="Arial"/>
            <w:noProof/>
          </w:rPr>
          <w:t>3.</w:t>
        </w:r>
        <w:r w:rsidR="0032789A" w:rsidRPr="0032789A">
          <w:rPr>
            <w:rFonts w:ascii="Arial" w:eastAsiaTheme="minorEastAsia" w:hAnsi="Arial" w:cs="Arial"/>
            <w:noProof/>
            <w:lang w:eastAsia="pt-BR"/>
          </w:rPr>
          <w:tab/>
        </w:r>
        <w:r w:rsidR="0032789A" w:rsidRPr="0032789A">
          <w:rPr>
            <w:rStyle w:val="Hyperlink"/>
            <w:rFonts w:ascii="Arial" w:hAnsi="Arial" w:cs="Arial"/>
            <w:noProof/>
          </w:rPr>
          <w:t>P</w:t>
        </w:r>
        <w:r w:rsidR="00A523B9">
          <w:rPr>
            <w:rStyle w:val="Hyperlink"/>
            <w:rFonts w:ascii="Arial" w:hAnsi="Arial" w:cs="Arial"/>
            <w:noProof/>
          </w:rPr>
          <w:t xml:space="preserve">esquisa e Produção </w:t>
        </w:r>
        <w:r w:rsidR="0032789A" w:rsidRPr="0032789A">
          <w:rPr>
            <w:rStyle w:val="Hyperlink"/>
            <w:rFonts w:ascii="Arial" w:hAnsi="Arial" w:cs="Arial"/>
            <w:noProof/>
          </w:rPr>
          <w:t>C</w:t>
        </w:r>
        <w:r w:rsidR="00A523B9">
          <w:rPr>
            <w:rStyle w:val="Hyperlink"/>
            <w:rFonts w:ascii="Arial" w:hAnsi="Arial" w:cs="Arial"/>
            <w:noProof/>
          </w:rPr>
          <w:t>ientífica</w:t>
        </w:r>
        <w:r w:rsidR="0032789A" w:rsidRPr="0032789A">
          <w:rPr>
            <w:rFonts w:ascii="Arial" w:hAnsi="Arial" w:cs="Arial"/>
            <w:noProof/>
            <w:webHidden/>
          </w:rPr>
          <w:tab/>
        </w:r>
        <w:r w:rsidR="0032789A" w:rsidRPr="0032789A">
          <w:rPr>
            <w:rFonts w:ascii="Arial" w:hAnsi="Arial" w:cs="Arial"/>
            <w:noProof/>
            <w:webHidden/>
          </w:rPr>
          <w:fldChar w:fldCharType="begin"/>
        </w:r>
        <w:r w:rsidR="0032789A" w:rsidRPr="0032789A">
          <w:rPr>
            <w:rFonts w:ascii="Arial" w:hAnsi="Arial" w:cs="Arial"/>
            <w:noProof/>
            <w:webHidden/>
          </w:rPr>
          <w:instrText xml:space="preserve"> PAGEREF _Toc429125607 \h </w:instrText>
        </w:r>
        <w:r w:rsidR="0032789A" w:rsidRPr="0032789A">
          <w:rPr>
            <w:rFonts w:ascii="Arial" w:hAnsi="Arial" w:cs="Arial"/>
            <w:noProof/>
            <w:webHidden/>
          </w:rPr>
        </w:r>
        <w:r w:rsidR="0032789A" w:rsidRPr="0032789A">
          <w:rPr>
            <w:rFonts w:ascii="Arial" w:hAnsi="Arial" w:cs="Arial"/>
            <w:noProof/>
            <w:webHidden/>
          </w:rPr>
          <w:fldChar w:fldCharType="separate"/>
        </w:r>
        <w:r w:rsidR="00B22D40">
          <w:rPr>
            <w:rFonts w:ascii="Arial" w:hAnsi="Arial" w:cs="Arial"/>
            <w:noProof/>
            <w:webHidden/>
          </w:rPr>
          <w:t>12</w:t>
        </w:r>
        <w:r w:rsidR="0032789A" w:rsidRPr="0032789A">
          <w:rPr>
            <w:rFonts w:ascii="Arial" w:hAnsi="Arial" w:cs="Arial"/>
            <w:noProof/>
            <w:webHidden/>
          </w:rPr>
          <w:fldChar w:fldCharType="end"/>
        </w:r>
      </w:hyperlink>
    </w:p>
    <w:p w:rsidR="0032789A" w:rsidRPr="0032789A" w:rsidRDefault="00273626">
      <w:pPr>
        <w:pStyle w:val="Sumrio1"/>
        <w:rPr>
          <w:rFonts w:ascii="Arial" w:eastAsiaTheme="minorEastAsia" w:hAnsi="Arial" w:cs="Arial"/>
          <w:noProof/>
          <w:lang w:eastAsia="pt-BR"/>
        </w:rPr>
      </w:pPr>
      <w:hyperlink w:anchor="_Toc429125608" w:history="1">
        <w:r w:rsidR="0032789A" w:rsidRPr="0032789A">
          <w:rPr>
            <w:rStyle w:val="Hyperlink"/>
            <w:rFonts w:ascii="Arial" w:hAnsi="Arial" w:cs="Arial"/>
            <w:noProof/>
          </w:rPr>
          <w:t>4.</w:t>
        </w:r>
        <w:r w:rsidR="0032789A" w:rsidRPr="0032789A">
          <w:rPr>
            <w:rFonts w:ascii="Arial" w:eastAsiaTheme="minorEastAsia" w:hAnsi="Arial" w:cs="Arial"/>
            <w:noProof/>
            <w:lang w:eastAsia="pt-BR"/>
          </w:rPr>
          <w:tab/>
        </w:r>
        <w:r w:rsidR="0032789A" w:rsidRPr="0032789A">
          <w:rPr>
            <w:rStyle w:val="Hyperlink"/>
            <w:rFonts w:ascii="Arial" w:hAnsi="Arial" w:cs="Arial"/>
            <w:noProof/>
          </w:rPr>
          <w:t>E</w:t>
        </w:r>
        <w:r w:rsidR="00A523B9">
          <w:rPr>
            <w:rStyle w:val="Hyperlink"/>
            <w:rFonts w:ascii="Arial" w:hAnsi="Arial" w:cs="Arial"/>
            <w:noProof/>
          </w:rPr>
          <w:t>xtensão</w:t>
        </w:r>
        <w:r w:rsidR="0032789A" w:rsidRPr="0032789A">
          <w:rPr>
            <w:rFonts w:ascii="Arial" w:hAnsi="Arial" w:cs="Arial"/>
            <w:noProof/>
            <w:webHidden/>
          </w:rPr>
          <w:tab/>
        </w:r>
        <w:r w:rsidR="0032789A" w:rsidRPr="0032789A">
          <w:rPr>
            <w:rFonts w:ascii="Arial" w:hAnsi="Arial" w:cs="Arial"/>
            <w:noProof/>
            <w:webHidden/>
          </w:rPr>
          <w:fldChar w:fldCharType="begin"/>
        </w:r>
        <w:r w:rsidR="0032789A" w:rsidRPr="0032789A">
          <w:rPr>
            <w:rFonts w:ascii="Arial" w:hAnsi="Arial" w:cs="Arial"/>
            <w:noProof/>
            <w:webHidden/>
          </w:rPr>
          <w:instrText xml:space="preserve"> PAGEREF _Toc429125608 \h </w:instrText>
        </w:r>
        <w:r w:rsidR="0032789A" w:rsidRPr="0032789A">
          <w:rPr>
            <w:rFonts w:ascii="Arial" w:hAnsi="Arial" w:cs="Arial"/>
            <w:noProof/>
            <w:webHidden/>
          </w:rPr>
        </w:r>
        <w:r w:rsidR="0032789A" w:rsidRPr="0032789A">
          <w:rPr>
            <w:rFonts w:ascii="Arial" w:hAnsi="Arial" w:cs="Arial"/>
            <w:noProof/>
            <w:webHidden/>
          </w:rPr>
          <w:fldChar w:fldCharType="separate"/>
        </w:r>
        <w:r w:rsidR="00B22D40">
          <w:rPr>
            <w:rFonts w:ascii="Arial" w:hAnsi="Arial" w:cs="Arial"/>
            <w:noProof/>
            <w:webHidden/>
          </w:rPr>
          <w:t>16</w:t>
        </w:r>
        <w:r w:rsidR="0032789A" w:rsidRPr="0032789A">
          <w:rPr>
            <w:rFonts w:ascii="Arial" w:hAnsi="Arial" w:cs="Arial"/>
            <w:noProof/>
            <w:webHidden/>
          </w:rPr>
          <w:fldChar w:fldCharType="end"/>
        </w:r>
      </w:hyperlink>
    </w:p>
    <w:p w:rsidR="0032789A" w:rsidRPr="0032789A" w:rsidRDefault="00273626">
      <w:pPr>
        <w:pStyle w:val="Sumrio1"/>
        <w:rPr>
          <w:rFonts w:ascii="Arial" w:eastAsiaTheme="minorEastAsia" w:hAnsi="Arial" w:cs="Arial"/>
          <w:noProof/>
          <w:lang w:eastAsia="pt-BR"/>
        </w:rPr>
      </w:pPr>
      <w:hyperlink w:anchor="_Toc429125609" w:history="1">
        <w:r w:rsidR="0032789A" w:rsidRPr="0032789A">
          <w:rPr>
            <w:rStyle w:val="Hyperlink"/>
            <w:rFonts w:ascii="Arial" w:hAnsi="Arial" w:cs="Arial"/>
            <w:noProof/>
          </w:rPr>
          <w:t>5.</w:t>
        </w:r>
        <w:r w:rsidR="0032789A" w:rsidRPr="0032789A">
          <w:rPr>
            <w:rFonts w:ascii="Arial" w:eastAsiaTheme="minorEastAsia" w:hAnsi="Arial" w:cs="Arial"/>
            <w:noProof/>
            <w:lang w:eastAsia="pt-BR"/>
          </w:rPr>
          <w:tab/>
        </w:r>
        <w:r w:rsidR="0032789A" w:rsidRPr="0032789A">
          <w:rPr>
            <w:rStyle w:val="Hyperlink"/>
            <w:rFonts w:ascii="Arial" w:hAnsi="Arial" w:cs="Arial"/>
            <w:noProof/>
          </w:rPr>
          <w:t>S</w:t>
        </w:r>
        <w:r w:rsidR="00A523B9">
          <w:rPr>
            <w:rStyle w:val="Hyperlink"/>
            <w:rFonts w:ascii="Arial" w:hAnsi="Arial" w:cs="Arial"/>
            <w:noProof/>
          </w:rPr>
          <w:t>erviços</w:t>
        </w:r>
        <w:r w:rsidR="0032789A" w:rsidRPr="0032789A">
          <w:rPr>
            <w:rStyle w:val="Hyperlink"/>
            <w:rFonts w:ascii="Arial" w:hAnsi="Arial" w:cs="Arial"/>
            <w:noProof/>
          </w:rPr>
          <w:t xml:space="preserve"> M</w:t>
        </w:r>
        <w:r w:rsidR="00A523B9">
          <w:rPr>
            <w:rStyle w:val="Hyperlink"/>
            <w:rFonts w:ascii="Arial" w:hAnsi="Arial" w:cs="Arial"/>
            <w:noProof/>
          </w:rPr>
          <w:t>édicos</w:t>
        </w:r>
        <w:r w:rsidR="0032789A" w:rsidRPr="0032789A">
          <w:rPr>
            <w:rStyle w:val="Hyperlink"/>
            <w:rFonts w:ascii="Arial" w:hAnsi="Arial" w:cs="Arial"/>
            <w:noProof/>
          </w:rPr>
          <w:t>, O</w:t>
        </w:r>
        <w:r w:rsidR="00A523B9">
          <w:rPr>
            <w:rStyle w:val="Hyperlink"/>
            <w:rFonts w:ascii="Arial" w:hAnsi="Arial" w:cs="Arial"/>
            <w:noProof/>
          </w:rPr>
          <w:t>dontológicos</w:t>
        </w:r>
        <w:r w:rsidR="0032789A" w:rsidRPr="0032789A">
          <w:rPr>
            <w:rStyle w:val="Hyperlink"/>
            <w:rFonts w:ascii="Arial" w:hAnsi="Arial" w:cs="Arial"/>
            <w:noProof/>
          </w:rPr>
          <w:t xml:space="preserve"> </w:t>
        </w:r>
        <w:r w:rsidR="00A523B9">
          <w:rPr>
            <w:rStyle w:val="Hyperlink"/>
            <w:rFonts w:ascii="Arial" w:hAnsi="Arial" w:cs="Arial"/>
            <w:noProof/>
          </w:rPr>
          <w:t>e</w:t>
        </w:r>
        <w:r w:rsidR="0032789A" w:rsidRPr="0032789A">
          <w:rPr>
            <w:rStyle w:val="Hyperlink"/>
            <w:rFonts w:ascii="Arial" w:hAnsi="Arial" w:cs="Arial"/>
            <w:noProof/>
          </w:rPr>
          <w:t xml:space="preserve"> L</w:t>
        </w:r>
        <w:r w:rsidR="00A523B9">
          <w:rPr>
            <w:rStyle w:val="Hyperlink"/>
            <w:rFonts w:ascii="Arial" w:hAnsi="Arial" w:cs="Arial"/>
            <w:noProof/>
          </w:rPr>
          <w:t>aboratoriais</w:t>
        </w:r>
        <w:r w:rsidR="0032789A" w:rsidRPr="0032789A">
          <w:rPr>
            <w:rFonts w:ascii="Arial" w:hAnsi="Arial" w:cs="Arial"/>
            <w:noProof/>
            <w:webHidden/>
          </w:rPr>
          <w:tab/>
        </w:r>
        <w:r w:rsidR="0032789A" w:rsidRPr="0032789A">
          <w:rPr>
            <w:rFonts w:ascii="Arial" w:hAnsi="Arial" w:cs="Arial"/>
            <w:noProof/>
            <w:webHidden/>
          </w:rPr>
          <w:fldChar w:fldCharType="begin"/>
        </w:r>
        <w:r w:rsidR="0032789A" w:rsidRPr="0032789A">
          <w:rPr>
            <w:rFonts w:ascii="Arial" w:hAnsi="Arial" w:cs="Arial"/>
            <w:noProof/>
            <w:webHidden/>
          </w:rPr>
          <w:instrText xml:space="preserve"> PAGEREF _Toc429125609 \h </w:instrText>
        </w:r>
        <w:r w:rsidR="0032789A" w:rsidRPr="0032789A">
          <w:rPr>
            <w:rFonts w:ascii="Arial" w:hAnsi="Arial" w:cs="Arial"/>
            <w:noProof/>
            <w:webHidden/>
          </w:rPr>
        </w:r>
        <w:r w:rsidR="0032789A" w:rsidRPr="0032789A">
          <w:rPr>
            <w:rFonts w:ascii="Arial" w:hAnsi="Arial" w:cs="Arial"/>
            <w:noProof/>
            <w:webHidden/>
          </w:rPr>
          <w:fldChar w:fldCharType="separate"/>
        </w:r>
        <w:r w:rsidR="00B22D40">
          <w:rPr>
            <w:rFonts w:ascii="Arial" w:hAnsi="Arial" w:cs="Arial"/>
            <w:noProof/>
            <w:webHidden/>
          </w:rPr>
          <w:t>17</w:t>
        </w:r>
        <w:r w:rsidR="0032789A" w:rsidRPr="0032789A">
          <w:rPr>
            <w:rFonts w:ascii="Arial" w:hAnsi="Arial" w:cs="Arial"/>
            <w:noProof/>
            <w:webHidden/>
          </w:rPr>
          <w:fldChar w:fldCharType="end"/>
        </w:r>
      </w:hyperlink>
    </w:p>
    <w:p w:rsidR="0032789A" w:rsidRPr="0032789A" w:rsidRDefault="00273626">
      <w:pPr>
        <w:pStyle w:val="Sumrio1"/>
        <w:rPr>
          <w:rFonts w:ascii="Arial" w:eastAsiaTheme="minorEastAsia" w:hAnsi="Arial" w:cs="Arial"/>
          <w:noProof/>
          <w:lang w:eastAsia="pt-BR"/>
        </w:rPr>
      </w:pPr>
      <w:hyperlink w:anchor="_Toc429125610" w:history="1">
        <w:r w:rsidR="0032789A" w:rsidRPr="0032789A">
          <w:rPr>
            <w:rStyle w:val="Hyperlink"/>
            <w:rFonts w:ascii="Arial" w:hAnsi="Arial" w:cs="Arial"/>
            <w:noProof/>
          </w:rPr>
          <w:t>6.</w:t>
        </w:r>
        <w:r w:rsidR="0032789A" w:rsidRPr="0032789A">
          <w:rPr>
            <w:rFonts w:ascii="Arial" w:eastAsiaTheme="minorEastAsia" w:hAnsi="Arial" w:cs="Arial"/>
            <w:noProof/>
            <w:lang w:eastAsia="pt-BR"/>
          </w:rPr>
          <w:tab/>
        </w:r>
        <w:r w:rsidR="0032789A" w:rsidRPr="0032789A">
          <w:rPr>
            <w:rStyle w:val="Hyperlink"/>
            <w:rFonts w:ascii="Arial" w:hAnsi="Arial" w:cs="Arial"/>
            <w:noProof/>
          </w:rPr>
          <w:t>R</w:t>
        </w:r>
        <w:r w:rsidR="00A523B9">
          <w:rPr>
            <w:rStyle w:val="Hyperlink"/>
            <w:rFonts w:ascii="Arial" w:hAnsi="Arial" w:cs="Arial"/>
            <w:noProof/>
          </w:rPr>
          <w:t>ecursos</w:t>
        </w:r>
        <w:r w:rsidR="0032789A" w:rsidRPr="0032789A">
          <w:rPr>
            <w:rStyle w:val="Hyperlink"/>
            <w:rFonts w:ascii="Arial" w:hAnsi="Arial" w:cs="Arial"/>
            <w:noProof/>
          </w:rPr>
          <w:t xml:space="preserve"> H</w:t>
        </w:r>
        <w:r w:rsidR="00A523B9">
          <w:rPr>
            <w:rStyle w:val="Hyperlink"/>
            <w:rFonts w:ascii="Arial" w:hAnsi="Arial" w:cs="Arial"/>
            <w:noProof/>
          </w:rPr>
          <w:t>umanos</w:t>
        </w:r>
        <w:r w:rsidR="0032789A" w:rsidRPr="0032789A">
          <w:rPr>
            <w:rFonts w:ascii="Arial" w:hAnsi="Arial" w:cs="Arial"/>
            <w:noProof/>
            <w:webHidden/>
          </w:rPr>
          <w:tab/>
        </w:r>
        <w:r w:rsidR="0032789A" w:rsidRPr="0032789A">
          <w:rPr>
            <w:rFonts w:ascii="Arial" w:hAnsi="Arial" w:cs="Arial"/>
            <w:noProof/>
            <w:webHidden/>
          </w:rPr>
          <w:fldChar w:fldCharType="begin"/>
        </w:r>
        <w:r w:rsidR="0032789A" w:rsidRPr="0032789A">
          <w:rPr>
            <w:rFonts w:ascii="Arial" w:hAnsi="Arial" w:cs="Arial"/>
            <w:noProof/>
            <w:webHidden/>
          </w:rPr>
          <w:instrText xml:space="preserve"> PAGEREF _Toc429125610 \h </w:instrText>
        </w:r>
        <w:r w:rsidR="0032789A" w:rsidRPr="0032789A">
          <w:rPr>
            <w:rFonts w:ascii="Arial" w:hAnsi="Arial" w:cs="Arial"/>
            <w:noProof/>
            <w:webHidden/>
          </w:rPr>
        </w:r>
        <w:r w:rsidR="0032789A" w:rsidRPr="0032789A">
          <w:rPr>
            <w:rFonts w:ascii="Arial" w:hAnsi="Arial" w:cs="Arial"/>
            <w:noProof/>
            <w:webHidden/>
          </w:rPr>
          <w:fldChar w:fldCharType="separate"/>
        </w:r>
        <w:r w:rsidR="00B22D40">
          <w:rPr>
            <w:rFonts w:ascii="Arial" w:hAnsi="Arial" w:cs="Arial"/>
            <w:noProof/>
            <w:webHidden/>
          </w:rPr>
          <w:t>18</w:t>
        </w:r>
        <w:r w:rsidR="0032789A" w:rsidRPr="0032789A">
          <w:rPr>
            <w:rFonts w:ascii="Arial" w:hAnsi="Arial" w:cs="Arial"/>
            <w:noProof/>
            <w:webHidden/>
          </w:rPr>
          <w:fldChar w:fldCharType="end"/>
        </w:r>
      </w:hyperlink>
    </w:p>
    <w:p w:rsidR="0032789A" w:rsidRPr="0032789A" w:rsidRDefault="00273626">
      <w:pPr>
        <w:pStyle w:val="Sumrio1"/>
        <w:rPr>
          <w:rFonts w:ascii="Arial" w:eastAsiaTheme="minorEastAsia" w:hAnsi="Arial" w:cs="Arial"/>
          <w:noProof/>
          <w:lang w:eastAsia="pt-BR"/>
        </w:rPr>
      </w:pPr>
      <w:hyperlink w:anchor="_Toc429125611" w:history="1">
        <w:r w:rsidR="0032789A" w:rsidRPr="0032789A">
          <w:rPr>
            <w:rStyle w:val="Hyperlink"/>
            <w:rFonts w:ascii="Arial" w:hAnsi="Arial" w:cs="Arial"/>
            <w:noProof/>
          </w:rPr>
          <w:t>7.</w:t>
        </w:r>
        <w:r w:rsidR="0032789A" w:rsidRPr="0032789A">
          <w:rPr>
            <w:rFonts w:ascii="Arial" w:eastAsiaTheme="minorEastAsia" w:hAnsi="Arial" w:cs="Arial"/>
            <w:noProof/>
            <w:lang w:eastAsia="pt-BR"/>
          </w:rPr>
          <w:tab/>
        </w:r>
        <w:r w:rsidR="0032789A" w:rsidRPr="0032789A">
          <w:rPr>
            <w:rStyle w:val="Hyperlink"/>
            <w:rFonts w:ascii="Arial" w:hAnsi="Arial" w:cs="Arial"/>
            <w:noProof/>
          </w:rPr>
          <w:t>Á</w:t>
        </w:r>
        <w:r w:rsidR="00A523B9">
          <w:rPr>
            <w:rStyle w:val="Hyperlink"/>
            <w:rFonts w:ascii="Arial" w:hAnsi="Arial" w:cs="Arial"/>
            <w:noProof/>
          </w:rPr>
          <w:t>rea</w:t>
        </w:r>
        <w:r w:rsidR="0032789A" w:rsidRPr="0032789A">
          <w:rPr>
            <w:rStyle w:val="Hyperlink"/>
            <w:rFonts w:ascii="Arial" w:hAnsi="Arial" w:cs="Arial"/>
            <w:noProof/>
          </w:rPr>
          <w:t xml:space="preserve"> C</w:t>
        </w:r>
        <w:r w:rsidR="00A523B9">
          <w:rPr>
            <w:rStyle w:val="Hyperlink"/>
            <w:rFonts w:ascii="Arial" w:hAnsi="Arial" w:cs="Arial"/>
            <w:noProof/>
          </w:rPr>
          <w:t>onstruída</w:t>
        </w:r>
        <w:r w:rsidR="0032789A" w:rsidRPr="0032789A">
          <w:rPr>
            <w:rFonts w:ascii="Arial" w:hAnsi="Arial" w:cs="Arial"/>
            <w:noProof/>
            <w:webHidden/>
          </w:rPr>
          <w:tab/>
        </w:r>
        <w:r w:rsidR="0032789A" w:rsidRPr="0032789A">
          <w:rPr>
            <w:rFonts w:ascii="Arial" w:hAnsi="Arial" w:cs="Arial"/>
            <w:noProof/>
            <w:webHidden/>
          </w:rPr>
          <w:fldChar w:fldCharType="begin"/>
        </w:r>
        <w:r w:rsidR="0032789A" w:rsidRPr="0032789A">
          <w:rPr>
            <w:rFonts w:ascii="Arial" w:hAnsi="Arial" w:cs="Arial"/>
            <w:noProof/>
            <w:webHidden/>
          </w:rPr>
          <w:instrText xml:space="preserve"> PAGEREF _Toc429125611 \h </w:instrText>
        </w:r>
        <w:r w:rsidR="0032789A" w:rsidRPr="0032789A">
          <w:rPr>
            <w:rFonts w:ascii="Arial" w:hAnsi="Arial" w:cs="Arial"/>
            <w:noProof/>
            <w:webHidden/>
          </w:rPr>
        </w:r>
        <w:r w:rsidR="0032789A" w:rsidRPr="0032789A">
          <w:rPr>
            <w:rFonts w:ascii="Arial" w:hAnsi="Arial" w:cs="Arial"/>
            <w:noProof/>
            <w:webHidden/>
          </w:rPr>
          <w:fldChar w:fldCharType="separate"/>
        </w:r>
        <w:r w:rsidR="00B22D40">
          <w:rPr>
            <w:rFonts w:ascii="Arial" w:hAnsi="Arial" w:cs="Arial"/>
            <w:noProof/>
            <w:webHidden/>
          </w:rPr>
          <w:t>20</w:t>
        </w:r>
        <w:r w:rsidR="0032789A" w:rsidRPr="0032789A">
          <w:rPr>
            <w:rFonts w:ascii="Arial" w:hAnsi="Arial" w:cs="Arial"/>
            <w:noProof/>
            <w:webHidden/>
          </w:rPr>
          <w:fldChar w:fldCharType="end"/>
        </w:r>
      </w:hyperlink>
    </w:p>
    <w:p w:rsidR="0032789A" w:rsidRPr="0032789A" w:rsidRDefault="00273626">
      <w:pPr>
        <w:pStyle w:val="Sumrio1"/>
        <w:rPr>
          <w:rFonts w:ascii="Arial" w:eastAsiaTheme="minorEastAsia" w:hAnsi="Arial" w:cs="Arial"/>
          <w:noProof/>
          <w:lang w:eastAsia="pt-BR"/>
        </w:rPr>
      </w:pPr>
      <w:hyperlink w:anchor="_Toc429125612" w:history="1">
        <w:r w:rsidR="0032789A" w:rsidRPr="0032789A">
          <w:rPr>
            <w:rStyle w:val="Hyperlink"/>
            <w:rFonts w:ascii="Arial" w:hAnsi="Arial" w:cs="Arial"/>
            <w:noProof/>
          </w:rPr>
          <w:t>8.</w:t>
        </w:r>
        <w:r w:rsidR="0032789A" w:rsidRPr="0032789A">
          <w:rPr>
            <w:rFonts w:ascii="Arial" w:eastAsiaTheme="minorEastAsia" w:hAnsi="Arial" w:cs="Arial"/>
            <w:noProof/>
            <w:lang w:eastAsia="pt-BR"/>
          </w:rPr>
          <w:tab/>
        </w:r>
        <w:r w:rsidR="0032789A" w:rsidRPr="0032789A">
          <w:rPr>
            <w:rStyle w:val="Hyperlink"/>
            <w:rFonts w:ascii="Arial" w:hAnsi="Arial" w:cs="Arial"/>
            <w:noProof/>
          </w:rPr>
          <w:t>R</w:t>
        </w:r>
        <w:r w:rsidR="00A523B9">
          <w:rPr>
            <w:rStyle w:val="Hyperlink"/>
            <w:rFonts w:ascii="Arial" w:hAnsi="Arial" w:cs="Arial"/>
            <w:noProof/>
          </w:rPr>
          <w:t>eitoria</w:t>
        </w:r>
        <w:r w:rsidR="0032789A" w:rsidRPr="0032789A">
          <w:rPr>
            <w:rFonts w:ascii="Arial" w:hAnsi="Arial" w:cs="Arial"/>
            <w:noProof/>
            <w:webHidden/>
          </w:rPr>
          <w:tab/>
        </w:r>
        <w:r w:rsidR="0032789A" w:rsidRPr="0032789A">
          <w:rPr>
            <w:rFonts w:ascii="Arial" w:hAnsi="Arial" w:cs="Arial"/>
            <w:noProof/>
            <w:webHidden/>
          </w:rPr>
          <w:fldChar w:fldCharType="begin"/>
        </w:r>
        <w:r w:rsidR="0032789A" w:rsidRPr="0032789A">
          <w:rPr>
            <w:rFonts w:ascii="Arial" w:hAnsi="Arial" w:cs="Arial"/>
            <w:noProof/>
            <w:webHidden/>
          </w:rPr>
          <w:instrText xml:space="preserve"> PAGEREF _Toc429125612 \h </w:instrText>
        </w:r>
        <w:r w:rsidR="0032789A" w:rsidRPr="0032789A">
          <w:rPr>
            <w:rFonts w:ascii="Arial" w:hAnsi="Arial" w:cs="Arial"/>
            <w:noProof/>
            <w:webHidden/>
          </w:rPr>
        </w:r>
        <w:r w:rsidR="0032789A" w:rsidRPr="0032789A">
          <w:rPr>
            <w:rFonts w:ascii="Arial" w:hAnsi="Arial" w:cs="Arial"/>
            <w:noProof/>
            <w:webHidden/>
          </w:rPr>
          <w:fldChar w:fldCharType="separate"/>
        </w:r>
        <w:r w:rsidR="00B22D40">
          <w:rPr>
            <w:rFonts w:ascii="Arial" w:hAnsi="Arial" w:cs="Arial"/>
            <w:noProof/>
            <w:webHidden/>
          </w:rPr>
          <w:t>20</w:t>
        </w:r>
        <w:r w:rsidR="0032789A" w:rsidRPr="0032789A">
          <w:rPr>
            <w:rFonts w:ascii="Arial" w:hAnsi="Arial" w:cs="Arial"/>
            <w:noProof/>
            <w:webHidden/>
          </w:rPr>
          <w:fldChar w:fldCharType="end"/>
        </w:r>
      </w:hyperlink>
    </w:p>
    <w:p w:rsidR="0032789A" w:rsidRPr="0032789A" w:rsidRDefault="00273626">
      <w:pPr>
        <w:pStyle w:val="Sumrio1"/>
        <w:rPr>
          <w:rFonts w:ascii="Arial" w:eastAsiaTheme="minorEastAsia" w:hAnsi="Arial" w:cs="Arial"/>
          <w:noProof/>
          <w:lang w:eastAsia="pt-BR"/>
        </w:rPr>
      </w:pPr>
      <w:hyperlink w:anchor="_Toc429125613" w:history="1">
        <w:r w:rsidR="0032789A" w:rsidRPr="0032789A">
          <w:rPr>
            <w:rStyle w:val="Hyperlink"/>
            <w:rFonts w:ascii="Arial" w:hAnsi="Arial" w:cs="Arial"/>
            <w:noProof/>
          </w:rPr>
          <w:t>9.</w:t>
        </w:r>
        <w:r w:rsidR="0032789A" w:rsidRPr="0032789A">
          <w:rPr>
            <w:rFonts w:ascii="Arial" w:eastAsiaTheme="minorEastAsia" w:hAnsi="Arial" w:cs="Arial"/>
            <w:noProof/>
            <w:lang w:eastAsia="pt-BR"/>
          </w:rPr>
          <w:tab/>
        </w:r>
        <w:r w:rsidR="0032789A" w:rsidRPr="0032789A">
          <w:rPr>
            <w:rStyle w:val="Hyperlink"/>
            <w:rFonts w:ascii="Arial" w:hAnsi="Arial" w:cs="Arial"/>
            <w:noProof/>
          </w:rPr>
          <w:t>C</w:t>
        </w:r>
        <w:r w:rsidR="00A523B9">
          <w:rPr>
            <w:rStyle w:val="Hyperlink"/>
            <w:rFonts w:ascii="Arial" w:hAnsi="Arial" w:cs="Arial"/>
            <w:noProof/>
          </w:rPr>
          <w:t>ampus de Cascavel</w:t>
        </w:r>
        <w:r w:rsidR="0032789A" w:rsidRPr="0032789A">
          <w:rPr>
            <w:rFonts w:ascii="Arial" w:hAnsi="Arial" w:cs="Arial"/>
            <w:noProof/>
            <w:webHidden/>
          </w:rPr>
          <w:tab/>
        </w:r>
        <w:r w:rsidR="0032789A" w:rsidRPr="0032789A">
          <w:rPr>
            <w:rFonts w:ascii="Arial" w:hAnsi="Arial" w:cs="Arial"/>
            <w:noProof/>
            <w:webHidden/>
          </w:rPr>
          <w:fldChar w:fldCharType="begin"/>
        </w:r>
        <w:r w:rsidR="0032789A" w:rsidRPr="0032789A">
          <w:rPr>
            <w:rFonts w:ascii="Arial" w:hAnsi="Arial" w:cs="Arial"/>
            <w:noProof/>
            <w:webHidden/>
          </w:rPr>
          <w:instrText xml:space="preserve"> PAGEREF _Toc429125613 \h </w:instrText>
        </w:r>
        <w:r w:rsidR="0032789A" w:rsidRPr="0032789A">
          <w:rPr>
            <w:rFonts w:ascii="Arial" w:hAnsi="Arial" w:cs="Arial"/>
            <w:noProof/>
            <w:webHidden/>
          </w:rPr>
        </w:r>
        <w:r w:rsidR="0032789A" w:rsidRPr="0032789A">
          <w:rPr>
            <w:rFonts w:ascii="Arial" w:hAnsi="Arial" w:cs="Arial"/>
            <w:noProof/>
            <w:webHidden/>
          </w:rPr>
          <w:fldChar w:fldCharType="separate"/>
        </w:r>
        <w:r w:rsidR="00B22D40">
          <w:rPr>
            <w:rFonts w:ascii="Arial" w:hAnsi="Arial" w:cs="Arial"/>
            <w:noProof/>
            <w:webHidden/>
          </w:rPr>
          <w:t>30</w:t>
        </w:r>
        <w:r w:rsidR="0032789A" w:rsidRPr="0032789A">
          <w:rPr>
            <w:rFonts w:ascii="Arial" w:hAnsi="Arial" w:cs="Arial"/>
            <w:noProof/>
            <w:webHidden/>
          </w:rPr>
          <w:fldChar w:fldCharType="end"/>
        </w:r>
      </w:hyperlink>
    </w:p>
    <w:p w:rsidR="0032789A" w:rsidRPr="0032789A" w:rsidRDefault="00273626">
      <w:pPr>
        <w:pStyle w:val="Sumrio1"/>
        <w:rPr>
          <w:rFonts w:ascii="Arial" w:eastAsiaTheme="minorEastAsia" w:hAnsi="Arial" w:cs="Arial"/>
          <w:noProof/>
          <w:lang w:eastAsia="pt-BR"/>
        </w:rPr>
      </w:pPr>
      <w:hyperlink w:anchor="_Toc429125614" w:history="1">
        <w:r w:rsidR="0032789A" w:rsidRPr="0032789A">
          <w:rPr>
            <w:rStyle w:val="Hyperlink"/>
            <w:rFonts w:ascii="Arial" w:hAnsi="Arial" w:cs="Arial"/>
            <w:noProof/>
          </w:rPr>
          <w:t>10.</w:t>
        </w:r>
        <w:r w:rsidR="0032789A" w:rsidRPr="0032789A">
          <w:rPr>
            <w:rFonts w:ascii="Arial" w:eastAsiaTheme="minorEastAsia" w:hAnsi="Arial" w:cs="Arial"/>
            <w:noProof/>
            <w:lang w:eastAsia="pt-BR"/>
          </w:rPr>
          <w:tab/>
        </w:r>
        <w:r w:rsidR="0032789A" w:rsidRPr="0032789A">
          <w:rPr>
            <w:rStyle w:val="Hyperlink"/>
            <w:rFonts w:ascii="Arial" w:hAnsi="Arial" w:cs="Arial"/>
            <w:noProof/>
          </w:rPr>
          <w:t>C</w:t>
        </w:r>
        <w:r w:rsidR="00A523B9">
          <w:rPr>
            <w:rStyle w:val="Hyperlink"/>
            <w:rFonts w:ascii="Arial" w:hAnsi="Arial" w:cs="Arial"/>
            <w:noProof/>
          </w:rPr>
          <w:t xml:space="preserve">ampus de </w:t>
        </w:r>
        <w:r w:rsidR="0032789A" w:rsidRPr="0032789A">
          <w:rPr>
            <w:rStyle w:val="Hyperlink"/>
            <w:rFonts w:ascii="Arial" w:hAnsi="Arial" w:cs="Arial"/>
            <w:noProof/>
          </w:rPr>
          <w:t>F</w:t>
        </w:r>
        <w:r w:rsidR="00A523B9">
          <w:rPr>
            <w:rStyle w:val="Hyperlink"/>
            <w:rFonts w:ascii="Arial" w:hAnsi="Arial" w:cs="Arial"/>
            <w:noProof/>
          </w:rPr>
          <w:t>oz</w:t>
        </w:r>
        <w:r w:rsidR="0032789A" w:rsidRPr="0032789A">
          <w:rPr>
            <w:rStyle w:val="Hyperlink"/>
            <w:rFonts w:ascii="Arial" w:hAnsi="Arial" w:cs="Arial"/>
            <w:noProof/>
          </w:rPr>
          <w:t xml:space="preserve"> </w:t>
        </w:r>
        <w:r w:rsidR="00A523B9">
          <w:rPr>
            <w:rStyle w:val="Hyperlink"/>
            <w:rFonts w:ascii="Arial" w:hAnsi="Arial" w:cs="Arial"/>
            <w:noProof/>
          </w:rPr>
          <w:t>do</w:t>
        </w:r>
        <w:r w:rsidR="0032789A" w:rsidRPr="0032789A">
          <w:rPr>
            <w:rStyle w:val="Hyperlink"/>
            <w:rFonts w:ascii="Arial" w:hAnsi="Arial" w:cs="Arial"/>
            <w:noProof/>
          </w:rPr>
          <w:t xml:space="preserve"> I</w:t>
        </w:r>
        <w:r w:rsidR="00A523B9">
          <w:rPr>
            <w:rStyle w:val="Hyperlink"/>
            <w:rFonts w:ascii="Arial" w:hAnsi="Arial" w:cs="Arial"/>
            <w:noProof/>
          </w:rPr>
          <w:t>guaçu</w:t>
        </w:r>
        <w:r w:rsidR="0032789A" w:rsidRPr="0032789A">
          <w:rPr>
            <w:rFonts w:ascii="Arial" w:hAnsi="Arial" w:cs="Arial"/>
            <w:noProof/>
            <w:webHidden/>
          </w:rPr>
          <w:tab/>
        </w:r>
        <w:r w:rsidR="0032789A" w:rsidRPr="0032789A">
          <w:rPr>
            <w:rFonts w:ascii="Arial" w:hAnsi="Arial" w:cs="Arial"/>
            <w:noProof/>
            <w:webHidden/>
          </w:rPr>
          <w:fldChar w:fldCharType="begin"/>
        </w:r>
        <w:r w:rsidR="0032789A" w:rsidRPr="0032789A">
          <w:rPr>
            <w:rFonts w:ascii="Arial" w:hAnsi="Arial" w:cs="Arial"/>
            <w:noProof/>
            <w:webHidden/>
          </w:rPr>
          <w:instrText xml:space="preserve"> PAGEREF _Toc429125614 \h </w:instrText>
        </w:r>
        <w:r w:rsidR="0032789A" w:rsidRPr="0032789A">
          <w:rPr>
            <w:rFonts w:ascii="Arial" w:hAnsi="Arial" w:cs="Arial"/>
            <w:noProof/>
            <w:webHidden/>
          </w:rPr>
        </w:r>
        <w:r w:rsidR="0032789A" w:rsidRPr="0032789A">
          <w:rPr>
            <w:rFonts w:ascii="Arial" w:hAnsi="Arial" w:cs="Arial"/>
            <w:noProof/>
            <w:webHidden/>
          </w:rPr>
          <w:fldChar w:fldCharType="separate"/>
        </w:r>
        <w:r w:rsidR="00B22D40">
          <w:rPr>
            <w:rFonts w:ascii="Arial" w:hAnsi="Arial" w:cs="Arial"/>
            <w:noProof/>
            <w:webHidden/>
          </w:rPr>
          <w:t>39</w:t>
        </w:r>
        <w:r w:rsidR="0032789A" w:rsidRPr="0032789A">
          <w:rPr>
            <w:rFonts w:ascii="Arial" w:hAnsi="Arial" w:cs="Arial"/>
            <w:noProof/>
            <w:webHidden/>
          </w:rPr>
          <w:fldChar w:fldCharType="end"/>
        </w:r>
      </w:hyperlink>
    </w:p>
    <w:p w:rsidR="0032789A" w:rsidRPr="0032789A" w:rsidRDefault="00273626">
      <w:pPr>
        <w:pStyle w:val="Sumrio1"/>
        <w:rPr>
          <w:rFonts w:ascii="Arial" w:eastAsiaTheme="minorEastAsia" w:hAnsi="Arial" w:cs="Arial"/>
          <w:noProof/>
          <w:lang w:eastAsia="pt-BR"/>
        </w:rPr>
      </w:pPr>
      <w:hyperlink w:anchor="_Toc429125615" w:history="1">
        <w:r w:rsidR="0032789A" w:rsidRPr="0032789A">
          <w:rPr>
            <w:rStyle w:val="Hyperlink"/>
            <w:rFonts w:ascii="Arial" w:hAnsi="Arial" w:cs="Arial"/>
            <w:noProof/>
          </w:rPr>
          <w:t>11. C</w:t>
        </w:r>
        <w:r w:rsidR="00A523B9">
          <w:rPr>
            <w:rStyle w:val="Hyperlink"/>
            <w:rFonts w:ascii="Arial" w:hAnsi="Arial" w:cs="Arial"/>
            <w:noProof/>
          </w:rPr>
          <w:t xml:space="preserve">ampus de </w:t>
        </w:r>
        <w:r w:rsidR="0032789A" w:rsidRPr="0032789A">
          <w:rPr>
            <w:rStyle w:val="Hyperlink"/>
            <w:rFonts w:ascii="Arial" w:hAnsi="Arial" w:cs="Arial"/>
            <w:noProof/>
          </w:rPr>
          <w:t>F</w:t>
        </w:r>
        <w:r w:rsidR="00A523B9">
          <w:rPr>
            <w:rStyle w:val="Hyperlink"/>
            <w:rFonts w:ascii="Arial" w:hAnsi="Arial" w:cs="Arial"/>
            <w:noProof/>
          </w:rPr>
          <w:t>rancisco</w:t>
        </w:r>
        <w:r w:rsidR="0032789A" w:rsidRPr="0032789A">
          <w:rPr>
            <w:rStyle w:val="Hyperlink"/>
            <w:rFonts w:ascii="Arial" w:hAnsi="Arial" w:cs="Arial"/>
            <w:noProof/>
          </w:rPr>
          <w:t xml:space="preserve"> B</w:t>
        </w:r>
        <w:r w:rsidR="00A523B9">
          <w:rPr>
            <w:rStyle w:val="Hyperlink"/>
            <w:rFonts w:ascii="Arial" w:hAnsi="Arial" w:cs="Arial"/>
            <w:noProof/>
          </w:rPr>
          <w:t>eltrão</w:t>
        </w:r>
        <w:r w:rsidR="0032789A" w:rsidRPr="0032789A">
          <w:rPr>
            <w:rFonts w:ascii="Arial" w:hAnsi="Arial" w:cs="Arial"/>
            <w:noProof/>
            <w:webHidden/>
          </w:rPr>
          <w:tab/>
        </w:r>
        <w:r w:rsidR="0032789A" w:rsidRPr="0032789A">
          <w:rPr>
            <w:rFonts w:ascii="Arial" w:hAnsi="Arial" w:cs="Arial"/>
            <w:noProof/>
            <w:webHidden/>
          </w:rPr>
          <w:fldChar w:fldCharType="begin"/>
        </w:r>
        <w:r w:rsidR="0032789A" w:rsidRPr="0032789A">
          <w:rPr>
            <w:rFonts w:ascii="Arial" w:hAnsi="Arial" w:cs="Arial"/>
            <w:noProof/>
            <w:webHidden/>
          </w:rPr>
          <w:instrText xml:space="preserve"> PAGEREF _Toc429125615 \h </w:instrText>
        </w:r>
        <w:r w:rsidR="0032789A" w:rsidRPr="0032789A">
          <w:rPr>
            <w:rFonts w:ascii="Arial" w:hAnsi="Arial" w:cs="Arial"/>
            <w:noProof/>
            <w:webHidden/>
          </w:rPr>
        </w:r>
        <w:r w:rsidR="0032789A" w:rsidRPr="0032789A">
          <w:rPr>
            <w:rFonts w:ascii="Arial" w:hAnsi="Arial" w:cs="Arial"/>
            <w:noProof/>
            <w:webHidden/>
          </w:rPr>
          <w:fldChar w:fldCharType="separate"/>
        </w:r>
        <w:r w:rsidR="00B22D40">
          <w:rPr>
            <w:rFonts w:ascii="Arial" w:hAnsi="Arial" w:cs="Arial"/>
            <w:noProof/>
            <w:webHidden/>
          </w:rPr>
          <w:t>46</w:t>
        </w:r>
        <w:r w:rsidR="0032789A" w:rsidRPr="0032789A">
          <w:rPr>
            <w:rFonts w:ascii="Arial" w:hAnsi="Arial" w:cs="Arial"/>
            <w:noProof/>
            <w:webHidden/>
          </w:rPr>
          <w:fldChar w:fldCharType="end"/>
        </w:r>
      </w:hyperlink>
    </w:p>
    <w:p w:rsidR="0032789A" w:rsidRPr="0032789A" w:rsidRDefault="00273626">
      <w:pPr>
        <w:pStyle w:val="Sumrio1"/>
        <w:rPr>
          <w:rFonts w:ascii="Arial" w:eastAsiaTheme="minorEastAsia" w:hAnsi="Arial" w:cs="Arial"/>
          <w:noProof/>
          <w:lang w:eastAsia="pt-BR"/>
        </w:rPr>
      </w:pPr>
      <w:hyperlink w:anchor="_Toc429125616" w:history="1">
        <w:r w:rsidR="0032789A" w:rsidRPr="0032789A">
          <w:rPr>
            <w:rStyle w:val="Hyperlink"/>
            <w:rFonts w:ascii="Arial" w:hAnsi="Arial" w:cs="Arial"/>
            <w:noProof/>
          </w:rPr>
          <w:t>12. C</w:t>
        </w:r>
        <w:r w:rsidR="00A523B9">
          <w:rPr>
            <w:rStyle w:val="Hyperlink"/>
            <w:rFonts w:ascii="Arial" w:hAnsi="Arial" w:cs="Arial"/>
            <w:noProof/>
          </w:rPr>
          <w:t xml:space="preserve">ampus de </w:t>
        </w:r>
        <w:r w:rsidR="0032789A" w:rsidRPr="0032789A">
          <w:rPr>
            <w:rStyle w:val="Hyperlink"/>
            <w:rFonts w:ascii="Arial" w:hAnsi="Arial" w:cs="Arial"/>
            <w:noProof/>
          </w:rPr>
          <w:t>M</w:t>
        </w:r>
        <w:r w:rsidR="00A523B9">
          <w:rPr>
            <w:rStyle w:val="Hyperlink"/>
            <w:rFonts w:ascii="Arial" w:hAnsi="Arial" w:cs="Arial"/>
            <w:noProof/>
          </w:rPr>
          <w:t>arechal</w:t>
        </w:r>
        <w:r w:rsidR="0032789A" w:rsidRPr="0032789A">
          <w:rPr>
            <w:rStyle w:val="Hyperlink"/>
            <w:rFonts w:ascii="Arial" w:hAnsi="Arial" w:cs="Arial"/>
            <w:noProof/>
          </w:rPr>
          <w:t xml:space="preserve"> C</w:t>
        </w:r>
        <w:r w:rsidR="00A523B9">
          <w:rPr>
            <w:rStyle w:val="Hyperlink"/>
            <w:rFonts w:ascii="Arial" w:hAnsi="Arial" w:cs="Arial"/>
            <w:noProof/>
          </w:rPr>
          <w:t>ândido</w:t>
        </w:r>
        <w:r w:rsidR="0032789A" w:rsidRPr="0032789A">
          <w:rPr>
            <w:rStyle w:val="Hyperlink"/>
            <w:rFonts w:ascii="Arial" w:hAnsi="Arial" w:cs="Arial"/>
            <w:noProof/>
          </w:rPr>
          <w:t xml:space="preserve"> R</w:t>
        </w:r>
        <w:r w:rsidR="00A523B9">
          <w:rPr>
            <w:rStyle w:val="Hyperlink"/>
            <w:rFonts w:ascii="Arial" w:hAnsi="Arial" w:cs="Arial"/>
            <w:noProof/>
          </w:rPr>
          <w:t>ondon</w:t>
        </w:r>
        <w:r w:rsidR="0032789A" w:rsidRPr="0032789A">
          <w:rPr>
            <w:rFonts w:ascii="Arial" w:hAnsi="Arial" w:cs="Arial"/>
            <w:noProof/>
            <w:webHidden/>
          </w:rPr>
          <w:tab/>
        </w:r>
        <w:r w:rsidR="0032789A" w:rsidRPr="0032789A">
          <w:rPr>
            <w:rFonts w:ascii="Arial" w:hAnsi="Arial" w:cs="Arial"/>
            <w:noProof/>
            <w:webHidden/>
          </w:rPr>
          <w:fldChar w:fldCharType="begin"/>
        </w:r>
        <w:r w:rsidR="0032789A" w:rsidRPr="0032789A">
          <w:rPr>
            <w:rFonts w:ascii="Arial" w:hAnsi="Arial" w:cs="Arial"/>
            <w:noProof/>
            <w:webHidden/>
          </w:rPr>
          <w:instrText xml:space="preserve"> PAGEREF _Toc429125616 \h </w:instrText>
        </w:r>
        <w:r w:rsidR="0032789A" w:rsidRPr="0032789A">
          <w:rPr>
            <w:rFonts w:ascii="Arial" w:hAnsi="Arial" w:cs="Arial"/>
            <w:noProof/>
            <w:webHidden/>
          </w:rPr>
        </w:r>
        <w:r w:rsidR="0032789A" w:rsidRPr="0032789A">
          <w:rPr>
            <w:rFonts w:ascii="Arial" w:hAnsi="Arial" w:cs="Arial"/>
            <w:noProof/>
            <w:webHidden/>
          </w:rPr>
          <w:fldChar w:fldCharType="separate"/>
        </w:r>
        <w:r w:rsidR="00B22D40">
          <w:rPr>
            <w:rFonts w:ascii="Arial" w:hAnsi="Arial" w:cs="Arial"/>
            <w:noProof/>
            <w:webHidden/>
          </w:rPr>
          <w:t>52</w:t>
        </w:r>
        <w:r w:rsidR="0032789A" w:rsidRPr="0032789A">
          <w:rPr>
            <w:rFonts w:ascii="Arial" w:hAnsi="Arial" w:cs="Arial"/>
            <w:noProof/>
            <w:webHidden/>
          </w:rPr>
          <w:fldChar w:fldCharType="end"/>
        </w:r>
      </w:hyperlink>
    </w:p>
    <w:p w:rsidR="0032789A" w:rsidRPr="0032789A" w:rsidRDefault="00273626">
      <w:pPr>
        <w:pStyle w:val="Sumrio1"/>
        <w:rPr>
          <w:rFonts w:ascii="Arial" w:eastAsiaTheme="minorEastAsia" w:hAnsi="Arial" w:cs="Arial"/>
          <w:noProof/>
          <w:lang w:eastAsia="pt-BR"/>
        </w:rPr>
      </w:pPr>
      <w:hyperlink w:anchor="_Toc429125618" w:history="1">
        <w:r w:rsidR="0032789A" w:rsidRPr="0032789A">
          <w:rPr>
            <w:rStyle w:val="Hyperlink"/>
            <w:rFonts w:ascii="Arial" w:hAnsi="Arial" w:cs="Arial"/>
            <w:noProof/>
          </w:rPr>
          <w:t>13.</w:t>
        </w:r>
        <w:r w:rsidR="0032789A" w:rsidRPr="0032789A">
          <w:rPr>
            <w:rFonts w:ascii="Arial" w:eastAsiaTheme="minorEastAsia" w:hAnsi="Arial" w:cs="Arial"/>
            <w:noProof/>
            <w:lang w:eastAsia="pt-BR"/>
          </w:rPr>
          <w:tab/>
        </w:r>
        <w:r w:rsidR="0032789A" w:rsidRPr="0032789A">
          <w:rPr>
            <w:rStyle w:val="Hyperlink"/>
            <w:rFonts w:ascii="Arial" w:hAnsi="Arial" w:cs="Arial"/>
            <w:noProof/>
          </w:rPr>
          <w:t>C</w:t>
        </w:r>
        <w:r w:rsidR="00A523B9">
          <w:rPr>
            <w:rStyle w:val="Hyperlink"/>
            <w:rFonts w:ascii="Arial" w:hAnsi="Arial" w:cs="Arial"/>
            <w:noProof/>
          </w:rPr>
          <w:t>ampus de Toledo</w:t>
        </w:r>
        <w:r w:rsidR="0032789A" w:rsidRPr="0032789A">
          <w:rPr>
            <w:rFonts w:ascii="Arial" w:hAnsi="Arial" w:cs="Arial"/>
            <w:noProof/>
            <w:webHidden/>
          </w:rPr>
          <w:tab/>
        </w:r>
        <w:r w:rsidR="0032789A" w:rsidRPr="0032789A">
          <w:rPr>
            <w:rFonts w:ascii="Arial" w:hAnsi="Arial" w:cs="Arial"/>
            <w:noProof/>
            <w:webHidden/>
          </w:rPr>
          <w:fldChar w:fldCharType="begin"/>
        </w:r>
        <w:r w:rsidR="0032789A" w:rsidRPr="0032789A">
          <w:rPr>
            <w:rFonts w:ascii="Arial" w:hAnsi="Arial" w:cs="Arial"/>
            <w:noProof/>
            <w:webHidden/>
          </w:rPr>
          <w:instrText xml:space="preserve"> PAGEREF _Toc429125618 \h </w:instrText>
        </w:r>
        <w:r w:rsidR="0032789A" w:rsidRPr="0032789A">
          <w:rPr>
            <w:rFonts w:ascii="Arial" w:hAnsi="Arial" w:cs="Arial"/>
            <w:noProof/>
            <w:webHidden/>
          </w:rPr>
        </w:r>
        <w:r w:rsidR="0032789A" w:rsidRPr="0032789A">
          <w:rPr>
            <w:rFonts w:ascii="Arial" w:hAnsi="Arial" w:cs="Arial"/>
            <w:noProof/>
            <w:webHidden/>
          </w:rPr>
          <w:fldChar w:fldCharType="separate"/>
        </w:r>
        <w:r w:rsidR="00B22D40">
          <w:rPr>
            <w:rFonts w:ascii="Arial" w:hAnsi="Arial" w:cs="Arial"/>
            <w:noProof/>
            <w:webHidden/>
          </w:rPr>
          <w:t>62</w:t>
        </w:r>
        <w:r w:rsidR="0032789A" w:rsidRPr="0032789A">
          <w:rPr>
            <w:rFonts w:ascii="Arial" w:hAnsi="Arial" w:cs="Arial"/>
            <w:noProof/>
            <w:webHidden/>
          </w:rPr>
          <w:fldChar w:fldCharType="end"/>
        </w:r>
      </w:hyperlink>
    </w:p>
    <w:p w:rsidR="0032789A" w:rsidRDefault="00273626">
      <w:pPr>
        <w:pStyle w:val="Sumrio1"/>
        <w:rPr>
          <w:rStyle w:val="Hyperlink"/>
          <w:rFonts w:ascii="Arial" w:hAnsi="Arial" w:cs="Arial"/>
          <w:noProof/>
        </w:rPr>
      </w:pPr>
      <w:hyperlink w:anchor="_Toc429125619" w:history="1">
        <w:r w:rsidR="0032789A" w:rsidRPr="0032789A">
          <w:rPr>
            <w:rStyle w:val="Hyperlink"/>
            <w:rFonts w:ascii="Arial" w:hAnsi="Arial" w:cs="Arial"/>
            <w:noProof/>
          </w:rPr>
          <w:t>14.  H</w:t>
        </w:r>
        <w:r w:rsidR="00A523B9">
          <w:rPr>
            <w:rStyle w:val="Hyperlink"/>
            <w:rFonts w:ascii="Arial" w:hAnsi="Arial" w:cs="Arial"/>
            <w:noProof/>
          </w:rPr>
          <w:t>ospital</w:t>
        </w:r>
        <w:r w:rsidR="0032789A" w:rsidRPr="0032789A">
          <w:rPr>
            <w:rStyle w:val="Hyperlink"/>
            <w:rFonts w:ascii="Arial" w:hAnsi="Arial" w:cs="Arial"/>
            <w:noProof/>
          </w:rPr>
          <w:t xml:space="preserve"> U</w:t>
        </w:r>
        <w:r w:rsidR="00A523B9">
          <w:rPr>
            <w:rStyle w:val="Hyperlink"/>
            <w:rFonts w:ascii="Arial" w:hAnsi="Arial" w:cs="Arial"/>
            <w:noProof/>
          </w:rPr>
          <w:t>niversitário</w:t>
        </w:r>
        <w:r w:rsidR="0032789A" w:rsidRPr="0032789A">
          <w:rPr>
            <w:rStyle w:val="Hyperlink"/>
            <w:rFonts w:ascii="Arial" w:hAnsi="Arial" w:cs="Arial"/>
            <w:noProof/>
          </w:rPr>
          <w:t xml:space="preserve"> </w:t>
        </w:r>
        <w:r w:rsidR="00A523B9">
          <w:rPr>
            <w:rStyle w:val="Hyperlink"/>
            <w:rFonts w:ascii="Arial" w:hAnsi="Arial" w:cs="Arial"/>
            <w:noProof/>
          </w:rPr>
          <w:t>do</w:t>
        </w:r>
        <w:r w:rsidR="0032789A" w:rsidRPr="0032789A">
          <w:rPr>
            <w:rStyle w:val="Hyperlink"/>
            <w:rFonts w:ascii="Arial" w:hAnsi="Arial" w:cs="Arial"/>
            <w:noProof/>
          </w:rPr>
          <w:t xml:space="preserve"> O</w:t>
        </w:r>
        <w:r w:rsidR="00A523B9">
          <w:rPr>
            <w:rStyle w:val="Hyperlink"/>
            <w:rFonts w:ascii="Arial" w:hAnsi="Arial" w:cs="Arial"/>
            <w:noProof/>
          </w:rPr>
          <w:t>este</w:t>
        </w:r>
        <w:r w:rsidR="0032789A" w:rsidRPr="0032789A">
          <w:rPr>
            <w:rStyle w:val="Hyperlink"/>
            <w:rFonts w:ascii="Arial" w:hAnsi="Arial" w:cs="Arial"/>
            <w:noProof/>
          </w:rPr>
          <w:t xml:space="preserve"> </w:t>
        </w:r>
        <w:r w:rsidR="00A523B9">
          <w:rPr>
            <w:rStyle w:val="Hyperlink"/>
            <w:rFonts w:ascii="Arial" w:hAnsi="Arial" w:cs="Arial"/>
            <w:noProof/>
          </w:rPr>
          <w:t>do</w:t>
        </w:r>
        <w:r w:rsidR="0032789A" w:rsidRPr="0032789A">
          <w:rPr>
            <w:rStyle w:val="Hyperlink"/>
            <w:rFonts w:ascii="Arial" w:hAnsi="Arial" w:cs="Arial"/>
            <w:noProof/>
          </w:rPr>
          <w:t xml:space="preserve"> P</w:t>
        </w:r>
        <w:r w:rsidR="00A523B9">
          <w:rPr>
            <w:rStyle w:val="Hyperlink"/>
            <w:rFonts w:ascii="Arial" w:hAnsi="Arial" w:cs="Arial"/>
            <w:noProof/>
          </w:rPr>
          <w:t>araná</w:t>
        </w:r>
        <w:r w:rsidR="0032789A" w:rsidRPr="0032789A">
          <w:rPr>
            <w:rFonts w:ascii="Arial" w:hAnsi="Arial" w:cs="Arial"/>
            <w:noProof/>
            <w:webHidden/>
          </w:rPr>
          <w:tab/>
        </w:r>
        <w:r w:rsidR="0032789A" w:rsidRPr="0032789A">
          <w:rPr>
            <w:rFonts w:ascii="Arial" w:hAnsi="Arial" w:cs="Arial"/>
            <w:noProof/>
            <w:webHidden/>
          </w:rPr>
          <w:fldChar w:fldCharType="begin"/>
        </w:r>
        <w:r w:rsidR="0032789A" w:rsidRPr="0032789A">
          <w:rPr>
            <w:rFonts w:ascii="Arial" w:hAnsi="Arial" w:cs="Arial"/>
            <w:noProof/>
            <w:webHidden/>
          </w:rPr>
          <w:instrText xml:space="preserve"> PAGEREF _Toc429125619 \h </w:instrText>
        </w:r>
        <w:r w:rsidR="0032789A" w:rsidRPr="0032789A">
          <w:rPr>
            <w:rFonts w:ascii="Arial" w:hAnsi="Arial" w:cs="Arial"/>
            <w:noProof/>
            <w:webHidden/>
          </w:rPr>
        </w:r>
        <w:r w:rsidR="0032789A" w:rsidRPr="0032789A">
          <w:rPr>
            <w:rFonts w:ascii="Arial" w:hAnsi="Arial" w:cs="Arial"/>
            <w:noProof/>
            <w:webHidden/>
          </w:rPr>
          <w:fldChar w:fldCharType="separate"/>
        </w:r>
        <w:r w:rsidR="00B22D40">
          <w:rPr>
            <w:rFonts w:ascii="Arial" w:hAnsi="Arial" w:cs="Arial"/>
            <w:noProof/>
            <w:webHidden/>
          </w:rPr>
          <w:t>70</w:t>
        </w:r>
        <w:r w:rsidR="0032789A" w:rsidRPr="0032789A">
          <w:rPr>
            <w:rFonts w:ascii="Arial" w:hAnsi="Arial" w:cs="Arial"/>
            <w:noProof/>
            <w:webHidden/>
          </w:rPr>
          <w:fldChar w:fldCharType="end"/>
        </w:r>
      </w:hyperlink>
    </w:p>
    <w:p w:rsidR="0032789A" w:rsidRPr="0032789A" w:rsidRDefault="0032789A" w:rsidP="0032789A">
      <w:pPr>
        <w:rPr>
          <w:noProof/>
          <w:lang w:eastAsia="ar-SA"/>
        </w:rPr>
      </w:pPr>
    </w:p>
    <w:p w:rsidR="0032789A" w:rsidRDefault="00273626">
      <w:pPr>
        <w:pStyle w:val="Sumrio1"/>
        <w:rPr>
          <w:rStyle w:val="Hyperlink"/>
          <w:rFonts w:ascii="Arial" w:hAnsi="Arial" w:cs="Arial"/>
          <w:noProof/>
        </w:rPr>
      </w:pPr>
      <w:hyperlink w:anchor="_Toc429125620" w:history="1">
        <w:r w:rsidR="0032789A" w:rsidRPr="0032789A">
          <w:rPr>
            <w:rStyle w:val="Hyperlink"/>
            <w:rFonts w:ascii="Arial" w:hAnsi="Arial" w:cs="Arial"/>
            <w:noProof/>
          </w:rPr>
          <w:t>ANEXOS</w:t>
        </w:r>
        <w:r w:rsidR="0032789A" w:rsidRPr="0032789A">
          <w:rPr>
            <w:rFonts w:ascii="Arial" w:hAnsi="Arial" w:cs="Arial"/>
            <w:noProof/>
            <w:webHidden/>
          </w:rPr>
          <w:tab/>
        </w:r>
        <w:r w:rsidR="0032789A" w:rsidRPr="0032789A">
          <w:rPr>
            <w:rFonts w:ascii="Arial" w:hAnsi="Arial" w:cs="Arial"/>
            <w:noProof/>
            <w:webHidden/>
          </w:rPr>
          <w:fldChar w:fldCharType="begin"/>
        </w:r>
        <w:r w:rsidR="0032789A" w:rsidRPr="0032789A">
          <w:rPr>
            <w:rFonts w:ascii="Arial" w:hAnsi="Arial" w:cs="Arial"/>
            <w:noProof/>
            <w:webHidden/>
          </w:rPr>
          <w:instrText xml:space="preserve"> PAGEREF _Toc429125620 \h </w:instrText>
        </w:r>
        <w:r w:rsidR="0032789A" w:rsidRPr="0032789A">
          <w:rPr>
            <w:rFonts w:ascii="Arial" w:hAnsi="Arial" w:cs="Arial"/>
            <w:noProof/>
            <w:webHidden/>
          </w:rPr>
        </w:r>
        <w:r w:rsidR="0032789A" w:rsidRPr="0032789A">
          <w:rPr>
            <w:rFonts w:ascii="Arial" w:hAnsi="Arial" w:cs="Arial"/>
            <w:noProof/>
            <w:webHidden/>
          </w:rPr>
          <w:fldChar w:fldCharType="separate"/>
        </w:r>
        <w:r w:rsidR="00B22D40">
          <w:rPr>
            <w:rFonts w:ascii="Arial" w:hAnsi="Arial" w:cs="Arial"/>
            <w:noProof/>
            <w:webHidden/>
          </w:rPr>
          <w:t>81</w:t>
        </w:r>
        <w:r w:rsidR="0032789A" w:rsidRPr="0032789A">
          <w:rPr>
            <w:rFonts w:ascii="Arial" w:hAnsi="Arial" w:cs="Arial"/>
            <w:noProof/>
            <w:webHidden/>
          </w:rPr>
          <w:fldChar w:fldCharType="end"/>
        </w:r>
      </w:hyperlink>
    </w:p>
    <w:p w:rsidR="0032789A" w:rsidRPr="0032789A" w:rsidRDefault="0032789A" w:rsidP="0032789A">
      <w:pPr>
        <w:rPr>
          <w:noProof/>
          <w:lang w:eastAsia="ar-SA"/>
        </w:rPr>
      </w:pPr>
    </w:p>
    <w:p w:rsidR="0032789A" w:rsidRPr="0032789A" w:rsidRDefault="00273626">
      <w:pPr>
        <w:pStyle w:val="Sumrio1"/>
        <w:rPr>
          <w:rFonts w:ascii="Arial" w:eastAsiaTheme="minorEastAsia" w:hAnsi="Arial" w:cs="Arial"/>
          <w:noProof/>
          <w:lang w:eastAsia="pt-BR"/>
        </w:rPr>
      </w:pPr>
      <w:hyperlink w:anchor="_Toc429125621" w:history="1">
        <w:r w:rsidR="0032789A" w:rsidRPr="0032789A">
          <w:rPr>
            <w:rStyle w:val="Hyperlink"/>
            <w:rFonts w:ascii="Arial" w:hAnsi="Arial" w:cs="Arial"/>
            <w:noProof/>
          </w:rPr>
          <w:t>Anexo 01</w:t>
        </w:r>
        <w:r w:rsidR="0032789A" w:rsidRPr="0032789A">
          <w:rPr>
            <w:rFonts w:ascii="Arial" w:hAnsi="Arial" w:cs="Arial"/>
            <w:noProof/>
            <w:webHidden/>
          </w:rPr>
          <w:tab/>
        </w:r>
        <w:r w:rsidR="0032789A" w:rsidRPr="0032789A">
          <w:rPr>
            <w:rFonts w:ascii="Arial" w:hAnsi="Arial" w:cs="Arial"/>
            <w:noProof/>
            <w:webHidden/>
          </w:rPr>
          <w:fldChar w:fldCharType="begin"/>
        </w:r>
        <w:r w:rsidR="0032789A" w:rsidRPr="0032789A">
          <w:rPr>
            <w:rFonts w:ascii="Arial" w:hAnsi="Arial" w:cs="Arial"/>
            <w:noProof/>
            <w:webHidden/>
          </w:rPr>
          <w:instrText xml:space="preserve"> PAGEREF _Toc429125621 \h </w:instrText>
        </w:r>
        <w:r w:rsidR="0032789A" w:rsidRPr="0032789A">
          <w:rPr>
            <w:rFonts w:ascii="Arial" w:hAnsi="Arial" w:cs="Arial"/>
            <w:noProof/>
            <w:webHidden/>
          </w:rPr>
        </w:r>
        <w:r w:rsidR="0032789A" w:rsidRPr="0032789A">
          <w:rPr>
            <w:rFonts w:ascii="Arial" w:hAnsi="Arial" w:cs="Arial"/>
            <w:noProof/>
            <w:webHidden/>
          </w:rPr>
          <w:fldChar w:fldCharType="separate"/>
        </w:r>
        <w:r w:rsidR="00B22D40">
          <w:rPr>
            <w:rFonts w:ascii="Arial" w:hAnsi="Arial" w:cs="Arial"/>
            <w:noProof/>
            <w:webHidden/>
          </w:rPr>
          <w:t>82</w:t>
        </w:r>
        <w:r w:rsidR="0032789A" w:rsidRPr="0032789A">
          <w:rPr>
            <w:rFonts w:ascii="Arial" w:hAnsi="Arial" w:cs="Arial"/>
            <w:noProof/>
            <w:webHidden/>
          </w:rPr>
          <w:fldChar w:fldCharType="end"/>
        </w:r>
      </w:hyperlink>
    </w:p>
    <w:p w:rsidR="0032789A" w:rsidRPr="0032789A" w:rsidRDefault="00273626">
      <w:pPr>
        <w:pStyle w:val="Sumrio1"/>
        <w:rPr>
          <w:rFonts w:ascii="Arial" w:eastAsiaTheme="minorEastAsia" w:hAnsi="Arial" w:cs="Arial"/>
          <w:noProof/>
          <w:lang w:eastAsia="pt-BR"/>
        </w:rPr>
      </w:pPr>
      <w:hyperlink w:anchor="_Toc429125622" w:history="1">
        <w:r w:rsidR="0032789A" w:rsidRPr="0032789A">
          <w:rPr>
            <w:rStyle w:val="Hyperlink"/>
            <w:rFonts w:ascii="Arial" w:hAnsi="Arial" w:cs="Arial"/>
            <w:noProof/>
          </w:rPr>
          <w:t>Anexo 02</w:t>
        </w:r>
        <w:r w:rsidR="0032789A" w:rsidRPr="0032789A">
          <w:rPr>
            <w:rFonts w:ascii="Arial" w:hAnsi="Arial" w:cs="Arial"/>
            <w:noProof/>
            <w:webHidden/>
          </w:rPr>
          <w:tab/>
        </w:r>
        <w:r w:rsidR="0032789A" w:rsidRPr="0032789A">
          <w:rPr>
            <w:rFonts w:ascii="Arial" w:hAnsi="Arial" w:cs="Arial"/>
            <w:noProof/>
            <w:webHidden/>
          </w:rPr>
          <w:fldChar w:fldCharType="begin"/>
        </w:r>
        <w:r w:rsidR="0032789A" w:rsidRPr="0032789A">
          <w:rPr>
            <w:rFonts w:ascii="Arial" w:hAnsi="Arial" w:cs="Arial"/>
            <w:noProof/>
            <w:webHidden/>
          </w:rPr>
          <w:instrText xml:space="preserve"> PAGEREF _Toc429125622 \h </w:instrText>
        </w:r>
        <w:r w:rsidR="0032789A" w:rsidRPr="0032789A">
          <w:rPr>
            <w:rFonts w:ascii="Arial" w:hAnsi="Arial" w:cs="Arial"/>
            <w:noProof/>
            <w:webHidden/>
          </w:rPr>
        </w:r>
        <w:r w:rsidR="0032789A" w:rsidRPr="0032789A">
          <w:rPr>
            <w:rFonts w:ascii="Arial" w:hAnsi="Arial" w:cs="Arial"/>
            <w:noProof/>
            <w:webHidden/>
          </w:rPr>
          <w:fldChar w:fldCharType="separate"/>
        </w:r>
        <w:r w:rsidR="00B22D40">
          <w:rPr>
            <w:rFonts w:ascii="Arial" w:hAnsi="Arial" w:cs="Arial"/>
            <w:noProof/>
            <w:webHidden/>
          </w:rPr>
          <w:t>87</w:t>
        </w:r>
        <w:r w:rsidR="0032789A" w:rsidRPr="0032789A">
          <w:rPr>
            <w:rFonts w:ascii="Arial" w:hAnsi="Arial" w:cs="Arial"/>
            <w:noProof/>
            <w:webHidden/>
          </w:rPr>
          <w:fldChar w:fldCharType="end"/>
        </w:r>
      </w:hyperlink>
    </w:p>
    <w:p w:rsidR="0032789A" w:rsidRPr="0032789A" w:rsidRDefault="00273626">
      <w:pPr>
        <w:pStyle w:val="Sumrio1"/>
        <w:rPr>
          <w:rFonts w:ascii="Arial" w:eastAsiaTheme="minorEastAsia" w:hAnsi="Arial" w:cs="Arial"/>
          <w:noProof/>
          <w:lang w:eastAsia="pt-BR"/>
        </w:rPr>
      </w:pPr>
      <w:hyperlink w:anchor="_Toc429125627" w:history="1">
        <w:r w:rsidR="0032789A" w:rsidRPr="0032789A">
          <w:rPr>
            <w:rStyle w:val="Hyperlink"/>
            <w:rFonts w:ascii="Arial" w:hAnsi="Arial" w:cs="Arial"/>
            <w:noProof/>
          </w:rPr>
          <w:t>Anexo 03</w:t>
        </w:r>
        <w:r w:rsidR="0032789A" w:rsidRPr="0032789A">
          <w:rPr>
            <w:rFonts w:ascii="Arial" w:hAnsi="Arial" w:cs="Arial"/>
            <w:noProof/>
            <w:webHidden/>
          </w:rPr>
          <w:tab/>
        </w:r>
        <w:r w:rsidR="0032789A" w:rsidRPr="0032789A">
          <w:rPr>
            <w:rFonts w:ascii="Arial" w:hAnsi="Arial" w:cs="Arial"/>
            <w:noProof/>
            <w:webHidden/>
          </w:rPr>
          <w:fldChar w:fldCharType="begin"/>
        </w:r>
        <w:r w:rsidR="0032789A" w:rsidRPr="0032789A">
          <w:rPr>
            <w:rFonts w:ascii="Arial" w:hAnsi="Arial" w:cs="Arial"/>
            <w:noProof/>
            <w:webHidden/>
          </w:rPr>
          <w:instrText xml:space="preserve"> PAGEREF _Toc429125627 \h </w:instrText>
        </w:r>
        <w:r w:rsidR="0032789A" w:rsidRPr="0032789A">
          <w:rPr>
            <w:rFonts w:ascii="Arial" w:hAnsi="Arial" w:cs="Arial"/>
            <w:noProof/>
            <w:webHidden/>
          </w:rPr>
        </w:r>
        <w:r w:rsidR="0032789A" w:rsidRPr="0032789A">
          <w:rPr>
            <w:rFonts w:ascii="Arial" w:hAnsi="Arial" w:cs="Arial"/>
            <w:noProof/>
            <w:webHidden/>
          </w:rPr>
          <w:fldChar w:fldCharType="separate"/>
        </w:r>
        <w:r w:rsidR="00B22D40">
          <w:rPr>
            <w:rFonts w:ascii="Arial" w:hAnsi="Arial" w:cs="Arial"/>
            <w:noProof/>
            <w:webHidden/>
          </w:rPr>
          <w:t>91</w:t>
        </w:r>
        <w:r w:rsidR="0032789A" w:rsidRPr="0032789A">
          <w:rPr>
            <w:rFonts w:ascii="Arial" w:hAnsi="Arial" w:cs="Arial"/>
            <w:noProof/>
            <w:webHidden/>
          </w:rPr>
          <w:fldChar w:fldCharType="end"/>
        </w:r>
      </w:hyperlink>
    </w:p>
    <w:p w:rsidR="0032789A" w:rsidRPr="0032789A" w:rsidRDefault="00273626">
      <w:pPr>
        <w:pStyle w:val="Sumrio1"/>
        <w:rPr>
          <w:rFonts w:ascii="Arial" w:eastAsiaTheme="minorEastAsia" w:hAnsi="Arial" w:cs="Arial"/>
          <w:noProof/>
          <w:lang w:eastAsia="pt-BR"/>
        </w:rPr>
      </w:pPr>
      <w:hyperlink w:anchor="_Toc429125629" w:history="1">
        <w:r w:rsidR="0032789A" w:rsidRPr="0032789A">
          <w:rPr>
            <w:rStyle w:val="Hyperlink"/>
            <w:rFonts w:ascii="Arial" w:hAnsi="Arial" w:cs="Arial"/>
            <w:noProof/>
          </w:rPr>
          <w:t>Anexo 04</w:t>
        </w:r>
        <w:r w:rsidR="0032789A" w:rsidRPr="0032789A">
          <w:rPr>
            <w:rFonts w:ascii="Arial" w:hAnsi="Arial" w:cs="Arial"/>
            <w:noProof/>
            <w:webHidden/>
          </w:rPr>
          <w:tab/>
        </w:r>
        <w:r w:rsidR="0032789A" w:rsidRPr="0032789A">
          <w:rPr>
            <w:rFonts w:ascii="Arial" w:hAnsi="Arial" w:cs="Arial"/>
            <w:noProof/>
            <w:webHidden/>
          </w:rPr>
          <w:fldChar w:fldCharType="begin"/>
        </w:r>
        <w:r w:rsidR="0032789A" w:rsidRPr="0032789A">
          <w:rPr>
            <w:rFonts w:ascii="Arial" w:hAnsi="Arial" w:cs="Arial"/>
            <w:noProof/>
            <w:webHidden/>
          </w:rPr>
          <w:instrText xml:space="preserve"> PAGEREF _Toc429125629 \h </w:instrText>
        </w:r>
        <w:r w:rsidR="0032789A" w:rsidRPr="0032789A">
          <w:rPr>
            <w:rFonts w:ascii="Arial" w:hAnsi="Arial" w:cs="Arial"/>
            <w:noProof/>
            <w:webHidden/>
          </w:rPr>
        </w:r>
        <w:r w:rsidR="0032789A" w:rsidRPr="0032789A">
          <w:rPr>
            <w:rFonts w:ascii="Arial" w:hAnsi="Arial" w:cs="Arial"/>
            <w:noProof/>
            <w:webHidden/>
          </w:rPr>
          <w:fldChar w:fldCharType="separate"/>
        </w:r>
        <w:r w:rsidR="00B22D40">
          <w:rPr>
            <w:rFonts w:ascii="Arial" w:hAnsi="Arial" w:cs="Arial"/>
            <w:noProof/>
            <w:webHidden/>
          </w:rPr>
          <w:t>99</w:t>
        </w:r>
        <w:r w:rsidR="0032789A" w:rsidRPr="0032789A">
          <w:rPr>
            <w:rFonts w:ascii="Arial" w:hAnsi="Arial" w:cs="Arial"/>
            <w:noProof/>
            <w:webHidden/>
          </w:rPr>
          <w:fldChar w:fldCharType="end"/>
        </w:r>
      </w:hyperlink>
    </w:p>
    <w:p w:rsidR="0032789A" w:rsidRPr="0032789A" w:rsidRDefault="00273626">
      <w:pPr>
        <w:pStyle w:val="Sumrio1"/>
        <w:rPr>
          <w:rFonts w:ascii="Arial" w:eastAsiaTheme="minorEastAsia" w:hAnsi="Arial" w:cs="Arial"/>
          <w:noProof/>
          <w:lang w:eastAsia="pt-BR"/>
        </w:rPr>
      </w:pPr>
      <w:hyperlink w:anchor="_Toc429125630" w:history="1">
        <w:r w:rsidR="0032789A" w:rsidRPr="0032789A">
          <w:rPr>
            <w:rStyle w:val="Hyperlink"/>
            <w:rFonts w:ascii="Arial" w:hAnsi="Arial" w:cs="Arial"/>
            <w:noProof/>
          </w:rPr>
          <w:t>Anexo 05</w:t>
        </w:r>
        <w:r w:rsidR="0032789A" w:rsidRPr="0032789A">
          <w:rPr>
            <w:rFonts w:ascii="Arial" w:hAnsi="Arial" w:cs="Arial"/>
            <w:noProof/>
            <w:webHidden/>
          </w:rPr>
          <w:tab/>
        </w:r>
        <w:r w:rsidR="0032789A" w:rsidRPr="0032789A">
          <w:rPr>
            <w:rFonts w:ascii="Arial" w:hAnsi="Arial" w:cs="Arial"/>
            <w:noProof/>
            <w:webHidden/>
          </w:rPr>
          <w:fldChar w:fldCharType="begin"/>
        </w:r>
        <w:r w:rsidR="0032789A" w:rsidRPr="0032789A">
          <w:rPr>
            <w:rFonts w:ascii="Arial" w:hAnsi="Arial" w:cs="Arial"/>
            <w:noProof/>
            <w:webHidden/>
          </w:rPr>
          <w:instrText xml:space="preserve"> PAGEREF _Toc429125630 \h </w:instrText>
        </w:r>
        <w:r w:rsidR="0032789A" w:rsidRPr="0032789A">
          <w:rPr>
            <w:rFonts w:ascii="Arial" w:hAnsi="Arial" w:cs="Arial"/>
            <w:noProof/>
            <w:webHidden/>
          </w:rPr>
        </w:r>
        <w:r w:rsidR="0032789A" w:rsidRPr="0032789A">
          <w:rPr>
            <w:rFonts w:ascii="Arial" w:hAnsi="Arial" w:cs="Arial"/>
            <w:noProof/>
            <w:webHidden/>
          </w:rPr>
          <w:fldChar w:fldCharType="separate"/>
        </w:r>
        <w:r w:rsidR="00B22D40">
          <w:rPr>
            <w:rFonts w:ascii="Arial" w:hAnsi="Arial" w:cs="Arial"/>
            <w:noProof/>
            <w:webHidden/>
          </w:rPr>
          <w:t>103</w:t>
        </w:r>
        <w:r w:rsidR="0032789A" w:rsidRPr="0032789A">
          <w:rPr>
            <w:rFonts w:ascii="Arial" w:hAnsi="Arial" w:cs="Arial"/>
            <w:noProof/>
            <w:webHidden/>
          </w:rPr>
          <w:fldChar w:fldCharType="end"/>
        </w:r>
      </w:hyperlink>
    </w:p>
    <w:p w:rsidR="0032789A" w:rsidRPr="0032789A" w:rsidRDefault="00273626">
      <w:pPr>
        <w:pStyle w:val="Sumrio1"/>
        <w:rPr>
          <w:rFonts w:ascii="Arial" w:eastAsiaTheme="minorEastAsia" w:hAnsi="Arial" w:cs="Arial"/>
          <w:noProof/>
          <w:lang w:eastAsia="pt-BR"/>
        </w:rPr>
      </w:pPr>
      <w:hyperlink w:anchor="_Toc429125631" w:history="1">
        <w:r w:rsidR="0032789A" w:rsidRPr="0032789A">
          <w:rPr>
            <w:rStyle w:val="Hyperlink"/>
            <w:rFonts w:ascii="Arial" w:hAnsi="Arial" w:cs="Arial"/>
            <w:noProof/>
          </w:rPr>
          <w:t>Anexo 06</w:t>
        </w:r>
        <w:r w:rsidR="0032789A" w:rsidRPr="0032789A">
          <w:rPr>
            <w:rFonts w:ascii="Arial" w:hAnsi="Arial" w:cs="Arial"/>
            <w:noProof/>
            <w:webHidden/>
          </w:rPr>
          <w:tab/>
        </w:r>
        <w:r w:rsidR="0032789A" w:rsidRPr="0032789A">
          <w:rPr>
            <w:rFonts w:ascii="Arial" w:hAnsi="Arial" w:cs="Arial"/>
            <w:noProof/>
            <w:webHidden/>
          </w:rPr>
          <w:fldChar w:fldCharType="begin"/>
        </w:r>
        <w:r w:rsidR="0032789A" w:rsidRPr="0032789A">
          <w:rPr>
            <w:rFonts w:ascii="Arial" w:hAnsi="Arial" w:cs="Arial"/>
            <w:noProof/>
            <w:webHidden/>
          </w:rPr>
          <w:instrText xml:space="preserve"> PAGEREF _Toc429125631 \h </w:instrText>
        </w:r>
        <w:r w:rsidR="0032789A" w:rsidRPr="0032789A">
          <w:rPr>
            <w:rFonts w:ascii="Arial" w:hAnsi="Arial" w:cs="Arial"/>
            <w:noProof/>
            <w:webHidden/>
          </w:rPr>
        </w:r>
        <w:r w:rsidR="0032789A" w:rsidRPr="0032789A">
          <w:rPr>
            <w:rFonts w:ascii="Arial" w:hAnsi="Arial" w:cs="Arial"/>
            <w:noProof/>
            <w:webHidden/>
          </w:rPr>
          <w:fldChar w:fldCharType="separate"/>
        </w:r>
        <w:r w:rsidR="00B22D40">
          <w:rPr>
            <w:rFonts w:ascii="Arial" w:hAnsi="Arial" w:cs="Arial"/>
            <w:noProof/>
            <w:webHidden/>
          </w:rPr>
          <w:t>110</w:t>
        </w:r>
        <w:r w:rsidR="0032789A" w:rsidRPr="0032789A">
          <w:rPr>
            <w:rFonts w:ascii="Arial" w:hAnsi="Arial" w:cs="Arial"/>
            <w:noProof/>
            <w:webHidden/>
          </w:rPr>
          <w:fldChar w:fldCharType="end"/>
        </w:r>
      </w:hyperlink>
    </w:p>
    <w:p w:rsidR="0032789A" w:rsidRPr="0032789A" w:rsidRDefault="00273626">
      <w:pPr>
        <w:pStyle w:val="Sumrio1"/>
        <w:rPr>
          <w:rFonts w:ascii="Arial" w:eastAsiaTheme="minorEastAsia" w:hAnsi="Arial" w:cs="Arial"/>
          <w:noProof/>
          <w:lang w:eastAsia="pt-BR"/>
        </w:rPr>
      </w:pPr>
      <w:hyperlink w:anchor="_Toc429125632" w:history="1">
        <w:r w:rsidR="0032789A" w:rsidRPr="0032789A">
          <w:rPr>
            <w:rStyle w:val="Hyperlink"/>
            <w:rFonts w:ascii="Arial" w:hAnsi="Arial" w:cs="Arial"/>
            <w:noProof/>
          </w:rPr>
          <w:t>Anexo 07</w:t>
        </w:r>
        <w:r w:rsidR="0032789A" w:rsidRPr="0032789A">
          <w:rPr>
            <w:rFonts w:ascii="Arial" w:hAnsi="Arial" w:cs="Arial"/>
            <w:noProof/>
            <w:webHidden/>
          </w:rPr>
          <w:tab/>
        </w:r>
        <w:r w:rsidR="0032789A" w:rsidRPr="0032789A">
          <w:rPr>
            <w:rFonts w:ascii="Arial" w:hAnsi="Arial" w:cs="Arial"/>
            <w:noProof/>
            <w:webHidden/>
          </w:rPr>
          <w:fldChar w:fldCharType="begin"/>
        </w:r>
        <w:r w:rsidR="0032789A" w:rsidRPr="0032789A">
          <w:rPr>
            <w:rFonts w:ascii="Arial" w:hAnsi="Arial" w:cs="Arial"/>
            <w:noProof/>
            <w:webHidden/>
          </w:rPr>
          <w:instrText xml:space="preserve"> PAGEREF _Toc429125632 \h </w:instrText>
        </w:r>
        <w:r w:rsidR="0032789A" w:rsidRPr="0032789A">
          <w:rPr>
            <w:rFonts w:ascii="Arial" w:hAnsi="Arial" w:cs="Arial"/>
            <w:noProof/>
            <w:webHidden/>
          </w:rPr>
        </w:r>
        <w:r w:rsidR="0032789A" w:rsidRPr="0032789A">
          <w:rPr>
            <w:rFonts w:ascii="Arial" w:hAnsi="Arial" w:cs="Arial"/>
            <w:noProof/>
            <w:webHidden/>
          </w:rPr>
          <w:fldChar w:fldCharType="separate"/>
        </w:r>
        <w:r w:rsidR="00B22D40">
          <w:rPr>
            <w:rFonts w:ascii="Arial" w:hAnsi="Arial" w:cs="Arial"/>
            <w:noProof/>
            <w:webHidden/>
          </w:rPr>
          <w:t>113</w:t>
        </w:r>
        <w:r w:rsidR="0032789A" w:rsidRPr="0032789A">
          <w:rPr>
            <w:rFonts w:ascii="Arial" w:hAnsi="Arial" w:cs="Arial"/>
            <w:noProof/>
            <w:webHidden/>
          </w:rPr>
          <w:fldChar w:fldCharType="end"/>
        </w:r>
      </w:hyperlink>
    </w:p>
    <w:p w:rsidR="0032789A" w:rsidRPr="0032789A" w:rsidRDefault="00273626">
      <w:pPr>
        <w:pStyle w:val="Sumrio1"/>
        <w:rPr>
          <w:rFonts w:ascii="Arial" w:eastAsiaTheme="minorEastAsia" w:hAnsi="Arial" w:cs="Arial"/>
          <w:noProof/>
          <w:lang w:eastAsia="pt-BR"/>
        </w:rPr>
      </w:pPr>
      <w:hyperlink w:anchor="_Toc429125633" w:history="1">
        <w:r w:rsidR="0032789A" w:rsidRPr="0032789A">
          <w:rPr>
            <w:rStyle w:val="Hyperlink"/>
            <w:rFonts w:ascii="Arial" w:hAnsi="Arial" w:cs="Arial"/>
            <w:noProof/>
          </w:rPr>
          <w:t>Anexo 08</w:t>
        </w:r>
        <w:r w:rsidR="0032789A" w:rsidRPr="0032789A">
          <w:rPr>
            <w:rFonts w:ascii="Arial" w:hAnsi="Arial" w:cs="Arial"/>
            <w:noProof/>
            <w:webHidden/>
          </w:rPr>
          <w:tab/>
        </w:r>
        <w:r w:rsidR="0032789A" w:rsidRPr="0032789A">
          <w:rPr>
            <w:rFonts w:ascii="Arial" w:hAnsi="Arial" w:cs="Arial"/>
            <w:noProof/>
            <w:webHidden/>
          </w:rPr>
          <w:fldChar w:fldCharType="begin"/>
        </w:r>
        <w:r w:rsidR="0032789A" w:rsidRPr="0032789A">
          <w:rPr>
            <w:rFonts w:ascii="Arial" w:hAnsi="Arial" w:cs="Arial"/>
            <w:noProof/>
            <w:webHidden/>
          </w:rPr>
          <w:instrText xml:space="preserve"> PAGEREF _Toc429125633 \h </w:instrText>
        </w:r>
        <w:r w:rsidR="0032789A" w:rsidRPr="0032789A">
          <w:rPr>
            <w:rFonts w:ascii="Arial" w:hAnsi="Arial" w:cs="Arial"/>
            <w:noProof/>
            <w:webHidden/>
          </w:rPr>
        </w:r>
        <w:r w:rsidR="0032789A" w:rsidRPr="0032789A">
          <w:rPr>
            <w:rFonts w:ascii="Arial" w:hAnsi="Arial" w:cs="Arial"/>
            <w:noProof/>
            <w:webHidden/>
          </w:rPr>
          <w:fldChar w:fldCharType="separate"/>
        </w:r>
        <w:r w:rsidR="00B22D40">
          <w:rPr>
            <w:rFonts w:ascii="Arial" w:hAnsi="Arial" w:cs="Arial"/>
            <w:noProof/>
            <w:webHidden/>
          </w:rPr>
          <w:t>115</w:t>
        </w:r>
        <w:r w:rsidR="0032789A" w:rsidRPr="0032789A">
          <w:rPr>
            <w:rFonts w:ascii="Arial" w:hAnsi="Arial" w:cs="Arial"/>
            <w:noProof/>
            <w:webHidden/>
          </w:rPr>
          <w:fldChar w:fldCharType="end"/>
        </w:r>
      </w:hyperlink>
    </w:p>
    <w:p w:rsidR="0032789A" w:rsidRPr="0032789A" w:rsidRDefault="00273626">
      <w:pPr>
        <w:pStyle w:val="Sumrio1"/>
        <w:rPr>
          <w:rFonts w:ascii="Arial" w:eastAsiaTheme="minorEastAsia" w:hAnsi="Arial" w:cs="Arial"/>
          <w:noProof/>
          <w:lang w:eastAsia="pt-BR"/>
        </w:rPr>
      </w:pPr>
      <w:hyperlink w:anchor="_Toc429125634" w:history="1">
        <w:r w:rsidR="0032789A" w:rsidRPr="0032789A">
          <w:rPr>
            <w:rStyle w:val="Hyperlink"/>
            <w:rFonts w:ascii="Arial" w:hAnsi="Arial" w:cs="Arial"/>
            <w:noProof/>
          </w:rPr>
          <w:t>Anexo 09</w:t>
        </w:r>
        <w:r w:rsidR="0032789A" w:rsidRPr="0032789A">
          <w:rPr>
            <w:rFonts w:ascii="Arial" w:hAnsi="Arial" w:cs="Arial"/>
            <w:noProof/>
            <w:webHidden/>
          </w:rPr>
          <w:tab/>
        </w:r>
        <w:r w:rsidR="0032789A" w:rsidRPr="0032789A">
          <w:rPr>
            <w:rFonts w:ascii="Arial" w:hAnsi="Arial" w:cs="Arial"/>
            <w:noProof/>
            <w:webHidden/>
          </w:rPr>
          <w:fldChar w:fldCharType="begin"/>
        </w:r>
        <w:r w:rsidR="0032789A" w:rsidRPr="0032789A">
          <w:rPr>
            <w:rFonts w:ascii="Arial" w:hAnsi="Arial" w:cs="Arial"/>
            <w:noProof/>
            <w:webHidden/>
          </w:rPr>
          <w:instrText xml:space="preserve"> PAGEREF _Toc429125634 \h </w:instrText>
        </w:r>
        <w:r w:rsidR="0032789A" w:rsidRPr="0032789A">
          <w:rPr>
            <w:rFonts w:ascii="Arial" w:hAnsi="Arial" w:cs="Arial"/>
            <w:noProof/>
            <w:webHidden/>
          </w:rPr>
        </w:r>
        <w:r w:rsidR="0032789A" w:rsidRPr="0032789A">
          <w:rPr>
            <w:rFonts w:ascii="Arial" w:hAnsi="Arial" w:cs="Arial"/>
            <w:noProof/>
            <w:webHidden/>
          </w:rPr>
          <w:fldChar w:fldCharType="separate"/>
        </w:r>
        <w:r w:rsidR="00B22D40">
          <w:rPr>
            <w:rFonts w:ascii="Arial" w:hAnsi="Arial" w:cs="Arial"/>
            <w:noProof/>
            <w:webHidden/>
          </w:rPr>
          <w:t>125</w:t>
        </w:r>
        <w:r w:rsidR="0032789A" w:rsidRPr="0032789A">
          <w:rPr>
            <w:rFonts w:ascii="Arial" w:hAnsi="Arial" w:cs="Arial"/>
            <w:noProof/>
            <w:webHidden/>
          </w:rPr>
          <w:fldChar w:fldCharType="end"/>
        </w:r>
      </w:hyperlink>
    </w:p>
    <w:p w:rsidR="0032789A" w:rsidRPr="0032789A" w:rsidRDefault="00273626">
      <w:pPr>
        <w:pStyle w:val="Sumrio1"/>
        <w:rPr>
          <w:rFonts w:ascii="Arial" w:eastAsiaTheme="minorEastAsia" w:hAnsi="Arial" w:cs="Arial"/>
          <w:noProof/>
          <w:lang w:eastAsia="pt-BR"/>
        </w:rPr>
      </w:pPr>
      <w:hyperlink w:anchor="_Toc429125635" w:history="1">
        <w:r w:rsidR="0032789A" w:rsidRPr="0032789A">
          <w:rPr>
            <w:rStyle w:val="Hyperlink"/>
            <w:rFonts w:ascii="Arial" w:hAnsi="Arial" w:cs="Arial"/>
            <w:noProof/>
          </w:rPr>
          <w:t>Anexo 10</w:t>
        </w:r>
        <w:r w:rsidR="0032789A" w:rsidRPr="0032789A">
          <w:rPr>
            <w:rFonts w:ascii="Arial" w:hAnsi="Arial" w:cs="Arial"/>
            <w:noProof/>
            <w:webHidden/>
          </w:rPr>
          <w:tab/>
        </w:r>
        <w:r w:rsidR="0032789A" w:rsidRPr="0032789A">
          <w:rPr>
            <w:rFonts w:ascii="Arial" w:hAnsi="Arial" w:cs="Arial"/>
            <w:noProof/>
            <w:webHidden/>
          </w:rPr>
          <w:fldChar w:fldCharType="begin"/>
        </w:r>
        <w:r w:rsidR="0032789A" w:rsidRPr="0032789A">
          <w:rPr>
            <w:rFonts w:ascii="Arial" w:hAnsi="Arial" w:cs="Arial"/>
            <w:noProof/>
            <w:webHidden/>
          </w:rPr>
          <w:instrText xml:space="preserve"> PAGEREF _Toc429125635 \h </w:instrText>
        </w:r>
        <w:r w:rsidR="0032789A" w:rsidRPr="0032789A">
          <w:rPr>
            <w:rFonts w:ascii="Arial" w:hAnsi="Arial" w:cs="Arial"/>
            <w:noProof/>
            <w:webHidden/>
          </w:rPr>
        </w:r>
        <w:r w:rsidR="0032789A" w:rsidRPr="0032789A">
          <w:rPr>
            <w:rFonts w:ascii="Arial" w:hAnsi="Arial" w:cs="Arial"/>
            <w:noProof/>
            <w:webHidden/>
          </w:rPr>
          <w:fldChar w:fldCharType="separate"/>
        </w:r>
        <w:r w:rsidR="00B22D40">
          <w:rPr>
            <w:rFonts w:ascii="Arial" w:hAnsi="Arial" w:cs="Arial"/>
            <w:noProof/>
            <w:webHidden/>
          </w:rPr>
          <w:t>132</w:t>
        </w:r>
        <w:r w:rsidR="0032789A" w:rsidRPr="0032789A">
          <w:rPr>
            <w:rFonts w:ascii="Arial" w:hAnsi="Arial" w:cs="Arial"/>
            <w:noProof/>
            <w:webHidden/>
          </w:rPr>
          <w:fldChar w:fldCharType="end"/>
        </w:r>
      </w:hyperlink>
    </w:p>
    <w:p w:rsidR="0032789A" w:rsidRPr="0032789A" w:rsidRDefault="00273626">
      <w:pPr>
        <w:pStyle w:val="Sumrio1"/>
        <w:rPr>
          <w:rFonts w:ascii="Arial" w:eastAsiaTheme="minorEastAsia" w:hAnsi="Arial" w:cs="Arial"/>
          <w:noProof/>
          <w:lang w:eastAsia="pt-BR"/>
        </w:rPr>
      </w:pPr>
      <w:hyperlink w:anchor="_Toc429125636" w:history="1">
        <w:r w:rsidR="0032789A" w:rsidRPr="0032789A">
          <w:rPr>
            <w:rStyle w:val="Hyperlink"/>
            <w:rFonts w:ascii="Arial" w:hAnsi="Arial" w:cs="Arial"/>
            <w:noProof/>
          </w:rPr>
          <w:t>Anexo 11</w:t>
        </w:r>
        <w:r w:rsidR="0032789A" w:rsidRPr="0032789A">
          <w:rPr>
            <w:rFonts w:ascii="Arial" w:hAnsi="Arial" w:cs="Arial"/>
            <w:noProof/>
            <w:webHidden/>
          </w:rPr>
          <w:tab/>
        </w:r>
        <w:r w:rsidR="0032789A" w:rsidRPr="0032789A">
          <w:rPr>
            <w:rFonts w:ascii="Arial" w:hAnsi="Arial" w:cs="Arial"/>
            <w:noProof/>
            <w:webHidden/>
          </w:rPr>
          <w:fldChar w:fldCharType="begin"/>
        </w:r>
        <w:r w:rsidR="0032789A" w:rsidRPr="0032789A">
          <w:rPr>
            <w:rFonts w:ascii="Arial" w:hAnsi="Arial" w:cs="Arial"/>
            <w:noProof/>
            <w:webHidden/>
          </w:rPr>
          <w:instrText xml:space="preserve"> PAGEREF _Toc429125636 \h </w:instrText>
        </w:r>
        <w:r w:rsidR="0032789A" w:rsidRPr="0032789A">
          <w:rPr>
            <w:rFonts w:ascii="Arial" w:hAnsi="Arial" w:cs="Arial"/>
            <w:noProof/>
            <w:webHidden/>
          </w:rPr>
        </w:r>
        <w:r w:rsidR="0032789A" w:rsidRPr="0032789A">
          <w:rPr>
            <w:rFonts w:ascii="Arial" w:hAnsi="Arial" w:cs="Arial"/>
            <w:noProof/>
            <w:webHidden/>
          </w:rPr>
          <w:fldChar w:fldCharType="separate"/>
        </w:r>
        <w:r w:rsidR="00B22D40">
          <w:rPr>
            <w:rFonts w:ascii="Arial" w:hAnsi="Arial" w:cs="Arial"/>
            <w:noProof/>
            <w:webHidden/>
          </w:rPr>
          <w:t>139</w:t>
        </w:r>
        <w:r w:rsidR="0032789A" w:rsidRPr="0032789A">
          <w:rPr>
            <w:rFonts w:ascii="Arial" w:hAnsi="Arial" w:cs="Arial"/>
            <w:noProof/>
            <w:webHidden/>
          </w:rPr>
          <w:fldChar w:fldCharType="end"/>
        </w:r>
      </w:hyperlink>
    </w:p>
    <w:p w:rsidR="0032789A" w:rsidRPr="0032789A" w:rsidRDefault="00273626">
      <w:pPr>
        <w:pStyle w:val="Sumrio1"/>
        <w:rPr>
          <w:rFonts w:ascii="Arial" w:eastAsiaTheme="minorEastAsia" w:hAnsi="Arial" w:cs="Arial"/>
          <w:noProof/>
          <w:lang w:eastAsia="pt-BR"/>
        </w:rPr>
      </w:pPr>
      <w:hyperlink w:anchor="_Toc429125637" w:history="1">
        <w:r w:rsidR="0032789A" w:rsidRPr="0032789A">
          <w:rPr>
            <w:rStyle w:val="Hyperlink"/>
            <w:rFonts w:ascii="Arial" w:hAnsi="Arial" w:cs="Arial"/>
            <w:noProof/>
          </w:rPr>
          <w:t>Anexo 12</w:t>
        </w:r>
        <w:r w:rsidR="0032789A" w:rsidRPr="0032789A">
          <w:rPr>
            <w:rFonts w:ascii="Arial" w:hAnsi="Arial" w:cs="Arial"/>
            <w:noProof/>
            <w:webHidden/>
          </w:rPr>
          <w:tab/>
        </w:r>
        <w:r w:rsidR="0032789A" w:rsidRPr="0032789A">
          <w:rPr>
            <w:rFonts w:ascii="Arial" w:hAnsi="Arial" w:cs="Arial"/>
            <w:noProof/>
            <w:webHidden/>
          </w:rPr>
          <w:fldChar w:fldCharType="begin"/>
        </w:r>
        <w:r w:rsidR="0032789A" w:rsidRPr="0032789A">
          <w:rPr>
            <w:rFonts w:ascii="Arial" w:hAnsi="Arial" w:cs="Arial"/>
            <w:noProof/>
            <w:webHidden/>
          </w:rPr>
          <w:instrText xml:space="preserve"> PAGEREF _Toc429125637 \h </w:instrText>
        </w:r>
        <w:r w:rsidR="0032789A" w:rsidRPr="0032789A">
          <w:rPr>
            <w:rFonts w:ascii="Arial" w:hAnsi="Arial" w:cs="Arial"/>
            <w:noProof/>
            <w:webHidden/>
          </w:rPr>
        </w:r>
        <w:r w:rsidR="0032789A" w:rsidRPr="0032789A">
          <w:rPr>
            <w:rFonts w:ascii="Arial" w:hAnsi="Arial" w:cs="Arial"/>
            <w:noProof/>
            <w:webHidden/>
          </w:rPr>
          <w:fldChar w:fldCharType="separate"/>
        </w:r>
        <w:r w:rsidR="00B22D40">
          <w:rPr>
            <w:rFonts w:ascii="Arial" w:hAnsi="Arial" w:cs="Arial"/>
            <w:noProof/>
            <w:webHidden/>
          </w:rPr>
          <w:t>158</w:t>
        </w:r>
        <w:r w:rsidR="0032789A" w:rsidRPr="0032789A">
          <w:rPr>
            <w:rFonts w:ascii="Arial" w:hAnsi="Arial" w:cs="Arial"/>
            <w:noProof/>
            <w:webHidden/>
          </w:rPr>
          <w:fldChar w:fldCharType="end"/>
        </w:r>
      </w:hyperlink>
    </w:p>
    <w:p w:rsidR="0032789A" w:rsidRPr="0032789A" w:rsidRDefault="00273626">
      <w:pPr>
        <w:pStyle w:val="Sumrio1"/>
        <w:rPr>
          <w:rFonts w:ascii="Arial" w:eastAsiaTheme="minorEastAsia" w:hAnsi="Arial" w:cs="Arial"/>
          <w:noProof/>
          <w:lang w:eastAsia="pt-BR"/>
        </w:rPr>
      </w:pPr>
      <w:hyperlink w:anchor="_Toc429125638" w:history="1">
        <w:r w:rsidR="0032789A" w:rsidRPr="0032789A">
          <w:rPr>
            <w:rStyle w:val="Hyperlink"/>
            <w:rFonts w:ascii="Arial" w:hAnsi="Arial" w:cs="Arial"/>
            <w:noProof/>
          </w:rPr>
          <w:t>Anexo 13</w:t>
        </w:r>
        <w:r w:rsidR="0032789A" w:rsidRPr="0032789A">
          <w:rPr>
            <w:rFonts w:ascii="Arial" w:hAnsi="Arial" w:cs="Arial"/>
            <w:noProof/>
            <w:webHidden/>
          </w:rPr>
          <w:tab/>
        </w:r>
        <w:r w:rsidR="0032789A" w:rsidRPr="0032789A">
          <w:rPr>
            <w:rFonts w:ascii="Arial" w:hAnsi="Arial" w:cs="Arial"/>
            <w:noProof/>
            <w:webHidden/>
          </w:rPr>
          <w:fldChar w:fldCharType="begin"/>
        </w:r>
        <w:r w:rsidR="0032789A" w:rsidRPr="0032789A">
          <w:rPr>
            <w:rFonts w:ascii="Arial" w:hAnsi="Arial" w:cs="Arial"/>
            <w:noProof/>
            <w:webHidden/>
          </w:rPr>
          <w:instrText xml:space="preserve"> PAGEREF _Toc429125638 \h </w:instrText>
        </w:r>
        <w:r w:rsidR="0032789A" w:rsidRPr="0032789A">
          <w:rPr>
            <w:rFonts w:ascii="Arial" w:hAnsi="Arial" w:cs="Arial"/>
            <w:noProof/>
            <w:webHidden/>
          </w:rPr>
        </w:r>
        <w:r w:rsidR="0032789A" w:rsidRPr="0032789A">
          <w:rPr>
            <w:rFonts w:ascii="Arial" w:hAnsi="Arial" w:cs="Arial"/>
            <w:noProof/>
            <w:webHidden/>
          </w:rPr>
          <w:fldChar w:fldCharType="separate"/>
        </w:r>
        <w:r w:rsidR="00B22D40">
          <w:rPr>
            <w:rFonts w:ascii="Arial" w:hAnsi="Arial" w:cs="Arial"/>
            <w:noProof/>
            <w:webHidden/>
          </w:rPr>
          <w:t>159</w:t>
        </w:r>
        <w:r w:rsidR="0032789A" w:rsidRPr="0032789A">
          <w:rPr>
            <w:rFonts w:ascii="Arial" w:hAnsi="Arial" w:cs="Arial"/>
            <w:noProof/>
            <w:webHidden/>
          </w:rPr>
          <w:fldChar w:fldCharType="end"/>
        </w:r>
      </w:hyperlink>
    </w:p>
    <w:p w:rsidR="0032789A" w:rsidRPr="0032789A" w:rsidRDefault="00273626">
      <w:pPr>
        <w:pStyle w:val="Sumrio1"/>
        <w:rPr>
          <w:rFonts w:ascii="Arial" w:eastAsiaTheme="minorEastAsia" w:hAnsi="Arial" w:cs="Arial"/>
          <w:noProof/>
          <w:lang w:eastAsia="pt-BR"/>
        </w:rPr>
      </w:pPr>
      <w:hyperlink w:anchor="_Toc429125639" w:history="1">
        <w:r w:rsidR="0032789A" w:rsidRPr="0032789A">
          <w:rPr>
            <w:rStyle w:val="Hyperlink"/>
            <w:rFonts w:ascii="Arial" w:hAnsi="Arial" w:cs="Arial"/>
            <w:noProof/>
          </w:rPr>
          <w:t>Anexo 14</w:t>
        </w:r>
        <w:r w:rsidR="0032789A" w:rsidRPr="0032789A">
          <w:rPr>
            <w:rFonts w:ascii="Arial" w:hAnsi="Arial" w:cs="Arial"/>
            <w:noProof/>
            <w:webHidden/>
          </w:rPr>
          <w:tab/>
        </w:r>
        <w:r w:rsidR="0032789A" w:rsidRPr="0032789A">
          <w:rPr>
            <w:rFonts w:ascii="Arial" w:hAnsi="Arial" w:cs="Arial"/>
            <w:noProof/>
            <w:webHidden/>
          </w:rPr>
          <w:fldChar w:fldCharType="begin"/>
        </w:r>
        <w:r w:rsidR="0032789A" w:rsidRPr="0032789A">
          <w:rPr>
            <w:rFonts w:ascii="Arial" w:hAnsi="Arial" w:cs="Arial"/>
            <w:noProof/>
            <w:webHidden/>
          </w:rPr>
          <w:instrText xml:space="preserve"> PAGEREF _Toc429125639 \h </w:instrText>
        </w:r>
        <w:r w:rsidR="0032789A" w:rsidRPr="0032789A">
          <w:rPr>
            <w:rFonts w:ascii="Arial" w:hAnsi="Arial" w:cs="Arial"/>
            <w:noProof/>
            <w:webHidden/>
          </w:rPr>
        </w:r>
        <w:r w:rsidR="0032789A" w:rsidRPr="0032789A">
          <w:rPr>
            <w:rFonts w:ascii="Arial" w:hAnsi="Arial" w:cs="Arial"/>
            <w:noProof/>
            <w:webHidden/>
          </w:rPr>
          <w:fldChar w:fldCharType="separate"/>
        </w:r>
        <w:r w:rsidR="00B22D40">
          <w:rPr>
            <w:rFonts w:ascii="Arial" w:hAnsi="Arial" w:cs="Arial"/>
            <w:noProof/>
            <w:webHidden/>
          </w:rPr>
          <w:t>160</w:t>
        </w:r>
        <w:r w:rsidR="0032789A" w:rsidRPr="0032789A">
          <w:rPr>
            <w:rFonts w:ascii="Arial" w:hAnsi="Arial" w:cs="Arial"/>
            <w:noProof/>
            <w:webHidden/>
          </w:rPr>
          <w:fldChar w:fldCharType="end"/>
        </w:r>
      </w:hyperlink>
    </w:p>
    <w:p w:rsidR="00D74DF9" w:rsidRPr="00CE5411" w:rsidRDefault="00824472" w:rsidP="00D74DF9">
      <w:pPr>
        <w:spacing w:line="360" w:lineRule="auto"/>
        <w:rPr>
          <w:rFonts w:ascii="Arial" w:hAnsi="Arial" w:cs="Arial"/>
          <w:highlight w:val="yellow"/>
        </w:rPr>
      </w:pPr>
      <w:r w:rsidRPr="0032789A">
        <w:rPr>
          <w:rFonts w:ascii="Arial" w:eastAsia="Times New Roman" w:hAnsi="Arial" w:cs="Arial"/>
          <w:sz w:val="24"/>
          <w:szCs w:val="24"/>
          <w:lang w:eastAsia="ar-SA"/>
        </w:rPr>
        <w:fldChar w:fldCharType="end"/>
      </w:r>
    </w:p>
    <w:p w:rsidR="00D74DF9" w:rsidRPr="00F27996" w:rsidRDefault="00D74DF9" w:rsidP="00D74DF9">
      <w:pPr>
        <w:spacing w:line="360" w:lineRule="auto"/>
        <w:rPr>
          <w:rFonts w:ascii="Arial" w:hAnsi="Arial" w:cs="Arial"/>
          <w:b/>
          <w:highlight w:val="yellow"/>
        </w:rPr>
      </w:pPr>
    </w:p>
    <w:p w:rsidR="00D74DF9" w:rsidRPr="00733CCC" w:rsidRDefault="00D74DF9" w:rsidP="00D74DF9">
      <w:pPr>
        <w:pStyle w:val="Ttulo1"/>
        <w:numPr>
          <w:ilvl w:val="0"/>
          <w:numId w:val="6"/>
        </w:numPr>
        <w:tabs>
          <w:tab w:val="left" w:pos="6379"/>
        </w:tabs>
        <w:suppressAutoHyphens/>
        <w:spacing w:before="0" w:after="0"/>
        <w:rPr>
          <w:b/>
          <w:sz w:val="24"/>
          <w:szCs w:val="24"/>
        </w:rPr>
      </w:pPr>
      <w:bookmarkStart w:id="2" w:name="_Toc216766344"/>
      <w:bookmarkStart w:id="3" w:name="_Toc429125605"/>
      <w:r w:rsidRPr="00733CCC">
        <w:rPr>
          <w:b/>
          <w:sz w:val="24"/>
          <w:szCs w:val="24"/>
        </w:rPr>
        <w:t>INTRODUÇÃO</w:t>
      </w:r>
      <w:bookmarkEnd w:id="2"/>
      <w:bookmarkEnd w:id="3"/>
    </w:p>
    <w:p w:rsidR="00D74DF9" w:rsidRPr="00B20E15" w:rsidRDefault="00D74DF9" w:rsidP="00D74DF9">
      <w:pPr>
        <w:pStyle w:val="Recuodecorpodetexto"/>
        <w:spacing w:line="360" w:lineRule="auto"/>
        <w:ind w:firstLine="851"/>
        <w:rPr>
          <w:rFonts w:ascii="Arial" w:hAnsi="Arial" w:cs="Arial"/>
          <w:szCs w:val="24"/>
        </w:rPr>
      </w:pPr>
    </w:p>
    <w:p w:rsidR="00F551A6" w:rsidRPr="0027734D" w:rsidRDefault="007F7120" w:rsidP="00F551A6">
      <w:pPr>
        <w:pStyle w:val="NormalWeb"/>
        <w:spacing w:before="0" w:after="0" w:line="360" w:lineRule="auto"/>
        <w:ind w:firstLine="709"/>
        <w:jc w:val="both"/>
        <w:rPr>
          <w:rFonts w:ascii="Arial" w:hAnsi="Arial" w:cs="Arial"/>
          <w:color w:val="000000"/>
        </w:rPr>
      </w:pPr>
      <w:r>
        <w:rPr>
          <w:rFonts w:ascii="Arial" w:hAnsi="Arial" w:cs="Arial"/>
          <w:color w:val="000000"/>
        </w:rPr>
        <w:t>A UNIOESTE é fruto da</w:t>
      </w:r>
      <w:r w:rsidR="00F551A6" w:rsidRPr="0027734D">
        <w:rPr>
          <w:rFonts w:ascii="Arial" w:hAnsi="Arial" w:cs="Arial"/>
          <w:color w:val="000000"/>
        </w:rPr>
        <w:t xml:space="preserve"> Fundação Universidade Estadual do Oeste do Paraná, F</w:t>
      </w:r>
      <w:r w:rsidR="00F551A6">
        <w:rPr>
          <w:rFonts w:ascii="Arial" w:hAnsi="Arial" w:cs="Arial"/>
          <w:color w:val="000000"/>
        </w:rPr>
        <w:t>UNIOESTE</w:t>
      </w:r>
      <w:r w:rsidR="00F551A6" w:rsidRPr="0027734D">
        <w:rPr>
          <w:rFonts w:ascii="Arial" w:hAnsi="Arial" w:cs="Arial"/>
          <w:color w:val="000000"/>
        </w:rPr>
        <w:t xml:space="preserve">, </w:t>
      </w:r>
      <w:r>
        <w:rPr>
          <w:rFonts w:ascii="Arial" w:hAnsi="Arial" w:cs="Arial"/>
          <w:color w:val="000000"/>
        </w:rPr>
        <w:t xml:space="preserve">ocorrida em </w:t>
      </w:r>
      <w:r w:rsidR="00F551A6" w:rsidRPr="0027734D">
        <w:rPr>
          <w:rFonts w:ascii="Arial" w:hAnsi="Arial" w:cs="Arial"/>
          <w:color w:val="000000"/>
        </w:rPr>
        <w:t xml:space="preserve">dezembro de 1994. </w:t>
      </w:r>
    </w:p>
    <w:p w:rsidR="00F551A6" w:rsidRDefault="007F7120" w:rsidP="00F551A6">
      <w:pPr>
        <w:pStyle w:val="NormalWeb"/>
        <w:spacing w:before="0" w:after="0" w:line="360" w:lineRule="auto"/>
        <w:ind w:firstLine="709"/>
        <w:jc w:val="both"/>
        <w:rPr>
          <w:rFonts w:ascii="Arial" w:hAnsi="Arial" w:cs="Arial"/>
          <w:color w:val="000000"/>
        </w:rPr>
      </w:pPr>
      <w:r>
        <w:rPr>
          <w:rFonts w:ascii="Arial" w:hAnsi="Arial" w:cs="Arial"/>
          <w:color w:val="000000"/>
        </w:rPr>
        <w:t>Como</w:t>
      </w:r>
      <w:r w:rsidR="00F551A6" w:rsidRPr="0027734D">
        <w:rPr>
          <w:rFonts w:ascii="Arial" w:hAnsi="Arial" w:cs="Arial"/>
          <w:color w:val="000000"/>
        </w:rPr>
        <w:t xml:space="preserve"> resultado d</w:t>
      </w:r>
      <w:r>
        <w:rPr>
          <w:rFonts w:ascii="Arial" w:hAnsi="Arial" w:cs="Arial"/>
          <w:color w:val="000000"/>
        </w:rPr>
        <w:t>est</w:t>
      </w:r>
      <w:r w:rsidR="00F551A6" w:rsidRPr="0027734D">
        <w:rPr>
          <w:rFonts w:ascii="Arial" w:hAnsi="Arial" w:cs="Arial"/>
          <w:color w:val="000000"/>
        </w:rPr>
        <w:t xml:space="preserve">a fusão </w:t>
      </w:r>
      <w:r>
        <w:rPr>
          <w:rFonts w:ascii="Arial" w:hAnsi="Arial" w:cs="Arial"/>
          <w:color w:val="000000"/>
        </w:rPr>
        <w:t xml:space="preserve">a mesorregião Oeste do Paraná, passa a contar com uma Universidade </w:t>
      </w:r>
      <w:r w:rsidR="00F551A6" w:rsidRPr="0027734D">
        <w:rPr>
          <w:rFonts w:ascii="Arial" w:hAnsi="Arial" w:cs="Arial"/>
          <w:color w:val="000000"/>
        </w:rPr>
        <w:t xml:space="preserve">estadual, </w:t>
      </w:r>
      <w:r>
        <w:rPr>
          <w:rFonts w:ascii="Arial" w:hAnsi="Arial" w:cs="Arial"/>
          <w:color w:val="000000"/>
        </w:rPr>
        <w:t>de</w:t>
      </w:r>
      <w:r w:rsidR="00F551A6" w:rsidRPr="0027734D">
        <w:rPr>
          <w:rFonts w:ascii="Arial" w:hAnsi="Arial" w:cs="Arial"/>
          <w:color w:val="000000"/>
        </w:rPr>
        <w:t xml:space="preserve"> ensino público e gratuito, </w:t>
      </w:r>
      <w:r>
        <w:rPr>
          <w:rFonts w:ascii="Arial" w:hAnsi="Arial" w:cs="Arial"/>
          <w:color w:val="000000"/>
        </w:rPr>
        <w:t>composta por</w:t>
      </w:r>
      <w:r w:rsidR="00F551A6" w:rsidRPr="0027734D">
        <w:rPr>
          <w:rFonts w:ascii="Arial" w:hAnsi="Arial" w:cs="Arial"/>
          <w:color w:val="000000"/>
        </w:rPr>
        <w:t xml:space="preserve"> quatro </w:t>
      </w:r>
      <w:r w:rsidRPr="00540B48">
        <w:rPr>
          <w:rFonts w:ascii="Arial" w:hAnsi="Arial" w:cs="Arial"/>
          <w:i/>
          <w:color w:val="000000"/>
        </w:rPr>
        <w:t>campi</w:t>
      </w:r>
      <w:r>
        <w:rPr>
          <w:rFonts w:ascii="Arial" w:hAnsi="Arial" w:cs="Arial"/>
          <w:color w:val="000000"/>
        </w:rPr>
        <w:t xml:space="preserve"> universitários (antigas faculdades) quais sejam: </w:t>
      </w:r>
      <w:r w:rsidR="00F551A6" w:rsidRPr="0027734D">
        <w:rPr>
          <w:rFonts w:ascii="Arial" w:hAnsi="Arial" w:cs="Arial"/>
          <w:color w:val="000000"/>
        </w:rPr>
        <w:t xml:space="preserve">a Faculdade de Educação, Ciências e Letras de Cascavel – FECIVEL em Cascavel (criada em 1972), a Faculdade de Ciências Sociais – FACISA em Foz do Iguaçu (criada em 1979), a </w:t>
      </w:r>
      <w:r w:rsidR="00F551A6" w:rsidRPr="0027734D">
        <w:rPr>
          <w:rFonts w:ascii="Arial" w:hAnsi="Arial" w:cs="Arial"/>
        </w:rPr>
        <w:t xml:space="preserve">Faculdade de Ciências Humanas de Marechal Cândido Rondon – </w:t>
      </w:r>
      <w:r w:rsidR="00F551A6" w:rsidRPr="0027734D">
        <w:rPr>
          <w:rFonts w:ascii="Arial" w:hAnsi="Arial" w:cs="Arial"/>
          <w:color w:val="000000"/>
        </w:rPr>
        <w:t xml:space="preserve">FACIMAR em Marechal Cândido Rondon (criada em 1980) e a </w:t>
      </w:r>
      <w:r w:rsidR="00F551A6" w:rsidRPr="0027734D">
        <w:rPr>
          <w:rFonts w:ascii="Arial" w:hAnsi="Arial" w:cs="Arial"/>
        </w:rPr>
        <w:t xml:space="preserve">Faculdade de Ciências Humanas Arnaldo Busato – </w:t>
      </w:r>
      <w:r w:rsidR="00F551A6" w:rsidRPr="0027734D">
        <w:rPr>
          <w:rFonts w:ascii="Arial" w:hAnsi="Arial" w:cs="Arial"/>
          <w:color w:val="000000"/>
        </w:rPr>
        <w:t>FACITOL em Toledo (criada em 1980).</w:t>
      </w:r>
      <w:r w:rsidR="00F551A6">
        <w:rPr>
          <w:rFonts w:ascii="Arial" w:hAnsi="Arial" w:cs="Arial"/>
          <w:color w:val="000000"/>
        </w:rPr>
        <w:t xml:space="preserve"> </w:t>
      </w:r>
      <w:r>
        <w:rPr>
          <w:rFonts w:ascii="Arial" w:hAnsi="Arial" w:cs="Arial"/>
          <w:color w:val="000000"/>
        </w:rPr>
        <w:t xml:space="preserve">No ano de </w:t>
      </w:r>
      <w:r w:rsidR="00F551A6" w:rsidRPr="0027734D">
        <w:rPr>
          <w:rFonts w:ascii="Arial" w:hAnsi="Arial" w:cs="Arial"/>
          <w:color w:val="000000"/>
        </w:rPr>
        <w:t xml:space="preserve">1998, </w:t>
      </w:r>
      <w:r>
        <w:rPr>
          <w:rFonts w:ascii="Arial" w:hAnsi="Arial" w:cs="Arial"/>
          <w:color w:val="000000"/>
        </w:rPr>
        <w:t xml:space="preserve">é incorporado a UNIOESTE o quinto </w:t>
      </w:r>
      <w:r w:rsidRPr="00E64994">
        <w:rPr>
          <w:rFonts w:ascii="Arial" w:hAnsi="Arial" w:cs="Arial"/>
          <w:i/>
          <w:color w:val="000000"/>
        </w:rPr>
        <w:t>campi</w:t>
      </w:r>
      <w:r>
        <w:rPr>
          <w:rFonts w:ascii="Arial" w:hAnsi="Arial" w:cs="Arial"/>
          <w:color w:val="000000"/>
        </w:rPr>
        <w:t xml:space="preserve">, oriundo da </w:t>
      </w:r>
      <w:r w:rsidR="00F551A6" w:rsidRPr="0027734D">
        <w:rPr>
          <w:rFonts w:ascii="Arial" w:hAnsi="Arial" w:cs="Arial"/>
          <w:color w:val="000000"/>
        </w:rPr>
        <w:t>Faculdade de Ciências Humanas de Francisco Beltrão – FACIBEL</w:t>
      </w:r>
      <w:r>
        <w:rPr>
          <w:rFonts w:ascii="Arial" w:hAnsi="Arial" w:cs="Arial"/>
          <w:color w:val="000000"/>
        </w:rPr>
        <w:t>,</w:t>
      </w:r>
      <w:r w:rsidR="00F551A6" w:rsidRPr="0027734D">
        <w:rPr>
          <w:rFonts w:ascii="Arial" w:hAnsi="Arial" w:cs="Arial"/>
          <w:color w:val="000000"/>
        </w:rPr>
        <w:t xml:space="preserve"> incorporada </w:t>
      </w:r>
      <w:r w:rsidR="00F551A6">
        <w:rPr>
          <w:rFonts w:ascii="Arial" w:hAnsi="Arial" w:cs="Arial"/>
          <w:color w:val="000000"/>
        </w:rPr>
        <w:t>por meio da</w:t>
      </w:r>
      <w:r w:rsidR="00F551A6" w:rsidRPr="0027734D">
        <w:rPr>
          <w:rFonts w:ascii="Arial" w:hAnsi="Arial" w:cs="Arial"/>
          <w:color w:val="000000"/>
        </w:rPr>
        <w:t xml:space="preserve"> Lei</w:t>
      </w:r>
      <w:r>
        <w:rPr>
          <w:rFonts w:ascii="Arial" w:hAnsi="Arial" w:cs="Arial"/>
          <w:color w:val="000000"/>
        </w:rPr>
        <w:t xml:space="preserve"> nº</w:t>
      </w:r>
      <w:r w:rsidR="00F551A6" w:rsidRPr="0027734D">
        <w:rPr>
          <w:rFonts w:ascii="Arial" w:hAnsi="Arial" w:cs="Arial"/>
          <w:color w:val="000000"/>
        </w:rPr>
        <w:t xml:space="preserve"> 12.235 de 24</w:t>
      </w:r>
      <w:r>
        <w:rPr>
          <w:rFonts w:ascii="Arial" w:hAnsi="Arial" w:cs="Arial"/>
          <w:color w:val="000000"/>
        </w:rPr>
        <w:t>/07/</w:t>
      </w:r>
      <w:r w:rsidR="00F551A6" w:rsidRPr="0027734D">
        <w:rPr>
          <w:rFonts w:ascii="Arial" w:hAnsi="Arial" w:cs="Arial"/>
          <w:color w:val="000000"/>
        </w:rPr>
        <w:t>1998</w:t>
      </w:r>
      <w:r>
        <w:rPr>
          <w:rFonts w:ascii="Arial" w:hAnsi="Arial" w:cs="Arial"/>
          <w:color w:val="000000"/>
        </w:rPr>
        <w:t>.</w:t>
      </w:r>
      <w:r w:rsidR="00F551A6" w:rsidRPr="0027734D">
        <w:rPr>
          <w:rFonts w:ascii="Arial" w:hAnsi="Arial" w:cs="Arial"/>
          <w:color w:val="000000"/>
        </w:rPr>
        <w:t xml:space="preserve"> </w:t>
      </w:r>
      <w:r>
        <w:rPr>
          <w:rFonts w:ascii="Arial" w:hAnsi="Arial" w:cs="Arial"/>
          <w:color w:val="000000"/>
        </w:rPr>
        <w:t>E,</w:t>
      </w:r>
      <w:r w:rsidR="00F551A6" w:rsidRPr="0027734D">
        <w:rPr>
          <w:rFonts w:ascii="Arial" w:hAnsi="Arial" w:cs="Arial"/>
          <w:color w:val="000000"/>
        </w:rPr>
        <w:t xml:space="preserve"> em dezembro de 2000</w:t>
      </w:r>
      <w:r>
        <w:rPr>
          <w:rFonts w:ascii="Arial" w:hAnsi="Arial" w:cs="Arial"/>
          <w:color w:val="000000"/>
        </w:rPr>
        <w:t xml:space="preserve"> também é incorporado a UNIOESTE o</w:t>
      </w:r>
      <w:r w:rsidR="00F551A6" w:rsidRPr="0027734D">
        <w:rPr>
          <w:rFonts w:ascii="Arial" w:hAnsi="Arial" w:cs="Arial"/>
          <w:color w:val="000000"/>
        </w:rPr>
        <w:t xml:space="preserve"> Hospital Regional de Cascavel </w:t>
      </w:r>
      <w:r>
        <w:rPr>
          <w:rFonts w:ascii="Arial" w:hAnsi="Arial" w:cs="Arial"/>
          <w:color w:val="000000"/>
        </w:rPr>
        <w:t>o qual passou a denominar-se</w:t>
      </w:r>
      <w:r w:rsidR="00F551A6" w:rsidRPr="0027734D">
        <w:rPr>
          <w:rFonts w:ascii="Arial" w:hAnsi="Arial" w:cs="Arial"/>
          <w:color w:val="000000"/>
        </w:rPr>
        <w:t xml:space="preserve"> Hospital Universitário do Oeste do Paraná – HUOP</w:t>
      </w:r>
      <w:r w:rsidR="007438DE">
        <w:rPr>
          <w:rFonts w:ascii="Arial" w:hAnsi="Arial" w:cs="Arial"/>
          <w:color w:val="000000"/>
        </w:rPr>
        <w:t>.</w:t>
      </w:r>
    </w:p>
    <w:p w:rsidR="00F551A6" w:rsidRDefault="007F7120" w:rsidP="00F551A6">
      <w:pPr>
        <w:pStyle w:val="NormalWeb"/>
        <w:spacing w:before="0" w:after="0" w:line="360" w:lineRule="auto"/>
        <w:ind w:firstLine="709"/>
        <w:jc w:val="both"/>
        <w:rPr>
          <w:rFonts w:ascii="Arial" w:hAnsi="Arial" w:cs="Arial"/>
          <w:color w:val="000000"/>
        </w:rPr>
      </w:pPr>
      <w:r>
        <w:rPr>
          <w:rFonts w:ascii="Arial" w:hAnsi="Arial" w:cs="Arial"/>
          <w:color w:val="000000"/>
        </w:rPr>
        <w:t xml:space="preserve">Ao longo da década de 1990 e parte da de 2000 </w:t>
      </w:r>
      <w:r w:rsidR="00F551A6">
        <w:rPr>
          <w:rFonts w:ascii="Arial" w:hAnsi="Arial" w:cs="Arial"/>
          <w:color w:val="000000"/>
        </w:rPr>
        <w:t>a UNIOESTE</w:t>
      </w:r>
      <w:r w:rsidR="005C7632">
        <w:rPr>
          <w:rFonts w:ascii="Arial" w:hAnsi="Arial" w:cs="Arial"/>
          <w:color w:val="000000"/>
        </w:rPr>
        <w:t xml:space="preserve"> se diferenciou das demais IES estaduais paranenses em função de </w:t>
      </w:r>
      <w:r w:rsidR="00540B48">
        <w:rPr>
          <w:rFonts w:ascii="Arial" w:hAnsi="Arial" w:cs="Arial"/>
          <w:color w:val="000000"/>
        </w:rPr>
        <w:t>su</w:t>
      </w:r>
      <w:r w:rsidR="005C7632">
        <w:rPr>
          <w:rFonts w:ascii="Arial" w:hAnsi="Arial" w:cs="Arial"/>
          <w:color w:val="000000"/>
        </w:rPr>
        <w:t xml:space="preserve">a composição </w:t>
      </w:r>
      <w:r w:rsidR="005C7632" w:rsidRPr="00E64994">
        <w:rPr>
          <w:rFonts w:ascii="Arial" w:hAnsi="Arial" w:cs="Arial"/>
          <w:i/>
          <w:color w:val="000000"/>
        </w:rPr>
        <w:t>multicampi</w:t>
      </w:r>
      <w:r w:rsidR="00F551A6">
        <w:rPr>
          <w:rFonts w:ascii="Arial" w:hAnsi="Arial" w:cs="Arial"/>
          <w:color w:val="000000"/>
        </w:rPr>
        <w:t>.</w:t>
      </w:r>
    </w:p>
    <w:p w:rsidR="00F551A6" w:rsidRDefault="005C7632" w:rsidP="00F551A6">
      <w:pPr>
        <w:pStyle w:val="NormalWeb"/>
        <w:spacing w:before="0" w:after="0" w:line="360" w:lineRule="auto"/>
        <w:ind w:firstLine="709"/>
        <w:jc w:val="both"/>
        <w:rPr>
          <w:rFonts w:ascii="Arial" w:hAnsi="Arial" w:cs="Arial"/>
        </w:rPr>
      </w:pPr>
      <w:r>
        <w:rPr>
          <w:rFonts w:ascii="Arial" w:hAnsi="Arial" w:cs="Arial"/>
          <w:color w:val="000000"/>
        </w:rPr>
        <w:t xml:space="preserve">Pelo seu </w:t>
      </w:r>
      <w:r w:rsidR="00F551A6">
        <w:rPr>
          <w:rFonts w:ascii="Arial" w:hAnsi="Arial" w:cs="Arial"/>
          <w:color w:val="000000"/>
        </w:rPr>
        <w:t xml:space="preserve">caráter </w:t>
      </w:r>
      <w:r w:rsidR="00F551A6" w:rsidRPr="00E64994">
        <w:rPr>
          <w:rFonts w:ascii="Arial" w:hAnsi="Arial" w:cs="Arial"/>
          <w:i/>
          <w:color w:val="000000"/>
        </w:rPr>
        <w:t>multicampi</w:t>
      </w:r>
      <w:r w:rsidR="00F551A6">
        <w:rPr>
          <w:rFonts w:ascii="Arial" w:hAnsi="Arial" w:cs="Arial"/>
          <w:color w:val="000000"/>
        </w:rPr>
        <w:t xml:space="preserve"> a UNIOESTE </w:t>
      </w:r>
      <w:r>
        <w:rPr>
          <w:rFonts w:ascii="Arial" w:hAnsi="Arial" w:cs="Arial"/>
          <w:color w:val="000000"/>
        </w:rPr>
        <w:t>atrai para si papel estratégico junto a formação acadêmica</w:t>
      </w:r>
      <w:r w:rsidR="00540B48">
        <w:rPr>
          <w:rFonts w:ascii="Arial" w:hAnsi="Arial" w:cs="Arial"/>
          <w:color w:val="000000"/>
        </w:rPr>
        <w:t xml:space="preserve"> e</w:t>
      </w:r>
      <w:r>
        <w:rPr>
          <w:rFonts w:ascii="Arial" w:hAnsi="Arial" w:cs="Arial"/>
          <w:color w:val="000000"/>
        </w:rPr>
        <w:t xml:space="preserve"> profissional do aluno mesorregional de nível superior. Tanto a mesorregião Oeste quanto a Sudoeste, </w:t>
      </w:r>
      <w:r w:rsidR="00F551A6" w:rsidRPr="003F26CD">
        <w:rPr>
          <w:rFonts w:ascii="Arial" w:hAnsi="Arial" w:cs="Arial"/>
        </w:rPr>
        <w:t>reúnem indicadores sociais, econômicos e institucionais que as situam entre os espaços de maior relevância</w:t>
      </w:r>
      <w:r>
        <w:rPr>
          <w:rFonts w:ascii="Arial" w:hAnsi="Arial" w:cs="Arial"/>
        </w:rPr>
        <w:t xml:space="preserve"> econômica-social</w:t>
      </w:r>
      <w:r w:rsidR="00F551A6" w:rsidRPr="003F26CD">
        <w:rPr>
          <w:rFonts w:ascii="Arial" w:hAnsi="Arial" w:cs="Arial"/>
        </w:rPr>
        <w:t xml:space="preserve"> </w:t>
      </w:r>
      <w:r>
        <w:rPr>
          <w:rFonts w:ascii="Arial" w:hAnsi="Arial" w:cs="Arial"/>
        </w:rPr>
        <w:t>d</w:t>
      </w:r>
      <w:r w:rsidR="00F551A6" w:rsidRPr="003F26CD">
        <w:rPr>
          <w:rFonts w:ascii="Arial" w:hAnsi="Arial" w:cs="Arial"/>
        </w:rPr>
        <w:t>o Estado do Paraná</w:t>
      </w:r>
      <w:r>
        <w:rPr>
          <w:rFonts w:ascii="Arial" w:hAnsi="Arial" w:cs="Arial"/>
        </w:rPr>
        <w:t>,</w:t>
      </w:r>
      <w:r w:rsidR="00F551A6" w:rsidRPr="003F26CD">
        <w:rPr>
          <w:rFonts w:ascii="Arial" w:hAnsi="Arial" w:cs="Arial"/>
        </w:rPr>
        <w:t xml:space="preserve"> </w:t>
      </w:r>
      <w:r>
        <w:rPr>
          <w:rFonts w:ascii="Arial" w:hAnsi="Arial" w:cs="Arial"/>
        </w:rPr>
        <w:t>mesmo tendo em sua área de abrangência</w:t>
      </w:r>
      <w:r w:rsidR="00F551A6" w:rsidRPr="003F26CD">
        <w:rPr>
          <w:rFonts w:ascii="Arial" w:hAnsi="Arial" w:cs="Arial"/>
        </w:rPr>
        <w:t xml:space="preserve"> </w:t>
      </w:r>
      <w:r w:rsidR="00F551A6">
        <w:rPr>
          <w:rFonts w:ascii="Arial" w:hAnsi="Arial" w:cs="Arial"/>
        </w:rPr>
        <w:t>alguns municípios</w:t>
      </w:r>
      <w:r>
        <w:rPr>
          <w:rFonts w:ascii="Arial" w:hAnsi="Arial" w:cs="Arial"/>
        </w:rPr>
        <w:t xml:space="preserve"> que</w:t>
      </w:r>
      <w:r w:rsidR="00F551A6">
        <w:rPr>
          <w:rFonts w:ascii="Arial" w:hAnsi="Arial" w:cs="Arial"/>
        </w:rPr>
        <w:t xml:space="preserve"> demanda</w:t>
      </w:r>
      <w:r>
        <w:rPr>
          <w:rFonts w:ascii="Arial" w:hAnsi="Arial" w:cs="Arial"/>
        </w:rPr>
        <w:t>m</w:t>
      </w:r>
      <w:r w:rsidR="00F551A6">
        <w:rPr>
          <w:rFonts w:ascii="Arial" w:hAnsi="Arial" w:cs="Arial"/>
        </w:rPr>
        <w:t xml:space="preserve"> uma</w:t>
      </w:r>
      <w:r w:rsidR="00F551A6" w:rsidRPr="003F26CD">
        <w:rPr>
          <w:rFonts w:ascii="Arial" w:hAnsi="Arial" w:cs="Arial"/>
        </w:rPr>
        <w:t xml:space="preserve"> atenção diferenciada</w:t>
      </w:r>
      <w:r>
        <w:rPr>
          <w:rFonts w:ascii="Arial" w:hAnsi="Arial" w:cs="Arial"/>
        </w:rPr>
        <w:t xml:space="preserve"> diante das</w:t>
      </w:r>
      <w:r w:rsidR="00F551A6" w:rsidRPr="003F26CD">
        <w:rPr>
          <w:rFonts w:ascii="Arial" w:hAnsi="Arial" w:cs="Arial"/>
        </w:rPr>
        <w:t xml:space="preserve"> peculiaridades da sua economia regional e a situação dos seus indicadores sociais.</w:t>
      </w:r>
      <w:r>
        <w:rPr>
          <w:rFonts w:ascii="Arial" w:hAnsi="Arial" w:cs="Arial"/>
        </w:rPr>
        <w:t xml:space="preserve"> Nesse sentido</w:t>
      </w:r>
      <w:r w:rsidR="00F551A6">
        <w:rPr>
          <w:rFonts w:ascii="Arial" w:hAnsi="Arial" w:cs="Arial"/>
        </w:rPr>
        <w:t xml:space="preserve"> </w:t>
      </w:r>
      <w:r w:rsidR="00F551A6" w:rsidRPr="003F26CD">
        <w:rPr>
          <w:rFonts w:ascii="Arial" w:hAnsi="Arial" w:cs="Arial"/>
        </w:rPr>
        <w:t>a UNIOESTE tem desenvolvido um papel relevante para potencializar, dinamizar e melhorar os indicadores socioeconômicos d</w:t>
      </w:r>
      <w:r w:rsidR="00F551A6">
        <w:rPr>
          <w:rFonts w:ascii="Arial" w:hAnsi="Arial" w:cs="Arial"/>
        </w:rPr>
        <w:t>a população localizada na sua área de abrangência.</w:t>
      </w:r>
    </w:p>
    <w:p w:rsidR="00F551A6" w:rsidRDefault="00F551A6" w:rsidP="00F551A6">
      <w:pPr>
        <w:pStyle w:val="NormalWeb"/>
        <w:spacing w:before="0" w:after="0" w:line="360" w:lineRule="auto"/>
        <w:ind w:firstLine="709"/>
        <w:jc w:val="both"/>
        <w:rPr>
          <w:rFonts w:ascii="Arial" w:hAnsi="Arial" w:cs="Arial"/>
        </w:rPr>
      </w:pPr>
      <w:r>
        <w:rPr>
          <w:rFonts w:ascii="Arial" w:hAnsi="Arial" w:cs="Arial"/>
        </w:rPr>
        <w:t xml:space="preserve">As atividades e informações elencadas nesse relatório demonstram o quanto a UNIOESTE tem avançado nos seus três pilares fundamentais (ensino, pesquisa e extensão), aos quais se soma um quarto: a inovação. E é inovando que a UNIOESTE procura atender as demandas da população </w:t>
      </w:r>
      <w:r w:rsidR="005C7632">
        <w:rPr>
          <w:rFonts w:ascii="Arial" w:hAnsi="Arial" w:cs="Arial"/>
        </w:rPr>
        <w:t>mesor</w:t>
      </w:r>
      <w:r>
        <w:rPr>
          <w:rFonts w:ascii="Arial" w:hAnsi="Arial" w:cs="Arial"/>
        </w:rPr>
        <w:t>regional e cumprir as metas de desenvolvimento traçadas pelo Governo do Estado e pela comunidade acadêmica.</w:t>
      </w:r>
    </w:p>
    <w:p w:rsidR="00F551A6" w:rsidRPr="003F26CD" w:rsidRDefault="00F551A6" w:rsidP="00F551A6">
      <w:pPr>
        <w:pStyle w:val="NormalWeb"/>
        <w:spacing w:before="0" w:after="0" w:line="360" w:lineRule="auto"/>
        <w:ind w:firstLine="709"/>
        <w:jc w:val="both"/>
        <w:rPr>
          <w:rFonts w:ascii="Arial" w:hAnsi="Arial" w:cs="Arial"/>
        </w:rPr>
      </w:pPr>
      <w:r>
        <w:rPr>
          <w:rFonts w:ascii="Arial" w:hAnsi="Arial" w:cs="Arial"/>
        </w:rPr>
        <w:t xml:space="preserve">Mais que um centro de produção e disseminação do conhecimento, a UNIOESTE se integra ao Oeste e Sudoeste paranaense como instrumento de desenvolvimento regional e elo de integração. Isso vai desde a formação de capital humano de alto nível, até as atividades de prestação de serviços junto a comunidade </w:t>
      </w:r>
      <w:r w:rsidR="00540B48">
        <w:rPr>
          <w:rFonts w:ascii="Arial" w:hAnsi="Arial" w:cs="Arial"/>
        </w:rPr>
        <w:t>mesor</w:t>
      </w:r>
      <w:r>
        <w:rPr>
          <w:rFonts w:ascii="Arial" w:hAnsi="Arial" w:cs="Arial"/>
        </w:rPr>
        <w:t>regional.</w:t>
      </w:r>
    </w:p>
    <w:p w:rsidR="00F551A6" w:rsidRPr="003F26CD" w:rsidRDefault="00F551A6" w:rsidP="00F551A6">
      <w:pPr>
        <w:shd w:val="clear" w:color="auto" w:fill="FFFFFF" w:themeFill="background1"/>
        <w:spacing w:line="360" w:lineRule="auto"/>
        <w:ind w:firstLine="851"/>
        <w:jc w:val="both"/>
        <w:rPr>
          <w:rFonts w:ascii="Arial" w:hAnsi="Arial" w:cs="Arial"/>
          <w:color w:val="000000"/>
          <w:sz w:val="24"/>
          <w:szCs w:val="24"/>
        </w:rPr>
      </w:pPr>
      <w:r w:rsidRPr="003F26CD">
        <w:rPr>
          <w:rFonts w:ascii="Arial" w:hAnsi="Arial" w:cs="Arial"/>
          <w:sz w:val="24"/>
          <w:szCs w:val="24"/>
        </w:rPr>
        <w:lastRenderedPageBreak/>
        <w:t>A m</w:t>
      </w:r>
      <w:r w:rsidRPr="003F26CD">
        <w:rPr>
          <w:rFonts w:ascii="Arial" w:hAnsi="Arial" w:cs="Arial"/>
          <w:color w:val="000000"/>
          <w:sz w:val="24"/>
          <w:szCs w:val="24"/>
        </w:rPr>
        <w:t>issão da UNIOESTE como instituição pública, multicampi, é produzir, sistematizar e socializar o conhecimento, contribuindo com o desenvolvimento humano, científico, tecnológico e regional, comprometendo-se com a justiça, a democracia, a cidadania e a responsabilidade social.</w:t>
      </w:r>
    </w:p>
    <w:p w:rsidR="00F551A6" w:rsidRDefault="00CA2D3B" w:rsidP="00F551A6">
      <w:pPr>
        <w:shd w:val="clear" w:color="auto" w:fill="FFFFFF" w:themeFill="background1"/>
        <w:spacing w:line="360" w:lineRule="auto"/>
        <w:ind w:firstLine="851"/>
        <w:jc w:val="both"/>
        <w:rPr>
          <w:rFonts w:ascii="Arial" w:hAnsi="Arial" w:cs="Arial"/>
          <w:color w:val="000000"/>
          <w:sz w:val="24"/>
          <w:szCs w:val="24"/>
        </w:rPr>
      </w:pPr>
      <w:r>
        <w:rPr>
          <w:rStyle w:val="Forte"/>
          <w:rFonts w:ascii="Arial" w:hAnsi="Arial" w:cs="Arial"/>
          <w:b w:val="0"/>
          <w:color w:val="000000"/>
          <w:sz w:val="24"/>
          <w:szCs w:val="24"/>
        </w:rPr>
        <w:t>Como visão,</w:t>
      </w:r>
      <w:r w:rsidR="00F551A6" w:rsidRPr="003F26CD">
        <w:rPr>
          <w:rStyle w:val="Forte"/>
          <w:rFonts w:ascii="Arial" w:hAnsi="Arial" w:cs="Arial"/>
          <w:b w:val="0"/>
          <w:color w:val="000000"/>
          <w:sz w:val="24"/>
          <w:szCs w:val="24"/>
        </w:rPr>
        <w:t xml:space="preserve"> a UNIOESTE </w:t>
      </w:r>
      <w:r>
        <w:rPr>
          <w:rStyle w:val="Forte"/>
          <w:rFonts w:ascii="Arial" w:hAnsi="Arial" w:cs="Arial"/>
          <w:b w:val="0"/>
          <w:color w:val="000000"/>
          <w:sz w:val="24"/>
          <w:szCs w:val="24"/>
        </w:rPr>
        <w:t>tem o desafio permanente de</w:t>
      </w:r>
      <w:r w:rsidR="00F551A6" w:rsidRPr="003F26CD">
        <w:rPr>
          <w:rStyle w:val="Forte"/>
          <w:rFonts w:ascii="Arial" w:hAnsi="Arial" w:cs="Arial"/>
          <w:b w:val="0"/>
          <w:color w:val="000000"/>
          <w:sz w:val="24"/>
          <w:szCs w:val="24"/>
        </w:rPr>
        <w:t xml:space="preserve"> s</w:t>
      </w:r>
      <w:r w:rsidR="00F551A6" w:rsidRPr="003F26CD">
        <w:rPr>
          <w:rFonts w:ascii="Arial" w:hAnsi="Arial" w:cs="Arial"/>
          <w:color w:val="000000"/>
          <w:sz w:val="24"/>
          <w:szCs w:val="24"/>
        </w:rPr>
        <w:t>er reconhecida como uma universidade pública, de referência na produção e socialização do conhecimento, comprometida com a formação de profissionais para atuar com base em princípios éticos para o exercício da cidadania.</w:t>
      </w:r>
    </w:p>
    <w:p w:rsidR="00F551A6" w:rsidRPr="00746833" w:rsidRDefault="00F551A6" w:rsidP="00F551A6">
      <w:pPr>
        <w:shd w:val="clear" w:color="auto" w:fill="FFFFFF" w:themeFill="background1"/>
        <w:spacing w:line="360" w:lineRule="auto"/>
        <w:ind w:firstLine="851"/>
        <w:jc w:val="both"/>
        <w:rPr>
          <w:rFonts w:ascii="Arial" w:hAnsi="Arial" w:cs="Arial"/>
          <w:color w:val="000000"/>
          <w:sz w:val="24"/>
          <w:szCs w:val="24"/>
        </w:rPr>
      </w:pPr>
      <w:r w:rsidRPr="00746833">
        <w:rPr>
          <w:rFonts w:ascii="Arial" w:hAnsi="Arial" w:cs="Arial"/>
          <w:color w:val="000000"/>
          <w:sz w:val="24"/>
          <w:szCs w:val="24"/>
        </w:rPr>
        <w:t>Assim, sem perder de foco sua missão, sua visão e seus valores, as atividades da UNIOESTE vêm se desenvolvendo e fortalecendo sua inserção regional. As informações sistematizadas nesse relatório demonstram que ao longo dos seus 20 anos como Universidade Estadual, a UNIOESTE vem evoluindo, avançando e se consolidando como centr</w:t>
      </w:r>
      <w:r w:rsidR="00A27579">
        <w:rPr>
          <w:rFonts w:ascii="Arial" w:hAnsi="Arial" w:cs="Arial"/>
          <w:color w:val="000000"/>
          <w:sz w:val="24"/>
          <w:szCs w:val="24"/>
        </w:rPr>
        <w:t>o</w:t>
      </w:r>
      <w:r w:rsidRPr="00746833">
        <w:rPr>
          <w:rFonts w:ascii="Arial" w:hAnsi="Arial" w:cs="Arial"/>
          <w:color w:val="000000"/>
          <w:sz w:val="24"/>
          <w:szCs w:val="24"/>
        </w:rPr>
        <w:t xml:space="preserve"> de referência nacional entre as universidades públicas brasileiras, tanto na pesquisa,</w:t>
      </w:r>
      <w:r w:rsidR="00540B48">
        <w:rPr>
          <w:rFonts w:ascii="Arial" w:hAnsi="Arial" w:cs="Arial"/>
          <w:color w:val="000000"/>
          <w:sz w:val="24"/>
          <w:szCs w:val="24"/>
        </w:rPr>
        <w:t xml:space="preserve"> quanto no</w:t>
      </w:r>
      <w:r w:rsidRPr="00746833">
        <w:rPr>
          <w:rFonts w:ascii="Arial" w:hAnsi="Arial" w:cs="Arial"/>
          <w:color w:val="000000"/>
          <w:sz w:val="24"/>
          <w:szCs w:val="24"/>
        </w:rPr>
        <w:t xml:space="preserve"> ensino e</w:t>
      </w:r>
      <w:r w:rsidR="00540B48">
        <w:rPr>
          <w:rFonts w:ascii="Arial" w:hAnsi="Arial" w:cs="Arial"/>
          <w:color w:val="000000"/>
          <w:sz w:val="24"/>
          <w:szCs w:val="24"/>
        </w:rPr>
        <w:t xml:space="preserve"> na</w:t>
      </w:r>
      <w:r w:rsidRPr="00746833">
        <w:rPr>
          <w:rFonts w:ascii="Arial" w:hAnsi="Arial" w:cs="Arial"/>
          <w:color w:val="000000"/>
          <w:sz w:val="24"/>
          <w:szCs w:val="24"/>
        </w:rPr>
        <w:t xml:space="preserve"> extensão.</w:t>
      </w:r>
    </w:p>
    <w:p w:rsidR="00D74DF9" w:rsidRPr="007D541A" w:rsidRDefault="00D74DF9" w:rsidP="00D74DF9">
      <w:pPr>
        <w:pStyle w:val="Recuodecorpodetexto21"/>
        <w:spacing w:line="360" w:lineRule="auto"/>
        <w:ind w:firstLine="0"/>
        <w:rPr>
          <w:rFonts w:ascii="Arial" w:hAnsi="Arial" w:cs="Arial"/>
        </w:rPr>
      </w:pPr>
    </w:p>
    <w:p w:rsidR="00D74DF9" w:rsidRPr="00F644AD" w:rsidRDefault="00D74DF9" w:rsidP="00D74DF9">
      <w:pPr>
        <w:pStyle w:val="Ttulo1"/>
        <w:numPr>
          <w:ilvl w:val="0"/>
          <w:numId w:val="6"/>
        </w:numPr>
        <w:tabs>
          <w:tab w:val="num" w:pos="426"/>
        </w:tabs>
        <w:suppressAutoHyphens/>
        <w:spacing w:before="0" w:after="0"/>
        <w:ind w:hanging="644"/>
        <w:rPr>
          <w:b/>
          <w:sz w:val="24"/>
        </w:rPr>
      </w:pPr>
      <w:bookmarkStart w:id="4" w:name="_Toc216766345"/>
      <w:bookmarkStart w:id="5" w:name="_Toc429125606"/>
      <w:r w:rsidRPr="00F644AD">
        <w:rPr>
          <w:b/>
          <w:sz w:val="24"/>
        </w:rPr>
        <w:t>ENSINO</w:t>
      </w:r>
      <w:bookmarkEnd w:id="4"/>
      <w:bookmarkEnd w:id="5"/>
    </w:p>
    <w:p w:rsidR="00D74DF9" w:rsidRDefault="00D74DF9" w:rsidP="00D74DF9">
      <w:pPr>
        <w:pStyle w:val="Recuodecorpodetexto21"/>
        <w:spacing w:line="360" w:lineRule="auto"/>
        <w:rPr>
          <w:rFonts w:ascii="Arial" w:hAnsi="Arial" w:cs="Arial"/>
        </w:rPr>
      </w:pPr>
    </w:p>
    <w:p w:rsidR="00CB16B6" w:rsidRDefault="00CB16B6" w:rsidP="00D74DF9">
      <w:pPr>
        <w:pStyle w:val="Recuodecorpodetexto21"/>
        <w:spacing w:line="360" w:lineRule="auto"/>
        <w:rPr>
          <w:rFonts w:ascii="Arial" w:hAnsi="Arial" w:cs="Arial"/>
        </w:rPr>
      </w:pPr>
      <w:r>
        <w:rPr>
          <w:rFonts w:ascii="Arial" w:hAnsi="Arial" w:cs="Arial"/>
        </w:rPr>
        <w:t xml:space="preserve">Em 2015 a Unioeste conta com 53 cursos de graduação distribuídos em 71 diferentes turmas, somando 8.819 alunos na graduação. Neste mesmo ano, o número total de formandos foi de 1.185, sendo 440 no </w:t>
      </w:r>
      <w:r w:rsidRPr="00CB16B6">
        <w:rPr>
          <w:rFonts w:ascii="Arial" w:hAnsi="Arial" w:cs="Arial"/>
          <w:i/>
        </w:rPr>
        <w:t>Campus</w:t>
      </w:r>
      <w:r>
        <w:rPr>
          <w:rFonts w:ascii="Arial" w:hAnsi="Arial" w:cs="Arial"/>
        </w:rPr>
        <w:t xml:space="preserve"> de Cascavel, 246 no </w:t>
      </w:r>
      <w:r w:rsidRPr="00CB16B6">
        <w:rPr>
          <w:rFonts w:ascii="Arial" w:hAnsi="Arial" w:cs="Arial"/>
          <w:i/>
        </w:rPr>
        <w:t>Campus</w:t>
      </w:r>
      <w:r>
        <w:rPr>
          <w:rFonts w:ascii="Arial" w:hAnsi="Arial" w:cs="Arial"/>
        </w:rPr>
        <w:t xml:space="preserve"> de Foz do Iguaçu, 148 no </w:t>
      </w:r>
      <w:r w:rsidRPr="00CB16B6">
        <w:rPr>
          <w:rFonts w:ascii="Arial" w:hAnsi="Arial" w:cs="Arial"/>
          <w:i/>
        </w:rPr>
        <w:t>Campus</w:t>
      </w:r>
      <w:r>
        <w:rPr>
          <w:rFonts w:ascii="Arial" w:hAnsi="Arial" w:cs="Arial"/>
        </w:rPr>
        <w:t xml:space="preserve"> de Francisco Beltrão, 213 no </w:t>
      </w:r>
      <w:r w:rsidRPr="00CB16B6">
        <w:rPr>
          <w:rFonts w:ascii="Arial" w:hAnsi="Arial" w:cs="Arial"/>
          <w:i/>
        </w:rPr>
        <w:t>Campus</w:t>
      </w:r>
      <w:r>
        <w:rPr>
          <w:rFonts w:ascii="Arial" w:hAnsi="Arial" w:cs="Arial"/>
        </w:rPr>
        <w:t xml:space="preserve"> de Marechal Cândido Rondon</w:t>
      </w:r>
      <w:r w:rsidR="00DC68EF">
        <w:rPr>
          <w:rFonts w:ascii="Arial" w:hAnsi="Arial" w:cs="Arial"/>
        </w:rPr>
        <w:t xml:space="preserve"> e</w:t>
      </w:r>
      <w:r>
        <w:rPr>
          <w:rFonts w:ascii="Arial" w:hAnsi="Arial" w:cs="Arial"/>
        </w:rPr>
        <w:t xml:space="preserve"> 138 no </w:t>
      </w:r>
      <w:r w:rsidRPr="00CB16B6">
        <w:rPr>
          <w:rFonts w:ascii="Arial" w:hAnsi="Arial" w:cs="Arial"/>
          <w:i/>
        </w:rPr>
        <w:t>Campus</w:t>
      </w:r>
      <w:r>
        <w:rPr>
          <w:rFonts w:ascii="Arial" w:hAnsi="Arial" w:cs="Arial"/>
        </w:rPr>
        <w:t xml:space="preserve"> de Toledo.</w:t>
      </w:r>
    </w:p>
    <w:p w:rsidR="00DC68EF" w:rsidRDefault="00DC68EF" w:rsidP="00D74DF9">
      <w:pPr>
        <w:pStyle w:val="Recuodecorpodetexto21"/>
        <w:spacing w:line="360" w:lineRule="auto"/>
        <w:rPr>
          <w:rFonts w:ascii="Arial" w:hAnsi="Arial" w:cs="Arial"/>
        </w:rPr>
      </w:pPr>
      <w:r>
        <w:rPr>
          <w:rFonts w:ascii="Arial" w:hAnsi="Arial" w:cs="Arial"/>
        </w:rPr>
        <w:t xml:space="preserve">Com relação à pós-graduação </w:t>
      </w:r>
      <w:r w:rsidRPr="00DC68EF">
        <w:rPr>
          <w:rFonts w:ascii="Arial" w:hAnsi="Arial" w:cs="Arial"/>
          <w:i/>
        </w:rPr>
        <w:t>lato sensu</w:t>
      </w:r>
      <w:r>
        <w:rPr>
          <w:rFonts w:ascii="Arial" w:hAnsi="Arial" w:cs="Arial"/>
        </w:rPr>
        <w:t xml:space="preserve"> foram ofertados 15 cursos de especialização com 511 alunos matriculados e 13 cursos de residências com 98 alunos matriculados. Já na pos-graduação </w:t>
      </w:r>
      <w:r w:rsidRPr="00DC68EF">
        <w:rPr>
          <w:rFonts w:ascii="Arial" w:hAnsi="Arial" w:cs="Arial"/>
          <w:i/>
        </w:rPr>
        <w:t>stricto sensu</w:t>
      </w:r>
      <w:r>
        <w:rPr>
          <w:rFonts w:ascii="Arial" w:hAnsi="Arial" w:cs="Arial"/>
        </w:rPr>
        <w:t>, foram ofertados 32 cursos de mestrado e 10 doutorados, totalizando 1.353 alunos. (Quadro 01)</w:t>
      </w:r>
    </w:p>
    <w:p w:rsidR="00D74DF9" w:rsidRPr="00C02699" w:rsidRDefault="00D74DF9" w:rsidP="006A56F8">
      <w:pPr>
        <w:pStyle w:val="Legenda"/>
        <w:rPr>
          <w:rFonts w:ascii="Arial" w:hAnsi="Arial" w:cs="Arial"/>
          <w:b w:val="0"/>
          <w:sz w:val="24"/>
          <w:szCs w:val="24"/>
        </w:rPr>
      </w:pPr>
    </w:p>
    <w:p w:rsidR="00D74DF9" w:rsidRPr="005D26E3" w:rsidRDefault="00D74DF9" w:rsidP="00C02699">
      <w:pPr>
        <w:pStyle w:val="Legenda"/>
        <w:ind w:hanging="142"/>
        <w:rPr>
          <w:rFonts w:ascii="Arial" w:hAnsi="Arial" w:cs="Arial"/>
          <w:b w:val="0"/>
          <w:sz w:val="24"/>
          <w:szCs w:val="24"/>
        </w:rPr>
      </w:pPr>
      <w:bookmarkStart w:id="6" w:name="_Toc324945474"/>
      <w:r w:rsidRPr="00C02699">
        <w:rPr>
          <w:rFonts w:ascii="Arial" w:hAnsi="Arial" w:cs="Arial"/>
          <w:b w:val="0"/>
          <w:sz w:val="24"/>
          <w:szCs w:val="24"/>
        </w:rPr>
        <w:t xml:space="preserve">Quadro </w:t>
      </w:r>
      <w:r w:rsidR="00F03B25" w:rsidRPr="00C02699">
        <w:rPr>
          <w:rFonts w:ascii="Arial" w:hAnsi="Arial" w:cs="Arial"/>
          <w:b w:val="0"/>
          <w:sz w:val="24"/>
          <w:szCs w:val="24"/>
        </w:rPr>
        <w:t>01</w:t>
      </w:r>
      <w:r w:rsidRPr="00C02699">
        <w:rPr>
          <w:rFonts w:ascii="Arial" w:hAnsi="Arial" w:cs="Arial"/>
          <w:b w:val="0"/>
          <w:sz w:val="24"/>
          <w:szCs w:val="24"/>
        </w:rPr>
        <w:t xml:space="preserve"> - </w:t>
      </w:r>
      <w:r w:rsidR="0083004F" w:rsidRPr="00C02699">
        <w:rPr>
          <w:rFonts w:ascii="Arial" w:hAnsi="Arial" w:cs="Arial"/>
          <w:b w:val="0"/>
          <w:sz w:val="24"/>
          <w:szCs w:val="24"/>
        </w:rPr>
        <w:t>Programa</w:t>
      </w:r>
      <w:r w:rsidRPr="00C02699">
        <w:rPr>
          <w:rFonts w:ascii="Arial" w:hAnsi="Arial" w:cs="Arial"/>
          <w:b w:val="0"/>
          <w:sz w:val="24"/>
          <w:szCs w:val="24"/>
        </w:rPr>
        <w:t xml:space="preserve">s de Pós-Graduação </w:t>
      </w:r>
      <w:r w:rsidRPr="00C02699">
        <w:rPr>
          <w:rFonts w:ascii="Arial" w:hAnsi="Arial" w:cs="Arial"/>
          <w:b w:val="0"/>
          <w:i/>
          <w:sz w:val="24"/>
          <w:szCs w:val="24"/>
        </w:rPr>
        <w:t>Stricto Sensu</w:t>
      </w:r>
      <w:r w:rsidRPr="00C02699">
        <w:rPr>
          <w:rFonts w:ascii="Arial" w:hAnsi="Arial" w:cs="Arial"/>
          <w:b w:val="0"/>
          <w:sz w:val="24"/>
          <w:szCs w:val="24"/>
        </w:rPr>
        <w:t xml:space="preserve"> em 201</w:t>
      </w:r>
      <w:bookmarkEnd w:id="6"/>
      <w:r w:rsidR="004A55DA" w:rsidRPr="00C02699">
        <w:rPr>
          <w:rFonts w:ascii="Arial" w:hAnsi="Arial" w:cs="Arial"/>
          <w:b w:val="0"/>
          <w:sz w:val="24"/>
          <w:szCs w:val="24"/>
        </w:rPr>
        <w:t>5</w:t>
      </w:r>
    </w:p>
    <w:tbl>
      <w:tblPr>
        <w:tblW w:w="5074"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33"/>
        <w:gridCol w:w="1175"/>
        <w:gridCol w:w="879"/>
        <w:gridCol w:w="638"/>
        <w:gridCol w:w="584"/>
        <w:gridCol w:w="1019"/>
        <w:gridCol w:w="887"/>
        <w:gridCol w:w="1043"/>
        <w:gridCol w:w="1175"/>
        <w:gridCol w:w="724"/>
      </w:tblGrid>
      <w:tr w:rsidR="00016967" w:rsidRPr="00016967" w:rsidTr="00634DBE">
        <w:trPr>
          <w:trHeight w:val="255"/>
        </w:trPr>
        <w:tc>
          <w:tcPr>
            <w:tcW w:w="1005" w:type="pct"/>
            <w:vMerge w:val="restart"/>
            <w:shd w:val="clear" w:color="auto" w:fill="FBD4B4" w:themeFill="accent6" w:themeFillTint="66"/>
            <w:vAlign w:val="center"/>
            <w:hideMark/>
          </w:tcPr>
          <w:p w:rsidR="00306460" w:rsidRPr="00634DBE" w:rsidRDefault="00306460" w:rsidP="00634DBE">
            <w:pPr>
              <w:jc w:val="center"/>
              <w:rPr>
                <w:rFonts w:ascii="Arial" w:eastAsia="Times New Roman" w:hAnsi="Arial" w:cs="Arial"/>
                <w:b/>
                <w:sz w:val="14"/>
                <w:szCs w:val="14"/>
                <w:lang w:eastAsia="pt-BR"/>
              </w:rPr>
            </w:pPr>
            <w:r w:rsidRPr="00634DBE">
              <w:rPr>
                <w:rFonts w:ascii="Arial" w:eastAsia="Times New Roman" w:hAnsi="Arial" w:cs="Arial"/>
                <w:b/>
                <w:sz w:val="14"/>
                <w:szCs w:val="14"/>
                <w:lang w:eastAsia="pt-BR"/>
              </w:rPr>
              <w:t>MESTRADO/DOUTORADO</w:t>
            </w:r>
          </w:p>
        </w:tc>
        <w:tc>
          <w:tcPr>
            <w:tcW w:w="577" w:type="pct"/>
            <w:vMerge w:val="restart"/>
            <w:shd w:val="clear" w:color="auto" w:fill="FBD4B4" w:themeFill="accent6" w:themeFillTint="66"/>
            <w:vAlign w:val="center"/>
            <w:hideMark/>
          </w:tcPr>
          <w:p w:rsidR="00306460" w:rsidRPr="00634DBE" w:rsidRDefault="00306460" w:rsidP="00634DBE">
            <w:pPr>
              <w:jc w:val="center"/>
              <w:rPr>
                <w:rFonts w:ascii="Arial" w:eastAsia="Times New Roman" w:hAnsi="Arial" w:cs="Arial"/>
                <w:b/>
                <w:sz w:val="14"/>
                <w:szCs w:val="14"/>
                <w:lang w:eastAsia="pt-BR"/>
              </w:rPr>
            </w:pPr>
            <w:r w:rsidRPr="00634DBE">
              <w:rPr>
                <w:rFonts w:ascii="Arial" w:eastAsia="Times New Roman" w:hAnsi="Arial" w:cs="Arial"/>
                <w:b/>
                <w:sz w:val="14"/>
                <w:szCs w:val="14"/>
                <w:lang w:eastAsia="pt-BR"/>
              </w:rPr>
              <w:t>ANO IMPLANTAÇÃO</w:t>
            </w:r>
          </w:p>
        </w:tc>
        <w:tc>
          <w:tcPr>
            <w:tcW w:w="432" w:type="pct"/>
            <w:vMerge w:val="restart"/>
            <w:shd w:val="clear" w:color="auto" w:fill="FBD4B4" w:themeFill="accent6" w:themeFillTint="66"/>
            <w:vAlign w:val="center"/>
            <w:hideMark/>
          </w:tcPr>
          <w:p w:rsidR="00306460" w:rsidRPr="00634DBE" w:rsidRDefault="00306460" w:rsidP="00634DBE">
            <w:pPr>
              <w:jc w:val="center"/>
              <w:rPr>
                <w:rFonts w:ascii="Arial" w:eastAsia="Times New Roman" w:hAnsi="Arial" w:cs="Arial"/>
                <w:b/>
                <w:sz w:val="14"/>
                <w:szCs w:val="14"/>
                <w:lang w:eastAsia="pt-BR"/>
              </w:rPr>
            </w:pPr>
            <w:r w:rsidRPr="00634DBE">
              <w:rPr>
                <w:rFonts w:ascii="Arial" w:eastAsia="Times New Roman" w:hAnsi="Arial" w:cs="Arial"/>
                <w:b/>
                <w:sz w:val="14"/>
                <w:szCs w:val="14"/>
                <w:lang w:eastAsia="pt-BR"/>
              </w:rPr>
              <w:t>CONCEITO</w:t>
            </w:r>
          </w:p>
        </w:tc>
        <w:tc>
          <w:tcPr>
            <w:tcW w:w="601" w:type="pct"/>
            <w:gridSpan w:val="2"/>
            <w:shd w:val="clear" w:color="auto" w:fill="FBD4B4" w:themeFill="accent6" w:themeFillTint="66"/>
            <w:vAlign w:val="center"/>
            <w:hideMark/>
          </w:tcPr>
          <w:p w:rsidR="00306460" w:rsidRPr="00634DBE" w:rsidRDefault="00306460" w:rsidP="00634DBE">
            <w:pPr>
              <w:jc w:val="center"/>
              <w:rPr>
                <w:rFonts w:ascii="Arial" w:eastAsia="Times New Roman" w:hAnsi="Arial" w:cs="Arial"/>
                <w:b/>
                <w:sz w:val="14"/>
                <w:szCs w:val="14"/>
                <w:lang w:eastAsia="pt-BR"/>
              </w:rPr>
            </w:pPr>
            <w:r w:rsidRPr="00634DBE">
              <w:rPr>
                <w:rFonts w:ascii="Arial" w:eastAsia="Times New Roman" w:hAnsi="Arial" w:cs="Arial"/>
                <w:b/>
                <w:sz w:val="14"/>
                <w:szCs w:val="14"/>
                <w:lang w:eastAsia="pt-BR"/>
              </w:rPr>
              <w:t>SELEÇÃO 201</w:t>
            </w:r>
            <w:r w:rsidR="0008286A" w:rsidRPr="00634DBE">
              <w:rPr>
                <w:rFonts w:ascii="Arial" w:eastAsia="Times New Roman" w:hAnsi="Arial" w:cs="Arial"/>
                <w:b/>
                <w:sz w:val="14"/>
                <w:szCs w:val="14"/>
                <w:lang w:eastAsia="pt-BR"/>
              </w:rPr>
              <w:t>5</w:t>
            </w:r>
          </w:p>
        </w:tc>
        <w:tc>
          <w:tcPr>
            <w:tcW w:w="2384" w:type="pct"/>
            <w:gridSpan w:val="5"/>
            <w:shd w:val="clear" w:color="auto" w:fill="FBD4B4" w:themeFill="accent6" w:themeFillTint="66"/>
            <w:vAlign w:val="center"/>
            <w:hideMark/>
          </w:tcPr>
          <w:p w:rsidR="00306460" w:rsidRPr="00634DBE" w:rsidRDefault="00306460" w:rsidP="00634DBE">
            <w:pPr>
              <w:jc w:val="center"/>
              <w:rPr>
                <w:rFonts w:ascii="Arial" w:eastAsia="Times New Roman" w:hAnsi="Arial" w:cs="Arial"/>
                <w:b/>
                <w:sz w:val="14"/>
                <w:szCs w:val="14"/>
                <w:lang w:eastAsia="pt-BR"/>
              </w:rPr>
            </w:pPr>
            <w:r w:rsidRPr="00634DBE">
              <w:rPr>
                <w:rFonts w:ascii="Arial" w:eastAsia="Times New Roman" w:hAnsi="Arial" w:cs="Arial"/>
                <w:b/>
                <w:sz w:val="14"/>
                <w:szCs w:val="14"/>
                <w:lang w:eastAsia="pt-BR"/>
              </w:rPr>
              <w:t>ALUNOS</w:t>
            </w:r>
          </w:p>
        </w:tc>
      </w:tr>
      <w:tr w:rsidR="00016967" w:rsidRPr="00016967" w:rsidTr="00634DBE">
        <w:trPr>
          <w:trHeight w:val="735"/>
        </w:trPr>
        <w:tc>
          <w:tcPr>
            <w:tcW w:w="1005" w:type="pct"/>
            <w:vMerge/>
            <w:shd w:val="clear" w:color="auto" w:fill="auto"/>
            <w:vAlign w:val="center"/>
            <w:hideMark/>
          </w:tcPr>
          <w:p w:rsidR="00306460" w:rsidRPr="00634DBE" w:rsidRDefault="00306460" w:rsidP="00634DBE">
            <w:pPr>
              <w:jc w:val="center"/>
              <w:rPr>
                <w:rFonts w:ascii="Arial" w:eastAsia="Times New Roman" w:hAnsi="Arial" w:cs="Arial"/>
                <w:b/>
                <w:sz w:val="14"/>
                <w:szCs w:val="14"/>
                <w:lang w:eastAsia="pt-BR"/>
              </w:rPr>
            </w:pPr>
          </w:p>
        </w:tc>
        <w:tc>
          <w:tcPr>
            <w:tcW w:w="577" w:type="pct"/>
            <w:vMerge/>
            <w:shd w:val="clear" w:color="auto" w:fill="auto"/>
            <w:vAlign w:val="center"/>
            <w:hideMark/>
          </w:tcPr>
          <w:p w:rsidR="00306460" w:rsidRPr="00634DBE" w:rsidRDefault="00306460" w:rsidP="00634DBE">
            <w:pPr>
              <w:jc w:val="center"/>
              <w:rPr>
                <w:rFonts w:ascii="Arial" w:eastAsia="Times New Roman" w:hAnsi="Arial" w:cs="Arial"/>
                <w:b/>
                <w:sz w:val="14"/>
                <w:szCs w:val="14"/>
                <w:lang w:eastAsia="pt-BR"/>
              </w:rPr>
            </w:pPr>
          </w:p>
        </w:tc>
        <w:tc>
          <w:tcPr>
            <w:tcW w:w="432" w:type="pct"/>
            <w:vMerge/>
            <w:shd w:val="clear" w:color="auto" w:fill="auto"/>
            <w:vAlign w:val="center"/>
            <w:hideMark/>
          </w:tcPr>
          <w:p w:rsidR="00306460" w:rsidRPr="00634DBE" w:rsidRDefault="00306460" w:rsidP="00634DBE">
            <w:pPr>
              <w:jc w:val="center"/>
              <w:rPr>
                <w:rFonts w:ascii="Arial" w:eastAsia="Times New Roman" w:hAnsi="Arial" w:cs="Arial"/>
                <w:b/>
                <w:sz w:val="14"/>
                <w:szCs w:val="14"/>
                <w:lang w:eastAsia="pt-BR"/>
              </w:rPr>
            </w:pPr>
          </w:p>
        </w:tc>
        <w:tc>
          <w:tcPr>
            <w:tcW w:w="314" w:type="pct"/>
            <w:shd w:val="clear" w:color="auto" w:fill="FBD4B4" w:themeFill="accent6" w:themeFillTint="66"/>
            <w:vAlign w:val="center"/>
            <w:hideMark/>
          </w:tcPr>
          <w:p w:rsidR="00306460" w:rsidRPr="00634DBE" w:rsidRDefault="00306460" w:rsidP="00634DBE">
            <w:pPr>
              <w:jc w:val="center"/>
              <w:rPr>
                <w:rFonts w:ascii="Arial" w:eastAsia="Times New Roman" w:hAnsi="Arial" w:cs="Arial"/>
                <w:b/>
                <w:sz w:val="14"/>
                <w:szCs w:val="14"/>
                <w:lang w:eastAsia="pt-BR"/>
              </w:rPr>
            </w:pPr>
            <w:r w:rsidRPr="00634DBE">
              <w:rPr>
                <w:rFonts w:ascii="Arial" w:eastAsia="Times New Roman" w:hAnsi="Arial" w:cs="Arial"/>
                <w:b/>
                <w:sz w:val="14"/>
                <w:szCs w:val="14"/>
                <w:lang w:eastAsia="pt-BR"/>
              </w:rPr>
              <w:t>VAGAS</w:t>
            </w:r>
          </w:p>
        </w:tc>
        <w:tc>
          <w:tcPr>
            <w:tcW w:w="287" w:type="pct"/>
            <w:shd w:val="clear" w:color="auto" w:fill="FBD4B4" w:themeFill="accent6" w:themeFillTint="66"/>
            <w:vAlign w:val="center"/>
            <w:hideMark/>
          </w:tcPr>
          <w:p w:rsidR="00306460" w:rsidRPr="00634DBE" w:rsidRDefault="00306460" w:rsidP="00634DBE">
            <w:pPr>
              <w:jc w:val="center"/>
              <w:rPr>
                <w:rFonts w:ascii="Arial" w:eastAsia="Times New Roman" w:hAnsi="Arial" w:cs="Arial"/>
                <w:b/>
                <w:sz w:val="14"/>
                <w:szCs w:val="14"/>
                <w:lang w:eastAsia="pt-BR"/>
              </w:rPr>
            </w:pPr>
            <w:r w:rsidRPr="00634DBE">
              <w:rPr>
                <w:rFonts w:ascii="Arial" w:eastAsia="Times New Roman" w:hAnsi="Arial" w:cs="Arial"/>
                <w:b/>
                <w:sz w:val="14"/>
                <w:szCs w:val="14"/>
                <w:lang w:eastAsia="pt-BR"/>
              </w:rPr>
              <w:t>CAND.</w:t>
            </w:r>
          </w:p>
        </w:tc>
        <w:tc>
          <w:tcPr>
            <w:tcW w:w="501" w:type="pct"/>
            <w:shd w:val="clear" w:color="auto" w:fill="FBD4B4" w:themeFill="accent6" w:themeFillTint="66"/>
            <w:vAlign w:val="center"/>
            <w:hideMark/>
          </w:tcPr>
          <w:p w:rsidR="00306460" w:rsidRPr="00634DBE" w:rsidRDefault="001C7822" w:rsidP="00634DBE">
            <w:pPr>
              <w:jc w:val="center"/>
              <w:rPr>
                <w:rFonts w:ascii="Arial" w:eastAsia="Times New Roman" w:hAnsi="Arial" w:cs="Arial"/>
                <w:b/>
                <w:sz w:val="14"/>
                <w:szCs w:val="14"/>
                <w:lang w:eastAsia="pt-BR"/>
              </w:rPr>
            </w:pPr>
            <w:r>
              <w:rPr>
                <w:rFonts w:ascii="Arial" w:eastAsia="Times New Roman" w:hAnsi="Arial" w:cs="Arial"/>
                <w:b/>
                <w:sz w:val="14"/>
                <w:szCs w:val="14"/>
                <w:lang w:eastAsia="pt-BR"/>
              </w:rPr>
              <w:t>MATRIC. 2015</w:t>
            </w:r>
            <w:r w:rsidR="00306460" w:rsidRPr="00634DBE">
              <w:rPr>
                <w:rFonts w:ascii="Arial" w:eastAsia="Times New Roman" w:hAnsi="Arial" w:cs="Arial"/>
                <w:b/>
                <w:sz w:val="14"/>
                <w:szCs w:val="14"/>
                <w:lang w:eastAsia="pt-BR"/>
              </w:rPr>
              <w:t xml:space="preserve"> REGULARES</w:t>
            </w:r>
          </w:p>
        </w:tc>
        <w:tc>
          <w:tcPr>
            <w:tcW w:w="436" w:type="pct"/>
            <w:shd w:val="clear" w:color="auto" w:fill="FBD4B4" w:themeFill="accent6" w:themeFillTint="66"/>
            <w:vAlign w:val="center"/>
            <w:hideMark/>
          </w:tcPr>
          <w:p w:rsidR="00306460" w:rsidRPr="00634DBE" w:rsidRDefault="00306460" w:rsidP="00634DBE">
            <w:pPr>
              <w:jc w:val="center"/>
              <w:rPr>
                <w:rFonts w:ascii="Arial" w:eastAsia="Times New Roman" w:hAnsi="Arial" w:cs="Arial"/>
                <w:b/>
                <w:sz w:val="14"/>
                <w:szCs w:val="14"/>
                <w:lang w:eastAsia="pt-BR"/>
              </w:rPr>
            </w:pPr>
            <w:r w:rsidRPr="00634DBE">
              <w:rPr>
                <w:rFonts w:ascii="Arial" w:eastAsia="Times New Roman" w:hAnsi="Arial" w:cs="Arial"/>
                <w:b/>
                <w:sz w:val="14"/>
                <w:szCs w:val="14"/>
                <w:lang w:eastAsia="pt-BR"/>
              </w:rPr>
              <w:t>MATRIC. ALUNOS ESPECIAIS</w:t>
            </w:r>
          </w:p>
        </w:tc>
        <w:tc>
          <w:tcPr>
            <w:tcW w:w="513" w:type="pct"/>
            <w:shd w:val="clear" w:color="auto" w:fill="FBD4B4" w:themeFill="accent6" w:themeFillTint="66"/>
            <w:vAlign w:val="center"/>
            <w:hideMark/>
          </w:tcPr>
          <w:p w:rsidR="00306460" w:rsidRPr="00634DBE" w:rsidRDefault="00306460" w:rsidP="00634DBE">
            <w:pPr>
              <w:jc w:val="center"/>
              <w:rPr>
                <w:rFonts w:ascii="Arial" w:eastAsia="Times New Roman" w:hAnsi="Arial" w:cs="Arial"/>
                <w:b/>
                <w:sz w:val="14"/>
                <w:szCs w:val="14"/>
                <w:lang w:eastAsia="pt-BR"/>
              </w:rPr>
            </w:pPr>
            <w:r w:rsidRPr="00634DBE">
              <w:rPr>
                <w:rFonts w:ascii="Arial" w:eastAsia="Times New Roman" w:hAnsi="Arial" w:cs="Arial"/>
                <w:b/>
                <w:sz w:val="14"/>
                <w:szCs w:val="14"/>
                <w:lang w:eastAsia="pt-BR"/>
              </w:rPr>
              <w:t>CONCLUSÃO EM 201</w:t>
            </w:r>
            <w:r w:rsidR="0008286A" w:rsidRPr="00634DBE">
              <w:rPr>
                <w:rFonts w:ascii="Arial" w:eastAsia="Times New Roman" w:hAnsi="Arial" w:cs="Arial"/>
                <w:b/>
                <w:sz w:val="14"/>
                <w:szCs w:val="14"/>
                <w:lang w:eastAsia="pt-BR"/>
              </w:rPr>
              <w:t>5</w:t>
            </w:r>
          </w:p>
        </w:tc>
        <w:tc>
          <w:tcPr>
            <w:tcW w:w="578" w:type="pct"/>
            <w:shd w:val="clear" w:color="auto" w:fill="FBD4B4" w:themeFill="accent6" w:themeFillTint="66"/>
            <w:vAlign w:val="center"/>
            <w:hideMark/>
          </w:tcPr>
          <w:p w:rsidR="00306460" w:rsidRPr="00634DBE" w:rsidRDefault="00306460" w:rsidP="00634DBE">
            <w:pPr>
              <w:jc w:val="center"/>
              <w:rPr>
                <w:rFonts w:ascii="Arial" w:eastAsia="Times New Roman" w:hAnsi="Arial" w:cs="Arial"/>
                <w:b/>
                <w:sz w:val="14"/>
                <w:szCs w:val="14"/>
                <w:lang w:eastAsia="pt-BR"/>
              </w:rPr>
            </w:pPr>
            <w:r w:rsidRPr="00634DBE">
              <w:rPr>
                <w:rFonts w:ascii="Arial" w:eastAsia="Times New Roman" w:hAnsi="Arial" w:cs="Arial"/>
                <w:b/>
                <w:sz w:val="14"/>
                <w:szCs w:val="14"/>
                <w:lang w:eastAsia="pt-BR"/>
              </w:rPr>
              <w:t>C</w:t>
            </w:r>
            <w:r w:rsidR="00016967" w:rsidRPr="00634DBE">
              <w:rPr>
                <w:rFonts w:ascii="Arial" w:eastAsia="Times New Roman" w:hAnsi="Arial" w:cs="Arial"/>
                <w:b/>
                <w:sz w:val="14"/>
                <w:szCs w:val="14"/>
                <w:lang w:eastAsia="pt-BR"/>
              </w:rPr>
              <w:t>ONCLUSÃO DESDE A IMPLANTAÇÃO</w:t>
            </w:r>
          </w:p>
        </w:tc>
        <w:tc>
          <w:tcPr>
            <w:tcW w:w="356" w:type="pct"/>
            <w:shd w:val="clear" w:color="auto" w:fill="FBD4B4" w:themeFill="accent6" w:themeFillTint="66"/>
            <w:vAlign w:val="center"/>
            <w:hideMark/>
          </w:tcPr>
          <w:p w:rsidR="00306460" w:rsidRPr="00634DBE" w:rsidRDefault="00306460" w:rsidP="00634DBE">
            <w:pPr>
              <w:jc w:val="center"/>
              <w:rPr>
                <w:rFonts w:ascii="Arial" w:eastAsia="Times New Roman" w:hAnsi="Arial" w:cs="Arial"/>
                <w:b/>
                <w:sz w:val="14"/>
                <w:szCs w:val="14"/>
                <w:lang w:eastAsia="pt-BR"/>
              </w:rPr>
            </w:pPr>
            <w:r w:rsidRPr="00634DBE">
              <w:rPr>
                <w:rFonts w:ascii="Arial" w:eastAsia="Times New Roman" w:hAnsi="Arial" w:cs="Arial"/>
                <w:b/>
                <w:sz w:val="14"/>
                <w:szCs w:val="14"/>
                <w:lang w:eastAsia="pt-BR"/>
              </w:rPr>
              <w:t>Nº B</w:t>
            </w:r>
            <w:r w:rsidR="00016967" w:rsidRPr="00634DBE">
              <w:rPr>
                <w:rFonts w:ascii="Arial" w:eastAsia="Times New Roman" w:hAnsi="Arial" w:cs="Arial"/>
                <w:b/>
                <w:sz w:val="14"/>
                <w:szCs w:val="14"/>
                <w:lang w:eastAsia="pt-BR"/>
              </w:rPr>
              <w:t>OLSAS</w:t>
            </w:r>
          </w:p>
        </w:tc>
      </w:tr>
      <w:tr w:rsidR="00417539" w:rsidRPr="00306460" w:rsidTr="00634DBE">
        <w:trPr>
          <w:trHeight w:val="357"/>
        </w:trPr>
        <w:tc>
          <w:tcPr>
            <w:tcW w:w="1005"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Mestrado em Biociências e Saúde</w:t>
            </w:r>
          </w:p>
        </w:tc>
        <w:tc>
          <w:tcPr>
            <w:tcW w:w="577"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2011</w:t>
            </w:r>
          </w:p>
        </w:tc>
        <w:tc>
          <w:tcPr>
            <w:tcW w:w="432"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3</w:t>
            </w:r>
          </w:p>
        </w:tc>
        <w:tc>
          <w:tcPr>
            <w:tcW w:w="314"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22</w:t>
            </w:r>
          </w:p>
        </w:tc>
        <w:tc>
          <w:tcPr>
            <w:tcW w:w="287"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119</w:t>
            </w:r>
          </w:p>
        </w:tc>
        <w:tc>
          <w:tcPr>
            <w:tcW w:w="501"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40</w:t>
            </w:r>
          </w:p>
        </w:tc>
        <w:tc>
          <w:tcPr>
            <w:tcW w:w="436"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26</w:t>
            </w:r>
          </w:p>
        </w:tc>
        <w:tc>
          <w:tcPr>
            <w:tcW w:w="513"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12</w:t>
            </w:r>
          </w:p>
        </w:tc>
        <w:tc>
          <w:tcPr>
            <w:tcW w:w="578"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41</w:t>
            </w:r>
          </w:p>
        </w:tc>
        <w:tc>
          <w:tcPr>
            <w:tcW w:w="356"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12</w:t>
            </w:r>
          </w:p>
        </w:tc>
      </w:tr>
      <w:tr w:rsidR="00417539" w:rsidRPr="00306460" w:rsidTr="00634DBE">
        <w:trPr>
          <w:trHeight w:val="277"/>
        </w:trPr>
        <w:tc>
          <w:tcPr>
            <w:tcW w:w="1005"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Mestrado em Conservação e Manejo de Recursos Naturais</w:t>
            </w:r>
          </w:p>
        </w:tc>
        <w:tc>
          <w:tcPr>
            <w:tcW w:w="577"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2010</w:t>
            </w:r>
          </w:p>
        </w:tc>
        <w:tc>
          <w:tcPr>
            <w:tcW w:w="432"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3</w:t>
            </w:r>
          </w:p>
        </w:tc>
        <w:tc>
          <w:tcPr>
            <w:tcW w:w="314"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22</w:t>
            </w:r>
          </w:p>
        </w:tc>
        <w:tc>
          <w:tcPr>
            <w:tcW w:w="287"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54</w:t>
            </w:r>
          </w:p>
        </w:tc>
        <w:tc>
          <w:tcPr>
            <w:tcW w:w="501"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37</w:t>
            </w:r>
          </w:p>
        </w:tc>
        <w:tc>
          <w:tcPr>
            <w:tcW w:w="436"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27</w:t>
            </w:r>
          </w:p>
        </w:tc>
        <w:tc>
          <w:tcPr>
            <w:tcW w:w="513"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13</w:t>
            </w:r>
          </w:p>
        </w:tc>
        <w:tc>
          <w:tcPr>
            <w:tcW w:w="578"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58</w:t>
            </w:r>
          </w:p>
        </w:tc>
        <w:tc>
          <w:tcPr>
            <w:tcW w:w="356"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13</w:t>
            </w:r>
          </w:p>
        </w:tc>
      </w:tr>
      <w:tr w:rsidR="00417539" w:rsidRPr="00306460" w:rsidTr="00634DBE">
        <w:trPr>
          <w:trHeight w:val="269"/>
        </w:trPr>
        <w:tc>
          <w:tcPr>
            <w:tcW w:w="1005"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Mestrado em Odontologia</w:t>
            </w:r>
          </w:p>
        </w:tc>
        <w:tc>
          <w:tcPr>
            <w:tcW w:w="577"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2013</w:t>
            </w:r>
          </w:p>
        </w:tc>
        <w:tc>
          <w:tcPr>
            <w:tcW w:w="432"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3</w:t>
            </w:r>
          </w:p>
        </w:tc>
        <w:tc>
          <w:tcPr>
            <w:tcW w:w="314"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12</w:t>
            </w:r>
          </w:p>
        </w:tc>
        <w:tc>
          <w:tcPr>
            <w:tcW w:w="287"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23</w:t>
            </w:r>
          </w:p>
        </w:tc>
        <w:tc>
          <w:tcPr>
            <w:tcW w:w="501"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23</w:t>
            </w:r>
          </w:p>
        </w:tc>
        <w:tc>
          <w:tcPr>
            <w:tcW w:w="436"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1</w:t>
            </w:r>
          </w:p>
        </w:tc>
        <w:tc>
          <w:tcPr>
            <w:tcW w:w="513"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18</w:t>
            </w:r>
          </w:p>
        </w:tc>
        <w:tc>
          <w:tcPr>
            <w:tcW w:w="578"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18</w:t>
            </w:r>
          </w:p>
        </w:tc>
        <w:tc>
          <w:tcPr>
            <w:tcW w:w="356"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9</w:t>
            </w:r>
          </w:p>
        </w:tc>
      </w:tr>
      <w:tr w:rsidR="00417539" w:rsidRPr="00306460" w:rsidTr="00634DBE">
        <w:trPr>
          <w:trHeight w:val="186"/>
        </w:trPr>
        <w:tc>
          <w:tcPr>
            <w:tcW w:w="1005"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Doutorado em Engenharia Agrícola</w:t>
            </w:r>
          </w:p>
        </w:tc>
        <w:tc>
          <w:tcPr>
            <w:tcW w:w="577"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2006</w:t>
            </w:r>
          </w:p>
        </w:tc>
        <w:tc>
          <w:tcPr>
            <w:tcW w:w="432"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5</w:t>
            </w:r>
          </w:p>
        </w:tc>
        <w:tc>
          <w:tcPr>
            <w:tcW w:w="314"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29</w:t>
            </w:r>
          </w:p>
        </w:tc>
        <w:tc>
          <w:tcPr>
            <w:tcW w:w="287"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57</w:t>
            </w:r>
          </w:p>
        </w:tc>
        <w:tc>
          <w:tcPr>
            <w:tcW w:w="501"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79</w:t>
            </w:r>
          </w:p>
        </w:tc>
        <w:tc>
          <w:tcPr>
            <w:tcW w:w="436"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31</w:t>
            </w:r>
          </w:p>
        </w:tc>
        <w:tc>
          <w:tcPr>
            <w:tcW w:w="513"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15</w:t>
            </w:r>
          </w:p>
        </w:tc>
        <w:tc>
          <w:tcPr>
            <w:tcW w:w="578"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54</w:t>
            </w:r>
          </w:p>
        </w:tc>
        <w:tc>
          <w:tcPr>
            <w:tcW w:w="356"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32</w:t>
            </w:r>
          </w:p>
        </w:tc>
      </w:tr>
      <w:tr w:rsidR="00417539" w:rsidRPr="00306460" w:rsidTr="00634DBE">
        <w:trPr>
          <w:trHeight w:val="315"/>
        </w:trPr>
        <w:tc>
          <w:tcPr>
            <w:tcW w:w="1005"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Mestrado em Engenharia Agrícola</w:t>
            </w:r>
          </w:p>
        </w:tc>
        <w:tc>
          <w:tcPr>
            <w:tcW w:w="577"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1997</w:t>
            </w:r>
          </w:p>
        </w:tc>
        <w:tc>
          <w:tcPr>
            <w:tcW w:w="432"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5</w:t>
            </w:r>
          </w:p>
        </w:tc>
        <w:tc>
          <w:tcPr>
            <w:tcW w:w="314"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27</w:t>
            </w:r>
          </w:p>
        </w:tc>
        <w:tc>
          <w:tcPr>
            <w:tcW w:w="287"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55</w:t>
            </w:r>
          </w:p>
        </w:tc>
        <w:tc>
          <w:tcPr>
            <w:tcW w:w="501"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42</w:t>
            </w:r>
          </w:p>
        </w:tc>
        <w:tc>
          <w:tcPr>
            <w:tcW w:w="436"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19</w:t>
            </w:r>
          </w:p>
        </w:tc>
        <w:tc>
          <w:tcPr>
            <w:tcW w:w="513"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23</w:t>
            </w:r>
          </w:p>
        </w:tc>
        <w:tc>
          <w:tcPr>
            <w:tcW w:w="578"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329</w:t>
            </w:r>
          </w:p>
        </w:tc>
        <w:tc>
          <w:tcPr>
            <w:tcW w:w="356"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27</w:t>
            </w:r>
          </w:p>
        </w:tc>
      </w:tr>
      <w:tr w:rsidR="00417539" w:rsidRPr="00306460" w:rsidTr="00634DBE">
        <w:trPr>
          <w:trHeight w:val="315"/>
        </w:trPr>
        <w:tc>
          <w:tcPr>
            <w:tcW w:w="1005"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lastRenderedPageBreak/>
              <w:t>Mestrado em Engenharia de Energia na Agricultura</w:t>
            </w:r>
          </w:p>
        </w:tc>
        <w:tc>
          <w:tcPr>
            <w:tcW w:w="577"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2010</w:t>
            </w:r>
          </w:p>
        </w:tc>
        <w:tc>
          <w:tcPr>
            <w:tcW w:w="432"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3</w:t>
            </w:r>
          </w:p>
        </w:tc>
        <w:tc>
          <w:tcPr>
            <w:tcW w:w="314"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35</w:t>
            </w:r>
          </w:p>
        </w:tc>
        <w:tc>
          <w:tcPr>
            <w:tcW w:w="287"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51</w:t>
            </w:r>
          </w:p>
        </w:tc>
        <w:tc>
          <w:tcPr>
            <w:tcW w:w="501"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49</w:t>
            </w:r>
          </w:p>
        </w:tc>
        <w:tc>
          <w:tcPr>
            <w:tcW w:w="436"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32</w:t>
            </w:r>
          </w:p>
        </w:tc>
        <w:tc>
          <w:tcPr>
            <w:tcW w:w="513"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35</w:t>
            </w:r>
          </w:p>
        </w:tc>
        <w:tc>
          <w:tcPr>
            <w:tcW w:w="578"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97</w:t>
            </w:r>
          </w:p>
        </w:tc>
        <w:tc>
          <w:tcPr>
            <w:tcW w:w="356"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21</w:t>
            </w:r>
          </w:p>
        </w:tc>
      </w:tr>
      <w:tr w:rsidR="00417539" w:rsidRPr="00306460" w:rsidTr="00634DBE">
        <w:trPr>
          <w:trHeight w:val="315"/>
        </w:trPr>
        <w:tc>
          <w:tcPr>
            <w:tcW w:w="1005"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Mestrado em Ciências Farmacêuticas</w:t>
            </w:r>
          </w:p>
        </w:tc>
        <w:tc>
          <w:tcPr>
            <w:tcW w:w="577"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2013</w:t>
            </w:r>
          </w:p>
        </w:tc>
        <w:tc>
          <w:tcPr>
            <w:tcW w:w="432"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3</w:t>
            </w:r>
          </w:p>
        </w:tc>
        <w:tc>
          <w:tcPr>
            <w:tcW w:w="314"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13</w:t>
            </w:r>
          </w:p>
        </w:tc>
        <w:tc>
          <w:tcPr>
            <w:tcW w:w="287"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38</w:t>
            </w:r>
          </w:p>
        </w:tc>
        <w:tc>
          <w:tcPr>
            <w:tcW w:w="501"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13</w:t>
            </w:r>
          </w:p>
        </w:tc>
        <w:tc>
          <w:tcPr>
            <w:tcW w:w="436"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22</w:t>
            </w:r>
          </w:p>
        </w:tc>
        <w:tc>
          <w:tcPr>
            <w:tcW w:w="513"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22</w:t>
            </w:r>
          </w:p>
        </w:tc>
        <w:tc>
          <w:tcPr>
            <w:tcW w:w="578"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33</w:t>
            </w:r>
          </w:p>
        </w:tc>
        <w:tc>
          <w:tcPr>
            <w:tcW w:w="356"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7</w:t>
            </w:r>
          </w:p>
        </w:tc>
      </w:tr>
      <w:tr w:rsidR="00417539" w:rsidRPr="00306460" w:rsidTr="00634DBE">
        <w:trPr>
          <w:trHeight w:val="315"/>
        </w:trPr>
        <w:tc>
          <w:tcPr>
            <w:tcW w:w="1005"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Mestrado Profissional em Administração</w:t>
            </w:r>
          </w:p>
        </w:tc>
        <w:tc>
          <w:tcPr>
            <w:tcW w:w="577"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2014</w:t>
            </w:r>
          </w:p>
        </w:tc>
        <w:tc>
          <w:tcPr>
            <w:tcW w:w="432"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3</w:t>
            </w:r>
          </w:p>
        </w:tc>
        <w:tc>
          <w:tcPr>
            <w:tcW w:w="314"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20</w:t>
            </w:r>
          </w:p>
        </w:tc>
        <w:tc>
          <w:tcPr>
            <w:tcW w:w="287"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45</w:t>
            </w:r>
          </w:p>
        </w:tc>
        <w:tc>
          <w:tcPr>
            <w:tcW w:w="501"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34</w:t>
            </w:r>
          </w:p>
        </w:tc>
        <w:tc>
          <w:tcPr>
            <w:tcW w:w="436"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0</w:t>
            </w:r>
          </w:p>
        </w:tc>
        <w:tc>
          <w:tcPr>
            <w:tcW w:w="513"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5</w:t>
            </w:r>
          </w:p>
        </w:tc>
        <w:tc>
          <w:tcPr>
            <w:tcW w:w="578"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0</w:t>
            </w:r>
          </w:p>
        </w:tc>
        <w:tc>
          <w:tcPr>
            <w:tcW w:w="356"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0</w:t>
            </w:r>
          </w:p>
        </w:tc>
      </w:tr>
      <w:tr w:rsidR="00417539" w:rsidRPr="00306460" w:rsidTr="00634DBE">
        <w:trPr>
          <w:trHeight w:val="315"/>
        </w:trPr>
        <w:tc>
          <w:tcPr>
            <w:tcW w:w="1005"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Mestrado em Contabilidade</w:t>
            </w:r>
          </w:p>
        </w:tc>
        <w:tc>
          <w:tcPr>
            <w:tcW w:w="577"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2015</w:t>
            </w:r>
          </w:p>
        </w:tc>
        <w:tc>
          <w:tcPr>
            <w:tcW w:w="432"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3</w:t>
            </w:r>
          </w:p>
        </w:tc>
        <w:tc>
          <w:tcPr>
            <w:tcW w:w="314"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15</w:t>
            </w:r>
          </w:p>
        </w:tc>
        <w:tc>
          <w:tcPr>
            <w:tcW w:w="287"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36</w:t>
            </w:r>
          </w:p>
        </w:tc>
        <w:tc>
          <w:tcPr>
            <w:tcW w:w="501"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15</w:t>
            </w:r>
          </w:p>
        </w:tc>
        <w:tc>
          <w:tcPr>
            <w:tcW w:w="436"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1</w:t>
            </w:r>
          </w:p>
        </w:tc>
        <w:tc>
          <w:tcPr>
            <w:tcW w:w="513"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0</w:t>
            </w:r>
          </w:p>
        </w:tc>
        <w:tc>
          <w:tcPr>
            <w:tcW w:w="578"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0</w:t>
            </w:r>
          </w:p>
        </w:tc>
        <w:tc>
          <w:tcPr>
            <w:tcW w:w="356"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3</w:t>
            </w:r>
          </w:p>
        </w:tc>
      </w:tr>
      <w:tr w:rsidR="00417539" w:rsidRPr="00306460" w:rsidTr="00634DBE">
        <w:trPr>
          <w:trHeight w:val="315"/>
        </w:trPr>
        <w:tc>
          <w:tcPr>
            <w:tcW w:w="1005"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Doutorado em Letras</w:t>
            </w:r>
          </w:p>
        </w:tc>
        <w:tc>
          <w:tcPr>
            <w:tcW w:w="577"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2012</w:t>
            </w:r>
          </w:p>
        </w:tc>
        <w:tc>
          <w:tcPr>
            <w:tcW w:w="432"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4</w:t>
            </w:r>
          </w:p>
        </w:tc>
        <w:tc>
          <w:tcPr>
            <w:tcW w:w="314"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18</w:t>
            </w:r>
          </w:p>
        </w:tc>
        <w:tc>
          <w:tcPr>
            <w:tcW w:w="287"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44</w:t>
            </w:r>
          </w:p>
        </w:tc>
        <w:tc>
          <w:tcPr>
            <w:tcW w:w="501"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47</w:t>
            </w:r>
          </w:p>
        </w:tc>
        <w:tc>
          <w:tcPr>
            <w:tcW w:w="436"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15</w:t>
            </w:r>
          </w:p>
        </w:tc>
        <w:tc>
          <w:tcPr>
            <w:tcW w:w="513"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7</w:t>
            </w:r>
          </w:p>
        </w:tc>
        <w:tc>
          <w:tcPr>
            <w:tcW w:w="578"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10</w:t>
            </w:r>
          </w:p>
        </w:tc>
        <w:tc>
          <w:tcPr>
            <w:tcW w:w="356"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12</w:t>
            </w:r>
          </w:p>
        </w:tc>
      </w:tr>
      <w:tr w:rsidR="00417539" w:rsidRPr="00306460" w:rsidTr="00634DBE">
        <w:trPr>
          <w:trHeight w:val="315"/>
        </w:trPr>
        <w:tc>
          <w:tcPr>
            <w:tcW w:w="1005"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Mestrado em Letras</w:t>
            </w:r>
          </w:p>
        </w:tc>
        <w:tc>
          <w:tcPr>
            <w:tcW w:w="577"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2003</w:t>
            </w:r>
          </w:p>
        </w:tc>
        <w:tc>
          <w:tcPr>
            <w:tcW w:w="432"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4</w:t>
            </w:r>
          </w:p>
        </w:tc>
        <w:tc>
          <w:tcPr>
            <w:tcW w:w="314"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26</w:t>
            </w:r>
          </w:p>
        </w:tc>
        <w:tc>
          <w:tcPr>
            <w:tcW w:w="287"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71</w:t>
            </w:r>
          </w:p>
        </w:tc>
        <w:tc>
          <w:tcPr>
            <w:tcW w:w="501"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55</w:t>
            </w:r>
          </w:p>
        </w:tc>
        <w:tc>
          <w:tcPr>
            <w:tcW w:w="436"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28</w:t>
            </w:r>
          </w:p>
        </w:tc>
        <w:tc>
          <w:tcPr>
            <w:tcW w:w="513"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52</w:t>
            </w:r>
          </w:p>
        </w:tc>
        <w:tc>
          <w:tcPr>
            <w:tcW w:w="578"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276</w:t>
            </w:r>
          </w:p>
        </w:tc>
        <w:tc>
          <w:tcPr>
            <w:tcW w:w="356"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15</w:t>
            </w:r>
          </w:p>
        </w:tc>
      </w:tr>
      <w:tr w:rsidR="00417539" w:rsidRPr="00306460" w:rsidTr="00634DBE">
        <w:trPr>
          <w:trHeight w:val="315"/>
        </w:trPr>
        <w:tc>
          <w:tcPr>
            <w:tcW w:w="1005"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Mestrado em Educação</w:t>
            </w:r>
          </w:p>
        </w:tc>
        <w:tc>
          <w:tcPr>
            <w:tcW w:w="577"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2007</w:t>
            </w:r>
          </w:p>
        </w:tc>
        <w:tc>
          <w:tcPr>
            <w:tcW w:w="432"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3</w:t>
            </w:r>
          </w:p>
        </w:tc>
        <w:tc>
          <w:tcPr>
            <w:tcW w:w="314"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52</w:t>
            </w:r>
          </w:p>
        </w:tc>
        <w:tc>
          <w:tcPr>
            <w:tcW w:w="287"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263</w:t>
            </w:r>
          </w:p>
        </w:tc>
        <w:tc>
          <w:tcPr>
            <w:tcW w:w="501"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100</w:t>
            </w:r>
          </w:p>
        </w:tc>
        <w:tc>
          <w:tcPr>
            <w:tcW w:w="436"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34</w:t>
            </w:r>
          </w:p>
        </w:tc>
        <w:tc>
          <w:tcPr>
            <w:tcW w:w="513"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35</w:t>
            </w:r>
          </w:p>
        </w:tc>
        <w:tc>
          <w:tcPr>
            <w:tcW w:w="578"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148</w:t>
            </w:r>
          </w:p>
        </w:tc>
        <w:tc>
          <w:tcPr>
            <w:tcW w:w="356"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12</w:t>
            </w:r>
          </w:p>
        </w:tc>
      </w:tr>
      <w:tr w:rsidR="00417539" w:rsidRPr="00306460" w:rsidTr="00634DBE">
        <w:trPr>
          <w:trHeight w:val="315"/>
        </w:trPr>
        <w:tc>
          <w:tcPr>
            <w:tcW w:w="1005"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Mestrado Profissional em Letras</w:t>
            </w:r>
          </w:p>
        </w:tc>
        <w:tc>
          <w:tcPr>
            <w:tcW w:w="577"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2013</w:t>
            </w:r>
          </w:p>
        </w:tc>
        <w:tc>
          <w:tcPr>
            <w:tcW w:w="432"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4</w:t>
            </w:r>
          </w:p>
        </w:tc>
        <w:tc>
          <w:tcPr>
            <w:tcW w:w="314"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12</w:t>
            </w:r>
          </w:p>
        </w:tc>
        <w:tc>
          <w:tcPr>
            <w:tcW w:w="287"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91</w:t>
            </w:r>
          </w:p>
        </w:tc>
        <w:tc>
          <w:tcPr>
            <w:tcW w:w="501"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21</w:t>
            </w:r>
          </w:p>
        </w:tc>
        <w:tc>
          <w:tcPr>
            <w:tcW w:w="436"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0</w:t>
            </w:r>
          </w:p>
        </w:tc>
        <w:tc>
          <w:tcPr>
            <w:tcW w:w="513"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12</w:t>
            </w:r>
          </w:p>
        </w:tc>
        <w:tc>
          <w:tcPr>
            <w:tcW w:w="578"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12</w:t>
            </w:r>
          </w:p>
        </w:tc>
        <w:tc>
          <w:tcPr>
            <w:tcW w:w="356"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33</w:t>
            </w:r>
          </w:p>
        </w:tc>
      </w:tr>
      <w:tr w:rsidR="00417539" w:rsidRPr="00306460" w:rsidTr="00634DBE">
        <w:trPr>
          <w:trHeight w:val="315"/>
        </w:trPr>
        <w:tc>
          <w:tcPr>
            <w:tcW w:w="1005"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Mestrado em Ensino</w:t>
            </w:r>
          </w:p>
        </w:tc>
        <w:tc>
          <w:tcPr>
            <w:tcW w:w="577"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2014</w:t>
            </w:r>
          </w:p>
        </w:tc>
        <w:tc>
          <w:tcPr>
            <w:tcW w:w="432"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3</w:t>
            </w:r>
          </w:p>
        </w:tc>
        <w:tc>
          <w:tcPr>
            <w:tcW w:w="314"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20</w:t>
            </w:r>
          </w:p>
        </w:tc>
        <w:tc>
          <w:tcPr>
            <w:tcW w:w="287"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81</w:t>
            </w:r>
          </w:p>
        </w:tc>
        <w:tc>
          <w:tcPr>
            <w:tcW w:w="501"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29</w:t>
            </w:r>
          </w:p>
        </w:tc>
        <w:tc>
          <w:tcPr>
            <w:tcW w:w="436"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22</w:t>
            </w:r>
          </w:p>
        </w:tc>
        <w:tc>
          <w:tcPr>
            <w:tcW w:w="513"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0</w:t>
            </w:r>
          </w:p>
        </w:tc>
        <w:tc>
          <w:tcPr>
            <w:tcW w:w="578"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0</w:t>
            </w:r>
          </w:p>
        </w:tc>
        <w:tc>
          <w:tcPr>
            <w:tcW w:w="356"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7</w:t>
            </w:r>
          </w:p>
        </w:tc>
      </w:tr>
      <w:tr w:rsidR="00417539" w:rsidRPr="00306460" w:rsidTr="00634DBE">
        <w:trPr>
          <w:trHeight w:val="420"/>
        </w:trPr>
        <w:tc>
          <w:tcPr>
            <w:tcW w:w="1005"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Mestrado em Saúde Pública em Região de Fronteira</w:t>
            </w:r>
          </w:p>
        </w:tc>
        <w:tc>
          <w:tcPr>
            <w:tcW w:w="577"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2015</w:t>
            </w:r>
          </w:p>
        </w:tc>
        <w:tc>
          <w:tcPr>
            <w:tcW w:w="432"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3</w:t>
            </w:r>
          </w:p>
        </w:tc>
        <w:tc>
          <w:tcPr>
            <w:tcW w:w="314"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11</w:t>
            </w:r>
          </w:p>
        </w:tc>
        <w:tc>
          <w:tcPr>
            <w:tcW w:w="287"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86</w:t>
            </w:r>
          </w:p>
        </w:tc>
        <w:tc>
          <w:tcPr>
            <w:tcW w:w="501"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11</w:t>
            </w:r>
          </w:p>
        </w:tc>
        <w:tc>
          <w:tcPr>
            <w:tcW w:w="436"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0</w:t>
            </w:r>
          </w:p>
        </w:tc>
        <w:tc>
          <w:tcPr>
            <w:tcW w:w="513"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0</w:t>
            </w:r>
          </w:p>
        </w:tc>
        <w:tc>
          <w:tcPr>
            <w:tcW w:w="578"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0</w:t>
            </w:r>
          </w:p>
        </w:tc>
        <w:tc>
          <w:tcPr>
            <w:tcW w:w="356"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2</w:t>
            </w:r>
          </w:p>
        </w:tc>
      </w:tr>
      <w:tr w:rsidR="00417539" w:rsidRPr="00306460" w:rsidTr="00634DBE">
        <w:trPr>
          <w:trHeight w:val="315"/>
        </w:trPr>
        <w:tc>
          <w:tcPr>
            <w:tcW w:w="1005"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Mestrado em Sociedade, Cultura e Fronteiras</w:t>
            </w:r>
          </w:p>
        </w:tc>
        <w:tc>
          <w:tcPr>
            <w:tcW w:w="577"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2010</w:t>
            </w:r>
          </w:p>
        </w:tc>
        <w:tc>
          <w:tcPr>
            <w:tcW w:w="432"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4</w:t>
            </w:r>
          </w:p>
        </w:tc>
        <w:tc>
          <w:tcPr>
            <w:tcW w:w="314"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23</w:t>
            </w:r>
          </w:p>
        </w:tc>
        <w:tc>
          <w:tcPr>
            <w:tcW w:w="287"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90</w:t>
            </w:r>
          </w:p>
        </w:tc>
        <w:tc>
          <w:tcPr>
            <w:tcW w:w="501"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57</w:t>
            </w:r>
          </w:p>
        </w:tc>
        <w:tc>
          <w:tcPr>
            <w:tcW w:w="436"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79</w:t>
            </w:r>
          </w:p>
        </w:tc>
        <w:tc>
          <w:tcPr>
            <w:tcW w:w="513"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16</w:t>
            </w:r>
          </w:p>
        </w:tc>
        <w:tc>
          <w:tcPr>
            <w:tcW w:w="578"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56</w:t>
            </w:r>
          </w:p>
        </w:tc>
        <w:tc>
          <w:tcPr>
            <w:tcW w:w="356"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7</w:t>
            </w:r>
          </w:p>
        </w:tc>
      </w:tr>
      <w:tr w:rsidR="00417539" w:rsidRPr="00306460" w:rsidTr="00634DBE">
        <w:trPr>
          <w:trHeight w:val="315"/>
        </w:trPr>
        <w:tc>
          <w:tcPr>
            <w:tcW w:w="1005"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Doutorado em Sociedade, Cultura e Fronteiras</w:t>
            </w:r>
          </w:p>
        </w:tc>
        <w:tc>
          <w:tcPr>
            <w:tcW w:w="577"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2015</w:t>
            </w:r>
          </w:p>
        </w:tc>
        <w:tc>
          <w:tcPr>
            <w:tcW w:w="432"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4</w:t>
            </w:r>
          </w:p>
        </w:tc>
        <w:tc>
          <w:tcPr>
            <w:tcW w:w="314"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7</w:t>
            </w:r>
          </w:p>
        </w:tc>
        <w:tc>
          <w:tcPr>
            <w:tcW w:w="287"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34</w:t>
            </w:r>
          </w:p>
        </w:tc>
        <w:tc>
          <w:tcPr>
            <w:tcW w:w="501"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7</w:t>
            </w:r>
          </w:p>
        </w:tc>
        <w:tc>
          <w:tcPr>
            <w:tcW w:w="436"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5</w:t>
            </w:r>
          </w:p>
        </w:tc>
        <w:tc>
          <w:tcPr>
            <w:tcW w:w="513"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0</w:t>
            </w:r>
          </w:p>
        </w:tc>
        <w:tc>
          <w:tcPr>
            <w:tcW w:w="578"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0</w:t>
            </w:r>
          </w:p>
        </w:tc>
        <w:tc>
          <w:tcPr>
            <w:tcW w:w="356"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4</w:t>
            </w:r>
          </w:p>
        </w:tc>
      </w:tr>
      <w:tr w:rsidR="00417539" w:rsidRPr="00306460" w:rsidTr="00634DBE">
        <w:trPr>
          <w:trHeight w:val="315"/>
        </w:trPr>
        <w:tc>
          <w:tcPr>
            <w:tcW w:w="1005"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Mestrado em Engenharia Elétrica e Computação</w:t>
            </w:r>
          </w:p>
        </w:tc>
        <w:tc>
          <w:tcPr>
            <w:tcW w:w="577"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2010</w:t>
            </w:r>
          </w:p>
        </w:tc>
        <w:tc>
          <w:tcPr>
            <w:tcW w:w="432"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3</w:t>
            </w:r>
          </w:p>
        </w:tc>
        <w:tc>
          <w:tcPr>
            <w:tcW w:w="314"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25</w:t>
            </w:r>
          </w:p>
        </w:tc>
        <w:tc>
          <w:tcPr>
            <w:tcW w:w="287"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40</w:t>
            </w:r>
          </w:p>
        </w:tc>
        <w:tc>
          <w:tcPr>
            <w:tcW w:w="501"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16</w:t>
            </w:r>
          </w:p>
        </w:tc>
        <w:tc>
          <w:tcPr>
            <w:tcW w:w="436"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34</w:t>
            </w:r>
          </w:p>
        </w:tc>
        <w:tc>
          <w:tcPr>
            <w:tcW w:w="513"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5</w:t>
            </w:r>
          </w:p>
        </w:tc>
        <w:tc>
          <w:tcPr>
            <w:tcW w:w="578"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26</w:t>
            </w:r>
          </w:p>
        </w:tc>
        <w:tc>
          <w:tcPr>
            <w:tcW w:w="356"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12</w:t>
            </w:r>
          </w:p>
        </w:tc>
      </w:tr>
      <w:tr w:rsidR="00417539" w:rsidRPr="00306460" w:rsidTr="00634DBE">
        <w:trPr>
          <w:trHeight w:val="315"/>
        </w:trPr>
        <w:tc>
          <w:tcPr>
            <w:tcW w:w="1005"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Mestrado em Educação</w:t>
            </w:r>
          </w:p>
        </w:tc>
        <w:tc>
          <w:tcPr>
            <w:tcW w:w="577"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2012</w:t>
            </w:r>
          </w:p>
        </w:tc>
        <w:tc>
          <w:tcPr>
            <w:tcW w:w="432"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3</w:t>
            </w:r>
          </w:p>
        </w:tc>
        <w:tc>
          <w:tcPr>
            <w:tcW w:w="314"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18</w:t>
            </w:r>
          </w:p>
        </w:tc>
        <w:tc>
          <w:tcPr>
            <w:tcW w:w="287"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177</w:t>
            </w:r>
          </w:p>
        </w:tc>
        <w:tc>
          <w:tcPr>
            <w:tcW w:w="501"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34</w:t>
            </w:r>
          </w:p>
        </w:tc>
        <w:tc>
          <w:tcPr>
            <w:tcW w:w="436"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69</w:t>
            </w:r>
          </w:p>
        </w:tc>
        <w:tc>
          <w:tcPr>
            <w:tcW w:w="513"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17</w:t>
            </w:r>
          </w:p>
        </w:tc>
        <w:tc>
          <w:tcPr>
            <w:tcW w:w="578"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26</w:t>
            </w:r>
          </w:p>
        </w:tc>
        <w:tc>
          <w:tcPr>
            <w:tcW w:w="356"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8</w:t>
            </w:r>
          </w:p>
        </w:tc>
      </w:tr>
      <w:tr w:rsidR="00417539" w:rsidRPr="00306460" w:rsidTr="00634DBE">
        <w:trPr>
          <w:trHeight w:val="315"/>
        </w:trPr>
        <w:tc>
          <w:tcPr>
            <w:tcW w:w="1005"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Mestrado em Geografia</w:t>
            </w:r>
          </w:p>
        </w:tc>
        <w:tc>
          <w:tcPr>
            <w:tcW w:w="577"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2007</w:t>
            </w:r>
          </w:p>
        </w:tc>
        <w:tc>
          <w:tcPr>
            <w:tcW w:w="432"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4</w:t>
            </w:r>
          </w:p>
        </w:tc>
        <w:tc>
          <w:tcPr>
            <w:tcW w:w="314"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24</w:t>
            </w:r>
          </w:p>
        </w:tc>
        <w:tc>
          <w:tcPr>
            <w:tcW w:w="287"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34</w:t>
            </w:r>
          </w:p>
        </w:tc>
        <w:tc>
          <w:tcPr>
            <w:tcW w:w="501"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35</w:t>
            </w:r>
          </w:p>
        </w:tc>
        <w:tc>
          <w:tcPr>
            <w:tcW w:w="436"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27</w:t>
            </w:r>
          </w:p>
        </w:tc>
        <w:tc>
          <w:tcPr>
            <w:tcW w:w="513"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19</w:t>
            </w:r>
          </w:p>
        </w:tc>
        <w:tc>
          <w:tcPr>
            <w:tcW w:w="578"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115</w:t>
            </w:r>
          </w:p>
        </w:tc>
        <w:tc>
          <w:tcPr>
            <w:tcW w:w="356"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19</w:t>
            </w:r>
          </w:p>
        </w:tc>
      </w:tr>
      <w:tr w:rsidR="00417539" w:rsidRPr="00306460" w:rsidTr="00634DBE">
        <w:trPr>
          <w:trHeight w:val="315"/>
        </w:trPr>
        <w:tc>
          <w:tcPr>
            <w:tcW w:w="1005"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Mestrado em Gestão e Desenvolvimento Regional</w:t>
            </w:r>
          </w:p>
        </w:tc>
        <w:tc>
          <w:tcPr>
            <w:tcW w:w="577"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2013</w:t>
            </w:r>
          </w:p>
        </w:tc>
        <w:tc>
          <w:tcPr>
            <w:tcW w:w="432"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3</w:t>
            </w:r>
          </w:p>
        </w:tc>
        <w:tc>
          <w:tcPr>
            <w:tcW w:w="314"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15</w:t>
            </w:r>
          </w:p>
        </w:tc>
        <w:tc>
          <w:tcPr>
            <w:tcW w:w="287"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93</w:t>
            </w:r>
          </w:p>
        </w:tc>
        <w:tc>
          <w:tcPr>
            <w:tcW w:w="501"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26</w:t>
            </w:r>
          </w:p>
        </w:tc>
        <w:tc>
          <w:tcPr>
            <w:tcW w:w="436"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18</w:t>
            </w:r>
          </w:p>
        </w:tc>
        <w:tc>
          <w:tcPr>
            <w:tcW w:w="513"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19</w:t>
            </w:r>
          </w:p>
        </w:tc>
        <w:tc>
          <w:tcPr>
            <w:tcW w:w="578"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28</w:t>
            </w:r>
          </w:p>
        </w:tc>
        <w:tc>
          <w:tcPr>
            <w:tcW w:w="356"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8</w:t>
            </w:r>
          </w:p>
        </w:tc>
      </w:tr>
      <w:tr w:rsidR="00417539" w:rsidRPr="00306460" w:rsidTr="00634DBE">
        <w:trPr>
          <w:trHeight w:val="315"/>
        </w:trPr>
        <w:tc>
          <w:tcPr>
            <w:tcW w:w="1005"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Mestrado em Agronomia</w:t>
            </w:r>
          </w:p>
        </w:tc>
        <w:tc>
          <w:tcPr>
            <w:tcW w:w="577"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2001</w:t>
            </w:r>
          </w:p>
        </w:tc>
        <w:tc>
          <w:tcPr>
            <w:tcW w:w="432"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5</w:t>
            </w:r>
          </w:p>
        </w:tc>
        <w:tc>
          <w:tcPr>
            <w:tcW w:w="314"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30</w:t>
            </w:r>
          </w:p>
        </w:tc>
        <w:tc>
          <w:tcPr>
            <w:tcW w:w="287"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50</w:t>
            </w:r>
          </w:p>
        </w:tc>
        <w:tc>
          <w:tcPr>
            <w:tcW w:w="501"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42</w:t>
            </w:r>
          </w:p>
        </w:tc>
        <w:tc>
          <w:tcPr>
            <w:tcW w:w="436"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18</w:t>
            </w:r>
          </w:p>
        </w:tc>
        <w:tc>
          <w:tcPr>
            <w:tcW w:w="513"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17</w:t>
            </w:r>
          </w:p>
        </w:tc>
        <w:tc>
          <w:tcPr>
            <w:tcW w:w="578"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223</w:t>
            </w:r>
          </w:p>
        </w:tc>
        <w:tc>
          <w:tcPr>
            <w:tcW w:w="356"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30</w:t>
            </w:r>
          </w:p>
        </w:tc>
      </w:tr>
      <w:tr w:rsidR="00417539" w:rsidRPr="00306460" w:rsidTr="00634DBE">
        <w:trPr>
          <w:trHeight w:val="315"/>
        </w:trPr>
        <w:tc>
          <w:tcPr>
            <w:tcW w:w="1005"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Doutorado em Agronomia</w:t>
            </w:r>
          </w:p>
        </w:tc>
        <w:tc>
          <w:tcPr>
            <w:tcW w:w="577"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2009</w:t>
            </w:r>
          </w:p>
        </w:tc>
        <w:tc>
          <w:tcPr>
            <w:tcW w:w="432"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5</w:t>
            </w:r>
          </w:p>
        </w:tc>
        <w:tc>
          <w:tcPr>
            <w:tcW w:w="314"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16</w:t>
            </w:r>
          </w:p>
        </w:tc>
        <w:tc>
          <w:tcPr>
            <w:tcW w:w="287"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34</w:t>
            </w:r>
          </w:p>
        </w:tc>
        <w:tc>
          <w:tcPr>
            <w:tcW w:w="501"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40</w:t>
            </w:r>
          </w:p>
        </w:tc>
        <w:tc>
          <w:tcPr>
            <w:tcW w:w="436"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10</w:t>
            </w:r>
          </w:p>
        </w:tc>
        <w:tc>
          <w:tcPr>
            <w:tcW w:w="513"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12</w:t>
            </w:r>
          </w:p>
        </w:tc>
        <w:tc>
          <w:tcPr>
            <w:tcW w:w="578"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45</w:t>
            </w:r>
          </w:p>
        </w:tc>
        <w:tc>
          <w:tcPr>
            <w:tcW w:w="356"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16</w:t>
            </w:r>
          </w:p>
        </w:tc>
      </w:tr>
      <w:tr w:rsidR="00417539" w:rsidRPr="00306460" w:rsidTr="00634DBE">
        <w:trPr>
          <w:trHeight w:val="255"/>
        </w:trPr>
        <w:tc>
          <w:tcPr>
            <w:tcW w:w="1005"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Mestrado em Desenvolvimento Rural Sustentável</w:t>
            </w:r>
          </w:p>
        </w:tc>
        <w:tc>
          <w:tcPr>
            <w:tcW w:w="577"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2012</w:t>
            </w:r>
          </w:p>
        </w:tc>
        <w:tc>
          <w:tcPr>
            <w:tcW w:w="432"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3</w:t>
            </w:r>
          </w:p>
        </w:tc>
        <w:tc>
          <w:tcPr>
            <w:tcW w:w="314"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26</w:t>
            </w:r>
          </w:p>
        </w:tc>
        <w:tc>
          <w:tcPr>
            <w:tcW w:w="287"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41</w:t>
            </w:r>
          </w:p>
        </w:tc>
        <w:tc>
          <w:tcPr>
            <w:tcW w:w="501"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48</w:t>
            </w:r>
          </w:p>
        </w:tc>
        <w:tc>
          <w:tcPr>
            <w:tcW w:w="436"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42</w:t>
            </w:r>
          </w:p>
        </w:tc>
        <w:tc>
          <w:tcPr>
            <w:tcW w:w="513"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17</w:t>
            </w:r>
          </w:p>
        </w:tc>
        <w:tc>
          <w:tcPr>
            <w:tcW w:w="578"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33</w:t>
            </w:r>
          </w:p>
        </w:tc>
        <w:tc>
          <w:tcPr>
            <w:tcW w:w="356"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8</w:t>
            </w:r>
          </w:p>
        </w:tc>
      </w:tr>
      <w:tr w:rsidR="00417539" w:rsidRPr="00306460" w:rsidTr="00634DBE">
        <w:trPr>
          <w:trHeight w:val="300"/>
        </w:trPr>
        <w:tc>
          <w:tcPr>
            <w:tcW w:w="1005"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Mestrado em Zootecnia</w:t>
            </w:r>
          </w:p>
        </w:tc>
        <w:tc>
          <w:tcPr>
            <w:tcW w:w="577"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2007</w:t>
            </w:r>
          </w:p>
        </w:tc>
        <w:tc>
          <w:tcPr>
            <w:tcW w:w="432"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4</w:t>
            </w:r>
          </w:p>
        </w:tc>
        <w:tc>
          <w:tcPr>
            <w:tcW w:w="314"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22</w:t>
            </w:r>
          </w:p>
        </w:tc>
        <w:tc>
          <w:tcPr>
            <w:tcW w:w="287"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28</w:t>
            </w:r>
          </w:p>
        </w:tc>
        <w:tc>
          <w:tcPr>
            <w:tcW w:w="501"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32</w:t>
            </w:r>
          </w:p>
        </w:tc>
        <w:tc>
          <w:tcPr>
            <w:tcW w:w="436"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10</w:t>
            </w:r>
          </w:p>
        </w:tc>
        <w:tc>
          <w:tcPr>
            <w:tcW w:w="513"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16</w:t>
            </w:r>
          </w:p>
        </w:tc>
        <w:tc>
          <w:tcPr>
            <w:tcW w:w="578"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115</w:t>
            </w:r>
          </w:p>
        </w:tc>
        <w:tc>
          <w:tcPr>
            <w:tcW w:w="356"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27</w:t>
            </w:r>
          </w:p>
        </w:tc>
      </w:tr>
      <w:tr w:rsidR="00417539" w:rsidRPr="00306460" w:rsidTr="00634DBE">
        <w:trPr>
          <w:trHeight w:val="300"/>
        </w:trPr>
        <w:tc>
          <w:tcPr>
            <w:tcW w:w="1005"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Doutorado em Zootecnia</w:t>
            </w:r>
          </w:p>
        </w:tc>
        <w:tc>
          <w:tcPr>
            <w:tcW w:w="577"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2015</w:t>
            </w:r>
          </w:p>
        </w:tc>
        <w:tc>
          <w:tcPr>
            <w:tcW w:w="432"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4</w:t>
            </w:r>
          </w:p>
        </w:tc>
        <w:tc>
          <w:tcPr>
            <w:tcW w:w="314"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10</w:t>
            </w:r>
          </w:p>
        </w:tc>
        <w:tc>
          <w:tcPr>
            <w:tcW w:w="287"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17</w:t>
            </w:r>
          </w:p>
        </w:tc>
        <w:tc>
          <w:tcPr>
            <w:tcW w:w="501"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9</w:t>
            </w:r>
          </w:p>
        </w:tc>
        <w:tc>
          <w:tcPr>
            <w:tcW w:w="436"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5</w:t>
            </w:r>
          </w:p>
        </w:tc>
        <w:tc>
          <w:tcPr>
            <w:tcW w:w="513"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0</w:t>
            </w:r>
          </w:p>
        </w:tc>
        <w:tc>
          <w:tcPr>
            <w:tcW w:w="578"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0</w:t>
            </w:r>
          </w:p>
        </w:tc>
        <w:tc>
          <w:tcPr>
            <w:tcW w:w="356"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4</w:t>
            </w:r>
          </w:p>
        </w:tc>
      </w:tr>
      <w:tr w:rsidR="00417539" w:rsidRPr="00306460" w:rsidTr="00634DBE">
        <w:trPr>
          <w:trHeight w:val="300"/>
        </w:trPr>
        <w:tc>
          <w:tcPr>
            <w:tcW w:w="1005"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Mestrado em Geografia</w:t>
            </w:r>
          </w:p>
        </w:tc>
        <w:tc>
          <w:tcPr>
            <w:tcW w:w="577"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2011</w:t>
            </w:r>
          </w:p>
        </w:tc>
        <w:tc>
          <w:tcPr>
            <w:tcW w:w="432"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3</w:t>
            </w:r>
          </w:p>
        </w:tc>
        <w:tc>
          <w:tcPr>
            <w:tcW w:w="314"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12</w:t>
            </w:r>
          </w:p>
        </w:tc>
        <w:tc>
          <w:tcPr>
            <w:tcW w:w="287"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16</w:t>
            </w:r>
          </w:p>
        </w:tc>
        <w:tc>
          <w:tcPr>
            <w:tcW w:w="501"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16</w:t>
            </w:r>
          </w:p>
        </w:tc>
        <w:tc>
          <w:tcPr>
            <w:tcW w:w="436"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22</w:t>
            </w:r>
          </w:p>
        </w:tc>
        <w:tc>
          <w:tcPr>
            <w:tcW w:w="513"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7</w:t>
            </w:r>
          </w:p>
        </w:tc>
        <w:tc>
          <w:tcPr>
            <w:tcW w:w="578"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22</w:t>
            </w:r>
          </w:p>
        </w:tc>
        <w:tc>
          <w:tcPr>
            <w:tcW w:w="356"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12</w:t>
            </w:r>
          </w:p>
        </w:tc>
      </w:tr>
      <w:tr w:rsidR="00417539" w:rsidRPr="00306460" w:rsidTr="00634DBE">
        <w:trPr>
          <w:trHeight w:val="300"/>
        </w:trPr>
        <w:tc>
          <w:tcPr>
            <w:tcW w:w="1005"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Mestrado em História</w:t>
            </w:r>
          </w:p>
        </w:tc>
        <w:tc>
          <w:tcPr>
            <w:tcW w:w="577"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2006</w:t>
            </w:r>
          </w:p>
        </w:tc>
        <w:tc>
          <w:tcPr>
            <w:tcW w:w="432"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4</w:t>
            </w:r>
          </w:p>
        </w:tc>
        <w:tc>
          <w:tcPr>
            <w:tcW w:w="314"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21</w:t>
            </w:r>
          </w:p>
        </w:tc>
        <w:tc>
          <w:tcPr>
            <w:tcW w:w="287"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30</w:t>
            </w:r>
          </w:p>
        </w:tc>
        <w:tc>
          <w:tcPr>
            <w:tcW w:w="501"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32</w:t>
            </w:r>
          </w:p>
        </w:tc>
        <w:tc>
          <w:tcPr>
            <w:tcW w:w="436"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13</w:t>
            </w:r>
          </w:p>
        </w:tc>
        <w:tc>
          <w:tcPr>
            <w:tcW w:w="513"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15</w:t>
            </w:r>
          </w:p>
        </w:tc>
        <w:tc>
          <w:tcPr>
            <w:tcW w:w="578"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102</w:t>
            </w:r>
          </w:p>
        </w:tc>
        <w:tc>
          <w:tcPr>
            <w:tcW w:w="356"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19</w:t>
            </w:r>
          </w:p>
        </w:tc>
      </w:tr>
      <w:tr w:rsidR="00417539" w:rsidRPr="00306460" w:rsidTr="00634DBE">
        <w:trPr>
          <w:trHeight w:val="289"/>
        </w:trPr>
        <w:tc>
          <w:tcPr>
            <w:tcW w:w="1005"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Doutorado em História</w:t>
            </w:r>
          </w:p>
        </w:tc>
        <w:tc>
          <w:tcPr>
            <w:tcW w:w="577"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2015</w:t>
            </w:r>
          </w:p>
        </w:tc>
        <w:tc>
          <w:tcPr>
            <w:tcW w:w="432"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4</w:t>
            </w:r>
          </w:p>
        </w:tc>
        <w:tc>
          <w:tcPr>
            <w:tcW w:w="314"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10</w:t>
            </w:r>
          </w:p>
        </w:tc>
        <w:tc>
          <w:tcPr>
            <w:tcW w:w="287"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33</w:t>
            </w:r>
          </w:p>
        </w:tc>
        <w:tc>
          <w:tcPr>
            <w:tcW w:w="501"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10</w:t>
            </w:r>
          </w:p>
        </w:tc>
        <w:tc>
          <w:tcPr>
            <w:tcW w:w="436"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8</w:t>
            </w:r>
          </w:p>
        </w:tc>
        <w:tc>
          <w:tcPr>
            <w:tcW w:w="513"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0</w:t>
            </w:r>
          </w:p>
        </w:tc>
        <w:tc>
          <w:tcPr>
            <w:tcW w:w="578"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0</w:t>
            </w:r>
          </w:p>
        </w:tc>
        <w:tc>
          <w:tcPr>
            <w:tcW w:w="356"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4</w:t>
            </w:r>
          </w:p>
        </w:tc>
      </w:tr>
      <w:tr w:rsidR="00417539" w:rsidRPr="00306460" w:rsidTr="00634DBE">
        <w:trPr>
          <w:trHeight w:val="279"/>
        </w:trPr>
        <w:tc>
          <w:tcPr>
            <w:tcW w:w="1005"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Mestrado em Filosofia</w:t>
            </w:r>
          </w:p>
        </w:tc>
        <w:tc>
          <w:tcPr>
            <w:tcW w:w="577"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2005</w:t>
            </w:r>
          </w:p>
        </w:tc>
        <w:tc>
          <w:tcPr>
            <w:tcW w:w="432"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4</w:t>
            </w:r>
          </w:p>
        </w:tc>
        <w:tc>
          <w:tcPr>
            <w:tcW w:w="314"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20</w:t>
            </w:r>
          </w:p>
        </w:tc>
        <w:tc>
          <w:tcPr>
            <w:tcW w:w="287"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39</w:t>
            </w:r>
          </w:p>
        </w:tc>
        <w:tc>
          <w:tcPr>
            <w:tcW w:w="501"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50</w:t>
            </w:r>
          </w:p>
        </w:tc>
        <w:tc>
          <w:tcPr>
            <w:tcW w:w="436"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45</w:t>
            </w:r>
          </w:p>
        </w:tc>
        <w:tc>
          <w:tcPr>
            <w:tcW w:w="513"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5</w:t>
            </w:r>
          </w:p>
        </w:tc>
        <w:tc>
          <w:tcPr>
            <w:tcW w:w="578"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82</w:t>
            </w:r>
          </w:p>
        </w:tc>
        <w:tc>
          <w:tcPr>
            <w:tcW w:w="356"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19</w:t>
            </w:r>
          </w:p>
        </w:tc>
      </w:tr>
      <w:tr w:rsidR="00417539" w:rsidRPr="00306460" w:rsidTr="00634DBE">
        <w:trPr>
          <w:trHeight w:val="345"/>
        </w:trPr>
        <w:tc>
          <w:tcPr>
            <w:tcW w:w="1005"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Doutorado em Filosofia</w:t>
            </w:r>
          </w:p>
        </w:tc>
        <w:tc>
          <w:tcPr>
            <w:tcW w:w="577"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2015</w:t>
            </w:r>
          </w:p>
        </w:tc>
        <w:tc>
          <w:tcPr>
            <w:tcW w:w="432"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4</w:t>
            </w:r>
          </w:p>
        </w:tc>
        <w:tc>
          <w:tcPr>
            <w:tcW w:w="314"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8</w:t>
            </w:r>
          </w:p>
        </w:tc>
        <w:tc>
          <w:tcPr>
            <w:tcW w:w="287"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27</w:t>
            </w:r>
          </w:p>
        </w:tc>
        <w:tc>
          <w:tcPr>
            <w:tcW w:w="501"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8</w:t>
            </w:r>
          </w:p>
        </w:tc>
        <w:tc>
          <w:tcPr>
            <w:tcW w:w="436"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12</w:t>
            </w:r>
          </w:p>
        </w:tc>
        <w:tc>
          <w:tcPr>
            <w:tcW w:w="513"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0</w:t>
            </w:r>
          </w:p>
        </w:tc>
        <w:tc>
          <w:tcPr>
            <w:tcW w:w="578"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0</w:t>
            </w:r>
          </w:p>
        </w:tc>
        <w:tc>
          <w:tcPr>
            <w:tcW w:w="356"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4</w:t>
            </w:r>
          </w:p>
        </w:tc>
      </w:tr>
      <w:tr w:rsidR="00417539" w:rsidRPr="00306460" w:rsidTr="00634DBE">
        <w:trPr>
          <w:trHeight w:val="315"/>
        </w:trPr>
        <w:tc>
          <w:tcPr>
            <w:tcW w:w="1005"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Mestrado em Ciências Sociais</w:t>
            </w:r>
          </w:p>
        </w:tc>
        <w:tc>
          <w:tcPr>
            <w:tcW w:w="577"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2010</w:t>
            </w:r>
          </w:p>
        </w:tc>
        <w:tc>
          <w:tcPr>
            <w:tcW w:w="432"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3</w:t>
            </w:r>
          </w:p>
        </w:tc>
        <w:tc>
          <w:tcPr>
            <w:tcW w:w="314"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20</w:t>
            </w:r>
          </w:p>
        </w:tc>
        <w:tc>
          <w:tcPr>
            <w:tcW w:w="287"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76</w:t>
            </w:r>
          </w:p>
        </w:tc>
        <w:tc>
          <w:tcPr>
            <w:tcW w:w="501"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29</w:t>
            </w:r>
          </w:p>
        </w:tc>
        <w:tc>
          <w:tcPr>
            <w:tcW w:w="436"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40</w:t>
            </w:r>
          </w:p>
        </w:tc>
        <w:tc>
          <w:tcPr>
            <w:tcW w:w="513"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9</w:t>
            </w:r>
          </w:p>
        </w:tc>
        <w:tc>
          <w:tcPr>
            <w:tcW w:w="578"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31</w:t>
            </w:r>
          </w:p>
        </w:tc>
        <w:tc>
          <w:tcPr>
            <w:tcW w:w="356" w:type="pct"/>
            <w:shd w:val="clear" w:color="auto" w:fill="auto"/>
            <w:vAlign w:val="center"/>
            <w:hideMark/>
          </w:tcPr>
          <w:p w:rsidR="00417539" w:rsidRDefault="00417539" w:rsidP="00634DBE">
            <w:pPr>
              <w:jc w:val="center"/>
              <w:rPr>
                <w:rFonts w:ascii="Arial" w:hAnsi="Arial" w:cs="Arial"/>
                <w:sz w:val="16"/>
                <w:szCs w:val="16"/>
              </w:rPr>
            </w:pPr>
            <w:r>
              <w:rPr>
                <w:rFonts w:ascii="Arial" w:hAnsi="Arial" w:cs="Arial"/>
                <w:sz w:val="16"/>
                <w:szCs w:val="16"/>
              </w:rPr>
              <w:t>9</w:t>
            </w:r>
          </w:p>
        </w:tc>
      </w:tr>
      <w:tr w:rsidR="0008286A" w:rsidRPr="00306460" w:rsidTr="00634DBE">
        <w:trPr>
          <w:trHeight w:val="300"/>
        </w:trPr>
        <w:tc>
          <w:tcPr>
            <w:tcW w:w="1005" w:type="pct"/>
            <w:shd w:val="clear" w:color="auto" w:fill="auto"/>
            <w:vAlign w:val="center"/>
          </w:tcPr>
          <w:p w:rsidR="0008286A" w:rsidRDefault="0008286A" w:rsidP="00634DBE">
            <w:pPr>
              <w:jc w:val="center"/>
              <w:rPr>
                <w:rFonts w:ascii="Arial" w:hAnsi="Arial" w:cs="Arial"/>
                <w:sz w:val="16"/>
                <w:szCs w:val="16"/>
              </w:rPr>
            </w:pPr>
            <w:r>
              <w:rPr>
                <w:rFonts w:ascii="Arial" w:hAnsi="Arial" w:cs="Arial"/>
                <w:sz w:val="16"/>
                <w:szCs w:val="16"/>
              </w:rPr>
              <w:t>Mestrado em Bioenergia (Associação em Rede com UEL) *</w:t>
            </w:r>
          </w:p>
        </w:tc>
        <w:tc>
          <w:tcPr>
            <w:tcW w:w="577" w:type="pct"/>
            <w:shd w:val="clear" w:color="auto" w:fill="auto"/>
            <w:vAlign w:val="center"/>
          </w:tcPr>
          <w:p w:rsidR="0008286A" w:rsidRDefault="0008286A" w:rsidP="00634DBE">
            <w:pPr>
              <w:jc w:val="center"/>
              <w:rPr>
                <w:rFonts w:ascii="Arial" w:hAnsi="Arial" w:cs="Arial"/>
                <w:sz w:val="16"/>
                <w:szCs w:val="16"/>
              </w:rPr>
            </w:pPr>
            <w:r>
              <w:rPr>
                <w:rFonts w:ascii="Arial" w:hAnsi="Arial" w:cs="Arial"/>
                <w:sz w:val="16"/>
                <w:szCs w:val="16"/>
              </w:rPr>
              <w:t>2010</w:t>
            </w:r>
          </w:p>
        </w:tc>
        <w:tc>
          <w:tcPr>
            <w:tcW w:w="432" w:type="pct"/>
            <w:shd w:val="clear" w:color="auto" w:fill="auto"/>
            <w:vAlign w:val="center"/>
          </w:tcPr>
          <w:p w:rsidR="0008286A" w:rsidRDefault="0008286A" w:rsidP="00634DBE">
            <w:pPr>
              <w:jc w:val="center"/>
              <w:rPr>
                <w:rFonts w:ascii="Arial" w:hAnsi="Arial" w:cs="Arial"/>
                <w:sz w:val="16"/>
                <w:szCs w:val="16"/>
              </w:rPr>
            </w:pPr>
            <w:r>
              <w:rPr>
                <w:rFonts w:ascii="Arial" w:hAnsi="Arial" w:cs="Arial"/>
                <w:sz w:val="16"/>
                <w:szCs w:val="16"/>
              </w:rPr>
              <w:t>3</w:t>
            </w:r>
          </w:p>
        </w:tc>
        <w:tc>
          <w:tcPr>
            <w:tcW w:w="314" w:type="pct"/>
            <w:shd w:val="clear" w:color="auto" w:fill="auto"/>
            <w:vAlign w:val="center"/>
          </w:tcPr>
          <w:p w:rsidR="0008286A" w:rsidRDefault="0008286A" w:rsidP="00634DBE">
            <w:pPr>
              <w:jc w:val="center"/>
              <w:rPr>
                <w:rFonts w:ascii="Arial" w:hAnsi="Arial" w:cs="Arial"/>
                <w:sz w:val="16"/>
                <w:szCs w:val="16"/>
              </w:rPr>
            </w:pPr>
            <w:r>
              <w:rPr>
                <w:rFonts w:ascii="Arial" w:hAnsi="Arial" w:cs="Arial"/>
                <w:sz w:val="16"/>
                <w:szCs w:val="16"/>
              </w:rPr>
              <w:t>6</w:t>
            </w:r>
          </w:p>
        </w:tc>
        <w:tc>
          <w:tcPr>
            <w:tcW w:w="287" w:type="pct"/>
            <w:shd w:val="clear" w:color="auto" w:fill="auto"/>
            <w:vAlign w:val="center"/>
          </w:tcPr>
          <w:p w:rsidR="0008286A" w:rsidRDefault="0008286A" w:rsidP="00634DBE">
            <w:pPr>
              <w:jc w:val="center"/>
              <w:rPr>
                <w:rFonts w:ascii="Arial" w:hAnsi="Arial" w:cs="Arial"/>
                <w:sz w:val="16"/>
                <w:szCs w:val="16"/>
              </w:rPr>
            </w:pPr>
            <w:r>
              <w:rPr>
                <w:rFonts w:ascii="Arial" w:hAnsi="Arial" w:cs="Arial"/>
                <w:sz w:val="16"/>
                <w:szCs w:val="16"/>
              </w:rPr>
              <w:t>10</w:t>
            </w:r>
          </w:p>
        </w:tc>
        <w:tc>
          <w:tcPr>
            <w:tcW w:w="501" w:type="pct"/>
            <w:shd w:val="clear" w:color="auto" w:fill="auto"/>
            <w:vAlign w:val="center"/>
          </w:tcPr>
          <w:p w:rsidR="0008286A" w:rsidRDefault="0008286A" w:rsidP="00634DBE">
            <w:pPr>
              <w:jc w:val="center"/>
              <w:rPr>
                <w:rFonts w:ascii="Arial" w:hAnsi="Arial" w:cs="Arial"/>
                <w:sz w:val="16"/>
                <w:szCs w:val="16"/>
              </w:rPr>
            </w:pPr>
            <w:r>
              <w:rPr>
                <w:rFonts w:ascii="Arial" w:hAnsi="Arial" w:cs="Arial"/>
                <w:sz w:val="16"/>
                <w:szCs w:val="16"/>
              </w:rPr>
              <w:t>16</w:t>
            </w:r>
          </w:p>
        </w:tc>
        <w:tc>
          <w:tcPr>
            <w:tcW w:w="436" w:type="pct"/>
            <w:shd w:val="clear" w:color="auto" w:fill="auto"/>
            <w:vAlign w:val="center"/>
          </w:tcPr>
          <w:p w:rsidR="0008286A" w:rsidRDefault="0008286A" w:rsidP="00634DBE">
            <w:pPr>
              <w:jc w:val="center"/>
              <w:rPr>
                <w:rFonts w:ascii="Arial" w:hAnsi="Arial" w:cs="Arial"/>
                <w:sz w:val="16"/>
                <w:szCs w:val="16"/>
              </w:rPr>
            </w:pPr>
            <w:r>
              <w:rPr>
                <w:rFonts w:ascii="Arial" w:hAnsi="Arial" w:cs="Arial"/>
                <w:sz w:val="16"/>
                <w:szCs w:val="16"/>
              </w:rPr>
              <w:t>19</w:t>
            </w:r>
          </w:p>
        </w:tc>
        <w:tc>
          <w:tcPr>
            <w:tcW w:w="513" w:type="pct"/>
            <w:shd w:val="clear" w:color="auto" w:fill="auto"/>
            <w:vAlign w:val="center"/>
          </w:tcPr>
          <w:p w:rsidR="0008286A" w:rsidRDefault="0008286A" w:rsidP="00634DBE">
            <w:pPr>
              <w:jc w:val="center"/>
              <w:rPr>
                <w:rFonts w:ascii="Arial" w:hAnsi="Arial" w:cs="Arial"/>
                <w:sz w:val="16"/>
                <w:szCs w:val="16"/>
              </w:rPr>
            </w:pPr>
            <w:r>
              <w:rPr>
                <w:rFonts w:ascii="Arial" w:hAnsi="Arial" w:cs="Arial"/>
                <w:sz w:val="16"/>
                <w:szCs w:val="16"/>
              </w:rPr>
              <w:t>2</w:t>
            </w:r>
          </w:p>
        </w:tc>
        <w:tc>
          <w:tcPr>
            <w:tcW w:w="578" w:type="pct"/>
            <w:shd w:val="clear" w:color="auto" w:fill="auto"/>
            <w:vAlign w:val="center"/>
          </w:tcPr>
          <w:p w:rsidR="0008286A" w:rsidRDefault="0008286A" w:rsidP="00634DBE">
            <w:pPr>
              <w:jc w:val="center"/>
              <w:rPr>
                <w:rFonts w:ascii="Arial" w:hAnsi="Arial" w:cs="Arial"/>
                <w:sz w:val="16"/>
                <w:szCs w:val="16"/>
              </w:rPr>
            </w:pPr>
            <w:r>
              <w:rPr>
                <w:rFonts w:ascii="Arial" w:hAnsi="Arial" w:cs="Arial"/>
                <w:sz w:val="16"/>
                <w:szCs w:val="16"/>
              </w:rPr>
              <w:t>13</w:t>
            </w:r>
          </w:p>
        </w:tc>
        <w:tc>
          <w:tcPr>
            <w:tcW w:w="356" w:type="pct"/>
            <w:shd w:val="clear" w:color="auto" w:fill="auto"/>
            <w:vAlign w:val="center"/>
          </w:tcPr>
          <w:p w:rsidR="0008286A" w:rsidRDefault="0008286A" w:rsidP="00634DBE">
            <w:pPr>
              <w:jc w:val="center"/>
              <w:rPr>
                <w:rFonts w:ascii="Arial" w:hAnsi="Arial" w:cs="Arial"/>
                <w:sz w:val="16"/>
                <w:szCs w:val="16"/>
              </w:rPr>
            </w:pPr>
            <w:r>
              <w:rPr>
                <w:rFonts w:ascii="Arial" w:hAnsi="Arial" w:cs="Arial"/>
                <w:sz w:val="16"/>
                <w:szCs w:val="16"/>
              </w:rPr>
              <w:t>6</w:t>
            </w:r>
          </w:p>
        </w:tc>
      </w:tr>
      <w:tr w:rsidR="0008286A" w:rsidRPr="00306460" w:rsidTr="00634DBE">
        <w:trPr>
          <w:trHeight w:val="300"/>
        </w:trPr>
        <w:tc>
          <w:tcPr>
            <w:tcW w:w="1005" w:type="pct"/>
            <w:shd w:val="clear" w:color="auto" w:fill="auto"/>
            <w:vAlign w:val="center"/>
          </w:tcPr>
          <w:p w:rsidR="0008286A" w:rsidRDefault="0008286A" w:rsidP="00634DBE">
            <w:pPr>
              <w:jc w:val="center"/>
              <w:rPr>
                <w:rFonts w:ascii="Arial" w:hAnsi="Arial" w:cs="Arial"/>
                <w:sz w:val="16"/>
                <w:szCs w:val="16"/>
              </w:rPr>
            </w:pPr>
            <w:r>
              <w:rPr>
                <w:rFonts w:ascii="Arial" w:hAnsi="Arial" w:cs="Arial"/>
                <w:sz w:val="16"/>
                <w:szCs w:val="16"/>
              </w:rPr>
              <w:t>Mestrado em Ciências Ambientais</w:t>
            </w:r>
          </w:p>
        </w:tc>
        <w:tc>
          <w:tcPr>
            <w:tcW w:w="577" w:type="pct"/>
            <w:shd w:val="clear" w:color="auto" w:fill="auto"/>
            <w:vAlign w:val="center"/>
          </w:tcPr>
          <w:p w:rsidR="0008286A" w:rsidRDefault="0008286A" w:rsidP="00634DBE">
            <w:pPr>
              <w:jc w:val="center"/>
              <w:rPr>
                <w:rFonts w:ascii="Arial" w:hAnsi="Arial" w:cs="Arial"/>
                <w:sz w:val="16"/>
                <w:szCs w:val="16"/>
              </w:rPr>
            </w:pPr>
            <w:r>
              <w:rPr>
                <w:rFonts w:ascii="Arial" w:hAnsi="Arial" w:cs="Arial"/>
                <w:sz w:val="16"/>
                <w:szCs w:val="16"/>
              </w:rPr>
              <w:t>2013</w:t>
            </w:r>
          </w:p>
        </w:tc>
        <w:tc>
          <w:tcPr>
            <w:tcW w:w="432" w:type="pct"/>
            <w:shd w:val="clear" w:color="auto" w:fill="auto"/>
            <w:vAlign w:val="center"/>
          </w:tcPr>
          <w:p w:rsidR="0008286A" w:rsidRDefault="0008286A" w:rsidP="00634DBE">
            <w:pPr>
              <w:jc w:val="center"/>
              <w:rPr>
                <w:rFonts w:ascii="Arial" w:hAnsi="Arial" w:cs="Arial"/>
                <w:sz w:val="16"/>
                <w:szCs w:val="16"/>
              </w:rPr>
            </w:pPr>
            <w:r>
              <w:rPr>
                <w:rFonts w:ascii="Arial" w:hAnsi="Arial" w:cs="Arial"/>
                <w:sz w:val="16"/>
                <w:szCs w:val="16"/>
              </w:rPr>
              <w:t>3</w:t>
            </w:r>
          </w:p>
        </w:tc>
        <w:tc>
          <w:tcPr>
            <w:tcW w:w="314" w:type="pct"/>
            <w:shd w:val="clear" w:color="auto" w:fill="auto"/>
            <w:vAlign w:val="center"/>
          </w:tcPr>
          <w:p w:rsidR="0008286A" w:rsidRDefault="0008286A" w:rsidP="00634DBE">
            <w:pPr>
              <w:jc w:val="center"/>
              <w:rPr>
                <w:rFonts w:ascii="Arial" w:hAnsi="Arial" w:cs="Arial"/>
                <w:sz w:val="16"/>
                <w:szCs w:val="16"/>
              </w:rPr>
            </w:pPr>
            <w:r>
              <w:rPr>
                <w:rFonts w:ascii="Arial" w:hAnsi="Arial" w:cs="Arial"/>
                <w:sz w:val="16"/>
                <w:szCs w:val="16"/>
              </w:rPr>
              <w:t>20</w:t>
            </w:r>
          </w:p>
        </w:tc>
        <w:tc>
          <w:tcPr>
            <w:tcW w:w="287" w:type="pct"/>
            <w:shd w:val="clear" w:color="auto" w:fill="auto"/>
            <w:vAlign w:val="center"/>
          </w:tcPr>
          <w:p w:rsidR="0008286A" w:rsidRDefault="0008286A" w:rsidP="00634DBE">
            <w:pPr>
              <w:jc w:val="center"/>
              <w:rPr>
                <w:rFonts w:ascii="Arial" w:hAnsi="Arial" w:cs="Arial"/>
                <w:sz w:val="16"/>
                <w:szCs w:val="16"/>
              </w:rPr>
            </w:pPr>
            <w:r>
              <w:rPr>
                <w:rFonts w:ascii="Arial" w:hAnsi="Arial" w:cs="Arial"/>
                <w:sz w:val="16"/>
                <w:szCs w:val="16"/>
              </w:rPr>
              <w:t>55</w:t>
            </w:r>
          </w:p>
        </w:tc>
        <w:tc>
          <w:tcPr>
            <w:tcW w:w="501" w:type="pct"/>
            <w:shd w:val="clear" w:color="auto" w:fill="auto"/>
            <w:vAlign w:val="center"/>
          </w:tcPr>
          <w:p w:rsidR="0008286A" w:rsidRDefault="0008286A" w:rsidP="00634DBE">
            <w:pPr>
              <w:jc w:val="center"/>
              <w:rPr>
                <w:rFonts w:ascii="Arial" w:hAnsi="Arial" w:cs="Arial"/>
                <w:sz w:val="16"/>
                <w:szCs w:val="16"/>
              </w:rPr>
            </w:pPr>
            <w:r>
              <w:rPr>
                <w:rFonts w:ascii="Arial" w:hAnsi="Arial" w:cs="Arial"/>
                <w:sz w:val="16"/>
                <w:szCs w:val="16"/>
              </w:rPr>
              <w:t>29</w:t>
            </w:r>
          </w:p>
        </w:tc>
        <w:tc>
          <w:tcPr>
            <w:tcW w:w="436" w:type="pct"/>
            <w:shd w:val="clear" w:color="auto" w:fill="auto"/>
            <w:vAlign w:val="center"/>
          </w:tcPr>
          <w:p w:rsidR="0008286A" w:rsidRDefault="0008286A" w:rsidP="00634DBE">
            <w:pPr>
              <w:jc w:val="center"/>
              <w:rPr>
                <w:rFonts w:ascii="Arial" w:hAnsi="Arial" w:cs="Arial"/>
                <w:sz w:val="16"/>
                <w:szCs w:val="16"/>
              </w:rPr>
            </w:pPr>
            <w:r>
              <w:rPr>
                <w:rFonts w:ascii="Arial" w:hAnsi="Arial" w:cs="Arial"/>
                <w:sz w:val="16"/>
                <w:szCs w:val="16"/>
              </w:rPr>
              <w:t>6</w:t>
            </w:r>
          </w:p>
        </w:tc>
        <w:tc>
          <w:tcPr>
            <w:tcW w:w="513" w:type="pct"/>
            <w:shd w:val="clear" w:color="auto" w:fill="auto"/>
            <w:vAlign w:val="center"/>
          </w:tcPr>
          <w:p w:rsidR="0008286A" w:rsidRDefault="0008286A" w:rsidP="00634DBE">
            <w:pPr>
              <w:jc w:val="center"/>
              <w:rPr>
                <w:rFonts w:ascii="Arial" w:hAnsi="Arial" w:cs="Arial"/>
                <w:sz w:val="16"/>
                <w:szCs w:val="16"/>
              </w:rPr>
            </w:pPr>
            <w:r>
              <w:rPr>
                <w:rFonts w:ascii="Arial" w:hAnsi="Arial" w:cs="Arial"/>
                <w:sz w:val="16"/>
                <w:szCs w:val="16"/>
              </w:rPr>
              <w:t>13</w:t>
            </w:r>
          </w:p>
        </w:tc>
        <w:tc>
          <w:tcPr>
            <w:tcW w:w="578" w:type="pct"/>
            <w:shd w:val="clear" w:color="auto" w:fill="auto"/>
            <w:vAlign w:val="center"/>
          </w:tcPr>
          <w:p w:rsidR="0008286A" w:rsidRDefault="0008286A" w:rsidP="00634DBE">
            <w:pPr>
              <w:jc w:val="center"/>
              <w:rPr>
                <w:rFonts w:ascii="Arial" w:hAnsi="Arial" w:cs="Arial"/>
                <w:sz w:val="16"/>
                <w:szCs w:val="16"/>
              </w:rPr>
            </w:pPr>
            <w:r>
              <w:rPr>
                <w:rFonts w:ascii="Arial" w:hAnsi="Arial" w:cs="Arial"/>
                <w:sz w:val="16"/>
                <w:szCs w:val="16"/>
              </w:rPr>
              <w:t>13</w:t>
            </w:r>
          </w:p>
        </w:tc>
        <w:tc>
          <w:tcPr>
            <w:tcW w:w="356" w:type="pct"/>
            <w:shd w:val="clear" w:color="auto" w:fill="auto"/>
            <w:vAlign w:val="center"/>
          </w:tcPr>
          <w:p w:rsidR="0008286A" w:rsidRDefault="0008286A" w:rsidP="00634DBE">
            <w:pPr>
              <w:jc w:val="center"/>
              <w:rPr>
                <w:rFonts w:ascii="Arial" w:hAnsi="Arial" w:cs="Arial"/>
                <w:sz w:val="16"/>
                <w:szCs w:val="16"/>
              </w:rPr>
            </w:pPr>
            <w:r>
              <w:rPr>
                <w:rFonts w:ascii="Arial" w:hAnsi="Arial" w:cs="Arial"/>
                <w:sz w:val="16"/>
                <w:szCs w:val="16"/>
              </w:rPr>
              <w:t>8</w:t>
            </w:r>
          </w:p>
        </w:tc>
      </w:tr>
      <w:tr w:rsidR="0008286A" w:rsidRPr="00306460" w:rsidTr="00634DBE">
        <w:trPr>
          <w:trHeight w:val="300"/>
        </w:trPr>
        <w:tc>
          <w:tcPr>
            <w:tcW w:w="1005" w:type="pct"/>
            <w:shd w:val="clear" w:color="auto" w:fill="auto"/>
            <w:vAlign w:val="center"/>
          </w:tcPr>
          <w:p w:rsidR="0008286A" w:rsidRDefault="0008286A" w:rsidP="00634DBE">
            <w:pPr>
              <w:jc w:val="center"/>
              <w:rPr>
                <w:rFonts w:ascii="Arial" w:hAnsi="Arial" w:cs="Arial"/>
                <w:sz w:val="16"/>
                <w:szCs w:val="16"/>
              </w:rPr>
            </w:pPr>
            <w:r>
              <w:rPr>
                <w:rFonts w:ascii="Arial" w:hAnsi="Arial" w:cs="Arial"/>
                <w:sz w:val="16"/>
                <w:szCs w:val="16"/>
              </w:rPr>
              <w:t>Mestrado em Engenharia Química</w:t>
            </w:r>
          </w:p>
        </w:tc>
        <w:tc>
          <w:tcPr>
            <w:tcW w:w="577" w:type="pct"/>
            <w:shd w:val="clear" w:color="auto" w:fill="auto"/>
            <w:vAlign w:val="center"/>
          </w:tcPr>
          <w:p w:rsidR="0008286A" w:rsidRDefault="0008286A" w:rsidP="00634DBE">
            <w:pPr>
              <w:jc w:val="center"/>
              <w:rPr>
                <w:rFonts w:ascii="Arial" w:hAnsi="Arial" w:cs="Arial"/>
                <w:sz w:val="16"/>
                <w:szCs w:val="16"/>
              </w:rPr>
            </w:pPr>
            <w:r>
              <w:rPr>
                <w:rFonts w:ascii="Arial" w:hAnsi="Arial" w:cs="Arial"/>
                <w:sz w:val="16"/>
                <w:szCs w:val="16"/>
              </w:rPr>
              <w:t>2006</w:t>
            </w:r>
          </w:p>
        </w:tc>
        <w:tc>
          <w:tcPr>
            <w:tcW w:w="432" w:type="pct"/>
            <w:shd w:val="clear" w:color="auto" w:fill="auto"/>
            <w:vAlign w:val="center"/>
          </w:tcPr>
          <w:p w:rsidR="0008286A" w:rsidRDefault="0008286A" w:rsidP="00634DBE">
            <w:pPr>
              <w:jc w:val="center"/>
              <w:rPr>
                <w:rFonts w:ascii="Arial" w:hAnsi="Arial" w:cs="Arial"/>
                <w:sz w:val="16"/>
                <w:szCs w:val="16"/>
              </w:rPr>
            </w:pPr>
            <w:r>
              <w:rPr>
                <w:rFonts w:ascii="Arial" w:hAnsi="Arial" w:cs="Arial"/>
                <w:sz w:val="16"/>
                <w:szCs w:val="16"/>
              </w:rPr>
              <w:t>4</w:t>
            </w:r>
          </w:p>
        </w:tc>
        <w:tc>
          <w:tcPr>
            <w:tcW w:w="314" w:type="pct"/>
            <w:shd w:val="clear" w:color="auto" w:fill="auto"/>
            <w:vAlign w:val="center"/>
          </w:tcPr>
          <w:p w:rsidR="0008286A" w:rsidRDefault="0008286A" w:rsidP="00634DBE">
            <w:pPr>
              <w:jc w:val="center"/>
              <w:rPr>
                <w:rFonts w:ascii="Arial" w:hAnsi="Arial" w:cs="Arial"/>
                <w:sz w:val="16"/>
                <w:szCs w:val="16"/>
              </w:rPr>
            </w:pPr>
            <w:r>
              <w:rPr>
                <w:rFonts w:ascii="Arial" w:hAnsi="Arial" w:cs="Arial"/>
                <w:sz w:val="16"/>
                <w:szCs w:val="16"/>
              </w:rPr>
              <w:t>23</w:t>
            </w:r>
          </w:p>
        </w:tc>
        <w:tc>
          <w:tcPr>
            <w:tcW w:w="287" w:type="pct"/>
            <w:shd w:val="clear" w:color="auto" w:fill="auto"/>
            <w:vAlign w:val="center"/>
          </w:tcPr>
          <w:p w:rsidR="0008286A" w:rsidRDefault="0008286A" w:rsidP="00634DBE">
            <w:pPr>
              <w:jc w:val="center"/>
              <w:rPr>
                <w:rFonts w:ascii="Arial" w:hAnsi="Arial" w:cs="Arial"/>
                <w:sz w:val="16"/>
                <w:szCs w:val="16"/>
              </w:rPr>
            </w:pPr>
            <w:r>
              <w:rPr>
                <w:rFonts w:ascii="Arial" w:hAnsi="Arial" w:cs="Arial"/>
                <w:sz w:val="16"/>
                <w:szCs w:val="16"/>
              </w:rPr>
              <w:t>65</w:t>
            </w:r>
          </w:p>
        </w:tc>
        <w:tc>
          <w:tcPr>
            <w:tcW w:w="501" w:type="pct"/>
            <w:shd w:val="clear" w:color="auto" w:fill="auto"/>
            <w:vAlign w:val="center"/>
          </w:tcPr>
          <w:p w:rsidR="0008286A" w:rsidRDefault="0008286A" w:rsidP="00634DBE">
            <w:pPr>
              <w:jc w:val="center"/>
              <w:rPr>
                <w:rFonts w:ascii="Arial" w:hAnsi="Arial" w:cs="Arial"/>
                <w:sz w:val="16"/>
                <w:szCs w:val="16"/>
              </w:rPr>
            </w:pPr>
            <w:r>
              <w:rPr>
                <w:rFonts w:ascii="Arial" w:hAnsi="Arial" w:cs="Arial"/>
                <w:sz w:val="16"/>
                <w:szCs w:val="16"/>
              </w:rPr>
              <w:t>52</w:t>
            </w:r>
          </w:p>
        </w:tc>
        <w:tc>
          <w:tcPr>
            <w:tcW w:w="436" w:type="pct"/>
            <w:shd w:val="clear" w:color="auto" w:fill="auto"/>
            <w:vAlign w:val="center"/>
          </w:tcPr>
          <w:p w:rsidR="0008286A" w:rsidRDefault="0008286A" w:rsidP="00634DBE">
            <w:pPr>
              <w:jc w:val="center"/>
              <w:rPr>
                <w:rFonts w:ascii="Arial" w:hAnsi="Arial" w:cs="Arial"/>
                <w:sz w:val="16"/>
                <w:szCs w:val="16"/>
              </w:rPr>
            </w:pPr>
            <w:r>
              <w:rPr>
                <w:rFonts w:ascii="Arial" w:hAnsi="Arial" w:cs="Arial"/>
                <w:sz w:val="16"/>
                <w:szCs w:val="16"/>
              </w:rPr>
              <w:t>9</w:t>
            </w:r>
          </w:p>
        </w:tc>
        <w:tc>
          <w:tcPr>
            <w:tcW w:w="513" w:type="pct"/>
            <w:shd w:val="clear" w:color="auto" w:fill="auto"/>
            <w:vAlign w:val="center"/>
          </w:tcPr>
          <w:p w:rsidR="0008286A" w:rsidRDefault="0008286A" w:rsidP="00634DBE">
            <w:pPr>
              <w:jc w:val="center"/>
              <w:rPr>
                <w:rFonts w:ascii="Arial" w:hAnsi="Arial" w:cs="Arial"/>
                <w:sz w:val="16"/>
                <w:szCs w:val="16"/>
              </w:rPr>
            </w:pPr>
            <w:r>
              <w:rPr>
                <w:rFonts w:ascii="Arial" w:hAnsi="Arial" w:cs="Arial"/>
                <w:sz w:val="16"/>
                <w:szCs w:val="16"/>
              </w:rPr>
              <w:t>4</w:t>
            </w:r>
          </w:p>
        </w:tc>
        <w:tc>
          <w:tcPr>
            <w:tcW w:w="578" w:type="pct"/>
            <w:shd w:val="clear" w:color="auto" w:fill="auto"/>
            <w:vAlign w:val="center"/>
          </w:tcPr>
          <w:p w:rsidR="0008286A" w:rsidRDefault="0008286A" w:rsidP="00634DBE">
            <w:pPr>
              <w:jc w:val="center"/>
              <w:rPr>
                <w:rFonts w:ascii="Arial" w:hAnsi="Arial" w:cs="Arial"/>
                <w:sz w:val="16"/>
                <w:szCs w:val="16"/>
              </w:rPr>
            </w:pPr>
            <w:r>
              <w:rPr>
                <w:rFonts w:ascii="Arial" w:hAnsi="Arial" w:cs="Arial"/>
                <w:sz w:val="16"/>
                <w:szCs w:val="16"/>
              </w:rPr>
              <w:t>99</w:t>
            </w:r>
          </w:p>
        </w:tc>
        <w:tc>
          <w:tcPr>
            <w:tcW w:w="356" w:type="pct"/>
            <w:shd w:val="clear" w:color="auto" w:fill="auto"/>
            <w:vAlign w:val="center"/>
          </w:tcPr>
          <w:p w:rsidR="0008286A" w:rsidRDefault="0008286A" w:rsidP="00634DBE">
            <w:pPr>
              <w:jc w:val="center"/>
              <w:rPr>
                <w:rFonts w:ascii="Arial" w:hAnsi="Arial" w:cs="Arial"/>
                <w:sz w:val="16"/>
                <w:szCs w:val="16"/>
              </w:rPr>
            </w:pPr>
            <w:r>
              <w:rPr>
                <w:rFonts w:ascii="Arial" w:hAnsi="Arial" w:cs="Arial"/>
                <w:sz w:val="16"/>
                <w:szCs w:val="16"/>
              </w:rPr>
              <w:t>22</w:t>
            </w:r>
          </w:p>
        </w:tc>
      </w:tr>
      <w:tr w:rsidR="0008286A" w:rsidRPr="00306460" w:rsidTr="00634DBE">
        <w:trPr>
          <w:trHeight w:val="300"/>
        </w:trPr>
        <w:tc>
          <w:tcPr>
            <w:tcW w:w="1005" w:type="pct"/>
            <w:shd w:val="clear" w:color="auto" w:fill="auto"/>
            <w:vAlign w:val="center"/>
          </w:tcPr>
          <w:p w:rsidR="0008286A" w:rsidRDefault="0008286A" w:rsidP="00634DBE">
            <w:pPr>
              <w:jc w:val="center"/>
              <w:rPr>
                <w:rFonts w:ascii="Arial" w:hAnsi="Arial" w:cs="Arial"/>
                <w:sz w:val="16"/>
                <w:szCs w:val="16"/>
              </w:rPr>
            </w:pPr>
            <w:r>
              <w:rPr>
                <w:rFonts w:ascii="Arial" w:hAnsi="Arial" w:cs="Arial"/>
                <w:sz w:val="16"/>
                <w:szCs w:val="16"/>
              </w:rPr>
              <w:t>Doutorado em Engenharia Química</w:t>
            </w:r>
          </w:p>
        </w:tc>
        <w:tc>
          <w:tcPr>
            <w:tcW w:w="577" w:type="pct"/>
            <w:shd w:val="clear" w:color="auto" w:fill="auto"/>
            <w:vAlign w:val="center"/>
          </w:tcPr>
          <w:p w:rsidR="0008286A" w:rsidRDefault="0008286A" w:rsidP="00634DBE">
            <w:pPr>
              <w:jc w:val="center"/>
              <w:rPr>
                <w:rFonts w:ascii="Arial" w:hAnsi="Arial" w:cs="Arial"/>
                <w:sz w:val="16"/>
                <w:szCs w:val="16"/>
              </w:rPr>
            </w:pPr>
            <w:r>
              <w:rPr>
                <w:rFonts w:ascii="Arial" w:hAnsi="Arial" w:cs="Arial"/>
                <w:sz w:val="16"/>
                <w:szCs w:val="16"/>
              </w:rPr>
              <w:t>2014</w:t>
            </w:r>
          </w:p>
        </w:tc>
        <w:tc>
          <w:tcPr>
            <w:tcW w:w="432" w:type="pct"/>
            <w:shd w:val="clear" w:color="auto" w:fill="auto"/>
            <w:vAlign w:val="center"/>
          </w:tcPr>
          <w:p w:rsidR="0008286A" w:rsidRDefault="0008286A" w:rsidP="00634DBE">
            <w:pPr>
              <w:jc w:val="center"/>
              <w:rPr>
                <w:rFonts w:ascii="Arial" w:hAnsi="Arial" w:cs="Arial"/>
                <w:sz w:val="16"/>
                <w:szCs w:val="16"/>
              </w:rPr>
            </w:pPr>
            <w:r>
              <w:rPr>
                <w:rFonts w:ascii="Arial" w:hAnsi="Arial" w:cs="Arial"/>
                <w:sz w:val="16"/>
                <w:szCs w:val="16"/>
              </w:rPr>
              <w:t>4</w:t>
            </w:r>
          </w:p>
        </w:tc>
        <w:tc>
          <w:tcPr>
            <w:tcW w:w="314" w:type="pct"/>
            <w:shd w:val="clear" w:color="auto" w:fill="auto"/>
            <w:vAlign w:val="center"/>
          </w:tcPr>
          <w:p w:rsidR="0008286A" w:rsidRDefault="0008286A" w:rsidP="00634DBE">
            <w:pPr>
              <w:jc w:val="center"/>
              <w:rPr>
                <w:rFonts w:ascii="Arial" w:hAnsi="Arial" w:cs="Arial"/>
                <w:sz w:val="16"/>
                <w:szCs w:val="16"/>
              </w:rPr>
            </w:pPr>
            <w:r>
              <w:rPr>
                <w:rFonts w:ascii="Arial" w:hAnsi="Arial" w:cs="Arial"/>
                <w:sz w:val="16"/>
                <w:szCs w:val="16"/>
              </w:rPr>
              <w:t>10</w:t>
            </w:r>
          </w:p>
        </w:tc>
        <w:tc>
          <w:tcPr>
            <w:tcW w:w="287" w:type="pct"/>
            <w:shd w:val="clear" w:color="auto" w:fill="auto"/>
            <w:vAlign w:val="center"/>
          </w:tcPr>
          <w:p w:rsidR="0008286A" w:rsidRDefault="0008286A" w:rsidP="00634DBE">
            <w:pPr>
              <w:jc w:val="center"/>
              <w:rPr>
                <w:rFonts w:ascii="Arial" w:hAnsi="Arial" w:cs="Arial"/>
                <w:sz w:val="16"/>
                <w:szCs w:val="16"/>
              </w:rPr>
            </w:pPr>
            <w:r>
              <w:rPr>
                <w:rFonts w:ascii="Arial" w:hAnsi="Arial" w:cs="Arial"/>
                <w:sz w:val="16"/>
                <w:szCs w:val="16"/>
              </w:rPr>
              <w:t>21</w:t>
            </w:r>
          </w:p>
        </w:tc>
        <w:tc>
          <w:tcPr>
            <w:tcW w:w="501" w:type="pct"/>
            <w:shd w:val="clear" w:color="auto" w:fill="auto"/>
            <w:vAlign w:val="center"/>
          </w:tcPr>
          <w:p w:rsidR="0008286A" w:rsidRDefault="0008286A" w:rsidP="00634DBE">
            <w:pPr>
              <w:jc w:val="center"/>
              <w:rPr>
                <w:rFonts w:ascii="Arial" w:hAnsi="Arial" w:cs="Arial"/>
                <w:sz w:val="16"/>
                <w:szCs w:val="16"/>
              </w:rPr>
            </w:pPr>
            <w:r>
              <w:rPr>
                <w:rFonts w:ascii="Arial" w:hAnsi="Arial" w:cs="Arial"/>
                <w:sz w:val="16"/>
                <w:szCs w:val="16"/>
              </w:rPr>
              <w:t>19</w:t>
            </w:r>
          </w:p>
        </w:tc>
        <w:tc>
          <w:tcPr>
            <w:tcW w:w="436" w:type="pct"/>
            <w:shd w:val="clear" w:color="auto" w:fill="auto"/>
            <w:vAlign w:val="center"/>
          </w:tcPr>
          <w:p w:rsidR="0008286A" w:rsidRDefault="0008286A" w:rsidP="00634DBE">
            <w:pPr>
              <w:jc w:val="center"/>
              <w:rPr>
                <w:rFonts w:ascii="Arial" w:hAnsi="Arial" w:cs="Arial"/>
                <w:sz w:val="16"/>
                <w:szCs w:val="16"/>
              </w:rPr>
            </w:pPr>
            <w:r>
              <w:rPr>
                <w:rFonts w:ascii="Arial" w:hAnsi="Arial" w:cs="Arial"/>
                <w:sz w:val="16"/>
                <w:szCs w:val="16"/>
              </w:rPr>
              <w:t>0</w:t>
            </w:r>
          </w:p>
        </w:tc>
        <w:tc>
          <w:tcPr>
            <w:tcW w:w="513" w:type="pct"/>
            <w:shd w:val="clear" w:color="auto" w:fill="auto"/>
            <w:vAlign w:val="center"/>
          </w:tcPr>
          <w:p w:rsidR="0008286A" w:rsidRDefault="0008286A" w:rsidP="00634DBE">
            <w:pPr>
              <w:jc w:val="center"/>
              <w:rPr>
                <w:rFonts w:ascii="Arial" w:hAnsi="Arial" w:cs="Arial"/>
                <w:sz w:val="16"/>
                <w:szCs w:val="16"/>
              </w:rPr>
            </w:pPr>
            <w:r>
              <w:rPr>
                <w:rFonts w:ascii="Arial" w:hAnsi="Arial" w:cs="Arial"/>
                <w:sz w:val="16"/>
                <w:szCs w:val="16"/>
              </w:rPr>
              <w:t>0</w:t>
            </w:r>
          </w:p>
        </w:tc>
        <w:tc>
          <w:tcPr>
            <w:tcW w:w="578" w:type="pct"/>
            <w:shd w:val="clear" w:color="auto" w:fill="auto"/>
            <w:vAlign w:val="center"/>
          </w:tcPr>
          <w:p w:rsidR="0008286A" w:rsidRDefault="0008286A" w:rsidP="00634DBE">
            <w:pPr>
              <w:jc w:val="center"/>
              <w:rPr>
                <w:rFonts w:ascii="Arial" w:hAnsi="Arial" w:cs="Arial"/>
                <w:sz w:val="16"/>
                <w:szCs w:val="16"/>
              </w:rPr>
            </w:pPr>
            <w:r>
              <w:rPr>
                <w:rFonts w:ascii="Arial" w:hAnsi="Arial" w:cs="Arial"/>
                <w:sz w:val="16"/>
                <w:szCs w:val="16"/>
              </w:rPr>
              <w:t>0</w:t>
            </w:r>
          </w:p>
        </w:tc>
        <w:tc>
          <w:tcPr>
            <w:tcW w:w="356" w:type="pct"/>
            <w:shd w:val="clear" w:color="auto" w:fill="auto"/>
            <w:vAlign w:val="center"/>
          </w:tcPr>
          <w:p w:rsidR="0008286A" w:rsidRDefault="0008286A" w:rsidP="00634DBE">
            <w:pPr>
              <w:jc w:val="center"/>
              <w:rPr>
                <w:rFonts w:ascii="Arial" w:hAnsi="Arial" w:cs="Arial"/>
                <w:sz w:val="16"/>
                <w:szCs w:val="16"/>
              </w:rPr>
            </w:pPr>
            <w:r>
              <w:rPr>
                <w:rFonts w:ascii="Arial" w:hAnsi="Arial" w:cs="Arial"/>
                <w:sz w:val="16"/>
                <w:szCs w:val="16"/>
              </w:rPr>
              <w:t>8</w:t>
            </w:r>
          </w:p>
        </w:tc>
      </w:tr>
      <w:tr w:rsidR="0008286A" w:rsidRPr="00306460" w:rsidTr="00634DBE">
        <w:trPr>
          <w:trHeight w:val="300"/>
        </w:trPr>
        <w:tc>
          <w:tcPr>
            <w:tcW w:w="1005" w:type="pct"/>
            <w:shd w:val="clear" w:color="auto" w:fill="auto"/>
            <w:vAlign w:val="center"/>
          </w:tcPr>
          <w:p w:rsidR="0008286A" w:rsidRDefault="0008286A" w:rsidP="00634DBE">
            <w:pPr>
              <w:jc w:val="center"/>
              <w:rPr>
                <w:rFonts w:ascii="Arial" w:hAnsi="Arial" w:cs="Arial"/>
                <w:sz w:val="16"/>
                <w:szCs w:val="16"/>
              </w:rPr>
            </w:pPr>
            <w:r>
              <w:rPr>
                <w:rFonts w:ascii="Arial" w:hAnsi="Arial" w:cs="Arial"/>
                <w:sz w:val="16"/>
                <w:szCs w:val="16"/>
              </w:rPr>
              <w:t>Mestrado em Recursos Pesqueiros e Engenharia de Pesca</w:t>
            </w:r>
          </w:p>
        </w:tc>
        <w:tc>
          <w:tcPr>
            <w:tcW w:w="577" w:type="pct"/>
            <w:shd w:val="clear" w:color="auto" w:fill="auto"/>
            <w:vAlign w:val="center"/>
          </w:tcPr>
          <w:p w:rsidR="0008286A" w:rsidRDefault="0008286A" w:rsidP="00634DBE">
            <w:pPr>
              <w:jc w:val="center"/>
              <w:rPr>
                <w:rFonts w:ascii="Arial" w:hAnsi="Arial" w:cs="Arial"/>
                <w:sz w:val="16"/>
                <w:szCs w:val="16"/>
              </w:rPr>
            </w:pPr>
            <w:r>
              <w:rPr>
                <w:rFonts w:ascii="Arial" w:hAnsi="Arial" w:cs="Arial"/>
                <w:sz w:val="16"/>
                <w:szCs w:val="16"/>
              </w:rPr>
              <w:t>2008</w:t>
            </w:r>
          </w:p>
        </w:tc>
        <w:tc>
          <w:tcPr>
            <w:tcW w:w="432" w:type="pct"/>
            <w:shd w:val="clear" w:color="auto" w:fill="auto"/>
            <w:vAlign w:val="center"/>
          </w:tcPr>
          <w:p w:rsidR="0008286A" w:rsidRDefault="0008286A" w:rsidP="00634DBE">
            <w:pPr>
              <w:jc w:val="center"/>
              <w:rPr>
                <w:rFonts w:ascii="Arial" w:hAnsi="Arial" w:cs="Arial"/>
                <w:sz w:val="16"/>
                <w:szCs w:val="16"/>
              </w:rPr>
            </w:pPr>
            <w:r>
              <w:rPr>
                <w:rFonts w:ascii="Arial" w:hAnsi="Arial" w:cs="Arial"/>
                <w:sz w:val="16"/>
                <w:szCs w:val="16"/>
              </w:rPr>
              <w:t>4</w:t>
            </w:r>
          </w:p>
        </w:tc>
        <w:tc>
          <w:tcPr>
            <w:tcW w:w="314" w:type="pct"/>
            <w:shd w:val="clear" w:color="auto" w:fill="auto"/>
            <w:vAlign w:val="center"/>
          </w:tcPr>
          <w:p w:rsidR="0008286A" w:rsidRDefault="0008286A" w:rsidP="00634DBE">
            <w:pPr>
              <w:jc w:val="center"/>
              <w:rPr>
                <w:rFonts w:ascii="Arial" w:hAnsi="Arial" w:cs="Arial"/>
                <w:sz w:val="16"/>
                <w:szCs w:val="16"/>
              </w:rPr>
            </w:pPr>
            <w:r>
              <w:rPr>
                <w:rFonts w:ascii="Arial" w:hAnsi="Arial" w:cs="Arial"/>
                <w:sz w:val="16"/>
                <w:szCs w:val="16"/>
              </w:rPr>
              <w:t>19</w:t>
            </w:r>
          </w:p>
        </w:tc>
        <w:tc>
          <w:tcPr>
            <w:tcW w:w="287" w:type="pct"/>
            <w:shd w:val="clear" w:color="auto" w:fill="auto"/>
            <w:vAlign w:val="center"/>
          </w:tcPr>
          <w:p w:rsidR="0008286A" w:rsidRDefault="0008286A" w:rsidP="00634DBE">
            <w:pPr>
              <w:jc w:val="center"/>
              <w:rPr>
                <w:rFonts w:ascii="Arial" w:hAnsi="Arial" w:cs="Arial"/>
                <w:sz w:val="16"/>
                <w:szCs w:val="16"/>
              </w:rPr>
            </w:pPr>
            <w:r>
              <w:rPr>
                <w:rFonts w:ascii="Arial" w:hAnsi="Arial" w:cs="Arial"/>
                <w:sz w:val="16"/>
                <w:szCs w:val="16"/>
              </w:rPr>
              <w:t>33</w:t>
            </w:r>
          </w:p>
        </w:tc>
        <w:tc>
          <w:tcPr>
            <w:tcW w:w="501" w:type="pct"/>
            <w:shd w:val="clear" w:color="auto" w:fill="auto"/>
            <w:vAlign w:val="center"/>
          </w:tcPr>
          <w:p w:rsidR="0008286A" w:rsidRDefault="0008286A" w:rsidP="00634DBE">
            <w:pPr>
              <w:jc w:val="center"/>
              <w:rPr>
                <w:rFonts w:ascii="Arial" w:hAnsi="Arial" w:cs="Arial"/>
                <w:sz w:val="16"/>
                <w:szCs w:val="16"/>
              </w:rPr>
            </w:pPr>
            <w:r>
              <w:rPr>
                <w:rFonts w:ascii="Arial" w:hAnsi="Arial" w:cs="Arial"/>
                <w:sz w:val="16"/>
                <w:szCs w:val="16"/>
              </w:rPr>
              <w:t>36</w:t>
            </w:r>
          </w:p>
        </w:tc>
        <w:tc>
          <w:tcPr>
            <w:tcW w:w="436" w:type="pct"/>
            <w:shd w:val="clear" w:color="auto" w:fill="auto"/>
            <w:vAlign w:val="center"/>
          </w:tcPr>
          <w:p w:rsidR="0008286A" w:rsidRDefault="0008286A" w:rsidP="00634DBE">
            <w:pPr>
              <w:jc w:val="center"/>
              <w:rPr>
                <w:rFonts w:ascii="Arial" w:hAnsi="Arial" w:cs="Arial"/>
                <w:sz w:val="16"/>
                <w:szCs w:val="16"/>
              </w:rPr>
            </w:pPr>
            <w:r>
              <w:rPr>
                <w:rFonts w:ascii="Arial" w:hAnsi="Arial" w:cs="Arial"/>
                <w:sz w:val="16"/>
                <w:szCs w:val="16"/>
              </w:rPr>
              <w:t>10</w:t>
            </w:r>
          </w:p>
        </w:tc>
        <w:tc>
          <w:tcPr>
            <w:tcW w:w="513" w:type="pct"/>
            <w:shd w:val="clear" w:color="auto" w:fill="auto"/>
            <w:vAlign w:val="center"/>
          </w:tcPr>
          <w:p w:rsidR="0008286A" w:rsidRDefault="0008286A" w:rsidP="00634DBE">
            <w:pPr>
              <w:jc w:val="center"/>
              <w:rPr>
                <w:rFonts w:ascii="Arial" w:hAnsi="Arial" w:cs="Arial"/>
                <w:sz w:val="16"/>
                <w:szCs w:val="16"/>
              </w:rPr>
            </w:pPr>
            <w:r>
              <w:rPr>
                <w:rFonts w:ascii="Arial" w:hAnsi="Arial" w:cs="Arial"/>
                <w:sz w:val="16"/>
                <w:szCs w:val="16"/>
              </w:rPr>
              <w:t>17</w:t>
            </w:r>
          </w:p>
        </w:tc>
        <w:tc>
          <w:tcPr>
            <w:tcW w:w="578" w:type="pct"/>
            <w:shd w:val="clear" w:color="auto" w:fill="auto"/>
            <w:vAlign w:val="center"/>
          </w:tcPr>
          <w:p w:rsidR="0008286A" w:rsidRDefault="0008286A" w:rsidP="00634DBE">
            <w:pPr>
              <w:jc w:val="center"/>
              <w:rPr>
                <w:rFonts w:ascii="Arial" w:hAnsi="Arial" w:cs="Arial"/>
                <w:sz w:val="16"/>
                <w:szCs w:val="16"/>
              </w:rPr>
            </w:pPr>
            <w:r>
              <w:rPr>
                <w:rFonts w:ascii="Arial" w:hAnsi="Arial" w:cs="Arial"/>
                <w:sz w:val="16"/>
                <w:szCs w:val="16"/>
              </w:rPr>
              <w:t>90</w:t>
            </w:r>
          </w:p>
        </w:tc>
        <w:tc>
          <w:tcPr>
            <w:tcW w:w="356" w:type="pct"/>
            <w:shd w:val="clear" w:color="auto" w:fill="auto"/>
            <w:vAlign w:val="center"/>
          </w:tcPr>
          <w:p w:rsidR="0008286A" w:rsidRDefault="0008286A" w:rsidP="00634DBE">
            <w:pPr>
              <w:jc w:val="center"/>
              <w:rPr>
                <w:rFonts w:ascii="Arial" w:hAnsi="Arial" w:cs="Arial"/>
                <w:sz w:val="16"/>
                <w:szCs w:val="16"/>
              </w:rPr>
            </w:pPr>
            <w:r>
              <w:rPr>
                <w:rFonts w:ascii="Arial" w:hAnsi="Arial" w:cs="Arial"/>
                <w:sz w:val="16"/>
                <w:szCs w:val="16"/>
              </w:rPr>
              <w:t>24</w:t>
            </w:r>
          </w:p>
        </w:tc>
      </w:tr>
      <w:tr w:rsidR="0008286A" w:rsidRPr="00306460" w:rsidTr="00634DBE">
        <w:trPr>
          <w:trHeight w:val="300"/>
        </w:trPr>
        <w:tc>
          <w:tcPr>
            <w:tcW w:w="1005" w:type="pct"/>
            <w:shd w:val="clear" w:color="auto" w:fill="auto"/>
            <w:vAlign w:val="center"/>
          </w:tcPr>
          <w:p w:rsidR="0008286A" w:rsidRDefault="0008286A" w:rsidP="00634DBE">
            <w:pPr>
              <w:jc w:val="center"/>
              <w:rPr>
                <w:rFonts w:ascii="Arial" w:hAnsi="Arial" w:cs="Arial"/>
                <w:sz w:val="16"/>
                <w:szCs w:val="16"/>
              </w:rPr>
            </w:pPr>
            <w:r>
              <w:rPr>
                <w:rFonts w:ascii="Arial" w:hAnsi="Arial" w:cs="Arial"/>
                <w:sz w:val="16"/>
                <w:szCs w:val="16"/>
              </w:rPr>
              <w:t>Doutorado em Recursos Pesqueiros e Engenharia de Pesca</w:t>
            </w:r>
          </w:p>
        </w:tc>
        <w:tc>
          <w:tcPr>
            <w:tcW w:w="577" w:type="pct"/>
            <w:shd w:val="clear" w:color="auto" w:fill="auto"/>
            <w:vAlign w:val="center"/>
          </w:tcPr>
          <w:p w:rsidR="0008286A" w:rsidRDefault="0008286A" w:rsidP="00634DBE">
            <w:pPr>
              <w:jc w:val="center"/>
              <w:rPr>
                <w:rFonts w:ascii="Arial" w:hAnsi="Arial" w:cs="Arial"/>
                <w:sz w:val="16"/>
                <w:szCs w:val="16"/>
              </w:rPr>
            </w:pPr>
            <w:r>
              <w:rPr>
                <w:rFonts w:ascii="Arial" w:hAnsi="Arial" w:cs="Arial"/>
                <w:sz w:val="16"/>
                <w:szCs w:val="16"/>
              </w:rPr>
              <w:t>2014</w:t>
            </w:r>
          </w:p>
        </w:tc>
        <w:tc>
          <w:tcPr>
            <w:tcW w:w="432" w:type="pct"/>
            <w:shd w:val="clear" w:color="auto" w:fill="auto"/>
            <w:vAlign w:val="center"/>
          </w:tcPr>
          <w:p w:rsidR="0008286A" w:rsidRDefault="0008286A" w:rsidP="00634DBE">
            <w:pPr>
              <w:jc w:val="center"/>
              <w:rPr>
                <w:rFonts w:ascii="Arial" w:hAnsi="Arial" w:cs="Arial"/>
                <w:sz w:val="16"/>
                <w:szCs w:val="16"/>
              </w:rPr>
            </w:pPr>
            <w:r>
              <w:rPr>
                <w:rFonts w:ascii="Arial" w:hAnsi="Arial" w:cs="Arial"/>
                <w:sz w:val="16"/>
                <w:szCs w:val="16"/>
              </w:rPr>
              <w:t>4</w:t>
            </w:r>
          </w:p>
        </w:tc>
        <w:tc>
          <w:tcPr>
            <w:tcW w:w="314" w:type="pct"/>
            <w:shd w:val="clear" w:color="auto" w:fill="auto"/>
            <w:vAlign w:val="center"/>
          </w:tcPr>
          <w:p w:rsidR="0008286A" w:rsidRDefault="0008286A" w:rsidP="00634DBE">
            <w:pPr>
              <w:jc w:val="center"/>
              <w:rPr>
                <w:rFonts w:ascii="Arial" w:hAnsi="Arial" w:cs="Arial"/>
                <w:sz w:val="16"/>
                <w:szCs w:val="16"/>
              </w:rPr>
            </w:pPr>
            <w:r>
              <w:rPr>
                <w:rFonts w:ascii="Arial" w:hAnsi="Arial" w:cs="Arial"/>
                <w:sz w:val="16"/>
                <w:szCs w:val="16"/>
              </w:rPr>
              <w:t>11</w:t>
            </w:r>
          </w:p>
        </w:tc>
        <w:tc>
          <w:tcPr>
            <w:tcW w:w="287" w:type="pct"/>
            <w:shd w:val="clear" w:color="auto" w:fill="auto"/>
            <w:vAlign w:val="center"/>
          </w:tcPr>
          <w:p w:rsidR="0008286A" w:rsidRDefault="0008286A" w:rsidP="00634DBE">
            <w:pPr>
              <w:jc w:val="center"/>
              <w:rPr>
                <w:rFonts w:ascii="Arial" w:hAnsi="Arial" w:cs="Arial"/>
                <w:sz w:val="16"/>
                <w:szCs w:val="16"/>
              </w:rPr>
            </w:pPr>
            <w:r>
              <w:rPr>
                <w:rFonts w:ascii="Arial" w:hAnsi="Arial" w:cs="Arial"/>
                <w:sz w:val="16"/>
                <w:szCs w:val="16"/>
              </w:rPr>
              <w:t>17</w:t>
            </w:r>
          </w:p>
        </w:tc>
        <w:tc>
          <w:tcPr>
            <w:tcW w:w="501" w:type="pct"/>
            <w:shd w:val="clear" w:color="auto" w:fill="auto"/>
            <w:vAlign w:val="center"/>
          </w:tcPr>
          <w:p w:rsidR="0008286A" w:rsidRDefault="0008286A" w:rsidP="00634DBE">
            <w:pPr>
              <w:jc w:val="center"/>
              <w:rPr>
                <w:rFonts w:ascii="Arial" w:hAnsi="Arial" w:cs="Arial"/>
                <w:sz w:val="16"/>
                <w:szCs w:val="16"/>
              </w:rPr>
            </w:pPr>
            <w:r>
              <w:rPr>
                <w:rFonts w:ascii="Arial" w:hAnsi="Arial" w:cs="Arial"/>
                <w:sz w:val="16"/>
                <w:szCs w:val="16"/>
              </w:rPr>
              <w:t>19</w:t>
            </w:r>
          </w:p>
        </w:tc>
        <w:tc>
          <w:tcPr>
            <w:tcW w:w="436" w:type="pct"/>
            <w:shd w:val="clear" w:color="auto" w:fill="auto"/>
            <w:vAlign w:val="center"/>
          </w:tcPr>
          <w:p w:rsidR="0008286A" w:rsidRDefault="0008286A" w:rsidP="00634DBE">
            <w:pPr>
              <w:jc w:val="center"/>
              <w:rPr>
                <w:rFonts w:ascii="Arial" w:hAnsi="Arial" w:cs="Arial"/>
                <w:sz w:val="16"/>
                <w:szCs w:val="16"/>
              </w:rPr>
            </w:pPr>
            <w:r>
              <w:rPr>
                <w:rFonts w:ascii="Arial" w:hAnsi="Arial" w:cs="Arial"/>
                <w:sz w:val="16"/>
                <w:szCs w:val="16"/>
              </w:rPr>
              <w:t>10</w:t>
            </w:r>
          </w:p>
        </w:tc>
        <w:tc>
          <w:tcPr>
            <w:tcW w:w="513" w:type="pct"/>
            <w:shd w:val="clear" w:color="auto" w:fill="auto"/>
            <w:vAlign w:val="center"/>
          </w:tcPr>
          <w:p w:rsidR="0008286A" w:rsidRDefault="0008286A" w:rsidP="00634DBE">
            <w:pPr>
              <w:jc w:val="center"/>
              <w:rPr>
                <w:rFonts w:ascii="Arial" w:hAnsi="Arial" w:cs="Arial"/>
                <w:sz w:val="16"/>
                <w:szCs w:val="16"/>
              </w:rPr>
            </w:pPr>
            <w:r>
              <w:rPr>
                <w:rFonts w:ascii="Arial" w:hAnsi="Arial" w:cs="Arial"/>
                <w:sz w:val="16"/>
                <w:szCs w:val="16"/>
              </w:rPr>
              <w:t>0</w:t>
            </w:r>
          </w:p>
        </w:tc>
        <w:tc>
          <w:tcPr>
            <w:tcW w:w="578" w:type="pct"/>
            <w:shd w:val="clear" w:color="auto" w:fill="auto"/>
            <w:vAlign w:val="center"/>
          </w:tcPr>
          <w:p w:rsidR="0008286A" w:rsidRDefault="0008286A" w:rsidP="00634DBE">
            <w:pPr>
              <w:jc w:val="center"/>
              <w:rPr>
                <w:rFonts w:ascii="Arial" w:hAnsi="Arial" w:cs="Arial"/>
                <w:sz w:val="16"/>
                <w:szCs w:val="16"/>
              </w:rPr>
            </w:pPr>
            <w:r>
              <w:rPr>
                <w:rFonts w:ascii="Arial" w:hAnsi="Arial" w:cs="Arial"/>
                <w:sz w:val="16"/>
                <w:szCs w:val="16"/>
              </w:rPr>
              <w:t>0</w:t>
            </w:r>
          </w:p>
        </w:tc>
        <w:tc>
          <w:tcPr>
            <w:tcW w:w="356" w:type="pct"/>
            <w:shd w:val="clear" w:color="auto" w:fill="auto"/>
            <w:vAlign w:val="center"/>
          </w:tcPr>
          <w:p w:rsidR="0008286A" w:rsidRDefault="0008286A" w:rsidP="00634DBE">
            <w:pPr>
              <w:jc w:val="center"/>
              <w:rPr>
                <w:rFonts w:ascii="Arial" w:hAnsi="Arial" w:cs="Arial"/>
                <w:sz w:val="16"/>
                <w:szCs w:val="16"/>
              </w:rPr>
            </w:pPr>
            <w:r>
              <w:rPr>
                <w:rFonts w:ascii="Arial" w:hAnsi="Arial" w:cs="Arial"/>
                <w:sz w:val="16"/>
                <w:szCs w:val="16"/>
              </w:rPr>
              <w:t>4</w:t>
            </w:r>
          </w:p>
        </w:tc>
      </w:tr>
      <w:tr w:rsidR="0008286A" w:rsidRPr="00306460" w:rsidTr="00634DBE">
        <w:trPr>
          <w:trHeight w:val="300"/>
        </w:trPr>
        <w:tc>
          <w:tcPr>
            <w:tcW w:w="1005" w:type="pct"/>
            <w:shd w:val="clear" w:color="auto" w:fill="auto"/>
            <w:vAlign w:val="center"/>
            <w:hideMark/>
          </w:tcPr>
          <w:p w:rsidR="0008286A" w:rsidRDefault="0008286A" w:rsidP="00634DBE">
            <w:pPr>
              <w:jc w:val="center"/>
              <w:rPr>
                <w:rFonts w:ascii="Arial" w:hAnsi="Arial" w:cs="Arial"/>
                <w:sz w:val="16"/>
                <w:szCs w:val="16"/>
              </w:rPr>
            </w:pPr>
            <w:r>
              <w:rPr>
                <w:rFonts w:ascii="Arial" w:hAnsi="Arial" w:cs="Arial"/>
                <w:sz w:val="16"/>
                <w:szCs w:val="16"/>
              </w:rPr>
              <w:t>Mestrado em Desenvolvimento Regional e Agronegócio</w:t>
            </w:r>
          </w:p>
        </w:tc>
        <w:tc>
          <w:tcPr>
            <w:tcW w:w="577" w:type="pct"/>
            <w:shd w:val="clear" w:color="auto" w:fill="auto"/>
            <w:vAlign w:val="center"/>
            <w:hideMark/>
          </w:tcPr>
          <w:p w:rsidR="0008286A" w:rsidRDefault="0008286A" w:rsidP="00634DBE">
            <w:pPr>
              <w:jc w:val="center"/>
              <w:rPr>
                <w:rFonts w:ascii="Arial" w:hAnsi="Arial" w:cs="Arial"/>
                <w:sz w:val="16"/>
                <w:szCs w:val="16"/>
              </w:rPr>
            </w:pPr>
            <w:r>
              <w:rPr>
                <w:rFonts w:ascii="Arial" w:hAnsi="Arial" w:cs="Arial"/>
                <w:sz w:val="16"/>
                <w:szCs w:val="16"/>
              </w:rPr>
              <w:t>2003</w:t>
            </w:r>
          </w:p>
        </w:tc>
        <w:tc>
          <w:tcPr>
            <w:tcW w:w="432" w:type="pct"/>
            <w:shd w:val="clear" w:color="auto" w:fill="auto"/>
            <w:vAlign w:val="center"/>
            <w:hideMark/>
          </w:tcPr>
          <w:p w:rsidR="0008286A" w:rsidRDefault="0008286A" w:rsidP="00634DBE">
            <w:pPr>
              <w:jc w:val="center"/>
              <w:rPr>
                <w:rFonts w:ascii="Arial" w:hAnsi="Arial" w:cs="Arial"/>
                <w:sz w:val="16"/>
                <w:szCs w:val="16"/>
              </w:rPr>
            </w:pPr>
            <w:r>
              <w:rPr>
                <w:rFonts w:ascii="Arial" w:hAnsi="Arial" w:cs="Arial"/>
                <w:sz w:val="16"/>
                <w:szCs w:val="16"/>
              </w:rPr>
              <w:t>5</w:t>
            </w:r>
          </w:p>
        </w:tc>
        <w:tc>
          <w:tcPr>
            <w:tcW w:w="314" w:type="pct"/>
            <w:shd w:val="clear" w:color="auto" w:fill="auto"/>
            <w:vAlign w:val="center"/>
            <w:hideMark/>
          </w:tcPr>
          <w:p w:rsidR="0008286A" w:rsidRDefault="0008286A" w:rsidP="00634DBE">
            <w:pPr>
              <w:jc w:val="center"/>
              <w:rPr>
                <w:rFonts w:ascii="Arial" w:hAnsi="Arial" w:cs="Arial"/>
                <w:sz w:val="16"/>
                <w:szCs w:val="16"/>
              </w:rPr>
            </w:pPr>
            <w:r>
              <w:rPr>
                <w:rFonts w:ascii="Arial" w:hAnsi="Arial" w:cs="Arial"/>
                <w:sz w:val="16"/>
                <w:szCs w:val="16"/>
              </w:rPr>
              <w:t>18</w:t>
            </w:r>
          </w:p>
        </w:tc>
        <w:tc>
          <w:tcPr>
            <w:tcW w:w="287" w:type="pct"/>
            <w:shd w:val="clear" w:color="auto" w:fill="auto"/>
            <w:vAlign w:val="center"/>
            <w:hideMark/>
          </w:tcPr>
          <w:p w:rsidR="0008286A" w:rsidRDefault="0008286A" w:rsidP="00634DBE">
            <w:pPr>
              <w:jc w:val="center"/>
              <w:rPr>
                <w:rFonts w:ascii="Arial" w:hAnsi="Arial" w:cs="Arial"/>
                <w:sz w:val="16"/>
                <w:szCs w:val="16"/>
              </w:rPr>
            </w:pPr>
            <w:r>
              <w:rPr>
                <w:rFonts w:ascii="Arial" w:hAnsi="Arial" w:cs="Arial"/>
                <w:sz w:val="16"/>
                <w:szCs w:val="16"/>
              </w:rPr>
              <w:t>42</w:t>
            </w:r>
          </w:p>
        </w:tc>
        <w:tc>
          <w:tcPr>
            <w:tcW w:w="501" w:type="pct"/>
            <w:shd w:val="clear" w:color="auto" w:fill="auto"/>
            <w:vAlign w:val="center"/>
            <w:hideMark/>
          </w:tcPr>
          <w:p w:rsidR="0008286A" w:rsidRDefault="0008286A" w:rsidP="00634DBE">
            <w:pPr>
              <w:jc w:val="center"/>
              <w:rPr>
                <w:rFonts w:ascii="Arial" w:hAnsi="Arial" w:cs="Arial"/>
                <w:sz w:val="16"/>
                <w:szCs w:val="16"/>
              </w:rPr>
            </w:pPr>
            <w:r>
              <w:rPr>
                <w:rFonts w:ascii="Arial" w:hAnsi="Arial" w:cs="Arial"/>
                <w:sz w:val="16"/>
                <w:szCs w:val="16"/>
              </w:rPr>
              <w:t>26</w:t>
            </w:r>
          </w:p>
        </w:tc>
        <w:tc>
          <w:tcPr>
            <w:tcW w:w="436" w:type="pct"/>
            <w:shd w:val="clear" w:color="auto" w:fill="auto"/>
            <w:vAlign w:val="center"/>
            <w:hideMark/>
          </w:tcPr>
          <w:p w:rsidR="0008286A" w:rsidRDefault="0008286A" w:rsidP="00634DBE">
            <w:pPr>
              <w:jc w:val="center"/>
              <w:rPr>
                <w:rFonts w:ascii="Arial" w:hAnsi="Arial" w:cs="Arial"/>
                <w:sz w:val="16"/>
                <w:szCs w:val="16"/>
              </w:rPr>
            </w:pPr>
            <w:r>
              <w:rPr>
                <w:rFonts w:ascii="Arial" w:hAnsi="Arial" w:cs="Arial"/>
                <w:sz w:val="16"/>
                <w:szCs w:val="16"/>
              </w:rPr>
              <w:t>34</w:t>
            </w:r>
          </w:p>
        </w:tc>
        <w:tc>
          <w:tcPr>
            <w:tcW w:w="513" w:type="pct"/>
            <w:shd w:val="clear" w:color="auto" w:fill="auto"/>
            <w:vAlign w:val="center"/>
            <w:hideMark/>
          </w:tcPr>
          <w:p w:rsidR="0008286A" w:rsidRDefault="0008286A" w:rsidP="00634DBE">
            <w:pPr>
              <w:jc w:val="center"/>
              <w:rPr>
                <w:rFonts w:ascii="Arial" w:hAnsi="Arial" w:cs="Arial"/>
                <w:sz w:val="16"/>
                <w:szCs w:val="16"/>
              </w:rPr>
            </w:pPr>
            <w:r>
              <w:rPr>
                <w:rFonts w:ascii="Arial" w:hAnsi="Arial" w:cs="Arial"/>
                <w:sz w:val="16"/>
                <w:szCs w:val="16"/>
              </w:rPr>
              <w:t>10</w:t>
            </w:r>
          </w:p>
        </w:tc>
        <w:tc>
          <w:tcPr>
            <w:tcW w:w="578" w:type="pct"/>
            <w:shd w:val="clear" w:color="auto" w:fill="auto"/>
            <w:vAlign w:val="center"/>
            <w:hideMark/>
          </w:tcPr>
          <w:p w:rsidR="0008286A" w:rsidRDefault="0008286A" w:rsidP="00634DBE">
            <w:pPr>
              <w:jc w:val="center"/>
              <w:rPr>
                <w:rFonts w:ascii="Arial" w:hAnsi="Arial" w:cs="Arial"/>
                <w:sz w:val="16"/>
                <w:szCs w:val="16"/>
              </w:rPr>
            </w:pPr>
            <w:r>
              <w:rPr>
                <w:rFonts w:ascii="Arial" w:hAnsi="Arial" w:cs="Arial"/>
                <w:sz w:val="16"/>
                <w:szCs w:val="16"/>
              </w:rPr>
              <w:t>144</w:t>
            </w:r>
          </w:p>
        </w:tc>
        <w:tc>
          <w:tcPr>
            <w:tcW w:w="356" w:type="pct"/>
            <w:shd w:val="clear" w:color="auto" w:fill="auto"/>
            <w:vAlign w:val="center"/>
            <w:hideMark/>
          </w:tcPr>
          <w:p w:rsidR="0008286A" w:rsidRDefault="0008286A" w:rsidP="00634DBE">
            <w:pPr>
              <w:jc w:val="center"/>
              <w:rPr>
                <w:rFonts w:ascii="Arial" w:hAnsi="Arial" w:cs="Arial"/>
                <w:sz w:val="16"/>
                <w:szCs w:val="16"/>
              </w:rPr>
            </w:pPr>
            <w:r>
              <w:rPr>
                <w:rFonts w:ascii="Arial" w:hAnsi="Arial" w:cs="Arial"/>
                <w:sz w:val="16"/>
                <w:szCs w:val="16"/>
              </w:rPr>
              <w:t>20</w:t>
            </w:r>
          </w:p>
        </w:tc>
      </w:tr>
      <w:tr w:rsidR="0008286A" w:rsidRPr="00306460" w:rsidTr="00634DBE">
        <w:trPr>
          <w:trHeight w:val="300"/>
        </w:trPr>
        <w:tc>
          <w:tcPr>
            <w:tcW w:w="1005" w:type="pct"/>
            <w:shd w:val="clear" w:color="auto" w:fill="auto"/>
            <w:vAlign w:val="center"/>
            <w:hideMark/>
          </w:tcPr>
          <w:p w:rsidR="0008286A" w:rsidRDefault="0008286A" w:rsidP="00634DBE">
            <w:pPr>
              <w:jc w:val="center"/>
              <w:rPr>
                <w:rFonts w:ascii="Arial" w:hAnsi="Arial" w:cs="Arial"/>
                <w:sz w:val="16"/>
                <w:szCs w:val="16"/>
              </w:rPr>
            </w:pPr>
            <w:r>
              <w:rPr>
                <w:rFonts w:ascii="Arial" w:hAnsi="Arial" w:cs="Arial"/>
                <w:sz w:val="16"/>
                <w:szCs w:val="16"/>
              </w:rPr>
              <w:t>Doutorado em Desenvolvimento Regional e Agronegócio</w:t>
            </w:r>
          </w:p>
        </w:tc>
        <w:tc>
          <w:tcPr>
            <w:tcW w:w="577" w:type="pct"/>
            <w:shd w:val="clear" w:color="auto" w:fill="auto"/>
            <w:vAlign w:val="center"/>
            <w:hideMark/>
          </w:tcPr>
          <w:p w:rsidR="0008286A" w:rsidRDefault="0008286A" w:rsidP="00634DBE">
            <w:pPr>
              <w:jc w:val="center"/>
              <w:rPr>
                <w:rFonts w:ascii="Arial" w:hAnsi="Arial" w:cs="Arial"/>
                <w:sz w:val="16"/>
                <w:szCs w:val="16"/>
              </w:rPr>
            </w:pPr>
            <w:r>
              <w:rPr>
                <w:rFonts w:ascii="Arial" w:hAnsi="Arial" w:cs="Arial"/>
                <w:sz w:val="16"/>
                <w:szCs w:val="16"/>
              </w:rPr>
              <w:t>2010</w:t>
            </w:r>
          </w:p>
        </w:tc>
        <w:tc>
          <w:tcPr>
            <w:tcW w:w="432" w:type="pct"/>
            <w:shd w:val="clear" w:color="auto" w:fill="auto"/>
            <w:vAlign w:val="center"/>
            <w:hideMark/>
          </w:tcPr>
          <w:p w:rsidR="0008286A" w:rsidRDefault="0008286A" w:rsidP="00634DBE">
            <w:pPr>
              <w:jc w:val="center"/>
              <w:rPr>
                <w:rFonts w:ascii="Arial" w:hAnsi="Arial" w:cs="Arial"/>
                <w:sz w:val="16"/>
                <w:szCs w:val="16"/>
              </w:rPr>
            </w:pPr>
            <w:r>
              <w:rPr>
                <w:rFonts w:ascii="Arial" w:hAnsi="Arial" w:cs="Arial"/>
                <w:sz w:val="16"/>
                <w:szCs w:val="16"/>
              </w:rPr>
              <w:t>5</w:t>
            </w:r>
          </w:p>
        </w:tc>
        <w:tc>
          <w:tcPr>
            <w:tcW w:w="314" w:type="pct"/>
            <w:shd w:val="clear" w:color="auto" w:fill="auto"/>
            <w:vAlign w:val="center"/>
            <w:hideMark/>
          </w:tcPr>
          <w:p w:rsidR="0008286A" w:rsidRDefault="0008286A" w:rsidP="00634DBE">
            <w:pPr>
              <w:jc w:val="center"/>
              <w:rPr>
                <w:rFonts w:ascii="Arial" w:hAnsi="Arial" w:cs="Arial"/>
                <w:sz w:val="16"/>
                <w:szCs w:val="16"/>
              </w:rPr>
            </w:pPr>
            <w:r>
              <w:rPr>
                <w:rFonts w:ascii="Arial" w:hAnsi="Arial" w:cs="Arial"/>
                <w:sz w:val="16"/>
                <w:szCs w:val="16"/>
              </w:rPr>
              <w:t>8</w:t>
            </w:r>
          </w:p>
        </w:tc>
        <w:tc>
          <w:tcPr>
            <w:tcW w:w="287" w:type="pct"/>
            <w:shd w:val="clear" w:color="auto" w:fill="auto"/>
            <w:vAlign w:val="center"/>
            <w:hideMark/>
          </w:tcPr>
          <w:p w:rsidR="0008286A" w:rsidRDefault="0008286A" w:rsidP="00634DBE">
            <w:pPr>
              <w:jc w:val="center"/>
              <w:rPr>
                <w:rFonts w:ascii="Arial" w:hAnsi="Arial" w:cs="Arial"/>
                <w:sz w:val="16"/>
                <w:szCs w:val="16"/>
              </w:rPr>
            </w:pPr>
            <w:r>
              <w:rPr>
                <w:rFonts w:ascii="Arial" w:hAnsi="Arial" w:cs="Arial"/>
                <w:sz w:val="16"/>
                <w:szCs w:val="16"/>
              </w:rPr>
              <w:t>40</w:t>
            </w:r>
          </w:p>
        </w:tc>
        <w:tc>
          <w:tcPr>
            <w:tcW w:w="501" w:type="pct"/>
            <w:shd w:val="clear" w:color="auto" w:fill="auto"/>
            <w:vAlign w:val="center"/>
            <w:hideMark/>
          </w:tcPr>
          <w:p w:rsidR="0008286A" w:rsidRDefault="0008286A" w:rsidP="00634DBE">
            <w:pPr>
              <w:jc w:val="center"/>
              <w:rPr>
                <w:rFonts w:ascii="Arial" w:hAnsi="Arial" w:cs="Arial"/>
                <w:sz w:val="16"/>
                <w:szCs w:val="16"/>
              </w:rPr>
            </w:pPr>
            <w:r>
              <w:rPr>
                <w:rFonts w:ascii="Arial" w:hAnsi="Arial" w:cs="Arial"/>
                <w:sz w:val="16"/>
                <w:szCs w:val="16"/>
              </w:rPr>
              <w:t>30</w:t>
            </w:r>
          </w:p>
        </w:tc>
        <w:tc>
          <w:tcPr>
            <w:tcW w:w="436" w:type="pct"/>
            <w:shd w:val="clear" w:color="auto" w:fill="auto"/>
            <w:vAlign w:val="center"/>
            <w:hideMark/>
          </w:tcPr>
          <w:p w:rsidR="0008286A" w:rsidRDefault="0008286A" w:rsidP="00634DBE">
            <w:pPr>
              <w:jc w:val="center"/>
              <w:rPr>
                <w:rFonts w:ascii="Arial" w:hAnsi="Arial" w:cs="Arial"/>
                <w:sz w:val="16"/>
                <w:szCs w:val="16"/>
              </w:rPr>
            </w:pPr>
            <w:r>
              <w:rPr>
                <w:rFonts w:ascii="Arial" w:hAnsi="Arial" w:cs="Arial"/>
                <w:sz w:val="16"/>
                <w:szCs w:val="16"/>
              </w:rPr>
              <w:t>0</w:t>
            </w:r>
          </w:p>
        </w:tc>
        <w:tc>
          <w:tcPr>
            <w:tcW w:w="513" w:type="pct"/>
            <w:shd w:val="clear" w:color="auto" w:fill="auto"/>
            <w:vAlign w:val="center"/>
            <w:hideMark/>
          </w:tcPr>
          <w:p w:rsidR="0008286A" w:rsidRDefault="0008286A" w:rsidP="00634DBE">
            <w:pPr>
              <w:jc w:val="center"/>
              <w:rPr>
                <w:rFonts w:ascii="Arial" w:hAnsi="Arial" w:cs="Arial"/>
                <w:sz w:val="16"/>
                <w:szCs w:val="16"/>
              </w:rPr>
            </w:pPr>
            <w:r>
              <w:rPr>
                <w:rFonts w:ascii="Arial" w:hAnsi="Arial" w:cs="Arial"/>
                <w:sz w:val="16"/>
                <w:szCs w:val="16"/>
              </w:rPr>
              <w:t>5</w:t>
            </w:r>
          </w:p>
        </w:tc>
        <w:tc>
          <w:tcPr>
            <w:tcW w:w="578" w:type="pct"/>
            <w:shd w:val="clear" w:color="auto" w:fill="auto"/>
            <w:vAlign w:val="center"/>
            <w:hideMark/>
          </w:tcPr>
          <w:p w:rsidR="0008286A" w:rsidRDefault="0008286A" w:rsidP="00634DBE">
            <w:pPr>
              <w:jc w:val="center"/>
              <w:rPr>
                <w:rFonts w:ascii="Arial" w:hAnsi="Arial" w:cs="Arial"/>
                <w:sz w:val="16"/>
                <w:szCs w:val="16"/>
              </w:rPr>
            </w:pPr>
            <w:r>
              <w:rPr>
                <w:rFonts w:ascii="Arial" w:hAnsi="Arial" w:cs="Arial"/>
                <w:sz w:val="16"/>
                <w:szCs w:val="16"/>
              </w:rPr>
              <w:t>10</w:t>
            </w:r>
          </w:p>
        </w:tc>
        <w:tc>
          <w:tcPr>
            <w:tcW w:w="356" w:type="pct"/>
            <w:shd w:val="clear" w:color="auto" w:fill="auto"/>
            <w:vAlign w:val="center"/>
            <w:hideMark/>
          </w:tcPr>
          <w:p w:rsidR="0008286A" w:rsidRDefault="0008286A" w:rsidP="00634DBE">
            <w:pPr>
              <w:jc w:val="center"/>
              <w:rPr>
                <w:rFonts w:ascii="Arial" w:hAnsi="Arial" w:cs="Arial"/>
                <w:sz w:val="16"/>
                <w:szCs w:val="16"/>
              </w:rPr>
            </w:pPr>
            <w:r>
              <w:rPr>
                <w:rFonts w:ascii="Arial" w:hAnsi="Arial" w:cs="Arial"/>
                <w:sz w:val="16"/>
                <w:szCs w:val="16"/>
              </w:rPr>
              <w:t>12</w:t>
            </w:r>
          </w:p>
        </w:tc>
      </w:tr>
      <w:tr w:rsidR="0008286A" w:rsidRPr="00306460" w:rsidTr="00634DBE">
        <w:trPr>
          <w:trHeight w:val="300"/>
        </w:trPr>
        <w:tc>
          <w:tcPr>
            <w:tcW w:w="1005" w:type="pct"/>
            <w:shd w:val="clear" w:color="auto" w:fill="auto"/>
            <w:vAlign w:val="center"/>
            <w:hideMark/>
          </w:tcPr>
          <w:p w:rsidR="0008286A" w:rsidRDefault="0008286A" w:rsidP="00634DBE">
            <w:pPr>
              <w:jc w:val="center"/>
              <w:rPr>
                <w:rFonts w:ascii="Arial" w:hAnsi="Arial" w:cs="Arial"/>
                <w:sz w:val="16"/>
                <w:szCs w:val="16"/>
              </w:rPr>
            </w:pPr>
            <w:r>
              <w:rPr>
                <w:rFonts w:ascii="Arial" w:hAnsi="Arial" w:cs="Arial"/>
                <w:sz w:val="16"/>
                <w:szCs w:val="16"/>
              </w:rPr>
              <w:t>Mestrado em Economia</w:t>
            </w:r>
          </w:p>
        </w:tc>
        <w:tc>
          <w:tcPr>
            <w:tcW w:w="577" w:type="pct"/>
            <w:shd w:val="clear" w:color="auto" w:fill="auto"/>
            <w:vAlign w:val="center"/>
            <w:hideMark/>
          </w:tcPr>
          <w:p w:rsidR="0008286A" w:rsidRDefault="0008286A" w:rsidP="00634DBE">
            <w:pPr>
              <w:jc w:val="center"/>
              <w:rPr>
                <w:rFonts w:ascii="Arial" w:hAnsi="Arial" w:cs="Arial"/>
                <w:sz w:val="16"/>
                <w:szCs w:val="16"/>
              </w:rPr>
            </w:pPr>
            <w:r>
              <w:rPr>
                <w:rFonts w:ascii="Arial" w:hAnsi="Arial" w:cs="Arial"/>
                <w:sz w:val="16"/>
                <w:szCs w:val="16"/>
              </w:rPr>
              <w:t>2014</w:t>
            </w:r>
          </w:p>
        </w:tc>
        <w:tc>
          <w:tcPr>
            <w:tcW w:w="432" w:type="pct"/>
            <w:shd w:val="clear" w:color="auto" w:fill="auto"/>
            <w:vAlign w:val="center"/>
            <w:hideMark/>
          </w:tcPr>
          <w:p w:rsidR="0008286A" w:rsidRDefault="0008286A" w:rsidP="00634DBE">
            <w:pPr>
              <w:jc w:val="center"/>
              <w:rPr>
                <w:rFonts w:ascii="Arial" w:hAnsi="Arial" w:cs="Arial"/>
                <w:sz w:val="16"/>
                <w:szCs w:val="16"/>
              </w:rPr>
            </w:pPr>
            <w:r>
              <w:rPr>
                <w:rFonts w:ascii="Arial" w:hAnsi="Arial" w:cs="Arial"/>
                <w:sz w:val="16"/>
                <w:szCs w:val="16"/>
              </w:rPr>
              <w:t>3</w:t>
            </w:r>
          </w:p>
        </w:tc>
        <w:tc>
          <w:tcPr>
            <w:tcW w:w="314" w:type="pct"/>
            <w:shd w:val="clear" w:color="auto" w:fill="auto"/>
            <w:vAlign w:val="center"/>
            <w:hideMark/>
          </w:tcPr>
          <w:p w:rsidR="0008286A" w:rsidRDefault="0008286A" w:rsidP="00634DBE">
            <w:pPr>
              <w:jc w:val="center"/>
              <w:rPr>
                <w:rFonts w:ascii="Arial" w:hAnsi="Arial" w:cs="Arial"/>
                <w:sz w:val="16"/>
                <w:szCs w:val="16"/>
              </w:rPr>
            </w:pPr>
            <w:r>
              <w:rPr>
                <w:rFonts w:ascii="Arial" w:hAnsi="Arial" w:cs="Arial"/>
                <w:sz w:val="16"/>
                <w:szCs w:val="16"/>
              </w:rPr>
              <w:t>8</w:t>
            </w:r>
          </w:p>
        </w:tc>
        <w:tc>
          <w:tcPr>
            <w:tcW w:w="287" w:type="pct"/>
            <w:shd w:val="clear" w:color="auto" w:fill="auto"/>
            <w:vAlign w:val="center"/>
            <w:hideMark/>
          </w:tcPr>
          <w:p w:rsidR="0008286A" w:rsidRDefault="0008286A" w:rsidP="00634DBE">
            <w:pPr>
              <w:jc w:val="center"/>
              <w:rPr>
                <w:rFonts w:ascii="Arial" w:hAnsi="Arial" w:cs="Arial"/>
                <w:sz w:val="16"/>
                <w:szCs w:val="16"/>
              </w:rPr>
            </w:pPr>
            <w:r>
              <w:rPr>
                <w:rFonts w:ascii="Arial" w:hAnsi="Arial" w:cs="Arial"/>
                <w:sz w:val="16"/>
                <w:szCs w:val="16"/>
              </w:rPr>
              <w:t>16</w:t>
            </w:r>
          </w:p>
        </w:tc>
        <w:tc>
          <w:tcPr>
            <w:tcW w:w="501" w:type="pct"/>
            <w:shd w:val="clear" w:color="auto" w:fill="auto"/>
            <w:vAlign w:val="center"/>
            <w:hideMark/>
          </w:tcPr>
          <w:p w:rsidR="0008286A" w:rsidRDefault="0008286A" w:rsidP="00634DBE">
            <w:pPr>
              <w:jc w:val="center"/>
              <w:rPr>
                <w:rFonts w:ascii="Arial" w:hAnsi="Arial" w:cs="Arial"/>
                <w:sz w:val="16"/>
                <w:szCs w:val="16"/>
              </w:rPr>
            </w:pPr>
            <w:r>
              <w:rPr>
                <w:rFonts w:ascii="Arial" w:hAnsi="Arial" w:cs="Arial"/>
                <w:sz w:val="16"/>
                <w:szCs w:val="16"/>
              </w:rPr>
              <w:t>13</w:t>
            </w:r>
          </w:p>
        </w:tc>
        <w:tc>
          <w:tcPr>
            <w:tcW w:w="436" w:type="pct"/>
            <w:shd w:val="clear" w:color="auto" w:fill="auto"/>
            <w:vAlign w:val="center"/>
            <w:hideMark/>
          </w:tcPr>
          <w:p w:rsidR="0008286A" w:rsidRDefault="0008286A" w:rsidP="00634DBE">
            <w:pPr>
              <w:jc w:val="center"/>
              <w:rPr>
                <w:rFonts w:ascii="Arial" w:hAnsi="Arial" w:cs="Arial"/>
                <w:sz w:val="16"/>
                <w:szCs w:val="16"/>
              </w:rPr>
            </w:pPr>
            <w:r>
              <w:rPr>
                <w:rFonts w:ascii="Arial" w:hAnsi="Arial" w:cs="Arial"/>
                <w:sz w:val="16"/>
                <w:szCs w:val="16"/>
              </w:rPr>
              <w:t>12</w:t>
            </w:r>
          </w:p>
        </w:tc>
        <w:tc>
          <w:tcPr>
            <w:tcW w:w="513" w:type="pct"/>
            <w:shd w:val="clear" w:color="auto" w:fill="auto"/>
            <w:vAlign w:val="center"/>
            <w:hideMark/>
          </w:tcPr>
          <w:p w:rsidR="0008286A" w:rsidRDefault="0008286A" w:rsidP="00634DBE">
            <w:pPr>
              <w:jc w:val="center"/>
              <w:rPr>
                <w:rFonts w:ascii="Arial" w:hAnsi="Arial" w:cs="Arial"/>
                <w:sz w:val="16"/>
                <w:szCs w:val="16"/>
              </w:rPr>
            </w:pPr>
            <w:r>
              <w:rPr>
                <w:rFonts w:ascii="Arial" w:hAnsi="Arial" w:cs="Arial"/>
                <w:sz w:val="16"/>
                <w:szCs w:val="16"/>
              </w:rPr>
              <w:t>0</w:t>
            </w:r>
          </w:p>
        </w:tc>
        <w:tc>
          <w:tcPr>
            <w:tcW w:w="578" w:type="pct"/>
            <w:shd w:val="clear" w:color="auto" w:fill="auto"/>
            <w:vAlign w:val="center"/>
            <w:hideMark/>
          </w:tcPr>
          <w:p w:rsidR="0008286A" w:rsidRDefault="0008286A" w:rsidP="00634DBE">
            <w:pPr>
              <w:jc w:val="center"/>
              <w:rPr>
                <w:rFonts w:ascii="Arial" w:hAnsi="Arial" w:cs="Arial"/>
                <w:sz w:val="16"/>
                <w:szCs w:val="16"/>
              </w:rPr>
            </w:pPr>
            <w:r>
              <w:rPr>
                <w:rFonts w:ascii="Arial" w:hAnsi="Arial" w:cs="Arial"/>
                <w:sz w:val="16"/>
                <w:szCs w:val="16"/>
              </w:rPr>
              <w:t>0</w:t>
            </w:r>
          </w:p>
        </w:tc>
        <w:tc>
          <w:tcPr>
            <w:tcW w:w="356" w:type="pct"/>
            <w:shd w:val="clear" w:color="auto" w:fill="auto"/>
            <w:vAlign w:val="center"/>
            <w:hideMark/>
          </w:tcPr>
          <w:p w:rsidR="0008286A" w:rsidRDefault="0008286A" w:rsidP="00634DBE">
            <w:pPr>
              <w:jc w:val="center"/>
              <w:rPr>
                <w:rFonts w:ascii="Arial" w:hAnsi="Arial" w:cs="Arial"/>
                <w:sz w:val="16"/>
                <w:szCs w:val="16"/>
              </w:rPr>
            </w:pPr>
            <w:r>
              <w:rPr>
                <w:rFonts w:ascii="Arial" w:hAnsi="Arial" w:cs="Arial"/>
                <w:sz w:val="16"/>
                <w:szCs w:val="16"/>
              </w:rPr>
              <w:t>7</w:t>
            </w:r>
          </w:p>
        </w:tc>
      </w:tr>
      <w:tr w:rsidR="0008286A" w:rsidRPr="00306460" w:rsidTr="00634DBE">
        <w:trPr>
          <w:trHeight w:val="300"/>
        </w:trPr>
        <w:tc>
          <w:tcPr>
            <w:tcW w:w="1005" w:type="pct"/>
            <w:tcBorders>
              <w:bottom w:val="single" w:sz="4" w:space="0" w:color="auto"/>
            </w:tcBorders>
            <w:shd w:val="clear" w:color="auto" w:fill="auto"/>
            <w:vAlign w:val="center"/>
            <w:hideMark/>
          </w:tcPr>
          <w:p w:rsidR="0008286A" w:rsidRDefault="0008286A" w:rsidP="00634DBE">
            <w:pPr>
              <w:jc w:val="center"/>
              <w:rPr>
                <w:rFonts w:ascii="Arial" w:hAnsi="Arial" w:cs="Arial"/>
                <w:sz w:val="16"/>
                <w:szCs w:val="16"/>
              </w:rPr>
            </w:pPr>
            <w:r>
              <w:rPr>
                <w:rFonts w:ascii="Arial" w:hAnsi="Arial" w:cs="Arial"/>
                <w:sz w:val="16"/>
                <w:szCs w:val="16"/>
              </w:rPr>
              <w:lastRenderedPageBreak/>
              <w:t>Mestrado em Serviço Social</w:t>
            </w:r>
          </w:p>
        </w:tc>
        <w:tc>
          <w:tcPr>
            <w:tcW w:w="577" w:type="pct"/>
            <w:tcBorders>
              <w:bottom w:val="single" w:sz="4" w:space="0" w:color="auto"/>
            </w:tcBorders>
            <w:shd w:val="clear" w:color="auto" w:fill="auto"/>
            <w:vAlign w:val="center"/>
            <w:hideMark/>
          </w:tcPr>
          <w:p w:rsidR="0008286A" w:rsidRDefault="0008286A" w:rsidP="00634DBE">
            <w:pPr>
              <w:jc w:val="center"/>
              <w:rPr>
                <w:rFonts w:ascii="Arial" w:hAnsi="Arial" w:cs="Arial"/>
                <w:sz w:val="16"/>
                <w:szCs w:val="16"/>
              </w:rPr>
            </w:pPr>
            <w:r>
              <w:rPr>
                <w:rFonts w:ascii="Arial" w:hAnsi="Arial" w:cs="Arial"/>
                <w:sz w:val="16"/>
                <w:szCs w:val="16"/>
              </w:rPr>
              <w:t>2013</w:t>
            </w:r>
          </w:p>
        </w:tc>
        <w:tc>
          <w:tcPr>
            <w:tcW w:w="432" w:type="pct"/>
            <w:tcBorders>
              <w:bottom w:val="single" w:sz="4" w:space="0" w:color="auto"/>
            </w:tcBorders>
            <w:shd w:val="clear" w:color="auto" w:fill="auto"/>
            <w:vAlign w:val="center"/>
            <w:hideMark/>
          </w:tcPr>
          <w:p w:rsidR="0008286A" w:rsidRDefault="0008286A" w:rsidP="00634DBE">
            <w:pPr>
              <w:jc w:val="center"/>
              <w:rPr>
                <w:rFonts w:ascii="Arial" w:hAnsi="Arial" w:cs="Arial"/>
                <w:sz w:val="16"/>
                <w:szCs w:val="16"/>
              </w:rPr>
            </w:pPr>
            <w:r>
              <w:rPr>
                <w:rFonts w:ascii="Arial" w:hAnsi="Arial" w:cs="Arial"/>
                <w:sz w:val="16"/>
                <w:szCs w:val="16"/>
              </w:rPr>
              <w:t>3</w:t>
            </w:r>
          </w:p>
        </w:tc>
        <w:tc>
          <w:tcPr>
            <w:tcW w:w="314" w:type="pct"/>
            <w:tcBorders>
              <w:bottom w:val="single" w:sz="4" w:space="0" w:color="auto"/>
            </w:tcBorders>
            <w:shd w:val="clear" w:color="auto" w:fill="auto"/>
            <w:vAlign w:val="center"/>
            <w:hideMark/>
          </w:tcPr>
          <w:p w:rsidR="0008286A" w:rsidRDefault="0008286A" w:rsidP="00634DBE">
            <w:pPr>
              <w:jc w:val="center"/>
              <w:rPr>
                <w:rFonts w:ascii="Arial" w:hAnsi="Arial" w:cs="Arial"/>
                <w:sz w:val="16"/>
                <w:szCs w:val="16"/>
              </w:rPr>
            </w:pPr>
            <w:r>
              <w:rPr>
                <w:rFonts w:ascii="Arial" w:hAnsi="Arial" w:cs="Arial"/>
                <w:sz w:val="16"/>
                <w:szCs w:val="16"/>
              </w:rPr>
              <w:t>10</w:t>
            </w:r>
          </w:p>
        </w:tc>
        <w:tc>
          <w:tcPr>
            <w:tcW w:w="287" w:type="pct"/>
            <w:tcBorders>
              <w:bottom w:val="single" w:sz="4" w:space="0" w:color="auto"/>
            </w:tcBorders>
            <w:shd w:val="clear" w:color="auto" w:fill="auto"/>
            <w:vAlign w:val="center"/>
            <w:hideMark/>
          </w:tcPr>
          <w:p w:rsidR="0008286A" w:rsidRDefault="0008286A" w:rsidP="00634DBE">
            <w:pPr>
              <w:jc w:val="center"/>
              <w:rPr>
                <w:rFonts w:ascii="Arial" w:hAnsi="Arial" w:cs="Arial"/>
                <w:sz w:val="16"/>
                <w:szCs w:val="16"/>
              </w:rPr>
            </w:pPr>
            <w:r>
              <w:rPr>
                <w:rFonts w:ascii="Arial" w:hAnsi="Arial" w:cs="Arial"/>
                <w:sz w:val="16"/>
                <w:szCs w:val="16"/>
              </w:rPr>
              <w:t>22</w:t>
            </w:r>
          </w:p>
        </w:tc>
        <w:tc>
          <w:tcPr>
            <w:tcW w:w="501" w:type="pct"/>
            <w:tcBorders>
              <w:bottom w:val="single" w:sz="4" w:space="0" w:color="auto"/>
            </w:tcBorders>
            <w:shd w:val="clear" w:color="auto" w:fill="auto"/>
            <w:vAlign w:val="center"/>
            <w:hideMark/>
          </w:tcPr>
          <w:p w:rsidR="0008286A" w:rsidRDefault="0008286A" w:rsidP="00634DBE">
            <w:pPr>
              <w:jc w:val="center"/>
              <w:rPr>
                <w:rFonts w:ascii="Arial" w:hAnsi="Arial" w:cs="Arial"/>
                <w:sz w:val="16"/>
                <w:szCs w:val="16"/>
              </w:rPr>
            </w:pPr>
            <w:r>
              <w:rPr>
                <w:rFonts w:ascii="Arial" w:hAnsi="Arial" w:cs="Arial"/>
                <w:sz w:val="16"/>
                <w:szCs w:val="16"/>
              </w:rPr>
              <w:t>27</w:t>
            </w:r>
          </w:p>
        </w:tc>
        <w:tc>
          <w:tcPr>
            <w:tcW w:w="436" w:type="pct"/>
            <w:tcBorders>
              <w:bottom w:val="single" w:sz="4" w:space="0" w:color="auto"/>
            </w:tcBorders>
            <w:shd w:val="clear" w:color="auto" w:fill="auto"/>
            <w:vAlign w:val="center"/>
            <w:hideMark/>
          </w:tcPr>
          <w:p w:rsidR="0008286A" w:rsidRDefault="0008286A" w:rsidP="00634DBE">
            <w:pPr>
              <w:jc w:val="center"/>
              <w:rPr>
                <w:rFonts w:ascii="Arial" w:hAnsi="Arial" w:cs="Arial"/>
                <w:sz w:val="16"/>
                <w:szCs w:val="16"/>
              </w:rPr>
            </w:pPr>
            <w:r>
              <w:rPr>
                <w:rFonts w:ascii="Arial" w:hAnsi="Arial" w:cs="Arial"/>
                <w:sz w:val="16"/>
                <w:szCs w:val="16"/>
              </w:rPr>
              <w:t>34</w:t>
            </w:r>
          </w:p>
        </w:tc>
        <w:tc>
          <w:tcPr>
            <w:tcW w:w="513" w:type="pct"/>
            <w:tcBorders>
              <w:bottom w:val="single" w:sz="4" w:space="0" w:color="auto"/>
            </w:tcBorders>
            <w:shd w:val="clear" w:color="auto" w:fill="auto"/>
            <w:vAlign w:val="center"/>
            <w:hideMark/>
          </w:tcPr>
          <w:p w:rsidR="0008286A" w:rsidRDefault="0008286A" w:rsidP="00634DBE">
            <w:pPr>
              <w:jc w:val="center"/>
              <w:rPr>
                <w:rFonts w:ascii="Arial" w:hAnsi="Arial" w:cs="Arial"/>
                <w:sz w:val="16"/>
                <w:szCs w:val="16"/>
              </w:rPr>
            </w:pPr>
            <w:r>
              <w:rPr>
                <w:rFonts w:ascii="Arial" w:hAnsi="Arial" w:cs="Arial"/>
                <w:sz w:val="16"/>
                <w:szCs w:val="16"/>
              </w:rPr>
              <w:t>0</w:t>
            </w:r>
          </w:p>
        </w:tc>
        <w:tc>
          <w:tcPr>
            <w:tcW w:w="578" w:type="pct"/>
            <w:tcBorders>
              <w:bottom w:val="single" w:sz="4" w:space="0" w:color="auto"/>
            </w:tcBorders>
            <w:shd w:val="clear" w:color="auto" w:fill="auto"/>
            <w:vAlign w:val="center"/>
            <w:hideMark/>
          </w:tcPr>
          <w:p w:rsidR="0008286A" w:rsidRDefault="0008286A" w:rsidP="00634DBE">
            <w:pPr>
              <w:jc w:val="center"/>
              <w:rPr>
                <w:rFonts w:ascii="Arial" w:hAnsi="Arial" w:cs="Arial"/>
                <w:sz w:val="16"/>
                <w:szCs w:val="16"/>
              </w:rPr>
            </w:pPr>
            <w:r>
              <w:rPr>
                <w:rFonts w:ascii="Arial" w:hAnsi="Arial" w:cs="Arial"/>
                <w:sz w:val="16"/>
                <w:szCs w:val="16"/>
              </w:rPr>
              <w:t>0</w:t>
            </w:r>
          </w:p>
        </w:tc>
        <w:tc>
          <w:tcPr>
            <w:tcW w:w="356" w:type="pct"/>
            <w:tcBorders>
              <w:bottom w:val="single" w:sz="4" w:space="0" w:color="auto"/>
            </w:tcBorders>
            <w:shd w:val="clear" w:color="auto" w:fill="auto"/>
            <w:vAlign w:val="center"/>
            <w:hideMark/>
          </w:tcPr>
          <w:p w:rsidR="0008286A" w:rsidRDefault="0008286A" w:rsidP="00634DBE">
            <w:pPr>
              <w:jc w:val="center"/>
              <w:rPr>
                <w:rFonts w:ascii="Arial" w:hAnsi="Arial" w:cs="Arial"/>
                <w:sz w:val="16"/>
                <w:szCs w:val="16"/>
              </w:rPr>
            </w:pPr>
            <w:r>
              <w:rPr>
                <w:rFonts w:ascii="Arial" w:hAnsi="Arial" w:cs="Arial"/>
                <w:sz w:val="16"/>
                <w:szCs w:val="16"/>
              </w:rPr>
              <w:t>7</w:t>
            </w:r>
          </w:p>
        </w:tc>
      </w:tr>
      <w:tr w:rsidR="0008286A" w:rsidRPr="00306460" w:rsidTr="00634DBE">
        <w:trPr>
          <w:trHeight w:val="240"/>
        </w:trPr>
        <w:tc>
          <w:tcPr>
            <w:tcW w:w="2014" w:type="pct"/>
            <w:gridSpan w:val="3"/>
            <w:tcBorders>
              <w:bottom w:val="single" w:sz="4" w:space="0" w:color="auto"/>
            </w:tcBorders>
            <w:shd w:val="clear" w:color="auto" w:fill="auto"/>
            <w:vAlign w:val="center"/>
            <w:hideMark/>
          </w:tcPr>
          <w:p w:rsidR="0008286A" w:rsidRPr="00306460" w:rsidRDefault="0008286A" w:rsidP="00634DBE">
            <w:pPr>
              <w:jc w:val="center"/>
              <w:rPr>
                <w:rFonts w:ascii="Arial" w:eastAsia="Times New Roman" w:hAnsi="Arial" w:cs="Arial"/>
                <w:b/>
                <w:bCs/>
                <w:sz w:val="16"/>
                <w:szCs w:val="16"/>
                <w:lang w:eastAsia="pt-BR"/>
              </w:rPr>
            </w:pPr>
            <w:r w:rsidRPr="00306460">
              <w:rPr>
                <w:rFonts w:ascii="Arial" w:eastAsia="Times New Roman" w:hAnsi="Arial" w:cs="Arial"/>
                <w:b/>
                <w:bCs/>
                <w:sz w:val="16"/>
                <w:szCs w:val="16"/>
                <w:lang w:eastAsia="pt-BR"/>
              </w:rPr>
              <w:t>TOTAL UNIOESTE</w:t>
            </w:r>
          </w:p>
        </w:tc>
        <w:tc>
          <w:tcPr>
            <w:tcW w:w="314" w:type="pct"/>
            <w:tcBorders>
              <w:bottom w:val="single" w:sz="4" w:space="0" w:color="auto"/>
            </w:tcBorders>
            <w:shd w:val="clear" w:color="auto" w:fill="auto"/>
            <w:vAlign w:val="center"/>
            <w:hideMark/>
          </w:tcPr>
          <w:p w:rsidR="0008286A" w:rsidRDefault="0008286A" w:rsidP="00634DBE">
            <w:pPr>
              <w:jc w:val="center"/>
              <w:rPr>
                <w:rFonts w:ascii="Arial" w:hAnsi="Arial" w:cs="Arial"/>
                <w:b/>
                <w:bCs/>
                <w:sz w:val="16"/>
                <w:szCs w:val="16"/>
              </w:rPr>
            </w:pPr>
            <w:r>
              <w:rPr>
                <w:rFonts w:ascii="Arial" w:hAnsi="Arial" w:cs="Arial"/>
                <w:b/>
                <w:bCs/>
                <w:sz w:val="16"/>
                <w:szCs w:val="16"/>
              </w:rPr>
              <w:t>774</w:t>
            </w:r>
          </w:p>
        </w:tc>
        <w:tc>
          <w:tcPr>
            <w:tcW w:w="287" w:type="pct"/>
            <w:tcBorders>
              <w:bottom w:val="single" w:sz="4" w:space="0" w:color="auto"/>
            </w:tcBorders>
            <w:shd w:val="clear" w:color="auto" w:fill="auto"/>
            <w:vAlign w:val="center"/>
            <w:hideMark/>
          </w:tcPr>
          <w:p w:rsidR="0008286A" w:rsidRDefault="0008286A" w:rsidP="00634DBE">
            <w:pPr>
              <w:jc w:val="center"/>
              <w:rPr>
                <w:rFonts w:ascii="Arial" w:hAnsi="Arial" w:cs="Arial"/>
                <w:b/>
                <w:bCs/>
                <w:sz w:val="16"/>
                <w:szCs w:val="16"/>
              </w:rPr>
            </w:pPr>
            <w:r>
              <w:rPr>
                <w:rFonts w:ascii="Arial" w:hAnsi="Arial" w:cs="Arial"/>
                <w:b/>
                <w:bCs/>
                <w:sz w:val="16"/>
                <w:szCs w:val="16"/>
              </w:rPr>
              <w:t>2.294</w:t>
            </w:r>
          </w:p>
        </w:tc>
        <w:tc>
          <w:tcPr>
            <w:tcW w:w="501" w:type="pct"/>
            <w:tcBorders>
              <w:bottom w:val="single" w:sz="4" w:space="0" w:color="auto"/>
            </w:tcBorders>
            <w:shd w:val="clear" w:color="auto" w:fill="auto"/>
            <w:vAlign w:val="center"/>
            <w:hideMark/>
          </w:tcPr>
          <w:p w:rsidR="0008286A" w:rsidRDefault="0008286A" w:rsidP="00634DBE">
            <w:pPr>
              <w:jc w:val="center"/>
              <w:rPr>
                <w:rFonts w:ascii="Arial" w:hAnsi="Arial" w:cs="Arial"/>
                <w:b/>
                <w:bCs/>
                <w:sz w:val="16"/>
                <w:szCs w:val="16"/>
              </w:rPr>
            </w:pPr>
            <w:r>
              <w:rPr>
                <w:rFonts w:ascii="Arial" w:hAnsi="Arial" w:cs="Arial"/>
                <w:b/>
                <w:bCs/>
                <w:sz w:val="16"/>
                <w:szCs w:val="16"/>
              </w:rPr>
              <w:t>1.353</w:t>
            </w:r>
          </w:p>
        </w:tc>
        <w:tc>
          <w:tcPr>
            <w:tcW w:w="436" w:type="pct"/>
            <w:tcBorders>
              <w:bottom w:val="single" w:sz="4" w:space="0" w:color="auto"/>
            </w:tcBorders>
            <w:shd w:val="clear" w:color="auto" w:fill="auto"/>
            <w:vAlign w:val="center"/>
            <w:hideMark/>
          </w:tcPr>
          <w:p w:rsidR="0008286A" w:rsidRDefault="0008286A" w:rsidP="00634DBE">
            <w:pPr>
              <w:jc w:val="center"/>
              <w:rPr>
                <w:rFonts w:ascii="Arial" w:hAnsi="Arial" w:cs="Arial"/>
                <w:b/>
                <w:bCs/>
                <w:sz w:val="16"/>
                <w:szCs w:val="16"/>
              </w:rPr>
            </w:pPr>
            <w:r>
              <w:rPr>
                <w:rFonts w:ascii="Arial" w:hAnsi="Arial" w:cs="Arial"/>
                <w:b/>
                <w:bCs/>
                <w:sz w:val="16"/>
                <w:szCs w:val="16"/>
              </w:rPr>
              <w:t>849</w:t>
            </w:r>
          </w:p>
        </w:tc>
        <w:tc>
          <w:tcPr>
            <w:tcW w:w="513" w:type="pct"/>
            <w:tcBorders>
              <w:bottom w:val="single" w:sz="4" w:space="0" w:color="auto"/>
            </w:tcBorders>
            <w:shd w:val="clear" w:color="auto" w:fill="auto"/>
            <w:vAlign w:val="center"/>
            <w:hideMark/>
          </w:tcPr>
          <w:p w:rsidR="0008286A" w:rsidRDefault="0008286A" w:rsidP="00634DBE">
            <w:pPr>
              <w:jc w:val="center"/>
              <w:rPr>
                <w:rFonts w:ascii="Arial" w:hAnsi="Arial" w:cs="Arial"/>
                <w:b/>
                <w:bCs/>
                <w:sz w:val="16"/>
                <w:szCs w:val="16"/>
              </w:rPr>
            </w:pPr>
            <w:r>
              <w:rPr>
                <w:rFonts w:ascii="Arial" w:hAnsi="Arial" w:cs="Arial"/>
                <w:b/>
                <w:bCs/>
                <w:sz w:val="16"/>
                <w:szCs w:val="16"/>
              </w:rPr>
              <w:t>474</w:t>
            </w:r>
          </w:p>
        </w:tc>
        <w:tc>
          <w:tcPr>
            <w:tcW w:w="578" w:type="pct"/>
            <w:tcBorders>
              <w:bottom w:val="single" w:sz="4" w:space="0" w:color="auto"/>
            </w:tcBorders>
            <w:shd w:val="clear" w:color="auto" w:fill="auto"/>
            <w:vAlign w:val="center"/>
            <w:hideMark/>
          </w:tcPr>
          <w:p w:rsidR="0008286A" w:rsidRDefault="0008286A" w:rsidP="00634DBE">
            <w:pPr>
              <w:jc w:val="center"/>
              <w:rPr>
                <w:rFonts w:ascii="Arial" w:hAnsi="Arial" w:cs="Arial"/>
                <w:b/>
                <w:bCs/>
                <w:sz w:val="16"/>
                <w:szCs w:val="16"/>
              </w:rPr>
            </w:pPr>
            <w:r>
              <w:rPr>
                <w:rFonts w:ascii="Arial" w:hAnsi="Arial" w:cs="Arial"/>
                <w:b/>
                <w:bCs/>
                <w:sz w:val="16"/>
                <w:szCs w:val="16"/>
              </w:rPr>
              <w:t>2.349</w:t>
            </w:r>
          </w:p>
        </w:tc>
        <w:tc>
          <w:tcPr>
            <w:tcW w:w="356" w:type="pct"/>
            <w:tcBorders>
              <w:bottom w:val="single" w:sz="4" w:space="0" w:color="auto"/>
            </w:tcBorders>
            <w:shd w:val="clear" w:color="auto" w:fill="auto"/>
            <w:vAlign w:val="center"/>
            <w:hideMark/>
          </w:tcPr>
          <w:p w:rsidR="0008286A" w:rsidRDefault="0008286A" w:rsidP="00634DBE">
            <w:pPr>
              <w:jc w:val="center"/>
              <w:rPr>
                <w:rFonts w:ascii="Arial" w:hAnsi="Arial" w:cs="Arial"/>
                <w:b/>
                <w:bCs/>
                <w:sz w:val="16"/>
                <w:szCs w:val="16"/>
              </w:rPr>
            </w:pPr>
            <w:r>
              <w:rPr>
                <w:rFonts w:ascii="Arial" w:hAnsi="Arial" w:cs="Arial"/>
                <w:b/>
                <w:bCs/>
                <w:sz w:val="16"/>
                <w:szCs w:val="16"/>
              </w:rPr>
              <w:t>533</w:t>
            </w:r>
          </w:p>
        </w:tc>
      </w:tr>
    </w:tbl>
    <w:p w:rsidR="00291477" w:rsidRPr="00306460" w:rsidRDefault="00306460" w:rsidP="00634DBE">
      <w:pPr>
        <w:pStyle w:val="Legenda"/>
        <w:ind w:hanging="142"/>
        <w:rPr>
          <w:rFonts w:ascii="Arial" w:hAnsi="Arial" w:cs="Arial"/>
          <w:b w:val="0"/>
          <w:sz w:val="24"/>
          <w:szCs w:val="24"/>
        </w:rPr>
      </w:pPr>
      <w:r w:rsidRPr="00306460">
        <w:rPr>
          <w:rFonts w:ascii="Arial" w:eastAsia="Times New Roman" w:hAnsi="Arial" w:cs="Arial"/>
          <w:b w:val="0"/>
          <w:sz w:val="16"/>
          <w:szCs w:val="16"/>
        </w:rPr>
        <w:t>Fonte: Pró-Reitoria de Pesquisa e Pós-Graduação - Divisão de Pós-Graduação Institucional</w:t>
      </w:r>
    </w:p>
    <w:p w:rsidR="00037438" w:rsidRPr="007D541A" w:rsidRDefault="00037438" w:rsidP="00D74DF9">
      <w:pPr>
        <w:pStyle w:val="Recuodecorpodetexto21"/>
        <w:spacing w:line="360" w:lineRule="auto"/>
        <w:ind w:firstLine="0"/>
        <w:rPr>
          <w:rFonts w:ascii="Arial" w:hAnsi="Arial" w:cs="Arial"/>
        </w:rPr>
      </w:pPr>
    </w:p>
    <w:p w:rsidR="00F96E79" w:rsidRPr="00792235" w:rsidRDefault="00F96E79" w:rsidP="00471730">
      <w:pPr>
        <w:shd w:val="clear" w:color="auto" w:fill="FFFFFF" w:themeFill="background1"/>
        <w:spacing w:line="360" w:lineRule="auto"/>
        <w:ind w:firstLine="851"/>
        <w:jc w:val="both"/>
        <w:rPr>
          <w:rFonts w:ascii="Arial" w:hAnsi="Arial" w:cs="Arial"/>
          <w:sz w:val="24"/>
          <w:szCs w:val="24"/>
        </w:rPr>
      </w:pPr>
      <w:r w:rsidRPr="00792235">
        <w:rPr>
          <w:rFonts w:ascii="Arial" w:hAnsi="Arial" w:cs="Arial"/>
          <w:sz w:val="24"/>
          <w:szCs w:val="24"/>
        </w:rPr>
        <w:t>Ainda com relação ao ensino, os integrantes da comunidade acadêmica promovem o desenvolvimento do conhecimento, saberes, experiências, práticas e posturas pedagógicas que contribuem para a consolidação da qualidade de ensino por meio de Projetos de Ensino.</w:t>
      </w:r>
    </w:p>
    <w:p w:rsidR="00D74DF9" w:rsidRDefault="00D74DF9" w:rsidP="00471730">
      <w:pPr>
        <w:shd w:val="clear" w:color="auto" w:fill="FFFFFF" w:themeFill="background1"/>
        <w:spacing w:line="360" w:lineRule="auto"/>
        <w:ind w:firstLine="851"/>
        <w:jc w:val="both"/>
        <w:rPr>
          <w:rFonts w:ascii="Arial" w:hAnsi="Arial" w:cs="Arial"/>
          <w:sz w:val="24"/>
          <w:szCs w:val="24"/>
        </w:rPr>
      </w:pPr>
      <w:r w:rsidRPr="00792235">
        <w:rPr>
          <w:rFonts w:ascii="Arial" w:hAnsi="Arial" w:cs="Arial"/>
          <w:sz w:val="24"/>
          <w:szCs w:val="24"/>
        </w:rPr>
        <w:t xml:space="preserve">Os quadros </w:t>
      </w:r>
      <w:r w:rsidR="001E20D4" w:rsidRPr="00792235">
        <w:rPr>
          <w:rFonts w:ascii="Arial" w:hAnsi="Arial" w:cs="Arial"/>
          <w:sz w:val="24"/>
          <w:szCs w:val="24"/>
        </w:rPr>
        <w:t>02</w:t>
      </w:r>
      <w:r w:rsidRPr="00792235">
        <w:rPr>
          <w:rFonts w:ascii="Arial" w:hAnsi="Arial" w:cs="Arial"/>
          <w:sz w:val="24"/>
          <w:szCs w:val="24"/>
        </w:rPr>
        <w:t xml:space="preserve"> e </w:t>
      </w:r>
      <w:r w:rsidR="001E20D4" w:rsidRPr="00792235">
        <w:rPr>
          <w:rFonts w:ascii="Arial" w:hAnsi="Arial" w:cs="Arial"/>
          <w:sz w:val="24"/>
          <w:szCs w:val="24"/>
        </w:rPr>
        <w:t>03</w:t>
      </w:r>
      <w:r w:rsidRPr="00792235">
        <w:rPr>
          <w:rFonts w:ascii="Arial" w:hAnsi="Arial" w:cs="Arial"/>
          <w:sz w:val="24"/>
          <w:szCs w:val="24"/>
        </w:rPr>
        <w:t xml:space="preserve"> apresentam dados referentes aos projetos de ensino por </w:t>
      </w:r>
      <w:r w:rsidRPr="00634DBE">
        <w:rPr>
          <w:rFonts w:ascii="Arial" w:hAnsi="Arial" w:cs="Arial"/>
          <w:i/>
          <w:sz w:val="24"/>
          <w:szCs w:val="24"/>
        </w:rPr>
        <w:t>Campus</w:t>
      </w:r>
      <w:r w:rsidRPr="00792235">
        <w:rPr>
          <w:rFonts w:ascii="Arial" w:hAnsi="Arial" w:cs="Arial"/>
          <w:sz w:val="24"/>
          <w:szCs w:val="24"/>
        </w:rPr>
        <w:t xml:space="preserve"> e por Centro concluídos e em andamento em 201</w:t>
      </w:r>
      <w:r w:rsidR="004A55DA">
        <w:rPr>
          <w:rFonts w:ascii="Arial" w:hAnsi="Arial" w:cs="Arial"/>
          <w:sz w:val="24"/>
          <w:szCs w:val="24"/>
        </w:rPr>
        <w:t>5</w:t>
      </w:r>
      <w:r w:rsidRPr="00792235">
        <w:rPr>
          <w:rFonts w:ascii="Arial" w:hAnsi="Arial" w:cs="Arial"/>
          <w:sz w:val="24"/>
          <w:szCs w:val="24"/>
        </w:rPr>
        <w:t xml:space="preserve">. </w:t>
      </w:r>
    </w:p>
    <w:p w:rsidR="00D6593B" w:rsidRPr="00792235" w:rsidRDefault="00D6593B" w:rsidP="006A56F8">
      <w:pPr>
        <w:shd w:val="clear" w:color="auto" w:fill="FFFFFF" w:themeFill="background1"/>
        <w:spacing w:line="360" w:lineRule="auto"/>
        <w:ind w:firstLine="851"/>
        <w:jc w:val="both"/>
        <w:rPr>
          <w:rFonts w:ascii="Arial" w:hAnsi="Arial" w:cs="Arial"/>
          <w:sz w:val="24"/>
          <w:szCs w:val="24"/>
        </w:rPr>
      </w:pPr>
    </w:p>
    <w:p w:rsidR="005250A6" w:rsidRDefault="00FF2855" w:rsidP="00471730">
      <w:pPr>
        <w:shd w:val="clear" w:color="auto" w:fill="FFFFFF" w:themeFill="background1"/>
        <w:spacing w:line="360" w:lineRule="auto"/>
        <w:ind w:firstLine="284"/>
        <w:jc w:val="both"/>
        <w:rPr>
          <w:rFonts w:ascii="Arial" w:hAnsi="Arial" w:cs="Arial"/>
          <w:sz w:val="24"/>
          <w:szCs w:val="24"/>
        </w:rPr>
      </w:pPr>
      <w:r w:rsidRPr="00792235">
        <w:rPr>
          <w:rFonts w:ascii="Arial" w:hAnsi="Arial" w:cs="Arial"/>
          <w:sz w:val="24"/>
          <w:szCs w:val="24"/>
        </w:rPr>
        <w:t>Quadro 02 – Proje</w:t>
      </w:r>
      <w:r w:rsidR="00AF70E2">
        <w:rPr>
          <w:rFonts w:ascii="Arial" w:hAnsi="Arial" w:cs="Arial"/>
          <w:sz w:val="24"/>
          <w:szCs w:val="24"/>
        </w:rPr>
        <w:t>tos de Ensino concluídos em 201</w:t>
      </w:r>
      <w:r w:rsidR="004A55DA">
        <w:rPr>
          <w:rFonts w:ascii="Arial" w:hAnsi="Arial" w:cs="Arial"/>
          <w:sz w:val="24"/>
          <w:szCs w:val="24"/>
        </w:rPr>
        <w:t>5</w:t>
      </w:r>
    </w:p>
    <w:tbl>
      <w:tblPr>
        <w:tblW w:w="95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00"/>
        <w:gridCol w:w="3160"/>
        <w:gridCol w:w="1240"/>
        <w:gridCol w:w="2172"/>
        <w:gridCol w:w="1635"/>
      </w:tblGrid>
      <w:tr w:rsidR="005250A6" w:rsidRPr="005250A6" w:rsidTr="00634DBE">
        <w:trPr>
          <w:trHeight w:val="247"/>
          <w:jc w:val="center"/>
        </w:trPr>
        <w:tc>
          <w:tcPr>
            <w:tcW w:w="9507" w:type="dxa"/>
            <w:gridSpan w:val="5"/>
            <w:shd w:val="clear" w:color="000000" w:fill="FFFFFF"/>
            <w:vAlign w:val="center"/>
            <w:hideMark/>
          </w:tcPr>
          <w:p w:rsidR="005250A6" w:rsidRPr="005250A6" w:rsidRDefault="005250A6" w:rsidP="00634DBE">
            <w:pPr>
              <w:jc w:val="center"/>
              <w:rPr>
                <w:rFonts w:ascii="Arial" w:eastAsia="Times New Roman" w:hAnsi="Arial" w:cs="Arial"/>
                <w:b/>
                <w:bCs/>
                <w:color w:val="000000"/>
                <w:sz w:val="16"/>
                <w:szCs w:val="16"/>
                <w:lang w:eastAsia="pt-BR"/>
              </w:rPr>
            </w:pPr>
            <w:r w:rsidRPr="005250A6">
              <w:rPr>
                <w:rFonts w:ascii="Arial" w:eastAsia="Times New Roman" w:hAnsi="Arial" w:cs="Arial"/>
                <w:b/>
                <w:bCs/>
                <w:color w:val="000000"/>
                <w:sz w:val="16"/>
                <w:szCs w:val="16"/>
                <w:lang w:eastAsia="pt-BR"/>
              </w:rPr>
              <w:t>Campus de Cascavel</w:t>
            </w:r>
          </w:p>
        </w:tc>
      </w:tr>
      <w:tr w:rsidR="005250A6" w:rsidRPr="00634DBE" w:rsidTr="00634DBE">
        <w:trPr>
          <w:trHeight w:val="255"/>
          <w:jc w:val="center"/>
        </w:trPr>
        <w:tc>
          <w:tcPr>
            <w:tcW w:w="1300" w:type="dxa"/>
            <w:shd w:val="clear" w:color="auto" w:fill="auto"/>
            <w:vAlign w:val="center"/>
            <w:hideMark/>
          </w:tcPr>
          <w:p w:rsidR="005250A6" w:rsidRPr="00634DBE" w:rsidRDefault="005250A6" w:rsidP="00634DBE">
            <w:pPr>
              <w:jc w:val="center"/>
              <w:rPr>
                <w:rFonts w:ascii="Arial" w:eastAsia="Times New Roman" w:hAnsi="Arial" w:cs="Arial"/>
                <w:b/>
                <w:color w:val="000000"/>
                <w:sz w:val="16"/>
                <w:szCs w:val="16"/>
                <w:lang w:eastAsia="pt-BR"/>
              </w:rPr>
            </w:pPr>
            <w:r w:rsidRPr="00634DBE">
              <w:rPr>
                <w:rFonts w:ascii="Arial" w:eastAsia="Times New Roman" w:hAnsi="Arial" w:cs="Arial"/>
                <w:b/>
                <w:color w:val="000000"/>
                <w:sz w:val="16"/>
                <w:szCs w:val="16"/>
                <w:lang w:eastAsia="pt-BR"/>
              </w:rPr>
              <w:t>Processo</w:t>
            </w:r>
          </w:p>
        </w:tc>
        <w:tc>
          <w:tcPr>
            <w:tcW w:w="3160" w:type="dxa"/>
            <w:shd w:val="clear" w:color="auto" w:fill="auto"/>
            <w:vAlign w:val="center"/>
            <w:hideMark/>
          </w:tcPr>
          <w:p w:rsidR="005250A6" w:rsidRPr="00634DBE" w:rsidRDefault="005250A6" w:rsidP="00634DBE">
            <w:pPr>
              <w:jc w:val="center"/>
              <w:rPr>
                <w:rFonts w:ascii="Arial" w:eastAsia="Times New Roman" w:hAnsi="Arial" w:cs="Arial"/>
                <w:b/>
                <w:color w:val="000000"/>
                <w:sz w:val="16"/>
                <w:szCs w:val="16"/>
                <w:lang w:eastAsia="pt-BR"/>
              </w:rPr>
            </w:pPr>
            <w:r w:rsidRPr="00634DBE">
              <w:rPr>
                <w:rFonts w:ascii="Arial" w:eastAsia="Times New Roman" w:hAnsi="Arial" w:cs="Arial"/>
                <w:b/>
                <w:color w:val="000000"/>
                <w:sz w:val="16"/>
                <w:szCs w:val="16"/>
                <w:lang w:eastAsia="pt-BR"/>
              </w:rPr>
              <w:t>Título</w:t>
            </w:r>
          </w:p>
        </w:tc>
        <w:tc>
          <w:tcPr>
            <w:tcW w:w="1240" w:type="dxa"/>
            <w:shd w:val="clear" w:color="auto" w:fill="auto"/>
            <w:vAlign w:val="center"/>
            <w:hideMark/>
          </w:tcPr>
          <w:p w:rsidR="005250A6" w:rsidRPr="00634DBE" w:rsidRDefault="005250A6" w:rsidP="00634DBE">
            <w:pPr>
              <w:jc w:val="center"/>
              <w:rPr>
                <w:rFonts w:ascii="Arial" w:eastAsia="Times New Roman" w:hAnsi="Arial" w:cs="Arial"/>
                <w:b/>
                <w:color w:val="000000"/>
                <w:sz w:val="16"/>
                <w:szCs w:val="16"/>
                <w:lang w:eastAsia="pt-BR"/>
              </w:rPr>
            </w:pPr>
            <w:r w:rsidRPr="00634DBE">
              <w:rPr>
                <w:rFonts w:ascii="Arial" w:eastAsia="Times New Roman" w:hAnsi="Arial" w:cs="Arial"/>
                <w:b/>
                <w:color w:val="000000"/>
                <w:sz w:val="16"/>
                <w:szCs w:val="16"/>
                <w:lang w:eastAsia="pt-BR"/>
              </w:rPr>
              <w:t>Centro</w:t>
            </w:r>
          </w:p>
        </w:tc>
        <w:tc>
          <w:tcPr>
            <w:tcW w:w="2172" w:type="dxa"/>
            <w:shd w:val="clear" w:color="auto" w:fill="auto"/>
            <w:vAlign w:val="center"/>
            <w:hideMark/>
          </w:tcPr>
          <w:p w:rsidR="005250A6" w:rsidRPr="00634DBE" w:rsidRDefault="005250A6" w:rsidP="00634DBE">
            <w:pPr>
              <w:jc w:val="center"/>
              <w:rPr>
                <w:rFonts w:ascii="Arial" w:eastAsia="Times New Roman" w:hAnsi="Arial" w:cs="Arial"/>
                <w:b/>
                <w:color w:val="000000"/>
                <w:sz w:val="16"/>
                <w:szCs w:val="16"/>
                <w:lang w:eastAsia="pt-BR"/>
              </w:rPr>
            </w:pPr>
            <w:r w:rsidRPr="00634DBE">
              <w:rPr>
                <w:rFonts w:ascii="Arial" w:eastAsia="Times New Roman" w:hAnsi="Arial" w:cs="Arial"/>
                <w:b/>
                <w:color w:val="000000"/>
                <w:sz w:val="16"/>
                <w:szCs w:val="16"/>
                <w:lang w:eastAsia="pt-BR"/>
              </w:rPr>
              <w:t>Coordenador</w:t>
            </w:r>
          </w:p>
        </w:tc>
        <w:tc>
          <w:tcPr>
            <w:tcW w:w="1635" w:type="dxa"/>
            <w:shd w:val="clear" w:color="auto" w:fill="auto"/>
            <w:vAlign w:val="center"/>
            <w:hideMark/>
          </w:tcPr>
          <w:p w:rsidR="005250A6" w:rsidRPr="00634DBE" w:rsidRDefault="005250A6" w:rsidP="00634DBE">
            <w:pPr>
              <w:jc w:val="center"/>
              <w:rPr>
                <w:rFonts w:ascii="Arial" w:eastAsia="Times New Roman" w:hAnsi="Arial" w:cs="Arial"/>
                <w:b/>
                <w:color w:val="000000"/>
                <w:sz w:val="16"/>
                <w:szCs w:val="16"/>
                <w:lang w:eastAsia="pt-BR"/>
              </w:rPr>
            </w:pPr>
            <w:r w:rsidRPr="00634DBE">
              <w:rPr>
                <w:rFonts w:ascii="Arial" w:eastAsia="Times New Roman" w:hAnsi="Arial" w:cs="Arial"/>
                <w:b/>
                <w:color w:val="000000"/>
                <w:sz w:val="16"/>
                <w:szCs w:val="16"/>
                <w:lang w:eastAsia="pt-BR"/>
              </w:rPr>
              <w:t>Nº Participantes</w:t>
            </w:r>
          </w:p>
        </w:tc>
      </w:tr>
      <w:tr w:rsidR="0008286A" w:rsidRPr="005250A6" w:rsidTr="00634DBE">
        <w:trPr>
          <w:trHeight w:val="450"/>
          <w:jc w:val="center"/>
        </w:trPr>
        <w:tc>
          <w:tcPr>
            <w:tcW w:w="1300" w:type="dxa"/>
            <w:shd w:val="clear" w:color="auto" w:fill="auto"/>
            <w:noWrap/>
            <w:vAlign w:val="center"/>
            <w:hideMark/>
          </w:tcPr>
          <w:p w:rsidR="0008286A" w:rsidRPr="0008286A" w:rsidRDefault="0008286A" w:rsidP="00634DBE">
            <w:pPr>
              <w:jc w:val="center"/>
              <w:rPr>
                <w:rFonts w:ascii="Arial" w:hAnsi="Arial" w:cs="Arial"/>
                <w:sz w:val="16"/>
                <w:szCs w:val="16"/>
              </w:rPr>
            </w:pPr>
            <w:r w:rsidRPr="0008286A">
              <w:rPr>
                <w:rFonts w:ascii="Arial" w:hAnsi="Arial" w:cs="Arial"/>
                <w:sz w:val="16"/>
                <w:szCs w:val="16"/>
              </w:rPr>
              <w:t>42722/2014</w:t>
            </w:r>
          </w:p>
        </w:tc>
        <w:tc>
          <w:tcPr>
            <w:tcW w:w="3160" w:type="dxa"/>
            <w:shd w:val="clear" w:color="auto" w:fill="auto"/>
            <w:vAlign w:val="center"/>
            <w:hideMark/>
          </w:tcPr>
          <w:p w:rsidR="0008286A" w:rsidRPr="0008286A" w:rsidRDefault="0008286A" w:rsidP="00634DBE">
            <w:pPr>
              <w:jc w:val="center"/>
              <w:rPr>
                <w:rFonts w:ascii="Arial" w:hAnsi="Arial" w:cs="Arial"/>
                <w:sz w:val="16"/>
                <w:szCs w:val="16"/>
              </w:rPr>
            </w:pPr>
            <w:r w:rsidRPr="0008286A">
              <w:rPr>
                <w:rFonts w:ascii="Arial" w:hAnsi="Arial" w:cs="Arial"/>
                <w:sz w:val="16"/>
                <w:szCs w:val="16"/>
              </w:rPr>
              <w:t>Enfermagem Fundamental I e II: Monitoria Voluntá-</w:t>
            </w:r>
            <w:r w:rsidRPr="0008286A">
              <w:rPr>
                <w:rFonts w:ascii="Arial" w:hAnsi="Arial" w:cs="Arial"/>
                <w:sz w:val="16"/>
                <w:szCs w:val="16"/>
              </w:rPr>
              <w:br/>
              <w:t>ria e Produção de Materiais</w:t>
            </w:r>
          </w:p>
        </w:tc>
        <w:tc>
          <w:tcPr>
            <w:tcW w:w="1240" w:type="dxa"/>
            <w:shd w:val="clear" w:color="auto" w:fill="auto"/>
            <w:noWrap/>
            <w:vAlign w:val="center"/>
            <w:hideMark/>
          </w:tcPr>
          <w:p w:rsidR="0008286A" w:rsidRPr="0008286A" w:rsidRDefault="0008286A" w:rsidP="00634DBE">
            <w:pPr>
              <w:jc w:val="center"/>
              <w:rPr>
                <w:rFonts w:ascii="Arial" w:hAnsi="Arial" w:cs="Arial"/>
                <w:color w:val="000000"/>
                <w:sz w:val="16"/>
                <w:szCs w:val="16"/>
              </w:rPr>
            </w:pPr>
            <w:r>
              <w:rPr>
                <w:rFonts w:ascii="Arial" w:hAnsi="Arial" w:cs="Arial"/>
                <w:color w:val="000000"/>
                <w:sz w:val="16"/>
                <w:szCs w:val="16"/>
              </w:rPr>
              <w:t>CCBS</w:t>
            </w:r>
          </w:p>
        </w:tc>
        <w:tc>
          <w:tcPr>
            <w:tcW w:w="2172" w:type="dxa"/>
            <w:shd w:val="clear" w:color="auto" w:fill="auto"/>
            <w:vAlign w:val="center"/>
            <w:hideMark/>
          </w:tcPr>
          <w:p w:rsidR="0008286A" w:rsidRPr="0008286A" w:rsidRDefault="0008286A" w:rsidP="00634DBE">
            <w:pPr>
              <w:jc w:val="center"/>
              <w:rPr>
                <w:rFonts w:ascii="Arial" w:hAnsi="Arial" w:cs="Arial"/>
                <w:sz w:val="16"/>
                <w:szCs w:val="16"/>
              </w:rPr>
            </w:pPr>
            <w:r w:rsidRPr="0008286A">
              <w:rPr>
                <w:rFonts w:ascii="Arial" w:hAnsi="Arial" w:cs="Arial"/>
                <w:sz w:val="16"/>
                <w:szCs w:val="16"/>
              </w:rPr>
              <w:t>Denise Costa Dias</w:t>
            </w:r>
          </w:p>
        </w:tc>
        <w:tc>
          <w:tcPr>
            <w:tcW w:w="1635" w:type="dxa"/>
            <w:shd w:val="clear" w:color="auto" w:fill="auto"/>
            <w:noWrap/>
            <w:vAlign w:val="center"/>
            <w:hideMark/>
          </w:tcPr>
          <w:p w:rsidR="0008286A" w:rsidRPr="0008286A" w:rsidRDefault="0008286A" w:rsidP="00634DBE">
            <w:pPr>
              <w:jc w:val="center"/>
              <w:rPr>
                <w:rFonts w:ascii="Arial" w:hAnsi="Arial" w:cs="Arial"/>
                <w:color w:val="000000"/>
                <w:sz w:val="16"/>
                <w:szCs w:val="16"/>
              </w:rPr>
            </w:pPr>
            <w:r w:rsidRPr="0008286A">
              <w:rPr>
                <w:rFonts w:ascii="Arial" w:hAnsi="Arial" w:cs="Arial"/>
                <w:color w:val="000000"/>
                <w:sz w:val="16"/>
                <w:szCs w:val="16"/>
              </w:rPr>
              <w:t>7</w:t>
            </w:r>
          </w:p>
        </w:tc>
      </w:tr>
      <w:tr w:rsidR="005250A6" w:rsidRPr="005250A6" w:rsidTr="00634DBE">
        <w:trPr>
          <w:trHeight w:val="255"/>
          <w:jc w:val="center"/>
        </w:trPr>
        <w:tc>
          <w:tcPr>
            <w:tcW w:w="4460" w:type="dxa"/>
            <w:gridSpan w:val="2"/>
            <w:shd w:val="clear" w:color="auto" w:fill="auto"/>
            <w:vAlign w:val="center"/>
            <w:hideMark/>
          </w:tcPr>
          <w:p w:rsidR="005250A6" w:rsidRPr="005250A6" w:rsidRDefault="005250A6" w:rsidP="00634DBE">
            <w:pPr>
              <w:jc w:val="center"/>
              <w:rPr>
                <w:rFonts w:ascii="Arial" w:eastAsia="Times New Roman" w:hAnsi="Arial" w:cs="Arial"/>
                <w:b/>
                <w:bCs/>
                <w:color w:val="000000"/>
                <w:sz w:val="16"/>
                <w:szCs w:val="16"/>
                <w:lang w:eastAsia="pt-BR"/>
              </w:rPr>
            </w:pPr>
            <w:r w:rsidRPr="005250A6">
              <w:rPr>
                <w:rFonts w:ascii="Arial" w:eastAsia="Times New Roman" w:hAnsi="Arial" w:cs="Arial"/>
                <w:b/>
                <w:bCs/>
                <w:color w:val="000000"/>
                <w:sz w:val="16"/>
                <w:szCs w:val="16"/>
                <w:lang w:eastAsia="pt-BR"/>
              </w:rPr>
              <w:t>Total do Centro</w:t>
            </w:r>
          </w:p>
        </w:tc>
        <w:tc>
          <w:tcPr>
            <w:tcW w:w="5047" w:type="dxa"/>
            <w:gridSpan w:val="3"/>
            <w:shd w:val="clear" w:color="auto" w:fill="auto"/>
            <w:vAlign w:val="center"/>
            <w:hideMark/>
          </w:tcPr>
          <w:p w:rsidR="005250A6" w:rsidRPr="005250A6" w:rsidRDefault="0008286A" w:rsidP="00634DBE">
            <w:pPr>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01</w:t>
            </w:r>
          </w:p>
        </w:tc>
      </w:tr>
      <w:tr w:rsidR="005250A6" w:rsidRPr="005250A6" w:rsidTr="00634DBE">
        <w:trPr>
          <w:trHeight w:val="255"/>
          <w:jc w:val="center"/>
        </w:trPr>
        <w:tc>
          <w:tcPr>
            <w:tcW w:w="1300" w:type="dxa"/>
            <w:shd w:val="clear" w:color="auto" w:fill="auto"/>
            <w:vAlign w:val="center"/>
            <w:hideMark/>
          </w:tcPr>
          <w:p w:rsidR="005250A6" w:rsidRPr="005250A6" w:rsidRDefault="005250A6" w:rsidP="00634DBE">
            <w:pPr>
              <w:jc w:val="center"/>
              <w:rPr>
                <w:rFonts w:ascii="Arial" w:eastAsia="Times New Roman" w:hAnsi="Arial" w:cs="Arial"/>
                <w:color w:val="000000"/>
                <w:sz w:val="16"/>
                <w:szCs w:val="16"/>
                <w:lang w:eastAsia="pt-BR"/>
              </w:rPr>
            </w:pPr>
            <w:r w:rsidRPr="005250A6">
              <w:rPr>
                <w:rFonts w:ascii="Arial" w:eastAsia="Times New Roman" w:hAnsi="Arial" w:cs="Arial"/>
                <w:color w:val="000000"/>
                <w:sz w:val="16"/>
                <w:szCs w:val="16"/>
                <w:lang w:eastAsia="pt-BR"/>
              </w:rPr>
              <w:t>Processo</w:t>
            </w:r>
          </w:p>
        </w:tc>
        <w:tc>
          <w:tcPr>
            <w:tcW w:w="3160" w:type="dxa"/>
            <w:shd w:val="clear" w:color="auto" w:fill="auto"/>
            <w:vAlign w:val="center"/>
            <w:hideMark/>
          </w:tcPr>
          <w:p w:rsidR="005250A6" w:rsidRPr="005250A6" w:rsidRDefault="005250A6" w:rsidP="00634DBE">
            <w:pPr>
              <w:jc w:val="center"/>
              <w:rPr>
                <w:rFonts w:ascii="Arial" w:eastAsia="Times New Roman" w:hAnsi="Arial" w:cs="Arial"/>
                <w:color w:val="000000"/>
                <w:sz w:val="16"/>
                <w:szCs w:val="16"/>
                <w:lang w:eastAsia="pt-BR"/>
              </w:rPr>
            </w:pPr>
            <w:r w:rsidRPr="005250A6">
              <w:rPr>
                <w:rFonts w:ascii="Arial" w:eastAsia="Times New Roman" w:hAnsi="Arial" w:cs="Arial"/>
                <w:color w:val="000000"/>
                <w:sz w:val="16"/>
                <w:szCs w:val="16"/>
                <w:lang w:eastAsia="pt-BR"/>
              </w:rPr>
              <w:t>Título</w:t>
            </w:r>
          </w:p>
        </w:tc>
        <w:tc>
          <w:tcPr>
            <w:tcW w:w="1240" w:type="dxa"/>
            <w:shd w:val="clear" w:color="auto" w:fill="auto"/>
            <w:vAlign w:val="center"/>
            <w:hideMark/>
          </w:tcPr>
          <w:p w:rsidR="005250A6" w:rsidRPr="005250A6" w:rsidRDefault="005250A6" w:rsidP="00634DBE">
            <w:pPr>
              <w:jc w:val="center"/>
              <w:rPr>
                <w:rFonts w:ascii="Arial" w:eastAsia="Times New Roman" w:hAnsi="Arial" w:cs="Arial"/>
                <w:color w:val="000000"/>
                <w:sz w:val="16"/>
                <w:szCs w:val="16"/>
                <w:lang w:eastAsia="pt-BR"/>
              </w:rPr>
            </w:pPr>
            <w:r w:rsidRPr="005250A6">
              <w:rPr>
                <w:rFonts w:ascii="Arial" w:eastAsia="Times New Roman" w:hAnsi="Arial" w:cs="Arial"/>
                <w:color w:val="000000"/>
                <w:sz w:val="16"/>
                <w:szCs w:val="16"/>
                <w:lang w:eastAsia="pt-BR"/>
              </w:rPr>
              <w:t>Centro</w:t>
            </w:r>
          </w:p>
        </w:tc>
        <w:tc>
          <w:tcPr>
            <w:tcW w:w="2172" w:type="dxa"/>
            <w:shd w:val="clear" w:color="auto" w:fill="auto"/>
            <w:vAlign w:val="center"/>
            <w:hideMark/>
          </w:tcPr>
          <w:p w:rsidR="005250A6" w:rsidRPr="005250A6" w:rsidRDefault="005250A6" w:rsidP="00634DBE">
            <w:pPr>
              <w:jc w:val="center"/>
              <w:rPr>
                <w:rFonts w:ascii="Arial" w:eastAsia="Times New Roman" w:hAnsi="Arial" w:cs="Arial"/>
                <w:color w:val="000000"/>
                <w:sz w:val="16"/>
                <w:szCs w:val="16"/>
                <w:lang w:eastAsia="pt-BR"/>
              </w:rPr>
            </w:pPr>
            <w:r w:rsidRPr="005250A6">
              <w:rPr>
                <w:rFonts w:ascii="Arial" w:eastAsia="Times New Roman" w:hAnsi="Arial" w:cs="Arial"/>
                <w:color w:val="000000"/>
                <w:sz w:val="16"/>
                <w:szCs w:val="16"/>
                <w:lang w:eastAsia="pt-BR"/>
              </w:rPr>
              <w:t>Coordenador</w:t>
            </w:r>
          </w:p>
        </w:tc>
        <w:tc>
          <w:tcPr>
            <w:tcW w:w="1635" w:type="dxa"/>
            <w:shd w:val="clear" w:color="auto" w:fill="auto"/>
            <w:vAlign w:val="center"/>
            <w:hideMark/>
          </w:tcPr>
          <w:p w:rsidR="005250A6" w:rsidRPr="005250A6" w:rsidRDefault="005250A6" w:rsidP="00634DBE">
            <w:pPr>
              <w:jc w:val="center"/>
              <w:rPr>
                <w:rFonts w:ascii="Arial" w:eastAsia="Times New Roman" w:hAnsi="Arial" w:cs="Arial"/>
                <w:color w:val="000000"/>
                <w:sz w:val="16"/>
                <w:szCs w:val="16"/>
                <w:lang w:eastAsia="pt-BR"/>
              </w:rPr>
            </w:pPr>
            <w:r w:rsidRPr="005250A6">
              <w:rPr>
                <w:rFonts w:ascii="Arial" w:eastAsia="Times New Roman" w:hAnsi="Arial" w:cs="Arial"/>
                <w:color w:val="000000"/>
                <w:sz w:val="16"/>
                <w:szCs w:val="16"/>
                <w:lang w:eastAsia="pt-BR"/>
              </w:rPr>
              <w:t>Nº Participantes</w:t>
            </w:r>
          </w:p>
        </w:tc>
      </w:tr>
      <w:tr w:rsidR="0008286A" w:rsidRPr="005250A6" w:rsidTr="00634DBE">
        <w:trPr>
          <w:trHeight w:val="450"/>
          <w:jc w:val="center"/>
        </w:trPr>
        <w:tc>
          <w:tcPr>
            <w:tcW w:w="1300" w:type="dxa"/>
            <w:shd w:val="clear" w:color="auto" w:fill="auto"/>
            <w:noWrap/>
            <w:vAlign w:val="center"/>
          </w:tcPr>
          <w:p w:rsidR="0008286A" w:rsidRPr="0008286A" w:rsidRDefault="0008286A" w:rsidP="00634DBE">
            <w:pPr>
              <w:jc w:val="center"/>
              <w:rPr>
                <w:rFonts w:ascii="Arial" w:hAnsi="Arial" w:cs="Arial"/>
                <w:sz w:val="16"/>
                <w:szCs w:val="16"/>
              </w:rPr>
            </w:pPr>
            <w:r w:rsidRPr="0008286A">
              <w:rPr>
                <w:rFonts w:ascii="Arial" w:hAnsi="Arial" w:cs="Arial"/>
                <w:sz w:val="16"/>
                <w:szCs w:val="16"/>
              </w:rPr>
              <w:t>42884/2014</w:t>
            </w:r>
          </w:p>
        </w:tc>
        <w:tc>
          <w:tcPr>
            <w:tcW w:w="3160" w:type="dxa"/>
            <w:shd w:val="clear" w:color="auto" w:fill="auto"/>
            <w:vAlign w:val="center"/>
          </w:tcPr>
          <w:p w:rsidR="0008286A" w:rsidRPr="0008286A" w:rsidRDefault="0008286A" w:rsidP="00634DBE">
            <w:pPr>
              <w:jc w:val="center"/>
              <w:rPr>
                <w:rFonts w:ascii="Arial" w:hAnsi="Arial" w:cs="Arial"/>
                <w:sz w:val="16"/>
                <w:szCs w:val="16"/>
              </w:rPr>
            </w:pPr>
            <w:r w:rsidRPr="0008286A">
              <w:rPr>
                <w:rFonts w:ascii="Arial" w:hAnsi="Arial" w:cs="Arial"/>
                <w:sz w:val="16"/>
                <w:szCs w:val="16"/>
              </w:rPr>
              <w:t>Liga Acadêmica de Anatomia Humana da Unioeste</w:t>
            </w:r>
          </w:p>
        </w:tc>
        <w:tc>
          <w:tcPr>
            <w:tcW w:w="1240" w:type="dxa"/>
            <w:shd w:val="clear" w:color="auto" w:fill="auto"/>
            <w:noWrap/>
            <w:vAlign w:val="center"/>
          </w:tcPr>
          <w:p w:rsidR="0008286A" w:rsidRPr="0008286A" w:rsidRDefault="0008286A" w:rsidP="00634DBE">
            <w:pPr>
              <w:jc w:val="center"/>
              <w:rPr>
                <w:rFonts w:ascii="Arial" w:hAnsi="Arial" w:cs="Arial"/>
                <w:color w:val="000000"/>
                <w:sz w:val="16"/>
                <w:szCs w:val="16"/>
              </w:rPr>
            </w:pPr>
            <w:r>
              <w:rPr>
                <w:rFonts w:ascii="Arial" w:hAnsi="Arial" w:cs="Arial"/>
                <w:color w:val="000000"/>
                <w:sz w:val="16"/>
                <w:szCs w:val="16"/>
              </w:rPr>
              <w:t>CCMF</w:t>
            </w:r>
          </w:p>
        </w:tc>
        <w:tc>
          <w:tcPr>
            <w:tcW w:w="2172" w:type="dxa"/>
            <w:shd w:val="clear" w:color="auto" w:fill="auto"/>
            <w:noWrap/>
            <w:vAlign w:val="center"/>
          </w:tcPr>
          <w:p w:rsidR="0008286A" w:rsidRPr="0008286A" w:rsidRDefault="0008286A" w:rsidP="00634DBE">
            <w:pPr>
              <w:jc w:val="center"/>
              <w:rPr>
                <w:rFonts w:ascii="Arial" w:hAnsi="Arial" w:cs="Arial"/>
                <w:sz w:val="16"/>
                <w:szCs w:val="16"/>
              </w:rPr>
            </w:pPr>
            <w:r w:rsidRPr="0008286A">
              <w:rPr>
                <w:rFonts w:ascii="Arial" w:hAnsi="Arial" w:cs="Arial"/>
                <w:sz w:val="16"/>
                <w:szCs w:val="16"/>
              </w:rPr>
              <w:t>Célia Cristina Leme Beu</w:t>
            </w:r>
          </w:p>
        </w:tc>
        <w:tc>
          <w:tcPr>
            <w:tcW w:w="1635" w:type="dxa"/>
            <w:shd w:val="clear" w:color="auto" w:fill="auto"/>
            <w:noWrap/>
            <w:vAlign w:val="center"/>
          </w:tcPr>
          <w:p w:rsidR="0008286A" w:rsidRPr="0008286A" w:rsidRDefault="0008286A" w:rsidP="00634DBE">
            <w:pPr>
              <w:jc w:val="center"/>
              <w:rPr>
                <w:rFonts w:ascii="Arial" w:hAnsi="Arial" w:cs="Arial"/>
                <w:color w:val="000000"/>
                <w:sz w:val="16"/>
                <w:szCs w:val="16"/>
              </w:rPr>
            </w:pPr>
            <w:r w:rsidRPr="0008286A">
              <w:rPr>
                <w:rFonts w:ascii="Arial" w:hAnsi="Arial" w:cs="Arial"/>
                <w:color w:val="000000"/>
                <w:sz w:val="16"/>
                <w:szCs w:val="16"/>
              </w:rPr>
              <w:t>20</w:t>
            </w:r>
          </w:p>
        </w:tc>
      </w:tr>
      <w:tr w:rsidR="0008286A" w:rsidRPr="005250A6" w:rsidTr="00634DBE">
        <w:trPr>
          <w:trHeight w:val="450"/>
          <w:jc w:val="center"/>
        </w:trPr>
        <w:tc>
          <w:tcPr>
            <w:tcW w:w="1300" w:type="dxa"/>
            <w:shd w:val="clear" w:color="auto" w:fill="auto"/>
            <w:noWrap/>
            <w:vAlign w:val="center"/>
          </w:tcPr>
          <w:p w:rsidR="0008286A" w:rsidRPr="0008286A" w:rsidRDefault="0008286A" w:rsidP="00634DBE">
            <w:pPr>
              <w:jc w:val="center"/>
              <w:rPr>
                <w:rFonts w:ascii="Arial" w:hAnsi="Arial" w:cs="Arial"/>
                <w:sz w:val="16"/>
                <w:szCs w:val="16"/>
              </w:rPr>
            </w:pPr>
            <w:r w:rsidRPr="0008286A">
              <w:rPr>
                <w:rFonts w:ascii="Arial" w:hAnsi="Arial" w:cs="Arial"/>
                <w:sz w:val="16"/>
                <w:szCs w:val="16"/>
              </w:rPr>
              <w:t>46239/2015</w:t>
            </w:r>
          </w:p>
        </w:tc>
        <w:tc>
          <w:tcPr>
            <w:tcW w:w="3160" w:type="dxa"/>
            <w:shd w:val="clear" w:color="auto" w:fill="auto"/>
            <w:vAlign w:val="center"/>
          </w:tcPr>
          <w:p w:rsidR="0008286A" w:rsidRPr="0008286A" w:rsidRDefault="0008286A" w:rsidP="00634DBE">
            <w:pPr>
              <w:jc w:val="center"/>
              <w:rPr>
                <w:rFonts w:ascii="Arial" w:hAnsi="Arial" w:cs="Arial"/>
                <w:sz w:val="16"/>
                <w:szCs w:val="16"/>
              </w:rPr>
            </w:pPr>
            <w:r w:rsidRPr="0008286A">
              <w:rPr>
                <w:rFonts w:ascii="Arial" w:hAnsi="Arial" w:cs="Arial"/>
                <w:sz w:val="16"/>
                <w:szCs w:val="16"/>
              </w:rPr>
              <w:t>Projeto de Ensino: Estágio Voluntário em Internato</w:t>
            </w:r>
            <w:r w:rsidRPr="0008286A">
              <w:rPr>
                <w:rFonts w:ascii="Arial" w:hAnsi="Arial" w:cs="Arial"/>
                <w:sz w:val="16"/>
                <w:szCs w:val="16"/>
              </w:rPr>
              <w:br/>
              <w:t xml:space="preserve"> do Pronto Socorro - HUOP</w:t>
            </w:r>
          </w:p>
        </w:tc>
        <w:tc>
          <w:tcPr>
            <w:tcW w:w="1240" w:type="dxa"/>
            <w:shd w:val="clear" w:color="auto" w:fill="auto"/>
            <w:noWrap/>
            <w:vAlign w:val="center"/>
          </w:tcPr>
          <w:p w:rsidR="0008286A" w:rsidRPr="0008286A" w:rsidRDefault="0008286A" w:rsidP="00634DBE">
            <w:pPr>
              <w:jc w:val="center"/>
              <w:rPr>
                <w:rFonts w:ascii="Arial" w:hAnsi="Arial" w:cs="Arial"/>
                <w:color w:val="000000"/>
                <w:sz w:val="16"/>
                <w:szCs w:val="16"/>
              </w:rPr>
            </w:pPr>
            <w:r>
              <w:rPr>
                <w:rFonts w:ascii="Arial" w:hAnsi="Arial" w:cs="Arial"/>
                <w:color w:val="000000"/>
                <w:sz w:val="16"/>
                <w:szCs w:val="16"/>
              </w:rPr>
              <w:t>CCMF</w:t>
            </w:r>
          </w:p>
        </w:tc>
        <w:tc>
          <w:tcPr>
            <w:tcW w:w="2172" w:type="dxa"/>
            <w:shd w:val="clear" w:color="auto" w:fill="auto"/>
            <w:noWrap/>
            <w:vAlign w:val="center"/>
          </w:tcPr>
          <w:p w:rsidR="0008286A" w:rsidRPr="0008286A" w:rsidRDefault="0008286A" w:rsidP="00634DBE">
            <w:pPr>
              <w:jc w:val="center"/>
              <w:rPr>
                <w:rFonts w:ascii="Arial" w:hAnsi="Arial" w:cs="Arial"/>
                <w:sz w:val="16"/>
                <w:szCs w:val="16"/>
              </w:rPr>
            </w:pPr>
            <w:r w:rsidRPr="0008286A">
              <w:rPr>
                <w:rFonts w:ascii="Arial" w:hAnsi="Arial" w:cs="Arial"/>
                <w:sz w:val="16"/>
                <w:szCs w:val="16"/>
              </w:rPr>
              <w:t>Fernando Antonio Campe-</w:t>
            </w:r>
            <w:r w:rsidRPr="0008286A">
              <w:rPr>
                <w:rFonts w:ascii="Arial" w:hAnsi="Arial" w:cs="Arial"/>
                <w:sz w:val="16"/>
                <w:szCs w:val="16"/>
              </w:rPr>
              <w:br/>
              <w:t>lo Spencer Netto</w:t>
            </w:r>
          </w:p>
        </w:tc>
        <w:tc>
          <w:tcPr>
            <w:tcW w:w="1635" w:type="dxa"/>
            <w:shd w:val="clear" w:color="auto" w:fill="auto"/>
            <w:noWrap/>
            <w:vAlign w:val="center"/>
          </w:tcPr>
          <w:p w:rsidR="0008286A" w:rsidRPr="0008286A" w:rsidRDefault="0008286A" w:rsidP="00634DBE">
            <w:pPr>
              <w:jc w:val="center"/>
              <w:rPr>
                <w:rFonts w:ascii="Arial" w:hAnsi="Arial" w:cs="Arial"/>
                <w:color w:val="000000"/>
                <w:sz w:val="16"/>
                <w:szCs w:val="16"/>
              </w:rPr>
            </w:pPr>
            <w:r w:rsidRPr="0008286A">
              <w:rPr>
                <w:rFonts w:ascii="Arial" w:hAnsi="Arial" w:cs="Arial"/>
                <w:color w:val="000000"/>
                <w:sz w:val="16"/>
                <w:szCs w:val="16"/>
              </w:rPr>
              <w:t>16</w:t>
            </w:r>
          </w:p>
        </w:tc>
      </w:tr>
      <w:tr w:rsidR="0008286A" w:rsidRPr="005250A6" w:rsidTr="00634DBE">
        <w:trPr>
          <w:trHeight w:val="450"/>
          <w:jc w:val="center"/>
        </w:trPr>
        <w:tc>
          <w:tcPr>
            <w:tcW w:w="1300" w:type="dxa"/>
            <w:shd w:val="clear" w:color="auto" w:fill="auto"/>
            <w:noWrap/>
            <w:vAlign w:val="center"/>
          </w:tcPr>
          <w:p w:rsidR="0008286A" w:rsidRPr="0008286A" w:rsidRDefault="0008286A" w:rsidP="00634DBE">
            <w:pPr>
              <w:jc w:val="center"/>
              <w:rPr>
                <w:rFonts w:ascii="Arial" w:hAnsi="Arial" w:cs="Arial"/>
                <w:sz w:val="16"/>
                <w:szCs w:val="16"/>
              </w:rPr>
            </w:pPr>
            <w:r w:rsidRPr="0008286A">
              <w:rPr>
                <w:rFonts w:ascii="Arial" w:hAnsi="Arial" w:cs="Arial"/>
                <w:sz w:val="16"/>
                <w:szCs w:val="16"/>
              </w:rPr>
              <w:t>38993/2013</w:t>
            </w:r>
          </w:p>
        </w:tc>
        <w:tc>
          <w:tcPr>
            <w:tcW w:w="3160" w:type="dxa"/>
            <w:shd w:val="clear" w:color="auto" w:fill="auto"/>
            <w:vAlign w:val="center"/>
          </w:tcPr>
          <w:p w:rsidR="0008286A" w:rsidRPr="0008286A" w:rsidRDefault="0008286A" w:rsidP="00634DBE">
            <w:pPr>
              <w:jc w:val="center"/>
              <w:rPr>
                <w:rFonts w:ascii="Arial" w:hAnsi="Arial" w:cs="Arial"/>
                <w:sz w:val="16"/>
                <w:szCs w:val="16"/>
              </w:rPr>
            </w:pPr>
            <w:r w:rsidRPr="0008286A">
              <w:rPr>
                <w:rFonts w:ascii="Arial" w:hAnsi="Arial" w:cs="Arial"/>
                <w:sz w:val="16"/>
                <w:szCs w:val="16"/>
              </w:rPr>
              <w:t>Liga Médico-Acadêmica de Pediatria - LIPED</w:t>
            </w:r>
          </w:p>
        </w:tc>
        <w:tc>
          <w:tcPr>
            <w:tcW w:w="1240" w:type="dxa"/>
            <w:shd w:val="clear" w:color="auto" w:fill="auto"/>
            <w:noWrap/>
            <w:vAlign w:val="center"/>
          </w:tcPr>
          <w:p w:rsidR="0008286A" w:rsidRPr="0008286A" w:rsidRDefault="0008286A" w:rsidP="00634DBE">
            <w:pPr>
              <w:jc w:val="center"/>
              <w:rPr>
                <w:rFonts w:ascii="Arial" w:hAnsi="Arial" w:cs="Arial"/>
                <w:color w:val="000000"/>
                <w:sz w:val="16"/>
                <w:szCs w:val="16"/>
              </w:rPr>
            </w:pPr>
            <w:r>
              <w:rPr>
                <w:rFonts w:ascii="Arial" w:hAnsi="Arial" w:cs="Arial"/>
                <w:color w:val="000000"/>
                <w:sz w:val="16"/>
                <w:szCs w:val="16"/>
              </w:rPr>
              <w:t>CCMF</w:t>
            </w:r>
          </w:p>
        </w:tc>
        <w:tc>
          <w:tcPr>
            <w:tcW w:w="2172" w:type="dxa"/>
            <w:shd w:val="clear" w:color="auto" w:fill="auto"/>
            <w:noWrap/>
            <w:vAlign w:val="center"/>
          </w:tcPr>
          <w:p w:rsidR="0008286A" w:rsidRPr="0008286A" w:rsidRDefault="0008286A" w:rsidP="00634DBE">
            <w:pPr>
              <w:jc w:val="center"/>
              <w:rPr>
                <w:rFonts w:ascii="Arial" w:hAnsi="Arial" w:cs="Arial"/>
                <w:sz w:val="16"/>
                <w:szCs w:val="16"/>
              </w:rPr>
            </w:pPr>
            <w:r w:rsidRPr="0008286A">
              <w:rPr>
                <w:rFonts w:ascii="Arial" w:hAnsi="Arial" w:cs="Arial"/>
                <w:sz w:val="16"/>
                <w:szCs w:val="16"/>
              </w:rPr>
              <w:t>Marcos Antonio da Silva</w:t>
            </w:r>
            <w:r w:rsidRPr="0008286A">
              <w:rPr>
                <w:rFonts w:ascii="Arial" w:hAnsi="Arial" w:cs="Arial"/>
                <w:sz w:val="16"/>
                <w:szCs w:val="16"/>
              </w:rPr>
              <w:br/>
              <w:t>Cristovam</w:t>
            </w:r>
          </w:p>
        </w:tc>
        <w:tc>
          <w:tcPr>
            <w:tcW w:w="1635" w:type="dxa"/>
            <w:shd w:val="clear" w:color="auto" w:fill="auto"/>
            <w:noWrap/>
            <w:vAlign w:val="center"/>
          </w:tcPr>
          <w:p w:rsidR="0008286A" w:rsidRPr="0008286A" w:rsidRDefault="0008286A" w:rsidP="00634DBE">
            <w:pPr>
              <w:jc w:val="center"/>
              <w:rPr>
                <w:rFonts w:ascii="Arial" w:hAnsi="Arial" w:cs="Arial"/>
                <w:color w:val="000000"/>
                <w:sz w:val="16"/>
                <w:szCs w:val="16"/>
              </w:rPr>
            </w:pPr>
            <w:r w:rsidRPr="0008286A">
              <w:rPr>
                <w:rFonts w:ascii="Arial" w:hAnsi="Arial" w:cs="Arial"/>
                <w:color w:val="000000"/>
                <w:sz w:val="16"/>
                <w:szCs w:val="16"/>
              </w:rPr>
              <w:t>26</w:t>
            </w:r>
          </w:p>
        </w:tc>
      </w:tr>
      <w:tr w:rsidR="0008286A" w:rsidRPr="005250A6" w:rsidTr="00634DBE">
        <w:trPr>
          <w:trHeight w:val="450"/>
          <w:jc w:val="center"/>
        </w:trPr>
        <w:tc>
          <w:tcPr>
            <w:tcW w:w="1300" w:type="dxa"/>
            <w:shd w:val="clear" w:color="auto" w:fill="auto"/>
            <w:noWrap/>
            <w:vAlign w:val="center"/>
          </w:tcPr>
          <w:p w:rsidR="0008286A" w:rsidRPr="0008286A" w:rsidRDefault="0008286A" w:rsidP="00634DBE">
            <w:pPr>
              <w:jc w:val="center"/>
              <w:rPr>
                <w:rFonts w:ascii="Arial" w:hAnsi="Arial" w:cs="Arial"/>
                <w:sz w:val="16"/>
                <w:szCs w:val="16"/>
              </w:rPr>
            </w:pPr>
            <w:r w:rsidRPr="0008286A">
              <w:rPr>
                <w:rFonts w:ascii="Arial" w:hAnsi="Arial" w:cs="Arial"/>
                <w:sz w:val="16"/>
                <w:szCs w:val="16"/>
              </w:rPr>
              <w:t>39443/2013</w:t>
            </w:r>
          </w:p>
        </w:tc>
        <w:tc>
          <w:tcPr>
            <w:tcW w:w="3160" w:type="dxa"/>
            <w:shd w:val="clear" w:color="auto" w:fill="auto"/>
            <w:vAlign w:val="center"/>
          </w:tcPr>
          <w:p w:rsidR="0008286A" w:rsidRPr="0008286A" w:rsidRDefault="0008286A" w:rsidP="00634DBE">
            <w:pPr>
              <w:jc w:val="center"/>
              <w:rPr>
                <w:rFonts w:ascii="Arial" w:hAnsi="Arial" w:cs="Arial"/>
                <w:sz w:val="16"/>
                <w:szCs w:val="16"/>
              </w:rPr>
            </w:pPr>
            <w:r w:rsidRPr="0008286A">
              <w:rPr>
                <w:rFonts w:ascii="Arial" w:hAnsi="Arial" w:cs="Arial"/>
                <w:sz w:val="16"/>
                <w:szCs w:val="16"/>
              </w:rPr>
              <w:t>Liga Acadêmica de Cirurgia Geral - LACIRG</w:t>
            </w:r>
          </w:p>
        </w:tc>
        <w:tc>
          <w:tcPr>
            <w:tcW w:w="1240" w:type="dxa"/>
            <w:shd w:val="clear" w:color="auto" w:fill="auto"/>
            <w:noWrap/>
            <w:vAlign w:val="center"/>
          </w:tcPr>
          <w:p w:rsidR="0008286A" w:rsidRPr="0008286A" w:rsidRDefault="0008286A" w:rsidP="00634DBE">
            <w:pPr>
              <w:jc w:val="center"/>
              <w:rPr>
                <w:rFonts w:ascii="Arial" w:hAnsi="Arial" w:cs="Arial"/>
                <w:color w:val="000000"/>
                <w:sz w:val="16"/>
                <w:szCs w:val="16"/>
              </w:rPr>
            </w:pPr>
            <w:r>
              <w:rPr>
                <w:rFonts w:ascii="Arial" w:hAnsi="Arial" w:cs="Arial"/>
                <w:color w:val="000000"/>
                <w:sz w:val="16"/>
                <w:szCs w:val="16"/>
              </w:rPr>
              <w:t>CCMF</w:t>
            </w:r>
          </w:p>
        </w:tc>
        <w:tc>
          <w:tcPr>
            <w:tcW w:w="2172" w:type="dxa"/>
            <w:shd w:val="clear" w:color="auto" w:fill="auto"/>
            <w:noWrap/>
            <w:vAlign w:val="center"/>
          </w:tcPr>
          <w:p w:rsidR="0008286A" w:rsidRPr="0008286A" w:rsidRDefault="0008286A" w:rsidP="00634DBE">
            <w:pPr>
              <w:jc w:val="center"/>
              <w:rPr>
                <w:rFonts w:ascii="Arial" w:hAnsi="Arial" w:cs="Arial"/>
                <w:sz w:val="16"/>
                <w:szCs w:val="16"/>
              </w:rPr>
            </w:pPr>
            <w:r w:rsidRPr="0008286A">
              <w:rPr>
                <w:rFonts w:ascii="Arial" w:hAnsi="Arial" w:cs="Arial"/>
                <w:sz w:val="16"/>
                <w:szCs w:val="16"/>
              </w:rPr>
              <w:t>André Pereira Westphalen</w:t>
            </w:r>
          </w:p>
        </w:tc>
        <w:tc>
          <w:tcPr>
            <w:tcW w:w="1635" w:type="dxa"/>
            <w:shd w:val="clear" w:color="auto" w:fill="auto"/>
            <w:noWrap/>
            <w:vAlign w:val="center"/>
          </w:tcPr>
          <w:p w:rsidR="0008286A" w:rsidRPr="0008286A" w:rsidRDefault="0008286A" w:rsidP="00634DBE">
            <w:pPr>
              <w:jc w:val="center"/>
              <w:rPr>
                <w:rFonts w:ascii="Arial" w:hAnsi="Arial" w:cs="Arial"/>
                <w:color w:val="000000"/>
                <w:sz w:val="16"/>
                <w:szCs w:val="16"/>
              </w:rPr>
            </w:pPr>
            <w:r w:rsidRPr="0008286A">
              <w:rPr>
                <w:rFonts w:ascii="Arial" w:hAnsi="Arial" w:cs="Arial"/>
                <w:color w:val="000000"/>
                <w:sz w:val="16"/>
                <w:szCs w:val="16"/>
              </w:rPr>
              <w:t>20</w:t>
            </w:r>
          </w:p>
        </w:tc>
      </w:tr>
      <w:tr w:rsidR="0008286A" w:rsidRPr="005250A6" w:rsidTr="00634DBE">
        <w:trPr>
          <w:trHeight w:val="450"/>
          <w:jc w:val="center"/>
        </w:trPr>
        <w:tc>
          <w:tcPr>
            <w:tcW w:w="1300" w:type="dxa"/>
            <w:shd w:val="clear" w:color="auto" w:fill="auto"/>
            <w:noWrap/>
            <w:vAlign w:val="center"/>
          </w:tcPr>
          <w:p w:rsidR="0008286A" w:rsidRPr="0008286A" w:rsidRDefault="0008286A" w:rsidP="00634DBE">
            <w:pPr>
              <w:jc w:val="center"/>
              <w:rPr>
                <w:rFonts w:ascii="Arial" w:hAnsi="Arial" w:cs="Arial"/>
                <w:sz w:val="16"/>
                <w:szCs w:val="16"/>
              </w:rPr>
            </w:pPr>
            <w:r w:rsidRPr="0008286A">
              <w:rPr>
                <w:rFonts w:ascii="Arial" w:hAnsi="Arial" w:cs="Arial"/>
                <w:sz w:val="16"/>
                <w:szCs w:val="16"/>
              </w:rPr>
              <w:t>39699/2013</w:t>
            </w:r>
          </w:p>
        </w:tc>
        <w:tc>
          <w:tcPr>
            <w:tcW w:w="3160" w:type="dxa"/>
            <w:shd w:val="clear" w:color="auto" w:fill="auto"/>
            <w:vAlign w:val="center"/>
          </w:tcPr>
          <w:p w:rsidR="0008286A" w:rsidRPr="0008286A" w:rsidRDefault="0008286A" w:rsidP="00634DBE">
            <w:pPr>
              <w:jc w:val="center"/>
              <w:rPr>
                <w:rFonts w:ascii="Arial" w:hAnsi="Arial" w:cs="Arial"/>
                <w:sz w:val="16"/>
                <w:szCs w:val="16"/>
              </w:rPr>
            </w:pPr>
            <w:r w:rsidRPr="0008286A">
              <w:rPr>
                <w:rFonts w:ascii="Arial" w:hAnsi="Arial" w:cs="Arial"/>
                <w:sz w:val="16"/>
                <w:szCs w:val="16"/>
              </w:rPr>
              <w:t>Liga Acadêmica de Gastroenterologia _ LAG</w:t>
            </w:r>
          </w:p>
        </w:tc>
        <w:tc>
          <w:tcPr>
            <w:tcW w:w="1240" w:type="dxa"/>
            <w:shd w:val="clear" w:color="auto" w:fill="auto"/>
            <w:noWrap/>
            <w:vAlign w:val="center"/>
          </w:tcPr>
          <w:p w:rsidR="0008286A" w:rsidRPr="0008286A" w:rsidRDefault="0008286A" w:rsidP="00634DBE">
            <w:pPr>
              <w:jc w:val="center"/>
              <w:rPr>
                <w:rFonts w:ascii="Arial" w:hAnsi="Arial" w:cs="Arial"/>
                <w:color w:val="000000"/>
                <w:sz w:val="16"/>
                <w:szCs w:val="16"/>
              </w:rPr>
            </w:pPr>
            <w:r>
              <w:rPr>
                <w:rFonts w:ascii="Arial" w:hAnsi="Arial" w:cs="Arial"/>
                <w:color w:val="000000"/>
                <w:sz w:val="16"/>
                <w:szCs w:val="16"/>
              </w:rPr>
              <w:t>CCMF</w:t>
            </w:r>
          </w:p>
        </w:tc>
        <w:tc>
          <w:tcPr>
            <w:tcW w:w="2172" w:type="dxa"/>
            <w:shd w:val="clear" w:color="auto" w:fill="auto"/>
            <w:noWrap/>
            <w:vAlign w:val="center"/>
          </w:tcPr>
          <w:p w:rsidR="0008286A" w:rsidRPr="0008286A" w:rsidRDefault="0008286A" w:rsidP="00634DBE">
            <w:pPr>
              <w:jc w:val="center"/>
              <w:rPr>
                <w:rFonts w:ascii="Arial" w:hAnsi="Arial" w:cs="Arial"/>
                <w:sz w:val="16"/>
                <w:szCs w:val="16"/>
              </w:rPr>
            </w:pPr>
            <w:r w:rsidRPr="0008286A">
              <w:rPr>
                <w:rFonts w:ascii="Arial" w:hAnsi="Arial" w:cs="Arial"/>
                <w:sz w:val="16"/>
                <w:szCs w:val="16"/>
              </w:rPr>
              <w:t>Jarbas Joel Hendges</w:t>
            </w:r>
          </w:p>
        </w:tc>
        <w:tc>
          <w:tcPr>
            <w:tcW w:w="1635" w:type="dxa"/>
            <w:shd w:val="clear" w:color="auto" w:fill="auto"/>
            <w:noWrap/>
            <w:vAlign w:val="center"/>
          </w:tcPr>
          <w:p w:rsidR="0008286A" w:rsidRPr="0008286A" w:rsidRDefault="0008286A" w:rsidP="00634DBE">
            <w:pPr>
              <w:jc w:val="center"/>
              <w:rPr>
                <w:rFonts w:ascii="Arial" w:hAnsi="Arial" w:cs="Arial"/>
                <w:color w:val="000000"/>
                <w:sz w:val="16"/>
                <w:szCs w:val="16"/>
              </w:rPr>
            </w:pPr>
            <w:r w:rsidRPr="0008286A">
              <w:rPr>
                <w:rFonts w:ascii="Arial" w:hAnsi="Arial" w:cs="Arial"/>
                <w:color w:val="000000"/>
                <w:sz w:val="16"/>
                <w:szCs w:val="16"/>
              </w:rPr>
              <w:t>10</w:t>
            </w:r>
          </w:p>
        </w:tc>
      </w:tr>
      <w:tr w:rsidR="0008286A" w:rsidRPr="005250A6" w:rsidTr="00634DBE">
        <w:trPr>
          <w:trHeight w:val="450"/>
          <w:jc w:val="center"/>
        </w:trPr>
        <w:tc>
          <w:tcPr>
            <w:tcW w:w="1300" w:type="dxa"/>
            <w:shd w:val="clear" w:color="auto" w:fill="auto"/>
            <w:noWrap/>
            <w:vAlign w:val="center"/>
            <w:hideMark/>
          </w:tcPr>
          <w:p w:rsidR="0008286A" w:rsidRPr="0008286A" w:rsidRDefault="0008286A" w:rsidP="00634DBE">
            <w:pPr>
              <w:jc w:val="center"/>
              <w:rPr>
                <w:rFonts w:ascii="Arial" w:hAnsi="Arial" w:cs="Arial"/>
                <w:sz w:val="16"/>
                <w:szCs w:val="16"/>
              </w:rPr>
            </w:pPr>
            <w:r w:rsidRPr="0008286A">
              <w:rPr>
                <w:rFonts w:ascii="Arial" w:hAnsi="Arial" w:cs="Arial"/>
                <w:sz w:val="16"/>
                <w:szCs w:val="16"/>
              </w:rPr>
              <w:t>40540/2013</w:t>
            </w:r>
          </w:p>
        </w:tc>
        <w:tc>
          <w:tcPr>
            <w:tcW w:w="3160" w:type="dxa"/>
            <w:shd w:val="clear" w:color="auto" w:fill="auto"/>
            <w:vAlign w:val="center"/>
            <w:hideMark/>
          </w:tcPr>
          <w:p w:rsidR="0008286A" w:rsidRPr="0008286A" w:rsidRDefault="0008286A" w:rsidP="00634DBE">
            <w:pPr>
              <w:jc w:val="center"/>
              <w:rPr>
                <w:rFonts w:ascii="Arial" w:hAnsi="Arial" w:cs="Arial"/>
                <w:sz w:val="16"/>
                <w:szCs w:val="16"/>
              </w:rPr>
            </w:pPr>
            <w:r w:rsidRPr="0008286A">
              <w:rPr>
                <w:rFonts w:ascii="Arial" w:hAnsi="Arial" w:cs="Arial"/>
                <w:sz w:val="16"/>
                <w:szCs w:val="16"/>
              </w:rPr>
              <w:t>Liga Acadêmica de Ginecologia e Osbstetrícia</w:t>
            </w:r>
            <w:r w:rsidRPr="0008286A">
              <w:rPr>
                <w:rFonts w:ascii="Arial" w:hAnsi="Arial" w:cs="Arial"/>
                <w:sz w:val="16"/>
                <w:szCs w:val="16"/>
              </w:rPr>
              <w:br/>
              <w:t xml:space="preserve"> - LAGO</w:t>
            </w:r>
          </w:p>
        </w:tc>
        <w:tc>
          <w:tcPr>
            <w:tcW w:w="1240" w:type="dxa"/>
            <w:shd w:val="clear" w:color="auto" w:fill="auto"/>
            <w:noWrap/>
            <w:vAlign w:val="center"/>
            <w:hideMark/>
          </w:tcPr>
          <w:p w:rsidR="0008286A" w:rsidRPr="0008286A" w:rsidRDefault="0008286A" w:rsidP="00634DBE">
            <w:pPr>
              <w:jc w:val="center"/>
              <w:rPr>
                <w:rFonts w:ascii="Arial" w:hAnsi="Arial" w:cs="Arial"/>
                <w:color w:val="000000"/>
                <w:sz w:val="16"/>
                <w:szCs w:val="16"/>
              </w:rPr>
            </w:pPr>
            <w:r>
              <w:rPr>
                <w:rFonts w:ascii="Arial" w:hAnsi="Arial" w:cs="Arial"/>
                <w:color w:val="000000"/>
                <w:sz w:val="16"/>
                <w:szCs w:val="16"/>
              </w:rPr>
              <w:t>CCMF</w:t>
            </w:r>
          </w:p>
        </w:tc>
        <w:tc>
          <w:tcPr>
            <w:tcW w:w="2172" w:type="dxa"/>
            <w:shd w:val="clear" w:color="auto" w:fill="auto"/>
            <w:noWrap/>
            <w:vAlign w:val="center"/>
            <w:hideMark/>
          </w:tcPr>
          <w:p w:rsidR="0008286A" w:rsidRPr="0008286A" w:rsidRDefault="0008286A" w:rsidP="00634DBE">
            <w:pPr>
              <w:jc w:val="center"/>
              <w:rPr>
                <w:rFonts w:ascii="Arial" w:hAnsi="Arial" w:cs="Arial"/>
                <w:sz w:val="16"/>
                <w:szCs w:val="16"/>
              </w:rPr>
            </w:pPr>
            <w:r w:rsidRPr="0008286A">
              <w:rPr>
                <w:rFonts w:ascii="Arial" w:hAnsi="Arial" w:cs="Arial"/>
                <w:sz w:val="16"/>
                <w:szCs w:val="16"/>
              </w:rPr>
              <w:t>Antonio Jair Sarturi Cres-</w:t>
            </w:r>
            <w:r w:rsidRPr="0008286A">
              <w:rPr>
                <w:rFonts w:ascii="Arial" w:hAnsi="Arial" w:cs="Arial"/>
                <w:sz w:val="16"/>
                <w:szCs w:val="16"/>
              </w:rPr>
              <w:br/>
              <w:t>tani</w:t>
            </w:r>
          </w:p>
        </w:tc>
        <w:tc>
          <w:tcPr>
            <w:tcW w:w="1635" w:type="dxa"/>
            <w:shd w:val="clear" w:color="auto" w:fill="auto"/>
            <w:noWrap/>
            <w:vAlign w:val="center"/>
            <w:hideMark/>
          </w:tcPr>
          <w:p w:rsidR="0008286A" w:rsidRPr="0008286A" w:rsidRDefault="0008286A" w:rsidP="00634DBE">
            <w:pPr>
              <w:jc w:val="center"/>
              <w:rPr>
                <w:rFonts w:ascii="Arial" w:hAnsi="Arial" w:cs="Arial"/>
                <w:color w:val="000000"/>
                <w:sz w:val="16"/>
                <w:szCs w:val="16"/>
              </w:rPr>
            </w:pPr>
            <w:r w:rsidRPr="0008286A">
              <w:rPr>
                <w:rFonts w:ascii="Arial" w:hAnsi="Arial" w:cs="Arial"/>
                <w:color w:val="000000"/>
                <w:sz w:val="16"/>
                <w:szCs w:val="16"/>
              </w:rPr>
              <w:t>25</w:t>
            </w:r>
          </w:p>
        </w:tc>
      </w:tr>
      <w:tr w:rsidR="005250A6" w:rsidRPr="005250A6" w:rsidTr="00634DBE">
        <w:trPr>
          <w:trHeight w:val="255"/>
          <w:jc w:val="center"/>
        </w:trPr>
        <w:tc>
          <w:tcPr>
            <w:tcW w:w="4460" w:type="dxa"/>
            <w:gridSpan w:val="2"/>
            <w:shd w:val="clear" w:color="auto" w:fill="auto"/>
            <w:vAlign w:val="center"/>
            <w:hideMark/>
          </w:tcPr>
          <w:p w:rsidR="005250A6" w:rsidRPr="005250A6" w:rsidRDefault="005250A6" w:rsidP="00634DBE">
            <w:pPr>
              <w:jc w:val="center"/>
              <w:rPr>
                <w:rFonts w:ascii="Arial" w:eastAsia="Times New Roman" w:hAnsi="Arial" w:cs="Arial"/>
                <w:b/>
                <w:bCs/>
                <w:color w:val="000000"/>
                <w:sz w:val="16"/>
                <w:szCs w:val="16"/>
                <w:lang w:eastAsia="pt-BR"/>
              </w:rPr>
            </w:pPr>
            <w:r w:rsidRPr="005250A6">
              <w:rPr>
                <w:rFonts w:ascii="Arial" w:eastAsia="Times New Roman" w:hAnsi="Arial" w:cs="Arial"/>
                <w:b/>
                <w:bCs/>
                <w:color w:val="000000"/>
                <w:sz w:val="16"/>
                <w:szCs w:val="16"/>
                <w:lang w:eastAsia="pt-BR"/>
              </w:rPr>
              <w:t>Total do Centro</w:t>
            </w:r>
          </w:p>
        </w:tc>
        <w:tc>
          <w:tcPr>
            <w:tcW w:w="5047" w:type="dxa"/>
            <w:gridSpan w:val="3"/>
            <w:shd w:val="clear" w:color="auto" w:fill="auto"/>
            <w:vAlign w:val="center"/>
            <w:hideMark/>
          </w:tcPr>
          <w:p w:rsidR="005250A6" w:rsidRPr="005250A6" w:rsidRDefault="0008286A" w:rsidP="00634DBE">
            <w:pPr>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06</w:t>
            </w:r>
          </w:p>
        </w:tc>
      </w:tr>
      <w:tr w:rsidR="005250A6" w:rsidRPr="005250A6" w:rsidTr="00634DBE">
        <w:trPr>
          <w:trHeight w:val="289"/>
          <w:jc w:val="center"/>
        </w:trPr>
        <w:tc>
          <w:tcPr>
            <w:tcW w:w="9507" w:type="dxa"/>
            <w:gridSpan w:val="5"/>
            <w:shd w:val="clear" w:color="000000" w:fill="FFFFFF"/>
            <w:vAlign w:val="center"/>
            <w:hideMark/>
          </w:tcPr>
          <w:p w:rsidR="005250A6" w:rsidRPr="005250A6" w:rsidRDefault="005250A6" w:rsidP="00634DBE">
            <w:pPr>
              <w:jc w:val="center"/>
              <w:rPr>
                <w:rFonts w:ascii="Arial" w:eastAsia="Times New Roman" w:hAnsi="Arial" w:cs="Arial"/>
                <w:b/>
                <w:bCs/>
                <w:color w:val="000000"/>
                <w:sz w:val="16"/>
                <w:szCs w:val="16"/>
                <w:lang w:eastAsia="pt-BR"/>
              </w:rPr>
            </w:pPr>
            <w:r w:rsidRPr="005250A6">
              <w:rPr>
                <w:rFonts w:ascii="Arial" w:eastAsia="Times New Roman" w:hAnsi="Arial" w:cs="Arial"/>
                <w:b/>
                <w:bCs/>
                <w:color w:val="000000"/>
                <w:sz w:val="16"/>
                <w:szCs w:val="16"/>
                <w:lang w:eastAsia="pt-BR"/>
              </w:rPr>
              <w:t>Campus de Francisco Beltrão</w:t>
            </w:r>
          </w:p>
        </w:tc>
      </w:tr>
      <w:tr w:rsidR="005250A6" w:rsidRPr="00634DBE" w:rsidTr="00634DBE">
        <w:trPr>
          <w:trHeight w:val="255"/>
          <w:jc w:val="center"/>
        </w:trPr>
        <w:tc>
          <w:tcPr>
            <w:tcW w:w="1300" w:type="dxa"/>
            <w:shd w:val="clear" w:color="auto" w:fill="auto"/>
            <w:vAlign w:val="center"/>
            <w:hideMark/>
          </w:tcPr>
          <w:p w:rsidR="005250A6" w:rsidRPr="00634DBE" w:rsidRDefault="005250A6" w:rsidP="00634DBE">
            <w:pPr>
              <w:jc w:val="center"/>
              <w:rPr>
                <w:rFonts w:ascii="Arial" w:eastAsia="Times New Roman" w:hAnsi="Arial" w:cs="Arial"/>
                <w:b/>
                <w:color w:val="000000"/>
                <w:sz w:val="16"/>
                <w:szCs w:val="16"/>
                <w:lang w:eastAsia="pt-BR"/>
              </w:rPr>
            </w:pPr>
            <w:r w:rsidRPr="00634DBE">
              <w:rPr>
                <w:rFonts w:ascii="Arial" w:eastAsia="Times New Roman" w:hAnsi="Arial" w:cs="Arial"/>
                <w:b/>
                <w:color w:val="000000"/>
                <w:sz w:val="16"/>
                <w:szCs w:val="16"/>
                <w:lang w:eastAsia="pt-BR"/>
              </w:rPr>
              <w:t>Processo</w:t>
            </w:r>
          </w:p>
        </w:tc>
        <w:tc>
          <w:tcPr>
            <w:tcW w:w="3160" w:type="dxa"/>
            <w:shd w:val="clear" w:color="auto" w:fill="auto"/>
            <w:vAlign w:val="center"/>
            <w:hideMark/>
          </w:tcPr>
          <w:p w:rsidR="005250A6" w:rsidRPr="00634DBE" w:rsidRDefault="005250A6" w:rsidP="00634DBE">
            <w:pPr>
              <w:jc w:val="center"/>
              <w:rPr>
                <w:rFonts w:ascii="Arial" w:eastAsia="Times New Roman" w:hAnsi="Arial" w:cs="Arial"/>
                <w:b/>
                <w:color w:val="000000"/>
                <w:sz w:val="16"/>
                <w:szCs w:val="16"/>
                <w:lang w:eastAsia="pt-BR"/>
              </w:rPr>
            </w:pPr>
            <w:r w:rsidRPr="00634DBE">
              <w:rPr>
                <w:rFonts w:ascii="Arial" w:eastAsia="Times New Roman" w:hAnsi="Arial" w:cs="Arial"/>
                <w:b/>
                <w:color w:val="000000"/>
                <w:sz w:val="16"/>
                <w:szCs w:val="16"/>
                <w:lang w:eastAsia="pt-BR"/>
              </w:rPr>
              <w:t>Título</w:t>
            </w:r>
          </w:p>
        </w:tc>
        <w:tc>
          <w:tcPr>
            <w:tcW w:w="1240" w:type="dxa"/>
            <w:shd w:val="clear" w:color="auto" w:fill="auto"/>
            <w:vAlign w:val="center"/>
            <w:hideMark/>
          </w:tcPr>
          <w:p w:rsidR="005250A6" w:rsidRPr="00634DBE" w:rsidRDefault="005250A6" w:rsidP="00634DBE">
            <w:pPr>
              <w:jc w:val="center"/>
              <w:rPr>
                <w:rFonts w:ascii="Arial" w:eastAsia="Times New Roman" w:hAnsi="Arial" w:cs="Arial"/>
                <w:b/>
                <w:color w:val="000000"/>
                <w:sz w:val="16"/>
                <w:szCs w:val="16"/>
                <w:lang w:eastAsia="pt-BR"/>
              </w:rPr>
            </w:pPr>
            <w:r w:rsidRPr="00634DBE">
              <w:rPr>
                <w:rFonts w:ascii="Arial" w:eastAsia="Times New Roman" w:hAnsi="Arial" w:cs="Arial"/>
                <w:b/>
                <w:color w:val="000000"/>
                <w:sz w:val="16"/>
                <w:szCs w:val="16"/>
                <w:lang w:eastAsia="pt-BR"/>
              </w:rPr>
              <w:t>Centro</w:t>
            </w:r>
          </w:p>
        </w:tc>
        <w:tc>
          <w:tcPr>
            <w:tcW w:w="2172" w:type="dxa"/>
            <w:shd w:val="clear" w:color="auto" w:fill="auto"/>
            <w:vAlign w:val="center"/>
            <w:hideMark/>
          </w:tcPr>
          <w:p w:rsidR="005250A6" w:rsidRPr="00634DBE" w:rsidRDefault="005250A6" w:rsidP="00634DBE">
            <w:pPr>
              <w:jc w:val="center"/>
              <w:rPr>
                <w:rFonts w:ascii="Arial" w:eastAsia="Times New Roman" w:hAnsi="Arial" w:cs="Arial"/>
                <w:b/>
                <w:color w:val="000000"/>
                <w:sz w:val="16"/>
                <w:szCs w:val="16"/>
                <w:lang w:eastAsia="pt-BR"/>
              </w:rPr>
            </w:pPr>
            <w:r w:rsidRPr="00634DBE">
              <w:rPr>
                <w:rFonts w:ascii="Arial" w:eastAsia="Times New Roman" w:hAnsi="Arial" w:cs="Arial"/>
                <w:b/>
                <w:color w:val="000000"/>
                <w:sz w:val="16"/>
                <w:szCs w:val="16"/>
                <w:lang w:eastAsia="pt-BR"/>
              </w:rPr>
              <w:t>Coordenador</w:t>
            </w:r>
          </w:p>
        </w:tc>
        <w:tc>
          <w:tcPr>
            <w:tcW w:w="1635" w:type="dxa"/>
            <w:shd w:val="clear" w:color="auto" w:fill="auto"/>
            <w:vAlign w:val="center"/>
            <w:hideMark/>
          </w:tcPr>
          <w:p w:rsidR="005250A6" w:rsidRPr="00634DBE" w:rsidRDefault="005250A6" w:rsidP="00634DBE">
            <w:pPr>
              <w:jc w:val="center"/>
              <w:rPr>
                <w:rFonts w:ascii="Arial" w:eastAsia="Times New Roman" w:hAnsi="Arial" w:cs="Arial"/>
                <w:b/>
                <w:color w:val="000000"/>
                <w:sz w:val="16"/>
                <w:szCs w:val="16"/>
                <w:lang w:eastAsia="pt-BR"/>
              </w:rPr>
            </w:pPr>
            <w:r w:rsidRPr="00634DBE">
              <w:rPr>
                <w:rFonts w:ascii="Arial" w:eastAsia="Times New Roman" w:hAnsi="Arial" w:cs="Arial"/>
                <w:b/>
                <w:color w:val="000000"/>
                <w:sz w:val="16"/>
                <w:szCs w:val="16"/>
                <w:lang w:eastAsia="pt-BR"/>
              </w:rPr>
              <w:t>Nº Participantes</w:t>
            </w:r>
          </w:p>
        </w:tc>
      </w:tr>
      <w:tr w:rsidR="0008286A" w:rsidRPr="005250A6" w:rsidTr="00634DBE">
        <w:trPr>
          <w:trHeight w:val="255"/>
          <w:jc w:val="center"/>
        </w:trPr>
        <w:tc>
          <w:tcPr>
            <w:tcW w:w="1300" w:type="dxa"/>
            <w:shd w:val="clear" w:color="auto" w:fill="auto"/>
            <w:noWrap/>
            <w:vAlign w:val="center"/>
          </w:tcPr>
          <w:p w:rsidR="0008286A" w:rsidRPr="0008286A" w:rsidRDefault="0008286A" w:rsidP="00634DBE">
            <w:pPr>
              <w:jc w:val="center"/>
              <w:rPr>
                <w:rFonts w:ascii="Arial" w:hAnsi="Arial" w:cs="Arial"/>
                <w:sz w:val="16"/>
                <w:szCs w:val="16"/>
              </w:rPr>
            </w:pPr>
            <w:r w:rsidRPr="0008286A">
              <w:rPr>
                <w:rFonts w:ascii="Arial" w:hAnsi="Arial" w:cs="Arial"/>
                <w:sz w:val="16"/>
                <w:szCs w:val="16"/>
              </w:rPr>
              <w:t>42520/2014</w:t>
            </w:r>
          </w:p>
        </w:tc>
        <w:tc>
          <w:tcPr>
            <w:tcW w:w="3160" w:type="dxa"/>
            <w:shd w:val="clear" w:color="auto" w:fill="auto"/>
            <w:noWrap/>
            <w:vAlign w:val="center"/>
          </w:tcPr>
          <w:p w:rsidR="0008286A" w:rsidRPr="0008286A" w:rsidRDefault="0008286A" w:rsidP="00634DBE">
            <w:pPr>
              <w:jc w:val="center"/>
              <w:rPr>
                <w:rFonts w:ascii="Arial" w:hAnsi="Arial" w:cs="Arial"/>
                <w:sz w:val="16"/>
                <w:szCs w:val="16"/>
              </w:rPr>
            </w:pPr>
            <w:r w:rsidRPr="0008286A">
              <w:rPr>
                <w:rFonts w:ascii="Arial" w:hAnsi="Arial" w:cs="Arial"/>
                <w:sz w:val="16"/>
                <w:szCs w:val="16"/>
              </w:rPr>
              <w:t>Filosofia e Direito - temas de ética contemporânea</w:t>
            </w:r>
          </w:p>
        </w:tc>
        <w:tc>
          <w:tcPr>
            <w:tcW w:w="1240" w:type="dxa"/>
            <w:shd w:val="clear" w:color="auto" w:fill="auto"/>
            <w:noWrap/>
            <w:vAlign w:val="center"/>
          </w:tcPr>
          <w:p w:rsidR="0008286A" w:rsidRPr="0008286A" w:rsidRDefault="0008286A" w:rsidP="00634DBE">
            <w:pPr>
              <w:jc w:val="center"/>
              <w:rPr>
                <w:rFonts w:ascii="Arial" w:hAnsi="Arial" w:cs="Arial"/>
                <w:color w:val="000000"/>
                <w:sz w:val="16"/>
                <w:szCs w:val="16"/>
              </w:rPr>
            </w:pPr>
            <w:r>
              <w:rPr>
                <w:rFonts w:ascii="Arial" w:hAnsi="Arial" w:cs="Arial"/>
                <w:color w:val="000000"/>
                <w:sz w:val="16"/>
                <w:szCs w:val="16"/>
              </w:rPr>
              <w:t>CCSA</w:t>
            </w:r>
          </w:p>
        </w:tc>
        <w:tc>
          <w:tcPr>
            <w:tcW w:w="2172" w:type="dxa"/>
            <w:shd w:val="clear" w:color="auto" w:fill="auto"/>
            <w:noWrap/>
            <w:vAlign w:val="center"/>
          </w:tcPr>
          <w:p w:rsidR="0008286A" w:rsidRPr="0008286A" w:rsidRDefault="0008286A" w:rsidP="00634DBE">
            <w:pPr>
              <w:jc w:val="center"/>
              <w:rPr>
                <w:rFonts w:ascii="Arial" w:hAnsi="Arial" w:cs="Arial"/>
                <w:sz w:val="16"/>
                <w:szCs w:val="16"/>
              </w:rPr>
            </w:pPr>
            <w:r w:rsidRPr="0008286A">
              <w:rPr>
                <w:rFonts w:ascii="Arial" w:hAnsi="Arial" w:cs="Arial"/>
                <w:sz w:val="16"/>
                <w:szCs w:val="16"/>
              </w:rPr>
              <w:t>Vanessa Furtado Fontana</w:t>
            </w:r>
          </w:p>
        </w:tc>
        <w:tc>
          <w:tcPr>
            <w:tcW w:w="1635" w:type="dxa"/>
            <w:shd w:val="clear" w:color="auto" w:fill="auto"/>
            <w:noWrap/>
            <w:vAlign w:val="center"/>
          </w:tcPr>
          <w:p w:rsidR="0008286A" w:rsidRPr="0008286A" w:rsidRDefault="0008286A" w:rsidP="00634DBE">
            <w:pPr>
              <w:jc w:val="center"/>
              <w:rPr>
                <w:rFonts w:ascii="Arial" w:hAnsi="Arial" w:cs="Arial"/>
                <w:color w:val="000000"/>
                <w:sz w:val="16"/>
                <w:szCs w:val="16"/>
              </w:rPr>
            </w:pPr>
            <w:r w:rsidRPr="0008286A">
              <w:rPr>
                <w:rFonts w:ascii="Arial" w:hAnsi="Arial" w:cs="Arial"/>
                <w:color w:val="000000"/>
                <w:sz w:val="16"/>
                <w:szCs w:val="16"/>
              </w:rPr>
              <w:t>19</w:t>
            </w:r>
          </w:p>
        </w:tc>
      </w:tr>
      <w:tr w:rsidR="0008286A" w:rsidRPr="005250A6" w:rsidTr="00634DBE">
        <w:trPr>
          <w:trHeight w:val="255"/>
          <w:jc w:val="center"/>
        </w:trPr>
        <w:tc>
          <w:tcPr>
            <w:tcW w:w="1300" w:type="dxa"/>
            <w:shd w:val="clear" w:color="auto" w:fill="auto"/>
            <w:noWrap/>
            <w:vAlign w:val="center"/>
            <w:hideMark/>
          </w:tcPr>
          <w:p w:rsidR="0008286A" w:rsidRPr="0008286A" w:rsidRDefault="0008286A" w:rsidP="00634DBE">
            <w:pPr>
              <w:jc w:val="center"/>
              <w:rPr>
                <w:rFonts w:ascii="Arial" w:hAnsi="Arial" w:cs="Arial"/>
                <w:sz w:val="16"/>
                <w:szCs w:val="16"/>
              </w:rPr>
            </w:pPr>
            <w:r w:rsidRPr="0008286A">
              <w:rPr>
                <w:rFonts w:ascii="Arial" w:hAnsi="Arial" w:cs="Arial"/>
                <w:sz w:val="16"/>
                <w:szCs w:val="16"/>
              </w:rPr>
              <w:t>44412/2014</w:t>
            </w:r>
          </w:p>
        </w:tc>
        <w:tc>
          <w:tcPr>
            <w:tcW w:w="3160" w:type="dxa"/>
            <w:shd w:val="clear" w:color="auto" w:fill="auto"/>
            <w:noWrap/>
            <w:vAlign w:val="center"/>
            <w:hideMark/>
          </w:tcPr>
          <w:p w:rsidR="0008286A" w:rsidRPr="0008286A" w:rsidRDefault="0008286A" w:rsidP="00634DBE">
            <w:pPr>
              <w:jc w:val="center"/>
              <w:rPr>
                <w:rFonts w:ascii="Arial" w:hAnsi="Arial" w:cs="Arial"/>
                <w:sz w:val="16"/>
                <w:szCs w:val="16"/>
              </w:rPr>
            </w:pPr>
            <w:r w:rsidRPr="0008286A">
              <w:rPr>
                <w:rFonts w:ascii="Arial" w:hAnsi="Arial" w:cs="Arial"/>
                <w:sz w:val="16"/>
                <w:szCs w:val="16"/>
              </w:rPr>
              <w:t>Projeto de Ensino: Economia Familiar, desenvolvi-</w:t>
            </w:r>
            <w:r w:rsidRPr="0008286A">
              <w:rPr>
                <w:rFonts w:ascii="Arial" w:hAnsi="Arial" w:cs="Arial"/>
                <w:sz w:val="16"/>
                <w:szCs w:val="16"/>
              </w:rPr>
              <w:br/>
              <w:t>mento de comunidades e políticas públicas (visita técnica)</w:t>
            </w:r>
          </w:p>
        </w:tc>
        <w:tc>
          <w:tcPr>
            <w:tcW w:w="1240" w:type="dxa"/>
            <w:shd w:val="clear" w:color="auto" w:fill="auto"/>
            <w:noWrap/>
            <w:vAlign w:val="center"/>
            <w:hideMark/>
          </w:tcPr>
          <w:p w:rsidR="0008286A" w:rsidRPr="0008286A" w:rsidRDefault="0008286A" w:rsidP="00634DBE">
            <w:pPr>
              <w:jc w:val="center"/>
              <w:rPr>
                <w:rFonts w:ascii="Arial" w:hAnsi="Arial" w:cs="Arial"/>
                <w:color w:val="000000"/>
                <w:sz w:val="16"/>
                <w:szCs w:val="16"/>
              </w:rPr>
            </w:pPr>
            <w:r>
              <w:rPr>
                <w:rFonts w:ascii="Arial" w:hAnsi="Arial" w:cs="Arial"/>
                <w:color w:val="000000"/>
                <w:sz w:val="16"/>
                <w:szCs w:val="16"/>
              </w:rPr>
              <w:t>CCSA</w:t>
            </w:r>
          </w:p>
        </w:tc>
        <w:tc>
          <w:tcPr>
            <w:tcW w:w="2172" w:type="dxa"/>
            <w:shd w:val="clear" w:color="auto" w:fill="auto"/>
            <w:noWrap/>
            <w:vAlign w:val="center"/>
            <w:hideMark/>
          </w:tcPr>
          <w:p w:rsidR="0008286A" w:rsidRPr="0008286A" w:rsidRDefault="0008286A" w:rsidP="00634DBE">
            <w:pPr>
              <w:jc w:val="center"/>
              <w:rPr>
                <w:rFonts w:ascii="Arial" w:hAnsi="Arial" w:cs="Arial"/>
                <w:sz w:val="16"/>
                <w:szCs w:val="16"/>
              </w:rPr>
            </w:pPr>
            <w:r w:rsidRPr="0008286A">
              <w:rPr>
                <w:rFonts w:ascii="Arial" w:hAnsi="Arial" w:cs="Arial"/>
                <w:sz w:val="16"/>
                <w:szCs w:val="16"/>
              </w:rPr>
              <w:t>Clério Plein</w:t>
            </w:r>
          </w:p>
        </w:tc>
        <w:tc>
          <w:tcPr>
            <w:tcW w:w="1635" w:type="dxa"/>
            <w:shd w:val="clear" w:color="auto" w:fill="auto"/>
            <w:noWrap/>
            <w:vAlign w:val="center"/>
            <w:hideMark/>
          </w:tcPr>
          <w:p w:rsidR="0008286A" w:rsidRPr="0008286A" w:rsidRDefault="0008286A" w:rsidP="00634DBE">
            <w:pPr>
              <w:jc w:val="center"/>
              <w:rPr>
                <w:rFonts w:ascii="Arial" w:hAnsi="Arial" w:cs="Arial"/>
                <w:color w:val="000000"/>
                <w:sz w:val="16"/>
                <w:szCs w:val="16"/>
              </w:rPr>
            </w:pPr>
            <w:r w:rsidRPr="0008286A">
              <w:rPr>
                <w:rFonts w:ascii="Arial" w:hAnsi="Arial" w:cs="Arial"/>
                <w:color w:val="000000"/>
                <w:sz w:val="16"/>
                <w:szCs w:val="16"/>
              </w:rPr>
              <w:t>18</w:t>
            </w:r>
          </w:p>
        </w:tc>
      </w:tr>
      <w:tr w:rsidR="005250A6" w:rsidRPr="005250A6" w:rsidTr="00634DBE">
        <w:trPr>
          <w:trHeight w:val="255"/>
          <w:jc w:val="center"/>
        </w:trPr>
        <w:tc>
          <w:tcPr>
            <w:tcW w:w="4460" w:type="dxa"/>
            <w:gridSpan w:val="2"/>
            <w:shd w:val="clear" w:color="auto" w:fill="auto"/>
            <w:vAlign w:val="center"/>
            <w:hideMark/>
          </w:tcPr>
          <w:p w:rsidR="005250A6" w:rsidRPr="005250A6" w:rsidRDefault="005250A6" w:rsidP="00634DBE">
            <w:pPr>
              <w:jc w:val="center"/>
              <w:rPr>
                <w:rFonts w:ascii="Arial" w:eastAsia="Times New Roman" w:hAnsi="Arial" w:cs="Arial"/>
                <w:b/>
                <w:bCs/>
                <w:color w:val="000000"/>
                <w:sz w:val="16"/>
                <w:szCs w:val="16"/>
                <w:lang w:eastAsia="pt-BR"/>
              </w:rPr>
            </w:pPr>
            <w:r w:rsidRPr="005250A6">
              <w:rPr>
                <w:rFonts w:ascii="Arial" w:eastAsia="Times New Roman" w:hAnsi="Arial" w:cs="Arial"/>
                <w:b/>
                <w:bCs/>
                <w:color w:val="000000"/>
                <w:sz w:val="16"/>
                <w:szCs w:val="16"/>
                <w:lang w:eastAsia="pt-BR"/>
              </w:rPr>
              <w:t>Total do Centro</w:t>
            </w:r>
          </w:p>
        </w:tc>
        <w:tc>
          <w:tcPr>
            <w:tcW w:w="5047" w:type="dxa"/>
            <w:gridSpan w:val="3"/>
            <w:shd w:val="clear" w:color="auto" w:fill="auto"/>
            <w:vAlign w:val="center"/>
            <w:hideMark/>
          </w:tcPr>
          <w:p w:rsidR="005250A6" w:rsidRPr="005250A6" w:rsidRDefault="0008286A" w:rsidP="00634DBE">
            <w:pPr>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02</w:t>
            </w:r>
          </w:p>
        </w:tc>
      </w:tr>
      <w:tr w:rsidR="005250A6" w:rsidRPr="005250A6" w:rsidTr="00634DBE">
        <w:trPr>
          <w:trHeight w:val="285"/>
          <w:jc w:val="center"/>
        </w:trPr>
        <w:tc>
          <w:tcPr>
            <w:tcW w:w="1300" w:type="dxa"/>
            <w:shd w:val="clear" w:color="auto" w:fill="auto"/>
            <w:vAlign w:val="center"/>
            <w:hideMark/>
          </w:tcPr>
          <w:p w:rsidR="005250A6" w:rsidRPr="005250A6" w:rsidRDefault="005250A6" w:rsidP="00634DBE">
            <w:pPr>
              <w:jc w:val="center"/>
              <w:rPr>
                <w:rFonts w:ascii="Arial" w:eastAsia="Times New Roman" w:hAnsi="Arial" w:cs="Arial"/>
                <w:color w:val="000000"/>
                <w:sz w:val="16"/>
                <w:szCs w:val="16"/>
                <w:lang w:eastAsia="pt-BR"/>
              </w:rPr>
            </w:pPr>
          </w:p>
        </w:tc>
        <w:tc>
          <w:tcPr>
            <w:tcW w:w="3160" w:type="dxa"/>
            <w:shd w:val="clear" w:color="auto" w:fill="auto"/>
            <w:vAlign w:val="center"/>
            <w:hideMark/>
          </w:tcPr>
          <w:p w:rsidR="005250A6" w:rsidRPr="005250A6" w:rsidRDefault="005250A6" w:rsidP="00634DBE">
            <w:pPr>
              <w:jc w:val="center"/>
              <w:rPr>
                <w:rFonts w:ascii="Arial" w:eastAsia="Times New Roman" w:hAnsi="Arial" w:cs="Arial"/>
                <w:color w:val="000000"/>
                <w:sz w:val="16"/>
                <w:szCs w:val="16"/>
                <w:lang w:eastAsia="pt-BR"/>
              </w:rPr>
            </w:pPr>
          </w:p>
        </w:tc>
        <w:tc>
          <w:tcPr>
            <w:tcW w:w="1240" w:type="dxa"/>
            <w:shd w:val="clear" w:color="auto" w:fill="auto"/>
            <w:vAlign w:val="center"/>
            <w:hideMark/>
          </w:tcPr>
          <w:p w:rsidR="005250A6" w:rsidRPr="005250A6" w:rsidRDefault="005250A6" w:rsidP="00634DBE">
            <w:pPr>
              <w:jc w:val="center"/>
              <w:rPr>
                <w:rFonts w:ascii="Arial" w:eastAsia="Times New Roman" w:hAnsi="Arial" w:cs="Arial"/>
                <w:color w:val="000000"/>
                <w:sz w:val="16"/>
                <w:szCs w:val="16"/>
                <w:lang w:eastAsia="pt-BR"/>
              </w:rPr>
            </w:pPr>
          </w:p>
        </w:tc>
        <w:tc>
          <w:tcPr>
            <w:tcW w:w="2172" w:type="dxa"/>
            <w:shd w:val="clear" w:color="auto" w:fill="auto"/>
            <w:vAlign w:val="center"/>
            <w:hideMark/>
          </w:tcPr>
          <w:p w:rsidR="005250A6" w:rsidRPr="005250A6" w:rsidRDefault="005250A6" w:rsidP="00634DBE">
            <w:pPr>
              <w:jc w:val="center"/>
              <w:rPr>
                <w:rFonts w:ascii="Arial" w:eastAsia="Times New Roman" w:hAnsi="Arial" w:cs="Arial"/>
                <w:color w:val="000000"/>
                <w:sz w:val="16"/>
                <w:szCs w:val="16"/>
                <w:lang w:eastAsia="pt-BR"/>
              </w:rPr>
            </w:pPr>
          </w:p>
        </w:tc>
        <w:tc>
          <w:tcPr>
            <w:tcW w:w="1635" w:type="dxa"/>
            <w:shd w:val="clear" w:color="auto" w:fill="auto"/>
            <w:vAlign w:val="center"/>
            <w:hideMark/>
          </w:tcPr>
          <w:p w:rsidR="005250A6" w:rsidRPr="005250A6" w:rsidRDefault="005250A6" w:rsidP="00634DBE">
            <w:pPr>
              <w:jc w:val="center"/>
              <w:rPr>
                <w:rFonts w:ascii="Arial" w:eastAsia="Times New Roman" w:hAnsi="Arial" w:cs="Arial"/>
                <w:color w:val="000000"/>
                <w:sz w:val="16"/>
                <w:szCs w:val="16"/>
                <w:lang w:eastAsia="pt-BR"/>
              </w:rPr>
            </w:pPr>
          </w:p>
        </w:tc>
      </w:tr>
      <w:tr w:rsidR="005250A6" w:rsidRPr="005250A6" w:rsidTr="00634DBE">
        <w:trPr>
          <w:trHeight w:val="255"/>
          <w:jc w:val="center"/>
        </w:trPr>
        <w:tc>
          <w:tcPr>
            <w:tcW w:w="4460" w:type="dxa"/>
            <w:gridSpan w:val="2"/>
            <w:shd w:val="clear" w:color="auto" w:fill="auto"/>
            <w:vAlign w:val="center"/>
            <w:hideMark/>
          </w:tcPr>
          <w:p w:rsidR="005250A6" w:rsidRPr="005250A6" w:rsidRDefault="005250A6" w:rsidP="00634DBE">
            <w:pPr>
              <w:jc w:val="center"/>
              <w:rPr>
                <w:rFonts w:ascii="Arial" w:eastAsia="Times New Roman" w:hAnsi="Arial" w:cs="Arial"/>
                <w:b/>
                <w:bCs/>
                <w:color w:val="000000"/>
                <w:sz w:val="16"/>
                <w:szCs w:val="16"/>
                <w:lang w:eastAsia="pt-BR"/>
              </w:rPr>
            </w:pPr>
            <w:r w:rsidRPr="005250A6">
              <w:rPr>
                <w:rFonts w:ascii="Arial" w:eastAsia="Times New Roman" w:hAnsi="Arial" w:cs="Arial"/>
                <w:b/>
                <w:bCs/>
                <w:color w:val="000000"/>
                <w:sz w:val="16"/>
                <w:szCs w:val="16"/>
                <w:lang w:eastAsia="pt-BR"/>
              </w:rPr>
              <w:t>Total Geral da UNIOESTE</w:t>
            </w:r>
          </w:p>
        </w:tc>
        <w:tc>
          <w:tcPr>
            <w:tcW w:w="5047" w:type="dxa"/>
            <w:gridSpan w:val="3"/>
            <w:shd w:val="clear" w:color="auto" w:fill="auto"/>
            <w:vAlign w:val="center"/>
            <w:hideMark/>
          </w:tcPr>
          <w:p w:rsidR="005250A6" w:rsidRPr="005250A6" w:rsidRDefault="0008286A" w:rsidP="00634DBE">
            <w:pPr>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09</w:t>
            </w:r>
          </w:p>
        </w:tc>
      </w:tr>
    </w:tbl>
    <w:p w:rsidR="0008286A" w:rsidRDefault="0008286A" w:rsidP="00792235">
      <w:pPr>
        <w:spacing w:line="360" w:lineRule="auto"/>
        <w:jc w:val="both"/>
        <w:rPr>
          <w:rFonts w:ascii="Arial" w:hAnsi="Arial" w:cs="Arial"/>
          <w:sz w:val="16"/>
          <w:szCs w:val="16"/>
        </w:rPr>
      </w:pPr>
      <w:r w:rsidRPr="0008286A">
        <w:rPr>
          <w:rFonts w:ascii="Arial" w:hAnsi="Arial" w:cs="Arial"/>
          <w:sz w:val="16"/>
          <w:szCs w:val="16"/>
        </w:rPr>
        <w:t>Fonte: Pró-reitoria de Graduação/Divisão de Projetos, Estágios e Monitorias</w:t>
      </w:r>
    </w:p>
    <w:p w:rsidR="00634DBE" w:rsidRPr="00792235" w:rsidRDefault="00634DBE" w:rsidP="00792235">
      <w:pPr>
        <w:spacing w:line="360" w:lineRule="auto"/>
        <w:jc w:val="both"/>
        <w:rPr>
          <w:rFonts w:ascii="Arial" w:hAnsi="Arial" w:cs="Arial"/>
          <w:sz w:val="24"/>
          <w:szCs w:val="24"/>
        </w:rPr>
      </w:pPr>
    </w:p>
    <w:p w:rsidR="00FF2855" w:rsidRDefault="00FF2855" w:rsidP="00123566">
      <w:pPr>
        <w:pStyle w:val="Recuodecorpodetexto21"/>
        <w:shd w:val="clear" w:color="auto" w:fill="FFFFFF" w:themeFill="background1"/>
        <w:spacing w:line="360" w:lineRule="auto"/>
        <w:ind w:firstLine="142"/>
        <w:rPr>
          <w:rFonts w:ascii="Arial" w:hAnsi="Arial" w:cs="Arial"/>
        </w:rPr>
      </w:pPr>
      <w:r w:rsidRPr="00123566">
        <w:rPr>
          <w:rFonts w:ascii="Arial" w:hAnsi="Arial" w:cs="Arial"/>
        </w:rPr>
        <w:t>Quadro 0</w:t>
      </w:r>
      <w:r w:rsidR="00792235" w:rsidRPr="00123566">
        <w:rPr>
          <w:rFonts w:ascii="Arial" w:hAnsi="Arial" w:cs="Arial"/>
        </w:rPr>
        <w:t>3</w:t>
      </w:r>
      <w:r w:rsidRPr="00123566">
        <w:rPr>
          <w:rFonts w:ascii="Arial" w:hAnsi="Arial" w:cs="Arial"/>
        </w:rPr>
        <w:t xml:space="preserve"> – Projetos de Ensino </w:t>
      </w:r>
      <w:r w:rsidR="001D06A8" w:rsidRPr="00123566">
        <w:rPr>
          <w:rFonts w:ascii="Arial" w:hAnsi="Arial" w:cs="Arial"/>
        </w:rPr>
        <w:t>em andamento</w:t>
      </w:r>
      <w:r w:rsidR="00AF70E2" w:rsidRPr="00123566">
        <w:rPr>
          <w:rFonts w:ascii="Arial" w:hAnsi="Arial" w:cs="Arial"/>
        </w:rPr>
        <w:t xml:space="preserve"> em 201</w:t>
      </w:r>
      <w:r w:rsidR="004A55DA" w:rsidRPr="00123566">
        <w:rPr>
          <w:rFonts w:ascii="Arial" w:hAnsi="Arial" w:cs="Arial"/>
        </w:rPr>
        <w:t>5</w:t>
      </w:r>
    </w:p>
    <w:tbl>
      <w:tblPr>
        <w:tblW w:w="957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18"/>
        <w:gridCol w:w="3118"/>
        <w:gridCol w:w="1276"/>
        <w:gridCol w:w="2126"/>
        <w:gridCol w:w="1632"/>
      </w:tblGrid>
      <w:tr w:rsidR="005250A6" w:rsidRPr="005250A6" w:rsidTr="00634DBE">
        <w:trPr>
          <w:trHeight w:val="255"/>
        </w:trPr>
        <w:tc>
          <w:tcPr>
            <w:tcW w:w="9570" w:type="dxa"/>
            <w:gridSpan w:val="5"/>
            <w:shd w:val="clear" w:color="000000" w:fill="FFFFFF"/>
            <w:vAlign w:val="center"/>
            <w:hideMark/>
          </w:tcPr>
          <w:p w:rsidR="005250A6" w:rsidRPr="005250A6" w:rsidRDefault="005250A6" w:rsidP="00634DBE">
            <w:pPr>
              <w:jc w:val="center"/>
              <w:rPr>
                <w:rFonts w:ascii="Arial" w:eastAsia="Times New Roman" w:hAnsi="Arial" w:cs="Arial"/>
                <w:b/>
                <w:bCs/>
                <w:color w:val="000000"/>
                <w:sz w:val="16"/>
                <w:szCs w:val="16"/>
                <w:lang w:eastAsia="pt-BR"/>
              </w:rPr>
            </w:pPr>
            <w:r w:rsidRPr="005250A6">
              <w:rPr>
                <w:rFonts w:ascii="Arial" w:eastAsia="Times New Roman" w:hAnsi="Arial" w:cs="Arial"/>
                <w:b/>
                <w:bCs/>
                <w:color w:val="000000"/>
                <w:sz w:val="16"/>
                <w:szCs w:val="16"/>
                <w:lang w:eastAsia="pt-BR"/>
              </w:rPr>
              <w:t>Campus de Cascavel</w:t>
            </w:r>
          </w:p>
        </w:tc>
      </w:tr>
      <w:tr w:rsidR="005250A6" w:rsidRPr="00634DBE" w:rsidTr="00634DBE">
        <w:trPr>
          <w:trHeight w:val="255"/>
        </w:trPr>
        <w:tc>
          <w:tcPr>
            <w:tcW w:w="1418" w:type="dxa"/>
            <w:shd w:val="clear" w:color="auto" w:fill="auto"/>
            <w:vAlign w:val="center"/>
            <w:hideMark/>
          </w:tcPr>
          <w:p w:rsidR="005250A6" w:rsidRPr="00634DBE" w:rsidRDefault="005250A6" w:rsidP="00634DBE">
            <w:pPr>
              <w:jc w:val="center"/>
              <w:rPr>
                <w:rFonts w:ascii="Arial" w:eastAsia="Times New Roman" w:hAnsi="Arial" w:cs="Arial"/>
                <w:b/>
                <w:sz w:val="16"/>
                <w:szCs w:val="16"/>
                <w:lang w:eastAsia="pt-BR"/>
              </w:rPr>
            </w:pPr>
            <w:r w:rsidRPr="00634DBE">
              <w:rPr>
                <w:rFonts w:ascii="Arial" w:eastAsia="Times New Roman" w:hAnsi="Arial" w:cs="Arial"/>
                <w:b/>
                <w:sz w:val="16"/>
                <w:szCs w:val="16"/>
                <w:lang w:eastAsia="pt-BR"/>
              </w:rPr>
              <w:t>Processo</w:t>
            </w:r>
          </w:p>
        </w:tc>
        <w:tc>
          <w:tcPr>
            <w:tcW w:w="3118" w:type="dxa"/>
            <w:shd w:val="clear" w:color="auto" w:fill="auto"/>
            <w:vAlign w:val="center"/>
            <w:hideMark/>
          </w:tcPr>
          <w:p w:rsidR="005250A6" w:rsidRPr="00634DBE" w:rsidRDefault="005250A6" w:rsidP="00634DBE">
            <w:pPr>
              <w:jc w:val="center"/>
              <w:rPr>
                <w:rFonts w:ascii="Arial" w:eastAsia="Times New Roman" w:hAnsi="Arial" w:cs="Arial"/>
                <w:b/>
                <w:sz w:val="16"/>
                <w:szCs w:val="16"/>
                <w:lang w:eastAsia="pt-BR"/>
              </w:rPr>
            </w:pPr>
            <w:r w:rsidRPr="00634DBE">
              <w:rPr>
                <w:rFonts w:ascii="Arial" w:eastAsia="Times New Roman" w:hAnsi="Arial" w:cs="Arial"/>
                <w:b/>
                <w:sz w:val="16"/>
                <w:szCs w:val="16"/>
                <w:lang w:eastAsia="pt-BR"/>
              </w:rPr>
              <w:t>Título</w:t>
            </w:r>
          </w:p>
        </w:tc>
        <w:tc>
          <w:tcPr>
            <w:tcW w:w="1276" w:type="dxa"/>
            <w:shd w:val="clear" w:color="auto" w:fill="auto"/>
            <w:vAlign w:val="center"/>
            <w:hideMark/>
          </w:tcPr>
          <w:p w:rsidR="005250A6" w:rsidRPr="00634DBE" w:rsidRDefault="005250A6" w:rsidP="00634DBE">
            <w:pPr>
              <w:jc w:val="center"/>
              <w:rPr>
                <w:rFonts w:ascii="Arial" w:eastAsia="Times New Roman" w:hAnsi="Arial" w:cs="Arial"/>
                <w:b/>
                <w:sz w:val="16"/>
                <w:szCs w:val="16"/>
                <w:lang w:eastAsia="pt-BR"/>
              </w:rPr>
            </w:pPr>
            <w:r w:rsidRPr="00634DBE">
              <w:rPr>
                <w:rFonts w:ascii="Arial" w:eastAsia="Times New Roman" w:hAnsi="Arial" w:cs="Arial"/>
                <w:b/>
                <w:sz w:val="16"/>
                <w:szCs w:val="16"/>
                <w:lang w:eastAsia="pt-BR"/>
              </w:rPr>
              <w:t>Centro</w:t>
            </w:r>
          </w:p>
        </w:tc>
        <w:tc>
          <w:tcPr>
            <w:tcW w:w="2126" w:type="dxa"/>
            <w:shd w:val="clear" w:color="auto" w:fill="auto"/>
            <w:vAlign w:val="center"/>
            <w:hideMark/>
          </w:tcPr>
          <w:p w:rsidR="005250A6" w:rsidRPr="00634DBE" w:rsidRDefault="005250A6" w:rsidP="00634DBE">
            <w:pPr>
              <w:jc w:val="center"/>
              <w:rPr>
                <w:rFonts w:ascii="Arial" w:eastAsia="Times New Roman" w:hAnsi="Arial" w:cs="Arial"/>
                <w:b/>
                <w:sz w:val="16"/>
                <w:szCs w:val="16"/>
                <w:lang w:eastAsia="pt-BR"/>
              </w:rPr>
            </w:pPr>
            <w:r w:rsidRPr="00634DBE">
              <w:rPr>
                <w:rFonts w:ascii="Arial" w:eastAsia="Times New Roman" w:hAnsi="Arial" w:cs="Arial"/>
                <w:b/>
                <w:sz w:val="16"/>
                <w:szCs w:val="16"/>
                <w:lang w:eastAsia="pt-BR"/>
              </w:rPr>
              <w:t>Coordenador</w:t>
            </w:r>
          </w:p>
        </w:tc>
        <w:tc>
          <w:tcPr>
            <w:tcW w:w="1632" w:type="dxa"/>
            <w:shd w:val="clear" w:color="auto" w:fill="auto"/>
            <w:vAlign w:val="center"/>
            <w:hideMark/>
          </w:tcPr>
          <w:p w:rsidR="005250A6" w:rsidRPr="00634DBE" w:rsidRDefault="005250A6" w:rsidP="00634DBE">
            <w:pPr>
              <w:jc w:val="center"/>
              <w:rPr>
                <w:rFonts w:ascii="Arial" w:eastAsia="Times New Roman" w:hAnsi="Arial" w:cs="Arial"/>
                <w:b/>
                <w:sz w:val="16"/>
                <w:szCs w:val="16"/>
                <w:lang w:eastAsia="pt-BR"/>
              </w:rPr>
            </w:pPr>
            <w:r w:rsidRPr="00634DBE">
              <w:rPr>
                <w:rFonts w:ascii="Arial" w:eastAsia="Times New Roman" w:hAnsi="Arial" w:cs="Arial"/>
                <w:b/>
                <w:sz w:val="16"/>
                <w:szCs w:val="16"/>
                <w:lang w:eastAsia="pt-BR"/>
              </w:rPr>
              <w:t>Nº Participantes</w:t>
            </w:r>
          </w:p>
        </w:tc>
      </w:tr>
      <w:tr w:rsidR="00CE4447" w:rsidRPr="005250A6" w:rsidTr="00634DBE">
        <w:trPr>
          <w:trHeight w:val="255"/>
        </w:trPr>
        <w:tc>
          <w:tcPr>
            <w:tcW w:w="1418" w:type="dxa"/>
            <w:shd w:val="clear" w:color="auto" w:fill="auto"/>
            <w:noWrap/>
            <w:vAlign w:val="center"/>
            <w:hideMark/>
          </w:tcPr>
          <w:p w:rsidR="00CE4447" w:rsidRPr="00CE4447" w:rsidRDefault="00CE4447" w:rsidP="00634DBE">
            <w:pPr>
              <w:jc w:val="center"/>
              <w:rPr>
                <w:rFonts w:ascii="Arial" w:hAnsi="Arial" w:cs="Arial"/>
                <w:sz w:val="16"/>
                <w:szCs w:val="16"/>
              </w:rPr>
            </w:pPr>
            <w:r w:rsidRPr="00CE4447">
              <w:rPr>
                <w:rFonts w:ascii="Arial" w:hAnsi="Arial" w:cs="Arial"/>
                <w:sz w:val="16"/>
                <w:szCs w:val="16"/>
              </w:rPr>
              <w:t>46327/2015</w:t>
            </w:r>
          </w:p>
        </w:tc>
        <w:tc>
          <w:tcPr>
            <w:tcW w:w="3118" w:type="dxa"/>
            <w:shd w:val="clear" w:color="auto" w:fill="auto"/>
            <w:noWrap/>
            <w:vAlign w:val="center"/>
            <w:hideMark/>
          </w:tcPr>
          <w:p w:rsidR="00CE4447" w:rsidRPr="00CE4447" w:rsidRDefault="00CE4447" w:rsidP="00634DBE">
            <w:pPr>
              <w:jc w:val="center"/>
              <w:rPr>
                <w:rFonts w:ascii="Arial" w:hAnsi="Arial" w:cs="Arial"/>
                <w:sz w:val="16"/>
                <w:szCs w:val="16"/>
              </w:rPr>
            </w:pPr>
            <w:r w:rsidRPr="00CE4447">
              <w:rPr>
                <w:rFonts w:ascii="Arial" w:hAnsi="Arial" w:cs="Arial"/>
                <w:sz w:val="16"/>
                <w:szCs w:val="16"/>
              </w:rPr>
              <w:t>Projeto de Ensino: Revendo</w:t>
            </w:r>
            <w:r w:rsidRPr="00CE4447">
              <w:rPr>
                <w:rFonts w:ascii="Arial" w:hAnsi="Arial" w:cs="Arial"/>
                <w:sz w:val="16"/>
                <w:szCs w:val="16"/>
              </w:rPr>
              <w:br/>
              <w:t>conceitos em Teoria Econômica</w:t>
            </w:r>
          </w:p>
        </w:tc>
        <w:tc>
          <w:tcPr>
            <w:tcW w:w="1276" w:type="dxa"/>
            <w:shd w:val="clear" w:color="auto" w:fill="auto"/>
            <w:vAlign w:val="center"/>
            <w:hideMark/>
          </w:tcPr>
          <w:p w:rsidR="00CE4447" w:rsidRPr="00CE4447" w:rsidRDefault="00CE4447" w:rsidP="00634DBE">
            <w:pPr>
              <w:jc w:val="center"/>
              <w:rPr>
                <w:rFonts w:ascii="Arial" w:hAnsi="Arial" w:cs="Arial"/>
                <w:sz w:val="16"/>
                <w:szCs w:val="16"/>
              </w:rPr>
            </w:pPr>
            <w:r>
              <w:rPr>
                <w:rFonts w:ascii="Arial" w:hAnsi="Arial" w:cs="Arial"/>
                <w:sz w:val="16"/>
                <w:szCs w:val="16"/>
              </w:rPr>
              <w:t>CCSA</w:t>
            </w:r>
          </w:p>
        </w:tc>
        <w:tc>
          <w:tcPr>
            <w:tcW w:w="2126" w:type="dxa"/>
            <w:shd w:val="clear" w:color="auto" w:fill="auto"/>
            <w:noWrap/>
            <w:vAlign w:val="center"/>
            <w:hideMark/>
          </w:tcPr>
          <w:p w:rsidR="00CE4447" w:rsidRPr="00CE4447" w:rsidRDefault="00CE4447" w:rsidP="00634DBE">
            <w:pPr>
              <w:jc w:val="center"/>
              <w:rPr>
                <w:rFonts w:ascii="Arial" w:hAnsi="Arial" w:cs="Arial"/>
                <w:sz w:val="16"/>
                <w:szCs w:val="16"/>
              </w:rPr>
            </w:pPr>
            <w:r w:rsidRPr="00CE4447">
              <w:rPr>
                <w:rFonts w:ascii="Arial" w:hAnsi="Arial" w:cs="Arial"/>
                <w:sz w:val="16"/>
                <w:szCs w:val="16"/>
              </w:rPr>
              <w:t>Mariângela Alice</w:t>
            </w:r>
            <w:r w:rsidRPr="00CE4447">
              <w:rPr>
                <w:rFonts w:ascii="Arial" w:hAnsi="Arial" w:cs="Arial"/>
                <w:sz w:val="16"/>
                <w:szCs w:val="16"/>
              </w:rPr>
              <w:br/>
              <w:t>Pieruccini</w:t>
            </w:r>
          </w:p>
        </w:tc>
        <w:tc>
          <w:tcPr>
            <w:tcW w:w="1632" w:type="dxa"/>
            <w:shd w:val="clear" w:color="auto" w:fill="auto"/>
            <w:vAlign w:val="center"/>
            <w:hideMark/>
          </w:tcPr>
          <w:p w:rsidR="00CE4447" w:rsidRPr="00CE4447" w:rsidRDefault="00CE4447" w:rsidP="00634DBE">
            <w:pPr>
              <w:jc w:val="center"/>
              <w:rPr>
                <w:rFonts w:ascii="Arial" w:hAnsi="Arial" w:cs="Arial"/>
                <w:sz w:val="16"/>
                <w:szCs w:val="16"/>
              </w:rPr>
            </w:pPr>
            <w:r w:rsidRPr="00CE4447">
              <w:rPr>
                <w:rFonts w:ascii="Arial" w:hAnsi="Arial" w:cs="Arial"/>
                <w:sz w:val="16"/>
                <w:szCs w:val="16"/>
              </w:rPr>
              <w:t>12</w:t>
            </w:r>
          </w:p>
        </w:tc>
      </w:tr>
      <w:tr w:rsidR="00CE4447" w:rsidRPr="005250A6" w:rsidTr="00634DBE">
        <w:trPr>
          <w:trHeight w:val="255"/>
        </w:trPr>
        <w:tc>
          <w:tcPr>
            <w:tcW w:w="1418" w:type="dxa"/>
            <w:shd w:val="clear" w:color="auto" w:fill="auto"/>
            <w:noWrap/>
            <w:vAlign w:val="center"/>
            <w:hideMark/>
          </w:tcPr>
          <w:p w:rsidR="00CE4447" w:rsidRPr="00CE4447" w:rsidRDefault="00CE4447" w:rsidP="00634DBE">
            <w:pPr>
              <w:jc w:val="center"/>
              <w:rPr>
                <w:rFonts w:ascii="Arial" w:hAnsi="Arial" w:cs="Arial"/>
                <w:sz w:val="16"/>
                <w:szCs w:val="16"/>
              </w:rPr>
            </w:pPr>
            <w:r w:rsidRPr="00CE4447">
              <w:rPr>
                <w:rFonts w:ascii="Arial" w:hAnsi="Arial" w:cs="Arial"/>
                <w:sz w:val="16"/>
                <w:szCs w:val="16"/>
              </w:rPr>
              <w:t>43766/2014</w:t>
            </w:r>
          </w:p>
        </w:tc>
        <w:tc>
          <w:tcPr>
            <w:tcW w:w="3118" w:type="dxa"/>
            <w:shd w:val="clear" w:color="auto" w:fill="auto"/>
            <w:noWrap/>
            <w:vAlign w:val="center"/>
            <w:hideMark/>
          </w:tcPr>
          <w:p w:rsidR="00CE4447" w:rsidRPr="00CE4447" w:rsidRDefault="00CE4447" w:rsidP="00634DBE">
            <w:pPr>
              <w:jc w:val="center"/>
              <w:rPr>
                <w:rFonts w:ascii="Arial" w:hAnsi="Arial" w:cs="Arial"/>
                <w:sz w:val="16"/>
                <w:szCs w:val="16"/>
              </w:rPr>
            </w:pPr>
            <w:r w:rsidRPr="00CE4447">
              <w:rPr>
                <w:rFonts w:ascii="Arial" w:hAnsi="Arial" w:cs="Arial"/>
                <w:sz w:val="16"/>
                <w:szCs w:val="16"/>
              </w:rPr>
              <w:t>Jornal de Economia</w:t>
            </w:r>
          </w:p>
        </w:tc>
        <w:tc>
          <w:tcPr>
            <w:tcW w:w="1276" w:type="dxa"/>
            <w:shd w:val="clear" w:color="auto" w:fill="auto"/>
            <w:vAlign w:val="center"/>
            <w:hideMark/>
          </w:tcPr>
          <w:p w:rsidR="00CE4447" w:rsidRPr="00CE4447" w:rsidRDefault="00CE4447" w:rsidP="00634DBE">
            <w:pPr>
              <w:jc w:val="center"/>
              <w:rPr>
                <w:rFonts w:ascii="Arial" w:hAnsi="Arial" w:cs="Arial"/>
                <w:sz w:val="16"/>
                <w:szCs w:val="16"/>
              </w:rPr>
            </w:pPr>
            <w:r>
              <w:rPr>
                <w:rFonts w:ascii="Arial" w:hAnsi="Arial" w:cs="Arial"/>
                <w:sz w:val="16"/>
                <w:szCs w:val="16"/>
              </w:rPr>
              <w:t>CCSA</w:t>
            </w:r>
          </w:p>
        </w:tc>
        <w:tc>
          <w:tcPr>
            <w:tcW w:w="2126" w:type="dxa"/>
            <w:shd w:val="clear" w:color="auto" w:fill="auto"/>
            <w:noWrap/>
            <w:vAlign w:val="center"/>
            <w:hideMark/>
          </w:tcPr>
          <w:p w:rsidR="00CE4447" w:rsidRPr="00CE4447" w:rsidRDefault="00CE4447" w:rsidP="00634DBE">
            <w:pPr>
              <w:jc w:val="center"/>
              <w:rPr>
                <w:rFonts w:ascii="Arial" w:hAnsi="Arial" w:cs="Arial"/>
                <w:sz w:val="16"/>
                <w:szCs w:val="16"/>
              </w:rPr>
            </w:pPr>
            <w:r w:rsidRPr="00CE4447">
              <w:rPr>
                <w:rFonts w:ascii="Arial" w:hAnsi="Arial" w:cs="Arial"/>
                <w:sz w:val="16"/>
                <w:szCs w:val="16"/>
              </w:rPr>
              <w:t xml:space="preserve">Luciano de Souza </w:t>
            </w:r>
            <w:r w:rsidRPr="00CE4447">
              <w:rPr>
                <w:rFonts w:ascii="Arial" w:hAnsi="Arial" w:cs="Arial"/>
                <w:sz w:val="16"/>
                <w:szCs w:val="16"/>
              </w:rPr>
              <w:br/>
              <w:t>Costa</w:t>
            </w:r>
          </w:p>
        </w:tc>
        <w:tc>
          <w:tcPr>
            <w:tcW w:w="1632" w:type="dxa"/>
            <w:shd w:val="clear" w:color="auto" w:fill="auto"/>
            <w:vAlign w:val="center"/>
            <w:hideMark/>
          </w:tcPr>
          <w:p w:rsidR="00CE4447" w:rsidRPr="00CE4447" w:rsidRDefault="00CE4447" w:rsidP="00634DBE">
            <w:pPr>
              <w:jc w:val="center"/>
              <w:rPr>
                <w:rFonts w:ascii="Arial" w:hAnsi="Arial" w:cs="Arial"/>
                <w:sz w:val="16"/>
                <w:szCs w:val="16"/>
              </w:rPr>
            </w:pPr>
            <w:r w:rsidRPr="00CE4447">
              <w:rPr>
                <w:rFonts w:ascii="Arial" w:hAnsi="Arial" w:cs="Arial"/>
                <w:sz w:val="16"/>
                <w:szCs w:val="16"/>
              </w:rPr>
              <w:t>14</w:t>
            </w:r>
          </w:p>
        </w:tc>
      </w:tr>
      <w:tr w:rsidR="005250A6" w:rsidRPr="005250A6" w:rsidTr="00634DBE">
        <w:trPr>
          <w:trHeight w:val="255"/>
        </w:trPr>
        <w:tc>
          <w:tcPr>
            <w:tcW w:w="4536" w:type="dxa"/>
            <w:gridSpan w:val="2"/>
            <w:shd w:val="clear" w:color="auto" w:fill="auto"/>
            <w:vAlign w:val="center"/>
            <w:hideMark/>
          </w:tcPr>
          <w:p w:rsidR="005250A6" w:rsidRPr="005250A6" w:rsidRDefault="005250A6" w:rsidP="00634DBE">
            <w:pPr>
              <w:jc w:val="center"/>
              <w:rPr>
                <w:rFonts w:ascii="Arial" w:eastAsia="Times New Roman" w:hAnsi="Arial" w:cs="Arial"/>
                <w:b/>
                <w:bCs/>
                <w:sz w:val="16"/>
                <w:szCs w:val="16"/>
                <w:lang w:eastAsia="pt-BR"/>
              </w:rPr>
            </w:pPr>
            <w:r w:rsidRPr="005250A6">
              <w:rPr>
                <w:rFonts w:ascii="Arial" w:eastAsia="Times New Roman" w:hAnsi="Arial" w:cs="Arial"/>
                <w:b/>
                <w:bCs/>
                <w:sz w:val="16"/>
                <w:szCs w:val="16"/>
                <w:lang w:eastAsia="pt-BR"/>
              </w:rPr>
              <w:t>Total do centro</w:t>
            </w:r>
          </w:p>
        </w:tc>
        <w:tc>
          <w:tcPr>
            <w:tcW w:w="5034" w:type="dxa"/>
            <w:gridSpan w:val="3"/>
            <w:shd w:val="clear" w:color="auto" w:fill="auto"/>
            <w:vAlign w:val="center"/>
            <w:hideMark/>
          </w:tcPr>
          <w:p w:rsidR="005250A6" w:rsidRPr="005250A6" w:rsidRDefault="00CE4447" w:rsidP="00634DBE">
            <w:pPr>
              <w:jc w:val="center"/>
              <w:rPr>
                <w:rFonts w:ascii="Arial" w:eastAsia="Times New Roman" w:hAnsi="Arial" w:cs="Arial"/>
                <w:b/>
                <w:bCs/>
                <w:sz w:val="16"/>
                <w:szCs w:val="16"/>
                <w:lang w:eastAsia="pt-BR"/>
              </w:rPr>
            </w:pPr>
            <w:r>
              <w:rPr>
                <w:rFonts w:ascii="Arial" w:eastAsia="Times New Roman" w:hAnsi="Arial" w:cs="Arial"/>
                <w:b/>
                <w:bCs/>
                <w:sz w:val="16"/>
                <w:szCs w:val="16"/>
                <w:lang w:eastAsia="pt-BR"/>
              </w:rPr>
              <w:t>02</w:t>
            </w:r>
          </w:p>
        </w:tc>
      </w:tr>
      <w:tr w:rsidR="005250A6" w:rsidRPr="00634DBE" w:rsidTr="00634DBE">
        <w:trPr>
          <w:trHeight w:val="255"/>
        </w:trPr>
        <w:tc>
          <w:tcPr>
            <w:tcW w:w="1418" w:type="dxa"/>
            <w:shd w:val="clear" w:color="auto" w:fill="auto"/>
            <w:vAlign w:val="center"/>
            <w:hideMark/>
          </w:tcPr>
          <w:p w:rsidR="005250A6" w:rsidRPr="00634DBE" w:rsidRDefault="005250A6" w:rsidP="00634DBE">
            <w:pPr>
              <w:jc w:val="center"/>
              <w:rPr>
                <w:rFonts w:ascii="Arial" w:eastAsia="Times New Roman" w:hAnsi="Arial" w:cs="Arial"/>
                <w:b/>
                <w:sz w:val="16"/>
                <w:szCs w:val="16"/>
                <w:lang w:eastAsia="pt-BR"/>
              </w:rPr>
            </w:pPr>
            <w:r w:rsidRPr="00634DBE">
              <w:rPr>
                <w:rFonts w:ascii="Arial" w:eastAsia="Times New Roman" w:hAnsi="Arial" w:cs="Arial"/>
                <w:b/>
                <w:sz w:val="16"/>
                <w:szCs w:val="16"/>
                <w:lang w:eastAsia="pt-BR"/>
              </w:rPr>
              <w:t>Processo</w:t>
            </w:r>
          </w:p>
        </w:tc>
        <w:tc>
          <w:tcPr>
            <w:tcW w:w="3118" w:type="dxa"/>
            <w:shd w:val="clear" w:color="auto" w:fill="auto"/>
            <w:vAlign w:val="center"/>
            <w:hideMark/>
          </w:tcPr>
          <w:p w:rsidR="005250A6" w:rsidRPr="00634DBE" w:rsidRDefault="005250A6" w:rsidP="00634DBE">
            <w:pPr>
              <w:jc w:val="center"/>
              <w:rPr>
                <w:rFonts w:ascii="Arial" w:eastAsia="Times New Roman" w:hAnsi="Arial" w:cs="Arial"/>
                <w:b/>
                <w:sz w:val="16"/>
                <w:szCs w:val="16"/>
                <w:lang w:eastAsia="pt-BR"/>
              </w:rPr>
            </w:pPr>
            <w:r w:rsidRPr="00634DBE">
              <w:rPr>
                <w:rFonts w:ascii="Arial" w:eastAsia="Times New Roman" w:hAnsi="Arial" w:cs="Arial"/>
                <w:b/>
                <w:sz w:val="16"/>
                <w:szCs w:val="16"/>
                <w:lang w:eastAsia="pt-BR"/>
              </w:rPr>
              <w:t>Título</w:t>
            </w:r>
          </w:p>
        </w:tc>
        <w:tc>
          <w:tcPr>
            <w:tcW w:w="1276" w:type="dxa"/>
            <w:shd w:val="clear" w:color="auto" w:fill="auto"/>
            <w:vAlign w:val="center"/>
            <w:hideMark/>
          </w:tcPr>
          <w:p w:rsidR="005250A6" w:rsidRPr="00634DBE" w:rsidRDefault="005250A6" w:rsidP="00634DBE">
            <w:pPr>
              <w:jc w:val="center"/>
              <w:rPr>
                <w:rFonts w:ascii="Arial" w:eastAsia="Times New Roman" w:hAnsi="Arial" w:cs="Arial"/>
                <w:b/>
                <w:sz w:val="16"/>
                <w:szCs w:val="16"/>
                <w:lang w:eastAsia="pt-BR"/>
              </w:rPr>
            </w:pPr>
            <w:r w:rsidRPr="00634DBE">
              <w:rPr>
                <w:rFonts w:ascii="Arial" w:eastAsia="Times New Roman" w:hAnsi="Arial" w:cs="Arial"/>
                <w:b/>
                <w:sz w:val="16"/>
                <w:szCs w:val="16"/>
                <w:lang w:eastAsia="pt-BR"/>
              </w:rPr>
              <w:t>Centro</w:t>
            </w:r>
          </w:p>
        </w:tc>
        <w:tc>
          <w:tcPr>
            <w:tcW w:w="2126" w:type="dxa"/>
            <w:shd w:val="clear" w:color="auto" w:fill="auto"/>
            <w:vAlign w:val="center"/>
            <w:hideMark/>
          </w:tcPr>
          <w:p w:rsidR="005250A6" w:rsidRPr="00634DBE" w:rsidRDefault="005250A6" w:rsidP="00634DBE">
            <w:pPr>
              <w:jc w:val="center"/>
              <w:rPr>
                <w:rFonts w:ascii="Arial" w:eastAsia="Times New Roman" w:hAnsi="Arial" w:cs="Arial"/>
                <w:b/>
                <w:sz w:val="16"/>
                <w:szCs w:val="16"/>
                <w:lang w:eastAsia="pt-BR"/>
              </w:rPr>
            </w:pPr>
            <w:r w:rsidRPr="00634DBE">
              <w:rPr>
                <w:rFonts w:ascii="Arial" w:eastAsia="Times New Roman" w:hAnsi="Arial" w:cs="Arial"/>
                <w:b/>
                <w:sz w:val="16"/>
                <w:szCs w:val="16"/>
                <w:lang w:eastAsia="pt-BR"/>
              </w:rPr>
              <w:t>Coordenador</w:t>
            </w:r>
          </w:p>
        </w:tc>
        <w:tc>
          <w:tcPr>
            <w:tcW w:w="1632" w:type="dxa"/>
            <w:shd w:val="clear" w:color="auto" w:fill="auto"/>
            <w:vAlign w:val="center"/>
            <w:hideMark/>
          </w:tcPr>
          <w:p w:rsidR="005250A6" w:rsidRPr="00634DBE" w:rsidRDefault="005250A6" w:rsidP="00634DBE">
            <w:pPr>
              <w:jc w:val="center"/>
              <w:rPr>
                <w:rFonts w:ascii="Arial" w:eastAsia="Times New Roman" w:hAnsi="Arial" w:cs="Arial"/>
                <w:b/>
                <w:sz w:val="16"/>
                <w:szCs w:val="16"/>
                <w:lang w:eastAsia="pt-BR"/>
              </w:rPr>
            </w:pPr>
            <w:r w:rsidRPr="00634DBE">
              <w:rPr>
                <w:rFonts w:ascii="Arial" w:eastAsia="Times New Roman" w:hAnsi="Arial" w:cs="Arial"/>
                <w:b/>
                <w:sz w:val="16"/>
                <w:szCs w:val="16"/>
                <w:lang w:eastAsia="pt-BR"/>
              </w:rPr>
              <w:t>Nº Participantes</w:t>
            </w:r>
          </w:p>
        </w:tc>
      </w:tr>
      <w:tr w:rsidR="00CE4447" w:rsidRPr="005250A6" w:rsidTr="00634DBE">
        <w:trPr>
          <w:trHeight w:val="255"/>
        </w:trPr>
        <w:tc>
          <w:tcPr>
            <w:tcW w:w="1418" w:type="dxa"/>
            <w:shd w:val="clear" w:color="auto" w:fill="auto"/>
            <w:noWrap/>
            <w:vAlign w:val="center"/>
            <w:hideMark/>
          </w:tcPr>
          <w:p w:rsidR="00CE4447" w:rsidRPr="00CE4447" w:rsidRDefault="00CE4447" w:rsidP="00634DBE">
            <w:pPr>
              <w:jc w:val="center"/>
              <w:rPr>
                <w:rFonts w:ascii="Arial" w:hAnsi="Arial" w:cs="Arial"/>
                <w:sz w:val="16"/>
                <w:szCs w:val="16"/>
              </w:rPr>
            </w:pPr>
            <w:r w:rsidRPr="00CE4447">
              <w:rPr>
                <w:rFonts w:ascii="Arial" w:hAnsi="Arial" w:cs="Arial"/>
                <w:sz w:val="16"/>
                <w:szCs w:val="16"/>
              </w:rPr>
              <w:lastRenderedPageBreak/>
              <w:t>45475/2015</w:t>
            </w:r>
          </w:p>
        </w:tc>
        <w:tc>
          <w:tcPr>
            <w:tcW w:w="3118" w:type="dxa"/>
            <w:shd w:val="clear" w:color="auto" w:fill="auto"/>
            <w:noWrap/>
            <w:vAlign w:val="center"/>
            <w:hideMark/>
          </w:tcPr>
          <w:p w:rsidR="00CE4447" w:rsidRPr="00CE4447" w:rsidRDefault="00CE4447" w:rsidP="00634DBE">
            <w:pPr>
              <w:jc w:val="center"/>
              <w:rPr>
                <w:rFonts w:ascii="Arial" w:hAnsi="Arial" w:cs="Arial"/>
                <w:sz w:val="16"/>
                <w:szCs w:val="16"/>
              </w:rPr>
            </w:pPr>
            <w:r>
              <w:rPr>
                <w:rFonts w:ascii="Arial" w:hAnsi="Arial" w:cs="Arial"/>
                <w:sz w:val="16"/>
                <w:szCs w:val="16"/>
              </w:rPr>
              <w:t xml:space="preserve">Grupo de Estudos para a </w:t>
            </w:r>
            <w:r w:rsidRPr="00CE4447">
              <w:rPr>
                <w:rFonts w:ascii="Arial" w:hAnsi="Arial" w:cs="Arial"/>
                <w:sz w:val="16"/>
                <w:szCs w:val="16"/>
              </w:rPr>
              <w:t>Maratona de Programação ACM - Ano XI</w:t>
            </w:r>
          </w:p>
        </w:tc>
        <w:tc>
          <w:tcPr>
            <w:tcW w:w="1276" w:type="dxa"/>
            <w:shd w:val="clear" w:color="auto" w:fill="auto"/>
            <w:vAlign w:val="center"/>
            <w:hideMark/>
          </w:tcPr>
          <w:p w:rsidR="00CE4447" w:rsidRPr="00CE4447" w:rsidRDefault="00CE4447" w:rsidP="00634DBE">
            <w:pPr>
              <w:jc w:val="center"/>
              <w:rPr>
                <w:rFonts w:ascii="Arial" w:hAnsi="Arial" w:cs="Arial"/>
                <w:sz w:val="16"/>
                <w:szCs w:val="16"/>
              </w:rPr>
            </w:pPr>
            <w:r>
              <w:rPr>
                <w:rFonts w:ascii="Arial" w:hAnsi="Arial" w:cs="Arial"/>
                <w:sz w:val="16"/>
                <w:szCs w:val="16"/>
              </w:rPr>
              <w:t>CCET</w:t>
            </w:r>
          </w:p>
        </w:tc>
        <w:tc>
          <w:tcPr>
            <w:tcW w:w="2126" w:type="dxa"/>
            <w:shd w:val="clear" w:color="auto" w:fill="auto"/>
            <w:noWrap/>
            <w:vAlign w:val="center"/>
            <w:hideMark/>
          </w:tcPr>
          <w:p w:rsidR="00CE4447" w:rsidRPr="00CE4447" w:rsidRDefault="00CE4447" w:rsidP="00634DBE">
            <w:pPr>
              <w:jc w:val="center"/>
              <w:rPr>
                <w:rFonts w:ascii="Arial" w:hAnsi="Arial" w:cs="Arial"/>
                <w:sz w:val="16"/>
                <w:szCs w:val="16"/>
              </w:rPr>
            </w:pPr>
            <w:r>
              <w:rPr>
                <w:rFonts w:ascii="Arial" w:hAnsi="Arial" w:cs="Arial"/>
                <w:sz w:val="16"/>
                <w:szCs w:val="16"/>
              </w:rPr>
              <w:t>Josué Pereira de Cas</w:t>
            </w:r>
            <w:r w:rsidRPr="00CE4447">
              <w:rPr>
                <w:rFonts w:ascii="Arial" w:hAnsi="Arial" w:cs="Arial"/>
                <w:sz w:val="16"/>
                <w:szCs w:val="16"/>
              </w:rPr>
              <w:t>tro</w:t>
            </w:r>
          </w:p>
        </w:tc>
        <w:tc>
          <w:tcPr>
            <w:tcW w:w="1632" w:type="dxa"/>
            <w:shd w:val="clear" w:color="auto" w:fill="auto"/>
            <w:vAlign w:val="center"/>
            <w:hideMark/>
          </w:tcPr>
          <w:p w:rsidR="00CE4447" w:rsidRPr="00CE4447" w:rsidRDefault="00CE4447" w:rsidP="00634DBE">
            <w:pPr>
              <w:jc w:val="center"/>
              <w:rPr>
                <w:rFonts w:ascii="Arial" w:hAnsi="Arial" w:cs="Arial"/>
                <w:sz w:val="16"/>
                <w:szCs w:val="16"/>
              </w:rPr>
            </w:pPr>
            <w:r w:rsidRPr="00CE4447">
              <w:rPr>
                <w:rFonts w:ascii="Arial" w:hAnsi="Arial" w:cs="Arial"/>
                <w:sz w:val="16"/>
                <w:szCs w:val="16"/>
              </w:rPr>
              <w:t>2</w:t>
            </w:r>
          </w:p>
        </w:tc>
      </w:tr>
      <w:tr w:rsidR="00CE4447" w:rsidRPr="005250A6" w:rsidTr="00634DBE">
        <w:trPr>
          <w:trHeight w:val="612"/>
        </w:trPr>
        <w:tc>
          <w:tcPr>
            <w:tcW w:w="1418" w:type="dxa"/>
            <w:shd w:val="clear" w:color="auto" w:fill="auto"/>
            <w:noWrap/>
            <w:vAlign w:val="center"/>
            <w:hideMark/>
          </w:tcPr>
          <w:p w:rsidR="00CE4447" w:rsidRPr="00CE4447" w:rsidRDefault="00CE4447" w:rsidP="00634DBE">
            <w:pPr>
              <w:jc w:val="center"/>
              <w:rPr>
                <w:rFonts w:ascii="Arial" w:hAnsi="Arial" w:cs="Arial"/>
                <w:sz w:val="16"/>
                <w:szCs w:val="16"/>
              </w:rPr>
            </w:pPr>
            <w:r w:rsidRPr="00CE4447">
              <w:rPr>
                <w:rFonts w:ascii="Arial" w:hAnsi="Arial" w:cs="Arial"/>
                <w:sz w:val="16"/>
                <w:szCs w:val="16"/>
              </w:rPr>
              <w:t>45716/2015</w:t>
            </w:r>
          </w:p>
        </w:tc>
        <w:tc>
          <w:tcPr>
            <w:tcW w:w="3118" w:type="dxa"/>
            <w:shd w:val="clear" w:color="auto" w:fill="auto"/>
            <w:noWrap/>
            <w:vAlign w:val="center"/>
            <w:hideMark/>
          </w:tcPr>
          <w:p w:rsidR="00CE4447" w:rsidRPr="00CE4447" w:rsidRDefault="00CE4447" w:rsidP="00634DBE">
            <w:pPr>
              <w:jc w:val="center"/>
              <w:rPr>
                <w:rFonts w:ascii="Arial" w:hAnsi="Arial" w:cs="Arial"/>
                <w:sz w:val="16"/>
                <w:szCs w:val="16"/>
              </w:rPr>
            </w:pPr>
            <w:r>
              <w:rPr>
                <w:rFonts w:ascii="Arial" w:hAnsi="Arial" w:cs="Arial"/>
                <w:sz w:val="16"/>
                <w:szCs w:val="16"/>
              </w:rPr>
              <w:t xml:space="preserve">PROMAT - Programa de Acesso e de Permanência </w:t>
            </w:r>
            <w:r w:rsidRPr="00CE4447">
              <w:rPr>
                <w:rFonts w:ascii="Arial" w:hAnsi="Arial" w:cs="Arial"/>
                <w:sz w:val="16"/>
                <w:szCs w:val="16"/>
              </w:rPr>
              <w:t>de Estudantes da Rede</w:t>
            </w:r>
            <w:r>
              <w:rPr>
                <w:rFonts w:ascii="Arial" w:hAnsi="Arial" w:cs="Arial"/>
                <w:sz w:val="16"/>
                <w:szCs w:val="16"/>
              </w:rPr>
              <w:t xml:space="preserve"> Pú-</w:t>
            </w:r>
            <w:r>
              <w:rPr>
                <w:rFonts w:ascii="Arial" w:hAnsi="Arial" w:cs="Arial"/>
                <w:sz w:val="16"/>
                <w:szCs w:val="16"/>
              </w:rPr>
              <w:br/>
              <w:t>blica de Ensino em Universidades Públicas: Um enfo</w:t>
            </w:r>
            <w:r w:rsidRPr="00CE4447">
              <w:rPr>
                <w:rFonts w:ascii="Arial" w:hAnsi="Arial" w:cs="Arial"/>
                <w:sz w:val="16"/>
                <w:szCs w:val="16"/>
              </w:rPr>
              <w:t>que à Área de Matemática</w:t>
            </w:r>
          </w:p>
        </w:tc>
        <w:tc>
          <w:tcPr>
            <w:tcW w:w="1276" w:type="dxa"/>
            <w:shd w:val="clear" w:color="auto" w:fill="auto"/>
            <w:vAlign w:val="center"/>
            <w:hideMark/>
          </w:tcPr>
          <w:p w:rsidR="00CE4447" w:rsidRPr="00CE4447" w:rsidRDefault="00CE4447" w:rsidP="00634DBE">
            <w:pPr>
              <w:jc w:val="center"/>
              <w:rPr>
                <w:rFonts w:ascii="Arial" w:hAnsi="Arial" w:cs="Arial"/>
                <w:sz w:val="16"/>
                <w:szCs w:val="16"/>
              </w:rPr>
            </w:pPr>
            <w:r>
              <w:rPr>
                <w:rFonts w:ascii="Arial" w:hAnsi="Arial" w:cs="Arial"/>
                <w:sz w:val="16"/>
                <w:szCs w:val="16"/>
              </w:rPr>
              <w:t>CCET</w:t>
            </w:r>
          </w:p>
        </w:tc>
        <w:tc>
          <w:tcPr>
            <w:tcW w:w="2126" w:type="dxa"/>
            <w:shd w:val="clear" w:color="auto" w:fill="auto"/>
            <w:noWrap/>
            <w:vAlign w:val="center"/>
            <w:hideMark/>
          </w:tcPr>
          <w:p w:rsidR="00CE4447" w:rsidRPr="00CE4447" w:rsidRDefault="00CE4447" w:rsidP="00634DBE">
            <w:pPr>
              <w:jc w:val="center"/>
              <w:rPr>
                <w:rFonts w:ascii="Arial" w:hAnsi="Arial" w:cs="Arial"/>
                <w:sz w:val="16"/>
                <w:szCs w:val="16"/>
              </w:rPr>
            </w:pPr>
            <w:r w:rsidRPr="00CE4447">
              <w:rPr>
                <w:rFonts w:ascii="Arial" w:hAnsi="Arial" w:cs="Arial"/>
                <w:sz w:val="16"/>
                <w:szCs w:val="16"/>
              </w:rPr>
              <w:t>Jean Felipe Cozer</w:t>
            </w:r>
            <w:r w:rsidRPr="00CE4447">
              <w:rPr>
                <w:rFonts w:ascii="Arial" w:hAnsi="Arial" w:cs="Arial"/>
                <w:sz w:val="16"/>
                <w:szCs w:val="16"/>
              </w:rPr>
              <w:br/>
              <w:t>Elesbão Torrel</w:t>
            </w:r>
          </w:p>
        </w:tc>
        <w:tc>
          <w:tcPr>
            <w:tcW w:w="1632" w:type="dxa"/>
            <w:shd w:val="clear" w:color="auto" w:fill="auto"/>
            <w:vAlign w:val="center"/>
            <w:hideMark/>
          </w:tcPr>
          <w:p w:rsidR="00CE4447" w:rsidRPr="00CE4447" w:rsidRDefault="00CE4447" w:rsidP="00634DBE">
            <w:pPr>
              <w:jc w:val="center"/>
              <w:rPr>
                <w:rFonts w:ascii="Arial" w:hAnsi="Arial" w:cs="Arial"/>
                <w:sz w:val="16"/>
                <w:szCs w:val="16"/>
              </w:rPr>
            </w:pPr>
            <w:r w:rsidRPr="00CE4447">
              <w:rPr>
                <w:rFonts w:ascii="Arial" w:hAnsi="Arial" w:cs="Arial"/>
                <w:sz w:val="16"/>
                <w:szCs w:val="16"/>
              </w:rPr>
              <w:t>43</w:t>
            </w:r>
          </w:p>
        </w:tc>
      </w:tr>
      <w:tr w:rsidR="00CE4447" w:rsidRPr="005250A6" w:rsidTr="00634DBE">
        <w:trPr>
          <w:trHeight w:val="255"/>
        </w:trPr>
        <w:tc>
          <w:tcPr>
            <w:tcW w:w="1418" w:type="dxa"/>
            <w:shd w:val="clear" w:color="auto" w:fill="auto"/>
            <w:noWrap/>
            <w:vAlign w:val="center"/>
            <w:hideMark/>
          </w:tcPr>
          <w:p w:rsidR="00CE4447" w:rsidRPr="00CE4447" w:rsidRDefault="00CE4447" w:rsidP="00634DBE">
            <w:pPr>
              <w:jc w:val="center"/>
              <w:rPr>
                <w:rFonts w:ascii="Arial" w:hAnsi="Arial" w:cs="Arial"/>
                <w:sz w:val="16"/>
                <w:szCs w:val="16"/>
              </w:rPr>
            </w:pPr>
            <w:r w:rsidRPr="00CE4447">
              <w:rPr>
                <w:rFonts w:ascii="Arial" w:hAnsi="Arial" w:cs="Arial"/>
                <w:sz w:val="16"/>
                <w:szCs w:val="16"/>
              </w:rPr>
              <w:t>39183/2013</w:t>
            </w:r>
          </w:p>
        </w:tc>
        <w:tc>
          <w:tcPr>
            <w:tcW w:w="3118" w:type="dxa"/>
            <w:shd w:val="clear" w:color="auto" w:fill="auto"/>
            <w:noWrap/>
            <w:vAlign w:val="center"/>
            <w:hideMark/>
          </w:tcPr>
          <w:p w:rsidR="00CE4447" w:rsidRPr="00CE4447" w:rsidRDefault="00CE4447" w:rsidP="00634DBE">
            <w:pPr>
              <w:jc w:val="center"/>
              <w:rPr>
                <w:rFonts w:ascii="Arial" w:hAnsi="Arial" w:cs="Arial"/>
                <w:sz w:val="16"/>
                <w:szCs w:val="16"/>
              </w:rPr>
            </w:pPr>
            <w:r w:rsidRPr="00CE4447">
              <w:rPr>
                <w:rFonts w:ascii="Arial" w:hAnsi="Arial" w:cs="Arial"/>
                <w:sz w:val="16"/>
                <w:szCs w:val="16"/>
              </w:rPr>
              <w:t>Dojo de Programação</w:t>
            </w:r>
          </w:p>
        </w:tc>
        <w:tc>
          <w:tcPr>
            <w:tcW w:w="1276" w:type="dxa"/>
            <w:shd w:val="clear" w:color="auto" w:fill="auto"/>
            <w:vAlign w:val="center"/>
            <w:hideMark/>
          </w:tcPr>
          <w:p w:rsidR="00CE4447" w:rsidRPr="00CE4447" w:rsidRDefault="00CE4447" w:rsidP="00634DBE">
            <w:pPr>
              <w:jc w:val="center"/>
              <w:rPr>
                <w:rFonts w:ascii="Arial" w:hAnsi="Arial" w:cs="Arial"/>
                <w:sz w:val="16"/>
                <w:szCs w:val="16"/>
              </w:rPr>
            </w:pPr>
            <w:r>
              <w:rPr>
                <w:rFonts w:ascii="Arial" w:hAnsi="Arial" w:cs="Arial"/>
                <w:sz w:val="16"/>
                <w:szCs w:val="16"/>
              </w:rPr>
              <w:t>CCET</w:t>
            </w:r>
          </w:p>
        </w:tc>
        <w:tc>
          <w:tcPr>
            <w:tcW w:w="2126" w:type="dxa"/>
            <w:shd w:val="clear" w:color="auto" w:fill="auto"/>
            <w:noWrap/>
            <w:vAlign w:val="center"/>
            <w:hideMark/>
          </w:tcPr>
          <w:p w:rsidR="00CE4447" w:rsidRPr="00CE4447" w:rsidRDefault="00CE4447" w:rsidP="00634DBE">
            <w:pPr>
              <w:jc w:val="center"/>
              <w:rPr>
                <w:rFonts w:ascii="Arial" w:hAnsi="Arial" w:cs="Arial"/>
                <w:sz w:val="16"/>
                <w:szCs w:val="16"/>
              </w:rPr>
            </w:pPr>
            <w:r w:rsidRPr="00CE4447">
              <w:rPr>
                <w:rFonts w:ascii="Arial" w:hAnsi="Arial" w:cs="Arial"/>
                <w:sz w:val="16"/>
                <w:szCs w:val="16"/>
              </w:rPr>
              <w:t>Clodis Boscarioli</w:t>
            </w:r>
          </w:p>
        </w:tc>
        <w:tc>
          <w:tcPr>
            <w:tcW w:w="1632" w:type="dxa"/>
            <w:shd w:val="clear" w:color="auto" w:fill="auto"/>
            <w:vAlign w:val="center"/>
            <w:hideMark/>
          </w:tcPr>
          <w:p w:rsidR="00CE4447" w:rsidRPr="00CE4447" w:rsidRDefault="00CE4447" w:rsidP="00634DBE">
            <w:pPr>
              <w:jc w:val="center"/>
              <w:rPr>
                <w:rFonts w:ascii="Arial" w:hAnsi="Arial" w:cs="Arial"/>
                <w:sz w:val="16"/>
                <w:szCs w:val="16"/>
              </w:rPr>
            </w:pPr>
            <w:r w:rsidRPr="00CE4447">
              <w:rPr>
                <w:rFonts w:ascii="Arial" w:hAnsi="Arial" w:cs="Arial"/>
                <w:sz w:val="16"/>
                <w:szCs w:val="16"/>
              </w:rPr>
              <w:t>3</w:t>
            </w:r>
          </w:p>
        </w:tc>
      </w:tr>
      <w:tr w:rsidR="00CE4447" w:rsidRPr="005250A6" w:rsidTr="00634DBE">
        <w:trPr>
          <w:trHeight w:val="255"/>
        </w:trPr>
        <w:tc>
          <w:tcPr>
            <w:tcW w:w="1418" w:type="dxa"/>
            <w:shd w:val="clear" w:color="auto" w:fill="auto"/>
            <w:noWrap/>
            <w:vAlign w:val="center"/>
            <w:hideMark/>
          </w:tcPr>
          <w:p w:rsidR="00CE4447" w:rsidRPr="00CE4447" w:rsidRDefault="00CE4447" w:rsidP="00634DBE">
            <w:pPr>
              <w:jc w:val="center"/>
              <w:rPr>
                <w:rFonts w:ascii="Arial" w:hAnsi="Arial" w:cs="Arial"/>
                <w:sz w:val="16"/>
                <w:szCs w:val="16"/>
              </w:rPr>
            </w:pPr>
            <w:r w:rsidRPr="00CE4447">
              <w:rPr>
                <w:rFonts w:ascii="Arial" w:hAnsi="Arial" w:cs="Arial"/>
                <w:sz w:val="16"/>
                <w:szCs w:val="16"/>
              </w:rPr>
              <w:t>42794/2014</w:t>
            </w:r>
          </w:p>
        </w:tc>
        <w:tc>
          <w:tcPr>
            <w:tcW w:w="3118" w:type="dxa"/>
            <w:shd w:val="clear" w:color="auto" w:fill="auto"/>
            <w:noWrap/>
            <w:vAlign w:val="center"/>
            <w:hideMark/>
          </w:tcPr>
          <w:p w:rsidR="00CE4447" w:rsidRPr="00CE4447" w:rsidRDefault="00CE4447" w:rsidP="00634DBE">
            <w:pPr>
              <w:jc w:val="center"/>
              <w:rPr>
                <w:rFonts w:ascii="Arial" w:hAnsi="Arial" w:cs="Arial"/>
                <w:sz w:val="16"/>
                <w:szCs w:val="16"/>
              </w:rPr>
            </w:pPr>
            <w:r w:rsidRPr="00CE4447">
              <w:rPr>
                <w:rFonts w:ascii="Arial" w:hAnsi="Arial" w:cs="Arial"/>
                <w:sz w:val="16"/>
                <w:szCs w:val="16"/>
              </w:rPr>
              <w:t xml:space="preserve">Adequação e definição de </w:t>
            </w:r>
            <w:r w:rsidRPr="00CE4447">
              <w:rPr>
                <w:rFonts w:ascii="Arial" w:hAnsi="Arial" w:cs="Arial"/>
                <w:sz w:val="16"/>
                <w:szCs w:val="16"/>
              </w:rPr>
              <w:br w:type="page"/>
              <w:t>atividades práticas Labora-</w:t>
            </w:r>
            <w:r w:rsidRPr="00CE4447">
              <w:rPr>
                <w:rFonts w:ascii="Arial" w:hAnsi="Arial" w:cs="Arial"/>
                <w:sz w:val="16"/>
                <w:szCs w:val="16"/>
              </w:rPr>
              <w:br w:type="page"/>
              <w:t>toriais na Área de Estrutu-</w:t>
            </w:r>
            <w:r w:rsidRPr="00CE4447">
              <w:rPr>
                <w:rFonts w:ascii="Arial" w:hAnsi="Arial" w:cs="Arial"/>
                <w:sz w:val="16"/>
                <w:szCs w:val="16"/>
              </w:rPr>
              <w:br w:type="page"/>
            </w:r>
            <w:r>
              <w:rPr>
                <w:rFonts w:ascii="Arial" w:hAnsi="Arial" w:cs="Arial"/>
                <w:sz w:val="16"/>
                <w:szCs w:val="16"/>
              </w:rPr>
              <w:t>ras de Madeira como Ade</w:t>
            </w:r>
            <w:r w:rsidRPr="00CE4447">
              <w:rPr>
                <w:rFonts w:ascii="Arial" w:hAnsi="Arial" w:cs="Arial"/>
                <w:sz w:val="16"/>
                <w:szCs w:val="16"/>
              </w:rPr>
              <w:t>quações no LATEM - Faze I</w:t>
            </w:r>
          </w:p>
        </w:tc>
        <w:tc>
          <w:tcPr>
            <w:tcW w:w="1276" w:type="dxa"/>
            <w:shd w:val="clear" w:color="auto" w:fill="auto"/>
            <w:vAlign w:val="center"/>
            <w:hideMark/>
          </w:tcPr>
          <w:p w:rsidR="00CE4447" w:rsidRPr="00CE4447" w:rsidRDefault="00CE4447" w:rsidP="00634DBE">
            <w:pPr>
              <w:jc w:val="center"/>
              <w:rPr>
                <w:rFonts w:ascii="Arial" w:hAnsi="Arial" w:cs="Arial"/>
                <w:sz w:val="16"/>
                <w:szCs w:val="16"/>
              </w:rPr>
            </w:pPr>
            <w:r>
              <w:rPr>
                <w:rFonts w:ascii="Arial" w:hAnsi="Arial" w:cs="Arial"/>
                <w:sz w:val="16"/>
                <w:szCs w:val="16"/>
              </w:rPr>
              <w:t>CCET</w:t>
            </w:r>
          </w:p>
        </w:tc>
        <w:tc>
          <w:tcPr>
            <w:tcW w:w="2126" w:type="dxa"/>
            <w:shd w:val="clear" w:color="auto" w:fill="auto"/>
            <w:noWrap/>
            <w:vAlign w:val="center"/>
            <w:hideMark/>
          </w:tcPr>
          <w:p w:rsidR="00CE4447" w:rsidRPr="00CE4447" w:rsidRDefault="00CE4447" w:rsidP="00634DBE">
            <w:pPr>
              <w:jc w:val="center"/>
              <w:rPr>
                <w:rFonts w:ascii="Arial" w:hAnsi="Arial" w:cs="Arial"/>
                <w:sz w:val="16"/>
                <w:szCs w:val="16"/>
              </w:rPr>
            </w:pPr>
            <w:r w:rsidRPr="00CE4447">
              <w:rPr>
                <w:rFonts w:ascii="Arial" w:hAnsi="Arial" w:cs="Arial"/>
                <w:sz w:val="16"/>
                <w:szCs w:val="16"/>
              </w:rPr>
              <w:t>Alfredo Petrauski</w:t>
            </w:r>
          </w:p>
        </w:tc>
        <w:tc>
          <w:tcPr>
            <w:tcW w:w="1632" w:type="dxa"/>
            <w:shd w:val="clear" w:color="auto" w:fill="auto"/>
            <w:vAlign w:val="center"/>
            <w:hideMark/>
          </w:tcPr>
          <w:p w:rsidR="00CE4447" w:rsidRPr="00CE4447" w:rsidRDefault="00CE4447" w:rsidP="00634DBE">
            <w:pPr>
              <w:jc w:val="center"/>
              <w:rPr>
                <w:rFonts w:ascii="Arial" w:hAnsi="Arial" w:cs="Arial"/>
                <w:sz w:val="16"/>
                <w:szCs w:val="16"/>
              </w:rPr>
            </w:pPr>
            <w:r w:rsidRPr="00CE4447">
              <w:rPr>
                <w:rFonts w:ascii="Arial" w:hAnsi="Arial" w:cs="Arial"/>
                <w:sz w:val="16"/>
                <w:szCs w:val="16"/>
              </w:rPr>
              <w:t>19</w:t>
            </w:r>
          </w:p>
        </w:tc>
      </w:tr>
      <w:tr w:rsidR="00CE4447" w:rsidRPr="005250A6" w:rsidTr="00634DBE">
        <w:trPr>
          <w:trHeight w:val="255"/>
        </w:trPr>
        <w:tc>
          <w:tcPr>
            <w:tcW w:w="1418" w:type="dxa"/>
            <w:shd w:val="clear" w:color="auto" w:fill="auto"/>
            <w:noWrap/>
            <w:vAlign w:val="center"/>
            <w:hideMark/>
          </w:tcPr>
          <w:p w:rsidR="00CE4447" w:rsidRPr="00CE4447" w:rsidRDefault="00CE4447" w:rsidP="00634DBE">
            <w:pPr>
              <w:jc w:val="center"/>
              <w:rPr>
                <w:rFonts w:ascii="Arial" w:hAnsi="Arial" w:cs="Arial"/>
                <w:sz w:val="16"/>
                <w:szCs w:val="16"/>
              </w:rPr>
            </w:pPr>
            <w:r w:rsidRPr="00CE4447">
              <w:rPr>
                <w:rFonts w:ascii="Arial" w:hAnsi="Arial" w:cs="Arial"/>
                <w:sz w:val="16"/>
                <w:szCs w:val="16"/>
              </w:rPr>
              <w:t>44913/2015</w:t>
            </w:r>
          </w:p>
        </w:tc>
        <w:tc>
          <w:tcPr>
            <w:tcW w:w="3118" w:type="dxa"/>
            <w:shd w:val="clear" w:color="auto" w:fill="auto"/>
            <w:noWrap/>
            <w:vAlign w:val="center"/>
            <w:hideMark/>
          </w:tcPr>
          <w:p w:rsidR="00CE4447" w:rsidRPr="00CE4447" w:rsidRDefault="00CE4447" w:rsidP="00634DBE">
            <w:pPr>
              <w:jc w:val="center"/>
              <w:rPr>
                <w:rFonts w:ascii="Arial" w:hAnsi="Arial" w:cs="Arial"/>
                <w:sz w:val="16"/>
                <w:szCs w:val="16"/>
              </w:rPr>
            </w:pPr>
            <w:r>
              <w:rPr>
                <w:rFonts w:ascii="Arial" w:hAnsi="Arial" w:cs="Arial"/>
                <w:sz w:val="16"/>
                <w:szCs w:val="16"/>
              </w:rPr>
              <w:t xml:space="preserve">Conceitos Fundamentais </w:t>
            </w:r>
            <w:r w:rsidRPr="00CE4447">
              <w:rPr>
                <w:rFonts w:ascii="Arial" w:hAnsi="Arial" w:cs="Arial"/>
                <w:sz w:val="16"/>
                <w:szCs w:val="16"/>
              </w:rPr>
              <w:t>da Matemática</w:t>
            </w:r>
          </w:p>
        </w:tc>
        <w:tc>
          <w:tcPr>
            <w:tcW w:w="1276" w:type="dxa"/>
            <w:shd w:val="clear" w:color="auto" w:fill="auto"/>
            <w:vAlign w:val="center"/>
            <w:hideMark/>
          </w:tcPr>
          <w:p w:rsidR="00CE4447" w:rsidRPr="00CE4447" w:rsidRDefault="00CE4447" w:rsidP="00634DBE">
            <w:pPr>
              <w:jc w:val="center"/>
              <w:rPr>
                <w:rFonts w:ascii="Arial" w:hAnsi="Arial" w:cs="Arial"/>
                <w:sz w:val="16"/>
                <w:szCs w:val="16"/>
              </w:rPr>
            </w:pPr>
            <w:r>
              <w:rPr>
                <w:rFonts w:ascii="Arial" w:hAnsi="Arial" w:cs="Arial"/>
                <w:sz w:val="16"/>
                <w:szCs w:val="16"/>
              </w:rPr>
              <w:t>CCET</w:t>
            </w:r>
          </w:p>
        </w:tc>
        <w:tc>
          <w:tcPr>
            <w:tcW w:w="2126" w:type="dxa"/>
            <w:shd w:val="clear" w:color="auto" w:fill="auto"/>
            <w:noWrap/>
            <w:vAlign w:val="center"/>
            <w:hideMark/>
          </w:tcPr>
          <w:p w:rsidR="00CE4447" w:rsidRPr="00CE4447" w:rsidRDefault="00CE4447" w:rsidP="00634DBE">
            <w:pPr>
              <w:jc w:val="center"/>
              <w:rPr>
                <w:rFonts w:ascii="Arial" w:hAnsi="Arial" w:cs="Arial"/>
                <w:sz w:val="16"/>
                <w:szCs w:val="16"/>
              </w:rPr>
            </w:pPr>
            <w:r w:rsidRPr="00CE4447">
              <w:rPr>
                <w:rFonts w:ascii="Arial" w:hAnsi="Arial" w:cs="Arial"/>
                <w:sz w:val="16"/>
                <w:szCs w:val="16"/>
              </w:rPr>
              <w:t>Sergio Flavio Schmitz</w:t>
            </w:r>
          </w:p>
        </w:tc>
        <w:tc>
          <w:tcPr>
            <w:tcW w:w="1632" w:type="dxa"/>
            <w:shd w:val="clear" w:color="auto" w:fill="auto"/>
            <w:vAlign w:val="center"/>
            <w:hideMark/>
          </w:tcPr>
          <w:p w:rsidR="00CE4447" w:rsidRPr="00CE4447" w:rsidRDefault="00CE4447" w:rsidP="00634DBE">
            <w:pPr>
              <w:jc w:val="center"/>
              <w:rPr>
                <w:rFonts w:ascii="Arial" w:hAnsi="Arial" w:cs="Arial"/>
                <w:sz w:val="16"/>
                <w:szCs w:val="16"/>
              </w:rPr>
            </w:pPr>
            <w:r w:rsidRPr="00CE4447">
              <w:rPr>
                <w:rFonts w:ascii="Arial" w:hAnsi="Arial" w:cs="Arial"/>
                <w:sz w:val="16"/>
                <w:szCs w:val="16"/>
              </w:rPr>
              <w:t>1</w:t>
            </w:r>
          </w:p>
        </w:tc>
      </w:tr>
      <w:tr w:rsidR="005250A6" w:rsidRPr="005250A6" w:rsidTr="00634DBE">
        <w:trPr>
          <w:trHeight w:val="255"/>
        </w:trPr>
        <w:tc>
          <w:tcPr>
            <w:tcW w:w="4536" w:type="dxa"/>
            <w:gridSpan w:val="2"/>
            <w:shd w:val="clear" w:color="auto" w:fill="auto"/>
            <w:vAlign w:val="center"/>
            <w:hideMark/>
          </w:tcPr>
          <w:p w:rsidR="005250A6" w:rsidRPr="005250A6" w:rsidRDefault="005250A6" w:rsidP="00634DBE">
            <w:pPr>
              <w:jc w:val="center"/>
              <w:rPr>
                <w:rFonts w:ascii="Arial" w:eastAsia="Times New Roman" w:hAnsi="Arial" w:cs="Arial"/>
                <w:b/>
                <w:bCs/>
                <w:sz w:val="16"/>
                <w:szCs w:val="16"/>
                <w:lang w:eastAsia="pt-BR"/>
              </w:rPr>
            </w:pPr>
            <w:r w:rsidRPr="005250A6">
              <w:rPr>
                <w:rFonts w:ascii="Arial" w:eastAsia="Times New Roman" w:hAnsi="Arial" w:cs="Arial"/>
                <w:b/>
                <w:bCs/>
                <w:sz w:val="16"/>
                <w:szCs w:val="16"/>
                <w:lang w:eastAsia="pt-BR"/>
              </w:rPr>
              <w:t>Total do centro</w:t>
            </w:r>
          </w:p>
        </w:tc>
        <w:tc>
          <w:tcPr>
            <w:tcW w:w="5034" w:type="dxa"/>
            <w:gridSpan w:val="3"/>
            <w:shd w:val="clear" w:color="auto" w:fill="auto"/>
            <w:vAlign w:val="center"/>
            <w:hideMark/>
          </w:tcPr>
          <w:p w:rsidR="005250A6" w:rsidRPr="005250A6" w:rsidRDefault="00CE4447" w:rsidP="00634DBE">
            <w:pPr>
              <w:jc w:val="center"/>
              <w:rPr>
                <w:rFonts w:ascii="Arial" w:eastAsia="Times New Roman" w:hAnsi="Arial" w:cs="Arial"/>
                <w:b/>
                <w:bCs/>
                <w:sz w:val="16"/>
                <w:szCs w:val="16"/>
                <w:lang w:eastAsia="pt-BR"/>
              </w:rPr>
            </w:pPr>
            <w:r>
              <w:rPr>
                <w:rFonts w:ascii="Arial" w:eastAsia="Times New Roman" w:hAnsi="Arial" w:cs="Arial"/>
                <w:b/>
                <w:bCs/>
                <w:sz w:val="16"/>
                <w:szCs w:val="16"/>
                <w:lang w:eastAsia="pt-BR"/>
              </w:rPr>
              <w:t>05</w:t>
            </w:r>
          </w:p>
        </w:tc>
      </w:tr>
      <w:tr w:rsidR="005250A6" w:rsidRPr="00634DBE" w:rsidTr="00634DBE">
        <w:trPr>
          <w:trHeight w:val="347"/>
        </w:trPr>
        <w:tc>
          <w:tcPr>
            <w:tcW w:w="1418" w:type="dxa"/>
            <w:shd w:val="clear" w:color="auto" w:fill="auto"/>
            <w:vAlign w:val="center"/>
            <w:hideMark/>
          </w:tcPr>
          <w:p w:rsidR="005250A6" w:rsidRPr="00634DBE" w:rsidRDefault="005250A6" w:rsidP="00634DBE">
            <w:pPr>
              <w:jc w:val="center"/>
              <w:rPr>
                <w:rFonts w:ascii="Arial" w:eastAsia="Times New Roman" w:hAnsi="Arial" w:cs="Arial"/>
                <w:b/>
                <w:sz w:val="16"/>
                <w:szCs w:val="16"/>
                <w:lang w:eastAsia="pt-BR"/>
              </w:rPr>
            </w:pPr>
            <w:r w:rsidRPr="00634DBE">
              <w:rPr>
                <w:rFonts w:ascii="Arial" w:eastAsia="Times New Roman" w:hAnsi="Arial" w:cs="Arial"/>
                <w:b/>
                <w:sz w:val="16"/>
                <w:szCs w:val="16"/>
                <w:lang w:eastAsia="pt-BR"/>
              </w:rPr>
              <w:t>Processo</w:t>
            </w:r>
          </w:p>
        </w:tc>
        <w:tc>
          <w:tcPr>
            <w:tcW w:w="3118" w:type="dxa"/>
            <w:shd w:val="clear" w:color="auto" w:fill="auto"/>
            <w:vAlign w:val="center"/>
            <w:hideMark/>
          </w:tcPr>
          <w:p w:rsidR="005250A6" w:rsidRPr="00634DBE" w:rsidRDefault="005250A6" w:rsidP="00634DBE">
            <w:pPr>
              <w:jc w:val="center"/>
              <w:rPr>
                <w:rFonts w:ascii="Arial" w:eastAsia="Times New Roman" w:hAnsi="Arial" w:cs="Arial"/>
                <w:b/>
                <w:sz w:val="16"/>
                <w:szCs w:val="16"/>
                <w:lang w:eastAsia="pt-BR"/>
              </w:rPr>
            </w:pPr>
            <w:r w:rsidRPr="00634DBE">
              <w:rPr>
                <w:rFonts w:ascii="Arial" w:eastAsia="Times New Roman" w:hAnsi="Arial" w:cs="Arial"/>
                <w:b/>
                <w:sz w:val="16"/>
                <w:szCs w:val="16"/>
                <w:lang w:eastAsia="pt-BR"/>
              </w:rPr>
              <w:t>Título</w:t>
            </w:r>
          </w:p>
        </w:tc>
        <w:tc>
          <w:tcPr>
            <w:tcW w:w="1276" w:type="dxa"/>
            <w:shd w:val="clear" w:color="auto" w:fill="auto"/>
            <w:vAlign w:val="center"/>
            <w:hideMark/>
          </w:tcPr>
          <w:p w:rsidR="005250A6" w:rsidRPr="00634DBE" w:rsidRDefault="005250A6" w:rsidP="00634DBE">
            <w:pPr>
              <w:jc w:val="center"/>
              <w:rPr>
                <w:rFonts w:ascii="Arial" w:eastAsia="Times New Roman" w:hAnsi="Arial" w:cs="Arial"/>
                <w:b/>
                <w:sz w:val="16"/>
                <w:szCs w:val="16"/>
                <w:lang w:eastAsia="pt-BR"/>
              </w:rPr>
            </w:pPr>
            <w:r w:rsidRPr="00634DBE">
              <w:rPr>
                <w:rFonts w:ascii="Arial" w:eastAsia="Times New Roman" w:hAnsi="Arial" w:cs="Arial"/>
                <w:b/>
                <w:sz w:val="16"/>
                <w:szCs w:val="16"/>
                <w:lang w:eastAsia="pt-BR"/>
              </w:rPr>
              <w:t>Centro</w:t>
            </w:r>
          </w:p>
        </w:tc>
        <w:tc>
          <w:tcPr>
            <w:tcW w:w="2126" w:type="dxa"/>
            <w:shd w:val="clear" w:color="auto" w:fill="auto"/>
            <w:vAlign w:val="center"/>
            <w:hideMark/>
          </w:tcPr>
          <w:p w:rsidR="005250A6" w:rsidRPr="00634DBE" w:rsidRDefault="005250A6" w:rsidP="00634DBE">
            <w:pPr>
              <w:jc w:val="center"/>
              <w:rPr>
                <w:rFonts w:ascii="Arial" w:eastAsia="Times New Roman" w:hAnsi="Arial" w:cs="Arial"/>
                <w:b/>
                <w:sz w:val="16"/>
                <w:szCs w:val="16"/>
                <w:lang w:eastAsia="pt-BR"/>
              </w:rPr>
            </w:pPr>
            <w:r w:rsidRPr="00634DBE">
              <w:rPr>
                <w:rFonts w:ascii="Arial" w:eastAsia="Times New Roman" w:hAnsi="Arial" w:cs="Arial"/>
                <w:b/>
                <w:sz w:val="16"/>
                <w:szCs w:val="16"/>
                <w:lang w:eastAsia="pt-BR"/>
              </w:rPr>
              <w:t>Coordenador</w:t>
            </w:r>
          </w:p>
        </w:tc>
        <w:tc>
          <w:tcPr>
            <w:tcW w:w="1632" w:type="dxa"/>
            <w:shd w:val="clear" w:color="auto" w:fill="auto"/>
            <w:vAlign w:val="center"/>
            <w:hideMark/>
          </w:tcPr>
          <w:p w:rsidR="005250A6" w:rsidRPr="00634DBE" w:rsidRDefault="005250A6" w:rsidP="00634DBE">
            <w:pPr>
              <w:jc w:val="center"/>
              <w:rPr>
                <w:rFonts w:ascii="Arial" w:eastAsia="Times New Roman" w:hAnsi="Arial" w:cs="Arial"/>
                <w:b/>
                <w:sz w:val="16"/>
                <w:szCs w:val="16"/>
                <w:lang w:eastAsia="pt-BR"/>
              </w:rPr>
            </w:pPr>
            <w:r w:rsidRPr="00634DBE">
              <w:rPr>
                <w:rFonts w:ascii="Arial" w:eastAsia="Times New Roman" w:hAnsi="Arial" w:cs="Arial"/>
                <w:b/>
                <w:sz w:val="16"/>
                <w:szCs w:val="16"/>
                <w:lang w:eastAsia="pt-BR"/>
              </w:rPr>
              <w:t>Nº Participantes</w:t>
            </w:r>
          </w:p>
        </w:tc>
      </w:tr>
      <w:tr w:rsidR="00CE4447" w:rsidRPr="005250A6" w:rsidTr="00634DBE">
        <w:trPr>
          <w:trHeight w:val="255"/>
        </w:trPr>
        <w:tc>
          <w:tcPr>
            <w:tcW w:w="1418" w:type="dxa"/>
            <w:shd w:val="clear" w:color="auto" w:fill="auto"/>
            <w:noWrap/>
            <w:vAlign w:val="center"/>
            <w:hideMark/>
          </w:tcPr>
          <w:p w:rsidR="00CE4447" w:rsidRPr="00CE4447" w:rsidRDefault="00CE4447" w:rsidP="00634DBE">
            <w:pPr>
              <w:jc w:val="center"/>
              <w:rPr>
                <w:rFonts w:ascii="Arial" w:hAnsi="Arial" w:cs="Arial"/>
                <w:sz w:val="16"/>
                <w:szCs w:val="16"/>
              </w:rPr>
            </w:pPr>
            <w:r w:rsidRPr="00CE4447">
              <w:rPr>
                <w:rFonts w:ascii="Arial" w:hAnsi="Arial" w:cs="Arial"/>
                <w:sz w:val="16"/>
                <w:szCs w:val="16"/>
              </w:rPr>
              <w:t>40172/2013</w:t>
            </w:r>
          </w:p>
        </w:tc>
        <w:tc>
          <w:tcPr>
            <w:tcW w:w="3118" w:type="dxa"/>
            <w:shd w:val="clear" w:color="auto" w:fill="auto"/>
            <w:noWrap/>
            <w:vAlign w:val="center"/>
            <w:hideMark/>
          </w:tcPr>
          <w:p w:rsidR="00CE4447" w:rsidRPr="00CE4447" w:rsidRDefault="00CE4447" w:rsidP="00634DBE">
            <w:pPr>
              <w:jc w:val="center"/>
              <w:rPr>
                <w:rFonts w:ascii="Arial" w:hAnsi="Arial" w:cs="Arial"/>
                <w:sz w:val="16"/>
                <w:szCs w:val="16"/>
              </w:rPr>
            </w:pPr>
            <w:r>
              <w:rPr>
                <w:rFonts w:ascii="Arial" w:hAnsi="Arial" w:cs="Arial"/>
                <w:sz w:val="16"/>
                <w:szCs w:val="16"/>
              </w:rPr>
              <w:t xml:space="preserve">Liga Acadêmica de Clínica </w:t>
            </w:r>
            <w:r w:rsidRPr="00CE4447">
              <w:rPr>
                <w:rFonts w:ascii="Arial" w:hAnsi="Arial" w:cs="Arial"/>
                <w:sz w:val="16"/>
                <w:szCs w:val="16"/>
              </w:rPr>
              <w:t>Médica</w:t>
            </w:r>
          </w:p>
        </w:tc>
        <w:tc>
          <w:tcPr>
            <w:tcW w:w="1276" w:type="dxa"/>
            <w:shd w:val="clear" w:color="auto" w:fill="auto"/>
            <w:vAlign w:val="center"/>
            <w:hideMark/>
          </w:tcPr>
          <w:p w:rsidR="00CE4447" w:rsidRPr="00CE4447" w:rsidRDefault="00CE4447" w:rsidP="00634DBE">
            <w:pPr>
              <w:jc w:val="center"/>
              <w:rPr>
                <w:rFonts w:ascii="Arial" w:hAnsi="Arial" w:cs="Arial"/>
                <w:sz w:val="16"/>
                <w:szCs w:val="16"/>
              </w:rPr>
            </w:pPr>
            <w:r>
              <w:rPr>
                <w:rFonts w:ascii="Arial" w:hAnsi="Arial" w:cs="Arial"/>
                <w:sz w:val="16"/>
                <w:szCs w:val="16"/>
              </w:rPr>
              <w:t>CCMF</w:t>
            </w:r>
          </w:p>
        </w:tc>
        <w:tc>
          <w:tcPr>
            <w:tcW w:w="2126" w:type="dxa"/>
            <w:shd w:val="clear" w:color="auto" w:fill="auto"/>
            <w:noWrap/>
            <w:vAlign w:val="center"/>
            <w:hideMark/>
          </w:tcPr>
          <w:p w:rsidR="00CE4447" w:rsidRPr="00CE4447" w:rsidRDefault="00CE4447" w:rsidP="00634DBE">
            <w:pPr>
              <w:jc w:val="center"/>
              <w:rPr>
                <w:rFonts w:ascii="Arial" w:hAnsi="Arial" w:cs="Arial"/>
                <w:sz w:val="16"/>
                <w:szCs w:val="16"/>
              </w:rPr>
            </w:pPr>
            <w:r w:rsidRPr="00CE4447">
              <w:rPr>
                <w:rFonts w:ascii="Arial" w:hAnsi="Arial" w:cs="Arial"/>
                <w:sz w:val="16"/>
                <w:szCs w:val="16"/>
              </w:rPr>
              <w:t>Alcirley de Almeida</w:t>
            </w:r>
            <w:r w:rsidRPr="00CE4447">
              <w:rPr>
                <w:rFonts w:ascii="Arial" w:hAnsi="Arial" w:cs="Arial"/>
                <w:sz w:val="16"/>
                <w:szCs w:val="16"/>
              </w:rPr>
              <w:br/>
              <w:t>Luiz</w:t>
            </w:r>
          </w:p>
        </w:tc>
        <w:tc>
          <w:tcPr>
            <w:tcW w:w="1632" w:type="dxa"/>
            <w:shd w:val="clear" w:color="auto" w:fill="auto"/>
            <w:vAlign w:val="center"/>
            <w:hideMark/>
          </w:tcPr>
          <w:p w:rsidR="00CE4447" w:rsidRPr="00CE4447" w:rsidRDefault="00CE4447" w:rsidP="00634DBE">
            <w:pPr>
              <w:jc w:val="center"/>
              <w:rPr>
                <w:rFonts w:ascii="Arial" w:hAnsi="Arial" w:cs="Arial"/>
                <w:sz w:val="16"/>
                <w:szCs w:val="16"/>
              </w:rPr>
            </w:pPr>
            <w:r w:rsidRPr="00CE4447">
              <w:rPr>
                <w:rFonts w:ascii="Arial" w:hAnsi="Arial" w:cs="Arial"/>
                <w:sz w:val="16"/>
                <w:szCs w:val="16"/>
              </w:rPr>
              <w:t>30</w:t>
            </w:r>
          </w:p>
        </w:tc>
      </w:tr>
      <w:tr w:rsidR="00CE4447" w:rsidRPr="005250A6" w:rsidTr="00634DBE">
        <w:trPr>
          <w:trHeight w:val="255"/>
        </w:trPr>
        <w:tc>
          <w:tcPr>
            <w:tcW w:w="1418" w:type="dxa"/>
            <w:shd w:val="clear" w:color="auto" w:fill="auto"/>
            <w:noWrap/>
            <w:vAlign w:val="center"/>
            <w:hideMark/>
          </w:tcPr>
          <w:p w:rsidR="00CE4447" w:rsidRPr="00CE4447" w:rsidRDefault="00CE4447" w:rsidP="00634DBE">
            <w:pPr>
              <w:jc w:val="center"/>
              <w:rPr>
                <w:rFonts w:ascii="Arial" w:hAnsi="Arial" w:cs="Arial"/>
                <w:sz w:val="16"/>
                <w:szCs w:val="16"/>
              </w:rPr>
            </w:pPr>
            <w:r w:rsidRPr="00CE4447">
              <w:rPr>
                <w:rFonts w:ascii="Arial" w:hAnsi="Arial" w:cs="Arial"/>
                <w:sz w:val="16"/>
                <w:szCs w:val="16"/>
              </w:rPr>
              <w:t>41402/2013</w:t>
            </w:r>
          </w:p>
        </w:tc>
        <w:tc>
          <w:tcPr>
            <w:tcW w:w="3118" w:type="dxa"/>
            <w:shd w:val="clear" w:color="auto" w:fill="auto"/>
            <w:noWrap/>
            <w:vAlign w:val="center"/>
            <w:hideMark/>
          </w:tcPr>
          <w:p w:rsidR="00CE4447" w:rsidRPr="00CE4447" w:rsidRDefault="00CE4447" w:rsidP="00634DBE">
            <w:pPr>
              <w:jc w:val="center"/>
              <w:rPr>
                <w:rFonts w:ascii="Arial" w:hAnsi="Arial" w:cs="Arial"/>
                <w:sz w:val="16"/>
                <w:szCs w:val="16"/>
              </w:rPr>
            </w:pPr>
            <w:r>
              <w:rPr>
                <w:rFonts w:ascii="Arial" w:hAnsi="Arial" w:cs="Arial"/>
                <w:sz w:val="16"/>
                <w:szCs w:val="16"/>
              </w:rPr>
              <w:t>Liga Acadêmica de Medici</w:t>
            </w:r>
            <w:r w:rsidRPr="00CE4447">
              <w:rPr>
                <w:rFonts w:ascii="Arial" w:hAnsi="Arial" w:cs="Arial"/>
                <w:sz w:val="16"/>
                <w:szCs w:val="16"/>
              </w:rPr>
              <w:t>na da Família - LAMEF</w:t>
            </w:r>
          </w:p>
        </w:tc>
        <w:tc>
          <w:tcPr>
            <w:tcW w:w="1276" w:type="dxa"/>
            <w:shd w:val="clear" w:color="auto" w:fill="auto"/>
            <w:vAlign w:val="center"/>
            <w:hideMark/>
          </w:tcPr>
          <w:p w:rsidR="00CE4447" w:rsidRPr="00CE4447" w:rsidRDefault="00CE4447" w:rsidP="00634DBE">
            <w:pPr>
              <w:jc w:val="center"/>
              <w:rPr>
                <w:rFonts w:ascii="Arial" w:hAnsi="Arial" w:cs="Arial"/>
                <w:sz w:val="16"/>
                <w:szCs w:val="16"/>
              </w:rPr>
            </w:pPr>
            <w:r>
              <w:rPr>
                <w:rFonts w:ascii="Arial" w:hAnsi="Arial" w:cs="Arial"/>
                <w:sz w:val="16"/>
                <w:szCs w:val="16"/>
              </w:rPr>
              <w:t>CCMF</w:t>
            </w:r>
          </w:p>
        </w:tc>
        <w:tc>
          <w:tcPr>
            <w:tcW w:w="2126" w:type="dxa"/>
            <w:shd w:val="clear" w:color="auto" w:fill="auto"/>
            <w:noWrap/>
            <w:vAlign w:val="center"/>
            <w:hideMark/>
          </w:tcPr>
          <w:p w:rsidR="00CE4447" w:rsidRPr="00CE4447" w:rsidRDefault="00CE4447" w:rsidP="00634DBE">
            <w:pPr>
              <w:jc w:val="center"/>
              <w:rPr>
                <w:rFonts w:ascii="Arial" w:hAnsi="Arial" w:cs="Arial"/>
                <w:sz w:val="16"/>
                <w:szCs w:val="16"/>
              </w:rPr>
            </w:pPr>
            <w:r w:rsidRPr="00CE4447">
              <w:rPr>
                <w:rFonts w:ascii="Arial" w:hAnsi="Arial" w:cs="Arial"/>
                <w:sz w:val="16"/>
                <w:szCs w:val="16"/>
              </w:rPr>
              <w:t>Phallcha Luízar Obre-</w:t>
            </w:r>
            <w:r w:rsidRPr="00CE4447">
              <w:rPr>
                <w:rFonts w:ascii="Arial" w:hAnsi="Arial" w:cs="Arial"/>
                <w:sz w:val="16"/>
                <w:szCs w:val="16"/>
              </w:rPr>
              <w:br/>
              <w:t>gón</w:t>
            </w:r>
          </w:p>
        </w:tc>
        <w:tc>
          <w:tcPr>
            <w:tcW w:w="1632" w:type="dxa"/>
            <w:shd w:val="clear" w:color="auto" w:fill="auto"/>
            <w:vAlign w:val="center"/>
            <w:hideMark/>
          </w:tcPr>
          <w:p w:rsidR="00CE4447" w:rsidRPr="00CE4447" w:rsidRDefault="00CE4447" w:rsidP="00634DBE">
            <w:pPr>
              <w:jc w:val="center"/>
              <w:rPr>
                <w:rFonts w:ascii="Arial" w:hAnsi="Arial" w:cs="Arial"/>
                <w:sz w:val="16"/>
                <w:szCs w:val="16"/>
              </w:rPr>
            </w:pPr>
            <w:r w:rsidRPr="00CE4447">
              <w:rPr>
                <w:rFonts w:ascii="Arial" w:hAnsi="Arial" w:cs="Arial"/>
                <w:sz w:val="16"/>
                <w:szCs w:val="16"/>
              </w:rPr>
              <w:t>17</w:t>
            </w:r>
          </w:p>
        </w:tc>
      </w:tr>
      <w:tr w:rsidR="00CE4447" w:rsidRPr="005250A6" w:rsidTr="00634DBE">
        <w:trPr>
          <w:trHeight w:val="429"/>
        </w:trPr>
        <w:tc>
          <w:tcPr>
            <w:tcW w:w="1418" w:type="dxa"/>
            <w:shd w:val="clear" w:color="auto" w:fill="auto"/>
            <w:noWrap/>
            <w:vAlign w:val="center"/>
            <w:hideMark/>
          </w:tcPr>
          <w:p w:rsidR="00CE4447" w:rsidRPr="00CE4447" w:rsidRDefault="00CE4447" w:rsidP="00634DBE">
            <w:pPr>
              <w:jc w:val="center"/>
              <w:rPr>
                <w:rFonts w:ascii="Arial" w:hAnsi="Arial" w:cs="Arial"/>
                <w:sz w:val="16"/>
                <w:szCs w:val="16"/>
              </w:rPr>
            </w:pPr>
            <w:r w:rsidRPr="00CE4447">
              <w:rPr>
                <w:rFonts w:ascii="Arial" w:hAnsi="Arial" w:cs="Arial"/>
                <w:sz w:val="16"/>
                <w:szCs w:val="16"/>
              </w:rPr>
              <w:t>41658/2013</w:t>
            </w:r>
          </w:p>
        </w:tc>
        <w:tc>
          <w:tcPr>
            <w:tcW w:w="3118" w:type="dxa"/>
            <w:shd w:val="clear" w:color="auto" w:fill="auto"/>
            <w:noWrap/>
            <w:vAlign w:val="center"/>
            <w:hideMark/>
          </w:tcPr>
          <w:p w:rsidR="00CE4447" w:rsidRPr="00CE4447" w:rsidRDefault="00CE4447" w:rsidP="00634DBE">
            <w:pPr>
              <w:jc w:val="center"/>
              <w:rPr>
                <w:rFonts w:ascii="Arial" w:hAnsi="Arial" w:cs="Arial"/>
                <w:sz w:val="16"/>
                <w:szCs w:val="16"/>
              </w:rPr>
            </w:pPr>
            <w:r>
              <w:rPr>
                <w:rFonts w:ascii="Arial" w:hAnsi="Arial" w:cs="Arial"/>
                <w:sz w:val="16"/>
                <w:szCs w:val="16"/>
              </w:rPr>
              <w:t>Confecção de Lâminas Per</w:t>
            </w:r>
            <w:r w:rsidRPr="00CE4447">
              <w:rPr>
                <w:rFonts w:ascii="Arial" w:hAnsi="Arial" w:cs="Arial"/>
                <w:sz w:val="16"/>
                <w:szCs w:val="16"/>
              </w:rPr>
              <w:t>manentes e Material Didático</w:t>
            </w:r>
          </w:p>
        </w:tc>
        <w:tc>
          <w:tcPr>
            <w:tcW w:w="1276" w:type="dxa"/>
            <w:shd w:val="clear" w:color="auto" w:fill="auto"/>
            <w:vAlign w:val="center"/>
            <w:hideMark/>
          </w:tcPr>
          <w:p w:rsidR="00CE4447" w:rsidRPr="00CE4447" w:rsidRDefault="00CE4447" w:rsidP="00634DBE">
            <w:pPr>
              <w:jc w:val="center"/>
              <w:rPr>
                <w:rFonts w:ascii="Arial" w:hAnsi="Arial" w:cs="Arial"/>
                <w:sz w:val="16"/>
                <w:szCs w:val="16"/>
              </w:rPr>
            </w:pPr>
            <w:r>
              <w:rPr>
                <w:rFonts w:ascii="Arial" w:hAnsi="Arial" w:cs="Arial"/>
                <w:sz w:val="16"/>
                <w:szCs w:val="16"/>
              </w:rPr>
              <w:t>CCMF</w:t>
            </w:r>
          </w:p>
        </w:tc>
        <w:tc>
          <w:tcPr>
            <w:tcW w:w="2126" w:type="dxa"/>
            <w:shd w:val="clear" w:color="auto" w:fill="auto"/>
            <w:noWrap/>
            <w:vAlign w:val="center"/>
            <w:hideMark/>
          </w:tcPr>
          <w:p w:rsidR="00CE4447" w:rsidRPr="00CE4447" w:rsidRDefault="00CE4447" w:rsidP="00634DBE">
            <w:pPr>
              <w:jc w:val="center"/>
              <w:rPr>
                <w:rFonts w:ascii="Arial" w:hAnsi="Arial" w:cs="Arial"/>
                <w:sz w:val="16"/>
                <w:szCs w:val="16"/>
              </w:rPr>
            </w:pPr>
            <w:r w:rsidRPr="00CE4447">
              <w:rPr>
                <w:rFonts w:ascii="Arial" w:hAnsi="Arial" w:cs="Arial"/>
                <w:sz w:val="16"/>
                <w:szCs w:val="16"/>
              </w:rPr>
              <w:t xml:space="preserve">Lianara Teresinha </w:t>
            </w:r>
            <w:r w:rsidRPr="00CE4447">
              <w:rPr>
                <w:rFonts w:ascii="Arial" w:hAnsi="Arial" w:cs="Arial"/>
                <w:sz w:val="16"/>
                <w:szCs w:val="16"/>
              </w:rPr>
              <w:br/>
              <w:t>Mumbach Brandenburg</w:t>
            </w:r>
          </w:p>
        </w:tc>
        <w:tc>
          <w:tcPr>
            <w:tcW w:w="1632" w:type="dxa"/>
            <w:shd w:val="clear" w:color="auto" w:fill="auto"/>
            <w:vAlign w:val="center"/>
            <w:hideMark/>
          </w:tcPr>
          <w:p w:rsidR="00CE4447" w:rsidRPr="00CE4447" w:rsidRDefault="00CE4447" w:rsidP="00634DBE">
            <w:pPr>
              <w:jc w:val="center"/>
              <w:rPr>
                <w:rFonts w:ascii="Arial" w:hAnsi="Arial" w:cs="Arial"/>
                <w:sz w:val="16"/>
                <w:szCs w:val="16"/>
              </w:rPr>
            </w:pPr>
            <w:r w:rsidRPr="00CE4447">
              <w:rPr>
                <w:rFonts w:ascii="Arial" w:hAnsi="Arial" w:cs="Arial"/>
                <w:sz w:val="16"/>
                <w:szCs w:val="16"/>
              </w:rPr>
              <w:t>7</w:t>
            </w:r>
          </w:p>
        </w:tc>
      </w:tr>
      <w:tr w:rsidR="00CE4447" w:rsidRPr="005250A6" w:rsidTr="00634DBE">
        <w:trPr>
          <w:trHeight w:val="255"/>
        </w:trPr>
        <w:tc>
          <w:tcPr>
            <w:tcW w:w="1418" w:type="dxa"/>
            <w:shd w:val="clear" w:color="auto" w:fill="auto"/>
            <w:noWrap/>
            <w:vAlign w:val="center"/>
            <w:hideMark/>
          </w:tcPr>
          <w:p w:rsidR="00CE4447" w:rsidRPr="00CE4447" w:rsidRDefault="00CE4447" w:rsidP="00634DBE">
            <w:pPr>
              <w:jc w:val="center"/>
              <w:rPr>
                <w:rFonts w:ascii="Arial" w:hAnsi="Arial" w:cs="Arial"/>
                <w:sz w:val="16"/>
                <w:szCs w:val="16"/>
              </w:rPr>
            </w:pPr>
            <w:r w:rsidRPr="00CE4447">
              <w:rPr>
                <w:rFonts w:ascii="Arial" w:hAnsi="Arial" w:cs="Arial"/>
                <w:sz w:val="16"/>
                <w:szCs w:val="16"/>
              </w:rPr>
              <w:t>42345/2014</w:t>
            </w:r>
          </w:p>
        </w:tc>
        <w:tc>
          <w:tcPr>
            <w:tcW w:w="3118" w:type="dxa"/>
            <w:shd w:val="clear" w:color="auto" w:fill="auto"/>
            <w:noWrap/>
            <w:vAlign w:val="center"/>
            <w:hideMark/>
          </w:tcPr>
          <w:p w:rsidR="00CE4447" w:rsidRPr="00CE4447" w:rsidRDefault="00CE4447" w:rsidP="00634DBE">
            <w:pPr>
              <w:jc w:val="center"/>
              <w:rPr>
                <w:rFonts w:ascii="Arial" w:hAnsi="Arial" w:cs="Arial"/>
                <w:sz w:val="16"/>
                <w:szCs w:val="16"/>
              </w:rPr>
            </w:pPr>
            <w:r>
              <w:rPr>
                <w:rFonts w:ascii="Arial" w:hAnsi="Arial" w:cs="Arial"/>
                <w:sz w:val="16"/>
                <w:szCs w:val="16"/>
              </w:rPr>
              <w:t xml:space="preserve">Liga Acadêmica de Cirurgia </w:t>
            </w:r>
            <w:r w:rsidRPr="00CE4447">
              <w:rPr>
                <w:rFonts w:ascii="Arial" w:hAnsi="Arial" w:cs="Arial"/>
                <w:sz w:val="16"/>
                <w:szCs w:val="16"/>
              </w:rPr>
              <w:t>e Trauma</w:t>
            </w:r>
          </w:p>
        </w:tc>
        <w:tc>
          <w:tcPr>
            <w:tcW w:w="1276" w:type="dxa"/>
            <w:shd w:val="clear" w:color="auto" w:fill="auto"/>
            <w:vAlign w:val="center"/>
            <w:hideMark/>
          </w:tcPr>
          <w:p w:rsidR="00CE4447" w:rsidRPr="00CE4447" w:rsidRDefault="00CE4447" w:rsidP="00634DBE">
            <w:pPr>
              <w:jc w:val="center"/>
              <w:rPr>
                <w:rFonts w:ascii="Arial" w:hAnsi="Arial" w:cs="Arial"/>
                <w:sz w:val="16"/>
                <w:szCs w:val="16"/>
              </w:rPr>
            </w:pPr>
            <w:r>
              <w:rPr>
                <w:rFonts w:ascii="Arial" w:hAnsi="Arial" w:cs="Arial"/>
                <w:sz w:val="16"/>
                <w:szCs w:val="16"/>
              </w:rPr>
              <w:t>CCMF</w:t>
            </w:r>
          </w:p>
        </w:tc>
        <w:tc>
          <w:tcPr>
            <w:tcW w:w="2126" w:type="dxa"/>
            <w:shd w:val="clear" w:color="auto" w:fill="auto"/>
            <w:noWrap/>
            <w:vAlign w:val="center"/>
            <w:hideMark/>
          </w:tcPr>
          <w:p w:rsidR="00CE4447" w:rsidRPr="00CE4447" w:rsidRDefault="00CE4447" w:rsidP="00634DBE">
            <w:pPr>
              <w:jc w:val="center"/>
              <w:rPr>
                <w:rFonts w:ascii="Arial" w:hAnsi="Arial" w:cs="Arial"/>
                <w:sz w:val="16"/>
                <w:szCs w:val="16"/>
              </w:rPr>
            </w:pPr>
            <w:r w:rsidRPr="00CE4447">
              <w:rPr>
                <w:rFonts w:ascii="Arial" w:hAnsi="Arial" w:cs="Arial"/>
                <w:sz w:val="16"/>
                <w:szCs w:val="16"/>
              </w:rPr>
              <w:t xml:space="preserve">Fernando Antonio </w:t>
            </w:r>
            <w:r w:rsidRPr="00CE4447">
              <w:rPr>
                <w:rFonts w:ascii="Arial" w:hAnsi="Arial" w:cs="Arial"/>
                <w:sz w:val="16"/>
                <w:szCs w:val="16"/>
              </w:rPr>
              <w:br/>
              <w:t>Campelo Spencer</w:t>
            </w:r>
            <w:r w:rsidRPr="00CE4447">
              <w:rPr>
                <w:rFonts w:ascii="Arial" w:hAnsi="Arial" w:cs="Arial"/>
                <w:sz w:val="16"/>
                <w:szCs w:val="16"/>
              </w:rPr>
              <w:br/>
              <w:t>Netto</w:t>
            </w:r>
          </w:p>
        </w:tc>
        <w:tc>
          <w:tcPr>
            <w:tcW w:w="1632" w:type="dxa"/>
            <w:shd w:val="clear" w:color="auto" w:fill="auto"/>
            <w:vAlign w:val="center"/>
            <w:hideMark/>
          </w:tcPr>
          <w:p w:rsidR="00CE4447" w:rsidRPr="00CE4447" w:rsidRDefault="00CE4447" w:rsidP="00634DBE">
            <w:pPr>
              <w:jc w:val="center"/>
              <w:rPr>
                <w:rFonts w:ascii="Arial" w:hAnsi="Arial" w:cs="Arial"/>
                <w:sz w:val="16"/>
                <w:szCs w:val="16"/>
              </w:rPr>
            </w:pPr>
            <w:r w:rsidRPr="00CE4447">
              <w:rPr>
                <w:rFonts w:ascii="Arial" w:hAnsi="Arial" w:cs="Arial"/>
                <w:sz w:val="16"/>
                <w:szCs w:val="16"/>
              </w:rPr>
              <w:t>26</w:t>
            </w:r>
          </w:p>
        </w:tc>
      </w:tr>
      <w:tr w:rsidR="00CE4447" w:rsidRPr="005250A6" w:rsidTr="00634DBE">
        <w:trPr>
          <w:trHeight w:val="255"/>
        </w:trPr>
        <w:tc>
          <w:tcPr>
            <w:tcW w:w="1418" w:type="dxa"/>
            <w:shd w:val="clear" w:color="auto" w:fill="auto"/>
            <w:noWrap/>
            <w:vAlign w:val="center"/>
            <w:hideMark/>
          </w:tcPr>
          <w:p w:rsidR="00CE4447" w:rsidRPr="00CE4447" w:rsidRDefault="00CE4447" w:rsidP="00634DBE">
            <w:pPr>
              <w:jc w:val="center"/>
              <w:rPr>
                <w:rFonts w:ascii="Arial" w:hAnsi="Arial" w:cs="Arial"/>
                <w:sz w:val="16"/>
                <w:szCs w:val="16"/>
              </w:rPr>
            </w:pPr>
            <w:r w:rsidRPr="00CE4447">
              <w:rPr>
                <w:rFonts w:ascii="Arial" w:hAnsi="Arial" w:cs="Arial"/>
                <w:sz w:val="16"/>
                <w:szCs w:val="16"/>
              </w:rPr>
              <w:t>45476/2015</w:t>
            </w:r>
          </w:p>
        </w:tc>
        <w:tc>
          <w:tcPr>
            <w:tcW w:w="3118" w:type="dxa"/>
            <w:shd w:val="clear" w:color="auto" w:fill="auto"/>
            <w:noWrap/>
            <w:vAlign w:val="center"/>
            <w:hideMark/>
          </w:tcPr>
          <w:p w:rsidR="00CE4447" w:rsidRPr="00CE4447" w:rsidRDefault="00CE4447" w:rsidP="00634DBE">
            <w:pPr>
              <w:jc w:val="center"/>
              <w:rPr>
                <w:rFonts w:ascii="Arial" w:hAnsi="Arial" w:cs="Arial"/>
                <w:sz w:val="16"/>
                <w:szCs w:val="16"/>
              </w:rPr>
            </w:pPr>
            <w:r>
              <w:rPr>
                <w:rFonts w:ascii="Arial" w:hAnsi="Arial" w:cs="Arial"/>
                <w:sz w:val="16"/>
                <w:szCs w:val="16"/>
              </w:rPr>
              <w:t>Liga Acadêmica de Medici</w:t>
            </w:r>
            <w:r w:rsidRPr="00CE4447">
              <w:rPr>
                <w:rFonts w:ascii="Arial" w:hAnsi="Arial" w:cs="Arial"/>
                <w:sz w:val="16"/>
                <w:szCs w:val="16"/>
              </w:rPr>
              <w:t>na Interna - LIGAN</w:t>
            </w:r>
          </w:p>
        </w:tc>
        <w:tc>
          <w:tcPr>
            <w:tcW w:w="1276" w:type="dxa"/>
            <w:shd w:val="clear" w:color="auto" w:fill="auto"/>
            <w:vAlign w:val="center"/>
            <w:hideMark/>
          </w:tcPr>
          <w:p w:rsidR="00CE4447" w:rsidRPr="00CE4447" w:rsidRDefault="00CE4447" w:rsidP="00634DBE">
            <w:pPr>
              <w:jc w:val="center"/>
              <w:rPr>
                <w:rFonts w:ascii="Arial" w:hAnsi="Arial" w:cs="Arial"/>
                <w:sz w:val="16"/>
                <w:szCs w:val="16"/>
              </w:rPr>
            </w:pPr>
            <w:r>
              <w:rPr>
                <w:rFonts w:ascii="Arial" w:hAnsi="Arial" w:cs="Arial"/>
                <w:sz w:val="16"/>
                <w:szCs w:val="16"/>
              </w:rPr>
              <w:t>CCMF</w:t>
            </w:r>
          </w:p>
        </w:tc>
        <w:tc>
          <w:tcPr>
            <w:tcW w:w="2126" w:type="dxa"/>
            <w:shd w:val="clear" w:color="auto" w:fill="auto"/>
            <w:noWrap/>
            <w:vAlign w:val="center"/>
            <w:hideMark/>
          </w:tcPr>
          <w:p w:rsidR="00CE4447" w:rsidRPr="00CE4447" w:rsidRDefault="00CE4447" w:rsidP="00634DBE">
            <w:pPr>
              <w:jc w:val="center"/>
              <w:rPr>
                <w:rFonts w:ascii="Arial" w:hAnsi="Arial" w:cs="Arial"/>
                <w:sz w:val="16"/>
                <w:szCs w:val="16"/>
              </w:rPr>
            </w:pPr>
            <w:r w:rsidRPr="00CE4447">
              <w:rPr>
                <w:rFonts w:ascii="Arial" w:hAnsi="Arial" w:cs="Arial"/>
                <w:sz w:val="16"/>
                <w:szCs w:val="16"/>
              </w:rPr>
              <w:t>Marcos Vinicius Cla-</w:t>
            </w:r>
            <w:r w:rsidRPr="00CE4447">
              <w:rPr>
                <w:rFonts w:ascii="Arial" w:hAnsi="Arial" w:cs="Arial"/>
                <w:sz w:val="16"/>
                <w:szCs w:val="16"/>
              </w:rPr>
              <w:br/>
              <w:t>rindo</w:t>
            </w:r>
          </w:p>
        </w:tc>
        <w:tc>
          <w:tcPr>
            <w:tcW w:w="1632" w:type="dxa"/>
            <w:shd w:val="clear" w:color="auto" w:fill="auto"/>
            <w:vAlign w:val="center"/>
            <w:hideMark/>
          </w:tcPr>
          <w:p w:rsidR="00CE4447" w:rsidRPr="00CE4447" w:rsidRDefault="00CE4447" w:rsidP="00634DBE">
            <w:pPr>
              <w:jc w:val="center"/>
              <w:rPr>
                <w:rFonts w:ascii="Arial" w:hAnsi="Arial" w:cs="Arial"/>
                <w:sz w:val="16"/>
                <w:szCs w:val="16"/>
              </w:rPr>
            </w:pPr>
            <w:r w:rsidRPr="00CE4447">
              <w:rPr>
                <w:rFonts w:ascii="Arial" w:hAnsi="Arial" w:cs="Arial"/>
                <w:sz w:val="16"/>
                <w:szCs w:val="16"/>
              </w:rPr>
              <w:t>7</w:t>
            </w:r>
          </w:p>
        </w:tc>
      </w:tr>
      <w:tr w:rsidR="00CE4447" w:rsidRPr="005250A6" w:rsidTr="00634DBE">
        <w:trPr>
          <w:trHeight w:val="255"/>
        </w:trPr>
        <w:tc>
          <w:tcPr>
            <w:tcW w:w="1418" w:type="dxa"/>
            <w:shd w:val="clear" w:color="auto" w:fill="auto"/>
            <w:noWrap/>
            <w:vAlign w:val="center"/>
            <w:hideMark/>
          </w:tcPr>
          <w:p w:rsidR="00CE4447" w:rsidRPr="00CE4447" w:rsidRDefault="00CE4447" w:rsidP="00634DBE">
            <w:pPr>
              <w:jc w:val="center"/>
              <w:rPr>
                <w:rFonts w:ascii="Arial" w:hAnsi="Arial" w:cs="Arial"/>
                <w:sz w:val="16"/>
                <w:szCs w:val="16"/>
              </w:rPr>
            </w:pPr>
            <w:r w:rsidRPr="00CE4447">
              <w:rPr>
                <w:rFonts w:ascii="Arial" w:hAnsi="Arial" w:cs="Arial"/>
                <w:sz w:val="16"/>
                <w:szCs w:val="16"/>
              </w:rPr>
              <w:t>45525/2015</w:t>
            </w:r>
          </w:p>
        </w:tc>
        <w:tc>
          <w:tcPr>
            <w:tcW w:w="3118" w:type="dxa"/>
            <w:shd w:val="clear" w:color="auto" w:fill="auto"/>
            <w:noWrap/>
            <w:vAlign w:val="center"/>
            <w:hideMark/>
          </w:tcPr>
          <w:p w:rsidR="00CE4447" w:rsidRPr="00CE4447" w:rsidRDefault="00CE4447" w:rsidP="00634DBE">
            <w:pPr>
              <w:jc w:val="center"/>
              <w:rPr>
                <w:rFonts w:ascii="Arial" w:hAnsi="Arial" w:cs="Arial"/>
                <w:sz w:val="16"/>
                <w:szCs w:val="16"/>
              </w:rPr>
            </w:pPr>
            <w:r>
              <w:rPr>
                <w:rFonts w:ascii="Arial" w:hAnsi="Arial" w:cs="Arial"/>
                <w:sz w:val="16"/>
                <w:szCs w:val="16"/>
              </w:rPr>
              <w:t xml:space="preserve">Palestras e Visitas Técnicas em Áreas de Atuação </w:t>
            </w:r>
            <w:r w:rsidRPr="00CE4447">
              <w:rPr>
                <w:rFonts w:ascii="Arial" w:hAnsi="Arial" w:cs="Arial"/>
                <w:sz w:val="16"/>
                <w:szCs w:val="16"/>
              </w:rPr>
              <w:t>do Farmacêutico</w:t>
            </w:r>
          </w:p>
        </w:tc>
        <w:tc>
          <w:tcPr>
            <w:tcW w:w="1276" w:type="dxa"/>
            <w:shd w:val="clear" w:color="auto" w:fill="auto"/>
            <w:vAlign w:val="center"/>
            <w:hideMark/>
          </w:tcPr>
          <w:p w:rsidR="00CE4447" w:rsidRPr="00CE4447" w:rsidRDefault="00CE4447" w:rsidP="00634DBE">
            <w:pPr>
              <w:jc w:val="center"/>
              <w:rPr>
                <w:rFonts w:ascii="Arial" w:hAnsi="Arial" w:cs="Arial"/>
                <w:sz w:val="16"/>
                <w:szCs w:val="16"/>
              </w:rPr>
            </w:pPr>
            <w:r>
              <w:rPr>
                <w:rFonts w:ascii="Arial" w:hAnsi="Arial" w:cs="Arial"/>
                <w:sz w:val="16"/>
                <w:szCs w:val="16"/>
              </w:rPr>
              <w:t>CCMF</w:t>
            </w:r>
          </w:p>
        </w:tc>
        <w:tc>
          <w:tcPr>
            <w:tcW w:w="2126" w:type="dxa"/>
            <w:shd w:val="clear" w:color="auto" w:fill="auto"/>
            <w:noWrap/>
            <w:vAlign w:val="center"/>
            <w:hideMark/>
          </w:tcPr>
          <w:p w:rsidR="00CE4447" w:rsidRPr="00CE4447" w:rsidRDefault="00CE4447" w:rsidP="00634DBE">
            <w:pPr>
              <w:jc w:val="center"/>
              <w:rPr>
                <w:rFonts w:ascii="Arial" w:hAnsi="Arial" w:cs="Arial"/>
                <w:sz w:val="16"/>
                <w:szCs w:val="16"/>
              </w:rPr>
            </w:pPr>
            <w:r w:rsidRPr="00CE4447">
              <w:rPr>
                <w:rFonts w:ascii="Arial" w:hAnsi="Arial" w:cs="Arial"/>
                <w:sz w:val="16"/>
                <w:szCs w:val="16"/>
              </w:rPr>
              <w:t>Helena Teru Takaha-</w:t>
            </w:r>
            <w:r w:rsidRPr="00CE4447">
              <w:rPr>
                <w:rFonts w:ascii="Arial" w:hAnsi="Arial" w:cs="Arial"/>
                <w:sz w:val="16"/>
                <w:szCs w:val="16"/>
              </w:rPr>
              <w:br/>
              <w:t>shi Mizuta</w:t>
            </w:r>
          </w:p>
        </w:tc>
        <w:tc>
          <w:tcPr>
            <w:tcW w:w="1632" w:type="dxa"/>
            <w:shd w:val="clear" w:color="auto" w:fill="auto"/>
            <w:vAlign w:val="center"/>
            <w:hideMark/>
          </w:tcPr>
          <w:p w:rsidR="00CE4447" w:rsidRPr="00CE4447" w:rsidRDefault="00CE4447" w:rsidP="00634DBE">
            <w:pPr>
              <w:jc w:val="center"/>
              <w:rPr>
                <w:rFonts w:ascii="Arial" w:hAnsi="Arial" w:cs="Arial"/>
                <w:sz w:val="16"/>
                <w:szCs w:val="16"/>
              </w:rPr>
            </w:pPr>
            <w:r w:rsidRPr="00CE4447">
              <w:rPr>
                <w:rFonts w:ascii="Arial" w:hAnsi="Arial" w:cs="Arial"/>
                <w:sz w:val="16"/>
                <w:szCs w:val="16"/>
              </w:rPr>
              <w:t>18</w:t>
            </w:r>
          </w:p>
        </w:tc>
      </w:tr>
      <w:tr w:rsidR="00CE4447" w:rsidRPr="005250A6" w:rsidTr="00634DBE">
        <w:trPr>
          <w:trHeight w:val="255"/>
        </w:trPr>
        <w:tc>
          <w:tcPr>
            <w:tcW w:w="1418" w:type="dxa"/>
            <w:shd w:val="clear" w:color="auto" w:fill="auto"/>
            <w:noWrap/>
            <w:vAlign w:val="center"/>
            <w:hideMark/>
          </w:tcPr>
          <w:p w:rsidR="00CE4447" w:rsidRPr="00CE4447" w:rsidRDefault="00CE4447" w:rsidP="00634DBE">
            <w:pPr>
              <w:jc w:val="center"/>
              <w:rPr>
                <w:rFonts w:ascii="Arial" w:hAnsi="Arial" w:cs="Arial"/>
                <w:sz w:val="16"/>
                <w:szCs w:val="16"/>
              </w:rPr>
            </w:pPr>
            <w:r w:rsidRPr="00CE4447">
              <w:rPr>
                <w:rFonts w:ascii="Arial" w:hAnsi="Arial" w:cs="Arial"/>
                <w:sz w:val="16"/>
                <w:szCs w:val="16"/>
              </w:rPr>
              <w:t>45526/2015</w:t>
            </w:r>
          </w:p>
        </w:tc>
        <w:tc>
          <w:tcPr>
            <w:tcW w:w="3118" w:type="dxa"/>
            <w:shd w:val="clear" w:color="auto" w:fill="auto"/>
            <w:noWrap/>
            <w:vAlign w:val="center"/>
            <w:hideMark/>
          </w:tcPr>
          <w:p w:rsidR="00CE4447" w:rsidRPr="00CE4447" w:rsidRDefault="00CE4447" w:rsidP="00634DBE">
            <w:pPr>
              <w:jc w:val="center"/>
              <w:rPr>
                <w:rFonts w:ascii="Arial" w:hAnsi="Arial" w:cs="Arial"/>
                <w:sz w:val="16"/>
                <w:szCs w:val="16"/>
              </w:rPr>
            </w:pPr>
            <w:r>
              <w:rPr>
                <w:rFonts w:ascii="Arial" w:hAnsi="Arial" w:cs="Arial"/>
                <w:sz w:val="16"/>
                <w:szCs w:val="16"/>
              </w:rPr>
              <w:t>Liga Acadêmica de Pedia</w:t>
            </w:r>
            <w:r w:rsidRPr="00CE4447">
              <w:rPr>
                <w:rFonts w:ascii="Arial" w:hAnsi="Arial" w:cs="Arial"/>
                <w:sz w:val="16"/>
                <w:szCs w:val="16"/>
              </w:rPr>
              <w:t>tria - LIPED</w:t>
            </w:r>
          </w:p>
        </w:tc>
        <w:tc>
          <w:tcPr>
            <w:tcW w:w="1276" w:type="dxa"/>
            <w:shd w:val="clear" w:color="auto" w:fill="auto"/>
            <w:vAlign w:val="center"/>
            <w:hideMark/>
          </w:tcPr>
          <w:p w:rsidR="00CE4447" w:rsidRPr="00CE4447" w:rsidRDefault="00CE4447" w:rsidP="00634DBE">
            <w:pPr>
              <w:jc w:val="center"/>
              <w:rPr>
                <w:rFonts w:ascii="Arial" w:hAnsi="Arial" w:cs="Arial"/>
                <w:sz w:val="16"/>
                <w:szCs w:val="16"/>
              </w:rPr>
            </w:pPr>
            <w:r>
              <w:rPr>
                <w:rFonts w:ascii="Arial" w:hAnsi="Arial" w:cs="Arial"/>
                <w:sz w:val="16"/>
                <w:szCs w:val="16"/>
              </w:rPr>
              <w:t>CCMF</w:t>
            </w:r>
          </w:p>
        </w:tc>
        <w:tc>
          <w:tcPr>
            <w:tcW w:w="2126" w:type="dxa"/>
            <w:shd w:val="clear" w:color="auto" w:fill="auto"/>
            <w:noWrap/>
            <w:vAlign w:val="center"/>
            <w:hideMark/>
          </w:tcPr>
          <w:p w:rsidR="00CE4447" w:rsidRPr="00CE4447" w:rsidRDefault="00CE4447" w:rsidP="00634DBE">
            <w:pPr>
              <w:jc w:val="center"/>
              <w:rPr>
                <w:rFonts w:ascii="Arial" w:hAnsi="Arial" w:cs="Arial"/>
                <w:sz w:val="16"/>
                <w:szCs w:val="16"/>
              </w:rPr>
            </w:pPr>
            <w:r w:rsidRPr="00CE4447">
              <w:rPr>
                <w:rFonts w:ascii="Arial" w:hAnsi="Arial" w:cs="Arial"/>
                <w:sz w:val="16"/>
                <w:szCs w:val="16"/>
              </w:rPr>
              <w:t>Patrick Fontes Rodri-</w:t>
            </w:r>
            <w:r w:rsidRPr="00CE4447">
              <w:rPr>
                <w:rFonts w:ascii="Arial" w:hAnsi="Arial" w:cs="Arial"/>
                <w:sz w:val="16"/>
                <w:szCs w:val="16"/>
              </w:rPr>
              <w:br/>
              <w:t>gues</w:t>
            </w:r>
          </w:p>
        </w:tc>
        <w:tc>
          <w:tcPr>
            <w:tcW w:w="1632" w:type="dxa"/>
            <w:shd w:val="clear" w:color="auto" w:fill="auto"/>
            <w:vAlign w:val="center"/>
            <w:hideMark/>
          </w:tcPr>
          <w:p w:rsidR="00CE4447" w:rsidRPr="00CE4447" w:rsidRDefault="00CE4447" w:rsidP="00634DBE">
            <w:pPr>
              <w:jc w:val="center"/>
              <w:rPr>
                <w:rFonts w:ascii="Arial" w:hAnsi="Arial" w:cs="Arial"/>
                <w:sz w:val="16"/>
                <w:szCs w:val="16"/>
              </w:rPr>
            </w:pPr>
            <w:r w:rsidRPr="00CE4447">
              <w:rPr>
                <w:rFonts w:ascii="Arial" w:hAnsi="Arial" w:cs="Arial"/>
                <w:sz w:val="16"/>
                <w:szCs w:val="16"/>
              </w:rPr>
              <w:t>31</w:t>
            </w:r>
          </w:p>
        </w:tc>
      </w:tr>
      <w:tr w:rsidR="00CE4447" w:rsidRPr="005250A6" w:rsidTr="00634DBE">
        <w:trPr>
          <w:trHeight w:val="255"/>
        </w:trPr>
        <w:tc>
          <w:tcPr>
            <w:tcW w:w="1418" w:type="dxa"/>
            <w:shd w:val="clear" w:color="auto" w:fill="auto"/>
            <w:noWrap/>
            <w:vAlign w:val="center"/>
            <w:hideMark/>
          </w:tcPr>
          <w:p w:rsidR="00CE4447" w:rsidRPr="00CE4447" w:rsidRDefault="00CE4447" w:rsidP="00634DBE">
            <w:pPr>
              <w:jc w:val="center"/>
              <w:rPr>
                <w:rFonts w:ascii="Arial" w:hAnsi="Arial" w:cs="Arial"/>
                <w:sz w:val="16"/>
                <w:szCs w:val="16"/>
              </w:rPr>
            </w:pPr>
            <w:r w:rsidRPr="00CE4447">
              <w:rPr>
                <w:rFonts w:ascii="Arial" w:hAnsi="Arial" w:cs="Arial"/>
                <w:sz w:val="16"/>
                <w:szCs w:val="16"/>
              </w:rPr>
              <w:t>45527/2015</w:t>
            </w:r>
          </w:p>
        </w:tc>
        <w:tc>
          <w:tcPr>
            <w:tcW w:w="3118" w:type="dxa"/>
            <w:shd w:val="clear" w:color="auto" w:fill="auto"/>
            <w:noWrap/>
            <w:vAlign w:val="center"/>
            <w:hideMark/>
          </w:tcPr>
          <w:p w:rsidR="00CE4447" w:rsidRPr="00CE4447" w:rsidRDefault="00CE4447" w:rsidP="00634DBE">
            <w:pPr>
              <w:jc w:val="center"/>
              <w:rPr>
                <w:rFonts w:ascii="Arial" w:hAnsi="Arial" w:cs="Arial"/>
                <w:sz w:val="16"/>
                <w:szCs w:val="16"/>
              </w:rPr>
            </w:pPr>
            <w:r>
              <w:rPr>
                <w:rFonts w:ascii="Arial" w:hAnsi="Arial" w:cs="Arial"/>
                <w:sz w:val="16"/>
                <w:szCs w:val="16"/>
              </w:rPr>
              <w:t xml:space="preserve">Estruturação do serviço de </w:t>
            </w:r>
            <w:r w:rsidRPr="00CE4447">
              <w:rPr>
                <w:rFonts w:ascii="Arial" w:hAnsi="Arial" w:cs="Arial"/>
                <w:sz w:val="16"/>
                <w:szCs w:val="16"/>
              </w:rPr>
              <w:t>manipulaçã</w:t>
            </w:r>
            <w:r>
              <w:rPr>
                <w:rFonts w:ascii="Arial" w:hAnsi="Arial" w:cs="Arial"/>
                <w:sz w:val="16"/>
                <w:szCs w:val="16"/>
              </w:rPr>
              <w:t xml:space="preserve">o de medica-mentos alopáticos e </w:t>
            </w:r>
            <w:r w:rsidRPr="00CE4447">
              <w:rPr>
                <w:rFonts w:ascii="Arial" w:hAnsi="Arial" w:cs="Arial"/>
                <w:sz w:val="16"/>
                <w:szCs w:val="16"/>
              </w:rPr>
              <w:t>homeopáticos em Famácia - parte 2</w:t>
            </w:r>
          </w:p>
        </w:tc>
        <w:tc>
          <w:tcPr>
            <w:tcW w:w="1276" w:type="dxa"/>
            <w:shd w:val="clear" w:color="auto" w:fill="auto"/>
            <w:vAlign w:val="center"/>
            <w:hideMark/>
          </w:tcPr>
          <w:p w:rsidR="00CE4447" w:rsidRPr="00CE4447" w:rsidRDefault="00CE4447" w:rsidP="00634DBE">
            <w:pPr>
              <w:jc w:val="center"/>
              <w:rPr>
                <w:rFonts w:ascii="Arial" w:hAnsi="Arial" w:cs="Arial"/>
                <w:sz w:val="16"/>
                <w:szCs w:val="16"/>
              </w:rPr>
            </w:pPr>
            <w:r>
              <w:rPr>
                <w:rFonts w:ascii="Arial" w:hAnsi="Arial" w:cs="Arial"/>
                <w:sz w:val="16"/>
                <w:szCs w:val="16"/>
              </w:rPr>
              <w:t>CCMF</w:t>
            </w:r>
          </w:p>
        </w:tc>
        <w:tc>
          <w:tcPr>
            <w:tcW w:w="2126" w:type="dxa"/>
            <w:shd w:val="clear" w:color="auto" w:fill="auto"/>
            <w:noWrap/>
            <w:vAlign w:val="center"/>
            <w:hideMark/>
          </w:tcPr>
          <w:p w:rsidR="00CE4447" w:rsidRPr="00CE4447" w:rsidRDefault="00CE4447" w:rsidP="00634DBE">
            <w:pPr>
              <w:jc w:val="center"/>
              <w:rPr>
                <w:rFonts w:ascii="Arial" w:hAnsi="Arial" w:cs="Arial"/>
                <w:sz w:val="16"/>
                <w:szCs w:val="16"/>
              </w:rPr>
            </w:pPr>
            <w:r w:rsidRPr="00CE4447">
              <w:rPr>
                <w:rFonts w:ascii="Arial" w:hAnsi="Arial" w:cs="Arial"/>
                <w:sz w:val="16"/>
                <w:szCs w:val="16"/>
              </w:rPr>
              <w:t>Simone Maria Mene-</w:t>
            </w:r>
            <w:r w:rsidRPr="00CE4447">
              <w:rPr>
                <w:rFonts w:ascii="Arial" w:hAnsi="Arial" w:cs="Arial"/>
                <w:sz w:val="16"/>
                <w:szCs w:val="16"/>
              </w:rPr>
              <w:br/>
              <w:t>gatti de Oliveira</w:t>
            </w:r>
          </w:p>
        </w:tc>
        <w:tc>
          <w:tcPr>
            <w:tcW w:w="1632" w:type="dxa"/>
            <w:shd w:val="clear" w:color="auto" w:fill="auto"/>
            <w:noWrap/>
            <w:vAlign w:val="center"/>
            <w:hideMark/>
          </w:tcPr>
          <w:p w:rsidR="00CE4447" w:rsidRPr="00CE4447" w:rsidRDefault="00CE4447" w:rsidP="00634DBE">
            <w:pPr>
              <w:jc w:val="center"/>
              <w:rPr>
                <w:rFonts w:ascii="Arial" w:hAnsi="Arial" w:cs="Arial"/>
                <w:sz w:val="16"/>
                <w:szCs w:val="16"/>
              </w:rPr>
            </w:pPr>
            <w:r w:rsidRPr="00CE4447">
              <w:rPr>
                <w:rFonts w:ascii="Arial" w:hAnsi="Arial" w:cs="Arial"/>
                <w:sz w:val="16"/>
                <w:szCs w:val="16"/>
              </w:rPr>
              <w:t>6</w:t>
            </w:r>
          </w:p>
        </w:tc>
      </w:tr>
      <w:tr w:rsidR="00CE4447" w:rsidRPr="005250A6" w:rsidTr="00634DBE">
        <w:trPr>
          <w:trHeight w:val="255"/>
        </w:trPr>
        <w:tc>
          <w:tcPr>
            <w:tcW w:w="1418" w:type="dxa"/>
            <w:shd w:val="clear" w:color="auto" w:fill="auto"/>
            <w:noWrap/>
            <w:vAlign w:val="center"/>
            <w:hideMark/>
          </w:tcPr>
          <w:p w:rsidR="00CE4447" w:rsidRPr="00CE4447" w:rsidRDefault="00CE4447" w:rsidP="00634DBE">
            <w:pPr>
              <w:jc w:val="center"/>
              <w:rPr>
                <w:rFonts w:ascii="Arial" w:hAnsi="Arial" w:cs="Arial"/>
                <w:sz w:val="16"/>
                <w:szCs w:val="16"/>
              </w:rPr>
            </w:pPr>
            <w:r w:rsidRPr="00CE4447">
              <w:rPr>
                <w:rFonts w:ascii="Arial" w:hAnsi="Arial" w:cs="Arial"/>
                <w:sz w:val="16"/>
                <w:szCs w:val="16"/>
              </w:rPr>
              <w:t>45840/2015</w:t>
            </w:r>
          </w:p>
        </w:tc>
        <w:tc>
          <w:tcPr>
            <w:tcW w:w="3118" w:type="dxa"/>
            <w:shd w:val="clear" w:color="auto" w:fill="auto"/>
            <w:noWrap/>
            <w:vAlign w:val="center"/>
            <w:hideMark/>
          </w:tcPr>
          <w:p w:rsidR="00CE4447" w:rsidRPr="00CE4447" w:rsidRDefault="00CE4447" w:rsidP="00634DBE">
            <w:pPr>
              <w:jc w:val="center"/>
              <w:rPr>
                <w:rFonts w:ascii="Arial" w:hAnsi="Arial" w:cs="Arial"/>
                <w:sz w:val="16"/>
                <w:szCs w:val="16"/>
              </w:rPr>
            </w:pPr>
            <w:r>
              <w:rPr>
                <w:rFonts w:ascii="Arial" w:hAnsi="Arial" w:cs="Arial"/>
                <w:sz w:val="16"/>
                <w:szCs w:val="16"/>
              </w:rPr>
              <w:t>Expriências Empreendedoras em Ciências Farmacêu</w:t>
            </w:r>
            <w:r w:rsidRPr="00CE4447">
              <w:rPr>
                <w:rFonts w:ascii="Arial" w:hAnsi="Arial" w:cs="Arial"/>
                <w:sz w:val="16"/>
                <w:szCs w:val="16"/>
              </w:rPr>
              <w:t>ticas - Etapa 2</w:t>
            </w:r>
          </w:p>
        </w:tc>
        <w:tc>
          <w:tcPr>
            <w:tcW w:w="1276" w:type="dxa"/>
            <w:shd w:val="clear" w:color="auto" w:fill="auto"/>
            <w:vAlign w:val="center"/>
            <w:hideMark/>
          </w:tcPr>
          <w:p w:rsidR="00CE4447" w:rsidRPr="00CE4447" w:rsidRDefault="00CE4447" w:rsidP="00634DBE">
            <w:pPr>
              <w:jc w:val="center"/>
              <w:rPr>
                <w:rFonts w:ascii="Arial" w:hAnsi="Arial" w:cs="Arial"/>
                <w:sz w:val="16"/>
                <w:szCs w:val="16"/>
              </w:rPr>
            </w:pPr>
            <w:r>
              <w:rPr>
                <w:rFonts w:ascii="Arial" w:hAnsi="Arial" w:cs="Arial"/>
                <w:sz w:val="16"/>
                <w:szCs w:val="16"/>
              </w:rPr>
              <w:t>CCMF</w:t>
            </w:r>
          </w:p>
        </w:tc>
        <w:tc>
          <w:tcPr>
            <w:tcW w:w="2126" w:type="dxa"/>
            <w:shd w:val="clear" w:color="auto" w:fill="auto"/>
            <w:noWrap/>
            <w:vAlign w:val="center"/>
            <w:hideMark/>
          </w:tcPr>
          <w:p w:rsidR="00CE4447" w:rsidRPr="00CE4447" w:rsidRDefault="00CE4447" w:rsidP="00634DBE">
            <w:pPr>
              <w:jc w:val="center"/>
              <w:rPr>
                <w:rFonts w:ascii="Arial" w:hAnsi="Arial" w:cs="Arial"/>
                <w:sz w:val="16"/>
                <w:szCs w:val="16"/>
              </w:rPr>
            </w:pPr>
            <w:r w:rsidRPr="00CE4447">
              <w:rPr>
                <w:rFonts w:ascii="Arial" w:hAnsi="Arial" w:cs="Arial"/>
                <w:sz w:val="16"/>
                <w:szCs w:val="16"/>
              </w:rPr>
              <w:t xml:space="preserve">Luciana Oliveira de </w:t>
            </w:r>
            <w:r w:rsidRPr="00CE4447">
              <w:rPr>
                <w:rFonts w:ascii="Arial" w:hAnsi="Arial" w:cs="Arial"/>
                <w:sz w:val="16"/>
                <w:szCs w:val="16"/>
              </w:rPr>
              <w:br/>
              <w:t>Fariña</w:t>
            </w:r>
          </w:p>
        </w:tc>
        <w:tc>
          <w:tcPr>
            <w:tcW w:w="1632" w:type="dxa"/>
            <w:shd w:val="clear" w:color="auto" w:fill="auto"/>
            <w:noWrap/>
            <w:vAlign w:val="center"/>
            <w:hideMark/>
          </w:tcPr>
          <w:p w:rsidR="00CE4447" w:rsidRPr="00CE4447" w:rsidRDefault="00CE4447" w:rsidP="00634DBE">
            <w:pPr>
              <w:jc w:val="center"/>
              <w:rPr>
                <w:rFonts w:ascii="Arial" w:hAnsi="Arial" w:cs="Arial"/>
                <w:sz w:val="16"/>
                <w:szCs w:val="16"/>
              </w:rPr>
            </w:pPr>
            <w:r w:rsidRPr="00CE4447">
              <w:rPr>
                <w:rFonts w:ascii="Arial" w:hAnsi="Arial" w:cs="Arial"/>
                <w:sz w:val="16"/>
                <w:szCs w:val="16"/>
              </w:rPr>
              <w:t>7</w:t>
            </w:r>
          </w:p>
        </w:tc>
      </w:tr>
      <w:tr w:rsidR="00CE4447" w:rsidRPr="005250A6" w:rsidTr="00634DBE">
        <w:trPr>
          <w:trHeight w:val="255"/>
        </w:trPr>
        <w:tc>
          <w:tcPr>
            <w:tcW w:w="1418" w:type="dxa"/>
            <w:shd w:val="clear" w:color="auto" w:fill="auto"/>
            <w:noWrap/>
            <w:vAlign w:val="center"/>
          </w:tcPr>
          <w:p w:rsidR="00CE4447" w:rsidRPr="00CE4447" w:rsidRDefault="00CE4447" w:rsidP="00634DBE">
            <w:pPr>
              <w:jc w:val="center"/>
              <w:rPr>
                <w:rFonts w:ascii="Arial" w:hAnsi="Arial" w:cs="Arial"/>
                <w:sz w:val="16"/>
                <w:szCs w:val="16"/>
              </w:rPr>
            </w:pPr>
            <w:r w:rsidRPr="00CE4447">
              <w:rPr>
                <w:rFonts w:ascii="Arial" w:hAnsi="Arial" w:cs="Arial"/>
                <w:sz w:val="16"/>
                <w:szCs w:val="16"/>
              </w:rPr>
              <w:t>46368/2015</w:t>
            </w:r>
          </w:p>
        </w:tc>
        <w:tc>
          <w:tcPr>
            <w:tcW w:w="3118" w:type="dxa"/>
            <w:shd w:val="clear" w:color="auto" w:fill="auto"/>
            <w:noWrap/>
            <w:vAlign w:val="center"/>
          </w:tcPr>
          <w:p w:rsidR="00CE4447" w:rsidRPr="00CE4447" w:rsidRDefault="00CE4447" w:rsidP="00634DBE">
            <w:pPr>
              <w:jc w:val="center"/>
              <w:rPr>
                <w:rFonts w:ascii="Arial" w:hAnsi="Arial" w:cs="Arial"/>
                <w:sz w:val="16"/>
                <w:szCs w:val="16"/>
              </w:rPr>
            </w:pPr>
            <w:r w:rsidRPr="00CE4447">
              <w:rPr>
                <w:rFonts w:ascii="Arial" w:hAnsi="Arial" w:cs="Arial"/>
                <w:sz w:val="16"/>
                <w:szCs w:val="16"/>
              </w:rPr>
              <w:t>Projeto de Ensino: Liga Acadêmica de Infectologia</w:t>
            </w:r>
          </w:p>
        </w:tc>
        <w:tc>
          <w:tcPr>
            <w:tcW w:w="1276" w:type="dxa"/>
            <w:shd w:val="clear" w:color="auto" w:fill="auto"/>
            <w:vAlign w:val="center"/>
          </w:tcPr>
          <w:p w:rsidR="00CE4447" w:rsidRPr="00CE4447" w:rsidRDefault="00CE4447" w:rsidP="00634DBE">
            <w:pPr>
              <w:jc w:val="center"/>
              <w:rPr>
                <w:rFonts w:ascii="Arial" w:hAnsi="Arial" w:cs="Arial"/>
                <w:sz w:val="16"/>
                <w:szCs w:val="16"/>
              </w:rPr>
            </w:pPr>
            <w:r>
              <w:rPr>
                <w:rFonts w:ascii="Arial" w:hAnsi="Arial" w:cs="Arial"/>
                <w:sz w:val="16"/>
                <w:szCs w:val="16"/>
              </w:rPr>
              <w:t>CCMF</w:t>
            </w:r>
          </w:p>
        </w:tc>
        <w:tc>
          <w:tcPr>
            <w:tcW w:w="2126" w:type="dxa"/>
            <w:shd w:val="clear" w:color="auto" w:fill="auto"/>
            <w:noWrap/>
            <w:vAlign w:val="center"/>
          </w:tcPr>
          <w:p w:rsidR="00CE4447" w:rsidRPr="00CE4447" w:rsidRDefault="00CE4447" w:rsidP="00634DBE">
            <w:pPr>
              <w:jc w:val="center"/>
              <w:rPr>
                <w:rFonts w:ascii="Arial" w:hAnsi="Arial" w:cs="Arial"/>
                <w:sz w:val="16"/>
                <w:szCs w:val="16"/>
              </w:rPr>
            </w:pPr>
            <w:r w:rsidRPr="00CE4447">
              <w:rPr>
                <w:rFonts w:ascii="Arial" w:hAnsi="Arial" w:cs="Arial"/>
                <w:sz w:val="16"/>
                <w:szCs w:val="16"/>
              </w:rPr>
              <w:t xml:space="preserve">Carla Sakuma de </w:t>
            </w:r>
            <w:r w:rsidRPr="00CE4447">
              <w:rPr>
                <w:rFonts w:ascii="Arial" w:hAnsi="Arial" w:cs="Arial"/>
                <w:sz w:val="16"/>
                <w:szCs w:val="16"/>
              </w:rPr>
              <w:br/>
              <w:t>Oliveira Bredt</w:t>
            </w:r>
          </w:p>
        </w:tc>
        <w:tc>
          <w:tcPr>
            <w:tcW w:w="1632" w:type="dxa"/>
            <w:shd w:val="clear" w:color="auto" w:fill="auto"/>
            <w:noWrap/>
            <w:vAlign w:val="center"/>
          </w:tcPr>
          <w:p w:rsidR="00CE4447" w:rsidRPr="00CE4447" w:rsidRDefault="00CE4447" w:rsidP="00634DBE">
            <w:pPr>
              <w:jc w:val="center"/>
              <w:rPr>
                <w:rFonts w:ascii="Arial" w:hAnsi="Arial" w:cs="Arial"/>
                <w:sz w:val="16"/>
                <w:szCs w:val="16"/>
              </w:rPr>
            </w:pPr>
            <w:r w:rsidRPr="00CE4447">
              <w:rPr>
                <w:rFonts w:ascii="Arial" w:hAnsi="Arial" w:cs="Arial"/>
                <w:sz w:val="16"/>
                <w:szCs w:val="16"/>
              </w:rPr>
              <w:t>40</w:t>
            </w:r>
          </w:p>
        </w:tc>
      </w:tr>
      <w:tr w:rsidR="00CE4447" w:rsidRPr="005250A6" w:rsidTr="00634DBE">
        <w:trPr>
          <w:trHeight w:val="255"/>
        </w:trPr>
        <w:tc>
          <w:tcPr>
            <w:tcW w:w="1418" w:type="dxa"/>
            <w:shd w:val="clear" w:color="auto" w:fill="auto"/>
            <w:noWrap/>
            <w:vAlign w:val="center"/>
          </w:tcPr>
          <w:p w:rsidR="00CE4447" w:rsidRPr="00CE4447" w:rsidRDefault="00CE4447" w:rsidP="00634DBE">
            <w:pPr>
              <w:jc w:val="center"/>
              <w:rPr>
                <w:rFonts w:ascii="Arial" w:hAnsi="Arial" w:cs="Arial"/>
                <w:sz w:val="16"/>
                <w:szCs w:val="16"/>
              </w:rPr>
            </w:pPr>
            <w:r w:rsidRPr="00CE4447">
              <w:rPr>
                <w:rFonts w:ascii="Arial" w:hAnsi="Arial" w:cs="Arial"/>
                <w:sz w:val="16"/>
                <w:szCs w:val="16"/>
              </w:rPr>
              <w:t>46374/2015</w:t>
            </w:r>
          </w:p>
        </w:tc>
        <w:tc>
          <w:tcPr>
            <w:tcW w:w="3118" w:type="dxa"/>
            <w:shd w:val="clear" w:color="auto" w:fill="auto"/>
            <w:noWrap/>
            <w:vAlign w:val="center"/>
          </w:tcPr>
          <w:p w:rsidR="00CE4447" w:rsidRPr="00CE4447" w:rsidRDefault="00CE4447" w:rsidP="00634DBE">
            <w:pPr>
              <w:jc w:val="center"/>
              <w:rPr>
                <w:rFonts w:ascii="Arial" w:hAnsi="Arial" w:cs="Arial"/>
                <w:sz w:val="16"/>
                <w:szCs w:val="16"/>
              </w:rPr>
            </w:pPr>
            <w:r>
              <w:rPr>
                <w:rFonts w:ascii="Arial" w:hAnsi="Arial" w:cs="Arial"/>
                <w:sz w:val="16"/>
                <w:szCs w:val="16"/>
              </w:rPr>
              <w:t>Projeto de Ensino: Liga Médico Acadêmica de Pesqui</w:t>
            </w:r>
            <w:r w:rsidRPr="00CE4447">
              <w:rPr>
                <w:rFonts w:ascii="Arial" w:hAnsi="Arial" w:cs="Arial"/>
                <w:sz w:val="16"/>
                <w:szCs w:val="16"/>
              </w:rPr>
              <w:t>sa e Produção Científica</w:t>
            </w:r>
          </w:p>
        </w:tc>
        <w:tc>
          <w:tcPr>
            <w:tcW w:w="1276" w:type="dxa"/>
            <w:shd w:val="clear" w:color="auto" w:fill="auto"/>
            <w:vAlign w:val="center"/>
          </w:tcPr>
          <w:p w:rsidR="00CE4447" w:rsidRPr="00CE4447" w:rsidRDefault="00CE4447" w:rsidP="00634DBE">
            <w:pPr>
              <w:jc w:val="center"/>
              <w:rPr>
                <w:rFonts w:ascii="Arial" w:hAnsi="Arial" w:cs="Arial"/>
                <w:sz w:val="16"/>
                <w:szCs w:val="16"/>
              </w:rPr>
            </w:pPr>
            <w:r>
              <w:rPr>
                <w:rFonts w:ascii="Arial" w:hAnsi="Arial" w:cs="Arial"/>
                <w:sz w:val="16"/>
                <w:szCs w:val="16"/>
              </w:rPr>
              <w:t>CCMF</w:t>
            </w:r>
          </w:p>
        </w:tc>
        <w:tc>
          <w:tcPr>
            <w:tcW w:w="2126" w:type="dxa"/>
            <w:shd w:val="clear" w:color="auto" w:fill="auto"/>
            <w:noWrap/>
            <w:vAlign w:val="center"/>
          </w:tcPr>
          <w:p w:rsidR="00CE4447" w:rsidRPr="00CE4447" w:rsidRDefault="00CE4447" w:rsidP="00634DBE">
            <w:pPr>
              <w:jc w:val="center"/>
              <w:rPr>
                <w:rFonts w:ascii="Arial" w:hAnsi="Arial" w:cs="Arial"/>
                <w:sz w:val="16"/>
                <w:szCs w:val="16"/>
              </w:rPr>
            </w:pPr>
            <w:r w:rsidRPr="00CE4447">
              <w:rPr>
                <w:rFonts w:ascii="Arial" w:hAnsi="Arial" w:cs="Arial"/>
                <w:sz w:val="16"/>
                <w:szCs w:val="16"/>
              </w:rPr>
              <w:t>Mauro Willemann Bonatto</w:t>
            </w:r>
          </w:p>
        </w:tc>
        <w:tc>
          <w:tcPr>
            <w:tcW w:w="1632" w:type="dxa"/>
            <w:shd w:val="clear" w:color="auto" w:fill="auto"/>
            <w:noWrap/>
            <w:vAlign w:val="center"/>
          </w:tcPr>
          <w:p w:rsidR="00CE4447" w:rsidRPr="00CE4447" w:rsidRDefault="00CE4447" w:rsidP="00634DBE">
            <w:pPr>
              <w:jc w:val="center"/>
              <w:rPr>
                <w:rFonts w:ascii="Arial" w:hAnsi="Arial" w:cs="Arial"/>
                <w:sz w:val="16"/>
                <w:szCs w:val="16"/>
              </w:rPr>
            </w:pPr>
            <w:r w:rsidRPr="00CE4447">
              <w:rPr>
                <w:rFonts w:ascii="Arial" w:hAnsi="Arial" w:cs="Arial"/>
                <w:sz w:val="16"/>
                <w:szCs w:val="16"/>
              </w:rPr>
              <w:t>4</w:t>
            </w:r>
          </w:p>
        </w:tc>
      </w:tr>
      <w:tr w:rsidR="00CE4447" w:rsidRPr="005250A6" w:rsidTr="00634DBE">
        <w:trPr>
          <w:trHeight w:val="255"/>
        </w:trPr>
        <w:tc>
          <w:tcPr>
            <w:tcW w:w="1418" w:type="dxa"/>
            <w:shd w:val="clear" w:color="auto" w:fill="auto"/>
            <w:noWrap/>
            <w:vAlign w:val="center"/>
            <w:hideMark/>
          </w:tcPr>
          <w:p w:rsidR="00CE4447" w:rsidRPr="00CE4447" w:rsidRDefault="00CE4447" w:rsidP="00634DBE">
            <w:pPr>
              <w:jc w:val="center"/>
              <w:rPr>
                <w:rFonts w:ascii="Arial" w:hAnsi="Arial" w:cs="Arial"/>
                <w:sz w:val="16"/>
                <w:szCs w:val="16"/>
              </w:rPr>
            </w:pPr>
            <w:r w:rsidRPr="00CE4447">
              <w:rPr>
                <w:rFonts w:ascii="Arial" w:hAnsi="Arial" w:cs="Arial"/>
                <w:sz w:val="16"/>
                <w:szCs w:val="16"/>
              </w:rPr>
              <w:t>46375/2015</w:t>
            </w:r>
          </w:p>
        </w:tc>
        <w:tc>
          <w:tcPr>
            <w:tcW w:w="3118" w:type="dxa"/>
            <w:shd w:val="clear" w:color="auto" w:fill="auto"/>
            <w:noWrap/>
            <w:vAlign w:val="center"/>
            <w:hideMark/>
          </w:tcPr>
          <w:p w:rsidR="00CE4447" w:rsidRPr="00CE4447" w:rsidRDefault="00CE4447" w:rsidP="00634DBE">
            <w:pPr>
              <w:jc w:val="center"/>
              <w:rPr>
                <w:rFonts w:ascii="Arial" w:hAnsi="Arial" w:cs="Arial"/>
                <w:sz w:val="16"/>
                <w:szCs w:val="16"/>
              </w:rPr>
            </w:pPr>
            <w:r>
              <w:rPr>
                <w:rFonts w:ascii="Arial" w:hAnsi="Arial" w:cs="Arial"/>
                <w:sz w:val="16"/>
                <w:szCs w:val="16"/>
              </w:rPr>
              <w:t xml:space="preserve">Projeto de Ensino: Elaboração do Material Didático: "Patologias: Uma integração </w:t>
            </w:r>
            <w:r w:rsidRPr="00CE4447">
              <w:rPr>
                <w:rFonts w:ascii="Arial" w:hAnsi="Arial" w:cs="Arial"/>
                <w:sz w:val="16"/>
                <w:szCs w:val="16"/>
              </w:rPr>
              <w:t>de Conceitos em Ciências</w:t>
            </w:r>
            <w:r w:rsidRPr="00CE4447">
              <w:rPr>
                <w:rFonts w:ascii="Arial" w:hAnsi="Arial" w:cs="Arial"/>
                <w:sz w:val="16"/>
                <w:szCs w:val="16"/>
              </w:rPr>
              <w:br/>
              <w:t>Farmacêuticas"</w:t>
            </w:r>
          </w:p>
        </w:tc>
        <w:tc>
          <w:tcPr>
            <w:tcW w:w="1276" w:type="dxa"/>
            <w:shd w:val="clear" w:color="auto" w:fill="auto"/>
            <w:vAlign w:val="center"/>
            <w:hideMark/>
          </w:tcPr>
          <w:p w:rsidR="00CE4447" w:rsidRPr="00CE4447" w:rsidRDefault="00CE4447" w:rsidP="00634DBE">
            <w:pPr>
              <w:jc w:val="center"/>
              <w:rPr>
                <w:rFonts w:ascii="Arial" w:hAnsi="Arial" w:cs="Arial"/>
                <w:sz w:val="16"/>
                <w:szCs w:val="16"/>
              </w:rPr>
            </w:pPr>
            <w:r>
              <w:rPr>
                <w:rFonts w:ascii="Arial" w:hAnsi="Arial" w:cs="Arial"/>
                <w:sz w:val="16"/>
                <w:szCs w:val="16"/>
              </w:rPr>
              <w:t>CCMF</w:t>
            </w:r>
          </w:p>
        </w:tc>
        <w:tc>
          <w:tcPr>
            <w:tcW w:w="2126" w:type="dxa"/>
            <w:shd w:val="clear" w:color="auto" w:fill="auto"/>
            <w:noWrap/>
            <w:vAlign w:val="center"/>
            <w:hideMark/>
          </w:tcPr>
          <w:p w:rsidR="00CE4447" w:rsidRPr="00CE4447" w:rsidRDefault="00CE4447" w:rsidP="00634DBE">
            <w:pPr>
              <w:jc w:val="center"/>
              <w:rPr>
                <w:rFonts w:ascii="Arial" w:hAnsi="Arial" w:cs="Arial"/>
                <w:sz w:val="16"/>
                <w:szCs w:val="16"/>
              </w:rPr>
            </w:pPr>
            <w:r w:rsidRPr="00CE4447">
              <w:rPr>
                <w:rFonts w:ascii="Arial" w:hAnsi="Arial" w:cs="Arial"/>
                <w:sz w:val="16"/>
                <w:szCs w:val="16"/>
              </w:rPr>
              <w:t>Helena Teru Takaha-</w:t>
            </w:r>
            <w:r w:rsidRPr="00CE4447">
              <w:rPr>
                <w:rFonts w:ascii="Arial" w:hAnsi="Arial" w:cs="Arial"/>
                <w:sz w:val="16"/>
                <w:szCs w:val="16"/>
              </w:rPr>
              <w:br/>
              <w:t>shi Mizuta</w:t>
            </w:r>
          </w:p>
        </w:tc>
        <w:tc>
          <w:tcPr>
            <w:tcW w:w="1632" w:type="dxa"/>
            <w:shd w:val="clear" w:color="auto" w:fill="auto"/>
            <w:noWrap/>
            <w:vAlign w:val="center"/>
            <w:hideMark/>
          </w:tcPr>
          <w:p w:rsidR="00CE4447" w:rsidRPr="00CE4447" w:rsidRDefault="00CE4447" w:rsidP="00634DBE">
            <w:pPr>
              <w:jc w:val="center"/>
              <w:rPr>
                <w:rFonts w:ascii="Arial" w:hAnsi="Arial" w:cs="Arial"/>
                <w:sz w:val="16"/>
                <w:szCs w:val="16"/>
              </w:rPr>
            </w:pPr>
            <w:r w:rsidRPr="00CE4447">
              <w:rPr>
                <w:rFonts w:ascii="Arial" w:hAnsi="Arial" w:cs="Arial"/>
                <w:sz w:val="16"/>
                <w:szCs w:val="16"/>
              </w:rPr>
              <w:t>43</w:t>
            </w:r>
          </w:p>
        </w:tc>
      </w:tr>
      <w:tr w:rsidR="00CE4447" w:rsidRPr="005250A6" w:rsidTr="00634DBE">
        <w:trPr>
          <w:trHeight w:val="255"/>
        </w:trPr>
        <w:tc>
          <w:tcPr>
            <w:tcW w:w="1418" w:type="dxa"/>
            <w:shd w:val="clear" w:color="auto" w:fill="auto"/>
            <w:noWrap/>
            <w:vAlign w:val="center"/>
            <w:hideMark/>
          </w:tcPr>
          <w:p w:rsidR="00CE4447" w:rsidRPr="00CE4447" w:rsidRDefault="00CE4447" w:rsidP="00634DBE">
            <w:pPr>
              <w:jc w:val="center"/>
              <w:rPr>
                <w:rFonts w:ascii="Arial" w:hAnsi="Arial" w:cs="Arial"/>
                <w:sz w:val="16"/>
                <w:szCs w:val="16"/>
              </w:rPr>
            </w:pPr>
            <w:r w:rsidRPr="00CE4447">
              <w:rPr>
                <w:rFonts w:ascii="Arial" w:hAnsi="Arial" w:cs="Arial"/>
                <w:sz w:val="16"/>
                <w:szCs w:val="16"/>
              </w:rPr>
              <w:t>39700/2013</w:t>
            </w:r>
          </w:p>
        </w:tc>
        <w:tc>
          <w:tcPr>
            <w:tcW w:w="3118" w:type="dxa"/>
            <w:shd w:val="clear" w:color="auto" w:fill="auto"/>
            <w:noWrap/>
            <w:vAlign w:val="center"/>
            <w:hideMark/>
          </w:tcPr>
          <w:p w:rsidR="00CE4447" w:rsidRPr="00CE4447" w:rsidRDefault="00CE4447" w:rsidP="00634DBE">
            <w:pPr>
              <w:jc w:val="center"/>
              <w:rPr>
                <w:rFonts w:ascii="Arial" w:hAnsi="Arial" w:cs="Arial"/>
                <w:sz w:val="16"/>
                <w:szCs w:val="16"/>
              </w:rPr>
            </w:pPr>
            <w:r w:rsidRPr="00CE4447">
              <w:rPr>
                <w:rFonts w:ascii="Arial" w:hAnsi="Arial" w:cs="Arial"/>
                <w:sz w:val="16"/>
                <w:szCs w:val="16"/>
              </w:rPr>
              <w:t xml:space="preserve">Liga Acadêmica </w:t>
            </w:r>
            <w:r>
              <w:rPr>
                <w:rFonts w:ascii="Arial" w:hAnsi="Arial" w:cs="Arial"/>
                <w:sz w:val="16"/>
                <w:szCs w:val="16"/>
              </w:rPr>
              <w:t>de Neurolo</w:t>
            </w:r>
            <w:r w:rsidRPr="00CE4447">
              <w:rPr>
                <w:rFonts w:ascii="Arial" w:hAnsi="Arial" w:cs="Arial"/>
                <w:sz w:val="16"/>
                <w:szCs w:val="16"/>
              </w:rPr>
              <w:t>gia Clínica e Aplicada</w:t>
            </w:r>
          </w:p>
        </w:tc>
        <w:tc>
          <w:tcPr>
            <w:tcW w:w="1276" w:type="dxa"/>
            <w:shd w:val="clear" w:color="auto" w:fill="auto"/>
            <w:vAlign w:val="center"/>
            <w:hideMark/>
          </w:tcPr>
          <w:p w:rsidR="00CE4447" w:rsidRPr="00CE4447" w:rsidRDefault="00CE4447" w:rsidP="00634DBE">
            <w:pPr>
              <w:jc w:val="center"/>
              <w:rPr>
                <w:rFonts w:ascii="Arial" w:hAnsi="Arial" w:cs="Arial"/>
                <w:sz w:val="16"/>
                <w:szCs w:val="16"/>
              </w:rPr>
            </w:pPr>
            <w:r>
              <w:rPr>
                <w:rFonts w:ascii="Arial" w:hAnsi="Arial" w:cs="Arial"/>
                <w:sz w:val="16"/>
                <w:szCs w:val="16"/>
              </w:rPr>
              <w:t>CCMF</w:t>
            </w:r>
          </w:p>
        </w:tc>
        <w:tc>
          <w:tcPr>
            <w:tcW w:w="2126" w:type="dxa"/>
            <w:shd w:val="clear" w:color="auto" w:fill="auto"/>
            <w:noWrap/>
            <w:vAlign w:val="center"/>
            <w:hideMark/>
          </w:tcPr>
          <w:p w:rsidR="00CE4447" w:rsidRPr="00CE4447" w:rsidRDefault="00CE4447" w:rsidP="00634DBE">
            <w:pPr>
              <w:jc w:val="center"/>
              <w:rPr>
                <w:rFonts w:ascii="Arial" w:hAnsi="Arial" w:cs="Arial"/>
                <w:sz w:val="16"/>
                <w:szCs w:val="16"/>
              </w:rPr>
            </w:pPr>
            <w:r w:rsidRPr="00CE4447">
              <w:rPr>
                <w:rFonts w:ascii="Arial" w:hAnsi="Arial" w:cs="Arial"/>
                <w:sz w:val="16"/>
                <w:szCs w:val="16"/>
              </w:rPr>
              <w:t>Marcius Benigno Mar-</w:t>
            </w:r>
            <w:r w:rsidRPr="00CE4447">
              <w:rPr>
                <w:rFonts w:ascii="Arial" w:hAnsi="Arial" w:cs="Arial"/>
                <w:sz w:val="16"/>
                <w:szCs w:val="16"/>
              </w:rPr>
              <w:br/>
              <w:t>ques dos Santos</w:t>
            </w:r>
          </w:p>
        </w:tc>
        <w:tc>
          <w:tcPr>
            <w:tcW w:w="1632" w:type="dxa"/>
            <w:shd w:val="clear" w:color="auto" w:fill="auto"/>
            <w:noWrap/>
            <w:vAlign w:val="center"/>
            <w:hideMark/>
          </w:tcPr>
          <w:p w:rsidR="00CE4447" w:rsidRPr="00CE4447" w:rsidRDefault="00CE4447" w:rsidP="00634DBE">
            <w:pPr>
              <w:jc w:val="center"/>
              <w:rPr>
                <w:rFonts w:ascii="Arial" w:hAnsi="Arial" w:cs="Arial"/>
                <w:sz w:val="16"/>
                <w:szCs w:val="16"/>
              </w:rPr>
            </w:pPr>
            <w:r w:rsidRPr="00CE4447">
              <w:rPr>
                <w:rFonts w:ascii="Arial" w:hAnsi="Arial" w:cs="Arial"/>
                <w:sz w:val="16"/>
                <w:szCs w:val="16"/>
              </w:rPr>
              <w:t>13</w:t>
            </w:r>
          </w:p>
        </w:tc>
      </w:tr>
      <w:tr w:rsidR="00CE4447" w:rsidRPr="005250A6" w:rsidTr="00634DBE">
        <w:trPr>
          <w:trHeight w:val="255"/>
        </w:trPr>
        <w:tc>
          <w:tcPr>
            <w:tcW w:w="1418" w:type="dxa"/>
            <w:shd w:val="clear" w:color="auto" w:fill="auto"/>
            <w:noWrap/>
            <w:vAlign w:val="center"/>
            <w:hideMark/>
          </w:tcPr>
          <w:p w:rsidR="00CE4447" w:rsidRPr="00CE4447" w:rsidRDefault="00CE4447" w:rsidP="00634DBE">
            <w:pPr>
              <w:jc w:val="center"/>
              <w:rPr>
                <w:rFonts w:ascii="Arial" w:hAnsi="Arial" w:cs="Arial"/>
                <w:sz w:val="16"/>
                <w:szCs w:val="16"/>
              </w:rPr>
            </w:pPr>
            <w:r w:rsidRPr="00CE4447">
              <w:rPr>
                <w:rFonts w:ascii="Arial" w:hAnsi="Arial" w:cs="Arial"/>
                <w:sz w:val="16"/>
                <w:szCs w:val="16"/>
              </w:rPr>
              <w:t>39701/2013</w:t>
            </w:r>
          </w:p>
        </w:tc>
        <w:tc>
          <w:tcPr>
            <w:tcW w:w="3118" w:type="dxa"/>
            <w:shd w:val="clear" w:color="auto" w:fill="auto"/>
            <w:noWrap/>
            <w:vAlign w:val="center"/>
            <w:hideMark/>
          </w:tcPr>
          <w:p w:rsidR="00CE4447" w:rsidRPr="00CE4447" w:rsidRDefault="00CE4447" w:rsidP="00634DBE">
            <w:pPr>
              <w:jc w:val="center"/>
              <w:rPr>
                <w:rFonts w:ascii="Arial" w:hAnsi="Arial" w:cs="Arial"/>
                <w:sz w:val="16"/>
                <w:szCs w:val="16"/>
              </w:rPr>
            </w:pPr>
            <w:r>
              <w:rPr>
                <w:rFonts w:ascii="Arial" w:hAnsi="Arial" w:cs="Arial"/>
                <w:sz w:val="16"/>
                <w:szCs w:val="16"/>
              </w:rPr>
              <w:t>Liga Acadêmica de Doen</w:t>
            </w:r>
            <w:r w:rsidRPr="00CE4447">
              <w:rPr>
                <w:rFonts w:ascii="Arial" w:hAnsi="Arial" w:cs="Arial"/>
                <w:sz w:val="16"/>
                <w:szCs w:val="16"/>
              </w:rPr>
              <w:t>ças Vasculares da Unioeste</w:t>
            </w:r>
          </w:p>
        </w:tc>
        <w:tc>
          <w:tcPr>
            <w:tcW w:w="1276" w:type="dxa"/>
            <w:shd w:val="clear" w:color="auto" w:fill="auto"/>
            <w:vAlign w:val="center"/>
            <w:hideMark/>
          </w:tcPr>
          <w:p w:rsidR="00CE4447" w:rsidRPr="00CE4447" w:rsidRDefault="00CE4447" w:rsidP="00634DBE">
            <w:pPr>
              <w:jc w:val="center"/>
              <w:rPr>
                <w:rFonts w:ascii="Arial" w:hAnsi="Arial" w:cs="Arial"/>
                <w:sz w:val="16"/>
                <w:szCs w:val="16"/>
              </w:rPr>
            </w:pPr>
            <w:r>
              <w:rPr>
                <w:rFonts w:ascii="Arial" w:hAnsi="Arial" w:cs="Arial"/>
                <w:sz w:val="16"/>
                <w:szCs w:val="16"/>
              </w:rPr>
              <w:t>CCMF</w:t>
            </w:r>
          </w:p>
        </w:tc>
        <w:tc>
          <w:tcPr>
            <w:tcW w:w="2126" w:type="dxa"/>
            <w:shd w:val="clear" w:color="auto" w:fill="auto"/>
            <w:noWrap/>
            <w:vAlign w:val="center"/>
            <w:hideMark/>
          </w:tcPr>
          <w:p w:rsidR="00CE4447" w:rsidRPr="00CE4447" w:rsidRDefault="00CE4447" w:rsidP="00634DBE">
            <w:pPr>
              <w:jc w:val="center"/>
              <w:rPr>
                <w:rFonts w:ascii="Arial" w:hAnsi="Arial" w:cs="Arial"/>
                <w:sz w:val="16"/>
                <w:szCs w:val="16"/>
              </w:rPr>
            </w:pPr>
            <w:r w:rsidRPr="00CE4447">
              <w:rPr>
                <w:rFonts w:ascii="Arial" w:hAnsi="Arial" w:cs="Arial"/>
                <w:sz w:val="16"/>
                <w:szCs w:val="16"/>
              </w:rPr>
              <w:t>Jeferson Freitas Tore-</w:t>
            </w:r>
            <w:r w:rsidRPr="00CE4447">
              <w:rPr>
                <w:rFonts w:ascii="Arial" w:hAnsi="Arial" w:cs="Arial"/>
                <w:sz w:val="16"/>
                <w:szCs w:val="16"/>
              </w:rPr>
              <w:br/>
              <w:t>geani</w:t>
            </w:r>
          </w:p>
        </w:tc>
        <w:tc>
          <w:tcPr>
            <w:tcW w:w="1632" w:type="dxa"/>
            <w:shd w:val="clear" w:color="auto" w:fill="auto"/>
            <w:noWrap/>
            <w:vAlign w:val="center"/>
            <w:hideMark/>
          </w:tcPr>
          <w:p w:rsidR="00CE4447" w:rsidRPr="00CE4447" w:rsidRDefault="00CE4447" w:rsidP="00634DBE">
            <w:pPr>
              <w:jc w:val="center"/>
              <w:rPr>
                <w:rFonts w:ascii="Arial" w:hAnsi="Arial" w:cs="Arial"/>
                <w:sz w:val="16"/>
                <w:szCs w:val="16"/>
              </w:rPr>
            </w:pPr>
            <w:r w:rsidRPr="00CE4447">
              <w:rPr>
                <w:rFonts w:ascii="Arial" w:hAnsi="Arial" w:cs="Arial"/>
                <w:sz w:val="16"/>
                <w:szCs w:val="16"/>
              </w:rPr>
              <w:t>5</w:t>
            </w:r>
          </w:p>
        </w:tc>
      </w:tr>
      <w:tr w:rsidR="00CE4447" w:rsidRPr="005250A6" w:rsidTr="00634DBE">
        <w:trPr>
          <w:trHeight w:val="255"/>
        </w:trPr>
        <w:tc>
          <w:tcPr>
            <w:tcW w:w="1418" w:type="dxa"/>
            <w:shd w:val="clear" w:color="auto" w:fill="auto"/>
            <w:noWrap/>
            <w:vAlign w:val="center"/>
            <w:hideMark/>
          </w:tcPr>
          <w:p w:rsidR="00CE4447" w:rsidRPr="00CE4447" w:rsidRDefault="00CE4447" w:rsidP="00634DBE">
            <w:pPr>
              <w:jc w:val="center"/>
              <w:rPr>
                <w:rFonts w:ascii="Arial" w:hAnsi="Arial" w:cs="Arial"/>
                <w:sz w:val="16"/>
                <w:szCs w:val="16"/>
              </w:rPr>
            </w:pPr>
            <w:r w:rsidRPr="00CE4447">
              <w:rPr>
                <w:rFonts w:ascii="Arial" w:hAnsi="Arial" w:cs="Arial"/>
                <w:sz w:val="16"/>
                <w:szCs w:val="16"/>
              </w:rPr>
              <w:t>39710/2013</w:t>
            </w:r>
          </w:p>
        </w:tc>
        <w:tc>
          <w:tcPr>
            <w:tcW w:w="3118" w:type="dxa"/>
            <w:shd w:val="clear" w:color="auto" w:fill="auto"/>
            <w:noWrap/>
            <w:vAlign w:val="center"/>
            <w:hideMark/>
          </w:tcPr>
          <w:p w:rsidR="00CE4447" w:rsidRPr="00CE4447" w:rsidRDefault="00CE4447" w:rsidP="00634DBE">
            <w:pPr>
              <w:jc w:val="center"/>
              <w:rPr>
                <w:rFonts w:ascii="Arial" w:hAnsi="Arial" w:cs="Arial"/>
                <w:sz w:val="16"/>
                <w:szCs w:val="16"/>
              </w:rPr>
            </w:pPr>
            <w:r>
              <w:rPr>
                <w:rFonts w:ascii="Arial" w:hAnsi="Arial" w:cs="Arial"/>
                <w:sz w:val="16"/>
                <w:szCs w:val="16"/>
              </w:rPr>
              <w:t xml:space="preserve">Liga do Trauma e Cirurgia de Urgência do Oeste do </w:t>
            </w:r>
            <w:r w:rsidRPr="00CE4447">
              <w:rPr>
                <w:rFonts w:ascii="Arial" w:hAnsi="Arial" w:cs="Arial"/>
                <w:sz w:val="16"/>
                <w:szCs w:val="16"/>
              </w:rPr>
              <w:t>Paraná - LITCOP</w:t>
            </w:r>
          </w:p>
        </w:tc>
        <w:tc>
          <w:tcPr>
            <w:tcW w:w="1276" w:type="dxa"/>
            <w:shd w:val="clear" w:color="auto" w:fill="auto"/>
            <w:vAlign w:val="center"/>
            <w:hideMark/>
          </w:tcPr>
          <w:p w:rsidR="00CE4447" w:rsidRPr="00CE4447" w:rsidRDefault="00CE4447" w:rsidP="00634DBE">
            <w:pPr>
              <w:jc w:val="center"/>
              <w:rPr>
                <w:rFonts w:ascii="Arial" w:hAnsi="Arial" w:cs="Arial"/>
                <w:sz w:val="16"/>
                <w:szCs w:val="16"/>
              </w:rPr>
            </w:pPr>
            <w:r>
              <w:rPr>
                <w:rFonts w:ascii="Arial" w:hAnsi="Arial" w:cs="Arial"/>
                <w:sz w:val="16"/>
                <w:szCs w:val="16"/>
              </w:rPr>
              <w:t>CCMF</w:t>
            </w:r>
          </w:p>
        </w:tc>
        <w:tc>
          <w:tcPr>
            <w:tcW w:w="2126" w:type="dxa"/>
            <w:shd w:val="clear" w:color="auto" w:fill="auto"/>
            <w:noWrap/>
            <w:vAlign w:val="center"/>
            <w:hideMark/>
          </w:tcPr>
          <w:p w:rsidR="00CE4447" w:rsidRPr="00CE4447" w:rsidRDefault="00CE4447" w:rsidP="00634DBE">
            <w:pPr>
              <w:jc w:val="center"/>
              <w:rPr>
                <w:rFonts w:ascii="Arial" w:hAnsi="Arial" w:cs="Arial"/>
                <w:sz w:val="16"/>
                <w:szCs w:val="16"/>
              </w:rPr>
            </w:pPr>
            <w:r w:rsidRPr="00CE4447">
              <w:rPr>
                <w:rFonts w:ascii="Arial" w:hAnsi="Arial" w:cs="Arial"/>
                <w:sz w:val="16"/>
                <w:szCs w:val="16"/>
              </w:rPr>
              <w:t>Victor de Souza</w:t>
            </w:r>
          </w:p>
        </w:tc>
        <w:tc>
          <w:tcPr>
            <w:tcW w:w="1632" w:type="dxa"/>
            <w:shd w:val="clear" w:color="auto" w:fill="auto"/>
            <w:noWrap/>
            <w:vAlign w:val="center"/>
            <w:hideMark/>
          </w:tcPr>
          <w:p w:rsidR="00CE4447" w:rsidRPr="00CE4447" w:rsidRDefault="00CE4447" w:rsidP="00634DBE">
            <w:pPr>
              <w:jc w:val="center"/>
              <w:rPr>
                <w:rFonts w:ascii="Arial" w:hAnsi="Arial" w:cs="Arial"/>
                <w:sz w:val="16"/>
                <w:szCs w:val="16"/>
              </w:rPr>
            </w:pPr>
            <w:r w:rsidRPr="00CE4447">
              <w:rPr>
                <w:rFonts w:ascii="Arial" w:hAnsi="Arial" w:cs="Arial"/>
                <w:sz w:val="16"/>
                <w:szCs w:val="16"/>
              </w:rPr>
              <w:t>13</w:t>
            </w:r>
          </w:p>
        </w:tc>
      </w:tr>
      <w:tr w:rsidR="00CE4447" w:rsidRPr="005250A6" w:rsidTr="00634DBE">
        <w:trPr>
          <w:trHeight w:val="255"/>
        </w:trPr>
        <w:tc>
          <w:tcPr>
            <w:tcW w:w="1418" w:type="dxa"/>
            <w:shd w:val="clear" w:color="auto" w:fill="auto"/>
            <w:noWrap/>
            <w:vAlign w:val="center"/>
            <w:hideMark/>
          </w:tcPr>
          <w:p w:rsidR="00CE4447" w:rsidRPr="00CE4447" w:rsidRDefault="00CE4447" w:rsidP="00634DBE">
            <w:pPr>
              <w:jc w:val="center"/>
              <w:rPr>
                <w:rFonts w:ascii="Arial" w:hAnsi="Arial" w:cs="Arial"/>
                <w:sz w:val="16"/>
                <w:szCs w:val="16"/>
              </w:rPr>
            </w:pPr>
            <w:r w:rsidRPr="00CE4447">
              <w:rPr>
                <w:rFonts w:ascii="Arial" w:hAnsi="Arial" w:cs="Arial"/>
                <w:sz w:val="16"/>
                <w:szCs w:val="16"/>
              </w:rPr>
              <w:t>43403/2014</w:t>
            </w:r>
          </w:p>
        </w:tc>
        <w:tc>
          <w:tcPr>
            <w:tcW w:w="3118" w:type="dxa"/>
            <w:shd w:val="clear" w:color="auto" w:fill="auto"/>
            <w:noWrap/>
            <w:vAlign w:val="center"/>
            <w:hideMark/>
          </w:tcPr>
          <w:p w:rsidR="00CE4447" w:rsidRPr="00CE4447" w:rsidRDefault="00CE4447" w:rsidP="00634DBE">
            <w:pPr>
              <w:jc w:val="center"/>
              <w:rPr>
                <w:rFonts w:ascii="Arial" w:hAnsi="Arial" w:cs="Arial"/>
                <w:sz w:val="16"/>
                <w:szCs w:val="16"/>
              </w:rPr>
            </w:pPr>
            <w:r>
              <w:rPr>
                <w:rFonts w:ascii="Arial" w:hAnsi="Arial" w:cs="Arial"/>
                <w:sz w:val="16"/>
                <w:szCs w:val="16"/>
              </w:rPr>
              <w:t>Estágio Voluntário em Clíni</w:t>
            </w:r>
            <w:r w:rsidRPr="00CE4447">
              <w:rPr>
                <w:rFonts w:ascii="Arial" w:hAnsi="Arial" w:cs="Arial"/>
                <w:sz w:val="16"/>
                <w:szCs w:val="16"/>
              </w:rPr>
              <w:t>ca Médica</w:t>
            </w:r>
          </w:p>
        </w:tc>
        <w:tc>
          <w:tcPr>
            <w:tcW w:w="1276" w:type="dxa"/>
            <w:shd w:val="clear" w:color="auto" w:fill="auto"/>
            <w:vAlign w:val="center"/>
            <w:hideMark/>
          </w:tcPr>
          <w:p w:rsidR="00CE4447" w:rsidRPr="00CE4447" w:rsidRDefault="00CE4447" w:rsidP="00634DBE">
            <w:pPr>
              <w:jc w:val="center"/>
              <w:rPr>
                <w:rFonts w:ascii="Arial" w:hAnsi="Arial" w:cs="Arial"/>
                <w:sz w:val="16"/>
                <w:szCs w:val="16"/>
              </w:rPr>
            </w:pPr>
            <w:r>
              <w:rPr>
                <w:rFonts w:ascii="Arial" w:hAnsi="Arial" w:cs="Arial"/>
                <w:sz w:val="16"/>
                <w:szCs w:val="16"/>
              </w:rPr>
              <w:t>CCMF</w:t>
            </w:r>
          </w:p>
        </w:tc>
        <w:tc>
          <w:tcPr>
            <w:tcW w:w="2126" w:type="dxa"/>
            <w:shd w:val="clear" w:color="auto" w:fill="auto"/>
            <w:noWrap/>
            <w:vAlign w:val="center"/>
            <w:hideMark/>
          </w:tcPr>
          <w:p w:rsidR="00CE4447" w:rsidRPr="00CE4447" w:rsidRDefault="00CE4447" w:rsidP="00634DBE">
            <w:pPr>
              <w:jc w:val="center"/>
              <w:rPr>
                <w:rFonts w:ascii="Arial" w:hAnsi="Arial" w:cs="Arial"/>
                <w:sz w:val="16"/>
                <w:szCs w:val="16"/>
              </w:rPr>
            </w:pPr>
            <w:r w:rsidRPr="00CE4447">
              <w:rPr>
                <w:rFonts w:ascii="Arial" w:hAnsi="Arial" w:cs="Arial"/>
                <w:sz w:val="16"/>
                <w:szCs w:val="16"/>
              </w:rPr>
              <w:t xml:space="preserve">Alcirley de Almeida </w:t>
            </w:r>
            <w:r w:rsidRPr="00CE4447">
              <w:rPr>
                <w:rFonts w:ascii="Arial" w:hAnsi="Arial" w:cs="Arial"/>
                <w:sz w:val="16"/>
                <w:szCs w:val="16"/>
              </w:rPr>
              <w:br/>
              <w:t>Luiz</w:t>
            </w:r>
          </w:p>
        </w:tc>
        <w:tc>
          <w:tcPr>
            <w:tcW w:w="1632" w:type="dxa"/>
            <w:shd w:val="clear" w:color="auto" w:fill="auto"/>
            <w:noWrap/>
            <w:vAlign w:val="center"/>
            <w:hideMark/>
          </w:tcPr>
          <w:p w:rsidR="00CE4447" w:rsidRPr="00CE4447" w:rsidRDefault="00CE4447" w:rsidP="00634DBE">
            <w:pPr>
              <w:jc w:val="center"/>
              <w:rPr>
                <w:rFonts w:ascii="Arial" w:hAnsi="Arial" w:cs="Arial"/>
                <w:sz w:val="16"/>
                <w:szCs w:val="16"/>
              </w:rPr>
            </w:pPr>
            <w:r w:rsidRPr="00CE4447">
              <w:rPr>
                <w:rFonts w:ascii="Arial" w:hAnsi="Arial" w:cs="Arial"/>
                <w:sz w:val="16"/>
                <w:szCs w:val="16"/>
              </w:rPr>
              <w:t>2</w:t>
            </w:r>
          </w:p>
        </w:tc>
      </w:tr>
      <w:tr w:rsidR="00CE4447" w:rsidRPr="005250A6" w:rsidTr="00634DBE">
        <w:trPr>
          <w:trHeight w:val="255"/>
        </w:trPr>
        <w:tc>
          <w:tcPr>
            <w:tcW w:w="1418" w:type="dxa"/>
            <w:shd w:val="clear" w:color="auto" w:fill="auto"/>
            <w:noWrap/>
            <w:vAlign w:val="center"/>
            <w:hideMark/>
          </w:tcPr>
          <w:p w:rsidR="00CE4447" w:rsidRPr="00CE4447" w:rsidRDefault="00CE4447" w:rsidP="00634DBE">
            <w:pPr>
              <w:jc w:val="center"/>
              <w:rPr>
                <w:rFonts w:ascii="Arial" w:hAnsi="Arial" w:cs="Arial"/>
                <w:sz w:val="16"/>
                <w:szCs w:val="16"/>
              </w:rPr>
            </w:pPr>
            <w:r w:rsidRPr="00CE4447">
              <w:rPr>
                <w:rFonts w:ascii="Arial" w:hAnsi="Arial" w:cs="Arial"/>
                <w:sz w:val="16"/>
                <w:szCs w:val="16"/>
              </w:rPr>
              <w:t>44094/2014</w:t>
            </w:r>
          </w:p>
        </w:tc>
        <w:tc>
          <w:tcPr>
            <w:tcW w:w="3118" w:type="dxa"/>
            <w:shd w:val="clear" w:color="auto" w:fill="auto"/>
            <w:noWrap/>
            <w:vAlign w:val="center"/>
            <w:hideMark/>
          </w:tcPr>
          <w:p w:rsidR="00CE4447" w:rsidRPr="00CE4447" w:rsidRDefault="00CE4447" w:rsidP="00634DBE">
            <w:pPr>
              <w:jc w:val="center"/>
              <w:rPr>
                <w:rFonts w:ascii="Arial" w:hAnsi="Arial" w:cs="Arial"/>
                <w:sz w:val="16"/>
                <w:szCs w:val="16"/>
              </w:rPr>
            </w:pPr>
            <w:r>
              <w:rPr>
                <w:rFonts w:ascii="Arial" w:hAnsi="Arial" w:cs="Arial"/>
                <w:sz w:val="16"/>
                <w:szCs w:val="16"/>
              </w:rPr>
              <w:t xml:space="preserve">Projeto de Ensino: Liga Acadêmica de Ciências </w:t>
            </w:r>
            <w:r w:rsidRPr="00CE4447">
              <w:rPr>
                <w:rFonts w:ascii="Arial" w:hAnsi="Arial" w:cs="Arial"/>
                <w:sz w:val="16"/>
                <w:szCs w:val="16"/>
              </w:rPr>
              <w:t>Cardiovasculares</w:t>
            </w:r>
          </w:p>
        </w:tc>
        <w:tc>
          <w:tcPr>
            <w:tcW w:w="1276" w:type="dxa"/>
            <w:shd w:val="clear" w:color="auto" w:fill="auto"/>
            <w:vAlign w:val="center"/>
            <w:hideMark/>
          </w:tcPr>
          <w:p w:rsidR="00CE4447" w:rsidRPr="00CE4447" w:rsidRDefault="00CE4447" w:rsidP="00634DBE">
            <w:pPr>
              <w:jc w:val="center"/>
              <w:rPr>
                <w:rFonts w:ascii="Arial" w:hAnsi="Arial" w:cs="Arial"/>
                <w:sz w:val="16"/>
                <w:szCs w:val="16"/>
              </w:rPr>
            </w:pPr>
            <w:r>
              <w:rPr>
                <w:rFonts w:ascii="Arial" w:hAnsi="Arial" w:cs="Arial"/>
                <w:sz w:val="16"/>
                <w:szCs w:val="16"/>
              </w:rPr>
              <w:t>CCMF</w:t>
            </w:r>
          </w:p>
        </w:tc>
        <w:tc>
          <w:tcPr>
            <w:tcW w:w="2126" w:type="dxa"/>
            <w:shd w:val="clear" w:color="auto" w:fill="auto"/>
            <w:noWrap/>
            <w:vAlign w:val="center"/>
            <w:hideMark/>
          </w:tcPr>
          <w:p w:rsidR="00CE4447" w:rsidRPr="00CE4447" w:rsidRDefault="00CE4447" w:rsidP="00634DBE">
            <w:pPr>
              <w:jc w:val="center"/>
              <w:rPr>
                <w:rFonts w:ascii="Arial" w:hAnsi="Arial" w:cs="Arial"/>
                <w:sz w:val="16"/>
                <w:szCs w:val="16"/>
              </w:rPr>
            </w:pPr>
            <w:r w:rsidRPr="00CE4447">
              <w:rPr>
                <w:rFonts w:ascii="Arial" w:hAnsi="Arial" w:cs="Arial"/>
                <w:sz w:val="16"/>
                <w:szCs w:val="16"/>
              </w:rPr>
              <w:t>Rui Manuel de Sousa</w:t>
            </w:r>
            <w:r w:rsidRPr="00CE4447">
              <w:rPr>
                <w:rFonts w:ascii="Arial" w:hAnsi="Arial" w:cs="Arial"/>
                <w:sz w:val="16"/>
                <w:szCs w:val="16"/>
              </w:rPr>
              <w:br/>
              <w:t>Sequeira Antunes de</w:t>
            </w:r>
            <w:r w:rsidRPr="00CE4447">
              <w:rPr>
                <w:rFonts w:ascii="Arial" w:hAnsi="Arial" w:cs="Arial"/>
                <w:sz w:val="16"/>
                <w:szCs w:val="16"/>
              </w:rPr>
              <w:br/>
              <w:t>Almeida</w:t>
            </w:r>
          </w:p>
        </w:tc>
        <w:tc>
          <w:tcPr>
            <w:tcW w:w="1632" w:type="dxa"/>
            <w:shd w:val="clear" w:color="auto" w:fill="auto"/>
            <w:noWrap/>
            <w:vAlign w:val="center"/>
            <w:hideMark/>
          </w:tcPr>
          <w:p w:rsidR="00CE4447" w:rsidRPr="00CE4447" w:rsidRDefault="00CE4447" w:rsidP="00634DBE">
            <w:pPr>
              <w:jc w:val="center"/>
              <w:rPr>
                <w:rFonts w:ascii="Arial" w:hAnsi="Arial" w:cs="Arial"/>
                <w:sz w:val="16"/>
                <w:szCs w:val="16"/>
              </w:rPr>
            </w:pPr>
            <w:r w:rsidRPr="00CE4447">
              <w:rPr>
                <w:rFonts w:ascii="Arial" w:hAnsi="Arial" w:cs="Arial"/>
                <w:sz w:val="16"/>
                <w:szCs w:val="16"/>
              </w:rPr>
              <w:t>18</w:t>
            </w:r>
          </w:p>
        </w:tc>
      </w:tr>
      <w:tr w:rsidR="00CE4447" w:rsidRPr="005250A6" w:rsidTr="00634DBE">
        <w:trPr>
          <w:trHeight w:val="255"/>
        </w:trPr>
        <w:tc>
          <w:tcPr>
            <w:tcW w:w="1418" w:type="dxa"/>
            <w:shd w:val="clear" w:color="auto" w:fill="auto"/>
            <w:noWrap/>
            <w:vAlign w:val="center"/>
            <w:hideMark/>
          </w:tcPr>
          <w:p w:rsidR="00CE4447" w:rsidRPr="00CE4447" w:rsidRDefault="00CE4447" w:rsidP="00634DBE">
            <w:pPr>
              <w:jc w:val="center"/>
              <w:rPr>
                <w:rFonts w:ascii="Arial" w:hAnsi="Arial" w:cs="Arial"/>
                <w:sz w:val="16"/>
                <w:szCs w:val="16"/>
              </w:rPr>
            </w:pPr>
            <w:r w:rsidRPr="00CE4447">
              <w:rPr>
                <w:rFonts w:ascii="Arial" w:hAnsi="Arial" w:cs="Arial"/>
                <w:sz w:val="16"/>
                <w:szCs w:val="16"/>
              </w:rPr>
              <w:t>44381/2014</w:t>
            </w:r>
          </w:p>
        </w:tc>
        <w:tc>
          <w:tcPr>
            <w:tcW w:w="3118" w:type="dxa"/>
            <w:shd w:val="clear" w:color="auto" w:fill="auto"/>
            <w:noWrap/>
            <w:vAlign w:val="center"/>
            <w:hideMark/>
          </w:tcPr>
          <w:p w:rsidR="00CE4447" w:rsidRPr="00CE4447" w:rsidRDefault="00CE4447" w:rsidP="00634DBE">
            <w:pPr>
              <w:jc w:val="center"/>
              <w:rPr>
                <w:rFonts w:ascii="Arial" w:hAnsi="Arial" w:cs="Arial"/>
                <w:sz w:val="16"/>
                <w:szCs w:val="16"/>
              </w:rPr>
            </w:pPr>
            <w:r>
              <w:rPr>
                <w:rFonts w:ascii="Arial" w:hAnsi="Arial" w:cs="Arial"/>
                <w:sz w:val="16"/>
                <w:szCs w:val="16"/>
              </w:rPr>
              <w:t xml:space="preserve">Projeto de Ensino: Liga Acadêmica de Psiquiatria </w:t>
            </w:r>
            <w:r w:rsidRPr="00CE4447">
              <w:rPr>
                <w:rFonts w:ascii="Arial" w:hAnsi="Arial" w:cs="Arial"/>
                <w:sz w:val="16"/>
                <w:szCs w:val="16"/>
              </w:rPr>
              <w:t>- LAPsi</w:t>
            </w:r>
          </w:p>
        </w:tc>
        <w:tc>
          <w:tcPr>
            <w:tcW w:w="1276" w:type="dxa"/>
            <w:shd w:val="clear" w:color="auto" w:fill="auto"/>
            <w:vAlign w:val="center"/>
            <w:hideMark/>
          </w:tcPr>
          <w:p w:rsidR="00CE4447" w:rsidRPr="00CE4447" w:rsidRDefault="00CE4447" w:rsidP="00634DBE">
            <w:pPr>
              <w:jc w:val="center"/>
              <w:rPr>
                <w:rFonts w:ascii="Arial" w:hAnsi="Arial" w:cs="Arial"/>
                <w:sz w:val="16"/>
                <w:szCs w:val="16"/>
              </w:rPr>
            </w:pPr>
            <w:r>
              <w:rPr>
                <w:rFonts w:ascii="Arial" w:hAnsi="Arial" w:cs="Arial"/>
                <w:sz w:val="16"/>
                <w:szCs w:val="16"/>
              </w:rPr>
              <w:t>CCMF</w:t>
            </w:r>
          </w:p>
        </w:tc>
        <w:tc>
          <w:tcPr>
            <w:tcW w:w="2126" w:type="dxa"/>
            <w:shd w:val="clear" w:color="auto" w:fill="auto"/>
            <w:noWrap/>
            <w:vAlign w:val="center"/>
            <w:hideMark/>
          </w:tcPr>
          <w:p w:rsidR="00CE4447" w:rsidRPr="00CE4447" w:rsidRDefault="00CE4447" w:rsidP="00634DBE">
            <w:pPr>
              <w:jc w:val="center"/>
              <w:rPr>
                <w:rFonts w:ascii="Arial" w:hAnsi="Arial" w:cs="Arial"/>
                <w:sz w:val="16"/>
                <w:szCs w:val="16"/>
              </w:rPr>
            </w:pPr>
            <w:r w:rsidRPr="00CE4447">
              <w:rPr>
                <w:rFonts w:ascii="Arial" w:hAnsi="Arial" w:cs="Arial"/>
                <w:sz w:val="16"/>
                <w:szCs w:val="16"/>
              </w:rPr>
              <w:t xml:space="preserve">Marcelo Fabrício </w:t>
            </w:r>
            <w:r w:rsidRPr="00CE4447">
              <w:rPr>
                <w:rFonts w:ascii="Arial" w:hAnsi="Arial" w:cs="Arial"/>
                <w:sz w:val="16"/>
                <w:szCs w:val="16"/>
              </w:rPr>
              <w:br/>
              <w:t>Fernandes Cano</w:t>
            </w:r>
          </w:p>
        </w:tc>
        <w:tc>
          <w:tcPr>
            <w:tcW w:w="1632" w:type="dxa"/>
            <w:shd w:val="clear" w:color="auto" w:fill="auto"/>
            <w:noWrap/>
            <w:vAlign w:val="center"/>
            <w:hideMark/>
          </w:tcPr>
          <w:p w:rsidR="00CE4447" w:rsidRPr="00CE4447" w:rsidRDefault="00CE4447" w:rsidP="00634DBE">
            <w:pPr>
              <w:jc w:val="center"/>
              <w:rPr>
                <w:rFonts w:ascii="Arial" w:hAnsi="Arial" w:cs="Arial"/>
                <w:sz w:val="16"/>
                <w:szCs w:val="16"/>
              </w:rPr>
            </w:pPr>
            <w:r w:rsidRPr="00CE4447">
              <w:rPr>
                <w:rFonts w:ascii="Arial" w:hAnsi="Arial" w:cs="Arial"/>
                <w:sz w:val="16"/>
                <w:szCs w:val="16"/>
              </w:rPr>
              <w:t>19</w:t>
            </w:r>
          </w:p>
        </w:tc>
      </w:tr>
      <w:tr w:rsidR="005250A6" w:rsidRPr="005250A6" w:rsidTr="00634DBE">
        <w:trPr>
          <w:trHeight w:val="255"/>
        </w:trPr>
        <w:tc>
          <w:tcPr>
            <w:tcW w:w="4536" w:type="dxa"/>
            <w:gridSpan w:val="2"/>
            <w:shd w:val="clear" w:color="auto" w:fill="auto"/>
            <w:vAlign w:val="center"/>
            <w:hideMark/>
          </w:tcPr>
          <w:p w:rsidR="005250A6" w:rsidRPr="005250A6" w:rsidRDefault="005250A6" w:rsidP="00634DBE">
            <w:pPr>
              <w:jc w:val="center"/>
              <w:rPr>
                <w:rFonts w:ascii="Arial" w:eastAsia="Times New Roman" w:hAnsi="Arial" w:cs="Arial"/>
                <w:b/>
                <w:bCs/>
                <w:sz w:val="16"/>
                <w:szCs w:val="16"/>
                <w:lang w:eastAsia="pt-BR"/>
              </w:rPr>
            </w:pPr>
            <w:r w:rsidRPr="005250A6">
              <w:rPr>
                <w:rFonts w:ascii="Arial" w:eastAsia="Times New Roman" w:hAnsi="Arial" w:cs="Arial"/>
                <w:b/>
                <w:bCs/>
                <w:sz w:val="16"/>
                <w:szCs w:val="16"/>
                <w:lang w:eastAsia="pt-BR"/>
              </w:rPr>
              <w:t>Total do centro</w:t>
            </w:r>
          </w:p>
        </w:tc>
        <w:tc>
          <w:tcPr>
            <w:tcW w:w="5034" w:type="dxa"/>
            <w:gridSpan w:val="3"/>
            <w:shd w:val="clear" w:color="auto" w:fill="auto"/>
            <w:vAlign w:val="center"/>
            <w:hideMark/>
          </w:tcPr>
          <w:p w:rsidR="005250A6" w:rsidRPr="005250A6" w:rsidRDefault="005250A6" w:rsidP="00634DBE">
            <w:pPr>
              <w:jc w:val="center"/>
              <w:rPr>
                <w:rFonts w:ascii="Arial" w:eastAsia="Times New Roman" w:hAnsi="Arial" w:cs="Arial"/>
                <w:b/>
                <w:bCs/>
                <w:sz w:val="16"/>
                <w:szCs w:val="16"/>
                <w:lang w:eastAsia="pt-BR"/>
              </w:rPr>
            </w:pPr>
            <w:r w:rsidRPr="005250A6">
              <w:rPr>
                <w:rFonts w:ascii="Arial" w:eastAsia="Times New Roman" w:hAnsi="Arial" w:cs="Arial"/>
                <w:b/>
                <w:bCs/>
                <w:sz w:val="16"/>
                <w:szCs w:val="16"/>
                <w:lang w:eastAsia="pt-BR"/>
              </w:rPr>
              <w:t>18</w:t>
            </w:r>
          </w:p>
        </w:tc>
      </w:tr>
      <w:tr w:rsidR="00CE4447" w:rsidRPr="00634DBE" w:rsidTr="00634DBE">
        <w:trPr>
          <w:trHeight w:val="257"/>
        </w:trPr>
        <w:tc>
          <w:tcPr>
            <w:tcW w:w="1418" w:type="dxa"/>
            <w:shd w:val="clear" w:color="000000" w:fill="FFFFFF"/>
            <w:vAlign w:val="center"/>
          </w:tcPr>
          <w:p w:rsidR="00CE4447" w:rsidRPr="00634DBE" w:rsidRDefault="00CE4447" w:rsidP="00634DBE">
            <w:pPr>
              <w:jc w:val="center"/>
              <w:rPr>
                <w:rFonts w:ascii="Arial" w:eastAsia="Times New Roman" w:hAnsi="Arial" w:cs="Arial"/>
                <w:b/>
                <w:sz w:val="16"/>
                <w:szCs w:val="16"/>
                <w:lang w:eastAsia="pt-BR"/>
              </w:rPr>
            </w:pPr>
            <w:r w:rsidRPr="00634DBE">
              <w:rPr>
                <w:rFonts w:ascii="Arial" w:eastAsia="Times New Roman" w:hAnsi="Arial" w:cs="Arial"/>
                <w:b/>
                <w:sz w:val="16"/>
                <w:szCs w:val="16"/>
                <w:lang w:eastAsia="pt-BR"/>
              </w:rPr>
              <w:t>Processo</w:t>
            </w:r>
          </w:p>
        </w:tc>
        <w:tc>
          <w:tcPr>
            <w:tcW w:w="3118" w:type="dxa"/>
            <w:shd w:val="clear" w:color="000000" w:fill="FFFFFF"/>
            <w:vAlign w:val="center"/>
          </w:tcPr>
          <w:p w:rsidR="00CE4447" w:rsidRPr="00634DBE" w:rsidRDefault="00CE4447" w:rsidP="00634DBE">
            <w:pPr>
              <w:jc w:val="center"/>
              <w:rPr>
                <w:rFonts w:ascii="Arial" w:eastAsia="Times New Roman" w:hAnsi="Arial" w:cs="Arial"/>
                <w:b/>
                <w:sz w:val="16"/>
                <w:szCs w:val="16"/>
                <w:lang w:eastAsia="pt-BR"/>
              </w:rPr>
            </w:pPr>
            <w:r w:rsidRPr="00634DBE">
              <w:rPr>
                <w:rFonts w:ascii="Arial" w:eastAsia="Times New Roman" w:hAnsi="Arial" w:cs="Arial"/>
                <w:b/>
                <w:sz w:val="16"/>
                <w:szCs w:val="16"/>
                <w:lang w:eastAsia="pt-BR"/>
              </w:rPr>
              <w:t>Título</w:t>
            </w:r>
          </w:p>
        </w:tc>
        <w:tc>
          <w:tcPr>
            <w:tcW w:w="1276" w:type="dxa"/>
            <w:shd w:val="clear" w:color="000000" w:fill="FFFFFF"/>
            <w:vAlign w:val="center"/>
          </w:tcPr>
          <w:p w:rsidR="00CE4447" w:rsidRPr="00634DBE" w:rsidRDefault="00CE4447" w:rsidP="00634DBE">
            <w:pPr>
              <w:jc w:val="center"/>
              <w:rPr>
                <w:rFonts w:ascii="Arial" w:eastAsia="Times New Roman" w:hAnsi="Arial" w:cs="Arial"/>
                <w:b/>
                <w:sz w:val="16"/>
                <w:szCs w:val="16"/>
                <w:lang w:eastAsia="pt-BR"/>
              </w:rPr>
            </w:pPr>
            <w:r w:rsidRPr="00634DBE">
              <w:rPr>
                <w:rFonts w:ascii="Arial" w:eastAsia="Times New Roman" w:hAnsi="Arial" w:cs="Arial"/>
                <w:b/>
                <w:sz w:val="16"/>
                <w:szCs w:val="16"/>
                <w:lang w:eastAsia="pt-BR"/>
              </w:rPr>
              <w:t>Centro</w:t>
            </w:r>
          </w:p>
        </w:tc>
        <w:tc>
          <w:tcPr>
            <w:tcW w:w="2126" w:type="dxa"/>
            <w:shd w:val="clear" w:color="000000" w:fill="FFFFFF"/>
            <w:vAlign w:val="center"/>
          </w:tcPr>
          <w:p w:rsidR="00CE4447" w:rsidRPr="00634DBE" w:rsidRDefault="00CE4447" w:rsidP="00634DBE">
            <w:pPr>
              <w:jc w:val="center"/>
              <w:rPr>
                <w:rFonts w:ascii="Arial" w:eastAsia="Times New Roman" w:hAnsi="Arial" w:cs="Arial"/>
                <w:b/>
                <w:sz w:val="16"/>
                <w:szCs w:val="16"/>
                <w:lang w:eastAsia="pt-BR"/>
              </w:rPr>
            </w:pPr>
            <w:r w:rsidRPr="00634DBE">
              <w:rPr>
                <w:rFonts w:ascii="Arial" w:eastAsia="Times New Roman" w:hAnsi="Arial" w:cs="Arial"/>
                <w:b/>
                <w:sz w:val="16"/>
                <w:szCs w:val="16"/>
                <w:lang w:eastAsia="pt-BR"/>
              </w:rPr>
              <w:t>Coordenador</w:t>
            </w:r>
          </w:p>
        </w:tc>
        <w:tc>
          <w:tcPr>
            <w:tcW w:w="1632" w:type="dxa"/>
            <w:shd w:val="clear" w:color="000000" w:fill="FFFFFF"/>
            <w:vAlign w:val="center"/>
          </w:tcPr>
          <w:p w:rsidR="00CE4447" w:rsidRPr="00634DBE" w:rsidRDefault="00CE4447" w:rsidP="00634DBE">
            <w:pPr>
              <w:jc w:val="center"/>
              <w:rPr>
                <w:rFonts w:ascii="Arial" w:eastAsia="Times New Roman" w:hAnsi="Arial" w:cs="Arial"/>
                <w:b/>
                <w:sz w:val="16"/>
                <w:szCs w:val="16"/>
                <w:lang w:eastAsia="pt-BR"/>
              </w:rPr>
            </w:pPr>
            <w:r w:rsidRPr="00634DBE">
              <w:rPr>
                <w:rFonts w:ascii="Arial" w:eastAsia="Times New Roman" w:hAnsi="Arial" w:cs="Arial"/>
                <w:b/>
                <w:sz w:val="16"/>
                <w:szCs w:val="16"/>
                <w:lang w:eastAsia="pt-BR"/>
              </w:rPr>
              <w:t>Nº Participantes</w:t>
            </w:r>
          </w:p>
        </w:tc>
      </w:tr>
      <w:tr w:rsidR="00A3313C" w:rsidRPr="005250A6" w:rsidTr="00634DBE">
        <w:trPr>
          <w:trHeight w:val="255"/>
        </w:trPr>
        <w:tc>
          <w:tcPr>
            <w:tcW w:w="1418" w:type="dxa"/>
            <w:shd w:val="clear" w:color="000000" w:fill="FFFFFF"/>
            <w:vAlign w:val="center"/>
          </w:tcPr>
          <w:p w:rsidR="00A3313C" w:rsidRPr="00A3313C" w:rsidRDefault="00A3313C" w:rsidP="00634DBE">
            <w:pPr>
              <w:jc w:val="center"/>
              <w:rPr>
                <w:rFonts w:ascii="Arial" w:hAnsi="Arial" w:cs="Arial"/>
                <w:sz w:val="16"/>
                <w:szCs w:val="16"/>
              </w:rPr>
            </w:pPr>
            <w:r w:rsidRPr="00A3313C">
              <w:rPr>
                <w:rFonts w:ascii="Arial" w:hAnsi="Arial" w:cs="Arial"/>
                <w:sz w:val="16"/>
                <w:szCs w:val="16"/>
              </w:rPr>
              <w:t>46214/2015</w:t>
            </w:r>
          </w:p>
        </w:tc>
        <w:tc>
          <w:tcPr>
            <w:tcW w:w="3118" w:type="dxa"/>
            <w:shd w:val="clear" w:color="000000" w:fill="FFFFFF"/>
            <w:vAlign w:val="center"/>
          </w:tcPr>
          <w:p w:rsidR="00A3313C" w:rsidRPr="00A3313C" w:rsidRDefault="00A3313C" w:rsidP="00634DBE">
            <w:pPr>
              <w:jc w:val="center"/>
              <w:rPr>
                <w:rFonts w:ascii="Arial" w:hAnsi="Arial" w:cs="Arial"/>
                <w:sz w:val="16"/>
                <w:szCs w:val="16"/>
              </w:rPr>
            </w:pPr>
            <w:r w:rsidRPr="00A3313C">
              <w:rPr>
                <w:rFonts w:ascii="Arial" w:hAnsi="Arial" w:cs="Arial"/>
                <w:sz w:val="16"/>
                <w:szCs w:val="16"/>
              </w:rPr>
              <w:t>Projeto de Monitoria</w:t>
            </w:r>
          </w:p>
        </w:tc>
        <w:tc>
          <w:tcPr>
            <w:tcW w:w="1276" w:type="dxa"/>
            <w:shd w:val="clear" w:color="000000" w:fill="FFFFFF"/>
            <w:vAlign w:val="center"/>
          </w:tcPr>
          <w:p w:rsidR="00A3313C" w:rsidRPr="00A3313C" w:rsidRDefault="00A3313C" w:rsidP="00634DBE">
            <w:pPr>
              <w:jc w:val="center"/>
              <w:rPr>
                <w:rFonts w:ascii="Arial" w:hAnsi="Arial" w:cs="Arial"/>
                <w:sz w:val="16"/>
                <w:szCs w:val="16"/>
              </w:rPr>
            </w:pPr>
            <w:r>
              <w:rPr>
                <w:rFonts w:ascii="Arial" w:hAnsi="Arial" w:cs="Arial"/>
                <w:sz w:val="16"/>
                <w:szCs w:val="16"/>
              </w:rPr>
              <w:t>CCBS</w:t>
            </w:r>
          </w:p>
        </w:tc>
        <w:tc>
          <w:tcPr>
            <w:tcW w:w="2126" w:type="dxa"/>
            <w:shd w:val="clear" w:color="000000" w:fill="FFFFFF"/>
            <w:vAlign w:val="center"/>
          </w:tcPr>
          <w:p w:rsidR="00A3313C" w:rsidRPr="00A3313C" w:rsidRDefault="00A3313C" w:rsidP="00634DBE">
            <w:pPr>
              <w:jc w:val="center"/>
              <w:rPr>
                <w:rFonts w:ascii="Arial" w:hAnsi="Arial" w:cs="Arial"/>
                <w:sz w:val="16"/>
                <w:szCs w:val="16"/>
              </w:rPr>
            </w:pPr>
            <w:r w:rsidRPr="00A3313C">
              <w:rPr>
                <w:rFonts w:ascii="Arial" w:hAnsi="Arial" w:cs="Arial"/>
                <w:sz w:val="16"/>
                <w:szCs w:val="16"/>
              </w:rPr>
              <w:t>Laelia Maria Putrick</w:t>
            </w:r>
          </w:p>
        </w:tc>
        <w:tc>
          <w:tcPr>
            <w:tcW w:w="1632" w:type="dxa"/>
            <w:shd w:val="clear" w:color="000000" w:fill="FFFFFF"/>
            <w:vAlign w:val="center"/>
          </w:tcPr>
          <w:p w:rsidR="00A3313C" w:rsidRPr="00A3313C" w:rsidRDefault="00A3313C" w:rsidP="00634DBE">
            <w:pPr>
              <w:jc w:val="center"/>
              <w:rPr>
                <w:rFonts w:ascii="Arial" w:hAnsi="Arial" w:cs="Arial"/>
                <w:sz w:val="16"/>
                <w:szCs w:val="16"/>
              </w:rPr>
            </w:pPr>
            <w:r w:rsidRPr="00A3313C">
              <w:rPr>
                <w:rFonts w:ascii="Arial" w:hAnsi="Arial" w:cs="Arial"/>
                <w:sz w:val="16"/>
                <w:szCs w:val="16"/>
              </w:rPr>
              <w:t>2</w:t>
            </w:r>
          </w:p>
        </w:tc>
      </w:tr>
      <w:tr w:rsidR="00A3313C" w:rsidRPr="005250A6" w:rsidTr="00634DBE">
        <w:trPr>
          <w:trHeight w:val="255"/>
        </w:trPr>
        <w:tc>
          <w:tcPr>
            <w:tcW w:w="4536" w:type="dxa"/>
            <w:gridSpan w:val="2"/>
            <w:shd w:val="clear" w:color="000000" w:fill="FFFFFF"/>
            <w:vAlign w:val="center"/>
          </w:tcPr>
          <w:p w:rsidR="00A3313C" w:rsidRPr="005250A6" w:rsidRDefault="00A3313C" w:rsidP="00634DBE">
            <w:pPr>
              <w:jc w:val="center"/>
              <w:rPr>
                <w:rFonts w:ascii="Arial" w:eastAsia="Times New Roman" w:hAnsi="Arial" w:cs="Arial"/>
                <w:b/>
                <w:bCs/>
                <w:sz w:val="16"/>
                <w:szCs w:val="16"/>
                <w:lang w:eastAsia="pt-BR"/>
              </w:rPr>
            </w:pPr>
            <w:r w:rsidRPr="005250A6">
              <w:rPr>
                <w:rFonts w:ascii="Arial" w:eastAsia="Times New Roman" w:hAnsi="Arial" w:cs="Arial"/>
                <w:b/>
                <w:bCs/>
                <w:sz w:val="16"/>
                <w:szCs w:val="16"/>
                <w:lang w:eastAsia="pt-BR"/>
              </w:rPr>
              <w:t>Total do centro</w:t>
            </w:r>
          </w:p>
        </w:tc>
        <w:tc>
          <w:tcPr>
            <w:tcW w:w="5034" w:type="dxa"/>
            <w:gridSpan w:val="3"/>
            <w:shd w:val="clear" w:color="000000" w:fill="FFFFFF"/>
            <w:vAlign w:val="center"/>
          </w:tcPr>
          <w:p w:rsidR="00A3313C" w:rsidRPr="005250A6" w:rsidRDefault="00A3313C" w:rsidP="00634DBE">
            <w:pPr>
              <w:jc w:val="center"/>
              <w:rPr>
                <w:rFonts w:ascii="Arial" w:eastAsia="Times New Roman" w:hAnsi="Arial" w:cs="Arial"/>
                <w:b/>
                <w:bCs/>
                <w:sz w:val="16"/>
                <w:szCs w:val="16"/>
                <w:lang w:eastAsia="pt-BR"/>
              </w:rPr>
            </w:pPr>
            <w:r>
              <w:rPr>
                <w:rFonts w:ascii="Arial" w:eastAsia="Times New Roman" w:hAnsi="Arial" w:cs="Arial"/>
                <w:b/>
                <w:bCs/>
                <w:sz w:val="16"/>
                <w:szCs w:val="16"/>
                <w:lang w:eastAsia="pt-BR"/>
              </w:rPr>
              <w:t>1</w:t>
            </w:r>
          </w:p>
        </w:tc>
      </w:tr>
      <w:tr w:rsidR="00CE4447" w:rsidRPr="005250A6" w:rsidTr="00634DBE">
        <w:trPr>
          <w:trHeight w:val="255"/>
        </w:trPr>
        <w:tc>
          <w:tcPr>
            <w:tcW w:w="9570" w:type="dxa"/>
            <w:gridSpan w:val="5"/>
            <w:shd w:val="clear" w:color="000000" w:fill="FFFFFF"/>
            <w:vAlign w:val="center"/>
            <w:hideMark/>
          </w:tcPr>
          <w:p w:rsidR="00CE4447" w:rsidRPr="005250A6" w:rsidRDefault="00CE4447" w:rsidP="00634DBE">
            <w:pPr>
              <w:jc w:val="center"/>
              <w:rPr>
                <w:rFonts w:ascii="Arial" w:eastAsia="Times New Roman" w:hAnsi="Arial" w:cs="Arial"/>
                <w:b/>
                <w:bCs/>
                <w:color w:val="000000"/>
                <w:sz w:val="16"/>
                <w:szCs w:val="16"/>
                <w:lang w:eastAsia="pt-BR"/>
              </w:rPr>
            </w:pPr>
            <w:r w:rsidRPr="005250A6">
              <w:rPr>
                <w:rFonts w:ascii="Arial" w:eastAsia="Times New Roman" w:hAnsi="Arial" w:cs="Arial"/>
                <w:b/>
                <w:bCs/>
                <w:color w:val="000000"/>
                <w:sz w:val="16"/>
                <w:szCs w:val="16"/>
                <w:lang w:eastAsia="pt-BR"/>
              </w:rPr>
              <w:t>Campus de Foz do Iguaçu</w:t>
            </w:r>
          </w:p>
        </w:tc>
      </w:tr>
      <w:tr w:rsidR="00CE4447" w:rsidRPr="00634DBE" w:rsidTr="00634DBE">
        <w:trPr>
          <w:trHeight w:val="255"/>
        </w:trPr>
        <w:tc>
          <w:tcPr>
            <w:tcW w:w="1418" w:type="dxa"/>
            <w:shd w:val="clear" w:color="auto" w:fill="auto"/>
            <w:vAlign w:val="center"/>
            <w:hideMark/>
          </w:tcPr>
          <w:p w:rsidR="00CE4447" w:rsidRPr="00634DBE" w:rsidRDefault="00CE4447" w:rsidP="00634DBE">
            <w:pPr>
              <w:jc w:val="center"/>
              <w:rPr>
                <w:rFonts w:ascii="Arial" w:eastAsia="Times New Roman" w:hAnsi="Arial" w:cs="Arial"/>
                <w:b/>
                <w:sz w:val="16"/>
                <w:szCs w:val="16"/>
                <w:lang w:eastAsia="pt-BR"/>
              </w:rPr>
            </w:pPr>
            <w:r w:rsidRPr="00634DBE">
              <w:rPr>
                <w:rFonts w:ascii="Arial" w:eastAsia="Times New Roman" w:hAnsi="Arial" w:cs="Arial"/>
                <w:b/>
                <w:sz w:val="16"/>
                <w:szCs w:val="16"/>
                <w:lang w:eastAsia="pt-BR"/>
              </w:rPr>
              <w:t>Processo</w:t>
            </w:r>
          </w:p>
        </w:tc>
        <w:tc>
          <w:tcPr>
            <w:tcW w:w="3118" w:type="dxa"/>
            <w:shd w:val="clear" w:color="auto" w:fill="auto"/>
            <w:vAlign w:val="center"/>
            <w:hideMark/>
          </w:tcPr>
          <w:p w:rsidR="00CE4447" w:rsidRPr="00634DBE" w:rsidRDefault="00CE4447" w:rsidP="00634DBE">
            <w:pPr>
              <w:jc w:val="center"/>
              <w:rPr>
                <w:rFonts w:ascii="Arial" w:eastAsia="Times New Roman" w:hAnsi="Arial" w:cs="Arial"/>
                <w:b/>
                <w:sz w:val="16"/>
                <w:szCs w:val="16"/>
                <w:lang w:eastAsia="pt-BR"/>
              </w:rPr>
            </w:pPr>
            <w:r w:rsidRPr="00634DBE">
              <w:rPr>
                <w:rFonts w:ascii="Arial" w:eastAsia="Times New Roman" w:hAnsi="Arial" w:cs="Arial"/>
                <w:b/>
                <w:sz w:val="16"/>
                <w:szCs w:val="16"/>
                <w:lang w:eastAsia="pt-BR"/>
              </w:rPr>
              <w:t>Título</w:t>
            </w:r>
          </w:p>
        </w:tc>
        <w:tc>
          <w:tcPr>
            <w:tcW w:w="1276" w:type="dxa"/>
            <w:shd w:val="clear" w:color="auto" w:fill="auto"/>
            <w:vAlign w:val="center"/>
            <w:hideMark/>
          </w:tcPr>
          <w:p w:rsidR="00CE4447" w:rsidRPr="00634DBE" w:rsidRDefault="00CE4447" w:rsidP="00634DBE">
            <w:pPr>
              <w:jc w:val="center"/>
              <w:rPr>
                <w:rFonts w:ascii="Arial" w:eastAsia="Times New Roman" w:hAnsi="Arial" w:cs="Arial"/>
                <w:b/>
                <w:sz w:val="16"/>
                <w:szCs w:val="16"/>
                <w:lang w:eastAsia="pt-BR"/>
              </w:rPr>
            </w:pPr>
            <w:r w:rsidRPr="00634DBE">
              <w:rPr>
                <w:rFonts w:ascii="Arial" w:eastAsia="Times New Roman" w:hAnsi="Arial" w:cs="Arial"/>
                <w:b/>
                <w:sz w:val="16"/>
                <w:szCs w:val="16"/>
                <w:lang w:eastAsia="pt-BR"/>
              </w:rPr>
              <w:t>Centro</w:t>
            </w:r>
          </w:p>
        </w:tc>
        <w:tc>
          <w:tcPr>
            <w:tcW w:w="2126" w:type="dxa"/>
            <w:shd w:val="clear" w:color="auto" w:fill="auto"/>
            <w:vAlign w:val="center"/>
            <w:hideMark/>
          </w:tcPr>
          <w:p w:rsidR="00CE4447" w:rsidRPr="00634DBE" w:rsidRDefault="00CE4447" w:rsidP="00634DBE">
            <w:pPr>
              <w:jc w:val="center"/>
              <w:rPr>
                <w:rFonts w:ascii="Arial" w:eastAsia="Times New Roman" w:hAnsi="Arial" w:cs="Arial"/>
                <w:b/>
                <w:sz w:val="16"/>
                <w:szCs w:val="16"/>
                <w:lang w:eastAsia="pt-BR"/>
              </w:rPr>
            </w:pPr>
            <w:r w:rsidRPr="00634DBE">
              <w:rPr>
                <w:rFonts w:ascii="Arial" w:eastAsia="Times New Roman" w:hAnsi="Arial" w:cs="Arial"/>
                <w:b/>
                <w:sz w:val="16"/>
                <w:szCs w:val="16"/>
                <w:lang w:eastAsia="pt-BR"/>
              </w:rPr>
              <w:t>Coordenador</w:t>
            </w:r>
          </w:p>
        </w:tc>
        <w:tc>
          <w:tcPr>
            <w:tcW w:w="1632" w:type="dxa"/>
            <w:shd w:val="clear" w:color="auto" w:fill="auto"/>
            <w:vAlign w:val="center"/>
            <w:hideMark/>
          </w:tcPr>
          <w:p w:rsidR="00CE4447" w:rsidRPr="00634DBE" w:rsidRDefault="00CE4447" w:rsidP="00634DBE">
            <w:pPr>
              <w:jc w:val="center"/>
              <w:rPr>
                <w:rFonts w:ascii="Arial" w:eastAsia="Times New Roman" w:hAnsi="Arial" w:cs="Arial"/>
                <w:b/>
                <w:sz w:val="16"/>
                <w:szCs w:val="16"/>
                <w:lang w:eastAsia="pt-BR"/>
              </w:rPr>
            </w:pPr>
            <w:r w:rsidRPr="00634DBE">
              <w:rPr>
                <w:rFonts w:ascii="Arial" w:eastAsia="Times New Roman" w:hAnsi="Arial" w:cs="Arial"/>
                <w:b/>
                <w:sz w:val="16"/>
                <w:szCs w:val="16"/>
                <w:lang w:eastAsia="pt-BR"/>
              </w:rPr>
              <w:t>Nº Participantes</w:t>
            </w:r>
          </w:p>
        </w:tc>
      </w:tr>
      <w:tr w:rsidR="00A3313C" w:rsidRPr="005250A6" w:rsidTr="00634DBE">
        <w:trPr>
          <w:trHeight w:val="255"/>
        </w:trPr>
        <w:tc>
          <w:tcPr>
            <w:tcW w:w="1418" w:type="dxa"/>
            <w:shd w:val="clear" w:color="auto" w:fill="auto"/>
            <w:noWrap/>
            <w:vAlign w:val="center"/>
            <w:hideMark/>
          </w:tcPr>
          <w:p w:rsidR="00A3313C" w:rsidRPr="00A3313C" w:rsidRDefault="00A3313C" w:rsidP="00634DBE">
            <w:pPr>
              <w:jc w:val="center"/>
              <w:rPr>
                <w:rFonts w:ascii="Arial" w:hAnsi="Arial" w:cs="Arial"/>
                <w:sz w:val="16"/>
                <w:szCs w:val="16"/>
              </w:rPr>
            </w:pPr>
            <w:r w:rsidRPr="00A3313C">
              <w:rPr>
                <w:rFonts w:ascii="Arial" w:hAnsi="Arial" w:cs="Arial"/>
                <w:sz w:val="16"/>
                <w:szCs w:val="16"/>
              </w:rPr>
              <w:t>40974/2013</w:t>
            </w:r>
          </w:p>
        </w:tc>
        <w:tc>
          <w:tcPr>
            <w:tcW w:w="3118" w:type="dxa"/>
            <w:shd w:val="clear" w:color="auto" w:fill="auto"/>
            <w:noWrap/>
            <w:vAlign w:val="center"/>
            <w:hideMark/>
          </w:tcPr>
          <w:p w:rsidR="00A3313C" w:rsidRPr="00A3313C" w:rsidRDefault="00A3313C" w:rsidP="00634DBE">
            <w:pPr>
              <w:jc w:val="center"/>
              <w:rPr>
                <w:rFonts w:ascii="Arial" w:hAnsi="Arial" w:cs="Arial"/>
                <w:sz w:val="16"/>
                <w:szCs w:val="16"/>
              </w:rPr>
            </w:pPr>
            <w:r>
              <w:rPr>
                <w:rFonts w:ascii="Arial" w:hAnsi="Arial" w:cs="Arial"/>
                <w:sz w:val="16"/>
                <w:szCs w:val="16"/>
              </w:rPr>
              <w:t xml:space="preserve">Viagem para as ruinas Jusuiticas de Jesus, Trinidad </w:t>
            </w:r>
            <w:r w:rsidRPr="00A3313C">
              <w:rPr>
                <w:rFonts w:ascii="Arial" w:hAnsi="Arial" w:cs="Arial"/>
                <w:sz w:val="16"/>
                <w:szCs w:val="16"/>
              </w:rPr>
              <w:t>e San Ignácio Míni.</w:t>
            </w:r>
          </w:p>
        </w:tc>
        <w:tc>
          <w:tcPr>
            <w:tcW w:w="1276" w:type="dxa"/>
            <w:shd w:val="clear" w:color="auto" w:fill="auto"/>
            <w:vAlign w:val="center"/>
            <w:hideMark/>
          </w:tcPr>
          <w:p w:rsidR="00A3313C" w:rsidRPr="00A3313C" w:rsidRDefault="00A3313C" w:rsidP="00634DBE">
            <w:pPr>
              <w:jc w:val="center"/>
              <w:rPr>
                <w:rFonts w:ascii="Arial" w:hAnsi="Arial" w:cs="Arial"/>
                <w:sz w:val="16"/>
                <w:szCs w:val="16"/>
              </w:rPr>
            </w:pPr>
            <w:r>
              <w:rPr>
                <w:rFonts w:ascii="Arial" w:hAnsi="Arial" w:cs="Arial"/>
                <w:sz w:val="16"/>
                <w:szCs w:val="16"/>
              </w:rPr>
              <w:t>CCSA</w:t>
            </w:r>
          </w:p>
        </w:tc>
        <w:tc>
          <w:tcPr>
            <w:tcW w:w="2126" w:type="dxa"/>
            <w:shd w:val="clear" w:color="auto" w:fill="auto"/>
            <w:noWrap/>
            <w:vAlign w:val="center"/>
            <w:hideMark/>
          </w:tcPr>
          <w:p w:rsidR="00A3313C" w:rsidRPr="00A3313C" w:rsidRDefault="00A3313C" w:rsidP="00634DBE">
            <w:pPr>
              <w:jc w:val="center"/>
              <w:rPr>
                <w:rFonts w:ascii="Arial" w:hAnsi="Arial" w:cs="Arial"/>
                <w:sz w:val="16"/>
                <w:szCs w:val="16"/>
              </w:rPr>
            </w:pPr>
            <w:r>
              <w:rPr>
                <w:rFonts w:ascii="Arial" w:hAnsi="Arial" w:cs="Arial"/>
                <w:sz w:val="16"/>
                <w:szCs w:val="16"/>
              </w:rPr>
              <w:t xml:space="preserve">Ivanete Terezinha </w:t>
            </w:r>
            <w:r w:rsidRPr="00A3313C">
              <w:rPr>
                <w:rFonts w:ascii="Arial" w:hAnsi="Arial" w:cs="Arial"/>
                <w:sz w:val="16"/>
                <w:szCs w:val="16"/>
              </w:rPr>
              <w:t>Schumann</w:t>
            </w:r>
          </w:p>
        </w:tc>
        <w:tc>
          <w:tcPr>
            <w:tcW w:w="1632" w:type="dxa"/>
            <w:shd w:val="clear" w:color="auto" w:fill="auto"/>
            <w:vAlign w:val="center"/>
            <w:hideMark/>
          </w:tcPr>
          <w:p w:rsidR="00A3313C" w:rsidRPr="00A3313C" w:rsidRDefault="00A3313C" w:rsidP="00634DBE">
            <w:pPr>
              <w:jc w:val="center"/>
              <w:rPr>
                <w:rFonts w:ascii="Arial" w:hAnsi="Arial" w:cs="Arial"/>
                <w:sz w:val="16"/>
                <w:szCs w:val="16"/>
              </w:rPr>
            </w:pPr>
            <w:r w:rsidRPr="00A3313C">
              <w:rPr>
                <w:rFonts w:ascii="Arial" w:hAnsi="Arial" w:cs="Arial"/>
                <w:sz w:val="16"/>
                <w:szCs w:val="16"/>
              </w:rPr>
              <w:t>1</w:t>
            </w:r>
          </w:p>
        </w:tc>
      </w:tr>
      <w:tr w:rsidR="00CE4447" w:rsidRPr="005250A6" w:rsidTr="00634DBE">
        <w:trPr>
          <w:trHeight w:val="255"/>
        </w:trPr>
        <w:tc>
          <w:tcPr>
            <w:tcW w:w="4536" w:type="dxa"/>
            <w:gridSpan w:val="2"/>
            <w:shd w:val="clear" w:color="auto" w:fill="auto"/>
            <w:vAlign w:val="center"/>
            <w:hideMark/>
          </w:tcPr>
          <w:p w:rsidR="00CE4447" w:rsidRPr="005250A6" w:rsidRDefault="00CE4447" w:rsidP="00634DBE">
            <w:pPr>
              <w:jc w:val="center"/>
              <w:rPr>
                <w:rFonts w:ascii="Arial" w:eastAsia="Times New Roman" w:hAnsi="Arial" w:cs="Arial"/>
                <w:b/>
                <w:bCs/>
                <w:sz w:val="16"/>
                <w:szCs w:val="16"/>
                <w:lang w:eastAsia="pt-BR"/>
              </w:rPr>
            </w:pPr>
            <w:r w:rsidRPr="005250A6">
              <w:rPr>
                <w:rFonts w:ascii="Arial" w:eastAsia="Times New Roman" w:hAnsi="Arial" w:cs="Arial"/>
                <w:b/>
                <w:bCs/>
                <w:sz w:val="16"/>
                <w:szCs w:val="16"/>
                <w:lang w:eastAsia="pt-BR"/>
              </w:rPr>
              <w:t>Total do centro</w:t>
            </w:r>
          </w:p>
        </w:tc>
        <w:tc>
          <w:tcPr>
            <w:tcW w:w="5034" w:type="dxa"/>
            <w:gridSpan w:val="3"/>
            <w:shd w:val="clear" w:color="auto" w:fill="auto"/>
            <w:vAlign w:val="center"/>
            <w:hideMark/>
          </w:tcPr>
          <w:p w:rsidR="00CE4447" w:rsidRPr="005250A6" w:rsidRDefault="00A3313C" w:rsidP="00634DBE">
            <w:pPr>
              <w:jc w:val="center"/>
              <w:rPr>
                <w:rFonts w:ascii="Arial" w:eastAsia="Times New Roman" w:hAnsi="Arial" w:cs="Arial"/>
                <w:b/>
                <w:bCs/>
                <w:sz w:val="16"/>
                <w:szCs w:val="16"/>
                <w:lang w:eastAsia="pt-BR"/>
              </w:rPr>
            </w:pPr>
            <w:r>
              <w:rPr>
                <w:rFonts w:ascii="Arial" w:eastAsia="Times New Roman" w:hAnsi="Arial" w:cs="Arial"/>
                <w:b/>
                <w:bCs/>
                <w:sz w:val="16"/>
                <w:szCs w:val="16"/>
                <w:lang w:eastAsia="pt-BR"/>
              </w:rPr>
              <w:t>1</w:t>
            </w:r>
          </w:p>
        </w:tc>
      </w:tr>
      <w:tr w:rsidR="00CE4447" w:rsidRPr="00634DBE" w:rsidTr="00634DBE">
        <w:trPr>
          <w:trHeight w:val="255"/>
        </w:trPr>
        <w:tc>
          <w:tcPr>
            <w:tcW w:w="1418" w:type="dxa"/>
            <w:shd w:val="clear" w:color="auto" w:fill="auto"/>
            <w:vAlign w:val="center"/>
            <w:hideMark/>
          </w:tcPr>
          <w:p w:rsidR="00CE4447" w:rsidRPr="00634DBE" w:rsidRDefault="00CE4447" w:rsidP="00634DBE">
            <w:pPr>
              <w:jc w:val="center"/>
              <w:rPr>
                <w:rFonts w:ascii="Arial" w:eastAsia="Times New Roman" w:hAnsi="Arial" w:cs="Arial"/>
                <w:b/>
                <w:sz w:val="16"/>
                <w:szCs w:val="16"/>
                <w:lang w:eastAsia="pt-BR"/>
              </w:rPr>
            </w:pPr>
            <w:r w:rsidRPr="00634DBE">
              <w:rPr>
                <w:rFonts w:ascii="Arial" w:eastAsia="Times New Roman" w:hAnsi="Arial" w:cs="Arial"/>
                <w:b/>
                <w:sz w:val="16"/>
                <w:szCs w:val="16"/>
                <w:lang w:eastAsia="pt-BR"/>
              </w:rPr>
              <w:t>Processo</w:t>
            </w:r>
          </w:p>
        </w:tc>
        <w:tc>
          <w:tcPr>
            <w:tcW w:w="3118" w:type="dxa"/>
            <w:shd w:val="clear" w:color="auto" w:fill="auto"/>
            <w:vAlign w:val="center"/>
            <w:hideMark/>
          </w:tcPr>
          <w:p w:rsidR="00CE4447" w:rsidRPr="00634DBE" w:rsidRDefault="00CE4447" w:rsidP="00634DBE">
            <w:pPr>
              <w:jc w:val="center"/>
              <w:rPr>
                <w:rFonts w:ascii="Arial" w:eastAsia="Times New Roman" w:hAnsi="Arial" w:cs="Arial"/>
                <w:b/>
                <w:sz w:val="16"/>
                <w:szCs w:val="16"/>
                <w:lang w:eastAsia="pt-BR"/>
              </w:rPr>
            </w:pPr>
            <w:r w:rsidRPr="00634DBE">
              <w:rPr>
                <w:rFonts w:ascii="Arial" w:eastAsia="Times New Roman" w:hAnsi="Arial" w:cs="Arial"/>
                <w:b/>
                <w:sz w:val="16"/>
                <w:szCs w:val="16"/>
                <w:lang w:eastAsia="pt-BR"/>
              </w:rPr>
              <w:t>Título</w:t>
            </w:r>
          </w:p>
        </w:tc>
        <w:tc>
          <w:tcPr>
            <w:tcW w:w="1276" w:type="dxa"/>
            <w:shd w:val="clear" w:color="auto" w:fill="auto"/>
            <w:vAlign w:val="center"/>
            <w:hideMark/>
          </w:tcPr>
          <w:p w:rsidR="00CE4447" w:rsidRPr="00634DBE" w:rsidRDefault="00CE4447" w:rsidP="00634DBE">
            <w:pPr>
              <w:jc w:val="center"/>
              <w:rPr>
                <w:rFonts w:ascii="Arial" w:eastAsia="Times New Roman" w:hAnsi="Arial" w:cs="Arial"/>
                <w:b/>
                <w:sz w:val="16"/>
                <w:szCs w:val="16"/>
                <w:lang w:eastAsia="pt-BR"/>
              </w:rPr>
            </w:pPr>
            <w:r w:rsidRPr="00634DBE">
              <w:rPr>
                <w:rFonts w:ascii="Arial" w:eastAsia="Times New Roman" w:hAnsi="Arial" w:cs="Arial"/>
                <w:b/>
                <w:sz w:val="16"/>
                <w:szCs w:val="16"/>
                <w:lang w:eastAsia="pt-BR"/>
              </w:rPr>
              <w:t>Centro</w:t>
            </w:r>
          </w:p>
        </w:tc>
        <w:tc>
          <w:tcPr>
            <w:tcW w:w="2126" w:type="dxa"/>
            <w:shd w:val="clear" w:color="auto" w:fill="auto"/>
            <w:vAlign w:val="center"/>
            <w:hideMark/>
          </w:tcPr>
          <w:p w:rsidR="00CE4447" w:rsidRPr="00634DBE" w:rsidRDefault="00CE4447" w:rsidP="00634DBE">
            <w:pPr>
              <w:jc w:val="center"/>
              <w:rPr>
                <w:rFonts w:ascii="Arial" w:eastAsia="Times New Roman" w:hAnsi="Arial" w:cs="Arial"/>
                <w:b/>
                <w:sz w:val="16"/>
                <w:szCs w:val="16"/>
                <w:lang w:eastAsia="pt-BR"/>
              </w:rPr>
            </w:pPr>
            <w:r w:rsidRPr="00634DBE">
              <w:rPr>
                <w:rFonts w:ascii="Arial" w:eastAsia="Times New Roman" w:hAnsi="Arial" w:cs="Arial"/>
                <w:b/>
                <w:sz w:val="16"/>
                <w:szCs w:val="16"/>
                <w:lang w:eastAsia="pt-BR"/>
              </w:rPr>
              <w:t>Coordenador</w:t>
            </w:r>
          </w:p>
        </w:tc>
        <w:tc>
          <w:tcPr>
            <w:tcW w:w="1632" w:type="dxa"/>
            <w:shd w:val="clear" w:color="auto" w:fill="auto"/>
            <w:vAlign w:val="center"/>
            <w:hideMark/>
          </w:tcPr>
          <w:p w:rsidR="00CE4447" w:rsidRPr="00634DBE" w:rsidRDefault="00CE4447" w:rsidP="00634DBE">
            <w:pPr>
              <w:jc w:val="center"/>
              <w:rPr>
                <w:rFonts w:ascii="Arial" w:eastAsia="Times New Roman" w:hAnsi="Arial" w:cs="Arial"/>
                <w:b/>
                <w:sz w:val="16"/>
                <w:szCs w:val="16"/>
                <w:lang w:eastAsia="pt-BR"/>
              </w:rPr>
            </w:pPr>
            <w:r w:rsidRPr="00634DBE">
              <w:rPr>
                <w:rFonts w:ascii="Arial" w:eastAsia="Times New Roman" w:hAnsi="Arial" w:cs="Arial"/>
                <w:b/>
                <w:sz w:val="16"/>
                <w:szCs w:val="16"/>
                <w:lang w:eastAsia="pt-BR"/>
              </w:rPr>
              <w:t>Nº Participantes</w:t>
            </w:r>
          </w:p>
        </w:tc>
      </w:tr>
      <w:tr w:rsidR="00A3313C" w:rsidRPr="005250A6" w:rsidTr="00634DBE">
        <w:trPr>
          <w:trHeight w:val="279"/>
        </w:trPr>
        <w:tc>
          <w:tcPr>
            <w:tcW w:w="1418" w:type="dxa"/>
            <w:shd w:val="clear" w:color="auto" w:fill="auto"/>
            <w:noWrap/>
            <w:vAlign w:val="center"/>
          </w:tcPr>
          <w:p w:rsidR="00A3313C" w:rsidRPr="00A3313C" w:rsidRDefault="00A3313C" w:rsidP="00634DBE">
            <w:pPr>
              <w:jc w:val="center"/>
              <w:rPr>
                <w:rFonts w:ascii="Arial" w:hAnsi="Arial" w:cs="Arial"/>
                <w:sz w:val="16"/>
                <w:szCs w:val="16"/>
              </w:rPr>
            </w:pPr>
            <w:r w:rsidRPr="00A3313C">
              <w:rPr>
                <w:rFonts w:ascii="Arial" w:hAnsi="Arial" w:cs="Arial"/>
                <w:sz w:val="16"/>
                <w:szCs w:val="16"/>
              </w:rPr>
              <w:t>45398/2015</w:t>
            </w:r>
          </w:p>
        </w:tc>
        <w:tc>
          <w:tcPr>
            <w:tcW w:w="3118" w:type="dxa"/>
            <w:shd w:val="clear" w:color="auto" w:fill="auto"/>
            <w:noWrap/>
            <w:vAlign w:val="center"/>
          </w:tcPr>
          <w:p w:rsidR="00A3313C" w:rsidRPr="00A3313C" w:rsidRDefault="00A3313C" w:rsidP="00634DBE">
            <w:pPr>
              <w:jc w:val="center"/>
              <w:rPr>
                <w:rFonts w:ascii="Arial" w:hAnsi="Arial" w:cs="Arial"/>
                <w:sz w:val="16"/>
                <w:szCs w:val="16"/>
              </w:rPr>
            </w:pPr>
            <w:r>
              <w:rPr>
                <w:rFonts w:ascii="Arial" w:hAnsi="Arial" w:cs="Arial"/>
                <w:sz w:val="16"/>
                <w:szCs w:val="16"/>
              </w:rPr>
              <w:t xml:space="preserve">Introdução aos Espaçõs </w:t>
            </w:r>
            <w:r w:rsidRPr="00A3313C">
              <w:rPr>
                <w:rFonts w:ascii="Arial" w:hAnsi="Arial" w:cs="Arial"/>
                <w:sz w:val="16"/>
                <w:szCs w:val="16"/>
              </w:rPr>
              <w:t>Métricos</w:t>
            </w:r>
          </w:p>
        </w:tc>
        <w:tc>
          <w:tcPr>
            <w:tcW w:w="1276" w:type="dxa"/>
            <w:shd w:val="clear" w:color="auto" w:fill="auto"/>
            <w:vAlign w:val="center"/>
          </w:tcPr>
          <w:p w:rsidR="00A3313C" w:rsidRPr="00A3313C" w:rsidRDefault="00A3313C" w:rsidP="00634DBE">
            <w:pPr>
              <w:jc w:val="center"/>
              <w:rPr>
                <w:rFonts w:ascii="Arial" w:hAnsi="Arial" w:cs="Arial"/>
                <w:sz w:val="16"/>
                <w:szCs w:val="16"/>
              </w:rPr>
            </w:pPr>
            <w:r>
              <w:rPr>
                <w:rFonts w:ascii="Arial" w:hAnsi="Arial" w:cs="Arial"/>
                <w:sz w:val="16"/>
                <w:szCs w:val="16"/>
              </w:rPr>
              <w:t>CECE</w:t>
            </w:r>
          </w:p>
        </w:tc>
        <w:tc>
          <w:tcPr>
            <w:tcW w:w="2126" w:type="dxa"/>
            <w:shd w:val="clear" w:color="auto" w:fill="auto"/>
            <w:noWrap/>
            <w:vAlign w:val="center"/>
          </w:tcPr>
          <w:p w:rsidR="00A3313C" w:rsidRPr="00A3313C" w:rsidRDefault="00A3313C" w:rsidP="00634DBE">
            <w:pPr>
              <w:jc w:val="center"/>
              <w:rPr>
                <w:rFonts w:ascii="Arial" w:hAnsi="Arial" w:cs="Arial"/>
                <w:sz w:val="16"/>
                <w:szCs w:val="16"/>
              </w:rPr>
            </w:pPr>
            <w:r>
              <w:rPr>
                <w:rFonts w:ascii="Arial" w:hAnsi="Arial" w:cs="Arial"/>
                <w:sz w:val="16"/>
                <w:szCs w:val="16"/>
              </w:rPr>
              <w:t>Claiton Petris Mas</w:t>
            </w:r>
            <w:r w:rsidRPr="00A3313C">
              <w:rPr>
                <w:rFonts w:ascii="Arial" w:hAnsi="Arial" w:cs="Arial"/>
                <w:sz w:val="16"/>
                <w:szCs w:val="16"/>
              </w:rPr>
              <w:t>sarolo</w:t>
            </w:r>
          </w:p>
        </w:tc>
        <w:tc>
          <w:tcPr>
            <w:tcW w:w="1632" w:type="dxa"/>
            <w:shd w:val="clear" w:color="auto" w:fill="auto"/>
            <w:noWrap/>
            <w:vAlign w:val="center"/>
          </w:tcPr>
          <w:p w:rsidR="00A3313C" w:rsidRPr="00A3313C" w:rsidRDefault="00A3313C" w:rsidP="00634DBE">
            <w:pPr>
              <w:jc w:val="center"/>
              <w:rPr>
                <w:rFonts w:ascii="Arial" w:hAnsi="Arial" w:cs="Arial"/>
                <w:sz w:val="16"/>
                <w:szCs w:val="16"/>
              </w:rPr>
            </w:pPr>
            <w:r w:rsidRPr="00A3313C">
              <w:rPr>
                <w:rFonts w:ascii="Arial" w:hAnsi="Arial" w:cs="Arial"/>
                <w:sz w:val="16"/>
                <w:szCs w:val="16"/>
              </w:rPr>
              <w:t>4</w:t>
            </w:r>
          </w:p>
        </w:tc>
      </w:tr>
      <w:tr w:rsidR="00A3313C" w:rsidRPr="005250A6" w:rsidTr="00634DBE">
        <w:trPr>
          <w:trHeight w:val="186"/>
        </w:trPr>
        <w:tc>
          <w:tcPr>
            <w:tcW w:w="1418" w:type="dxa"/>
            <w:shd w:val="clear" w:color="auto" w:fill="auto"/>
            <w:noWrap/>
            <w:vAlign w:val="center"/>
          </w:tcPr>
          <w:p w:rsidR="00A3313C" w:rsidRPr="00A3313C" w:rsidRDefault="00A3313C" w:rsidP="00634DBE">
            <w:pPr>
              <w:jc w:val="center"/>
              <w:rPr>
                <w:rFonts w:ascii="Arial" w:hAnsi="Arial" w:cs="Arial"/>
                <w:sz w:val="16"/>
                <w:szCs w:val="16"/>
              </w:rPr>
            </w:pPr>
            <w:r w:rsidRPr="00A3313C">
              <w:rPr>
                <w:rFonts w:ascii="Arial" w:hAnsi="Arial" w:cs="Arial"/>
                <w:sz w:val="16"/>
                <w:szCs w:val="16"/>
              </w:rPr>
              <w:t>45399/2015</w:t>
            </w:r>
          </w:p>
        </w:tc>
        <w:tc>
          <w:tcPr>
            <w:tcW w:w="3118" w:type="dxa"/>
            <w:shd w:val="clear" w:color="auto" w:fill="auto"/>
            <w:noWrap/>
            <w:vAlign w:val="center"/>
          </w:tcPr>
          <w:p w:rsidR="00A3313C" w:rsidRPr="00A3313C" w:rsidRDefault="00A3313C" w:rsidP="00634DBE">
            <w:pPr>
              <w:jc w:val="center"/>
              <w:rPr>
                <w:rFonts w:ascii="Arial" w:hAnsi="Arial" w:cs="Arial"/>
                <w:sz w:val="16"/>
                <w:szCs w:val="16"/>
              </w:rPr>
            </w:pPr>
            <w:r w:rsidRPr="00A3313C">
              <w:rPr>
                <w:rFonts w:ascii="Arial" w:hAnsi="Arial" w:cs="Arial"/>
                <w:sz w:val="16"/>
                <w:szCs w:val="16"/>
              </w:rPr>
              <w:t xml:space="preserve">Elaboração de </w:t>
            </w:r>
            <w:r>
              <w:rPr>
                <w:rFonts w:ascii="Arial" w:hAnsi="Arial" w:cs="Arial"/>
                <w:sz w:val="16"/>
                <w:szCs w:val="16"/>
              </w:rPr>
              <w:t>Material didático para aulas de Labo</w:t>
            </w:r>
            <w:r w:rsidRPr="00A3313C">
              <w:rPr>
                <w:rFonts w:ascii="Arial" w:hAnsi="Arial" w:cs="Arial"/>
                <w:sz w:val="16"/>
                <w:szCs w:val="16"/>
              </w:rPr>
              <w:t>ratório de Física - Mecânica, Fluidos e Ondulatória</w:t>
            </w:r>
          </w:p>
        </w:tc>
        <w:tc>
          <w:tcPr>
            <w:tcW w:w="1276" w:type="dxa"/>
            <w:shd w:val="clear" w:color="auto" w:fill="auto"/>
            <w:vAlign w:val="center"/>
          </w:tcPr>
          <w:p w:rsidR="00A3313C" w:rsidRPr="00A3313C" w:rsidRDefault="00A3313C" w:rsidP="00634DBE">
            <w:pPr>
              <w:jc w:val="center"/>
              <w:rPr>
                <w:rFonts w:ascii="Arial" w:hAnsi="Arial" w:cs="Arial"/>
                <w:sz w:val="16"/>
                <w:szCs w:val="16"/>
              </w:rPr>
            </w:pPr>
            <w:r>
              <w:rPr>
                <w:rFonts w:ascii="Arial" w:hAnsi="Arial" w:cs="Arial"/>
                <w:sz w:val="16"/>
                <w:szCs w:val="16"/>
              </w:rPr>
              <w:t>CECE</w:t>
            </w:r>
          </w:p>
        </w:tc>
        <w:tc>
          <w:tcPr>
            <w:tcW w:w="2126" w:type="dxa"/>
            <w:shd w:val="clear" w:color="auto" w:fill="auto"/>
            <w:noWrap/>
            <w:vAlign w:val="center"/>
          </w:tcPr>
          <w:p w:rsidR="00A3313C" w:rsidRPr="00A3313C" w:rsidRDefault="00A3313C" w:rsidP="00634DBE">
            <w:pPr>
              <w:jc w:val="center"/>
              <w:rPr>
                <w:rFonts w:ascii="Arial" w:hAnsi="Arial" w:cs="Arial"/>
                <w:sz w:val="16"/>
                <w:szCs w:val="16"/>
              </w:rPr>
            </w:pPr>
            <w:r>
              <w:rPr>
                <w:rFonts w:ascii="Arial" w:hAnsi="Arial" w:cs="Arial"/>
                <w:sz w:val="16"/>
                <w:szCs w:val="16"/>
              </w:rPr>
              <w:t>Fernanda Maria No</w:t>
            </w:r>
            <w:r w:rsidRPr="00A3313C">
              <w:rPr>
                <w:rFonts w:ascii="Arial" w:hAnsi="Arial" w:cs="Arial"/>
                <w:sz w:val="16"/>
                <w:szCs w:val="16"/>
              </w:rPr>
              <w:t>dari</w:t>
            </w:r>
          </w:p>
        </w:tc>
        <w:tc>
          <w:tcPr>
            <w:tcW w:w="1632" w:type="dxa"/>
            <w:shd w:val="clear" w:color="auto" w:fill="auto"/>
            <w:noWrap/>
            <w:vAlign w:val="center"/>
          </w:tcPr>
          <w:p w:rsidR="00A3313C" w:rsidRPr="00A3313C" w:rsidRDefault="00A3313C" w:rsidP="00634DBE">
            <w:pPr>
              <w:jc w:val="center"/>
              <w:rPr>
                <w:rFonts w:ascii="Arial" w:hAnsi="Arial" w:cs="Arial"/>
                <w:sz w:val="16"/>
                <w:szCs w:val="16"/>
              </w:rPr>
            </w:pPr>
            <w:r w:rsidRPr="00A3313C">
              <w:rPr>
                <w:rFonts w:ascii="Arial" w:hAnsi="Arial" w:cs="Arial"/>
                <w:sz w:val="16"/>
                <w:szCs w:val="16"/>
              </w:rPr>
              <w:t>1</w:t>
            </w:r>
          </w:p>
        </w:tc>
      </w:tr>
      <w:tr w:rsidR="00A3313C" w:rsidRPr="005250A6" w:rsidTr="00634DBE">
        <w:trPr>
          <w:trHeight w:val="255"/>
        </w:trPr>
        <w:tc>
          <w:tcPr>
            <w:tcW w:w="1418" w:type="dxa"/>
            <w:shd w:val="clear" w:color="auto" w:fill="auto"/>
            <w:noWrap/>
            <w:vAlign w:val="center"/>
          </w:tcPr>
          <w:p w:rsidR="00A3313C" w:rsidRPr="00A3313C" w:rsidRDefault="00A3313C" w:rsidP="00634DBE">
            <w:pPr>
              <w:jc w:val="center"/>
              <w:rPr>
                <w:rFonts w:ascii="Arial" w:hAnsi="Arial" w:cs="Arial"/>
                <w:sz w:val="16"/>
                <w:szCs w:val="16"/>
              </w:rPr>
            </w:pPr>
            <w:r w:rsidRPr="00A3313C">
              <w:rPr>
                <w:rFonts w:ascii="Arial" w:hAnsi="Arial" w:cs="Arial"/>
                <w:sz w:val="16"/>
                <w:szCs w:val="16"/>
              </w:rPr>
              <w:lastRenderedPageBreak/>
              <w:t>45400/2015</w:t>
            </w:r>
          </w:p>
        </w:tc>
        <w:tc>
          <w:tcPr>
            <w:tcW w:w="3118" w:type="dxa"/>
            <w:shd w:val="clear" w:color="auto" w:fill="auto"/>
            <w:noWrap/>
            <w:vAlign w:val="center"/>
          </w:tcPr>
          <w:p w:rsidR="00A3313C" w:rsidRPr="00A3313C" w:rsidRDefault="00A3313C" w:rsidP="00634DBE">
            <w:pPr>
              <w:jc w:val="center"/>
              <w:rPr>
                <w:rFonts w:ascii="Arial" w:hAnsi="Arial" w:cs="Arial"/>
                <w:sz w:val="16"/>
                <w:szCs w:val="16"/>
              </w:rPr>
            </w:pPr>
            <w:r>
              <w:rPr>
                <w:rFonts w:ascii="Arial" w:hAnsi="Arial" w:cs="Arial"/>
                <w:sz w:val="16"/>
                <w:szCs w:val="16"/>
              </w:rPr>
              <w:t>Grupo de Preparação para Maratona de Programação da SBC - Sociedade Brasi</w:t>
            </w:r>
            <w:r w:rsidRPr="00A3313C">
              <w:rPr>
                <w:rFonts w:ascii="Arial" w:hAnsi="Arial" w:cs="Arial"/>
                <w:sz w:val="16"/>
                <w:szCs w:val="16"/>
              </w:rPr>
              <w:t>leira de Computação - Ano III</w:t>
            </w:r>
          </w:p>
        </w:tc>
        <w:tc>
          <w:tcPr>
            <w:tcW w:w="1276" w:type="dxa"/>
            <w:shd w:val="clear" w:color="auto" w:fill="auto"/>
            <w:vAlign w:val="center"/>
          </w:tcPr>
          <w:p w:rsidR="00A3313C" w:rsidRPr="00A3313C" w:rsidRDefault="00A3313C" w:rsidP="00634DBE">
            <w:pPr>
              <w:jc w:val="center"/>
              <w:rPr>
                <w:rFonts w:ascii="Arial" w:hAnsi="Arial" w:cs="Arial"/>
                <w:sz w:val="16"/>
                <w:szCs w:val="16"/>
              </w:rPr>
            </w:pPr>
            <w:r>
              <w:rPr>
                <w:rFonts w:ascii="Arial" w:hAnsi="Arial" w:cs="Arial"/>
                <w:sz w:val="16"/>
                <w:szCs w:val="16"/>
              </w:rPr>
              <w:t>CECE</w:t>
            </w:r>
          </w:p>
        </w:tc>
        <w:tc>
          <w:tcPr>
            <w:tcW w:w="2126" w:type="dxa"/>
            <w:shd w:val="clear" w:color="auto" w:fill="auto"/>
            <w:noWrap/>
            <w:vAlign w:val="center"/>
          </w:tcPr>
          <w:p w:rsidR="00A3313C" w:rsidRPr="00A3313C" w:rsidRDefault="00A3313C" w:rsidP="00634DBE">
            <w:pPr>
              <w:jc w:val="center"/>
              <w:rPr>
                <w:rFonts w:ascii="Arial" w:hAnsi="Arial" w:cs="Arial"/>
                <w:sz w:val="16"/>
                <w:szCs w:val="16"/>
              </w:rPr>
            </w:pPr>
            <w:r>
              <w:rPr>
                <w:rFonts w:ascii="Arial" w:hAnsi="Arial" w:cs="Arial"/>
                <w:sz w:val="16"/>
                <w:szCs w:val="16"/>
              </w:rPr>
              <w:t>Claudio Roberto Mar</w:t>
            </w:r>
            <w:r w:rsidRPr="00A3313C">
              <w:rPr>
                <w:rFonts w:ascii="Arial" w:hAnsi="Arial" w:cs="Arial"/>
                <w:sz w:val="16"/>
                <w:szCs w:val="16"/>
              </w:rPr>
              <w:t>quetto Mauricio</w:t>
            </w:r>
          </w:p>
        </w:tc>
        <w:tc>
          <w:tcPr>
            <w:tcW w:w="1632" w:type="dxa"/>
            <w:shd w:val="clear" w:color="auto" w:fill="auto"/>
            <w:noWrap/>
            <w:vAlign w:val="center"/>
          </w:tcPr>
          <w:p w:rsidR="00A3313C" w:rsidRPr="00A3313C" w:rsidRDefault="00A3313C" w:rsidP="00634DBE">
            <w:pPr>
              <w:jc w:val="center"/>
              <w:rPr>
                <w:rFonts w:ascii="Arial" w:hAnsi="Arial" w:cs="Arial"/>
                <w:sz w:val="16"/>
                <w:szCs w:val="16"/>
              </w:rPr>
            </w:pPr>
            <w:r w:rsidRPr="00A3313C">
              <w:rPr>
                <w:rFonts w:ascii="Arial" w:hAnsi="Arial" w:cs="Arial"/>
                <w:sz w:val="16"/>
                <w:szCs w:val="16"/>
              </w:rPr>
              <w:t>6</w:t>
            </w:r>
          </w:p>
        </w:tc>
      </w:tr>
      <w:tr w:rsidR="00A3313C" w:rsidRPr="005250A6" w:rsidTr="00634DBE">
        <w:trPr>
          <w:trHeight w:val="255"/>
        </w:trPr>
        <w:tc>
          <w:tcPr>
            <w:tcW w:w="1418" w:type="dxa"/>
            <w:shd w:val="clear" w:color="auto" w:fill="auto"/>
            <w:noWrap/>
            <w:vAlign w:val="center"/>
            <w:hideMark/>
          </w:tcPr>
          <w:p w:rsidR="00A3313C" w:rsidRPr="00A3313C" w:rsidRDefault="00A3313C" w:rsidP="00634DBE">
            <w:pPr>
              <w:jc w:val="center"/>
              <w:rPr>
                <w:rFonts w:ascii="Arial" w:hAnsi="Arial" w:cs="Arial"/>
                <w:sz w:val="16"/>
                <w:szCs w:val="16"/>
              </w:rPr>
            </w:pPr>
            <w:r w:rsidRPr="00A3313C">
              <w:rPr>
                <w:rFonts w:ascii="Arial" w:hAnsi="Arial" w:cs="Arial"/>
                <w:sz w:val="16"/>
                <w:szCs w:val="16"/>
              </w:rPr>
              <w:t>46314/2015</w:t>
            </w:r>
          </w:p>
        </w:tc>
        <w:tc>
          <w:tcPr>
            <w:tcW w:w="3118" w:type="dxa"/>
            <w:shd w:val="clear" w:color="auto" w:fill="auto"/>
            <w:noWrap/>
            <w:vAlign w:val="center"/>
            <w:hideMark/>
          </w:tcPr>
          <w:p w:rsidR="00A3313C" w:rsidRPr="00A3313C" w:rsidRDefault="00A3313C" w:rsidP="00634DBE">
            <w:pPr>
              <w:jc w:val="center"/>
              <w:rPr>
                <w:rFonts w:ascii="Arial" w:hAnsi="Arial" w:cs="Arial"/>
                <w:sz w:val="16"/>
                <w:szCs w:val="16"/>
              </w:rPr>
            </w:pPr>
            <w:r>
              <w:rPr>
                <w:rFonts w:ascii="Arial" w:hAnsi="Arial" w:cs="Arial"/>
                <w:sz w:val="16"/>
                <w:szCs w:val="16"/>
              </w:rPr>
              <w:t>Projeto de Ensino: Trabalhando Equações Diferen</w:t>
            </w:r>
            <w:r w:rsidRPr="00A3313C">
              <w:rPr>
                <w:rFonts w:ascii="Arial" w:hAnsi="Arial" w:cs="Arial"/>
                <w:sz w:val="16"/>
                <w:szCs w:val="16"/>
              </w:rPr>
              <w:t>ciais Ordinárias</w:t>
            </w:r>
            <w:r>
              <w:rPr>
                <w:rFonts w:ascii="Arial" w:hAnsi="Arial" w:cs="Arial"/>
                <w:sz w:val="16"/>
                <w:szCs w:val="16"/>
              </w:rPr>
              <w:t xml:space="preserve"> de Primeira e Segunda Ordem por meio da Resolução </w:t>
            </w:r>
            <w:r w:rsidRPr="00A3313C">
              <w:rPr>
                <w:rFonts w:ascii="Arial" w:hAnsi="Arial" w:cs="Arial"/>
                <w:sz w:val="16"/>
                <w:szCs w:val="16"/>
              </w:rPr>
              <w:t>de Problemas</w:t>
            </w:r>
          </w:p>
        </w:tc>
        <w:tc>
          <w:tcPr>
            <w:tcW w:w="1276" w:type="dxa"/>
            <w:shd w:val="clear" w:color="auto" w:fill="auto"/>
            <w:vAlign w:val="center"/>
            <w:hideMark/>
          </w:tcPr>
          <w:p w:rsidR="00A3313C" w:rsidRPr="00A3313C" w:rsidRDefault="00A3313C" w:rsidP="00634DBE">
            <w:pPr>
              <w:jc w:val="center"/>
              <w:rPr>
                <w:rFonts w:ascii="Arial" w:hAnsi="Arial" w:cs="Arial"/>
                <w:sz w:val="16"/>
                <w:szCs w:val="16"/>
              </w:rPr>
            </w:pPr>
            <w:r>
              <w:rPr>
                <w:rFonts w:ascii="Arial" w:hAnsi="Arial" w:cs="Arial"/>
                <w:sz w:val="16"/>
                <w:szCs w:val="16"/>
              </w:rPr>
              <w:t>CECE</w:t>
            </w:r>
          </w:p>
        </w:tc>
        <w:tc>
          <w:tcPr>
            <w:tcW w:w="2126" w:type="dxa"/>
            <w:shd w:val="clear" w:color="auto" w:fill="auto"/>
            <w:noWrap/>
            <w:vAlign w:val="center"/>
            <w:hideMark/>
          </w:tcPr>
          <w:p w:rsidR="00A3313C" w:rsidRPr="00A3313C" w:rsidRDefault="00A3313C" w:rsidP="00634DBE">
            <w:pPr>
              <w:jc w:val="center"/>
              <w:rPr>
                <w:rFonts w:ascii="Arial" w:hAnsi="Arial" w:cs="Arial"/>
                <w:sz w:val="16"/>
                <w:szCs w:val="16"/>
              </w:rPr>
            </w:pPr>
            <w:r w:rsidRPr="00A3313C">
              <w:rPr>
                <w:rFonts w:ascii="Arial" w:hAnsi="Arial" w:cs="Arial"/>
                <w:sz w:val="16"/>
                <w:szCs w:val="16"/>
              </w:rPr>
              <w:t xml:space="preserve">Vanessa Lucena </w:t>
            </w:r>
            <w:r w:rsidRPr="00A3313C">
              <w:rPr>
                <w:rFonts w:ascii="Arial" w:hAnsi="Arial" w:cs="Arial"/>
                <w:sz w:val="16"/>
                <w:szCs w:val="16"/>
              </w:rPr>
              <w:br/>
              <w:t>Camargo de Almeida</w:t>
            </w:r>
            <w:r w:rsidRPr="00A3313C">
              <w:rPr>
                <w:rFonts w:ascii="Arial" w:hAnsi="Arial" w:cs="Arial"/>
                <w:sz w:val="16"/>
                <w:szCs w:val="16"/>
              </w:rPr>
              <w:br/>
              <w:t xml:space="preserve"> Klaus</w:t>
            </w:r>
          </w:p>
        </w:tc>
        <w:tc>
          <w:tcPr>
            <w:tcW w:w="1632" w:type="dxa"/>
            <w:shd w:val="clear" w:color="auto" w:fill="auto"/>
            <w:noWrap/>
            <w:vAlign w:val="center"/>
            <w:hideMark/>
          </w:tcPr>
          <w:p w:rsidR="00A3313C" w:rsidRPr="00A3313C" w:rsidRDefault="00A3313C" w:rsidP="00634DBE">
            <w:pPr>
              <w:jc w:val="center"/>
              <w:rPr>
                <w:rFonts w:ascii="Arial" w:hAnsi="Arial" w:cs="Arial"/>
                <w:sz w:val="16"/>
                <w:szCs w:val="16"/>
              </w:rPr>
            </w:pPr>
            <w:r w:rsidRPr="00A3313C">
              <w:rPr>
                <w:rFonts w:ascii="Arial" w:hAnsi="Arial" w:cs="Arial"/>
                <w:sz w:val="16"/>
                <w:szCs w:val="16"/>
              </w:rPr>
              <w:t>21</w:t>
            </w:r>
          </w:p>
        </w:tc>
      </w:tr>
      <w:tr w:rsidR="00A3313C" w:rsidRPr="005250A6" w:rsidTr="00634DBE">
        <w:trPr>
          <w:trHeight w:val="443"/>
        </w:trPr>
        <w:tc>
          <w:tcPr>
            <w:tcW w:w="1418" w:type="dxa"/>
            <w:shd w:val="clear" w:color="auto" w:fill="auto"/>
            <w:noWrap/>
            <w:vAlign w:val="center"/>
            <w:hideMark/>
          </w:tcPr>
          <w:p w:rsidR="00A3313C" w:rsidRPr="00A3313C" w:rsidRDefault="00A3313C" w:rsidP="00634DBE">
            <w:pPr>
              <w:jc w:val="center"/>
              <w:rPr>
                <w:rFonts w:ascii="Arial" w:hAnsi="Arial" w:cs="Arial"/>
                <w:sz w:val="16"/>
                <w:szCs w:val="16"/>
              </w:rPr>
            </w:pPr>
            <w:r w:rsidRPr="00A3313C">
              <w:rPr>
                <w:rFonts w:ascii="Arial" w:hAnsi="Arial" w:cs="Arial"/>
                <w:sz w:val="16"/>
                <w:szCs w:val="16"/>
              </w:rPr>
              <w:t>36881/2012</w:t>
            </w:r>
          </w:p>
        </w:tc>
        <w:tc>
          <w:tcPr>
            <w:tcW w:w="3118" w:type="dxa"/>
            <w:shd w:val="clear" w:color="auto" w:fill="auto"/>
            <w:noWrap/>
            <w:vAlign w:val="center"/>
            <w:hideMark/>
          </w:tcPr>
          <w:p w:rsidR="00A3313C" w:rsidRPr="00A3313C" w:rsidRDefault="00A3313C" w:rsidP="00634DBE">
            <w:pPr>
              <w:jc w:val="center"/>
              <w:rPr>
                <w:rFonts w:ascii="Arial" w:hAnsi="Arial" w:cs="Arial"/>
                <w:sz w:val="16"/>
                <w:szCs w:val="16"/>
              </w:rPr>
            </w:pPr>
            <w:r>
              <w:rPr>
                <w:rFonts w:ascii="Arial" w:hAnsi="Arial" w:cs="Arial"/>
                <w:sz w:val="16"/>
                <w:szCs w:val="16"/>
              </w:rPr>
              <w:t xml:space="preserve">Introdução aos Espaços </w:t>
            </w:r>
            <w:r w:rsidRPr="00A3313C">
              <w:rPr>
                <w:rFonts w:ascii="Arial" w:hAnsi="Arial" w:cs="Arial"/>
                <w:sz w:val="16"/>
                <w:szCs w:val="16"/>
              </w:rPr>
              <w:t>Métricos</w:t>
            </w:r>
          </w:p>
        </w:tc>
        <w:tc>
          <w:tcPr>
            <w:tcW w:w="1276" w:type="dxa"/>
            <w:shd w:val="clear" w:color="auto" w:fill="auto"/>
            <w:vAlign w:val="center"/>
            <w:hideMark/>
          </w:tcPr>
          <w:p w:rsidR="00A3313C" w:rsidRPr="00A3313C" w:rsidRDefault="00A3313C" w:rsidP="00634DBE">
            <w:pPr>
              <w:jc w:val="center"/>
              <w:rPr>
                <w:rFonts w:ascii="Arial" w:hAnsi="Arial" w:cs="Arial"/>
                <w:sz w:val="16"/>
                <w:szCs w:val="16"/>
              </w:rPr>
            </w:pPr>
            <w:r>
              <w:rPr>
                <w:rFonts w:ascii="Arial" w:hAnsi="Arial" w:cs="Arial"/>
                <w:sz w:val="16"/>
                <w:szCs w:val="16"/>
              </w:rPr>
              <w:t>CECE</w:t>
            </w:r>
          </w:p>
        </w:tc>
        <w:tc>
          <w:tcPr>
            <w:tcW w:w="2126" w:type="dxa"/>
            <w:shd w:val="clear" w:color="auto" w:fill="auto"/>
            <w:noWrap/>
            <w:vAlign w:val="center"/>
            <w:hideMark/>
          </w:tcPr>
          <w:p w:rsidR="00A3313C" w:rsidRPr="00A3313C" w:rsidRDefault="00A3313C" w:rsidP="00634DBE">
            <w:pPr>
              <w:jc w:val="center"/>
              <w:rPr>
                <w:rFonts w:ascii="Arial" w:hAnsi="Arial" w:cs="Arial"/>
                <w:sz w:val="16"/>
                <w:szCs w:val="16"/>
              </w:rPr>
            </w:pPr>
            <w:r>
              <w:rPr>
                <w:rFonts w:ascii="Arial" w:hAnsi="Arial" w:cs="Arial"/>
                <w:sz w:val="16"/>
                <w:szCs w:val="16"/>
              </w:rPr>
              <w:t>Claiton Petris Mas</w:t>
            </w:r>
            <w:r w:rsidRPr="00A3313C">
              <w:rPr>
                <w:rFonts w:ascii="Arial" w:hAnsi="Arial" w:cs="Arial"/>
                <w:sz w:val="16"/>
                <w:szCs w:val="16"/>
              </w:rPr>
              <w:t>sarolo</w:t>
            </w:r>
          </w:p>
        </w:tc>
        <w:tc>
          <w:tcPr>
            <w:tcW w:w="1632" w:type="dxa"/>
            <w:shd w:val="clear" w:color="auto" w:fill="auto"/>
            <w:noWrap/>
            <w:vAlign w:val="center"/>
            <w:hideMark/>
          </w:tcPr>
          <w:p w:rsidR="00A3313C" w:rsidRPr="00A3313C" w:rsidRDefault="00A3313C" w:rsidP="00634DBE">
            <w:pPr>
              <w:jc w:val="center"/>
              <w:rPr>
                <w:rFonts w:ascii="Arial" w:hAnsi="Arial" w:cs="Arial"/>
                <w:sz w:val="16"/>
                <w:szCs w:val="16"/>
              </w:rPr>
            </w:pPr>
            <w:r w:rsidRPr="00A3313C">
              <w:rPr>
                <w:rFonts w:ascii="Arial" w:hAnsi="Arial" w:cs="Arial"/>
                <w:sz w:val="16"/>
                <w:szCs w:val="16"/>
              </w:rPr>
              <w:t>5</w:t>
            </w:r>
          </w:p>
        </w:tc>
      </w:tr>
      <w:tr w:rsidR="00A3313C" w:rsidRPr="005250A6" w:rsidTr="00634DBE">
        <w:trPr>
          <w:trHeight w:val="255"/>
        </w:trPr>
        <w:tc>
          <w:tcPr>
            <w:tcW w:w="1418" w:type="dxa"/>
            <w:shd w:val="clear" w:color="auto" w:fill="auto"/>
            <w:noWrap/>
            <w:vAlign w:val="center"/>
            <w:hideMark/>
          </w:tcPr>
          <w:p w:rsidR="00A3313C" w:rsidRPr="00A3313C" w:rsidRDefault="00A3313C" w:rsidP="00634DBE">
            <w:pPr>
              <w:jc w:val="center"/>
              <w:rPr>
                <w:rFonts w:ascii="Arial" w:hAnsi="Arial" w:cs="Arial"/>
                <w:sz w:val="16"/>
                <w:szCs w:val="16"/>
              </w:rPr>
            </w:pPr>
            <w:r w:rsidRPr="00A3313C">
              <w:rPr>
                <w:rFonts w:ascii="Arial" w:hAnsi="Arial" w:cs="Arial"/>
                <w:sz w:val="16"/>
                <w:szCs w:val="16"/>
              </w:rPr>
              <w:t>45957/2015</w:t>
            </w:r>
          </w:p>
        </w:tc>
        <w:tc>
          <w:tcPr>
            <w:tcW w:w="3118" w:type="dxa"/>
            <w:shd w:val="clear" w:color="auto" w:fill="auto"/>
            <w:noWrap/>
            <w:vAlign w:val="center"/>
            <w:hideMark/>
          </w:tcPr>
          <w:p w:rsidR="00A3313C" w:rsidRPr="00A3313C" w:rsidRDefault="00A3313C" w:rsidP="00634DBE">
            <w:pPr>
              <w:jc w:val="center"/>
              <w:rPr>
                <w:rFonts w:ascii="Arial" w:hAnsi="Arial" w:cs="Arial"/>
                <w:sz w:val="16"/>
                <w:szCs w:val="16"/>
              </w:rPr>
            </w:pPr>
            <w:r>
              <w:rPr>
                <w:rFonts w:ascii="Arial" w:hAnsi="Arial" w:cs="Arial"/>
                <w:sz w:val="16"/>
                <w:szCs w:val="16"/>
              </w:rPr>
              <w:t xml:space="preserve">Arduíno como Ferramenta </w:t>
            </w:r>
            <w:r w:rsidRPr="00A3313C">
              <w:rPr>
                <w:rFonts w:ascii="Arial" w:hAnsi="Arial" w:cs="Arial"/>
                <w:sz w:val="16"/>
                <w:szCs w:val="16"/>
              </w:rPr>
              <w:t>de Automação e de Ensino</w:t>
            </w:r>
          </w:p>
        </w:tc>
        <w:tc>
          <w:tcPr>
            <w:tcW w:w="1276" w:type="dxa"/>
            <w:shd w:val="clear" w:color="auto" w:fill="auto"/>
            <w:vAlign w:val="center"/>
            <w:hideMark/>
          </w:tcPr>
          <w:p w:rsidR="00A3313C" w:rsidRPr="00A3313C" w:rsidRDefault="00A3313C" w:rsidP="00634DBE">
            <w:pPr>
              <w:jc w:val="center"/>
              <w:rPr>
                <w:rFonts w:ascii="Arial" w:hAnsi="Arial" w:cs="Arial"/>
                <w:sz w:val="16"/>
                <w:szCs w:val="16"/>
              </w:rPr>
            </w:pPr>
            <w:r>
              <w:rPr>
                <w:rFonts w:ascii="Arial" w:hAnsi="Arial" w:cs="Arial"/>
                <w:sz w:val="16"/>
                <w:szCs w:val="16"/>
              </w:rPr>
              <w:t>CECE</w:t>
            </w:r>
          </w:p>
        </w:tc>
        <w:tc>
          <w:tcPr>
            <w:tcW w:w="2126" w:type="dxa"/>
            <w:shd w:val="clear" w:color="auto" w:fill="auto"/>
            <w:noWrap/>
            <w:vAlign w:val="center"/>
            <w:hideMark/>
          </w:tcPr>
          <w:p w:rsidR="00A3313C" w:rsidRPr="00A3313C" w:rsidRDefault="00A3313C" w:rsidP="00634DBE">
            <w:pPr>
              <w:jc w:val="center"/>
              <w:rPr>
                <w:rFonts w:ascii="Arial" w:hAnsi="Arial" w:cs="Arial"/>
                <w:sz w:val="16"/>
                <w:szCs w:val="16"/>
              </w:rPr>
            </w:pPr>
            <w:r>
              <w:rPr>
                <w:rFonts w:ascii="Arial" w:hAnsi="Arial" w:cs="Arial"/>
                <w:sz w:val="16"/>
                <w:szCs w:val="16"/>
              </w:rPr>
              <w:t>Claudio Roberto Mar</w:t>
            </w:r>
            <w:r w:rsidRPr="00A3313C">
              <w:rPr>
                <w:rFonts w:ascii="Arial" w:hAnsi="Arial" w:cs="Arial"/>
                <w:sz w:val="16"/>
                <w:szCs w:val="16"/>
              </w:rPr>
              <w:t>quetto Mauricio</w:t>
            </w:r>
          </w:p>
        </w:tc>
        <w:tc>
          <w:tcPr>
            <w:tcW w:w="1632" w:type="dxa"/>
            <w:shd w:val="clear" w:color="auto" w:fill="auto"/>
            <w:noWrap/>
            <w:vAlign w:val="center"/>
            <w:hideMark/>
          </w:tcPr>
          <w:p w:rsidR="00A3313C" w:rsidRPr="00A3313C" w:rsidRDefault="00A3313C" w:rsidP="00634DBE">
            <w:pPr>
              <w:jc w:val="center"/>
              <w:rPr>
                <w:rFonts w:ascii="Arial" w:hAnsi="Arial" w:cs="Arial"/>
                <w:sz w:val="16"/>
                <w:szCs w:val="16"/>
              </w:rPr>
            </w:pPr>
            <w:r w:rsidRPr="00A3313C">
              <w:rPr>
                <w:rFonts w:ascii="Arial" w:hAnsi="Arial" w:cs="Arial"/>
                <w:sz w:val="16"/>
                <w:szCs w:val="16"/>
              </w:rPr>
              <w:t>23</w:t>
            </w:r>
          </w:p>
        </w:tc>
      </w:tr>
      <w:tr w:rsidR="00CE4447" w:rsidRPr="005250A6" w:rsidTr="00634DBE">
        <w:trPr>
          <w:trHeight w:val="255"/>
        </w:trPr>
        <w:tc>
          <w:tcPr>
            <w:tcW w:w="4536" w:type="dxa"/>
            <w:gridSpan w:val="2"/>
            <w:shd w:val="clear" w:color="auto" w:fill="auto"/>
            <w:vAlign w:val="center"/>
            <w:hideMark/>
          </w:tcPr>
          <w:p w:rsidR="00CE4447" w:rsidRPr="005250A6" w:rsidRDefault="00CE4447" w:rsidP="00634DBE">
            <w:pPr>
              <w:jc w:val="center"/>
              <w:rPr>
                <w:rFonts w:ascii="Arial" w:eastAsia="Times New Roman" w:hAnsi="Arial" w:cs="Arial"/>
                <w:b/>
                <w:bCs/>
                <w:sz w:val="16"/>
                <w:szCs w:val="16"/>
                <w:lang w:eastAsia="pt-BR"/>
              </w:rPr>
            </w:pPr>
            <w:r w:rsidRPr="005250A6">
              <w:rPr>
                <w:rFonts w:ascii="Arial" w:eastAsia="Times New Roman" w:hAnsi="Arial" w:cs="Arial"/>
                <w:b/>
                <w:bCs/>
                <w:sz w:val="16"/>
                <w:szCs w:val="16"/>
                <w:lang w:eastAsia="pt-BR"/>
              </w:rPr>
              <w:t>Total do centro</w:t>
            </w:r>
          </w:p>
        </w:tc>
        <w:tc>
          <w:tcPr>
            <w:tcW w:w="5034" w:type="dxa"/>
            <w:gridSpan w:val="3"/>
            <w:shd w:val="clear" w:color="auto" w:fill="auto"/>
            <w:vAlign w:val="center"/>
            <w:hideMark/>
          </w:tcPr>
          <w:p w:rsidR="00CE4447" w:rsidRPr="005250A6" w:rsidRDefault="00A3313C" w:rsidP="00634DBE">
            <w:pPr>
              <w:jc w:val="center"/>
              <w:rPr>
                <w:rFonts w:ascii="Arial" w:eastAsia="Times New Roman" w:hAnsi="Arial" w:cs="Arial"/>
                <w:b/>
                <w:bCs/>
                <w:sz w:val="16"/>
                <w:szCs w:val="16"/>
                <w:lang w:eastAsia="pt-BR"/>
              </w:rPr>
            </w:pPr>
            <w:r>
              <w:rPr>
                <w:rFonts w:ascii="Arial" w:eastAsia="Times New Roman" w:hAnsi="Arial" w:cs="Arial"/>
                <w:b/>
                <w:bCs/>
                <w:sz w:val="16"/>
                <w:szCs w:val="16"/>
                <w:lang w:eastAsia="pt-BR"/>
              </w:rPr>
              <w:t>6</w:t>
            </w:r>
          </w:p>
        </w:tc>
      </w:tr>
      <w:tr w:rsidR="00CE4447" w:rsidRPr="005250A6" w:rsidTr="00634DBE">
        <w:trPr>
          <w:trHeight w:val="255"/>
        </w:trPr>
        <w:tc>
          <w:tcPr>
            <w:tcW w:w="9570" w:type="dxa"/>
            <w:gridSpan w:val="5"/>
            <w:shd w:val="clear" w:color="000000" w:fill="FFFFFF"/>
            <w:vAlign w:val="center"/>
            <w:hideMark/>
          </w:tcPr>
          <w:p w:rsidR="00CE4447" w:rsidRPr="005250A6" w:rsidRDefault="00CE4447" w:rsidP="00634DBE">
            <w:pPr>
              <w:jc w:val="center"/>
              <w:rPr>
                <w:rFonts w:ascii="Arial" w:eastAsia="Times New Roman" w:hAnsi="Arial" w:cs="Arial"/>
                <w:b/>
                <w:bCs/>
                <w:color w:val="000000"/>
                <w:sz w:val="16"/>
                <w:szCs w:val="16"/>
                <w:lang w:eastAsia="pt-BR"/>
              </w:rPr>
            </w:pPr>
            <w:r w:rsidRPr="005250A6">
              <w:rPr>
                <w:rFonts w:ascii="Arial" w:eastAsia="Times New Roman" w:hAnsi="Arial" w:cs="Arial"/>
                <w:b/>
                <w:bCs/>
                <w:color w:val="000000"/>
                <w:sz w:val="16"/>
                <w:szCs w:val="16"/>
                <w:lang w:eastAsia="pt-BR"/>
              </w:rPr>
              <w:t>Campus de Francisco Beltrão</w:t>
            </w:r>
          </w:p>
        </w:tc>
      </w:tr>
      <w:tr w:rsidR="00CE4447" w:rsidRPr="00634DBE" w:rsidTr="00634DBE">
        <w:trPr>
          <w:trHeight w:val="255"/>
        </w:trPr>
        <w:tc>
          <w:tcPr>
            <w:tcW w:w="1418" w:type="dxa"/>
            <w:shd w:val="clear" w:color="auto" w:fill="auto"/>
            <w:vAlign w:val="center"/>
            <w:hideMark/>
          </w:tcPr>
          <w:p w:rsidR="00CE4447" w:rsidRPr="00634DBE" w:rsidRDefault="00CE4447" w:rsidP="00634DBE">
            <w:pPr>
              <w:jc w:val="center"/>
              <w:rPr>
                <w:rFonts w:ascii="Arial" w:eastAsia="Times New Roman" w:hAnsi="Arial" w:cs="Arial"/>
                <w:b/>
                <w:sz w:val="16"/>
                <w:szCs w:val="16"/>
                <w:lang w:eastAsia="pt-BR"/>
              </w:rPr>
            </w:pPr>
            <w:r w:rsidRPr="00634DBE">
              <w:rPr>
                <w:rFonts w:ascii="Arial" w:eastAsia="Times New Roman" w:hAnsi="Arial" w:cs="Arial"/>
                <w:b/>
                <w:sz w:val="16"/>
                <w:szCs w:val="16"/>
                <w:lang w:eastAsia="pt-BR"/>
              </w:rPr>
              <w:t>Processo</w:t>
            </w:r>
          </w:p>
        </w:tc>
        <w:tc>
          <w:tcPr>
            <w:tcW w:w="3118" w:type="dxa"/>
            <w:shd w:val="clear" w:color="auto" w:fill="auto"/>
            <w:vAlign w:val="center"/>
            <w:hideMark/>
          </w:tcPr>
          <w:p w:rsidR="00CE4447" w:rsidRPr="00634DBE" w:rsidRDefault="00CE4447" w:rsidP="00634DBE">
            <w:pPr>
              <w:jc w:val="center"/>
              <w:rPr>
                <w:rFonts w:ascii="Arial" w:eastAsia="Times New Roman" w:hAnsi="Arial" w:cs="Arial"/>
                <w:b/>
                <w:sz w:val="16"/>
                <w:szCs w:val="16"/>
                <w:lang w:eastAsia="pt-BR"/>
              </w:rPr>
            </w:pPr>
            <w:r w:rsidRPr="00634DBE">
              <w:rPr>
                <w:rFonts w:ascii="Arial" w:eastAsia="Times New Roman" w:hAnsi="Arial" w:cs="Arial"/>
                <w:b/>
                <w:sz w:val="16"/>
                <w:szCs w:val="16"/>
                <w:lang w:eastAsia="pt-BR"/>
              </w:rPr>
              <w:t>Título</w:t>
            </w:r>
          </w:p>
        </w:tc>
        <w:tc>
          <w:tcPr>
            <w:tcW w:w="1276" w:type="dxa"/>
            <w:shd w:val="clear" w:color="auto" w:fill="auto"/>
            <w:vAlign w:val="center"/>
            <w:hideMark/>
          </w:tcPr>
          <w:p w:rsidR="00CE4447" w:rsidRPr="00634DBE" w:rsidRDefault="00CE4447" w:rsidP="00634DBE">
            <w:pPr>
              <w:jc w:val="center"/>
              <w:rPr>
                <w:rFonts w:ascii="Arial" w:eastAsia="Times New Roman" w:hAnsi="Arial" w:cs="Arial"/>
                <w:b/>
                <w:sz w:val="16"/>
                <w:szCs w:val="16"/>
                <w:lang w:eastAsia="pt-BR"/>
              </w:rPr>
            </w:pPr>
            <w:r w:rsidRPr="00634DBE">
              <w:rPr>
                <w:rFonts w:ascii="Arial" w:eastAsia="Times New Roman" w:hAnsi="Arial" w:cs="Arial"/>
                <w:b/>
                <w:sz w:val="16"/>
                <w:szCs w:val="16"/>
                <w:lang w:eastAsia="pt-BR"/>
              </w:rPr>
              <w:t>Centro</w:t>
            </w:r>
          </w:p>
        </w:tc>
        <w:tc>
          <w:tcPr>
            <w:tcW w:w="2126" w:type="dxa"/>
            <w:shd w:val="clear" w:color="auto" w:fill="auto"/>
            <w:vAlign w:val="center"/>
            <w:hideMark/>
          </w:tcPr>
          <w:p w:rsidR="00CE4447" w:rsidRPr="00634DBE" w:rsidRDefault="00CE4447" w:rsidP="00634DBE">
            <w:pPr>
              <w:jc w:val="center"/>
              <w:rPr>
                <w:rFonts w:ascii="Arial" w:eastAsia="Times New Roman" w:hAnsi="Arial" w:cs="Arial"/>
                <w:b/>
                <w:sz w:val="16"/>
                <w:szCs w:val="16"/>
                <w:lang w:eastAsia="pt-BR"/>
              </w:rPr>
            </w:pPr>
            <w:r w:rsidRPr="00634DBE">
              <w:rPr>
                <w:rFonts w:ascii="Arial" w:eastAsia="Times New Roman" w:hAnsi="Arial" w:cs="Arial"/>
                <w:b/>
                <w:sz w:val="16"/>
                <w:szCs w:val="16"/>
                <w:lang w:eastAsia="pt-BR"/>
              </w:rPr>
              <w:t>Coordenador</w:t>
            </w:r>
          </w:p>
        </w:tc>
        <w:tc>
          <w:tcPr>
            <w:tcW w:w="1632" w:type="dxa"/>
            <w:shd w:val="clear" w:color="auto" w:fill="auto"/>
            <w:vAlign w:val="center"/>
            <w:hideMark/>
          </w:tcPr>
          <w:p w:rsidR="00CE4447" w:rsidRPr="00634DBE" w:rsidRDefault="00CE4447" w:rsidP="00634DBE">
            <w:pPr>
              <w:jc w:val="center"/>
              <w:rPr>
                <w:rFonts w:ascii="Arial" w:eastAsia="Times New Roman" w:hAnsi="Arial" w:cs="Arial"/>
                <w:b/>
                <w:sz w:val="16"/>
                <w:szCs w:val="16"/>
                <w:lang w:eastAsia="pt-BR"/>
              </w:rPr>
            </w:pPr>
            <w:r w:rsidRPr="00634DBE">
              <w:rPr>
                <w:rFonts w:ascii="Arial" w:eastAsia="Times New Roman" w:hAnsi="Arial" w:cs="Arial"/>
                <w:b/>
                <w:sz w:val="16"/>
                <w:szCs w:val="16"/>
                <w:lang w:eastAsia="pt-BR"/>
              </w:rPr>
              <w:t>Nº Participantes</w:t>
            </w:r>
          </w:p>
        </w:tc>
      </w:tr>
      <w:tr w:rsidR="00A3313C" w:rsidRPr="005250A6" w:rsidTr="00634DBE">
        <w:trPr>
          <w:trHeight w:val="255"/>
        </w:trPr>
        <w:tc>
          <w:tcPr>
            <w:tcW w:w="1418" w:type="dxa"/>
            <w:shd w:val="clear" w:color="auto" w:fill="auto"/>
            <w:noWrap/>
            <w:vAlign w:val="center"/>
            <w:hideMark/>
          </w:tcPr>
          <w:p w:rsidR="00A3313C" w:rsidRPr="00A3313C" w:rsidRDefault="00A3313C" w:rsidP="00634DBE">
            <w:pPr>
              <w:jc w:val="center"/>
              <w:rPr>
                <w:rFonts w:ascii="Arial" w:hAnsi="Arial" w:cs="Arial"/>
                <w:sz w:val="16"/>
                <w:szCs w:val="16"/>
              </w:rPr>
            </w:pPr>
            <w:r w:rsidRPr="00A3313C">
              <w:rPr>
                <w:rFonts w:ascii="Arial" w:hAnsi="Arial" w:cs="Arial"/>
                <w:sz w:val="16"/>
                <w:szCs w:val="16"/>
              </w:rPr>
              <w:t>46582/2015</w:t>
            </w:r>
          </w:p>
        </w:tc>
        <w:tc>
          <w:tcPr>
            <w:tcW w:w="3118" w:type="dxa"/>
            <w:shd w:val="clear" w:color="auto" w:fill="auto"/>
            <w:noWrap/>
            <w:vAlign w:val="center"/>
            <w:hideMark/>
          </w:tcPr>
          <w:p w:rsidR="00A3313C" w:rsidRPr="00A3313C" w:rsidRDefault="0098138B" w:rsidP="00634DBE">
            <w:pPr>
              <w:jc w:val="center"/>
              <w:rPr>
                <w:rFonts w:ascii="Arial" w:hAnsi="Arial" w:cs="Arial"/>
                <w:sz w:val="16"/>
                <w:szCs w:val="16"/>
              </w:rPr>
            </w:pPr>
            <w:r>
              <w:rPr>
                <w:rFonts w:ascii="Arial" w:hAnsi="Arial" w:cs="Arial"/>
                <w:sz w:val="16"/>
                <w:szCs w:val="16"/>
              </w:rPr>
              <w:t xml:space="preserve">Projeto de Ensino: Doenças </w:t>
            </w:r>
            <w:r w:rsidR="00A3313C" w:rsidRPr="00A3313C">
              <w:rPr>
                <w:rFonts w:ascii="Arial" w:hAnsi="Arial" w:cs="Arial"/>
                <w:sz w:val="16"/>
                <w:szCs w:val="16"/>
              </w:rPr>
              <w:t>Transmissíveis</w:t>
            </w:r>
          </w:p>
        </w:tc>
        <w:tc>
          <w:tcPr>
            <w:tcW w:w="1276" w:type="dxa"/>
            <w:shd w:val="clear" w:color="auto" w:fill="auto"/>
            <w:vAlign w:val="center"/>
            <w:hideMark/>
          </w:tcPr>
          <w:p w:rsidR="00A3313C" w:rsidRPr="00A3313C" w:rsidRDefault="0098138B" w:rsidP="00634DBE">
            <w:pPr>
              <w:jc w:val="center"/>
              <w:rPr>
                <w:rFonts w:ascii="Arial" w:hAnsi="Arial" w:cs="Arial"/>
                <w:sz w:val="16"/>
                <w:szCs w:val="16"/>
              </w:rPr>
            </w:pPr>
            <w:r>
              <w:rPr>
                <w:rFonts w:ascii="Arial" w:hAnsi="Arial" w:cs="Arial"/>
                <w:sz w:val="16"/>
                <w:szCs w:val="16"/>
              </w:rPr>
              <w:t>CCS</w:t>
            </w:r>
          </w:p>
        </w:tc>
        <w:tc>
          <w:tcPr>
            <w:tcW w:w="2126" w:type="dxa"/>
            <w:shd w:val="clear" w:color="auto" w:fill="auto"/>
            <w:noWrap/>
            <w:vAlign w:val="center"/>
            <w:hideMark/>
          </w:tcPr>
          <w:p w:rsidR="00A3313C" w:rsidRPr="00A3313C" w:rsidRDefault="00A3313C" w:rsidP="00634DBE">
            <w:pPr>
              <w:jc w:val="center"/>
              <w:rPr>
                <w:rFonts w:ascii="Arial" w:hAnsi="Arial" w:cs="Arial"/>
                <w:sz w:val="16"/>
                <w:szCs w:val="16"/>
              </w:rPr>
            </w:pPr>
            <w:r w:rsidRPr="00A3313C">
              <w:rPr>
                <w:rFonts w:ascii="Arial" w:hAnsi="Arial" w:cs="Arial"/>
                <w:sz w:val="16"/>
                <w:szCs w:val="16"/>
              </w:rPr>
              <w:t>Roberto Shigueyasu</w:t>
            </w:r>
            <w:r w:rsidRPr="00A3313C">
              <w:rPr>
                <w:rFonts w:ascii="Arial" w:hAnsi="Arial" w:cs="Arial"/>
                <w:sz w:val="16"/>
                <w:szCs w:val="16"/>
              </w:rPr>
              <w:br/>
              <w:t>Yamada</w:t>
            </w:r>
          </w:p>
        </w:tc>
        <w:tc>
          <w:tcPr>
            <w:tcW w:w="1632" w:type="dxa"/>
            <w:shd w:val="clear" w:color="auto" w:fill="auto"/>
            <w:vAlign w:val="center"/>
            <w:hideMark/>
          </w:tcPr>
          <w:p w:rsidR="00A3313C" w:rsidRPr="00A3313C" w:rsidRDefault="00A3313C" w:rsidP="00634DBE">
            <w:pPr>
              <w:jc w:val="center"/>
              <w:rPr>
                <w:rFonts w:ascii="Arial" w:hAnsi="Arial" w:cs="Arial"/>
                <w:sz w:val="16"/>
                <w:szCs w:val="16"/>
              </w:rPr>
            </w:pPr>
            <w:r w:rsidRPr="00A3313C">
              <w:rPr>
                <w:rFonts w:ascii="Arial" w:hAnsi="Arial" w:cs="Arial"/>
                <w:sz w:val="16"/>
                <w:szCs w:val="16"/>
              </w:rPr>
              <w:t>39</w:t>
            </w:r>
          </w:p>
        </w:tc>
      </w:tr>
      <w:tr w:rsidR="00A3313C" w:rsidRPr="005250A6" w:rsidTr="00634DBE">
        <w:trPr>
          <w:trHeight w:val="367"/>
        </w:trPr>
        <w:tc>
          <w:tcPr>
            <w:tcW w:w="1418" w:type="dxa"/>
            <w:shd w:val="clear" w:color="auto" w:fill="auto"/>
            <w:noWrap/>
            <w:vAlign w:val="center"/>
            <w:hideMark/>
          </w:tcPr>
          <w:p w:rsidR="00A3313C" w:rsidRPr="00A3313C" w:rsidRDefault="00A3313C" w:rsidP="00634DBE">
            <w:pPr>
              <w:jc w:val="center"/>
              <w:rPr>
                <w:rFonts w:ascii="Arial" w:hAnsi="Arial" w:cs="Arial"/>
                <w:sz w:val="16"/>
                <w:szCs w:val="16"/>
              </w:rPr>
            </w:pPr>
            <w:r w:rsidRPr="00A3313C">
              <w:rPr>
                <w:rFonts w:ascii="Arial" w:hAnsi="Arial" w:cs="Arial"/>
                <w:sz w:val="16"/>
                <w:szCs w:val="16"/>
              </w:rPr>
              <w:t>46587/2015</w:t>
            </w:r>
          </w:p>
        </w:tc>
        <w:tc>
          <w:tcPr>
            <w:tcW w:w="3118" w:type="dxa"/>
            <w:shd w:val="clear" w:color="auto" w:fill="auto"/>
            <w:noWrap/>
            <w:vAlign w:val="center"/>
            <w:hideMark/>
          </w:tcPr>
          <w:p w:rsidR="00A3313C" w:rsidRPr="00A3313C" w:rsidRDefault="0098138B" w:rsidP="00634DBE">
            <w:pPr>
              <w:jc w:val="center"/>
              <w:rPr>
                <w:rFonts w:ascii="Arial" w:hAnsi="Arial" w:cs="Arial"/>
                <w:sz w:val="16"/>
                <w:szCs w:val="16"/>
              </w:rPr>
            </w:pPr>
            <w:r>
              <w:rPr>
                <w:rFonts w:ascii="Arial" w:hAnsi="Arial" w:cs="Arial"/>
                <w:sz w:val="16"/>
                <w:szCs w:val="16"/>
              </w:rPr>
              <w:t>Projeto de Ensino: Gastro</w:t>
            </w:r>
            <w:r w:rsidR="00A3313C" w:rsidRPr="00A3313C">
              <w:rPr>
                <w:rFonts w:ascii="Arial" w:hAnsi="Arial" w:cs="Arial"/>
                <w:sz w:val="16"/>
                <w:szCs w:val="16"/>
              </w:rPr>
              <w:t>enterologia</w:t>
            </w:r>
          </w:p>
        </w:tc>
        <w:tc>
          <w:tcPr>
            <w:tcW w:w="1276" w:type="dxa"/>
            <w:shd w:val="clear" w:color="auto" w:fill="auto"/>
            <w:noWrap/>
            <w:vAlign w:val="center"/>
            <w:hideMark/>
          </w:tcPr>
          <w:p w:rsidR="00A3313C" w:rsidRPr="00A3313C" w:rsidRDefault="0098138B" w:rsidP="00634DBE">
            <w:pPr>
              <w:jc w:val="center"/>
              <w:rPr>
                <w:rFonts w:ascii="Arial" w:hAnsi="Arial" w:cs="Arial"/>
                <w:sz w:val="16"/>
                <w:szCs w:val="16"/>
              </w:rPr>
            </w:pPr>
            <w:r>
              <w:rPr>
                <w:rFonts w:ascii="Arial" w:hAnsi="Arial" w:cs="Arial"/>
                <w:sz w:val="16"/>
                <w:szCs w:val="16"/>
              </w:rPr>
              <w:t>CCS</w:t>
            </w:r>
          </w:p>
        </w:tc>
        <w:tc>
          <w:tcPr>
            <w:tcW w:w="2126" w:type="dxa"/>
            <w:shd w:val="clear" w:color="auto" w:fill="auto"/>
            <w:noWrap/>
            <w:vAlign w:val="center"/>
            <w:hideMark/>
          </w:tcPr>
          <w:p w:rsidR="00A3313C" w:rsidRPr="00A3313C" w:rsidRDefault="00A3313C" w:rsidP="00634DBE">
            <w:pPr>
              <w:jc w:val="center"/>
              <w:rPr>
                <w:rFonts w:ascii="Arial" w:hAnsi="Arial" w:cs="Arial"/>
                <w:sz w:val="16"/>
                <w:szCs w:val="16"/>
              </w:rPr>
            </w:pPr>
            <w:r w:rsidRPr="00A3313C">
              <w:rPr>
                <w:rFonts w:ascii="Arial" w:hAnsi="Arial" w:cs="Arial"/>
                <w:sz w:val="16"/>
                <w:szCs w:val="16"/>
              </w:rPr>
              <w:t>Roberto Shigueyasu</w:t>
            </w:r>
            <w:r w:rsidRPr="00A3313C">
              <w:rPr>
                <w:rFonts w:ascii="Arial" w:hAnsi="Arial" w:cs="Arial"/>
                <w:sz w:val="16"/>
                <w:szCs w:val="16"/>
              </w:rPr>
              <w:br/>
              <w:t>Yamada</w:t>
            </w:r>
          </w:p>
        </w:tc>
        <w:tc>
          <w:tcPr>
            <w:tcW w:w="1632" w:type="dxa"/>
            <w:shd w:val="clear" w:color="auto" w:fill="auto"/>
            <w:noWrap/>
            <w:vAlign w:val="center"/>
            <w:hideMark/>
          </w:tcPr>
          <w:p w:rsidR="00A3313C" w:rsidRPr="00A3313C" w:rsidRDefault="00A3313C" w:rsidP="00634DBE">
            <w:pPr>
              <w:jc w:val="center"/>
              <w:rPr>
                <w:rFonts w:ascii="Arial" w:hAnsi="Arial" w:cs="Arial"/>
                <w:sz w:val="16"/>
                <w:szCs w:val="16"/>
              </w:rPr>
            </w:pPr>
            <w:r w:rsidRPr="00A3313C">
              <w:rPr>
                <w:rFonts w:ascii="Arial" w:hAnsi="Arial" w:cs="Arial"/>
                <w:sz w:val="16"/>
                <w:szCs w:val="16"/>
              </w:rPr>
              <w:t>40</w:t>
            </w:r>
          </w:p>
        </w:tc>
      </w:tr>
      <w:tr w:rsidR="0098138B" w:rsidRPr="005250A6" w:rsidTr="00634DBE">
        <w:trPr>
          <w:trHeight w:val="255"/>
        </w:trPr>
        <w:tc>
          <w:tcPr>
            <w:tcW w:w="4536" w:type="dxa"/>
            <w:gridSpan w:val="2"/>
            <w:shd w:val="clear" w:color="auto" w:fill="auto"/>
            <w:noWrap/>
            <w:vAlign w:val="center"/>
          </w:tcPr>
          <w:p w:rsidR="0098138B" w:rsidRPr="005250A6" w:rsidRDefault="0098138B" w:rsidP="00634DBE">
            <w:pPr>
              <w:jc w:val="center"/>
              <w:rPr>
                <w:rFonts w:ascii="Arial" w:eastAsia="Times New Roman" w:hAnsi="Arial" w:cs="Arial"/>
                <w:b/>
                <w:bCs/>
                <w:sz w:val="16"/>
                <w:szCs w:val="16"/>
                <w:lang w:eastAsia="pt-BR"/>
              </w:rPr>
            </w:pPr>
            <w:r w:rsidRPr="005250A6">
              <w:rPr>
                <w:rFonts w:ascii="Arial" w:eastAsia="Times New Roman" w:hAnsi="Arial" w:cs="Arial"/>
                <w:b/>
                <w:bCs/>
                <w:sz w:val="16"/>
                <w:szCs w:val="16"/>
                <w:lang w:eastAsia="pt-BR"/>
              </w:rPr>
              <w:t>Total do centro</w:t>
            </w:r>
          </w:p>
        </w:tc>
        <w:tc>
          <w:tcPr>
            <w:tcW w:w="5034" w:type="dxa"/>
            <w:gridSpan w:val="3"/>
            <w:shd w:val="clear" w:color="auto" w:fill="auto"/>
            <w:vAlign w:val="center"/>
          </w:tcPr>
          <w:p w:rsidR="0098138B" w:rsidRPr="005250A6" w:rsidRDefault="0098138B" w:rsidP="00634DBE">
            <w:pPr>
              <w:jc w:val="center"/>
              <w:rPr>
                <w:rFonts w:ascii="Arial" w:eastAsia="Times New Roman" w:hAnsi="Arial" w:cs="Arial"/>
                <w:b/>
                <w:bCs/>
                <w:sz w:val="16"/>
                <w:szCs w:val="16"/>
                <w:lang w:eastAsia="pt-BR"/>
              </w:rPr>
            </w:pPr>
            <w:r>
              <w:rPr>
                <w:rFonts w:ascii="Arial" w:eastAsia="Times New Roman" w:hAnsi="Arial" w:cs="Arial"/>
                <w:b/>
                <w:bCs/>
                <w:sz w:val="16"/>
                <w:szCs w:val="16"/>
                <w:lang w:eastAsia="pt-BR"/>
              </w:rPr>
              <w:t>2</w:t>
            </w:r>
          </w:p>
        </w:tc>
      </w:tr>
      <w:tr w:rsidR="0098138B" w:rsidRPr="005250A6" w:rsidTr="00634DBE">
        <w:trPr>
          <w:trHeight w:val="255"/>
        </w:trPr>
        <w:tc>
          <w:tcPr>
            <w:tcW w:w="1418" w:type="dxa"/>
            <w:shd w:val="clear" w:color="auto" w:fill="auto"/>
            <w:noWrap/>
            <w:vAlign w:val="center"/>
            <w:hideMark/>
          </w:tcPr>
          <w:p w:rsidR="0098138B" w:rsidRPr="005250A6" w:rsidRDefault="0098138B" w:rsidP="00634DBE">
            <w:pPr>
              <w:jc w:val="center"/>
              <w:rPr>
                <w:rFonts w:ascii="Arial" w:eastAsia="Times New Roman" w:hAnsi="Arial" w:cs="Arial"/>
                <w:sz w:val="16"/>
                <w:szCs w:val="16"/>
                <w:lang w:eastAsia="pt-BR"/>
              </w:rPr>
            </w:pPr>
            <w:r w:rsidRPr="005250A6">
              <w:rPr>
                <w:rFonts w:ascii="Arial" w:eastAsia="Times New Roman" w:hAnsi="Arial" w:cs="Arial"/>
                <w:sz w:val="16"/>
                <w:szCs w:val="16"/>
                <w:lang w:eastAsia="pt-BR"/>
              </w:rPr>
              <w:t>Processo</w:t>
            </w:r>
          </w:p>
        </w:tc>
        <w:tc>
          <w:tcPr>
            <w:tcW w:w="3118" w:type="dxa"/>
            <w:shd w:val="clear" w:color="auto" w:fill="auto"/>
            <w:noWrap/>
            <w:vAlign w:val="center"/>
            <w:hideMark/>
          </w:tcPr>
          <w:p w:rsidR="0098138B" w:rsidRPr="005250A6" w:rsidRDefault="0098138B" w:rsidP="00634DBE">
            <w:pPr>
              <w:jc w:val="center"/>
              <w:rPr>
                <w:rFonts w:ascii="Arial" w:eastAsia="Times New Roman" w:hAnsi="Arial" w:cs="Arial"/>
                <w:sz w:val="16"/>
                <w:szCs w:val="16"/>
                <w:lang w:eastAsia="pt-BR"/>
              </w:rPr>
            </w:pPr>
            <w:r w:rsidRPr="005250A6">
              <w:rPr>
                <w:rFonts w:ascii="Arial" w:eastAsia="Times New Roman" w:hAnsi="Arial" w:cs="Arial"/>
                <w:sz w:val="16"/>
                <w:szCs w:val="16"/>
                <w:lang w:eastAsia="pt-BR"/>
              </w:rPr>
              <w:t>Título</w:t>
            </w:r>
          </w:p>
        </w:tc>
        <w:tc>
          <w:tcPr>
            <w:tcW w:w="1276" w:type="dxa"/>
            <w:shd w:val="clear" w:color="auto" w:fill="auto"/>
            <w:noWrap/>
            <w:vAlign w:val="center"/>
            <w:hideMark/>
          </w:tcPr>
          <w:p w:rsidR="0098138B" w:rsidRPr="005250A6" w:rsidRDefault="0098138B" w:rsidP="00634DBE">
            <w:pPr>
              <w:jc w:val="center"/>
              <w:rPr>
                <w:rFonts w:ascii="Arial" w:eastAsia="Times New Roman" w:hAnsi="Arial" w:cs="Arial"/>
                <w:sz w:val="16"/>
                <w:szCs w:val="16"/>
                <w:lang w:eastAsia="pt-BR"/>
              </w:rPr>
            </w:pPr>
            <w:r w:rsidRPr="005250A6">
              <w:rPr>
                <w:rFonts w:ascii="Arial" w:eastAsia="Times New Roman" w:hAnsi="Arial" w:cs="Arial"/>
                <w:sz w:val="16"/>
                <w:szCs w:val="16"/>
                <w:lang w:eastAsia="pt-BR"/>
              </w:rPr>
              <w:t>Centro</w:t>
            </w:r>
          </w:p>
        </w:tc>
        <w:tc>
          <w:tcPr>
            <w:tcW w:w="2126" w:type="dxa"/>
            <w:shd w:val="clear" w:color="auto" w:fill="auto"/>
            <w:noWrap/>
            <w:vAlign w:val="center"/>
            <w:hideMark/>
          </w:tcPr>
          <w:p w:rsidR="0098138B" w:rsidRPr="005250A6" w:rsidRDefault="0098138B" w:rsidP="00634DBE">
            <w:pPr>
              <w:jc w:val="center"/>
              <w:rPr>
                <w:rFonts w:ascii="Arial" w:eastAsia="Times New Roman" w:hAnsi="Arial" w:cs="Arial"/>
                <w:sz w:val="16"/>
                <w:szCs w:val="16"/>
                <w:lang w:eastAsia="pt-BR"/>
              </w:rPr>
            </w:pPr>
            <w:r w:rsidRPr="005250A6">
              <w:rPr>
                <w:rFonts w:ascii="Arial" w:eastAsia="Times New Roman" w:hAnsi="Arial" w:cs="Arial"/>
                <w:sz w:val="16"/>
                <w:szCs w:val="16"/>
                <w:lang w:eastAsia="pt-BR"/>
              </w:rPr>
              <w:t>Coordenador</w:t>
            </w:r>
          </w:p>
        </w:tc>
        <w:tc>
          <w:tcPr>
            <w:tcW w:w="1632" w:type="dxa"/>
            <w:shd w:val="clear" w:color="auto" w:fill="auto"/>
            <w:noWrap/>
            <w:vAlign w:val="center"/>
            <w:hideMark/>
          </w:tcPr>
          <w:p w:rsidR="0098138B" w:rsidRPr="005250A6" w:rsidRDefault="0098138B" w:rsidP="00634DBE">
            <w:pPr>
              <w:jc w:val="center"/>
              <w:rPr>
                <w:rFonts w:ascii="Arial" w:eastAsia="Times New Roman" w:hAnsi="Arial" w:cs="Arial"/>
                <w:sz w:val="16"/>
                <w:szCs w:val="16"/>
                <w:lang w:eastAsia="pt-BR"/>
              </w:rPr>
            </w:pPr>
            <w:r w:rsidRPr="005250A6">
              <w:rPr>
                <w:rFonts w:ascii="Arial" w:eastAsia="Times New Roman" w:hAnsi="Arial" w:cs="Arial"/>
                <w:sz w:val="16"/>
                <w:szCs w:val="16"/>
                <w:lang w:eastAsia="pt-BR"/>
              </w:rPr>
              <w:t>Nº Participantes</w:t>
            </w:r>
          </w:p>
        </w:tc>
      </w:tr>
      <w:tr w:rsidR="0098138B" w:rsidRPr="005250A6" w:rsidTr="00634DBE">
        <w:trPr>
          <w:trHeight w:val="645"/>
        </w:trPr>
        <w:tc>
          <w:tcPr>
            <w:tcW w:w="1418" w:type="dxa"/>
            <w:shd w:val="clear" w:color="auto" w:fill="auto"/>
            <w:noWrap/>
            <w:vAlign w:val="center"/>
            <w:hideMark/>
          </w:tcPr>
          <w:p w:rsidR="0098138B" w:rsidRPr="0098138B" w:rsidRDefault="0098138B" w:rsidP="00634DBE">
            <w:pPr>
              <w:jc w:val="center"/>
              <w:rPr>
                <w:rFonts w:ascii="Arial" w:hAnsi="Arial" w:cs="Arial"/>
                <w:sz w:val="16"/>
                <w:szCs w:val="16"/>
              </w:rPr>
            </w:pPr>
            <w:r w:rsidRPr="0098138B">
              <w:rPr>
                <w:rFonts w:ascii="Arial" w:hAnsi="Arial" w:cs="Arial"/>
                <w:sz w:val="16"/>
                <w:szCs w:val="16"/>
              </w:rPr>
              <w:t>46812/2015</w:t>
            </w:r>
          </w:p>
        </w:tc>
        <w:tc>
          <w:tcPr>
            <w:tcW w:w="3118" w:type="dxa"/>
            <w:shd w:val="clear" w:color="auto" w:fill="auto"/>
            <w:noWrap/>
            <w:vAlign w:val="center"/>
            <w:hideMark/>
          </w:tcPr>
          <w:p w:rsidR="0098138B" w:rsidRPr="0098138B" w:rsidRDefault="0098138B" w:rsidP="00634DBE">
            <w:pPr>
              <w:jc w:val="center"/>
              <w:rPr>
                <w:rFonts w:ascii="Arial" w:hAnsi="Arial" w:cs="Arial"/>
                <w:sz w:val="16"/>
                <w:szCs w:val="16"/>
              </w:rPr>
            </w:pPr>
            <w:r>
              <w:rPr>
                <w:rFonts w:ascii="Arial" w:hAnsi="Arial" w:cs="Arial"/>
                <w:sz w:val="16"/>
                <w:szCs w:val="16"/>
              </w:rPr>
              <w:t>Trabalho de Campo: Aspectos Geoeconômicos e Urbanos da Região Metropolita</w:t>
            </w:r>
            <w:r w:rsidRPr="0098138B">
              <w:rPr>
                <w:rFonts w:ascii="Arial" w:hAnsi="Arial" w:cs="Arial"/>
                <w:sz w:val="16"/>
                <w:szCs w:val="16"/>
              </w:rPr>
              <w:t>na de Curitiba</w:t>
            </w:r>
          </w:p>
        </w:tc>
        <w:tc>
          <w:tcPr>
            <w:tcW w:w="1276" w:type="dxa"/>
            <w:shd w:val="clear" w:color="auto" w:fill="auto"/>
            <w:noWrap/>
            <w:vAlign w:val="center"/>
            <w:hideMark/>
          </w:tcPr>
          <w:p w:rsidR="0098138B" w:rsidRPr="0098138B" w:rsidRDefault="0098138B" w:rsidP="00634DBE">
            <w:pPr>
              <w:jc w:val="center"/>
              <w:rPr>
                <w:rFonts w:ascii="Arial" w:hAnsi="Arial" w:cs="Arial"/>
                <w:sz w:val="16"/>
                <w:szCs w:val="16"/>
              </w:rPr>
            </w:pPr>
            <w:r w:rsidRPr="0098138B">
              <w:rPr>
                <w:rFonts w:ascii="Arial" w:hAnsi="Arial" w:cs="Arial"/>
                <w:sz w:val="16"/>
                <w:szCs w:val="16"/>
              </w:rPr>
              <w:t>CCH</w:t>
            </w:r>
          </w:p>
        </w:tc>
        <w:tc>
          <w:tcPr>
            <w:tcW w:w="2126" w:type="dxa"/>
            <w:shd w:val="clear" w:color="auto" w:fill="auto"/>
            <w:noWrap/>
            <w:vAlign w:val="center"/>
            <w:hideMark/>
          </w:tcPr>
          <w:p w:rsidR="0098138B" w:rsidRPr="0098138B" w:rsidRDefault="0098138B" w:rsidP="00634DBE">
            <w:pPr>
              <w:jc w:val="center"/>
              <w:rPr>
                <w:rFonts w:ascii="Arial" w:hAnsi="Arial" w:cs="Arial"/>
                <w:sz w:val="16"/>
                <w:szCs w:val="16"/>
              </w:rPr>
            </w:pPr>
            <w:r w:rsidRPr="0098138B">
              <w:rPr>
                <w:rFonts w:ascii="Arial" w:hAnsi="Arial" w:cs="Arial"/>
                <w:sz w:val="16"/>
                <w:szCs w:val="16"/>
              </w:rPr>
              <w:t>Ricardo Carvalho</w:t>
            </w:r>
            <w:r w:rsidRPr="0098138B">
              <w:rPr>
                <w:rFonts w:ascii="Arial" w:hAnsi="Arial" w:cs="Arial"/>
                <w:sz w:val="16"/>
                <w:szCs w:val="16"/>
              </w:rPr>
              <w:br/>
              <w:t>Leme</w:t>
            </w:r>
          </w:p>
        </w:tc>
        <w:tc>
          <w:tcPr>
            <w:tcW w:w="1632" w:type="dxa"/>
            <w:shd w:val="clear" w:color="auto" w:fill="auto"/>
            <w:noWrap/>
            <w:vAlign w:val="center"/>
            <w:hideMark/>
          </w:tcPr>
          <w:p w:rsidR="0098138B" w:rsidRPr="0098138B" w:rsidRDefault="0098138B" w:rsidP="00634DBE">
            <w:pPr>
              <w:jc w:val="center"/>
              <w:rPr>
                <w:rFonts w:ascii="Arial" w:hAnsi="Arial" w:cs="Arial"/>
                <w:sz w:val="16"/>
                <w:szCs w:val="16"/>
              </w:rPr>
            </w:pPr>
            <w:r w:rsidRPr="0098138B">
              <w:rPr>
                <w:rFonts w:ascii="Arial" w:hAnsi="Arial" w:cs="Arial"/>
                <w:sz w:val="16"/>
                <w:szCs w:val="16"/>
              </w:rPr>
              <w:t>6</w:t>
            </w:r>
          </w:p>
        </w:tc>
      </w:tr>
      <w:tr w:rsidR="0098138B" w:rsidRPr="005250A6" w:rsidTr="00634DBE">
        <w:trPr>
          <w:trHeight w:val="255"/>
        </w:trPr>
        <w:tc>
          <w:tcPr>
            <w:tcW w:w="4536" w:type="dxa"/>
            <w:gridSpan w:val="2"/>
            <w:shd w:val="clear" w:color="auto" w:fill="auto"/>
            <w:vAlign w:val="center"/>
            <w:hideMark/>
          </w:tcPr>
          <w:p w:rsidR="0098138B" w:rsidRPr="005250A6" w:rsidRDefault="0098138B" w:rsidP="00634DBE">
            <w:pPr>
              <w:jc w:val="center"/>
              <w:rPr>
                <w:rFonts w:ascii="Arial" w:eastAsia="Times New Roman" w:hAnsi="Arial" w:cs="Arial"/>
                <w:b/>
                <w:bCs/>
                <w:sz w:val="16"/>
                <w:szCs w:val="16"/>
                <w:lang w:eastAsia="pt-BR"/>
              </w:rPr>
            </w:pPr>
            <w:r w:rsidRPr="005250A6">
              <w:rPr>
                <w:rFonts w:ascii="Arial" w:eastAsia="Times New Roman" w:hAnsi="Arial" w:cs="Arial"/>
                <w:b/>
                <w:bCs/>
                <w:sz w:val="16"/>
                <w:szCs w:val="16"/>
                <w:lang w:eastAsia="pt-BR"/>
              </w:rPr>
              <w:t>Total do Centro</w:t>
            </w:r>
          </w:p>
        </w:tc>
        <w:tc>
          <w:tcPr>
            <w:tcW w:w="5034" w:type="dxa"/>
            <w:gridSpan w:val="3"/>
            <w:shd w:val="clear" w:color="auto" w:fill="auto"/>
            <w:vAlign w:val="center"/>
            <w:hideMark/>
          </w:tcPr>
          <w:p w:rsidR="0098138B" w:rsidRPr="005250A6" w:rsidRDefault="0098138B" w:rsidP="00634DBE">
            <w:pPr>
              <w:jc w:val="center"/>
              <w:rPr>
                <w:rFonts w:ascii="Arial" w:eastAsia="Times New Roman" w:hAnsi="Arial" w:cs="Arial"/>
                <w:b/>
                <w:bCs/>
                <w:sz w:val="16"/>
                <w:szCs w:val="16"/>
                <w:lang w:eastAsia="pt-BR"/>
              </w:rPr>
            </w:pPr>
            <w:r w:rsidRPr="005250A6">
              <w:rPr>
                <w:rFonts w:ascii="Arial" w:eastAsia="Times New Roman" w:hAnsi="Arial" w:cs="Arial"/>
                <w:b/>
                <w:bCs/>
                <w:sz w:val="16"/>
                <w:szCs w:val="16"/>
                <w:lang w:eastAsia="pt-BR"/>
              </w:rPr>
              <w:t>1</w:t>
            </w:r>
          </w:p>
        </w:tc>
      </w:tr>
      <w:tr w:rsidR="0098138B" w:rsidRPr="005250A6" w:rsidTr="00634DBE">
        <w:trPr>
          <w:trHeight w:val="255"/>
        </w:trPr>
        <w:tc>
          <w:tcPr>
            <w:tcW w:w="9570" w:type="dxa"/>
            <w:gridSpan w:val="5"/>
            <w:shd w:val="clear" w:color="000000" w:fill="FFFFFF"/>
            <w:vAlign w:val="center"/>
          </w:tcPr>
          <w:p w:rsidR="0098138B" w:rsidRPr="005250A6" w:rsidRDefault="0098138B" w:rsidP="00634DBE">
            <w:pPr>
              <w:jc w:val="center"/>
              <w:rPr>
                <w:rFonts w:ascii="Arial" w:eastAsia="Times New Roman" w:hAnsi="Arial" w:cs="Arial"/>
                <w:b/>
                <w:bCs/>
                <w:color w:val="000000"/>
                <w:sz w:val="16"/>
                <w:szCs w:val="16"/>
                <w:lang w:eastAsia="pt-BR"/>
              </w:rPr>
            </w:pPr>
            <w:r w:rsidRPr="005250A6">
              <w:rPr>
                <w:rFonts w:ascii="Arial" w:eastAsia="Times New Roman" w:hAnsi="Arial" w:cs="Arial"/>
                <w:b/>
                <w:bCs/>
                <w:color w:val="000000"/>
                <w:sz w:val="16"/>
                <w:szCs w:val="16"/>
                <w:lang w:eastAsia="pt-BR"/>
              </w:rPr>
              <w:t xml:space="preserve">Campus de </w:t>
            </w:r>
            <w:r w:rsidRPr="0098138B">
              <w:rPr>
                <w:rFonts w:ascii="Arial" w:eastAsia="Times New Roman" w:hAnsi="Arial" w:cs="Arial"/>
                <w:b/>
                <w:bCs/>
                <w:color w:val="000000"/>
                <w:sz w:val="16"/>
                <w:szCs w:val="16"/>
                <w:lang w:eastAsia="pt-BR"/>
              </w:rPr>
              <w:t>Marechal Cândido Rondon</w:t>
            </w:r>
          </w:p>
        </w:tc>
      </w:tr>
      <w:tr w:rsidR="0098138B" w:rsidRPr="00634DBE" w:rsidTr="00634DBE">
        <w:trPr>
          <w:trHeight w:val="255"/>
        </w:trPr>
        <w:tc>
          <w:tcPr>
            <w:tcW w:w="1418" w:type="dxa"/>
            <w:shd w:val="clear" w:color="000000" w:fill="FFFFFF"/>
            <w:vAlign w:val="center"/>
          </w:tcPr>
          <w:p w:rsidR="0098138B" w:rsidRPr="00634DBE" w:rsidRDefault="0098138B" w:rsidP="00634DBE">
            <w:pPr>
              <w:jc w:val="center"/>
              <w:rPr>
                <w:rFonts w:ascii="Arial" w:eastAsia="Times New Roman" w:hAnsi="Arial" w:cs="Arial"/>
                <w:b/>
                <w:sz w:val="16"/>
                <w:szCs w:val="16"/>
                <w:lang w:eastAsia="pt-BR"/>
              </w:rPr>
            </w:pPr>
            <w:r w:rsidRPr="00634DBE">
              <w:rPr>
                <w:rFonts w:ascii="Arial" w:eastAsia="Times New Roman" w:hAnsi="Arial" w:cs="Arial"/>
                <w:b/>
                <w:sz w:val="16"/>
                <w:szCs w:val="16"/>
                <w:lang w:eastAsia="pt-BR"/>
              </w:rPr>
              <w:t>Processo</w:t>
            </w:r>
          </w:p>
        </w:tc>
        <w:tc>
          <w:tcPr>
            <w:tcW w:w="3118" w:type="dxa"/>
            <w:shd w:val="clear" w:color="000000" w:fill="FFFFFF"/>
            <w:vAlign w:val="center"/>
          </w:tcPr>
          <w:p w:rsidR="0098138B" w:rsidRPr="00634DBE" w:rsidRDefault="0098138B" w:rsidP="00634DBE">
            <w:pPr>
              <w:jc w:val="center"/>
              <w:rPr>
                <w:rFonts w:ascii="Arial" w:eastAsia="Times New Roman" w:hAnsi="Arial" w:cs="Arial"/>
                <w:b/>
                <w:sz w:val="16"/>
                <w:szCs w:val="16"/>
                <w:lang w:eastAsia="pt-BR"/>
              </w:rPr>
            </w:pPr>
            <w:r w:rsidRPr="00634DBE">
              <w:rPr>
                <w:rFonts w:ascii="Arial" w:eastAsia="Times New Roman" w:hAnsi="Arial" w:cs="Arial"/>
                <w:b/>
                <w:sz w:val="16"/>
                <w:szCs w:val="16"/>
                <w:lang w:eastAsia="pt-BR"/>
              </w:rPr>
              <w:t>Título</w:t>
            </w:r>
          </w:p>
        </w:tc>
        <w:tc>
          <w:tcPr>
            <w:tcW w:w="1276" w:type="dxa"/>
            <w:shd w:val="clear" w:color="000000" w:fill="FFFFFF"/>
            <w:vAlign w:val="center"/>
          </w:tcPr>
          <w:p w:rsidR="0098138B" w:rsidRPr="00634DBE" w:rsidRDefault="0098138B" w:rsidP="00634DBE">
            <w:pPr>
              <w:jc w:val="center"/>
              <w:rPr>
                <w:rFonts w:ascii="Arial" w:eastAsia="Times New Roman" w:hAnsi="Arial" w:cs="Arial"/>
                <w:b/>
                <w:sz w:val="16"/>
                <w:szCs w:val="16"/>
                <w:lang w:eastAsia="pt-BR"/>
              </w:rPr>
            </w:pPr>
            <w:r w:rsidRPr="00634DBE">
              <w:rPr>
                <w:rFonts w:ascii="Arial" w:eastAsia="Times New Roman" w:hAnsi="Arial" w:cs="Arial"/>
                <w:b/>
                <w:sz w:val="16"/>
                <w:szCs w:val="16"/>
                <w:lang w:eastAsia="pt-BR"/>
              </w:rPr>
              <w:t>Centro</w:t>
            </w:r>
          </w:p>
        </w:tc>
        <w:tc>
          <w:tcPr>
            <w:tcW w:w="2126" w:type="dxa"/>
            <w:shd w:val="clear" w:color="000000" w:fill="FFFFFF"/>
            <w:vAlign w:val="center"/>
          </w:tcPr>
          <w:p w:rsidR="0098138B" w:rsidRPr="00634DBE" w:rsidRDefault="0098138B" w:rsidP="00634DBE">
            <w:pPr>
              <w:jc w:val="center"/>
              <w:rPr>
                <w:rFonts w:ascii="Arial" w:eastAsia="Times New Roman" w:hAnsi="Arial" w:cs="Arial"/>
                <w:b/>
                <w:sz w:val="16"/>
                <w:szCs w:val="16"/>
                <w:lang w:eastAsia="pt-BR"/>
              </w:rPr>
            </w:pPr>
            <w:r w:rsidRPr="00634DBE">
              <w:rPr>
                <w:rFonts w:ascii="Arial" w:eastAsia="Times New Roman" w:hAnsi="Arial" w:cs="Arial"/>
                <w:b/>
                <w:sz w:val="16"/>
                <w:szCs w:val="16"/>
                <w:lang w:eastAsia="pt-BR"/>
              </w:rPr>
              <w:t>Coordenador</w:t>
            </w:r>
          </w:p>
        </w:tc>
        <w:tc>
          <w:tcPr>
            <w:tcW w:w="1632" w:type="dxa"/>
            <w:shd w:val="clear" w:color="000000" w:fill="FFFFFF"/>
            <w:vAlign w:val="center"/>
          </w:tcPr>
          <w:p w:rsidR="0098138B" w:rsidRPr="00634DBE" w:rsidRDefault="0098138B" w:rsidP="00634DBE">
            <w:pPr>
              <w:jc w:val="center"/>
              <w:rPr>
                <w:rFonts w:ascii="Arial" w:eastAsia="Times New Roman" w:hAnsi="Arial" w:cs="Arial"/>
                <w:b/>
                <w:sz w:val="16"/>
                <w:szCs w:val="16"/>
                <w:lang w:eastAsia="pt-BR"/>
              </w:rPr>
            </w:pPr>
            <w:r w:rsidRPr="00634DBE">
              <w:rPr>
                <w:rFonts w:ascii="Arial" w:eastAsia="Times New Roman" w:hAnsi="Arial" w:cs="Arial"/>
                <w:b/>
                <w:sz w:val="16"/>
                <w:szCs w:val="16"/>
                <w:lang w:eastAsia="pt-BR"/>
              </w:rPr>
              <w:t>Nº Participantes</w:t>
            </w:r>
          </w:p>
        </w:tc>
      </w:tr>
      <w:tr w:rsidR="0098138B" w:rsidRPr="005250A6" w:rsidTr="00634DBE">
        <w:trPr>
          <w:trHeight w:val="255"/>
        </w:trPr>
        <w:tc>
          <w:tcPr>
            <w:tcW w:w="1418" w:type="dxa"/>
            <w:shd w:val="clear" w:color="000000" w:fill="FFFFFF"/>
            <w:vAlign w:val="center"/>
          </w:tcPr>
          <w:p w:rsidR="0098138B" w:rsidRPr="0098138B" w:rsidRDefault="0098138B" w:rsidP="00634DBE">
            <w:pPr>
              <w:jc w:val="center"/>
              <w:rPr>
                <w:rFonts w:ascii="Arial" w:hAnsi="Arial" w:cs="Arial"/>
                <w:sz w:val="16"/>
                <w:szCs w:val="16"/>
              </w:rPr>
            </w:pPr>
            <w:r w:rsidRPr="0098138B">
              <w:rPr>
                <w:rFonts w:ascii="Arial" w:hAnsi="Arial" w:cs="Arial"/>
                <w:sz w:val="16"/>
                <w:szCs w:val="16"/>
              </w:rPr>
              <w:t>45081/2015</w:t>
            </w:r>
          </w:p>
        </w:tc>
        <w:tc>
          <w:tcPr>
            <w:tcW w:w="3118" w:type="dxa"/>
            <w:shd w:val="clear" w:color="000000" w:fill="FFFFFF"/>
            <w:vAlign w:val="center"/>
          </w:tcPr>
          <w:p w:rsidR="0098138B" w:rsidRPr="0098138B" w:rsidRDefault="0098138B" w:rsidP="00634DBE">
            <w:pPr>
              <w:jc w:val="center"/>
              <w:rPr>
                <w:rFonts w:ascii="Arial" w:hAnsi="Arial" w:cs="Arial"/>
                <w:sz w:val="16"/>
                <w:szCs w:val="16"/>
              </w:rPr>
            </w:pPr>
            <w:r w:rsidRPr="0098138B">
              <w:rPr>
                <w:rFonts w:ascii="Arial" w:hAnsi="Arial" w:cs="Arial"/>
                <w:sz w:val="16"/>
                <w:szCs w:val="16"/>
              </w:rPr>
              <w:t>A literatura no Vestibular da</w:t>
            </w:r>
            <w:r w:rsidRPr="0098138B">
              <w:rPr>
                <w:rFonts w:ascii="Arial" w:hAnsi="Arial" w:cs="Arial"/>
                <w:sz w:val="16"/>
                <w:szCs w:val="16"/>
              </w:rPr>
              <w:br/>
              <w:t>Unioeste</w:t>
            </w:r>
          </w:p>
        </w:tc>
        <w:tc>
          <w:tcPr>
            <w:tcW w:w="1276" w:type="dxa"/>
            <w:shd w:val="clear" w:color="000000" w:fill="FFFFFF"/>
            <w:vAlign w:val="center"/>
          </w:tcPr>
          <w:p w:rsidR="0098138B" w:rsidRPr="0098138B" w:rsidRDefault="0098138B" w:rsidP="00634DBE">
            <w:pPr>
              <w:jc w:val="center"/>
              <w:rPr>
                <w:rFonts w:ascii="Arial" w:hAnsi="Arial" w:cs="Arial"/>
                <w:sz w:val="16"/>
                <w:szCs w:val="16"/>
              </w:rPr>
            </w:pPr>
            <w:r>
              <w:rPr>
                <w:rFonts w:ascii="Arial" w:hAnsi="Arial" w:cs="Arial"/>
                <w:sz w:val="16"/>
                <w:szCs w:val="16"/>
              </w:rPr>
              <w:t>CCHEL</w:t>
            </w:r>
          </w:p>
        </w:tc>
        <w:tc>
          <w:tcPr>
            <w:tcW w:w="2126" w:type="dxa"/>
            <w:shd w:val="clear" w:color="000000" w:fill="FFFFFF"/>
            <w:vAlign w:val="center"/>
          </w:tcPr>
          <w:p w:rsidR="0098138B" w:rsidRPr="0098138B" w:rsidRDefault="0098138B" w:rsidP="00634DBE">
            <w:pPr>
              <w:jc w:val="center"/>
              <w:rPr>
                <w:rFonts w:ascii="Arial" w:hAnsi="Arial" w:cs="Arial"/>
                <w:sz w:val="16"/>
                <w:szCs w:val="16"/>
              </w:rPr>
            </w:pPr>
            <w:r w:rsidRPr="0098138B">
              <w:rPr>
                <w:rFonts w:ascii="Arial" w:hAnsi="Arial" w:cs="Arial"/>
                <w:sz w:val="16"/>
                <w:szCs w:val="16"/>
              </w:rPr>
              <w:t xml:space="preserve">Luciane Thomé </w:t>
            </w:r>
            <w:r w:rsidRPr="0098138B">
              <w:rPr>
                <w:rFonts w:ascii="Arial" w:hAnsi="Arial" w:cs="Arial"/>
                <w:sz w:val="16"/>
                <w:szCs w:val="16"/>
              </w:rPr>
              <w:br/>
              <w:t>Schröder</w:t>
            </w:r>
          </w:p>
        </w:tc>
        <w:tc>
          <w:tcPr>
            <w:tcW w:w="1632" w:type="dxa"/>
            <w:shd w:val="clear" w:color="000000" w:fill="FFFFFF"/>
            <w:vAlign w:val="center"/>
          </w:tcPr>
          <w:p w:rsidR="0098138B" w:rsidRPr="0098138B" w:rsidRDefault="0098138B" w:rsidP="00634DBE">
            <w:pPr>
              <w:jc w:val="center"/>
              <w:rPr>
                <w:rFonts w:ascii="Arial" w:hAnsi="Arial" w:cs="Arial"/>
                <w:sz w:val="16"/>
                <w:szCs w:val="16"/>
              </w:rPr>
            </w:pPr>
            <w:r w:rsidRPr="0098138B">
              <w:rPr>
                <w:rFonts w:ascii="Arial" w:hAnsi="Arial" w:cs="Arial"/>
                <w:sz w:val="16"/>
                <w:szCs w:val="16"/>
              </w:rPr>
              <w:t>4</w:t>
            </w:r>
          </w:p>
        </w:tc>
      </w:tr>
      <w:tr w:rsidR="0098138B" w:rsidRPr="005250A6" w:rsidTr="00634DBE">
        <w:trPr>
          <w:trHeight w:val="255"/>
        </w:trPr>
        <w:tc>
          <w:tcPr>
            <w:tcW w:w="4536" w:type="dxa"/>
            <w:gridSpan w:val="2"/>
            <w:shd w:val="clear" w:color="000000" w:fill="FFFFFF"/>
            <w:vAlign w:val="center"/>
          </w:tcPr>
          <w:p w:rsidR="0098138B" w:rsidRPr="005250A6" w:rsidRDefault="0098138B" w:rsidP="00634DBE">
            <w:pPr>
              <w:jc w:val="center"/>
              <w:rPr>
                <w:rFonts w:ascii="Arial" w:eastAsia="Times New Roman" w:hAnsi="Arial" w:cs="Arial"/>
                <w:b/>
                <w:bCs/>
                <w:sz w:val="16"/>
                <w:szCs w:val="16"/>
                <w:lang w:eastAsia="pt-BR"/>
              </w:rPr>
            </w:pPr>
            <w:r w:rsidRPr="005250A6">
              <w:rPr>
                <w:rFonts w:ascii="Arial" w:eastAsia="Times New Roman" w:hAnsi="Arial" w:cs="Arial"/>
                <w:b/>
                <w:bCs/>
                <w:sz w:val="16"/>
                <w:szCs w:val="16"/>
                <w:lang w:eastAsia="pt-BR"/>
              </w:rPr>
              <w:t>Total do Centro</w:t>
            </w:r>
          </w:p>
        </w:tc>
        <w:tc>
          <w:tcPr>
            <w:tcW w:w="5034" w:type="dxa"/>
            <w:gridSpan w:val="3"/>
            <w:shd w:val="clear" w:color="000000" w:fill="FFFFFF"/>
            <w:vAlign w:val="center"/>
          </w:tcPr>
          <w:p w:rsidR="0098138B" w:rsidRPr="005250A6" w:rsidRDefault="0098138B" w:rsidP="00634DBE">
            <w:pPr>
              <w:jc w:val="center"/>
              <w:rPr>
                <w:rFonts w:ascii="Arial" w:eastAsia="Times New Roman" w:hAnsi="Arial" w:cs="Arial"/>
                <w:b/>
                <w:bCs/>
                <w:sz w:val="16"/>
                <w:szCs w:val="16"/>
                <w:lang w:eastAsia="pt-BR"/>
              </w:rPr>
            </w:pPr>
            <w:r w:rsidRPr="005250A6">
              <w:rPr>
                <w:rFonts w:ascii="Arial" w:eastAsia="Times New Roman" w:hAnsi="Arial" w:cs="Arial"/>
                <w:b/>
                <w:bCs/>
                <w:sz w:val="16"/>
                <w:szCs w:val="16"/>
                <w:lang w:eastAsia="pt-BR"/>
              </w:rPr>
              <w:t>1</w:t>
            </w:r>
          </w:p>
        </w:tc>
      </w:tr>
      <w:tr w:rsidR="0098138B" w:rsidRPr="005250A6" w:rsidTr="00634DBE">
        <w:trPr>
          <w:trHeight w:val="255"/>
        </w:trPr>
        <w:tc>
          <w:tcPr>
            <w:tcW w:w="1418" w:type="dxa"/>
            <w:tcBorders>
              <w:top w:val="single" w:sz="4" w:space="0" w:color="auto"/>
              <w:left w:val="nil"/>
              <w:bottom w:val="single" w:sz="4" w:space="0" w:color="auto"/>
              <w:right w:val="nil"/>
            </w:tcBorders>
            <w:shd w:val="clear" w:color="auto" w:fill="auto"/>
            <w:vAlign w:val="center"/>
            <w:hideMark/>
          </w:tcPr>
          <w:p w:rsidR="0098138B" w:rsidRPr="005250A6" w:rsidRDefault="0098138B" w:rsidP="00634DBE">
            <w:pPr>
              <w:jc w:val="center"/>
              <w:rPr>
                <w:rFonts w:ascii="Arial" w:eastAsia="Times New Roman" w:hAnsi="Arial" w:cs="Arial"/>
                <w:sz w:val="16"/>
                <w:szCs w:val="16"/>
                <w:lang w:eastAsia="pt-BR"/>
              </w:rPr>
            </w:pPr>
          </w:p>
        </w:tc>
        <w:tc>
          <w:tcPr>
            <w:tcW w:w="3118" w:type="dxa"/>
            <w:tcBorders>
              <w:top w:val="single" w:sz="4" w:space="0" w:color="auto"/>
              <w:left w:val="nil"/>
              <w:bottom w:val="single" w:sz="4" w:space="0" w:color="auto"/>
              <w:right w:val="nil"/>
            </w:tcBorders>
            <w:shd w:val="clear" w:color="auto" w:fill="auto"/>
            <w:vAlign w:val="center"/>
            <w:hideMark/>
          </w:tcPr>
          <w:p w:rsidR="0098138B" w:rsidRPr="005250A6" w:rsidRDefault="0098138B" w:rsidP="00634DBE">
            <w:pPr>
              <w:jc w:val="center"/>
              <w:rPr>
                <w:rFonts w:ascii="Arial" w:eastAsia="Times New Roman" w:hAnsi="Arial" w:cs="Arial"/>
                <w:sz w:val="16"/>
                <w:szCs w:val="16"/>
                <w:lang w:eastAsia="pt-BR"/>
              </w:rPr>
            </w:pPr>
          </w:p>
        </w:tc>
        <w:tc>
          <w:tcPr>
            <w:tcW w:w="1276" w:type="dxa"/>
            <w:tcBorders>
              <w:top w:val="single" w:sz="4" w:space="0" w:color="auto"/>
              <w:left w:val="nil"/>
              <w:bottom w:val="single" w:sz="4" w:space="0" w:color="auto"/>
              <w:right w:val="nil"/>
            </w:tcBorders>
            <w:shd w:val="clear" w:color="auto" w:fill="auto"/>
            <w:vAlign w:val="center"/>
            <w:hideMark/>
          </w:tcPr>
          <w:p w:rsidR="0098138B" w:rsidRPr="005250A6" w:rsidRDefault="0098138B" w:rsidP="00634DBE">
            <w:pPr>
              <w:jc w:val="center"/>
              <w:rPr>
                <w:rFonts w:ascii="Arial" w:eastAsia="Times New Roman" w:hAnsi="Arial" w:cs="Arial"/>
                <w:sz w:val="16"/>
                <w:szCs w:val="16"/>
                <w:lang w:eastAsia="pt-BR"/>
              </w:rPr>
            </w:pPr>
          </w:p>
        </w:tc>
        <w:tc>
          <w:tcPr>
            <w:tcW w:w="2126" w:type="dxa"/>
            <w:tcBorders>
              <w:top w:val="single" w:sz="4" w:space="0" w:color="auto"/>
              <w:left w:val="nil"/>
              <w:bottom w:val="single" w:sz="4" w:space="0" w:color="auto"/>
              <w:right w:val="nil"/>
            </w:tcBorders>
            <w:shd w:val="clear" w:color="auto" w:fill="auto"/>
            <w:vAlign w:val="center"/>
            <w:hideMark/>
          </w:tcPr>
          <w:p w:rsidR="0098138B" w:rsidRPr="005250A6" w:rsidRDefault="0098138B" w:rsidP="00634DBE">
            <w:pPr>
              <w:jc w:val="center"/>
              <w:rPr>
                <w:rFonts w:ascii="Arial" w:eastAsia="Times New Roman" w:hAnsi="Arial" w:cs="Arial"/>
                <w:sz w:val="16"/>
                <w:szCs w:val="16"/>
                <w:lang w:eastAsia="pt-BR"/>
              </w:rPr>
            </w:pPr>
          </w:p>
        </w:tc>
        <w:tc>
          <w:tcPr>
            <w:tcW w:w="1632" w:type="dxa"/>
            <w:tcBorders>
              <w:top w:val="single" w:sz="4" w:space="0" w:color="auto"/>
              <w:left w:val="nil"/>
              <w:bottom w:val="single" w:sz="4" w:space="0" w:color="auto"/>
              <w:right w:val="nil"/>
            </w:tcBorders>
            <w:shd w:val="clear" w:color="auto" w:fill="auto"/>
            <w:vAlign w:val="center"/>
            <w:hideMark/>
          </w:tcPr>
          <w:p w:rsidR="0098138B" w:rsidRPr="005250A6" w:rsidRDefault="0098138B" w:rsidP="00634DBE">
            <w:pPr>
              <w:jc w:val="center"/>
              <w:rPr>
                <w:rFonts w:ascii="Arial" w:eastAsia="Times New Roman" w:hAnsi="Arial" w:cs="Arial"/>
                <w:sz w:val="16"/>
                <w:szCs w:val="16"/>
                <w:lang w:eastAsia="pt-BR"/>
              </w:rPr>
            </w:pPr>
          </w:p>
        </w:tc>
      </w:tr>
      <w:tr w:rsidR="0098138B" w:rsidRPr="005250A6" w:rsidTr="00634DBE">
        <w:trPr>
          <w:trHeight w:val="255"/>
        </w:trPr>
        <w:tc>
          <w:tcPr>
            <w:tcW w:w="4536" w:type="dxa"/>
            <w:gridSpan w:val="2"/>
            <w:tcBorders>
              <w:top w:val="single" w:sz="4" w:space="0" w:color="auto"/>
            </w:tcBorders>
            <w:shd w:val="clear" w:color="auto" w:fill="auto"/>
            <w:vAlign w:val="center"/>
            <w:hideMark/>
          </w:tcPr>
          <w:p w:rsidR="0098138B" w:rsidRPr="005250A6" w:rsidRDefault="0098138B" w:rsidP="00634DBE">
            <w:pPr>
              <w:jc w:val="center"/>
              <w:rPr>
                <w:rFonts w:ascii="Arial" w:eastAsia="Times New Roman" w:hAnsi="Arial" w:cs="Arial"/>
                <w:b/>
                <w:bCs/>
                <w:color w:val="000000"/>
                <w:sz w:val="16"/>
                <w:szCs w:val="16"/>
                <w:lang w:eastAsia="pt-BR"/>
              </w:rPr>
            </w:pPr>
            <w:r w:rsidRPr="005250A6">
              <w:rPr>
                <w:rFonts w:ascii="Arial" w:eastAsia="Times New Roman" w:hAnsi="Arial" w:cs="Arial"/>
                <w:b/>
                <w:bCs/>
                <w:color w:val="000000"/>
                <w:sz w:val="16"/>
                <w:szCs w:val="16"/>
                <w:lang w:eastAsia="pt-BR"/>
              </w:rPr>
              <w:t>Total Geral da UNIOESTE</w:t>
            </w:r>
          </w:p>
        </w:tc>
        <w:tc>
          <w:tcPr>
            <w:tcW w:w="5034" w:type="dxa"/>
            <w:gridSpan w:val="3"/>
            <w:tcBorders>
              <w:top w:val="single" w:sz="4" w:space="0" w:color="auto"/>
            </w:tcBorders>
            <w:shd w:val="clear" w:color="auto" w:fill="auto"/>
            <w:vAlign w:val="center"/>
            <w:hideMark/>
          </w:tcPr>
          <w:p w:rsidR="0098138B" w:rsidRPr="005250A6" w:rsidRDefault="0098138B" w:rsidP="00634DBE">
            <w:pPr>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37</w:t>
            </w:r>
          </w:p>
        </w:tc>
      </w:tr>
    </w:tbl>
    <w:p w:rsidR="00FF2855" w:rsidRDefault="0098138B" w:rsidP="003806A8">
      <w:pPr>
        <w:spacing w:line="360" w:lineRule="auto"/>
        <w:ind w:firstLine="142"/>
        <w:jc w:val="both"/>
        <w:rPr>
          <w:rFonts w:ascii="Arial" w:hAnsi="Arial" w:cs="Arial"/>
          <w:sz w:val="16"/>
          <w:szCs w:val="16"/>
        </w:rPr>
      </w:pPr>
      <w:r w:rsidRPr="0098138B">
        <w:rPr>
          <w:rFonts w:ascii="Arial" w:hAnsi="Arial" w:cs="Arial"/>
          <w:sz w:val="16"/>
          <w:szCs w:val="16"/>
        </w:rPr>
        <w:t>Fonte: Pró-reitoria de Graduação/Divisão de Projetos, Estágios e Monitorias</w:t>
      </w:r>
    </w:p>
    <w:p w:rsidR="0098138B" w:rsidRDefault="0098138B" w:rsidP="0098138B">
      <w:pPr>
        <w:spacing w:line="360" w:lineRule="auto"/>
        <w:jc w:val="both"/>
        <w:rPr>
          <w:rFonts w:ascii="Arial" w:hAnsi="Arial" w:cs="Arial"/>
          <w:sz w:val="24"/>
          <w:szCs w:val="24"/>
        </w:rPr>
      </w:pPr>
    </w:p>
    <w:p w:rsidR="004D3CC5" w:rsidRDefault="006E2300" w:rsidP="00AB3D4A">
      <w:pPr>
        <w:shd w:val="clear" w:color="auto" w:fill="FFFFFF" w:themeFill="background1"/>
        <w:spacing w:line="360" w:lineRule="auto"/>
        <w:ind w:firstLine="708"/>
        <w:jc w:val="both"/>
        <w:rPr>
          <w:rFonts w:ascii="Arial" w:hAnsi="Arial" w:cs="Arial"/>
          <w:sz w:val="24"/>
          <w:szCs w:val="24"/>
        </w:rPr>
      </w:pPr>
      <w:r w:rsidRPr="00AB3D4A">
        <w:rPr>
          <w:rFonts w:ascii="Arial" w:hAnsi="Arial" w:cs="Arial"/>
          <w:sz w:val="24"/>
          <w:szCs w:val="24"/>
          <w:shd w:val="clear" w:color="auto" w:fill="FFFFFF" w:themeFill="background1"/>
        </w:rPr>
        <w:t xml:space="preserve">A </w:t>
      </w:r>
      <w:r w:rsidR="00FE351D">
        <w:rPr>
          <w:rFonts w:ascii="Arial" w:hAnsi="Arial" w:cs="Arial"/>
          <w:sz w:val="24"/>
          <w:szCs w:val="24"/>
          <w:shd w:val="clear" w:color="auto" w:fill="FFFFFF" w:themeFill="background1"/>
        </w:rPr>
        <w:t>Diretoria</w:t>
      </w:r>
      <w:r w:rsidRPr="00AB3D4A">
        <w:rPr>
          <w:rFonts w:ascii="Arial" w:hAnsi="Arial" w:cs="Arial"/>
          <w:sz w:val="24"/>
          <w:szCs w:val="24"/>
          <w:shd w:val="clear" w:color="auto" w:fill="FFFFFF" w:themeFill="background1"/>
        </w:rPr>
        <w:t xml:space="preserve"> de Registro de Diplomas da Pró-Reitoria de Graduação da UNIOESTE é</w:t>
      </w:r>
      <w:r w:rsidRPr="00B06A26">
        <w:rPr>
          <w:rFonts w:ascii="Arial" w:hAnsi="Arial" w:cs="Arial"/>
          <w:sz w:val="24"/>
          <w:szCs w:val="24"/>
          <w:shd w:val="clear" w:color="auto" w:fill="CCFFCC"/>
        </w:rPr>
        <w:t xml:space="preserve"> </w:t>
      </w:r>
      <w:r w:rsidRPr="00AB3D4A">
        <w:rPr>
          <w:rFonts w:ascii="Arial" w:hAnsi="Arial" w:cs="Arial"/>
          <w:sz w:val="24"/>
          <w:szCs w:val="24"/>
          <w:shd w:val="clear" w:color="auto" w:fill="FFFFFF" w:themeFill="background1"/>
        </w:rPr>
        <w:t xml:space="preserve">responsável pelo registro dos diplomas de graduação e de pós-graduação </w:t>
      </w:r>
      <w:r w:rsidRPr="00AB3D4A">
        <w:rPr>
          <w:rFonts w:ascii="Arial" w:hAnsi="Arial" w:cs="Arial"/>
          <w:i/>
          <w:iCs/>
          <w:sz w:val="24"/>
          <w:szCs w:val="24"/>
          <w:shd w:val="clear" w:color="auto" w:fill="FFFFFF" w:themeFill="background1"/>
        </w:rPr>
        <w:t xml:space="preserve">stricto </w:t>
      </w:r>
      <w:r w:rsidRPr="00AB3D4A">
        <w:rPr>
          <w:rFonts w:ascii="Arial" w:hAnsi="Arial" w:cs="Arial"/>
          <w:i/>
          <w:sz w:val="24"/>
          <w:szCs w:val="24"/>
          <w:shd w:val="clear" w:color="auto" w:fill="FFFFFF" w:themeFill="background1"/>
        </w:rPr>
        <w:t>sensu</w:t>
      </w:r>
      <w:r w:rsidRPr="00B06A26">
        <w:rPr>
          <w:rFonts w:ascii="Arial" w:hAnsi="Arial" w:cs="Arial"/>
          <w:sz w:val="24"/>
          <w:szCs w:val="24"/>
          <w:shd w:val="clear" w:color="auto" w:fill="CCFFCC"/>
        </w:rPr>
        <w:t xml:space="preserve"> </w:t>
      </w:r>
      <w:r w:rsidRPr="00AB3D4A">
        <w:rPr>
          <w:rFonts w:ascii="Arial" w:hAnsi="Arial" w:cs="Arial"/>
          <w:sz w:val="24"/>
          <w:szCs w:val="24"/>
          <w:shd w:val="clear" w:color="auto" w:fill="FFFFFF" w:themeFill="background1"/>
        </w:rPr>
        <w:t>expedidos pela UNIOESTE. No ano de 2003 passa a prestar serviço, registrando os diplomas</w:t>
      </w:r>
      <w:r w:rsidRPr="00B06A26">
        <w:rPr>
          <w:rFonts w:ascii="Arial" w:hAnsi="Arial" w:cs="Arial"/>
          <w:sz w:val="24"/>
          <w:szCs w:val="24"/>
          <w:shd w:val="clear" w:color="auto" w:fill="CCFFCC"/>
        </w:rPr>
        <w:t xml:space="preserve"> </w:t>
      </w:r>
      <w:r w:rsidRPr="00AB3D4A">
        <w:rPr>
          <w:rFonts w:ascii="Arial" w:hAnsi="Arial" w:cs="Arial"/>
          <w:sz w:val="24"/>
          <w:szCs w:val="24"/>
          <w:shd w:val="clear" w:color="auto" w:fill="FFFFFF" w:themeFill="background1"/>
        </w:rPr>
        <w:t>de graduação expedidos por instituições não universitárias, sendo que até o momento tem</w:t>
      </w:r>
      <w:r w:rsidRPr="00B06A26">
        <w:rPr>
          <w:rFonts w:ascii="Arial" w:hAnsi="Arial" w:cs="Arial"/>
          <w:sz w:val="24"/>
          <w:szCs w:val="24"/>
          <w:shd w:val="clear" w:color="auto" w:fill="CCFFCC"/>
        </w:rPr>
        <w:t xml:space="preserve"> </w:t>
      </w:r>
      <w:r w:rsidRPr="00AB3D4A">
        <w:rPr>
          <w:rFonts w:ascii="Arial" w:hAnsi="Arial" w:cs="Arial"/>
          <w:sz w:val="24"/>
          <w:szCs w:val="24"/>
          <w:shd w:val="clear" w:color="auto" w:fill="FFFFFF" w:themeFill="background1"/>
        </w:rPr>
        <w:t xml:space="preserve">contrato firmado com </w:t>
      </w:r>
      <w:r w:rsidR="00435A4D" w:rsidRPr="00AB3D4A">
        <w:rPr>
          <w:rFonts w:ascii="Arial" w:hAnsi="Arial" w:cs="Arial"/>
          <w:sz w:val="24"/>
          <w:szCs w:val="24"/>
          <w:shd w:val="clear" w:color="auto" w:fill="FFFFFF" w:themeFill="background1"/>
        </w:rPr>
        <w:t>3</w:t>
      </w:r>
      <w:r w:rsidR="00B06A26" w:rsidRPr="00AB3D4A">
        <w:rPr>
          <w:rFonts w:ascii="Arial" w:hAnsi="Arial" w:cs="Arial"/>
          <w:sz w:val="24"/>
          <w:szCs w:val="24"/>
          <w:shd w:val="clear" w:color="auto" w:fill="FFFFFF" w:themeFill="background1"/>
        </w:rPr>
        <w:t>2</w:t>
      </w:r>
      <w:r w:rsidR="00FF6220" w:rsidRPr="00AB3D4A">
        <w:rPr>
          <w:rFonts w:ascii="Arial" w:hAnsi="Arial" w:cs="Arial"/>
          <w:sz w:val="24"/>
          <w:szCs w:val="24"/>
          <w:shd w:val="clear" w:color="auto" w:fill="FFFFFF" w:themeFill="background1"/>
        </w:rPr>
        <w:t xml:space="preserve"> </w:t>
      </w:r>
      <w:r w:rsidRPr="00AB3D4A">
        <w:rPr>
          <w:rFonts w:ascii="Arial" w:hAnsi="Arial" w:cs="Arial"/>
          <w:sz w:val="24"/>
          <w:szCs w:val="24"/>
          <w:shd w:val="clear" w:color="auto" w:fill="FFFFFF" w:themeFill="background1"/>
        </w:rPr>
        <w:t xml:space="preserve">faculdades particulares </w:t>
      </w:r>
      <w:r w:rsidR="00540B48" w:rsidRPr="00AB3D4A">
        <w:rPr>
          <w:rFonts w:ascii="Arial" w:hAnsi="Arial" w:cs="Arial"/>
          <w:sz w:val="24"/>
          <w:szCs w:val="24"/>
          <w:shd w:val="clear" w:color="auto" w:fill="FFFFFF" w:themeFill="background1"/>
        </w:rPr>
        <w:t>d</w:t>
      </w:r>
      <w:r w:rsidRPr="00AB3D4A">
        <w:rPr>
          <w:rFonts w:ascii="Arial" w:hAnsi="Arial" w:cs="Arial"/>
          <w:sz w:val="24"/>
          <w:szCs w:val="24"/>
          <w:shd w:val="clear" w:color="auto" w:fill="FFFFFF" w:themeFill="background1"/>
        </w:rPr>
        <w:t>o Paraná.</w:t>
      </w:r>
      <w:r w:rsidR="00540B48">
        <w:rPr>
          <w:rFonts w:ascii="Arial" w:hAnsi="Arial" w:cs="Arial"/>
          <w:sz w:val="24"/>
          <w:szCs w:val="24"/>
        </w:rPr>
        <w:t xml:space="preserve"> (Quadro 04)</w:t>
      </w:r>
    </w:p>
    <w:p w:rsidR="004D3CC5" w:rsidRDefault="004D3CC5" w:rsidP="00AB3D4A">
      <w:pPr>
        <w:shd w:val="clear" w:color="auto" w:fill="FFFFFF" w:themeFill="background1"/>
        <w:spacing w:line="360" w:lineRule="auto"/>
        <w:ind w:firstLine="708"/>
        <w:jc w:val="both"/>
        <w:rPr>
          <w:rFonts w:ascii="Arial" w:hAnsi="Arial" w:cs="Arial"/>
          <w:sz w:val="24"/>
          <w:szCs w:val="24"/>
        </w:rPr>
      </w:pPr>
    </w:p>
    <w:p w:rsidR="00FF6220" w:rsidRDefault="00FF6220" w:rsidP="00AB3D4A">
      <w:pPr>
        <w:shd w:val="clear" w:color="auto" w:fill="FFFFFF" w:themeFill="background1"/>
        <w:rPr>
          <w:rFonts w:ascii="Arial" w:hAnsi="Arial" w:cs="Arial"/>
          <w:bCs/>
          <w:sz w:val="24"/>
          <w:szCs w:val="24"/>
        </w:rPr>
      </w:pPr>
      <w:r w:rsidRPr="00A5285E">
        <w:rPr>
          <w:rFonts w:ascii="Arial" w:hAnsi="Arial" w:cs="Arial"/>
          <w:bCs/>
          <w:sz w:val="24"/>
          <w:szCs w:val="24"/>
        </w:rPr>
        <w:t>Quadro 0</w:t>
      </w:r>
      <w:r w:rsidR="00540B48">
        <w:rPr>
          <w:rFonts w:ascii="Arial" w:hAnsi="Arial" w:cs="Arial"/>
          <w:bCs/>
          <w:sz w:val="24"/>
          <w:szCs w:val="24"/>
        </w:rPr>
        <w:t>4</w:t>
      </w:r>
      <w:r w:rsidRPr="00A5285E">
        <w:rPr>
          <w:rFonts w:ascii="Arial" w:hAnsi="Arial" w:cs="Arial"/>
          <w:bCs/>
          <w:sz w:val="24"/>
          <w:szCs w:val="24"/>
        </w:rPr>
        <w:t xml:space="preserve"> - Quantidade de diplomas registrados por ano</w:t>
      </w:r>
    </w:p>
    <w:tbl>
      <w:tblPr>
        <w:tblW w:w="10021"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14"/>
        <w:gridCol w:w="1276"/>
        <w:gridCol w:w="1134"/>
        <w:gridCol w:w="1180"/>
        <w:gridCol w:w="1230"/>
        <w:gridCol w:w="992"/>
        <w:gridCol w:w="1559"/>
        <w:gridCol w:w="992"/>
        <w:gridCol w:w="944"/>
      </w:tblGrid>
      <w:tr w:rsidR="00B06A26" w:rsidRPr="00FF6220" w:rsidTr="00B06A26">
        <w:trPr>
          <w:trHeight w:val="259"/>
        </w:trPr>
        <w:tc>
          <w:tcPr>
            <w:tcW w:w="714" w:type="dxa"/>
            <w:vMerge w:val="restart"/>
            <w:shd w:val="clear" w:color="auto" w:fill="FFFFFF" w:themeFill="background1"/>
            <w:noWrap/>
            <w:vAlign w:val="center"/>
            <w:hideMark/>
          </w:tcPr>
          <w:p w:rsidR="00B06A26" w:rsidRPr="00985D96" w:rsidRDefault="00B06A26" w:rsidP="00FF6220">
            <w:pPr>
              <w:jc w:val="center"/>
              <w:rPr>
                <w:rFonts w:ascii="Arial" w:eastAsia="Times New Roman" w:hAnsi="Arial" w:cs="Arial"/>
                <w:b/>
                <w:sz w:val="14"/>
                <w:szCs w:val="14"/>
                <w:lang w:eastAsia="pt-BR"/>
              </w:rPr>
            </w:pPr>
            <w:r w:rsidRPr="00985D96">
              <w:rPr>
                <w:rFonts w:ascii="Arial" w:eastAsia="Times New Roman" w:hAnsi="Arial" w:cs="Arial"/>
                <w:b/>
                <w:sz w:val="14"/>
                <w:szCs w:val="14"/>
                <w:lang w:eastAsia="pt-BR"/>
              </w:rPr>
              <w:t>ANO</w:t>
            </w:r>
          </w:p>
        </w:tc>
        <w:tc>
          <w:tcPr>
            <w:tcW w:w="4820" w:type="dxa"/>
            <w:gridSpan w:val="4"/>
            <w:shd w:val="clear" w:color="auto" w:fill="FFFFFF" w:themeFill="background1"/>
            <w:vAlign w:val="center"/>
            <w:hideMark/>
          </w:tcPr>
          <w:p w:rsidR="00B06A26" w:rsidRPr="00985D96" w:rsidRDefault="00B06A26" w:rsidP="00FF6220">
            <w:pPr>
              <w:jc w:val="center"/>
              <w:rPr>
                <w:rFonts w:ascii="Arial" w:eastAsia="Times New Roman" w:hAnsi="Arial" w:cs="Arial"/>
                <w:b/>
                <w:sz w:val="14"/>
                <w:szCs w:val="14"/>
                <w:lang w:eastAsia="pt-BR"/>
              </w:rPr>
            </w:pPr>
            <w:r w:rsidRPr="00985D96">
              <w:rPr>
                <w:rFonts w:ascii="Arial" w:eastAsia="Times New Roman" w:hAnsi="Arial" w:cs="Arial"/>
                <w:b/>
                <w:sz w:val="14"/>
                <w:szCs w:val="14"/>
                <w:lang w:eastAsia="pt-BR"/>
              </w:rPr>
              <w:t>UNIOESTE</w:t>
            </w:r>
          </w:p>
        </w:tc>
        <w:tc>
          <w:tcPr>
            <w:tcW w:w="992" w:type="dxa"/>
            <w:vMerge w:val="restart"/>
            <w:shd w:val="clear" w:color="auto" w:fill="FFFFFF" w:themeFill="background1"/>
            <w:vAlign w:val="center"/>
            <w:hideMark/>
          </w:tcPr>
          <w:p w:rsidR="00B06A26" w:rsidRPr="00985D96" w:rsidRDefault="00B06A26" w:rsidP="00FF6220">
            <w:pPr>
              <w:jc w:val="center"/>
              <w:rPr>
                <w:rFonts w:ascii="Arial" w:eastAsia="Times New Roman" w:hAnsi="Arial" w:cs="Arial"/>
                <w:b/>
                <w:sz w:val="14"/>
                <w:szCs w:val="14"/>
                <w:lang w:eastAsia="pt-BR"/>
              </w:rPr>
            </w:pPr>
            <w:r w:rsidRPr="00985D96">
              <w:rPr>
                <w:rFonts w:ascii="Arial" w:eastAsia="Times New Roman" w:hAnsi="Arial" w:cs="Arial"/>
                <w:b/>
                <w:sz w:val="14"/>
                <w:szCs w:val="14"/>
                <w:lang w:eastAsia="pt-BR"/>
              </w:rPr>
              <w:t>TOTAL UNIOESTE</w:t>
            </w:r>
          </w:p>
        </w:tc>
        <w:tc>
          <w:tcPr>
            <w:tcW w:w="1559" w:type="dxa"/>
            <w:vMerge w:val="restart"/>
            <w:shd w:val="clear" w:color="auto" w:fill="FFFFFF" w:themeFill="background1"/>
            <w:vAlign w:val="center"/>
            <w:hideMark/>
          </w:tcPr>
          <w:p w:rsidR="00B06A26" w:rsidRPr="00985D96" w:rsidRDefault="00B06A26" w:rsidP="00FF6220">
            <w:pPr>
              <w:jc w:val="center"/>
              <w:rPr>
                <w:rFonts w:ascii="Arial" w:eastAsia="Times New Roman" w:hAnsi="Arial" w:cs="Arial"/>
                <w:b/>
                <w:sz w:val="14"/>
                <w:szCs w:val="14"/>
                <w:lang w:eastAsia="pt-BR"/>
              </w:rPr>
            </w:pPr>
            <w:r w:rsidRPr="00985D96">
              <w:rPr>
                <w:rFonts w:ascii="Arial" w:eastAsia="Times New Roman" w:hAnsi="Arial" w:cs="Arial"/>
                <w:b/>
                <w:sz w:val="14"/>
                <w:szCs w:val="14"/>
                <w:lang w:eastAsia="pt-BR"/>
              </w:rPr>
              <w:t>REGISTRO DE IES NÃO-UNIVERSITÁRIAS</w:t>
            </w:r>
          </w:p>
        </w:tc>
        <w:tc>
          <w:tcPr>
            <w:tcW w:w="992" w:type="dxa"/>
            <w:vMerge w:val="restart"/>
            <w:shd w:val="clear" w:color="auto" w:fill="FFFFFF" w:themeFill="background1"/>
          </w:tcPr>
          <w:p w:rsidR="00B06A26" w:rsidRPr="00985D96" w:rsidRDefault="00B06A26" w:rsidP="00FF6220">
            <w:pPr>
              <w:jc w:val="center"/>
              <w:rPr>
                <w:rFonts w:ascii="Arial" w:eastAsia="Times New Roman" w:hAnsi="Arial" w:cs="Arial"/>
                <w:b/>
                <w:sz w:val="14"/>
                <w:szCs w:val="14"/>
                <w:lang w:eastAsia="pt-BR"/>
              </w:rPr>
            </w:pPr>
          </w:p>
          <w:p w:rsidR="00B06A26" w:rsidRPr="00985D96" w:rsidRDefault="00B06A26" w:rsidP="00FF6220">
            <w:pPr>
              <w:jc w:val="center"/>
              <w:rPr>
                <w:rFonts w:ascii="Arial" w:eastAsia="Times New Roman" w:hAnsi="Arial" w:cs="Arial"/>
                <w:b/>
                <w:sz w:val="14"/>
                <w:szCs w:val="14"/>
                <w:lang w:eastAsia="pt-BR"/>
              </w:rPr>
            </w:pPr>
          </w:p>
          <w:p w:rsidR="00B06A26" w:rsidRPr="00985D96" w:rsidRDefault="00B06A26" w:rsidP="00FF6220">
            <w:pPr>
              <w:jc w:val="center"/>
              <w:rPr>
                <w:rFonts w:ascii="Arial" w:eastAsia="Times New Roman" w:hAnsi="Arial" w:cs="Arial"/>
                <w:b/>
                <w:sz w:val="14"/>
                <w:szCs w:val="14"/>
                <w:lang w:eastAsia="pt-BR"/>
              </w:rPr>
            </w:pPr>
          </w:p>
          <w:p w:rsidR="00B06A26" w:rsidRPr="00985D96" w:rsidRDefault="00B06A26" w:rsidP="00FF6220">
            <w:pPr>
              <w:jc w:val="center"/>
              <w:rPr>
                <w:rFonts w:ascii="Arial" w:eastAsia="Times New Roman" w:hAnsi="Arial" w:cs="Arial"/>
                <w:b/>
                <w:sz w:val="14"/>
                <w:szCs w:val="14"/>
                <w:lang w:eastAsia="pt-BR"/>
              </w:rPr>
            </w:pPr>
            <w:r w:rsidRPr="00985D96">
              <w:rPr>
                <w:rFonts w:ascii="Arial" w:eastAsia="Times New Roman" w:hAnsi="Arial" w:cs="Arial"/>
                <w:b/>
                <w:sz w:val="14"/>
                <w:szCs w:val="14"/>
                <w:lang w:eastAsia="pt-BR"/>
              </w:rPr>
              <w:t>REVALIDA-MEDICINA/MEC</w:t>
            </w:r>
          </w:p>
        </w:tc>
        <w:tc>
          <w:tcPr>
            <w:tcW w:w="944" w:type="dxa"/>
            <w:vMerge w:val="restart"/>
            <w:shd w:val="clear" w:color="auto" w:fill="FFFFFF" w:themeFill="background1"/>
            <w:vAlign w:val="center"/>
            <w:hideMark/>
          </w:tcPr>
          <w:p w:rsidR="00B06A26" w:rsidRPr="00985D96" w:rsidRDefault="00B06A26" w:rsidP="00FF6220">
            <w:pPr>
              <w:jc w:val="center"/>
              <w:rPr>
                <w:rFonts w:ascii="Arial" w:eastAsia="Times New Roman" w:hAnsi="Arial" w:cs="Arial"/>
                <w:b/>
                <w:sz w:val="14"/>
                <w:szCs w:val="14"/>
                <w:lang w:eastAsia="pt-BR"/>
              </w:rPr>
            </w:pPr>
            <w:r w:rsidRPr="00985D96">
              <w:rPr>
                <w:rFonts w:ascii="Arial" w:eastAsia="Times New Roman" w:hAnsi="Arial" w:cs="Arial"/>
                <w:b/>
                <w:sz w:val="14"/>
                <w:szCs w:val="14"/>
                <w:lang w:eastAsia="pt-BR"/>
              </w:rPr>
              <w:t>TOTAL GERAL</w:t>
            </w:r>
          </w:p>
        </w:tc>
      </w:tr>
      <w:tr w:rsidR="00B06A26" w:rsidRPr="00FF6220" w:rsidTr="00B06A26">
        <w:trPr>
          <w:trHeight w:val="1065"/>
        </w:trPr>
        <w:tc>
          <w:tcPr>
            <w:tcW w:w="714" w:type="dxa"/>
            <w:vMerge/>
            <w:shd w:val="clear" w:color="auto" w:fill="FFFFFF" w:themeFill="background1"/>
            <w:vAlign w:val="center"/>
            <w:hideMark/>
          </w:tcPr>
          <w:p w:rsidR="00B06A26" w:rsidRPr="00FF6220" w:rsidRDefault="00B06A26" w:rsidP="00FF6220">
            <w:pPr>
              <w:rPr>
                <w:rFonts w:ascii="Arial" w:eastAsia="Times New Roman" w:hAnsi="Arial" w:cs="Arial"/>
                <w:sz w:val="16"/>
                <w:szCs w:val="16"/>
                <w:lang w:eastAsia="pt-BR"/>
              </w:rPr>
            </w:pPr>
          </w:p>
        </w:tc>
        <w:tc>
          <w:tcPr>
            <w:tcW w:w="1276" w:type="dxa"/>
            <w:shd w:val="clear" w:color="auto" w:fill="FFFFFF" w:themeFill="background1"/>
            <w:vAlign w:val="center"/>
            <w:hideMark/>
          </w:tcPr>
          <w:p w:rsidR="00B06A26" w:rsidRPr="00985D96" w:rsidRDefault="00B06A26" w:rsidP="00FF6220">
            <w:pPr>
              <w:jc w:val="center"/>
              <w:rPr>
                <w:rFonts w:ascii="Arial" w:eastAsia="Times New Roman" w:hAnsi="Arial" w:cs="Arial"/>
                <w:b/>
                <w:sz w:val="14"/>
                <w:szCs w:val="14"/>
                <w:lang w:eastAsia="pt-BR"/>
              </w:rPr>
            </w:pPr>
            <w:r w:rsidRPr="00985D96">
              <w:rPr>
                <w:rFonts w:ascii="Arial" w:eastAsia="Times New Roman" w:hAnsi="Arial" w:cs="Arial"/>
                <w:b/>
                <w:sz w:val="14"/>
                <w:szCs w:val="14"/>
                <w:lang w:eastAsia="pt-BR"/>
              </w:rPr>
              <w:t>GRADUAÇÃO</w:t>
            </w:r>
          </w:p>
        </w:tc>
        <w:tc>
          <w:tcPr>
            <w:tcW w:w="1134" w:type="dxa"/>
            <w:shd w:val="clear" w:color="auto" w:fill="FFFFFF" w:themeFill="background1"/>
            <w:vAlign w:val="center"/>
            <w:hideMark/>
          </w:tcPr>
          <w:p w:rsidR="00B06A26" w:rsidRPr="00985D96" w:rsidRDefault="00B06A26" w:rsidP="00FF6220">
            <w:pPr>
              <w:jc w:val="center"/>
              <w:rPr>
                <w:rFonts w:ascii="Arial" w:eastAsia="Times New Roman" w:hAnsi="Arial" w:cs="Arial"/>
                <w:b/>
                <w:sz w:val="14"/>
                <w:szCs w:val="14"/>
                <w:lang w:eastAsia="pt-BR"/>
              </w:rPr>
            </w:pPr>
            <w:r w:rsidRPr="00985D96">
              <w:rPr>
                <w:rFonts w:ascii="Arial" w:eastAsia="Times New Roman" w:hAnsi="Arial" w:cs="Arial"/>
                <w:b/>
                <w:sz w:val="14"/>
                <w:szCs w:val="14"/>
                <w:lang w:eastAsia="pt-BR"/>
              </w:rPr>
              <w:t>MESTRADO</w:t>
            </w:r>
          </w:p>
        </w:tc>
        <w:tc>
          <w:tcPr>
            <w:tcW w:w="1180" w:type="dxa"/>
            <w:shd w:val="clear" w:color="auto" w:fill="FFFFFF" w:themeFill="background1"/>
            <w:vAlign w:val="center"/>
            <w:hideMark/>
          </w:tcPr>
          <w:p w:rsidR="00B06A26" w:rsidRPr="00985D96" w:rsidRDefault="00B06A26" w:rsidP="00FF6220">
            <w:pPr>
              <w:jc w:val="center"/>
              <w:rPr>
                <w:rFonts w:ascii="Arial" w:eastAsia="Times New Roman" w:hAnsi="Arial" w:cs="Arial"/>
                <w:b/>
                <w:sz w:val="14"/>
                <w:szCs w:val="14"/>
                <w:lang w:eastAsia="pt-BR"/>
              </w:rPr>
            </w:pPr>
            <w:r w:rsidRPr="00985D96">
              <w:rPr>
                <w:rFonts w:ascii="Arial" w:eastAsia="Times New Roman" w:hAnsi="Arial" w:cs="Arial"/>
                <w:b/>
                <w:sz w:val="14"/>
                <w:szCs w:val="14"/>
                <w:lang w:eastAsia="pt-BR"/>
              </w:rPr>
              <w:t>DOUTORADO</w:t>
            </w:r>
          </w:p>
        </w:tc>
        <w:tc>
          <w:tcPr>
            <w:tcW w:w="1230" w:type="dxa"/>
            <w:shd w:val="clear" w:color="auto" w:fill="FFFFFF" w:themeFill="background1"/>
            <w:vAlign w:val="center"/>
            <w:hideMark/>
          </w:tcPr>
          <w:p w:rsidR="00B06A26" w:rsidRPr="00985D96" w:rsidRDefault="00B06A26" w:rsidP="00FF6220">
            <w:pPr>
              <w:jc w:val="center"/>
              <w:rPr>
                <w:rFonts w:ascii="Arial" w:eastAsia="Times New Roman" w:hAnsi="Arial" w:cs="Arial"/>
                <w:b/>
                <w:sz w:val="14"/>
                <w:szCs w:val="14"/>
                <w:lang w:eastAsia="pt-BR"/>
              </w:rPr>
            </w:pPr>
            <w:r w:rsidRPr="00985D96">
              <w:rPr>
                <w:rFonts w:ascii="Arial" w:eastAsia="Times New Roman" w:hAnsi="Arial" w:cs="Arial"/>
                <w:b/>
                <w:sz w:val="14"/>
                <w:szCs w:val="14"/>
                <w:lang w:eastAsia="pt-BR"/>
              </w:rPr>
              <w:t>CERTIFICADO DO PROG. ESP. P/ FORMAÇÃO PEDAGÓGICA DE BACHARÉIS</w:t>
            </w:r>
          </w:p>
        </w:tc>
        <w:tc>
          <w:tcPr>
            <w:tcW w:w="992" w:type="dxa"/>
            <w:vMerge/>
            <w:shd w:val="clear" w:color="auto" w:fill="FFFFFF" w:themeFill="background1"/>
            <w:vAlign w:val="center"/>
            <w:hideMark/>
          </w:tcPr>
          <w:p w:rsidR="00B06A26" w:rsidRPr="00FF6220" w:rsidRDefault="00B06A26" w:rsidP="00FF6220">
            <w:pPr>
              <w:rPr>
                <w:rFonts w:ascii="Arial" w:eastAsia="Times New Roman" w:hAnsi="Arial" w:cs="Arial"/>
                <w:sz w:val="16"/>
                <w:szCs w:val="16"/>
                <w:lang w:eastAsia="pt-BR"/>
              </w:rPr>
            </w:pPr>
          </w:p>
        </w:tc>
        <w:tc>
          <w:tcPr>
            <w:tcW w:w="1559" w:type="dxa"/>
            <w:vMerge/>
            <w:shd w:val="clear" w:color="auto" w:fill="FFFFFF" w:themeFill="background1"/>
            <w:vAlign w:val="center"/>
            <w:hideMark/>
          </w:tcPr>
          <w:p w:rsidR="00B06A26" w:rsidRPr="00FF6220" w:rsidRDefault="00B06A26" w:rsidP="00FF6220">
            <w:pPr>
              <w:rPr>
                <w:rFonts w:ascii="Arial" w:eastAsia="Times New Roman" w:hAnsi="Arial" w:cs="Arial"/>
                <w:sz w:val="16"/>
                <w:szCs w:val="16"/>
                <w:lang w:eastAsia="pt-BR"/>
              </w:rPr>
            </w:pPr>
          </w:p>
        </w:tc>
        <w:tc>
          <w:tcPr>
            <w:tcW w:w="992" w:type="dxa"/>
            <w:vMerge/>
            <w:shd w:val="clear" w:color="auto" w:fill="FFFFFF" w:themeFill="background1"/>
          </w:tcPr>
          <w:p w:rsidR="00B06A26" w:rsidRPr="00FF6220" w:rsidRDefault="00B06A26" w:rsidP="00FF6220">
            <w:pPr>
              <w:rPr>
                <w:rFonts w:ascii="Arial" w:eastAsia="Times New Roman" w:hAnsi="Arial" w:cs="Arial"/>
                <w:sz w:val="16"/>
                <w:szCs w:val="16"/>
                <w:lang w:eastAsia="pt-BR"/>
              </w:rPr>
            </w:pPr>
          </w:p>
        </w:tc>
        <w:tc>
          <w:tcPr>
            <w:tcW w:w="944" w:type="dxa"/>
            <w:vMerge/>
            <w:shd w:val="clear" w:color="auto" w:fill="FFFFFF" w:themeFill="background1"/>
            <w:vAlign w:val="center"/>
            <w:hideMark/>
          </w:tcPr>
          <w:p w:rsidR="00B06A26" w:rsidRPr="00FF6220" w:rsidRDefault="00B06A26" w:rsidP="00FF6220">
            <w:pPr>
              <w:rPr>
                <w:rFonts w:ascii="Arial" w:eastAsia="Times New Roman" w:hAnsi="Arial" w:cs="Arial"/>
                <w:sz w:val="16"/>
                <w:szCs w:val="16"/>
                <w:lang w:eastAsia="pt-BR"/>
              </w:rPr>
            </w:pPr>
          </w:p>
        </w:tc>
      </w:tr>
      <w:tr w:rsidR="00B06A26" w:rsidRPr="00FF6220" w:rsidTr="00B06A26">
        <w:trPr>
          <w:trHeight w:val="259"/>
        </w:trPr>
        <w:tc>
          <w:tcPr>
            <w:tcW w:w="714" w:type="dxa"/>
            <w:shd w:val="clear" w:color="auto" w:fill="FFFFFF" w:themeFill="background1"/>
            <w:vAlign w:val="center"/>
            <w:hideMark/>
          </w:tcPr>
          <w:p w:rsidR="00B06A26" w:rsidRPr="00FF6220" w:rsidRDefault="00B06A26" w:rsidP="00FF6220">
            <w:pPr>
              <w:jc w:val="center"/>
              <w:rPr>
                <w:rFonts w:ascii="Arial" w:eastAsia="Times New Roman" w:hAnsi="Arial" w:cs="Arial"/>
                <w:sz w:val="16"/>
                <w:szCs w:val="16"/>
                <w:lang w:eastAsia="pt-BR"/>
              </w:rPr>
            </w:pPr>
            <w:r w:rsidRPr="00FF6220">
              <w:rPr>
                <w:rFonts w:ascii="Arial" w:eastAsia="Times New Roman" w:hAnsi="Arial" w:cs="Arial"/>
                <w:sz w:val="16"/>
                <w:szCs w:val="16"/>
                <w:lang w:eastAsia="pt-BR"/>
              </w:rPr>
              <w:t>1999</w:t>
            </w:r>
          </w:p>
        </w:tc>
        <w:tc>
          <w:tcPr>
            <w:tcW w:w="1276" w:type="dxa"/>
            <w:shd w:val="clear" w:color="auto" w:fill="FFFFFF" w:themeFill="background1"/>
            <w:vAlign w:val="center"/>
            <w:hideMark/>
          </w:tcPr>
          <w:p w:rsidR="00B06A26" w:rsidRPr="00FF6220" w:rsidRDefault="00B06A26" w:rsidP="00FF6220">
            <w:pPr>
              <w:jc w:val="center"/>
              <w:rPr>
                <w:rFonts w:ascii="Arial" w:eastAsia="Times New Roman" w:hAnsi="Arial" w:cs="Arial"/>
                <w:sz w:val="16"/>
                <w:szCs w:val="16"/>
                <w:lang w:eastAsia="pt-BR"/>
              </w:rPr>
            </w:pPr>
            <w:r w:rsidRPr="00FF6220">
              <w:rPr>
                <w:rFonts w:ascii="Arial" w:eastAsia="Times New Roman" w:hAnsi="Arial" w:cs="Arial"/>
                <w:sz w:val="16"/>
                <w:szCs w:val="16"/>
                <w:lang w:eastAsia="pt-BR"/>
              </w:rPr>
              <w:t>794</w:t>
            </w:r>
          </w:p>
        </w:tc>
        <w:tc>
          <w:tcPr>
            <w:tcW w:w="1134" w:type="dxa"/>
            <w:shd w:val="clear" w:color="auto" w:fill="FFFFFF" w:themeFill="background1"/>
            <w:vAlign w:val="center"/>
            <w:hideMark/>
          </w:tcPr>
          <w:p w:rsidR="00B06A26" w:rsidRPr="00FF6220" w:rsidRDefault="00B06A26" w:rsidP="00FF6220">
            <w:pPr>
              <w:jc w:val="center"/>
              <w:rPr>
                <w:rFonts w:ascii="Arial" w:eastAsia="Times New Roman" w:hAnsi="Arial" w:cs="Arial"/>
                <w:sz w:val="16"/>
                <w:szCs w:val="16"/>
                <w:lang w:eastAsia="pt-BR"/>
              </w:rPr>
            </w:pPr>
            <w:r w:rsidRPr="00FF6220">
              <w:rPr>
                <w:rFonts w:ascii="Arial" w:eastAsia="Times New Roman" w:hAnsi="Arial" w:cs="Arial"/>
                <w:sz w:val="16"/>
                <w:szCs w:val="16"/>
                <w:lang w:eastAsia="pt-BR"/>
              </w:rPr>
              <w:t> </w:t>
            </w:r>
          </w:p>
        </w:tc>
        <w:tc>
          <w:tcPr>
            <w:tcW w:w="1180" w:type="dxa"/>
            <w:shd w:val="clear" w:color="auto" w:fill="FFFFFF" w:themeFill="background1"/>
            <w:vAlign w:val="center"/>
            <w:hideMark/>
          </w:tcPr>
          <w:p w:rsidR="00B06A26" w:rsidRPr="00FF6220" w:rsidRDefault="00B06A26" w:rsidP="00FF6220">
            <w:pPr>
              <w:jc w:val="center"/>
              <w:rPr>
                <w:rFonts w:ascii="Arial" w:eastAsia="Times New Roman" w:hAnsi="Arial" w:cs="Arial"/>
                <w:sz w:val="16"/>
                <w:szCs w:val="16"/>
                <w:lang w:eastAsia="pt-BR"/>
              </w:rPr>
            </w:pPr>
            <w:r w:rsidRPr="00FF6220">
              <w:rPr>
                <w:rFonts w:ascii="Arial" w:eastAsia="Times New Roman" w:hAnsi="Arial" w:cs="Arial"/>
                <w:sz w:val="16"/>
                <w:szCs w:val="16"/>
                <w:lang w:eastAsia="pt-BR"/>
              </w:rPr>
              <w:t> </w:t>
            </w:r>
          </w:p>
        </w:tc>
        <w:tc>
          <w:tcPr>
            <w:tcW w:w="1230" w:type="dxa"/>
            <w:shd w:val="clear" w:color="auto" w:fill="FFFFFF" w:themeFill="background1"/>
            <w:vAlign w:val="center"/>
            <w:hideMark/>
          </w:tcPr>
          <w:p w:rsidR="00B06A26" w:rsidRPr="00FF6220" w:rsidRDefault="00B06A26" w:rsidP="00FF6220">
            <w:pPr>
              <w:jc w:val="center"/>
              <w:rPr>
                <w:rFonts w:ascii="Arial" w:eastAsia="Times New Roman" w:hAnsi="Arial" w:cs="Arial"/>
                <w:sz w:val="16"/>
                <w:szCs w:val="16"/>
                <w:lang w:eastAsia="pt-BR"/>
              </w:rPr>
            </w:pPr>
            <w:r w:rsidRPr="00FF6220">
              <w:rPr>
                <w:rFonts w:ascii="Arial" w:eastAsia="Times New Roman" w:hAnsi="Arial" w:cs="Arial"/>
                <w:sz w:val="16"/>
                <w:szCs w:val="16"/>
                <w:lang w:eastAsia="pt-BR"/>
              </w:rPr>
              <w:t> </w:t>
            </w:r>
          </w:p>
        </w:tc>
        <w:tc>
          <w:tcPr>
            <w:tcW w:w="992" w:type="dxa"/>
            <w:shd w:val="clear" w:color="auto" w:fill="FFFFFF" w:themeFill="background1"/>
            <w:vAlign w:val="center"/>
            <w:hideMark/>
          </w:tcPr>
          <w:p w:rsidR="00B06A26" w:rsidRPr="00FF6220" w:rsidRDefault="00B06A26" w:rsidP="00FF6220">
            <w:pPr>
              <w:jc w:val="center"/>
              <w:rPr>
                <w:rFonts w:ascii="Arial" w:eastAsia="Times New Roman" w:hAnsi="Arial" w:cs="Arial"/>
                <w:sz w:val="16"/>
                <w:szCs w:val="16"/>
                <w:lang w:eastAsia="pt-BR"/>
              </w:rPr>
            </w:pPr>
            <w:r w:rsidRPr="00FF6220">
              <w:rPr>
                <w:rFonts w:ascii="Arial" w:eastAsia="Times New Roman" w:hAnsi="Arial" w:cs="Arial"/>
                <w:sz w:val="16"/>
                <w:szCs w:val="16"/>
                <w:lang w:eastAsia="pt-BR"/>
              </w:rPr>
              <w:t>794</w:t>
            </w:r>
          </w:p>
        </w:tc>
        <w:tc>
          <w:tcPr>
            <w:tcW w:w="1559" w:type="dxa"/>
            <w:shd w:val="clear" w:color="auto" w:fill="FFFFFF" w:themeFill="background1"/>
            <w:vAlign w:val="center"/>
            <w:hideMark/>
          </w:tcPr>
          <w:p w:rsidR="00B06A26" w:rsidRPr="00FF6220" w:rsidRDefault="00B06A26" w:rsidP="00FF6220">
            <w:pPr>
              <w:jc w:val="center"/>
              <w:rPr>
                <w:rFonts w:ascii="Arial" w:eastAsia="Times New Roman" w:hAnsi="Arial" w:cs="Arial"/>
                <w:sz w:val="16"/>
                <w:szCs w:val="16"/>
                <w:lang w:eastAsia="pt-BR"/>
              </w:rPr>
            </w:pPr>
            <w:r w:rsidRPr="00FF6220">
              <w:rPr>
                <w:rFonts w:ascii="Arial" w:eastAsia="Times New Roman" w:hAnsi="Arial" w:cs="Arial"/>
                <w:sz w:val="16"/>
                <w:szCs w:val="16"/>
                <w:lang w:eastAsia="pt-BR"/>
              </w:rPr>
              <w:t> </w:t>
            </w:r>
          </w:p>
        </w:tc>
        <w:tc>
          <w:tcPr>
            <w:tcW w:w="992" w:type="dxa"/>
            <w:shd w:val="clear" w:color="auto" w:fill="FFFFFF" w:themeFill="background1"/>
          </w:tcPr>
          <w:p w:rsidR="00B06A26" w:rsidRPr="00FF6220" w:rsidRDefault="00B06A26" w:rsidP="00FF6220">
            <w:pPr>
              <w:jc w:val="center"/>
              <w:rPr>
                <w:rFonts w:ascii="Arial" w:eastAsia="Times New Roman" w:hAnsi="Arial" w:cs="Arial"/>
                <w:sz w:val="16"/>
                <w:szCs w:val="16"/>
                <w:lang w:eastAsia="pt-BR"/>
              </w:rPr>
            </w:pPr>
          </w:p>
        </w:tc>
        <w:tc>
          <w:tcPr>
            <w:tcW w:w="944" w:type="dxa"/>
            <w:shd w:val="clear" w:color="auto" w:fill="FFFFFF" w:themeFill="background1"/>
            <w:vAlign w:val="center"/>
            <w:hideMark/>
          </w:tcPr>
          <w:p w:rsidR="00B06A26" w:rsidRPr="00FF6220" w:rsidRDefault="00B06A26" w:rsidP="00FF6220">
            <w:pPr>
              <w:jc w:val="center"/>
              <w:rPr>
                <w:rFonts w:ascii="Arial" w:eastAsia="Times New Roman" w:hAnsi="Arial" w:cs="Arial"/>
                <w:sz w:val="16"/>
                <w:szCs w:val="16"/>
                <w:lang w:eastAsia="pt-BR"/>
              </w:rPr>
            </w:pPr>
            <w:r w:rsidRPr="00FF6220">
              <w:rPr>
                <w:rFonts w:ascii="Arial" w:eastAsia="Times New Roman" w:hAnsi="Arial" w:cs="Arial"/>
                <w:sz w:val="16"/>
                <w:szCs w:val="16"/>
                <w:lang w:eastAsia="pt-BR"/>
              </w:rPr>
              <w:t>794</w:t>
            </w:r>
          </w:p>
        </w:tc>
      </w:tr>
      <w:tr w:rsidR="00B06A26" w:rsidRPr="00FF6220" w:rsidTr="00B06A26">
        <w:trPr>
          <w:trHeight w:val="259"/>
        </w:trPr>
        <w:tc>
          <w:tcPr>
            <w:tcW w:w="714" w:type="dxa"/>
            <w:shd w:val="clear" w:color="auto" w:fill="FFFFFF" w:themeFill="background1"/>
            <w:vAlign w:val="center"/>
            <w:hideMark/>
          </w:tcPr>
          <w:p w:rsidR="00B06A26" w:rsidRPr="00FF6220" w:rsidRDefault="00B06A26" w:rsidP="00FF6220">
            <w:pPr>
              <w:jc w:val="center"/>
              <w:rPr>
                <w:rFonts w:ascii="Arial" w:eastAsia="Times New Roman" w:hAnsi="Arial" w:cs="Arial"/>
                <w:sz w:val="16"/>
                <w:szCs w:val="16"/>
                <w:lang w:eastAsia="pt-BR"/>
              </w:rPr>
            </w:pPr>
            <w:r w:rsidRPr="00FF6220">
              <w:rPr>
                <w:rFonts w:ascii="Arial" w:eastAsia="Times New Roman" w:hAnsi="Arial" w:cs="Arial"/>
                <w:sz w:val="16"/>
                <w:szCs w:val="16"/>
                <w:lang w:eastAsia="pt-BR"/>
              </w:rPr>
              <w:t>2000</w:t>
            </w:r>
          </w:p>
        </w:tc>
        <w:tc>
          <w:tcPr>
            <w:tcW w:w="1276" w:type="dxa"/>
            <w:shd w:val="clear" w:color="auto" w:fill="FFFFFF" w:themeFill="background1"/>
            <w:vAlign w:val="center"/>
            <w:hideMark/>
          </w:tcPr>
          <w:p w:rsidR="00B06A26" w:rsidRPr="00FF6220" w:rsidRDefault="00B06A26" w:rsidP="00FF6220">
            <w:pPr>
              <w:jc w:val="center"/>
              <w:rPr>
                <w:rFonts w:ascii="Arial" w:eastAsia="Times New Roman" w:hAnsi="Arial" w:cs="Arial"/>
                <w:sz w:val="16"/>
                <w:szCs w:val="16"/>
                <w:lang w:eastAsia="pt-BR"/>
              </w:rPr>
            </w:pPr>
            <w:r w:rsidRPr="00FF6220">
              <w:rPr>
                <w:rFonts w:ascii="Arial" w:eastAsia="Times New Roman" w:hAnsi="Arial" w:cs="Arial"/>
                <w:sz w:val="16"/>
                <w:szCs w:val="16"/>
                <w:lang w:eastAsia="pt-BR"/>
              </w:rPr>
              <w:t>891</w:t>
            </w:r>
          </w:p>
        </w:tc>
        <w:tc>
          <w:tcPr>
            <w:tcW w:w="1134" w:type="dxa"/>
            <w:shd w:val="clear" w:color="auto" w:fill="FFFFFF" w:themeFill="background1"/>
            <w:vAlign w:val="center"/>
            <w:hideMark/>
          </w:tcPr>
          <w:p w:rsidR="00B06A26" w:rsidRPr="00FF6220" w:rsidRDefault="00B06A26" w:rsidP="00FF6220">
            <w:pPr>
              <w:jc w:val="center"/>
              <w:rPr>
                <w:rFonts w:ascii="Arial" w:eastAsia="Times New Roman" w:hAnsi="Arial" w:cs="Arial"/>
                <w:sz w:val="16"/>
                <w:szCs w:val="16"/>
                <w:lang w:eastAsia="pt-BR"/>
              </w:rPr>
            </w:pPr>
            <w:r w:rsidRPr="00FF6220">
              <w:rPr>
                <w:rFonts w:ascii="Arial" w:eastAsia="Times New Roman" w:hAnsi="Arial" w:cs="Arial"/>
                <w:sz w:val="16"/>
                <w:szCs w:val="16"/>
                <w:lang w:eastAsia="pt-BR"/>
              </w:rPr>
              <w:t> </w:t>
            </w:r>
          </w:p>
        </w:tc>
        <w:tc>
          <w:tcPr>
            <w:tcW w:w="1180" w:type="dxa"/>
            <w:shd w:val="clear" w:color="auto" w:fill="FFFFFF" w:themeFill="background1"/>
            <w:vAlign w:val="center"/>
            <w:hideMark/>
          </w:tcPr>
          <w:p w:rsidR="00B06A26" w:rsidRPr="00FF6220" w:rsidRDefault="00B06A26" w:rsidP="00FF6220">
            <w:pPr>
              <w:jc w:val="center"/>
              <w:rPr>
                <w:rFonts w:ascii="Arial" w:eastAsia="Times New Roman" w:hAnsi="Arial" w:cs="Arial"/>
                <w:sz w:val="16"/>
                <w:szCs w:val="16"/>
                <w:lang w:eastAsia="pt-BR"/>
              </w:rPr>
            </w:pPr>
            <w:r w:rsidRPr="00FF6220">
              <w:rPr>
                <w:rFonts w:ascii="Arial" w:eastAsia="Times New Roman" w:hAnsi="Arial" w:cs="Arial"/>
                <w:sz w:val="16"/>
                <w:szCs w:val="16"/>
                <w:lang w:eastAsia="pt-BR"/>
              </w:rPr>
              <w:t> </w:t>
            </w:r>
          </w:p>
        </w:tc>
        <w:tc>
          <w:tcPr>
            <w:tcW w:w="1230" w:type="dxa"/>
            <w:shd w:val="clear" w:color="auto" w:fill="FFFFFF" w:themeFill="background1"/>
            <w:vAlign w:val="center"/>
            <w:hideMark/>
          </w:tcPr>
          <w:p w:rsidR="00B06A26" w:rsidRPr="00FF6220" w:rsidRDefault="00B06A26" w:rsidP="00FF6220">
            <w:pPr>
              <w:jc w:val="center"/>
              <w:rPr>
                <w:rFonts w:ascii="Arial" w:eastAsia="Times New Roman" w:hAnsi="Arial" w:cs="Arial"/>
                <w:sz w:val="16"/>
                <w:szCs w:val="16"/>
                <w:lang w:eastAsia="pt-BR"/>
              </w:rPr>
            </w:pPr>
            <w:r w:rsidRPr="00FF6220">
              <w:rPr>
                <w:rFonts w:ascii="Arial" w:eastAsia="Times New Roman" w:hAnsi="Arial" w:cs="Arial"/>
                <w:sz w:val="16"/>
                <w:szCs w:val="16"/>
                <w:lang w:eastAsia="pt-BR"/>
              </w:rPr>
              <w:t> </w:t>
            </w:r>
          </w:p>
        </w:tc>
        <w:tc>
          <w:tcPr>
            <w:tcW w:w="992" w:type="dxa"/>
            <w:shd w:val="clear" w:color="auto" w:fill="FFFFFF" w:themeFill="background1"/>
            <w:vAlign w:val="center"/>
            <w:hideMark/>
          </w:tcPr>
          <w:p w:rsidR="00B06A26" w:rsidRPr="00FF6220" w:rsidRDefault="00B06A26" w:rsidP="00FF6220">
            <w:pPr>
              <w:jc w:val="center"/>
              <w:rPr>
                <w:rFonts w:ascii="Arial" w:eastAsia="Times New Roman" w:hAnsi="Arial" w:cs="Arial"/>
                <w:sz w:val="16"/>
                <w:szCs w:val="16"/>
                <w:lang w:eastAsia="pt-BR"/>
              </w:rPr>
            </w:pPr>
            <w:r w:rsidRPr="00FF6220">
              <w:rPr>
                <w:rFonts w:ascii="Arial" w:eastAsia="Times New Roman" w:hAnsi="Arial" w:cs="Arial"/>
                <w:sz w:val="16"/>
                <w:szCs w:val="16"/>
                <w:lang w:eastAsia="pt-BR"/>
              </w:rPr>
              <w:t>891</w:t>
            </w:r>
          </w:p>
        </w:tc>
        <w:tc>
          <w:tcPr>
            <w:tcW w:w="1559" w:type="dxa"/>
            <w:shd w:val="clear" w:color="auto" w:fill="FFFFFF" w:themeFill="background1"/>
            <w:vAlign w:val="center"/>
            <w:hideMark/>
          </w:tcPr>
          <w:p w:rsidR="00B06A26" w:rsidRPr="00FF6220" w:rsidRDefault="00B06A26" w:rsidP="00FF6220">
            <w:pPr>
              <w:jc w:val="center"/>
              <w:rPr>
                <w:rFonts w:ascii="Arial" w:eastAsia="Times New Roman" w:hAnsi="Arial" w:cs="Arial"/>
                <w:sz w:val="16"/>
                <w:szCs w:val="16"/>
                <w:lang w:eastAsia="pt-BR"/>
              </w:rPr>
            </w:pPr>
          </w:p>
        </w:tc>
        <w:tc>
          <w:tcPr>
            <w:tcW w:w="992" w:type="dxa"/>
            <w:shd w:val="clear" w:color="auto" w:fill="FFFFFF" w:themeFill="background1"/>
          </w:tcPr>
          <w:p w:rsidR="00B06A26" w:rsidRPr="00FF6220" w:rsidRDefault="00B06A26" w:rsidP="00FF6220">
            <w:pPr>
              <w:jc w:val="center"/>
              <w:rPr>
                <w:rFonts w:ascii="Arial" w:eastAsia="Times New Roman" w:hAnsi="Arial" w:cs="Arial"/>
                <w:sz w:val="16"/>
                <w:szCs w:val="16"/>
                <w:lang w:eastAsia="pt-BR"/>
              </w:rPr>
            </w:pPr>
          </w:p>
        </w:tc>
        <w:tc>
          <w:tcPr>
            <w:tcW w:w="944" w:type="dxa"/>
            <w:shd w:val="clear" w:color="auto" w:fill="FFFFFF" w:themeFill="background1"/>
            <w:vAlign w:val="center"/>
            <w:hideMark/>
          </w:tcPr>
          <w:p w:rsidR="00B06A26" w:rsidRPr="00FF6220" w:rsidRDefault="00B06A26" w:rsidP="00FF6220">
            <w:pPr>
              <w:jc w:val="center"/>
              <w:rPr>
                <w:rFonts w:ascii="Arial" w:eastAsia="Times New Roman" w:hAnsi="Arial" w:cs="Arial"/>
                <w:sz w:val="16"/>
                <w:szCs w:val="16"/>
                <w:lang w:eastAsia="pt-BR"/>
              </w:rPr>
            </w:pPr>
            <w:r w:rsidRPr="00FF6220">
              <w:rPr>
                <w:rFonts w:ascii="Arial" w:eastAsia="Times New Roman" w:hAnsi="Arial" w:cs="Arial"/>
                <w:sz w:val="16"/>
                <w:szCs w:val="16"/>
                <w:lang w:eastAsia="pt-BR"/>
              </w:rPr>
              <w:t>891</w:t>
            </w:r>
          </w:p>
        </w:tc>
      </w:tr>
      <w:tr w:rsidR="00B06A26" w:rsidRPr="00FF6220" w:rsidTr="00B06A26">
        <w:trPr>
          <w:trHeight w:val="259"/>
        </w:trPr>
        <w:tc>
          <w:tcPr>
            <w:tcW w:w="714" w:type="dxa"/>
            <w:shd w:val="clear" w:color="auto" w:fill="FFFFFF" w:themeFill="background1"/>
            <w:vAlign w:val="center"/>
            <w:hideMark/>
          </w:tcPr>
          <w:p w:rsidR="00B06A26" w:rsidRPr="00FF6220" w:rsidRDefault="00B06A26" w:rsidP="00FF6220">
            <w:pPr>
              <w:jc w:val="center"/>
              <w:rPr>
                <w:rFonts w:ascii="Arial" w:eastAsia="Times New Roman" w:hAnsi="Arial" w:cs="Arial"/>
                <w:sz w:val="16"/>
                <w:szCs w:val="16"/>
                <w:lang w:eastAsia="pt-BR"/>
              </w:rPr>
            </w:pPr>
            <w:r w:rsidRPr="00FF6220">
              <w:rPr>
                <w:rFonts w:ascii="Arial" w:eastAsia="Times New Roman" w:hAnsi="Arial" w:cs="Arial"/>
                <w:sz w:val="16"/>
                <w:szCs w:val="16"/>
                <w:lang w:eastAsia="pt-BR"/>
              </w:rPr>
              <w:t>2001</w:t>
            </w:r>
          </w:p>
        </w:tc>
        <w:tc>
          <w:tcPr>
            <w:tcW w:w="1276" w:type="dxa"/>
            <w:shd w:val="clear" w:color="auto" w:fill="FFFFFF" w:themeFill="background1"/>
            <w:vAlign w:val="center"/>
            <w:hideMark/>
          </w:tcPr>
          <w:p w:rsidR="00B06A26" w:rsidRPr="00FF6220" w:rsidRDefault="00B06A26" w:rsidP="00FF6220">
            <w:pPr>
              <w:jc w:val="center"/>
              <w:rPr>
                <w:rFonts w:ascii="Arial" w:eastAsia="Times New Roman" w:hAnsi="Arial" w:cs="Arial"/>
                <w:sz w:val="16"/>
                <w:szCs w:val="16"/>
                <w:lang w:eastAsia="pt-BR"/>
              </w:rPr>
            </w:pPr>
            <w:r w:rsidRPr="00FF6220">
              <w:rPr>
                <w:rFonts w:ascii="Arial" w:eastAsia="Times New Roman" w:hAnsi="Arial" w:cs="Arial"/>
                <w:sz w:val="16"/>
                <w:szCs w:val="16"/>
                <w:lang w:eastAsia="pt-BR"/>
              </w:rPr>
              <w:t>1.126</w:t>
            </w:r>
          </w:p>
        </w:tc>
        <w:tc>
          <w:tcPr>
            <w:tcW w:w="1134" w:type="dxa"/>
            <w:shd w:val="clear" w:color="auto" w:fill="FFFFFF" w:themeFill="background1"/>
            <w:vAlign w:val="center"/>
            <w:hideMark/>
          </w:tcPr>
          <w:p w:rsidR="00B06A26" w:rsidRPr="00FF6220" w:rsidRDefault="00B06A26" w:rsidP="00FF6220">
            <w:pPr>
              <w:jc w:val="center"/>
              <w:rPr>
                <w:rFonts w:ascii="Arial" w:eastAsia="Times New Roman" w:hAnsi="Arial" w:cs="Arial"/>
                <w:sz w:val="16"/>
                <w:szCs w:val="16"/>
                <w:lang w:eastAsia="pt-BR"/>
              </w:rPr>
            </w:pPr>
            <w:r w:rsidRPr="00FF6220">
              <w:rPr>
                <w:rFonts w:ascii="Arial" w:eastAsia="Times New Roman" w:hAnsi="Arial" w:cs="Arial"/>
                <w:sz w:val="16"/>
                <w:szCs w:val="16"/>
                <w:lang w:eastAsia="pt-BR"/>
              </w:rPr>
              <w:t> </w:t>
            </w:r>
          </w:p>
        </w:tc>
        <w:tc>
          <w:tcPr>
            <w:tcW w:w="1180" w:type="dxa"/>
            <w:shd w:val="clear" w:color="auto" w:fill="FFFFFF" w:themeFill="background1"/>
            <w:vAlign w:val="center"/>
            <w:hideMark/>
          </w:tcPr>
          <w:p w:rsidR="00B06A26" w:rsidRPr="00FF6220" w:rsidRDefault="00B06A26" w:rsidP="00FF6220">
            <w:pPr>
              <w:jc w:val="center"/>
              <w:rPr>
                <w:rFonts w:ascii="Arial" w:eastAsia="Times New Roman" w:hAnsi="Arial" w:cs="Arial"/>
                <w:sz w:val="16"/>
                <w:szCs w:val="16"/>
                <w:lang w:eastAsia="pt-BR"/>
              </w:rPr>
            </w:pPr>
            <w:r w:rsidRPr="00FF6220">
              <w:rPr>
                <w:rFonts w:ascii="Arial" w:eastAsia="Times New Roman" w:hAnsi="Arial" w:cs="Arial"/>
                <w:sz w:val="16"/>
                <w:szCs w:val="16"/>
                <w:lang w:eastAsia="pt-BR"/>
              </w:rPr>
              <w:t> </w:t>
            </w:r>
          </w:p>
        </w:tc>
        <w:tc>
          <w:tcPr>
            <w:tcW w:w="1230" w:type="dxa"/>
            <w:shd w:val="clear" w:color="auto" w:fill="FFFFFF" w:themeFill="background1"/>
            <w:vAlign w:val="center"/>
            <w:hideMark/>
          </w:tcPr>
          <w:p w:rsidR="00B06A26" w:rsidRPr="00FF6220" w:rsidRDefault="00B06A26" w:rsidP="00FF6220">
            <w:pPr>
              <w:jc w:val="center"/>
              <w:rPr>
                <w:rFonts w:ascii="Arial" w:eastAsia="Times New Roman" w:hAnsi="Arial" w:cs="Arial"/>
                <w:sz w:val="16"/>
                <w:szCs w:val="16"/>
                <w:lang w:eastAsia="pt-BR"/>
              </w:rPr>
            </w:pPr>
            <w:r w:rsidRPr="00FF6220">
              <w:rPr>
                <w:rFonts w:ascii="Arial" w:eastAsia="Times New Roman" w:hAnsi="Arial" w:cs="Arial"/>
                <w:sz w:val="16"/>
                <w:szCs w:val="16"/>
                <w:lang w:eastAsia="pt-BR"/>
              </w:rPr>
              <w:t> </w:t>
            </w:r>
          </w:p>
        </w:tc>
        <w:tc>
          <w:tcPr>
            <w:tcW w:w="992" w:type="dxa"/>
            <w:shd w:val="clear" w:color="auto" w:fill="FFFFFF" w:themeFill="background1"/>
            <w:vAlign w:val="center"/>
            <w:hideMark/>
          </w:tcPr>
          <w:p w:rsidR="00B06A26" w:rsidRPr="00FF6220" w:rsidRDefault="00B06A26" w:rsidP="00FF6220">
            <w:pPr>
              <w:jc w:val="center"/>
              <w:rPr>
                <w:rFonts w:ascii="Arial" w:eastAsia="Times New Roman" w:hAnsi="Arial" w:cs="Arial"/>
                <w:sz w:val="16"/>
                <w:szCs w:val="16"/>
                <w:lang w:eastAsia="pt-BR"/>
              </w:rPr>
            </w:pPr>
            <w:r w:rsidRPr="00FF6220">
              <w:rPr>
                <w:rFonts w:ascii="Arial" w:eastAsia="Times New Roman" w:hAnsi="Arial" w:cs="Arial"/>
                <w:sz w:val="16"/>
                <w:szCs w:val="16"/>
                <w:lang w:eastAsia="pt-BR"/>
              </w:rPr>
              <w:t>1.126</w:t>
            </w:r>
          </w:p>
        </w:tc>
        <w:tc>
          <w:tcPr>
            <w:tcW w:w="1559" w:type="dxa"/>
            <w:shd w:val="clear" w:color="auto" w:fill="FFFFFF" w:themeFill="background1"/>
            <w:vAlign w:val="center"/>
            <w:hideMark/>
          </w:tcPr>
          <w:p w:rsidR="00B06A26" w:rsidRPr="00FF6220" w:rsidRDefault="00B06A26" w:rsidP="00FF6220">
            <w:pPr>
              <w:jc w:val="center"/>
              <w:rPr>
                <w:rFonts w:ascii="Arial" w:eastAsia="Times New Roman" w:hAnsi="Arial" w:cs="Arial"/>
                <w:sz w:val="16"/>
                <w:szCs w:val="16"/>
                <w:lang w:eastAsia="pt-BR"/>
              </w:rPr>
            </w:pPr>
            <w:r w:rsidRPr="00FF6220">
              <w:rPr>
                <w:rFonts w:ascii="Arial" w:eastAsia="Times New Roman" w:hAnsi="Arial" w:cs="Arial"/>
                <w:sz w:val="16"/>
                <w:szCs w:val="16"/>
                <w:lang w:eastAsia="pt-BR"/>
              </w:rPr>
              <w:t> </w:t>
            </w:r>
          </w:p>
        </w:tc>
        <w:tc>
          <w:tcPr>
            <w:tcW w:w="992" w:type="dxa"/>
            <w:shd w:val="clear" w:color="auto" w:fill="FFFFFF" w:themeFill="background1"/>
          </w:tcPr>
          <w:p w:rsidR="00B06A26" w:rsidRPr="00FF6220" w:rsidRDefault="00B06A26" w:rsidP="00FF6220">
            <w:pPr>
              <w:jc w:val="center"/>
              <w:rPr>
                <w:rFonts w:ascii="Arial" w:eastAsia="Times New Roman" w:hAnsi="Arial" w:cs="Arial"/>
                <w:sz w:val="16"/>
                <w:szCs w:val="16"/>
                <w:lang w:eastAsia="pt-BR"/>
              </w:rPr>
            </w:pPr>
          </w:p>
        </w:tc>
        <w:tc>
          <w:tcPr>
            <w:tcW w:w="944" w:type="dxa"/>
            <w:shd w:val="clear" w:color="auto" w:fill="FFFFFF" w:themeFill="background1"/>
            <w:vAlign w:val="center"/>
            <w:hideMark/>
          </w:tcPr>
          <w:p w:rsidR="00B06A26" w:rsidRPr="00FF6220" w:rsidRDefault="00B06A26" w:rsidP="00FF6220">
            <w:pPr>
              <w:jc w:val="center"/>
              <w:rPr>
                <w:rFonts w:ascii="Arial" w:eastAsia="Times New Roman" w:hAnsi="Arial" w:cs="Arial"/>
                <w:sz w:val="16"/>
                <w:szCs w:val="16"/>
                <w:lang w:eastAsia="pt-BR"/>
              </w:rPr>
            </w:pPr>
            <w:r w:rsidRPr="00FF6220">
              <w:rPr>
                <w:rFonts w:ascii="Arial" w:eastAsia="Times New Roman" w:hAnsi="Arial" w:cs="Arial"/>
                <w:sz w:val="16"/>
                <w:szCs w:val="16"/>
                <w:lang w:eastAsia="pt-BR"/>
              </w:rPr>
              <w:t>1.126</w:t>
            </w:r>
          </w:p>
        </w:tc>
      </w:tr>
      <w:tr w:rsidR="00B06A26" w:rsidRPr="00FF6220" w:rsidTr="00B06A26">
        <w:trPr>
          <w:trHeight w:val="259"/>
        </w:trPr>
        <w:tc>
          <w:tcPr>
            <w:tcW w:w="714" w:type="dxa"/>
            <w:shd w:val="clear" w:color="auto" w:fill="FFFFFF" w:themeFill="background1"/>
            <w:vAlign w:val="center"/>
            <w:hideMark/>
          </w:tcPr>
          <w:p w:rsidR="00B06A26" w:rsidRPr="00FF6220" w:rsidRDefault="00B06A26" w:rsidP="00FF6220">
            <w:pPr>
              <w:jc w:val="center"/>
              <w:rPr>
                <w:rFonts w:ascii="Arial" w:eastAsia="Times New Roman" w:hAnsi="Arial" w:cs="Arial"/>
                <w:sz w:val="16"/>
                <w:szCs w:val="16"/>
                <w:lang w:eastAsia="pt-BR"/>
              </w:rPr>
            </w:pPr>
            <w:r w:rsidRPr="00FF6220">
              <w:rPr>
                <w:rFonts w:ascii="Arial" w:eastAsia="Times New Roman" w:hAnsi="Arial" w:cs="Arial"/>
                <w:sz w:val="16"/>
                <w:szCs w:val="16"/>
                <w:lang w:eastAsia="pt-BR"/>
              </w:rPr>
              <w:t>2002</w:t>
            </w:r>
          </w:p>
        </w:tc>
        <w:tc>
          <w:tcPr>
            <w:tcW w:w="1276" w:type="dxa"/>
            <w:shd w:val="clear" w:color="auto" w:fill="FFFFFF" w:themeFill="background1"/>
            <w:vAlign w:val="center"/>
            <w:hideMark/>
          </w:tcPr>
          <w:p w:rsidR="00B06A26" w:rsidRPr="00FF6220" w:rsidRDefault="00B06A26" w:rsidP="00FF6220">
            <w:pPr>
              <w:jc w:val="center"/>
              <w:rPr>
                <w:rFonts w:ascii="Arial" w:eastAsia="Times New Roman" w:hAnsi="Arial" w:cs="Arial"/>
                <w:sz w:val="16"/>
                <w:szCs w:val="16"/>
                <w:lang w:eastAsia="pt-BR"/>
              </w:rPr>
            </w:pPr>
            <w:r w:rsidRPr="00FF6220">
              <w:rPr>
                <w:rFonts w:ascii="Arial" w:eastAsia="Times New Roman" w:hAnsi="Arial" w:cs="Arial"/>
                <w:sz w:val="16"/>
                <w:szCs w:val="16"/>
                <w:lang w:eastAsia="pt-BR"/>
              </w:rPr>
              <w:t>1.282</w:t>
            </w:r>
          </w:p>
        </w:tc>
        <w:tc>
          <w:tcPr>
            <w:tcW w:w="1134" w:type="dxa"/>
            <w:shd w:val="clear" w:color="auto" w:fill="FFFFFF" w:themeFill="background1"/>
            <w:vAlign w:val="center"/>
            <w:hideMark/>
          </w:tcPr>
          <w:p w:rsidR="00B06A26" w:rsidRPr="00FF6220" w:rsidRDefault="00B06A26" w:rsidP="00FF6220">
            <w:pPr>
              <w:jc w:val="center"/>
              <w:rPr>
                <w:rFonts w:ascii="Arial" w:eastAsia="Times New Roman" w:hAnsi="Arial" w:cs="Arial"/>
                <w:sz w:val="16"/>
                <w:szCs w:val="16"/>
                <w:lang w:eastAsia="pt-BR"/>
              </w:rPr>
            </w:pPr>
            <w:r w:rsidRPr="00FF6220">
              <w:rPr>
                <w:rFonts w:ascii="Arial" w:eastAsia="Times New Roman" w:hAnsi="Arial" w:cs="Arial"/>
                <w:sz w:val="16"/>
                <w:szCs w:val="16"/>
                <w:lang w:eastAsia="pt-BR"/>
              </w:rPr>
              <w:t> </w:t>
            </w:r>
          </w:p>
        </w:tc>
        <w:tc>
          <w:tcPr>
            <w:tcW w:w="1180" w:type="dxa"/>
            <w:shd w:val="clear" w:color="auto" w:fill="FFFFFF" w:themeFill="background1"/>
            <w:vAlign w:val="center"/>
            <w:hideMark/>
          </w:tcPr>
          <w:p w:rsidR="00B06A26" w:rsidRPr="00FF6220" w:rsidRDefault="00B06A26" w:rsidP="00FF6220">
            <w:pPr>
              <w:jc w:val="center"/>
              <w:rPr>
                <w:rFonts w:ascii="Arial" w:eastAsia="Times New Roman" w:hAnsi="Arial" w:cs="Arial"/>
                <w:sz w:val="16"/>
                <w:szCs w:val="16"/>
                <w:lang w:eastAsia="pt-BR"/>
              </w:rPr>
            </w:pPr>
            <w:r w:rsidRPr="00FF6220">
              <w:rPr>
                <w:rFonts w:ascii="Arial" w:eastAsia="Times New Roman" w:hAnsi="Arial" w:cs="Arial"/>
                <w:sz w:val="16"/>
                <w:szCs w:val="16"/>
                <w:lang w:eastAsia="pt-BR"/>
              </w:rPr>
              <w:t> </w:t>
            </w:r>
          </w:p>
        </w:tc>
        <w:tc>
          <w:tcPr>
            <w:tcW w:w="1230" w:type="dxa"/>
            <w:shd w:val="clear" w:color="auto" w:fill="FFFFFF" w:themeFill="background1"/>
            <w:vAlign w:val="center"/>
            <w:hideMark/>
          </w:tcPr>
          <w:p w:rsidR="00B06A26" w:rsidRPr="00FF6220" w:rsidRDefault="00B06A26" w:rsidP="00FF6220">
            <w:pPr>
              <w:jc w:val="center"/>
              <w:rPr>
                <w:rFonts w:ascii="Arial" w:eastAsia="Times New Roman" w:hAnsi="Arial" w:cs="Arial"/>
                <w:sz w:val="16"/>
                <w:szCs w:val="16"/>
                <w:lang w:eastAsia="pt-BR"/>
              </w:rPr>
            </w:pPr>
            <w:r w:rsidRPr="00FF6220">
              <w:rPr>
                <w:rFonts w:ascii="Arial" w:eastAsia="Times New Roman" w:hAnsi="Arial" w:cs="Arial"/>
                <w:sz w:val="16"/>
                <w:szCs w:val="16"/>
                <w:lang w:eastAsia="pt-BR"/>
              </w:rPr>
              <w:t> </w:t>
            </w:r>
          </w:p>
        </w:tc>
        <w:tc>
          <w:tcPr>
            <w:tcW w:w="992" w:type="dxa"/>
            <w:shd w:val="clear" w:color="auto" w:fill="FFFFFF" w:themeFill="background1"/>
            <w:vAlign w:val="center"/>
            <w:hideMark/>
          </w:tcPr>
          <w:p w:rsidR="00B06A26" w:rsidRPr="00FF6220" w:rsidRDefault="00B06A26" w:rsidP="00FF6220">
            <w:pPr>
              <w:jc w:val="center"/>
              <w:rPr>
                <w:rFonts w:ascii="Arial" w:eastAsia="Times New Roman" w:hAnsi="Arial" w:cs="Arial"/>
                <w:sz w:val="16"/>
                <w:szCs w:val="16"/>
                <w:lang w:eastAsia="pt-BR"/>
              </w:rPr>
            </w:pPr>
            <w:r w:rsidRPr="00FF6220">
              <w:rPr>
                <w:rFonts w:ascii="Arial" w:eastAsia="Times New Roman" w:hAnsi="Arial" w:cs="Arial"/>
                <w:sz w:val="16"/>
                <w:szCs w:val="16"/>
                <w:lang w:eastAsia="pt-BR"/>
              </w:rPr>
              <w:t>1.282</w:t>
            </w:r>
          </w:p>
        </w:tc>
        <w:tc>
          <w:tcPr>
            <w:tcW w:w="1559" w:type="dxa"/>
            <w:shd w:val="clear" w:color="auto" w:fill="FFFFFF" w:themeFill="background1"/>
            <w:vAlign w:val="center"/>
            <w:hideMark/>
          </w:tcPr>
          <w:p w:rsidR="00B06A26" w:rsidRPr="00FF6220" w:rsidRDefault="00B06A26" w:rsidP="00FF6220">
            <w:pPr>
              <w:jc w:val="center"/>
              <w:rPr>
                <w:rFonts w:ascii="Arial" w:eastAsia="Times New Roman" w:hAnsi="Arial" w:cs="Arial"/>
                <w:sz w:val="16"/>
                <w:szCs w:val="16"/>
                <w:lang w:eastAsia="pt-BR"/>
              </w:rPr>
            </w:pPr>
          </w:p>
        </w:tc>
        <w:tc>
          <w:tcPr>
            <w:tcW w:w="992" w:type="dxa"/>
            <w:shd w:val="clear" w:color="auto" w:fill="FFFFFF" w:themeFill="background1"/>
          </w:tcPr>
          <w:p w:rsidR="00B06A26" w:rsidRPr="00FF6220" w:rsidRDefault="00B06A26" w:rsidP="00FF6220">
            <w:pPr>
              <w:jc w:val="center"/>
              <w:rPr>
                <w:rFonts w:ascii="Arial" w:eastAsia="Times New Roman" w:hAnsi="Arial" w:cs="Arial"/>
                <w:sz w:val="16"/>
                <w:szCs w:val="16"/>
                <w:lang w:eastAsia="pt-BR"/>
              </w:rPr>
            </w:pPr>
          </w:p>
        </w:tc>
        <w:tc>
          <w:tcPr>
            <w:tcW w:w="944" w:type="dxa"/>
            <w:shd w:val="clear" w:color="auto" w:fill="FFFFFF" w:themeFill="background1"/>
            <w:vAlign w:val="center"/>
            <w:hideMark/>
          </w:tcPr>
          <w:p w:rsidR="00B06A26" w:rsidRPr="00FF6220" w:rsidRDefault="00B06A26" w:rsidP="00FF6220">
            <w:pPr>
              <w:jc w:val="center"/>
              <w:rPr>
                <w:rFonts w:ascii="Arial" w:eastAsia="Times New Roman" w:hAnsi="Arial" w:cs="Arial"/>
                <w:sz w:val="16"/>
                <w:szCs w:val="16"/>
                <w:lang w:eastAsia="pt-BR"/>
              </w:rPr>
            </w:pPr>
            <w:r w:rsidRPr="00FF6220">
              <w:rPr>
                <w:rFonts w:ascii="Arial" w:eastAsia="Times New Roman" w:hAnsi="Arial" w:cs="Arial"/>
                <w:sz w:val="16"/>
                <w:szCs w:val="16"/>
                <w:lang w:eastAsia="pt-BR"/>
              </w:rPr>
              <w:t>1.282</w:t>
            </w:r>
          </w:p>
        </w:tc>
      </w:tr>
      <w:tr w:rsidR="00B06A26" w:rsidRPr="00FF6220" w:rsidTr="00B06A26">
        <w:trPr>
          <w:trHeight w:val="259"/>
        </w:trPr>
        <w:tc>
          <w:tcPr>
            <w:tcW w:w="714" w:type="dxa"/>
            <w:shd w:val="clear" w:color="auto" w:fill="FFFFFF" w:themeFill="background1"/>
            <w:vAlign w:val="center"/>
            <w:hideMark/>
          </w:tcPr>
          <w:p w:rsidR="00B06A26" w:rsidRPr="00FF6220" w:rsidRDefault="00B06A26" w:rsidP="00FF6220">
            <w:pPr>
              <w:jc w:val="center"/>
              <w:rPr>
                <w:rFonts w:ascii="Arial" w:eastAsia="Times New Roman" w:hAnsi="Arial" w:cs="Arial"/>
                <w:sz w:val="16"/>
                <w:szCs w:val="16"/>
                <w:lang w:eastAsia="pt-BR"/>
              </w:rPr>
            </w:pPr>
            <w:r w:rsidRPr="00FF6220">
              <w:rPr>
                <w:rFonts w:ascii="Arial" w:eastAsia="Times New Roman" w:hAnsi="Arial" w:cs="Arial"/>
                <w:sz w:val="16"/>
                <w:szCs w:val="16"/>
                <w:lang w:eastAsia="pt-BR"/>
              </w:rPr>
              <w:t>2003</w:t>
            </w:r>
          </w:p>
        </w:tc>
        <w:tc>
          <w:tcPr>
            <w:tcW w:w="1276" w:type="dxa"/>
            <w:shd w:val="clear" w:color="auto" w:fill="FFFFFF" w:themeFill="background1"/>
            <w:vAlign w:val="center"/>
            <w:hideMark/>
          </w:tcPr>
          <w:p w:rsidR="00B06A26" w:rsidRPr="00FF6220" w:rsidRDefault="00B06A26" w:rsidP="00FF6220">
            <w:pPr>
              <w:jc w:val="center"/>
              <w:rPr>
                <w:rFonts w:ascii="Arial" w:eastAsia="Times New Roman" w:hAnsi="Arial" w:cs="Arial"/>
                <w:sz w:val="16"/>
                <w:szCs w:val="16"/>
                <w:lang w:eastAsia="pt-BR"/>
              </w:rPr>
            </w:pPr>
            <w:r w:rsidRPr="00FF6220">
              <w:rPr>
                <w:rFonts w:ascii="Arial" w:eastAsia="Times New Roman" w:hAnsi="Arial" w:cs="Arial"/>
                <w:sz w:val="16"/>
                <w:szCs w:val="16"/>
                <w:lang w:eastAsia="pt-BR"/>
              </w:rPr>
              <w:t>1.688</w:t>
            </w:r>
          </w:p>
        </w:tc>
        <w:tc>
          <w:tcPr>
            <w:tcW w:w="1134" w:type="dxa"/>
            <w:shd w:val="clear" w:color="auto" w:fill="FFFFFF" w:themeFill="background1"/>
            <w:vAlign w:val="center"/>
            <w:hideMark/>
          </w:tcPr>
          <w:p w:rsidR="00B06A26" w:rsidRPr="00FF6220" w:rsidRDefault="00B06A26" w:rsidP="00FF6220">
            <w:pPr>
              <w:jc w:val="center"/>
              <w:rPr>
                <w:rFonts w:ascii="Arial" w:eastAsia="Times New Roman" w:hAnsi="Arial" w:cs="Arial"/>
                <w:sz w:val="16"/>
                <w:szCs w:val="16"/>
                <w:lang w:eastAsia="pt-BR"/>
              </w:rPr>
            </w:pPr>
            <w:r w:rsidRPr="00FF6220">
              <w:rPr>
                <w:rFonts w:ascii="Arial" w:eastAsia="Times New Roman" w:hAnsi="Arial" w:cs="Arial"/>
                <w:sz w:val="16"/>
                <w:szCs w:val="16"/>
                <w:lang w:eastAsia="pt-BR"/>
              </w:rPr>
              <w:t>35</w:t>
            </w:r>
          </w:p>
        </w:tc>
        <w:tc>
          <w:tcPr>
            <w:tcW w:w="1180" w:type="dxa"/>
            <w:shd w:val="clear" w:color="auto" w:fill="FFFFFF" w:themeFill="background1"/>
            <w:vAlign w:val="center"/>
            <w:hideMark/>
          </w:tcPr>
          <w:p w:rsidR="00B06A26" w:rsidRPr="00FF6220" w:rsidRDefault="00B06A26" w:rsidP="00FF6220">
            <w:pPr>
              <w:jc w:val="center"/>
              <w:rPr>
                <w:rFonts w:ascii="Arial" w:eastAsia="Times New Roman" w:hAnsi="Arial" w:cs="Arial"/>
                <w:sz w:val="16"/>
                <w:szCs w:val="16"/>
                <w:lang w:eastAsia="pt-BR"/>
              </w:rPr>
            </w:pPr>
            <w:r w:rsidRPr="00FF6220">
              <w:rPr>
                <w:rFonts w:ascii="Arial" w:eastAsia="Times New Roman" w:hAnsi="Arial" w:cs="Arial"/>
                <w:sz w:val="16"/>
                <w:szCs w:val="16"/>
                <w:lang w:eastAsia="pt-BR"/>
              </w:rPr>
              <w:t> </w:t>
            </w:r>
          </w:p>
        </w:tc>
        <w:tc>
          <w:tcPr>
            <w:tcW w:w="1230" w:type="dxa"/>
            <w:shd w:val="clear" w:color="auto" w:fill="FFFFFF" w:themeFill="background1"/>
            <w:vAlign w:val="center"/>
            <w:hideMark/>
          </w:tcPr>
          <w:p w:rsidR="00B06A26" w:rsidRPr="00FF6220" w:rsidRDefault="00B06A26" w:rsidP="00FF6220">
            <w:pPr>
              <w:jc w:val="center"/>
              <w:rPr>
                <w:rFonts w:ascii="Arial" w:eastAsia="Times New Roman" w:hAnsi="Arial" w:cs="Arial"/>
                <w:sz w:val="16"/>
                <w:szCs w:val="16"/>
                <w:lang w:eastAsia="pt-BR"/>
              </w:rPr>
            </w:pPr>
            <w:r w:rsidRPr="00FF6220">
              <w:rPr>
                <w:rFonts w:ascii="Arial" w:eastAsia="Times New Roman" w:hAnsi="Arial" w:cs="Arial"/>
                <w:sz w:val="16"/>
                <w:szCs w:val="16"/>
                <w:lang w:eastAsia="pt-BR"/>
              </w:rPr>
              <w:t> </w:t>
            </w:r>
          </w:p>
        </w:tc>
        <w:tc>
          <w:tcPr>
            <w:tcW w:w="992" w:type="dxa"/>
            <w:shd w:val="clear" w:color="auto" w:fill="FFFFFF" w:themeFill="background1"/>
            <w:vAlign w:val="center"/>
            <w:hideMark/>
          </w:tcPr>
          <w:p w:rsidR="00B06A26" w:rsidRPr="00FF6220" w:rsidRDefault="00B06A26" w:rsidP="00FF6220">
            <w:pPr>
              <w:jc w:val="center"/>
              <w:rPr>
                <w:rFonts w:ascii="Arial" w:eastAsia="Times New Roman" w:hAnsi="Arial" w:cs="Arial"/>
                <w:sz w:val="16"/>
                <w:szCs w:val="16"/>
                <w:lang w:eastAsia="pt-BR"/>
              </w:rPr>
            </w:pPr>
            <w:r w:rsidRPr="00FF6220">
              <w:rPr>
                <w:rFonts w:ascii="Arial" w:eastAsia="Times New Roman" w:hAnsi="Arial" w:cs="Arial"/>
                <w:sz w:val="16"/>
                <w:szCs w:val="16"/>
                <w:lang w:eastAsia="pt-BR"/>
              </w:rPr>
              <w:t>1.723</w:t>
            </w:r>
          </w:p>
        </w:tc>
        <w:tc>
          <w:tcPr>
            <w:tcW w:w="1559" w:type="dxa"/>
            <w:shd w:val="clear" w:color="auto" w:fill="FFFFFF" w:themeFill="background1"/>
            <w:vAlign w:val="center"/>
            <w:hideMark/>
          </w:tcPr>
          <w:p w:rsidR="00B06A26" w:rsidRPr="00FF6220" w:rsidRDefault="00B06A26" w:rsidP="00FF6220">
            <w:pPr>
              <w:jc w:val="center"/>
              <w:rPr>
                <w:rFonts w:ascii="Arial" w:eastAsia="Times New Roman" w:hAnsi="Arial" w:cs="Arial"/>
                <w:sz w:val="16"/>
                <w:szCs w:val="16"/>
                <w:lang w:eastAsia="pt-BR"/>
              </w:rPr>
            </w:pPr>
            <w:r w:rsidRPr="00FF6220">
              <w:rPr>
                <w:rFonts w:ascii="Arial" w:eastAsia="Times New Roman" w:hAnsi="Arial" w:cs="Arial"/>
                <w:sz w:val="16"/>
                <w:szCs w:val="16"/>
                <w:lang w:eastAsia="pt-BR"/>
              </w:rPr>
              <w:t>162</w:t>
            </w:r>
          </w:p>
        </w:tc>
        <w:tc>
          <w:tcPr>
            <w:tcW w:w="992" w:type="dxa"/>
            <w:shd w:val="clear" w:color="auto" w:fill="FFFFFF" w:themeFill="background1"/>
          </w:tcPr>
          <w:p w:rsidR="00B06A26" w:rsidRPr="00FF6220" w:rsidRDefault="00B06A26" w:rsidP="00FF6220">
            <w:pPr>
              <w:jc w:val="center"/>
              <w:rPr>
                <w:rFonts w:ascii="Arial" w:eastAsia="Times New Roman" w:hAnsi="Arial" w:cs="Arial"/>
                <w:sz w:val="16"/>
                <w:szCs w:val="16"/>
                <w:lang w:eastAsia="pt-BR"/>
              </w:rPr>
            </w:pPr>
          </w:p>
        </w:tc>
        <w:tc>
          <w:tcPr>
            <w:tcW w:w="944" w:type="dxa"/>
            <w:shd w:val="clear" w:color="auto" w:fill="FFFFFF" w:themeFill="background1"/>
            <w:vAlign w:val="center"/>
            <w:hideMark/>
          </w:tcPr>
          <w:p w:rsidR="00B06A26" w:rsidRPr="00FF6220" w:rsidRDefault="00B06A26" w:rsidP="00FF6220">
            <w:pPr>
              <w:jc w:val="center"/>
              <w:rPr>
                <w:rFonts w:ascii="Arial" w:eastAsia="Times New Roman" w:hAnsi="Arial" w:cs="Arial"/>
                <w:sz w:val="16"/>
                <w:szCs w:val="16"/>
                <w:lang w:eastAsia="pt-BR"/>
              </w:rPr>
            </w:pPr>
            <w:r w:rsidRPr="00FF6220">
              <w:rPr>
                <w:rFonts w:ascii="Arial" w:eastAsia="Times New Roman" w:hAnsi="Arial" w:cs="Arial"/>
                <w:sz w:val="16"/>
                <w:szCs w:val="16"/>
                <w:lang w:eastAsia="pt-BR"/>
              </w:rPr>
              <w:t>1.885</w:t>
            </w:r>
          </w:p>
        </w:tc>
      </w:tr>
      <w:tr w:rsidR="00B06A26" w:rsidRPr="00FF6220" w:rsidTr="00B06A26">
        <w:trPr>
          <w:trHeight w:val="259"/>
        </w:trPr>
        <w:tc>
          <w:tcPr>
            <w:tcW w:w="714" w:type="dxa"/>
            <w:shd w:val="clear" w:color="auto" w:fill="FFFFFF" w:themeFill="background1"/>
            <w:vAlign w:val="center"/>
            <w:hideMark/>
          </w:tcPr>
          <w:p w:rsidR="00B06A26" w:rsidRPr="00FF6220" w:rsidRDefault="00B06A26" w:rsidP="00FF6220">
            <w:pPr>
              <w:jc w:val="center"/>
              <w:rPr>
                <w:rFonts w:ascii="Arial" w:eastAsia="Times New Roman" w:hAnsi="Arial" w:cs="Arial"/>
                <w:sz w:val="16"/>
                <w:szCs w:val="16"/>
                <w:lang w:eastAsia="pt-BR"/>
              </w:rPr>
            </w:pPr>
            <w:r w:rsidRPr="00FF6220">
              <w:rPr>
                <w:rFonts w:ascii="Arial" w:eastAsia="Times New Roman" w:hAnsi="Arial" w:cs="Arial"/>
                <w:sz w:val="16"/>
                <w:szCs w:val="16"/>
                <w:lang w:eastAsia="pt-BR"/>
              </w:rPr>
              <w:t>2004</w:t>
            </w:r>
          </w:p>
        </w:tc>
        <w:tc>
          <w:tcPr>
            <w:tcW w:w="1276" w:type="dxa"/>
            <w:shd w:val="clear" w:color="auto" w:fill="FFFFFF" w:themeFill="background1"/>
            <w:vAlign w:val="center"/>
            <w:hideMark/>
          </w:tcPr>
          <w:p w:rsidR="00B06A26" w:rsidRPr="00FF6220" w:rsidRDefault="00B06A26" w:rsidP="00FF6220">
            <w:pPr>
              <w:jc w:val="center"/>
              <w:rPr>
                <w:rFonts w:ascii="Arial" w:eastAsia="Times New Roman" w:hAnsi="Arial" w:cs="Arial"/>
                <w:sz w:val="16"/>
                <w:szCs w:val="16"/>
                <w:lang w:eastAsia="pt-BR"/>
              </w:rPr>
            </w:pPr>
            <w:r w:rsidRPr="00FF6220">
              <w:rPr>
                <w:rFonts w:ascii="Arial" w:eastAsia="Times New Roman" w:hAnsi="Arial" w:cs="Arial"/>
                <w:sz w:val="16"/>
                <w:szCs w:val="16"/>
                <w:lang w:eastAsia="pt-BR"/>
              </w:rPr>
              <w:t>1.573</w:t>
            </w:r>
          </w:p>
        </w:tc>
        <w:tc>
          <w:tcPr>
            <w:tcW w:w="1134" w:type="dxa"/>
            <w:shd w:val="clear" w:color="auto" w:fill="FFFFFF" w:themeFill="background1"/>
            <w:vAlign w:val="center"/>
            <w:hideMark/>
          </w:tcPr>
          <w:p w:rsidR="00B06A26" w:rsidRPr="00FF6220" w:rsidRDefault="00B06A26" w:rsidP="00FF6220">
            <w:pPr>
              <w:jc w:val="center"/>
              <w:rPr>
                <w:rFonts w:ascii="Arial" w:eastAsia="Times New Roman" w:hAnsi="Arial" w:cs="Arial"/>
                <w:sz w:val="16"/>
                <w:szCs w:val="16"/>
                <w:lang w:eastAsia="pt-BR"/>
              </w:rPr>
            </w:pPr>
            <w:r w:rsidRPr="00FF6220">
              <w:rPr>
                <w:rFonts w:ascii="Arial" w:eastAsia="Times New Roman" w:hAnsi="Arial" w:cs="Arial"/>
                <w:sz w:val="16"/>
                <w:szCs w:val="16"/>
                <w:lang w:eastAsia="pt-BR"/>
              </w:rPr>
              <w:t>16</w:t>
            </w:r>
          </w:p>
        </w:tc>
        <w:tc>
          <w:tcPr>
            <w:tcW w:w="1180" w:type="dxa"/>
            <w:shd w:val="clear" w:color="auto" w:fill="FFFFFF" w:themeFill="background1"/>
            <w:vAlign w:val="center"/>
            <w:hideMark/>
          </w:tcPr>
          <w:p w:rsidR="00B06A26" w:rsidRPr="00FF6220" w:rsidRDefault="00B06A26" w:rsidP="00FF6220">
            <w:pPr>
              <w:jc w:val="center"/>
              <w:rPr>
                <w:rFonts w:ascii="Arial" w:eastAsia="Times New Roman" w:hAnsi="Arial" w:cs="Arial"/>
                <w:sz w:val="16"/>
                <w:szCs w:val="16"/>
                <w:lang w:eastAsia="pt-BR"/>
              </w:rPr>
            </w:pPr>
            <w:r w:rsidRPr="00FF6220">
              <w:rPr>
                <w:rFonts w:ascii="Arial" w:eastAsia="Times New Roman" w:hAnsi="Arial" w:cs="Arial"/>
                <w:sz w:val="16"/>
                <w:szCs w:val="16"/>
                <w:lang w:eastAsia="pt-BR"/>
              </w:rPr>
              <w:t> </w:t>
            </w:r>
          </w:p>
        </w:tc>
        <w:tc>
          <w:tcPr>
            <w:tcW w:w="1230" w:type="dxa"/>
            <w:shd w:val="clear" w:color="auto" w:fill="FFFFFF" w:themeFill="background1"/>
            <w:vAlign w:val="center"/>
            <w:hideMark/>
          </w:tcPr>
          <w:p w:rsidR="00B06A26" w:rsidRPr="00FF6220" w:rsidRDefault="00B06A26" w:rsidP="00FF6220">
            <w:pPr>
              <w:jc w:val="center"/>
              <w:rPr>
                <w:rFonts w:ascii="Arial" w:eastAsia="Times New Roman" w:hAnsi="Arial" w:cs="Arial"/>
                <w:sz w:val="16"/>
                <w:szCs w:val="16"/>
                <w:lang w:eastAsia="pt-BR"/>
              </w:rPr>
            </w:pPr>
            <w:r w:rsidRPr="00FF6220">
              <w:rPr>
                <w:rFonts w:ascii="Arial" w:eastAsia="Times New Roman" w:hAnsi="Arial" w:cs="Arial"/>
                <w:sz w:val="16"/>
                <w:szCs w:val="16"/>
                <w:lang w:eastAsia="pt-BR"/>
              </w:rPr>
              <w:t> </w:t>
            </w:r>
          </w:p>
        </w:tc>
        <w:tc>
          <w:tcPr>
            <w:tcW w:w="992" w:type="dxa"/>
            <w:shd w:val="clear" w:color="auto" w:fill="FFFFFF" w:themeFill="background1"/>
            <w:vAlign w:val="center"/>
            <w:hideMark/>
          </w:tcPr>
          <w:p w:rsidR="00B06A26" w:rsidRPr="00FF6220" w:rsidRDefault="00B06A26" w:rsidP="00FF6220">
            <w:pPr>
              <w:jc w:val="center"/>
              <w:rPr>
                <w:rFonts w:ascii="Arial" w:eastAsia="Times New Roman" w:hAnsi="Arial" w:cs="Arial"/>
                <w:sz w:val="16"/>
                <w:szCs w:val="16"/>
                <w:lang w:eastAsia="pt-BR"/>
              </w:rPr>
            </w:pPr>
            <w:r w:rsidRPr="00FF6220">
              <w:rPr>
                <w:rFonts w:ascii="Arial" w:eastAsia="Times New Roman" w:hAnsi="Arial" w:cs="Arial"/>
                <w:sz w:val="16"/>
                <w:szCs w:val="16"/>
                <w:lang w:eastAsia="pt-BR"/>
              </w:rPr>
              <w:t>1.589</w:t>
            </w:r>
          </w:p>
        </w:tc>
        <w:tc>
          <w:tcPr>
            <w:tcW w:w="1559" w:type="dxa"/>
            <w:shd w:val="clear" w:color="auto" w:fill="FFFFFF" w:themeFill="background1"/>
            <w:vAlign w:val="center"/>
            <w:hideMark/>
          </w:tcPr>
          <w:p w:rsidR="00B06A26" w:rsidRPr="00FF6220" w:rsidRDefault="00B06A26" w:rsidP="00FF6220">
            <w:pPr>
              <w:jc w:val="center"/>
              <w:rPr>
                <w:rFonts w:ascii="Arial" w:eastAsia="Times New Roman" w:hAnsi="Arial" w:cs="Arial"/>
                <w:sz w:val="16"/>
                <w:szCs w:val="16"/>
                <w:lang w:eastAsia="pt-BR"/>
              </w:rPr>
            </w:pPr>
            <w:r w:rsidRPr="00FF6220">
              <w:rPr>
                <w:rFonts w:ascii="Arial" w:eastAsia="Times New Roman" w:hAnsi="Arial" w:cs="Arial"/>
                <w:sz w:val="16"/>
                <w:szCs w:val="16"/>
                <w:lang w:eastAsia="pt-BR"/>
              </w:rPr>
              <w:t>421</w:t>
            </w:r>
          </w:p>
        </w:tc>
        <w:tc>
          <w:tcPr>
            <w:tcW w:w="992" w:type="dxa"/>
            <w:shd w:val="clear" w:color="auto" w:fill="FFFFFF" w:themeFill="background1"/>
          </w:tcPr>
          <w:p w:rsidR="00B06A26" w:rsidRPr="00FF6220" w:rsidRDefault="00B06A26" w:rsidP="00FF6220">
            <w:pPr>
              <w:jc w:val="center"/>
              <w:rPr>
                <w:rFonts w:ascii="Arial" w:eastAsia="Times New Roman" w:hAnsi="Arial" w:cs="Arial"/>
                <w:sz w:val="16"/>
                <w:szCs w:val="16"/>
                <w:lang w:eastAsia="pt-BR"/>
              </w:rPr>
            </w:pPr>
          </w:p>
        </w:tc>
        <w:tc>
          <w:tcPr>
            <w:tcW w:w="944" w:type="dxa"/>
            <w:shd w:val="clear" w:color="auto" w:fill="FFFFFF" w:themeFill="background1"/>
            <w:vAlign w:val="center"/>
            <w:hideMark/>
          </w:tcPr>
          <w:p w:rsidR="00B06A26" w:rsidRPr="00FF6220" w:rsidRDefault="00B06A26" w:rsidP="00FF6220">
            <w:pPr>
              <w:jc w:val="center"/>
              <w:rPr>
                <w:rFonts w:ascii="Arial" w:eastAsia="Times New Roman" w:hAnsi="Arial" w:cs="Arial"/>
                <w:sz w:val="16"/>
                <w:szCs w:val="16"/>
                <w:lang w:eastAsia="pt-BR"/>
              </w:rPr>
            </w:pPr>
            <w:r w:rsidRPr="00FF6220">
              <w:rPr>
                <w:rFonts w:ascii="Arial" w:eastAsia="Times New Roman" w:hAnsi="Arial" w:cs="Arial"/>
                <w:sz w:val="16"/>
                <w:szCs w:val="16"/>
                <w:lang w:eastAsia="pt-BR"/>
              </w:rPr>
              <w:t>2.010</w:t>
            </w:r>
          </w:p>
        </w:tc>
      </w:tr>
      <w:tr w:rsidR="00B06A26" w:rsidRPr="00FF6220" w:rsidTr="00B06A26">
        <w:trPr>
          <w:trHeight w:val="259"/>
        </w:trPr>
        <w:tc>
          <w:tcPr>
            <w:tcW w:w="714" w:type="dxa"/>
            <w:shd w:val="clear" w:color="auto" w:fill="FFFFFF" w:themeFill="background1"/>
            <w:vAlign w:val="center"/>
            <w:hideMark/>
          </w:tcPr>
          <w:p w:rsidR="00B06A26" w:rsidRPr="00FF6220" w:rsidRDefault="00B06A26" w:rsidP="00FF6220">
            <w:pPr>
              <w:jc w:val="center"/>
              <w:rPr>
                <w:rFonts w:ascii="Arial" w:eastAsia="Times New Roman" w:hAnsi="Arial" w:cs="Arial"/>
                <w:sz w:val="16"/>
                <w:szCs w:val="16"/>
                <w:lang w:eastAsia="pt-BR"/>
              </w:rPr>
            </w:pPr>
            <w:r w:rsidRPr="00FF6220">
              <w:rPr>
                <w:rFonts w:ascii="Arial" w:eastAsia="Times New Roman" w:hAnsi="Arial" w:cs="Arial"/>
                <w:sz w:val="16"/>
                <w:szCs w:val="16"/>
                <w:lang w:eastAsia="pt-BR"/>
              </w:rPr>
              <w:t>2005</w:t>
            </w:r>
          </w:p>
        </w:tc>
        <w:tc>
          <w:tcPr>
            <w:tcW w:w="1276" w:type="dxa"/>
            <w:shd w:val="clear" w:color="auto" w:fill="FFFFFF" w:themeFill="background1"/>
            <w:vAlign w:val="center"/>
            <w:hideMark/>
          </w:tcPr>
          <w:p w:rsidR="00B06A26" w:rsidRPr="00FF6220" w:rsidRDefault="00B06A26" w:rsidP="00FF6220">
            <w:pPr>
              <w:jc w:val="center"/>
              <w:rPr>
                <w:rFonts w:ascii="Arial" w:eastAsia="Times New Roman" w:hAnsi="Arial" w:cs="Arial"/>
                <w:sz w:val="16"/>
                <w:szCs w:val="16"/>
                <w:lang w:eastAsia="pt-BR"/>
              </w:rPr>
            </w:pPr>
            <w:r w:rsidRPr="00FF6220">
              <w:rPr>
                <w:rFonts w:ascii="Arial" w:eastAsia="Times New Roman" w:hAnsi="Arial" w:cs="Arial"/>
                <w:sz w:val="16"/>
                <w:szCs w:val="16"/>
                <w:lang w:eastAsia="pt-BR"/>
              </w:rPr>
              <w:t>1.648</w:t>
            </w:r>
          </w:p>
        </w:tc>
        <w:tc>
          <w:tcPr>
            <w:tcW w:w="1134" w:type="dxa"/>
            <w:shd w:val="clear" w:color="auto" w:fill="FFFFFF" w:themeFill="background1"/>
            <w:vAlign w:val="center"/>
            <w:hideMark/>
          </w:tcPr>
          <w:p w:rsidR="00B06A26" w:rsidRPr="00FF6220" w:rsidRDefault="00B06A26" w:rsidP="00FF6220">
            <w:pPr>
              <w:jc w:val="center"/>
              <w:rPr>
                <w:rFonts w:ascii="Arial" w:eastAsia="Times New Roman" w:hAnsi="Arial" w:cs="Arial"/>
                <w:sz w:val="16"/>
                <w:szCs w:val="16"/>
                <w:lang w:eastAsia="pt-BR"/>
              </w:rPr>
            </w:pPr>
            <w:r w:rsidRPr="00FF6220">
              <w:rPr>
                <w:rFonts w:ascii="Arial" w:eastAsia="Times New Roman" w:hAnsi="Arial" w:cs="Arial"/>
                <w:sz w:val="16"/>
                <w:szCs w:val="16"/>
                <w:lang w:eastAsia="pt-BR"/>
              </w:rPr>
              <w:t>62</w:t>
            </w:r>
          </w:p>
        </w:tc>
        <w:tc>
          <w:tcPr>
            <w:tcW w:w="1180" w:type="dxa"/>
            <w:shd w:val="clear" w:color="auto" w:fill="FFFFFF" w:themeFill="background1"/>
            <w:vAlign w:val="center"/>
            <w:hideMark/>
          </w:tcPr>
          <w:p w:rsidR="00B06A26" w:rsidRPr="00FF6220" w:rsidRDefault="00B06A26" w:rsidP="00FF6220">
            <w:pPr>
              <w:jc w:val="center"/>
              <w:rPr>
                <w:rFonts w:ascii="Arial" w:eastAsia="Times New Roman" w:hAnsi="Arial" w:cs="Arial"/>
                <w:sz w:val="16"/>
                <w:szCs w:val="16"/>
                <w:lang w:eastAsia="pt-BR"/>
              </w:rPr>
            </w:pPr>
            <w:r w:rsidRPr="00FF6220">
              <w:rPr>
                <w:rFonts w:ascii="Arial" w:eastAsia="Times New Roman" w:hAnsi="Arial" w:cs="Arial"/>
                <w:sz w:val="16"/>
                <w:szCs w:val="16"/>
                <w:lang w:eastAsia="pt-BR"/>
              </w:rPr>
              <w:t> </w:t>
            </w:r>
          </w:p>
        </w:tc>
        <w:tc>
          <w:tcPr>
            <w:tcW w:w="1230" w:type="dxa"/>
            <w:shd w:val="clear" w:color="auto" w:fill="FFFFFF" w:themeFill="background1"/>
            <w:vAlign w:val="center"/>
            <w:hideMark/>
          </w:tcPr>
          <w:p w:rsidR="00B06A26" w:rsidRPr="00FF6220" w:rsidRDefault="00B06A26" w:rsidP="00FF6220">
            <w:pPr>
              <w:jc w:val="center"/>
              <w:rPr>
                <w:rFonts w:ascii="Arial" w:eastAsia="Times New Roman" w:hAnsi="Arial" w:cs="Arial"/>
                <w:sz w:val="16"/>
                <w:szCs w:val="16"/>
                <w:lang w:eastAsia="pt-BR"/>
              </w:rPr>
            </w:pPr>
            <w:r w:rsidRPr="00FF6220">
              <w:rPr>
                <w:rFonts w:ascii="Arial" w:eastAsia="Times New Roman" w:hAnsi="Arial" w:cs="Arial"/>
                <w:sz w:val="16"/>
                <w:szCs w:val="16"/>
                <w:lang w:eastAsia="pt-BR"/>
              </w:rPr>
              <w:t> </w:t>
            </w:r>
          </w:p>
        </w:tc>
        <w:tc>
          <w:tcPr>
            <w:tcW w:w="992" w:type="dxa"/>
            <w:shd w:val="clear" w:color="auto" w:fill="FFFFFF" w:themeFill="background1"/>
            <w:vAlign w:val="center"/>
            <w:hideMark/>
          </w:tcPr>
          <w:p w:rsidR="00B06A26" w:rsidRPr="00FF6220" w:rsidRDefault="00B06A26" w:rsidP="00FF6220">
            <w:pPr>
              <w:jc w:val="center"/>
              <w:rPr>
                <w:rFonts w:ascii="Arial" w:eastAsia="Times New Roman" w:hAnsi="Arial" w:cs="Arial"/>
                <w:sz w:val="16"/>
                <w:szCs w:val="16"/>
                <w:lang w:eastAsia="pt-BR"/>
              </w:rPr>
            </w:pPr>
            <w:r w:rsidRPr="00FF6220">
              <w:rPr>
                <w:rFonts w:ascii="Arial" w:eastAsia="Times New Roman" w:hAnsi="Arial" w:cs="Arial"/>
                <w:sz w:val="16"/>
                <w:szCs w:val="16"/>
                <w:lang w:eastAsia="pt-BR"/>
              </w:rPr>
              <w:t>1.710</w:t>
            </w:r>
          </w:p>
        </w:tc>
        <w:tc>
          <w:tcPr>
            <w:tcW w:w="1559" w:type="dxa"/>
            <w:shd w:val="clear" w:color="auto" w:fill="FFFFFF" w:themeFill="background1"/>
            <w:vAlign w:val="center"/>
            <w:hideMark/>
          </w:tcPr>
          <w:p w:rsidR="00B06A26" w:rsidRPr="00FF6220" w:rsidRDefault="00B06A26" w:rsidP="00FF6220">
            <w:pPr>
              <w:jc w:val="center"/>
              <w:rPr>
                <w:rFonts w:ascii="Arial" w:eastAsia="Times New Roman" w:hAnsi="Arial" w:cs="Arial"/>
                <w:sz w:val="16"/>
                <w:szCs w:val="16"/>
                <w:lang w:eastAsia="pt-BR"/>
              </w:rPr>
            </w:pPr>
            <w:r w:rsidRPr="00FF6220">
              <w:rPr>
                <w:rFonts w:ascii="Arial" w:eastAsia="Times New Roman" w:hAnsi="Arial" w:cs="Arial"/>
                <w:sz w:val="16"/>
                <w:szCs w:val="16"/>
                <w:lang w:eastAsia="pt-BR"/>
              </w:rPr>
              <w:t>632</w:t>
            </w:r>
          </w:p>
        </w:tc>
        <w:tc>
          <w:tcPr>
            <w:tcW w:w="992" w:type="dxa"/>
            <w:shd w:val="clear" w:color="auto" w:fill="FFFFFF" w:themeFill="background1"/>
          </w:tcPr>
          <w:p w:rsidR="00B06A26" w:rsidRPr="00FF6220" w:rsidRDefault="00B06A26" w:rsidP="00FF6220">
            <w:pPr>
              <w:jc w:val="center"/>
              <w:rPr>
                <w:rFonts w:ascii="Arial" w:eastAsia="Times New Roman" w:hAnsi="Arial" w:cs="Arial"/>
                <w:sz w:val="16"/>
                <w:szCs w:val="16"/>
                <w:lang w:eastAsia="pt-BR"/>
              </w:rPr>
            </w:pPr>
          </w:p>
        </w:tc>
        <w:tc>
          <w:tcPr>
            <w:tcW w:w="944" w:type="dxa"/>
            <w:shd w:val="clear" w:color="auto" w:fill="FFFFFF" w:themeFill="background1"/>
            <w:vAlign w:val="center"/>
            <w:hideMark/>
          </w:tcPr>
          <w:p w:rsidR="00B06A26" w:rsidRPr="00FF6220" w:rsidRDefault="00B06A26" w:rsidP="00FF6220">
            <w:pPr>
              <w:jc w:val="center"/>
              <w:rPr>
                <w:rFonts w:ascii="Arial" w:eastAsia="Times New Roman" w:hAnsi="Arial" w:cs="Arial"/>
                <w:sz w:val="16"/>
                <w:szCs w:val="16"/>
                <w:lang w:eastAsia="pt-BR"/>
              </w:rPr>
            </w:pPr>
            <w:r w:rsidRPr="00FF6220">
              <w:rPr>
                <w:rFonts w:ascii="Arial" w:eastAsia="Times New Roman" w:hAnsi="Arial" w:cs="Arial"/>
                <w:sz w:val="16"/>
                <w:szCs w:val="16"/>
                <w:lang w:eastAsia="pt-BR"/>
              </w:rPr>
              <w:t>2.342</w:t>
            </w:r>
          </w:p>
        </w:tc>
      </w:tr>
      <w:tr w:rsidR="00B06A26" w:rsidRPr="00FF6220" w:rsidTr="00B06A26">
        <w:trPr>
          <w:trHeight w:val="259"/>
        </w:trPr>
        <w:tc>
          <w:tcPr>
            <w:tcW w:w="714" w:type="dxa"/>
            <w:shd w:val="clear" w:color="auto" w:fill="FFFFFF" w:themeFill="background1"/>
            <w:vAlign w:val="center"/>
            <w:hideMark/>
          </w:tcPr>
          <w:p w:rsidR="00B06A26" w:rsidRPr="00FF6220" w:rsidRDefault="00B06A26" w:rsidP="00FF6220">
            <w:pPr>
              <w:jc w:val="center"/>
              <w:rPr>
                <w:rFonts w:ascii="Arial" w:eastAsia="Times New Roman" w:hAnsi="Arial" w:cs="Arial"/>
                <w:sz w:val="16"/>
                <w:szCs w:val="16"/>
                <w:lang w:eastAsia="pt-BR"/>
              </w:rPr>
            </w:pPr>
            <w:r w:rsidRPr="00FF6220">
              <w:rPr>
                <w:rFonts w:ascii="Arial" w:eastAsia="Times New Roman" w:hAnsi="Arial" w:cs="Arial"/>
                <w:sz w:val="16"/>
                <w:szCs w:val="16"/>
                <w:lang w:eastAsia="pt-BR"/>
              </w:rPr>
              <w:t>2006</w:t>
            </w:r>
          </w:p>
        </w:tc>
        <w:tc>
          <w:tcPr>
            <w:tcW w:w="1276" w:type="dxa"/>
            <w:shd w:val="clear" w:color="auto" w:fill="FFFFFF" w:themeFill="background1"/>
            <w:vAlign w:val="center"/>
            <w:hideMark/>
          </w:tcPr>
          <w:p w:rsidR="00B06A26" w:rsidRPr="00FF6220" w:rsidRDefault="00B06A26" w:rsidP="00FF6220">
            <w:pPr>
              <w:jc w:val="center"/>
              <w:rPr>
                <w:rFonts w:ascii="Arial" w:eastAsia="Times New Roman" w:hAnsi="Arial" w:cs="Arial"/>
                <w:sz w:val="16"/>
                <w:szCs w:val="16"/>
                <w:lang w:eastAsia="pt-BR"/>
              </w:rPr>
            </w:pPr>
            <w:r w:rsidRPr="00FF6220">
              <w:rPr>
                <w:rFonts w:ascii="Arial" w:eastAsia="Times New Roman" w:hAnsi="Arial" w:cs="Arial"/>
                <w:sz w:val="16"/>
                <w:szCs w:val="16"/>
                <w:lang w:eastAsia="pt-BR"/>
              </w:rPr>
              <w:t>1.656</w:t>
            </w:r>
          </w:p>
        </w:tc>
        <w:tc>
          <w:tcPr>
            <w:tcW w:w="1134" w:type="dxa"/>
            <w:shd w:val="clear" w:color="auto" w:fill="FFFFFF" w:themeFill="background1"/>
            <w:vAlign w:val="center"/>
            <w:hideMark/>
          </w:tcPr>
          <w:p w:rsidR="00B06A26" w:rsidRPr="00FF6220" w:rsidRDefault="00B06A26" w:rsidP="00FF6220">
            <w:pPr>
              <w:jc w:val="center"/>
              <w:rPr>
                <w:rFonts w:ascii="Arial" w:eastAsia="Times New Roman" w:hAnsi="Arial" w:cs="Arial"/>
                <w:sz w:val="16"/>
                <w:szCs w:val="16"/>
                <w:lang w:eastAsia="pt-BR"/>
              </w:rPr>
            </w:pPr>
            <w:r w:rsidRPr="00FF6220">
              <w:rPr>
                <w:rFonts w:ascii="Arial" w:eastAsia="Times New Roman" w:hAnsi="Arial" w:cs="Arial"/>
                <w:sz w:val="16"/>
                <w:szCs w:val="16"/>
                <w:lang w:eastAsia="pt-BR"/>
              </w:rPr>
              <w:t>86</w:t>
            </w:r>
          </w:p>
        </w:tc>
        <w:tc>
          <w:tcPr>
            <w:tcW w:w="1180" w:type="dxa"/>
            <w:shd w:val="clear" w:color="auto" w:fill="FFFFFF" w:themeFill="background1"/>
            <w:vAlign w:val="center"/>
            <w:hideMark/>
          </w:tcPr>
          <w:p w:rsidR="00B06A26" w:rsidRPr="00FF6220" w:rsidRDefault="00B06A26" w:rsidP="00FF6220">
            <w:pPr>
              <w:jc w:val="center"/>
              <w:rPr>
                <w:rFonts w:ascii="Arial" w:eastAsia="Times New Roman" w:hAnsi="Arial" w:cs="Arial"/>
                <w:sz w:val="16"/>
                <w:szCs w:val="16"/>
                <w:lang w:eastAsia="pt-BR"/>
              </w:rPr>
            </w:pPr>
            <w:r w:rsidRPr="00FF6220">
              <w:rPr>
                <w:rFonts w:ascii="Arial" w:eastAsia="Times New Roman" w:hAnsi="Arial" w:cs="Arial"/>
                <w:sz w:val="16"/>
                <w:szCs w:val="16"/>
                <w:lang w:eastAsia="pt-BR"/>
              </w:rPr>
              <w:t> </w:t>
            </w:r>
          </w:p>
        </w:tc>
        <w:tc>
          <w:tcPr>
            <w:tcW w:w="1230" w:type="dxa"/>
            <w:shd w:val="clear" w:color="auto" w:fill="FFFFFF" w:themeFill="background1"/>
            <w:vAlign w:val="center"/>
            <w:hideMark/>
          </w:tcPr>
          <w:p w:rsidR="00B06A26" w:rsidRPr="00FF6220" w:rsidRDefault="00B06A26" w:rsidP="00FF6220">
            <w:pPr>
              <w:jc w:val="center"/>
              <w:rPr>
                <w:rFonts w:ascii="Arial" w:eastAsia="Times New Roman" w:hAnsi="Arial" w:cs="Arial"/>
                <w:sz w:val="16"/>
                <w:szCs w:val="16"/>
                <w:lang w:eastAsia="pt-BR"/>
              </w:rPr>
            </w:pPr>
            <w:r w:rsidRPr="00FF6220">
              <w:rPr>
                <w:rFonts w:ascii="Arial" w:eastAsia="Times New Roman" w:hAnsi="Arial" w:cs="Arial"/>
                <w:sz w:val="16"/>
                <w:szCs w:val="16"/>
                <w:lang w:eastAsia="pt-BR"/>
              </w:rPr>
              <w:t> </w:t>
            </w:r>
          </w:p>
        </w:tc>
        <w:tc>
          <w:tcPr>
            <w:tcW w:w="992" w:type="dxa"/>
            <w:shd w:val="clear" w:color="auto" w:fill="FFFFFF" w:themeFill="background1"/>
            <w:vAlign w:val="center"/>
            <w:hideMark/>
          </w:tcPr>
          <w:p w:rsidR="00B06A26" w:rsidRPr="00FF6220" w:rsidRDefault="00B06A26" w:rsidP="00FF6220">
            <w:pPr>
              <w:jc w:val="center"/>
              <w:rPr>
                <w:rFonts w:ascii="Arial" w:eastAsia="Times New Roman" w:hAnsi="Arial" w:cs="Arial"/>
                <w:sz w:val="16"/>
                <w:szCs w:val="16"/>
                <w:lang w:eastAsia="pt-BR"/>
              </w:rPr>
            </w:pPr>
            <w:r w:rsidRPr="00FF6220">
              <w:rPr>
                <w:rFonts w:ascii="Arial" w:eastAsia="Times New Roman" w:hAnsi="Arial" w:cs="Arial"/>
                <w:sz w:val="16"/>
                <w:szCs w:val="16"/>
                <w:lang w:eastAsia="pt-BR"/>
              </w:rPr>
              <w:t>1.742</w:t>
            </w:r>
          </w:p>
        </w:tc>
        <w:tc>
          <w:tcPr>
            <w:tcW w:w="1559" w:type="dxa"/>
            <w:shd w:val="clear" w:color="auto" w:fill="FFFFFF" w:themeFill="background1"/>
            <w:vAlign w:val="center"/>
            <w:hideMark/>
          </w:tcPr>
          <w:p w:rsidR="00B06A26" w:rsidRPr="00FF6220" w:rsidRDefault="00B06A26" w:rsidP="00FF6220">
            <w:pPr>
              <w:jc w:val="center"/>
              <w:rPr>
                <w:rFonts w:ascii="Arial" w:eastAsia="Times New Roman" w:hAnsi="Arial" w:cs="Arial"/>
                <w:sz w:val="16"/>
                <w:szCs w:val="16"/>
                <w:lang w:eastAsia="pt-BR"/>
              </w:rPr>
            </w:pPr>
            <w:r w:rsidRPr="00FF6220">
              <w:rPr>
                <w:rFonts w:ascii="Arial" w:eastAsia="Times New Roman" w:hAnsi="Arial" w:cs="Arial"/>
                <w:sz w:val="16"/>
                <w:szCs w:val="16"/>
                <w:lang w:eastAsia="pt-BR"/>
              </w:rPr>
              <w:t>1.694</w:t>
            </w:r>
          </w:p>
        </w:tc>
        <w:tc>
          <w:tcPr>
            <w:tcW w:w="992" w:type="dxa"/>
            <w:shd w:val="clear" w:color="auto" w:fill="FFFFFF" w:themeFill="background1"/>
          </w:tcPr>
          <w:p w:rsidR="00B06A26" w:rsidRPr="00FF6220" w:rsidRDefault="00B06A26" w:rsidP="00FF6220">
            <w:pPr>
              <w:jc w:val="center"/>
              <w:rPr>
                <w:rFonts w:ascii="Arial" w:eastAsia="Times New Roman" w:hAnsi="Arial" w:cs="Arial"/>
                <w:sz w:val="16"/>
                <w:szCs w:val="16"/>
                <w:lang w:eastAsia="pt-BR"/>
              </w:rPr>
            </w:pPr>
          </w:p>
        </w:tc>
        <w:tc>
          <w:tcPr>
            <w:tcW w:w="944" w:type="dxa"/>
            <w:shd w:val="clear" w:color="auto" w:fill="FFFFFF" w:themeFill="background1"/>
            <w:vAlign w:val="center"/>
            <w:hideMark/>
          </w:tcPr>
          <w:p w:rsidR="00B06A26" w:rsidRPr="00FF6220" w:rsidRDefault="00B06A26" w:rsidP="00FF6220">
            <w:pPr>
              <w:jc w:val="center"/>
              <w:rPr>
                <w:rFonts w:ascii="Arial" w:eastAsia="Times New Roman" w:hAnsi="Arial" w:cs="Arial"/>
                <w:sz w:val="16"/>
                <w:szCs w:val="16"/>
                <w:lang w:eastAsia="pt-BR"/>
              </w:rPr>
            </w:pPr>
            <w:r w:rsidRPr="00FF6220">
              <w:rPr>
                <w:rFonts w:ascii="Arial" w:eastAsia="Times New Roman" w:hAnsi="Arial" w:cs="Arial"/>
                <w:sz w:val="16"/>
                <w:szCs w:val="16"/>
                <w:lang w:eastAsia="pt-BR"/>
              </w:rPr>
              <w:t>3.436</w:t>
            </w:r>
          </w:p>
        </w:tc>
      </w:tr>
      <w:tr w:rsidR="00B06A26" w:rsidRPr="00FF6220" w:rsidTr="00B06A26">
        <w:trPr>
          <w:trHeight w:val="259"/>
        </w:trPr>
        <w:tc>
          <w:tcPr>
            <w:tcW w:w="714" w:type="dxa"/>
            <w:shd w:val="clear" w:color="auto" w:fill="FFFFFF" w:themeFill="background1"/>
            <w:vAlign w:val="center"/>
            <w:hideMark/>
          </w:tcPr>
          <w:p w:rsidR="00B06A26" w:rsidRPr="00FF6220" w:rsidRDefault="00B06A26" w:rsidP="00FF6220">
            <w:pPr>
              <w:jc w:val="center"/>
              <w:rPr>
                <w:rFonts w:ascii="Arial" w:eastAsia="Times New Roman" w:hAnsi="Arial" w:cs="Arial"/>
                <w:sz w:val="16"/>
                <w:szCs w:val="16"/>
                <w:lang w:eastAsia="pt-BR"/>
              </w:rPr>
            </w:pPr>
            <w:r w:rsidRPr="00FF6220">
              <w:rPr>
                <w:rFonts w:ascii="Arial" w:eastAsia="Times New Roman" w:hAnsi="Arial" w:cs="Arial"/>
                <w:sz w:val="16"/>
                <w:szCs w:val="16"/>
                <w:lang w:eastAsia="pt-BR"/>
              </w:rPr>
              <w:t>2007</w:t>
            </w:r>
          </w:p>
        </w:tc>
        <w:tc>
          <w:tcPr>
            <w:tcW w:w="1276" w:type="dxa"/>
            <w:shd w:val="clear" w:color="auto" w:fill="FFFFFF" w:themeFill="background1"/>
            <w:vAlign w:val="center"/>
            <w:hideMark/>
          </w:tcPr>
          <w:p w:rsidR="00B06A26" w:rsidRPr="00FF6220" w:rsidRDefault="00B06A26" w:rsidP="00FF6220">
            <w:pPr>
              <w:jc w:val="center"/>
              <w:rPr>
                <w:rFonts w:ascii="Arial" w:eastAsia="Times New Roman" w:hAnsi="Arial" w:cs="Arial"/>
                <w:sz w:val="16"/>
                <w:szCs w:val="16"/>
                <w:lang w:eastAsia="pt-BR"/>
              </w:rPr>
            </w:pPr>
            <w:r w:rsidRPr="00FF6220">
              <w:rPr>
                <w:rFonts w:ascii="Arial" w:eastAsia="Times New Roman" w:hAnsi="Arial" w:cs="Arial"/>
                <w:sz w:val="16"/>
                <w:szCs w:val="16"/>
                <w:lang w:eastAsia="pt-BR"/>
              </w:rPr>
              <w:t>1.561</w:t>
            </w:r>
          </w:p>
        </w:tc>
        <w:tc>
          <w:tcPr>
            <w:tcW w:w="1134" w:type="dxa"/>
            <w:shd w:val="clear" w:color="auto" w:fill="FFFFFF" w:themeFill="background1"/>
            <w:vAlign w:val="center"/>
            <w:hideMark/>
          </w:tcPr>
          <w:p w:rsidR="00B06A26" w:rsidRPr="00FF6220" w:rsidRDefault="00B06A26" w:rsidP="00FF6220">
            <w:pPr>
              <w:jc w:val="center"/>
              <w:rPr>
                <w:rFonts w:ascii="Arial" w:eastAsia="Times New Roman" w:hAnsi="Arial" w:cs="Arial"/>
                <w:sz w:val="16"/>
                <w:szCs w:val="16"/>
                <w:lang w:eastAsia="pt-BR"/>
              </w:rPr>
            </w:pPr>
            <w:r w:rsidRPr="00FF6220">
              <w:rPr>
                <w:rFonts w:ascii="Arial" w:eastAsia="Times New Roman" w:hAnsi="Arial" w:cs="Arial"/>
                <w:sz w:val="16"/>
                <w:szCs w:val="16"/>
                <w:lang w:eastAsia="pt-BR"/>
              </w:rPr>
              <w:t>117</w:t>
            </w:r>
          </w:p>
        </w:tc>
        <w:tc>
          <w:tcPr>
            <w:tcW w:w="1180" w:type="dxa"/>
            <w:shd w:val="clear" w:color="auto" w:fill="FFFFFF" w:themeFill="background1"/>
            <w:vAlign w:val="center"/>
            <w:hideMark/>
          </w:tcPr>
          <w:p w:rsidR="00B06A26" w:rsidRPr="00FF6220" w:rsidRDefault="00B06A26" w:rsidP="00FF6220">
            <w:pPr>
              <w:jc w:val="center"/>
              <w:rPr>
                <w:rFonts w:ascii="Arial" w:eastAsia="Times New Roman" w:hAnsi="Arial" w:cs="Arial"/>
                <w:sz w:val="16"/>
                <w:szCs w:val="16"/>
                <w:lang w:eastAsia="pt-BR"/>
              </w:rPr>
            </w:pPr>
            <w:r w:rsidRPr="00FF6220">
              <w:rPr>
                <w:rFonts w:ascii="Arial" w:eastAsia="Times New Roman" w:hAnsi="Arial" w:cs="Arial"/>
                <w:sz w:val="16"/>
                <w:szCs w:val="16"/>
                <w:lang w:eastAsia="pt-BR"/>
              </w:rPr>
              <w:t> </w:t>
            </w:r>
          </w:p>
        </w:tc>
        <w:tc>
          <w:tcPr>
            <w:tcW w:w="1230" w:type="dxa"/>
            <w:shd w:val="clear" w:color="auto" w:fill="FFFFFF" w:themeFill="background1"/>
            <w:vAlign w:val="center"/>
            <w:hideMark/>
          </w:tcPr>
          <w:p w:rsidR="00B06A26" w:rsidRPr="00FF6220" w:rsidRDefault="00B06A26" w:rsidP="00FF6220">
            <w:pPr>
              <w:jc w:val="center"/>
              <w:rPr>
                <w:rFonts w:ascii="Arial" w:eastAsia="Times New Roman" w:hAnsi="Arial" w:cs="Arial"/>
                <w:sz w:val="16"/>
                <w:szCs w:val="16"/>
                <w:lang w:eastAsia="pt-BR"/>
              </w:rPr>
            </w:pPr>
            <w:r w:rsidRPr="00FF6220">
              <w:rPr>
                <w:rFonts w:ascii="Arial" w:eastAsia="Times New Roman" w:hAnsi="Arial" w:cs="Arial"/>
                <w:sz w:val="16"/>
                <w:szCs w:val="16"/>
                <w:lang w:eastAsia="pt-BR"/>
              </w:rPr>
              <w:t> </w:t>
            </w:r>
          </w:p>
        </w:tc>
        <w:tc>
          <w:tcPr>
            <w:tcW w:w="992" w:type="dxa"/>
            <w:shd w:val="clear" w:color="auto" w:fill="FFFFFF" w:themeFill="background1"/>
            <w:vAlign w:val="center"/>
            <w:hideMark/>
          </w:tcPr>
          <w:p w:rsidR="00B06A26" w:rsidRPr="00FF6220" w:rsidRDefault="00B06A26" w:rsidP="00FF6220">
            <w:pPr>
              <w:jc w:val="center"/>
              <w:rPr>
                <w:rFonts w:ascii="Arial" w:eastAsia="Times New Roman" w:hAnsi="Arial" w:cs="Arial"/>
                <w:sz w:val="16"/>
                <w:szCs w:val="16"/>
                <w:lang w:eastAsia="pt-BR"/>
              </w:rPr>
            </w:pPr>
            <w:r w:rsidRPr="00FF6220">
              <w:rPr>
                <w:rFonts w:ascii="Arial" w:eastAsia="Times New Roman" w:hAnsi="Arial" w:cs="Arial"/>
                <w:sz w:val="16"/>
                <w:szCs w:val="16"/>
                <w:lang w:eastAsia="pt-BR"/>
              </w:rPr>
              <w:t>1.678</w:t>
            </w:r>
          </w:p>
        </w:tc>
        <w:tc>
          <w:tcPr>
            <w:tcW w:w="1559" w:type="dxa"/>
            <w:shd w:val="clear" w:color="auto" w:fill="FFFFFF" w:themeFill="background1"/>
            <w:vAlign w:val="center"/>
            <w:hideMark/>
          </w:tcPr>
          <w:p w:rsidR="00B06A26" w:rsidRPr="00FF6220" w:rsidRDefault="00B06A26" w:rsidP="00FF6220">
            <w:pPr>
              <w:jc w:val="center"/>
              <w:rPr>
                <w:rFonts w:ascii="Arial" w:eastAsia="Times New Roman" w:hAnsi="Arial" w:cs="Arial"/>
                <w:sz w:val="16"/>
                <w:szCs w:val="16"/>
                <w:lang w:eastAsia="pt-BR"/>
              </w:rPr>
            </w:pPr>
            <w:r w:rsidRPr="00FF6220">
              <w:rPr>
                <w:rFonts w:ascii="Arial" w:eastAsia="Times New Roman" w:hAnsi="Arial" w:cs="Arial"/>
                <w:sz w:val="16"/>
                <w:szCs w:val="16"/>
                <w:lang w:eastAsia="pt-BR"/>
              </w:rPr>
              <w:t>4.267</w:t>
            </w:r>
          </w:p>
        </w:tc>
        <w:tc>
          <w:tcPr>
            <w:tcW w:w="992" w:type="dxa"/>
            <w:shd w:val="clear" w:color="auto" w:fill="FFFFFF" w:themeFill="background1"/>
          </w:tcPr>
          <w:p w:rsidR="00B06A26" w:rsidRPr="00FF6220" w:rsidRDefault="00B06A26" w:rsidP="00FF6220">
            <w:pPr>
              <w:jc w:val="center"/>
              <w:rPr>
                <w:rFonts w:ascii="Arial" w:eastAsia="Times New Roman" w:hAnsi="Arial" w:cs="Arial"/>
                <w:sz w:val="16"/>
                <w:szCs w:val="16"/>
                <w:lang w:eastAsia="pt-BR"/>
              </w:rPr>
            </w:pPr>
          </w:p>
        </w:tc>
        <w:tc>
          <w:tcPr>
            <w:tcW w:w="944" w:type="dxa"/>
            <w:shd w:val="clear" w:color="auto" w:fill="FFFFFF" w:themeFill="background1"/>
            <w:vAlign w:val="center"/>
            <w:hideMark/>
          </w:tcPr>
          <w:p w:rsidR="00B06A26" w:rsidRPr="00FF6220" w:rsidRDefault="00B06A26" w:rsidP="00FF6220">
            <w:pPr>
              <w:jc w:val="center"/>
              <w:rPr>
                <w:rFonts w:ascii="Arial" w:eastAsia="Times New Roman" w:hAnsi="Arial" w:cs="Arial"/>
                <w:sz w:val="16"/>
                <w:szCs w:val="16"/>
                <w:lang w:eastAsia="pt-BR"/>
              </w:rPr>
            </w:pPr>
            <w:r w:rsidRPr="00FF6220">
              <w:rPr>
                <w:rFonts w:ascii="Arial" w:eastAsia="Times New Roman" w:hAnsi="Arial" w:cs="Arial"/>
                <w:sz w:val="16"/>
                <w:szCs w:val="16"/>
                <w:lang w:eastAsia="pt-BR"/>
              </w:rPr>
              <w:t>5.945</w:t>
            </w:r>
          </w:p>
        </w:tc>
      </w:tr>
      <w:tr w:rsidR="00B06A26" w:rsidRPr="00FF6220" w:rsidTr="00B06A26">
        <w:trPr>
          <w:trHeight w:val="259"/>
        </w:trPr>
        <w:tc>
          <w:tcPr>
            <w:tcW w:w="714" w:type="dxa"/>
            <w:shd w:val="clear" w:color="auto" w:fill="FFFFFF" w:themeFill="background1"/>
            <w:vAlign w:val="center"/>
            <w:hideMark/>
          </w:tcPr>
          <w:p w:rsidR="00B06A26" w:rsidRPr="00FF6220" w:rsidRDefault="00B06A26" w:rsidP="00FF6220">
            <w:pPr>
              <w:jc w:val="center"/>
              <w:rPr>
                <w:rFonts w:ascii="Arial" w:eastAsia="Times New Roman" w:hAnsi="Arial" w:cs="Arial"/>
                <w:sz w:val="16"/>
                <w:szCs w:val="16"/>
                <w:lang w:eastAsia="pt-BR"/>
              </w:rPr>
            </w:pPr>
            <w:r w:rsidRPr="00FF6220">
              <w:rPr>
                <w:rFonts w:ascii="Arial" w:eastAsia="Times New Roman" w:hAnsi="Arial" w:cs="Arial"/>
                <w:sz w:val="16"/>
                <w:szCs w:val="16"/>
                <w:lang w:eastAsia="pt-BR"/>
              </w:rPr>
              <w:t>2008</w:t>
            </w:r>
          </w:p>
        </w:tc>
        <w:tc>
          <w:tcPr>
            <w:tcW w:w="1276" w:type="dxa"/>
            <w:shd w:val="clear" w:color="auto" w:fill="FFFFFF" w:themeFill="background1"/>
            <w:vAlign w:val="center"/>
            <w:hideMark/>
          </w:tcPr>
          <w:p w:rsidR="00B06A26" w:rsidRPr="00FF6220" w:rsidRDefault="00B06A26" w:rsidP="00FF6220">
            <w:pPr>
              <w:jc w:val="center"/>
              <w:rPr>
                <w:rFonts w:ascii="Arial" w:eastAsia="Times New Roman" w:hAnsi="Arial" w:cs="Arial"/>
                <w:sz w:val="16"/>
                <w:szCs w:val="16"/>
                <w:lang w:eastAsia="pt-BR"/>
              </w:rPr>
            </w:pPr>
            <w:r w:rsidRPr="00FF6220">
              <w:rPr>
                <w:rFonts w:ascii="Arial" w:eastAsia="Times New Roman" w:hAnsi="Arial" w:cs="Arial"/>
                <w:sz w:val="16"/>
                <w:szCs w:val="16"/>
                <w:lang w:eastAsia="pt-BR"/>
              </w:rPr>
              <w:t>1.861</w:t>
            </w:r>
          </w:p>
        </w:tc>
        <w:tc>
          <w:tcPr>
            <w:tcW w:w="1134" w:type="dxa"/>
            <w:shd w:val="clear" w:color="auto" w:fill="FFFFFF" w:themeFill="background1"/>
            <w:vAlign w:val="center"/>
            <w:hideMark/>
          </w:tcPr>
          <w:p w:rsidR="00B06A26" w:rsidRPr="00FF6220" w:rsidRDefault="00B06A26" w:rsidP="00FF6220">
            <w:pPr>
              <w:jc w:val="center"/>
              <w:rPr>
                <w:rFonts w:ascii="Arial" w:eastAsia="Times New Roman" w:hAnsi="Arial" w:cs="Arial"/>
                <w:sz w:val="16"/>
                <w:szCs w:val="16"/>
                <w:lang w:eastAsia="pt-BR"/>
              </w:rPr>
            </w:pPr>
            <w:r w:rsidRPr="00FF6220">
              <w:rPr>
                <w:rFonts w:ascii="Arial" w:eastAsia="Times New Roman" w:hAnsi="Arial" w:cs="Arial"/>
                <w:sz w:val="16"/>
                <w:szCs w:val="16"/>
                <w:lang w:eastAsia="pt-BR"/>
              </w:rPr>
              <w:t>90</w:t>
            </w:r>
          </w:p>
        </w:tc>
        <w:tc>
          <w:tcPr>
            <w:tcW w:w="1180" w:type="dxa"/>
            <w:shd w:val="clear" w:color="auto" w:fill="FFFFFF" w:themeFill="background1"/>
            <w:vAlign w:val="center"/>
            <w:hideMark/>
          </w:tcPr>
          <w:p w:rsidR="00B06A26" w:rsidRPr="00FF6220" w:rsidRDefault="00B06A26" w:rsidP="00FF6220">
            <w:pPr>
              <w:jc w:val="center"/>
              <w:rPr>
                <w:rFonts w:ascii="Arial" w:eastAsia="Times New Roman" w:hAnsi="Arial" w:cs="Arial"/>
                <w:sz w:val="16"/>
                <w:szCs w:val="16"/>
                <w:lang w:eastAsia="pt-BR"/>
              </w:rPr>
            </w:pPr>
            <w:r w:rsidRPr="00FF6220">
              <w:rPr>
                <w:rFonts w:ascii="Arial" w:eastAsia="Times New Roman" w:hAnsi="Arial" w:cs="Arial"/>
                <w:sz w:val="16"/>
                <w:szCs w:val="16"/>
                <w:lang w:eastAsia="pt-BR"/>
              </w:rPr>
              <w:t> </w:t>
            </w:r>
          </w:p>
        </w:tc>
        <w:tc>
          <w:tcPr>
            <w:tcW w:w="1230" w:type="dxa"/>
            <w:shd w:val="clear" w:color="auto" w:fill="FFFFFF" w:themeFill="background1"/>
            <w:vAlign w:val="center"/>
            <w:hideMark/>
          </w:tcPr>
          <w:p w:rsidR="00B06A26" w:rsidRPr="00FF6220" w:rsidRDefault="00B06A26" w:rsidP="00FF6220">
            <w:pPr>
              <w:jc w:val="center"/>
              <w:rPr>
                <w:rFonts w:ascii="Arial" w:eastAsia="Times New Roman" w:hAnsi="Arial" w:cs="Arial"/>
                <w:sz w:val="16"/>
                <w:szCs w:val="16"/>
                <w:lang w:eastAsia="pt-BR"/>
              </w:rPr>
            </w:pPr>
            <w:r w:rsidRPr="00FF6220">
              <w:rPr>
                <w:rFonts w:ascii="Arial" w:eastAsia="Times New Roman" w:hAnsi="Arial" w:cs="Arial"/>
                <w:sz w:val="16"/>
                <w:szCs w:val="16"/>
                <w:lang w:eastAsia="pt-BR"/>
              </w:rPr>
              <w:t> </w:t>
            </w:r>
          </w:p>
        </w:tc>
        <w:tc>
          <w:tcPr>
            <w:tcW w:w="992" w:type="dxa"/>
            <w:shd w:val="clear" w:color="auto" w:fill="FFFFFF" w:themeFill="background1"/>
            <w:vAlign w:val="center"/>
            <w:hideMark/>
          </w:tcPr>
          <w:p w:rsidR="00B06A26" w:rsidRPr="00FF6220" w:rsidRDefault="00B06A26" w:rsidP="00FF6220">
            <w:pPr>
              <w:jc w:val="center"/>
              <w:rPr>
                <w:rFonts w:ascii="Arial" w:eastAsia="Times New Roman" w:hAnsi="Arial" w:cs="Arial"/>
                <w:sz w:val="16"/>
                <w:szCs w:val="16"/>
                <w:lang w:eastAsia="pt-BR"/>
              </w:rPr>
            </w:pPr>
            <w:r w:rsidRPr="00FF6220">
              <w:rPr>
                <w:rFonts w:ascii="Arial" w:eastAsia="Times New Roman" w:hAnsi="Arial" w:cs="Arial"/>
                <w:sz w:val="16"/>
                <w:szCs w:val="16"/>
                <w:lang w:eastAsia="pt-BR"/>
              </w:rPr>
              <w:t>1.951</w:t>
            </w:r>
          </w:p>
        </w:tc>
        <w:tc>
          <w:tcPr>
            <w:tcW w:w="1559" w:type="dxa"/>
            <w:shd w:val="clear" w:color="auto" w:fill="FFFFFF" w:themeFill="background1"/>
            <w:vAlign w:val="center"/>
            <w:hideMark/>
          </w:tcPr>
          <w:p w:rsidR="00B06A26" w:rsidRPr="00FF6220" w:rsidRDefault="00B06A26" w:rsidP="00FF6220">
            <w:pPr>
              <w:jc w:val="center"/>
              <w:rPr>
                <w:rFonts w:ascii="Arial" w:eastAsia="Times New Roman" w:hAnsi="Arial" w:cs="Arial"/>
                <w:sz w:val="16"/>
                <w:szCs w:val="16"/>
                <w:lang w:eastAsia="pt-BR"/>
              </w:rPr>
            </w:pPr>
            <w:r w:rsidRPr="00FF6220">
              <w:rPr>
                <w:rFonts w:ascii="Arial" w:eastAsia="Times New Roman" w:hAnsi="Arial" w:cs="Arial"/>
                <w:sz w:val="16"/>
                <w:szCs w:val="16"/>
                <w:lang w:eastAsia="pt-BR"/>
              </w:rPr>
              <w:t>3.485</w:t>
            </w:r>
          </w:p>
        </w:tc>
        <w:tc>
          <w:tcPr>
            <w:tcW w:w="992" w:type="dxa"/>
            <w:shd w:val="clear" w:color="auto" w:fill="FFFFFF" w:themeFill="background1"/>
          </w:tcPr>
          <w:p w:rsidR="00B06A26" w:rsidRPr="00FF6220" w:rsidRDefault="00B06A26" w:rsidP="00FF6220">
            <w:pPr>
              <w:jc w:val="center"/>
              <w:rPr>
                <w:rFonts w:ascii="Arial" w:eastAsia="Times New Roman" w:hAnsi="Arial" w:cs="Arial"/>
                <w:sz w:val="16"/>
                <w:szCs w:val="16"/>
                <w:lang w:eastAsia="pt-BR"/>
              </w:rPr>
            </w:pPr>
          </w:p>
        </w:tc>
        <w:tc>
          <w:tcPr>
            <w:tcW w:w="944" w:type="dxa"/>
            <w:shd w:val="clear" w:color="auto" w:fill="FFFFFF" w:themeFill="background1"/>
            <w:vAlign w:val="center"/>
            <w:hideMark/>
          </w:tcPr>
          <w:p w:rsidR="00B06A26" w:rsidRPr="00FF6220" w:rsidRDefault="00B06A26" w:rsidP="00FF6220">
            <w:pPr>
              <w:jc w:val="center"/>
              <w:rPr>
                <w:rFonts w:ascii="Arial" w:eastAsia="Times New Roman" w:hAnsi="Arial" w:cs="Arial"/>
                <w:sz w:val="16"/>
                <w:szCs w:val="16"/>
                <w:lang w:eastAsia="pt-BR"/>
              </w:rPr>
            </w:pPr>
            <w:r w:rsidRPr="00FF6220">
              <w:rPr>
                <w:rFonts w:ascii="Arial" w:eastAsia="Times New Roman" w:hAnsi="Arial" w:cs="Arial"/>
                <w:sz w:val="16"/>
                <w:szCs w:val="16"/>
                <w:lang w:eastAsia="pt-BR"/>
              </w:rPr>
              <w:t>5.436</w:t>
            </w:r>
          </w:p>
        </w:tc>
      </w:tr>
      <w:tr w:rsidR="00B06A26" w:rsidRPr="00FF6220" w:rsidTr="00B06A26">
        <w:trPr>
          <w:trHeight w:val="259"/>
        </w:trPr>
        <w:tc>
          <w:tcPr>
            <w:tcW w:w="714" w:type="dxa"/>
            <w:shd w:val="clear" w:color="auto" w:fill="FFFFFF" w:themeFill="background1"/>
            <w:vAlign w:val="center"/>
            <w:hideMark/>
          </w:tcPr>
          <w:p w:rsidR="00B06A26" w:rsidRPr="00FF6220" w:rsidRDefault="00B06A26" w:rsidP="00FF6220">
            <w:pPr>
              <w:jc w:val="center"/>
              <w:rPr>
                <w:rFonts w:ascii="Arial" w:eastAsia="Times New Roman" w:hAnsi="Arial" w:cs="Arial"/>
                <w:sz w:val="16"/>
                <w:szCs w:val="16"/>
                <w:lang w:eastAsia="pt-BR"/>
              </w:rPr>
            </w:pPr>
            <w:r w:rsidRPr="00FF6220">
              <w:rPr>
                <w:rFonts w:ascii="Arial" w:eastAsia="Times New Roman" w:hAnsi="Arial" w:cs="Arial"/>
                <w:sz w:val="16"/>
                <w:szCs w:val="16"/>
                <w:lang w:eastAsia="pt-BR"/>
              </w:rPr>
              <w:t>2009</w:t>
            </w:r>
          </w:p>
        </w:tc>
        <w:tc>
          <w:tcPr>
            <w:tcW w:w="1276" w:type="dxa"/>
            <w:shd w:val="clear" w:color="auto" w:fill="FFFFFF" w:themeFill="background1"/>
            <w:vAlign w:val="center"/>
            <w:hideMark/>
          </w:tcPr>
          <w:p w:rsidR="00B06A26" w:rsidRPr="00FF6220" w:rsidRDefault="00B06A26" w:rsidP="00FF6220">
            <w:pPr>
              <w:jc w:val="center"/>
              <w:rPr>
                <w:rFonts w:ascii="Arial" w:eastAsia="Times New Roman" w:hAnsi="Arial" w:cs="Arial"/>
                <w:sz w:val="16"/>
                <w:szCs w:val="16"/>
                <w:lang w:eastAsia="pt-BR"/>
              </w:rPr>
            </w:pPr>
            <w:r w:rsidRPr="00FF6220">
              <w:rPr>
                <w:rFonts w:ascii="Arial" w:eastAsia="Times New Roman" w:hAnsi="Arial" w:cs="Arial"/>
                <w:sz w:val="16"/>
                <w:szCs w:val="16"/>
                <w:lang w:eastAsia="pt-BR"/>
              </w:rPr>
              <w:t>1.614</w:t>
            </w:r>
          </w:p>
        </w:tc>
        <w:tc>
          <w:tcPr>
            <w:tcW w:w="1134" w:type="dxa"/>
            <w:shd w:val="clear" w:color="auto" w:fill="FFFFFF" w:themeFill="background1"/>
            <w:vAlign w:val="center"/>
            <w:hideMark/>
          </w:tcPr>
          <w:p w:rsidR="00B06A26" w:rsidRPr="00FF6220" w:rsidRDefault="00B06A26" w:rsidP="00FF6220">
            <w:pPr>
              <w:jc w:val="center"/>
              <w:rPr>
                <w:rFonts w:ascii="Arial" w:eastAsia="Times New Roman" w:hAnsi="Arial" w:cs="Arial"/>
                <w:sz w:val="16"/>
                <w:szCs w:val="16"/>
                <w:lang w:eastAsia="pt-BR"/>
              </w:rPr>
            </w:pPr>
            <w:r w:rsidRPr="00FF6220">
              <w:rPr>
                <w:rFonts w:ascii="Arial" w:eastAsia="Times New Roman" w:hAnsi="Arial" w:cs="Arial"/>
                <w:sz w:val="16"/>
                <w:szCs w:val="16"/>
                <w:lang w:eastAsia="pt-BR"/>
              </w:rPr>
              <w:t>110</w:t>
            </w:r>
          </w:p>
        </w:tc>
        <w:tc>
          <w:tcPr>
            <w:tcW w:w="1180" w:type="dxa"/>
            <w:shd w:val="clear" w:color="auto" w:fill="FFFFFF" w:themeFill="background1"/>
            <w:vAlign w:val="center"/>
            <w:hideMark/>
          </w:tcPr>
          <w:p w:rsidR="00B06A26" w:rsidRPr="00FF6220" w:rsidRDefault="00B06A26" w:rsidP="00FF6220">
            <w:pPr>
              <w:jc w:val="center"/>
              <w:rPr>
                <w:rFonts w:ascii="Arial" w:eastAsia="Times New Roman" w:hAnsi="Arial" w:cs="Arial"/>
                <w:sz w:val="16"/>
                <w:szCs w:val="16"/>
                <w:lang w:eastAsia="pt-BR"/>
              </w:rPr>
            </w:pPr>
            <w:r w:rsidRPr="00FF6220">
              <w:rPr>
                <w:rFonts w:ascii="Arial" w:eastAsia="Times New Roman" w:hAnsi="Arial" w:cs="Arial"/>
                <w:sz w:val="16"/>
                <w:szCs w:val="16"/>
                <w:lang w:eastAsia="pt-BR"/>
              </w:rPr>
              <w:t> </w:t>
            </w:r>
          </w:p>
        </w:tc>
        <w:tc>
          <w:tcPr>
            <w:tcW w:w="1230" w:type="dxa"/>
            <w:shd w:val="clear" w:color="auto" w:fill="FFFFFF" w:themeFill="background1"/>
            <w:vAlign w:val="center"/>
            <w:hideMark/>
          </w:tcPr>
          <w:p w:rsidR="00B06A26" w:rsidRPr="00FF6220" w:rsidRDefault="00B06A26" w:rsidP="00FF6220">
            <w:pPr>
              <w:jc w:val="center"/>
              <w:rPr>
                <w:rFonts w:ascii="Arial" w:eastAsia="Times New Roman" w:hAnsi="Arial" w:cs="Arial"/>
                <w:sz w:val="16"/>
                <w:szCs w:val="16"/>
                <w:lang w:eastAsia="pt-BR"/>
              </w:rPr>
            </w:pPr>
            <w:r w:rsidRPr="00FF6220">
              <w:rPr>
                <w:rFonts w:ascii="Arial" w:eastAsia="Times New Roman" w:hAnsi="Arial" w:cs="Arial"/>
                <w:sz w:val="16"/>
                <w:szCs w:val="16"/>
                <w:lang w:eastAsia="pt-BR"/>
              </w:rPr>
              <w:t> </w:t>
            </w:r>
          </w:p>
        </w:tc>
        <w:tc>
          <w:tcPr>
            <w:tcW w:w="992" w:type="dxa"/>
            <w:shd w:val="clear" w:color="auto" w:fill="FFFFFF" w:themeFill="background1"/>
            <w:vAlign w:val="center"/>
            <w:hideMark/>
          </w:tcPr>
          <w:p w:rsidR="00B06A26" w:rsidRPr="00FF6220" w:rsidRDefault="00B06A26" w:rsidP="00FF6220">
            <w:pPr>
              <w:jc w:val="center"/>
              <w:rPr>
                <w:rFonts w:ascii="Arial" w:eastAsia="Times New Roman" w:hAnsi="Arial" w:cs="Arial"/>
                <w:sz w:val="16"/>
                <w:szCs w:val="16"/>
                <w:lang w:eastAsia="pt-BR"/>
              </w:rPr>
            </w:pPr>
            <w:r w:rsidRPr="00FF6220">
              <w:rPr>
                <w:rFonts w:ascii="Arial" w:eastAsia="Times New Roman" w:hAnsi="Arial" w:cs="Arial"/>
                <w:sz w:val="16"/>
                <w:szCs w:val="16"/>
                <w:lang w:eastAsia="pt-BR"/>
              </w:rPr>
              <w:t>1.724</w:t>
            </w:r>
          </w:p>
        </w:tc>
        <w:tc>
          <w:tcPr>
            <w:tcW w:w="1559" w:type="dxa"/>
            <w:shd w:val="clear" w:color="auto" w:fill="FFFFFF" w:themeFill="background1"/>
            <w:vAlign w:val="center"/>
            <w:hideMark/>
          </w:tcPr>
          <w:p w:rsidR="00B06A26" w:rsidRPr="00FF6220" w:rsidRDefault="00B06A26" w:rsidP="00FF6220">
            <w:pPr>
              <w:jc w:val="center"/>
              <w:rPr>
                <w:rFonts w:ascii="Arial" w:eastAsia="Times New Roman" w:hAnsi="Arial" w:cs="Arial"/>
                <w:sz w:val="16"/>
                <w:szCs w:val="16"/>
                <w:lang w:eastAsia="pt-BR"/>
              </w:rPr>
            </w:pPr>
            <w:r w:rsidRPr="00FF6220">
              <w:rPr>
                <w:rFonts w:ascii="Arial" w:eastAsia="Times New Roman" w:hAnsi="Arial" w:cs="Arial"/>
                <w:sz w:val="16"/>
                <w:szCs w:val="16"/>
                <w:lang w:eastAsia="pt-BR"/>
              </w:rPr>
              <w:t>4.239</w:t>
            </w:r>
          </w:p>
        </w:tc>
        <w:tc>
          <w:tcPr>
            <w:tcW w:w="992" w:type="dxa"/>
            <w:shd w:val="clear" w:color="auto" w:fill="FFFFFF" w:themeFill="background1"/>
          </w:tcPr>
          <w:p w:rsidR="00B06A26" w:rsidRPr="00FF6220" w:rsidRDefault="00B06A26" w:rsidP="00FF6220">
            <w:pPr>
              <w:jc w:val="center"/>
              <w:rPr>
                <w:rFonts w:ascii="Arial" w:eastAsia="Times New Roman" w:hAnsi="Arial" w:cs="Arial"/>
                <w:sz w:val="16"/>
                <w:szCs w:val="16"/>
                <w:lang w:eastAsia="pt-BR"/>
              </w:rPr>
            </w:pPr>
          </w:p>
        </w:tc>
        <w:tc>
          <w:tcPr>
            <w:tcW w:w="944" w:type="dxa"/>
            <w:shd w:val="clear" w:color="auto" w:fill="FFFFFF" w:themeFill="background1"/>
            <w:vAlign w:val="center"/>
            <w:hideMark/>
          </w:tcPr>
          <w:p w:rsidR="00B06A26" w:rsidRPr="00FF6220" w:rsidRDefault="00B06A26" w:rsidP="00FF6220">
            <w:pPr>
              <w:jc w:val="center"/>
              <w:rPr>
                <w:rFonts w:ascii="Arial" w:eastAsia="Times New Roman" w:hAnsi="Arial" w:cs="Arial"/>
                <w:sz w:val="16"/>
                <w:szCs w:val="16"/>
                <w:lang w:eastAsia="pt-BR"/>
              </w:rPr>
            </w:pPr>
            <w:r w:rsidRPr="00FF6220">
              <w:rPr>
                <w:rFonts w:ascii="Arial" w:eastAsia="Times New Roman" w:hAnsi="Arial" w:cs="Arial"/>
                <w:sz w:val="16"/>
                <w:szCs w:val="16"/>
                <w:lang w:eastAsia="pt-BR"/>
              </w:rPr>
              <w:t>5.963</w:t>
            </w:r>
          </w:p>
        </w:tc>
      </w:tr>
      <w:tr w:rsidR="00B06A26" w:rsidRPr="00FF6220" w:rsidTr="00B06A26">
        <w:trPr>
          <w:trHeight w:val="259"/>
        </w:trPr>
        <w:tc>
          <w:tcPr>
            <w:tcW w:w="714" w:type="dxa"/>
            <w:shd w:val="clear" w:color="auto" w:fill="FFFFFF" w:themeFill="background1"/>
            <w:vAlign w:val="center"/>
            <w:hideMark/>
          </w:tcPr>
          <w:p w:rsidR="00B06A26" w:rsidRPr="00FF6220" w:rsidRDefault="00B06A26" w:rsidP="00FF6220">
            <w:pPr>
              <w:jc w:val="center"/>
              <w:rPr>
                <w:rFonts w:ascii="Arial" w:eastAsia="Times New Roman" w:hAnsi="Arial" w:cs="Arial"/>
                <w:sz w:val="16"/>
                <w:szCs w:val="16"/>
                <w:lang w:eastAsia="pt-BR"/>
              </w:rPr>
            </w:pPr>
            <w:r w:rsidRPr="00FF6220">
              <w:rPr>
                <w:rFonts w:ascii="Arial" w:eastAsia="Times New Roman" w:hAnsi="Arial" w:cs="Arial"/>
                <w:sz w:val="16"/>
                <w:szCs w:val="16"/>
                <w:lang w:eastAsia="pt-BR"/>
              </w:rPr>
              <w:lastRenderedPageBreak/>
              <w:t>2010</w:t>
            </w:r>
          </w:p>
        </w:tc>
        <w:tc>
          <w:tcPr>
            <w:tcW w:w="1276" w:type="dxa"/>
            <w:shd w:val="clear" w:color="auto" w:fill="FFFFFF" w:themeFill="background1"/>
            <w:vAlign w:val="center"/>
            <w:hideMark/>
          </w:tcPr>
          <w:p w:rsidR="00B06A26" w:rsidRPr="00FF6220" w:rsidRDefault="00B06A26" w:rsidP="00FF6220">
            <w:pPr>
              <w:jc w:val="center"/>
              <w:rPr>
                <w:rFonts w:ascii="Arial" w:eastAsia="Times New Roman" w:hAnsi="Arial" w:cs="Arial"/>
                <w:sz w:val="16"/>
                <w:szCs w:val="16"/>
                <w:lang w:eastAsia="pt-BR"/>
              </w:rPr>
            </w:pPr>
            <w:r w:rsidRPr="00FF6220">
              <w:rPr>
                <w:rFonts w:ascii="Arial" w:eastAsia="Times New Roman" w:hAnsi="Arial" w:cs="Arial"/>
                <w:sz w:val="16"/>
                <w:szCs w:val="16"/>
                <w:lang w:eastAsia="pt-BR"/>
              </w:rPr>
              <w:t>1.482</w:t>
            </w:r>
          </w:p>
        </w:tc>
        <w:tc>
          <w:tcPr>
            <w:tcW w:w="1134" w:type="dxa"/>
            <w:shd w:val="clear" w:color="auto" w:fill="FFFFFF" w:themeFill="background1"/>
            <w:vAlign w:val="center"/>
            <w:hideMark/>
          </w:tcPr>
          <w:p w:rsidR="00B06A26" w:rsidRPr="00FF6220" w:rsidRDefault="00B06A26" w:rsidP="00FF6220">
            <w:pPr>
              <w:jc w:val="center"/>
              <w:rPr>
                <w:rFonts w:ascii="Arial" w:eastAsia="Times New Roman" w:hAnsi="Arial" w:cs="Arial"/>
                <w:sz w:val="16"/>
                <w:szCs w:val="16"/>
                <w:lang w:eastAsia="pt-BR"/>
              </w:rPr>
            </w:pPr>
            <w:r w:rsidRPr="00FF6220">
              <w:rPr>
                <w:rFonts w:ascii="Arial" w:eastAsia="Times New Roman" w:hAnsi="Arial" w:cs="Arial"/>
                <w:sz w:val="16"/>
                <w:szCs w:val="16"/>
                <w:lang w:eastAsia="pt-BR"/>
              </w:rPr>
              <w:t>141</w:t>
            </w:r>
          </w:p>
        </w:tc>
        <w:tc>
          <w:tcPr>
            <w:tcW w:w="1180" w:type="dxa"/>
            <w:shd w:val="clear" w:color="auto" w:fill="FFFFFF" w:themeFill="background1"/>
            <w:vAlign w:val="center"/>
            <w:hideMark/>
          </w:tcPr>
          <w:p w:rsidR="00B06A26" w:rsidRPr="00FF6220" w:rsidRDefault="00B06A26" w:rsidP="00FF6220">
            <w:pPr>
              <w:jc w:val="center"/>
              <w:rPr>
                <w:rFonts w:ascii="Arial" w:eastAsia="Times New Roman" w:hAnsi="Arial" w:cs="Arial"/>
                <w:sz w:val="16"/>
                <w:szCs w:val="16"/>
                <w:lang w:eastAsia="pt-BR"/>
              </w:rPr>
            </w:pPr>
            <w:r w:rsidRPr="00FF6220">
              <w:rPr>
                <w:rFonts w:ascii="Arial" w:eastAsia="Times New Roman" w:hAnsi="Arial" w:cs="Arial"/>
                <w:sz w:val="16"/>
                <w:szCs w:val="16"/>
                <w:lang w:eastAsia="pt-BR"/>
              </w:rPr>
              <w:t> </w:t>
            </w:r>
          </w:p>
        </w:tc>
        <w:tc>
          <w:tcPr>
            <w:tcW w:w="1230" w:type="dxa"/>
            <w:shd w:val="clear" w:color="auto" w:fill="FFFFFF" w:themeFill="background1"/>
            <w:vAlign w:val="center"/>
            <w:hideMark/>
          </w:tcPr>
          <w:p w:rsidR="00B06A26" w:rsidRPr="00FF6220" w:rsidRDefault="00B06A26" w:rsidP="00FF6220">
            <w:pPr>
              <w:jc w:val="center"/>
              <w:rPr>
                <w:rFonts w:ascii="Arial" w:eastAsia="Times New Roman" w:hAnsi="Arial" w:cs="Arial"/>
                <w:sz w:val="16"/>
                <w:szCs w:val="16"/>
                <w:lang w:eastAsia="pt-BR"/>
              </w:rPr>
            </w:pPr>
            <w:r w:rsidRPr="00FF6220">
              <w:rPr>
                <w:rFonts w:ascii="Arial" w:eastAsia="Times New Roman" w:hAnsi="Arial" w:cs="Arial"/>
                <w:sz w:val="16"/>
                <w:szCs w:val="16"/>
                <w:lang w:eastAsia="pt-BR"/>
              </w:rPr>
              <w:t> </w:t>
            </w:r>
          </w:p>
        </w:tc>
        <w:tc>
          <w:tcPr>
            <w:tcW w:w="992" w:type="dxa"/>
            <w:shd w:val="clear" w:color="auto" w:fill="FFFFFF" w:themeFill="background1"/>
            <w:vAlign w:val="center"/>
            <w:hideMark/>
          </w:tcPr>
          <w:p w:rsidR="00B06A26" w:rsidRPr="00FF6220" w:rsidRDefault="00B06A26" w:rsidP="00FF6220">
            <w:pPr>
              <w:jc w:val="center"/>
              <w:rPr>
                <w:rFonts w:ascii="Arial" w:eastAsia="Times New Roman" w:hAnsi="Arial" w:cs="Arial"/>
                <w:sz w:val="16"/>
                <w:szCs w:val="16"/>
                <w:lang w:eastAsia="pt-BR"/>
              </w:rPr>
            </w:pPr>
            <w:r w:rsidRPr="00FF6220">
              <w:rPr>
                <w:rFonts w:ascii="Arial" w:eastAsia="Times New Roman" w:hAnsi="Arial" w:cs="Arial"/>
                <w:sz w:val="16"/>
                <w:szCs w:val="16"/>
                <w:lang w:eastAsia="pt-BR"/>
              </w:rPr>
              <w:t>1.623</w:t>
            </w:r>
          </w:p>
        </w:tc>
        <w:tc>
          <w:tcPr>
            <w:tcW w:w="1559" w:type="dxa"/>
            <w:shd w:val="clear" w:color="auto" w:fill="FFFFFF" w:themeFill="background1"/>
            <w:vAlign w:val="center"/>
            <w:hideMark/>
          </w:tcPr>
          <w:p w:rsidR="00B06A26" w:rsidRPr="00FF6220" w:rsidRDefault="00B06A26" w:rsidP="00FF6220">
            <w:pPr>
              <w:jc w:val="center"/>
              <w:rPr>
                <w:rFonts w:ascii="Arial" w:eastAsia="Times New Roman" w:hAnsi="Arial" w:cs="Arial"/>
                <w:sz w:val="16"/>
                <w:szCs w:val="16"/>
                <w:lang w:eastAsia="pt-BR"/>
              </w:rPr>
            </w:pPr>
            <w:r w:rsidRPr="00FF6220">
              <w:rPr>
                <w:rFonts w:ascii="Arial" w:eastAsia="Times New Roman" w:hAnsi="Arial" w:cs="Arial"/>
                <w:sz w:val="16"/>
                <w:szCs w:val="16"/>
                <w:lang w:eastAsia="pt-BR"/>
              </w:rPr>
              <w:t>3.617</w:t>
            </w:r>
          </w:p>
        </w:tc>
        <w:tc>
          <w:tcPr>
            <w:tcW w:w="992" w:type="dxa"/>
            <w:shd w:val="clear" w:color="auto" w:fill="FFFFFF" w:themeFill="background1"/>
          </w:tcPr>
          <w:p w:rsidR="00B06A26" w:rsidRPr="00FF6220" w:rsidRDefault="00B06A26" w:rsidP="00FF6220">
            <w:pPr>
              <w:jc w:val="center"/>
              <w:rPr>
                <w:rFonts w:ascii="Arial" w:eastAsia="Times New Roman" w:hAnsi="Arial" w:cs="Arial"/>
                <w:sz w:val="16"/>
                <w:szCs w:val="16"/>
                <w:lang w:eastAsia="pt-BR"/>
              </w:rPr>
            </w:pPr>
          </w:p>
        </w:tc>
        <w:tc>
          <w:tcPr>
            <w:tcW w:w="944" w:type="dxa"/>
            <w:shd w:val="clear" w:color="auto" w:fill="FFFFFF" w:themeFill="background1"/>
            <w:vAlign w:val="center"/>
            <w:hideMark/>
          </w:tcPr>
          <w:p w:rsidR="00B06A26" w:rsidRPr="00FF6220" w:rsidRDefault="00B06A26" w:rsidP="00FF6220">
            <w:pPr>
              <w:jc w:val="center"/>
              <w:rPr>
                <w:rFonts w:ascii="Arial" w:eastAsia="Times New Roman" w:hAnsi="Arial" w:cs="Arial"/>
                <w:sz w:val="16"/>
                <w:szCs w:val="16"/>
                <w:lang w:eastAsia="pt-BR"/>
              </w:rPr>
            </w:pPr>
            <w:r w:rsidRPr="00FF6220">
              <w:rPr>
                <w:rFonts w:ascii="Arial" w:eastAsia="Times New Roman" w:hAnsi="Arial" w:cs="Arial"/>
                <w:sz w:val="16"/>
                <w:szCs w:val="16"/>
                <w:lang w:eastAsia="pt-BR"/>
              </w:rPr>
              <w:t>5.240</w:t>
            </w:r>
          </w:p>
        </w:tc>
      </w:tr>
      <w:tr w:rsidR="00B06A26" w:rsidRPr="00FF6220" w:rsidTr="00B06A26">
        <w:trPr>
          <w:trHeight w:val="259"/>
        </w:trPr>
        <w:tc>
          <w:tcPr>
            <w:tcW w:w="714" w:type="dxa"/>
            <w:shd w:val="clear" w:color="auto" w:fill="FFFFFF" w:themeFill="background1"/>
            <w:vAlign w:val="center"/>
            <w:hideMark/>
          </w:tcPr>
          <w:p w:rsidR="00B06A26" w:rsidRPr="00FF6220" w:rsidRDefault="00B06A26" w:rsidP="00FF6220">
            <w:pPr>
              <w:jc w:val="center"/>
              <w:rPr>
                <w:rFonts w:ascii="Arial" w:eastAsia="Times New Roman" w:hAnsi="Arial" w:cs="Arial"/>
                <w:sz w:val="16"/>
                <w:szCs w:val="16"/>
                <w:lang w:eastAsia="pt-BR"/>
              </w:rPr>
            </w:pPr>
            <w:r w:rsidRPr="00FF6220">
              <w:rPr>
                <w:rFonts w:ascii="Arial" w:eastAsia="Times New Roman" w:hAnsi="Arial" w:cs="Arial"/>
                <w:sz w:val="16"/>
                <w:szCs w:val="16"/>
                <w:lang w:eastAsia="pt-BR"/>
              </w:rPr>
              <w:t>2011</w:t>
            </w:r>
          </w:p>
        </w:tc>
        <w:tc>
          <w:tcPr>
            <w:tcW w:w="1276" w:type="dxa"/>
            <w:shd w:val="clear" w:color="auto" w:fill="FFFFFF" w:themeFill="background1"/>
            <w:vAlign w:val="center"/>
            <w:hideMark/>
          </w:tcPr>
          <w:p w:rsidR="00B06A26" w:rsidRPr="00FF6220" w:rsidRDefault="00B06A26" w:rsidP="00FF6220">
            <w:pPr>
              <w:jc w:val="center"/>
              <w:rPr>
                <w:rFonts w:ascii="Arial" w:eastAsia="Times New Roman" w:hAnsi="Arial" w:cs="Arial"/>
                <w:sz w:val="16"/>
                <w:szCs w:val="16"/>
                <w:lang w:eastAsia="pt-BR"/>
              </w:rPr>
            </w:pPr>
            <w:r w:rsidRPr="00FF6220">
              <w:rPr>
                <w:rFonts w:ascii="Arial" w:eastAsia="Times New Roman" w:hAnsi="Arial" w:cs="Arial"/>
                <w:sz w:val="16"/>
                <w:szCs w:val="16"/>
                <w:lang w:eastAsia="pt-BR"/>
              </w:rPr>
              <w:t>1.503</w:t>
            </w:r>
          </w:p>
        </w:tc>
        <w:tc>
          <w:tcPr>
            <w:tcW w:w="1134" w:type="dxa"/>
            <w:shd w:val="clear" w:color="auto" w:fill="FFFFFF" w:themeFill="background1"/>
            <w:vAlign w:val="center"/>
            <w:hideMark/>
          </w:tcPr>
          <w:p w:rsidR="00B06A26" w:rsidRPr="00FF6220" w:rsidRDefault="00B06A26" w:rsidP="00FF6220">
            <w:pPr>
              <w:jc w:val="center"/>
              <w:rPr>
                <w:rFonts w:ascii="Arial" w:eastAsia="Times New Roman" w:hAnsi="Arial" w:cs="Arial"/>
                <w:sz w:val="16"/>
                <w:szCs w:val="16"/>
                <w:lang w:eastAsia="pt-BR"/>
              </w:rPr>
            </w:pPr>
            <w:r w:rsidRPr="00FF6220">
              <w:rPr>
                <w:rFonts w:ascii="Arial" w:eastAsia="Times New Roman" w:hAnsi="Arial" w:cs="Arial"/>
                <w:sz w:val="16"/>
                <w:szCs w:val="16"/>
                <w:lang w:eastAsia="pt-BR"/>
              </w:rPr>
              <w:t>164</w:t>
            </w:r>
          </w:p>
        </w:tc>
        <w:tc>
          <w:tcPr>
            <w:tcW w:w="1180" w:type="dxa"/>
            <w:shd w:val="clear" w:color="auto" w:fill="FFFFFF" w:themeFill="background1"/>
            <w:vAlign w:val="center"/>
            <w:hideMark/>
          </w:tcPr>
          <w:p w:rsidR="00B06A26" w:rsidRPr="00FF6220" w:rsidRDefault="00B06A26" w:rsidP="00FF6220">
            <w:pPr>
              <w:jc w:val="center"/>
              <w:rPr>
                <w:rFonts w:ascii="Arial" w:eastAsia="Times New Roman" w:hAnsi="Arial" w:cs="Arial"/>
                <w:sz w:val="16"/>
                <w:szCs w:val="16"/>
                <w:lang w:eastAsia="pt-BR"/>
              </w:rPr>
            </w:pPr>
            <w:r w:rsidRPr="00FF6220">
              <w:rPr>
                <w:rFonts w:ascii="Arial" w:eastAsia="Times New Roman" w:hAnsi="Arial" w:cs="Arial"/>
                <w:sz w:val="16"/>
                <w:szCs w:val="16"/>
                <w:lang w:eastAsia="pt-BR"/>
              </w:rPr>
              <w:t>9</w:t>
            </w:r>
          </w:p>
        </w:tc>
        <w:tc>
          <w:tcPr>
            <w:tcW w:w="1230" w:type="dxa"/>
            <w:shd w:val="clear" w:color="auto" w:fill="FFFFFF" w:themeFill="background1"/>
            <w:vAlign w:val="center"/>
            <w:hideMark/>
          </w:tcPr>
          <w:p w:rsidR="00B06A26" w:rsidRPr="00FF6220" w:rsidRDefault="00B06A26" w:rsidP="00FF6220">
            <w:pPr>
              <w:jc w:val="center"/>
              <w:rPr>
                <w:rFonts w:ascii="Arial" w:eastAsia="Times New Roman" w:hAnsi="Arial" w:cs="Arial"/>
                <w:sz w:val="16"/>
                <w:szCs w:val="16"/>
                <w:lang w:eastAsia="pt-BR"/>
              </w:rPr>
            </w:pPr>
            <w:r w:rsidRPr="00FF6220">
              <w:rPr>
                <w:rFonts w:ascii="Arial" w:eastAsia="Times New Roman" w:hAnsi="Arial" w:cs="Arial"/>
                <w:sz w:val="16"/>
                <w:szCs w:val="16"/>
                <w:lang w:eastAsia="pt-BR"/>
              </w:rPr>
              <w:t>74</w:t>
            </w:r>
          </w:p>
        </w:tc>
        <w:tc>
          <w:tcPr>
            <w:tcW w:w="992" w:type="dxa"/>
            <w:shd w:val="clear" w:color="auto" w:fill="FFFFFF" w:themeFill="background1"/>
            <w:vAlign w:val="center"/>
            <w:hideMark/>
          </w:tcPr>
          <w:p w:rsidR="00B06A26" w:rsidRPr="00FF6220" w:rsidRDefault="00B06A26" w:rsidP="00FF6220">
            <w:pPr>
              <w:jc w:val="center"/>
              <w:rPr>
                <w:rFonts w:ascii="Arial" w:eastAsia="Times New Roman" w:hAnsi="Arial" w:cs="Arial"/>
                <w:sz w:val="16"/>
                <w:szCs w:val="16"/>
                <w:lang w:eastAsia="pt-BR"/>
              </w:rPr>
            </w:pPr>
            <w:r w:rsidRPr="00FF6220">
              <w:rPr>
                <w:rFonts w:ascii="Arial" w:eastAsia="Times New Roman" w:hAnsi="Arial" w:cs="Arial"/>
                <w:sz w:val="16"/>
                <w:szCs w:val="16"/>
                <w:lang w:eastAsia="pt-BR"/>
              </w:rPr>
              <w:t>1.750</w:t>
            </w:r>
          </w:p>
        </w:tc>
        <w:tc>
          <w:tcPr>
            <w:tcW w:w="1559" w:type="dxa"/>
            <w:shd w:val="clear" w:color="auto" w:fill="FFFFFF" w:themeFill="background1"/>
            <w:vAlign w:val="center"/>
            <w:hideMark/>
          </w:tcPr>
          <w:p w:rsidR="00B06A26" w:rsidRPr="00FF6220" w:rsidRDefault="00B06A26" w:rsidP="00FF6220">
            <w:pPr>
              <w:jc w:val="center"/>
              <w:rPr>
                <w:rFonts w:ascii="Arial" w:eastAsia="Times New Roman" w:hAnsi="Arial" w:cs="Arial"/>
                <w:sz w:val="16"/>
                <w:szCs w:val="16"/>
                <w:lang w:eastAsia="pt-BR"/>
              </w:rPr>
            </w:pPr>
            <w:r w:rsidRPr="00FF6220">
              <w:rPr>
                <w:rFonts w:ascii="Arial" w:eastAsia="Times New Roman" w:hAnsi="Arial" w:cs="Arial"/>
                <w:sz w:val="16"/>
                <w:szCs w:val="16"/>
                <w:lang w:eastAsia="pt-BR"/>
              </w:rPr>
              <w:t>5.936</w:t>
            </w:r>
          </w:p>
        </w:tc>
        <w:tc>
          <w:tcPr>
            <w:tcW w:w="992" w:type="dxa"/>
            <w:shd w:val="clear" w:color="auto" w:fill="FFFFFF" w:themeFill="background1"/>
          </w:tcPr>
          <w:p w:rsidR="00B06A26" w:rsidRPr="00FF6220" w:rsidRDefault="00B06A26" w:rsidP="00FF6220">
            <w:pPr>
              <w:jc w:val="center"/>
              <w:rPr>
                <w:rFonts w:ascii="Arial" w:eastAsia="Times New Roman" w:hAnsi="Arial" w:cs="Arial"/>
                <w:sz w:val="16"/>
                <w:szCs w:val="16"/>
                <w:lang w:eastAsia="pt-BR"/>
              </w:rPr>
            </w:pPr>
          </w:p>
        </w:tc>
        <w:tc>
          <w:tcPr>
            <w:tcW w:w="944" w:type="dxa"/>
            <w:shd w:val="clear" w:color="auto" w:fill="FFFFFF" w:themeFill="background1"/>
            <w:vAlign w:val="center"/>
            <w:hideMark/>
          </w:tcPr>
          <w:p w:rsidR="00B06A26" w:rsidRPr="00FF6220" w:rsidRDefault="00B06A26" w:rsidP="00FF6220">
            <w:pPr>
              <w:jc w:val="center"/>
              <w:rPr>
                <w:rFonts w:ascii="Arial" w:eastAsia="Times New Roman" w:hAnsi="Arial" w:cs="Arial"/>
                <w:sz w:val="16"/>
                <w:szCs w:val="16"/>
                <w:lang w:eastAsia="pt-BR"/>
              </w:rPr>
            </w:pPr>
            <w:r w:rsidRPr="00FF6220">
              <w:rPr>
                <w:rFonts w:ascii="Arial" w:eastAsia="Times New Roman" w:hAnsi="Arial" w:cs="Arial"/>
                <w:sz w:val="16"/>
                <w:szCs w:val="16"/>
                <w:lang w:eastAsia="pt-BR"/>
              </w:rPr>
              <w:t>7.686</w:t>
            </w:r>
          </w:p>
        </w:tc>
      </w:tr>
      <w:tr w:rsidR="00B06A26" w:rsidRPr="00FF6220" w:rsidTr="00B06A26">
        <w:trPr>
          <w:trHeight w:val="259"/>
        </w:trPr>
        <w:tc>
          <w:tcPr>
            <w:tcW w:w="714" w:type="dxa"/>
            <w:shd w:val="clear" w:color="auto" w:fill="FFFFFF" w:themeFill="background1"/>
            <w:vAlign w:val="center"/>
            <w:hideMark/>
          </w:tcPr>
          <w:p w:rsidR="00B06A26" w:rsidRPr="00FF6220" w:rsidRDefault="00B06A26" w:rsidP="00FF6220">
            <w:pPr>
              <w:jc w:val="center"/>
              <w:rPr>
                <w:rFonts w:ascii="Arial" w:eastAsia="Times New Roman" w:hAnsi="Arial" w:cs="Arial"/>
                <w:sz w:val="16"/>
                <w:szCs w:val="16"/>
                <w:lang w:eastAsia="pt-BR"/>
              </w:rPr>
            </w:pPr>
            <w:r w:rsidRPr="00FF6220">
              <w:rPr>
                <w:rFonts w:ascii="Arial" w:eastAsia="Times New Roman" w:hAnsi="Arial" w:cs="Arial"/>
                <w:sz w:val="16"/>
                <w:szCs w:val="16"/>
                <w:lang w:eastAsia="pt-BR"/>
              </w:rPr>
              <w:t>2012</w:t>
            </w:r>
          </w:p>
        </w:tc>
        <w:tc>
          <w:tcPr>
            <w:tcW w:w="1276" w:type="dxa"/>
            <w:shd w:val="clear" w:color="auto" w:fill="FFFFFF" w:themeFill="background1"/>
            <w:vAlign w:val="center"/>
            <w:hideMark/>
          </w:tcPr>
          <w:p w:rsidR="00B06A26" w:rsidRPr="00FF6220" w:rsidRDefault="00B06A26" w:rsidP="00FF6220">
            <w:pPr>
              <w:jc w:val="center"/>
              <w:rPr>
                <w:rFonts w:ascii="Arial" w:eastAsia="Times New Roman" w:hAnsi="Arial" w:cs="Arial"/>
                <w:sz w:val="16"/>
                <w:szCs w:val="16"/>
                <w:lang w:eastAsia="pt-BR"/>
              </w:rPr>
            </w:pPr>
            <w:r w:rsidRPr="00FF6220">
              <w:rPr>
                <w:rFonts w:ascii="Arial" w:eastAsia="Times New Roman" w:hAnsi="Arial" w:cs="Arial"/>
                <w:sz w:val="16"/>
                <w:szCs w:val="16"/>
                <w:lang w:eastAsia="pt-BR"/>
              </w:rPr>
              <w:t>1.436</w:t>
            </w:r>
          </w:p>
        </w:tc>
        <w:tc>
          <w:tcPr>
            <w:tcW w:w="1134" w:type="dxa"/>
            <w:shd w:val="clear" w:color="auto" w:fill="FFFFFF" w:themeFill="background1"/>
            <w:vAlign w:val="center"/>
            <w:hideMark/>
          </w:tcPr>
          <w:p w:rsidR="00B06A26" w:rsidRPr="00FF6220" w:rsidRDefault="00B06A26" w:rsidP="00FF6220">
            <w:pPr>
              <w:jc w:val="center"/>
              <w:rPr>
                <w:rFonts w:ascii="Arial" w:eastAsia="Times New Roman" w:hAnsi="Arial" w:cs="Arial"/>
                <w:sz w:val="16"/>
                <w:szCs w:val="16"/>
                <w:lang w:eastAsia="pt-BR"/>
              </w:rPr>
            </w:pPr>
            <w:r w:rsidRPr="00FF6220">
              <w:rPr>
                <w:rFonts w:ascii="Arial" w:eastAsia="Times New Roman" w:hAnsi="Arial" w:cs="Arial"/>
                <w:sz w:val="16"/>
                <w:szCs w:val="16"/>
                <w:lang w:eastAsia="pt-BR"/>
              </w:rPr>
              <w:t>172</w:t>
            </w:r>
          </w:p>
        </w:tc>
        <w:tc>
          <w:tcPr>
            <w:tcW w:w="1180" w:type="dxa"/>
            <w:shd w:val="clear" w:color="auto" w:fill="FFFFFF" w:themeFill="background1"/>
            <w:vAlign w:val="center"/>
            <w:hideMark/>
          </w:tcPr>
          <w:p w:rsidR="00B06A26" w:rsidRPr="00FF6220" w:rsidRDefault="00B06A26" w:rsidP="00FF6220">
            <w:pPr>
              <w:jc w:val="center"/>
              <w:rPr>
                <w:rFonts w:ascii="Arial" w:eastAsia="Times New Roman" w:hAnsi="Arial" w:cs="Arial"/>
                <w:sz w:val="16"/>
                <w:szCs w:val="16"/>
                <w:lang w:eastAsia="pt-BR"/>
              </w:rPr>
            </w:pPr>
            <w:r w:rsidRPr="00FF6220">
              <w:rPr>
                <w:rFonts w:ascii="Arial" w:eastAsia="Times New Roman" w:hAnsi="Arial" w:cs="Arial"/>
                <w:sz w:val="16"/>
                <w:szCs w:val="16"/>
                <w:lang w:eastAsia="pt-BR"/>
              </w:rPr>
              <w:t> </w:t>
            </w:r>
          </w:p>
        </w:tc>
        <w:tc>
          <w:tcPr>
            <w:tcW w:w="1230" w:type="dxa"/>
            <w:shd w:val="clear" w:color="auto" w:fill="FFFFFF" w:themeFill="background1"/>
            <w:vAlign w:val="center"/>
            <w:hideMark/>
          </w:tcPr>
          <w:p w:rsidR="00B06A26" w:rsidRPr="00FF6220" w:rsidRDefault="00B06A26" w:rsidP="00FF6220">
            <w:pPr>
              <w:jc w:val="center"/>
              <w:rPr>
                <w:rFonts w:ascii="Arial" w:eastAsia="Times New Roman" w:hAnsi="Arial" w:cs="Arial"/>
                <w:sz w:val="16"/>
                <w:szCs w:val="16"/>
                <w:lang w:eastAsia="pt-BR"/>
              </w:rPr>
            </w:pPr>
            <w:r w:rsidRPr="00FF6220">
              <w:rPr>
                <w:rFonts w:ascii="Arial" w:eastAsia="Times New Roman" w:hAnsi="Arial" w:cs="Arial"/>
                <w:sz w:val="16"/>
                <w:szCs w:val="16"/>
                <w:lang w:eastAsia="pt-BR"/>
              </w:rPr>
              <w:t> </w:t>
            </w:r>
          </w:p>
        </w:tc>
        <w:tc>
          <w:tcPr>
            <w:tcW w:w="992" w:type="dxa"/>
            <w:shd w:val="clear" w:color="auto" w:fill="FFFFFF" w:themeFill="background1"/>
            <w:vAlign w:val="center"/>
            <w:hideMark/>
          </w:tcPr>
          <w:p w:rsidR="00B06A26" w:rsidRPr="00FF6220" w:rsidRDefault="00B06A26" w:rsidP="00FF6220">
            <w:pPr>
              <w:jc w:val="center"/>
              <w:rPr>
                <w:rFonts w:ascii="Arial" w:eastAsia="Times New Roman" w:hAnsi="Arial" w:cs="Arial"/>
                <w:sz w:val="16"/>
                <w:szCs w:val="16"/>
                <w:lang w:eastAsia="pt-BR"/>
              </w:rPr>
            </w:pPr>
            <w:r w:rsidRPr="00FF6220">
              <w:rPr>
                <w:rFonts w:ascii="Arial" w:eastAsia="Times New Roman" w:hAnsi="Arial" w:cs="Arial"/>
                <w:sz w:val="16"/>
                <w:szCs w:val="16"/>
                <w:lang w:eastAsia="pt-BR"/>
              </w:rPr>
              <w:t>1.608</w:t>
            </w:r>
          </w:p>
        </w:tc>
        <w:tc>
          <w:tcPr>
            <w:tcW w:w="1559" w:type="dxa"/>
            <w:shd w:val="clear" w:color="auto" w:fill="FFFFFF" w:themeFill="background1"/>
            <w:vAlign w:val="center"/>
            <w:hideMark/>
          </w:tcPr>
          <w:p w:rsidR="00B06A26" w:rsidRPr="00FF6220" w:rsidRDefault="00B06A26" w:rsidP="00FF6220">
            <w:pPr>
              <w:jc w:val="center"/>
              <w:rPr>
                <w:rFonts w:ascii="Arial" w:eastAsia="Times New Roman" w:hAnsi="Arial" w:cs="Arial"/>
                <w:sz w:val="16"/>
                <w:szCs w:val="16"/>
                <w:lang w:eastAsia="pt-BR"/>
              </w:rPr>
            </w:pPr>
            <w:r w:rsidRPr="00FF6220">
              <w:rPr>
                <w:rFonts w:ascii="Arial" w:eastAsia="Times New Roman" w:hAnsi="Arial" w:cs="Arial"/>
                <w:sz w:val="16"/>
                <w:szCs w:val="16"/>
                <w:lang w:eastAsia="pt-BR"/>
              </w:rPr>
              <w:t>5.113</w:t>
            </w:r>
          </w:p>
        </w:tc>
        <w:tc>
          <w:tcPr>
            <w:tcW w:w="992" w:type="dxa"/>
            <w:shd w:val="clear" w:color="auto" w:fill="FFFFFF" w:themeFill="background1"/>
          </w:tcPr>
          <w:p w:rsidR="00B06A26" w:rsidRPr="00FF6220" w:rsidRDefault="00B06A26" w:rsidP="00FF6220">
            <w:pPr>
              <w:jc w:val="center"/>
              <w:rPr>
                <w:rFonts w:ascii="Arial" w:eastAsia="Times New Roman" w:hAnsi="Arial" w:cs="Arial"/>
                <w:sz w:val="16"/>
                <w:szCs w:val="16"/>
                <w:lang w:eastAsia="pt-BR"/>
              </w:rPr>
            </w:pPr>
          </w:p>
        </w:tc>
        <w:tc>
          <w:tcPr>
            <w:tcW w:w="944" w:type="dxa"/>
            <w:shd w:val="clear" w:color="auto" w:fill="FFFFFF" w:themeFill="background1"/>
            <w:vAlign w:val="center"/>
            <w:hideMark/>
          </w:tcPr>
          <w:p w:rsidR="00B06A26" w:rsidRPr="00FF6220" w:rsidRDefault="00B06A26" w:rsidP="00FF6220">
            <w:pPr>
              <w:jc w:val="center"/>
              <w:rPr>
                <w:rFonts w:ascii="Arial" w:eastAsia="Times New Roman" w:hAnsi="Arial" w:cs="Arial"/>
                <w:sz w:val="16"/>
                <w:szCs w:val="16"/>
                <w:lang w:eastAsia="pt-BR"/>
              </w:rPr>
            </w:pPr>
            <w:r w:rsidRPr="00FF6220">
              <w:rPr>
                <w:rFonts w:ascii="Arial" w:eastAsia="Times New Roman" w:hAnsi="Arial" w:cs="Arial"/>
                <w:sz w:val="16"/>
                <w:szCs w:val="16"/>
                <w:lang w:eastAsia="pt-BR"/>
              </w:rPr>
              <w:t>6.721</w:t>
            </w:r>
          </w:p>
        </w:tc>
      </w:tr>
      <w:tr w:rsidR="00B06A26" w:rsidRPr="00FF6220" w:rsidTr="00B06A26">
        <w:trPr>
          <w:trHeight w:val="259"/>
        </w:trPr>
        <w:tc>
          <w:tcPr>
            <w:tcW w:w="714" w:type="dxa"/>
            <w:shd w:val="clear" w:color="auto" w:fill="FFFFFF" w:themeFill="background1"/>
            <w:vAlign w:val="center"/>
            <w:hideMark/>
          </w:tcPr>
          <w:p w:rsidR="00B06A26" w:rsidRPr="00FF6220" w:rsidRDefault="00B06A26" w:rsidP="00FF6220">
            <w:pPr>
              <w:jc w:val="center"/>
              <w:rPr>
                <w:rFonts w:ascii="Arial" w:eastAsia="Times New Roman" w:hAnsi="Arial" w:cs="Arial"/>
                <w:sz w:val="16"/>
                <w:szCs w:val="16"/>
                <w:lang w:eastAsia="pt-BR"/>
              </w:rPr>
            </w:pPr>
            <w:r w:rsidRPr="00FF6220">
              <w:rPr>
                <w:rFonts w:ascii="Arial" w:eastAsia="Times New Roman" w:hAnsi="Arial" w:cs="Arial"/>
                <w:sz w:val="16"/>
                <w:szCs w:val="16"/>
                <w:lang w:eastAsia="pt-BR"/>
              </w:rPr>
              <w:t>2013</w:t>
            </w:r>
          </w:p>
        </w:tc>
        <w:tc>
          <w:tcPr>
            <w:tcW w:w="1276" w:type="dxa"/>
            <w:shd w:val="clear" w:color="auto" w:fill="FFFFFF" w:themeFill="background1"/>
            <w:vAlign w:val="center"/>
            <w:hideMark/>
          </w:tcPr>
          <w:p w:rsidR="00B06A26" w:rsidRPr="00FF6220" w:rsidRDefault="00B06A26" w:rsidP="00FF6220">
            <w:pPr>
              <w:jc w:val="center"/>
              <w:rPr>
                <w:rFonts w:ascii="Arial" w:eastAsia="Times New Roman" w:hAnsi="Arial" w:cs="Arial"/>
                <w:sz w:val="16"/>
                <w:szCs w:val="16"/>
                <w:lang w:eastAsia="pt-BR"/>
              </w:rPr>
            </w:pPr>
            <w:r w:rsidRPr="00FF6220">
              <w:rPr>
                <w:rFonts w:ascii="Arial" w:eastAsia="Times New Roman" w:hAnsi="Arial" w:cs="Arial"/>
                <w:sz w:val="16"/>
                <w:szCs w:val="16"/>
                <w:lang w:eastAsia="pt-BR"/>
              </w:rPr>
              <w:t>1.347</w:t>
            </w:r>
          </w:p>
        </w:tc>
        <w:tc>
          <w:tcPr>
            <w:tcW w:w="1134" w:type="dxa"/>
            <w:shd w:val="clear" w:color="auto" w:fill="FFFFFF" w:themeFill="background1"/>
            <w:vAlign w:val="center"/>
            <w:hideMark/>
          </w:tcPr>
          <w:p w:rsidR="00B06A26" w:rsidRPr="00FF6220" w:rsidRDefault="00B06A26" w:rsidP="00FF6220">
            <w:pPr>
              <w:jc w:val="center"/>
              <w:rPr>
                <w:rFonts w:ascii="Arial" w:eastAsia="Times New Roman" w:hAnsi="Arial" w:cs="Arial"/>
                <w:sz w:val="16"/>
                <w:szCs w:val="16"/>
                <w:lang w:eastAsia="pt-BR"/>
              </w:rPr>
            </w:pPr>
            <w:r w:rsidRPr="00FF6220">
              <w:rPr>
                <w:rFonts w:ascii="Arial" w:eastAsia="Times New Roman" w:hAnsi="Arial" w:cs="Arial"/>
                <w:sz w:val="16"/>
                <w:szCs w:val="16"/>
                <w:lang w:eastAsia="pt-BR"/>
              </w:rPr>
              <w:t>268</w:t>
            </w:r>
          </w:p>
        </w:tc>
        <w:tc>
          <w:tcPr>
            <w:tcW w:w="1180" w:type="dxa"/>
            <w:shd w:val="clear" w:color="auto" w:fill="FFFFFF" w:themeFill="background1"/>
            <w:vAlign w:val="center"/>
            <w:hideMark/>
          </w:tcPr>
          <w:p w:rsidR="00B06A26" w:rsidRPr="00FF6220" w:rsidRDefault="00B06A26" w:rsidP="00FF6220">
            <w:pPr>
              <w:jc w:val="center"/>
              <w:rPr>
                <w:rFonts w:ascii="Arial" w:eastAsia="Times New Roman" w:hAnsi="Arial" w:cs="Arial"/>
                <w:sz w:val="16"/>
                <w:szCs w:val="16"/>
                <w:lang w:eastAsia="pt-BR"/>
              </w:rPr>
            </w:pPr>
            <w:r w:rsidRPr="00FF6220">
              <w:rPr>
                <w:rFonts w:ascii="Arial" w:eastAsia="Times New Roman" w:hAnsi="Arial" w:cs="Arial"/>
                <w:sz w:val="16"/>
                <w:szCs w:val="16"/>
                <w:lang w:eastAsia="pt-BR"/>
              </w:rPr>
              <w:t>11</w:t>
            </w:r>
          </w:p>
        </w:tc>
        <w:tc>
          <w:tcPr>
            <w:tcW w:w="1230" w:type="dxa"/>
            <w:shd w:val="clear" w:color="auto" w:fill="FFFFFF" w:themeFill="background1"/>
            <w:vAlign w:val="center"/>
            <w:hideMark/>
          </w:tcPr>
          <w:p w:rsidR="00B06A26" w:rsidRPr="00FF6220" w:rsidRDefault="00B06A26" w:rsidP="00FF6220">
            <w:pPr>
              <w:jc w:val="center"/>
              <w:rPr>
                <w:rFonts w:ascii="Arial" w:eastAsia="Times New Roman" w:hAnsi="Arial" w:cs="Arial"/>
                <w:sz w:val="16"/>
                <w:szCs w:val="16"/>
                <w:lang w:eastAsia="pt-BR"/>
              </w:rPr>
            </w:pPr>
            <w:r w:rsidRPr="00FF6220">
              <w:rPr>
                <w:rFonts w:ascii="Arial" w:eastAsia="Times New Roman" w:hAnsi="Arial" w:cs="Arial"/>
                <w:sz w:val="16"/>
                <w:szCs w:val="16"/>
                <w:lang w:eastAsia="pt-BR"/>
              </w:rPr>
              <w:t> </w:t>
            </w:r>
          </w:p>
        </w:tc>
        <w:tc>
          <w:tcPr>
            <w:tcW w:w="992" w:type="dxa"/>
            <w:shd w:val="clear" w:color="auto" w:fill="FFFFFF" w:themeFill="background1"/>
            <w:vAlign w:val="center"/>
            <w:hideMark/>
          </w:tcPr>
          <w:p w:rsidR="00B06A26" w:rsidRPr="00FF6220" w:rsidRDefault="00B06A26" w:rsidP="00FF6220">
            <w:pPr>
              <w:jc w:val="center"/>
              <w:rPr>
                <w:rFonts w:ascii="Arial" w:eastAsia="Times New Roman" w:hAnsi="Arial" w:cs="Arial"/>
                <w:sz w:val="16"/>
                <w:szCs w:val="16"/>
                <w:lang w:eastAsia="pt-BR"/>
              </w:rPr>
            </w:pPr>
            <w:r w:rsidRPr="00FF6220">
              <w:rPr>
                <w:rFonts w:ascii="Arial" w:eastAsia="Times New Roman" w:hAnsi="Arial" w:cs="Arial"/>
                <w:sz w:val="16"/>
                <w:szCs w:val="16"/>
                <w:lang w:eastAsia="pt-BR"/>
              </w:rPr>
              <w:t>1.626</w:t>
            </w:r>
          </w:p>
        </w:tc>
        <w:tc>
          <w:tcPr>
            <w:tcW w:w="1559" w:type="dxa"/>
            <w:shd w:val="clear" w:color="auto" w:fill="FFFFFF" w:themeFill="background1"/>
            <w:vAlign w:val="center"/>
            <w:hideMark/>
          </w:tcPr>
          <w:p w:rsidR="00B06A26" w:rsidRPr="00FF6220" w:rsidRDefault="00B06A26" w:rsidP="00FF6220">
            <w:pPr>
              <w:jc w:val="center"/>
              <w:rPr>
                <w:rFonts w:ascii="Arial" w:eastAsia="Times New Roman" w:hAnsi="Arial" w:cs="Arial"/>
                <w:sz w:val="16"/>
                <w:szCs w:val="16"/>
                <w:lang w:eastAsia="pt-BR"/>
              </w:rPr>
            </w:pPr>
            <w:r w:rsidRPr="00FF6220">
              <w:rPr>
                <w:rFonts w:ascii="Arial" w:eastAsia="Times New Roman" w:hAnsi="Arial" w:cs="Arial"/>
                <w:sz w:val="16"/>
                <w:szCs w:val="16"/>
                <w:lang w:eastAsia="pt-BR"/>
              </w:rPr>
              <w:t>4.975</w:t>
            </w:r>
          </w:p>
        </w:tc>
        <w:tc>
          <w:tcPr>
            <w:tcW w:w="992" w:type="dxa"/>
            <w:shd w:val="clear" w:color="auto" w:fill="FFFFFF" w:themeFill="background1"/>
          </w:tcPr>
          <w:p w:rsidR="00B06A26" w:rsidRPr="00FF6220" w:rsidRDefault="00B06A26" w:rsidP="00FF6220">
            <w:pPr>
              <w:jc w:val="center"/>
              <w:rPr>
                <w:rFonts w:ascii="Arial" w:eastAsia="Times New Roman" w:hAnsi="Arial" w:cs="Arial"/>
                <w:sz w:val="16"/>
                <w:szCs w:val="16"/>
                <w:lang w:eastAsia="pt-BR"/>
              </w:rPr>
            </w:pPr>
          </w:p>
        </w:tc>
        <w:tc>
          <w:tcPr>
            <w:tcW w:w="944" w:type="dxa"/>
            <w:shd w:val="clear" w:color="auto" w:fill="FFFFFF" w:themeFill="background1"/>
            <w:vAlign w:val="center"/>
            <w:hideMark/>
          </w:tcPr>
          <w:p w:rsidR="00B06A26" w:rsidRPr="00FF6220" w:rsidRDefault="00B06A26" w:rsidP="00FF6220">
            <w:pPr>
              <w:jc w:val="center"/>
              <w:rPr>
                <w:rFonts w:ascii="Arial" w:eastAsia="Times New Roman" w:hAnsi="Arial" w:cs="Arial"/>
                <w:sz w:val="16"/>
                <w:szCs w:val="16"/>
                <w:lang w:eastAsia="pt-BR"/>
              </w:rPr>
            </w:pPr>
            <w:r w:rsidRPr="00FF6220">
              <w:rPr>
                <w:rFonts w:ascii="Arial" w:eastAsia="Times New Roman" w:hAnsi="Arial" w:cs="Arial"/>
                <w:sz w:val="16"/>
                <w:szCs w:val="16"/>
                <w:lang w:eastAsia="pt-BR"/>
              </w:rPr>
              <w:t>6.601</w:t>
            </w:r>
          </w:p>
        </w:tc>
      </w:tr>
      <w:tr w:rsidR="00B06A26" w:rsidRPr="00FF6220" w:rsidTr="00B06A26">
        <w:trPr>
          <w:trHeight w:val="259"/>
        </w:trPr>
        <w:tc>
          <w:tcPr>
            <w:tcW w:w="714" w:type="dxa"/>
            <w:shd w:val="clear" w:color="auto" w:fill="FFFFFF" w:themeFill="background1"/>
            <w:vAlign w:val="center"/>
            <w:hideMark/>
          </w:tcPr>
          <w:p w:rsidR="00B06A26" w:rsidRPr="00FF6220" w:rsidRDefault="00B06A26" w:rsidP="00FF6220">
            <w:pPr>
              <w:jc w:val="center"/>
              <w:rPr>
                <w:rFonts w:ascii="Arial" w:eastAsia="Times New Roman" w:hAnsi="Arial" w:cs="Arial"/>
                <w:sz w:val="16"/>
                <w:szCs w:val="16"/>
                <w:lang w:eastAsia="pt-BR"/>
              </w:rPr>
            </w:pPr>
            <w:r w:rsidRPr="00FF6220">
              <w:rPr>
                <w:rFonts w:ascii="Arial" w:eastAsia="Times New Roman" w:hAnsi="Arial" w:cs="Arial"/>
                <w:sz w:val="16"/>
                <w:szCs w:val="16"/>
                <w:lang w:eastAsia="pt-BR"/>
              </w:rPr>
              <w:t>2014</w:t>
            </w:r>
          </w:p>
        </w:tc>
        <w:tc>
          <w:tcPr>
            <w:tcW w:w="1276" w:type="dxa"/>
            <w:shd w:val="clear" w:color="auto" w:fill="FFFFFF" w:themeFill="background1"/>
            <w:vAlign w:val="center"/>
            <w:hideMark/>
          </w:tcPr>
          <w:p w:rsidR="00B06A26" w:rsidRPr="00FF6220" w:rsidRDefault="00B06A26" w:rsidP="00FF6220">
            <w:pPr>
              <w:jc w:val="center"/>
              <w:rPr>
                <w:rFonts w:ascii="Arial" w:eastAsia="Times New Roman" w:hAnsi="Arial" w:cs="Arial"/>
                <w:sz w:val="16"/>
                <w:szCs w:val="16"/>
                <w:lang w:eastAsia="pt-BR"/>
              </w:rPr>
            </w:pPr>
            <w:r w:rsidRPr="00FF6220">
              <w:rPr>
                <w:rFonts w:ascii="Arial" w:eastAsia="Times New Roman" w:hAnsi="Arial" w:cs="Arial"/>
                <w:sz w:val="16"/>
                <w:szCs w:val="16"/>
                <w:lang w:eastAsia="pt-BR"/>
              </w:rPr>
              <w:t>1.416</w:t>
            </w:r>
          </w:p>
        </w:tc>
        <w:tc>
          <w:tcPr>
            <w:tcW w:w="1134" w:type="dxa"/>
            <w:shd w:val="clear" w:color="auto" w:fill="FFFFFF" w:themeFill="background1"/>
            <w:vAlign w:val="center"/>
            <w:hideMark/>
          </w:tcPr>
          <w:p w:rsidR="00B06A26" w:rsidRPr="00FF6220" w:rsidRDefault="00B06A26" w:rsidP="00FF6220">
            <w:pPr>
              <w:jc w:val="center"/>
              <w:rPr>
                <w:rFonts w:ascii="Arial" w:eastAsia="Times New Roman" w:hAnsi="Arial" w:cs="Arial"/>
                <w:sz w:val="16"/>
                <w:szCs w:val="16"/>
                <w:lang w:eastAsia="pt-BR"/>
              </w:rPr>
            </w:pPr>
            <w:r w:rsidRPr="00FF6220">
              <w:rPr>
                <w:rFonts w:ascii="Arial" w:eastAsia="Times New Roman" w:hAnsi="Arial" w:cs="Arial"/>
                <w:sz w:val="16"/>
                <w:szCs w:val="16"/>
                <w:lang w:eastAsia="pt-BR"/>
              </w:rPr>
              <w:t>250</w:t>
            </w:r>
          </w:p>
        </w:tc>
        <w:tc>
          <w:tcPr>
            <w:tcW w:w="1180" w:type="dxa"/>
            <w:shd w:val="clear" w:color="auto" w:fill="FFFFFF" w:themeFill="background1"/>
            <w:vAlign w:val="center"/>
            <w:hideMark/>
          </w:tcPr>
          <w:p w:rsidR="00B06A26" w:rsidRPr="00FF6220" w:rsidRDefault="00B06A26" w:rsidP="00FF6220">
            <w:pPr>
              <w:jc w:val="center"/>
              <w:rPr>
                <w:rFonts w:ascii="Arial" w:eastAsia="Times New Roman" w:hAnsi="Arial" w:cs="Arial"/>
                <w:sz w:val="16"/>
                <w:szCs w:val="16"/>
                <w:lang w:eastAsia="pt-BR"/>
              </w:rPr>
            </w:pPr>
            <w:r w:rsidRPr="00FF6220">
              <w:rPr>
                <w:rFonts w:ascii="Arial" w:eastAsia="Times New Roman" w:hAnsi="Arial" w:cs="Arial"/>
                <w:sz w:val="16"/>
                <w:szCs w:val="16"/>
                <w:lang w:eastAsia="pt-BR"/>
              </w:rPr>
              <w:t>17</w:t>
            </w:r>
          </w:p>
        </w:tc>
        <w:tc>
          <w:tcPr>
            <w:tcW w:w="1230" w:type="dxa"/>
            <w:shd w:val="clear" w:color="auto" w:fill="FFFFFF" w:themeFill="background1"/>
            <w:vAlign w:val="center"/>
            <w:hideMark/>
          </w:tcPr>
          <w:p w:rsidR="00B06A26" w:rsidRPr="00FF6220" w:rsidRDefault="00B06A26" w:rsidP="00FF6220">
            <w:pPr>
              <w:jc w:val="center"/>
              <w:rPr>
                <w:rFonts w:ascii="Arial" w:eastAsia="Times New Roman" w:hAnsi="Arial" w:cs="Arial"/>
                <w:sz w:val="16"/>
                <w:szCs w:val="16"/>
                <w:lang w:eastAsia="pt-BR"/>
              </w:rPr>
            </w:pPr>
          </w:p>
        </w:tc>
        <w:tc>
          <w:tcPr>
            <w:tcW w:w="992" w:type="dxa"/>
            <w:shd w:val="clear" w:color="auto" w:fill="FFFFFF" w:themeFill="background1"/>
            <w:vAlign w:val="center"/>
            <w:hideMark/>
          </w:tcPr>
          <w:p w:rsidR="00B06A26" w:rsidRPr="00FF6220" w:rsidRDefault="00B06A26" w:rsidP="00FF6220">
            <w:pPr>
              <w:jc w:val="center"/>
              <w:rPr>
                <w:rFonts w:ascii="Arial" w:eastAsia="Times New Roman" w:hAnsi="Arial" w:cs="Arial"/>
                <w:sz w:val="16"/>
                <w:szCs w:val="16"/>
                <w:lang w:eastAsia="pt-BR"/>
              </w:rPr>
            </w:pPr>
            <w:r w:rsidRPr="00FF6220">
              <w:rPr>
                <w:rFonts w:ascii="Arial" w:eastAsia="Times New Roman" w:hAnsi="Arial" w:cs="Arial"/>
                <w:sz w:val="16"/>
                <w:szCs w:val="16"/>
                <w:lang w:eastAsia="pt-BR"/>
              </w:rPr>
              <w:t>1.683</w:t>
            </w:r>
          </w:p>
        </w:tc>
        <w:tc>
          <w:tcPr>
            <w:tcW w:w="1559" w:type="dxa"/>
            <w:shd w:val="clear" w:color="auto" w:fill="FFFFFF" w:themeFill="background1"/>
            <w:vAlign w:val="center"/>
            <w:hideMark/>
          </w:tcPr>
          <w:p w:rsidR="00B06A26" w:rsidRPr="00FF6220" w:rsidRDefault="00B06A26" w:rsidP="00FF6220">
            <w:pPr>
              <w:jc w:val="center"/>
              <w:rPr>
                <w:rFonts w:ascii="Arial" w:eastAsia="Times New Roman" w:hAnsi="Arial" w:cs="Arial"/>
                <w:sz w:val="16"/>
                <w:szCs w:val="16"/>
                <w:lang w:eastAsia="pt-BR"/>
              </w:rPr>
            </w:pPr>
            <w:r w:rsidRPr="00FF6220">
              <w:rPr>
                <w:rFonts w:ascii="Arial" w:eastAsia="Times New Roman" w:hAnsi="Arial" w:cs="Arial"/>
                <w:sz w:val="16"/>
                <w:szCs w:val="16"/>
                <w:lang w:eastAsia="pt-BR"/>
              </w:rPr>
              <w:t>5.811</w:t>
            </w:r>
          </w:p>
        </w:tc>
        <w:tc>
          <w:tcPr>
            <w:tcW w:w="992" w:type="dxa"/>
            <w:shd w:val="clear" w:color="auto" w:fill="FFFFFF" w:themeFill="background1"/>
          </w:tcPr>
          <w:p w:rsidR="00B06A26" w:rsidRPr="00FF6220" w:rsidRDefault="00B06A26" w:rsidP="00FF6220">
            <w:pPr>
              <w:jc w:val="center"/>
              <w:rPr>
                <w:rFonts w:ascii="Arial" w:eastAsia="Times New Roman" w:hAnsi="Arial" w:cs="Arial"/>
                <w:sz w:val="16"/>
                <w:szCs w:val="16"/>
                <w:lang w:eastAsia="pt-BR"/>
              </w:rPr>
            </w:pPr>
          </w:p>
        </w:tc>
        <w:tc>
          <w:tcPr>
            <w:tcW w:w="944" w:type="dxa"/>
            <w:shd w:val="clear" w:color="auto" w:fill="FFFFFF" w:themeFill="background1"/>
            <w:vAlign w:val="center"/>
            <w:hideMark/>
          </w:tcPr>
          <w:p w:rsidR="00B06A26" w:rsidRPr="00FF6220" w:rsidRDefault="00B06A26" w:rsidP="00FF6220">
            <w:pPr>
              <w:jc w:val="center"/>
              <w:rPr>
                <w:rFonts w:ascii="Arial" w:eastAsia="Times New Roman" w:hAnsi="Arial" w:cs="Arial"/>
                <w:sz w:val="16"/>
                <w:szCs w:val="16"/>
                <w:lang w:eastAsia="pt-BR"/>
              </w:rPr>
            </w:pPr>
            <w:r w:rsidRPr="00FF6220">
              <w:rPr>
                <w:rFonts w:ascii="Arial" w:eastAsia="Times New Roman" w:hAnsi="Arial" w:cs="Arial"/>
                <w:sz w:val="16"/>
                <w:szCs w:val="16"/>
                <w:lang w:eastAsia="pt-BR"/>
              </w:rPr>
              <w:t>7.494</w:t>
            </w:r>
          </w:p>
        </w:tc>
      </w:tr>
      <w:tr w:rsidR="00B06A26" w:rsidRPr="00FF6220" w:rsidTr="00B06A26">
        <w:trPr>
          <w:trHeight w:val="300"/>
        </w:trPr>
        <w:tc>
          <w:tcPr>
            <w:tcW w:w="714" w:type="dxa"/>
            <w:shd w:val="clear" w:color="auto" w:fill="FFFFFF" w:themeFill="background1"/>
            <w:vAlign w:val="center"/>
          </w:tcPr>
          <w:p w:rsidR="00B06A26" w:rsidRPr="00FF6220" w:rsidRDefault="00B06A26" w:rsidP="00751467">
            <w:pPr>
              <w:jc w:val="center"/>
              <w:rPr>
                <w:rFonts w:ascii="Arial" w:eastAsia="Times New Roman" w:hAnsi="Arial" w:cs="Arial"/>
                <w:sz w:val="16"/>
                <w:szCs w:val="16"/>
                <w:lang w:eastAsia="pt-BR"/>
              </w:rPr>
            </w:pPr>
            <w:r>
              <w:rPr>
                <w:rFonts w:ascii="Arial" w:eastAsia="Times New Roman" w:hAnsi="Arial" w:cs="Arial"/>
                <w:sz w:val="16"/>
                <w:szCs w:val="16"/>
                <w:lang w:eastAsia="pt-BR"/>
              </w:rPr>
              <w:t>2015</w:t>
            </w:r>
          </w:p>
        </w:tc>
        <w:tc>
          <w:tcPr>
            <w:tcW w:w="1276" w:type="dxa"/>
            <w:shd w:val="clear" w:color="auto" w:fill="FFFFFF" w:themeFill="background1"/>
            <w:vAlign w:val="center"/>
          </w:tcPr>
          <w:p w:rsidR="00B06A26" w:rsidRPr="00FF6220" w:rsidRDefault="00B06A26" w:rsidP="00751467">
            <w:pPr>
              <w:jc w:val="center"/>
              <w:rPr>
                <w:rFonts w:ascii="Arial" w:eastAsia="Times New Roman" w:hAnsi="Arial" w:cs="Arial"/>
                <w:sz w:val="16"/>
                <w:szCs w:val="16"/>
                <w:lang w:eastAsia="pt-BR"/>
              </w:rPr>
            </w:pPr>
            <w:r>
              <w:rPr>
                <w:rFonts w:ascii="Arial" w:eastAsia="Times New Roman" w:hAnsi="Arial" w:cs="Arial"/>
                <w:sz w:val="16"/>
                <w:szCs w:val="16"/>
                <w:lang w:eastAsia="pt-BR"/>
              </w:rPr>
              <w:t>1.351</w:t>
            </w:r>
          </w:p>
        </w:tc>
        <w:tc>
          <w:tcPr>
            <w:tcW w:w="1134" w:type="dxa"/>
            <w:shd w:val="clear" w:color="auto" w:fill="FFFFFF" w:themeFill="background1"/>
            <w:vAlign w:val="center"/>
          </w:tcPr>
          <w:p w:rsidR="00B06A26" w:rsidRPr="00FF6220" w:rsidRDefault="00B06A26" w:rsidP="00B06A26">
            <w:pPr>
              <w:jc w:val="center"/>
              <w:rPr>
                <w:rFonts w:ascii="Arial" w:eastAsia="Times New Roman" w:hAnsi="Arial" w:cs="Arial"/>
                <w:sz w:val="16"/>
                <w:szCs w:val="16"/>
                <w:lang w:eastAsia="pt-BR"/>
              </w:rPr>
            </w:pPr>
            <w:r w:rsidRPr="00FF6220">
              <w:rPr>
                <w:rFonts w:ascii="Arial" w:eastAsia="Times New Roman" w:hAnsi="Arial" w:cs="Arial"/>
                <w:sz w:val="16"/>
                <w:szCs w:val="16"/>
                <w:lang w:eastAsia="pt-BR"/>
              </w:rPr>
              <w:t>2</w:t>
            </w:r>
            <w:r>
              <w:rPr>
                <w:rFonts w:ascii="Arial" w:eastAsia="Times New Roman" w:hAnsi="Arial" w:cs="Arial"/>
                <w:sz w:val="16"/>
                <w:szCs w:val="16"/>
                <w:lang w:eastAsia="pt-BR"/>
              </w:rPr>
              <w:t>92</w:t>
            </w:r>
          </w:p>
        </w:tc>
        <w:tc>
          <w:tcPr>
            <w:tcW w:w="1180" w:type="dxa"/>
            <w:shd w:val="clear" w:color="auto" w:fill="FFFFFF" w:themeFill="background1"/>
            <w:vAlign w:val="center"/>
          </w:tcPr>
          <w:p w:rsidR="00B06A26" w:rsidRPr="00FF6220" w:rsidRDefault="00B06A26" w:rsidP="00751467">
            <w:pPr>
              <w:jc w:val="center"/>
              <w:rPr>
                <w:rFonts w:ascii="Arial" w:eastAsia="Times New Roman" w:hAnsi="Arial" w:cs="Arial"/>
                <w:sz w:val="16"/>
                <w:szCs w:val="16"/>
                <w:lang w:eastAsia="pt-BR"/>
              </w:rPr>
            </w:pPr>
            <w:r>
              <w:rPr>
                <w:rFonts w:ascii="Arial" w:eastAsia="Times New Roman" w:hAnsi="Arial" w:cs="Arial"/>
                <w:sz w:val="16"/>
                <w:szCs w:val="16"/>
                <w:lang w:eastAsia="pt-BR"/>
              </w:rPr>
              <w:t>38</w:t>
            </w:r>
          </w:p>
        </w:tc>
        <w:tc>
          <w:tcPr>
            <w:tcW w:w="1230" w:type="dxa"/>
            <w:shd w:val="clear" w:color="auto" w:fill="FFFFFF" w:themeFill="background1"/>
            <w:vAlign w:val="center"/>
          </w:tcPr>
          <w:p w:rsidR="00B06A26" w:rsidRPr="00FF6220" w:rsidRDefault="00B06A26" w:rsidP="00751467">
            <w:pPr>
              <w:jc w:val="center"/>
              <w:rPr>
                <w:rFonts w:ascii="Arial" w:eastAsia="Times New Roman" w:hAnsi="Arial" w:cs="Arial"/>
                <w:sz w:val="16"/>
                <w:szCs w:val="16"/>
                <w:lang w:eastAsia="pt-BR"/>
              </w:rPr>
            </w:pPr>
            <w:r>
              <w:rPr>
                <w:rFonts w:ascii="Arial" w:eastAsia="Times New Roman" w:hAnsi="Arial" w:cs="Arial"/>
                <w:sz w:val="16"/>
                <w:szCs w:val="16"/>
                <w:lang w:eastAsia="pt-BR"/>
              </w:rPr>
              <w:t>11</w:t>
            </w:r>
          </w:p>
        </w:tc>
        <w:tc>
          <w:tcPr>
            <w:tcW w:w="992" w:type="dxa"/>
            <w:shd w:val="clear" w:color="auto" w:fill="FFFFFF" w:themeFill="background1"/>
            <w:vAlign w:val="center"/>
          </w:tcPr>
          <w:p w:rsidR="00B06A26" w:rsidRPr="00FF6220" w:rsidRDefault="00B06A26" w:rsidP="00751467">
            <w:pPr>
              <w:jc w:val="center"/>
              <w:rPr>
                <w:rFonts w:ascii="Arial" w:eastAsia="Times New Roman" w:hAnsi="Arial" w:cs="Arial"/>
                <w:sz w:val="16"/>
                <w:szCs w:val="16"/>
                <w:lang w:eastAsia="pt-BR"/>
              </w:rPr>
            </w:pPr>
            <w:r>
              <w:rPr>
                <w:rFonts w:ascii="Arial" w:eastAsia="Times New Roman" w:hAnsi="Arial" w:cs="Arial"/>
                <w:sz w:val="16"/>
                <w:szCs w:val="16"/>
                <w:lang w:eastAsia="pt-BR"/>
              </w:rPr>
              <w:t>1.692</w:t>
            </w:r>
          </w:p>
        </w:tc>
        <w:tc>
          <w:tcPr>
            <w:tcW w:w="1559" w:type="dxa"/>
            <w:shd w:val="clear" w:color="auto" w:fill="FFFFFF" w:themeFill="background1"/>
            <w:vAlign w:val="center"/>
          </w:tcPr>
          <w:p w:rsidR="00B06A26" w:rsidRPr="00FF6220" w:rsidRDefault="00B06A26" w:rsidP="00751467">
            <w:pPr>
              <w:jc w:val="center"/>
              <w:rPr>
                <w:rFonts w:ascii="Arial" w:eastAsia="Times New Roman" w:hAnsi="Arial" w:cs="Arial"/>
                <w:sz w:val="16"/>
                <w:szCs w:val="16"/>
                <w:lang w:eastAsia="pt-BR"/>
              </w:rPr>
            </w:pPr>
            <w:r>
              <w:rPr>
                <w:rFonts w:ascii="Arial" w:eastAsia="Times New Roman" w:hAnsi="Arial" w:cs="Arial"/>
                <w:sz w:val="16"/>
                <w:szCs w:val="16"/>
                <w:lang w:eastAsia="pt-BR"/>
              </w:rPr>
              <w:t>3.468</w:t>
            </w:r>
          </w:p>
        </w:tc>
        <w:tc>
          <w:tcPr>
            <w:tcW w:w="992" w:type="dxa"/>
            <w:shd w:val="clear" w:color="auto" w:fill="FFFFFF" w:themeFill="background1"/>
          </w:tcPr>
          <w:p w:rsidR="00B06A26" w:rsidRPr="00FF6220" w:rsidRDefault="00B06A26" w:rsidP="00B06A26">
            <w:pPr>
              <w:spacing w:before="40"/>
              <w:jc w:val="center"/>
              <w:rPr>
                <w:rFonts w:ascii="Arial" w:eastAsia="Times New Roman" w:hAnsi="Arial" w:cs="Arial"/>
                <w:sz w:val="16"/>
                <w:szCs w:val="16"/>
                <w:lang w:eastAsia="pt-BR"/>
              </w:rPr>
            </w:pPr>
            <w:r>
              <w:rPr>
                <w:rFonts w:ascii="Arial" w:eastAsia="Times New Roman" w:hAnsi="Arial" w:cs="Arial"/>
                <w:sz w:val="16"/>
                <w:szCs w:val="16"/>
                <w:lang w:eastAsia="pt-BR"/>
              </w:rPr>
              <w:t>7</w:t>
            </w:r>
          </w:p>
        </w:tc>
        <w:tc>
          <w:tcPr>
            <w:tcW w:w="944" w:type="dxa"/>
            <w:shd w:val="clear" w:color="auto" w:fill="FFFFFF" w:themeFill="background1"/>
            <w:vAlign w:val="center"/>
          </w:tcPr>
          <w:p w:rsidR="00B06A26" w:rsidRPr="00FF6220" w:rsidRDefault="00B06A26" w:rsidP="00B06A26">
            <w:pPr>
              <w:jc w:val="center"/>
              <w:rPr>
                <w:rFonts w:ascii="Arial" w:eastAsia="Times New Roman" w:hAnsi="Arial" w:cs="Arial"/>
                <w:sz w:val="16"/>
                <w:szCs w:val="16"/>
                <w:lang w:eastAsia="pt-BR"/>
              </w:rPr>
            </w:pPr>
            <w:r>
              <w:rPr>
                <w:rFonts w:ascii="Arial" w:eastAsia="Times New Roman" w:hAnsi="Arial" w:cs="Arial"/>
                <w:sz w:val="16"/>
                <w:szCs w:val="16"/>
                <w:lang w:eastAsia="pt-BR"/>
              </w:rPr>
              <w:t>5.167</w:t>
            </w:r>
          </w:p>
        </w:tc>
      </w:tr>
      <w:tr w:rsidR="00B06A26" w:rsidRPr="00FF6220" w:rsidTr="00B06A26">
        <w:trPr>
          <w:trHeight w:val="300"/>
        </w:trPr>
        <w:tc>
          <w:tcPr>
            <w:tcW w:w="714" w:type="dxa"/>
            <w:shd w:val="clear" w:color="auto" w:fill="FFFFFF" w:themeFill="background1"/>
            <w:vAlign w:val="center"/>
            <w:hideMark/>
          </w:tcPr>
          <w:p w:rsidR="00B06A26" w:rsidRPr="00FF6220" w:rsidRDefault="00B06A26" w:rsidP="00FF6220">
            <w:pPr>
              <w:rPr>
                <w:rFonts w:ascii="Arial" w:eastAsia="Times New Roman" w:hAnsi="Arial" w:cs="Arial"/>
                <w:b/>
                <w:bCs/>
                <w:sz w:val="16"/>
                <w:szCs w:val="16"/>
                <w:lang w:eastAsia="pt-BR"/>
              </w:rPr>
            </w:pPr>
            <w:r w:rsidRPr="00FF6220">
              <w:rPr>
                <w:rFonts w:ascii="Arial" w:eastAsia="Times New Roman" w:hAnsi="Arial" w:cs="Arial"/>
                <w:b/>
                <w:bCs/>
                <w:sz w:val="16"/>
                <w:szCs w:val="16"/>
                <w:lang w:eastAsia="pt-BR"/>
              </w:rPr>
              <w:t>TOTAL GERAL</w:t>
            </w:r>
          </w:p>
        </w:tc>
        <w:tc>
          <w:tcPr>
            <w:tcW w:w="1276" w:type="dxa"/>
            <w:shd w:val="clear" w:color="auto" w:fill="FFFFFF" w:themeFill="background1"/>
            <w:vAlign w:val="center"/>
            <w:hideMark/>
          </w:tcPr>
          <w:p w:rsidR="00B06A26" w:rsidRPr="00FF6220" w:rsidRDefault="00B06A26" w:rsidP="00B06A26">
            <w:pPr>
              <w:jc w:val="center"/>
              <w:rPr>
                <w:rFonts w:ascii="Arial" w:eastAsia="Times New Roman" w:hAnsi="Arial" w:cs="Arial"/>
                <w:b/>
                <w:bCs/>
                <w:sz w:val="16"/>
                <w:szCs w:val="16"/>
                <w:lang w:eastAsia="pt-BR"/>
              </w:rPr>
            </w:pPr>
            <w:r w:rsidRPr="00FF6220">
              <w:rPr>
                <w:rFonts w:ascii="Arial" w:eastAsia="Times New Roman" w:hAnsi="Arial" w:cs="Arial"/>
                <w:b/>
                <w:bCs/>
                <w:sz w:val="16"/>
                <w:szCs w:val="16"/>
                <w:lang w:eastAsia="pt-BR"/>
              </w:rPr>
              <w:t>2</w:t>
            </w:r>
            <w:r>
              <w:rPr>
                <w:rFonts w:ascii="Arial" w:eastAsia="Times New Roman" w:hAnsi="Arial" w:cs="Arial"/>
                <w:b/>
                <w:bCs/>
                <w:sz w:val="16"/>
                <w:szCs w:val="16"/>
                <w:lang w:eastAsia="pt-BR"/>
              </w:rPr>
              <w:t>4</w:t>
            </w:r>
            <w:r w:rsidRPr="00FF6220">
              <w:rPr>
                <w:rFonts w:ascii="Arial" w:eastAsia="Times New Roman" w:hAnsi="Arial" w:cs="Arial"/>
                <w:b/>
                <w:bCs/>
                <w:sz w:val="16"/>
                <w:szCs w:val="16"/>
                <w:lang w:eastAsia="pt-BR"/>
              </w:rPr>
              <w:t>.</w:t>
            </w:r>
            <w:r>
              <w:rPr>
                <w:rFonts w:ascii="Arial" w:eastAsia="Times New Roman" w:hAnsi="Arial" w:cs="Arial"/>
                <w:b/>
                <w:bCs/>
                <w:sz w:val="16"/>
                <w:szCs w:val="16"/>
                <w:lang w:eastAsia="pt-BR"/>
              </w:rPr>
              <w:t>229</w:t>
            </w:r>
          </w:p>
        </w:tc>
        <w:tc>
          <w:tcPr>
            <w:tcW w:w="1134" w:type="dxa"/>
            <w:shd w:val="clear" w:color="auto" w:fill="FFFFFF" w:themeFill="background1"/>
            <w:vAlign w:val="center"/>
            <w:hideMark/>
          </w:tcPr>
          <w:p w:rsidR="00B06A26" w:rsidRPr="00FF6220" w:rsidRDefault="00B06A26" w:rsidP="00B06A26">
            <w:pPr>
              <w:jc w:val="center"/>
              <w:rPr>
                <w:rFonts w:ascii="Arial" w:eastAsia="Times New Roman" w:hAnsi="Arial" w:cs="Arial"/>
                <w:b/>
                <w:bCs/>
                <w:sz w:val="16"/>
                <w:szCs w:val="16"/>
                <w:lang w:eastAsia="pt-BR"/>
              </w:rPr>
            </w:pPr>
            <w:r w:rsidRPr="00FF6220">
              <w:rPr>
                <w:rFonts w:ascii="Arial" w:eastAsia="Times New Roman" w:hAnsi="Arial" w:cs="Arial"/>
                <w:b/>
                <w:bCs/>
                <w:sz w:val="16"/>
                <w:szCs w:val="16"/>
                <w:lang w:eastAsia="pt-BR"/>
              </w:rPr>
              <w:t>1</w:t>
            </w:r>
            <w:r>
              <w:rPr>
                <w:rFonts w:ascii="Arial" w:eastAsia="Times New Roman" w:hAnsi="Arial" w:cs="Arial"/>
                <w:b/>
                <w:bCs/>
                <w:sz w:val="16"/>
                <w:szCs w:val="16"/>
                <w:lang w:eastAsia="pt-BR"/>
              </w:rPr>
              <w:t>.803</w:t>
            </w:r>
          </w:p>
        </w:tc>
        <w:tc>
          <w:tcPr>
            <w:tcW w:w="1180" w:type="dxa"/>
            <w:shd w:val="clear" w:color="auto" w:fill="FFFFFF" w:themeFill="background1"/>
            <w:vAlign w:val="center"/>
            <w:hideMark/>
          </w:tcPr>
          <w:p w:rsidR="00B06A26" w:rsidRPr="00FF6220" w:rsidRDefault="00B06A26" w:rsidP="00FF6220">
            <w:pPr>
              <w:jc w:val="center"/>
              <w:rPr>
                <w:rFonts w:ascii="Arial" w:eastAsia="Times New Roman" w:hAnsi="Arial" w:cs="Arial"/>
                <w:b/>
                <w:bCs/>
                <w:sz w:val="16"/>
                <w:szCs w:val="16"/>
                <w:lang w:eastAsia="pt-BR"/>
              </w:rPr>
            </w:pPr>
            <w:r>
              <w:rPr>
                <w:rFonts w:ascii="Arial" w:eastAsia="Times New Roman" w:hAnsi="Arial" w:cs="Arial"/>
                <w:b/>
                <w:bCs/>
                <w:sz w:val="16"/>
                <w:szCs w:val="16"/>
                <w:lang w:eastAsia="pt-BR"/>
              </w:rPr>
              <w:t>75</w:t>
            </w:r>
          </w:p>
        </w:tc>
        <w:tc>
          <w:tcPr>
            <w:tcW w:w="1230" w:type="dxa"/>
            <w:shd w:val="clear" w:color="auto" w:fill="FFFFFF" w:themeFill="background1"/>
            <w:vAlign w:val="center"/>
            <w:hideMark/>
          </w:tcPr>
          <w:p w:rsidR="00B06A26" w:rsidRPr="00FF6220" w:rsidRDefault="00B06A26" w:rsidP="00FF6220">
            <w:pPr>
              <w:jc w:val="center"/>
              <w:rPr>
                <w:rFonts w:ascii="Arial" w:eastAsia="Times New Roman" w:hAnsi="Arial" w:cs="Arial"/>
                <w:b/>
                <w:bCs/>
                <w:sz w:val="16"/>
                <w:szCs w:val="16"/>
                <w:lang w:eastAsia="pt-BR"/>
              </w:rPr>
            </w:pPr>
            <w:r>
              <w:rPr>
                <w:rFonts w:ascii="Arial" w:eastAsia="Times New Roman" w:hAnsi="Arial" w:cs="Arial"/>
                <w:b/>
                <w:bCs/>
                <w:sz w:val="16"/>
                <w:szCs w:val="16"/>
                <w:lang w:eastAsia="pt-BR"/>
              </w:rPr>
              <w:t>85</w:t>
            </w:r>
          </w:p>
        </w:tc>
        <w:tc>
          <w:tcPr>
            <w:tcW w:w="992" w:type="dxa"/>
            <w:shd w:val="clear" w:color="auto" w:fill="FFFFFF" w:themeFill="background1"/>
            <w:vAlign w:val="center"/>
            <w:hideMark/>
          </w:tcPr>
          <w:p w:rsidR="00B06A26" w:rsidRPr="00FF6220" w:rsidRDefault="00B06A26" w:rsidP="00B06A26">
            <w:pPr>
              <w:jc w:val="center"/>
              <w:rPr>
                <w:rFonts w:ascii="Arial" w:eastAsia="Times New Roman" w:hAnsi="Arial" w:cs="Arial"/>
                <w:b/>
                <w:bCs/>
                <w:sz w:val="16"/>
                <w:szCs w:val="16"/>
                <w:lang w:eastAsia="pt-BR"/>
              </w:rPr>
            </w:pPr>
            <w:r w:rsidRPr="00FF6220">
              <w:rPr>
                <w:rFonts w:ascii="Arial" w:eastAsia="Times New Roman" w:hAnsi="Arial" w:cs="Arial"/>
                <w:b/>
                <w:bCs/>
                <w:sz w:val="16"/>
                <w:szCs w:val="16"/>
                <w:lang w:eastAsia="pt-BR"/>
              </w:rPr>
              <w:t>2</w:t>
            </w:r>
            <w:r>
              <w:rPr>
                <w:rFonts w:ascii="Arial" w:eastAsia="Times New Roman" w:hAnsi="Arial" w:cs="Arial"/>
                <w:b/>
                <w:bCs/>
                <w:sz w:val="16"/>
                <w:szCs w:val="16"/>
                <w:lang w:eastAsia="pt-BR"/>
              </w:rPr>
              <w:t>6</w:t>
            </w:r>
            <w:r w:rsidRPr="00FF6220">
              <w:rPr>
                <w:rFonts w:ascii="Arial" w:eastAsia="Times New Roman" w:hAnsi="Arial" w:cs="Arial"/>
                <w:b/>
                <w:bCs/>
                <w:sz w:val="16"/>
                <w:szCs w:val="16"/>
                <w:lang w:eastAsia="pt-BR"/>
              </w:rPr>
              <w:t>.</w:t>
            </w:r>
            <w:r>
              <w:rPr>
                <w:rFonts w:ascii="Arial" w:eastAsia="Times New Roman" w:hAnsi="Arial" w:cs="Arial"/>
                <w:b/>
                <w:bCs/>
                <w:sz w:val="16"/>
                <w:szCs w:val="16"/>
                <w:lang w:eastAsia="pt-BR"/>
              </w:rPr>
              <w:t>192</w:t>
            </w:r>
          </w:p>
        </w:tc>
        <w:tc>
          <w:tcPr>
            <w:tcW w:w="1559" w:type="dxa"/>
            <w:shd w:val="clear" w:color="auto" w:fill="FFFFFF" w:themeFill="background1"/>
            <w:vAlign w:val="center"/>
            <w:hideMark/>
          </w:tcPr>
          <w:p w:rsidR="00B06A26" w:rsidRPr="00FF6220" w:rsidRDefault="00B06A26" w:rsidP="00B06A26">
            <w:pPr>
              <w:jc w:val="center"/>
              <w:rPr>
                <w:rFonts w:ascii="Arial" w:eastAsia="Times New Roman" w:hAnsi="Arial" w:cs="Arial"/>
                <w:b/>
                <w:bCs/>
                <w:sz w:val="16"/>
                <w:szCs w:val="16"/>
                <w:lang w:eastAsia="pt-BR"/>
              </w:rPr>
            </w:pPr>
            <w:r w:rsidRPr="00FF6220">
              <w:rPr>
                <w:rFonts w:ascii="Arial" w:eastAsia="Times New Roman" w:hAnsi="Arial" w:cs="Arial"/>
                <w:b/>
                <w:bCs/>
                <w:sz w:val="16"/>
                <w:szCs w:val="16"/>
                <w:lang w:eastAsia="pt-BR"/>
              </w:rPr>
              <w:t>4</w:t>
            </w:r>
            <w:r>
              <w:rPr>
                <w:rFonts w:ascii="Arial" w:eastAsia="Times New Roman" w:hAnsi="Arial" w:cs="Arial"/>
                <w:b/>
                <w:bCs/>
                <w:sz w:val="16"/>
                <w:szCs w:val="16"/>
                <w:lang w:eastAsia="pt-BR"/>
              </w:rPr>
              <w:t>3</w:t>
            </w:r>
            <w:r w:rsidRPr="00FF6220">
              <w:rPr>
                <w:rFonts w:ascii="Arial" w:eastAsia="Times New Roman" w:hAnsi="Arial" w:cs="Arial"/>
                <w:b/>
                <w:bCs/>
                <w:sz w:val="16"/>
                <w:szCs w:val="16"/>
                <w:lang w:eastAsia="pt-BR"/>
              </w:rPr>
              <w:t>.</w:t>
            </w:r>
            <w:r>
              <w:rPr>
                <w:rFonts w:ascii="Arial" w:eastAsia="Times New Roman" w:hAnsi="Arial" w:cs="Arial"/>
                <w:b/>
                <w:bCs/>
                <w:sz w:val="16"/>
                <w:szCs w:val="16"/>
                <w:lang w:eastAsia="pt-BR"/>
              </w:rPr>
              <w:t>820</w:t>
            </w:r>
          </w:p>
        </w:tc>
        <w:tc>
          <w:tcPr>
            <w:tcW w:w="992" w:type="dxa"/>
            <w:shd w:val="clear" w:color="auto" w:fill="FFFFFF" w:themeFill="background1"/>
          </w:tcPr>
          <w:p w:rsidR="00B06A26" w:rsidRPr="00FF6220" w:rsidRDefault="00B06A26" w:rsidP="00B06A26">
            <w:pPr>
              <w:spacing w:before="80"/>
              <w:jc w:val="center"/>
              <w:rPr>
                <w:rFonts w:ascii="Arial" w:eastAsia="Times New Roman" w:hAnsi="Arial" w:cs="Arial"/>
                <w:b/>
                <w:bCs/>
                <w:sz w:val="16"/>
                <w:szCs w:val="16"/>
                <w:lang w:eastAsia="pt-BR"/>
              </w:rPr>
            </w:pPr>
            <w:r>
              <w:rPr>
                <w:rFonts w:ascii="Arial" w:eastAsia="Times New Roman" w:hAnsi="Arial" w:cs="Arial"/>
                <w:b/>
                <w:bCs/>
                <w:sz w:val="16"/>
                <w:szCs w:val="16"/>
                <w:lang w:eastAsia="pt-BR"/>
              </w:rPr>
              <w:t>7</w:t>
            </w:r>
          </w:p>
        </w:tc>
        <w:tc>
          <w:tcPr>
            <w:tcW w:w="944" w:type="dxa"/>
            <w:shd w:val="clear" w:color="auto" w:fill="FFFFFF" w:themeFill="background1"/>
            <w:vAlign w:val="center"/>
            <w:hideMark/>
          </w:tcPr>
          <w:p w:rsidR="00B06A26" w:rsidRPr="00FF6220" w:rsidRDefault="00B06A26" w:rsidP="00B06A26">
            <w:pPr>
              <w:jc w:val="center"/>
              <w:rPr>
                <w:rFonts w:ascii="Arial" w:eastAsia="Times New Roman" w:hAnsi="Arial" w:cs="Arial"/>
                <w:b/>
                <w:bCs/>
                <w:sz w:val="16"/>
                <w:szCs w:val="16"/>
                <w:lang w:eastAsia="pt-BR"/>
              </w:rPr>
            </w:pPr>
            <w:r>
              <w:rPr>
                <w:rFonts w:ascii="Arial" w:eastAsia="Times New Roman" w:hAnsi="Arial" w:cs="Arial"/>
                <w:b/>
                <w:bCs/>
                <w:sz w:val="16"/>
                <w:szCs w:val="16"/>
                <w:lang w:eastAsia="pt-BR"/>
              </w:rPr>
              <w:t>70</w:t>
            </w:r>
            <w:r w:rsidRPr="00FF6220">
              <w:rPr>
                <w:rFonts w:ascii="Arial" w:eastAsia="Times New Roman" w:hAnsi="Arial" w:cs="Arial"/>
                <w:b/>
                <w:bCs/>
                <w:sz w:val="16"/>
                <w:szCs w:val="16"/>
                <w:lang w:eastAsia="pt-BR"/>
              </w:rPr>
              <w:t>.</w:t>
            </w:r>
            <w:r>
              <w:rPr>
                <w:rFonts w:ascii="Arial" w:eastAsia="Times New Roman" w:hAnsi="Arial" w:cs="Arial"/>
                <w:b/>
                <w:bCs/>
                <w:sz w:val="16"/>
                <w:szCs w:val="16"/>
                <w:lang w:eastAsia="pt-BR"/>
              </w:rPr>
              <w:t>019</w:t>
            </w:r>
          </w:p>
        </w:tc>
      </w:tr>
    </w:tbl>
    <w:p w:rsidR="00FF6220" w:rsidRPr="00664ACC" w:rsidRDefault="00FF6220" w:rsidP="00FF6220">
      <w:pPr>
        <w:rPr>
          <w:rFonts w:ascii="Arial" w:hAnsi="Arial" w:cs="Arial"/>
          <w:sz w:val="16"/>
          <w:szCs w:val="16"/>
        </w:rPr>
      </w:pPr>
      <w:r w:rsidRPr="005E0995">
        <w:rPr>
          <w:rFonts w:ascii="Arial" w:hAnsi="Arial" w:cs="Arial"/>
          <w:sz w:val="16"/>
          <w:szCs w:val="16"/>
        </w:rPr>
        <w:t>Fonte: Pró-reitoria de Graduação – Divisão de Registro de Diplomas</w:t>
      </w:r>
    </w:p>
    <w:p w:rsidR="00FF6220" w:rsidRDefault="00FF6220" w:rsidP="00D74DF9">
      <w:pPr>
        <w:rPr>
          <w:rFonts w:ascii="Arial" w:hAnsi="Arial" w:cs="Arial"/>
          <w:lang w:eastAsia="pt-BR"/>
        </w:rPr>
      </w:pPr>
    </w:p>
    <w:p w:rsidR="004A55DA" w:rsidRPr="00786AE2" w:rsidRDefault="004A55DA" w:rsidP="00C344DC">
      <w:pPr>
        <w:shd w:val="clear" w:color="auto" w:fill="FFFFFF" w:themeFill="background1"/>
        <w:autoSpaceDE w:val="0"/>
        <w:autoSpaceDN w:val="0"/>
        <w:adjustRightInd w:val="0"/>
        <w:spacing w:line="360" w:lineRule="auto"/>
        <w:ind w:firstLine="851"/>
        <w:jc w:val="both"/>
        <w:rPr>
          <w:rFonts w:ascii="Arial" w:hAnsi="Arial" w:cs="Arial"/>
          <w:sz w:val="24"/>
          <w:szCs w:val="24"/>
          <w:lang w:eastAsia="pt-BR"/>
        </w:rPr>
      </w:pPr>
      <w:r w:rsidRPr="004A55DA">
        <w:rPr>
          <w:rFonts w:ascii="Arial" w:hAnsi="Arial" w:cs="Arial"/>
          <w:b/>
          <w:sz w:val="24"/>
          <w:szCs w:val="24"/>
          <w:lang w:eastAsia="pt-BR"/>
        </w:rPr>
        <w:t>O Programa de Desenvolvimento Educacional (PDE)</w:t>
      </w:r>
      <w:r>
        <w:rPr>
          <w:rFonts w:ascii="Arial" w:hAnsi="Arial" w:cs="Arial"/>
          <w:sz w:val="24"/>
          <w:szCs w:val="24"/>
          <w:lang w:eastAsia="pt-BR"/>
        </w:rPr>
        <w:t xml:space="preserve"> é </w:t>
      </w:r>
      <w:r w:rsidRPr="00786AE2">
        <w:rPr>
          <w:rFonts w:ascii="Arial" w:hAnsi="Arial" w:cs="Arial"/>
          <w:sz w:val="24"/>
          <w:szCs w:val="24"/>
          <w:lang w:eastAsia="pt-BR"/>
        </w:rPr>
        <w:t xml:space="preserve">um </w:t>
      </w:r>
      <w:r>
        <w:rPr>
          <w:rFonts w:ascii="Arial" w:hAnsi="Arial" w:cs="Arial"/>
          <w:sz w:val="24"/>
          <w:szCs w:val="24"/>
          <w:lang w:eastAsia="pt-BR"/>
        </w:rPr>
        <w:t xml:space="preserve">programa de formação continuada </w:t>
      </w:r>
      <w:r w:rsidRPr="00051AE7">
        <w:rPr>
          <w:rFonts w:ascii="Arial" w:hAnsi="Arial" w:cs="Arial"/>
          <w:sz w:val="24"/>
          <w:szCs w:val="24"/>
          <w:lang w:eastAsia="pt-BR"/>
        </w:rPr>
        <w:t xml:space="preserve">desenvolvido </w:t>
      </w:r>
      <w:r>
        <w:rPr>
          <w:rFonts w:ascii="Arial" w:hAnsi="Arial" w:cs="Arial"/>
          <w:sz w:val="24"/>
          <w:szCs w:val="24"/>
          <w:lang w:eastAsia="pt-BR"/>
        </w:rPr>
        <w:t xml:space="preserve">pela Secretaria de Estado da Educação do Paraná/SEED </w:t>
      </w:r>
      <w:r w:rsidRPr="00051AE7">
        <w:rPr>
          <w:rFonts w:ascii="Arial" w:hAnsi="Arial" w:cs="Arial"/>
          <w:sz w:val="24"/>
          <w:szCs w:val="24"/>
          <w:lang w:eastAsia="pt-BR"/>
        </w:rPr>
        <w:t>em parceria com a Secretaria de Estado da Ciência,</w:t>
      </w:r>
      <w:r>
        <w:rPr>
          <w:rFonts w:ascii="Arial" w:hAnsi="Arial" w:cs="Arial"/>
          <w:sz w:val="24"/>
          <w:szCs w:val="24"/>
          <w:lang w:eastAsia="pt-BR"/>
        </w:rPr>
        <w:t xml:space="preserve"> </w:t>
      </w:r>
      <w:r w:rsidRPr="00051AE7">
        <w:rPr>
          <w:rFonts w:ascii="Arial" w:hAnsi="Arial" w:cs="Arial"/>
          <w:sz w:val="24"/>
          <w:szCs w:val="24"/>
          <w:lang w:eastAsia="pt-BR"/>
        </w:rPr>
        <w:t>Tec</w:t>
      </w:r>
      <w:r>
        <w:rPr>
          <w:rFonts w:ascii="Arial" w:hAnsi="Arial" w:cs="Arial"/>
          <w:sz w:val="24"/>
          <w:szCs w:val="24"/>
          <w:lang w:eastAsia="pt-BR"/>
        </w:rPr>
        <w:t xml:space="preserve">nologia e Ensino Superior/SETI e </w:t>
      </w:r>
      <w:r w:rsidRPr="00051AE7">
        <w:rPr>
          <w:rFonts w:ascii="Arial" w:hAnsi="Arial" w:cs="Arial"/>
          <w:sz w:val="24"/>
          <w:szCs w:val="24"/>
          <w:lang w:eastAsia="pt-BR"/>
        </w:rPr>
        <w:t>Instituições de Ensino Superior/IES públicas do estado do Paraná.</w:t>
      </w:r>
      <w:r>
        <w:rPr>
          <w:rFonts w:ascii="Arial" w:hAnsi="Arial" w:cs="Arial"/>
          <w:sz w:val="24"/>
          <w:szCs w:val="24"/>
          <w:lang w:eastAsia="pt-BR"/>
        </w:rPr>
        <w:t xml:space="preserve"> Todas ess</w:t>
      </w:r>
      <w:r w:rsidRPr="00786AE2">
        <w:rPr>
          <w:rFonts w:ascii="Arial" w:hAnsi="Arial" w:cs="Arial"/>
          <w:sz w:val="24"/>
          <w:szCs w:val="24"/>
          <w:lang w:eastAsia="pt-BR"/>
        </w:rPr>
        <w:t>as instituições são regidas pelo objetivo principal de integrar os professores da red</w:t>
      </w:r>
      <w:r>
        <w:rPr>
          <w:rFonts w:ascii="Arial" w:hAnsi="Arial" w:cs="Arial"/>
          <w:sz w:val="24"/>
          <w:szCs w:val="24"/>
          <w:lang w:eastAsia="pt-BR"/>
        </w:rPr>
        <w:t>e estadual de ensino às atividades desenvolvidas em 17</w:t>
      </w:r>
      <w:r w:rsidRPr="00786AE2">
        <w:rPr>
          <w:rFonts w:ascii="Arial" w:hAnsi="Arial" w:cs="Arial"/>
          <w:sz w:val="24"/>
          <w:szCs w:val="24"/>
          <w:lang w:eastAsia="pt-BR"/>
        </w:rPr>
        <w:t xml:space="preserve"> áreas de conhecimento, voltad</w:t>
      </w:r>
      <w:r>
        <w:rPr>
          <w:rFonts w:ascii="Arial" w:hAnsi="Arial" w:cs="Arial"/>
          <w:sz w:val="24"/>
          <w:szCs w:val="24"/>
          <w:lang w:eastAsia="pt-BR"/>
        </w:rPr>
        <w:t>o</w:t>
      </w:r>
      <w:r w:rsidRPr="00786AE2">
        <w:rPr>
          <w:rFonts w:ascii="Arial" w:hAnsi="Arial" w:cs="Arial"/>
          <w:sz w:val="24"/>
          <w:szCs w:val="24"/>
          <w:lang w:eastAsia="pt-BR"/>
        </w:rPr>
        <w:t xml:space="preserve"> para o discurso da form</w:t>
      </w:r>
      <w:r>
        <w:rPr>
          <w:rFonts w:ascii="Arial" w:hAnsi="Arial" w:cs="Arial"/>
          <w:sz w:val="24"/>
          <w:szCs w:val="24"/>
          <w:lang w:eastAsia="pt-BR"/>
        </w:rPr>
        <w:t>ação continuada dos professores</w:t>
      </w:r>
      <w:r w:rsidRPr="00786AE2">
        <w:rPr>
          <w:rFonts w:ascii="Arial" w:hAnsi="Arial" w:cs="Arial"/>
          <w:sz w:val="24"/>
          <w:szCs w:val="24"/>
          <w:lang w:eastAsia="pt-BR"/>
        </w:rPr>
        <w:t xml:space="preserve"> que visa à melhoria do ensino nas salas de aula de nossas escolas públicas. </w:t>
      </w:r>
    </w:p>
    <w:p w:rsidR="004A55DA" w:rsidRPr="00786AE2" w:rsidRDefault="004A55DA" w:rsidP="00DE23C1">
      <w:pPr>
        <w:shd w:val="clear" w:color="auto" w:fill="FFFFFF" w:themeFill="background1"/>
        <w:autoSpaceDE w:val="0"/>
        <w:autoSpaceDN w:val="0"/>
        <w:adjustRightInd w:val="0"/>
        <w:spacing w:line="360" w:lineRule="auto"/>
        <w:ind w:firstLine="851"/>
        <w:jc w:val="both"/>
        <w:rPr>
          <w:rFonts w:ascii="Arial" w:hAnsi="Arial" w:cs="Arial"/>
          <w:sz w:val="24"/>
          <w:szCs w:val="24"/>
          <w:lang w:eastAsia="pt-BR"/>
        </w:rPr>
      </w:pPr>
      <w:r w:rsidRPr="00DE23C1">
        <w:rPr>
          <w:rFonts w:ascii="Arial" w:hAnsi="Arial" w:cs="Arial"/>
          <w:sz w:val="24"/>
          <w:szCs w:val="24"/>
          <w:shd w:val="clear" w:color="auto" w:fill="FFFFFF" w:themeFill="background1"/>
          <w:lang w:eastAsia="pt-BR"/>
        </w:rPr>
        <w:t>O programa, que atualmente tem afastado cerca de 2000 professores por ano de suas</w:t>
      </w:r>
      <w:r w:rsidRPr="00786AE2">
        <w:rPr>
          <w:rFonts w:ascii="Arial" w:hAnsi="Arial" w:cs="Arial"/>
          <w:sz w:val="24"/>
          <w:szCs w:val="24"/>
          <w:lang w:eastAsia="pt-BR"/>
        </w:rPr>
        <w:t xml:space="preserve"> atividades na escola pública, tem recebido destacada contribuição da Unioeste, pois, nos últimos anos, somos a Universidade que mais possui professores PDEs cadastrados. Estamos</w:t>
      </w:r>
      <w:r>
        <w:rPr>
          <w:rFonts w:ascii="Arial" w:hAnsi="Arial" w:cs="Arial"/>
          <w:sz w:val="24"/>
          <w:szCs w:val="24"/>
          <w:lang w:eastAsia="pt-BR"/>
        </w:rPr>
        <w:t xml:space="preserve"> desenvolvendo atividades com a 7ª turma (2014-2015</w:t>
      </w:r>
      <w:r w:rsidRPr="00786AE2">
        <w:rPr>
          <w:rFonts w:ascii="Arial" w:hAnsi="Arial" w:cs="Arial"/>
          <w:sz w:val="24"/>
          <w:szCs w:val="24"/>
          <w:lang w:eastAsia="pt-BR"/>
        </w:rPr>
        <w:t xml:space="preserve">) </w:t>
      </w:r>
      <w:r>
        <w:rPr>
          <w:rFonts w:ascii="Arial" w:hAnsi="Arial" w:cs="Arial"/>
          <w:sz w:val="24"/>
          <w:szCs w:val="24"/>
          <w:lang w:eastAsia="pt-BR"/>
        </w:rPr>
        <w:t xml:space="preserve">com 309 professores PDEs. Isso </w:t>
      </w:r>
      <w:r w:rsidRPr="00786AE2">
        <w:rPr>
          <w:rFonts w:ascii="Arial" w:hAnsi="Arial" w:cs="Arial"/>
          <w:sz w:val="24"/>
          <w:szCs w:val="24"/>
          <w:lang w:eastAsia="pt-BR"/>
        </w:rPr>
        <w:t>tem feito de nossa instituição, a Universidade que, tanto em números q</w:t>
      </w:r>
      <w:r>
        <w:rPr>
          <w:rFonts w:ascii="Arial" w:hAnsi="Arial" w:cs="Arial"/>
          <w:sz w:val="24"/>
          <w:szCs w:val="24"/>
          <w:lang w:eastAsia="pt-BR"/>
        </w:rPr>
        <w:t>uantitativos, quanto no quesito</w:t>
      </w:r>
      <w:r w:rsidRPr="00786AE2">
        <w:rPr>
          <w:rFonts w:ascii="Arial" w:hAnsi="Arial" w:cs="Arial"/>
          <w:sz w:val="24"/>
          <w:szCs w:val="24"/>
          <w:lang w:eastAsia="pt-BR"/>
        </w:rPr>
        <w:t xml:space="preserve"> qualitativo, tem correspondido aos objetivos do programa desde a primeira turma.</w:t>
      </w:r>
    </w:p>
    <w:p w:rsidR="004A55DA" w:rsidRPr="00786AE2" w:rsidRDefault="004A55DA" w:rsidP="00DE23C1">
      <w:pPr>
        <w:shd w:val="clear" w:color="auto" w:fill="FFFFFF" w:themeFill="background1"/>
        <w:spacing w:line="360" w:lineRule="auto"/>
        <w:jc w:val="both"/>
        <w:rPr>
          <w:rFonts w:ascii="Arial" w:hAnsi="Arial" w:cs="Arial"/>
          <w:sz w:val="24"/>
          <w:szCs w:val="24"/>
          <w:lang w:eastAsia="pt-BR"/>
        </w:rPr>
      </w:pPr>
      <w:r>
        <w:rPr>
          <w:rFonts w:ascii="Arial" w:hAnsi="Arial" w:cs="Arial"/>
          <w:sz w:val="24"/>
          <w:szCs w:val="24"/>
          <w:lang w:eastAsia="pt-BR"/>
        </w:rPr>
        <w:tab/>
        <w:t>O Quadro</w:t>
      </w:r>
      <w:r w:rsidRPr="00786AE2">
        <w:rPr>
          <w:rFonts w:ascii="Arial" w:hAnsi="Arial" w:cs="Arial"/>
          <w:sz w:val="24"/>
          <w:szCs w:val="24"/>
          <w:lang w:eastAsia="pt-BR"/>
        </w:rPr>
        <w:t xml:space="preserve"> 0</w:t>
      </w:r>
      <w:r>
        <w:rPr>
          <w:rFonts w:ascii="Arial" w:hAnsi="Arial" w:cs="Arial"/>
          <w:sz w:val="24"/>
          <w:szCs w:val="24"/>
          <w:lang w:eastAsia="pt-BR"/>
        </w:rPr>
        <w:t>5</w:t>
      </w:r>
      <w:r w:rsidRPr="00786AE2">
        <w:rPr>
          <w:rFonts w:ascii="Arial" w:hAnsi="Arial" w:cs="Arial"/>
          <w:sz w:val="24"/>
          <w:szCs w:val="24"/>
          <w:lang w:eastAsia="pt-BR"/>
        </w:rPr>
        <w:t xml:space="preserve"> </w:t>
      </w:r>
      <w:r>
        <w:rPr>
          <w:rFonts w:ascii="Arial" w:hAnsi="Arial" w:cs="Arial"/>
          <w:sz w:val="24"/>
          <w:szCs w:val="24"/>
          <w:lang w:eastAsia="pt-BR"/>
        </w:rPr>
        <w:t>mostra</w:t>
      </w:r>
      <w:r w:rsidRPr="00786AE2">
        <w:rPr>
          <w:rFonts w:ascii="Arial" w:hAnsi="Arial" w:cs="Arial"/>
          <w:sz w:val="24"/>
          <w:szCs w:val="24"/>
          <w:lang w:eastAsia="pt-BR"/>
        </w:rPr>
        <w:t xml:space="preserve"> o número de orientações </w:t>
      </w:r>
      <w:r>
        <w:rPr>
          <w:rFonts w:ascii="Arial" w:hAnsi="Arial" w:cs="Arial"/>
          <w:sz w:val="24"/>
          <w:szCs w:val="24"/>
          <w:lang w:eastAsia="pt-BR"/>
        </w:rPr>
        <w:t xml:space="preserve">por </w:t>
      </w:r>
      <w:r w:rsidRPr="004E44E5">
        <w:rPr>
          <w:rFonts w:ascii="Arial" w:hAnsi="Arial" w:cs="Arial"/>
          <w:i/>
          <w:sz w:val="24"/>
          <w:szCs w:val="24"/>
          <w:lang w:eastAsia="pt-BR"/>
        </w:rPr>
        <w:t>Campus</w:t>
      </w:r>
      <w:r>
        <w:rPr>
          <w:rFonts w:ascii="Arial" w:hAnsi="Arial" w:cs="Arial"/>
          <w:sz w:val="24"/>
          <w:szCs w:val="24"/>
          <w:lang w:eastAsia="pt-BR"/>
        </w:rPr>
        <w:t xml:space="preserve"> em 2015</w:t>
      </w:r>
      <w:r w:rsidRPr="00786AE2">
        <w:rPr>
          <w:rFonts w:ascii="Arial" w:hAnsi="Arial" w:cs="Arial"/>
          <w:sz w:val="24"/>
          <w:szCs w:val="24"/>
          <w:lang w:eastAsia="pt-BR"/>
        </w:rPr>
        <w:t xml:space="preserve">. </w:t>
      </w:r>
    </w:p>
    <w:p w:rsidR="004932CB" w:rsidRDefault="004932CB" w:rsidP="006A56F8">
      <w:pPr>
        <w:pStyle w:val="Legenda"/>
        <w:shd w:val="clear" w:color="auto" w:fill="FFFFFF" w:themeFill="background1"/>
        <w:rPr>
          <w:rFonts w:ascii="Arial" w:hAnsi="Arial" w:cs="Arial"/>
          <w:b w:val="0"/>
          <w:sz w:val="22"/>
          <w:szCs w:val="22"/>
        </w:rPr>
      </w:pPr>
    </w:p>
    <w:p w:rsidR="004D3CC5" w:rsidRDefault="004932CB" w:rsidP="00DE23C1">
      <w:pPr>
        <w:pStyle w:val="Legenda"/>
        <w:shd w:val="clear" w:color="auto" w:fill="FFFFFF" w:themeFill="background1"/>
        <w:ind w:firstLine="142"/>
        <w:rPr>
          <w:rFonts w:ascii="Arial" w:hAnsi="Arial" w:cs="Arial"/>
          <w:b w:val="0"/>
          <w:sz w:val="22"/>
          <w:szCs w:val="22"/>
        </w:rPr>
      </w:pPr>
      <w:r w:rsidRPr="00786AE2">
        <w:rPr>
          <w:rFonts w:ascii="Arial" w:hAnsi="Arial" w:cs="Arial"/>
          <w:b w:val="0"/>
          <w:sz w:val="22"/>
          <w:szCs w:val="22"/>
        </w:rPr>
        <w:t>Quadro 0</w:t>
      </w:r>
      <w:r w:rsidR="00540B48">
        <w:rPr>
          <w:rFonts w:ascii="Arial" w:hAnsi="Arial" w:cs="Arial"/>
          <w:b w:val="0"/>
          <w:sz w:val="22"/>
          <w:szCs w:val="22"/>
        </w:rPr>
        <w:t>5</w:t>
      </w:r>
      <w:r w:rsidRPr="00786AE2">
        <w:rPr>
          <w:rFonts w:ascii="Arial" w:hAnsi="Arial" w:cs="Arial"/>
          <w:b w:val="0"/>
          <w:sz w:val="22"/>
          <w:szCs w:val="22"/>
        </w:rPr>
        <w:t xml:space="preserve"> – PDE: </w:t>
      </w:r>
      <w:r>
        <w:rPr>
          <w:rFonts w:ascii="Arial" w:hAnsi="Arial" w:cs="Arial"/>
          <w:b w:val="0"/>
          <w:sz w:val="22"/>
          <w:szCs w:val="22"/>
        </w:rPr>
        <w:t>O</w:t>
      </w:r>
      <w:r w:rsidRPr="00786AE2">
        <w:rPr>
          <w:rFonts w:ascii="Arial" w:hAnsi="Arial" w:cs="Arial"/>
          <w:b w:val="0"/>
          <w:sz w:val="22"/>
          <w:szCs w:val="22"/>
        </w:rPr>
        <w:t>rientaçõ</w:t>
      </w:r>
      <w:r>
        <w:rPr>
          <w:rFonts w:ascii="Arial" w:hAnsi="Arial" w:cs="Arial"/>
          <w:b w:val="0"/>
          <w:sz w:val="22"/>
          <w:szCs w:val="22"/>
        </w:rPr>
        <w:t>es</w:t>
      </w:r>
      <w:r w:rsidR="004D3CC5">
        <w:rPr>
          <w:rFonts w:ascii="Arial" w:hAnsi="Arial" w:cs="Arial"/>
          <w:b w:val="0"/>
          <w:sz w:val="22"/>
          <w:szCs w:val="22"/>
        </w:rPr>
        <w:t xml:space="preserve"> por Área e por </w:t>
      </w:r>
      <w:r w:rsidR="004D3CC5" w:rsidRPr="004E44E5">
        <w:rPr>
          <w:rFonts w:ascii="Arial" w:hAnsi="Arial" w:cs="Arial"/>
          <w:b w:val="0"/>
          <w:i/>
          <w:sz w:val="22"/>
          <w:szCs w:val="22"/>
        </w:rPr>
        <w:t>Campus</w:t>
      </w:r>
      <w:r w:rsidR="004D3CC5">
        <w:rPr>
          <w:rFonts w:ascii="Arial" w:hAnsi="Arial" w:cs="Arial"/>
          <w:b w:val="0"/>
          <w:sz w:val="22"/>
          <w:szCs w:val="22"/>
        </w:rPr>
        <w:t xml:space="preserve"> em 201</w:t>
      </w:r>
      <w:r w:rsidR="004A55DA">
        <w:rPr>
          <w:rFonts w:ascii="Arial" w:hAnsi="Arial" w:cs="Arial"/>
          <w:b w:val="0"/>
          <w:sz w:val="22"/>
          <w:szCs w:val="22"/>
        </w:rPr>
        <w:t>5</w:t>
      </w:r>
      <w:r w:rsidR="004D3CC5">
        <w:rPr>
          <w:rFonts w:ascii="Arial" w:hAnsi="Arial" w:cs="Arial"/>
          <w:b w:val="0"/>
          <w:sz w:val="22"/>
          <w:szCs w:val="22"/>
        </w:rPr>
        <w:t xml:space="preserve"> </w:t>
      </w:r>
    </w:p>
    <w:tbl>
      <w:tblPr>
        <w:tblW w:w="9371" w:type="dxa"/>
        <w:tblInd w:w="55" w:type="dxa"/>
        <w:tblLayout w:type="fixed"/>
        <w:tblCellMar>
          <w:left w:w="70" w:type="dxa"/>
          <w:right w:w="70" w:type="dxa"/>
        </w:tblCellMar>
        <w:tblLook w:val="04A0" w:firstRow="1" w:lastRow="0" w:firstColumn="1" w:lastColumn="0" w:noHBand="0" w:noVBand="1"/>
      </w:tblPr>
      <w:tblGrid>
        <w:gridCol w:w="422"/>
        <w:gridCol w:w="2712"/>
        <w:gridCol w:w="1039"/>
        <w:gridCol w:w="945"/>
        <w:gridCol w:w="1134"/>
        <w:gridCol w:w="1134"/>
        <w:gridCol w:w="945"/>
        <w:gridCol w:w="1040"/>
      </w:tblGrid>
      <w:tr w:rsidR="00030A4B" w:rsidRPr="00B96D2B" w:rsidTr="004A55DA">
        <w:trPr>
          <w:trHeight w:val="1140"/>
        </w:trPr>
        <w:tc>
          <w:tcPr>
            <w:tcW w:w="3134" w:type="dxa"/>
            <w:gridSpan w:val="2"/>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030A4B" w:rsidRDefault="00030A4B" w:rsidP="00B02DAA">
            <w:pPr>
              <w:jc w:val="center"/>
              <w:rPr>
                <w:rFonts w:ascii="Arial" w:eastAsia="Times New Roman" w:hAnsi="Arial" w:cs="Arial"/>
                <w:b/>
                <w:bCs/>
                <w:color w:val="000000"/>
                <w:sz w:val="16"/>
                <w:szCs w:val="16"/>
                <w:lang w:eastAsia="pt-BR"/>
              </w:rPr>
            </w:pPr>
            <w:r w:rsidRPr="00B96D2B">
              <w:rPr>
                <w:rFonts w:ascii="Arial" w:eastAsia="Times New Roman" w:hAnsi="Arial" w:cs="Arial"/>
                <w:b/>
                <w:bCs/>
                <w:color w:val="000000"/>
                <w:sz w:val="16"/>
                <w:szCs w:val="16"/>
                <w:lang w:eastAsia="pt-BR"/>
              </w:rPr>
              <w:t>ÁREAS</w:t>
            </w:r>
          </w:p>
          <w:p w:rsidR="00030A4B" w:rsidRDefault="00030A4B" w:rsidP="00B02DAA">
            <w:pPr>
              <w:jc w:val="center"/>
              <w:rPr>
                <w:rFonts w:ascii="Arial" w:eastAsia="Times New Roman" w:hAnsi="Arial" w:cs="Arial"/>
                <w:b/>
                <w:bCs/>
                <w:color w:val="000000"/>
                <w:sz w:val="16"/>
                <w:szCs w:val="16"/>
                <w:lang w:eastAsia="pt-BR"/>
              </w:rPr>
            </w:pPr>
          </w:p>
          <w:p w:rsidR="00030A4B" w:rsidRPr="00B96D2B" w:rsidRDefault="00030A4B" w:rsidP="00030A4B">
            <w:pPr>
              <w:rPr>
                <w:rFonts w:ascii="Arial" w:eastAsia="Times New Roman" w:hAnsi="Arial" w:cs="Arial"/>
                <w:b/>
                <w:bCs/>
                <w:color w:val="000000"/>
                <w:sz w:val="16"/>
                <w:szCs w:val="16"/>
                <w:lang w:eastAsia="pt-BR"/>
              </w:rPr>
            </w:pPr>
          </w:p>
        </w:tc>
        <w:tc>
          <w:tcPr>
            <w:tcW w:w="1039" w:type="dxa"/>
            <w:tcBorders>
              <w:top w:val="single" w:sz="8" w:space="0" w:color="auto"/>
              <w:left w:val="nil"/>
              <w:bottom w:val="single" w:sz="4" w:space="0" w:color="auto"/>
              <w:right w:val="single" w:sz="4" w:space="0" w:color="auto"/>
            </w:tcBorders>
            <w:shd w:val="clear" w:color="000000" w:fill="D9D9D9"/>
            <w:vAlign w:val="center"/>
            <w:hideMark/>
          </w:tcPr>
          <w:p w:rsidR="00030A4B" w:rsidRPr="00B96D2B" w:rsidRDefault="00030A4B" w:rsidP="00B02DAA">
            <w:pPr>
              <w:jc w:val="center"/>
              <w:rPr>
                <w:rFonts w:ascii="Arial" w:eastAsia="Times New Roman" w:hAnsi="Arial" w:cs="Arial"/>
                <w:b/>
                <w:bCs/>
                <w:color w:val="000000"/>
                <w:sz w:val="16"/>
                <w:szCs w:val="16"/>
                <w:lang w:eastAsia="pt-BR"/>
              </w:rPr>
            </w:pPr>
            <w:r w:rsidRPr="00B96D2B">
              <w:rPr>
                <w:rFonts w:ascii="Arial" w:eastAsia="Times New Roman" w:hAnsi="Arial" w:cs="Arial"/>
                <w:b/>
                <w:bCs/>
                <w:color w:val="000000"/>
                <w:sz w:val="16"/>
                <w:szCs w:val="16"/>
                <w:lang w:eastAsia="pt-BR"/>
              </w:rPr>
              <w:t>CASCAVEL</w:t>
            </w:r>
          </w:p>
        </w:tc>
        <w:tc>
          <w:tcPr>
            <w:tcW w:w="945" w:type="dxa"/>
            <w:tcBorders>
              <w:top w:val="single" w:sz="8" w:space="0" w:color="auto"/>
              <w:left w:val="nil"/>
              <w:bottom w:val="single" w:sz="4" w:space="0" w:color="auto"/>
              <w:right w:val="single" w:sz="4" w:space="0" w:color="auto"/>
            </w:tcBorders>
            <w:shd w:val="clear" w:color="000000" w:fill="D9D9D9"/>
            <w:vAlign w:val="center"/>
            <w:hideMark/>
          </w:tcPr>
          <w:p w:rsidR="00030A4B" w:rsidRPr="00B96D2B" w:rsidRDefault="00030A4B" w:rsidP="00B02DAA">
            <w:pPr>
              <w:jc w:val="center"/>
              <w:rPr>
                <w:rFonts w:ascii="Arial" w:eastAsia="Times New Roman" w:hAnsi="Arial" w:cs="Arial"/>
                <w:b/>
                <w:bCs/>
                <w:color w:val="000000"/>
                <w:sz w:val="16"/>
                <w:szCs w:val="16"/>
                <w:lang w:eastAsia="pt-BR"/>
              </w:rPr>
            </w:pPr>
            <w:r w:rsidRPr="00B96D2B">
              <w:rPr>
                <w:rFonts w:ascii="Arial" w:eastAsia="Times New Roman" w:hAnsi="Arial" w:cs="Arial"/>
                <w:b/>
                <w:bCs/>
                <w:color w:val="000000"/>
                <w:sz w:val="16"/>
                <w:szCs w:val="16"/>
                <w:lang w:eastAsia="pt-BR"/>
              </w:rPr>
              <w:t>FOZ DO IGUAÇU</w:t>
            </w:r>
          </w:p>
        </w:tc>
        <w:tc>
          <w:tcPr>
            <w:tcW w:w="1134" w:type="dxa"/>
            <w:tcBorders>
              <w:top w:val="single" w:sz="8" w:space="0" w:color="auto"/>
              <w:left w:val="nil"/>
              <w:bottom w:val="single" w:sz="4" w:space="0" w:color="auto"/>
              <w:right w:val="single" w:sz="4" w:space="0" w:color="auto"/>
            </w:tcBorders>
            <w:shd w:val="clear" w:color="000000" w:fill="D9D9D9"/>
            <w:vAlign w:val="center"/>
            <w:hideMark/>
          </w:tcPr>
          <w:p w:rsidR="00030A4B" w:rsidRPr="00B96D2B" w:rsidRDefault="00030A4B" w:rsidP="00B02DAA">
            <w:pPr>
              <w:jc w:val="center"/>
              <w:rPr>
                <w:rFonts w:ascii="Arial" w:eastAsia="Times New Roman" w:hAnsi="Arial" w:cs="Arial"/>
                <w:b/>
                <w:bCs/>
                <w:color w:val="000000"/>
                <w:sz w:val="16"/>
                <w:szCs w:val="16"/>
                <w:lang w:eastAsia="pt-BR"/>
              </w:rPr>
            </w:pPr>
            <w:r w:rsidRPr="00B96D2B">
              <w:rPr>
                <w:rFonts w:ascii="Arial" w:eastAsia="Times New Roman" w:hAnsi="Arial" w:cs="Arial"/>
                <w:b/>
                <w:bCs/>
                <w:color w:val="000000"/>
                <w:sz w:val="16"/>
                <w:szCs w:val="16"/>
                <w:lang w:eastAsia="pt-BR"/>
              </w:rPr>
              <w:t>FRANCISCO BELTRÀO</w:t>
            </w:r>
          </w:p>
        </w:tc>
        <w:tc>
          <w:tcPr>
            <w:tcW w:w="1134" w:type="dxa"/>
            <w:tcBorders>
              <w:top w:val="single" w:sz="8" w:space="0" w:color="auto"/>
              <w:left w:val="nil"/>
              <w:bottom w:val="single" w:sz="4" w:space="0" w:color="auto"/>
              <w:right w:val="single" w:sz="4" w:space="0" w:color="auto"/>
            </w:tcBorders>
            <w:shd w:val="clear" w:color="000000" w:fill="D9D9D9"/>
            <w:vAlign w:val="center"/>
            <w:hideMark/>
          </w:tcPr>
          <w:p w:rsidR="00030A4B" w:rsidRPr="00B96D2B" w:rsidRDefault="00030A4B" w:rsidP="00B02DAA">
            <w:pPr>
              <w:jc w:val="center"/>
              <w:rPr>
                <w:rFonts w:ascii="Arial" w:eastAsia="Times New Roman" w:hAnsi="Arial" w:cs="Arial"/>
                <w:b/>
                <w:bCs/>
                <w:color w:val="000000"/>
                <w:sz w:val="16"/>
                <w:szCs w:val="16"/>
                <w:lang w:eastAsia="pt-BR"/>
              </w:rPr>
            </w:pPr>
            <w:r w:rsidRPr="00B96D2B">
              <w:rPr>
                <w:rFonts w:ascii="Arial" w:eastAsia="Times New Roman" w:hAnsi="Arial" w:cs="Arial"/>
                <w:b/>
                <w:bCs/>
                <w:color w:val="000000"/>
                <w:sz w:val="16"/>
                <w:szCs w:val="16"/>
                <w:lang w:eastAsia="pt-BR"/>
              </w:rPr>
              <w:t>MARECHAL CANDIDO RONDON</w:t>
            </w:r>
          </w:p>
        </w:tc>
        <w:tc>
          <w:tcPr>
            <w:tcW w:w="945" w:type="dxa"/>
            <w:tcBorders>
              <w:top w:val="single" w:sz="8" w:space="0" w:color="auto"/>
              <w:left w:val="nil"/>
              <w:bottom w:val="single" w:sz="4" w:space="0" w:color="auto"/>
              <w:right w:val="single" w:sz="4" w:space="0" w:color="auto"/>
            </w:tcBorders>
            <w:shd w:val="clear" w:color="000000" w:fill="D9D9D9"/>
            <w:vAlign w:val="center"/>
            <w:hideMark/>
          </w:tcPr>
          <w:p w:rsidR="00030A4B" w:rsidRPr="00B96D2B" w:rsidRDefault="00030A4B" w:rsidP="00B02DAA">
            <w:pPr>
              <w:jc w:val="center"/>
              <w:rPr>
                <w:rFonts w:ascii="Arial" w:eastAsia="Times New Roman" w:hAnsi="Arial" w:cs="Arial"/>
                <w:b/>
                <w:bCs/>
                <w:color w:val="000000"/>
                <w:sz w:val="16"/>
                <w:szCs w:val="16"/>
                <w:lang w:eastAsia="pt-BR"/>
              </w:rPr>
            </w:pPr>
            <w:r w:rsidRPr="00B96D2B">
              <w:rPr>
                <w:rFonts w:ascii="Arial" w:eastAsia="Times New Roman" w:hAnsi="Arial" w:cs="Arial"/>
                <w:b/>
                <w:bCs/>
                <w:color w:val="000000"/>
                <w:sz w:val="16"/>
                <w:szCs w:val="16"/>
                <w:lang w:eastAsia="pt-BR"/>
              </w:rPr>
              <w:t>TOLEDO</w:t>
            </w:r>
          </w:p>
        </w:tc>
        <w:tc>
          <w:tcPr>
            <w:tcW w:w="1040" w:type="dxa"/>
            <w:tcBorders>
              <w:top w:val="single" w:sz="8" w:space="0" w:color="auto"/>
              <w:left w:val="nil"/>
              <w:bottom w:val="single" w:sz="4" w:space="0" w:color="auto"/>
              <w:right w:val="single" w:sz="8" w:space="0" w:color="auto"/>
            </w:tcBorders>
            <w:shd w:val="clear" w:color="auto" w:fill="D9D9D9"/>
            <w:noWrap/>
            <w:vAlign w:val="center"/>
            <w:hideMark/>
          </w:tcPr>
          <w:p w:rsidR="00030A4B" w:rsidRPr="00B96D2B" w:rsidRDefault="00030A4B" w:rsidP="00B02DAA">
            <w:pPr>
              <w:jc w:val="center"/>
              <w:rPr>
                <w:rFonts w:ascii="Arial" w:eastAsia="Times New Roman" w:hAnsi="Arial" w:cs="Arial"/>
                <w:b/>
                <w:bCs/>
                <w:color w:val="000000"/>
                <w:sz w:val="16"/>
                <w:szCs w:val="16"/>
                <w:lang w:eastAsia="pt-BR"/>
              </w:rPr>
            </w:pPr>
            <w:r w:rsidRPr="00B96D2B">
              <w:rPr>
                <w:rFonts w:ascii="Arial" w:eastAsia="Times New Roman" w:hAnsi="Arial" w:cs="Arial"/>
                <w:b/>
                <w:bCs/>
                <w:color w:val="000000"/>
                <w:sz w:val="16"/>
                <w:szCs w:val="16"/>
                <w:lang w:eastAsia="pt-BR"/>
              </w:rPr>
              <w:t>TOTAL</w:t>
            </w:r>
          </w:p>
        </w:tc>
      </w:tr>
      <w:tr w:rsidR="004A55DA" w:rsidRPr="00B96D2B" w:rsidTr="004A55DA">
        <w:trPr>
          <w:trHeight w:val="300"/>
        </w:trPr>
        <w:tc>
          <w:tcPr>
            <w:tcW w:w="422" w:type="dxa"/>
            <w:vMerge w:val="restart"/>
            <w:tcBorders>
              <w:top w:val="single" w:sz="4" w:space="0" w:color="auto"/>
              <w:left w:val="single" w:sz="4" w:space="0" w:color="auto"/>
              <w:bottom w:val="single" w:sz="4" w:space="0" w:color="auto"/>
              <w:right w:val="single" w:sz="4" w:space="0" w:color="auto"/>
            </w:tcBorders>
            <w:shd w:val="clear" w:color="000000" w:fill="D9D9D9"/>
            <w:noWrap/>
            <w:textDirection w:val="btLr"/>
            <w:vAlign w:val="center"/>
            <w:hideMark/>
          </w:tcPr>
          <w:p w:rsidR="004A55DA" w:rsidRPr="00B96D2B" w:rsidRDefault="004A55DA" w:rsidP="00B02DAA">
            <w:pPr>
              <w:jc w:val="center"/>
              <w:rPr>
                <w:rFonts w:eastAsia="Times New Roman" w:cs="Times New Roman"/>
                <w:b/>
                <w:bCs/>
                <w:color w:val="000000"/>
                <w:lang w:eastAsia="pt-BR"/>
              </w:rPr>
            </w:pPr>
            <w:r w:rsidRPr="00B96D2B">
              <w:rPr>
                <w:rFonts w:eastAsia="Times New Roman" w:cs="Times New Roman"/>
                <w:b/>
                <w:bCs/>
                <w:color w:val="000000"/>
                <w:lang w:eastAsia="pt-BR"/>
              </w:rPr>
              <w:t>7ª TURMA - 2014/2015</w:t>
            </w:r>
          </w:p>
        </w:tc>
        <w:tc>
          <w:tcPr>
            <w:tcW w:w="2712" w:type="dxa"/>
            <w:tcBorders>
              <w:top w:val="nil"/>
              <w:left w:val="nil"/>
              <w:bottom w:val="single" w:sz="4" w:space="0" w:color="auto"/>
              <w:right w:val="single" w:sz="4" w:space="0" w:color="auto"/>
            </w:tcBorders>
            <w:shd w:val="clear" w:color="auto" w:fill="auto"/>
            <w:noWrap/>
            <w:vAlign w:val="center"/>
            <w:hideMark/>
          </w:tcPr>
          <w:p w:rsidR="004A55DA" w:rsidRPr="00924FA5" w:rsidRDefault="004A55DA" w:rsidP="004A55DA">
            <w:pPr>
              <w:rPr>
                <w:rFonts w:ascii="Arial" w:eastAsia="Times New Roman" w:hAnsi="Arial" w:cs="Arial"/>
                <w:color w:val="000000"/>
                <w:sz w:val="16"/>
                <w:szCs w:val="16"/>
                <w:lang w:eastAsia="pt-BR"/>
              </w:rPr>
            </w:pPr>
            <w:r w:rsidRPr="00924FA5">
              <w:rPr>
                <w:rFonts w:ascii="Arial" w:eastAsia="Times New Roman" w:hAnsi="Arial" w:cs="Arial"/>
                <w:color w:val="000000"/>
                <w:sz w:val="16"/>
                <w:szCs w:val="16"/>
                <w:lang w:eastAsia="pt-BR"/>
              </w:rPr>
              <w:t>Biologia</w:t>
            </w:r>
          </w:p>
        </w:tc>
        <w:tc>
          <w:tcPr>
            <w:tcW w:w="1039" w:type="dxa"/>
            <w:tcBorders>
              <w:top w:val="single" w:sz="4" w:space="0" w:color="auto"/>
              <w:left w:val="nil"/>
              <w:bottom w:val="single" w:sz="4" w:space="0" w:color="auto"/>
              <w:right w:val="single" w:sz="4" w:space="0" w:color="auto"/>
            </w:tcBorders>
            <w:shd w:val="clear" w:color="auto" w:fill="auto"/>
            <w:vAlign w:val="center"/>
            <w:hideMark/>
          </w:tcPr>
          <w:p w:rsidR="004A55DA" w:rsidRPr="00924FA5" w:rsidRDefault="004A55DA" w:rsidP="004A55DA">
            <w:pPr>
              <w:jc w:val="center"/>
              <w:rPr>
                <w:rFonts w:ascii="Arial" w:eastAsia="Times New Roman" w:hAnsi="Arial" w:cs="Arial"/>
                <w:color w:val="000000"/>
                <w:sz w:val="16"/>
                <w:szCs w:val="16"/>
                <w:lang w:eastAsia="pt-BR"/>
              </w:rPr>
            </w:pPr>
            <w:r w:rsidRPr="00924FA5">
              <w:rPr>
                <w:rFonts w:ascii="Arial" w:eastAsia="Times New Roman" w:hAnsi="Arial" w:cs="Arial"/>
                <w:color w:val="000000"/>
                <w:sz w:val="16"/>
                <w:szCs w:val="16"/>
                <w:lang w:eastAsia="pt-BR"/>
              </w:rPr>
              <w:t>10</w:t>
            </w:r>
          </w:p>
        </w:tc>
        <w:tc>
          <w:tcPr>
            <w:tcW w:w="945" w:type="dxa"/>
            <w:tcBorders>
              <w:top w:val="single" w:sz="4" w:space="0" w:color="auto"/>
              <w:left w:val="nil"/>
              <w:bottom w:val="single" w:sz="4" w:space="0" w:color="auto"/>
              <w:right w:val="single" w:sz="4" w:space="0" w:color="auto"/>
            </w:tcBorders>
            <w:shd w:val="clear" w:color="auto" w:fill="auto"/>
            <w:vAlign w:val="center"/>
            <w:hideMark/>
          </w:tcPr>
          <w:p w:rsidR="004A55DA" w:rsidRPr="00924FA5" w:rsidRDefault="004A55DA" w:rsidP="004A55DA">
            <w:pPr>
              <w:jc w:val="center"/>
              <w:rPr>
                <w:rFonts w:ascii="Arial" w:eastAsia="Times New Roman" w:hAnsi="Arial" w:cs="Arial"/>
                <w:color w:val="000000"/>
                <w:sz w:val="16"/>
                <w:szCs w:val="16"/>
                <w:lang w:eastAsia="pt-BR"/>
              </w:rPr>
            </w:pPr>
            <w:r w:rsidRPr="00924FA5">
              <w:rPr>
                <w:rFonts w:ascii="Arial" w:eastAsia="Times New Roman" w:hAnsi="Arial" w:cs="Arial"/>
                <w:color w:val="000000"/>
                <w:sz w:val="16"/>
                <w:szCs w:val="16"/>
                <w:lang w:eastAsia="pt-BR"/>
              </w:rPr>
              <w:t>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A55DA" w:rsidRPr="00924FA5" w:rsidRDefault="004A55DA" w:rsidP="004A55DA">
            <w:pPr>
              <w:jc w:val="center"/>
              <w:rPr>
                <w:rFonts w:ascii="Arial" w:eastAsia="Times New Roman" w:hAnsi="Arial" w:cs="Arial"/>
                <w:color w:val="000000"/>
                <w:sz w:val="16"/>
                <w:szCs w:val="16"/>
                <w:lang w:eastAsia="pt-BR"/>
              </w:rPr>
            </w:pPr>
            <w:r w:rsidRPr="00924FA5">
              <w:rPr>
                <w:rFonts w:ascii="Arial" w:eastAsia="Times New Roman" w:hAnsi="Arial" w:cs="Arial"/>
                <w:color w:val="000000"/>
                <w:sz w:val="16"/>
                <w:szCs w:val="16"/>
                <w:lang w:eastAsia="pt-BR"/>
              </w:rPr>
              <w:t>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A55DA" w:rsidRPr="00924FA5" w:rsidRDefault="004A55DA" w:rsidP="004A55DA">
            <w:pPr>
              <w:jc w:val="center"/>
              <w:rPr>
                <w:rFonts w:ascii="Arial" w:eastAsia="Times New Roman" w:hAnsi="Arial" w:cs="Arial"/>
                <w:color w:val="000000"/>
                <w:sz w:val="16"/>
                <w:szCs w:val="16"/>
                <w:lang w:eastAsia="pt-BR"/>
              </w:rPr>
            </w:pPr>
            <w:r w:rsidRPr="00924FA5">
              <w:rPr>
                <w:rFonts w:ascii="Arial" w:eastAsia="Times New Roman" w:hAnsi="Arial" w:cs="Arial"/>
                <w:color w:val="000000"/>
                <w:sz w:val="16"/>
                <w:szCs w:val="16"/>
                <w:lang w:eastAsia="pt-BR"/>
              </w:rPr>
              <w:t>0</w:t>
            </w:r>
          </w:p>
        </w:tc>
        <w:tc>
          <w:tcPr>
            <w:tcW w:w="945" w:type="dxa"/>
            <w:tcBorders>
              <w:top w:val="single" w:sz="4" w:space="0" w:color="auto"/>
              <w:left w:val="nil"/>
              <w:bottom w:val="single" w:sz="4" w:space="0" w:color="auto"/>
              <w:right w:val="single" w:sz="4" w:space="0" w:color="auto"/>
            </w:tcBorders>
            <w:shd w:val="clear" w:color="auto" w:fill="auto"/>
            <w:vAlign w:val="center"/>
            <w:hideMark/>
          </w:tcPr>
          <w:p w:rsidR="004A55DA" w:rsidRPr="00924FA5" w:rsidRDefault="004A55DA" w:rsidP="004A55DA">
            <w:pPr>
              <w:jc w:val="center"/>
              <w:rPr>
                <w:rFonts w:ascii="Arial" w:eastAsia="Times New Roman" w:hAnsi="Arial" w:cs="Arial"/>
                <w:color w:val="000000"/>
                <w:sz w:val="16"/>
                <w:szCs w:val="16"/>
                <w:lang w:eastAsia="pt-BR"/>
              </w:rPr>
            </w:pPr>
            <w:r w:rsidRPr="00924FA5">
              <w:rPr>
                <w:rFonts w:ascii="Arial" w:eastAsia="Times New Roman" w:hAnsi="Arial" w:cs="Arial"/>
                <w:color w:val="000000"/>
                <w:sz w:val="16"/>
                <w:szCs w:val="16"/>
                <w:lang w:eastAsia="pt-BR"/>
              </w:rPr>
              <w:t>0</w:t>
            </w:r>
          </w:p>
        </w:tc>
        <w:tc>
          <w:tcPr>
            <w:tcW w:w="1040" w:type="dxa"/>
            <w:tcBorders>
              <w:top w:val="single" w:sz="4" w:space="0" w:color="auto"/>
              <w:left w:val="nil"/>
              <w:bottom w:val="single" w:sz="4" w:space="0" w:color="auto"/>
              <w:right w:val="single" w:sz="8" w:space="0" w:color="auto"/>
            </w:tcBorders>
            <w:shd w:val="clear" w:color="000000" w:fill="D9D9D9"/>
            <w:noWrap/>
            <w:vAlign w:val="center"/>
            <w:hideMark/>
          </w:tcPr>
          <w:p w:rsidR="004A55DA" w:rsidRPr="00924FA5" w:rsidRDefault="004A55DA" w:rsidP="004A55DA">
            <w:pPr>
              <w:jc w:val="center"/>
              <w:rPr>
                <w:rFonts w:ascii="Arial" w:eastAsia="Times New Roman" w:hAnsi="Arial" w:cs="Arial"/>
                <w:color w:val="000000"/>
                <w:sz w:val="16"/>
                <w:szCs w:val="16"/>
                <w:lang w:eastAsia="pt-BR"/>
              </w:rPr>
            </w:pPr>
            <w:r w:rsidRPr="00924FA5">
              <w:rPr>
                <w:rFonts w:ascii="Arial" w:eastAsia="Times New Roman" w:hAnsi="Arial" w:cs="Arial"/>
                <w:color w:val="000000"/>
                <w:sz w:val="16"/>
                <w:szCs w:val="16"/>
                <w:lang w:eastAsia="pt-BR"/>
              </w:rPr>
              <w:t>10</w:t>
            </w:r>
          </w:p>
        </w:tc>
      </w:tr>
      <w:tr w:rsidR="004A55DA" w:rsidRPr="00B96D2B" w:rsidTr="00030A4B">
        <w:trPr>
          <w:trHeight w:val="300"/>
        </w:trPr>
        <w:tc>
          <w:tcPr>
            <w:tcW w:w="422" w:type="dxa"/>
            <w:vMerge/>
            <w:tcBorders>
              <w:top w:val="single" w:sz="4" w:space="0" w:color="auto"/>
              <w:left w:val="single" w:sz="4" w:space="0" w:color="auto"/>
              <w:bottom w:val="single" w:sz="4" w:space="0" w:color="auto"/>
              <w:right w:val="single" w:sz="4" w:space="0" w:color="auto"/>
            </w:tcBorders>
            <w:vAlign w:val="center"/>
            <w:hideMark/>
          </w:tcPr>
          <w:p w:rsidR="004A55DA" w:rsidRPr="00B96D2B" w:rsidRDefault="004A55DA" w:rsidP="00B02DAA">
            <w:pPr>
              <w:rPr>
                <w:rFonts w:eastAsia="Times New Roman" w:cs="Times New Roman"/>
                <w:b/>
                <w:bCs/>
                <w:color w:val="000000"/>
                <w:lang w:eastAsia="pt-BR"/>
              </w:rPr>
            </w:pPr>
          </w:p>
        </w:tc>
        <w:tc>
          <w:tcPr>
            <w:tcW w:w="2712" w:type="dxa"/>
            <w:tcBorders>
              <w:top w:val="nil"/>
              <w:left w:val="nil"/>
              <w:bottom w:val="single" w:sz="4" w:space="0" w:color="auto"/>
              <w:right w:val="single" w:sz="4" w:space="0" w:color="auto"/>
            </w:tcBorders>
            <w:shd w:val="clear" w:color="auto" w:fill="auto"/>
            <w:noWrap/>
            <w:vAlign w:val="center"/>
            <w:hideMark/>
          </w:tcPr>
          <w:p w:rsidR="004A55DA" w:rsidRPr="00924FA5" w:rsidRDefault="004A55DA" w:rsidP="004A55DA">
            <w:pPr>
              <w:rPr>
                <w:rFonts w:ascii="Arial" w:eastAsia="Times New Roman" w:hAnsi="Arial" w:cs="Arial"/>
                <w:color w:val="000000"/>
                <w:sz w:val="16"/>
                <w:szCs w:val="16"/>
                <w:lang w:eastAsia="pt-BR"/>
              </w:rPr>
            </w:pPr>
            <w:r w:rsidRPr="00924FA5">
              <w:rPr>
                <w:rFonts w:ascii="Arial" w:eastAsia="Times New Roman" w:hAnsi="Arial" w:cs="Arial"/>
                <w:color w:val="000000"/>
                <w:sz w:val="16"/>
                <w:szCs w:val="16"/>
                <w:lang w:eastAsia="pt-BR"/>
              </w:rPr>
              <w:t>Ciências</w:t>
            </w:r>
          </w:p>
        </w:tc>
        <w:tc>
          <w:tcPr>
            <w:tcW w:w="1039" w:type="dxa"/>
            <w:tcBorders>
              <w:top w:val="nil"/>
              <w:left w:val="nil"/>
              <w:bottom w:val="single" w:sz="4" w:space="0" w:color="auto"/>
              <w:right w:val="single" w:sz="4" w:space="0" w:color="auto"/>
            </w:tcBorders>
            <w:shd w:val="clear" w:color="auto" w:fill="auto"/>
            <w:vAlign w:val="center"/>
            <w:hideMark/>
          </w:tcPr>
          <w:p w:rsidR="004A55DA" w:rsidRPr="00924FA5" w:rsidRDefault="004A55DA" w:rsidP="004A55DA">
            <w:pPr>
              <w:jc w:val="center"/>
              <w:rPr>
                <w:rFonts w:ascii="Arial" w:eastAsia="Times New Roman" w:hAnsi="Arial" w:cs="Arial"/>
                <w:color w:val="000000"/>
                <w:sz w:val="16"/>
                <w:szCs w:val="16"/>
                <w:lang w:eastAsia="pt-BR"/>
              </w:rPr>
            </w:pPr>
            <w:r w:rsidRPr="00924FA5">
              <w:rPr>
                <w:rFonts w:ascii="Arial" w:eastAsia="Times New Roman" w:hAnsi="Arial" w:cs="Arial"/>
                <w:color w:val="000000"/>
                <w:sz w:val="16"/>
                <w:szCs w:val="16"/>
                <w:lang w:eastAsia="pt-BR"/>
              </w:rPr>
              <w:t>6</w:t>
            </w:r>
          </w:p>
        </w:tc>
        <w:tc>
          <w:tcPr>
            <w:tcW w:w="945" w:type="dxa"/>
            <w:tcBorders>
              <w:top w:val="nil"/>
              <w:left w:val="nil"/>
              <w:bottom w:val="single" w:sz="4" w:space="0" w:color="auto"/>
              <w:right w:val="single" w:sz="4" w:space="0" w:color="auto"/>
            </w:tcBorders>
            <w:shd w:val="clear" w:color="auto" w:fill="auto"/>
            <w:vAlign w:val="center"/>
            <w:hideMark/>
          </w:tcPr>
          <w:p w:rsidR="004A55DA" w:rsidRPr="00924FA5" w:rsidRDefault="004A55DA" w:rsidP="004A55DA">
            <w:pPr>
              <w:jc w:val="center"/>
              <w:rPr>
                <w:rFonts w:ascii="Arial" w:eastAsia="Times New Roman" w:hAnsi="Arial" w:cs="Arial"/>
                <w:color w:val="000000"/>
                <w:sz w:val="16"/>
                <w:szCs w:val="16"/>
                <w:lang w:eastAsia="pt-BR"/>
              </w:rPr>
            </w:pPr>
            <w:r w:rsidRPr="00924FA5">
              <w:rPr>
                <w:rFonts w:ascii="Arial" w:eastAsia="Times New Roman" w:hAnsi="Arial" w:cs="Arial"/>
                <w:color w:val="000000"/>
                <w:sz w:val="16"/>
                <w:szCs w:val="16"/>
                <w:lang w:eastAsia="pt-BR"/>
              </w:rPr>
              <w:t>3</w:t>
            </w:r>
          </w:p>
        </w:tc>
        <w:tc>
          <w:tcPr>
            <w:tcW w:w="1134" w:type="dxa"/>
            <w:tcBorders>
              <w:top w:val="nil"/>
              <w:left w:val="nil"/>
              <w:bottom w:val="single" w:sz="4" w:space="0" w:color="auto"/>
              <w:right w:val="single" w:sz="4" w:space="0" w:color="auto"/>
            </w:tcBorders>
            <w:shd w:val="clear" w:color="auto" w:fill="auto"/>
            <w:vAlign w:val="center"/>
            <w:hideMark/>
          </w:tcPr>
          <w:p w:rsidR="004A55DA" w:rsidRPr="00924FA5" w:rsidRDefault="004A55DA" w:rsidP="004A55DA">
            <w:pPr>
              <w:jc w:val="center"/>
              <w:rPr>
                <w:rFonts w:ascii="Arial" w:eastAsia="Times New Roman" w:hAnsi="Arial" w:cs="Arial"/>
                <w:color w:val="000000"/>
                <w:sz w:val="16"/>
                <w:szCs w:val="16"/>
                <w:lang w:eastAsia="pt-BR"/>
              </w:rPr>
            </w:pPr>
            <w:r w:rsidRPr="00924FA5">
              <w:rPr>
                <w:rFonts w:ascii="Arial" w:eastAsia="Times New Roman" w:hAnsi="Arial" w:cs="Arial"/>
                <w:color w:val="000000"/>
                <w:sz w:val="16"/>
                <w:szCs w:val="16"/>
                <w:lang w:eastAsia="pt-BR"/>
              </w:rPr>
              <w:t>8</w:t>
            </w:r>
          </w:p>
        </w:tc>
        <w:tc>
          <w:tcPr>
            <w:tcW w:w="1134" w:type="dxa"/>
            <w:tcBorders>
              <w:top w:val="nil"/>
              <w:left w:val="nil"/>
              <w:bottom w:val="single" w:sz="4" w:space="0" w:color="auto"/>
              <w:right w:val="single" w:sz="4" w:space="0" w:color="auto"/>
            </w:tcBorders>
            <w:shd w:val="clear" w:color="auto" w:fill="auto"/>
            <w:vAlign w:val="center"/>
            <w:hideMark/>
          </w:tcPr>
          <w:p w:rsidR="004A55DA" w:rsidRPr="00924FA5" w:rsidRDefault="004A55DA" w:rsidP="004A55DA">
            <w:pPr>
              <w:jc w:val="center"/>
              <w:rPr>
                <w:rFonts w:ascii="Arial" w:eastAsia="Times New Roman" w:hAnsi="Arial" w:cs="Arial"/>
                <w:color w:val="000000"/>
                <w:sz w:val="16"/>
                <w:szCs w:val="16"/>
                <w:lang w:eastAsia="pt-BR"/>
              </w:rPr>
            </w:pPr>
            <w:r w:rsidRPr="00924FA5">
              <w:rPr>
                <w:rFonts w:ascii="Arial" w:eastAsia="Times New Roman" w:hAnsi="Arial" w:cs="Arial"/>
                <w:color w:val="000000"/>
                <w:sz w:val="16"/>
                <w:szCs w:val="16"/>
                <w:lang w:eastAsia="pt-BR"/>
              </w:rPr>
              <w:t>0</w:t>
            </w:r>
          </w:p>
        </w:tc>
        <w:tc>
          <w:tcPr>
            <w:tcW w:w="945" w:type="dxa"/>
            <w:tcBorders>
              <w:top w:val="nil"/>
              <w:left w:val="nil"/>
              <w:bottom w:val="single" w:sz="4" w:space="0" w:color="auto"/>
              <w:right w:val="single" w:sz="4" w:space="0" w:color="auto"/>
            </w:tcBorders>
            <w:shd w:val="clear" w:color="auto" w:fill="auto"/>
            <w:vAlign w:val="center"/>
            <w:hideMark/>
          </w:tcPr>
          <w:p w:rsidR="004A55DA" w:rsidRPr="00924FA5" w:rsidRDefault="004A55DA" w:rsidP="004A55DA">
            <w:pPr>
              <w:jc w:val="center"/>
              <w:rPr>
                <w:rFonts w:ascii="Arial" w:eastAsia="Times New Roman" w:hAnsi="Arial" w:cs="Arial"/>
                <w:color w:val="000000"/>
                <w:sz w:val="16"/>
                <w:szCs w:val="16"/>
                <w:lang w:eastAsia="pt-BR"/>
              </w:rPr>
            </w:pPr>
            <w:r w:rsidRPr="00924FA5">
              <w:rPr>
                <w:rFonts w:ascii="Arial" w:eastAsia="Times New Roman" w:hAnsi="Arial" w:cs="Arial"/>
                <w:color w:val="000000"/>
                <w:sz w:val="16"/>
                <w:szCs w:val="16"/>
                <w:lang w:eastAsia="pt-BR"/>
              </w:rPr>
              <w:t>0</w:t>
            </w:r>
          </w:p>
        </w:tc>
        <w:tc>
          <w:tcPr>
            <w:tcW w:w="1040" w:type="dxa"/>
            <w:tcBorders>
              <w:top w:val="nil"/>
              <w:left w:val="nil"/>
              <w:bottom w:val="single" w:sz="4" w:space="0" w:color="auto"/>
              <w:right w:val="single" w:sz="8" w:space="0" w:color="auto"/>
            </w:tcBorders>
            <w:shd w:val="clear" w:color="000000" w:fill="D9D9D9"/>
            <w:noWrap/>
            <w:vAlign w:val="center"/>
            <w:hideMark/>
          </w:tcPr>
          <w:p w:rsidR="004A55DA" w:rsidRPr="00924FA5" w:rsidRDefault="004A55DA" w:rsidP="004A55DA">
            <w:pPr>
              <w:jc w:val="center"/>
              <w:rPr>
                <w:rFonts w:ascii="Arial" w:eastAsia="Times New Roman" w:hAnsi="Arial" w:cs="Arial"/>
                <w:color w:val="000000"/>
                <w:sz w:val="16"/>
                <w:szCs w:val="16"/>
                <w:lang w:eastAsia="pt-BR"/>
              </w:rPr>
            </w:pPr>
            <w:r w:rsidRPr="00924FA5">
              <w:rPr>
                <w:rFonts w:ascii="Arial" w:eastAsia="Times New Roman" w:hAnsi="Arial" w:cs="Arial"/>
                <w:color w:val="000000"/>
                <w:sz w:val="16"/>
                <w:szCs w:val="16"/>
                <w:lang w:eastAsia="pt-BR"/>
              </w:rPr>
              <w:t>17</w:t>
            </w:r>
          </w:p>
        </w:tc>
      </w:tr>
      <w:tr w:rsidR="004A55DA" w:rsidRPr="00B96D2B" w:rsidTr="00030A4B">
        <w:trPr>
          <w:trHeight w:val="300"/>
        </w:trPr>
        <w:tc>
          <w:tcPr>
            <w:tcW w:w="422" w:type="dxa"/>
            <w:vMerge/>
            <w:tcBorders>
              <w:top w:val="single" w:sz="4" w:space="0" w:color="auto"/>
              <w:left w:val="single" w:sz="4" w:space="0" w:color="auto"/>
              <w:bottom w:val="single" w:sz="4" w:space="0" w:color="auto"/>
              <w:right w:val="single" w:sz="4" w:space="0" w:color="auto"/>
            </w:tcBorders>
            <w:vAlign w:val="center"/>
            <w:hideMark/>
          </w:tcPr>
          <w:p w:rsidR="004A55DA" w:rsidRPr="00B96D2B" w:rsidRDefault="004A55DA" w:rsidP="00B02DAA">
            <w:pPr>
              <w:rPr>
                <w:rFonts w:eastAsia="Times New Roman" w:cs="Times New Roman"/>
                <w:b/>
                <w:bCs/>
                <w:color w:val="000000"/>
                <w:lang w:eastAsia="pt-BR"/>
              </w:rPr>
            </w:pPr>
          </w:p>
        </w:tc>
        <w:tc>
          <w:tcPr>
            <w:tcW w:w="2712" w:type="dxa"/>
            <w:tcBorders>
              <w:top w:val="nil"/>
              <w:left w:val="nil"/>
              <w:bottom w:val="single" w:sz="4" w:space="0" w:color="auto"/>
              <w:right w:val="single" w:sz="4" w:space="0" w:color="auto"/>
            </w:tcBorders>
            <w:shd w:val="clear" w:color="auto" w:fill="auto"/>
            <w:noWrap/>
            <w:vAlign w:val="center"/>
            <w:hideMark/>
          </w:tcPr>
          <w:p w:rsidR="004A55DA" w:rsidRPr="00924FA5" w:rsidRDefault="004A55DA" w:rsidP="004A55DA">
            <w:pPr>
              <w:rPr>
                <w:rFonts w:ascii="Arial" w:eastAsia="Times New Roman" w:hAnsi="Arial" w:cs="Arial"/>
                <w:color w:val="000000"/>
                <w:sz w:val="16"/>
                <w:szCs w:val="16"/>
                <w:lang w:eastAsia="pt-BR"/>
              </w:rPr>
            </w:pPr>
            <w:r w:rsidRPr="00924FA5">
              <w:rPr>
                <w:rFonts w:ascii="Arial" w:eastAsia="Times New Roman" w:hAnsi="Arial" w:cs="Arial"/>
                <w:color w:val="000000"/>
                <w:sz w:val="16"/>
                <w:szCs w:val="16"/>
                <w:lang w:eastAsia="pt-BR"/>
              </w:rPr>
              <w:t>Disciplinas técnicas</w:t>
            </w:r>
          </w:p>
        </w:tc>
        <w:tc>
          <w:tcPr>
            <w:tcW w:w="1039" w:type="dxa"/>
            <w:tcBorders>
              <w:top w:val="nil"/>
              <w:left w:val="nil"/>
              <w:bottom w:val="single" w:sz="4" w:space="0" w:color="auto"/>
              <w:right w:val="single" w:sz="4" w:space="0" w:color="auto"/>
            </w:tcBorders>
            <w:shd w:val="clear" w:color="auto" w:fill="auto"/>
            <w:vAlign w:val="center"/>
            <w:hideMark/>
          </w:tcPr>
          <w:p w:rsidR="004A55DA" w:rsidRPr="00924FA5" w:rsidRDefault="004A55DA" w:rsidP="004A55DA">
            <w:pPr>
              <w:jc w:val="center"/>
              <w:rPr>
                <w:rFonts w:ascii="Arial" w:eastAsia="Times New Roman" w:hAnsi="Arial" w:cs="Arial"/>
                <w:color w:val="000000"/>
                <w:sz w:val="16"/>
                <w:szCs w:val="16"/>
                <w:lang w:eastAsia="pt-BR"/>
              </w:rPr>
            </w:pPr>
            <w:r w:rsidRPr="00924FA5">
              <w:rPr>
                <w:rFonts w:ascii="Arial" w:eastAsia="Times New Roman" w:hAnsi="Arial" w:cs="Arial"/>
                <w:color w:val="000000"/>
                <w:sz w:val="16"/>
                <w:szCs w:val="16"/>
                <w:lang w:eastAsia="pt-BR"/>
              </w:rPr>
              <w:t>4</w:t>
            </w:r>
          </w:p>
        </w:tc>
        <w:tc>
          <w:tcPr>
            <w:tcW w:w="945" w:type="dxa"/>
            <w:tcBorders>
              <w:top w:val="nil"/>
              <w:left w:val="nil"/>
              <w:bottom w:val="single" w:sz="4" w:space="0" w:color="auto"/>
              <w:right w:val="single" w:sz="4" w:space="0" w:color="auto"/>
            </w:tcBorders>
            <w:shd w:val="clear" w:color="auto" w:fill="auto"/>
            <w:vAlign w:val="center"/>
            <w:hideMark/>
          </w:tcPr>
          <w:p w:rsidR="004A55DA" w:rsidRPr="00924FA5" w:rsidRDefault="004A55DA" w:rsidP="004A55DA">
            <w:pPr>
              <w:jc w:val="center"/>
              <w:rPr>
                <w:rFonts w:ascii="Arial" w:eastAsia="Times New Roman" w:hAnsi="Arial" w:cs="Arial"/>
                <w:color w:val="000000"/>
                <w:sz w:val="16"/>
                <w:szCs w:val="16"/>
                <w:lang w:eastAsia="pt-BR"/>
              </w:rPr>
            </w:pPr>
            <w:r w:rsidRPr="00924FA5">
              <w:rPr>
                <w:rFonts w:ascii="Arial" w:eastAsia="Times New Roman" w:hAnsi="Arial" w:cs="Arial"/>
                <w:color w:val="000000"/>
                <w:sz w:val="16"/>
                <w:szCs w:val="16"/>
                <w:lang w:eastAsia="pt-BR"/>
              </w:rPr>
              <w:t>0</w:t>
            </w:r>
          </w:p>
        </w:tc>
        <w:tc>
          <w:tcPr>
            <w:tcW w:w="1134" w:type="dxa"/>
            <w:tcBorders>
              <w:top w:val="nil"/>
              <w:left w:val="nil"/>
              <w:bottom w:val="single" w:sz="4" w:space="0" w:color="auto"/>
              <w:right w:val="single" w:sz="4" w:space="0" w:color="auto"/>
            </w:tcBorders>
            <w:shd w:val="clear" w:color="auto" w:fill="auto"/>
            <w:vAlign w:val="center"/>
            <w:hideMark/>
          </w:tcPr>
          <w:p w:rsidR="004A55DA" w:rsidRPr="00924FA5" w:rsidRDefault="004A55DA" w:rsidP="004A55DA">
            <w:pPr>
              <w:jc w:val="center"/>
              <w:rPr>
                <w:rFonts w:ascii="Arial" w:eastAsia="Times New Roman" w:hAnsi="Arial" w:cs="Arial"/>
                <w:color w:val="000000"/>
                <w:sz w:val="16"/>
                <w:szCs w:val="16"/>
                <w:lang w:eastAsia="pt-BR"/>
              </w:rPr>
            </w:pPr>
            <w:r w:rsidRPr="00924FA5">
              <w:rPr>
                <w:rFonts w:ascii="Arial" w:eastAsia="Times New Roman" w:hAnsi="Arial" w:cs="Arial"/>
                <w:color w:val="000000"/>
                <w:sz w:val="16"/>
                <w:szCs w:val="16"/>
                <w:lang w:eastAsia="pt-BR"/>
              </w:rPr>
              <w:t>2</w:t>
            </w:r>
          </w:p>
        </w:tc>
        <w:tc>
          <w:tcPr>
            <w:tcW w:w="1134" w:type="dxa"/>
            <w:tcBorders>
              <w:top w:val="nil"/>
              <w:left w:val="nil"/>
              <w:bottom w:val="single" w:sz="4" w:space="0" w:color="auto"/>
              <w:right w:val="single" w:sz="4" w:space="0" w:color="auto"/>
            </w:tcBorders>
            <w:shd w:val="clear" w:color="auto" w:fill="auto"/>
            <w:vAlign w:val="center"/>
            <w:hideMark/>
          </w:tcPr>
          <w:p w:rsidR="004A55DA" w:rsidRPr="00924FA5" w:rsidRDefault="004A55DA" w:rsidP="004A55DA">
            <w:pPr>
              <w:jc w:val="center"/>
              <w:rPr>
                <w:rFonts w:ascii="Arial" w:eastAsia="Times New Roman" w:hAnsi="Arial" w:cs="Arial"/>
                <w:color w:val="000000"/>
                <w:sz w:val="16"/>
                <w:szCs w:val="16"/>
                <w:lang w:eastAsia="pt-BR"/>
              </w:rPr>
            </w:pPr>
            <w:r w:rsidRPr="00924FA5">
              <w:rPr>
                <w:rFonts w:ascii="Arial" w:eastAsia="Times New Roman" w:hAnsi="Arial" w:cs="Arial"/>
                <w:color w:val="000000"/>
                <w:sz w:val="16"/>
                <w:szCs w:val="16"/>
                <w:lang w:eastAsia="pt-BR"/>
              </w:rPr>
              <w:t>2</w:t>
            </w:r>
          </w:p>
        </w:tc>
        <w:tc>
          <w:tcPr>
            <w:tcW w:w="945" w:type="dxa"/>
            <w:tcBorders>
              <w:top w:val="nil"/>
              <w:left w:val="nil"/>
              <w:bottom w:val="single" w:sz="4" w:space="0" w:color="auto"/>
              <w:right w:val="single" w:sz="4" w:space="0" w:color="auto"/>
            </w:tcBorders>
            <w:shd w:val="clear" w:color="auto" w:fill="auto"/>
            <w:vAlign w:val="center"/>
            <w:hideMark/>
          </w:tcPr>
          <w:p w:rsidR="004A55DA" w:rsidRPr="00924FA5" w:rsidRDefault="004A55DA" w:rsidP="004A55DA">
            <w:pPr>
              <w:jc w:val="center"/>
              <w:rPr>
                <w:rFonts w:ascii="Arial" w:eastAsia="Times New Roman" w:hAnsi="Arial" w:cs="Arial"/>
                <w:color w:val="000000"/>
                <w:sz w:val="16"/>
                <w:szCs w:val="16"/>
                <w:lang w:eastAsia="pt-BR"/>
              </w:rPr>
            </w:pPr>
            <w:r w:rsidRPr="00924FA5">
              <w:rPr>
                <w:rFonts w:ascii="Arial" w:eastAsia="Times New Roman" w:hAnsi="Arial" w:cs="Arial"/>
                <w:color w:val="000000"/>
                <w:sz w:val="16"/>
                <w:szCs w:val="16"/>
                <w:lang w:eastAsia="pt-BR"/>
              </w:rPr>
              <w:t>0</w:t>
            </w:r>
          </w:p>
        </w:tc>
        <w:tc>
          <w:tcPr>
            <w:tcW w:w="1040" w:type="dxa"/>
            <w:tcBorders>
              <w:top w:val="nil"/>
              <w:left w:val="nil"/>
              <w:bottom w:val="single" w:sz="4" w:space="0" w:color="auto"/>
              <w:right w:val="single" w:sz="8" w:space="0" w:color="auto"/>
            </w:tcBorders>
            <w:shd w:val="clear" w:color="000000" w:fill="D9D9D9"/>
            <w:noWrap/>
            <w:vAlign w:val="center"/>
            <w:hideMark/>
          </w:tcPr>
          <w:p w:rsidR="004A55DA" w:rsidRPr="00924FA5" w:rsidRDefault="004A55DA" w:rsidP="004A55DA">
            <w:pPr>
              <w:jc w:val="center"/>
              <w:rPr>
                <w:rFonts w:ascii="Arial" w:eastAsia="Times New Roman" w:hAnsi="Arial" w:cs="Arial"/>
                <w:color w:val="000000"/>
                <w:sz w:val="16"/>
                <w:szCs w:val="16"/>
                <w:lang w:eastAsia="pt-BR"/>
              </w:rPr>
            </w:pPr>
            <w:r w:rsidRPr="00924FA5">
              <w:rPr>
                <w:rFonts w:ascii="Arial" w:eastAsia="Times New Roman" w:hAnsi="Arial" w:cs="Arial"/>
                <w:color w:val="000000"/>
                <w:sz w:val="16"/>
                <w:szCs w:val="16"/>
                <w:lang w:eastAsia="pt-BR"/>
              </w:rPr>
              <w:t>8</w:t>
            </w:r>
          </w:p>
        </w:tc>
      </w:tr>
      <w:tr w:rsidR="004A55DA" w:rsidRPr="00B96D2B" w:rsidTr="00030A4B">
        <w:trPr>
          <w:trHeight w:val="300"/>
        </w:trPr>
        <w:tc>
          <w:tcPr>
            <w:tcW w:w="422" w:type="dxa"/>
            <w:vMerge/>
            <w:tcBorders>
              <w:top w:val="single" w:sz="4" w:space="0" w:color="auto"/>
              <w:left w:val="single" w:sz="4" w:space="0" w:color="auto"/>
              <w:bottom w:val="single" w:sz="4" w:space="0" w:color="auto"/>
              <w:right w:val="single" w:sz="4" w:space="0" w:color="auto"/>
            </w:tcBorders>
            <w:vAlign w:val="center"/>
            <w:hideMark/>
          </w:tcPr>
          <w:p w:rsidR="004A55DA" w:rsidRPr="00B96D2B" w:rsidRDefault="004A55DA" w:rsidP="00B02DAA">
            <w:pPr>
              <w:rPr>
                <w:rFonts w:eastAsia="Times New Roman" w:cs="Times New Roman"/>
                <w:b/>
                <w:bCs/>
                <w:color w:val="000000"/>
                <w:lang w:eastAsia="pt-BR"/>
              </w:rPr>
            </w:pPr>
          </w:p>
        </w:tc>
        <w:tc>
          <w:tcPr>
            <w:tcW w:w="2712" w:type="dxa"/>
            <w:tcBorders>
              <w:top w:val="nil"/>
              <w:left w:val="nil"/>
              <w:bottom w:val="single" w:sz="4" w:space="0" w:color="auto"/>
              <w:right w:val="single" w:sz="4" w:space="0" w:color="auto"/>
            </w:tcBorders>
            <w:shd w:val="clear" w:color="auto" w:fill="auto"/>
            <w:noWrap/>
            <w:vAlign w:val="center"/>
            <w:hideMark/>
          </w:tcPr>
          <w:p w:rsidR="004A55DA" w:rsidRPr="00924FA5" w:rsidRDefault="004A55DA" w:rsidP="004A55DA">
            <w:pPr>
              <w:rPr>
                <w:rFonts w:ascii="Arial" w:eastAsia="Times New Roman" w:hAnsi="Arial" w:cs="Arial"/>
                <w:color w:val="000000"/>
                <w:sz w:val="16"/>
                <w:szCs w:val="16"/>
                <w:lang w:eastAsia="pt-BR"/>
              </w:rPr>
            </w:pPr>
            <w:r w:rsidRPr="00924FA5">
              <w:rPr>
                <w:rFonts w:ascii="Arial" w:eastAsia="Times New Roman" w:hAnsi="Arial" w:cs="Arial"/>
                <w:color w:val="000000"/>
                <w:sz w:val="16"/>
                <w:szCs w:val="16"/>
                <w:lang w:eastAsia="pt-BR"/>
              </w:rPr>
              <w:t>Educação especial</w:t>
            </w:r>
          </w:p>
        </w:tc>
        <w:tc>
          <w:tcPr>
            <w:tcW w:w="1039" w:type="dxa"/>
            <w:tcBorders>
              <w:top w:val="nil"/>
              <w:left w:val="nil"/>
              <w:bottom w:val="single" w:sz="4" w:space="0" w:color="auto"/>
              <w:right w:val="single" w:sz="4" w:space="0" w:color="auto"/>
            </w:tcBorders>
            <w:shd w:val="clear" w:color="auto" w:fill="auto"/>
            <w:vAlign w:val="center"/>
            <w:hideMark/>
          </w:tcPr>
          <w:p w:rsidR="004A55DA" w:rsidRPr="00924FA5" w:rsidRDefault="004A55DA" w:rsidP="004A55DA">
            <w:pPr>
              <w:jc w:val="center"/>
              <w:rPr>
                <w:rFonts w:ascii="Arial" w:eastAsia="Times New Roman" w:hAnsi="Arial" w:cs="Arial"/>
                <w:color w:val="000000"/>
                <w:sz w:val="16"/>
                <w:szCs w:val="16"/>
                <w:lang w:eastAsia="pt-BR"/>
              </w:rPr>
            </w:pPr>
            <w:r w:rsidRPr="00924FA5">
              <w:rPr>
                <w:rFonts w:ascii="Arial" w:eastAsia="Times New Roman" w:hAnsi="Arial" w:cs="Arial"/>
                <w:color w:val="000000"/>
                <w:sz w:val="16"/>
                <w:szCs w:val="16"/>
                <w:lang w:eastAsia="pt-BR"/>
              </w:rPr>
              <w:t>9</w:t>
            </w:r>
          </w:p>
        </w:tc>
        <w:tc>
          <w:tcPr>
            <w:tcW w:w="945" w:type="dxa"/>
            <w:tcBorders>
              <w:top w:val="nil"/>
              <w:left w:val="nil"/>
              <w:bottom w:val="single" w:sz="4" w:space="0" w:color="auto"/>
              <w:right w:val="single" w:sz="4" w:space="0" w:color="auto"/>
            </w:tcBorders>
            <w:shd w:val="clear" w:color="auto" w:fill="auto"/>
            <w:vAlign w:val="center"/>
            <w:hideMark/>
          </w:tcPr>
          <w:p w:rsidR="004A55DA" w:rsidRPr="00924FA5" w:rsidRDefault="004A55DA" w:rsidP="004A55DA">
            <w:pPr>
              <w:jc w:val="center"/>
              <w:rPr>
                <w:rFonts w:ascii="Arial" w:eastAsia="Times New Roman" w:hAnsi="Arial" w:cs="Arial"/>
                <w:color w:val="000000"/>
                <w:sz w:val="16"/>
                <w:szCs w:val="16"/>
                <w:lang w:eastAsia="pt-BR"/>
              </w:rPr>
            </w:pPr>
            <w:r w:rsidRPr="00924FA5">
              <w:rPr>
                <w:rFonts w:ascii="Arial" w:eastAsia="Times New Roman" w:hAnsi="Arial" w:cs="Arial"/>
                <w:color w:val="000000"/>
                <w:sz w:val="16"/>
                <w:szCs w:val="16"/>
                <w:lang w:eastAsia="pt-BR"/>
              </w:rPr>
              <w:t>0</w:t>
            </w:r>
          </w:p>
        </w:tc>
        <w:tc>
          <w:tcPr>
            <w:tcW w:w="1134" w:type="dxa"/>
            <w:tcBorders>
              <w:top w:val="nil"/>
              <w:left w:val="nil"/>
              <w:bottom w:val="single" w:sz="4" w:space="0" w:color="auto"/>
              <w:right w:val="single" w:sz="4" w:space="0" w:color="auto"/>
            </w:tcBorders>
            <w:shd w:val="clear" w:color="auto" w:fill="auto"/>
            <w:vAlign w:val="center"/>
            <w:hideMark/>
          </w:tcPr>
          <w:p w:rsidR="004A55DA" w:rsidRPr="00924FA5" w:rsidRDefault="004A55DA" w:rsidP="004A55DA">
            <w:pPr>
              <w:jc w:val="center"/>
              <w:rPr>
                <w:rFonts w:ascii="Arial" w:eastAsia="Times New Roman" w:hAnsi="Arial" w:cs="Arial"/>
                <w:color w:val="000000"/>
                <w:sz w:val="16"/>
                <w:szCs w:val="16"/>
                <w:lang w:eastAsia="pt-BR"/>
              </w:rPr>
            </w:pPr>
            <w:r w:rsidRPr="00924FA5">
              <w:rPr>
                <w:rFonts w:ascii="Arial" w:eastAsia="Times New Roman" w:hAnsi="Arial" w:cs="Arial"/>
                <w:color w:val="000000"/>
                <w:sz w:val="16"/>
                <w:szCs w:val="16"/>
                <w:lang w:eastAsia="pt-BR"/>
              </w:rPr>
              <w:t>7</w:t>
            </w:r>
          </w:p>
        </w:tc>
        <w:tc>
          <w:tcPr>
            <w:tcW w:w="1134" w:type="dxa"/>
            <w:tcBorders>
              <w:top w:val="nil"/>
              <w:left w:val="nil"/>
              <w:bottom w:val="single" w:sz="4" w:space="0" w:color="auto"/>
              <w:right w:val="single" w:sz="4" w:space="0" w:color="auto"/>
            </w:tcBorders>
            <w:shd w:val="clear" w:color="auto" w:fill="auto"/>
            <w:vAlign w:val="center"/>
            <w:hideMark/>
          </w:tcPr>
          <w:p w:rsidR="004A55DA" w:rsidRPr="00924FA5" w:rsidRDefault="004A55DA" w:rsidP="004A55DA">
            <w:pPr>
              <w:jc w:val="center"/>
              <w:rPr>
                <w:rFonts w:ascii="Arial" w:eastAsia="Times New Roman" w:hAnsi="Arial" w:cs="Arial"/>
                <w:color w:val="000000"/>
                <w:sz w:val="16"/>
                <w:szCs w:val="16"/>
                <w:lang w:eastAsia="pt-BR"/>
              </w:rPr>
            </w:pPr>
            <w:r w:rsidRPr="00924FA5">
              <w:rPr>
                <w:rFonts w:ascii="Arial" w:eastAsia="Times New Roman" w:hAnsi="Arial" w:cs="Arial"/>
                <w:color w:val="000000"/>
                <w:sz w:val="16"/>
                <w:szCs w:val="16"/>
                <w:lang w:eastAsia="pt-BR"/>
              </w:rPr>
              <w:t>2</w:t>
            </w:r>
          </w:p>
        </w:tc>
        <w:tc>
          <w:tcPr>
            <w:tcW w:w="945" w:type="dxa"/>
            <w:tcBorders>
              <w:top w:val="nil"/>
              <w:left w:val="nil"/>
              <w:bottom w:val="single" w:sz="4" w:space="0" w:color="auto"/>
              <w:right w:val="single" w:sz="4" w:space="0" w:color="auto"/>
            </w:tcBorders>
            <w:shd w:val="clear" w:color="auto" w:fill="auto"/>
            <w:vAlign w:val="center"/>
            <w:hideMark/>
          </w:tcPr>
          <w:p w:rsidR="004A55DA" w:rsidRPr="00924FA5" w:rsidRDefault="004A55DA" w:rsidP="004A55DA">
            <w:pPr>
              <w:jc w:val="center"/>
              <w:rPr>
                <w:rFonts w:ascii="Arial" w:eastAsia="Times New Roman" w:hAnsi="Arial" w:cs="Arial"/>
                <w:color w:val="000000"/>
                <w:sz w:val="16"/>
                <w:szCs w:val="16"/>
                <w:lang w:eastAsia="pt-BR"/>
              </w:rPr>
            </w:pPr>
            <w:r w:rsidRPr="00924FA5">
              <w:rPr>
                <w:rFonts w:ascii="Arial" w:eastAsia="Times New Roman" w:hAnsi="Arial" w:cs="Arial"/>
                <w:color w:val="000000"/>
                <w:sz w:val="16"/>
                <w:szCs w:val="16"/>
                <w:lang w:eastAsia="pt-BR"/>
              </w:rPr>
              <w:t>0</w:t>
            </w:r>
          </w:p>
        </w:tc>
        <w:tc>
          <w:tcPr>
            <w:tcW w:w="1040" w:type="dxa"/>
            <w:tcBorders>
              <w:top w:val="nil"/>
              <w:left w:val="nil"/>
              <w:bottom w:val="single" w:sz="4" w:space="0" w:color="auto"/>
              <w:right w:val="single" w:sz="8" w:space="0" w:color="auto"/>
            </w:tcBorders>
            <w:shd w:val="clear" w:color="000000" w:fill="D9D9D9"/>
            <w:noWrap/>
            <w:vAlign w:val="center"/>
            <w:hideMark/>
          </w:tcPr>
          <w:p w:rsidR="004A55DA" w:rsidRPr="00924FA5" w:rsidRDefault="004A55DA" w:rsidP="004A55DA">
            <w:pPr>
              <w:jc w:val="center"/>
              <w:rPr>
                <w:rFonts w:ascii="Arial" w:eastAsia="Times New Roman" w:hAnsi="Arial" w:cs="Arial"/>
                <w:color w:val="000000"/>
                <w:sz w:val="16"/>
                <w:szCs w:val="16"/>
                <w:lang w:eastAsia="pt-BR"/>
              </w:rPr>
            </w:pPr>
            <w:r w:rsidRPr="00924FA5">
              <w:rPr>
                <w:rFonts w:ascii="Arial" w:eastAsia="Times New Roman" w:hAnsi="Arial" w:cs="Arial"/>
                <w:color w:val="000000"/>
                <w:sz w:val="16"/>
                <w:szCs w:val="16"/>
                <w:lang w:eastAsia="pt-BR"/>
              </w:rPr>
              <w:t>18</w:t>
            </w:r>
          </w:p>
        </w:tc>
      </w:tr>
      <w:tr w:rsidR="004A55DA" w:rsidRPr="00B96D2B" w:rsidTr="00030A4B">
        <w:trPr>
          <w:trHeight w:val="300"/>
        </w:trPr>
        <w:tc>
          <w:tcPr>
            <w:tcW w:w="422" w:type="dxa"/>
            <w:vMerge/>
            <w:tcBorders>
              <w:top w:val="single" w:sz="4" w:space="0" w:color="auto"/>
              <w:left w:val="single" w:sz="4" w:space="0" w:color="auto"/>
              <w:bottom w:val="single" w:sz="4" w:space="0" w:color="auto"/>
              <w:right w:val="single" w:sz="4" w:space="0" w:color="auto"/>
            </w:tcBorders>
            <w:vAlign w:val="center"/>
            <w:hideMark/>
          </w:tcPr>
          <w:p w:rsidR="004A55DA" w:rsidRPr="00B96D2B" w:rsidRDefault="004A55DA" w:rsidP="00B02DAA">
            <w:pPr>
              <w:rPr>
                <w:rFonts w:eastAsia="Times New Roman" w:cs="Times New Roman"/>
                <w:b/>
                <w:bCs/>
                <w:color w:val="000000"/>
                <w:lang w:eastAsia="pt-BR"/>
              </w:rPr>
            </w:pPr>
          </w:p>
        </w:tc>
        <w:tc>
          <w:tcPr>
            <w:tcW w:w="2712" w:type="dxa"/>
            <w:tcBorders>
              <w:top w:val="nil"/>
              <w:left w:val="nil"/>
              <w:bottom w:val="single" w:sz="4" w:space="0" w:color="auto"/>
              <w:right w:val="single" w:sz="4" w:space="0" w:color="auto"/>
            </w:tcBorders>
            <w:shd w:val="clear" w:color="auto" w:fill="auto"/>
            <w:noWrap/>
            <w:vAlign w:val="center"/>
            <w:hideMark/>
          </w:tcPr>
          <w:p w:rsidR="004A55DA" w:rsidRPr="00924FA5" w:rsidRDefault="004A55DA" w:rsidP="004A55DA">
            <w:pPr>
              <w:rPr>
                <w:rFonts w:ascii="Arial" w:eastAsia="Times New Roman" w:hAnsi="Arial" w:cs="Arial"/>
                <w:color w:val="000000"/>
                <w:sz w:val="16"/>
                <w:szCs w:val="16"/>
                <w:lang w:eastAsia="pt-BR"/>
              </w:rPr>
            </w:pPr>
            <w:r w:rsidRPr="00924FA5">
              <w:rPr>
                <w:rFonts w:ascii="Arial" w:eastAsia="Times New Roman" w:hAnsi="Arial" w:cs="Arial"/>
                <w:color w:val="000000"/>
                <w:sz w:val="16"/>
                <w:szCs w:val="16"/>
                <w:lang w:eastAsia="pt-BR"/>
              </w:rPr>
              <w:t>Educação física</w:t>
            </w:r>
          </w:p>
        </w:tc>
        <w:tc>
          <w:tcPr>
            <w:tcW w:w="1039" w:type="dxa"/>
            <w:tcBorders>
              <w:top w:val="nil"/>
              <w:left w:val="nil"/>
              <w:bottom w:val="single" w:sz="4" w:space="0" w:color="auto"/>
              <w:right w:val="single" w:sz="4" w:space="0" w:color="auto"/>
            </w:tcBorders>
            <w:shd w:val="clear" w:color="auto" w:fill="auto"/>
            <w:vAlign w:val="center"/>
            <w:hideMark/>
          </w:tcPr>
          <w:p w:rsidR="004A55DA" w:rsidRPr="00924FA5" w:rsidRDefault="004A55DA" w:rsidP="004A55DA">
            <w:pPr>
              <w:jc w:val="center"/>
              <w:rPr>
                <w:rFonts w:ascii="Arial" w:eastAsia="Times New Roman" w:hAnsi="Arial" w:cs="Arial"/>
                <w:color w:val="000000"/>
                <w:sz w:val="16"/>
                <w:szCs w:val="16"/>
                <w:lang w:eastAsia="pt-BR"/>
              </w:rPr>
            </w:pPr>
            <w:r w:rsidRPr="00924FA5">
              <w:rPr>
                <w:rFonts w:ascii="Arial" w:eastAsia="Times New Roman" w:hAnsi="Arial" w:cs="Arial"/>
                <w:color w:val="000000"/>
                <w:sz w:val="16"/>
                <w:szCs w:val="16"/>
                <w:lang w:eastAsia="pt-BR"/>
              </w:rPr>
              <w:t>1</w:t>
            </w:r>
          </w:p>
        </w:tc>
        <w:tc>
          <w:tcPr>
            <w:tcW w:w="945" w:type="dxa"/>
            <w:tcBorders>
              <w:top w:val="nil"/>
              <w:left w:val="nil"/>
              <w:bottom w:val="single" w:sz="4" w:space="0" w:color="auto"/>
              <w:right w:val="single" w:sz="4" w:space="0" w:color="auto"/>
            </w:tcBorders>
            <w:shd w:val="clear" w:color="auto" w:fill="auto"/>
            <w:vAlign w:val="center"/>
            <w:hideMark/>
          </w:tcPr>
          <w:p w:rsidR="004A55DA" w:rsidRPr="00924FA5" w:rsidRDefault="004A55DA" w:rsidP="004A55DA">
            <w:pPr>
              <w:jc w:val="center"/>
              <w:rPr>
                <w:rFonts w:ascii="Arial" w:eastAsia="Times New Roman" w:hAnsi="Arial" w:cs="Arial"/>
                <w:color w:val="000000"/>
                <w:sz w:val="16"/>
                <w:szCs w:val="16"/>
                <w:lang w:eastAsia="pt-BR"/>
              </w:rPr>
            </w:pPr>
            <w:r w:rsidRPr="00924FA5">
              <w:rPr>
                <w:rFonts w:ascii="Arial" w:eastAsia="Times New Roman" w:hAnsi="Arial" w:cs="Arial"/>
                <w:color w:val="000000"/>
                <w:sz w:val="16"/>
                <w:szCs w:val="16"/>
                <w:lang w:eastAsia="pt-BR"/>
              </w:rPr>
              <w:t>0</w:t>
            </w:r>
          </w:p>
        </w:tc>
        <w:tc>
          <w:tcPr>
            <w:tcW w:w="1134" w:type="dxa"/>
            <w:tcBorders>
              <w:top w:val="nil"/>
              <w:left w:val="nil"/>
              <w:bottom w:val="single" w:sz="4" w:space="0" w:color="auto"/>
              <w:right w:val="single" w:sz="4" w:space="0" w:color="auto"/>
            </w:tcBorders>
            <w:shd w:val="clear" w:color="auto" w:fill="auto"/>
            <w:vAlign w:val="center"/>
            <w:hideMark/>
          </w:tcPr>
          <w:p w:rsidR="004A55DA" w:rsidRPr="00924FA5" w:rsidRDefault="004A55DA" w:rsidP="004A55DA">
            <w:pPr>
              <w:jc w:val="center"/>
              <w:rPr>
                <w:rFonts w:ascii="Arial" w:eastAsia="Times New Roman" w:hAnsi="Arial" w:cs="Arial"/>
                <w:color w:val="000000"/>
                <w:sz w:val="16"/>
                <w:szCs w:val="16"/>
                <w:lang w:eastAsia="pt-BR"/>
              </w:rPr>
            </w:pPr>
            <w:r w:rsidRPr="00924FA5">
              <w:rPr>
                <w:rFonts w:ascii="Arial" w:eastAsia="Times New Roman" w:hAnsi="Arial" w:cs="Arial"/>
                <w:color w:val="000000"/>
                <w:sz w:val="16"/>
                <w:szCs w:val="16"/>
                <w:lang w:eastAsia="pt-BR"/>
              </w:rPr>
              <w:t>1</w:t>
            </w:r>
          </w:p>
        </w:tc>
        <w:tc>
          <w:tcPr>
            <w:tcW w:w="1134" w:type="dxa"/>
            <w:tcBorders>
              <w:top w:val="nil"/>
              <w:left w:val="nil"/>
              <w:bottom w:val="single" w:sz="4" w:space="0" w:color="auto"/>
              <w:right w:val="single" w:sz="4" w:space="0" w:color="auto"/>
            </w:tcBorders>
            <w:shd w:val="clear" w:color="auto" w:fill="auto"/>
            <w:vAlign w:val="center"/>
            <w:hideMark/>
          </w:tcPr>
          <w:p w:rsidR="004A55DA" w:rsidRPr="00924FA5" w:rsidRDefault="004A55DA" w:rsidP="004A55DA">
            <w:pPr>
              <w:jc w:val="center"/>
              <w:rPr>
                <w:rFonts w:ascii="Arial" w:eastAsia="Times New Roman" w:hAnsi="Arial" w:cs="Arial"/>
                <w:color w:val="000000"/>
                <w:sz w:val="16"/>
                <w:szCs w:val="16"/>
                <w:lang w:eastAsia="pt-BR"/>
              </w:rPr>
            </w:pPr>
            <w:r w:rsidRPr="00924FA5">
              <w:rPr>
                <w:rFonts w:ascii="Arial" w:eastAsia="Times New Roman" w:hAnsi="Arial" w:cs="Arial"/>
                <w:color w:val="000000"/>
                <w:sz w:val="16"/>
                <w:szCs w:val="16"/>
                <w:lang w:eastAsia="pt-BR"/>
              </w:rPr>
              <w:t>24</w:t>
            </w:r>
          </w:p>
        </w:tc>
        <w:tc>
          <w:tcPr>
            <w:tcW w:w="945" w:type="dxa"/>
            <w:tcBorders>
              <w:top w:val="nil"/>
              <w:left w:val="nil"/>
              <w:bottom w:val="single" w:sz="4" w:space="0" w:color="auto"/>
              <w:right w:val="single" w:sz="4" w:space="0" w:color="auto"/>
            </w:tcBorders>
            <w:shd w:val="clear" w:color="auto" w:fill="auto"/>
            <w:vAlign w:val="center"/>
            <w:hideMark/>
          </w:tcPr>
          <w:p w:rsidR="004A55DA" w:rsidRPr="00924FA5" w:rsidRDefault="004A55DA" w:rsidP="004A55DA">
            <w:pPr>
              <w:jc w:val="center"/>
              <w:rPr>
                <w:rFonts w:ascii="Arial" w:eastAsia="Times New Roman" w:hAnsi="Arial" w:cs="Arial"/>
                <w:color w:val="000000"/>
                <w:sz w:val="16"/>
                <w:szCs w:val="16"/>
                <w:lang w:eastAsia="pt-BR"/>
              </w:rPr>
            </w:pPr>
            <w:r w:rsidRPr="00924FA5">
              <w:rPr>
                <w:rFonts w:ascii="Arial" w:eastAsia="Times New Roman" w:hAnsi="Arial" w:cs="Arial"/>
                <w:color w:val="000000"/>
                <w:sz w:val="16"/>
                <w:szCs w:val="16"/>
                <w:lang w:eastAsia="pt-BR"/>
              </w:rPr>
              <w:t>0</w:t>
            </w:r>
          </w:p>
        </w:tc>
        <w:tc>
          <w:tcPr>
            <w:tcW w:w="1040" w:type="dxa"/>
            <w:tcBorders>
              <w:top w:val="nil"/>
              <w:left w:val="nil"/>
              <w:bottom w:val="single" w:sz="4" w:space="0" w:color="auto"/>
              <w:right w:val="single" w:sz="8" w:space="0" w:color="auto"/>
            </w:tcBorders>
            <w:shd w:val="clear" w:color="000000" w:fill="D9D9D9"/>
            <w:noWrap/>
            <w:vAlign w:val="center"/>
            <w:hideMark/>
          </w:tcPr>
          <w:p w:rsidR="004A55DA" w:rsidRPr="00924FA5" w:rsidRDefault="004A55DA" w:rsidP="004A55DA">
            <w:pPr>
              <w:jc w:val="center"/>
              <w:rPr>
                <w:rFonts w:ascii="Arial" w:eastAsia="Times New Roman" w:hAnsi="Arial" w:cs="Arial"/>
                <w:color w:val="000000"/>
                <w:sz w:val="16"/>
                <w:szCs w:val="16"/>
                <w:lang w:eastAsia="pt-BR"/>
              </w:rPr>
            </w:pPr>
            <w:r w:rsidRPr="00924FA5">
              <w:rPr>
                <w:rFonts w:ascii="Arial" w:eastAsia="Times New Roman" w:hAnsi="Arial" w:cs="Arial"/>
                <w:color w:val="000000"/>
                <w:sz w:val="16"/>
                <w:szCs w:val="16"/>
                <w:lang w:eastAsia="pt-BR"/>
              </w:rPr>
              <w:t>26</w:t>
            </w:r>
          </w:p>
        </w:tc>
      </w:tr>
      <w:tr w:rsidR="004A55DA" w:rsidRPr="00B96D2B" w:rsidTr="00030A4B">
        <w:trPr>
          <w:trHeight w:val="300"/>
        </w:trPr>
        <w:tc>
          <w:tcPr>
            <w:tcW w:w="422" w:type="dxa"/>
            <w:vMerge/>
            <w:tcBorders>
              <w:top w:val="single" w:sz="4" w:space="0" w:color="auto"/>
              <w:left w:val="single" w:sz="4" w:space="0" w:color="auto"/>
              <w:bottom w:val="single" w:sz="4" w:space="0" w:color="auto"/>
              <w:right w:val="single" w:sz="4" w:space="0" w:color="auto"/>
            </w:tcBorders>
            <w:vAlign w:val="center"/>
            <w:hideMark/>
          </w:tcPr>
          <w:p w:rsidR="004A55DA" w:rsidRPr="00B96D2B" w:rsidRDefault="004A55DA" w:rsidP="00B02DAA">
            <w:pPr>
              <w:rPr>
                <w:rFonts w:eastAsia="Times New Roman" w:cs="Times New Roman"/>
                <w:b/>
                <w:bCs/>
                <w:color w:val="000000"/>
                <w:lang w:eastAsia="pt-BR"/>
              </w:rPr>
            </w:pPr>
          </w:p>
        </w:tc>
        <w:tc>
          <w:tcPr>
            <w:tcW w:w="2712" w:type="dxa"/>
            <w:tcBorders>
              <w:top w:val="nil"/>
              <w:left w:val="nil"/>
              <w:bottom w:val="single" w:sz="4" w:space="0" w:color="auto"/>
              <w:right w:val="single" w:sz="4" w:space="0" w:color="auto"/>
            </w:tcBorders>
            <w:shd w:val="clear" w:color="auto" w:fill="auto"/>
            <w:noWrap/>
            <w:vAlign w:val="center"/>
            <w:hideMark/>
          </w:tcPr>
          <w:p w:rsidR="004A55DA" w:rsidRPr="00924FA5" w:rsidRDefault="004A55DA" w:rsidP="004A55DA">
            <w:pPr>
              <w:rPr>
                <w:rFonts w:ascii="Arial" w:eastAsia="Times New Roman" w:hAnsi="Arial" w:cs="Arial"/>
                <w:color w:val="000000"/>
                <w:sz w:val="16"/>
                <w:szCs w:val="16"/>
                <w:lang w:eastAsia="pt-BR"/>
              </w:rPr>
            </w:pPr>
            <w:r w:rsidRPr="00924FA5">
              <w:rPr>
                <w:rFonts w:ascii="Arial" w:eastAsia="Times New Roman" w:hAnsi="Arial" w:cs="Arial"/>
                <w:color w:val="000000"/>
                <w:sz w:val="16"/>
                <w:szCs w:val="16"/>
                <w:lang w:eastAsia="pt-BR"/>
              </w:rPr>
              <w:t>Filosofia</w:t>
            </w:r>
          </w:p>
        </w:tc>
        <w:tc>
          <w:tcPr>
            <w:tcW w:w="1039" w:type="dxa"/>
            <w:tcBorders>
              <w:top w:val="nil"/>
              <w:left w:val="nil"/>
              <w:bottom w:val="single" w:sz="4" w:space="0" w:color="auto"/>
              <w:right w:val="single" w:sz="4" w:space="0" w:color="auto"/>
            </w:tcBorders>
            <w:shd w:val="clear" w:color="auto" w:fill="auto"/>
            <w:vAlign w:val="center"/>
            <w:hideMark/>
          </w:tcPr>
          <w:p w:rsidR="004A55DA" w:rsidRPr="00924FA5" w:rsidRDefault="004A55DA" w:rsidP="004A55DA">
            <w:pPr>
              <w:jc w:val="center"/>
              <w:rPr>
                <w:rFonts w:ascii="Arial" w:eastAsia="Times New Roman" w:hAnsi="Arial" w:cs="Arial"/>
                <w:color w:val="000000"/>
                <w:sz w:val="16"/>
                <w:szCs w:val="16"/>
                <w:lang w:eastAsia="pt-BR"/>
              </w:rPr>
            </w:pPr>
            <w:r w:rsidRPr="00924FA5">
              <w:rPr>
                <w:rFonts w:ascii="Arial" w:eastAsia="Times New Roman" w:hAnsi="Arial" w:cs="Arial"/>
                <w:color w:val="000000"/>
                <w:sz w:val="16"/>
                <w:szCs w:val="16"/>
                <w:lang w:eastAsia="pt-BR"/>
              </w:rPr>
              <w:t>0</w:t>
            </w:r>
          </w:p>
        </w:tc>
        <w:tc>
          <w:tcPr>
            <w:tcW w:w="945" w:type="dxa"/>
            <w:tcBorders>
              <w:top w:val="nil"/>
              <w:left w:val="nil"/>
              <w:bottom w:val="single" w:sz="4" w:space="0" w:color="auto"/>
              <w:right w:val="single" w:sz="4" w:space="0" w:color="auto"/>
            </w:tcBorders>
            <w:shd w:val="clear" w:color="auto" w:fill="auto"/>
            <w:vAlign w:val="center"/>
            <w:hideMark/>
          </w:tcPr>
          <w:p w:rsidR="004A55DA" w:rsidRPr="00924FA5" w:rsidRDefault="004A55DA" w:rsidP="004A55DA">
            <w:pPr>
              <w:jc w:val="center"/>
              <w:rPr>
                <w:rFonts w:ascii="Arial" w:eastAsia="Times New Roman" w:hAnsi="Arial" w:cs="Arial"/>
                <w:color w:val="000000"/>
                <w:sz w:val="16"/>
                <w:szCs w:val="16"/>
                <w:lang w:eastAsia="pt-BR"/>
              </w:rPr>
            </w:pPr>
            <w:r w:rsidRPr="00924FA5">
              <w:rPr>
                <w:rFonts w:ascii="Arial" w:eastAsia="Times New Roman" w:hAnsi="Arial" w:cs="Arial"/>
                <w:color w:val="000000"/>
                <w:sz w:val="16"/>
                <w:szCs w:val="16"/>
                <w:lang w:eastAsia="pt-BR"/>
              </w:rPr>
              <w:t>0</w:t>
            </w:r>
          </w:p>
        </w:tc>
        <w:tc>
          <w:tcPr>
            <w:tcW w:w="1134" w:type="dxa"/>
            <w:tcBorders>
              <w:top w:val="nil"/>
              <w:left w:val="nil"/>
              <w:bottom w:val="single" w:sz="4" w:space="0" w:color="auto"/>
              <w:right w:val="single" w:sz="4" w:space="0" w:color="auto"/>
            </w:tcBorders>
            <w:shd w:val="clear" w:color="auto" w:fill="auto"/>
            <w:vAlign w:val="center"/>
            <w:hideMark/>
          </w:tcPr>
          <w:p w:rsidR="004A55DA" w:rsidRPr="00924FA5" w:rsidRDefault="004A55DA" w:rsidP="004A55DA">
            <w:pPr>
              <w:jc w:val="center"/>
              <w:rPr>
                <w:rFonts w:ascii="Arial" w:eastAsia="Times New Roman" w:hAnsi="Arial" w:cs="Arial"/>
                <w:color w:val="000000"/>
                <w:sz w:val="16"/>
                <w:szCs w:val="16"/>
                <w:lang w:eastAsia="pt-BR"/>
              </w:rPr>
            </w:pPr>
            <w:r w:rsidRPr="00924FA5">
              <w:rPr>
                <w:rFonts w:ascii="Arial" w:eastAsia="Times New Roman" w:hAnsi="Arial" w:cs="Arial"/>
                <w:color w:val="000000"/>
                <w:sz w:val="16"/>
                <w:szCs w:val="16"/>
                <w:lang w:eastAsia="pt-BR"/>
              </w:rPr>
              <w:t>0</w:t>
            </w:r>
          </w:p>
        </w:tc>
        <w:tc>
          <w:tcPr>
            <w:tcW w:w="1134" w:type="dxa"/>
            <w:tcBorders>
              <w:top w:val="nil"/>
              <w:left w:val="nil"/>
              <w:bottom w:val="single" w:sz="4" w:space="0" w:color="auto"/>
              <w:right w:val="single" w:sz="4" w:space="0" w:color="auto"/>
            </w:tcBorders>
            <w:shd w:val="clear" w:color="auto" w:fill="auto"/>
            <w:vAlign w:val="center"/>
            <w:hideMark/>
          </w:tcPr>
          <w:p w:rsidR="004A55DA" w:rsidRPr="00924FA5" w:rsidRDefault="004A55DA" w:rsidP="004A55DA">
            <w:pPr>
              <w:jc w:val="center"/>
              <w:rPr>
                <w:rFonts w:ascii="Arial" w:eastAsia="Times New Roman" w:hAnsi="Arial" w:cs="Arial"/>
                <w:color w:val="000000"/>
                <w:sz w:val="16"/>
                <w:szCs w:val="16"/>
                <w:lang w:eastAsia="pt-BR"/>
              </w:rPr>
            </w:pPr>
            <w:r w:rsidRPr="00924FA5">
              <w:rPr>
                <w:rFonts w:ascii="Arial" w:eastAsia="Times New Roman" w:hAnsi="Arial" w:cs="Arial"/>
                <w:color w:val="000000"/>
                <w:sz w:val="16"/>
                <w:szCs w:val="16"/>
                <w:lang w:eastAsia="pt-BR"/>
              </w:rPr>
              <w:t>0</w:t>
            </w:r>
          </w:p>
        </w:tc>
        <w:tc>
          <w:tcPr>
            <w:tcW w:w="945" w:type="dxa"/>
            <w:tcBorders>
              <w:top w:val="nil"/>
              <w:left w:val="nil"/>
              <w:bottom w:val="single" w:sz="4" w:space="0" w:color="auto"/>
              <w:right w:val="single" w:sz="4" w:space="0" w:color="auto"/>
            </w:tcBorders>
            <w:shd w:val="clear" w:color="auto" w:fill="auto"/>
            <w:vAlign w:val="center"/>
            <w:hideMark/>
          </w:tcPr>
          <w:p w:rsidR="004A55DA" w:rsidRPr="00924FA5" w:rsidRDefault="004A55DA" w:rsidP="004A55DA">
            <w:pPr>
              <w:jc w:val="center"/>
              <w:rPr>
                <w:rFonts w:ascii="Arial" w:eastAsia="Times New Roman" w:hAnsi="Arial" w:cs="Arial"/>
                <w:color w:val="000000"/>
                <w:sz w:val="16"/>
                <w:szCs w:val="16"/>
                <w:lang w:eastAsia="pt-BR"/>
              </w:rPr>
            </w:pPr>
            <w:r w:rsidRPr="00924FA5">
              <w:rPr>
                <w:rFonts w:ascii="Arial" w:eastAsia="Times New Roman" w:hAnsi="Arial" w:cs="Arial"/>
                <w:color w:val="000000"/>
                <w:sz w:val="16"/>
                <w:szCs w:val="16"/>
                <w:lang w:eastAsia="pt-BR"/>
              </w:rPr>
              <w:t>1</w:t>
            </w:r>
          </w:p>
        </w:tc>
        <w:tc>
          <w:tcPr>
            <w:tcW w:w="1040" w:type="dxa"/>
            <w:tcBorders>
              <w:top w:val="nil"/>
              <w:left w:val="nil"/>
              <w:bottom w:val="single" w:sz="4" w:space="0" w:color="auto"/>
              <w:right w:val="single" w:sz="8" w:space="0" w:color="auto"/>
            </w:tcBorders>
            <w:shd w:val="clear" w:color="000000" w:fill="D9D9D9"/>
            <w:noWrap/>
            <w:vAlign w:val="center"/>
            <w:hideMark/>
          </w:tcPr>
          <w:p w:rsidR="004A55DA" w:rsidRPr="00924FA5" w:rsidRDefault="004A55DA" w:rsidP="004A55DA">
            <w:pPr>
              <w:jc w:val="center"/>
              <w:rPr>
                <w:rFonts w:ascii="Arial" w:eastAsia="Times New Roman" w:hAnsi="Arial" w:cs="Arial"/>
                <w:color w:val="000000"/>
                <w:sz w:val="16"/>
                <w:szCs w:val="16"/>
                <w:lang w:eastAsia="pt-BR"/>
              </w:rPr>
            </w:pPr>
            <w:r w:rsidRPr="00924FA5">
              <w:rPr>
                <w:rFonts w:ascii="Arial" w:eastAsia="Times New Roman" w:hAnsi="Arial" w:cs="Arial"/>
                <w:color w:val="000000"/>
                <w:sz w:val="16"/>
                <w:szCs w:val="16"/>
                <w:lang w:eastAsia="pt-BR"/>
              </w:rPr>
              <w:t>1</w:t>
            </w:r>
          </w:p>
        </w:tc>
      </w:tr>
      <w:tr w:rsidR="004A55DA" w:rsidRPr="00B96D2B" w:rsidTr="00030A4B">
        <w:trPr>
          <w:trHeight w:val="300"/>
        </w:trPr>
        <w:tc>
          <w:tcPr>
            <w:tcW w:w="422" w:type="dxa"/>
            <w:vMerge/>
            <w:tcBorders>
              <w:top w:val="single" w:sz="4" w:space="0" w:color="auto"/>
              <w:left w:val="single" w:sz="4" w:space="0" w:color="auto"/>
              <w:bottom w:val="single" w:sz="4" w:space="0" w:color="auto"/>
              <w:right w:val="single" w:sz="4" w:space="0" w:color="auto"/>
            </w:tcBorders>
            <w:vAlign w:val="center"/>
            <w:hideMark/>
          </w:tcPr>
          <w:p w:rsidR="004A55DA" w:rsidRPr="00B96D2B" w:rsidRDefault="004A55DA" w:rsidP="00B02DAA">
            <w:pPr>
              <w:rPr>
                <w:rFonts w:eastAsia="Times New Roman" w:cs="Times New Roman"/>
                <w:b/>
                <w:bCs/>
                <w:color w:val="000000"/>
                <w:lang w:eastAsia="pt-BR"/>
              </w:rPr>
            </w:pPr>
          </w:p>
        </w:tc>
        <w:tc>
          <w:tcPr>
            <w:tcW w:w="2712" w:type="dxa"/>
            <w:tcBorders>
              <w:top w:val="nil"/>
              <w:left w:val="nil"/>
              <w:bottom w:val="single" w:sz="4" w:space="0" w:color="auto"/>
              <w:right w:val="single" w:sz="4" w:space="0" w:color="auto"/>
            </w:tcBorders>
            <w:shd w:val="clear" w:color="auto" w:fill="auto"/>
            <w:noWrap/>
            <w:vAlign w:val="center"/>
            <w:hideMark/>
          </w:tcPr>
          <w:p w:rsidR="004A55DA" w:rsidRPr="00924FA5" w:rsidRDefault="004A55DA" w:rsidP="004A55DA">
            <w:pPr>
              <w:rPr>
                <w:rFonts w:ascii="Arial" w:eastAsia="Times New Roman" w:hAnsi="Arial" w:cs="Arial"/>
                <w:color w:val="000000"/>
                <w:sz w:val="16"/>
                <w:szCs w:val="16"/>
                <w:lang w:eastAsia="pt-BR"/>
              </w:rPr>
            </w:pPr>
            <w:r w:rsidRPr="00924FA5">
              <w:rPr>
                <w:rFonts w:ascii="Arial" w:eastAsia="Times New Roman" w:hAnsi="Arial" w:cs="Arial"/>
                <w:color w:val="000000"/>
                <w:sz w:val="16"/>
                <w:szCs w:val="16"/>
                <w:lang w:eastAsia="pt-BR"/>
              </w:rPr>
              <w:t>Geografia</w:t>
            </w:r>
          </w:p>
        </w:tc>
        <w:tc>
          <w:tcPr>
            <w:tcW w:w="1039" w:type="dxa"/>
            <w:tcBorders>
              <w:top w:val="nil"/>
              <w:left w:val="nil"/>
              <w:bottom w:val="single" w:sz="4" w:space="0" w:color="auto"/>
              <w:right w:val="single" w:sz="4" w:space="0" w:color="auto"/>
            </w:tcBorders>
            <w:shd w:val="clear" w:color="auto" w:fill="auto"/>
            <w:vAlign w:val="center"/>
            <w:hideMark/>
          </w:tcPr>
          <w:p w:rsidR="004A55DA" w:rsidRPr="00924FA5" w:rsidRDefault="004A55DA" w:rsidP="004A55DA">
            <w:pPr>
              <w:jc w:val="center"/>
              <w:rPr>
                <w:rFonts w:ascii="Arial" w:eastAsia="Times New Roman" w:hAnsi="Arial" w:cs="Arial"/>
                <w:color w:val="000000"/>
                <w:sz w:val="16"/>
                <w:szCs w:val="16"/>
                <w:lang w:eastAsia="pt-BR"/>
              </w:rPr>
            </w:pPr>
            <w:r w:rsidRPr="00924FA5">
              <w:rPr>
                <w:rFonts w:ascii="Arial" w:eastAsia="Times New Roman" w:hAnsi="Arial" w:cs="Arial"/>
                <w:color w:val="000000"/>
                <w:sz w:val="16"/>
                <w:szCs w:val="16"/>
                <w:lang w:eastAsia="pt-BR"/>
              </w:rPr>
              <w:t>0</w:t>
            </w:r>
          </w:p>
        </w:tc>
        <w:tc>
          <w:tcPr>
            <w:tcW w:w="945" w:type="dxa"/>
            <w:tcBorders>
              <w:top w:val="nil"/>
              <w:left w:val="nil"/>
              <w:bottom w:val="single" w:sz="4" w:space="0" w:color="auto"/>
              <w:right w:val="single" w:sz="4" w:space="0" w:color="auto"/>
            </w:tcBorders>
            <w:shd w:val="clear" w:color="auto" w:fill="auto"/>
            <w:vAlign w:val="center"/>
            <w:hideMark/>
          </w:tcPr>
          <w:p w:rsidR="004A55DA" w:rsidRPr="00924FA5" w:rsidRDefault="004A55DA" w:rsidP="004A55DA">
            <w:pPr>
              <w:jc w:val="center"/>
              <w:rPr>
                <w:rFonts w:ascii="Arial" w:eastAsia="Times New Roman" w:hAnsi="Arial" w:cs="Arial"/>
                <w:color w:val="000000"/>
                <w:sz w:val="16"/>
                <w:szCs w:val="16"/>
                <w:lang w:eastAsia="pt-BR"/>
              </w:rPr>
            </w:pPr>
            <w:r w:rsidRPr="00924FA5">
              <w:rPr>
                <w:rFonts w:ascii="Arial" w:eastAsia="Times New Roman" w:hAnsi="Arial" w:cs="Arial"/>
                <w:color w:val="000000"/>
                <w:sz w:val="16"/>
                <w:szCs w:val="16"/>
                <w:lang w:eastAsia="pt-BR"/>
              </w:rPr>
              <w:t>0</w:t>
            </w:r>
          </w:p>
        </w:tc>
        <w:tc>
          <w:tcPr>
            <w:tcW w:w="1134" w:type="dxa"/>
            <w:tcBorders>
              <w:top w:val="nil"/>
              <w:left w:val="nil"/>
              <w:bottom w:val="single" w:sz="4" w:space="0" w:color="auto"/>
              <w:right w:val="single" w:sz="4" w:space="0" w:color="auto"/>
            </w:tcBorders>
            <w:shd w:val="clear" w:color="auto" w:fill="auto"/>
            <w:vAlign w:val="center"/>
            <w:hideMark/>
          </w:tcPr>
          <w:p w:rsidR="004A55DA" w:rsidRPr="00924FA5" w:rsidRDefault="004A55DA" w:rsidP="004A55DA">
            <w:pPr>
              <w:jc w:val="center"/>
              <w:rPr>
                <w:rFonts w:ascii="Arial" w:eastAsia="Times New Roman" w:hAnsi="Arial" w:cs="Arial"/>
                <w:color w:val="000000"/>
                <w:sz w:val="16"/>
                <w:szCs w:val="16"/>
                <w:lang w:eastAsia="pt-BR"/>
              </w:rPr>
            </w:pPr>
            <w:r w:rsidRPr="00924FA5">
              <w:rPr>
                <w:rFonts w:ascii="Arial" w:eastAsia="Times New Roman" w:hAnsi="Arial" w:cs="Arial"/>
                <w:color w:val="000000"/>
                <w:sz w:val="16"/>
                <w:szCs w:val="16"/>
                <w:lang w:eastAsia="pt-BR"/>
              </w:rPr>
              <w:t>4</w:t>
            </w:r>
          </w:p>
        </w:tc>
        <w:tc>
          <w:tcPr>
            <w:tcW w:w="1134" w:type="dxa"/>
            <w:tcBorders>
              <w:top w:val="nil"/>
              <w:left w:val="nil"/>
              <w:bottom w:val="single" w:sz="4" w:space="0" w:color="auto"/>
              <w:right w:val="single" w:sz="4" w:space="0" w:color="auto"/>
            </w:tcBorders>
            <w:shd w:val="clear" w:color="auto" w:fill="auto"/>
            <w:vAlign w:val="center"/>
            <w:hideMark/>
          </w:tcPr>
          <w:p w:rsidR="004A55DA" w:rsidRPr="00924FA5" w:rsidRDefault="004A55DA" w:rsidP="004A55DA">
            <w:pPr>
              <w:jc w:val="center"/>
              <w:rPr>
                <w:rFonts w:ascii="Arial" w:eastAsia="Times New Roman" w:hAnsi="Arial" w:cs="Arial"/>
                <w:color w:val="000000"/>
                <w:sz w:val="16"/>
                <w:szCs w:val="16"/>
                <w:lang w:eastAsia="pt-BR"/>
              </w:rPr>
            </w:pPr>
            <w:r w:rsidRPr="00924FA5">
              <w:rPr>
                <w:rFonts w:ascii="Arial" w:eastAsia="Times New Roman" w:hAnsi="Arial" w:cs="Arial"/>
                <w:color w:val="000000"/>
                <w:sz w:val="16"/>
                <w:szCs w:val="16"/>
                <w:lang w:eastAsia="pt-BR"/>
              </w:rPr>
              <w:t>10</w:t>
            </w:r>
          </w:p>
        </w:tc>
        <w:tc>
          <w:tcPr>
            <w:tcW w:w="945" w:type="dxa"/>
            <w:tcBorders>
              <w:top w:val="nil"/>
              <w:left w:val="nil"/>
              <w:bottom w:val="single" w:sz="4" w:space="0" w:color="auto"/>
              <w:right w:val="single" w:sz="4" w:space="0" w:color="auto"/>
            </w:tcBorders>
            <w:shd w:val="clear" w:color="auto" w:fill="auto"/>
            <w:vAlign w:val="center"/>
            <w:hideMark/>
          </w:tcPr>
          <w:p w:rsidR="004A55DA" w:rsidRPr="00924FA5" w:rsidRDefault="004A55DA" w:rsidP="004A55DA">
            <w:pPr>
              <w:jc w:val="center"/>
              <w:rPr>
                <w:rFonts w:ascii="Arial" w:eastAsia="Times New Roman" w:hAnsi="Arial" w:cs="Arial"/>
                <w:color w:val="000000"/>
                <w:sz w:val="16"/>
                <w:szCs w:val="16"/>
                <w:lang w:eastAsia="pt-BR"/>
              </w:rPr>
            </w:pPr>
            <w:r w:rsidRPr="00924FA5">
              <w:rPr>
                <w:rFonts w:ascii="Arial" w:eastAsia="Times New Roman" w:hAnsi="Arial" w:cs="Arial"/>
                <w:color w:val="000000"/>
                <w:sz w:val="16"/>
                <w:szCs w:val="16"/>
                <w:lang w:eastAsia="pt-BR"/>
              </w:rPr>
              <w:t>0</w:t>
            </w:r>
          </w:p>
        </w:tc>
        <w:tc>
          <w:tcPr>
            <w:tcW w:w="1040" w:type="dxa"/>
            <w:tcBorders>
              <w:top w:val="nil"/>
              <w:left w:val="nil"/>
              <w:bottom w:val="single" w:sz="4" w:space="0" w:color="auto"/>
              <w:right w:val="single" w:sz="8" w:space="0" w:color="auto"/>
            </w:tcBorders>
            <w:shd w:val="clear" w:color="000000" w:fill="D9D9D9"/>
            <w:noWrap/>
            <w:vAlign w:val="center"/>
            <w:hideMark/>
          </w:tcPr>
          <w:p w:rsidR="004A55DA" w:rsidRPr="00924FA5" w:rsidRDefault="004A55DA" w:rsidP="004A55DA">
            <w:pPr>
              <w:jc w:val="center"/>
              <w:rPr>
                <w:rFonts w:ascii="Arial" w:eastAsia="Times New Roman" w:hAnsi="Arial" w:cs="Arial"/>
                <w:color w:val="000000"/>
                <w:sz w:val="16"/>
                <w:szCs w:val="16"/>
                <w:lang w:eastAsia="pt-BR"/>
              </w:rPr>
            </w:pPr>
            <w:r w:rsidRPr="00924FA5">
              <w:rPr>
                <w:rFonts w:ascii="Arial" w:eastAsia="Times New Roman" w:hAnsi="Arial" w:cs="Arial"/>
                <w:color w:val="000000"/>
                <w:sz w:val="16"/>
                <w:szCs w:val="16"/>
                <w:lang w:eastAsia="pt-BR"/>
              </w:rPr>
              <w:t>14</w:t>
            </w:r>
          </w:p>
        </w:tc>
      </w:tr>
      <w:tr w:rsidR="004A55DA" w:rsidRPr="00B96D2B" w:rsidTr="00282219">
        <w:trPr>
          <w:trHeight w:val="300"/>
        </w:trPr>
        <w:tc>
          <w:tcPr>
            <w:tcW w:w="422" w:type="dxa"/>
            <w:vMerge/>
            <w:tcBorders>
              <w:top w:val="single" w:sz="4" w:space="0" w:color="auto"/>
              <w:left w:val="single" w:sz="4" w:space="0" w:color="auto"/>
              <w:bottom w:val="single" w:sz="4" w:space="0" w:color="auto"/>
              <w:right w:val="single" w:sz="4" w:space="0" w:color="auto"/>
            </w:tcBorders>
            <w:vAlign w:val="center"/>
            <w:hideMark/>
          </w:tcPr>
          <w:p w:rsidR="004A55DA" w:rsidRPr="00B96D2B" w:rsidRDefault="004A55DA" w:rsidP="00B02DAA">
            <w:pPr>
              <w:rPr>
                <w:rFonts w:eastAsia="Times New Roman" w:cs="Times New Roman"/>
                <w:b/>
                <w:bCs/>
                <w:color w:val="000000"/>
                <w:lang w:eastAsia="pt-BR"/>
              </w:rPr>
            </w:pPr>
          </w:p>
        </w:tc>
        <w:tc>
          <w:tcPr>
            <w:tcW w:w="2712" w:type="dxa"/>
            <w:tcBorders>
              <w:top w:val="nil"/>
              <w:left w:val="nil"/>
              <w:bottom w:val="single" w:sz="4" w:space="0" w:color="auto"/>
              <w:right w:val="single" w:sz="4" w:space="0" w:color="auto"/>
            </w:tcBorders>
            <w:shd w:val="clear" w:color="auto" w:fill="auto"/>
            <w:noWrap/>
            <w:vAlign w:val="center"/>
            <w:hideMark/>
          </w:tcPr>
          <w:p w:rsidR="004A55DA" w:rsidRPr="00924FA5" w:rsidRDefault="004A55DA" w:rsidP="004A55DA">
            <w:pPr>
              <w:rPr>
                <w:rFonts w:ascii="Arial" w:eastAsia="Times New Roman" w:hAnsi="Arial" w:cs="Arial"/>
                <w:color w:val="000000"/>
                <w:sz w:val="16"/>
                <w:szCs w:val="16"/>
                <w:lang w:eastAsia="pt-BR"/>
              </w:rPr>
            </w:pPr>
            <w:r w:rsidRPr="00924FA5">
              <w:rPr>
                <w:rFonts w:ascii="Arial" w:eastAsia="Times New Roman" w:hAnsi="Arial" w:cs="Arial"/>
                <w:color w:val="000000"/>
                <w:sz w:val="16"/>
                <w:szCs w:val="16"/>
                <w:lang w:eastAsia="pt-BR"/>
              </w:rPr>
              <w:t>Gestão escolar</w:t>
            </w:r>
          </w:p>
        </w:tc>
        <w:tc>
          <w:tcPr>
            <w:tcW w:w="1039" w:type="dxa"/>
            <w:tcBorders>
              <w:top w:val="nil"/>
              <w:left w:val="nil"/>
              <w:bottom w:val="single" w:sz="4" w:space="0" w:color="auto"/>
              <w:right w:val="single" w:sz="4" w:space="0" w:color="auto"/>
            </w:tcBorders>
            <w:shd w:val="clear" w:color="auto" w:fill="auto"/>
            <w:vAlign w:val="center"/>
            <w:hideMark/>
          </w:tcPr>
          <w:p w:rsidR="004A55DA" w:rsidRPr="00924FA5" w:rsidRDefault="004A55DA" w:rsidP="004A55DA">
            <w:pPr>
              <w:jc w:val="center"/>
              <w:rPr>
                <w:rFonts w:ascii="Arial" w:eastAsia="Times New Roman" w:hAnsi="Arial" w:cs="Arial"/>
                <w:color w:val="000000"/>
                <w:sz w:val="16"/>
                <w:szCs w:val="16"/>
                <w:lang w:eastAsia="pt-BR"/>
              </w:rPr>
            </w:pPr>
            <w:r w:rsidRPr="00924FA5">
              <w:rPr>
                <w:rFonts w:ascii="Arial" w:eastAsia="Times New Roman" w:hAnsi="Arial" w:cs="Arial"/>
                <w:color w:val="000000"/>
                <w:sz w:val="16"/>
                <w:szCs w:val="16"/>
                <w:lang w:eastAsia="pt-BR"/>
              </w:rPr>
              <w:t>13</w:t>
            </w:r>
          </w:p>
        </w:tc>
        <w:tc>
          <w:tcPr>
            <w:tcW w:w="945" w:type="dxa"/>
            <w:tcBorders>
              <w:top w:val="nil"/>
              <w:left w:val="nil"/>
              <w:bottom w:val="single" w:sz="4" w:space="0" w:color="auto"/>
              <w:right w:val="single" w:sz="4" w:space="0" w:color="auto"/>
            </w:tcBorders>
            <w:shd w:val="clear" w:color="auto" w:fill="auto"/>
            <w:vAlign w:val="center"/>
            <w:hideMark/>
          </w:tcPr>
          <w:p w:rsidR="004A55DA" w:rsidRPr="00924FA5" w:rsidRDefault="004A55DA" w:rsidP="004A55DA">
            <w:pPr>
              <w:jc w:val="center"/>
              <w:rPr>
                <w:rFonts w:ascii="Arial" w:eastAsia="Times New Roman" w:hAnsi="Arial" w:cs="Arial"/>
                <w:color w:val="000000"/>
                <w:sz w:val="16"/>
                <w:szCs w:val="16"/>
                <w:lang w:eastAsia="pt-BR"/>
              </w:rPr>
            </w:pPr>
            <w:r w:rsidRPr="00924FA5">
              <w:rPr>
                <w:rFonts w:ascii="Arial" w:eastAsia="Times New Roman" w:hAnsi="Arial" w:cs="Arial"/>
                <w:color w:val="000000"/>
                <w:sz w:val="16"/>
                <w:szCs w:val="16"/>
                <w:lang w:eastAsia="pt-BR"/>
              </w:rPr>
              <w:t>0</w:t>
            </w:r>
          </w:p>
        </w:tc>
        <w:tc>
          <w:tcPr>
            <w:tcW w:w="1134" w:type="dxa"/>
            <w:tcBorders>
              <w:top w:val="nil"/>
              <w:left w:val="nil"/>
              <w:bottom w:val="single" w:sz="4" w:space="0" w:color="auto"/>
              <w:right w:val="single" w:sz="4" w:space="0" w:color="auto"/>
            </w:tcBorders>
            <w:shd w:val="clear" w:color="auto" w:fill="auto"/>
            <w:vAlign w:val="center"/>
            <w:hideMark/>
          </w:tcPr>
          <w:p w:rsidR="004A55DA" w:rsidRPr="00924FA5" w:rsidRDefault="004A55DA" w:rsidP="004A55DA">
            <w:pPr>
              <w:jc w:val="center"/>
              <w:rPr>
                <w:rFonts w:ascii="Arial" w:eastAsia="Times New Roman" w:hAnsi="Arial" w:cs="Arial"/>
                <w:color w:val="000000"/>
                <w:sz w:val="16"/>
                <w:szCs w:val="16"/>
                <w:lang w:eastAsia="pt-BR"/>
              </w:rPr>
            </w:pPr>
            <w:r w:rsidRPr="00924FA5">
              <w:rPr>
                <w:rFonts w:ascii="Arial" w:eastAsia="Times New Roman" w:hAnsi="Arial" w:cs="Arial"/>
                <w:color w:val="000000"/>
                <w:sz w:val="16"/>
                <w:szCs w:val="16"/>
                <w:lang w:eastAsia="pt-BR"/>
              </w:rPr>
              <w:t>2</w:t>
            </w:r>
          </w:p>
        </w:tc>
        <w:tc>
          <w:tcPr>
            <w:tcW w:w="1134" w:type="dxa"/>
            <w:tcBorders>
              <w:top w:val="nil"/>
              <w:left w:val="nil"/>
              <w:bottom w:val="single" w:sz="4" w:space="0" w:color="auto"/>
              <w:right w:val="single" w:sz="4" w:space="0" w:color="auto"/>
            </w:tcBorders>
            <w:shd w:val="clear" w:color="auto" w:fill="auto"/>
            <w:vAlign w:val="center"/>
            <w:hideMark/>
          </w:tcPr>
          <w:p w:rsidR="004A55DA" w:rsidRPr="00924FA5" w:rsidRDefault="004A55DA" w:rsidP="004A55DA">
            <w:pPr>
              <w:jc w:val="center"/>
              <w:rPr>
                <w:rFonts w:ascii="Arial" w:eastAsia="Times New Roman" w:hAnsi="Arial" w:cs="Arial"/>
                <w:color w:val="000000"/>
                <w:sz w:val="16"/>
                <w:szCs w:val="16"/>
                <w:lang w:eastAsia="pt-BR"/>
              </w:rPr>
            </w:pPr>
            <w:r w:rsidRPr="00924FA5">
              <w:rPr>
                <w:rFonts w:ascii="Arial" w:eastAsia="Times New Roman" w:hAnsi="Arial" w:cs="Arial"/>
                <w:color w:val="000000"/>
                <w:sz w:val="16"/>
                <w:szCs w:val="16"/>
                <w:lang w:eastAsia="pt-BR"/>
              </w:rPr>
              <w:t>0</w:t>
            </w:r>
          </w:p>
        </w:tc>
        <w:tc>
          <w:tcPr>
            <w:tcW w:w="945" w:type="dxa"/>
            <w:tcBorders>
              <w:top w:val="nil"/>
              <w:left w:val="nil"/>
              <w:bottom w:val="single" w:sz="4" w:space="0" w:color="auto"/>
              <w:right w:val="single" w:sz="4" w:space="0" w:color="auto"/>
            </w:tcBorders>
            <w:shd w:val="clear" w:color="auto" w:fill="auto"/>
            <w:vAlign w:val="center"/>
            <w:hideMark/>
          </w:tcPr>
          <w:p w:rsidR="004A55DA" w:rsidRPr="00924FA5" w:rsidRDefault="004A55DA" w:rsidP="004A55DA">
            <w:pPr>
              <w:jc w:val="center"/>
              <w:rPr>
                <w:rFonts w:ascii="Arial" w:eastAsia="Times New Roman" w:hAnsi="Arial" w:cs="Arial"/>
                <w:color w:val="000000"/>
                <w:sz w:val="16"/>
                <w:szCs w:val="16"/>
                <w:lang w:eastAsia="pt-BR"/>
              </w:rPr>
            </w:pPr>
            <w:r w:rsidRPr="00924FA5">
              <w:rPr>
                <w:rFonts w:ascii="Arial" w:eastAsia="Times New Roman" w:hAnsi="Arial" w:cs="Arial"/>
                <w:color w:val="000000"/>
                <w:sz w:val="16"/>
                <w:szCs w:val="16"/>
                <w:lang w:eastAsia="pt-BR"/>
              </w:rPr>
              <w:t>1</w:t>
            </w:r>
          </w:p>
        </w:tc>
        <w:tc>
          <w:tcPr>
            <w:tcW w:w="1040" w:type="dxa"/>
            <w:tcBorders>
              <w:top w:val="nil"/>
              <w:left w:val="nil"/>
              <w:bottom w:val="single" w:sz="4" w:space="0" w:color="auto"/>
              <w:right w:val="single" w:sz="8" w:space="0" w:color="auto"/>
            </w:tcBorders>
            <w:shd w:val="clear" w:color="000000" w:fill="D9D9D9"/>
            <w:noWrap/>
            <w:vAlign w:val="center"/>
            <w:hideMark/>
          </w:tcPr>
          <w:p w:rsidR="004A55DA" w:rsidRPr="00924FA5" w:rsidRDefault="004A55DA" w:rsidP="004A55DA">
            <w:pPr>
              <w:jc w:val="center"/>
              <w:rPr>
                <w:rFonts w:ascii="Arial" w:eastAsia="Times New Roman" w:hAnsi="Arial" w:cs="Arial"/>
                <w:color w:val="000000"/>
                <w:sz w:val="16"/>
                <w:szCs w:val="16"/>
                <w:lang w:eastAsia="pt-BR"/>
              </w:rPr>
            </w:pPr>
            <w:r w:rsidRPr="00924FA5">
              <w:rPr>
                <w:rFonts w:ascii="Arial" w:eastAsia="Times New Roman" w:hAnsi="Arial" w:cs="Arial"/>
                <w:color w:val="000000"/>
                <w:sz w:val="16"/>
                <w:szCs w:val="16"/>
                <w:lang w:eastAsia="pt-BR"/>
              </w:rPr>
              <w:t>16</w:t>
            </w:r>
          </w:p>
        </w:tc>
      </w:tr>
      <w:tr w:rsidR="004A55DA" w:rsidRPr="00B96D2B" w:rsidTr="00282219">
        <w:trPr>
          <w:trHeight w:val="300"/>
        </w:trPr>
        <w:tc>
          <w:tcPr>
            <w:tcW w:w="422" w:type="dxa"/>
            <w:vMerge/>
            <w:tcBorders>
              <w:top w:val="single" w:sz="4" w:space="0" w:color="auto"/>
              <w:left w:val="single" w:sz="4" w:space="0" w:color="auto"/>
              <w:bottom w:val="single" w:sz="4" w:space="0" w:color="auto"/>
              <w:right w:val="single" w:sz="4" w:space="0" w:color="auto"/>
            </w:tcBorders>
            <w:vAlign w:val="center"/>
            <w:hideMark/>
          </w:tcPr>
          <w:p w:rsidR="004A55DA" w:rsidRPr="00B96D2B" w:rsidRDefault="004A55DA" w:rsidP="00B02DAA">
            <w:pPr>
              <w:rPr>
                <w:rFonts w:eastAsia="Times New Roman" w:cs="Times New Roman"/>
                <w:b/>
                <w:bCs/>
                <w:color w:val="000000"/>
                <w:lang w:eastAsia="pt-BR"/>
              </w:rPr>
            </w:pP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55DA" w:rsidRPr="00924FA5" w:rsidRDefault="004A55DA" w:rsidP="004A55DA">
            <w:pPr>
              <w:rPr>
                <w:rFonts w:ascii="Arial" w:eastAsia="Times New Roman" w:hAnsi="Arial" w:cs="Arial"/>
                <w:color w:val="000000"/>
                <w:sz w:val="16"/>
                <w:szCs w:val="16"/>
                <w:lang w:eastAsia="pt-BR"/>
              </w:rPr>
            </w:pPr>
            <w:r w:rsidRPr="00924FA5">
              <w:rPr>
                <w:rFonts w:ascii="Arial" w:eastAsia="Times New Roman" w:hAnsi="Arial" w:cs="Arial"/>
                <w:color w:val="000000"/>
                <w:sz w:val="16"/>
                <w:szCs w:val="16"/>
                <w:lang w:eastAsia="pt-BR"/>
              </w:rPr>
              <w:t>História</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5DA" w:rsidRPr="00924FA5" w:rsidRDefault="004A55DA" w:rsidP="004A55DA">
            <w:pPr>
              <w:jc w:val="center"/>
              <w:rPr>
                <w:rFonts w:ascii="Arial" w:eastAsia="Times New Roman" w:hAnsi="Arial" w:cs="Arial"/>
                <w:color w:val="000000"/>
                <w:sz w:val="16"/>
                <w:szCs w:val="16"/>
                <w:lang w:eastAsia="pt-BR"/>
              </w:rPr>
            </w:pPr>
            <w:r w:rsidRPr="00924FA5">
              <w:rPr>
                <w:rFonts w:ascii="Arial" w:eastAsia="Times New Roman" w:hAnsi="Arial" w:cs="Arial"/>
                <w:color w:val="000000"/>
                <w:sz w:val="16"/>
                <w:szCs w:val="16"/>
                <w:lang w:eastAsia="pt-BR"/>
              </w:rPr>
              <w:t>4</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5DA" w:rsidRPr="00924FA5" w:rsidRDefault="004A55DA" w:rsidP="004A55DA">
            <w:pPr>
              <w:jc w:val="center"/>
              <w:rPr>
                <w:rFonts w:ascii="Arial" w:eastAsia="Times New Roman" w:hAnsi="Arial" w:cs="Arial"/>
                <w:color w:val="000000"/>
                <w:sz w:val="16"/>
                <w:szCs w:val="16"/>
                <w:lang w:eastAsia="pt-BR"/>
              </w:rPr>
            </w:pPr>
            <w:r w:rsidRPr="00924FA5">
              <w:rPr>
                <w:rFonts w:ascii="Arial" w:eastAsia="Times New Roman" w:hAnsi="Arial" w:cs="Arial"/>
                <w:color w:val="000000"/>
                <w:sz w:val="16"/>
                <w:szCs w:val="16"/>
                <w:lang w:eastAsia="pt-BR"/>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5DA" w:rsidRPr="00924FA5" w:rsidRDefault="004A55DA" w:rsidP="004A55DA">
            <w:pPr>
              <w:jc w:val="center"/>
              <w:rPr>
                <w:rFonts w:ascii="Arial" w:eastAsia="Times New Roman" w:hAnsi="Arial" w:cs="Arial"/>
                <w:color w:val="000000"/>
                <w:sz w:val="16"/>
                <w:szCs w:val="16"/>
                <w:lang w:eastAsia="pt-BR"/>
              </w:rPr>
            </w:pPr>
            <w:r w:rsidRPr="00924FA5">
              <w:rPr>
                <w:rFonts w:ascii="Arial" w:eastAsia="Times New Roman" w:hAnsi="Arial" w:cs="Arial"/>
                <w:color w:val="000000"/>
                <w:sz w:val="16"/>
                <w:szCs w:val="16"/>
                <w:lang w:eastAsia="pt-BR"/>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5DA" w:rsidRPr="00924FA5" w:rsidRDefault="004A55DA" w:rsidP="004A55DA">
            <w:pPr>
              <w:jc w:val="center"/>
              <w:rPr>
                <w:rFonts w:ascii="Arial" w:eastAsia="Times New Roman" w:hAnsi="Arial" w:cs="Arial"/>
                <w:color w:val="000000"/>
                <w:sz w:val="16"/>
                <w:szCs w:val="16"/>
                <w:lang w:eastAsia="pt-BR"/>
              </w:rPr>
            </w:pPr>
            <w:r w:rsidRPr="00924FA5">
              <w:rPr>
                <w:rFonts w:ascii="Arial" w:eastAsia="Times New Roman" w:hAnsi="Arial" w:cs="Arial"/>
                <w:color w:val="000000"/>
                <w:sz w:val="16"/>
                <w:szCs w:val="16"/>
                <w:lang w:eastAsia="pt-BR"/>
              </w:rPr>
              <w:t>17</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5DA" w:rsidRPr="00924FA5" w:rsidRDefault="004A55DA" w:rsidP="004A55DA">
            <w:pPr>
              <w:jc w:val="center"/>
              <w:rPr>
                <w:rFonts w:ascii="Arial" w:eastAsia="Times New Roman" w:hAnsi="Arial" w:cs="Arial"/>
                <w:color w:val="000000"/>
                <w:sz w:val="16"/>
                <w:szCs w:val="16"/>
                <w:lang w:eastAsia="pt-BR"/>
              </w:rPr>
            </w:pPr>
            <w:r w:rsidRPr="00924FA5">
              <w:rPr>
                <w:rFonts w:ascii="Arial" w:eastAsia="Times New Roman" w:hAnsi="Arial" w:cs="Arial"/>
                <w:color w:val="000000"/>
                <w:sz w:val="16"/>
                <w:szCs w:val="16"/>
                <w:lang w:eastAsia="pt-BR"/>
              </w:rPr>
              <w:t>1</w:t>
            </w:r>
          </w:p>
        </w:tc>
        <w:tc>
          <w:tcPr>
            <w:tcW w:w="104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4A55DA" w:rsidRPr="00924FA5" w:rsidRDefault="004A55DA" w:rsidP="004A55DA">
            <w:pPr>
              <w:jc w:val="center"/>
              <w:rPr>
                <w:rFonts w:ascii="Arial" w:eastAsia="Times New Roman" w:hAnsi="Arial" w:cs="Arial"/>
                <w:color w:val="000000"/>
                <w:sz w:val="16"/>
                <w:szCs w:val="16"/>
                <w:lang w:eastAsia="pt-BR"/>
              </w:rPr>
            </w:pPr>
            <w:r w:rsidRPr="00924FA5">
              <w:rPr>
                <w:rFonts w:ascii="Arial" w:eastAsia="Times New Roman" w:hAnsi="Arial" w:cs="Arial"/>
                <w:color w:val="000000"/>
                <w:sz w:val="16"/>
                <w:szCs w:val="16"/>
                <w:lang w:eastAsia="pt-BR"/>
              </w:rPr>
              <w:t>28</w:t>
            </w:r>
          </w:p>
        </w:tc>
      </w:tr>
      <w:tr w:rsidR="004A55DA" w:rsidRPr="00B96D2B" w:rsidTr="00282219">
        <w:trPr>
          <w:trHeight w:val="300"/>
        </w:trPr>
        <w:tc>
          <w:tcPr>
            <w:tcW w:w="422" w:type="dxa"/>
            <w:vMerge/>
            <w:tcBorders>
              <w:top w:val="single" w:sz="4" w:space="0" w:color="auto"/>
              <w:left w:val="single" w:sz="4" w:space="0" w:color="auto"/>
              <w:bottom w:val="single" w:sz="4" w:space="0" w:color="auto"/>
              <w:right w:val="single" w:sz="4" w:space="0" w:color="auto"/>
            </w:tcBorders>
            <w:vAlign w:val="center"/>
            <w:hideMark/>
          </w:tcPr>
          <w:p w:rsidR="004A55DA" w:rsidRPr="00B96D2B" w:rsidRDefault="004A55DA" w:rsidP="00B02DAA">
            <w:pPr>
              <w:rPr>
                <w:rFonts w:eastAsia="Times New Roman" w:cs="Times New Roman"/>
                <w:b/>
                <w:bCs/>
                <w:color w:val="000000"/>
                <w:lang w:eastAsia="pt-BR"/>
              </w:rPr>
            </w:pPr>
          </w:p>
        </w:tc>
        <w:tc>
          <w:tcPr>
            <w:tcW w:w="27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55DA" w:rsidRPr="00924FA5" w:rsidRDefault="004A55DA" w:rsidP="004A55DA">
            <w:pP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Língua Estrangeira Moderna</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5DA" w:rsidRPr="00924FA5" w:rsidRDefault="004A55DA" w:rsidP="004A55DA">
            <w:pPr>
              <w:jc w:val="center"/>
              <w:rPr>
                <w:rFonts w:ascii="Arial" w:eastAsia="Times New Roman" w:hAnsi="Arial" w:cs="Arial"/>
                <w:color w:val="000000"/>
                <w:sz w:val="16"/>
                <w:szCs w:val="16"/>
                <w:lang w:eastAsia="pt-BR"/>
              </w:rPr>
            </w:pPr>
            <w:r w:rsidRPr="00924FA5">
              <w:rPr>
                <w:rFonts w:ascii="Arial" w:eastAsia="Times New Roman" w:hAnsi="Arial" w:cs="Arial"/>
                <w:color w:val="000000"/>
                <w:sz w:val="16"/>
                <w:szCs w:val="16"/>
                <w:lang w:eastAsia="pt-BR"/>
              </w:rPr>
              <w:t>18</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5DA" w:rsidRPr="00924FA5" w:rsidRDefault="004A55DA" w:rsidP="004A55DA">
            <w:pPr>
              <w:jc w:val="center"/>
              <w:rPr>
                <w:rFonts w:ascii="Arial" w:eastAsia="Times New Roman" w:hAnsi="Arial" w:cs="Arial"/>
                <w:color w:val="000000"/>
                <w:sz w:val="16"/>
                <w:szCs w:val="16"/>
                <w:lang w:eastAsia="pt-BR"/>
              </w:rPr>
            </w:pPr>
            <w:r w:rsidRPr="00924FA5">
              <w:rPr>
                <w:rFonts w:ascii="Arial" w:eastAsia="Times New Roman" w:hAnsi="Arial" w:cs="Arial"/>
                <w:color w:val="000000"/>
                <w:sz w:val="16"/>
                <w:szCs w:val="16"/>
                <w:lang w:eastAsia="pt-BR"/>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5DA" w:rsidRPr="00924FA5" w:rsidRDefault="004A55DA" w:rsidP="004A55DA">
            <w:pPr>
              <w:jc w:val="center"/>
              <w:rPr>
                <w:rFonts w:ascii="Arial" w:eastAsia="Times New Roman" w:hAnsi="Arial" w:cs="Arial"/>
                <w:color w:val="000000"/>
                <w:sz w:val="16"/>
                <w:szCs w:val="16"/>
                <w:lang w:eastAsia="pt-BR"/>
              </w:rPr>
            </w:pPr>
            <w:r w:rsidRPr="00924FA5">
              <w:rPr>
                <w:rFonts w:ascii="Arial" w:eastAsia="Times New Roman" w:hAnsi="Arial" w:cs="Arial"/>
                <w:color w:val="000000"/>
                <w:sz w:val="16"/>
                <w:szCs w:val="16"/>
                <w:lang w:eastAsia="pt-BR"/>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5DA" w:rsidRPr="00924FA5" w:rsidRDefault="004A55DA" w:rsidP="004A55DA">
            <w:pPr>
              <w:jc w:val="center"/>
              <w:rPr>
                <w:rFonts w:ascii="Arial" w:eastAsia="Times New Roman" w:hAnsi="Arial" w:cs="Arial"/>
                <w:color w:val="000000"/>
                <w:sz w:val="16"/>
                <w:szCs w:val="16"/>
                <w:lang w:eastAsia="pt-BR"/>
              </w:rPr>
            </w:pPr>
            <w:r w:rsidRPr="00924FA5">
              <w:rPr>
                <w:rFonts w:ascii="Arial" w:eastAsia="Times New Roman" w:hAnsi="Arial" w:cs="Arial"/>
                <w:color w:val="000000"/>
                <w:sz w:val="16"/>
                <w:szCs w:val="16"/>
                <w:lang w:eastAsia="pt-BR"/>
              </w:rPr>
              <w:t>0</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5DA" w:rsidRPr="00924FA5" w:rsidRDefault="004A55DA" w:rsidP="004A55DA">
            <w:pPr>
              <w:jc w:val="center"/>
              <w:rPr>
                <w:rFonts w:ascii="Arial" w:eastAsia="Times New Roman" w:hAnsi="Arial" w:cs="Arial"/>
                <w:color w:val="000000"/>
                <w:sz w:val="16"/>
                <w:szCs w:val="16"/>
                <w:lang w:eastAsia="pt-BR"/>
              </w:rPr>
            </w:pPr>
            <w:r w:rsidRPr="00924FA5">
              <w:rPr>
                <w:rFonts w:ascii="Arial" w:eastAsia="Times New Roman" w:hAnsi="Arial" w:cs="Arial"/>
                <w:color w:val="000000"/>
                <w:sz w:val="16"/>
                <w:szCs w:val="16"/>
                <w:lang w:eastAsia="pt-BR"/>
              </w:rPr>
              <w:t>3</w:t>
            </w:r>
          </w:p>
        </w:tc>
        <w:tc>
          <w:tcPr>
            <w:tcW w:w="104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4A55DA" w:rsidRPr="00924FA5" w:rsidRDefault="004A55DA" w:rsidP="004A55DA">
            <w:pPr>
              <w:jc w:val="center"/>
              <w:rPr>
                <w:rFonts w:ascii="Arial" w:eastAsia="Times New Roman" w:hAnsi="Arial" w:cs="Arial"/>
                <w:color w:val="000000"/>
                <w:sz w:val="16"/>
                <w:szCs w:val="16"/>
                <w:lang w:eastAsia="pt-BR"/>
              </w:rPr>
            </w:pPr>
            <w:r w:rsidRPr="00924FA5">
              <w:rPr>
                <w:rFonts w:ascii="Arial" w:eastAsia="Times New Roman" w:hAnsi="Arial" w:cs="Arial"/>
                <w:color w:val="000000"/>
                <w:sz w:val="16"/>
                <w:szCs w:val="16"/>
                <w:lang w:eastAsia="pt-BR"/>
              </w:rPr>
              <w:t>21</w:t>
            </w:r>
          </w:p>
        </w:tc>
      </w:tr>
      <w:tr w:rsidR="004A55DA" w:rsidRPr="00B96D2B" w:rsidTr="00282219">
        <w:trPr>
          <w:trHeight w:val="300"/>
        </w:trPr>
        <w:tc>
          <w:tcPr>
            <w:tcW w:w="422" w:type="dxa"/>
            <w:vMerge/>
            <w:tcBorders>
              <w:top w:val="single" w:sz="4" w:space="0" w:color="auto"/>
              <w:left w:val="single" w:sz="4" w:space="0" w:color="auto"/>
              <w:bottom w:val="single" w:sz="4" w:space="0" w:color="auto"/>
              <w:right w:val="single" w:sz="4" w:space="0" w:color="auto"/>
            </w:tcBorders>
            <w:vAlign w:val="center"/>
            <w:hideMark/>
          </w:tcPr>
          <w:p w:rsidR="004A55DA" w:rsidRPr="00B96D2B" w:rsidRDefault="004A55DA" w:rsidP="00B02DAA">
            <w:pPr>
              <w:rPr>
                <w:rFonts w:eastAsia="Times New Roman" w:cs="Times New Roman"/>
                <w:b/>
                <w:bCs/>
                <w:color w:val="000000"/>
                <w:lang w:eastAsia="pt-BR"/>
              </w:rPr>
            </w:pPr>
          </w:p>
        </w:tc>
        <w:tc>
          <w:tcPr>
            <w:tcW w:w="2712" w:type="dxa"/>
            <w:tcBorders>
              <w:top w:val="single" w:sz="4" w:space="0" w:color="auto"/>
              <w:left w:val="nil"/>
              <w:bottom w:val="single" w:sz="4" w:space="0" w:color="auto"/>
              <w:right w:val="single" w:sz="4" w:space="0" w:color="auto"/>
            </w:tcBorders>
            <w:shd w:val="clear" w:color="auto" w:fill="auto"/>
            <w:noWrap/>
            <w:vAlign w:val="center"/>
            <w:hideMark/>
          </w:tcPr>
          <w:p w:rsidR="004A55DA" w:rsidRPr="00924FA5" w:rsidRDefault="004A55DA" w:rsidP="004A55DA">
            <w:pPr>
              <w:rPr>
                <w:rFonts w:ascii="Arial" w:eastAsia="Times New Roman" w:hAnsi="Arial" w:cs="Arial"/>
                <w:color w:val="000000"/>
                <w:sz w:val="16"/>
                <w:szCs w:val="16"/>
                <w:lang w:eastAsia="pt-BR"/>
              </w:rPr>
            </w:pPr>
            <w:r w:rsidRPr="00924FA5">
              <w:rPr>
                <w:rFonts w:ascii="Arial" w:eastAsia="Times New Roman" w:hAnsi="Arial" w:cs="Arial"/>
                <w:color w:val="000000"/>
                <w:sz w:val="16"/>
                <w:szCs w:val="16"/>
                <w:lang w:eastAsia="pt-BR"/>
              </w:rPr>
              <w:t>Língua portuguesa</w:t>
            </w:r>
          </w:p>
        </w:tc>
        <w:tc>
          <w:tcPr>
            <w:tcW w:w="1039" w:type="dxa"/>
            <w:tcBorders>
              <w:top w:val="single" w:sz="4" w:space="0" w:color="auto"/>
              <w:left w:val="nil"/>
              <w:bottom w:val="single" w:sz="4" w:space="0" w:color="auto"/>
              <w:right w:val="single" w:sz="4" w:space="0" w:color="auto"/>
            </w:tcBorders>
            <w:shd w:val="clear" w:color="auto" w:fill="auto"/>
            <w:vAlign w:val="center"/>
            <w:hideMark/>
          </w:tcPr>
          <w:p w:rsidR="004A55DA" w:rsidRPr="00924FA5" w:rsidRDefault="004A55DA" w:rsidP="004A55DA">
            <w:pPr>
              <w:jc w:val="center"/>
              <w:rPr>
                <w:rFonts w:ascii="Arial" w:eastAsia="Times New Roman" w:hAnsi="Arial" w:cs="Arial"/>
                <w:color w:val="000000"/>
                <w:sz w:val="16"/>
                <w:szCs w:val="16"/>
                <w:lang w:eastAsia="pt-BR"/>
              </w:rPr>
            </w:pPr>
            <w:r w:rsidRPr="00924FA5">
              <w:rPr>
                <w:rFonts w:ascii="Arial" w:eastAsia="Times New Roman" w:hAnsi="Arial" w:cs="Arial"/>
                <w:color w:val="000000"/>
                <w:sz w:val="16"/>
                <w:szCs w:val="16"/>
                <w:lang w:eastAsia="pt-BR"/>
              </w:rPr>
              <w:t>30</w:t>
            </w:r>
          </w:p>
        </w:tc>
        <w:tc>
          <w:tcPr>
            <w:tcW w:w="945" w:type="dxa"/>
            <w:tcBorders>
              <w:top w:val="single" w:sz="4" w:space="0" w:color="auto"/>
              <w:left w:val="nil"/>
              <w:bottom w:val="single" w:sz="4" w:space="0" w:color="auto"/>
              <w:right w:val="single" w:sz="4" w:space="0" w:color="auto"/>
            </w:tcBorders>
            <w:shd w:val="clear" w:color="auto" w:fill="auto"/>
            <w:vAlign w:val="center"/>
            <w:hideMark/>
          </w:tcPr>
          <w:p w:rsidR="004A55DA" w:rsidRPr="00924FA5" w:rsidRDefault="004A55DA" w:rsidP="004A55DA">
            <w:pPr>
              <w:jc w:val="center"/>
              <w:rPr>
                <w:rFonts w:ascii="Arial" w:eastAsia="Times New Roman" w:hAnsi="Arial" w:cs="Arial"/>
                <w:color w:val="000000"/>
                <w:sz w:val="16"/>
                <w:szCs w:val="16"/>
                <w:lang w:eastAsia="pt-BR"/>
              </w:rPr>
            </w:pPr>
            <w:r w:rsidRPr="00924FA5">
              <w:rPr>
                <w:rFonts w:ascii="Arial" w:eastAsia="Times New Roman" w:hAnsi="Arial" w:cs="Arial"/>
                <w:color w:val="000000"/>
                <w:sz w:val="16"/>
                <w:szCs w:val="16"/>
                <w:lang w:eastAsia="pt-BR"/>
              </w:rPr>
              <w:t>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A55DA" w:rsidRPr="00924FA5" w:rsidRDefault="004A55DA" w:rsidP="004A55DA">
            <w:pPr>
              <w:jc w:val="center"/>
              <w:rPr>
                <w:rFonts w:ascii="Arial" w:eastAsia="Times New Roman" w:hAnsi="Arial" w:cs="Arial"/>
                <w:color w:val="000000"/>
                <w:sz w:val="16"/>
                <w:szCs w:val="16"/>
                <w:lang w:eastAsia="pt-BR"/>
              </w:rPr>
            </w:pPr>
            <w:r w:rsidRPr="00924FA5">
              <w:rPr>
                <w:rFonts w:ascii="Arial" w:eastAsia="Times New Roman" w:hAnsi="Arial" w:cs="Arial"/>
                <w:color w:val="000000"/>
                <w:sz w:val="16"/>
                <w:szCs w:val="16"/>
                <w:lang w:eastAsia="pt-BR"/>
              </w:rPr>
              <w:t>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A55DA" w:rsidRPr="00924FA5" w:rsidRDefault="004A55DA" w:rsidP="004A55DA">
            <w:pPr>
              <w:jc w:val="center"/>
              <w:rPr>
                <w:rFonts w:ascii="Arial" w:eastAsia="Times New Roman" w:hAnsi="Arial" w:cs="Arial"/>
                <w:color w:val="000000"/>
                <w:sz w:val="16"/>
                <w:szCs w:val="16"/>
                <w:lang w:eastAsia="pt-BR"/>
              </w:rPr>
            </w:pPr>
            <w:r w:rsidRPr="00924FA5">
              <w:rPr>
                <w:rFonts w:ascii="Arial" w:eastAsia="Times New Roman" w:hAnsi="Arial" w:cs="Arial"/>
                <w:color w:val="000000"/>
                <w:sz w:val="16"/>
                <w:szCs w:val="16"/>
                <w:lang w:eastAsia="pt-BR"/>
              </w:rPr>
              <w:t>0</w:t>
            </w:r>
          </w:p>
        </w:tc>
        <w:tc>
          <w:tcPr>
            <w:tcW w:w="945" w:type="dxa"/>
            <w:tcBorders>
              <w:top w:val="single" w:sz="4" w:space="0" w:color="auto"/>
              <w:left w:val="nil"/>
              <w:bottom w:val="single" w:sz="4" w:space="0" w:color="auto"/>
              <w:right w:val="single" w:sz="4" w:space="0" w:color="auto"/>
            </w:tcBorders>
            <w:shd w:val="clear" w:color="auto" w:fill="auto"/>
            <w:vAlign w:val="center"/>
            <w:hideMark/>
          </w:tcPr>
          <w:p w:rsidR="004A55DA" w:rsidRPr="00924FA5" w:rsidRDefault="004A55DA" w:rsidP="004A55DA">
            <w:pPr>
              <w:jc w:val="center"/>
              <w:rPr>
                <w:rFonts w:ascii="Arial" w:eastAsia="Times New Roman" w:hAnsi="Arial" w:cs="Arial"/>
                <w:color w:val="000000"/>
                <w:sz w:val="16"/>
                <w:szCs w:val="16"/>
                <w:lang w:eastAsia="pt-BR"/>
              </w:rPr>
            </w:pPr>
            <w:r w:rsidRPr="00924FA5">
              <w:rPr>
                <w:rFonts w:ascii="Arial" w:eastAsia="Times New Roman" w:hAnsi="Arial" w:cs="Arial"/>
                <w:color w:val="000000"/>
                <w:sz w:val="16"/>
                <w:szCs w:val="16"/>
                <w:lang w:eastAsia="pt-BR"/>
              </w:rPr>
              <w:t>0</w:t>
            </w:r>
          </w:p>
        </w:tc>
        <w:tc>
          <w:tcPr>
            <w:tcW w:w="1040" w:type="dxa"/>
            <w:tcBorders>
              <w:top w:val="single" w:sz="4" w:space="0" w:color="auto"/>
              <w:left w:val="nil"/>
              <w:bottom w:val="single" w:sz="4" w:space="0" w:color="auto"/>
              <w:right w:val="single" w:sz="8" w:space="0" w:color="auto"/>
            </w:tcBorders>
            <w:shd w:val="clear" w:color="000000" w:fill="D9D9D9"/>
            <w:noWrap/>
            <w:vAlign w:val="center"/>
            <w:hideMark/>
          </w:tcPr>
          <w:p w:rsidR="004A55DA" w:rsidRPr="00924FA5" w:rsidRDefault="004A55DA" w:rsidP="004A55DA">
            <w:pPr>
              <w:jc w:val="center"/>
              <w:rPr>
                <w:rFonts w:ascii="Arial" w:eastAsia="Times New Roman" w:hAnsi="Arial" w:cs="Arial"/>
                <w:color w:val="000000"/>
                <w:sz w:val="16"/>
                <w:szCs w:val="16"/>
                <w:lang w:eastAsia="pt-BR"/>
              </w:rPr>
            </w:pPr>
            <w:r w:rsidRPr="00924FA5">
              <w:rPr>
                <w:rFonts w:ascii="Arial" w:eastAsia="Times New Roman" w:hAnsi="Arial" w:cs="Arial"/>
                <w:color w:val="000000"/>
                <w:sz w:val="16"/>
                <w:szCs w:val="16"/>
                <w:lang w:eastAsia="pt-BR"/>
              </w:rPr>
              <w:t>40</w:t>
            </w:r>
          </w:p>
        </w:tc>
      </w:tr>
      <w:tr w:rsidR="004A55DA" w:rsidRPr="00B96D2B" w:rsidTr="00030A4B">
        <w:trPr>
          <w:trHeight w:val="300"/>
        </w:trPr>
        <w:tc>
          <w:tcPr>
            <w:tcW w:w="422" w:type="dxa"/>
            <w:vMerge/>
            <w:tcBorders>
              <w:top w:val="single" w:sz="4" w:space="0" w:color="auto"/>
              <w:left w:val="single" w:sz="4" w:space="0" w:color="auto"/>
              <w:bottom w:val="single" w:sz="4" w:space="0" w:color="auto"/>
              <w:right w:val="single" w:sz="4" w:space="0" w:color="auto"/>
            </w:tcBorders>
            <w:vAlign w:val="center"/>
            <w:hideMark/>
          </w:tcPr>
          <w:p w:rsidR="004A55DA" w:rsidRPr="00B96D2B" w:rsidRDefault="004A55DA" w:rsidP="00B02DAA">
            <w:pPr>
              <w:rPr>
                <w:rFonts w:eastAsia="Times New Roman" w:cs="Times New Roman"/>
                <w:b/>
                <w:bCs/>
                <w:color w:val="000000"/>
                <w:lang w:eastAsia="pt-BR"/>
              </w:rPr>
            </w:pPr>
          </w:p>
        </w:tc>
        <w:tc>
          <w:tcPr>
            <w:tcW w:w="2712" w:type="dxa"/>
            <w:tcBorders>
              <w:top w:val="nil"/>
              <w:left w:val="nil"/>
              <w:bottom w:val="single" w:sz="4" w:space="0" w:color="auto"/>
              <w:right w:val="single" w:sz="4" w:space="0" w:color="auto"/>
            </w:tcBorders>
            <w:shd w:val="clear" w:color="auto" w:fill="auto"/>
            <w:noWrap/>
            <w:vAlign w:val="center"/>
            <w:hideMark/>
          </w:tcPr>
          <w:p w:rsidR="004A55DA" w:rsidRPr="00924FA5" w:rsidRDefault="004A55DA" w:rsidP="004A55DA">
            <w:pPr>
              <w:rPr>
                <w:rFonts w:ascii="Arial" w:eastAsia="Times New Roman" w:hAnsi="Arial" w:cs="Arial"/>
                <w:color w:val="000000"/>
                <w:sz w:val="16"/>
                <w:szCs w:val="16"/>
                <w:lang w:eastAsia="pt-BR"/>
              </w:rPr>
            </w:pPr>
            <w:r w:rsidRPr="00924FA5">
              <w:rPr>
                <w:rFonts w:ascii="Arial" w:eastAsia="Times New Roman" w:hAnsi="Arial" w:cs="Arial"/>
                <w:color w:val="000000"/>
                <w:sz w:val="16"/>
                <w:szCs w:val="16"/>
                <w:lang w:eastAsia="pt-BR"/>
              </w:rPr>
              <w:t>Matemática</w:t>
            </w:r>
          </w:p>
        </w:tc>
        <w:tc>
          <w:tcPr>
            <w:tcW w:w="1039" w:type="dxa"/>
            <w:tcBorders>
              <w:top w:val="nil"/>
              <w:left w:val="nil"/>
              <w:bottom w:val="single" w:sz="4" w:space="0" w:color="auto"/>
              <w:right w:val="single" w:sz="4" w:space="0" w:color="auto"/>
            </w:tcBorders>
            <w:shd w:val="clear" w:color="auto" w:fill="auto"/>
            <w:vAlign w:val="center"/>
            <w:hideMark/>
          </w:tcPr>
          <w:p w:rsidR="004A55DA" w:rsidRPr="00924FA5" w:rsidRDefault="004A55DA" w:rsidP="004A55DA">
            <w:pPr>
              <w:jc w:val="center"/>
              <w:rPr>
                <w:rFonts w:ascii="Arial" w:eastAsia="Times New Roman" w:hAnsi="Arial" w:cs="Arial"/>
                <w:color w:val="000000"/>
                <w:sz w:val="16"/>
                <w:szCs w:val="16"/>
                <w:lang w:eastAsia="pt-BR"/>
              </w:rPr>
            </w:pPr>
            <w:r w:rsidRPr="00924FA5">
              <w:rPr>
                <w:rFonts w:ascii="Arial" w:eastAsia="Times New Roman" w:hAnsi="Arial" w:cs="Arial"/>
                <w:color w:val="000000"/>
                <w:sz w:val="16"/>
                <w:szCs w:val="16"/>
                <w:lang w:eastAsia="pt-BR"/>
              </w:rPr>
              <w:t>29</w:t>
            </w:r>
          </w:p>
        </w:tc>
        <w:tc>
          <w:tcPr>
            <w:tcW w:w="945" w:type="dxa"/>
            <w:tcBorders>
              <w:top w:val="nil"/>
              <w:left w:val="nil"/>
              <w:bottom w:val="single" w:sz="4" w:space="0" w:color="auto"/>
              <w:right w:val="single" w:sz="4" w:space="0" w:color="auto"/>
            </w:tcBorders>
            <w:shd w:val="clear" w:color="auto" w:fill="auto"/>
            <w:vAlign w:val="center"/>
            <w:hideMark/>
          </w:tcPr>
          <w:p w:rsidR="004A55DA" w:rsidRPr="00924FA5" w:rsidRDefault="004A55DA" w:rsidP="004A55DA">
            <w:pPr>
              <w:jc w:val="center"/>
              <w:rPr>
                <w:rFonts w:ascii="Arial" w:eastAsia="Times New Roman" w:hAnsi="Arial" w:cs="Arial"/>
                <w:color w:val="000000"/>
                <w:sz w:val="16"/>
                <w:szCs w:val="16"/>
                <w:lang w:eastAsia="pt-BR"/>
              </w:rPr>
            </w:pPr>
            <w:r w:rsidRPr="00924FA5">
              <w:rPr>
                <w:rFonts w:ascii="Arial" w:eastAsia="Times New Roman" w:hAnsi="Arial" w:cs="Arial"/>
                <w:color w:val="000000"/>
                <w:sz w:val="16"/>
                <w:szCs w:val="16"/>
                <w:lang w:eastAsia="pt-BR"/>
              </w:rPr>
              <w:t>18</w:t>
            </w:r>
          </w:p>
        </w:tc>
        <w:tc>
          <w:tcPr>
            <w:tcW w:w="1134" w:type="dxa"/>
            <w:tcBorders>
              <w:top w:val="nil"/>
              <w:left w:val="nil"/>
              <w:bottom w:val="single" w:sz="4" w:space="0" w:color="auto"/>
              <w:right w:val="single" w:sz="4" w:space="0" w:color="auto"/>
            </w:tcBorders>
            <w:shd w:val="clear" w:color="auto" w:fill="auto"/>
            <w:vAlign w:val="center"/>
            <w:hideMark/>
          </w:tcPr>
          <w:p w:rsidR="004A55DA" w:rsidRPr="00924FA5" w:rsidRDefault="004A55DA" w:rsidP="004A55DA">
            <w:pPr>
              <w:jc w:val="center"/>
              <w:rPr>
                <w:rFonts w:ascii="Arial" w:eastAsia="Times New Roman" w:hAnsi="Arial" w:cs="Arial"/>
                <w:color w:val="000000"/>
                <w:sz w:val="16"/>
                <w:szCs w:val="16"/>
                <w:lang w:eastAsia="pt-BR"/>
              </w:rPr>
            </w:pPr>
            <w:r w:rsidRPr="00924FA5">
              <w:rPr>
                <w:rFonts w:ascii="Arial" w:eastAsia="Times New Roman" w:hAnsi="Arial" w:cs="Arial"/>
                <w:color w:val="000000"/>
                <w:sz w:val="16"/>
                <w:szCs w:val="16"/>
                <w:lang w:eastAsia="pt-BR"/>
              </w:rPr>
              <w:t>4</w:t>
            </w:r>
          </w:p>
        </w:tc>
        <w:tc>
          <w:tcPr>
            <w:tcW w:w="1134" w:type="dxa"/>
            <w:tcBorders>
              <w:top w:val="nil"/>
              <w:left w:val="nil"/>
              <w:bottom w:val="single" w:sz="4" w:space="0" w:color="auto"/>
              <w:right w:val="single" w:sz="4" w:space="0" w:color="auto"/>
            </w:tcBorders>
            <w:shd w:val="clear" w:color="auto" w:fill="auto"/>
            <w:vAlign w:val="center"/>
            <w:hideMark/>
          </w:tcPr>
          <w:p w:rsidR="004A55DA" w:rsidRPr="00924FA5" w:rsidRDefault="004A55DA" w:rsidP="004A55DA">
            <w:pPr>
              <w:jc w:val="center"/>
              <w:rPr>
                <w:rFonts w:ascii="Arial" w:eastAsia="Times New Roman" w:hAnsi="Arial" w:cs="Arial"/>
                <w:color w:val="000000"/>
                <w:sz w:val="16"/>
                <w:szCs w:val="16"/>
                <w:lang w:eastAsia="pt-BR"/>
              </w:rPr>
            </w:pPr>
            <w:r w:rsidRPr="00924FA5">
              <w:rPr>
                <w:rFonts w:ascii="Arial" w:eastAsia="Times New Roman" w:hAnsi="Arial" w:cs="Arial"/>
                <w:color w:val="000000"/>
                <w:sz w:val="16"/>
                <w:szCs w:val="16"/>
                <w:lang w:eastAsia="pt-BR"/>
              </w:rPr>
              <w:t>0</w:t>
            </w:r>
          </w:p>
        </w:tc>
        <w:tc>
          <w:tcPr>
            <w:tcW w:w="945" w:type="dxa"/>
            <w:tcBorders>
              <w:top w:val="nil"/>
              <w:left w:val="nil"/>
              <w:bottom w:val="single" w:sz="4" w:space="0" w:color="auto"/>
              <w:right w:val="single" w:sz="4" w:space="0" w:color="auto"/>
            </w:tcBorders>
            <w:shd w:val="clear" w:color="auto" w:fill="auto"/>
            <w:vAlign w:val="center"/>
            <w:hideMark/>
          </w:tcPr>
          <w:p w:rsidR="004A55DA" w:rsidRPr="00924FA5" w:rsidRDefault="004A55DA" w:rsidP="004A55DA">
            <w:pPr>
              <w:jc w:val="center"/>
              <w:rPr>
                <w:rFonts w:ascii="Arial" w:eastAsia="Times New Roman" w:hAnsi="Arial" w:cs="Arial"/>
                <w:color w:val="000000"/>
                <w:sz w:val="16"/>
                <w:szCs w:val="16"/>
                <w:lang w:eastAsia="pt-BR"/>
              </w:rPr>
            </w:pPr>
            <w:r w:rsidRPr="00924FA5">
              <w:rPr>
                <w:rFonts w:ascii="Arial" w:eastAsia="Times New Roman" w:hAnsi="Arial" w:cs="Arial"/>
                <w:color w:val="000000"/>
                <w:sz w:val="16"/>
                <w:szCs w:val="16"/>
                <w:lang w:eastAsia="pt-BR"/>
              </w:rPr>
              <w:t>0</w:t>
            </w:r>
          </w:p>
        </w:tc>
        <w:tc>
          <w:tcPr>
            <w:tcW w:w="1040" w:type="dxa"/>
            <w:tcBorders>
              <w:top w:val="nil"/>
              <w:left w:val="nil"/>
              <w:bottom w:val="single" w:sz="4" w:space="0" w:color="auto"/>
              <w:right w:val="single" w:sz="8" w:space="0" w:color="auto"/>
            </w:tcBorders>
            <w:shd w:val="clear" w:color="000000" w:fill="D9D9D9"/>
            <w:noWrap/>
            <w:vAlign w:val="center"/>
            <w:hideMark/>
          </w:tcPr>
          <w:p w:rsidR="004A55DA" w:rsidRPr="00924FA5" w:rsidRDefault="004A55DA" w:rsidP="004A55DA">
            <w:pPr>
              <w:jc w:val="center"/>
              <w:rPr>
                <w:rFonts w:ascii="Arial" w:eastAsia="Times New Roman" w:hAnsi="Arial" w:cs="Arial"/>
                <w:color w:val="000000"/>
                <w:sz w:val="16"/>
                <w:szCs w:val="16"/>
                <w:lang w:eastAsia="pt-BR"/>
              </w:rPr>
            </w:pPr>
            <w:r w:rsidRPr="00924FA5">
              <w:rPr>
                <w:rFonts w:ascii="Arial" w:eastAsia="Times New Roman" w:hAnsi="Arial" w:cs="Arial"/>
                <w:color w:val="000000"/>
                <w:sz w:val="16"/>
                <w:szCs w:val="16"/>
                <w:lang w:eastAsia="pt-BR"/>
              </w:rPr>
              <w:t>51</w:t>
            </w:r>
          </w:p>
        </w:tc>
      </w:tr>
      <w:tr w:rsidR="004A55DA" w:rsidRPr="00B96D2B" w:rsidTr="00030A4B">
        <w:trPr>
          <w:trHeight w:val="300"/>
        </w:trPr>
        <w:tc>
          <w:tcPr>
            <w:tcW w:w="422" w:type="dxa"/>
            <w:vMerge/>
            <w:tcBorders>
              <w:top w:val="single" w:sz="4" w:space="0" w:color="auto"/>
              <w:left w:val="single" w:sz="4" w:space="0" w:color="auto"/>
              <w:bottom w:val="single" w:sz="4" w:space="0" w:color="auto"/>
              <w:right w:val="single" w:sz="4" w:space="0" w:color="auto"/>
            </w:tcBorders>
            <w:vAlign w:val="center"/>
            <w:hideMark/>
          </w:tcPr>
          <w:p w:rsidR="004A55DA" w:rsidRPr="00B96D2B" w:rsidRDefault="004A55DA" w:rsidP="00B02DAA">
            <w:pPr>
              <w:rPr>
                <w:rFonts w:eastAsia="Times New Roman" w:cs="Times New Roman"/>
                <w:b/>
                <w:bCs/>
                <w:color w:val="000000"/>
                <w:lang w:eastAsia="pt-BR"/>
              </w:rPr>
            </w:pPr>
          </w:p>
        </w:tc>
        <w:tc>
          <w:tcPr>
            <w:tcW w:w="2712" w:type="dxa"/>
            <w:tcBorders>
              <w:top w:val="nil"/>
              <w:left w:val="nil"/>
              <w:bottom w:val="single" w:sz="4" w:space="0" w:color="auto"/>
              <w:right w:val="single" w:sz="4" w:space="0" w:color="auto"/>
            </w:tcBorders>
            <w:shd w:val="clear" w:color="auto" w:fill="auto"/>
            <w:noWrap/>
            <w:vAlign w:val="center"/>
            <w:hideMark/>
          </w:tcPr>
          <w:p w:rsidR="004A55DA" w:rsidRPr="00924FA5" w:rsidRDefault="004A55DA" w:rsidP="004A55DA">
            <w:pPr>
              <w:rPr>
                <w:rFonts w:ascii="Arial" w:eastAsia="Times New Roman" w:hAnsi="Arial" w:cs="Arial"/>
                <w:color w:val="000000"/>
                <w:sz w:val="16"/>
                <w:szCs w:val="16"/>
                <w:lang w:eastAsia="pt-BR"/>
              </w:rPr>
            </w:pPr>
            <w:r w:rsidRPr="00924FA5">
              <w:rPr>
                <w:rFonts w:ascii="Arial" w:eastAsia="Times New Roman" w:hAnsi="Arial" w:cs="Arial"/>
                <w:color w:val="000000"/>
                <w:sz w:val="16"/>
                <w:szCs w:val="16"/>
                <w:lang w:eastAsia="pt-BR"/>
              </w:rPr>
              <w:t>Pedagogia</w:t>
            </w:r>
          </w:p>
        </w:tc>
        <w:tc>
          <w:tcPr>
            <w:tcW w:w="1039" w:type="dxa"/>
            <w:tcBorders>
              <w:top w:val="nil"/>
              <w:left w:val="nil"/>
              <w:bottom w:val="single" w:sz="4" w:space="0" w:color="auto"/>
              <w:right w:val="single" w:sz="4" w:space="0" w:color="auto"/>
            </w:tcBorders>
            <w:shd w:val="clear" w:color="auto" w:fill="auto"/>
            <w:vAlign w:val="center"/>
            <w:hideMark/>
          </w:tcPr>
          <w:p w:rsidR="004A55DA" w:rsidRPr="00924FA5" w:rsidRDefault="004A55DA" w:rsidP="004A55DA">
            <w:pPr>
              <w:jc w:val="center"/>
              <w:rPr>
                <w:rFonts w:ascii="Arial" w:eastAsia="Times New Roman" w:hAnsi="Arial" w:cs="Arial"/>
                <w:color w:val="000000"/>
                <w:sz w:val="16"/>
                <w:szCs w:val="16"/>
                <w:lang w:eastAsia="pt-BR"/>
              </w:rPr>
            </w:pPr>
            <w:r w:rsidRPr="00924FA5">
              <w:rPr>
                <w:rFonts w:ascii="Arial" w:eastAsia="Times New Roman" w:hAnsi="Arial" w:cs="Arial"/>
                <w:color w:val="000000"/>
                <w:sz w:val="16"/>
                <w:szCs w:val="16"/>
                <w:lang w:eastAsia="pt-BR"/>
              </w:rPr>
              <w:t>34</w:t>
            </w:r>
          </w:p>
        </w:tc>
        <w:tc>
          <w:tcPr>
            <w:tcW w:w="945" w:type="dxa"/>
            <w:tcBorders>
              <w:top w:val="nil"/>
              <w:left w:val="nil"/>
              <w:bottom w:val="single" w:sz="4" w:space="0" w:color="auto"/>
              <w:right w:val="single" w:sz="4" w:space="0" w:color="auto"/>
            </w:tcBorders>
            <w:shd w:val="clear" w:color="auto" w:fill="auto"/>
            <w:vAlign w:val="center"/>
            <w:hideMark/>
          </w:tcPr>
          <w:p w:rsidR="004A55DA" w:rsidRPr="00924FA5" w:rsidRDefault="004A55DA" w:rsidP="004A55DA">
            <w:pPr>
              <w:jc w:val="center"/>
              <w:rPr>
                <w:rFonts w:ascii="Arial" w:eastAsia="Times New Roman" w:hAnsi="Arial" w:cs="Arial"/>
                <w:color w:val="000000"/>
                <w:sz w:val="16"/>
                <w:szCs w:val="16"/>
                <w:lang w:eastAsia="pt-BR"/>
              </w:rPr>
            </w:pPr>
            <w:r w:rsidRPr="00924FA5">
              <w:rPr>
                <w:rFonts w:ascii="Arial" w:eastAsia="Times New Roman" w:hAnsi="Arial" w:cs="Arial"/>
                <w:color w:val="000000"/>
                <w:sz w:val="16"/>
                <w:szCs w:val="16"/>
                <w:lang w:eastAsia="pt-BR"/>
              </w:rPr>
              <w:t>2</w:t>
            </w:r>
          </w:p>
        </w:tc>
        <w:tc>
          <w:tcPr>
            <w:tcW w:w="1134" w:type="dxa"/>
            <w:tcBorders>
              <w:top w:val="nil"/>
              <w:left w:val="nil"/>
              <w:bottom w:val="single" w:sz="4" w:space="0" w:color="auto"/>
              <w:right w:val="single" w:sz="4" w:space="0" w:color="auto"/>
            </w:tcBorders>
            <w:shd w:val="clear" w:color="auto" w:fill="auto"/>
            <w:vAlign w:val="center"/>
            <w:hideMark/>
          </w:tcPr>
          <w:p w:rsidR="004A55DA" w:rsidRPr="00924FA5" w:rsidRDefault="004A55DA" w:rsidP="004A55DA">
            <w:pPr>
              <w:jc w:val="center"/>
              <w:rPr>
                <w:rFonts w:ascii="Arial" w:eastAsia="Times New Roman" w:hAnsi="Arial" w:cs="Arial"/>
                <w:color w:val="000000"/>
                <w:sz w:val="16"/>
                <w:szCs w:val="16"/>
                <w:lang w:eastAsia="pt-BR"/>
              </w:rPr>
            </w:pPr>
            <w:r w:rsidRPr="00924FA5">
              <w:rPr>
                <w:rFonts w:ascii="Arial" w:eastAsia="Times New Roman" w:hAnsi="Arial" w:cs="Arial"/>
                <w:color w:val="000000"/>
                <w:sz w:val="16"/>
                <w:szCs w:val="16"/>
                <w:lang w:eastAsia="pt-BR"/>
              </w:rPr>
              <w:t>7</w:t>
            </w:r>
          </w:p>
        </w:tc>
        <w:tc>
          <w:tcPr>
            <w:tcW w:w="1134" w:type="dxa"/>
            <w:tcBorders>
              <w:top w:val="nil"/>
              <w:left w:val="nil"/>
              <w:bottom w:val="single" w:sz="4" w:space="0" w:color="auto"/>
              <w:right w:val="single" w:sz="4" w:space="0" w:color="auto"/>
            </w:tcBorders>
            <w:shd w:val="clear" w:color="auto" w:fill="auto"/>
            <w:vAlign w:val="center"/>
            <w:hideMark/>
          </w:tcPr>
          <w:p w:rsidR="004A55DA" w:rsidRPr="00924FA5" w:rsidRDefault="004A55DA" w:rsidP="004A55DA">
            <w:pPr>
              <w:jc w:val="center"/>
              <w:rPr>
                <w:rFonts w:ascii="Arial" w:eastAsia="Times New Roman" w:hAnsi="Arial" w:cs="Arial"/>
                <w:color w:val="000000"/>
                <w:sz w:val="16"/>
                <w:szCs w:val="16"/>
                <w:lang w:eastAsia="pt-BR"/>
              </w:rPr>
            </w:pPr>
            <w:r w:rsidRPr="00924FA5">
              <w:rPr>
                <w:rFonts w:ascii="Arial" w:eastAsia="Times New Roman" w:hAnsi="Arial" w:cs="Arial"/>
                <w:color w:val="000000"/>
                <w:sz w:val="16"/>
                <w:szCs w:val="16"/>
                <w:lang w:eastAsia="pt-BR"/>
              </w:rPr>
              <w:t>4</w:t>
            </w:r>
          </w:p>
        </w:tc>
        <w:tc>
          <w:tcPr>
            <w:tcW w:w="945" w:type="dxa"/>
            <w:tcBorders>
              <w:top w:val="nil"/>
              <w:left w:val="nil"/>
              <w:bottom w:val="single" w:sz="4" w:space="0" w:color="auto"/>
              <w:right w:val="single" w:sz="4" w:space="0" w:color="auto"/>
            </w:tcBorders>
            <w:shd w:val="clear" w:color="auto" w:fill="auto"/>
            <w:vAlign w:val="center"/>
            <w:hideMark/>
          </w:tcPr>
          <w:p w:rsidR="004A55DA" w:rsidRPr="00924FA5" w:rsidRDefault="004A55DA" w:rsidP="004A55DA">
            <w:pPr>
              <w:jc w:val="center"/>
              <w:rPr>
                <w:rFonts w:ascii="Arial" w:eastAsia="Times New Roman" w:hAnsi="Arial" w:cs="Arial"/>
                <w:color w:val="000000"/>
                <w:sz w:val="16"/>
                <w:szCs w:val="16"/>
                <w:lang w:eastAsia="pt-BR"/>
              </w:rPr>
            </w:pPr>
            <w:r w:rsidRPr="00924FA5">
              <w:rPr>
                <w:rFonts w:ascii="Arial" w:eastAsia="Times New Roman" w:hAnsi="Arial" w:cs="Arial"/>
                <w:color w:val="000000"/>
                <w:sz w:val="16"/>
                <w:szCs w:val="16"/>
                <w:lang w:eastAsia="pt-BR"/>
              </w:rPr>
              <w:t>0</w:t>
            </w:r>
          </w:p>
        </w:tc>
        <w:tc>
          <w:tcPr>
            <w:tcW w:w="1040" w:type="dxa"/>
            <w:tcBorders>
              <w:top w:val="nil"/>
              <w:left w:val="nil"/>
              <w:bottom w:val="single" w:sz="4" w:space="0" w:color="auto"/>
              <w:right w:val="single" w:sz="8" w:space="0" w:color="auto"/>
            </w:tcBorders>
            <w:shd w:val="clear" w:color="000000" w:fill="D9D9D9"/>
            <w:noWrap/>
            <w:vAlign w:val="center"/>
            <w:hideMark/>
          </w:tcPr>
          <w:p w:rsidR="004A55DA" w:rsidRPr="00924FA5" w:rsidRDefault="004A55DA" w:rsidP="004A55DA">
            <w:pPr>
              <w:jc w:val="center"/>
              <w:rPr>
                <w:rFonts w:ascii="Arial" w:eastAsia="Times New Roman" w:hAnsi="Arial" w:cs="Arial"/>
                <w:color w:val="000000"/>
                <w:sz w:val="16"/>
                <w:szCs w:val="16"/>
                <w:lang w:eastAsia="pt-BR"/>
              </w:rPr>
            </w:pPr>
            <w:r w:rsidRPr="00924FA5">
              <w:rPr>
                <w:rFonts w:ascii="Arial" w:eastAsia="Times New Roman" w:hAnsi="Arial" w:cs="Arial"/>
                <w:color w:val="000000"/>
                <w:sz w:val="16"/>
                <w:szCs w:val="16"/>
                <w:lang w:eastAsia="pt-BR"/>
              </w:rPr>
              <w:t>47</w:t>
            </w:r>
          </w:p>
        </w:tc>
      </w:tr>
      <w:tr w:rsidR="004A55DA" w:rsidRPr="00B96D2B" w:rsidTr="00A9154A">
        <w:trPr>
          <w:trHeight w:val="300"/>
        </w:trPr>
        <w:tc>
          <w:tcPr>
            <w:tcW w:w="422" w:type="dxa"/>
            <w:vMerge/>
            <w:tcBorders>
              <w:top w:val="single" w:sz="4" w:space="0" w:color="auto"/>
              <w:left w:val="single" w:sz="4" w:space="0" w:color="auto"/>
              <w:bottom w:val="single" w:sz="4" w:space="0" w:color="auto"/>
              <w:right w:val="single" w:sz="4" w:space="0" w:color="auto"/>
            </w:tcBorders>
            <w:vAlign w:val="center"/>
            <w:hideMark/>
          </w:tcPr>
          <w:p w:rsidR="004A55DA" w:rsidRPr="00B96D2B" w:rsidRDefault="004A55DA" w:rsidP="00B02DAA">
            <w:pPr>
              <w:rPr>
                <w:rFonts w:eastAsia="Times New Roman" w:cs="Times New Roman"/>
                <w:b/>
                <w:bCs/>
                <w:color w:val="000000"/>
                <w:lang w:eastAsia="pt-BR"/>
              </w:rPr>
            </w:pPr>
          </w:p>
        </w:tc>
        <w:tc>
          <w:tcPr>
            <w:tcW w:w="2712" w:type="dxa"/>
            <w:tcBorders>
              <w:top w:val="nil"/>
              <w:left w:val="nil"/>
              <w:bottom w:val="single" w:sz="4" w:space="0" w:color="auto"/>
              <w:right w:val="single" w:sz="4" w:space="0" w:color="auto"/>
            </w:tcBorders>
            <w:shd w:val="clear" w:color="auto" w:fill="auto"/>
            <w:noWrap/>
            <w:vAlign w:val="center"/>
            <w:hideMark/>
          </w:tcPr>
          <w:p w:rsidR="004A55DA" w:rsidRPr="00924FA5" w:rsidRDefault="004A55DA" w:rsidP="004A55DA">
            <w:pPr>
              <w:rPr>
                <w:rFonts w:ascii="Arial" w:eastAsia="Times New Roman" w:hAnsi="Arial" w:cs="Arial"/>
                <w:color w:val="000000"/>
                <w:sz w:val="16"/>
                <w:szCs w:val="16"/>
                <w:lang w:eastAsia="pt-BR"/>
              </w:rPr>
            </w:pPr>
            <w:r w:rsidRPr="00924FA5">
              <w:rPr>
                <w:rFonts w:ascii="Arial" w:eastAsia="Times New Roman" w:hAnsi="Arial" w:cs="Arial"/>
                <w:color w:val="000000"/>
                <w:sz w:val="16"/>
                <w:szCs w:val="16"/>
                <w:lang w:eastAsia="pt-BR"/>
              </w:rPr>
              <w:t>Química</w:t>
            </w:r>
          </w:p>
        </w:tc>
        <w:tc>
          <w:tcPr>
            <w:tcW w:w="1039" w:type="dxa"/>
            <w:tcBorders>
              <w:top w:val="nil"/>
              <w:left w:val="nil"/>
              <w:bottom w:val="single" w:sz="4" w:space="0" w:color="auto"/>
              <w:right w:val="single" w:sz="4" w:space="0" w:color="auto"/>
            </w:tcBorders>
            <w:shd w:val="clear" w:color="auto" w:fill="auto"/>
            <w:vAlign w:val="center"/>
            <w:hideMark/>
          </w:tcPr>
          <w:p w:rsidR="004A55DA" w:rsidRPr="00924FA5" w:rsidRDefault="004A55DA" w:rsidP="004A55DA">
            <w:pPr>
              <w:jc w:val="center"/>
              <w:rPr>
                <w:rFonts w:ascii="Arial" w:eastAsia="Times New Roman" w:hAnsi="Arial" w:cs="Arial"/>
                <w:color w:val="000000"/>
                <w:sz w:val="16"/>
                <w:szCs w:val="16"/>
                <w:lang w:eastAsia="pt-BR"/>
              </w:rPr>
            </w:pPr>
            <w:r w:rsidRPr="00924FA5">
              <w:rPr>
                <w:rFonts w:ascii="Arial" w:eastAsia="Times New Roman" w:hAnsi="Arial" w:cs="Arial"/>
                <w:color w:val="000000"/>
                <w:sz w:val="16"/>
                <w:szCs w:val="16"/>
                <w:lang w:eastAsia="pt-BR"/>
              </w:rPr>
              <w:t>0</w:t>
            </w:r>
          </w:p>
        </w:tc>
        <w:tc>
          <w:tcPr>
            <w:tcW w:w="945" w:type="dxa"/>
            <w:tcBorders>
              <w:top w:val="nil"/>
              <w:left w:val="nil"/>
              <w:bottom w:val="single" w:sz="4" w:space="0" w:color="auto"/>
              <w:right w:val="single" w:sz="4" w:space="0" w:color="auto"/>
            </w:tcBorders>
            <w:shd w:val="clear" w:color="auto" w:fill="auto"/>
            <w:vAlign w:val="center"/>
            <w:hideMark/>
          </w:tcPr>
          <w:p w:rsidR="004A55DA" w:rsidRPr="00924FA5" w:rsidRDefault="004A55DA" w:rsidP="004A55DA">
            <w:pPr>
              <w:jc w:val="center"/>
              <w:rPr>
                <w:rFonts w:ascii="Arial" w:eastAsia="Times New Roman" w:hAnsi="Arial" w:cs="Arial"/>
                <w:color w:val="000000"/>
                <w:sz w:val="16"/>
                <w:szCs w:val="16"/>
                <w:lang w:eastAsia="pt-BR"/>
              </w:rPr>
            </w:pPr>
            <w:r w:rsidRPr="00924FA5">
              <w:rPr>
                <w:rFonts w:ascii="Arial" w:eastAsia="Times New Roman" w:hAnsi="Arial" w:cs="Arial"/>
                <w:color w:val="000000"/>
                <w:sz w:val="16"/>
                <w:szCs w:val="16"/>
                <w:lang w:eastAsia="pt-BR"/>
              </w:rPr>
              <w:t>0</w:t>
            </w:r>
          </w:p>
        </w:tc>
        <w:tc>
          <w:tcPr>
            <w:tcW w:w="1134" w:type="dxa"/>
            <w:tcBorders>
              <w:top w:val="nil"/>
              <w:left w:val="nil"/>
              <w:bottom w:val="single" w:sz="4" w:space="0" w:color="auto"/>
              <w:right w:val="single" w:sz="4" w:space="0" w:color="auto"/>
            </w:tcBorders>
            <w:shd w:val="clear" w:color="auto" w:fill="auto"/>
            <w:vAlign w:val="center"/>
            <w:hideMark/>
          </w:tcPr>
          <w:p w:rsidR="004A55DA" w:rsidRPr="00924FA5" w:rsidRDefault="004A55DA" w:rsidP="004A55DA">
            <w:pPr>
              <w:jc w:val="center"/>
              <w:rPr>
                <w:rFonts w:ascii="Arial" w:eastAsia="Times New Roman" w:hAnsi="Arial" w:cs="Arial"/>
                <w:color w:val="000000"/>
                <w:sz w:val="16"/>
                <w:szCs w:val="16"/>
                <w:lang w:eastAsia="pt-BR"/>
              </w:rPr>
            </w:pPr>
            <w:r w:rsidRPr="00924FA5">
              <w:rPr>
                <w:rFonts w:ascii="Arial" w:eastAsia="Times New Roman" w:hAnsi="Arial" w:cs="Arial"/>
                <w:color w:val="000000"/>
                <w:sz w:val="16"/>
                <w:szCs w:val="16"/>
                <w:lang w:eastAsia="pt-BR"/>
              </w:rPr>
              <w:t>4</w:t>
            </w:r>
          </w:p>
        </w:tc>
        <w:tc>
          <w:tcPr>
            <w:tcW w:w="1134" w:type="dxa"/>
            <w:tcBorders>
              <w:top w:val="nil"/>
              <w:left w:val="nil"/>
              <w:bottom w:val="single" w:sz="4" w:space="0" w:color="auto"/>
              <w:right w:val="single" w:sz="4" w:space="0" w:color="auto"/>
            </w:tcBorders>
            <w:shd w:val="clear" w:color="auto" w:fill="auto"/>
            <w:vAlign w:val="center"/>
            <w:hideMark/>
          </w:tcPr>
          <w:p w:rsidR="004A55DA" w:rsidRPr="00924FA5" w:rsidRDefault="004A55DA" w:rsidP="004A55DA">
            <w:pPr>
              <w:jc w:val="center"/>
              <w:rPr>
                <w:rFonts w:ascii="Arial" w:eastAsia="Times New Roman" w:hAnsi="Arial" w:cs="Arial"/>
                <w:color w:val="000000"/>
                <w:sz w:val="16"/>
                <w:szCs w:val="16"/>
                <w:lang w:eastAsia="pt-BR"/>
              </w:rPr>
            </w:pPr>
            <w:r w:rsidRPr="00924FA5">
              <w:rPr>
                <w:rFonts w:ascii="Arial" w:eastAsia="Times New Roman" w:hAnsi="Arial" w:cs="Arial"/>
                <w:color w:val="000000"/>
                <w:sz w:val="16"/>
                <w:szCs w:val="16"/>
                <w:lang w:eastAsia="pt-BR"/>
              </w:rPr>
              <w:t>0</w:t>
            </w:r>
          </w:p>
        </w:tc>
        <w:tc>
          <w:tcPr>
            <w:tcW w:w="945" w:type="dxa"/>
            <w:tcBorders>
              <w:top w:val="nil"/>
              <w:left w:val="nil"/>
              <w:bottom w:val="single" w:sz="4" w:space="0" w:color="auto"/>
              <w:right w:val="single" w:sz="4" w:space="0" w:color="auto"/>
            </w:tcBorders>
            <w:shd w:val="clear" w:color="auto" w:fill="auto"/>
            <w:vAlign w:val="center"/>
            <w:hideMark/>
          </w:tcPr>
          <w:p w:rsidR="004A55DA" w:rsidRPr="00924FA5" w:rsidRDefault="004A55DA" w:rsidP="004A55DA">
            <w:pPr>
              <w:jc w:val="center"/>
              <w:rPr>
                <w:rFonts w:ascii="Arial" w:eastAsia="Times New Roman" w:hAnsi="Arial" w:cs="Arial"/>
                <w:color w:val="000000"/>
                <w:sz w:val="16"/>
                <w:szCs w:val="16"/>
                <w:lang w:eastAsia="pt-BR"/>
              </w:rPr>
            </w:pPr>
            <w:r w:rsidRPr="00924FA5">
              <w:rPr>
                <w:rFonts w:ascii="Arial" w:eastAsia="Times New Roman" w:hAnsi="Arial" w:cs="Arial"/>
                <w:color w:val="000000"/>
                <w:sz w:val="16"/>
                <w:szCs w:val="16"/>
                <w:lang w:eastAsia="pt-BR"/>
              </w:rPr>
              <w:t>5</w:t>
            </w:r>
          </w:p>
        </w:tc>
        <w:tc>
          <w:tcPr>
            <w:tcW w:w="1040" w:type="dxa"/>
            <w:tcBorders>
              <w:top w:val="nil"/>
              <w:left w:val="nil"/>
              <w:bottom w:val="single" w:sz="4" w:space="0" w:color="auto"/>
              <w:right w:val="single" w:sz="8" w:space="0" w:color="auto"/>
            </w:tcBorders>
            <w:shd w:val="clear" w:color="000000" w:fill="D9D9D9"/>
            <w:noWrap/>
            <w:vAlign w:val="center"/>
            <w:hideMark/>
          </w:tcPr>
          <w:p w:rsidR="004A55DA" w:rsidRPr="00924FA5" w:rsidRDefault="004A55DA" w:rsidP="004A55DA">
            <w:pPr>
              <w:jc w:val="center"/>
              <w:rPr>
                <w:rFonts w:ascii="Arial" w:eastAsia="Times New Roman" w:hAnsi="Arial" w:cs="Arial"/>
                <w:color w:val="000000"/>
                <w:sz w:val="16"/>
                <w:szCs w:val="16"/>
                <w:lang w:eastAsia="pt-BR"/>
              </w:rPr>
            </w:pPr>
            <w:r w:rsidRPr="00924FA5">
              <w:rPr>
                <w:rFonts w:ascii="Arial" w:eastAsia="Times New Roman" w:hAnsi="Arial" w:cs="Arial"/>
                <w:color w:val="000000"/>
                <w:sz w:val="16"/>
                <w:szCs w:val="16"/>
                <w:lang w:eastAsia="pt-BR"/>
              </w:rPr>
              <w:t>9</w:t>
            </w:r>
          </w:p>
        </w:tc>
      </w:tr>
      <w:tr w:rsidR="004A55DA" w:rsidRPr="00B96D2B" w:rsidTr="00A9154A">
        <w:trPr>
          <w:trHeight w:val="315"/>
        </w:trPr>
        <w:tc>
          <w:tcPr>
            <w:tcW w:w="422" w:type="dxa"/>
            <w:vMerge/>
            <w:tcBorders>
              <w:top w:val="single" w:sz="4" w:space="0" w:color="auto"/>
              <w:left w:val="single" w:sz="4" w:space="0" w:color="auto"/>
              <w:bottom w:val="single" w:sz="4" w:space="0" w:color="auto"/>
              <w:right w:val="single" w:sz="4" w:space="0" w:color="auto"/>
            </w:tcBorders>
            <w:vAlign w:val="center"/>
            <w:hideMark/>
          </w:tcPr>
          <w:p w:rsidR="004A55DA" w:rsidRPr="00B96D2B" w:rsidRDefault="004A55DA" w:rsidP="00B02DAA">
            <w:pPr>
              <w:rPr>
                <w:rFonts w:eastAsia="Times New Roman" w:cs="Times New Roman"/>
                <w:b/>
                <w:bCs/>
                <w:color w:val="000000"/>
                <w:lang w:eastAsia="pt-BR"/>
              </w:rPr>
            </w:pPr>
          </w:p>
        </w:tc>
        <w:tc>
          <w:tcPr>
            <w:tcW w:w="2712" w:type="dxa"/>
            <w:tcBorders>
              <w:top w:val="single" w:sz="4" w:space="0" w:color="auto"/>
              <w:left w:val="nil"/>
              <w:bottom w:val="single" w:sz="4" w:space="0" w:color="auto"/>
              <w:right w:val="single" w:sz="4" w:space="0" w:color="auto"/>
            </w:tcBorders>
            <w:shd w:val="clear" w:color="auto" w:fill="auto"/>
            <w:noWrap/>
            <w:vAlign w:val="center"/>
            <w:hideMark/>
          </w:tcPr>
          <w:p w:rsidR="004A55DA" w:rsidRPr="00924FA5" w:rsidRDefault="004A55DA" w:rsidP="004A55DA">
            <w:pPr>
              <w:rPr>
                <w:rFonts w:ascii="Arial" w:eastAsia="Times New Roman" w:hAnsi="Arial" w:cs="Arial"/>
                <w:color w:val="000000"/>
                <w:sz w:val="16"/>
                <w:szCs w:val="16"/>
                <w:lang w:eastAsia="pt-BR"/>
              </w:rPr>
            </w:pPr>
            <w:r w:rsidRPr="00924FA5">
              <w:rPr>
                <w:rFonts w:ascii="Arial" w:eastAsia="Times New Roman" w:hAnsi="Arial" w:cs="Arial"/>
                <w:color w:val="000000"/>
                <w:sz w:val="16"/>
                <w:szCs w:val="16"/>
                <w:lang w:eastAsia="pt-BR"/>
              </w:rPr>
              <w:t>Sociologia</w:t>
            </w:r>
          </w:p>
        </w:tc>
        <w:tc>
          <w:tcPr>
            <w:tcW w:w="1039" w:type="dxa"/>
            <w:tcBorders>
              <w:top w:val="single" w:sz="4" w:space="0" w:color="auto"/>
              <w:left w:val="nil"/>
              <w:bottom w:val="single" w:sz="4" w:space="0" w:color="auto"/>
              <w:right w:val="single" w:sz="4" w:space="0" w:color="auto"/>
            </w:tcBorders>
            <w:shd w:val="clear" w:color="auto" w:fill="auto"/>
            <w:vAlign w:val="center"/>
            <w:hideMark/>
          </w:tcPr>
          <w:p w:rsidR="004A55DA" w:rsidRPr="00924FA5" w:rsidRDefault="004A55DA" w:rsidP="004A55DA">
            <w:pPr>
              <w:jc w:val="center"/>
              <w:rPr>
                <w:rFonts w:ascii="Arial" w:eastAsia="Times New Roman" w:hAnsi="Arial" w:cs="Arial"/>
                <w:color w:val="000000"/>
                <w:sz w:val="16"/>
                <w:szCs w:val="16"/>
                <w:lang w:eastAsia="pt-BR"/>
              </w:rPr>
            </w:pPr>
            <w:r w:rsidRPr="00924FA5">
              <w:rPr>
                <w:rFonts w:ascii="Arial" w:eastAsia="Times New Roman" w:hAnsi="Arial" w:cs="Arial"/>
                <w:color w:val="000000"/>
                <w:sz w:val="16"/>
                <w:szCs w:val="16"/>
                <w:lang w:eastAsia="pt-BR"/>
              </w:rPr>
              <w:t>0</w:t>
            </w:r>
          </w:p>
        </w:tc>
        <w:tc>
          <w:tcPr>
            <w:tcW w:w="945" w:type="dxa"/>
            <w:tcBorders>
              <w:top w:val="single" w:sz="4" w:space="0" w:color="auto"/>
              <w:left w:val="nil"/>
              <w:bottom w:val="single" w:sz="4" w:space="0" w:color="auto"/>
              <w:right w:val="single" w:sz="4" w:space="0" w:color="auto"/>
            </w:tcBorders>
            <w:shd w:val="clear" w:color="auto" w:fill="auto"/>
            <w:vAlign w:val="center"/>
            <w:hideMark/>
          </w:tcPr>
          <w:p w:rsidR="004A55DA" w:rsidRPr="00924FA5" w:rsidRDefault="004A55DA" w:rsidP="004A55DA">
            <w:pPr>
              <w:jc w:val="center"/>
              <w:rPr>
                <w:rFonts w:ascii="Arial" w:eastAsia="Times New Roman" w:hAnsi="Arial" w:cs="Arial"/>
                <w:color w:val="000000"/>
                <w:sz w:val="16"/>
                <w:szCs w:val="16"/>
                <w:lang w:eastAsia="pt-BR"/>
              </w:rPr>
            </w:pPr>
            <w:r w:rsidRPr="00924FA5">
              <w:rPr>
                <w:rFonts w:ascii="Arial" w:eastAsia="Times New Roman" w:hAnsi="Arial" w:cs="Arial"/>
                <w:color w:val="000000"/>
                <w:sz w:val="16"/>
                <w:szCs w:val="16"/>
                <w:lang w:eastAsia="pt-BR"/>
              </w:rPr>
              <w:t>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A55DA" w:rsidRPr="00924FA5" w:rsidRDefault="004A55DA" w:rsidP="004A55DA">
            <w:pPr>
              <w:jc w:val="center"/>
              <w:rPr>
                <w:rFonts w:ascii="Arial" w:eastAsia="Times New Roman" w:hAnsi="Arial" w:cs="Arial"/>
                <w:color w:val="000000"/>
                <w:sz w:val="16"/>
                <w:szCs w:val="16"/>
                <w:lang w:eastAsia="pt-BR"/>
              </w:rPr>
            </w:pPr>
            <w:r w:rsidRPr="00924FA5">
              <w:rPr>
                <w:rFonts w:ascii="Arial" w:eastAsia="Times New Roman" w:hAnsi="Arial" w:cs="Arial"/>
                <w:color w:val="000000"/>
                <w:sz w:val="16"/>
                <w:szCs w:val="16"/>
                <w:lang w:eastAsia="pt-BR"/>
              </w:rPr>
              <w:t>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A55DA" w:rsidRPr="00924FA5" w:rsidRDefault="004A55DA" w:rsidP="004A55DA">
            <w:pPr>
              <w:jc w:val="center"/>
              <w:rPr>
                <w:rFonts w:ascii="Arial" w:eastAsia="Times New Roman" w:hAnsi="Arial" w:cs="Arial"/>
                <w:color w:val="000000"/>
                <w:sz w:val="16"/>
                <w:szCs w:val="16"/>
                <w:lang w:eastAsia="pt-BR"/>
              </w:rPr>
            </w:pPr>
            <w:r w:rsidRPr="00924FA5">
              <w:rPr>
                <w:rFonts w:ascii="Arial" w:eastAsia="Times New Roman" w:hAnsi="Arial" w:cs="Arial"/>
                <w:color w:val="000000"/>
                <w:sz w:val="16"/>
                <w:szCs w:val="16"/>
                <w:lang w:eastAsia="pt-BR"/>
              </w:rPr>
              <w:t>0</w:t>
            </w:r>
          </w:p>
        </w:tc>
        <w:tc>
          <w:tcPr>
            <w:tcW w:w="945" w:type="dxa"/>
            <w:tcBorders>
              <w:top w:val="single" w:sz="4" w:space="0" w:color="auto"/>
              <w:left w:val="nil"/>
              <w:bottom w:val="single" w:sz="4" w:space="0" w:color="auto"/>
              <w:right w:val="single" w:sz="4" w:space="0" w:color="auto"/>
            </w:tcBorders>
            <w:shd w:val="clear" w:color="auto" w:fill="auto"/>
            <w:vAlign w:val="center"/>
            <w:hideMark/>
          </w:tcPr>
          <w:p w:rsidR="004A55DA" w:rsidRPr="00924FA5" w:rsidRDefault="004A55DA" w:rsidP="004A55DA">
            <w:pPr>
              <w:jc w:val="center"/>
              <w:rPr>
                <w:rFonts w:ascii="Arial" w:eastAsia="Times New Roman" w:hAnsi="Arial" w:cs="Arial"/>
                <w:color w:val="000000"/>
                <w:sz w:val="16"/>
                <w:szCs w:val="16"/>
                <w:lang w:eastAsia="pt-BR"/>
              </w:rPr>
            </w:pPr>
            <w:r w:rsidRPr="00924FA5">
              <w:rPr>
                <w:rFonts w:ascii="Arial" w:eastAsia="Times New Roman" w:hAnsi="Arial" w:cs="Arial"/>
                <w:color w:val="000000"/>
                <w:sz w:val="16"/>
                <w:szCs w:val="16"/>
                <w:lang w:eastAsia="pt-BR"/>
              </w:rPr>
              <w:t>2</w:t>
            </w:r>
          </w:p>
        </w:tc>
        <w:tc>
          <w:tcPr>
            <w:tcW w:w="1040" w:type="dxa"/>
            <w:tcBorders>
              <w:top w:val="nil"/>
              <w:left w:val="nil"/>
              <w:bottom w:val="single" w:sz="8" w:space="0" w:color="auto"/>
              <w:right w:val="single" w:sz="8" w:space="0" w:color="auto"/>
            </w:tcBorders>
            <w:shd w:val="clear" w:color="000000" w:fill="D9D9D9"/>
            <w:noWrap/>
            <w:vAlign w:val="center"/>
            <w:hideMark/>
          </w:tcPr>
          <w:p w:rsidR="004A55DA" w:rsidRPr="00924FA5" w:rsidRDefault="004A55DA" w:rsidP="004A55DA">
            <w:pPr>
              <w:jc w:val="center"/>
              <w:rPr>
                <w:rFonts w:ascii="Arial" w:eastAsia="Times New Roman" w:hAnsi="Arial" w:cs="Arial"/>
                <w:color w:val="000000"/>
                <w:sz w:val="16"/>
                <w:szCs w:val="16"/>
                <w:lang w:eastAsia="pt-BR"/>
              </w:rPr>
            </w:pPr>
            <w:r w:rsidRPr="00924FA5">
              <w:rPr>
                <w:rFonts w:ascii="Arial" w:eastAsia="Times New Roman" w:hAnsi="Arial" w:cs="Arial"/>
                <w:color w:val="000000"/>
                <w:sz w:val="16"/>
                <w:szCs w:val="16"/>
                <w:lang w:eastAsia="pt-BR"/>
              </w:rPr>
              <w:t>3</w:t>
            </w:r>
          </w:p>
        </w:tc>
      </w:tr>
      <w:tr w:rsidR="004A55DA" w:rsidRPr="00B96D2B" w:rsidTr="00A9154A">
        <w:trPr>
          <w:trHeight w:val="315"/>
        </w:trPr>
        <w:tc>
          <w:tcPr>
            <w:tcW w:w="3134" w:type="dxa"/>
            <w:gridSpan w:val="2"/>
            <w:tcBorders>
              <w:left w:val="single" w:sz="4" w:space="0" w:color="auto"/>
              <w:bottom w:val="single" w:sz="4" w:space="0" w:color="auto"/>
              <w:right w:val="single" w:sz="4" w:space="0" w:color="auto"/>
            </w:tcBorders>
            <w:shd w:val="clear" w:color="auto" w:fill="D9D9D9"/>
            <w:noWrap/>
            <w:vAlign w:val="bottom"/>
            <w:hideMark/>
          </w:tcPr>
          <w:p w:rsidR="004A55DA" w:rsidRPr="00B96D2B" w:rsidRDefault="004A55DA" w:rsidP="00030A4B">
            <w:pPr>
              <w:jc w:val="center"/>
              <w:rPr>
                <w:rFonts w:ascii="Arial" w:eastAsia="Times New Roman" w:hAnsi="Arial" w:cs="Arial"/>
                <w:b/>
                <w:bCs/>
                <w:color w:val="000000"/>
                <w:sz w:val="16"/>
                <w:szCs w:val="16"/>
                <w:lang w:eastAsia="pt-BR"/>
              </w:rPr>
            </w:pPr>
            <w:r w:rsidRPr="00B96D2B">
              <w:rPr>
                <w:rFonts w:ascii="Arial" w:eastAsia="Times New Roman" w:hAnsi="Arial" w:cs="Arial"/>
                <w:b/>
                <w:bCs/>
                <w:color w:val="000000"/>
                <w:sz w:val="16"/>
                <w:szCs w:val="16"/>
                <w:lang w:eastAsia="pt-BR"/>
              </w:rPr>
              <w:lastRenderedPageBreak/>
              <w:t>TOTAL</w:t>
            </w:r>
          </w:p>
        </w:tc>
        <w:tc>
          <w:tcPr>
            <w:tcW w:w="1039" w:type="dxa"/>
            <w:tcBorders>
              <w:top w:val="single" w:sz="4" w:space="0" w:color="auto"/>
              <w:left w:val="nil"/>
              <w:bottom w:val="single" w:sz="8" w:space="0" w:color="auto"/>
              <w:right w:val="single" w:sz="4" w:space="0" w:color="auto"/>
            </w:tcBorders>
            <w:shd w:val="clear" w:color="000000" w:fill="D9D9D9"/>
            <w:noWrap/>
            <w:vAlign w:val="center"/>
            <w:hideMark/>
          </w:tcPr>
          <w:p w:rsidR="004A55DA" w:rsidRPr="00924FA5" w:rsidRDefault="004A55DA" w:rsidP="004A55DA">
            <w:pPr>
              <w:jc w:val="center"/>
              <w:rPr>
                <w:rFonts w:ascii="Arial" w:eastAsia="Times New Roman" w:hAnsi="Arial" w:cs="Arial"/>
                <w:color w:val="000000"/>
                <w:sz w:val="16"/>
                <w:szCs w:val="16"/>
                <w:lang w:eastAsia="pt-BR"/>
              </w:rPr>
            </w:pPr>
            <w:r w:rsidRPr="00924FA5">
              <w:rPr>
                <w:rFonts w:ascii="Arial" w:eastAsia="Times New Roman" w:hAnsi="Arial" w:cs="Arial"/>
                <w:color w:val="000000"/>
                <w:sz w:val="16"/>
                <w:szCs w:val="16"/>
                <w:lang w:eastAsia="pt-BR"/>
              </w:rPr>
              <w:t>158</w:t>
            </w:r>
          </w:p>
        </w:tc>
        <w:tc>
          <w:tcPr>
            <w:tcW w:w="945" w:type="dxa"/>
            <w:tcBorders>
              <w:top w:val="single" w:sz="4" w:space="0" w:color="auto"/>
              <w:left w:val="nil"/>
              <w:bottom w:val="single" w:sz="8" w:space="0" w:color="auto"/>
              <w:right w:val="single" w:sz="4" w:space="0" w:color="auto"/>
            </w:tcBorders>
            <w:shd w:val="clear" w:color="000000" w:fill="D9D9D9"/>
            <w:noWrap/>
            <w:vAlign w:val="center"/>
            <w:hideMark/>
          </w:tcPr>
          <w:p w:rsidR="004A55DA" w:rsidRPr="00924FA5" w:rsidRDefault="004A55DA" w:rsidP="004A55DA">
            <w:pPr>
              <w:jc w:val="center"/>
              <w:rPr>
                <w:rFonts w:ascii="Arial" w:eastAsia="Times New Roman" w:hAnsi="Arial" w:cs="Arial"/>
                <w:color w:val="000000"/>
                <w:sz w:val="16"/>
                <w:szCs w:val="16"/>
                <w:lang w:eastAsia="pt-BR"/>
              </w:rPr>
            </w:pPr>
            <w:r w:rsidRPr="00924FA5">
              <w:rPr>
                <w:rFonts w:ascii="Arial" w:eastAsia="Times New Roman" w:hAnsi="Arial" w:cs="Arial"/>
                <w:color w:val="000000"/>
                <w:sz w:val="16"/>
                <w:szCs w:val="16"/>
                <w:lang w:eastAsia="pt-BR"/>
              </w:rPr>
              <w:t>29</w:t>
            </w:r>
          </w:p>
        </w:tc>
        <w:tc>
          <w:tcPr>
            <w:tcW w:w="1134" w:type="dxa"/>
            <w:tcBorders>
              <w:top w:val="single" w:sz="4" w:space="0" w:color="auto"/>
              <w:left w:val="nil"/>
              <w:bottom w:val="single" w:sz="8" w:space="0" w:color="auto"/>
              <w:right w:val="single" w:sz="4" w:space="0" w:color="auto"/>
            </w:tcBorders>
            <w:shd w:val="clear" w:color="000000" w:fill="D9D9D9"/>
            <w:noWrap/>
            <w:vAlign w:val="center"/>
            <w:hideMark/>
          </w:tcPr>
          <w:p w:rsidR="004A55DA" w:rsidRPr="00924FA5" w:rsidRDefault="004A55DA" w:rsidP="004A55DA">
            <w:pPr>
              <w:jc w:val="center"/>
              <w:rPr>
                <w:rFonts w:ascii="Arial" w:eastAsia="Times New Roman" w:hAnsi="Arial" w:cs="Arial"/>
                <w:color w:val="000000"/>
                <w:sz w:val="16"/>
                <w:szCs w:val="16"/>
                <w:lang w:eastAsia="pt-BR"/>
              </w:rPr>
            </w:pPr>
            <w:r w:rsidRPr="00924FA5">
              <w:rPr>
                <w:rFonts w:ascii="Arial" w:eastAsia="Times New Roman" w:hAnsi="Arial" w:cs="Arial"/>
                <w:color w:val="000000"/>
                <w:sz w:val="16"/>
                <w:szCs w:val="16"/>
                <w:lang w:eastAsia="pt-BR"/>
              </w:rPr>
              <w:t>50</w:t>
            </w:r>
          </w:p>
        </w:tc>
        <w:tc>
          <w:tcPr>
            <w:tcW w:w="1134" w:type="dxa"/>
            <w:tcBorders>
              <w:top w:val="single" w:sz="4" w:space="0" w:color="auto"/>
              <w:left w:val="nil"/>
              <w:bottom w:val="single" w:sz="8" w:space="0" w:color="auto"/>
              <w:right w:val="single" w:sz="4" w:space="0" w:color="auto"/>
            </w:tcBorders>
            <w:shd w:val="clear" w:color="000000" w:fill="D9D9D9"/>
            <w:noWrap/>
            <w:vAlign w:val="center"/>
            <w:hideMark/>
          </w:tcPr>
          <w:p w:rsidR="004A55DA" w:rsidRPr="00924FA5" w:rsidRDefault="004A55DA" w:rsidP="004A55DA">
            <w:pPr>
              <w:jc w:val="center"/>
              <w:rPr>
                <w:rFonts w:ascii="Arial" w:eastAsia="Times New Roman" w:hAnsi="Arial" w:cs="Arial"/>
                <w:color w:val="000000"/>
                <w:sz w:val="16"/>
                <w:szCs w:val="16"/>
                <w:lang w:eastAsia="pt-BR"/>
              </w:rPr>
            </w:pPr>
            <w:r w:rsidRPr="00924FA5">
              <w:rPr>
                <w:rFonts w:ascii="Arial" w:eastAsia="Times New Roman" w:hAnsi="Arial" w:cs="Arial"/>
                <w:color w:val="000000"/>
                <w:sz w:val="16"/>
                <w:szCs w:val="16"/>
                <w:lang w:eastAsia="pt-BR"/>
              </w:rPr>
              <w:t>59</w:t>
            </w:r>
          </w:p>
        </w:tc>
        <w:tc>
          <w:tcPr>
            <w:tcW w:w="945" w:type="dxa"/>
            <w:tcBorders>
              <w:top w:val="single" w:sz="4" w:space="0" w:color="auto"/>
              <w:left w:val="nil"/>
              <w:bottom w:val="single" w:sz="8" w:space="0" w:color="auto"/>
              <w:right w:val="single" w:sz="4" w:space="0" w:color="auto"/>
            </w:tcBorders>
            <w:shd w:val="clear" w:color="000000" w:fill="D9D9D9"/>
            <w:noWrap/>
            <w:vAlign w:val="center"/>
            <w:hideMark/>
          </w:tcPr>
          <w:p w:rsidR="004A55DA" w:rsidRPr="00924FA5" w:rsidRDefault="004A55DA" w:rsidP="004A55DA">
            <w:pPr>
              <w:jc w:val="center"/>
              <w:rPr>
                <w:rFonts w:ascii="Arial" w:eastAsia="Times New Roman" w:hAnsi="Arial" w:cs="Arial"/>
                <w:color w:val="000000"/>
                <w:sz w:val="16"/>
                <w:szCs w:val="16"/>
                <w:lang w:eastAsia="pt-BR"/>
              </w:rPr>
            </w:pPr>
            <w:r w:rsidRPr="00924FA5">
              <w:rPr>
                <w:rFonts w:ascii="Arial" w:eastAsia="Times New Roman" w:hAnsi="Arial" w:cs="Arial"/>
                <w:color w:val="000000"/>
                <w:sz w:val="16"/>
                <w:szCs w:val="16"/>
                <w:lang w:eastAsia="pt-BR"/>
              </w:rPr>
              <w:t>13</w:t>
            </w:r>
          </w:p>
        </w:tc>
        <w:tc>
          <w:tcPr>
            <w:tcW w:w="1040" w:type="dxa"/>
            <w:tcBorders>
              <w:top w:val="nil"/>
              <w:left w:val="nil"/>
              <w:bottom w:val="single" w:sz="8" w:space="0" w:color="auto"/>
              <w:right w:val="single" w:sz="8" w:space="0" w:color="auto"/>
            </w:tcBorders>
            <w:shd w:val="clear" w:color="000000" w:fill="D9D9D9"/>
            <w:noWrap/>
            <w:vAlign w:val="center"/>
            <w:hideMark/>
          </w:tcPr>
          <w:p w:rsidR="004A55DA" w:rsidRPr="00B96D2B" w:rsidRDefault="004A55DA" w:rsidP="004A55DA">
            <w:pPr>
              <w:jc w:val="center"/>
              <w:rPr>
                <w:rFonts w:ascii="Arial" w:eastAsia="Times New Roman" w:hAnsi="Arial" w:cs="Arial"/>
                <w:b/>
                <w:bCs/>
                <w:color w:val="000000"/>
                <w:sz w:val="16"/>
                <w:szCs w:val="16"/>
                <w:lang w:eastAsia="pt-BR"/>
              </w:rPr>
            </w:pPr>
            <w:r w:rsidRPr="00924FA5">
              <w:rPr>
                <w:rFonts w:ascii="Arial" w:eastAsia="Times New Roman" w:hAnsi="Arial" w:cs="Arial"/>
                <w:b/>
                <w:bCs/>
                <w:color w:val="000000"/>
                <w:sz w:val="16"/>
                <w:szCs w:val="16"/>
                <w:lang w:eastAsia="pt-BR"/>
              </w:rPr>
              <w:t>309</w:t>
            </w:r>
          </w:p>
        </w:tc>
      </w:tr>
    </w:tbl>
    <w:p w:rsidR="004932CB" w:rsidRDefault="004932CB" w:rsidP="004E44E5">
      <w:pPr>
        <w:spacing w:line="360" w:lineRule="auto"/>
        <w:ind w:firstLine="142"/>
        <w:jc w:val="both"/>
        <w:rPr>
          <w:rFonts w:ascii="Arial" w:hAnsi="Arial" w:cs="Arial"/>
          <w:sz w:val="16"/>
          <w:szCs w:val="16"/>
        </w:rPr>
      </w:pPr>
      <w:r w:rsidRPr="00786AE2">
        <w:rPr>
          <w:rFonts w:ascii="Arial" w:hAnsi="Arial" w:cs="Arial"/>
          <w:sz w:val="16"/>
          <w:szCs w:val="16"/>
        </w:rPr>
        <w:t xml:space="preserve">Fonte: PDE </w:t>
      </w:r>
      <w:r>
        <w:rPr>
          <w:rFonts w:ascii="Arial" w:hAnsi="Arial" w:cs="Arial"/>
          <w:sz w:val="16"/>
          <w:szCs w:val="16"/>
        </w:rPr>
        <w:t>–</w:t>
      </w:r>
      <w:r w:rsidRPr="00786AE2">
        <w:rPr>
          <w:rFonts w:ascii="Arial" w:hAnsi="Arial" w:cs="Arial"/>
          <w:sz w:val="16"/>
          <w:szCs w:val="16"/>
        </w:rPr>
        <w:t xml:space="preserve"> Unioeste</w:t>
      </w:r>
    </w:p>
    <w:p w:rsidR="004D3CC5" w:rsidRPr="00FF6220" w:rsidRDefault="004D3CC5" w:rsidP="00FF6220">
      <w:pPr>
        <w:rPr>
          <w:lang w:eastAsia="pt-BR"/>
        </w:rPr>
      </w:pPr>
      <w:bookmarkStart w:id="7" w:name="_Toc216766346"/>
    </w:p>
    <w:p w:rsidR="00D74DF9" w:rsidRPr="00733CCC" w:rsidRDefault="00D74DF9" w:rsidP="00733CCC">
      <w:pPr>
        <w:pStyle w:val="Ttulo1"/>
        <w:numPr>
          <w:ilvl w:val="0"/>
          <w:numId w:val="6"/>
        </w:numPr>
        <w:rPr>
          <w:b/>
          <w:sz w:val="24"/>
          <w:szCs w:val="24"/>
        </w:rPr>
      </w:pPr>
      <w:bookmarkStart w:id="8" w:name="_Toc429125607"/>
      <w:r w:rsidRPr="00733CCC">
        <w:rPr>
          <w:b/>
          <w:sz w:val="24"/>
          <w:szCs w:val="24"/>
        </w:rPr>
        <w:t>PESQUISA</w:t>
      </w:r>
      <w:bookmarkEnd w:id="7"/>
      <w:r w:rsidR="00CB52D7" w:rsidRPr="00733CCC">
        <w:rPr>
          <w:b/>
          <w:sz w:val="24"/>
          <w:szCs w:val="24"/>
        </w:rPr>
        <w:t xml:space="preserve"> E PRODUÇÃO CIENT</w:t>
      </w:r>
      <w:r w:rsidR="00540B48">
        <w:rPr>
          <w:b/>
          <w:sz w:val="24"/>
          <w:szCs w:val="24"/>
        </w:rPr>
        <w:t>Í</w:t>
      </w:r>
      <w:r w:rsidR="00CB52D7" w:rsidRPr="00733CCC">
        <w:rPr>
          <w:b/>
          <w:sz w:val="24"/>
          <w:szCs w:val="24"/>
        </w:rPr>
        <w:t>FICA</w:t>
      </w:r>
      <w:bookmarkEnd w:id="8"/>
    </w:p>
    <w:p w:rsidR="00D74DF9" w:rsidRPr="007D541A" w:rsidRDefault="00D74DF9" w:rsidP="00D74DF9">
      <w:pPr>
        <w:pStyle w:val="Recuodecorpodetexto21"/>
        <w:spacing w:line="360" w:lineRule="auto"/>
        <w:rPr>
          <w:rFonts w:ascii="Arial" w:hAnsi="Arial" w:cs="Arial"/>
        </w:rPr>
      </w:pPr>
    </w:p>
    <w:p w:rsidR="00D74DF9" w:rsidRPr="00B20E15" w:rsidRDefault="00D74DF9" w:rsidP="00E85FE7">
      <w:pPr>
        <w:pStyle w:val="Recuodecorpodetexto21"/>
        <w:shd w:val="clear" w:color="auto" w:fill="FFFFFF" w:themeFill="background1"/>
        <w:spacing w:line="360" w:lineRule="auto"/>
        <w:rPr>
          <w:rFonts w:ascii="Arial" w:hAnsi="Arial" w:cs="Arial"/>
        </w:rPr>
      </w:pPr>
      <w:r w:rsidRPr="00783D7F">
        <w:rPr>
          <w:rFonts w:ascii="Arial" w:hAnsi="Arial" w:cs="Arial"/>
          <w:shd w:val="clear" w:color="auto" w:fill="FFFFFF" w:themeFill="background1"/>
        </w:rPr>
        <w:t>Em 201</w:t>
      </w:r>
      <w:r w:rsidR="002D2092" w:rsidRPr="00783D7F">
        <w:rPr>
          <w:rFonts w:ascii="Arial" w:hAnsi="Arial" w:cs="Arial"/>
          <w:shd w:val="clear" w:color="auto" w:fill="FFFFFF" w:themeFill="background1"/>
        </w:rPr>
        <w:t>5</w:t>
      </w:r>
      <w:r w:rsidRPr="00783D7F">
        <w:rPr>
          <w:rFonts w:ascii="Arial" w:hAnsi="Arial" w:cs="Arial"/>
          <w:shd w:val="clear" w:color="auto" w:fill="FFFFFF" w:themeFill="background1"/>
        </w:rPr>
        <w:t xml:space="preserve"> a Unioeste contou com </w:t>
      </w:r>
      <w:r w:rsidR="005D26E3" w:rsidRPr="00783D7F">
        <w:rPr>
          <w:rFonts w:ascii="Arial" w:hAnsi="Arial" w:cs="Arial"/>
          <w:shd w:val="clear" w:color="auto" w:fill="FFFFFF" w:themeFill="background1"/>
        </w:rPr>
        <w:t>2</w:t>
      </w:r>
      <w:r w:rsidR="00D76A00" w:rsidRPr="00783D7F">
        <w:rPr>
          <w:rFonts w:ascii="Arial" w:hAnsi="Arial" w:cs="Arial"/>
          <w:shd w:val="clear" w:color="auto" w:fill="FFFFFF" w:themeFill="background1"/>
        </w:rPr>
        <w:t>14</w:t>
      </w:r>
      <w:r w:rsidRPr="00783D7F">
        <w:rPr>
          <w:rFonts w:ascii="Arial" w:hAnsi="Arial" w:cs="Arial"/>
          <w:shd w:val="clear" w:color="auto" w:fill="FFFFFF" w:themeFill="background1"/>
        </w:rPr>
        <w:t xml:space="preserve"> grupos de pesquisa ativos e</w:t>
      </w:r>
      <w:r w:rsidR="00237413" w:rsidRPr="00783D7F">
        <w:rPr>
          <w:rFonts w:ascii="Arial" w:hAnsi="Arial" w:cs="Arial"/>
          <w:shd w:val="clear" w:color="auto" w:fill="FFFFFF" w:themeFill="background1"/>
        </w:rPr>
        <w:t xml:space="preserve"> </w:t>
      </w:r>
      <w:r w:rsidRPr="00783D7F">
        <w:rPr>
          <w:rFonts w:ascii="Arial" w:hAnsi="Arial" w:cs="Arial"/>
          <w:shd w:val="clear" w:color="auto" w:fill="FFFFFF" w:themeFill="background1"/>
        </w:rPr>
        <w:t>foram concluídos</w:t>
      </w:r>
      <w:r w:rsidRPr="00D76A00">
        <w:rPr>
          <w:rFonts w:ascii="Arial" w:hAnsi="Arial" w:cs="Arial"/>
          <w:shd w:val="clear" w:color="auto" w:fill="CCFFCC"/>
        </w:rPr>
        <w:t xml:space="preserve"> </w:t>
      </w:r>
      <w:r w:rsidR="00D76A00" w:rsidRPr="00783D7F">
        <w:rPr>
          <w:rFonts w:ascii="Arial" w:hAnsi="Arial" w:cs="Arial"/>
          <w:shd w:val="clear" w:color="auto" w:fill="FFFFFF" w:themeFill="background1"/>
        </w:rPr>
        <w:t>81</w:t>
      </w:r>
      <w:r w:rsidRPr="00783D7F">
        <w:rPr>
          <w:rFonts w:ascii="Arial" w:hAnsi="Arial" w:cs="Arial"/>
          <w:shd w:val="clear" w:color="auto" w:fill="FFFFFF" w:themeFill="background1"/>
        </w:rPr>
        <w:t xml:space="preserve"> projetos de pesquisa, sendo que destes, </w:t>
      </w:r>
      <w:r w:rsidR="005D26E3" w:rsidRPr="00783D7F">
        <w:rPr>
          <w:rFonts w:ascii="Arial" w:hAnsi="Arial" w:cs="Arial"/>
          <w:shd w:val="clear" w:color="auto" w:fill="FFFFFF" w:themeFill="background1"/>
        </w:rPr>
        <w:t>2</w:t>
      </w:r>
      <w:r w:rsidR="00D76A00" w:rsidRPr="00783D7F">
        <w:rPr>
          <w:rFonts w:ascii="Arial" w:hAnsi="Arial" w:cs="Arial"/>
          <w:shd w:val="clear" w:color="auto" w:fill="FFFFFF" w:themeFill="background1"/>
        </w:rPr>
        <w:t>4</w:t>
      </w:r>
      <w:r w:rsidRPr="00783D7F">
        <w:rPr>
          <w:rFonts w:ascii="Arial" w:hAnsi="Arial" w:cs="Arial"/>
          <w:shd w:val="clear" w:color="auto" w:fill="FFFFFF" w:themeFill="background1"/>
        </w:rPr>
        <w:t xml:space="preserve"> foram financiados por órgãos de fomento.</w:t>
      </w:r>
      <w:r w:rsidRPr="00D76A00">
        <w:rPr>
          <w:rFonts w:ascii="Arial" w:hAnsi="Arial" w:cs="Arial"/>
          <w:shd w:val="clear" w:color="auto" w:fill="CCFFCC"/>
        </w:rPr>
        <w:t xml:space="preserve"> </w:t>
      </w:r>
      <w:r w:rsidRPr="00E85FE7">
        <w:rPr>
          <w:rFonts w:ascii="Arial" w:hAnsi="Arial" w:cs="Arial"/>
          <w:shd w:val="clear" w:color="auto" w:fill="FFFFFF" w:themeFill="background1"/>
        </w:rPr>
        <w:t xml:space="preserve">Conta ainda, com </w:t>
      </w:r>
      <w:r w:rsidR="005D26E3" w:rsidRPr="00E85FE7">
        <w:rPr>
          <w:rFonts w:ascii="Arial" w:hAnsi="Arial" w:cs="Arial"/>
          <w:shd w:val="clear" w:color="auto" w:fill="FFFFFF" w:themeFill="background1"/>
        </w:rPr>
        <w:t>1</w:t>
      </w:r>
      <w:r w:rsidR="00C86229" w:rsidRPr="00E85FE7">
        <w:rPr>
          <w:rFonts w:ascii="Arial" w:hAnsi="Arial" w:cs="Arial"/>
          <w:shd w:val="clear" w:color="auto" w:fill="FFFFFF" w:themeFill="background1"/>
        </w:rPr>
        <w:t>59</w:t>
      </w:r>
      <w:r w:rsidRPr="00E85FE7">
        <w:rPr>
          <w:rFonts w:ascii="Arial" w:hAnsi="Arial" w:cs="Arial"/>
          <w:shd w:val="clear" w:color="auto" w:fill="FFFFFF" w:themeFill="background1"/>
        </w:rPr>
        <w:t xml:space="preserve"> projetos de pesquisa em andamento, dos quais </w:t>
      </w:r>
      <w:r w:rsidR="00D76A00" w:rsidRPr="00E85FE7">
        <w:rPr>
          <w:rFonts w:ascii="Arial" w:hAnsi="Arial" w:cs="Arial"/>
          <w:shd w:val="clear" w:color="auto" w:fill="FFFFFF" w:themeFill="background1"/>
        </w:rPr>
        <w:t>36</w:t>
      </w:r>
      <w:r w:rsidRPr="00E85FE7">
        <w:rPr>
          <w:rFonts w:ascii="Arial" w:hAnsi="Arial" w:cs="Arial"/>
          <w:shd w:val="clear" w:color="auto" w:fill="FFFFFF" w:themeFill="background1"/>
        </w:rPr>
        <w:t xml:space="preserve"> são financiados por</w:t>
      </w:r>
      <w:r w:rsidRPr="00D76A00">
        <w:rPr>
          <w:rFonts w:ascii="Arial" w:hAnsi="Arial" w:cs="Arial"/>
          <w:shd w:val="clear" w:color="auto" w:fill="CCFFCC"/>
        </w:rPr>
        <w:t xml:space="preserve"> </w:t>
      </w:r>
      <w:r w:rsidRPr="00E85FE7">
        <w:rPr>
          <w:rFonts w:ascii="Arial" w:hAnsi="Arial" w:cs="Arial"/>
          <w:shd w:val="clear" w:color="auto" w:fill="FFFFFF" w:themeFill="background1"/>
        </w:rPr>
        <w:t>órgãos de fomento. A iniciação cient</w:t>
      </w:r>
      <w:r w:rsidR="00540B48" w:rsidRPr="00E85FE7">
        <w:rPr>
          <w:rFonts w:ascii="Arial" w:hAnsi="Arial" w:cs="Arial"/>
          <w:shd w:val="clear" w:color="auto" w:fill="FFFFFF" w:themeFill="background1"/>
        </w:rPr>
        <w:t>í</w:t>
      </w:r>
      <w:r w:rsidRPr="00E85FE7">
        <w:rPr>
          <w:rFonts w:ascii="Arial" w:hAnsi="Arial" w:cs="Arial"/>
          <w:shd w:val="clear" w:color="auto" w:fill="FFFFFF" w:themeFill="background1"/>
        </w:rPr>
        <w:t>fica é uma das formas encontradas para estimular a</w:t>
      </w:r>
      <w:r w:rsidRPr="00D76A00">
        <w:rPr>
          <w:rFonts w:ascii="Arial" w:hAnsi="Arial" w:cs="Arial"/>
          <w:shd w:val="clear" w:color="auto" w:fill="CCFFCC"/>
        </w:rPr>
        <w:t xml:space="preserve"> </w:t>
      </w:r>
      <w:r w:rsidRPr="00E85FE7">
        <w:rPr>
          <w:rFonts w:ascii="Arial" w:hAnsi="Arial" w:cs="Arial"/>
          <w:shd w:val="clear" w:color="auto" w:fill="FFFFFF" w:themeFill="background1"/>
        </w:rPr>
        <w:t>participação de acadêmicos de graduação na pesquisa científica, transformando-se, assim,</w:t>
      </w:r>
      <w:r w:rsidRPr="00D76A00">
        <w:rPr>
          <w:rFonts w:ascii="Arial" w:hAnsi="Arial" w:cs="Arial"/>
          <w:shd w:val="clear" w:color="auto" w:fill="CCFFCC"/>
        </w:rPr>
        <w:t xml:space="preserve"> </w:t>
      </w:r>
      <w:r w:rsidRPr="00E85FE7">
        <w:rPr>
          <w:rFonts w:ascii="Arial" w:hAnsi="Arial" w:cs="Arial"/>
          <w:shd w:val="clear" w:color="auto" w:fill="FFFFFF" w:themeFill="background1"/>
        </w:rPr>
        <w:t>em um recurso indispensável para a sua formação. Em 201</w:t>
      </w:r>
      <w:r w:rsidR="009F1B3F" w:rsidRPr="00E85FE7">
        <w:rPr>
          <w:rFonts w:ascii="Arial" w:hAnsi="Arial" w:cs="Arial"/>
          <w:shd w:val="clear" w:color="auto" w:fill="FFFFFF" w:themeFill="background1"/>
        </w:rPr>
        <w:t>5</w:t>
      </w:r>
      <w:r w:rsidRPr="00E85FE7">
        <w:rPr>
          <w:rFonts w:ascii="Arial" w:hAnsi="Arial" w:cs="Arial"/>
          <w:shd w:val="clear" w:color="auto" w:fill="FFFFFF" w:themeFill="background1"/>
        </w:rPr>
        <w:t xml:space="preserve"> a Unioeste teve um total de </w:t>
      </w:r>
      <w:r w:rsidR="00A166CC" w:rsidRPr="00E85FE7">
        <w:rPr>
          <w:rFonts w:ascii="Arial" w:hAnsi="Arial" w:cs="Arial"/>
          <w:shd w:val="clear" w:color="auto" w:fill="FFFFFF" w:themeFill="background1"/>
        </w:rPr>
        <w:t>627</w:t>
      </w:r>
      <w:r w:rsidRPr="00A166CC">
        <w:rPr>
          <w:rFonts w:ascii="Arial" w:hAnsi="Arial" w:cs="Arial"/>
          <w:shd w:val="clear" w:color="auto" w:fill="CCFFCC"/>
        </w:rPr>
        <w:t xml:space="preserve"> </w:t>
      </w:r>
      <w:r w:rsidRPr="00E85FE7">
        <w:rPr>
          <w:rFonts w:ascii="Arial" w:hAnsi="Arial" w:cs="Arial"/>
          <w:shd w:val="clear" w:color="auto" w:fill="FFFFFF" w:themeFill="background1"/>
        </w:rPr>
        <w:t>bolsas de iniciação científica (vigência 201</w:t>
      </w:r>
      <w:r w:rsidR="00A166CC" w:rsidRPr="00E85FE7">
        <w:rPr>
          <w:rFonts w:ascii="Arial" w:hAnsi="Arial" w:cs="Arial"/>
          <w:shd w:val="clear" w:color="auto" w:fill="FFFFFF" w:themeFill="background1"/>
        </w:rPr>
        <w:t>5</w:t>
      </w:r>
      <w:r w:rsidRPr="00E85FE7">
        <w:rPr>
          <w:rFonts w:ascii="Arial" w:hAnsi="Arial" w:cs="Arial"/>
          <w:shd w:val="clear" w:color="auto" w:fill="FFFFFF" w:themeFill="background1"/>
        </w:rPr>
        <w:t>-201</w:t>
      </w:r>
      <w:r w:rsidR="00A166CC" w:rsidRPr="00E85FE7">
        <w:rPr>
          <w:rFonts w:ascii="Arial" w:hAnsi="Arial" w:cs="Arial"/>
          <w:shd w:val="clear" w:color="auto" w:fill="FFFFFF" w:themeFill="background1"/>
        </w:rPr>
        <w:t>6</w:t>
      </w:r>
      <w:r w:rsidRPr="00E85FE7">
        <w:rPr>
          <w:rFonts w:ascii="Arial" w:hAnsi="Arial" w:cs="Arial"/>
          <w:shd w:val="clear" w:color="auto" w:fill="FFFFFF" w:themeFill="background1"/>
        </w:rPr>
        <w:t xml:space="preserve">), assim distribuídas: </w:t>
      </w:r>
      <w:r w:rsidR="00806CC1" w:rsidRPr="00E85FE7">
        <w:rPr>
          <w:rFonts w:ascii="Arial" w:hAnsi="Arial" w:cs="Arial"/>
          <w:shd w:val="clear" w:color="auto" w:fill="FFFFFF" w:themeFill="background1"/>
        </w:rPr>
        <w:t>9</w:t>
      </w:r>
      <w:r w:rsidR="00A166CC" w:rsidRPr="00E85FE7">
        <w:rPr>
          <w:rFonts w:ascii="Arial" w:hAnsi="Arial" w:cs="Arial"/>
          <w:shd w:val="clear" w:color="auto" w:fill="FFFFFF" w:themeFill="background1"/>
        </w:rPr>
        <w:t>5</w:t>
      </w:r>
      <w:r w:rsidR="00934D53" w:rsidRPr="00E85FE7">
        <w:rPr>
          <w:rFonts w:ascii="Arial" w:hAnsi="Arial" w:cs="Arial"/>
          <w:shd w:val="clear" w:color="auto" w:fill="FFFFFF" w:themeFill="background1"/>
        </w:rPr>
        <w:t xml:space="preserve"> </w:t>
      </w:r>
      <w:r w:rsidRPr="00E85FE7">
        <w:rPr>
          <w:rFonts w:ascii="Arial" w:hAnsi="Arial" w:cs="Arial"/>
          <w:shd w:val="clear" w:color="auto" w:fill="FFFFFF" w:themeFill="background1"/>
        </w:rPr>
        <w:t>bolsas</w:t>
      </w:r>
      <w:r w:rsidRPr="00A166CC">
        <w:rPr>
          <w:rFonts w:ascii="Arial" w:hAnsi="Arial" w:cs="Arial"/>
          <w:shd w:val="clear" w:color="auto" w:fill="CCFFCC"/>
        </w:rPr>
        <w:t xml:space="preserve"> </w:t>
      </w:r>
      <w:r w:rsidRPr="00E85FE7">
        <w:rPr>
          <w:rFonts w:ascii="Arial" w:hAnsi="Arial" w:cs="Arial"/>
          <w:shd w:val="clear" w:color="auto" w:fill="FFFFFF" w:themeFill="background1"/>
        </w:rPr>
        <w:t xml:space="preserve">PIBIC/CNPq/Unioeste; </w:t>
      </w:r>
      <w:r w:rsidR="00A166CC" w:rsidRPr="00E85FE7">
        <w:rPr>
          <w:rFonts w:ascii="Arial" w:hAnsi="Arial" w:cs="Arial"/>
          <w:shd w:val="clear" w:color="auto" w:fill="FFFFFF" w:themeFill="background1"/>
        </w:rPr>
        <w:t xml:space="preserve">13 bolsas CNPq/Ações Afirmativas/Unioeste; </w:t>
      </w:r>
      <w:r w:rsidR="00806CC1" w:rsidRPr="00E85FE7">
        <w:rPr>
          <w:rFonts w:ascii="Arial" w:hAnsi="Arial" w:cs="Arial"/>
          <w:shd w:val="clear" w:color="auto" w:fill="FFFFFF" w:themeFill="background1"/>
        </w:rPr>
        <w:t>19</w:t>
      </w:r>
      <w:r w:rsidRPr="00E85FE7">
        <w:rPr>
          <w:rFonts w:ascii="Arial" w:hAnsi="Arial" w:cs="Arial"/>
          <w:shd w:val="clear" w:color="auto" w:fill="FFFFFF" w:themeFill="background1"/>
        </w:rPr>
        <w:t xml:space="preserve"> bolsas</w:t>
      </w:r>
      <w:r w:rsidRPr="00A166CC">
        <w:rPr>
          <w:rFonts w:ascii="Arial" w:hAnsi="Arial" w:cs="Arial"/>
          <w:shd w:val="clear" w:color="auto" w:fill="CCFFCC"/>
        </w:rPr>
        <w:t xml:space="preserve"> </w:t>
      </w:r>
      <w:r w:rsidRPr="00E85FE7">
        <w:rPr>
          <w:rFonts w:ascii="Arial" w:hAnsi="Arial" w:cs="Arial"/>
          <w:shd w:val="clear" w:color="auto" w:fill="FFFFFF" w:themeFill="background1"/>
        </w:rPr>
        <w:t>PIBITI/CNPq/Unioeste;</w:t>
      </w:r>
      <w:r w:rsidR="00A166CC" w:rsidRPr="00E85FE7">
        <w:rPr>
          <w:rFonts w:ascii="Arial" w:hAnsi="Arial" w:cs="Arial"/>
          <w:shd w:val="clear" w:color="auto" w:fill="FFFFFF" w:themeFill="background1"/>
        </w:rPr>
        <w:t xml:space="preserve"> 05 bolsas PIBITI/Fundação Araucária/Unioeste;</w:t>
      </w:r>
      <w:r w:rsidRPr="00E85FE7">
        <w:rPr>
          <w:rFonts w:ascii="Arial" w:hAnsi="Arial" w:cs="Arial"/>
          <w:shd w:val="clear" w:color="auto" w:fill="FFFFFF" w:themeFill="background1"/>
        </w:rPr>
        <w:t xml:space="preserve"> </w:t>
      </w:r>
      <w:r w:rsidR="00806CC1" w:rsidRPr="00E85FE7">
        <w:rPr>
          <w:rFonts w:ascii="Arial" w:hAnsi="Arial" w:cs="Arial"/>
          <w:shd w:val="clear" w:color="auto" w:fill="FFFFFF" w:themeFill="background1"/>
        </w:rPr>
        <w:t>14</w:t>
      </w:r>
      <w:r w:rsidR="00A166CC" w:rsidRPr="00E85FE7">
        <w:rPr>
          <w:rFonts w:ascii="Arial" w:hAnsi="Arial" w:cs="Arial"/>
          <w:shd w:val="clear" w:color="auto" w:fill="FFFFFF" w:themeFill="background1"/>
        </w:rPr>
        <w:t>3</w:t>
      </w:r>
      <w:r w:rsidRPr="00E85FE7">
        <w:rPr>
          <w:rFonts w:ascii="Arial" w:hAnsi="Arial" w:cs="Arial"/>
          <w:shd w:val="clear" w:color="auto" w:fill="FFFFFF" w:themeFill="background1"/>
        </w:rPr>
        <w:t xml:space="preserve"> PIBIC/Fundação</w:t>
      </w:r>
      <w:r w:rsidR="00A166CC">
        <w:rPr>
          <w:rFonts w:ascii="Arial" w:hAnsi="Arial" w:cs="Arial"/>
          <w:shd w:val="clear" w:color="auto" w:fill="CCFFCC"/>
        </w:rPr>
        <w:t xml:space="preserve"> </w:t>
      </w:r>
      <w:r w:rsidRPr="00E85FE7">
        <w:rPr>
          <w:rFonts w:ascii="Arial" w:hAnsi="Arial" w:cs="Arial"/>
          <w:shd w:val="clear" w:color="auto" w:fill="FFFFFF" w:themeFill="background1"/>
        </w:rPr>
        <w:t xml:space="preserve">Araucária/Unioeste; </w:t>
      </w:r>
      <w:r w:rsidR="00806CC1" w:rsidRPr="00E85FE7">
        <w:rPr>
          <w:rFonts w:ascii="Arial" w:hAnsi="Arial" w:cs="Arial"/>
          <w:shd w:val="clear" w:color="auto" w:fill="FFFFFF" w:themeFill="background1"/>
        </w:rPr>
        <w:t>6</w:t>
      </w:r>
      <w:r w:rsidR="00A166CC" w:rsidRPr="00E85FE7">
        <w:rPr>
          <w:rFonts w:ascii="Arial" w:hAnsi="Arial" w:cs="Arial"/>
          <w:shd w:val="clear" w:color="auto" w:fill="FFFFFF" w:themeFill="background1"/>
        </w:rPr>
        <w:t>5</w:t>
      </w:r>
      <w:r w:rsidRPr="00E85FE7">
        <w:rPr>
          <w:rFonts w:ascii="Arial" w:hAnsi="Arial" w:cs="Arial"/>
          <w:shd w:val="clear" w:color="auto" w:fill="FFFFFF" w:themeFill="background1"/>
        </w:rPr>
        <w:t xml:space="preserve"> PIBIC/Ações Afirmativas/Fundação Araucária/Unioeste; </w:t>
      </w:r>
      <w:r w:rsidR="00806CC1" w:rsidRPr="00E85FE7">
        <w:rPr>
          <w:rFonts w:ascii="Arial" w:hAnsi="Arial" w:cs="Arial"/>
          <w:shd w:val="clear" w:color="auto" w:fill="FFFFFF" w:themeFill="background1"/>
        </w:rPr>
        <w:t>8</w:t>
      </w:r>
      <w:r w:rsidR="00A166CC" w:rsidRPr="00E85FE7">
        <w:rPr>
          <w:rFonts w:ascii="Arial" w:hAnsi="Arial" w:cs="Arial"/>
          <w:shd w:val="clear" w:color="auto" w:fill="FFFFFF" w:themeFill="background1"/>
        </w:rPr>
        <w:t>0</w:t>
      </w:r>
      <w:r w:rsidR="00806CC1" w:rsidRPr="00A166CC">
        <w:rPr>
          <w:rFonts w:ascii="Arial" w:hAnsi="Arial" w:cs="Arial"/>
          <w:shd w:val="clear" w:color="auto" w:fill="CCFFCC"/>
        </w:rPr>
        <w:t xml:space="preserve"> </w:t>
      </w:r>
      <w:r w:rsidR="00806CC1" w:rsidRPr="00E85FE7">
        <w:rPr>
          <w:rFonts w:ascii="Arial" w:hAnsi="Arial" w:cs="Arial"/>
          <w:shd w:val="clear" w:color="auto" w:fill="FFFFFF" w:themeFill="background1"/>
        </w:rPr>
        <w:t>PIBIC/Unioeste/PRPPG;</w:t>
      </w:r>
      <w:r w:rsidR="00A166CC" w:rsidRPr="00E85FE7">
        <w:rPr>
          <w:rFonts w:ascii="Arial" w:hAnsi="Arial" w:cs="Arial"/>
          <w:shd w:val="clear" w:color="auto" w:fill="FFFFFF" w:themeFill="background1"/>
        </w:rPr>
        <w:t xml:space="preserve"> </w:t>
      </w:r>
      <w:r w:rsidR="008F7C6D" w:rsidRPr="00E85FE7">
        <w:rPr>
          <w:rFonts w:ascii="Arial" w:hAnsi="Arial" w:cs="Arial"/>
          <w:shd w:val="clear" w:color="auto" w:fill="FFFFFF" w:themeFill="background1"/>
        </w:rPr>
        <w:t xml:space="preserve">21 PIBIC Junior/Fundação Araucária/Unioeste </w:t>
      </w:r>
      <w:r w:rsidR="00A166CC" w:rsidRPr="00E85FE7">
        <w:rPr>
          <w:rFonts w:ascii="Arial" w:hAnsi="Arial" w:cs="Arial"/>
          <w:shd w:val="clear" w:color="auto" w:fill="FFFFFF" w:themeFill="background1"/>
        </w:rPr>
        <w:t>e</w:t>
      </w:r>
      <w:r w:rsidR="00806CC1" w:rsidRPr="00E85FE7">
        <w:rPr>
          <w:rFonts w:ascii="Arial" w:hAnsi="Arial" w:cs="Arial"/>
          <w:shd w:val="clear" w:color="auto" w:fill="FFFFFF" w:themeFill="background1"/>
        </w:rPr>
        <w:t xml:space="preserve"> </w:t>
      </w:r>
      <w:r w:rsidR="00A166CC" w:rsidRPr="00E85FE7">
        <w:rPr>
          <w:rFonts w:ascii="Arial" w:hAnsi="Arial" w:cs="Arial"/>
          <w:shd w:val="clear" w:color="auto" w:fill="FFFFFF" w:themeFill="background1"/>
        </w:rPr>
        <w:t>186</w:t>
      </w:r>
      <w:r w:rsidRPr="00E85FE7">
        <w:rPr>
          <w:rFonts w:ascii="Arial" w:hAnsi="Arial" w:cs="Arial"/>
          <w:shd w:val="clear" w:color="auto" w:fill="FFFFFF" w:themeFill="background1"/>
        </w:rPr>
        <w:t xml:space="preserve"> </w:t>
      </w:r>
      <w:r w:rsidR="00806CC1" w:rsidRPr="00E85FE7">
        <w:rPr>
          <w:rFonts w:ascii="Arial" w:hAnsi="Arial" w:cs="Arial"/>
          <w:shd w:val="clear" w:color="auto" w:fill="FFFFFF" w:themeFill="background1"/>
        </w:rPr>
        <w:t>bolsas de</w:t>
      </w:r>
      <w:r w:rsidR="00806CC1" w:rsidRPr="00A166CC">
        <w:rPr>
          <w:rFonts w:ascii="Arial" w:hAnsi="Arial" w:cs="Arial"/>
          <w:shd w:val="clear" w:color="auto" w:fill="CCFFCC"/>
        </w:rPr>
        <w:t xml:space="preserve"> </w:t>
      </w:r>
      <w:r w:rsidRPr="00E85FE7">
        <w:rPr>
          <w:rFonts w:ascii="Arial" w:hAnsi="Arial" w:cs="Arial"/>
          <w:shd w:val="clear" w:color="auto" w:fill="FFFFFF" w:themeFill="background1"/>
        </w:rPr>
        <w:t>iniciação científica volutária</w:t>
      </w:r>
      <w:r w:rsidR="00A27579" w:rsidRPr="00E85FE7">
        <w:rPr>
          <w:rFonts w:ascii="Arial" w:hAnsi="Arial" w:cs="Arial"/>
          <w:shd w:val="clear" w:color="auto" w:fill="FFFFFF" w:themeFill="background1"/>
        </w:rPr>
        <w:t>s</w:t>
      </w:r>
      <w:r w:rsidR="00A166CC">
        <w:rPr>
          <w:rFonts w:ascii="Arial" w:hAnsi="Arial" w:cs="Arial"/>
          <w:shd w:val="clear" w:color="auto" w:fill="CCFFCC"/>
        </w:rPr>
        <w:t>.</w:t>
      </w:r>
      <w:r w:rsidR="00806CC1" w:rsidRPr="00A166CC">
        <w:rPr>
          <w:rFonts w:ascii="Arial" w:hAnsi="Arial" w:cs="Arial"/>
          <w:shd w:val="clear" w:color="auto" w:fill="CCFFCC"/>
        </w:rPr>
        <w:t xml:space="preserve">  </w:t>
      </w:r>
    </w:p>
    <w:p w:rsidR="00D74DF9" w:rsidRPr="00B20E15" w:rsidRDefault="00D74DF9" w:rsidP="00E85FE7">
      <w:pPr>
        <w:shd w:val="clear" w:color="auto" w:fill="FFFFFF" w:themeFill="background1"/>
        <w:tabs>
          <w:tab w:val="left" w:pos="360"/>
        </w:tabs>
        <w:spacing w:line="360" w:lineRule="auto"/>
        <w:ind w:right="77" w:firstLine="851"/>
        <w:jc w:val="both"/>
        <w:rPr>
          <w:rFonts w:ascii="Arial" w:hAnsi="Arial" w:cs="Arial"/>
          <w:sz w:val="24"/>
          <w:szCs w:val="24"/>
        </w:rPr>
      </w:pPr>
      <w:r w:rsidRPr="006B4061">
        <w:rPr>
          <w:rFonts w:ascii="Arial" w:hAnsi="Arial" w:cs="Arial"/>
          <w:sz w:val="24"/>
          <w:szCs w:val="24"/>
        </w:rPr>
        <w:t xml:space="preserve">Os </w:t>
      </w:r>
      <w:r w:rsidR="006B4061" w:rsidRPr="006B4061">
        <w:rPr>
          <w:rFonts w:ascii="Arial" w:hAnsi="Arial" w:cs="Arial"/>
          <w:sz w:val="24"/>
          <w:szCs w:val="24"/>
        </w:rPr>
        <w:t>Anexos</w:t>
      </w:r>
      <w:r w:rsidRPr="006B4061">
        <w:rPr>
          <w:rFonts w:ascii="Arial" w:hAnsi="Arial" w:cs="Arial"/>
          <w:sz w:val="24"/>
          <w:szCs w:val="24"/>
        </w:rPr>
        <w:t xml:space="preserve"> </w:t>
      </w:r>
      <w:r w:rsidR="006B4061" w:rsidRPr="006B4061">
        <w:rPr>
          <w:rFonts w:ascii="Arial" w:hAnsi="Arial" w:cs="Arial"/>
          <w:sz w:val="24"/>
          <w:szCs w:val="24"/>
        </w:rPr>
        <w:t>03</w:t>
      </w:r>
      <w:r w:rsidR="00F03B25" w:rsidRPr="006B4061">
        <w:rPr>
          <w:rFonts w:ascii="Arial" w:hAnsi="Arial" w:cs="Arial"/>
          <w:sz w:val="24"/>
          <w:szCs w:val="24"/>
        </w:rPr>
        <w:t xml:space="preserve"> a </w:t>
      </w:r>
      <w:r w:rsidR="006B4061" w:rsidRPr="006B4061">
        <w:rPr>
          <w:rFonts w:ascii="Arial" w:hAnsi="Arial" w:cs="Arial"/>
          <w:sz w:val="24"/>
          <w:szCs w:val="24"/>
        </w:rPr>
        <w:t>07</w:t>
      </w:r>
      <w:r w:rsidRPr="00030A4B">
        <w:rPr>
          <w:rFonts w:ascii="Arial" w:hAnsi="Arial" w:cs="Arial"/>
          <w:sz w:val="24"/>
          <w:szCs w:val="24"/>
          <w:shd w:val="clear" w:color="auto" w:fill="FFFFFF" w:themeFill="background1"/>
        </w:rPr>
        <w:t xml:space="preserve"> </w:t>
      </w:r>
      <w:r w:rsidRPr="00D76A00">
        <w:rPr>
          <w:rFonts w:ascii="Arial" w:hAnsi="Arial" w:cs="Arial"/>
          <w:sz w:val="24"/>
          <w:szCs w:val="24"/>
        </w:rPr>
        <w:t xml:space="preserve">mostram, respectivamente, por </w:t>
      </w:r>
      <w:r w:rsidRPr="003B2958">
        <w:rPr>
          <w:rFonts w:ascii="Arial" w:hAnsi="Arial" w:cs="Arial"/>
          <w:i/>
          <w:sz w:val="24"/>
          <w:szCs w:val="24"/>
        </w:rPr>
        <w:t>Campus</w:t>
      </w:r>
      <w:r w:rsidRPr="00D76A00">
        <w:rPr>
          <w:rFonts w:ascii="Arial" w:hAnsi="Arial" w:cs="Arial"/>
          <w:sz w:val="24"/>
          <w:szCs w:val="24"/>
        </w:rPr>
        <w:t xml:space="preserve"> e por Centro, a relação dos grupos de pesquisa e o número de pesquisadores envolvidos em cada grupo, os projetos de pesquisa concluídos e em desenvolvimento em 201</w:t>
      </w:r>
      <w:r w:rsidR="009F1B3F" w:rsidRPr="00D76A00">
        <w:rPr>
          <w:rFonts w:ascii="Arial" w:hAnsi="Arial" w:cs="Arial"/>
          <w:sz w:val="24"/>
          <w:szCs w:val="24"/>
        </w:rPr>
        <w:t>5</w:t>
      </w:r>
      <w:r w:rsidRPr="00D76A00">
        <w:rPr>
          <w:rFonts w:ascii="Arial" w:hAnsi="Arial" w:cs="Arial"/>
          <w:sz w:val="24"/>
          <w:szCs w:val="24"/>
        </w:rPr>
        <w:t>, os projetos de pesquisa financiados em andamento e os financiados concluídos em 201</w:t>
      </w:r>
      <w:r w:rsidR="009F1B3F" w:rsidRPr="00D76A00">
        <w:rPr>
          <w:rFonts w:ascii="Arial" w:hAnsi="Arial" w:cs="Arial"/>
          <w:sz w:val="24"/>
          <w:szCs w:val="24"/>
        </w:rPr>
        <w:t>5</w:t>
      </w:r>
      <w:r w:rsidRPr="00D76A00">
        <w:rPr>
          <w:rFonts w:ascii="Arial" w:hAnsi="Arial" w:cs="Arial"/>
          <w:sz w:val="24"/>
          <w:szCs w:val="24"/>
        </w:rPr>
        <w:t>. Os quadros destacam também, os líderes dos grupos de pesquisa e os coordenadores dos projetos</w:t>
      </w:r>
      <w:r w:rsidRPr="00030A4B">
        <w:rPr>
          <w:rFonts w:ascii="Arial" w:hAnsi="Arial" w:cs="Arial"/>
          <w:sz w:val="24"/>
          <w:szCs w:val="24"/>
          <w:shd w:val="clear" w:color="auto" w:fill="FFFFFF" w:themeFill="background1"/>
        </w:rPr>
        <w:t>.</w:t>
      </w:r>
    </w:p>
    <w:p w:rsidR="00D76A00" w:rsidRPr="00D76A00" w:rsidRDefault="00D76A00" w:rsidP="00E2684F">
      <w:pPr>
        <w:shd w:val="clear" w:color="auto" w:fill="FFFFFF" w:themeFill="background1"/>
        <w:spacing w:line="360" w:lineRule="auto"/>
        <w:ind w:firstLine="708"/>
        <w:jc w:val="both"/>
        <w:rPr>
          <w:rFonts w:ascii="Arial" w:eastAsia="Times New Roman" w:hAnsi="Arial" w:cs="Arial"/>
          <w:sz w:val="24"/>
          <w:szCs w:val="24"/>
          <w:lang w:eastAsia="pt-BR"/>
        </w:rPr>
      </w:pPr>
      <w:r w:rsidRPr="00D76A00">
        <w:rPr>
          <w:rFonts w:ascii="Arial" w:eastAsia="Times New Roman" w:hAnsi="Arial" w:cs="Arial"/>
          <w:sz w:val="24"/>
          <w:szCs w:val="24"/>
          <w:lang w:eastAsia="pt-BR"/>
        </w:rPr>
        <w:t xml:space="preserve">A Editora da Universidade Estadual do Oeste do Paraná, Edunioeste, teve seu início em 1997, com a Resolução nº 018/96, aprovada em 31/10/96, sendo que, até 2013, a denominação era Editora e Gráfica Universitária. </w:t>
      </w:r>
      <w:r w:rsidRPr="00D76A00">
        <w:rPr>
          <w:rFonts w:ascii="Arial" w:eastAsia="Times New Roman" w:hAnsi="Arial" w:cs="Arial"/>
          <w:color w:val="000000"/>
          <w:sz w:val="24"/>
          <w:szCs w:val="24"/>
          <w:lang w:eastAsia="pt-BR"/>
        </w:rPr>
        <w:t xml:space="preserve">Sua principal função é apresentar à sociedade, sob a forma de publicações, o conhecimento científico e cultural produzido pela universidade. </w:t>
      </w:r>
    </w:p>
    <w:p w:rsidR="00D76A00" w:rsidRPr="00D76A00" w:rsidRDefault="00D76A00" w:rsidP="00E2684F">
      <w:pPr>
        <w:shd w:val="clear" w:color="auto" w:fill="FFFFFF" w:themeFill="background1"/>
        <w:spacing w:line="360" w:lineRule="auto"/>
        <w:ind w:firstLine="708"/>
        <w:jc w:val="both"/>
        <w:rPr>
          <w:rFonts w:ascii="Arial" w:eastAsia="Times New Roman" w:hAnsi="Arial" w:cs="Arial"/>
          <w:sz w:val="24"/>
          <w:szCs w:val="24"/>
          <w:lang w:eastAsia="pt-BR"/>
        </w:rPr>
      </w:pPr>
      <w:r w:rsidRPr="00D76A00">
        <w:rPr>
          <w:rFonts w:ascii="Arial" w:eastAsia="Times New Roman" w:hAnsi="Arial" w:cs="Arial"/>
          <w:color w:val="000000"/>
          <w:sz w:val="24"/>
          <w:szCs w:val="24"/>
          <w:lang w:eastAsia="pt-BR"/>
        </w:rPr>
        <w:t xml:space="preserve">Trata-se de órgão suplementar da Unioeste, vinculado à Reitoria, e que serve de apoio aos grupos e projetos de pesquisa, principalmente àqueles vinculados aos Programas de Pós-Graduação </w:t>
      </w:r>
      <w:r w:rsidRPr="00D76A00">
        <w:rPr>
          <w:rFonts w:ascii="Arial" w:eastAsia="Times New Roman" w:hAnsi="Arial" w:cs="Arial"/>
          <w:i/>
          <w:iCs/>
          <w:color w:val="000000"/>
          <w:sz w:val="24"/>
          <w:szCs w:val="24"/>
          <w:lang w:eastAsia="pt-BR"/>
        </w:rPr>
        <w:t>Stricto Sensu</w:t>
      </w:r>
      <w:r w:rsidRPr="00D76A00">
        <w:rPr>
          <w:rFonts w:ascii="Arial" w:eastAsia="Times New Roman" w:hAnsi="Arial" w:cs="Arial"/>
          <w:color w:val="000000"/>
          <w:sz w:val="24"/>
          <w:szCs w:val="24"/>
          <w:lang w:eastAsia="pt-BR"/>
        </w:rPr>
        <w:t xml:space="preserve">. Conta com cadastro no </w:t>
      </w:r>
      <w:r w:rsidRPr="00D76A00">
        <w:rPr>
          <w:rFonts w:ascii="Arial" w:eastAsia="Times New Roman" w:hAnsi="Arial" w:cs="Arial"/>
          <w:i/>
          <w:iCs/>
          <w:color w:val="000000"/>
          <w:sz w:val="24"/>
          <w:szCs w:val="24"/>
          <w:lang w:eastAsia="pt-BR"/>
        </w:rPr>
        <w:t>International Standard Book Number</w:t>
      </w:r>
      <w:r w:rsidRPr="00D76A00">
        <w:rPr>
          <w:rFonts w:ascii="Arial" w:eastAsia="Times New Roman" w:hAnsi="Arial" w:cs="Arial"/>
          <w:color w:val="000000"/>
          <w:sz w:val="24"/>
          <w:szCs w:val="24"/>
          <w:lang w:eastAsia="pt-BR"/>
        </w:rPr>
        <w:t xml:space="preserve"> (ISBN) e é filiada à Associação Brasileira de Editoras Universitárias (ABEU) e à Associação Brasileira de Editores Científicos (ABEC). </w:t>
      </w:r>
    </w:p>
    <w:p w:rsidR="00D76A00" w:rsidRPr="00D76A00" w:rsidRDefault="00D76A00" w:rsidP="00E2684F">
      <w:pPr>
        <w:shd w:val="clear" w:color="auto" w:fill="FFFFFF" w:themeFill="background1"/>
        <w:spacing w:line="360" w:lineRule="auto"/>
        <w:ind w:firstLine="708"/>
        <w:jc w:val="both"/>
        <w:rPr>
          <w:rFonts w:ascii="Arial" w:eastAsia="Times New Roman" w:hAnsi="Arial" w:cs="Arial"/>
          <w:sz w:val="24"/>
          <w:szCs w:val="24"/>
          <w:lang w:eastAsia="pt-BR"/>
        </w:rPr>
      </w:pPr>
      <w:r w:rsidRPr="00D76A00">
        <w:rPr>
          <w:rFonts w:ascii="Arial" w:eastAsia="Times New Roman" w:hAnsi="Arial" w:cs="Arial"/>
          <w:color w:val="000000"/>
          <w:sz w:val="24"/>
          <w:szCs w:val="24"/>
          <w:lang w:eastAsia="pt-BR"/>
        </w:rPr>
        <w:t>A estrutura atual da Editora contempla um</w:t>
      </w:r>
      <w:r w:rsidRPr="00D76A00">
        <w:rPr>
          <w:rFonts w:ascii="Arial" w:eastAsia="Times New Roman" w:hAnsi="Arial" w:cs="Arial"/>
          <w:sz w:val="24"/>
          <w:szCs w:val="24"/>
          <w:lang w:eastAsia="pt-BR"/>
        </w:rPr>
        <w:t xml:space="preserve"> Conselho Editorial, composto por Pró-Reitor de Pesquisa e Pós-Graduação, Pró-Reitor de Graduação, Pró-Reitor de Extensão, Diretor da Edunioeste, Editor-Chefe e um representante docente efetivo de cada Centro da Unioeste, </w:t>
      </w:r>
      <w:r w:rsidRPr="00D76A00">
        <w:rPr>
          <w:rFonts w:ascii="Arial" w:eastAsia="Times New Roman" w:hAnsi="Arial" w:cs="Arial"/>
          <w:sz w:val="24"/>
          <w:szCs w:val="24"/>
          <w:lang w:eastAsia="pt-BR"/>
        </w:rPr>
        <w:lastRenderedPageBreak/>
        <w:t xml:space="preserve">com titulação mínima de mestre, com experiência em pesquisa. A equipe é formada por Assistente e pelas seguintes divisões: Editoração, Diagramação, Projeto Gráfico e Design; </w:t>
      </w:r>
      <w:r w:rsidRPr="00D76A00">
        <w:rPr>
          <w:rFonts w:ascii="Arial" w:eastAsia="Times New Roman" w:hAnsi="Arial" w:cs="Arial"/>
          <w:i/>
          <w:iCs/>
          <w:sz w:val="24"/>
          <w:szCs w:val="24"/>
          <w:lang w:eastAsia="pt-BR"/>
        </w:rPr>
        <w:t>Marketing</w:t>
      </w:r>
      <w:r w:rsidRPr="00D76A00">
        <w:rPr>
          <w:rFonts w:ascii="Arial" w:eastAsia="Times New Roman" w:hAnsi="Arial" w:cs="Arial"/>
          <w:sz w:val="24"/>
          <w:szCs w:val="24"/>
          <w:lang w:eastAsia="pt-BR"/>
        </w:rPr>
        <w:t>, Divulgação e Distribuição; Acompanhamento Financeiro e de Estoque; e Livraria.</w:t>
      </w:r>
    </w:p>
    <w:p w:rsidR="00D76A00" w:rsidRPr="00D76A00" w:rsidRDefault="00D76A00" w:rsidP="00E2684F">
      <w:pPr>
        <w:shd w:val="clear" w:color="auto" w:fill="FFFFFF" w:themeFill="background1"/>
        <w:spacing w:line="360" w:lineRule="auto"/>
        <w:ind w:firstLine="708"/>
        <w:jc w:val="both"/>
        <w:rPr>
          <w:rFonts w:ascii="Arial" w:eastAsia="Times New Roman" w:hAnsi="Arial" w:cs="Arial"/>
          <w:sz w:val="24"/>
          <w:szCs w:val="24"/>
          <w:lang w:eastAsia="pt-BR"/>
        </w:rPr>
      </w:pPr>
      <w:r w:rsidRPr="00D76A00">
        <w:rPr>
          <w:rFonts w:ascii="Arial" w:eastAsia="Times New Roman" w:hAnsi="Arial" w:cs="Arial"/>
          <w:sz w:val="24"/>
          <w:szCs w:val="24"/>
          <w:lang w:eastAsia="pt-BR"/>
        </w:rPr>
        <w:t xml:space="preserve">No que tange à estrutura física, a Edunioeste conquistou em 2015 um espaço adequado </w:t>
      </w:r>
      <w:r w:rsidR="00E2684F">
        <w:rPr>
          <w:rFonts w:ascii="Arial" w:eastAsia="Times New Roman" w:hAnsi="Arial" w:cs="Arial"/>
          <w:sz w:val="24"/>
          <w:szCs w:val="24"/>
          <w:lang w:eastAsia="pt-BR"/>
        </w:rPr>
        <w:t>à</w:t>
      </w:r>
      <w:r w:rsidRPr="00D76A00">
        <w:rPr>
          <w:rFonts w:ascii="Arial" w:eastAsia="Times New Roman" w:hAnsi="Arial" w:cs="Arial"/>
          <w:sz w:val="24"/>
          <w:szCs w:val="24"/>
          <w:lang w:eastAsia="pt-BR"/>
        </w:rPr>
        <w:t>s atividades que desenvolve e que possibilita dinamizar as vendas, quer por meio da Livraria Virtual, quer por vendas com retirada no local ou em eventos. Agora conta com amplo espaço para acomodar adequadamente as Divisões e todos os colaboradores, para atender aos autores, à comunidade acadêmica e à polução em geral e para acomodar</w:t>
      </w:r>
      <w:r w:rsidR="00C86229">
        <w:rPr>
          <w:rFonts w:ascii="Arial" w:eastAsia="Times New Roman" w:hAnsi="Arial" w:cs="Arial"/>
          <w:sz w:val="24"/>
          <w:szCs w:val="24"/>
          <w:lang w:eastAsia="pt-BR"/>
        </w:rPr>
        <w:t>,</w:t>
      </w:r>
      <w:r w:rsidRPr="00D76A00">
        <w:rPr>
          <w:rFonts w:ascii="Arial" w:eastAsia="Times New Roman" w:hAnsi="Arial" w:cs="Arial"/>
          <w:sz w:val="24"/>
          <w:szCs w:val="24"/>
          <w:lang w:eastAsia="pt-BR"/>
        </w:rPr>
        <w:t xml:space="preserve"> de forma segura</w:t>
      </w:r>
      <w:r w:rsidR="00C86229">
        <w:rPr>
          <w:rFonts w:ascii="Arial" w:eastAsia="Times New Roman" w:hAnsi="Arial" w:cs="Arial"/>
          <w:sz w:val="24"/>
          <w:szCs w:val="24"/>
          <w:lang w:eastAsia="pt-BR"/>
        </w:rPr>
        <w:t>,</w:t>
      </w:r>
      <w:r w:rsidRPr="00D76A00">
        <w:rPr>
          <w:rFonts w:ascii="Arial" w:eastAsia="Times New Roman" w:hAnsi="Arial" w:cs="Arial"/>
          <w:sz w:val="24"/>
          <w:szCs w:val="24"/>
          <w:lang w:eastAsia="pt-BR"/>
        </w:rPr>
        <w:t xml:space="preserve"> o estoque físico</w:t>
      </w:r>
      <w:r w:rsidR="003B2958">
        <w:rPr>
          <w:rFonts w:ascii="Arial" w:eastAsia="Times New Roman" w:hAnsi="Arial" w:cs="Arial"/>
          <w:sz w:val="24"/>
          <w:szCs w:val="24"/>
          <w:lang w:eastAsia="pt-BR"/>
        </w:rPr>
        <w:t>.</w:t>
      </w:r>
      <w:r w:rsidRPr="00D76A00">
        <w:rPr>
          <w:rFonts w:ascii="Arial" w:eastAsia="Times New Roman" w:hAnsi="Arial" w:cs="Arial"/>
          <w:sz w:val="24"/>
          <w:szCs w:val="24"/>
          <w:lang w:eastAsia="pt-BR"/>
        </w:rPr>
        <w:t xml:space="preserve"> Ressalta-se a necessidade de garantir ampla acessibilidade às instalações da editora, de maneira que todas as pessoas possam ter acesso não só a esse setor, mas também aos demais instalados no prédio em que está acomodada, o que, segundo a P</w:t>
      </w:r>
      <w:r w:rsidR="003B2958">
        <w:rPr>
          <w:rFonts w:ascii="Arial" w:eastAsia="Times New Roman" w:hAnsi="Arial" w:cs="Arial"/>
          <w:sz w:val="24"/>
          <w:szCs w:val="24"/>
          <w:lang w:eastAsia="pt-BR"/>
        </w:rPr>
        <w:t>ró-Reitoria de Administração e Finanças,</w:t>
      </w:r>
      <w:r w:rsidRPr="00D76A00">
        <w:rPr>
          <w:rFonts w:ascii="Arial" w:eastAsia="Times New Roman" w:hAnsi="Arial" w:cs="Arial"/>
          <w:sz w:val="24"/>
          <w:szCs w:val="24"/>
          <w:lang w:eastAsia="pt-BR"/>
        </w:rPr>
        <w:t xml:space="preserve"> já está em fase de licitação.</w:t>
      </w:r>
    </w:p>
    <w:p w:rsidR="00D76A00" w:rsidRPr="00D76A00" w:rsidRDefault="00D76A00" w:rsidP="00E2684F">
      <w:pPr>
        <w:shd w:val="clear" w:color="auto" w:fill="FFFFFF" w:themeFill="background1"/>
        <w:spacing w:line="360" w:lineRule="auto"/>
        <w:ind w:firstLine="708"/>
        <w:jc w:val="both"/>
        <w:rPr>
          <w:rFonts w:ascii="Arial" w:eastAsia="Times New Roman" w:hAnsi="Arial" w:cs="Arial"/>
          <w:sz w:val="24"/>
          <w:szCs w:val="24"/>
          <w:lang w:eastAsia="pt-BR"/>
        </w:rPr>
      </w:pPr>
      <w:r w:rsidRPr="00D76A00">
        <w:rPr>
          <w:rFonts w:ascii="Arial" w:eastAsia="Times New Roman" w:hAnsi="Arial" w:cs="Arial"/>
          <w:sz w:val="24"/>
          <w:szCs w:val="24"/>
          <w:lang w:eastAsia="pt-BR"/>
        </w:rPr>
        <w:t>Desde sua criação,</w:t>
      </w:r>
      <w:r w:rsidRPr="00D76A00">
        <w:rPr>
          <w:rFonts w:ascii="Arial" w:eastAsia="Times New Roman" w:hAnsi="Arial" w:cs="Arial"/>
          <w:color w:val="000000"/>
          <w:sz w:val="24"/>
          <w:szCs w:val="24"/>
          <w:lang w:eastAsia="pt-BR"/>
        </w:rPr>
        <w:t xml:space="preserve"> a Editora vem se notabilizando pela implantação de projetos editoriais que buscam ampliar as formas de divulgação das pesquisas desenvolvidas pelos pesquisadores da Unioeste e de demais universidades, pesquisas essas originais e representativas de impacto social e tecnológico. Para tanto, </w:t>
      </w:r>
      <w:r w:rsidRPr="00D76A00">
        <w:rPr>
          <w:rFonts w:ascii="Arial" w:eastAsia="Times New Roman" w:hAnsi="Arial" w:cs="Arial"/>
          <w:sz w:val="24"/>
          <w:szCs w:val="24"/>
          <w:lang w:eastAsia="pt-BR"/>
        </w:rPr>
        <w:t xml:space="preserve">zela pelo planejamento editorial e pela qualidade das obras publicadas, e participa de programas financiados por outras instituições, como, por exemplo, Fundação Araucária e Unidade Gestora Fundo Paraná. </w:t>
      </w:r>
      <w:r w:rsidRPr="00D76A00">
        <w:rPr>
          <w:rFonts w:ascii="Arial" w:eastAsia="Times New Roman" w:hAnsi="Arial" w:cs="Arial"/>
          <w:color w:val="000000"/>
          <w:sz w:val="24"/>
          <w:szCs w:val="24"/>
          <w:lang w:eastAsia="pt-BR"/>
        </w:rPr>
        <w:t>Dentre os projetos editoriais que promoveram divulgação da pesquisa desenvolvida na Unioeste, ao longo dos anos, citam-se:</w:t>
      </w:r>
      <w:r w:rsidRPr="00D76A00">
        <w:rPr>
          <w:rFonts w:ascii="Arial" w:eastAsia="Times New Roman" w:hAnsi="Arial" w:cs="Arial"/>
          <w:sz w:val="24"/>
          <w:szCs w:val="24"/>
          <w:lang w:eastAsia="pt-BR"/>
        </w:rPr>
        <w:t xml:space="preserve"> Série Estudos Filosóficos, Série Tempos Históricos, Coleção Sociedade, Estado e Educação. A Coleção Thésis atendeu a suas expectativas e a proposta foi inserida como uma das possiblidades de fluxo.  A Coleção Extensão, recém-criada, tem o objetivo de expandir a visibilidade dos projetos de inserção na comunidade externa; portanto, há projetos em andamento e publicação efetiva de uma obra em 2015. A Coleção Graduação obtém efetivo êxito, por meio de obras que são utilizadas por alunos da Graduação e da Pós-Graduação, bem como por estudantes de demais projetos de formação continuada. </w:t>
      </w:r>
    </w:p>
    <w:p w:rsidR="00D76A00" w:rsidRPr="00D76A00" w:rsidRDefault="00D76A00" w:rsidP="00E2684F">
      <w:pPr>
        <w:shd w:val="clear" w:color="auto" w:fill="FFFFFF" w:themeFill="background1"/>
        <w:spacing w:line="360" w:lineRule="auto"/>
        <w:ind w:firstLine="708"/>
        <w:jc w:val="both"/>
        <w:rPr>
          <w:rFonts w:ascii="Arial" w:eastAsia="Times New Roman" w:hAnsi="Arial" w:cs="Arial"/>
          <w:sz w:val="24"/>
          <w:szCs w:val="24"/>
          <w:lang w:eastAsia="pt-BR"/>
        </w:rPr>
      </w:pPr>
      <w:r w:rsidRPr="00D76A00">
        <w:rPr>
          <w:rFonts w:ascii="Arial" w:eastAsia="Times New Roman" w:hAnsi="Arial" w:cs="Arial"/>
          <w:color w:val="000000"/>
          <w:sz w:val="24"/>
          <w:szCs w:val="24"/>
          <w:lang w:eastAsia="pt-BR"/>
        </w:rPr>
        <w:t xml:space="preserve">Com o intuito de intensificar o apoio a pesquisadores de Pós-Graduação </w:t>
      </w:r>
      <w:r w:rsidRPr="00D76A00">
        <w:rPr>
          <w:rFonts w:ascii="Arial" w:eastAsia="Times New Roman" w:hAnsi="Arial" w:cs="Arial"/>
          <w:i/>
          <w:iCs/>
          <w:color w:val="000000"/>
          <w:sz w:val="24"/>
          <w:szCs w:val="24"/>
          <w:lang w:eastAsia="pt-BR"/>
        </w:rPr>
        <w:t>Stricto Sensu</w:t>
      </w:r>
      <w:r w:rsidRPr="00D76A00">
        <w:rPr>
          <w:rFonts w:ascii="Arial" w:eastAsia="Times New Roman" w:hAnsi="Arial" w:cs="Arial"/>
          <w:color w:val="000000"/>
          <w:sz w:val="24"/>
          <w:szCs w:val="24"/>
          <w:lang w:eastAsia="pt-BR"/>
        </w:rPr>
        <w:t xml:space="preserve"> da Unioeste, foi projetada em 2015 e será lançada em 2016 chamada da Edunioeste para financiamento pleno das obras que são resultados dos Grupos de Pesquisa dos Programas de Pós-Graduação </w:t>
      </w:r>
      <w:r w:rsidRPr="00D76A00">
        <w:rPr>
          <w:rFonts w:ascii="Arial" w:eastAsia="Times New Roman" w:hAnsi="Arial" w:cs="Arial"/>
          <w:i/>
          <w:iCs/>
          <w:color w:val="000000"/>
          <w:sz w:val="24"/>
          <w:szCs w:val="24"/>
          <w:lang w:eastAsia="pt-BR"/>
        </w:rPr>
        <w:t>Stricto Sensu</w:t>
      </w:r>
      <w:r w:rsidRPr="00D76A00">
        <w:rPr>
          <w:rFonts w:ascii="Arial" w:eastAsia="Times New Roman" w:hAnsi="Arial" w:cs="Arial"/>
          <w:color w:val="000000"/>
          <w:sz w:val="24"/>
          <w:szCs w:val="24"/>
          <w:lang w:eastAsia="pt-BR"/>
        </w:rPr>
        <w:t xml:space="preserve"> da Unioeste e demais vínculos com grupos de pesquisa de IES que desenvolvem projetos nesse sentido.</w:t>
      </w:r>
    </w:p>
    <w:p w:rsidR="00D76A00" w:rsidRPr="00D76A00" w:rsidRDefault="00D76A00" w:rsidP="00E2684F">
      <w:pPr>
        <w:shd w:val="clear" w:color="auto" w:fill="FFFFFF" w:themeFill="background1"/>
        <w:spacing w:line="360" w:lineRule="auto"/>
        <w:ind w:firstLine="708"/>
        <w:jc w:val="both"/>
        <w:rPr>
          <w:rFonts w:ascii="Arial" w:eastAsia="Times New Roman" w:hAnsi="Arial" w:cs="Arial"/>
          <w:sz w:val="24"/>
          <w:szCs w:val="24"/>
          <w:lang w:eastAsia="pt-BR"/>
        </w:rPr>
      </w:pPr>
      <w:r w:rsidRPr="00D76A00">
        <w:rPr>
          <w:rFonts w:ascii="Arial" w:eastAsia="Times New Roman" w:hAnsi="Arial" w:cs="Arial"/>
          <w:sz w:val="24"/>
          <w:szCs w:val="24"/>
          <w:lang w:eastAsia="pt-BR"/>
        </w:rPr>
        <w:t>Considerando o que dispõe a Resolução nº 084/2013-COU, foi implantada a Livraria Virtual em17 de agosto de 2015, o que significa impulso à distribuição e visiblidade das obras e</w:t>
      </w:r>
      <w:r w:rsidRPr="00D76A00">
        <w:rPr>
          <w:rFonts w:ascii="Arial" w:eastAsia="Times New Roman" w:hAnsi="Arial" w:cs="Arial"/>
          <w:color w:val="000000"/>
          <w:sz w:val="24"/>
          <w:szCs w:val="24"/>
          <w:lang w:eastAsia="pt-BR"/>
        </w:rPr>
        <w:t xml:space="preserve"> oferece condições mais favoráveis para impulso ao Programa de Pós-Graduação </w:t>
      </w:r>
      <w:r w:rsidRPr="00D76A00">
        <w:rPr>
          <w:rFonts w:ascii="Arial" w:eastAsia="Times New Roman" w:hAnsi="Arial" w:cs="Arial"/>
          <w:i/>
          <w:iCs/>
          <w:color w:val="000000"/>
          <w:sz w:val="24"/>
          <w:szCs w:val="24"/>
          <w:lang w:eastAsia="pt-BR"/>
        </w:rPr>
        <w:t xml:space="preserve">Stricto </w:t>
      </w:r>
      <w:r w:rsidRPr="00D76A00">
        <w:rPr>
          <w:rFonts w:ascii="Arial" w:eastAsia="Times New Roman" w:hAnsi="Arial" w:cs="Arial"/>
          <w:i/>
          <w:iCs/>
          <w:color w:val="000000"/>
          <w:sz w:val="24"/>
          <w:szCs w:val="24"/>
          <w:lang w:eastAsia="pt-BR"/>
        </w:rPr>
        <w:lastRenderedPageBreak/>
        <w:t>Sensu</w:t>
      </w:r>
      <w:r w:rsidRPr="00D76A00">
        <w:rPr>
          <w:rFonts w:ascii="Arial" w:eastAsia="Times New Roman" w:hAnsi="Arial" w:cs="Arial"/>
          <w:color w:val="000000"/>
          <w:sz w:val="24"/>
          <w:szCs w:val="24"/>
          <w:lang w:eastAsia="pt-BR"/>
        </w:rPr>
        <w:t xml:space="preserve"> e, por conseguinte, possibilita aos pesquisadores mais intercâmbios, fuga da endogenia, promoção internacionalização, avaliação mais positiva com relação ao Qualis Livros e, a longo prazo, ou talvez a médio prazo, o ranqueamento da Editora na Capes. Essas expectativas são aportadas pelo fato de o Conselho Editorial e a Equipe da Editora seguirem a</w:t>
      </w:r>
      <w:r w:rsidRPr="00D76A00">
        <w:rPr>
          <w:rFonts w:ascii="Arial" w:eastAsia="Times New Roman" w:hAnsi="Arial" w:cs="Arial"/>
          <w:sz w:val="24"/>
          <w:szCs w:val="24"/>
          <w:lang w:eastAsia="pt-BR"/>
        </w:rPr>
        <w:t>s orientações dos órgãos de fomento e de avaliação, como o CNPq, a Capes, a ABEU e a ABEC, Fundação Araucária.</w:t>
      </w:r>
    </w:p>
    <w:p w:rsidR="00D76A00" w:rsidRPr="00D76A00" w:rsidRDefault="00D76A00" w:rsidP="00B46F5C">
      <w:pPr>
        <w:shd w:val="clear" w:color="auto" w:fill="FFFFFF" w:themeFill="background1"/>
        <w:spacing w:line="360" w:lineRule="auto"/>
        <w:ind w:firstLine="708"/>
        <w:jc w:val="both"/>
        <w:rPr>
          <w:rFonts w:ascii="Arial" w:eastAsia="Times New Roman" w:hAnsi="Arial" w:cs="Arial"/>
          <w:sz w:val="24"/>
          <w:szCs w:val="24"/>
          <w:lang w:eastAsia="pt-BR"/>
        </w:rPr>
      </w:pPr>
      <w:r w:rsidRPr="00D76A00">
        <w:rPr>
          <w:rFonts w:ascii="Arial" w:eastAsia="Times New Roman" w:hAnsi="Arial" w:cs="Arial"/>
          <w:color w:val="000000"/>
          <w:sz w:val="24"/>
          <w:szCs w:val="24"/>
          <w:lang w:eastAsia="pt-BR"/>
        </w:rPr>
        <w:t xml:space="preserve">Em 2015, a Editora continuou a participar de exposições de livros em eventos e feiras, o que resultou em mais visibilidade às suas publicações. Foi criado um perfil no </w:t>
      </w:r>
      <w:r w:rsidRPr="00D76A00">
        <w:rPr>
          <w:rFonts w:ascii="Arial" w:eastAsia="Times New Roman" w:hAnsi="Arial" w:cs="Arial"/>
          <w:i/>
          <w:iCs/>
          <w:color w:val="000000"/>
          <w:sz w:val="24"/>
          <w:szCs w:val="24"/>
          <w:lang w:eastAsia="pt-BR"/>
        </w:rPr>
        <w:t>Facebook</w:t>
      </w:r>
      <w:r w:rsidRPr="00D76A00">
        <w:rPr>
          <w:rFonts w:ascii="Arial" w:eastAsia="Times New Roman" w:hAnsi="Arial" w:cs="Arial"/>
          <w:color w:val="000000"/>
          <w:sz w:val="24"/>
          <w:szCs w:val="24"/>
          <w:lang w:eastAsia="pt-BR"/>
        </w:rPr>
        <w:t xml:space="preserve"> e destaca-se que</w:t>
      </w:r>
      <w:r w:rsidRPr="00D76A00">
        <w:rPr>
          <w:rFonts w:ascii="Arial" w:eastAsia="Times New Roman" w:hAnsi="Arial" w:cs="Arial"/>
          <w:sz w:val="24"/>
          <w:szCs w:val="24"/>
          <w:lang w:eastAsia="pt-BR"/>
        </w:rPr>
        <w:t xml:space="preserve"> a Editora continua com a prática de doação das obras para instituições públicas de ensino e em eventos.</w:t>
      </w:r>
    </w:p>
    <w:p w:rsidR="00D76A00" w:rsidRPr="00D76A00" w:rsidRDefault="00D76A00" w:rsidP="00B46F5C">
      <w:pPr>
        <w:shd w:val="clear" w:color="auto" w:fill="FFFFFF" w:themeFill="background1"/>
        <w:spacing w:line="360" w:lineRule="auto"/>
        <w:ind w:firstLine="708"/>
        <w:jc w:val="both"/>
        <w:rPr>
          <w:rFonts w:ascii="Arial" w:eastAsia="Times New Roman" w:hAnsi="Arial" w:cs="Arial"/>
          <w:sz w:val="24"/>
          <w:szCs w:val="24"/>
          <w:lang w:eastAsia="pt-BR"/>
        </w:rPr>
      </w:pPr>
      <w:r w:rsidRPr="00D76A00">
        <w:rPr>
          <w:rFonts w:ascii="Arial" w:eastAsia="Times New Roman" w:hAnsi="Arial" w:cs="Arial"/>
          <w:sz w:val="24"/>
          <w:szCs w:val="24"/>
          <w:lang w:eastAsia="pt-BR"/>
        </w:rPr>
        <w:t xml:space="preserve">As primeiras publicações da Editora ocorreram em 2004, ano em que foram publicados 10 títulos (considerando arquivos da Editora); em 2005, foram publicados 8 títulos (considerando arquivos da Editora); em 2006 e 2007, foram publicados 20 títulos; em 2008, foram publicados 8 títulos; em </w:t>
      </w:r>
      <w:r w:rsidRPr="00D76A00">
        <w:rPr>
          <w:rFonts w:ascii="Arial" w:eastAsia="Times New Roman" w:hAnsi="Arial" w:cs="Arial"/>
          <w:color w:val="000000"/>
          <w:sz w:val="24"/>
          <w:szCs w:val="24"/>
          <w:lang w:eastAsia="pt-BR"/>
        </w:rPr>
        <w:t>2009, foram publicados 19 títulos; em 2010, foram publicados 26 títulos; em 2011, foram publicados 13 títulos; em 2012, foram publicados 6 títulos; em 2013, foram publicados  37 títulos (09 referentes a 2013 e 28 referentes a 2012) ; em  2014, foram publicados 06 títulos (03 referentes a 2013 e 03 referentes a 2014). Em 2015, foram publicados 07 livros, e outros estão na fila de impressão, em processo de diagramação ou em fase de avaliaçã</w:t>
      </w:r>
      <w:r w:rsidR="00C86229">
        <w:rPr>
          <w:rFonts w:ascii="Arial" w:eastAsia="Times New Roman" w:hAnsi="Arial" w:cs="Arial"/>
          <w:color w:val="000000"/>
          <w:sz w:val="24"/>
          <w:szCs w:val="24"/>
          <w:lang w:eastAsia="pt-BR"/>
        </w:rPr>
        <w:t>o e revisão, conforme Quadros 06 a 09</w:t>
      </w:r>
      <w:r w:rsidRPr="00D76A00">
        <w:rPr>
          <w:rFonts w:ascii="Arial" w:eastAsia="Times New Roman" w:hAnsi="Arial" w:cs="Arial"/>
          <w:color w:val="000000"/>
          <w:sz w:val="24"/>
          <w:szCs w:val="24"/>
          <w:lang w:eastAsia="pt-BR"/>
        </w:rPr>
        <w:t xml:space="preserve">. </w:t>
      </w:r>
    </w:p>
    <w:p w:rsidR="00D76A00" w:rsidRPr="004C556E" w:rsidRDefault="00D76A00" w:rsidP="004C556E">
      <w:pPr>
        <w:shd w:val="clear" w:color="auto" w:fill="FFFFFF" w:themeFill="background1"/>
        <w:spacing w:line="360" w:lineRule="auto"/>
        <w:ind w:firstLine="708"/>
        <w:jc w:val="both"/>
        <w:rPr>
          <w:rFonts w:ascii="Arial" w:eastAsia="Times New Roman" w:hAnsi="Arial" w:cs="Arial"/>
          <w:sz w:val="24"/>
          <w:szCs w:val="24"/>
          <w:lang w:eastAsia="pt-BR"/>
        </w:rPr>
      </w:pPr>
      <w:r w:rsidRPr="004C556E">
        <w:rPr>
          <w:rFonts w:ascii="Arial" w:eastAsia="Times New Roman" w:hAnsi="Arial" w:cs="Arial"/>
          <w:sz w:val="24"/>
          <w:szCs w:val="24"/>
          <w:lang w:eastAsia="pt-BR"/>
        </w:rPr>
        <w:t xml:space="preserve">Ressalta-se que a Editora apoia, acompanha e atualiza o Portal da Informação/Projeto SABER, o sistema SEER. São 30 revistas, muitas das quais bem pontuadas pelo Qualis Periódicos. </w:t>
      </w:r>
    </w:p>
    <w:p w:rsidR="00D76A00" w:rsidRPr="00D76A00" w:rsidRDefault="00D76A00" w:rsidP="004C556E">
      <w:pPr>
        <w:shd w:val="clear" w:color="auto" w:fill="FFFFFF" w:themeFill="background1"/>
        <w:spacing w:line="360" w:lineRule="auto"/>
        <w:ind w:firstLine="708"/>
        <w:jc w:val="both"/>
        <w:rPr>
          <w:rFonts w:ascii="Arial" w:eastAsia="Times New Roman" w:hAnsi="Arial" w:cs="Arial"/>
          <w:sz w:val="24"/>
          <w:szCs w:val="24"/>
          <w:lang w:eastAsia="pt-BR"/>
        </w:rPr>
      </w:pPr>
      <w:r w:rsidRPr="004C556E">
        <w:rPr>
          <w:rFonts w:ascii="Arial" w:eastAsia="Times New Roman" w:hAnsi="Arial" w:cs="Arial"/>
          <w:sz w:val="24"/>
          <w:szCs w:val="24"/>
          <w:lang w:eastAsia="pt-BR"/>
        </w:rPr>
        <w:t>Essa breve descrição demonstra que a Editora se compromete com a socialização do conhecimento científico, por meio da divulgação de obra avaliada, revisada e dosada por acabamento final, atividade desenvolvida em conjunto com a Gráfica da Unioeste. Este trabalho conjunto e apoio dos outros órgãos da Universidade servem para valorizar a importância das obras para a comunidade externa.</w:t>
      </w:r>
      <w:r w:rsidRPr="00D76A00">
        <w:rPr>
          <w:rFonts w:ascii="Arial" w:eastAsia="Times New Roman" w:hAnsi="Arial" w:cs="Arial"/>
          <w:sz w:val="24"/>
          <w:szCs w:val="24"/>
          <w:lang w:eastAsia="pt-BR"/>
        </w:rPr>
        <w:t xml:space="preserve"> </w:t>
      </w:r>
    </w:p>
    <w:p w:rsidR="003B2958" w:rsidRDefault="003B2958">
      <w:pPr>
        <w:spacing w:after="200" w:line="276" w:lineRule="auto"/>
        <w:rPr>
          <w:rFonts w:ascii="Arial" w:hAnsi="Arial" w:cs="Arial"/>
          <w:sz w:val="24"/>
          <w:szCs w:val="24"/>
        </w:rPr>
      </w:pPr>
      <w:r>
        <w:rPr>
          <w:rFonts w:ascii="Arial" w:hAnsi="Arial" w:cs="Arial"/>
          <w:sz w:val="24"/>
          <w:szCs w:val="24"/>
        </w:rPr>
        <w:br w:type="page"/>
      </w:r>
    </w:p>
    <w:tbl>
      <w:tblPr>
        <w:tblW w:w="5080" w:type="pct"/>
        <w:tblLayout w:type="fixed"/>
        <w:tblCellMar>
          <w:left w:w="70" w:type="dxa"/>
          <w:right w:w="70" w:type="dxa"/>
        </w:tblCellMar>
        <w:tblLook w:val="04A0" w:firstRow="1" w:lastRow="0" w:firstColumn="1" w:lastColumn="0" w:noHBand="0" w:noVBand="1"/>
      </w:tblPr>
      <w:tblGrid>
        <w:gridCol w:w="65"/>
        <w:gridCol w:w="4060"/>
        <w:gridCol w:w="1842"/>
        <w:gridCol w:w="1582"/>
        <w:gridCol w:w="314"/>
        <w:gridCol w:w="1986"/>
        <w:gridCol w:w="67"/>
        <w:gridCol w:w="163"/>
      </w:tblGrid>
      <w:tr w:rsidR="00D74DF9" w:rsidRPr="0042701B" w:rsidTr="002E585F">
        <w:trPr>
          <w:gridAfter w:val="3"/>
          <w:wAfter w:w="1099" w:type="pct"/>
          <w:trHeight w:val="383"/>
        </w:trPr>
        <w:tc>
          <w:tcPr>
            <w:tcW w:w="2960" w:type="pct"/>
            <w:gridSpan w:val="3"/>
            <w:shd w:val="clear" w:color="auto" w:fill="FFFFFF" w:themeFill="background1"/>
            <w:vAlign w:val="center"/>
            <w:hideMark/>
          </w:tcPr>
          <w:p w:rsidR="00A9154A" w:rsidRPr="0042701B" w:rsidRDefault="0042701B" w:rsidP="00D76A00">
            <w:pPr>
              <w:shd w:val="clear" w:color="auto" w:fill="FFFFFF" w:themeFill="background1"/>
              <w:rPr>
                <w:rFonts w:ascii="Arial" w:hAnsi="Arial" w:cs="Arial"/>
                <w:bCs/>
                <w:sz w:val="24"/>
                <w:szCs w:val="24"/>
                <w:lang w:eastAsia="pt-BR"/>
              </w:rPr>
            </w:pPr>
            <w:r w:rsidRPr="0042701B">
              <w:rPr>
                <w:rFonts w:ascii="Arial" w:hAnsi="Arial" w:cs="Arial"/>
                <w:bCs/>
                <w:sz w:val="24"/>
                <w:szCs w:val="24"/>
                <w:lang w:eastAsia="pt-BR"/>
              </w:rPr>
              <w:lastRenderedPageBreak/>
              <w:t xml:space="preserve">Quadro </w:t>
            </w:r>
            <w:r w:rsidR="00F03B25">
              <w:rPr>
                <w:rFonts w:ascii="Arial" w:hAnsi="Arial" w:cs="Arial"/>
                <w:bCs/>
                <w:sz w:val="24"/>
                <w:szCs w:val="24"/>
                <w:lang w:eastAsia="pt-BR"/>
              </w:rPr>
              <w:t>0</w:t>
            </w:r>
            <w:r w:rsidR="002D2092">
              <w:rPr>
                <w:rFonts w:ascii="Arial" w:hAnsi="Arial" w:cs="Arial"/>
                <w:bCs/>
                <w:sz w:val="24"/>
                <w:szCs w:val="24"/>
                <w:lang w:eastAsia="pt-BR"/>
              </w:rPr>
              <w:t>6</w:t>
            </w:r>
            <w:r w:rsidRPr="0042701B">
              <w:rPr>
                <w:rFonts w:ascii="Arial" w:hAnsi="Arial" w:cs="Arial"/>
                <w:bCs/>
                <w:sz w:val="24"/>
                <w:szCs w:val="24"/>
                <w:lang w:eastAsia="pt-BR"/>
              </w:rPr>
              <w:t xml:space="preserve"> –</w:t>
            </w:r>
            <w:r w:rsidR="00E1765B">
              <w:rPr>
                <w:rFonts w:ascii="Arial" w:hAnsi="Arial" w:cs="Arial"/>
                <w:bCs/>
                <w:sz w:val="24"/>
                <w:szCs w:val="24"/>
                <w:lang w:eastAsia="pt-BR"/>
              </w:rPr>
              <w:t xml:space="preserve"> Títulos publicados / impressos </w:t>
            </w:r>
            <w:r w:rsidRPr="0042701B">
              <w:rPr>
                <w:rFonts w:ascii="Arial" w:hAnsi="Arial" w:cs="Arial"/>
                <w:bCs/>
                <w:sz w:val="24"/>
                <w:szCs w:val="24"/>
                <w:lang w:eastAsia="pt-BR"/>
              </w:rPr>
              <w:t xml:space="preserve">em </w:t>
            </w:r>
            <w:r w:rsidR="00D74DF9" w:rsidRPr="0042701B">
              <w:rPr>
                <w:rFonts w:ascii="Arial" w:hAnsi="Arial" w:cs="Arial"/>
                <w:bCs/>
                <w:sz w:val="24"/>
                <w:szCs w:val="24"/>
                <w:lang w:eastAsia="pt-BR"/>
              </w:rPr>
              <w:t>201</w:t>
            </w:r>
            <w:r w:rsidR="00D76A00">
              <w:rPr>
                <w:rFonts w:ascii="Arial" w:hAnsi="Arial" w:cs="Arial"/>
                <w:bCs/>
                <w:sz w:val="24"/>
                <w:szCs w:val="24"/>
                <w:lang w:eastAsia="pt-BR"/>
              </w:rPr>
              <w:t>5</w:t>
            </w:r>
          </w:p>
        </w:tc>
        <w:tc>
          <w:tcPr>
            <w:tcW w:w="941" w:type="pct"/>
            <w:gridSpan w:val="2"/>
            <w:shd w:val="clear" w:color="auto" w:fill="FFFFFF" w:themeFill="background1"/>
            <w:vAlign w:val="center"/>
            <w:hideMark/>
          </w:tcPr>
          <w:p w:rsidR="00D74DF9" w:rsidRPr="0042701B" w:rsidRDefault="00D74DF9" w:rsidP="006A56F8">
            <w:pPr>
              <w:shd w:val="clear" w:color="auto" w:fill="FFFFFF" w:themeFill="background1"/>
              <w:rPr>
                <w:rFonts w:ascii="Arial" w:hAnsi="Arial" w:cs="Arial"/>
                <w:bCs/>
                <w:sz w:val="24"/>
                <w:szCs w:val="24"/>
                <w:lang w:eastAsia="pt-BR"/>
              </w:rPr>
            </w:pPr>
          </w:p>
        </w:tc>
      </w:tr>
      <w:tr w:rsidR="00E1765B" w:rsidRPr="00533EAF" w:rsidTr="008D60BB">
        <w:trPr>
          <w:gridBefore w:val="1"/>
          <w:gridAfter w:val="2"/>
          <w:wBefore w:w="32" w:type="pct"/>
          <w:wAfter w:w="114" w:type="pct"/>
          <w:trHeight w:val="360"/>
        </w:trPr>
        <w:tc>
          <w:tcPr>
            <w:tcW w:w="20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E70E2" w:rsidRPr="00533EAF" w:rsidRDefault="008E70E2" w:rsidP="008E70E2">
            <w:pPr>
              <w:jc w:val="center"/>
              <w:rPr>
                <w:rFonts w:ascii="Arial" w:eastAsia="Times New Roman" w:hAnsi="Arial" w:cs="Arial"/>
                <w:b/>
                <w:sz w:val="16"/>
                <w:szCs w:val="16"/>
                <w:lang w:eastAsia="pt-BR"/>
              </w:rPr>
            </w:pPr>
            <w:r w:rsidRPr="00533EAF">
              <w:rPr>
                <w:rFonts w:ascii="Arial" w:eastAsia="Times New Roman" w:hAnsi="Arial" w:cs="Arial"/>
                <w:b/>
                <w:sz w:val="16"/>
                <w:szCs w:val="16"/>
                <w:lang w:eastAsia="pt-BR"/>
              </w:rPr>
              <w:t xml:space="preserve">TÍTULO </w:t>
            </w:r>
          </w:p>
        </w:tc>
        <w:tc>
          <w:tcPr>
            <w:tcW w:w="169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E70E2" w:rsidRPr="00533EAF" w:rsidRDefault="008E70E2" w:rsidP="008E70E2">
            <w:pPr>
              <w:jc w:val="center"/>
              <w:rPr>
                <w:rFonts w:ascii="Arial" w:eastAsia="Times New Roman" w:hAnsi="Arial" w:cs="Arial"/>
                <w:b/>
                <w:sz w:val="16"/>
                <w:szCs w:val="16"/>
                <w:lang w:eastAsia="pt-BR"/>
              </w:rPr>
            </w:pPr>
            <w:r w:rsidRPr="00533EAF">
              <w:rPr>
                <w:rFonts w:ascii="Arial" w:eastAsia="Times New Roman" w:hAnsi="Arial" w:cs="Arial"/>
                <w:b/>
                <w:sz w:val="16"/>
                <w:szCs w:val="16"/>
                <w:lang w:eastAsia="pt-BR"/>
              </w:rPr>
              <w:t>AUTOR/ORGANIZADOR</w:t>
            </w:r>
          </w:p>
        </w:tc>
        <w:tc>
          <w:tcPr>
            <w:tcW w:w="114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E70E2" w:rsidRPr="00533EAF" w:rsidRDefault="008E70E2" w:rsidP="008E70E2">
            <w:pPr>
              <w:jc w:val="center"/>
              <w:rPr>
                <w:rFonts w:ascii="Arial" w:eastAsia="Times New Roman" w:hAnsi="Arial" w:cs="Arial"/>
                <w:b/>
                <w:sz w:val="16"/>
                <w:szCs w:val="16"/>
                <w:lang w:eastAsia="pt-BR"/>
              </w:rPr>
            </w:pPr>
            <w:r w:rsidRPr="00533EAF">
              <w:rPr>
                <w:rFonts w:ascii="Arial" w:eastAsia="Times New Roman" w:hAnsi="Arial" w:cs="Arial"/>
                <w:b/>
                <w:sz w:val="16"/>
                <w:szCs w:val="16"/>
                <w:lang w:eastAsia="pt-BR"/>
              </w:rPr>
              <w:t>RECURSOS FINANCEIROS (ORIGEM)</w:t>
            </w:r>
          </w:p>
        </w:tc>
      </w:tr>
      <w:tr w:rsidR="00D76A00" w:rsidRPr="00E1765B" w:rsidTr="00A0160B">
        <w:trPr>
          <w:gridBefore w:val="1"/>
          <w:gridAfter w:val="2"/>
          <w:wBefore w:w="32" w:type="pct"/>
          <w:wAfter w:w="114" w:type="pct"/>
          <w:trHeight w:val="255"/>
        </w:trPr>
        <w:tc>
          <w:tcPr>
            <w:tcW w:w="20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6A00" w:rsidRPr="00D76A00" w:rsidRDefault="00D76A00" w:rsidP="00A0160B">
            <w:pPr>
              <w:jc w:val="both"/>
              <w:rPr>
                <w:rFonts w:ascii="Arial" w:eastAsia="Times New Roman" w:hAnsi="Arial" w:cs="Arial"/>
                <w:sz w:val="16"/>
                <w:szCs w:val="16"/>
                <w:lang w:eastAsia="pt-BR"/>
              </w:rPr>
            </w:pPr>
            <w:r w:rsidRPr="00D76A00">
              <w:rPr>
                <w:rFonts w:ascii="Arial" w:eastAsia="Times New Roman" w:hAnsi="Arial" w:cs="Arial"/>
                <w:sz w:val="16"/>
                <w:szCs w:val="16"/>
                <w:lang w:eastAsia="pt-BR"/>
              </w:rPr>
              <w:t>Estado, políticas e processos formativos</w:t>
            </w:r>
          </w:p>
        </w:tc>
        <w:tc>
          <w:tcPr>
            <w:tcW w:w="169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6A00" w:rsidRPr="00D76A00" w:rsidRDefault="00D76A00" w:rsidP="00A0160B">
            <w:pPr>
              <w:jc w:val="both"/>
              <w:rPr>
                <w:rFonts w:ascii="Arial" w:eastAsia="Times New Roman" w:hAnsi="Arial" w:cs="Arial"/>
                <w:sz w:val="16"/>
                <w:szCs w:val="16"/>
                <w:lang w:eastAsia="pt-BR"/>
              </w:rPr>
            </w:pPr>
            <w:r w:rsidRPr="00D76A00">
              <w:rPr>
                <w:rFonts w:ascii="Arial" w:eastAsia="Times New Roman" w:hAnsi="Arial" w:cs="Arial"/>
                <w:sz w:val="16"/>
                <w:szCs w:val="16"/>
                <w:lang w:eastAsia="pt-BR"/>
              </w:rPr>
              <w:t>Edaguimar Orquizas Viriato e Ireni Marilene Zago Figueiredo (orgs.)</w:t>
            </w:r>
          </w:p>
        </w:tc>
        <w:tc>
          <w:tcPr>
            <w:tcW w:w="114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6A00" w:rsidRPr="00D76A00" w:rsidRDefault="00D76A00" w:rsidP="00B10D9D">
            <w:pPr>
              <w:jc w:val="center"/>
              <w:rPr>
                <w:rFonts w:ascii="Arial" w:eastAsia="Times New Roman" w:hAnsi="Arial" w:cs="Arial"/>
                <w:sz w:val="16"/>
                <w:szCs w:val="16"/>
                <w:lang w:eastAsia="pt-BR"/>
              </w:rPr>
            </w:pPr>
            <w:r w:rsidRPr="00D76A00">
              <w:rPr>
                <w:rFonts w:ascii="Arial" w:eastAsia="Times New Roman" w:hAnsi="Arial" w:cs="Arial"/>
                <w:sz w:val="16"/>
                <w:szCs w:val="16"/>
                <w:lang w:eastAsia="pt-BR"/>
              </w:rPr>
              <w:t>Edunioeste</w:t>
            </w:r>
          </w:p>
        </w:tc>
      </w:tr>
      <w:tr w:rsidR="00D76A00" w:rsidRPr="00E1765B" w:rsidTr="00A0160B">
        <w:trPr>
          <w:gridBefore w:val="1"/>
          <w:gridAfter w:val="2"/>
          <w:wBefore w:w="32" w:type="pct"/>
          <w:wAfter w:w="114" w:type="pct"/>
          <w:trHeight w:val="255"/>
        </w:trPr>
        <w:tc>
          <w:tcPr>
            <w:tcW w:w="20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6A00" w:rsidRPr="00D76A00" w:rsidRDefault="00D76A00" w:rsidP="00A0160B">
            <w:pPr>
              <w:jc w:val="both"/>
              <w:rPr>
                <w:rFonts w:ascii="Arial" w:eastAsia="Times New Roman" w:hAnsi="Arial" w:cs="Arial"/>
                <w:sz w:val="16"/>
                <w:szCs w:val="16"/>
                <w:lang w:eastAsia="pt-BR"/>
              </w:rPr>
            </w:pPr>
            <w:r w:rsidRPr="00D76A00">
              <w:rPr>
                <w:rFonts w:ascii="Arial" w:eastAsia="Times New Roman" w:hAnsi="Arial" w:cs="Arial"/>
                <w:sz w:val="16"/>
                <w:szCs w:val="16"/>
                <w:lang w:eastAsia="pt-BR"/>
              </w:rPr>
              <w:t>Discurso, reticências e...</w:t>
            </w:r>
          </w:p>
        </w:tc>
        <w:tc>
          <w:tcPr>
            <w:tcW w:w="169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6A00" w:rsidRPr="00D76A00" w:rsidRDefault="00D76A00" w:rsidP="00A0160B">
            <w:pPr>
              <w:jc w:val="both"/>
              <w:rPr>
                <w:rFonts w:ascii="Arial" w:eastAsia="Times New Roman" w:hAnsi="Arial" w:cs="Arial"/>
                <w:sz w:val="16"/>
                <w:szCs w:val="16"/>
                <w:lang w:eastAsia="pt-BR"/>
              </w:rPr>
            </w:pPr>
            <w:r w:rsidRPr="00D76A00">
              <w:rPr>
                <w:rFonts w:ascii="Arial" w:eastAsia="Times New Roman" w:hAnsi="Arial" w:cs="Arial"/>
                <w:sz w:val="16"/>
                <w:szCs w:val="16"/>
                <w:lang w:eastAsia="pt-BR"/>
              </w:rPr>
              <w:t>Alexandre Ferrari Sebastião Soares (org.)</w:t>
            </w:r>
          </w:p>
        </w:tc>
        <w:tc>
          <w:tcPr>
            <w:tcW w:w="114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6A00" w:rsidRPr="00D76A00" w:rsidRDefault="00D76A00" w:rsidP="00B10D9D">
            <w:pPr>
              <w:jc w:val="center"/>
              <w:rPr>
                <w:rFonts w:ascii="Arial" w:eastAsia="Times New Roman" w:hAnsi="Arial" w:cs="Arial"/>
                <w:sz w:val="16"/>
                <w:szCs w:val="16"/>
                <w:lang w:eastAsia="pt-BR"/>
              </w:rPr>
            </w:pPr>
            <w:r w:rsidRPr="00D76A00">
              <w:rPr>
                <w:rFonts w:ascii="Arial" w:eastAsia="Times New Roman" w:hAnsi="Arial" w:cs="Arial"/>
                <w:sz w:val="16"/>
                <w:szCs w:val="16"/>
                <w:lang w:eastAsia="pt-BR"/>
              </w:rPr>
              <w:t>Edunioeste</w:t>
            </w:r>
          </w:p>
        </w:tc>
      </w:tr>
      <w:tr w:rsidR="00D76A00" w:rsidRPr="00E1765B" w:rsidTr="00A0160B">
        <w:trPr>
          <w:gridBefore w:val="1"/>
          <w:gridAfter w:val="2"/>
          <w:wBefore w:w="32" w:type="pct"/>
          <w:wAfter w:w="114" w:type="pct"/>
          <w:trHeight w:val="255"/>
        </w:trPr>
        <w:tc>
          <w:tcPr>
            <w:tcW w:w="20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6A00" w:rsidRPr="00D76A00" w:rsidRDefault="00D76A00" w:rsidP="00A0160B">
            <w:pPr>
              <w:jc w:val="both"/>
              <w:rPr>
                <w:rFonts w:ascii="Arial" w:eastAsia="Times New Roman" w:hAnsi="Arial" w:cs="Arial"/>
                <w:sz w:val="16"/>
                <w:szCs w:val="16"/>
                <w:lang w:eastAsia="pt-BR"/>
              </w:rPr>
            </w:pPr>
            <w:r w:rsidRPr="00D76A00">
              <w:rPr>
                <w:rFonts w:ascii="Arial" w:eastAsia="Times New Roman" w:hAnsi="Arial" w:cs="Arial"/>
                <w:sz w:val="16"/>
                <w:szCs w:val="16"/>
                <w:lang w:eastAsia="pt-BR"/>
              </w:rPr>
              <w:t>Gestão das Unidades Artesanais em uma tecnologia social para capacitação de empreendedores da agricultura familiar</w:t>
            </w:r>
          </w:p>
        </w:tc>
        <w:tc>
          <w:tcPr>
            <w:tcW w:w="169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6A00" w:rsidRPr="00D76A00" w:rsidRDefault="00D76A00" w:rsidP="00A0160B">
            <w:pPr>
              <w:jc w:val="both"/>
              <w:rPr>
                <w:rFonts w:ascii="Arial" w:eastAsia="Times New Roman" w:hAnsi="Arial" w:cs="Arial"/>
                <w:sz w:val="16"/>
                <w:szCs w:val="16"/>
                <w:lang w:eastAsia="pt-BR"/>
              </w:rPr>
            </w:pPr>
            <w:r w:rsidRPr="00D76A00">
              <w:rPr>
                <w:rFonts w:ascii="Arial" w:eastAsia="Times New Roman" w:hAnsi="Arial" w:cs="Arial"/>
                <w:sz w:val="16"/>
                <w:szCs w:val="16"/>
                <w:lang w:eastAsia="pt-BR"/>
              </w:rPr>
              <w:t>Loreni Brandalise e Geysler Rogis Flor Bertolini (orgs.)</w:t>
            </w:r>
          </w:p>
        </w:tc>
        <w:tc>
          <w:tcPr>
            <w:tcW w:w="1141"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D76A00" w:rsidRPr="00D76A00" w:rsidRDefault="00B10D9D" w:rsidP="00B10D9D">
            <w:pPr>
              <w:jc w:val="center"/>
              <w:rPr>
                <w:rFonts w:ascii="Arial" w:eastAsia="Times New Roman" w:hAnsi="Arial" w:cs="Arial"/>
                <w:sz w:val="16"/>
                <w:szCs w:val="16"/>
                <w:lang w:eastAsia="pt-BR"/>
              </w:rPr>
            </w:pPr>
            <w:r>
              <w:rPr>
                <w:rFonts w:ascii="Arial" w:eastAsia="Times New Roman" w:hAnsi="Arial" w:cs="Arial"/>
                <w:sz w:val="16"/>
                <w:szCs w:val="16"/>
                <w:lang w:eastAsia="pt-BR"/>
              </w:rPr>
              <w:br/>
            </w:r>
            <w:r w:rsidR="00D76A00" w:rsidRPr="00D76A00">
              <w:rPr>
                <w:rFonts w:ascii="Arial" w:eastAsia="Times New Roman" w:hAnsi="Arial" w:cs="Arial"/>
                <w:sz w:val="16"/>
                <w:szCs w:val="16"/>
                <w:lang w:eastAsia="pt-BR"/>
              </w:rPr>
              <w:t>Edunioeste</w:t>
            </w:r>
          </w:p>
        </w:tc>
      </w:tr>
      <w:tr w:rsidR="00D76A00" w:rsidRPr="00E1765B" w:rsidTr="008D60BB">
        <w:trPr>
          <w:gridBefore w:val="1"/>
          <w:gridAfter w:val="2"/>
          <w:wBefore w:w="32" w:type="pct"/>
          <w:wAfter w:w="114" w:type="pct"/>
          <w:trHeight w:val="255"/>
        </w:trPr>
        <w:tc>
          <w:tcPr>
            <w:tcW w:w="201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6A00" w:rsidRPr="00D76A00" w:rsidRDefault="00D76A00" w:rsidP="00A0160B">
            <w:pPr>
              <w:jc w:val="both"/>
              <w:rPr>
                <w:rFonts w:ascii="Arial" w:eastAsia="Times New Roman" w:hAnsi="Arial" w:cs="Arial"/>
                <w:sz w:val="16"/>
                <w:szCs w:val="16"/>
                <w:lang w:eastAsia="pt-BR"/>
              </w:rPr>
            </w:pPr>
            <w:r w:rsidRPr="00D76A00">
              <w:rPr>
                <w:rFonts w:ascii="Arial" w:eastAsia="Times New Roman" w:hAnsi="Arial" w:cs="Arial"/>
                <w:sz w:val="16"/>
                <w:szCs w:val="16"/>
                <w:lang w:eastAsia="pt-BR"/>
              </w:rPr>
              <w:t>Índice de Desenvolvimento Sustentável do Município de Foz do Iguaçu</w:t>
            </w:r>
          </w:p>
        </w:tc>
        <w:tc>
          <w:tcPr>
            <w:tcW w:w="169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6A00" w:rsidRPr="00D76A00" w:rsidRDefault="00D76A00" w:rsidP="00A0160B">
            <w:pPr>
              <w:jc w:val="both"/>
              <w:rPr>
                <w:rFonts w:ascii="Arial" w:eastAsia="Times New Roman" w:hAnsi="Arial" w:cs="Arial"/>
                <w:sz w:val="16"/>
                <w:szCs w:val="16"/>
                <w:lang w:eastAsia="pt-BR"/>
              </w:rPr>
            </w:pPr>
            <w:r w:rsidRPr="00D76A00">
              <w:rPr>
                <w:rFonts w:ascii="Arial" w:eastAsia="Times New Roman" w:hAnsi="Arial" w:cs="Arial"/>
                <w:sz w:val="16"/>
                <w:szCs w:val="16"/>
                <w:lang w:eastAsia="pt-BR"/>
              </w:rPr>
              <w:t>Ricardo Antonio Corrêa</w:t>
            </w:r>
          </w:p>
        </w:tc>
        <w:tc>
          <w:tcPr>
            <w:tcW w:w="114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6A00" w:rsidRPr="00D76A00" w:rsidRDefault="00D76A00" w:rsidP="00B10D9D">
            <w:pPr>
              <w:jc w:val="center"/>
              <w:rPr>
                <w:rFonts w:ascii="Arial" w:eastAsia="Times New Roman" w:hAnsi="Arial" w:cs="Arial"/>
                <w:sz w:val="16"/>
                <w:szCs w:val="16"/>
                <w:lang w:eastAsia="pt-BR"/>
              </w:rPr>
            </w:pPr>
            <w:r w:rsidRPr="00D76A00">
              <w:rPr>
                <w:rFonts w:ascii="Arial" w:eastAsia="Times New Roman" w:hAnsi="Arial" w:cs="Arial"/>
                <w:sz w:val="16"/>
                <w:szCs w:val="16"/>
                <w:lang w:eastAsia="pt-BR"/>
              </w:rPr>
              <w:t>Edunioeste</w:t>
            </w:r>
          </w:p>
        </w:tc>
      </w:tr>
      <w:tr w:rsidR="00D76A00" w:rsidRPr="00E1765B" w:rsidTr="00A0160B">
        <w:trPr>
          <w:gridBefore w:val="1"/>
          <w:gridAfter w:val="2"/>
          <w:wBefore w:w="32" w:type="pct"/>
          <w:wAfter w:w="114" w:type="pct"/>
          <w:trHeight w:val="255"/>
        </w:trPr>
        <w:tc>
          <w:tcPr>
            <w:tcW w:w="2014"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6A00" w:rsidRPr="00D76A00" w:rsidRDefault="00D76A00" w:rsidP="00A0160B">
            <w:pPr>
              <w:jc w:val="both"/>
              <w:rPr>
                <w:rFonts w:ascii="Arial" w:eastAsia="Times New Roman" w:hAnsi="Arial" w:cs="Arial"/>
                <w:sz w:val="16"/>
                <w:szCs w:val="16"/>
                <w:lang w:eastAsia="pt-BR"/>
              </w:rPr>
            </w:pPr>
            <w:r w:rsidRPr="00D76A00">
              <w:rPr>
                <w:rFonts w:ascii="Arial" w:eastAsia="Times New Roman" w:hAnsi="Arial" w:cs="Arial"/>
                <w:sz w:val="16"/>
                <w:szCs w:val="16"/>
                <w:lang w:eastAsia="pt-BR"/>
              </w:rPr>
              <w:t>As políticas educacionais do Estado do Paraná no período de 2003 a 2010 e o desenvolvimento profissional dos professores de Matemática</w:t>
            </w:r>
          </w:p>
        </w:tc>
        <w:tc>
          <w:tcPr>
            <w:tcW w:w="1699"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76A00" w:rsidRPr="00D76A00" w:rsidRDefault="00D76A00" w:rsidP="00A0160B">
            <w:pPr>
              <w:jc w:val="both"/>
              <w:rPr>
                <w:rFonts w:ascii="Arial" w:eastAsia="Times New Roman" w:hAnsi="Arial" w:cs="Arial"/>
                <w:sz w:val="16"/>
                <w:szCs w:val="16"/>
                <w:lang w:eastAsia="pt-BR"/>
              </w:rPr>
            </w:pPr>
            <w:r w:rsidRPr="00D76A00">
              <w:rPr>
                <w:rFonts w:ascii="Arial" w:eastAsia="Times New Roman" w:hAnsi="Arial" w:cs="Arial"/>
                <w:sz w:val="16"/>
                <w:szCs w:val="16"/>
                <w:lang w:eastAsia="pt-BR"/>
              </w:rPr>
              <w:t>Susimeire Vivien Rosotti de Andrade e Regina Maria Pavanello</w:t>
            </w:r>
          </w:p>
        </w:tc>
        <w:tc>
          <w:tcPr>
            <w:tcW w:w="1141"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76A00" w:rsidRPr="00D76A00" w:rsidRDefault="00D76A00" w:rsidP="00B10D9D">
            <w:pPr>
              <w:jc w:val="center"/>
              <w:rPr>
                <w:rFonts w:ascii="Arial" w:eastAsia="Times New Roman" w:hAnsi="Arial" w:cs="Arial"/>
                <w:sz w:val="16"/>
                <w:szCs w:val="16"/>
                <w:lang w:eastAsia="pt-BR"/>
              </w:rPr>
            </w:pPr>
            <w:r w:rsidRPr="00D76A00">
              <w:rPr>
                <w:rFonts w:ascii="Arial" w:eastAsia="Times New Roman" w:hAnsi="Arial" w:cs="Arial"/>
                <w:sz w:val="16"/>
                <w:szCs w:val="16"/>
                <w:lang w:eastAsia="pt-BR"/>
              </w:rPr>
              <w:t>Edunioeste</w:t>
            </w:r>
          </w:p>
        </w:tc>
      </w:tr>
      <w:tr w:rsidR="00D76A00" w:rsidRPr="00E1765B" w:rsidTr="00A0160B">
        <w:trPr>
          <w:gridBefore w:val="1"/>
          <w:gridAfter w:val="2"/>
          <w:wBefore w:w="32" w:type="pct"/>
          <w:wAfter w:w="114" w:type="pct"/>
          <w:trHeight w:val="255"/>
        </w:trPr>
        <w:tc>
          <w:tcPr>
            <w:tcW w:w="20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6A00" w:rsidRPr="00D76A00" w:rsidRDefault="00D76A00" w:rsidP="00A0160B">
            <w:pPr>
              <w:jc w:val="both"/>
              <w:rPr>
                <w:rFonts w:ascii="Arial" w:eastAsia="Times New Roman" w:hAnsi="Arial" w:cs="Arial"/>
                <w:sz w:val="16"/>
                <w:szCs w:val="16"/>
                <w:lang w:eastAsia="pt-BR"/>
              </w:rPr>
            </w:pPr>
            <w:r w:rsidRPr="00D76A00">
              <w:rPr>
                <w:rFonts w:ascii="Arial" w:eastAsia="Times New Roman" w:hAnsi="Arial" w:cs="Arial"/>
                <w:sz w:val="16"/>
                <w:szCs w:val="16"/>
                <w:lang w:eastAsia="pt-BR"/>
              </w:rPr>
              <w:t>Kurt Goldstein: Psiquiatria e Fenomenologia</w:t>
            </w:r>
          </w:p>
        </w:tc>
        <w:tc>
          <w:tcPr>
            <w:tcW w:w="169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6A00" w:rsidRPr="00D76A00" w:rsidRDefault="00D76A00" w:rsidP="00A0160B">
            <w:pPr>
              <w:jc w:val="both"/>
              <w:rPr>
                <w:rFonts w:ascii="Arial" w:eastAsia="Times New Roman" w:hAnsi="Arial" w:cs="Arial"/>
                <w:sz w:val="16"/>
                <w:szCs w:val="16"/>
                <w:lang w:eastAsia="pt-BR"/>
              </w:rPr>
            </w:pPr>
            <w:r w:rsidRPr="00D76A00">
              <w:rPr>
                <w:rFonts w:ascii="Arial" w:eastAsia="Times New Roman" w:hAnsi="Arial" w:cs="Arial"/>
                <w:sz w:val="16"/>
                <w:szCs w:val="16"/>
                <w:lang w:eastAsia="pt-BR"/>
              </w:rPr>
              <w:t>Claudinei Aparecido de Freitas da Silva (Org.)</w:t>
            </w:r>
          </w:p>
        </w:tc>
        <w:tc>
          <w:tcPr>
            <w:tcW w:w="114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6A00" w:rsidRPr="00D76A00" w:rsidRDefault="00D76A00" w:rsidP="00B10D9D">
            <w:pPr>
              <w:jc w:val="center"/>
              <w:rPr>
                <w:rFonts w:ascii="Arial" w:eastAsia="Times New Roman" w:hAnsi="Arial" w:cs="Arial"/>
                <w:sz w:val="16"/>
                <w:szCs w:val="16"/>
                <w:lang w:eastAsia="pt-BR"/>
              </w:rPr>
            </w:pPr>
            <w:r w:rsidRPr="00D76A00">
              <w:rPr>
                <w:rFonts w:ascii="Arial" w:eastAsia="Times New Roman" w:hAnsi="Arial" w:cs="Arial"/>
                <w:sz w:val="16"/>
                <w:szCs w:val="16"/>
                <w:lang w:eastAsia="pt-BR"/>
              </w:rPr>
              <w:t>Proap</w:t>
            </w:r>
          </w:p>
        </w:tc>
      </w:tr>
      <w:tr w:rsidR="00D76A00" w:rsidRPr="00E1765B" w:rsidTr="00D012F1">
        <w:trPr>
          <w:gridBefore w:val="1"/>
          <w:gridAfter w:val="2"/>
          <w:wBefore w:w="32" w:type="pct"/>
          <w:wAfter w:w="114" w:type="pct"/>
          <w:trHeight w:val="371"/>
        </w:trPr>
        <w:tc>
          <w:tcPr>
            <w:tcW w:w="20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6A00" w:rsidRPr="00D76A00" w:rsidRDefault="00D76A00" w:rsidP="00A0160B">
            <w:pPr>
              <w:jc w:val="both"/>
              <w:rPr>
                <w:rFonts w:ascii="Arial" w:eastAsia="Times New Roman" w:hAnsi="Arial" w:cs="Arial"/>
                <w:sz w:val="16"/>
                <w:szCs w:val="16"/>
                <w:lang w:eastAsia="pt-BR"/>
              </w:rPr>
            </w:pPr>
            <w:r w:rsidRPr="00D76A00">
              <w:rPr>
                <w:rFonts w:ascii="Arial" w:eastAsia="Times New Roman" w:hAnsi="Arial" w:cs="Arial"/>
                <w:sz w:val="16"/>
                <w:szCs w:val="16"/>
                <w:lang w:eastAsia="pt-BR"/>
              </w:rPr>
              <w:t>Provocações da Amazônia: Dos rios voadores aos voos imaginários</w:t>
            </w:r>
          </w:p>
        </w:tc>
        <w:tc>
          <w:tcPr>
            <w:tcW w:w="169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6A00" w:rsidRPr="00D76A00" w:rsidRDefault="00D76A00" w:rsidP="00A0160B">
            <w:pPr>
              <w:jc w:val="both"/>
              <w:rPr>
                <w:rFonts w:ascii="Arial" w:eastAsia="Times New Roman" w:hAnsi="Arial" w:cs="Arial"/>
                <w:sz w:val="16"/>
                <w:szCs w:val="16"/>
                <w:lang w:eastAsia="pt-BR"/>
              </w:rPr>
            </w:pPr>
            <w:r w:rsidRPr="00D76A00">
              <w:rPr>
                <w:rFonts w:ascii="Arial" w:eastAsia="Times New Roman" w:hAnsi="Arial" w:cs="Arial"/>
                <w:sz w:val="16"/>
                <w:szCs w:val="16"/>
                <w:lang w:eastAsia="pt-BR"/>
              </w:rPr>
              <w:t>Mariluci da Cunha Guberman (Org.)</w:t>
            </w:r>
          </w:p>
        </w:tc>
        <w:tc>
          <w:tcPr>
            <w:tcW w:w="114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6A00" w:rsidRPr="00D76A00" w:rsidRDefault="00D76A00" w:rsidP="00B10D9D">
            <w:pPr>
              <w:jc w:val="center"/>
              <w:rPr>
                <w:rFonts w:ascii="Arial" w:eastAsia="Times New Roman" w:hAnsi="Arial" w:cs="Arial"/>
                <w:sz w:val="16"/>
                <w:szCs w:val="16"/>
                <w:lang w:eastAsia="pt-BR"/>
              </w:rPr>
            </w:pPr>
            <w:r w:rsidRPr="00D76A00">
              <w:rPr>
                <w:rFonts w:ascii="Arial" w:eastAsia="Times New Roman" w:hAnsi="Arial" w:cs="Arial"/>
                <w:sz w:val="16"/>
                <w:szCs w:val="16"/>
                <w:lang w:eastAsia="pt-BR"/>
              </w:rPr>
              <w:t>Dinter-Letras/Fundação Araucária</w:t>
            </w:r>
          </w:p>
        </w:tc>
      </w:tr>
      <w:tr w:rsidR="00D76A00" w:rsidRPr="00E1765B" w:rsidTr="008D60BB">
        <w:trPr>
          <w:gridBefore w:val="1"/>
          <w:wBefore w:w="32" w:type="pct"/>
          <w:trHeight w:val="255"/>
        </w:trPr>
        <w:tc>
          <w:tcPr>
            <w:tcW w:w="2014" w:type="pct"/>
            <w:shd w:val="clear" w:color="auto" w:fill="auto"/>
            <w:vAlign w:val="center"/>
            <w:hideMark/>
          </w:tcPr>
          <w:p w:rsidR="00D76A00" w:rsidRPr="00E1765B" w:rsidRDefault="00D76A00" w:rsidP="00D76A00">
            <w:pPr>
              <w:rPr>
                <w:rFonts w:ascii="Arial" w:eastAsia="Times New Roman" w:hAnsi="Arial" w:cs="Arial"/>
                <w:color w:val="000000"/>
                <w:sz w:val="16"/>
                <w:szCs w:val="16"/>
                <w:lang w:eastAsia="pt-BR"/>
              </w:rPr>
            </w:pPr>
            <w:r w:rsidRPr="00573B6D">
              <w:rPr>
                <w:rFonts w:ascii="Arial" w:eastAsia="Times New Roman" w:hAnsi="Arial" w:cs="Arial"/>
                <w:color w:val="000000"/>
                <w:sz w:val="16"/>
                <w:szCs w:val="16"/>
                <w:lang w:eastAsia="pt-BR"/>
              </w:rPr>
              <w:t xml:space="preserve">Fonte: </w:t>
            </w:r>
            <w:r w:rsidRPr="00CB4B9D">
              <w:rPr>
                <w:rFonts w:ascii="Arial" w:hAnsi="Arial" w:cs="Arial"/>
                <w:sz w:val="16"/>
                <w:szCs w:val="16"/>
              </w:rPr>
              <w:t>Edunioeste</w:t>
            </w:r>
          </w:p>
        </w:tc>
        <w:tc>
          <w:tcPr>
            <w:tcW w:w="2873" w:type="pct"/>
            <w:gridSpan w:val="5"/>
            <w:shd w:val="clear" w:color="auto" w:fill="auto"/>
            <w:noWrap/>
            <w:vAlign w:val="bottom"/>
            <w:hideMark/>
          </w:tcPr>
          <w:p w:rsidR="00D76A00" w:rsidRPr="00E1765B" w:rsidRDefault="00D76A00" w:rsidP="008E70E2">
            <w:pPr>
              <w:rPr>
                <w:rFonts w:ascii="Arial" w:eastAsia="Times New Roman" w:hAnsi="Arial" w:cs="Arial"/>
                <w:sz w:val="16"/>
                <w:szCs w:val="16"/>
                <w:lang w:eastAsia="pt-BR"/>
              </w:rPr>
            </w:pPr>
          </w:p>
        </w:tc>
        <w:tc>
          <w:tcPr>
            <w:tcW w:w="81" w:type="pct"/>
            <w:shd w:val="clear" w:color="auto" w:fill="auto"/>
            <w:noWrap/>
            <w:vAlign w:val="bottom"/>
            <w:hideMark/>
          </w:tcPr>
          <w:p w:rsidR="00D76A00" w:rsidRPr="00E1765B" w:rsidRDefault="00D76A00" w:rsidP="008E70E2">
            <w:pPr>
              <w:rPr>
                <w:rFonts w:ascii="Arial" w:eastAsia="Times New Roman" w:hAnsi="Arial" w:cs="Arial"/>
                <w:sz w:val="16"/>
                <w:szCs w:val="16"/>
                <w:lang w:eastAsia="pt-BR"/>
              </w:rPr>
            </w:pPr>
          </w:p>
        </w:tc>
      </w:tr>
    </w:tbl>
    <w:p w:rsidR="00D74DF9" w:rsidRDefault="00D74DF9" w:rsidP="00D74DF9">
      <w:pPr>
        <w:rPr>
          <w:rFonts w:ascii="Arial" w:hAnsi="Arial" w:cs="Arial"/>
        </w:rPr>
      </w:pPr>
    </w:p>
    <w:p w:rsidR="00D74DF9" w:rsidRPr="007D541A" w:rsidRDefault="00D74DF9" w:rsidP="00D74DF9">
      <w:pPr>
        <w:pStyle w:val="Legenda"/>
        <w:ind w:left="142"/>
        <w:rPr>
          <w:rFonts w:ascii="Arial" w:hAnsi="Arial" w:cs="Arial"/>
          <w:b w:val="0"/>
          <w:sz w:val="16"/>
          <w:szCs w:val="16"/>
        </w:rPr>
      </w:pPr>
    </w:p>
    <w:tbl>
      <w:tblPr>
        <w:tblW w:w="4964" w:type="pct"/>
        <w:tblLayout w:type="fixed"/>
        <w:tblCellMar>
          <w:left w:w="70" w:type="dxa"/>
          <w:right w:w="70" w:type="dxa"/>
        </w:tblCellMar>
        <w:tblLook w:val="04A0" w:firstRow="1" w:lastRow="0" w:firstColumn="1" w:lastColumn="0" w:noHBand="0" w:noVBand="1"/>
      </w:tblPr>
      <w:tblGrid>
        <w:gridCol w:w="51"/>
        <w:gridCol w:w="4048"/>
        <w:gridCol w:w="3451"/>
        <w:gridCol w:w="2299"/>
      </w:tblGrid>
      <w:tr w:rsidR="00D74DF9" w:rsidRPr="0042701B" w:rsidTr="002E585F">
        <w:trPr>
          <w:trHeight w:val="277"/>
        </w:trPr>
        <w:tc>
          <w:tcPr>
            <w:tcW w:w="5000" w:type="pct"/>
            <w:gridSpan w:val="4"/>
            <w:tcBorders>
              <w:top w:val="nil"/>
              <w:left w:val="nil"/>
              <w:bottom w:val="nil"/>
              <w:right w:val="nil"/>
            </w:tcBorders>
            <w:shd w:val="clear" w:color="auto" w:fill="FFFFFF" w:themeFill="background1"/>
            <w:vAlign w:val="center"/>
            <w:hideMark/>
          </w:tcPr>
          <w:p w:rsidR="00A9154A" w:rsidRPr="0042701B" w:rsidRDefault="0042701B" w:rsidP="00B10D9D">
            <w:pPr>
              <w:jc w:val="both"/>
              <w:rPr>
                <w:rFonts w:ascii="Arial" w:hAnsi="Arial" w:cs="Arial"/>
                <w:bCs/>
                <w:sz w:val="24"/>
                <w:szCs w:val="24"/>
                <w:lang w:eastAsia="pt-BR"/>
              </w:rPr>
            </w:pPr>
            <w:r w:rsidRPr="0042701B">
              <w:rPr>
                <w:rFonts w:ascii="Arial" w:hAnsi="Arial" w:cs="Arial"/>
                <w:bCs/>
                <w:sz w:val="24"/>
                <w:szCs w:val="24"/>
                <w:lang w:eastAsia="pt-BR"/>
              </w:rPr>
              <w:t xml:space="preserve">Quadro </w:t>
            </w:r>
            <w:r w:rsidR="00F03B25">
              <w:rPr>
                <w:rFonts w:ascii="Arial" w:hAnsi="Arial" w:cs="Arial"/>
                <w:bCs/>
                <w:sz w:val="24"/>
                <w:szCs w:val="24"/>
                <w:lang w:eastAsia="pt-BR"/>
              </w:rPr>
              <w:t>0</w:t>
            </w:r>
            <w:r w:rsidR="002D2092">
              <w:rPr>
                <w:rFonts w:ascii="Arial" w:hAnsi="Arial" w:cs="Arial"/>
                <w:bCs/>
                <w:sz w:val="24"/>
                <w:szCs w:val="24"/>
                <w:lang w:eastAsia="pt-BR"/>
              </w:rPr>
              <w:t>7</w:t>
            </w:r>
            <w:r w:rsidRPr="0042701B">
              <w:rPr>
                <w:rFonts w:ascii="Arial" w:hAnsi="Arial" w:cs="Arial"/>
                <w:bCs/>
                <w:sz w:val="24"/>
                <w:szCs w:val="24"/>
                <w:lang w:eastAsia="pt-BR"/>
              </w:rPr>
              <w:t xml:space="preserve"> - </w:t>
            </w:r>
            <w:r w:rsidR="00B10D9D" w:rsidRPr="00B10D9D">
              <w:rPr>
                <w:rFonts w:ascii="Arial" w:eastAsia="Times New Roman" w:hAnsi="Arial" w:cs="Arial"/>
                <w:sz w:val="24"/>
                <w:szCs w:val="24"/>
                <w:lang w:eastAsia="pt-BR"/>
              </w:rPr>
              <w:t xml:space="preserve">Títulos aprovados e em fase de diagramação e arte-final em 2015 </w:t>
            </w:r>
          </w:p>
        </w:tc>
      </w:tr>
      <w:tr w:rsidR="00E1765B" w:rsidRPr="00533EAF" w:rsidTr="00057433">
        <w:trPr>
          <w:gridBefore w:val="1"/>
          <w:wBefore w:w="26" w:type="pct"/>
          <w:trHeight w:val="431"/>
        </w:trPr>
        <w:tc>
          <w:tcPr>
            <w:tcW w:w="205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1765B" w:rsidRPr="00533EAF" w:rsidRDefault="00E1765B" w:rsidP="00057433">
            <w:pPr>
              <w:jc w:val="center"/>
              <w:rPr>
                <w:rFonts w:ascii="Arial" w:eastAsia="Times New Roman" w:hAnsi="Arial" w:cs="Arial"/>
                <w:b/>
                <w:sz w:val="16"/>
                <w:szCs w:val="16"/>
                <w:lang w:eastAsia="pt-BR"/>
              </w:rPr>
            </w:pPr>
            <w:r w:rsidRPr="00533EAF">
              <w:rPr>
                <w:rFonts w:ascii="Arial" w:eastAsia="Times New Roman" w:hAnsi="Arial" w:cs="Arial"/>
                <w:b/>
                <w:sz w:val="16"/>
                <w:szCs w:val="16"/>
                <w:lang w:eastAsia="pt-BR"/>
              </w:rPr>
              <w:t>TÍTULO</w:t>
            </w:r>
          </w:p>
        </w:tc>
        <w:tc>
          <w:tcPr>
            <w:tcW w:w="1752" w:type="pct"/>
            <w:tcBorders>
              <w:top w:val="single" w:sz="4" w:space="0" w:color="auto"/>
              <w:left w:val="nil"/>
              <w:bottom w:val="single" w:sz="4" w:space="0" w:color="auto"/>
              <w:right w:val="single" w:sz="4" w:space="0" w:color="auto"/>
            </w:tcBorders>
            <w:shd w:val="clear" w:color="auto" w:fill="FFFFFF" w:themeFill="background1"/>
            <w:vAlign w:val="center"/>
            <w:hideMark/>
          </w:tcPr>
          <w:p w:rsidR="00E1765B" w:rsidRPr="00533EAF" w:rsidRDefault="00E1765B" w:rsidP="00057433">
            <w:pPr>
              <w:jc w:val="center"/>
              <w:rPr>
                <w:rFonts w:ascii="Arial" w:eastAsia="Times New Roman" w:hAnsi="Arial" w:cs="Arial"/>
                <w:b/>
                <w:sz w:val="16"/>
                <w:szCs w:val="16"/>
                <w:lang w:eastAsia="pt-BR"/>
              </w:rPr>
            </w:pPr>
            <w:r w:rsidRPr="00533EAF">
              <w:rPr>
                <w:rFonts w:ascii="Arial" w:eastAsia="Times New Roman" w:hAnsi="Arial" w:cs="Arial"/>
                <w:b/>
                <w:sz w:val="16"/>
                <w:szCs w:val="16"/>
                <w:lang w:eastAsia="pt-BR"/>
              </w:rPr>
              <w:t>AUTOR/ORGANIZADOR</w:t>
            </w:r>
          </w:p>
        </w:tc>
        <w:tc>
          <w:tcPr>
            <w:tcW w:w="1167" w:type="pct"/>
            <w:tcBorders>
              <w:top w:val="single" w:sz="4" w:space="0" w:color="auto"/>
              <w:left w:val="nil"/>
              <w:bottom w:val="single" w:sz="4" w:space="0" w:color="auto"/>
              <w:right w:val="single" w:sz="4" w:space="0" w:color="auto"/>
            </w:tcBorders>
            <w:shd w:val="clear" w:color="auto" w:fill="FFFFFF" w:themeFill="background1"/>
            <w:vAlign w:val="center"/>
            <w:hideMark/>
          </w:tcPr>
          <w:p w:rsidR="00E1765B" w:rsidRPr="00533EAF" w:rsidRDefault="00E1765B" w:rsidP="00057433">
            <w:pPr>
              <w:jc w:val="center"/>
              <w:rPr>
                <w:rFonts w:ascii="Arial" w:eastAsia="Times New Roman" w:hAnsi="Arial" w:cs="Arial"/>
                <w:b/>
                <w:sz w:val="16"/>
                <w:szCs w:val="16"/>
                <w:lang w:eastAsia="pt-BR"/>
              </w:rPr>
            </w:pPr>
            <w:r w:rsidRPr="00533EAF">
              <w:rPr>
                <w:rFonts w:ascii="Arial" w:eastAsia="Times New Roman" w:hAnsi="Arial" w:cs="Arial"/>
                <w:b/>
                <w:sz w:val="16"/>
                <w:szCs w:val="16"/>
                <w:lang w:eastAsia="pt-BR"/>
              </w:rPr>
              <w:t>RECURSOS FINANCEIROS (ORIGEM)</w:t>
            </w:r>
          </w:p>
        </w:tc>
      </w:tr>
      <w:tr w:rsidR="00B10D9D" w:rsidRPr="00CB4B9D" w:rsidTr="00A0160B">
        <w:trPr>
          <w:gridBefore w:val="1"/>
          <w:wBefore w:w="26" w:type="pct"/>
          <w:trHeight w:val="415"/>
        </w:trPr>
        <w:tc>
          <w:tcPr>
            <w:tcW w:w="205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10D9D" w:rsidRPr="00B10D9D" w:rsidRDefault="00B10D9D" w:rsidP="00A0160B">
            <w:pPr>
              <w:jc w:val="both"/>
              <w:rPr>
                <w:rFonts w:ascii="Arial" w:eastAsia="Times New Roman" w:hAnsi="Arial" w:cs="Arial"/>
                <w:sz w:val="16"/>
                <w:szCs w:val="16"/>
                <w:lang w:eastAsia="pt-BR"/>
              </w:rPr>
            </w:pPr>
            <w:r w:rsidRPr="00B10D9D">
              <w:rPr>
                <w:rFonts w:ascii="Arial" w:eastAsia="Times New Roman" w:hAnsi="Arial" w:cs="Arial"/>
                <w:sz w:val="16"/>
                <w:szCs w:val="16"/>
                <w:lang w:eastAsia="pt-BR"/>
              </w:rPr>
              <w:t>Análise química do solo e tecido vegetal: metodologias analíticas</w:t>
            </w:r>
          </w:p>
        </w:tc>
        <w:tc>
          <w:tcPr>
            <w:tcW w:w="175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10D9D" w:rsidRPr="00B10D9D" w:rsidRDefault="00B10D9D" w:rsidP="00A0160B">
            <w:pPr>
              <w:rPr>
                <w:rFonts w:ascii="Arial" w:eastAsia="Times New Roman" w:hAnsi="Arial" w:cs="Arial"/>
                <w:sz w:val="16"/>
                <w:szCs w:val="16"/>
                <w:lang w:eastAsia="pt-BR"/>
              </w:rPr>
            </w:pPr>
            <w:r w:rsidRPr="00B10D9D">
              <w:rPr>
                <w:rFonts w:ascii="Arial" w:eastAsia="Times New Roman" w:hAnsi="Arial" w:cs="Arial"/>
                <w:sz w:val="16"/>
                <w:szCs w:val="16"/>
                <w:lang w:eastAsia="pt-BR"/>
              </w:rPr>
              <w:t>Maria do Carmo Lana et al.</w:t>
            </w:r>
          </w:p>
        </w:tc>
        <w:tc>
          <w:tcPr>
            <w:tcW w:w="1167"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B10D9D" w:rsidRPr="00B10D9D" w:rsidRDefault="00B10D9D" w:rsidP="00B10D9D">
            <w:pPr>
              <w:jc w:val="center"/>
              <w:rPr>
                <w:rFonts w:ascii="Arial" w:eastAsia="Times New Roman" w:hAnsi="Arial" w:cs="Arial"/>
                <w:sz w:val="16"/>
                <w:szCs w:val="16"/>
                <w:lang w:eastAsia="pt-BR"/>
              </w:rPr>
            </w:pPr>
            <w:r>
              <w:rPr>
                <w:rFonts w:ascii="Arial" w:eastAsia="Times New Roman" w:hAnsi="Arial" w:cs="Arial"/>
                <w:sz w:val="16"/>
                <w:szCs w:val="16"/>
                <w:lang w:eastAsia="pt-BR"/>
              </w:rPr>
              <w:br/>
            </w:r>
            <w:r w:rsidRPr="00B10D9D">
              <w:rPr>
                <w:rFonts w:ascii="Arial" w:eastAsia="Times New Roman" w:hAnsi="Arial" w:cs="Arial"/>
                <w:sz w:val="16"/>
                <w:szCs w:val="16"/>
                <w:lang w:eastAsia="pt-BR"/>
              </w:rPr>
              <w:t>Edunioeste</w:t>
            </w:r>
          </w:p>
        </w:tc>
      </w:tr>
      <w:tr w:rsidR="00B10D9D" w:rsidRPr="00CB4B9D" w:rsidTr="00057433">
        <w:trPr>
          <w:gridBefore w:val="1"/>
          <w:wBefore w:w="26" w:type="pct"/>
          <w:trHeight w:val="414"/>
        </w:trPr>
        <w:tc>
          <w:tcPr>
            <w:tcW w:w="205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10D9D" w:rsidRPr="00B10D9D" w:rsidRDefault="00B10D9D" w:rsidP="00A0160B">
            <w:pPr>
              <w:rPr>
                <w:rFonts w:ascii="Arial" w:eastAsia="Times New Roman" w:hAnsi="Arial" w:cs="Arial"/>
                <w:sz w:val="16"/>
                <w:szCs w:val="16"/>
                <w:lang w:eastAsia="pt-BR"/>
              </w:rPr>
            </w:pPr>
            <w:r w:rsidRPr="00B10D9D">
              <w:rPr>
                <w:rFonts w:ascii="Arial" w:eastAsia="Times New Roman" w:hAnsi="Arial" w:cs="Arial"/>
                <w:sz w:val="16"/>
                <w:szCs w:val="16"/>
                <w:lang w:eastAsia="pt-BR"/>
              </w:rPr>
              <w:t>Avaliação no ensino de Ciências: reflexões e práticas</w:t>
            </w:r>
          </w:p>
        </w:tc>
        <w:tc>
          <w:tcPr>
            <w:tcW w:w="175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10D9D" w:rsidRPr="00B10D9D" w:rsidRDefault="00B10D9D" w:rsidP="00A0160B">
            <w:pPr>
              <w:rPr>
                <w:rFonts w:ascii="Arial" w:eastAsia="Times New Roman" w:hAnsi="Arial" w:cs="Arial"/>
                <w:sz w:val="16"/>
                <w:szCs w:val="16"/>
                <w:lang w:val="es-AR" w:eastAsia="pt-BR"/>
              </w:rPr>
            </w:pPr>
            <w:r w:rsidRPr="00B10D9D">
              <w:rPr>
                <w:rFonts w:ascii="Arial" w:eastAsia="Times New Roman" w:hAnsi="Arial" w:cs="Arial"/>
                <w:sz w:val="16"/>
                <w:szCs w:val="16"/>
                <w:lang w:val="es-AR" w:eastAsia="pt-BR"/>
              </w:rPr>
              <w:t>Lourdes Aparecida Della Justina et al.</w:t>
            </w:r>
          </w:p>
        </w:tc>
        <w:tc>
          <w:tcPr>
            <w:tcW w:w="116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10D9D" w:rsidRPr="00B10D9D" w:rsidRDefault="00B10D9D" w:rsidP="00B10D9D">
            <w:pPr>
              <w:jc w:val="center"/>
              <w:rPr>
                <w:rFonts w:ascii="Arial" w:eastAsia="Times New Roman" w:hAnsi="Arial" w:cs="Arial"/>
                <w:sz w:val="16"/>
                <w:szCs w:val="16"/>
                <w:lang w:eastAsia="pt-BR"/>
              </w:rPr>
            </w:pPr>
            <w:r w:rsidRPr="00B10D9D">
              <w:rPr>
                <w:rFonts w:ascii="Arial" w:eastAsia="Times New Roman" w:hAnsi="Arial" w:cs="Arial"/>
                <w:sz w:val="16"/>
                <w:szCs w:val="16"/>
                <w:lang w:val="es-AR" w:eastAsia="pt-BR"/>
              </w:rPr>
              <w:t>Edunioeste</w:t>
            </w:r>
          </w:p>
        </w:tc>
      </w:tr>
      <w:tr w:rsidR="00B10D9D" w:rsidRPr="00CB4B9D" w:rsidTr="00E1765B">
        <w:trPr>
          <w:gridBefore w:val="1"/>
          <w:wBefore w:w="26" w:type="pct"/>
          <w:trHeight w:val="255"/>
        </w:trPr>
        <w:tc>
          <w:tcPr>
            <w:tcW w:w="2055" w:type="pct"/>
            <w:tcBorders>
              <w:top w:val="single" w:sz="4" w:space="0" w:color="auto"/>
              <w:left w:val="nil"/>
              <w:bottom w:val="nil"/>
              <w:right w:val="nil"/>
            </w:tcBorders>
            <w:shd w:val="clear" w:color="auto" w:fill="auto"/>
            <w:vAlign w:val="center"/>
            <w:hideMark/>
          </w:tcPr>
          <w:p w:rsidR="00B10D9D" w:rsidRPr="00E1765B" w:rsidRDefault="00B10D9D" w:rsidP="00B10D9D">
            <w:pPr>
              <w:rPr>
                <w:rFonts w:ascii="Arial" w:eastAsia="Times New Roman" w:hAnsi="Arial" w:cs="Arial"/>
                <w:color w:val="000000"/>
                <w:sz w:val="16"/>
                <w:szCs w:val="16"/>
                <w:lang w:eastAsia="pt-BR"/>
              </w:rPr>
            </w:pPr>
            <w:r w:rsidRPr="00573B6D">
              <w:rPr>
                <w:rFonts w:ascii="Arial" w:eastAsia="Times New Roman" w:hAnsi="Arial" w:cs="Arial"/>
                <w:color w:val="000000"/>
                <w:sz w:val="16"/>
                <w:szCs w:val="16"/>
                <w:lang w:eastAsia="pt-BR"/>
              </w:rPr>
              <w:t xml:space="preserve">Fonte: </w:t>
            </w:r>
            <w:r w:rsidRPr="00CB4B9D">
              <w:rPr>
                <w:rFonts w:ascii="Arial" w:hAnsi="Arial" w:cs="Arial"/>
                <w:sz w:val="16"/>
                <w:szCs w:val="16"/>
              </w:rPr>
              <w:t>Edunioeste</w:t>
            </w:r>
          </w:p>
        </w:tc>
        <w:tc>
          <w:tcPr>
            <w:tcW w:w="1752" w:type="pct"/>
            <w:tcBorders>
              <w:top w:val="single" w:sz="4" w:space="0" w:color="auto"/>
              <w:left w:val="nil"/>
              <w:bottom w:val="nil"/>
              <w:right w:val="nil"/>
            </w:tcBorders>
            <w:shd w:val="clear" w:color="auto" w:fill="auto"/>
            <w:noWrap/>
            <w:vAlign w:val="bottom"/>
            <w:hideMark/>
          </w:tcPr>
          <w:p w:rsidR="00B10D9D" w:rsidRPr="00E1765B" w:rsidRDefault="00B10D9D" w:rsidP="00E1765B">
            <w:pPr>
              <w:rPr>
                <w:rFonts w:ascii="Arial" w:eastAsia="Times New Roman" w:hAnsi="Arial" w:cs="Arial"/>
                <w:sz w:val="16"/>
                <w:szCs w:val="16"/>
                <w:lang w:eastAsia="pt-BR"/>
              </w:rPr>
            </w:pPr>
          </w:p>
        </w:tc>
        <w:tc>
          <w:tcPr>
            <w:tcW w:w="1167" w:type="pct"/>
            <w:tcBorders>
              <w:top w:val="single" w:sz="4" w:space="0" w:color="auto"/>
              <w:left w:val="nil"/>
              <w:bottom w:val="nil"/>
              <w:right w:val="nil"/>
            </w:tcBorders>
            <w:shd w:val="clear" w:color="auto" w:fill="auto"/>
            <w:noWrap/>
            <w:vAlign w:val="bottom"/>
            <w:hideMark/>
          </w:tcPr>
          <w:p w:rsidR="00B10D9D" w:rsidRPr="00E1765B" w:rsidRDefault="00B10D9D" w:rsidP="00E1765B">
            <w:pPr>
              <w:rPr>
                <w:rFonts w:ascii="Arial" w:eastAsia="Times New Roman" w:hAnsi="Arial" w:cs="Arial"/>
                <w:sz w:val="16"/>
                <w:szCs w:val="16"/>
                <w:lang w:eastAsia="pt-BR"/>
              </w:rPr>
            </w:pPr>
          </w:p>
        </w:tc>
      </w:tr>
    </w:tbl>
    <w:p w:rsidR="002732E4" w:rsidRDefault="002732E4" w:rsidP="00D2045C">
      <w:pPr>
        <w:pStyle w:val="Legenda"/>
        <w:ind w:left="142"/>
        <w:rPr>
          <w:rFonts w:ascii="Arial" w:hAnsi="Arial" w:cs="Arial"/>
          <w:b w:val="0"/>
          <w:sz w:val="24"/>
          <w:szCs w:val="24"/>
        </w:rPr>
      </w:pPr>
    </w:p>
    <w:p w:rsidR="00282219" w:rsidRPr="002732E4" w:rsidRDefault="00282219" w:rsidP="00AE2195">
      <w:pPr>
        <w:pStyle w:val="Legenda"/>
        <w:rPr>
          <w:rFonts w:ascii="Arial" w:hAnsi="Arial" w:cs="Arial"/>
          <w:b w:val="0"/>
          <w:sz w:val="24"/>
          <w:szCs w:val="24"/>
        </w:rPr>
      </w:pPr>
    </w:p>
    <w:tbl>
      <w:tblPr>
        <w:tblW w:w="4964" w:type="pct"/>
        <w:tblLayout w:type="fixed"/>
        <w:tblCellMar>
          <w:left w:w="70" w:type="dxa"/>
          <w:right w:w="70" w:type="dxa"/>
        </w:tblCellMar>
        <w:tblLook w:val="04A0" w:firstRow="1" w:lastRow="0" w:firstColumn="1" w:lastColumn="0" w:noHBand="0" w:noVBand="1"/>
      </w:tblPr>
      <w:tblGrid>
        <w:gridCol w:w="44"/>
        <w:gridCol w:w="4054"/>
        <w:gridCol w:w="3451"/>
        <w:gridCol w:w="41"/>
        <w:gridCol w:w="1493"/>
        <w:gridCol w:w="766"/>
      </w:tblGrid>
      <w:tr w:rsidR="00D74DF9" w:rsidRPr="00573B6D" w:rsidTr="00C042A3">
        <w:trPr>
          <w:gridAfter w:val="2"/>
          <w:wAfter w:w="1147" w:type="pct"/>
          <w:trHeight w:val="255"/>
        </w:trPr>
        <w:tc>
          <w:tcPr>
            <w:tcW w:w="3853" w:type="pct"/>
            <w:gridSpan w:val="4"/>
            <w:tcBorders>
              <w:top w:val="nil"/>
              <w:left w:val="nil"/>
              <w:bottom w:val="nil"/>
              <w:right w:val="nil"/>
            </w:tcBorders>
            <w:shd w:val="clear" w:color="auto" w:fill="FFFFFF" w:themeFill="background1"/>
            <w:vAlign w:val="center"/>
            <w:hideMark/>
          </w:tcPr>
          <w:p w:rsidR="00A9154A" w:rsidRPr="00066C48" w:rsidRDefault="0042701B" w:rsidP="00B10D9D">
            <w:pPr>
              <w:rPr>
                <w:rFonts w:ascii="Arial" w:hAnsi="Arial" w:cs="Arial"/>
                <w:bCs/>
                <w:sz w:val="24"/>
                <w:szCs w:val="24"/>
                <w:lang w:eastAsia="pt-BR"/>
              </w:rPr>
            </w:pPr>
            <w:r w:rsidRPr="00066C48">
              <w:rPr>
                <w:rFonts w:ascii="Arial" w:hAnsi="Arial" w:cs="Arial"/>
                <w:bCs/>
                <w:sz w:val="24"/>
                <w:szCs w:val="24"/>
                <w:lang w:eastAsia="pt-BR"/>
              </w:rPr>
              <w:t xml:space="preserve">Quadro </w:t>
            </w:r>
            <w:r w:rsidR="00F03B25" w:rsidRPr="00066C48">
              <w:rPr>
                <w:rFonts w:ascii="Arial" w:hAnsi="Arial" w:cs="Arial"/>
                <w:bCs/>
                <w:sz w:val="24"/>
                <w:szCs w:val="24"/>
                <w:lang w:eastAsia="pt-BR"/>
              </w:rPr>
              <w:t>0</w:t>
            </w:r>
            <w:r w:rsidR="002D2092">
              <w:rPr>
                <w:rFonts w:ascii="Arial" w:hAnsi="Arial" w:cs="Arial"/>
                <w:bCs/>
                <w:sz w:val="24"/>
                <w:szCs w:val="24"/>
                <w:lang w:eastAsia="pt-BR"/>
              </w:rPr>
              <w:t>8</w:t>
            </w:r>
            <w:r w:rsidRPr="00066C48">
              <w:rPr>
                <w:rFonts w:ascii="Arial" w:hAnsi="Arial" w:cs="Arial"/>
                <w:bCs/>
                <w:sz w:val="24"/>
                <w:szCs w:val="24"/>
                <w:lang w:eastAsia="pt-BR"/>
              </w:rPr>
              <w:t xml:space="preserve"> - </w:t>
            </w:r>
            <w:r w:rsidR="00CB4B9D" w:rsidRPr="00066C48">
              <w:rPr>
                <w:rFonts w:ascii="Arial" w:hAnsi="Arial" w:cs="Arial"/>
                <w:bCs/>
                <w:sz w:val="24"/>
                <w:szCs w:val="24"/>
                <w:lang w:eastAsia="pt-BR"/>
              </w:rPr>
              <w:t>Títulos em</w:t>
            </w:r>
            <w:r w:rsidRPr="00066C48">
              <w:rPr>
                <w:rFonts w:ascii="Arial" w:hAnsi="Arial" w:cs="Arial"/>
                <w:bCs/>
                <w:sz w:val="24"/>
                <w:szCs w:val="24"/>
                <w:lang w:eastAsia="pt-BR"/>
              </w:rPr>
              <w:t xml:space="preserve"> fase de avaliação</w:t>
            </w:r>
            <w:r w:rsidR="00CB4B9D" w:rsidRPr="00066C48">
              <w:rPr>
                <w:rFonts w:ascii="Arial" w:hAnsi="Arial" w:cs="Arial"/>
                <w:bCs/>
                <w:sz w:val="24"/>
                <w:szCs w:val="24"/>
                <w:lang w:eastAsia="pt-BR"/>
              </w:rPr>
              <w:t xml:space="preserve"> e revisão</w:t>
            </w:r>
            <w:r w:rsidRPr="00066C48">
              <w:rPr>
                <w:rFonts w:ascii="Arial" w:hAnsi="Arial" w:cs="Arial"/>
                <w:bCs/>
                <w:sz w:val="24"/>
                <w:szCs w:val="24"/>
                <w:lang w:eastAsia="pt-BR"/>
              </w:rPr>
              <w:t xml:space="preserve"> em 201</w:t>
            </w:r>
            <w:r w:rsidR="00B10D9D">
              <w:rPr>
                <w:rFonts w:ascii="Arial" w:hAnsi="Arial" w:cs="Arial"/>
                <w:bCs/>
                <w:sz w:val="24"/>
                <w:szCs w:val="24"/>
                <w:lang w:eastAsia="pt-BR"/>
              </w:rPr>
              <w:t>5</w:t>
            </w:r>
          </w:p>
        </w:tc>
      </w:tr>
      <w:tr w:rsidR="00CB4B9D" w:rsidRPr="00533EAF" w:rsidTr="00B10D9D">
        <w:trPr>
          <w:gridBefore w:val="1"/>
          <w:wBefore w:w="22" w:type="pct"/>
          <w:trHeight w:val="360"/>
        </w:trPr>
        <w:tc>
          <w:tcPr>
            <w:tcW w:w="205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B4B9D" w:rsidRPr="00533EAF" w:rsidRDefault="00CB4B9D" w:rsidP="00057433">
            <w:pPr>
              <w:jc w:val="center"/>
              <w:rPr>
                <w:rFonts w:ascii="Arial" w:eastAsia="Times New Roman" w:hAnsi="Arial" w:cs="Arial"/>
                <w:b/>
                <w:sz w:val="16"/>
                <w:szCs w:val="16"/>
                <w:lang w:eastAsia="pt-BR"/>
              </w:rPr>
            </w:pPr>
            <w:r w:rsidRPr="00533EAF">
              <w:rPr>
                <w:rFonts w:ascii="Arial" w:eastAsia="Times New Roman" w:hAnsi="Arial" w:cs="Arial"/>
                <w:b/>
                <w:sz w:val="16"/>
                <w:szCs w:val="16"/>
                <w:lang w:eastAsia="pt-BR"/>
              </w:rPr>
              <w:t>TÍTULO</w:t>
            </w:r>
          </w:p>
        </w:tc>
        <w:tc>
          <w:tcPr>
            <w:tcW w:w="1752" w:type="pct"/>
            <w:tcBorders>
              <w:top w:val="single" w:sz="4" w:space="0" w:color="auto"/>
              <w:left w:val="nil"/>
              <w:bottom w:val="single" w:sz="4" w:space="0" w:color="auto"/>
              <w:right w:val="single" w:sz="4" w:space="0" w:color="auto"/>
            </w:tcBorders>
            <w:shd w:val="clear" w:color="auto" w:fill="FFFFFF" w:themeFill="background1"/>
            <w:vAlign w:val="center"/>
            <w:hideMark/>
          </w:tcPr>
          <w:p w:rsidR="00CB4B9D" w:rsidRPr="00533EAF" w:rsidRDefault="00CB4B9D" w:rsidP="00057433">
            <w:pPr>
              <w:jc w:val="center"/>
              <w:rPr>
                <w:rFonts w:ascii="Arial" w:eastAsia="Times New Roman" w:hAnsi="Arial" w:cs="Arial"/>
                <w:b/>
                <w:sz w:val="16"/>
                <w:szCs w:val="16"/>
                <w:lang w:eastAsia="pt-BR"/>
              </w:rPr>
            </w:pPr>
            <w:r w:rsidRPr="00533EAF">
              <w:rPr>
                <w:rFonts w:ascii="Arial" w:eastAsia="Times New Roman" w:hAnsi="Arial" w:cs="Arial"/>
                <w:b/>
                <w:sz w:val="16"/>
                <w:szCs w:val="16"/>
                <w:lang w:eastAsia="pt-BR"/>
              </w:rPr>
              <w:t>AUTOR/ORGANIZADOR</w:t>
            </w:r>
          </w:p>
        </w:tc>
        <w:tc>
          <w:tcPr>
            <w:tcW w:w="1168"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rsidR="00CB4B9D" w:rsidRPr="00533EAF" w:rsidRDefault="00CB4B9D" w:rsidP="00057433">
            <w:pPr>
              <w:jc w:val="center"/>
              <w:rPr>
                <w:rFonts w:ascii="Arial" w:eastAsia="Times New Roman" w:hAnsi="Arial" w:cs="Arial"/>
                <w:b/>
                <w:sz w:val="16"/>
                <w:szCs w:val="16"/>
                <w:lang w:eastAsia="pt-BR"/>
              </w:rPr>
            </w:pPr>
            <w:r w:rsidRPr="00533EAF">
              <w:rPr>
                <w:rFonts w:ascii="Arial" w:eastAsia="Times New Roman" w:hAnsi="Arial" w:cs="Arial"/>
                <w:b/>
                <w:sz w:val="16"/>
                <w:szCs w:val="16"/>
                <w:lang w:eastAsia="pt-BR"/>
              </w:rPr>
              <w:t>RECURSOS FINANCEIROS (ORIGEM)</w:t>
            </w:r>
          </w:p>
        </w:tc>
      </w:tr>
      <w:tr w:rsidR="00B10D9D" w:rsidRPr="00573B6D" w:rsidTr="00B10D9D">
        <w:trPr>
          <w:gridBefore w:val="1"/>
          <w:wBefore w:w="22" w:type="pct"/>
          <w:trHeight w:val="255"/>
        </w:trPr>
        <w:tc>
          <w:tcPr>
            <w:tcW w:w="205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10D9D" w:rsidRPr="00B10D9D" w:rsidRDefault="00B10D9D" w:rsidP="00A0160B">
            <w:pPr>
              <w:jc w:val="both"/>
              <w:rPr>
                <w:rFonts w:ascii="Arial" w:eastAsia="Times New Roman" w:hAnsi="Arial" w:cs="Arial"/>
                <w:sz w:val="16"/>
                <w:szCs w:val="16"/>
                <w:lang w:eastAsia="pt-BR"/>
              </w:rPr>
            </w:pPr>
            <w:r w:rsidRPr="00B10D9D">
              <w:rPr>
                <w:rFonts w:ascii="Arial" w:eastAsia="Times New Roman" w:hAnsi="Arial" w:cs="Arial"/>
                <w:sz w:val="16"/>
                <w:szCs w:val="16"/>
                <w:lang w:eastAsia="pt-BR"/>
              </w:rPr>
              <w:t>PHP - Fácil e simples, com eficiência</w:t>
            </w:r>
          </w:p>
        </w:tc>
        <w:tc>
          <w:tcPr>
            <w:tcW w:w="175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10D9D" w:rsidRPr="00B10D9D" w:rsidRDefault="00B10D9D" w:rsidP="00A0160B">
            <w:pPr>
              <w:jc w:val="both"/>
              <w:rPr>
                <w:rFonts w:ascii="Arial" w:eastAsia="Times New Roman" w:hAnsi="Arial" w:cs="Arial"/>
                <w:sz w:val="16"/>
                <w:szCs w:val="16"/>
                <w:lang w:eastAsia="pt-BR"/>
              </w:rPr>
            </w:pPr>
            <w:r w:rsidRPr="00B10D9D">
              <w:rPr>
                <w:rFonts w:ascii="Arial" w:eastAsia="Times New Roman" w:hAnsi="Arial" w:cs="Arial"/>
                <w:sz w:val="16"/>
                <w:szCs w:val="16"/>
                <w:lang w:eastAsia="pt-BR"/>
              </w:rPr>
              <w:t>Itamar Nieradka</w:t>
            </w:r>
          </w:p>
        </w:tc>
        <w:tc>
          <w:tcPr>
            <w:tcW w:w="1168" w:type="pct"/>
            <w:gridSpan w:val="3"/>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B10D9D" w:rsidRPr="00B10D9D" w:rsidRDefault="00B10D9D" w:rsidP="00A0160B">
            <w:pPr>
              <w:rPr>
                <w:rFonts w:ascii="Arial" w:eastAsia="Times New Roman" w:hAnsi="Arial" w:cs="Arial"/>
                <w:sz w:val="16"/>
                <w:szCs w:val="16"/>
                <w:lang w:eastAsia="pt-BR"/>
              </w:rPr>
            </w:pPr>
            <w:r w:rsidRPr="00B10D9D">
              <w:rPr>
                <w:rFonts w:ascii="Arial" w:eastAsia="Times New Roman" w:hAnsi="Arial" w:cs="Arial"/>
                <w:sz w:val="16"/>
                <w:szCs w:val="16"/>
                <w:lang w:eastAsia="pt-BR"/>
              </w:rPr>
              <w:t> </w:t>
            </w:r>
          </w:p>
        </w:tc>
      </w:tr>
      <w:tr w:rsidR="00B10D9D" w:rsidRPr="00573B6D" w:rsidTr="00B10D9D">
        <w:trPr>
          <w:gridBefore w:val="1"/>
          <w:wBefore w:w="22" w:type="pct"/>
          <w:trHeight w:val="255"/>
        </w:trPr>
        <w:tc>
          <w:tcPr>
            <w:tcW w:w="205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10D9D" w:rsidRPr="00B10D9D" w:rsidRDefault="00B10D9D" w:rsidP="00A0160B">
            <w:pPr>
              <w:jc w:val="both"/>
              <w:rPr>
                <w:rFonts w:ascii="Arial" w:eastAsia="Times New Roman" w:hAnsi="Arial" w:cs="Arial"/>
                <w:sz w:val="16"/>
                <w:szCs w:val="16"/>
                <w:lang w:eastAsia="pt-BR"/>
              </w:rPr>
            </w:pPr>
            <w:r w:rsidRPr="00B10D9D">
              <w:rPr>
                <w:rFonts w:ascii="Arial" w:eastAsia="Times New Roman" w:hAnsi="Arial" w:cs="Arial"/>
                <w:sz w:val="16"/>
                <w:szCs w:val="16"/>
                <w:lang w:eastAsia="pt-BR"/>
              </w:rPr>
              <w:t>Fundamentos da defectologia</w:t>
            </w:r>
          </w:p>
        </w:tc>
        <w:tc>
          <w:tcPr>
            <w:tcW w:w="175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10D9D" w:rsidRPr="00B10D9D" w:rsidRDefault="00B10D9D" w:rsidP="00A0160B">
            <w:pPr>
              <w:jc w:val="both"/>
              <w:rPr>
                <w:rFonts w:ascii="Arial" w:eastAsia="Times New Roman" w:hAnsi="Arial" w:cs="Arial"/>
                <w:sz w:val="16"/>
                <w:szCs w:val="16"/>
                <w:lang w:eastAsia="pt-BR"/>
              </w:rPr>
            </w:pPr>
            <w:r w:rsidRPr="00B10D9D">
              <w:rPr>
                <w:rFonts w:ascii="Arial" w:eastAsia="Times New Roman" w:hAnsi="Arial" w:cs="Arial"/>
                <w:sz w:val="16"/>
                <w:szCs w:val="16"/>
                <w:lang w:eastAsia="pt-BR"/>
              </w:rPr>
              <w:t>Programa de Educação Especial – PEE</w:t>
            </w:r>
          </w:p>
        </w:tc>
        <w:tc>
          <w:tcPr>
            <w:tcW w:w="1168" w:type="pct"/>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10D9D" w:rsidRPr="00B10D9D" w:rsidRDefault="00B10D9D" w:rsidP="00B10D9D">
            <w:pPr>
              <w:jc w:val="center"/>
              <w:rPr>
                <w:rFonts w:ascii="Arial" w:eastAsia="Times New Roman" w:hAnsi="Arial" w:cs="Arial"/>
                <w:sz w:val="16"/>
                <w:szCs w:val="16"/>
                <w:lang w:eastAsia="pt-BR"/>
              </w:rPr>
            </w:pPr>
            <w:r w:rsidRPr="00B10D9D">
              <w:rPr>
                <w:rFonts w:ascii="Arial" w:eastAsia="Times New Roman" w:hAnsi="Arial" w:cs="Arial"/>
                <w:sz w:val="16"/>
                <w:szCs w:val="16"/>
                <w:lang w:eastAsia="pt-BR"/>
              </w:rPr>
              <w:t>MEC/SESU</w:t>
            </w:r>
          </w:p>
        </w:tc>
      </w:tr>
      <w:tr w:rsidR="00B10D9D" w:rsidRPr="00573B6D" w:rsidTr="00B10D9D">
        <w:trPr>
          <w:gridBefore w:val="1"/>
          <w:wBefore w:w="22" w:type="pct"/>
          <w:trHeight w:val="255"/>
        </w:trPr>
        <w:tc>
          <w:tcPr>
            <w:tcW w:w="2058"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B10D9D" w:rsidRPr="00B10D9D" w:rsidRDefault="00B10D9D" w:rsidP="00A0160B">
            <w:pPr>
              <w:jc w:val="both"/>
              <w:rPr>
                <w:rFonts w:ascii="Arial" w:eastAsia="Times New Roman" w:hAnsi="Arial" w:cs="Arial"/>
                <w:sz w:val="16"/>
                <w:szCs w:val="16"/>
                <w:lang w:eastAsia="pt-BR"/>
              </w:rPr>
            </w:pPr>
            <w:r w:rsidRPr="00B10D9D">
              <w:rPr>
                <w:rFonts w:ascii="Arial" w:eastAsia="Times New Roman" w:hAnsi="Arial" w:cs="Arial"/>
                <w:sz w:val="16"/>
                <w:szCs w:val="16"/>
                <w:lang w:eastAsia="pt-BR"/>
              </w:rPr>
              <w:t> </w:t>
            </w:r>
          </w:p>
          <w:p w:rsidR="00B10D9D" w:rsidRPr="00B10D9D" w:rsidRDefault="00B10D9D" w:rsidP="00A0160B">
            <w:pPr>
              <w:jc w:val="both"/>
              <w:rPr>
                <w:rFonts w:ascii="Arial" w:eastAsia="Times New Roman" w:hAnsi="Arial" w:cs="Arial"/>
                <w:sz w:val="16"/>
                <w:szCs w:val="16"/>
                <w:lang w:eastAsia="pt-BR"/>
              </w:rPr>
            </w:pPr>
            <w:r w:rsidRPr="00B10D9D">
              <w:rPr>
                <w:rFonts w:ascii="Arial" w:eastAsia="Times New Roman" w:hAnsi="Arial" w:cs="Arial"/>
                <w:sz w:val="16"/>
                <w:szCs w:val="16"/>
                <w:lang w:eastAsia="pt-BR"/>
              </w:rPr>
              <w:t>SIG como ferramenta para gestão dos recursos hídricos: estudo de caso na microbacia do Rio das Lontras/PR</w:t>
            </w:r>
          </w:p>
        </w:tc>
        <w:tc>
          <w:tcPr>
            <w:tcW w:w="1752"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B10D9D" w:rsidRPr="00B10D9D" w:rsidRDefault="00B10D9D" w:rsidP="00A0160B">
            <w:pPr>
              <w:jc w:val="both"/>
              <w:rPr>
                <w:rFonts w:ascii="Arial" w:eastAsia="Times New Roman" w:hAnsi="Arial" w:cs="Arial"/>
                <w:sz w:val="16"/>
                <w:szCs w:val="16"/>
                <w:lang w:eastAsia="pt-BR"/>
              </w:rPr>
            </w:pPr>
            <w:r w:rsidRPr="00B10D9D">
              <w:rPr>
                <w:rFonts w:ascii="Arial" w:eastAsia="Times New Roman" w:hAnsi="Arial" w:cs="Arial"/>
                <w:sz w:val="16"/>
                <w:szCs w:val="16"/>
                <w:lang w:eastAsia="pt-BR"/>
              </w:rPr>
              <w:t> </w:t>
            </w:r>
          </w:p>
          <w:p w:rsidR="00B10D9D" w:rsidRPr="00B10D9D" w:rsidRDefault="00B10D9D" w:rsidP="00A0160B">
            <w:pPr>
              <w:jc w:val="both"/>
              <w:rPr>
                <w:rFonts w:ascii="Arial" w:eastAsia="Times New Roman" w:hAnsi="Arial" w:cs="Arial"/>
                <w:sz w:val="16"/>
                <w:szCs w:val="16"/>
                <w:lang w:eastAsia="pt-BR"/>
              </w:rPr>
            </w:pPr>
            <w:r w:rsidRPr="00B10D9D">
              <w:rPr>
                <w:rFonts w:ascii="Arial" w:eastAsia="Times New Roman" w:hAnsi="Arial" w:cs="Arial"/>
                <w:sz w:val="16"/>
                <w:szCs w:val="16"/>
                <w:lang w:eastAsia="pt-BR"/>
              </w:rPr>
              <w:t>Erivelto Mercante (org.)</w:t>
            </w:r>
          </w:p>
        </w:tc>
        <w:tc>
          <w:tcPr>
            <w:tcW w:w="1168" w:type="pct"/>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10D9D" w:rsidRPr="00B10D9D" w:rsidRDefault="00B10D9D" w:rsidP="00B10D9D">
            <w:pPr>
              <w:jc w:val="center"/>
              <w:rPr>
                <w:rFonts w:ascii="Arial" w:eastAsia="Times New Roman" w:hAnsi="Arial" w:cs="Arial"/>
                <w:sz w:val="16"/>
                <w:szCs w:val="16"/>
                <w:lang w:eastAsia="pt-BR"/>
              </w:rPr>
            </w:pPr>
            <w:r w:rsidRPr="00B10D9D">
              <w:rPr>
                <w:rFonts w:ascii="Arial" w:eastAsia="Times New Roman" w:hAnsi="Arial" w:cs="Arial"/>
                <w:sz w:val="16"/>
                <w:szCs w:val="16"/>
                <w:lang w:eastAsia="pt-BR"/>
              </w:rPr>
              <w:t>Edunioeste</w:t>
            </w:r>
          </w:p>
        </w:tc>
      </w:tr>
      <w:tr w:rsidR="00B10D9D" w:rsidRPr="00573B6D" w:rsidTr="00B10D9D">
        <w:trPr>
          <w:gridBefore w:val="1"/>
          <w:wBefore w:w="22" w:type="pct"/>
          <w:trHeight w:val="255"/>
        </w:trPr>
        <w:tc>
          <w:tcPr>
            <w:tcW w:w="205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10D9D" w:rsidRPr="00B10D9D" w:rsidRDefault="00B10D9D" w:rsidP="00A0160B">
            <w:pPr>
              <w:jc w:val="both"/>
              <w:rPr>
                <w:rFonts w:ascii="Arial" w:eastAsia="Times New Roman" w:hAnsi="Arial" w:cs="Arial"/>
                <w:sz w:val="16"/>
                <w:szCs w:val="16"/>
                <w:lang w:eastAsia="pt-BR"/>
              </w:rPr>
            </w:pPr>
            <w:r w:rsidRPr="00B10D9D">
              <w:rPr>
                <w:rFonts w:ascii="Arial" w:eastAsia="Times New Roman" w:hAnsi="Arial" w:cs="Arial"/>
                <w:sz w:val="16"/>
                <w:szCs w:val="16"/>
                <w:lang w:eastAsia="pt-BR"/>
              </w:rPr>
              <w:t>Combatentes: tempos de falar</w:t>
            </w:r>
          </w:p>
        </w:tc>
        <w:tc>
          <w:tcPr>
            <w:tcW w:w="175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10D9D" w:rsidRPr="00B10D9D" w:rsidRDefault="00B10D9D" w:rsidP="00A0160B">
            <w:pPr>
              <w:jc w:val="both"/>
              <w:rPr>
                <w:rFonts w:ascii="Arial" w:eastAsia="Times New Roman" w:hAnsi="Arial" w:cs="Arial"/>
                <w:sz w:val="16"/>
                <w:szCs w:val="16"/>
                <w:lang w:eastAsia="pt-BR"/>
              </w:rPr>
            </w:pPr>
            <w:r w:rsidRPr="00B10D9D">
              <w:rPr>
                <w:rFonts w:ascii="Arial" w:eastAsia="Times New Roman" w:hAnsi="Arial" w:cs="Arial"/>
                <w:sz w:val="16"/>
                <w:szCs w:val="16"/>
                <w:lang w:eastAsia="pt-BR"/>
              </w:rPr>
              <w:t>Depoimentos da Audiência Pública da Comissão Estadual da Verdade</w:t>
            </w:r>
          </w:p>
        </w:tc>
        <w:tc>
          <w:tcPr>
            <w:tcW w:w="1168" w:type="pct"/>
            <w:gridSpan w:val="3"/>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B10D9D" w:rsidRPr="00B10D9D" w:rsidRDefault="00B10D9D" w:rsidP="00B10D9D">
            <w:pPr>
              <w:jc w:val="center"/>
              <w:rPr>
                <w:rFonts w:ascii="Arial" w:eastAsia="Times New Roman" w:hAnsi="Arial" w:cs="Arial"/>
                <w:sz w:val="16"/>
                <w:szCs w:val="16"/>
                <w:lang w:eastAsia="pt-BR"/>
              </w:rPr>
            </w:pPr>
            <w:r w:rsidRPr="00B10D9D">
              <w:rPr>
                <w:rFonts w:ascii="Arial" w:eastAsia="Times New Roman" w:hAnsi="Arial" w:cs="Arial"/>
                <w:sz w:val="16"/>
                <w:szCs w:val="16"/>
                <w:lang w:eastAsia="pt-BR"/>
              </w:rPr>
              <w:t>Edunioeste</w:t>
            </w:r>
          </w:p>
        </w:tc>
      </w:tr>
      <w:tr w:rsidR="00B10D9D" w:rsidRPr="00573B6D" w:rsidTr="00B10D9D">
        <w:trPr>
          <w:gridBefore w:val="1"/>
          <w:wBefore w:w="22" w:type="pct"/>
          <w:trHeight w:val="255"/>
        </w:trPr>
        <w:tc>
          <w:tcPr>
            <w:tcW w:w="205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10D9D" w:rsidRPr="00B10D9D" w:rsidRDefault="00B10D9D" w:rsidP="00A0160B">
            <w:pPr>
              <w:jc w:val="both"/>
              <w:rPr>
                <w:rFonts w:ascii="Arial" w:eastAsia="Times New Roman" w:hAnsi="Arial" w:cs="Arial"/>
                <w:sz w:val="16"/>
                <w:szCs w:val="16"/>
                <w:lang w:eastAsia="pt-BR"/>
              </w:rPr>
            </w:pPr>
            <w:r w:rsidRPr="00B10D9D">
              <w:rPr>
                <w:rFonts w:ascii="Arial" w:eastAsia="Times New Roman" w:hAnsi="Arial" w:cs="Arial"/>
                <w:sz w:val="16"/>
                <w:szCs w:val="16"/>
                <w:lang w:eastAsia="pt-BR"/>
              </w:rPr>
              <w:t>Alfabetização em movimento</w:t>
            </w:r>
          </w:p>
        </w:tc>
        <w:tc>
          <w:tcPr>
            <w:tcW w:w="175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10D9D" w:rsidRPr="00B10D9D" w:rsidRDefault="00B10D9D" w:rsidP="00A0160B">
            <w:pPr>
              <w:rPr>
                <w:rFonts w:ascii="Arial" w:eastAsia="Times New Roman" w:hAnsi="Arial" w:cs="Arial"/>
                <w:sz w:val="16"/>
                <w:szCs w:val="16"/>
                <w:lang w:eastAsia="pt-BR"/>
              </w:rPr>
            </w:pPr>
            <w:r w:rsidRPr="00B10D9D">
              <w:rPr>
                <w:rFonts w:ascii="Arial" w:eastAsia="Times New Roman" w:hAnsi="Arial" w:cs="Arial"/>
                <w:sz w:val="16"/>
                <w:szCs w:val="16"/>
                <w:lang w:eastAsia="pt-BR"/>
              </w:rPr>
              <w:t>Janete Ritter</w:t>
            </w:r>
          </w:p>
        </w:tc>
        <w:tc>
          <w:tcPr>
            <w:tcW w:w="1168" w:type="pct"/>
            <w:gridSpan w:val="3"/>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B10D9D" w:rsidRPr="00B10D9D" w:rsidRDefault="00B10D9D" w:rsidP="00B10D9D">
            <w:pPr>
              <w:jc w:val="center"/>
              <w:rPr>
                <w:rFonts w:ascii="Arial" w:eastAsia="Times New Roman" w:hAnsi="Arial" w:cs="Arial"/>
                <w:sz w:val="16"/>
                <w:szCs w:val="16"/>
                <w:lang w:eastAsia="pt-BR"/>
              </w:rPr>
            </w:pPr>
            <w:r w:rsidRPr="00B10D9D">
              <w:rPr>
                <w:rFonts w:ascii="Arial" w:eastAsia="Times New Roman" w:hAnsi="Arial" w:cs="Arial"/>
                <w:sz w:val="16"/>
                <w:szCs w:val="16"/>
                <w:lang w:eastAsia="pt-BR"/>
              </w:rPr>
              <w:t>Edunioeste</w:t>
            </w:r>
          </w:p>
        </w:tc>
      </w:tr>
      <w:tr w:rsidR="00B10D9D" w:rsidRPr="00573B6D" w:rsidTr="00B10D9D">
        <w:trPr>
          <w:gridBefore w:val="1"/>
          <w:wBefore w:w="22" w:type="pct"/>
          <w:trHeight w:val="255"/>
        </w:trPr>
        <w:tc>
          <w:tcPr>
            <w:tcW w:w="205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10D9D" w:rsidRPr="00B10D9D" w:rsidRDefault="00B10D9D" w:rsidP="00A0160B">
            <w:pPr>
              <w:jc w:val="both"/>
              <w:rPr>
                <w:rFonts w:ascii="Arial" w:eastAsia="Times New Roman" w:hAnsi="Arial" w:cs="Arial"/>
                <w:sz w:val="16"/>
                <w:szCs w:val="16"/>
                <w:lang w:eastAsia="pt-BR"/>
              </w:rPr>
            </w:pPr>
            <w:r w:rsidRPr="00B10D9D">
              <w:rPr>
                <w:rFonts w:ascii="Arial" w:eastAsia="Times New Roman" w:hAnsi="Arial" w:cs="Arial"/>
                <w:sz w:val="16"/>
                <w:szCs w:val="16"/>
                <w:lang w:eastAsia="pt-BR"/>
              </w:rPr>
              <w:t>Imagens das Américas: interfaces sociais, culturais e literária</w:t>
            </w:r>
          </w:p>
        </w:tc>
        <w:tc>
          <w:tcPr>
            <w:tcW w:w="175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10D9D" w:rsidRPr="00B10D9D" w:rsidRDefault="00B10D9D" w:rsidP="00A0160B">
            <w:pPr>
              <w:jc w:val="both"/>
              <w:rPr>
                <w:rFonts w:ascii="Arial" w:eastAsia="Times New Roman" w:hAnsi="Arial" w:cs="Arial"/>
                <w:sz w:val="16"/>
                <w:szCs w:val="16"/>
                <w:lang w:eastAsia="pt-BR"/>
              </w:rPr>
            </w:pPr>
            <w:r w:rsidRPr="00B10D9D">
              <w:rPr>
                <w:rFonts w:ascii="Arial" w:eastAsia="Times New Roman" w:hAnsi="Arial" w:cs="Arial"/>
                <w:sz w:val="16"/>
                <w:szCs w:val="16"/>
                <w:lang w:eastAsia="pt-BR"/>
              </w:rPr>
              <w:t>Antonio Donizeti da Cruz, Lourdes Kaminski Alves e Ximena A. D. Merino (orgs.)</w:t>
            </w:r>
          </w:p>
        </w:tc>
        <w:tc>
          <w:tcPr>
            <w:tcW w:w="1168" w:type="pct"/>
            <w:gridSpan w:val="3"/>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B10D9D" w:rsidRPr="00B10D9D" w:rsidRDefault="00B10D9D" w:rsidP="00B10D9D">
            <w:pPr>
              <w:jc w:val="center"/>
              <w:rPr>
                <w:rFonts w:ascii="Arial" w:eastAsia="Times New Roman" w:hAnsi="Arial" w:cs="Arial"/>
                <w:sz w:val="16"/>
                <w:szCs w:val="16"/>
                <w:lang w:eastAsia="pt-BR"/>
              </w:rPr>
            </w:pPr>
            <w:r>
              <w:rPr>
                <w:rFonts w:ascii="Arial" w:eastAsia="Times New Roman" w:hAnsi="Arial" w:cs="Arial"/>
                <w:sz w:val="16"/>
                <w:szCs w:val="16"/>
                <w:lang w:eastAsia="pt-BR"/>
              </w:rPr>
              <w:br/>
            </w:r>
            <w:r w:rsidRPr="00B10D9D">
              <w:rPr>
                <w:rFonts w:ascii="Arial" w:eastAsia="Times New Roman" w:hAnsi="Arial" w:cs="Arial"/>
                <w:sz w:val="16"/>
                <w:szCs w:val="16"/>
                <w:lang w:eastAsia="pt-BR"/>
              </w:rPr>
              <w:t>Edunioeste</w:t>
            </w:r>
          </w:p>
        </w:tc>
      </w:tr>
      <w:tr w:rsidR="00B10D9D" w:rsidRPr="00573B6D" w:rsidTr="00B10D9D">
        <w:trPr>
          <w:gridBefore w:val="1"/>
          <w:wBefore w:w="22" w:type="pct"/>
          <w:trHeight w:val="255"/>
        </w:trPr>
        <w:tc>
          <w:tcPr>
            <w:tcW w:w="205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10D9D" w:rsidRPr="00B10D9D" w:rsidRDefault="00B10D9D" w:rsidP="00A0160B">
            <w:pPr>
              <w:jc w:val="both"/>
              <w:rPr>
                <w:rFonts w:ascii="Arial" w:eastAsia="Times New Roman" w:hAnsi="Arial" w:cs="Arial"/>
                <w:sz w:val="16"/>
                <w:szCs w:val="16"/>
                <w:lang w:eastAsia="pt-BR"/>
              </w:rPr>
            </w:pPr>
            <w:r w:rsidRPr="00B10D9D">
              <w:rPr>
                <w:rFonts w:ascii="Arial" w:eastAsia="Times New Roman" w:hAnsi="Arial" w:cs="Arial"/>
                <w:sz w:val="16"/>
                <w:szCs w:val="16"/>
                <w:lang w:eastAsia="pt-BR"/>
              </w:rPr>
              <w:t>Literatura e relações de gênero: vozes femininas nas Américas e outras fronteiras</w:t>
            </w:r>
          </w:p>
        </w:tc>
        <w:tc>
          <w:tcPr>
            <w:tcW w:w="175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10D9D" w:rsidRPr="00B10D9D" w:rsidRDefault="00B10D9D" w:rsidP="00A0160B">
            <w:pPr>
              <w:jc w:val="both"/>
              <w:rPr>
                <w:rFonts w:ascii="Arial" w:eastAsia="Times New Roman" w:hAnsi="Arial" w:cs="Arial"/>
                <w:sz w:val="16"/>
                <w:szCs w:val="16"/>
                <w:lang w:eastAsia="pt-BR"/>
              </w:rPr>
            </w:pPr>
            <w:r w:rsidRPr="00B10D9D">
              <w:rPr>
                <w:rFonts w:ascii="Arial" w:eastAsia="Times New Roman" w:hAnsi="Arial" w:cs="Arial"/>
                <w:sz w:val="16"/>
                <w:szCs w:val="16"/>
                <w:lang w:eastAsia="pt-BR"/>
              </w:rPr>
              <w:t>Antonio Donizeti da Cruz, Lourdes Kaminski Alves e Alexandra S. Pinheiro (orgs.)</w:t>
            </w:r>
          </w:p>
        </w:tc>
        <w:tc>
          <w:tcPr>
            <w:tcW w:w="1168" w:type="pct"/>
            <w:gridSpan w:val="3"/>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B10D9D" w:rsidRPr="00B10D9D" w:rsidRDefault="00B10D9D" w:rsidP="00B10D9D">
            <w:pPr>
              <w:jc w:val="center"/>
              <w:rPr>
                <w:rFonts w:ascii="Arial" w:eastAsia="Times New Roman" w:hAnsi="Arial" w:cs="Arial"/>
                <w:sz w:val="16"/>
                <w:szCs w:val="16"/>
                <w:lang w:eastAsia="pt-BR"/>
              </w:rPr>
            </w:pPr>
            <w:r>
              <w:rPr>
                <w:rFonts w:ascii="Arial" w:eastAsia="Times New Roman" w:hAnsi="Arial" w:cs="Arial"/>
                <w:sz w:val="16"/>
                <w:szCs w:val="16"/>
                <w:lang w:eastAsia="pt-BR"/>
              </w:rPr>
              <w:br/>
            </w:r>
            <w:r w:rsidRPr="00B10D9D">
              <w:rPr>
                <w:rFonts w:ascii="Arial" w:eastAsia="Times New Roman" w:hAnsi="Arial" w:cs="Arial"/>
                <w:sz w:val="16"/>
                <w:szCs w:val="16"/>
                <w:lang w:eastAsia="pt-BR"/>
              </w:rPr>
              <w:t>Edunioeste</w:t>
            </w:r>
          </w:p>
        </w:tc>
      </w:tr>
      <w:tr w:rsidR="00B10D9D" w:rsidRPr="00573B6D" w:rsidTr="00B10D9D">
        <w:trPr>
          <w:gridBefore w:val="1"/>
          <w:wBefore w:w="22" w:type="pct"/>
          <w:trHeight w:val="255"/>
        </w:trPr>
        <w:tc>
          <w:tcPr>
            <w:tcW w:w="2058"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10D9D" w:rsidRPr="00B10D9D" w:rsidRDefault="00B10D9D" w:rsidP="00A0160B">
            <w:pPr>
              <w:jc w:val="both"/>
              <w:rPr>
                <w:rFonts w:ascii="Arial" w:eastAsia="Times New Roman" w:hAnsi="Arial" w:cs="Arial"/>
                <w:sz w:val="16"/>
                <w:szCs w:val="16"/>
                <w:lang w:eastAsia="pt-BR"/>
              </w:rPr>
            </w:pPr>
            <w:r w:rsidRPr="00B10D9D">
              <w:rPr>
                <w:rFonts w:ascii="Arial" w:eastAsia="Times New Roman" w:hAnsi="Arial" w:cs="Arial"/>
                <w:sz w:val="16"/>
                <w:szCs w:val="16"/>
                <w:lang w:eastAsia="pt-BR"/>
              </w:rPr>
              <w:t>Economia do Oeste Paranaense</w:t>
            </w:r>
          </w:p>
        </w:tc>
        <w:tc>
          <w:tcPr>
            <w:tcW w:w="175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10D9D" w:rsidRPr="00B10D9D" w:rsidRDefault="00B10D9D" w:rsidP="00A0160B">
            <w:pPr>
              <w:jc w:val="both"/>
              <w:rPr>
                <w:rFonts w:ascii="Arial" w:eastAsia="Times New Roman" w:hAnsi="Arial" w:cs="Arial"/>
                <w:sz w:val="16"/>
                <w:szCs w:val="16"/>
                <w:lang w:eastAsia="pt-BR"/>
              </w:rPr>
            </w:pPr>
            <w:r w:rsidRPr="00B10D9D">
              <w:rPr>
                <w:rFonts w:ascii="Arial" w:eastAsia="Times New Roman" w:hAnsi="Arial" w:cs="Arial"/>
                <w:sz w:val="16"/>
                <w:szCs w:val="16"/>
                <w:lang w:eastAsia="pt-BR"/>
              </w:rPr>
              <w:t>Crislaine Colla (org.)</w:t>
            </w:r>
          </w:p>
        </w:tc>
        <w:tc>
          <w:tcPr>
            <w:tcW w:w="1168" w:type="pct"/>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10D9D" w:rsidRPr="00B10D9D" w:rsidRDefault="00B10D9D" w:rsidP="00B10D9D">
            <w:pPr>
              <w:jc w:val="center"/>
              <w:rPr>
                <w:rFonts w:ascii="Arial" w:eastAsia="Times New Roman" w:hAnsi="Arial" w:cs="Arial"/>
                <w:sz w:val="16"/>
                <w:szCs w:val="16"/>
                <w:lang w:eastAsia="pt-BR"/>
              </w:rPr>
            </w:pPr>
            <w:r w:rsidRPr="00B10D9D">
              <w:rPr>
                <w:rFonts w:ascii="Arial" w:eastAsia="Times New Roman" w:hAnsi="Arial" w:cs="Arial"/>
                <w:sz w:val="16"/>
                <w:szCs w:val="16"/>
                <w:lang w:eastAsia="pt-BR"/>
              </w:rPr>
              <w:t>Edunioeste</w:t>
            </w:r>
          </w:p>
        </w:tc>
      </w:tr>
      <w:tr w:rsidR="00B10D9D" w:rsidRPr="00573B6D" w:rsidTr="00B10D9D">
        <w:trPr>
          <w:gridBefore w:val="1"/>
          <w:wBefore w:w="22" w:type="pct"/>
          <w:trHeight w:val="255"/>
        </w:trPr>
        <w:tc>
          <w:tcPr>
            <w:tcW w:w="205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10D9D" w:rsidRPr="00B10D9D" w:rsidRDefault="00B10D9D" w:rsidP="00A0160B">
            <w:pPr>
              <w:jc w:val="both"/>
              <w:rPr>
                <w:rFonts w:ascii="Arial" w:eastAsia="Times New Roman" w:hAnsi="Arial" w:cs="Arial"/>
                <w:sz w:val="16"/>
                <w:szCs w:val="16"/>
                <w:lang w:eastAsia="pt-BR"/>
              </w:rPr>
            </w:pPr>
            <w:r w:rsidRPr="00B10D9D">
              <w:rPr>
                <w:rFonts w:ascii="Arial" w:eastAsia="Times New Roman" w:hAnsi="Arial" w:cs="Arial"/>
                <w:sz w:val="16"/>
                <w:szCs w:val="16"/>
                <w:lang w:eastAsia="pt-BR"/>
              </w:rPr>
              <w:t>Contabilidade e inovação nas pequenas e médias empresas</w:t>
            </w:r>
          </w:p>
        </w:tc>
        <w:tc>
          <w:tcPr>
            <w:tcW w:w="175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10D9D" w:rsidRPr="00B10D9D" w:rsidRDefault="00B10D9D" w:rsidP="00A0160B">
            <w:pPr>
              <w:rPr>
                <w:rFonts w:ascii="Arial" w:eastAsia="Times New Roman" w:hAnsi="Arial" w:cs="Arial"/>
                <w:sz w:val="16"/>
                <w:szCs w:val="16"/>
                <w:lang w:eastAsia="pt-BR"/>
              </w:rPr>
            </w:pPr>
            <w:r w:rsidRPr="00B10D9D">
              <w:rPr>
                <w:rFonts w:ascii="Arial" w:eastAsia="Times New Roman" w:hAnsi="Arial" w:cs="Arial"/>
                <w:sz w:val="16"/>
                <w:szCs w:val="16"/>
                <w:lang w:eastAsia="pt-BR"/>
              </w:rPr>
              <w:t>Maria Lúcia Melo de Souza Deitos</w:t>
            </w:r>
          </w:p>
        </w:tc>
        <w:tc>
          <w:tcPr>
            <w:tcW w:w="1168" w:type="pct"/>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10D9D" w:rsidRPr="00B10D9D" w:rsidRDefault="00B10D9D" w:rsidP="00B10D9D">
            <w:pPr>
              <w:jc w:val="center"/>
              <w:rPr>
                <w:rFonts w:ascii="Arial" w:eastAsia="Times New Roman" w:hAnsi="Arial" w:cs="Arial"/>
                <w:sz w:val="16"/>
                <w:szCs w:val="16"/>
                <w:lang w:eastAsia="pt-BR"/>
              </w:rPr>
            </w:pPr>
            <w:r w:rsidRPr="00B10D9D">
              <w:rPr>
                <w:rFonts w:ascii="Arial" w:eastAsia="Times New Roman" w:hAnsi="Arial" w:cs="Arial"/>
                <w:sz w:val="16"/>
                <w:szCs w:val="16"/>
                <w:lang w:eastAsia="pt-BR"/>
              </w:rPr>
              <w:t>Edunioeste</w:t>
            </w:r>
          </w:p>
        </w:tc>
      </w:tr>
      <w:tr w:rsidR="00B10D9D" w:rsidRPr="00573B6D" w:rsidTr="00B10D9D">
        <w:trPr>
          <w:gridBefore w:val="1"/>
          <w:wBefore w:w="22" w:type="pct"/>
          <w:trHeight w:val="255"/>
        </w:trPr>
        <w:tc>
          <w:tcPr>
            <w:tcW w:w="205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10D9D" w:rsidRPr="00B10D9D" w:rsidRDefault="00B10D9D" w:rsidP="00A0160B">
            <w:pPr>
              <w:rPr>
                <w:rFonts w:ascii="Arial" w:eastAsia="Times New Roman" w:hAnsi="Arial" w:cs="Arial"/>
                <w:sz w:val="16"/>
                <w:szCs w:val="16"/>
                <w:lang w:eastAsia="pt-BR"/>
              </w:rPr>
            </w:pPr>
            <w:r w:rsidRPr="00B10D9D">
              <w:rPr>
                <w:rFonts w:ascii="Arial" w:eastAsia="Times New Roman" w:hAnsi="Arial" w:cs="Arial"/>
                <w:sz w:val="16"/>
                <w:szCs w:val="16"/>
                <w:lang w:eastAsia="pt-BR"/>
              </w:rPr>
              <w:t>Educação do campo</w:t>
            </w:r>
          </w:p>
        </w:tc>
        <w:tc>
          <w:tcPr>
            <w:tcW w:w="175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10D9D" w:rsidRPr="00B10D9D" w:rsidRDefault="00B10D9D" w:rsidP="00A0160B">
            <w:pPr>
              <w:rPr>
                <w:rFonts w:ascii="Arial" w:eastAsia="Times New Roman" w:hAnsi="Arial" w:cs="Arial"/>
                <w:sz w:val="16"/>
                <w:szCs w:val="16"/>
                <w:lang w:eastAsia="pt-BR"/>
              </w:rPr>
            </w:pPr>
            <w:r w:rsidRPr="00B10D9D">
              <w:rPr>
                <w:rFonts w:ascii="Arial" w:eastAsia="Times New Roman" w:hAnsi="Arial" w:cs="Arial"/>
                <w:sz w:val="16"/>
                <w:szCs w:val="16"/>
                <w:lang w:val="es-AR" w:eastAsia="pt-BR"/>
              </w:rPr>
              <w:t>Fernando Martins</w:t>
            </w:r>
          </w:p>
        </w:tc>
        <w:tc>
          <w:tcPr>
            <w:tcW w:w="1168" w:type="pct"/>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10D9D" w:rsidRPr="00B10D9D" w:rsidRDefault="00B10D9D" w:rsidP="00B10D9D">
            <w:pPr>
              <w:jc w:val="center"/>
              <w:rPr>
                <w:rFonts w:ascii="Arial" w:eastAsia="Times New Roman" w:hAnsi="Arial" w:cs="Arial"/>
                <w:sz w:val="16"/>
                <w:szCs w:val="16"/>
                <w:lang w:eastAsia="pt-BR"/>
              </w:rPr>
            </w:pPr>
            <w:r w:rsidRPr="00B10D9D">
              <w:rPr>
                <w:rFonts w:ascii="Arial" w:eastAsia="Times New Roman" w:hAnsi="Arial" w:cs="Arial"/>
                <w:sz w:val="16"/>
                <w:szCs w:val="16"/>
                <w:lang w:eastAsia="pt-BR"/>
              </w:rPr>
              <w:t>Edunioeste</w:t>
            </w:r>
          </w:p>
        </w:tc>
      </w:tr>
      <w:tr w:rsidR="00B10D9D" w:rsidRPr="00573B6D" w:rsidTr="00B10D9D">
        <w:trPr>
          <w:gridBefore w:val="1"/>
          <w:wBefore w:w="22" w:type="pct"/>
          <w:trHeight w:val="255"/>
        </w:trPr>
        <w:tc>
          <w:tcPr>
            <w:tcW w:w="205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10D9D" w:rsidRPr="00B10D9D" w:rsidRDefault="00B10D9D" w:rsidP="00A0160B">
            <w:pPr>
              <w:jc w:val="both"/>
              <w:rPr>
                <w:rFonts w:ascii="Arial" w:eastAsia="Times New Roman" w:hAnsi="Arial" w:cs="Arial"/>
                <w:sz w:val="16"/>
                <w:szCs w:val="16"/>
                <w:lang w:eastAsia="pt-BR"/>
              </w:rPr>
            </w:pPr>
            <w:r w:rsidRPr="00B10D9D">
              <w:rPr>
                <w:rFonts w:ascii="Arial" w:eastAsia="Times New Roman" w:hAnsi="Arial" w:cs="Arial"/>
                <w:sz w:val="16"/>
                <w:szCs w:val="16"/>
                <w:lang w:eastAsia="pt-BR"/>
              </w:rPr>
              <w:t>Política pública: interface entre trabalho e gestão escolar</w:t>
            </w:r>
            <w:r w:rsidRPr="00B10D9D">
              <w:rPr>
                <w:rFonts w:ascii="Arial" w:eastAsia="Times New Roman" w:hAnsi="Arial" w:cs="Arial"/>
                <w:sz w:val="16"/>
                <w:szCs w:val="16"/>
                <w:shd w:val="clear" w:color="auto" w:fill="FFFF00"/>
                <w:lang w:eastAsia="pt-BR"/>
              </w:rPr>
              <w:t xml:space="preserve"> </w:t>
            </w:r>
          </w:p>
        </w:tc>
        <w:tc>
          <w:tcPr>
            <w:tcW w:w="175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10D9D" w:rsidRPr="00B10D9D" w:rsidRDefault="00B10D9D" w:rsidP="00A0160B">
            <w:pPr>
              <w:jc w:val="both"/>
              <w:rPr>
                <w:rFonts w:ascii="Arial" w:eastAsia="Times New Roman" w:hAnsi="Arial" w:cs="Arial"/>
                <w:sz w:val="16"/>
                <w:szCs w:val="16"/>
                <w:lang w:val="es-AR" w:eastAsia="pt-BR"/>
              </w:rPr>
            </w:pPr>
            <w:r w:rsidRPr="00B10D9D">
              <w:rPr>
                <w:rFonts w:ascii="Arial" w:eastAsia="Times New Roman" w:hAnsi="Arial" w:cs="Arial"/>
                <w:sz w:val="16"/>
                <w:szCs w:val="16"/>
                <w:lang w:val="es-AR" w:eastAsia="pt-BR"/>
              </w:rPr>
              <w:t>Adrian Alvarez Estrada et al.</w:t>
            </w:r>
          </w:p>
        </w:tc>
        <w:tc>
          <w:tcPr>
            <w:tcW w:w="1168" w:type="pct"/>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10D9D" w:rsidRPr="00B10D9D" w:rsidRDefault="00B10D9D" w:rsidP="00B10D9D">
            <w:pPr>
              <w:jc w:val="center"/>
              <w:rPr>
                <w:rFonts w:ascii="Arial" w:eastAsia="Times New Roman" w:hAnsi="Arial" w:cs="Arial"/>
                <w:sz w:val="16"/>
                <w:szCs w:val="16"/>
                <w:lang w:eastAsia="pt-BR"/>
              </w:rPr>
            </w:pPr>
            <w:r w:rsidRPr="00B10D9D">
              <w:rPr>
                <w:rFonts w:ascii="Arial" w:eastAsia="Times New Roman" w:hAnsi="Arial" w:cs="Arial"/>
                <w:sz w:val="16"/>
                <w:szCs w:val="16"/>
                <w:lang w:eastAsia="pt-BR"/>
              </w:rPr>
              <w:t>Edunioeste</w:t>
            </w:r>
          </w:p>
        </w:tc>
      </w:tr>
      <w:tr w:rsidR="00B10D9D" w:rsidRPr="00573B6D" w:rsidTr="00B10D9D">
        <w:trPr>
          <w:gridBefore w:val="1"/>
          <w:wBefore w:w="22" w:type="pct"/>
          <w:trHeight w:val="255"/>
        </w:trPr>
        <w:tc>
          <w:tcPr>
            <w:tcW w:w="205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10D9D" w:rsidRPr="00B10D9D" w:rsidRDefault="00B10D9D" w:rsidP="00A0160B">
            <w:pPr>
              <w:jc w:val="both"/>
              <w:rPr>
                <w:rFonts w:ascii="Arial" w:eastAsia="Times New Roman" w:hAnsi="Arial" w:cs="Arial"/>
                <w:sz w:val="16"/>
                <w:szCs w:val="16"/>
                <w:lang w:eastAsia="pt-BR"/>
              </w:rPr>
            </w:pPr>
            <w:r w:rsidRPr="00B10D9D">
              <w:rPr>
                <w:rFonts w:ascii="Arial" w:eastAsia="Times New Roman" w:hAnsi="Arial" w:cs="Arial"/>
                <w:sz w:val="16"/>
                <w:szCs w:val="16"/>
                <w:lang w:eastAsia="pt-BR"/>
              </w:rPr>
              <w:t>Manual de técnica de hibridização fluorescente in situ para detecção de bactérias em solo</w:t>
            </w:r>
          </w:p>
        </w:tc>
        <w:tc>
          <w:tcPr>
            <w:tcW w:w="1752"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B10D9D" w:rsidRPr="00B10D9D" w:rsidRDefault="00B10D9D" w:rsidP="00A0160B">
            <w:pPr>
              <w:jc w:val="both"/>
              <w:rPr>
                <w:rFonts w:ascii="Arial" w:eastAsia="Times New Roman" w:hAnsi="Arial" w:cs="Arial"/>
                <w:sz w:val="16"/>
                <w:szCs w:val="16"/>
                <w:lang w:eastAsia="pt-BR"/>
              </w:rPr>
            </w:pPr>
            <w:r w:rsidRPr="00B10D9D">
              <w:rPr>
                <w:rFonts w:ascii="Arial" w:eastAsia="Times New Roman" w:hAnsi="Arial" w:cs="Arial"/>
                <w:sz w:val="16"/>
                <w:szCs w:val="16"/>
                <w:lang w:eastAsia="pt-BR"/>
              </w:rPr>
              <w:t>Isamara Godoi et al.</w:t>
            </w:r>
          </w:p>
        </w:tc>
        <w:tc>
          <w:tcPr>
            <w:tcW w:w="1168" w:type="pct"/>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10D9D" w:rsidRPr="00B10D9D" w:rsidRDefault="00B10D9D" w:rsidP="00B10D9D">
            <w:pPr>
              <w:jc w:val="center"/>
              <w:rPr>
                <w:rFonts w:ascii="Arial" w:eastAsia="Times New Roman" w:hAnsi="Arial" w:cs="Arial"/>
                <w:sz w:val="16"/>
                <w:szCs w:val="16"/>
                <w:lang w:eastAsia="pt-BR"/>
              </w:rPr>
            </w:pPr>
            <w:r w:rsidRPr="00B10D9D">
              <w:rPr>
                <w:rFonts w:ascii="Arial" w:eastAsia="Times New Roman" w:hAnsi="Arial" w:cs="Arial"/>
                <w:sz w:val="16"/>
                <w:szCs w:val="16"/>
                <w:lang w:eastAsia="pt-BR"/>
              </w:rPr>
              <w:t>Edunioeste</w:t>
            </w:r>
          </w:p>
        </w:tc>
      </w:tr>
      <w:tr w:rsidR="00B10D9D" w:rsidRPr="00573B6D" w:rsidTr="00B10D9D">
        <w:trPr>
          <w:gridBefore w:val="1"/>
          <w:wBefore w:w="22" w:type="pct"/>
          <w:trHeight w:val="255"/>
        </w:trPr>
        <w:tc>
          <w:tcPr>
            <w:tcW w:w="205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10D9D" w:rsidRPr="00B10D9D" w:rsidRDefault="00B10D9D" w:rsidP="00A0160B">
            <w:pPr>
              <w:jc w:val="both"/>
              <w:rPr>
                <w:rFonts w:ascii="Arial" w:eastAsia="Times New Roman" w:hAnsi="Arial" w:cs="Arial"/>
                <w:sz w:val="16"/>
                <w:szCs w:val="16"/>
                <w:lang w:eastAsia="pt-BR"/>
              </w:rPr>
            </w:pPr>
            <w:r w:rsidRPr="00B10D9D">
              <w:rPr>
                <w:rFonts w:ascii="Arial" w:eastAsia="Times New Roman" w:hAnsi="Arial" w:cs="Arial"/>
                <w:sz w:val="16"/>
                <w:szCs w:val="16"/>
                <w:lang w:eastAsia="pt-BR"/>
              </w:rPr>
              <w:t>Geometria descritiva e desenho técnico para Engenharia</w:t>
            </w:r>
          </w:p>
        </w:tc>
        <w:tc>
          <w:tcPr>
            <w:tcW w:w="175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10D9D" w:rsidRPr="00B10D9D" w:rsidRDefault="00B10D9D" w:rsidP="00A0160B">
            <w:pPr>
              <w:jc w:val="both"/>
              <w:rPr>
                <w:rFonts w:ascii="Arial" w:eastAsia="Times New Roman" w:hAnsi="Arial" w:cs="Arial"/>
                <w:sz w:val="16"/>
                <w:szCs w:val="16"/>
                <w:lang w:eastAsia="pt-BR"/>
              </w:rPr>
            </w:pPr>
            <w:r w:rsidRPr="00B10D9D">
              <w:rPr>
                <w:rFonts w:ascii="Arial" w:eastAsia="Times New Roman" w:hAnsi="Arial" w:cs="Arial"/>
                <w:sz w:val="16"/>
                <w:szCs w:val="16"/>
                <w:lang w:eastAsia="pt-BR"/>
              </w:rPr>
              <w:t>Marta Mitiko Kubota de Siqueira</w:t>
            </w:r>
          </w:p>
        </w:tc>
        <w:tc>
          <w:tcPr>
            <w:tcW w:w="1168" w:type="pct"/>
            <w:gridSpan w:val="3"/>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B10D9D" w:rsidRPr="00B10D9D" w:rsidRDefault="00B10D9D" w:rsidP="00B10D9D">
            <w:pPr>
              <w:jc w:val="center"/>
              <w:rPr>
                <w:rFonts w:ascii="Arial" w:eastAsia="Times New Roman" w:hAnsi="Arial" w:cs="Arial"/>
                <w:sz w:val="16"/>
                <w:szCs w:val="16"/>
                <w:lang w:eastAsia="pt-BR"/>
              </w:rPr>
            </w:pPr>
            <w:r>
              <w:rPr>
                <w:rFonts w:ascii="Arial" w:eastAsia="Times New Roman" w:hAnsi="Arial" w:cs="Arial"/>
                <w:sz w:val="16"/>
                <w:szCs w:val="16"/>
                <w:lang w:eastAsia="pt-BR"/>
              </w:rPr>
              <w:br/>
            </w:r>
            <w:r w:rsidRPr="00B10D9D">
              <w:rPr>
                <w:rFonts w:ascii="Arial" w:eastAsia="Times New Roman" w:hAnsi="Arial" w:cs="Arial"/>
                <w:sz w:val="16"/>
                <w:szCs w:val="16"/>
                <w:lang w:eastAsia="pt-BR"/>
              </w:rPr>
              <w:t>Edunioeste</w:t>
            </w:r>
          </w:p>
        </w:tc>
      </w:tr>
      <w:tr w:rsidR="00B10D9D" w:rsidRPr="00573B6D" w:rsidTr="00B10D9D">
        <w:trPr>
          <w:gridBefore w:val="1"/>
          <w:wBefore w:w="22" w:type="pct"/>
          <w:trHeight w:val="255"/>
        </w:trPr>
        <w:tc>
          <w:tcPr>
            <w:tcW w:w="205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10D9D" w:rsidRPr="00B10D9D" w:rsidRDefault="00B10D9D" w:rsidP="00A0160B">
            <w:pPr>
              <w:jc w:val="both"/>
              <w:rPr>
                <w:rFonts w:ascii="Arial" w:eastAsia="Times New Roman" w:hAnsi="Arial" w:cs="Arial"/>
                <w:sz w:val="16"/>
                <w:szCs w:val="16"/>
                <w:lang w:eastAsia="pt-BR"/>
              </w:rPr>
            </w:pPr>
            <w:r w:rsidRPr="00B10D9D">
              <w:rPr>
                <w:rFonts w:ascii="Arial" w:eastAsia="Times New Roman" w:hAnsi="Arial" w:cs="Arial"/>
                <w:sz w:val="16"/>
                <w:szCs w:val="16"/>
                <w:lang w:eastAsia="pt-BR"/>
              </w:rPr>
              <w:t> </w:t>
            </w:r>
          </w:p>
        </w:tc>
        <w:tc>
          <w:tcPr>
            <w:tcW w:w="175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10D9D" w:rsidRPr="00B10D9D" w:rsidRDefault="00B10D9D" w:rsidP="00A0160B">
            <w:pPr>
              <w:jc w:val="both"/>
              <w:rPr>
                <w:rFonts w:ascii="Arial" w:eastAsia="Times New Roman" w:hAnsi="Arial" w:cs="Arial"/>
                <w:sz w:val="16"/>
                <w:szCs w:val="16"/>
                <w:lang w:eastAsia="pt-BR"/>
              </w:rPr>
            </w:pPr>
            <w:r w:rsidRPr="00B10D9D">
              <w:rPr>
                <w:rFonts w:ascii="Arial" w:eastAsia="Times New Roman" w:hAnsi="Arial" w:cs="Arial"/>
                <w:sz w:val="16"/>
                <w:szCs w:val="16"/>
                <w:lang w:eastAsia="pt-BR"/>
              </w:rPr>
              <w:t> </w:t>
            </w:r>
          </w:p>
        </w:tc>
        <w:tc>
          <w:tcPr>
            <w:tcW w:w="1168" w:type="pct"/>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10D9D" w:rsidRPr="00B10D9D" w:rsidRDefault="00B10D9D" w:rsidP="00B10D9D">
            <w:pPr>
              <w:jc w:val="center"/>
              <w:rPr>
                <w:rFonts w:ascii="Arial" w:eastAsia="Times New Roman" w:hAnsi="Arial" w:cs="Arial"/>
                <w:sz w:val="16"/>
                <w:szCs w:val="16"/>
                <w:lang w:eastAsia="pt-BR"/>
              </w:rPr>
            </w:pPr>
          </w:p>
        </w:tc>
      </w:tr>
      <w:tr w:rsidR="00B10D9D" w:rsidRPr="00573B6D" w:rsidTr="00B10D9D">
        <w:trPr>
          <w:gridBefore w:val="1"/>
          <w:wBefore w:w="22" w:type="pct"/>
          <w:trHeight w:val="255"/>
        </w:trPr>
        <w:tc>
          <w:tcPr>
            <w:tcW w:w="2058"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10D9D" w:rsidRPr="00B10D9D" w:rsidRDefault="00B10D9D" w:rsidP="00A0160B">
            <w:pPr>
              <w:jc w:val="both"/>
              <w:rPr>
                <w:rFonts w:ascii="Arial" w:eastAsia="Times New Roman" w:hAnsi="Arial" w:cs="Arial"/>
                <w:sz w:val="16"/>
                <w:szCs w:val="16"/>
                <w:lang w:eastAsia="pt-BR"/>
              </w:rPr>
            </w:pPr>
            <w:r w:rsidRPr="00B10D9D">
              <w:rPr>
                <w:rFonts w:ascii="Arial" w:eastAsia="Times New Roman" w:hAnsi="Arial" w:cs="Arial"/>
                <w:sz w:val="16"/>
                <w:szCs w:val="16"/>
                <w:lang w:eastAsia="pt-BR"/>
              </w:rPr>
              <w:t xml:space="preserve">Educação de surdos: perspectivas teóricas </w:t>
            </w:r>
          </w:p>
        </w:tc>
        <w:tc>
          <w:tcPr>
            <w:tcW w:w="175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10D9D" w:rsidRPr="00B10D9D" w:rsidRDefault="00B10D9D" w:rsidP="00A0160B">
            <w:pPr>
              <w:jc w:val="both"/>
              <w:rPr>
                <w:rFonts w:ascii="Arial" w:eastAsia="Times New Roman" w:hAnsi="Arial" w:cs="Arial"/>
                <w:sz w:val="16"/>
                <w:szCs w:val="16"/>
                <w:lang w:eastAsia="pt-BR"/>
              </w:rPr>
            </w:pPr>
            <w:r w:rsidRPr="00B10D9D">
              <w:rPr>
                <w:rFonts w:ascii="Arial" w:eastAsia="Times New Roman" w:hAnsi="Arial" w:cs="Arial"/>
                <w:sz w:val="16"/>
                <w:szCs w:val="16"/>
                <w:lang w:eastAsia="pt-BR"/>
              </w:rPr>
              <w:t>Programa de Educação Especial – PEE</w:t>
            </w:r>
          </w:p>
        </w:tc>
        <w:tc>
          <w:tcPr>
            <w:tcW w:w="1168" w:type="pct"/>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10D9D" w:rsidRPr="00B10D9D" w:rsidRDefault="00B10D9D" w:rsidP="00B10D9D">
            <w:pPr>
              <w:jc w:val="center"/>
              <w:rPr>
                <w:rFonts w:ascii="Arial" w:eastAsia="Times New Roman" w:hAnsi="Arial" w:cs="Arial"/>
                <w:sz w:val="16"/>
                <w:szCs w:val="16"/>
                <w:lang w:eastAsia="pt-BR"/>
              </w:rPr>
            </w:pPr>
            <w:r w:rsidRPr="00B10D9D">
              <w:rPr>
                <w:rFonts w:ascii="Arial" w:eastAsia="Times New Roman" w:hAnsi="Arial" w:cs="Arial"/>
                <w:sz w:val="16"/>
                <w:szCs w:val="16"/>
                <w:lang w:eastAsia="pt-BR"/>
              </w:rPr>
              <w:t>Edunioeste</w:t>
            </w:r>
          </w:p>
        </w:tc>
      </w:tr>
      <w:tr w:rsidR="00B10D9D" w:rsidRPr="00573B6D" w:rsidTr="00B10D9D">
        <w:trPr>
          <w:gridBefore w:val="1"/>
          <w:wBefore w:w="22" w:type="pct"/>
          <w:trHeight w:val="255"/>
        </w:trPr>
        <w:tc>
          <w:tcPr>
            <w:tcW w:w="205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10D9D" w:rsidRPr="00B10D9D" w:rsidRDefault="00B10D9D" w:rsidP="00A0160B">
            <w:pPr>
              <w:jc w:val="both"/>
              <w:rPr>
                <w:rFonts w:ascii="Arial" w:eastAsia="Times New Roman" w:hAnsi="Arial" w:cs="Arial"/>
                <w:sz w:val="16"/>
                <w:szCs w:val="16"/>
                <w:lang w:eastAsia="pt-BR"/>
              </w:rPr>
            </w:pPr>
            <w:r w:rsidRPr="00B10D9D">
              <w:rPr>
                <w:rFonts w:ascii="Arial" w:eastAsia="Times New Roman" w:hAnsi="Arial" w:cs="Arial"/>
                <w:sz w:val="16"/>
                <w:szCs w:val="16"/>
                <w:lang w:eastAsia="pt-BR"/>
              </w:rPr>
              <w:t>Em defesa da proteção equitativa dos direitos ao meio ambiente ecologicamente equilibrado, a água potável e ao saneamento básico</w:t>
            </w:r>
          </w:p>
        </w:tc>
        <w:tc>
          <w:tcPr>
            <w:tcW w:w="175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10D9D" w:rsidRPr="00B10D9D" w:rsidRDefault="00B10D9D" w:rsidP="00A0160B">
            <w:pPr>
              <w:jc w:val="both"/>
              <w:rPr>
                <w:rFonts w:ascii="Arial" w:eastAsia="Times New Roman" w:hAnsi="Arial" w:cs="Arial"/>
                <w:sz w:val="16"/>
                <w:szCs w:val="16"/>
                <w:lang w:val="en-US" w:eastAsia="pt-BR"/>
              </w:rPr>
            </w:pPr>
            <w:r w:rsidRPr="00B10D9D">
              <w:rPr>
                <w:rFonts w:ascii="Arial" w:eastAsia="Times New Roman" w:hAnsi="Arial" w:cs="Arial"/>
                <w:sz w:val="16"/>
                <w:szCs w:val="16"/>
                <w:lang w:val="en-US" w:eastAsia="pt-BR"/>
              </w:rPr>
              <w:t>Marli Renate von Borstel Roesler</w:t>
            </w:r>
          </w:p>
        </w:tc>
        <w:tc>
          <w:tcPr>
            <w:tcW w:w="1168" w:type="pct"/>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10D9D" w:rsidRPr="00B10D9D" w:rsidRDefault="00B10D9D" w:rsidP="00B10D9D">
            <w:pPr>
              <w:jc w:val="center"/>
              <w:rPr>
                <w:rFonts w:ascii="Arial" w:eastAsia="Times New Roman" w:hAnsi="Arial" w:cs="Arial"/>
                <w:sz w:val="16"/>
                <w:szCs w:val="16"/>
                <w:lang w:eastAsia="pt-BR"/>
              </w:rPr>
            </w:pPr>
            <w:r w:rsidRPr="00B10D9D">
              <w:rPr>
                <w:rFonts w:ascii="Arial" w:eastAsia="Times New Roman" w:hAnsi="Arial" w:cs="Arial"/>
                <w:sz w:val="16"/>
                <w:szCs w:val="16"/>
                <w:lang w:eastAsia="pt-BR"/>
              </w:rPr>
              <w:t>Edunioeste</w:t>
            </w:r>
          </w:p>
        </w:tc>
      </w:tr>
      <w:tr w:rsidR="00B10D9D" w:rsidRPr="00573B6D" w:rsidTr="00B10D9D">
        <w:trPr>
          <w:gridBefore w:val="1"/>
          <w:wBefore w:w="22" w:type="pct"/>
          <w:trHeight w:val="255"/>
        </w:trPr>
        <w:tc>
          <w:tcPr>
            <w:tcW w:w="205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10D9D" w:rsidRPr="00B10D9D" w:rsidRDefault="00B10D9D" w:rsidP="00A0160B">
            <w:pPr>
              <w:jc w:val="both"/>
              <w:rPr>
                <w:rFonts w:ascii="Arial" w:eastAsia="Times New Roman" w:hAnsi="Arial" w:cs="Arial"/>
                <w:sz w:val="16"/>
                <w:szCs w:val="16"/>
                <w:lang w:eastAsia="pt-BR"/>
              </w:rPr>
            </w:pPr>
            <w:r w:rsidRPr="00B10D9D">
              <w:rPr>
                <w:rFonts w:ascii="Arial" w:eastAsia="Times New Roman" w:hAnsi="Arial" w:cs="Arial"/>
                <w:sz w:val="16"/>
                <w:szCs w:val="16"/>
                <w:lang w:eastAsia="pt-BR"/>
              </w:rPr>
              <w:t>Direitos e política social</w:t>
            </w:r>
          </w:p>
        </w:tc>
        <w:tc>
          <w:tcPr>
            <w:tcW w:w="175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10D9D" w:rsidRPr="00B10D9D" w:rsidRDefault="00B10D9D" w:rsidP="00A0160B">
            <w:pPr>
              <w:jc w:val="both"/>
              <w:rPr>
                <w:rFonts w:ascii="Arial" w:eastAsia="Times New Roman" w:hAnsi="Arial" w:cs="Arial"/>
                <w:sz w:val="16"/>
                <w:szCs w:val="16"/>
                <w:lang w:eastAsia="pt-BR"/>
              </w:rPr>
            </w:pPr>
            <w:r w:rsidRPr="00B10D9D">
              <w:rPr>
                <w:rFonts w:ascii="Arial" w:eastAsia="Times New Roman" w:hAnsi="Arial" w:cs="Arial"/>
                <w:sz w:val="16"/>
                <w:szCs w:val="16"/>
                <w:lang w:eastAsia="pt-BR"/>
              </w:rPr>
              <w:t>Rosana Mirales (org.)</w:t>
            </w:r>
          </w:p>
        </w:tc>
        <w:tc>
          <w:tcPr>
            <w:tcW w:w="1168" w:type="pct"/>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10D9D" w:rsidRPr="00B10D9D" w:rsidRDefault="00B10D9D" w:rsidP="00B10D9D">
            <w:pPr>
              <w:jc w:val="center"/>
              <w:rPr>
                <w:rFonts w:ascii="Arial" w:eastAsia="Times New Roman" w:hAnsi="Arial" w:cs="Arial"/>
                <w:sz w:val="16"/>
                <w:szCs w:val="16"/>
                <w:lang w:eastAsia="pt-BR"/>
              </w:rPr>
            </w:pPr>
            <w:r w:rsidRPr="00B10D9D">
              <w:rPr>
                <w:rFonts w:ascii="Arial" w:eastAsia="Times New Roman" w:hAnsi="Arial" w:cs="Arial"/>
                <w:sz w:val="16"/>
                <w:szCs w:val="16"/>
                <w:lang w:eastAsia="pt-BR"/>
              </w:rPr>
              <w:t>Edunioeste</w:t>
            </w:r>
          </w:p>
        </w:tc>
      </w:tr>
      <w:tr w:rsidR="00B10D9D" w:rsidRPr="00573B6D" w:rsidTr="00B10D9D">
        <w:trPr>
          <w:gridBefore w:val="1"/>
          <w:wBefore w:w="22" w:type="pct"/>
          <w:trHeight w:val="255"/>
        </w:trPr>
        <w:tc>
          <w:tcPr>
            <w:tcW w:w="2058"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10D9D" w:rsidRPr="00B10D9D" w:rsidRDefault="00B10D9D" w:rsidP="00A0160B">
            <w:pPr>
              <w:jc w:val="both"/>
              <w:rPr>
                <w:rFonts w:ascii="Arial" w:eastAsia="Times New Roman" w:hAnsi="Arial" w:cs="Arial"/>
                <w:sz w:val="16"/>
                <w:szCs w:val="16"/>
                <w:lang w:eastAsia="pt-BR"/>
              </w:rPr>
            </w:pPr>
            <w:r w:rsidRPr="00B10D9D">
              <w:rPr>
                <w:rFonts w:ascii="Arial" w:eastAsia="Times New Roman" w:hAnsi="Arial" w:cs="Arial"/>
                <w:sz w:val="16"/>
                <w:szCs w:val="16"/>
                <w:lang w:eastAsia="pt-BR"/>
              </w:rPr>
              <w:t>Cartilha de compostagem de resíduos domiciliares</w:t>
            </w:r>
          </w:p>
        </w:tc>
        <w:tc>
          <w:tcPr>
            <w:tcW w:w="175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10D9D" w:rsidRPr="00B10D9D" w:rsidRDefault="00B10D9D" w:rsidP="00A0160B">
            <w:pPr>
              <w:jc w:val="both"/>
              <w:rPr>
                <w:rFonts w:ascii="Arial" w:eastAsia="Times New Roman" w:hAnsi="Arial" w:cs="Arial"/>
                <w:sz w:val="16"/>
                <w:szCs w:val="16"/>
                <w:lang w:eastAsia="pt-BR"/>
              </w:rPr>
            </w:pPr>
            <w:r w:rsidRPr="00B10D9D">
              <w:rPr>
                <w:rFonts w:ascii="Arial" w:eastAsia="Times New Roman" w:hAnsi="Arial" w:cs="Arial"/>
                <w:sz w:val="16"/>
                <w:szCs w:val="16"/>
                <w:lang w:eastAsia="pt-BR"/>
              </w:rPr>
              <w:t>Marli Renate von Borstel Roesler e Adir Airton Parizotto</w:t>
            </w:r>
          </w:p>
        </w:tc>
        <w:tc>
          <w:tcPr>
            <w:tcW w:w="1168" w:type="pct"/>
            <w:gridSpan w:val="3"/>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B10D9D" w:rsidRPr="00B10D9D" w:rsidRDefault="00B10D9D" w:rsidP="00B10D9D">
            <w:pPr>
              <w:jc w:val="center"/>
              <w:rPr>
                <w:rFonts w:ascii="Arial" w:eastAsia="Times New Roman" w:hAnsi="Arial" w:cs="Arial"/>
                <w:sz w:val="16"/>
                <w:szCs w:val="16"/>
                <w:lang w:eastAsia="pt-BR"/>
              </w:rPr>
            </w:pPr>
            <w:r>
              <w:rPr>
                <w:rFonts w:ascii="Arial" w:eastAsia="Times New Roman" w:hAnsi="Arial" w:cs="Arial"/>
                <w:sz w:val="16"/>
                <w:szCs w:val="16"/>
                <w:lang w:eastAsia="pt-BR"/>
              </w:rPr>
              <w:br/>
            </w:r>
            <w:r w:rsidRPr="00B10D9D">
              <w:rPr>
                <w:rFonts w:ascii="Arial" w:eastAsia="Times New Roman" w:hAnsi="Arial" w:cs="Arial"/>
                <w:sz w:val="16"/>
                <w:szCs w:val="16"/>
                <w:lang w:eastAsia="pt-BR"/>
              </w:rPr>
              <w:t>Edunioeste</w:t>
            </w:r>
          </w:p>
        </w:tc>
      </w:tr>
      <w:tr w:rsidR="00B10D9D" w:rsidRPr="00573B6D" w:rsidTr="00B10D9D">
        <w:trPr>
          <w:gridBefore w:val="1"/>
          <w:wBefore w:w="22" w:type="pct"/>
          <w:trHeight w:val="255"/>
        </w:trPr>
        <w:tc>
          <w:tcPr>
            <w:tcW w:w="205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10D9D" w:rsidRPr="00B10D9D" w:rsidRDefault="00B10D9D" w:rsidP="00A0160B">
            <w:pPr>
              <w:jc w:val="both"/>
              <w:rPr>
                <w:rFonts w:ascii="Arial" w:eastAsia="Times New Roman" w:hAnsi="Arial" w:cs="Arial"/>
                <w:sz w:val="16"/>
                <w:szCs w:val="16"/>
                <w:lang w:eastAsia="pt-BR"/>
              </w:rPr>
            </w:pPr>
            <w:r w:rsidRPr="00B10D9D">
              <w:rPr>
                <w:rFonts w:ascii="Arial" w:eastAsia="Times New Roman" w:hAnsi="Arial" w:cs="Arial"/>
                <w:sz w:val="16"/>
                <w:szCs w:val="16"/>
                <w:lang w:eastAsia="pt-BR"/>
              </w:rPr>
              <w:t>Poder-saber e corpo: os regimes disciplinares e a construção microfísica da profissionalização da segurança pública</w:t>
            </w:r>
          </w:p>
        </w:tc>
        <w:tc>
          <w:tcPr>
            <w:tcW w:w="175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10D9D" w:rsidRPr="00B10D9D" w:rsidRDefault="00B10D9D" w:rsidP="00A0160B">
            <w:pPr>
              <w:jc w:val="both"/>
              <w:rPr>
                <w:rFonts w:ascii="Arial" w:eastAsia="Times New Roman" w:hAnsi="Arial" w:cs="Arial"/>
                <w:sz w:val="16"/>
                <w:szCs w:val="16"/>
                <w:lang w:eastAsia="pt-BR"/>
              </w:rPr>
            </w:pPr>
            <w:r w:rsidRPr="00B10D9D">
              <w:rPr>
                <w:rFonts w:ascii="Arial" w:eastAsia="Times New Roman" w:hAnsi="Arial" w:cs="Arial"/>
                <w:sz w:val="16"/>
                <w:szCs w:val="16"/>
                <w:lang w:eastAsia="pt-BR"/>
              </w:rPr>
              <w:t>Eduardo Nunes Jacondino</w:t>
            </w:r>
          </w:p>
        </w:tc>
        <w:tc>
          <w:tcPr>
            <w:tcW w:w="1168" w:type="pct"/>
            <w:gridSpan w:val="3"/>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B10D9D" w:rsidRPr="00B10D9D" w:rsidRDefault="00B10D9D" w:rsidP="00B10D9D">
            <w:pPr>
              <w:jc w:val="center"/>
              <w:rPr>
                <w:rFonts w:ascii="Arial" w:eastAsia="Times New Roman" w:hAnsi="Arial" w:cs="Arial"/>
                <w:sz w:val="16"/>
                <w:szCs w:val="16"/>
                <w:lang w:eastAsia="pt-BR"/>
              </w:rPr>
            </w:pPr>
            <w:r>
              <w:rPr>
                <w:rFonts w:ascii="Arial" w:eastAsia="Times New Roman" w:hAnsi="Arial" w:cs="Arial"/>
                <w:sz w:val="16"/>
                <w:szCs w:val="16"/>
                <w:lang w:eastAsia="pt-BR"/>
              </w:rPr>
              <w:br/>
            </w:r>
            <w:r w:rsidRPr="00B10D9D">
              <w:rPr>
                <w:rFonts w:ascii="Arial" w:eastAsia="Times New Roman" w:hAnsi="Arial" w:cs="Arial"/>
                <w:sz w:val="16"/>
                <w:szCs w:val="16"/>
                <w:lang w:eastAsia="pt-BR"/>
              </w:rPr>
              <w:t>Edunioeste</w:t>
            </w:r>
          </w:p>
        </w:tc>
      </w:tr>
      <w:tr w:rsidR="00B10D9D" w:rsidRPr="00573B6D" w:rsidTr="00B10D9D">
        <w:trPr>
          <w:gridBefore w:val="1"/>
          <w:wBefore w:w="22" w:type="pct"/>
          <w:trHeight w:val="255"/>
        </w:trPr>
        <w:tc>
          <w:tcPr>
            <w:tcW w:w="205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10D9D" w:rsidRPr="00B10D9D" w:rsidRDefault="00B10D9D" w:rsidP="00A0160B">
            <w:pPr>
              <w:jc w:val="both"/>
              <w:rPr>
                <w:rFonts w:ascii="Arial" w:eastAsia="Times New Roman" w:hAnsi="Arial" w:cs="Arial"/>
                <w:sz w:val="16"/>
                <w:szCs w:val="16"/>
                <w:lang w:eastAsia="pt-BR"/>
              </w:rPr>
            </w:pPr>
            <w:r w:rsidRPr="00B10D9D">
              <w:rPr>
                <w:rFonts w:ascii="Arial" w:eastAsia="Times New Roman" w:hAnsi="Arial" w:cs="Arial"/>
                <w:sz w:val="16"/>
                <w:szCs w:val="16"/>
                <w:lang w:eastAsia="pt-BR"/>
              </w:rPr>
              <w:t>Fundamentos de irrigação localizada</w:t>
            </w:r>
          </w:p>
        </w:tc>
        <w:tc>
          <w:tcPr>
            <w:tcW w:w="175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10D9D" w:rsidRPr="00B10D9D" w:rsidRDefault="00B10D9D" w:rsidP="00A0160B">
            <w:pPr>
              <w:jc w:val="both"/>
              <w:rPr>
                <w:rFonts w:ascii="Arial" w:eastAsia="Times New Roman" w:hAnsi="Arial" w:cs="Arial"/>
                <w:sz w:val="16"/>
                <w:szCs w:val="16"/>
                <w:lang w:eastAsia="pt-BR"/>
              </w:rPr>
            </w:pPr>
            <w:r w:rsidRPr="00B10D9D">
              <w:rPr>
                <w:rFonts w:ascii="Arial" w:eastAsia="Times New Roman" w:hAnsi="Arial" w:cs="Arial"/>
                <w:sz w:val="16"/>
                <w:szCs w:val="16"/>
                <w:lang w:eastAsia="pt-BR"/>
              </w:rPr>
              <w:t>Márcio A. Vilas Boas</w:t>
            </w:r>
          </w:p>
        </w:tc>
        <w:tc>
          <w:tcPr>
            <w:tcW w:w="1168" w:type="pct"/>
            <w:gridSpan w:val="3"/>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B10D9D" w:rsidRPr="00B10D9D" w:rsidRDefault="00B10D9D" w:rsidP="00B10D9D">
            <w:pPr>
              <w:jc w:val="center"/>
              <w:rPr>
                <w:rFonts w:ascii="Arial" w:eastAsia="Times New Roman" w:hAnsi="Arial" w:cs="Arial"/>
                <w:sz w:val="16"/>
                <w:szCs w:val="16"/>
                <w:lang w:eastAsia="pt-BR"/>
              </w:rPr>
            </w:pPr>
            <w:r w:rsidRPr="00B10D9D">
              <w:rPr>
                <w:rFonts w:ascii="Arial" w:eastAsia="Times New Roman" w:hAnsi="Arial" w:cs="Arial"/>
                <w:sz w:val="16"/>
                <w:szCs w:val="16"/>
                <w:lang w:eastAsia="pt-BR"/>
              </w:rPr>
              <w:t>Edunioeste</w:t>
            </w:r>
          </w:p>
        </w:tc>
      </w:tr>
      <w:tr w:rsidR="00B10D9D" w:rsidRPr="00573B6D" w:rsidTr="00B10D9D">
        <w:trPr>
          <w:gridBefore w:val="1"/>
          <w:wBefore w:w="22" w:type="pct"/>
          <w:trHeight w:val="255"/>
        </w:trPr>
        <w:tc>
          <w:tcPr>
            <w:tcW w:w="205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10D9D" w:rsidRPr="00B10D9D" w:rsidRDefault="00B10D9D" w:rsidP="00A0160B">
            <w:pPr>
              <w:jc w:val="both"/>
              <w:rPr>
                <w:rFonts w:ascii="Arial" w:eastAsia="Times New Roman" w:hAnsi="Arial" w:cs="Arial"/>
                <w:sz w:val="16"/>
                <w:szCs w:val="16"/>
                <w:lang w:eastAsia="pt-BR"/>
              </w:rPr>
            </w:pPr>
            <w:r w:rsidRPr="00B10D9D">
              <w:rPr>
                <w:rFonts w:ascii="Arial" w:eastAsia="Times New Roman" w:hAnsi="Arial" w:cs="Arial"/>
                <w:sz w:val="16"/>
                <w:szCs w:val="16"/>
                <w:lang w:eastAsia="pt-BR"/>
              </w:rPr>
              <w:lastRenderedPageBreak/>
              <w:t>Zanzando pelo sertão de Guimarães Rosa</w:t>
            </w:r>
          </w:p>
        </w:tc>
        <w:tc>
          <w:tcPr>
            <w:tcW w:w="175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10D9D" w:rsidRPr="00B10D9D" w:rsidRDefault="00B10D9D" w:rsidP="00A0160B">
            <w:pPr>
              <w:jc w:val="both"/>
              <w:rPr>
                <w:rFonts w:ascii="Arial" w:eastAsia="Times New Roman" w:hAnsi="Arial" w:cs="Arial"/>
                <w:sz w:val="16"/>
                <w:szCs w:val="16"/>
                <w:lang w:eastAsia="pt-BR"/>
              </w:rPr>
            </w:pPr>
            <w:r w:rsidRPr="00B10D9D">
              <w:rPr>
                <w:rFonts w:ascii="Arial" w:eastAsia="Times New Roman" w:hAnsi="Arial" w:cs="Arial"/>
                <w:sz w:val="16"/>
                <w:szCs w:val="16"/>
                <w:lang w:eastAsia="pt-BR"/>
              </w:rPr>
              <w:t>Rita Felix Fortes</w:t>
            </w:r>
          </w:p>
        </w:tc>
        <w:tc>
          <w:tcPr>
            <w:tcW w:w="1168" w:type="pct"/>
            <w:gridSpan w:val="3"/>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B10D9D" w:rsidRPr="00B10D9D" w:rsidRDefault="00B10D9D" w:rsidP="00B10D9D">
            <w:pPr>
              <w:jc w:val="center"/>
              <w:rPr>
                <w:rFonts w:ascii="Arial" w:eastAsia="Times New Roman" w:hAnsi="Arial" w:cs="Arial"/>
                <w:sz w:val="16"/>
                <w:szCs w:val="16"/>
                <w:lang w:eastAsia="pt-BR"/>
              </w:rPr>
            </w:pPr>
            <w:r w:rsidRPr="00B10D9D">
              <w:rPr>
                <w:rFonts w:ascii="Arial" w:eastAsia="Times New Roman" w:hAnsi="Arial" w:cs="Arial"/>
                <w:sz w:val="16"/>
                <w:szCs w:val="16"/>
                <w:lang w:eastAsia="pt-BR"/>
              </w:rPr>
              <w:t>Edunioeste</w:t>
            </w:r>
          </w:p>
        </w:tc>
      </w:tr>
      <w:tr w:rsidR="00B10D9D" w:rsidRPr="00573B6D" w:rsidTr="00B10D9D">
        <w:trPr>
          <w:gridBefore w:val="1"/>
          <w:wBefore w:w="22" w:type="pct"/>
          <w:trHeight w:val="255"/>
        </w:trPr>
        <w:tc>
          <w:tcPr>
            <w:tcW w:w="205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10D9D" w:rsidRPr="00B10D9D" w:rsidRDefault="00B10D9D" w:rsidP="00A0160B">
            <w:pPr>
              <w:jc w:val="both"/>
              <w:rPr>
                <w:rFonts w:ascii="Arial" w:eastAsia="Times New Roman" w:hAnsi="Arial" w:cs="Arial"/>
                <w:sz w:val="16"/>
                <w:szCs w:val="16"/>
                <w:lang w:eastAsia="pt-BR"/>
              </w:rPr>
            </w:pPr>
            <w:r w:rsidRPr="00B10D9D">
              <w:rPr>
                <w:rFonts w:ascii="Arial" w:eastAsia="Times New Roman" w:hAnsi="Arial" w:cs="Arial"/>
                <w:sz w:val="16"/>
                <w:szCs w:val="16"/>
                <w:lang w:eastAsia="pt-BR"/>
              </w:rPr>
              <w:t>Doses de crônicas para se ler e escrever em ambientes hospitalares</w:t>
            </w:r>
          </w:p>
        </w:tc>
        <w:tc>
          <w:tcPr>
            <w:tcW w:w="175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10D9D" w:rsidRPr="00B10D9D" w:rsidRDefault="00B10D9D" w:rsidP="00A0160B">
            <w:pPr>
              <w:jc w:val="both"/>
              <w:rPr>
                <w:rFonts w:ascii="Arial" w:eastAsia="Times New Roman" w:hAnsi="Arial" w:cs="Arial"/>
                <w:sz w:val="16"/>
                <w:szCs w:val="16"/>
                <w:lang w:eastAsia="pt-BR"/>
              </w:rPr>
            </w:pPr>
            <w:r w:rsidRPr="00B10D9D">
              <w:rPr>
                <w:rFonts w:ascii="Arial" w:eastAsia="Times New Roman" w:hAnsi="Arial" w:cs="Arial"/>
                <w:sz w:val="16"/>
                <w:szCs w:val="16"/>
                <w:lang w:eastAsia="pt-BR"/>
              </w:rPr>
              <w:t>HUOP</w:t>
            </w:r>
          </w:p>
        </w:tc>
        <w:tc>
          <w:tcPr>
            <w:tcW w:w="1168" w:type="pct"/>
            <w:gridSpan w:val="3"/>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B10D9D" w:rsidRPr="00B10D9D" w:rsidRDefault="00B10D9D" w:rsidP="00B10D9D">
            <w:pPr>
              <w:jc w:val="center"/>
              <w:rPr>
                <w:rFonts w:ascii="Arial" w:eastAsia="Times New Roman" w:hAnsi="Arial" w:cs="Arial"/>
                <w:sz w:val="16"/>
                <w:szCs w:val="16"/>
                <w:lang w:eastAsia="pt-BR"/>
              </w:rPr>
            </w:pPr>
            <w:r w:rsidRPr="00B10D9D">
              <w:rPr>
                <w:rFonts w:ascii="Arial" w:eastAsia="Times New Roman" w:hAnsi="Arial" w:cs="Arial"/>
                <w:sz w:val="16"/>
                <w:szCs w:val="16"/>
                <w:lang w:eastAsia="pt-BR"/>
              </w:rPr>
              <w:t>Edunioeste</w:t>
            </w:r>
          </w:p>
        </w:tc>
      </w:tr>
      <w:tr w:rsidR="00B10D9D" w:rsidRPr="00573B6D" w:rsidTr="00B10D9D">
        <w:trPr>
          <w:gridBefore w:val="1"/>
          <w:wBefore w:w="22" w:type="pct"/>
          <w:trHeight w:val="255"/>
        </w:trPr>
        <w:tc>
          <w:tcPr>
            <w:tcW w:w="205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10D9D" w:rsidRPr="00B10D9D" w:rsidRDefault="00B10D9D" w:rsidP="00A0160B">
            <w:pPr>
              <w:jc w:val="both"/>
              <w:rPr>
                <w:rFonts w:ascii="Arial" w:eastAsia="Times New Roman" w:hAnsi="Arial" w:cs="Arial"/>
                <w:sz w:val="16"/>
                <w:szCs w:val="16"/>
                <w:lang w:eastAsia="pt-BR"/>
              </w:rPr>
            </w:pPr>
            <w:r w:rsidRPr="00B10D9D">
              <w:rPr>
                <w:rFonts w:ascii="Arial" w:eastAsia="Times New Roman" w:hAnsi="Arial" w:cs="Arial"/>
                <w:sz w:val="16"/>
                <w:szCs w:val="16"/>
                <w:lang w:eastAsia="pt-BR"/>
              </w:rPr>
              <w:t>Cuidado de enfermagem ao neonato, criança e adolescente na atenção primária em saúde</w:t>
            </w:r>
          </w:p>
        </w:tc>
        <w:tc>
          <w:tcPr>
            <w:tcW w:w="175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10D9D" w:rsidRPr="00B10D9D" w:rsidRDefault="00B10D9D" w:rsidP="00A0160B">
            <w:pPr>
              <w:jc w:val="both"/>
              <w:rPr>
                <w:rFonts w:ascii="Arial" w:eastAsia="Times New Roman" w:hAnsi="Arial" w:cs="Arial"/>
                <w:sz w:val="16"/>
                <w:szCs w:val="16"/>
                <w:lang w:eastAsia="pt-BR"/>
              </w:rPr>
            </w:pPr>
            <w:r w:rsidRPr="00B10D9D">
              <w:rPr>
                <w:rFonts w:ascii="Arial" w:eastAsia="Times New Roman" w:hAnsi="Arial" w:cs="Arial"/>
                <w:sz w:val="16"/>
                <w:szCs w:val="16"/>
                <w:lang w:eastAsia="pt-BR"/>
              </w:rPr>
              <w:t>Marlei Fiewski, Beatriz Toso e Claudia Vieira (Coords.)</w:t>
            </w:r>
          </w:p>
        </w:tc>
        <w:tc>
          <w:tcPr>
            <w:tcW w:w="1168" w:type="pct"/>
            <w:gridSpan w:val="3"/>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B10D9D" w:rsidRPr="00B10D9D" w:rsidRDefault="00B10D9D" w:rsidP="00B10D9D">
            <w:pPr>
              <w:jc w:val="center"/>
              <w:rPr>
                <w:rFonts w:ascii="Arial" w:eastAsia="Times New Roman" w:hAnsi="Arial" w:cs="Arial"/>
                <w:sz w:val="16"/>
                <w:szCs w:val="16"/>
                <w:lang w:eastAsia="pt-BR"/>
              </w:rPr>
            </w:pPr>
            <w:r w:rsidRPr="00B10D9D">
              <w:rPr>
                <w:rFonts w:ascii="Arial" w:eastAsia="Times New Roman" w:hAnsi="Arial" w:cs="Arial"/>
                <w:sz w:val="16"/>
                <w:szCs w:val="16"/>
                <w:lang w:eastAsia="pt-BR"/>
              </w:rPr>
              <w:t>Edunioeste</w:t>
            </w:r>
          </w:p>
        </w:tc>
      </w:tr>
      <w:tr w:rsidR="00B10D9D" w:rsidRPr="00573B6D" w:rsidTr="00B10D9D">
        <w:trPr>
          <w:gridBefore w:val="1"/>
          <w:wBefore w:w="22" w:type="pct"/>
          <w:trHeight w:val="255"/>
        </w:trPr>
        <w:tc>
          <w:tcPr>
            <w:tcW w:w="205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10D9D" w:rsidRPr="00B10D9D" w:rsidRDefault="00B10D9D" w:rsidP="00A0160B">
            <w:pPr>
              <w:jc w:val="both"/>
              <w:rPr>
                <w:rFonts w:ascii="Arial" w:eastAsia="Times New Roman" w:hAnsi="Arial" w:cs="Arial"/>
                <w:sz w:val="16"/>
                <w:szCs w:val="16"/>
                <w:lang w:eastAsia="pt-BR"/>
              </w:rPr>
            </w:pPr>
            <w:r w:rsidRPr="00B10D9D">
              <w:rPr>
                <w:rFonts w:ascii="Arial" w:eastAsia="Times New Roman" w:hAnsi="Arial" w:cs="Arial"/>
                <w:sz w:val="16"/>
                <w:szCs w:val="16"/>
                <w:lang w:eastAsia="pt-BR"/>
              </w:rPr>
              <w:t>Fontes Renováveis de Energia III</w:t>
            </w:r>
          </w:p>
        </w:tc>
        <w:tc>
          <w:tcPr>
            <w:tcW w:w="175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10D9D" w:rsidRPr="00B10D9D" w:rsidRDefault="00B10D9D" w:rsidP="00A0160B">
            <w:pPr>
              <w:jc w:val="both"/>
              <w:rPr>
                <w:rFonts w:ascii="Arial" w:eastAsia="Times New Roman" w:hAnsi="Arial" w:cs="Arial"/>
                <w:sz w:val="16"/>
                <w:szCs w:val="16"/>
                <w:lang w:eastAsia="pt-BR"/>
              </w:rPr>
            </w:pPr>
            <w:r w:rsidRPr="00B10D9D">
              <w:rPr>
                <w:rFonts w:ascii="Arial" w:eastAsia="Times New Roman" w:hAnsi="Arial" w:cs="Arial"/>
                <w:sz w:val="16"/>
                <w:szCs w:val="16"/>
                <w:lang w:eastAsia="pt-BR"/>
              </w:rPr>
              <w:t>Jair Antonio Cruz Siqueira (org.)</w:t>
            </w:r>
          </w:p>
        </w:tc>
        <w:tc>
          <w:tcPr>
            <w:tcW w:w="1168" w:type="pct"/>
            <w:gridSpan w:val="3"/>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B10D9D" w:rsidRPr="00B10D9D" w:rsidRDefault="00B10D9D" w:rsidP="00B10D9D">
            <w:pPr>
              <w:jc w:val="center"/>
              <w:rPr>
                <w:rFonts w:ascii="Arial" w:eastAsia="Times New Roman" w:hAnsi="Arial" w:cs="Arial"/>
                <w:sz w:val="16"/>
                <w:szCs w:val="16"/>
                <w:lang w:eastAsia="pt-BR"/>
              </w:rPr>
            </w:pPr>
            <w:r w:rsidRPr="00B10D9D">
              <w:rPr>
                <w:rFonts w:ascii="Arial" w:eastAsia="Times New Roman" w:hAnsi="Arial" w:cs="Arial"/>
                <w:sz w:val="16"/>
                <w:szCs w:val="16"/>
                <w:lang w:eastAsia="pt-BR"/>
              </w:rPr>
              <w:t>Edunioeste</w:t>
            </w:r>
          </w:p>
        </w:tc>
      </w:tr>
      <w:tr w:rsidR="00B10D9D" w:rsidRPr="00573B6D" w:rsidTr="00B10D9D">
        <w:trPr>
          <w:gridBefore w:val="1"/>
          <w:wBefore w:w="22" w:type="pct"/>
          <w:trHeight w:val="255"/>
        </w:trPr>
        <w:tc>
          <w:tcPr>
            <w:tcW w:w="205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10D9D" w:rsidRPr="00B10D9D" w:rsidRDefault="00B10D9D" w:rsidP="00A0160B">
            <w:pPr>
              <w:jc w:val="both"/>
              <w:rPr>
                <w:rFonts w:ascii="Arial" w:eastAsia="Times New Roman" w:hAnsi="Arial" w:cs="Arial"/>
                <w:sz w:val="16"/>
                <w:szCs w:val="16"/>
                <w:lang w:eastAsia="pt-BR"/>
              </w:rPr>
            </w:pPr>
            <w:r w:rsidRPr="00B10D9D">
              <w:rPr>
                <w:rFonts w:ascii="Arial" w:eastAsia="Times New Roman" w:hAnsi="Arial" w:cs="Arial"/>
                <w:sz w:val="16"/>
                <w:szCs w:val="16"/>
                <w:lang w:eastAsia="pt-BR"/>
              </w:rPr>
              <w:t>Textos para ensinar e aprender essa tal filosofia</w:t>
            </w:r>
          </w:p>
        </w:tc>
        <w:tc>
          <w:tcPr>
            <w:tcW w:w="175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10D9D" w:rsidRPr="00B10D9D" w:rsidRDefault="00B10D9D" w:rsidP="00A0160B">
            <w:pPr>
              <w:jc w:val="both"/>
              <w:rPr>
                <w:rFonts w:ascii="Arial" w:eastAsia="Times New Roman" w:hAnsi="Arial" w:cs="Arial"/>
                <w:sz w:val="16"/>
                <w:szCs w:val="16"/>
                <w:lang w:eastAsia="pt-BR"/>
              </w:rPr>
            </w:pPr>
            <w:r w:rsidRPr="00B10D9D">
              <w:rPr>
                <w:rFonts w:ascii="Arial" w:eastAsia="Times New Roman" w:hAnsi="Arial" w:cs="Arial"/>
                <w:sz w:val="16"/>
                <w:szCs w:val="16"/>
                <w:lang w:eastAsia="pt-BR"/>
              </w:rPr>
              <w:t xml:space="preserve">Ester Maria Dreher Heuser e </w:t>
            </w:r>
          </w:p>
          <w:p w:rsidR="00B10D9D" w:rsidRPr="00B10D9D" w:rsidRDefault="00B10D9D" w:rsidP="00A0160B">
            <w:pPr>
              <w:jc w:val="both"/>
              <w:rPr>
                <w:rFonts w:ascii="Arial" w:eastAsia="Times New Roman" w:hAnsi="Arial" w:cs="Arial"/>
                <w:sz w:val="16"/>
                <w:szCs w:val="16"/>
                <w:lang w:eastAsia="pt-BR"/>
              </w:rPr>
            </w:pPr>
            <w:r w:rsidRPr="00B10D9D">
              <w:rPr>
                <w:rFonts w:ascii="Arial" w:eastAsia="Times New Roman" w:hAnsi="Arial" w:cs="Arial"/>
                <w:sz w:val="16"/>
                <w:szCs w:val="16"/>
                <w:lang w:eastAsia="pt-BR"/>
              </w:rPr>
              <w:t>Wilson Antonio Frezzatti Jr.</w:t>
            </w:r>
          </w:p>
        </w:tc>
        <w:tc>
          <w:tcPr>
            <w:tcW w:w="1168" w:type="pct"/>
            <w:gridSpan w:val="3"/>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B10D9D" w:rsidRPr="00B10D9D" w:rsidRDefault="00B10D9D" w:rsidP="00B10D9D">
            <w:pPr>
              <w:jc w:val="center"/>
              <w:rPr>
                <w:rFonts w:ascii="Arial" w:eastAsia="Times New Roman" w:hAnsi="Arial" w:cs="Arial"/>
                <w:sz w:val="16"/>
                <w:szCs w:val="16"/>
                <w:lang w:eastAsia="pt-BR"/>
              </w:rPr>
            </w:pPr>
            <w:r w:rsidRPr="00B10D9D">
              <w:rPr>
                <w:rFonts w:ascii="Arial" w:eastAsia="Times New Roman" w:hAnsi="Arial" w:cs="Arial"/>
                <w:sz w:val="16"/>
                <w:szCs w:val="16"/>
                <w:lang w:eastAsia="pt-BR"/>
              </w:rPr>
              <w:t>Proap</w:t>
            </w:r>
          </w:p>
        </w:tc>
      </w:tr>
      <w:tr w:rsidR="00B10D9D" w:rsidRPr="00573B6D" w:rsidTr="00B10D9D">
        <w:trPr>
          <w:gridBefore w:val="1"/>
          <w:wBefore w:w="22" w:type="pct"/>
          <w:trHeight w:val="255"/>
        </w:trPr>
        <w:tc>
          <w:tcPr>
            <w:tcW w:w="205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10D9D" w:rsidRPr="00B10D9D" w:rsidRDefault="00B10D9D" w:rsidP="00A0160B">
            <w:pPr>
              <w:jc w:val="both"/>
              <w:rPr>
                <w:rFonts w:ascii="Arial" w:eastAsia="Times New Roman" w:hAnsi="Arial" w:cs="Arial"/>
                <w:sz w:val="16"/>
                <w:szCs w:val="16"/>
                <w:lang w:eastAsia="pt-BR"/>
              </w:rPr>
            </w:pPr>
            <w:r w:rsidRPr="00B10D9D">
              <w:rPr>
                <w:rFonts w:ascii="Arial" w:eastAsia="Times New Roman" w:hAnsi="Arial" w:cs="Arial"/>
                <w:sz w:val="16"/>
                <w:szCs w:val="16"/>
                <w:lang w:eastAsia="pt-BR"/>
              </w:rPr>
              <w:t>O conhecimento de mundos desconhecidos: palavras e coisas do português na literatura dos viajantes italianos</w:t>
            </w:r>
          </w:p>
        </w:tc>
        <w:tc>
          <w:tcPr>
            <w:tcW w:w="175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10D9D" w:rsidRPr="00B10D9D" w:rsidRDefault="00B10D9D" w:rsidP="00A0160B">
            <w:pPr>
              <w:jc w:val="both"/>
              <w:rPr>
                <w:rFonts w:ascii="Arial" w:eastAsia="Times New Roman" w:hAnsi="Arial" w:cs="Arial"/>
                <w:sz w:val="16"/>
                <w:szCs w:val="16"/>
                <w:lang w:eastAsia="pt-BR"/>
              </w:rPr>
            </w:pPr>
            <w:r w:rsidRPr="00B10D9D">
              <w:rPr>
                <w:rFonts w:ascii="Arial" w:eastAsia="Times New Roman" w:hAnsi="Arial" w:cs="Arial"/>
                <w:sz w:val="16"/>
                <w:szCs w:val="16"/>
                <w:lang w:eastAsia="pt-BR"/>
              </w:rPr>
              <w:t>Benilde Socreppa Schultz</w:t>
            </w:r>
          </w:p>
        </w:tc>
        <w:tc>
          <w:tcPr>
            <w:tcW w:w="1168" w:type="pct"/>
            <w:gridSpan w:val="3"/>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B10D9D" w:rsidRPr="00B10D9D" w:rsidRDefault="00B10D9D" w:rsidP="00B10D9D">
            <w:pPr>
              <w:jc w:val="center"/>
              <w:rPr>
                <w:rFonts w:ascii="Arial" w:eastAsia="Times New Roman" w:hAnsi="Arial" w:cs="Arial"/>
                <w:sz w:val="16"/>
                <w:szCs w:val="16"/>
                <w:lang w:eastAsia="pt-BR"/>
              </w:rPr>
            </w:pPr>
            <w:r>
              <w:rPr>
                <w:rFonts w:ascii="Arial" w:eastAsia="Times New Roman" w:hAnsi="Arial" w:cs="Arial"/>
                <w:sz w:val="16"/>
                <w:szCs w:val="16"/>
                <w:lang w:eastAsia="pt-BR"/>
              </w:rPr>
              <w:br/>
            </w:r>
            <w:r w:rsidRPr="00B10D9D">
              <w:rPr>
                <w:rFonts w:ascii="Arial" w:eastAsia="Times New Roman" w:hAnsi="Arial" w:cs="Arial"/>
                <w:sz w:val="16"/>
                <w:szCs w:val="16"/>
                <w:lang w:eastAsia="pt-BR"/>
              </w:rPr>
              <w:t>Edunioeste</w:t>
            </w:r>
          </w:p>
        </w:tc>
      </w:tr>
      <w:tr w:rsidR="00B10D9D" w:rsidRPr="00573B6D" w:rsidTr="00B10D9D">
        <w:trPr>
          <w:gridBefore w:val="1"/>
          <w:wBefore w:w="22" w:type="pct"/>
          <w:trHeight w:val="255"/>
        </w:trPr>
        <w:tc>
          <w:tcPr>
            <w:tcW w:w="205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10D9D" w:rsidRPr="00B10D9D" w:rsidRDefault="00B10D9D" w:rsidP="00A0160B">
            <w:pPr>
              <w:jc w:val="both"/>
              <w:rPr>
                <w:rFonts w:ascii="Arial" w:eastAsia="Times New Roman" w:hAnsi="Arial" w:cs="Arial"/>
                <w:sz w:val="16"/>
                <w:szCs w:val="16"/>
                <w:lang w:eastAsia="pt-BR"/>
              </w:rPr>
            </w:pPr>
            <w:r w:rsidRPr="00B10D9D">
              <w:rPr>
                <w:rFonts w:ascii="Arial" w:eastAsia="Times New Roman" w:hAnsi="Arial" w:cs="Arial"/>
                <w:sz w:val="16"/>
                <w:szCs w:val="16"/>
                <w:lang w:eastAsia="pt-BR"/>
              </w:rPr>
              <w:t>De um cenário a outro: os bastidores de um laboratório de tradução</w:t>
            </w:r>
          </w:p>
        </w:tc>
        <w:tc>
          <w:tcPr>
            <w:tcW w:w="175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10D9D" w:rsidRPr="00B10D9D" w:rsidRDefault="00B10D9D" w:rsidP="00A0160B">
            <w:pPr>
              <w:jc w:val="both"/>
              <w:rPr>
                <w:rFonts w:ascii="Arial" w:eastAsia="Times New Roman" w:hAnsi="Arial" w:cs="Arial"/>
                <w:sz w:val="16"/>
                <w:szCs w:val="16"/>
                <w:lang w:eastAsia="pt-BR"/>
              </w:rPr>
            </w:pPr>
            <w:r w:rsidRPr="00B10D9D">
              <w:rPr>
                <w:rFonts w:ascii="Arial" w:eastAsia="Times New Roman" w:hAnsi="Arial" w:cs="Arial"/>
                <w:sz w:val="16"/>
                <w:szCs w:val="16"/>
                <w:lang w:val="es-AR" w:eastAsia="pt-BR"/>
              </w:rPr>
              <w:t>Adja Balbino de Amorin Barbieri Durão, Aylton Barbieri Durão e Márcia Sipavicius Seide</w:t>
            </w:r>
          </w:p>
        </w:tc>
        <w:tc>
          <w:tcPr>
            <w:tcW w:w="1168" w:type="pct"/>
            <w:gridSpan w:val="3"/>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B10D9D" w:rsidRPr="00B10D9D" w:rsidRDefault="00B10D9D" w:rsidP="00B10D9D">
            <w:pPr>
              <w:jc w:val="center"/>
              <w:rPr>
                <w:rFonts w:ascii="Arial" w:eastAsia="Times New Roman" w:hAnsi="Arial" w:cs="Arial"/>
                <w:sz w:val="16"/>
                <w:szCs w:val="16"/>
                <w:lang w:eastAsia="pt-BR"/>
              </w:rPr>
            </w:pPr>
            <w:r>
              <w:rPr>
                <w:rFonts w:ascii="Arial" w:eastAsia="Times New Roman" w:hAnsi="Arial" w:cs="Arial"/>
                <w:sz w:val="16"/>
                <w:szCs w:val="16"/>
                <w:lang w:val="es-AR" w:eastAsia="pt-BR"/>
              </w:rPr>
              <w:br/>
            </w:r>
            <w:r w:rsidRPr="00B10D9D">
              <w:rPr>
                <w:rFonts w:ascii="Arial" w:eastAsia="Times New Roman" w:hAnsi="Arial" w:cs="Arial"/>
                <w:sz w:val="16"/>
                <w:szCs w:val="16"/>
                <w:lang w:val="es-AR" w:eastAsia="pt-BR"/>
              </w:rPr>
              <w:t>Edunioeste</w:t>
            </w:r>
          </w:p>
        </w:tc>
      </w:tr>
      <w:tr w:rsidR="00B10D9D" w:rsidRPr="00573B6D" w:rsidTr="00B10D9D">
        <w:trPr>
          <w:gridBefore w:val="1"/>
          <w:wBefore w:w="22" w:type="pct"/>
          <w:trHeight w:val="255"/>
        </w:trPr>
        <w:tc>
          <w:tcPr>
            <w:tcW w:w="205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10D9D" w:rsidRPr="00B10D9D" w:rsidRDefault="00B10D9D" w:rsidP="00A0160B">
            <w:pPr>
              <w:jc w:val="both"/>
              <w:rPr>
                <w:rFonts w:ascii="Arial" w:eastAsia="Times New Roman" w:hAnsi="Arial" w:cs="Arial"/>
                <w:sz w:val="16"/>
                <w:szCs w:val="16"/>
                <w:lang w:eastAsia="pt-BR"/>
              </w:rPr>
            </w:pPr>
            <w:r w:rsidRPr="00B10D9D">
              <w:rPr>
                <w:rFonts w:ascii="Arial" w:eastAsia="Times New Roman" w:hAnsi="Arial" w:cs="Arial"/>
                <w:sz w:val="16"/>
                <w:szCs w:val="16"/>
                <w:lang w:eastAsia="pt-BR"/>
              </w:rPr>
              <w:t>Coletânea de livros APAE: 1. Apostila de Ciências; 2. Apostila de Matemática e 3.  Apostila de Português</w:t>
            </w:r>
          </w:p>
        </w:tc>
        <w:tc>
          <w:tcPr>
            <w:tcW w:w="1752"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10D9D" w:rsidRPr="00B10D9D" w:rsidRDefault="00B10D9D" w:rsidP="00A0160B">
            <w:pPr>
              <w:jc w:val="both"/>
              <w:rPr>
                <w:rFonts w:ascii="Arial" w:eastAsia="Times New Roman" w:hAnsi="Arial" w:cs="Arial"/>
                <w:sz w:val="16"/>
                <w:szCs w:val="16"/>
                <w:lang w:eastAsia="pt-BR"/>
              </w:rPr>
            </w:pPr>
            <w:r w:rsidRPr="00B10D9D">
              <w:rPr>
                <w:rFonts w:ascii="Arial" w:eastAsia="Times New Roman" w:hAnsi="Arial" w:cs="Arial"/>
                <w:sz w:val="16"/>
                <w:szCs w:val="16"/>
                <w:lang w:eastAsia="pt-BR"/>
              </w:rPr>
              <w:t>Maria de Fatima da Silva Eckstein</w:t>
            </w:r>
          </w:p>
        </w:tc>
        <w:tc>
          <w:tcPr>
            <w:tcW w:w="1168" w:type="pct"/>
            <w:gridSpan w:val="3"/>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B10D9D" w:rsidRPr="00B10D9D" w:rsidRDefault="00B10D9D" w:rsidP="00B10D9D">
            <w:pPr>
              <w:jc w:val="center"/>
              <w:rPr>
                <w:rFonts w:ascii="Arial" w:eastAsia="Times New Roman" w:hAnsi="Arial" w:cs="Arial"/>
                <w:sz w:val="16"/>
                <w:szCs w:val="16"/>
                <w:lang w:eastAsia="pt-BR"/>
              </w:rPr>
            </w:pPr>
            <w:r w:rsidRPr="00B10D9D">
              <w:rPr>
                <w:rFonts w:ascii="Arial" w:eastAsia="Times New Roman" w:hAnsi="Arial" w:cs="Arial"/>
                <w:sz w:val="16"/>
                <w:szCs w:val="16"/>
                <w:lang w:eastAsia="pt-BR"/>
              </w:rPr>
              <w:t>Edunioeste</w:t>
            </w:r>
          </w:p>
        </w:tc>
      </w:tr>
      <w:tr w:rsidR="00B10D9D" w:rsidRPr="00573B6D" w:rsidTr="00B10D9D">
        <w:trPr>
          <w:gridBefore w:val="1"/>
          <w:wBefore w:w="22" w:type="pct"/>
          <w:trHeight w:val="255"/>
        </w:trPr>
        <w:tc>
          <w:tcPr>
            <w:tcW w:w="2058"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B10D9D" w:rsidRPr="00B10D9D" w:rsidRDefault="00B10D9D" w:rsidP="00A0160B">
            <w:pPr>
              <w:jc w:val="both"/>
              <w:rPr>
                <w:rFonts w:ascii="Arial" w:eastAsia="Times New Roman" w:hAnsi="Arial" w:cs="Arial"/>
                <w:sz w:val="16"/>
                <w:szCs w:val="16"/>
                <w:lang w:eastAsia="pt-BR"/>
              </w:rPr>
            </w:pPr>
            <w:r w:rsidRPr="00B10D9D">
              <w:rPr>
                <w:rFonts w:ascii="Arial" w:eastAsia="Times New Roman" w:hAnsi="Arial" w:cs="Arial"/>
                <w:sz w:val="16"/>
                <w:szCs w:val="16"/>
                <w:lang w:eastAsia="pt-BR"/>
              </w:rPr>
              <w:t>Construção e superação das imagens de Sócrates em Nietzsche</w:t>
            </w:r>
          </w:p>
        </w:tc>
        <w:tc>
          <w:tcPr>
            <w:tcW w:w="1752"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B10D9D" w:rsidRPr="00B10D9D" w:rsidRDefault="00B10D9D" w:rsidP="00A0160B">
            <w:pPr>
              <w:jc w:val="both"/>
              <w:rPr>
                <w:rFonts w:ascii="Arial" w:eastAsia="Times New Roman" w:hAnsi="Arial" w:cs="Arial"/>
                <w:sz w:val="16"/>
                <w:szCs w:val="16"/>
                <w:lang w:eastAsia="pt-BR"/>
              </w:rPr>
            </w:pPr>
            <w:r w:rsidRPr="00B10D9D">
              <w:rPr>
                <w:rFonts w:ascii="Arial" w:eastAsia="Times New Roman" w:hAnsi="Arial" w:cs="Arial"/>
                <w:sz w:val="16"/>
                <w:szCs w:val="16"/>
                <w:lang w:eastAsia="pt-BR"/>
              </w:rPr>
              <w:t>Douglas Meneghati</w:t>
            </w:r>
          </w:p>
        </w:tc>
        <w:tc>
          <w:tcPr>
            <w:tcW w:w="1168" w:type="pct"/>
            <w:gridSpan w:val="3"/>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B10D9D" w:rsidRPr="00B10D9D" w:rsidRDefault="00B10D9D" w:rsidP="00B10D9D">
            <w:pPr>
              <w:jc w:val="center"/>
              <w:rPr>
                <w:rFonts w:ascii="Arial" w:eastAsia="Times New Roman" w:hAnsi="Arial" w:cs="Arial"/>
                <w:sz w:val="16"/>
                <w:szCs w:val="16"/>
                <w:lang w:eastAsia="pt-BR"/>
              </w:rPr>
            </w:pPr>
            <w:r w:rsidRPr="00B10D9D">
              <w:rPr>
                <w:rFonts w:ascii="Arial" w:eastAsia="Times New Roman" w:hAnsi="Arial" w:cs="Arial"/>
                <w:sz w:val="16"/>
                <w:szCs w:val="16"/>
                <w:lang w:eastAsia="pt-BR"/>
              </w:rPr>
              <w:t>Edunioeste</w:t>
            </w:r>
          </w:p>
        </w:tc>
      </w:tr>
      <w:tr w:rsidR="00B10D9D" w:rsidRPr="00573B6D" w:rsidTr="00CB4B9D">
        <w:trPr>
          <w:gridBefore w:val="1"/>
          <w:wBefore w:w="22" w:type="pct"/>
          <w:trHeight w:val="255"/>
        </w:trPr>
        <w:tc>
          <w:tcPr>
            <w:tcW w:w="2058" w:type="pct"/>
            <w:tcBorders>
              <w:top w:val="single" w:sz="4" w:space="0" w:color="auto"/>
              <w:left w:val="nil"/>
              <w:bottom w:val="nil"/>
              <w:right w:val="nil"/>
            </w:tcBorders>
            <w:shd w:val="clear" w:color="auto" w:fill="auto"/>
            <w:vAlign w:val="center"/>
            <w:hideMark/>
          </w:tcPr>
          <w:p w:rsidR="00B10D9D" w:rsidRPr="00573B6D" w:rsidRDefault="00B10D9D" w:rsidP="00B10D9D">
            <w:pPr>
              <w:rPr>
                <w:rFonts w:ascii="Arial" w:eastAsia="Times New Roman" w:hAnsi="Arial" w:cs="Arial"/>
                <w:color w:val="000000"/>
                <w:sz w:val="16"/>
                <w:szCs w:val="16"/>
                <w:lang w:eastAsia="pt-BR"/>
              </w:rPr>
            </w:pPr>
            <w:r w:rsidRPr="00573B6D">
              <w:rPr>
                <w:rFonts w:ascii="Arial" w:eastAsia="Times New Roman" w:hAnsi="Arial" w:cs="Arial"/>
                <w:color w:val="000000"/>
                <w:sz w:val="16"/>
                <w:szCs w:val="16"/>
                <w:lang w:eastAsia="pt-BR"/>
              </w:rPr>
              <w:t xml:space="preserve">Fonte: </w:t>
            </w:r>
            <w:r w:rsidRPr="00CB4B9D">
              <w:rPr>
                <w:rFonts w:ascii="Arial" w:hAnsi="Arial" w:cs="Arial"/>
                <w:sz w:val="16"/>
                <w:szCs w:val="16"/>
              </w:rPr>
              <w:t>Edunioeste</w:t>
            </w:r>
          </w:p>
        </w:tc>
        <w:tc>
          <w:tcPr>
            <w:tcW w:w="2531" w:type="pct"/>
            <w:gridSpan w:val="3"/>
            <w:tcBorders>
              <w:top w:val="single" w:sz="4" w:space="0" w:color="auto"/>
              <w:left w:val="nil"/>
              <w:bottom w:val="nil"/>
              <w:right w:val="nil"/>
            </w:tcBorders>
            <w:shd w:val="clear" w:color="auto" w:fill="auto"/>
            <w:noWrap/>
            <w:vAlign w:val="bottom"/>
            <w:hideMark/>
          </w:tcPr>
          <w:p w:rsidR="00B10D9D" w:rsidRPr="00573B6D" w:rsidRDefault="00B10D9D" w:rsidP="00CB4B9D">
            <w:pPr>
              <w:rPr>
                <w:rFonts w:ascii="Arial" w:eastAsia="Times New Roman" w:hAnsi="Arial" w:cs="Arial"/>
                <w:sz w:val="16"/>
                <w:szCs w:val="16"/>
                <w:lang w:eastAsia="pt-BR"/>
              </w:rPr>
            </w:pPr>
          </w:p>
        </w:tc>
        <w:tc>
          <w:tcPr>
            <w:tcW w:w="389" w:type="pct"/>
            <w:tcBorders>
              <w:top w:val="single" w:sz="4" w:space="0" w:color="auto"/>
              <w:left w:val="nil"/>
              <w:bottom w:val="nil"/>
              <w:right w:val="nil"/>
            </w:tcBorders>
            <w:shd w:val="clear" w:color="auto" w:fill="auto"/>
            <w:noWrap/>
            <w:vAlign w:val="bottom"/>
            <w:hideMark/>
          </w:tcPr>
          <w:p w:rsidR="00B10D9D" w:rsidRPr="00573B6D" w:rsidRDefault="00B10D9D" w:rsidP="00CB4B9D">
            <w:pPr>
              <w:rPr>
                <w:rFonts w:ascii="Arial" w:eastAsia="Times New Roman" w:hAnsi="Arial" w:cs="Arial"/>
                <w:sz w:val="16"/>
                <w:szCs w:val="16"/>
                <w:lang w:eastAsia="pt-BR"/>
              </w:rPr>
            </w:pPr>
          </w:p>
        </w:tc>
      </w:tr>
    </w:tbl>
    <w:p w:rsidR="003F71E4" w:rsidRDefault="003F71E4" w:rsidP="00D74DF9">
      <w:pPr>
        <w:pStyle w:val="Legenda"/>
        <w:rPr>
          <w:rFonts w:ascii="Arial" w:hAnsi="Arial" w:cs="Arial"/>
          <w:b w:val="0"/>
          <w:color w:val="000000"/>
          <w:sz w:val="16"/>
          <w:szCs w:val="16"/>
        </w:rPr>
      </w:pPr>
    </w:p>
    <w:p w:rsidR="00B10D9D" w:rsidRPr="00B10D9D" w:rsidRDefault="00B10D9D" w:rsidP="006634E1">
      <w:pPr>
        <w:shd w:val="clear" w:color="auto" w:fill="FFFFFF" w:themeFill="background1"/>
        <w:spacing w:line="360" w:lineRule="auto"/>
        <w:ind w:firstLine="851"/>
        <w:jc w:val="both"/>
        <w:rPr>
          <w:rFonts w:ascii="Arial" w:eastAsia="Times New Roman" w:hAnsi="Arial" w:cs="Arial"/>
          <w:sz w:val="23"/>
          <w:szCs w:val="23"/>
          <w:lang w:eastAsia="pt-BR"/>
        </w:rPr>
      </w:pPr>
      <w:bookmarkStart w:id="9" w:name="_Toc216766347"/>
      <w:r w:rsidRPr="00B10D9D">
        <w:rPr>
          <w:rFonts w:ascii="Arial" w:eastAsia="Times New Roman" w:hAnsi="Arial" w:cs="Arial"/>
          <w:sz w:val="24"/>
          <w:szCs w:val="24"/>
          <w:lang w:eastAsia="pt-BR"/>
        </w:rPr>
        <w:t>Além dos dados anteriormente apresentados, e das revistas disponíveis gratuitamente no formato eletrônico no Projeto Saber, foram impressos, em 2015, os periódicos abaixo descritos:</w:t>
      </w:r>
    </w:p>
    <w:p w:rsidR="0019787A" w:rsidRPr="0019787A" w:rsidRDefault="0019787A" w:rsidP="006634E1">
      <w:pPr>
        <w:shd w:val="clear" w:color="auto" w:fill="FFFFFF" w:themeFill="background1"/>
        <w:spacing w:line="360" w:lineRule="auto"/>
        <w:jc w:val="both"/>
        <w:rPr>
          <w:sz w:val="16"/>
          <w:szCs w:val="16"/>
        </w:rPr>
      </w:pPr>
    </w:p>
    <w:p w:rsidR="00A9154A" w:rsidRPr="00041693" w:rsidRDefault="0019787A" w:rsidP="006634E1">
      <w:pPr>
        <w:pStyle w:val="Legenda"/>
        <w:shd w:val="clear" w:color="auto" w:fill="FFFFFF" w:themeFill="background1"/>
        <w:spacing w:line="360" w:lineRule="auto"/>
        <w:jc w:val="both"/>
        <w:rPr>
          <w:rFonts w:ascii="Arial" w:hAnsi="Arial" w:cs="Arial"/>
          <w:b w:val="0"/>
          <w:sz w:val="24"/>
          <w:szCs w:val="24"/>
        </w:rPr>
      </w:pPr>
      <w:bookmarkStart w:id="10" w:name="_Toc324945486"/>
      <w:r w:rsidRPr="00041693">
        <w:rPr>
          <w:rFonts w:ascii="Arial" w:hAnsi="Arial" w:cs="Arial"/>
          <w:b w:val="0"/>
          <w:sz w:val="24"/>
          <w:szCs w:val="24"/>
        </w:rPr>
        <w:t xml:space="preserve"> </w:t>
      </w:r>
      <w:r w:rsidR="00041693" w:rsidRPr="006634E1">
        <w:rPr>
          <w:rFonts w:ascii="Arial" w:hAnsi="Arial" w:cs="Arial"/>
          <w:b w:val="0"/>
          <w:sz w:val="24"/>
          <w:szCs w:val="24"/>
          <w:shd w:val="clear" w:color="auto" w:fill="FFFFFF" w:themeFill="background1"/>
        </w:rPr>
        <w:t xml:space="preserve">Quadro </w:t>
      </w:r>
      <w:r w:rsidR="002D2092" w:rsidRPr="006634E1">
        <w:rPr>
          <w:rFonts w:ascii="Arial" w:hAnsi="Arial" w:cs="Arial"/>
          <w:b w:val="0"/>
          <w:sz w:val="24"/>
          <w:szCs w:val="24"/>
          <w:shd w:val="clear" w:color="auto" w:fill="FFFFFF" w:themeFill="background1"/>
        </w:rPr>
        <w:t>09</w:t>
      </w:r>
      <w:r w:rsidR="00041693" w:rsidRPr="006634E1">
        <w:rPr>
          <w:rFonts w:ascii="Arial" w:hAnsi="Arial" w:cs="Arial"/>
          <w:b w:val="0"/>
          <w:sz w:val="24"/>
          <w:szCs w:val="24"/>
          <w:shd w:val="clear" w:color="auto" w:fill="FFFFFF" w:themeFill="background1"/>
        </w:rPr>
        <w:t xml:space="preserve"> - </w:t>
      </w:r>
      <w:r w:rsidRPr="006634E1">
        <w:rPr>
          <w:rFonts w:ascii="Arial" w:hAnsi="Arial" w:cs="Arial"/>
          <w:b w:val="0"/>
          <w:sz w:val="24"/>
          <w:szCs w:val="24"/>
          <w:shd w:val="clear" w:color="auto" w:fill="FFFFFF" w:themeFill="background1"/>
        </w:rPr>
        <w:t>Revistas, cadernos ou periódicos impressos em 201</w:t>
      </w:r>
      <w:bookmarkEnd w:id="10"/>
      <w:r w:rsidR="00B10D9D" w:rsidRPr="006634E1">
        <w:rPr>
          <w:rFonts w:ascii="Arial" w:hAnsi="Arial" w:cs="Arial"/>
          <w:b w:val="0"/>
          <w:sz w:val="24"/>
          <w:szCs w:val="24"/>
          <w:shd w:val="clear" w:color="auto" w:fill="FFFFFF" w:themeFill="background1"/>
        </w:rPr>
        <w:t>5</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61"/>
        <w:gridCol w:w="3685"/>
        <w:gridCol w:w="2693"/>
      </w:tblGrid>
      <w:tr w:rsidR="00E2752B" w:rsidRPr="00533EAF" w:rsidTr="00533EAF">
        <w:trPr>
          <w:trHeight w:val="333"/>
        </w:trPr>
        <w:tc>
          <w:tcPr>
            <w:tcW w:w="3261" w:type="dxa"/>
            <w:tcMar>
              <w:top w:w="0" w:type="dxa"/>
              <w:left w:w="70" w:type="dxa"/>
              <w:bottom w:w="0" w:type="dxa"/>
              <w:right w:w="70" w:type="dxa"/>
            </w:tcMar>
            <w:vAlign w:val="center"/>
          </w:tcPr>
          <w:p w:rsidR="00E2752B" w:rsidRPr="00533EAF" w:rsidRDefault="00E2752B" w:rsidP="00D6593B">
            <w:pPr>
              <w:jc w:val="center"/>
              <w:rPr>
                <w:rFonts w:ascii="Arial" w:hAnsi="Arial" w:cs="Arial"/>
                <w:b/>
                <w:sz w:val="16"/>
                <w:szCs w:val="16"/>
                <w:lang w:eastAsia="pt-BR"/>
              </w:rPr>
            </w:pPr>
            <w:r w:rsidRPr="00533EAF">
              <w:rPr>
                <w:rFonts w:ascii="Arial" w:hAnsi="Arial" w:cs="Arial"/>
                <w:b/>
                <w:sz w:val="16"/>
                <w:szCs w:val="16"/>
                <w:lang w:eastAsia="pt-BR"/>
              </w:rPr>
              <w:t>Título</w:t>
            </w:r>
          </w:p>
        </w:tc>
        <w:tc>
          <w:tcPr>
            <w:tcW w:w="3685" w:type="dxa"/>
            <w:tcMar>
              <w:top w:w="0" w:type="dxa"/>
              <w:left w:w="70" w:type="dxa"/>
              <w:bottom w:w="0" w:type="dxa"/>
              <w:right w:w="70" w:type="dxa"/>
            </w:tcMar>
            <w:vAlign w:val="center"/>
          </w:tcPr>
          <w:p w:rsidR="00E2752B" w:rsidRPr="00533EAF" w:rsidRDefault="00E2752B" w:rsidP="00D6593B">
            <w:pPr>
              <w:jc w:val="center"/>
              <w:rPr>
                <w:rFonts w:ascii="Arial" w:hAnsi="Arial" w:cs="Arial"/>
                <w:b/>
                <w:sz w:val="16"/>
                <w:szCs w:val="16"/>
                <w:lang w:eastAsia="pt-BR"/>
              </w:rPr>
            </w:pPr>
            <w:r w:rsidRPr="00533EAF">
              <w:rPr>
                <w:rFonts w:ascii="Arial" w:hAnsi="Arial" w:cs="Arial"/>
                <w:b/>
                <w:sz w:val="16"/>
                <w:szCs w:val="16"/>
                <w:lang w:eastAsia="pt-BR"/>
              </w:rPr>
              <w:t>Autor / organizador</w:t>
            </w:r>
          </w:p>
        </w:tc>
        <w:tc>
          <w:tcPr>
            <w:tcW w:w="2693" w:type="dxa"/>
            <w:tcMar>
              <w:top w:w="0" w:type="dxa"/>
              <w:left w:w="70" w:type="dxa"/>
              <w:bottom w:w="0" w:type="dxa"/>
              <w:right w:w="70" w:type="dxa"/>
            </w:tcMar>
            <w:vAlign w:val="center"/>
          </w:tcPr>
          <w:p w:rsidR="00E2752B" w:rsidRPr="00533EAF" w:rsidRDefault="00E2752B" w:rsidP="00D6593B">
            <w:pPr>
              <w:jc w:val="center"/>
              <w:rPr>
                <w:rFonts w:ascii="Arial" w:hAnsi="Arial" w:cs="Arial"/>
                <w:b/>
                <w:sz w:val="16"/>
                <w:szCs w:val="16"/>
                <w:lang w:eastAsia="pt-BR"/>
              </w:rPr>
            </w:pPr>
            <w:r w:rsidRPr="00533EAF">
              <w:rPr>
                <w:rFonts w:ascii="Arial" w:hAnsi="Arial" w:cs="Arial"/>
                <w:b/>
                <w:sz w:val="16"/>
                <w:szCs w:val="16"/>
                <w:lang w:eastAsia="pt-BR"/>
              </w:rPr>
              <w:t>ISSN</w:t>
            </w:r>
          </w:p>
        </w:tc>
      </w:tr>
      <w:tr w:rsidR="00B10D9D" w:rsidRPr="0019787A" w:rsidTr="00533EAF">
        <w:trPr>
          <w:trHeight w:val="261"/>
        </w:trPr>
        <w:tc>
          <w:tcPr>
            <w:tcW w:w="3261" w:type="dxa"/>
            <w:tcMar>
              <w:top w:w="0" w:type="dxa"/>
              <w:left w:w="70" w:type="dxa"/>
              <w:bottom w:w="0" w:type="dxa"/>
              <w:right w:w="70" w:type="dxa"/>
            </w:tcMar>
            <w:vAlign w:val="center"/>
          </w:tcPr>
          <w:p w:rsidR="00B10D9D" w:rsidRPr="00B10D9D" w:rsidRDefault="00B10D9D" w:rsidP="00A0160B">
            <w:pPr>
              <w:jc w:val="both"/>
              <w:rPr>
                <w:rFonts w:ascii="Arial" w:eastAsia="Times New Roman" w:hAnsi="Arial" w:cs="Arial"/>
                <w:sz w:val="16"/>
                <w:szCs w:val="16"/>
                <w:lang w:eastAsia="pt-BR"/>
              </w:rPr>
            </w:pPr>
            <w:r w:rsidRPr="00B10D9D">
              <w:rPr>
                <w:rFonts w:ascii="Arial" w:eastAsia="Times New Roman" w:hAnsi="Arial" w:cs="Arial"/>
                <w:sz w:val="16"/>
                <w:szCs w:val="16"/>
                <w:lang w:eastAsia="pt-BR"/>
              </w:rPr>
              <w:t>Revista Ciências Sociais em Perspectiva</w:t>
            </w:r>
          </w:p>
        </w:tc>
        <w:tc>
          <w:tcPr>
            <w:tcW w:w="3685" w:type="dxa"/>
            <w:tcMar>
              <w:top w:w="0" w:type="dxa"/>
              <w:left w:w="70" w:type="dxa"/>
              <w:bottom w:w="0" w:type="dxa"/>
              <w:right w:w="70" w:type="dxa"/>
            </w:tcMar>
            <w:vAlign w:val="center"/>
          </w:tcPr>
          <w:p w:rsidR="00B10D9D" w:rsidRPr="00B10D9D" w:rsidRDefault="00B10D9D" w:rsidP="00A0160B">
            <w:pPr>
              <w:jc w:val="both"/>
              <w:rPr>
                <w:rFonts w:ascii="Arial" w:eastAsia="Times New Roman" w:hAnsi="Arial" w:cs="Arial"/>
                <w:sz w:val="16"/>
                <w:szCs w:val="16"/>
                <w:lang w:eastAsia="pt-BR"/>
              </w:rPr>
            </w:pPr>
            <w:r w:rsidRPr="00B10D9D">
              <w:rPr>
                <w:rFonts w:ascii="Arial" w:eastAsia="Times New Roman" w:hAnsi="Arial" w:cs="Arial"/>
                <w:sz w:val="16"/>
                <w:szCs w:val="16"/>
                <w:lang w:eastAsia="pt-BR"/>
              </w:rPr>
              <w:t xml:space="preserve">Odacir M. Tagliapietra </w:t>
            </w:r>
          </w:p>
        </w:tc>
        <w:tc>
          <w:tcPr>
            <w:tcW w:w="2693" w:type="dxa"/>
            <w:tcMar>
              <w:top w:w="0" w:type="dxa"/>
              <w:left w:w="70" w:type="dxa"/>
              <w:bottom w:w="0" w:type="dxa"/>
              <w:right w:w="70" w:type="dxa"/>
            </w:tcMar>
          </w:tcPr>
          <w:p w:rsidR="00B10D9D" w:rsidRPr="00B10D9D" w:rsidRDefault="00B10D9D" w:rsidP="00A0160B">
            <w:pPr>
              <w:jc w:val="center"/>
              <w:rPr>
                <w:rFonts w:ascii="Arial" w:eastAsia="Times New Roman" w:hAnsi="Arial" w:cs="Arial"/>
                <w:sz w:val="16"/>
                <w:szCs w:val="16"/>
                <w:lang w:eastAsia="pt-BR"/>
              </w:rPr>
            </w:pPr>
            <w:r w:rsidRPr="00B10D9D">
              <w:rPr>
                <w:rFonts w:ascii="Arial" w:eastAsia="Times New Roman" w:hAnsi="Arial" w:cs="Arial"/>
                <w:sz w:val="16"/>
                <w:szCs w:val="16"/>
                <w:lang w:eastAsia="pt-BR"/>
              </w:rPr>
              <w:t>ISSN: 1677-9665 (impressa) e 1981-4747 (eletrônica)</w:t>
            </w:r>
          </w:p>
        </w:tc>
      </w:tr>
      <w:tr w:rsidR="00B10D9D" w:rsidRPr="0019787A" w:rsidTr="00533EAF">
        <w:trPr>
          <w:trHeight w:val="417"/>
        </w:trPr>
        <w:tc>
          <w:tcPr>
            <w:tcW w:w="3261" w:type="dxa"/>
            <w:tcMar>
              <w:top w:w="0" w:type="dxa"/>
              <w:left w:w="70" w:type="dxa"/>
              <w:bottom w:w="0" w:type="dxa"/>
              <w:right w:w="70" w:type="dxa"/>
            </w:tcMar>
            <w:vAlign w:val="center"/>
          </w:tcPr>
          <w:p w:rsidR="00B10D9D" w:rsidRPr="00B10D9D" w:rsidRDefault="00B10D9D" w:rsidP="00A0160B">
            <w:pPr>
              <w:jc w:val="both"/>
              <w:rPr>
                <w:rFonts w:ascii="Arial" w:eastAsia="Times New Roman" w:hAnsi="Arial" w:cs="Arial"/>
                <w:sz w:val="16"/>
                <w:szCs w:val="16"/>
                <w:lang w:eastAsia="pt-BR"/>
              </w:rPr>
            </w:pPr>
            <w:r w:rsidRPr="00B10D9D">
              <w:rPr>
                <w:rFonts w:ascii="Arial" w:eastAsia="Times New Roman" w:hAnsi="Arial" w:cs="Arial"/>
                <w:sz w:val="16"/>
                <w:szCs w:val="16"/>
                <w:lang w:eastAsia="pt-BR"/>
              </w:rPr>
              <w:t>Revista Faz Ciência</w:t>
            </w:r>
          </w:p>
        </w:tc>
        <w:tc>
          <w:tcPr>
            <w:tcW w:w="3685" w:type="dxa"/>
            <w:tcMar>
              <w:top w:w="0" w:type="dxa"/>
              <w:left w:w="70" w:type="dxa"/>
              <w:bottom w:w="0" w:type="dxa"/>
              <w:right w:w="70" w:type="dxa"/>
            </w:tcMar>
            <w:vAlign w:val="center"/>
          </w:tcPr>
          <w:p w:rsidR="00B10D9D" w:rsidRPr="00B10D9D" w:rsidRDefault="00B10D9D" w:rsidP="00A0160B">
            <w:pPr>
              <w:jc w:val="both"/>
              <w:rPr>
                <w:rFonts w:ascii="Arial" w:eastAsia="Times New Roman" w:hAnsi="Arial" w:cs="Arial"/>
                <w:sz w:val="16"/>
                <w:szCs w:val="16"/>
                <w:lang w:eastAsia="pt-BR"/>
              </w:rPr>
            </w:pPr>
            <w:r w:rsidRPr="00B10D9D">
              <w:rPr>
                <w:rFonts w:ascii="Arial" w:eastAsia="Times New Roman" w:hAnsi="Arial" w:cs="Arial"/>
                <w:sz w:val="16"/>
                <w:szCs w:val="16"/>
                <w:lang w:eastAsia="pt-BR"/>
              </w:rPr>
              <w:t>Andre Paulo Castanha</w:t>
            </w:r>
          </w:p>
        </w:tc>
        <w:tc>
          <w:tcPr>
            <w:tcW w:w="2693" w:type="dxa"/>
            <w:tcMar>
              <w:top w:w="0" w:type="dxa"/>
              <w:left w:w="70" w:type="dxa"/>
              <w:bottom w:w="0" w:type="dxa"/>
              <w:right w:w="70" w:type="dxa"/>
            </w:tcMar>
          </w:tcPr>
          <w:p w:rsidR="00B10D9D" w:rsidRPr="00B10D9D" w:rsidRDefault="00B10D9D" w:rsidP="00A0160B">
            <w:pPr>
              <w:jc w:val="center"/>
              <w:rPr>
                <w:rFonts w:ascii="Arial" w:eastAsia="Times New Roman" w:hAnsi="Arial" w:cs="Arial"/>
                <w:sz w:val="16"/>
                <w:szCs w:val="16"/>
                <w:lang w:eastAsia="pt-BR"/>
              </w:rPr>
            </w:pPr>
            <w:r w:rsidRPr="00B10D9D">
              <w:rPr>
                <w:rFonts w:ascii="Arial" w:eastAsia="Times New Roman" w:hAnsi="Arial" w:cs="Arial"/>
                <w:sz w:val="16"/>
                <w:szCs w:val="16"/>
                <w:lang w:eastAsia="pt-BR"/>
              </w:rPr>
              <w:t>ISSN: 1677-0439 (impressa) e 1982-3010 (eletrônica)</w:t>
            </w:r>
          </w:p>
        </w:tc>
      </w:tr>
      <w:tr w:rsidR="00B10D9D" w:rsidRPr="0019787A" w:rsidTr="00533EAF">
        <w:trPr>
          <w:trHeight w:val="409"/>
        </w:trPr>
        <w:tc>
          <w:tcPr>
            <w:tcW w:w="3261" w:type="dxa"/>
            <w:tcMar>
              <w:top w:w="0" w:type="dxa"/>
              <w:left w:w="70" w:type="dxa"/>
              <w:bottom w:w="0" w:type="dxa"/>
              <w:right w:w="70" w:type="dxa"/>
            </w:tcMar>
            <w:vAlign w:val="center"/>
          </w:tcPr>
          <w:p w:rsidR="00B10D9D" w:rsidRPr="00B10D9D" w:rsidRDefault="00B10D9D" w:rsidP="00A0160B">
            <w:pPr>
              <w:jc w:val="both"/>
              <w:rPr>
                <w:rFonts w:ascii="Arial" w:eastAsia="Times New Roman" w:hAnsi="Arial" w:cs="Arial"/>
                <w:sz w:val="16"/>
                <w:szCs w:val="16"/>
                <w:lang w:eastAsia="pt-BR"/>
              </w:rPr>
            </w:pPr>
            <w:r w:rsidRPr="00B10D9D">
              <w:rPr>
                <w:rFonts w:ascii="Arial" w:eastAsia="Times New Roman" w:hAnsi="Arial" w:cs="Arial"/>
                <w:sz w:val="16"/>
                <w:szCs w:val="16"/>
                <w:lang w:eastAsia="pt-BR"/>
              </w:rPr>
              <w:t>Revista Expectativa</w:t>
            </w:r>
          </w:p>
        </w:tc>
        <w:tc>
          <w:tcPr>
            <w:tcW w:w="3685" w:type="dxa"/>
            <w:tcMar>
              <w:top w:w="0" w:type="dxa"/>
              <w:left w:w="70" w:type="dxa"/>
              <w:bottom w:w="0" w:type="dxa"/>
              <w:right w:w="70" w:type="dxa"/>
            </w:tcMar>
            <w:vAlign w:val="center"/>
          </w:tcPr>
          <w:p w:rsidR="00B10D9D" w:rsidRPr="00B10D9D" w:rsidRDefault="00B10D9D" w:rsidP="00A0160B">
            <w:pPr>
              <w:jc w:val="both"/>
              <w:rPr>
                <w:rFonts w:ascii="Arial" w:eastAsia="Times New Roman" w:hAnsi="Arial" w:cs="Arial"/>
                <w:sz w:val="16"/>
                <w:szCs w:val="16"/>
                <w:lang w:eastAsia="pt-BR"/>
              </w:rPr>
            </w:pPr>
            <w:r w:rsidRPr="00B10D9D">
              <w:rPr>
                <w:rFonts w:ascii="Arial" w:eastAsia="Times New Roman" w:hAnsi="Arial" w:cs="Arial"/>
                <w:sz w:val="16"/>
                <w:szCs w:val="16"/>
                <w:lang w:eastAsia="pt-BR"/>
              </w:rPr>
              <w:t>Rodrigo Muller</w:t>
            </w:r>
          </w:p>
        </w:tc>
        <w:tc>
          <w:tcPr>
            <w:tcW w:w="2693" w:type="dxa"/>
            <w:tcMar>
              <w:top w:w="0" w:type="dxa"/>
              <w:left w:w="70" w:type="dxa"/>
              <w:bottom w:w="0" w:type="dxa"/>
              <w:right w:w="70" w:type="dxa"/>
            </w:tcMar>
          </w:tcPr>
          <w:p w:rsidR="00B10D9D" w:rsidRPr="00B10D9D" w:rsidRDefault="00B10D9D" w:rsidP="00A0160B">
            <w:pPr>
              <w:jc w:val="center"/>
              <w:rPr>
                <w:rFonts w:ascii="Arial" w:eastAsia="Times New Roman" w:hAnsi="Arial" w:cs="Arial"/>
                <w:sz w:val="16"/>
                <w:szCs w:val="16"/>
                <w:lang w:eastAsia="pt-BR"/>
              </w:rPr>
            </w:pPr>
            <w:r w:rsidRPr="00B10D9D">
              <w:rPr>
                <w:rFonts w:ascii="Arial" w:eastAsia="Times New Roman" w:hAnsi="Arial" w:cs="Arial"/>
                <w:sz w:val="16"/>
                <w:szCs w:val="16"/>
                <w:lang w:eastAsia="pt-BR"/>
              </w:rPr>
              <w:t>ISSN: 1676-045X (impressa) e 1982-3029 (eletrônica)</w:t>
            </w:r>
          </w:p>
        </w:tc>
      </w:tr>
      <w:tr w:rsidR="00B10D9D" w:rsidRPr="0019787A" w:rsidTr="00533EAF">
        <w:trPr>
          <w:trHeight w:val="445"/>
        </w:trPr>
        <w:tc>
          <w:tcPr>
            <w:tcW w:w="3261" w:type="dxa"/>
            <w:tcMar>
              <w:top w:w="0" w:type="dxa"/>
              <w:left w:w="70" w:type="dxa"/>
              <w:bottom w:w="0" w:type="dxa"/>
              <w:right w:w="70" w:type="dxa"/>
            </w:tcMar>
            <w:vAlign w:val="center"/>
          </w:tcPr>
          <w:p w:rsidR="00B10D9D" w:rsidRPr="00B10D9D" w:rsidRDefault="00B10D9D" w:rsidP="00A0160B">
            <w:pPr>
              <w:jc w:val="both"/>
              <w:rPr>
                <w:rFonts w:ascii="Arial" w:eastAsia="Times New Roman" w:hAnsi="Arial" w:cs="Arial"/>
                <w:sz w:val="16"/>
                <w:szCs w:val="16"/>
                <w:lang w:eastAsia="pt-BR"/>
              </w:rPr>
            </w:pPr>
            <w:r w:rsidRPr="00B10D9D">
              <w:rPr>
                <w:rFonts w:ascii="Arial" w:eastAsia="Times New Roman" w:hAnsi="Arial" w:cs="Arial"/>
                <w:sz w:val="16"/>
                <w:szCs w:val="16"/>
                <w:lang w:eastAsia="pt-BR"/>
              </w:rPr>
              <w:t>Revista Tempo da Ciência</w:t>
            </w:r>
          </w:p>
        </w:tc>
        <w:tc>
          <w:tcPr>
            <w:tcW w:w="3685" w:type="dxa"/>
            <w:tcMar>
              <w:top w:w="0" w:type="dxa"/>
              <w:left w:w="70" w:type="dxa"/>
              <w:bottom w:w="0" w:type="dxa"/>
              <w:right w:w="70" w:type="dxa"/>
            </w:tcMar>
            <w:vAlign w:val="center"/>
          </w:tcPr>
          <w:p w:rsidR="00B10D9D" w:rsidRPr="00B10D9D" w:rsidRDefault="00B10D9D" w:rsidP="00A0160B">
            <w:pPr>
              <w:jc w:val="both"/>
              <w:rPr>
                <w:rFonts w:ascii="Arial" w:eastAsia="Times New Roman" w:hAnsi="Arial" w:cs="Arial"/>
                <w:sz w:val="16"/>
                <w:szCs w:val="16"/>
                <w:lang w:eastAsia="pt-BR"/>
              </w:rPr>
            </w:pPr>
            <w:r w:rsidRPr="00B10D9D">
              <w:rPr>
                <w:rFonts w:ascii="Arial" w:eastAsia="Times New Roman" w:hAnsi="Arial" w:cs="Arial"/>
                <w:sz w:val="16"/>
                <w:szCs w:val="16"/>
                <w:lang w:eastAsia="pt-BR"/>
              </w:rPr>
              <w:t>Roberto Biscoli</w:t>
            </w:r>
          </w:p>
        </w:tc>
        <w:tc>
          <w:tcPr>
            <w:tcW w:w="2693" w:type="dxa"/>
            <w:tcMar>
              <w:top w:w="0" w:type="dxa"/>
              <w:left w:w="70" w:type="dxa"/>
              <w:bottom w:w="0" w:type="dxa"/>
              <w:right w:w="70" w:type="dxa"/>
            </w:tcMar>
          </w:tcPr>
          <w:p w:rsidR="00B10D9D" w:rsidRPr="00B10D9D" w:rsidRDefault="00B10D9D" w:rsidP="00A0160B">
            <w:pPr>
              <w:jc w:val="center"/>
              <w:rPr>
                <w:rFonts w:ascii="Arial" w:eastAsia="Times New Roman" w:hAnsi="Arial" w:cs="Arial"/>
                <w:sz w:val="16"/>
                <w:szCs w:val="16"/>
                <w:lang w:eastAsia="pt-BR"/>
              </w:rPr>
            </w:pPr>
            <w:r w:rsidRPr="00B10D9D">
              <w:rPr>
                <w:rFonts w:ascii="Arial" w:eastAsia="Times New Roman" w:hAnsi="Arial" w:cs="Arial"/>
                <w:sz w:val="16"/>
                <w:szCs w:val="16"/>
                <w:lang w:eastAsia="pt-BR"/>
              </w:rPr>
              <w:t>ISSN: 1414-3089 (impressa) e 1981-4798 (eletrônica)</w:t>
            </w:r>
          </w:p>
        </w:tc>
      </w:tr>
    </w:tbl>
    <w:p w:rsidR="000C0C01" w:rsidRDefault="00CB4B9D" w:rsidP="004D3CC5">
      <w:pPr>
        <w:spacing w:line="360" w:lineRule="auto"/>
        <w:jc w:val="both"/>
        <w:rPr>
          <w:rFonts w:ascii="Arial" w:hAnsi="Arial" w:cs="Arial"/>
          <w:sz w:val="16"/>
          <w:szCs w:val="16"/>
        </w:rPr>
      </w:pPr>
      <w:r>
        <w:rPr>
          <w:rFonts w:ascii="Arial" w:hAnsi="Arial" w:cs="Arial"/>
          <w:sz w:val="16"/>
          <w:szCs w:val="16"/>
        </w:rPr>
        <w:t xml:space="preserve">  </w:t>
      </w:r>
      <w:r w:rsidR="00057433">
        <w:rPr>
          <w:rFonts w:ascii="Arial" w:hAnsi="Arial" w:cs="Arial"/>
          <w:sz w:val="16"/>
          <w:szCs w:val="16"/>
        </w:rPr>
        <w:t xml:space="preserve">Fonte: </w:t>
      </w:r>
      <w:r w:rsidRPr="00CB4B9D">
        <w:rPr>
          <w:rFonts w:ascii="Arial" w:hAnsi="Arial" w:cs="Arial"/>
          <w:sz w:val="16"/>
          <w:szCs w:val="16"/>
        </w:rPr>
        <w:t>Edunioeste</w:t>
      </w:r>
      <w:r w:rsidR="005020B6">
        <w:rPr>
          <w:rFonts w:ascii="Arial" w:hAnsi="Arial" w:cs="Arial"/>
          <w:sz w:val="16"/>
          <w:szCs w:val="16"/>
        </w:rPr>
        <w:t xml:space="preserve"> </w:t>
      </w:r>
    </w:p>
    <w:p w:rsidR="004D3CC5" w:rsidRPr="004D3CC5" w:rsidRDefault="004D3CC5" w:rsidP="004D3CC5">
      <w:pPr>
        <w:spacing w:line="360" w:lineRule="auto"/>
        <w:jc w:val="both"/>
        <w:rPr>
          <w:rFonts w:ascii="Arial" w:hAnsi="Arial" w:cs="Arial"/>
          <w:sz w:val="16"/>
          <w:szCs w:val="16"/>
        </w:rPr>
      </w:pPr>
    </w:p>
    <w:p w:rsidR="004D3CC5" w:rsidRPr="000C0C01" w:rsidRDefault="004D3CC5" w:rsidP="000C0C01">
      <w:pPr>
        <w:rPr>
          <w:lang w:eastAsia="pt-BR"/>
        </w:rPr>
      </w:pPr>
    </w:p>
    <w:p w:rsidR="00D74DF9" w:rsidRPr="00041693" w:rsidRDefault="00D74DF9" w:rsidP="00D74DF9">
      <w:pPr>
        <w:pStyle w:val="Ttulo1"/>
        <w:numPr>
          <w:ilvl w:val="0"/>
          <w:numId w:val="6"/>
        </w:numPr>
        <w:suppressAutoHyphens/>
        <w:spacing w:before="0" w:after="0"/>
        <w:rPr>
          <w:b/>
          <w:sz w:val="24"/>
        </w:rPr>
      </w:pPr>
      <w:bookmarkStart w:id="11" w:name="_Toc429125608"/>
      <w:r w:rsidRPr="00041693">
        <w:rPr>
          <w:b/>
          <w:sz w:val="24"/>
        </w:rPr>
        <w:t>EXTENSÃO</w:t>
      </w:r>
      <w:bookmarkEnd w:id="9"/>
      <w:bookmarkEnd w:id="11"/>
    </w:p>
    <w:p w:rsidR="00D74DF9" w:rsidRPr="007D541A" w:rsidRDefault="00D74DF9" w:rsidP="00D74DF9">
      <w:pPr>
        <w:pStyle w:val="Recuodecorpodetexto21"/>
        <w:spacing w:line="360" w:lineRule="auto"/>
        <w:ind w:firstLine="993"/>
        <w:rPr>
          <w:rFonts w:ascii="Arial" w:hAnsi="Arial" w:cs="Arial"/>
        </w:rPr>
      </w:pPr>
    </w:p>
    <w:p w:rsidR="000C0C01" w:rsidRPr="0079242C" w:rsidRDefault="00D74DF9" w:rsidP="0079242C">
      <w:pPr>
        <w:pStyle w:val="Recuodecorpodetexto21"/>
        <w:shd w:val="clear" w:color="auto" w:fill="FFFFFF" w:themeFill="background1"/>
        <w:tabs>
          <w:tab w:val="center" w:pos="709"/>
        </w:tabs>
        <w:spacing w:line="360" w:lineRule="auto"/>
        <w:rPr>
          <w:rFonts w:ascii="Arial" w:hAnsi="Arial" w:cs="Arial"/>
        </w:rPr>
      </w:pPr>
      <w:r w:rsidRPr="0079242C">
        <w:rPr>
          <w:rFonts w:ascii="Arial" w:hAnsi="Arial" w:cs="Arial"/>
          <w:shd w:val="clear" w:color="auto" w:fill="FFFFFF" w:themeFill="background1"/>
        </w:rPr>
        <w:t xml:space="preserve">A Pró-Reitoria de Extensão possui </w:t>
      </w:r>
      <w:r w:rsidR="00933DC2" w:rsidRPr="0079242C">
        <w:rPr>
          <w:rFonts w:ascii="Arial" w:hAnsi="Arial" w:cs="Arial"/>
          <w:shd w:val="clear" w:color="auto" w:fill="FFFFFF" w:themeFill="background1"/>
        </w:rPr>
        <w:t>5</w:t>
      </w:r>
      <w:r w:rsidR="004C277B" w:rsidRPr="0079242C">
        <w:rPr>
          <w:rFonts w:ascii="Arial" w:hAnsi="Arial" w:cs="Arial"/>
          <w:shd w:val="clear" w:color="auto" w:fill="FFFFFF" w:themeFill="background1"/>
        </w:rPr>
        <w:t>0</w:t>
      </w:r>
      <w:r w:rsidR="00933DC2" w:rsidRPr="0079242C">
        <w:rPr>
          <w:rFonts w:ascii="Arial" w:hAnsi="Arial" w:cs="Arial"/>
          <w:shd w:val="clear" w:color="auto" w:fill="FFFFFF" w:themeFill="background1"/>
        </w:rPr>
        <w:t>9</w:t>
      </w:r>
      <w:r w:rsidRPr="0079242C">
        <w:rPr>
          <w:rFonts w:ascii="Arial" w:hAnsi="Arial" w:cs="Arial"/>
          <w:shd w:val="clear" w:color="auto" w:fill="FFFFFF" w:themeFill="background1"/>
        </w:rPr>
        <w:t xml:space="preserve"> bolsas, assim distribuídas: </w:t>
      </w:r>
      <w:r w:rsidR="0083004F" w:rsidRPr="0079242C">
        <w:rPr>
          <w:rFonts w:ascii="Arial" w:hAnsi="Arial" w:cs="Arial"/>
          <w:shd w:val="clear" w:color="auto" w:fill="FFFFFF" w:themeFill="background1"/>
        </w:rPr>
        <w:t>Programa</w:t>
      </w:r>
      <w:r w:rsidRPr="0079242C">
        <w:rPr>
          <w:rFonts w:ascii="Arial" w:hAnsi="Arial" w:cs="Arial"/>
        </w:rPr>
        <w:t xml:space="preserve"> Universidade Sem Fronteiras</w:t>
      </w:r>
      <w:r w:rsidR="00540B48" w:rsidRPr="0079242C">
        <w:rPr>
          <w:rFonts w:ascii="Arial" w:hAnsi="Arial" w:cs="Arial"/>
        </w:rPr>
        <w:t>:</w:t>
      </w:r>
      <w:r w:rsidRPr="0079242C">
        <w:rPr>
          <w:rFonts w:ascii="Arial" w:hAnsi="Arial" w:cs="Arial"/>
        </w:rPr>
        <w:t xml:space="preserve"> </w:t>
      </w:r>
      <w:r w:rsidR="00540B48" w:rsidRPr="0079242C">
        <w:rPr>
          <w:rFonts w:ascii="Arial" w:hAnsi="Arial" w:cs="Arial"/>
        </w:rPr>
        <w:t>1</w:t>
      </w:r>
      <w:r w:rsidR="00933DC2" w:rsidRPr="0079242C">
        <w:rPr>
          <w:rFonts w:ascii="Arial" w:hAnsi="Arial" w:cs="Arial"/>
        </w:rPr>
        <w:t>83</w:t>
      </w:r>
      <w:r w:rsidRPr="0079242C">
        <w:rPr>
          <w:rFonts w:ascii="Arial" w:hAnsi="Arial" w:cs="Arial"/>
        </w:rPr>
        <w:t xml:space="preserve"> bolsas;</w:t>
      </w:r>
      <w:r w:rsidR="00933DC2" w:rsidRPr="0079242C">
        <w:rPr>
          <w:rFonts w:ascii="Arial" w:hAnsi="Arial" w:cs="Arial"/>
        </w:rPr>
        <w:t xml:space="preserve"> Programa de Inclusão Social: 65 bolsas; Programa de Bolsas Institucionais: 24 bolsas; Programa Institucional de Bolsas de Extensão: 45 bolsas; Programa de apoio à Extensão Universitária: 192 bolsas.</w:t>
      </w:r>
      <w:r w:rsidRPr="0079242C">
        <w:rPr>
          <w:rFonts w:ascii="Arial" w:hAnsi="Arial" w:cs="Arial"/>
        </w:rPr>
        <w:t xml:space="preserve"> </w:t>
      </w:r>
    </w:p>
    <w:p w:rsidR="00282219" w:rsidRDefault="00D74DF9" w:rsidP="00282219">
      <w:pPr>
        <w:pStyle w:val="Recuodecorpodetexto21"/>
        <w:shd w:val="clear" w:color="auto" w:fill="FFFFFF" w:themeFill="background1"/>
        <w:tabs>
          <w:tab w:val="center" w:pos="709"/>
        </w:tabs>
        <w:spacing w:line="360" w:lineRule="auto"/>
        <w:rPr>
          <w:rFonts w:ascii="Arial" w:hAnsi="Arial" w:cs="Arial"/>
        </w:rPr>
      </w:pPr>
      <w:r w:rsidRPr="0079242C">
        <w:rPr>
          <w:rFonts w:ascii="Arial" w:hAnsi="Arial" w:cs="Arial"/>
          <w:shd w:val="clear" w:color="auto" w:fill="FFFFFF" w:themeFill="background1"/>
        </w:rPr>
        <w:t xml:space="preserve">Conforme dados do Quadro </w:t>
      </w:r>
      <w:r w:rsidR="00F03B25" w:rsidRPr="0079242C">
        <w:rPr>
          <w:rFonts w:ascii="Arial" w:hAnsi="Arial" w:cs="Arial"/>
          <w:shd w:val="clear" w:color="auto" w:fill="FFFFFF" w:themeFill="background1"/>
        </w:rPr>
        <w:t>1</w:t>
      </w:r>
      <w:r w:rsidR="002D2092" w:rsidRPr="0079242C">
        <w:rPr>
          <w:rFonts w:ascii="Arial" w:hAnsi="Arial" w:cs="Arial"/>
          <w:shd w:val="clear" w:color="auto" w:fill="FFFFFF" w:themeFill="background1"/>
        </w:rPr>
        <w:t>0</w:t>
      </w:r>
      <w:r w:rsidRPr="0079242C">
        <w:rPr>
          <w:rFonts w:ascii="Arial" w:hAnsi="Arial" w:cs="Arial"/>
          <w:shd w:val="clear" w:color="auto" w:fill="FFFFFF" w:themeFill="background1"/>
        </w:rPr>
        <w:t>, em 201</w:t>
      </w:r>
      <w:r w:rsidR="009F1B3F" w:rsidRPr="0079242C">
        <w:rPr>
          <w:rFonts w:ascii="Arial" w:hAnsi="Arial" w:cs="Arial"/>
          <w:shd w:val="clear" w:color="auto" w:fill="FFFFFF" w:themeFill="background1"/>
        </w:rPr>
        <w:t>5</w:t>
      </w:r>
      <w:r w:rsidRPr="0079242C">
        <w:rPr>
          <w:rFonts w:ascii="Arial" w:hAnsi="Arial" w:cs="Arial"/>
          <w:shd w:val="clear" w:color="auto" w:fill="FFFFFF" w:themeFill="background1"/>
        </w:rPr>
        <w:t xml:space="preserve"> foram registradas </w:t>
      </w:r>
      <w:r w:rsidR="000C0C01" w:rsidRPr="0079242C">
        <w:rPr>
          <w:rFonts w:ascii="Arial" w:hAnsi="Arial" w:cs="Arial"/>
          <w:shd w:val="clear" w:color="auto" w:fill="FFFFFF" w:themeFill="background1"/>
        </w:rPr>
        <w:t>6</w:t>
      </w:r>
      <w:r w:rsidR="004C277B" w:rsidRPr="0079242C">
        <w:rPr>
          <w:rFonts w:ascii="Arial" w:hAnsi="Arial" w:cs="Arial"/>
          <w:shd w:val="clear" w:color="auto" w:fill="FFFFFF" w:themeFill="background1"/>
        </w:rPr>
        <w:t>0</w:t>
      </w:r>
      <w:r w:rsidR="00933DC2" w:rsidRPr="0079242C">
        <w:rPr>
          <w:rFonts w:ascii="Arial" w:hAnsi="Arial" w:cs="Arial"/>
          <w:shd w:val="clear" w:color="auto" w:fill="FFFFFF" w:themeFill="background1"/>
        </w:rPr>
        <w:t>6</w:t>
      </w:r>
      <w:r w:rsidRPr="0079242C">
        <w:rPr>
          <w:rFonts w:ascii="Arial" w:hAnsi="Arial" w:cs="Arial"/>
          <w:shd w:val="clear" w:color="auto" w:fill="FFFFFF" w:themeFill="background1"/>
        </w:rPr>
        <w:t xml:space="preserve"> atividades de</w:t>
      </w:r>
      <w:r w:rsidRPr="0079242C">
        <w:rPr>
          <w:rFonts w:ascii="Arial" w:hAnsi="Arial" w:cs="Arial"/>
          <w:shd w:val="clear" w:color="auto" w:fill="CCFFCC"/>
        </w:rPr>
        <w:t xml:space="preserve"> </w:t>
      </w:r>
      <w:r w:rsidRPr="0079242C">
        <w:rPr>
          <w:rFonts w:ascii="Arial" w:hAnsi="Arial" w:cs="Arial"/>
          <w:shd w:val="clear" w:color="auto" w:fill="FFFFFF" w:themeFill="background1"/>
        </w:rPr>
        <w:t xml:space="preserve">extensão (concluídas, em andamento e permanentes). Destas, </w:t>
      </w:r>
      <w:r w:rsidR="000C0C01" w:rsidRPr="0079242C">
        <w:rPr>
          <w:rFonts w:ascii="Arial" w:hAnsi="Arial" w:cs="Arial"/>
          <w:shd w:val="clear" w:color="auto" w:fill="FFFFFF" w:themeFill="background1"/>
        </w:rPr>
        <w:t>3</w:t>
      </w:r>
      <w:r w:rsidR="00933DC2" w:rsidRPr="0079242C">
        <w:rPr>
          <w:rFonts w:ascii="Arial" w:hAnsi="Arial" w:cs="Arial"/>
          <w:shd w:val="clear" w:color="auto" w:fill="FFFFFF" w:themeFill="background1"/>
        </w:rPr>
        <w:t>40</w:t>
      </w:r>
      <w:r w:rsidRPr="0079242C">
        <w:rPr>
          <w:rFonts w:ascii="Arial" w:hAnsi="Arial" w:cs="Arial"/>
          <w:shd w:val="clear" w:color="auto" w:fill="FFFFFF" w:themeFill="background1"/>
        </w:rPr>
        <w:t xml:space="preserve"> são projetos, </w:t>
      </w:r>
      <w:r w:rsidR="00933DC2" w:rsidRPr="0079242C">
        <w:rPr>
          <w:rFonts w:ascii="Arial" w:hAnsi="Arial" w:cs="Arial"/>
          <w:shd w:val="clear" w:color="auto" w:fill="FFFFFF" w:themeFill="background1"/>
        </w:rPr>
        <w:t>40</w:t>
      </w:r>
      <w:r w:rsidRPr="0079242C">
        <w:rPr>
          <w:rFonts w:ascii="Arial" w:hAnsi="Arial" w:cs="Arial"/>
          <w:shd w:val="clear" w:color="auto" w:fill="CCFFCC"/>
        </w:rPr>
        <w:t xml:space="preserve"> </w:t>
      </w:r>
      <w:r w:rsidR="0083004F" w:rsidRPr="0079242C">
        <w:rPr>
          <w:rFonts w:ascii="Arial" w:hAnsi="Arial" w:cs="Arial"/>
          <w:shd w:val="clear" w:color="auto" w:fill="FFFFFF" w:themeFill="background1"/>
        </w:rPr>
        <w:t>Programa</w:t>
      </w:r>
      <w:r w:rsidRPr="0079242C">
        <w:rPr>
          <w:rFonts w:ascii="Arial" w:hAnsi="Arial" w:cs="Arial"/>
          <w:shd w:val="clear" w:color="auto" w:fill="FFFFFF" w:themeFill="background1"/>
        </w:rPr>
        <w:t xml:space="preserve">s, </w:t>
      </w:r>
      <w:r w:rsidR="000C0C01" w:rsidRPr="0079242C">
        <w:rPr>
          <w:rFonts w:ascii="Arial" w:hAnsi="Arial" w:cs="Arial"/>
          <w:shd w:val="clear" w:color="auto" w:fill="FFFFFF" w:themeFill="background1"/>
        </w:rPr>
        <w:t>1</w:t>
      </w:r>
      <w:r w:rsidR="00933DC2" w:rsidRPr="0079242C">
        <w:rPr>
          <w:rFonts w:ascii="Arial" w:hAnsi="Arial" w:cs="Arial"/>
          <w:shd w:val="clear" w:color="auto" w:fill="FFFFFF" w:themeFill="background1"/>
        </w:rPr>
        <w:t>04</w:t>
      </w:r>
      <w:r w:rsidRPr="0079242C">
        <w:rPr>
          <w:rFonts w:ascii="Arial" w:hAnsi="Arial" w:cs="Arial"/>
          <w:shd w:val="clear" w:color="auto" w:fill="FFFFFF" w:themeFill="background1"/>
        </w:rPr>
        <w:t xml:space="preserve"> cursos, </w:t>
      </w:r>
      <w:r w:rsidR="000C0C01" w:rsidRPr="0079242C">
        <w:rPr>
          <w:rFonts w:ascii="Arial" w:hAnsi="Arial" w:cs="Arial"/>
          <w:shd w:val="clear" w:color="auto" w:fill="FFFFFF" w:themeFill="background1"/>
        </w:rPr>
        <w:t>1</w:t>
      </w:r>
      <w:r w:rsidR="00933DC2" w:rsidRPr="0079242C">
        <w:rPr>
          <w:rFonts w:ascii="Arial" w:hAnsi="Arial" w:cs="Arial"/>
          <w:shd w:val="clear" w:color="auto" w:fill="FFFFFF" w:themeFill="background1"/>
        </w:rPr>
        <w:t>07</w:t>
      </w:r>
      <w:r w:rsidRPr="0079242C">
        <w:rPr>
          <w:rFonts w:ascii="Arial" w:hAnsi="Arial" w:cs="Arial"/>
          <w:shd w:val="clear" w:color="auto" w:fill="FFFFFF" w:themeFill="background1"/>
        </w:rPr>
        <w:t xml:space="preserve"> eventos, </w:t>
      </w:r>
      <w:r w:rsidR="000C0C01" w:rsidRPr="0079242C">
        <w:rPr>
          <w:rFonts w:ascii="Arial" w:hAnsi="Arial" w:cs="Arial"/>
          <w:shd w:val="clear" w:color="auto" w:fill="FFFFFF" w:themeFill="background1"/>
        </w:rPr>
        <w:t>1</w:t>
      </w:r>
      <w:r w:rsidR="00933DC2" w:rsidRPr="0079242C">
        <w:rPr>
          <w:rFonts w:ascii="Arial" w:hAnsi="Arial" w:cs="Arial"/>
          <w:shd w:val="clear" w:color="auto" w:fill="FFFFFF" w:themeFill="background1"/>
        </w:rPr>
        <w:t>5</w:t>
      </w:r>
      <w:r w:rsidRPr="0079242C">
        <w:rPr>
          <w:rFonts w:ascii="Arial" w:hAnsi="Arial" w:cs="Arial"/>
          <w:shd w:val="clear" w:color="auto" w:fill="FFFFFF" w:themeFill="background1"/>
        </w:rPr>
        <w:t xml:space="preserve"> prestações de serviços. Nas atividades de extensão</w:t>
      </w:r>
      <w:r w:rsidRPr="0079242C">
        <w:rPr>
          <w:rFonts w:ascii="Arial" w:hAnsi="Arial" w:cs="Arial"/>
          <w:shd w:val="clear" w:color="auto" w:fill="CCFFCC"/>
        </w:rPr>
        <w:t xml:space="preserve"> </w:t>
      </w:r>
      <w:r w:rsidRPr="0079242C">
        <w:rPr>
          <w:rFonts w:ascii="Arial" w:hAnsi="Arial" w:cs="Arial"/>
          <w:shd w:val="clear" w:color="auto" w:fill="FFFFFF" w:themeFill="background1"/>
        </w:rPr>
        <w:t xml:space="preserve">estão envolvidos </w:t>
      </w:r>
      <w:r w:rsidR="0051792B" w:rsidRPr="0079242C">
        <w:rPr>
          <w:rFonts w:ascii="Arial" w:hAnsi="Arial" w:cs="Arial"/>
          <w:shd w:val="clear" w:color="auto" w:fill="FFFFFF" w:themeFill="background1"/>
        </w:rPr>
        <w:t>1</w:t>
      </w:r>
      <w:r w:rsidR="00933DC2" w:rsidRPr="0079242C">
        <w:rPr>
          <w:rFonts w:ascii="Arial" w:hAnsi="Arial" w:cs="Arial"/>
          <w:shd w:val="clear" w:color="auto" w:fill="FFFFFF" w:themeFill="background1"/>
        </w:rPr>
        <w:t>.</w:t>
      </w:r>
      <w:r w:rsidR="0051792B" w:rsidRPr="0079242C">
        <w:rPr>
          <w:rFonts w:ascii="Arial" w:hAnsi="Arial" w:cs="Arial"/>
          <w:shd w:val="clear" w:color="auto" w:fill="FFFFFF" w:themeFill="background1"/>
        </w:rPr>
        <w:t>6</w:t>
      </w:r>
      <w:r w:rsidR="00933DC2" w:rsidRPr="0079242C">
        <w:rPr>
          <w:rFonts w:ascii="Arial" w:hAnsi="Arial" w:cs="Arial"/>
          <w:shd w:val="clear" w:color="auto" w:fill="FFFFFF" w:themeFill="background1"/>
        </w:rPr>
        <w:t>57</w:t>
      </w:r>
      <w:r w:rsidRPr="0079242C">
        <w:rPr>
          <w:rFonts w:ascii="Arial" w:hAnsi="Arial" w:cs="Arial"/>
          <w:shd w:val="clear" w:color="auto" w:fill="FFFFFF" w:themeFill="background1"/>
        </w:rPr>
        <w:t xml:space="preserve"> docentes, </w:t>
      </w:r>
      <w:r w:rsidR="0051792B" w:rsidRPr="0079242C">
        <w:rPr>
          <w:rFonts w:ascii="Arial" w:hAnsi="Arial" w:cs="Arial"/>
          <w:shd w:val="clear" w:color="auto" w:fill="FFFFFF" w:themeFill="background1"/>
        </w:rPr>
        <w:t>2</w:t>
      </w:r>
      <w:r w:rsidR="00933DC2" w:rsidRPr="0079242C">
        <w:rPr>
          <w:rFonts w:ascii="Arial" w:hAnsi="Arial" w:cs="Arial"/>
          <w:shd w:val="clear" w:color="auto" w:fill="FFFFFF" w:themeFill="background1"/>
        </w:rPr>
        <w:t>.</w:t>
      </w:r>
      <w:r w:rsidR="0051792B" w:rsidRPr="0079242C">
        <w:rPr>
          <w:rFonts w:ascii="Arial" w:hAnsi="Arial" w:cs="Arial"/>
          <w:shd w:val="clear" w:color="auto" w:fill="FFFFFF" w:themeFill="background1"/>
        </w:rPr>
        <w:t>8</w:t>
      </w:r>
      <w:r w:rsidR="00933DC2" w:rsidRPr="0079242C">
        <w:rPr>
          <w:rFonts w:ascii="Arial" w:hAnsi="Arial" w:cs="Arial"/>
          <w:shd w:val="clear" w:color="auto" w:fill="FFFFFF" w:themeFill="background1"/>
        </w:rPr>
        <w:t>57</w:t>
      </w:r>
      <w:r w:rsidRPr="0079242C">
        <w:rPr>
          <w:rFonts w:ascii="Arial" w:hAnsi="Arial" w:cs="Arial"/>
          <w:shd w:val="clear" w:color="auto" w:fill="FFFFFF" w:themeFill="background1"/>
        </w:rPr>
        <w:t xml:space="preserve"> alunos, </w:t>
      </w:r>
      <w:r w:rsidR="00933DC2" w:rsidRPr="0079242C">
        <w:rPr>
          <w:rFonts w:ascii="Arial" w:hAnsi="Arial" w:cs="Arial"/>
          <w:shd w:val="clear" w:color="auto" w:fill="FFFFFF" w:themeFill="background1"/>
        </w:rPr>
        <w:t>281</w:t>
      </w:r>
      <w:r w:rsidRPr="0079242C">
        <w:rPr>
          <w:rFonts w:ascii="Arial" w:hAnsi="Arial" w:cs="Arial"/>
          <w:shd w:val="clear" w:color="auto" w:fill="FFFFFF" w:themeFill="background1"/>
        </w:rPr>
        <w:t xml:space="preserve"> agentes universitários e </w:t>
      </w:r>
      <w:r w:rsidR="00933DC2" w:rsidRPr="0079242C">
        <w:rPr>
          <w:rFonts w:ascii="Arial" w:hAnsi="Arial" w:cs="Arial"/>
          <w:shd w:val="clear" w:color="auto" w:fill="FFFFFF" w:themeFill="background1"/>
        </w:rPr>
        <w:t>982</w:t>
      </w:r>
      <w:r w:rsidR="000C0C01" w:rsidRPr="0079242C">
        <w:rPr>
          <w:rFonts w:ascii="Arial" w:hAnsi="Arial" w:cs="Arial"/>
          <w:shd w:val="clear" w:color="auto" w:fill="FFFFFF" w:themeFill="background1"/>
        </w:rPr>
        <w:t xml:space="preserve"> </w:t>
      </w:r>
      <w:r w:rsidRPr="0079242C">
        <w:rPr>
          <w:rFonts w:ascii="Arial" w:hAnsi="Arial" w:cs="Arial"/>
          <w:shd w:val="clear" w:color="auto" w:fill="FFFFFF" w:themeFill="background1"/>
        </w:rPr>
        <w:t>membros</w:t>
      </w:r>
      <w:r w:rsidRPr="0079242C">
        <w:rPr>
          <w:rFonts w:ascii="Arial" w:hAnsi="Arial" w:cs="Arial"/>
          <w:shd w:val="clear" w:color="auto" w:fill="CCFFCC"/>
        </w:rPr>
        <w:t xml:space="preserve"> </w:t>
      </w:r>
      <w:r w:rsidRPr="00167BD1">
        <w:rPr>
          <w:rFonts w:ascii="Arial" w:hAnsi="Arial" w:cs="Arial"/>
          <w:shd w:val="clear" w:color="auto" w:fill="FFFFFF" w:themeFill="background1"/>
        </w:rPr>
        <w:t xml:space="preserve">externos, tendo atingido um público de </w:t>
      </w:r>
      <w:r w:rsidR="00933DC2" w:rsidRPr="00167BD1">
        <w:rPr>
          <w:rFonts w:ascii="Arial" w:hAnsi="Arial" w:cs="Arial"/>
          <w:shd w:val="clear" w:color="auto" w:fill="FFFFFF" w:themeFill="background1"/>
        </w:rPr>
        <w:t>3</w:t>
      </w:r>
      <w:r w:rsidR="0051792B" w:rsidRPr="00167BD1">
        <w:rPr>
          <w:rFonts w:ascii="Arial" w:hAnsi="Arial" w:cs="Arial"/>
          <w:shd w:val="clear" w:color="auto" w:fill="FFFFFF" w:themeFill="background1"/>
        </w:rPr>
        <w:t>.8</w:t>
      </w:r>
      <w:r w:rsidR="00933DC2" w:rsidRPr="00167BD1">
        <w:rPr>
          <w:rFonts w:ascii="Arial" w:hAnsi="Arial" w:cs="Arial"/>
          <w:shd w:val="clear" w:color="auto" w:fill="FFFFFF" w:themeFill="background1"/>
        </w:rPr>
        <w:t>0</w:t>
      </w:r>
      <w:r w:rsidR="0051792B" w:rsidRPr="00167BD1">
        <w:rPr>
          <w:rFonts w:ascii="Arial" w:hAnsi="Arial" w:cs="Arial"/>
          <w:shd w:val="clear" w:color="auto" w:fill="FFFFFF" w:themeFill="background1"/>
        </w:rPr>
        <w:t>1.</w:t>
      </w:r>
      <w:r w:rsidR="00933DC2" w:rsidRPr="00167BD1">
        <w:rPr>
          <w:rFonts w:ascii="Arial" w:hAnsi="Arial" w:cs="Arial"/>
          <w:shd w:val="clear" w:color="auto" w:fill="FFFFFF" w:themeFill="background1"/>
        </w:rPr>
        <w:t>455</w:t>
      </w:r>
      <w:r w:rsidRPr="00167BD1">
        <w:rPr>
          <w:rFonts w:ascii="Arial" w:hAnsi="Arial" w:cs="Arial"/>
          <w:shd w:val="clear" w:color="auto" w:fill="FFFFFF" w:themeFill="background1"/>
        </w:rPr>
        <w:t xml:space="preserve"> pessoas</w:t>
      </w:r>
      <w:r w:rsidRPr="0079242C">
        <w:rPr>
          <w:rFonts w:ascii="Arial" w:hAnsi="Arial" w:cs="Arial"/>
          <w:shd w:val="clear" w:color="auto" w:fill="CCFFCC"/>
        </w:rPr>
        <w:t>.</w:t>
      </w:r>
      <w:r w:rsidRPr="000C0C01">
        <w:rPr>
          <w:rFonts w:ascii="Arial" w:hAnsi="Arial" w:cs="Arial"/>
        </w:rPr>
        <w:t xml:space="preserve"> </w:t>
      </w:r>
    </w:p>
    <w:p w:rsidR="00533EAF" w:rsidRDefault="00533EAF">
      <w:pPr>
        <w:spacing w:after="200" w:line="276" w:lineRule="auto"/>
        <w:rPr>
          <w:rFonts w:ascii="Arial" w:eastAsia="Times New Roman" w:hAnsi="Arial" w:cs="Arial"/>
          <w:sz w:val="24"/>
          <w:szCs w:val="24"/>
          <w:lang w:eastAsia="ar-SA"/>
        </w:rPr>
      </w:pPr>
      <w:r>
        <w:rPr>
          <w:rFonts w:ascii="Arial" w:hAnsi="Arial" w:cs="Arial"/>
        </w:rPr>
        <w:br w:type="page"/>
      </w:r>
    </w:p>
    <w:p w:rsidR="00282219" w:rsidRPr="007D541A" w:rsidRDefault="00282219" w:rsidP="00D6593B">
      <w:pPr>
        <w:pStyle w:val="Recuodecorpodetexto21"/>
        <w:shd w:val="clear" w:color="auto" w:fill="FFFFFF" w:themeFill="background1"/>
        <w:tabs>
          <w:tab w:val="center" w:pos="709"/>
        </w:tabs>
        <w:rPr>
          <w:rFonts w:ascii="Arial" w:hAnsi="Arial" w:cs="Arial"/>
        </w:rPr>
      </w:pPr>
    </w:p>
    <w:tbl>
      <w:tblPr>
        <w:tblW w:w="5000" w:type="pct"/>
        <w:tblLayout w:type="fixed"/>
        <w:tblCellMar>
          <w:left w:w="70" w:type="dxa"/>
          <w:right w:w="70" w:type="dxa"/>
        </w:tblCellMar>
        <w:tblLook w:val="04A0" w:firstRow="1" w:lastRow="0" w:firstColumn="1" w:lastColumn="0" w:noHBand="0" w:noVBand="1"/>
      </w:tblPr>
      <w:tblGrid>
        <w:gridCol w:w="9920"/>
      </w:tblGrid>
      <w:tr w:rsidR="00D74DF9" w:rsidRPr="00F51D4C" w:rsidTr="00624E35">
        <w:trPr>
          <w:trHeight w:val="510"/>
        </w:trPr>
        <w:tc>
          <w:tcPr>
            <w:tcW w:w="5000" w:type="pct"/>
            <w:tcBorders>
              <w:top w:val="nil"/>
              <w:left w:val="nil"/>
              <w:bottom w:val="nil"/>
              <w:right w:val="nil"/>
            </w:tcBorders>
            <w:shd w:val="clear" w:color="auto" w:fill="FFFFFF" w:themeFill="background1"/>
            <w:noWrap/>
            <w:vAlign w:val="center"/>
            <w:hideMark/>
          </w:tcPr>
          <w:p w:rsidR="0051792B" w:rsidRPr="00226EBD" w:rsidRDefault="00D74DF9" w:rsidP="009F1B3F">
            <w:pPr>
              <w:shd w:val="clear" w:color="auto" w:fill="FFFFFF" w:themeFill="background1"/>
              <w:rPr>
                <w:rFonts w:ascii="Arial" w:hAnsi="Arial" w:cs="Arial"/>
                <w:bCs/>
                <w:color w:val="000000"/>
                <w:sz w:val="24"/>
                <w:szCs w:val="24"/>
                <w:lang w:eastAsia="pt-BR"/>
              </w:rPr>
            </w:pPr>
            <w:r w:rsidRPr="00226EBD">
              <w:rPr>
                <w:rFonts w:ascii="Arial" w:hAnsi="Arial" w:cs="Arial"/>
                <w:bCs/>
                <w:color w:val="000000"/>
                <w:sz w:val="24"/>
                <w:szCs w:val="24"/>
                <w:lang w:eastAsia="pt-BR"/>
              </w:rPr>
              <w:t xml:space="preserve">Quadro </w:t>
            </w:r>
            <w:r w:rsidR="00F03B25" w:rsidRPr="00226EBD">
              <w:rPr>
                <w:rFonts w:ascii="Arial" w:hAnsi="Arial" w:cs="Arial"/>
                <w:bCs/>
                <w:color w:val="000000"/>
                <w:sz w:val="24"/>
                <w:szCs w:val="24"/>
                <w:lang w:eastAsia="pt-BR"/>
              </w:rPr>
              <w:t>1</w:t>
            </w:r>
            <w:r w:rsidR="002D2092">
              <w:rPr>
                <w:rFonts w:ascii="Arial" w:hAnsi="Arial" w:cs="Arial"/>
                <w:bCs/>
                <w:color w:val="000000"/>
                <w:sz w:val="24"/>
                <w:szCs w:val="24"/>
                <w:lang w:eastAsia="pt-BR"/>
              </w:rPr>
              <w:t xml:space="preserve">0 </w:t>
            </w:r>
            <w:r w:rsidRPr="00226EBD">
              <w:rPr>
                <w:rFonts w:ascii="Arial" w:hAnsi="Arial" w:cs="Arial"/>
                <w:bCs/>
                <w:color w:val="000000"/>
                <w:sz w:val="24"/>
                <w:szCs w:val="24"/>
                <w:lang w:eastAsia="pt-BR"/>
              </w:rPr>
              <w:t>-</w:t>
            </w:r>
            <w:r w:rsidR="000C0C01" w:rsidRPr="00226EBD">
              <w:rPr>
                <w:rFonts w:ascii="Arial" w:hAnsi="Arial" w:cs="Arial"/>
                <w:bCs/>
                <w:color w:val="000000"/>
                <w:sz w:val="24"/>
                <w:szCs w:val="24"/>
                <w:lang w:eastAsia="pt-BR"/>
              </w:rPr>
              <w:t xml:space="preserve"> </w:t>
            </w:r>
            <w:r w:rsidRPr="00226EBD">
              <w:rPr>
                <w:rFonts w:ascii="Arial" w:hAnsi="Arial" w:cs="Arial"/>
                <w:bCs/>
                <w:color w:val="000000"/>
                <w:sz w:val="24"/>
                <w:szCs w:val="24"/>
                <w:lang w:eastAsia="pt-BR"/>
              </w:rPr>
              <w:t>Atividades de extensão em 201</w:t>
            </w:r>
            <w:r w:rsidR="009F1B3F">
              <w:rPr>
                <w:rFonts w:ascii="Arial" w:hAnsi="Arial" w:cs="Arial"/>
                <w:bCs/>
                <w:color w:val="000000"/>
                <w:sz w:val="24"/>
                <w:szCs w:val="24"/>
                <w:lang w:eastAsia="pt-BR"/>
              </w:rPr>
              <w:t>5</w:t>
            </w:r>
          </w:p>
        </w:tc>
      </w:tr>
      <w:tr w:rsidR="00D74DF9" w:rsidRPr="0051792B" w:rsidTr="00904723">
        <w:trPr>
          <w:trHeight w:val="300"/>
        </w:trPr>
        <w:tc>
          <w:tcPr>
            <w:tcW w:w="5000" w:type="pct"/>
            <w:tcBorders>
              <w:top w:val="nil"/>
              <w:left w:val="nil"/>
              <w:bottom w:val="nil"/>
              <w:right w:val="nil"/>
            </w:tcBorders>
            <w:shd w:val="clear" w:color="auto" w:fill="FFFFFF" w:themeFill="background1"/>
            <w:noWrap/>
            <w:vAlign w:val="center"/>
          </w:tcPr>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22"/>
              <w:gridCol w:w="992"/>
              <w:gridCol w:w="992"/>
              <w:gridCol w:w="992"/>
              <w:gridCol w:w="1134"/>
              <w:gridCol w:w="1134"/>
              <w:gridCol w:w="1418"/>
            </w:tblGrid>
            <w:tr w:rsidR="00904723" w:rsidRPr="00226EBD" w:rsidTr="00057433">
              <w:trPr>
                <w:trHeight w:val="335"/>
              </w:trPr>
              <w:tc>
                <w:tcPr>
                  <w:tcW w:w="2122" w:type="dxa"/>
                  <w:vMerge w:val="restart"/>
                  <w:shd w:val="clear" w:color="auto" w:fill="FFFFFF" w:themeFill="background1"/>
                  <w:vAlign w:val="center"/>
                  <w:hideMark/>
                </w:tcPr>
                <w:p w:rsidR="0051792B" w:rsidRPr="00533EAF" w:rsidRDefault="0051792B" w:rsidP="00057433">
                  <w:pPr>
                    <w:jc w:val="center"/>
                    <w:rPr>
                      <w:rFonts w:ascii="Arial" w:eastAsia="Times New Roman" w:hAnsi="Arial" w:cs="Arial"/>
                      <w:b/>
                      <w:color w:val="000000"/>
                      <w:sz w:val="16"/>
                      <w:szCs w:val="16"/>
                      <w:lang w:eastAsia="pt-BR"/>
                    </w:rPr>
                  </w:pPr>
                  <w:r w:rsidRPr="00533EAF">
                    <w:rPr>
                      <w:rFonts w:ascii="Arial" w:eastAsia="Times New Roman" w:hAnsi="Arial" w:cs="Arial"/>
                      <w:b/>
                      <w:color w:val="000000"/>
                      <w:sz w:val="16"/>
                      <w:szCs w:val="16"/>
                      <w:lang w:eastAsia="pt-BR"/>
                    </w:rPr>
                    <w:t>Tipo de Atividades</w:t>
                  </w:r>
                </w:p>
              </w:tc>
              <w:tc>
                <w:tcPr>
                  <w:tcW w:w="992" w:type="dxa"/>
                  <w:vMerge w:val="restart"/>
                  <w:shd w:val="clear" w:color="auto" w:fill="FFFFFF" w:themeFill="background1"/>
                  <w:vAlign w:val="center"/>
                  <w:hideMark/>
                </w:tcPr>
                <w:p w:rsidR="0051792B" w:rsidRPr="00533EAF" w:rsidRDefault="0051792B" w:rsidP="00057433">
                  <w:pPr>
                    <w:jc w:val="center"/>
                    <w:rPr>
                      <w:rFonts w:ascii="Arial" w:eastAsia="Times New Roman" w:hAnsi="Arial" w:cs="Arial"/>
                      <w:b/>
                      <w:color w:val="000000"/>
                      <w:sz w:val="16"/>
                      <w:szCs w:val="16"/>
                      <w:lang w:eastAsia="pt-BR"/>
                    </w:rPr>
                  </w:pPr>
                  <w:r w:rsidRPr="00533EAF">
                    <w:rPr>
                      <w:rFonts w:ascii="Arial" w:eastAsia="Times New Roman" w:hAnsi="Arial" w:cs="Arial"/>
                      <w:b/>
                      <w:color w:val="000000"/>
                      <w:sz w:val="16"/>
                      <w:szCs w:val="16"/>
                      <w:lang w:eastAsia="pt-BR"/>
                    </w:rPr>
                    <w:t>Nº de atividades</w:t>
                  </w:r>
                </w:p>
              </w:tc>
              <w:tc>
                <w:tcPr>
                  <w:tcW w:w="4252" w:type="dxa"/>
                  <w:gridSpan w:val="4"/>
                  <w:shd w:val="clear" w:color="auto" w:fill="FFFFFF" w:themeFill="background1"/>
                  <w:vAlign w:val="center"/>
                  <w:hideMark/>
                </w:tcPr>
                <w:p w:rsidR="0051792B" w:rsidRPr="00533EAF" w:rsidRDefault="0051792B" w:rsidP="00057433">
                  <w:pPr>
                    <w:jc w:val="center"/>
                    <w:rPr>
                      <w:rFonts w:ascii="Arial" w:eastAsia="Times New Roman" w:hAnsi="Arial" w:cs="Arial"/>
                      <w:b/>
                      <w:color w:val="000000"/>
                      <w:sz w:val="16"/>
                      <w:szCs w:val="16"/>
                      <w:lang w:eastAsia="pt-BR"/>
                    </w:rPr>
                  </w:pPr>
                  <w:r w:rsidRPr="00533EAF">
                    <w:rPr>
                      <w:rFonts w:ascii="Arial" w:eastAsia="Times New Roman" w:hAnsi="Arial" w:cs="Arial"/>
                      <w:b/>
                      <w:color w:val="000000"/>
                      <w:sz w:val="16"/>
                      <w:szCs w:val="16"/>
                      <w:lang w:eastAsia="pt-BR"/>
                    </w:rPr>
                    <w:t>Equipe envolvida</w:t>
                  </w:r>
                </w:p>
              </w:tc>
              <w:tc>
                <w:tcPr>
                  <w:tcW w:w="1418" w:type="dxa"/>
                  <w:vMerge w:val="restart"/>
                  <w:shd w:val="clear" w:color="auto" w:fill="FFFFFF" w:themeFill="background1"/>
                  <w:vAlign w:val="center"/>
                  <w:hideMark/>
                </w:tcPr>
                <w:p w:rsidR="0051792B" w:rsidRPr="00533EAF" w:rsidRDefault="00C86229" w:rsidP="00057433">
                  <w:pPr>
                    <w:jc w:val="center"/>
                    <w:rPr>
                      <w:rFonts w:ascii="Arial" w:eastAsia="Times New Roman" w:hAnsi="Arial" w:cs="Arial"/>
                      <w:b/>
                      <w:color w:val="000000"/>
                      <w:sz w:val="16"/>
                      <w:szCs w:val="16"/>
                      <w:lang w:eastAsia="pt-BR"/>
                    </w:rPr>
                  </w:pPr>
                  <w:r>
                    <w:rPr>
                      <w:rFonts w:ascii="Arial" w:eastAsia="Times New Roman" w:hAnsi="Arial" w:cs="Arial"/>
                      <w:b/>
                      <w:color w:val="000000"/>
                      <w:sz w:val="16"/>
                      <w:szCs w:val="16"/>
                      <w:lang w:eastAsia="pt-BR"/>
                    </w:rPr>
                    <w:t>Pú</w:t>
                  </w:r>
                  <w:r w:rsidR="0051792B" w:rsidRPr="00533EAF">
                    <w:rPr>
                      <w:rFonts w:ascii="Arial" w:eastAsia="Times New Roman" w:hAnsi="Arial" w:cs="Arial"/>
                      <w:b/>
                      <w:color w:val="000000"/>
                      <w:sz w:val="16"/>
                      <w:szCs w:val="16"/>
                      <w:lang w:eastAsia="pt-BR"/>
                    </w:rPr>
                    <w:t>blico atingido</w:t>
                  </w:r>
                </w:p>
              </w:tc>
            </w:tr>
            <w:tr w:rsidR="00904723" w:rsidRPr="00226EBD" w:rsidTr="00057433">
              <w:trPr>
                <w:trHeight w:val="313"/>
              </w:trPr>
              <w:tc>
                <w:tcPr>
                  <w:tcW w:w="2122" w:type="dxa"/>
                  <w:vMerge/>
                  <w:shd w:val="clear" w:color="auto" w:fill="FFFFFF" w:themeFill="background1"/>
                  <w:vAlign w:val="center"/>
                  <w:hideMark/>
                </w:tcPr>
                <w:p w:rsidR="0051792B" w:rsidRPr="00226EBD" w:rsidRDefault="0051792B" w:rsidP="00057433">
                  <w:pPr>
                    <w:jc w:val="center"/>
                    <w:rPr>
                      <w:rFonts w:ascii="Arial" w:eastAsia="Times New Roman" w:hAnsi="Arial" w:cs="Arial"/>
                      <w:color w:val="000000"/>
                      <w:sz w:val="16"/>
                      <w:szCs w:val="16"/>
                      <w:lang w:eastAsia="pt-BR"/>
                    </w:rPr>
                  </w:pPr>
                </w:p>
              </w:tc>
              <w:tc>
                <w:tcPr>
                  <w:tcW w:w="992" w:type="dxa"/>
                  <w:vMerge/>
                  <w:vAlign w:val="center"/>
                  <w:hideMark/>
                </w:tcPr>
                <w:p w:rsidR="0051792B" w:rsidRPr="00226EBD" w:rsidRDefault="0051792B" w:rsidP="00057433">
                  <w:pPr>
                    <w:jc w:val="center"/>
                    <w:rPr>
                      <w:rFonts w:ascii="Arial" w:eastAsia="Times New Roman" w:hAnsi="Arial" w:cs="Arial"/>
                      <w:color w:val="000000"/>
                      <w:sz w:val="16"/>
                      <w:szCs w:val="16"/>
                      <w:lang w:eastAsia="pt-BR"/>
                    </w:rPr>
                  </w:pPr>
                </w:p>
              </w:tc>
              <w:tc>
                <w:tcPr>
                  <w:tcW w:w="992" w:type="dxa"/>
                  <w:shd w:val="clear" w:color="auto" w:fill="FFFFFF" w:themeFill="background1"/>
                  <w:vAlign w:val="center"/>
                  <w:hideMark/>
                </w:tcPr>
                <w:p w:rsidR="0051792B" w:rsidRPr="00533EAF" w:rsidRDefault="0051792B" w:rsidP="00057433">
                  <w:pPr>
                    <w:jc w:val="center"/>
                    <w:rPr>
                      <w:rFonts w:ascii="Arial" w:eastAsia="Times New Roman" w:hAnsi="Arial" w:cs="Arial"/>
                      <w:b/>
                      <w:color w:val="000000"/>
                      <w:sz w:val="16"/>
                      <w:szCs w:val="16"/>
                      <w:lang w:eastAsia="pt-BR"/>
                    </w:rPr>
                  </w:pPr>
                  <w:r w:rsidRPr="00533EAF">
                    <w:rPr>
                      <w:rFonts w:ascii="Arial" w:eastAsia="Times New Roman" w:hAnsi="Arial" w:cs="Arial"/>
                      <w:b/>
                      <w:color w:val="000000"/>
                      <w:sz w:val="16"/>
                      <w:szCs w:val="16"/>
                      <w:lang w:eastAsia="pt-BR"/>
                    </w:rPr>
                    <w:t>Docentes</w:t>
                  </w:r>
                </w:p>
              </w:tc>
              <w:tc>
                <w:tcPr>
                  <w:tcW w:w="992" w:type="dxa"/>
                  <w:shd w:val="clear" w:color="auto" w:fill="FFFFFF" w:themeFill="background1"/>
                  <w:vAlign w:val="center"/>
                  <w:hideMark/>
                </w:tcPr>
                <w:p w:rsidR="0051792B" w:rsidRPr="00533EAF" w:rsidRDefault="0051792B" w:rsidP="00057433">
                  <w:pPr>
                    <w:jc w:val="center"/>
                    <w:rPr>
                      <w:rFonts w:ascii="Arial" w:eastAsia="Times New Roman" w:hAnsi="Arial" w:cs="Arial"/>
                      <w:b/>
                      <w:color w:val="000000"/>
                      <w:sz w:val="16"/>
                      <w:szCs w:val="16"/>
                      <w:lang w:eastAsia="pt-BR"/>
                    </w:rPr>
                  </w:pPr>
                  <w:r w:rsidRPr="00533EAF">
                    <w:rPr>
                      <w:rFonts w:ascii="Arial" w:eastAsia="Times New Roman" w:hAnsi="Arial" w:cs="Arial"/>
                      <w:b/>
                      <w:color w:val="000000"/>
                      <w:sz w:val="16"/>
                      <w:szCs w:val="16"/>
                      <w:lang w:eastAsia="pt-BR"/>
                    </w:rPr>
                    <w:t>Alunos</w:t>
                  </w:r>
                </w:p>
              </w:tc>
              <w:tc>
                <w:tcPr>
                  <w:tcW w:w="1134" w:type="dxa"/>
                  <w:shd w:val="clear" w:color="auto" w:fill="FFFFFF" w:themeFill="background1"/>
                  <w:vAlign w:val="center"/>
                  <w:hideMark/>
                </w:tcPr>
                <w:p w:rsidR="0051792B" w:rsidRPr="00533EAF" w:rsidRDefault="0051792B" w:rsidP="00057433">
                  <w:pPr>
                    <w:jc w:val="center"/>
                    <w:rPr>
                      <w:rFonts w:ascii="Arial" w:eastAsia="Times New Roman" w:hAnsi="Arial" w:cs="Arial"/>
                      <w:b/>
                      <w:color w:val="000000"/>
                      <w:sz w:val="16"/>
                      <w:szCs w:val="16"/>
                      <w:lang w:eastAsia="pt-BR"/>
                    </w:rPr>
                  </w:pPr>
                  <w:r w:rsidRPr="00533EAF">
                    <w:rPr>
                      <w:rFonts w:ascii="Arial" w:eastAsia="Times New Roman" w:hAnsi="Arial" w:cs="Arial"/>
                      <w:b/>
                      <w:color w:val="000000"/>
                      <w:sz w:val="16"/>
                      <w:szCs w:val="16"/>
                      <w:lang w:eastAsia="pt-BR"/>
                    </w:rPr>
                    <w:t>Agentes Univ.</w:t>
                  </w:r>
                </w:p>
              </w:tc>
              <w:tc>
                <w:tcPr>
                  <w:tcW w:w="1134" w:type="dxa"/>
                  <w:shd w:val="clear" w:color="auto" w:fill="FFFFFF" w:themeFill="background1"/>
                  <w:vAlign w:val="center"/>
                  <w:hideMark/>
                </w:tcPr>
                <w:p w:rsidR="0051792B" w:rsidRPr="00533EAF" w:rsidRDefault="0051792B" w:rsidP="00057433">
                  <w:pPr>
                    <w:jc w:val="center"/>
                    <w:rPr>
                      <w:rFonts w:ascii="Arial" w:eastAsia="Times New Roman" w:hAnsi="Arial" w:cs="Arial"/>
                      <w:b/>
                      <w:color w:val="000000"/>
                      <w:sz w:val="16"/>
                      <w:szCs w:val="16"/>
                      <w:lang w:eastAsia="pt-BR"/>
                    </w:rPr>
                  </w:pPr>
                  <w:r w:rsidRPr="00533EAF">
                    <w:rPr>
                      <w:rFonts w:ascii="Arial" w:eastAsia="Times New Roman" w:hAnsi="Arial" w:cs="Arial"/>
                      <w:b/>
                      <w:color w:val="000000"/>
                      <w:sz w:val="16"/>
                      <w:szCs w:val="16"/>
                      <w:lang w:eastAsia="pt-BR"/>
                    </w:rPr>
                    <w:t>Externos</w:t>
                  </w:r>
                </w:p>
              </w:tc>
              <w:tc>
                <w:tcPr>
                  <w:tcW w:w="1418" w:type="dxa"/>
                  <w:vMerge/>
                  <w:vAlign w:val="center"/>
                  <w:hideMark/>
                </w:tcPr>
                <w:p w:rsidR="0051792B" w:rsidRPr="00226EBD" w:rsidRDefault="0051792B" w:rsidP="00057433">
                  <w:pPr>
                    <w:jc w:val="center"/>
                    <w:rPr>
                      <w:rFonts w:ascii="Arial" w:eastAsia="Times New Roman" w:hAnsi="Arial" w:cs="Arial"/>
                      <w:color w:val="000000"/>
                      <w:sz w:val="16"/>
                      <w:szCs w:val="16"/>
                      <w:lang w:eastAsia="pt-BR"/>
                    </w:rPr>
                  </w:pPr>
                </w:p>
              </w:tc>
            </w:tr>
            <w:tr w:rsidR="00933DC2" w:rsidRPr="00226EBD" w:rsidTr="00057433">
              <w:trPr>
                <w:trHeight w:val="600"/>
              </w:trPr>
              <w:tc>
                <w:tcPr>
                  <w:tcW w:w="2122" w:type="dxa"/>
                  <w:shd w:val="clear" w:color="auto" w:fill="auto"/>
                  <w:vAlign w:val="center"/>
                  <w:hideMark/>
                </w:tcPr>
                <w:p w:rsidR="00933DC2" w:rsidRPr="00933DC2" w:rsidRDefault="00933DC2">
                  <w:pPr>
                    <w:jc w:val="both"/>
                    <w:rPr>
                      <w:rFonts w:ascii="Arial" w:hAnsi="Arial" w:cs="Arial"/>
                      <w:color w:val="000000"/>
                      <w:sz w:val="16"/>
                      <w:szCs w:val="16"/>
                    </w:rPr>
                  </w:pPr>
                  <w:r w:rsidRPr="00933DC2">
                    <w:rPr>
                      <w:rFonts w:ascii="Arial" w:hAnsi="Arial" w:cs="Arial"/>
                      <w:color w:val="000000"/>
                      <w:sz w:val="16"/>
                      <w:szCs w:val="16"/>
                    </w:rPr>
                    <w:t>Programa</w:t>
                  </w:r>
                </w:p>
              </w:tc>
              <w:tc>
                <w:tcPr>
                  <w:tcW w:w="992" w:type="dxa"/>
                  <w:shd w:val="clear" w:color="auto" w:fill="auto"/>
                  <w:vAlign w:val="center"/>
                  <w:hideMark/>
                </w:tcPr>
                <w:p w:rsidR="00933DC2" w:rsidRPr="00933DC2" w:rsidRDefault="00933DC2">
                  <w:pPr>
                    <w:jc w:val="center"/>
                    <w:rPr>
                      <w:rFonts w:ascii="Arial" w:hAnsi="Arial" w:cs="Arial"/>
                      <w:color w:val="000000"/>
                      <w:sz w:val="16"/>
                      <w:szCs w:val="16"/>
                    </w:rPr>
                  </w:pPr>
                  <w:r w:rsidRPr="00933DC2">
                    <w:rPr>
                      <w:rFonts w:ascii="Arial" w:hAnsi="Arial" w:cs="Arial"/>
                      <w:color w:val="000000"/>
                      <w:sz w:val="16"/>
                      <w:szCs w:val="16"/>
                    </w:rPr>
                    <w:t>40</w:t>
                  </w:r>
                </w:p>
              </w:tc>
              <w:tc>
                <w:tcPr>
                  <w:tcW w:w="992" w:type="dxa"/>
                  <w:shd w:val="clear" w:color="auto" w:fill="auto"/>
                  <w:vAlign w:val="center"/>
                  <w:hideMark/>
                </w:tcPr>
                <w:p w:rsidR="00933DC2" w:rsidRPr="00933DC2" w:rsidRDefault="00933DC2">
                  <w:pPr>
                    <w:jc w:val="center"/>
                    <w:rPr>
                      <w:rFonts w:ascii="Arial" w:hAnsi="Arial" w:cs="Arial"/>
                      <w:color w:val="000000"/>
                      <w:sz w:val="16"/>
                      <w:szCs w:val="16"/>
                    </w:rPr>
                  </w:pPr>
                  <w:r w:rsidRPr="00933DC2">
                    <w:rPr>
                      <w:rFonts w:ascii="Arial" w:hAnsi="Arial" w:cs="Arial"/>
                      <w:color w:val="000000"/>
                      <w:sz w:val="16"/>
                      <w:szCs w:val="16"/>
                    </w:rPr>
                    <w:t>162</w:t>
                  </w:r>
                </w:p>
              </w:tc>
              <w:tc>
                <w:tcPr>
                  <w:tcW w:w="992" w:type="dxa"/>
                  <w:shd w:val="clear" w:color="auto" w:fill="auto"/>
                  <w:vAlign w:val="center"/>
                  <w:hideMark/>
                </w:tcPr>
                <w:p w:rsidR="00933DC2" w:rsidRPr="00933DC2" w:rsidRDefault="00933DC2">
                  <w:pPr>
                    <w:jc w:val="center"/>
                    <w:rPr>
                      <w:rFonts w:ascii="Arial" w:hAnsi="Arial" w:cs="Arial"/>
                      <w:color w:val="000000"/>
                      <w:sz w:val="16"/>
                      <w:szCs w:val="16"/>
                    </w:rPr>
                  </w:pPr>
                  <w:r w:rsidRPr="00933DC2">
                    <w:rPr>
                      <w:rFonts w:ascii="Arial" w:hAnsi="Arial" w:cs="Arial"/>
                      <w:color w:val="000000"/>
                      <w:sz w:val="16"/>
                      <w:szCs w:val="16"/>
                    </w:rPr>
                    <w:t>174</w:t>
                  </w:r>
                </w:p>
              </w:tc>
              <w:tc>
                <w:tcPr>
                  <w:tcW w:w="1134" w:type="dxa"/>
                  <w:shd w:val="clear" w:color="auto" w:fill="auto"/>
                  <w:vAlign w:val="center"/>
                  <w:hideMark/>
                </w:tcPr>
                <w:p w:rsidR="00933DC2" w:rsidRPr="00933DC2" w:rsidRDefault="00933DC2">
                  <w:pPr>
                    <w:jc w:val="center"/>
                    <w:rPr>
                      <w:rFonts w:ascii="Arial" w:hAnsi="Arial" w:cs="Arial"/>
                      <w:color w:val="000000"/>
                      <w:sz w:val="16"/>
                      <w:szCs w:val="16"/>
                    </w:rPr>
                  </w:pPr>
                  <w:r w:rsidRPr="00933DC2">
                    <w:rPr>
                      <w:rFonts w:ascii="Arial" w:hAnsi="Arial" w:cs="Arial"/>
                      <w:color w:val="000000"/>
                      <w:sz w:val="16"/>
                      <w:szCs w:val="16"/>
                    </w:rPr>
                    <w:t>34</w:t>
                  </w:r>
                </w:p>
              </w:tc>
              <w:tc>
                <w:tcPr>
                  <w:tcW w:w="1134" w:type="dxa"/>
                  <w:shd w:val="clear" w:color="auto" w:fill="auto"/>
                  <w:vAlign w:val="center"/>
                  <w:hideMark/>
                </w:tcPr>
                <w:p w:rsidR="00933DC2" w:rsidRPr="00933DC2" w:rsidRDefault="00933DC2">
                  <w:pPr>
                    <w:jc w:val="center"/>
                    <w:rPr>
                      <w:rFonts w:ascii="Arial" w:hAnsi="Arial" w:cs="Arial"/>
                      <w:color w:val="000000"/>
                      <w:sz w:val="16"/>
                      <w:szCs w:val="16"/>
                    </w:rPr>
                  </w:pPr>
                  <w:r w:rsidRPr="00933DC2">
                    <w:rPr>
                      <w:rFonts w:ascii="Arial" w:hAnsi="Arial" w:cs="Arial"/>
                      <w:color w:val="000000"/>
                      <w:sz w:val="16"/>
                      <w:szCs w:val="16"/>
                    </w:rPr>
                    <w:t>76</w:t>
                  </w:r>
                </w:p>
              </w:tc>
              <w:tc>
                <w:tcPr>
                  <w:tcW w:w="1418" w:type="dxa"/>
                  <w:shd w:val="clear" w:color="auto" w:fill="auto"/>
                  <w:vAlign w:val="center"/>
                  <w:hideMark/>
                </w:tcPr>
                <w:p w:rsidR="00933DC2" w:rsidRPr="00933DC2" w:rsidRDefault="00933DC2">
                  <w:pPr>
                    <w:jc w:val="center"/>
                    <w:rPr>
                      <w:rFonts w:ascii="Arial" w:hAnsi="Arial" w:cs="Arial"/>
                      <w:color w:val="000000"/>
                      <w:sz w:val="16"/>
                      <w:szCs w:val="16"/>
                    </w:rPr>
                  </w:pPr>
                  <w:r w:rsidRPr="00933DC2">
                    <w:rPr>
                      <w:rFonts w:ascii="Arial" w:hAnsi="Arial" w:cs="Arial"/>
                      <w:color w:val="000000"/>
                      <w:sz w:val="16"/>
                      <w:szCs w:val="16"/>
                    </w:rPr>
                    <w:t>2.059.795</w:t>
                  </w:r>
                </w:p>
              </w:tc>
            </w:tr>
            <w:tr w:rsidR="00933DC2" w:rsidRPr="00226EBD" w:rsidTr="00057433">
              <w:trPr>
                <w:trHeight w:val="600"/>
              </w:trPr>
              <w:tc>
                <w:tcPr>
                  <w:tcW w:w="2122" w:type="dxa"/>
                  <w:shd w:val="clear" w:color="auto" w:fill="auto"/>
                  <w:vAlign w:val="center"/>
                  <w:hideMark/>
                </w:tcPr>
                <w:p w:rsidR="00933DC2" w:rsidRPr="00933DC2" w:rsidRDefault="00933DC2">
                  <w:pPr>
                    <w:jc w:val="both"/>
                    <w:rPr>
                      <w:rFonts w:ascii="Arial" w:hAnsi="Arial" w:cs="Arial"/>
                      <w:color w:val="000000"/>
                      <w:sz w:val="16"/>
                      <w:szCs w:val="16"/>
                    </w:rPr>
                  </w:pPr>
                  <w:r w:rsidRPr="00933DC2">
                    <w:rPr>
                      <w:rFonts w:ascii="Arial" w:hAnsi="Arial" w:cs="Arial"/>
                      <w:color w:val="000000"/>
                      <w:sz w:val="16"/>
                      <w:szCs w:val="16"/>
                    </w:rPr>
                    <w:t>Projeto</w:t>
                  </w:r>
                </w:p>
              </w:tc>
              <w:tc>
                <w:tcPr>
                  <w:tcW w:w="992" w:type="dxa"/>
                  <w:shd w:val="clear" w:color="auto" w:fill="auto"/>
                  <w:vAlign w:val="center"/>
                  <w:hideMark/>
                </w:tcPr>
                <w:p w:rsidR="00933DC2" w:rsidRPr="00933DC2" w:rsidRDefault="00933DC2">
                  <w:pPr>
                    <w:jc w:val="center"/>
                    <w:rPr>
                      <w:rFonts w:ascii="Arial" w:hAnsi="Arial" w:cs="Arial"/>
                      <w:color w:val="000000"/>
                      <w:sz w:val="16"/>
                      <w:szCs w:val="16"/>
                    </w:rPr>
                  </w:pPr>
                  <w:r w:rsidRPr="00933DC2">
                    <w:rPr>
                      <w:rFonts w:ascii="Arial" w:hAnsi="Arial" w:cs="Arial"/>
                      <w:color w:val="000000"/>
                      <w:sz w:val="16"/>
                      <w:szCs w:val="16"/>
                    </w:rPr>
                    <w:t>340</w:t>
                  </w:r>
                </w:p>
              </w:tc>
              <w:tc>
                <w:tcPr>
                  <w:tcW w:w="992" w:type="dxa"/>
                  <w:shd w:val="clear" w:color="auto" w:fill="auto"/>
                  <w:vAlign w:val="center"/>
                  <w:hideMark/>
                </w:tcPr>
                <w:p w:rsidR="00933DC2" w:rsidRPr="00933DC2" w:rsidRDefault="00933DC2">
                  <w:pPr>
                    <w:jc w:val="center"/>
                    <w:rPr>
                      <w:rFonts w:ascii="Arial" w:hAnsi="Arial" w:cs="Arial"/>
                      <w:color w:val="000000"/>
                      <w:sz w:val="16"/>
                      <w:szCs w:val="16"/>
                    </w:rPr>
                  </w:pPr>
                  <w:r w:rsidRPr="00933DC2">
                    <w:rPr>
                      <w:rFonts w:ascii="Arial" w:hAnsi="Arial" w:cs="Arial"/>
                      <w:color w:val="000000"/>
                      <w:sz w:val="16"/>
                      <w:szCs w:val="16"/>
                    </w:rPr>
                    <w:t>775</w:t>
                  </w:r>
                </w:p>
              </w:tc>
              <w:tc>
                <w:tcPr>
                  <w:tcW w:w="992" w:type="dxa"/>
                  <w:shd w:val="clear" w:color="auto" w:fill="auto"/>
                  <w:vAlign w:val="center"/>
                  <w:hideMark/>
                </w:tcPr>
                <w:p w:rsidR="00933DC2" w:rsidRPr="00933DC2" w:rsidRDefault="00933DC2">
                  <w:pPr>
                    <w:jc w:val="center"/>
                    <w:rPr>
                      <w:rFonts w:ascii="Arial" w:hAnsi="Arial" w:cs="Arial"/>
                      <w:color w:val="000000"/>
                      <w:sz w:val="16"/>
                      <w:szCs w:val="16"/>
                    </w:rPr>
                  </w:pPr>
                  <w:r w:rsidRPr="00933DC2">
                    <w:rPr>
                      <w:rFonts w:ascii="Arial" w:hAnsi="Arial" w:cs="Arial"/>
                      <w:color w:val="000000"/>
                      <w:sz w:val="16"/>
                      <w:szCs w:val="16"/>
                    </w:rPr>
                    <w:t>1.708</w:t>
                  </w:r>
                </w:p>
              </w:tc>
              <w:tc>
                <w:tcPr>
                  <w:tcW w:w="1134" w:type="dxa"/>
                  <w:shd w:val="clear" w:color="auto" w:fill="auto"/>
                  <w:vAlign w:val="center"/>
                  <w:hideMark/>
                </w:tcPr>
                <w:p w:rsidR="00933DC2" w:rsidRPr="00933DC2" w:rsidRDefault="00933DC2">
                  <w:pPr>
                    <w:jc w:val="center"/>
                    <w:rPr>
                      <w:rFonts w:ascii="Arial" w:hAnsi="Arial" w:cs="Arial"/>
                      <w:color w:val="000000"/>
                      <w:sz w:val="16"/>
                      <w:szCs w:val="16"/>
                    </w:rPr>
                  </w:pPr>
                  <w:r w:rsidRPr="00933DC2">
                    <w:rPr>
                      <w:rFonts w:ascii="Arial" w:hAnsi="Arial" w:cs="Arial"/>
                      <w:color w:val="000000"/>
                      <w:sz w:val="16"/>
                      <w:szCs w:val="16"/>
                    </w:rPr>
                    <w:t>155</w:t>
                  </w:r>
                </w:p>
              </w:tc>
              <w:tc>
                <w:tcPr>
                  <w:tcW w:w="1134" w:type="dxa"/>
                  <w:shd w:val="clear" w:color="auto" w:fill="auto"/>
                  <w:vAlign w:val="center"/>
                  <w:hideMark/>
                </w:tcPr>
                <w:p w:rsidR="00933DC2" w:rsidRPr="00933DC2" w:rsidRDefault="00933DC2">
                  <w:pPr>
                    <w:jc w:val="center"/>
                    <w:rPr>
                      <w:rFonts w:ascii="Arial" w:hAnsi="Arial" w:cs="Arial"/>
                      <w:color w:val="000000"/>
                      <w:sz w:val="16"/>
                      <w:szCs w:val="16"/>
                    </w:rPr>
                  </w:pPr>
                  <w:r w:rsidRPr="00933DC2">
                    <w:rPr>
                      <w:rFonts w:ascii="Arial" w:hAnsi="Arial" w:cs="Arial"/>
                      <w:color w:val="000000"/>
                      <w:sz w:val="16"/>
                      <w:szCs w:val="16"/>
                    </w:rPr>
                    <w:t>524</w:t>
                  </w:r>
                </w:p>
              </w:tc>
              <w:tc>
                <w:tcPr>
                  <w:tcW w:w="1418" w:type="dxa"/>
                  <w:shd w:val="clear" w:color="auto" w:fill="auto"/>
                  <w:vAlign w:val="center"/>
                  <w:hideMark/>
                </w:tcPr>
                <w:p w:rsidR="00933DC2" w:rsidRPr="00933DC2" w:rsidRDefault="00933DC2">
                  <w:pPr>
                    <w:jc w:val="center"/>
                    <w:rPr>
                      <w:rFonts w:ascii="Arial" w:hAnsi="Arial" w:cs="Arial"/>
                      <w:color w:val="000000"/>
                      <w:sz w:val="16"/>
                      <w:szCs w:val="16"/>
                    </w:rPr>
                  </w:pPr>
                  <w:r w:rsidRPr="00933DC2">
                    <w:rPr>
                      <w:rFonts w:ascii="Arial" w:hAnsi="Arial" w:cs="Arial"/>
                      <w:color w:val="000000"/>
                      <w:sz w:val="16"/>
                      <w:szCs w:val="16"/>
                    </w:rPr>
                    <w:t>1.661.735</w:t>
                  </w:r>
                </w:p>
              </w:tc>
            </w:tr>
            <w:tr w:rsidR="00933DC2" w:rsidRPr="00226EBD" w:rsidTr="00057433">
              <w:trPr>
                <w:trHeight w:val="600"/>
              </w:trPr>
              <w:tc>
                <w:tcPr>
                  <w:tcW w:w="2122" w:type="dxa"/>
                  <w:shd w:val="clear" w:color="auto" w:fill="auto"/>
                  <w:vAlign w:val="center"/>
                  <w:hideMark/>
                </w:tcPr>
                <w:p w:rsidR="00933DC2" w:rsidRPr="00933DC2" w:rsidRDefault="00933DC2">
                  <w:pPr>
                    <w:jc w:val="both"/>
                    <w:rPr>
                      <w:rFonts w:ascii="Arial" w:hAnsi="Arial" w:cs="Arial"/>
                      <w:color w:val="000000"/>
                      <w:sz w:val="16"/>
                      <w:szCs w:val="16"/>
                    </w:rPr>
                  </w:pPr>
                  <w:r w:rsidRPr="00933DC2">
                    <w:rPr>
                      <w:rFonts w:ascii="Arial" w:hAnsi="Arial" w:cs="Arial"/>
                      <w:color w:val="000000"/>
                      <w:sz w:val="16"/>
                      <w:szCs w:val="16"/>
                    </w:rPr>
                    <w:t>Prestação de serviço</w:t>
                  </w:r>
                </w:p>
              </w:tc>
              <w:tc>
                <w:tcPr>
                  <w:tcW w:w="992" w:type="dxa"/>
                  <w:shd w:val="clear" w:color="auto" w:fill="auto"/>
                  <w:vAlign w:val="center"/>
                  <w:hideMark/>
                </w:tcPr>
                <w:p w:rsidR="00933DC2" w:rsidRPr="00933DC2" w:rsidRDefault="00933DC2">
                  <w:pPr>
                    <w:jc w:val="center"/>
                    <w:rPr>
                      <w:rFonts w:ascii="Arial" w:hAnsi="Arial" w:cs="Arial"/>
                      <w:color w:val="000000"/>
                      <w:sz w:val="16"/>
                      <w:szCs w:val="16"/>
                    </w:rPr>
                  </w:pPr>
                  <w:r w:rsidRPr="00933DC2">
                    <w:rPr>
                      <w:rFonts w:ascii="Arial" w:hAnsi="Arial" w:cs="Arial"/>
                      <w:color w:val="000000"/>
                      <w:sz w:val="16"/>
                      <w:szCs w:val="16"/>
                    </w:rPr>
                    <w:t>15</w:t>
                  </w:r>
                </w:p>
              </w:tc>
              <w:tc>
                <w:tcPr>
                  <w:tcW w:w="992" w:type="dxa"/>
                  <w:shd w:val="clear" w:color="auto" w:fill="auto"/>
                  <w:vAlign w:val="center"/>
                  <w:hideMark/>
                </w:tcPr>
                <w:p w:rsidR="00933DC2" w:rsidRPr="00933DC2" w:rsidRDefault="00933DC2">
                  <w:pPr>
                    <w:jc w:val="center"/>
                    <w:rPr>
                      <w:rFonts w:ascii="Arial" w:hAnsi="Arial" w:cs="Arial"/>
                      <w:color w:val="000000"/>
                      <w:sz w:val="16"/>
                      <w:szCs w:val="16"/>
                    </w:rPr>
                  </w:pPr>
                  <w:r w:rsidRPr="00933DC2">
                    <w:rPr>
                      <w:rFonts w:ascii="Arial" w:hAnsi="Arial" w:cs="Arial"/>
                      <w:color w:val="000000"/>
                      <w:sz w:val="16"/>
                      <w:szCs w:val="16"/>
                    </w:rPr>
                    <w:t>33</w:t>
                  </w:r>
                </w:p>
              </w:tc>
              <w:tc>
                <w:tcPr>
                  <w:tcW w:w="992" w:type="dxa"/>
                  <w:shd w:val="clear" w:color="auto" w:fill="auto"/>
                  <w:vAlign w:val="center"/>
                  <w:hideMark/>
                </w:tcPr>
                <w:p w:rsidR="00933DC2" w:rsidRPr="00933DC2" w:rsidRDefault="00933DC2">
                  <w:pPr>
                    <w:jc w:val="center"/>
                    <w:rPr>
                      <w:rFonts w:ascii="Arial" w:hAnsi="Arial" w:cs="Arial"/>
                      <w:color w:val="000000"/>
                      <w:sz w:val="16"/>
                      <w:szCs w:val="16"/>
                    </w:rPr>
                  </w:pPr>
                  <w:r w:rsidRPr="00933DC2">
                    <w:rPr>
                      <w:rFonts w:ascii="Arial" w:hAnsi="Arial" w:cs="Arial"/>
                      <w:color w:val="000000"/>
                      <w:sz w:val="16"/>
                      <w:szCs w:val="16"/>
                    </w:rPr>
                    <w:t>47</w:t>
                  </w:r>
                </w:p>
              </w:tc>
              <w:tc>
                <w:tcPr>
                  <w:tcW w:w="1134" w:type="dxa"/>
                  <w:shd w:val="clear" w:color="auto" w:fill="auto"/>
                  <w:vAlign w:val="center"/>
                  <w:hideMark/>
                </w:tcPr>
                <w:p w:rsidR="00933DC2" w:rsidRPr="00933DC2" w:rsidRDefault="00933DC2">
                  <w:pPr>
                    <w:jc w:val="center"/>
                    <w:rPr>
                      <w:rFonts w:ascii="Arial" w:hAnsi="Arial" w:cs="Arial"/>
                      <w:color w:val="000000"/>
                      <w:sz w:val="16"/>
                      <w:szCs w:val="16"/>
                    </w:rPr>
                  </w:pPr>
                  <w:r w:rsidRPr="00933DC2">
                    <w:rPr>
                      <w:rFonts w:ascii="Arial" w:hAnsi="Arial" w:cs="Arial"/>
                      <w:color w:val="000000"/>
                      <w:sz w:val="16"/>
                      <w:szCs w:val="16"/>
                    </w:rPr>
                    <w:t>9</w:t>
                  </w:r>
                </w:p>
              </w:tc>
              <w:tc>
                <w:tcPr>
                  <w:tcW w:w="1134" w:type="dxa"/>
                  <w:shd w:val="clear" w:color="auto" w:fill="auto"/>
                  <w:vAlign w:val="center"/>
                  <w:hideMark/>
                </w:tcPr>
                <w:p w:rsidR="00933DC2" w:rsidRPr="00933DC2" w:rsidRDefault="00933DC2">
                  <w:pPr>
                    <w:jc w:val="center"/>
                    <w:rPr>
                      <w:rFonts w:ascii="Arial" w:hAnsi="Arial" w:cs="Arial"/>
                      <w:color w:val="000000"/>
                      <w:sz w:val="16"/>
                      <w:szCs w:val="16"/>
                    </w:rPr>
                  </w:pPr>
                  <w:r w:rsidRPr="00933DC2">
                    <w:rPr>
                      <w:rFonts w:ascii="Arial" w:hAnsi="Arial" w:cs="Arial"/>
                      <w:color w:val="000000"/>
                      <w:sz w:val="16"/>
                      <w:szCs w:val="16"/>
                    </w:rPr>
                    <w:t>9</w:t>
                  </w:r>
                </w:p>
              </w:tc>
              <w:tc>
                <w:tcPr>
                  <w:tcW w:w="1418" w:type="dxa"/>
                  <w:shd w:val="clear" w:color="auto" w:fill="auto"/>
                  <w:vAlign w:val="center"/>
                  <w:hideMark/>
                </w:tcPr>
                <w:p w:rsidR="00933DC2" w:rsidRPr="00933DC2" w:rsidRDefault="00933DC2">
                  <w:pPr>
                    <w:jc w:val="center"/>
                    <w:rPr>
                      <w:rFonts w:ascii="Arial" w:hAnsi="Arial" w:cs="Arial"/>
                      <w:color w:val="000000"/>
                      <w:sz w:val="16"/>
                      <w:szCs w:val="16"/>
                    </w:rPr>
                  </w:pPr>
                  <w:r w:rsidRPr="00933DC2">
                    <w:rPr>
                      <w:rFonts w:ascii="Arial" w:hAnsi="Arial" w:cs="Arial"/>
                      <w:color w:val="000000"/>
                      <w:sz w:val="16"/>
                      <w:szCs w:val="16"/>
                    </w:rPr>
                    <w:t>29.147</w:t>
                  </w:r>
                </w:p>
              </w:tc>
            </w:tr>
            <w:tr w:rsidR="00933DC2" w:rsidRPr="00226EBD" w:rsidTr="00057433">
              <w:trPr>
                <w:trHeight w:val="600"/>
              </w:trPr>
              <w:tc>
                <w:tcPr>
                  <w:tcW w:w="2122" w:type="dxa"/>
                  <w:shd w:val="clear" w:color="auto" w:fill="auto"/>
                  <w:vAlign w:val="center"/>
                  <w:hideMark/>
                </w:tcPr>
                <w:p w:rsidR="00933DC2" w:rsidRPr="00933DC2" w:rsidRDefault="00933DC2">
                  <w:pPr>
                    <w:jc w:val="both"/>
                    <w:rPr>
                      <w:rFonts w:ascii="Arial" w:hAnsi="Arial" w:cs="Arial"/>
                      <w:color w:val="000000"/>
                      <w:sz w:val="16"/>
                      <w:szCs w:val="16"/>
                    </w:rPr>
                  </w:pPr>
                  <w:r w:rsidRPr="00933DC2">
                    <w:rPr>
                      <w:rFonts w:ascii="Arial" w:hAnsi="Arial" w:cs="Arial"/>
                      <w:color w:val="000000"/>
                      <w:sz w:val="16"/>
                      <w:szCs w:val="16"/>
                    </w:rPr>
                    <w:t>Cursos</w:t>
                  </w:r>
                </w:p>
              </w:tc>
              <w:tc>
                <w:tcPr>
                  <w:tcW w:w="992" w:type="dxa"/>
                  <w:shd w:val="clear" w:color="auto" w:fill="auto"/>
                  <w:vAlign w:val="center"/>
                  <w:hideMark/>
                </w:tcPr>
                <w:p w:rsidR="00933DC2" w:rsidRPr="00933DC2" w:rsidRDefault="00933DC2">
                  <w:pPr>
                    <w:jc w:val="center"/>
                    <w:rPr>
                      <w:rFonts w:ascii="Arial" w:hAnsi="Arial" w:cs="Arial"/>
                      <w:color w:val="000000"/>
                      <w:sz w:val="16"/>
                      <w:szCs w:val="16"/>
                    </w:rPr>
                  </w:pPr>
                  <w:r w:rsidRPr="00933DC2">
                    <w:rPr>
                      <w:rFonts w:ascii="Arial" w:hAnsi="Arial" w:cs="Arial"/>
                      <w:color w:val="000000"/>
                      <w:sz w:val="16"/>
                      <w:szCs w:val="16"/>
                    </w:rPr>
                    <w:t>104</w:t>
                  </w:r>
                </w:p>
              </w:tc>
              <w:tc>
                <w:tcPr>
                  <w:tcW w:w="992" w:type="dxa"/>
                  <w:shd w:val="clear" w:color="auto" w:fill="auto"/>
                  <w:vAlign w:val="center"/>
                  <w:hideMark/>
                </w:tcPr>
                <w:p w:rsidR="00933DC2" w:rsidRPr="00933DC2" w:rsidRDefault="00933DC2">
                  <w:pPr>
                    <w:jc w:val="center"/>
                    <w:rPr>
                      <w:rFonts w:ascii="Arial" w:hAnsi="Arial" w:cs="Arial"/>
                      <w:color w:val="000000"/>
                      <w:sz w:val="16"/>
                      <w:szCs w:val="16"/>
                    </w:rPr>
                  </w:pPr>
                  <w:r w:rsidRPr="00933DC2">
                    <w:rPr>
                      <w:rFonts w:ascii="Arial" w:hAnsi="Arial" w:cs="Arial"/>
                      <w:color w:val="000000"/>
                      <w:sz w:val="16"/>
                      <w:szCs w:val="16"/>
                    </w:rPr>
                    <w:t>178</w:t>
                  </w:r>
                </w:p>
              </w:tc>
              <w:tc>
                <w:tcPr>
                  <w:tcW w:w="992" w:type="dxa"/>
                  <w:shd w:val="clear" w:color="auto" w:fill="auto"/>
                  <w:vAlign w:val="center"/>
                  <w:hideMark/>
                </w:tcPr>
                <w:p w:rsidR="00933DC2" w:rsidRPr="00933DC2" w:rsidRDefault="00933DC2">
                  <w:pPr>
                    <w:jc w:val="center"/>
                    <w:rPr>
                      <w:rFonts w:ascii="Arial" w:hAnsi="Arial" w:cs="Arial"/>
                      <w:color w:val="000000"/>
                      <w:sz w:val="16"/>
                      <w:szCs w:val="16"/>
                    </w:rPr>
                  </w:pPr>
                  <w:r w:rsidRPr="00933DC2">
                    <w:rPr>
                      <w:rFonts w:ascii="Arial" w:hAnsi="Arial" w:cs="Arial"/>
                      <w:color w:val="000000"/>
                      <w:sz w:val="16"/>
                      <w:szCs w:val="16"/>
                    </w:rPr>
                    <w:t>162</w:t>
                  </w:r>
                </w:p>
              </w:tc>
              <w:tc>
                <w:tcPr>
                  <w:tcW w:w="1134" w:type="dxa"/>
                  <w:shd w:val="clear" w:color="auto" w:fill="auto"/>
                  <w:vAlign w:val="center"/>
                  <w:hideMark/>
                </w:tcPr>
                <w:p w:rsidR="00933DC2" w:rsidRPr="00933DC2" w:rsidRDefault="00933DC2">
                  <w:pPr>
                    <w:jc w:val="center"/>
                    <w:rPr>
                      <w:rFonts w:ascii="Arial" w:hAnsi="Arial" w:cs="Arial"/>
                      <w:color w:val="000000"/>
                      <w:sz w:val="16"/>
                      <w:szCs w:val="16"/>
                    </w:rPr>
                  </w:pPr>
                  <w:r w:rsidRPr="00933DC2">
                    <w:rPr>
                      <w:rFonts w:ascii="Arial" w:hAnsi="Arial" w:cs="Arial"/>
                      <w:color w:val="000000"/>
                      <w:sz w:val="16"/>
                      <w:szCs w:val="16"/>
                    </w:rPr>
                    <w:t>21</w:t>
                  </w:r>
                </w:p>
              </w:tc>
              <w:tc>
                <w:tcPr>
                  <w:tcW w:w="1134" w:type="dxa"/>
                  <w:shd w:val="clear" w:color="auto" w:fill="auto"/>
                  <w:vAlign w:val="center"/>
                  <w:hideMark/>
                </w:tcPr>
                <w:p w:rsidR="00933DC2" w:rsidRPr="00933DC2" w:rsidRDefault="00933DC2">
                  <w:pPr>
                    <w:jc w:val="center"/>
                    <w:rPr>
                      <w:rFonts w:ascii="Arial" w:hAnsi="Arial" w:cs="Arial"/>
                      <w:color w:val="000000"/>
                      <w:sz w:val="16"/>
                      <w:szCs w:val="16"/>
                    </w:rPr>
                  </w:pPr>
                  <w:r w:rsidRPr="00933DC2">
                    <w:rPr>
                      <w:rFonts w:ascii="Arial" w:hAnsi="Arial" w:cs="Arial"/>
                      <w:color w:val="000000"/>
                      <w:sz w:val="16"/>
                      <w:szCs w:val="16"/>
                    </w:rPr>
                    <w:t>155</w:t>
                  </w:r>
                </w:p>
              </w:tc>
              <w:tc>
                <w:tcPr>
                  <w:tcW w:w="1418" w:type="dxa"/>
                  <w:shd w:val="clear" w:color="auto" w:fill="auto"/>
                  <w:vAlign w:val="center"/>
                  <w:hideMark/>
                </w:tcPr>
                <w:p w:rsidR="00933DC2" w:rsidRPr="00933DC2" w:rsidRDefault="00933DC2">
                  <w:pPr>
                    <w:jc w:val="center"/>
                    <w:rPr>
                      <w:rFonts w:ascii="Arial" w:hAnsi="Arial" w:cs="Arial"/>
                      <w:color w:val="000000"/>
                      <w:sz w:val="16"/>
                      <w:szCs w:val="16"/>
                    </w:rPr>
                  </w:pPr>
                  <w:r w:rsidRPr="00933DC2">
                    <w:rPr>
                      <w:rFonts w:ascii="Arial" w:hAnsi="Arial" w:cs="Arial"/>
                      <w:color w:val="000000"/>
                      <w:sz w:val="16"/>
                      <w:szCs w:val="16"/>
                    </w:rPr>
                    <w:t>12.301</w:t>
                  </w:r>
                </w:p>
              </w:tc>
            </w:tr>
            <w:tr w:rsidR="00933DC2" w:rsidRPr="00226EBD" w:rsidTr="00057433">
              <w:trPr>
                <w:trHeight w:val="600"/>
              </w:trPr>
              <w:tc>
                <w:tcPr>
                  <w:tcW w:w="2122" w:type="dxa"/>
                  <w:shd w:val="clear" w:color="auto" w:fill="auto"/>
                  <w:vAlign w:val="center"/>
                  <w:hideMark/>
                </w:tcPr>
                <w:p w:rsidR="00933DC2" w:rsidRPr="00933DC2" w:rsidRDefault="00933DC2">
                  <w:pPr>
                    <w:jc w:val="both"/>
                    <w:rPr>
                      <w:rFonts w:ascii="Arial" w:hAnsi="Arial" w:cs="Arial"/>
                      <w:color w:val="000000"/>
                      <w:sz w:val="16"/>
                      <w:szCs w:val="16"/>
                    </w:rPr>
                  </w:pPr>
                  <w:r w:rsidRPr="00933DC2">
                    <w:rPr>
                      <w:rFonts w:ascii="Arial" w:hAnsi="Arial" w:cs="Arial"/>
                      <w:color w:val="000000"/>
                      <w:sz w:val="16"/>
                      <w:szCs w:val="16"/>
                    </w:rPr>
                    <w:t>Eventos</w:t>
                  </w:r>
                </w:p>
              </w:tc>
              <w:tc>
                <w:tcPr>
                  <w:tcW w:w="992" w:type="dxa"/>
                  <w:shd w:val="clear" w:color="auto" w:fill="auto"/>
                  <w:vAlign w:val="center"/>
                  <w:hideMark/>
                </w:tcPr>
                <w:p w:rsidR="00933DC2" w:rsidRPr="00933DC2" w:rsidRDefault="00933DC2">
                  <w:pPr>
                    <w:jc w:val="center"/>
                    <w:rPr>
                      <w:rFonts w:ascii="Arial" w:hAnsi="Arial" w:cs="Arial"/>
                      <w:color w:val="000000"/>
                      <w:sz w:val="16"/>
                      <w:szCs w:val="16"/>
                    </w:rPr>
                  </w:pPr>
                  <w:r w:rsidRPr="00933DC2">
                    <w:rPr>
                      <w:rFonts w:ascii="Arial" w:hAnsi="Arial" w:cs="Arial"/>
                      <w:color w:val="000000"/>
                      <w:sz w:val="16"/>
                      <w:szCs w:val="16"/>
                    </w:rPr>
                    <w:t>107</w:t>
                  </w:r>
                </w:p>
              </w:tc>
              <w:tc>
                <w:tcPr>
                  <w:tcW w:w="992" w:type="dxa"/>
                  <w:shd w:val="clear" w:color="auto" w:fill="auto"/>
                  <w:vAlign w:val="center"/>
                  <w:hideMark/>
                </w:tcPr>
                <w:p w:rsidR="00933DC2" w:rsidRPr="00933DC2" w:rsidRDefault="00933DC2">
                  <w:pPr>
                    <w:jc w:val="center"/>
                    <w:rPr>
                      <w:rFonts w:ascii="Arial" w:hAnsi="Arial" w:cs="Arial"/>
                      <w:color w:val="000000"/>
                      <w:sz w:val="16"/>
                      <w:szCs w:val="16"/>
                    </w:rPr>
                  </w:pPr>
                  <w:r w:rsidRPr="00933DC2">
                    <w:rPr>
                      <w:rFonts w:ascii="Arial" w:hAnsi="Arial" w:cs="Arial"/>
                      <w:color w:val="000000"/>
                      <w:sz w:val="16"/>
                      <w:szCs w:val="16"/>
                    </w:rPr>
                    <w:t>509</w:t>
                  </w:r>
                </w:p>
              </w:tc>
              <w:tc>
                <w:tcPr>
                  <w:tcW w:w="992" w:type="dxa"/>
                  <w:shd w:val="clear" w:color="auto" w:fill="auto"/>
                  <w:vAlign w:val="center"/>
                  <w:hideMark/>
                </w:tcPr>
                <w:p w:rsidR="00933DC2" w:rsidRPr="00933DC2" w:rsidRDefault="00933DC2">
                  <w:pPr>
                    <w:jc w:val="center"/>
                    <w:rPr>
                      <w:rFonts w:ascii="Arial" w:hAnsi="Arial" w:cs="Arial"/>
                      <w:color w:val="000000"/>
                      <w:sz w:val="16"/>
                      <w:szCs w:val="16"/>
                    </w:rPr>
                  </w:pPr>
                  <w:r w:rsidRPr="00933DC2">
                    <w:rPr>
                      <w:rFonts w:ascii="Arial" w:hAnsi="Arial" w:cs="Arial"/>
                      <w:color w:val="000000"/>
                      <w:sz w:val="16"/>
                      <w:szCs w:val="16"/>
                    </w:rPr>
                    <w:t>766</w:t>
                  </w:r>
                </w:p>
              </w:tc>
              <w:tc>
                <w:tcPr>
                  <w:tcW w:w="1134" w:type="dxa"/>
                  <w:shd w:val="clear" w:color="auto" w:fill="auto"/>
                  <w:vAlign w:val="center"/>
                  <w:hideMark/>
                </w:tcPr>
                <w:p w:rsidR="00933DC2" w:rsidRPr="00933DC2" w:rsidRDefault="00933DC2">
                  <w:pPr>
                    <w:jc w:val="center"/>
                    <w:rPr>
                      <w:rFonts w:ascii="Arial" w:hAnsi="Arial" w:cs="Arial"/>
                      <w:color w:val="000000"/>
                      <w:sz w:val="16"/>
                      <w:szCs w:val="16"/>
                    </w:rPr>
                  </w:pPr>
                  <w:r w:rsidRPr="00933DC2">
                    <w:rPr>
                      <w:rFonts w:ascii="Arial" w:hAnsi="Arial" w:cs="Arial"/>
                      <w:color w:val="000000"/>
                      <w:sz w:val="16"/>
                      <w:szCs w:val="16"/>
                    </w:rPr>
                    <w:t>62</w:t>
                  </w:r>
                </w:p>
              </w:tc>
              <w:tc>
                <w:tcPr>
                  <w:tcW w:w="1134" w:type="dxa"/>
                  <w:shd w:val="clear" w:color="auto" w:fill="auto"/>
                  <w:vAlign w:val="center"/>
                  <w:hideMark/>
                </w:tcPr>
                <w:p w:rsidR="00933DC2" w:rsidRPr="00933DC2" w:rsidRDefault="00933DC2">
                  <w:pPr>
                    <w:jc w:val="center"/>
                    <w:rPr>
                      <w:rFonts w:ascii="Arial" w:hAnsi="Arial" w:cs="Arial"/>
                      <w:color w:val="000000"/>
                      <w:sz w:val="16"/>
                      <w:szCs w:val="16"/>
                    </w:rPr>
                  </w:pPr>
                  <w:r w:rsidRPr="00933DC2">
                    <w:rPr>
                      <w:rFonts w:ascii="Arial" w:hAnsi="Arial" w:cs="Arial"/>
                      <w:color w:val="000000"/>
                      <w:sz w:val="16"/>
                      <w:szCs w:val="16"/>
                    </w:rPr>
                    <w:t>218</w:t>
                  </w:r>
                </w:p>
              </w:tc>
              <w:tc>
                <w:tcPr>
                  <w:tcW w:w="1418" w:type="dxa"/>
                  <w:shd w:val="clear" w:color="auto" w:fill="auto"/>
                  <w:vAlign w:val="center"/>
                  <w:hideMark/>
                </w:tcPr>
                <w:p w:rsidR="00933DC2" w:rsidRPr="00933DC2" w:rsidRDefault="00933DC2">
                  <w:pPr>
                    <w:jc w:val="center"/>
                    <w:rPr>
                      <w:rFonts w:ascii="Arial" w:hAnsi="Arial" w:cs="Arial"/>
                      <w:color w:val="000000"/>
                      <w:sz w:val="16"/>
                      <w:szCs w:val="16"/>
                    </w:rPr>
                  </w:pPr>
                  <w:r w:rsidRPr="00933DC2">
                    <w:rPr>
                      <w:rFonts w:ascii="Arial" w:hAnsi="Arial" w:cs="Arial"/>
                      <w:color w:val="000000"/>
                      <w:sz w:val="16"/>
                      <w:szCs w:val="16"/>
                    </w:rPr>
                    <w:t>38.477</w:t>
                  </w:r>
                </w:p>
              </w:tc>
            </w:tr>
            <w:tr w:rsidR="00933DC2" w:rsidRPr="00226EBD" w:rsidTr="00057433">
              <w:trPr>
                <w:trHeight w:val="600"/>
              </w:trPr>
              <w:tc>
                <w:tcPr>
                  <w:tcW w:w="2122" w:type="dxa"/>
                  <w:shd w:val="clear" w:color="auto" w:fill="FFFFFF" w:themeFill="background1"/>
                  <w:vAlign w:val="center"/>
                  <w:hideMark/>
                </w:tcPr>
                <w:p w:rsidR="00933DC2" w:rsidRPr="00933DC2" w:rsidRDefault="00933DC2">
                  <w:pPr>
                    <w:jc w:val="both"/>
                    <w:rPr>
                      <w:rFonts w:ascii="Arial" w:hAnsi="Arial" w:cs="Arial"/>
                      <w:color w:val="000000"/>
                      <w:sz w:val="16"/>
                      <w:szCs w:val="16"/>
                    </w:rPr>
                  </w:pPr>
                  <w:r w:rsidRPr="00933DC2">
                    <w:rPr>
                      <w:rFonts w:ascii="Arial" w:hAnsi="Arial" w:cs="Arial"/>
                      <w:color w:val="000000"/>
                      <w:sz w:val="16"/>
                      <w:szCs w:val="16"/>
                    </w:rPr>
                    <w:t>Total</w:t>
                  </w:r>
                </w:p>
              </w:tc>
              <w:tc>
                <w:tcPr>
                  <w:tcW w:w="992" w:type="dxa"/>
                  <w:shd w:val="clear" w:color="auto" w:fill="FFFFFF" w:themeFill="background1"/>
                  <w:vAlign w:val="center"/>
                  <w:hideMark/>
                </w:tcPr>
                <w:p w:rsidR="00933DC2" w:rsidRPr="00933DC2" w:rsidRDefault="00933DC2">
                  <w:pPr>
                    <w:jc w:val="center"/>
                    <w:rPr>
                      <w:rFonts w:ascii="Arial" w:hAnsi="Arial" w:cs="Arial"/>
                      <w:color w:val="000000"/>
                      <w:sz w:val="16"/>
                      <w:szCs w:val="16"/>
                    </w:rPr>
                  </w:pPr>
                  <w:r w:rsidRPr="00933DC2">
                    <w:rPr>
                      <w:rFonts w:ascii="Arial" w:hAnsi="Arial" w:cs="Arial"/>
                      <w:color w:val="000000"/>
                      <w:sz w:val="16"/>
                      <w:szCs w:val="16"/>
                    </w:rPr>
                    <w:t>606</w:t>
                  </w:r>
                </w:p>
              </w:tc>
              <w:tc>
                <w:tcPr>
                  <w:tcW w:w="992" w:type="dxa"/>
                  <w:shd w:val="clear" w:color="auto" w:fill="FFFFFF" w:themeFill="background1"/>
                  <w:vAlign w:val="center"/>
                  <w:hideMark/>
                </w:tcPr>
                <w:p w:rsidR="00933DC2" w:rsidRPr="00933DC2" w:rsidRDefault="00933DC2">
                  <w:pPr>
                    <w:jc w:val="center"/>
                    <w:rPr>
                      <w:rFonts w:ascii="Arial" w:hAnsi="Arial" w:cs="Arial"/>
                      <w:color w:val="000000"/>
                      <w:sz w:val="16"/>
                      <w:szCs w:val="16"/>
                    </w:rPr>
                  </w:pPr>
                  <w:r w:rsidRPr="00933DC2">
                    <w:rPr>
                      <w:rFonts w:ascii="Arial" w:hAnsi="Arial" w:cs="Arial"/>
                      <w:color w:val="000000"/>
                      <w:sz w:val="16"/>
                      <w:szCs w:val="16"/>
                    </w:rPr>
                    <w:t>1.657</w:t>
                  </w:r>
                </w:p>
              </w:tc>
              <w:tc>
                <w:tcPr>
                  <w:tcW w:w="992" w:type="dxa"/>
                  <w:shd w:val="clear" w:color="auto" w:fill="FFFFFF" w:themeFill="background1"/>
                  <w:vAlign w:val="center"/>
                  <w:hideMark/>
                </w:tcPr>
                <w:p w:rsidR="00933DC2" w:rsidRPr="00933DC2" w:rsidRDefault="00933DC2">
                  <w:pPr>
                    <w:jc w:val="center"/>
                    <w:rPr>
                      <w:rFonts w:ascii="Arial" w:hAnsi="Arial" w:cs="Arial"/>
                      <w:color w:val="000000"/>
                      <w:sz w:val="16"/>
                      <w:szCs w:val="16"/>
                    </w:rPr>
                  </w:pPr>
                  <w:r w:rsidRPr="00933DC2">
                    <w:rPr>
                      <w:rFonts w:ascii="Arial" w:hAnsi="Arial" w:cs="Arial"/>
                      <w:color w:val="000000"/>
                      <w:sz w:val="16"/>
                      <w:szCs w:val="16"/>
                    </w:rPr>
                    <w:t>2.857</w:t>
                  </w:r>
                </w:p>
              </w:tc>
              <w:tc>
                <w:tcPr>
                  <w:tcW w:w="1134" w:type="dxa"/>
                  <w:shd w:val="clear" w:color="auto" w:fill="FFFFFF" w:themeFill="background1"/>
                  <w:vAlign w:val="center"/>
                  <w:hideMark/>
                </w:tcPr>
                <w:p w:rsidR="00933DC2" w:rsidRPr="00933DC2" w:rsidRDefault="00933DC2">
                  <w:pPr>
                    <w:jc w:val="center"/>
                    <w:rPr>
                      <w:rFonts w:ascii="Arial" w:hAnsi="Arial" w:cs="Arial"/>
                      <w:color w:val="000000"/>
                      <w:sz w:val="16"/>
                      <w:szCs w:val="16"/>
                    </w:rPr>
                  </w:pPr>
                  <w:r w:rsidRPr="00933DC2">
                    <w:rPr>
                      <w:rFonts w:ascii="Arial" w:hAnsi="Arial" w:cs="Arial"/>
                      <w:color w:val="000000"/>
                      <w:sz w:val="16"/>
                      <w:szCs w:val="16"/>
                    </w:rPr>
                    <w:t>281</w:t>
                  </w:r>
                </w:p>
              </w:tc>
              <w:tc>
                <w:tcPr>
                  <w:tcW w:w="1134" w:type="dxa"/>
                  <w:shd w:val="clear" w:color="auto" w:fill="FFFFFF" w:themeFill="background1"/>
                  <w:vAlign w:val="center"/>
                  <w:hideMark/>
                </w:tcPr>
                <w:p w:rsidR="00933DC2" w:rsidRPr="00933DC2" w:rsidRDefault="00933DC2">
                  <w:pPr>
                    <w:jc w:val="center"/>
                    <w:rPr>
                      <w:rFonts w:ascii="Arial" w:hAnsi="Arial" w:cs="Arial"/>
                      <w:color w:val="000000"/>
                      <w:sz w:val="16"/>
                      <w:szCs w:val="16"/>
                    </w:rPr>
                  </w:pPr>
                  <w:r w:rsidRPr="00933DC2">
                    <w:rPr>
                      <w:rFonts w:ascii="Arial" w:hAnsi="Arial" w:cs="Arial"/>
                      <w:color w:val="000000"/>
                      <w:sz w:val="16"/>
                      <w:szCs w:val="16"/>
                    </w:rPr>
                    <w:t>982</w:t>
                  </w:r>
                </w:p>
              </w:tc>
              <w:tc>
                <w:tcPr>
                  <w:tcW w:w="1418" w:type="dxa"/>
                  <w:shd w:val="clear" w:color="auto" w:fill="FFFFFF" w:themeFill="background1"/>
                  <w:vAlign w:val="center"/>
                  <w:hideMark/>
                </w:tcPr>
                <w:p w:rsidR="00933DC2" w:rsidRPr="00933DC2" w:rsidRDefault="00933DC2">
                  <w:pPr>
                    <w:jc w:val="center"/>
                    <w:rPr>
                      <w:rFonts w:ascii="Arial" w:hAnsi="Arial" w:cs="Arial"/>
                      <w:color w:val="000000"/>
                      <w:sz w:val="16"/>
                      <w:szCs w:val="16"/>
                    </w:rPr>
                  </w:pPr>
                  <w:r w:rsidRPr="00933DC2">
                    <w:rPr>
                      <w:rFonts w:ascii="Arial" w:hAnsi="Arial" w:cs="Arial"/>
                      <w:color w:val="000000"/>
                      <w:sz w:val="16"/>
                      <w:szCs w:val="16"/>
                    </w:rPr>
                    <w:t>3.801.455</w:t>
                  </w:r>
                </w:p>
              </w:tc>
            </w:tr>
          </w:tbl>
          <w:p w:rsidR="00D74DF9" w:rsidRPr="00226EBD" w:rsidRDefault="00D74DF9" w:rsidP="001352AF">
            <w:pPr>
              <w:rPr>
                <w:rFonts w:ascii="Arial" w:hAnsi="Arial" w:cs="Arial"/>
                <w:sz w:val="16"/>
                <w:szCs w:val="16"/>
                <w:lang w:eastAsia="pt-BR"/>
              </w:rPr>
            </w:pPr>
          </w:p>
        </w:tc>
      </w:tr>
    </w:tbl>
    <w:p w:rsidR="00D74DF9" w:rsidRDefault="00904723" w:rsidP="00904723">
      <w:pPr>
        <w:pStyle w:val="Recuodecorpodetexto21"/>
        <w:tabs>
          <w:tab w:val="center" w:pos="709"/>
        </w:tabs>
        <w:spacing w:line="360" w:lineRule="auto"/>
        <w:ind w:firstLine="0"/>
        <w:rPr>
          <w:rFonts w:ascii="Arial" w:hAnsi="Arial" w:cs="Arial"/>
          <w:sz w:val="16"/>
          <w:szCs w:val="16"/>
          <w:lang w:eastAsia="pt-BR"/>
        </w:rPr>
      </w:pPr>
      <w:r>
        <w:rPr>
          <w:rFonts w:ascii="Arial" w:hAnsi="Arial" w:cs="Arial"/>
          <w:sz w:val="16"/>
          <w:szCs w:val="16"/>
          <w:lang w:eastAsia="pt-BR"/>
        </w:rPr>
        <w:t>Fonte:</w:t>
      </w:r>
      <w:r w:rsidRPr="0051792B">
        <w:rPr>
          <w:rFonts w:ascii="Arial" w:hAnsi="Arial" w:cs="Arial"/>
          <w:sz w:val="16"/>
          <w:szCs w:val="16"/>
          <w:lang w:eastAsia="pt-BR"/>
        </w:rPr>
        <w:t xml:space="preserve"> Pró-Reitoria de Extensão/Divisão de Planejamento Documentação e Registro</w:t>
      </w:r>
    </w:p>
    <w:p w:rsidR="00021FA1" w:rsidRPr="007D541A" w:rsidRDefault="00021FA1" w:rsidP="00904723">
      <w:pPr>
        <w:pStyle w:val="Recuodecorpodetexto21"/>
        <w:tabs>
          <w:tab w:val="center" w:pos="709"/>
        </w:tabs>
        <w:spacing w:line="360" w:lineRule="auto"/>
        <w:ind w:firstLine="0"/>
        <w:rPr>
          <w:rFonts w:ascii="Arial" w:hAnsi="Arial" w:cs="Arial"/>
        </w:rPr>
      </w:pPr>
    </w:p>
    <w:p w:rsidR="00D74DF9" w:rsidRPr="007D541A" w:rsidRDefault="005D76B4" w:rsidP="00624E35">
      <w:pPr>
        <w:pStyle w:val="Recuodecorpodetexto21"/>
        <w:shd w:val="clear" w:color="auto" w:fill="FFFFFF" w:themeFill="background1"/>
        <w:spacing w:line="360" w:lineRule="auto"/>
        <w:rPr>
          <w:rFonts w:ascii="Arial" w:hAnsi="Arial" w:cs="Arial"/>
        </w:rPr>
      </w:pPr>
      <w:r w:rsidRPr="005D76B4">
        <w:rPr>
          <w:rFonts w:ascii="Arial" w:hAnsi="Arial" w:cs="Arial"/>
        </w:rPr>
        <w:t>Os Anexos 08, 09 e 10</w:t>
      </w:r>
      <w:r w:rsidRPr="00B31B54">
        <w:rPr>
          <w:rFonts w:ascii="Arial" w:hAnsi="Arial" w:cs="Arial"/>
        </w:rPr>
        <w:t xml:space="preserve"> apresentam</w:t>
      </w:r>
      <w:r w:rsidR="00D74DF9" w:rsidRPr="00B31B54">
        <w:rPr>
          <w:rFonts w:ascii="Arial" w:hAnsi="Arial" w:cs="Arial"/>
        </w:rPr>
        <w:t xml:space="preserve">, por </w:t>
      </w:r>
      <w:r w:rsidR="00D74DF9" w:rsidRPr="00533EAF">
        <w:rPr>
          <w:rFonts w:ascii="Arial" w:hAnsi="Arial" w:cs="Arial"/>
          <w:i/>
        </w:rPr>
        <w:t>Campus</w:t>
      </w:r>
      <w:r w:rsidR="00D74DF9" w:rsidRPr="00B31B54">
        <w:rPr>
          <w:rFonts w:ascii="Arial" w:hAnsi="Arial" w:cs="Arial"/>
        </w:rPr>
        <w:t xml:space="preserve"> e por Centro, respectivamente, a relação das atividades de extensão concluídas, as em andamento e as atividades permanentes em 201</w:t>
      </w:r>
      <w:r w:rsidR="009F1B3F">
        <w:rPr>
          <w:rFonts w:ascii="Arial" w:hAnsi="Arial" w:cs="Arial"/>
        </w:rPr>
        <w:t>5</w:t>
      </w:r>
      <w:r w:rsidR="00D74DF9" w:rsidRPr="00B31B54">
        <w:rPr>
          <w:rFonts w:ascii="Arial" w:hAnsi="Arial" w:cs="Arial"/>
        </w:rPr>
        <w:t>. Os quadros destacam o tipo e o coordenador da atividade de extensão.</w:t>
      </w:r>
    </w:p>
    <w:p w:rsidR="004D3CC5" w:rsidRPr="007D541A" w:rsidRDefault="004D3CC5" w:rsidP="00D74DF9">
      <w:pPr>
        <w:tabs>
          <w:tab w:val="left" w:pos="750"/>
        </w:tabs>
        <w:spacing w:line="360" w:lineRule="auto"/>
        <w:ind w:firstLine="851"/>
        <w:jc w:val="both"/>
        <w:rPr>
          <w:rFonts w:ascii="Arial" w:hAnsi="Arial" w:cs="Arial"/>
          <w:lang w:val="pt-PT"/>
        </w:rPr>
      </w:pPr>
    </w:p>
    <w:p w:rsidR="00D74DF9" w:rsidRPr="00A47F93" w:rsidRDefault="00D74DF9" w:rsidP="00D74DF9">
      <w:pPr>
        <w:pStyle w:val="Ttulo1"/>
        <w:numPr>
          <w:ilvl w:val="0"/>
          <w:numId w:val="6"/>
        </w:numPr>
        <w:suppressAutoHyphens/>
        <w:spacing w:before="0" w:after="0"/>
        <w:rPr>
          <w:b/>
          <w:sz w:val="24"/>
        </w:rPr>
      </w:pPr>
      <w:bookmarkStart w:id="12" w:name="_Toc216766348"/>
      <w:bookmarkStart w:id="13" w:name="_Toc429125609"/>
      <w:r w:rsidRPr="00A47F93">
        <w:rPr>
          <w:b/>
          <w:sz w:val="24"/>
        </w:rPr>
        <w:t>SERVIÇOS MÉDICOS, ODONTOLÓGICOS E LABORATORIAIS</w:t>
      </w:r>
      <w:bookmarkEnd w:id="12"/>
      <w:bookmarkEnd w:id="13"/>
    </w:p>
    <w:p w:rsidR="00D74DF9" w:rsidRPr="007D541A" w:rsidRDefault="00D74DF9" w:rsidP="00D74DF9">
      <w:pPr>
        <w:pStyle w:val="Recuodecorpodetexto21"/>
        <w:spacing w:line="360" w:lineRule="auto"/>
        <w:ind w:firstLine="993"/>
        <w:rPr>
          <w:rFonts w:ascii="Arial" w:hAnsi="Arial" w:cs="Arial"/>
        </w:rPr>
      </w:pPr>
    </w:p>
    <w:p w:rsidR="00D74DF9" w:rsidRPr="007D541A" w:rsidRDefault="00D74DF9" w:rsidP="006A56F8">
      <w:pPr>
        <w:pStyle w:val="Recuodecorpodetexto21"/>
        <w:shd w:val="clear" w:color="auto" w:fill="FFFFFF" w:themeFill="background1"/>
        <w:spacing w:line="360" w:lineRule="auto"/>
        <w:rPr>
          <w:rFonts w:ascii="Arial" w:hAnsi="Arial" w:cs="Arial"/>
        </w:rPr>
      </w:pPr>
      <w:r w:rsidRPr="00624E35">
        <w:rPr>
          <w:rFonts w:ascii="Arial" w:hAnsi="Arial" w:cs="Arial"/>
          <w:shd w:val="clear" w:color="auto" w:fill="FFFFFF" w:themeFill="background1"/>
        </w:rPr>
        <w:t>O Hospital Universitário do Oeste do Paraná</w:t>
      </w:r>
      <w:r w:rsidR="00DF2F6C" w:rsidRPr="00624E35">
        <w:rPr>
          <w:rFonts w:ascii="Arial" w:hAnsi="Arial" w:cs="Arial"/>
          <w:shd w:val="clear" w:color="auto" w:fill="FFFFFF" w:themeFill="background1"/>
        </w:rPr>
        <w:t xml:space="preserve"> possui</w:t>
      </w:r>
      <w:r w:rsidRPr="00624E35">
        <w:rPr>
          <w:rFonts w:ascii="Arial" w:hAnsi="Arial" w:cs="Arial"/>
          <w:shd w:val="clear" w:color="auto" w:fill="FFFFFF" w:themeFill="background1"/>
        </w:rPr>
        <w:t xml:space="preserve"> </w:t>
      </w:r>
      <w:r w:rsidR="00727ADB" w:rsidRPr="00624E35">
        <w:rPr>
          <w:rFonts w:ascii="Arial" w:hAnsi="Arial" w:cs="Arial"/>
          <w:shd w:val="clear" w:color="auto" w:fill="FFFFFF" w:themeFill="background1"/>
        </w:rPr>
        <w:t xml:space="preserve">195 </w:t>
      </w:r>
      <w:r w:rsidRPr="00624E35">
        <w:rPr>
          <w:rFonts w:ascii="Arial" w:hAnsi="Arial" w:cs="Arial"/>
          <w:shd w:val="clear" w:color="auto" w:fill="FFFFFF" w:themeFill="background1"/>
        </w:rPr>
        <w:t>leitos co</w:t>
      </w:r>
      <w:r w:rsidR="00621CC9" w:rsidRPr="00624E35">
        <w:rPr>
          <w:rFonts w:ascii="Arial" w:hAnsi="Arial" w:cs="Arial"/>
          <w:shd w:val="clear" w:color="auto" w:fill="FFFFFF" w:themeFill="background1"/>
        </w:rPr>
        <w:t>n</w:t>
      </w:r>
      <w:r w:rsidRPr="00624E35">
        <w:rPr>
          <w:rFonts w:ascii="Arial" w:hAnsi="Arial" w:cs="Arial"/>
          <w:shd w:val="clear" w:color="auto" w:fill="FFFFFF" w:themeFill="background1"/>
        </w:rPr>
        <w:t>forme plano</w:t>
      </w:r>
      <w:r w:rsidRPr="00B25851">
        <w:rPr>
          <w:rFonts w:ascii="Arial" w:hAnsi="Arial" w:cs="Arial"/>
          <w:shd w:val="clear" w:color="auto" w:fill="CCFFCC"/>
        </w:rPr>
        <w:t xml:space="preserve"> </w:t>
      </w:r>
      <w:r w:rsidRPr="00624E35">
        <w:rPr>
          <w:rFonts w:ascii="Arial" w:hAnsi="Arial" w:cs="Arial"/>
          <w:shd w:val="clear" w:color="auto" w:fill="FFFFFF" w:themeFill="background1"/>
        </w:rPr>
        <w:t>operativo anual. Em 201</w:t>
      </w:r>
      <w:r w:rsidR="009F1B3F" w:rsidRPr="00624E35">
        <w:rPr>
          <w:rFonts w:ascii="Arial" w:hAnsi="Arial" w:cs="Arial"/>
          <w:shd w:val="clear" w:color="auto" w:fill="FFFFFF" w:themeFill="background1"/>
        </w:rPr>
        <w:t>5</w:t>
      </w:r>
      <w:r w:rsidRPr="00624E35">
        <w:rPr>
          <w:rFonts w:ascii="Arial" w:hAnsi="Arial" w:cs="Arial"/>
          <w:shd w:val="clear" w:color="auto" w:fill="FFFFFF" w:themeFill="background1"/>
        </w:rPr>
        <w:t xml:space="preserve"> foram efetuados </w:t>
      </w:r>
      <w:r w:rsidR="00B25851" w:rsidRPr="00624E35">
        <w:rPr>
          <w:rFonts w:ascii="Arial" w:hAnsi="Arial" w:cs="Arial"/>
          <w:shd w:val="clear" w:color="auto" w:fill="FFFFFF" w:themeFill="background1"/>
        </w:rPr>
        <w:t>19</w:t>
      </w:r>
      <w:r w:rsidR="004A4733" w:rsidRPr="00624E35">
        <w:rPr>
          <w:rFonts w:ascii="Arial" w:hAnsi="Arial" w:cs="Arial"/>
          <w:shd w:val="clear" w:color="auto" w:fill="FFFFFF" w:themeFill="background1"/>
        </w:rPr>
        <w:t>.</w:t>
      </w:r>
      <w:r w:rsidR="00B25851" w:rsidRPr="00624E35">
        <w:rPr>
          <w:rFonts w:ascii="Arial" w:hAnsi="Arial" w:cs="Arial"/>
          <w:shd w:val="clear" w:color="auto" w:fill="FFFFFF" w:themeFill="background1"/>
        </w:rPr>
        <w:t>586</w:t>
      </w:r>
      <w:r w:rsidRPr="00624E35">
        <w:rPr>
          <w:rFonts w:ascii="Arial" w:hAnsi="Arial" w:cs="Arial"/>
          <w:shd w:val="clear" w:color="auto" w:fill="FFFFFF" w:themeFill="background1"/>
        </w:rPr>
        <w:t xml:space="preserve"> internamentos, </w:t>
      </w:r>
      <w:r w:rsidR="00B25851" w:rsidRPr="00624E35">
        <w:rPr>
          <w:rFonts w:ascii="Arial" w:hAnsi="Arial" w:cs="Arial"/>
          <w:shd w:val="clear" w:color="auto" w:fill="FFFFFF" w:themeFill="background1"/>
        </w:rPr>
        <w:t>2</w:t>
      </w:r>
      <w:r w:rsidR="00D752B4" w:rsidRPr="00624E35">
        <w:rPr>
          <w:rFonts w:ascii="Arial" w:hAnsi="Arial" w:cs="Arial"/>
          <w:shd w:val="clear" w:color="auto" w:fill="FFFFFF" w:themeFill="background1"/>
        </w:rPr>
        <w:t>1.</w:t>
      </w:r>
      <w:r w:rsidR="00B25851" w:rsidRPr="00624E35">
        <w:rPr>
          <w:rFonts w:ascii="Arial" w:hAnsi="Arial" w:cs="Arial"/>
          <w:shd w:val="clear" w:color="auto" w:fill="FFFFFF" w:themeFill="background1"/>
        </w:rPr>
        <w:t>103</w:t>
      </w:r>
      <w:r w:rsidR="004A4733" w:rsidRPr="00624E35">
        <w:rPr>
          <w:rFonts w:ascii="Arial" w:hAnsi="Arial" w:cs="Arial"/>
          <w:shd w:val="clear" w:color="auto" w:fill="FFFFFF" w:themeFill="background1"/>
        </w:rPr>
        <w:t xml:space="preserve"> </w:t>
      </w:r>
      <w:r w:rsidRPr="00624E35">
        <w:rPr>
          <w:rFonts w:ascii="Arial" w:hAnsi="Arial" w:cs="Arial"/>
          <w:shd w:val="clear" w:color="auto" w:fill="FFFFFF" w:themeFill="background1"/>
        </w:rPr>
        <w:t>atendimentos no</w:t>
      </w:r>
      <w:r w:rsidRPr="00B25851">
        <w:rPr>
          <w:rFonts w:ascii="Arial" w:hAnsi="Arial" w:cs="Arial"/>
          <w:shd w:val="clear" w:color="auto" w:fill="CCFFCC"/>
        </w:rPr>
        <w:t xml:space="preserve"> </w:t>
      </w:r>
      <w:r w:rsidRPr="00624E35">
        <w:rPr>
          <w:rFonts w:ascii="Arial" w:hAnsi="Arial" w:cs="Arial"/>
          <w:shd w:val="clear" w:color="auto" w:fill="FFFFFF" w:themeFill="background1"/>
        </w:rPr>
        <w:t xml:space="preserve">pronto-socorro, </w:t>
      </w:r>
      <w:r w:rsidR="00B25851" w:rsidRPr="00624E35">
        <w:rPr>
          <w:rFonts w:ascii="Arial" w:hAnsi="Arial" w:cs="Arial"/>
          <w:shd w:val="clear" w:color="auto" w:fill="FFFFFF" w:themeFill="background1"/>
        </w:rPr>
        <w:t>31.533</w:t>
      </w:r>
      <w:r w:rsidRPr="00624E35">
        <w:rPr>
          <w:rFonts w:ascii="Arial" w:hAnsi="Arial" w:cs="Arial"/>
          <w:shd w:val="clear" w:color="auto" w:fill="FFFFFF" w:themeFill="background1"/>
        </w:rPr>
        <w:t xml:space="preserve"> consultas no ambulatório (médicas, de enfermagem, de fisioterapia,</w:t>
      </w:r>
      <w:r w:rsidRPr="00B25851">
        <w:rPr>
          <w:rFonts w:ascii="Arial" w:hAnsi="Arial" w:cs="Arial"/>
          <w:shd w:val="clear" w:color="auto" w:fill="CCFFCC"/>
        </w:rPr>
        <w:t xml:space="preserve"> </w:t>
      </w:r>
      <w:r w:rsidRPr="00624E35">
        <w:rPr>
          <w:rFonts w:ascii="Arial" w:hAnsi="Arial" w:cs="Arial"/>
          <w:shd w:val="clear" w:color="auto" w:fill="FFFFFF" w:themeFill="background1"/>
        </w:rPr>
        <w:t xml:space="preserve">de fonoaudiologia, entre outros), </w:t>
      </w:r>
      <w:r w:rsidR="00B25851" w:rsidRPr="00624E35">
        <w:rPr>
          <w:rFonts w:ascii="Arial" w:hAnsi="Arial" w:cs="Arial"/>
          <w:shd w:val="clear" w:color="auto" w:fill="FFFFFF" w:themeFill="background1"/>
        </w:rPr>
        <w:t>4</w:t>
      </w:r>
      <w:r w:rsidR="004A4733" w:rsidRPr="00624E35">
        <w:rPr>
          <w:rFonts w:ascii="Arial" w:hAnsi="Arial" w:cs="Arial"/>
          <w:shd w:val="clear" w:color="auto" w:fill="FFFFFF" w:themeFill="background1"/>
        </w:rPr>
        <w:t>.</w:t>
      </w:r>
      <w:r w:rsidR="00B25851" w:rsidRPr="00624E35">
        <w:rPr>
          <w:rFonts w:ascii="Arial" w:hAnsi="Arial" w:cs="Arial"/>
          <w:shd w:val="clear" w:color="auto" w:fill="FFFFFF" w:themeFill="background1"/>
        </w:rPr>
        <w:t>667</w:t>
      </w:r>
      <w:r w:rsidRPr="00624E35">
        <w:rPr>
          <w:rFonts w:ascii="Arial" w:hAnsi="Arial" w:cs="Arial"/>
          <w:shd w:val="clear" w:color="auto" w:fill="FFFFFF" w:themeFill="background1"/>
        </w:rPr>
        <w:t xml:space="preserve"> cirurgias,</w:t>
      </w:r>
      <w:r w:rsidR="00B25851" w:rsidRPr="00624E35">
        <w:rPr>
          <w:rFonts w:ascii="Arial" w:hAnsi="Arial" w:cs="Arial"/>
          <w:shd w:val="clear" w:color="auto" w:fill="FFFFFF" w:themeFill="background1"/>
        </w:rPr>
        <w:t xml:space="preserve"> 226 cirurgias obstétricas e outras, </w:t>
      </w:r>
      <w:r w:rsidR="004A4733" w:rsidRPr="00624E35">
        <w:rPr>
          <w:rFonts w:ascii="Arial" w:hAnsi="Arial" w:cs="Arial"/>
          <w:shd w:val="clear" w:color="auto" w:fill="FFFFFF" w:themeFill="background1"/>
        </w:rPr>
        <w:t>3.</w:t>
      </w:r>
      <w:r w:rsidR="00B25851" w:rsidRPr="00624E35">
        <w:rPr>
          <w:rFonts w:ascii="Arial" w:hAnsi="Arial" w:cs="Arial"/>
          <w:shd w:val="clear" w:color="auto" w:fill="FFFFFF" w:themeFill="background1"/>
        </w:rPr>
        <w:t>258</w:t>
      </w:r>
      <w:r w:rsidRPr="00B25851">
        <w:rPr>
          <w:rFonts w:ascii="Arial" w:hAnsi="Arial" w:cs="Arial"/>
          <w:shd w:val="clear" w:color="auto" w:fill="CCFFCC"/>
        </w:rPr>
        <w:t xml:space="preserve"> </w:t>
      </w:r>
      <w:r w:rsidRPr="00624E35">
        <w:rPr>
          <w:rFonts w:ascii="Arial" w:hAnsi="Arial" w:cs="Arial"/>
          <w:shd w:val="clear" w:color="auto" w:fill="FFFFFF" w:themeFill="background1"/>
        </w:rPr>
        <w:t xml:space="preserve">partos, </w:t>
      </w:r>
      <w:r w:rsidR="004A4733" w:rsidRPr="00624E35">
        <w:rPr>
          <w:rFonts w:ascii="Arial" w:hAnsi="Arial" w:cs="Arial"/>
          <w:shd w:val="clear" w:color="auto" w:fill="FFFFFF" w:themeFill="background1"/>
        </w:rPr>
        <w:t>3</w:t>
      </w:r>
      <w:r w:rsidR="00B25851" w:rsidRPr="00624E35">
        <w:rPr>
          <w:rFonts w:ascii="Arial" w:hAnsi="Arial" w:cs="Arial"/>
          <w:shd w:val="clear" w:color="auto" w:fill="FFFFFF" w:themeFill="background1"/>
        </w:rPr>
        <w:t>8</w:t>
      </w:r>
      <w:r w:rsidR="00D752B4" w:rsidRPr="00624E35">
        <w:rPr>
          <w:rFonts w:ascii="Arial" w:hAnsi="Arial" w:cs="Arial"/>
          <w:shd w:val="clear" w:color="auto" w:fill="FFFFFF" w:themeFill="background1"/>
        </w:rPr>
        <w:t>6</w:t>
      </w:r>
      <w:r w:rsidR="004A4733" w:rsidRPr="00624E35">
        <w:rPr>
          <w:rFonts w:ascii="Arial" w:hAnsi="Arial" w:cs="Arial"/>
          <w:shd w:val="clear" w:color="auto" w:fill="FFFFFF" w:themeFill="background1"/>
        </w:rPr>
        <w:t>.</w:t>
      </w:r>
      <w:r w:rsidR="00B25851" w:rsidRPr="00624E35">
        <w:rPr>
          <w:rFonts w:ascii="Arial" w:hAnsi="Arial" w:cs="Arial"/>
          <w:shd w:val="clear" w:color="auto" w:fill="FFFFFF" w:themeFill="background1"/>
        </w:rPr>
        <w:t>757</w:t>
      </w:r>
      <w:r w:rsidRPr="00624E35">
        <w:rPr>
          <w:rFonts w:ascii="Arial" w:hAnsi="Arial" w:cs="Arial"/>
          <w:shd w:val="clear" w:color="auto" w:fill="FFFFFF" w:themeFill="background1"/>
        </w:rPr>
        <w:t xml:space="preserve"> exames laboratoriais.</w:t>
      </w:r>
      <w:r w:rsidRPr="007D541A">
        <w:rPr>
          <w:rFonts w:ascii="Arial" w:hAnsi="Arial" w:cs="Arial"/>
        </w:rPr>
        <w:t xml:space="preserve"> </w:t>
      </w:r>
    </w:p>
    <w:p w:rsidR="00722922" w:rsidRDefault="00D74DF9" w:rsidP="006A56F8">
      <w:pPr>
        <w:pStyle w:val="Recuodecorpodetexto21"/>
        <w:shd w:val="clear" w:color="auto" w:fill="FFFFFF" w:themeFill="background1"/>
        <w:spacing w:line="360" w:lineRule="auto"/>
        <w:rPr>
          <w:rFonts w:ascii="Arial" w:hAnsi="Arial" w:cs="Arial"/>
        </w:rPr>
      </w:pPr>
      <w:r w:rsidRPr="00B54D50">
        <w:rPr>
          <w:rFonts w:ascii="Arial" w:hAnsi="Arial" w:cs="Arial"/>
          <w:shd w:val="clear" w:color="auto" w:fill="FFFFFF" w:themeFill="background1"/>
        </w:rPr>
        <w:t>No Campus de Cascavel, em 201</w:t>
      </w:r>
      <w:r w:rsidR="009F1B3F" w:rsidRPr="00B54D50">
        <w:rPr>
          <w:rFonts w:ascii="Arial" w:hAnsi="Arial" w:cs="Arial"/>
          <w:shd w:val="clear" w:color="auto" w:fill="FFFFFF" w:themeFill="background1"/>
        </w:rPr>
        <w:t>5</w:t>
      </w:r>
      <w:r w:rsidRPr="00B54D50">
        <w:rPr>
          <w:rFonts w:ascii="Arial" w:hAnsi="Arial" w:cs="Arial"/>
          <w:shd w:val="clear" w:color="auto" w:fill="FFFFFF" w:themeFill="background1"/>
        </w:rPr>
        <w:t xml:space="preserve">, as clínicas odontológicas prestaram </w:t>
      </w:r>
      <w:r w:rsidR="00987EAE" w:rsidRPr="00B54D50">
        <w:rPr>
          <w:rFonts w:ascii="Arial" w:hAnsi="Arial" w:cs="Arial"/>
          <w:shd w:val="clear" w:color="auto" w:fill="FFFFFF" w:themeFill="background1"/>
        </w:rPr>
        <w:t>4</w:t>
      </w:r>
      <w:r w:rsidR="00C86229" w:rsidRPr="00B54D50">
        <w:rPr>
          <w:rFonts w:ascii="Arial" w:hAnsi="Arial" w:cs="Arial"/>
          <w:shd w:val="clear" w:color="auto" w:fill="FFFFFF" w:themeFill="background1"/>
        </w:rPr>
        <w:t>4</w:t>
      </w:r>
      <w:r w:rsidR="00CB7CFC" w:rsidRPr="00B54D50">
        <w:rPr>
          <w:rFonts w:ascii="Arial" w:hAnsi="Arial" w:cs="Arial"/>
          <w:shd w:val="clear" w:color="auto" w:fill="FFFFFF" w:themeFill="background1"/>
        </w:rPr>
        <w:t>.</w:t>
      </w:r>
      <w:r w:rsidR="00C86229" w:rsidRPr="00B54D50">
        <w:rPr>
          <w:rFonts w:ascii="Arial" w:hAnsi="Arial" w:cs="Arial"/>
          <w:shd w:val="clear" w:color="auto" w:fill="FFFFFF" w:themeFill="background1"/>
        </w:rPr>
        <w:t>855</w:t>
      </w:r>
      <w:r w:rsidRPr="00DE1C6B">
        <w:rPr>
          <w:rFonts w:ascii="Arial" w:hAnsi="Arial" w:cs="Arial"/>
          <w:shd w:val="clear" w:color="auto" w:fill="CCFFCC"/>
        </w:rPr>
        <w:t xml:space="preserve"> </w:t>
      </w:r>
      <w:r w:rsidRPr="00B54D50">
        <w:rPr>
          <w:rFonts w:ascii="Arial" w:hAnsi="Arial" w:cs="Arial"/>
          <w:shd w:val="clear" w:color="auto" w:fill="FFFFFF" w:themeFill="background1"/>
        </w:rPr>
        <w:t xml:space="preserve">atendimentos e o Laboratório de Prótese Dentária confeccionou </w:t>
      </w:r>
      <w:r w:rsidR="00686000" w:rsidRPr="00B54D50">
        <w:rPr>
          <w:rFonts w:ascii="Arial" w:hAnsi="Arial" w:cs="Arial"/>
          <w:shd w:val="clear" w:color="auto" w:fill="FFFFFF" w:themeFill="background1"/>
        </w:rPr>
        <w:t>1.</w:t>
      </w:r>
      <w:r w:rsidR="00DE1C6B" w:rsidRPr="00B54D50">
        <w:rPr>
          <w:rFonts w:ascii="Arial" w:hAnsi="Arial" w:cs="Arial"/>
          <w:shd w:val="clear" w:color="auto" w:fill="FFFFFF" w:themeFill="background1"/>
        </w:rPr>
        <w:t>255</w:t>
      </w:r>
      <w:r w:rsidRPr="00B54D50">
        <w:rPr>
          <w:rFonts w:ascii="Arial" w:hAnsi="Arial" w:cs="Arial"/>
          <w:shd w:val="clear" w:color="auto" w:fill="FFFFFF" w:themeFill="background1"/>
        </w:rPr>
        <w:t xml:space="preserve"> próteses</w:t>
      </w:r>
      <w:r w:rsidR="008E6271" w:rsidRPr="00B54D50">
        <w:rPr>
          <w:rFonts w:ascii="Arial" w:hAnsi="Arial" w:cs="Arial"/>
          <w:shd w:val="clear" w:color="auto" w:fill="FFFFFF" w:themeFill="background1"/>
        </w:rPr>
        <w:t>,</w:t>
      </w:r>
      <w:r w:rsidRPr="00B54D50">
        <w:rPr>
          <w:rFonts w:ascii="Arial" w:hAnsi="Arial" w:cs="Arial"/>
          <w:shd w:val="clear" w:color="auto" w:fill="FFFFFF" w:themeFill="background1"/>
        </w:rPr>
        <w:t xml:space="preserve"> </w:t>
      </w:r>
      <w:r w:rsidR="008E6271" w:rsidRPr="00B54D50">
        <w:rPr>
          <w:rFonts w:ascii="Arial" w:hAnsi="Arial" w:cs="Arial"/>
          <w:shd w:val="clear" w:color="auto" w:fill="FFFFFF" w:themeFill="background1"/>
        </w:rPr>
        <w:t>sendo destes</w:t>
      </w:r>
      <w:r w:rsidR="008E6271" w:rsidRPr="00DE1C6B">
        <w:rPr>
          <w:rFonts w:ascii="Arial" w:hAnsi="Arial" w:cs="Arial"/>
          <w:shd w:val="clear" w:color="auto" w:fill="CCFFCC"/>
        </w:rPr>
        <w:t xml:space="preserve"> </w:t>
      </w:r>
      <w:r w:rsidR="00686000" w:rsidRPr="00B54D50">
        <w:rPr>
          <w:rFonts w:ascii="Arial" w:hAnsi="Arial" w:cs="Arial"/>
          <w:shd w:val="clear" w:color="auto" w:fill="FFFFFF" w:themeFill="background1"/>
        </w:rPr>
        <w:t>59</w:t>
      </w:r>
      <w:r w:rsidR="00DE1C6B" w:rsidRPr="00B54D50">
        <w:rPr>
          <w:rFonts w:ascii="Arial" w:hAnsi="Arial" w:cs="Arial"/>
          <w:shd w:val="clear" w:color="auto" w:fill="FFFFFF" w:themeFill="background1"/>
        </w:rPr>
        <w:t>7</w:t>
      </w:r>
      <w:r w:rsidR="008E6271" w:rsidRPr="00B54D50">
        <w:rPr>
          <w:rFonts w:ascii="Arial" w:hAnsi="Arial" w:cs="Arial"/>
          <w:shd w:val="clear" w:color="auto" w:fill="FFFFFF" w:themeFill="background1"/>
        </w:rPr>
        <w:t xml:space="preserve"> próteses </w:t>
      </w:r>
      <w:r w:rsidRPr="00B54D50">
        <w:rPr>
          <w:rFonts w:ascii="Arial" w:hAnsi="Arial" w:cs="Arial"/>
          <w:shd w:val="clear" w:color="auto" w:fill="FFFFFF" w:themeFill="background1"/>
        </w:rPr>
        <w:t>totais</w:t>
      </w:r>
      <w:r w:rsidR="00DE1C6B" w:rsidRPr="00B54D50">
        <w:rPr>
          <w:rFonts w:ascii="Arial" w:hAnsi="Arial" w:cs="Arial"/>
          <w:shd w:val="clear" w:color="auto" w:fill="FFFFFF" w:themeFill="background1"/>
        </w:rPr>
        <w:t>, 274 próteses parciais e 384 próteses parciais fixas</w:t>
      </w:r>
      <w:r w:rsidRPr="00B54D50">
        <w:rPr>
          <w:rFonts w:ascii="Arial" w:hAnsi="Arial" w:cs="Arial"/>
          <w:shd w:val="clear" w:color="auto" w:fill="FFFFFF" w:themeFill="background1"/>
        </w:rPr>
        <w:t>. As Clínicas de</w:t>
      </w:r>
      <w:r w:rsidRPr="00DE1C6B">
        <w:rPr>
          <w:rFonts w:ascii="Arial" w:hAnsi="Arial" w:cs="Arial"/>
          <w:shd w:val="clear" w:color="auto" w:fill="CCFFCC"/>
        </w:rPr>
        <w:t xml:space="preserve"> </w:t>
      </w:r>
      <w:r w:rsidRPr="00B54D50">
        <w:rPr>
          <w:rFonts w:ascii="Arial" w:hAnsi="Arial" w:cs="Arial"/>
          <w:shd w:val="clear" w:color="auto" w:fill="FFFFFF" w:themeFill="background1"/>
        </w:rPr>
        <w:t xml:space="preserve">Fisioterapia prestaram </w:t>
      </w:r>
      <w:r w:rsidR="00686000" w:rsidRPr="00B54D50">
        <w:rPr>
          <w:rFonts w:ascii="Arial" w:hAnsi="Arial" w:cs="Arial"/>
          <w:shd w:val="clear" w:color="auto" w:fill="FFFFFF" w:themeFill="background1"/>
        </w:rPr>
        <w:t>4</w:t>
      </w:r>
      <w:r w:rsidR="00DE1C6B" w:rsidRPr="00B54D50">
        <w:rPr>
          <w:rFonts w:ascii="Arial" w:hAnsi="Arial" w:cs="Arial"/>
          <w:shd w:val="clear" w:color="auto" w:fill="FFFFFF" w:themeFill="background1"/>
        </w:rPr>
        <w:t>7</w:t>
      </w:r>
      <w:r w:rsidR="00CB7CFC" w:rsidRPr="00B54D50">
        <w:rPr>
          <w:rFonts w:ascii="Arial" w:hAnsi="Arial" w:cs="Arial"/>
          <w:shd w:val="clear" w:color="auto" w:fill="FFFFFF" w:themeFill="background1"/>
        </w:rPr>
        <w:t>.</w:t>
      </w:r>
      <w:r w:rsidR="00DE1C6B" w:rsidRPr="00B54D50">
        <w:rPr>
          <w:rFonts w:ascii="Arial" w:hAnsi="Arial" w:cs="Arial"/>
          <w:shd w:val="clear" w:color="auto" w:fill="FFFFFF" w:themeFill="background1"/>
        </w:rPr>
        <w:t>907</w:t>
      </w:r>
      <w:r w:rsidRPr="00B54D50">
        <w:rPr>
          <w:rFonts w:ascii="Arial" w:hAnsi="Arial" w:cs="Arial"/>
          <w:shd w:val="clear" w:color="auto" w:fill="FFFFFF" w:themeFill="background1"/>
        </w:rPr>
        <w:t xml:space="preserve"> atendimentos, com distribuição</w:t>
      </w:r>
      <w:r w:rsidRPr="00B54D50">
        <w:rPr>
          <w:rFonts w:ascii="Arial" w:hAnsi="Arial" w:cs="Arial"/>
          <w:color w:val="FF0000"/>
          <w:shd w:val="clear" w:color="auto" w:fill="FFFFFF" w:themeFill="background1"/>
        </w:rPr>
        <w:t xml:space="preserve"> </w:t>
      </w:r>
      <w:r w:rsidRPr="00B54D50">
        <w:rPr>
          <w:rFonts w:ascii="Arial" w:hAnsi="Arial" w:cs="Arial"/>
          <w:shd w:val="clear" w:color="auto" w:fill="FFFFFF" w:themeFill="background1"/>
        </w:rPr>
        <w:t xml:space="preserve">de </w:t>
      </w:r>
      <w:r w:rsidR="00686000" w:rsidRPr="00B54D50">
        <w:rPr>
          <w:rFonts w:ascii="Arial" w:hAnsi="Arial" w:cs="Arial"/>
          <w:shd w:val="clear" w:color="auto" w:fill="FFFFFF" w:themeFill="background1"/>
        </w:rPr>
        <w:t>44</w:t>
      </w:r>
      <w:r w:rsidR="00CB7CFC" w:rsidRPr="00B54D50">
        <w:rPr>
          <w:rFonts w:ascii="Arial" w:hAnsi="Arial" w:cs="Arial"/>
          <w:shd w:val="clear" w:color="auto" w:fill="FFFFFF" w:themeFill="background1"/>
        </w:rPr>
        <w:t>.</w:t>
      </w:r>
      <w:r w:rsidR="00DE1C6B" w:rsidRPr="00B54D50">
        <w:rPr>
          <w:rFonts w:ascii="Arial" w:hAnsi="Arial" w:cs="Arial"/>
          <w:shd w:val="clear" w:color="auto" w:fill="FFFFFF" w:themeFill="background1"/>
        </w:rPr>
        <w:t>997</w:t>
      </w:r>
      <w:r w:rsidR="00CB7CFC" w:rsidRPr="00B54D50">
        <w:rPr>
          <w:rFonts w:ascii="Arial" w:hAnsi="Arial" w:cs="Arial"/>
          <w:shd w:val="clear" w:color="auto" w:fill="FFFFFF" w:themeFill="background1"/>
        </w:rPr>
        <w:t xml:space="preserve"> atendimentos</w:t>
      </w:r>
      <w:r w:rsidR="00CB7CFC" w:rsidRPr="00DE1C6B">
        <w:rPr>
          <w:rFonts w:ascii="Arial" w:hAnsi="Arial" w:cs="Arial"/>
          <w:shd w:val="clear" w:color="auto" w:fill="CCFFCC"/>
        </w:rPr>
        <w:t xml:space="preserve"> </w:t>
      </w:r>
      <w:r w:rsidR="00CB7CFC" w:rsidRPr="00B54D50">
        <w:rPr>
          <w:rFonts w:ascii="Arial" w:hAnsi="Arial" w:cs="Arial"/>
          <w:shd w:val="clear" w:color="auto" w:fill="FFFFFF" w:themeFill="background1"/>
        </w:rPr>
        <w:t xml:space="preserve">especializados e </w:t>
      </w:r>
      <w:r w:rsidR="00DE1C6B" w:rsidRPr="00B54D50">
        <w:rPr>
          <w:rFonts w:ascii="Arial" w:hAnsi="Arial" w:cs="Arial"/>
          <w:shd w:val="clear" w:color="auto" w:fill="FFFFFF" w:themeFill="background1"/>
        </w:rPr>
        <w:t>2</w:t>
      </w:r>
      <w:r w:rsidR="00CB7CFC" w:rsidRPr="00B54D50">
        <w:rPr>
          <w:rFonts w:ascii="Arial" w:hAnsi="Arial" w:cs="Arial"/>
          <w:shd w:val="clear" w:color="auto" w:fill="FFFFFF" w:themeFill="background1"/>
        </w:rPr>
        <w:t>.</w:t>
      </w:r>
      <w:r w:rsidR="00DE1C6B" w:rsidRPr="00B54D50">
        <w:rPr>
          <w:rFonts w:ascii="Arial" w:hAnsi="Arial" w:cs="Arial"/>
          <w:shd w:val="clear" w:color="auto" w:fill="FFFFFF" w:themeFill="background1"/>
        </w:rPr>
        <w:t>910</w:t>
      </w:r>
      <w:r w:rsidRPr="00B54D50">
        <w:rPr>
          <w:rFonts w:ascii="Arial" w:hAnsi="Arial" w:cs="Arial"/>
          <w:shd w:val="clear" w:color="auto" w:fill="FFFFFF" w:themeFill="background1"/>
        </w:rPr>
        <w:t xml:space="preserve"> meios auxiliares de locomoção (cadeira de rodas, cadeira de rodas</w:t>
      </w:r>
      <w:r w:rsidRPr="00DE1C6B">
        <w:rPr>
          <w:rFonts w:ascii="Arial" w:hAnsi="Arial" w:cs="Arial"/>
          <w:shd w:val="clear" w:color="auto" w:fill="CCFFCC"/>
        </w:rPr>
        <w:t xml:space="preserve"> </w:t>
      </w:r>
      <w:r w:rsidRPr="00B54D50">
        <w:rPr>
          <w:rFonts w:ascii="Arial" w:hAnsi="Arial" w:cs="Arial"/>
          <w:shd w:val="clear" w:color="auto" w:fill="FFFFFF" w:themeFill="background1"/>
        </w:rPr>
        <w:t>para banho, c</w:t>
      </w:r>
      <w:r w:rsidR="00E76EB4" w:rsidRPr="00B54D50">
        <w:rPr>
          <w:rFonts w:ascii="Arial" w:hAnsi="Arial" w:cs="Arial"/>
          <w:shd w:val="clear" w:color="auto" w:fill="FFFFFF" w:themeFill="background1"/>
        </w:rPr>
        <w:t>arrinhos, andadores e muletas), próteses e orteses</w:t>
      </w:r>
      <w:r w:rsidR="00E76EB4" w:rsidRPr="00256715">
        <w:rPr>
          <w:rFonts w:ascii="Arial" w:hAnsi="Arial" w:cs="Arial"/>
        </w:rPr>
        <w:t xml:space="preserve">. </w:t>
      </w:r>
    </w:p>
    <w:p w:rsidR="00CD25F5" w:rsidRDefault="00722922" w:rsidP="006A56F8">
      <w:pPr>
        <w:pStyle w:val="Recuodecorpodetexto21"/>
        <w:shd w:val="clear" w:color="auto" w:fill="FFFFFF" w:themeFill="background1"/>
        <w:spacing w:line="360" w:lineRule="auto"/>
        <w:rPr>
          <w:rFonts w:ascii="Arial" w:hAnsi="Arial" w:cs="Arial"/>
        </w:rPr>
      </w:pPr>
      <w:r w:rsidRPr="00B54D50">
        <w:rPr>
          <w:rFonts w:ascii="Arial" w:hAnsi="Arial" w:cs="Arial"/>
          <w:shd w:val="clear" w:color="auto" w:fill="FFFFFF" w:themeFill="background1"/>
        </w:rPr>
        <w:t xml:space="preserve">Em </w:t>
      </w:r>
      <w:r w:rsidRPr="00B54D50">
        <w:rPr>
          <w:rFonts w:ascii="Arial" w:hAnsi="Arial" w:cs="Arial"/>
          <w:b/>
          <w:shd w:val="clear" w:color="auto" w:fill="FFFFFF" w:themeFill="background1"/>
        </w:rPr>
        <w:t>Cascavel</w:t>
      </w:r>
      <w:r w:rsidRPr="00B54D50">
        <w:rPr>
          <w:rFonts w:ascii="Arial" w:hAnsi="Arial" w:cs="Arial"/>
          <w:shd w:val="clear" w:color="auto" w:fill="FFFFFF" w:themeFill="background1"/>
        </w:rPr>
        <w:t xml:space="preserve">, o </w:t>
      </w:r>
      <w:r w:rsidR="00D74DF9" w:rsidRPr="00B54D50">
        <w:rPr>
          <w:rFonts w:ascii="Arial" w:hAnsi="Arial" w:cs="Arial"/>
          <w:shd w:val="clear" w:color="auto" w:fill="FFFFFF" w:themeFill="background1"/>
        </w:rPr>
        <w:t xml:space="preserve">Laboratório de </w:t>
      </w:r>
      <w:r w:rsidR="00263238" w:rsidRPr="00B54D50">
        <w:rPr>
          <w:rFonts w:ascii="Arial" w:hAnsi="Arial" w:cs="Arial"/>
          <w:shd w:val="clear" w:color="auto" w:fill="FFFFFF" w:themeFill="background1"/>
        </w:rPr>
        <w:t>Física do Solo</w:t>
      </w:r>
      <w:r w:rsidR="00CD25F5" w:rsidRPr="00B54D50">
        <w:rPr>
          <w:rFonts w:ascii="Arial" w:hAnsi="Arial" w:cs="Arial"/>
          <w:shd w:val="clear" w:color="auto" w:fill="FFFFFF" w:themeFill="background1"/>
        </w:rPr>
        <w:t>, realizou 1.</w:t>
      </w:r>
      <w:r w:rsidR="006819E0" w:rsidRPr="00B54D50">
        <w:rPr>
          <w:rFonts w:ascii="Arial" w:hAnsi="Arial" w:cs="Arial"/>
          <w:shd w:val="clear" w:color="auto" w:fill="FFFFFF" w:themeFill="background1"/>
        </w:rPr>
        <w:t>550</w:t>
      </w:r>
      <w:r w:rsidR="00CD25F5" w:rsidRPr="00B54D50">
        <w:rPr>
          <w:rFonts w:ascii="Arial" w:hAnsi="Arial" w:cs="Arial"/>
          <w:shd w:val="clear" w:color="auto" w:fill="FFFFFF" w:themeFill="background1"/>
        </w:rPr>
        <w:t xml:space="preserve"> an</w:t>
      </w:r>
      <w:r w:rsidR="00621CC9" w:rsidRPr="00B54D50">
        <w:rPr>
          <w:rFonts w:ascii="Arial" w:hAnsi="Arial" w:cs="Arial"/>
          <w:shd w:val="clear" w:color="auto" w:fill="FFFFFF" w:themeFill="background1"/>
        </w:rPr>
        <w:t>á</w:t>
      </w:r>
      <w:r w:rsidR="00CD25F5" w:rsidRPr="00B54D50">
        <w:rPr>
          <w:rFonts w:ascii="Arial" w:hAnsi="Arial" w:cs="Arial"/>
          <w:shd w:val="clear" w:color="auto" w:fill="FFFFFF" w:themeFill="background1"/>
        </w:rPr>
        <w:t>lises</w:t>
      </w:r>
      <w:r w:rsidR="00263238" w:rsidRPr="00B54D50">
        <w:rPr>
          <w:rFonts w:ascii="Arial" w:hAnsi="Arial" w:cs="Arial"/>
          <w:shd w:val="clear" w:color="auto" w:fill="FFFFFF" w:themeFill="background1"/>
        </w:rPr>
        <w:t>; o Laboratório</w:t>
      </w:r>
      <w:r w:rsidR="00263238" w:rsidRPr="006819E0">
        <w:rPr>
          <w:rFonts w:ascii="Arial" w:hAnsi="Arial" w:cs="Arial"/>
          <w:shd w:val="clear" w:color="auto" w:fill="CCFFCC"/>
        </w:rPr>
        <w:t xml:space="preserve"> </w:t>
      </w:r>
      <w:r w:rsidR="00263238" w:rsidRPr="00B54D50">
        <w:rPr>
          <w:rFonts w:ascii="Arial" w:hAnsi="Arial" w:cs="Arial"/>
          <w:shd w:val="clear" w:color="auto" w:fill="FFFFFF" w:themeFill="background1"/>
        </w:rPr>
        <w:t xml:space="preserve">de Materiais e Tecnologia da Construção realizou </w:t>
      </w:r>
      <w:r w:rsidR="006819E0" w:rsidRPr="00B54D50">
        <w:rPr>
          <w:rFonts w:ascii="Arial" w:hAnsi="Arial" w:cs="Arial"/>
          <w:shd w:val="clear" w:color="auto" w:fill="FFFFFF" w:themeFill="background1"/>
        </w:rPr>
        <w:t>1</w:t>
      </w:r>
      <w:r w:rsidR="00263238" w:rsidRPr="00B54D50">
        <w:rPr>
          <w:rFonts w:ascii="Arial" w:hAnsi="Arial" w:cs="Arial"/>
          <w:shd w:val="clear" w:color="auto" w:fill="FFFFFF" w:themeFill="background1"/>
        </w:rPr>
        <w:t>.</w:t>
      </w:r>
      <w:r w:rsidR="006819E0" w:rsidRPr="00B54D50">
        <w:rPr>
          <w:rFonts w:ascii="Arial" w:hAnsi="Arial" w:cs="Arial"/>
          <w:shd w:val="clear" w:color="auto" w:fill="FFFFFF" w:themeFill="background1"/>
        </w:rPr>
        <w:t>857</w:t>
      </w:r>
      <w:r w:rsidR="00263238" w:rsidRPr="00B54D50">
        <w:rPr>
          <w:rFonts w:ascii="Arial" w:hAnsi="Arial" w:cs="Arial"/>
          <w:shd w:val="clear" w:color="auto" w:fill="FFFFFF" w:themeFill="background1"/>
        </w:rPr>
        <w:t xml:space="preserve"> an</w:t>
      </w:r>
      <w:r w:rsidR="00621CC9" w:rsidRPr="00B54D50">
        <w:rPr>
          <w:rFonts w:ascii="Arial" w:hAnsi="Arial" w:cs="Arial"/>
          <w:shd w:val="clear" w:color="auto" w:fill="FFFFFF" w:themeFill="background1"/>
        </w:rPr>
        <w:t>á</w:t>
      </w:r>
      <w:r w:rsidR="00263238" w:rsidRPr="00B54D50">
        <w:rPr>
          <w:rFonts w:ascii="Arial" w:hAnsi="Arial" w:cs="Arial"/>
          <w:shd w:val="clear" w:color="auto" w:fill="FFFFFF" w:themeFill="background1"/>
        </w:rPr>
        <w:t>lises</w:t>
      </w:r>
      <w:r w:rsidR="00CD25F5" w:rsidRPr="00B54D50">
        <w:rPr>
          <w:rFonts w:ascii="Arial" w:hAnsi="Arial" w:cs="Arial"/>
          <w:shd w:val="clear" w:color="auto" w:fill="FFFFFF" w:themeFill="background1"/>
        </w:rPr>
        <w:t xml:space="preserve"> e o Laboratório de Herb</w:t>
      </w:r>
      <w:r w:rsidR="00621CC9" w:rsidRPr="00B54D50">
        <w:rPr>
          <w:rFonts w:ascii="Arial" w:hAnsi="Arial" w:cs="Arial"/>
          <w:shd w:val="clear" w:color="auto" w:fill="FFFFFF" w:themeFill="background1"/>
        </w:rPr>
        <w:t>á</w:t>
      </w:r>
      <w:r w:rsidR="00CD25F5" w:rsidRPr="00B54D50">
        <w:rPr>
          <w:rFonts w:ascii="Arial" w:hAnsi="Arial" w:cs="Arial"/>
          <w:shd w:val="clear" w:color="auto" w:fill="FFFFFF" w:themeFill="background1"/>
        </w:rPr>
        <w:t>rio</w:t>
      </w:r>
      <w:r w:rsidR="00CD25F5" w:rsidRPr="006819E0">
        <w:rPr>
          <w:rFonts w:ascii="Arial" w:hAnsi="Arial" w:cs="Arial"/>
          <w:shd w:val="clear" w:color="auto" w:fill="CCFFCC"/>
        </w:rPr>
        <w:t xml:space="preserve"> </w:t>
      </w:r>
      <w:r w:rsidR="006819E0" w:rsidRPr="00B54D50">
        <w:rPr>
          <w:rFonts w:ascii="Arial" w:hAnsi="Arial" w:cs="Arial"/>
          <w:shd w:val="clear" w:color="auto" w:fill="FFFFFF" w:themeFill="background1"/>
        </w:rPr>
        <w:t>35</w:t>
      </w:r>
      <w:r w:rsidR="00CD25F5" w:rsidRPr="00B54D50">
        <w:rPr>
          <w:rFonts w:ascii="Arial" w:hAnsi="Arial" w:cs="Arial"/>
          <w:shd w:val="clear" w:color="auto" w:fill="FFFFFF" w:themeFill="background1"/>
        </w:rPr>
        <w:t xml:space="preserve"> identificações botânicas</w:t>
      </w:r>
      <w:r w:rsidR="00CD25F5">
        <w:rPr>
          <w:rFonts w:ascii="Arial" w:hAnsi="Arial" w:cs="Arial"/>
        </w:rPr>
        <w:t>.</w:t>
      </w:r>
    </w:p>
    <w:p w:rsidR="00084E62" w:rsidRDefault="00084E62" w:rsidP="00084E62">
      <w:pPr>
        <w:pStyle w:val="Recuodecorpodetexto21"/>
        <w:shd w:val="clear" w:color="auto" w:fill="FFFFFF" w:themeFill="background1"/>
        <w:spacing w:line="360" w:lineRule="auto"/>
        <w:rPr>
          <w:rFonts w:ascii="Arial" w:hAnsi="Arial" w:cs="Arial"/>
        </w:rPr>
      </w:pPr>
      <w:r w:rsidRPr="00B54D50">
        <w:rPr>
          <w:rFonts w:ascii="Arial" w:hAnsi="Arial" w:cs="Arial"/>
          <w:shd w:val="clear" w:color="auto" w:fill="FFFFFF" w:themeFill="background1"/>
        </w:rPr>
        <w:t xml:space="preserve">No Campus de </w:t>
      </w:r>
      <w:r w:rsidRPr="00B54D50">
        <w:rPr>
          <w:rFonts w:ascii="Arial" w:hAnsi="Arial" w:cs="Arial"/>
          <w:b/>
          <w:shd w:val="clear" w:color="auto" w:fill="FFFFFF" w:themeFill="background1"/>
        </w:rPr>
        <w:t>Francisco Beltrão</w:t>
      </w:r>
      <w:r w:rsidRPr="00B54D50">
        <w:rPr>
          <w:rFonts w:ascii="Arial" w:hAnsi="Arial" w:cs="Arial"/>
          <w:shd w:val="clear" w:color="auto" w:fill="FFFFFF" w:themeFill="background1"/>
        </w:rPr>
        <w:t xml:space="preserve"> os laboratórios de Biologia Geral e Microbiologia,</w:t>
      </w:r>
      <w:r w:rsidRPr="00084E62">
        <w:rPr>
          <w:rFonts w:ascii="Arial" w:hAnsi="Arial" w:cs="Arial"/>
          <w:shd w:val="clear" w:color="auto" w:fill="CCFFCC"/>
        </w:rPr>
        <w:t xml:space="preserve"> </w:t>
      </w:r>
      <w:r w:rsidRPr="00B54D50">
        <w:rPr>
          <w:rFonts w:ascii="Arial" w:hAnsi="Arial" w:cs="Arial"/>
          <w:shd w:val="clear" w:color="auto" w:fill="FFFFFF" w:themeFill="background1"/>
        </w:rPr>
        <w:t>laboratório de Química Geral, Bioquímica e Genética, laboratório de Tecnologia de Alimentos,</w:t>
      </w:r>
      <w:r w:rsidRPr="00084E62">
        <w:rPr>
          <w:rFonts w:ascii="Arial" w:hAnsi="Arial" w:cs="Arial"/>
          <w:shd w:val="clear" w:color="auto" w:fill="CCFFCC"/>
        </w:rPr>
        <w:t xml:space="preserve"> </w:t>
      </w:r>
      <w:r w:rsidRPr="00124B89">
        <w:rPr>
          <w:rFonts w:ascii="Arial" w:hAnsi="Arial" w:cs="Arial"/>
          <w:shd w:val="clear" w:color="auto" w:fill="FFFFFF" w:themeFill="background1"/>
        </w:rPr>
        <w:lastRenderedPageBreak/>
        <w:t>laboratório de Águas e Saneamento, laboratório de Anatomia Humana, laboratório de</w:t>
      </w:r>
      <w:r w:rsidRPr="00084E62">
        <w:rPr>
          <w:rFonts w:ascii="Arial" w:hAnsi="Arial" w:cs="Arial"/>
          <w:shd w:val="clear" w:color="auto" w:fill="CCFFCC"/>
        </w:rPr>
        <w:t xml:space="preserve"> </w:t>
      </w:r>
      <w:r w:rsidRPr="00124B89">
        <w:rPr>
          <w:rFonts w:ascii="Arial" w:hAnsi="Arial" w:cs="Arial"/>
          <w:shd w:val="clear" w:color="auto" w:fill="FFFFFF" w:themeFill="background1"/>
        </w:rPr>
        <w:t>Habilidades Médicas, laboratório de Análises de Formações Superficiais e o de Microscopia</w:t>
      </w:r>
      <w:r w:rsidRPr="00084E62">
        <w:rPr>
          <w:rFonts w:ascii="Arial" w:hAnsi="Arial" w:cs="Arial"/>
          <w:shd w:val="clear" w:color="auto" w:fill="CCFFCC"/>
        </w:rPr>
        <w:t xml:space="preserve"> </w:t>
      </w:r>
      <w:r w:rsidRPr="00124B89">
        <w:rPr>
          <w:rFonts w:ascii="Arial" w:hAnsi="Arial" w:cs="Arial"/>
          <w:shd w:val="clear" w:color="auto" w:fill="FFFFFF" w:themeFill="background1"/>
        </w:rPr>
        <w:t xml:space="preserve">Ótica realizaram 3.990 análises/ pesquisas. Este Campus realizou também, </w:t>
      </w:r>
      <w:r w:rsidR="000A47DB" w:rsidRPr="00124B89">
        <w:rPr>
          <w:rFonts w:ascii="Arial" w:hAnsi="Arial" w:cs="Arial"/>
          <w:shd w:val="clear" w:color="auto" w:fill="FFFFFF" w:themeFill="background1"/>
        </w:rPr>
        <w:t>2</w:t>
      </w:r>
      <w:r w:rsidR="00E536A9" w:rsidRPr="00124B89">
        <w:rPr>
          <w:rFonts w:ascii="Arial" w:hAnsi="Arial" w:cs="Arial"/>
          <w:shd w:val="clear" w:color="auto" w:fill="FFFFFF" w:themeFill="background1"/>
        </w:rPr>
        <w:t>.</w:t>
      </w:r>
      <w:r w:rsidR="000A47DB" w:rsidRPr="00124B89">
        <w:rPr>
          <w:rFonts w:ascii="Arial" w:hAnsi="Arial" w:cs="Arial"/>
          <w:shd w:val="clear" w:color="auto" w:fill="FFFFFF" w:themeFill="background1"/>
        </w:rPr>
        <w:t>061</w:t>
      </w:r>
      <w:r w:rsidRPr="000A47DB">
        <w:rPr>
          <w:rFonts w:ascii="Arial" w:hAnsi="Arial" w:cs="Arial"/>
          <w:shd w:val="clear" w:color="auto" w:fill="CCFFCC"/>
        </w:rPr>
        <w:t xml:space="preserve"> </w:t>
      </w:r>
      <w:r w:rsidRPr="00124B89">
        <w:rPr>
          <w:rFonts w:ascii="Arial" w:hAnsi="Arial" w:cs="Arial"/>
          <w:shd w:val="clear" w:color="auto" w:fill="FFFFFF" w:themeFill="background1"/>
        </w:rPr>
        <w:t>atendimentos</w:t>
      </w:r>
      <w:r w:rsidR="00E536A9" w:rsidRPr="00124B89">
        <w:rPr>
          <w:rFonts w:ascii="Arial" w:hAnsi="Arial" w:cs="Arial"/>
          <w:shd w:val="clear" w:color="auto" w:fill="FFFFFF" w:themeFill="background1"/>
        </w:rPr>
        <w:t xml:space="preserve"> </w:t>
      </w:r>
      <w:r w:rsidR="000A47DB" w:rsidRPr="00124B89">
        <w:rPr>
          <w:rFonts w:ascii="Arial" w:hAnsi="Arial" w:cs="Arial"/>
          <w:shd w:val="clear" w:color="auto" w:fill="FFFFFF" w:themeFill="background1"/>
        </w:rPr>
        <w:t>n</w:t>
      </w:r>
      <w:r w:rsidR="00E536A9" w:rsidRPr="00124B89">
        <w:rPr>
          <w:rFonts w:ascii="Arial" w:hAnsi="Arial" w:cs="Arial"/>
          <w:shd w:val="clear" w:color="auto" w:fill="FFFFFF" w:themeFill="background1"/>
        </w:rPr>
        <w:t>o programa Pró-Egresso, sendo 309 atendimentos</w:t>
      </w:r>
      <w:r w:rsidRPr="00124B89">
        <w:rPr>
          <w:rFonts w:ascii="Arial" w:hAnsi="Arial" w:cs="Arial"/>
          <w:shd w:val="clear" w:color="auto" w:fill="FFFFFF" w:themeFill="background1"/>
        </w:rPr>
        <w:t xml:space="preserve"> pedagógicos,</w:t>
      </w:r>
      <w:r w:rsidR="00E536A9" w:rsidRPr="00124B89">
        <w:rPr>
          <w:rFonts w:ascii="Arial" w:hAnsi="Arial" w:cs="Arial"/>
          <w:shd w:val="clear" w:color="auto" w:fill="FFFFFF" w:themeFill="background1"/>
        </w:rPr>
        <w:t xml:space="preserve"> 441</w:t>
      </w:r>
      <w:r w:rsidRPr="000A47DB">
        <w:rPr>
          <w:rFonts w:ascii="Arial" w:hAnsi="Arial" w:cs="Arial"/>
          <w:shd w:val="clear" w:color="auto" w:fill="CCFFCC"/>
        </w:rPr>
        <w:t xml:space="preserve"> </w:t>
      </w:r>
      <w:r w:rsidR="000A47DB" w:rsidRPr="00124B89">
        <w:rPr>
          <w:rFonts w:ascii="Arial" w:hAnsi="Arial" w:cs="Arial"/>
          <w:shd w:val="clear" w:color="auto" w:fill="FFFFFF" w:themeFill="background1"/>
        </w:rPr>
        <w:t xml:space="preserve">atendimentos </w:t>
      </w:r>
      <w:r w:rsidRPr="00124B89">
        <w:rPr>
          <w:rFonts w:ascii="Arial" w:hAnsi="Arial" w:cs="Arial"/>
          <w:shd w:val="clear" w:color="auto" w:fill="FFFFFF" w:themeFill="background1"/>
        </w:rPr>
        <w:t>psicológicos,</w:t>
      </w:r>
      <w:r w:rsidR="000A47DB" w:rsidRPr="00124B89">
        <w:rPr>
          <w:rFonts w:ascii="Arial" w:hAnsi="Arial" w:cs="Arial"/>
          <w:shd w:val="clear" w:color="auto" w:fill="FFFFFF" w:themeFill="background1"/>
        </w:rPr>
        <w:t xml:space="preserve"> 892 atendimentos de assistência social e</w:t>
      </w:r>
      <w:r w:rsidRPr="00124B89">
        <w:rPr>
          <w:rFonts w:ascii="Arial" w:hAnsi="Arial" w:cs="Arial"/>
          <w:shd w:val="clear" w:color="auto" w:fill="FFFFFF" w:themeFill="background1"/>
        </w:rPr>
        <w:t xml:space="preserve"> </w:t>
      </w:r>
      <w:r w:rsidR="000A47DB" w:rsidRPr="00124B89">
        <w:rPr>
          <w:rFonts w:ascii="Arial" w:hAnsi="Arial" w:cs="Arial"/>
          <w:shd w:val="clear" w:color="auto" w:fill="FFFFFF" w:themeFill="background1"/>
        </w:rPr>
        <w:t>419 de</w:t>
      </w:r>
      <w:r w:rsidRPr="00124B89">
        <w:rPr>
          <w:rFonts w:ascii="Arial" w:hAnsi="Arial" w:cs="Arial"/>
          <w:shd w:val="clear" w:color="auto" w:fill="FFFFFF" w:themeFill="background1"/>
        </w:rPr>
        <w:t xml:space="preserve"> assistência</w:t>
      </w:r>
      <w:r w:rsidRPr="000A47DB">
        <w:rPr>
          <w:rFonts w:ascii="Arial" w:hAnsi="Arial" w:cs="Arial"/>
          <w:shd w:val="clear" w:color="auto" w:fill="CCFFCC"/>
        </w:rPr>
        <w:t xml:space="preserve"> </w:t>
      </w:r>
      <w:r w:rsidRPr="00124B89">
        <w:rPr>
          <w:rFonts w:ascii="Arial" w:hAnsi="Arial" w:cs="Arial"/>
          <w:shd w:val="clear" w:color="auto" w:fill="FFFFFF" w:themeFill="background1"/>
        </w:rPr>
        <w:t>jurídica</w:t>
      </w:r>
      <w:r w:rsidR="000A47DB">
        <w:rPr>
          <w:rFonts w:ascii="Arial" w:hAnsi="Arial" w:cs="Arial"/>
        </w:rPr>
        <w:t xml:space="preserve">. </w:t>
      </w:r>
    </w:p>
    <w:p w:rsidR="00084E62" w:rsidRDefault="00084E62" w:rsidP="00084E62">
      <w:pPr>
        <w:pStyle w:val="Recuodecorpodetexto21"/>
        <w:shd w:val="clear" w:color="auto" w:fill="FFFFFF" w:themeFill="background1"/>
        <w:spacing w:line="360" w:lineRule="auto"/>
        <w:rPr>
          <w:rFonts w:ascii="Arial" w:hAnsi="Arial" w:cs="Arial"/>
        </w:rPr>
      </w:pPr>
      <w:r w:rsidRPr="00124B89">
        <w:rPr>
          <w:rFonts w:ascii="Arial" w:hAnsi="Arial" w:cs="Arial"/>
          <w:shd w:val="clear" w:color="auto" w:fill="FFFFFF" w:themeFill="background1"/>
        </w:rPr>
        <w:t xml:space="preserve">O Laboratório de Química Agrícola e Ambiental, do Campus de </w:t>
      </w:r>
      <w:r w:rsidRPr="00124B89">
        <w:rPr>
          <w:rFonts w:ascii="Arial" w:hAnsi="Arial" w:cs="Arial"/>
          <w:b/>
          <w:shd w:val="clear" w:color="auto" w:fill="FFFFFF" w:themeFill="background1"/>
        </w:rPr>
        <w:t>Marechal Cândido</w:t>
      </w:r>
      <w:r w:rsidRPr="00084E62">
        <w:rPr>
          <w:rFonts w:ascii="Arial" w:hAnsi="Arial" w:cs="Arial"/>
          <w:b/>
          <w:shd w:val="clear" w:color="auto" w:fill="CCFFCC"/>
        </w:rPr>
        <w:t xml:space="preserve"> </w:t>
      </w:r>
      <w:r w:rsidRPr="00124B89">
        <w:rPr>
          <w:rFonts w:ascii="Arial" w:hAnsi="Arial" w:cs="Arial"/>
          <w:b/>
          <w:shd w:val="clear" w:color="auto" w:fill="FFFFFF" w:themeFill="background1"/>
        </w:rPr>
        <w:t>Rondon</w:t>
      </w:r>
      <w:r w:rsidRPr="00124B89">
        <w:rPr>
          <w:rFonts w:ascii="Arial" w:hAnsi="Arial" w:cs="Arial"/>
          <w:shd w:val="clear" w:color="auto" w:fill="FFFFFF" w:themeFill="background1"/>
        </w:rPr>
        <w:t>, realizou 4.609 análises e o Laboratório de Fitopatologia e Nematologia executou 420</w:t>
      </w:r>
      <w:r w:rsidRPr="00084E62">
        <w:rPr>
          <w:rFonts w:ascii="Arial" w:hAnsi="Arial" w:cs="Arial"/>
          <w:shd w:val="clear" w:color="auto" w:fill="CCFFCC"/>
        </w:rPr>
        <w:t xml:space="preserve"> </w:t>
      </w:r>
      <w:r w:rsidRPr="00124B89">
        <w:rPr>
          <w:rFonts w:ascii="Arial" w:hAnsi="Arial" w:cs="Arial"/>
          <w:shd w:val="clear" w:color="auto" w:fill="FFFFFF" w:themeFill="background1"/>
        </w:rPr>
        <w:t>pesquisas/análises.</w:t>
      </w:r>
    </w:p>
    <w:p w:rsidR="00602FD2" w:rsidRDefault="00084E62" w:rsidP="006A56F8">
      <w:pPr>
        <w:pStyle w:val="Recuodecorpodetexto21"/>
        <w:shd w:val="clear" w:color="auto" w:fill="FFFFFF" w:themeFill="background1"/>
        <w:spacing w:line="360" w:lineRule="auto"/>
        <w:rPr>
          <w:rFonts w:ascii="Arial" w:hAnsi="Arial" w:cs="Arial"/>
        </w:rPr>
      </w:pPr>
      <w:r w:rsidRPr="00124B89">
        <w:rPr>
          <w:rFonts w:ascii="Arial" w:hAnsi="Arial" w:cs="Arial"/>
          <w:shd w:val="clear" w:color="auto" w:fill="FFFFFF" w:themeFill="background1"/>
        </w:rPr>
        <w:t>O</w:t>
      </w:r>
      <w:r w:rsidR="00D74DF9" w:rsidRPr="00124B89">
        <w:rPr>
          <w:rFonts w:ascii="Arial" w:hAnsi="Arial" w:cs="Arial"/>
          <w:shd w:val="clear" w:color="auto" w:fill="FFFFFF" w:themeFill="background1"/>
        </w:rPr>
        <w:t xml:space="preserve"> Campus de </w:t>
      </w:r>
      <w:r w:rsidR="00D74DF9" w:rsidRPr="00124B89">
        <w:rPr>
          <w:rFonts w:ascii="Arial" w:hAnsi="Arial" w:cs="Arial"/>
          <w:b/>
          <w:shd w:val="clear" w:color="auto" w:fill="FFFFFF" w:themeFill="background1"/>
        </w:rPr>
        <w:t>Toledo</w:t>
      </w:r>
      <w:r w:rsidRPr="00124B89">
        <w:rPr>
          <w:rFonts w:ascii="Arial" w:hAnsi="Arial" w:cs="Arial"/>
          <w:shd w:val="clear" w:color="auto" w:fill="FFFFFF" w:themeFill="background1"/>
        </w:rPr>
        <w:t xml:space="preserve"> </w:t>
      </w:r>
      <w:r w:rsidR="009A5611" w:rsidRPr="00124B89">
        <w:rPr>
          <w:rFonts w:ascii="Arial" w:hAnsi="Arial" w:cs="Arial"/>
          <w:shd w:val="clear" w:color="auto" w:fill="FFFFFF" w:themeFill="background1"/>
        </w:rPr>
        <w:t xml:space="preserve">realizou </w:t>
      </w:r>
      <w:r w:rsidRPr="00124B89">
        <w:rPr>
          <w:rFonts w:ascii="Arial" w:hAnsi="Arial" w:cs="Arial"/>
          <w:shd w:val="clear" w:color="auto" w:fill="FFFFFF" w:themeFill="background1"/>
        </w:rPr>
        <w:t>8</w:t>
      </w:r>
      <w:r w:rsidR="009A5611" w:rsidRPr="00124B89">
        <w:rPr>
          <w:rFonts w:ascii="Arial" w:hAnsi="Arial" w:cs="Arial"/>
          <w:shd w:val="clear" w:color="auto" w:fill="FFFFFF" w:themeFill="background1"/>
        </w:rPr>
        <w:t>.</w:t>
      </w:r>
      <w:r w:rsidRPr="00124B89">
        <w:rPr>
          <w:rFonts w:ascii="Arial" w:hAnsi="Arial" w:cs="Arial"/>
          <w:shd w:val="clear" w:color="auto" w:fill="FFFFFF" w:themeFill="background1"/>
        </w:rPr>
        <w:t>082</w:t>
      </w:r>
      <w:r w:rsidR="009A5611" w:rsidRPr="00124B89">
        <w:rPr>
          <w:rFonts w:ascii="Arial" w:hAnsi="Arial" w:cs="Arial"/>
          <w:shd w:val="clear" w:color="auto" w:fill="FFFFFF" w:themeFill="background1"/>
        </w:rPr>
        <w:t xml:space="preserve"> atendimentos no Programa Patronato, 930 pelo</w:t>
      </w:r>
      <w:r w:rsidR="009A5611" w:rsidRPr="00E536A9">
        <w:rPr>
          <w:rFonts w:ascii="Arial" w:hAnsi="Arial" w:cs="Arial"/>
          <w:shd w:val="clear" w:color="auto" w:fill="CCFFCC"/>
        </w:rPr>
        <w:t xml:space="preserve"> </w:t>
      </w:r>
      <w:r w:rsidR="009A5611" w:rsidRPr="00124B89">
        <w:rPr>
          <w:rFonts w:ascii="Arial" w:hAnsi="Arial" w:cs="Arial"/>
          <w:shd w:val="clear" w:color="auto" w:fill="FFFFFF" w:themeFill="background1"/>
        </w:rPr>
        <w:t>setor de serviço social, 9</w:t>
      </w:r>
      <w:r w:rsidRPr="00124B89">
        <w:rPr>
          <w:rFonts w:ascii="Arial" w:hAnsi="Arial" w:cs="Arial"/>
          <w:shd w:val="clear" w:color="auto" w:fill="FFFFFF" w:themeFill="background1"/>
        </w:rPr>
        <w:t>54</w:t>
      </w:r>
      <w:r w:rsidR="009A5611" w:rsidRPr="00124B89">
        <w:rPr>
          <w:rFonts w:ascii="Arial" w:hAnsi="Arial" w:cs="Arial"/>
          <w:shd w:val="clear" w:color="auto" w:fill="FFFFFF" w:themeFill="background1"/>
        </w:rPr>
        <w:t xml:space="preserve"> pelo setor de psicologia, </w:t>
      </w:r>
      <w:r w:rsidRPr="00124B89">
        <w:rPr>
          <w:rFonts w:ascii="Arial" w:hAnsi="Arial" w:cs="Arial"/>
          <w:shd w:val="clear" w:color="auto" w:fill="FFFFFF" w:themeFill="background1"/>
        </w:rPr>
        <w:t>887</w:t>
      </w:r>
      <w:r w:rsidR="009A5611" w:rsidRPr="00124B89">
        <w:rPr>
          <w:rFonts w:ascii="Arial" w:hAnsi="Arial" w:cs="Arial"/>
          <w:shd w:val="clear" w:color="auto" w:fill="FFFFFF" w:themeFill="background1"/>
        </w:rPr>
        <w:t xml:space="preserve"> pelo setor de direito</w:t>
      </w:r>
      <w:r w:rsidR="00E536A9" w:rsidRPr="00124B89">
        <w:rPr>
          <w:rFonts w:ascii="Arial" w:hAnsi="Arial" w:cs="Arial"/>
          <w:shd w:val="clear" w:color="auto" w:fill="FFFFFF" w:themeFill="background1"/>
        </w:rPr>
        <w:t>,</w:t>
      </w:r>
      <w:r w:rsidR="009A5611" w:rsidRPr="00124B89">
        <w:rPr>
          <w:rFonts w:ascii="Arial" w:hAnsi="Arial" w:cs="Arial"/>
          <w:shd w:val="clear" w:color="auto" w:fill="FFFFFF" w:themeFill="background1"/>
        </w:rPr>
        <w:t xml:space="preserve"> </w:t>
      </w:r>
      <w:r w:rsidR="00E536A9" w:rsidRPr="00124B89">
        <w:rPr>
          <w:rFonts w:ascii="Arial" w:hAnsi="Arial" w:cs="Arial"/>
          <w:shd w:val="clear" w:color="auto" w:fill="FFFFFF" w:themeFill="background1"/>
        </w:rPr>
        <w:t>4.362 outros e</w:t>
      </w:r>
      <w:r w:rsidR="009A5611" w:rsidRPr="00E536A9">
        <w:rPr>
          <w:rFonts w:ascii="Arial" w:hAnsi="Arial" w:cs="Arial"/>
          <w:shd w:val="clear" w:color="auto" w:fill="CCFFCC"/>
        </w:rPr>
        <w:t xml:space="preserve"> </w:t>
      </w:r>
      <w:r w:rsidRPr="00124B89">
        <w:rPr>
          <w:rFonts w:ascii="Arial" w:hAnsi="Arial" w:cs="Arial"/>
          <w:shd w:val="clear" w:color="auto" w:fill="FFFFFF" w:themeFill="background1"/>
        </w:rPr>
        <w:t>949</w:t>
      </w:r>
      <w:r w:rsidR="009A5611" w:rsidRPr="00124B89">
        <w:rPr>
          <w:rFonts w:ascii="Arial" w:hAnsi="Arial" w:cs="Arial"/>
          <w:shd w:val="clear" w:color="auto" w:fill="FFFFFF" w:themeFill="background1"/>
        </w:rPr>
        <w:t xml:space="preserve"> pelo setor de pedagogia</w:t>
      </w:r>
      <w:r w:rsidR="00E536A9" w:rsidRPr="00124B89">
        <w:rPr>
          <w:rFonts w:ascii="Arial" w:hAnsi="Arial" w:cs="Arial"/>
          <w:shd w:val="clear" w:color="auto" w:fill="FFFFFF" w:themeFill="background1"/>
        </w:rPr>
        <w:t>;</w:t>
      </w:r>
      <w:r w:rsidR="009A5611" w:rsidRPr="00124B89">
        <w:rPr>
          <w:rFonts w:ascii="Arial" w:hAnsi="Arial" w:cs="Arial"/>
          <w:shd w:val="clear" w:color="auto" w:fill="FFFFFF" w:themeFill="background1"/>
        </w:rPr>
        <w:t xml:space="preserve"> </w:t>
      </w:r>
      <w:r w:rsidR="00E536A9" w:rsidRPr="00124B89">
        <w:rPr>
          <w:rFonts w:ascii="Arial" w:hAnsi="Arial" w:cs="Arial"/>
          <w:shd w:val="clear" w:color="auto" w:fill="FFFFFF" w:themeFill="background1"/>
        </w:rPr>
        <w:t xml:space="preserve">e </w:t>
      </w:r>
      <w:r w:rsidRPr="00124B89">
        <w:rPr>
          <w:rFonts w:ascii="Arial" w:hAnsi="Arial" w:cs="Arial"/>
          <w:shd w:val="clear" w:color="auto" w:fill="FFFFFF" w:themeFill="background1"/>
        </w:rPr>
        <w:t>11</w:t>
      </w:r>
      <w:r w:rsidR="009A5611" w:rsidRPr="00124B89">
        <w:rPr>
          <w:rFonts w:ascii="Arial" w:hAnsi="Arial" w:cs="Arial"/>
          <w:shd w:val="clear" w:color="auto" w:fill="FFFFFF" w:themeFill="background1"/>
        </w:rPr>
        <w:t xml:space="preserve"> atendimentos no Programa PEE.</w:t>
      </w:r>
    </w:p>
    <w:p w:rsidR="001403EE" w:rsidRDefault="009B3CDB" w:rsidP="00124B89">
      <w:pPr>
        <w:pStyle w:val="Recuodecorpodetexto21"/>
        <w:spacing w:line="360" w:lineRule="auto"/>
        <w:rPr>
          <w:rFonts w:ascii="Arial" w:hAnsi="Arial" w:cs="Arial"/>
        </w:rPr>
      </w:pPr>
      <w:r w:rsidRPr="00124B89">
        <w:rPr>
          <w:rFonts w:ascii="Arial" w:hAnsi="Arial" w:cs="Arial"/>
          <w:shd w:val="clear" w:color="auto" w:fill="FFFFFF" w:themeFill="background1"/>
        </w:rPr>
        <w:t>Já</w:t>
      </w:r>
      <w:r w:rsidR="000A47DB" w:rsidRPr="00124B89">
        <w:rPr>
          <w:rFonts w:ascii="Arial" w:hAnsi="Arial" w:cs="Arial"/>
          <w:shd w:val="clear" w:color="auto" w:fill="FFFFFF" w:themeFill="background1"/>
        </w:rPr>
        <w:t xml:space="preserve"> o</w:t>
      </w:r>
      <w:r w:rsidR="00A113A3" w:rsidRPr="00124B89">
        <w:rPr>
          <w:rFonts w:ascii="Arial" w:hAnsi="Arial" w:cs="Arial"/>
          <w:shd w:val="clear" w:color="auto" w:fill="FFFFFF" w:themeFill="background1"/>
        </w:rPr>
        <w:t xml:space="preserve"> Campus de </w:t>
      </w:r>
      <w:r w:rsidR="009A5611" w:rsidRPr="00124B89">
        <w:rPr>
          <w:rFonts w:ascii="Arial" w:hAnsi="Arial" w:cs="Arial"/>
          <w:b/>
          <w:shd w:val="clear" w:color="auto" w:fill="FFFFFF" w:themeFill="background1"/>
        </w:rPr>
        <w:t>Foz</w:t>
      </w:r>
      <w:r w:rsidR="00A113A3" w:rsidRPr="00124B89">
        <w:rPr>
          <w:rFonts w:ascii="Arial" w:hAnsi="Arial" w:cs="Arial"/>
          <w:b/>
          <w:shd w:val="clear" w:color="auto" w:fill="FFFFFF" w:themeFill="background1"/>
        </w:rPr>
        <w:t xml:space="preserve"> </w:t>
      </w:r>
      <w:r w:rsidR="009A5611" w:rsidRPr="00124B89">
        <w:rPr>
          <w:rFonts w:ascii="Arial" w:hAnsi="Arial" w:cs="Arial"/>
          <w:b/>
          <w:shd w:val="clear" w:color="auto" w:fill="FFFFFF" w:themeFill="background1"/>
        </w:rPr>
        <w:t>do Iguaçu</w:t>
      </w:r>
      <w:r w:rsidR="009A5611" w:rsidRPr="00124B89">
        <w:rPr>
          <w:rFonts w:ascii="Arial" w:hAnsi="Arial" w:cs="Arial"/>
          <w:shd w:val="clear" w:color="auto" w:fill="FFFFFF" w:themeFill="background1"/>
        </w:rPr>
        <w:t xml:space="preserve"> </w:t>
      </w:r>
      <w:r w:rsidR="00C86229" w:rsidRPr="00124B89">
        <w:rPr>
          <w:rFonts w:ascii="Arial" w:hAnsi="Arial" w:cs="Arial"/>
          <w:shd w:val="clear" w:color="auto" w:fill="FFFFFF" w:themeFill="background1"/>
        </w:rPr>
        <w:t>realizou 39.609</w:t>
      </w:r>
      <w:r w:rsidR="000A47DB" w:rsidRPr="00124B89">
        <w:rPr>
          <w:rFonts w:ascii="Arial" w:hAnsi="Arial" w:cs="Arial"/>
          <w:shd w:val="clear" w:color="auto" w:fill="FFFFFF" w:themeFill="background1"/>
        </w:rPr>
        <w:t xml:space="preserve"> atendimentos nas áreas de direito,</w:t>
      </w:r>
      <w:r w:rsidR="000A47DB" w:rsidRPr="000A47DB">
        <w:rPr>
          <w:rFonts w:ascii="Arial" w:hAnsi="Arial" w:cs="Arial"/>
        </w:rPr>
        <w:t xml:space="preserve"> pedagogia, psicologia e serviço socia</w:t>
      </w:r>
      <w:r w:rsidR="000A47DB">
        <w:rPr>
          <w:rFonts w:ascii="Arial" w:hAnsi="Arial" w:cs="Arial"/>
        </w:rPr>
        <w:t>l</w:t>
      </w:r>
      <w:r w:rsidR="00800D12">
        <w:rPr>
          <w:rFonts w:ascii="Arial" w:hAnsi="Arial" w:cs="Arial"/>
        </w:rPr>
        <w:t xml:space="preserve"> e 85 avaliações psicológicas.</w:t>
      </w:r>
    </w:p>
    <w:p w:rsidR="00D74DF9" w:rsidRDefault="00D74DF9" w:rsidP="00124B89">
      <w:pPr>
        <w:pStyle w:val="Recuodecorpodetexto21"/>
        <w:spacing w:line="360" w:lineRule="auto"/>
        <w:rPr>
          <w:rFonts w:ascii="Arial" w:hAnsi="Arial" w:cs="Arial"/>
          <w:color w:val="FF0000"/>
        </w:rPr>
      </w:pPr>
      <w:r w:rsidRPr="00124B89">
        <w:rPr>
          <w:rFonts w:ascii="Arial" w:hAnsi="Arial" w:cs="Arial"/>
        </w:rPr>
        <w:t xml:space="preserve">Os atendimentos dos Núcleos de Práticas Jurídicas somam </w:t>
      </w:r>
      <w:r w:rsidR="00E42EA7" w:rsidRPr="00124B89">
        <w:rPr>
          <w:rFonts w:ascii="Arial" w:hAnsi="Arial" w:cs="Arial"/>
        </w:rPr>
        <w:t>1</w:t>
      </w:r>
      <w:r w:rsidR="004D417F" w:rsidRPr="00124B89">
        <w:rPr>
          <w:rFonts w:ascii="Arial" w:hAnsi="Arial" w:cs="Arial"/>
        </w:rPr>
        <w:t>.</w:t>
      </w:r>
      <w:r w:rsidR="00E536A9" w:rsidRPr="00124B89">
        <w:rPr>
          <w:rFonts w:ascii="Arial" w:hAnsi="Arial" w:cs="Arial"/>
        </w:rPr>
        <w:t>796</w:t>
      </w:r>
      <w:r w:rsidRPr="00124B89">
        <w:rPr>
          <w:rFonts w:ascii="Arial" w:hAnsi="Arial" w:cs="Arial"/>
          <w:color w:val="FF0000"/>
        </w:rPr>
        <w:t xml:space="preserve"> </w:t>
      </w:r>
      <w:r w:rsidRPr="00124B89">
        <w:rPr>
          <w:rFonts w:ascii="Arial" w:hAnsi="Arial" w:cs="Arial"/>
        </w:rPr>
        <w:t>sendo</w:t>
      </w:r>
      <w:r w:rsidR="00E16AAA" w:rsidRPr="00124B89">
        <w:rPr>
          <w:rFonts w:ascii="Arial" w:hAnsi="Arial" w:cs="Arial"/>
        </w:rPr>
        <w:t>,</w:t>
      </w:r>
      <w:r w:rsidRPr="00124B89">
        <w:rPr>
          <w:rFonts w:ascii="Arial" w:hAnsi="Arial" w:cs="Arial"/>
        </w:rPr>
        <w:t xml:space="preserve"> </w:t>
      </w:r>
      <w:r w:rsidR="00E536A9" w:rsidRPr="00124B89">
        <w:rPr>
          <w:rFonts w:ascii="Arial" w:hAnsi="Arial" w:cs="Arial"/>
        </w:rPr>
        <w:t>1.549</w:t>
      </w:r>
      <w:r w:rsidRPr="00124B89">
        <w:rPr>
          <w:rFonts w:ascii="Arial" w:hAnsi="Arial" w:cs="Arial"/>
        </w:rPr>
        <w:t xml:space="preserve"> do</w:t>
      </w:r>
      <w:r w:rsidRPr="00E536A9">
        <w:rPr>
          <w:rFonts w:ascii="Arial" w:hAnsi="Arial" w:cs="Arial"/>
          <w:shd w:val="clear" w:color="auto" w:fill="CCFFCC"/>
        </w:rPr>
        <w:t xml:space="preserve"> </w:t>
      </w:r>
      <w:r w:rsidRPr="00124B89">
        <w:rPr>
          <w:rFonts w:ascii="Arial" w:hAnsi="Arial" w:cs="Arial"/>
        </w:rPr>
        <w:t>Campus de Marechal Cândido Rondon</w:t>
      </w:r>
      <w:r w:rsidR="00E42EA7" w:rsidRPr="00124B89">
        <w:rPr>
          <w:rFonts w:ascii="Arial" w:hAnsi="Arial" w:cs="Arial"/>
        </w:rPr>
        <w:t xml:space="preserve"> e</w:t>
      </w:r>
      <w:r w:rsidRPr="00124B89">
        <w:rPr>
          <w:rFonts w:ascii="Arial" w:hAnsi="Arial" w:cs="Arial"/>
        </w:rPr>
        <w:t xml:space="preserve"> </w:t>
      </w:r>
      <w:r w:rsidR="00E536A9" w:rsidRPr="00124B89">
        <w:rPr>
          <w:rFonts w:ascii="Arial" w:hAnsi="Arial" w:cs="Arial"/>
        </w:rPr>
        <w:t>247</w:t>
      </w:r>
      <w:r w:rsidRPr="00124B89">
        <w:rPr>
          <w:rFonts w:ascii="Arial" w:hAnsi="Arial" w:cs="Arial"/>
        </w:rPr>
        <w:t xml:space="preserve"> do Campus de Francisco Beltrão</w:t>
      </w:r>
      <w:r w:rsidR="009A5611" w:rsidRPr="00E536A9">
        <w:rPr>
          <w:rFonts w:ascii="Arial" w:hAnsi="Arial" w:cs="Arial"/>
          <w:shd w:val="clear" w:color="auto" w:fill="CCFFCC"/>
        </w:rPr>
        <w:t>.</w:t>
      </w:r>
    </w:p>
    <w:p w:rsidR="00B83993" w:rsidRPr="00192EB9" w:rsidRDefault="00B83993" w:rsidP="006A56F8">
      <w:pPr>
        <w:pStyle w:val="Recuodecorpodetexto21"/>
        <w:shd w:val="clear" w:color="auto" w:fill="FFFFFF" w:themeFill="background1"/>
        <w:spacing w:line="360" w:lineRule="auto"/>
        <w:rPr>
          <w:rFonts w:ascii="Arial" w:hAnsi="Arial" w:cs="Arial"/>
        </w:rPr>
      </w:pPr>
    </w:p>
    <w:p w:rsidR="00D74DF9" w:rsidRDefault="00D74DF9" w:rsidP="006A56F8">
      <w:pPr>
        <w:pStyle w:val="Ttulo1"/>
        <w:numPr>
          <w:ilvl w:val="0"/>
          <w:numId w:val="6"/>
        </w:numPr>
        <w:shd w:val="clear" w:color="auto" w:fill="FFFFFF" w:themeFill="background1"/>
        <w:suppressAutoHyphens/>
        <w:spacing w:before="0" w:after="0"/>
        <w:rPr>
          <w:b/>
          <w:sz w:val="24"/>
        </w:rPr>
      </w:pPr>
      <w:bookmarkStart w:id="14" w:name="_Toc216766349"/>
      <w:bookmarkStart w:id="15" w:name="_Toc429125610"/>
      <w:r w:rsidRPr="00A47F93">
        <w:rPr>
          <w:b/>
          <w:sz w:val="24"/>
        </w:rPr>
        <w:t>RECURSOS HUMANOS</w:t>
      </w:r>
      <w:bookmarkEnd w:id="14"/>
      <w:bookmarkEnd w:id="15"/>
    </w:p>
    <w:p w:rsidR="00B83993" w:rsidRPr="00B83993" w:rsidRDefault="00B83993" w:rsidP="006A56F8">
      <w:pPr>
        <w:shd w:val="clear" w:color="auto" w:fill="FFFFFF" w:themeFill="background1"/>
        <w:rPr>
          <w:lang w:eastAsia="pt-BR"/>
        </w:rPr>
      </w:pPr>
    </w:p>
    <w:p w:rsidR="00410285" w:rsidRPr="00CE1969" w:rsidRDefault="00410285" w:rsidP="00754945">
      <w:pPr>
        <w:spacing w:line="360" w:lineRule="auto"/>
        <w:ind w:right="77" w:firstLine="851"/>
        <w:jc w:val="both"/>
        <w:rPr>
          <w:rFonts w:ascii="Arial" w:hAnsi="Arial" w:cs="Arial"/>
          <w:color w:val="000000"/>
          <w:sz w:val="24"/>
          <w:szCs w:val="24"/>
        </w:rPr>
      </w:pPr>
      <w:r w:rsidRPr="00CE1969">
        <w:rPr>
          <w:rFonts w:ascii="Arial" w:hAnsi="Arial" w:cs="Arial"/>
          <w:color w:val="000000"/>
          <w:sz w:val="24"/>
          <w:szCs w:val="24"/>
        </w:rPr>
        <w:t xml:space="preserve">A </w:t>
      </w:r>
      <w:r>
        <w:rPr>
          <w:rFonts w:ascii="Arial" w:hAnsi="Arial" w:cs="Arial"/>
          <w:color w:val="000000"/>
          <w:sz w:val="24"/>
          <w:szCs w:val="24"/>
        </w:rPr>
        <w:t xml:space="preserve">atual gestão da Unioeste prioriza a </w:t>
      </w:r>
      <w:r w:rsidRPr="00CE1969">
        <w:rPr>
          <w:rFonts w:ascii="Arial" w:hAnsi="Arial" w:cs="Arial"/>
          <w:color w:val="000000"/>
          <w:sz w:val="24"/>
          <w:szCs w:val="24"/>
        </w:rPr>
        <w:t xml:space="preserve">valorização do ser humano </w:t>
      </w:r>
      <w:r>
        <w:rPr>
          <w:rFonts w:ascii="Arial" w:hAnsi="Arial" w:cs="Arial"/>
          <w:color w:val="000000"/>
          <w:sz w:val="24"/>
          <w:szCs w:val="24"/>
        </w:rPr>
        <w:t>em todas a</w:t>
      </w:r>
      <w:r w:rsidRPr="00CE1969">
        <w:rPr>
          <w:rFonts w:ascii="Arial" w:hAnsi="Arial" w:cs="Arial"/>
          <w:color w:val="000000"/>
          <w:sz w:val="24"/>
          <w:szCs w:val="24"/>
        </w:rPr>
        <w:t xml:space="preserve">s </w:t>
      </w:r>
      <w:r>
        <w:rPr>
          <w:rFonts w:ascii="Arial" w:hAnsi="Arial" w:cs="Arial"/>
          <w:color w:val="000000"/>
          <w:sz w:val="24"/>
          <w:szCs w:val="24"/>
        </w:rPr>
        <w:t xml:space="preserve">suas dimensões </w:t>
      </w:r>
      <w:r w:rsidRPr="00CE1969">
        <w:rPr>
          <w:rFonts w:ascii="Arial" w:hAnsi="Arial" w:cs="Arial"/>
          <w:color w:val="000000"/>
          <w:sz w:val="24"/>
          <w:szCs w:val="24"/>
        </w:rPr>
        <w:t>e, em se tratando de um</w:t>
      </w:r>
      <w:r>
        <w:rPr>
          <w:rFonts w:ascii="Arial" w:hAnsi="Arial" w:cs="Arial"/>
          <w:color w:val="000000"/>
          <w:sz w:val="24"/>
          <w:szCs w:val="24"/>
        </w:rPr>
        <w:t>a instituição pública</w:t>
      </w:r>
      <w:r w:rsidRPr="00CE1969">
        <w:rPr>
          <w:rFonts w:ascii="Arial" w:hAnsi="Arial" w:cs="Arial"/>
          <w:color w:val="000000"/>
          <w:sz w:val="24"/>
          <w:szCs w:val="24"/>
        </w:rPr>
        <w:t xml:space="preserve">, sabe-se que o resultado esperado dos serviços prestados é a satisfação </w:t>
      </w:r>
      <w:r>
        <w:rPr>
          <w:rFonts w:ascii="Arial" w:hAnsi="Arial" w:cs="Arial"/>
          <w:color w:val="000000"/>
          <w:sz w:val="24"/>
          <w:szCs w:val="24"/>
        </w:rPr>
        <w:t xml:space="preserve">da sociedade em relação ao ensino e formação profissional, pesquisa, inovação e extensão. Deste modo, a institucionalização de uma </w:t>
      </w:r>
      <w:r w:rsidRPr="00CE1969">
        <w:rPr>
          <w:rFonts w:ascii="Arial" w:hAnsi="Arial" w:cs="Arial"/>
          <w:color w:val="000000"/>
          <w:sz w:val="24"/>
          <w:szCs w:val="24"/>
        </w:rPr>
        <w:t xml:space="preserve">política de gestão de pessoas </w:t>
      </w:r>
      <w:r>
        <w:rPr>
          <w:rFonts w:ascii="Arial" w:hAnsi="Arial" w:cs="Arial"/>
          <w:color w:val="000000"/>
          <w:sz w:val="24"/>
          <w:szCs w:val="24"/>
        </w:rPr>
        <w:t xml:space="preserve">vem atender a demanda </w:t>
      </w:r>
      <w:r w:rsidRPr="00CE1969">
        <w:rPr>
          <w:rFonts w:ascii="Arial" w:hAnsi="Arial" w:cs="Arial"/>
          <w:color w:val="000000"/>
          <w:sz w:val="24"/>
          <w:szCs w:val="24"/>
        </w:rPr>
        <w:t xml:space="preserve">dos servidores desta Instituição, conforme </w:t>
      </w:r>
      <w:r>
        <w:rPr>
          <w:rFonts w:ascii="Arial" w:hAnsi="Arial" w:cs="Arial"/>
          <w:color w:val="000000"/>
          <w:sz w:val="24"/>
          <w:szCs w:val="24"/>
        </w:rPr>
        <w:t xml:space="preserve">explicitado nas </w:t>
      </w:r>
      <w:r w:rsidRPr="00CE1969">
        <w:rPr>
          <w:rFonts w:ascii="Arial" w:hAnsi="Arial" w:cs="Arial"/>
          <w:color w:val="000000"/>
          <w:sz w:val="24"/>
          <w:szCs w:val="24"/>
        </w:rPr>
        <w:t>pesquisas efetuadas para a construção de projetos institucionais como o de Avaliação Institucional e o Plano de Desenvolvimento Instituciona</w:t>
      </w:r>
      <w:r>
        <w:rPr>
          <w:rFonts w:ascii="Arial" w:hAnsi="Arial" w:cs="Arial"/>
          <w:color w:val="000000"/>
          <w:sz w:val="24"/>
          <w:szCs w:val="24"/>
        </w:rPr>
        <w:t>l.</w:t>
      </w:r>
    </w:p>
    <w:p w:rsidR="00410285" w:rsidRPr="00CE1969" w:rsidRDefault="00410285" w:rsidP="00754945">
      <w:pPr>
        <w:spacing w:line="360" w:lineRule="auto"/>
        <w:ind w:right="77" w:firstLine="851"/>
        <w:jc w:val="both"/>
        <w:rPr>
          <w:rFonts w:ascii="Arial" w:hAnsi="Arial" w:cs="Arial"/>
          <w:color w:val="000000"/>
          <w:sz w:val="24"/>
          <w:szCs w:val="24"/>
        </w:rPr>
      </w:pPr>
      <w:r>
        <w:rPr>
          <w:rFonts w:ascii="Arial" w:hAnsi="Arial" w:cs="Arial"/>
          <w:color w:val="000000"/>
          <w:sz w:val="24"/>
          <w:szCs w:val="24"/>
        </w:rPr>
        <w:t>O desafio da gestão da Unioeste é a baixa quantidade de servidores para atender</w:t>
      </w:r>
      <w:r w:rsidRPr="00CE1969">
        <w:rPr>
          <w:rFonts w:ascii="Arial" w:hAnsi="Arial" w:cs="Arial"/>
          <w:color w:val="000000"/>
          <w:sz w:val="24"/>
          <w:szCs w:val="24"/>
        </w:rPr>
        <w:t xml:space="preserve"> </w:t>
      </w:r>
      <w:r>
        <w:rPr>
          <w:rFonts w:ascii="Arial" w:hAnsi="Arial" w:cs="Arial"/>
          <w:color w:val="000000"/>
          <w:sz w:val="24"/>
          <w:szCs w:val="24"/>
        </w:rPr>
        <w:t>a crescente demanda de atividades</w:t>
      </w:r>
      <w:r w:rsidRPr="00CE1969">
        <w:rPr>
          <w:rFonts w:ascii="Arial" w:hAnsi="Arial" w:cs="Arial"/>
          <w:color w:val="000000"/>
          <w:sz w:val="24"/>
          <w:szCs w:val="24"/>
        </w:rPr>
        <w:t xml:space="preserve">, que tem gerado dificuldades de toda ordem, pois, </w:t>
      </w:r>
      <w:r>
        <w:rPr>
          <w:rFonts w:ascii="Arial" w:hAnsi="Arial" w:cs="Arial"/>
          <w:color w:val="000000"/>
          <w:sz w:val="24"/>
          <w:szCs w:val="24"/>
        </w:rPr>
        <w:t xml:space="preserve">necessita-se a </w:t>
      </w:r>
      <w:r w:rsidRPr="00CE1969">
        <w:rPr>
          <w:rFonts w:ascii="Arial" w:hAnsi="Arial" w:cs="Arial"/>
          <w:color w:val="000000"/>
          <w:sz w:val="24"/>
          <w:szCs w:val="24"/>
        </w:rPr>
        <w:t xml:space="preserve">manutenção e aumento na qualidade dos serviços prestados e, para atender essa exigência, os servidores devem estar atentos às mudanças da sociedade, ao permanente aperfeiçoamento e a superação diária de obstáculos e desafios </w:t>
      </w:r>
      <w:r>
        <w:rPr>
          <w:rFonts w:ascii="Arial" w:hAnsi="Arial" w:cs="Arial"/>
          <w:color w:val="000000"/>
          <w:sz w:val="24"/>
          <w:szCs w:val="24"/>
        </w:rPr>
        <w:t xml:space="preserve">na gestão do </w:t>
      </w:r>
      <w:r w:rsidRPr="00CE1969">
        <w:rPr>
          <w:rFonts w:ascii="Arial" w:hAnsi="Arial" w:cs="Arial"/>
          <w:color w:val="000000"/>
          <w:sz w:val="24"/>
          <w:szCs w:val="24"/>
        </w:rPr>
        <w:t>órgão público</w:t>
      </w:r>
      <w:r>
        <w:rPr>
          <w:rFonts w:ascii="Arial" w:hAnsi="Arial" w:cs="Arial"/>
          <w:color w:val="000000"/>
          <w:sz w:val="24"/>
          <w:szCs w:val="24"/>
        </w:rPr>
        <w:t xml:space="preserve">. </w:t>
      </w:r>
    </w:p>
    <w:p w:rsidR="00410285" w:rsidRPr="00CE1969" w:rsidRDefault="00410285" w:rsidP="00754945">
      <w:pPr>
        <w:spacing w:line="360" w:lineRule="auto"/>
        <w:ind w:right="77" w:firstLine="851"/>
        <w:jc w:val="both"/>
        <w:rPr>
          <w:rFonts w:ascii="Arial" w:hAnsi="Arial" w:cs="Arial"/>
          <w:color w:val="000000"/>
          <w:sz w:val="24"/>
          <w:szCs w:val="24"/>
        </w:rPr>
      </w:pPr>
      <w:r>
        <w:rPr>
          <w:rFonts w:ascii="Arial" w:hAnsi="Arial" w:cs="Arial"/>
          <w:color w:val="000000"/>
          <w:sz w:val="24"/>
          <w:szCs w:val="24"/>
        </w:rPr>
        <w:t>Em relação ao quadro</w:t>
      </w:r>
      <w:r w:rsidRPr="00CE1969">
        <w:rPr>
          <w:rFonts w:ascii="Arial" w:hAnsi="Arial" w:cs="Arial"/>
          <w:color w:val="000000"/>
          <w:sz w:val="24"/>
          <w:szCs w:val="24"/>
        </w:rPr>
        <w:t xml:space="preserve"> docente, a rotatividade de servidores é constante e, embora o número de concursos públicos para essa carreira seja mais frequente, a evasão acontece praticamente na mesma proporção, fator que culmina em simples reposição em algumas áreas e implica na permanente busca para ampliação de vagas que possam efetivamente </w:t>
      </w:r>
      <w:r w:rsidRPr="00CE1969">
        <w:rPr>
          <w:rFonts w:ascii="Arial" w:hAnsi="Arial" w:cs="Arial"/>
          <w:color w:val="000000"/>
          <w:sz w:val="24"/>
          <w:szCs w:val="24"/>
        </w:rPr>
        <w:lastRenderedPageBreak/>
        <w:t xml:space="preserve">atender a demanda imposta pela crescente verticalização dos cursos, fator que tem garantido o aumento da qualidade desta Instituição. </w:t>
      </w:r>
      <w:r>
        <w:rPr>
          <w:rFonts w:ascii="Arial" w:hAnsi="Arial" w:cs="Arial"/>
          <w:color w:val="000000"/>
          <w:sz w:val="24"/>
          <w:szCs w:val="24"/>
        </w:rPr>
        <w:t>E</w:t>
      </w:r>
      <w:r w:rsidRPr="00CE1969">
        <w:rPr>
          <w:rFonts w:ascii="Arial" w:hAnsi="Arial" w:cs="Arial"/>
          <w:color w:val="000000"/>
          <w:sz w:val="24"/>
          <w:szCs w:val="24"/>
        </w:rPr>
        <w:t xml:space="preserve">ssa situação </w:t>
      </w:r>
      <w:r>
        <w:rPr>
          <w:rFonts w:ascii="Arial" w:hAnsi="Arial" w:cs="Arial"/>
          <w:color w:val="000000"/>
          <w:sz w:val="24"/>
          <w:szCs w:val="24"/>
        </w:rPr>
        <w:t>é demonstrada no quadro abaixo:</w:t>
      </w:r>
    </w:p>
    <w:p w:rsidR="00410285" w:rsidRDefault="00410285" w:rsidP="006A56F8">
      <w:pPr>
        <w:shd w:val="clear" w:color="auto" w:fill="FFFFFF" w:themeFill="background1"/>
        <w:spacing w:line="360" w:lineRule="auto"/>
        <w:ind w:right="77"/>
        <w:rPr>
          <w:rFonts w:ascii="Arial" w:hAnsi="Arial" w:cs="Arial"/>
          <w:bCs/>
          <w:sz w:val="24"/>
          <w:szCs w:val="24"/>
        </w:rPr>
      </w:pPr>
    </w:p>
    <w:p w:rsidR="00CE1969" w:rsidRPr="00A47F93" w:rsidRDefault="00A47F93" w:rsidP="004C30EC">
      <w:pPr>
        <w:spacing w:line="360" w:lineRule="auto"/>
        <w:ind w:right="77"/>
        <w:rPr>
          <w:rFonts w:ascii="Arial" w:hAnsi="Arial" w:cs="Arial"/>
          <w:bCs/>
          <w:sz w:val="24"/>
          <w:szCs w:val="24"/>
        </w:rPr>
      </w:pPr>
      <w:r w:rsidRPr="00A47F93">
        <w:rPr>
          <w:rFonts w:ascii="Arial" w:hAnsi="Arial" w:cs="Arial"/>
          <w:bCs/>
          <w:sz w:val="24"/>
          <w:szCs w:val="24"/>
        </w:rPr>
        <w:t xml:space="preserve">Quadro </w:t>
      </w:r>
      <w:r w:rsidR="00F03B25">
        <w:rPr>
          <w:rFonts w:ascii="Arial" w:hAnsi="Arial" w:cs="Arial"/>
          <w:bCs/>
          <w:sz w:val="24"/>
          <w:szCs w:val="24"/>
        </w:rPr>
        <w:t>1</w:t>
      </w:r>
      <w:r w:rsidR="002D2092">
        <w:rPr>
          <w:rFonts w:ascii="Arial" w:hAnsi="Arial" w:cs="Arial"/>
          <w:bCs/>
          <w:sz w:val="24"/>
          <w:szCs w:val="24"/>
        </w:rPr>
        <w:t>1</w:t>
      </w:r>
      <w:r>
        <w:rPr>
          <w:rFonts w:ascii="Arial" w:hAnsi="Arial" w:cs="Arial"/>
          <w:bCs/>
          <w:sz w:val="24"/>
          <w:szCs w:val="24"/>
        </w:rPr>
        <w:t xml:space="preserve"> - D</w:t>
      </w:r>
      <w:r w:rsidRPr="00A47F93">
        <w:rPr>
          <w:rFonts w:ascii="Arial" w:hAnsi="Arial" w:cs="Arial"/>
          <w:bCs/>
          <w:sz w:val="24"/>
          <w:szCs w:val="24"/>
        </w:rPr>
        <w:t xml:space="preserve">emonstrativo de docentes efetivos contratados nos </w:t>
      </w:r>
      <w:r w:rsidR="00636FD1">
        <w:rPr>
          <w:rFonts w:ascii="Arial" w:hAnsi="Arial" w:cs="Arial"/>
          <w:bCs/>
          <w:sz w:val="24"/>
          <w:szCs w:val="24"/>
        </w:rPr>
        <w:t xml:space="preserve">quatro </w:t>
      </w:r>
      <w:r w:rsidRPr="00A47F93">
        <w:rPr>
          <w:rFonts w:ascii="Arial" w:hAnsi="Arial" w:cs="Arial"/>
          <w:bCs/>
          <w:sz w:val="24"/>
          <w:szCs w:val="24"/>
        </w:rPr>
        <w:t>últimos anos</w:t>
      </w:r>
    </w:p>
    <w:tbl>
      <w:tblPr>
        <w:tblW w:w="9644" w:type="dxa"/>
        <w:tblInd w:w="108" w:type="dxa"/>
        <w:tblCellMar>
          <w:left w:w="0" w:type="dxa"/>
          <w:right w:w="0" w:type="dxa"/>
        </w:tblCellMar>
        <w:tblLook w:val="04A0" w:firstRow="1" w:lastRow="0" w:firstColumn="1" w:lastColumn="0" w:noHBand="0" w:noVBand="1"/>
      </w:tblPr>
      <w:tblGrid>
        <w:gridCol w:w="1824"/>
        <w:gridCol w:w="1231"/>
        <w:gridCol w:w="1357"/>
        <w:gridCol w:w="1357"/>
        <w:gridCol w:w="1311"/>
        <w:gridCol w:w="1217"/>
        <w:gridCol w:w="1347"/>
      </w:tblGrid>
      <w:tr w:rsidR="00410285" w:rsidRPr="006002E5" w:rsidTr="003E66B8">
        <w:trPr>
          <w:trHeight w:val="427"/>
        </w:trPr>
        <w:tc>
          <w:tcPr>
            <w:tcW w:w="18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285" w:rsidRPr="006002E5" w:rsidRDefault="00410285" w:rsidP="00410285">
            <w:pPr>
              <w:ind w:right="79"/>
              <w:jc w:val="center"/>
              <w:rPr>
                <w:rFonts w:ascii="Arial" w:hAnsi="Arial" w:cs="Arial"/>
                <w:bCs/>
                <w:sz w:val="16"/>
                <w:szCs w:val="16"/>
              </w:rPr>
            </w:pPr>
          </w:p>
        </w:tc>
        <w:tc>
          <w:tcPr>
            <w:tcW w:w="123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10285" w:rsidRPr="006002E5" w:rsidRDefault="00410285" w:rsidP="00DA62A4">
            <w:pPr>
              <w:ind w:right="79"/>
              <w:jc w:val="center"/>
              <w:rPr>
                <w:rFonts w:ascii="Arial" w:hAnsi="Arial" w:cs="Arial"/>
                <w:bCs/>
                <w:sz w:val="16"/>
                <w:szCs w:val="16"/>
              </w:rPr>
            </w:pPr>
            <w:r w:rsidRPr="006002E5">
              <w:rPr>
                <w:rFonts w:ascii="Arial" w:hAnsi="Arial" w:cs="Arial"/>
                <w:bCs/>
                <w:sz w:val="16"/>
                <w:szCs w:val="16"/>
              </w:rPr>
              <w:t>2011</w:t>
            </w:r>
          </w:p>
        </w:tc>
        <w:tc>
          <w:tcPr>
            <w:tcW w:w="135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10285" w:rsidRPr="006002E5" w:rsidRDefault="00410285" w:rsidP="00DA62A4">
            <w:pPr>
              <w:ind w:right="79"/>
              <w:jc w:val="center"/>
              <w:rPr>
                <w:rFonts w:ascii="Arial" w:hAnsi="Arial" w:cs="Arial"/>
                <w:bCs/>
                <w:sz w:val="16"/>
                <w:szCs w:val="16"/>
              </w:rPr>
            </w:pPr>
            <w:r w:rsidRPr="006002E5">
              <w:rPr>
                <w:rFonts w:ascii="Arial" w:hAnsi="Arial" w:cs="Arial"/>
                <w:bCs/>
                <w:sz w:val="16"/>
                <w:szCs w:val="16"/>
              </w:rPr>
              <w:t>2012</w:t>
            </w:r>
          </w:p>
        </w:tc>
        <w:tc>
          <w:tcPr>
            <w:tcW w:w="1357" w:type="dxa"/>
            <w:tcBorders>
              <w:top w:val="single" w:sz="8" w:space="0" w:color="auto"/>
              <w:left w:val="nil"/>
              <w:bottom w:val="single" w:sz="8" w:space="0" w:color="auto"/>
              <w:right w:val="single" w:sz="4" w:space="0" w:color="auto"/>
            </w:tcBorders>
            <w:shd w:val="clear" w:color="auto" w:fill="auto"/>
            <w:tcMar>
              <w:top w:w="0" w:type="dxa"/>
              <w:left w:w="108" w:type="dxa"/>
              <w:bottom w:w="0" w:type="dxa"/>
              <w:right w:w="108" w:type="dxa"/>
            </w:tcMar>
            <w:vAlign w:val="center"/>
          </w:tcPr>
          <w:p w:rsidR="00410285" w:rsidRPr="006002E5" w:rsidRDefault="00410285" w:rsidP="00DA62A4">
            <w:pPr>
              <w:ind w:right="79"/>
              <w:jc w:val="center"/>
              <w:rPr>
                <w:rFonts w:ascii="Arial" w:hAnsi="Arial" w:cs="Arial"/>
                <w:bCs/>
                <w:sz w:val="16"/>
                <w:szCs w:val="16"/>
              </w:rPr>
            </w:pPr>
            <w:r w:rsidRPr="006002E5">
              <w:rPr>
                <w:rFonts w:ascii="Arial" w:hAnsi="Arial" w:cs="Arial"/>
                <w:bCs/>
                <w:sz w:val="16"/>
                <w:szCs w:val="16"/>
              </w:rPr>
              <w:t>2013</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410285" w:rsidRPr="006002E5" w:rsidRDefault="00410285" w:rsidP="00DA62A4">
            <w:pPr>
              <w:ind w:right="79"/>
              <w:jc w:val="center"/>
              <w:rPr>
                <w:rFonts w:ascii="Arial" w:hAnsi="Arial" w:cs="Arial"/>
                <w:bCs/>
                <w:sz w:val="16"/>
                <w:szCs w:val="16"/>
              </w:rPr>
            </w:pPr>
            <w:r w:rsidRPr="006002E5">
              <w:rPr>
                <w:rFonts w:ascii="Arial" w:hAnsi="Arial" w:cs="Arial"/>
                <w:bCs/>
                <w:sz w:val="16"/>
                <w:szCs w:val="16"/>
              </w:rPr>
              <w:t>2014</w:t>
            </w:r>
          </w:p>
        </w:tc>
        <w:tc>
          <w:tcPr>
            <w:tcW w:w="1217" w:type="dxa"/>
            <w:tcBorders>
              <w:top w:val="single" w:sz="4" w:space="0" w:color="auto"/>
              <w:left w:val="single" w:sz="4" w:space="0" w:color="auto"/>
              <w:bottom w:val="single" w:sz="4" w:space="0" w:color="auto"/>
              <w:right w:val="single" w:sz="4" w:space="0" w:color="auto"/>
            </w:tcBorders>
            <w:vAlign w:val="center"/>
          </w:tcPr>
          <w:p w:rsidR="00410285" w:rsidRPr="006002E5" w:rsidRDefault="00410285" w:rsidP="00410285">
            <w:pPr>
              <w:ind w:right="79"/>
              <w:jc w:val="center"/>
              <w:rPr>
                <w:rFonts w:ascii="Arial" w:hAnsi="Arial" w:cs="Arial"/>
                <w:bCs/>
                <w:sz w:val="16"/>
                <w:szCs w:val="16"/>
              </w:rPr>
            </w:pPr>
            <w:r w:rsidRPr="006002E5">
              <w:rPr>
                <w:rFonts w:ascii="Arial" w:hAnsi="Arial" w:cs="Arial"/>
                <w:bCs/>
                <w:sz w:val="16"/>
                <w:szCs w:val="16"/>
              </w:rPr>
              <w:t>2015</w:t>
            </w:r>
          </w:p>
        </w:tc>
        <w:tc>
          <w:tcPr>
            <w:tcW w:w="1347" w:type="dxa"/>
            <w:tcBorders>
              <w:top w:val="single" w:sz="4" w:space="0" w:color="auto"/>
              <w:left w:val="single" w:sz="4" w:space="0" w:color="auto"/>
              <w:bottom w:val="single" w:sz="4" w:space="0" w:color="auto"/>
              <w:right w:val="single" w:sz="4" w:space="0" w:color="auto"/>
            </w:tcBorders>
            <w:vAlign w:val="center"/>
          </w:tcPr>
          <w:p w:rsidR="00410285" w:rsidRPr="006002E5" w:rsidRDefault="00410285" w:rsidP="003E66B8">
            <w:pPr>
              <w:ind w:right="79"/>
              <w:jc w:val="center"/>
              <w:rPr>
                <w:rFonts w:ascii="Arial" w:hAnsi="Arial" w:cs="Arial"/>
                <w:bCs/>
                <w:sz w:val="16"/>
                <w:szCs w:val="16"/>
              </w:rPr>
            </w:pPr>
            <w:r w:rsidRPr="006002E5">
              <w:rPr>
                <w:rFonts w:ascii="Arial" w:hAnsi="Arial" w:cs="Arial"/>
                <w:bCs/>
                <w:sz w:val="16"/>
                <w:szCs w:val="16"/>
              </w:rPr>
              <w:t>TOTAL</w:t>
            </w:r>
          </w:p>
        </w:tc>
      </w:tr>
      <w:tr w:rsidR="00410285" w:rsidTr="003E66B8">
        <w:trPr>
          <w:trHeight w:val="404"/>
        </w:trPr>
        <w:tc>
          <w:tcPr>
            <w:tcW w:w="18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10285" w:rsidRPr="00A5285E" w:rsidRDefault="00410285" w:rsidP="003E66B8">
            <w:pPr>
              <w:ind w:right="79"/>
              <w:jc w:val="center"/>
              <w:rPr>
                <w:rFonts w:ascii="Arial" w:hAnsi="Arial" w:cs="Arial"/>
                <w:bCs/>
                <w:sz w:val="16"/>
                <w:szCs w:val="16"/>
              </w:rPr>
            </w:pPr>
            <w:r w:rsidRPr="00A5285E">
              <w:rPr>
                <w:rFonts w:ascii="Arial" w:hAnsi="Arial" w:cs="Arial"/>
                <w:bCs/>
                <w:sz w:val="16"/>
                <w:szCs w:val="16"/>
              </w:rPr>
              <w:t>Q</w:t>
            </w:r>
            <w:r>
              <w:rPr>
                <w:rFonts w:ascii="Arial" w:hAnsi="Arial" w:cs="Arial"/>
                <w:bCs/>
                <w:sz w:val="16"/>
                <w:szCs w:val="16"/>
              </w:rPr>
              <w:t>uantidade</w:t>
            </w:r>
            <w:r w:rsidRPr="00A5285E">
              <w:rPr>
                <w:rFonts w:ascii="Arial" w:hAnsi="Arial" w:cs="Arial"/>
                <w:bCs/>
                <w:sz w:val="16"/>
                <w:szCs w:val="16"/>
              </w:rPr>
              <w:t xml:space="preserve"> </w:t>
            </w:r>
            <w:r>
              <w:rPr>
                <w:rFonts w:ascii="Arial" w:hAnsi="Arial" w:cs="Arial"/>
                <w:bCs/>
                <w:sz w:val="16"/>
                <w:szCs w:val="16"/>
              </w:rPr>
              <w:t xml:space="preserve">de </w:t>
            </w:r>
            <w:r w:rsidRPr="00A5285E">
              <w:rPr>
                <w:rFonts w:ascii="Arial" w:hAnsi="Arial" w:cs="Arial"/>
                <w:bCs/>
                <w:sz w:val="16"/>
                <w:szCs w:val="16"/>
              </w:rPr>
              <w:t>D</w:t>
            </w:r>
            <w:r>
              <w:rPr>
                <w:rFonts w:ascii="Arial" w:hAnsi="Arial" w:cs="Arial"/>
                <w:bCs/>
                <w:sz w:val="16"/>
                <w:szCs w:val="16"/>
              </w:rPr>
              <w:t>ocentes</w:t>
            </w:r>
            <w:r w:rsidRPr="00A5285E">
              <w:rPr>
                <w:rFonts w:ascii="Arial" w:hAnsi="Arial" w:cs="Arial"/>
                <w:bCs/>
                <w:sz w:val="16"/>
                <w:szCs w:val="16"/>
              </w:rPr>
              <w:t xml:space="preserve"> N</w:t>
            </w:r>
            <w:r>
              <w:rPr>
                <w:rFonts w:ascii="Arial" w:hAnsi="Arial" w:cs="Arial"/>
                <w:bCs/>
                <w:sz w:val="16"/>
                <w:szCs w:val="16"/>
              </w:rPr>
              <w:t>omeados</w:t>
            </w:r>
          </w:p>
        </w:tc>
        <w:tc>
          <w:tcPr>
            <w:tcW w:w="1231" w:type="dxa"/>
            <w:tcBorders>
              <w:top w:val="nil"/>
              <w:left w:val="nil"/>
              <w:bottom w:val="single" w:sz="8" w:space="0" w:color="auto"/>
              <w:right w:val="single" w:sz="8" w:space="0" w:color="auto"/>
            </w:tcBorders>
            <w:tcMar>
              <w:top w:w="0" w:type="dxa"/>
              <w:left w:w="108" w:type="dxa"/>
              <w:bottom w:w="0" w:type="dxa"/>
              <w:right w:w="108" w:type="dxa"/>
            </w:tcMar>
            <w:vAlign w:val="center"/>
          </w:tcPr>
          <w:p w:rsidR="00410285" w:rsidRPr="00A5285E" w:rsidRDefault="00410285" w:rsidP="00DA62A4">
            <w:pPr>
              <w:spacing w:line="360" w:lineRule="auto"/>
              <w:ind w:right="77"/>
              <w:jc w:val="center"/>
              <w:rPr>
                <w:rFonts w:ascii="Arial" w:hAnsi="Arial" w:cs="Arial"/>
                <w:bCs/>
                <w:sz w:val="16"/>
                <w:szCs w:val="16"/>
              </w:rPr>
            </w:pPr>
            <w:r w:rsidRPr="00A5285E">
              <w:rPr>
                <w:rFonts w:ascii="Arial" w:hAnsi="Arial" w:cs="Arial"/>
                <w:bCs/>
                <w:sz w:val="16"/>
                <w:szCs w:val="16"/>
              </w:rPr>
              <w:t>04</w:t>
            </w:r>
          </w:p>
        </w:tc>
        <w:tc>
          <w:tcPr>
            <w:tcW w:w="1357" w:type="dxa"/>
            <w:tcBorders>
              <w:top w:val="nil"/>
              <w:left w:val="nil"/>
              <w:bottom w:val="single" w:sz="8" w:space="0" w:color="auto"/>
              <w:right w:val="single" w:sz="8" w:space="0" w:color="auto"/>
            </w:tcBorders>
            <w:tcMar>
              <w:top w:w="0" w:type="dxa"/>
              <w:left w:w="108" w:type="dxa"/>
              <w:bottom w:w="0" w:type="dxa"/>
              <w:right w:w="108" w:type="dxa"/>
            </w:tcMar>
            <w:vAlign w:val="center"/>
          </w:tcPr>
          <w:p w:rsidR="00410285" w:rsidRPr="00A5285E" w:rsidRDefault="00410285" w:rsidP="00DA62A4">
            <w:pPr>
              <w:spacing w:line="360" w:lineRule="auto"/>
              <w:ind w:right="77"/>
              <w:jc w:val="center"/>
              <w:rPr>
                <w:rFonts w:ascii="Arial" w:hAnsi="Arial" w:cs="Arial"/>
                <w:bCs/>
                <w:sz w:val="16"/>
                <w:szCs w:val="16"/>
              </w:rPr>
            </w:pPr>
            <w:r w:rsidRPr="00A5285E">
              <w:rPr>
                <w:rFonts w:ascii="Arial" w:hAnsi="Arial" w:cs="Arial"/>
                <w:bCs/>
                <w:sz w:val="16"/>
                <w:szCs w:val="16"/>
              </w:rPr>
              <w:t>09</w:t>
            </w:r>
          </w:p>
        </w:tc>
        <w:tc>
          <w:tcPr>
            <w:tcW w:w="1357" w:type="dxa"/>
            <w:tcBorders>
              <w:top w:val="nil"/>
              <w:left w:val="nil"/>
              <w:bottom w:val="single" w:sz="8" w:space="0" w:color="auto"/>
              <w:right w:val="single" w:sz="4" w:space="0" w:color="auto"/>
            </w:tcBorders>
            <w:shd w:val="clear" w:color="auto" w:fill="auto"/>
            <w:tcMar>
              <w:top w:w="0" w:type="dxa"/>
              <w:left w:w="108" w:type="dxa"/>
              <w:bottom w:w="0" w:type="dxa"/>
              <w:right w:w="108" w:type="dxa"/>
            </w:tcMar>
            <w:vAlign w:val="center"/>
          </w:tcPr>
          <w:p w:rsidR="00410285" w:rsidRPr="00A5285E" w:rsidRDefault="00410285" w:rsidP="00DA62A4">
            <w:pPr>
              <w:spacing w:line="360" w:lineRule="auto"/>
              <w:ind w:right="77"/>
              <w:jc w:val="center"/>
              <w:rPr>
                <w:rFonts w:ascii="Arial" w:hAnsi="Arial" w:cs="Arial"/>
                <w:bCs/>
                <w:sz w:val="16"/>
                <w:szCs w:val="16"/>
              </w:rPr>
            </w:pPr>
            <w:r w:rsidRPr="00A5285E">
              <w:rPr>
                <w:rFonts w:ascii="Arial" w:hAnsi="Arial" w:cs="Arial"/>
                <w:bCs/>
                <w:sz w:val="16"/>
                <w:szCs w:val="16"/>
              </w:rPr>
              <w:t>80</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410285" w:rsidRDefault="00410285" w:rsidP="00DA62A4">
            <w:pPr>
              <w:spacing w:line="360" w:lineRule="auto"/>
              <w:ind w:right="77"/>
              <w:jc w:val="center"/>
              <w:rPr>
                <w:rFonts w:ascii="Arial" w:hAnsi="Arial" w:cs="Arial"/>
                <w:bCs/>
                <w:sz w:val="16"/>
                <w:szCs w:val="16"/>
              </w:rPr>
            </w:pPr>
            <w:r>
              <w:rPr>
                <w:rFonts w:ascii="Arial" w:hAnsi="Arial" w:cs="Arial"/>
                <w:bCs/>
                <w:sz w:val="16"/>
                <w:szCs w:val="16"/>
              </w:rPr>
              <w:t>62</w:t>
            </w:r>
          </w:p>
        </w:tc>
        <w:tc>
          <w:tcPr>
            <w:tcW w:w="1217" w:type="dxa"/>
            <w:tcBorders>
              <w:top w:val="single" w:sz="4" w:space="0" w:color="auto"/>
              <w:left w:val="single" w:sz="4" w:space="0" w:color="auto"/>
              <w:bottom w:val="single" w:sz="4" w:space="0" w:color="auto"/>
              <w:right w:val="single" w:sz="4" w:space="0" w:color="auto"/>
            </w:tcBorders>
            <w:vAlign w:val="center"/>
          </w:tcPr>
          <w:p w:rsidR="00410285" w:rsidRDefault="00410285" w:rsidP="003E66B8">
            <w:pPr>
              <w:spacing w:line="360" w:lineRule="auto"/>
              <w:ind w:right="77"/>
              <w:jc w:val="center"/>
              <w:rPr>
                <w:rFonts w:ascii="Arial" w:hAnsi="Arial" w:cs="Arial"/>
                <w:bCs/>
                <w:sz w:val="16"/>
                <w:szCs w:val="16"/>
              </w:rPr>
            </w:pPr>
            <w:r>
              <w:rPr>
                <w:rFonts w:ascii="Arial" w:hAnsi="Arial" w:cs="Arial"/>
                <w:bCs/>
                <w:sz w:val="16"/>
                <w:szCs w:val="16"/>
              </w:rPr>
              <w:t>16</w:t>
            </w:r>
          </w:p>
        </w:tc>
        <w:tc>
          <w:tcPr>
            <w:tcW w:w="1347" w:type="dxa"/>
            <w:tcBorders>
              <w:top w:val="single" w:sz="4" w:space="0" w:color="auto"/>
              <w:left w:val="single" w:sz="4" w:space="0" w:color="auto"/>
              <w:bottom w:val="single" w:sz="4" w:space="0" w:color="auto"/>
              <w:right w:val="single" w:sz="4" w:space="0" w:color="auto"/>
            </w:tcBorders>
            <w:vAlign w:val="center"/>
          </w:tcPr>
          <w:p w:rsidR="00410285" w:rsidRPr="00A5285E" w:rsidRDefault="00410285" w:rsidP="003E66B8">
            <w:pPr>
              <w:spacing w:line="360" w:lineRule="auto"/>
              <w:ind w:right="77"/>
              <w:jc w:val="center"/>
              <w:rPr>
                <w:rFonts w:ascii="Arial" w:hAnsi="Arial" w:cs="Arial"/>
                <w:bCs/>
                <w:sz w:val="16"/>
                <w:szCs w:val="16"/>
              </w:rPr>
            </w:pPr>
            <w:r>
              <w:rPr>
                <w:rFonts w:ascii="Arial" w:hAnsi="Arial" w:cs="Arial"/>
                <w:bCs/>
                <w:sz w:val="16"/>
                <w:szCs w:val="16"/>
              </w:rPr>
              <w:t>171</w:t>
            </w:r>
          </w:p>
        </w:tc>
      </w:tr>
    </w:tbl>
    <w:p w:rsidR="00F51D4C" w:rsidRPr="005139D1" w:rsidRDefault="00F51D4C" w:rsidP="00A83F25">
      <w:pPr>
        <w:spacing w:line="360" w:lineRule="auto"/>
        <w:ind w:right="77"/>
        <w:rPr>
          <w:rFonts w:ascii="Arial" w:hAnsi="Arial" w:cs="Arial"/>
          <w:color w:val="000000"/>
          <w:sz w:val="16"/>
          <w:szCs w:val="16"/>
        </w:rPr>
      </w:pPr>
      <w:r w:rsidRPr="005139D1">
        <w:rPr>
          <w:rFonts w:ascii="Arial" w:hAnsi="Arial" w:cs="Arial"/>
          <w:color w:val="000000"/>
          <w:sz w:val="16"/>
          <w:szCs w:val="16"/>
        </w:rPr>
        <w:t xml:space="preserve">  Fonte: Pró-reitoria de Recursos Humanos</w:t>
      </w:r>
    </w:p>
    <w:p w:rsidR="00410285" w:rsidRPr="00F51D4C" w:rsidRDefault="00410285" w:rsidP="00A83F25">
      <w:pPr>
        <w:spacing w:line="360" w:lineRule="auto"/>
        <w:ind w:right="77"/>
        <w:rPr>
          <w:rFonts w:ascii="Arial" w:hAnsi="Arial" w:cs="Arial"/>
          <w:color w:val="000000"/>
          <w:sz w:val="20"/>
          <w:szCs w:val="20"/>
        </w:rPr>
      </w:pPr>
      <w:r w:rsidRPr="00DB79D3">
        <w:rPr>
          <w:rFonts w:ascii="Arial" w:eastAsia="Times New Roman" w:hAnsi="Arial" w:cs="Arial"/>
          <w:color w:val="000000"/>
          <w:lang w:eastAsia="pt-BR"/>
        </w:rPr>
        <w:t>Obs.: 16 Nomeação realizadas em 2015, referente a Convocação em 2014.</w:t>
      </w:r>
    </w:p>
    <w:p w:rsidR="00CE1969" w:rsidRDefault="00CE1969" w:rsidP="00A83F25">
      <w:pPr>
        <w:spacing w:line="360" w:lineRule="auto"/>
        <w:ind w:right="77"/>
        <w:jc w:val="both"/>
        <w:rPr>
          <w:color w:val="000000"/>
        </w:rPr>
      </w:pPr>
    </w:p>
    <w:p w:rsidR="00410285" w:rsidRDefault="00410285" w:rsidP="006379E5">
      <w:pPr>
        <w:spacing w:line="360" w:lineRule="auto"/>
        <w:ind w:right="77" w:firstLine="851"/>
        <w:jc w:val="both"/>
        <w:rPr>
          <w:rFonts w:ascii="Arial" w:hAnsi="Arial" w:cs="Arial"/>
          <w:color w:val="000000"/>
          <w:sz w:val="24"/>
          <w:szCs w:val="24"/>
        </w:rPr>
      </w:pPr>
      <w:r w:rsidRPr="00CE1969">
        <w:rPr>
          <w:rFonts w:ascii="Arial" w:hAnsi="Arial" w:cs="Arial"/>
          <w:color w:val="000000"/>
          <w:sz w:val="24"/>
          <w:szCs w:val="24"/>
        </w:rPr>
        <w:t>Já no que se refere ao quadro de servidores da Carreira Técnica Administrativa as dificuldades enfrentadas pelo déficit de pessoal nesta área t</w:t>
      </w:r>
      <w:r w:rsidR="006379E5">
        <w:rPr>
          <w:rFonts w:ascii="Arial" w:hAnsi="Arial" w:cs="Arial"/>
          <w:color w:val="000000"/>
          <w:sz w:val="24"/>
          <w:szCs w:val="24"/>
        </w:rPr>
        <w:t>ê</w:t>
      </w:r>
      <w:r w:rsidRPr="00CE1969">
        <w:rPr>
          <w:rFonts w:ascii="Arial" w:hAnsi="Arial" w:cs="Arial"/>
          <w:color w:val="000000"/>
          <w:sz w:val="24"/>
          <w:szCs w:val="24"/>
        </w:rPr>
        <w:t xml:space="preserve">m sido crescente e, nos últimos anos, vem se agravando pela ausência de concurso público, já que o último realizado para a área do Ensino ocorreu em 2002 e para o Hospital Universitário em 2006. </w:t>
      </w:r>
      <w:r>
        <w:rPr>
          <w:rFonts w:ascii="Arial" w:hAnsi="Arial" w:cs="Arial"/>
          <w:color w:val="000000"/>
          <w:sz w:val="24"/>
          <w:szCs w:val="24"/>
        </w:rPr>
        <w:t xml:space="preserve">Observa-se que </w:t>
      </w:r>
      <w:r w:rsidRPr="00CE1969">
        <w:rPr>
          <w:rFonts w:ascii="Arial" w:hAnsi="Arial" w:cs="Arial"/>
          <w:color w:val="000000"/>
          <w:sz w:val="24"/>
          <w:szCs w:val="24"/>
        </w:rPr>
        <w:t xml:space="preserve">parte da dificuldade enfrentada pela falta de servidores em determinadas áreas é compensada pela </w:t>
      </w:r>
      <w:r>
        <w:rPr>
          <w:rFonts w:ascii="Arial" w:hAnsi="Arial" w:cs="Arial"/>
          <w:color w:val="000000"/>
          <w:sz w:val="24"/>
          <w:szCs w:val="24"/>
        </w:rPr>
        <w:t>qualificação dos</w:t>
      </w:r>
      <w:r w:rsidRPr="00CE1969">
        <w:rPr>
          <w:rFonts w:ascii="Arial" w:hAnsi="Arial" w:cs="Arial"/>
          <w:color w:val="000000"/>
          <w:sz w:val="24"/>
          <w:szCs w:val="24"/>
        </w:rPr>
        <w:t xml:space="preserve"> servidores Agentes Universitários que, em sua maioria, não se limitaram a concluir a escolaridade exigida para a função que exercem, mas, ao contrário, busca</w:t>
      </w:r>
      <w:r>
        <w:rPr>
          <w:rFonts w:ascii="Arial" w:hAnsi="Arial" w:cs="Arial"/>
          <w:color w:val="000000"/>
          <w:sz w:val="24"/>
          <w:szCs w:val="24"/>
        </w:rPr>
        <w:t>m</w:t>
      </w:r>
      <w:r w:rsidRPr="00CE1969">
        <w:rPr>
          <w:rFonts w:ascii="Arial" w:hAnsi="Arial" w:cs="Arial"/>
          <w:color w:val="000000"/>
          <w:sz w:val="24"/>
          <w:szCs w:val="24"/>
        </w:rPr>
        <w:t xml:space="preserve"> aperfeiçoamento e capacitação nas mais diversas áreas do conhecimento, conforme </w:t>
      </w:r>
      <w:r>
        <w:rPr>
          <w:rFonts w:ascii="Arial" w:hAnsi="Arial" w:cs="Arial"/>
          <w:color w:val="000000"/>
          <w:sz w:val="24"/>
          <w:szCs w:val="24"/>
        </w:rPr>
        <w:t>se demonstra</w:t>
      </w:r>
      <w:r w:rsidRPr="00CE1969">
        <w:rPr>
          <w:rFonts w:ascii="Arial" w:hAnsi="Arial" w:cs="Arial"/>
          <w:color w:val="000000"/>
          <w:sz w:val="24"/>
          <w:szCs w:val="24"/>
        </w:rPr>
        <w:t xml:space="preserve"> no quadro abaixo:</w:t>
      </w:r>
    </w:p>
    <w:p w:rsidR="001E20D4" w:rsidRDefault="001E20D4" w:rsidP="006A56F8">
      <w:pPr>
        <w:shd w:val="clear" w:color="auto" w:fill="FFFFFF" w:themeFill="background1"/>
        <w:spacing w:line="360" w:lineRule="auto"/>
        <w:ind w:right="77" w:firstLine="851"/>
        <w:jc w:val="both"/>
        <w:rPr>
          <w:rFonts w:ascii="Arial" w:hAnsi="Arial" w:cs="Arial"/>
          <w:color w:val="000000"/>
          <w:sz w:val="24"/>
          <w:szCs w:val="24"/>
        </w:rPr>
      </w:pPr>
    </w:p>
    <w:p w:rsidR="00CE1969" w:rsidRPr="00A47F93" w:rsidRDefault="00A47F93" w:rsidP="006379E5">
      <w:pPr>
        <w:spacing w:line="360" w:lineRule="auto"/>
        <w:ind w:right="77"/>
        <w:rPr>
          <w:rFonts w:ascii="Arial" w:hAnsi="Arial" w:cs="Arial"/>
          <w:bCs/>
          <w:sz w:val="24"/>
          <w:szCs w:val="24"/>
        </w:rPr>
      </w:pPr>
      <w:r>
        <w:rPr>
          <w:rFonts w:ascii="Arial" w:hAnsi="Arial" w:cs="Arial"/>
          <w:bCs/>
          <w:sz w:val="24"/>
          <w:szCs w:val="24"/>
        </w:rPr>
        <w:t xml:space="preserve">Quadro </w:t>
      </w:r>
      <w:r w:rsidR="00F03B25">
        <w:rPr>
          <w:rFonts w:ascii="Arial" w:hAnsi="Arial" w:cs="Arial"/>
          <w:bCs/>
          <w:sz w:val="24"/>
          <w:szCs w:val="24"/>
        </w:rPr>
        <w:t>1</w:t>
      </w:r>
      <w:r w:rsidR="002D2092">
        <w:rPr>
          <w:rFonts w:ascii="Arial" w:hAnsi="Arial" w:cs="Arial"/>
          <w:bCs/>
          <w:sz w:val="24"/>
          <w:szCs w:val="24"/>
        </w:rPr>
        <w:t>2</w:t>
      </w:r>
      <w:r>
        <w:rPr>
          <w:rFonts w:ascii="Arial" w:hAnsi="Arial" w:cs="Arial"/>
          <w:bCs/>
          <w:sz w:val="24"/>
          <w:szCs w:val="24"/>
        </w:rPr>
        <w:t xml:space="preserve"> - </w:t>
      </w:r>
      <w:r w:rsidRPr="00A47F93">
        <w:rPr>
          <w:rFonts w:ascii="Arial" w:hAnsi="Arial" w:cs="Arial"/>
          <w:bCs/>
          <w:sz w:val="24"/>
          <w:szCs w:val="24"/>
        </w:rPr>
        <w:t>Demonstrativo d</w:t>
      </w:r>
      <w:r w:rsidR="00777E34">
        <w:rPr>
          <w:rFonts w:ascii="Arial" w:hAnsi="Arial" w:cs="Arial"/>
          <w:bCs/>
          <w:sz w:val="24"/>
          <w:szCs w:val="24"/>
        </w:rPr>
        <w:t>o</w:t>
      </w:r>
      <w:r w:rsidRPr="00A47F93">
        <w:rPr>
          <w:rFonts w:ascii="Arial" w:hAnsi="Arial" w:cs="Arial"/>
          <w:bCs/>
          <w:sz w:val="24"/>
          <w:szCs w:val="24"/>
        </w:rPr>
        <w:t xml:space="preserve"> </w:t>
      </w:r>
      <w:r w:rsidR="00777E34">
        <w:rPr>
          <w:rFonts w:ascii="Arial" w:hAnsi="Arial" w:cs="Arial"/>
          <w:bCs/>
          <w:sz w:val="24"/>
          <w:szCs w:val="24"/>
        </w:rPr>
        <w:t xml:space="preserve">quantitativo de </w:t>
      </w:r>
      <w:r w:rsidRPr="00A47F93">
        <w:rPr>
          <w:rFonts w:ascii="Arial" w:hAnsi="Arial" w:cs="Arial"/>
          <w:bCs/>
          <w:sz w:val="24"/>
          <w:szCs w:val="24"/>
        </w:rPr>
        <w:t>servidores por escolaridade</w:t>
      </w:r>
      <w:r w:rsidR="003D77B8">
        <w:rPr>
          <w:rFonts w:ascii="Arial" w:hAnsi="Arial" w:cs="Arial"/>
          <w:bCs/>
          <w:sz w:val="24"/>
          <w:szCs w:val="24"/>
        </w:rPr>
        <w:t xml:space="preserve"> 2015</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18"/>
        <w:gridCol w:w="709"/>
        <w:gridCol w:w="1163"/>
        <w:gridCol w:w="1105"/>
        <w:gridCol w:w="879"/>
        <w:gridCol w:w="709"/>
        <w:gridCol w:w="1134"/>
        <w:gridCol w:w="1134"/>
        <w:gridCol w:w="992"/>
        <w:gridCol w:w="1105"/>
      </w:tblGrid>
      <w:tr w:rsidR="009619DD" w:rsidRPr="005139D1" w:rsidTr="006379E5">
        <w:tc>
          <w:tcPr>
            <w:tcW w:w="1418" w:type="dxa"/>
            <w:tcMar>
              <w:top w:w="0" w:type="dxa"/>
              <w:left w:w="108" w:type="dxa"/>
              <w:bottom w:w="0" w:type="dxa"/>
              <w:right w:w="108" w:type="dxa"/>
            </w:tcMar>
            <w:vAlign w:val="center"/>
            <w:hideMark/>
          </w:tcPr>
          <w:p w:rsidR="009619DD" w:rsidRPr="00165A08" w:rsidRDefault="00B57B72" w:rsidP="006330D0">
            <w:pPr>
              <w:jc w:val="center"/>
              <w:rPr>
                <w:rFonts w:ascii="Arial" w:hAnsi="Arial" w:cs="Arial"/>
                <w:b/>
                <w:bCs/>
                <w:sz w:val="16"/>
                <w:szCs w:val="16"/>
              </w:rPr>
            </w:pPr>
            <w:r w:rsidRPr="00165A08">
              <w:rPr>
                <w:rFonts w:ascii="Arial" w:hAnsi="Arial" w:cs="Arial"/>
                <w:b/>
                <w:bCs/>
                <w:sz w:val="16"/>
                <w:szCs w:val="16"/>
              </w:rPr>
              <w:t>Cargo</w:t>
            </w:r>
          </w:p>
        </w:tc>
        <w:tc>
          <w:tcPr>
            <w:tcW w:w="709" w:type="dxa"/>
            <w:tcMar>
              <w:top w:w="0" w:type="dxa"/>
              <w:left w:w="108" w:type="dxa"/>
              <w:bottom w:w="0" w:type="dxa"/>
              <w:right w:w="108" w:type="dxa"/>
            </w:tcMar>
            <w:vAlign w:val="center"/>
            <w:hideMark/>
          </w:tcPr>
          <w:p w:rsidR="009619DD" w:rsidRPr="005139D1" w:rsidRDefault="009619DD" w:rsidP="006330D0">
            <w:pPr>
              <w:jc w:val="center"/>
              <w:rPr>
                <w:rFonts w:ascii="Arial" w:hAnsi="Arial" w:cs="Arial"/>
                <w:b/>
                <w:bCs/>
                <w:sz w:val="16"/>
                <w:szCs w:val="16"/>
              </w:rPr>
            </w:pPr>
            <w:r w:rsidRPr="005139D1">
              <w:rPr>
                <w:rFonts w:ascii="Arial" w:hAnsi="Arial" w:cs="Arial"/>
                <w:b/>
                <w:bCs/>
                <w:sz w:val="16"/>
                <w:szCs w:val="16"/>
              </w:rPr>
              <w:t>Total geral</w:t>
            </w:r>
          </w:p>
        </w:tc>
        <w:tc>
          <w:tcPr>
            <w:tcW w:w="1163" w:type="dxa"/>
            <w:tcMar>
              <w:top w:w="0" w:type="dxa"/>
              <w:left w:w="108" w:type="dxa"/>
              <w:bottom w:w="0" w:type="dxa"/>
              <w:right w:w="108" w:type="dxa"/>
            </w:tcMar>
            <w:hideMark/>
          </w:tcPr>
          <w:p w:rsidR="009619DD" w:rsidRPr="005139D1" w:rsidRDefault="009619DD" w:rsidP="00A83F25">
            <w:pPr>
              <w:jc w:val="center"/>
              <w:rPr>
                <w:rFonts w:ascii="Arial" w:hAnsi="Arial" w:cs="Arial"/>
                <w:b/>
                <w:bCs/>
                <w:sz w:val="16"/>
                <w:szCs w:val="16"/>
              </w:rPr>
            </w:pPr>
            <w:r w:rsidRPr="005139D1">
              <w:rPr>
                <w:rFonts w:ascii="Arial" w:hAnsi="Arial" w:cs="Arial"/>
                <w:b/>
                <w:bCs/>
                <w:sz w:val="16"/>
                <w:szCs w:val="16"/>
              </w:rPr>
              <w:t>Requisito minimo</w:t>
            </w:r>
          </w:p>
        </w:tc>
        <w:tc>
          <w:tcPr>
            <w:tcW w:w="1105" w:type="dxa"/>
            <w:vAlign w:val="center"/>
          </w:tcPr>
          <w:p w:rsidR="009619DD" w:rsidRPr="005139D1" w:rsidRDefault="009619DD" w:rsidP="000F7C1C">
            <w:pPr>
              <w:jc w:val="center"/>
              <w:rPr>
                <w:rFonts w:ascii="Arial" w:hAnsi="Arial" w:cs="Arial"/>
                <w:b/>
                <w:bCs/>
                <w:sz w:val="16"/>
                <w:szCs w:val="16"/>
              </w:rPr>
            </w:pPr>
            <w:r w:rsidRPr="005139D1">
              <w:rPr>
                <w:rFonts w:ascii="Arial" w:hAnsi="Arial" w:cs="Arial"/>
                <w:b/>
                <w:bCs/>
                <w:sz w:val="16"/>
                <w:szCs w:val="16"/>
              </w:rPr>
              <w:t>Ensino fundam</w:t>
            </w:r>
            <w:r w:rsidR="000F7C1C" w:rsidRPr="005139D1">
              <w:rPr>
                <w:rFonts w:ascii="Arial" w:hAnsi="Arial" w:cs="Arial"/>
                <w:b/>
                <w:bCs/>
                <w:sz w:val="16"/>
                <w:szCs w:val="16"/>
              </w:rPr>
              <w:t>ental</w:t>
            </w:r>
          </w:p>
        </w:tc>
        <w:tc>
          <w:tcPr>
            <w:tcW w:w="879" w:type="dxa"/>
            <w:tcMar>
              <w:top w:w="0" w:type="dxa"/>
              <w:left w:w="108" w:type="dxa"/>
              <w:bottom w:w="0" w:type="dxa"/>
              <w:right w:w="108" w:type="dxa"/>
            </w:tcMar>
            <w:vAlign w:val="center"/>
            <w:hideMark/>
          </w:tcPr>
          <w:p w:rsidR="009619DD" w:rsidRPr="005139D1" w:rsidRDefault="009619DD" w:rsidP="006330D0">
            <w:pPr>
              <w:jc w:val="center"/>
              <w:rPr>
                <w:rFonts w:ascii="Arial" w:hAnsi="Arial" w:cs="Arial"/>
                <w:b/>
                <w:bCs/>
                <w:sz w:val="16"/>
                <w:szCs w:val="16"/>
              </w:rPr>
            </w:pPr>
            <w:r w:rsidRPr="005139D1">
              <w:rPr>
                <w:rFonts w:ascii="Arial" w:hAnsi="Arial" w:cs="Arial"/>
                <w:b/>
                <w:bCs/>
                <w:sz w:val="16"/>
                <w:szCs w:val="16"/>
              </w:rPr>
              <w:t>Ensino médio</w:t>
            </w:r>
          </w:p>
        </w:tc>
        <w:tc>
          <w:tcPr>
            <w:tcW w:w="709" w:type="dxa"/>
            <w:tcMar>
              <w:top w:w="0" w:type="dxa"/>
              <w:left w:w="108" w:type="dxa"/>
              <w:bottom w:w="0" w:type="dxa"/>
              <w:right w:w="108" w:type="dxa"/>
            </w:tcMar>
            <w:vAlign w:val="center"/>
            <w:hideMark/>
          </w:tcPr>
          <w:p w:rsidR="009619DD" w:rsidRPr="005139D1" w:rsidRDefault="009619DD" w:rsidP="006330D0">
            <w:pPr>
              <w:jc w:val="center"/>
              <w:rPr>
                <w:rFonts w:ascii="Arial" w:hAnsi="Arial" w:cs="Arial"/>
                <w:b/>
                <w:bCs/>
                <w:sz w:val="16"/>
                <w:szCs w:val="16"/>
              </w:rPr>
            </w:pPr>
            <w:r w:rsidRPr="005139D1">
              <w:rPr>
                <w:rFonts w:ascii="Arial" w:hAnsi="Arial" w:cs="Arial"/>
                <w:b/>
                <w:bCs/>
                <w:sz w:val="16"/>
                <w:szCs w:val="16"/>
              </w:rPr>
              <w:t>Pós - médio</w:t>
            </w:r>
          </w:p>
        </w:tc>
        <w:tc>
          <w:tcPr>
            <w:tcW w:w="1134" w:type="dxa"/>
            <w:tcMar>
              <w:top w:w="0" w:type="dxa"/>
              <w:left w:w="108" w:type="dxa"/>
              <w:bottom w:w="0" w:type="dxa"/>
              <w:right w:w="108" w:type="dxa"/>
            </w:tcMar>
            <w:vAlign w:val="center"/>
            <w:hideMark/>
          </w:tcPr>
          <w:p w:rsidR="009619DD" w:rsidRPr="005139D1" w:rsidRDefault="000F7C1C" w:rsidP="000F7C1C">
            <w:pPr>
              <w:jc w:val="center"/>
              <w:rPr>
                <w:rFonts w:ascii="Arial" w:hAnsi="Arial" w:cs="Arial"/>
                <w:b/>
                <w:bCs/>
                <w:sz w:val="16"/>
                <w:szCs w:val="16"/>
              </w:rPr>
            </w:pPr>
            <w:r w:rsidRPr="005139D1">
              <w:rPr>
                <w:rFonts w:ascii="Arial" w:hAnsi="Arial" w:cs="Arial"/>
                <w:b/>
                <w:bCs/>
                <w:sz w:val="16"/>
                <w:szCs w:val="16"/>
              </w:rPr>
              <w:t>Gradua</w:t>
            </w:r>
            <w:r w:rsidR="009619DD" w:rsidRPr="005139D1">
              <w:rPr>
                <w:rFonts w:ascii="Arial" w:hAnsi="Arial" w:cs="Arial"/>
                <w:b/>
                <w:bCs/>
                <w:sz w:val="16"/>
                <w:szCs w:val="16"/>
              </w:rPr>
              <w:t>ção</w:t>
            </w:r>
          </w:p>
        </w:tc>
        <w:tc>
          <w:tcPr>
            <w:tcW w:w="1134" w:type="dxa"/>
            <w:tcMar>
              <w:top w:w="0" w:type="dxa"/>
              <w:left w:w="108" w:type="dxa"/>
              <w:bottom w:w="0" w:type="dxa"/>
              <w:right w:w="108" w:type="dxa"/>
            </w:tcMar>
            <w:vAlign w:val="center"/>
            <w:hideMark/>
          </w:tcPr>
          <w:p w:rsidR="009619DD" w:rsidRPr="005139D1" w:rsidRDefault="009619DD" w:rsidP="006330D0">
            <w:pPr>
              <w:jc w:val="center"/>
              <w:rPr>
                <w:rFonts w:ascii="Arial" w:hAnsi="Arial" w:cs="Arial"/>
                <w:b/>
                <w:bCs/>
                <w:sz w:val="16"/>
                <w:szCs w:val="16"/>
              </w:rPr>
            </w:pPr>
            <w:r w:rsidRPr="005139D1">
              <w:rPr>
                <w:rFonts w:ascii="Arial" w:hAnsi="Arial" w:cs="Arial"/>
                <w:b/>
                <w:bCs/>
                <w:sz w:val="16"/>
                <w:szCs w:val="16"/>
              </w:rPr>
              <w:t>Especiali</w:t>
            </w:r>
            <w:r w:rsidR="00A83F25" w:rsidRPr="005139D1">
              <w:rPr>
                <w:rFonts w:ascii="Arial" w:hAnsi="Arial" w:cs="Arial"/>
                <w:b/>
                <w:bCs/>
                <w:sz w:val="16"/>
                <w:szCs w:val="16"/>
              </w:rPr>
              <w:t>-</w:t>
            </w:r>
            <w:r w:rsidRPr="005139D1">
              <w:rPr>
                <w:rFonts w:ascii="Arial" w:hAnsi="Arial" w:cs="Arial"/>
                <w:b/>
                <w:bCs/>
                <w:sz w:val="16"/>
                <w:szCs w:val="16"/>
              </w:rPr>
              <w:t>zação</w:t>
            </w:r>
          </w:p>
        </w:tc>
        <w:tc>
          <w:tcPr>
            <w:tcW w:w="992" w:type="dxa"/>
            <w:tcMar>
              <w:top w:w="0" w:type="dxa"/>
              <w:left w:w="108" w:type="dxa"/>
              <w:bottom w:w="0" w:type="dxa"/>
              <w:right w:w="108" w:type="dxa"/>
            </w:tcMar>
            <w:vAlign w:val="center"/>
            <w:hideMark/>
          </w:tcPr>
          <w:p w:rsidR="009619DD" w:rsidRPr="005139D1" w:rsidRDefault="009619DD" w:rsidP="006330D0">
            <w:pPr>
              <w:jc w:val="center"/>
              <w:rPr>
                <w:rFonts w:ascii="Arial" w:hAnsi="Arial" w:cs="Arial"/>
                <w:b/>
                <w:bCs/>
                <w:sz w:val="16"/>
                <w:szCs w:val="16"/>
              </w:rPr>
            </w:pPr>
            <w:r w:rsidRPr="005139D1">
              <w:rPr>
                <w:rFonts w:ascii="Arial" w:hAnsi="Arial" w:cs="Arial"/>
                <w:b/>
                <w:bCs/>
                <w:sz w:val="16"/>
                <w:szCs w:val="16"/>
              </w:rPr>
              <w:t>Mestrado</w:t>
            </w:r>
          </w:p>
        </w:tc>
        <w:tc>
          <w:tcPr>
            <w:tcW w:w="1105" w:type="dxa"/>
            <w:tcMar>
              <w:top w:w="0" w:type="dxa"/>
              <w:left w:w="108" w:type="dxa"/>
              <w:bottom w:w="0" w:type="dxa"/>
              <w:right w:w="108" w:type="dxa"/>
            </w:tcMar>
            <w:vAlign w:val="center"/>
            <w:hideMark/>
          </w:tcPr>
          <w:p w:rsidR="009619DD" w:rsidRPr="005139D1" w:rsidRDefault="000F7C1C" w:rsidP="000F7C1C">
            <w:pPr>
              <w:jc w:val="center"/>
              <w:rPr>
                <w:rFonts w:ascii="Arial" w:hAnsi="Arial" w:cs="Arial"/>
                <w:b/>
                <w:bCs/>
                <w:sz w:val="16"/>
                <w:szCs w:val="16"/>
              </w:rPr>
            </w:pPr>
            <w:r w:rsidRPr="005139D1">
              <w:rPr>
                <w:rFonts w:ascii="Arial" w:hAnsi="Arial" w:cs="Arial"/>
                <w:b/>
                <w:bCs/>
                <w:sz w:val="16"/>
                <w:szCs w:val="16"/>
              </w:rPr>
              <w:t>Douto</w:t>
            </w:r>
            <w:r w:rsidR="009619DD" w:rsidRPr="005139D1">
              <w:rPr>
                <w:rFonts w:ascii="Arial" w:hAnsi="Arial" w:cs="Arial"/>
                <w:b/>
                <w:bCs/>
                <w:sz w:val="16"/>
                <w:szCs w:val="16"/>
              </w:rPr>
              <w:t>rado</w:t>
            </w:r>
          </w:p>
        </w:tc>
      </w:tr>
      <w:tr w:rsidR="00410285" w:rsidTr="006379E5">
        <w:tc>
          <w:tcPr>
            <w:tcW w:w="1418" w:type="dxa"/>
            <w:tcMar>
              <w:top w:w="0" w:type="dxa"/>
              <w:left w:w="108" w:type="dxa"/>
              <w:bottom w:w="0" w:type="dxa"/>
              <w:right w:w="108" w:type="dxa"/>
            </w:tcMar>
            <w:vAlign w:val="center"/>
            <w:hideMark/>
          </w:tcPr>
          <w:p w:rsidR="00410285" w:rsidRPr="00165A08" w:rsidRDefault="00B57B72" w:rsidP="006330D0">
            <w:pPr>
              <w:spacing w:line="360" w:lineRule="auto"/>
              <w:ind w:right="77"/>
              <w:jc w:val="center"/>
              <w:rPr>
                <w:rFonts w:ascii="Arial" w:hAnsi="Arial" w:cs="Arial"/>
                <w:b/>
                <w:sz w:val="16"/>
                <w:szCs w:val="16"/>
              </w:rPr>
            </w:pPr>
            <w:r w:rsidRPr="00165A08">
              <w:rPr>
                <w:rFonts w:ascii="Arial" w:hAnsi="Arial" w:cs="Arial"/>
                <w:b/>
                <w:sz w:val="16"/>
                <w:szCs w:val="16"/>
              </w:rPr>
              <w:t>Agente Universitário de Nível Superior</w:t>
            </w:r>
          </w:p>
        </w:tc>
        <w:tc>
          <w:tcPr>
            <w:tcW w:w="709" w:type="dxa"/>
            <w:tcMar>
              <w:top w:w="0" w:type="dxa"/>
              <w:left w:w="108" w:type="dxa"/>
              <w:bottom w:w="0" w:type="dxa"/>
              <w:right w:w="108" w:type="dxa"/>
            </w:tcMar>
            <w:vAlign w:val="center"/>
          </w:tcPr>
          <w:p w:rsidR="00410285" w:rsidRPr="00410285" w:rsidRDefault="00410285" w:rsidP="00DA62A4">
            <w:pPr>
              <w:jc w:val="center"/>
              <w:rPr>
                <w:rFonts w:ascii="Arial" w:eastAsia="Times New Roman" w:hAnsi="Arial" w:cs="Arial"/>
                <w:color w:val="000000"/>
                <w:sz w:val="16"/>
                <w:szCs w:val="16"/>
                <w:lang w:eastAsia="pt-BR"/>
              </w:rPr>
            </w:pPr>
            <w:r w:rsidRPr="00410285">
              <w:rPr>
                <w:rFonts w:ascii="Arial" w:eastAsia="Times New Roman" w:hAnsi="Arial" w:cs="Arial"/>
                <w:color w:val="000000"/>
                <w:sz w:val="16"/>
                <w:szCs w:val="16"/>
                <w:lang w:eastAsia="pt-BR"/>
              </w:rPr>
              <w:t>149</w:t>
            </w:r>
          </w:p>
        </w:tc>
        <w:tc>
          <w:tcPr>
            <w:tcW w:w="1163" w:type="dxa"/>
            <w:tcMar>
              <w:top w:w="0" w:type="dxa"/>
              <w:left w:w="108" w:type="dxa"/>
              <w:bottom w:w="0" w:type="dxa"/>
              <w:right w:w="108" w:type="dxa"/>
            </w:tcMar>
            <w:vAlign w:val="center"/>
            <w:hideMark/>
          </w:tcPr>
          <w:p w:rsidR="00410285" w:rsidRPr="00410285" w:rsidRDefault="00410285" w:rsidP="00DA62A4">
            <w:pPr>
              <w:jc w:val="center"/>
              <w:rPr>
                <w:rFonts w:ascii="Arial" w:eastAsia="Times New Roman" w:hAnsi="Arial" w:cs="Arial"/>
                <w:bCs/>
                <w:color w:val="000000"/>
                <w:sz w:val="16"/>
                <w:szCs w:val="16"/>
                <w:lang w:eastAsia="pt-BR"/>
              </w:rPr>
            </w:pPr>
            <w:r w:rsidRPr="00410285">
              <w:rPr>
                <w:rFonts w:ascii="Arial" w:eastAsia="Times New Roman" w:hAnsi="Arial" w:cs="Arial"/>
                <w:bCs/>
                <w:color w:val="000000"/>
                <w:sz w:val="16"/>
                <w:szCs w:val="16"/>
                <w:lang w:eastAsia="pt-BR"/>
              </w:rPr>
              <w:t>Graduação</w:t>
            </w:r>
          </w:p>
        </w:tc>
        <w:tc>
          <w:tcPr>
            <w:tcW w:w="1105" w:type="dxa"/>
            <w:vAlign w:val="bottom"/>
          </w:tcPr>
          <w:p w:rsidR="00410285" w:rsidRPr="00410285" w:rsidRDefault="00410285" w:rsidP="00DA62A4">
            <w:pPr>
              <w:jc w:val="center"/>
              <w:rPr>
                <w:rFonts w:ascii="Arial" w:eastAsia="Times New Roman" w:hAnsi="Arial" w:cs="Arial"/>
                <w:color w:val="000000"/>
                <w:sz w:val="16"/>
                <w:szCs w:val="16"/>
                <w:lang w:eastAsia="pt-BR"/>
              </w:rPr>
            </w:pPr>
            <w:r w:rsidRPr="00410285">
              <w:rPr>
                <w:rFonts w:ascii="Arial" w:eastAsia="Times New Roman" w:hAnsi="Arial" w:cs="Arial"/>
                <w:color w:val="000000"/>
                <w:sz w:val="16"/>
                <w:szCs w:val="16"/>
                <w:lang w:eastAsia="pt-BR"/>
              </w:rPr>
              <w:t>-</w:t>
            </w:r>
          </w:p>
        </w:tc>
        <w:tc>
          <w:tcPr>
            <w:tcW w:w="879" w:type="dxa"/>
            <w:tcMar>
              <w:top w:w="0" w:type="dxa"/>
              <w:left w:w="108" w:type="dxa"/>
              <w:bottom w:w="0" w:type="dxa"/>
              <w:right w:w="108" w:type="dxa"/>
            </w:tcMar>
            <w:vAlign w:val="center"/>
          </w:tcPr>
          <w:p w:rsidR="00410285" w:rsidRPr="00410285" w:rsidRDefault="00410285" w:rsidP="00DA62A4">
            <w:pPr>
              <w:jc w:val="center"/>
              <w:rPr>
                <w:rFonts w:ascii="Arial" w:eastAsia="Times New Roman" w:hAnsi="Arial" w:cs="Arial"/>
                <w:color w:val="000000"/>
                <w:sz w:val="16"/>
                <w:szCs w:val="16"/>
                <w:lang w:eastAsia="pt-BR"/>
              </w:rPr>
            </w:pPr>
            <w:r w:rsidRPr="00410285">
              <w:rPr>
                <w:rFonts w:ascii="Arial" w:eastAsia="Times New Roman" w:hAnsi="Arial" w:cs="Arial"/>
                <w:color w:val="000000"/>
                <w:sz w:val="16"/>
                <w:szCs w:val="16"/>
                <w:lang w:eastAsia="pt-BR"/>
              </w:rPr>
              <w:t>-</w:t>
            </w:r>
          </w:p>
        </w:tc>
        <w:tc>
          <w:tcPr>
            <w:tcW w:w="709" w:type="dxa"/>
            <w:tcMar>
              <w:top w:w="0" w:type="dxa"/>
              <w:left w:w="108" w:type="dxa"/>
              <w:bottom w:w="0" w:type="dxa"/>
              <w:right w:w="108" w:type="dxa"/>
            </w:tcMar>
            <w:vAlign w:val="center"/>
          </w:tcPr>
          <w:p w:rsidR="00410285" w:rsidRPr="00410285" w:rsidRDefault="00410285" w:rsidP="00DA62A4">
            <w:pPr>
              <w:jc w:val="center"/>
              <w:rPr>
                <w:rFonts w:ascii="Arial" w:eastAsia="Times New Roman" w:hAnsi="Arial" w:cs="Arial"/>
                <w:color w:val="000000"/>
                <w:sz w:val="16"/>
                <w:szCs w:val="16"/>
                <w:lang w:eastAsia="pt-BR"/>
              </w:rPr>
            </w:pPr>
            <w:r w:rsidRPr="00410285">
              <w:rPr>
                <w:rFonts w:ascii="Arial" w:eastAsia="Times New Roman" w:hAnsi="Arial" w:cs="Arial"/>
                <w:color w:val="000000"/>
                <w:sz w:val="16"/>
                <w:szCs w:val="16"/>
                <w:lang w:eastAsia="pt-BR"/>
              </w:rPr>
              <w:t>-</w:t>
            </w:r>
          </w:p>
        </w:tc>
        <w:tc>
          <w:tcPr>
            <w:tcW w:w="1134" w:type="dxa"/>
            <w:tcMar>
              <w:top w:w="0" w:type="dxa"/>
              <w:left w:w="108" w:type="dxa"/>
              <w:bottom w:w="0" w:type="dxa"/>
              <w:right w:w="108" w:type="dxa"/>
            </w:tcMar>
            <w:vAlign w:val="center"/>
          </w:tcPr>
          <w:p w:rsidR="00410285" w:rsidRPr="00410285" w:rsidRDefault="00410285" w:rsidP="00DA62A4">
            <w:pPr>
              <w:jc w:val="center"/>
              <w:rPr>
                <w:rFonts w:ascii="Arial" w:eastAsia="Times New Roman" w:hAnsi="Arial" w:cs="Arial"/>
                <w:color w:val="000000"/>
                <w:sz w:val="16"/>
                <w:szCs w:val="16"/>
                <w:lang w:eastAsia="pt-BR"/>
              </w:rPr>
            </w:pPr>
            <w:r w:rsidRPr="00410285">
              <w:rPr>
                <w:rFonts w:ascii="Arial" w:eastAsia="Times New Roman" w:hAnsi="Arial" w:cs="Arial"/>
                <w:color w:val="000000"/>
                <w:sz w:val="16"/>
                <w:szCs w:val="16"/>
                <w:lang w:eastAsia="pt-BR"/>
              </w:rPr>
              <w:t>7</w:t>
            </w:r>
          </w:p>
        </w:tc>
        <w:tc>
          <w:tcPr>
            <w:tcW w:w="1134" w:type="dxa"/>
            <w:tcMar>
              <w:top w:w="0" w:type="dxa"/>
              <w:left w:w="108" w:type="dxa"/>
              <w:bottom w:w="0" w:type="dxa"/>
              <w:right w:w="108" w:type="dxa"/>
            </w:tcMar>
            <w:vAlign w:val="center"/>
          </w:tcPr>
          <w:p w:rsidR="00410285" w:rsidRPr="00410285" w:rsidRDefault="00410285" w:rsidP="00DA62A4">
            <w:pPr>
              <w:jc w:val="center"/>
              <w:rPr>
                <w:rFonts w:ascii="Arial" w:eastAsia="Times New Roman" w:hAnsi="Arial" w:cs="Arial"/>
                <w:color w:val="000000"/>
                <w:sz w:val="16"/>
                <w:szCs w:val="16"/>
                <w:lang w:eastAsia="pt-BR"/>
              </w:rPr>
            </w:pPr>
            <w:r w:rsidRPr="00410285">
              <w:rPr>
                <w:rFonts w:ascii="Arial" w:eastAsia="Times New Roman" w:hAnsi="Arial" w:cs="Arial"/>
                <w:color w:val="000000"/>
                <w:sz w:val="16"/>
                <w:szCs w:val="16"/>
                <w:lang w:eastAsia="pt-BR"/>
              </w:rPr>
              <w:t>99</w:t>
            </w:r>
          </w:p>
        </w:tc>
        <w:tc>
          <w:tcPr>
            <w:tcW w:w="992" w:type="dxa"/>
            <w:tcMar>
              <w:top w:w="0" w:type="dxa"/>
              <w:left w:w="108" w:type="dxa"/>
              <w:bottom w:w="0" w:type="dxa"/>
              <w:right w:w="108" w:type="dxa"/>
            </w:tcMar>
            <w:vAlign w:val="center"/>
          </w:tcPr>
          <w:p w:rsidR="00410285" w:rsidRPr="00410285" w:rsidRDefault="00410285" w:rsidP="00DA62A4">
            <w:pPr>
              <w:jc w:val="center"/>
              <w:rPr>
                <w:rFonts w:ascii="Arial" w:eastAsia="Times New Roman" w:hAnsi="Arial" w:cs="Arial"/>
                <w:color w:val="000000"/>
                <w:sz w:val="16"/>
                <w:szCs w:val="16"/>
                <w:lang w:eastAsia="pt-BR"/>
              </w:rPr>
            </w:pPr>
            <w:r w:rsidRPr="00410285">
              <w:rPr>
                <w:rFonts w:ascii="Arial" w:eastAsia="Times New Roman" w:hAnsi="Arial" w:cs="Arial"/>
                <w:color w:val="000000"/>
                <w:sz w:val="16"/>
                <w:szCs w:val="16"/>
                <w:lang w:eastAsia="pt-BR"/>
              </w:rPr>
              <w:t>41</w:t>
            </w:r>
          </w:p>
        </w:tc>
        <w:tc>
          <w:tcPr>
            <w:tcW w:w="1105" w:type="dxa"/>
            <w:tcMar>
              <w:top w:w="0" w:type="dxa"/>
              <w:left w:w="108" w:type="dxa"/>
              <w:bottom w:w="0" w:type="dxa"/>
              <w:right w:w="108" w:type="dxa"/>
            </w:tcMar>
            <w:vAlign w:val="center"/>
          </w:tcPr>
          <w:p w:rsidR="00410285" w:rsidRPr="00410285" w:rsidRDefault="00410285" w:rsidP="00DA62A4">
            <w:pPr>
              <w:jc w:val="center"/>
              <w:rPr>
                <w:rFonts w:ascii="Arial" w:eastAsia="Times New Roman" w:hAnsi="Arial" w:cs="Arial"/>
                <w:color w:val="000000"/>
                <w:sz w:val="16"/>
                <w:szCs w:val="16"/>
                <w:lang w:eastAsia="pt-BR"/>
              </w:rPr>
            </w:pPr>
            <w:r w:rsidRPr="00410285">
              <w:rPr>
                <w:rFonts w:ascii="Arial" w:eastAsia="Times New Roman" w:hAnsi="Arial" w:cs="Arial"/>
                <w:color w:val="000000"/>
                <w:sz w:val="16"/>
                <w:szCs w:val="16"/>
                <w:lang w:eastAsia="pt-BR"/>
              </w:rPr>
              <w:t>2</w:t>
            </w:r>
          </w:p>
        </w:tc>
      </w:tr>
      <w:tr w:rsidR="00410285" w:rsidTr="006379E5">
        <w:tc>
          <w:tcPr>
            <w:tcW w:w="1418" w:type="dxa"/>
            <w:tcMar>
              <w:top w:w="0" w:type="dxa"/>
              <w:left w:w="108" w:type="dxa"/>
              <w:bottom w:w="0" w:type="dxa"/>
              <w:right w:w="108" w:type="dxa"/>
            </w:tcMar>
            <w:vAlign w:val="center"/>
            <w:hideMark/>
          </w:tcPr>
          <w:p w:rsidR="00410285" w:rsidRPr="00165A08" w:rsidRDefault="00B57B72" w:rsidP="00B57B72">
            <w:pPr>
              <w:spacing w:line="360" w:lineRule="auto"/>
              <w:ind w:right="77"/>
              <w:jc w:val="center"/>
              <w:rPr>
                <w:rFonts w:ascii="Arial" w:hAnsi="Arial" w:cs="Arial"/>
                <w:b/>
                <w:bCs/>
                <w:sz w:val="16"/>
                <w:szCs w:val="16"/>
              </w:rPr>
            </w:pPr>
            <w:r w:rsidRPr="00165A08">
              <w:rPr>
                <w:rFonts w:ascii="Arial" w:hAnsi="Arial" w:cs="Arial"/>
                <w:b/>
                <w:sz w:val="16"/>
                <w:szCs w:val="16"/>
              </w:rPr>
              <w:t>Agente Universitário de Nível</w:t>
            </w:r>
            <w:r w:rsidRPr="00165A08">
              <w:rPr>
                <w:rFonts w:ascii="Arial" w:hAnsi="Arial" w:cs="Arial"/>
                <w:b/>
                <w:bCs/>
                <w:sz w:val="16"/>
                <w:szCs w:val="16"/>
              </w:rPr>
              <w:t xml:space="preserve"> Médio</w:t>
            </w:r>
          </w:p>
        </w:tc>
        <w:tc>
          <w:tcPr>
            <w:tcW w:w="709" w:type="dxa"/>
            <w:tcMar>
              <w:top w:w="0" w:type="dxa"/>
              <w:left w:w="108" w:type="dxa"/>
              <w:bottom w:w="0" w:type="dxa"/>
              <w:right w:w="108" w:type="dxa"/>
            </w:tcMar>
            <w:vAlign w:val="center"/>
          </w:tcPr>
          <w:p w:rsidR="00410285" w:rsidRPr="00410285" w:rsidRDefault="00410285" w:rsidP="00DA62A4">
            <w:pPr>
              <w:jc w:val="center"/>
              <w:rPr>
                <w:rFonts w:ascii="Arial" w:eastAsia="Times New Roman" w:hAnsi="Arial" w:cs="Arial"/>
                <w:color w:val="000000"/>
                <w:sz w:val="16"/>
                <w:szCs w:val="16"/>
                <w:lang w:eastAsia="pt-BR"/>
              </w:rPr>
            </w:pPr>
            <w:r w:rsidRPr="00410285">
              <w:rPr>
                <w:rFonts w:ascii="Arial" w:eastAsia="Times New Roman" w:hAnsi="Arial" w:cs="Arial"/>
                <w:color w:val="000000"/>
                <w:sz w:val="16"/>
                <w:szCs w:val="16"/>
                <w:lang w:eastAsia="pt-BR"/>
              </w:rPr>
              <w:t>545</w:t>
            </w:r>
          </w:p>
        </w:tc>
        <w:tc>
          <w:tcPr>
            <w:tcW w:w="1163" w:type="dxa"/>
            <w:tcMar>
              <w:top w:w="0" w:type="dxa"/>
              <w:left w:w="108" w:type="dxa"/>
              <w:bottom w:w="0" w:type="dxa"/>
              <w:right w:w="108" w:type="dxa"/>
            </w:tcMar>
            <w:vAlign w:val="center"/>
            <w:hideMark/>
          </w:tcPr>
          <w:p w:rsidR="00410285" w:rsidRPr="00410285" w:rsidRDefault="00410285" w:rsidP="00DA62A4">
            <w:pPr>
              <w:jc w:val="center"/>
              <w:rPr>
                <w:rFonts w:ascii="Arial" w:eastAsia="Times New Roman" w:hAnsi="Arial" w:cs="Arial"/>
                <w:bCs/>
                <w:color w:val="000000"/>
                <w:sz w:val="16"/>
                <w:szCs w:val="16"/>
                <w:lang w:eastAsia="pt-BR"/>
              </w:rPr>
            </w:pPr>
            <w:r w:rsidRPr="00410285">
              <w:rPr>
                <w:rFonts w:ascii="Arial" w:eastAsia="Times New Roman" w:hAnsi="Arial" w:cs="Arial"/>
                <w:bCs/>
                <w:color w:val="000000"/>
                <w:sz w:val="16"/>
                <w:szCs w:val="16"/>
                <w:lang w:eastAsia="pt-BR"/>
              </w:rPr>
              <w:t>Ensino médio</w:t>
            </w:r>
          </w:p>
        </w:tc>
        <w:tc>
          <w:tcPr>
            <w:tcW w:w="1105" w:type="dxa"/>
            <w:vAlign w:val="bottom"/>
          </w:tcPr>
          <w:p w:rsidR="00410285" w:rsidRPr="00410285" w:rsidRDefault="00410285" w:rsidP="00DA62A4">
            <w:pPr>
              <w:jc w:val="center"/>
              <w:rPr>
                <w:rFonts w:ascii="Arial" w:eastAsia="Times New Roman" w:hAnsi="Arial" w:cs="Arial"/>
                <w:color w:val="000000"/>
                <w:sz w:val="16"/>
                <w:szCs w:val="16"/>
                <w:lang w:eastAsia="pt-BR"/>
              </w:rPr>
            </w:pPr>
            <w:r w:rsidRPr="00410285">
              <w:rPr>
                <w:rFonts w:ascii="Arial" w:eastAsia="Times New Roman" w:hAnsi="Arial" w:cs="Arial"/>
                <w:color w:val="000000"/>
                <w:sz w:val="16"/>
                <w:szCs w:val="16"/>
                <w:lang w:eastAsia="pt-BR"/>
              </w:rPr>
              <w:t>-</w:t>
            </w:r>
          </w:p>
        </w:tc>
        <w:tc>
          <w:tcPr>
            <w:tcW w:w="879" w:type="dxa"/>
            <w:tcMar>
              <w:top w:w="0" w:type="dxa"/>
              <w:left w:w="108" w:type="dxa"/>
              <w:bottom w:w="0" w:type="dxa"/>
              <w:right w:w="108" w:type="dxa"/>
            </w:tcMar>
            <w:vAlign w:val="center"/>
          </w:tcPr>
          <w:p w:rsidR="00410285" w:rsidRPr="00410285" w:rsidRDefault="00410285" w:rsidP="00DA62A4">
            <w:pPr>
              <w:jc w:val="center"/>
              <w:rPr>
                <w:rFonts w:ascii="Arial" w:eastAsia="Times New Roman" w:hAnsi="Arial" w:cs="Arial"/>
                <w:color w:val="000000"/>
                <w:sz w:val="16"/>
                <w:szCs w:val="16"/>
                <w:lang w:eastAsia="pt-BR"/>
              </w:rPr>
            </w:pPr>
            <w:r w:rsidRPr="00410285">
              <w:rPr>
                <w:rFonts w:ascii="Arial" w:eastAsia="Times New Roman" w:hAnsi="Arial" w:cs="Arial"/>
                <w:color w:val="000000"/>
                <w:sz w:val="16"/>
                <w:szCs w:val="16"/>
                <w:lang w:eastAsia="pt-BR"/>
              </w:rPr>
              <w:t>68</w:t>
            </w:r>
          </w:p>
        </w:tc>
        <w:tc>
          <w:tcPr>
            <w:tcW w:w="709" w:type="dxa"/>
            <w:tcMar>
              <w:top w:w="0" w:type="dxa"/>
              <w:left w:w="108" w:type="dxa"/>
              <w:bottom w:w="0" w:type="dxa"/>
              <w:right w:w="108" w:type="dxa"/>
            </w:tcMar>
            <w:vAlign w:val="center"/>
          </w:tcPr>
          <w:p w:rsidR="00410285" w:rsidRPr="00410285" w:rsidRDefault="00410285" w:rsidP="00DA62A4">
            <w:pPr>
              <w:jc w:val="center"/>
              <w:rPr>
                <w:rFonts w:ascii="Arial" w:eastAsia="Times New Roman" w:hAnsi="Arial" w:cs="Arial"/>
                <w:color w:val="000000"/>
                <w:sz w:val="16"/>
                <w:szCs w:val="16"/>
                <w:lang w:eastAsia="pt-BR"/>
              </w:rPr>
            </w:pPr>
            <w:r w:rsidRPr="00410285">
              <w:rPr>
                <w:rFonts w:ascii="Arial" w:eastAsia="Times New Roman" w:hAnsi="Arial" w:cs="Arial"/>
                <w:color w:val="000000"/>
                <w:sz w:val="16"/>
                <w:szCs w:val="16"/>
                <w:lang w:eastAsia="pt-BR"/>
              </w:rPr>
              <w:t>74</w:t>
            </w:r>
          </w:p>
        </w:tc>
        <w:tc>
          <w:tcPr>
            <w:tcW w:w="1134" w:type="dxa"/>
            <w:tcMar>
              <w:top w:w="0" w:type="dxa"/>
              <w:left w:w="108" w:type="dxa"/>
              <w:bottom w:w="0" w:type="dxa"/>
              <w:right w:w="108" w:type="dxa"/>
            </w:tcMar>
            <w:vAlign w:val="center"/>
          </w:tcPr>
          <w:p w:rsidR="00410285" w:rsidRPr="00410285" w:rsidRDefault="00410285" w:rsidP="00DA62A4">
            <w:pPr>
              <w:jc w:val="center"/>
              <w:rPr>
                <w:rFonts w:ascii="Arial" w:eastAsia="Times New Roman" w:hAnsi="Arial" w:cs="Arial"/>
                <w:color w:val="000000"/>
                <w:sz w:val="16"/>
                <w:szCs w:val="16"/>
                <w:lang w:eastAsia="pt-BR"/>
              </w:rPr>
            </w:pPr>
            <w:r w:rsidRPr="00410285">
              <w:rPr>
                <w:rFonts w:ascii="Arial" w:eastAsia="Times New Roman" w:hAnsi="Arial" w:cs="Arial"/>
                <w:color w:val="000000"/>
                <w:sz w:val="16"/>
                <w:szCs w:val="16"/>
                <w:lang w:eastAsia="pt-BR"/>
              </w:rPr>
              <w:t>254</w:t>
            </w:r>
          </w:p>
        </w:tc>
        <w:tc>
          <w:tcPr>
            <w:tcW w:w="1134" w:type="dxa"/>
            <w:tcMar>
              <w:top w:w="0" w:type="dxa"/>
              <w:left w:w="108" w:type="dxa"/>
              <w:bottom w:w="0" w:type="dxa"/>
              <w:right w:w="108" w:type="dxa"/>
            </w:tcMar>
            <w:vAlign w:val="center"/>
          </w:tcPr>
          <w:p w:rsidR="00410285" w:rsidRPr="00410285" w:rsidRDefault="00410285" w:rsidP="00DA62A4">
            <w:pPr>
              <w:jc w:val="center"/>
              <w:rPr>
                <w:rFonts w:ascii="Arial" w:eastAsia="Times New Roman" w:hAnsi="Arial" w:cs="Arial"/>
                <w:color w:val="000000"/>
                <w:sz w:val="16"/>
                <w:szCs w:val="16"/>
                <w:lang w:eastAsia="pt-BR"/>
              </w:rPr>
            </w:pPr>
            <w:r w:rsidRPr="00410285">
              <w:rPr>
                <w:rFonts w:ascii="Arial" w:eastAsia="Times New Roman" w:hAnsi="Arial" w:cs="Arial"/>
                <w:color w:val="000000"/>
                <w:sz w:val="16"/>
                <w:szCs w:val="16"/>
                <w:lang w:eastAsia="pt-BR"/>
              </w:rPr>
              <w:t>129</w:t>
            </w:r>
          </w:p>
        </w:tc>
        <w:tc>
          <w:tcPr>
            <w:tcW w:w="992" w:type="dxa"/>
            <w:tcMar>
              <w:top w:w="0" w:type="dxa"/>
              <w:left w:w="108" w:type="dxa"/>
              <w:bottom w:w="0" w:type="dxa"/>
              <w:right w:w="108" w:type="dxa"/>
            </w:tcMar>
            <w:vAlign w:val="center"/>
          </w:tcPr>
          <w:p w:rsidR="00410285" w:rsidRPr="00410285" w:rsidRDefault="00410285" w:rsidP="00DA62A4">
            <w:pPr>
              <w:jc w:val="center"/>
              <w:rPr>
                <w:rFonts w:ascii="Arial" w:eastAsia="Times New Roman" w:hAnsi="Arial" w:cs="Arial"/>
                <w:color w:val="000000"/>
                <w:sz w:val="16"/>
                <w:szCs w:val="16"/>
                <w:lang w:eastAsia="pt-BR"/>
              </w:rPr>
            </w:pPr>
            <w:r w:rsidRPr="00410285">
              <w:rPr>
                <w:rFonts w:ascii="Arial" w:eastAsia="Times New Roman" w:hAnsi="Arial" w:cs="Arial"/>
                <w:color w:val="000000"/>
                <w:sz w:val="16"/>
                <w:szCs w:val="16"/>
                <w:lang w:eastAsia="pt-BR"/>
              </w:rPr>
              <w:t>18</w:t>
            </w:r>
          </w:p>
        </w:tc>
        <w:tc>
          <w:tcPr>
            <w:tcW w:w="1105" w:type="dxa"/>
            <w:tcMar>
              <w:top w:w="0" w:type="dxa"/>
              <w:left w:w="108" w:type="dxa"/>
              <w:bottom w:w="0" w:type="dxa"/>
              <w:right w:w="108" w:type="dxa"/>
            </w:tcMar>
            <w:vAlign w:val="center"/>
          </w:tcPr>
          <w:p w:rsidR="00410285" w:rsidRPr="00410285" w:rsidRDefault="00410285" w:rsidP="00DA62A4">
            <w:pPr>
              <w:jc w:val="center"/>
              <w:rPr>
                <w:rFonts w:ascii="Arial" w:eastAsia="Times New Roman" w:hAnsi="Arial" w:cs="Arial"/>
                <w:color w:val="000000"/>
                <w:sz w:val="16"/>
                <w:szCs w:val="16"/>
                <w:lang w:eastAsia="pt-BR"/>
              </w:rPr>
            </w:pPr>
            <w:r w:rsidRPr="00410285">
              <w:rPr>
                <w:rFonts w:ascii="Arial" w:eastAsia="Times New Roman" w:hAnsi="Arial" w:cs="Arial"/>
                <w:color w:val="000000"/>
                <w:sz w:val="16"/>
                <w:szCs w:val="16"/>
                <w:lang w:eastAsia="pt-BR"/>
              </w:rPr>
              <w:t>2</w:t>
            </w:r>
          </w:p>
        </w:tc>
      </w:tr>
      <w:tr w:rsidR="00410285" w:rsidTr="006379E5">
        <w:tc>
          <w:tcPr>
            <w:tcW w:w="1418" w:type="dxa"/>
            <w:tcMar>
              <w:top w:w="0" w:type="dxa"/>
              <w:left w:w="108" w:type="dxa"/>
              <w:bottom w:w="0" w:type="dxa"/>
              <w:right w:w="108" w:type="dxa"/>
            </w:tcMar>
            <w:vAlign w:val="center"/>
            <w:hideMark/>
          </w:tcPr>
          <w:p w:rsidR="00410285" w:rsidRPr="00165A08" w:rsidRDefault="00B57B72" w:rsidP="00B57B72">
            <w:pPr>
              <w:spacing w:line="360" w:lineRule="auto"/>
              <w:ind w:right="77"/>
              <w:jc w:val="center"/>
              <w:rPr>
                <w:rFonts w:ascii="Arial" w:hAnsi="Arial" w:cs="Arial"/>
                <w:b/>
                <w:bCs/>
                <w:sz w:val="16"/>
                <w:szCs w:val="16"/>
              </w:rPr>
            </w:pPr>
            <w:r w:rsidRPr="00165A08">
              <w:rPr>
                <w:rFonts w:ascii="Arial" w:hAnsi="Arial" w:cs="Arial"/>
                <w:b/>
                <w:sz w:val="16"/>
                <w:szCs w:val="16"/>
              </w:rPr>
              <w:t xml:space="preserve">Agente Universitário </w:t>
            </w:r>
            <w:r w:rsidRPr="00165A08">
              <w:rPr>
                <w:rFonts w:ascii="Arial" w:hAnsi="Arial" w:cs="Arial"/>
                <w:b/>
                <w:bCs/>
                <w:sz w:val="16"/>
                <w:szCs w:val="16"/>
              </w:rPr>
              <w:t>Operacional</w:t>
            </w:r>
          </w:p>
        </w:tc>
        <w:tc>
          <w:tcPr>
            <w:tcW w:w="709" w:type="dxa"/>
            <w:tcMar>
              <w:top w:w="0" w:type="dxa"/>
              <w:left w:w="108" w:type="dxa"/>
              <w:bottom w:w="0" w:type="dxa"/>
              <w:right w:w="108" w:type="dxa"/>
            </w:tcMar>
            <w:vAlign w:val="center"/>
          </w:tcPr>
          <w:p w:rsidR="00410285" w:rsidRPr="00410285" w:rsidRDefault="00410285" w:rsidP="00DA62A4">
            <w:pPr>
              <w:jc w:val="center"/>
              <w:rPr>
                <w:rFonts w:ascii="Arial" w:eastAsia="Times New Roman" w:hAnsi="Arial" w:cs="Arial"/>
                <w:color w:val="000000"/>
                <w:sz w:val="16"/>
                <w:szCs w:val="16"/>
                <w:lang w:eastAsia="pt-BR"/>
              </w:rPr>
            </w:pPr>
            <w:r w:rsidRPr="00410285">
              <w:rPr>
                <w:rFonts w:ascii="Arial" w:eastAsia="Times New Roman" w:hAnsi="Arial" w:cs="Arial"/>
                <w:color w:val="000000"/>
                <w:sz w:val="16"/>
                <w:szCs w:val="16"/>
                <w:lang w:eastAsia="pt-BR"/>
              </w:rPr>
              <w:t>399</w:t>
            </w:r>
          </w:p>
        </w:tc>
        <w:tc>
          <w:tcPr>
            <w:tcW w:w="1163" w:type="dxa"/>
            <w:tcMar>
              <w:top w:w="0" w:type="dxa"/>
              <w:left w:w="108" w:type="dxa"/>
              <w:bottom w:w="0" w:type="dxa"/>
              <w:right w:w="108" w:type="dxa"/>
            </w:tcMar>
            <w:vAlign w:val="center"/>
            <w:hideMark/>
          </w:tcPr>
          <w:p w:rsidR="00410285" w:rsidRPr="00410285" w:rsidRDefault="00410285" w:rsidP="00DA62A4">
            <w:pPr>
              <w:jc w:val="center"/>
              <w:rPr>
                <w:rFonts w:ascii="Arial" w:eastAsia="Times New Roman" w:hAnsi="Arial" w:cs="Arial"/>
                <w:bCs/>
                <w:color w:val="000000"/>
                <w:sz w:val="16"/>
                <w:szCs w:val="16"/>
                <w:lang w:eastAsia="pt-BR"/>
              </w:rPr>
            </w:pPr>
            <w:r w:rsidRPr="00410285">
              <w:rPr>
                <w:rFonts w:ascii="Arial" w:eastAsia="Times New Roman" w:hAnsi="Arial" w:cs="Arial"/>
                <w:bCs/>
                <w:color w:val="000000"/>
                <w:sz w:val="16"/>
                <w:szCs w:val="16"/>
                <w:lang w:eastAsia="pt-BR"/>
              </w:rPr>
              <w:t>Fundamental</w:t>
            </w:r>
          </w:p>
        </w:tc>
        <w:tc>
          <w:tcPr>
            <w:tcW w:w="1105" w:type="dxa"/>
            <w:vAlign w:val="bottom"/>
          </w:tcPr>
          <w:p w:rsidR="00410285" w:rsidRPr="00410285" w:rsidRDefault="00410285" w:rsidP="00DA62A4">
            <w:pPr>
              <w:jc w:val="center"/>
              <w:rPr>
                <w:rFonts w:ascii="Arial" w:eastAsia="Times New Roman" w:hAnsi="Arial" w:cs="Arial"/>
                <w:color w:val="000000"/>
                <w:sz w:val="16"/>
                <w:szCs w:val="16"/>
                <w:lang w:eastAsia="pt-BR"/>
              </w:rPr>
            </w:pPr>
            <w:r w:rsidRPr="00410285">
              <w:rPr>
                <w:rFonts w:ascii="Arial" w:eastAsia="Times New Roman" w:hAnsi="Arial" w:cs="Arial"/>
                <w:color w:val="000000"/>
                <w:sz w:val="16"/>
                <w:szCs w:val="16"/>
                <w:lang w:eastAsia="pt-BR"/>
              </w:rPr>
              <w:t>41</w:t>
            </w:r>
          </w:p>
        </w:tc>
        <w:tc>
          <w:tcPr>
            <w:tcW w:w="879" w:type="dxa"/>
            <w:tcMar>
              <w:top w:w="0" w:type="dxa"/>
              <w:left w:w="108" w:type="dxa"/>
              <w:bottom w:w="0" w:type="dxa"/>
              <w:right w:w="108" w:type="dxa"/>
            </w:tcMar>
            <w:vAlign w:val="center"/>
          </w:tcPr>
          <w:p w:rsidR="00410285" w:rsidRPr="00410285" w:rsidRDefault="00410285" w:rsidP="00DA62A4">
            <w:pPr>
              <w:jc w:val="center"/>
              <w:rPr>
                <w:rFonts w:ascii="Arial" w:eastAsia="Times New Roman" w:hAnsi="Arial" w:cs="Arial"/>
                <w:color w:val="000000"/>
                <w:sz w:val="16"/>
                <w:szCs w:val="16"/>
                <w:lang w:eastAsia="pt-BR"/>
              </w:rPr>
            </w:pPr>
            <w:r w:rsidRPr="00410285">
              <w:rPr>
                <w:rFonts w:ascii="Arial" w:eastAsia="Times New Roman" w:hAnsi="Arial" w:cs="Arial"/>
                <w:color w:val="000000"/>
                <w:sz w:val="16"/>
                <w:szCs w:val="16"/>
                <w:lang w:eastAsia="pt-BR"/>
              </w:rPr>
              <w:t>176</w:t>
            </w:r>
          </w:p>
        </w:tc>
        <w:tc>
          <w:tcPr>
            <w:tcW w:w="709" w:type="dxa"/>
            <w:tcMar>
              <w:top w:w="0" w:type="dxa"/>
              <w:left w:w="108" w:type="dxa"/>
              <w:bottom w:w="0" w:type="dxa"/>
              <w:right w:w="108" w:type="dxa"/>
            </w:tcMar>
            <w:vAlign w:val="center"/>
          </w:tcPr>
          <w:p w:rsidR="00410285" w:rsidRPr="00410285" w:rsidRDefault="00410285" w:rsidP="00DA62A4">
            <w:pPr>
              <w:jc w:val="center"/>
              <w:rPr>
                <w:rFonts w:ascii="Arial" w:eastAsia="Times New Roman" w:hAnsi="Arial" w:cs="Arial"/>
                <w:color w:val="000000"/>
                <w:sz w:val="16"/>
                <w:szCs w:val="16"/>
                <w:lang w:eastAsia="pt-BR"/>
              </w:rPr>
            </w:pPr>
            <w:r w:rsidRPr="00410285">
              <w:rPr>
                <w:rFonts w:ascii="Arial" w:eastAsia="Times New Roman" w:hAnsi="Arial" w:cs="Arial"/>
                <w:color w:val="000000"/>
                <w:sz w:val="16"/>
                <w:szCs w:val="16"/>
                <w:lang w:eastAsia="pt-BR"/>
              </w:rPr>
              <w:t>18</w:t>
            </w:r>
          </w:p>
        </w:tc>
        <w:tc>
          <w:tcPr>
            <w:tcW w:w="1134" w:type="dxa"/>
            <w:tcMar>
              <w:top w:w="0" w:type="dxa"/>
              <w:left w:w="108" w:type="dxa"/>
              <w:bottom w:w="0" w:type="dxa"/>
              <w:right w:w="108" w:type="dxa"/>
            </w:tcMar>
            <w:vAlign w:val="center"/>
          </w:tcPr>
          <w:p w:rsidR="00410285" w:rsidRPr="00410285" w:rsidRDefault="00410285" w:rsidP="00DA62A4">
            <w:pPr>
              <w:jc w:val="center"/>
              <w:rPr>
                <w:rFonts w:ascii="Arial" w:eastAsia="Times New Roman" w:hAnsi="Arial" w:cs="Arial"/>
                <w:color w:val="000000"/>
                <w:sz w:val="16"/>
                <w:szCs w:val="16"/>
                <w:lang w:eastAsia="pt-BR"/>
              </w:rPr>
            </w:pPr>
            <w:r w:rsidRPr="00410285">
              <w:rPr>
                <w:rFonts w:ascii="Arial" w:eastAsia="Times New Roman" w:hAnsi="Arial" w:cs="Arial"/>
                <w:color w:val="000000"/>
                <w:sz w:val="16"/>
                <w:szCs w:val="16"/>
                <w:lang w:eastAsia="pt-BR"/>
              </w:rPr>
              <w:t>104</w:t>
            </w:r>
          </w:p>
        </w:tc>
        <w:tc>
          <w:tcPr>
            <w:tcW w:w="1134" w:type="dxa"/>
            <w:tcMar>
              <w:top w:w="0" w:type="dxa"/>
              <w:left w:w="108" w:type="dxa"/>
              <w:bottom w:w="0" w:type="dxa"/>
              <w:right w:w="108" w:type="dxa"/>
            </w:tcMar>
            <w:vAlign w:val="center"/>
          </w:tcPr>
          <w:p w:rsidR="00410285" w:rsidRPr="00410285" w:rsidRDefault="00410285" w:rsidP="00DA62A4">
            <w:pPr>
              <w:jc w:val="center"/>
              <w:rPr>
                <w:rFonts w:ascii="Arial" w:eastAsia="Times New Roman" w:hAnsi="Arial" w:cs="Arial"/>
                <w:color w:val="000000"/>
                <w:sz w:val="16"/>
                <w:szCs w:val="16"/>
                <w:lang w:eastAsia="pt-BR"/>
              </w:rPr>
            </w:pPr>
            <w:r w:rsidRPr="00410285">
              <w:rPr>
                <w:rFonts w:ascii="Arial" w:eastAsia="Times New Roman" w:hAnsi="Arial" w:cs="Arial"/>
                <w:color w:val="000000"/>
                <w:sz w:val="16"/>
                <w:szCs w:val="16"/>
                <w:lang w:eastAsia="pt-BR"/>
              </w:rPr>
              <w:t>55</w:t>
            </w:r>
          </w:p>
        </w:tc>
        <w:tc>
          <w:tcPr>
            <w:tcW w:w="992" w:type="dxa"/>
            <w:tcMar>
              <w:top w:w="0" w:type="dxa"/>
              <w:left w:w="108" w:type="dxa"/>
              <w:bottom w:w="0" w:type="dxa"/>
              <w:right w:w="108" w:type="dxa"/>
            </w:tcMar>
            <w:vAlign w:val="center"/>
          </w:tcPr>
          <w:p w:rsidR="00410285" w:rsidRPr="00410285" w:rsidRDefault="00410285" w:rsidP="00DA62A4">
            <w:pPr>
              <w:jc w:val="center"/>
              <w:rPr>
                <w:rFonts w:ascii="Arial" w:eastAsia="Times New Roman" w:hAnsi="Arial" w:cs="Arial"/>
                <w:color w:val="000000"/>
                <w:sz w:val="16"/>
                <w:szCs w:val="16"/>
                <w:lang w:eastAsia="pt-BR"/>
              </w:rPr>
            </w:pPr>
            <w:r w:rsidRPr="00410285">
              <w:rPr>
                <w:rFonts w:ascii="Arial" w:eastAsia="Times New Roman" w:hAnsi="Arial" w:cs="Arial"/>
                <w:color w:val="000000"/>
                <w:sz w:val="16"/>
                <w:szCs w:val="16"/>
                <w:lang w:eastAsia="pt-BR"/>
              </w:rPr>
              <w:t>5</w:t>
            </w:r>
          </w:p>
        </w:tc>
        <w:tc>
          <w:tcPr>
            <w:tcW w:w="1105" w:type="dxa"/>
            <w:tcMar>
              <w:top w:w="0" w:type="dxa"/>
              <w:left w:w="108" w:type="dxa"/>
              <w:bottom w:w="0" w:type="dxa"/>
              <w:right w:w="108" w:type="dxa"/>
            </w:tcMar>
            <w:vAlign w:val="center"/>
          </w:tcPr>
          <w:p w:rsidR="00410285" w:rsidRPr="00410285" w:rsidRDefault="00410285" w:rsidP="00DA62A4">
            <w:pPr>
              <w:jc w:val="center"/>
              <w:rPr>
                <w:rFonts w:ascii="Arial" w:eastAsia="Times New Roman" w:hAnsi="Arial" w:cs="Arial"/>
                <w:color w:val="000000"/>
                <w:sz w:val="16"/>
                <w:szCs w:val="16"/>
                <w:lang w:eastAsia="pt-BR"/>
              </w:rPr>
            </w:pPr>
            <w:r w:rsidRPr="00410285">
              <w:rPr>
                <w:rFonts w:ascii="Arial" w:eastAsia="Times New Roman" w:hAnsi="Arial" w:cs="Arial"/>
                <w:color w:val="000000"/>
                <w:sz w:val="16"/>
                <w:szCs w:val="16"/>
                <w:lang w:eastAsia="pt-BR"/>
              </w:rPr>
              <w:t>-</w:t>
            </w:r>
          </w:p>
        </w:tc>
      </w:tr>
    </w:tbl>
    <w:p w:rsidR="00F51D4C" w:rsidRPr="00945CFF" w:rsidRDefault="00F51D4C" w:rsidP="005139D1">
      <w:pPr>
        <w:spacing w:line="360" w:lineRule="auto"/>
        <w:ind w:right="77" w:firstLine="142"/>
        <w:rPr>
          <w:rFonts w:ascii="Arial" w:hAnsi="Arial" w:cs="Arial"/>
          <w:color w:val="000000"/>
          <w:sz w:val="16"/>
          <w:szCs w:val="16"/>
        </w:rPr>
      </w:pPr>
      <w:r w:rsidRPr="00945CFF">
        <w:rPr>
          <w:rFonts w:ascii="Arial" w:hAnsi="Arial" w:cs="Arial"/>
          <w:color w:val="000000"/>
          <w:sz w:val="16"/>
          <w:szCs w:val="16"/>
        </w:rPr>
        <w:t>Fonte: Pró-reitoria de Recursos Humanos</w:t>
      </w:r>
    </w:p>
    <w:p w:rsidR="001E20D4" w:rsidRPr="00F51D4C" w:rsidRDefault="001E20D4" w:rsidP="00A83F25">
      <w:pPr>
        <w:spacing w:line="360" w:lineRule="auto"/>
        <w:ind w:right="77"/>
        <w:rPr>
          <w:rFonts w:ascii="Arial" w:hAnsi="Arial" w:cs="Arial"/>
          <w:color w:val="000000"/>
          <w:sz w:val="20"/>
          <w:szCs w:val="20"/>
        </w:rPr>
      </w:pPr>
    </w:p>
    <w:p w:rsidR="000F7C1C" w:rsidRPr="00CE1969" w:rsidRDefault="000F7C1C" w:rsidP="00165A08">
      <w:pPr>
        <w:spacing w:line="360" w:lineRule="auto"/>
        <w:ind w:right="77" w:firstLine="851"/>
        <w:jc w:val="both"/>
        <w:rPr>
          <w:rFonts w:ascii="Arial" w:hAnsi="Arial" w:cs="Arial"/>
          <w:color w:val="000000"/>
          <w:sz w:val="24"/>
          <w:szCs w:val="24"/>
        </w:rPr>
      </w:pPr>
      <w:r w:rsidRPr="00165A08">
        <w:rPr>
          <w:rFonts w:ascii="Arial" w:hAnsi="Arial" w:cs="Arial"/>
          <w:color w:val="000000"/>
          <w:sz w:val="24"/>
          <w:szCs w:val="24"/>
        </w:rPr>
        <w:t xml:space="preserve">A falta de pessoal na área administrativa é </w:t>
      </w:r>
      <w:r w:rsidR="003D77B8" w:rsidRPr="00165A08">
        <w:rPr>
          <w:rFonts w:ascii="Arial" w:hAnsi="Arial" w:cs="Arial"/>
          <w:color w:val="000000"/>
          <w:sz w:val="24"/>
          <w:szCs w:val="24"/>
        </w:rPr>
        <w:t>suprida parcialmente</w:t>
      </w:r>
      <w:r w:rsidRPr="00165A08">
        <w:rPr>
          <w:rFonts w:ascii="Arial" w:hAnsi="Arial" w:cs="Arial"/>
          <w:color w:val="000000"/>
          <w:sz w:val="24"/>
          <w:szCs w:val="24"/>
        </w:rPr>
        <w:t xml:space="preserve"> </w:t>
      </w:r>
      <w:r w:rsidR="00133FAB">
        <w:rPr>
          <w:rFonts w:ascii="Arial" w:hAnsi="Arial" w:cs="Arial"/>
          <w:color w:val="000000"/>
          <w:sz w:val="24"/>
          <w:szCs w:val="24"/>
        </w:rPr>
        <w:t>por</w:t>
      </w:r>
      <w:r w:rsidRPr="00165A08">
        <w:rPr>
          <w:rFonts w:ascii="Arial" w:hAnsi="Arial" w:cs="Arial"/>
          <w:color w:val="000000"/>
          <w:sz w:val="24"/>
          <w:szCs w:val="24"/>
        </w:rPr>
        <w:t xml:space="preserve"> estagiários que atuam nessa área que, em alguns casos, são em número maior do que o de servidores efetivos. Essa situação, em alguns casos, gera uma distorção</w:t>
      </w:r>
      <w:r w:rsidR="003D77B8" w:rsidRPr="00165A08">
        <w:rPr>
          <w:rFonts w:ascii="Arial" w:hAnsi="Arial" w:cs="Arial"/>
          <w:color w:val="000000"/>
          <w:sz w:val="24"/>
          <w:szCs w:val="24"/>
        </w:rPr>
        <w:t>,</w:t>
      </w:r>
      <w:r w:rsidRPr="00165A08">
        <w:rPr>
          <w:rFonts w:ascii="Arial" w:hAnsi="Arial" w:cs="Arial"/>
          <w:color w:val="000000"/>
          <w:sz w:val="24"/>
          <w:szCs w:val="24"/>
        </w:rPr>
        <w:t xml:space="preserve"> pois</w:t>
      </w:r>
      <w:r w:rsidR="003D77B8" w:rsidRPr="00165A08">
        <w:rPr>
          <w:rFonts w:ascii="Arial" w:hAnsi="Arial" w:cs="Arial"/>
          <w:color w:val="000000"/>
          <w:sz w:val="24"/>
          <w:szCs w:val="24"/>
        </w:rPr>
        <w:t>,</w:t>
      </w:r>
      <w:r w:rsidRPr="00165A08">
        <w:rPr>
          <w:rFonts w:ascii="Arial" w:hAnsi="Arial" w:cs="Arial"/>
          <w:color w:val="000000"/>
          <w:sz w:val="24"/>
          <w:szCs w:val="24"/>
        </w:rPr>
        <w:t xml:space="preserve"> necessita-se da supervisão direta de profissionais da mesma área do estagiário, fator que impõe a busca por soluções paliativas como, por exemplo, submeter o estagiário à supervisão de docentes que colaboram nas atividades administrativas, até que se resolva efetivamente o déficit de pessoal na área técnica, por meio de concurso público.</w:t>
      </w:r>
      <w:r w:rsidRPr="00CE1969">
        <w:rPr>
          <w:rFonts w:ascii="Arial" w:hAnsi="Arial" w:cs="Arial"/>
          <w:color w:val="000000"/>
          <w:sz w:val="24"/>
          <w:szCs w:val="24"/>
        </w:rPr>
        <w:t> </w:t>
      </w:r>
    </w:p>
    <w:p w:rsidR="00B83993" w:rsidRDefault="00B83993" w:rsidP="006A56F8">
      <w:pPr>
        <w:shd w:val="clear" w:color="auto" w:fill="FFFFFF" w:themeFill="background1"/>
        <w:spacing w:line="360" w:lineRule="auto"/>
        <w:ind w:right="77"/>
        <w:jc w:val="both"/>
        <w:rPr>
          <w:rFonts w:ascii="Arial" w:hAnsi="Arial" w:cs="Arial"/>
          <w:color w:val="000000"/>
        </w:rPr>
      </w:pPr>
    </w:p>
    <w:p w:rsidR="00CE1969" w:rsidRDefault="00A47F93" w:rsidP="00401566">
      <w:pPr>
        <w:spacing w:line="360" w:lineRule="auto"/>
        <w:ind w:right="77"/>
        <w:rPr>
          <w:rFonts w:ascii="Arial" w:hAnsi="Arial" w:cs="Arial"/>
          <w:bCs/>
          <w:sz w:val="24"/>
          <w:szCs w:val="24"/>
        </w:rPr>
      </w:pPr>
      <w:r w:rsidRPr="00A47F93">
        <w:rPr>
          <w:rFonts w:ascii="Arial" w:hAnsi="Arial" w:cs="Arial"/>
          <w:bCs/>
          <w:sz w:val="24"/>
          <w:szCs w:val="24"/>
        </w:rPr>
        <w:t xml:space="preserve">Quadro </w:t>
      </w:r>
      <w:r w:rsidR="00F03B25">
        <w:rPr>
          <w:rFonts w:ascii="Arial" w:hAnsi="Arial" w:cs="Arial"/>
          <w:bCs/>
          <w:sz w:val="24"/>
          <w:szCs w:val="24"/>
        </w:rPr>
        <w:t>1</w:t>
      </w:r>
      <w:r w:rsidR="002D2092">
        <w:rPr>
          <w:rFonts w:ascii="Arial" w:hAnsi="Arial" w:cs="Arial"/>
          <w:bCs/>
          <w:sz w:val="24"/>
          <w:szCs w:val="24"/>
        </w:rPr>
        <w:t>3</w:t>
      </w:r>
      <w:r w:rsidRPr="00A47F93">
        <w:rPr>
          <w:rFonts w:ascii="Arial" w:hAnsi="Arial" w:cs="Arial"/>
          <w:bCs/>
          <w:sz w:val="24"/>
          <w:szCs w:val="24"/>
        </w:rPr>
        <w:t xml:space="preserve"> - Demonstrativo do número de estagiários</w:t>
      </w:r>
      <w:r w:rsidR="00511BE5">
        <w:rPr>
          <w:rFonts w:ascii="Arial" w:hAnsi="Arial" w:cs="Arial"/>
          <w:bCs/>
          <w:sz w:val="24"/>
          <w:szCs w:val="24"/>
        </w:rPr>
        <w:t xml:space="preserve"> no ano de 201</w:t>
      </w:r>
      <w:r w:rsidR="000F7C1C">
        <w:rPr>
          <w:rFonts w:ascii="Arial" w:hAnsi="Arial" w:cs="Arial"/>
          <w:bCs/>
          <w:sz w:val="24"/>
          <w:szCs w:val="24"/>
        </w:rPr>
        <w:t>5</w:t>
      </w:r>
    </w:p>
    <w:tbl>
      <w:tblPr>
        <w:tblW w:w="8445" w:type="dxa"/>
        <w:tblInd w:w="55" w:type="dxa"/>
        <w:tblCellMar>
          <w:left w:w="70" w:type="dxa"/>
          <w:right w:w="70" w:type="dxa"/>
        </w:tblCellMar>
        <w:tblLook w:val="04A0" w:firstRow="1" w:lastRow="0" w:firstColumn="1" w:lastColumn="0" w:noHBand="0" w:noVBand="1"/>
      </w:tblPr>
      <w:tblGrid>
        <w:gridCol w:w="3059"/>
        <w:gridCol w:w="1559"/>
        <w:gridCol w:w="2268"/>
        <w:gridCol w:w="1559"/>
      </w:tblGrid>
      <w:tr w:rsidR="00A5285E" w:rsidRPr="005139D1" w:rsidTr="00401566">
        <w:trPr>
          <w:trHeight w:val="480"/>
        </w:trPr>
        <w:tc>
          <w:tcPr>
            <w:tcW w:w="3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285E" w:rsidRPr="005139D1" w:rsidRDefault="00A5285E" w:rsidP="006330D0">
            <w:pPr>
              <w:jc w:val="center"/>
              <w:rPr>
                <w:rFonts w:ascii="Arial" w:eastAsia="Times New Roman" w:hAnsi="Arial" w:cs="Arial"/>
                <w:b/>
                <w:color w:val="000000"/>
                <w:sz w:val="16"/>
                <w:szCs w:val="16"/>
                <w:lang w:eastAsia="pt-BR"/>
              </w:rPr>
            </w:pPr>
            <w:r w:rsidRPr="005139D1">
              <w:rPr>
                <w:rFonts w:ascii="Arial" w:eastAsia="Times New Roman" w:hAnsi="Arial" w:cs="Arial"/>
                <w:b/>
                <w:color w:val="000000"/>
                <w:sz w:val="16"/>
                <w:szCs w:val="16"/>
                <w:lang w:eastAsia="pt-BR"/>
              </w:rPr>
              <w:t>Campus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5285E" w:rsidRPr="005139D1" w:rsidRDefault="00A5285E" w:rsidP="006330D0">
            <w:pPr>
              <w:jc w:val="center"/>
              <w:rPr>
                <w:rFonts w:ascii="Arial" w:eastAsia="Times New Roman" w:hAnsi="Arial" w:cs="Arial"/>
                <w:b/>
                <w:color w:val="000000"/>
                <w:sz w:val="16"/>
                <w:szCs w:val="16"/>
                <w:lang w:eastAsia="pt-BR"/>
              </w:rPr>
            </w:pPr>
            <w:r w:rsidRPr="005139D1">
              <w:rPr>
                <w:rFonts w:ascii="Arial" w:eastAsia="Times New Roman" w:hAnsi="Arial" w:cs="Arial"/>
                <w:b/>
                <w:color w:val="000000"/>
                <w:sz w:val="16"/>
                <w:szCs w:val="16"/>
                <w:lang w:eastAsia="pt-BR"/>
              </w:rPr>
              <w:t>Servidores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5285E" w:rsidRPr="005139D1" w:rsidRDefault="00A5285E" w:rsidP="006330D0">
            <w:pPr>
              <w:jc w:val="center"/>
              <w:rPr>
                <w:rFonts w:ascii="Arial" w:eastAsia="Times New Roman" w:hAnsi="Arial" w:cs="Arial"/>
                <w:b/>
                <w:color w:val="000000"/>
                <w:sz w:val="16"/>
                <w:szCs w:val="16"/>
                <w:lang w:eastAsia="pt-BR"/>
              </w:rPr>
            </w:pPr>
            <w:r w:rsidRPr="005139D1">
              <w:rPr>
                <w:rFonts w:ascii="Arial" w:eastAsia="Times New Roman" w:hAnsi="Arial" w:cs="Arial"/>
                <w:b/>
                <w:color w:val="000000"/>
                <w:sz w:val="16"/>
                <w:szCs w:val="16"/>
                <w:lang w:eastAsia="pt-BR"/>
              </w:rPr>
              <w:t>Estagiários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5285E" w:rsidRPr="005139D1" w:rsidRDefault="00A5285E" w:rsidP="006330D0">
            <w:pPr>
              <w:jc w:val="center"/>
              <w:rPr>
                <w:rFonts w:ascii="Arial" w:eastAsia="Times New Roman" w:hAnsi="Arial" w:cs="Arial"/>
                <w:b/>
                <w:color w:val="000000"/>
                <w:sz w:val="16"/>
                <w:szCs w:val="16"/>
                <w:lang w:eastAsia="pt-BR"/>
              </w:rPr>
            </w:pPr>
            <w:r w:rsidRPr="005139D1">
              <w:rPr>
                <w:rFonts w:ascii="Arial" w:eastAsia="Times New Roman" w:hAnsi="Arial" w:cs="Arial"/>
                <w:b/>
                <w:color w:val="000000"/>
                <w:sz w:val="16"/>
                <w:szCs w:val="16"/>
                <w:lang w:eastAsia="pt-BR"/>
              </w:rPr>
              <w:t>Percentual de estagiário</w:t>
            </w:r>
          </w:p>
        </w:tc>
      </w:tr>
      <w:tr w:rsidR="000F7C1C" w:rsidRPr="001418A9" w:rsidTr="00401566">
        <w:trPr>
          <w:trHeight w:val="273"/>
        </w:trPr>
        <w:tc>
          <w:tcPr>
            <w:tcW w:w="3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7C1C" w:rsidRPr="00A5285E" w:rsidRDefault="000F7C1C" w:rsidP="006330D0">
            <w:pPr>
              <w:rPr>
                <w:rFonts w:ascii="Arial" w:eastAsia="Times New Roman" w:hAnsi="Arial" w:cs="Arial"/>
                <w:color w:val="000000"/>
                <w:sz w:val="16"/>
                <w:szCs w:val="16"/>
                <w:lang w:eastAsia="pt-BR"/>
              </w:rPr>
            </w:pPr>
            <w:r w:rsidRPr="00A5285E">
              <w:rPr>
                <w:rFonts w:ascii="Arial" w:eastAsia="Times New Roman" w:hAnsi="Arial" w:cs="Arial"/>
                <w:color w:val="000000"/>
                <w:sz w:val="16"/>
                <w:szCs w:val="16"/>
                <w:lang w:eastAsia="pt-BR"/>
              </w:rPr>
              <w:t>CASCAVEL</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F7C1C" w:rsidRPr="000F7C1C" w:rsidRDefault="000F7C1C" w:rsidP="00DA62A4">
            <w:pPr>
              <w:jc w:val="center"/>
              <w:rPr>
                <w:rFonts w:ascii="Arial" w:eastAsia="Times New Roman" w:hAnsi="Arial" w:cs="Arial"/>
                <w:color w:val="000000"/>
                <w:sz w:val="16"/>
                <w:szCs w:val="16"/>
                <w:lang w:eastAsia="pt-BR"/>
              </w:rPr>
            </w:pPr>
            <w:r w:rsidRPr="000F7C1C">
              <w:rPr>
                <w:rFonts w:ascii="Arial" w:eastAsia="Times New Roman" w:hAnsi="Arial" w:cs="Arial"/>
                <w:color w:val="000000"/>
                <w:sz w:val="16"/>
                <w:szCs w:val="16"/>
                <w:lang w:eastAsia="pt-BR"/>
              </w:rPr>
              <w:t>148</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F7C1C" w:rsidRPr="000F7C1C" w:rsidRDefault="000F7C1C" w:rsidP="00DA62A4">
            <w:pPr>
              <w:jc w:val="center"/>
              <w:rPr>
                <w:rFonts w:ascii="Arial" w:eastAsia="Times New Roman" w:hAnsi="Arial" w:cs="Arial"/>
                <w:color w:val="000000"/>
                <w:sz w:val="16"/>
                <w:szCs w:val="16"/>
                <w:lang w:eastAsia="pt-BR"/>
              </w:rPr>
            </w:pPr>
            <w:r w:rsidRPr="000F7C1C">
              <w:rPr>
                <w:rFonts w:ascii="Arial" w:eastAsia="Times New Roman" w:hAnsi="Arial" w:cs="Arial"/>
                <w:color w:val="000000"/>
                <w:sz w:val="16"/>
                <w:szCs w:val="16"/>
                <w:lang w:eastAsia="pt-BR"/>
              </w:rPr>
              <w:t>114</w:t>
            </w:r>
          </w:p>
        </w:tc>
        <w:tc>
          <w:tcPr>
            <w:tcW w:w="1559" w:type="dxa"/>
            <w:tcBorders>
              <w:top w:val="single" w:sz="4" w:space="0" w:color="auto"/>
              <w:left w:val="nil"/>
              <w:bottom w:val="single" w:sz="4" w:space="0" w:color="auto"/>
              <w:right w:val="single" w:sz="4" w:space="0" w:color="auto"/>
            </w:tcBorders>
            <w:shd w:val="clear" w:color="auto" w:fill="auto"/>
            <w:vAlign w:val="center"/>
          </w:tcPr>
          <w:p w:rsidR="000F7C1C" w:rsidRPr="000F7C1C" w:rsidRDefault="000F7C1C" w:rsidP="00DA62A4">
            <w:pPr>
              <w:jc w:val="center"/>
              <w:rPr>
                <w:rFonts w:ascii="Arial" w:eastAsia="Times New Roman" w:hAnsi="Arial" w:cs="Arial"/>
                <w:color w:val="000000"/>
                <w:sz w:val="16"/>
                <w:szCs w:val="16"/>
                <w:lang w:eastAsia="pt-BR"/>
              </w:rPr>
            </w:pPr>
            <w:r w:rsidRPr="000F7C1C">
              <w:rPr>
                <w:rFonts w:ascii="Arial" w:eastAsia="Times New Roman" w:hAnsi="Arial" w:cs="Arial"/>
                <w:color w:val="000000"/>
                <w:sz w:val="16"/>
                <w:szCs w:val="16"/>
                <w:lang w:eastAsia="pt-BR"/>
              </w:rPr>
              <w:t>77,03%</w:t>
            </w:r>
          </w:p>
        </w:tc>
      </w:tr>
      <w:tr w:rsidR="000F7C1C" w:rsidRPr="001418A9" w:rsidTr="00401566">
        <w:trPr>
          <w:trHeight w:val="263"/>
        </w:trPr>
        <w:tc>
          <w:tcPr>
            <w:tcW w:w="3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7C1C" w:rsidRPr="00A5285E" w:rsidRDefault="000F7C1C" w:rsidP="006330D0">
            <w:pPr>
              <w:rPr>
                <w:rFonts w:ascii="Arial" w:eastAsia="Times New Roman" w:hAnsi="Arial" w:cs="Arial"/>
                <w:color w:val="000000"/>
                <w:sz w:val="16"/>
                <w:szCs w:val="16"/>
                <w:lang w:eastAsia="pt-BR"/>
              </w:rPr>
            </w:pPr>
            <w:r w:rsidRPr="00A5285E">
              <w:rPr>
                <w:rFonts w:ascii="Arial" w:eastAsia="Times New Roman" w:hAnsi="Arial" w:cs="Arial"/>
                <w:color w:val="000000"/>
                <w:sz w:val="16"/>
                <w:szCs w:val="16"/>
                <w:lang w:eastAsia="pt-BR"/>
              </w:rPr>
              <w:t>REITORIA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F7C1C" w:rsidRPr="000F7C1C" w:rsidRDefault="000F7C1C" w:rsidP="00DA62A4">
            <w:pPr>
              <w:jc w:val="center"/>
              <w:rPr>
                <w:rFonts w:ascii="Arial" w:eastAsia="Times New Roman" w:hAnsi="Arial" w:cs="Arial"/>
                <w:color w:val="000000"/>
                <w:sz w:val="16"/>
                <w:szCs w:val="16"/>
                <w:lang w:eastAsia="pt-BR"/>
              </w:rPr>
            </w:pPr>
            <w:r w:rsidRPr="000F7C1C">
              <w:rPr>
                <w:rFonts w:ascii="Arial" w:eastAsia="Times New Roman" w:hAnsi="Arial" w:cs="Arial"/>
                <w:color w:val="000000"/>
                <w:sz w:val="16"/>
                <w:szCs w:val="16"/>
                <w:lang w:eastAsia="pt-BR"/>
              </w:rPr>
              <w:t>105</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F7C1C" w:rsidRPr="000F7C1C" w:rsidRDefault="000F7C1C" w:rsidP="00DA62A4">
            <w:pPr>
              <w:jc w:val="center"/>
              <w:rPr>
                <w:rFonts w:ascii="Arial" w:eastAsia="Times New Roman" w:hAnsi="Arial" w:cs="Arial"/>
                <w:color w:val="000000"/>
                <w:sz w:val="16"/>
                <w:szCs w:val="16"/>
                <w:lang w:eastAsia="pt-BR"/>
              </w:rPr>
            </w:pPr>
            <w:r w:rsidRPr="000F7C1C">
              <w:rPr>
                <w:rFonts w:ascii="Arial" w:eastAsia="Times New Roman" w:hAnsi="Arial" w:cs="Arial"/>
                <w:color w:val="000000"/>
                <w:sz w:val="16"/>
                <w:szCs w:val="16"/>
                <w:lang w:eastAsia="pt-BR"/>
              </w:rPr>
              <w:t>50</w:t>
            </w:r>
          </w:p>
        </w:tc>
        <w:tc>
          <w:tcPr>
            <w:tcW w:w="1559" w:type="dxa"/>
            <w:tcBorders>
              <w:top w:val="single" w:sz="4" w:space="0" w:color="auto"/>
              <w:left w:val="nil"/>
              <w:bottom w:val="single" w:sz="4" w:space="0" w:color="auto"/>
              <w:right w:val="single" w:sz="4" w:space="0" w:color="auto"/>
            </w:tcBorders>
            <w:shd w:val="clear" w:color="auto" w:fill="auto"/>
            <w:vAlign w:val="center"/>
          </w:tcPr>
          <w:p w:rsidR="000F7C1C" w:rsidRPr="000F7C1C" w:rsidRDefault="000F7C1C" w:rsidP="00DA62A4">
            <w:pPr>
              <w:jc w:val="center"/>
              <w:rPr>
                <w:rFonts w:ascii="Arial" w:eastAsia="Times New Roman" w:hAnsi="Arial" w:cs="Arial"/>
                <w:color w:val="000000"/>
                <w:sz w:val="16"/>
                <w:szCs w:val="16"/>
                <w:lang w:eastAsia="pt-BR"/>
              </w:rPr>
            </w:pPr>
            <w:r w:rsidRPr="000F7C1C">
              <w:rPr>
                <w:rFonts w:ascii="Arial" w:eastAsia="Times New Roman" w:hAnsi="Arial" w:cs="Arial"/>
                <w:color w:val="000000"/>
                <w:sz w:val="16"/>
                <w:szCs w:val="16"/>
                <w:lang w:eastAsia="pt-BR"/>
              </w:rPr>
              <w:t>47,62%</w:t>
            </w:r>
          </w:p>
        </w:tc>
      </w:tr>
      <w:tr w:rsidR="000F7C1C" w:rsidRPr="001418A9" w:rsidTr="00401566">
        <w:trPr>
          <w:trHeight w:val="267"/>
        </w:trPr>
        <w:tc>
          <w:tcPr>
            <w:tcW w:w="3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7C1C" w:rsidRPr="00A5285E" w:rsidRDefault="000F7C1C" w:rsidP="006330D0">
            <w:pPr>
              <w:rPr>
                <w:rFonts w:ascii="Arial" w:eastAsia="Times New Roman" w:hAnsi="Arial" w:cs="Arial"/>
                <w:color w:val="000000"/>
                <w:sz w:val="16"/>
                <w:szCs w:val="16"/>
                <w:lang w:eastAsia="pt-BR"/>
              </w:rPr>
            </w:pPr>
            <w:r w:rsidRPr="00A5285E">
              <w:rPr>
                <w:rFonts w:ascii="Arial" w:eastAsia="Times New Roman" w:hAnsi="Arial" w:cs="Arial"/>
                <w:color w:val="000000"/>
                <w:sz w:val="16"/>
                <w:szCs w:val="16"/>
                <w:lang w:eastAsia="pt-BR"/>
              </w:rPr>
              <w:t>HUOP</w:t>
            </w:r>
          </w:p>
        </w:tc>
        <w:tc>
          <w:tcPr>
            <w:tcW w:w="1559" w:type="dxa"/>
            <w:tcBorders>
              <w:top w:val="single" w:sz="4" w:space="0" w:color="auto"/>
              <w:left w:val="nil"/>
              <w:bottom w:val="single" w:sz="4" w:space="0" w:color="auto"/>
              <w:right w:val="single" w:sz="4" w:space="0" w:color="auto"/>
            </w:tcBorders>
            <w:shd w:val="clear" w:color="auto" w:fill="auto"/>
            <w:vAlign w:val="center"/>
          </w:tcPr>
          <w:p w:rsidR="000F7C1C" w:rsidRPr="000F7C1C" w:rsidRDefault="000F7C1C" w:rsidP="00DA62A4">
            <w:pPr>
              <w:jc w:val="center"/>
              <w:rPr>
                <w:rFonts w:ascii="Arial" w:eastAsia="Times New Roman" w:hAnsi="Arial" w:cs="Arial"/>
                <w:color w:val="000000"/>
                <w:sz w:val="16"/>
                <w:szCs w:val="16"/>
                <w:lang w:eastAsia="pt-BR"/>
              </w:rPr>
            </w:pPr>
            <w:r w:rsidRPr="000F7C1C">
              <w:rPr>
                <w:rFonts w:ascii="Arial" w:eastAsia="Times New Roman" w:hAnsi="Arial" w:cs="Arial"/>
                <w:color w:val="000000"/>
                <w:sz w:val="16"/>
                <w:szCs w:val="16"/>
                <w:lang w:eastAsia="pt-BR"/>
              </w:rPr>
              <w:t>574</w:t>
            </w:r>
          </w:p>
        </w:tc>
        <w:tc>
          <w:tcPr>
            <w:tcW w:w="2268" w:type="dxa"/>
            <w:tcBorders>
              <w:top w:val="single" w:sz="4" w:space="0" w:color="auto"/>
              <w:left w:val="nil"/>
              <w:bottom w:val="single" w:sz="4" w:space="0" w:color="auto"/>
              <w:right w:val="single" w:sz="4" w:space="0" w:color="auto"/>
            </w:tcBorders>
            <w:shd w:val="clear" w:color="auto" w:fill="auto"/>
            <w:vAlign w:val="center"/>
          </w:tcPr>
          <w:p w:rsidR="000F7C1C" w:rsidRPr="000F7C1C" w:rsidRDefault="000F7C1C" w:rsidP="00DA62A4">
            <w:pPr>
              <w:jc w:val="center"/>
              <w:rPr>
                <w:rFonts w:ascii="Arial" w:eastAsia="Times New Roman" w:hAnsi="Arial" w:cs="Arial"/>
                <w:color w:val="000000"/>
                <w:sz w:val="16"/>
                <w:szCs w:val="16"/>
                <w:lang w:eastAsia="pt-BR"/>
              </w:rPr>
            </w:pPr>
            <w:r w:rsidRPr="000F7C1C">
              <w:rPr>
                <w:rFonts w:ascii="Arial" w:eastAsia="Times New Roman" w:hAnsi="Arial" w:cs="Arial"/>
                <w:color w:val="000000"/>
                <w:sz w:val="16"/>
                <w:szCs w:val="16"/>
                <w:lang w:eastAsia="pt-BR"/>
              </w:rPr>
              <w:t>156</w:t>
            </w:r>
          </w:p>
        </w:tc>
        <w:tc>
          <w:tcPr>
            <w:tcW w:w="1559" w:type="dxa"/>
            <w:tcBorders>
              <w:top w:val="single" w:sz="4" w:space="0" w:color="auto"/>
              <w:left w:val="nil"/>
              <w:bottom w:val="single" w:sz="4" w:space="0" w:color="auto"/>
              <w:right w:val="single" w:sz="4" w:space="0" w:color="auto"/>
            </w:tcBorders>
            <w:shd w:val="clear" w:color="auto" w:fill="auto"/>
            <w:vAlign w:val="center"/>
          </w:tcPr>
          <w:p w:rsidR="000F7C1C" w:rsidRPr="000F7C1C" w:rsidRDefault="000F7C1C" w:rsidP="00DA62A4">
            <w:pPr>
              <w:jc w:val="center"/>
              <w:rPr>
                <w:rFonts w:ascii="Arial" w:eastAsia="Times New Roman" w:hAnsi="Arial" w:cs="Arial"/>
                <w:color w:val="000000"/>
                <w:sz w:val="16"/>
                <w:szCs w:val="16"/>
                <w:lang w:eastAsia="pt-BR"/>
              </w:rPr>
            </w:pPr>
            <w:r w:rsidRPr="000F7C1C">
              <w:rPr>
                <w:rFonts w:ascii="Arial" w:eastAsia="Times New Roman" w:hAnsi="Arial" w:cs="Arial"/>
                <w:color w:val="000000"/>
                <w:sz w:val="16"/>
                <w:szCs w:val="16"/>
                <w:lang w:eastAsia="pt-BR"/>
              </w:rPr>
              <w:t>27,18%</w:t>
            </w:r>
          </w:p>
        </w:tc>
      </w:tr>
      <w:tr w:rsidR="000F7C1C" w:rsidRPr="001418A9" w:rsidTr="00401566">
        <w:trPr>
          <w:trHeight w:val="271"/>
        </w:trPr>
        <w:tc>
          <w:tcPr>
            <w:tcW w:w="3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7C1C" w:rsidRPr="00A5285E" w:rsidRDefault="000F7C1C" w:rsidP="006330D0">
            <w:pPr>
              <w:rPr>
                <w:rFonts w:ascii="Arial" w:eastAsia="Times New Roman" w:hAnsi="Arial" w:cs="Arial"/>
                <w:color w:val="000000"/>
                <w:sz w:val="16"/>
                <w:szCs w:val="16"/>
                <w:lang w:eastAsia="pt-BR"/>
              </w:rPr>
            </w:pPr>
            <w:r w:rsidRPr="00A5285E">
              <w:rPr>
                <w:rFonts w:ascii="Arial" w:eastAsia="Times New Roman" w:hAnsi="Arial" w:cs="Arial"/>
                <w:color w:val="000000"/>
                <w:sz w:val="16"/>
                <w:szCs w:val="16"/>
                <w:lang w:eastAsia="pt-BR"/>
              </w:rPr>
              <w:t>TOLEDO</w:t>
            </w:r>
          </w:p>
        </w:tc>
        <w:tc>
          <w:tcPr>
            <w:tcW w:w="1559" w:type="dxa"/>
            <w:tcBorders>
              <w:top w:val="single" w:sz="4" w:space="0" w:color="auto"/>
              <w:left w:val="nil"/>
              <w:bottom w:val="single" w:sz="4" w:space="0" w:color="auto"/>
              <w:right w:val="single" w:sz="4" w:space="0" w:color="auto"/>
            </w:tcBorders>
            <w:shd w:val="clear" w:color="auto" w:fill="auto"/>
            <w:vAlign w:val="center"/>
          </w:tcPr>
          <w:p w:rsidR="000F7C1C" w:rsidRPr="000F7C1C" w:rsidRDefault="000F7C1C" w:rsidP="00DA62A4">
            <w:pPr>
              <w:jc w:val="center"/>
              <w:rPr>
                <w:rFonts w:ascii="Arial" w:eastAsia="Times New Roman" w:hAnsi="Arial" w:cs="Arial"/>
                <w:color w:val="000000"/>
                <w:sz w:val="16"/>
                <w:szCs w:val="16"/>
                <w:lang w:eastAsia="pt-BR"/>
              </w:rPr>
            </w:pPr>
            <w:r w:rsidRPr="000F7C1C">
              <w:rPr>
                <w:rFonts w:ascii="Arial" w:eastAsia="Times New Roman" w:hAnsi="Arial" w:cs="Arial"/>
                <w:color w:val="000000"/>
                <w:sz w:val="16"/>
                <w:szCs w:val="16"/>
                <w:lang w:eastAsia="pt-BR"/>
              </w:rPr>
              <w:t>67</w:t>
            </w:r>
          </w:p>
        </w:tc>
        <w:tc>
          <w:tcPr>
            <w:tcW w:w="2268" w:type="dxa"/>
            <w:tcBorders>
              <w:top w:val="single" w:sz="4" w:space="0" w:color="auto"/>
              <w:left w:val="nil"/>
              <w:bottom w:val="single" w:sz="4" w:space="0" w:color="auto"/>
              <w:right w:val="single" w:sz="4" w:space="0" w:color="auto"/>
            </w:tcBorders>
            <w:shd w:val="clear" w:color="auto" w:fill="auto"/>
            <w:vAlign w:val="center"/>
          </w:tcPr>
          <w:p w:rsidR="000F7C1C" w:rsidRPr="000F7C1C" w:rsidRDefault="000F7C1C" w:rsidP="00DA62A4">
            <w:pPr>
              <w:jc w:val="center"/>
              <w:rPr>
                <w:rFonts w:ascii="Arial" w:eastAsia="Times New Roman" w:hAnsi="Arial" w:cs="Arial"/>
                <w:color w:val="000000"/>
                <w:sz w:val="16"/>
                <w:szCs w:val="16"/>
                <w:lang w:eastAsia="pt-BR"/>
              </w:rPr>
            </w:pPr>
            <w:r w:rsidRPr="000F7C1C">
              <w:rPr>
                <w:rFonts w:ascii="Arial" w:eastAsia="Times New Roman" w:hAnsi="Arial" w:cs="Arial"/>
                <w:color w:val="000000"/>
                <w:sz w:val="16"/>
                <w:szCs w:val="16"/>
                <w:lang w:eastAsia="pt-BR"/>
              </w:rPr>
              <w:t>51</w:t>
            </w:r>
          </w:p>
        </w:tc>
        <w:tc>
          <w:tcPr>
            <w:tcW w:w="1559" w:type="dxa"/>
            <w:tcBorders>
              <w:top w:val="single" w:sz="4" w:space="0" w:color="auto"/>
              <w:left w:val="nil"/>
              <w:bottom w:val="single" w:sz="4" w:space="0" w:color="auto"/>
              <w:right w:val="single" w:sz="4" w:space="0" w:color="auto"/>
            </w:tcBorders>
            <w:shd w:val="clear" w:color="auto" w:fill="auto"/>
            <w:vAlign w:val="center"/>
          </w:tcPr>
          <w:p w:rsidR="000F7C1C" w:rsidRPr="000F7C1C" w:rsidRDefault="000F7C1C" w:rsidP="00DA62A4">
            <w:pPr>
              <w:jc w:val="center"/>
              <w:rPr>
                <w:rFonts w:ascii="Arial" w:eastAsia="Times New Roman" w:hAnsi="Arial" w:cs="Arial"/>
                <w:color w:val="000000"/>
                <w:sz w:val="16"/>
                <w:szCs w:val="16"/>
                <w:lang w:eastAsia="pt-BR"/>
              </w:rPr>
            </w:pPr>
            <w:r w:rsidRPr="000F7C1C">
              <w:rPr>
                <w:rFonts w:ascii="Arial" w:eastAsia="Times New Roman" w:hAnsi="Arial" w:cs="Arial"/>
                <w:color w:val="000000"/>
                <w:sz w:val="16"/>
                <w:szCs w:val="16"/>
                <w:lang w:eastAsia="pt-BR"/>
              </w:rPr>
              <w:t>76,12%</w:t>
            </w:r>
          </w:p>
        </w:tc>
      </w:tr>
      <w:tr w:rsidR="000F7C1C" w:rsidRPr="001418A9" w:rsidTr="00401566">
        <w:trPr>
          <w:trHeight w:val="289"/>
        </w:trPr>
        <w:tc>
          <w:tcPr>
            <w:tcW w:w="3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7C1C" w:rsidRPr="00A5285E" w:rsidRDefault="000F7C1C" w:rsidP="006330D0">
            <w:pPr>
              <w:rPr>
                <w:rFonts w:ascii="Arial" w:eastAsia="Times New Roman" w:hAnsi="Arial" w:cs="Arial"/>
                <w:color w:val="000000"/>
                <w:sz w:val="16"/>
                <w:szCs w:val="16"/>
                <w:lang w:eastAsia="pt-BR"/>
              </w:rPr>
            </w:pPr>
            <w:r w:rsidRPr="00A5285E">
              <w:rPr>
                <w:rFonts w:ascii="Arial" w:eastAsia="Times New Roman" w:hAnsi="Arial" w:cs="Arial"/>
                <w:color w:val="000000"/>
                <w:sz w:val="16"/>
                <w:szCs w:val="16"/>
                <w:lang w:eastAsia="pt-BR"/>
              </w:rPr>
              <w:t>BELTRÃO</w:t>
            </w:r>
          </w:p>
        </w:tc>
        <w:tc>
          <w:tcPr>
            <w:tcW w:w="1559" w:type="dxa"/>
            <w:tcBorders>
              <w:top w:val="single" w:sz="4" w:space="0" w:color="auto"/>
              <w:left w:val="nil"/>
              <w:bottom w:val="single" w:sz="4" w:space="0" w:color="auto"/>
              <w:right w:val="single" w:sz="4" w:space="0" w:color="auto"/>
            </w:tcBorders>
            <w:shd w:val="clear" w:color="auto" w:fill="auto"/>
            <w:vAlign w:val="center"/>
          </w:tcPr>
          <w:p w:rsidR="000F7C1C" w:rsidRPr="000F7C1C" w:rsidRDefault="000F7C1C" w:rsidP="00DA62A4">
            <w:pPr>
              <w:jc w:val="center"/>
              <w:rPr>
                <w:rFonts w:ascii="Arial" w:eastAsia="Times New Roman" w:hAnsi="Arial" w:cs="Arial"/>
                <w:color w:val="000000"/>
                <w:sz w:val="16"/>
                <w:szCs w:val="16"/>
                <w:lang w:eastAsia="pt-BR"/>
              </w:rPr>
            </w:pPr>
            <w:r w:rsidRPr="000F7C1C">
              <w:rPr>
                <w:rFonts w:ascii="Arial" w:eastAsia="Times New Roman" w:hAnsi="Arial" w:cs="Arial"/>
                <w:color w:val="000000"/>
                <w:sz w:val="16"/>
                <w:szCs w:val="16"/>
                <w:lang w:eastAsia="pt-BR"/>
              </w:rPr>
              <w:t>40</w:t>
            </w:r>
          </w:p>
        </w:tc>
        <w:tc>
          <w:tcPr>
            <w:tcW w:w="2268" w:type="dxa"/>
            <w:tcBorders>
              <w:top w:val="single" w:sz="4" w:space="0" w:color="auto"/>
              <w:left w:val="nil"/>
              <w:bottom w:val="single" w:sz="4" w:space="0" w:color="auto"/>
              <w:right w:val="single" w:sz="4" w:space="0" w:color="auto"/>
            </w:tcBorders>
            <w:shd w:val="clear" w:color="auto" w:fill="auto"/>
            <w:vAlign w:val="center"/>
          </w:tcPr>
          <w:p w:rsidR="000F7C1C" w:rsidRPr="000F7C1C" w:rsidRDefault="000F7C1C" w:rsidP="00DA62A4">
            <w:pPr>
              <w:jc w:val="center"/>
              <w:rPr>
                <w:rFonts w:ascii="Arial" w:eastAsia="Times New Roman" w:hAnsi="Arial" w:cs="Arial"/>
                <w:color w:val="000000"/>
                <w:sz w:val="16"/>
                <w:szCs w:val="16"/>
                <w:lang w:eastAsia="pt-BR"/>
              </w:rPr>
            </w:pPr>
            <w:r w:rsidRPr="000F7C1C">
              <w:rPr>
                <w:rFonts w:ascii="Arial" w:eastAsia="Times New Roman" w:hAnsi="Arial" w:cs="Arial"/>
                <w:color w:val="000000"/>
                <w:sz w:val="16"/>
                <w:szCs w:val="16"/>
                <w:lang w:eastAsia="pt-BR"/>
              </w:rPr>
              <w:t>15</w:t>
            </w:r>
          </w:p>
        </w:tc>
        <w:tc>
          <w:tcPr>
            <w:tcW w:w="1559" w:type="dxa"/>
            <w:tcBorders>
              <w:top w:val="single" w:sz="4" w:space="0" w:color="auto"/>
              <w:left w:val="nil"/>
              <w:bottom w:val="single" w:sz="4" w:space="0" w:color="auto"/>
              <w:right w:val="single" w:sz="4" w:space="0" w:color="auto"/>
            </w:tcBorders>
            <w:shd w:val="clear" w:color="auto" w:fill="auto"/>
            <w:vAlign w:val="center"/>
          </w:tcPr>
          <w:p w:rsidR="000F7C1C" w:rsidRPr="000F7C1C" w:rsidRDefault="000F7C1C" w:rsidP="00DA62A4">
            <w:pPr>
              <w:jc w:val="center"/>
              <w:rPr>
                <w:rFonts w:ascii="Arial" w:eastAsia="Times New Roman" w:hAnsi="Arial" w:cs="Arial"/>
                <w:color w:val="000000"/>
                <w:sz w:val="16"/>
                <w:szCs w:val="16"/>
                <w:lang w:eastAsia="pt-BR"/>
              </w:rPr>
            </w:pPr>
            <w:r w:rsidRPr="000F7C1C">
              <w:rPr>
                <w:rFonts w:ascii="Arial" w:eastAsia="Times New Roman" w:hAnsi="Arial" w:cs="Arial"/>
                <w:color w:val="000000"/>
                <w:sz w:val="16"/>
                <w:szCs w:val="16"/>
                <w:lang w:eastAsia="pt-BR"/>
              </w:rPr>
              <w:t>37,50%</w:t>
            </w:r>
          </w:p>
        </w:tc>
      </w:tr>
      <w:tr w:rsidR="000F7C1C" w:rsidRPr="001418A9" w:rsidTr="00401566">
        <w:trPr>
          <w:trHeight w:val="265"/>
        </w:trPr>
        <w:tc>
          <w:tcPr>
            <w:tcW w:w="3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7C1C" w:rsidRPr="00A5285E" w:rsidRDefault="000F7C1C" w:rsidP="006330D0">
            <w:pPr>
              <w:rPr>
                <w:rFonts w:ascii="Arial" w:eastAsia="Times New Roman" w:hAnsi="Arial" w:cs="Arial"/>
                <w:color w:val="000000"/>
                <w:sz w:val="16"/>
                <w:szCs w:val="16"/>
                <w:lang w:eastAsia="pt-BR"/>
              </w:rPr>
            </w:pPr>
            <w:r w:rsidRPr="00A5285E">
              <w:rPr>
                <w:rFonts w:ascii="Arial" w:eastAsia="Times New Roman" w:hAnsi="Arial" w:cs="Arial"/>
                <w:color w:val="000000"/>
                <w:sz w:val="16"/>
                <w:szCs w:val="16"/>
                <w:lang w:eastAsia="pt-BR"/>
              </w:rPr>
              <w:t>RONDON</w:t>
            </w:r>
          </w:p>
        </w:tc>
        <w:tc>
          <w:tcPr>
            <w:tcW w:w="1559" w:type="dxa"/>
            <w:tcBorders>
              <w:top w:val="single" w:sz="4" w:space="0" w:color="auto"/>
              <w:left w:val="nil"/>
              <w:bottom w:val="single" w:sz="4" w:space="0" w:color="auto"/>
              <w:right w:val="single" w:sz="4" w:space="0" w:color="auto"/>
            </w:tcBorders>
            <w:shd w:val="clear" w:color="auto" w:fill="auto"/>
            <w:vAlign w:val="center"/>
          </w:tcPr>
          <w:p w:rsidR="000F7C1C" w:rsidRPr="000F7C1C" w:rsidRDefault="000F7C1C" w:rsidP="00DA62A4">
            <w:pPr>
              <w:jc w:val="center"/>
              <w:rPr>
                <w:rFonts w:ascii="Arial" w:eastAsia="Times New Roman" w:hAnsi="Arial" w:cs="Arial"/>
                <w:color w:val="000000"/>
                <w:sz w:val="16"/>
                <w:szCs w:val="16"/>
                <w:lang w:eastAsia="pt-BR"/>
              </w:rPr>
            </w:pPr>
            <w:r w:rsidRPr="000F7C1C">
              <w:rPr>
                <w:rFonts w:ascii="Arial" w:eastAsia="Times New Roman" w:hAnsi="Arial" w:cs="Arial"/>
                <w:color w:val="000000"/>
                <w:sz w:val="16"/>
                <w:szCs w:val="16"/>
                <w:lang w:eastAsia="pt-BR"/>
              </w:rPr>
              <w:t>89</w:t>
            </w:r>
          </w:p>
        </w:tc>
        <w:tc>
          <w:tcPr>
            <w:tcW w:w="2268" w:type="dxa"/>
            <w:tcBorders>
              <w:top w:val="single" w:sz="4" w:space="0" w:color="auto"/>
              <w:left w:val="nil"/>
              <w:bottom w:val="single" w:sz="4" w:space="0" w:color="auto"/>
              <w:right w:val="single" w:sz="4" w:space="0" w:color="auto"/>
            </w:tcBorders>
            <w:shd w:val="clear" w:color="auto" w:fill="auto"/>
            <w:vAlign w:val="center"/>
          </w:tcPr>
          <w:p w:rsidR="000F7C1C" w:rsidRPr="000F7C1C" w:rsidRDefault="000F7C1C" w:rsidP="00DA62A4">
            <w:pPr>
              <w:jc w:val="center"/>
              <w:rPr>
                <w:rFonts w:ascii="Arial" w:eastAsia="Times New Roman" w:hAnsi="Arial" w:cs="Arial"/>
                <w:color w:val="000000"/>
                <w:sz w:val="16"/>
                <w:szCs w:val="16"/>
                <w:lang w:eastAsia="pt-BR"/>
              </w:rPr>
            </w:pPr>
            <w:r w:rsidRPr="000F7C1C">
              <w:rPr>
                <w:rFonts w:ascii="Arial" w:eastAsia="Times New Roman" w:hAnsi="Arial" w:cs="Arial"/>
                <w:color w:val="000000"/>
                <w:sz w:val="16"/>
                <w:szCs w:val="16"/>
                <w:lang w:eastAsia="pt-BR"/>
              </w:rPr>
              <w:t>54</w:t>
            </w:r>
          </w:p>
        </w:tc>
        <w:tc>
          <w:tcPr>
            <w:tcW w:w="1559" w:type="dxa"/>
            <w:tcBorders>
              <w:top w:val="single" w:sz="4" w:space="0" w:color="auto"/>
              <w:left w:val="nil"/>
              <w:bottom w:val="single" w:sz="4" w:space="0" w:color="auto"/>
              <w:right w:val="single" w:sz="4" w:space="0" w:color="auto"/>
            </w:tcBorders>
            <w:shd w:val="clear" w:color="auto" w:fill="auto"/>
            <w:vAlign w:val="center"/>
          </w:tcPr>
          <w:p w:rsidR="000F7C1C" w:rsidRPr="000F7C1C" w:rsidRDefault="000F7C1C" w:rsidP="00DA62A4">
            <w:pPr>
              <w:jc w:val="center"/>
              <w:rPr>
                <w:rFonts w:ascii="Arial" w:eastAsia="Times New Roman" w:hAnsi="Arial" w:cs="Arial"/>
                <w:color w:val="000000"/>
                <w:sz w:val="16"/>
                <w:szCs w:val="16"/>
                <w:lang w:eastAsia="pt-BR"/>
              </w:rPr>
            </w:pPr>
            <w:r w:rsidRPr="000F7C1C">
              <w:rPr>
                <w:rFonts w:ascii="Arial" w:eastAsia="Times New Roman" w:hAnsi="Arial" w:cs="Arial"/>
                <w:color w:val="000000"/>
                <w:sz w:val="16"/>
                <w:szCs w:val="16"/>
                <w:lang w:eastAsia="pt-BR"/>
              </w:rPr>
              <w:t>60,67%</w:t>
            </w:r>
          </w:p>
        </w:tc>
      </w:tr>
      <w:tr w:rsidR="000F7C1C" w:rsidRPr="001418A9" w:rsidTr="00401566">
        <w:trPr>
          <w:trHeight w:val="283"/>
        </w:trPr>
        <w:tc>
          <w:tcPr>
            <w:tcW w:w="3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7C1C" w:rsidRPr="00A5285E" w:rsidRDefault="000F7C1C" w:rsidP="006330D0">
            <w:pPr>
              <w:rPr>
                <w:rFonts w:ascii="Arial" w:eastAsia="Times New Roman" w:hAnsi="Arial" w:cs="Arial"/>
                <w:color w:val="000000"/>
                <w:sz w:val="16"/>
                <w:szCs w:val="16"/>
                <w:lang w:eastAsia="pt-BR"/>
              </w:rPr>
            </w:pPr>
            <w:r w:rsidRPr="00A5285E">
              <w:rPr>
                <w:rFonts w:ascii="Arial" w:eastAsia="Times New Roman" w:hAnsi="Arial" w:cs="Arial"/>
                <w:color w:val="000000"/>
                <w:sz w:val="16"/>
                <w:szCs w:val="16"/>
                <w:lang w:eastAsia="pt-BR"/>
              </w:rPr>
              <w:t>FOZ</w:t>
            </w:r>
          </w:p>
        </w:tc>
        <w:tc>
          <w:tcPr>
            <w:tcW w:w="1559" w:type="dxa"/>
            <w:tcBorders>
              <w:top w:val="single" w:sz="4" w:space="0" w:color="auto"/>
              <w:left w:val="nil"/>
              <w:bottom w:val="single" w:sz="4" w:space="0" w:color="auto"/>
              <w:right w:val="single" w:sz="4" w:space="0" w:color="auto"/>
            </w:tcBorders>
            <w:shd w:val="clear" w:color="auto" w:fill="auto"/>
            <w:vAlign w:val="center"/>
          </w:tcPr>
          <w:p w:rsidR="000F7C1C" w:rsidRPr="000F7C1C" w:rsidRDefault="000F7C1C" w:rsidP="00DA62A4">
            <w:pPr>
              <w:jc w:val="center"/>
              <w:rPr>
                <w:rFonts w:ascii="Arial" w:eastAsia="Times New Roman" w:hAnsi="Arial" w:cs="Arial"/>
                <w:color w:val="000000"/>
                <w:sz w:val="16"/>
                <w:szCs w:val="16"/>
                <w:lang w:eastAsia="pt-BR"/>
              </w:rPr>
            </w:pPr>
            <w:r w:rsidRPr="000F7C1C">
              <w:rPr>
                <w:rFonts w:ascii="Arial" w:eastAsia="Times New Roman" w:hAnsi="Arial" w:cs="Arial"/>
                <w:color w:val="000000"/>
                <w:sz w:val="16"/>
                <w:szCs w:val="16"/>
                <w:lang w:eastAsia="pt-BR"/>
              </w:rPr>
              <w:t>70</w:t>
            </w:r>
          </w:p>
        </w:tc>
        <w:tc>
          <w:tcPr>
            <w:tcW w:w="2268" w:type="dxa"/>
            <w:tcBorders>
              <w:top w:val="single" w:sz="4" w:space="0" w:color="auto"/>
              <w:left w:val="nil"/>
              <w:bottom w:val="single" w:sz="4" w:space="0" w:color="auto"/>
              <w:right w:val="single" w:sz="4" w:space="0" w:color="auto"/>
            </w:tcBorders>
            <w:shd w:val="clear" w:color="auto" w:fill="auto"/>
            <w:vAlign w:val="center"/>
          </w:tcPr>
          <w:p w:rsidR="000F7C1C" w:rsidRPr="000F7C1C" w:rsidRDefault="000F7C1C" w:rsidP="00DA62A4">
            <w:pPr>
              <w:jc w:val="center"/>
              <w:rPr>
                <w:rFonts w:ascii="Arial" w:eastAsia="Times New Roman" w:hAnsi="Arial" w:cs="Arial"/>
                <w:color w:val="000000"/>
                <w:sz w:val="16"/>
                <w:szCs w:val="16"/>
                <w:lang w:eastAsia="pt-BR"/>
              </w:rPr>
            </w:pPr>
            <w:r w:rsidRPr="000F7C1C">
              <w:rPr>
                <w:rFonts w:ascii="Arial" w:eastAsia="Times New Roman" w:hAnsi="Arial" w:cs="Arial"/>
                <w:color w:val="000000"/>
                <w:sz w:val="16"/>
                <w:szCs w:val="16"/>
                <w:lang w:eastAsia="pt-BR"/>
              </w:rPr>
              <w:t>54</w:t>
            </w:r>
          </w:p>
        </w:tc>
        <w:tc>
          <w:tcPr>
            <w:tcW w:w="1559" w:type="dxa"/>
            <w:tcBorders>
              <w:top w:val="single" w:sz="4" w:space="0" w:color="auto"/>
              <w:left w:val="nil"/>
              <w:bottom w:val="single" w:sz="4" w:space="0" w:color="auto"/>
              <w:right w:val="single" w:sz="4" w:space="0" w:color="auto"/>
            </w:tcBorders>
            <w:shd w:val="clear" w:color="auto" w:fill="auto"/>
            <w:vAlign w:val="center"/>
          </w:tcPr>
          <w:p w:rsidR="000F7C1C" w:rsidRPr="000F7C1C" w:rsidRDefault="000F7C1C" w:rsidP="00DA62A4">
            <w:pPr>
              <w:jc w:val="center"/>
              <w:rPr>
                <w:rFonts w:ascii="Arial" w:eastAsia="Times New Roman" w:hAnsi="Arial" w:cs="Arial"/>
                <w:color w:val="000000"/>
                <w:sz w:val="16"/>
                <w:szCs w:val="16"/>
                <w:lang w:eastAsia="pt-BR"/>
              </w:rPr>
            </w:pPr>
            <w:r w:rsidRPr="000F7C1C">
              <w:rPr>
                <w:rFonts w:ascii="Arial" w:eastAsia="Times New Roman" w:hAnsi="Arial" w:cs="Arial"/>
                <w:color w:val="000000"/>
                <w:sz w:val="16"/>
                <w:szCs w:val="16"/>
                <w:lang w:eastAsia="pt-BR"/>
              </w:rPr>
              <w:t>77,14%</w:t>
            </w:r>
          </w:p>
        </w:tc>
      </w:tr>
      <w:tr w:rsidR="00401566" w:rsidRPr="00401566" w:rsidTr="00401566">
        <w:trPr>
          <w:trHeight w:val="283"/>
        </w:trPr>
        <w:tc>
          <w:tcPr>
            <w:tcW w:w="3059" w:type="dxa"/>
            <w:tcBorders>
              <w:top w:val="single" w:sz="4" w:space="0" w:color="auto"/>
              <w:left w:val="single" w:sz="4" w:space="0" w:color="auto"/>
              <w:bottom w:val="single" w:sz="4" w:space="0" w:color="auto"/>
              <w:right w:val="single" w:sz="4" w:space="0" w:color="auto"/>
            </w:tcBorders>
            <w:shd w:val="clear" w:color="auto" w:fill="auto"/>
            <w:vAlign w:val="center"/>
          </w:tcPr>
          <w:p w:rsidR="00401566" w:rsidRPr="00401566" w:rsidRDefault="00401566" w:rsidP="006330D0">
            <w:pPr>
              <w:rPr>
                <w:rFonts w:ascii="Arial" w:eastAsia="Times New Roman" w:hAnsi="Arial" w:cs="Arial"/>
                <w:b/>
                <w:color w:val="000000"/>
                <w:sz w:val="16"/>
                <w:szCs w:val="16"/>
                <w:lang w:eastAsia="pt-BR"/>
              </w:rPr>
            </w:pPr>
            <w:r w:rsidRPr="00401566">
              <w:rPr>
                <w:rFonts w:ascii="Arial" w:eastAsia="Times New Roman" w:hAnsi="Arial" w:cs="Arial"/>
                <w:b/>
                <w:color w:val="000000"/>
                <w:sz w:val="16"/>
                <w:szCs w:val="16"/>
                <w:lang w:eastAsia="pt-BR"/>
              </w:rPr>
              <w:t>TOTAL</w:t>
            </w:r>
          </w:p>
        </w:tc>
        <w:tc>
          <w:tcPr>
            <w:tcW w:w="1559" w:type="dxa"/>
            <w:tcBorders>
              <w:top w:val="single" w:sz="4" w:space="0" w:color="auto"/>
              <w:left w:val="nil"/>
              <w:bottom w:val="single" w:sz="4" w:space="0" w:color="auto"/>
              <w:right w:val="single" w:sz="4" w:space="0" w:color="auto"/>
            </w:tcBorders>
            <w:shd w:val="clear" w:color="auto" w:fill="auto"/>
            <w:vAlign w:val="center"/>
          </w:tcPr>
          <w:p w:rsidR="00401566" w:rsidRPr="00401566" w:rsidRDefault="00401566" w:rsidP="00DA62A4">
            <w:pPr>
              <w:jc w:val="center"/>
              <w:rPr>
                <w:rFonts w:ascii="Arial" w:eastAsia="Times New Roman" w:hAnsi="Arial" w:cs="Arial"/>
                <w:b/>
                <w:color w:val="000000"/>
                <w:sz w:val="16"/>
                <w:szCs w:val="16"/>
                <w:lang w:eastAsia="pt-BR"/>
              </w:rPr>
            </w:pPr>
            <w:r w:rsidRPr="00401566">
              <w:rPr>
                <w:rFonts w:ascii="Arial" w:eastAsia="Times New Roman" w:hAnsi="Arial" w:cs="Arial"/>
                <w:b/>
                <w:color w:val="000000"/>
                <w:sz w:val="16"/>
                <w:szCs w:val="16"/>
                <w:lang w:eastAsia="pt-BR"/>
              </w:rPr>
              <w:t>1093</w:t>
            </w:r>
          </w:p>
        </w:tc>
        <w:tc>
          <w:tcPr>
            <w:tcW w:w="2268" w:type="dxa"/>
            <w:tcBorders>
              <w:top w:val="single" w:sz="4" w:space="0" w:color="auto"/>
              <w:left w:val="nil"/>
              <w:bottom w:val="single" w:sz="4" w:space="0" w:color="auto"/>
              <w:right w:val="single" w:sz="4" w:space="0" w:color="auto"/>
            </w:tcBorders>
            <w:shd w:val="clear" w:color="auto" w:fill="auto"/>
            <w:vAlign w:val="center"/>
          </w:tcPr>
          <w:p w:rsidR="00401566" w:rsidRPr="00401566" w:rsidRDefault="00401566" w:rsidP="00DA62A4">
            <w:pPr>
              <w:jc w:val="center"/>
              <w:rPr>
                <w:rFonts w:ascii="Arial" w:eastAsia="Times New Roman" w:hAnsi="Arial" w:cs="Arial"/>
                <w:b/>
                <w:color w:val="000000"/>
                <w:sz w:val="16"/>
                <w:szCs w:val="16"/>
                <w:lang w:eastAsia="pt-BR"/>
              </w:rPr>
            </w:pPr>
            <w:r w:rsidRPr="00401566">
              <w:rPr>
                <w:rFonts w:ascii="Arial" w:eastAsia="Times New Roman" w:hAnsi="Arial" w:cs="Arial"/>
                <w:b/>
                <w:color w:val="000000"/>
                <w:sz w:val="16"/>
                <w:szCs w:val="16"/>
                <w:lang w:eastAsia="pt-BR"/>
              </w:rPr>
              <w:t>494</w:t>
            </w:r>
          </w:p>
        </w:tc>
        <w:tc>
          <w:tcPr>
            <w:tcW w:w="1559" w:type="dxa"/>
            <w:tcBorders>
              <w:top w:val="single" w:sz="4" w:space="0" w:color="auto"/>
              <w:left w:val="nil"/>
              <w:bottom w:val="single" w:sz="4" w:space="0" w:color="auto"/>
              <w:right w:val="single" w:sz="4" w:space="0" w:color="auto"/>
            </w:tcBorders>
            <w:shd w:val="clear" w:color="auto" w:fill="auto"/>
            <w:vAlign w:val="center"/>
          </w:tcPr>
          <w:p w:rsidR="00401566" w:rsidRPr="00401566" w:rsidRDefault="00807F94" w:rsidP="00DA62A4">
            <w:pPr>
              <w:jc w:val="center"/>
              <w:rPr>
                <w:rFonts w:ascii="Arial" w:eastAsia="Times New Roman" w:hAnsi="Arial" w:cs="Arial"/>
                <w:b/>
                <w:color w:val="000000"/>
                <w:sz w:val="16"/>
                <w:szCs w:val="16"/>
                <w:lang w:eastAsia="pt-BR"/>
              </w:rPr>
            </w:pPr>
            <w:r>
              <w:rPr>
                <w:rFonts w:ascii="Arial" w:eastAsia="Times New Roman" w:hAnsi="Arial" w:cs="Arial"/>
                <w:b/>
                <w:color w:val="000000"/>
                <w:sz w:val="16"/>
                <w:szCs w:val="16"/>
                <w:lang w:eastAsia="pt-BR"/>
              </w:rPr>
              <w:t>45%</w:t>
            </w:r>
          </w:p>
        </w:tc>
      </w:tr>
    </w:tbl>
    <w:p w:rsidR="00F51D4C" w:rsidRPr="00945CFF" w:rsidRDefault="00D82A20" w:rsidP="001418A9">
      <w:pPr>
        <w:spacing w:line="360" w:lineRule="auto"/>
        <w:ind w:right="-284"/>
        <w:rPr>
          <w:rFonts w:ascii="Arial" w:hAnsi="Arial" w:cs="Arial"/>
          <w:color w:val="000000"/>
          <w:sz w:val="16"/>
          <w:szCs w:val="16"/>
        </w:rPr>
      </w:pPr>
      <w:r>
        <w:rPr>
          <w:rFonts w:ascii="Arial" w:hAnsi="Arial" w:cs="Arial"/>
          <w:color w:val="000000"/>
          <w:sz w:val="16"/>
          <w:szCs w:val="16"/>
        </w:rPr>
        <w:t>Fonte: Pró-R</w:t>
      </w:r>
      <w:r w:rsidR="00F51D4C" w:rsidRPr="00945CFF">
        <w:rPr>
          <w:rFonts w:ascii="Arial" w:hAnsi="Arial" w:cs="Arial"/>
          <w:color w:val="000000"/>
          <w:sz w:val="16"/>
          <w:szCs w:val="16"/>
        </w:rPr>
        <w:t>eitoria de Recursos Humanos</w:t>
      </w:r>
    </w:p>
    <w:p w:rsidR="00CE1969" w:rsidRDefault="00CE1969" w:rsidP="00D74DF9">
      <w:pPr>
        <w:pStyle w:val="Recuodecorpodetexto21"/>
        <w:spacing w:line="360" w:lineRule="auto"/>
        <w:rPr>
          <w:rFonts w:ascii="Arial" w:hAnsi="Arial" w:cs="Arial"/>
        </w:rPr>
      </w:pPr>
    </w:p>
    <w:p w:rsidR="000F7C1C" w:rsidRDefault="000F7C1C" w:rsidP="00D82A20">
      <w:pPr>
        <w:pStyle w:val="Recuodecorpodetexto21"/>
        <w:spacing w:line="360" w:lineRule="auto"/>
        <w:rPr>
          <w:rFonts w:ascii="Arial" w:hAnsi="Arial" w:cs="Arial"/>
        </w:rPr>
      </w:pPr>
      <w:r>
        <w:rPr>
          <w:rFonts w:ascii="Arial" w:hAnsi="Arial" w:cs="Arial"/>
          <w:bCs/>
        </w:rPr>
        <w:t xml:space="preserve">Em suma, os recursos humanos da Unioeste, tanto agentes universitários quanto docentes, estão comprometidos com o trabalho e com os fins dessa Instituição que a cada ano vem se consolidando como universidade pública de referência no Estado do Paraná. Observa-se que os agentes universitários encontram-se sobrecarregados no desenvolvimento das suas atividades profissionais devido a falta de reposição e ampliação das vagas.  </w:t>
      </w:r>
    </w:p>
    <w:p w:rsidR="00EB35F8" w:rsidRPr="004D3CC5" w:rsidRDefault="00D74DF9" w:rsidP="00D82A20">
      <w:pPr>
        <w:pStyle w:val="Recuodecorpodetexto21"/>
        <w:spacing w:line="360" w:lineRule="auto"/>
        <w:rPr>
          <w:rFonts w:ascii="Arial" w:hAnsi="Arial" w:cs="Arial"/>
        </w:rPr>
      </w:pPr>
      <w:r w:rsidRPr="00E455C9">
        <w:rPr>
          <w:rFonts w:ascii="Arial" w:hAnsi="Arial" w:cs="Arial"/>
        </w:rPr>
        <w:t xml:space="preserve">O </w:t>
      </w:r>
      <w:r w:rsidR="00E455C9" w:rsidRPr="00E455C9">
        <w:rPr>
          <w:rFonts w:ascii="Arial" w:hAnsi="Arial" w:cs="Arial"/>
        </w:rPr>
        <w:t>Anexo</w:t>
      </w:r>
      <w:r w:rsidRPr="00E455C9">
        <w:rPr>
          <w:rFonts w:ascii="Arial" w:hAnsi="Arial" w:cs="Arial"/>
        </w:rPr>
        <w:t xml:space="preserve"> </w:t>
      </w:r>
      <w:r w:rsidR="00E455C9" w:rsidRPr="00E455C9">
        <w:rPr>
          <w:rFonts w:ascii="Arial" w:hAnsi="Arial" w:cs="Arial"/>
        </w:rPr>
        <w:t>14</w:t>
      </w:r>
      <w:r w:rsidRPr="00A31BB2">
        <w:rPr>
          <w:rFonts w:ascii="Arial" w:hAnsi="Arial" w:cs="Arial"/>
        </w:rPr>
        <w:t xml:space="preserve"> apresenta outros dados detalhados referentes aos recursos humanos da Unioeste, por campus, em 201</w:t>
      </w:r>
      <w:r w:rsidR="000F7C1C">
        <w:rPr>
          <w:rFonts w:ascii="Arial" w:hAnsi="Arial" w:cs="Arial"/>
        </w:rPr>
        <w:t>5</w:t>
      </w:r>
      <w:r w:rsidR="004D3CC5">
        <w:rPr>
          <w:rFonts w:ascii="Arial" w:hAnsi="Arial" w:cs="Arial"/>
        </w:rPr>
        <w:t>.</w:t>
      </w:r>
    </w:p>
    <w:p w:rsidR="004D3CC5" w:rsidRDefault="004D3CC5" w:rsidP="00D74DF9">
      <w:pPr>
        <w:spacing w:line="360" w:lineRule="auto"/>
        <w:rPr>
          <w:rFonts w:ascii="Arial" w:hAnsi="Arial" w:cs="Arial"/>
          <w:color w:val="000000"/>
          <w:sz w:val="24"/>
          <w:szCs w:val="24"/>
        </w:rPr>
      </w:pPr>
    </w:p>
    <w:p w:rsidR="00D74DF9" w:rsidRPr="00A31BB2" w:rsidRDefault="00D74DF9" w:rsidP="000B7E87">
      <w:pPr>
        <w:pStyle w:val="Ttulo1"/>
        <w:numPr>
          <w:ilvl w:val="0"/>
          <w:numId w:val="6"/>
        </w:numPr>
        <w:tabs>
          <w:tab w:val="num" w:pos="426"/>
        </w:tabs>
        <w:suppressAutoHyphens/>
        <w:spacing w:before="0" w:after="0"/>
        <w:ind w:hanging="502"/>
        <w:rPr>
          <w:b/>
          <w:sz w:val="24"/>
          <w:szCs w:val="24"/>
        </w:rPr>
      </w:pPr>
      <w:bookmarkStart w:id="16" w:name="_Toc216766351"/>
      <w:bookmarkStart w:id="17" w:name="_Toc429125611"/>
      <w:r w:rsidRPr="00A31BB2">
        <w:rPr>
          <w:b/>
          <w:sz w:val="24"/>
          <w:szCs w:val="24"/>
        </w:rPr>
        <w:t>ÁREA CONSTRUÍDA</w:t>
      </w:r>
      <w:bookmarkEnd w:id="16"/>
      <w:bookmarkEnd w:id="17"/>
    </w:p>
    <w:p w:rsidR="00D74DF9" w:rsidRPr="00A31BB2" w:rsidRDefault="00D74DF9" w:rsidP="00D74DF9">
      <w:pPr>
        <w:tabs>
          <w:tab w:val="left" w:pos="360"/>
        </w:tabs>
        <w:spacing w:line="360" w:lineRule="auto"/>
        <w:ind w:right="77" w:firstLine="851"/>
        <w:jc w:val="both"/>
        <w:rPr>
          <w:rFonts w:ascii="Arial" w:hAnsi="Arial" w:cs="Arial"/>
          <w:sz w:val="24"/>
          <w:szCs w:val="24"/>
          <w:highlight w:val="green"/>
        </w:rPr>
      </w:pPr>
    </w:p>
    <w:p w:rsidR="000B7E87" w:rsidRPr="004D3CC5" w:rsidRDefault="00D74DF9" w:rsidP="00D946FB">
      <w:pPr>
        <w:tabs>
          <w:tab w:val="left" w:pos="360"/>
        </w:tabs>
        <w:spacing w:line="360" w:lineRule="auto"/>
        <w:ind w:right="77" w:firstLine="851"/>
        <w:jc w:val="both"/>
        <w:rPr>
          <w:rFonts w:ascii="Arial" w:hAnsi="Arial" w:cs="Arial"/>
          <w:sz w:val="24"/>
          <w:szCs w:val="24"/>
        </w:rPr>
      </w:pPr>
      <w:r w:rsidRPr="00D946FB">
        <w:rPr>
          <w:rFonts w:ascii="Arial" w:hAnsi="Arial" w:cs="Arial"/>
          <w:sz w:val="24"/>
          <w:szCs w:val="24"/>
        </w:rPr>
        <w:t>Em 201</w:t>
      </w:r>
      <w:r w:rsidR="00DA62A4" w:rsidRPr="00D946FB">
        <w:rPr>
          <w:rFonts w:ascii="Arial" w:hAnsi="Arial" w:cs="Arial"/>
          <w:sz w:val="24"/>
          <w:szCs w:val="24"/>
        </w:rPr>
        <w:t>4</w:t>
      </w:r>
      <w:r w:rsidR="00FB4932" w:rsidRPr="00D946FB">
        <w:rPr>
          <w:rFonts w:ascii="Arial" w:hAnsi="Arial" w:cs="Arial"/>
          <w:sz w:val="24"/>
          <w:szCs w:val="24"/>
        </w:rPr>
        <w:t xml:space="preserve"> a Unioeste tinha </w:t>
      </w:r>
      <w:r w:rsidR="008B03DC" w:rsidRPr="00D946FB">
        <w:rPr>
          <w:rFonts w:ascii="Arial" w:hAnsi="Arial" w:cs="Arial"/>
          <w:sz w:val="24"/>
          <w:szCs w:val="24"/>
        </w:rPr>
        <w:t>159.</w:t>
      </w:r>
      <w:r w:rsidR="00DA62A4" w:rsidRPr="00D946FB">
        <w:rPr>
          <w:rFonts w:ascii="Arial" w:hAnsi="Arial" w:cs="Arial"/>
          <w:sz w:val="24"/>
          <w:szCs w:val="24"/>
        </w:rPr>
        <w:t>900</w:t>
      </w:r>
      <w:r w:rsidR="008B03DC" w:rsidRPr="00D946FB">
        <w:rPr>
          <w:rFonts w:ascii="Arial" w:hAnsi="Arial" w:cs="Arial"/>
          <w:sz w:val="24"/>
          <w:szCs w:val="24"/>
        </w:rPr>
        <w:t>,</w:t>
      </w:r>
      <w:r w:rsidR="00DA62A4" w:rsidRPr="00D946FB">
        <w:rPr>
          <w:rFonts w:ascii="Arial" w:hAnsi="Arial" w:cs="Arial"/>
          <w:sz w:val="24"/>
          <w:szCs w:val="24"/>
        </w:rPr>
        <w:t>40</w:t>
      </w:r>
      <w:r w:rsidR="008B03DC" w:rsidRPr="00D946FB">
        <w:rPr>
          <w:rFonts w:ascii="Arial" w:hAnsi="Arial" w:cs="Arial"/>
          <w:sz w:val="24"/>
          <w:szCs w:val="24"/>
        </w:rPr>
        <w:t xml:space="preserve"> </w:t>
      </w:r>
      <w:r w:rsidRPr="00D946FB">
        <w:rPr>
          <w:rFonts w:ascii="Arial" w:hAnsi="Arial" w:cs="Arial"/>
          <w:sz w:val="24"/>
          <w:szCs w:val="24"/>
        </w:rPr>
        <w:t>m</w:t>
      </w:r>
      <w:r w:rsidRPr="00D946FB">
        <w:rPr>
          <w:rFonts w:ascii="Arial" w:hAnsi="Arial" w:cs="Arial"/>
          <w:sz w:val="24"/>
          <w:szCs w:val="24"/>
          <w:vertAlign w:val="superscript"/>
        </w:rPr>
        <w:t>2</w:t>
      </w:r>
      <w:r w:rsidRPr="00D946FB">
        <w:rPr>
          <w:rFonts w:ascii="Arial" w:hAnsi="Arial" w:cs="Arial"/>
          <w:sz w:val="24"/>
          <w:szCs w:val="24"/>
        </w:rPr>
        <w:t xml:space="preserve"> de área construída, passando para</w:t>
      </w:r>
      <w:r w:rsidR="008B03DC" w:rsidRPr="00D946FB">
        <w:rPr>
          <w:rFonts w:ascii="Arial" w:hAnsi="Arial" w:cs="Arial"/>
          <w:sz w:val="24"/>
          <w:szCs w:val="24"/>
        </w:rPr>
        <w:t xml:space="preserve"> </w:t>
      </w:r>
      <w:r w:rsidR="00FC5178" w:rsidRPr="00D946FB">
        <w:rPr>
          <w:rFonts w:ascii="Arial" w:hAnsi="Arial" w:cs="Arial"/>
          <w:sz w:val="24"/>
          <w:szCs w:val="24"/>
        </w:rPr>
        <w:t>1</w:t>
      </w:r>
      <w:r w:rsidR="00DA62A4" w:rsidRPr="00D946FB">
        <w:rPr>
          <w:rFonts w:ascii="Arial" w:hAnsi="Arial" w:cs="Arial"/>
          <w:sz w:val="24"/>
          <w:szCs w:val="24"/>
        </w:rPr>
        <w:t>62</w:t>
      </w:r>
      <w:r w:rsidR="00FC5178" w:rsidRPr="00D946FB">
        <w:rPr>
          <w:rFonts w:ascii="Arial" w:hAnsi="Arial" w:cs="Arial"/>
          <w:sz w:val="24"/>
          <w:szCs w:val="24"/>
        </w:rPr>
        <w:t>.</w:t>
      </w:r>
      <w:r w:rsidR="00DA62A4" w:rsidRPr="00D946FB">
        <w:rPr>
          <w:rFonts w:ascii="Arial" w:hAnsi="Arial" w:cs="Arial"/>
          <w:sz w:val="24"/>
          <w:szCs w:val="24"/>
        </w:rPr>
        <w:t>594</w:t>
      </w:r>
      <w:r w:rsidR="00FC5178" w:rsidRPr="00D946FB">
        <w:rPr>
          <w:rFonts w:ascii="Arial" w:hAnsi="Arial" w:cs="Arial"/>
          <w:sz w:val="24"/>
          <w:szCs w:val="24"/>
        </w:rPr>
        <w:t>,</w:t>
      </w:r>
      <w:r w:rsidR="00DA62A4" w:rsidRPr="00D946FB">
        <w:rPr>
          <w:rFonts w:ascii="Arial" w:hAnsi="Arial" w:cs="Arial"/>
          <w:sz w:val="24"/>
          <w:szCs w:val="24"/>
        </w:rPr>
        <w:t>11</w:t>
      </w:r>
      <w:r w:rsidR="00F673D4" w:rsidRPr="00D946FB">
        <w:rPr>
          <w:rFonts w:ascii="Arial" w:hAnsi="Arial" w:cs="Arial"/>
          <w:sz w:val="24"/>
          <w:szCs w:val="24"/>
        </w:rPr>
        <w:t xml:space="preserve"> </w:t>
      </w:r>
      <w:r w:rsidRPr="00D946FB">
        <w:rPr>
          <w:rFonts w:ascii="Arial" w:hAnsi="Arial" w:cs="Arial"/>
          <w:sz w:val="24"/>
          <w:szCs w:val="24"/>
        </w:rPr>
        <w:t>m</w:t>
      </w:r>
      <w:r w:rsidRPr="00D946FB">
        <w:rPr>
          <w:rFonts w:ascii="Arial" w:hAnsi="Arial" w:cs="Arial"/>
          <w:sz w:val="24"/>
          <w:szCs w:val="24"/>
          <w:vertAlign w:val="superscript"/>
        </w:rPr>
        <w:t>2</w:t>
      </w:r>
      <w:r w:rsidRPr="00D946FB">
        <w:rPr>
          <w:rFonts w:ascii="Arial" w:hAnsi="Arial" w:cs="Arial"/>
          <w:sz w:val="24"/>
          <w:szCs w:val="24"/>
        </w:rPr>
        <w:t xml:space="preserve"> em 201</w:t>
      </w:r>
      <w:r w:rsidR="00DA62A4" w:rsidRPr="00D946FB">
        <w:rPr>
          <w:rFonts w:ascii="Arial" w:hAnsi="Arial" w:cs="Arial"/>
          <w:sz w:val="24"/>
          <w:szCs w:val="24"/>
        </w:rPr>
        <w:t>5</w:t>
      </w:r>
      <w:r w:rsidRPr="00D946FB">
        <w:rPr>
          <w:rFonts w:ascii="Arial" w:hAnsi="Arial" w:cs="Arial"/>
          <w:sz w:val="24"/>
          <w:szCs w:val="24"/>
        </w:rPr>
        <w:t xml:space="preserve">, ou seja, um incremento de </w:t>
      </w:r>
      <w:r w:rsidR="00C6379C" w:rsidRPr="00D946FB">
        <w:rPr>
          <w:rFonts w:ascii="Arial" w:hAnsi="Arial" w:cs="Arial"/>
          <w:sz w:val="24"/>
          <w:szCs w:val="24"/>
        </w:rPr>
        <w:t>2.693</w:t>
      </w:r>
      <w:r w:rsidR="008B03DC" w:rsidRPr="00D946FB">
        <w:rPr>
          <w:rFonts w:ascii="Arial" w:hAnsi="Arial" w:cs="Arial"/>
          <w:sz w:val="24"/>
          <w:szCs w:val="24"/>
        </w:rPr>
        <w:t>,</w:t>
      </w:r>
      <w:r w:rsidR="00C6379C" w:rsidRPr="00D946FB">
        <w:rPr>
          <w:rFonts w:ascii="Arial" w:hAnsi="Arial" w:cs="Arial"/>
          <w:sz w:val="24"/>
          <w:szCs w:val="24"/>
        </w:rPr>
        <w:t>71</w:t>
      </w:r>
      <w:r w:rsidR="00F673D4" w:rsidRPr="00D946FB">
        <w:rPr>
          <w:rFonts w:ascii="Arial" w:hAnsi="Arial" w:cs="Arial"/>
          <w:sz w:val="24"/>
          <w:szCs w:val="24"/>
        </w:rPr>
        <w:t xml:space="preserve"> </w:t>
      </w:r>
      <w:r w:rsidRPr="00D946FB">
        <w:rPr>
          <w:rFonts w:ascii="Arial" w:hAnsi="Arial" w:cs="Arial"/>
          <w:sz w:val="24"/>
          <w:szCs w:val="24"/>
        </w:rPr>
        <w:t>m</w:t>
      </w:r>
      <w:r w:rsidRPr="00D946FB">
        <w:rPr>
          <w:rFonts w:ascii="Arial" w:hAnsi="Arial" w:cs="Arial"/>
          <w:sz w:val="24"/>
          <w:szCs w:val="24"/>
          <w:vertAlign w:val="superscript"/>
        </w:rPr>
        <w:t>2</w:t>
      </w:r>
      <w:r w:rsidRPr="00D946FB">
        <w:rPr>
          <w:rFonts w:ascii="Arial" w:hAnsi="Arial" w:cs="Arial"/>
          <w:sz w:val="24"/>
          <w:szCs w:val="24"/>
        </w:rPr>
        <w:t xml:space="preserve"> de área construída, conforme pode ser ob</w:t>
      </w:r>
      <w:r w:rsidR="009541C1" w:rsidRPr="00D946FB">
        <w:rPr>
          <w:rFonts w:ascii="Arial" w:hAnsi="Arial" w:cs="Arial"/>
          <w:sz w:val="24"/>
          <w:szCs w:val="24"/>
        </w:rPr>
        <w:t>s</w:t>
      </w:r>
      <w:r w:rsidRPr="00D946FB">
        <w:rPr>
          <w:rFonts w:ascii="Arial" w:hAnsi="Arial" w:cs="Arial"/>
          <w:sz w:val="24"/>
          <w:szCs w:val="24"/>
        </w:rPr>
        <w:t xml:space="preserve">ervado no </w:t>
      </w:r>
      <w:r w:rsidR="006B4061" w:rsidRPr="00D946FB">
        <w:rPr>
          <w:rFonts w:ascii="Arial" w:hAnsi="Arial" w:cs="Arial"/>
          <w:sz w:val="24"/>
          <w:szCs w:val="24"/>
        </w:rPr>
        <w:t>Anexo 02</w:t>
      </w:r>
      <w:r w:rsidR="004D3CC5" w:rsidRPr="00D946FB">
        <w:rPr>
          <w:rFonts w:ascii="Arial" w:hAnsi="Arial" w:cs="Arial"/>
          <w:sz w:val="24"/>
          <w:szCs w:val="24"/>
        </w:rPr>
        <w:t>.</w:t>
      </w:r>
      <w:r w:rsidR="004D3CC5">
        <w:rPr>
          <w:rFonts w:ascii="Arial" w:hAnsi="Arial" w:cs="Arial"/>
          <w:sz w:val="24"/>
          <w:szCs w:val="24"/>
        </w:rPr>
        <w:t xml:space="preserve"> </w:t>
      </w:r>
    </w:p>
    <w:p w:rsidR="004D3CC5" w:rsidRPr="00A31BB2" w:rsidRDefault="004D3CC5" w:rsidP="008B03DC">
      <w:pPr>
        <w:tabs>
          <w:tab w:val="left" w:pos="360"/>
        </w:tabs>
        <w:spacing w:line="360" w:lineRule="auto"/>
        <w:ind w:right="77"/>
        <w:jc w:val="both"/>
        <w:rPr>
          <w:rFonts w:ascii="Arial" w:hAnsi="Arial" w:cs="Arial"/>
          <w:color w:val="000000"/>
          <w:sz w:val="24"/>
          <w:szCs w:val="24"/>
        </w:rPr>
      </w:pPr>
    </w:p>
    <w:p w:rsidR="00D74DF9" w:rsidRPr="00A31BB2" w:rsidRDefault="00D74DF9" w:rsidP="000B7E87">
      <w:pPr>
        <w:pStyle w:val="Ttulo1"/>
        <w:numPr>
          <w:ilvl w:val="0"/>
          <w:numId w:val="6"/>
        </w:numPr>
        <w:tabs>
          <w:tab w:val="num" w:pos="426"/>
        </w:tabs>
        <w:suppressAutoHyphens/>
        <w:spacing w:before="0" w:after="0"/>
        <w:ind w:hanging="502"/>
        <w:rPr>
          <w:b/>
          <w:sz w:val="24"/>
          <w:szCs w:val="24"/>
        </w:rPr>
      </w:pPr>
      <w:bookmarkStart w:id="18" w:name="_Toc216766352"/>
      <w:bookmarkStart w:id="19" w:name="_Toc429125612"/>
      <w:r w:rsidRPr="00A31BB2">
        <w:rPr>
          <w:b/>
          <w:sz w:val="24"/>
          <w:szCs w:val="24"/>
        </w:rPr>
        <w:t>REITORIA</w:t>
      </w:r>
      <w:bookmarkEnd w:id="18"/>
      <w:bookmarkEnd w:id="19"/>
    </w:p>
    <w:p w:rsidR="00D74DF9" w:rsidRPr="00A31BB2" w:rsidRDefault="00D74DF9" w:rsidP="00D74DF9">
      <w:pPr>
        <w:pStyle w:val="Corpodetexto"/>
        <w:rPr>
          <w:rFonts w:ascii="Arial" w:hAnsi="Arial" w:cs="Arial"/>
          <w:sz w:val="24"/>
          <w:szCs w:val="24"/>
        </w:rPr>
      </w:pPr>
    </w:p>
    <w:p w:rsidR="00D74DF9" w:rsidRPr="00A31BB2" w:rsidRDefault="00D74DF9" w:rsidP="000D7879">
      <w:pPr>
        <w:spacing w:line="360" w:lineRule="auto"/>
        <w:ind w:firstLine="851"/>
        <w:jc w:val="both"/>
        <w:rPr>
          <w:rFonts w:ascii="Arial" w:hAnsi="Arial" w:cs="Arial"/>
          <w:sz w:val="24"/>
          <w:szCs w:val="24"/>
        </w:rPr>
      </w:pPr>
      <w:r w:rsidRPr="000D7879">
        <w:rPr>
          <w:rFonts w:ascii="Arial" w:hAnsi="Arial" w:cs="Arial"/>
          <w:sz w:val="24"/>
          <w:szCs w:val="24"/>
        </w:rPr>
        <w:t>A estrutura da Reitoria é composta pelo Gabinete do Reitor, Pró-Reitoria de</w:t>
      </w:r>
      <w:r w:rsidRPr="00872780">
        <w:rPr>
          <w:rFonts w:ascii="Arial" w:hAnsi="Arial" w:cs="Arial"/>
          <w:sz w:val="24"/>
          <w:szCs w:val="24"/>
          <w:shd w:val="clear" w:color="auto" w:fill="CCFFCC"/>
        </w:rPr>
        <w:t xml:space="preserve"> </w:t>
      </w:r>
      <w:r w:rsidRPr="000D7879">
        <w:rPr>
          <w:rFonts w:ascii="Arial" w:hAnsi="Arial" w:cs="Arial"/>
          <w:sz w:val="24"/>
          <w:szCs w:val="24"/>
        </w:rPr>
        <w:t>Administração e Finanças, Pró-Reitoria de Pesquisa e Pós-Graduação, Pró-Reitoria de</w:t>
      </w:r>
      <w:r w:rsidRPr="00872780">
        <w:rPr>
          <w:rFonts w:ascii="Arial" w:hAnsi="Arial" w:cs="Arial"/>
          <w:sz w:val="24"/>
          <w:szCs w:val="24"/>
          <w:shd w:val="clear" w:color="auto" w:fill="CCFFCC"/>
        </w:rPr>
        <w:t xml:space="preserve"> </w:t>
      </w:r>
      <w:r w:rsidRPr="000D7879">
        <w:rPr>
          <w:rFonts w:ascii="Arial" w:hAnsi="Arial" w:cs="Arial"/>
          <w:sz w:val="24"/>
          <w:szCs w:val="24"/>
        </w:rPr>
        <w:t>Graduação, Pró-Reitoria de Extensão, Pró-Reitoria de Recursos Humanos e Pró-Reitoria de</w:t>
      </w:r>
      <w:r w:rsidRPr="00872780">
        <w:rPr>
          <w:rFonts w:ascii="Arial" w:hAnsi="Arial" w:cs="Arial"/>
          <w:sz w:val="24"/>
          <w:szCs w:val="24"/>
          <w:shd w:val="clear" w:color="auto" w:fill="CCFFCC"/>
        </w:rPr>
        <w:t xml:space="preserve"> </w:t>
      </w:r>
      <w:r w:rsidRPr="000D7879">
        <w:rPr>
          <w:rFonts w:ascii="Arial" w:hAnsi="Arial" w:cs="Arial"/>
          <w:sz w:val="24"/>
          <w:szCs w:val="24"/>
        </w:rPr>
        <w:t>Planejamento, além da Procuradoria Jurídica</w:t>
      </w:r>
      <w:r w:rsidR="000D7879" w:rsidRPr="000D7879">
        <w:rPr>
          <w:rFonts w:ascii="Arial" w:hAnsi="Arial" w:cs="Arial"/>
          <w:sz w:val="24"/>
          <w:szCs w:val="24"/>
        </w:rPr>
        <w:t>,</w:t>
      </w:r>
      <w:r w:rsidR="007C1C73">
        <w:rPr>
          <w:rFonts w:ascii="Arial" w:hAnsi="Arial" w:cs="Arial"/>
          <w:sz w:val="24"/>
          <w:szCs w:val="24"/>
        </w:rPr>
        <w:t xml:space="preserve"> </w:t>
      </w:r>
      <w:r w:rsidR="003D77B8" w:rsidRPr="000D7879">
        <w:rPr>
          <w:rFonts w:ascii="Arial" w:hAnsi="Arial" w:cs="Arial"/>
          <w:sz w:val="24"/>
          <w:szCs w:val="24"/>
        </w:rPr>
        <w:t xml:space="preserve">Assessorias, Editora, </w:t>
      </w:r>
      <w:r w:rsidRPr="000D7879">
        <w:rPr>
          <w:rFonts w:ascii="Arial" w:hAnsi="Arial" w:cs="Arial"/>
          <w:sz w:val="24"/>
          <w:szCs w:val="24"/>
        </w:rPr>
        <w:t>Gráfica Universitária</w:t>
      </w:r>
      <w:r w:rsidR="003D77B8" w:rsidRPr="000D7879">
        <w:rPr>
          <w:rFonts w:ascii="Arial" w:hAnsi="Arial" w:cs="Arial"/>
          <w:sz w:val="24"/>
          <w:szCs w:val="24"/>
        </w:rPr>
        <w:t xml:space="preserve"> e </w:t>
      </w:r>
      <w:r w:rsidR="007C1C73" w:rsidRPr="000D7879">
        <w:rPr>
          <w:rFonts w:ascii="Arial" w:hAnsi="Arial" w:cs="Arial"/>
          <w:sz w:val="24"/>
          <w:szCs w:val="24"/>
        </w:rPr>
        <w:t xml:space="preserve">Núcleo de Tecnologia da Informação </w:t>
      </w:r>
      <w:r w:rsidR="007C1C73">
        <w:rPr>
          <w:rFonts w:ascii="Arial" w:hAnsi="Arial" w:cs="Arial"/>
          <w:sz w:val="24"/>
          <w:szCs w:val="24"/>
        </w:rPr>
        <w:t xml:space="preserve">- </w:t>
      </w:r>
      <w:r w:rsidR="003D77B8" w:rsidRPr="000D7879">
        <w:rPr>
          <w:rFonts w:ascii="Arial" w:hAnsi="Arial" w:cs="Arial"/>
          <w:sz w:val="24"/>
          <w:szCs w:val="24"/>
        </w:rPr>
        <w:t>NTI</w:t>
      </w:r>
      <w:r w:rsidRPr="000D7879">
        <w:rPr>
          <w:rFonts w:ascii="Arial" w:hAnsi="Arial" w:cs="Arial"/>
          <w:sz w:val="24"/>
          <w:szCs w:val="24"/>
        </w:rPr>
        <w:t>. A área construída da Reitoria é de</w:t>
      </w:r>
      <w:r w:rsidRPr="003F3CC8">
        <w:rPr>
          <w:rFonts w:ascii="Arial" w:hAnsi="Arial" w:cs="Arial"/>
          <w:sz w:val="24"/>
          <w:szCs w:val="24"/>
        </w:rPr>
        <w:t xml:space="preserve"> </w:t>
      </w:r>
      <w:r w:rsidR="008654FA" w:rsidRPr="000D7879">
        <w:rPr>
          <w:rFonts w:ascii="Arial" w:hAnsi="Arial" w:cs="Arial"/>
          <w:sz w:val="24"/>
          <w:szCs w:val="24"/>
        </w:rPr>
        <w:t>7.297,68</w:t>
      </w:r>
      <w:r w:rsidRPr="000D7879">
        <w:rPr>
          <w:rFonts w:ascii="Arial" w:hAnsi="Arial" w:cs="Arial"/>
          <w:sz w:val="24"/>
          <w:szCs w:val="24"/>
        </w:rPr>
        <w:t>m² que teve vinculado o</w:t>
      </w:r>
      <w:r w:rsidR="008654FA" w:rsidRPr="000D7879">
        <w:rPr>
          <w:rFonts w:ascii="Arial" w:hAnsi="Arial" w:cs="Arial"/>
          <w:sz w:val="24"/>
          <w:szCs w:val="24"/>
        </w:rPr>
        <w:t xml:space="preserve"> </w:t>
      </w:r>
      <w:r w:rsidRPr="000D7879">
        <w:rPr>
          <w:rFonts w:ascii="Arial" w:hAnsi="Arial" w:cs="Arial"/>
          <w:sz w:val="24"/>
          <w:szCs w:val="24"/>
        </w:rPr>
        <w:t>prédio do Centro de Formação Continuada (PDE) com</w:t>
      </w:r>
      <w:r w:rsidRPr="003F3CC8">
        <w:rPr>
          <w:rFonts w:ascii="Arial" w:hAnsi="Arial" w:cs="Arial"/>
          <w:sz w:val="24"/>
          <w:szCs w:val="24"/>
        </w:rPr>
        <w:t xml:space="preserve">  </w:t>
      </w:r>
      <w:r w:rsidRPr="000D7879">
        <w:rPr>
          <w:rFonts w:ascii="Arial" w:hAnsi="Arial" w:cs="Arial"/>
          <w:sz w:val="24"/>
          <w:szCs w:val="24"/>
        </w:rPr>
        <w:t>3.516,54m², e contou no ano de  201</w:t>
      </w:r>
      <w:r w:rsidR="002F6DBA" w:rsidRPr="000D7879">
        <w:rPr>
          <w:rFonts w:ascii="Arial" w:hAnsi="Arial" w:cs="Arial"/>
          <w:sz w:val="24"/>
          <w:szCs w:val="24"/>
        </w:rPr>
        <w:t>5</w:t>
      </w:r>
      <w:r w:rsidRPr="000D7879">
        <w:rPr>
          <w:rFonts w:ascii="Arial" w:hAnsi="Arial" w:cs="Arial"/>
          <w:sz w:val="24"/>
          <w:szCs w:val="24"/>
        </w:rPr>
        <w:t xml:space="preserve"> com </w:t>
      </w:r>
      <w:r w:rsidR="00906CC0" w:rsidRPr="000D7879">
        <w:rPr>
          <w:rFonts w:ascii="Arial" w:hAnsi="Arial" w:cs="Arial"/>
          <w:sz w:val="24"/>
          <w:szCs w:val="24"/>
        </w:rPr>
        <w:t>1</w:t>
      </w:r>
      <w:r w:rsidR="00755870" w:rsidRPr="000D7879">
        <w:rPr>
          <w:rFonts w:ascii="Arial" w:hAnsi="Arial" w:cs="Arial"/>
          <w:sz w:val="24"/>
          <w:szCs w:val="24"/>
        </w:rPr>
        <w:t>0</w:t>
      </w:r>
      <w:r w:rsidR="0009546C" w:rsidRPr="000D7879">
        <w:rPr>
          <w:rFonts w:ascii="Arial" w:hAnsi="Arial" w:cs="Arial"/>
          <w:sz w:val="24"/>
          <w:szCs w:val="24"/>
        </w:rPr>
        <w:t>5</w:t>
      </w:r>
      <w:r w:rsidRPr="000D7879">
        <w:rPr>
          <w:rFonts w:ascii="Arial" w:hAnsi="Arial" w:cs="Arial"/>
          <w:sz w:val="24"/>
          <w:szCs w:val="24"/>
        </w:rPr>
        <w:t xml:space="preserve"> agentes universitários, </w:t>
      </w:r>
      <w:r w:rsidR="00750A9C" w:rsidRPr="000D7879">
        <w:rPr>
          <w:rFonts w:ascii="Arial" w:hAnsi="Arial" w:cs="Arial"/>
          <w:sz w:val="24"/>
          <w:szCs w:val="24"/>
        </w:rPr>
        <w:t>0</w:t>
      </w:r>
      <w:r w:rsidR="0009546C" w:rsidRPr="000D7879">
        <w:rPr>
          <w:rFonts w:ascii="Arial" w:hAnsi="Arial" w:cs="Arial"/>
          <w:sz w:val="24"/>
          <w:szCs w:val="24"/>
        </w:rPr>
        <w:t>8</w:t>
      </w:r>
      <w:r w:rsidRPr="000D7879">
        <w:rPr>
          <w:rFonts w:ascii="Arial" w:hAnsi="Arial" w:cs="Arial"/>
          <w:sz w:val="24"/>
          <w:szCs w:val="24"/>
        </w:rPr>
        <w:t xml:space="preserve"> servidores</w:t>
      </w:r>
      <w:r w:rsidRPr="008713E6">
        <w:rPr>
          <w:rFonts w:ascii="Arial" w:hAnsi="Arial" w:cs="Arial"/>
          <w:sz w:val="24"/>
          <w:szCs w:val="24"/>
        </w:rPr>
        <w:t xml:space="preserve"> </w:t>
      </w:r>
      <w:r w:rsidR="001E39AF" w:rsidRPr="000D7879">
        <w:rPr>
          <w:rFonts w:ascii="Arial" w:hAnsi="Arial" w:cs="Arial"/>
          <w:sz w:val="24"/>
          <w:szCs w:val="24"/>
        </w:rPr>
        <w:t>contratados</w:t>
      </w:r>
      <w:r w:rsidR="00750A9C" w:rsidRPr="000D7879">
        <w:rPr>
          <w:rFonts w:ascii="Arial" w:hAnsi="Arial" w:cs="Arial"/>
          <w:sz w:val="24"/>
          <w:szCs w:val="24"/>
        </w:rPr>
        <w:t>,</w:t>
      </w:r>
      <w:r w:rsidRPr="000D7879">
        <w:rPr>
          <w:rFonts w:ascii="Arial" w:hAnsi="Arial" w:cs="Arial"/>
          <w:sz w:val="24"/>
          <w:szCs w:val="24"/>
        </w:rPr>
        <w:t xml:space="preserve"> </w:t>
      </w:r>
      <w:r w:rsidR="003D77B8" w:rsidRPr="000D7879">
        <w:rPr>
          <w:rFonts w:ascii="Arial" w:hAnsi="Arial" w:cs="Arial"/>
          <w:sz w:val="24"/>
          <w:szCs w:val="24"/>
        </w:rPr>
        <w:t>47</w:t>
      </w:r>
      <w:r w:rsidRPr="000D7879">
        <w:rPr>
          <w:rFonts w:ascii="Arial" w:eastAsia="Arial" w:hAnsi="Arial" w:cs="Arial"/>
          <w:bCs/>
          <w:sz w:val="24"/>
          <w:szCs w:val="24"/>
        </w:rPr>
        <w:t xml:space="preserve"> </w:t>
      </w:r>
      <w:r w:rsidRPr="000D7879">
        <w:rPr>
          <w:rFonts w:ascii="Arial" w:hAnsi="Arial" w:cs="Arial"/>
          <w:sz w:val="24"/>
          <w:szCs w:val="24"/>
        </w:rPr>
        <w:t>estagiários</w:t>
      </w:r>
      <w:r w:rsidR="00755870" w:rsidRPr="000D7879">
        <w:rPr>
          <w:rFonts w:ascii="Arial" w:hAnsi="Arial" w:cs="Arial"/>
          <w:sz w:val="24"/>
          <w:szCs w:val="24"/>
        </w:rPr>
        <w:t xml:space="preserve"> e </w:t>
      </w:r>
      <w:r w:rsidR="00750A9C" w:rsidRPr="000D7879">
        <w:rPr>
          <w:rFonts w:ascii="Arial" w:hAnsi="Arial" w:cs="Arial"/>
          <w:sz w:val="24"/>
          <w:szCs w:val="24"/>
        </w:rPr>
        <w:t>0</w:t>
      </w:r>
      <w:r w:rsidR="0009546C" w:rsidRPr="000D7879">
        <w:rPr>
          <w:rFonts w:ascii="Arial" w:hAnsi="Arial" w:cs="Arial"/>
          <w:sz w:val="24"/>
          <w:szCs w:val="24"/>
        </w:rPr>
        <w:t>6</w:t>
      </w:r>
      <w:r w:rsidR="00755870" w:rsidRPr="000D7879">
        <w:rPr>
          <w:rFonts w:ascii="Arial" w:hAnsi="Arial" w:cs="Arial"/>
          <w:sz w:val="24"/>
          <w:szCs w:val="24"/>
        </w:rPr>
        <w:t xml:space="preserve"> </w:t>
      </w:r>
      <w:r w:rsidR="00750A9C" w:rsidRPr="000D7879">
        <w:rPr>
          <w:rFonts w:ascii="Arial" w:hAnsi="Arial" w:cs="Arial"/>
          <w:sz w:val="24"/>
          <w:szCs w:val="24"/>
        </w:rPr>
        <w:t>terce</w:t>
      </w:r>
      <w:r w:rsidR="00411B29">
        <w:rPr>
          <w:rFonts w:ascii="Arial" w:hAnsi="Arial" w:cs="Arial"/>
          <w:sz w:val="24"/>
          <w:szCs w:val="24"/>
        </w:rPr>
        <w:t>i</w:t>
      </w:r>
      <w:r w:rsidR="00750A9C" w:rsidRPr="000D7879">
        <w:rPr>
          <w:rFonts w:ascii="Arial" w:hAnsi="Arial" w:cs="Arial"/>
          <w:sz w:val="24"/>
          <w:szCs w:val="24"/>
        </w:rPr>
        <w:t>rizados</w:t>
      </w:r>
      <w:r w:rsidRPr="000D7879">
        <w:rPr>
          <w:rFonts w:ascii="Arial" w:hAnsi="Arial" w:cs="Arial"/>
          <w:sz w:val="24"/>
          <w:szCs w:val="24"/>
        </w:rPr>
        <w:t>.</w:t>
      </w:r>
      <w:r w:rsidRPr="00750A9C">
        <w:rPr>
          <w:rFonts w:ascii="Arial" w:hAnsi="Arial" w:cs="Arial"/>
          <w:sz w:val="24"/>
          <w:szCs w:val="24"/>
          <w:shd w:val="clear" w:color="auto" w:fill="CCFFCC"/>
        </w:rPr>
        <w:t xml:space="preserve"> </w:t>
      </w:r>
    </w:p>
    <w:p w:rsidR="003E66B8" w:rsidRDefault="00D74DF9" w:rsidP="00D20CC4">
      <w:pPr>
        <w:tabs>
          <w:tab w:val="left" w:pos="360"/>
        </w:tabs>
        <w:spacing w:line="360" w:lineRule="auto"/>
        <w:ind w:right="77" w:firstLine="851"/>
        <w:jc w:val="both"/>
        <w:rPr>
          <w:rFonts w:ascii="Arial" w:hAnsi="Arial" w:cs="Arial"/>
          <w:sz w:val="24"/>
          <w:szCs w:val="24"/>
        </w:rPr>
      </w:pPr>
      <w:r w:rsidRPr="00A31BB2">
        <w:rPr>
          <w:rFonts w:ascii="Arial" w:hAnsi="Arial" w:cs="Arial"/>
          <w:sz w:val="24"/>
          <w:szCs w:val="24"/>
        </w:rPr>
        <w:lastRenderedPageBreak/>
        <w:t xml:space="preserve">O Quadro </w:t>
      </w:r>
      <w:r w:rsidR="00EF158D">
        <w:rPr>
          <w:rFonts w:ascii="Arial" w:hAnsi="Arial" w:cs="Arial"/>
          <w:sz w:val="24"/>
          <w:szCs w:val="24"/>
        </w:rPr>
        <w:t>1</w:t>
      </w:r>
      <w:r w:rsidR="001E7A61">
        <w:rPr>
          <w:rFonts w:ascii="Arial" w:hAnsi="Arial" w:cs="Arial"/>
          <w:sz w:val="24"/>
          <w:szCs w:val="24"/>
        </w:rPr>
        <w:t>4</w:t>
      </w:r>
      <w:r w:rsidRPr="00A31BB2">
        <w:rPr>
          <w:rFonts w:ascii="Arial" w:hAnsi="Arial" w:cs="Arial"/>
          <w:sz w:val="24"/>
          <w:szCs w:val="24"/>
        </w:rPr>
        <w:t xml:space="preserve"> mostra as despesas com custeio e investimentos empenhadas de janeiro a dezembro de 201</w:t>
      </w:r>
      <w:r w:rsidR="002F6DBA">
        <w:rPr>
          <w:rFonts w:ascii="Arial" w:hAnsi="Arial" w:cs="Arial"/>
          <w:sz w:val="24"/>
          <w:szCs w:val="24"/>
        </w:rPr>
        <w:t>5</w:t>
      </w:r>
      <w:r w:rsidRPr="00A31BB2">
        <w:rPr>
          <w:rFonts w:ascii="Arial" w:hAnsi="Arial" w:cs="Arial"/>
          <w:sz w:val="24"/>
          <w:szCs w:val="24"/>
        </w:rPr>
        <w:t xml:space="preserve"> na Reitoria, </w:t>
      </w:r>
      <w:r w:rsidR="0025748A" w:rsidRPr="0025748A">
        <w:rPr>
          <w:rFonts w:ascii="Arial" w:hAnsi="Arial" w:cs="Arial"/>
          <w:sz w:val="24"/>
          <w:szCs w:val="24"/>
        </w:rPr>
        <w:t>nas fontes 100, 132 e 147 (recursos do tesouro), recursos próprios, convênios federais e outros convênios.</w:t>
      </w:r>
    </w:p>
    <w:p w:rsidR="0025748A" w:rsidRDefault="0025748A" w:rsidP="00D20CC4">
      <w:pPr>
        <w:tabs>
          <w:tab w:val="left" w:pos="360"/>
        </w:tabs>
        <w:spacing w:line="360" w:lineRule="auto"/>
        <w:ind w:right="77" w:firstLine="851"/>
        <w:jc w:val="both"/>
        <w:rPr>
          <w:rFonts w:ascii="Arial" w:hAnsi="Arial" w:cs="Arial"/>
          <w:sz w:val="24"/>
          <w:szCs w:val="24"/>
        </w:rPr>
      </w:pPr>
    </w:p>
    <w:p w:rsidR="005139D1" w:rsidRDefault="005139D1" w:rsidP="00D20CC4">
      <w:pPr>
        <w:tabs>
          <w:tab w:val="left" w:pos="360"/>
        </w:tabs>
        <w:spacing w:line="360" w:lineRule="auto"/>
        <w:ind w:right="77" w:hanging="284"/>
        <w:jc w:val="both"/>
        <w:rPr>
          <w:rFonts w:ascii="Arial" w:hAnsi="Arial" w:cs="Arial"/>
          <w:sz w:val="24"/>
          <w:szCs w:val="24"/>
        </w:rPr>
      </w:pPr>
      <w:r>
        <w:rPr>
          <w:rFonts w:ascii="Arial" w:hAnsi="Arial" w:cs="Arial"/>
          <w:sz w:val="24"/>
          <w:szCs w:val="24"/>
        </w:rPr>
        <w:t xml:space="preserve">Quadro 14 - </w:t>
      </w:r>
      <w:r w:rsidR="0025748A" w:rsidRPr="0025748A">
        <w:rPr>
          <w:rFonts w:ascii="Arial" w:hAnsi="Arial" w:cs="Arial"/>
          <w:sz w:val="24"/>
          <w:szCs w:val="24"/>
        </w:rPr>
        <w:t>Despesas de custeio e investimentos empenhadas na Reitoria em 2015</w:t>
      </w:r>
    </w:p>
    <w:tbl>
      <w:tblPr>
        <w:tblW w:w="1109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3"/>
        <w:gridCol w:w="2126"/>
        <w:gridCol w:w="1134"/>
        <w:gridCol w:w="992"/>
        <w:gridCol w:w="1135"/>
        <w:gridCol w:w="1275"/>
        <w:gridCol w:w="1134"/>
        <w:gridCol w:w="1134"/>
        <w:gridCol w:w="1134"/>
        <w:gridCol w:w="37"/>
      </w:tblGrid>
      <w:tr w:rsidR="0025748A" w:rsidRPr="0025748A" w:rsidTr="00861223">
        <w:trPr>
          <w:gridAfter w:val="1"/>
          <w:wAfter w:w="37" w:type="dxa"/>
          <w:trHeight w:val="255"/>
        </w:trPr>
        <w:tc>
          <w:tcPr>
            <w:tcW w:w="993" w:type="dxa"/>
            <w:vMerge w:val="restart"/>
            <w:shd w:val="clear" w:color="auto" w:fill="auto"/>
            <w:noWrap/>
            <w:vAlign w:val="center"/>
            <w:hideMark/>
          </w:tcPr>
          <w:p w:rsidR="0025748A" w:rsidRPr="0025748A" w:rsidRDefault="0025748A" w:rsidP="0025748A">
            <w:pPr>
              <w:jc w:val="center"/>
              <w:rPr>
                <w:rFonts w:ascii="Arial" w:eastAsia="Times New Roman" w:hAnsi="Arial" w:cs="Arial"/>
                <w:b/>
                <w:sz w:val="16"/>
                <w:szCs w:val="16"/>
                <w:lang w:eastAsia="pt-BR"/>
              </w:rPr>
            </w:pPr>
            <w:r w:rsidRPr="0025748A">
              <w:rPr>
                <w:rFonts w:ascii="Arial" w:eastAsia="Times New Roman" w:hAnsi="Arial" w:cs="Arial"/>
                <w:b/>
                <w:sz w:val="16"/>
                <w:szCs w:val="16"/>
                <w:lang w:eastAsia="pt-BR"/>
              </w:rPr>
              <w:t>RUBRICA</w:t>
            </w:r>
          </w:p>
        </w:tc>
        <w:tc>
          <w:tcPr>
            <w:tcW w:w="2126" w:type="dxa"/>
            <w:vMerge w:val="restart"/>
            <w:shd w:val="clear" w:color="auto" w:fill="auto"/>
            <w:noWrap/>
            <w:vAlign w:val="center"/>
            <w:hideMark/>
          </w:tcPr>
          <w:p w:rsidR="0025748A" w:rsidRPr="0025748A" w:rsidRDefault="0025748A" w:rsidP="0025748A">
            <w:pPr>
              <w:jc w:val="center"/>
              <w:rPr>
                <w:rFonts w:ascii="Arial" w:eastAsia="Times New Roman" w:hAnsi="Arial" w:cs="Arial"/>
                <w:b/>
                <w:sz w:val="16"/>
                <w:szCs w:val="16"/>
                <w:lang w:eastAsia="pt-BR"/>
              </w:rPr>
            </w:pPr>
            <w:r w:rsidRPr="0025748A">
              <w:rPr>
                <w:rFonts w:ascii="Arial" w:eastAsia="Times New Roman" w:hAnsi="Arial" w:cs="Arial"/>
                <w:b/>
                <w:sz w:val="16"/>
                <w:szCs w:val="16"/>
                <w:lang w:eastAsia="pt-BR"/>
              </w:rPr>
              <w:t>DESCRIÇÃO</w:t>
            </w:r>
          </w:p>
        </w:tc>
        <w:tc>
          <w:tcPr>
            <w:tcW w:w="3261" w:type="dxa"/>
            <w:gridSpan w:val="3"/>
            <w:shd w:val="clear" w:color="auto" w:fill="auto"/>
            <w:noWrap/>
            <w:vAlign w:val="center"/>
            <w:hideMark/>
          </w:tcPr>
          <w:p w:rsidR="0025748A" w:rsidRPr="0025748A" w:rsidRDefault="0025748A" w:rsidP="0025748A">
            <w:pPr>
              <w:jc w:val="center"/>
              <w:rPr>
                <w:rFonts w:ascii="Arial" w:eastAsia="Times New Roman" w:hAnsi="Arial" w:cs="Arial"/>
                <w:b/>
                <w:sz w:val="16"/>
                <w:szCs w:val="16"/>
                <w:lang w:eastAsia="pt-BR"/>
              </w:rPr>
            </w:pPr>
            <w:r w:rsidRPr="0025748A">
              <w:rPr>
                <w:rFonts w:ascii="Arial" w:eastAsia="Times New Roman" w:hAnsi="Arial" w:cs="Arial"/>
                <w:b/>
                <w:sz w:val="16"/>
                <w:szCs w:val="16"/>
                <w:lang w:eastAsia="pt-BR"/>
              </w:rPr>
              <w:t>Recursos do Tesouro</w:t>
            </w:r>
          </w:p>
        </w:tc>
        <w:tc>
          <w:tcPr>
            <w:tcW w:w="1275" w:type="dxa"/>
            <w:shd w:val="clear" w:color="auto" w:fill="auto"/>
            <w:vAlign w:val="center"/>
            <w:hideMark/>
          </w:tcPr>
          <w:p w:rsidR="0025748A" w:rsidRPr="0025748A" w:rsidRDefault="0025748A" w:rsidP="0025748A">
            <w:pPr>
              <w:jc w:val="center"/>
              <w:rPr>
                <w:rFonts w:ascii="Arial" w:eastAsia="Times New Roman" w:hAnsi="Arial" w:cs="Arial"/>
                <w:b/>
                <w:sz w:val="16"/>
                <w:szCs w:val="16"/>
                <w:lang w:eastAsia="pt-BR"/>
              </w:rPr>
            </w:pPr>
            <w:r w:rsidRPr="0025748A">
              <w:rPr>
                <w:rFonts w:ascii="Arial" w:eastAsia="Times New Roman" w:hAnsi="Arial" w:cs="Arial"/>
                <w:b/>
                <w:sz w:val="16"/>
                <w:szCs w:val="16"/>
                <w:lang w:eastAsia="pt-BR"/>
              </w:rPr>
              <w:t>Recursos Próprios</w:t>
            </w:r>
          </w:p>
        </w:tc>
        <w:tc>
          <w:tcPr>
            <w:tcW w:w="1134" w:type="dxa"/>
            <w:shd w:val="clear" w:color="auto" w:fill="auto"/>
            <w:vAlign w:val="center"/>
            <w:hideMark/>
          </w:tcPr>
          <w:p w:rsidR="0025748A" w:rsidRPr="0025748A" w:rsidRDefault="0025748A" w:rsidP="0025748A">
            <w:pPr>
              <w:jc w:val="center"/>
              <w:rPr>
                <w:rFonts w:ascii="Arial" w:eastAsia="Times New Roman" w:hAnsi="Arial" w:cs="Arial"/>
                <w:b/>
                <w:sz w:val="16"/>
                <w:szCs w:val="16"/>
                <w:lang w:eastAsia="pt-BR"/>
              </w:rPr>
            </w:pPr>
            <w:r w:rsidRPr="0025748A">
              <w:rPr>
                <w:rFonts w:ascii="Arial" w:eastAsia="Times New Roman" w:hAnsi="Arial" w:cs="Arial"/>
                <w:b/>
                <w:sz w:val="16"/>
                <w:szCs w:val="16"/>
                <w:lang w:eastAsia="pt-BR"/>
              </w:rPr>
              <w:t>Convênios Federais</w:t>
            </w:r>
          </w:p>
        </w:tc>
        <w:tc>
          <w:tcPr>
            <w:tcW w:w="1134" w:type="dxa"/>
            <w:shd w:val="clear" w:color="auto" w:fill="auto"/>
            <w:vAlign w:val="center"/>
            <w:hideMark/>
          </w:tcPr>
          <w:p w:rsidR="0025748A" w:rsidRPr="0025748A" w:rsidRDefault="0025748A" w:rsidP="0025748A">
            <w:pPr>
              <w:jc w:val="center"/>
              <w:rPr>
                <w:rFonts w:ascii="Arial" w:eastAsia="Times New Roman" w:hAnsi="Arial" w:cs="Arial"/>
                <w:b/>
                <w:sz w:val="16"/>
                <w:szCs w:val="16"/>
                <w:lang w:eastAsia="pt-BR"/>
              </w:rPr>
            </w:pPr>
            <w:r w:rsidRPr="0025748A">
              <w:rPr>
                <w:rFonts w:ascii="Arial" w:eastAsia="Times New Roman" w:hAnsi="Arial" w:cs="Arial"/>
                <w:b/>
                <w:sz w:val="16"/>
                <w:szCs w:val="16"/>
                <w:lang w:eastAsia="pt-BR"/>
              </w:rPr>
              <w:t>Outros Convênios</w:t>
            </w: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b/>
                <w:sz w:val="16"/>
                <w:szCs w:val="16"/>
                <w:lang w:eastAsia="pt-BR"/>
              </w:rPr>
            </w:pPr>
            <w:r w:rsidRPr="0025748A">
              <w:rPr>
                <w:rFonts w:ascii="Arial" w:eastAsia="Times New Roman" w:hAnsi="Arial" w:cs="Arial"/>
                <w:b/>
                <w:sz w:val="16"/>
                <w:szCs w:val="16"/>
                <w:lang w:eastAsia="pt-BR"/>
              </w:rPr>
              <w:t>total</w:t>
            </w:r>
          </w:p>
        </w:tc>
      </w:tr>
      <w:tr w:rsidR="0025748A" w:rsidRPr="0025748A" w:rsidTr="00861223">
        <w:trPr>
          <w:gridAfter w:val="1"/>
          <w:wAfter w:w="37" w:type="dxa"/>
          <w:trHeight w:val="255"/>
        </w:trPr>
        <w:tc>
          <w:tcPr>
            <w:tcW w:w="993" w:type="dxa"/>
            <w:vMerge/>
            <w:vAlign w:val="center"/>
            <w:hideMark/>
          </w:tcPr>
          <w:p w:rsidR="0025748A" w:rsidRPr="0025748A" w:rsidRDefault="0025748A" w:rsidP="0025748A">
            <w:pPr>
              <w:jc w:val="center"/>
              <w:rPr>
                <w:rFonts w:ascii="Arial" w:eastAsia="Times New Roman" w:hAnsi="Arial" w:cs="Arial"/>
                <w:sz w:val="16"/>
                <w:szCs w:val="16"/>
                <w:lang w:eastAsia="pt-BR"/>
              </w:rPr>
            </w:pPr>
          </w:p>
        </w:tc>
        <w:tc>
          <w:tcPr>
            <w:tcW w:w="2126" w:type="dxa"/>
            <w:vMerge/>
            <w:vAlign w:val="center"/>
            <w:hideMark/>
          </w:tcPr>
          <w:p w:rsidR="0025748A" w:rsidRPr="0025748A" w:rsidRDefault="0025748A" w:rsidP="0025748A">
            <w:pPr>
              <w:jc w:val="center"/>
              <w:rPr>
                <w:rFonts w:ascii="Arial" w:eastAsia="Times New Roman" w:hAnsi="Arial" w:cs="Arial"/>
                <w:sz w:val="16"/>
                <w:szCs w:val="16"/>
                <w:lang w:eastAsia="pt-BR"/>
              </w:rPr>
            </w:pP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b/>
                <w:sz w:val="16"/>
                <w:szCs w:val="16"/>
                <w:lang w:eastAsia="pt-BR"/>
              </w:rPr>
            </w:pPr>
            <w:r w:rsidRPr="0025748A">
              <w:rPr>
                <w:rFonts w:ascii="Arial" w:eastAsia="Times New Roman" w:hAnsi="Arial" w:cs="Arial"/>
                <w:b/>
                <w:sz w:val="16"/>
                <w:szCs w:val="16"/>
                <w:lang w:eastAsia="pt-BR"/>
              </w:rPr>
              <w:t>Fonte 100</w:t>
            </w:r>
          </w:p>
        </w:tc>
        <w:tc>
          <w:tcPr>
            <w:tcW w:w="992" w:type="dxa"/>
            <w:shd w:val="clear" w:color="auto" w:fill="auto"/>
            <w:noWrap/>
            <w:vAlign w:val="center"/>
            <w:hideMark/>
          </w:tcPr>
          <w:p w:rsidR="0025748A" w:rsidRPr="0025748A" w:rsidRDefault="0025748A" w:rsidP="0025748A">
            <w:pPr>
              <w:jc w:val="center"/>
              <w:rPr>
                <w:rFonts w:ascii="Arial" w:eastAsia="Times New Roman" w:hAnsi="Arial" w:cs="Arial"/>
                <w:b/>
                <w:sz w:val="16"/>
                <w:szCs w:val="16"/>
                <w:lang w:eastAsia="pt-BR"/>
              </w:rPr>
            </w:pPr>
            <w:r w:rsidRPr="0025748A">
              <w:rPr>
                <w:rFonts w:ascii="Arial" w:eastAsia="Times New Roman" w:hAnsi="Arial" w:cs="Arial"/>
                <w:b/>
                <w:sz w:val="16"/>
                <w:szCs w:val="16"/>
                <w:lang w:eastAsia="pt-BR"/>
              </w:rPr>
              <w:t>Fonte 132</w:t>
            </w:r>
          </w:p>
        </w:tc>
        <w:tc>
          <w:tcPr>
            <w:tcW w:w="1135" w:type="dxa"/>
            <w:shd w:val="clear" w:color="auto" w:fill="auto"/>
            <w:noWrap/>
            <w:vAlign w:val="center"/>
            <w:hideMark/>
          </w:tcPr>
          <w:p w:rsidR="0025748A" w:rsidRPr="0025748A" w:rsidRDefault="0025748A" w:rsidP="0025748A">
            <w:pPr>
              <w:jc w:val="center"/>
              <w:rPr>
                <w:rFonts w:ascii="Arial" w:eastAsia="Times New Roman" w:hAnsi="Arial" w:cs="Arial"/>
                <w:b/>
                <w:sz w:val="16"/>
                <w:szCs w:val="16"/>
                <w:lang w:eastAsia="pt-BR"/>
              </w:rPr>
            </w:pPr>
            <w:r w:rsidRPr="0025748A">
              <w:rPr>
                <w:rFonts w:ascii="Arial" w:eastAsia="Times New Roman" w:hAnsi="Arial" w:cs="Arial"/>
                <w:b/>
                <w:sz w:val="16"/>
                <w:szCs w:val="16"/>
                <w:lang w:eastAsia="pt-BR"/>
              </w:rPr>
              <w:t>Fonte 147</w:t>
            </w:r>
          </w:p>
        </w:tc>
        <w:tc>
          <w:tcPr>
            <w:tcW w:w="1275" w:type="dxa"/>
            <w:vAlign w:val="center"/>
            <w:hideMark/>
          </w:tcPr>
          <w:p w:rsidR="0025748A" w:rsidRPr="0025748A" w:rsidRDefault="0025748A" w:rsidP="0025748A">
            <w:pPr>
              <w:jc w:val="center"/>
              <w:rPr>
                <w:rFonts w:ascii="Arial" w:eastAsia="Times New Roman" w:hAnsi="Arial" w:cs="Arial"/>
                <w:sz w:val="16"/>
                <w:szCs w:val="16"/>
                <w:lang w:eastAsia="pt-BR"/>
              </w:rPr>
            </w:pPr>
          </w:p>
        </w:tc>
        <w:tc>
          <w:tcPr>
            <w:tcW w:w="1134" w:type="dxa"/>
            <w:vAlign w:val="center"/>
            <w:hideMark/>
          </w:tcPr>
          <w:p w:rsidR="0025748A" w:rsidRPr="0025748A" w:rsidRDefault="0025748A" w:rsidP="0025748A">
            <w:pPr>
              <w:jc w:val="center"/>
              <w:rPr>
                <w:rFonts w:ascii="Arial" w:eastAsia="Times New Roman" w:hAnsi="Arial" w:cs="Arial"/>
                <w:sz w:val="16"/>
                <w:szCs w:val="16"/>
                <w:lang w:eastAsia="pt-BR"/>
              </w:rPr>
            </w:pPr>
          </w:p>
        </w:tc>
        <w:tc>
          <w:tcPr>
            <w:tcW w:w="1134" w:type="dxa"/>
            <w:vAlign w:val="center"/>
            <w:hideMark/>
          </w:tcPr>
          <w:p w:rsidR="0025748A" w:rsidRPr="0025748A" w:rsidRDefault="0025748A" w:rsidP="0025748A">
            <w:pPr>
              <w:jc w:val="center"/>
              <w:rPr>
                <w:rFonts w:ascii="Arial" w:eastAsia="Times New Roman" w:hAnsi="Arial" w:cs="Arial"/>
                <w:sz w:val="16"/>
                <w:szCs w:val="16"/>
                <w:lang w:eastAsia="pt-BR"/>
              </w:rPr>
            </w:pPr>
          </w:p>
        </w:tc>
        <w:tc>
          <w:tcPr>
            <w:tcW w:w="1134" w:type="dxa"/>
            <w:vAlign w:val="center"/>
            <w:hideMark/>
          </w:tcPr>
          <w:p w:rsidR="0025748A" w:rsidRPr="0025748A" w:rsidRDefault="0025748A" w:rsidP="0025748A">
            <w:pPr>
              <w:jc w:val="center"/>
              <w:rPr>
                <w:rFonts w:ascii="Arial" w:eastAsia="Times New Roman" w:hAnsi="Arial" w:cs="Arial"/>
                <w:sz w:val="16"/>
                <w:szCs w:val="16"/>
                <w:lang w:eastAsia="pt-BR"/>
              </w:rPr>
            </w:pPr>
          </w:p>
        </w:tc>
      </w:tr>
      <w:tr w:rsidR="0025748A" w:rsidRPr="0025748A" w:rsidTr="00861223">
        <w:trPr>
          <w:gridAfter w:val="1"/>
          <w:wAfter w:w="37" w:type="dxa"/>
          <w:trHeight w:val="255"/>
        </w:trPr>
        <w:tc>
          <w:tcPr>
            <w:tcW w:w="993"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33901400</w:t>
            </w:r>
          </w:p>
        </w:tc>
        <w:tc>
          <w:tcPr>
            <w:tcW w:w="2126" w:type="dxa"/>
            <w:shd w:val="clear" w:color="auto" w:fill="auto"/>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Viagens e Estadias</w:t>
            </w: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38.494,14</w:t>
            </w:r>
          </w:p>
        </w:tc>
        <w:tc>
          <w:tcPr>
            <w:tcW w:w="992"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1135"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1275"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318.940,89</w:t>
            </w: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105.810,74</w:t>
            </w: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9.131,00</w:t>
            </w: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472.376,77</w:t>
            </w:r>
          </w:p>
        </w:tc>
      </w:tr>
      <w:tr w:rsidR="0025748A" w:rsidRPr="0025748A" w:rsidTr="00861223">
        <w:trPr>
          <w:gridAfter w:val="1"/>
          <w:wAfter w:w="37" w:type="dxa"/>
          <w:trHeight w:val="450"/>
        </w:trPr>
        <w:tc>
          <w:tcPr>
            <w:tcW w:w="993"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33901800</w:t>
            </w:r>
          </w:p>
        </w:tc>
        <w:tc>
          <w:tcPr>
            <w:tcW w:w="2126" w:type="dxa"/>
            <w:shd w:val="clear" w:color="auto" w:fill="auto"/>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Auxílio Financeiro a Estudantes</w:t>
            </w: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992"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1135"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1275"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803.761,76</w:t>
            </w: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1.206.995,46</w:t>
            </w: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1.725.950,00</w:t>
            </w: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3.736.707,22</w:t>
            </w:r>
          </w:p>
        </w:tc>
      </w:tr>
      <w:tr w:rsidR="0025748A" w:rsidRPr="0025748A" w:rsidTr="00861223">
        <w:trPr>
          <w:gridAfter w:val="1"/>
          <w:wAfter w:w="37" w:type="dxa"/>
          <w:trHeight w:val="255"/>
        </w:trPr>
        <w:tc>
          <w:tcPr>
            <w:tcW w:w="993"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33903000</w:t>
            </w:r>
          </w:p>
        </w:tc>
        <w:tc>
          <w:tcPr>
            <w:tcW w:w="2126" w:type="dxa"/>
            <w:shd w:val="clear" w:color="auto" w:fill="auto"/>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Material de Consumo</w:t>
            </w: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12.358,06</w:t>
            </w:r>
          </w:p>
        </w:tc>
        <w:tc>
          <w:tcPr>
            <w:tcW w:w="992"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0,00</w:t>
            </w:r>
          </w:p>
        </w:tc>
        <w:tc>
          <w:tcPr>
            <w:tcW w:w="1135"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0,00</w:t>
            </w:r>
          </w:p>
        </w:tc>
        <w:tc>
          <w:tcPr>
            <w:tcW w:w="1275"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946.048,27</w:t>
            </w: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364.071,87</w:t>
            </w: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34.865,23</w:t>
            </w: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1.357.343,43</w:t>
            </w:r>
          </w:p>
        </w:tc>
      </w:tr>
      <w:tr w:rsidR="0025748A" w:rsidRPr="0025748A" w:rsidTr="00861223">
        <w:trPr>
          <w:gridAfter w:val="1"/>
          <w:wAfter w:w="37" w:type="dxa"/>
          <w:trHeight w:val="450"/>
        </w:trPr>
        <w:tc>
          <w:tcPr>
            <w:tcW w:w="993"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33903001</w:t>
            </w:r>
          </w:p>
        </w:tc>
        <w:tc>
          <w:tcPr>
            <w:tcW w:w="2126" w:type="dxa"/>
            <w:shd w:val="clear" w:color="auto" w:fill="auto"/>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Combustíveis e Lubrificantes Automotivos</w:t>
            </w: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4.162,06</w:t>
            </w:r>
          </w:p>
        </w:tc>
        <w:tc>
          <w:tcPr>
            <w:tcW w:w="992"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1135"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1275"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85.320,69</w:t>
            </w: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41.879,50</w:t>
            </w: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131.362,25</w:t>
            </w:r>
          </w:p>
        </w:tc>
      </w:tr>
      <w:tr w:rsidR="0025748A" w:rsidRPr="0025748A" w:rsidTr="00861223">
        <w:trPr>
          <w:gridAfter w:val="1"/>
          <w:wAfter w:w="37" w:type="dxa"/>
          <w:trHeight w:val="255"/>
        </w:trPr>
        <w:tc>
          <w:tcPr>
            <w:tcW w:w="993"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33903004</w:t>
            </w:r>
          </w:p>
        </w:tc>
        <w:tc>
          <w:tcPr>
            <w:tcW w:w="2126" w:type="dxa"/>
            <w:shd w:val="clear" w:color="auto" w:fill="auto"/>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Gás Engarrafado</w:t>
            </w: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992"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1135"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1275"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5.047,55</w:t>
            </w: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924,00</w:t>
            </w: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5.971,55</w:t>
            </w:r>
          </w:p>
        </w:tc>
      </w:tr>
      <w:tr w:rsidR="0025748A" w:rsidRPr="0025748A" w:rsidTr="00861223">
        <w:trPr>
          <w:gridAfter w:val="1"/>
          <w:wAfter w:w="37" w:type="dxa"/>
          <w:trHeight w:val="255"/>
        </w:trPr>
        <w:tc>
          <w:tcPr>
            <w:tcW w:w="993"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33903007</w:t>
            </w:r>
          </w:p>
        </w:tc>
        <w:tc>
          <w:tcPr>
            <w:tcW w:w="2126" w:type="dxa"/>
            <w:shd w:val="clear" w:color="auto" w:fill="auto"/>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Gêneros de Alimentação</w:t>
            </w: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992"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1135"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1275"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11.500,10</w:t>
            </w: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8.545,85</w:t>
            </w: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20.045,95</w:t>
            </w:r>
          </w:p>
        </w:tc>
      </w:tr>
      <w:tr w:rsidR="0025748A" w:rsidRPr="0025748A" w:rsidTr="00861223">
        <w:trPr>
          <w:gridAfter w:val="1"/>
          <w:wAfter w:w="37" w:type="dxa"/>
          <w:trHeight w:val="450"/>
        </w:trPr>
        <w:tc>
          <w:tcPr>
            <w:tcW w:w="993"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33903008</w:t>
            </w:r>
          </w:p>
        </w:tc>
        <w:tc>
          <w:tcPr>
            <w:tcW w:w="2126" w:type="dxa"/>
            <w:shd w:val="clear" w:color="auto" w:fill="auto"/>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Animais para Pesquisa e Abate</w:t>
            </w: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992"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1135"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1275"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6.150,00</w:t>
            </w: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6.150,00</w:t>
            </w:r>
          </w:p>
        </w:tc>
      </w:tr>
      <w:tr w:rsidR="0025748A" w:rsidRPr="0025748A" w:rsidTr="00861223">
        <w:trPr>
          <w:gridAfter w:val="1"/>
          <w:wAfter w:w="37" w:type="dxa"/>
          <w:trHeight w:val="255"/>
        </w:trPr>
        <w:tc>
          <w:tcPr>
            <w:tcW w:w="993"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33903009</w:t>
            </w:r>
          </w:p>
        </w:tc>
        <w:tc>
          <w:tcPr>
            <w:tcW w:w="2126" w:type="dxa"/>
            <w:shd w:val="clear" w:color="auto" w:fill="auto"/>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Material farmacológico</w:t>
            </w: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992"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1135"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1275"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3.122,60</w:t>
            </w: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3.122,60</w:t>
            </w:r>
          </w:p>
        </w:tc>
      </w:tr>
      <w:tr w:rsidR="0025748A" w:rsidRPr="0025748A" w:rsidTr="00861223">
        <w:trPr>
          <w:gridAfter w:val="1"/>
          <w:wAfter w:w="37" w:type="dxa"/>
          <w:trHeight w:val="255"/>
        </w:trPr>
        <w:tc>
          <w:tcPr>
            <w:tcW w:w="993"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33903011</w:t>
            </w:r>
          </w:p>
        </w:tc>
        <w:tc>
          <w:tcPr>
            <w:tcW w:w="2126" w:type="dxa"/>
            <w:shd w:val="clear" w:color="auto" w:fill="auto"/>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Material Químico</w:t>
            </w: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992"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1135"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1275"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17.093,42</w:t>
            </w: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21.187,19</w:t>
            </w: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38.280,61</w:t>
            </w:r>
          </w:p>
        </w:tc>
      </w:tr>
      <w:tr w:rsidR="0025748A" w:rsidRPr="0025748A" w:rsidTr="00861223">
        <w:trPr>
          <w:gridAfter w:val="1"/>
          <w:wAfter w:w="37" w:type="dxa"/>
          <w:trHeight w:val="450"/>
        </w:trPr>
        <w:tc>
          <w:tcPr>
            <w:tcW w:w="993"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33903014</w:t>
            </w:r>
          </w:p>
        </w:tc>
        <w:tc>
          <w:tcPr>
            <w:tcW w:w="2126" w:type="dxa"/>
            <w:shd w:val="clear" w:color="auto" w:fill="auto"/>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Material Educativo e Esportivo</w:t>
            </w: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992"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1135"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1275"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18.735,32</w:t>
            </w: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18.735,32</w:t>
            </w:r>
          </w:p>
        </w:tc>
      </w:tr>
      <w:tr w:rsidR="0025748A" w:rsidRPr="0025748A" w:rsidTr="00861223">
        <w:trPr>
          <w:gridAfter w:val="1"/>
          <w:wAfter w:w="37" w:type="dxa"/>
          <w:trHeight w:val="450"/>
        </w:trPr>
        <w:tc>
          <w:tcPr>
            <w:tcW w:w="993"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33903015</w:t>
            </w:r>
          </w:p>
        </w:tc>
        <w:tc>
          <w:tcPr>
            <w:tcW w:w="2126" w:type="dxa"/>
            <w:shd w:val="clear" w:color="auto" w:fill="auto"/>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Material para festividades e homenagens</w:t>
            </w: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992"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1135"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1275"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1.012,46</w:t>
            </w: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1.012,46</w:t>
            </w:r>
          </w:p>
        </w:tc>
      </w:tr>
      <w:tr w:rsidR="0025748A" w:rsidRPr="0025748A" w:rsidTr="00861223">
        <w:trPr>
          <w:gridAfter w:val="1"/>
          <w:wAfter w:w="37" w:type="dxa"/>
          <w:trHeight w:val="255"/>
        </w:trPr>
        <w:tc>
          <w:tcPr>
            <w:tcW w:w="993"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33903016</w:t>
            </w:r>
          </w:p>
        </w:tc>
        <w:tc>
          <w:tcPr>
            <w:tcW w:w="2126" w:type="dxa"/>
            <w:shd w:val="clear" w:color="auto" w:fill="auto"/>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Material de Expediente</w:t>
            </w: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992"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1135"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1275"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50.837,35</w:t>
            </w: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122.257,47</w:t>
            </w: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9.913,63</w:t>
            </w: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183.008,45</w:t>
            </w:r>
          </w:p>
        </w:tc>
      </w:tr>
      <w:tr w:rsidR="0025748A" w:rsidRPr="0025748A" w:rsidTr="00861223">
        <w:trPr>
          <w:gridAfter w:val="1"/>
          <w:wAfter w:w="37" w:type="dxa"/>
          <w:trHeight w:val="450"/>
        </w:trPr>
        <w:tc>
          <w:tcPr>
            <w:tcW w:w="993"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33903017</w:t>
            </w:r>
          </w:p>
        </w:tc>
        <w:tc>
          <w:tcPr>
            <w:tcW w:w="2126" w:type="dxa"/>
            <w:shd w:val="clear" w:color="auto" w:fill="auto"/>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Material de Processamento de Dados</w:t>
            </w: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992"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1135"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1275"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59.358,79</w:t>
            </w: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25.934,88</w:t>
            </w: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85.293,67</w:t>
            </w:r>
          </w:p>
        </w:tc>
      </w:tr>
      <w:tr w:rsidR="0025748A" w:rsidRPr="0025748A" w:rsidTr="00861223">
        <w:trPr>
          <w:gridAfter w:val="1"/>
          <w:wAfter w:w="37" w:type="dxa"/>
          <w:trHeight w:val="675"/>
        </w:trPr>
        <w:tc>
          <w:tcPr>
            <w:tcW w:w="993"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33903019</w:t>
            </w:r>
          </w:p>
        </w:tc>
        <w:tc>
          <w:tcPr>
            <w:tcW w:w="2126" w:type="dxa"/>
            <w:shd w:val="clear" w:color="auto" w:fill="auto"/>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Material de Acondicionamento e Embalagem</w:t>
            </w: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992"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1135"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1275"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4.516,20</w:t>
            </w: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817,92</w:t>
            </w: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5.334,12</w:t>
            </w:r>
          </w:p>
        </w:tc>
      </w:tr>
      <w:tr w:rsidR="0025748A" w:rsidRPr="0025748A" w:rsidTr="00861223">
        <w:trPr>
          <w:gridAfter w:val="1"/>
          <w:wAfter w:w="37" w:type="dxa"/>
          <w:trHeight w:val="255"/>
        </w:trPr>
        <w:tc>
          <w:tcPr>
            <w:tcW w:w="993"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33903021</w:t>
            </w:r>
          </w:p>
        </w:tc>
        <w:tc>
          <w:tcPr>
            <w:tcW w:w="2126" w:type="dxa"/>
            <w:shd w:val="clear" w:color="auto" w:fill="auto"/>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Material de Copa e Cozinha</w:t>
            </w: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992"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1135"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1275"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4.038,00</w:t>
            </w: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5.248,05</w:t>
            </w: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9.286,05</w:t>
            </w:r>
          </w:p>
        </w:tc>
      </w:tr>
      <w:tr w:rsidR="0025748A" w:rsidRPr="0025748A" w:rsidTr="00861223">
        <w:trPr>
          <w:gridAfter w:val="1"/>
          <w:wAfter w:w="37" w:type="dxa"/>
          <w:trHeight w:val="450"/>
        </w:trPr>
        <w:tc>
          <w:tcPr>
            <w:tcW w:w="993"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33903022</w:t>
            </w:r>
          </w:p>
        </w:tc>
        <w:tc>
          <w:tcPr>
            <w:tcW w:w="2126" w:type="dxa"/>
            <w:shd w:val="clear" w:color="auto" w:fill="auto"/>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Material de Limpeza e Produção de Higienização</w:t>
            </w: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992"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1135"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1275"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10.692,34</w:t>
            </w: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20.010,40</w:t>
            </w: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30.702,74</w:t>
            </w:r>
          </w:p>
        </w:tc>
      </w:tr>
      <w:tr w:rsidR="0025748A" w:rsidRPr="0025748A" w:rsidTr="00861223">
        <w:trPr>
          <w:gridAfter w:val="1"/>
          <w:wAfter w:w="37" w:type="dxa"/>
          <w:trHeight w:val="450"/>
        </w:trPr>
        <w:tc>
          <w:tcPr>
            <w:tcW w:w="993"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33903023</w:t>
            </w:r>
          </w:p>
        </w:tc>
        <w:tc>
          <w:tcPr>
            <w:tcW w:w="2126" w:type="dxa"/>
            <w:shd w:val="clear" w:color="auto" w:fill="auto"/>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Uniformes, Tecidos e Aviamentos</w:t>
            </w: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992"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1135"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1275"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3.000,00</w:t>
            </w: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4.828,00</w:t>
            </w: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7.828,00</w:t>
            </w:r>
          </w:p>
        </w:tc>
      </w:tr>
      <w:tr w:rsidR="0025748A" w:rsidRPr="0025748A" w:rsidTr="00861223">
        <w:trPr>
          <w:gridAfter w:val="1"/>
          <w:wAfter w:w="37" w:type="dxa"/>
          <w:trHeight w:val="450"/>
        </w:trPr>
        <w:tc>
          <w:tcPr>
            <w:tcW w:w="993"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33903024</w:t>
            </w:r>
          </w:p>
        </w:tc>
        <w:tc>
          <w:tcPr>
            <w:tcW w:w="2126" w:type="dxa"/>
            <w:shd w:val="clear" w:color="auto" w:fill="auto"/>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Material de Manutenção de Bens Imóveis</w:t>
            </w: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992"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1135"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1275"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383.561,54</w:t>
            </w: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6.764,12</w:t>
            </w: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390.325,66</w:t>
            </w:r>
          </w:p>
        </w:tc>
      </w:tr>
      <w:tr w:rsidR="0025748A" w:rsidRPr="0025748A" w:rsidTr="00861223">
        <w:trPr>
          <w:gridAfter w:val="1"/>
          <w:wAfter w:w="37" w:type="dxa"/>
          <w:trHeight w:val="450"/>
        </w:trPr>
        <w:tc>
          <w:tcPr>
            <w:tcW w:w="993"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33903025</w:t>
            </w:r>
          </w:p>
        </w:tc>
        <w:tc>
          <w:tcPr>
            <w:tcW w:w="2126" w:type="dxa"/>
            <w:shd w:val="clear" w:color="auto" w:fill="auto"/>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Material de Manutenção de Bens móveis</w:t>
            </w: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992"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1135"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1275"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18.606,11</w:t>
            </w: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3.096,93</w:t>
            </w: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24.951,60</w:t>
            </w: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46.654,64</w:t>
            </w:r>
          </w:p>
        </w:tc>
      </w:tr>
      <w:tr w:rsidR="0025748A" w:rsidRPr="0025748A" w:rsidTr="00861223">
        <w:trPr>
          <w:gridAfter w:val="1"/>
          <w:wAfter w:w="37" w:type="dxa"/>
          <w:trHeight w:val="255"/>
        </w:trPr>
        <w:tc>
          <w:tcPr>
            <w:tcW w:w="993"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33903026</w:t>
            </w:r>
          </w:p>
        </w:tc>
        <w:tc>
          <w:tcPr>
            <w:tcW w:w="2126" w:type="dxa"/>
            <w:shd w:val="clear" w:color="auto" w:fill="auto"/>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Material Elétrico e Eletronico</w:t>
            </w: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992"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1135"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1275"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40.589,66</w:t>
            </w: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18.831,27</w:t>
            </w: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59.420,93</w:t>
            </w:r>
          </w:p>
        </w:tc>
      </w:tr>
      <w:tr w:rsidR="0025748A" w:rsidRPr="0025748A" w:rsidTr="00861223">
        <w:trPr>
          <w:gridAfter w:val="1"/>
          <w:wAfter w:w="37" w:type="dxa"/>
          <w:trHeight w:val="450"/>
        </w:trPr>
        <w:tc>
          <w:tcPr>
            <w:tcW w:w="993"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33903028</w:t>
            </w:r>
          </w:p>
        </w:tc>
        <w:tc>
          <w:tcPr>
            <w:tcW w:w="2126" w:type="dxa"/>
            <w:shd w:val="clear" w:color="auto" w:fill="auto"/>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Material de Proteção e Segurança</w:t>
            </w: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992"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1135"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1275"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586,50</w:t>
            </w: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586,50</w:t>
            </w:r>
          </w:p>
        </w:tc>
      </w:tr>
      <w:tr w:rsidR="0025748A" w:rsidRPr="0025748A" w:rsidTr="00861223">
        <w:trPr>
          <w:gridAfter w:val="1"/>
          <w:wAfter w:w="37" w:type="dxa"/>
          <w:trHeight w:val="450"/>
        </w:trPr>
        <w:tc>
          <w:tcPr>
            <w:tcW w:w="993"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33903029</w:t>
            </w:r>
          </w:p>
        </w:tc>
        <w:tc>
          <w:tcPr>
            <w:tcW w:w="2126" w:type="dxa"/>
            <w:shd w:val="clear" w:color="auto" w:fill="auto"/>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Material para Áudio, Vídeo e Foto</w:t>
            </w: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992"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1135"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1275"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3.450,00</w:t>
            </w: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3.450,00</w:t>
            </w:r>
          </w:p>
        </w:tc>
      </w:tr>
      <w:tr w:rsidR="0025748A" w:rsidRPr="0025748A" w:rsidTr="00861223">
        <w:trPr>
          <w:gridAfter w:val="1"/>
          <w:wAfter w:w="37" w:type="dxa"/>
          <w:trHeight w:val="450"/>
        </w:trPr>
        <w:tc>
          <w:tcPr>
            <w:tcW w:w="993"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33903031</w:t>
            </w:r>
          </w:p>
        </w:tc>
        <w:tc>
          <w:tcPr>
            <w:tcW w:w="2126" w:type="dxa"/>
            <w:shd w:val="clear" w:color="auto" w:fill="auto"/>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Sementes, Mudas de Plantas e Insumos</w:t>
            </w: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992"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1135"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1275"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7.208,00</w:t>
            </w: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4.503,05</w:t>
            </w: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11.711,05</w:t>
            </w:r>
          </w:p>
        </w:tc>
      </w:tr>
      <w:tr w:rsidR="0025748A" w:rsidRPr="0025748A" w:rsidTr="00861223">
        <w:trPr>
          <w:gridAfter w:val="1"/>
          <w:wAfter w:w="37" w:type="dxa"/>
          <w:trHeight w:val="255"/>
        </w:trPr>
        <w:tc>
          <w:tcPr>
            <w:tcW w:w="993"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33903035</w:t>
            </w:r>
          </w:p>
        </w:tc>
        <w:tc>
          <w:tcPr>
            <w:tcW w:w="2126" w:type="dxa"/>
            <w:shd w:val="clear" w:color="auto" w:fill="auto"/>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Material Laboratorial</w:t>
            </w: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992"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1135"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1275"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23.405,86</w:t>
            </w: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41.603,86</w:t>
            </w: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65.009,72</w:t>
            </w:r>
          </w:p>
        </w:tc>
      </w:tr>
      <w:tr w:rsidR="0025748A" w:rsidRPr="0025748A" w:rsidTr="00861223">
        <w:trPr>
          <w:gridAfter w:val="1"/>
          <w:wAfter w:w="37" w:type="dxa"/>
          <w:trHeight w:val="255"/>
        </w:trPr>
        <w:tc>
          <w:tcPr>
            <w:tcW w:w="993"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33903036</w:t>
            </w:r>
          </w:p>
        </w:tc>
        <w:tc>
          <w:tcPr>
            <w:tcW w:w="2126" w:type="dxa"/>
            <w:shd w:val="clear" w:color="auto" w:fill="auto"/>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Material Hospitalar</w:t>
            </w: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992"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1135"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1275"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151,70</w:t>
            </w: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151,70</w:t>
            </w:r>
          </w:p>
        </w:tc>
      </w:tr>
      <w:tr w:rsidR="0025748A" w:rsidRPr="0025748A" w:rsidTr="00861223">
        <w:trPr>
          <w:gridAfter w:val="1"/>
          <w:wAfter w:w="37" w:type="dxa"/>
          <w:trHeight w:val="450"/>
        </w:trPr>
        <w:tc>
          <w:tcPr>
            <w:tcW w:w="993"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33903039</w:t>
            </w:r>
          </w:p>
        </w:tc>
        <w:tc>
          <w:tcPr>
            <w:tcW w:w="2126" w:type="dxa"/>
            <w:shd w:val="clear" w:color="auto" w:fill="auto"/>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Material de Manutenção de Veículos</w:t>
            </w: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992"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1135"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1275"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44.980,50</w:t>
            </w: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44.980,50</w:t>
            </w:r>
          </w:p>
        </w:tc>
      </w:tr>
      <w:tr w:rsidR="0025748A" w:rsidRPr="0025748A" w:rsidTr="00861223">
        <w:trPr>
          <w:gridAfter w:val="1"/>
          <w:wAfter w:w="37" w:type="dxa"/>
          <w:trHeight w:val="450"/>
        </w:trPr>
        <w:tc>
          <w:tcPr>
            <w:tcW w:w="993"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33903041</w:t>
            </w:r>
          </w:p>
        </w:tc>
        <w:tc>
          <w:tcPr>
            <w:tcW w:w="2126" w:type="dxa"/>
            <w:shd w:val="clear" w:color="auto" w:fill="auto"/>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Material para Utilização em Gráfica</w:t>
            </w: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992"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1135"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1275"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154.579,50</w:t>
            </w: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2.100,55</w:t>
            </w: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156.680,05</w:t>
            </w:r>
          </w:p>
        </w:tc>
      </w:tr>
      <w:tr w:rsidR="0025748A" w:rsidRPr="0025748A" w:rsidTr="00861223">
        <w:trPr>
          <w:gridAfter w:val="1"/>
          <w:wAfter w:w="37" w:type="dxa"/>
          <w:trHeight w:val="255"/>
        </w:trPr>
        <w:tc>
          <w:tcPr>
            <w:tcW w:w="993"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33903042</w:t>
            </w:r>
          </w:p>
        </w:tc>
        <w:tc>
          <w:tcPr>
            <w:tcW w:w="2126" w:type="dxa"/>
            <w:shd w:val="clear" w:color="auto" w:fill="auto"/>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Ferramentas</w:t>
            </w: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992"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1135"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1275"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170,00</w:t>
            </w: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332,00</w:t>
            </w: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502,00</w:t>
            </w:r>
          </w:p>
        </w:tc>
      </w:tr>
      <w:tr w:rsidR="0025748A" w:rsidRPr="0025748A" w:rsidTr="00861223">
        <w:trPr>
          <w:gridAfter w:val="1"/>
          <w:wAfter w:w="37" w:type="dxa"/>
          <w:trHeight w:val="450"/>
        </w:trPr>
        <w:tc>
          <w:tcPr>
            <w:tcW w:w="993"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33903044</w:t>
            </w:r>
          </w:p>
        </w:tc>
        <w:tc>
          <w:tcPr>
            <w:tcW w:w="2126" w:type="dxa"/>
            <w:shd w:val="clear" w:color="auto" w:fill="auto"/>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Material de Sinalização Visual e Afins</w:t>
            </w: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196,00</w:t>
            </w:r>
          </w:p>
        </w:tc>
        <w:tc>
          <w:tcPr>
            <w:tcW w:w="992"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1135"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1275"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257,60</w:t>
            </w: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453,60</w:t>
            </w:r>
          </w:p>
        </w:tc>
      </w:tr>
      <w:tr w:rsidR="0025748A" w:rsidRPr="0025748A" w:rsidTr="00861223">
        <w:trPr>
          <w:gridAfter w:val="1"/>
          <w:wAfter w:w="37" w:type="dxa"/>
          <w:trHeight w:val="450"/>
        </w:trPr>
        <w:tc>
          <w:tcPr>
            <w:tcW w:w="993"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33903046</w:t>
            </w:r>
          </w:p>
        </w:tc>
        <w:tc>
          <w:tcPr>
            <w:tcW w:w="2126" w:type="dxa"/>
            <w:shd w:val="clear" w:color="auto" w:fill="auto"/>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Material Bibliográfico não Imobilizável</w:t>
            </w: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992"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1135"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1275"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683,31</w:t>
            </w: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683,31</w:t>
            </w:r>
          </w:p>
        </w:tc>
      </w:tr>
      <w:tr w:rsidR="0025748A" w:rsidRPr="0025748A" w:rsidTr="00861223">
        <w:trPr>
          <w:gridAfter w:val="1"/>
          <w:wAfter w:w="37" w:type="dxa"/>
          <w:trHeight w:val="450"/>
        </w:trPr>
        <w:tc>
          <w:tcPr>
            <w:tcW w:w="993"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lastRenderedPageBreak/>
              <w:t>33903047</w:t>
            </w:r>
          </w:p>
        </w:tc>
        <w:tc>
          <w:tcPr>
            <w:tcW w:w="2126" w:type="dxa"/>
            <w:shd w:val="clear" w:color="auto" w:fill="auto"/>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 xml:space="preserve">Aquisição de </w:t>
            </w:r>
            <w:r w:rsidRPr="003342AF">
              <w:rPr>
                <w:rFonts w:ascii="Arial" w:eastAsia="Times New Roman" w:hAnsi="Arial" w:cs="Arial"/>
                <w:i/>
                <w:sz w:val="16"/>
                <w:szCs w:val="16"/>
                <w:lang w:eastAsia="pt-BR"/>
              </w:rPr>
              <w:t>Softwares</w:t>
            </w:r>
            <w:r w:rsidRPr="0025748A">
              <w:rPr>
                <w:rFonts w:ascii="Arial" w:eastAsia="Times New Roman" w:hAnsi="Arial" w:cs="Arial"/>
                <w:sz w:val="16"/>
                <w:szCs w:val="16"/>
                <w:lang w:eastAsia="pt-BR"/>
              </w:rPr>
              <w:t xml:space="preserve"> de Base</w:t>
            </w: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992"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1135"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1275"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6.600,00</w:t>
            </w: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6.600,00</w:t>
            </w:r>
          </w:p>
        </w:tc>
      </w:tr>
      <w:tr w:rsidR="0025748A" w:rsidRPr="0025748A" w:rsidTr="00861223">
        <w:trPr>
          <w:gridAfter w:val="1"/>
          <w:wAfter w:w="37" w:type="dxa"/>
          <w:trHeight w:val="255"/>
        </w:trPr>
        <w:tc>
          <w:tcPr>
            <w:tcW w:w="993"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33903060</w:t>
            </w:r>
          </w:p>
        </w:tc>
        <w:tc>
          <w:tcPr>
            <w:tcW w:w="2126" w:type="dxa"/>
            <w:shd w:val="clear" w:color="auto" w:fill="auto"/>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Cartão Combustível</w:t>
            </w: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992"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1135"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1275"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5.000,00</w:t>
            </w: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5.000,00</w:t>
            </w:r>
          </w:p>
        </w:tc>
      </w:tr>
      <w:tr w:rsidR="0025748A" w:rsidRPr="0025748A" w:rsidTr="00861223">
        <w:trPr>
          <w:gridAfter w:val="1"/>
          <w:wAfter w:w="37" w:type="dxa"/>
          <w:trHeight w:val="450"/>
        </w:trPr>
        <w:tc>
          <w:tcPr>
            <w:tcW w:w="993"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33903096</w:t>
            </w:r>
          </w:p>
        </w:tc>
        <w:tc>
          <w:tcPr>
            <w:tcW w:w="2126" w:type="dxa"/>
            <w:shd w:val="clear" w:color="auto" w:fill="auto"/>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Material de Consumo - Pagamento Antecipado</w:t>
            </w: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8.000,00</w:t>
            </w:r>
          </w:p>
        </w:tc>
        <w:tc>
          <w:tcPr>
            <w:tcW w:w="992"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1135"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1275"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11.000,00</w:t>
            </w: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19.000,00</w:t>
            </w:r>
          </w:p>
        </w:tc>
      </w:tr>
      <w:tr w:rsidR="0025748A" w:rsidRPr="0025748A" w:rsidTr="00861223">
        <w:trPr>
          <w:gridAfter w:val="1"/>
          <w:wAfter w:w="37" w:type="dxa"/>
          <w:trHeight w:val="675"/>
        </w:trPr>
        <w:tc>
          <w:tcPr>
            <w:tcW w:w="993"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33903100</w:t>
            </w:r>
          </w:p>
        </w:tc>
        <w:tc>
          <w:tcPr>
            <w:tcW w:w="2126" w:type="dxa"/>
            <w:shd w:val="clear" w:color="auto" w:fill="auto"/>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Premiações Culturais, artísticas, científicas, desportivas e outras</w:t>
            </w: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992"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1135"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1275"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6.070,00</w:t>
            </w: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6.070,00</w:t>
            </w:r>
          </w:p>
        </w:tc>
      </w:tr>
      <w:tr w:rsidR="0025748A" w:rsidRPr="0025748A" w:rsidTr="00861223">
        <w:trPr>
          <w:gridAfter w:val="1"/>
          <w:wAfter w:w="37" w:type="dxa"/>
          <w:trHeight w:val="255"/>
        </w:trPr>
        <w:tc>
          <w:tcPr>
            <w:tcW w:w="993"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33903300</w:t>
            </w:r>
          </w:p>
        </w:tc>
        <w:tc>
          <w:tcPr>
            <w:tcW w:w="2126" w:type="dxa"/>
            <w:shd w:val="clear" w:color="auto" w:fill="auto"/>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Passagens e Locomoção</w:t>
            </w: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37.759,26</w:t>
            </w:r>
          </w:p>
        </w:tc>
        <w:tc>
          <w:tcPr>
            <w:tcW w:w="992"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1135"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1275"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323.379,95</w:t>
            </w: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94.838,89</w:t>
            </w: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25.916,45</w:t>
            </w: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481.894,55</w:t>
            </w:r>
          </w:p>
        </w:tc>
      </w:tr>
      <w:tr w:rsidR="0025748A" w:rsidRPr="0025748A" w:rsidTr="00861223">
        <w:trPr>
          <w:gridAfter w:val="1"/>
          <w:wAfter w:w="37" w:type="dxa"/>
          <w:trHeight w:val="450"/>
        </w:trPr>
        <w:tc>
          <w:tcPr>
            <w:tcW w:w="993"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33903600</w:t>
            </w:r>
          </w:p>
        </w:tc>
        <w:tc>
          <w:tcPr>
            <w:tcW w:w="2126" w:type="dxa"/>
            <w:shd w:val="clear" w:color="auto" w:fill="auto"/>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Outros Serviços Pessoa Física</w:t>
            </w: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95,00</w:t>
            </w:r>
          </w:p>
        </w:tc>
        <w:tc>
          <w:tcPr>
            <w:tcW w:w="992"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1135"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1275"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164.801,52</w:t>
            </w: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124.012,84</w:t>
            </w: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5.414,00</w:t>
            </w: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294.323,36</w:t>
            </w:r>
          </w:p>
        </w:tc>
      </w:tr>
      <w:tr w:rsidR="0025748A" w:rsidRPr="0025748A" w:rsidTr="00861223">
        <w:trPr>
          <w:gridAfter w:val="1"/>
          <w:wAfter w:w="37" w:type="dxa"/>
          <w:trHeight w:val="450"/>
        </w:trPr>
        <w:tc>
          <w:tcPr>
            <w:tcW w:w="993"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33903600</w:t>
            </w:r>
          </w:p>
        </w:tc>
        <w:tc>
          <w:tcPr>
            <w:tcW w:w="2126" w:type="dxa"/>
            <w:shd w:val="clear" w:color="auto" w:fill="auto"/>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Outros Serviços Pessoa Física/ Estagiários</w:t>
            </w: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261.657,50</w:t>
            </w:r>
          </w:p>
        </w:tc>
        <w:tc>
          <w:tcPr>
            <w:tcW w:w="992"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1135"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1275"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261.657,50</w:t>
            </w:r>
          </w:p>
        </w:tc>
      </w:tr>
      <w:tr w:rsidR="0025748A" w:rsidRPr="0025748A" w:rsidTr="00861223">
        <w:trPr>
          <w:gridAfter w:val="1"/>
          <w:wAfter w:w="37" w:type="dxa"/>
          <w:trHeight w:val="255"/>
        </w:trPr>
        <w:tc>
          <w:tcPr>
            <w:tcW w:w="993"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33903700</w:t>
            </w:r>
          </w:p>
        </w:tc>
        <w:tc>
          <w:tcPr>
            <w:tcW w:w="2126" w:type="dxa"/>
            <w:shd w:val="clear" w:color="auto" w:fill="auto"/>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Locação de Mão de Obra</w:t>
            </w: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153.241,88</w:t>
            </w:r>
          </w:p>
        </w:tc>
        <w:tc>
          <w:tcPr>
            <w:tcW w:w="992"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1135"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300.000,00</w:t>
            </w:r>
          </w:p>
        </w:tc>
        <w:tc>
          <w:tcPr>
            <w:tcW w:w="1275"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1.500,00</w:t>
            </w: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454.741,88</w:t>
            </w:r>
          </w:p>
        </w:tc>
      </w:tr>
      <w:tr w:rsidR="0025748A" w:rsidRPr="0025748A" w:rsidTr="00861223">
        <w:trPr>
          <w:gridAfter w:val="1"/>
          <w:wAfter w:w="37" w:type="dxa"/>
          <w:trHeight w:val="450"/>
        </w:trPr>
        <w:tc>
          <w:tcPr>
            <w:tcW w:w="993"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33903900</w:t>
            </w:r>
          </w:p>
        </w:tc>
        <w:tc>
          <w:tcPr>
            <w:tcW w:w="2126" w:type="dxa"/>
            <w:shd w:val="clear" w:color="auto" w:fill="auto"/>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Serviços de Terceiros Pessoa Jurídica</w:t>
            </w: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2.910.318,35</w:t>
            </w:r>
          </w:p>
        </w:tc>
        <w:tc>
          <w:tcPr>
            <w:tcW w:w="992"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0,00</w:t>
            </w:r>
          </w:p>
        </w:tc>
        <w:tc>
          <w:tcPr>
            <w:tcW w:w="1135"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0,00</w:t>
            </w:r>
          </w:p>
        </w:tc>
        <w:tc>
          <w:tcPr>
            <w:tcW w:w="1275"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2.787.277,38</w:t>
            </w: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1.070.248,17</w:t>
            </w: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76.421,26</w:t>
            </w: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6.844.265,16</w:t>
            </w:r>
          </w:p>
        </w:tc>
      </w:tr>
      <w:tr w:rsidR="0025748A" w:rsidRPr="0025748A" w:rsidTr="00861223">
        <w:trPr>
          <w:gridAfter w:val="1"/>
          <w:wAfter w:w="37" w:type="dxa"/>
          <w:trHeight w:val="450"/>
        </w:trPr>
        <w:tc>
          <w:tcPr>
            <w:tcW w:w="993"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33903901</w:t>
            </w:r>
          </w:p>
        </w:tc>
        <w:tc>
          <w:tcPr>
            <w:tcW w:w="2126" w:type="dxa"/>
            <w:shd w:val="clear" w:color="auto" w:fill="auto"/>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Assinaturas e Jornais e Periódicos</w:t>
            </w: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26.993,00</w:t>
            </w:r>
          </w:p>
        </w:tc>
        <w:tc>
          <w:tcPr>
            <w:tcW w:w="992"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1135"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1275"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36.804,97</w:t>
            </w: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63.797,97</w:t>
            </w:r>
          </w:p>
        </w:tc>
      </w:tr>
      <w:tr w:rsidR="0025748A" w:rsidRPr="0025748A" w:rsidTr="00861223">
        <w:trPr>
          <w:gridAfter w:val="1"/>
          <w:wAfter w:w="37" w:type="dxa"/>
          <w:trHeight w:val="450"/>
        </w:trPr>
        <w:tc>
          <w:tcPr>
            <w:tcW w:w="993"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33903905</w:t>
            </w:r>
          </w:p>
        </w:tc>
        <w:tc>
          <w:tcPr>
            <w:tcW w:w="2126" w:type="dxa"/>
            <w:shd w:val="clear" w:color="auto" w:fill="auto"/>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Serviços Técnicos Profissionais</w:t>
            </w: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11.866,75</w:t>
            </w:r>
          </w:p>
        </w:tc>
        <w:tc>
          <w:tcPr>
            <w:tcW w:w="992"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1135"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1275"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217.765,88</w:t>
            </w: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49.819,68</w:t>
            </w: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10.844,38</w:t>
            </w: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290.296,69</w:t>
            </w:r>
          </w:p>
        </w:tc>
      </w:tr>
      <w:tr w:rsidR="0025748A" w:rsidRPr="0025748A" w:rsidTr="00861223">
        <w:trPr>
          <w:gridAfter w:val="1"/>
          <w:wAfter w:w="37" w:type="dxa"/>
          <w:trHeight w:val="255"/>
        </w:trPr>
        <w:tc>
          <w:tcPr>
            <w:tcW w:w="993"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33903911</w:t>
            </w:r>
          </w:p>
        </w:tc>
        <w:tc>
          <w:tcPr>
            <w:tcW w:w="2126" w:type="dxa"/>
            <w:shd w:val="clear" w:color="auto" w:fill="auto"/>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 xml:space="preserve">Locação de </w:t>
            </w:r>
            <w:r w:rsidRPr="003342AF">
              <w:rPr>
                <w:rFonts w:ascii="Arial" w:eastAsia="Times New Roman" w:hAnsi="Arial" w:cs="Arial"/>
                <w:i/>
                <w:sz w:val="16"/>
                <w:szCs w:val="16"/>
                <w:lang w:eastAsia="pt-BR"/>
              </w:rPr>
              <w:t>Software</w:t>
            </w: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23.969,61</w:t>
            </w:r>
          </w:p>
        </w:tc>
        <w:tc>
          <w:tcPr>
            <w:tcW w:w="992"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1135"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1275"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508.495,91</w:t>
            </w: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532.465,52</w:t>
            </w:r>
          </w:p>
        </w:tc>
      </w:tr>
      <w:tr w:rsidR="0025748A" w:rsidRPr="0025748A" w:rsidTr="00861223">
        <w:trPr>
          <w:gridAfter w:val="1"/>
          <w:wAfter w:w="37" w:type="dxa"/>
          <w:trHeight w:val="675"/>
        </w:trPr>
        <w:tc>
          <w:tcPr>
            <w:tcW w:w="993"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33903914</w:t>
            </w:r>
          </w:p>
        </w:tc>
        <w:tc>
          <w:tcPr>
            <w:tcW w:w="2126" w:type="dxa"/>
            <w:shd w:val="clear" w:color="auto" w:fill="auto"/>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Locação de Bens Móveis e Outras Naturezas e Intangíveis</w:t>
            </w: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8.600,00</w:t>
            </w:r>
          </w:p>
        </w:tc>
        <w:tc>
          <w:tcPr>
            <w:tcW w:w="992"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1135"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1275"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95.056,15</w:t>
            </w: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29.120,68</w:t>
            </w: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20.120,92</w:t>
            </w: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152.897,75</w:t>
            </w:r>
          </w:p>
        </w:tc>
      </w:tr>
      <w:tr w:rsidR="0025748A" w:rsidRPr="0025748A" w:rsidTr="00861223">
        <w:trPr>
          <w:gridAfter w:val="1"/>
          <w:wAfter w:w="37" w:type="dxa"/>
          <w:trHeight w:val="450"/>
        </w:trPr>
        <w:tc>
          <w:tcPr>
            <w:tcW w:w="993"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33903916</w:t>
            </w:r>
          </w:p>
        </w:tc>
        <w:tc>
          <w:tcPr>
            <w:tcW w:w="2126" w:type="dxa"/>
            <w:shd w:val="clear" w:color="auto" w:fill="auto"/>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Manutenção e Conservação de Bens Imóveis</w:t>
            </w: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992"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1135"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1275"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447.010,73</w:t>
            </w: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13.006,22</w:t>
            </w: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460.016,95</w:t>
            </w:r>
          </w:p>
        </w:tc>
      </w:tr>
      <w:tr w:rsidR="0025748A" w:rsidRPr="0025748A" w:rsidTr="00861223">
        <w:trPr>
          <w:gridAfter w:val="1"/>
          <w:wAfter w:w="37" w:type="dxa"/>
          <w:trHeight w:val="675"/>
        </w:trPr>
        <w:tc>
          <w:tcPr>
            <w:tcW w:w="993"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33903917</w:t>
            </w:r>
          </w:p>
        </w:tc>
        <w:tc>
          <w:tcPr>
            <w:tcW w:w="2126" w:type="dxa"/>
            <w:shd w:val="clear" w:color="auto" w:fill="auto"/>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Manutenção e Conservação de Máquinas e Equipamentos</w:t>
            </w: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992"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1135"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1275"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39.317,70</w:t>
            </w: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6.075,20</w:t>
            </w: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45.392,90</w:t>
            </w:r>
          </w:p>
        </w:tc>
      </w:tr>
      <w:tr w:rsidR="0025748A" w:rsidRPr="0025748A" w:rsidTr="00861223">
        <w:trPr>
          <w:gridAfter w:val="1"/>
          <w:wAfter w:w="37" w:type="dxa"/>
          <w:trHeight w:val="450"/>
        </w:trPr>
        <w:tc>
          <w:tcPr>
            <w:tcW w:w="993"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33903919</w:t>
            </w:r>
          </w:p>
        </w:tc>
        <w:tc>
          <w:tcPr>
            <w:tcW w:w="2126" w:type="dxa"/>
            <w:shd w:val="clear" w:color="auto" w:fill="auto"/>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Manutenção e Conservação de Veículos</w:t>
            </w: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17.094,04</w:t>
            </w:r>
          </w:p>
        </w:tc>
        <w:tc>
          <w:tcPr>
            <w:tcW w:w="992"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1135"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1275"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18.830,99</w:t>
            </w: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35.925,03</w:t>
            </w:r>
          </w:p>
        </w:tc>
      </w:tr>
      <w:tr w:rsidR="0025748A" w:rsidRPr="0025748A" w:rsidTr="00861223">
        <w:trPr>
          <w:gridAfter w:val="1"/>
          <w:wAfter w:w="37" w:type="dxa"/>
          <w:trHeight w:val="675"/>
        </w:trPr>
        <w:tc>
          <w:tcPr>
            <w:tcW w:w="993"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33903920</w:t>
            </w:r>
          </w:p>
        </w:tc>
        <w:tc>
          <w:tcPr>
            <w:tcW w:w="2126" w:type="dxa"/>
            <w:shd w:val="clear" w:color="auto" w:fill="auto"/>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Manutenção de Conservação de Bens Móveis de Outras Naturezas</w:t>
            </w: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992"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1135"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1275"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380,00</w:t>
            </w: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380,00</w:t>
            </w:r>
          </w:p>
        </w:tc>
      </w:tr>
      <w:tr w:rsidR="0025748A" w:rsidRPr="0025748A" w:rsidTr="00861223">
        <w:trPr>
          <w:gridAfter w:val="1"/>
          <w:wAfter w:w="37" w:type="dxa"/>
          <w:trHeight w:val="450"/>
        </w:trPr>
        <w:tc>
          <w:tcPr>
            <w:tcW w:w="993"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33903922</w:t>
            </w:r>
          </w:p>
        </w:tc>
        <w:tc>
          <w:tcPr>
            <w:tcW w:w="2126" w:type="dxa"/>
            <w:shd w:val="clear" w:color="auto" w:fill="auto"/>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Exposições, Congressos e Conferências</w:t>
            </w: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992"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1135"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1275"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53.496,28</w:t>
            </w: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53.496,28</w:t>
            </w:r>
          </w:p>
        </w:tc>
      </w:tr>
      <w:tr w:rsidR="0025748A" w:rsidRPr="0025748A" w:rsidTr="00861223">
        <w:trPr>
          <w:gridAfter w:val="1"/>
          <w:wAfter w:w="37" w:type="dxa"/>
          <w:trHeight w:val="255"/>
        </w:trPr>
        <w:tc>
          <w:tcPr>
            <w:tcW w:w="993"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33903923</w:t>
            </w:r>
          </w:p>
        </w:tc>
        <w:tc>
          <w:tcPr>
            <w:tcW w:w="2126" w:type="dxa"/>
            <w:shd w:val="clear" w:color="auto" w:fill="auto"/>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Festividades e Homenagens</w:t>
            </w: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992"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1135"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1275"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22.350,74</w:t>
            </w: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22.350,74</w:t>
            </w:r>
          </w:p>
        </w:tc>
      </w:tr>
      <w:tr w:rsidR="0025748A" w:rsidRPr="0025748A" w:rsidTr="00861223">
        <w:trPr>
          <w:gridAfter w:val="1"/>
          <w:wAfter w:w="37" w:type="dxa"/>
          <w:trHeight w:val="255"/>
        </w:trPr>
        <w:tc>
          <w:tcPr>
            <w:tcW w:w="993"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33903936</w:t>
            </w:r>
          </w:p>
        </w:tc>
        <w:tc>
          <w:tcPr>
            <w:tcW w:w="2126" w:type="dxa"/>
            <w:shd w:val="clear" w:color="auto" w:fill="auto"/>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Multas Indedutíveis</w:t>
            </w: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992"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1135"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1275"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5.602,43</w:t>
            </w: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5.602,43</w:t>
            </w:r>
          </w:p>
        </w:tc>
      </w:tr>
      <w:tr w:rsidR="0025748A" w:rsidRPr="0025748A" w:rsidTr="00861223">
        <w:trPr>
          <w:gridAfter w:val="1"/>
          <w:wAfter w:w="37" w:type="dxa"/>
          <w:trHeight w:val="255"/>
        </w:trPr>
        <w:tc>
          <w:tcPr>
            <w:tcW w:w="993"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33903937</w:t>
            </w:r>
          </w:p>
        </w:tc>
        <w:tc>
          <w:tcPr>
            <w:tcW w:w="2126" w:type="dxa"/>
            <w:shd w:val="clear" w:color="auto" w:fill="auto"/>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Juros</w:t>
            </w: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992"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1135"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1275"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180,96</w:t>
            </w: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180,96</w:t>
            </w:r>
          </w:p>
        </w:tc>
      </w:tr>
      <w:tr w:rsidR="0025748A" w:rsidRPr="0025748A" w:rsidTr="00861223">
        <w:trPr>
          <w:gridAfter w:val="1"/>
          <w:wAfter w:w="37" w:type="dxa"/>
          <w:trHeight w:val="450"/>
        </w:trPr>
        <w:tc>
          <w:tcPr>
            <w:tcW w:w="993"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33903941</w:t>
            </w:r>
          </w:p>
        </w:tc>
        <w:tc>
          <w:tcPr>
            <w:tcW w:w="2126" w:type="dxa"/>
            <w:shd w:val="clear" w:color="auto" w:fill="auto"/>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Fornecimento de Alimentação</w:t>
            </w: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992"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1135"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1275"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44.965,22</w:t>
            </w: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16.890,24</w:t>
            </w: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3.944,90</w:t>
            </w: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65.800,36</w:t>
            </w:r>
          </w:p>
        </w:tc>
      </w:tr>
      <w:tr w:rsidR="0025748A" w:rsidRPr="0025748A" w:rsidTr="00861223">
        <w:trPr>
          <w:gridAfter w:val="1"/>
          <w:wAfter w:w="37" w:type="dxa"/>
          <w:trHeight w:val="255"/>
        </w:trPr>
        <w:tc>
          <w:tcPr>
            <w:tcW w:w="993"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33903943</w:t>
            </w:r>
          </w:p>
        </w:tc>
        <w:tc>
          <w:tcPr>
            <w:tcW w:w="2126" w:type="dxa"/>
            <w:shd w:val="clear" w:color="auto" w:fill="auto"/>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Serviços de Energia Elétrica</w:t>
            </w: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1.379.889,06</w:t>
            </w:r>
          </w:p>
        </w:tc>
        <w:tc>
          <w:tcPr>
            <w:tcW w:w="992"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1135"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1275"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1.379.889,06</w:t>
            </w:r>
          </w:p>
        </w:tc>
      </w:tr>
      <w:tr w:rsidR="0025748A" w:rsidRPr="0025748A" w:rsidTr="00861223">
        <w:trPr>
          <w:gridAfter w:val="1"/>
          <w:wAfter w:w="37" w:type="dxa"/>
          <w:trHeight w:val="255"/>
        </w:trPr>
        <w:tc>
          <w:tcPr>
            <w:tcW w:w="993"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33903944</w:t>
            </w:r>
          </w:p>
        </w:tc>
        <w:tc>
          <w:tcPr>
            <w:tcW w:w="2126" w:type="dxa"/>
            <w:shd w:val="clear" w:color="auto" w:fill="auto"/>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Serviços de Água e Esgoto</w:t>
            </w: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556.998,48</w:t>
            </w:r>
          </w:p>
        </w:tc>
        <w:tc>
          <w:tcPr>
            <w:tcW w:w="992"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1135"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1275"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556.998,48</w:t>
            </w:r>
          </w:p>
        </w:tc>
      </w:tr>
      <w:tr w:rsidR="0025748A" w:rsidRPr="0025748A" w:rsidTr="00861223">
        <w:trPr>
          <w:gridAfter w:val="1"/>
          <w:wAfter w:w="37" w:type="dxa"/>
          <w:trHeight w:val="450"/>
        </w:trPr>
        <w:tc>
          <w:tcPr>
            <w:tcW w:w="993"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33903947</w:t>
            </w:r>
          </w:p>
        </w:tc>
        <w:tc>
          <w:tcPr>
            <w:tcW w:w="2126" w:type="dxa"/>
            <w:shd w:val="clear" w:color="auto" w:fill="auto"/>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Serviços de comunicação em geral</w:t>
            </w: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26.664,89</w:t>
            </w:r>
          </w:p>
        </w:tc>
        <w:tc>
          <w:tcPr>
            <w:tcW w:w="992"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1135"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1275"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36.212,57</w:t>
            </w: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62.877,46</w:t>
            </w:r>
          </w:p>
        </w:tc>
      </w:tr>
      <w:tr w:rsidR="0025748A" w:rsidRPr="0025748A" w:rsidTr="00861223">
        <w:trPr>
          <w:gridAfter w:val="1"/>
          <w:wAfter w:w="37" w:type="dxa"/>
          <w:trHeight w:val="450"/>
        </w:trPr>
        <w:tc>
          <w:tcPr>
            <w:tcW w:w="993"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33903948</w:t>
            </w:r>
          </w:p>
        </w:tc>
        <w:tc>
          <w:tcPr>
            <w:tcW w:w="2126" w:type="dxa"/>
            <w:shd w:val="clear" w:color="auto" w:fill="auto"/>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Serviços de Seleção e Treinamento</w:t>
            </w: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500,00</w:t>
            </w:r>
          </w:p>
        </w:tc>
        <w:tc>
          <w:tcPr>
            <w:tcW w:w="992"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1135"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1275"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61.115,41</w:t>
            </w: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61.615,41</w:t>
            </w:r>
          </w:p>
        </w:tc>
      </w:tr>
      <w:tr w:rsidR="0025748A" w:rsidRPr="0025748A" w:rsidTr="00861223">
        <w:trPr>
          <w:gridAfter w:val="1"/>
          <w:wAfter w:w="37" w:type="dxa"/>
          <w:trHeight w:val="450"/>
        </w:trPr>
        <w:tc>
          <w:tcPr>
            <w:tcW w:w="993"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33903950</w:t>
            </w:r>
          </w:p>
        </w:tc>
        <w:tc>
          <w:tcPr>
            <w:tcW w:w="2126" w:type="dxa"/>
            <w:shd w:val="clear" w:color="auto" w:fill="auto"/>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Serviço médico - hospital. Odontológico e laboratoriais</w:t>
            </w: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992"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1135"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1275"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22.805,49</w:t>
            </w: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186.583,61</w:t>
            </w: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209.389,10</w:t>
            </w:r>
          </w:p>
        </w:tc>
      </w:tr>
      <w:tr w:rsidR="0025748A" w:rsidRPr="0025748A" w:rsidTr="00861223">
        <w:trPr>
          <w:gridAfter w:val="1"/>
          <w:wAfter w:w="37" w:type="dxa"/>
          <w:trHeight w:val="255"/>
        </w:trPr>
        <w:tc>
          <w:tcPr>
            <w:tcW w:w="993"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33903951</w:t>
            </w:r>
          </w:p>
        </w:tc>
        <w:tc>
          <w:tcPr>
            <w:tcW w:w="2126" w:type="dxa"/>
            <w:shd w:val="clear" w:color="auto" w:fill="auto"/>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Serviços com Transportes</w:t>
            </w: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992"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1135"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1275"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1.008,00</w:t>
            </w: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1.008,00</w:t>
            </w:r>
          </w:p>
        </w:tc>
      </w:tr>
      <w:tr w:rsidR="0025748A" w:rsidRPr="0025748A" w:rsidTr="00861223">
        <w:trPr>
          <w:gridAfter w:val="1"/>
          <w:wAfter w:w="37" w:type="dxa"/>
          <w:trHeight w:val="450"/>
        </w:trPr>
        <w:tc>
          <w:tcPr>
            <w:tcW w:w="993"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33903957</w:t>
            </w:r>
          </w:p>
        </w:tc>
        <w:tc>
          <w:tcPr>
            <w:tcW w:w="2126" w:type="dxa"/>
            <w:shd w:val="clear" w:color="auto" w:fill="auto"/>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Serviços de Processamento de Dados</w:t>
            </w: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376.918,69</w:t>
            </w:r>
          </w:p>
        </w:tc>
        <w:tc>
          <w:tcPr>
            <w:tcW w:w="992"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1135"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1275"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5.073,00</w:t>
            </w: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381.991,69</w:t>
            </w:r>
          </w:p>
        </w:tc>
      </w:tr>
      <w:tr w:rsidR="0025748A" w:rsidRPr="0025748A" w:rsidTr="00861223">
        <w:trPr>
          <w:gridAfter w:val="1"/>
          <w:wAfter w:w="37" w:type="dxa"/>
          <w:trHeight w:val="450"/>
        </w:trPr>
        <w:tc>
          <w:tcPr>
            <w:tcW w:w="993"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33903958</w:t>
            </w:r>
          </w:p>
        </w:tc>
        <w:tc>
          <w:tcPr>
            <w:tcW w:w="2126" w:type="dxa"/>
            <w:shd w:val="clear" w:color="auto" w:fill="auto"/>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Serviços de Telecomunicações</w:t>
            </w: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163.807,84</w:t>
            </w:r>
          </w:p>
        </w:tc>
        <w:tc>
          <w:tcPr>
            <w:tcW w:w="992"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1135"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1275"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163.807,84</w:t>
            </w:r>
          </w:p>
        </w:tc>
      </w:tr>
      <w:tr w:rsidR="0025748A" w:rsidRPr="0025748A" w:rsidTr="00861223">
        <w:trPr>
          <w:gridAfter w:val="1"/>
          <w:wAfter w:w="37" w:type="dxa"/>
          <w:trHeight w:val="450"/>
        </w:trPr>
        <w:tc>
          <w:tcPr>
            <w:tcW w:w="993"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33903959</w:t>
            </w:r>
          </w:p>
        </w:tc>
        <w:tc>
          <w:tcPr>
            <w:tcW w:w="2126" w:type="dxa"/>
            <w:shd w:val="clear" w:color="auto" w:fill="auto"/>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Serviços de Audio, Vídeo e Foto</w:t>
            </w: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992"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1135"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1275"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20.192,00</w:t>
            </w: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20.192,00</w:t>
            </w:r>
          </w:p>
        </w:tc>
      </w:tr>
      <w:tr w:rsidR="0025748A" w:rsidRPr="0025748A" w:rsidTr="00861223">
        <w:trPr>
          <w:gridAfter w:val="1"/>
          <w:wAfter w:w="37" w:type="dxa"/>
          <w:trHeight w:val="255"/>
        </w:trPr>
        <w:tc>
          <w:tcPr>
            <w:tcW w:w="993"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33903963</w:t>
            </w:r>
          </w:p>
        </w:tc>
        <w:tc>
          <w:tcPr>
            <w:tcW w:w="2126" w:type="dxa"/>
            <w:shd w:val="clear" w:color="auto" w:fill="auto"/>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Serviços Gráficos</w:t>
            </w: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34,00</w:t>
            </w:r>
          </w:p>
        </w:tc>
        <w:tc>
          <w:tcPr>
            <w:tcW w:w="992"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1135"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1275"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45.684,25</w:t>
            </w: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17.742,60</w:t>
            </w: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476,30</w:t>
            </w: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63.937,15</w:t>
            </w:r>
          </w:p>
        </w:tc>
      </w:tr>
      <w:tr w:rsidR="0025748A" w:rsidRPr="0025748A" w:rsidTr="00861223">
        <w:trPr>
          <w:gridAfter w:val="1"/>
          <w:wAfter w:w="37" w:type="dxa"/>
          <w:trHeight w:val="450"/>
        </w:trPr>
        <w:tc>
          <w:tcPr>
            <w:tcW w:w="993"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33903965</w:t>
            </w:r>
          </w:p>
        </w:tc>
        <w:tc>
          <w:tcPr>
            <w:tcW w:w="2126" w:type="dxa"/>
            <w:shd w:val="clear" w:color="auto" w:fill="auto"/>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Serviços de Apoio ao Ensino</w:t>
            </w: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992"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1135"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1275"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533.680,03</w:t>
            </w: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735.932,36</w:t>
            </w: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24.155,94</w:t>
            </w: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1.293.768,33</w:t>
            </w:r>
          </w:p>
        </w:tc>
      </w:tr>
      <w:tr w:rsidR="0025748A" w:rsidRPr="0025748A" w:rsidTr="00861223">
        <w:trPr>
          <w:gridAfter w:val="1"/>
          <w:wAfter w:w="37" w:type="dxa"/>
          <w:trHeight w:val="255"/>
        </w:trPr>
        <w:tc>
          <w:tcPr>
            <w:tcW w:w="993"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33903966</w:t>
            </w:r>
          </w:p>
        </w:tc>
        <w:tc>
          <w:tcPr>
            <w:tcW w:w="2126" w:type="dxa"/>
            <w:shd w:val="clear" w:color="auto" w:fill="auto"/>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Serviços Judiciários</w:t>
            </w: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15.059,37</w:t>
            </w:r>
          </w:p>
        </w:tc>
        <w:tc>
          <w:tcPr>
            <w:tcW w:w="992"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1135"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1275"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32.371,02</w:t>
            </w: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47.430,39</w:t>
            </w:r>
          </w:p>
        </w:tc>
      </w:tr>
      <w:tr w:rsidR="0025748A" w:rsidRPr="0025748A" w:rsidTr="00861223">
        <w:trPr>
          <w:gridAfter w:val="1"/>
          <w:wAfter w:w="37" w:type="dxa"/>
          <w:trHeight w:val="255"/>
        </w:trPr>
        <w:tc>
          <w:tcPr>
            <w:tcW w:w="993"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lastRenderedPageBreak/>
              <w:t>33903969</w:t>
            </w:r>
          </w:p>
        </w:tc>
        <w:tc>
          <w:tcPr>
            <w:tcW w:w="2126" w:type="dxa"/>
            <w:shd w:val="clear" w:color="auto" w:fill="auto"/>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Seguros em Geral</w:t>
            </w: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11.560,05</w:t>
            </w:r>
          </w:p>
        </w:tc>
        <w:tc>
          <w:tcPr>
            <w:tcW w:w="992"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1135"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1275"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5.644,23</w:t>
            </w: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17.204,28</w:t>
            </w:r>
          </w:p>
        </w:tc>
      </w:tr>
      <w:tr w:rsidR="0025748A" w:rsidRPr="0025748A" w:rsidTr="00861223">
        <w:trPr>
          <w:gridAfter w:val="1"/>
          <w:wAfter w:w="37" w:type="dxa"/>
          <w:trHeight w:val="450"/>
        </w:trPr>
        <w:tc>
          <w:tcPr>
            <w:tcW w:w="993"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33903970</w:t>
            </w:r>
          </w:p>
        </w:tc>
        <w:tc>
          <w:tcPr>
            <w:tcW w:w="2126" w:type="dxa"/>
            <w:shd w:val="clear" w:color="auto" w:fill="auto"/>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Confecção de Uniformes, Bandeiras e Flâmulas</w:t>
            </w: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992"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1135"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1275"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8.122,74</w:t>
            </w: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8.122,74</w:t>
            </w:r>
          </w:p>
        </w:tc>
      </w:tr>
      <w:tr w:rsidR="0025748A" w:rsidRPr="0025748A" w:rsidTr="00861223">
        <w:trPr>
          <w:gridAfter w:val="1"/>
          <w:wAfter w:w="37" w:type="dxa"/>
          <w:trHeight w:val="675"/>
        </w:trPr>
        <w:tc>
          <w:tcPr>
            <w:tcW w:w="993"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33903971</w:t>
            </w:r>
          </w:p>
        </w:tc>
        <w:tc>
          <w:tcPr>
            <w:tcW w:w="2126" w:type="dxa"/>
            <w:shd w:val="clear" w:color="auto" w:fill="auto"/>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Confecção de Material de Acondicionamento e Embalagem</w:t>
            </w: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992"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1135"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1275"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42.920,86</w:t>
            </w: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42.920,86</w:t>
            </w:r>
          </w:p>
        </w:tc>
      </w:tr>
      <w:tr w:rsidR="0025748A" w:rsidRPr="0025748A" w:rsidTr="00861223">
        <w:trPr>
          <w:gridAfter w:val="1"/>
          <w:wAfter w:w="37" w:type="dxa"/>
          <w:trHeight w:val="255"/>
        </w:trPr>
        <w:tc>
          <w:tcPr>
            <w:tcW w:w="993"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33903972</w:t>
            </w:r>
          </w:p>
        </w:tc>
        <w:tc>
          <w:tcPr>
            <w:tcW w:w="2126"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Vale transporte</w:t>
            </w: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17.332,90</w:t>
            </w:r>
          </w:p>
        </w:tc>
        <w:tc>
          <w:tcPr>
            <w:tcW w:w="992"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1135"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1275"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8.491,20</w:t>
            </w: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821,40</w:t>
            </w: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26.645,50</w:t>
            </w:r>
          </w:p>
        </w:tc>
      </w:tr>
      <w:tr w:rsidR="0025748A" w:rsidRPr="0025748A" w:rsidTr="00861223">
        <w:trPr>
          <w:gridAfter w:val="1"/>
          <w:wAfter w:w="37" w:type="dxa"/>
          <w:trHeight w:val="450"/>
        </w:trPr>
        <w:tc>
          <w:tcPr>
            <w:tcW w:w="993"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33903974</w:t>
            </w:r>
          </w:p>
        </w:tc>
        <w:tc>
          <w:tcPr>
            <w:tcW w:w="2126" w:type="dxa"/>
            <w:shd w:val="clear" w:color="auto" w:fill="auto"/>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Fretes e Transportes de Encomendas</w:t>
            </w: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992"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1135"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1275"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4.000,83</w:t>
            </w: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4.000,83</w:t>
            </w:r>
          </w:p>
        </w:tc>
      </w:tr>
      <w:tr w:rsidR="0025748A" w:rsidRPr="0025748A" w:rsidTr="00861223">
        <w:trPr>
          <w:gridAfter w:val="1"/>
          <w:wAfter w:w="37" w:type="dxa"/>
          <w:trHeight w:val="255"/>
        </w:trPr>
        <w:tc>
          <w:tcPr>
            <w:tcW w:w="993"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33903978</w:t>
            </w:r>
          </w:p>
        </w:tc>
        <w:tc>
          <w:tcPr>
            <w:tcW w:w="2126" w:type="dxa"/>
            <w:shd w:val="clear" w:color="auto" w:fill="auto"/>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Limpeza e conservação</w:t>
            </w: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992"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1135"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1275"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11.010,00</w:t>
            </w: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11.010,00</w:t>
            </w:r>
          </w:p>
        </w:tc>
      </w:tr>
      <w:tr w:rsidR="0025748A" w:rsidRPr="0025748A" w:rsidTr="00861223">
        <w:trPr>
          <w:gridAfter w:val="1"/>
          <w:wAfter w:w="37" w:type="dxa"/>
          <w:trHeight w:val="255"/>
        </w:trPr>
        <w:tc>
          <w:tcPr>
            <w:tcW w:w="993"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33903980</w:t>
            </w:r>
          </w:p>
        </w:tc>
        <w:tc>
          <w:tcPr>
            <w:tcW w:w="2126" w:type="dxa"/>
            <w:shd w:val="clear" w:color="auto" w:fill="auto"/>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Hospedagens</w:t>
            </w: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5.360,00</w:t>
            </w:r>
          </w:p>
        </w:tc>
        <w:tc>
          <w:tcPr>
            <w:tcW w:w="992"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1135"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1275"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63.234,84</w:t>
            </w: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12.530,48</w:t>
            </w: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9.348,82</w:t>
            </w: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90.474,14</w:t>
            </w:r>
          </w:p>
        </w:tc>
      </w:tr>
      <w:tr w:rsidR="0025748A" w:rsidRPr="0025748A" w:rsidTr="00861223">
        <w:trPr>
          <w:gridAfter w:val="1"/>
          <w:wAfter w:w="37" w:type="dxa"/>
          <w:trHeight w:val="255"/>
        </w:trPr>
        <w:tc>
          <w:tcPr>
            <w:tcW w:w="993"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33903981</w:t>
            </w:r>
          </w:p>
        </w:tc>
        <w:tc>
          <w:tcPr>
            <w:tcW w:w="2126" w:type="dxa"/>
            <w:shd w:val="clear" w:color="auto" w:fill="auto"/>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Serviços Bancários</w:t>
            </w: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992"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1135"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1275"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5.000,00</w:t>
            </w: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100,00</w:t>
            </w: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5.100,00</w:t>
            </w:r>
          </w:p>
        </w:tc>
      </w:tr>
      <w:tr w:rsidR="0025748A" w:rsidRPr="0025748A" w:rsidTr="00861223">
        <w:trPr>
          <w:gridAfter w:val="1"/>
          <w:wAfter w:w="37" w:type="dxa"/>
          <w:trHeight w:val="450"/>
        </w:trPr>
        <w:tc>
          <w:tcPr>
            <w:tcW w:w="993"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33903983</w:t>
            </w:r>
          </w:p>
        </w:tc>
        <w:tc>
          <w:tcPr>
            <w:tcW w:w="2126" w:type="dxa"/>
            <w:shd w:val="clear" w:color="auto" w:fill="auto"/>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Serviços de Cópias e Reprodução de Documentos</w:t>
            </w: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18.438,22</w:t>
            </w:r>
          </w:p>
        </w:tc>
        <w:tc>
          <w:tcPr>
            <w:tcW w:w="992"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1135"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1275"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37.736,38</w:t>
            </w: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56.174,60</w:t>
            </w:r>
          </w:p>
        </w:tc>
      </w:tr>
      <w:tr w:rsidR="0025748A" w:rsidRPr="0025748A" w:rsidTr="00861223">
        <w:trPr>
          <w:gridAfter w:val="1"/>
          <w:wAfter w:w="37" w:type="dxa"/>
          <w:trHeight w:val="450"/>
        </w:trPr>
        <w:tc>
          <w:tcPr>
            <w:tcW w:w="993"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33903988</w:t>
            </w:r>
          </w:p>
        </w:tc>
        <w:tc>
          <w:tcPr>
            <w:tcW w:w="2126" w:type="dxa"/>
            <w:shd w:val="clear" w:color="auto" w:fill="auto"/>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Serviços de Publicidade e Propaganda</w:t>
            </w: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992"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1135"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1275"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327.500,00</w:t>
            </w: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327.500,00</w:t>
            </w:r>
          </w:p>
        </w:tc>
      </w:tr>
      <w:tr w:rsidR="0025748A" w:rsidRPr="0025748A" w:rsidTr="00861223">
        <w:trPr>
          <w:gridAfter w:val="1"/>
          <w:wAfter w:w="37" w:type="dxa"/>
          <w:trHeight w:val="255"/>
        </w:trPr>
        <w:tc>
          <w:tcPr>
            <w:tcW w:w="993"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33903990</w:t>
            </w:r>
          </w:p>
        </w:tc>
        <w:tc>
          <w:tcPr>
            <w:tcW w:w="2126" w:type="dxa"/>
            <w:shd w:val="clear" w:color="auto" w:fill="auto"/>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Serviço de Publicidade Legal</w:t>
            </w: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246.231,45</w:t>
            </w:r>
          </w:p>
        </w:tc>
        <w:tc>
          <w:tcPr>
            <w:tcW w:w="992"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1135"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1275"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8.382,07</w:t>
            </w: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254.613,52</w:t>
            </w:r>
          </w:p>
        </w:tc>
      </w:tr>
      <w:tr w:rsidR="0025748A" w:rsidRPr="0025748A" w:rsidTr="00861223">
        <w:trPr>
          <w:gridAfter w:val="1"/>
          <w:wAfter w:w="37" w:type="dxa"/>
          <w:trHeight w:val="450"/>
        </w:trPr>
        <w:tc>
          <w:tcPr>
            <w:tcW w:w="993"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33903994</w:t>
            </w:r>
          </w:p>
        </w:tc>
        <w:tc>
          <w:tcPr>
            <w:tcW w:w="2126" w:type="dxa"/>
            <w:shd w:val="clear" w:color="auto" w:fill="auto"/>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 xml:space="preserve">Aquisição de </w:t>
            </w:r>
            <w:r w:rsidRPr="003342AF">
              <w:rPr>
                <w:rFonts w:ascii="Arial" w:eastAsia="Times New Roman" w:hAnsi="Arial" w:cs="Arial"/>
                <w:i/>
                <w:sz w:val="16"/>
                <w:szCs w:val="16"/>
                <w:lang w:eastAsia="pt-BR"/>
              </w:rPr>
              <w:t>Softwares</w:t>
            </w:r>
            <w:r w:rsidRPr="0025748A">
              <w:rPr>
                <w:rFonts w:ascii="Arial" w:eastAsia="Times New Roman" w:hAnsi="Arial" w:cs="Arial"/>
                <w:sz w:val="16"/>
                <w:szCs w:val="16"/>
                <w:lang w:eastAsia="pt-BR"/>
              </w:rPr>
              <w:t xml:space="preserve"> de Aplicação</w:t>
            </w: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992"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1135"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1275"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7.842,50</w:t>
            </w: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617,70</w:t>
            </w: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7.530,00</w:t>
            </w: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15.990,20</w:t>
            </w:r>
          </w:p>
        </w:tc>
      </w:tr>
      <w:tr w:rsidR="0025748A" w:rsidRPr="0025748A" w:rsidTr="00861223">
        <w:trPr>
          <w:gridAfter w:val="1"/>
          <w:wAfter w:w="37" w:type="dxa"/>
          <w:trHeight w:val="675"/>
        </w:trPr>
        <w:tc>
          <w:tcPr>
            <w:tcW w:w="993"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33903996</w:t>
            </w:r>
          </w:p>
        </w:tc>
        <w:tc>
          <w:tcPr>
            <w:tcW w:w="2126" w:type="dxa"/>
            <w:shd w:val="clear" w:color="auto" w:fill="auto"/>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Outros Serviços de Terceiros PJ - Pagamento Antecipado</w:t>
            </w: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3.000,00</w:t>
            </w:r>
          </w:p>
        </w:tc>
        <w:tc>
          <w:tcPr>
            <w:tcW w:w="992"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1135"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1275"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10.000,00</w:t>
            </w: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13.000,00</w:t>
            </w:r>
          </w:p>
        </w:tc>
      </w:tr>
      <w:tr w:rsidR="0025748A" w:rsidRPr="0025748A" w:rsidTr="00861223">
        <w:trPr>
          <w:gridAfter w:val="1"/>
          <w:wAfter w:w="37" w:type="dxa"/>
          <w:trHeight w:val="255"/>
        </w:trPr>
        <w:tc>
          <w:tcPr>
            <w:tcW w:w="993"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33904700</w:t>
            </w:r>
          </w:p>
        </w:tc>
        <w:tc>
          <w:tcPr>
            <w:tcW w:w="2126"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PASEP</w:t>
            </w: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1.720.745,00</w:t>
            </w:r>
          </w:p>
        </w:tc>
        <w:tc>
          <w:tcPr>
            <w:tcW w:w="992"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1135"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2.276.044,80</w:t>
            </w:r>
          </w:p>
        </w:tc>
        <w:tc>
          <w:tcPr>
            <w:tcW w:w="1275"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138.726,00</w:t>
            </w: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4.135.515,80</w:t>
            </w:r>
          </w:p>
        </w:tc>
      </w:tr>
      <w:tr w:rsidR="0025748A" w:rsidRPr="0025748A" w:rsidTr="00861223">
        <w:trPr>
          <w:gridAfter w:val="1"/>
          <w:wAfter w:w="37" w:type="dxa"/>
          <w:trHeight w:val="255"/>
        </w:trPr>
        <w:tc>
          <w:tcPr>
            <w:tcW w:w="993"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33904800</w:t>
            </w:r>
          </w:p>
        </w:tc>
        <w:tc>
          <w:tcPr>
            <w:tcW w:w="2126"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Outros Auxílios Financeiros a Pessoas Físicas</w:t>
            </w: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80.413,50</w:t>
            </w:r>
          </w:p>
        </w:tc>
        <w:tc>
          <w:tcPr>
            <w:tcW w:w="992"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1135"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1275"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80.413,50</w:t>
            </w:r>
          </w:p>
        </w:tc>
      </w:tr>
      <w:tr w:rsidR="0025748A" w:rsidRPr="0025748A" w:rsidTr="00861223">
        <w:trPr>
          <w:gridAfter w:val="1"/>
          <w:wAfter w:w="37" w:type="dxa"/>
          <w:trHeight w:val="255"/>
        </w:trPr>
        <w:tc>
          <w:tcPr>
            <w:tcW w:w="993"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33909100</w:t>
            </w:r>
          </w:p>
        </w:tc>
        <w:tc>
          <w:tcPr>
            <w:tcW w:w="2126"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Sentenças Judiciais</w:t>
            </w: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992"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1135"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1275"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110.023,70</w:t>
            </w: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110.023,70</w:t>
            </w:r>
          </w:p>
        </w:tc>
      </w:tr>
      <w:tr w:rsidR="0025748A" w:rsidRPr="0025748A" w:rsidTr="00861223">
        <w:trPr>
          <w:gridAfter w:val="1"/>
          <w:wAfter w:w="37" w:type="dxa"/>
          <w:trHeight w:val="450"/>
        </w:trPr>
        <w:tc>
          <w:tcPr>
            <w:tcW w:w="993"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33909200</w:t>
            </w:r>
          </w:p>
        </w:tc>
        <w:tc>
          <w:tcPr>
            <w:tcW w:w="2126" w:type="dxa"/>
            <w:shd w:val="clear" w:color="auto" w:fill="auto"/>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Despesas de exercícios anteriores</w:t>
            </w: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992"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1135"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1275"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30.222,61</w:t>
            </w: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30.222,61</w:t>
            </w:r>
          </w:p>
        </w:tc>
      </w:tr>
      <w:tr w:rsidR="0025748A" w:rsidRPr="0025748A" w:rsidTr="00861223">
        <w:trPr>
          <w:gridAfter w:val="1"/>
          <w:wAfter w:w="37" w:type="dxa"/>
          <w:trHeight w:val="255"/>
        </w:trPr>
        <w:tc>
          <w:tcPr>
            <w:tcW w:w="3119" w:type="dxa"/>
            <w:gridSpan w:val="2"/>
            <w:shd w:val="clear" w:color="auto" w:fill="auto"/>
            <w:noWrap/>
            <w:vAlign w:val="center"/>
            <w:hideMark/>
          </w:tcPr>
          <w:p w:rsidR="0025748A" w:rsidRPr="0025748A" w:rsidRDefault="0025748A" w:rsidP="0025748A">
            <w:pPr>
              <w:jc w:val="center"/>
              <w:rPr>
                <w:rFonts w:ascii="Arial" w:eastAsia="Times New Roman" w:hAnsi="Arial" w:cs="Arial"/>
                <w:b/>
                <w:bCs/>
                <w:sz w:val="16"/>
                <w:szCs w:val="16"/>
                <w:lang w:eastAsia="pt-BR"/>
              </w:rPr>
            </w:pPr>
            <w:r w:rsidRPr="0025748A">
              <w:rPr>
                <w:rFonts w:ascii="Arial" w:eastAsia="Times New Roman" w:hAnsi="Arial" w:cs="Arial"/>
                <w:b/>
                <w:bCs/>
                <w:sz w:val="16"/>
                <w:szCs w:val="16"/>
                <w:lang w:eastAsia="pt-BR"/>
              </w:rPr>
              <w:t>Total custeio empenhado</w:t>
            </w: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b/>
                <w:bCs/>
                <w:sz w:val="16"/>
                <w:szCs w:val="16"/>
                <w:lang w:eastAsia="pt-BR"/>
              </w:rPr>
            </w:pPr>
            <w:r w:rsidRPr="0025748A">
              <w:rPr>
                <w:rFonts w:ascii="Arial" w:eastAsia="Times New Roman" w:hAnsi="Arial" w:cs="Arial"/>
                <w:b/>
                <w:bCs/>
                <w:sz w:val="16"/>
                <w:szCs w:val="16"/>
                <w:lang w:eastAsia="pt-BR"/>
              </w:rPr>
              <w:t>8.137.759,10</w:t>
            </w:r>
          </w:p>
        </w:tc>
        <w:tc>
          <w:tcPr>
            <w:tcW w:w="992" w:type="dxa"/>
            <w:shd w:val="clear" w:color="auto" w:fill="auto"/>
            <w:noWrap/>
            <w:vAlign w:val="center"/>
            <w:hideMark/>
          </w:tcPr>
          <w:p w:rsidR="0025748A" w:rsidRPr="0025748A" w:rsidRDefault="0025748A" w:rsidP="0025748A">
            <w:pPr>
              <w:jc w:val="center"/>
              <w:rPr>
                <w:rFonts w:ascii="Arial" w:eastAsia="Times New Roman" w:hAnsi="Arial" w:cs="Arial"/>
                <w:b/>
                <w:bCs/>
                <w:sz w:val="16"/>
                <w:szCs w:val="16"/>
                <w:lang w:eastAsia="pt-BR"/>
              </w:rPr>
            </w:pPr>
            <w:r w:rsidRPr="0025748A">
              <w:rPr>
                <w:rFonts w:ascii="Arial" w:eastAsia="Times New Roman" w:hAnsi="Arial" w:cs="Arial"/>
                <w:b/>
                <w:bCs/>
                <w:sz w:val="16"/>
                <w:szCs w:val="16"/>
                <w:lang w:eastAsia="pt-BR"/>
              </w:rPr>
              <w:t>-</w:t>
            </w:r>
          </w:p>
        </w:tc>
        <w:tc>
          <w:tcPr>
            <w:tcW w:w="1135" w:type="dxa"/>
            <w:shd w:val="clear" w:color="auto" w:fill="auto"/>
            <w:noWrap/>
            <w:vAlign w:val="center"/>
            <w:hideMark/>
          </w:tcPr>
          <w:p w:rsidR="0025748A" w:rsidRPr="0025748A" w:rsidRDefault="0025748A" w:rsidP="0025748A">
            <w:pPr>
              <w:jc w:val="center"/>
              <w:rPr>
                <w:rFonts w:ascii="Arial" w:eastAsia="Times New Roman" w:hAnsi="Arial" w:cs="Arial"/>
                <w:b/>
                <w:bCs/>
                <w:sz w:val="16"/>
                <w:szCs w:val="16"/>
                <w:lang w:eastAsia="pt-BR"/>
              </w:rPr>
            </w:pPr>
            <w:r w:rsidRPr="0025748A">
              <w:rPr>
                <w:rFonts w:ascii="Arial" w:eastAsia="Times New Roman" w:hAnsi="Arial" w:cs="Arial"/>
                <w:b/>
                <w:bCs/>
                <w:sz w:val="16"/>
                <w:szCs w:val="16"/>
                <w:lang w:eastAsia="pt-BR"/>
              </w:rPr>
              <w:t>2.576.044,80</w:t>
            </w:r>
          </w:p>
        </w:tc>
        <w:tc>
          <w:tcPr>
            <w:tcW w:w="1275" w:type="dxa"/>
            <w:shd w:val="clear" w:color="auto" w:fill="auto"/>
            <w:noWrap/>
            <w:vAlign w:val="center"/>
            <w:hideMark/>
          </w:tcPr>
          <w:p w:rsidR="0025748A" w:rsidRPr="0025748A" w:rsidRDefault="0025748A" w:rsidP="0025748A">
            <w:pPr>
              <w:jc w:val="center"/>
              <w:rPr>
                <w:rFonts w:ascii="Arial" w:eastAsia="Times New Roman" w:hAnsi="Arial" w:cs="Arial"/>
                <w:b/>
                <w:bCs/>
                <w:sz w:val="16"/>
                <w:szCs w:val="16"/>
                <w:lang w:eastAsia="pt-BR"/>
              </w:rPr>
            </w:pPr>
            <w:r w:rsidRPr="0025748A">
              <w:rPr>
                <w:rFonts w:ascii="Arial" w:eastAsia="Times New Roman" w:hAnsi="Arial" w:cs="Arial"/>
                <w:b/>
                <w:bCs/>
                <w:sz w:val="16"/>
                <w:szCs w:val="16"/>
                <w:lang w:eastAsia="pt-BR"/>
              </w:rPr>
              <w:t>9.364.077,73</w:t>
            </w: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b/>
                <w:bCs/>
                <w:sz w:val="16"/>
                <w:szCs w:val="16"/>
                <w:lang w:eastAsia="pt-BR"/>
              </w:rPr>
            </w:pPr>
            <w:r w:rsidRPr="0025748A">
              <w:rPr>
                <w:rFonts w:ascii="Arial" w:eastAsia="Times New Roman" w:hAnsi="Arial" w:cs="Arial"/>
                <w:b/>
                <w:bCs/>
                <w:sz w:val="16"/>
                <w:szCs w:val="16"/>
                <w:lang w:eastAsia="pt-BR"/>
              </w:rPr>
              <w:t>4.400.298,01</w:t>
            </w: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b/>
                <w:bCs/>
                <w:sz w:val="16"/>
                <w:szCs w:val="16"/>
                <w:lang w:eastAsia="pt-BR"/>
              </w:rPr>
            </w:pPr>
            <w:r w:rsidRPr="0025748A">
              <w:rPr>
                <w:rFonts w:ascii="Arial" w:eastAsia="Times New Roman" w:hAnsi="Arial" w:cs="Arial"/>
                <w:b/>
                <w:bCs/>
                <w:sz w:val="16"/>
                <w:szCs w:val="16"/>
                <w:lang w:eastAsia="pt-BR"/>
              </w:rPr>
              <w:t>1.988.984,43</w:t>
            </w: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b/>
                <w:bCs/>
                <w:sz w:val="16"/>
                <w:szCs w:val="16"/>
                <w:lang w:eastAsia="pt-BR"/>
              </w:rPr>
            </w:pPr>
            <w:r w:rsidRPr="0025748A">
              <w:rPr>
                <w:rFonts w:ascii="Arial" w:eastAsia="Times New Roman" w:hAnsi="Arial" w:cs="Arial"/>
                <w:b/>
                <w:bCs/>
                <w:sz w:val="16"/>
                <w:szCs w:val="16"/>
                <w:lang w:eastAsia="pt-BR"/>
              </w:rPr>
              <w:t>26.467.164,07</w:t>
            </w:r>
          </w:p>
        </w:tc>
      </w:tr>
      <w:tr w:rsidR="0025748A" w:rsidRPr="0025748A" w:rsidTr="00861223">
        <w:trPr>
          <w:trHeight w:val="255"/>
        </w:trPr>
        <w:tc>
          <w:tcPr>
            <w:tcW w:w="11094" w:type="dxa"/>
            <w:gridSpan w:val="10"/>
            <w:shd w:val="clear" w:color="auto" w:fill="auto"/>
            <w:noWrap/>
            <w:vAlign w:val="center"/>
            <w:hideMark/>
          </w:tcPr>
          <w:p w:rsidR="0025748A" w:rsidRPr="0025748A" w:rsidRDefault="0025748A" w:rsidP="0025748A">
            <w:pPr>
              <w:jc w:val="center"/>
              <w:rPr>
                <w:rFonts w:ascii="Arial" w:eastAsia="Times New Roman" w:hAnsi="Arial" w:cs="Arial"/>
                <w:b/>
                <w:bCs/>
                <w:sz w:val="16"/>
                <w:szCs w:val="16"/>
                <w:lang w:eastAsia="pt-BR"/>
              </w:rPr>
            </w:pPr>
            <w:r w:rsidRPr="0025748A">
              <w:rPr>
                <w:rFonts w:ascii="Arial" w:eastAsia="Times New Roman" w:hAnsi="Arial" w:cs="Arial"/>
                <w:b/>
                <w:bCs/>
                <w:sz w:val="16"/>
                <w:szCs w:val="16"/>
                <w:lang w:eastAsia="pt-BR"/>
              </w:rPr>
              <w:t>INVESTIMENTOS</w:t>
            </w:r>
          </w:p>
        </w:tc>
      </w:tr>
      <w:tr w:rsidR="0025748A" w:rsidRPr="0025748A" w:rsidTr="00861223">
        <w:trPr>
          <w:gridAfter w:val="1"/>
          <w:wAfter w:w="37" w:type="dxa"/>
          <w:trHeight w:val="255"/>
        </w:trPr>
        <w:tc>
          <w:tcPr>
            <w:tcW w:w="993" w:type="dxa"/>
            <w:vMerge w:val="restart"/>
            <w:shd w:val="clear" w:color="auto" w:fill="auto"/>
            <w:noWrap/>
            <w:vAlign w:val="center"/>
            <w:hideMark/>
          </w:tcPr>
          <w:p w:rsidR="0025748A" w:rsidRPr="003342AF" w:rsidRDefault="0025748A" w:rsidP="0025748A">
            <w:pPr>
              <w:jc w:val="center"/>
              <w:rPr>
                <w:rFonts w:ascii="Arial" w:eastAsia="Times New Roman" w:hAnsi="Arial" w:cs="Arial"/>
                <w:b/>
                <w:sz w:val="16"/>
                <w:szCs w:val="16"/>
                <w:lang w:eastAsia="pt-BR"/>
              </w:rPr>
            </w:pPr>
            <w:r w:rsidRPr="003342AF">
              <w:rPr>
                <w:rFonts w:ascii="Arial" w:eastAsia="Times New Roman" w:hAnsi="Arial" w:cs="Arial"/>
                <w:b/>
                <w:sz w:val="16"/>
                <w:szCs w:val="16"/>
                <w:lang w:eastAsia="pt-BR"/>
              </w:rPr>
              <w:t>RUBRICA</w:t>
            </w:r>
          </w:p>
        </w:tc>
        <w:tc>
          <w:tcPr>
            <w:tcW w:w="2126" w:type="dxa"/>
            <w:vMerge w:val="restart"/>
            <w:shd w:val="clear" w:color="auto" w:fill="auto"/>
            <w:noWrap/>
            <w:vAlign w:val="center"/>
            <w:hideMark/>
          </w:tcPr>
          <w:p w:rsidR="0025748A" w:rsidRPr="003342AF" w:rsidRDefault="0025748A" w:rsidP="0025748A">
            <w:pPr>
              <w:jc w:val="center"/>
              <w:rPr>
                <w:rFonts w:ascii="Arial" w:eastAsia="Times New Roman" w:hAnsi="Arial" w:cs="Arial"/>
                <w:b/>
                <w:sz w:val="16"/>
                <w:szCs w:val="16"/>
                <w:lang w:eastAsia="pt-BR"/>
              </w:rPr>
            </w:pPr>
            <w:r w:rsidRPr="003342AF">
              <w:rPr>
                <w:rFonts w:ascii="Arial" w:eastAsia="Times New Roman" w:hAnsi="Arial" w:cs="Arial"/>
                <w:b/>
                <w:sz w:val="16"/>
                <w:szCs w:val="16"/>
                <w:lang w:eastAsia="pt-BR"/>
              </w:rPr>
              <w:t>DESCRIÇÃO</w:t>
            </w:r>
          </w:p>
        </w:tc>
        <w:tc>
          <w:tcPr>
            <w:tcW w:w="3261" w:type="dxa"/>
            <w:gridSpan w:val="3"/>
            <w:shd w:val="clear" w:color="auto" w:fill="auto"/>
            <w:noWrap/>
            <w:vAlign w:val="center"/>
            <w:hideMark/>
          </w:tcPr>
          <w:p w:rsidR="0025748A" w:rsidRPr="003342AF" w:rsidRDefault="0025748A" w:rsidP="0025748A">
            <w:pPr>
              <w:jc w:val="center"/>
              <w:rPr>
                <w:rFonts w:ascii="Arial" w:eastAsia="Times New Roman" w:hAnsi="Arial" w:cs="Arial"/>
                <w:b/>
                <w:sz w:val="16"/>
                <w:szCs w:val="16"/>
                <w:lang w:eastAsia="pt-BR"/>
              </w:rPr>
            </w:pPr>
            <w:r w:rsidRPr="003342AF">
              <w:rPr>
                <w:rFonts w:ascii="Arial" w:eastAsia="Times New Roman" w:hAnsi="Arial" w:cs="Arial"/>
                <w:b/>
                <w:sz w:val="16"/>
                <w:szCs w:val="16"/>
                <w:lang w:eastAsia="pt-BR"/>
              </w:rPr>
              <w:t>Recursos do Tesouro</w:t>
            </w:r>
          </w:p>
        </w:tc>
        <w:tc>
          <w:tcPr>
            <w:tcW w:w="1275" w:type="dxa"/>
            <w:shd w:val="clear" w:color="auto" w:fill="auto"/>
            <w:vAlign w:val="center"/>
            <w:hideMark/>
          </w:tcPr>
          <w:p w:rsidR="0025748A" w:rsidRPr="003342AF" w:rsidRDefault="0025748A" w:rsidP="0025748A">
            <w:pPr>
              <w:jc w:val="center"/>
              <w:rPr>
                <w:rFonts w:ascii="Arial" w:eastAsia="Times New Roman" w:hAnsi="Arial" w:cs="Arial"/>
                <w:b/>
                <w:sz w:val="16"/>
                <w:szCs w:val="16"/>
                <w:lang w:eastAsia="pt-BR"/>
              </w:rPr>
            </w:pPr>
            <w:r w:rsidRPr="003342AF">
              <w:rPr>
                <w:rFonts w:ascii="Arial" w:eastAsia="Times New Roman" w:hAnsi="Arial" w:cs="Arial"/>
                <w:b/>
                <w:sz w:val="16"/>
                <w:szCs w:val="16"/>
                <w:lang w:eastAsia="pt-BR"/>
              </w:rPr>
              <w:t>Recursos Próprios</w:t>
            </w:r>
          </w:p>
        </w:tc>
        <w:tc>
          <w:tcPr>
            <w:tcW w:w="1134" w:type="dxa"/>
            <w:shd w:val="clear" w:color="auto" w:fill="auto"/>
            <w:vAlign w:val="center"/>
            <w:hideMark/>
          </w:tcPr>
          <w:p w:rsidR="0025748A" w:rsidRPr="003342AF" w:rsidRDefault="0025748A" w:rsidP="0025748A">
            <w:pPr>
              <w:jc w:val="center"/>
              <w:rPr>
                <w:rFonts w:ascii="Arial" w:eastAsia="Times New Roman" w:hAnsi="Arial" w:cs="Arial"/>
                <w:b/>
                <w:sz w:val="16"/>
                <w:szCs w:val="16"/>
                <w:lang w:eastAsia="pt-BR"/>
              </w:rPr>
            </w:pPr>
            <w:r w:rsidRPr="003342AF">
              <w:rPr>
                <w:rFonts w:ascii="Arial" w:eastAsia="Times New Roman" w:hAnsi="Arial" w:cs="Arial"/>
                <w:b/>
                <w:sz w:val="16"/>
                <w:szCs w:val="16"/>
                <w:lang w:eastAsia="pt-BR"/>
              </w:rPr>
              <w:t>Convênios Federais</w:t>
            </w:r>
          </w:p>
        </w:tc>
        <w:tc>
          <w:tcPr>
            <w:tcW w:w="1134" w:type="dxa"/>
            <w:shd w:val="clear" w:color="auto" w:fill="auto"/>
            <w:vAlign w:val="center"/>
            <w:hideMark/>
          </w:tcPr>
          <w:p w:rsidR="0025748A" w:rsidRPr="003342AF" w:rsidRDefault="0025748A" w:rsidP="0025748A">
            <w:pPr>
              <w:jc w:val="center"/>
              <w:rPr>
                <w:rFonts w:ascii="Arial" w:eastAsia="Times New Roman" w:hAnsi="Arial" w:cs="Arial"/>
                <w:b/>
                <w:sz w:val="16"/>
                <w:szCs w:val="16"/>
                <w:lang w:eastAsia="pt-BR"/>
              </w:rPr>
            </w:pPr>
            <w:r w:rsidRPr="003342AF">
              <w:rPr>
                <w:rFonts w:ascii="Arial" w:eastAsia="Times New Roman" w:hAnsi="Arial" w:cs="Arial"/>
                <w:b/>
                <w:sz w:val="16"/>
                <w:szCs w:val="16"/>
                <w:lang w:eastAsia="pt-BR"/>
              </w:rPr>
              <w:t>Outros Convênios</w:t>
            </w:r>
          </w:p>
        </w:tc>
        <w:tc>
          <w:tcPr>
            <w:tcW w:w="1134" w:type="dxa"/>
            <w:shd w:val="clear" w:color="auto" w:fill="auto"/>
            <w:noWrap/>
            <w:vAlign w:val="center"/>
            <w:hideMark/>
          </w:tcPr>
          <w:p w:rsidR="0025748A" w:rsidRPr="003342AF" w:rsidRDefault="0025748A" w:rsidP="0025748A">
            <w:pPr>
              <w:jc w:val="center"/>
              <w:rPr>
                <w:rFonts w:ascii="Arial" w:eastAsia="Times New Roman" w:hAnsi="Arial" w:cs="Arial"/>
                <w:b/>
                <w:sz w:val="16"/>
                <w:szCs w:val="16"/>
                <w:lang w:eastAsia="pt-BR"/>
              </w:rPr>
            </w:pPr>
            <w:r w:rsidRPr="003342AF">
              <w:rPr>
                <w:rFonts w:ascii="Arial" w:eastAsia="Times New Roman" w:hAnsi="Arial" w:cs="Arial"/>
                <w:b/>
                <w:sz w:val="16"/>
                <w:szCs w:val="16"/>
                <w:lang w:eastAsia="pt-BR"/>
              </w:rPr>
              <w:t>total</w:t>
            </w:r>
          </w:p>
        </w:tc>
      </w:tr>
      <w:tr w:rsidR="0025748A" w:rsidRPr="0025748A" w:rsidTr="00861223">
        <w:trPr>
          <w:gridAfter w:val="1"/>
          <w:wAfter w:w="37" w:type="dxa"/>
          <w:trHeight w:val="255"/>
        </w:trPr>
        <w:tc>
          <w:tcPr>
            <w:tcW w:w="993" w:type="dxa"/>
            <w:vMerge/>
            <w:vAlign w:val="center"/>
            <w:hideMark/>
          </w:tcPr>
          <w:p w:rsidR="0025748A" w:rsidRPr="0025748A" w:rsidRDefault="0025748A" w:rsidP="0025748A">
            <w:pPr>
              <w:jc w:val="center"/>
              <w:rPr>
                <w:rFonts w:ascii="Arial" w:eastAsia="Times New Roman" w:hAnsi="Arial" w:cs="Arial"/>
                <w:sz w:val="16"/>
                <w:szCs w:val="16"/>
                <w:lang w:eastAsia="pt-BR"/>
              </w:rPr>
            </w:pPr>
          </w:p>
        </w:tc>
        <w:tc>
          <w:tcPr>
            <w:tcW w:w="2126" w:type="dxa"/>
            <w:vMerge/>
            <w:vAlign w:val="center"/>
            <w:hideMark/>
          </w:tcPr>
          <w:p w:rsidR="0025748A" w:rsidRPr="0025748A" w:rsidRDefault="0025748A" w:rsidP="0025748A">
            <w:pPr>
              <w:jc w:val="center"/>
              <w:rPr>
                <w:rFonts w:ascii="Arial" w:eastAsia="Times New Roman" w:hAnsi="Arial" w:cs="Arial"/>
                <w:sz w:val="16"/>
                <w:szCs w:val="16"/>
                <w:lang w:eastAsia="pt-BR"/>
              </w:rPr>
            </w:pPr>
          </w:p>
        </w:tc>
        <w:tc>
          <w:tcPr>
            <w:tcW w:w="1134" w:type="dxa"/>
            <w:shd w:val="clear" w:color="auto" w:fill="auto"/>
            <w:noWrap/>
            <w:vAlign w:val="center"/>
            <w:hideMark/>
          </w:tcPr>
          <w:p w:rsidR="0025748A" w:rsidRPr="003342AF" w:rsidRDefault="0025748A" w:rsidP="0025748A">
            <w:pPr>
              <w:jc w:val="center"/>
              <w:rPr>
                <w:rFonts w:ascii="Arial" w:eastAsia="Times New Roman" w:hAnsi="Arial" w:cs="Arial"/>
                <w:b/>
                <w:sz w:val="16"/>
                <w:szCs w:val="16"/>
                <w:lang w:eastAsia="pt-BR"/>
              </w:rPr>
            </w:pPr>
            <w:r w:rsidRPr="003342AF">
              <w:rPr>
                <w:rFonts w:ascii="Arial" w:eastAsia="Times New Roman" w:hAnsi="Arial" w:cs="Arial"/>
                <w:b/>
                <w:sz w:val="16"/>
                <w:szCs w:val="16"/>
                <w:lang w:eastAsia="pt-BR"/>
              </w:rPr>
              <w:t>Fonte 100</w:t>
            </w:r>
          </w:p>
        </w:tc>
        <w:tc>
          <w:tcPr>
            <w:tcW w:w="992" w:type="dxa"/>
            <w:shd w:val="clear" w:color="auto" w:fill="auto"/>
            <w:noWrap/>
            <w:vAlign w:val="center"/>
            <w:hideMark/>
          </w:tcPr>
          <w:p w:rsidR="0025748A" w:rsidRPr="003342AF" w:rsidRDefault="0025748A" w:rsidP="0025748A">
            <w:pPr>
              <w:jc w:val="center"/>
              <w:rPr>
                <w:rFonts w:ascii="Arial" w:eastAsia="Times New Roman" w:hAnsi="Arial" w:cs="Arial"/>
                <w:b/>
                <w:sz w:val="16"/>
                <w:szCs w:val="16"/>
                <w:lang w:eastAsia="pt-BR"/>
              </w:rPr>
            </w:pPr>
            <w:r w:rsidRPr="003342AF">
              <w:rPr>
                <w:rFonts w:ascii="Arial" w:eastAsia="Times New Roman" w:hAnsi="Arial" w:cs="Arial"/>
                <w:b/>
                <w:sz w:val="16"/>
                <w:szCs w:val="16"/>
                <w:lang w:eastAsia="pt-BR"/>
              </w:rPr>
              <w:t>Fonte 132</w:t>
            </w:r>
          </w:p>
        </w:tc>
        <w:tc>
          <w:tcPr>
            <w:tcW w:w="1135" w:type="dxa"/>
            <w:shd w:val="clear" w:color="auto" w:fill="auto"/>
            <w:noWrap/>
            <w:vAlign w:val="center"/>
            <w:hideMark/>
          </w:tcPr>
          <w:p w:rsidR="0025748A" w:rsidRPr="003342AF" w:rsidRDefault="0025748A" w:rsidP="0025748A">
            <w:pPr>
              <w:jc w:val="center"/>
              <w:rPr>
                <w:rFonts w:ascii="Arial" w:eastAsia="Times New Roman" w:hAnsi="Arial" w:cs="Arial"/>
                <w:b/>
                <w:sz w:val="16"/>
                <w:szCs w:val="16"/>
                <w:lang w:eastAsia="pt-BR"/>
              </w:rPr>
            </w:pPr>
            <w:r w:rsidRPr="003342AF">
              <w:rPr>
                <w:rFonts w:ascii="Arial" w:eastAsia="Times New Roman" w:hAnsi="Arial" w:cs="Arial"/>
                <w:b/>
                <w:sz w:val="16"/>
                <w:szCs w:val="16"/>
                <w:lang w:eastAsia="pt-BR"/>
              </w:rPr>
              <w:t>Fonte 147</w:t>
            </w:r>
          </w:p>
        </w:tc>
        <w:tc>
          <w:tcPr>
            <w:tcW w:w="1275" w:type="dxa"/>
            <w:vAlign w:val="center"/>
            <w:hideMark/>
          </w:tcPr>
          <w:p w:rsidR="0025748A" w:rsidRPr="0025748A" w:rsidRDefault="0025748A" w:rsidP="0025748A">
            <w:pPr>
              <w:jc w:val="center"/>
              <w:rPr>
                <w:rFonts w:ascii="Arial" w:eastAsia="Times New Roman" w:hAnsi="Arial" w:cs="Arial"/>
                <w:sz w:val="16"/>
                <w:szCs w:val="16"/>
                <w:lang w:eastAsia="pt-BR"/>
              </w:rPr>
            </w:pPr>
          </w:p>
        </w:tc>
        <w:tc>
          <w:tcPr>
            <w:tcW w:w="1134" w:type="dxa"/>
            <w:vAlign w:val="center"/>
            <w:hideMark/>
          </w:tcPr>
          <w:p w:rsidR="0025748A" w:rsidRPr="0025748A" w:rsidRDefault="0025748A" w:rsidP="0025748A">
            <w:pPr>
              <w:jc w:val="center"/>
              <w:rPr>
                <w:rFonts w:ascii="Arial" w:eastAsia="Times New Roman" w:hAnsi="Arial" w:cs="Arial"/>
                <w:sz w:val="16"/>
                <w:szCs w:val="16"/>
                <w:lang w:eastAsia="pt-BR"/>
              </w:rPr>
            </w:pPr>
          </w:p>
        </w:tc>
        <w:tc>
          <w:tcPr>
            <w:tcW w:w="1134" w:type="dxa"/>
            <w:vAlign w:val="center"/>
            <w:hideMark/>
          </w:tcPr>
          <w:p w:rsidR="0025748A" w:rsidRPr="0025748A" w:rsidRDefault="0025748A" w:rsidP="0025748A">
            <w:pPr>
              <w:jc w:val="center"/>
              <w:rPr>
                <w:rFonts w:ascii="Arial" w:eastAsia="Times New Roman" w:hAnsi="Arial" w:cs="Arial"/>
                <w:sz w:val="16"/>
                <w:szCs w:val="16"/>
                <w:lang w:eastAsia="pt-BR"/>
              </w:rPr>
            </w:pPr>
          </w:p>
        </w:tc>
        <w:tc>
          <w:tcPr>
            <w:tcW w:w="1134" w:type="dxa"/>
            <w:vAlign w:val="center"/>
            <w:hideMark/>
          </w:tcPr>
          <w:p w:rsidR="0025748A" w:rsidRPr="0025748A" w:rsidRDefault="0025748A" w:rsidP="0025748A">
            <w:pPr>
              <w:jc w:val="center"/>
              <w:rPr>
                <w:rFonts w:ascii="Arial" w:eastAsia="Times New Roman" w:hAnsi="Arial" w:cs="Arial"/>
                <w:sz w:val="16"/>
                <w:szCs w:val="16"/>
                <w:lang w:eastAsia="pt-BR"/>
              </w:rPr>
            </w:pPr>
          </w:p>
        </w:tc>
      </w:tr>
      <w:tr w:rsidR="0025748A" w:rsidRPr="0025748A" w:rsidTr="00861223">
        <w:trPr>
          <w:gridAfter w:val="1"/>
          <w:wAfter w:w="37" w:type="dxa"/>
          <w:trHeight w:val="255"/>
        </w:trPr>
        <w:tc>
          <w:tcPr>
            <w:tcW w:w="993"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44905100</w:t>
            </w:r>
          </w:p>
        </w:tc>
        <w:tc>
          <w:tcPr>
            <w:tcW w:w="2126"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OBRAS E INSTALAÇÕES</w:t>
            </w: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992"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1135"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1275"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663.590,44</w:t>
            </w: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1.472.951,27</w:t>
            </w: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2.136.541,71</w:t>
            </w:r>
          </w:p>
        </w:tc>
      </w:tr>
      <w:tr w:rsidR="0025748A" w:rsidRPr="0025748A" w:rsidTr="00861223">
        <w:trPr>
          <w:gridAfter w:val="1"/>
          <w:wAfter w:w="37" w:type="dxa"/>
          <w:trHeight w:val="450"/>
        </w:trPr>
        <w:tc>
          <w:tcPr>
            <w:tcW w:w="993"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44905200</w:t>
            </w:r>
          </w:p>
        </w:tc>
        <w:tc>
          <w:tcPr>
            <w:tcW w:w="2126" w:type="dxa"/>
            <w:shd w:val="clear" w:color="auto" w:fill="auto"/>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EQUIPAMENTOS E MAT. PERMANENTE</w:t>
            </w: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992"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90.598,31</w:t>
            </w:r>
          </w:p>
        </w:tc>
        <w:tc>
          <w:tcPr>
            <w:tcW w:w="1135"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p>
        </w:tc>
        <w:tc>
          <w:tcPr>
            <w:tcW w:w="1275"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853.138,33</w:t>
            </w: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2.757.825,84</w:t>
            </w: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160.036,60</w:t>
            </w: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sz w:val="16"/>
                <w:szCs w:val="16"/>
                <w:lang w:eastAsia="pt-BR"/>
              </w:rPr>
            </w:pPr>
            <w:r w:rsidRPr="0025748A">
              <w:rPr>
                <w:rFonts w:ascii="Arial" w:eastAsia="Times New Roman" w:hAnsi="Arial" w:cs="Arial"/>
                <w:sz w:val="16"/>
                <w:szCs w:val="16"/>
                <w:lang w:eastAsia="pt-BR"/>
              </w:rPr>
              <w:t>3.861.599,08</w:t>
            </w:r>
          </w:p>
        </w:tc>
      </w:tr>
      <w:tr w:rsidR="0025748A" w:rsidRPr="0025748A" w:rsidTr="00861223">
        <w:trPr>
          <w:gridAfter w:val="1"/>
          <w:wAfter w:w="37" w:type="dxa"/>
          <w:trHeight w:val="255"/>
        </w:trPr>
        <w:tc>
          <w:tcPr>
            <w:tcW w:w="3119" w:type="dxa"/>
            <w:gridSpan w:val="2"/>
            <w:shd w:val="clear" w:color="auto" w:fill="auto"/>
            <w:noWrap/>
            <w:vAlign w:val="center"/>
            <w:hideMark/>
          </w:tcPr>
          <w:p w:rsidR="0025748A" w:rsidRPr="0025748A" w:rsidRDefault="0025748A" w:rsidP="0025748A">
            <w:pPr>
              <w:jc w:val="center"/>
              <w:rPr>
                <w:rFonts w:ascii="Arial" w:eastAsia="Times New Roman" w:hAnsi="Arial" w:cs="Arial"/>
                <w:b/>
                <w:bCs/>
                <w:sz w:val="16"/>
                <w:szCs w:val="16"/>
                <w:lang w:eastAsia="pt-BR"/>
              </w:rPr>
            </w:pPr>
            <w:r w:rsidRPr="0025748A">
              <w:rPr>
                <w:rFonts w:ascii="Arial" w:eastAsia="Times New Roman" w:hAnsi="Arial" w:cs="Arial"/>
                <w:b/>
                <w:bCs/>
                <w:sz w:val="16"/>
                <w:szCs w:val="16"/>
                <w:lang w:eastAsia="pt-BR"/>
              </w:rPr>
              <w:t>Total investimento empenhado</w:t>
            </w: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b/>
                <w:bCs/>
                <w:sz w:val="16"/>
                <w:szCs w:val="16"/>
                <w:lang w:eastAsia="pt-BR"/>
              </w:rPr>
            </w:pPr>
            <w:r w:rsidRPr="0025748A">
              <w:rPr>
                <w:rFonts w:ascii="Arial" w:eastAsia="Times New Roman" w:hAnsi="Arial" w:cs="Arial"/>
                <w:b/>
                <w:bCs/>
                <w:sz w:val="16"/>
                <w:szCs w:val="16"/>
                <w:lang w:eastAsia="pt-BR"/>
              </w:rPr>
              <w:t>-</w:t>
            </w:r>
          </w:p>
        </w:tc>
        <w:tc>
          <w:tcPr>
            <w:tcW w:w="992" w:type="dxa"/>
            <w:shd w:val="clear" w:color="auto" w:fill="auto"/>
            <w:noWrap/>
            <w:vAlign w:val="center"/>
            <w:hideMark/>
          </w:tcPr>
          <w:p w:rsidR="0025748A" w:rsidRPr="0025748A" w:rsidRDefault="0025748A" w:rsidP="0025748A">
            <w:pPr>
              <w:jc w:val="center"/>
              <w:rPr>
                <w:rFonts w:ascii="Arial" w:eastAsia="Times New Roman" w:hAnsi="Arial" w:cs="Arial"/>
                <w:b/>
                <w:bCs/>
                <w:sz w:val="16"/>
                <w:szCs w:val="16"/>
                <w:lang w:eastAsia="pt-BR"/>
              </w:rPr>
            </w:pPr>
            <w:r w:rsidRPr="0025748A">
              <w:rPr>
                <w:rFonts w:ascii="Arial" w:eastAsia="Times New Roman" w:hAnsi="Arial" w:cs="Arial"/>
                <w:b/>
                <w:bCs/>
                <w:sz w:val="16"/>
                <w:szCs w:val="16"/>
                <w:lang w:eastAsia="pt-BR"/>
              </w:rPr>
              <w:t>90.598,31</w:t>
            </w:r>
          </w:p>
        </w:tc>
        <w:tc>
          <w:tcPr>
            <w:tcW w:w="1135" w:type="dxa"/>
            <w:shd w:val="clear" w:color="auto" w:fill="auto"/>
            <w:noWrap/>
            <w:vAlign w:val="center"/>
            <w:hideMark/>
          </w:tcPr>
          <w:p w:rsidR="0025748A" w:rsidRPr="0025748A" w:rsidRDefault="0025748A" w:rsidP="0025748A">
            <w:pPr>
              <w:jc w:val="center"/>
              <w:rPr>
                <w:rFonts w:ascii="Arial" w:eastAsia="Times New Roman" w:hAnsi="Arial" w:cs="Arial"/>
                <w:b/>
                <w:bCs/>
                <w:sz w:val="16"/>
                <w:szCs w:val="16"/>
                <w:lang w:eastAsia="pt-BR"/>
              </w:rPr>
            </w:pPr>
            <w:r w:rsidRPr="0025748A">
              <w:rPr>
                <w:rFonts w:ascii="Arial" w:eastAsia="Times New Roman" w:hAnsi="Arial" w:cs="Arial"/>
                <w:b/>
                <w:bCs/>
                <w:sz w:val="16"/>
                <w:szCs w:val="16"/>
                <w:lang w:eastAsia="pt-BR"/>
              </w:rPr>
              <w:t>-</w:t>
            </w:r>
          </w:p>
        </w:tc>
        <w:tc>
          <w:tcPr>
            <w:tcW w:w="1275" w:type="dxa"/>
            <w:shd w:val="clear" w:color="auto" w:fill="auto"/>
            <w:noWrap/>
            <w:vAlign w:val="center"/>
            <w:hideMark/>
          </w:tcPr>
          <w:p w:rsidR="0025748A" w:rsidRPr="0025748A" w:rsidRDefault="0025748A" w:rsidP="0025748A">
            <w:pPr>
              <w:jc w:val="center"/>
              <w:rPr>
                <w:rFonts w:ascii="Arial" w:eastAsia="Times New Roman" w:hAnsi="Arial" w:cs="Arial"/>
                <w:b/>
                <w:bCs/>
                <w:sz w:val="16"/>
                <w:szCs w:val="16"/>
                <w:lang w:eastAsia="pt-BR"/>
              </w:rPr>
            </w:pPr>
            <w:r w:rsidRPr="0025748A">
              <w:rPr>
                <w:rFonts w:ascii="Arial" w:eastAsia="Times New Roman" w:hAnsi="Arial" w:cs="Arial"/>
                <w:b/>
                <w:bCs/>
                <w:sz w:val="16"/>
                <w:szCs w:val="16"/>
                <w:lang w:eastAsia="pt-BR"/>
              </w:rPr>
              <w:t>1.516.728,77</w:t>
            </w: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b/>
                <w:bCs/>
                <w:sz w:val="16"/>
                <w:szCs w:val="16"/>
                <w:lang w:eastAsia="pt-BR"/>
              </w:rPr>
            </w:pPr>
            <w:r w:rsidRPr="0025748A">
              <w:rPr>
                <w:rFonts w:ascii="Arial" w:eastAsia="Times New Roman" w:hAnsi="Arial" w:cs="Arial"/>
                <w:b/>
                <w:bCs/>
                <w:sz w:val="16"/>
                <w:szCs w:val="16"/>
                <w:lang w:eastAsia="pt-BR"/>
              </w:rPr>
              <w:t>4.230.777,11</w:t>
            </w: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b/>
                <w:bCs/>
                <w:sz w:val="16"/>
                <w:szCs w:val="16"/>
                <w:lang w:eastAsia="pt-BR"/>
              </w:rPr>
            </w:pPr>
            <w:r w:rsidRPr="0025748A">
              <w:rPr>
                <w:rFonts w:ascii="Arial" w:eastAsia="Times New Roman" w:hAnsi="Arial" w:cs="Arial"/>
                <w:b/>
                <w:bCs/>
                <w:sz w:val="16"/>
                <w:szCs w:val="16"/>
                <w:lang w:eastAsia="pt-BR"/>
              </w:rPr>
              <w:t>160.036,60</w:t>
            </w: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b/>
                <w:bCs/>
                <w:sz w:val="16"/>
                <w:szCs w:val="16"/>
                <w:lang w:eastAsia="pt-BR"/>
              </w:rPr>
            </w:pPr>
            <w:r w:rsidRPr="0025748A">
              <w:rPr>
                <w:rFonts w:ascii="Arial" w:eastAsia="Times New Roman" w:hAnsi="Arial" w:cs="Arial"/>
                <w:b/>
                <w:bCs/>
                <w:sz w:val="16"/>
                <w:szCs w:val="16"/>
                <w:lang w:eastAsia="pt-BR"/>
              </w:rPr>
              <w:t>5.998.140,79</w:t>
            </w:r>
          </w:p>
        </w:tc>
      </w:tr>
      <w:tr w:rsidR="0025748A" w:rsidRPr="0025748A" w:rsidTr="00861223">
        <w:trPr>
          <w:gridAfter w:val="1"/>
          <w:wAfter w:w="37" w:type="dxa"/>
          <w:trHeight w:val="600"/>
        </w:trPr>
        <w:tc>
          <w:tcPr>
            <w:tcW w:w="3119" w:type="dxa"/>
            <w:gridSpan w:val="2"/>
            <w:shd w:val="clear" w:color="auto" w:fill="auto"/>
            <w:vAlign w:val="center"/>
            <w:hideMark/>
          </w:tcPr>
          <w:p w:rsidR="0025748A" w:rsidRPr="0025748A" w:rsidRDefault="0025748A" w:rsidP="0025748A">
            <w:pPr>
              <w:jc w:val="center"/>
              <w:rPr>
                <w:rFonts w:ascii="Arial" w:eastAsia="Times New Roman" w:hAnsi="Arial" w:cs="Arial"/>
                <w:b/>
                <w:bCs/>
                <w:sz w:val="16"/>
                <w:szCs w:val="16"/>
                <w:lang w:eastAsia="pt-BR"/>
              </w:rPr>
            </w:pPr>
            <w:r w:rsidRPr="0025748A">
              <w:rPr>
                <w:rFonts w:ascii="Arial" w:eastAsia="Times New Roman" w:hAnsi="Arial" w:cs="Arial"/>
                <w:b/>
                <w:bCs/>
                <w:sz w:val="16"/>
                <w:szCs w:val="16"/>
                <w:lang w:eastAsia="pt-BR"/>
              </w:rPr>
              <w:t>Total custeio e investimento empenhado</w:t>
            </w: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b/>
                <w:bCs/>
                <w:sz w:val="16"/>
                <w:szCs w:val="16"/>
                <w:lang w:eastAsia="pt-BR"/>
              </w:rPr>
            </w:pPr>
            <w:r w:rsidRPr="0025748A">
              <w:rPr>
                <w:rFonts w:ascii="Arial" w:eastAsia="Times New Roman" w:hAnsi="Arial" w:cs="Arial"/>
                <w:b/>
                <w:bCs/>
                <w:sz w:val="16"/>
                <w:szCs w:val="16"/>
                <w:lang w:eastAsia="pt-BR"/>
              </w:rPr>
              <w:t>8.137.759,10</w:t>
            </w:r>
          </w:p>
        </w:tc>
        <w:tc>
          <w:tcPr>
            <w:tcW w:w="992" w:type="dxa"/>
            <w:shd w:val="clear" w:color="auto" w:fill="auto"/>
            <w:noWrap/>
            <w:vAlign w:val="center"/>
            <w:hideMark/>
          </w:tcPr>
          <w:p w:rsidR="0025748A" w:rsidRPr="0025748A" w:rsidRDefault="0025748A" w:rsidP="0025748A">
            <w:pPr>
              <w:jc w:val="center"/>
              <w:rPr>
                <w:rFonts w:ascii="Arial" w:eastAsia="Times New Roman" w:hAnsi="Arial" w:cs="Arial"/>
                <w:b/>
                <w:bCs/>
                <w:sz w:val="16"/>
                <w:szCs w:val="16"/>
                <w:lang w:eastAsia="pt-BR"/>
              </w:rPr>
            </w:pPr>
            <w:r w:rsidRPr="0025748A">
              <w:rPr>
                <w:rFonts w:ascii="Arial" w:eastAsia="Times New Roman" w:hAnsi="Arial" w:cs="Arial"/>
                <w:b/>
                <w:bCs/>
                <w:sz w:val="16"/>
                <w:szCs w:val="16"/>
                <w:lang w:eastAsia="pt-BR"/>
              </w:rPr>
              <w:t>90.598,31</w:t>
            </w:r>
          </w:p>
        </w:tc>
        <w:tc>
          <w:tcPr>
            <w:tcW w:w="1135" w:type="dxa"/>
            <w:shd w:val="clear" w:color="auto" w:fill="auto"/>
            <w:noWrap/>
            <w:vAlign w:val="center"/>
            <w:hideMark/>
          </w:tcPr>
          <w:p w:rsidR="0025748A" w:rsidRPr="0025748A" w:rsidRDefault="0025748A" w:rsidP="0025748A">
            <w:pPr>
              <w:jc w:val="center"/>
              <w:rPr>
                <w:rFonts w:ascii="Arial" w:eastAsia="Times New Roman" w:hAnsi="Arial" w:cs="Arial"/>
                <w:b/>
                <w:bCs/>
                <w:sz w:val="16"/>
                <w:szCs w:val="16"/>
                <w:lang w:eastAsia="pt-BR"/>
              </w:rPr>
            </w:pPr>
            <w:r w:rsidRPr="0025748A">
              <w:rPr>
                <w:rFonts w:ascii="Arial" w:eastAsia="Times New Roman" w:hAnsi="Arial" w:cs="Arial"/>
                <w:b/>
                <w:bCs/>
                <w:sz w:val="16"/>
                <w:szCs w:val="16"/>
                <w:lang w:eastAsia="pt-BR"/>
              </w:rPr>
              <w:t>2.576.044,80</w:t>
            </w:r>
          </w:p>
        </w:tc>
        <w:tc>
          <w:tcPr>
            <w:tcW w:w="1275" w:type="dxa"/>
            <w:shd w:val="clear" w:color="auto" w:fill="auto"/>
            <w:noWrap/>
            <w:vAlign w:val="center"/>
            <w:hideMark/>
          </w:tcPr>
          <w:p w:rsidR="0025748A" w:rsidRPr="0025748A" w:rsidRDefault="0025748A" w:rsidP="0025748A">
            <w:pPr>
              <w:jc w:val="center"/>
              <w:rPr>
                <w:rFonts w:ascii="Arial" w:eastAsia="Times New Roman" w:hAnsi="Arial" w:cs="Arial"/>
                <w:b/>
                <w:bCs/>
                <w:sz w:val="16"/>
                <w:szCs w:val="16"/>
                <w:lang w:eastAsia="pt-BR"/>
              </w:rPr>
            </w:pPr>
            <w:r w:rsidRPr="0025748A">
              <w:rPr>
                <w:rFonts w:ascii="Arial" w:eastAsia="Times New Roman" w:hAnsi="Arial" w:cs="Arial"/>
                <w:b/>
                <w:bCs/>
                <w:sz w:val="16"/>
                <w:szCs w:val="16"/>
                <w:lang w:eastAsia="pt-BR"/>
              </w:rPr>
              <w:t>10.880.806,50</w:t>
            </w: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b/>
                <w:bCs/>
                <w:sz w:val="16"/>
                <w:szCs w:val="16"/>
                <w:lang w:eastAsia="pt-BR"/>
              </w:rPr>
            </w:pPr>
            <w:r w:rsidRPr="0025748A">
              <w:rPr>
                <w:rFonts w:ascii="Arial" w:eastAsia="Times New Roman" w:hAnsi="Arial" w:cs="Arial"/>
                <w:b/>
                <w:bCs/>
                <w:sz w:val="16"/>
                <w:szCs w:val="16"/>
                <w:lang w:eastAsia="pt-BR"/>
              </w:rPr>
              <w:t>8.631.075,12</w:t>
            </w: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b/>
                <w:bCs/>
                <w:sz w:val="16"/>
                <w:szCs w:val="16"/>
                <w:lang w:eastAsia="pt-BR"/>
              </w:rPr>
            </w:pPr>
            <w:r w:rsidRPr="0025748A">
              <w:rPr>
                <w:rFonts w:ascii="Arial" w:eastAsia="Times New Roman" w:hAnsi="Arial" w:cs="Arial"/>
                <w:b/>
                <w:bCs/>
                <w:sz w:val="16"/>
                <w:szCs w:val="16"/>
                <w:lang w:eastAsia="pt-BR"/>
              </w:rPr>
              <w:t>2.149.021,03</w:t>
            </w:r>
          </w:p>
        </w:tc>
        <w:tc>
          <w:tcPr>
            <w:tcW w:w="1134" w:type="dxa"/>
            <w:shd w:val="clear" w:color="auto" w:fill="auto"/>
            <w:noWrap/>
            <w:vAlign w:val="center"/>
            <w:hideMark/>
          </w:tcPr>
          <w:p w:rsidR="0025748A" w:rsidRPr="0025748A" w:rsidRDefault="0025748A" w:rsidP="0025748A">
            <w:pPr>
              <w:jc w:val="center"/>
              <w:rPr>
                <w:rFonts w:ascii="Arial" w:eastAsia="Times New Roman" w:hAnsi="Arial" w:cs="Arial"/>
                <w:b/>
                <w:bCs/>
                <w:sz w:val="16"/>
                <w:szCs w:val="16"/>
                <w:lang w:eastAsia="pt-BR"/>
              </w:rPr>
            </w:pPr>
            <w:r w:rsidRPr="0025748A">
              <w:rPr>
                <w:rFonts w:ascii="Arial" w:eastAsia="Times New Roman" w:hAnsi="Arial" w:cs="Arial"/>
                <w:b/>
                <w:bCs/>
                <w:sz w:val="16"/>
                <w:szCs w:val="16"/>
                <w:lang w:eastAsia="pt-BR"/>
              </w:rPr>
              <w:t>32.465.304,86</w:t>
            </w:r>
          </w:p>
        </w:tc>
      </w:tr>
    </w:tbl>
    <w:p w:rsidR="00E64994" w:rsidRDefault="00921C8C" w:rsidP="00921C8C">
      <w:pPr>
        <w:pStyle w:val="WW-Padro"/>
        <w:shd w:val="clear" w:color="auto" w:fill="FFFFFF" w:themeFill="background1"/>
        <w:spacing w:line="360" w:lineRule="auto"/>
        <w:ind w:hanging="284"/>
        <w:jc w:val="both"/>
        <w:rPr>
          <w:rFonts w:ascii="Arial" w:eastAsia="Arial" w:hAnsi="Arial" w:cs="Arial"/>
          <w:bCs/>
          <w:sz w:val="16"/>
          <w:szCs w:val="16"/>
        </w:rPr>
      </w:pPr>
      <w:r w:rsidRPr="00921C8C">
        <w:rPr>
          <w:rFonts w:ascii="Arial" w:eastAsia="Arial" w:hAnsi="Arial" w:cs="Arial"/>
          <w:bCs/>
          <w:sz w:val="16"/>
          <w:szCs w:val="16"/>
        </w:rPr>
        <w:t>Fonte: Pró-reitoria de Planejamento/Divisão de  Orçamento</w:t>
      </w:r>
    </w:p>
    <w:p w:rsidR="00921C8C" w:rsidRPr="00921C8C" w:rsidRDefault="00921C8C" w:rsidP="00921C8C">
      <w:pPr>
        <w:pStyle w:val="WW-Padro"/>
        <w:shd w:val="clear" w:color="auto" w:fill="FFFFFF" w:themeFill="background1"/>
        <w:spacing w:line="360" w:lineRule="auto"/>
        <w:ind w:hanging="284"/>
        <w:jc w:val="both"/>
        <w:rPr>
          <w:rFonts w:ascii="Arial" w:eastAsia="Arial" w:hAnsi="Arial" w:cs="Arial"/>
          <w:bCs/>
          <w:sz w:val="16"/>
          <w:szCs w:val="16"/>
        </w:rPr>
      </w:pPr>
    </w:p>
    <w:p w:rsidR="00442F21" w:rsidRPr="001F150F" w:rsidRDefault="00511BE5" w:rsidP="001F150F">
      <w:pPr>
        <w:pStyle w:val="WW-Padro"/>
        <w:spacing w:line="360" w:lineRule="auto"/>
        <w:ind w:firstLine="851"/>
        <w:jc w:val="both"/>
        <w:rPr>
          <w:rFonts w:ascii="Arial" w:eastAsia="Arial" w:hAnsi="Arial" w:cs="Arial"/>
          <w:bCs/>
          <w:sz w:val="24"/>
          <w:szCs w:val="24"/>
        </w:rPr>
      </w:pPr>
      <w:r w:rsidRPr="001F150F">
        <w:rPr>
          <w:rFonts w:ascii="Arial" w:eastAsia="Arial" w:hAnsi="Arial" w:cs="Arial"/>
          <w:bCs/>
          <w:sz w:val="24"/>
          <w:szCs w:val="24"/>
        </w:rPr>
        <w:t>O Quadro 1</w:t>
      </w:r>
      <w:r w:rsidR="002D2092" w:rsidRPr="001F150F">
        <w:rPr>
          <w:rFonts w:ascii="Arial" w:eastAsia="Arial" w:hAnsi="Arial" w:cs="Arial"/>
          <w:bCs/>
          <w:sz w:val="24"/>
          <w:szCs w:val="24"/>
        </w:rPr>
        <w:t>5</w:t>
      </w:r>
      <w:r w:rsidRPr="001F150F">
        <w:rPr>
          <w:rFonts w:ascii="Arial" w:eastAsia="Arial" w:hAnsi="Arial" w:cs="Arial"/>
          <w:bCs/>
          <w:sz w:val="24"/>
          <w:szCs w:val="24"/>
        </w:rPr>
        <w:t xml:space="preserve"> expõe as o</w:t>
      </w:r>
      <w:r w:rsidR="00442F21" w:rsidRPr="001F150F">
        <w:rPr>
          <w:rFonts w:ascii="Arial" w:eastAsia="Arial" w:hAnsi="Arial" w:cs="Arial"/>
          <w:bCs/>
          <w:sz w:val="24"/>
          <w:szCs w:val="24"/>
        </w:rPr>
        <w:t>bras realizadas por fonte financiadora dos recursos, valor da obra em reais e situação em que se encontra.</w:t>
      </w:r>
    </w:p>
    <w:p w:rsidR="00E64994" w:rsidRPr="001F150F" w:rsidRDefault="00E64994" w:rsidP="001F150F">
      <w:pPr>
        <w:spacing w:after="200" w:line="276" w:lineRule="auto"/>
        <w:rPr>
          <w:rFonts w:ascii="Arial" w:hAnsi="Arial" w:cs="Arial"/>
          <w:sz w:val="24"/>
          <w:szCs w:val="24"/>
        </w:rPr>
      </w:pPr>
    </w:p>
    <w:p w:rsidR="00442F21" w:rsidRDefault="00511BE5" w:rsidP="001F150F">
      <w:pPr>
        <w:rPr>
          <w:rFonts w:ascii="Arial" w:hAnsi="Arial" w:cs="Arial"/>
          <w:sz w:val="24"/>
          <w:szCs w:val="24"/>
        </w:rPr>
      </w:pPr>
      <w:r w:rsidRPr="001F150F">
        <w:rPr>
          <w:rFonts w:ascii="Arial" w:hAnsi="Arial" w:cs="Arial"/>
          <w:sz w:val="24"/>
          <w:szCs w:val="24"/>
        </w:rPr>
        <w:t>Quadro 1</w:t>
      </w:r>
      <w:r w:rsidR="002D2092" w:rsidRPr="001F150F">
        <w:rPr>
          <w:rFonts w:ascii="Arial" w:hAnsi="Arial" w:cs="Arial"/>
          <w:sz w:val="24"/>
          <w:szCs w:val="24"/>
        </w:rPr>
        <w:t>5</w:t>
      </w:r>
      <w:r w:rsidRPr="001F150F">
        <w:rPr>
          <w:rFonts w:ascii="Arial" w:hAnsi="Arial" w:cs="Arial"/>
          <w:sz w:val="24"/>
          <w:szCs w:val="24"/>
        </w:rPr>
        <w:t xml:space="preserve"> - </w:t>
      </w:r>
      <w:r w:rsidR="00442F21" w:rsidRPr="001F150F">
        <w:rPr>
          <w:rFonts w:ascii="Arial" w:hAnsi="Arial" w:cs="Arial"/>
          <w:sz w:val="24"/>
          <w:szCs w:val="24"/>
        </w:rPr>
        <w:t>Obras realizadas na Reitoria por fonte de recursos em 201</w:t>
      </w:r>
      <w:r w:rsidR="002F6DBA" w:rsidRPr="001F150F">
        <w:rPr>
          <w:rFonts w:ascii="Arial" w:hAnsi="Arial" w:cs="Arial"/>
          <w:sz w:val="24"/>
          <w:szCs w:val="24"/>
        </w:rPr>
        <w:t>5</w:t>
      </w:r>
      <w:r w:rsidR="00442F21" w:rsidRPr="001F150F">
        <w:rPr>
          <w:rFonts w:ascii="Arial" w:hAnsi="Arial" w:cs="Arial"/>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62"/>
        <w:gridCol w:w="1404"/>
        <w:gridCol w:w="1263"/>
        <w:gridCol w:w="937"/>
        <w:gridCol w:w="1310"/>
        <w:gridCol w:w="1234"/>
      </w:tblGrid>
      <w:tr w:rsidR="004B083D" w:rsidRPr="00D725BE" w:rsidTr="00992479">
        <w:trPr>
          <w:trHeight w:val="450"/>
        </w:trPr>
        <w:tc>
          <w:tcPr>
            <w:tcW w:w="3762" w:type="dxa"/>
            <w:shd w:val="clear" w:color="auto" w:fill="auto"/>
            <w:vAlign w:val="center"/>
          </w:tcPr>
          <w:p w:rsidR="004B083D" w:rsidRPr="00DA46DF" w:rsidRDefault="004B083D" w:rsidP="004B083D">
            <w:pPr>
              <w:rPr>
                <w:rFonts w:ascii="Arial" w:eastAsia="Times New Roman" w:hAnsi="Arial" w:cs="Arial"/>
                <w:b/>
                <w:sz w:val="16"/>
                <w:szCs w:val="16"/>
                <w:lang w:eastAsia="pt-BR"/>
              </w:rPr>
            </w:pPr>
            <w:r w:rsidRPr="00DA46DF">
              <w:rPr>
                <w:rFonts w:ascii="Arial" w:eastAsia="Times New Roman" w:hAnsi="Arial" w:cs="Arial"/>
                <w:b/>
                <w:sz w:val="16"/>
                <w:szCs w:val="16"/>
                <w:lang w:eastAsia="pt-BR"/>
              </w:rPr>
              <w:t>Campus/Edificação</w:t>
            </w:r>
          </w:p>
        </w:tc>
        <w:tc>
          <w:tcPr>
            <w:tcW w:w="1404" w:type="dxa"/>
            <w:shd w:val="clear" w:color="auto" w:fill="auto"/>
            <w:vAlign w:val="center"/>
          </w:tcPr>
          <w:p w:rsidR="004B083D" w:rsidRPr="00DA46DF" w:rsidRDefault="004B083D" w:rsidP="004B083D">
            <w:pPr>
              <w:jc w:val="center"/>
              <w:rPr>
                <w:rFonts w:ascii="Arial" w:eastAsia="Times New Roman" w:hAnsi="Arial" w:cs="Arial"/>
                <w:b/>
                <w:sz w:val="16"/>
                <w:szCs w:val="16"/>
                <w:lang w:eastAsia="pt-BR"/>
              </w:rPr>
            </w:pPr>
            <w:r w:rsidRPr="00DA46DF">
              <w:rPr>
                <w:rFonts w:ascii="Arial" w:eastAsia="Times New Roman" w:hAnsi="Arial" w:cs="Arial"/>
                <w:b/>
                <w:sz w:val="16"/>
                <w:szCs w:val="16"/>
                <w:lang w:eastAsia="pt-BR"/>
              </w:rPr>
              <w:t>Área de Ampliação (m²)</w:t>
            </w:r>
          </w:p>
        </w:tc>
        <w:tc>
          <w:tcPr>
            <w:tcW w:w="1263" w:type="dxa"/>
            <w:shd w:val="clear" w:color="auto" w:fill="auto"/>
            <w:vAlign w:val="center"/>
          </w:tcPr>
          <w:p w:rsidR="004B083D" w:rsidRPr="00DA46DF" w:rsidRDefault="004B083D" w:rsidP="004B083D">
            <w:pPr>
              <w:jc w:val="center"/>
              <w:rPr>
                <w:rFonts w:ascii="Arial" w:eastAsia="Times New Roman" w:hAnsi="Arial" w:cs="Arial"/>
                <w:b/>
                <w:sz w:val="16"/>
                <w:szCs w:val="16"/>
                <w:lang w:eastAsia="pt-BR"/>
              </w:rPr>
            </w:pPr>
            <w:r w:rsidRPr="00DA46DF">
              <w:rPr>
                <w:rFonts w:ascii="Arial" w:eastAsia="Times New Roman" w:hAnsi="Arial" w:cs="Arial"/>
                <w:b/>
                <w:sz w:val="16"/>
                <w:szCs w:val="16"/>
                <w:lang w:eastAsia="pt-BR"/>
              </w:rPr>
              <w:t>Área de Reforma (m²)</w:t>
            </w:r>
          </w:p>
        </w:tc>
        <w:tc>
          <w:tcPr>
            <w:tcW w:w="937" w:type="dxa"/>
            <w:shd w:val="clear" w:color="auto" w:fill="auto"/>
            <w:vAlign w:val="center"/>
          </w:tcPr>
          <w:p w:rsidR="004B083D" w:rsidRPr="00DA46DF" w:rsidRDefault="004B083D" w:rsidP="004B083D">
            <w:pPr>
              <w:jc w:val="center"/>
              <w:rPr>
                <w:rFonts w:ascii="Arial" w:eastAsia="Times New Roman" w:hAnsi="Arial" w:cs="Arial"/>
                <w:b/>
                <w:sz w:val="16"/>
                <w:szCs w:val="16"/>
                <w:lang w:eastAsia="pt-BR"/>
              </w:rPr>
            </w:pPr>
            <w:r w:rsidRPr="00DA46DF">
              <w:rPr>
                <w:rFonts w:ascii="Arial" w:eastAsia="Times New Roman" w:hAnsi="Arial" w:cs="Arial"/>
                <w:b/>
                <w:sz w:val="16"/>
                <w:szCs w:val="16"/>
                <w:lang w:eastAsia="pt-BR"/>
              </w:rPr>
              <w:t>Fonte de Recursos</w:t>
            </w:r>
          </w:p>
        </w:tc>
        <w:tc>
          <w:tcPr>
            <w:tcW w:w="1310" w:type="dxa"/>
            <w:shd w:val="clear" w:color="auto" w:fill="auto"/>
            <w:vAlign w:val="center"/>
          </w:tcPr>
          <w:p w:rsidR="004B083D" w:rsidRPr="00DA46DF" w:rsidRDefault="004B083D" w:rsidP="004B083D">
            <w:pPr>
              <w:jc w:val="center"/>
              <w:rPr>
                <w:rFonts w:ascii="Arial" w:eastAsia="Times New Roman" w:hAnsi="Arial" w:cs="Arial"/>
                <w:b/>
                <w:sz w:val="16"/>
                <w:szCs w:val="16"/>
                <w:lang w:eastAsia="pt-BR"/>
              </w:rPr>
            </w:pPr>
            <w:r w:rsidRPr="00DA46DF">
              <w:rPr>
                <w:rFonts w:ascii="Arial" w:eastAsia="Times New Roman" w:hAnsi="Arial" w:cs="Arial"/>
                <w:b/>
                <w:sz w:val="16"/>
                <w:szCs w:val="16"/>
                <w:lang w:eastAsia="pt-BR"/>
              </w:rPr>
              <w:t>Valor</w:t>
            </w:r>
          </w:p>
        </w:tc>
        <w:tc>
          <w:tcPr>
            <w:tcW w:w="0" w:type="auto"/>
            <w:shd w:val="clear" w:color="auto" w:fill="auto"/>
            <w:vAlign w:val="center"/>
          </w:tcPr>
          <w:p w:rsidR="004B083D" w:rsidRPr="00DA46DF" w:rsidRDefault="004B083D" w:rsidP="004B083D">
            <w:pPr>
              <w:jc w:val="center"/>
              <w:rPr>
                <w:rFonts w:ascii="Arial" w:eastAsia="Times New Roman" w:hAnsi="Arial" w:cs="Arial"/>
                <w:b/>
                <w:sz w:val="16"/>
                <w:szCs w:val="16"/>
                <w:lang w:eastAsia="pt-BR"/>
              </w:rPr>
            </w:pPr>
            <w:r w:rsidRPr="00DA46DF">
              <w:rPr>
                <w:rFonts w:ascii="Arial" w:eastAsia="Times New Roman" w:hAnsi="Arial" w:cs="Arial"/>
                <w:b/>
                <w:sz w:val="16"/>
                <w:szCs w:val="16"/>
                <w:lang w:eastAsia="pt-BR"/>
              </w:rPr>
              <w:t>Situação</w:t>
            </w:r>
          </w:p>
        </w:tc>
      </w:tr>
      <w:tr w:rsidR="004B083D" w:rsidRPr="00D725BE" w:rsidTr="00992479">
        <w:trPr>
          <w:trHeight w:val="450"/>
        </w:trPr>
        <w:tc>
          <w:tcPr>
            <w:tcW w:w="3762" w:type="dxa"/>
            <w:shd w:val="clear" w:color="auto" w:fill="auto"/>
            <w:vAlign w:val="center"/>
            <w:hideMark/>
          </w:tcPr>
          <w:p w:rsidR="004B083D" w:rsidRPr="00D725BE" w:rsidRDefault="004B083D" w:rsidP="004B083D">
            <w:pPr>
              <w:jc w:val="center"/>
              <w:rPr>
                <w:rFonts w:ascii="Arial" w:eastAsia="Times New Roman" w:hAnsi="Arial" w:cs="Arial"/>
                <w:sz w:val="16"/>
                <w:szCs w:val="16"/>
                <w:lang w:eastAsia="pt-BR"/>
              </w:rPr>
            </w:pPr>
            <w:r w:rsidRPr="00D725BE">
              <w:rPr>
                <w:rFonts w:ascii="Arial" w:eastAsia="Times New Roman" w:hAnsi="Arial" w:cs="Arial"/>
                <w:sz w:val="16"/>
                <w:szCs w:val="16"/>
                <w:lang w:eastAsia="pt-BR"/>
              </w:rPr>
              <w:t>Reforma e revisão das coberturas da Reitoria, Bloco PDE e Centro de Vivência da Universidade Estadual do Oeste do Paraná – UNIOESTE.</w:t>
            </w:r>
          </w:p>
        </w:tc>
        <w:tc>
          <w:tcPr>
            <w:tcW w:w="1404" w:type="dxa"/>
            <w:shd w:val="clear" w:color="auto" w:fill="auto"/>
            <w:vAlign w:val="center"/>
            <w:hideMark/>
          </w:tcPr>
          <w:p w:rsidR="004B083D" w:rsidRPr="00D725BE" w:rsidRDefault="004B083D" w:rsidP="004B083D">
            <w:pPr>
              <w:jc w:val="center"/>
              <w:rPr>
                <w:rFonts w:ascii="Arial" w:eastAsia="Times New Roman" w:hAnsi="Arial" w:cs="Arial"/>
                <w:sz w:val="16"/>
                <w:szCs w:val="16"/>
                <w:lang w:eastAsia="pt-BR"/>
              </w:rPr>
            </w:pPr>
            <w:r>
              <w:rPr>
                <w:rFonts w:ascii="Arial" w:eastAsia="Times New Roman" w:hAnsi="Arial" w:cs="Arial"/>
                <w:sz w:val="16"/>
                <w:szCs w:val="16"/>
                <w:lang w:eastAsia="pt-BR"/>
              </w:rPr>
              <w:t>---</w:t>
            </w:r>
          </w:p>
        </w:tc>
        <w:tc>
          <w:tcPr>
            <w:tcW w:w="1263" w:type="dxa"/>
            <w:shd w:val="clear" w:color="auto" w:fill="auto"/>
            <w:vAlign w:val="center"/>
            <w:hideMark/>
          </w:tcPr>
          <w:p w:rsidR="004B083D" w:rsidRPr="00D725BE" w:rsidRDefault="004B083D" w:rsidP="004B083D">
            <w:pPr>
              <w:jc w:val="center"/>
              <w:rPr>
                <w:rFonts w:ascii="Arial" w:eastAsia="Times New Roman" w:hAnsi="Arial" w:cs="Arial"/>
                <w:sz w:val="16"/>
                <w:szCs w:val="16"/>
                <w:lang w:eastAsia="pt-BR"/>
              </w:rPr>
            </w:pPr>
            <w:r w:rsidRPr="00D725BE">
              <w:rPr>
                <w:rFonts w:ascii="Arial" w:eastAsia="Times New Roman" w:hAnsi="Arial" w:cs="Arial"/>
                <w:sz w:val="16"/>
                <w:szCs w:val="16"/>
                <w:lang w:eastAsia="pt-BR"/>
              </w:rPr>
              <w:t>2.345,98</w:t>
            </w:r>
          </w:p>
        </w:tc>
        <w:tc>
          <w:tcPr>
            <w:tcW w:w="937" w:type="dxa"/>
            <w:shd w:val="clear" w:color="auto" w:fill="auto"/>
            <w:vAlign w:val="center"/>
            <w:hideMark/>
          </w:tcPr>
          <w:p w:rsidR="004B083D" w:rsidRPr="00D725BE" w:rsidRDefault="004B083D" w:rsidP="004B083D">
            <w:pPr>
              <w:jc w:val="center"/>
              <w:rPr>
                <w:rFonts w:ascii="Arial" w:eastAsia="Times New Roman" w:hAnsi="Arial" w:cs="Arial"/>
                <w:sz w:val="16"/>
                <w:szCs w:val="16"/>
                <w:lang w:eastAsia="pt-BR"/>
              </w:rPr>
            </w:pPr>
            <w:r w:rsidRPr="00D725BE">
              <w:rPr>
                <w:rFonts w:ascii="Arial" w:eastAsia="Times New Roman" w:hAnsi="Arial" w:cs="Arial"/>
                <w:sz w:val="16"/>
                <w:szCs w:val="16"/>
                <w:lang w:eastAsia="pt-BR"/>
              </w:rPr>
              <w:t>Recursos Próprios</w:t>
            </w:r>
          </w:p>
        </w:tc>
        <w:tc>
          <w:tcPr>
            <w:tcW w:w="1310" w:type="dxa"/>
            <w:shd w:val="clear" w:color="auto" w:fill="auto"/>
            <w:vAlign w:val="center"/>
            <w:hideMark/>
          </w:tcPr>
          <w:p w:rsidR="004B083D" w:rsidRPr="00D725BE" w:rsidRDefault="004B083D" w:rsidP="004B083D">
            <w:pPr>
              <w:jc w:val="center"/>
              <w:rPr>
                <w:rFonts w:ascii="Arial" w:eastAsia="Times New Roman" w:hAnsi="Arial" w:cs="Arial"/>
                <w:sz w:val="16"/>
                <w:szCs w:val="16"/>
                <w:lang w:eastAsia="pt-BR"/>
              </w:rPr>
            </w:pPr>
            <w:r w:rsidRPr="00D725BE">
              <w:rPr>
                <w:rFonts w:ascii="Arial" w:eastAsia="Times New Roman" w:hAnsi="Arial" w:cs="Arial"/>
                <w:sz w:val="16"/>
                <w:szCs w:val="16"/>
                <w:lang w:eastAsia="pt-BR"/>
              </w:rPr>
              <w:t>174.187,77</w:t>
            </w:r>
          </w:p>
        </w:tc>
        <w:tc>
          <w:tcPr>
            <w:tcW w:w="0" w:type="auto"/>
            <w:shd w:val="clear" w:color="auto" w:fill="auto"/>
            <w:vAlign w:val="center"/>
            <w:hideMark/>
          </w:tcPr>
          <w:p w:rsidR="004B083D" w:rsidRPr="00D725BE" w:rsidRDefault="004B083D" w:rsidP="004B083D">
            <w:pPr>
              <w:jc w:val="center"/>
              <w:rPr>
                <w:rFonts w:ascii="Arial" w:eastAsia="Times New Roman" w:hAnsi="Arial" w:cs="Arial"/>
                <w:sz w:val="16"/>
                <w:szCs w:val="16"/>
                <w:lang w:eastAsia="pt-BR"/>
              </w:rPr>
            </w:pPr>
            <w:r w:rsidRPr="00D725BE">
              <w:rPr>
                <w:rFonts w:ascii="Arial" w:eastAsia="Times New Roman" w:hAnsi="Arial" w:cs="Arial"/>
                <w:sz w:val="16"/>
                <w:szCs w:val="16"/>
                <w:lang w:eastAsia="pt-BR"/>
              </w:rPr>
              <w:t>Concluído</w:t>
            </w:r>
          </w:p>
        </w:tc>
      </w:tr>
      <w:tr w:rsidR="004B083D" w:rsidRPr="00D725BE" w:rsidTr="00992479">
        <w:trPr>
          <w:trHeight w:val="450"/>
        </w:trPr>
        <w:tc>
          <w:tcPr>
            <w:tcW w:w="3762" w:type="dxa"/>
            <w:shd w:val="clear" w:color="auto" w:fill="auto"/>
            <w:vAlign w:val="center"/>
            <w:hideMark/>
          </w:tcPr>
          <w:p w:rsidR="004B083D" w:rsidRPr="00D725BE" w:rsidRDefault="004B083D" w:rsidP="004B083D">
            <w:pPr>
              <w:jc w:val="center"/>
              <w:rPr>
                <w:rFonts w:ascii="Arial" w:eastAsia="Times New Roman" w:hAnsi="Arial" w:cs="Arial"/>
                <w:sz w:val="16"/>
                <w:szCs w:val="16"/>
                <w:lang w:eastAsia="pt-BR"/>
              </w:rPr>
            </w:pPr>
            <w:r w:rsidRPr="00D725BE">
              <w:rPr>
                <w:rFonts w:ascii="Arial" w:eastAsia="Times New Roman" w:hAnsi="Arial" w:cs="Arial"/>
                <w:sz w:val="16"/>
                <w:szCs w:val="16"/>
                <w:lang w:eastAsia="pt-BR"/>
              </w:rPr>
              <w:t>Reforma da Fachada da Reitoria , da Universidade Estadual do Oeste do Paraná - UNIOESTE.</w:t>
            </w:r>
          </w:p>
        </w:tc>
        <w:tc>
          <w:tcPr>
            <w:tcW w:w="1404" w:type="dxa"/>
            <w:shd w:val="clear" w:color="auto" w:fill="auto"/>
            <w:vAlign w:val="center"/>
            <w:hideMark/>
          </w:tcPr>
          <w:p w:rsidR="004B083D" w:rsidRPr="00D725BE" w:rsidRDefault="004B083D" w:rsidP="004B083D">
            <w:pPr>
              <w:jc w:val="center"/>
              <w:rPr>
                <w:rFonts w:ascii="Arial" w:eastAsia="Times New Roman" w:hAnsi="Arial" w:cs="Arial"/>
                <w:sz w:val="16"/>
                <w:szCs w:val="16"/>
                <w:lang w:eastAsia="pt-BR"/>
              </w:rPr>
            </w:pPr>
            <w:r>
              <w:rPr>
                <w:rFonts w:ascii="Arial" w:eastAsia="Times New Roman" w:hAnsi="Arial" w:cs="Arial"/>
                <w:sz w:val="16"/>
                <w:szCs w:val="16"/>
                <w:lang w:eastAsia="pt-BR"/>
              </w:rPr>
              <w:t>---</w:t>
            </w:r>
          </w:p>
        </w:tc>
        <w:tc>
          <w:tcPr>
            <w:tcW w:w="1263" w:type="dxa"/>
            <w:shd w:val="clear" w:color="auto" w:fill="auto"/>
            <w:vAlign w:val="center"/>
            <w:hideMark/>
          </w:tcPr>
          <w:p w:rsidR="004B083D" w:rsidRPr="00D725BE" w:rsidRDefault="004B083D" w:rsidP="004B083D">
            <w:pPr>
              <w:jc w:val="center"/>
              <w:rPr>
                <w:rFonts w:ascii="Arial" w:eastAsia="Times New Roman" w:hAnsi="Arial" w:cs="Arial"/>
                <w:sz w:val="16"/>
                <w:szCs w:val="16"/>
                <w:lang w:eastAsia="pt-BR"/>
              </w:rPr>
            </w:pPr>
            <w:r w:rsidRPr="00D725BE">
              <w:rPr>
                <w:rFonts w:ascii="Arial" w:eastAsia="Times New Roman" w:hAnsi="Arial" w:cs="Arial"/>
                <w:sz w:val="16"/>
                <w:szCs w:val="16"/>
                <w:lang w:eastAsia="pt-BR"/>
              </w:rPr>
              <w:t>1.321,00</w:t>
            </w:r>
          </w:p>
        </w:tc>
        <w:tc>
          <w:tcPr>
            <w:tcW w:w="937" w:type="dxa"/>
            <w:shd w:val="clear" w:color="auto" w:fill="auto"/>
            <w:vAlign w:val="center"/>
            <w:hideMark/>
          </w:tcPr>
          <w:p w:rsidR="004B083D" w:rsidRPr="00D725BE" w:rsidRDefault="004B083D" w:rsidP="004B083D">
            <w:pPr>
              <w:jc w:val="center"/>
              <w:rPr>
                <w:rFonts w:ascii="Arial" w:eastAsia="Times New Roman" w:hAnsi="Arial" w:cs="Arial"/>
                <w:sz w:val="16"/>
                <w:szCs w:val="16"/>
                <w:lang w:eastAsia="pt-BR"/>
              </w:rPr>
            </w:pPr>
            <w:r w:rsidRPr="00D725BE">
              <w:rPr>
                <w:rFonts w:ascii="Arial" w:eastAsia="Times New Roman" w:hAnsi="Arial" w:cs="Arial"/>
                <w:sz w:val="16"/>
                <w:szCs w:val="16"/>
                <w:lang w:eastAsia="pt-BR"/>
              </w:rPr>
              <w:t>Recursos Próprios</w:t>
            </w:r>
          </w:p>
        </w:tc>
        <w:tc>
          <w:tcPr>
            <w:tcW w:w="1310" w:type="dxa"/>
            <w:shd w:val="clear" w:color="auto" w:fill="auto"/>
            <w:vAlign w:val="center"/>
            <w:hideMark/>
          </w:tcPr>
          <w:p w:rsidR="004B083D" w:rsidRPr="00D725BE" w:rsidRDefault="004B083D" w:rsidP="004B083D">
            <w:pPr>
              <w:jc w:val="center"/>
              <w:rPr>
                <w:rFonts w:ascii="Arial" w:eastAsia="Times New Roman" w:hAnsi="Arial" w:cs="Arial"/>
                <w:sz w:val="16"/>
                <w:szCs w:val="16"/>
                <w:lang w:eastAsia="pt-BR"/>
              </w:rPr>
            </w:pPr>
            <w:r w:rsidRPr="00D725BE">
              <w:rPr>
                <w:rFonts w:ascii="Arial" w:eastAsia="Times New Roman" w:hAnsi="Arial" w:cs="Arial"/>
                <w:sz w:val="16"/>
                <w:szCs w:val="16"/>
                <w:lang w:eastAsia="pt-BR"/>
              </w:rPr>
              <w:t>324.558,25</w:t>
            </w:r>
          </w:p>
        </w:tc>
        <w:tc>
          <w:tcPr>
            <w:tcW w:w="0" w:type="auto"/>
            <w:shd w:val="clear" w:color="auto" w:fill="auto"/>
            <w:vAlign w:val="center"/>
            <w:hideMark/>
          </w:tcPr>
          <w:p w:rsidR="004B083D" w:rsidRPr="00D725BE" w:rsidRDefault="004B083D" w:rsidP="004B083D">
            <w:pPr>
              <w:jc w:val="center"/>
              <w:rPr>
                <w:rFonts w:ascii="Arial" w:eastAsia="Times New Roman" w:hAnsi="Arial" w:cs="Arial"/>
                <w:sz w:val="16"/>
                <w:szCs w:val="16"/>
                <w:lang w:eastAsia="pt-BR"/>
              </w:rPr>
            </w:pPr>
            <w:r w:rsidRPr="00D725BE">
              <w:rPr>
                <w:rFonts w:ascii="Arial" w:eastAsia="Times New Roman" w:hAnsi="Arial" w:cs="Arial"/>
                <w:sz w:val="16"/>
                <w:szCs w:val="16"/>
                <w:lang w:eastAsia="pt-BR"/>
              </w:rPr>
              <w:t>em execução</w:t>
            </w:r>
          </w:p>
        </w:tc>
      </w:tr>
      <w:tr w:rsidR="004B083D" w:rsidRPr="00D725BE" w:rsidTr="00992479">
        <w:trPr>
          <w:trHeight w:val="450"/>
        </w:trPr>
        <w:tc>
          <w:tcPr>
            <w:tcW w:w="3762" w:type="dxa"/>
            <w:shd w:val="clear" w:color="auto" w:fill="auto"/>
            <w:vAlign w:val="center"/>
            <w:hideMark/>
          </w:tcPr>
          <w:p w:rsidR="004B083D" w:rsidRPr="00D725BE" w:rsidRDefault="004B083D" w:rsidP="004B083D">
            <w:pPr>
              <w:jc w:val="center"/>
              <w:rPr>
                <w:rFonts w:ascii="Arial" w:eastAsia="Times New Roman" w:hAnsi="Arial" w:cs="Arial"/>
                <w:sz w:val="16"/>
                <w:szCs w:val="16"/>
                <w:lang w:eastAsia="pt-BR"/>
              </w:rPr>
            </w:pPr>
            <w:r w:rsidRPr="00D725BE">
              <w:rPr>
                <w:rFonts w:ascii="Arial" w:eastAsia="Times New Roman" w:hAnsi="Arial" w:cs="Arial"/>
                <w:sz w:val="16"/>
                <w:szCs w:val="16"/>
                <w:lang w:eastAsia="pt-BR"/>
              </w:rPr>
              <w:t>Muro de arrimo do talude entre a edificação da Creche Municipal e a Edificação do PDE.</w:t>
            </w:r>
          </w:p>
        </w:tc>
        <w:tc>
          <w:tcPr>
            <w:tcW w:w="1404" w:type="dxa"/>
            <w:shd w:val="clear" w:color="auto" w:fill="auto"/>
            <w:vAlign w:val="center"/>
            <w:hideMark/>
          </w:tcPr>
          <w:p w:rsidR="004B083D" w:rsidRDefault="004B083D" w:rsidP="004B083D">
            <w:pPr>
              <w:jc w:val="center"/>
            </w:pPr>
            <w:r w:rsidRPr="00FA467F">
              <w:rPr>
                <w:rFonts w:ascii="Arial" w:eastAsia="Times New Roman" w:hAnsi="Arial" w:cs="Arial"/>
                <w:sz w:val="16"/>
                <w:szCs w:val="16"/>
                <w:lang w:eastAsia="pt-BR"/>
              </w:rPr>
              <w:t>---</w:t>
            </w:r>
          </w:p>
        </w:tc>
        <w:tc>
          <w:tcPr>
            <w:tcW w:w="1263" w:type="dxa"/>
            <w:shd w:val="clear" w:color="auto" w:fill="auto"/>
            <w:vAlign w:val="center"/>
            <w:hideMark/>
          </w:tcPr>
          <w:p w:rsidR="004B083D" w:rsidRPr="00D725BE" w:rsidRDefault="004B083D" w:rsidP="004B083D">
            <w:pPr>
              <w:jc w:val="center"/>
              <w:rPr>
                <w:rFonts w:ascii="Arial" w:eastAsia="Times New Roman" w:hAnsi="Arial" w:cs="Arial"/>
                <w:sz w:val="16"/>
                <w:szCs w:val="16"/>
                <w:lang w:eastAsia="pt-BR"/>
              </w:rPr>
            </w:pPr>
            <w:r w:rsidRPr="00D725BE">
              <w:rPr>
                <w:rFonts w:ascii="Arial" w:eastAsia="Times New Roman" w:hAnsi="Arial" w:cs="Arial"/>
                <w:sz w:val="16"/>
                <w:szCs w:val="16"/>
                <w:lang w:eastAsia="pt-BR"/>
              </w:rPr>
              <w:t>204,00</w:t>
            </w:r>
          </w:p>
        </w:tc>
        <w:tc>
          <w:tcPr>
            <w:tcW w:w="937" w:type="dxa"/>
            <w:shd w:val="clear" w:color="auto" w:fill="auto"/>
            <w:vAlign w:val="center"/>
            <w:hideMark/>
          </w:tcPr>
          <w:p w:rsidR="004B083D" w:rsidRPr="00D725BE" w:rsidRDefault="004B083D" w:rsidP="004B083D">
            <w:pPr>
              <w:jc w:val="center"/>
              <w:rPr>
                <w:rFonts w:ascii="Arial" w:eastAsia="Times New Roman" w:hAnsi="Arial" w:cs="Arial"/>
                <w:sz w:val="16"/>
                <w:szCs w:val="16"/>
                <w:lang w:eastAsia="pt-BR"/>
              </w:rPr>
            </w:pPr>
            <w:r w:rsidRPr="00D725BE">
              <w:rPr>
                <w:rFonts w:ascii="Arial" w:eastAsia="Times New Roman" w:hAnsi="Arial" w:cs="Arial"/>
                <w:sz w:val="16"/>
                <w:szCs w:val="16"/>
                <w:lang w:eastAsia="pt-BR"/>
              </w:rPr>
              <w:t>Recursos Próprios</w:t>
            </w:r>
          </w:p>
        </w:tc>
        <w:tc>
          <w:tcPr>
            <w:tcW w:w="1310" w:type="dxa"/>
            <w:shd w:val="clear" w:color="auto" w:fill="auto"/>
            <w:vAlign w:val="center"/>
            <w:hideMark/>
          </w:tcPr>
          <w:p w:rsidR="004B083D" w:rsidRPr="00D725BE" w:rsidRDefault="004B083D" w:rsidP="004B083D">
            <w:pPr>
              <w:jc w:val="center"/>
              <w:rPr>
                <w:rFonts w:ascii="Arial" w:eastAsia="Times New Roman" w:hAnsi="Arial" w:cs="Arial"/>
                <w:sz w:val="16"/>
                <w:szCs w:val="16"/>
                <w:lang w:eastAsia="pt-BR"/>
              </w:rPr>
            </w:pPr>
            <w:r w:rsidRPr="00D725BE">
              <w:rPr>
                <w:rFonts w:ascii="Arial" w:eastAsia="Times New Roman" w:hAnsi="Arial" w:cs="Arial"/>
                <w:sz w:val="16"/>
                <w:szCs w:val="16"/>
                <w:lang w:eastAsia="pt-BR"/>
              </w:rPr>
              <w:t>50.000,00</w:t>
            </w:r>
          </w:p>
        </w:tc>
        <w:tc>
          <w:tcPr>
            <w:tcW w:w="0" w:type="auto"/>
            <w:shd w:val="clear" w:color="auto" w:fill="auto"/>
            <w:vAlign w:val="center"/>
            <w:hideMark/>
          </w:tcPr>
          <w:p w:rsidR="004B083D" w:rsidRPr="00D725BE" w:rsidRDefault="004B083D" w:rsidP="004B083D">
            <w:pPr>
              <w:jc w:val="center"/>
              <w:rPr>
                <w:rFonts w:ascii="Arial" w:eastAsia="Times New Roman" w:hAnsi="Arial" w:cs="Arial"/>
                <w:sz w:val="16"/>
                <w:szCs w:val="16"/>
                <w:lang w:eastAsia="pt-BR"/>
              </w:rPr>
            </w:pPr>
            <w:r w:rsidRPr="00D725BE">
              <w:rPr>
                <w:rFonts w:ascii="Arial" w:eastAsia="Times New Roman" w:hAnsi="Arial" w:cs="Arial"/>
                <w:sz w:val="16"/>
                <w:szCs w:val="16"/>
                <w:lang w:eastAsia="pt-BR"/>
              </w:rPr>
              <w:t>Em fase de projeto</w:t>
            </w:r>
          </w:p>
        </w:tc>
      </w:tr>
      <w:tr w:rsidR="004B083D" w:rsidRPr="00D725BE" w:rsidTr="00992479">
        <w:trPr>
          <w:trHeight w:val="300"/>
        </w:trPr>
        <w:tc>
          <w:tcPr>
            <w:tcW w:w="3762" w:type="dxa"/>
            <w:shd w:val="clear" w:color="auto" w:fill="auto"/>
            <w:vAlign w:val="center"/>
            <w:hideMark/>
          </w:tcPr>
          <w:p w:rsidR="004B083D" w:rsidRPr="00D725BE" w:rsidRDefault="004B083D" w:rsidP="004B083D">
            <w:pPr>
              <w:jc w:val="center"/>
              <w:rPr>
                <w:rFonts w:ascii="Arial" w:eastAsia="Times New Roman" w:hAnsi="Arial" w:cs="Arial"/>
                <w:sz w:val="16"/>
                <w:szCs w:val="16"/>
                <w:lang w:eastAsia="pt-BR"/>
              </w:rPr>
            </w:pPr>
            <w:r w:rsidRPr="00D725BE">
              <w:rPr>
                <w:rFonts w:ascii="Arial" w:eastAsia="Times New Roman" w:hAnsi="Arial" w:cs="Arial"/>
                <w:sz w:val="16"/>
                <w:szCs w:val="16"/>
                <w:lang w:eastAsia="pt-BR"/>
              </w:rPr>
              <w:t>Estacionamento lateral da Reitoria.</w:t>
            </w:r>
          </w:p>
        </w:tc>
        <w:tc>
          <w:tcPr>
            <w:tcW w:w="1404" w:type="dxa"/>
            <w:shd w:val="clear" w:color="auto" w:fill="auto"/>
            <w:vAlign w:val="center"/>
            <w:hideMark/>
          </w:tcPr>
          <w:p w:rsidR="004B083D" w:rsidRDefault="004B083D" w:rsidP="004B083D">
            <w:pPr>
              <w:jc w:val="center"/>
            </w:pPr>
            <w:r w:rsidRPr="00FA467F">
              <w:rPr>
                <w:rFonts w:ascii="Arial" w:eastAsia="Times New Roman" w:hAnsi="Arial" w:cs="Arial"/>
                <w:sz w:val="16"/>
                <w:szCs w:val="16"/>
                <w:lang w:eastAsia="pt-BR"/>
              </w:rPr>
              <w:t>---</w:t>
            </w:r>
          </w:p>
        </w:tc>
        <w:tc>
          <w:tcPr>
            <w:tcW w:w="1263" w:type="dxa"/>
            <w:shd w:val="clear" w:color="auto" w:fill="auto"/>
            <w:vAlign w:val="center"/>
            <w:hideMark/>
          </w:tcPr>
          <w:p w:rsidR="004B083D" w:rsidRPr="00D725BE" w:rsidRDefault="004B083D" w:rsidP="004B083D">
            <w:pPr>
              <w:jc w:val="center"/>
              <w:rPr>
                <w:rFonts w:ascii="Arial" w:eastAsia="Times New Roman" w:hAnsi="Arial" w:cs="Arial"/>
                <w:sz w:val="16"/>
                <w:szCs w:val="16"/>
                <w:lang w:eastAsia="pt-BR"/>
              </w:rPr>
            </w:pPr>
            <w:r w:rsidRPr="00D725BE">
              <w:rPr>
                <w:rFonts w:ascii="Arial" w:eastAsia="Times New Roman" w:hAnsi="Arial" w:cs="Arial"/>
                <w:sz w:val="16"/>
                <w:szCs w:val="16"/>
                <w:lang w:eastAsia="pt-BR"/>
              </w:rPr>
              <w:t>4.524,00</w:t>
            </w:r>
          </w:p>
        </w:tc>
        <w:tc>
          <w:tcPr>
            <w:tcW w:w="937" w:type="dxa"/>
            <w:shd w:val="clear" w:color="auto" w:fill="auto"/>
            <w:vAlign w:val="center"/>
            <w:hideMark/>
          </w:tcPr>
          <w:p w:rsidR="004B083D" w:rsidRPr="00D725BE" w:rsidRDefault="004B083D" w:rsidP="004B083D">
            <w:pPr>
              <w:jc w:val="center"/>
              <w:rPr>
                <w:rFonts w:ascii="Arial" w:eastAsia="Times New Roman" w:hAnsi="Arial" w:cs="Arial"/>
                <w:sz w:val="16"/>
                <w:szCs w:val="16"/>
                <w:lang w:eastAsia="pt-BR"/>
              </w:rPr>
            </w:pPr>
          </w:p>
        </w:tc>
        <w:tc>
          <w:tcPr>
            <w:tcW w:w="1310" w:type="dxa"/>
            <w:shd w:val="clear" w:color="auto" w:fill="auto"/>
            <w:vAlign w:val="center"/>
            <w:hideMark/>
          </w:tcPr>
          <w:p w:rsidR="004B083D" w:rsidRPr="00D725BE" w:rsidRDefault="004B083D" w:rsidP="004B083D">
            <w:pPr>
              <w:jc w:val="center"/>
              <w:rPr>
                <w:rFonts w:ascii="Arial" w:eastAsia="Times New Roman" w:hAnsi="Arial" w:cs="Arial"/>
                <w:sz w:val="16"/>
                <w:szCs w:val="16"/>
                <w:lang w:eastAsia="pt-BR"/>
              </w:rPr>
            </w:pPr>
            <w:r w:rsidRPr="00D725BE">
              <w:rPr>
                <w:rFonts w:ascii="Arial" w:eastAsia="Times New Roman" w:hAnsi="Arial" w:cs="Arial"/>
                <w:sz w:val="16"/>
                <w:szCs w:val="16"/>
                <w:lang w:eastAsia="pt-BR"/>
              </w:rPr>
              <w:t>900.000,00</w:t>
            </w:r>
          </w:p>
        </w:tc>
        <w:tc>
          <w:tcPr>
            <w:tcW w:w="0" w:type="auto"/>
            <w:shd w:val="clear" w:color="auto" w:fill="auto"/>
            <w:vAlign w:val="center"/>
            <w:hideMark/>
          </w:tcPr>
          <w:p w:rsidR="004B083D" w:rsidRPr="00D725BE" w:rsidRDefault="004B083D" w:rsidP="004B083D">
            <w:pPr>
              <w:jc w:val="center"/>
              <w:rPr>
                <w:rFonts w:ascii="Arial" w:eastAsia="Times New Roman" w:hAnsi="Arial" w:cs="Arial"/>
                <w:sz w:val="16"/>
                <w:szCs w:val="16"/>
                <w:lang w:eastAsia="pt-BR"/>
              </w:rPr>
            </w:pPr>
            <w:r w:rsidRPr="00D725BE">
              <w:rPr>
                <w:rFonts w:ascii="Arial" w:eastAsia="Times New Roman" w:hAnsi="Arial" w:cs="Arial"/>
                <w:sz w:val="16"/>
                <w:szCs w:val="16"/>
                <w:lang w:eastAsia="pt-BR"/>
              </w:rPr>
              <w:t>Em fase de projeto</w:t>
            </w:r>
          </w:p>
        </w:tc>
      </w:tr>
      <w:tr w:rsidR="00992479" w:rsidRPr="00D725BE" w:rsidTr="00992479">
        <w:trPr>
          <w:trHeight w:val="300"/>
        </w:trPr>
        <w:tc>
          <w:tcPr>
            <w:tcW w:w="3762" w:type="dxa"/>
            <w:shd w:val="clear" w:color="auto" w:fill="auto"/>
            <w:vAlign w:val="center"/>
          </w:tcPr>
          <w:p w:rsidR="00992479" w:rsidRPr="00D725BE" w:rsidRDefault="00992479" w:rsidP="004B083D">
            <w:pPr>
              <w:jc w:val="center"/>
              <w:rPr>
                <w:rFonts w:ascii="Arial" w:eastAsia="Times New Roman" w:hAnsi="Arial" w:cs="Arial"/>
                <w:sz w:val="16"/>
                <w:szCs w:val="16"/>
                <w:lang w:eastAsia="pt-BR"/>
              </w:rPr>
            </w:pPr>
          </w:p>
        </w:tc>
        <w:tc>
          <w:tcPr>
            <w:tcW w:w="1404" w:type="dxa"/>
            <w:shd w:val="clear" w:color="auto" w:fill="auto"/>
            <w:vAlign w:val="center"/>
          </w:tcPr>
          <w:p w:rsidR="00992479" w:rsidRPr="00FA467F" w:rsidRDefault="00992479" w:rsidP="004B083D">
            <w:pPr>
              <w:jc w:val="center"/>
              <w:rPr>
                <w:rFonts w:ascii="Arial" w:eastAsia="Times New Roman" w:hAnsi="Arial" w:cs="Arial"/>
                <w:sz w:val="16"/>
                <w:szCs w:val="16"/>
                <w:lang w:eastAsia="pt-BR"/>
              </w:rPr>
            </w:pPr>
          </w:p>
        </w:tc>
        <w:tc>
          <w:tcPr>
            <w:tcW w:w="1263" w:type="dxa"/>
            <w:shd w:val="clear" w:color="auto" w:fill="auto"/>
            <w:vAlign w:val="center"/>
          </w:tcPr>
          <w:p w:rsidR="00992479" w:rsidRPr="00D725BE" w:rsidRDefault="00992479" w:rsidP="004B083D">
            <w:pPr>
              <w:jc w:val="center"/>
              <w:rPr>
                <w:rFonts w:ascii="Arial" w:eastAsia="Times New Roman" w:hAnsi="Arial" w:cs="Arial"/>
                <w:sz w:val="16"/>
                <w:szCs w:val="16"/>
                <w:lang w:eastAsia="pt-BR"/>
              </w:rPr>
            </w:pPr>
            <w:r>
              <w:rPr>
                <w:rFonts w:ascii="Arial" w:eastAsia="Times New Roman" w:hAnsi="Arial" w:cs="Arial"/>
                <w:sz w:val="16"/>
                <w:szCs w:val="16"/>
                <w:lang w:eastAsia="pt-BR"/>
              </w:rPr>
              <w:t>8.394,98</w:t>
            </w:r>
          </w:p>
        </w:tc>
        <w:tc>
          <w:tcPr>
            <w:tcW w:w="937" w:type="dxa"/>
            <w:shd w:val="clear" w:color="auto" w:fill="auto"/>
            <w:vAlign w:val="center"/>
          </w:tcPr>
          <w:p w:rsidR="00992479" w:rsidRPr="00D725BE" w:rsidRDefault="00992479" w:rsidP="004B083D">
            <w:pPr>
              <w:jc w:val="center"/>
              <w:rPr>
                <w:rFonts w:ascii="Arial" w:eastAsia="Times New Roman" w:hAnsi="Arial" w:cs="Arial"/>
                <w:sz w:val="16"/>
                <w:szCs w:val="16"/>
                <w:lang w:eastAsia="pt-BR"/>
              </w:rPr>
            </w:pPr>
          </w:p>
        </w:tc>
        <w:tc>
          <w:tcPr>
            <w:tcW w:w="1310" w:type="dxa"/>
            <w:shd w:val="clear" w:color="auto" w:fill="auto"/>
            <w:vAlign w:val="center"/>
          </w:tcPr>
          <w:p w:rsidR="00992479" w:rsidRPr="00D725BE" w:rsidRDefault="00992479" w:rsidP="00992479">
            <w:pPr>
              <w:jc w:val="center"/>
              <w:rPr>
                <w:rFonts w:ascii="Arial" w:eastAsia="Times New Roman" w:hAnsi="Arial" w:cs="Arial"/>
                <w:sz w:val="16"/>
                <w:szCs w:val="16"/>
                <w:lang w:eastAsia="pt-BR"/>
              </w:rPr>
            </w:pPr>
            <w:r>
              <w:rPr>
                <w:color w:val="000000"/>
              </w:rPr>
              <w:t>1.448.746,02</w:t>
            </w:r>
          </w:p>
        </w:tc>
        <w:tc>
          <w:tcPr>
            <w:tcW w:w="0" w:type="auto"/>
            <w:shd w:val="clear" w:color="auto" w:fill="auto"/>
            <w:vAlign w:val="center"/>
          </w:tcPr>
          <w:p w:rsidR="00992479" w:rsidRPr="00D725BE" w:rsidRDefault="00992479" w:rsidP="004B083D">
            <w:pPr>
              <w:jc w:val="center"/>
              <w:rPr>
                <w:rFonts w:ascii="Arial" w:eastAsia="Times New Roman" w:hAnsi="Arial" w:cs="Arial"/>
                <w:sz w:val="16"/>
                <w:szCs w:val="16"/>
                <w:lang w:eastAsia="pt-BR"/>
              </w:rPr>
            </w:pPr>
          </w:p>
        </w:tc>
      </w:tr>
    </w:tbl>
    <w:p w:rsidR="00442F21" w:rsidRDefault="00442F21" w:rsidP="003E66B8">
      <w:pPr>
        <w:rPr>
          <w:rFonts w:ascii="Arial" w:hAnsi="Arial" w:cs="Arial"/>
          <w:bCs/>
          <w:color w:val="000000"/>
          <w:sz w:val="16"/>
          <w:szCs w:val="16"/>
          <w:lang w:eastAsia="pt-BR"/>
        </w:rPr>
      </w:pPr>
      <w:r w:rsidRPr="00992479">
        <w:rPr>
          <w:rFonts w:ascii="Arial" w:hAnsi="Arial" w:cs="Arial"/>
          <w:b/>
          <w:bCs/>
          <w:color w:val="000000"/>
          <w:sz w:val="16"/>
          <w:szCs w:val="16"/>
          <w:lang w:eastAsia="pt-BR"/>
        </w:rPr>
        <w:t>Fonte:</w:t>
      </w:r>
      <w:r w:rsidRPr="00947923">
        <w:rPr>
          <w:rFonts w:ascii="Arial" w:hAnsi="Arial" w:cs="Arial"/>
          <w:bCs/>
          <w:color w:val="000000"/>
          <w:sz w:val="16"/>
          <w:szCs w:val="16"/>
          <w:lang w:eastAsia="pt-BR"/>
        </w:rPr>
        <w:t xml:space="preserve"> Diretoria</w:t>
      </w:r>
      <w:r>
        <w:rPr>
          <w:rFonts w:ascii="Arial" w:hAnsi="Arial" w:cs="Arial"/>
          <w:bCs/>
          <w:color w:val="000000"/>
          <w:sz w:val="16"/>
          <w:szCs w:val="16"/>
          <w:lang w:eastAsia="pt-BR"/>
        </w:rPr>
        <w:t xml:space="preserve"> de Planejamento Físico/PROPLAN</w:t>
      </w:r>
    </w:p>
    <w:p w:rsidR="00CA3BD3" w:rsidRDefault="00CA3BD3" w:rsidP="003E66B8">
      <w:pPr>
        <w:rPr>
          <w:rFonts w:ascii="Arial" w:hAnsi="Arial" w:cs="Arial"/>
          <w:bCs/>
          <w:color w:val="000000"/>
          <w:sz w:val="16"/>
          <w:szCs w:val="16"/>
          <w:lang w:eastAsia="pt-BR"/>
        </w:rPr>
      </w:pPr>
    </w:p>
    <w:p w:rsidR="00CA3BD3" w:rsidRDefault="00CA3BD3" w:rsidP="003E66B8">
      <w:pPr>
        <w:rPr>
          <w:rFonts w:ascii="Arial" w:hAnsi="Arial" w:cs="Arial"/>
          <w:bCs/>
          <w:color w:val="000000"/>
          <w:sz w:val="16"/>
          <w:szCs w:val="16"/>
          <w:lang w:eastAsia="pt-BR"/>
        </w:rPr>
      </w:pPr>
    </w:p>
    <w:p w:rsidR="00CA3BD3" w:rsidRPr="003E66B8" w:rsidRDefault="00CA3BD3" w:rsidP="003E66B8">
      <w:pPr>
        <w:rPr>
          <w:rFonts w:ascii="Arial" w:hAnsi="Arial" w:cs="Arial"/>
          <w:bCs/>
          <w:color w:val="000000"/>
          <w:sz w:val="16"/>
          <w:szCs w:val="16"/>
          <w:lang w:eastAsia="pt-BR"/>
        </w:rPr>
      </w:pPr>
    </w:p>
    <w:p w:rsidR="006A7E3C" w:rsidRPr="00CD3400" w:rsidRDefault="00511BE5" w:rsidP="006A7E3C">
      <w:pPr>
        <w:shd w:val="clear" w:color="auto" w:fill="FFFFFF" w:themeFill="background1"/>
        <w:spacing w:line="360" w:lineRule="auto"/>
        <w:ind w:firstLine="851"/>
        <w:jc w:val="both"/>
        <w:rPr>
          <w:rFonts w:ascii="Arial" w:hAnsi="Arial" w:cs="Arial"/>
          <w:sz w:val="24"/>
          <w:szCs w:val="24"/>
        </w:rPr>
      </w:pPr>
      <w:r w:rsidRPr="00CD3400">
        <w:rPr>
          <w:rFonts w:ascii="Arial" w:hAnsi="Arial" w:cs="Arial"/>
          <w:sz w:val="24"/>
          <w:szCs w:val="24"/>
        </w:rPr>
        <w:t>O Quadro 1</w:t>
      </w:r>
      <w:r w:rsidR="002D2092" w:rsidRPr="00CD3400">
        <w:rPr>
          <w:rFonts w:ascii="Arial" w:hAnsi="Arial" w:cs="Arial"/>
          <w:sz w:val="24"/>
          <w:szCs w:val="24"/>
        </w:rPr>
        <w:t>6</w:t>
      </w:r>
      <w:r w:rsidRPr="00CD3400">
        <w:rPr>
          <w:rFonts w:ascii="Arial" w:hAnsi="Arial" w:cs="Arial"/>
          <w:sz w:val="24"/>
          <w:szCs w:val="24"/>
        </w:rPr>
        <w:t xml:space="preserve"> </w:t>
      </w:r>
      <w:r w:rsidR="00D74DF9" w:rsidRPr="00CD3400">
        <w:rPr>
          <w:rFonts w:ascii="Arial" w:hAnsi="Arial" w:cs="Arial"/>
          <w:sz w:val="24"/>
          <w:szCs w:val="24"/>
        </w:rPr>
        <w:t>apresenta o relatório dos processos licitatórios realizados na Reitoria em 201</w:t>
      </w:r>
      <w:r w:rsidR="002F6DBA" w:rsidRPr="00CD3400">
        <w:rPr>
          <w:rFonts w:ascii="Arial" w:hAnsi="Arial" w:cs="Arial"/>
          <w:sz w:val="24"/>
          <w:szCs w:val="24"/>
        </w:rPr>
        <w:t>5</w:t>
      </w:r>
      <w:r w:rsidR="00B16933" w:rsidRPr="00CD3400">
        <w:rPr>
          <w:rFonts w:ascii="Arial" w:hAnsi="Arial" w:cs="Arial"/>
          <w:sz w:val="24"/>
          <w:szCs w:val="24"/>
        </w:rPr>
        <w:t>.</w:t>
      </w:r>
    </w:p>
    <w:p w:rsidR="00DE1B0B" w:rsidRPr="00CD3400" w:rsidRDefault="00DE1B0B" w:rsidP="006A7E3C">
      <w:pPr>
        <w:shd w:val="clear" w:color="auto" w:fill="FFFFFF" w:themeFill="background1"/>
        <w:spacing w:line="360" w:lineRule="auto"/>
        <w:ind w:firstLine="851"/>
        <w:jc w:val="both"/>
        <w:rPr>
          <w:rFonts w:ascii="Arial" w:hAnsi="Arial" w:cs="Arial"/>
          <w:sz w:val="24"/>
          <w:szCs w:val="24"/>
        </w:rPr>
      </w:pPr>
    </w:p>
    <w:p w:rsidR="00DE1B0B" w:rsidRDefault="00DE1B0B" w:rsidP="00DE1B0B">
      <w:pPr>
        <w:shd w:val="clear" w:color="auto" w:fill="FFFFFF" w:themeFill="background1"/>
        <w:spacing w:line="360" w:lineRule="auto"/>
        <w:ind w:hanging="142"/>
        <w:jc w:val="both"/>
        <w:rPr>
          <w:rFonts w:ascii="Arial" w:hAnsi="Arial" w:cs="Arial"/>
          <w:sz w:val="24"/>
          <w:szCs w:val="24"/>
        </w:rPr>
      </w:pPr>
      <w:bookmarkStart w:id="20" w:name="RANGE!A1:D151"/>
      <w:r w:rsidRPr="00CD3400">
        <w:rPr>
          <w:rFonts w:ascii="Arial" w:hAnsi="Arial" w:cs="Arial"/>
          <w:bCs/>
          <w:sz w:val="24"/>
          <w:szCs w:val="24"/>
          <w:shd w:val="clear" w:color="auto" w:fill="FFFFFF" w:themeFill="background1"/>
          <w:lang w:eastAsia="pt-BR"/>
        </w:rPr>
        <w:t>Quadro 16 - Processos Licitatórios realizados na Reitoria em 201</w:t>
      </w:r>
      <w:bookmarkEnd w:id="20"/>
      <w:r w:rsidRPr="00CD3400">
        <w:rPr>
          <w:rFonts w:ascii="Arial" w:hAnsi="Arial" w:cs="Arial"/>
          <w:bCs/>
          <w:sz w:val="24"/>
          <w:szCs w:val="24"/>
          <w:shd w:val="clear" w:color="auto" w:fill="FFFFFF" w:themeFill="background1"/>
          <w:lang w:eastAsia="pt-BR"/>
        </w:rPr>
        <w:t>5</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22"/>
        <w:gridCol w:w="1377"/>
        <w:gridCol w:w="5320"/>
        <w:gridCol w:w="1838"/>
      </w:tblGrid>
      <w:tr w:rsidR="00DE1B0B" w:rsidRPr="00DE1B0B" w:rsidTr="00DE1B0B">
        <w:trPr>
          <w:trHeight w:val="255"/>
        </w:trPr>
        <w:tc>
          <w:tcPr>
            <w:tcW w:w="1523" w:type="dxa"/>
            <w:shd w:val="clear" w:color="auto" w:fill="auto"/>
            <w:vAlign w:val="center"/>
            <w:hideMark/>
          </w:tcPr>
          <w:p w:rsidR="00DE1B0B" w:rsidRPr="00DE1B0B" w:rsidRDefault="00DE1B0B" w:rsidP="00DE1B0B">
            <w:pPr>
              <w:jc w:val="center"/>
              <w:rPr>
                <w:rFonts w:ascii="Arial" w:eastAsia="Times New Roman" w:hAnsi="Arial" w:cs="Arial"/>
                <w:b/>
                <w:sz w:val="16"/>
                <w:szCs w:val="16"/>
                <w:lang w:eastAsia="pt-BR"/>
              </w:rPr>
            </w:pPr>
            <w:r w:rsidRPr="00DE1B0B">
              <w:rPr>
                <w:rFonts w:ascii="Arial" w:eastAsia="Times New Roman" w:hAnsi="Arial" w:cs="Arial"/>
                <w:b/>
                <w:sz w:val="16"/>
                <w:szCs w:val="16"/>
                <w:lang w:eastAsia="pt-BR"/>
              </w:rPr>
              <w:t>Modalidade</w:t>
            </w:r>
          </w:p>
        </w:tc>
        <w:tc>
          <w:tcPr>
            <w:tcW w:w="1377" w:type="dxa"/>
            <w:shd w:val="clear" w:color="auto" w:fill="auto"/>
            <w:vAlign w:val="center"/>
            <w:hideMark/>
          </w:tcPr>
          <w:p w:rsidR="00DE1B0B" w:rsidRPr="00DE1B0B" w:rsidRDefault="00DE1B0B" w:rsidP="00DE1B0B">
            <w:pPr>
              <w:jc w:val="center"/>
              <w:rPr>
                <w:rFonts w:ascii="Arial" w:eastAsia="Times New Roman" w:hAnsi="Arial" w:cs="Arial"/>
                <w:b/>
                <w:sz w:val="16"/>
                <w:szCs w:val="16"/>
                <w:lang w:eastAsia="pt-BR"/>
              </w:rPr>
            </w:pPr>
            <w:r w:rsidRPr="00DE1B0B">
              <w:rPr>
                <w:rFonts w:ascii="Arial" w:eastAsia="Times New Roman" w:hAnsi="Arial" w:cs="Arial"/>
                <w:b/>
                <w:sz w:val="16"/>
                <w:szCs w:val="16"/>
                <w:lang w:eastAsia="pt-BR"/>
              </w:rPr>
              <w:t>nº Processo</w:t>
            </w:r>
          </w:p>
        </w:tc>
        <w:tc>
          <w:tcPr>
            <w:tcW w:w="5322" w:type="dxa"/>
            <w:shd w:val="clear" w:color="auto" w:fill="auto"/>
            <w:vAlign w:val="center"/>
            <w:hideMark/>
          </w:tcPr>
          <w:p w:rsidR="00DE1B0B" w:rsidRPr="00DE1B0B" w:rsidRDefault="00DE1B0B" w:rsidP="00DE1B0B">
            <w:pPr>
              <w:jc w:val="center"/>
              <w:rPr>
                <w:rFonts w:ascii="Arial" w:eastAsia="Times New Roman" w:hAnsi="Arial" w:cs="Arial"/>
                <w:b/>
                <w:sz w:val="16"/>
                <w:szCs w:val="16"/>
                <w:lang w:eastAsia="pt-BR"/>
              </w:rPr>
            </w:pPr>
            <w:r w:rsidRPr="00DE1B0B">
              <w:rPr>
                <w:rFonts w:ascii="Arial" w:eastAsia="Times New Roman" w:hAnsi="Arial" w:cs="Arial"/>
                <w:b/>
                <w:sz w:val="16"/>
                <w:szCs w:val="16"/>
                <w:lang w:eastAsia="pt-BR"/>
              </w:rPr>
              <w:t>Objeto</w:t>
            </w:r>
          </w:p>
        </w:tc>
        <w:tc>
          <w:tcPr>
            <w:tcW w:w="1838" w:type="dxa"/>
            <w:shd w:val="clear" w:color="auto" w:fill="auto"/>
            <w:vAlign w:val="center"/>
            <w:hideMark/>
          </w:tcPr>
          <w:p w:rsidR="00DE1B0B" w:rsidRPr="00DE1B0B" w:rsidRDefault="00DE1B0B" w:rsidP="00DE1B0B">
            <w:pPr>
              <w:jc w:val="center"/>
              <w:rPr>
                <w:rFonts w:ascii="Arial" w:eastAsia="Times New Roman" w:hAnsi="Arial" w:cs="Arial"/>
                <w:b/>
                <w:sz w:val="16"/>
                <w:szCs w:val="16"/>
                <w:lang w:eastAsia="pt-BR"/>
              </w:rPr>
            </w:pPr>
            <w:r w:rsidRPr="00DE1B0B">
              <w:rPr>
                <w:rFonts w:ascii="Arial" w:eastAsia="Times New Roman" w:hAnsi="Arial" w:cs="Arial"/>
                <w:b/>
                <w:sz w:val="16"/>
                <w:szCs w:val="16"/>
                <w:lang w:eastAsia="pt-BR"/>
              </w:rPr>
              <w:t>Situação</w:t>
            </w:r>
          </w:p>
        </w:tc>
      </w:tr>
      <w:tr w:rsidR="00DE1B0B" w:rsidRPr="00DE1B0B" w:rsidTr="00DE1B0B">
        <w:trPr>
          <w:trHeight w:val="255"/>
        </w:trPr>
        <w:tc>
          <w:tcPr>
            <w:tcW w:w="10060" w:type="dxa"/>
            <w:gridSpan w:val="4"/>
            <w:shd w:val="clear" w:color="auto" w:fill="auto"/>
            <w:vAlign w:val="center"/>
            <w:hideMark/>
          </w:tcPr>
          <w:p w:rsidR="00DE1B0B" w:rsidRPr="00DE1B0B" w:rsidRDefault="00DE1B0B" w:rsidP="00DE1B0B">
            <w:pPr>
              <w:jc w:val="center"/>
              <w:rPr>
                <w:rFonts w:ascii="Arial" w:eastAsia="Times New Roman" w:hAnsi="Arial" w:cs="Arial"/>
                <w:b/>
                <w:bCs/>
                <w:sz w:val="16"/>
                <w:szCs w:val="16"/>
                <w:lang w:eastAsia="pt-BR"/>
              </w:rPr>
            </w:pPr>
            <w:r w:rsidRPr="00DE1B0B">
              <w:rPr>
                <w:rFonts w:ascii="Arial" w:eastAsia="Times New Roman" w:hAnsi="Arial" w:cs="Arial"/>
                <w:b/>
                <w:bCs/>
                <w:sz w:val="16"/>
                <w:szCs w:val="16"/>
                <w:lang w:eastAsia="pt-BR"/>
              </w:rPr>
              <w:t>Dispensa</w:t>
            </w:r>
          </w:p>
        </w:tc>
      </w:tr>
      <w:tr w:rsidR="00DE1B0B" w:rsidRPr="00DE1B0B" w:rsidTr="00DE1B0B">
        <w:trPr>
          <w:trHeight w:val="450"/>
        </w:trPr>
        <w:tc>
          <w:tcPr>
            <w:tcW w:w="1523" w:type="dxa"/>
            <w:shd w:val="clear" w:color="auto" w:fill="auto"/>
            <w:vAlign w:val="center"/>
            <w:hideMark/>
          </w:tcPr>
          <w:p w:rsidR="00DE1B0B" w:rsidRPr="00DE1B0B" w:rsidRDefault="00DE1B0B" w:rsidP="00DE1B0B">
            <w:pPr>
              <w:jc w:val="center"/>
              <w:rPr>
                <w:rFonts w:ascii="Arial" w:eastAsia="Times New Roman" w:hAnsi="Arial" w:cs="Arial"/>
                <w:sz w:val="16"/>
                <w:szCs w:val="16"/>
                <w:lang w:eastAsia="pt-BR"/>
              </w:rPr>
            </w:pPr>
            <w:r w:rsidRPr="00DE1B0B">
              <w:rPr>
                <w:rFonts w:ascii="Arial" w:eastAsia="Times New Roman" w:hAnsi="Arial" w:cs="Arial"/>
                <w:sz w:val="16"/>
                <w:szCs w:val="16"/>
                <w:lang w:eastAsia="pt-BR"/>
              </w:rPr>
              <w:t>Dispensa 001/2015</w:t>
            </w:r>
          </w:p>
        </w:tc>
        <w:tc>
          <w:tcPr>
            <w:tcW w:w="1377" w:type="dxa"/>
            <w:shd w:val="clear" w:color="auto" w:fill="auto"/>
            <w:vAlign w:val="center"/>
            <w:hideMark/>
          </w:tcPr>
          <w:p w:rsidR="00DE1B0B" w:rsidRPr="00DE1B0B" w:rsidRDefault="00DE1B0B" w:rsidP="00DE1B0B">
            <w:pPr>
              <w:jc w:val="center"/>
              <w:rPr>
                <w:rFonts w:ascii="Arial" w:eastAsia="Times New Roman" w:hAnsi="Arial" w:cs="Arial"/>
                <w:sz w:val="16"/>
                <w:szCs w:val="16"/>
                <w:lang w:eastAsia="pt-BR"/>
              </w:rPr>
            </w:pPr>
            <w:r w:rsidRPr="00DE1B0B">
              <w:rPr>
                <w:rFonts w:ascii="Arial" w:eastAsia="Times New Roman" w:hAnsi="Arial" w:cs="Arial"/>
                <w:sz w:val="16"/>
                <w:szCs w:val="16"/>
                <w:lang w:eastAsia="pt-BR"/>
              </w:rPr>
              <w:t>44.472/2014</w:t>
            </w:r>
          </w:p>
        </w:tc>
        <w:tc>
          <w:tcPr>
            <w:tcW w:w="5322" w:type="dxa"/>
            <w:shd w:val="clear" w:color="auto" w:fill="auto"/>
            <w:vAlign w:val="center"/>
            <w:hideMark/>
          </w:tcPr>
          <w:p w:rsidR="00DE1B0B" w:rsidRPr="00DE1B0B" w:rsidRDefault="00DE1B0B" w:rsidP="00DE1B0B">
            <w:pPr>
              <w:jc w:val="center"/>
              <w:rPr>
                <w:rFonts w:ascii="Arial" w:eastAsia="Times New Roman" w:hAnsi="Arial" w:cs="Arial"/>
                <w:sz w:val="16"/>
                <w:szCs w:val="16"/>
                <w:lang w:eastAsia="pt-BR"/>
              </w:rPr>
            </w:pPr>
            <w:r w:rsidRPr="00DE1B0B">
              <w:rPr>
                <w:rFonts w:ascii="Arial" w:eastAsia="Times New Roman" w:hAnsi="Arial" w:cs="Arial"/>
                <w:sz w:val="16"/>
                <w:szCs w:val="16"/>
                <w:lang w:eastAsia="pt-BR"/>
              </w:rPr>
              <w:t>Aquisição de equipamento para o Convênio 01.018.00/2011 - Projeto 761745/2011 – MCTI.</w:t>
            </w:r>
          </w:p>
        </w:tc>
        <w:tc>
          <w:tcPr>
            <w:tcW w:w="1838" w:type="dxa"/>
            <w:shd w:val="clear" w:color="auto" w:fill="auto"/>
            <w:vAlign w:val="center"/>
            <w:hideMark/>
          </w:tcPr>
          <w:p w:rsidR="00DE1B0B" w:rsidRPr="00DE1B0B" w:rsidRDefault="00DE1B0B" w:rsidP="00DE1B0B">
            <w:pPr>
              <w:jc w:val="center"/>
              <w:rPr>
                <w:rFonts w:ascii="Arial" w:eastAsia="Times New Roman" w:hAnsi="Arial" w:cs="Arial"/>
                <w:sz w:val="16"/>
                <w:szCs w:val="16"/>
                <w:lang w:eastAsia="pt-BR"/>
              </w:rPr>
            </w:pPr>
            <w:r w:rsidRPr="00DE1B0B">
              <w:rPr>
                <w:rFonts w:ascii="Arial" w:eastAsia="Times New Roman" w:hAnsi="Arial" w:cs="Arial"/>
                <w:sz w:val="16"/>
                <w:szCs w:val="16"/>
                <w:lang w:eastAsia="pt-BR"/>
              </w:rPr>
              <w:t>Autorizada e Ratificada</w:t>
            </w:r>
          </w:p>
        </w:tc>
      </w:tr>
      <w:tr w:rsidR="00DE1B0B" w:rsidRPr="00DE1B0B" w:rsidTr="00DE1B0B">
        <w:trPr>
          <w:trHeight w:val="450"/>
        </w:trPr>
        <w:tc>
          <w:tcPr>
            <w:tcW w:w="1523" w:type="dxa"/>
            <w:shd w:val="clear" w:color="auto" w:fill="auto"/>
            <w:vAlign w:val="center"/>
            <w:hideMark/>
          </w:tcPr>
          <w:p w:rsidR="00DE1B0B" w:rsidRPr="00DE1B0B" w:rsidRDefault="00DE1B0B" w:rsidP="00DE1B0B">
            <w:pPr>
              <w:jc w:val="center"/>
              <w:rPr>
                <w:rFonts w:ascii="Arial" w:eastAsia="Times New Roman" w:hAnsi="Arial" w:cs="Arial"/>
                <w:sz w:val="16"/>
                <w:szCs w:val="16"/>
                <w:lang w:eastAsia="pt-BR"/>
              </w:rPr>
            </w:pPr>
            <w:r w:rsidRPr="00DE1B0B">
              <w:rPr>
                <w:rFonts w:ascii="Arial" w:eastAsia="Times New Roman" w:hAnsi="Arial" w:cs="Arial"/>
                <w:sz w:val="16"/>
                <w:szCs w:val="16"/>
                <w:lang w:eastAsia="pt-BR"/>
              </w:rPr>
              <w:t>Dispensa 002/2015</w:t>
            </w:r>
          </w:p>
        </w:tc>
        <w:tc>
          <w:tcPr>
            <w:tcW w:w="1377" w:type="dxa"/>
            <w:shd w:val="clear" w:color="auto" w:fill="auto"/>
            <w:vAlign w:val="center"/>
            <w:hideMark/>
          </w:tcPr>
          <w:p w:rsidR="00DE1B0B" w:rsidRPr="00DE1B0B" w:rsidRDefault="00DE1B0B" w:rsidP="00DE1B0B">
            <w:pPr>
              <w:jc w:val="center"/>
              <w:rPr>
                <w:rFonts w:ascii="Arial" w:eastAsia="Times New Roman" w:hAnsi="Arial" w:cs="Arial"/>
                <w:sz w:val="16"/>
                <w:szCs w:val="16"/>
                <w:lang w:eastAsia="pt-BR"/>
              </w:rPr>
            </w:pPr>
            <w:r w:rsidRPr="00DE1B0B">
              <w:rPr>
                <w:rFonts w:ascii="Arial" w:eastAsia="Times New Roman" w:hAnsi="Arial" w:cs="Arial"/>
                <w:sz w:val="16"/>
                <w:szCs w:val="16"/>
                <w:lang w:eastAsia="pt-BR"/>
              </w:rPr>
              <w:t>43.214/2014</w:t>
            </w:r>
          </w:p>
        </w:tc>
        <w:tc>
          <w:tcPr>
            <w:tcW w:w="5322" w:type="dxa"/>
            <w:shd w:val="clear" w:color="auto" w:fill="auto"/>
            <w:vAlign w:val="center"/>
            <w:hideMark/>
          </w:tcPr>
          <w:p w:rsidR="00DE1B0B" w:rsidRPr="00DE1B0B" w:rsidRDefault="00DE1B0B" w:rsidP="00DE1B0B">
            <w:pPr>
              <w:jc w:val="center"/>
              <w:rPr>
                <w:rFonts w:ascii="Arial" w:eastAsia="Times New Roman" w:hAnsi="Arial" w:cs="Arial"/>
                <w:sz w:val="16"/>
                <w:szCs w:val="16"/>
                <w:lang w:eastAsia="pt-BR"/>
              </w:rPr>
            </w:pPr>
            <w:r w:rsidRPr="00DE1B0B">
              <w:rPr>
                <w:rFonts w:ascii="Arial" w:eastAsia="Times New Roman" w:hAnsi="Arial" w:cs="Arial"/>
                <w:sz w:val="16"/>
                <w:szCs w:val="16"/>
                <w:lang w:eastAsia="pt-BR"/>
              </w:rPr>
              <w:t>Aquisição de microcentrífuga refrigerada, para o Convênio 1151/2012 - Fundação Araucária.</w:t>
            </w:r>
          </w:p>
        </w:tc>
        <w:tc>
          <w:tcPr>
            <w:tcW w:w="1838" w:type="dxa"/>
            <w:shd w:val="clear" w:color="auto" w:fill="auto"/>
            <w:vAlign w:val="center"/>
            <w:hideMark/>
          </w:tcPr>
          <w:p w:rsidR="00DE1B0B" w:rsidRPr="00DE1B0B" w:rsidRDefault="00DE1B0B" w:rsidP="00DE1B0B">
            <w:pPr>
              <w:jc w:val="center"/>
              <w:rPr>
                <w:rFonts w:ascii="Arial" w:eastAsia="Times New Roman" w:hAnsi="Arial" w:cs="Arial"/>
                <w:sz w:val="16"/>
                <w:szCs w:val="16"/>
                <w:lang w:eastAsia="pt-BR"/>
              </w:rPr>
            </w:pPr>
            <w:r w:rsidRPr="00DE1B0B">
              <w:rPr>
                <w:rFonts w:ascii="Arial" w:eastAsia="Times New Roman" w:hAnsi="Arial" w:cs="Arial"/>
                <w:sz w:val="16"/>
                <w:szCs w:val="16"/>
                <w:lang w:eastAsia="pt-BR"/>
              </w:rPr>
              <w:t>Autorizada</w:t>
            </w:r>
          </w:p>
        </w:tc>
      </w:tr>
      <w:tr w:rsidR="00DE1B0B" w:rsidRPr="00DE1B0B" w:rsidTr="00DE1B0B">
        <w:trPr>
          <w:trHeight w:val="450"/>
        </w:trPr>
        <w:tc>
          <w:tcPr>
            <w:tcW w:w="1523" w:type="dxa"/>
            <w:shd w:val="clear" w:color="auto" w:fill="auto"/>
            <w:vAlign w:val="center"/>
            <w:hideMark/>
          </w:tcPr>
          <w:p w:rsidR="00DE1B0B" w:rsidRPr="00DE1B0B" w:rsidRDefault="00DE1B0B" w:rsidP="00DE1B0B">
            <w:pPr>
              <w:jc w:val="center"/>
              <w:rPr>
                <w:rFonts w:ascii="Arial" w:eastAsia="Times New Roman" w:hAnsi="Arial" w:cs="Arial"/>
                <w:sz w:val="16"/>
                <w:szCs w:val="16"/>
                <w:lang w:eastAsia="pt-BR"/>
              </w:rPr>
            </w:pPr>
            <w:r w:rsidRPr="00DE1B0B">
              <w:rPr>
                <w:rFonts w:ascii="Arial" w:eastAsia="Times New Roman" w:hAnsi="Arial" w:cs="Arial"/>
                <w:sz w:val="16"/>
                <w:szCs w:val="16"/>
                <w:lang w:eastAsia="pt-BR"/>
              </w:rPr>
              <w:t>Dispensa 003/2015</w:t>
            </w:r>
          </w:p>
        </w:tc>
        <w:tc>
          <w:tcPr>
            <w:tcW w:w="1377" w:type="dxa"/>
            <w:shd w:val="clear" w:color="auto" w:fill="auto"/>
            <w:vAlign w:val="center"/>
            <w:hideMark/>
          </w:tcPr>
          <w:p w:rsidR="00DE1B0B" w:rsidRPr="00DE1B0B" w:rsidRDefault="00DE1B0B" w:rsidP="00DE1B0B">
            <w:pPr>
              <w:jc w:val="center"/>
              <w:rPr>
                <w:rFonts w:ascii="Arial" w:eastAsia="Times New Roman" w:hAnsi="Arial" w:cs="Arial"/>
                <w:sz w:val="16"/>
                <w:szCs w:val="16"/>
                <w:lang w:eastAsia="pt-BR"/>
              </w:rPr>
            </w:pPr>
            <w:r w:rsidRPr="00DE1B0B">
              <w:rPr>
                <w:rFonts w:ascii="Arial" w:eastAsia="Times New Roman" w:hAnsi="Arial" w:cs="Arial"/>
                <w:sz w:val="16"/>
                <w:szCs w:val="16"/>
                <w:lang w:eastAsia="pt-BR"/>
              </w:rPr>
              <w:t>41.171/2013</w:t>
            </w:r>
          </w:p>
        </w:tc>
        <w:tc>
          <w:tcPr>
            <w:tcW w:w="5322" w:type="dxa"/>
            <w:shd w:val="clear" w:color="auto" w:fill="auto"/>
            <w:vAlign w:val="center"/>
            <w:hideMark/>
          </w:tcPr>
          <w:p w:rsidR="00DE1B0B" w:rsidRPr="00DE1B0B" w:rsidRDefault="00DE1B0B" w:rsidP="00DE1B0B">
            <w:pPr>
              <w:jc w:val="center"/>
              <w:rPr>
                <w:rFonts w:ascii="Arial" w:eastAsia="Times New Roman" w:hAnsi="Arial" w:cs="Arial"/>
                <w:sz w:val="16"/>
                <w:szCs w:val="16"/>
                <w:lang w:eastAsia="pt-BR"/>
              </w:rPr>
            </w:pPr>
            <w:r w:rsidRPr="00DE1B0B">
              <w:rPr>
                <w:rFonts w:ascii="Arial" w:eastAsia="Times New Roman" w:hAnsi="Arial" w:cs="Arial"/>
                <w:sz w:val="16"/>
                <w:szCs w:val="16"/>
                <w:lang w:eastAsia="pt-BR"/>
              </w:rPr>
              <w:t>Aquisição de equipamentos para o Convênio 868/2012 (CAPES Pró-Equipamentos 2012).</w:t>
            </w:r>
          </w:p>
        </w:tc>
        <w:tc>
          <w:tcPr>
            <w:tcW w:w="1838" w:type="dxa"/>
            <w:shd w:val="clear" w:color="auto" w:fill="auto"/>
            <w:vAlign w:val="center"/>
            <w:hideMark/>
          </w:tcPr>
          <w:p w:rsidR="00DE1B0B" w:rsidRPr="00DE1B0B" w:rsidRDefault="00DE1B0B" w:rsidP="00DE1B0B">
            <w:pPr>
              <w:jc w:val="center"/>
              <w:rPr>
                <w:rFonts w:ascii="Arial" w:eastAsia="Times New Roman" w:hAnsi="Arial" w:cs="Arial"/>
                <w:sz w:val="16"/>
                <w:szCs w:val="16"/>
                <w:lang w:eastAsia="pt-BR"/>
              </w:rPr>
            </w:pPr>
            <w:r w:rsidRPr="00DE1B0B">
              <w:rPr>
                <w:rFonts w:ascii="Arial" w:eastAsia="Times New Roman" w:hAnsi="Arial" w:cs="Arial"/>
                <w:sz w:val="16"/>
                <w:szCs w:val="16"/>
                <w:lang w:eastAsia="pt-BR"/>
              </w:rPr>
              <w:t>Autorizada</w:t>
            </w:r>
          </w:p>
        </w:tc>
      </w:tr>
      <w:tr w:rsidR="00DE1B0B" w:rsidRPr="00DE1B0B" w:rsidTr="00DE1B0B">
        <w:trPr>
          <w:trHeight w:val="450"/>
        </w:trPr>
        <w:tc>
          <w:tcPr>
            <w:tcW w:w="1523" w:type="dxa"/>
            <w:shd w:val="clear" w:color="auto" w:fill="auto"/>
            <w:vAlign w:val="center"/>
            <w:hideMark/>
          </w:tcPr>
          <w:p w:rsidR="00DE1B0B" w:rsidRPr="00DE1B0B" w:rsidRDefault="00DE1B0B" w:rsidP="00DE1B0B">
            <w:pPr>
              <w:jc w:val="center"/>
              <w:rPr>
                <w:rFonts w:ascii="Arial" w:eastAsia="Times New Roman" w:hAnsi="Arial" w:cs="Arial"/>
                <w:sz w:val="16"/>
                <w:szCs w:val="16"/>
                <w:lang w:eastAsia="pt-BR"/>
              </w:rPr>
            </w:pPr>
            <w:r w:rsidRPr="00DE1B0B">
              <w:rPr>
                <w:rFonts w:ascii="Arial" w:eastAsia="Times New Roman" w:hAnsi="Arial" w:cs="Arial"/>
                <w:sz w:val="16"/>
                <w:szCs w:val="16"/>
                <w:lang w:eastAsia="pt-BR"/>
              </w:rPr>
              <w:t>Dispensa 004/2015</w:t>
            </w:r>
          </w:p>
        </w:tc>
        <w:tc>
          <w:tcPr>
            <w:tcW w:w="1377" w:type="dxa"/>
            <w:shd w:val="clear" w:color="auto" w:fill="auto"/>
            <w:vAlign w:val="center"/>
            <w:hideMark/>
          </w:tcPr>
          <w:p w:rsidR="00DE1B0B" w:rsidRPr="00DE1B0B" w:rsidRDefault="00DE1B0B" w:rsidP="00DE1B0B">
            <w:pPr>
              <w:jc w:val="center"/>
              <w:rPr>
                <w:rFonts w:ascii="Arial" w:eastAsia="Times New Roman" w:hAnsi="Arial" w:cs="Arial"/>
                <w:sz w:val="16"/>
                <w:szCs w:val="16"/>
                <w:lang w:eastAsia="pt-BR"/>
              </w:rPr>
            </w:pPr>
            <w:r w:rsidRPr="00DE1B0B">
              <w:rPr>
                <w:rFonts w:ascii="Arial" w:eastAsia="Times New Roman" w:hAnsi="Arial" w:cs="Arial"/>
                <w:sz w:val="16"/>
                <w:szCs w:val="16"/>
                <w:lang w:eastAsia="pt-BR"/>
              </w:rPr>
              <w:t>44.501/2014</w:t>
            </w:r>
          </w:p>
        </w:tc>
        <w:tc>
          <w:tcPr>
            <w:tcW w:w="5322" w:type="dxa"/>
            <w:shd w:val="clear" w:color="auto" w:fill="auto"/>
            <w:vAlign w:val="center"/>
            <w:hideMark/>
          </w:tcPr>
          <w:p w:rsidR="00DE1B0B" w:rsidRPr="00DE1B0B" w:rsidRDefault="00DE1B0B" w:rsidP="00DE1B0B">
            <w:pPr>
              <w:jc w:val="center"/>
              <w:rPr>
                <w:rFonts w:ascii="Arial" w:eastAsia="Times New Roman" w:hAnsi="Arial" w:cs="Arial"/>
                <w:sz w:val="16"/>
                <w:szCs w:val="16"/>
                <w:lang w:eastAsia="pt-BR"/>
              </w:rPr>
            </w:pPr>
            <w:r w:rsidRPr="00DE1B0B">
              <w:rPr>
                <w:rFonts w:ascii="Arial" w:eastAsia="Times New Roman" w:hAnsi="Arial" w:cs="Arial"/>
                <w:sz w:val="16"/>
                <w:szCs w:val="16"/>
                <w:lang w:eastAsia="pt-BR"/>
              </w:rPr>
              <w:t>Aquisição de equipamento para o Convênio 868/2012 - CAPES Pró-Equipamentos.</w:t>
            </w:r>
          </w:p>
        </w:tc>
        <w:tc>
          <w:tcPr>
            <w:tcW w:w="1838" w:type="dxa"/>
            <w:shd w:val="clear" w:color="auto" w:fill="auto"/>
            <w:vAlign w:val="center"/>
            <w:hideMark/>
          </w:tcPr>
          <w:p w:rsidR="00DE1B0B" w:rsidRPr="00DE1B0B" w:rsidRDefault="00DE1B0B" w:rsidP="00DE1B0B">
            <w:pPr>
              <w:jc w:val="center"/>
              <w:rPr>
                <w:rFonts w:ascii="Arial" w:eastAsia="Times New Roman" w:hAnsi="Arial" w:cs="Arial"/>
                <w:sz w:val="16"/>
                <w:szCs w:val="16"/>
                <w:lang w:eastAsia="pt-BR"/>
              </w:rPr>
            </w:pPr>
            <w:r w:rsidRPr="00DE1B0B">
              <w:rPr>
                <w:rFonts w:ascii="Arial" w:eastAsia="Times New Roman" w:hAnsi="Arial" w:cs="Arial"/>
                <w:sz w:val="16"/>
                <w:szCs w:val="16"/>
                <w:lang w:eastAsia="pt-BR"/>
              </w:rPr>
              <w:t>Autorizada e Ratificada</w:t>
            </w:r>
          </w:p>
        </w:tc>
      </w:tr>
      <w:tr w:rsidR="00DE1B0B" w:rsidRPr="00DE1B0B" w:rsidTr="00DE1B0B">
        <w:trPr>
          <w:trHeight w:val="900"/>
        </w:trPr>
        <w:tc>
          <w:tcPr>
            <w:tcW w:w="1523" w:type="dxa"/>
            <w:shd w:val="clear" w:color="auto" w:fill="auto"/>
            <w:vAlign w:val="center"/>
            <w:hideMark/>
          </w:tcPr>
          <w:p w:rsidR="00DE1B0B" w:rsidRPr="00DE1B0B" w:rsidRDefault="00DE1B0B" w:rsidP="00DE1B0B">
            <w:pPr>
              <w:jc w:val="center"/>
              <w:rPr>
                <w:rFonts w:ascii="Arial" w:eastAsia="Times New Roman" w:hAnsi="Arial" w:cs="Arial"/>
                <w:sz w:val="16"/>
                <w:szCs w:val="16"/>
                <w:lang w:eastAsia="pt-BR"/>
              </w:rPr>
            </w:pPr>
            <w:r w:rsidRPr="00DE1B0B">
              <w:rPr>
                <w:rFonts w:ascii="Arial" w:eastAsia="Times New Roman" w:hAnsi="Arial" w:cs="Arial"/>
                <w:sz w:val="16"/>
                <w:szCs w:val="16"/>
                <w:lang w:eastAsia="pt-BR"/>
              </w:rPr>
              <w:t>Dispensa 005/2015</w:t>
            </w:r>
          </w:p>
        </w:tc>
        <w:tc>
          <w:tcPr>
            <w:tcW w:w="1377" w:type="dxa"/>
            <w:shd w:val="clear" w:color="auto" w:fill="auto"/>
            <w:vAlign w:val="center"/>
            <w:hideMark/>
          </w:tcPr>
          <w:p w:rsidR="00DE1B0B" w:rsidRPr="00DE1B0B" w:rsidRDefault="00DE1B0B" w:rsidP="00DE1B0B">
            <w:pPr>
              <w:jc w:val="center"/>
              <w:rPr>
                <w:rFonts w:ascii="Arial" w:eastAsia="Times New Roman" w:hAnsi="Arial" w:cs="Arial"/>
                <w:sz w:val="16"/>
                <w:szCs w:val="16"/>
                <w:lang w:eastAsia="pt-BR"/>
              </w:rPr>
            </w:pPr>
            <w:r w:rsidRPr="00DE1B0B">
              <w:rPr>
                <w:rFonts w:ascii="Arial" w:eastAsia="Times New Roman" w:hAnsi="Arial" w:cs="Arial"/>
                <w:sz w:val="16"/>
                <w:szCs w:val="16"/>
                <w:lang w:eastAsia="pt-BR"/>
              </w:rPr>
              <w:t>41.015/2013</w:t>
            </w:r>
          </w:p>
        </w:tc>
        <w:tc>
          <w:tcPr>
            <w:tcW w:w="5322" w:type="dxa"/>
            <w:shd w:val="clear" w:color="auto" w:fill="auto"/>
            <w:vAlign w:val="center"/>
            <w:hideMark/>
          </w:tcPr>
          <w:p w:rsidR="00DE1B0B" w:rsidRPr="00DE1B0B" w:rsidRDefault="00DE1B0B" w:rsidP="00DE1B0B">
            <w:pPr>
              <w:jc w:val="center"/>
              <w:rPr>
                <w:rFonts w:ascii="Arial" w:eastAsia="Times New Roman" w:hAnsi="Arial" w:cs="Arial"/>
                <w:sz w:val="16"/>
                <w:szCs w:val="16"/>
                <w:lang w:eastAsia="pt-BR"/>
              </w:rPr>
            </w:pPr>
            <w:r w:rsidRPr="00DE1B0B">
              <w:rPr>
                <w:rFonts w:ascii="Arial" w:eastAsia="Times New Roman" w:hAnsi="Arial" w:cs="Arial"/>
                <w:sz w:val="16"/>
                <w:szCs w:val="16"/>
                <w:lang w:eastAsia="pt-BR"/>
              </w:rPr>
              <w:t>Contratação de remanescente de obra referente à empreitada por preço global, para a execução da Passarela Aérea de Ligação no Hospital Universitário do Oeste do Paraná - HUOP, da Universidade Estadual do Oeste do Paraná – UNIOESTE.</w:t>
            </w:r>
          </w:p>
        </w:tc>
        <w:tc>
          <w:tcPr>
            <w:tcW w:w="1838" w:type="dxa"/>
            <w:shd w:val="clear" w:color="auto" w:fill="auto"/>
            <w:vAlign w:val="center"/>
            <w:hideMark/>
          </w:tcPr>
          <w:p w:rsidR="00DE1B0B" w:rsidRPr="00DE1B0B" w:rsidRDefault="00DE1B0B" w:rsidP="00DE1B0B">
            <w:pPr>
              <w:jc w:val="center"/>
              <w:rPr>
                <w:rFonts w:ascii="Arial" w:eastAsia="Times New Roman" w:hAnsi="Arial" w:cs="Arial"/>
                <w:sz w:val="16"/>
                <w:szCs w:val="16"/>
                <w:lang w:eastAsia="pt-BR"/>
              </w:rPr>
            </w:pPr>
            <w:r w:rsidRPr="00DE1B0B">
              <w:rPr>
                <w:rFonts w:ascii="Arial" w:eastAsia="Times New Roman" w:hAnsi="Arial" w:cs="Arial"/>
                <w:sz w:val="16"/>
                <w:szCs w:val="16"/>
                <w:lang w:eastAsia="pt-BR"/>
              </w:rPr>
              <w:t>Autorizada e Ratificada</w:t>
            </w:r>
          </w:p>
        </w:tc>
      </w:tr>
      <w:tr w:rsidR="00DE1B0B" w:rsidRPr="00DE1B0B" w:rsidTr="00DE1B0B">
        <w:trPr>
          <w:trHeight w:val="255"/>
        </w:trPr>
        <w:tc>
          <w:tcPr>
            <w:tcW w:w="1523" w:type="dxa"/>
            <w:shd w:val="clear" w:color="auto" w:fill="auto"/>
            <w:vAlign w:val="center"/>
            <w:hideMark/>
          </w:tcPr>
          <w:p w:rsidR="00DE1B0B" w:rsidRPr="00DE1B0B" w:rsidRDefault="00DE1B0B" w:rsidP="00DE1B0B">
            <w:pPr>
              <w:jc w:val="center"/>
              <w:rPr>
                <w:rFonts w:ascii="Arial" w:eastAsia="Times New Roman" w:hAnsi="Arial" w:cs="Arial"/>
                <w:sz w:val="16"/>
                <w:szCs w:val="16"/>
                <w:lang w:eastAsia="pt-BR"/>
              </w:rPr>
            </w:pPr>
            <w:r w:rsidRPr="00DE1B0B">
              <w:rPr>
                <w:rFonts w:ascii="Arial" w:eastAsia="Times New Roman" w:hAnsi="Arial" w:cs="Arial"/>
                <w:sz w:val="16"/>
                <w:szCs w:val="16"/>
                <w:lang w:eastAsia="pt-BR"/>
              </w:rPr>
              <w:t>Dispensa 006/2015</w:t>
            </w:r>
          </w:p>
        </w:tc>
        <w:tc>
          <w:tcPr>
            <w:tcW w:w="1377" w:type="dxa"/>
            <w:shd w:val="clear" w:color="auto" w:fill="auto"/>
            <w:vAlign w:val="center"/>
            <w:hideMark/>
          </w:tcPr>
          <w:p w:rsidR="00DE1B0B" w:rsidRPr="00DE1B0B" w:rsidRDefault="00DE1B0B" w:rsidP="00DE1B0B">
            <w:pPr>
              <w:jc w:val="center"/>
              <w:rPr>
                <w:rFonts w:ascii="Arial" w:eastAsia="Times New Roman" w:hAnsi="Arial" w:cs="Arial"/>
                <w:sz w:val="16"/>
                <w:szCs w:val="16"/>
                <w:lang w:eastAsia="pt-BR"/>
              </w:rPr>
            </w:pPr>
            <w:r w:rsidRPr="00DE1B0B">
              <w:rPr>
                <w:rFonts w:ascii="Arial" w:eastAsia="Times New Roman" w:hAnsi="Arial" w:cs="Arial"/>
                <w:sz w:val="16"/>
                <w:szCs w:val="16"/>
                <w:lang w:eastAsia="pt-BR"/>
              </w:rPr>
              <w:t>44.513/2014</w:t>
            </w:r>
          </w:p>
        </w:tc>
        <w:tc>
          <w:tcPr>
            <w:tcW w:w="5322" w:type="dxa"/>
            <w:shd w:val="clear" w:color="auto" w:fill="auto"/>
            <w:vAlign w:val="center"/>
            <w:hideMark/>
          </w:tcPr>
          <w:p w:rsidR="00DE1B0B" w:rsidRPr="00DE1B0B" w:rsidRDefault="00DE1B0B" w:rsidP="00DE1B0B">
            <w:pPr>
              <w:jc w:val="center"/>
              <w:rPr>
                <w:rFonts w:ascii="Arial" w:eastAsia="Times New Roman" w:hAnsi="Arial" w:cs="Arial"/>
                <w:sz w:val="16"/>
                <w:szCs w:val="16"/>
                <w:lang w:eastAsia="pt-BR"/>
              </w:rPr>
            </w:pPr>
            <w:r w:rsidRPr="00DE1B0B">
              <w:rPr>
                <w:rFonts w:ascii="Arial" w:eastAsia="Times New Roman" w:hAnsi="Arial" w:cs="Arial"/>
                <w:sz w:val="16"/>
                <w:szCs w:val="16"/>
                <w:lang w:eastAsia="pt-BR"/>
              </w:rPr>
              <w:t>Aquisição de equipamento para o Projeto INFRAPG09.</w:t>
            </w:r>
          </w:p>
        </w:tc>
        <w:tc>
          <w:tcPr>
            <w:tcW w:w="1838" w:type="dxa"/>
            <w:shd w:val="clear" w:color="auto" w:fill="auto"/>
            <w:vAlign w:val="center"/>
            <w:hideMark/>
          </w:tcPr>
          <w:p w:rsidR="00DE1B0B" w:rsidRPr="00DE1B0B" w:rsidRDefault="00DE1B0B" w:rsidP="00DE1B0B">
            <w:pPr>
              <w:jc w:val="center"/>
              <w:rPr>
                <w:rFonts w:ascii="Arial" w:eastAsia="Times New Roman" w:hAnsi="Arial" w:cs="Arial"/>
                <w:sz w:val="16"/>
                <w:szCs w:val="16"/>
                <w:lang w:eastAsia="pt-BR"/>
              </w:rPr>
            </w:pPr>
            <w:r w:rsidRPr="00DE1B0B">
              <w:rPr>
                <w:rFonts w:ascii="Arial" w:eastAsia="Times New Roman" w:hAnsi="Arial" w:cs="Arial"/>
                <w:sz w:val="16"/>
                <w:szCs w:val="16"/>
                <w:lang w:eastAsia="pt-BR"/>
              </w:rPr>
              <w:t>Autorizada e Ratificada</w:t>
            </w:r>
          </w:p>
        </w:tc>
      </w:tr>
      <w:tr w:rsidR="00DE1B0B" w:rsidRPr="00DE1B0B" w:rsidTr="00DE1B0B">
        <w:trPr>
          <w:trHeight w:val="675"/>
        </w:trPr>
        <w:tc>
          <w:tcPr>
            <w:tcW w:w="1523" w:type="dxa"/>
            <w:shd w:val="clear" w:color="auto" w:fill="auto"/>
            <w:vAlign w:val="center"/>
            <w:hideMark/>
          </w:tcPr>
          <w:p w:rsidR="00DE1B0B" w:rsidRPr="00DE1B0B" w:rsidRDefault="00DE1B0B" w:rsidP="00DE1B0B">
            <w:pPr>
              <w:jc w:val="center"/>
              <w:rPr>
                <w:rFonts w:ascii="Arial" w:eastAsia="Times New Roman" w:hAnsi="Arial" w:cs="Arial"/>
                <w:sz w:val="16"/>
                <w:szCs w:val="16"/>
                <w:lang w:eastAsia="pt-BR"/>
              </w:rPr>
            </w:pPr>
            <w:r w:rsidRPr="00DE1B0B">
              <w:rPr>
                <w:rFonts w:ascii="Arial" w:eastAsia="Times New Roman" w:hAnsi="Arial" w:cs="Arial"/>
                <w:sz w:val="16"/>
                <w:szCs w:val="16"/>
                <w:lang w:eastAsia="pt-BR"/>
              </w:rPr>
              <w:t>Dispensa 007/2015</w:t>
            </w:r>
          </w:p>
        </w:tc>
        <w:tc>
          <w:tcPr>
            <w:tcW w:w="1377" w:type="dxa"/>
            <w:shd w:val="clear" w:color="auto" w:fill="auto"/>
            <w:vAlign w:val="center"/>
            <w:hideMark/>
          </w:tcPr>
          <w:p w:rsidR="00DE1B0B" w:rsidRPr="00DE1B0B" w:rsidRDefault="00DE1B0B" w:rsidP="00DE1B0B">
            <w:pPr>
              <w:jc w:val="center"/>
              <w:rPr>
                <w:rFonts w:ascii="Arial" w:eastAsia="Times New Roman" w:hAnsi="Arial" w:cs="Arial"/>
                <w:sz w:val="16"/>
                <w:szCs w:val="16"/>
                <w:lang w:eastAsia="pt-BR"/>
              </w:rPr>
            </w:pPr>
            <w:r w:rsidRPr="00DE1B0B">
              <w:rPr>
                <w:rFonts w:ascii="Arial" w:eastAsia="Times New Roman" w:hAnsi="Arial" w:cs="Arial"/>
                <w:sz w:val="16"/>
                <w:szCs w:val="16"/>
                <w:lang w:eastAsia="pt-BR"/>
              </w:rPr>
              <w:t>44.686/2015</w:t>
            </w:r>
          </w:p>
        </w:tc>
        <w:tc>
          <w:tcPr>
            <w:tcW w:w="5322" w:type="dxa"/>
            <w:shd w:val="clear" w:color="auto" w:fill="auto"/>
            <w:vAlign w:val="center"/>
            <w:hideMark/>
          </w:tcPr>
          <w:p w:rsidR="00DE1B0B" w:rsidRPr="00DE1B0B" w:rsidRDefault="00DE1B0B" w:rsidP="00DE1B0B">
            <w:pPr>
              <w:jc w:val="center"/>
              <w:rPr>
                <w:rFonts w:ascii="Arial" w:eastAsia="Times New Roman" w:hAnsi="Arial" w:cs="Arial"/>
                <w:sz w:val="16"/>
                <w:szCs w:val="16"/>
                <w:lang w:eastAsia="pt-BR"/>
              </w:rPr>
            </w:pPr>
            <w:r w:rsidRPr="00DE1B0B">
              <w:rPr>
                <w:rFonts w:ascii="Arial" w:eastAsia="Times New Roman" w:hAnsi="Arial" w:cs="Arial"/>
                <w:sz w:val="16"/>
                <w:szCs w:val="16"/>
                <w:lang w:eastAsia="pt-BR"/>
              </w:rPr>
              <w:t>Aquisição de materiais de consumo para o Programa de Pós-Graduação em Engenharia de Energia na Agricultura - PPGEA (PROAP/CAPES - 2014).</w:t>
            </w:r>
          </w:p>
        </w:tc>
        <w:tc>
          <w:tcPr>
            <w:tcW w:w="1838" w:type="dxa"/>
            <w:shd w:val="clear" w:color="auto" w:fill="auto"/>
            <w:vAlign w:val="center"/>
            <w:hideMark/>
          </w:tcPr>
          <w:p w:rsidR="00DE1B0B" w:rsidRPr="00DE1B0B" w:rsidRDefault="00DE1B0B" w:rsidP="00DE1B0B">
            <w:pPr>
              <w:jc w:val="center"/>
              <w:rPr>
                <w:rFonts w:ascii="Arial" w:eastAsia="Times New Roman" w:hAnsi="Arial" w:cs="Arial"/>
                <w:sz w:val="16"/>
                <w:szCs w:val="16"/>
                <w:lang w:eastAsia="pt-BR"/>
              </w:rPr>
            </w:pPr>
            <w:r w:rsidRPr="00DE1B0B">
              <w:rPr>
                <w:rFonts w:ascii="Arial" w:eastAsia="Times New Roman" w:hAnsi="Arial" w:cs="Arial"/>
                <w:sz w:val="16"/>
                <w:szCs w:val="16"/>
                <w:lang w:eastAsia="pt-BR"/>
              </w:rPr>
              <w:t>Autorizada e Ratificada</w:t>
            </w:r>
          </w:p>
        </w:tc>
      </w:tr>
      <w:tr w:rsidR="00DE1B0B" w:rsidRPr="00DE1B0B" w:rsidTr="00DE1B0B">
        <w:trPr>
          <w:trHeight w:val="450"/>
        </w:trPr>
        <w:tc>
          <w:tcPr>
            <w:tcW w:w="1523" w:type="dxa"/>
            <w:shd w:val="clear" w:color="auto" w:fill="auto"/>
            <w:vAlign w:val="center"/>
            <w:hideMark/>
          </w:tcPr>
          <w:p w:rsidR="00DE1B0B" w:rsidRPr="00DE1B0B" w:rsidRDefault="00DE1B0B" w:rsidP="00DE1B0B">
            <w:pPr>
              <w:jc w:val="center"/>
              <w:rPr>
                <w:rFonts w:ascii="Arial" w:eastAsia="Times New Roman" w:hAnsi="Arial" w:cs="Arial"/>
                <w:sz w:val="16"/>
                <w:szCs w:val="16"/>
                <w:lang w:eastAsia="pt-BR"/>
              </w:rPr>
            </w:pPr>
            <w:r w:rsidRPr="00DE1B0B">
              <w:rPr>
                <w:rFonts w:ascii="Arial" w:eastAsia="Times New Roman" w:hAnsi="Arial" w:cs="Arial"/>
                <w:sz w:val="16"/>
                <w:szCs w:val="16"/>
                <w:lang w:eastAsia="pt-BR"/>
              </w:rPr>
              <w:t>Dispensa 008/2015</w:t>
            </w:r>
          </w:p>
        </w:tc>
        <w:tc>
          <w:tcPr>
            <w:tcW w:w="1377" w:type="dxa"/>
            <w:shd w:val="clear" w:color="auto" w:fill="auto"/>
            <w:vAlign w:val="center"/>
            <w:hideMark/>
          </w:tcPr>
          <w:p w:rsidR="00DE1B0B" w:rsidRPr="00DE1B0B" w:rsidRDefault="00DE1B0B" w:rsidP="00DE1B0B">
            <w:pPr>
              <w:jc w:val="center"/>
              <w:rPr>
                <w:rFonts w:ascii="Arial" w:eastAsia="Times New Roman" w:hAnsi="Arial" w:cs="Arial"/>
                <w:sz w:val="16"/>
                <w:szCs w:val="16"/>
                <w:lang w:eastAsia="pt-BR"/>
              </w:rPr>
            </w:pPr>
            <w:r w:rsidRPr="00DE1B0B">
              <w:rPr>
                <w:rFonts w:ascii="Arial" w:eastAsia="Times New Roman" w:hAnsi="Arial" w:cs="Arial"/>
                <w:sz w:val="16"/>
                <w:szCs w:val="16"/>
                <w:lang w:eastAsia="pt-BR"/>
              </w:rPr>
              <w:t>45.313/2015</w:t>
            </w:r>
          </w:p>
        </w:tc>
        <w:tc>
          <w:tcPr>
            <w:tcW w:w="5322" w:type="dxa"/>
            <w:shd w:val="clear" w:color="auto" w:fill="auto"/>
            <w:vAlign w:val="center"/>
            <w:hideMark/>
          </w:tcPr>
          <w:p w:rsidR="00DE1B0B" w:rsidRPr="00DE1B0B" w:rsidRDefault="00DE1B0B" w:rsidP="00DE1B0B">
            <w:pPr>
              <w:jc w:val="center"/>
              <w:rPr>
                <w:rFonts w:ascii="Arial" w:eastAsia="Times New Roman" w:hAnsi="Arial" w:cs="Arial"/>
                <w:sz w:val="16"/>
                <w:szCs w:val="16"/>
                <w:lang w:eastAsia="pt-BR"/>
              </w:rPr>
            </w:pPr>
            <w:r w:rsidRPr="00DE1B0B">
              <w:rPr>
                <w:rFonts w:ascii="Arial" w:eastAsia="Times New Roman" w:hAnsi="Arial" w:cs="Arial"/>
                <w:sz w:val="16"/>
                <w:szCs w:val="16"/>
                <w:lang w:eastAsia="pt-BR"/>
              </w:rPr>
              <w:t>Aquisição de itens para compor o Sistema Termo-Radiométrico, referente ao Convênio 01.11.0083.00/FINEP</w:t>
            </w:r>
          </w:p>
        </w:tc>
        <w:tc>
          <w:tcPr>
            <w:tcW w:w="1838" w:type="dxa"/>
            <w:shd w:val="clear" w:color="auto" w:fill="auto"/>
            <w:vAlign w:val="center"/>
            <w:hideMark/>
          </w:tcPr>
          <w:p w:rsidR="00DE1B0B" w:rsidRPr="00DE1B0B" w:rsidRDefault="00DE1B0B" w:rsidP="00DE1B0B">
            <w:pPr>
              <w:jc w:val="center"/>
              <w:rPr>
                <w:rFonts w:ascii="Arial" w:eastAsia="Times New Roman" w:hAnsi="Arial" w:cs="Arial"/>
                <w:sz w:val="16"/>
                <w:szCs w:val="16"/>
                <w:lang w:eastAsia="pt-BR"/>
              </w:rPr>
            </w:pPr>
            <w:r w:rsidRPr="00DE1B0B">
              <w:rPr>
                <w:rFonts w:ascii="Arial" w:eastAsia="Times New Roman" w:hAnsi="Arial" w:cs="Arial"/>
                <w:sz w:val="16"/>
                <w:szCs w:val="16"/>
                <w:lang w:eastAsia="pt-BR"/>
              </w:rPr>
              <w:t>Autorizada e Ratificada</w:t>
            </w:r>
          </w:p>
        </w:tc>
      </w:tr>
      <w:tr w:rsidR="00DE1B0B" w:rsidRPr="00DE1B0B" w:rsidTr="00DE1B0B">
        <w:trPr>
          <w:trHeight w:val="450"/>
        </w:trPr>
        <w:tc>
          <w:tcPr>
            <w:tcW w:w="1523" w:type="dxa"/>
            <w:shd w:val="clear" w:color="auto" w:fill="auto"/>
            <w:vAlign w:val="center"/>
            <w:hideMark/>
          </w:tcPr>
          <w:p w:rsidR="00DE1B0B" w:rsidRPr="00DE1B0B" w:rsidRDefault="00DE1B0B" w:rsidP="00DE1B0B">
            <w:pPr>
              <w:jc w:val="center"/>
              <w:rPr>
                <w:rFonts w:ascii="Arial" w:eastAsia="Times New Roman" w:hAnsi="Arial" w:cs="Arial"/>
                <w:sz w:val="16"/>
                <w:szCs w:val="16"/>
                <w:lang w:eastAsia="pt-BR"/>
              </w:rPr>
            </w:pPr>
            <w:r w:rsidRPr="00DE1B0B">
              <w:rPr>
                <w:rFonts w:ascii="Arial" w:eastAsia="Times New Roman" w:hAnsi="Arial" w:cs="Arial"/>
                <w:sz w:val="16"/>
                <w:szCs w:val="16"/>
                <w:lang w:eastAsia="pt-BR"/>
              </w:rPr>
              <w:t>Dispensa 009/2015</w:t>
            </w:r>
          </w:p>
        </w:tc>
        <w:tc>
          <w:tcPr>
            <w:tcW w:w="1377" w:type="dxa"/>
            <w:shd w:val="clear" w:color="auto" w:fill="auto"/>
            <w:vAlign w:val="center"/>
            <w:hideMark/>
          </w:tcPr>
          <w:p w:rsidR="00DE1B0B" w:rsidRPr="00DE1B0B" w:rsidRDefault="00DE1B0B" w:rsidP="00DE1B0B">
            <w:pPr>
              <w:jc w:val="center"/>
              <w:rPr>
                <w:rFonts w:ascii="Arial" w:eastAsia="Times New Roman" w:hAnsi="Arial" w:cs="Arial"/>
                <w:sz w:val="16"/>
                <w:szCs w:val="16"/>
                <w:lang w:eastAsia="pt-BR"/>
              </w:rPr>
            </w:pPr>
            <w:r w:rsidRPr="00DE1B0B">
              <w:rPr>
                <w:rFonts w:ascii="Arial" w:eastAsia="Times New Roman" w:hAnsi="Arial" w:cs="Arial"/>
                <w:sz w:val="16"/>
                <w:szCs w:val="16"/>
                <w:lang w:eastAsia="pt-BR"/>
              </w:rPr>
              <w:t>45.474/2015</w:t>
            </w:r>
          </w:p>
        </w:tc>
        <w:tc>
          <w:tcPr>
            <w:tcW w:w="5322" w:type="dxa"/>
            <w:shd w:val="clear" w:color="auto" w:fill="auto"/>
            <w:vAlign w:val="center"/>
            <w:hideMark/>
          </w:tcPr>
          <w:p w:rsidR="00DE1B0B" w:rsidRPr="00DE1B0B" w:rsidRDefault="00DE1B0B" w:rsidP="00DE1B0B">
            <w:pPr>
              <w:jc w:val="center"/>
              <w:rPr>
                <w:rFonts w:ascii="Arial" w:eastAsia="Times New Roman" w:hAnsi="Arial" w:cs="Arial"/>
                <w:sz w:val="16"/>
                <w:szCs w:val="16"/>
                <w:lang w:eastAsia="pt-BR"/>
              </w:rPr>
            </w:pPr>
            <w:r w:rsidRPr="00DE1B0B">
              <w:rPr>
                <w:rFonts w:ascii="Arial" w:eastAsia="Times New Roman" w:hAnsi="Arial" w:cs="Arial"/>
                <w:sz w:val="16"/>
                <w:szCs w:val="16"/>
                <w:lang w:eastAsia="pt-BR"/>
              </w:rPr>
              <w:t>Contratação de empresa para prestação de serviços de alimentação e limpeza nos Jogos de Integração dos Servidores da UNIOESTE (JISU).</w:t>
            </w:r>
          </w:p>
        </w:tc>
        <w:tc>
          <w:tcPr>
            <w:tcW w:w="1838" w:type="dxa"/>
            <w:shd w:val="clear" w:color="auto" w:fill="auto"/>
            <w:vAlign w:val="center"/>
            <w:hideMark/>
          </w:tcPr>
          <w:p w:rsidR="00DE1B0B" w:rsidRPr="00DE1B0B" w:rsidRDefault="00DE1B0B" w:rsidP="00DE1B0B">
            <w:pPr>
              <w:jc w:val="center"/>
              <w:rPr>
                <w:rFonts w:ascii="Arial" w:eastAsia="Times New Roman" w:hAnsi="Arial" w:cs="Arial"/>
                <w:sz w:val="16"/>
                <w:szCs w:val="16"/>
                <w:lang w:eastAsia="pt-BR"/>
              </w:rPr>
            </w:pPr>
            <w:r w:rsidRPr="00DE1B0B">
              <w:rPr>
                <w:rFonts w:ascii="Arial" w:eastAsia="Times New Roman" w:hAnsi="Arial" w:cs="Arial"/>
                <w:sz w:val="16"/>
                <w:szCs w:val="16"/>
                <w:lang w:eastAsia="pt-BR"/>
              </w:rPr>
              <w:t>Autorizada e Ratificada</w:t>
            </w:r>
          </w:p>
        </w:tc>
      </w:tr>
      <w:tr w:rsidR="00DE1B0B" w:rsidRPr="00DE1B0B" w:rsidTr="00DE1B0B">
        <w:trPr>
          <w:trHeight w:val="450"/>
        </w:trPr>
        <w:tc>
          <w:tcPr>
            <w:tcW w:w="1523" w:type="dxa"/>
            <w:shd w:val="clear" w:color="auto" w:fill="auto"/>
            <w:vAlign w:val="center"/>
            <w:hideMark/>
          </w:tcPr>
          <w:p w:rsidR="00DE1B0B" w:rsidRPr="00DE1B0B" w:rsidRDefault="00DE1B0B" w:rsidP="00DE1B0B">
            <w:pPr>
              <w:jc w:val="center"/>
              <w:rPr>
                <w:rFonts w:ascii="Arial" w:eastAsia="Times New Roman" w:hAnsi="Arial" w:cs="Arial"/>
                <w:sz w:val="16"/>
                <w:szCs w:val="16"/>
                <w:lang w:eastAsia="pt-BR"/>
              </w:rPr>
            </w:pPr>
            <w:r w:rsidRPr="00DE1B0B">
              <w:rPr>
                <w:rFonts w:ascii="Arial" w:eastAsia="Times New Roman" w:hAnsi="Arial" w:cs="Arial"/>
                <w:sz w:val="16"/>
                <w:szCs w:val="16"/>
                <w:lang w:eastAsia="pt-BR"/>
              </w:rPr>
              <w:t>Dispensa 010/2015</w:t>
            </w:r>
          </w:p>
        </w:tc>
        <w:tc>
          <w:tcPr>
            <w:tcW w:w="1377" w:type="dxa"/>
            <w:shd w:val="clear" w:color="auto" w:fill="auto"/>
            <w:vAlign w:val="center"/>
            <w:hideMark/>
          </w:tcPr>
          <w:p w:rsidR="00DE1B0B" w:rsidRPr="00DE1B0B" w:rsidRDefault="00DE1B0B" w:rsidP="00DE1B0B">
            <w:pPr>
              <w:jc w:val="center"/>
              <w:rPr>
                <w:rFonts w:ascii="Arial" w:eastAsia="Times New Roman" w:hAnsi="Arial" w:cs="Arial"/>
                <w:sz w:val="16"/>
                <w:szCs w:val="16"/>
                <w:lang w:eastAsia="pt-BR"/>
              </w:rPr>
            </w:pPr>
            <w:r w:rsidRPr="00DE1B0B">
              <w:rPr>
                <w:rFonts w:ascii="Arial" w:eastAsia="Times New Roman" w:hAnsi="Arial" w:cs="Arial"/>
                <w:sz w:val="16"/>
                <w:szCs w:val="16"/>
                <w:lang w:eastAsia="pt-BR"/>
              </w:rPr>
              <w:t>45.324/2015</w:t>
            </w:r>
          </w:p>
        </w:tc>
        <w:tc>
          <w:tcPr>
            <w:tcW w:w="5322" w:type="dxa"/>
            <w:shd w:val="clear" w:color="auto" w:fill="auto"/>
            <w:vAlign w:val="center"/>
            <w:hideMark/>
          </w:tcPr>
          <w:p w:rsidR="00DE1B0B" w:rsidRPr="00DE1B0B" w:rsidRDefault="00DE1B0B" w:rsidP="00DE1B0B">
            <w:pPr>
              <w:jc w:val="center"/>
              <w:rPr>
                <w:rFonts w:ascii="Arial" w:eastAsia="Times New Roman" w:hAnsi="Arial" w:cs="Arial"/>
                <w:sz w:val="16"/>
                <w:szCs w:val="16"/>
                <w:lang w:eastAsia="pt-BR"/>
              </w:rPr>
            </w:pPr>
            <w:r w:rsidRPr="00DE1B0B">
              <w:rPr>
                <w:rFonts w:ascii="Arial" w:eastAsia="Times New Roman" w:hAnsi="Arial" w:cs="Arial"/>
                <w:sz w:val="16"/>
                <w:szCs w:val="16"/>
                <w:lang w:eastAsia="pt-BR"/>
              </w:rPr>
              <w:t>Aquisição de microscópio eletrônico de varredura, referente ao Convênio 01.100.52200/FINEP.</w:t>
            </w:r>
          </w:p>
        </w:tc>
        <w:tc>
          <w:tcPr>
            <w:tcW w:w="1838" w:type="dxa"/>
            <w:shd w:val="clear" w:color="auto" w:fill="auto"/>
            <w:vAlign w:val="center"/>
            <w:hideMark/>
          </w:tcPr>
          <w:p w:rsidR="00DE1B0B" w:rsidRPr="00DE1B0B" w:rsidRDefault="00DE1B0B" w:rsidP="00DE1B0B">
            <w:pPr>
              <w:jc w:val="center"/>
              <w:rPr>
                <w:rFonts w:ascii="Arial" w:eastAsia="Times New Roman" w:hAnsi="Arial" w:cs="Arial"/>
                <w:sz w:val="16"/>
                <w:szCs w:val="16"/>
                <w:lang w:eastAsia="pt-BR"/>
              </w:rPr>
            </w:pPr>
            <w:r w:rsidRPr="00DE1B0B">
              <w:rPr>
                <w:rFonts w:ascii="Arial" w:eastAsia="Times New Roman" w:hAnsi="Arial" w:cs="Arial"/>
                <w:sz w:val="16"/>
                <w:szCs w:val="16"/>
                <w:lang w:eastAsia="pt-BR"/>
              </w:rPr>
              <w:t>Autorizada e Ratificada</w:t>
            </w:r>
          </w:p>
        </w:tc>
      </w:tr>
      <w:tr w:rsidR="00DE1B0B" w:rsidRPr="00DE1B0B" w:rsidTr="00DE1B0B">
        <w:trPr>
          <w:trHeight w:val="450"/>
        </w:trPr>
        <w:tc>
          <w:tcPr>
            <w:tcW w:w="1523" w:type="dxa"/>
            <w:shd w:val="clear" w:color="auto" w:fill="auto"/>
            <w:vAlign w:val="center"/>
            <w:hideMark/>
          </w:tcPr>
          <w:p w:rsidR="00DE1B0B" w:rsidRPr="00DE1B0B" w:rsidRDefault="00DE1B0B" w:rsidP="00DE1B0B">
            <w:pPr>
              <w:jc w:val="center"/>
              <w:rPr>
                <w:rFonts w:ascii="Arial" w:eastAsia="Times New Roman" w:hAnsi="Arial" w:cs="Arial"/>
                <w:sz w:val="16"/>
                <w:szCs w:val="16"/>
                <w:lang w:eastAsia="pt-BR"/>
              </w:rPr>
            </w:pPr>
            <w:r w:rsidRPr="00DE1B0B">
              <w:rPr>
                <w:rFonts w:ascii="Arial" w:eastAsia="Times New Roman" w:hAnsi="Arial" w:cs="Arial"/>
                <w:sz w:val="16"/>
                <w:szCs w:val="16"/>
                <w:lang w:eastAsia="pt-BR"/>
              </w:rPr>
              <w:t>Dispensa 011/2015</w:t>
            </w:r>
          </w:p>
        </w:tc>
        <w:tc>
          <w:tcPr>
            <w:tcW w:w="1377" w:type="dxa"/>
            <w:shd w:val="clear" w:color="auto" w:fill="auto"/>
            <w:vAlign w:val="center"/>
            <w:hideMark/>
          </w:tcPr>
          <w:p w:rsidR="00DE1B0B" w:rsidRPr="00DE1B0B" w:rsidRDefault="00DE1B0B" w:rsidP="00DE1B0B">
            <w:pPr>
              <w:jc w:val="center"/>
              <w:rPr>
                <w:rFonts w:ascii="Arial" w:eastAsia="Times New Roman" w:hAnsi="Arial" w:cs="Arial"/>
                <w:sz w:val="16"/>
                <w:szCs w:val="16"/>
                <w:lang w:eastAsia="pt-BR"/>
              </w:rPr>
            </w:pPr>
            <w:r w:rsidRPr="00DE1B0B">
              <w:rPr>
                <w:rFonts w:ascii="Arial" w:eastAsia="Times New Roman" w:hAnsi="Arial" w:cs="Arial"/>
                <w:sz w:val="16"/>
                <w:szCs w:val="16"/>
                <w:lang w:eastAsia="pt-BR"/>
              </w:rPr>
              <w:t>45.795/2015</w:t>
            </w:r>
          </w:p>
        </w:tc>
        <w:tc>
          <w:tcPr>
            <w:tcW w:w="5322" w:type="dxa"/>
            <w:shd w:val="clear" w:color="auto" w:fill="auto"/>
            <w:vAlign w:val="center"/>
            <w:hideMark/>
          </w:tcPr>
          <w:p w:rsidR="00DE1B0B" w:rsidRPr="00DE1B0B" w:rsidRDefault="00DE1B0B" w:rsidP="00DE1B0B">
            <w:pPr>
              <w:jc w:val="center"/>
              <w:rPr>
                <w:rFonts w:ascii="Arial" w:eastAsia="Times New Roman" w:hAnsi="Arial" w:cs="Arial"/>
                <w:sz w:val="16"/>
                <w:szCs w:val="16"/>
                <w:lang w:eastAsia="pt-BR"/>
              </w:rPr>
            </w:pPr>
            <w:r w:rsidRPr="00DE1B0B">
              <w:rPr>
                <w:rFonts w:ascii="Arial" w:eastAsia="Times New Roman" w:hAnsi="Arial" w:cs="Arial"/>
                <w:sz w:val="16"/>
                <w:szCs w:val="16"/>
                <w:lang w:eastAsia="pt-BR"/>
              </w:rPr>
              <w:t>Aquisição do equipamento Flexstation 3 Plate Micro Reader, referente ao Convênio 0363/2011/FINEP.</w:t>
            </w:r>
          </w:p>
        </w:tc>
        <w:tc>
          <w:tcPr>
            <w:tcW w:w="1838" w:type="dxa"/>
            <w:shd w:val="clear" w:color="auto" w:fill="auto"/>
            <w:vAlign w:val="center"/>
            <w:hideMark/>
          </w:tcPr>
          <w:p w:rsidR="00DE1B0B" w:rsidRPr="00DE1B0B" w:rsidRDefault="00DE1B0B" w:rsidP="00DE1B0B">
            <w:pPr>
              <w:jc w:val="center"/>
              <w:rPr>
                <w:rFonts w:ascii="Arial" w:eastAsia="Times New Roman" w:hAnsi="Arial" w:cs="Arial"/>
                <w:sz w:val="16"/>
                <w:szCs w:val="16"/>
                <w:lang w:eastAsia="pt-BR"/>
              </w:rPr>
            </w:pPr>
            <w:r w:rsidRPr="00DE1B0B">
              <w:rPr>
                <w:rFonts w:ascii="Arial" w:eastAsia="Times New Roman" w:hAnsi="Arial" w:cs="Arial"/>
                <w:sz w:val="16"/>
                <w:szCs w:val="16"/>
                <w:lang w:eastAsia="pt-BR"/>
              </w:rPr>
              <w:t>Autorizada e Ratificada</w:t>
            </w:r>
          </w:p>
        </w:tc>
      </w:tr>
      <w:tr w:rsidR="00DE1B0B" w:rsidRPr="00DE1B0B" w:rsidTr="00DE1B0B">
        <w:trPr>
          <w:trHeight w:val="450"/>
        </w:trPr>
        <w:tc>
          <w:tcPr>
            <w:tcW w:w="1523" w:type="dxa"/>
            <w:shd w:val="clear" w:color="auto" w:fill="auto"/>
            <w:vAlign w:val="center"/>
            <w:hideMark/>
          </w:tcPr>
          <w:p w:rsidR="00DE1B0B" w:rsidRPr="00DE1B0B" w:rsidRDefault="00DE1B0B" w:rsidP="00DE1B0B">
            <w:pPr>
              <w:jc w:val="center"/>
              <w:rPr>
                <w:rFonts w:ascii="Arial" w:eastAsia="Times New Roman" w:hAnsi="Arial" w:cs="Arial"/>
                <w:sz w:val="16"/>
                <w:szCs w:val="16"/>
                <w:lang w:eastAsia="pt-BR"/>
              </w:rPr>
            </w:pPr>
            <w:r w:rsidRPr="00DE1B0B">
              <w:rPr>
                <w:rFonts w:ascii="Arial" w:eastAsia="Times New Roman" w:hAnsi="Arial" w:cs="Arial"/>
                <w:sz w:val="16"/>
                <w:szCs w:val="16"/>
                <w:lang w:eastAsia="pt-BR"/>
              </w:rPr>
              <w:t>Dispensa 012/2015</w:t>
            </w:r>
          </w:p>
        </w:tc>
        <w:tc>
          <w:tcPr>
            <w:tcW w:w="1377" w:type="dxa"/>
            <w:shd w:val="clear" w:color="auto" w:fill="auto"/>
            <w:vAlign w:val="center"/>
            <w:hideMark/>
          </w:tcPr>
          <w:p w:rsidR="00DE1B0B" w:rsidRPr="00DE1B0B" w:rsidRDefault="00DE1B0B" w:rsidP="00DE1B0B">
            <w:pPr>
              <w:jc w:val="center"/>
              <w:rPr>
                <w:rFonts w:ascii="Arial" w:eastAsia="Times New Roman" w:hAnsi="Arial" w:cs="Arial"/>
                <w:sz w:val="16"/>
                <w:szCs w:val="16"/>
                <w:lang w:eastAsia="pt-BR"/>
              </w:rPr>
            </w:pPr>
            <w:r w:rsidRPr="00DE1B0B">
              <w:rPr>
                <w:rFonts w:ascii="Arial" w:eastAsia="Times New Roman" w:hAnsi="Arial" w:cs="Arial"/>
                <w:sz w:val="16"/>
                <w:szCs w:val="16"/>
                <w:lang w:eastAsia="pt-BR"/>
              </w:rPr>
              <w:t>45.913/2015</w:t>
            </w:r>
          </w:p>
        </w:tc>
        <w:tc>
          <w:tcPr>
            <w:tcW w:w="5322" w:type="dxa"/>
            <w:shd w:val="clear" w:color="auto" w:fill="auto"/>
            <w:vAlign w:val="center"/>
            <w:hideMark/>
          </w:tcPr>
          <w:p w:rsidR="00DE1B0B" w:rsidRPr="00DE1B0B" w:rsidRDefault="00DE1B0B" w:rsidP="00DE1B0B">
            <w:pPr>
              <w:jc w:val="center"/>
              <w:rPr>
                <w:rFonts w:ascii="Arial" w:eastAsia="Times New Roman" w:hAnsi="Arial" w:cs="Arial"/>
                <w:sz w:val="16"/>
                <w:szCs w:val="16"/>
                <w:lang w:eastAsia="pt-BR"/>
              </w:rPr>
            </w:pPr>
            <w:r w:rsidRPr="00DE1B0B">
              <w:rPr>
                <w:rFonts w:ascii="Arial" w:eastAsia="Times New Roman" w:hAnsi="Arial" w:cs="Arial"/>
                <w:sz w:val="16"/>
                <w:szCs w:val="16"/>
                <w:lang w:eastAsia="pt-BR"/>
              </w:rPr>
              <w:t>Aquisição do equipamento Fitotron (Câmara para Crescimento de Plantas), referente ao Convênio 0363/2011 - FINEP/SETI/UNIOESTE.</w:t>
            </w:r>
          </w:p>
        </w:tc>
        <w:tc>
          <w:tcPr>
            <w:tcW w:w="1838" w:type="dxa"/>
            <w:shd w:val="clear" w:color="auto" w:fill="auto"/>
            <w:vAlign w:val="center"/>
            <w:hideMark/>
          </w:tcPr>
          <w:p w:rsidR="00DE1B0B" w:rsidRPr="00DE1B0B" w:rsidRDefault="00DE1B0B" w:rsidP="00DE1B0B">
            <w:pPr>
              <w:jc w:val="center"/>
              <w:rPr>
                <w:rFonts w:ascii="Arial" w:eastAsia="Times New Roman" w:hAnsi="Arial" w:cs="Arial"/>
                <w:sz w:val="16"/>
                <w:szCs w:val="16"/>
                <w:lang w:eastAsia="pt-BR"/>
              </w:rPr>
            </w:pPr>
            <w:r w:rsidRPr="00DE1B0B">
              <w:rPr>
                <w:rFonts w:ascii="Arial" w:eastAsia="Times New Roman" w:hAnsi="Arial" w:cs="Arial"/>
                <w:sz w:val="16"/>
                <w:szCs w:val="16"/>
                <w:lang w:eastAsia="pt-BR"/>
              </w:rPr>
              <w:t>Autorizada e Ratificada</w:t>
            </w:r>
          </w:p>
        </w:tc>
      </w:tr>
      <w:tr w:rsidR="00DE1B0B" w:rsidRPr="00DE1B0B" w:rsidTr="00DE1B0B">
        <w:trPr>
          <w:trHeight w:val="255"/>
        </w:trPr>
        <w:tc>
          <w:tcPr>
            <w:tcW w:w="1523" w:type="dxa"/>
            <w:shd w:val="clear" w:color="auto" w:fill="auto"/>
            <w:vAlign w:val="center"/>
            <w:hideMark/>
          </w:tcPr>
          <w:p w:rsidR="00DE1B0B" w:rsidRPr="00DE1B0B" w:rsidRDefault="00DE1B0B" w:rsidP="00DE1B0B">
            <w:pPr>
              <w:jc w:val="center"/>
              <w:rPr>
                <w:rFonts w:ascii="Arial" w:eastAsia="Times New Roman" w:hAnsi="Arial" w:cs="Arial"/>
                <w:sz w:val="16"/>
                <w:szCs w:val="16"/>
                <w:lang w:eastAsia="pt-BR"/>
              </w:rPr>
            </w:pPr>
            <w:r w:rsidRPr="00DE1B0B">
              <w:rPr>
                <w:rFonts w:ascii="Arial" w:eastAsia="Times New Roman" w:hAnsi="Arial" w:cs="Arial"/>
                <w:sz w:val="16"/>
                <w:szCs w:val="16"/>
                <w:lang w:eastAsia="pt-BR"/>
              </w:rPr>
              <w:t>Dispensa 013/2015</w:t>
            </w:r>
          </w:p>
        </w:tc>
        <w:tc>
          <w:tcPr>
            <w:tcW w:w="1377" w:type="dxa"/>
            <w:shd w:val="clear" w:color="auto" w:fill="auto"/>
            <w:vAlign w:val="center"/>
            <w:hideMark/>
          </w:tcPr>
          <w:p w:rsidR="00DE1B0B" w:rsidRPr="00DE1B0B" w:rsidRDefault="00DE1B0B" w:rsidP="00DE1B0B">
            <w:pPr>
              <w:jc w:val="center"/>
              <w:rPr>
                <w:rFonts w:ascii="Arial" w:eastAsia="Times New Roman" w:hAnsi="Arial" w:cs="Arial"/>
                <w:sz w:val="16"/>
                <w:szCs w:val="16"/>
                <w:lang w:eastAsia="pt-BR"/>
              </w:rPr>
            </w:pPr>
            <w:r w:rsidRPr="00DE1B0B">
              <w:rPr>
                <w:rFonts w:ascii="Arial" w:eastAsia="Times New Roman" w:hAnsi="Arial" w:cs="Arial"/>
                <w:sz w:val="16"/>
                <w:szCs w:val="16"/>
                <w:lang w:eastAsia="pt-BR"/>
              </w:rPr>
              <w:t>45.420/2015</w:t>
            </w:r>
          </w:p>
        </w:tc>
        <w:tc>
          <w:tcPr>
            <w:tcW w:w="5322" w:type="dxa"/>
            <w:shd w:val="clear" w:color="auto" w:fill="auto"/>
            <w:vAlign w:val="center"/>
            <w:hideMark/>
          </w:tcPr>
          <w:p w:rsidR="00DE1B0B" w:rsidRPr="00DE1B0B" w:rsidRDefault="00DE1B0B" w:rsidP="00DE1B0B">
            <w:pPr>
              <w:jc w:val="center"/>
              <w:rPr>
                <w:rFonts w:ascii="Arial" w:eastAsia="Times New Roman" w:hAnsi="Arial" w:cs="Arial"/>
                <w:sz w:val="16"/>
                <w:szCs w:val="16"/>
                <w:lang w:eastAsia="pt-BR"/>
              </w:rPr>
            </w:pPr>
            <w:r w:rsidRPr="00DE1B0B">
              <w:rPr>
                <w:rFonts w:ascii="Arial" w:eastAsia="Times New Roman" w:hAnsi="Arial" w:cs="Arial"/>
                <w:sz w:val="16"/>
                <w:szCs w:val="16"/>
                <w:lang w:eastAsia="pt-BR"/>
              </w:rPr>
              <w:t>Aquisição de equipamentos referentes ao Convênio 01.11.0083.00/FINEP</w:t>
            </w:r>
          </w:p>
        </w:tc>
        <w:tc>
          <w:tcPr>
            <w:tcW w:w="1838" w:type="dxa"/>
            <w:shd w:val="clear" w:color="auto" w:fill="auto"/>
            <w:vAlign w:val="center"/>
            <w:hideMark/>
          </w:tcPr>
          <w:p w:rsidR="00DE1B0B" w:rsidRPr="00DE1B0B" w:rsidRDefault="00DE1B0B" w:rsidP="00DE1B0B">
            <w:pPr>
              <w:jc w:val="center"/>
              <w:rPr>
                <w:rFonts w:ascii="Arial" w:eastAsia="Times New Roman" w:hAnsi="Arial" w:cs="Arial"/>
                <w:sz w:val="16"/>
                <w:szCs w:val="16"/>
                <w:lang w:eastAsia="pt-BR"/>
              </w:rPr>
            </w:pPr>
            <w:r w:rsidRPr="00DE1B0B">
              <w:rPr>
                <w:rFonts w:ascii="Arial" w:eastAsia="Times New Roman" w:hAnsi="Arial" w:cs="Arial"/>
                <w:sz w:val="16"/>
                <w:szCs w:val="16"/>
                <w:lang w:eastAsia="pt-BR"/>
              </w:rPr>
              <w:t>Autorizada e Ratificada</w:t>
            </w:r>
          </w:p>
        </w:tc>
      </w:tr>
      <w:tr w:rsidR="00DE1B0B" w:rsidRPr="00DE1B0B" w:rsidTr="00DE1B0B">
        <w:trPr>
          <w:trHeight w:val="255"/>
        </w:trPr>
        <w:tc>
          <w:tcPr>
            <w:tcW w:w="1523" w:type="dxa"/>
            <w:shd w:val="clear" w:color="auto" w:fill="auto"/>
            <w:vAlign w:val="center"/>
            <w:hideMark/>
          </w:tcPr>
          <w:p w:rsidR="00DE1B0B" w:rsidRPr="00DE1B0B" w:rsidRDefault="00DE1B0B" w:rsidP="00DE1B0B">
            <w:pPr>
              <w:jc w:val="center"/>
              <w:rPr>
                <w:rFonts w:ascii="Arial" w:eastAsia="Times New Roman" w:hAnsi="Arial" w:cs="Arial"/>
                <w:sz w:val="16"/>
                <w:szCs w:val="16"/>
                <w:lang w:eastAsia="pt-BR"/>
              </w:rPr>
            </w:pPr>
            <w:r w:rsidRPr="00DE1B0B">
              <w:rPr>
                <w:rFonts w:ascii="Arial" w:eastAsia="Times New Roman" w:hAnsi="Arial" w:cs="Arial"/>
                <w:sz w:val="16"/>
                <w:szCs w:val="16"/>
                <w:lang w:eastAsia="pt-BR"/>
              </w:rPr>
              <w:t>Dispensa 014/2015</w:t>
            </w:r>
          </w:p>
        </w:tc>
        <w:tc>
          <w:tcPr>
            <w:tcW w:w="1377" w:type="dxa"/>
            <w:shd w:val="clear" w:color="auto" w:fill="auto"/>
            <w:vAlign w:val="center"/>
            <w:hideMark/>
          </w:tcPr>
          <w:p w:rsidR="00DE1B0B" w:rsidRPr="00DE1B0B" w:rsidRDefault="00DE1B0B" w:rsidP="00DE1B0B">
            <w:pPr>
              <w:jc w:val="center"/>
              <w:rPr>
                <w:rFonts w:ascii="Arial" w:eastAsia="Times New Roman" w:hAnsi="Arial" w:cs="Arial"/>
                <w:sz w:val="16"/>
                <w:szCs w:val="16"/>
                <w:lang w:eastAsia="pt-BR"/>
              </w:rPr>
            </w:pPr>
            <w:r w:rsidRPr="00DE1B0B">
              <w:rPr>
                <w:rFonts w:ascii="Arial" w:eastAsia="Times New Roman" w:hAnsi="Arial" w:cs="Arial"/>
                <w:sz w:val="16"/>
                <w:szCs w:val="16"/>
                <w:lang w:eastAsia="pt-BR"/>
              </w:rPr>
              <w:t>45.419/2015</w:t>
            </w:r>
          </w:p>
        </w:tc>
        <w:tc>
          <w:tcPr>
            <w:tcW w:w="5322" w:type="dxa"/>
            <w:shd w:val="clear" w:color="auto" w:fill="auto"/>
            <w:vAlign w:val="center"/>
            <w:hideMark/>
          </w:tcPr>
          <w:p w:rsidR="00DE1B0B" w:rsidRPr="00DE1B0B" w:rsidRDefault="00DE1B0B" w:rsidP="00DE1B0B">
            <w:pPr>
              <w:jc w:val="center"/>
              <w:rPr>
                <w:rFonts w:ascii="Arial" w:eastAsia="Times New Roman" w:hAnsi="Arial" w:cs="Arial"/>
                <w:sz w:val="16"/>
                <w:szCs w:val="16"/>
                <w:lang w:eastAsia="pt-BR"/>
              </w:rPr>
            </w:pPr>
            <w:r w:rsidRPr="00DE1B0B">
              <w:rPr>
                <w:rFonts w:ascii="Arial" w:eastAsia="Times New Roman" w:hAnsi="Arial" w:cs="Arial"/>
                <w:sz w:val="16"/>
                <w:szCs w:val="16"/>
                <w:lang w:eastAsia="pt-BR"/>
              </w:rPr>
              <w:t>Aquisição de equipamentos referentes ao Convênio 01.11.0083.00/FINEP</w:t>
            </w:r>
          </w:p>
        </w:tc>
        <w:tc>
          <w:tcPr>
            <w:tcW w:w="1838" w:type="dxa"/>
            <w:shd w:val="clear" w:color="auto" w:fill="auto"/>
            <w:vAlign w:val="center"/>
            <w:hideMark/>
          </w:tcPr>
          <w:p w:rsidR="00DE1B0B" w:rsidRPr="00DE1B0B" w:rsidRDefault="00DE1B0B" w:rsidP="00DE1B0B">
            <w:pPr>
              <w:jc w:val="center"/>
              <w:rPr>
                <w:rFonts w:ascii="Arial" w:eastAsia="Times New Roman" w:hAnsi="Arial" w:cs="Arial"/>
                <w:sz w:val="16"/>
                <w:szCs w:val="16"/>
                <w:lang w:eastAsia="pt-BR"/>
              </w:rPr>
            </w:pPr>
            <w:r w:rsidRPr="00DE1B0B">
              <w:rPr>
                <w:rFonts w:ascii="Arial" w:eastAsia="Times New Roman" w:hAnsi="Arial" w:cs="Arial"/>
                <w:sz w:val="16"/>
                <w:szCs w:val="16"/>
                <w:lang w:eastAsia="pt-BR"/>
              </w:rPr>
              <w:t>Autorizada e Ratificada</w:t>
            </w:r>
          </w:p>
        </w:tc>
      </w:tr>
      <w:tr w:rsidR="00DE1B0B" w:rsidRPr="00DE1B0B" w:rsidTr="00DE1B0B">
        <w:trPr>
          <w:trHeight w:val="450"/>
        </w:trPr>
        <w:tc>
          <w:tcPr>
            <w:tcW w:w="1523" w:type="dxa"/>
            <w:shd w:val="clear" w:color="auto" w:fill="auto"/>
            <w:vAlign w:val="center"/>
            <w:hideMark/>
          </w:tcPr>
          <w:p w:rsidR="00DE1B0B" w:rsidRPr="00DE1B0B" w:rsidRDefault="00DE1B0B" w:rsidP="00DE1B0B">
            <w:pPr>
              <w:jc w:val="center"/>
              <w:rPr>
                <w:rFonts w:ascii="Arial" w:eastAsia="Times New Roman" w:hAnsi="Arial" w:cs="Arial"/>
                <w:sz w:val="16"/>
                <w:szCs w:val="16"/>
                <w:lang w:eastAsia="pt-BR"/>
              </w:rPr>
            </w:pPr>
            <w:r w:rsidRPr="00DE1B0B">
              <w:rPr>
                <w:rFonts w:ascii="Arial" w:eastAsia="Times New Roman" w:hAnsi="Arial" w:cs="Arial"/>
                <w:sz w:val="16"/>
                <w:szCs w:val="16"/>
                <w:lang w:eastAsia="pt-BR"/>
              </w:rPr>
              <w:t>Dispensa 015/2015</w:t>
            </w:r>
          </w:p>
        </w:tc>
        <w:tc>
          <w:tcPr>
            <w:tcW w:w="1377" w:type="dxa"/>
            <w:shd w:val="clear" w:color="auto" w:fill="auto"/>
            <w:vAlign w:val="center"/>
            <w:hideMark/>
          </w:tcPr>
          <w:p w:rsidR="00DE1B0B" w:rsidRPr="00DE1B0B" w:rsidRDefault="00DE1B0B" w:rsidP="00DE1B0B">
            <w:pPr>
              <w:jc w:val="center"/>
              <w:rPr>
                <w:rFonts w:ascii="Arial" w:eastAsia="Times New Roman" w:hAnsi="Arial" w:cs="Arial"/>
                <w:sz w:val="16"/>
                <w:szCs w:val="16"/>
                <w:lang w:eastAsia="pt-BR"/>
              </w:rPr>
            </w:pPr>
            <w:r w:rsidRPr="00DE1B0B">
              <w:rPr>
                <w:rFonts w:ascii="Arial" w:eastAsia="Times New Roman" w:hAnsi="Arial" w:cs="Arial"/>
                <w:sz w:val="16"/>
                <w:szCs w:val="16"/>
                <w:lang w:eastAsia="pt-BR"/>
              </w:rPr>
              <w:t>45.327/2015</w:t>
            </w:r>
          </w:p>
        </w:tc>
        <w:tc>
          <w:tcPr>
            <w:tcW w:w="5322" w:type="dxa"/>
            <w:shd w:val="clear" w:color="auto" w:fill="auto"/>
            <w:vAlign w:val="center"/>
            <w:hideMark/>
          </w:tcPr>
          <w:p w:rsidR="00DE1B0B" w:rsidRPr="00DE1B0B" w:rsidRDefault="00DE1B0B" w:rsidP="00DE1B0B">
            <w:pPr>
              <w:jc w:val="center"/>
              <w:rPr>
                <w:rFonts w:ascii="Arial" w:eastAsia="Times New Roman" w:hAnsi="Arial" w:cs="Arial"/>
                <w:sz w:val="16"/>
                <w:szCs w:val="16"/>
                <w:lang w:eastAsia="pt-BR"/>
              </w:rPr>
            </w:pPr>
            <w:r w:rsidRPr="00DE1B0B">
              <w:rPr>
                <w:rFonts w:ascii="Arial" w:eastAsia="Times New Roman" w:hAnsi="Arial" w:cs="Arial"/>
                <w:sz w:val="16"/>
                <w:szCs w:val="16"/>
                <w:lang w:eastAsia="pt-BR"/>
              </w:rPr>
              <w:t xml:space="preserve">Aquisição de Espectrofotômetro CM-2600D com </w:t>
            </w:r>
            <w:r w:rsidRPr="00DE1B0B">
              <w:rPr>
                <w:rFonts w:ascii="Arial" w:eastAsia="Times New Roman" w:hAnsi="Arial" w:cs="Arial"/>
                <w:i/>
                <w:sz w:val="16"/>
                <w:szCs w:val="16"/>
                <w:lang w:eastAsia="pt-BR"/>
              </w:rPr>
              <w:t>software</w:t>
            </w:r>
            <w:r w:rsidRPr="00DE1B0B">
              <w:rPr>
                <w:rFonts w:ascii="Arial" w:eastAsia="Times New Roman" w:hAnsi="Arial" w:cs="Arial"/>
                <w:sz w:val="16"/>
                <w:szCs w:val="16"/>
                <w:lang w:eastAsia="pt-BR"/>
              </w:rPr>
              <w:t>, referente ao Convênio 01.11.0083.00/FINEP.</w:t>
            </w:r>
          </w:p>
        </w:tc>
        <w:tc>
          <w:tcPr>
            <w:tcW w:w="1838" w:type="dxa"/>
            <w:shd w:val="clear" w:color="auto" w:fill="auto"/>
            <w:vAlign w:val="center"/>
            <w:hideMark/>
          </w:tcPr>
          <w:p w:rsidR="00DE1B0B" w:rsidRPr="00DE1B0B" w:rsidRDefault="00DE1B0B" w:rsidP="00DE1B0B">
            <w:pPr>
              <w:jc w:val="center"/>
              <w:rPr>
                <w:rFonts w:ascii="Arial" w:eastAsia="Times New Roman" w:hAnsi="Arial" w:cs="Arial"/>
                <w:sz w:val="16"/>
                <w:szCs w:val="16"/>
                <w:lang w:eastAsia="pt-BR"/>
              </w:rPr>
            </w:pPr>
            <w:r w:rsidRPr="00DE1B0B">
              <w:rPr>
                <w:rFonts w:ascii="Arial" w:eastAsia="Times New Roman" w:hAnsi="Arial" w:cs="Arial"/>
                <w:sz w:val="16"/>
                <w:szCs w:val="16"/>
                <w:lang w:eastAsia="pt-BR"/>
              </w:rPr>
              <w:t>Autorizada e Ratificada</w:t>
            </w:r>
          </w:p>
        </w:tc>
      </w:tr>
      <w:tr w:rsidR="00DE1B0B" w:rsidRPr="00DE1B0B" w:rsidTr="00DE1B0B">
        <w:trPr>
          <w:trHeight w:val="1249"/>
        </w:trPr>
        <w:tc>
          <w:tcPr>
            <w:tcW w:w="1523" w:type="dxa"/>
            <w:shd w:val="clear" w:color="auto" w:fill="auto"/>
            <w:vAlign w:val="center"/>
            <w:hideMark/>
          </w:tcPr>
          <w:p w:rsidR="00DE1B0B" w:rsidRPr="00DE1B0B" w:rsidRDefault="00DE1B0B" w:rsidP="00DE1B0B">
            <w:pPr>
              <w:jc w:val="center"/>
              <w:rPr>
                <w:rFonts w:ascii="Arial" w:eastAsia="Times New Roman" w:hAnsi="Arial" w:cs="Arial"/>
                <w:sz w:val="16"/>
                <w:szCs w:val="16"/>
                <w:lang w:eastAsia="pt-BR"/>
              </w:rPr>
            </w:pPr>
            <w:r w:rsidRPr="00DE1B0B">
              <w:rPr>
                <w:rFonts w:ascii="Arial" w:eastAsia="Times New Roman" w:hAnsi="Arial" w:cs="Arial"/>
                <w:sz w:val="16"/>
                <w:szCs w:val="16"/>
                <w:lang w:eastAsia="pt-BR"/>
              </w:rPr>
              <w:t>Dispensa 016/2015</w:t>
            </w:r>
          </w:p>
        </w:tc>
        <w:tc>
          <w:tcPr>
            <w:tcW w:w="1377" w:type="dxa"/>
            <w:shd w:val="clear" w:color="auto" w:fill="auto"/>
            <w:vAlign w:val="center"/>
            <w:hideMark/>
          </w:tcPr>
          <w:p w:rsidR="00DE1B0B" w:rsidRPr="00DE1B0B" w:rsidRDefault="00DE1B0B" w:rsidP="00DE1B0B">
            <w:pPr>
              <w:jc w:val="center"/>
              <w:rPr>
                <w:rFonts w:ascii="Arial" w:eastAsia="Times New Roman" w:hAnsi="Arial" w:cs="Arial"/>
                <w:sz w:val="16"/>
                <w:szCs w:val="16"/>
                <w:lang w:eastAsia="pt-BR"/>
              </w:rPr>
            </w:pPr>
            <w:r w:rsidRPr="00DE1B0B">
              <w:rPr>
                <w:rFonts w:ascii="Arial" w:eastAsia="Times New Roman" w:hAnsi="Arial" w:cs="Arial"/>
                <w:sz w:val="16"/>
                <w:szCs w:val="16"/>
                <w:lang w:eastAsia="pt-BR"/>
              </w:rPr>
              <w:t>46.707/2015 46.659/2015 46.658/2015 46.706/2015 46.662/2015 e 46.708/2015</w:t>
            </w:r>
          </w:p>
        </w:tc>
        <w:tc>
          <w:tcPr>
            <w:tcW w:w="5322" w:type="dxa"/>
            <w:shd w:val="clear" w:color="auto" w:fill="auto"/>
            <w:vAlign w:val="center"/>
            <w:hideMark/>
          </w:tcPr>
          <w:p w:rsidR="00DE1B0B" w:rsidRPr="00DE1B0B" w:rsidRDefault="00DE1B0B" w:rsidP="00DE1B0B">
            <w:pPr>
              <w:jc w:val="center"/>
              <w:rPr>
                <w:rFonts w:ascii="Arial" w:eastAsia="Times New Roman" w:hAnsi="Arial" w:cs="Arial"/>
                <w:sz w:val="16"/>
                <w:szCs w:val="16"/>
                <w:lang w:eastAsia="pt-BR"/>
              </w:rPr>
            </w:pPr>
            <w:r w:rsidRPr="00DE1B0B">
              <w:rPr>
                <w:rFonts w:ascii="Arial" w:eastAsia="Times New Roman" w:hAnsi="Arial" w:cs="Arial"/>
                <w:sz w:val="16"/>
                <w:szCs w:val="16"/>
                <w:lang w:eastAsia="pt-BR"/>
              </w:rPr>
              <w:t>Aquisição de materiais laboratoriais e demais materiais de consumo para atendimento aos Programas de Pós Graduação (PROAP), da Universidade Estadual do Oeste do Paraná – UNIOESTE.</w:t>
            </w:r>
          </w:p>
        </w:tc>
        <w:tc>
          <w:tcPr>
            <w:tcW w:w="1838" w:type="dxa"/>
            <w:shd w:val="clear" w:color="auto" w:fill="auto"/>
            <w:vAlign w:val="center"/>
            <w:hideMark/>
          </w:tcPr>
          <w:p w:rsidR="00DE1B0B" w:rsidRPr="00DE1B0B" w:rsidRDefault="00DE1B0B" w:rsidP="00DE1B0B">
            <w:pPr>
              <w:jc w:val="center"/>
              <w:rPr>
                <w:rFonts w:ascii="Arial" w:eastAsia="Times New Roman" w:hAnsi="Arial" w:cs="Arial"/>
                <w:sz w:val="16"/>
                <w:szCs w:val="16"/>
                <w:lang w:eastAsia="pt-BR"/>
              </w:rPr>
            </w:pPr>
            <w:r w:rsidRPr="00DE1B0B">
              <w:rPr>
                <w:rFonts w:ascii="Arial" w:eastAsia="Times New Roman" w:hAnsi="Arial" w:cs="Arial"/>
                <w:sz w:val="16"/>
                <w:szCs w:val="16"/>
                <w:lang w:eastAsia="pt-BR"/>
              </w:rPr>
              <w:t>Autorizada e Ratificada</w:t>
            </w:r>
          </w:p>
        </w:tc>
      </w:tr>
      <w:tr w:rsidR="00DE1B0B" w:rsidRPr="00DE1B0B" w:rsidTr="00DE1B0B">
        <w:trPr>
          <w:trHeight w:val="450"/>
        </w:trPr>
        <w:tc>
          <w:tcPr>
            <w:tcW w:w="1523" w:type="dxa"/>
            <w:shd w:val="clear" w:color="auto" w:fill="auto"/>
            <w:vAlign w:val="center"/>
            <w:hideMark/>
          </w:tcPr>
          <w:p w:rsidR="00DE1B0B" w:rsidRPr="00DE1B0B" w:rsidRDefault="00DE1B0B" w:rsidP="00DE1B0B">
            <w:pPr>
              <w:jc w:val="center"/>
              <w:rPr>
                <w:rFonts w:ascii="Arial" w:eastAsia="Times New Roman" w:hAnsi="Arial" w:cs="Arial"/>
                <w:sz w:val="16"/>
                <w:szCs w:val="16"/>
                <w:lang w:eastAsia="pt-BR"/>
              </w:rPr>
            </w:pPr>
            <w:r w:rsidRPr="00DE1B0B">
              <w:rPr>
                <w:rFonts w:ascii="Arial" w:eastAsia="Times New Roman" w:hAnsi="Arial" w:cs="Arial"/>
                <w:sz w:val="16"/>
                <w:szCs w:val="16"/>
                <w:lang w:eastAsia="pt-BR"/>
              </w:rPr>
              <w:t>Dispensa 017/2015</w:t>
            </w:r>
          </w:p>
        </w:tc>
        <w:tc>
          <w:tcPr>
            <w:tcW w:w="1377" w:type="dxa"/>
            <w:shd w:val="clear" w:color="auto" w:fill="auto"/>
            <w:vAlign w:val="center"/>
            <w:hideMark/>
          </w:tcPr>
          <w:p w:rsidR="00DE1B0B" w:rsidRPr="00DE1B0B" w:rsidRDefault="00DE1B0B" w:rsidP="00DE1B0B">
            <w:pPr>
              <w:jc w:val="center"/>
              <w:rPr>
                <w:rFonts w:ascii="Arial" w:eastAsia="Times New Roman" w:hAnsi="Arial" w:cs="Arial"/>
                <w:sz w:val="16"/>
                <w:szCs w:val="16"/>
                <w:lang w:eastAsia="pt-BR"/>
              </w:rPr>
            </w:pPr>
            <w:r w:rsidRPr="00DE1B0B">
              <w:rPr>
                <w:rFonts w:ascii="Arial" w:eastAsia="Times New Roman" w:hAnsi="Arial" w:cs="Arial"/>
                <w:sz w:val="16"/>
                <w:szCs w:val="16"/>
                <w:lang w:eastAsia="pt-BR"/>
              </w:rPr>
              <w:t>46.889/2015</w:t>
            </w:r>
          </w:p>
        </w:tc>
        <w:tc>
          <w:tcPr>
            <w:tcW w:w="5322" w:type="dxa"/>
            <w:shd w:val="clear" w:color="auto" w:fill="auto"/>
            <w:vAlign w:val="center"/>
            <w:hideMark/>
          </w:tcPr>
          <w:p w:rsidR="00DE1B0B" w:rsidRPr="00DE1B0B" w:rsidRDefault="00DE1B0B" w:rsidP="00DE1B0B">
            <w:pPr>
              <w:jc w:val="center"/>
              <w:rPr>
                <w:rFonts w:ascii="Arial" w:eastAsia="Times New Roman" w:hAnsi="Arial" w:cs="Arial"/>
                <w:sz w:val="16"/>
                <w:szCs w:val="16"/>
                <w:lang w:eastAsia="pt-BR"/>
              </w:rPr>
            </w:pPr>
            <w:r w:rsidRPr="00DE1B0B">
              <w:rPr>
                <w:rFonts w:ascii="Arial" w:eastAsia="Times New Roman" w:hAnsi="Arial" w:cs="Arial"/>
                <w:sz w:val="16"/>
                <w:szCs w:val="16"/>
                <w:lang w:eastAsia="pt-BR"/>
              </w:rPr>
              <w:t>Aquisição de materiais de laboratório para o Convênio Vigiágua, da Universidade Estadual do Oeste do Paraná – UNIOESTE.</w:t>
            </w:r>
          </w:p>
        </w:tc>
        <w:tc>
          <w:tcPr>
            <w:tcW w:w="1838" w:type="dxa"/>
            <w:shd w:val="clear" w:color="auto" w:fill="auto"/>
            <w:vAlign w:val="center"/>
            <w:hideMark/>
          </w:tcPr>
          <w:p w:rsidR="00DE1B0B" w:rsidRPr="00DE1B0B" w:rsidRDefault="00DE1B0B" w:rsidP="00DE1B0B">
            <w:pPr>
              <w:jc w:val="center"/>
              <w:rPr>
                <w:rFonts w:ascii="Arial" w:eastAsia="Times New Roman" w:hAnsi="Arial" w:cs="Arial"/>
                <w:sz w:val="16"/>
                <w:szCs w:val="16"/>
                <w:lang w:eastAsia="pt-BR"/>
              </w:rPr>
            </w:pPr>
            <w:r w:rsidRPr="00DE1B0B">
              <w:rPr>
                <w:rFonts w:ascii="Arial" w:eastAsia="Times New Roman" w:hAnsi="Arial" w:cs="Arial"/>
                <w:sz w:val="16"/>
                <w:szCs w:val="16"/>
                <w:lang w:eastAsia="pt-BR"/>
              </w:rPr>
              <w:t>Autorizada e Ratificada</w:t>
            </w:r>
          </w:p>
        </w:tc>
      </w:tr>
      <w:tr w:rsidR="00DE1B0B" w:rsidRPr="00DE1B0B" w:rsidTr="00DE1B0B">
        <w:trPr>
          <w:trHeight w:val="450"/>
        </w:trPr>
        <w:tc>
          <w:tcPr>
            <w:tcW w:w="1523" w:type="dxa"/>
            <w:shd w:val="clear" w:color="auto" w:fill="auto"/>
            <w:vAlign w:val="center"/>
            <w:hideMark/>
          </w:tcPr>
          <w:p w:rsidR="00DE1B0B" w:rsidRPr="00DE1B0B" w:rsidRDefault="00DE1B0B" w:rsidP="00DE1B0B">
            <w:pPr>
              <w:jc w:val="center"/>
              <w:rPr>
                <w:rFonts w:ascii="Arial" w:eastAsia="Times New Roman" w:hAnsi="Arial" w:cs="Arial"/>
                <w:sz w:val="16"/>
                <w:szCs w:val="16"/>
                <w:lang w:eastAsia="pt-BR"/>
              </w:rPr>
            </w:pPr>
            <w:r w:rsidRPr="00DE1B0B">
              <w:rPr>
                <w:rFonts w:ascii="Arial" w:eastAsia="Times New Roman" w:hAnsi="Arial" w:cs="Arial"/>
                <w:sz w:val="16"/>
                <w:szCs w:val="16"/>
                <w:lang w:eastAsia="pt-BR"/>
              </w:rPr>
              <w:t>Dispensa 018/2015</w:t>
            </w:r>
          </w:p>
        </w:tc>
        <w:tc>
          <w:tcPr>
            <w:tcW w:w="1377" w:type="dxa"/>
            <w:shd w:val="clear" w:color="auto" w:fill="auto"/>
            <w:vAlign w:val="center"/>
            <w:hideMark/>
          </w:tcPr>
          <w:p w:rsidR="00DE1B0B" w:rsidRPr="00DE1B0B" w:rsidRDefault="00DE1B0B" w:rsidP="00DE1B0B">
            <w:pPr>
              <w:jc w:val="center"/>
              <w:rPr>
                <w:rFonts w:ascii="Arial" w:eastAsia="Times New Roman" w:hAnsi="Arial" w:cs="Arial"/>
                <w:sz w:val="16"/>
                <w:szCs w:val="16"/>
                <w:lang w:eastAsia="pt-BR"/>
              </w:rPr>
            </w:pPr>
            <w:r w:rsidRPr="00DE1B0B">
              <w:rPr>
                <w:rFonts w:ascii="Arial" w:eastAsia="Times New Roman" w:hAnsi="Arial" w:cs="Arial"/>
                <w:sz w:val="16"/>
                <w:szCs w:val="16"/>
                <w:lang w:eastAsia="pt-BR"/>
              </w:rPr>
              <w:t>46.142/2015</w:t>
            </w:r>
          </w:p>
        </w:tc>
        <w:tc>
          <w:tcPr>
            <w:tcW w:w="5322" w:type="dxa"/>
            <w:shd w:val="clear" w:color="auto" w:fill="auto"/>
            <w:vAlign w:val="center"/>
            <w:hideMark/>
          </w:tcPr>
          <w:p w:rsidR="00DE1B0B" w:rsidRPr="00DE1B0B" w:rsidRDefault="00DE1B0B" w:rsidP="00DE1B0B">
            <w:pPr>
              <w:jc w:val="center"/>
              <w:rPr>
                <w:rFonts w:ascii="Arial" w:eastAsia="Times New Roman" w:hAnsi="Arial" w:cs="Arial"/>
                <w:sz w:val="16"/>
                <w:szCs w:val="16"/>
                <w:lang w:eastAsia="pt-BR"/>
              </w:rPr>
            </w:pPr>
            <w:r w:rsidRPr="00DE1B0B">
              <w:rPr>
                <w:rFonts w:ascii="Arial" w:eastAsia="Times New Roman" w:hAnsi="Arial" w:cs="Arial"/>
                <w:sz w:val="16"/>
                <w:szCs w:val="16"/>
                <w:lang w:eastAsia="pt-BR"/>
              </w:rPr>
              <w:t xml:space="preserve">Execução da obra “Ampliação do Laboratório de Aquicultura”, do </w:t>
            </w:r>
            <w:r w:rsidRPr="00DE1B0B">
              <w:rPr>
                <w:rFonts w:ascii="Arial" w:eastAsia="Times New Roman" w:hAnsi="Arial" w:cs="Arial"/>
                <w:i/>
                <w:sz w:val="16"/>
                <w:szCs w:val="16"/>
                <w:lang w:eastAsia="pt-BR"/>
              </w:rPr>
              <w:t>Campus</w:t>
            </w:r>
            <w:r w:rsidRPr="00DE1B0B">
              <w:rPr>
                <w:rFonts w:ascii="Arial" w:eastAsia="Times New Roman" w:hAnsi="Arial" w:cs="Arial"/>
                <w:sz w:val="16"/>
                <w:szCs w:val="16"/>
                <w:lang w:eastAsia="pt-BR"/>
              </w:rPr>
              <w:t xml:space="preserve"> de Toledo, da UNIOESTE.</w:t>
            </w:r>
          </w:p>
        </w:tc>
        <w:tc>
          <w:tcPr>
            <w:tcW w:w="1838" w:type="dxa"/>
            <w:shd w:val="clear" w:color="auto" w:fill="auto"/>
            <w:vAlign w:val="center"/>
            <w:hideMark/>
          </w:tcPr>
          <w:p w:rsidR="00DE1B0B" w:rsidRPr="00DE1B0B" w:rsidRDefault="00DE1B0B" w:rsidP="00DE1B0B">
            <w:pPr>
              <w:jc w:val="center"/>
              <w:rPr>
                <w:rFonts w:ascii="Arial" w:eastAsia="Times New Roman" w:hAnsi="Arial" w:cs="Arial"/>
                <w:sz w:val="16"/>
                <w:szCs w:val="16"/>
                <w:lang w:eastAsia="pt-BR"/>
              </w:rPr>
            </w:pPr>
            <w:r w:rsidRPr="00DE1B0B">
              <w:rPr>
                <w:rFonts w:ascii="Arial" w:eastAsia="Times New Roman" w:hAnsi="Arial" w:cs="Arial"/>
                <w:sz w:val="16"/>
                <w:szCs w:val="16"/>
                <w:lang w:eastAsia="pt-BR"/>
              </w:rPr>
              <w:t>Autorizada e Ratificada</w:t>
            </w:r>
          </w:p>
        </w:tc>
      </w:tr>
      <w:tr w:rsidR="00DE1B0B" w:rsidRPr="00DE1B0B" w:rsidTr="00DE1B0B">
        <w:trPr>
          <w:trHeight w:val="255"/>
        </w:trPr>
        <w:tc>
          <w:tcPr>
            <w:tcW w:w="10060" w:type="dxa"/>
            <w:gridSpan w:val="4"/>
            <w:shd w:val="clear" w:color="auto" w:fill="auto"/>
            <w:vAlign w:val="center"/>
            <w:hideMark/>
          </w:tcPr>
          <w:p w:rsidR="00DE1B0B" w:rsidRPr="00DE1B0B" w:rsidRDefault="00DE1B0B" w:rsidP="00DE1B0B">
            <w:pPr>
              <w:rPr>
                <w:rFonts w:ascii="Arial" w:eastAsia="Times New Roman" w:hAnsi="Arial" w:cs="Arial"/>
                <w:sz w:val="16"/>
                <w:szCs w:val="16"/>
                <w:lang w:eastAsia="pt-BR"/>
              </w:rPr>
            </w:pPr>
            <w:r w:rsidRPr="00DE1B0B">
              <w:rPr>
                <w:rFonts w:ascii="Arial" w:eastAsia="Times New Roman" w:hAnsi="Arial" w:cs="Arial"/>
                <w:sz w:val="16"/>
                <w:szCs w:val="16"/>
                <w:lang w:eastAsia="pt-BR"/>
              </w:rPr>
              <w:t>Total de processos realizados:  18</w:t>
            </w:r>
          </w:p>
        </w:tc>
      </w:tr>
      <w:tr w:rsidR="00DE1B0B" w:rsidRPr="00DE1B0B" w:rsidTr="00DE1B0B">
        <w:trPr>
          <w:trHeight w:val="255"/>
        </w:trPr>
        <w:tc>
          <w:tcPr>
            <w:tcW w:w="10060" w:type="dxa"/>
            <w:gridSpan w:val="4"/>
            <w:shd w:val="clear" w:color="auto" w:fill="auto"/>
            <w:vAlign w:val="center"/>
            <w:hideMark/>
          </w:tcPr>
          <w:p w:rsidR="00DE1B0B" w:rsidRPr="00DE1B0B" w:rsidRDefault="00DE1B0B" w:rsidP="00DE1B0B">
            <w:pPr>
              <w:jc w:val="center"/>
              <w:rPr>
                <w:rFonts w:ascii="Arial" w:eastAsia="Times New Roman" w:hAnsi="Arial" w:cs="Arial"/>
                <w:b/>
                <w:bCs/>
                <w:sz w:val="16"/>
                <w:szCs w:val="16"/>
                <w:lang w:eastAsia="pt-BR"/>
              </w:rPr>
            </w:pPr>
            <w:r w:rsidRPr="00DE1B0B">
              <w:rPr>
                <w:rFonts w:ascii="Arial" w:eastAsia="Times New Roman" w:hAnsi="Arial" w:cs="Arial"/>
                <w:b/>
                <w:bCs/>
                <w:sz w:val="16"/>
                <w:szCs w:val="16"/>
                <w:lang w:eastAsia="pt-BR"/>
              </w:rPr>
              <w:t>Concorrência</w:t>
            </w:r>
          </w:p>
        </w:tc>
      </w:tr>
      <w:tr w:rsidR="00DE1B0B" w:rsidRPr="00DE1B0B" w:rsidTr="00DE1B0B">
        <w:trPr>
          <w:trHeight w:val="255"/>
        </w:trPr>
        <w:tc>
          <w:tcPr>
            <w:tcW w:w="1523" w:type="dxa"/>
            <w:shd w:val="clear" w:color="auto" w:fill="auto"/>
            <w:vAlign w:val="center"/>
            <w:hideMark/>
          </w:tcPr>
          <w:p w:rsidR="00DE1B0B" w:rsidRPr="00DE1B0B" w:rsidRDefault="00DE1B0B" w:rsidP="00DE1B0B">
            <w:pPr>
              <w:jc w:val="center"/>
              <w:rPr>
                <w:rFonts w:ascii="Arial" w:eastAsia="Times New Roman" w:hAnsi="Arial" w:cs="Arial"/>
                <w:sz w:val="16"/>
                <w:szCs w:val="16"/>
                <w:lang w:eastAsia="pt-BR"/>
              </w:rPr>
            </w:pPr>
            <w:r w:rsidRPr="00DE1B0B">
              <w:rPr>
                <w:rFonts w:ascii="Arial" w:eastAsia="Times New Roman" w:hAnsi="Arial" w:cs="Arial"/>
                <w:sz w:val="16"/>
                <w:szCs w:val="16"/>
                <w:lang w:eastAsia="pt-BR"/>
              </w:rPr>
              <w:t>Concorrência 001/2015</w:t>
            </w:r>
          </w:p>
        </w:tc>
        <w:tc>
          <w:tcPr>
            <w:tcW w:w="1377" w:type="dxa"/>
            <w:shd w:val="clear" w:color="auto" w:fill="auto"/>
            <w:vAlign w:val="center"/>
            <w:hideMark/>
          </w:tcPr>
          <w:p w:rsidR="00DE1B0B" w:rsidRPr="00DE1B0B" w:rsidRDefault="00DE1B0B" w:rsidP="00DE1B0B">
            <w:pPr>
              <w:jc w:val="center"/>
              <w:rPr>
                <w:rFonts w:ascii="Arial" w:eastAsia="Times New Roman" w:hAnsi="Arial" w:cs="Arial"/>
                <w:sz w:val="16"/>
                <w:szCs w:val="16"/>
                <w:lang w:eastAsia="pt-BR"/>
              </w:rPr>
            </w:pPr>
            <w:r w:rsidRPr="00DE1B0B">
              <w:rPr>
                <w:rFonts w:ascii="Arial" w:eastAsia="Times New Roman" w:hAnsi="Arial" w:cs="Arial"/>
                <w:sz w:val="16"/>
                <w:szCs w:val="16"/>
                <w:lang w:eastAsia="pt-BR"/>
              </w:rPr>
              <w:t>44.774/2015</w:t>
            </w:r>
          </w:p>
        </w:tc>
        <w:tc>
          <w:tcPr>
            <w:tcW w:w="5322" w:type="dxa"/>
            <w:shd w:val="clear" w:color="auto" w:fill="auto"/>
            <w:vAlign w:val="center"/>
            <w:hideMark/>
          </w:tcPr>
          <w:p w:rsidR="00DE1B0B" w:rsidRPr="00DE1B0B" w:rsidRDefault="00DE1B0B" w:rsidP="00DE1B0B">
            <w:pPr>
              <w:jc w:val="center"/>
              <w:rPr>
                <w:rFonts w:ascii="Arial" w:eastAsia="Times New Roman" w:hAnsi="Arial" w:cs="Arial"/>
                <w:sz w:val="16"/>
                <w:szCs w:val="16"/>
                <w:lang w:eastAsia="pt-BR"/>
              </w:rPr>
            </w:pPr>
            <w:r w:rsidRPr="00DE1B0B">
              <w:rPr>
                <w:rFonts w:ascii="Arial" w:eastAsia="Times New Roman" w:hAnsi="Arial" w:cs="Arial"/>
                <w:sz w:val="16"/>
                <w:szCs w:val="16"/>
                <w:lang w:eastAsia="pt-BR"/>
              </w:rPr>
              <w:t>Contratação de agência de publicidade e propaganda para prestação de serviços técnicos para divulgação do Concurso Vestibular 2016.</w:t>
            </w:r>
          </w:p>
        </w:tc>
        <w:tc>
          <w:tcPr>
            <w:tcW w:w="1838" w:type="dxa"/>
            <w:shd w:val="clear" w:color="auto" w:fill="auto"/>
            <w:vAlign w:val="center"/>
            <w:hideMark/>
          </w:tcPr>
          <w:p w:rsidR="00DE1B0B" w:rsidRPr="00DE1B0B" w:rsidRDefault="00DE1B0B" w:rsidP="00DE1B0B">
            <w:pPr>
              <w:jc w:val="center"/>
              <w:rPr>
                <w:rFonts w:ascii="Arial" w:eastAsia="Times New Roman" w:hAnsi="Arial" w:cs="Arial"/>
                <w:sz w:val="16"/>
                <w:szCs w:val="16"/>
                <w:lang w:eastAsia="pt-BR"/>
              </w:rPr>
            </w:pPr>
            <w:r w:rsidRPr="00DE1B0B">
              <w:rPr>
                <w:rFonts w:ascii="Arial" w:eastAsia="Times New Roman" w:hAnsi="Arial" w:cs="Arial"/>
                <w:sz w:val="16"/>
                <w:szCs w:val="16"/>
                <w:lang w:eastAsia="pt-BR"/>
              </w:rPr>
              <w:t>Homologada</w:t>
            </w:r>
          </w:p>
        </w:tc>
      </w:tr>
      <w:tr w:rsidR="00DE1B0B" w:rsidRPr="00DE1B0B" w:rsidTr="00DE1B0B">
        <w:trPr>
          <w:trHeight w:val="675"/>
        </w:trPr>
        <w:tc>
          <w:tcPr>
            <w:tcW w:w="1523" w:type="dxa"/>
            <w:shd w:val="clear" w:color="auto" w:fill="auto"/>
            <w:vAlign w:val="center"/>
            <w:hideMark/>
          </w:tcPr>
          <w:p w:rsidR="00DE1B0B" w:rsidRPr="00DE1B0B" w:rsidRDefault="00DE1B0B" w:rsidP="00DE1B0B">
            <w:pPr>
              <w:jc w:val="center"/>
              <w:rPr>
                <w:rFonts w:ascii="Arial" w:eastAsia="Times New Roman" w:hAnsi="Arial" w:cs="Arial"/>
                <w:sz w:val="16"/>
                <w:szCs w:val="16"/>
                <w:lang w:eastAsia="pt-BR"/>
              </w:rPr>
            </w:pPr>
            <w:r w:rsidRPr="00DE1B0B">
              <w:rPr>
                <w:rFonts w:ascii="Arial" w:eastAsia="Times New Roman" w:hAnsi="Arial" w:cs="Arial"/>
                <w:sz w:val="16"/>
                <w:szCs w:val="16"/>
                <w:lang w:eastAsia="pt-BR"/>
              </w:rPr>
              <w:t>Concorrência 002/2015</w:t>
            </w:r>
          </w:p>
        </w:tc>
        <w:tc>
          <w:tcPr>
            <w:tcW w:w="1377" w:type="dxa"/>
            <w:shd w:val="clear" w:color="auto" w:fill="auto"/>
            <w:vAlign w:val="center"/>
            <w:hideMark/>
          </w:tcPr>
          <w:p w:rsidR="00DE1B0B" w:rsidRPr="00DE1B0B" w:rsidRDefault="00DE1B0B" w:rsidP="00DE1B0B">
            <w:pPr>
              <w:jc w:val="center"/>
              <w:rPr>
                <w:rFonts w:ascii="Arial" w:eastAsia="Times New Roman" w:hAnsi="Arial" w:cs="Arial"/>
                <w:sz w:val="16"/>
                <w:szCs w:val="16"/>
                <w:lang w:eastAsia="pt-BR"/>
              </w:rPr>
            </w:pPr>
            <w:r w:rsidRPr="00DE1B0B">
              <w:rPr>
                <w:rFonts w:ascii="Arial" w:eastAsia="Times New Roman" w:hAnsi="Arial" w:cs="Arial"/>
                <w:sz w:val="16"/>
                <w:szCs w:val="16"/>
                <w:lang w:eastAsia="pt-BR"/>
              </w:rPr>
              <w:t>45.138/2015</w:t>
            </w:r>
          </w:p>
        </w:tc>
        <w:tc>
          <w:tcPr>
            <w:tcW w:w="5322" w:type="dxa"/>
            <w:shd w:val="clear" w:color="auto" w:fill="auto"/>
            <w:vAlign w:val="center"/>
            <w:hideMark/>
          </w:tcPr>
          <w:p w:rsidR="00DE1B0B" w:rsidRPr="00DE1B0B" w:rsidRDefault="00DE1B0B" w:rsidP="00DE1B0B">
            <w:pPr>
              <w:jc w:val="center"/>
              <w:rPr>
                <w:rFonts w:ascii="Arial" w:eastAsia="Times New Roman" w:hAnsi="Arial" w:cs="Arial"/>
                <w:sz w:val="16"/>
                <w:szCs w:val="16"/>
                <w:lang w:eastAsia="pt-BR"/>
              </w:rPr>
            </w:pPr>
            <w:r w:rsidRPr="00DE1B0B">
              <w:rPr>
                <w:rFonts w:ascii="Arial" w:eastAsia="Times New Roman" w:hAnsi="Arial" w:cs="Arial"/>
                <w:sz w:val="16"/>
                <w:szCs w:val="16"/>
                <w:lang w:eastAsia="pt-BR"/>
              </w:rPr>
              <w:t xml:space="preserve">Empreitada por preço global, para a conclusão da obra do Ginásio de Esportes do </w:t>
            </w:r>
            <w:r w:rsidRPr="00DE1B0B">
              <w:rPr>
                <w:rFonts w:ascii="Arial" w:eastAsia="Times New Roman" w:hAnsi="Arial" w:cs="Arial"/>
                <w:i/>
                <w:sz w:val="16"/>
                <w:szCs w:val="16"/>
                <w:lang w:eastAsia="pt-BR"/>
              </w:rPr>
              <w:t>Campus</w:t>
            </w:r>
            <w:r w:rsidRPr="00DE1B0B">
              <w:rPr>
                <w:rFonts w:ascii="Arial" w:eastAsia="Times New Roman" w:hAnsi="Arial" w:cs="Arial"/>
                <w:sz w:val="16"/>
                <w:szCs w:val="16"/>
                <w:lang w:eastAsia="pt-BR"/>
              </w:rPr>
              <w:t xml:space="preserve"> de Toledo, da Universidade Estadual do Oeste do Paraná - UNIOESTE.</w:t>
            </w:r>
          </w:p>
        </w:tc>
        <w:tc>
          <w:tcPr>
            <w:tcW w:w="1838" w:type="dxa"/>
            <w:shd w:val="clear" w:color="auto" w:fill="auto"/>
            <w:vAlign w:val="center"/>
            <w:hideMark/>
          </w:tcPr>
          <w:p w:rsidR="00DE1B0B" w:rsidRPr="00DE1B0B" w:rsidRDefault="00DE1B0B" w:rsidP="00DE1B0B">
            <w:pPr>
              <w:jc w:val="center"/>
              <w:rPr>
                <w:rFonts w:ascii="Arial" w:eastAsia="Times New Roman" w:hAnsi="Arial" w:cs="Arial"/>
                <w:sz w:val="16"/>
                <w:szCs w:val="16"/>
                <w:lang w:eastAsia="pt-BR"/>
              </w:rPr>
            </w:pPr>
            <w:r w:rsidRPr="00DE1B0B">
              <w:rPr>
                <w:rFonts w:ascii="Arial" w:eastAsia="Times New Roman" w:hAnsi="Arial" w:cs="Arial"/>
                <w:sz w:val="16"/>
                <w:szCs w:val="16"/>
                <w:lang w:eastAsia="pt-BR"/>
              </w:rPr>
              <w:t>Homologada</w:t>
            </w:r>
          </w:p>
        </w:tc>
      </w:tr>
      <w:tr w:rsidR="00DE1B0B" w:rsidRPr="00DE1B0B" w:rsidTr="00DE1B0B">
        <w:trPr>
          <w:trHeight w:val="450"/>
        </w:trPr>
        <w:tc>
          <w:tcPr>
            <w:tcW w:w="1523" w:type="dxa"/>
            <w:shd w:val="clear" w:color="auto" w:fill="auto"/>
            <w:vAlign w:val="center"/>
            <w:hideMark/>
          </w:tcPr>
          <w:p w:rsidR="00DE1B0B" w:rsidRPr="00DE1B0B" w:rsidRDefault="00DE1B0B" w:rsidP="00DE1B0B">
            <w:pPr>
              <w:jc w:val="center"/>
              <w:rPr>
                <w:rFonts w:ascii="Arial" w:eastAsia="Times New Roman" w:hAnsi="Arial" w:cs="Arial"/>
                <w:sz w:val="16"/>
                <w:szCs w:val="16"/>
                <w:lang w:eastAsia="pt-BR"/>
              </w:rPr>
            </w:pPr>
            <w:r w:rsidRPr="00DE1B0B">
              <w:rPr>
                <w:rFonts w:ascii="Arial" w:eastAsia="Times New Roman" w:hAnsi="Arial" w:cs="Arial"/>
                <w:sz w:val="16"/>
                <w:szCs w:val="16"/>
                <w:lang w:eastAsia="pt-BR"/>
              </w:rPr>
              <w:t>Concorrência 003/2015</w:t>
            </w:r>
          </w:p>
        </w:tc>
        <w:tc>
          <w:tcPr>
            <w:tcW w:w="1377" w:type="dxa"/>
            <w:shd w:val="clear" w:color="auto" w:fill="auto"/>
            <w:vAlign w:val="center"/>
            <w:hideMark/>
          </w:tcPr>
          <w:p w:rsidR="00DE1B0B" w:rsidRPr="00DE1B0B" w:rsidRDefault="00DE1B0B" w:rsidP="00DE1B0B">
            <w:pPr>
              <w:jc w:val="center"/>
              <w:rPr>
                <w:rFonts w:ascii="Arial" w:eastAsia="Times New Roman" w:hAnsi="Arial" w:cs="Arial"/>
                <w:sz w:val="16"/>
                <w:szCs w:val="16"/>
                <w:lang w:eastAsia="pt-BR"/>
              </w:rPr>
            </w:pPr>
            <w:r w:rsidRPr="00DE1B0B">
              <w:rPr>
                <w:rFonts w:ascii="Arial" w:eastAsia="Times New Roman" w:hAnsi="Arial" w:cs="Arial"/>
                <w:sz w:val="16"/>
                <w:szCs w:val="16"/>
                <w:lang w:eastAsia="pt-BR"/>
              </w:rPr>
              <w:t>45.211/2015</w:t>
            </w:r>
          </w:p>
        </w:tc>
        <w:tc>
          <w:tcPr>
            <w:tcW w:w="5322" w:type="dxa"/>
            <w:shd w:val="clear" w:color="auto" w:fill="auto"/>
            <w:vAlign w:val="center"/>
            <w:hideMark/>
          </w:tcPr>
          <w:p w:rsidR="00DE1B0B" w:rsidRPr="00DE1B0B" w:rsidRDefault="00DE1B0B" w:rsidP="00DE1B0B">
            <w:pPr>
              <w:jc w:val="center"/>
              <w:rPr>
                <w:rFonts w:ascii="Arial" w:eastAsia="Times New Roman" w:hAnsi="Arial" w:cs="Arial"/>
                <w:sz w:val="16"/>
                <w:szCs w:val="16"/>
                <w:lang w:eastAsia="pt-BR"/>
              </w:rPr>
            </w:pPr>
            <w:r w:rsidRPr="00DE1B0B">
              <w:rPr>
                <w:rFonts w:ascii="Arial" w:eastAsia="Times New Roman" w:hAnsi="Arial" w:cs="Arial"/>
                <w:sz w:val="16"/>
                <w:szCs w:val="16"/>
                <w:lang w:eastAsia="pt-BR"/>
              </w:rPr>
              <w:t>Empreitada por preço global, para a Reforma da Fachada da Reitoria, da Universidade Estadual do Oeste do Paraná - UNIOESTE.</w:t>
            </w:r>
          </w:p>
        </w:tc>
        <w:tc>
          <w:tcPr>
            <w:tcW w:w="1838" w:type="dxa"/>
            <w:shd w:val="clear" w:color="auto" w:fill="auto"/>
            <w:vAlign w:val="center"/>
            <w:hideMark/>
          </w:tcPr>
          <w:p w:rsidR="00DE1B0B" w:rsidRPr="00DE1B0B" w:rsidRDefault="00DE1B0B" w:rsidP="00DE1B0B">
            <w:pPr>
              <w:jc w:val="center"/>
              <w:rPr>
                <w:rFonts w:ascii="Arial" w:eastAsia="Times New Roman" w:hAnsi="Arial" w:cs="Arial"/>
                <w:sz w:val="16"/>
                <w:szCs w:val="16"/>
                <w:lang w:eastAsia="pt-BR"/>
              </w:rPr>
            </w:pPr>
            <w:r w:rsidRPr="00DE1B0B">
              <w:rPr>
                <w:rFonts w:ascii="Arial" w:eastAsia="Times New Roman" w:hAnsi="Arial" w:cs="Arial"/>
                <w:sz w:val="16"/>
                <w:szCs w:val="16"/>
                <w:lang w:eastAsia="pt-BR"/>
              </w:rPr>
              <w:t>Homologada</w:t>
            </w:r>
          </w:p>
        </w:tc>
      </w:tr>
      <w:tr w:rsidR="00DE1B0B" w:rsidRPr="00DE1B0B" w:rsidTr="00DE1B0B">
        <w:trPr>
          <w:trHeight w:val="675"/>
        </w:trPr>
        <w:tc>
          <w:tcPr>
            <w:tcW w:w="1523" w:type="dxa"/>
            <w:shd w:val="clear" w:color="auto" w:fill="auto"/>
            <w:vAlign w:val="center"/>
            <w:hideMark/>
          </w:tcPr>
          <w:p w:rsidR="00DE1B0B" w:rsidRPr="00DE1B0B" w:rsidRDefault="00DE1B0B" w:rsidP="00DE1B0B">
            <w:pPr>
              <w:jc w:val="center"/>
              <w:rPr>
                <w:rFonts w:ascii="Arial" w:eastAsia="Times New Roman" w:hAnsi="Arial" w:cs="Arial"/>
                <w:sz w:val="16"/>
                <w:szCs w:val="16"/>
                <w:lang w:eastAsia="pt-BR"/>
              </w:rPr>
            </w:pPr>
            <w:r w:rsidRPr="00DE1B0B">
              <w:rPr>
                <w:rFonts w:ascii="Arial" w:eastAsia="Times New Roman" w:hAnsi="Arial" w:cs="Arial"/>
                <w:sz w:val="16"/>
                <w:szCs w:val="16"/>
                <w:lang w:eastAsia="pt-BR"/>
              </w:rPr>
              <w:lastRenderedPageBreak/>
              <w:t>Concorrência 004/2015</w:t>
            </w:r>
          </w:p>
        </w:tc>
        <w:tc>
          <w:tcPr>
            <w:tcW w:w="1377" w:type="dxa"/>
            <w:shd w:val="clear" w:color="auto" w:fill="auto"/>
            <w:vAlign w:val="center"/>
            <w:hideMark/>
          </w:tcPr>
          <w:p w:rsidR="00DE1B0B" w:rsidRPr="00DE1B0B" w:rsidRDefault="00DE1B0B" w:rsidP="00DE1B0B">
            <w:pPr>
              <w:jc w:val="center"/>
              <w:rPr>
                <w:rFonts w:ascii="Arial" w:eastAsia="Times New Roman" w:hAnsi="Arial" w:cs="Arial"/>
                <w:sz w:val="16"/>
                <w:szCs w:val="16"/>
                <w:lang w:eastAsia="pt-BR"/>
              </w:rPr>
            </w:pPr>
            <w:r w:rsidRPr="00DE1B0B">
              <w:rPr>
                <w:rFonts w:ascii="Arial" w:eastAsia="Times New Roman" w:hAnsi="Arial" w:cs="Arial"/>
                <w:sz w:val="16"/>
                <w:szCs w:val="16"/>
                <w:lang w:eastAsia="pt-BR"/>
              </w:rPr>
              <w:t>46.653/2015</w:t>
            </w:r>
          </w:p>
        </w:tc>
        <w:tc>
          <w:tcPr>
            <w:tcW w:w="5322" w:type="dxa"/>
            <w:shd w:val="clear" w:color="auto" w:fill="auto"/>
            <w:vAlign w:val="center"/>
            <w:hideMark/>
          </w:tcPr>
          <w:p w:rsidR="00DE1B0B" w:rsidRPr="00DE1B0B" w:rsidRDefault="00DE1B0B" w:rsidP="00DE1B0B">
            <w:pPr>
              <w:jc w:val="center"/>
              <w:rPr>
                <w:rFonts w:ascii="Arial" w:eastAsia="Times New Roman" w:hAnsi="Arial" w:cs="Arial"/>
                <w:sz w:val="16"/>
                <w:szCs w:val="16"/>
                <w:lang w:eastAsia="pt-BR"/>
              </w:rPr>
            </w:pPr>
            <w:r w:rsidRPr="00DE1B0B">
              <w:rPr>
                <w:rFonts w:ascii="Arial" w:eastAsia="Times New Roman" w:hAnsi="Arial" w:cs="Arial"/>
                <w:sz w:val="16"/>
                <w:szCs w:val="16"/>
                <w:lang w:eastAsia="pt-BR"/>
              </w:rPr>
              <w:t>Empreitada por preço global, para a Reforma e Ampliação do Serviço de Verificação de Óbitos Regional do Hospital Universitário do Oeste do Paraná – HUOP.</w:t>
            </w:r>
          </w:p>
        </w:tc>
        <w:tc>
          <w:tcPr>
            <w:tcW w:w="1838" w:type="dxa"/>
            <w:shd w:val="clear" w:color="auto" w:fill="auto"/>
            <w:vAlign w:val="center"/>
            <w:hideMark/>
          </w:tcPr>
          <w:p w:rsidR="00DE1B0B" w:rsidRPr="00DE1B0B" w:rsidRDefault="00DE1B0B" w:rsidP="00DE1B0B">
            <w:pPr>
              <w:jc w:val="center"/>
              <w:rPr>
                <w:rFonts w:ascii="Arial" w:eastAsia="Times New Roman" w:hAnsi="Arial" w:cs="Arial"/>
                <w:sz w:val="16"/>
                <w:szCs w:val="16"/>
                <w:lang w:eastAsia="pt-BR"/>
              </w:rPr>
            </w:pPr>
            <w:r w:rsidRPr="00DE1B0B">
              <w:rPr>
                <w:rFonts w:ascii="Arial" w:eastAsia="Times New Roman" w:hAnsi="Arial" w:cs="Arial"/>
                <w:sz w:val="16"/>
                <w:szCs w:val="16"/>
                <w:lang w:eastAsia="pt-BR"/>
              </w:rPr>
              <w:t>Homologada</w:t>
            </w:r>
          </w:p>
        </w:tc>
      </w:tr>
      <w:tr w:rsidR="00DE1B0B" w:rsidRPr="00DE1B0B" w:rsidTr="00DE1B0B">
        <w:trPr>
          <w:trHeight w:val="900"/>
        </w:trPr>
        <w:tc>
          <w:tcPr>
            <w:tcW w:w="1523" w:type="dxa"/>
            <w:shd w:val="clear" w:color="auto" w:fill="auto"/>
            <w:vAlign w:val="center"/>
            <w:hideMark/>
          </w:tcPr>
          <w:p w:rsidR="00DE1B0B" w:rsidRPr="00DE1B0B" w:rsidRDefault="00DE1B0B" w:rsidP="00DE1B0B">
            <w:pPr>
              <w:jc w:val="center"/>
              <w:rPr>
                <w:rFonts w:ascii="Arial" w:eastAsia="Times New Roman" w:hAnsi="Arial" w:cs="Arial"/>
                <w:sz w:val="16"/>
                <w:szCs w:val="16"/>
                <w:lang w:eastAsia="pt-BR"/>
              </w:rPr>
            </w:pPr>
            <w:r w:rsidRPr="00DE1B0B">
              <w:rPr>
                <w:rFonts w:ascii="Arial" w:eastAsia="Times New Roman" w:hAnsi="Arial" w:cs="Arial"/>
                <w:sz w:val="16"/>
                <w:szCs w:val="16"/>
                <w:lang w:eastAsia="pt-BR"/>
              </w:rPr>
              <w:t>Concorrência 005/2015</w:t>
            </w:r>
          </w:p>
        </w:tc>
        <w:tc>
          <w:tcPr>
            <w:tcW w:w="1377" w:type="dxa"/>
            <w:shd w:val="clear" w:color="auto" w:fill="auto"/>
            <w:vAlign w:val="center"/>
            <w:hideMark/>
          </w:tcPr>
          <w:p w:rsidR="00DE1B0B" w:rsidRPr="00DE1B0B" w:rsidRDefault="00DE1B0B" w:rsidP="00DE1B0B">
            <w:pPr>
              <w:jc w:val="center"/>
              <w:rPr>
                <w:rFonts w:ascii="Arial" w:eastAsia="Times New Roman" w:hAnsi="Arial" w:cs="Arial"/>
                <w:sz w:val="16"/>
                <w:szCs w:val="16"/>
                <w:lang w:eastAsia="pt-BR"/>
              </w:rPr>
            </w:pPr>
            <w:r w:rsidRPr="00DE1B0B">
              <w:rPr>
                <w:rFonts w:ascii="Arial" w:eastAsia="Times New Roman" w:hAnsi="Arial" w:cs="Arial"/>
                <w:sz w:val="16"/>
                <w:szCs w:val="16"/>
                <w:lang w:eastAsia="pt-BR"/>
              </w:rPr>
              <w:t>46.697/2015</w:t>
            </w:r>
          </w:p>
        </w:tc>
        <w:tc>
          <w:tcPr>
            <w:tcW w:w="5322" w:type="dxa"/>
            <w:shd w:val="clear" w:color="auto" w:fill="auto"/>
            <w:vAlign w:val="center"/>
            <w:hideMark/>
          </w:tcPr>
          <w:p w:rsidR="00DE1B0B" w:rsidRPr="00DE1B0B" w:rsidRDefault="00DE1B0B" w:rsidP="00DE1B0B">
            <w:pPr>
              <w:jc w:val="center"/>
              <w:rPr>
                <w:rFonts w:ascii="Arial" w:eastAsia="Times New Roman" w:hAnsi="Arial" w:cs="Arial"/>
                <w:sz w:val="16"/>
                <w:szCs w:val="16"/>
                <w:lang w:eastAsia="pt-BR"/>
              </w:rPr>
            </w:pPr>
            <w:r w:rsidRPr="00DE1B0B">
              <w:rPr>
                <w:rFonts w:ascii="Arial" w:eastAsia="Times New Roman" w:hAnsi="Arial" w:cs="Arial"/>
                <w:sz w:val="16"/>
                <w:szCs w:val="16"/>
                <w:lang w:eastAsia="pt-BR"/>
              </w:rPr>
              <w:t>Empreitada por preço global, para a execução de obras diversas no Centro de Ciências da Saúde (Blocos de Salas de Aula, Arruamento e Cercamento, entre outras), da Universidade Estadual do Oeste do Paraná - UNIOESTE (</w:t>
            </w:r>
            <w:r w:rsidRPr="00DE1B0B">
              <w:rPr>
                <w:rFonts w:ascii="Arial" w:eastAsia="Times New Roman" w:hAnsi="Arial" w:cs="Arial"/>
                <w:i/>
                <w:sz w:val="16"/>
                <w:szCs w:val="16"/>
                <w:lang w:eastAsia="pt-BR"/>
              </w:rPr>
              <w:t>Campus</w:t>
            </w:r>
            <w:r w:rsidRPr="00DE1B0B">
              <w:rPr>
                <w:rFonts w:ascii="Arial" w:eastAsia="Times New Roman" w:hAnsi="Arial" w:cs="Arial"/>
                <w:sz w:val="16"/>
                <w:szCs w:val="16"/>
                <w:lang w:eastAsia="pt-BR"/>
              </w:rPr>
              <w:t xml:space="preserve"> de Francisco Beltrão).</w:t>
            </w:r>
          </w:p>
        </w:tc>
        <w:tc>
          <w:tcPr>
            <w:tcW w:w="1838" w:type="dxa"/>
            <w:shd w:val="clear" w:color="auto" w:fill="auto"/>
            <w:vAlign w:val="center"/>
            <w:hideMark/>
          </w:tcPr>
          <w:p w:rsidR="00DE1B0B" w:rsidRPr="00DE1B0B" w:rsidRDefault="00DE1B0B" w:rsidP="00DE1B0B">
            <w:pPr>
              <w:jc w:val="center"/>
              <w:rPr>
                <w:rFonts w:ascii="Arial" w:eastAsia="Times New Roman" w:hAnsi="Arial" w:cs="Arial"/>
                <w:sz w:val="16"/>
                <w:szCs w:val="16"/>
                <w:lang w:eastAsia="pt-BR"/>
              </w:rPr>
            </w:pPr>
            <w:r w:rsidRPr="00DE1B0B">
              <w:rPr>
                <w:rFonts w:ascii="Arial" w:eastAsia="Times New Roman" w:hAnsi="Arial" w:cs="Arial"/>
                <w:sz w:val="16"/>
                <w:szCs w:val="16"/>
                <w:lang w:eastAsia="pt-BR"/>
              </w:rPr>
              <w:t>Anulada</w:t>
            </w:r>
          </w:p>
        </w:tc>
      </w:tr>
      <w:tr w:rsidR="00DE1B0B" w:rsidRPr="00DE1B0B" w:rsidTr="00DE1B0B">
        <w:trPr>
          <w:trHeight w:val="255"/>
        </w:trPr>
        <w:tc>
          <w:tcPr>
            <w:tcW w:w="10060" w:type="dxa"/>
            <w:gridSpan w:val="4"/>
            <w:shd w:val="clear" w:color="auto" w:fill="auto"/>
            <w:vAlign w:val="center"/>
            <w:hideMark/>
          </w:tcPr>
          <w:p w:rsidR="00DE1B0B" w:rsidRPr="00DE1B0B" w:rsidRDefault="00DE1B0B" w:rsidP="00DE1B0B">
            <w:pPr>
              <w:rPr>
                <w:rFonts w:ascii="Arial" w:eastAsia="Times New Roman" w:hAnsi="Arial" w:cs="Arial"/>
                <w:sz w:val="16"/>
                <w:szCs w:val="16"/>
                <w:lang w:eastAsia="pt-BR"/>
              </w:rPr>
            </w:pPr>
            <w:r w:rsidRPr="00DE1B0B">
              <w:rPr>
                <w:rFonts w:ascii="Arial" w:eastAsia="Times New Roman" w:hAnsi="Arial" w:cs="Arial"/>
                <w:sz w:val="16"/>
                <w:szCs w:val="16"/>
                <w:lang w:eastAsia="pt-BR"/>
              </w:rPr>
              <w:t>Total de processos realizados:  5</w:t>
            </w:r>
          </w:p>
        </w:tc>
      </w:tr>
      <w:tr w:rsidR="00DE1B0B" w:rsidRPr="00DE1B0B" w:rsidTr="00DE1B0B">
        <w:trPr>
          <w:trHeight w:val="255"/>
        </w:trPr>
        <w:tc>
          <w:tcPr>
            <w:tcW w:w="10060" w:type="dxa"/>
            <w:gridSpan w:val="4"/>
            <w:shd w:val="clear" w:color="auto" w:fill="auto"/>
            <w:vAlign w:val="center"/>
            <w:hideMark/>
          </w:tcPr>
          <w:p w:rsidR="00DE1B0B" w:rsidRPr="00DE1B0B" w:rsidRDefault="00DE1B0B" w:rsidP="00DE1B0B">
            <w:pPr>
              <w:jc w:val="center"/>
              <w:rPr>
                <w:rFonts w:ascii="Arial" w:eastAsia="Times New Roman" w:hAnsi="Arial" w:cs="Arial"/>
                <w:b/>
                <w:bCs/>
                <w:sz w:val="16"/>
                <w:szCs w:val="16"/>
                <w:lang w:eastAsia="pt-BR"/>
              </w:rPr>
            </w:pPr>
            <w:r w:rsidRPr="00DE1B0B">
              <w:rPr>
                <w:rFonts w:ascii="Arial" w:eastAsia="Times New Roman" w:hAnsi="Arial" w:cs="Arial"/>
                <w:b/>
                <w:bCs/>
                <w:sz w:val="16"/>
                <w:szCs w:val="16"/>
                <w:lang w:eastAsia="pt-BR"/>
              </w:rPr>
              <w:t>Credenciamento</w:t>
            </w:r>
          </w:p>
        </w:tc>
      </w:tr>
      <w:tr w:rsidR="00DE1B0B" w:rsidRPr="00DE1B0B" w:rsidTr="00DE1B0B">
        <w:trPr>
          <w:trHeight w:val="675"/>
        </w:trPr>
        <w:tc>
          <w:tcPr>
            <w:tcW w:w="1523" w:type="dxa"/>
            <w:shd w:val="clear" w:color="auto" w:fill="auto"/>
            <w:vAlign w:val="center"/>
            <w:hideMark/>
          </w:tcPr>
          <w:p w:rsidR="00DE1B0B" w:rsidRPr="00DE1B0B" w:rsidRDefault="00DE1B0B" w:rsidP="00DE1B0B">
            <w:pPr>
              <w:jc w:val="center"/>
              <w:rPr>
                <w:rFonts w:ascii="Arial" w:eastAsia="Times New Roman" w:hAnsi="Arial" w:cs="Arial"/>
                <w:sz w:val="16"/>
                <w:szCs w:val="16"/>
                <w:lang w:eastAsia="pt-BR"/>
              </w:rPr>
            </w:pPr>
            <w:r w:rsidRPr="00DE1B0B">
              <w:rPr>
                <w:rFonts w:ascii="Arial" w:eastAsia="Times New Roman" w:hAnsi="Arial" w:cs="Arial"/>
                <w:sz w:val="16"/>
                <w:szCs w:val="16"/>
                <w:lang w:eastAsia="pt-BR"/>
              </w:rPr>
              <w:t>Credenciamento 001/2015</w:t>
            </w:r>
          </w:p>
        </w:tc>
        <w:tc>
          <w:tcPr>
            <w:tcW w:w="1377" w:type="dxa"/>
            <w:shd w:val="clear" w:color="auto" w:fill="auto"/>
            <w:vAlign w:val="center"/>
            <w:hideMark/>
          </w:tcPr>
          <w:p w:rsidR="00DE1B0B" w:rsidRPr="00DE1B0B" w:rsidRDefault="00DE1B0B" w:rsidP="00DE1B0B">
            <w:pPr>
              <w:jc w:val="center"/>
              <w:rPr>
                <w:rFonts w:ascii="Arial" w:eastAsia="Times New Roman" w:hAnsi="Arial" w:cs="Arial"/>
                <w:sz w:val="16"/>
                <w:szCs w:val="16"/>
                <w:lang w:eastAsia="pt-BR"/>
              </w:rPr>
            </w:pPr>
            <w:r w:rsidRPr="00DE1B0B">
              <w:rPr>
                <w:rFonts w:ascii="Arial" w:eastAsia="Times New Roman" w:hAnsi="Arial" w:cs="Arial"/>
                <w:sz w:val="16"/>
                <w:szCs w:val="16"/>
                <w:lang w:eastAsia="pt-BR"/>
              </w:rPr>
              <w:t>44.689/2015</w:t>
            </w:r>
          </w:p>
        </w:tc>
        <w:tc>
          <w:tcPr>
            <w:tcW w:w="5322" w:type="dxa"/>
            <w:shd w:val="clear" w:color="auto" w:fill="auto"/>
            <w:vAlign w:val="center"/>
            <w:hideMark/>
          </w:tcPr>
          <w:p w:rsidR="00DE1B0B" w:rsidRPr="00DE1B0B" w:rsidRDefault="00DE1B0B" w:rsidP="00DE1B0B">
            <w:pPr>
              <w:jc w:val="center"/>
              <w:rPr>
                <w:rFonts w:ascii="Arial" w:eastAsia="Times New Roman" w:hAnsi="Arial" w:cs="Arial"/>
                <w:sz w:val="16"/>
                <w:szCs w:val="16"/>
                <w:lang w:eastAsia="pt-BR"/>
              </w:rPr>
            </w:pPr>
            <w:r w:rsidRPr="00DE1B0B">
              <w:rPr>
                <w:rFonts w:ascii="Arial" w:eastAsia="Times New Roman" w:hAnsi="Arial" w:cs="Arial"/>
                <w:sz w:val="16"/>
                <w:szCs w:val="16"/>
                <w:lang w:eastAsia="pt-BR"/>
              </w:rPr>
              <w:t>Credenciamento de Associações ou Cooperativas de Catadores de Materiais Recicláveis, para a coleta de resíduos sólidos recicláveis nas Unidades Administrativas da UNIOESTE.</w:t>
            </w:r>
          </w:p>
        </w:tc>
        <w:tc>
          <w:tcPr>
            <w:tcW w:w="1838" w:type="dxa"/>
            <w:shd w:val="clear" w:color="auto" w:fill="auto"/>
            <w:vAlign w:val="center"/>
            <w:hideMark/>
          </w:tcPr>
          <w:p w:rsidR="00DE1B0B" w:rsidRPr="00DE1B0B" w:rsidRDefault="00DE1B0B" w:rsidP="00DE1B0B">
            <w:pPr>
              <w:jc w:val="center"/>
              <w:rPr>
                <w:rFonts w:ascii="Arial" w:eastAsia="Times New Roman" w:hAnsi="Arial" w:cs="Arial"/>
                <w:sz w:val="16"/>
                <w:szCs w:val="16"/>
                <w:lang w:eastAsia="pt-BR"/>
              </w:rPr>
            </w:pPr>
            <w:r w:rsidRPr="00DE1B0B">
              <w:rPr>
                <w:rFonts w:ascii="Arial" w:eastAsia="Times New Roman" w:hAnsi="Arial" w:cs="Arial"/>
                <w:sz w:val="16"/>
                <w:szCs w:val="16"/>
                <w:lang w:eastAsia="pt-BR"/>
              </w:rPr>
              <w:t>Homologada</w:t>
            </w:r>
          </w:p>
        </w:tc>
      </w:tr>
      <w:tr w:rsidR="00DE1B0B" w:rsidRPr="00DE1B0B" w:rsidTr="00DE1B0B">
        <w:trPr>
          <w:trHeight w:val="675"/>
        </w:trPr>
        <w:tc>
          <w:tcPr>
            <w:tcW w:w="1523" w:type="dxa"/>
            <w:shd w:val="clear" w:color="auto" w:fill="auto"/>
            <w:vAlign w:val="center"/>
            <w:hideMark/>
          </w:tcPr>
          <w:p w:rsidR="00DE1B0B" w:rsidRPr="00DE1B0B" w:rsidRDefault="00DE1B0B" w:rsidP="00DE1B0B">
            <w:pPr>
              <w:jc w:val="center"/>
              <w:rPr>
                <w:rFonts w:ascii="Arial" w:eastAsia="Times New Roman" w:hAnsi="Arial" w:cs="Arial"/>
                <w:sz w:val="16"/>
                <w:szCs w:val="16"/>
                <w:lang w:eastAsia="pt-BR"/>
              </w:rPr>
            </w:pPr>
            <w:r w:rsidRPr="00DE1B0B">
              <w:rPr>
                <w:rFonts w:ascii="Arial" w:eastAsia="Times New Roman" w:hAnsi="Arial" w:cs="Arial"/>
                <w:sz w:val="16"/>
                <w:szCs w:val="16"/>
                <w:lang w:eastAsia="pt-BR"/>
              </w:rPr>
              <w:t>Credenciamento 002/2015</w:t>
            </w:r>
          </w:p>
        </w:tc>
        <w:tc>
          <w:tcPr>
            <w:tcW w:w="1377" w:type="dxa"/>
            <w:shd w:val="clear" w:color="auto" w:fill="auto"/>
            <w:vAlign w:val="center"/>
            <w:hideMark/>
          </w:tcPr>
          <w:p w:rsidR="00DE1B0B" w:rsidRPr="00DE1B0B" w:rsidRDefault="00DE1B0B" w:rsidP="00DE1B0B">
            <w:pPr>
              <w:jc w:val="center"/>
              <w:rPr>
                <w:rFonts w:ascii="Arial" w:eastAsia="Times New Roman" w:hAnsi="Arial" w:cs="Arial"/>
                <w:sz w:val="16"/>
                <w:szCs w:val="16"/>
                <w:lang w:eastAsia="pt-BR"/>
              </w:rPr>
            </w:pPr>
          </w:p>
        </w:tc>
        <w:tc>
          <w:tcPr>
            <w:tcW w:w="5322" w:type="dxa"/>
            <w:shd w:val="clear" w:color="auto" w:fill="auto"/>
            <w:vAlign w:val="center"/>
            <w:hideMark/>
          </w:tcPr>
          <w:p w:rsidR="00DE1B0B" w:rsidRPr="00DE1B0B" w:rsidRDefault="00DE1B0B" w:rsidP="00DE1B0B">
            <w:pPr>
              <w:jc w:val="center"/>
              <w:rPr>
                <w:rFonts w:ascii="Arial" w:eastAsia="Times New Roman" w:hAnsi="Arial" w:cs="Arial"/>
                <w:sz w:val="16"/>
                <w:szCs w:val="16"/>
                <w:lang w:eastAsia="pt-BR"/>
              </w:rPr>
            </w:pPr>
            <w:r w:rsidRPr="00DE1B0B">
              <w:rPr>
                <w:rFonts w:ascii="Arial" w:eastAsia="Times New Roman" w:hAnsi="Arial" w:cs="Arial"/>
                <w:sz w:val="16"/>
                <w:szCs w:val="16"/>
                <w:lang w:eastAsia="pt-BR"/>
              </w:rPr>
              <w:t>Credenciamento de profissionais da Área de Saúde para atendimento ao SESMT - Serviço Especializado em Engenharia de Segurança e em Medicina do Trabalho (Campi de Foz do Iguaçu e Toledo)</w:t>
            </w:r>
          </w:p>
        </w:tc>
        <w:tc>
          <w:tcPr>
            <w:tcW w:w="1838" w:type="dxa"/>
            <w:shd w:val="clear" w:color="auto" w:fill="auto"/>
            <w:vAlign w:val="center"/>
            <w:hideMark/>
          </w:tcPr>
          <w:p w:rsidR="00DE1B0B" w:rsidRPr="00DE1B0B" w:rsidRDefault="00DE1B0B" w:rsidP="00DE1B0B">
            <w:pPr>
              <w:jc w:val="center"/>
              <w:rPr>
                <w:rFonts w:ascii="Arial" w:eastAsia="Times New Roman" w:hAnsi="Arial" w:cs="Arial"/>
                <w:sz w:val="16"/>
                <w:szCs w:val="16"/>
                <w:lang w:eastAsia="pt-BR"/>
              </w:rPr>
            </w:pPr>
            <w:r w:rsidRPr="00DE1B0B">
              <w:rPr>
                <w:rFonts w:ascii="Arial" w:eastAsia="Times New Roman" w:hAnsi="Arial" w:cs="Arial"/>
                <w:sz w:val="16"/>
                <w:szCs w:val="16"/>
                <w:lang w:eastAsia="pt-BR"/>
              </w:rPr>
              <w:t>Homologada</w:t>
            </w:r>
          </w:p>
        </w:tc>
      </w:tr>
      <w:tr w:rsidR="00DE1B0B" w:rsidRPr="00DE1B0B" w:rsidTr="00DE1B0B">
        <w:trPr>
          <w:trHeight w:val="255"/>
        </w:trPr>
        <w:tc>
          <w:tcPr>
            <w:tcW w:w="10060" w:type="dxa"/>
            <w:gridSpan w:val="4"/>
            <w:shd w:val="clear" w:color="auto" w:fill="auto"/>
            <w:vAlign w:val="center"/>
            <w:hideMark/>
          </w:tcPr>
          <w:p w:rsidR="00DE1B0B" w:rsidRPr="00DE1B0B" w:rsidRDefault="00DE1B0B" w:rsidP="00DE1B0B">
            <w:pPr>
              <w:rPr>
                <w:rFonts w:ascii="Arial" w:eastAsia="Times New Roman" w:hAnsi="Arial" w:cs="Arial"/>
                <w:sz w:val="16"/>
                <w:szCs w:val="16"/>
                <w:lang w:eastAsia="pt-BR"/>
              </w:rPr>
            </w:pPr>
            <w:r w:rsidRPr="00DE1B0B">
              <w:rPr>
                <w:rFonts w:ascii="Arial" w:eastAsia="Times New Roman" w:hAnsi="Arial" w:cs="Arial"/>
                <w:sz w:val="16"/>
                <w:szCs w:val="16"/>
                <w:lang w:eastAsia="pt-BR"/>
              </w:rPr>
              <w:t>Total de processos realizados:  2</w:t>
            </w:r>
          </w:p>
        </w:tc>
      </w:tr>
      <w:tr w:rsidR="00DE1B0B" w:rsidRPr="00DE1B0B" w:rsidTr="00DE1B0B">
        <w:trPr>
          <w:trHeight w:val="255"/>
        </w:trPr>
        <w:tc>
          <w:tcPr>
            <w:tcW w:w="10060" w:type="dxa"/>
            <w:gridSpan w:val="4"/>
            <w:shd w:val="clear" w:color="auto" w:fill="auto"/>
            <w:vAlign w:val="center"/>
            <w:hideMark/>
          </w:tcPr>
          <w:p w:rsidR="00DE1B0B" w:rsidRPr="00DE1B0B" w:rsidRDefault="00DE1B0B" w:rsidP="00DE1B0B">
            <w:pPr>
              <w:jc w:val="center"/>
              <w:rPr>
                <w:rFonts w:ascii="Arial" w:eastAsia="Times New Roman" w:hAnsi="Arial" w:cs="Arial"/>
                <w:b/>
                <w:bCs/>
                <w:sz w:val="16"/>
                <w:szCs w:val="16"/>
                <w:lang w:eastAsia="pt-BR"/>
              </w:rPr>
            </w:pPr>
            <w:r w:rsidRPr="00DE1B0B">
              <w:rPr>
                <w:rFonts w:ascii="Arial" w:eastAsia="Times New Roman" w:hAnsi="Arial" w:cs="Arial"/>
                <w:b/>
                <w:bCs/>
                <w:sz w:val="16"/>
                <w:szCs w:val="16"/>
                <w:lang w:eastAsia="pt-BR"/>
              </w:rPr>
              <w:t>Leilão</w:t>
            </w:r>
          </w:p>
        </w:tc>
      </w:tr>
      <w:tr w:rsidR="00DE1B0B" w:rsidRPr="00DE1B0B" w:rsidTr="00DE1B0B">
        <w:trPr>
          <w:trHeight w:val="2102"/>
        </w:trPr>
        <w:tc>
          <w:tcPr>
            <w:tcW w:w="1523" w:type="dxa"/>
            <w:shd w:val="clear" w:color="auto" w:fill="auto"/>
            <w:vAlign w:val="center"/>
            <w:hideMark/>
          </w:tcPr>
          <w:p w:rsidR="00DE1B0B" w:rsidRPr="00DE1B0B" w:rsidRDefault="00DE1B0B" w:rsidP="00DE1B0B">
            <w:pPr>
              <w:jc w:val="center"/>
              <w:rPr>
                <w:rFonts w:ascii="Arial" w:eastAsia="Times New Roman" w:hAnsi="Arial" w:cs="Arial"/>
                <w:sz w:val="16"/>
                <w:szCs w:val="16"/>
                <w:lang w:eastAsia="pt-BR"/>
              </w:rPr>
            </w:pPr>
            <w:r w:rsidRPr="00DE1B0B">
              <w:rPr>
                <w:rFonts w:ascii="Arial" w:eastAsia="Times New Roman" w:hAnsi="Arial" w:cs="Arial"/>
                <w:sz w:val="16"/>
                <w:szCs w:val="16"/>
                <w:lang w:eastAsia="pt-BR"/>
              </w:rPr>
              <w:t>Leilão 001/2015</w:t>
            </w:r>
          </w:p>
        </w:tc>
        <w:tc>
          <w:tcPr>
            <w:tcW w:w="1377" w:type="dxa"/>
            <w:shd w:val="clear" w:color="auto" w:fill="auto"/>
            <w:vAlign w:val="center"/>
            <w:hideMark/>
          </w:tcPr>
          <w:p w:rsidR="00DE1B0B" w:rsidRPr="00DE1B0B" w:rsidRDefault="00DE1B0B" w:rsidP="00DE1B0B">
            <w:pPr>
              <w:jc w:val="center"/>
              <w:rPr>
                <w:rFonts w:ascii="Arial" w:eastAsia="Times New Roman" w:hAnsi="Arial" w:cs="Arial"/>
                <w:sz w:val="16"/>
                <w:szCs w:val="16"/>
                <w:lang w:eastAsia="pt-BR"/>
              </w:rPr>
            </w:pPr>
            <w:r w:rsidRPr="00DE1B0B">
              <w:rPr>
                <w:rFonts w:ascii="Arial" w:eastAsia="Times New Roman" w:hAnsi="Arial" w:cs="Arial"/>
                <w:sz w:val="16"/>
                <w:szCs w:val="16"/>
                <w:lang w:eastAsia="pt-BR"/>
              </w:rPr>
              <w:t>45.128/2015</w:t>
            </w:r>
          </w:p>
        </w:tc>
        <w:tc>
          <w:tcPr>
            <w:tcW w:w="5322" w:type="dxa"/>
            <w:shd w:val="clear" w:color="auto" w:fill="auto"/>
            <w:vAlign w:val="center"/>
            <w:hideMark/>
          </w:tcPr>
          <w:p w:rsidR="00DE1B0B" w:rsidRPr="00DE1B0B" w:rsidRDefault="00DE1B0B" w:rsidP="00DE1B0B">
            <w:pPr>
              <w:jc w:val="center"/>
              <w:rPr>
                <w:rFonts w:ascii="Arial" w:eastAsia="Times New Roman" w:hAnsi="Arial" w:cs="Arial"/>
                <w:sz w:val="16"/>
                <w:szCs w:val="16"/>
                <w:lang w:eastAsia="pt-BR"/>
              </w:rPr>
            </w:pPr>
            <w:r w:rsidRPr="00DE1B0B">
              <w:rPr>
                <w:rFonts w:ascii="Arial" w:eastAsia="Times New Roman" w:hAnsi="Arial" w:cs="Arial"/>
                <w:sz w:val="16"/>
                <w:szCs w:val="16"/>
                <w:lang w:eastAsia="pt-BR"/>
              </w:rPr>
              <w:t>Objetivando a venda de bens móveis inservíveis divididos em 65 (sessenta e cinco) lotes, compostos por: Carretas com semi reboques e tanques, cavalinho com carreta semi reboque, ônibus, veículos automotores de passeio e utilitários, unidade de silo/secador, equipamentos e acessórios de informática, periféricos, modens, roteadores, placas de informática, switches, cartões de memória, aparelho de acuidade visual, conjuntos odontológicos, cadeiras escolares e estofadas, aparelhos de ar condicionado, aparelhos de estética, conjunto de sucatas de informática diversas, conjunto de sucatas de cadeiras, e demais produtos.</w:t>
            </w:r>
          </w:p>
        </w:tc>
        <w:tc>
          <w:tcPr>
            <w:tcW w:w="1838" w:type="dxa"/>
            <w:shd w:val="clear" w:color="auto" w:fill="auto"/>
            <w:vAlign w:val="center"/>
            <w:hideMark/>
          </w:tcPr>
          <w:p w:rsidR="00DE1B0B" w:rsidRPr="00DE1B0B" w:rsidRDefault="00DE1B0B" w:rsidP="00DE1B0B">
            <w:pPr>
              <w:jc w:val="center"/>
              <w:rPr>
                <w:rFonts w:ascii="Arial" w:eastAsia="Times New Roman" w:hAnsi="Arial" w:cs="Arial"/>
                <w:sz w:val="16"/>
                <w:szCs w:val="16"/>
                <w:lang w:eastAsia="pt-BR"/>
              </w:rPr>
            </w:pPr>
            <w:r w:rsidRPr="00DE1B0B">
              <w:rPr>
                <w:rFonts w:ascii="Arial" w:eastAsia="Times New Roman" w:hAnsi="Arial" w:cs="Arial"/>
                <w:sz w:val="16"/>
                <w:szCs w:val="16"/>
                <w:lang w:eastAsia="pt-BR"/>
              </w:rPr>
              <w:t>Não Homologada</w:t>
            </w:r>
          </w:p>
        </w:tc>
      </w:tr>
      <w:tr w:rsidR="00DE1B0B" w:rsidRPr="00DE1B0B" w:rsidTr="00DE1B0B">
        <w:trPr>
          <w:trHeight w:val="255"/>
        </w:trPr>
        <w:tc>
          <w:tcPr>
            <w:tcW w:w="10060" w:type="dxa"/>
            <w:gridSpan w:val="4"/>
            <w:shd w:val="clear" w:color="auto" w:fill="auto"/>
            <w:vAlign w:val="center"/>
            <w:hideMark/>
          </w:tcPr>
          <w:p w:rsidR="00DE1B0B" w:rsidRPr="00DE1B0B" w:rsidRDefault="00DE1B0B" w:rsidP="00DE1B0B">
            <w:pPr>
              <w:rPr>
                <w:rFonts w:ascii="Arial" w:eastAsia="Times New Roman" w:hAnsi="Arial" w:cs="Arial"/>
                <w:sz w:val="16"/>
                <w:szCs w:val="16"/>
                <w:lang w:eastAsia="pt-BR"/>
              </w:rPr>
            </w:pPr>
            <w:r w:rsidRPr="00DE1B0B">
              <w:rPr>
                <w:rFonts w:ascii="Arial" w:eastAsia="Times New Roman" w:hAnsi="Arial" w:cs="Arial"/>
                <w:sz w:val="16"/>
                <w:szCs w:val="16"/>
                <w:lang w:eastAsia="pt-BR"/>
              </w:rPr>
              <w:t>Total de processos realizados:  1</w:t>
            </w:r>
          </w:p>
        </w:tc>
      </w:tr>
    </w:tbl>
    <w:p w:rsidR="00D74DF9" w:rsidRPr="004D3CC5" w:rsidRDefault="00CE26DA" w:rsidP="00D74DF9">
      <w:pPr>
        <w:pStyle w:val="Corpodetexto"/>
        <w:rPr>
          <w:rFonts w:ascii="Arial" w:hAnsi="Arial" w:cs="Arial"/>
          <w:sz w:val="16"/>
          <w:szCs w:val="16"/>
        </w:rPr>
      </w:pPr>
      <w:r w:rsidRPr="00CF2AD6">
        <w:rPr>
          <w:rFonts w:ascii="Arial" w:hAnsi="Arial" w:cs="Arial"/>
          <w:sz w:val="16"/>
          <w:szCs w:val="16"/>
        </w:rPr>
        <w:t>Fonte: Comissão de Licitações - Reitoria</w:t>
      </w:r>
    </w:p>
    <w:p w:rsidR="006A7E3C" w:rsidRDefault="006A7E3C" w:rsidP="00D74DF9">
      <w:pPr>
        <w:pStyle w:val="Corpodetexto"/>
        <w:rPr>
          <w:rFonts w:ascii="Arial" w:hAnsi="Arial" w:cs="Arial"/>
          <w:color w:val="000000"/>
          <w:sz w:val="20"/>
        </w:rPr>
      </w:pPr>
    </w:p>
    <w:p w:rsidR="00D74DF9" w:rsidRPr="00947923" w:rsidRDefault="00D74DF9" w:rsidP="00A31BB2">
      <w:pPr>
        <w:pStyle w:val="Ttulo1"/>
        <w:numPr>
          <w:ilvl w:val="0"/>
          <w:numId w:val="6"/>
        </w:numPr>
        <w:suppressAutoHyphens/>
        <w:spacing w:before="0" w:after="0"/>
        <w:ind w:hanging="502"/>
        <w:rPr>
          <w:b/>
          <w:color w:val="000000"/>
          <w:sz w:val="24"/>
        </w:rPr>
      </w:pPr>
      <w:bookmarkStart w:id="21" w:name="_Toc216766353"/>
      <w:bookmarkStart w:id="22" w:name="_Toc429125613"/>
      <w:r w:rsidRPr="00947923">
        <w:rPr>
          <w:b/>
          <w:color w:val="000000"/>
          <w:sz w:val="24"/>
        </w:rPr>
        <w:t>CAMPUS DE CASCAVEL</w:t>
      </w:r>
      <w:bookmarkEnd w:id="21"/>
      <w:bookmarkEnd w:id="22"/>
    </w:p>
    <w:p w:rsidR="00D74DF9" w:rsidRPr="00CF2AD6" w:rsidRDefault="00D74DF9" w:rsidP="00D74DF9">
      <w:pPr>
        <w:pStyle w:val="Corpodetexto"/>
        <w:spacing w:line="360" w:lineRule="auto"/>
        <w:rPr>
          <w:rFonts w:ascii="Arial" w:hAnsi="Arial" w:cs="Arial"/>
          <w:b/>
          <w:color w:val="000000"/>
        </w:rPr>
      </w:pPr>
    </w:p>
    <w:p w:rsidR="00D74DF9" w:rsidRPr="00CD3400" w:rsidRDefault="003D77B8" w:rsidP="00B16933">
      <w:pPr>
        <w:shd w:val="clear" w:color="auto" w:fill="FFFFFF" w:themeFill="background1"/>
        <w:spacing w:line="360" w:lineRule="auto"/>
        <w:ind w:firstLine="851"/>
        <w:jc w:val="both"/>
        <w:rPr>
          <w:rFonts w:ascii="Arial" w:hAnsi="Arial" w:cs="Arial"/>
          <w:color w:val="000000"/>
          <w:sz w:val="24"/>
          <w:szCs w:val="24"/>
          <w:shd w:val="clear" w:color="auto" w:fill="FFFFFF" w:themeFill="background1"/>
        </w:rPr>
      </w:pPr>
      <w:r w:rsidRPr="00CD3400">
        <w:rPr>
          <w:rFonts w:ascii="Arial" w:hAnsi="Arial" w:cs="Arial"/>
          <w:color w:val="000000"/>
          <w:sz w:val="24"/>
          <w:szCs w:val="24"/>
        </w:rPr>
        <w:t>Em 2015, o</w:t>
      </w:r>
      <w:r w:rsidR="00D74DF9" w:rsidRPr="00CD3400">
        <w:rPr>
          <w:rFonts w:ascii="Arial" w:hAnsi="Arial" w:cs="Arial"/>
          <w:color w:val="000000"/>
          <w:sz w:val="24"/>
          <w:szCs w:val="24"/>
        </w:rPr>
        <w:t xml:space="preserve"> </w:t>
      </w:r>
      <w:r w:rsidR="00D74DF9" w:rsidRPr="00CD3400">
        <w:rPr>
          <w:rFonts w:ascii="Arial" w:hAnsi="Arial" w:cs="Arial"/>
          <w:i/>
          <w:color w:val="000000"/>
          <w:sz w:val="24"/>
          <w:szCs w:val="24"/>
        </w:rPr>
        <w:t>Campus</w:t>
      </w:r>
      <w:r w:rsidR="00D74DF9" w:rsidRPr="00CD3400">
        <w:rPr>
          <w:rFonts w:ascii="Arial" w:hAnsi="Arial" w:cs="Arial"/>
          <w:color w:val="000000"/>
          <w:sz w:val="24"/>
          <w:szCs w:val="24"/>
        </w:rPr>
        <w:t xml:space="preserve"> de Cascavel possui </w:t>
      </w:r>
      <w:r w:rsidRPr="00CD3400">
        <w:rPr>
          <w:rFonts w:ascii="Arial" w:hAnsi="Arial" w:cs="Arial"/>
          <w:color w:val="000000"/>
          <w:sz w:val="24"/>
          <w:szCs w:val="24"/>
        </w:rPr>
        <w:t>23</w:t>
      </w:r>
      <w:r w:rsidR="00D74DF9" w:rsidRPr="00CD3400">
        <w:rPr>
          <w:rFonts w:ascii="Arial" w:hAnsi="Arial" w:cs="Arial"/>
          <w:color w:val="000000"/>
          <w:sz w:val="24"/>
          <w:szCs w:val="24"/>
        </w:rPr>
        <w:t xml:space="preserve"> turmas de </w:t>
      </w:r>
      <w:r w:rsidR="00B01458" w:rsidRPr="00CD3400">
        <w:rPr>
          <w:rFonts w:ascii="Arial" w:hAnsi="Arial" w:cs="Arial"/>
          <w:color w:val="000000"/>
          <w:sz w:val="24"/>
          <w:szCs w:val="24"/>
        </w:rPr>
        <w:t xml:space="preserve">cursos </w:t>
      </w:r>
      <w:r w:rsidR="00D74DF9" w:rsidRPr="00CD3400">
        <w:rPr>
          <w:rFonts w:ascii="Arial" w:hAnsi="Arial" w:cs="Arial"/>
          <w:color w:val="000000"/>
          <w:sz w:val="24"/>
          <w:szCs w:val="24"/>
        </w:rPr>
        <w:t xml:space="preserve">de graduação – </w:t>
      </w:r>
      <w:r w:rsidR="00D74DF9" w:rsidRPr="00CD3400">
        <w:rPr>
          <w:rFonts w:ascii="Arial" w:hAnsi="Arial" w:cs="Arial"/>
          <w:color w:val="000000"/>
          <w:sz w:val="24"/>
          <w:szCs w:val="24"/>
          <w:shd w:val="clear" w:color="auto" w:fill="FFFFFF" w:themeFill="background1"/>
        </w:rPr>
        <w:t>Administração, Ciências Biológicas (Integral e Noturno), Ciências Contábeis, Ciências Econômicas, Enfermagem, Engenharia Agrícola, Engenharia Civil, Farmácia, Fisioterapia, Ciência da Computação, Letras Português/Espanhol, Letras Português/Inglês, Letras</w:t>
      </w:r>
      <w:r w:rsidR="00D74DF9" w:rsidRPr="00CD3400">
        <w:rPr>
          <w:rFonts w:ascii="Arial" w:hAnsi="Arial" w:cs="Arial"/>
          <w:color w:val="000000"/>
          <w:sz w:val="24"/>
          <w:szCs w:val="24"/>
        </w:rPr>
        <w:t xml:space="preserve"> Português/Italiano, Matemática, Medicina, Odontologia, Pedagogia (Matutino e Noturno).  </w:t>
      </w:r>
      <w:r w:rsidR="00C82B63" w:rsidRPr="00CD3400">
        <w:rPr>
          <w:rFonts w:ascii="Arial" w:hAnsi="Arial" w:cs="Arial"/>
          <w:color w:val="000000"/>
          <w:sz w:val="24"/>
          <w:szCs w:val="24"/>
        </w:rPr>
        <w:t>C</w:t>
      </w:r>
      <w:r w:rsidR="00D74DF9" w:rsidRPr="00CD3400">
        <w:rPr>
          <w:rFonts w:ascii="Arial" w:hAnsi="Arial" w:cs="Arial"/>
          <w:color w:val="000000"/>
          <w:sz w:val="24"/>
          <w:szCs w:val="24"/>
        </w:rPr>
        <w:t>ontou</w:t>
      </w:r>
      <w:r w:rsidRPr="00CD3400">
        <w:rPr>
          <w:rFonts w:ascii="Arial" w:hAnsi="Arial" w:cs="Arial"/>
          <w:color w:val="000000"/>
          <w:sz w:val="24"/>
          <w:szCs w:val="24"/>
        </w:rPr>
        <w:t>,</w:t>
      </w:r>
      <w:r w:rsidR="00D74DF9" w:rsidRPr="00CD3400">
        <w:rPr>
          <w:rFonts w:ascii="Arial" w:hAnsi="Arial" w:cs="Arial"/>
          <w:color w:val="000000"/>
          <w:sz w:val="24"/>
          <w:szCs w:val="24"/>
        </w:rPr>
        <w:t xml:space="preserve"> ainda, com outr</w:t>
      </w:r>
      <w:r w:rsidR="00126EAA" w:rsidRPr="00CD3400">
        <w:rPr>
          <w:rFonts w:ascii="Arial" w:hAnsi="Arial" w:cs="Arial"/>
          <w:color w:val="000000"/>
          <w:sz w:val="24"/>
          <w:szCs w:val="24"/>
        </w:rPr>
        <w:t>a</w:t>
      </w:r>
      <w:r w:rsidR="00D74DF9" w:rsidRPr="00CD3400">
        <w:rPr>
          <w:rFonts w:ascii="Arial" w:hAnsi="Arial" w:cs="Arial"/>
          <w:color w:val="000000"/>
          <w:sz w:val="24"/>
          <w:szCs w:val="24"/>
        </w:rPr>
        <w:t>s 0</w:t>
      </w:r>
      <w:r w:rsidR="00B22D40" w:rsidRPr="00CD3400">
        <w:rPr>
          <w:rFonts w:ascii="Arial" w:hAnsi="Arial" w:cs="Arial"/>
          <w:color w:val="000000"/>
          <w:sz w:val="24"/>
          <w:szCs w:val="24"/>
        </w:rPr>
        <w:t>3</w:t>
      </w:r>
      <w:r w:rsidR="00D74DF9" w:rsidRPr="00CD3400">
        <w:rPr>
          <w:rFonts w:ascii="Arial" w:hAnsi="Arial" w:cs="Arial"/>
          <w:color w:val="000000"/>
          <w:sz w:val="24"/>
          <w:szCs w:val="24"/>
        </w:rPr>
        <w:t xml:space="preserve"> </w:t>
      </w:r>
      <w:r w:rsidR="00126EAA" w:rsidRPr="00CD3400">
        <w:rPr>
          <w:rFonts w:ascii="Arial" w:hAnsi="Arial" w:cs="Arial"/>
          <w:color w:val="000000"/>
          <w:sz w:val="24"/>
          <w:szCs w:val="24"/>
        </w:rPr>
        <w:t>turmas</w:t>
      </w:r>
      <w:r w:rsidR="00D74DF9" w:rsidRPr="00CD3400">
        <w:rPr>
          <w:rFonts w:ascii="Arial" w:hAnsi="Arial" w:cs="Arial"/>
          <w:color w:val="000000"/>
          <w:sz w:val="24"/>
          <w:szCs w:val="24"/>
        </w:rPr>
        <w:t xml:space="preserve">, sendo: </w:t>
      </w:r>
      <w:r w:rsidR="00126EAA" w:rsidRPr="00CD3400">
        <w:rPr>
          <w:rFonts w:ascii="Arial" w:hAnsi="Arial" w:cs="Arial"/>
          <w:color w:val="000000"/>
          <w:sz w:val="24"/>
          <w:szCs w:val="24"/>
          <w:shd w:val="clear" w:color="auto" w:fill="FFFFFF" w:themeFill="background1"/>
        </w:rPr>
        <w:t>Ciências Biológicas (PARFOR), Segunda L</w:t>
      </w:r>
      <w:r w:rsidR="009E5346" w:rsidRPr="00CD3400">
        <w:rPr>
          <w:rFonts w:ascii="Arial" w:hAnsi="Arial" w:cs="Arial"/>
          <w:color w:val="000000"/>
          <w:sz w:val="24"/>
          <w:szCs w:val="24"/>
          <w:shd w:val="clear" w:color="auto" w:fill="FFFFFF" w:themeFill="background1"/>
        </w:rPr>
        <w:t>i</w:t>
      </w:r>
      <w:r w:rsidR="00B22D40" w:rsidRPr="00CD3400">
        <w:rPr>
          <w:rFonts w:ascii="Arial" w:hAnsi="Arial" w:cs="Arial"/>
          <w:color w:val="000000"/>
          <w:sz w:val="24"/>
          <w:szCs w:val="24"/>
          <w:shd w:val="clear" w:color="auto" w:fill="FFFFFF" w:themeFill="background1"/>
        </w:rPr>
        <w:t>cenciatura em Letras (PARFOR) e</w:t>
      </w:r>
      <w:r w:rsidR="00126EAA" w:rsidRPr="00CD3400">
        <w:rPr>
          <w:rFonts w:ascii="Arial" w:hAnsi="Arial" w:cs="Arial"/>
          <w:color w:val="000000"/>
          <w:sz w:val="24"/>
          <w:szCs w:val="24"/>
          <w:shd w:val="clear" w:color="auto" w:fill="FFFFFF" w:themeFill="background1"/>
        </w:rPr>
        <w:t xml:space="preserve"> Pedagogia para Educadores do</w:t>
      </w:r>
      <w:r w:rsidR="008863FC" w:rsidRPr="00CD3400">
        <w:rPr>
          <w:rFonts w:ascii="Arial" w:hAnsi="Arial" w:cs="Arial"/>
          <w:color w:val="000000"/>
          <w:sz w:val="24"/>
          <w:szCs w:val="24"/>
          <w:shd w:val="clear" w:color="auto" w:fill="FFFFFF" w:themeFill="background1"/>
        </w:rPr>
        <w:t xml:space="preserve"> Campo</w:t>
      </w:r>
      <w:r w:rsidR="00D74DF9" w:rsidRPr="00CD3400">
        <w:rPr>
          <w:rFonts w:ascii="Arial" w:hAnsi="Arial" w:cs="Arial"/>
          <w:color w:val="000000"/>
          <w:sz w:val="24"/>
          <w:szCs w:val="24"/>
          <w:shd w:val="clear" w:color="auto" w:fill="FFFFFF" w:themeFill="background1"/>
        </w:rPr>
        <w:t xml:space="preserve">. O total </w:t>
      </w:r>
      <w:r w:rsidR="00D74DF9" w:rsidRPr="00CD3400">
        <w:rPr>
          <w:rFonts w:ascii="Arial" w:hAnsi="Arial" w:cs="Arial"/>
          <w:color w:val="000000"/>
          <w:sz w:val="24"/>
          <w:szCs w:val="24"/>
        </w:rPr>
        <w:t>de alunos</w:t>
      </w:r>
      <w:r w:rsidR="00D74DF9" w:rsidRPr="00CD3400">
        <w:rPr>
          <w:rFonts w:ascii="Arial" w:hAnsi="Arial" w:cs="Arial"/>
          <w:color w:val="000000"/>
          <w:sz w:val="24"/>
          <w:szCs w:val="24"/>
          <w:shd w:val="clear" w:color="auto" w:fill="FFFFFF" w:themeFill="background1"/>
        </w:rPr>
        <w:t xml:space="preserve"> matriculado</w:t>
      </w:r>
      <w:r w:rsidR="00A75B4F" w:rsidRPr="00CD3400">
        <w:rPr>
          <w:rFonts w:ascii="Arial" w:hAnsi="Arial" w:cs="Arial"/>
          <w:color w:val="000000"/>
          <w:sz w:val="24"/>
          <w:szCs w:val="24"/>
          <w:shd w:val="clear" w:color="auto" w:fill="FFFFFF" w:themeFill="background1"/>
        </w:rPr>
        <w:t xml:space="preserve">s no </w:t>
      </w:r>
      <w:r w:rsidR="00A75B4F" w:rsidRPr="00CD3400">
        <w:rPr>
          <w:rFonts w:ascii="Arial" w:hAnsi="Arial" w:cs="Arial"/>
          <w:i/>
          <w:color w:val="000000"/>
          <w:sz w:val="24"/>
          <w:szCs w:val="24"/>
          <w:shd w:val="clear" w:color="auto" w:fill="FFFFFF" w:themeFill="background1"/>
        </w:rPr>
        <w:t>Campus</w:t>
      </w:r>
      <w:r w:rsidR="00A75B4F" w:rsidRPr="00CD3400">
        <w:rPr>
          <w:rFonts w:ascii="Arial" w:hAnsi="Arial" w:cs="Arial"/>
          <w:color w:val="000000"/>
          <w:sz w:val="24"/>
          <w:szCs w:val="24"/>
          <w:shd w:val="clear" w:color="auto" w:fill="FFFFFF" w:themeFill="background1"/>
        </w:rPr>
        <w:t xml:space="preserve"> de Cascavel somam 3</w:t>
      </w:r>
      <w:r w:rsidR="00953D73" w:rsidRPr="00CD3400">
        <w:rPr>
          <w:rFonts w:ascii="Arial" w:hAnsi="Arial" w:cs="Arial"/>
          <w:color w:val="000000"/>
          <w:sz w:val="24"/>
          <w:szCs w:val="24"/>
          <w:shd w:val="clear" w:color="auto" w:fill="FFFFFF" w:themeFill="background1"/>
        </w:rPr>
        <w:t>.</w:t>
      </w:r>
      <w:r w:rsidR="00816D8D" w:rsidRPr="00CD3400">
        <w:rPr>
          <w:rFonts w:ascii="Arial" w:hAnsi="Arial" w:cs="Arial"/>
          <w:color w:val="000000"/>
          <w:sz w:val="24"/>
          <w:szCs w:val="24"/>
          <w:shd w:val="clear" w:color="auto" w:fill="FFFFFF" w:themeFill="background1"/>
        </w:rPr>
        <w:t>07</w:t>
      </w:r>
      <w:r w:rsidRPr="00CD3400">
        <w:rPr>
          <w:rFonts w:ascii="Arial" w:hAnsi="Arial" w:cs="Arial"/>
          <w:color w:val="000000"/>
          <w:sz w:val="24"/>
          <w:szCs w:val="24"/>
          <w:shd w:val="clear" w:color="auto" w:fill="FFFFFF" w:themeFill="background1"/>
        </w:rPr>
        <w:t>2</w:t>
      </w:r>
      <w:r w:rsidR="00D74DF9" w:rsidRPr="00CD3400">
        <w:rPr>
          <w:rFonts w:ascii="Arial" w:hAnsi="Arial" w:cs="Arial"/>
          <w:color w:val="000000"/>
          <w:sz w:val="24"/>
          <w:szCs w:val="24"/>
          <w:shd w:val="clear" w:color="auto" w:fill="FFFFFF" w:themeFill="background1"/>
        </w:rPr>
        <w:t xml:space="preserve"> alunos.</w:t>
      </w:r>
    </w:p>
    <w:p w:rsidR="00D74DF9" w:rsidRPr="00CD3400" w:rsidRDefault="00D74DF9" w:rsidP="00B16933">
      <w:pPr>
        <w:shd w:val="clear" w:color="auto" w:fill="FFFFFF" w:themeFill="background1"/>
        <w:spacing w:line="360" w:lineRule="auto"/>
        <w:ind w:firstLine="851"/>
        <w:jc w:val="both"/>
        <w:rPr>
          <w:rFonts w:ascii="Arial" w:hAnsi="Arial" w:cs="Arial"/>
          <w:color w:val="000000"/>
          <w:sz w:val="24"/>
          <w:szCs w:val="24"/>
        </w:rPr>
      </w:pPr>
      <w:r w:rsidRPr="00CD3400">
        <w:rPr>
          <w:rFonts w:ascii="Arial" w:hAnsi="Arial" w:cs="Arial"/>
          <w:color w:val="000000"/>
          <w:sz w:val="24"/>
          <w:szCs w:val="24"/>
          <w:shd w:val="clear" w:color="auto" w:fill="FFFFFF" w:themeFill="background1"/>
        </w:rPr>
        <w:t xml:space="preserve">Além dos </w:t>
      </w:r>
      <w:r w:rsidR="0083004F" w:rsidRPr="00CD3400">
        <w:rPr>
          <w:rFonts w:ascii="Arial" w:hAnsi="Arial" w:cs="Arial"/>
          <w:color w:val="000000"/>
          <w:sz w:val="24"/>
          <w:szCs w:val="24"/>
          <w:shd w:val="clear" w:color="auto" w:fill="FFFFFF" w:themeFill="background1"/>
        </w:rPr>
        <w:t>Programa</w:t>
      </w:r>
      <w:r w:rsidRPr="00CD3400">
        <w:rPr>
          <w:rFonts w:ascii="Arial" w:hAnsi="Arial" w:cs="Arial"/>
          <w:color w:val="000000"/>
          <w:sz w:val="24"/>
          <w:szCs w:val="24"/>
          <w:shd w:val="clear" w:color="auto" w:fill="FFFFFF" w:themeFill="background1"/>
        </w:rPr>
        <w:t xml:space="preserve">s </w:t>
      </w:r>
      <w:r w:rsidRPr="00CD3400">
        <w:rPr>
          <w:rFonts w:ascii="Arial" w:hAnsi="Arial" w:cs="Arial"/>
          <w:i/>
          <w:color w:val="000000"/>
          <w:sz w:val="24"/>
          <w:szCs w:val="24"/>
          <w:shd w:val="clear" w:color="auto" w:fill="FFFFFF" w:themeFill="background1"/>
        </w:rPr>
        <w:t>Stricto Sensu</w:t>
      </w:r>
      <w:r w:rsidRPr="00CD3400">
        <w:rPr>
          <w:rFonts w:ascii="Arial" w:hAnsi="Arial" w:cs="Arial"/>
          <w:color w:val="000000"/>
          <w:sz w:val="24"/>
          <w:szCs w:val="24"/>
          <w:shd w:val="clear" w:color="auto" w:fill="FFFFFF" w:themeFill="background1"/>
        </w:rPr>
        <w:t>, ofertou</w:t>
      </w:r>
      <w:r w:rsidR="00B01458" w:rsidRPr="00CD3400">
        <w:rPr>
          <w:rFonts w:ascii="Arial" w:hAnsi="Arial" w:cs="Arial"/>
          <w:color w:val="000000"/>
          <w:sz w:val="24"/>
          <w:szCs w:val="24"/>
          <w:shd w:val="clear" w:color="auto" w:fill="FFFFFF" w:themeFill="background1"/>
        </w:rPr>
        <w:t>-se</w:t>
      </w:r>
      <w:r w:rsidRPr="00CD3400">
        <w:rPr>
          <w:rFonts w:ascii="Arial" w:hAnsi="Arial" w:cs="Arial"/>
          <w:color w:val="000000"/>
          <w:sz w:val="24"/>
          <w:szCs w:val="24"/>
          <w:shd w:val="clear" w:color="auto" w:fill="FFFFFF" w:themeFill="background1"/>
        </w:rPr>
        <w:t xml:space="preserve"> 0</w:t>
      </w:r>
      <w:r w:rsidR="003D77B8" w:rsidRPr="00CD3400">
        <w:rPr>
          <w:rFonts w:ascii="Arial" w:hAnsi="Arial" w:cs="Arial"/>
          <w:color w:val="000000"/>
          <w:sz w:val="24"/>
          <w:szCs w:val="24"/>
          <w:shd w:val="clear" w:color="auto" w:fill="FFFFFF" w:themeFill="background1"/>
        </w:rPr>
        <w:t>4</w:t>
      </w:r>
      <w:r w:rsidRPr="00CD3400">
        <w:rPr>
          <w:rFonts w:ascii="Arial" w:hAnsi="Arial" w:cs="Arial"/>
          <w:color w:val="000000"/>
          <w:sz w:val="24"/>
          <w:szCs w:val="24"/>
          <w:shd w:val="clear" w:color="auto" w:fill="FFFFFF" w:themeFill="background1"/>
        </w:rPr>
        <w:t xml:space="preserve"> cursos de especialização</w:t>
      </w:r>
      <w:r w:rsidR="00484BEC">
        <w:rPr>
          <w:rFonts w:ascii="Arial" w:hAnsi="Arial" w:cs="Arial"/>
          <w:color w:val="000000"/>
          <w:sz w:val="24"/>
          <w:szCs w:val="24"/>
          <w:shd w:val="clear" w:color="auto" w:fill="FFFFFF" w:themeFill="background1"/>
        </w:rPr>
        <w:t>, com 511 alunos matriculados</w:t>
      </w:r>
      <w:r w:rsidRPr="00CD3400">
        <w:rPr>
          <w:rFonts w:ascii="Arial" w:hAnsi="Arial" w:cs="Arial"/>
          <w:color w:val="000000"/>
          <w:sz w:val="24"/>
          <w:szCs w:val="24"/>
          <w:shd w:val="clear" w:color="auto" w:fill="FFFFFF" w:themeFill="background1"/>
        </w:rPr>
        <w:t xml:space="preserve"> e </w:t>
      </w:r>
      <w:r w:rsidR="004F7461" w:rsidRPr="00CD3400">
        <w:rPr>
          <w:rFonts w:ascii="Arial" w:hAnsi="Arial" w:cs="Arial"/>
          <w:color w:val="000000"/>
          <w:sz w:val="24"/>
          <w:szCs w:val="24"/>
          <w:shd w:val="clear" w:color="auto" w:fill="FFFFFF" w:themeFill="background1"/>
        </w:rPr>
        <w:t>13 especialidades na modalidade de</w:t>
      </w:r>
      <w:r w:rsidRPr="00CD3400">
        <w:rPr>
          <w:rFonts w:ascii="Arial" w:hAnsi="Arial" w:cs="Arial"/>
          <w:color w:val="000000"/>
          <w:sz w:val="24"/>
          <w:szCs w:val="24"/>
          <w:shd w:val="clear" w:color="auto" w:fill="FFFFFF" w:themeFill="background1"/>
        </w:rPr>
        <w:t xml:space="preserve"> residência </w:t>
      </w:r>
      <w:r w:rsidR="00606B46" w:rsidRPr="00CD3400">
        <w:rPr>
          <w:rFonts w:ascii="Arial" w:hAnsi="Arial" w:cs="Arial"/>
          <w:color w:val="000000"/>
          <w:sz w:val="24"/>
          <w:szCs w:val="24"/>
          <w:shd w:val="clear" w:color="auto" w:fill="FFFFFF" w:themeFill="background1"/>
        </w:rPr>
        <w:t>(</w:t>
      </w:r>
      <w:r w:rsidR="00B01458" w:rsidRPr="00CD3400">
        <w:rPr>
          <w:rFonts w:ascii="Arial" w:hAnsi="Arial" w:cs="Arial"/>
          <w:color w:val="000000"/>
          <w:sz w:val="24"/>
          <w:szCs w:val="24"/>
          <w:shd w:val="clear" w:color="auto" w:fill="FFFFFF" w:themeFill="background1"/>
        </w:rPr>
        <w:t>na área</w:t>
      </w:r>
      <w:r w:rsidR="00606B46" w:rsidRPr="00CD3400">
        <w:rPr>
          <w:rFonts w:ascii="Arial" w:hAnsi="Arial" w:cs="Arial"/>
          <w:color w:val="000000"/>
          <w:sz w:val="24"/>
          <w:szCs w:val="24"/>
          <w:shd w:val="clear" w:color="auto" w:fill="FFFFFF" w:themeFill="background1"/>
        </w:rPr>
        <w:t xml:space="preserve"> de odontologia, farmácia, fisioterapia e medicina) </w:t>
      </w:r>
      <w:r w:rsidR="00484BEC">
        <w:rPr>
          <w:rFonts w:ascii="Arial" w:hAnsi="Arial" w:cs="Arial"/>
          <w:color w:val="000000"/>
          <w:sz w:val="24"/>
          <w:szCs w:val="24"/>
          <w:shd w:val="clear" w:color="auto" w:fill="FFFFFF" w:themeFill="background1"/>
        </w:rPr>
        <w:t>com</w:t>
      </w:r>
      <w:r w:rsidRPr="00CD3400">
        <w:rPr>
          <w:rFonts w:ascii="Arial" w:hAnsi="Arial" w:cs="Arial"/>
          <w:color w:val="000000"/>
          <w:sz w:val="24"/>
          <w:szCs w:val="24"/>
          <w:shd w:val="clear" w:color="auto" w:fill="FFFFFF" w:themeFill="background1"/>
        </w:rPr>
        <w:t xml:space="preserve"> </w:t>
      </w:r>
      <w:r w:rsidR="00B44381" w:rsidRPr="00CD3400">
        <w:rPr>
          <w:rFonts w:ascii="Arial" w:hAnsi="Arial" w:cs="Arial"/>
          <w:color w:val="000000"/>
          <w:sz w:val="24"/>
          <w:szCs w:val="24"/>
          <w:shd w:val="clear" w:color="auto" w:fill="FFFFFF" w:themeFill="background1"/>
        </w:rPr>
        <w:t>98</w:t>
      </w:r>
      <w:r w:rsidRPr="00CD3400">
        <w:rPr>
          <w:rFonts w:ascii="Arial" w:hAnsi="Arial" w:cs="Arial"/>
          <w:color w:val="000000"/>
          <w:sz w:val="24"/>
          <w:szCs w:val="24"/>
          <w:shd w:val="clear" w:color="auto" w:fill="FFFFFF" w:themeFill="background1"/>
        </w:rPr>
        <w:t xml:space="preserve"> alunos</w:t>
      </w:r>
      <w:r w:rsidRPr="00CD3400">
        <w:rPr>
          <w:rFonts w:ascii="Arial" w:hAnsi="Arial" w:cs="Arial"/>
          <w:color w:val="000000"/>
          <w:sz w:val="24"/>
          <w:szCs w:val="24"/>
        </w:rPr>
        <w:t xml:space="preserve"> matriculados. </w:t>
      </w:r>
    </w:p>
    <w:p w:rsidR="00D74DF9" w:rsidRPr="000D0E7A" w:rsidRDefault="00D74DF9" w:rsidP="00B16933">
      <w:pPr>
        <w:shd w:val="clear" w:color="auto" w:fill="FFFFFF" w:themeFill="background1"/>
        <w:spacing w:line="360" w:lineRule="auto"/>
        <w:ind w:firstLine="851"/>
        <w:jc w:val="both"/>
        <w:rPr>
          <w:rFonts w:ascii="Arial" w:hAnsi="Arial" w:cs="Arial"/>
          <w:color w:val="000000"/>
          <w:sz w:val="24"/>
          <w:szCs w:val="24"/>
        </w:rPr>
      </w:pPr>
      <w:r w:rsidRPr="000D0E7A">
        <w:rPr>
          <w:rFonts w:ascii="Arial" w:hAnsi="Arial" w:cs="Arial"/>
          <w:color w:val="000000"/>
          <w:sz w:val="24"/>
          <w:szCs w:val="24"/>
          <w:shd w:val="clear" w:color="auto" w:fill="FFFFFF" w:themeFill="background1"/>
        </w:rPr>
        <w:t xml:space="preserve">Com relação a pós-graduação </w:t>
      </w:r>
      <w:r w:rsidRPr="000D0E7A">
        <w:rPr>
          <w:rFonts w:ascii="Arial" w:hAnsi="Arial" w:cs="Arial"/>
          <w:i/>
          <w:color w:val="000000"/>
          <w:sz w:val="24"/>
          <w:szCs w:val="24"/>
          <w:shd w:val="clear" w:color="auto" w:fill="FFFFFF" w:themeFill="background1"/>
        </w:rPr>
        <w:t>Stricto Sensu</w:t>
      </w:r>
      <w:r w:rsidRPr="000D0E7A">
        <w:rPr>
          <w:rFonts w:ascii="Arial" w:hAnsi="Arial" w:cs="Arial"/>
          <w:color w:val="000000"/>
          <w:sz w:val="24"/>
          <w:szCs w:val="24"/>
          <w:shd w:val="clear" w:color="auto" w:fill="FFFFFF" w:themeFill="background1"/>
        </w:rPr>
        <w:t xml:space="preserve"> o </w:t>
      </w:r>
      <w:r w:rsidRPr="000D0E7A">
        <w:rPr>
          <w:rFonts w:ascii="Arial" w:hAnsi="Arial" w:cs="Arial"/>
          <w:i/>
          <w:color w:val="000000"/>
          <w:sz w:val="24"/>
          <w:szCs w:val="24"/>
          <w:shd w:val="clear" w:color="auto" w:fill="FFFFFF" w:themeFill="background1"/>
        </w:rPr>
        <w:t>campus</w:t>
      </w:r>
      <w:r w:rsidRPr="000D0E7A">
        <w:rPr>
          <w:rFonts w:ascii="Arial" w:hAnsi="Arial" w:cs="Arial"/>
          <w:color w:val="000000"/>
          <w:sz w:val="24"/>
          <w:szCs w:val="24"/>
          <w:shd w:val="clear" w:color="auto" w:fill="FFFFFF" w:themeFill="background1"/>
        </w:rPr>
        <w:t xml:space="preserve"> ofertou em 201</w:t>
      </w:r>
      <w:r w:rsidR="008B3F1B" w:rsidRPr="000D0E7A">
        <w:rPr>
          <w:rFonts w:ascii="Arial" w:hAnsi="Arial" w:cs="Arial"/>
          <w:color w:val="000000"/>
          <w:sz w:val="24"/>
          <w:szCs w:val="24"/>
          <w:shd w:val="clear" w:color="auto" w:fill="FFFFFF" w:themeFill="background1"/>
        </w:rPr>
        <w:t>5</w:t>
      </w:r>
      <w:r w:rsidRPr="000D0E7A">
        <w:rPr>
          <w:rFonts w:ascii="Arial" w:hAnsi="Arial" w:cs="Arial"/>
          <w:color w:val="000000"/>
          <w:sz w:val="24"/>
          <w:szCs w:val="24"/>
          <w:shd w:val="clear" w:color="auto" w:fill="FFFFFF" w:themeFill="background1"/>
        </w:rPr>
        <w:t xml:space="preserve">, </w:t>
      </w:r>
      <w:r w:rsidR="00B51E29" w:rsidRPr="000D0E7A">
        <w:rPr>
          <w:rFonts w:ascii="Arial" w:hAnsi="Arial" w:cs="Arial"/>
          <w:color w:val="000000"/>
          <w:sz w:val="24"/>
          <w:szCs w:val="24"/>
          <w:shd w:val="clear" w:color="auto" w:fill="FFFFFF" w:themeFill="background1"/>
        </w:rPr>
        <w:t>1</w:t>
      </w:r>
      <w:r w:rsidR="008B3F1B" w:rsidRPr="000D0E7A">
        <w:rPr>
          <w:rFonts w:ascii="Arial" w:hAnsi="Arial" w:cs="Arial"/>
          <w:color w:val="000000"/>
          <w:sz w:val="24"/>
          <w:szCs w:val="24"/>
          <w:shd w:val="clear" w:color="auto" w:fill="FFFFFF" w:themeFill="background1"/>
        </w:rPr>
        <w:t>1</w:t>
      </w:r>
      <w:r w:rsidRPr="000D0E7A">
        <w:rPr>
          <w:rFonts w:ascii="Arial" w:hAnsi="Arial" w:cs="Arial"/>
          <w:color w:val="000000"/>
          <w:sz w:val="24"/>
          <w:szCs w:val="24"/>
          <w:shd w:val="clear" w:color="auto" w:fill="FFFFFF" w:themeFill="background1"/>
        </w:rPr>
        <w:t xml:space="preserve"> mestrados e 02 doutorado</w:t>
      </w:r>
      <w:r w:rsidR="00B01458" w:rsidRPr="000D0E7A">
        <w:rPr>
          <w:rFonts w:ascii="Arial" w:hAnsi="Arial" w:cs="Arial"/>
          <w:color w:val="000000"/>
          <w:sz w:val="24"/>
          <w:szCs w:val="24"/>
          <w:shd w:val="clear" w:color="auto" w:fill="FFFFFF" w:themeFill="background1"/>
        </w:rPr>
        <w:t>s</w:t>
      </w:r>
      <w:r w:rsidRPr="000D0E7A">
        <w:rPr>
          <w:rFonts w:ascii="Arial" w:hAnsi="Arial" w:cs="Arial"/>
          <w:color w:val="000000"/>
          <w:sz w:val="24"/>
          <w:szCs w:val="24"/>
          <w:shd w:val="clear" w:color="auto" w:fill="FFFFFF" w:themeFill="background1"/>
        </w:rPr>
        <w:t xml:space="preserve">: </w:t>
      </w:r>
      <w:r w:rsidR="00B51E29" w:rsidRPr="000D0E7A">
        <w:rPr>
          <w:rFonts w:ascii="Arial" w:hAnsi="Arial" w:cs="Arial"/>
          <w:color w:val="000000"/>
          <w:sz w:val="24"/>
          <w:szCs w:val="24"/>
          <w:shd w:val="clear" w:color="auto" w:fill="FFFFFF" w:themeFill="background1"/>
        </w:rPr>
        <w:t>Mestrado em Biociências e Saúde, Mestrado em</w:t>
      </w:r>
      <w:r w:rsidR="00B51E29" w:rsidRPr="000D0E7A">
        <w:rPr>
          <w:rFonts w:ascii="Arial" w:hAnsi="Arial" w:cs="Arial"/>
          <w:color w:val="000000"/>
          <w:sz w:val="24"/>
          <w:szCs w:val="24"/>
        </w:rPr>
        <w:t xml:space="preserve"> Conservação e Manejo de Recursos Naturais, Mestrado em Odontologia, Mestrado em Ciências Farmacêuticas, Mestrado em Letras, Mestrado em Educação, Mestrado Profissional em Letras, Mestrado em Engenharia Agrícola, Mestrado em Engenharia de Energia na Agricultura, Mestrado em </w:t>
      </w:r>
      <w:r w:rsidR="00B51E29" w:rsidRPr="000D0E7A">
        <w:rPr>
          <w:rFonts w:ascii="Arial" w:hAnsi="Arial" w:cs="Arial"/>
          <w:color w:val="000000"/>
          <w:sz w:val="24"/>
          <w:szCs w:val="24"/>
        </w:rPr>
        <w:lastRenderedPageBreak/>
        <w:t>Administração (Modalidade Profissional)</w:t>
      </w:r>
      <w:r w:rsidR="006139ED" w:rsidRPr="000D0E7A">
        <w:rPr>
          <w:rFonts w:ascii="Arial" w:hAnsi="Arial" w:cs="Arial"/>
          <w:color w:val="000000"/>
          <w:sz w:val="24"/>
          <w:szCs w:val="24"/>
        </w:rPr>
        <w:t>, Mestrado em Contabilidade</w:t>
      </w:r>
      <w:r w:rsidR="00B51E29" w:rsidRPr="000D0E7A">
        <w:rPr>
          <w:rFonts w:ascii="Arial" w:hAnsi="Arial" w:cs="Arial"/>
          <w:color w:val="000000"/>
          <w:sz w:val="24"/>
          <w:szCs w:val="24"/>
        </w:rPr>
        <w:t xml:space="preserve"> </w:t>
      </w:r>
      <w:r w:rsidRPr="000D0E7A">
        <w:rPr>
          <w:rFonts w:ascii="Arial" w:hAnsi="Arial" w:cs="Arial"/>
          <w:color w:val="000000"/>
          <w:sz w:val="24"/>
          <w:szCs w:val="24"/>
        </w:rPr>
        <w:t>e Doutorado em Engenharia Agrícola</w:t>
      </w:r>
      <w:r w:rsidR="00ED1322" w:rsidRPr="000D0E7A">
        <w:rPr>
          <w:rFonts w:ascii="Arial" w:hAnsi="Arial" w:cs="Arial"/>
          <w:color w:val="000000"/>
          <w:sz w:val="24"/>
          <w:szCs w:val="24"/>
        </w:rPr>
        <w:t xml:space="preserve"> e de Letras,</w:t>
      </w:r>
      <w:r w:rsidRPr="000D0E7A">
        <w:rPr>
          <w:rFonts w:ascii="Arial" w:hAnsi="Arial" w:cs="Arial"/>
          <w:color w:val="000000"/>
          <w:sz w:val="24"/>
          <w:szCs w:val="24"/>
        </w:rPr>
        <w:t xml:space="preserve"> para </w:t>
      </w:r>
      <w:r w:rsidR="00B54D54">
        <w:rPr>
          <w:rFonts w:ascii="Arial" w:hAnsi="Arial" w:cs="Arial"/>
          <w:color w:val="000000"/>
          <w:sz w:val="24"/>
          <w:szCs w:val="24"/>
        </w:rPr>
        <w:t xml:space="preserve">555 </w:t>
      </w:r>
      <w:r w:rsidRPr="000D0E7A">
        <w:rPr>
          <w:rFonts w:ascii="Arial" w:hAnsi="Arial" w:cs="Arial"/>
          <w:color w:val="000000"/>
          <w:sz w:val="24"/>
          <w:szCs w:val="24"/>
        </w:rPr>
        <w:t xml:space="preserve">alunos matriculados. </w:t>
      </w:r>
    </w:p>
    <w:p w:rsidR="00D74DF9" w:rsidRPr="00056196" w:rsidRDefault="00D74DF9" w:rsidP="00B16933">
      <w:pPr>
        <w:shd w:val="clear" w:color="auto" w:fill="FFFFFF" w:themeFill="background1"/>
        <w:spacing w:line="360" w:lineRule="auto"/>
        <w:ind w:firstLine="851"/>
        <w:jc w:val="both"/>
        <w:rPr>
          <w:rFonts w:ascii="Arial" w:hAnsi="Arial" w:cs="Arial"/>
          <w:color w:val="E5B8B7" w:themeColor="accent2" w:themeTint="66"/>
          <w:sz w:val="24"/>
          <w:szCs w:val="24"/>
        </w:rPr>
      </w:pPr>
      <w:r w:rsidRPr="000D0E7A">
        <w:rPr>
          <w:rFonts w:ascii="Arial" w:hAnsi="Arial" w:cs="Arial"/>
          <w:sz w:val="24"/>
          <w:szCs w:val="24"/>
          <w:shd w:val="clear" w:color="auto" w:fill="FFFFFF" w:themeFill="background1"/>
        </w:rPr>
        <w:t xml:space="preserve">Para atendimento </w:t>
      </w:r>
      <w:r w:rsidR="00B44381" w:rsidRPr="000D0E7A">
        <w:rPr>
          <w:rFonts w:ascii="Arial" w:hAnsi="Arial" w:cs="Arial"/>
          <w:sz w:val="24"/>
          <w:szCs w:val="24"/>
          <w:shd w:val="clear" w:color="auto" w:fill="FFFFFF" w:themeFill="background1"/>
        </w:rPr>
        <w:t>aos</w:t>
      </w:r>
      <w:r w:rsidR="00B830A8" w:rsidRPr="000D0E7A">
        <w:rPr>
          <w:rFonts w:ascii="Arial" w:hAnsi="Arial" w:cs="Arial"/>
          <w:sz w:val="24"/>
          <w:szCs w:val="24"/>
          <w:shd w:val="clear" w:color="auto" w:fill="FFFFFF" w:themeFill="background1"/>
        </w:rPr>
        <w:t xml:space="preserve"> </w:t>
      </w:r>
      <w:r w:rsidRPr="000D0E7A">
        <w:rPr>
          <w:rFonts w:ascii="Arial" w:hAnsi="Arial" w:cs="Arial"/>
          <w:sz w:val="24"/>
          <w:szCs w:val="24"/>
          <w:shd w:val="clear" w:color="auto" w:fill="FFFFFF" w:themeFill="background1"/>
        </w:rPr>
        <w:t>alunos</w:t>
      </w:r>
      <w:r w:rsidR="00B44381" w:rsidRPr="000D0E7A">
        <w:rPr>
          <w:rFonts w:ascii="Arial" w:hAnsi="Arial" w:cs="Arial"/>
          <w:sz w:val="24"/>
          <w:szCs w:val="24"/>
          <w:shd w:val="clear" w:color="auto" w:fill="FFFFFF" w:themeFill="background1"/>
        </w:rPr>
        <w:t xml:space="preserve"> de graduação, </w:t>
      </w:r>
      <w:r w:rsidRPr="000D0E7A">
        <w:rPr>
          <w:rFonts w:ascii="Arial" w:hAnsi="Arial" w:cs="Arial"/>
          <w:sz w:val="24"/>
          <w:szCs w:val="24"/>
          <w:shd w:val="clear" w:color="auto" w:fill="FFFFFF" w:themeFill="background1"/>
        </w:rPr>
        <w:t>de pós-graduação</w:t>
      </w:r>
      <w:r w:rsidR="00703AAF" w:rsidRPr="000D0E7A">
        <w:rPr>
          <w:rFonts w:ascii="Arial" w:hAnsi="Arial" w:cs="Arial"/>
          <w:sz w:val="24"/>
          <w:szCs w:val="24"/>
          <w:shd w:val="clear" w:color="auto" w:fill="FFFFFF" w:themeFill="background1"/>
        </w:rPr>
        <w:t xml:space="preserve"> incluindo as residências</w:t>
      </w:r>
      <w:r w:rsidRPr="000D0E7A">
        <w:rPr>
          <w:rFonts w:ascii="Arial" w:hAnsi="Arial" w:cs="Arial"/>
          <w:sz w:val="24"/>
          <w:szCs w:val="24"/>
          <w:shd w:val="clear" w:color="auto" w:fill="FFFFFF" w:themeFill="background1"/>
        </w:rPr>
        <w:t xml:space="preserve">, o </w:t>
      </w:r>
      <w:r w:rsidRPr="000D0E7A">
        <w:rPr>
          <w:rFonts w:ascii="Arial" w:hAnsi="Arial" w:cs="Arial"/>
          <w:i/>
          <w:sz w:val="24"/>
          <w:szCs w:val="24"/>
          <w:shd w:val="clear" w:color="auto" w:fill="FFFFFF" w:themeFill="background1"/>
        </w:rPr>
        <w:t>Campus</w:t>
      </w:r>
      <w:r w:rsidRPr="000D0E7A">
        <w:rPr>
          <w:rFonts w:ascii="Arial" w:hAnsi="Arial" w:cs="Arial"/>
          <w:sz w:val="24"/>
          <w:szCs w:val="24"/>
          <w:shd w:val="clear" w:color="auto" w:fill="FFFFFF" w:themeFill="background1"/>
        </w:rPr>
        <w:t xml:space="preserve"> conta com </w:t>
      </w:r>
      <w:r w:rsidR="00B830A8" w:rsidRPr="000D0E7A">
        <w:rPr>
          <w:rFonts w:ascii="Arial" w:hAnsi="Arial" w:cs="Arial"/>
          <w:sz w:val="24"/>
          <w:szCs w:val="24"/>
          <w:shd w:val="clear" w:color="auto" w:fill="FFFFFF" w:themeFill="background1"/>
        </w:rPr>
        <w:t>5</w:t>
      </w:r>
      <w:r w:rsidR="00056196" w:rsidRPr="000D0E7A">
        <w:rPr>
          <w:rFonts w:ascii="Arial" w:hAnsi="Arial" w:cs="Arial"/>
          <w:sz w:val="24"/>
          <w:szCs w:val="24"/>
          <w:shd w:val="clear" w:color="auto" w:fill="FFFFFF" w:themeFill="background1"/>
        </w:rPr>
        <w:t>53</w:t>
      </w:r>
      <w:r w:rsidRPr="000D0E7A">
        <w:rPr>
          <w:rFonts w:ascii="Arial" w:hAnsi="Arial" w:cs="Arial"/>
          <w:sz w:val="24"/>
          <w:szCs w:val="24"/>
          <w:shd w:val="clear" w:color="auto" w:fill="FFFFFF" w:themeFill="background1"/>
        </w:rPr>
        <w:t xml:space="preserve"> professores, sendo </w:t>
      </w:r>
      <w:r w:rsidR="00056196" w:rsidRPr="000D0E7A">
        <w:rPr>
          <w:rFonts w:ascii="Arial" w:hAnsi="Arial" w:cs="Arial"/>
          <w:sz w:val="24"/>
          <w:szCs w:val="24"/>
          <w:shd w:val="clear" w:color="auto" w:fill="FFFFFF" w:themeFill="background1"/>
        </w:rPr>
        <w:t>9</w:t>
      </w:r>
      <w:r w:rsidR="00B830A8" w:rsidRPr="000D0E7A">
        <w:rPr>
          <w:rFonts w:ascii="Arial" w:hAnsi="Arial" w:cs="Arial"/>
          <w:sz w:val="24"/>
          <w:szCs w:val="24"/>
          <w:shd w:val="clear" w:color="auto" w:fill="FFFFFF" w:themeFill="background1"/>
        </w:rPr>
        <w:t xml:space="preserve"> </w:t>
      </w:r>
      <w:r w:rsidRPr="000D0E7A">
        <w:rPr>
          <w:rFonts w:ascii="Arial" w:hAnsi="Arial" w:cs="Arial"/>
          <w:sz w:val="24"/>
          <w:szCs w:val="24"/>
          <w:shd w:val="clear" w:color="auto" w:fill="FFFFFF" w:themeFill="background1"/>
        </w:rPr>
        <w:t xml:space="preserve">graduados, </w:t>
      </w:r>
      <w:r w:rsidR="00056196" w:rsidRPr="000D0E7A">
        <w:rPr>
          <w:rFonts w:ascii="Arial" w:hAnsi="Arial" w:cs="Arial"/>
          <w:sz w:val="24"/>
          <w:szCs w:val="24"/>
          <w:shd w:val="clear" w:color="auto" w:fill="FFFFFF" w:themeFill="background1"/>
        </w:rPr>
        <w:t>65</w:t>
      </w:r>
      <w:r w:rsidRPr="000D0E7A">
        <w:rPr>
          <w:rFonts w:ascii="Arial" w:hAnsi="Arial" w:cs="Arial"/>
          <w:sz w:val="24"/>
          <w:szCs w:val="24"/>
          <w:shd w:val="clear" w:color="auto" w:fill="FFFFFF" w:themeFill="background1"/>
        </w:rPr>
        <w:t xml:space="preserve"> especialistas, </w:t>
      </w:r>
      <w:r w:rsidR="00C73975" w:rsidRPr="000D0E7A">
        <w:rPr>
          <w:rFonts w:ascii="Arial" w:hAnsi="Arial" w:cs="Arial"/>
          <w:sz w:val="24"/>
          <w:szCs w:val="24"/>
          <w:shd w:val="clear" w:color="auto" w:fill="FFFFFF" w:themeFill="background1"/>
        </w:rPr>
        <w:t>1</w:t>
      </w:r>
      <w:r w:rsidR="00056196" w:rsidRPr="000D0E7A">
        <w:rPr>
          <w:rFonts w:ascii="Arial" w:hAnsi="Arial" w:cs="Arial"/>
          <w:sz w:val="24"/>
          <w:szCs w:val="24"/>
          <w:shd w:val="clear" w:color="auto" w:fill="FFFFFF" w:themeFill="background1"/>
        </w:rPr>
        <w:t>66</w:t>
      </w:r>
      <w:r w:rsidRPr="000D0E7A">
        <w:rPr>
          <w:rFonts w:ascii="Arial" w:hAnsi="Arial" w:cs="Arial"/>
          <w:sz w:val="24"/>
          <w:szCs w:val="24"/>
          <w:shd w:val="clear" w:color="auto" w:fill="FFFFFF" w:themeFill="background1"/>
        </w:rPr>
        <w:t xml:space="preserve"> mestres,</w:t>
      </w:r>
      <w:r w:rsidR="00B830A8" w:rsidRPr="000D0E7A">
        <w:rPr>
          <w:rFonts w:ascii="Arial" w:hAnsi="Arial" w:cs="Arial"/>
          <w:sz w:val="24"/>
          <w:szCs w:val="24"/>
          <w:shd w:val="clear" w:color="auto" w:fill="FFFFFF" w:themeFill="background1"/>
        </w:rPr>
        <w:t xml:space="preserve"> 2</w:t>
      </w:r>
      <w:r w:rsidR="00056196" w:rsidRPr="000D0E7A">
        <w:rPr>
          <w:rFonts w:ascii="Arial" w:hAnsi="Arial" w:cs="Arial"/>
          <w:sz w:val="24"/>
          <w:szCs w:val="24"/>
          <w:shd w:val="clear" w:color="auto" w:fill="FFFFFF" w:themeFill="background1"/>
        </w:rPr>
        <w:t>93</w:t>
      </w:r>
      <w:r w:rsidR="00B830A8" w:rsidRPr="000D0E7A">
        <w:rPr>
          <w:rFonts w:ascii="Arial" w:hAnsi="Arial" w:cs="Arial"/>
          <w:sz w:val="24"/>
          <w:szCs w:val="24"/>
          <w:shd w:val="clear" w:color="auto" w:fill="FFFFFF" w:themeFill="background1"/>
        </w:rPr>
        <w:t xml:space="preserve"> </w:t>
      </w:r>
      <w:r w:rsidRPr="000D0E7A">
        <w:rPr>
          <w:rFonts w:ascii="Arial" w:hAnsi="Arial" w:cs="Arial"/>
          <w:sz w:val="24"/>
          <w:szCs w:val="24"/>
          <w:shd w:val="clear" w:color="auto" w:fill="FFFFFF" w:themeFill="background1"/>
        </w:rPr>
        <w:t xml:space="preserve">doutores e </w:t>
      </w:r>
      <w:r w:rsidR="00B830A8" w:rsidRPr="000D0E7A">
        <w:rPr>
          <w:rFonts w:ascii="Arial" w:hAnsi="Arial" w:cs="Arial"/>
          <w:sz w:val="24"/>
          <w:szCs w:val="24"/>
          <w:shd w:val="clear" w:color="auto" w:fill="FFFFFF" w:themeFill="background1"/>
        </w:rPr>
        <w:t>2</w:t>
      </w:r>
      <w:r w:rsidR="00056196" w:rsidRPr="000D0E7A">
        <w:rPr>
          <w:rFonts w:ascii="Arial" w:hAnsi="Arial" w:cs="Arial"/>
          <w:sz w:val="24"/>
          <w:szCs w:val="24"/>
          <w:shd w:val="clear" w:color="auto" w:fill="FFFFFF" w:themeFill="background1"/>
        </w:rPr>
        <w:t>0</w:t>
      </w:r>
      <w:r w:rsidR="00B01458" w:rsidRPr="000D0E7A">
        <w:rPr>
          <w:rFonts w:ascii="Arial" w:hAnsi="Arial" w:cs="Arial"/>
          <w:sz w:val="24"/>
          <w:szCs w:val="24"/>
          <w:shd w:val="clear" w:color="auto" w:fill="FFFFFF" w:themeFill="background1"/>
        </w:rPr>
        <w:t xml:space="preserve"> pós-doutores</w:t>
      </w:r>
      <w:r w:rsidRPr="000D0E7A">
        <w:rPr>
          <w:rFonts w:ascii="Arial" w:hAnsi="Arial" w:cs="Arial"/>
          <w:sz w:val="24"/>
          <w:szCs w:val="24"/>
          <w:shd w:val="clear" w:color="auto" w:fill="FFFFFF" w:themeFill="background1"/>
        </w:rPr>
        <w:t xml:space="preserve">, </w:t>
      </w:r>
      <w:r w:rsidR="00C73975" w:rsidRPr="000D0E7A">
        <w:rPr>
          <w:rFonts w:ascii="Arial" w:hAnsi="Arial" w:cs="Arial"/>
          <w:sz w:val="24"/>
          <w:szCs w:val="24"/>
          <w:shd w:val="clear" w:color="auto" w:fill="FFFFFF" w:themeFill="background1"/>
        </w:rPr>
        <w:t>148</w:t>
      </w:r>
      <w:r w:rsidRPr="000D0E7A">
        <w:rPr>
          <w:rFonts w:ascii="Arial" w:hAnsi="Arial" w:cs="Arial"/>
          <w:sz w:val="24"/>
          <w:szCs w:val="24"/>
          <w:shd w:val="clear" w:color="auto" w:fill="FFFFFF" w:themeFill="background1"/>
        </w:rPr>
        <w:t xml:space="preserve"> agentes universitários efetivos, </w:t>
      </w:r>
      <w:r w:rsidR="00B830A8" w:rsidRPr="000D0E7A">
        <w:rPr>
          <w:rFonts w:ascii="Arial" w:hAnsi="Arial" w:cs="Arial"/>
          <w:sz w:val="24"/>
          <w:szCs w:val="24"/>
          <w:shd w:val="clear" w:color="auto" w:fill="FFFFFF" w:themeFill="background1"/>
        </w:rPr>
        <w:t>1</w:t>
      </w:r>
      <w:r w:rsidR="00056196" w:rsidRPr="000D0E7A">
        <w:rPr>
          <w:rFonts w:ascii="Arial" w:hAnsi="Arial" w:cs="Arial"/>
          <w:sz w:val="24"/>
          <w:szCs w:val="24"/>
          <w:shd w:val="clear" w:color="auto" w:fill="FFFFFF" w:themeFill="background1"/>
        </w:rPr>
        <w:t>5</w:t>
      </w:r>
      <w:r w:rsidRPr="000D0E7A">
        <w:rPr>
          <w:rFonts w:ascii="Arial" w:hAnsi="Arial" w:cs="Arial"/>
          <w:sz w:val="24"/>
          <w:szCs w:val="24"/>
          <w:shd w:val="clear" w:color="auto" w:fill="FFFFFF" w:themeFill="background1"/>
        </w:rPr>
        <w:t xml:space="preserve"> age</w:t>
      </w:r>
      <w:r w:rsidR="00B01458" w:rsidRPr="000D0E7A">
        <w:rPr>
          <w:rFonts w:ascii="Arial" w:hAnsi="Arial" w:cs="Arial"/>
          <w:sz w:val="24"/>
          <w:szCs w:val="24"/>
          <w:shd w:val="clear" w:color="auto" w:fill="FFFFFF" w:themeFill="background1"/>
        </w:rPr>
        <w:t>ntes universitários temporários,</w:t>
      </w:r>
      <w:r w:rsidR="00C73975" w:rsidRPr="000D0E7A">
        <w:rPr>
          <w:rFonts w:ascii="Arial" w:hAnsi="Arial" w:cs="Arial"/>
          <w:sz w:val="24"/>
          <w:szCs w:val="24"/>
          <w:shd w:val="clear" w:color="auto" w:fill="FFFFFF" w:themeFill="background1"/>
        </w:rPr>
        <w:t xml:space="preserve"> </w:t>
      </w:r>
      <w:r w:rsidR="00B44381" w:rsidRPr="000D0E7A">
        <w:rPr>
          <w:rFonts w:ascii="Arial" w:hAnsi="Arial" w:cs="Arial"/>
          <w:sz w:val="24"/>
          <w:szCs w:val="24"/>
          <w:shd w:val="clear" w:color="auto" w:fill="FFFFFF" w:themeFill="background1"/>
        </w:rPr>
        <w:t>105</w:t>
      </w:r>
      <w:r w:rsidRPr="000D0E7A">
        <w:rPr>
          <w:rFonts w:ascii="Arial" w:eastAsia="Arial" w:hAnsi="Arial" w:cs="Arial"/>
          <w:bCs/>
          <w:sz w:val="24"/>
          <w:szCs w:val="24"/>
          <w:shd w:val="clear" w:color="auto" w:fill="FFFFFF" w:themeFill="background1"/>
        </w:rPr>
        <w:t xml:space="preserve"> </w:t>
      </w:r>
      <w:r w:rsidRPr="000D0E7A">
        <w:rPr>
          <w:rFonts w:ascii="Arial" w:hAnsi="Arial" w:cs="Arial"/>
          <w:sz w:val="24"/>
          <w:szCs w:val="24"/>
          <w:shd w:val="clear" w:color="auto" w:fill="FFFFFF" w:themeFill="background1"/>
        </w:rPr>
        <w:t xml:space="preserve">estagiários e </w:t>
      </w:r>
      <w:r w:rsidR="00B44381" w:rsidRPr="000D0E7A">
        <w:rPr>
          <w:rFonts w:ascii="Arial" w:hAnsi="Arial" w:cs="Arial"/>
          <w:sz w:val="24"/>
          <w:szCs w:val="24"/>
          <w:shd w:val="clear" w:color="auto" w:fill="FFFFFF" w:themeFill="background1"/>
        </w:rPr>
        <w:t>38</w:t>
      </w:r>
      <w:r w:rsidRPr="000D0E7A">
        <w:rPr>
          <w:rFonts w:ascii="Arial" w:hAnsi="Arial" w:cs="Arial"/>
          <w:sz w:val="24"/>
          <w:szCs w:val="24"/>
          <w:shd w:val="clear" w:color="auto" w:fill="FFFFFF" w:themeFill="background1"/>
        </w:rPr>
        <w:t xml:space="preserve"> </w:t>
      </w:r>
      <w:r w:rsidR="00C73975" w:rsidRPr="000D0E7A">
        <w:rPr>
          <w:rFonts w:ascii="Arial" w:hAnsi="Arial" w:cs="Arial"/>
          <w:sz w:val="24"/>
          <w:szCs w:val="24"/>
          <w:shd w:val="clear" w:color="auto" w:fill="FFFFFF" w:themeFill="background1"/>
        </w:rPr>
        <w:t>tercerizados</w:t>
      </w:r>
      <w:r w:rsidRPr="000D0E7A">
        <w:rPr>
          <w:rFonts w:ascii="Arial" w:hAnsi="Arial" w:cs="Arial"/>
          <w:sz w:val="24"/>
          <w:szCs w:val="24"/>
          <w:shd w:val="clear" w:color="auto" w:fill="FFFFFF" w:themeFill="background1"/>
        </w:rPr>
        <w:t>.</w:t>
      </w:r>
    </w:p>
    <w:p w:rsidR="00D74DF9" w:rsidRPr="00D54D1E" w:rsidRDefault="00D74DF9" w:rsidP="00D54D1E">
      <w:pPr>
        <w:pStyle w:val="Recuodecorpodetexto21"/>
        <w:spacing w:line="360" w:lineRule="auto"/>
        <w:rPr>
          <w:rFonts w:ascii="Arial" w:hAnsi="Arial" w:cs="Arial"/>
        </w:rPr>
      </w:pPr>
      <w:r w:rsidRPr="00D54D1E">
        <w:rPr>
          <w:rFonts w:ascii="Arial" w:hAnsi="Arial" w:cs="Arial"/>
        </w:rPr>
        <w:t xml:space="preserve">O </w:t>
      </w:r>
      <w:r w:rsidR="00E455C9" w:rsidRPr="00D54D1E">
        <w:rPr>
          <w:rFonts w:ascii="Arial" w:hAnsi="Arial" w:cs="Arial"/>
        </w:rPr>
        <w:t>Anexo 14</w:t>
      </w:r>
      <w:r w:rsidRPr="00D54D1E">
        <w:rPr>
          <w:rFonts w:ascii="Arial" w:hAnsi="Arial" w:cs="Arial"/>
        </w:rPr>
        <w:t xml:space="preserve"> apresenta outros dados referentes às atividades de ensino e dados mais detalhados referentes aos recursos humanos do </w:t>
      </w:r>
      <w:r w:rsidRPr="00D54D1E">
        <w:rPr>
          <w:rFonts w:ascii="Arial" w:hAnsi="Arial" w:cs="Arial"/>
          <w:i/>
        </w:rPr>
        <w:t>Campus</w:t>
      </w:r>
      <w:r w:rsidRPr="00D54D1E">
        <w:rPr>
          <w:rFonts w:ascii="Arial" w:hAnsi="Arial" w:cs="Arial"/>
        </w:rPr>
        <w:t xml:space="preserve"> de Cascavel</w:t>
      </w:r>
      <w:r w:rsidRPr="00D54D1E">
        <w:rPr>
          <w:rFonts w:ascii="Arial" w:hAnsi="Arial" w:cs="Arial"/>
          <w:shd w:val="clear" w:color="auto" w:fill="CCFFCC"/>
        </w:rPr>
        <w:t>.</w:t>
      </w:r>
    </w:p>
    <w:p w:rsidR="00D74DF9" w:rsidRPr="00D54D1E" w:rsidRDefault="00D74DF9" w:rsidP="00B16933">
      <w:pPr>
        <w:pStyle w:val="Corpodetexto"/>
        <w:shd w:val="clear" w:color="auto" w:fill="FFFFFF" w:themeFill="background1"/>
        <w:spacing w:line="360" w:lineRule="auto"/>
        <w:ind w:firstLine="851"/>
        <w:jc w:val="both"/>
        <w:rPr>
          <w:rFonts w:ascii="Arial" w:hAnsi="Arial" w:cs="Arial"/>
          <w:color w:val="000000"/>
          <w:sz w:val="24"/>
          <w:szCs w:val="24"/>
        </w:rPr>
      </w:pPr>
      <w:r w:rsidRPr="00D54D1E">
        <w:rPr>
          <w:rFonts w:ascii="Arial" w:hAnsi="Arial" w:cs="Arial"/>
          <w:color w:val="000000"/>
          <w:sz w:val="24"/>
          <w:szCs w:val="24"/>
        </w:rPr>
        <w:t xml:space="preserve">O </w:t>
      </w:r>
      <w:r w:rsidRPr="00D54D1E">
        <w:rPr>
          <w:rFonts w:ascii="Arial" w:hAnsi="Arial" w:cs="Arial"/>
          <w:i/>
          <w:color w:val="000000"/>
          <w:sz w:val="24"/>
          <w:szCs w:val="24"/>
        </w:rPr>
        <w:t>Campus</w:t>
      </w:r>
      <w:r w:rsidRPr="00D54D1E">
        <w:rPr>
          <w:rFonts w:ascii="Arial" w:hAnsi="Arial" w:cs="Arial"/>
          <w:color w:val="000000"/>
          <w:sz w:val="24"/>
          <w:szCs w:val="24"/>
        </w:rPr>
        <w:t xml:space="preserve"> de Cascavel, no contexto da Unioeste, constitui-se no maior </w:t>
      </w:r>
      <w:r w:rsidRPr="00D54D1E">
        <w:rPr>
          <w:rFonts w:ascii="Arial" w:hAnsi="Arial" w:cs="Arial"/>
          <w:i/>
          <w:color w:val="000000"/>
          <w:sz w:val="24"/>
          <w:szCs w:val="24"/>
        </w:rPr>
        <w:t>Campus</w:t>
      </w:r>
      <w:r w:rsidRPr="00D54D1E">
        <w:rPr>
          <w:rFonts w:ascii="Arial" w:hAnsi="Arial" w:cs="Arial"/>
          <w:color w:val="000000"/>
          <w:sz w:val="24"/>
          <w:szCs w:val="24"/>
        </w:rPr>
        <w:t xml:space="preserve"> em termos de área construída, número de cursos de graduação e pós-graduação, número de alunos, número de docentes e número de agentes universitários </w:t>
      </w:r>
      <w:r w:rsidR="0059424C" w:rsidRPr="00D54D1E">
        <w:rPr>
          <w:rFonts w:ascii="Arial" w:hAnsi="Arial" w:cs="Arial"/>
          <w:color w:val="000000"/>
          <w:sz w:val="24"/>
          <w:szCs w:val="24"/>
        </w:rPr>
        <w:t xml:space="preserve">bem como, </w:t>
      </w:r>
      <w:r w:rsidRPr="00D54D1E">
        <w:rPr>
          <w:rFonts w:ascii="Arial" w:hAnsi="Arial" w:cs="Arial"/>
          <w:color w:val="000000"/>
          <w:sz w:val="24"/>
          <w:szCs w:val="24"/>
        </w:rPr>
        <w:t>e</w:t>
      </w:r>
      <w:r w:rsidR="0059424C" w:rsidRPr="00D54D1E">
        <w:rPr>
          <w:rFonts w:ascii="Arial" w:hAnsi="Arial" w:cs="Arial"/>
          <w:color w:val="000000"/>
          <w:sz w:val="24"/>
          <w:szCs w:val="24"/>
        </w:rPr>
        <w:t>m</w:t>
      </w:r>
      <w:r w:rsidRPr="00D54D1E">
        <w:rPr>
          <w:rFonts w:ascii="Arial" w:hAnsi="Arial" w:cs="Arial"/>
          <w:color w:val="000000"/>
          <w:sz w:val="24"/>
          <w:szCs w:val="24"/>
        </w:rPr>
        <w:t xml:space="preserve"> volume de </w:t>
      </w:r>
      <w:r w:rsidR="00EE631F" w:rsidRPr="00D54D1E">
        <w:rPr>
          <w:rFonts w:ascii="Arial" w:hAnsi="Arial" w:cs="Arial"/>
          <w:color w:val="000000"/>
          <w:sz w:val="24"/>
          <w:szCs w:val="24"/>
        </w:rPr>
        <w:t>p</w:t>
      </w:r>
      <w:r w:rsidR="0080431E" w:rsidRPr="00D54D1E">
        <w:rPr>
          <w:rFonts w:ascii="Arial" w:hAnsi="Arial" w:cs="Arial"/>
          <w:color w:val="000000"/>
          <w:sz w:val="24"/>
          <w:szCs w:val="24"/>
        </w:rPr>
        <w:t>restação de serviços.</w:t>
      </w:r>
      <w:r w:rsidRPr="00D54D1E">
        <w:rPr>
          <w:rFonts w:ascii="Arial" w:hAnsi="Arial" w:cs="Arial"/>
          <w:color w:val="000000"/>
          <w:sz w:val="24"/>
          <w:szCs w:val="24"/>
        </w:rPr>
        <w:t xml:space="preserve"> </w:t>
      </w:r>
    </w:p>
    <w:p w:rsidR="00D74DF9" w:rsidRPr="00D54D1E" w:rsidRDefault="00D74DF9" w:rsidP="00B16933">
      <w:pPr>
        <w:shd w:val="clear" w:color="auto" w:fill="FFFFFF" w:themeFill="background1"/>
        <w:tabs>
          <w:tab w:val="left" w:pos="360"/>
        </w:tabs>
        <w:spacing w:line="360" w:lineRule="auto"/>
        <w:ind w:right="77" w:firstLine="851"/>
        <w:jc w:val="both"/>
        <w:rPr>
          <w:rFonts w:ascii="Arial" w:hAnsi="Arial" w:cs="Arial"/>
          <w:sz w:val="24"/>
          <w:szCs w:val="24"/>
        </w:rPr>
      </w:pPr>
      <w:r w:rsidRPr="00D54D1E">
        <w:rPr>
          <w:rFonts w:ascii="Arial" w:hAnsi="Arial" w:cs="Arial"/>
          <w:sz w:val="24"/>
          <w:szCs w:val="24"/>
        </w:rPr>
        <w:t xml:space="preserve">O Quadro </w:t>
      </w:r>
      <w:r w:rsidR="00EF158D" w:rsidRPr="00D54D1E">
        <w:rPr>
          <w:rFonts w:ascii="Arial" w:hAnsi="Arial" w:cs="Arial"/>
          <w:sz w:val="24"/>
          <w:szCs w:val="24"/>
        </w:rPr>
        <w:t>1</w:t>
      </w:r>
      <w:r w:rsidR="002D2092" w:rsidRPr="00D54D1E">
        <w:rPr>
          <w:rFonts w:ascii="Arial" w:hAnsi="Arial" w:cs="Arial"/>
          <w:sz w:val="24"/>
          <w:szCs w:val="24"/>
        </w:rPr>
        <w:t>7</w:t>
      </w:r>
      <w:r w:rsidR="00EE631F" w:rsidRPr="00D54D1E">
        <w:rPr>
          <w:rFonts w:ascii="Arial" w:hAnsi="Arial" w:cs="Arial"/>
          <w:sz w:val="24"/>
          <w:szCs w:val="24"/>
        </w:rPr>
        <w:t xml:space="preserve"> </w:t>
      </w:r>
      <w:r w:rsidRPr="00D54D1E">
        <w:rPr>
          <w:rFonts w:ascii="Arial" w:hAnsi="Arial" w:cs="Arial"/>
          <w:sz w:val="24"/>
          <w:szCs w:val="24"/>
        </w:rPr>
        <w:t>mostra as despesas com custeio e investimentos empenhadas em 201</w:t>
      </w:r>
      <w:r w:rsidR="002F6DBA" w:rsidRPr="00D54D1E">
        <w:rPr>
          <w:rFonts w:ascii="Arial" w:hAnsi="Arial" w:cs="Arial"/>
          <w:sz w:val="24"/>
          <w:szCs w:val="24"/>
        </w:rPr>
        <w:t>5</w:t>
      </w:r>
      <w:r w:rsidRPr="00D54D1E">
        <w:rPr>
          <w:rFonts w:ascii="Arial" w:hAnsi="Arial" w:cs="Arial"/>
          <w:sz w:val="24"/>
          <w:szCs w:val="24"/>
        </w:rPr>
        <w:t xml:space="preserve"> no </w:t>
      </w:r>
      <w:r w:rsidRPr="00D54D1E">
        <w:rPr>
          <w:rFonts w:ascii="Arial" w:hAnsi="Arial" w:cs="Arial"/>
          <w:i/>
          <w:sz w:val="24"/>
          <w:szCs w:val="24"/>
        </w:rPr>
        <w:t>Campus</w:t>
      </w:r>
      <w:r w:rsidRPr="00D54D1E">
        <w:rPr>
          <w:rFonts w:ascii="Arial" w:hAnsi="Arial" w:cs="Arial"/>
          <w:sz w:val="24"/>
          <w:szCs w:val="24"/>
        </w:rPr>
        <w:t xml:space="preserve"> de Cascavel, nas fontes 100</w:t>
      </w:r>
      <w:r w:rsidR="00A70331" w:rsidRPr="00D54D1E">
        <w:rPr>
          <w:rFonts w:ascii="Arial" w:hAnsi="Arial" w:cs="Arial"/>
          <w:sz w:val="24"/>
          <w:szCs w:val="24"/>
        </w:rPr>
        <w:t>, 132 e</w:t>
      </w:r>
      <w:r w:rsidR="00557F67" w:rsidRPr="00D54D1E">
        <w:rPr>
          <w:rFonts w:ascii="Arial" w:hAnsi="Arial" w:cs="Arial"/>
          <w:sz w:val="24"/>
          <w:szCs w:val="24"/>
        </w:rPr>
        <w:t xml:space="preserve"> </w:t>
      </w:r>
      <w:r w:rsidR="00A70331" w:rsidRPr="00D54D1E">
        <w:rPr>
          <w:rFonts w:ascii="Arial" w:hAnsi="Arial" w:cs="Arial"/>
          <w:sz w:val="24"/>
          <w:szCs w:val="24"/>
        </w:rPr>
        <w:t xml:space="preserve">147 </w:t>
      </w:r>
      <w:r w:rsidRPr="00D54D1E">
        <w:rPr>
          <w:rFonts w:ascii="Arial" w:hAnsi="Arial" w:cs="Arial"/>
          <w:sz w:val="24"/>
          <w:szCs w:val="24"/>
        </w:rPr>
        <w:t>(</w:t>
      </w:r>
      <w:r w:rsidR="00A70331" w:rsidRPr="00D54D1E">
        <w:rPr>
          <w:rFonts w:ascii="Arial" w:hAnsi="Arial" w:cs="Arial"/>
          <w:sz w:val="24"/>
          <w:szCs w:val="24"/>
        </w:rPr>
        <w:t xml:space="preserve">recursos do </w:t>
      </w:r>
      <w:r w:rsidRPr="00D54D1E">
        <w:rPr>
          <w:rFonts w:ascii="Arial" w:hAnsi="Arial" w:cs="Arial"/>
          <w:sz w:val="24"/>
          <w:szCs w:val="24"/>
        </w:rPr>
        <w:t>tesouro),</w:t>
      </w:r>
      <w:r w:rsidR="005A5ACA" w:rsidRPr="00D54D1E">
        <w:rPr>
          <w:rFonts w:ascii="Arial" w:hAnsi="Arial" w:cs="Arial"/>
          <w:sz w:val="24"/>
          <w:szCs w:val="24"/>
        </w:rPr>
        <w:t xml:space="preserve"> </w:t>
      </w:r>
      <w:r w:rsidR="00A70331" w:rsidRPr="00D54D1E">
        <w:rPr>
          <w:rFonts w:ascii="Arial" w:hAnsi="Arial" w:cs="Arial"/>
          <w:sz w:val="24"/>
          <w:szCs w:val="24"/>
        </w:rPr>
        <w:t xml:space="preserve">recursos próprios, </w:t>
      </w:r>
      <w:r w:rsidRPr="00D54D1E">
        <w:rPr>
          <w:rFonts w:ascii="Arial" w:hAnsi="Arial" w:cs="Arial"/>
          <w:sz w:val="24"/>
          <w:szCs w:val="24"/>
        </w:rPr>
        <w:t>convênios federais</w:t>
      </w:r>
      <w:r w:rsidR="00A70331" w:rsidRPr="00D54D1E">
        <w:rPr>
          <w:rFonts w:ascii="Arial" w:hAnsi="Arial" w:cs="Arial"/>
          <w:sz w:val="24"/>
          <w:szCs w:val="24"/>
        </w:rPr>
        <w:t xml:space="preserve"> </w:t>
      </w:r>
      <w:r w:rsidRPr="00D54D1E">
        <w:rPr>
          <w:rFonts w:ascii="Arial" w:hAnsi="Arial" w:cs="Arial"/>
          <w:sz w:val="24"/>
          <w:szCs w:val="24"/>
        </w:rPr>
        <w:t xml:space="preserve">e </w:t>
      </w:r>
      <w:r w:rsidR="00A70331" w:rsidRPr="00D54D1E">
        <w:rPr>
          <w:rFonts w:ascii="Arial" w:hAnsi="Arial" w:cs="Arial"/>
          <w:sz w:val="24"/>
          <w:szCs w:val="24"/>
        </w:rPr>
        <w:t>outros convênios.</w:t>
      </w:r>
    </w:p>
    <w:p w:rsidR="0025748A" w:rsidRPr="00D54D1E" w:rsidRDefault="0025748A" w:rsidP="00B16933">
      <w:pPr>
        <w:shd w:val="clear" w:color="auto" w:fill="FFFFFF" w:themeFill="background1"/>
        <w:tabs>
          <w:tab w:val="left" w:pos="360"/>
        </w:tabs>
        <w:spacing w:line="360" w:lineRule="auto"/>
        <w:ind w:right="77" w:firstLine="851"/>
        <w:jc w:val="both"/>
        <w:rPr>
          <w:rFonts w:ascii="Arial" w:hAnsi="Arial" w:cs="Arial"/>
          <w:sz w:val="24"/>
          <w:szCs w:val="24"/>
        </w:rPr>
      </w:pPr>
    </w:p>
    <w:p w:rsidR="0025748A" w:rsidRPr="00D54D1E" w:rsidRDefault="009E2C42" w:rsidP="0025748A">
      <w:pPr>
        <w:shd w:val="clear" w:color="auto" w:fill="FFFFFF" w:themeFill="background1"/>
        <w:tabs>
          <w:tab w:val="left" w:pos="360"/>
        </w:tabs>
        <w:spacing w:line="360" w:lineRule="auto"/>
        <w:ind w:left="-284" w:right="77"/>
        <w:jc w:val="both"/>
        <w:rPr>
          <w:rFonts w:ascii="Arial" w:eastAsia="Times New Roman" w:hAnsi="Arial" w:cs="Arial"/>
          <w:bCs/>
          <w:color w:val="000000"/>
          <w:sz w:val="24"/>
          <w:szCs w:val="24"/>
          <w:lang w:eastAsia="pt-BR"/>
        </w:rPr>
      </w:pPr>
      <w:r w:rsidRPr="00D54D1E">
        <w:rPr>
          <w:rFonts w:ascii="Arial" w:hAnsi="Arial" w:cs="Arial"/>
          <w:sz w:val="24"/>
          <w:szCs w:val="24"/>
        </w:rPr>
        <w:t xml:space="preserve">Quadro 17 - </w:t>
      </w:r>
      <w:r w:rsidRPr="00D54D1E">
        <w:rPr>
          <w:rFonts w:ascii="Arial" w:eastAsia="Times New Roman" w:hAnsi="Arial" w:cs="Arial"/>
          <w:bCs/>
          <w:color w:val="000000"/>
          <w:sz w:val="24"/>
          <w:szCs w:val="24"/>
          <w:lang w:eastAsia="pt-BR"/>
        </w:rPr>
        <w:t xml:space="preserve">Despesas de custeio e investimentos empenhadas do </w:t>
      </w:r>
      <w:r w:rsidRPr="00D54D1E">
        <w:rPr>
          <w:rFonts w:ascii="Arial" w:eastAsia="Times New Roman" w:hAnsi="Arial" w:cs="Arial"/>
          <w:bCs/>
          <w:i/>
          <w:color w:val="000000"/>
          <w:sz w:val="24"/>
          <w:szCs w:val="24"/>
          <w:lang w:eastAsia="pt-BR"/>
        </w:rPr>
        <w:t>Campus</w:t>
      </w:r>
      <w:r w:rsidRPr="00D54D1E">
        <w:rPr>
          <w:rFonts w:ascii="Arial" w:eastAsia="Times New Roman" w:hAnsi="Arial" w:cs="Arial"/>
          <w:bCs/>
          <w:color w:val="000000"/>
          <w:sz w:val="24"/>
          <w:szCs w:val="24"/>
          <w:lang w:eastAsia="pt-BR"/>
        </w:rPr>
        <w:t xml:space="preserve"> de Cascavel </w:t>
      </w:r>
    </w:p>
    <w:p w:rsidR="009E2C42" w:rsidRDefault="009E2C42" w:rsidP="0025748A">
      <w:pPr>
        <w:shd w:val="clear" w:color="auto" w:fill="FFFFFF" w:themeFill="background1"/>
        <w:tabs>
          <w:tab w:val="left" w:pos="360"/>
        </w:tabs>
        <w:spacing w:line="360" w:lineRule="auto"/>
        <w:ind w:left="-284" w:right="77"/>
        <w:jc w:val="both"/>
        <w:rPr>
          <w:rFonts w:ascii="Arial" w:eastAsia="Times New Roman" w:hAnsi="Arial" w:cs="Arial"/>
          <w:bCs/>
          <w:color w:val="000000"/>
          <w:sz w:val="24"/>
          <w:szCs w:val="24"/>
          <w:lang w:eastAsia="pt-BR"/>
        </w:rPr>
      </w:pPr>
      <w:r w:rsidRPr="00D54D1E">
        <w:rPr>
          <w:rFonts w:ascii="Arial" w:eastAsia="Times New Roman" w:hAnsi="Arial" w:cs="Arial"/>
          <w:bCs/>
          <w:color w:val="000000"/>
          <w:sz w:val="24"/>
          <w:szCs w:val="24"/>
          <w:lang w:eastAsia="pt-BR"/>
        </w:rPr>
        <w:t>em 2015</w:t>
      </w:r>
    </w:p>
    <w:tbl>
      <w:tblPr>
        <w:tblW w:w="971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35"/>
        <w:gridCol w:w="1742"/>
        <w:gridCol w:w="974"/>
        <w:gridCol w:w="941"/>
        <w:gridCol w:w="957"/>
        <w:gridCol w:w="941"/>
        <w:gridCol w:w="989"/>
        <w:gridCol w:w="958"/>
        <w:gridCol w:w="1075"/>
      </w:tblGrid>
      <w:tr w:rsidR="009E2C42" w:rsidRPr="00FB288B" w:rsidTr="00C6605A">
        <w:trPr>
          <w:trHeight w:val="255"/>
        </w:trPr>
        <w:tc>
          <w:tcPr>
            <w:tcW w:w="1135" w:type="dxa"/>
            <w:vMerge w:val="restart"/>
            <w:shd w:val="clear" w:color="auto" w:fill="auto"/>
            <w:noWrap/>
            <w:vAlign w:val="center"/>
            <w:hideMark/>
          </w:tcPr>
          <w:p w:rsidR="009E2C42" w:rsidRPr="00FB288B" w:rsidRDefault="009E2C42" w:rsidP="00640CBC">
            <w:pPr>
              <w:jc w:val="center"/>
              <w:rPr>
                <w:rFonts w:ascii="Arial" w:eastAsia="Times New Roman" w:hAnsi="Arial" w:cs="Arial"/>
                <w:b/>
                <w:bCs/>
                <w:sz w:val="16"/>
                <w:szCs w:val="16"/>
                <w:lang w:eastAsia="pt-BR"/>
              </w:rPr>
            </w:pPr>
            <w:r w:rsidRPr="00FB288B">
              <w:rPr>
                <w:rFonts w:ascii="Arial" w:eastAsia="Times New Roman" w:hAnsi="Arial" w:cs="Arial"/>
                <w:b/>
                <w:bCs/>
                <w:sz w:val="16"/>
                <w:szCs w:val="16"/>
                <w:lang w:eastAsia="pt-BR"/>
              </w:rPr>
              <w:t>RUBRICA</w:t>
            </w:r>
          </w:p>
        </w:tc>
        <w:tc>
          <w:tcPr>
            <w:tcW w:w="1742" w:type="dxa"/>
            <w:vMerge w:val="restart"/>
            <w:shd w:val="clear" w:color="auto" w:fill="auto"/>
            <w:noWrap/>
            <w:vAlign w:val="center"/>
            <w:hideMark/>
          </w:tcPr>
          <w:p w:rsidR="009E2C42" w:rsidRPr="00FB288B" w:rsidRDefault="009E2C42" w:rsidP="00640CBC">
            <w:pPr>
              <w:jc w:val="center"/>
              <w:rPr>
                <w:rFonts w:ascii="Arial" w:eastAsia="Times New Roman" w:hAnsi="Arial" w:cs="Arial"/>
                <w:b/>
                <w:bCs/>
                <w:sz w:val="16"/>
                <w:szCs w:val="16"/>
                <w:lang w:eastAsia="pt-BR"/>
              </w:rPr>
            </w:pPr>
            <w:r w:rsidRPr="00FB288B">
              <w:rPr>
                <w:rFonts w:ascii="Arial" w:eastAsia="Times New Roman" w:hAnsi="Arial" w:cs="Arial"/>
                <w:b/>
                <w:bCs/>
                <w:sz w:val="16"/>
                <w:szCs w:val="16"/>
                <w:lang w:eastAsia="pt-BR"/>
              </w:rPr>
              <w:t>DESCRIÇÃO</w:t>
            </w:r>
          </w:p>
        </w:tc>
        <w:tc>
          <w:tcPr>
            <w:tcW w:w="2872" w:type="dxa"/>
            <w:gridSpan w:val="3"/>
            <w:shd w:val="clear" w:color="auto" w:fill="auto"/>
            <w:noWrap/>
            <w:vAlign w:val="center"/>
            <w:hideMark/>
          </w:tcPr>
          <w:p w:rsidR="009E2C42" w:rsidRPr="00FB288B" w:rsidRDefault="009E2C42" w:rsidP="00640CBC">
            <w:pPr>
              <w:jc w:val="center"/>
              <w:rPr>
                <w:rFonts w:ascii="Arial" w:eastAsia="Times New Roman" w:hAnsi="Arial" w:cs="Arial"/>
                <w:b/>
                <w:bCs/>
                <w:sz w:val="16"/>
                <w:szCs w:val="16"/>
                <w:lang w:eastAsia="pt-BR"/>
              </w:rPr>
            </w:pPr>
            <w:r w:rsidRPr="00FB288B">
              <w:rPr>
                <w:rFonts w:ascii="Arial" w:eastAsia="Times New Roman" w:hAnsi="Arial" w:cs="Arial"/>
                <w:b/>
                <w:bCs/>
                <w:sz w:val="16"/>
                <w:szCs w:val="16"/>
                <w:lang w:eastAsia="pt-BR"/>
              </w:rPr>
              <w:t>Recursos do Tesouro</w:t>
            </w:r>
          </w:p>
        </w:tc>
        <w:tc>
          <w:tcPr>
            <w:tcW w:w="941" w:type="dxa"/>
            <w:vMerge w:val="restart"/>
            <w:shd w:val="clear" w:color="auto" w:fill="auto"/>
            <w:vAlign w:val="center"/>
            <w:hideMark/>
          </w:tcPr>
          <w:p w:rsidR="009E2C42" w:rsidRPr="00FB288B" w:rsidRDefault="009E2C42" w:rsidP="00640CBC">
            <w:pPr>
              <w:jc w:val="center"/>
              <w:rPr>
                <w:rFonts w:ascii="Arial" w:eastAsia="Times New Roman" w:hAnsi="Arial" w:cs="Arial"/>
                <w:b/>
                <w:bCs/>
                <w:sz w:val="16"/>
                <w:szCs w:val="16"/>
                <w:lang w:eastAsia="pt-BR"/>
              </w:rPr>
            </w:pPr>
            <w:r w:rsidRPr="00FB288B">
              <w:rPr>
                <w:rFonts w:ascii="Arial" w:eastAsia="Times New Roman" w:hAnsi="Arial" w:cs="Arial"/>
                <w:b/>
                <w:bCs/>
                <w:sz w:val="16"/>
                <w:szCs w:val="16"/>
                <w:lang w:eastAsia="pt-BR"/>
              </w:rPr>
              <w:t>Recursos Próprios</w:t>
            </w:r>
          </w:p>
        </w:tc>
        <w:tc>
          <w:tcPr>
            <w:tcW w:w="989" w:type="dxa"/>
            <w:vMerge w:val="restart"/>
            <w:shd w:val="clear" w:color="auto" w:fill="auto"/>
            <w:vAlign w:val="center"/>
            <w:hideMark/>
          </w:tcPr>
          <w:p w:rsidR="009E2C42" w:rsidRPr="00FB288B" w:rsidRDefault="009E2C42" w:rsidP="00640CBC">
            <w:pPr>
              <w:jc w:val="center"/>
              <w:rPr>
                <w:rFonts w:ascii="Arial" w:eastAsia="Times New Roman" w:hAnsi="Arial" w:cs="Arial"/>
                <w:b/>
                <w:bCs/>
                <w:sz w:val="16"/>
                <w:szCs w:val="16"/>
                <w:lang w:eastAsia="pt-BR"/>
              </w:rPr>
            </w:pPr>
            <w:r w:rsidRPr="00FB288B">
              <w:rPr>
                <w:rFonts w:ascii="Arial" w:eastAsia="Times New Roman" w:hAnsi="Arial" w:cs="Arial"/>
                <w:b/>
                <w:bCs/>
                <w:sz w:val="16"/>
                <w:szCs w:val="16"/>
                <w:lang w:eastAsia="pt-BR"/>
              </w:rPr>
              <w:t>Convênios Federais</w:t>
            </w:r>
          </w:p>
        </w:tc>
        <w:tc>
          <w:tcPr>
            <w:tcW w:w="958" w:type="dxa"/>
            <w:vMerge w:val="restart"/>
            <w:shd w:val="clear" w:color="auto" w:fill="auto"/>
            <w:vAlign w:val="center"/>
            <w:hideMark/>
          </w:tcPr>
          <w:p w:rsidR="009E2C42" w:rsidRPr="00FB288B" w:rsidRDefault="009E2C42" w:rsidP="00640CBC">
            <w:pPr>
              <w:jc w:val="center"/>
              <w:rPr>
                <w:rFonts w:ascii="Arial" w:eastAsia="Times New Roman" w:hAnsi="Arial" w:cs="Arial"/>
                <w:b/>
                <w:bCs/>
                <w:sz w:val="16"/>
                <w:szCs w:val="16"/>
                <w:lang w:eastAsia="pt-BR"/>
              </w:rPr>
            </w:pPr>
            <w:r w:rsidRPr="00FB288B">
              <w:rPr>
                <w:rFonts w:ascii="Arial" w:eastAsia="Times New Roman" w:hAnsi="Arial" w:cs="Arial"/>
                <w:b/>
                <w:bCs/>
                <w:sz w:val="16"/>
                <w:szCs w:val="16"/>
                <w:lang w:eastAsia="pt-BR"/>
              </w:rPr>
              <w:t>Outros Convênios</w:t>
            </w:r>
          </w:p>
        </w:tc>
        <w:tc>
          <w:tcPr>
            <w:tcW w:w="1075" w:type="dxa"/>
            <w:vMerge w:val="restart"/>
            <w:shd w:val="clear" w:color="auto" w:fill="auto"/>
            <w:noWrap/>
            <w:vAlign w:val="center"/>
            <w:hideMark/>
          </w:tcPr>
          <w:p w:rsidR="009E2C42" w:rsidRPr="00FB288B" w:rsidRDefault="009E2C42" w:rsidP="00640CBC">
            <w:pPr>
              <w:jc w:val="center"/>
              <w:rPr>
                <w:rFonts w:ascii="Arial" w:eastAsia="Times New Roman" w:hAnsi="Arial" w:cs="Arial"/>
                <w:b/>
                <w:bCs/>
                <w:sz w:val="16"/>
                <w:szCs w:val="16"/>
                <w:lang w:eastAsia="pt-BR"/>
              </w:rPr>
            </w:pPr>
            <w:r w:rsidRPr="00FB288B">
              <w:rPr>
                <w:rFonts w:ascii="Arial" w:eastAsia="Times New Roman" w:hAnsi="Arial" w:cs="Arial"/>
                <w:b/>
                <w:bCs/>
                <w:sz w:val="16"/>
                <w:szCs w:val="16"/>
                <w:lang w:eastAsia="pt-BR"/>
              </w:rPr>
              <w:t>total</w:t>
            </w:r>
          </w:p>
        </w:tc>
      </w:tr>
      <w:tr w:rsidR="009E2C42" w:rsidRPr="00FB288B" w:rsidTr="00C6605A">
        <w:trPr>
          <w:trHeight w:val="255"/>
        </w:trPr>
        <w:tc>
          <w:tcPr>
            <w:tcW w:w="1135" w:type="dxa"/>
            <w:vMerge/>
            <w:vAlign w:val="center"/>
            <w:hideMark/>
          </w:tcPr>
          <w:p w:rsidR="009E2C42" w:rsidRPr="00FB288B" w:rsidRDefault="009E2C42" w:rsidP="00640CBC">
            <w:pPr>
              <w:jc w:val="center"/>
              <w:rPr>
                <w:rFonts w:ascii="Arial" w:eastAsia="Times New Roman" w:hAnsi="Arial" w:cs="Arial"/>
                <w:b/>
                <w:bCs/>
                <w:sz w:val="16"/>
                <w:szCs w:val="16"/>
                <w:lang w:eastAsia="pt-BR"/>
              </w:rPr>
            </w:pPr>
          </w:p>
        </w:tc>
        <w:tc>
          <w:tcPr>
            <w:tcW w:w="1742" w:type="dxa"/>
            <w:vMerge/>
            <w:vAlign w:val="center"/>
            <w:hideMark/>
          </w:tcPr>
          <w:p w:rsidR="009E2C42" w:rsidRPr="00FB288B" w:rsidRDefault="009E2C42" w:rsidP="00640CBC">
            <w:pPr>
              <w:jc w:val="center"/>
              <w:rPr>
                <w:rFonts w:ascii="Arial" w:eastAsia="Times New Roman" w:hAnsi="Arial" w:cs="Arial"/>
                <w:b/>
                <w:bCs/>
                <w:sz w:val="16"/>
                <w:szCs w:val="16"/>
                <w:lang w:eastAsia="pt-BR"/>
              </w:rPr>
            </w:pPr>
          </w:p>
        </w:tc>
        <w:tc>
          <w:tcPr>
            <w:tcW w:w="974" w:type="dxa"/>
            <w:shd w:val="clear" w:color="auto" w:fill="auto"/>
            <w:noWrap/>
            <w:vAlign w:val="center"/>
            <w:hideMark/>
          </w:tcPr>
          <w:p w:rsidR="009E2C42" w:rsidRPr="00FB288B" w:rsidRDefault="009E2C42" w:rsidP="00640CBC">
            <w:pPr>
              <w:jc w:val="center"/>
              <w:rPr>
                <w:rFonts w:ascii="Arial" w:eastAsia="Times New Roman" w:hAnsi="Arial" w:cs="Arial"/>
                <w:b/>
                <w:bCs/>
                <w:sz w:val="16"/>
                <w:szCs w:val="16"/>
                <w:lang w:eastAsia="pt-BR"/>
              </w:rPr>
            </w:pPr>
            <w:r w:rsidRPr="00FB288B">
              <w:rPr>
                <w:rFonts w:ascii="Arial" w:eastAsia="Times New Roman" w:hAnsi="Arial" w:cs="Arial"/>
                <w:b/>
                <w:bCs/>
                <w:sz w:val="16"/>
                <w:szCs w:val="16"/>
                <w:lang w:eastAsia="pt-BR"/>
              </w:rPr>
              <w:t>Fonte 100</w:t>
            </w:r>
          </w:p>
        </w:tc>
        <w:tc>
          <w:tcPr>
            <w:tcW w:w="941" w:type="dxa"/>
            <w:shd w:val="clear" w:color="auto" w:fill="auto"/>
            <w:noWrap/>
            <w:vAlign w:val="center"/>
            <w:hideMark/>
          </w:tcPr>
          <w:p w:rsidR="009E2C42" w:rsidRPr="00FB288B" w:rsidRDefault="009E2C42" w:rsidP="00640CBC">
            <w:pPr>
              <w:jc w:val="center"/>
              <w:rPr>
                <w:rFonts w:ascii="Arial" w:eastAsia="Times New Roman" w:hAnsi="Arial" w:cs="Arial"/>
                <w:b/>
                <w:bCs/>
                <w:sz w:val="16"/>
                <w:szCs w:val="16"/>
                <w:lang w:eastAsia="pt-BR"/>
              </w:rPr>
            </w:pPr>
            <w:r w:rsidRPr="00FB288B">
              <w:rPr>
                <w:rFonts w:ascii="Arial" w:eastAsia="Times New Roman" w:hAnsi="Arial" w:cs="Arial"/>
                <w:b/>
                <w:bCs/>
                <w:sz w:val="16"/>
                <w:szCs w:val="16"/>
                <w:lang w:eastAsia="pt-BR"/>
              </w:rPr>
              <w:t>Fonte 132</w:t>
            </w:r>
          </w:p>
        </w:tc>
        <w:tc>
          <w:tcPr>
            <w:tcW w:w="957" w:type="dxa"/>
            <w:shd w:val="clear" w:color="auto" w:fill="auto"/>
            <w:noWrap/>
            <w:vAlign w:val="center"/>
            <w:hideMark/>
          </w:tcPr>
          <w:p w:rsidR="009E2C42" w:rsidRPr="00FB288B" w:rsidRDefault="009E2C42" w:rsidP="00640CBC">
            <w:pPr>
              <w:jc w:val="center"/>
              <w:rPr>
                <w:rFonts w:ascii="Arial" w:eastAsia="Times New Roman" w:hAnsi="Arial" w:cs="Arial"/>
                <w:b/>
                <w:bCs/>
                <w:sz w:val="16"/>
                <w:szCs w:val="16"/>
                <w:lang w:eastAsia="pt-BR"/>
              </w:rPr>
            </w:pPr>
            <w:r w:rsidRPr="00FB288B">
              <w:rPr>
                <w:rFonts w:ascii="Arial" w:eastAsia="Times New Roman" w:hAnsi="Arial" w:cs="Arial"/>
                <w:b/>
                <w:bCs/>
                <w:sz w:val="16"/>
                <w:szCs w:val="16"/>
                <w:lang w:eastAsia="pt-BR"/>
              </w:rPr>
              <w:t>Fonte 147</w:t>
            </w:r>
          </w:p>
        </w:tc>
        <w:tc>
          <w:tcPr>
            <w:tcW w:w="941" w:type="dxa"/>
            <w:vMerge/>
            <w:vAlign w:val="center"/>
            <w:hideMark/>
          </w:tcPr>
          <w:p w:rsidR="009E2C42" w:rsidRPr="00FB288B" w:rsidRDefault="009E2C42" w:rsidP="00640CBC">
            <w:pPr>
              <w:jc w:val="center"/>
              <w:rPr>
                <w:rFonts w:ascii="Arial" w:eastAsia="Times New Roman" w:hAnsi="Arial" w:cs="Arial"/>
                <w:b/>
                <w:bCs/>
                <w:sz w:val="16"/>
                <w:szCs w:val="16"/>
                <w:lang w:eastAsia="pt-BR"/>
              </w:rPr>
            </w:pPr>
          </w:p>
        </w:tc>
        <w:tc>
          <w:tcPr>
            <w:tcW w:w="989" w:type="dxa"/>
            <w:vMerge/>
            <w:vAlign w:val="center"/>
            <w:hideMark/>
          </w:tcPr>
          <w:p w:rsidR="009E2C42" w:rsidRPr="00FB288B" w:rsidRDefault="009E2C42" w:rsidP="00640CBC">
            <w:pPr>
              <w:jc w:val="center"/>
              <w:rPr>
                <w:rFonts w:ascii="Arial" w:eastAsia="Times New Roman" w:hAnsi="Arial" w:cs="Arial"/>
                <w:b/>
                <w:bCs/>
                <w:sz w:val="16"/>
                <w:szCs w:val="16"/>
                <w:lang w:eastAsia="pt-BR"/>
              </w:rPr>
            </w:pPr>
          </w:p>
        </w:tc>
        <w:tc>
          <w:tcPr>
            <w:tcW w:w="958" w:type="dxa"/>
            <w:vMerge/>
            <w:vAlign w:val="center"/>
            <w:hideMark/>
          </w:tcPr>
          <w:p w:rsidR="009E2C42" w:rsidRPr="00FB288B" w:rsidRDefault="009E2C42" w:rsidP="00640CBC">
            <w:pPr>
              <w:jc w:val="center"/>
              <w:rPr>
                <w:rFonts w:ascii="Arial" w:eastAsia="Times New Roman" w:hAnsi="Arial" w:cs="Arial"/>
                <w:b/>
                <w:bCs/>
                <w:sz w:val="16"/>
                <w:szCs w:val="16"/>
                <w:lang w:eastAsia="pt-BR"/>
              </w:rPr>
            </w:pPr>
          </w:p>
        </w:tc>
        <w:tc>
          <w:tcPr>
            <w:tcW w:w="1075" w:type="dxa"/>
            <w:vMerge/>
            <w:vAlign w:val="center"/>
            <w:hideMark/>
          </w:tcPr>
          <w:p w:rsidR="009E2C42" w:rsidRPr="00FB288B" w:rsidRDefault="009E2C42" w:rsidP="00640CBC">
            <w:pPr>
              <w:jc w:val="center"/>
              <w:rPr>
                <w:rFonts w:ascii="Arial" w:eastAsia="Times New Roman" w:hAnsi="Arial" w:cs="Arial"/>
                <w:b/>
                <w:bCs/>
                <w:sz w:val="16"/>
                <w:szCs w:val="16"/>
                <w:lang w:eastAsia="pt-BR"/>
              </w:rPr>
            </w:pPr>
          </w:p>
        </w:tc>
      </w:tr>
      <w:tr w:rsidR="009E2C42" w:rsidRPr="00FB288B" w:rsidTr="00C6605A">
        <w:trPr>
          <w:trHeight w:val="510"/>
        </w:trPr>
        <w:tc>
          <w:tcPr>
            <w:tcW w:w="1135" w:type="dxa"/>
            <w:shd w:val="clear" w:color="auto" w:fill="auto"/>
            <w:noWrap/>
            <w:vAlign w:val="center"/>
            <w:hideMark/>
          </w:tcPr>
          <w:p w:rsidR="009E2C42" w:rsidRPr="005827A1" w:rsidRDefault="009E2C42" w:rsidP="00640CBC">
            <w:pPr>
              <w:jc w:val="center"/>
              <w:rPr>
                <w:rFonts w:ascii="Arial" w:eastAsia="Times New Roman" w:hAnsi="Arial" w:cs="Arial"/>
                <w:bCs/>
                <w:sz w:val="16"/>
                <w:szCs w:val="16"/>
                <w:lang w:eastAsia="pt-BR"/>
              </w:rPr>
            </w:pPr>
            <w:r w:rsidRPr="005827A1">
              <w:rPr>
                <w:rFonts w:ascii="Arial" w:eastAsia="Times New Roman" w:hAnsi="Arial" w:cs="Arial"/>
                <w:bCs/>
                <w:sz w:val="16"/>
                <w:szCs w:val="16"/>
                <w:lang w:eastAsia="pt-BR"/>
              </w:rPr>
              <w:t>33901400</w:t>
            </w:r>
          </w:p>
        </w:tc>
        <w:tc>
          <w:tcPr>
            <w:tcW w:w="1742" w:type="dxa"/>
            <w:shd w:val="clear" w:color="auto" w:fill="auto"/>
            <w:noWrap/>
            <w:vAlign w:val="center"/>
            <w:hideMark/>
          </w:tcPr>
          <w:p w:rsidR="009E2C42" w:rsidRPr="005827A1" w:rsidRDefault="009E2C42" w:rsidP="00640CBC">
            <w:pPr>
              <w:jc w:val="center"/>
              <w:rPr>
                <w:rFonts w:ascii="Arial" w:eastAsia="Times New Roman" w:hAnsi="Arial" w:cs="Arial"/>
                <w:bCs/>
                <w:sz w:val="16"/>
                <w:szCs w:val="16"/>
                <w:lang w:eastAsia="pt-BR"/>
              </w:rPr>
            </w:pPr>
            <w:r w:rsidRPr="005827A1">
              <w:rPr>
                <w:rFonts w:ascii="Arial" w:eastAsia="Times New Roman" w:hAnsi="Arial" w:cs="Arial"/>
                <w:bCs/>
                <w:sz w:val="16"/>
                <w:szCs w:val="16"/>
                <w:lang w:eastAsia="pt-BR"/>
              </w:rPr>
              <w:t>Viagens e Estadias</w:t>
            </w:r>
          </w:p>
        </w:tc>
        <w:tc>
          <w:tcPr>
            <w:tcW w:w="974" w:type="dxa"/>
            <w:shd w:val="clear" w:color="auto" w:fill="auto"/>
            <w:noWrap/>
            <w:vAlign w:val="center"/>
            <w:hideMark/>
          </w:tcPr>
          <w:p w:rsidR="009E2C42" w:rsidRPr="005827A1" w:rsidRDefault="009E2C42" w:rsidP="00640CBC">
            <w:pPr>
              <w:jc w:val="center"/>
              <w:rPr>
                <w:rFonts w:ascii="Arial" w:eastAsia="Times New Roman" w:hAnsi="Arial" w:cs="Arial"/>
                <w:bCs/>
                <w:sz w:val="16"/>
                <w:szCs w:val="16"/>
                <w:lang w:eastAsia="pt-BR"/>
              </w:rPr>
            </w:pPr>
            <w:r w:rsidRPr="005827A1">
              <w:rPr>
                <w:rFonts w:ascii="Arial" w:eastAsia="Times New Roman" w:hAnsi="Arial" w:cs="Arial"/>
                <w:bCs/>
                <w:sz w:val="16"/>
                <w:szCs w:val="16"/>
                <w:lang w:eastAsia="pt-BR"/>
              </w:rPr>
              <w:t>28.986,38</w:t>
            </w:r>
          </w:p>
        </w:tc>
        <w:tc>
          <w:tcPr>
            <w:tcW w:w="941" w:type="dxa"/>
            <w:shd w:val="clear" w:color="auto" w:fill="auto"/>
            <w:noWrap/>
            <w:vAlign w:val="center"/>
            <w:hideMark/>
          </w:tcPr>
          <w:p w:rsidR="009E2C42" w:rsidRPr="005827A1" w:rsidRDefault="009E2C42" w:rsidP="00640CBC">
            <w:pPr>
              <w:jc w:val="center"/>
              <w:rPr>
                <w:rFonts w:ascii="Arial" w:eastAsia="Times New Roman" w:hAnsi="Arial" w:cs="Arial"/>
                <w:bCs/>
                <w:sz w:val="16"/>
                <w:szCs w:val="16"/>
                <w:lang w:eastAsia="pt-BR"/>
              </w:rPr>
            </w:pPr>
            <w:r w:rsidRPr="005827A1">
              <w:rPr>
                <w:rFonts w:ascii="Arial" w:eastAsia="Times New Roman" w:hAnsi="Arial" w:cs="Arial"/>
                <w:bCs/>
                <w:sz w:val="16"/>
                <w:szCs w:val="16"/>
                <w:lang w:eastAsia="pt-BR"/>
              </w:rPr>
              <w:t>594,00</w:t>
            </w:r>
          </w:p>
        </w:tc>
        <w:tc>
          <w:tcPr>
            <w:tcW w:w="957" w:type="dxa"/>
            <w:shd w:val="clear" w:color="auto" w:fill="auto"/>
            <w:noWrap/>
            <w:vAlign w:val="center"/>
            <w:hideMark/>
          </w:tcPr>
          <w:p w:rsidR="009E2C42" w:rsidRPr="005827A1" w:rsidRDefault="009E2C42" w:rsidP="00640CBC">
            <w:pPr>
              <w:jc w:val="center"/>
              <w:rPr>
                <w:rFonts w:ascii="Arial" w:eastAsia="Times New Roman" w:hAnsi="Arial" w:cs="Arial"/>
                <w:bCs/>
                <w:sz w:val="16"/>
                <w:szCs w:val="16"/>
                <w:lang w:eastAsia="pt-BR"/>
              </w:rPr>
            </w:pPr>
          </w:p>
        </w:tc>
        <w:tc>
          <w:tcPr>
            <w:tcW w:w="941" w:type="dxa"/>
            <w:shd w:val="clear" w:color="auto" w:fill="auto"/>
            <w:noWrap/>
            <w:vAlign w:val="center"/>
            <w:hideMark/>
          </w:tcPr>
          <w:p w:rsidR="009E2C42" w:rsidRPr="005827A1" w:rsidRDefault="009E2C42" w:rsidP="00640CBC">
            <w:pPr>
              <w:jc w:val="center"/>
              <w:rPr>
                <w:rFonts w:ascii="Arial" w:eastAsia="Times New Roman" w:hAnsi="Arial" w:cs="Arial"/>
                <w:bCs/>
                <w:sz w:val="16"/>
                <w:szCs w:val="16"/>
                <w:lang w:eastAsia="pt-BR"/>
              </w:rPr>
            </w:pPr>
            <w:r w:rsidRPr="005827A1">
              <w:rPr>
                <w:rFonts w:ascii="Arial" w:eastAsia="Times New Roman" w:hAnsi="Arial" w:cs="Arial"/>
                <w:bCs/>
                <w:sz w:val="16"/>
                <w:szCs w:val="16"/>
                <w:lang w:eastAsia="pt-BR"/>
              </w:rPr>
              <w:t>16.604,00</w:t>
            </w:r>
          </w:p>
        </w:tc>
        <w:tc>
          <w:tcPr>
            <w:tcW w:w="989" w:type="dxa"/>
            <w:shd w:val="clear" w:color="auto" w:fill="auto"/>
            <w:noWrap/>
            <w:vAlign w:val="center"/>
            <w:hideMark/>
          </w:tcPr>
          <w:p w:rsidR="009E2C42" w:rsidRPr="005827A1" w:rsidRDefault="009E2C42" w:rsidP="00640CBC">
            <w:pPr>
              <w:jc w:val="center"/>
              <w:rPr>
                <w:rFonts w:ascii="Arial" w:eastAsia="Times New Roman" w:hAnsi="Arial" w:cs="Arial"/>
                <w:bCs/>
                <w:sz w:val="16"/>
                <w:szCs w:val="16"/>
                <w:lang w:eastAsia="pt-BR"/>
              </w:rPr>
            </w:pPr>
          </w:p>
        </w:tc>
        <w:tc>
          <w:tcPr>
            <w:tcW w:w="958" w:type="dxa"/>
            <w:shd w:val="clear" w:color="auto" w:fill="auto"/>
            <w:noWrap/>
            <w:vAlign w:val="center"/>
            <w:hideMark/>
          </w:tcPr>
          <w:p w:rsidR="009E2C42" w:rsidRPr="005827A1" w:rsidRDefault="009E2C42" w:rsidP="00640CBC">
            <w:pPr>
              <w:jc w:val="center"/>
              <w:rPr>
                <w:rFonts w:ascii="Arial" w:eastAsia="Times New Roman" w:hAnsi="Arial" w:cs="Arial"/>
                <w:bCs/>
                <w:sz w:val="16"/>
                <w:szCs w:val="16"/>
                <w:lang w:eastAsia="pt-BR"/>
              </w:rPr>
            </w:pPr>
            <w:r w:rsidRPr="005827A1">
              <w:rPr>
                <w:rFonts w:ascii="Arial" w:eastAsia="Times New Roman" w:hAnsi="Arial" w:cs="Arial"/>
                <w:bCs/>
                <w:sz w:val="16"/>
                <w:szCs w:val="16"/>
                <w:lang w:eastAsia="pt-BR"/>
              </w:rPr>
              <w:t>1.161,50</w:t>
            </w:r>
          </w:p>
        </w:tc>
        <w:tc>
          <w:tcPr>
            <w:tcW w:w="1075" w:type="dxa"/>
            <w:shd w:val="clear" w:color="auto" w:fill="auto"/>
            <w:noWrap/>
            <w:vAlign w:val="center"/>
            <w:hideMark/>
          </w:tcPr>
          <w:p w:rsidR="009E2C42" w:rsidRPr="005827A1" w:rsidRDefault="009E2C42" w:rsidP="00640CBC">
            <w:pPr>
              <w:jc w:val="center"/>
              <w:rPr>
                <w:rFonts w:ascii="Arial" w:eastAsia="Times New Roman" w:hAnsi="Arial" w:cs="Arial"/>
                <w:bCs/>
                <w:sz w:val="16"/>
                <w:szCs w:val="16"/>
                <w:lang w:eastAsia="pt-BR"/>
              </w:rPr>
            </w:pPr>
            <w:r w:rsidRPr="005827A1">
              <w:rPr>
                <w:rFonts w:ascii="Arial" w:eastAsia="Times New Roman" w:hAnsi="Arial" w:cs="Arial"/>
                <w:bCs/>
                <w:sz w:val="16"/>
                <w:szCs w:val="16"/>
                <w:lang w:eastAsia="pt-BR"/>
              </w:rPr>
              <w:t>47.345,88</w:t>
            </w:r>
          </w:p>
        </w:tc>
      </w:tr>
      <w:tr w:rsidR="009E2C42" w:rsidRPr="00FB288B" w:rsidTr="00C6605A">
        <w:trPr>
          <w:trHeight w:val="765"/>
        </w:trPr>
        <w:tc>
          <w:tcPr>
            <w:tcW w:w="1135" w:type="dxa"/>
            <w:shd w:val="clear" w:color="auto" w:fill="auto"/>
            <w:noWrap/>
            <w:vAlign w:val="center"/>
            <w:hideMark/>
          </w:tcPr>
          <w:p w:rsidR="009E2C42" w:rsidRPr="005827A1" w:rsidRDefault="009E2C42" w:rsidP="00640CBC">
            <w:pPr>
              <w:jc w:val="center"/>
              <w:rPr>
                <w:rFonts w:ascii="Arial" w:eastAsia="Times New Roman" w:hAnsi="Arial" w:cs="Arial"/>
                <w:bCs/>
                <w:sz w:val="16"/>
                <w:szCs w:val="16"/>
                <w:lang w:eastAsia="pt-BR"/>
              </w:rPr>
            </w:pPr>
            <w:r w:rsidRPr="005827A1">
              <w:rPr>
                <w:rFonts w:ascii="Arial" w:eastAsia="Times New Roman" w:hAnsi="Arial" w:cs="Arial"/>
                <w:bCs/>
                <w:sz w:val="16"/>
                <w:szCs w:val="16"/>
                <w:lang w:eastAsia="pt-BR"/>
              </w:rPr>
              <w:t>33901800</w:t>
            </w:r>
          </w:p>
        </w:tc>
        <w:tc>
          <w:tcPr>
            <w:tcW w:w="1742" w:type="dxa"/>
            <w:shd w:val="clear" w:color="auto" w:fill="auto"/>
            <w:noWrap/>
            <w:vAlign w:val="center"/>
            <w:hideMark/>
          </w:tcPr>
          <w:p w:rsidR="009E2C42" w:rsidRPr="005827A1" w:rsidRDefault="009E2C42" w:rsidP="00640CBC">
            <w:pPr>
              <w:jc w:val="center"/>
              <w:rPr>
                <w:rFonts w:ascii="Arial" w:eastAsia="Times New Roman" w:hAnsi="Arial" w:cs="Arial"/>
                <w:bCs/>
                <w:sz w:val="16"/>
                <w:szCs w:val="16"/>
                <w:lang w:eastAsia="pt-BR"/>
              </w:rPr>
            </w:pPr>
            <w:r w:rsidRPr="005827A1">
              <w:rPr>
                <w:rFonts w:ascii="Arial" w:eastAsia="Times New Roman" w:hAnsi="Arial" w:cs="Arial"/>
                <w:bCs/>
                <w:sz w:val="16"/>
                <w:szCs w:val="16"/>
                <w:lang w:eastAsia="pt-BR"/>
              </w:rPr>
              <w:t>Auxílio Financeiro a Estudantes</w:t>
            </w:r>
          </w:p>
        </w:tc>
        <w:tc>
          <w:tcPr>
            <w:tcW w:w="974" w:type="dxa"/>
            <w:shd w:val="clear" w:color="auto" w:fill="auto"/>
            <w:noWrap/>
            <w:vAlign w:val="center"/>
            <w:hideMark/>
          </w:tcPr>
          <w:p w:rsidR="009E2C42" w:rsidRPr="005827A1" w:rsidRDefault="009E2C42" w:rsidP="00640CBC">
            <w:pPr>
              <w:jc w:val="center"/>
              <w:rPr>
                <w:rFonts w:ascii="Arial" w:eastAsia="Times New Roman" w:hAnsi="Arial" w:cs="Arial"/>
                <w:bCs/>
                <w:sz w:val="16"/>
                <w:szCs w:val="16"/>
                <w:lang w:eastAsia="pt-BR"/>
              </w:rPr>
            </w:pPr>
          </w:p>
        </w:tc>
        <w:tc>
          <w:tcPr>
            <w:tcW w:w="941" w:type="dxa"/>
            <w:shd w:val="clear" w:color="auto" w:fill="auto"/>
            <w:noWrap/>
            <w:vAlign w:val="center"/>
            <w:hideMark/>
          </w:tcPr>
          <w:p w:rsidR="009E2C42" w:rsidRPr="005827A1" w:rsidRDefault="009E2C42" w:rsidP="00640CBC">
            <w:pPr>
              <w:jc w:val="center"/>
              <w:rPr>
                <w:rFonts w:ascii="Arial" w:eastAsia="Times New Roman" w:hAnsi="Arial" w:cs="Arial"/>
                <w:bCs/>
                <w:sz w:val="16"/>
                <w:szCs w:val="16"/>
                <w:lang w:eastAsia="pt-BR"/>
              </w:rPr>
            </w:pPr>
            <w:r w:rsidRPr="005827A1">
              <w:rPr>
                <w:rFonts w:ascii="Arial" w:eastAsia="Times New Roman" w:hAnsi="Arial" w:cs="Arial"/>
                <w:bCs/>
                <w:sz w:val="16"/>
                <w:szCs w:val="16"/>
                <w:lang w:eastAsia="pt-BR"/>
              </w:rPr>
              <w:t>515.033,00</w:t>
            </w:r>
          </w:p>
        </w:tc>
        <w:tc>
          <w:tcPr>
            <w:tcW w:w="957" w:type="dxa"/>
            <w:shd w:val="clear" w:color="auto" w:fill="auto"/>
            <w:noWrap/>
            <w:vAlign w:val="center"/>
            <w:hideMark/>
          </w:tcPr>
          <w:p w:rsidR="009E2C42" w:rsidRPr="005827A1" w:rsidRDefault="009E2C42" w:rsidP="00640CBC">
            <w:pPr>
              <w:jc w:val="center"/>
              <w:rPr>
                <w:rFonts w:ascii="Arial" w:eastAsia="Times New Roman" w:hAnsi="Arial" w:cs="Arial"/>
                <w:bCs/>
                <w:sz w:val="16"/>
                <w:szCs w:val="16"/>
                <w:lang w:eastAsia="pt-BR"/>
              </w:rPr>
            </w:pPr>
          </w:p>
        </w:tc>
        <w:tc>
          <w:tcPr>
            <w:tcW w:w="941" w:type="dxa"/>
            <w:shd w:val="clear" w:color="auto" w:fill="auto"/>
            <w:noWrap/>
            <w:vAlign w:val="center"/>
            <w:hideMark/>
          </w:tcPr>
          <w:p w:rsidR="009E2C42" w:rsidRPr="005827A1" w:rsidRDefault="009E2C42" w:rsidP="00640CBC">
            <w:pPr>
              <w:jc w:val="center"/>
              <w:rPr>
                <w:rFonts w:ascii="Arial" w:eastAsia="Times New Roman" w:hAnsi="Arial" w:cs="Arial"/>
                <w:bCs/>
                <w:sz w:val="16"/>
                <w:szCs w:val="16"/>
                <w:lang w:eastAsia="pt-BR"/>
              </w:rPr>
            </w:pPr>
            <w:r w:rsidRPr="005827A1">
              <w:rPr>
                <w:rFonts w:ascii="Arial" w:eastAsia="Times New Roman" w:hAnsi="Arial" w:cs="Arial"/>
                <w:bCs/>
                <w:sz w:val="16"/>
                <w:szCs w:val="16"/>
                <w:lang w:eastAsia="pt-BR"/>
              </w:rPr>
              <w:t>185.770,57</w:t>
            </w:r>
          </w:p>
        </w:tc>
        <w:tc>
          <w:tcPr>
            <w:tcW w:w="989" w:type="dxa"/>
            <w:shd w:val="clear" w:color="auto" w:fill="auto"/>
            <w:noWrap/>
            <w:vAlign w:val="center"/>
            <w:hideMark/>
          </w:tcPr>
          <w:p w:rsidR="009E2C42" w:rsidRPr="005827A1" w:rsidRDefault="009E2C42" w:rsidP="00640CBC">
            <w:pPr>
              <w:jc w:val="center"/>
              <w:rPr>
                <w:rFonts w:ascii="Arial" w:eastAsia="Times New Roman" w:hAnsi="Arial" w:cs="Arial"/>
                <w:bCs/>
                <w:sz w:val="16"/>
                <w:szCs w:val="16"/>
                <w:lang w:eastAsia="pt-BR"/>
              </w:rPr>
            </w:pPr>
          </w:p>
        </w:tc>
        <w:tc>
          <w:tcPr>
            <w:tcW w:w="958" w:type="dxa"/>
            <w:shd w:val="clear" w:color="auto" w:fill="auto"/>
            <w:noWrap/>
            <w:vAlign w:val="center"/>
            <w:hideMark/>
          </w:tcPr>
          <w:p w:rsidR="009E2C42" w:rsidRPr="005827A1" w:rsidRDefault="009E2C42" w:rsidP="00640CBC">
            <w:pPr>
              <w:jc w:val="center"/>
              <w:rPr>
                <w:rFonts w:ascii="Arial" w:eastAsia="Times New Roman" w:hAnsi="Arial" w:cs="Arial"/>
                <w:bCs/>
                <w:sz w:val="16"/>
                <w:szCs w:val="16"/>
                <w:lang w:eastAsia="pt-BR"/>
              </w:rPr>
            </w:pPr>
            <w:r w:rsidRPr="005827A1">
              <w:rPr>
                <w:rFonts w:ascii="Arial" w:eastAsia="Times New Roman" w:hAnsi="Arial" w:cs="Arial"/>
                <w:bCs/>
                <w:sz w:val="16"/>
                <w:szCs w:val="16"/>
                <w:lang w:eastAsia="pt-BR"/>
              </w:rPr>
              <w:t>38.300,00</w:t>
            </w:r>
          </w:p>
        </w:tc>
        <w:tc>
          <w:tcPr>
            <w:tcW w:w="1075" w:type="dxa"/>
            <w:shd w:val="clear" w:color="auto" w:fill="auto"/>
            <w:noWrap/>
            <w:vAlign w:val="center"/>
            <w:hideMark/>
          </w:tcPr>
          <w:p w:rsidR="009E2C42" w:rsidRPr="005827A1" w:rsidRDefault="009E2C42" w:rsidP="00640CBC">
            <w:pPr>
              <w:jc w:val="center"/>
              <w:rPr>
                <w:rFonts w:ascii="Arial" w:eastAsia="Times New Roman" w:hAnsi="Arial" w:cs="Arial"/>
                <w:bCs/>
                <w:sz w:val="16"/>
                <w:szCs w:val="16"/>
                <w:lang w:eastAsia="pt-BR"/>
              </w:rPr>
            </w:pPr>
            <w:r w:rsidRPr="005827A1">
              <w:rPr>
                <w:rFonts w:ascii="Arial" w:eastAsia="Times New Roman" w:hAnsi="Arial" w:cs="Arial"/>
                <w:bCs/>
                <w:sz w:val="16"/>
                <w:szCs w:val="16"/>
                <w:lang w:eastAsia="pt-BR"/>
              </w:rPr>
              <w:t>739.103,57</w:t>
            </w:r>
          </w:p>
        </w:tc>
      </w:tr>
      <w:tr w:rsidR="009E2C42" w:rsidRPr="00FB288B" w:rsidTr="00F97C08">
        <w:trPr>
          <w:trHeight w:val="649"/>
        </w:trPr>
        <w:tc>
          <w:tcPr>
            <w:tcW w:w="1135" w:type="dxa"/>
            <w:shd w:val="clear" w:color="auto" w:fill="auto"/>
            <w:noWrap/>
            <w:vAlign w:val="center"/>
            <w:hideMark/>
          </w:tcPr>
          <w:p w:rsidR="009E2C42" w:rsidRPr="005827A1" w:rsidRDefault="009E2C42" w:rsidP="00640CBC">
            <w:pPr>
              <w:jc w:val="center"/>
              <w:rPr>
                <w:rFonts w:ascii="Arial" w:eastAsia="Times New Roman" w:hAnsi="Arial" w:cs="Arial"/>
                <w:bCs/>
                <w:sz w:val="16"/>
                <w:szCs w:val="16"/>
                <w:lang w:eastAsia="pt-BR"/>
              </w:rPr>
            </w:pPr>
            <w:r w:rsidRPr="005827A1">
              <w:rPr>
                <w:rFonts w:ascii="Arial" w:eastAsia="Times New Roman" w:hAnsi="Arial" w:cs="Arial"/>
                <w:bCs/>
                <w:sz w:val="16"/>
                <w:szCs w:val="16"/>
                <w:lang w:eastAsia="pt-BR"/>
              </w:rPr>
              <w:t>33902000</w:t>
            </w:r>
          </w:p>
        </w:tc>
        <w:tc>
          <w:tcPr>
            <w:tcW w:w="1742" w:type="dxa"/>
            <w:shd w:val="clear" w:color="auto" w:fill="auto"/>
            <w:noWrap/>
            <w:vAlign w:val="center"/>
            <w:hideMark/>
          </w:tcPr>
          <w:p w:rsidR="009E2C42" w:rsidRPr="005827A1" w:rsidRDefault="009E2C42" w:rsidP="00640CBC">
            <w:pPr>
              <w:jc w:val="center"/>
              <w:rPr>
                <w:rFonts w:ascii="Arial" w:eastAsia="Times New Roman" w:hAnsi="Arial" w:cs="Arial"/>
                <w:bCs/>
                <w:sz w:val="16"/>
                <w:szCs w:val="16"/>
                <w:lang w:eastAsia="pt-BR"/>
              </w:rPr>
            </w:pPr>
            <w:r w:rsidRPr="005827A1">
              <w:rPr>
                <w:rFonts w:ascii="Arial" w:eastAsia="Times New Roman" w:hAnsi="Arial" w:cs="Arial"/>
                <w:bCs/>
                <w:sz w:val="16"/>
                <w:szCs w:val="16"/>
                <w:lang w:eastAsia="pt-BR"/>
              </w:rPr>
              <w:t>Auxílio Financeiro a Pesquisadores</w:t>
            </w:r>
          </w:p>
        </w:tc>
        <w:tc>
          <w:tcPr>
            <w:tcW w:w="974" w:type="dxa"/>
            <w:shd w:val="clear" w:color="auto" w:fill="auto"/>
            <w:noWrap/>
            <w:vAlign w:val="center"/>
            <w:hideMark/>
          </w:tcPr>
          <w:p w:rsidR="009E2C42" w:rsidRPr="005827A1" w:rsidRDefault="009E2C42" w:rsidP="00640CBC">
            <w:pPr>
              <w:jc w:val="center"/>
              <w:rPr>
                <w:rFonts w:ascii="Arial" w:eastAsia="Times New Roman" w:hAnsi="Arial" w:cs="Arial"/>
                <w:bCs/>
                <w:sz w:val="16"/>
                <w:szCs w:val="16"/>
                <w:lang w:eastAsia="pt-BR"/>
              </w:rPr>
            </w:pPr>
          </w:p>
        </w:tc>
        <w:tc>
          <w:tcPr>
            <w:tcW w:w="941" w:type="dxa"/>
            <w:shd w:val="clear" w:color="auto" w:fill="auto"/>
            <w:noWrap/>
            <w:vAlign w:val="center"/>
            <w:hideMark/>
          </w:tcPr>
          <w:p w:rsidR="009E2C42" w:rsidRPr="005827A1" w:rsidRDefault="009E2C42" w:rsidP="00640CBC">
            <w:pPr>
              <w:jc w:val="center"/>
              <w:rPr>
                <w:rFonts w:ascii="Arial" w:eastAsia="Times New Roman" w:hAnsi="Arial" w:cs="Arial"/>
                <w:bCs/>
                <w:sz w:val="16"/>
                <w:szCs w:val="16"/>
                <w:lang w:eastAsia="pt-BR"/>
              </w:rPr>
            </w:pPr>
          </w:p>
        </w:tc>
        <w:tc>
          <w:tcPr>
            <w:tcW w:w="957" w:type="dxa"/>
            <w:shd w:val="clear" w:color="auto" w:fill="auto"/>
            <w:noWrap/>
            <w:vAlign w:val="center"/>
            <w:hideMark/>
          </w:tcPr>
          <w:p w:rsidR="009E2C42" w:rsidRPr="005827A1" w:rsidRDefault="009E2C42" w:rsidP="00640CBC">
            <w:pPr>
              <w:jc w:val="center"/>
              <w:rPr>
                <w:rFonts w:ascii="Arial" w:eastAsia="Times New Roman" w:hAnsi="Arial" w:cs="Arial"/>
                <w:bCs/>
                <w:sz w:val="16"/>
                <w:szCs w:val="16"/>
                <w:lang w:eastAsia="pt-BR"/>
              </w:rPr>
            </w:pPr>
          </w:p>
        </w:tc>
        <w:tc>
          <w:tcPr>
            <w:tcW w:w="941" w:type="dxa"/>
            <w:shd w:val="clear" w:color="auto" w:fill="auto"/>
            <w:noWrap/>
            <w:vAlign w:val="center"/>
            <w:hideMark/>
          </w:tcPr>
          <w:p w:rsidR="009E2C42" w:rsidRPr="005827A1" w:rsidRDefault="009E2C42" w:rsidP="00640CBC">
            <w:pPr>
              <w:jc w:val="center"/>
              <w:rPr>
                <w:rFonts w:ascii="Arial" w:eastAsia="Times New Roman" w:hAnsi="Arial" w:cs="Arial"/>
                <w:bCs/>
                <w:sz w:val="16"/>
                <w:szCs w:val="16"/>
                <w:lang w:eastAsia="pt-BR"/>
              </w:rPr>
            </w:pPr>
          </w:p>
        </w:tc>
        <w:tc>
          <w:tcPr>
            <w:tcW w:w="989" w:type="dxa"/>
            <w:shd w:val="clear" w:color="auto" w:fill="auto"/>
            <w:noWrap/>
            <w:vAlign w:val="center"/>
            <w:hideMark/>
          </w:tcPr>
          <w:p w:rsidR="009E2C42" w:rsidRPr="005827A1" w:rsidRDefault="009E2C42" w:rsidP="00640CBC">
            <w:pPr>
              <w:jc w:val="center"/>
              <w:rPr>
                <w:rFonts w:ascii="Arial" w:eastAsia="Times New Roman" w:hAnsi="Arial" w:cs="Arial"/>
                <w:bCs/>
                <w:sz w:val="16"/>
                <w:szCs w:val="16"/>
                <w:lang w:eastAsia="pt-BR"/>
              </w:rPr>
            </w:pPr>
          </w:p>
        </w:tc>
        <w:tc>
          <w:tcPr>
            <w:tcW w:w="958" w:type="dxa"/>
            <w:shd w:val="clear" w:color="auto" w:fill="auto"/>
            <w:noWrap/>
            <w:vAlign w:val="center"/>
            <w:hideMark/>
          </w:tcPr>
          <w:p w:rsidR="009E2C42" w:rsidRPr="005827A1" w:rsidRDefault="009E2C42" w:rsidP="00640CBC">
            <w:pPr>
              <w:jc w:val="center"/>
              <w:rPr>
                <w:rFonts w:ascii="Arial" w:eastAsia="Times New Roman" w:hAnsi="Arial" w:cs="Arial"/>
                <w:bCs/>
                <w:sz w:val="16"/>
                <w:szCs w:val="16"/>
                <w:lang w:eastAsia="pt-BR"/>
              </w:rPr>
            </w:pPr>
          </w:p>
        </w:tc>
        <w:tc>
          <w:tcPr>
            <w:tcW w:w="1075" w:type="dxa"/>
            <w:shd w:val="clear" w:color="auto" w:fill="auto"/>
            <w:noWrap/>
            <w:vAlign w:val="center"/>
            <w:hideMark/>
          </w:tcPr>
          <w:p w:rsidR="009E2C42" w:rsidRPr="005827A1" w:rsidRDefault="009E2C42" w:rsidP="00640CBC">
            <w:pPr>
              <w:jc w:val="center"/>
              <w:rPr>
                <w:rFonts w:ascii="Arial" w:eastAsia="Times New Roman" w:hAnsi="Arial" w:cs="Arial"/>
                <w:bCs/>
                <w:sz w:val="16"/>
                <w:szCs w:val="16"/>
                <w:lang w:eastAsia="pt-BR"/>
              </w:rPr>
            </w:pPr>
            <w:r w:rsidRPr="005827A1">
              <w:rPr>
                <w:rFonts w:ascii="Arial" w:eastAsia="Times New Roman" w:hAnsi="Arial" w:cs="Arial"/>
                <w:bCs/>
                <w:sz w:val="16"/>
                <w:szCs w:val="16"/>
                <w:lang w:eastAsia="pt-BR"/>
              </w:rPr>
              <w:t>-</w:t>
            </w:r>
          </w:p>
        </w:tc>
      </w:tr>
      <w:tr w:rsidR="009E2C42" w:rsidRPr="00FB288B" w:rsidTr="00C6605A">
        <w:trPr>
          <w:trHeight w:val="510"/>
        </w:trPr>
        <w:tc>
          <w:tcPr>
            <w:tcW w:w="1135" w:type="dxa"/>
            <w:shd w:val="clear" w:color="auto" w:fill="auto"/>
            <w:noWrap/>
            <w:vAlign w:val="center"/>
            <w:hideMark/>
          </w:tcPr>
          <w:p w:rsidR="009E2C42" w:rsidRPr="005827A1" w:rsidRDefault="009E2C42" w:rsidP="00640CBC">
            <w:pPr>
              <w:jc w:val="center"/>
              <w:rPr>
                <w:rFonts w:ascii="Arial" w:eastAsia="Times New Roman" w:hAnsi="Arial" w:cs="Arial"/>
                <w:bCs/>
                <w:sz w:val="16"/>
                <w:szCs w:val="16"/>
                <w:lang w:eastAsia="pt-BR"/>
              </w:rPr>
            </w:pPr>
            <w:r w:rsidRPr="005827A1">
              <w:rPr>
                <w:rFonts w:ascii="Arial" w:eastAsia="Times New Roman" w:hAnsi="Arial" w:cs="Arial"/>
                <w:bCs/>
                <w:sz w:val="16"/>
                <w:szCs w:val="16"/>
                <w:lang w:eastAsia="pt-BR"/>
              </w:rPr>
              <w:t>33903000</w:t>
            </w:r>
          </w:p>
        </w:tc>
        <w:tc>
          <w:tcPr>
            <w:tcW w:w="1742" w:type="dxa"/>
            <w:shd w:val="clear" w:color="auto" w:fill="auto"/>
            <w:noWrap/>
            <w:vAlign w:val="center"/>
            <w:hideMark/>
          </w:tcPr>
          <w:p w:rsidR="009E2C42" w:rsidRPr="005827A1" w:rsidRDefault="009E2C42" w:rsidP="00640CBC">
            <w:pPr>
              <w:jc w:val="center"/>
              <w:rPr>
                <w:rFonts w:ascii="Arial" w:eastAsia="Times New Roman" w:hAnsi="Arial" w:cs="Arial"/>
                <w:bCs/>
                <w:sz w:val="16"/>
                <w:szCs w:val="16"/>
                <w:lang w:eastAsia="pt-BR"/>
              </w:rPr>
            </w:pPr>
            <w:r w:rsidRPr="005827A1">
              <w:rPr>
                <w:rFonts w:ascii="Arial" w:eastAsia="Times New Roman" w:hAnsi="Arial" w:cs="Arial"/>
                <w:bCs/>
                <w:sz w:val="16"/>
                <w:szCs w:val="16"/>
                <w:lang w:eastAsia="pt-BR"/>
              </w:rPr>
              <w:t>Material de Consumo</w:t>
            </w:r>
          </w:p>
        </w:tc>
        <w:tc>
          <w:tcPr>
            <w:tcW w:w="974" w:type="dxa"/>
            <w:shd w:val="clear" w:color="auto" w:fill="auto"/>
            <w:noWrap/>
            <w:vAlign w:val="center"/>
            <w:hideMark/>
          </w:tcPr>
          <w:p w:rsidR="009E2C42" w:rsidRPr="005827A1" w:rsidRDefault="009E2C42" w:rsidP="00640CBC">
            <w:pPr>
              <w:jc w:val="center"/>
              <w:rPr>
                <w:rFonts w:ascii="Arial" w:eastAsia="Times New Roman" w:hAnsi="Arial" w:cs="Arial"/>
                <w:bCs/>
                <w:sz w:val="16"/>
                <w:szCs w:val="16"/>
                <w:lang w:eastAsia="pt-BR"/>
              </w:rPr>
            </w:pPr>
            <w:r w:rsidRPr="005827A1">
              <w:rPr>
                <w:rFonts w:ascii="Arial" w:eastAsia="Times New Roman" w:hAnsi="Arial" w:cs="Arial"/>
                <w:bCs/>
                <w:sz w:val="16"/>
                <w:szCs w:val="16"/>
                <w:lang w:eastAsia="pt-BR"/>
              </w:rPr>
              <w:t>166.524,03</w:t>
            </w:r>
          </w:p>
        </w:tc>
        <w:tc>
          <w:tcPr>
            <w:tcW w:w="941" w:type="dxa"/>
            <w:shd w:val="clear" w:color="auto" w:fill="auto"/>
            <w:noWrap/>
            <w:vAlign w:val="center"/>
            <w:hideMark/>
          </w:tcPr>
          <w:p w:rsidR="009E2C42" w:rsidRPr="005827A1" w:rsidRDefault="009E2C42" w:rsidP="00640CBC">
            <w:pPr>
              <w:jc w:val="center"/>
              <w:rPr>
                <w:rFonts w:ascii="Arial" w:eastAsia="Times New Roman" w:hAnsi="Arial" w:cs="Arial"/>
                <w:bCs/>
                <w:sz w:val="16"/>
                <w:szCs w:val="16"/>
                <w:lang w:eastAsia="pt-BR"/>
              </w:rPr>
            </w:pPr>
            <w:r w:rsidRPr="005827A1">
              <w:rPr>
                <w:rFonts w:ascii="Arial" w:eastAsia="Times New Roman" w:hAnsi="Arial" w:cs="Arial"/>
                <w:bCs/>
                <w:sz w:val="16"/>
                <w:szCs w:val="16"/>
                <w:lang w:eastAsia="pt-BR"/>
              </w:rPr>
              <w:t>0,00</w:t>
            </w:r>
          </w:p>
        </w:tc>
        <w:tc>
          <w:tcPr>
            <w:tcW w:w="957" w:type="dxa"/>
            <w:shd w:val="clear" w:color="auto" w:fill="auto"/>
            <w:noWrap/>
            <w:vAlign w:val="center"/>
            <w:hideMark/>
          </w:tcPr>
          <w:p w:rsidR="009E2C42" w:rsidRPr="005827A1" w:rsidRDefault="009E2C42" w:rsidP="00640CBC">
            <w:pPr>
              <w:jc w:val="center"/>
              <w:rPr>
                <w:rFonts w:ascii="Arial" w:eastAsia="Times New Roman" w:hAnsi="Arial" w:cs="Arial"/>
                <w:bCs/>
                <w:sz w:val="16"/>
                <w:szCs w:val="16"/>
                <w:lang w:eastAsia="pt-BR"/>
              </w:rPr>
            </w:pPr>
            <w:r w:rsidRPr="005827A1">
              <w:rPr>
                <w:rFonts w:ascii="Arial" w:eastAsia="Times New Roman" w:hAnsi="Arial" w:cs="Arial"/>
                <w:bCs/>
                <w:sz w:val="16"/>
                <w:szCs w:val="16"/>
                <w:lang w:eastAsia="pt-BR"/>
              </w:rPr>
              <w:t>0,00</w:t>
            </w:r>
          </w:p>
        </w:tc>
        <w:tc>
          <w:tcPr>
            <w:tcW w:w="941" w:type="dxa"/>
            <w:shd w:val="clear" w:color="auto" w:fill="auto"/>
            <w:noWrap/>
            <w:vAlign w:val="center"/>
            <w:hideMark/>
          </w:tcPr>
          <w:p w:rsidR="009E2C42" w:rsidRPr="005827A1" w:rsidRDefault="009E2C42" w:rsidP="00640CBC">
            <w:pPr>
              <w:jc w:val="center"/>
              <w:rPr>
                <w:rFonts w:ascii="Arial" w:eastAsia="Times New Roman" w:hAnsi="Arial" w:cs="Arial"/>
                <w:bCs/>
                <w:sz w:val="16"/>
                <w:szCs w:val="16"/>
                <w:lang w:eastAsia="pt-BR"/>
              </w:rPr>
            </w:pPr>
            <w:r w:rsidRPr="005827A1">
              <w:rPr>
                <w:rFonts w:ascii="Arial" w:eastAsia="Times New Roman" w:hAnsi="Arial" w:cs="Arial"/>
                <w:bCs/>
                <w:sz w:val="16"/>
                <w:szCs w:val="16"/>
                <w:lang w:eastAsia="pt-BR"/>
              </w:rPr>
              <w:t>37.456,73</w:t>
            </w:r>
          </w:p>
        </w:tc>
        <w:tc>
          <w:tcPr>
            <w:tcW w:w="989" w:type="dxa"/>
            <w:shd w:val="clear" w:color="auto" w:fill="auto"/>
            <w:noWrap/>
            <w:vAlign w:val="center"/>
            <w:hideMark/>
          </w:tcPr>
          <w:p w:rsidR="009E2C42" w:rsidRPr="005827A1" w:rsidRDefault="009E2C42" w:rsidP="00640CBC">
            <w:pPr>
              <w:jc w:val="center"/>
              <w:rPr>
                <w:rFonts w:ascii="Arial" w:eastAsia="Times New Roman" w:hAnsi="Arial" w:cs="Arial"/>
                <w:bCs/>
                <w:sz w:val="16"/>
                <w:szCs w:val="16"/>
                <w:lang w:eastAsia="pt-BR"/>
              </w:rPr>
            </w:pPr>
            <w:r w:rsidRPr="005827A1">
              <w:rPr>
                <w:rFonts w:ascii="Arial" w:eastAsia="Times New Roman" w:hAnsi="Arial" w:cs="Arial"/>
                <w:bCs/>
                <w:sz w:val="16"/>
                <w:szCs w:val="16"/>
                <w:lang w:eastAsia="pt-BR"/>
              </w:rPr>
              <w:t>0,00</w:t>
            </w:r>
          </w:p>
        </w:tc>
        <w:tc>
          <w:tcPr>
            <w:tcW w:w="958" w:type="dxa"/>
            <w:shd w:val="clear" w:color="auto" w:fill="auto"/>
            <w:noWrap/>
            <w:vAlign w:val="center"/>
            <w:hideMark/>
          </w:tcPr>
          <w:p w:rsidR="009E2C42" w:rsidRPr="005827A1" w:rsidRDefault="009E2C42" w:rsidP="00640CBC">
            <w:pPr>
              <w:jc w:val="center"/>
              <w:rPr>
                <w:rFonts w:ascii="Arial" w:eastAsia="Times New Roman" w:hAnsi="Arial" w:cs="Arial"/>
                <w:bCs/>
                <w:sz w:val="16"/>
                <w:szCs w:val="16"/>
                <w:lang w:eastAsia="pt-BR"/>
              </w:rPr>
            </w:pPr>
            <w:r w:rsidRPr="005827A1">
              <w:rPr>
                <w:rFonts w:ascii="Arial" w:eastAsia="Times New Roman" w:hAnsi="Arial" w:cs="Arial"/>
                <w:bCs/>
                <w:sz w:val="16"/>
                <w:szCs w:val="16"/>
                <w:lang w:eastAsia="pt-BR"/>
              </w:rPr>
              <w:t>998,35</w:t>
            </w:r>
          </w:p>
        </w:tc>
        <w:tc>
          <w:tcPr>
            <w:tcW w:w="1075" w:type="dxa"/>
            <w:shd w:val="clear" w:color="auto" w:fill="auto"/>
            <w:noWrap/>
            <w:vAlign w:val="center"/>
            <w:hideMark/>
          </w:tcPr>
          <w:p w:rsidR="009E2C42" w:rsidRPr="005827A1" w:rsidRDefault="009E2C42" w:rsidP="00640CBC">
            <w:pPr>
              <w:jc w:val="center"/>
              <w:rPr>
                <w:rFonts w:ascii="Arial" w:eastAsia="Times New Roman" w:hAnsi="Arial" w:cs="Arial"/>
                <w:bCs/>
                <w:sz w:val="16"/>
                <w:szCs w:val="16"/>
                <w:lang w:eastAsia="pt-BR"/>
              </w:rPr>
            </w:pPr>
            <w:r w:rsidRPr="005827A1">
              <w:rPr>
                <w:rFonts w:ascii="Arial" w:eastAsia="Times New Roman" w:hAnsi="Arial" w:cs="Arial"/>
                <w:bCs/>
                <w:sz w:val="16"/>
                <w:szCs w:val="16"/>
                <w:lang w:eastAsia="pt-BR"/>
              </w:rPr>
              <w:t>204.979,11</w:t>
            </w:r>
          </w:p>
        </w:tc>
      </w:tr>
      <w:tr w:rsidR="009E2C42" w:rsidRPr="00FB288B" w:rsidTr="00C6605A">
        <w:trPr>
          <w:trHeight w:val="765"/>
        </w:trPr>
        <w:tc>
          <w:tcPr>
            <w:tcW w:w="1135"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33903001</w:t>
            </w:r>
          </w:p>
        </w:tc>
        <w:tc>
          <w:tcPr>
            <w:tcW w:w="1742"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Combustíveis e Lubrificantes Automotivos</w:t>
            </w:r>
          </w:p>
        </w:tc>
        <w:tc>
          <w:tcPr>
            <w:tcW w:w="974"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1.241,47</w:t>
            </w:r>
          </w:p>
        </w:tc>
        <w:tc>
          <w:tcPr>
            <w:tcW w:w="941"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57"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41"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5.041,91</w:t>
            </w:r>
          </w:p>
        </w:tc>
        <w:tc>
          <w:tcPr>
            <w:tcW w:w="989"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58"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1075" w:type="dxa"/>
            <w:shd w:val="clear" w:color="auto" w:fill="auto"/>
            <w:noWrap/>
            <w:vAlign w:val="center"/>
            <w:hideMark/>
          </w:tcPr>
          <w:p w:rsidR="009E2C42" w:rsidRPr="005827A1" w:rsidRDefault="009E2C42" w:rsidP="00640CBC">
            <w:pPr>
              <w:jc w:val="center"/>
              <w:rPr>
                <w:rFonts w:ascii="Arial" w:eastAsia="Times New Roman" w:hAnsi="Arial" w:cs="Arial"/>
                <w:bCs/>
                <w:sz w:val="16"/>
                <w:szCs w:val="16"/>
                <w:lang w:eastAsia="pt-BR"/>
              </w:rPr>
            </w:pPr>
            <w:r w:rsidRPr="005827A1">
              <w:rPr>
                <w:rFonts w:ascii="Arial" w:eastAsia="Times New Roman" w:hAnsi="Arial" w:cs="Arial"/>
                <w:bCs/>
                <w:sz w:val="16"/>
                <w:szCs w:val="16"/>
                <w:lang w:eastAsia="pt-BR"/>
              </w:rPr>
              <w:t>6.283,38</w:t>
            </w:r>
          </w:p>
        </w:tc>
      </w:tr>
      <w:tr w:rsidR="009E2C42" w:rsidRPr="00FB288B" w:rsidTr="00C6605A">
        <w:trPr>
          <w:trHeight w:val="765"/>
        </w:trPr>
        <w:tc>
          <w:tcPr>
            <w:tcW w:w="1135"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33903002</w:t>
            </w:r>
          </w:p>
        </w:tc>
        <w:tc>
          <w:tcPr>
            <w:tcW w:w="1742"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Combustíveis e Lubrificantes aviação</w:t>
            </w:r>
          </w:p>
        </w:tc>
        <w:tc>
          <w:tcPr>
            <w:tcW w:w="974"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41"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57"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41"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89"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58"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1075" w:type="dxa"/>
            <w:shd w:val="clear" w:color="auto" w:fill="auto"/>
            <w:noWrap/>
            <w:vAlign w:val="center"/>
            <w:hideMark/>
          </w:tcPr>
          <w:p w:rsidR="009E2C42" w:rsidRPr="005827A1" w:rsidRDefault="009E2C42" w:rsidP="00640CBC">
            <w:pPr>
              <w:jc w:val="center"/>
              <w:rPr>
                <w:rFonts w:ascii="Arial" w:eastAsia="Times New Roman" w:hAnsi="Arial" w:cs="Arial"/>
                <w:bCs/>
                <w:sz w:val="16"/>
                <w:szCs w:val="16"/>
                <w:lang w:eastAsia="pt-BR"/>
              </w:rPr>
            </w:pPr>
            <w:r w:rsidRPr="005827A1">
              <w:rPr>
                <w:rFonts w:ascii="Arial" w:eastAsia="Times New Roman" w:hAnsi="Arial" w:cs="Arial"/>
                <w:bCs/>
                <w:sz w:val="16"/>
                <w:szCs w:val="16"/>
                <w:lang w:eastAsia="pt-BR"/>
              </w:rPr>
              <w:t>-</w:t>
            </w:r>
          </w:p>
        </w:tc>
      </w:tr>
      <w:tr w:rsidR="009E2C42" w:rsidRPr="00FB288B" w:rsidTr="00C6605A">
        <w:trPr>
          <w:trHeight w:val="1020"/>
        </w:trPr>
        <w:tc>
          <w:tcPr>
            <w:tcW w:w="1135"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33903003</w:t>
            </w:r>
          </w:p>
        </w:tc>
        <w:tc>
          <w:tcPr>
            <w:tcW w:w="1742"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Combustíveis e Lubrificantes outras finalidades</w:t>
            </w:r>
          </w:p>
        </w:tc>
        <w:tc>
          <w:tcPr>
            <w:tcW w:w="974"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41"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57"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41"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89"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58"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1075" w:type="dxa"/>
            <w:shd w:val="clear" w:color="auto" w:fill="auto"/>
            <w:noWrap/>
            <w:vAlign w:val="center"/>
            <w:hideMark/>
          </w:tcPr>
          <w:p w:rsidR="009E2C42" w:rsidRPr="005827A1" w:rsidRDefault="009E2C42" w:rsidP="00640CBC">
            <w:pPr>
              <w:jc w:val="center"/>
              <w:rPr>
                <w:rFonts w:ascii="Arial" w:eastAsia="Times New Roman" w:hAnsi="Arial" w:cs="Arial"/>
                <w:bCs/>
                <w:sz w:val="16"/>
                <w:szCs w:val="16"/>
                <w:lang w:eastAsia="pt-BR"/>
              </w:rPr>
            </w:pPr>
            <w:r w:rsidRPr="005827A1">
              <w:rPr>
                <w:rFonts w:ascii="Arial" w:eastAsia="Times New Roman" w:hAnsi="Arial" w:cs="Arial"/>
                <w:bCs/>
                <w:sz w:val="16"/>
                <w:szCs w:val="16"/>
                <w:lang w:eastAsia="pt-BR"/>
              </w:rPr>
              <w:t>-</w:t>
            </w:r>
          </w:p>
        </w:tc>
      </w:tr>
      <w:tr w:rsidR="009E2C42" w:rsidRPr="00FB288B" w:rsidTr="00C6605A">
        <w:trPr>
          <w:trHeight w:val="510"/>
        </w:trPr>
        <w:tc>
          <w:tcPr>
            <w:tcW w:w="1135"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33903004</w:t>
            </w:r>
          </w:p>
        </w:tc>
        <w:tc>
          <w:tcPr>
            <w:tcW w:w="1742"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Gás Engarrafado</w:t>
            </w:r>
          </w:p>
        </w:tc>
        <w:tc>
          <w:tcPr>
            <w:tcW w:w="974"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2.487,56</w:t>
            </w:r>
          </w:p>
        </w:tc>
        <w:tc>
          <w:tcPr>
            <w:tcW w:w="941"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57"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41"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120,00</w:t>
            </w:r>
          </w:p>
        </w:tc>
        <w:tc>
          <w:tcPr>
            <w:tcW w:w="989"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58"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1075" w:type="dxa"/>
            <w:shd w:val="clear" w:color="auto" w:fill="auto"/>
            <w:noWrap/>
            <w:vAlign w:val="center"/>
            <w:hideMark/>
          </w:tcPr>
          <w:p w:rsidR="009E2C42" w:rsidRPr="005827A1" w:rsidRDefault="009E2C42" w:rsidP="00640CBC">
            <w:pPr>
              <w:jc w:val="center"/>
              <w:rPr>
                <w:rFonts w:ascii="Arial" w:eastAsia="Times New Roman" w:hAnsi="Arial" w:cs="Arial"/>
                <w:bCs/>
                <w:sz w:val="16"/>
                <w:szCs w:val="16"/>
                <w:lang w:eastAsia="pt-BR"/>
              </w:rPr>
            </w:pPr>
            <w:r w:rsidRPr="005827A1">
              <w:rPr>
                <w:rFonts w:ascii="Arial" w:eastAsia="Times New Roman" w:hAnsi="Arial" w:cs="Arial"/>
                <w:bCs/>
                <w:sz w:val="16"/>
                <w:szCs w:val="16"/>
                <w:lang w:eastAsia="pt-BR"/>
              </w:rPr>
              <w:t>2.607,56</w:t>
            </w:r>
          </w:p>
        </w:tc>
      </w:tr>
      <w:tr w:rsidR="009E2C42" w:rsidRPr="00FB288B" w:rsidTr="00C6605A">
        <w:trPr>
          <w:trHeight w:val="510"/>
        </w:trPr>
        <w:tc>
          <w:tcPr>
            <w:tcW w:w="1135"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33903005</w:t>
            </w:r>
          </w:p>
        </w:tc>
        <w:tc>
          <w:tcPr>
            <w:tcW w:w="1742"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Explosivos e Munições</w:t>
            </w:r>
          </w:p>
        </w:tc>
        <w:tc>
          <w:tcPr>
            <w:tcW w:w="974"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41"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57"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41"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89"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58"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1075" w:type="dxa"/>
            <w:shd w:val="clear" w:color="auto" w:fill="auto"/>
            <w:noWrap/>
            <w:vAlign w:val="center"/>
            <w:hideMark/>
          </w:tcPr>
          <w:p w:rsidR="009E2C42" w:rsidRPr="005827A1" w:rsidRDefault="009E2C42" w:rsidP="00640CBC">
            <w:pPr>
              <w:jc w:val="center"/>
              <w:rPr>
                <w:rFonts w:ascii="Arial" w:eastAsia="Times New Roman" w:hAnsi="Arial" w:cs="Arial"/>
                <w:bCs/>
                <w:sz w:val="16"/>
                <w:szCs w:val="16"/>
                <w:lang w:eastAsia="pt-BR"/>
              </w:rPr>
            </w:pPr>
            <w:r w:rsidRPr="005827A1">
              <w:rPr>
                <w:rFonts w:ascii="Arial" w:eastAsia="Times New Roman" w:hAnsi="Arial" w:cs="Arial"/>
                <w:bCs/>
                <w:sz w:val="16"/>
                <w:szCs w:val="16"/>
                <w:lang w:eastAsia="pt-BR"/>
              </w:rPr>
              <w:t>-</w:t>
            </w:r>
          </w:p>
        </w:tc>
      </w:tr>
      <w:tr w:rsidR="009E2C42" w:rsidRPr="00FB288B" w:rsidTr="00C6605A">
        <w:trPr>
          <w:trHeight w:val="510"/>
        </w:trPr>
        <w:tc>
          <w:tcPr>
            <w:tcW w:w="1135"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33903006</w:t>
            </w:r>
          </w:p>
        </w:tc>
        <w:tc>
          <w:tcPr>
            <w:tcW w:w="1742"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Alimento para Animais</w:t>
            </w:r>
          </w:p>
        </w:tc>
        <w:tc>
          <w:tcPr>
            <w:tcW w:w="974"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41"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57"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41"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89"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58"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1075" w:type="dxa"/>
            <w:shd w:val="clear" w:color="auto" w:fill="auto"/>
            <w:noWrap/>
            <w:vAlign w:val="center"/>
            <w:hideMark/>
          </w:tcPr>
          <w:p w:rsidR="009E2C42" w:rsidRPr="005827A1" w:rsidRDefault="009E2C42" w:rsidP="00640CBC">
            <w:pPr>
              <w:jc w:val="center"/>
              <w:rPr>
                <w:rFonts w:ascii="Arial" w:eastAsia="Times New Roman" w:hAnsi="Arial" w:cs="Arial"/>
                <w:bCs/>
                <w:sz w:val="16"/>
                <w:szCs w:val="16"/>
                <w:lang w:eastAsia="pt-BR"/>
              </w:rPr>
            </w:pPr>
            <w:r w:rsidRPr="005827A1">
              <w:rPr>
                <w:rFonts w:ascii="Arial" w:eastAsia="Times New Roman" w:hAnsi="Arial" w:cs="Arial"/>
                <w:bCs/>
                <w:sz w:val="16"/>
                <w:szCs w:val="16"/>
                <w:lang w:eastAsia="pt-BR"/>
              </w:rPr>
              <w:t>-</w:t>
            </w:r>
          </w:p>
        </w:tc>
      </w:tr>
      <w:tr w:rsidR="009E2C42" w:rsidRPr="00FB288B" w:rsidTr="00C6605A">
        <w:trPr>
          <w:trHeight w:val="510"/>
        </w:trPr>
        <w:tc>
          <w:tcPr>
            <w:tcW w:w="1135"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lastRenderedPageBreak/>
              <w:t>33903007</w:t>
            </w:r>
          </w:p>
        </w:tc>
        <w:tc>
          <w:tcPr>
            <w:tcW w:w="1742"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Gêneros de Alimentação</w:t>
            </w:r>
          </w:p>
        </w:tc>
        <w:tc>
          <w:tcPr>
            <w:tcW w:w="974"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17.180,02</w:t>
            </w:r>
          </w:p>
        </w:tc>
        <w:tc>
          <w:tcPr>
            <w:tcW w:w="941"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57"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41"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7.178,16</w:t>
            </w:r>
          </w:p>
        </w:tc>
        <w:tc>
          <w:tcPr>
            <w:tcW w:w="989"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58"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1075" w:type="dxa"/>
            <w:shd w:val="clear" w:color="auto" w:fill="auto"/>
            <w:noWrap/>
            <w:vAlign w:val="center"/>
            <w:hideMark/>
          </w:tcPr>
          <w:p w:rsidR="009E2C42" w:rsidRPr="005827A1" w:rsidRDefault="009E2C42" w:rsidP="00640CBC">
            <w:pPr>
              <w:jc w:val="center"/>
              <w:rPr>
                <w:rFonts w:ascii="Arial" w:eastAsia="Times New Roman" w:hAnsi="Arial" w:cs="Arial"/>
                <w:bCs/>
                <w:sz w:val="16"/>
                <w:szCs w:val="16"/>
                <w:lang w:eastAsia="pt-BR"/>
              </w:rPr>
            </w:pPr>
            <w:r w:rsidRPr="005827A1">
              <w:rPr>
                <w:rFonts w:ascii="Arial" w:eastAsia="Times New Roman" w:hAnsi="Arial" w:cs="Arial"/>
                <w:bCs/>
                <w:sz w:val="16"/>
                <w:szCs w:val="16"/>
                <w:lang w:eastAsia="pt-BR"/>
              </w:rPr>
              <w:t>24.358,18</w:t>
            </w:r>
          </w:p>
        </w:tc>
      </w:tr>
      <w:tr w:rsidR="009E2C42" w:rsidRPr="00FB288B" w:rsidTr="00C6605A">
        <w:trPr>
          <w:trHeight w:val="765"/>
        </w:trPr>
        <w:tc>
          <w:tcPr>
            <w:tcW w:w="1135"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33903008</w:t>
            </w:r>
          </w:p>
        </w:tc>
        <w:tc>
          <w:tcPr>
            <w:tcW w:w="1742"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Animais para Pesquisa e Abate</w:t>
            </w:r>
          </w:p>
        </w:tc>
        <w:tc>
          <w:tcPr>
            <w:tcW w:w="974"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41"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57"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41"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89"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58"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1075" w:type="dxa"/>
            <w:shd w:val="clear" w:color="auto" w:fill="auto"/>
            <w:noWrap/>
            <w:vAlign w:val="center"/>
            <w:hideMark/>
          </w:tcPr>
          <w:p w:rsidR="009E2C42" w:rsidRPr="005827A1" w:rsidRDefault="009E2C42" w:rsidP="00640CBC">
            <w:pPr>
              <w:jc w:val="center"/>
              <w:rPr>
                <w:rFonts w:ascii="Arial" w:eastAsia="Times New Roman" w:hAnsi="Arial" w:cs="Arial"/>
                <w:bCs/>
                <w:sz w:val="16"/>
                <w:szCs w:val="16"/>
                <w:lang w:eastAsia="pt-BR"/>
              </w:rPr>
            </w:pPr>
            <w:r w:rsidRPr="005827A1">
              <w:rPr>
                <w:rFonts w:ascii="Arial" w:eastAsia="Times New Roman" w:hAnsi="Arial" w:cs="Arial"/>
                <w:bCs/>
                <w:sz w:val="16"/>
                <w:szCs w:val="16"/>
                <w:lang w:eastAsia="pt-BR"/>
              </w:rPr>
              <w:t>-</w:t>
            </w:r>
          </w:p>
        </w:tc>
      </w:tr>
      <w:tr w:rsidR="009E2C42" w:rsidRPr="00FB288B" w:rsidTr="00C6605A">
        <w:trPr>
          <w:trHeight w:val="510"/>
        </w:trPr>
        <w:tc>
          <w:tcPr>
            <w:tcW w:w="1135"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33903009</w:t>
            </w:r>
          </w:p>
        </w:tc>
        <w:tc>
          <w:tcPr>
            <w:tcW w:w="1742"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Material farmacológico</w:t>
            </w:r>
          </w:p>
        </w:tc>
        <w:tc>
          <w:tcPr>
            <w:tcW w:w="974"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41"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57"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41"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89"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58"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1075" w:type="dxa"/>
            <w:shd w:val="clear" w:color="auto" w:fill="auto"/>
            <w:noWrap/>
            <w:vAlign w:val="center"/>
            <w:hideMark/>
          </w:tcPr>
          <w:p w:rsidR="009E2C42" w:rsidRPr="005827A1" w:rsidRDefault="009E2C42" w:rsidP="00640CBC">
            <w:pPr>
              <w:jc w:val="center"/>
              <w:rPr>
                <w:rFonts w:ascii="Arial" w:eastAsia="Times New Roman" w:hAnsi="Arial" w:cs="Arial"/>
                <w:bCs/>
                <w:sz w:val="16"/>
                <w:szCs w:val="16"/>
                <w:lang w:eastAsia="pt-BR"/>
              </w:rPr>
            </w:pPr>
            <w:r w:rsidRPr="005827A1">
              <w:rPr>
                <w:rFonts w:ascii="Arial" w:eastAsia="Times New Roman" w:hAnsi="Arial" w:cs="Arial"/>
                <w:bCs/>
                <w:sz w:val="16"/>
                <w:szCs w:val="16"/>
                <w:lang w:eastAsia="pt-BR"/>
              </w:rPr>
              <w:t>-</w:t>
            </w:r>
          </w:p>
        </w:tc>
      </w:tr>
      <w:tr w:rsidR="009E2C42" w:rsidRPr="00FB288B" w:rsidTr="00C6605A">
        <w:trPr>
          <w:trHeight w:val="510"/>
        </w:trPr>
        <w:tc>
          <w:tcPr>
            <w:tcW w:w="1135"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33903010</w:t>
            </w:r>
          </w:p>
        </w:tc>
        <w:tc>
          <w:tcPr>
            <w:tcW w:w="1742"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Material odontológico</w:t>
            </w:r>
          </w:p>
        </w:tc>
        <w:tc>
          <w:tcPr>
            <w:tcW w:w="974"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41"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57"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41"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89"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58"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1075" w:type="dxa"/>
            <w:shd w:val="clear" w:color="auto" w:fill="auto"/>
            <w:noWrap/>
            <w:vAlign w:val="center"/>
            <w:hideMark/>
          </w:tcPr>
          <w:p w:rsidR="009E2C42" w:rsidRPr="005827A1" w:rsidRDefault="009E2C42" w:rsidP="00640CBC">
            <w:pPr>
              <w:jc w:val="center"/>
              <w:rPr>
                <w:rFonts w:ascii="Arial" w:eastAsia="Times New Roman" w:hAnsi="Arial" w:cs="Arial"/>
                <w:bCs/>
                <w:sz w:val="16"/>
                <w:szCs w:val="16"/>
                <w:lang w:eastAsia="pt-BR"/>
              </w:rPr>
            </w:pPr>
            <w:r w:rsidRPr="005827A1">
              <w:rPr>
                <w:rFonts w:ascii="Arial" w:eastAsia="Times New Roman" w:hAnsi="Arial" w:cs="Arial"/>
                <w:bCs/>
                <w:sz w:val="16"/>
                <w:szCs w:val="16"/>
                <w:lang w:eastAsia="pt-BR"/>
              </w:rPr>
              <w:t>-</w:t>
            </w:r>
          </w:p>
        </w:tc>
      </w:tr>
      <w:tr w:rsidR="009E2C42" w:rsidRPr="00FB288B" w:rsidTr="00C6605A">
        <w:trPr>
          <w:trHeight w:val="510"/>
        </w:trPr>
        <w:tc>
          <w:tcPr>
            <w:tcW w:w="1135"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33903011</w:t>
            </w:r>
          </w:p>
        </w:tc>
        <w:tc>
          <w:tcPr>
            <w:tcW w:w="1742"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Material Químico</w:t>
            </w:r>
          </w:p>
        </w:tc>
        <w:tc>
          <w:tcPr>
            <w:tcW w:w="974"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1.090,00</w:t>
            </w:r>
          </w:p>
        </w:tc>
        <w:tc>
          <w:tcPr>
            <w:tcW w:w="941"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57"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41"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800,00</w:t>
            </w:r>
          </w:p>
        </w:tc>
        <w:tc>
          <w:tcPr>
            <w:tcW w:w="989"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58"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1075" w:type="dxa"/>
            <w:shd w:val="clear" w:color="auto" w:fill="auto"/>
            <w:noWrap/>
            <w:vAlign w:val="center"/>
            <w:hideMark/>
          </w:tcPr>
          <w:p w:rsidR="009E2C42" w:rsidRPr="005827A1" w:rsidRDefault="009E2C42" w:rsidP="00640CBC">
            <w:pPr>
              <w:jc w:val="center"/>
              <w:rPr>
                <w:rFonts w:ascii="Arial" w:eastAsia="Times New Roman" w:hAnsi="Arial" w:cs="Arial"/>
                <w:bCs/>
                <w:sz w:val="16"/>
                <w:szCs w:val="16"/>
                <w:lang w:eastAsia="pt-BR"/>
              </w:rPr>
            </w:pPr>
            <w:r w:rsidRPr="005827A1">
              <w:rPr>
                <w:rFonts w:ascii="Arial" w:eastAsia="Times New Roman" w:hAnsi="Arial" w:cs="Arial"/>
                <w:bCs/>
                <w:sz w:val="16"/>
                <w:szCs w:val="16"/>
                <w:lang w:eastAsia="pt-BR"/>
              </w:rPr>
              <w:t>1.890,00</w:t>
            </w:r>
          </w:p>
        </w:tc>
      </w:tr>
      <w:tr w:rsidR="009E2C42" w:rsidRPr="00FB288B" w:rsidTr="00C6605A">
        <w:trPr>
          <w:trHeight w:val="1020"/>
        </w:trPr>
        <w:tc>
          <w:tcPr>
            <w:tcW w:w="1135"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33903012</w:t>
            </w:r>
          </w:p>
        </w:tc>
        <w:tc>
          <w:tcPr>
            <w:tcW w:w="1742"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Material de Coudelaria ou de uso Zootécnico</w:t>
            </w:r>
          </w:p>
        </w:tc>
        <w:tc>
          <w:tcPr>
            <w:tcW w:w="974"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41"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57"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41"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89"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58"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1075" w:type="dxa"/>
            <w:shd w:val="clear" w:color="auto" w:fill="auto"/>
            <w:noWrap/>
            <w:vAlign w:val="center"/>
            <w:hideMark/>
          </w:tcPr>
          <w:p w:rsidR="009E2C42" w:rsidRPr="005827A1" w:rsidRDefault="009E2C42" w:rsidP="00640CBC">
            <w:pPr>
              <w:jc w:val="center"/>
              <w:rPr>
                <w:rFonts w:ascii="Arial" w:eastAsia="Times New Roman" w:hAnsi="Arial" w:cs="Arial"/>
                <w:bCs/>
                <w:sz w:val="16"/>
                <w:szCs w:val="16"/>
                <w:lang w:eastAsia="pt-BR"/>
              </w:rPr>
            </w:pPr>
            <w:r w:rsidRPr="005827A1">
              <w:rPr>
                <w:rFonts w:ascii="Arial" w:eastAsia="Times New Roman" w:hAnsi="Arial" w:cs="Arial"/>
                <w:bCs/>
                <w:sz w:val="16"/>
                <w:szCs w:val="16"/>
                <w:lang w:eastAsia="pt-BR"/>
              </w:rPr>
              <w:t>-</w:t>
            </w:r>
          </w:p>
        </w:tc>
      </w:tr>
      <w:tr w:rsidR="009E2C42" w:rsidRPr="00FB288B" w:rsidTr="00C6605A">
        <w:trPr>
          <w:trHeight w:val="510"/>
        </w:trPr>
        <w:tc>
          <w:tcPr>
            <w:tcW w:w="1135"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33903013</w:t>
            </w:r>
          </w:p>
        </w:tc>
        <w:tc>
          <w:tcPr>
            <w:tcW w:w="1742"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Material de Caça e pesca</w:t>
            </w:r>
          </w:p>
        </w:tc>
        <w:tc>
          <w:tcPr>
            <w:tcW w:w="974"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41"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57"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41"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89"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58"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1075" w:type="dxa"/>
            <w:shd w:val="clear" w:color="auto" w:fill="auto"/>
            <w:noWrap/>
            <w:vAlign w:val="center"/>
            <w:hideMark/>
          </w:tcPr>
          <w:p w:rsidR="009E2C42" w:rsidRPr="005827A1" w:rsidRDefault="009E2C42" w:rsidP="00640CBC">
            <w:pPr>
              <w:jc w:val="center"/>
              <w:rPr>
                <w:rFonts w:ascii="Arial" w:eastAsia="Times New Roman" w:hAnsi="Arial" w:cs="Arial"/>
                <w:bCs/>
                <w:sz w:val="16"/>
                <w:szCs w:val="16"/>
                <w:lang w:eastAsia="pt-BR"/>
              </w:rPr>
            </w:pPr>
            <w:r w:rsidRPr="005827A1">
              <w:rPr>
                <w:rFonts w:ascii="Arial" w:eastAsia="Times New Roman" w:hAnsi="Arial" w:cs="Arial"/>
                <w:bCs/>
                <w:sz w:val="16"/>
                <w:szCs w:val="16"/>
                <w:lang w:eastAsia="pt-BR"/>
              </w:rPr>
              <w:t>-</w:t>
            </w:r>
          </w:p>
        </w:tc>
      </w:tr>
      <w:tr w:rsidR="009E2C42" w:rsidRPr="00FB288B" w:rsidTr="00C6605A">
        <w:trPr>
          <w:trHeight w:val="765"/>
        </w:trPr>
        <w:tc>
          <w:tcPr>
            <w:tcW w:w="1135"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33903014</w:t>
            </w:r>
          </w:p>
        </w:tc>
        <w:tc>
          <w:tcPr>
            <w:tcW w:w="1742"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Material Educativo e Esportivo</w:t>
            </w:r>
          </w:p>
        </w:tc>
        <w:tc>
          <w:tcPr>
            <w:tcW w:w="974"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41"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57"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41"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89"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58"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1075" w:type="dxa"/>
            <w:shd w:val="clear" w:color="auto" w:fill="auto"/>
            <w:noWrap/>
            <w:vAlign w:val="center"/>
            <w:hideMark/>
          </w:tcPr>
          <w:p w:rsidR="009E2C42" w:rsidRPr="005827A1" w:rsidRDefault="009E2C42" w:rsidP="00640CBC">
            <w:pPr>
              <w:jc w:val="center"/>
              <w:rPr>
                <w:rFonts w:ascii="Arial" w:eastAsia="Times New Roman" w:hAnsi="Arial" w:cs="Arial"/>
                <w:bCs/>
                <w:sz w:val="16"/>
                <w:szCs w:val="16"/>
                <w:lang w:eastAsia="pt-BR"/>
              </w:rPr>
            </w:pPr>
            <w:r w:rsidRPr="005827A1">
              <w:rPr>
                <w:rFonts w:ascii="Arial" w:eastAsia="Times New Roman" w:hAnsi="Arial" w:cs="Arial"/>
                <w:bCs/>
                <w:sz w:val="16"/>
                <w:szCs w:val="16"/>
                <w:lang w:eastAsia="pt-BR"/>
              </w:rPr>
              <w:t>-</w:t>
            </w:r>
          </w:p>
        </w:tc>
      </w:tr>
      <w:tr w:rsidR="009E2C42" w:rsidRPr="00FB288B" w:rsidTr="00C6605A">
        <w:trPr>
          <w:trHeight w:val="765"/>
        </w:trPr>
        <w:tc>
          <w:tcPr>
            <w:tcW w:w="1135"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33903015</w:t>
            </w:r>
          </w:p>
        </w:tc>
        <w:tc>
          <w:tcPr>
            <w:tcW w:w="1742"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Material para festividades e homenagens</w:t>
            </w:r>
          </w:p>
        </w:tc>
        <w:tc>
          <w:tcPr>
            <w:tcW w:w="974"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41"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57"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41"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89"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58"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1075" w:type="dxa"/>
            <w:shd w:val="clear" w:color="auto" w:fill="auto"/>
            <w:noWrap/>
            <w:vAlign w:val="center"/>
            <w:hideMark/>
          </w:tcPr>
          <w:p w:rsidR="009E2C42" w:rsidRPr="005827A1" w:rsidRDefault="009E2C42" w:rsidP="00640CBC">
            <w:pPr>
              <w:jc w:val="center"/>
              <w:rPr>
                <w:rFonts w:ascii="Arial" w:eastAsia="Times New Roman" w:hAnsi="Arial" w:cs="Arial"/>
                <w:bCs/>
                <w:sz w:val="16"/>
                <w:szCs w:val="16"/>
                <w:lang w:eastAsia="pt-BR"/>
              </w:rPr>
            </w:pPr>
            <w:r w:rsidRPr="005827A1">
              <w:rPr>
                <w:rFonts w:ascii="Arial" w:eastAsia="Times New Roman" w:hAnsi="Arial" w:cs="Arial"/>
                <w:bCs/>
                <w:sz w:val="16"/>
                <w:szCs w:val="16"/>
                <w:lang w:eastAsia="pt-BR"/>
              </w:rPr>
              <w:t>-</w:t>
            </w:r>
          </w:p>
        </w:tc>
      </w:tr>
      <w:tr w:rsidR="009E2C42" w:rsidRPr="00FB288B" w:rsidTr="00C6605A">
        <w:trPr>
          <w:trHeight w:val="255"/>
        </w:trPr>
        <w:tc>
          <w:tcPr>
            <w:tcW w:w="1135"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33903016</w:t>
            </w:r>
          </w:p>
        </w:tc>
        <w:tc>
          <w:tcPr>
            <w:tcW w:w="1742"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Material de Expediente</w:t>
            </w:r>
          </w:p>
        </w:tc>
        <w:tc>
          <w:tcPr>
            <w:tcW w:w="974"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16.329,95</w:t>
            </w:r>
          </w:p>
        </w:tc>
        <w:tc>
          <w:tcPr>
            <w:tcW w:w="941"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57"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41"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12.245,94</w:t>
            </w:r>
          </w:p>
        </w:tc>
        <w:tc>
          <w:tcPr>
            <w:tcW w:w="989"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58"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1075" w:type="dxa"/>
            <w:shd w:val="clear" w:color="auto" w:fill="auto"/>
            <w:noWrap/>
            <w:vAlign w:val="center"/>
            <w:hideMark/>
          </w:tcPr>
          <w:p w:rsidR="009E2C42" w:rsidRPr="005827A1" w:rsidRDefault="009E2C42" w:rsidP="00640CBC">
            <w:pPr>
              <w:jc w:val="center"/>
              <w:rPr>
                <w:rFonts w:ascii="Arial" w:eastAsia="Times New Roman" w:hAnsi="Arial" w:cs="Arial"/>
                <w:bCs/>
                <w:sz w:val="16"/>
                <w:szCs w:val="16"/>
                <w:lang w:eastAsia="pt-BR"/>
              </w:rPr>
            </w:pPr>
            <w:r w:rsidRPr="005827A1">
              <w:rPr>
                <w:rFonts w:ascii="Arial" w:eastAsia="Times New Roman" w:hAnsi="Arial" w:cs="Arial"/>
                <w:bCs/>
                <w:sz w:val="16"/>
                <w:szCs w:val="16"/>
                <w:lang w:eastAsia="pt-BR"/>
              </w:rPr>
              <w:t>28.575,89</w:t>
            </w:r>
          </w:p>
        </w:tc>
      </w:tr>
      <w:tr w:rsidR="009E2C42" w:rsidRPr="00FB288B" w:rsidTr="00C6605A">
        <w:trPr>
          <w:trHeight w:val="765"/>
        </w:trPr>
        <w:tc>
          <w:tcPr>
            <w:tcW w:w="1135"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33903017</w:t>
            </w:r>
          </w:p>
        </w:tc>
        <w:tc>
          <w:tcPr>
            <w:tcW w:w="1742"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Material de Processamento de Dados</w:t>
            </w:r>
          </w:p>
        </w:tc>
        <w:tc>
          <w:tcPr>
            <w:tcW w:w="974"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890,00</w:t>
            </w:r>
          </w:p>
        </w:tc>
        <w:tc>
          <w:tcPr>
            <w:tcW w:w="941"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57"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41"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1.170,00</w:t>
            </w:r>
          </w:p>
        </w:tc>
        <w:tc>
          <w:tcPr>
            <w:tcW w:w="989"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58"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998,35</w:t>
            </w:r>
          </w:p>
        </w:tc>
        <w:tc>
          <w:tcPr>
            <w:tcW w:w="1075" w:type="dxa"/>
            <w:shd w:val="clear" w:color="auto" w:fill="auto"/>
            <w:noWrap/>
            <w:vAlign w:val="center"/>
            <w:hideMark/>
          </w:tcPr>
          <w:p w:rsidR="009E2C42" w:rsidRPr="005827A1" w:rsidRDefault="009E2C42" w:rsidP="00640CBC">
            <w:pPr>
              <w:jc w:val="center"/>
              <w:rPr>
                <w:rFonts w:ascii="Arial" w:eastAsia="Times New Roman" w:hAnsi="Arial" w:cs="Arial"/>
                <w:bCs/>
                <w:sz w:val="16"/>
                <w:szCs w:val="16"/>
                <w:lang w:eastAsia="pt-BR"/>
              </w:rPr>
            </w:pPr>
            <w:r w:rsidRPr="005827A1">
              <w:rPr>
                <w:rFonts w:ascii="Arial" w:eastAsia="Times New Roman" w:hAnsi="Arial" w:cs="Arial"/>
                <w:bCs/>
                <w:sz w:val="16"/>
                <w:szCs w:val="16"/>
                <w:lang w:eastAsia="pt-BR"/>
              </w:rPr>
              <w:t>3.058,35</w:t>
            </w:r>
          </w:p>
        </w:tc>
      </w:tr>
      <w:tr w:rsidR="009E2C42" w:rsidRPr="00FB288B" w:rsidTr="00F97C08">
        <w:trPr>
          <w:trHeight w:val="834"/>
        </w:trPr>
        <w:tc>
          <w:tcPr>
            <w:tcW w:w="1135"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33903018</w:t>
            </w:r>
          </w:p>
        </w:tc>
        <w:tc>
          <w:tcPr>
            <w:tcW w:w="1742"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Materiais e Medicamentos para Uso Veterinário</w:t>
            </w:r>
          </w:p>
        </w:tc>
        <w:tc>
          <w:tcPr>
            <w:tcW w:w="974"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41"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57"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41"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89"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58"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1075" w:type="dxa"/>
            <w:shd w:val="clear" w:color="auto" w:fill="auto"/>
            <w:noWrap/>
            <w:vAlign w:val="center"/>
            <w:hideMark/>
          </w:tcPr>
          <w:p w:rsidR="009E2C42" w:rsidRPr="005827A1" w:rsidRDefault="009E2C42" w:rsidP="00640CBC">
            <w:pPr>
              <w:jc w:val="center"/>
              <w:rPr>
                <w:rFonts w:ascii="Arial" w:eastAsia="Times New Roman" w:hAnsi="Arial" w:cs="Arial"/>
                <w:bCs/>
                <w:sz w:val="16"/>
                <w:szCs w:val="16"/>
                <w:lang w:eastAsia="pt-BR"/>
              </w:rPr>
            </w:pPr>
            <w:r w:rsidRPr="005827A1">
              <w:rPr>
                <w:rFonts w:ascii="Arial" w:eastAsia="Times New Roman" w:hAnsi="Arial" w:cs="Arial"/>
                <w:bCs/>
                <w:sz w:val="16"/>
                <w:szCs w:val="16"/>
                <w:lang w:eastAsia="pt-BR"/>
              </w:rPr>
              <w:t>-</w:t>
            </w:r>
          </w:p>
        </w:tc>
      </w:tr>
      <w:tr w:rsidR="009E2C42" w:rsidRPr="00FB288B" w:rsidTr="00C6605A">
        <w:trPr>
          <w:trHeight w:val="1020"/>
        </w:trPr>
        <w:tc>
          <w:tcPr>
            <w:tcW w:w="1135"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33903019</w:t>
            </w:r>
          </w:p>
        </w:tc>
        <w:tc>
          <w:tcPr>
            <w:tcW w:w="1742"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Material de Acondicionamento e Embalagem</w:t>
            </w:r>
          </w:p>
        </w:tc>
        <w:tc>
          <w:tcPr>
            <w:tcW w:w="974"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41"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57"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41"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89"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58"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1075" w:type="dxa"/>
            <w:shd w:val="clear" w:color="auto" w:fill="auto"/>
            <w:noWrap/>
            <w:vAlign w:val="center"/>
            <w:hideMark/>
          </w:tcPr>
          <w:p w:rsidR="009E2C42" w:rsidRPr="005827A1" w:rsidRDefault="009E2C42" w:rsidP="00640CBC">
            <w:pPr>
              <w:jc w:val="center"/>
              <w:rPr>
                <w:rFonts w:ascii="Arial" w:eastAsia="Times New Roman" w:hAnsi="Arial" w:cs="Arial"/>
                <w:bCs/>
                <w:sz w:val="16"/>
                <w:szCs w:val="16"/>
                <w:lang w:eastAsia="pt-BR"/>
              </w:rPr>
            </w:pPr>
            <w:r w:rsidRPr="005827A1">
              <w:rPr>
                <w:rFonts w:ascii="Arial" w:eastAsia="Times New Roman" w:hAnsi="Arial" w:cs="Arial"/>
                <w:bCs/>
                <w:sz w:val="16"/>
                <w:szCs w:val="16"/>
                <w:lang w:eastAsia="pt-BR"/>
              </w:rPr>
              <w:t>-</w:t>
            </w:r>
          </w:p>
        </w:tc>
      </w:tr>
      <w:tr w:rsidR="009E2C42" w:rsidRPr="00FB288B" w:rsidTr="00C6605A">
        <w:trPr>
          <w:trHeight w:val="765"/>
        </w:trPr>
        <w:tc>
          <w:tcPr>
            <w:tcW w:w="1135"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33903020</w:t>
            </w:r>
          </w:p>
        </w:tc>
        <w:tc>
          <w:tcPr>
            <w:tcW w:w="1742"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Material de Cama, Mesa e Banho</w:t>
            </w:r>
          </w:p>
        </w:tc>
        <w:tc>
          <w:tcPr>
            <w:tcW w:w="974"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41"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57"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41"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89"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58"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1075" w:type="dxa"/>
            <w:shd w:val="clear" w:color="auto" w:fill="auto"/>
            <w:noWrap/>
            <w:vAlign w:val="center"/>
            <w:hideMark/>
          </w:tcPr>
          <w:p w:rsidR="009E2C42" w:rsidRPr="005827A1" w:rsidRDefault="009E2C42" w:rsidP="00640CBC">
            <w:pPr>
              <w:jc w:val="center"/>
              <w:rPr>
                <w:rFonts w:ascii="Arial" w:eastAsia="Times New Roman" w:hAnsi="Arial" w:cs="Arial"/>
                <w:bCs/>
                <w:sz w:val="16"/>
                <w:szCs w:val="16"/>
                <w:lang w:eastAsia="pt-BR"/>
              </w:rPr>
            </w:pPr>
            <w:r w:rsidRPr="005827A1">
              <w:rPr>
                <w:rFonts w:ascii="Arial" w:eastAsia="Times New Roman" w:hAnsi="Arial" w:cs="Arial"/>
                <w:bCs/>
                <w:sz w:val="16"/>
                <w:szCs w:val="16"/>
                <w:lang w:eastAsia="pt-BR"/>
              </w:rPr>
              <w:t>-</w:t>
            </w:r>
          </w:p>
        </w:tc>
      </w:tr>
      <w:tr w:rsidR="009E2C42" w:rsidRPr="00FB288B" w:rsidTr="00C6605A">
        <w:trPr>
          <w:trHeight w:val="765"/>
        </w:trPr>
        <w:tc>
          <w:tcPr>
            <w:tcW w:w="1135"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33903021</w:t>
            </w:r>
          </w:p>
        </w:tc>
        <w:tc>
          <w:tcPr>
            <w:tcW w:w="1742"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Material de Copa e Cozinha</w:t>
            </w:r>
          </w:p>
        </w:tc>
        <w:tc>
          <w:tcPr>
            <w:tcW w:w="974"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3.112,05</w:t>
            </w:r>
          </w:p>
        </w:tc>
        <w:tc>
          <w:tcPr>
            <w:tcW w:w="941"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57"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41"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754,60</w:t>
            </w:r>
          </w:p>
        </w:tc>
        <w:tc>
          <w:tcPr>
            <w:tcW w:w="989"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58"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1075" w:type="dxa"/>
            <w:shd w:val="clear" w:color="auto" w:fill="auto"/>
            <w:noWrap/>
            <w:vAlign w:val="center"/>
            <w:hideMark/>
          </w:tcPr>
          <w:p w:rsidR="009E2C42" w:rsidRPr="005827A1" w:rsidRDefault="009E2C42" w:rsidP="00640CBC">
            <w:pPr>
              <w:jc w:val="center"/>
              <w:rPr>
                <w:rFonts w:ascii="Arial" w:eastAsia="Times New Roman" w:hAnsi="Arial" w:cs="Arial"/>
                <w:bCs/>
                <w:sz w:val="16"/>
                <w:szCs w:val="16"/>
                <w:lang w:eastAsia="pt-BR"/>
              </w:rPr>
            </w:pPr>
            <w:r w:rsidRPr="005827A1">
              <w:rPr>
                <w:rFonts w:ascii="Arial" w:eastAsia="Times New Roman" w:hAnsi="Arial" w:cs="Arial"/>
                <w:bCs/>
                <w:sz w:val="16"/>
                <w:szCs w:val="16"/>
                <w:lang w:eastAsia="pt-BR"/>
              </w:rPr>
              <w:t>3.866,65</w:t>
            </w:r>
          </w:p>
        </w:tc>
      </w:tr>
      <w:tr w:rsidR="009E2C42" w:rsidRPr="00FB288B" w:rsidTr="00C6605A">
        <w:trPr>
          <w:trHeight w:val="1020"/>
        </w:trPr>
        <w:tc>
          <w:tcPr>
            <w:tcW w:w="1135"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33903022</w:t>
            </w:r>
          </w:p>
        </w:tc>
        <w:tc>
          <w:tcPr>
            <w:tcW w:w="1742"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Material de Limpeza e Produção de Higienização</w:t>
            </w:r>
          </w:p>
        </w:tc>
        <w:tc>
          <w:tcPr>
            <w:tcW w:w="974"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64.018,44</w:t>
            </w:r>
          </w:p>
        </w:tc>
        <w:tc>
          <w:tcPr>
            <w:tcW w:w="941"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57"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41"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89"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58"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1075" w:type="dxa"/>
            <w:shd w:val="clear" w:color="auto" w:fill="auto"/>
            <w:noWrap/>
            <w:vAlign w:val="center"/>
            <w:hideMark/>
          </w:tcPr>
          <w:p w:rsidR="009E2C42" w:rsidRPr="005827A1" w:rsidRDefault="009E2C42" w:rsidP="00640CBC">
            <w:pPr>
              <w:jc w:val="center"/>
              <w:rPr>
                <w:rFonts w:ascii="Arial" w:eastAsia="Times New Roman" w:hAnsi="Arial" w:cs="Arial"/>
                <w:bCs/>
                <w:sz w:val="16"/>
                <w:szCs w:val="16"/>
                <w:lang w:eastAsia="pt-BR"/>
              </w:rPr>
            </w:pPr>
            <w:r w:rsidRPr="005827A1">
              <w:rPr>
                <w:rFonts w:ascii="Arial" w:eastAsia="Times New Roman" w:hAnsi="Arial" w:cs="Arial"/>
                <w:bCs/>
                <w:sz w:val="16"/>
                <w:szCs w:val="16"/>
                <w:lang w:eastAsia="pt-BR"/>
              </w:rPr>
              <w:t>64.018,44</w:t>
            </w:r>
          </w:p>
        </w:tc>
      </w:tr>
      <w:tr w:rsidR="009E2C42" w:rsidRPr="00FB288B" w:rsidTr="00C6605A">
        <w:trPr>
          <w:trHeight w:val="765"/>
        </w:trPr>
        <w:tc>
          <w:tcPr>
            <w:tcW w:w="1135"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33903023</w:t>
            </w:r>
          </w:p>
        </w:tc>
        <w:tc>
          <w:tcPr>
            <w:tcW w:w="1742"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Uniformes, Tecidos e Aviamentos</w:t>
            </w:r>
          </w:p>
        </w:tc>
        <w:tc>
          <w:tcPr>
            <w:tcW w:w="974"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41"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57"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41"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89"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58"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1075" w:type="dxa"/>
            <w:shd w:val="clear" w:color="auto" w:fill="auto"/>
            <w:noWrap/>
            <w:vAlign w:val="center"/>
            <w:hideMark/>
          </w:tcPr>
          <w:p w:rsidR="009E2C42" w:rsidRPr="005827A1" w:rsidRDefault="009E2C42" w:rsidP="00640CBC">
            <w:pPr>
              <w:jc w:val="center"/>
              <w:rPr>
                <w:rFonts w:ascii="Arial" w:eastAsia="Times New Roman" w:hAnsi="Arial" w:cs="Arial"/>
                <w:bCs/>
                <w:sz w:val="16"/>
                <w:szCs w:val="16"/>
                <w:lang w:eastAsia="pt-BR"/>
              </w:rPr>
            </w:pPr>
            <w:r w:rsidRPr="005827A1">
              <w:rPr>
                <w:rFonts w:ascii="Arial" w:eastAsia="Times New Roman" w:hAnsi="Arial" w:cs="Arial"/>
                <w:bCs/>
                <w:sz w:val="16"/>
                <w:szCs w:val="16"/>
                <w:lang w:eastAsia="pt-BR"/>
              </w:rPr>
              <w:t>-</w:t>
            </w:r>
          </w:p>
        </w:tc>
      </w:tr>
      <w:tr w:rsidR="009E2C42" w:rsidRPr="00FB288B" w:rsidTr="00C6605A">
        <w:trPr>
          <w:trHeight w:val="1020"/>
        </w:trPr>
        <w:tc>
          <w:tcPr>
            <w:tcW w:w="1135"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33903024</w:t>
            </w:r>
          </w:p>
        </w:tc>
        <w:tc>
          <w:tcPr>
            <w:tcW w:w="1742"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Material de Manutenção de Bens Imóveis</w:t>
            </w:r>
          </w:p>
        </w:tc>
        <w:tc>
          <w:tcPr>
            <w:tcW w:w="974"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22.975,49</w:t>
            </w:r>
          </w:p>
        </w:tc>
        <w:tc>
          <w:tcPr>
            <w:tcW w:w="941"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57"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41"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1.719,92</w:t>
            </w:r>
          </w:p>
        </w:tc>
        <w:tc>
          <w:tcPr>
            <w:tcW w:w="989"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58"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1075" w:type="dxa"/>
            <w:shd w:val="clear" w:color="auto" w:fill="auto"/>
            <w:noWrap/>
            <w:vAlign w:val="center"/>
            <w:hideMark/>
          </w:tcPr>
          <w:p w:rsidR="009E2C42" w:rsidRPr="005827A1" w:rsidRDefault="009E2C42" w:rsidP="00640CBC">
            <w:pPr>
              <w:jc w:val="center"/>
              <w:rPr>
                <w:rFonts w:ascii="Arial" w:eastAsia="Times New Roman" w:hAnsi="Arial" w:cs="Arial"/>
                <w:bCs/>
                <w:sz w:val="16"/>
                <w:szCs w:val="16"/>
                <w:lang w:eastAsia="pt-BR"/>
              </w:rPr>
            </w:pPr>
            <w:r w:rsidRPr="005827A1">
              <w:rPr>
                <w:rFonts w:ascii="Arial" w:eastAsia="Times New Roman" w:hAnsi="Arial" w:cs="Arial"/>
                <w:bCs/>
                <w:sz w:val="16"/>
                <w:szCs w:val="16"/>
                <w:lang w:eastAsia="pt-BR"/>
              </w:rPr>
              <w:t>24.695,41</w:t>
            </w:r>
          </w:p>
        </w:tc>
      </w:tr>
      <w:tr w:rsidR="009E2C42" w:rsidRPr="00FB288B" w:rsidTr="00C6605A">
        <w:trPr>
          <w:trHeight w:val="1020"/>
        </w:trPr>
        <w:tc>
          <w:tcPr>
            <w:tcW w:w="1135"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33903025</w:t>
            </w:r>
          </w:p>
        </w:tc>
        <w:tc>
          <w:tcPr>
            <w:tcW w:w="1742"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Material de Manutenção de Bens móveis</w:t>
            </w:r>
          </w:p>
        </w:tc>
        <w:tc>
          <w:tcPr>
            <w:tcW w:w="974"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119,75</w:t>
            </w:r>
          </w:p>
        </w:tc>
        <w:tc>
          <w:tcPr>
            <w:tcW w:w="941"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57"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41"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89"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58"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1075" w:type="dxa"/>
            <w:shd w:val="clear" w:color="auto" w:fill="auto"/>
            <w:noWrap/>
            <w:vAlign w:val="center"/>
            <w:hideMark/>
          </w:tcPr>
          <w:p w:rsidR="009E2C42" w:rsidRPr="005827A1" w:rsidRDefault="009E2C42" w:rsidP="00640CBC">
            <w:pPr>
              <w:jc w:val="center"/>
              <w:rPr>
                <w:rFonts w:ascii="Arial" w:eastAsia="Times New Roman" w:hAnsi="Arial" w:cs="Arial"/>
                <w:bCs/>
                <w:sz w:val="16"/>
                <w:szCs w:val="16"/>
                <w:lang w:eastAsia="pt-BR"/>
              </w:rPr>
            </w:pPr>
            <w:r w:rsidRPr="005827A1">
              <w:rPr>
                <w:rFonts w:ascii="Arial" w:eastAsia="Times New Roman" w:hAnsi="Arial" w:cs="Arial"/>
                <w:bCs/>
                <w:sz w:val="16"/>
                <w:szCs w:val="16"/>
                <w:lang w:eastAsia="pt-BR"/>
              </w:rPr>
              <w:t>119,75</w:t>
            </w:r>
          </w:p>
        </w:tc>
      </w:tr>
      <w:tr w:rsidR="009E2C42" w:rsidRPr="00FB288B" w:rsidTr="00C6605A">
        <w:trPr>
          <w:trHeight w:val="765"/>
        </w:trPr>
        <w:tc>
          <w:tcPr>
            <w:tcW w:w="1135"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lastRenderedPageBreak/>
              <w:t>33903026</w:t>
            </w:r>
          </w:p>
        </w:tc>
        <w:tc>
          <w:tcPr>
            <w:tcW w:w="1742"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Material Elétrico e Eletronico</w:t>
            </w:r>
          </w:p>
        </w:tc>
        <w:tc>
          <w:tcPr>
            <w:tcW w:w="974"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14.676,15</w:t>
            </w:r>
          </w:p>
        </w:tc>
        <w:tc>
          <w:tcPr>
            <w:tcW w:w="941"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57"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41"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2.830,50</w:t>
            </w:r>
          </w:p>
        </w:tc>
        <w:tc>
          <w:tcPr>
            <w:tcW w:w="989"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58"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1075" w:type="dxa"/>
            <w:shd w:val="clear" w:color="auto" w:fill="auto"/>
            <w:noWrap/>
            <w:vAlign w:val="center"/>
            <w:hideMark/>
          </w:tcPr>
          <w:p w:rsidR="009E2C42" w:rsidRPr="005827A1" w:rsidRDefault="009E2C42" w:rsidP="00640CBC">
            <w:pPr>
              <w:jc w:val="center"/>
              <w:rPr>
                <w:rFonts w:ascii="Arial" w:eastAsia="Times New Roman" w:hAnsi="Arial" w:cs="Arial"/>
                <w:bCs/>
                <w:sz w:val="16"/>
                <w:szCs w:val="16"/>
                <w:lang w:eastAsia="pt-BR"/>
              </w:rPr>
            </w:pPr>
            <w:r w:rsidRPr="005827A1">
              <w:rPr>
                <w:rFonts w:ascii="Arial" w:eastAsia="Times New Roman" w:hAnsi="Arial" w:cs="Arial"/>
                <w:bCs/>
                <w:sz w:val="16"/>
                <w:szCs w:val="16"/>
                <w:lang w:eastAsia="pt-BR"/>
              </w:rPr>
              <w:t>17.506,65</w:t>
            </w:r>
          </w:p>
        </w:tc>
      </w:tr>
      <w:tr w:rsidR="009E2C42" w:rsidRPr="00FB288B" w:rsidTr="00C6605A">
        <w:trPr>
          <w:trHeight w:val="765"/>
        </w:trPr>
        <w:tc>
          <w:tcPr>
            <w:tcW w:w="1135"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33903027</w:t>
            </w:r>
          </w:p>
        </w:tc>
        <w:tc>
          <w:tcPr>
            <w:tcW w:w="1742"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Material de Manobra e Patrulhamento</w:t>
            </w:r>
          </w:p>
        </w:tc>
        <w:tc>
          <w:tcPr>
            <w:tcW w:w="974"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41"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57"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41"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89"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58"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1075" w:type="dxa"/>
            <w:shd w:val="clear" w:color="auto" w:fill="auto"/>
            <w:noWrap/>
            <w:vAlign w:val="center"/>
            <w:hideMark/>
          </w:tcPr>
          <w:p w:rsidR="009E2C42" w:rsidRPr="005827A1" w:rsidRDefault="009E2C42" w:rsidP="00640CBC">
            <w:pPr>
              <w:jc w:val="center"/>
              <w:rPr>
                <w:rFonts w:ascii="Arial" w:eastAsia="Times New Roman" w:hAnsi="Arial" w:cs="Arial"/>
                <w:bCs/>
                <w:sz w:val="16"/>
                <w:szCs w:val="16"/>
                <w:lang w:eastAsia="pt-BR"/>
              </w:rPr>
            </w:pPr>
            <w:r w:rsidRPr="005827A1">
              <w:rPr>
                <w:rFonts w:ascii="Arial" w:eastAsia="Times New Roman" w:hAnsi="Arial" w:cs="Arial"/>
                <w:bCs/>
                <w:sz w:val="16"/>
                <w:szCs w:val="16"/>
                <w:lang w:eastAsia="pt-BR"/>
              </w:rPr>
              <w:t>-</w:t>
            </w:r>
          </w:p>
        </w:tc>
      </w:tr>
      <w:tr w:rsidR="009E2C42" w:rsidRPr="00FB288B" w:rsidTr="00C6605A">
        <w:trPr>
          <w:trHeight w:val="765"/>
        </w:trPr>
        <w:tc>
          <w:tcPr>
            <w:tcW w:w="1135"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33903028</w:t>
            </w:r>
          </w:p>
        </w:tc>
        <w:tc>
          <w:tcPr>
            <w:tcW w:w="1742"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Material de Proteção e Segurança</w:t>
            </w:r>
          </w:p>
        </w:tc>
        <w:tc>
          <w:tcPr>
            <w:tcW w:w="974"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2.650,00</w:t>
            </w:r>
          </w:p>
        </w:tc>
        <w:tc>
          <w:tcPr>
            <w:tcW w:w="941"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57"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41"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89"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58"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1075" w:type="dxa"/>
            <w:shd w:val="clear" w:color="auto" w:fill="auto"/>
            <w:noWrap/>
            <w:vAlign w:val="center"/>
            <w:hideMark/>
          </w:tcPr>
          <w:p w:rsidR="009E2C42" w:rsidRPr="005827A1" w:rsidRDefault="009E2C42" w:rsidP="00640CBC">
            <w:pPr>
              <w:jc w:val="center"/>
              <w:rPr>
                <w:rFonts w:ascii="Arial" w:eastAsia="Times New Roman" w:hAnsi="Arial" w:cs="Arial"/>
                <w:bCs/>
                <w:sz w:val="16"/>
                <w:szCs w:val="16"/>
                <w:lang w:eastAsia="pt-BR"/>
              </w:rPr>
            </w:pPr>
            <w:r w:rsidRPr="005827A1">
              <w:rPr>
                <w:rFonts w:ascii="Arial" w:eastAsia="Times New Roman" w:hAnsi="Arial" w:cs="Arial"/>
                <w:bCs/>
                <w:sz w:val="16"/>
                <w:szCs w:val="16"/>
                <w:lang w:eastAsia="pt-BR"/>
              </w:rPr>
              <w:t>2.650,00</w:t>
            </w:r>
          </w:p>
        </w:tc>
      </w:tr>
      <w:tr w:rsidR="009E2C42" w:rsidRPr="00FB288B" w:rsidTr="00C6605A">
        <w:trPr>
          <w:trHeight w:val="765"/>
        </w:trPr>
        <w:tc>
          <w:tcPr>
            <w:tcW w:w="1135"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33903029</w:t>
            </w:r>
          </w:p>
        </w:tc>
        <w:tc>
          <w:tcPr>
            <w:tcW w:w="1742"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Material para Áudio, Vídeo e Foto</w:t>
            </w:r>
          </w:p>
        </w:tc>
        <w:tc>
          <w:tcPr>
            <w:tcW w:w="974"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41"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57"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41"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89"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58"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1075" w:type="dxa"/>
            <w:shd w:val="clear" w:color="auto" w:fill="auto"/>
            <w:noWrap/>
            <w:vAlign w:val="center"/>
            <w:hideMark/>
          </w:tcPr>
          <w:p w:rsidR="009E2C42" w:rsidRPr="005827A1" w:rsidRDefault="009E2C42" w:rsidP="00640CBC">
            <w:pPr>
              <w:jc w:val="center"/>
              <w:rPr>
                <w:rFonts w:ascii="Arial" w:eastAsia="Times New Roman" w:hAnsi="Arial" w:cs="Arial"/>
                <w:bCs/>
                <w:sz w:val="16"/>
                <w:szCs w:val="16"/>
                <w:lang w:eastAsia="pt-BR"/>
              </w:rPr>
            </w:pPr>
            <w:r w:rsidRPr="005827A1">
              <w:rPr>
                <w:rFonts w:ascii="Arial" w:eastAsia="Times New Roman" w:hAnsi="Arial" w:cs="Arial"/>
                <w:bCs/>
                <w:sz w:val="16"/>
                <w:szCs w:val="16"/>
                <w:lang w:eastAsia="pt-BR"/>
              </w:rPr>
              <w:t>-</w:t>
            </w:r>
          </w:p>
        </w:tc>
      </w:tr>
      <w:tr w:rsidR="009E2C42" w:rsidRPr="00FB288B" w:rsidTr="00C6605A">
        <w:trPr>
          <w:trHeight w:val="765"/>
        </w:trPr>
        <w:tc>
          <w:tcPr>
            <w:tcW w:w="1135"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33903030</w:t>
            </w:r>
          </w:p>
        </w:tc>
        <w:tc>
          <w:tcPr>
            <w:tcW w:w="1742"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Material Para Comunicações</w:t>
            </w:r>
          </w:p>
        </w:tc>
        <w:tc>
          <w:tcPr>
            <w:tcW w:w="974"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41"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57"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41"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89"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58"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1075" w:type="dxa"/>
            <w:shd w:val="clear" w:color="auto" w:fill="auto"/>
            <w:noWrap/>
            <w:vAlign w:val="center"/>
            <w:hideMark/>
          </w:tcPr>
          <w:p w:rsidR="009E2C42" w:rsidRPr="005827A1" w:rsidRDefault="009E2C42" w:rsidP="00640CBC">
            <w:pPr>
              <w:jc w:val="center"/>
              <w:rPr>
                <w:rFonts w:ascii="Arial" w:eastAsia="Times New Roman" w:hAnsi="Arial" w:cs="Arial"/>
                <w:bCs/>
                <w:sz w:val="16"/>
                <w:szCs w:val="16"/>
                <w:lang w:eastAsia="pt-BR"/>
              </w:rPr>
            </w:pPr>
            <w:r w:rsidRPr="005827A1">
              <w:rPr>
                <w:rFonts w:ascii="Arial" w:eastAsia="Times New Roman" w:hAnsi="Arial" w:cs="Arial"/>
                <w:bCs/>
                <w:sz w:val="16"/>
                <w:szCs w:val="16"/>
                <w:lang w:eastAsia="pt-BR"/>
              </w:rPr>
              <w:t>-</w:t>
            </w:r>
          </w:p>
        </w:tc>
      </w:tr>
      <w:tr w:rsidR="009E2C42" w:rsidRPr="00FB288B" w:rsidTr="00C6605A">
        <w:trPr>
          <w:trHeight w:val="1020"/>
        </w:trPr>
        <w:tc>
          <w:tcPr>
            <w:tcW w:w="1135"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33903031</w:t>
            </w:r>
          </w:p>
        </w:tc>
        <w:tc>
          <w:tcPr>
            <w:tcW w:w="1742"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Sementes, Mudas de Plantas e Insumos</w:t>
            </w:r>
          </w:p>
        </w:tc>
        <w:tc>
          <w:tcPr>
            <w:tcW w:w="974"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41"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57"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41"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89"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58"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1075" w:type="dxa"/>
            <w:shd w:val="clear" w:color="auto" w:fill="auto"/>
            <w:noWrap/>
            <w:vAlign w:val="center"/>
            <w:hideMark/>
          </w:tcPr>
          <w:p w:rsidR="009E2C42" w:rsidRPr="005827A1" w:rsidRDefault="009E2C42" w:rsidP="00640CBC">
            <w:pPr>
              <w:jc w:val="center"/>
              <w:rPr>
                <w:rFonts w:ascii="Arial" w:eastAsia="Times New Roman" w:hAnsi="Arial" w:cs="Arial"/>
                <w:bCs/>
                <w:sz w:val="16"/>
                <w:szCs w:val="16"/>
                <w:lang w:eastAsia="pt-BR"/>
              </w:rPr>
            </w:pPr>
            <w:r w:rsidRPr="005827A1">
              <w:rPr>
                <w:rFonts w:ascii="Arial" w:eastAsia="Times New Roman" w:hAnsi="Arial" w:cs="Arial"/>
                <w:bCs/>
                <w:sz w:val="16"/>
                <w:szCs w:val="16"/>
                <w:lang w:eastAsia="pt-BR"/>
              </w:rPr>
              <w:t>-</w:t>
            </w:r>
          </w:p>
        </w:tc>
      </w:tr>
      <w:tr w:rsidR="009E2C42" w:rsidRPr="00FB288B" w:rsidTr="00C6605A">
        <w:trPr>
          <w:trHeight w:val="510"/>
        </w:trPr>
        <w:tc>
          <w:tcPr>
            <w:tcW w:w="1135"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33903032</w:t>
            </w:r>
          </w:p>
        </w:tc>
        <w:tc>
          <w:tcPr>
            <w:tcW w:w="1742"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Suprimento de aviação</w:t>
            </w:r>
          </w:p>
        </w:tc>
        <w:tc>
          <w:tcPr>
            <w:tcW w:w="974"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41"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57"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41"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89"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58"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1075" w:type="dxa"/>
            <w:shd w:val="clear" w:color="auto" w:fill="auto"/>
            <w:noWrap/>
            <w:vAlign w:val="center"/>
            <w:hideMark/>
          </w:tcPr>
          <w:p w:rsidR="009E2C42" w:rsidRPr="005827A1" w:rsidRDefault="009E2C42" w:rsidP="00640CBC">
            <w:pPr>
              <w:jc w:val="center"/>
              <w:rPr>
                <w:rFonts w:ascii="Arial" w:eastAsia="Times New Roman" w:hAnsi="Arial" w:cs="Arial"/>
                <w:bCs/>
                <w:sz w:val="16"/>
                <w:szCs w:val="16"/>
                <w:lang w:eastAsia="pt-BR"/>
              </w:rPr>
            </w:pPr>
            <w:r w:rsidRPr="005827A1">
              <w:rPr>
                <w:rFonts w:ascii="Arial" w:eastAsia="Times New Roman" w:hAnsi="Arial" w:cs="Arial"/>
                <w:bCs/>
                <w:sz w:val="16"/>
                <w:szCs w:val="16"/>
                <w:lang w:eastAsia="pt-BR"/>
              </w:rPr>
              <w:t>-</w:t>
            </w:r>
          </w:p>
        </w:tc>
      </w:tr>
      <w:tr w:rsidR="009E2C42" w:rsidRPr="00FB288B" w:rsidTr="00C6605A">
        <w:trPr>
          <w:trHeight w:val="765"/>
        </w:trPr>
        <w:tc>
          <w:tcPr>
            <w:tcW w:w="1135"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33903033</w:t>
            </w:r>
          </w:p>
        </w:tc>
        <w:tc>
          <w:tcPr>
            <w:tcW w:w="1742"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Material para Produção Industrial</w:t>
            </w:r>
          </w:p>
        </w:tc>
        <w:tc>
          <w:tcPr>
            <w:tcW w:w="974"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41"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57"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41"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89"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58"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1075" w:type="dxa"/>
            <w:shd w:val="clear" w:color="auto" w:fill="auto"/>
            <w:noWrap/>
            <w:vAlign w:val="center"/>
            <w:hideMark/>
          </w:tcPr>
          <w:p w:rsidR="009E2C42" w:rsidRPr="005827A1" w:rsidRDefault="009E2C42" w:rsidP="00640CBC">
            <w:pPr>
              <w:jc w:val="center"/>
              <w:rPr>
                <w:rFonts w:ascii="Arial" w:eastAsia="Times New Roman" w:hAnsi="Arial" w:cs="Arial"/>
                <w:bCs/>
                <w:sz w:val="16"/>
                <w:szCs w:val="16"/>
                <w:lang w:eastAsia="pt-BR"/>
              </w:rPr>
            </w:pPr>
            <w:r w:rsidRPr="005827A1">
              <w:rPr>
                <w:rFonts w:ascii="Arial" w:eastAsia="Times New Roman" w:hAnsi="Arial" w:cs="Arial"/>
                <w:bCs/>
                <w:sz w:val="16"/>
                <w:szCs w:val="16"/>
                <w:lang w:eastAsia="pt-BR"/>
              </w:rPr>
              <w:t>-</w:t>
            </w:r>
          </w:p>
        </w:tc>
      </w:tr>
      <w:tr w:rsidR="009E2C42" w:rsidRPr="00FB288B" w:rsidTr="00C6605A">
        <w:trPr>
          <w:trHeight w:val="510"/>
        </w:trPr>
        <w:tc>
          <w:tcPr>
            <w:tcW w:w="1135"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33903035</w:t>
            </w:r>
          </w:p>
        </w:tc>
        <w:tc>
          <w:tcPr>
            <w:tcW w:w="1742"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Material Laboratorial</w:t>
            </w:r>
          </w:p>
        </w:tc>
        <w:tc>
          <w:tcPr>
            <w:tcW w:w="974"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480,00</w:t>
            </w:r>
          </w:p>
        </w:tc>
        <w:tc>
          <w:tcPr>
            <w:tcW w:w="941"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57"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41"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89"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58"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1075" w:type="dxa"/>
            <w:shd w:val="clear" w:color="auto" w:fill="auto"/>
            <w:noWrap/>
            <w:vAlign w:val="center"/>
            <w:hideMark/>
          </w:tcPr>
          <w:p w:rsidR="009E2C42" w:rsidRPr="005827A1" w:rsidRDefault="009E2C42" w:rsidP="00640CBC">
            <w:pPr>
              <w:jc w:val="center"/>
              <w:rPr>
                <w:rFonts w:ascii="Arial" w:eastAsia="Times New Roman" w:hAnsi="Arial" w:cs="Arial"/>
                <w:bCs/>
                <w:sz w:val="16"/>
                <w:szCs w:val="16"/>
                <w:lang w:eastAsia="pt-BR"/>
              </w:rPr>
            </w:pPr>
            <w:r w:rsidRPr="005827A1">
              <w:rPr>
                <w:rFonts w:ascii="Arial" w:eastAsia="Times New Roman" w:hAnsi="Arial" w:cs="Arial"/>
                <w:bCs/>
                <w:sz w:val="16"/>
                <w:szCs w:val="16"/>
                <w:lang w:eastAsia="pt-BR"/>
              </w:rPr>
              <w:t>480,00</w:t>
            </w:r>
          </w:p>
        </w:tc>
      </w:tr>
      <w:tr w:rsidR="009E2C42" w:rsidRPr="00FB288B" w:rsidTr="00C6605A">
        <w:trPr>
          <w:trHeight w:val="510"/>
        </w:trPr>
        <w:tc>
          <w:tcPr>
            <w:tcW w:w="1135"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33903036</w:t>
            </w:r>
          </w:p>
        </w:tc>
        <w:tc>
          <w:tcPr>
            <w:tcW w:w="1742"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Material Hospitalar</w:t>
            </w:r>
          </w:p>
        </w:tc>
        <w:tc>
          <w:tcPr>
            <w:tcW w:w="974"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41"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57"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41"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89"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58"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1075" w:type="dxa"/>
            <w:shd w:val="clear" w:color="auto" w:fill="auto"/>
            <w:noWrap/>
            <w:vAlign w:val="center"/>
            <w:hideMark/>
          </w:tcPr>
          <w:p w:rsidR="009E2C42" w:rsidRPr="005827A1" w:rsidRDefault="009E2C42" w:rsidP="00640CBC">
            <w:pPr>
              <w:jc w:val="center"/>
              <w:rPr>
                <w:rFonts w:ascii="Arial" w:eastAsia="Times New Roman" w:hAnsi="Arial" w:cs="Arial"/>
                <w:bCs/>
                <w:sz w:val="16"/>
                <w:szCs w:val="16"/>
                <w:lang w:eastAsia="pt-BR"/>
              </w:rPr>
            </w:pPr>
            <w:r w:rsidRPr="005827A1">
              <w:rPr>
                <w:rFonts w:ascii="Arial" w:eastAsia="Times New Roman" w:hAnsi="Arial" w:cs="Arial"/>
                <w:bCs/>
                <w:sz w:val="16"/>
                <w:szCs w:val="16"/>
                <w:lang w:eastAsia="pt-BR"/>
              </w:rPr>
              <w:t>-</w:t>
            </w:r>
          </w:p>
        </w:tc>
      </w:tr>
      <w:tr w:rsidR="009E2C42" w:rsidRPr="00FB288B" w:rsidTr="00C6605A">
        <w:trPr>
          <w:trHeight w:val="765"/>
        </w:trPr>
        <w:tc>
          <w:tcPr>
            <w:tcW w:w="1135"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33903037</w:t>
            </w:r>
          </w:p>
        </w:tc>
        <w:tc>
          <w:tcPr>
            <w:tcW w:w="1742"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Sobressalentes de Armamento</w:t>
            </w:r>
          </w:p>
        </w:tc>
        <w:tc>
          <w:tcPr>
            <w:tcW w:w="974"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41"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57"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41"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89"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58"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1075" w:type="dxa"/>
            <w:shd w:val="clear" w:color="auto" w:fill="auto"/>
            <w:noWrap/>
            <w:vAlign w:val="center"/>
            <w:hideMark/>
          </w:tcPr>
          <w:p w:rsidR="009E2C42" w:rsidRPr="005827A1" w:rsidRDefault="009E2C42" w:rsidP="00640CBC">
            <w:pPr>
              <w:jc w:val="center"/>
              <w:rPr>
                <w:rFonts w:ascii="Arial" w:eastAsia="Times New Roman" w:hAnsi="Arial" w:cs="Arial"/>
                <w:bCs/>
                <w:sz w:val="16"/>
                <w:szCs w:val="16"/>
                <w:lang w:eastAsia="pt-BR"/>
              </w:rPr>
            </w:pPr>
            <w:r w:rsidRPr="005827A1">
              <w:rPr>
                <w:rFonts w:ascii="Arial" w:eastAsia="Times New Roman" w:hAnsi="Arial" w:cs="Arial"/>
                <w:bCs/>
                <w:sz w:val="16"/>
                <w:szCs w:val="16"/>
                <w:lang w:eastAsia="pt-BR"/>
              </w:rPr>
              <w:t>-</w:t>
            </w:r>
          </w:p>
        </w:tc>
      </w:tr>
      <w:tr w:rsidR="009E2C42" w:rsidRPr="00FB288B" w:rsidTr="00C6605A">
        <w:trPr>
          <w:trHeight w:val="765"/>
        </w:trPr>
        <w:tc>
          <w:tcPr>
            <w:tcW w:w="1135"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33903039</w:t>
            </w:r>
          </w:p>
        </w:tc>
        <w:tc>
          <w:tcPr>
            <w:tcW w:w="1742"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Material de Manutenção de Veículos</w:t>
            </w:r>
          </w:p>
        </w:tc>
        <w:tc>
          <w:tcPr>
            <w:tcW w:w="974"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18.318,15</w:t>
            </w:r>
          </w:p>
        </w:tc>
        <w:tc>
          <w:tcPr>
            <w:tcW w:w="941"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57"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41"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336,00</w:t>
            </w:r>
          </w:p>
        </w:tc>
        <w:tc>
          <w:tcPr>
            <w:tcW w:w="989"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58"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1075" w:type="dxa"/>
            <w:shd w:val="clear" w:color="auto" w:fill="auto"/>
            <w:noWrap/>
            <w:vAlign w:val="center"/>
            <w:hideMark/>
          </w:tcPr>
          <w:p w:rsidR="009E2C42" w:rsidRPr="005827A1" w:rsidRDefault="009E2C42" w:rsidP="00640CBC">
            <w:pPr>
              <w:jc w:val="center"/>
              <w:rPr>
                <w:rFonts w:ascii="Arial" w:eastAsia="Times New Roman" w:hAnsi="Arial" w:cs="Arial"/>
                <w:bCs/>
                <w:sz w:val="16"/>
                <w:szCs w:val="16"/>
                <w:lang w:eastAsia="pt-BR"/>
              </w:rPr>
            </w:pPr>
            <w:r w:rsidRPr="005827A1">
              <w:rPr>
                <w:rFonts w:ascii="Arial" w:eastAsia="Times New Roman" w:hAnsi="Arial" w:cs="Arial"/>
                <w:bCs/>
                <w:sz w:val="16"/>
                <w:szCs w:val="16"/>
                <w:lang w:eastAsia="pt-BR"/>
              </w:rPr>
              <w:t>18.654,15</w:t>
            </w:r>
          </w:p>
        </w:tc>
      </w:tr>
      <w:tr w:rsidR="009E2C42" w:rsidRPr="00FB288B" w:rsidTr="00C6605A">
        <w:trPr>
          <w:trHeight w:val="510"/>
        </w:trPr>
        <w:tc>
          <w:tcPr>
            <w:tcW w:w="1135"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33903040</w:t>
            </w:r>
          </w:p>
        </w:tc>
        <w:tc>
          <w:tcPr>
            <w:tcW w:w="1742"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Material Biológico</w:t>
            </w:r>
          </w:p>
        </w:tc>
        <w:tc>
          <w:tcPr>
            <w:tcW w:w="974"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41"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57"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41"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89"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58"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1075" w:type="dxa"/>
            <w:shd w:val="clear" w:color="auto" w:fill="auto"/>
            <w:noWrap/>
            <w:vAlign w:val="center"/>
            <w:hideMark/>
          </w:tcPr>
          <w:p w:rsidR="009E2C42" w:rsidRPr="005827A1" w:rsidRDefault="009E2C42" w:rsidP="00640CBC">
            <w:pPr>
              <w:jc w:val="center"/>
              <w:rPr>
                <w:rFonts w:ascii="Arial" w:eastAsia="Times New Roman" w:hAnsi="Arial" w:cs="Arial"/>
                <w:bCs/>
                <w:sz w:val="16"/>
                <w:szCs w:val="16"/>
                <w:lang w:eastAsia="pt-BR"/>
              </w:rPr>
            </w:pPr>
            <w:r w:rsidRPr="005827A1">
              <w:rPr>
                <w:rFonts w:ascii="Arial" w:eastAsia="Times New Roman" w:hAnsi="Arial" w:cs="Arial"/>
                <w:bCs/>
                <w:sz w:val="16"/>
                <w:szCs w:val="16"/>
                <w:lang w:eastAsia="pt-BR"/>
              </w:rPr>
              <w:t>-</w:t>
            </w:r>
          </w:p>
        </w:tc>
      </w:tr>
      <w:tr w:rsidR="009E2C42" w:rsidRPr="00FB288B" w:rsidTr="00C6605A">
        <w:trPr>
          <w:trHeight w:val="765"/>
        </w:trPr>
        <w:tc>
          <w:tcPr>
            <w:tcW w:w="1135"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33903041</w:t>
            </w:r>
          </w:p>
        </w:tc>
        <w:tc>
          <w:tcPr>
            <w:tcW w:w="1742"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Material para Utilização em Gráfica</w:t>
            </w:r>
          </w:p>
        </w:tc>
        <w:tc>
          <w:tcPr>
            <w:tcW w:w="974"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41"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57"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41"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3.719,10</w:t>
            </w:r>
          </w:p>
        </w:tc>
        <w:tc>
          <w:tcPr>
            <w:tcW w:w="989"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58"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1075" w:type="dxa"/>
            <w:shd w:val="clear" w:color="auto" w:fill="auto"/>
            <w:noWrap/>
            <w:vAlign w:val="center"/>
            <w:hideMark/>
          </w:tcPr>
          <w:p w:rsidR="009E2C42" w:rsidRPr="005827A1" w:rsidRDefault="009E2C42" w:rsidP="00640CBC">
            <w:pPr>
              <w:jc w:val="center"/>
              <w:rPr>
                <w:rFonts w:ascii="Arial" w:eastAsia="Times New Roman" w:hAnsi="Arial" w:cs="Arial"/>
                <w:bCs/>
                <w:sz w:val="16"/>
                <w:szCs w:val="16"/>
                <w:lang w:eastAsia="pt-BR"/>
              </w:rPr>
            </w:pPr>
            <w:r w:rsidRPr="005827A1">
              <w:rPr>
                <w:rFonts w:ascii="Arial" w:eastAsia="Times New Roman" w:hAnsi="Arial" w:cs="Arial"/>
                <w:bCs/>
                <w:sz w:val="16"/>
                <w:szCs w:val="16"/>
                <w:lang w:eastAsia="pt-BR"/>
              </w:rPr>
              <w:t>3.719,10</w:t>
            </w:r>
          </w:p>
        </w:tc>
      </w:tr>
      <w:tr w:rsidR="009E2C42" w:rsidRPr="00FB288B" w:rsidTr="00C6605A">
        <w:trPr>
          <w:trHeight w:val="255"/>
        </w:trPr>
        <w:tc>
          <w:tcPr>
            <w:tcW w:w="1135"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33903042</w:t>
            </w:r>
          </w:p>
        </w:tc>
        <w:tc>
          <w:tcPr>
            <w:tcW w:w="1742"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Ferramentas</w:t>
            </w:r>
          </w:p>
        </w:tc>
        <w:tc>
          <w:tcPr>
            <w:tcW w:w="974"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41"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57"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41"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89"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58"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1075" w:type="dxa"/>
            <w:shd w:val="clear" w:color="auto" w:fill="auto"/>
            <w:noWrap/>
            <w:vAlign w:val="center"/>
            <w:hideMark/>
          </w:tcPr>
          <w:p w:rsidR="009E2C42" w:rsidRPr="005827A1" w:rsidRDefault="009E2C42" w:rsidP="00640CBC">
            <w:pPr>
              <w:jc w:val="center"/>
              <w:rPr>
                <w:rFonts w:ascii="Arial" w:eastAsia="Times New Roman" w:hAnsi="Arial" w:cs="Arial"/>
                <w:bCs/>
                <w:sz w:val="16"/>
                <w:szCs w:val="16"/>
                <w:lang w:eastAsia="pt-BR"/>
              </w:rPr>
            </w:pPr>
            <w:r w:rsidRPr="005827A1">
              <w:rPr>
                <w:rFonts w:ascii="Arial" w:eastAsia="Times New Roman" w:hAnsi="Arial" w:cs="Arial"/>
                <w:bCs/>
                <w:sz w:val="16"/>
                <w:szCs w:val="16"/>
                <w:lang w:eastAsia="pt-BR"/>
              </w:rPr>
              <w:t>-</w:t>
            </w:r>
          </w:p>
        </w:tc>
      </w:tr>
      <w:tr w:rsidR="009E2C42" w:rsidRPr="00FB288B" w:rsidTr="00C6605A">
        <w:trPr>
          <w:trHeight w:val="765"/>
        </w:trPr>
        <w:tc>
          <w:tcPr>
            <w:tcW w:w="1135"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33903043</w:t>
            </w:r>
          </w:p>
        </w:tc>
        <w:tc>
          <w:tcPr>
            <w:tcW w:w="1742"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Material de Reabilitação Profissional</w:t>
            </w:r>
          </w:p>
        </w:tc>
        <w:tc>
          <w:tcPr>
            <w:tcW w:w="974"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41"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57"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41"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89"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58"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1075" w:type="dxa"/>
            <w:shd w:val="clear" w:color="auto" w:fill="auto"/>
            <w:noWrap/>
            <w:vAlign w:val="center"/>
            <w:hideMark/>
          </w:tcPr>
          <w:p w:rsidR="009E2C42" w:rsidRPr="005827A1" w:rsidRDefault="009E2C42" w:rsidP="00640CBC">
            <w:pPr>
              <w:jc w:val="center"/>
              <w:rPr>
                <w:rFonts w:ascii="Arial" w:eastAsia="Times New Roman" w:hAnsi="Arial" w:cs="Arial"/>
                <w:bCs/>
                <w:sz w:val="16"/>
                <w:szCs w:val="16"/>
                <w:lang w:eastAsia="pt-BR"/>
              </w:rPr>
            </w:pPr>
            <w:r w:rsidRPr="005827A1">
              <w:rPr>
                <w:rFonts w:ascii="Arial" w:eastAsia="Times New Roman" w:hAnsi="Arial" w:cs="Arial"/>
                <w:bCs/>
                <w:sz w:val="16"/>
                <w:szCs w:val="16"/>
                <w:lang w:eastAsia="pt-BR"/>
              </w:rPr>
              <w:t>-</w:t>
            </w:r>
          </w:p>
        </w:tc>
      </w:tr>
      <w:tr w:rsidR="009E2C42" w:rsidRPr="00FB288B" w:rsidTr="00C6605A">
        <w:trPr>
          <w:trHeight w:val="765"/>
        </w:trPr>
        <w:tc>
          <w:tcPr>
            <w:tcW w:w="1135"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33903044</w:t>
            </w:r>
          </w:p>
        </w:tc>
        <w:tc>
          <w:tcPr>
            <w:tcW w:w="1742"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Material de Sinalização Visual e Afins</w:t>
            </w:r>
          </w:p>
        </w:tc>
        <w:tc>
          <w:tcPr>
            <w:tcW w:w="974"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955,00</w:t>
            </w:r>
          </w:p>
        </w:tc>
        <w:tc>
          <w:tcPr>
            <w:tcW w:w="941"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57"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41"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89"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58"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1075" w:type="dxa"/>
            <w:shd w:val="clear" w:color="auto" w:fill="auto"/>
            <w:noWrap/>
            <w:vAlign w:val="center"/>
            <w:hideMark/>
          </w:tcPr>
          <w:p w:rsidR="009E2C42" w:rsidRPr="005827A1" w:rsidRDefault="009E2C42" w:rsidP="00640CBC">
            <w:pPr>
              <w:jc w:val="center"/>
              <w:rPr>
                <w:rFonts w:ascii="Arial" w:eastAsia="Times New Roman" w:hAnsi="Arial" w:cs="Arial"/>
                <w:bCs/>
                <w:sz w:val="16"/>
                <w:szCs w:val="16"/>
                <w:lang w:eastAsia="pt-BR"/>
              </w:rPr>
            </w:pPr>
            <w:r w:rsidRPr="005827A1">
              <w:rPr>
                <w:rFonts w:ascii="Arial" w:eastAsia="Times New Roman" w:hAnsi="Arial" w:cs="Arial"/>
                <w:bCs/>
                <w:sz w:val="16"/>
                <w:szCs w:val="16"/>
                <w:lang w:eastAsia="pt-BR"/>
              </w:rPr>
              <w:t>955,00</w:t>
            </w:r>
          </w:p>
        </w:tc>
      </w:tr>
      <w:tr w:rsidR="009E2C42" w:rsidRPr="00FB288B" w:rsidTr="00C6605A">
        <w:trPr>
          <w:trHeight w:val="1020"/>
        </w:trPr>
        <w:tc>
          <w:tcPr>
            <w:tcW w:w="1135"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33903045</w:t>
            </w:r>
          </w:p>
        </w:tc>
        <w:tc>
          <w:tcPr>
            <w:tcW w:w="1742"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Material Técnico para Seleção e Treinamento</w:t>
            </w:r>
          </w:p>
        </w:tc>
        <w:tc>
          <w:tcPr>
            <w:tcW w:w="974"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41"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57"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41"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89"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58"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1075" w:type="dxa"/>
            <w:shd w:val="clear" w:color="auto" w:fill="auto"/>
            <w:noWrap/>
            <w:vAlign w:val="center"/>
            <w:hideMark/>
          </w:tcPr>
          <w:p w:rsidR="009E2C42" w:rsidRPr="005827A1" w:rsidRDefault="009E2C42" w:rsidP="00640CBC">
            <w:pPr>
              <w:jc w:val="center"/>
              <w:rPr>
                <w:rFonts w:ascii="Arial" w:eastAsia="Times New Roman" w:hAnsi="Arial" w:cs="Arial"/>
                <w:bCs/>
                <w:sz w:val="16"/>
                <w:szCs w:val="16"/>
                <w:lang w:eastAsia="pt-BR"/>
              </w:rPr>
            </w:pPr>
            <w:r w:rsidRPr="005827A1">
              <w:rPr>
                <w:rFonts w:ascii="Arial" w:eastAsia="Times New Roman" w:hAnsi="Arial" w:cs="Arial"/>
                <w:bCs/>
                <w:sz w:val="16"/>
                <w:szCs w:val="16"/>
                <w:lang w:eastAsia="pt-BR"/>
              </w:rPr>
              <w:t>-</w:t>
            </w:r>
          </w:p>
        </w:tc>
      </w:tr>
      <w:tr w:rsidR="009E2C42" w:rsidRPr="00FB288B" w:rsidTr="00F97C08">
        <w:trPr>
          <w:trHeight w:val="834"/>
        </w:trPr>
        <w:tc>
          <w:tcPr>
            <w:tcW w:w="1135"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33903046</w:t>
            </w:r>
          </w:p>
        </w:tc>
        <w:tc>
          <w:tcPr>
            <w:tcW w:w="1742" w:type="dxa"/>
            <w:shd w:val="clear" w:color="auto" w:fill="auto"/>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Material Bibliográfico não Imobilizável</w:t>
            </w:r>
          </w:p>
        </w:tc>
        <w:tc>
          <w:tcPr>
            <w:tcW w:w="974"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41"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57"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41"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89"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58"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1075" w:type="dxa"/>
            <w:shd w:val="clear" w:color="auto" w:fill="auto"/>
            <w:noWrap/>
            <w:vAlign w:val="center"/>
            <w:hideMark/>
          </w:tcPr>
          <w:p w:rsidR="009E2C42" w:rsidRPr="005827A1" w:rsidRDefault="009E2C42" w:rsidP="00640CBC">
            <w:pPr>
              <w:jc w:val="center"/>
              <w:rPr>
                <w:rFonts w:ascii="Arial" w:eastAsia="Times New Roman" w:hAnsi="Arial" w:cs="Arial"/>
                <w:bCs/>
                <w:sz w:val="16"/>
                <w:szCs w:val="16"/>
                <w:lang w:eastAsia="pt-BR"/>
              </w:rPr>
            </w:pPr>
            <w:r w:rsidRPr="005827A1">
              <w:rPr>
                <w:rFonts w:ascii="Arial" w:eastAsia="Times New Roman" w:hAnsi="Arial" w:cs="Arial"/>
                <w:bCs/>
                <w:sz w:val="16"/>
                <w:szCs w:val="16"/>
                <w:lang w:eastAsia="pt-BR"/>
              </w:rPr>
              <w:t>-</w:t>
            </w:r>
          </w:p>
        </w:tc>
      </w:tr>
      <w:tr w:rsidR="009E2C42" w:rsidRPr="00FB288B" w:rsidTr="00C6605A">
        <w:trPr>
          <w:trHeight w:val="765"/>
        </w:trPr>
        <w:tc>
          <w:tcPr>
            <w:tcW w:w="1135"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33903047</w:t>
            </w:r>
          </w:p>
        </w:tc>
        <w:tc>
          <w:tcPr>
            <w:tcW w:w="1742"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Aquisição de Softwares de Base</w:t>
            </w:r>
          </w:p>
        </w:tc>
        <w:tc>
          <w:tcPr>
            <w:tcW w:w="974"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41"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57"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41"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1.095,60</w:t>
            </w:r>
          </w:p>
        </w:tc>
        <w:tc>
          <w:tcPr>
            <w:tcW w:w="989"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58"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1075" w:type="dxa"/>
            <w:shd w:val="clear" w:color="auto" w:fill="auto"/>
            <w:noWrap/>
            <w:vAlign w:val="center"/>
            <w:hideMark/>
          </w:tcPr>
          <w:p w:rsidR="009E2C42" w:rsidRPr="005827A1" w:rsidRDefault="009E2C42" w:rsidP="00640CBC">
            <w:pPr>
              <w:jc w:val="center"/>
              <w:rPr>
                <w:rFonts w:ascii="Arial" w:eastAsia="Times New Roman" w:hAnsi="Arial" w:cs="Arial"/>
                <w:bCs/>
                <w:sz w:val="16"/>
                <w:szCs w:val="16"/>
                <w:lang w:eastAsia="pt-BR"/>
              </w:rPr>
            </w:pPr>
            <w:r w:rsidRPr="005827A1">
              <w:rPr>
                <w:rFonts w:ascii="Arial" w:eastAsia="Times New Roman" w:hAnsi="Arial" w:cs="Arial"/>
                <w:bCs/>
                <w:sz w:val="16"/>
                <w:szCs w:val="16"/>
                <w:lang w:eastAsia="pt-BR"/>
              </w:rPr>
              <w:t>1.095,60</w:t>
            </w:r>
          </w:p>
        </w:tc>
      </w:tr>
      <w:tr w:rsidR="009E2C42" w:rsidRPr="00FB288B" w:rsidTr="00C6605A">
        <w:trPr>
          <w:trHeight w:val="600"/>
        </w:trPr>
        <w:tc>
          <w:tcPr>
            <w:tcW w:w="1135"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lastRenderedPageBreak/>
              <w:t>33903048</w:t>
            </w:r>
          </w:p>
        </w:tc>
        <w:tc>
          <w:tcPr>
            <w:tcW w:w="1742" w:type="dxa"/>
            <w:shd w:val="clear" w:color="auto" w:fill="auto"/>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Bens Móveis Ativáveis</w:t>
            </w:r>
          </w:p>
        </w:tc>
        <w:tc>
          <w:tcPr>
            <w:tcW w:w="974"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41"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57"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41"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89"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58"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1075" w:type="dxa"/>
            <w:shd w:val="clear" w:color="auto" w:fill="auto"/>
            <w:noWrap/>
            <w:vAlign w:val="center"/>
            <w:hideMark/>
          </w:tcPr>
          <w:p w:rsidR="009E2C42" w:rsidRPr="005827A1" w:rsidRDefault="009E2C42" w:rsidP="00640CBC">
            <w:pPr>
              <w:jc w:val="center"/>
              <w:rPr>
                <w:rFonts w:ascii="Arial" w:eastAsia="Times New Roman" w:hAnsi="Arial" w:cs="Arial"/>
                <w:bCs/>
                <w:sz w:val="16"/>
                <w:szCs w:val="16"/>
                <w:lang w:eastAsia="pt-BR"/>
              </w:rPr>
            </w:pPr>
            <w:r w:rsidRPr="005827A1">
              <w:rPr>
                <w:rFonts w:ascii="Arial" w:eastAsia="Times New Roman" w:hAnsi="Arial" w:cs="Arial"/>
                <w:bCs/>
                <w:sz w:val="16"/>
                <w:szCs w:val="16"/>
                <w:lang w:eastAsia="pt-BR"/>
              </w:rPr>
              <w:t>-</w:t>
            </w:r>
          </w:p>
        </w:tc>
      </w:tr>
      <w:tr w:rsidR="009E2C42" w:rsidRPr="00FB288B" w:rsidTr="00C6605A">
        <w:trPr>
          <w:trHeight w:val="600"/>
        </w:trPr>
        <w:tc>
          <w:tcPr>
            <w:tcW w:w="1135"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33903049</w:t>
            </w:r>
          </w:p>
        </w:tc>
        <w:tc>
          <w:tcPr>
            <w:tcW w:w="1742" w:type="dxa"/>
            <w:shd w:val="clear" w:color="auto" w:fill="auto"/>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Bilhetes de Passagens</w:t>
            </w:r>
          </w:p>
        </w:tc>
        <w:tc>
          <w:tcPr>
            <w:tcW w:w="974"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41"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57"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41"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89"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58"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1075" w:type="dxa"/>
            <w:shd w:val="clear" w:color="auto" w:fill="auto"/>
            <w:noWrap/>
            <w:vAlign w:val="center"/>
            <w:hideMark/>
          </w:tcPr>
          <w:p w:rsidR="009E2C42" w:rsidRPr="005827A1" w:rsidRDefault="009E2C42" w:rsidP="00640CBC">
            <w:pPr>
              <w:jc w:val="center"/>
              <w:rPr>
                <w:rFonts w:ascii="Arial" w:eastAsia="Times New Roman" w:hAnsi="Arial" w:cs="Arial"/>
                <w:bCs/>
                <w:sz w:val="16"/>
                <w:szCs w:val="16"/>
                <w:lang w:eastAsia="pt-BR"/>
              </w:rPr>
            </w:pPr>
            <w:r w:rsidRPr="005827A1">
              <w:rPr>
                <w:rFonts w:ascii="Arial" w:eastAsia="Times New Roman" w:hAnsi="Arial" w:cs="Arial"/>
                <w:bCs/>
                <w:sz w:val="16"/>
                <w:szCs w:val="16"/>
                <w:lang w:eastAsia="pt-BR"/>
              </w:rPr>
              <w:t>-</w:t>
            </w:r>
          </w:p>
        </w:tc>
      </w:tr>
      <w:tr w:rsidR="009E2C42" w:rsidRPr="00FB288B" w:rsidTr="00C6605A">
        <w:trPr>
          <w:trHeight w:val="900"/>
        </w:trPr>
        <w:tc>
          <w:tcPr>
            <w:tcW w:w="1135"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33903050</w:t>
            </w:r>
          </w:p>
        </w:tc>
        <w:tc>
          <w:tcPr>
            <w:tcW w:w="1742" w:type="dxa"/>
            <w:shd w:val="clear" w:color="auto" w:fill="auto"/>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Bandeiras, Flâmulas e Insígnias</w:t>
            </w:r>
          </w:p>
        </w:tc>
        <w:tc>
          <w:tcPr>
            <w:tcW w:w="974"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41"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57"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41"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445,00</w:t>
            </w:r>
          </w:p>
        </w:tc>
        <w:tc>
          <w:tcPr>
            <w:tcW w:w="989"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58"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1075" w:type="dxa"/>
            <w:shd w:val="clear" w:color="auto" w:fill="auto"/>
            <w:noWrap/>
            <w:vAlign w:val="center"/>
            <w:hideMark/>
          </w:tcPr>
          <w:p w:rsidR="009E2C42" w:rsidRPr="005827A1" w:rsidRDefault="009E2C42" w:rsidP="00640CBC">
            <w:pPr>
              <w:jc w:val="center"/>
              <w:rPr>
                <w:rFonts w:ascii="Arial" w:eastAsia="Times New Roman" w:hAnsi="Arial" w:cs="Arial"/>
                <w:bCs/>
                <w:sz w:val="16"/>
                <w:szCs w:val="16"/>
                <w:lang w:eastAsia="pt-BR"/>
              </w:rPr>
            </w:pPr>
            <w:r w:rsidRPr="005827A1">
              <w:rPr>
                <w:rFonts w:ascii="Arial" w:eastAsia="Times New Roman" w:hAnsi="Arial" w:cs="Arial"/>
                <w:bCs/>
                <w:sz w:val="16"/>
                <w:szCs w:val="16"/>
                <w:lang w:eastAsia="pt-BR"/>
              </w:rPr>
              <w:t>445,00</w:t>
            </w:r>
          </w:p>
        </w:tc>
      </w:tr>
      <w:tr w:rsidR="009E2C42" w:rsidRPr="00FB288B" w:rsidTr="00F97C08">
        <w:trPr>
          <w:trHeight w:val="1058"/>
        </w:trPr>
        <w:tc>
          <w:tcPr>
            <w:tcW w:w="1135"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33903054</w:t>
            </w:r>
          </w:p>
        </w:tc>
        <w:tc>
          <w:tcPr>
            <w:tcW w:w="1742" w:type="dxa"/>
            <w:shd w:val="clear" w:color="auto" w:fill="auto"/>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Aquisição de Material para Manutenção, Conservação de Estradas e Vias</w:t>
            </w:r>
          </w:p>
        </w:tc>
        <w:tc>
          <w:tcPr>
            <w:tcW w:w="974"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41"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57"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41"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89"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58"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1075" w:type="dxa"/>
            <w:shd w:val="clear" w:color="auto" w:fill="auto"/>
            <w:noWrap/>
            <w:vAlign w:val="center"/>
            <w:hideMark/>
          </w:tcPr>
          <w:p w:rsidR="009E2C42" w:rsidRPr="005827A1" w:rsidRDefault="009E2C42" w:rsidP="00640CBC">
            <w:pPr>
              <w:jc w:val="center"/>
              <w:rPr>
                <w:rFonts w:ascii="Arial" w:eastAsia="Times New Roman" w:hAnsi="Arial" w:cs="Arial"/>
                <w:bCs/>
                <w:sz w:val="16"/>
                <w:szCs w:val="16"/>
                <w:lang w:eastAsia="pt-BR"/>
              </w:rPr>
            </w:pPr>
            <w:r w:rsidRPr="005827A1">
              <w:rPr>
                <w:rFonts w:ascii="Arial" w:eastAsia="Times New Roman" w:hAnsi="Arial" w:cs="Arial"/>
                <w:bCs/>
                <w:sz w:val="16"/>
                <w:szCs w:val="16"/>
                <w:lang w:eastAsia="pt-BR"/>
              </w:rPr>
              <w:t>-</w:t>
            </w:r>
          </w:p>
        </w:tc>
      </w:tr>
      <w:tr w:rsidR="009E2C42" w:rsidRPr="00FB288B" w:rsidTr="00C6605A">
        <w:trPr>
          <w:trHeight w:val="600"/>
        </w:trPr>
        <w:tc>
          <w:tcPr>
            <w:tcW w:w="1135"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33903060</w:t>
            </w:r>
          </w:p>
        </w:tc>
        <w:tc>
          <w:tcPr>
            <w:tcW w:w="1742" w:type="dxa"/>
            <w:shd w:val="clear" w:color="auto" w:fill="auto"/>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Cartão Combustível</w:t>
            </w:r>
          </w:p>
        </w:tc>
        <w:tc>
          <w:tcPr>
            <w:tcW w:w="974"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41"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57"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41"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89"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58"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1075" w:type="dxa"/>
            <w:shd w:val="clear" w:color="auto" w:fill="auto"/>
            <w:noWrap/>
            <w:vAlign w:val="center"/>
            <w:hideMark/>
          </w:tcPr>
          <w:p w:rsidR="009E2C42" w:rsidRPr="005827A1" w:rsidRDefault="009E2C42" w:rsidP="00640CBC">
            <w:pPr>
              <w:jc w:val="center"/>
              <w:rPr>
                <w:rFonts w:ascii="Arial" w:eastAsia="Times New Roman" w:hAnsi="Arial" w:cs="Arial"/>
                <w:bCs/>
                <w:sz w:val="16"/>
                <w:szCs w:val="16"/>
                <w:lang w:eastAsia="pt-BR"/>
              </w:rPr>
            </w:pPr>
            <w:r w:rsidRPr="005827A1">
              <w:rPr>
                <w:rFonts w:ascii="Arial" w:eastAsia="Times New Roman" w:hAnsi="Arial" w:cs="Arial"/>
                <w:bCs/>
                <w:sz w:val="16"/>
                <w:szCs w:val="16"/>
                <w:lang w:eastAsia="pt-BR"/>
              </w:rPr>
              <w:t>-</w:t>
            </w:r>
          </w:p>
        </w:tc>
      </w:tr>
      <w:tr w:rsidR="009E2C42" w:rsidRPr="00FB288B" w:rsidTr="00C6605A">
        <w:trPr>
          <w:trHeight w:val="600"/>
        </w:trPr>
        <w:tc>
          <w:tcPr>
            <w:tcW w:w="1135"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33903091</w:t>
            </w:r>
          </w:p>
        </w:tc>
        <w:tc>
          <w:tcPr>
            <w:tcW w:w="1742" w:type="dxa"/>
            <w:shd w:val="clear" w:color="auto" w:fill="auto"/>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Fundo rotativo</w:t>
            </w:r>
          </w:p>
        </w:tc>
        <w:tc>
          <w:tcPr>
            <w:tcW w:w="974"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41"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57"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41"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89"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58"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1075" w:type="dxa"/>
            <w:shd w:val="clear" w:color="auto" w:fill="auto"/>
            <w:noWrap/>
            <w:vAlign w:val="center"/>
            <w:hideMark/>
          </w:tcPr>
          <w:p w:rsidR="009E2C42" w:rsidRPr="005827A1" w:rsidRDefault="009E2C42" w:rsidP="00640CBC">
            <w:pPr>
              <w:jc w:val="center"/>
              <w:rPr>
                <w:rFonts w:ascii="Arial" w:eastAsia="Times New Roman" w:hAnsi="Arial" w:cs="Arial"/>
                <w:bCs/>
                <w:sz w:val="16"/>
                <w:szCs w:val="16"/>
                <w:lang w:eastAsia="pt-BR"/>
              </w:rPr>
            </w:pPr>
            <w:r w:rsidRPr="005827A1">
              <w:rPr>
                <w:rFonts w:ascii="Arial" w:eastAsia="Times New Roman" w:hAnsi="Arial" w:cs="Arial"/>
                <w:bCs/>
                <w:sz w:val="16"/>
                <w:szCs w:val="16"/>
                <w:lang w:eastAsia="pt-BR"/>
              </w:rPr>
              <w:t>-</w:t>
            </w:r>
          </w:p>
        </w:tc>
      </w:tr>
      <w:tr w:rsidR="009E2C42" w:rsidRPr="00FB288B" w:rsidTr="00C6605A">
        <w:trPr>
          <w:trHeight w:val="600"/>
        </w:trPr>
        <w:tc>
          <w:tcPr>
            <w:tcW w:w="1135"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33903092</w:t>
            </w:r>
          </w:p>
        </w:tc>
        <w:tc>
          <w:tcPr>
            <w:tcW w:w="1742" w:type="dxa"/>
            <w:shd w:val="clear" w:color="auto" w:fill="auto"/>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Cartão corporativo</w:t>
            </w:r>
          </w:p>
        </w:tc>
        <w:tc>
          <w:tcPr>
            <w:tcW w:w="974"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41"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57"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41"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89"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58"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1075" w:type="dxa"/>
            <w:shd w:val="clear" w:color="auto" w:fill="auto"/>
            <w:noWrap/>
            <w:vAlign w:val="center"/>
            <w:hideMark/>
          </w:tcPr>
          <w:p w:rsidR="009E2C42" w:rsidRPr="005827A1" w:rsidRDefault="009E2C42" w:rsidP="00640CBC">
            <w:pPr>
              <w:jc w:val="center"/>
              <w:rPr>
                <w:rFonts w:ascii="Arial" w:eastAsia="Times New Roman" w:hAnsi="Arial" w:cs="Arial"/>
                <w:bCs/>
                <w:sz w:val="16"/>
                <w:szCs w:val="16"/>
                <w:lang w:eastAsia="pt-BR"/>
              </w:rPr>
            </w:pPr>
            <w:r w:rsidRPr="005827A1">
              <w:rPr>
                <w:rFonts w:ascii="Arial" w:eastAsia="Times New Roman" w:hAnsi="Arial" w:cs="Arial"/>
                <w:bCs/>
                <w:sz w:val="16"/>
                <w:szCs w:val="16"/>
                <w:lang w:eastAsia="pt-BR"/>
              </w:rPr>
              <w:t>-</w:t>
            </w:r>
          </w:p>
        </w:tc>
      </w:tr>
      <w:tr w:rsidR="009E2C42" w:rsidRPr="00FB288B" w:rsidTr="00F97C08">
        <w:trPr>
          <w:trHeight w:val="895"/>
        </w:trPr>
        <w:tc>
          <w:tcPr>
            <w:tcW w:w="1135"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33903096</w:t>
            </w:r>
          </w:p>
        </w:tc>
        <w:tc>
          <w:tcPr>
            <w:tcW w:w="1742" w:type="dxa"/>
            <w:shd w:val="clear" w:color="auto" w:fill="auto"/>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Material de Consumo - Pagamento Antecipado</w:t>
            </w:r>
          </w:p>
        </w:tc>
        <w:tc>
          <w:tcPr>
            <w:tcW w:w="974"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41"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57"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41"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89"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58"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1075" w:type="dxa"/>
            <w:shd w:val="clear" w:color="auto" w:fill="auto"/>
            <w:noWrap/>
            <w:vAlign w:val="center"/>
            <w:hideMark/>
          </w:tcPr>
          <w:p w:rsidR="009E2C42" w:rsidRPr="005827A1" w:rsidRDefault="009E2C42" w:rsidP="00640CBC">
            <w:pPr>
              <w:jc w:val="center"/>
              <w:rPr>
                <w:rFonts w:ascii="Arial" w:eastAsia="Times New Roman" w:hAnsi="Arial" w:cs="Arial"/>
                <w:bCs/>
                <w:sz w:val="16"/>
                <w:szCs w:val="16"/>
                <w:lang w:eastAsia="pt-BR"/>
              </w:rPr>
            </w:pPr>
            <w:r w:rsidRPr="005827A1">
              <w:rPr>
                <w:rFonts w:ascii="Arial" w:eastAsia="Times New Roman" w:hAnsi="Arial" w:cs="Arial"/>
                <w:bCs/>
                <w:sz w:val="16"/>
                <w:szCs w:val="16"/>
                <w:lang w:eastAsia="pt-BR"/>
              </w:rPr>
              <w:t>-</w:t>
            </w:r>
          </w:p>
        </w:tc>
      </w:tr>
      <w:tr w:rsidR="009E2C42" w:rsidRPr="00FB288B" w:rsidTr="00F97C08">
        <w:trPr>
          <w:trHeight w:val="1037"/>
        </w:trPr>
        <w:tc>
          <w:tcPr>
            <w:tcW w:w="1135" w:type="dxa"/>
            <w:shd w:val="clear" w:color="auto" w:fill="auto"/>
            <w:noWrap/>
            <w:vAlign w:val="center"/>
            <w:hideMark/>
          </w:tcPr>
          <w:p w:rsidR="009E2C42" w:rsidRPr="005827A1" w:rsidRDefault="009E2C42" w:rsidP="00640CBC">
            <w:pPr>
              <w:jc w:val="center"/>
              <w:rPr>
                <w:rFonts w:ascii="Arial" w:eastAsia="Times New Roman" w:hAnsi="Arial" w:cs="Arial"/>
                <w:bCs/>
                <w:sz w:val="16"/>
                <w:szCs w:val="16"/>
                <w:lang w:eastAsia="pt-BR"/>
              </w:rPr>
            </w:pPr>
            <w:r w:rsidRPr="005827A1">
              <w:rPr>
                <w:rFonts w:ascii="Arial" w:eastAsia="Times New Roman" w:hAnsi="Arial" w:cs="Arial"/>
                <w:bCs/>
                <w:sz w:val="16"/>
                <w:szCs w:val="16"/>
                <w:lang w:eastAsia="pt-BR"/>
              </w:rPr>
              <w:t>33903100</w:t>
            </w:r>
          </w:p>
        </w:tc>
        <w:tc>
          <w:tcPr>
            <w:tcW w:w="1742" w:type="dxa"/>
            <w:shd w:val="clear" w:color="auto" w:fill="auto"/>
            <w:noWrap/>
            <w:vAlign w:val="center"/>
            <w:hideMark/>
          </w:tcPr>
          <w:p w:rsidR="009E2C42" w:rsidRPr="005827A1" w:rsidRDefault="009E2C42" w:rsidP="00640CBC">
            <w:pPr>
              <w:jc w:val="center"/>
              <w:rPr>
                <w:rFonts w:ascii="Arial" w:eastAsia="Times New Roman" w:hAnsi="Arial" w:cs="Arial"/>
                <w:bCs/>
                <w:sz w:val="16"/>
                <w:szCs w:val="16"/>
                <w:lang w:eastAsia="pt-BR"/>
              </w:rPr>
            </w:pPr>
            <w:r w:rsidRPr="005827A1">
              <w:rPr>
                <w:rFonts w:ascii="Arial" w:eastAsia="Times New Roman" w:hAnsi="Arial" w:cs="Arial"/>
                <w:bCs/>
                <w:sz w:val="16"/>
                <w:szCs w:val="16"/>
                <w:lang w:eastAsia="pt-BR"/>
              </w:rPr>
              <w:t>Premiações Culturais, artísticas, científicas, desportivas e outras</w:t>
            </w:r>
          </w:p>
        </w:tc>
        <w:tc>
          <w:tcPr>
            <w:tcW w:w="974" w:type="dxa"/>
            <w:shd w:val="clear" w:color="auto" w:fill="auto"/>
            <w:noWrap/>
            <w:vAlign w:val="center"/>
            <w:hideMark/>
          </w:tcPr>
          <w:p w:rsidR="009E2C42" w:rsidRPr="005827A1" w:rsidRDefault="009E2C42" w:rsidP="00640CBC">
            <w:pPr>
              <w:jc w:val="center"/>
              <w:rPr>
                <w:rFonts w:ascii="Arial" w:eastAsia="Times New Roman" w:hAnsi="Arial" w:cs="Arial"/>
                <w:bCs/>
                <w:sz w:val="16"/>
                <w:szCs w:val="16"/>
                <w:lang w:eastAsia="pt-BR"/>
              </w:rPr>
            </w:pPr>
          </w:p>
        </w:tc>
        <w:tc>
          <w:tcPr>
            <w:tcW w:w="941" w:type="dxa"/>
            <w:shd w:val="clear" w:color="auto" w:fill="auto"/>
            <w:noWrap/>
            <w:vAlign w:val="center"/>
            <w:hideMark/>
          </w:tcPr>
          <w:p w:rsidR="009E2C42" w:rsidRPr="005827A1" w:rsidRDefault="009E2C42" w:rsidP="00640CBC">
            <w:pPr>
              <w:jc w:val="center"/>
              <w:rPr>
                <w:rFonts w:ascii="Arial" w:eastAsia="Times New Roman" w:hAnsi="Arial" w:cs="Arial"/>
                <w:bCs/>
                <w:sz w:val="16"/>
                <w:szCs w:val="16"/>
                <w:lang w:eastAsia="pt-BR"/>
              </w:rPr>
            </w:pPr>
          </w:p>
        </w:tc>
        <w:tc>
          <w:tcPr>
            <w:tcW w:w="957" w:type="dxa"/>
            <w:shd w:val="clear" w:color="auto" w:fill="auto"/>
            <w:noWrap/>
            <w:vAlign w:val="center"/>
            <w:hideMark/>
          </w:tcPr>
          <w:p w:rsidR="009E2C42" w:rsidRPr="005827A1" w:rsidRDefault="009E2C42" w:rsidP="00640CBC">
            <w:pPr>
              <w:jc w:val="center"/>
              <w:rPr>
                <w:rFonts w:ascii="Arial" w:eastAsia="Times New Roman" w:hAnsi="Arial" w:cs="Arial"/>
                <w:bCs/>
                <w:sz w:val="16"/>
                <w:szCs w:val="16"/>
                <w:lang w:eastAsia="pt-BR"/>
              </w:rPr>
            </w:pPr>
          </w:p>
        </w:tc>
        <w:tc>
          <w:tcPr>
            <w:tcW w:w="941" w:type="dxa"/>
            <w:shd w:val="clear" w:color="auto" w:fill="auto"/>
            <w:noWrap/>
            <w:vAlign w:val="center"/>
            <w:hideMark/>
          </w:tcPr>
          <w:p w:rsidR="009E2C42" w:rsidRPr="005827A1" w:rsidRDefault="009E2C42" w:rsidP="00640CBC">
            <w:pPr>
              <w:jc w:val="center"/>
              <w:rPr>
                <w:rFonts w:ascii="Arial" w:eastAsia="Times New Roman" w:hAnsi="Arial" w:cs="Arial"/>
                <w:bCs/>
                <w:sz w:val="16"/>
                <w:szCs w:val="16"/>
                <w:lang w:eastAsia="pt-BR"/>
              </w:rPr>
            </w:pPr>
          </w:p>
        </w:tc>
        <w:tc>
          <w:tcPr>
            <w:tcW w:w="989" w:type="dxa"/>
            <w:shd w:val="clear" w:color="auto" w:fill="auto"/>
            <w:noWrap/>
            <w:vAlign w:val="center"/>
            <w:hideMark/>
          </w:tcPr>
          <w:p w:rsidR="009E2C42" w:rsidRPr="005827A1" w:rsidRDefault="009E2C42" w:rsidP="00640CBC">
            <w:pPr>
              <w:jc w:val="center"/>
              <w:rPr>
                <w:rFonts w:ascii="Arial" w:eastAsia="Times New Roman" w:hAnsi="Arial" w:cs="Arial"/>
                <w:bCs/>
                <w:sz w:val="16"/>
                <w:szCs w:val="16"/>
                <w:lang w:eastAsia="pt-BR"/>
              </w:rPr>
            </w:pPr>
          </w:p>
        </w:tc>
        <w:tc>
          <w:tcPr>
            <w:tcW w:w="958" w:type="dxa"/>
            <w:shd w:val="clear" w:color="auto" w:fill="auto"/>
            <w:noWrap/>
            <w:vAlign w:val="center"/>
            <w:hideMark/>
          </w:tcPr>
          <w:p w:rsidR="009E2C42" w:rsidRPr="005827A1" w:rsidRDefault="009E2C42" w:rsidP="00640CBC">
            <w:pPr>
              <w:jc w:val="center"/>
              <w:rPr>
                <w:rFonts w:ascii="Arial" w:eastAsia="Times New Roman" w:hAnsi="Arial" w:cs="Arial"/>
                <w:bCs/>
                <w:sz w:val="16"/>
                <w:szCs w:val="16"/>
                <w:lang w:eastAsia="pt-BR"/>
              </w:rPr>
            </w:pPr>
          </w:p>
        </w:tc>
        <w:tc>
          <w:tcPr>
            <w:tcW w:w="1075" w:type="dxa"/>
            <w:shd w:val="clear" w:color="auto" w:fill="auto"/>
            <w:noWrap/>
            <w:vAlign w:val="center"/>
            <w:hideMark/>
          </w:tcPr>
          <w:p w:rsidR="009E2C42" w:rsidRPr="005827A1" w:rsidRDefault="009E2C42" w:rsidP="00640CBC">
            <w:pPr>
              <w:jc w:val="center"/>
              <w:rPr>
                <w:rFonts w:ascii="Arial" w:eastAsia="Times New Roman" w:hAnsi="Arial" w:cs="Arial"/>
                <w:bCs/>
                <w:sz w:val="16"/>
                <w:szCs w:val="16"/>
                <w:lang w:eastAsia="pt-BR"/>
              </w:rPr>
            </w:pPr>
            <w:r w:rsidRPr="005827A1">
              <w:rPr>
                <w:rFonts w:ascii="Arial" w:eastAsia="Times New Roman" w:hAnsi="Arial" w:cs="Arial"/>
                <w:bCs/>
                <w:sz w:val="16"/>
                <w:szCs w:val="16"/>
                <w:lang w:eastAsia="pt-BR"/>
              </w:rPr>
              <w:t>-</w:t>
            </w:r>
          </w:p>
        </w:tc>
      </w:tr>
      <w:tr w:rsidR="009E2C42" w:rsidRPr="00FB288B" w:rsidTr="00C6605A">
        <w:trPr>
          <w:trHeight w:val="510"/>
        </w:trPr>
        <w:tc>
          <w:tcPr>
            <w:tcW w:w="1135" w:type="dxa"/>
            <w:shd w:val="clear" w:color="auto" w:fill="auto"/>
            <w:noWrap/>
            <w:vAlign w:val="center"/>
            <w:hideMark/>
          </w:tcPr>
          <w:p w:rsidR="009E2C42" w:rsidRPr="005827A1" w:rsidRDefault="009E2C42" w:rsidP="00640CBC">
            <w:pPr>
              <w:jc w:val="center"/>
              <w:rPr>
                <w:rFonts w:ascii="Arial" w:eastAsia="Times New Roman" w:hAnsi="Arial" w:cs="Arial"/>
                <w:bCs/>
                <w:sz w:val="16"/>
                <w:szCs w:val="16"/>
                <w:lang w:eastAsia="pt-BR"/>
              </w:rPr>
            </w:pPr>
            <w:r w:rsidRPr="005827A1">
              <w:rPr>
                <w:rFonts w:ascii="Arial" w:eastAsia="Times New Roman" w:hAnsi="Arial" w:cs="Arial"/>
                <w:bCs/>
                <w:sz w:val="16"/>
                <w:szCs w:val="16"/>
                <w:lang w:eastAsia="pt-BR"/>
              </w:rPr>
              <w:t>33903300</w:t>
            </w:r>
          </w:p>
        </w:tc>
        <w:tc>
          <w:tcPr>
            <w:tcW w:w="1742" w:type="dxa"/>
            <w:shd w:val="clear" w:color="auto" w:fill="auto"/>
            <w:noWrap/>
            <w:vAlign w:val="center"/>
            <w:hideMark/>
          </w:tcPr>
          <w:p w:rsidR="009E2C42" w:rsidRPr="005827A1" w:rsidRDefault="009E2C42" w:rsidP="00640CBC">
            <w:pPr>
              <w:jc w:val="center"/>
              <w:rPr>
                <w:rFonts w:ascii="Arial" w:eastAsia="Times New Roman" w:hAnsi="Arial" w:cs="Arial"/>
                <w:bCs/>
                <w:sz w:val="16"/>
                <w:szCs w:val="16"/>
                <w:lang w:eastAsia="pt-BR"/>
              </w:rPr>
            </w:pPr>
            <w:r w:rsidRPr="005827A1">
              <w:rPr>
                <w:rFonts w:ascii="Arial" w:eastAsia="Times New Roman" w:hAnsi="Arial" w:cs="Arial"/>
                <w:bCs/>
                <w:sz w:val="16"/>
                <w:szCs w:val="16"/>
                <w:lang w:eastAsia="pt-BR"/>
              </w:rPr>
              <w:t>Passagens e Locomoção</w:t>
            </w:r>
          </w:p>
        </w:tc>
        <w:tc>
          <w:tcPr>
            <w:tcW w:w="974" w:type="dxa"/>
            <w:shd w:val="clear" w:color="auto" w:fill="auto"/>
            <w:noWrap/>
            <w:vAlign w:val="center"/>
            <w:hideMark/>
          </w:tcPr>
          <w:p w:rsidR="009E2C42" w:rsidRPr="005827A1" w:rsidRDefault="009E2C42" w:rsidP="00640CBC">
            <w:pPr>
              <w:jc w:val="center"/>
              <w:rPr>
                <w:rFonts w:ascii="Arial" w:eastAsia="Times New Roman" w:hAnsi="Arial" w:cs="Arial"/>
                <w:bCs/>
                <w:sz w:val="16"/>
                <w:szCs w:val="16"/>
                <w:lang w:eastAsia="pt-BR"/>
              </w:rPr>
            </w:pPr>
            <w:r w:rsidRPr="005827A1">
              <w:rPr>
                <w:rFonts w:ascii="Arial" w:eastAsia="Times New Roman" w:hAnsi="Arial" w:cs="Arial"/>
                <w:bCs/>
                <w:sz w:val="16"/>
                <w:szCs w:val="16"/>
                <w:lang w:eastAsia="pt-BR"/>
              </w:rPr>
              <w:t>10.000,00</w:t>
            </w:r>
          </w:p>
        </w:tc>
        <w:tc>
          <w:tcPr>
            <w:tcW w:w="941" w:type="dxa"/>
            <w:shd w:val="clear" w:color="auto" w:fill="auto"/>
            <w:noWrap/>
            <w:vAlign w:val="center"/>
            <w:hideMark/>
          </w:tcPr>
          <w:p w:rsidR="009E2C42" w:rsidRPr="005827A1" w:rsidRDefault="009E2C42" w:rsidP="00640CBC">
            <w:pPr>
              <w:jc w:val="center"/>
              <w:rPr>
                <w:rFonts w:ascii="Arial" w:eastAsia="Times New Roman" w:hAnsi="Arial" w:cs="Arial"/>
                <w:bCs/>
                <w:sz w:val="16"/>
                <w:szCs w:val="16"/>
                <w:lang w:eastAsia="pt-BR"/>
              </w:rPr>
            </w:pPr>
          </w:p>
        </w:tc>
        <w:tc>
          <w:tcPr>
            <w:tcW w:w="957" w:type="dxa"/>
            <w:shd w:val="clear" w:color="auto" w:fill="auto"/>
            <w:noWrap/>
            <w:vAlign w:val="center"/>
            <w:hideMark/>
          </w:tcPr>
          <w:p w:rsidR="009E2C42" w:rsidRPr="005827A1" w:rsidRDefault="009E2C42" w:rsidP="00640CBC">
            <w:pPr>
              <w:jc w:val="center"/>
              <w:rPr>
                <w:rFonts w:ascii="Arial" w:eastAsia="Times New Roman" w:hAnsi="Arial" w:cs="Arial"/>
                <w:bCs/>
                <w:sz w:val="16"/>
                <w:szCs w:val="16"/>
                <w:lang w:eastAsia="pt-BR"/>
              </w:rPr>
            </w:pPr>
          </w:p>
        </w:tc>
        <w:tc>
          <w:tcPr>
            <w:tcW w:w="941" w:type="dxa"/>
            <w:shd w:val="clear" w:color="auto" w:fill="auto"/>
            <w:noWrap/>
            <w:vAlign w:val="center"/>
            <w:hideMark/>
          </w:tcPr>
          <w:p w:rsidR="009E2C42" w:rsidRPr="005827A1" w:rsidRDefault="009E2C42" w:rsidP="00640CBC">
            <w:pPr>
              <w:jc w:val="center"/>
              <w:rPr>
                <w:rFonts w:ascii="Arial" w:eastAsia="Times New Roman" w:hAnsi="Arial" w:cs="Arial"/>
                <w:bCs/>
                <w:sz w:val="16"/>
                <w:szCs w:val="16"/>
                <w:lang w:eastAsia="pt-BR"/>
              </w:rPr>
            </w:pPr>
            <w:r w:rsidRPr="005827A1">
              <w:rPr>
                <w:rFonts w:ascii="Arial" w:eastAsia="Times New Roman" w:hAnsi="Arial" w:cs="Arial"/>
                <w:bCs/>
                <w:sz w:val="16"/>
                <w:szCs w:val="16"/>
                <w:lang w:eastAsia="pt-BR"/>
              </w:rPr>
              <w:t>38.144,67</w:t>
            </w:r>
          </w:p>
        </w:tc>
        <w:tc>
          <w:tcPr>
            <w:tcW w:w="989" w:type="dxa"/>
            <w:shd w:val="clear" w:color="auto" w:fill="auto"/>
            <w:noWrap/>
            <w:vAlign w:val="center"/>
            <w:hideMark/>
          </w:tcPr>
          <w:p w:rsidR="009E2C42" w:rsidRPr="005827A1" w:rsidRDefault="009E2C42" w:rsidP="00640CBC">
            <w:pPr>
              <w:jc w:val="center"/>
              <w:rPr>
                <w:rFonts w:ascii="Arial" w:eastAsia="Times New Roman" w:hAnsi="Arial" w:cs="Arial"/>
                <w:bCs/>
                <w:sz w:val="16"/>
                <w:szCs w:val="16"/>
                <w:lang w:eastAsia="pt-BR"/>
              </w:rPr>
            </w:pPr>
          </w:p>
        </w:tc>
        <w:tc>
          <w:tcPr>
            <w:tcW w:w="958" w:type="dxa"/>
            <w:shd w:val="clear" w:color="auto" w:fill="auto"/>
            <w:noWrap/>
            <w:vAlign w:val="center"/>
            <w:hideMark/>
          </w:tcPr>
          <w:p w:rsidR="009E2C42" w:rsidRPr="005827A1" w:rsidRDefault="009E2C42" w:rsidP="00640CBC">
            <w:pPr>
              <w:jc w:val="center"/>
              <w:rPr>
                <w:rFonts w:ascii="Arial" w:eastAsia="Times New Roman" w:hAnsi="Arial" w:cs="Arial"/>
                <w:bCs/>
                <w:sz w:val="16"/>
                <w:szCs w:val="16"/>
                <w:lang w:eastAsia="pt-BR"/>
              </w:rPr>
            </w:pPr>
            <w:r w:rsidRPr="005827A1">
              <w:rPr>
                <w:rFonts w:ascii="Arial" w:eastAsia="Times New Roman" w:hAnsi="Arial" w:cs="Arial"/>
                <w:bCs/>
                <w:sz w:val="16"/>
                <w:szCs w:val="16"/>
                <w:lang w:eastAsia="pt-BR"/>
              </w:rPr>
              <w:t>24.075,78</w:t>
            </w:r>
          </w:p>
        </w:tc>
        <w:tc>
          <w:tcPr>
            <w:tcW w:w="1075" w:type="dxa"/>
            <w:shd w:val="clear" w:color="auto" w:fill="auto"/>
            <w:noWrap/>
            <w:vAlign w:val="center"/>
            <w:hideMark/>
          </w:tcPr>
          <w:p w:rsidR="009E2C42" w:rsidRPr="005827A1" w:rsidRDefault="009E2C42" w:rsidP="00640CBC">
            <w:pPr>
              <w:jc w:val="center"/>
              <w:rPr>
                <w:rFonts w:ascii="Arial" w:eastAsia="Times New Roman" w:hAnsi="Arial" w:cs="Arial"/>
                <w:bCs/>
                <w:sz w:val="16"/>
                <w:szCs w:val="16"/>
                <w:lang w:eastAsia="pt-BR"/>
              </w:rPr>
            </w:pPr>
            <w:r w:rsidRPr="005827A1">
              <w:rPr>
                <w:rFonts w:ascii="Arial" w:eastAsia="Times New Roman" w:hAnsi="Arial" w:cs="Arial"/>
                <w:bCs/>
                <w:sz w:val="16"/>
                <w:szCs w:val="16"/>
                <w:lang w:eastAsia="pt-BR"/>
              </w:rPr>
              <w:t>72.220,45</w:t>
            </w:r>
          </w:p>
        </w:tc>
      </w:tr>
      <w:tr w:rsidR="009E2C42" w:rsidRPr="00FB288B" w:rsidTr="00C6605A">
        <w:trPr>
          <w:trHeight w:val="510"/>
        </w:trPr>
        <w:tc>
          <w:tcPr>
            <w:tcW w:w="1135" w:type="dxa"/>
            <w:shd w:val="clear" w:color="auto" w:fill="auto"/>
            <w:noWrap/>
            <w:vAlign w:val="center"/>
            <w:hideMark/>
          </w:tcPr>
          <w:p w:rsidR="009E2C42" w:rsidRPr="005827A1" w:rsidRDefault="009E2C42" w:rsidP="00640CBC">
            <w:pPr>
              <w:jc w:val="center"/>
              <w:rPr>
                <w:rFonts w:ascii="Arial" w:eastAsia="Times New Roman" w:hAnsi="Arial" w:cs="Arial"/>
                <w:bCs/>
                <w:sz w:val="16"/>
                <w:szCs w:val="16"/>
                <w:lang w:eastAsia="pt-BR"/>
              </w:rPr>
            </w:pPr>
            <w:r w:rsidRPr="005827A1">
              <w:rPr>
                <w:rFonts w:ascii="Arial" w:eastAsia="Times New Roman" w:hAnsi="Arial" w:cs="Arial"/>
                <w:bCs/>
                <w:sz w:val="16"/>
                <w:szCs w:val="16"/>
                <w:lang w:eastAsia="pt-BR"/>
              </w:rPr>
              <w:t>33903500</w:t>
            </w:r>
          </w:p>
        </w:tc>
        <w:tc>
          <w:tcPr>
            <w:tcW w:w="1742" w:type="dxa"/>
            <w:shd w:val="clear" w:color="auto" w:fill="auto"/>
            <w:noWrap/>
            <w:vAlign w:val="center"/>
            <w:hideMark/>
          </w:tcPr>
          <w:p w:rsidR="009E2C42" w:rsidRPr="005827A1" w:rsidRDefault="009E2C42" w:rsidP="00640CBC">
            <w:pPr>
              <w:jc w:val="center"/>
              <w:rPr>
                <w:rFonts w:ascii="Arial" w:eastAsia="Times New Roman" w:hAnsi="Arial" w:cs="Arial"/>
                <w:bCs/>
                <w:sz w:val="16"/>
                <w:szCs w:val="16"/>
                <w:lang w:eastAsia="pt-BR"/>
              </w:rPr>
            </w:pPr>
            <w:r w:rsidRPr="005827A1">
              <w:rPr>
                <w:rFonts w:ascii="Arial" w:eastAsia="Times New Roman" w:hAnsi="Arial" w:cs="Arial"/>
                <w:bCs/>
                <w:sz w:val="16"/>
                <w:szCs w:val="16"/>
                <w:lang w:eastAsia="pt-BR"/>
              </w:rPr>
              <w:t>Serviços de Consultoria</w:t>
            </w:r>
          </w:p>
        </w:tc>
        <w:tc>
          <w:tcPr>
            <w:tcW w:w="974" w:type="dxa"/>
            <w:shd w:val="clear" w:color="auto" w:fill="auto"/>
            <w:noWrap/>
            <w:vAlign w:val="center"/>
            <w:hideMark/>
          </w:tcPr>
          <w:p w:rsidR="009E2C42" w:rsidRPr="005827A1" w:rsidRDefault="009E2C42" w:rsidP="00640CBC">
            <w:pPr>
              <w:jc w:val="center"/>
              <w:rPr>
                <w:rFonts w:ascii="Arial" w:eastAsia="Times New Roman" w:hAnsi="Arial" w:cs="Arial"/>
                <w:bCs/>
                <w:sz w:val="16"/>
                <w:szCs w:val="16"/>
                <w:lang w:eastAsia="pt-BR"/>
              </w:rPr>
            </w:pPr>
          </w:p>
        </w:tc>
        <w:tc>
          <w:tcPr>
            <w:tcW w:w="941" w:type="dxa"/>
            <w:shd w:val="clear" w:color="auto" w:fill="auto"/>
            <w:noWrap/>
            <w:vAlign w:val="center"/>
            <w:hideMark/>
          </w:tcPr>
          <w:p w:rsidR="009E2C42" w:rsidRPr="005827A1" w:rsidRDefault="009E2C42" w:rsidP="00640CBC">
            <w:pPr>
              <w:jc w:val="center"/>
              <w:rPr>
                <w:rFonts w:ascii="Arial" w:eastAsia="Times New Roman" w:hAnsi="Arial" w:cs="Arial"/>
                <w:bCs/>
                <w:sz w:val="16"/>
                <w:szCs w:val="16"/>
                <w:lang w:eastAsia="pt-BR"/>
              </w:rPr>
            </w:pPr>
          </w:p>
        </w:tc>
        <w:tc>
          <w:tcPr>
            <w:tcW w:w="957" w:type="dxa"/>
            <w:shd w:val="clear" w:color="auto" w:fill="auto"/>
            <w:noWrap/>
            <w:vAlign w:val="center"/>
            <w:hideMark/>
          </w:tcPr>
          <w:p w:rsidR="009E2C42" w:rsidRPr="005827A1" w:rsidRDefault="009E2C42" w:rsidP="00640CBC">
            <w:pPr>
              <w:jc w:val="center"/>
              <w:rPr>
                <w:rFonts w:ascii="Arial" w:eastAsia="Times New Roman" w:hAnsi="Arial" w:cs="Arial"/>
                <w:bCs/>
                <w:sz w:val="16"/>
                <w:szCs w:val="16"/>
                <w:lang w:eastAsia="pt-BR"/>
              </w:rPr>
            </w:pPr>
          </w:p>
        </w:tc>
        <w:tc>
          <w:tcPr>
            <w:tcW w:w="941" w:type="dxa"/>
            <w:shd w:val="clear" w:color="auto" w:fill="auto"/>
            <w:noWrap/>
            <w:vAlign w:val="center"/>
            <w:hideMark/>
          </w:tcPr>
          <w:p w:rsidR="009E2C42" w:rsidRPr="005827A1" w:rsidRDefault="009E2C42" w:rsidP="00640CBC">
            <w:pPr>
              <w:jc w:val="center"/>
              <w:rPr>
                <w:rFonts w:ascii="Arial" w:eastAsia="Times New Roman" w:hAnsi="Arial" w:cs="Arial"/>
                <w:bCs/>
                <w:sz w:val="16"/>
                <w:szCs w:val="16"/>
                <w:lang w:eastAsia="pt-BR"/>
              </w:rPr>
            </w:pPr>
          </w:p>
        </w:tc>
        <w:tc>
          <w:tcPr>
            <w:tcW w:w="989" w:type="dxa"/>
            <w:shd w:val="clear" w:color="auto" w:fill="auto"/>
            <w:noWrap/>
            <w:vAlign w:val="center"/>
            <w:hideMark/>
          </w:tcPr>
          <w:p w:rsidR="009E2C42" w:rsidRPr="005827A1" w:rsidRDefault="009E2C42" w:rsidP="00640CBC">
            <w:pPr>
              <w:jc w:val="center"/>
              <w:rPr>
                <w:rFonts w:ascii="Arial" w:eastAsia="Times New Roman" w:hAnsi="Arial" w:cs="Arial"/>
                <w:bCs/>
                <w:sz w:val="16"/>
                <w:szCs w:val="16"/>
                <w:lang w:eastAsia="pt-BR"/>
              </w:rPr>
            </w:pPr>
          </w:p>
        </w:tc>
        <w:tc>
          <w:tcPr>
            <w:tcW w:w="958" w:type="dxa"/>
            <w:shd w:val="clear" w:color="auto" w:fill="auto"/>
            <w:noWrap/>
            <w:vAlign w:val="center"/>
            <w:hideMark/>
          </w:tcPr>
          <w:p w:rsidR="009E2C42" w:rsidRPr="005827A1" w:rsidRDefault="009E2C42" w:rsidP="00640CBC">
            <w:pPr>
              <w:jc w:val="center"/>
              <w:rPr>
                <w:rFonts w:ascii="Arial" w:eastAsia="Times New Roman" w:hAnsi="Arial" w:cs="Arial"/>
                <w:bCs/>
                <w:sz w:val="16"/>
                <w:szCs w:val="16"/>
                <w:lang w:eastAsia="pt-BR"/>
              </w:rPr>
            </w:pPr>
          </w:p>
        </w:tc>
        <w:tc>
          <w:tcPr>
            <w:tcW w:w="1075" w:type="dxa"/>
            <w:shd w:val="clear" w:color="auto" w:fill="auto"/>
            <w:noWrap/>
            <w:vAlign w:val="center"/>
            <w:hideMark/>
          </w:tcPr>
          <w:p w:rsidR="009E2C42" w:rsidRPr="005827A1" w:rsidRDefault="009E2C42" w:rsidP="00640CBC">
            <w:pPr>
              <w:jc w:val="center"/>
              <w:rPr>
                <w:rFonts w:ascii="Arial" w:eastAsia="Times New Roman" w:hAnsi="Arial" w:cs="Arial"/>
                <w:bCs/>
                <w:sz w:val="16"/>
                <w:szCs w:val="16"/>
                <w:lang w:eastAsia="pt-BR"/>
              </w:rPr>
            </w:pPr>
            <w:r w:rsidRPr="005827A1">
              <w:rPr>
                <w:rFonts w:ascii="Arial" w:eastAsia="Times New Roman" w:hAnsi="Arial" w:cs="Arial"/>
                <w:bCs/>
                <w:sz w:val="16"/>
                <w:szCs w:val="16"/>
                <w:lang w:eastAsia="pt-BR"/>
              </w:rPr>
              <w:t>-</w:t>
            </w:r>
          </w:p>
        </w:tc>
      </w:tr>
      <w:tr w:rsidR="009E2C42" w:rsidRPr="00FB288B" w:rsidTr="00F97C08">
        <w:trPr>
          <w:trHeight w:val="924"/>
        </w:trPr>
        <w:tc>
          <w:tcPr>
            <w:tcW w:w="1135" w:type="dxa"/>
            <w:shd w:val="clear" w:color="auto" w:fill="auto"/>
            <w:noWrap/>
            <w:vAlign w:val="center"/>
            <w:hideMark/>
          </w:tcPr>
          <w:p w:rsidR="009E2C42" w:rsidRPr="005827A1" w:rsidRDefault="009E2C42" w:rsidP="00640CBC">
            <w:pPr>
              <w:jc w:val="center"/>
              <w:rPr>
                <w:rFonts w:ascii="Arial" w:eastAsia="Times New Roman" w:hAnsi="Arial" w:cs="Arial"/>
                <w:bCs/>
                <w:sz w:val="16"/>
                <w:szCs w:val="16"/>
                <w:lang w:eastAsia="pt-BR"/>
              </w:rPr>
            </w:pPr>
            <w:r w:rsidRPr="005827A1">
              <w:rPr>
                <w:rFonts w:ascii="Arial" w:eastAsia="Times New Roman" w:hAnsi="Arial" w:cs="Arial"/>
                <w:bCs/>
                <w:sz w:val="16"/>
                <w:szCs w:val="16"/>
                <w:lang w:eastAsia="pt-BR"/>
              </w:rPr>
              <w:t>33903600</w:t>
            </w:r>
          </w:p>
        </w:tc>
        <w:tc>
          <w:tcPr>
            <w:tcW w:w="1742" w:type="dxa"/>
            <w:shd w:val="clear" w:color="auto" w:fill="auto"/>
            <w:noWrap/>
            <w:vAlign w:val="center"/>
            <w:hideMark/>
          </w:tcPr>
          <w:p w:rsidR="009E2C42" w:rsidRPr="005827A1" w:rsidRDefault="009E2C42" w:rsidP="00640CBC">
            <w:pPr>
              <w:jc w:val="center"/>
              <w:rPr>
                <w:rFonts w:ascii="Arial" w:eastAsia="Times New Roman" w:hAnsi="Arial" w:cs="Arial"/>
                <w:bCs/>
                <w:sz w:val="16"/>
                <w:szCs w:val="16"/>
                <w:lang w:eastAsia="pt-BR"/>
              </w:rPr>
            </w:pPr>
            <w:r w:rsidRPr="005827A1">
              <w:rPr>
                <w:rFonts w:ascii="Arial" w:eastAsia="Times New Roman" w:hAnsi="Arial" w:cs="Arial"/>
                <w:bCs/>
                <w:sz w:val="16"/>
                <w:szCs w:val="16"/>
                <w:lang w:eastAsia="pt-BR"/>
              </w:rPr>
              <w:t>Outros Serviços Pessoa Física</w:t>
            </w:r>
          </w:p>
        </w:tc>
        <w:tc>
          <w:tcPr>
            <w:tcW w:w="974" w:type="dxa"/>
            <w:shd w:val="clear" w:color="auto" w:fill="auto"/>
            <w:noWrap/>
            <w:vAlign w:val="center"/>
            <w:hideMark/>
          </w:tcPr>
          <w:p w:rsidR="009E2C42" w:rsidRPr="005827A1" w:rsidRDefault="009E2C42" w:rsidP="00640CBC">
            <w:pPr>
              <w:jc w:val="center"/>
              <w:rPr>
                <w:rFonts w:ascii="Arial" w:eastAsia="Times New Roman" w:hAnsi="Arial" w:cs="Arial"/>
                <w:bCs/>
                <w:sz w:val="16"/>
                <w:szCs w:val="16"/>
                <w:lang w:eastAsia="pt-BR"/>
              </w:rPr>
            </w:pPr>
            <w:r w:rsidRPr="005827A1">
              <w:rPr>
                <w:rFonts w:ascii="Arial" w:eastAsia="Times New Roman" w:hAnsi="Arial" w:cs="Arial"/>
                <w:bCs/>
                <w:sz w:val="16"/>
                <w:szCs w:val="16"/>
                <w:lang w:eastAsia="pt-BR"/>
              </w:rPr>
              <w:t>2.962,42</w:t>
            </w:r>
          </w:p>
        </w:tc>
        <w:tc>
          <w:tcPr>
            <w:tcW w:w="941" w:type="dxa"/>
            <w:shd w:val="clear" w:color="auto" w:fill="auto"/>
            <w:noWrap/>
            <w:vAlign w:val="center"/>
            <w:hideMark/>
          </w:tcPr>
          <w:p w:rsidR="009E2C42" w:rsidRPr="005827A1" w:rsidRDefault="009E2C42" w:rsidP="00640CBC">
            <w:pPr>
              <w:jc w:val="center"/>
              <w:rPr>
                <w:rFonts w:ascii="Arial" w:eastAsia="Times New Roman" w:hAnsi="Arial" w:cs="Arial"/>
                <w:bCs/>
                <w:sz w:val="16"/>
                <w:szCs w:val="16"/>
                <w:lang w:eastAsia="pt-BR"/>
              </w:rPr>
            </w:pPr>
          </w:p>
        </w:tc>
        <w:tc>
          <w:tcPr>
            <w:tcW w:w="957" w:type="dxa"/>
            <w:shd w:val="clear" w:color="auto" w:fill="auto"/>
            <w:noWrap/>
            <w:vAlign w:val="center"/>
            <w:hideMark/>
          </w:tcPr>
          <w:p w:rsidR="009E2C42" w:rsidRPr="005827A1" w:rsidRDefault="009E2C42" w:rsidP="00640CBC">
            <w:pPr>
              <w:jc w:val="center"/>
              <w:rPr>
                <w:rFonts w:ascii="Arial" w:eastAsia="Times New Roman" w:hAnsi="Arial" w:cs="Arial"/>
                <w:bCs/>
                <w:sz w:val="16"/>
                <w:szCs w:val="16"/>
                <w:lang w:eastAsia="pt-BR"/>
              </w:rPr>
            </w:pPr>
          </w:p>
        </w:tc>
        <w:tc>
          <w:tcPr>
            <w:tcW w:w="941" w:type="dxa"/>
            <w:shd w:val="clear" w:color="auto" w:fill="auto"/>
            <w:noWrap/>
            <w:vAlign w:val="center"/>
            <w:hideMark/>
          </w:tcPr>
          <w:p w:rsidR="009E2C42" w:rsidRPr="005827A1" w:rsidRDefault="009E2C42" w:rsidP="00640CBC">
            <w:pPr>
              <w:jc w:val="center"/>
              <w:rPr>
                <w:rFonts w:ascii="Arial" w:eastAsia="Times New Roman" w:hAnsi="Arial" w:cs="Arial"/>
                <w:bCs/>
                <w:sz w:val="16"/>
                <w:szCs w:val="16"/>
                <w:lang w:eastAsia="pt-BR"/>
              </w:rPr>
            </w:pPr>
          </w:p>
        </w:tc>
        <w:tc>
          <w:tcPr>
            <w:tcW w:w="989" w:type="dxa"/>
            <w:shd w:val="clear" w:color="auto" w:fill="auto"/>
            <w:noWrap/>
            <w:vAlign w:val="center"/>
            <w:hideMark/>
          </w:tcPr>
          <w:p w:rsidR="009E2C42" w:rsidRPr="005827A1" w:rsidRDefault="009E2C42" w:rsidP="00640CBC">
            <w:pPr>
              <w:jc w:val="center"/>
              <w:rPr>
                <w:rFonts w:ascii="Arial" w:eastAsia="Times New Roman" w:hAnsi="Arial" w:cs="Arial"/>
                <w:bCs/>
                <w:sz w:val="16"/>
                <w:szCs w:val="16"/>
                <w:lang w:eastAsia="pt-BR"/>
              </w:rPr>
            </w:pPr>
          </w:p>
        </w:tc>
        <w:tc>
          <w:tcPr>
            <w:tcW w:w="958" w:type="dxa"/>
            <w:shd w:val="clear" w:color="auto" w:fill="auto"/>
            <w:noWrap/>
            <w:vAlign w:val="center"/>
            <w:hideMark/>
          </w:tcPr>
          <w:p w:rsidR="009E2C42" w:rsidRPr="005827A1" w:rsidRDefault="009E2C42" w:rsidP="00640CBC">
            <w:pPr>
              <w:jc w:val="center"/>
              <w:rPr>
                <w:rFonts w:ascii="Arial" w:eastAsia="Times New Roman" w:hAnsi="Arial" w:cs="Arial"/>
                <w:bCs/>
                <w:sz w:val="16"/>
                <w:szCs w:val="16"/>
                <w:lang w:eastAsia="pt-BR"/>
              </w:rPr>
            </w:pPr>
          </w:p>
        </w:tc>
        <w:tc>
          <w:tcPr>
            <w:tcW w:w="1075" w:type="dxa"/>
            <w:shd w:val="clear" w:color="auto" w:fill="auto"/>
            <w:noWrap/>
            <w:vAlign w:val="center"/>
            <w:hideMark/>
          </w:tcPr>
          <w:p w:rsidR="009E2C42" w:rsidRPr="005827A1" w:rsidRDefault="009E2C42" w:rsidP="00640CBC">
            <w:pPr>
              <w:jc w:val="center"/>
              <w:rPr>
                <w:rFonts w:ascii="Arial" w:eastAsia="Times New Roman" w:hAnsi="Arial" w:cs="Arial"/>
                <w:bCs/>
                <w:sz w:val="16"/>
                <w:szCs w:val="16"/>
                <w:lang w:eastAsia="pt-BR"/>
              </w:rPr>
            </w:pPr>
            <w:r w:rsidRPr="005827A1">
              <w:rPr>
                <w:rFonts w:ascii="Arial" w:eastAsia="Times New Roman" w:hAnsi="Arial" w:cs="Arial"/>
                <w:bCs/>
                <w:sz w:val="16"/>
                <w:szCs w:val="16"/>
                <w:lang w:eastAsia="pt-BR"/>
              </w:rPr>
              <w:t>2.962,42</w:t>
            </w:r>
          </w:p>
        </w:tc>
      </w:tr>
      <w:tr w:rsidR="009E2C42" w:rsidRPr="00FB288B" w:rsidTr="00F97C08">
        <w:trPr>
          <w:trHeight w:val="994"/>
        </w:trPr>
        <w:tc>
          <w:tcPr>
            <w:tcW w:w="1135" w:type="dxa"/>
            <w:shd w:val="clear" w:color="auto" w:fill="auto"/>
            <w:noWrap/>
            <w:vAlign w:val="center"/>
            <w:hideMark/>
          </w:tcPr>
          <w:p w:rsidR="009E2C42" w:rsidRPr="005827A1" w:rsidRDefault="009E2C42" w:rsidP="00640CBC">
            <w:pPr>
              <w:jc w:val="center"/>
              <w:rPr>
                <w:rFonts w:ascii="Arial" w:eastAsia="Times New Roman" w:hAnsi="Arial" w:cs="Arial"/>
                <w:bCs/>
                <w:sz w:val="16"/>
                <w:szCs w:val="16"/>
                <w:lang w:eastAsia="pt-BR"/>
              </w:rPr>
            </w:pPr>
            <w:r w:rsidRPr="005827A1">
              <w:rPr>
                <w:rFonts w:ascii="Arial" w:eastAsia="Times New Roman" w:hAnsi="Arial" w:cs="Arial"/>
                <w:bCs/>
                <w:sz w:val="16"/>
                <w:szCs w:val="16"/>
                <w:lang w:eastAsia="pt-BR"/>
              </w:rPr>
              <w:t>33903600</w:t>
            </w:r>
          </w:p>
        </w:tc>
        <w:tc>
          <w:tcPr>
            <w:tcW w:w="1742" w:type="dxa"/>
            <w:shd w:val="clear" w:color="auto" w:fill="auto"/>
            <w:noWrap/>
            <w:vAlign w:val="center"/>
            <w:hideMark/>
          </w:tcPr>
          <w:p w:rsidR="009E2C42" w:rsidRPr="005827A1" w:rsidRDefault="009E2C42" w:rsidP="00640CBC">
            <w:pPr>
              <w:jc w:val="center"/>
              <w:rPr>
                <w:rFonts w:ascii="Arial" w:eastAsia="Times New Roman" w:hAnsi="Arial" w:cs="Arial"/>
                <w:bCs/>
                <w:sz w:val="16"/>
                <w:szCs w:val="16"/>
                <w:lang w:eastAsia="pt-BR"/>
              </w:rPr>
            </w:pPr>
            <w:r w:rsidRPr="005827A1">
              <w:rPr>
                <w:rFonts w:ascii="Arial" w:eastAsia="Times New Roman" w:hAnsi="Arial" w:cs="Arial"/>
                <w:bCs/>
                <w:sz w:val="16"/>
                <w:szCs w:val="16"/>
                <w:lang w:eastAsia="pt-BR"/>
              </w:rPr>
              <w:t>Outros Serviços Pessoa Física/ Estagiários</w:t>
            </w:r>
          </w:p>
        </w:tc>
        <w:tc>
          <w:tcPr>
            <w:tcW w:w="974" w:type="dxa"/>
            <w:shd w:val="clear" w:color="auto" w:fill="auto"/>
            <w:noWrap/>
            <w:vAlign w:val="center"/>
            <w:hideMark/>
          </w:tcPr>
          <w:p w:rsidR="009E2C42" w:rsidRPr="005827A1" w:rsidRDefault="009E2C42" w:rsidP="00640CBC">
            <w:pPr>
              <w:jc w:val="center"/>
              <w:rPr>
                <w:rFonts w:ascii="Arial" w:eastAsia="Times New Roman" w:hAnsi="Arial" w:cs="Arial"/>
                <w:bCs/>
                <w:sz w:val="16"/>
                <w:szCs w:val="16"/>
                <w:lang w:eastAsia="pt-BR"/>
              </w:rPr>
            </w:pPr>
            <w:r w:rsidRPr="005827A1">
              <w:rPr>
                <w:rFonts w:ascii="Arial" w:eastAsia="Times New Roman" w:hAnsi="Arial" w:cs="Arial"/>
                <w:bCs/>
                <w:sz w:val="16"/>
                <w:szCs w:val="16"/>
                <w:lang w:eastAsia="pt-BR"/>
              </w:rPr>
              <w:t>225.037,58</w:t>
            </w:r>
          </w:p>
        </w:tc>
        <w:tc>
          <w:tcPr>
            <w:tcW w:w="941" w:type="dxa"/>
            <w:shd w:val="clear" w:color="auto" w:fill="auto"/>
            <w:noWrap/>
            <w:vAlign w:val="center"/>
            <w:hideMark/>
          </w:tcPr>
          <w:p w:rsidR="009E2C42" w:rsidRPr="005827A1" w:rsidRDefault="009E2C42" w:rsidP="00640CBC">
            <w:pPr>
              <w:jc w:val="center"/>
              <w:rPr>
                <w:rFonts w:ascii="Arial" w:eastAsia="Times New Roman" w:hAnsi="Arial" w:cs="Arial"/>
                <w:bCs/>
                <w:sz w:val="16"/>
                <w:szCs w:val="16"/>
                <w:lang w:eastAsia="pt-BR"/>
              </w:rPr>
            </w:pPr>
          </w:p>
        </w:tc>
        <w:tc>
          <w:tcPr>
            <w:tcW w:w="957" w:type="dxa"/>
            <w:shd w:val="clear" w:color="auto" w:fill="auto"/>
            <w:noWrap/>
            <w:vAlign w:val="center"/>
            <w:hideMark/>
          </w:tcPr>
          <w:p w:rsidR="009E2C42" w:rsidRPr="005827A1" w:rsidRDefault="009E2C42" w:rsidP="00640CBC">
            <w:pPr>
              <w:jc w:val="center"/>
              <w:rPr>
                <w:rFonts w:ascii="Arial" w:eastAsia="Times New Roman" w:hAnsi="Arial" w:cs="Arial"/>
                <w:bCs/>
                <w:sz w:val="16"/>
                <w:szCs w:val="16"/>
                <w:lang w:eastAsia="pt-BR"/>
              </w:rPr>
            </w:pPr>
            <w:r w:rsidRPr="005827A1">
              <w:rPr>
                <w:rFonts w:ascii="Arial" w:eastAsia="Times New Roman" w:hAnsi="Arial" w:cs="Arial"/>
                <w:bCs/>
                <w:sz w:val="16"/>
                <w:szCs w:val="16"/>
                <w:lang w:eastAsia="pt-BR"/>
              </w:rPr>
              <w:t>66.395,25</w:t>
            </w:r>
          </w:p>
        </w:tc>
        <w:tc>
          <w:tcPr>
            <w:tcW w:w="941" w:type="dxa"/>
            <w:shd w:val="clear" w:color="auto" w:fill="auto"/>
            <w:noWrap/>
            <w:vAlign w:val="center"/>
            <w:hideMark/>
          </w:tcPr>
          <w:p w:rsidR="009E2C42" w:rsidRPr="005827A1" w:rsidRDefault="009E2C42" w:rsidP="00640CBC">
            <w:pPr>
              <w:jc w:val="center"/>
              <w:rPr>
                <w:rFonts w:ascii="Arial" w:eastAsia="Times New Roman" w:hAnsi="Arial" w:cs="Arial"/>
                <w:bCs/>
                <w:sz w:val="16"/>
                <w:szCs w:val="16"/>
                <w:lang w:eastAsia="pt-BR"/>
              </w:rPr>
            </w:pPr>
            <w:r w:rsidRPr="005827A1">
              <w:rPr>
                <w:rFonts w:ascii="Arial" w:eastAsia="Times New Roman" w:hAnsi="Arial" w:cs="Arial"/>
                <w:bCs/>
                <w:sz w:val="16"/>
                <w:szCs w:val="16"/>
                <w:lang w:eastAsia="pt-BR"/>
              </w:rPr>
              <w:t>500,00</w:t>
            </w:r>
          </w:p>
        </w:tc>
        <w:tc>
          <w:tcPr>
            <w:tcW w:w="989" w:type="dxa"/>
            <w:shd w:val="clear" w:color="auto" w:fill="auto"/>
            <w:noWrap/>
            <w:vAlign w:val="center"/>
            <w:hideMark/>
          </w:tcPr>
          <w:p w:rsidR="009E2C42" w:rsidRPr="005827A1" w:rsidRDefault="009E2C42" w:rsidP="00640CBC">
            <w:pPr>
              <w:jc w:val="center"/>
              <w:rPr>
                <w:rFonts w:ascii="Arial" w:eastAsia="Times New Roman" w:hAnsi="Arial" w:cs="Arial"/>
                <w:bCs/>
                <w:sz w:val="16"/>
                <w:szCs w:val="16"/>
                <w:lang w:eastAsia="pt-BR"/>
              </w:rPr>
            </w:pPr>
          </w:p>
        </w:tc>
        <w:tc>
          <w:tcPr>
            <w:tcW w:w="958" w:type="dxa"/>
            <w:shd w:val="clear" w:color="auto" w:fill="auto"/>
            <w:noWrap/>
            <w:vAlign w:val="center"/>
            <w:hideMark/>
          </w:tcPr>
          <w:p w:rsidR="009E2C42" w:rsidRPr="005827A1" w:rsidRDefault="009E2C42" w:rsidP="00640CBC">
            <w:pPr>
              <w:jc w:val="center"/>
              <w:rPr>
                <w:rFonts w:ascii="Arial" w:eastAsia="Times New Roman" w:hAnsi="Arial" w:cs="Arial"/>
                <w:bCs/>
                <w:sz w:val="16"/>
                <w:szCs w:val="16"/>
                <w:lang w:eastAsia="pt-BR"/>
              </w:rPr>
            </w:pPr>
          </w:p>
        </w:tc>
        <w:tc>
          <w:tcPr>
            <w:tcW w:w="1075" w:type="dxa"/>
            <w:shd w:val="clear" w:color="auto" w:fill="auto"/>
            <w:noWrap/>
            <w:vAlign w:val="center"/>
            <w:hideMark/>
          </w:tcPr>
          <w:p w:rsidR="009E2C42" w:rsidRPr="005827A1" w:rsidRDefault="009E2C42" w:rsidP="00640CBC">
            <w:pPr>
              <w:jc w:val="center"/>
              <w:rPr>
                <w:rFonts w:ascii="Arial" w:eastAsia="Times New Roman" w:hAnsi="Arial" w:cs="Arial"/>
                <w:bCs/>
                <w:sz w:val="16"/>
                <w:szCs w:val="16"/>
                <w:lang w:eastAsia="pt-BR"/>
              </w:rPr>
            </w:pPr>
            <w:r w:rsidRPr="005827A1">
              <w:rPr>
                <w:rFonts w:ascii="Arial" w:eastAsia="Times New Roman" w:hAnsi="Arial" w:cs="Arial"/>
                <w:bCs/>
                <w:sz w:val="16"/>
                <w:szCs w:val="16"/>
                <w:lang w:eastAsia="pt-BR"/>
              </w:rPr>
              <w:t>291.932,83</w:t>
            </w:r>
          </w:p>
        </w:tc>
      </w:tr>
      <w:tr w:rsidR="009E2C42" w:rsidRPr="00FB288B" w:rsidTr="00C6605A">
        <w:trPr>
          <w:trHeight w:val="510"/>
        </w:trPr>
        <w:tc>
          <w:tcPr>
            <w:tcW w:w="1135" w:type="dxa"/>
            <w:shd w:val="clear" w:color="auto" w:fill="auto"/>
            <w:noWrap/>
            <w:vAlign w:val="center"/>
            <w:hideMark/>
          </w:tcPr>
          <w:p w:rsidR="009E2C42" w:rsidRPr="005827A1" w:rsidRDefault="009E2C42" w:rsidP="00640CBC">
            <w:pPr>
              <w:jc w:val="center"/>
              <w:rPr>
                <w:rFonts w:ascii="Arial" w:eastAsia="Times New Roman" w:hAnsi="Arial" w:cs="Arial"/>
                <w:bCs/>
                <w:sz w:val="16"/>
                <w:szCs w:val="16"/>
                <w:lang w:eastAsia="pt-BR"/>
              </w:rPr>
            </w:pPr>
            <w:r w:rsidRPr="005827A1">
              <w:rPr>
                <w:rFonts w:ascii="Arial" w:eastAsia="Times New Roman" w:hAnsi="Arial" w:cs="Arial"/>
                <w:bCs/>
                <w:sz w:val="16"/>
                <w:szCs w:val="16"/>
                <w:lang w:eastAsia="pt-BR"/>
              </w:rPr>
              <w:t>33903700</w:t>
            </w:r>
          </w:p>
        </w:tc>
        <w:tc>
          <w:tcPr>
            <w:tcW w:w="1742" w:type="dxa"/>
            <w:shd w:val="clear" w:color="auto" w:fill="auto"/>
            <w:noWrap/>
            <w:vAlign w:val="center"/>
            <w:hideMark/>
          </w:tcPr>
          <w:p w:rsidR="009E2C42" w:rsidRPr="005827A1" w:rsidRDefault="009E2C42" w:rsidP="00640CBC">
            <w:pPr>
              <w:jc w:val="center"/>
              <w:rPr>
                <w:rFonts w:ascii="Arial" w:eastAsia="Times New Roman" w:hAnsi="Arial" w:cs="Arial"/>
                <w:bCs/>
                <w:sz w:val="16"/>
                <w:szCs w:val="16"/>
                <w:lang w:eastAsia="pt-BR"/>
              </w:rPr>
            </w:pPr>
            <w:r w:rsidRPr="005827A1">
              <w:rPr>
                <w:rFonts w:ascii="Arial" w:eastAsia="Times New Roman" w:hAnsi="Arial" w:cs="Arial"/>
                <w:bCs/>
                <w:sz w:val="16"/>
                <w:szCs w:val="16"/>
                <w:lang w:eastAsia="pt-BR"/>
              </w:rPr>
              <w:t>Locação de Mão de Obra</w:t>
            </w:r>
          </w:p>
        </w:tc>
        <w:tc>
          <w:tcPr>
            <w:tcW w:w="974" w:type="dxa"/>
            <w:shd w:val="clear" w:color="auto" w:fill="auto"/>
            <w:noWrap/>
            <w:vAlign w:val="center"/>
            <w:hideMark/>
          </w:tcPr>
          <w:p w:rsidR="009E2C42" w:rsidRPr="005827A1" w:rsidRDefault="009E2C42" w:rsidP="00640CBC">
            <w:pPr>
              <w:jc w:val="center"/>
              <w:rPr>
                <w:rFonts w:ascii="Arial" w:eastAsia="Times New Roman" w:hAnsi="Arial" w:cs="Arial"/>
                <w:bCs/>
                <w:sz w:val="16"/>
                <w:szCs w:val="16"/>
                <w:lang w:eastAsia="pt-BR"/>
              </w:rPr>
            </w:pPr>
            <w:r w:rsidRPr="005827A1">
              <w:rPr>
                <w:rFonts w:ascii="Arial" w:eastAsia="Times New Roman" w:hAnsi="Arial" w:cs="Arial"/>
                <w:bCs/>
                <w:sz w:val="16"/>
                <w:szCs w:val="16"/>
                <w:lang w:eastAsia="pt-BR"/>
              </w:rPr>
              <w:t>40.933,11</w:t>
            </w:r>
          </w:p>
        </w:tc>
        <w:tc>
          <w:tcPr>
            <w:tcW w:w="941" w:type="dxa"/>
            <w:shd w:val="clear" w:color="auto" w:fill="auto"/>
            <w:noWrap/>
            <w:vAlign w:val="center"/>
            <w:hideMark/>
          </w:tcPr>
          <w:p w:rsidR="009E2C42" w:rsidRPr="005827A1" w:rsidRDefault="009E2C42" w:rsidP="00640CBC">
            <w:pPr>
              <w:jc w:val="center"/>
              <w:rPr>
                <w:rFonts w:ascii="Arial" w:eastAsia="Times New Roman" w:hAnsi="Arial" w:cs="Arial"/>
                <w:bCs/>
                <w:sz w:val="16"/>
                <w:szCs w:val="16"/>
                <w:lang w:eastAsia="pt-BR"/>
              </w:rPr>
            </w:pPr>
          </w:p>
        </w:tc>
        <w:tc>
          <w:tcPr>
            <w:tcW w:w="957" w:type="dxa"/>
            <w:shd w:val="clear" w:color="auto" w:fill="auto"/>
            <w:noWrap/>
            <w:vAlign w:val="center"/>
            <w:hideMark/>
          </w:tcPr>
          <w:p w:rsidR="009E2C42" w:rsidRPr="005827A1" w:rsidRDefault="009E2C42" w:rsidP="00640CBC">
            <w:pPr>
              <w:jc w:val="center"/>
              <w:rPr>
                <w:rFonts w:ascii="Arial" w:eastAsia="Times New Roman" w:hAnsi="Arial" w:cs="Arial"/>
                <w:bCs/>
                <w:sz w:val="16"/>
                <w:szCs w:val="16"/>
                <w:lang w:eastAsia="pt-BR"/>
              </w:rPr>
            </w:pPr>
          </w:p>
        </w:tc>
        <w:tc>
          <w:tcPr>
            <w:tcW w:w="941" w:type="dxa"/>
            <w:shd w:val="clear" w:color="auto" w:fill="auto"/>
            <w:noWrap/>
            <w:vAlign w:val="center"/>
            <w:hideMark/>
          </w:tcPr>
          <w:p w:rsidR="009E2C42" w:rsidRPr="005827A1" w:rsidRDefault="009E2C42" w:rsidP="00640CBC">
            <w:pPr>
              <w:jc w:val="center"/>
              <w:rPr>
                <w:rFonts w:ascii="Arial" w:eastAsia="Times New Roman" w:hAnsi="Arial" w:cs="Arial"/>
                <w:bCs/>
                <w:sz w:val="16"/>
                <w:szCs w:val="16"/>
                <w:lang w:eastAsia="pt-BR"/>
              </w:rPr>
            </w:pPr>
          </w:p>
        </w:tc>
        <w:tc>
          <w:tcPr>
            <w:tcW w:w="989" w:type="dxa"/>
            <w:shd w:val="clear" w:color="auto" w:fill="auto"/>
            <w:noWrap/>
            <w:vAlign w:val="center"/>
            <w:hideMark/>
          </w:tcPr>
          <w:p w:rsidR="009E2C42" w:rsidRPr="005827A1" w:rsidRDefault="009E2C42" w:rsidP="00640CBC">
            <w:pPr>
              <w:jc w:val="center"/>
              <w:rPr>
                <w:rFonts w:ascii="Arial" w:eastAsia="Times New Roman" w:hAnsi="Arial" w:cs="Arial"/>
                <w:bCs/>
                <w:sz w:val="16"/>
                <w:szCs w:val="16"/>
                <w:lang w:eastAsia="pt-BR"/>
              </w:rPr>
            </w:pPr>
          </w:p>
        </w:tc>
        <w:tc>
          <w:tcPr>
            <w:tcW w:w="958" w:type="dxa"/>
            <w:shd w:val="clear" w:color="auto" w:fill="auto"/>
            <w:noWrap/>
            <w:vAlign w:val="center"/>
            <w:hideMark/>
          </w:tcPr>
          <w:p w:rsidR="009E2C42" w:rsidRPr="005827A1" w:rsidRDefault="009E2C42" w:rsidP="00640CBC">
            <w:pPr>
              <w:jc w:val="center"/>
              <w:rPr>
                <w:rFonts w:ascii="Arial" w:eastAsia="Times New Roman" w:hAnsi="Arial" w:cs="Arial"/>
                <w:bCs/>
                <w:sz w:val="16"/>
                <w:szCs w:val="16"/>
                <w:lang w:eastAsia="pt-BR"/>
              </w:rPr>
            </w:pPr>
          </w:p>
        </w:tc>
        <w:tc>
          <w:tcPr>
            <w:tcW w:w="1075" w:type="dxa"/>
            <w:shd w:val="clear" w:color="auto" w:fill="auto"/>
            <w:noWrap/>
            <w:vAlign w:val="center"/>
            <w:hideMark/>
          </w:tcPr>
          <w:p w:rsidR="009E2C42" w:rsidRPr="005827A1" w:rsidRDefault="009E2C42" w:rsidP="00640CBC">
            <w:pPr>
              <w:jc w:val="center"/>
              <w:rPr>
                <w:rFonts w:ascii="Arial" w:eastAsia="Times New Roman" w:hAnsi="Arial" w:cs="Arial"/>
                <w:bCs/>
                <w:sz w:val="16"/>
                <w:szCs w:val="16"/>
                <w:lang w:eastAsia="pt-BR"/>
              </w:rPr>
            </w:pPr>
            <w:r w:rsidRPr="005827A1">
              <w:rPr>
                <w:rFonts w:ascii="Arial" w:eastAsia="Times New Roman" w:hAnsi="Arial" w:cs="Arial"/>
                <w:bCs/>
                <w:sz w:val="16"/>
                <w:szCs w:val="16"/>
                <w:lang w:eastAsia="pt-BR"/>
              </w:rPr>
              <w:t>40.933,11</w:t>
            </w:r>
          </w:p>
        </w:tc>
      </w:tr>
      <w:tr w:rsidR="009E2C42" w:rsidRPr="00FB288B" w:rsidTr="00F97C08">
        <w:trPr>
          <w:trHeight w:val="874"/>
        </w:trPr>
        <w:tc>
          <w:tcPr>
            <w:tcW w:w="1135" w:type="dxa"/>
            <w:shd w:val="clear" w:color="auto" w:fill="auto"/>
            <w:noWrap/>
            <w:vAlign w:val="center"/>
            <w:hideMark/>
          </w:tcPr>
          <w:p w:rsidR="009E2C42" w:rsidRPr="005827A1" w:rsidRDefault="009E2C42" w:rsidP="00640CBC">
            <w:pPr>
              <w:jc w:val="center"/>
              <w:rPr>
                <w:rFonts w:ascii="Arial" w:eastAsia="Times New Roman" w:hAnsi="Arial" w:cs="Arial"/>
                <w:bCs/>
                <w:sz w:val="16"/>
                <w:szCs w:val="16"/>
                <w:lang w:eastAsia="pt-BR"/>
              </w:rPr>
            </w:pPr>
            <w:r w:rsidRPr="005827A1">
              <w:rPr>
                <w:rFonts w:ascii="Arial" w:eastAsia="Times New Roman" w:hAnsi="Arial" w:cs="Arial"/>
                <w:bCs/>
                <w:sz w:val="16"/>
                <w:szCs w:val="16"/>
                <w:lang w:eastAsia="pt-BR"/>
              </w:rPr>
              <w:t>33903900</w:t>
            </w:r>
          </w:p>
        </w:tc>
        <w:tc>
          <w:tcPr>
            <w:tcW w:w="1742" w:type="dxa"/>
            <w:shd w:val="clear" w:color="auto" w:fill="auto"/>
            <w:noWrap/>
            <w:vAlign w:val="center"/>
            <w:hideMark/>
          </w:tcPr>
          <w:p w:rsidR="009E2C42" w:rsidRPr="005827A1" w:rsidRDefault="009E2C42" w:rsidP="00640CBC">
            <w:pPr>
              <w:jc w:val="center"/>
              <w:rPr>
                <w:rFonts w:ascii="Arial" w:eastAsia="Times New Roman" w:hAnsi="Arial" w:cs="Arial"/>
                <w:bCs/>
                <w:sz w:val="16"/>
                <w:szCs w:val="16"/>
                <w:lang w:eastAsia="pt-BR"/>
              </w:rPr>
            </w:pPr>
            <w:r w:rsidRPr="005827A1">
              <w:rPr>
                <w:rFonts w:ascii="Arial" w:eastAsia="Times New Roman" w:hAnsi="Arial" w:cs="Arial"/>
                <w:bCs/>
                <w:sz w:val="16"/>
                <w:szCs w:val="16"/>
                <w:lang w:eastAsia="pt-BR"/>
              </w:rPr>
              <w:t>Serviços de Terceiros Pessoa Jurídica</w:t>
            </w:r>
          </w:p>
        </w:tc>
        <w:tc>
          <w:tcPr>
            <w:tcW w:w="974" w:type="dxa"/>
            <w:shd w:val="clear" w:color="auto" w:fill="auto"/>
            <w:noWrap/>
            <w:vAlign w:val="center"/>
            <w:hideMark/>
          </w:tcPr>
          <w:p w:rsidR="009E2C42" w:rsidRPr="005827A1" w:rsidRDefault="009E2C42" w:rsidP="00640CBC">
            <w:pPr>
              <w:jc w:val="center"/>
              <w:rPr>
                <w:rFonts w:ascii="Arial" w:eastAsia="Times New Roman" w:hAnsi="Arial" w:cs="Arial"/>
                <w:bCs/>
                <w:sz w:val="16"/>
                <w:szCs w:val="16"/>
                <w:lang w:eastAsia="pt-BR"/>
              </w:rPr>
            </w:pPr>
            <w:r w:rsidRPr="005827A1">
              <w:rPr>
                <w:rFonts w:ascii="Arial" w:eastAsia="Times New Roman" w:hAnsi="Arial" w:cs="Arial"/>
                <w:bCs/>
                <w:sz w:val="16"/>
                <w:szCs w:val="16"/>
                <w:lang w:eastAsia="pt-BR"/>
              </w:rPr>
              <w:t>365.371,31</w:t>
            </w:r>
          </w:p>
        </w:tc>
        <w:tc>
          <w:tcPr>
            <w:tcW w:w="941" w:type="dxa"/>
            <w:shd w:val="clear" w:color="auto" w:fill="auto"/>
            <w:noWrap/>
            <w:vAlign w:val="center"/>
            <w:hideMark/>
          </w:tcPr>
          <w:p w:rsidR="009E2C42" w:rsidRPr="005827A1" w:rsidRDefault="009E2C42" w:rsidP="00640CBC">
            <w:pPr>
              <w:jc w:val="center"/>
              <w:rPr>
                <w:rFonts w:ascii="Arial" w:eastAsia="Times New Roman" w:hAnsi="Arial" w:cs="Arial"/>
                <w:bCs/>
                <w:sz w:val="16"/>
                <w:szCs w:val="16"/>
                <w:lang w:eastAsia="pt-BR"/>
              </w:rPr>
            </w:pPr>
            <w:r w:rsidRPr="005827A1">
              <w:rPr>
                <w:rFonts w:ascii="Arial" w:eastAsia="Times New Roman" w:hAnsi="Arial" w:cs="Arial"/>
                <w:bCs/>
                <w:sz w:val="16"/>
                <w:szCs w:val="16"/>
                <w:lang w:eastAsia="pt-BR"/>
              </w:rPr>
              <w:t>-</w:t>
            </w:r>
          </w:p>
        </w:tc>
        <w:tc>
          <w:tcPr>
            <w:tcW w:w="957" w:type="dxa"/>
            <w:shd w:val="clear" w:color="auto" w:fill="auto"/>
            <w:noWrap/>
            <w:vAlign w:val="center"/>
            <w:hideMark/>
          </w:tcPr>
          <w:p w:rsidR="009E2C42" w:rsidRPr="005827A1" w:rsidRDefault="009E2C42" w:rsidP="00640CBC">
            <w:pPr>
              <w:jc w:val="center"/>
              <w:rPr>
                <w:rFonts w:ascii="Arial" w:eastAsia="Times New Roman" w:hAnsi="Arial" w:cs="Arial"/>
                <w:bCs/>
                <w:sz w:val="16"/>
                <w:szCs w:val="16"/>
                <w:lang w:eastAsia="pt-BR"/>
              </w:rPr>
            </w:pPr>
            <w:r w:rsidRPr="005827A1">
              <w:rPr>
                <w:rFonts w:ascii="Arial" w:eastAsia="Times New Roman" w:hAnsi="Arial" w:cs="Arial"/>
                <w:bCs/>
                <w:sz w:val="16"/>
                <w:szCs w:val="16"/>
                <w:lang w:eastAsia="pt-BR"/>
              </w:rPr>
              <w:t>-</w:t>
            </w:r>
          </w:p>
        </w:tc>
        <w:tc>
          <w:tcPr>
            <w:tcW w:w="941" w:type="dxa"/>
            <w:shd w:val="clear" w:color="auto" w:fill="auto"/>
            <w:noWrap/>
            <w:vAlign w:val="center"/>
            <w:hideMark/>
          </w:tcPr>
          <w:p w:rsidR="009E2C42" w:rsidRPr="005827A1" w:rsidRDefault="009E2C42" w:rsidP="00640CBC">
            <w:pPr>
              <w:jc w:val="center"/>
              <w:rPr>
                <w:rFonts w:ascii="Arial" w:eastAsia="Times New Roman" w:hAnsi="Arial" w:cs="Arial"/>
                <w:bCs/>
                <w:sz w:val="16"/>
                <w:szCs w:val="16"/>
                <w:lang w:eastAsia="pt-BR"/>
              </w:rPr>
            </w:pPr>
            <w:r w:rsidRPr="005827A1">
              <w:rPr>
                <w:rFonts w:ascii="Arial" w:eastAsia="Times New Roman" w:hAnsi="Arial" w:cs="Arial"/>
                <w:bCs/>
                <w:sz w:val="16"/>
                <w:szCs w:val="16"/>
                <w:lang w:eastAsia="pt-BR"/>
              </w:rPr>
              <w:t>125.490,99</w:t>
            </w:r>
          </w:p>
        </w:tc>
        <w:tc>
          <w:tcPr>
            <w:tcW w:w="989" w:type="dxa"/>
            <w:shd w:val="clear" w:color="auto" w:fill="auto"/>
            <w:noWrap/>
            <w:vAlign w:val="center"/>
            <w:hideMark/>
          </w:tcPr>
          <w:p w:rsidR="009E2C42" w:rsidRPr="005827A1" w:rsidRDefault="009E2C42" w:rsidP="00640CBC">
            <w:pPr>
              <w:jc w:val="center"/>
              <w:rPr>
                <w:rFonts w:ascii="Arial" w:eastAsia="Times New Roman" w:hAnsi="Arial" w:cs="Arial"/>
                <w:bCs/>
                <w:sz w:val="16"/>
                <w:szCs w:val="16"/>
                <w:lang w:eastAsia="pt-BR"/>
              </w:rPr>
            </w:pPr>
            <w:r w:rsidRPr="005827A1">
              <w:rPr>
                <w:rFonts w:ascii="Arial" w:eastAsia="Times New Roman" w:hAnsi="Arial" w:cs="Arial"/>
                <w:bCs/>
                <w:sz w:val="16"/>
                <w:szCs w:val="16"/>
                <w:lang w:eastAsia="pt-BR"/>
              </w:rPr>
              <w:t>-</w:t>
            </w:r>
          </w:p>
        </w:tc>
        <w:tc>
          <w:tcPr>
            <w:tcW w:w="958" w:type="dxa"/>
            <w:shd w:val="clear" w:color="auto" w:fill="auto"/>
            <w:noWrap/>
            <w:vAlign w:val="center"/>
            <w:hideMark/>
          </w:tcPr>
          <w:p w:rsidR="009E2C42" w:rsidRPr="005827A1" w:rsidRDefault="009E2C42" w:rsidP="00640CBC">
            <w:pPr>
              <w:jc w:val="center"/>
              <w:rPr>
                <w:rFonts w:ascii="Arial" w:eastAsia="Times New Roman" w:hAnsi="Arial" w:cs="Arial"/>
                <w:bCs/>
                <w:sz w:val="16"/>
                <w:szCs w:val="16"/>
                <w:lang w:eastAsia="pt-BR"/>
              </w:rPr>
            </w:pPr>
            <w:r w:rsidRPr="005827A1">
              <w:rPr>
                <w:rFonts w:ascii="Arial" w:eastAsia="Times New Roman" w:hAnsi="Arial" w:cs="Arial"/>
                <w:bCs/>
                <w:sz w:val="16"/>
                <w:szCs w:val="16"/>
                <w:lang w:eastAsia="pt-BR"/>
              </w:rPr>
              <w:t>15.657,76</w:t>
            </w:r>
          </w:p>
        </w:tc>
        <w:tc>
          <w:tcPr>
            <w:tcW w:w="1075" w:type="dxa"/>
            <w:shd w:val="clear" w:color="auto" w:fill="auto"/>
            <w:noWrap/>
            <w:vAlign w:val="center"/>
            <w:hideMark/>
          </w:tcPr>
          <w:p w:rsidR="009E2C42" w:rsidRPr="005827A1" w:rsidRDefault="009E2C42" w:rsidP="00640CBC">
            <w:pPr>
              <w:jc w:val="center"/>
              <w:rPr>
                <w:rFonts w:ascii="Arial" w:eastAsia="Times New Roman" w:hAnsi="Arial" w:cs="Arial"/>
                <w:bCs/>
                <w:sz w:val="16"/>
                <w:szCs w:val="16"/>
                <w:lang w:eastAsia="pt-BR"/>
              </w:rPr>
            </w:pPr>
            <w:r w:rsidRPr="005827A1">
              <w:rPr>
                <w:rFonts w:ascii="Arial" w:eastAsia="Times New Roman" w:hAnsi="Arial" w:cs="Arial"/>
                <w:bCs/>
                <w:sz w:val="16"/>
                <w:szCs w:val="16"/>
                <w:lang w:eastAsia="pt-BR"/>
              </w:rPr>
              <w:t>506.520,06</w:t>
            </w:r>
          </w:p>
        </w:tc>
      </w:tr>
      <w:tr w:rsidR="009E2C42" w:rsidRPr="00FB288B" w:rsidTr="00C6605A">
        <w:trPr>
          <w:trHeight w:val="765"/>
        </w:trPr>
        <w:tc>
          <w:tcPr>
            <w:tcW w:w="1135"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33903901</w:t>
            </w:r>
          </w:p>
        </w:tc>
        <w:tc>
          <w:tcPr>
            <w:tcW w:w="1742"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Assinaturas e Jornais e Periódicos</w:t>
            </w:r>
          </w:p>
        </w:tc>
        <w:tc>
          <w:tcPr>
            <w:tcW w:w="974"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1.844,00</w:t>
            </w:r>
          </w:p>
        </w:tc>
        <w:tc>
          <w:tcPr>
            <w:tcW w:w="941"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57"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41"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89"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58"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1075" w:type="dxa"/>
            <w:shd w:val="clear" w:color="auto" w:fill="auto"/>
            <w:noWrap/>
            <w:vAlign w:val="center"/>
            <w:hideMark/>
          </w:tcPr>
          <w:p w:rsidR="009E2C42" w:rsidRPr="005827A1" w:rsidRDefault="009E2C42" w:rsidP="00640CBC">
            <w:pPr>
              <w:jc w:val="center"/>
              <w:rPr>
                <w:rFonts w:ascii="Arial" w:eastAsia="Times New Roman" w:hAnsi="Arial" w:cs="Arial"/>
                <w:bCs/>
                <w:sz w:val="16"/>
                <w:szCs w:val="16"/>
                <w:lang w:eastAsia="pt-BR"/>
              </w:rPr>
            </w:pPr>
            <w:r w:rsidRPr="005827A1">
              <w:rPr>
                <w:rFonts w:ascii="Arial" w:eastAsia="Times New Roman" w:hAnsi="Arial" w:cs="Arial"/>
                <w:bCs/>
                <w:sz w:val="16"/>
                <w:szCs w:val="16"/>
                <w:lang w:eastAsia="pt-BR"/>
              </w:rPr>
              <w:t>1.844,00</w:t>
            </w:r>
          </w:p>
        </w:tc>
      </w:tr>
      <w:tr w:rsidR="009E2C42" w:rsidRPr="00FB288B" w:rsidTr="00F97C08">
        <w:trPr>
          <w:trHeight w:val="359"/>
        </w:trPr>
        <w:tc>
          <w:tcPr>
            <w:tcW w:w="1135"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33903902</w:t>
            </w:r>
          </w:p>
        </w:tc>
        <w:tc>
          <w:tcPr>
            <w:tcW w:w="1742"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Condomínios</w:t>
            </w:r>
          </w:p>
        </w:tc>
        <w:tc>
          <w:tcPr>
            <w:tcW w:w="974"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41"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57"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41"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89"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58"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1075" w:type="dxa"/>
            <w:shd w:val="clear" w:color="auto" w:fill="auto"/>
            <w:noWrap/>
            <w:vAlign w:val="center"/>
            <w:hideMark/>
          </w:tcPr>
          <w:p w:rsidR="009E2C42" w:rsidRPr="005827A1" w:rsidRDefault="009E2C42" w:rsidP="00640CBC">
            <w:pPr>
              <w:jc w:val="center"/>
              <w:rPr>
                <w:rFonts w:ascii="Arial" w:eastAsia="Times New Roman" w:hAnsi="Arial" w:cs="Arial"/>
                <w:bCs/>
                <w:sz w:val="16"/>
                <w:szCs w:val="16"/>
                <w:lang w:eastAsia="pt-BR"/>
              </w:rPr>
            </w:pPr>
            <w:r w:rsidRPr="005827A1">
              <w:rPr>
                <w:rFonts w:ascii="Arial" w:eastAsia="Times New Roman" w:hAnsi="Arial" w:cs="Arial"/>
                <w:bCs/>
                <w:sz w:val="16"/>
                <w:szCs w:val="16"/>
                <w:lang w:eastAsia="pt-BR"/>
              </w:rPr>
              <w:t>-</w:t>
            </w:r>
          </w:p>
        </w:tc>
      </w:tr>
      <w:tr w:rsidR="009E2C42" w:rsidRPr="00FB288B" w:rsidTr="00C6605A">
        <w:trPr>
          <w:trHeight w:val="510"/>
        </w:trPr>
        <w:tc>
          <w:tcPr>
            <w:tcW w:w="1135"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33903903</w:t>
            </w:r>
          </w:p>
        </w:tc>
        <w:tc>
          <w:tcPr>
            <w:tcW w:w="1742"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Comissões e Corretagens</w:t>
            </w:r>
          </w:p>
        </w:tc>
        <w:tc>
          <w:tcPr>
            <w:tcW w:w="974"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41"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57"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41"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89"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58"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1075" w:type="dxa"/>
            <w:shd w:val="clear" w:color="auto" w:fill="auto"/>
            <w:noWrap/>
            <w:vAlign w:val="center"/>
            <w:hideMark/>
          </w:tcPr>
          <w:p w:rsidR="009E2C42" w:rsidRPr="005827A1" w:rsidRDefault="009E2C42" w:rsidP="00640CBC">
            <w:pPr>
              <w:jc w:val="center"/>
              <w:rPr>
                <w:rFonts w:ascii="Arial" w:eastAsia="Times New Roman" w:hAnsi="Arial" w:cs="Arial"/>
                <w:bCs/>
                <w:sz w:val="16"/>
                <w:szCs w:val="16"/>
                <w:lang w:eastAsia="pt-BR"/>
              </w:rPr>
            </w:pPr>
            <w:r w:rsidRPr="005827A1">
              <w:rPr>
                <w:rFonts w:ascii="Arial" w:eastAsia="Times New Roman" w:hAnsi="Arial" w:cs="Arial"/>
                <w:bCs/>
                <w:sz w:val="16"/>
                <w:szCs w:val="16"/>
                <w:lang w:eastAsia="pt-BR"/>
              </w:rPr>
              <w:t>-</w:t>
            </w:r>
          </w:p>
        </w:tc>
      </w:tr>
      <w:tr w:rsidR="009E2C42" w:rsidRPr="00FB288B" w:rsidTr="00C6605A">
        <w:trPr>
          <w:trHeight w:val="510"/>
        </w:trPr>
        <w:tc>
          <w:tcPr>
            <w:tcW w:w="1135"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33903904</w:t>
            </w:r>
          </w:p>
        </w:tc>
        <w:tc>
          <w:tcPr>
            <w:tcW w:w="1742"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Direitos Autorais</w:t>
            </w:r>
          </w:p>
        </w:tc>
        <w:tc>
          <w:tcPr>
            <w:tcW w:w="974"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41"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57"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41"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89"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58"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1075" w:type="dxa"/>
            <w:shd w:val="clear" w:color="auto" w:fill="auto"/>
            <w:noWrap/>
            <w:vAlign w:val="center"/>
            <w:hideMark/>
          </w:tcPr>
          <w:p w:rsidR="009E2C42" w:rsidRPr="005827A1" w:rsidRDefault="009E2C42" w:rsidP="00640CBC">
            <w:pPr>
              <w:jc w:val="center"/>
              <w:rPr>
                <w:rFonts w:ascii="Arial" w:eastAsia="Times New Roman" w:hAnsi="Arial" w:cs="Arial"/>
                <w:bCs/>
                <w:sz w:val="16"/>
                <w:szCs w:val="16"/>
                <w:lang w:eastAsia="pt-BR"/>
              </w:rPr>
            </w:pPr>
            <w:r w:rsidRPr="005827A1">
              <w:rPr>
                <w:rFonts w:ascii="Arial" w:eastAsia="Times New Roman" w:hAnsi="Arial" w:cs="Arial"/>
                <w:bCs/>
                <w:sz w:val="16"/>
                <w:szCs w:val="16"/>
                <w:lang w:eastAsia="pt-BR"/>
              </w:rPr>
              <w:t>-</w:t>
            </w:r>
          </w:p>
        </w:tc>
      </w:tr>
      <w:tr w:rsidR="009E2C42" w:rsidRPr="00FB288B" w:rsidTr="00C6605A">
        <w:trPr>
          <w:trHeight w:val="765"/>
        </w:trPr>
        <w:tc>
          <w:tcPr>
            <w:tcW w:w="1135"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33903905</w:t>
            </w:r>
          </w:p>
        </w:tc>
        <w:tc>
          <w:tcPr>
            <w:tcW w:w="1742"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Serviços Técnicos Profissionais</w:t>
            </w:r>
          </w:p>
        </w:tc>
        <w:tc>
          <w:tcPr>
            <w:tcW w:w="974"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5.532,38</w:t>
            </w:r>
          </w:p>
        </w:tc>
        <w:tc>
          <w:tcPr>
            <w:tcW w:w="941"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57"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41"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7.509,51</w:t>
            </w:r>
          </w:p>
        </w:tc>
        <w:tc>
          <w:tcPr>
            <w:tcW w:w="989"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58"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1075" w:type="dxa"/>
            <w:shd w:val="clear" w:color="auto" w:fill="auto"/>
            <w:noWrap/>
            <w:vAlign w:val="center"/>
            <w:hideMark/>
          </w:tcPr>
          <w:p w:rsidR="009E2C42" w:rsidRPr="005827A1" w:rsidRDefault="009E2C42" w:rsidP="00640CBC">
            <w:pPr>
              <w:jc w:val="center"/>
              <w:rPr>
                <w:rFonts w:ascii="Arial" w:eastAsia="Times New Roman" w:hAnsi="Arial" w:cs="Arial"/>
                <w:bCs/>
                <w:sz w:val="16"/>
                <w:szCs w:val="16"/>
                <w:lang w:eastAsia="pt-BR"/>
              </w:rPr>
            </w:pPr>
            <w:r w:rsidRPr="005827A1">
              <w:rPr>
                <w:rFonts w:ascii="Arial" w:eastAsia="Times New Roman" w:hAnsi="Arial" w:cs="Arial"/>
                <w:bCs/>
                <w:sz w:val="16"/>
                <w:szCs w:val="16"/>
                <w:lang w:eastAsia="pt-BR"/>
              </w:rPr>
              <w:t>13.041,89</w:t>
            </w:r>
          </w:p>
        </w:tc>
      </w:tr>
      <w:tr w:rsidR="009E2C42" w:rsidRPr="00FB288B" w:rsidTr="00C6605A">
        <w:trPr>
          <w:trHeight w:val="765"/>
        </w:trPr>
        <w:tc>
          <w:tcPr>
            <w:tcW w:w="1135"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lastRenderedPageBreak/>
              <w:t>33903906</w:t>
            </w:r>
          </w:p>
        </w:tc>
        <w:tc>
          <w:tcPr>
            <w:tcW w:w="1742"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Capatazia, Estiva e Pesagem</w:t>
            </w:r>
          </w:p>
        </w:tc>
        <w:tc>
          <w:tcPr>
            <w:tcW w:w="974"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41"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57"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41"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89"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58"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1075" w:type="dxa"/>
            <w:shd w:val="clear" w:color="auto" w:fill="auto"/>
            <w:noWrap/>
            <w:vAlign w:val="center"/>
            <w:hideMark/>
          </w:tcPr>
          <w:p w:rsidR="009E2C42" w:rsidRPr="005827A1" w:rsidRDefault="009E2C42" w:rsidP="00640CBC">
            <w:pPr>
              <w:jc w:val="center"/>
              <w:rPr>
                <w:rFonts w:ascii="Arial" w:eastAsia="Times New Roman" w:hAnsi="Arial" w:cs="Arial"/>
                <w:bCs/>
                <w:sz w:val="16"/>
                <w:szCs w:val="16"/>
                <w:lang w:eastAsia="pt-BR"/>
              </w:rPr>
            </w:pPr>
            <w:r w:rsidRPr="005827A1">
              <w:rPr>
                <w:rFonts w:ascii="Arial" w:eastAsia="Times New Roman" w:hAnsi="Arial" w:cs="Arial"/>
                <w:bCs/>
                <w:sz w:val="16"/>
                <w:szCs w:val="16"/>
                <w:lang w:eastAsia="pt-BR"/>
              </w:rPr>
              <w:t>-</w:t>
            </w:r>
          </w:p>
        </w:tc>
      </w:tr>
      <w:tr w:rsidR="009E2C42" w:rsidRPr="00FB288B" w:rsidTr="00C6605A">
        <w:trPr>
          <w:trHeight w:val="765"/>
        </w:trPr>
        <w:tc>
          <w:tcPr>
            <w:tcW w:w="1135"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33903907</w:t>
            </w:r>
          </w:p>
        </w:tc>
        <w:tc>
          <w:tcPr>
            <w:tcW w:w="1742"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Descontos Financeiros concedidos</w:t>
            </w:r>
          </w:p>
        </w:tc>
        <w:tc>
          <w:tcPr>
            <w:tcW w:w="974"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41"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57"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41"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89"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58"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1075" w:type="dxa"/>
            <w:shd w:val="clear" w:color="auto" w:fill="auto"/>
            <w:noWrap/>
            <w:vAlign w:val="center"/>
            <w:hideMark/>
          </w:tcPr>
          <w:p w:rsidR="009E2C42" w:rsidRPr="005827A1" w:rsidRDefault="009E2C42" w:rsidP="00640CBC">
            <w:pPr>
              <w:jc w:val="center"/>
              <w:rPr>
                <w:rFonts w:ascii="Arial" w:eastAsia="Times New Roman" w:hAnsi="Arial" w:cs="Arial"/>
                <w:bCs/>
                <w:sz w:val="16"/>
                <w:szCs w:val="16"/>
                <w:lang w:eastAsia="pt-BR"/>
              </w:rPr>
            </w:pPr>
            <w:r w:rsidRPr="005827A1">
              <w:rPr>
                <w:rFonts w:ascii="Arial" w:eastAsia="Times New Roman" w:hAnsi="Arial" w:cs="Arial"/>
                <w:bCs/>
                <w:sz w:val="16"/>
                <w:szCs w:val="16"/>
                <w:lang w:eastAsia="pt-BR"/>
              </w:rPr>
              <w:t>-</w:t>
            </w:r>
          </w:p>
        </w:tc>
      </w:tr>
      <w:tr w:rsidR="009E2C42" w:rsidRPr="00FB288B" w:rsidTr="00C6605A">
        <w:trPr>
          <w:trHeight w:val="510"/>
        </w:trPr>
        <w:tc>
          <w:tcPr>
            <w:tcW w:w="1135"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33903908</w:t>
            </w:r>
          </w:p>
        </w:tc>
        <w:tc>
          <w:tcPr>
            <w:tcW w:w="1742"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Manutenção de Software</w:t>
            </w:r>
          </w:p>
        </w:tc>
        <w:tc>
          <w:tcPr>
            <w:tcW w:w="974"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41"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57"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41"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89"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58"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1075" w:type="dxa"/>
            <w:shd w:val="clear" w:color="auto" w:fill="auto"/>
            <w:noWrap/>
            <w:vAlign w:val="center"/>
            <w:hideMark/>
          </w:tcPr>
          <w:p w:rsidR="009E2C42" w:rsidRPr="005827A1" w:rsidRDefault="009E2C42" w:rsidP="00640CBC">
            <w:pPr>
              <w:jc w:val="center"/>
              <w:rPr>
                <w:rFonts w:ascii="Arial" w:eastAsia="Times New Roman" w:hAnsi="Arial" w:cs="Arial"/>
                <w:bCs/>
                <w:sz w:val="16"/>
                <w:szCs w:val="16"/>
                <w:lang w:eastAsia="pt-BR"/>
              </w:rPr>
            </w:pPr>
            <w:r w:rsidRPr="005827A1">
              <w:rPr>
                <w:rFonts w:ascii="Arial" w:eastAsia="Times New Roman" w:hAnsi="Arial" w:cs="Arial"/>
                <w:bCs/>
                <w:sz w:val="16"/>
                <w:szCs w:val="16"/>
                <w:lang w:eastAsia="pt-BR"/>
              </w:rPr>
              <w:t>-</w:t>
            </w:r>
          </w:p>
        </w:tc>
      </w:tr>
      <w:tr w:rsidR="009E2C42" w:rsidRPr="00FB288B" w:rsidTr="00C6605A">
        <w:trPr>
          <w:trHeight w:val="255"/>
        </w:trPr>
        <w:tc>
          <w:tcPr>
            <w:tcW w:w="1135"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33903909</w:t>
            </w:r>
          </w:p>
        </w:tc>
        <w:tc>
          <w:tcPr>
            <w:tcW w:w="1742"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Armazenagem</w:t>
            </w:r>
          </w:p>
        </w:tc>
        <w:tc>
          <w:tcPr>
            <w:tcW w:w="974"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41"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57"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41"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89"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58"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1075" w:type="dxa"/>
            <w:shd w:val="clear" w:color="auto" w:fill="auto"/>
            <w:noWrap/>
            <w:vAlign w:val="center"/>
            <w:hideMark/>
          </w:tcPr>
          <w:p w:rsidR="009E2C42" w:rsidRPr="005827A1" w:rsidRDefault="009E2C42" w:rsidP="00640CBC">
            <w:pPr>
              <w:jc w:val="center"/>
              <w:rPr>
                <w:rFonts w:ascii="Arial" w:eastAsia="Times New Roman" w:hAnsi="Arial" w:cs="Arial"/>
                <w:bCs/>
                <w:sz w:val="16"/>
                <w:szCs w:val="16"/>
                <w:lang w:eastAsia="pt-BR"/>
              </w:rPr>
            </w:pPr>
            <w:r w:rsidRPr="005827A1">
              <w:rPr>
                <w:rFonts w:ascii="Arial" w:eastAsia="Times New Roman" w:hAnsi="Arial" w:cs="Arial"/>
                <w:bCs/>
                <w:sz w:val="16"/>
                <w:szCs w:val="16"/>
                <w:lang w:eastAsia="pt-BR"/>
              </w:rPr>
              <w:t>-</w:t>
            </w:r>
          </w:p>
        </w:tc>
      </w:tr>
      <w:tr w:rsidR="009E2C42" w:rsidRPr="00FB288B" w:rsidTr="00C6605A">
        <w:trPr>
          <w:trHeight w:val="510"/>
        </w:trPr>
        <w:tc>
          <w:tcPr>
            <w:tcW w:w="1135"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33903910</w:t>
            </w:r>
          </w:p>
        </w:tc>
        <w:tc>
          <w:tcPr>
            <w:tcW w:w="1742"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Locação de Imóveis</w:t>
            </w:r>
          </w:p>
        </w:tc>
        <w:tc>
          <w:tcPr>
            <w:tcW w:w="974"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41"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57"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41"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89"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58"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1075" w:type="dxa"/>
            <w:shd w:val="clear" w:color="auto" w:fill="auto"/>
            <w:noWrap/>
            <w:vAlign w:val="center"/>
            <w:hideMark/>
          </w:tcPr>
          <w:p w:rsidR="009E2C42" w:rsidRPr="005827A1" w:rsidRDefault="009E2C42" w:rsidP="00640CBC">
            <w:pPr>
              <w:jc w:val="center"/>
              <w:rPr>
                <w:rFonts w:ascii="Arial" w:eastAsia="Times New Roman" w:hAnsi="Arial" w:cs="Arial"/>
                <w:bCs/>
                <w:sz w:val="16"/>
                <w:szCs w:val="16"/>
                <w:lang w:eastAsia="pt-BR"/>
              </w:rPr>
            </w:pPr>
            <w:r w:rsidRPr="005827A1">
              <w:rPr>
                <w:rFonts w:ascii="Arial" w:eastAsia="Times New Roman" w:hAnsi="Arial" w:cs="Arial"/>
                <w:bCs/>
                <w:sz w:val="16"/>
                <w:szCs w:val="16"/>
                <w:lang w:eastAsia="pt-BR"/>
              </w:rPr>
              <w:t>-</w:t>
            </w:r>
          </w:p>
        </w:tc>
      </w:tr>
      <w:tr w:rsidR="009E2C42" w:rsidRPr="00FB288B" w:rsidTr="00C6605A">
        <w:trPr>
          <w:trHeight w:val="510"/>
        </w:trPr>
        <w:tc>
          <w:tcPr>
            <w:tcW w:w="1135"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33903911</w:t>
            </w:r>
          </w:p>
        </w:tc>
        <w:tc>
          <w:tcPr>
            <w:tcW w:w="1742"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Locação de Software</w:t>
            </w:r>
          </w:p>
        </w:tc>
        <w:tc>
          <w:tcPr>
            <w:tcW w:w="974"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41"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57"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41"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89"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58"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1075" w:type="dxa"/>
            <w:shd w:val="clear" w:color="auto" w:fill="auto"/>
            <w:noWrap/>
            <w:vAlign w:val="center"/>
            <w:hideMark/>
          </w:tcPr>
          <w:p w:rsidR="009E2C42" w:rsidRPr="005827A1" w:rsidRDefault="009E2C42" w:rsidP="00640CBC">
            <w:pPr>
              <w:jc w:val="center"/>
              <w:rPr>
                <w:rFonts w:ascii="Arial" w:eastAsia="Times New Roman" w:hAnsi="Arial" w:cs="Arial"/>
                <w:bCs/>
                <w:sz w:val="16"/>
                <w:szCs w:val="16"/>
                <w:lang w:eastAsia="pt-BR"/>
              </w:rPr>
            </w:pPr>
            <w:r w:rsidRPr="005827A1">
              <w:rPr>
                <w:rFonts w:ascii="Arial" w:eastAsia="Times New Roman" w:hAnsi="Arial" w:cs="Arial"/>
                <w:bCs/>
                <w:sz w:val="16"/>
                <w:szCs w:val="16"/>
                <w:lang w:eastAsia="pt-BR"/>
              </w:rPr>
              <w:t>-</w:t>
            </w:r>
          </w:p>
        </w:tc>
      </w:tr>
      <w:tr w:rsidR="009E2C42" w:rsidRPr="00FB288B" w:rsidTr="00C6605A">
        <w:trPr>
          <w:trHeight w:val="765"/>
        </w:trPr>
        <w:tc>
          <w:tcPr>
            <w:tcW w:w="1135"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33903912</w:t>
            </w:r>
          </w:p>
        </w:tc>
        <w:tc>
          <w:tcPr>
            <w:tcW w:w="1742"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Locação de Máquinas e Equipamentos</w:t>
            </w:r>
          </w:p>
        </w:tc>
        <w:tc>
          <w:tcPr>
            <w:tcW w:w="974"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367,20</w:t>
            </w:r>
          </w:p>
        </w:tc>
        <w:tc>
          <w:tcPr>
            <w:tcW w:w="941"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57"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41"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89"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58"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1075" w:type="dxa"/>
            <w:shd w:val="clear" w:color="auto" w:fill="auto"/>
            <w:noWrap/>
            <w:vAlign w:val="center"/>
            <w:hideMark/>
          </w:tcPr>
          <w:p w:rsidR="009E2C42" w:rsidRPr="005827A1" w:rsidRDefault="009E2C42" w:rsidP="00640CBC">
            <w:pPr>
              <w:jc w:val="center"/>
              <w:rPr>
                <w:rFonts w:ascii="Arial" w:eastAsia="Times New Roman" w:hAnsi="Arial" w:cs="Arial"/>
                <w:bCs/>
                <w:sz w:val="16"/>
                <w:szCs w:val="16"/>
                <w:lang w:eastAsia="pt-BR"/>
              </w:rPr>
            </w:pPr>
            <w:r w:rsidRPr="005827A1">
              <w:rPr>
                <w:rFonts w:ascii="Arial" w:eastAsia="Times New Roman" w:hAnsi="Arial" w:cs="Arial"/>
                <w:bCs/>
                <w:sz w:val="16"/>
                <w:szCs w:val="16"/>
                <w:lang w:eastAsia="pt-BR"/>
              </w:rPr>
              <w:t>367,20</w:t>
            </w:r>
          </w:p>
        </w:tc>
      </w:tr>
      <w:tr w:rsidR="009E2C42" w:rsidRPr="00FB288B" w:rsidTr="00C6605A">
        <w:trPr>
          <w:trHeight w:val="1275"/>
        </w:trPr>
        <w:tc>
          <w:tcPr>
            <w:tcW w:w="1135"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33903914</w:t>
            </w:r>
          </w:p>
        </w:tc>
        <w:tc>
          <w:tcPr>
            <w:tcW w:w="1742"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Locação de Bens Móveis e Outras Naturezas e Intangíveis</w:t>
            </w:r>
          </w:p>
        </w:tc>
        <w:tc>
          <w:tcPr>
            <w:tcW w:w="974"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41"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57"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41"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89"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58"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1075" w:type="dxa"/>
            <w:shd w:val="clear" w:color="auto" w:fill="auto"/>
            <w:noWrap/>
            <w:vAlign w:val="center"/>
            <w:hideMark/>
          </w:tcPr>
          <w:p w:rsidR="009E2C42" w:rsidRPr="005827A1" w:rsidRDefault="009E2C42" w:rsidP="00640CBC">
            <w:pPr>
              <w:jc w:val="center"/>
              <w:rPr>
                <w:rFonts w:ascii="Arial" w:eastAsia="Times New Roman" w:hAnsi="Arial" w:cs="Arial"/>
                <w:bCs/>
                <w:sz w:val="16"/>
                <w:szCs w:val="16"/>
                <w:lang w:eastAsia="pt-BR"/>
              </w:rPr>
            </w:pPr>
            <w:r w:rsidRPr="005827A1">
              <w:rPr>
                <w:rFonts w:ascii="Arial" w:eastAsia="Times New Roman" w:hAnsi="Arial" w:cs="Arial"/>
                <w:bCs/>
                <w:sz w:val="16"/>
                <w:szCs w:val="16"/>
                <w:lang w:eastAsia="pt-BR"/>
              </w:rPr>
              <w:t>-</w:t>
            </w:r>
          </w:p>
        </w:tc>
      </w:tr>
      <w:tr w:rsidR="009E2C42" w:rsidRPr="00FB288B" w:rsidTr="00F97C08">
        <w:trPr>
          <w:trHeight w:val="895"/>
        </w:trPr>
        <w:tc>
          <w:tcPr>
            <w:tcW w:w="1135"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33903916</w:t>
            </w:r>
          </w:p>
        </w:tc>
        <w:tc>
          <w:tcPr>
            <w:tcW w:w="1742"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Manutenção e Conservação de Bens Imóveis</w:t>
            </w:r>
          </w:p>
        </w:tc>
        <w:tc>
          <w:tcPr>
            <w:tcW w:w="974"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102.291,61</w:t>
            </w:r>
          </w:p>
        </w:tc>
        <w:tc>
          <w:tcPr>
            <w:tcW w:w="941"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57"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41"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4.608,14</w:t>
            </w:r>
          </w:p>
        </w:tc>
        <w:tc>
          <w:tcPr>
            <w:tcW w:w="989"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58"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1075" w:type="dxa"/>
            <w:shd w:val="clear" w:color="auto" w:fill="auto"/>
            <w:noWrap/>
            <w:vAlign w:val="center"/>
            <w:hideMark/>
          </w:tcPr>
          <w:p w:rsidR="009E2C42" w:rsidRPr="005827A1" w:rsidRDefault="009E2C42" w:rsidP="00640CBC">
            <w:pPr>
              <w:jc w:val="center"/>
              <w:rPr>
                <w:rFonts w:ascii="Arial" w:eastAsia="Times New Roman" w:hAnsi="Arial" w:cs="Arial"/>
                <w:bCs/>
                <w:sz w:val="16"/>
                <w:szCs w:val="16"/>
                <w:lang w:eastAsia="pt-BR"/>
              </w:rPr>
            </w:pPr>
            <w:r w:rsidRPr="005827A1">
              <w:rPr>
                <w:rFonts w:ascii="Arial" w:eastAsia="Times New Roman" w:hAnsi="Arial" w:cs="Arial"/>
                <w:bCs/>
                <w:sz w:val="16"/>
                <w:szCs w:val="16"/>
                <w:lang w:eastAsia="pt-BR"/>
              </w:rPr>
              <w:t>106.899,75</w:t>
            </w:r>
          </w:p>
        </w:tc>
      </w:tr>
      <w:tr w:rsidR="009E2C42" w:rsidRPr="00FB288B" w:rsidTr="00F97C08">
        <w:trPr>
          <w:trHeight w:val="978"/>
        </w:trPr>
        <w:tc>
          <w:tcPr>
            <w:tcW w:w="1135"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33903917</w:t>
            </w:r>
          </w:p>
        </w:tc>
        <w:tc>
          <w:tcPr>
            <w:tcW w:w="1742"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Manutenção e Conservação de Máquinas e Equipamentos</w:t>
            </w:r>
          </w:p>
        </w:tc>
        <w:tc>
          <w:tcPr>
            <w:tcW w:w="974"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13.528,92</w:t>
            </w:r>
          </w:p>
        </w:tc>
        <w:tc>
          <w:tcPr>
            <w:tcW w:w="941"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57"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41"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610,00</w:t>
            </w:r>
          </w:p>
        </w:tc>
        <w:tc>
          <w:tcPr>
            <w:tcW w:w="989"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58"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1075" w:type="dxa"/>
            <w:shd w:val="clear" w:color="auto" w:fill="auto"/>
            <w:noWrap/>
            <w:vAlign w:val="center"/>
            <w:hideMark/>
          </w:tcPr>
          <w:p w:rsidR="009E2C42" w:rsidRPr="005827A1" w:rsidRDefault="009E2C42" w:rsidP="00640CBC">
            <w:pPr>
              <w:jc w:val="center"/>
              <w:rPr>
                <w:rFonts w:ascii="Arial" w:eastAsia="Times New Roman" w:hAnsi="Arial" w:cs="Arial"/>
                <w:bCs/>
                <w:sz w:val="16"/>
                <w:szCs w:val="16"/>
                <w:lang w:eastAsia="pt-BR"/>
              </w:rPr>
            </w:pPr>
            <w:r w:rsidRPr="005827A1">
              <w:rPr>
                <w:rFonts w:ascii="Arial" w:eastAsia="Times New Roman" w:hAnsi="Arial" w:cs="Arial"/>
                <w:bCs/>
                <w:sz w:val="16"/>
                <w:szCs w:val="16"/>
                <w:lang w:eastAsia="pt-BR"/>
              </w:rPr>
              <w:t>14.138,92</w:t>
            </w:r>
          </w:p>
        </w:tc>
      </w:tr>
      <w:tr w:rsidR="009E2C42" w:rsidRPr="00FB288B" w:rsidTr="00C6605A">
        <w:trPr>
          <w:trHeight w:val="765"/>
        </w:trPr>
        <w:tc>
          <w:tcPr>
            <w:tcW w:w="1135"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33903919</w:t>
            </w:r>
          </w:p>
        </w:tc>
        <w:tc>
          <w:tcPr>
            <w:tcW w:w="1742"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Manutenção e Conservação de Veículos</w:t>
            </w:r>
          </w:p>
        </w:tc>
        <w:tc>
          <w:tcPr>
            <w:tcW w:w="974"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17.382,02</w:t>
            </w:r>
          </w:p>
        </w:tc>
        <w:tc>
          <w:tcPr>
            <w:tcW w:w="941"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57"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41"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89"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58"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1075" w:type="dxa"/>
            <w:shd w:val="clear" w:color="auto" w:fill="auto"/>
            <w:noWrap/>
            <w:vAlign w:val="center"/>
            <w:hideMark/>
          </w:tcPr>
          <w:p w:rsidR="009E2C42" w:rsidRPr="005827A1" w:rsidRDefault="009E2C42" w:rsidP="00640CBC">
            <w:pPr>
              <w:jc w:val="center"/>
              <w:rPr>
                <w:rFonts w:ascii="Arial" w:eastAsia="Times New Roman" w:hAnsi="Arial" w:cs="Arial"/>
                <w:bCs/>
                <w:sz w:val="16"/>
                <w:szCs w:val="16"/>
                <w:lang w:eastAsia="pt-BR"/>
              </w:rPr>
            </w:pPr>
            <w:r w:rsidRPr="005827A1">
              <w:rPr>
                <w:rFonts w:ascii="Arial" w:eastAsia="Times New Roman" w:hAnsi="Arial" w:cs="Arial"/>
                <w:bCs/>
                <w:sz w:val="16"/>
                <w:szCs w:val="16"/>
                <w:lang w:eastAsia="pt-BR"/>
              </w:rPr>
              <w:t>17.382,02</w:t>
            </w:r>
          </w:p>
        </w:tc>
      </w:tr>
      <w:tr w:rsidR="009E2C42" w:rsidRPr="00FB288B" w:rsidTr="00F97C08">
        <w:trPr>
          <w:trHeight w:val="932"/>
        </w:trPr>
        <w:tc>
          <w:tcPr>
            <w:tcW w:w="1135"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33903920</w:t>
            </w:r>
          </w:p>
        </w:tc>
        <w:tc>
          <w:tcPr>
            <w:tcW w:w="1742"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Manutenção de Conservação de Bens Móveis de Outras Naturezas</w:t>
            </w:r>
          </w:p>
        </w:tc>
        <w:tc>
          <w:tcPr>
            <w:tcW w:w="974"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41"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57"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41"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89"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58"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1075" w:type="dxa"/>
            <w:shd w:val="clear" w:color="auto" w:fill="auto"/>
            <w:noWrap/>
            <w:vAlign w:val="center"/>
            <w:hideMark/>
          </w:tcPr>
          <w:p w:rsidR="009E2C42" w:rsidRPr="005827A1" w:rsidRDefault="009E2C42" w:rsidP="00640CBC">
            <w:pPr>
              <w:jc w:val="center"/>
              <w:rPr>
                <w:rFonts w:ascii="Arial" w:eastAsia="Times New Roman" w:hAnsi="Arial" w:cs="Arial"/>
                <w:bCs/>
                <w:sz w:val="16"/>
                <w:szCs w:val="16"/>
                <w:lang w:eastAsia="pt-BR"/>
              </w:rPr>
            </w:pPr>
            <w:r w:rsidRPr="005827A1">
              <w:rPr>
                <w:rFonts w:ascii="Arial" w:eastAsia="Times New Roman" w:hAnsi="Arial" w:cs="Arial"/>
                <w:bCs/>
                <w:sz w:val="16"/>
                <w:szCs w:val="16"/>
                <w:lang w:eastAsia="pt-BR"/>
              </w:rPr>
              <w:t>-</w:t>
            </w:r>
          </w:p>
        </w:tc>
      </w:tr>
      <w:tr w:rsidR="009E2C42" w:rsidRPr="00FB288B" w:rsidTr="00F97C08">
        <w:trPr>
          <w:trHeight w:val="974"/>
        </w:trPr>
        <w:tc>
          <w:tcPr>
            <w:tcW w:w="1135"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33903921</w:t>
            </w:r>
          </w:p>
        </w:tc>
        <w:tc>
          <w:tcPr>
            <w:tcW w:w="1742"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Manutenção e Conservação de Estradas e Vias</w:t>
            </w:r>
          </w:p>
        </w:tc>
        <w:tc>
          <w:tcPr>
            <w:tcW w:w="974"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41"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57"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41"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89"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58"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1075" w:type="dxa"/>
            <w:shd w:val="clear" w:color="auto" w:fill="auto"/>
            <w:noWrap/>
            <w:vAlign w:val="center"/>
            <w:hideMark/>
          </w:tcPr>
          <w:p w:rsidR="009E2C42" w:rsidRPr="005827A1" w:rsidRDefault="009E2C42" w:rsidP="00640CBC">
            <w:pPr>
              <w:jc w:val="center"/>
              <w:rPr>
                <w:rFonts w:ascii="Arial" w:eastAsia="Times New Roman" w:hAnsi="Arial" w:cs="Arial"/>
                <w:bCs/>
                <w:sz w:val="16"/>
                <w:szCs w:val="16"/>
                <w:lang w:eastAsia="pt-BR"/>
              </w:rPr>
            </w:pPr>
            <w:r w:rsidRPr="005827A1">
              <w:rPr>
                <w:rFonts w:ascii="Arial" w:eastAsia="Times New Roman" w:hAnsi="Arial" w:cs="Arial"/>
                <w:bCs/>
                <w:sz w:val="16"/>
                <w:szCs w:val="16"/>
                <w:lang w:eastAsia="pt-BR"/>
              </w:rPr>
              <w:t>-</w:t>
            </w:r>
          </w:p>
        </w:tc>
      </w:tr>
      <w:tr w:rsidR="009E2C42" w:rsidRPr="00FB288B" w:rsidTr="00C6605A">
        <w:trPr>
          <w:trHeight w:val="765"/>
        </w:trPr>
        <w:tc>
          <w:tcPr>
            <w:tcW w:w="1135"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33903922</w:t>
            </w:r>
          </w:p>
        </w:tc>
        <w:tc>
          <w:tcPr>
            <w:tcW w:w="1742"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Exposições, Congressos e Conferências</w:t>
            </w:r>
          </w:p>
        </w:tc>
        <w:tc>
          <w:tcPr>
            <w:tcW w:w="974"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3.720,00</w:t>
            </w:r>
          </w:p>
        </w:tc>
        <w:tc>
          <w:tcPr>
            <w:tcW w:w="941"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57"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41"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89"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58"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1075" w:type="dxa"/>
            <w:shd w:val="clear" w:color="auto" w:fill="auto"/>
            <w:noWrap/>
            <w:vAlign w:val="center"/>
            <w:hideMark/>
          </w:tcPr>
          <w:p w:rsidR="009E2C42" w:rsidRPr="005827A1" w:rsidRDefault="009E2C42" w:rsidP="00640CBC">
            <w:pPr>
              <w:jc w:val="center"/>
              <w:rPr>
                <w:rFonts w:ascii="Arial" w:eastAsia="Times New Roman" w:hAnsi="Arial" w:cs="Arial"/>
                <w:bCs/>
                <w:sz w:val="16"/>
                <w:szCs w:val="16"/>
                <w:lang w:eastAsia="pt-BR"/>
              </w:rPr>
            </w:pPr>
            <w:r w:rsidRPr="005827A1">
              <w:rPr>
                <w:rFonts w:ascii="Arial" w:eastAsia="Times New Roman" w:hAnsi="Arial" w:cs="Arial"/>
                <w:bCs/>
                <w:sz w:val="16"/>
                <w:szCs w:val="16"/>
                <w:lang w:eastAsia="pt-BR"/>
              </w:rPr>
              <w:t>3.720,00</w:t>
            </w:r>
          </w:p>
        </w:tc>
      </w:tr>
      <w:tr w:rsidR="009E2C42" w:rsidRPr="00FB288B" w:rsidTr="00C6605A">
        <w:trPr>
          <w:trHeight w:val="510"/>
        </w:trPr>
        <w:tc>
          <w:tcPr>
            <w:tcW w:w="1135"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33903923</w:t>
            </w:r>
          </w:p>
        </w:tc>
        <w:tc>
          <w:tcPr>
            <w:tcW w:w="1742"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Festividades e Homenagens</w:t>
            </w:r>
          </w:p>
        </w:tc>
        <w:tc>
          <w:tcPr>
            <w:tcW w:w="974"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340,64</w:t>
            </w:r>
          </w:p>
        </w:tc>
        <w:tc>
          <w:tcPr>
            <w:tcW w:w="941"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57"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41"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779,39</w:t>
            </w:r>
          </w:p>
        </w:tc>
        <w:tc>
          <w:tcPr>
            <w:tcW w:w="989"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58"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1075" w:type="dxa"/>
            <w:shd w:val="clear" w:color="auto" w:fill="auto"/>
            <w:noWrap/>
            <w:vAlign w:val="center"/>
            <w:hideMark/>
          </w:tcPr>
          <w:p w:rsidR="009E2C42" w:rsidRPr="005827A1" w:rsidRDefault="009E2C42" w:rsidP="00640CBC">
            <w:pPr>
              <w:jc w:val="center"/>
              <w:rPr>
                <w:rFonts w:ascii="Arial" w:eastAsia="Times New Roman" w:hAnsi="Arial" w:cs="Arial"/>
                <w:bCs/>
                <w:sz w:val="16"/>
                <w:szCs w:val="16"/>
                <w:lang w:eastAsia="pt-BR"/>
              </w:rPr>
            </w:pPr>
            <w:r w:rsidRPr="005827A1">
              <w:rPr>
                <w:rFonts w:ascii="Arial" w:eastAsia="Times New Roman" w:hAnsi="Arial" w:cs="Arial"/>
                <w:bCs/>
                <w:sz w:val="16"/>
                <w:szCs w:val="16"/>
                <w:lang w:eastAsia="pt-BR"/>
              </w:rPr>
              <w:t>1.120,03</w:t>
            </w:r>
          </w:p>
        </w:tc>
      </w:tr>
      <w:tr w:rsidR="009E2C42" w:rsidRPr="00FB288B" w:rsidTr="00C6605A">
        <w:trPr>
          <w:trHeight w:val="510"/>
        </w:trPr>
        <w:tc>
          <w:tcPr>
            <w:tcW w:w="1135"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33903935</w:t>
            </w:r>
          </w:p>
        </w:tc>
        <w:tc>
          <w:tcPr>
            <w:tcW w:w="1742"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Multas Dedutíveis</w:t>
            </w:r>
          </w:p>
        </w:tc>
        <w:tc>
          <w:tcPr>
            <w:tcW w:w="974"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41"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57"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41"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89"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58"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1075" w:type="dxa"/>
            <w:shd w:val="clear" w:color="auto" w:fill="auto"/>
            <w:noWrap/>
            <w:vAlign w:val="center"/>
            <w:hideMark/>
          </w:tcPr>
          <w:p w:rsidR="009E2C42" w:rsidRPr="005827A1" w:rsidRDefault="009E2C42" w:rsidP="00640CBC">
            <w:pPr>
              <w:jc w:val="center"/>
              <w:rPr>
                <w:rFonts w:ascii="Arial" w:eastAsia="Times New Roman" w:hAnsi="Arial" w:cs="Arial"/>
                <w:bCs/>
                <w:sz w:val="16"/>
                <w:szCs w:val="16"/>
                <w:lang w:eastAsia="pt-BR"/>
              </w:rPr>
            </w:pPr>
            <w:r w:rsidRPr="005827A1">
              <w:rPr>
                <w:rFonts w:ascii="Arial" w:eastAsia="Times New Roman" w:hAnsi="Arial" w:cs="Arial"/>
                <w:bCs/>
                <w:sz w:val="16"/>
                <w:szCs w:val="16"/>
                <w:lang w:eastAsia="pt-BR"/>
              </w:rPr>
              <w:t>-</w:t>
            </w:r>
          </w:p>
        </w:tc>
      </w:tr>
      <w:tr w:rsidR="009E2C42" w:rsidRPr="00FB288B" w:rsidTr="00C6605A">
        <w:trPr>
          <w:trHeight w:val="510"/>
        </w:trPr>
        <w:tc>
          <w:tcPr>
            <w:tcW w:w="1135"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33903936</w:t>
            </w:r>
          </w:p>
        </w:tc>
        <w:tc>
          <w:tcPr>
            <w:tcW w:w="1742"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Multas Indedutíveis</w:t>
            </w:r>
          </w:p>
        </w:tc>
        <w:tc>
          <w:tcPr>
            <w:tcW w:w="974"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41"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57"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41"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89"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58"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1075" w:type="dxa"/>
            <w:shd w:val="clear" w:color="auto" w:fill="auto"/>
            <w:noWrap/>
            <w:vAlign w:val="center"/>
            <w:hideMark/>
          </w:tcPr>
          <w:p w:rsidR="009E2C42" w:rsidRPr="005827A1" w:rsidRDefault="009E2C42" w:rsidP="00640CBC">
            <w:pPr>
              <w:jc w:val="center"/>
              <w:rPr>
                <w:rFonts w:ascii="Arial" w:eastAsia="Times New Roman" w:hAnsi="Arial" w:cs="Arial"/>
                <w:bCs/>
                <w:sz w:val="16"/>
                <w:szCs w:val="16"/>
                <w:lang w:eastAsia="pt-BR"/>
              </w:rPr>
            </w:pPr>
            <w:r w:rsidRPr="005827A1">
              <w:rPr>
                <w:rFonts w:ascii="Arial" w:eastAsia="Times New Roman" w:hAnsi="Arial" w:cs="Arial"/>
                <w:bCs/>
                <w:sz w:val="16"/>
                <w:szCs w:val="16"/>
                <w:lang w:eastAsia="pt-BR"/>
              </w:rPr>
              <w:t>-</w:t>
            </w:r>
          </w:p>
        </w:tc>
      </w:tr>
      <w:tr w:rsidR="009E2C42" w:rsidRPr="00FB288B" w:rsidTr="00F97C08">
        <w:trPr>
          <w:trHeight w:val="341"/>
        </w:trPr>
        <w:tc>
          <w:tcPr>
            <w:tcW w:w="1135"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33903937</w:t>
            </w:r>
          </w:p>
        </w:tc>
        <w:tc>
          <w:tcPr>
            <w:tcW w:w="1742"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Juros</w:t>
            </w:r>
          </w:p>
        </w:tc>
        <w:tc>
          <w:tcPr>
            <w:tcW w:w="974"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41"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57"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41"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89"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58"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1075" w:type="dxa"/>
            <w:shd w:val="clear" w:color="auto" w:fill="auto"/>
            <w:noWrap/>
            <w:vAlign w:val="center"/>
            <w:hideMark/>
          </w:tcPr>
          <w:p w:rsidR="009E2C42" w:rsidRPr="005827A1" w:rsidRDefault="009E2C42" w:rsidP="00640CBC">
            <w:pPr>
              <w:jc w:val="center"/>
              <w:rPr>
                <w:rFonts w:ascii="Arial" w:eastAsia="Times New Roman" w:hAnsi="Arial" w:cs="Arial"/>
                <w:bCs/>
                <w:sz w:val="16"/>
                <w:szCs w:val="16"/>
                <w:lang w:eastAsia="pt-BR"/>
              </w:rPr>
            </w:pPr>
            <w:r w:rsidRPr="005827A1">
              <w:rPr>
                <w:rFonts w:ascii="Arial" w:eastAsia="Times New Roman" w:hAnsi="Arial" w:cs="Arial"/>
                <w:bCs/>
                <w:sz w:val="16"/>
                <w:szCs w:val="16"/>
                <w:lang w:eastAsia="pt-BR"/>
              </w:rPr>
              <w:t>-</w:t>
            </w:r>
          </w:p>
        </w:tc>
      </w:tr>
      <w:tr w:rsidR="009E2C42" w:rsidRPr="00FB288B" w:rsidTr="00C6605A">
        <w:trPr>
          <w:trHeight w:val="765"/>
        </w:trPr>
        <w:tc>
          <w:tcPr>
            <w:tcW w:w="1135"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33903938</w:t>
            </w:r>
          </w:p>
        </w:tc>
        <w:tc>
          <w:tcPr>
            <w:tcW w:w="1742"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Encargos Finaceiros Dedutíveis</w:t>
            </w:r>
          </w:p>
        </w:tc>
        <w:tc>
          <w:tcPr>
            <w:tcW w:w="974"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41"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57"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41"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89"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58"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1075" w:type="dxa"/>
            <w:shd w:val="clear" w:color="auto" w:fill="auto"/>
            <w:noWrap/>
            <w:vAlign w:val="center"/>
            <w:hideMark/>
          </w:tcPr>
          <w:p w:rsidR="009E2C42" w:rsidRPr="005827A1" w:rsidRDefault="009E2C42" w:rsidP="00640CBC">
            <w:pPr>
              <w:jc w:val="center"/>
              <w:rPr>
                <w:rFonts w:ascii="Arial" w:eastAsia="Times New Roman" w:hAnsi="Arial" w:cs="Arial"/>
                <w:bCs/>
                <w:sz w:val="16"/>
                <w:szCs w:val="16"/>
                <w:lang w:eastAsia="pt-BR"/>
              </w:rPr>
            </w:pPr>
            <w:r w:rsidRPr="005827A1">
              <w:rPr>
                <w:rFonts w:ascii="Arial" w:eastAsia="Times New Roman" w:hAnsi="Arial" w:cs="Arial"/>
                <w:bCs/>
                <w:sz w:val="16"/>
                <w:szCs w:val="16"/>
                <w:lang w:eastAsia="pt-BR"/>
              </w:rPr>
              <w:t>-</w:t>
            </w:r>
          </w:p>
        </w:tc>
      </w:tr>
      <w:tr w:rsidR="009E2C42" w:rsidRPr="00FB288B" w:rsidTr="00C6605A">
        <w:trPr>
          <w:trHeight w:val="765"/>
        </w:trPr>
        <w:tc>
          <w:tcPr>
            <w:tcW w:w="1135"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33903939</w:t>
            </w:r>
          </w:p>
        </w:tc>
        <w:tc>
          <w:tcPr>
            <w:tcW w:w="1742"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Encargos Finaceiros Indedutíveis</w:t>
            </w:r>
          </w:p>
        </w:tc>
        <w:tc>
          <w:tcPr>
            <w:tcW w:w="974"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41"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57"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41"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89"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58"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1075" w:type="dxa"/>
            <w:shd w:val="clear" w:color="auto" w:fill="auto"/>
            <w:noWrap/>
            <w:vAlign w:val="center"/>
            <w:hideMark/>
          </w:tcPr>
          <w:p w:rsidR="009E2C42" w:rsidRPr="005827A1" w:rsidRDefault="009E2C42" w:rsidP="00640CBC">
            <w:pPr>
              <w:jc w:val="center"/>
              <w:rPr>
                <w:rFonts w:ascii="Arial" w:eastAsia="Times New Roman" w:hAnsi="Arial" w:cs="Arial"/>
                <w:bCs/>
                <w:sz w:val="16"/>
                <w:szCs w:val="16"/>
                <w:lang w:eastAsia="pt-BR"/>
              </w:rPr>
            </w:pPr>
            <w:r w:rsidRPr="005827A1">
              <w:rPr>
                <w:rFonts w:ascii="Arial" w:eastAsia="Times New Roman" w:hAnsi="Arial" w:cs="Arial"/>
                <w:bCs/>
                <w:sz w:val="16"/>
                <w:szCs w:val="16"/>
                <w:lang w:eastAsia="pt-BR"/>
              </w:rPr>
              <w:t>-</w:t>
            </w:r>
          </w:p>
        </w:tc>
      </w:tr>
      <w:tr w:rsidR="009E2C42" w:rsidRPr="00FB288B" w:rsidTr="00F97C08">
        <w:trPr>
          <w:trHeight w:val="850"/>
        </w:trPr>
        <w:tc>
          <w:tcPr>
            <w:tcW w:w="1135"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lastRenderedPageBreak/>
              <w:t>33903940</w:t>
            </w:r>
          </w:p>
        </w:tc>
        <w:tc>
          <w:tcPr>
            <w:tcW w:w="1742"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Programa de Alimentação do Trabalhador</w:t>
            </w:r>
          </w:p>
        </w:tc>
        <w:tc>
          <w:tcPr>
            <w:tcW w:w="974"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41"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57"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41"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89"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58"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1075" w:type="dxa"/>
            <w:shd w:val="clear" w:color="auto" w:fill="auto"/>
            <w:noWrap/>
            <w:vAlign w:val="center"/>
            <w:hideMark/>
          </w:tcPr>
          <w:p w:rsidR="009E2C42" w:rsidRPr="005827A1" w:rsidRDefault="009E2C42" w:rsidP="00640CBC">
            <w:pPr>
              <w:jc w:val="center"/>
              <w:rPr>
                <w:rFonts w:ascii="Arial" w:eastAsia="Times New Roman" w:hAnsi="Arial" w:cs="Arial"/>
                <w:bCs/>
                <w:sz w:val="16"/>
                <w:szCs w:val="16"/>
                <w:lang w:eastAsia="pt-BR"/>
              </w:rPr>
            </w:pPr>
            <w:r w:rsidRPr="005827A1">
              <w:rPr>
                <w:rFonts w:ascii="Arial" w:eastAsia="Times New Roman" w:hAnsi="Arial" w:cs="Arial"/>
                <w:bCs/>
                <w:sz w:val="16"/>
                <w:szCs w:val="16"/>
                <w:lang w:eastAsia="pt-BR"/>
              </w:rPr>
              <w:t>-</w:t>
            </w:r>
          </w:p>
        </w:tc>
      </w:tr>
      <w:tr w:rsidR="009E2C42" w:rsidRPr="00FB288B" w:rsidTr="00C6605A">
        <w:trPr>
          <w:trHeight w:val="765"/>
        </w:trPr>
        <w:tc>
          <w:tcPr>
            <w:tcW w:w="1135"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33903941</w:t>
            </w:r>
          </w:p>
        </w:tc>
        <w:tc>
          <w:tcPr>
            <w:tcW w:w="1742"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Fornecimento de Alimentação</w:t>
            </w:r>
          </w:p>
        </w:tc>
        <w:tc>
          <w:tcPr>
            <w:tcW w:w="974"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2.609,50</w:t>
            </w:r>
          </w:p>
        </w:tc>
        <w:tc>
          <w:tcPr>
            <w:tcW w:w="941"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57"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41"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3.647,36</w:t>
            </w:r>
          </w:p>
        </w:tc>
        <w:tc>
          <w:tcPr>
            <w:tcW w:w="989"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58"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1.115,20</w:t>
            </w:r>
          </w:p>
        </w:tc>
        <w:tc>
          <w:tcPr>
            <w:tcW w:w="1075" w:type="dxa"/>
            <w:shd w:val="clear" w:color="auto" w:fill="auto"/>
            <w:noWrap/>
            <w:vAlign w:val="center"/>
            <w:hideMark/>
          </w:tcPr>
          <w:p w:rsidR="009E2C42" w:rsidRPr="005827A1" w:rsidRDefault="009E2C42" w:rsidP="00640CBC">
            <w:pPr>
              <w:jc w:val="center"/>
              <w:rPr>
                <w:rFonts w:ascii="Arial" w:eastAsia="Times New Roman" w:hAnsi="Arial" w:cs="Arial"/>
                <w:bCs/>
                <w:sz w:val="16"/>
                <w:szCs w:val="16"/>
                <w:lang w:eastAsia="pt-BR"/>
              </w:rPr>
            </w:pPr>
            <w:r w:rsidRPr="005827A1">
              <w:rPr>
                <w:rFonts w:ascii="Arial" w:eastAsia="Times New Roman" w:hAnsi="Arial" w:cs="Arial"/>
                <w:bCs/>
                <w:sz w:val="16"/>
                <w:szCs w:val="16"/>
                <w:lang w:eastAsia="pt-BR"/>
              </w:rPr>
              <w:t>7.372,06</w:t>
            </w:r>
          </w:p>
        </w:tc>
      </w:tr>
      <w:tr w:rsidR="009E2C42" w:rsidRPr="00FB288B" w:rsidTr="00F97C08">
        <w:trPr>
          <w:trHeight w:val="931"/>
        </w:trPr>
        <w:tc>
          <w:tcPr>
            <w:tcW w:w="1135"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33903942</w:t>
            </w:r>
          </w:p>
        </w:tc>
        <w:tc>
          <w:tcPr>
            <w:tcW w:w="1742"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Serviços de Caráter Secreto ou Reservado</w:t>
            </w:r>
          </w:p>
        </w:tc>
        <w:tc>
          <w:tcPr>
            <w:tcW w:w="974"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41"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57"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41"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89"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58"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1075" w:type="dxa"/>
            <w:shd w:val="clear" w:color="auto" w:fill="auto"/>
            <w:noWrap/>
            <w:vAlign w:val="center"/>
            <w:hideMark/>
          </w:tcPr>
          <w:p w:rsidR="009E2C42" w:rsidRPr="005827A1" w:rsidRDefault="009E2C42" w:rsidP="00640CBC">
            <w:pPr>
              <w:jc w:val="center"/>
              <w:rPr>
                <w:rFonts w:ascii="Arial" w:eastAsia="Times New Roman" w:hAnsi="Arial" w:cs="Arial"/>
                <w:bCs/>
                <w:sz w:val="16"/>
                <w:szCs w:val="16"/>
                <w:lang w:eastAsia="pt-BR"/>
              </w:rPr>
            </w:pPr>
            <w:r w:rsidRPr="005827A1">
              <w:rPr>
                <w:rFonts w:ascii="Arial" w:eastAsia="Times New Roman" w:hAnsi="Arial" w:cs="Arial"/>
                <w:bCs/>
                <w:sz w:val="16"/>
                <w:szCs w:val="16"/>
                <w:lang w:eastAsia="pt-BR"/>
              </w:rPr>
              <w:t>-</w:t>
            </w:r>
          </w:p>
        </w:tc>
      </w:tr>
      <w:tr w:rsidR="009E2C42" w:rsidRPr="00FB288B" w:rsidTr="00C6605A">
        <w:trPr>
          <w:trHeight w:val="765"/>
        </w:trPr>
        <w:tc>
          <w:tcPr>
            <w:tcW w:w="1135"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33903943</w:t>
            </w:r>
          </w:p>
        </w:tc>
        <w:tc>
          <w:tcPr>
            <w:tcW w:w="1742"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Serviços de Energia Elétrica</w:t>
            </w:r>
          </w:p>
        </w:tc>
        <w:tc>
          <w:tcPr>
            <w:tcW w:w="974"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41"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57"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41"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89"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58"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1075" w:type="dxa"/>
            <w:shd w:val="clear" w:color="auto" w:fill="auto"/>
            <w:noWrap/>
            <w:vAlign w:val="center"/>
            <w:hideMark/>
          </w:tcPr>
          <w:p w:rsidR="009E2C42" w:rsidRPr="005827A1" w:rsidRDefault="009E2C42" w:rsidP="00640CBC">
            <w:pPr>
              <w:jc w:val="center"/>
              <w:rPr>
                <w:rFonts w:ascii="Arial" w:eastAsia="Times New Roman" w:hAnsi="Arial" w:cs="Arial"/>
                <w:bCs/>
                <w:sz w:val="16"/>
                <w:szCs w:val="16"/>
                <w:lang w:eastAsia="pt-BR"/>
              </w:rPr>
            </w:pPr>
            <w:r w:rsidRPr="005827A1">
              <w:rPr>
                <w:rFonts w:ascii="Arial" w:eastAsia="Times New Roman" w:hAnsi="Arial" w:cs="Arial"/>
                <w:bCs/>
                <w:sz w:val="16"/>
                <w:szCs w:val="16"/>
                <w:lang w:eastAsia="pt-BR"/>
              </w:rPr>
              <w:t>-</w:t>
            </w:r>
          </w:p>
        </w:tc>
      </w:tr>
      <w:tr w:rsidR="009E2C42" w:rsidRPr="00FB288B" w:rsidTr="00C6605A">
        <w:trPr>
          <w:trHeight w:val="765"/>
        </w:trPr>
        <w:tc>
          <w:tcPr>
            <w:tcW w:w="1135"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33903944</w:t>
            </w:r>
          </w:p>
        </w:tc>
        <w:tc>
          <w:tcPr>
            <w:tcW w:w="1742"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Serviços de Água e Esgoto</w:t>
            </w:r>
          </w:p>
        </w:tc>
        <w:tc>
          <w:tcPr>
            <w:tcW w:w="974"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41"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57"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41"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89"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58"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1075" w:type="dxa"/>
            <w:shd w:val="clear" w:color="auto" w:fill="auto"/>
            <w:noWrap/>
            <w:vAlign w:val="center"/>
            <w:hideMark/>
          </w:tcPr>
          <w:p w:rsidR="009E2C42" w:rsidRPr="005827A1" w:rsidRDefault="009E2C42" w:rsidP="00640CBC">
            <w:pPr>
              <w:jc w:val="center"/>
              <w:rPr>
                <w:rFonts w:ascii="Arial" w:eastAsia="Times New Roman" w:hAnsi="Arial" w:cs="Arial"/>
                <w:bCs/>
                <w:sz w:val="16"/>
                <w:szCs w:val="16"/>
                <w:lang w:eastAsia="pt-BR"/>
              </w:rPr>
            </w:pPr>
            <w:r w:rsidRPr="005827A1">
              <w:rPr>
                <w:rFonts w:ascii="Arial" w:eastAsia="Times New Roman" w:hAnsi="Arial" w:cs="Arial"/>
                <w:bCs/>
                <w:sz w:val="16"/>
                <w:szCs w:val="16"/>
                <w:lang w:eastAsia="pt-BR"/>
              </w:rPr>
              <w:t>-</w:t>
            </w:r>
          </w:p>
        </w:tc>
      </w:tr>
      <w:tr w:rsidR="009E2C42" w:rsidRPr="00FB288B" w:rsidTr="00C6605A">
        <w:trPr>
          <w:trHeight w:val="510"/>
        </w:trPr>
        <w:tc>
          <w:tcPr>
            <w:tcW w:w="1135"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33903945</w:t>
            </w:r>
          </w:p>
        </w:tc>
        <w:tc>
          <w:tcPr>
            <w:tcW w:w="1742"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Serviços de Gás</w:t>
            </w:r>
          </w:p>
        </w:tc>
        <w:tc>
          <w:tcPr>
            <w:tcW w:w="974"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41"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57"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41"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89"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58"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1075" w:type="dxa"/>
            <w:shd w:val="clear" w:color="auto" w:fill="auto"/>
            <w:noWrap/>
            <w:vAlign w:val="center"/>
            <w:hideMark/>
          </w:tcPr>
          <w:p w:rsidR="009E2C42" w:rsidRPr="005827A1" w:rsidRDefault="009E2C42" w:rsidP="00640CBC">
            <w:pPr>
              <w:jc w:val="center"/>
              <w:rPr>
                <w:rFonts w:ascii="Arial" w:eastAsia="Times New Roman" w:hAnsi="Arial" w:cs="Arial"/>
                <w:bCs/>
                <w:sz w:val="16"/>
                <w:szCs w:val="16"/>
                <w:lang w:eastAsia="pt-BR"/>
              </w:rPr>
            </w:pPr>
            <w:r w:rsidRPr="005827A1">
              <w:rPr>
                <w:rFonts w:ascii="Arial" w:eastAsia="Times New Roman" w:hAnsi="Arial" w:cs="Arial"/>
                <w:bCs/>
                <w:sz w:val="16"/>
                <w:szCs w:val="16"/>
                <w:lang w:eastAsia="pt-BR"/>
              </w:rPr>
              <w:t>-</w:t>
            </w:r>
          </w:p>
        </w:tc>
      </w:tr>
      <w:tr w:rsidR="009E2C42" w:rsidRPr="00FB288B" w:rsidTr="00C6605A">
        <w:trPr>
          <w:trHeight w:val="510"/>
        </w:trPr>
        <w:tc>
          <w:tcPr>
            <w:tcW w:w="1135" w:type="dxa"/>
            <w:shd w:val="clear" w:color="auto" w:fill="auto"/>
            <w:noWrap/>
            <w:vAlign w:val="center"/>
            <w:hideMark/>
          </w:tcPr>
          <w:p w:rsidR="009E2C42" w:rsidRPr="005827A1" w:rsidRDefault="009E2C42" w:rsidP="00640CBC">
            <w:pPr>
              <w:jc w:val="center"/>
              <w:rPr>
                <w:rFonts w:ascii="Arial" w:eastAsia="Times New Roman" w:hAnsi="Arial" w:cs="Arial"/>
                <w:bCs/>
                <w:sz w:val="16"/>
                <w:szCs w:val="16"/>
                <w:lang w:eastAsia="pt-BR"/>
              </w:rPr>
            </w:pPr>
            <w:r w:rsidRPr="005827A1">
              <w:rPr>
                <w:rFonts w:ascii="Arial" w:eastAsia="Times New Roman" w:hAnsi="Arial" w:cs="Arial"/>
                <w:bCs/>
                <w:sz w:val="16"/>
                <w:szCs w:val="16"/>
                <w:lang w:eastAsia="pt-BR"/>
              </w:rPr>
              <w:t>33903946</w:t>
            </w:r>
          </w:p>
        </w:tc>
        <w:tc>
          <w:tcPr>
            <w:tcW w:w="1742" w:type="dxa"/>
            <w:shd w:val="clear" w:color="auto" w:fill="auto"/>
            <w:noWrap/>
            <w:vAlign w:val="center"/>
            <w:hideMark/>
          </w:tcPr>
          <w:p w:rsidR="009E2C42" w:rsidRPr="005827A1" w:rsidRDefault="009E2C42" w:rsidP="00640CBC">
            <w:pPr>
              <w:jc w:val="center"/>
              <w:rPr>
                <w:rFonts w:ascii="Arial" w:eastAsia="Times New Roman" w:hAnsi="Arial" w:cs="Arial"/>
                <w:bCs/>
                <w:sz w:val="16"/>
                <w:szCs w:val="16"/>
                <w:lang w:eastAsia="pt-BR"/>
              </w:rPr>
            </w:pPr>
            <w:r w:rsidRPr="005827A1">
              <w:rPr>
                <w:rFonts w:ascii="Arial" w:eastAsia="Times New Roman" w:hAnsi="Arial" w:cs="Arial"/>
                <w:bCs/>
                <w:sz w:val="16"/>
                <w:szCs w:val="16"/>
                <w:lang w:eastAsia="pt-BR"/>
              </w:rPr>
              <w:t>Serviços domésticos</w:t>
            </w:r>
          </w:p>
        </w:tc>
        <w:tc>
          <w:tcPr>
            <w:tcW w:w="974"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41"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57"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41"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89"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58"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1075" w:type="dxa"/>
            <w:shd w:val="clear" w:color="auto" w:fill="auto"/>
            <w:noWrap/>
            <w:vAlign w:val="center"/>
            <w:hideMark/>
          </w:tcPr>
          <w:p w:rsidR="009E2C42" w:rsidRPr="005827A1" w:rsidRDefault="009E2C42" w:rsidP="00640CBC">
            <w:pPr>
              <w:jc w:val="center"/>
              <w:rPr>
                <w:rFonts w:ascii="Arial" w:eastAsia="Times New Roman" w:hAnsi="Arial" w:cs="Arial"/>
                <w:bCs/>
                <w:sz w:val="16"/>
                <w:szCs w:val="16"/>
                <w:lang w:eastAsia="pt-BR"/>
              </w:rPr>
            </w:pPr>
            <w:r w:rsidRPr="005827A1">
              <w:rPr>
                <w:rFonts w:ascii="Arial" w:eastAsia="Times New Roman" w:hAnsi="Arial" w:cs="Arial"/>
                <w:bCs/>
                <w:sz w:val="16"/>
                <w:szCs w:val="16"/>
                <w:lang w:eastAsia="pt-BR"/>
              </w:rPr>
              <w:t>-</w:t>
            </w:r>
          </w:p>
        </w:tc>
      </w:tr>
      <w:tr w:rsidR="009E2C42" w:rsidRPr="00FB288B" w:rsidTr="00C6605A">
        <w:trPr>
          <w:trHeight w:val="765"/>
        </w:trPr>
        <w:tc>
          <w:tcPr>
            <w:tcW w:w="1135"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33903947</w:t>
            </w:r>
          </w:p>
        </w:tc>
        <w:tc>
          <w:tcPr>
            <w:tcW w:w="1742"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Serviços de comunicação em geral</w:t>
            </w:r>
          </w:p>
        </w:tc>
        <w:tc>
          <w:tcPr>
            <w:tcW w:w="974"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8.250,08</w:t>
            </w:r>
          </w:p>
        </w:tc>
        <w:tc>
          <w:tcPr>
            <w:tcW w:w="941"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57"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41"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89"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58"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1075" w:type="dxa"/>
            <w:shd w:val="clear" w:color="auto" w:fill="auto"/>
            <w:noWrap/>
            <w:vAlign w:val="center"/>
            <w:hideMark/>
          </w:tcPr>
          <w:p w:rsidR="009E2C42" w:rsidRPr="005827A1" w:rsidRDefault="009E2C42" w:rsidP="00640CBC">
            <w:pPr>
              <w:jc w:val="center"/>
              <w:rPr>
                <w:rFonts w:ascii="Arial" w:eastAsia="Times New Roman" w:hAnsi="Arial" w:cs="Arial"/>
                <w:bCs/>
                <w:sz w:val="16"/>
                <w:szCs w:val="16"/>
                <w:lang w:eastAsia="pt-BR"/>
              </w:rPr>
            </w:pPr>
            <w:r w:rsidRPr="005827A1">
              <w:rPr>
                <w:rFonts w:ascii="Arial" w:eastAsia="Times New Roman" w:hAnsi="Arial" w:cs="Arial"/>
                <w:bCs/>
                <w:sz w:val="16"/>
                <w:szCs w:val="16"/>
                <w:lang w:eastAsia="pt-BR"/>
              </w:rPr>
              <w:t>8.250,08</w:t>
            </w:r>
          </w:p>
        </w:tc>
      </w:tr>
      <w:tr w:rsidR="009E2C42" w:rsidRPr="00FB288B" w:rsidTr="00C6605A">
        <w:trPr>
          <w:trHeight w:val="765"/>
        </w:trPr>
        <w:tc>
          <w:tcPr>
            <w:tcW w:w="1135"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33903948</w:t>
            </w:r>
          </w:p>
        </w:tc>
        <w:tc>
          <w:tcPr>
            <w:tcW w:w="1742"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Serviços de Seleção e Treinamento</w:t>
            </w:r>
          </w:p>
        </w:tc>
        <w:tc>
          <w:tcPr>
            <w:tcW w:w="974"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41"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57"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41"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89"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58"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1075" w:type="dxa"/>
            <w:shd w:val="clear" w:color="auto" w:fill="auto"/>
            <w:noWrap/>
            <w:vAlign w:val="center"/>
            <w:hideMark/>
          </w:tcPr>
          <w:p w:rsidR="009E2C42" w:rsidRPr="005827A1" w:rsidRDefault="009E2C42" w:rsidP="00640CBC">
            <w:pPr>
              <w:jc w:val="center"/>
              <w:rPr>
                <w:rFonts w:ascii="Arial" w:eastAsia="Times New Roman" w:hAnsi="Arial" w:cs="Arial"/>
                <w:bCs/>
                <w:sz w:val="16"/>
                <w:szCs w:val="16"/>
                <w:lang w:eastAsia="pt-BR"/>
              </w:rPr>
            </w:pPr>
            <w:r w:rsidRPr="005827A1">
              <w:rPr>
                <w:rFonts w:ascii="Arial" w:eastAsia="Times New Roman" w:hAnsi="Arial" w:cs="Arial"/>
                <w:bCs/>
                <w:sz w:val="16"/>
                <w:szCs w:val="16"/>
                <w:lang w:eastAsia="pt-BR"/>
              </w:rPr>
              <w:t>-</w:t>
            </w:r>
          </w:p>
        </w:tc>
      </w:tr>
      <w:tr w:rsidR="009E2C42" w:rsidRPr="00FB288B" w:rsidTr="00F97C08">
        <w:trPr>
          <w:trHeight w:val="902"/>
        </w:trPr>
        <w:tc>
          <w:tcPr>
            <w:tcW w:w="1135"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33903950</w:t>
            </w:r>
          </w:p>
        </w:tc>
        <w:tc>
          <w:tcPr>
            <w:tcW w:w="1742"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Serviço médico - hospital. Odontológico e laboratoriais</w:t>
            </w:r>
          </w:p>
        </w:tc>
        <w:tc>
          <w:tcPr>
            <w:tcW w:w="974"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41"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57"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41"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89"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58"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1075" w:type="dxa"/>
            <w:shd w:val="clear" w:color="auto" w:fill="auto"/>
            <w:noWrap/>
            <w:vAlign w:val="center"/>
            <w:hideMark/>
          </w:tcPr>
          <w:p w:rsidR="009E2C42" w:rsidRPr="005827A1" w:rsidRDefault="009E2C42" w:rsidP="00640CBC">
            <w:pPr>
              <w:jc w:val="center"/>
              <w:rPr>
                <w:rFonts w:ascii="Arial" w:eastAsia="Times New Roman" w:hAnsi="Arial" w:cs="Arial"/>
                <w:bCs/>
                <w:sz w:val="16"/>
                <w:szCs w:val="16"/>
                <w:lang w:eastAsia="pt-BR"/>
              </w:rPr>
            </w:pPr>
            <w:r w:rsidRPr="005827A1">
              <w:rPr>
                <w:rFonts w:ascii="Arial" w:eastAsia="Times New Roman" w:hAnsi="Arial" w:cs="Arial"/>
                <w:bCs/>
                <w:sz w:val="16"/>
                <w:szCs w:val="16"/>
                <w:lang w:eastAsia="pt-BR"/>
              </w:rPr>
              <w:t>-</w:t>
            </w:r>
          </w:p>
        </w:tc>
      </w:tr>
      <w:tr w:rsidR="009E2C42" w:rsidRPr="00FB288B" w:rsidTr="00F97C08">
        <w:trPr>
          <w:trHeight w:val="844"/>
        </w:trPr>
        <w:tc>
          <w:tcPr>
            <w:tcW w:w="1135" w:type="dxa"/>
            <w:shd w:val="clear" w:color="auto" w:fill="auto"/>
            <w:noWrap/>
            <w:vAlign w:val="center"/>
            <w:hideMark/>
          </w:tcPr>
          <w:p w:rsidR="009E2C42" w:rsidRPr="005827A1" w:rsidRDefault="009E2C42" w:rsidP="00640CBC">
            <w:pPr>
              <w:jc w:val="center"/>
              <w:rPr>
                <w:rFonts w:ascii="Arial" w:eastAsia="Times New Roman" w:hAnsi="Arial" w:cs="Arial"/>
                <w:bCs/>
                <w:sz w:val="16"/>
                <w:szCs w:val="16"/>
                <w:lang w:eastAsia="pt-BR"/>
              </w:rPr>
            </w:pPr>
            <w:r w:rsidRPr="005827A1">
              <w:rPr>
                <w:rFonts w:ascii="Arial" w:eastAsia="Times New Roman" w:hAnsi="Arial" w:cs="Arial"/>
                <w:bCs/>
                <w:sz w:val="16"/>
                <w:szCs w:val="16"/>
                <w:lang w:eastAsia="pt-BR"/>
              </w:rPr>
              <w:t>33903951</w:t>
            </w:r>
          </w:p>
        </w:tc>
        <w:tc>
          <w:tcPr>
            <w:tcW w:w="1742"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Serviços de Análises e Pesquisas Científicas</w:t>
            </w:r>
          </w:p>
        </w:tc>
        <w:tc>
          <w:tcPr>
            <w:tcW w:w="974"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41"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57"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41"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89"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58"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1075" w:type="dxa"/>
            <w:shd w:val="clear" w:color="auto" w:fill="auto"/>
            <w:noWrap/>
            <w:vAlign w:val="center"/>
            <w:hideMark/>
          </w:tcPr>
          <w:p w:rsidR="009E2C42" w:rsidRPr="005827A1" w:rsidRDefault="009E2C42" w:rsidP="00640CBC">
            <w:pPr>
              <w:jc w:val="center"/>
              <w:rPr>
                <w:rFonts w:ascii="Arial" w:eastAsia="Times New Roman" w:hAnsi="Arial" w:cs="Arial"/>
                <w:bCs/>
                <w:sz w:val="16"/>
                <w:szCs w:val="16"/>
                <w:lang w:eastAsia="pt-BR"/>
              </w:rPr>
            </w:pPr>
            <w:r w:rsidRPr="005827A1">
              <w:rPr>
                <w:rFonts w:ascii="Arial" w:eastAsia="Times New Roman" w:hAnsi="Arial" w:cs="Arial"/>
                <w:bCs/>
                <w:sz w:val="16"/>
                <w:szCs w:val="16"/>
                <w:lang w:eastAsia="pt-BR"/>
              </w:rPr>
              <w:t>-</w:t>
            </w:r>
          </w:p>
        </w:tc>
      </w:tr>
      <w:tr w:rsidR="009E2C42" w:rsidRPr="00FB288B" w:rsidTr="00C6605A">
        <w:trPr>
          <w:trHeight w:val="765"/>
        </w:trPr>
        <w:tc>
          <w:tcPr>
            <w:tcW w:w="1135"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33903952</w:t>
            </w:r>
          </w:p>
        </w:tc>
        <w:tc>
          <w:tcPr>
            <w:tcW w:w="1742"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Serviços de Reabilitação Profissional</w:t>
            </w:r>
          </w:p>
        </w:tc>
        <w:tc>
          <w:tcPr>
            <w:tcW w:w="974"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41"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57"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41"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383,20</w:t>
            </w:r>
          </w:p>
        </w:tc>
        <w:tc>
          <w:tcPr>
            <w:tcW w:w="989"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58"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1075" w:type="dxa"/>
            <w:shd w:val="clear" w:color="auto" w:fill="auto"/>
            <w:noWrap/>
            <w:vAlign w:val="center"/>
            <w:hideMark/>
          </w:tcPr>
          <w:p w:rsidR="009E2C42" w:rsidRPr="005827A1" w:rsidRDefault="009E2C42" w:rsidP="00640CBC">
            <w:pPr>
              <w:jc w:val="center"/>
              <w:rPr>
                <w:rFonts w:ascii="Arial" w:eastAsia="Times New Roman" w:hAnsi="Arial" w:cs="Arial"/>
                <w:bCs/>
                <w:sz w:val="16"/>
                <w:szCs w:val="16"/>
                <w:lang w:eastAsia="pt-BR"/>
              </w:rPr>
            </w:pPr>
            <w:r w:rsidRPr="005827A1">
              <w:rPr>
                <w:rFonts w:ascii="Arial" w:eastAsia="Times New Roman" w:hAnsi="Arial" w:cs="Arial"/>
                <w:bCs/>
                <w:sz w:val="16"/>
                <w:szCs w:val="16"/>
                <w:lang w:eastAsia="pt-BR"/>
              </w:rPr>
              <w:t>383,20</w:t>
            </w:r>
          </w:p>
        </w:tc>
      </w:tr>
      <w:tr w:rsidR="009E2C42" w:rsidRPr="00FB288B" w:rsidTr="00C6605A">
        <w:trPr>
          <w:trHeight w:val="765"/>
        </w:trPr>
        <w:tc>
          <w:tcPr>
            <w:tcW w:w="1135"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33903953</w:t>
            </w:r>
          </w:p>
        </w:tc>
        <w:tc>
          <w:tcPr>
            <w:tcW w:w="1742"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Serviços de Assistência Social</w:t>
            </w:r>
          </w:p>
        </w:tc>
        <w:tc>
          <w:tcPr>
            <w:tcW w:w="974"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41"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57"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41"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89"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58"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1075" w:type="dxa"/>
            <w:shd w:val="clear" w:color="auto" w:fill="auto"/>
            <w:noWrap/>
            <w:vAlign w:val="center"/>
            <w:hideMark/>
          </w:tcPr>
          <w:p w:rsidR="009E2C42" w:rsidRPr="005827A1" w:rsidRDefault="009E2C42" w:rsidP="00640CBC">
            <w:pPr>
              <w:jc w:val="center"/>
              <w:rPr>
                <w:rFonts w:ascii="Arial" w:eastAsia="Times New Roman" w:hAnsi="Arial" w:cs="Arial"/>
                <w:bCs/>
                <w:sz w:val="16"/>
                <w:szCs w:val="16"/>
                <w:lang w:eastAsia="pt-BR"/>
              </w:rPr>
            </w:pPr>
            <w:r w:rsidRPr="005827A1">
              <w:rPr>
                <w:rFonts w:ascii="Arial" w:eastAsia="Times New Roman" w:hAnsi="Arial" w:cs="Arial"/>
                <w:bCs/>
                <w:sz w:val="16"/>
                <w:szCs w:val="16"/>
                <w:lang w:eastAsia="pt-BR"/>
              </w:rPr>
              <w:t>-</w:t>
            </w:r>
          </w:p>
        </w:tc>
      </w:tr>
      <w:tr w:rsidR="009E2C42" w:rsidRPr="00FB288B" w:rsidTr="00C6605A">
        <w:trPr>
          <w:trHeight w:val="1020"/>
        </w:trPr>
        <w:tc>
          <w:tcPr>
            <w:tcW w:w="1135"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33903954</w:t>
            </w:r>
          </w:p>
        </w:tc>
        <w:tc>
          <w:tcPr>
            <w:tcW w:w="1742"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Serviços de Creches e Assistência Pré-Escolar</w:t>
            </w:r>
          </w:p>
        </w:tc>
        <w:tc>
          <w:tcPr>
            <w:tcW w:w="974"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41"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57"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41"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89"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58"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1075" w:type="dxa"/>
            <w:shd w:val="clear" w:color="auto" w:fill="auto"/>
            <w:noWrap/>
            <w:vAlign w:val="center"/>
            <w:hideMark/>
          </w:tcPr>
          <w:p w:rsidR="009E2C42" w:rsidRPr="005827A1" w:rsidRDefault="009E2C42" w:rsidP="00640CBC">
            <w:pPr>
              <w:jc w:val="center"/>
              <w:rPr>
                <w:rFonts w:ascii="Arial" w:eastAsia="Times New Roman" w:hAnsi="Arial" w:cs="Arial"/>
                <w:bCs/>
                <w:sz w:val="16"/>
                <w:szCs w:val="16"/>
                <w:lang w:eastAsia="pt-BR"/>
              </w:rPr>
            </w:pPr>
            <w:r w:rsidRPr="005827A1">
              <w:rPr>
                <w:rFonts w:ascii="Arial" w:eastAsia="Times New Roman" w:hAnsi="Arial" w:cs="Arial"/>
                <w:bCs/>
                <w:sz w:val="16"/>
                <w:szCs w:val="16"/>
                <w:lang w:eastAsia="pt-BR"/>
              </w:rPr>
              <w:t>-</w:t>
            </w:r>
          </w:p>
        </w:tc>
      </w:tr>
      <w:tr w:rsidR="009E2C42" w:rsidRPr="00FB288B" w:rsidTr="00C6605A">
        <w:trPr>
          <w:trHeight w:val="1020"/>
        </w:trPr>
        <w:tc>
          <w:tcPr>
            <w:tcW w:w="1135"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33903956</w:t>
            </w:r>
          </w:p>
        </w:tc>
        <w:tc>
          <w:tcPr>
            <w:tcW w:w="1742"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Serviços de perícias médicas por benefícios</w:t>
            </w:r>
          </w:p>
        </w:tc>
        <w:tc>
          <w:tcPr>
            <w:tcW w:w="974"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41"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57"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41"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89"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58"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1075" w:type="dxa"/>
            <w:shd w:val="clear" w:color="auto" w:fill="auto"/>
            <w:noWrap/>
            <w:vAlign w:val="center"/>
            <w:hideMark/>
          </w:tcPr>
          <w:p w:rsidR="009E2C42" w:rsidRPr="005827A1" w:rsidRDefault="009E2C42" w:rsidP="00640CBC">
            <w:pPr>
              <w:jc w:val="center"/>
              <w:rPr>
                <w:rFonts w:ascii="Arial" w:eastAsia="Times New Roman" w:hAnsi="Arial" w:cs="Arial"/>
                <w:bCs/>
                <w:sz w:val="16"/>
                <w:szCs w:val="16"/>
                <w:lang w:eastAsia="pt-BR"/>
              </w:rPr>
            </w:pPr>
            <w:r w:rsidRPr="005827A1">
              <w:rPr>
                <w:rFonts w:ascii="Arial" w:eastAsia="Times New Roman" w:hAnsi="Arial" w:cs="Arial"/>
                <w:bCs/>
                <w:sz w:val="16"/>
                <w:szCs w:val="16"/>
                <w:lang w:eastAsia="pt-BR"/>
              </w:rPr>
              <w:t>-</w:t>
            </w:r>
          </w:p>
        </w:tc>
      </w:tr>
      <w:tr w:rsidR="009E2C42" w:rsidRPr="00FB288B" w:rsidTr="00C6605A">
        <w:trPr>
          <w:trHeight w:val="765"/>
        </w:trPr>
        <w:tc>
          <w:tcPr>
            <w:tcW w:w="1135"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33903957</w:t>
            </w:r>
          </w:p>
        </w:tc>
        <w:tc>
          <w:tcPr>
            <w:tcW w:w="1742"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Serviços de Processamento de Dados</w:t>
            </w:r>
          </w:p>
        </w:tc>
        <w:tc>
          <w:tcPr>
            <w:tcW w:w="974"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41"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57"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41"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89"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58"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1075" w:type="dxa"/>
            <w:shd w:val="clear" w:color="auto" w:fill="auto"/>
            <w:noWrap/>
            <w:vAlign w:val="center"/>
            <w:hideMark/>
          </w:tcPr>
          <w:p w:rsidR="009E2C42" w:rsidRPr="005827A1" w:rsidRDefault="009E2C42" w:rsidP="00640CBC">
            <w:pPr>
              <w:jc w:val="center"/>
              <w:rPr>
                <w:rFonts w:ascii="Arial" w:eastAsia="Times New Roman" w:hAnsi="Arial" w:cs="Arial"/>
                <w:bCs/>
                <w:sz w:val="16"/>
                <w:szCs w:val="16"/>
                <w:lang w:eastAsia="pt-BR"/>
              </w:rPr>
            </w:pPr>
            <w:r w:rsidRPr="005827A1">
              <w:rPr>
                <w:rFonts w:ascii="Arial" w:eastAsia="Times New Roman" w:hAnsi="Arial" w:cs="Arial"/>
                <w:bCs/>
                <w:sz w:val="16"/>
                <w:szCs w:val="16"/>
                <w:lang w:eastAsia="pt-BR"/>
              </w:rPr>
              <w:t>-</w:t>
            </w:r>
          </w:p>
        </w:tc>
      </w:tr>
      <w:tr w:rsidR="009E2C42" w:rsidRPr="00FB288B" w:rsidTr="00C6605A">
        <w:trPr>
          <w:trHeight w:val="765"/>
        </w:trPr>
        <w:tc>
          <w:tcPr>
            <w:tcW w:w="1135"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33903958</w:t>
            </w:r>
          </w:p>
        </w:tc>
        <w:tc>
          <w:tcPr>
            <w:tcW w:w="1742"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Serviços de Telecomunicações</w:t>
            </w:r>
          </w:p>
        </w:tc>
        <w:tc>
          <w:tcPr>
            <w:tcW w:w="974"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2.853,53</w:t>
            </w:r>
          </w:p>
        </w:tc>
        <w:tc>
          <w:tcPr>
            <w:tcW w:w="941"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57"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41"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89"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58"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1075" w:type="dxa"/>
            <w:shd w:val="clear" w:color="auto" w:fill="auto"/>
            <w:noWrap/>
            <w:vAlign w:val="center"/>
            <w:hideMark/>
          </w:tcPr>
          <w:p w:rsidR="009E2C42" w:rsidRPr="005827A1" w:rsidRDefault="009E2C42" w:rsidP="00640CBC">
            <w:pPr>
              <w:jc w:val="center"/>
              <w:rPr>
                <w:rFonts w:ascii="Arial" w:eastAsia="Times New Roman" w:hAnsi="Arial" w:cs="Arial"/>
                <w:bCs/>
                <w:sz w:val="16"/>
                <w:szCs w:val="16"/>
                <w:lang w:eastAsia="pt-BR"/>
              </w:rPr>
            </w:pPr>
            <w:r w:rsidRPr="005827A1">
              <w:rPr>
                <w:rFonts w:ascii="Arial" w:eastAsia="Times New Roman" w:hAnsi="Arial" w:cs="Arial"/>
                <w:bCs/>
                <w:sz w:val="16"/>
                <w:szCs w:val="16"/>
                <w:lang w:eastAsia="pt-BR"/>
              </w:rPr>
              <w:t>2.853,53</w:t>
            </w:r>
          </w:p>
        </w:tc>
      </w:tr>
      <w:tr w:rsidR="009E2C42" w:rsidRPr="00FB288B" w:rsidTr="00C6605A">
        <w:trPr>
          <w:trHeight w:val="765"/>
        </w:trPr>
        <w:tc>
          <w:tcPr>
            <w:tcW w:w="1135"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33903959</w:t>
            </w:r>
          </w:p>
        </w:tc>
        <w:tc>
          <w:tcPr>
            <w:tcW w:w="1742"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Serviços de Audio, Vídeo e Foto</w:t>
            </w:r>
          </w:p>
        </w:tc>
        <w:tc>
          <w:tcPr>
            <w:tcW w:w="974"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2.950,00</w:t>
            </w:r>
          </w:p>
        </w:tc>
        <w:tc>
          <w:tcPr>
            <w:tcW w:w="941"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57"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41"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89"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58"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1075" w:type="dxa"/>
            <w:shd w:val="clear" w:color="auto" w:fill="auto"/>
            <w:noWrap/>
            <w:vAlign w:val="center"/>
            <w:hideMark/>
          </w:tcPr>
          <w:p w:rsidR="009E2C42" w:rsidRPr="005827A1" w:rsidRDefault="009E2C42" w:rsidP="00640CBC">
            <w:pPr>
              <w:jc w:val="center"/>
              <w:rPr>
                <w:rFonts w:ascii="Arial" w:eastAsia="Times New Roman" w:hAnsi="Arial" w:cs="Arial"/>
                <w:bCs/>
                <w:sz w:val="16"/>
                <w:szCs w:val="16"/>
                <w:lang w:eastAsia="pt-BR"/>
              </w:rPr>
            </w:pPr>
            <w:r w:rsidRPr="005827A1">
              <w:rPr>
                <w:rFonts w:ascii="Arial" w:eastAsia="Times New Roman" w:hAnsi="Arial" w:cs="Arial"/>
                <w:bCs/>
                <w:sz w:val="16"/>
                <w:szCs w:val="16"/>
                <w:lang w:eastAsia="pt-BR"/>
              </w:rPr>
              <w:t>2.950,00</w:t>
            </w:r>
          </w:p>
        </w:tc>
      </w:tr>
      <w:tr w:rsidR="009E2C42" w:rsidRPr="00FB288B" w:rsidTr="00C6605A">
        <w:trPr>
          <w:trHeight w:val="765"/>
        </w:trPr>
        <w:tc>
          <w:tcPr>
            <w:tcW w:w="1135"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lastRenderedPageBreak/>
              <w:t>33903960</w:t>
            </w:r>
          </w:p>
        </w:tc>
        <w:tc>
          <w:tcPr>
            <w:tcW w:w="1742"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Serviços de Manobra e Patrulhamento</w:t>
            </w:r>
          </w:p>
        </w:tc>
        <w:tc>
          <w:tcPr>
            <w:tcW w:w="974"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41"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57"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41"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89"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58"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1075" w:type="dxa"/>
            <w:shd w:val="clear" w:color="auto" w:fill="auto"/>
            <w:noWrap/>
            <w:vAlign w:val="center"/>
            <w:hideMark/>
          </w:tcPr>
          <w:p w:rsidR="009E2C42" w:rsidRPr="005827A1" w:rsidRDefault="009E2C42" w:rsidP="00640CBC">
            <w:pPr>
              <w:jc w:val="center"/>
              <w:rPr>
                <w:rFonts w:ascii="Arial" w:eastAsia="Times New Roman" w:hAnsi="Arial" w:cs="Arial"/>
                <w:bCs/>
                <w:sz w:val="16"/>
                <w:szCs w:val="16"/>
                <w:lang w:eastAsia="pt-BR"/>
              </w:rPr>
            </w:pPr>
            <w:r w:rsidRPr="005827A1">
              <w:rPr>
                <w:rFonts w:ascii="Arial" w:eastAsia="Times New Roman" w:hAnsi="Arial" w:cs="Arial"/>
                <w:bCs/>
                <w:sz w:val="16"/>
                <w:szCs w:val="16"/>
                <w:lang w:eastAsia="pt-BR"/>
              </w:rPr>
              <w:t>-</w:t>
            </w:r>
          </w:p>
        </w:tc>
      </w:tr>
      <w:tr w:rsidR="009E2C42" w:rsidRPr="00FB288B" w:rsidTr="00C6605A">
        <w:trPr>
          <w:trHeight w:val="765"/>
        </w:trPr>
        <w:tc>
          <w:tcPr>
            <w:tcW w:w="1135"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33903961</w:t>
            </w:r>
          </w:p>
        </w:tc>
        <w:tc>
          <w:tcPr>
            <w:tcW w:w="1742"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Serviços de Socorro e Salavamento</w:t>
            </w:r>
          </w:p>
        </w:tc>
        <w:tc>
          <w:tcPr>
            <w:tcW w:w="974"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41"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57"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41"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89"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58"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1075" w:type="dxa"/>
            <w:shd w:val="clear" w:color="auto" w:fill="auto"/>
            <w:noWrap/>
            <w:vAlign w:val="center"/>
            <w:hideMark/>
          </w:tcPr>
          <w:p w:rsidR="009E2C42" w:rsidRPr="005827A1" w:rsidRDefault="009E2C42" w:rsidP="00640CBC">
            <w:pPr>
              <w:jc w:val="center"/>
              <w:rPr>
                <w:rFonts w:ascii="Arial" w:eastAsia="Times New Roman" w:hAnsi="Arial" w:cs="Arial"/>
                <w:bCs/>
                <w:sz w:val="16"/>
                <w:szCs w:val="16"/>
                <w:lang w:eastAsia="pt-BR"/>
              </w:rPr>
            </w:pPr>
            <w:r w:rsidRPr="005827A1">
              <w:rPr>
                <w:rFonts w:ascii="Arial" w:eastAsia="Times New Roman" w:hAnsi="Arial" w:cs="Arial"/>
                <w:bCs/>
                <w:sz w:val="16"/>
                <w:szCs w:val="16"/>
                <w:lang w:eastAsia="pt-BR"/>
              </w:rPr>
              <w:t>-</w:t>
            </w:r>
          </w:p>
        </w:tc>
      </w:tr>
      <w:tr w:rsidR="009E2C42" w:rsidRPr="00FB288B" w:rsidTr="00C6605A">
        <w:trPr>
          <w:trHeight w:val="765"/>
        </w:trPr>
        <w:tc>
          <w:tcPr>
            <w:tcW w:w="1135"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33903962</w:t>
            </w:r>
          </w:p>
        </w:tc>
        <w:tc>
          <w:tcPr>
            <w:tcW w:w="1742"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Serviços de Produção industrial</w:t>
            </w:r>
          </w:p>
        </w:tc>
        <w:tc>
          <w:tcPr>
            <w:tcW w:w="974"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41"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57"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41"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89"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58"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1075" w:type="dxa"/>
            <w:shd w:val="clear" w:color="auto" w:fill="auto"/>
            <w:noWrap/>
            <w:vAlign w:val="center"/>
            <w:hideMark/>
          </w:tcPr>
          <w:p w:rsidR="009E2C42" w:rsidRPr="005827A1" w:rsidRDefault="009E2C42" w:rsidP="00640CBC">
            <w:pPr>
              <w:jc w:val="center"/>
              <w:rPr>
                <w:rFonts w:ascii="Arial" w:eastAsia="Times New Roman" w:hAnsi="Arial" w:cs="Arial"/>
                <w:bCs/>
                <w:sz w:val="16"/>
                <w:szCs w:val="16"/>
                <w:lang w:eastAsia="pt-BR"/>
              </w:rPr>
            </w:pPr>
            <w:r w:rsidRPr="005827A1">
              <w:rPr>
                <w:rFonts w:ascii="Arial" w:eastAsia="Times New Roman" w:hAnsi="Arial" w:cs="Arial"/>
                <w:bCs/>
                <w:sz w:val="16"/>
                <w:szCs w:val="16"/>
                <w:lang w:eastAsia="pt-BR"/>
              </w:rPr>
              <w:t>-</w:t>
            </w:r>
          </w:p>
        </w:tc>
      </w:tr>
      <w:tr w:rsidR="009E2C42" w:rsidRPr="00FB288B" w:rsidTr="00C6605A">
        <w:trPr>
          <w:trHeight w:val="510"/>
        </w:trPr>
        <w:tc>
          <w:tcPr>
            <w:tcW w:w="1135"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33903963</w:t>
            </w:r>
          </w:p>
        </w:tc>
        <w:tc>
          <w:tcPr>
            <w:tcW w:w="1742"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Serviços Gráficos</w:t>
            </w:r>
          </w:p>
        </w:tc>
        <w:tc>
          <w:tcPr>
            <w:tcW w:w="974"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5.818,50</w:t>
            </w:r>
          </w:p>
        </w:tc>
        <w:tc>
          <w:tcPr>
            <w:tcW w:w="941"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57"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41"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24.354,00</w:t>
            </w:r>
          </w:p>
        </w:tc>
        <w:tc>
          <w:tcPr>
            <w:tcW w:w="989"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58"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1.440,00</w:t>
            </w:r>
          </w:p>
        </w:tc>
        <w:tc>
          <w:tcPr>
            <w:tcW w:w="1075" w:type="dxa"/>
            <w:shd w:val="clear" w:color="auto" w:fill="auto"/>
            <w:noWrap/>
            <w:vAlign w:val="center"/>
            <w:hideMark/>
          </w:tcPr>
          <w:p w:rsidR="009E2C42" w:rsidRPr="005827A1" w:rsidRDefault="009E2C42" w:rsidP="00640CBC">
            <w:pPr>
              <w:jc w:val="center"/>
              <w:rPr>
                <w:rFonts w:ascii="Arial" w:eastAsia="Times New Roman" w:hAnsi="Arial" w:cs="Arial"/>
                <w:bCs/>
                <w:sz w:val="16"/>
                <w:szCs w:val="16"/>
                <w:lang w:eastAsia="pt-BR"/>
              </w:rPr>
            </w:pPr>
            <w:r w:rsidRPr="005827A1">
              <w:rPr>
                <w:rFonts w:ascii="Arial" w:eastAsia="Times New Roman" w:hAnsi="Arial" w:cs="Arial"/>
                <w:bCs/>
                <w:sz w:val="16"/>
                <w:szCs w:val="16"/>
                <w:lang w:eastAsia="pt-BR"/>
              </w:rPr>
              <w:t>31.612,50</w:t>
            </w:r>
          </w:p>
        </w:tc>
      </w:tr>
      <w:tr w:rsidR="009E2C42" w:rsidRPr="00FB288B" w:rsidTr="00C6605A">
        <w:trPr>
          <w:trHeight w:val="765"/>
        </w:trPr>
        <w:tc>
          <w:tcPr>
            <w:tcW w:w="1135"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33903965</w:t>
            </w:r>
          </w:p>
        </w:tc>
        <w:tc>
          <w:tcPr>
            <w:tcW w:w="1742"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Serviços de Apoio ao Ensino</w:t>
            </w:r>
          </w:p>
        </w:tc>
        <w:tc>
          <w:tcPr>
            <w:tcW w:w="974"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16.530,00</w:t>
            </w:r>
          </w:p>
        </w:tc>
        <w:tc>
          <w:tcPr>
            <w:tcW w:w="941"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57"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41"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62.408,03</w:t>
            </w:r>
          </w:p>
        </w:tc>
        <w:tc>
          <w:tcPr>
            <w:tcW w:w="989"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58"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1.931,22</w:t>
            </w:r>
          </w:p>
        </w:tc>
        <w:tc>
          <w:tcPr>
            <w:tcW w:w="1075" w:type="dxa"/>
            <w:shd w:val="clear" w:color="auto" w:fill="auto"/>
            <w:noWrap/>
            <w:vAlign w:val="center"/>
            <w:hideMark/>
          </w:tcPr>
          <w:p w:rsidR="009E2C42" w:rsidRPr="005827A1" w:rsidRDefault="009E2C42" w:rsidP="00640CBC">
            <w:pPr>
              <w:jc w:val="center"/>
              <w:rPr>
                <w:rFonts w:ascii="Arial" w:eastAsia="Times New Roman" w:hAnsi="Arial" w:cs="Arial"/>
                <w:bCs/>
                <w:sz w:val="16"/>
                <w:szCs w:val="16"/>
                <w:lang w:eastAsia="pt-BR"/>
              </w:rPr>
            </w:pPr>
            <w:r w:rsidRPr="005827A1">
              <w:rPr>
                <w:rFonts w:ascii="Arial" w:eastAsia="Times New Roman" w:hAnsi="Arial" w:cs="Arial"/>
                <w:bCs/>
                <w:sz w:val="16"/>
                <w:szCs w:val="16"/>
                <w:lang w:eastAsia="pt-BR"/>
              </w:rPr>
              <w:t>80.869,25</w:t>
            </w:r>
          </w:p>
        </w:tc>
      </w:tr>
      <w:tr w:rsidR="009E2C42" w:rsidRPr="00FB288B" w:rsidTr="00C6605A">
        <w:trPr>
          <w:trHeight w:val="510"/>
        </w:trPr>
        <w:tc>
          <w:tcPr>
            <w:tcW w:w="1135"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33903966</w:t>
            </w:r>
          </w:p>
        </w:tc>
        <w:tc>
          <w:tcPr>
            <w:tcW w:w="1742"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Serviços Judiciários</w:t>
            </w:r>
          </w:p>
        </w:tc>
        <w:tc>
          <w:tcPr>
            <w:tcW w:w="974"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41"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57"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41"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89"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58"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1075" w:type="dxa"/>
            <w:shd w:val="clear" w:color="auto" w:fill="auto"/>
            <w:noWrap/>
            <w:vAlign w:val="center"/>
            <w:hideMark/>
          </w:tcPr>
          <w:p w:rsidR="009E2C42" w:rsidRPr="005827A1" w:rsidRDefault="009E2C42" w:rsidP="00640CBC">
            <w:pPr>
              <w:jc w:val="center"/>
              <w:rPr>
                <w:rFonts w:ascii="Arial" w:eastAsia="Times New Roman" w:hAnsi="Arial" w:cs="Arial"/>
                <w:bCs/>
                <w:sz w:val="16"/>
                <w:szCs w:val="16"/>
                <w:lang w:eastAsia="pt-BR"/>
              </w:rPr>
            </w:pPr>
            <w:r w:rsidRPr="005827A1">
              <w:rPr>
                <w:rFonts w:ascii="Arial" w:eastAsia="Times New Roman" w:hAnsi="Arial" w:cs="Arial"/>
                <w:bCs/>
                <w:sz w:val="16"/>
                <w:szCs w:val="16"/>
                <w:lang w:eastAsia="pt-BR"/>
              </w:rPr>
              <w:t>-</w:t>
            </w:r>
          </w:p>
        </w:tc>
      </w:tr>
      <w:tr w:rsidR="009E2C42" w:rsidRPr="00FB288B" w:rsidTr="00C6605A">
        <w:trPr>
          <w:trHeight w:val="600"/>
        </w:trPr>
        <w:tc>
          <w:tcPr>
            <w:tcW w:w="1135"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33903967</w:t>
            </w:r>
          </w:p>
        </w:tc>
        <w:tc>
          <w:tcPr>
            <w:tcW w:w="1742" w:type="dxa"/>
            <w:shd w:val="clear" w:color="auto" w:fill="auto"/>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Serviços Funerários</w:t>
            </w:r>
          </w:p>
        </w:tc>
        <w:tc>
          <w:tcPr>
            <w:tcW w:w="974"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41"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57"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41"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89"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58"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1075" w:type="dxa"/>
            <w:shd w:val="clear" w:color="auto" w:fill="auto"/>
            <w:noWrap/>
            <w:vAlign w:val="center"/>
            <w:hideMark/>
          </w:tcPr>
          <w:p w:rsidR="009E2C42" w:rsidRPr="005827A1" w:rsidRDefault="009E2C42" w:rsidP="00640CBC">
            <w:pPr>
              <w:jc w:val="center"/>
              <w:rPr>
                <w:rFonts w:ascii="Arial" w:eastAsia="Times New Roman" w:hAnsi="Arial" w:cs="Arial"/>
                <w:bCs/>
                <w:sz w:val="16"/>
                <w:szCs w:val="16"/>
                <w:lang w:eastAsia="pt-BR"/>
              </w:rPr>
            </w:pPr>
            <w:r w:rsidRPr="005827A1">
              <w:rPr>
                <w:rFonts w:ascii="Arial" w:eastAsia="Times New Roman" w:hAnsi="Arial" w:cs="Arial"/>
                <w:bCs/>
                <w:sz w:val="16"/>
                <w:szCs w:val="16"/>
                <w:lang w:eastAsia="pt-BR"/>
              </w:rPr>
              <w:t>-</w:t>
            </w:r>
          </w:p>
        </w:tc>
      </w:tr>
      <w:tr w:rsidR="009E2C42" w:rsidRPr="00FB288B" w:rsidTr="00F97C08">
        <w:trPr>
          <w:trHeight w:val="1037"/>
        </w:trPr>
        <w:tc>
          <w:tcPr>
            <w:tcW w:w="1135"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33903968</w:t>
            </w:r>
          </w:p>
        </w:tc>
        <w:tc>
          <w:tcPr>
            <w:tcW w:w="1742" w:type="dxa"/>
            <w:shd w:val="clear" w:color="auto" w:fill="auto"/>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Serviços de Conservação e Rebeneficiamento de Mercadorias</w:t>
            </w:r>
          </w:p>
        </w:tc>
        <w:tc>
          <w:tcPr>
            <w:tcW w:w="974"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41"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57"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41"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89"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58"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1075" w:type="dxa"/>
            <w:shd w:val="clear" w:color="auto" w:fill="auto"/>
            <w:noWrap/>
            <w:vAlign w:val="center"/>
            <w:hideMark/>
          </w:tcPr>
          <w:p w:rsidR="009E2C42" w:rsidRPr="005827A1" w:rsidRDefault="009E2C42" w:rsidP="00640CBC">
            <w:pPr>
              <w:jc w:val="center"/>
              <w:rPr>
                <w:rFonts w:ascii="Arial" w:eastAsia="Times New Roman" w:hAnsi="Arial" w:cs="Arial"/>
                <w:bCs/>
                <w:sz w:val="16"/>
                <w:szCs w:val="16"/>
                <w:lang w:eastAsia="pt-BR"/>
              </w:rPr>
            </w:pPr>
            <w:r w:rsidRPr="005827A1">
              <w:rPr>
                <w:rFonts w:ascii="Arial" w:eastAsia="Times New Roman" w:hAnsi="Arial" w:cs="Arial"/>
                <w:bCs/>
                <w:sz w:val="16"/>
                <w:szCs w:val="16"/>
                <w:lang w:eastAsia="pt-BR"/>
              </w:rPr>
              <w:t>-</w:t>
            </w:r>
          </w:p>
        </w:tc>
      </w:tr>
      <w:tr w:rsidR="009E2C42" w:rsidRPr="00FB288B" w:rsidTr="00C6605A">
        <w:trPr>
          <w:trHeight w:val="600"/>
        </w:trPr>
        <w:tc>
          <w:tcPr>
            <w:tcW w:w="1135"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33903969</w:t>
            </w:r>
          </w:p>
        </w:tc>
        <w:tc>
          <w:tcPr>
            <w:tcW w:w="1742" w:type="dxa"/>
            <w:shd w:val="clear" w:color="auto" w:fill="auto"/>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Seguros em Geral</w:t>
            </w:r>
          </w:p>
        </w:tc>
        <w:tc>
          <w:tcPr>
            <w:tcW w:w="974"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3.872,80</w:t>
            </w:r>
          </w:p>
        </w:tc>
        <w:tc>
          <w:tcPr>
            <w:tcW w:w="941"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57"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41"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8.582,61</w:t>
            </w:r>
          </w:p>
        </w:tc>
        <w:tc>
          <w:tcPr>
            <w:tcW w:w="989"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58"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1075" w:type="dxa"/>
            <w:shd w:val="clear" w:color="auto" w:fill="auto"/>
            <w:noWrap/>
            <w:vAlign w:val="center"/>
            <w:hideMark/>
          </w:tcPr>
          <w:p w:rsidR="009E2C42" w:rsidRPr="005827A1" w:rsidRDefault="009E2C42" w:rsidP="00640CBC">
            <w:pPr>
              <w:jc w:val="center"/>
              <w:rPr>
                <w:rFonts w:ascii="Arial" w:eastAsia="Times New Roman" w:hAnsi="Arial" w:cs="Arial"/>
                <w:bCs/>
                <w:sz w:val="16"/>
                <w:szCs w:val="16"/>
                <w:lang w:eastAsia="pt-BR"/>
              </w:rPr>
            </w:pPr>
            <w:r w:rsidRPr="005827A1">
              <w:rPr>
                <w:rFonts w:ascii="Arial" w:eastAsia="Times New Roman" w:hAnsi="Arial" w:cs="Arial"/>
                <w:bCs/>
                <w:sz w:val="16"/>
                <w:szCs w:val="16"/>
                <w:lang w:eastAsia="pt-BR"/>
              </w:rPr>
              <w:t>12.455,41</w:t>
            </w:r>
          </w:p>
        </w:tc>
      </w:tr>
      <w:tr w:rsidR="009E2C42" w:rsidRPr="00FB288B" w:rsidTr="00C6605A">
        <w:trPr>
          <w:trHeight w:val="1200"/>
        </w:trPr>
        <w:tc>
          <w:tcPr>
            <w:tcW w:w="1135"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33903970</w:t>
            </w:r>
          </w:p>
        </w:tc>
        <w:tc>
          <w:tcPr>
            <w:tcW w:w="1742" w:type="dxa"/>
            <w:shd w:val="clear" w:color="auto" w:fill="auto"/>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Confecção de Uniformes, Bandeiras e Flâmulas</w:t>
            </w:r>
          </w:p>
        </w:tc>
        <w:tc>
          <w:tcPr>
            <w:tcW w:w="974"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41"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57"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41"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89"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58"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1075" w:type="dxa"/>
            <w:shd w:val="clear" w:color="auto" w:fill="auto"/>
            <w:noWrap/>
            <w:vAlign w:val="center"/>
            <w:hideMark/>
          </w:tcPr>
          <w:p w:rsidR="009E2C42" w:rsidRPr="005827A1" w:rsidRDefault="009E2C42" w:rsidP="00640CBC">
            <w:pPr>
              <w:jc w:val="center"/>
              <w:rPr>
                <w:rFonts w:ascii="Arial" w:eastAsia="Times New Roman" w:hAnsi="Arial" w:cs="Arial"/>
                <w:bCs/>
                <w:sz w:val="16"/>
                <w:szCs w:val="16"/>
                <w:lang w:eastAsia="pt-BR"/>
              </w:rPr>
            </w:pPr>
            <w:r w:rsidRPr="005827A1">
              <w:rPr>
                <w:rFonts w:ascii="Arial" w:eastAsia="Times New Roman" w:hAnsi="Arial" w:cs="Arial"/>
                <w:bCs/>
                <w:sz w:val="16"/>
                <w:szCs w:val="16"/>
                <w:lang w:eastAsia="pt-BR"/>
              </w:rPr>
              <w:t>-</w:t>
            </w:r>
          </w:p>
        </w:tc>
      </w:tr>
      <w:tr w:rsidR="009E2C42" w:rsidRPr="00FB288B" w:rsidTr="00C6605A">
        <w:trPr>
          <w:trHeight w:val="1275"/>
        </w:trPr>
        <w:tc>
          <w:tcPr>
            <w:tcW w:w="1135"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33903971</w:t>
            </w:r>
          </w:p>
        </w:tc>
        <w:tc>
          <w:tcPr>
            <w:tcW w:w="1742" w:type="dxa"/>
            <w:shd w:val="clear" w:color="auto" w:fill="auto"/>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Confecção de Material de Acondicionamento e Embalagem</w:t>
            </w:r>
          </w:p>
        </w:tc>
        <w:tc>
          <w:tcPr>
            <w:tcW w:w="974"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41"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57"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41"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89"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58"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1075" w:type="dxa"/>
            <w:shd w:val="clear" w:color="auto" w:fill="auto"/>
            <w:noWrap/>
            <w:vAlign w:val="center"/>
            <w:hideMark/>
          </w:tcPr>
          <w:p w:rsidR="009E2C42" w:rsidRPr="005827A1" w:rsidRDefault="009E2C42" w:rsidP="00640CBC">
            <w:pPr>
              <w:jc w:val="center"/>
              <w:rPr>
                <w:rFonts w:ascii="Arial" w:eastAsia="Times New Roman" w:hAnsi="Arial" w:cs="Arial"/>
                <w:bCs/>
                <w:sz w:val="16"/>
                <w:szCs w:val="16"/>
                <w:lang w:eastAsia="pt-BR"/>
              </w:rPr>
            </w:pPr>
            <w:r w:rsidRPr="005827A1">
              <w:rPr>
                <w:rFonts w:ascii="Arial" w:eastAsia="Times New Roman" w:hAnsi="Arial" w:cs="Arial"/>
                <w:bCs/>
                <w:sz w:val="16"/>
                <w:szCs w:val="16"/>
                <w:lang w:eastAsia="pt-BR"/>
              </w:rPr>
              <w:t>-</w:t>
            </w:r>
          </w:p>
        </w:tc>
      </w:tr>
      <w:tr w:rsidR="009E2C42" w:rsidRPr="00FB288B" w:rsidTr="00C6605A">
        <w:trPr>
          <w:trHeight w:val="255"/>
        </w:trPr>
        <w:tc>
          <w:tcPr>
            <w:tcW w:w="1135"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33903972</w:t>
            </w:r>
          </w:p>
        </w:tc>
        <w:tc>
          <w:tcPr>
            <w:tcW w:w="1742"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Vale transporte</w:t>
            </w:r>
          </w:p>
        </w:tc>
        <w:tc>
          <w:tcPr>
            <w:tcW w:w="974"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68.862,00</w:t>
            </w:r>
          </w:p>
        </w:tc>
        <w:tc>
          <w:tcPr>
            <w:tcW w:w="941"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57"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41"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89"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58"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1075" w:type="dxa"/>
            <w:shd w:val="clear" w:color="auto" w:fill="auto"/>
            <w:noWrap/>
            <w:vAlign w:val="center"/>
            <w:hideMark/>
          </w:tcPr>
          <w:p w:rsidR="009E2C42" w:rsidRPr="005827A1" w:rsidRDefault="009E2C42" w:rsidP="00640CBC">
            <w:pPr>
              <w:jc w:val="center"/>
              <w:rPr>
                <w:rFonts w:ascii="Arial" w:eastAsia="Times New Roman" w:hAnsi="Arial" w:cs="Arial"/>
                <w:bCs/>
                <w:sz w:val="16"/>
                <w:szCs w:val="16"/>
                <w:lang w:eastAsia="pt-BR"/>
              </w:rPr>
            </w:pPr>
            <w:r w:rsidRPr="005827A1">
              <w:rPr>
                <w:rFonts w:ascii="Arial" w:eastAsia="Times New Roman" w:hAnsi="Arial" w:cs="Arial"/>
                <w:bCs/>
                <w:sz w:val="16"/>
                <w:szCs w:val="16"/>
                <w:lang w:eastAsia="pt-BR"/>
              </w:rPr>
              <w:t>68.862,00</w:t>
            </w:r>
          </w:p>
        </w:tc>
      </w:tr>
      <w:tr w:rsidR="009E2C42" w:rsidRPr="00FB288B" w:rsidTr="00E23727">
        <w:trPr>
          <w:trHeight w:val="872"/>
        </w:trPr>
        <w:tc>
          <w:tcPr>
            <w:tcW w:w="1135"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33903973</w:t>
            </w:r>
          </w:p>
        </w:tc>
        <w:tc>
          <w:tcPr>
            <w:tcW w:w="1742" w:type="dxa"/>
            <w:shd w:val="clear" w:color="auto" w:fill="auto"/>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Transporte de Servidores</w:t>
            </w:r>
          </w:p>
        </w:tc>
        <w:tc>
          <w:tcPr>
            <w:tcW w:w="974"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41"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57"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41"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89"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58"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1075" w:type="dxa"/>
            <w:shd w:val="clear" w:color="auto" w:fill="auto"/>
            <w:noWrap/>
            <w:vAlign w:val="center"/>
            <w:hideMark/>
          </w:tcPr>
          <w:p w:rsidR="009E2C42" w:rsidRPr="005827A1" w:rsidRDefault="009E2C42" w:rsidP="00640CBC">
            <w:pPr>
              <w:jc w:val="center"/>
              <w:rPr>
                <w:rFonts w:ascii="Arial" w:eastAsia="Times New Roman" w:hAnsi="Arial" w:cs="Arial"/>
                <w:bCs/>
                <w:sz w:val="16"/>
                <w:szCs w:val="16"/>
                <w:lang w:eastAsia="pt-BR"/>
              </w:rPr>
            </w:pPr>
            <w:r w:rsidRPr="005827A1">
              <w:rPr>
                <w:rFonts w:ascii="Arial" w:eastAsia="Times New Roman" w:hAnsi="Arial" w:cs="Arial"/>
                <w:bCs/>
                <w:sz w:val="16"/>
                <w:szCs w:val="16"/>
                <w:lang w:eastAsia="pt-BR"/>
              </w:rPr>
              <w:t>-</w:t>
            </w:r>
          </w:p>
        </w:tc>
      </w:tr>
      <w:tr w:rsidR="009E2C42" w:rsidRPr="00FB288B" w:rsidTr="00E23727">
        <w:trPr>
          <w:trHeight w:val="842"/>
        </w:trPr>
        <w:tc>
          <w:tcPr>
            <w:tcW w:w="1135"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33903974</w:t>
            </w:r>
          </w:p>
        </w:tc>
        <w:tc>
          <w:tcPr>
            <w:tcW w:w="1742" w:type="dxa"/>
            <w:shd w:val="clear" w:color="auto" w:fill="auto"/>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Fretes e Transportes de Encomendas</w:t>
            </w:r>
          </w:p>
        </w:tc>
        <w:tc>
          <w:tcPr>
            <w:tcW w:w="974"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41"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57"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41"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89"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58"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1075" w:type="dxa"/>
            <w:shd w:val="clear" w:color="auto" w:fill="auto"/>
            <w:noWrap/>
            <w:vAlign w:val="center"/>
            <w:hideMark/>
          </w:tcPr>
          <w:p w:rsidR="009E2C42" w:rsidRPr="005827A1" w:rsidRDefault="009E2C42" w:rsidP="00640CBC">
            <w:pPr>
              <w:jc w:val="center"/>
              <w:rPr>
                <w:rFonts w:ascii="Arial" w:eastAsia="Times New Roman" w:hAnsi="Arial" w:cs="Arial"/>
                <w:bCs/>
                <w:sz w:val="16"/>
                <w:szCs w:val="16"/>
                <w:lang w:eastAsia="pt-BR"/>
              </w:rPr>
            </w:pPr>
            <w:r w:rsidRPr="005827A1">
              <w:rPr>
                <w:rFonts w:ascii="Arial" w:eastAsia="Times New Roman" w:hAnsi="Arial" w:cs="Arial"/>
                <w:bCs/>
                <w:sz w:val="16"/>
                <w:szCs w:val="16"/>
                <w:lang w:eastAsia="pt-BR"/>
              </w:rPr>
              <w:t>-</w:t>
            </w:r>
          </w:p>
        </w:tc>
      </w:tr>
      <w:tr w:rsidR="009E2C42" w:rsidRPr="00FB288B" w:rsidTr="00C6605A">
        <w:trPr>
          <w:trHeight w:val="600"/>
        </w:trPr>
        <w:tc>
          <w:tcPr>
            <w:tcW w:w="1135"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33903976</w:t>
            </w:r>
          </w:p>
        </w:tc>
        <w:tc>
          <w:tcPr>
            <w:tcW w:w="1742" w:type="dxa"/>
            <w:shd w:val="clear" w:color="auto" w:fill="auto"/>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Classificação de Produtos</w:t>
            </w:r>
          </w:p>
        </w:tc>
        <w:tc>
          <w:tcPr>
            <w:tcW w:w="974"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41"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57"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41"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89"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58"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1075" w:type="dxa"/>
            <w:shd w:val="clear" w:color="auto" w:fill="auto"/>
            <w:noWrap/>
            <w:vAlign w:val="center"/>
            <w:hideMark/>
          </w:tcPr>
          <w:p w:rsidR="009E2C42" w:rsidRPr="005827A1" w:rsidRDefault="009E2C42" w:rsidP="00640CBC">
            <w:pPr>
              <w:jc w:val="center"/>
              <w:rPr>
                <w:rFonts w:ascii="Arial" w:eastAsia="Times New Roman" w:hAnsi="Arial" w:cs="Arial"/>
                <w:bCs/>
                <w:sz w:val="16"/>
                <w:szCs w:val="16"/>
                <w:lang w:eastAsia="pt-BR"/>
              </w:rPr>
            </w:pPr>
            <w:r w:rsidRPr="005827A1">
              <w:rPr>
                <w:rFonts w:ascii="Arial" w:eastAsia="Times New Roman" w:hAnsi="Arial" w:cs="Arial"/>
                <w:bCs/>
                <w:sz w:val="16"/>
                <w:szCs w:val="16"/>
                <w:lang w:eastAsia="pt-BR"/>
              </w:rPr>
              <w:t>-</w:t>
            </w:r>
          </w:p>
        </w:tc>
      </w:tr>
      <w:tr w:rsidR="009E2C42" w:rsidRPr="00FB288B" w:rsidTr="00C6605A">
        <w:trPr>
          <w:trHeight w:val="600"/>
        </w:trPr>
        <w:tc>
          <w:tcPr>
            <w:tcW w:w="1135"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33903977</w:t>
            </w:r>
          </w:p>
        </w:tc>
        <w:tc>
          <w:tcPr>
            <w:tcW w:w="1742" w:type="dxa"/>
            <w:shd w:val="clear" w:color="auto" w:fill="auto"/>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Vigilância Ostensiva</w:t>
            </w:r>
          </w:p>
        </w:tc>
        <w:tc>
          <w:tcPr>
            <w:tcW w:w="974"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7.400,19</w:t>
            </w:r>
          </w:p>
        </w:tc>
        <w:tc>
          <w:tcPr>
            <w:tcW w:w="941"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57"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41"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89"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58"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1075" w:type="dxa"/>
            <w:shd w:val="clear" w:color="auto" w:fill="auto"/>
            <w:noWrap/>
            <w:vAlign w:val="center"/>
            <w:hideMark/>
          </w:tcPr>
          <w:p w:rsidR="009E2C42" w:rsidRPr="005827A1" w:rsidRDefault="009E2C42" w:rsidP="00640CBC">
            <w:pPr>
              <w:jc w:val="center"/>
              <w:rPr>
                <w:rFonts w:ascii="Arial" w:eastAsia="Times New Roman" w:hAnsi="Arial" w:cs="Arial"/>
                <w:bCs/>
                <w:sz w:val="16"/>
                <w:szCs w:val="16"/>
                <w:lang w:eastAsia="pt-BR"/>
              </w:rPr>
            </w:pPr>
            <w:r w:rsidRPr="005827A1">
              <w:rPr>
                <w:rFonts w:ascii="Arial" w:eastAsia="Times New Roman" w:hAnsi="Arial" w:cs="Arial"/>
                <w:bCs/>
                <w:sz w:val="16"/>
                <w:szCs w:val="16"/>
                <w:lang w:eastAsia="pt-BR"/>
              </w:rPr>
              <w:t>7.400,19</w:t>
            </w:r>
          </w:p>
        </w:tc>
      </w:tr>
      <w:tr w:rsidR="009E2C42" w:rsidRPr="00FB288B" w:rsidTr="00C6605A">
        <w:trPr>
          <w:trHeight w:val="510"/>
        </w:trPr>
        <w:tc>
          <w:tcPr>
            <w:tcW w:w="1135"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33903978</w:t>
            </w:r>
          </w:p>
        </w:tc>
        <w:tc>
          <w:tcPr>
            <w:tcW w:w="1742" w:type="dxa"/>
            <w:shd w:val="clear" w:color="auto" w:fill="auto"/>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Limpeza e conservação</w:t>
            </w:r>
          </w:p>
        </w:tc>
        <w:tc>
          <w:tcPr>
            <w:tcW w:w="974"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41"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57"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41"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89"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58"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1075" w:type="dxa"/>
            <w:shd w:val="clear" w:color="auto" w:fill="auto"/>
            <w:noWrap/>
            <w:vAlign w:val="center"/>
            <w:hideMark/>
          </w:tcPr>
          <w:p w:rsidR="009E2C42" w:rsidRPr="005827A1" w:rsidRDefault="009E2C42" w:rsidP="00640CBC">
            <w:pPr>
              <w:jc w:val="center"/>
              <w:rPr>
                <w:rFonts w:ascii="Arial" w:eastAsia="Times New Roman" w:hAnsi="Arial" w:cs="Arial"/>
                <w:bCs/>
                <w:sz w:val="16"/>
                <w:szCs w:val="16"/>
                <w:lang w:eastAsia="pt-BR"/>
              </w:rPr>
            </w:pPr>
            <w:r w:rsidRPr="005827A1">
              <w:rPr>
                <w:rFonts w:ascii="Arial" w:eastAsia="Times New Roman" w:hAnsi="Arial" w:cs="Arial"/>
                <w:bCs/>
                <w:sz w:val="16"/>
                <w:szCs w:val="16"/>
                <w:lang w:eastAsia="pt-BR"/>
              </w:rPr>
              <w:t>-</w:t>
            </w:r>
          </w:p>
        </w:tc>
      </w:tr>
      <w:tr w:rsidR="009E2C42" w:rsidRPr="00FB288B" w:rsidTr="00E23727">
        <w:trPr>
          <w:trHeight w:val="794"/>
        </w:trPr>
        <w:tc>
          <w:tcPr>
            <w:tcW w:w="1135"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33903979</w:t>
            </w:r>
          </w:p>
        </w:tc>
        <w:tc>
          <w:tcPr>
            <w:tcW w:w="1742" w:type="dxa"/>
            <w:shd w:val="clear" w:color="auto" w:fill="auto"/>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Serviços de Apoio Administrativo, Técnico e Operacional</w:t>
            </w:r>
          </w:p>
        </w:tc>
        <w:tc>
          <w:tcPr>
            <w:tcW w:w="974"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41"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57"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41"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89"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58"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1075" w:type="dxa"/>
            <w:shd w:val="clear" w:color="auto" w:fill="auto"/>
            <w:noWrap/>
            <w:vAlign w:val="center"/>
            <w:hideMark/>
          </w:tcPr>
          <w:p w:rsidR="009E2C42" w:rsidRPr="005827A1" w:rsidRDefault="009E2C42" w:rsidP="00640CBC">
            <w:pPr>
              <w:jc w:val="center"/>
              <w:rPr>
                <w:rFonts w:ascii="Arial" w:eastAsia="Times New Roman" w:hAnsi="Arial" w:cs="Arial"/>
                <w:bCs/>
                <w:sz w:val="16"/>
                <w:szCs w:val="16"/>
                <w:lang w:eastAsia="pt-BR"/>
              </w:rPr>
            </w:pPr>
            <w:r w:rsidRPr="005827A1">
              <w:rPr>
                <w:rFonts w:ascii="Arial" w:eastAsia="Times New Roman" w:hAnsi="Arial" w:cs="Arial"/>
                <w:bCs/>
                <w:sz w:val="16"/>
                <w:szCs w:val="16"/>
                <w:lang w:eastAsia="pt-BR"/>
              </w:rPr>
              <w:t>-</w:t>
            </w:r>
          </w:p>
        </w:tc>
      </w:tr>
      <w:tr w:rsidR="009E2C42" w:rsidRPr="00FB288B" w:rsidTr="00E23727">
        <w:trPr>
          <w:trHeight w:val="423"/>
        </w:trPr>
        <w:tc>
          <w:tcPr>
            <w:tcW w:w="1135"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33903980</w:t>
            </w:r>
          </w:p>
        </w:tc>
        <w:tc>
          <w:tcPr>
            <w:tcW w:w="1742" w:type="dxa"/>
            <w:shd w:val="clear" w:color="auto" w:fill="auto"/>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Hospedagens</w:t>
            </w:r>
          </w:p>
        </w:tc>
        <w:tc>
          <w:tcPr>
            <w:tcW w:w="974"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1.683,84</w:t>
            </w:r>
          </w:p>
        </w:tc>
        <w:tc>
          <w:tcPr>
            <w:tcW w:w="941"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57"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41"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11.822,87</w:t>
            </w:r>
          </w:p>
        </w:tc>
        <w:tc>
          <w:tcPr>
            <w:tcW w:w="989"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58"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3.711,34</w:t>
            </w:r>
          </w:p>
        </w:tc>
        <w:tc>
          <w:tcPr>
            <w:tcW w:w="1075" w:type="dxa"/>
            <w:shd w:val="clear" w:color="auto" w:fill="auto"/>
            <w:noWrap/>
            <w:vAlign w:val="center"/>
            <w:hideMark/>
          </w:tcPr>
          <w:p w:rsidR="009E2C42" w:rsidRPr="005827A1" w:rsidRDefault="009E2C42" w:rsidP="00640CBC">
            <w:pPr>
              <w:jc w:val="center"/>
              <w:rPr>
                <w:rFonts w:ascii="Arial" w:eastAsia="Times New Roman" w:hAnsi="Arial" w:cs="Arial"/>
                <w:bCs/>
                <w:sz w:val="16"/>
                <w:szCs w:val="16"/>
                <w:lang w:eastAsia="pt-BR"/>
              </w:rPr>
            </w:pPr>
            <w:r w:rsidRPr="005827A1">
              <w:rPr>
                <w:rFonts w:ascii="Arial" w:eastAsia="Times New Roman" w:hAnsi="Arial" w:cs="Arial"/>
                <w:bCs/>
                <w:sz w:val="16"/>
                <w:szCs w:val="16"/>
                <w:lang w:eastAsia="pt-BR"/>
              </w:rPr>
              <w:t>17.218,05</w:t>
            </w:r>
          </w:p>
        </w:tc>
      </w:tr>
      <w:tr w:rsidR="009E2C42" w:rsidRPr="00FB288B" w:rsidTr="00C6605A">
        <w:trPr>
          <w:trHeight w:val="600"/>
        </w:trPr>
        <w:tc>
          <w:tcPr>
            <w:tcW w:w="1135"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33903981</w:t>
            </w:r>
          </w:p>
        </w:tc>
        <w:tc>
          <w:tcPr>
            <w:tcW w:w="1742" w:type="dxa"/>
            <w:shd w:val="clear" w:color="auto" w:fill="auto"/>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Serviços Bancários</w:t>
            </w:r>
          </w:p>
        </w:tc>
        <w:tc>
          <w:tcPr>
            <w:tcW w:w="974"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41"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57"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41"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89"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58"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1075" w:type="dxa"/>
            <w:shd w:val="clear" w:color="auto" w:fill="auto"/>
            <w:noWrap/>
            <w:vAlign w:val="center"/>
            <w:hideMark/>
          </w:tcPr>
          <w:p w:rsidR="009E2C42" w:rsidRPr="005827A1" w:rsidRDefault="009E2C42" w:rsidP="00640CBC">
            <w:pPr>
              <w:jc w:val="center"/>
              <w:rPr>
                <w:rFonts w:ascii="Arial" w:eastAsia="Times New Roman" w:hAnsi="Arial" w:cs="Arial"/>
                <w:bCs/>
                <w:sz w:val="16"/>
                <w:szCs w:val="16"/>
                <w:lang w:eastAsia="pt-BR"/>
              </w:rPr>
            </w:pPr>
            <w:r w:rsidRPr="005827A1">
              <w:rPr>
                <w:rFonts w:ascii="Arial" w:eastAsia="Times New Roman" w:hAnsi="Arial" w:cs="Arial"/>
                <w:bCs/>
                <w:sz w:val="16"/>
                <w:szCs w:val="16"/>
                <w:lang w:eastAsia="pt-BR"/>
              </w:rPr>
              <w:t>-</w:t>
            </w:r>
          </w:p>
        </w:tc>
      </w:tr>
      <w:tr w:rsidR="009E2C42" w:rsidRPr="00FB288B" w:rsidTr="00E23727">
        <w:trPr>
          <w:trHeight w:val="1075"/>
        </w:trPr>
        <w:tc>
          <w:tcPr>
            <w:tcW w:w="1135"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lastRenderedPageBreak/>
              <w:t>33903983</w:t>
            </w:r>
          </w:p>
        </w:tc>
        <w:tc>
          <w:tcPr>
            <w:tcW w:w="1742" w:type="dxa"/>
            <w:shd w:val="clear" w:color="auto" w:fill="auto"/>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Serviços de Cópias e Reprodução de Documentos</w:t>
            </w:r>
          </w:p>
        </w:tc>
        <w:tc>
          <w:tcPr>
            <w:tcW w:w="974"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74.984,76</w:t>
            </w:r>
          </w:p>
        </w:tc>
        <w:tc>
          <w:tcPr>
            <w:tcW w:w="941"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57"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41"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89"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58"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1075" w:type="dxa"/>
            <w:shd w:val="clear" w:color="auto" w:fill="auto"/>
            <w:noWrap/>
            <w:vAlign w:val="center"/>
            <w:hideMark/>
          </w:tcPr>
          <w:p w:rsidR="009E2C42" w:rsidRPr="005827A1" w:rsidRDefault="009E2C42" w:rsidP="00640CBC">
            <w:pPr>
              <w:jc w:val="center"/>
              <w:rPr>
                <w:rFonts w:ascii="Arial" w:eastAsia="Times New Roman" w:hAnsi="Arial" w:cs="Arial"/>
                <w:bCs/>
                <w:sz w:val="16"/>
                <w:szCs w:val="16"/>
                <w:lang w:eastAsia="pt-BR"/>
              </w:rPr>
            </w:pPr>
            <w:r w:rsidRPr="005827A1">
              <w:rPr>
                <w:rFonts w:ascii="Arial" w:eastAsia="Times New Roman" w:hAnsi="Arial" w:cs="Arial"/>
                <w:bCs/>
                <w:sz w:val="16"/>
                <w:szCs w:val="16"/>
                <w:lang w:eastAsia="pt-BR"/>
              </w:rPr>
              <w:t>74.984,76</w:t>
            </w:r>
          </w:p>
        </w:tc>
      </w:tr>
      <w:tr w:rsidR="009E2C42" w:rsidRPr="00FB288B" w:rsidTr="00E23727">
        <w:trPr>
          <w:trHeight w:val="978"/>
        </w:trPr>
        <w:tc>
          <w:tcPr>
            <w:tcW w:w="1135"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33903985</w:t>
            </w:r>
          </w:p>
        </w:tc>
        <w:tc>
          <w:tcPr>
            <w:tcW w:w="1742" w:type="dxa"/>
            <w:shd w:val="clear" w:color="auto" w:fill="auto"/>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Serviços em itens reparáveis de aviação</w:t>
            </w:r>
          </w:p>
        </w:tc>
        <w:tc>
          <w:tcPr>
            <w:tcW w:w="974"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41"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57"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41"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89"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58"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1075" w:type="dxa"/>
            <w:shd w:val="clear" w:color="auto" w:fill="auto"/>
            <w:noWrap/>
            <w:vAlign w:val="center"/>
            <w:hideMark/>
          </w:tcPr>
          <w:p w:rsidR="009E2C42" w:rsidRPr="005827A1" w:rsidRDefault="009E2C42" w:rsidP="00640CBC">
            <w:pPr>
              <w:jc w:val="center"/>
              <w:rPr>
                <w:rFonts w:ascii="Arial" w:eastAsia="Times New Roman" w:hAnsi="Arial" w:cs="Arial"/>
                <w:bCs/>
                <w:sz w:val="16"/>
                <w:szCs w:val="16"/>
                <w:lang w:eastAsia="pt-BR"/>
              </w:rPr>
            </w:pPr>
            <w:r w:rsidRPr="005827A1">
              <w:rPr>
                <w:rFonts w:ascii="Arial" w:eastAsia="Times New Roman" w:hAnsi="Arial" w:cs="Arial"/>
                <w:bCs/>
                <w:sz w:val="16"/>
                <w:szCs w:val="16"/>
                <w:lang w:eastAsia="pt-BR"/>
              </w:rPr>
              <w:t>-</w:t>
            </w:r>
          </w:p>
        </w:tc>
      </w:tr>
      <w:tr w:rsidR="009E2C42" w:rsidRPr="00FB288B" w:rsidTr="00C6605A">
        <w:trPr>
          <w:trHeight w:val="765"/>
        </w:trPr>
        <w:tc>
          <w:tcPr>
            <w:tcW w:w="1135"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33903988</w:t>
            </w:r>
          </w:p>
        </w:tc>
        <w:tc>
          <w:tcPr>
            <w:tcW w:w="1742" w:type="dxa"/>
            <w:shd w:val="clear" w:color="auto" w:fill="auto"/>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Serviços de Publicidade e Propaganda</w:t>
            </w:r>
          </w:p>
        </w:tc>
        <w:tc>
          <w:tcPr>
            <w:tcW w:w="974"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41"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57"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41"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89"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58"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1075" w:type="dxa"/>
            <w:shd w:val="clear" w:color="auto" w:fill="auto"/>
            <w:noWrap/>
            <w:vAlign w:val="center"/>
            <w:hideMark/>
          </w:tcPr>
          <w:p w:rsidR="009E2C42" w:rsidRPr="005827A1" w:rsidRDefault="009E2C42" w:rsidP="00640CBC">
            <w:pPr>
              <w:jc w:val="center"/>
              <w:rPr>
                <w:rFonts w:ascii="Arial" w:eastAsia="Times New Roman" w:hAnsi="Arial" w:cs="Arial"/>
                <w:bCs/>
                <w:sz w:val="16"/>
                <w:szCs w:val="16"/>
                <w:lang w:eastAsia="pt-BR"/>
              </w:rPr>
            </w:pPr>
            <w:r w:rsidRPr="005827A1">
              <w:rPr>
                <w:rFonts w:ascii="Arial" w:eastAsia="Times New Roman" w:hAnsi="Arial" w:cs="Arial"/>
                <w:bCs/>
                <w:sz w:val="16"/>
                <w:szCs w:val="16"/>
                <w:lang w:eastAsia="pt-BR"/>
              </w:rPr>
              <w:t>-</w:t>
            </w:r>
          </w:p>
        </w:tc>
      </w:tr>
      <w:tr w:rsidR="009E2C42" w:rsidRPr="00FB288B" w:rsidTr="00C6605A">
        <w:trPr>
          <w:trHeight w:val="765"/>
        </w:trPr>
        <w:tc>
          <w:tcPr>
            <w:tcW w:w="1135"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33903990</w:t>
            </w:r>
          </w:p>
        </w:tc>
        <w:tc>
          <w:tcPr>
            <w:tcW w:w="1742" w:type="dxa"/>
            <w:shd w:val="clear" w:color="auto" w:fill="auto"/>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Serviço de Publicidade Legal</w:t>
            </w:r>
          </w:p>
        </w:tc>
        <w:tc>
          <w:tcPr>
            <w:tcW w:w="974"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24.549,34</w:t>
            </w:r>
          </w:p>
        </w:tc>
        <w:tc>
          <w:tcPr>
            <w:tcW w:w="941"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57"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41"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785,88</w:t>
            </w:r>
          </w:p>
        </w:tc>
        <w:tc>
          <w:tcPr>
            <w:tcW w:w="989"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58"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1075" w:type="dxa"/>
            <w:shd w:val="clear" w:color="auto" w:fill="auto"/>
            <w:noWrap/>
            <w:vAlign w:val="center"/>
            <w:hideMark/>
          </w:tcPr>
          <w:p w:rsidR="009E2C42" w:rsidRPr="005827A1" w:rsidRDefault="00C319F1" w:rsidP="00640CBC">
            <w:pPr>
              <w:jc w:val="center"/>
              <w:rPr>
                <w:rFonts w:ascii="Arial" w:eastAsia="Times New Roman" w:hAnsi="Arial" w:cs="Arial"/>
                <w:bCs/>
                <w:sz w:val="16"/>
                <w:szCs w:val="16"/>
                <w:lang w:eastAsia="pt-BR"/>
              </w:rPr>
            </w:pPr>
            <w:r>
              <w:rPr>
                <w:rFonts w:ascii="Arial" w:eastAsia="Times New Roman" w:hAnsi="Arial" w:cs="Arial"/>
                <w:bCs/>
                <w:sz w:val="16"/>
                <w:szCs w:val="16"/>
                <w:lang w:eastAsia="pt-BR"/>
              </w:rPr>
              <w:t>25.335,22</w:t>
            </w:r>
          </w:p>
        </w:tc>
      </w:tr>
      <w:tr w:rsidR="009E2C42" w:rsidRPr="00FB288B" w:rsidTr="00C6605A">
        <w:trPr>
          <w:trHeight w:val="255"/>
        </w:trPr>
        <w:tc>
          <w:tcPr>
            <w:tcW w:w="1135"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33903991</w:t>
            </w:r>
          </w:p>
        </w:tc>
        <w:tc>
          <w:tcPr>
            <w:tcW w:w="1742"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Fundo rotativo</w:t>
            </w:r>
          </w:p>
        </w:tc>
        <w:tc>
          <w:tcPr>
            <w:tcW w:w="974"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41"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57"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41"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89"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58"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1075" w:type="dxa"/>
            <w:shd w:val="clear" w:color="auto" w:fill="auto"/>
            <w:noWrap/>
            <w:vAlign w:val="center"/>
            <w:hideMark/>
          </w:tcPr>
          <w:p w:rsidR="009E2C42" w:rsidRPr="005827A1" w:rsidRDefault="009E2C42" w:rsidP="00640CBC">
            <w:pPr>
              <w:jc w:val="center"/>
              <w:rPr>
                <w:rFonts w:ascii="Arial" w:eastAsia="Times New Roman" w:hAnsi="Arial" w:cs="Arial"/>
                <w:bCs/>
                <w:sz w:val="16"/>
                <w:szCs w:val="16"/>
                <w:lang w:eastAsia="pt-BR"/>
              </w:rPr>
            </w:pPr>
            <w:r w:rsidRPr="005827A1">
              <w:rPr>
                <w:rFonts w:ascii="Arial" w:eastAsia="Times New Roman" w:hAnsi="Arial" w:cs="Arial"/>
                <w:bCs/>
                <w:sz w:val="16"/>
                <w:szCs w:val="16"/>
                <w:lang w:eastAsia="pt-BR"/>
              </w:rPr>
              <w:t>-</w:t>
            </w:r>
          </w:p>
        </w:tc>
      </w:tr>
      <w:tr w:rsidR="009E2C42" w:rsidRPr="00FB288B" w:rsidTr="00C6605A">
        <w:trPr>
          <w:trHeight w:val="600"/>
        </w:trPr>
        <w:tc>
          <w:tcPr>
            <w:tcW w:w="1135"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33903992</w:t>
            </w:r>
          </w:p>
        </w:tc>
        <w:tc>
          <w:tcPr>
            <w:tcW w:w="1742" w:type="dxa"/>
            <w:shd w:val="clear" w:color="auto" w:fill="auto"/>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Cartão corporativo</w:t>
            </w:r>
          </w:p>
        </w:tc>
        <w:tc>
          <w:tcPr>
            <w:tcW w:w="974"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41"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57"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41"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89"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58"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1075" w:type="dxa"/>
            <w:shd w:val="clear" w:color="auto" w:fill="auto"/>
            <w:noWrap/>
            <w:vAlign w:val="center"/>
            <w:hideMark/>
          </w:tcPr>
          <w:p w:rsidR="009E2C42" w:rsidRPr="005827A1" w:rsidRDefault="009E2C42" w:rsidP="00640CBC">
            <w:pPr>
              <w:jc w:val="center"/>
              <w:rPr>
                <w:rFonts w:ascii="Arial" w:eastAsia="Times New Roman" w:hAnsi="Arial" w:cs="Arial"/>
                <w:bCs/>
                <w:sz w:val="16"/>
                <w:szCs w:val="16"/>
                <w:lang w:eastAsia="pt-BR"/>
              </w:rPr>
            </w:pPr>
            <w:r w:rsidRPr="005827A1">
              <w:rPr>
                <w:rFonts w:ascii="Arial" w:eastAsia="Times New Roman" w:hAnsi="Arial" w:cs="Arial"/>
                <w:bCs/>
                <w:sz w:val="16"/>
                <w:szCs w:val="16"/>
                <w:lang w:eastAsia="pt-BR"/>
              </w:rPr>
              <w:t>-</w:t>
            </w:r>
          </w:p>
        </w:tc>
      </w:tr>
      <w:tr w:rsidR="009E2C42" w:rsidRPr="00FB288B" w:rsidTr="00E23727">
        <w:trPr>
          <w:trHeight w:val="1037"/>
        </w:trPr>
        <w:tc>
          <w:tcPr>
            <w:tcW w:w="1135"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33903993</w:t>
            </w:r>
          </w:p>
        </w:tc>
        <w:tc>
          <w:tcPr>
            <w:tcW w:w="1742" w:type="dxa"/>
            <w:shd w:val="clear" w:color="auto" w:fill="auto"/>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Fundo fixo de caixa- empresas dependentes</w:t>
            </w:r>
          </w:p>
        </w:tc>
        <w:tc>
          <w:tcPr>
            <w:tcW w:w="974"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41"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57"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41"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89"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58"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1075" w:type="dxa"/>
            <w:shd w:val="clear" w:color="auto" w:fill="auto"/>
            <w:noWrap/>
            <w:vAlign w:val="center"/>
            <w:hideMark/>
          </w:tcPr>
          <w:p w:rsidR="009E2C42" w:rsidRPr="005827A1" w:rsidRDefault="009E2C42" w:rsidP="00640CBC">
            <w:pPr>
              <w:jc w:val="center"/>
              <w:rPr>
                <w:rFonts w:ascii="Arial" w:eastAsia="Times New Roman" w:hAnsi="Arial" w:cs="Arial"/>
                <w:bCs/>
                <w:sz w:val="16"/>
                <w:szCs w:val="16"/>
                <w:lang w:eastAsia="pt-BR"/>
              </w:rPr>
            </w:pPr>
            <w:r w:rsidRPr="005827A1">
              <w:rPr>
                <w:rFonts w:ascii="Arial" w:eastAsia="Times New Roman" w:hAnsi="Arial" w:cs="Arial"/>
                <w:bCs/>
                <w:sz w:val="16"/>
                <w:szCs w:val="16"/>
                <w:lang w:eastAsia="pt-BR"/>
              </w:rPr>
              <w:t>-</w:t>
            </w:r>
          </w:p>
        </w:tc>
      </w:tr>
      <w:tr w:rsidR="009E2C42" w:rsidRPr="00FB288B" w:rsidTr="00C6605A">
        <w:trPr>
          <w:trHeight w:val="900"/>
        </w:trPr>
        <w:tc>
          <w:tcPr>
            <w:tcW w:w="1135"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33903994</w:t>
            </w:r>
          </w:p>
        </w:tc>
        <w:tc>
          <w:tcPr>
            <w:tcW w:w="1742" w:type="dxa"/>
            <w:shd w:val="clear" w:color="auto" w:fill="auto"/>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Aquisição de Softwares de Aplicação</w:t>
            </w:r>
          </w:p>
        </w:tc>
        <w:tc>
          <w:tcPr>
            <w:tcW w:w="974"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41"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57"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41"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89"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58"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7.460,00</w:t>
            </w:r>
          </w:p>
        </w:tc>
        <w:tc>
          <w:tcPr>
            <w:tcW w:w="1075" w:type="dxa"/>
            <w:shd w:val="clear" w:color="auto" w:fill="auto"/>
            <w:noWrap/>
            <w:vAlign w:val="center"/>
            <w:hideMark/>
          </w:tcPr>
          <w:p w:rsidR="009E2C42" w:rsidRPr="005827A1" w:rsidRDefault="009E2C42" w:rsidP="00640CBC">
            <w:pPr>
              <w:jc w:val="center"/>
              <w:rPr>
                <w:rFonts w:ascii="Arial" w:eastAsia="Times New Roman" w:hAnsi="Arial" w:cs="Arial"/>
                <w:bCs/>
                <w:sz w:val="16"/>
                <w:szCs w:val="16"/>
                <w:lang w:eastAsia="pt-BR"/>
              </w:rPr>
            </w:pPr>
            <w:r w:rsidRPr="005827A1">
              <w:rPr>
                <w:rFonts w:ascii="Arial" w:eastAsia="Times New Roman" w:hAnsi="Arial" w:cs="Arial"/>
                <w:bCs/>
                <w:sz w:val="16"/>
                <w:szCs w:val="16"/>
                <w:lang w:eastAsia="pt-BR"/>
              </w:rPr>
              <w:t>7.460,00</w:t>
            </w:r>
          </w:p>
        </w:tc>
      </w:tr>
      <w:tr w:rsidR="009E2C42" w:rsidRPr="00FB288B" w:rsidTr="00E23727">
        <w:trPr>
          <w:trHeight w:val="1206"/>
        </w:trPr>
        <w:tc>
          <w:tcPr>
            <w:tcW w:w="1135"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33903995</w:t>
            </w:r>
          </w:p>
        </w:tc>
        <w:tc>
          <w:tcPr>
            <w:tcW w:w="1742" w:type="dxa"/>
            <w:shd w:val="clear" w:color="auto" w:fill="auto"/>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Manutenção, conservação de equipamentos de processamento de dados</w:t>
            </w:r>
          </w:p>
        </w:tc>
        <w:tc>
          <w:tcPr>
            <w:tcW w:w="974"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41"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57"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41"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89"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58"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1075" w:type="dxa"/>
            <w:shd w:val="clear" w:color="auto" w:fill="auto"/>
            <w:noWrap/>
            <w:vAlign w:val="center"/>
            <w:hideMark/>
          </w:tcPr>
          <w:p w:rsidR="009E2C42" w:rsidRPr="005827A1" w:rsidRDefault="009E2C42" w:rsidP="00640CBC">
            <w:pPr>
              <w:jc w:val="center"/>
              <w:rPr>
                <w:rFonts w:ascii="Arial" w:eastAsia="Times New Roman" w:hAnsi="Arial" w:cs="Arial"/>
                <w:bCs/>
                <w:sz w:val="16"/>
                <w:szCs w:val="16"/>
                <w:lang w:eastAsia="pt-BR"/>
              </w:rPr>
            </w:pPr>
            <w:r w:rsidRPr="005827A1">
              <w:rPr>
                <w:rFonts w:ascii="Arial" w:eastAsia="Times New Roman" w:hAnsi="Arial" w:cs="Arial"/>
                <w:bCs/>
                <w:sz w:val="16"/>
                <w:szCs w:val="16"/>
                <w:lang w:eastAsia="pt-BR"/>
              </w:rPr>
              <w:t>-</w:t>
            </w:r>
          </w:p>
        </w:tc>
      </w:tr>
      <w:tr w:rsidR="009E2C42" w:rsidRPr="00FB288B" w:rsidTr="00E23727">
        <w:trPr>
          <w:trHeight w:val="1266"/>
        </w:trPr>
        <w:tc>
          <w:tcPr>
            <w:tcW w:w="1135"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33903996</w:t>
            </w:r>
          </w:p>
        </w:tc>
        <w:tc>
          <w:tcPr>
            <w:tcW w:w="1742" w:type="dxa"/>
            <w:shd w:val="clear" w:color="auto" w:fill="auto"/>
            <w:vAlign w:val="center"/>
            <w:hideMark/>
          </w:tcPr>
          <w:p w:rsidR="009E2C42" w:rsidRPr="005827A1" w:rsidRDefault="009E2C42" w:rsidP="00640CBC">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Outros Serviços de Terceiros PJ - Pagamento Antecipado</w:t>
            </w:r>
          </w:p>
        </w:tc>
        <w:tc>
          <w:tcPr>
            <w:tcW w:w="974"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41"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57"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41"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89"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958" w:type="dxa"/>
            <w:shd w:val="clear" w:color="auto" w:fill="auto"/>
            <w:noWrap/>
            <w:vAlign w:val="center"/>
            <w:hideMark/>
          </w:tcPr>
          <w:p w:rsidR="009E2C42" w:rsidRPr="005827A1" w:rsidRDefault="009E2C42" w:rsidP="00640CBC">
            <w:pPr>
              <w:jc w:val="center"/>
              <w:rPr>
                <w:rFonts w:ascii="Arial" w:eastAsia="Times New Roman" w:hAnsi="Arial" w:cs="Arial"/>
                <w:sz w:val="16"/>
                <w:szCs w:val="16"/>
                <w:lang w:eastAsia="pt-BR"/>
              </w:rPr>
            </w:pPr>
          </w:p>
        </w:tc>
        <w:tc>
          <w:tcPr>
            <w:tcW w:w="1075" w:type="dxa"/>
            <w:shd w:val="clear" w:color="auto" w:fill="auto"/>
            <w:noWrap/>
            <w:vAlign w:val="center"/>
            <w:hideMark/>
          </w:tcPr>
          <w:p w:rsidR="009E2C42" w:rsidRPr="005827A1" w:rsidRDefault="009E2C42" w:rsidP="00640CBC">
            <w:pPr>
              <w:jc w:val="center"/>
              <w:rPr>
                <w:rFonts w:ascii="Arial" w:eastAsia="Times New Roman" w:hAnsi="Arial" w:cs="Arial"/>
                <w:bCs/>
                <w:sz w:val="16"/>
                <w:szCs w:val="16"/>
                <w:lang w:eastAsia="pt-BR"/>
              </w:rPr>
            </w:pPr>
            <w:r w:rsidRPr="005827A1">
              <w:rPr>
                <w:rFonts w:ascii="Arial" w:eastAsia="Times New Roman" w:hAnsi="Arial" w:cs="Arial"/>
                <w:bCs/>
                <w:sz w:val="16"/>
                <w:szCs w:val="16"/>
                <w:lang w:eastAsia="pt-BR"/>
              </w:rPr>
              <w:t>-</w:t>
            </w:r>
          </w:p>
        </w:tc>
      </w:tr>
      <w:tr w:rsidR="009E2C42" w:rsidRPr="00FB288B" w:rsidTr="00C6605A">
        <w:trPr>
          <w:trHeight w:val="510"/>
        </w:trPr>
        <w:tc>
          <w:tcPr>
            <w:tcW w:w="1135" w:type="dxa"/>
            <w:shd w:val="clear" w:color="auto" w:fill="auto"/>
            <w:noWrap/>
            <w:vAlign w:val="center"/>
            <w:hideMark/>
          </w:tcPr>
          <w:p w:rsidR="009E2C42" w:rsidRPr="005827A1" w:rsidRDefault="009E2C42" w:rsidP="00640CBC">
            <w:pPr>
              <w:jc w:val="center"/>
              <w:rPr>
                <w:rFonts w:ascii="Arial" w:eastAsia="Times New Roman" w:hAnsi="Arial" w:cs="Arial"/>
                <w:bCs/>
                <w:sz w:val="16"/>
                <w:szCs w:val="16"/>
                <w:lang w:eastAsia="pt-BR"/>
              </w:rPr>
            </w:pPr>
            <w:r w:rsidRPr="005827A1">
              <w:rPr>
                <w:rFonts w:ascii="Arial" w:eastAsia="Times New Roman" w:hAnsi="Arial" w:cs="Arial"/>
                <w:bCs/>
                <w:sz w:val="16"/>
                <w:szCs w:val="16"/>
                <w:lang w:eastAsia="pt-BR"/>
              </w:rPr>
              <w:t>33904100</w:t>
            </w:r>
          </w:p>
        </w:tc>
        <w:tc>
          <w:tcPr>
            <w:tcW w:w="1742" w:type="dxa"/>
            <w:shd w:val="clear" w:color="auto" w:fill="auto"/>
            <w:noWrap/>
            <w:vAlign w:val="center"/>
            <w:hideMark/>
          </w:tcPr>
          <w:p w:rsidR="009E2C42" w:rsidRPr="005827A1" w:rsidRDefault="009E2C42" w:rsidP="00640CBC">
            <w:pPr>
              <w:jc w:val="center"/>
              <w:rPr>
                <w:rFonts w:ascii="Arial" w:eastAsia="Times New Roman" w:hAnsi="Arial" w:cs="Arial"/>
                <w:bCs/>
                <w:sz w:val="16"/>
                <w:szCs w:val="16"/>
                <w:lang w:eastAsia="pt-BR"/>
              </w:rPr>
            </w:pPr>
            <w:r w:rsidRPr="005827A1">
              <w:rPr>
                <w:rFonts w:ascii="Arial" w:eastAsia="Times New Roman" w:hAnsi="Arial" w:cs="Arial"/>
                <w:bCs/>
                <w:sz w:val="16"/>
                <w:szCs w:val="16"/>
                <w:lang w:eastAsia="pt-BR"/>
              </w:rPr>
              <w:t>Contribuições</w:t>
            </w:r>
          </w:p>
        </w:tc>
        <w:tc>
          <w:tcPr>
            <w:tcW w:w="974" w:type="dxa"/>
            <w:shd w:val="clear" w:color="auto" w:fill="auto"/>
            <w:noWrap/>
            <w:vAlign w:val="center"/>
            <w:hideMark/>
          </w:tcPr>
          <w:p w:rsidR="009E2C42" w:rsidRPr="005827A1" w:rsidRDefault="009E2C42" w:rsidP="00640CBC">
            <w:pPr>
              <w:jc w:val="center"/>
              <w:rPr>
                <w:rFonts w:ascii="Arial" w:eastAsia="Times New Roman" w:hAnsi="Arial" w:cs="Arial"/>
                <w:bCs/>
                <w:sz w:val="16"/>
                <w:szCs w:val="16"/>
                <w:lang w:eastAsia="pt-BR"/>
              </w:rPr>
            </w:pPr>
          </w:p>
        </w:tc>
        <w:tc>
          <w:tcPr>
            <w:tcW w:w="941" w:type="dxa"/>
            <w:shd w:val="clear" w:color="auto" w:fill="auto"/>
            <w:noWrap/>
            <w:vAlign w:val="center"/>
            <w:hideMark/>
          </w:tcPr>
          <w:p w:rsidR="009E2C42" w:rsidRPr="005827A1" w:rsidRDefault="009E2C42" w:rsidP="00640CBC">
            <w:pPr>
              <w:jc w:val="center"/>
              <w:rPr>
                <w:rFonts w:ascii="Arial" w:eastAsia="Times New Roman" w:hAnsi="Arial" w:cs="Arial"/>
                <w:bCs/>
                <w:sz w:val="16"/>
                <w:szCs w:val="16"/>
                <w:lang w:eastAsia="pt-BR"/>
              </w:rPr>
            </w:pPr>
          </w:p>
        </w:tc>
        <w:tc>
          <w:tcPr>
            <w:tcW w:w="957" w:type="dxa"/>
            <w:shd w:val="clear" w:color="auto" w:fill="auto"/>
            <w:noWrap/>
            <w:vAlign w:val="center"/>
            <w:hideMark/>
          </w:tcPr>
          <w:p w:rsidR="009E2C42" w:rsidRPr="005827A1" w:rsidRDefault="009E2C42" w:rsidP="00640CBC">
            <w:pPr>
              <w:jc w:val="center"/>
              <w:rPr>
                <w:rFonts w:ascii="Arial" w:eastAsia="Times New Roman" w:hAnsi="Arial" w:cs="Arial"/>
                <w:bCs/>
                <w:sz w:val="16"/>
                <w:szCs w:val="16"/>
                <w:lang w:eastAsia="pt-BR"/>
              </w:rPr>
            </w:pPr>
          </w:p>
        </w:tc>
        <w:tc>
          <w:tcPr>
            <w:tcW w:w="941" w:type="dxa"/>
            <w:shd w:val="clear" w:color="auto" w:fill="auto"/>
            <w:noWrap/>
            <w:vAlign w:val="center"/>
            <w:hideMark/>
          </w:tcPr>
          <w:p w:rsidR="009E2C42" w:rsidRPr="005827A1" w:rsidRDefault="009E2C42" w:rsidP="00640CBC">
            <w:pPr>
              <w:jc w:val="center"/>
              <w:rPr>
                <w:rFonts w:ascii="Arial" w:eastAsia="Times New Roman" w:hAnsi="Arial" w:cs="Arial"/>
                <w:bCs/>
                <w:sz w:val="16"/>
                <w:szCs w:val="16"/>
                <w:lang w:eastAsia="pt-BR"/>
              </w:rPr>
            </w:pPr>
          </w:p>
        </w:tc>
        <w:tc>
          <w:tcPr>
            <w:tcW w:w="989" w:type="dxa"/>
            <w:shd w:val="clear" w:color="auto" w:fill="auto"/>
            <w:noWrap/>
            <w:vAlign w:val="center"/>
            <w:hideMark/>
          </w:tcPr>
          <w:p w:rsidR="009E2C42" w:rsidRPr="005827A1" w:rsidRDefault="009E2C42" w:rsidP="00640CBC">
            <w:pPr>
              <w:jc w:val="center"/>
              <w:rPr>
                <w:rFonts w:ascii="Arial" w:eastAsia="Times New Roman" w:hAnsi="Arial" w:cs="Arial"/>
                <w:bCs/>
                <w:sz w:val="16"/>
                <w:szCs w:val="16"/>
                <w:lang w:eastAsia="pt-BR"/>
              </w:rPr>
            </w:pPr>
          </w:p>
        </w:tc>
        <w:tc>
          <w:tcPr>
            <w:tcW w:w="958" w:type="dxa"/>
            <w:shd w:val="clear" w:color="auto" w:fill="auto"/>
            <w:noWrap/>
            <w:vAlign w:val="center"/>
            <w:hideMark/>
          </w:tcPr>
          <w:p w:rsidR="009E2C42" w:rsidRPr="005827A1" w:rsidRDefault="009E2C42" w:rsidP="00640CBC">
            <w:pPr>
              <w:jc w:val="center"/>
              <w:rPr>
                <w:rFonts w:ascii="Arial" w:eastAsia="Times New Roman" w:hAnsi="Arial" w:cs="Arial"/>
                <w:bCs/>
                <w:sz w:val="16"/>
                <w:szCs w:val="16"/>
                <w:lang w:eastAsia="pt-BR"/>
              </w:rPr>
            </w:pPr>
          </w:p>
        </w:tc>
        <w:tc>
          <w:tcPr>
            <w:tcW w:w="1075" w:type="dxa"/>
            <w:shd w:val="clear" w:color="auto" w:fill="auto"/>
            <w:noWrap/>
            <w:vAlign w:val="center"/>
            <w:hideMark/>
          </w:tcPr>
          <w:p w:rsidR="009E2C42" w:rsidRPr="005827A1" w:rsidRDefault="009E2C42" w:rsidP="00640CBC">
            <w:pPr>
              <w:jc w:val="center"/>
              <w:rPr>
                <w:rFonts w:ascii="Arial" w:eastAsia="Times New Roman" w:hAnsi="Arial" w:cs="Arial"/>
                <w:bCs/>
                <w:sz w:val="16"/>
                <w:szCs w:val="16"/>
                <w:lang w:eastAsia="pt-BR"/>
              </w:rPr>
            </w:pPr>
            <w:r w:rsidRPr="005827A1">
              <w:rPr>
                <w:rFonts w:ascii="Arial" w:eastAsia="Times New Roman" w:hAnsi="Arial" w:cs="Arial"/>
                <w:bCs/>
                <w:sz w:val="16"/>
                <w:szCs w:val="16"/>
                <w:lang w:eastAsia="pt-BR"/>
              </w:rPr>
              <w:t>-</w:t>
            </w:r>
          </w:p>
        </w:tc>
      </w:tr>
      <w:tr w:rsidR="009E2C42" w:rsidRPr="00FB288B" w:rsidTr="00E23727">
        <w:trPr>
          <w:trHeight w:val="455"/>
        </w:trPr>
        <w:tc>
          <w:tcPr>
            <w:tcW w:w="1135" w:type="dxa"/>
            <w:shd w:val="clear" w:color="auto" w:fill="auto"/>
            <w:noWrap/>
            <w:vAlign w:val="center"/>
            <w:hideMark/>
          </w:tcPr>
          <w:p w:rsidR="009E2C42" w:rsidRPr="005827A1" w:rsidRDefault="009E2C42" w:rsidP="00640CBC">
            <w:pPr>
              <w:jc w:val="center"/>
              <w:rPr>
                <w:rFonts w:ascii="Arial" w:eastAsia="Times New Roman" w:hAnsi="Arial" w:cs="Arial"/>
                <w:bCs/>
                <w:sz w:val="16"/>
                <w:szCs w:val="16"/>
                <w:lang w:eastAsia="pt-BR"/>
              </w:rPr>
            </w:pPr>
            <w:r w:rsidRPr="005827A1">
              <w:rPr>
                <w:rFonts w:ascii="Arial" w:eastAsia="Times New Roman" w:hAnsi="Arial" w:cs="Arial"/>
                <w:bCs/>
                <w:sz w:val="16"/>
                <w:szCs w:val="16"/>
                <w:lang w:eastAsia="pt-BR"/>
              </w:rPr>
              <w:t>33904700</w:t>
            </w:r>
          </w:p>
        </w:tc>
        <w:tc>
          <w:tcPr>
            <w:tcW w:w="1742" w:type="dxa"/>
            <w:shd w:val="clear" w:color="auto" w:fill="auto"/>
            <w:noWrap/>
            <w:vAlign w:val="center"/>
            <w:hideMark/>
          </w:tcPr>
          <w:p w:rsidR="009E2C42" w:rsidRPr="005827A1" w:rsidRDefault="009E2C42" w:rsidP="00640CBC">
            <w:pPr>
              <w:jc w:val="center"/>
              <w:rPr>
                <w:rFonts w:ascii="Arial" w:eastAsia="Times New Roman" w:hAnsi="Arial" w:cs="Arial"/>
                <w:bCs/>
                <w:sz w:val="16"/>
                <w:szCs w:val="16"/>
                <w:lang w:eastAsia="pt-BR"/>
              </w:rPr>
            </w:pPr>
            <w:r w:rsidRPr="005827A1">
              <w:rPr>
                <w:rFonts w:ascii="Arial" w:eastAsia="Times New Roman" w:hAnsi="Arial" w:cs="Arial"/>
                <w:bCs/>
                <w:sz w:val="16"/>
                <w:szCs w:val="16"/>
                <w:lang w:eastAsia="pt-BR"/>
              </w:rPr>
              <w:t>PASEP</w:t>
            </w:r>
          </w:p>
        </w:tc>
        <w:tc>
          <w:tcPr>
            <w:tcW w:w="974" w:type="dxa"/>
            <w:shd w:val="clear" w:color="auto" w:fill="auto"/>
            <w:noWrap/>
            <w:vAlign w:val="center"/>
            <w:hideMark/>
          </w:tcPr>
          <w:p w:rsidR="009E2C42" w:rsidRPr="005827A1" w:rsidRDefault="009E2C42" w:rsidP="00640CBC">
            <w:pPr>
              <w:jc w:val="center"/>
              <w:rPr>
                <w:rFonts w:ascii="Arial" w:eastAsia="Times New Roman" w:hAnsi="Arial" w:cs="Arial"/>
                <w:bCs/>
                <w:sz w:val="16"/>
                <w:szCs w:val="16"/>
                <w:lang w:eastAsia="pt-BR"/>
              </w:rPr>
            </w:pPr>
          </w:p>
        </w:tc>
        <w:tc>
          <w:tcPr>
            <w:tcW w:w="941" w:type="dxa"/>
            <w:shd w:val="clear" w:color="auto" w:fill="auto"/>
            <w:noWrap/>
            <w:vAlign w:val="center"/>
            <w:hideMark/>
          </w:tcPr>
          <w:p w:rsidR="009E2C42" w:rsidRPr="005827A1" w:rsidRDefault="009E2C42" w:rsidP="00640CBC">
            <w:pPr>
              <w:jc w:val="center"/>
              <w:rPr>
                <w:rFonts w:ascii="Arial" w:eastAsia="Times New Roman" w:hAnsi="Arial" w:cs="Arial"/>
                <w:bCs/>
                <w:sz w:val="16"/>
                <w:szCs w:val="16"/>
                <w:lang w:eastAsia="pt-BR"/>
              </w:rPr>
            </w:pPr>
          </w:p>
        </w:tc>
        <w:tc>
          <w:tcPr>
            <w:tcW w:w="957" w:type="dxa"/>
            <w:shd w:val="clear" w:color="auto" w:fill="auto"/>
            <w:noWrap/>
            <w:vAlign w:val="center"/>
            <w:hideMark/>
          </w:tcPr>
          <w:p w:rsidR="009E2C42" w:rsidRPr="005827A1" w:rsidRDefault="009E2C42" w:rsidP="00640CBC">
            <w:pPr>
              <w:jc w:val="center"/>
              <w:rPr>
                <w:rFonts w:ascii="Arial" w:eastAsia="Times New Roman" w:hAnsi="Arial" w:cs="Arial"/>
                <w:bCs/>
                <w:sz w:val="16"/>
                <w:szCs w:val="16"/>
                <w:lang w:eastAsia="pt-BR"/>
              </w:rPr>
            </w:pPr>
          </w:p>
        </w:tc>
        <w:tc>
          <w:tcPr>
            <w:tcW w:w="941" w:type="dxa"/>
            <w:shd w:val="clear" w:color="auto" w:fill="auto"/>
            <w:noWrap/>
            <w:vAlign w:val="center"/>
            <w:hideMark/>
          </w:tcPr>
          <w:p w:rsidR="009E2C42" w:rsidRPr="005827A1" w:rsidRDefault="009E2C42" w:rsidP="00640CBC">
            <w:pPr>
              <w:jc w:val="center"/>
              <w:rPr>
                <w:rFonts w:ascii="Arial" w:eastAsia="Times New Roman" w:hAnsi="Arial" w:cs="Arial"/>
                <w:bCs/>
                <w:sz w:val="16"/>
                <w:szCs w:val="16"/>
                <w:lang w:eastAsia="pt-BR"/>
              </w:rPr>
            </w:pPr>
          </w:p>
        </w:tc>
        <w:tc>
          <w:tcPr>
            <w:tcW w:w="989" w:type="dxa"/>
            <w:shd w:val="clear" w:color="auto" w:fill="auto"/>
            <w:noWrap/>
            <w:vAlign w:val="center"/>
            <w:hideMark/>
          </w:tcPr>
          <w:p w:rsidR="009E2C42" w:rsidRPr="005827A1" w:rsidRDefault="009E2C42" w:rsidP="00640CBC">
            <w:pPr>
              <w:jc w:val="center"/>
              <w:rPr>
                <w:rFonts w:ascii="Arial" w:eastAsia="Times New Roman" w:hAnsi="Arial" w:cs="Arial"/>
                <w:bCs/>
                <w:sz w:val="16"/>
                <w:szCs w:val="16"/>
                <w:lang w:eastAsia="pt-BR"/>
              </w:rPr>
            </w:pPr>
          </w:p>
        </w:tc>
        <w:tc>
          <w:tcPr>
            <w:tcW w:w="958" w:type="dxa"/>
            <w:shd w:val="clear" w:color="auto" w:fill="auto"/>
            <w:noWrap/>
            <w:vAlign w:val="center"/>
            <w:hideMark/>
          </w:tcPr>
          <w:p w:rsidR="009E2C42" w:rsidRPr="005827A1" w:rsidRDefault="009E2C42" w:rsidP="00640CBC">
            <w:pPr>
              <w:jc w:val="center"/>
              <w:rPr>
                <w:rFonts w:ascii="Arial" w:eastAsia="Times New Roman" w:hAnsi="Arial" w:cs="Arial"/>
                <w:bCs/>
                <w:sz w:val="16"/>
                <w:szCs w:val="16"/>
                <w:lang w:eastAsia="pt-BR"/>
              </w:rPr>
            </w:pPr>
          </w:p>
        </w:tc>
        <w:tc>
          <w:tcPr>
            <w:tcW w:w="1075" w:type="dxa"/>
            <w:shd w:val="clear" w:color="auto" w:fill="auto"/>
            <w:noWrap/>
            <w:vAlign w:val="center"/>
            <w:hideMark/>
          </w:tcPr>
          <w:p w:rsidR="009E2C42" w:rsidRPr="005827A1" w:rsidRDefault="009E2C42" w:rsidP="00640CBC">
            <w:pPr>
              <w:jc w:val="center"/>
              <w:rPr>
                <w:rFonts w:ascii="Arial" w:eastAsia="Times New Roman" w:hAnsi="Arial" w:cs="Arial"/>
                <w:bCs/>
                <w:sz w:val="16"/>
                <w:szCs w:val="16"/>
                <w:lang w:eastAsia="pt-BR"/>
              </w:rPr>
            </w:pPr>
            <w:r w:rsidRPr="005827A1">
              <w:rPr>
                <w:rFonts w:ascii="Arial" w:eastAsia="Times New Roman" w:hAnsi="Arial" w:cs="Arial"/>
                <w:bCs/>
                <w:sz w:val="16"/>
                <w:szCs w:val="16"/>
                <w:lang w:eastAsia="pt-BR"/>
              </w:rPr>
              <w:t>-</w:t>
            </w:r>
          </w:p>
        </w:tc>
      </w:tr>
      <w:tr w:rsidR="009E2C42" w:rsidRPr="00FB288B" w:rsidTr="00E23727">
        <w:trPr>
          <w:trHeight w:val="1128"/>
        </w:trPr>
        <w:tc>
          <w:tcPr>
            <w:tcW w:w="1135" w:type="dxa"/>
            <w:shd w:val="clear" w:color="auto" w:fill="auto"/>
            <w:noWrap/>
            <w:vAlign w:val="center"/>
            <w:hideMark/>
          </w:tcPr>
          <w:p w:rsidR="009E2C42" w:rsidRPr="005827A1" w:rsidRDefault="009E2C42" w:rsidP="00640CBC">
            <w:pPr>
              <w:jc w:val="center"/>
              <w:rPr>
                <w:rFonts w:ascii="Arial" w:eastAsia="Times New Roman" w:hAnsi="Arial" w:cs="Arial"/>
                <w:bCs/>
                <w:sz w:val="16"/>
                <w:szCs w:val="16"/>
                <w:lang w:eastAsia="pt-BR"/>
              </w:rPr>
            </w:pPr>
            <w:r w:rsidRPr="005827A1">
              <w:rPr>
                <w:rFonts w:ascii="Arial" w:eastAsia="Times New Roman" w:hAnsi="Arial" w:cs="Arial"/>
                <w:bCs/>
                <w:sz w:val="16"/>
                <w:szCs w:val="16"/>
                <w:lang w:eastAsia="pt-BR"/>
              </w:rPr>
              <w:t>33904800</w:t>
            </w:r>
          </w:p>
        </w:tc>
        <w:tc>
          <w:tcPr>
            <w:tcW w:w="1742" w:type="dxa"/>
            <w:shd w:val="clear" w:color="auto" w:fill="auto"/>
            <w:noWrap/>
            <w:vAlign w:val="center"/>
            <w:hideMark/>
          </w:tcPr>
          <w:p w:rsidR="009E2C42" w:rsidRPr="005827A1" w:rsidRDefault="009E2C42" w:rsidP="00640CBC">
            <w:pPr>
              <w:jc w:val="center"/>
              <w:rPr>
                <w:rFonts w:ascii="Arial" w:eastAsia="Times New Roman" w:hAnsi="Arial" w:cs="Arial"/>
                <w:bCs/>
                <w:sz w:val="16"/>
                <w:szCs w:val="16"/>
                <w:lang w:eastAsia="pt-BR"/>
              </w:rPr>
            </w:pPr>
            <w:r w:rsidRPr="005827A1">
              <w:rPr>
                <w:rFonts w:ascii="Arial" w:eastAsia="Times New Roman" w:hAnsi="Arial" w:cs="Arial"/>
                <w:bCs/>
                <w:sz w:val="16"/>
                <w:szCs w:val="16"/>
                <w:lang w:eastAsia="pt-BR"/>
              </w:rPr>
              <w:t>Outros Auxílios Financeiros a Pessoas Físicas</w:t>
            </w:r>
          </w:p>
        </w:tc>
        <w:tc>
          <w:tcPr>
            <w:tcW w:w="974" w:type="dxa"/>
            <w:shd w:val="clear" w:color="auto" w:fill="auto"/>
            <w:noWrap/>
            <w:vAlign w:val="center"/>
            <w:hideMark/>
          </w:tcPr>
          <w:p w:rsidR="009E2C42" w:rsidRPr="005827A1" w:rsidRDefault="009E2C42" w:rsidP="00640CBC">
            <w:pPr>
              <w:jc w:val="center"/>
              <w:rPr>
                <w:rFonts w:ascii="Arial" w:eastAsia="Times New Roman" w:hAnsi="Arial" w:cs="Arial"/>
                <w:bCs/>
                <w:sz w:val="16"/>
                <w:szCs w:val="16"/>
                <w:lang w:eastAsia="pt-BR"/>
              </w:rPr>
            </w:pPr>
          </w:p>
        </w:tc>
        <w:tc>
          <w:tcPr>
            <w:tcW w:w="941" w:type="dxa"/>
            <w:shd w:val="clear" w:color="auto" w:fill="auto"/>
            <w:noWrap/>
            <w:vAlign w:val="center"/>
            <w:hideMark/>
          </w:tcPr>
          <w:p w:rsidR="009E2C42" w:rsidRPr="005827A1" w:rsidRDefault="009E2C42" w:rsidP="00640CBC">
            <w:pPr>
              <w:jc w:val="center"/>
              <w:rPr>
                <w:rFonts w:ascii="Arial" w:eastAsia="Times New Roman" w:hAnsi="Arial" w:cs="Arial"/>
                <w:bCs/>
                <w:sz w:val="16"/>
                <w:szCs w:val="16"/>
                <w:lang w:eastAsia="pt-BR"/>
              </w:rPr>
            </w:pPr>
          </w:p>
        </w:tc>
        <w:tc>
          <w:tcPr>
            <w:tcW w:w="957" w:type="dxa"/>
            <w:shd w:val="clear" w:color="auto" w:fill="auto"/>
            <w:noWrap/>
            <w:vAlign w:val="center"/>
            <w:hideMark/>
          </w:tcPr>
          <w:p w:rsidR="009E2C42" w:rsidRPr="005827A1" w:rsidRDefault="009E2C42" w:rsidP="00640CBC">
            <w:pPr>
              <w:jc w:val="center"/>
              <w:rPr>
                <w:rFonts w:ascii="Arial" w:eastAsia="Times New Roman" w:hAnsi="Arial" w:cs="Arial"/>
                <w:bCs/>
                <w:sz w:val="16"/>
                <w:szCs w:val="16"/>
                <w:lang w:eastAsia="pt-BR"/>
              </w:rPr>
            </w:pPr>
          </w:p>
        </w:tc>
        <w:tc>
          <w:tcPr>
            <w:tcW w:w="941" w:type="dxa"/>
            <w:shd w:val="clear" w:color="auto" w:fill="auto"/>
            <w:noWrap/>
            <w:vAlign w:val="center"/>
            <w:hideMark/>
          </w:tcPr>
          <w:p w:rsidR="009E2C42" w:rsidRPr="005827A1" w:rsidRDefault="009E2C42" w:rsidP="00640CBC">
            <w:pPr>
              <w:jc w:val="center"/>
              <w:rPr>
                <w:rFonts w:ascii="Arial" w:eastAsia="Times New Roman" w:hAnsi="Arial" w:cs="Arial"/>
                <w:bCs/>
                <w:sz w:val="16"/>
                <w:szCs w:val="16"/>
                <w:lang w:eastAsia="pt-BR"/>
              </w:rPr>
            </w:pPr>
          </w:p>
        </w:tc>
        <w:tc>
          <w:tcPr>
            <w:tcW w:w="989" w:type="dxa"/>
            <w:shd w:val="clear" w:color="auto" w:fill="auto"/>
            <w:noWrap/>
            <w:vAlign w:val="center"/>
            <w:hideMark/>
          </w:tcPr>
          <w:p w:rsidR="009E2C42" w:rsidRPr="005827A1" w:rsidRDefault="009E2C42" w:rsidP="00640CBC">
            <w:pPr>
              <w:jc w:val="center"/>
              <w:rPr>
                <w:rFonts w:ascii="Arial" w:eastAsia="Times New Roman" w:hAnsi="Arial" w:cs="Arial"/>
                <w:bCs/>
                <w:sz w:val="16"/>
                <w:szCs w:val="16"/>
                <w:lang w:eastAsia="pt-BR"/>
              </w:rPr>
            </w:pPr>
          </w:p>
        </w:tc>
        <w:tc>
          <w:tcPr>
            <w:tcW w:w="958" w:type="dxa"/>
            <w:shd w:val="clear" w:color="auto" w:fill="auto"/>
            <w:noWrap/>
            <w:vAlign w:val="center"/>
            <w:hideMark/>
          </w:tcPr>
          <w:p w:rsidR="009E2C42" w:rsidRPr="005827A1" w:rsidRDefault="009E2C42" w:rsidP="00640CBC">
            <w:pPr>
              <w:jc w:val="center"/>
              <w:rPr>
                <w:rFonts w:ascii="Arial" w:eastAsia="Times New Roman" w:hAnsi="Arial" w:cs="Arial"/>
                <w:bCs/>
                <w:sz w:val="16"/>
                <w:szCs w:val="16"/>
                <w:lang w:eastAsia="pt-BR"/>
              </w:rPr>
            </w:pPr>
          </w:p>
        </w:tc>
        <w:tc>
          <w:tcPr>
            <w:tcW w:w="1075" w:type="dxa"/>
            <w:shd w:val="clear" w:color="auto" w:fill="auto"/>
            <w:noWrap/>
            <w:vAlign w:val="center"/>
            <w:hideMark/>
          </w:tcPr>
          <w:p w:rsidR="009E2C42" w:rsidRPr="005827A1" w:rsidRDefault="009E2C42" w:rsidP="00640CBC">
            <w:pPr>
              <w:jc w:val="center"/>
              <w:rPr>
                <w:rFonts w:ascii="Arial" w:eastAsia="Times New Roman" w:hAnsi="Arial" w:cs="Arial"/>
                <w:bCs/>
                <w:sz w:val="16"/>
                <w:szCs w:val="16"/>
                <w:lang w:eastAsia="pt-BR"/>
              </w:rPr>
            </w:pPr>
            <w:r w:rsidRPr="005827A1">
              <w:rPr>
                <w:rFonts w:ascii="Arial" w:eastAsia="Times New Roman" w:hAnsi="Arial" w:cs="Arial"/>
                <w:bCs/>
                <w:sz w:val="16"/>
                <w:szCs w:val="16"/>
                <w:lang w:eastAsia="pt-BR"/>
              </w:rPr>
              <w:t>-</w:t>
            </w:r>
          </w:p>
        </w:tc>
      </w:tr>
      <w:tr w:rsidR="009E2C42" w:rsidRPr="00FB288B" w:rsidTr="00E23727">
        <w:trPr>
          <w:trHeight w:val="1130"/>
        </w:trPr>
        <w:tc>
          <w:tcPr>
            <w:tcW w:w="1135" w:type="dxa"/>
            <w:shd w:val="clear" w:color="auto" w:fill="auto"/>
            <w:noWrap/>
            <w:vAlign w:val="center"/>
            <w:hideMark/>
          </w:tcPr>
          <w:p w:rsidR="009E2C42" w:rsidRPr="005827A1" w:rsidRDefault="009E2C42" w:rsidP="00640CBC">
            <w:pPr>
              <w:jc w:val="center"/>
              <w:rPr>
                <w:rFonts w:ascii="Arial" w:eastAsia="Times New Roman" w:hAnsi="Arial" w:cs="Arial"/>
                <w:bCs/>
                <w:sz w:val="16"/>
                <w:szCs w:val="16"/>
                <w:lang w:eastAsia="pt-BR"/>
              </w:rPr>
            </w:pPr>
            <w:r w:rsidRPr="005827A1">
              <w:rPr>
                <w:rFonts w:ascii="Arial" w:eastAsia="Times New Roman" w:hAnsi="Arial" w:cs="Arial"/>
                <w:bCs/>
                <w:sz w:val="16"/>
                <w:szCs w:val="16"/>
                <w:lang w:eastAsia="pt-BR"/>
              </w:rPr>
              <w:t>33906200</w:t>
            </w:r>
          </w:p>
        </w:tc>
        <w:tc>
          <w:tcPr>
            <w:tcW w:w="1742" w:type="dxa"/>
            <w:shd w:val="clear" w:color="auto" w:fill="auto"/>
            <w:noWrap/>
            <w:vAlign w:val="center"/>
            <w:hideMark/>
          </w:tcPr>
          <w:p w:rsidR="009E2C42" w:rsidRPr="005827A1" w:rsidRDefault="009E2C42" w:rsidP="00640CBC">
            <w:pPr>
              <w:jc w:val="center"/>
              <w:rPr>
                <w:rFonts w:ascii="Arial" w:eastAsia="Times New Roman" w:hAnsi="Arial" w:cs="Arial"/>
                <w:bCs/>
                <w:sz w:val="16"/>
                <w:szCs w:val="16"/>
                <w:lang w:eastAsia="pt-BR"/>
              </w:rPr>
            </w:pPr>
            <w:r w:rsidRPr="005827A1">
              <w:rPr>
                <w:rFonts w:ascii="Arial" w:eastAsia="Times New Roman" w:hAnsi="Arial" w:cs="Arial"/>
                <w:bCs/>
                <w:sz w:val="16"/>
                <w:szCs w:val="16"/>
                <w:lang w:eastAsia="pt-BR"/>
              </w:rPr>
              <w:t>Aquisição de Produtos para Revenda (Farmácia Escola)</w:t>
            </w:r>
          </w:p>
        </w:tc>
        <w:tc>
          <w:tcPr>
            <w:tcW w:w="974" w:type="dxa"/>
            <w:shd w:val="clear" w:color="auto" w:fill="auto"/>
            <w:noWrap/>
            <w:vAlign w:val="center"/>
            <w:hideMark/>
          </w:tcPr>
          <w:p w:rsidR="009E2C42" w:rsidRPr="005827A1" w:rsidRDefault="009E2C42" w:rsidP="00640CBC">
            <w:pPr>
              <w:jc w:val="center"/>
              <w:rPr>
                <w:rFonts w:ascii="Arial" w:eastAsia="Times New Roman" w:hAnsi="Arial" w:cs="Arial"/>
                <w:bCs/>
                <w:sz w:val="16"/>
                <w:szCs w:val="16"/>
                <w:lang w:eastAsia="pt-BR"/>
              </w:rPr>
            </w:pPr>
          </w:p>
        </w:tc>
        <w:tc>
          <w:tcPr>
            <w:tcW w:w="941" w:type="dxa"/>
            <w:shd w:val="clear" w:color="auto" w:fill="auto"/>
            <w:noWrap/>
            <w:vAlign w:val="center"/>
            <w:hideMark/>
          </w:tcPr>
          <w:p w:rsidR="009E2C42" w:rsidRPr="005827A1" w:rsidRDefault="009E2C42" w:rsidP="00640CBC">
            <w:pPr>
              <w:jc w:val="center"/>
              <w:rPr>
                <w:rFonts w:ascii="Arial" w:eastAsia="Times New Roman" w:hAnsi="Arial" w:cs="Arial"/>
                <w:bCs/>
                <w:sz w:val="16"/>
                <w:szCs w:val="16"/>
                <w:lang w:eastAsia="pt-BR"/>
              </w:rPr>
            </w:pPr>
          </w:p>
        </w:tc>
        <w:tc>
          <w:tcPr>
            <w:tcW w:w="957" w:type="dxa"/>
            <w:shd w:val="clear" w:color="auto" w:fill="auto"/>
            <w:noWrap/>
            <w:vAlign w:val="center"/>
            <w:hideMark/>
          </w:tcPr>
          <w:p w:rsidR="009E2C42" w:rsidRPr="005827A1" w:rsidRDefault="009E2C42" w:rsidP="00640CBC">
            <w:pPr>
              <w:jc w:val="center"/>
              <w:rPr>
                <w:rFonts w:ascii="Arial" w:eastAsia="Times New Roman" w:hAnsi="Arial" w:cs="Arial"/>
                <w:bCs/>
                <w:sz w:val="16"/>
                <w:szCs w:val="16"/>
                <w:lang w:eastAsia="pt-BR"/>
              </w:rPr>
            </w:pPr>
          </w:p>
        </w:tc>
        <w:tc>
          <w:tcPr>
            <w:tcW w:w="941" w:type="dxa"/>
            <w:shd w:val="clear" w:color="auto" w:fill="auto"/>
            <w:noWrap/>
            <w:vAlign w:val="center"/>
            <w:hideMark/>
          </w:tcPr>
          <w:p w:rsidR="009E2C42" w:rsidRPr="005827A1" w:rsidRDefault="009E2C42" w:rsidP="00640CBC">
            <w:pPr>
              <w:jc w:val="center"/>
              <w:rPr>
                <w:rFonts w:ascii="Arial" w:eastAsia="Times New Roman" w:hAnsi="Arial" w:cs="Arial"/>
                <w:bCs/>
                <w:sz w:val="16"/>
                <w:szCs w:val="16"/>
                <w:lang w:eastAsia="pt-BR"/>
              </w:rPr>
            </w:pPr>
          </w:p>
        </w:tc>
        <w:tc>
          <w:tcPr>
            <w:tcW w:w="989" w:type="dxa"/>
            <w:shd w:val="clear" w:color="auto" w:fill="auto"/>
            <w:noWrap/>
            <w:vAlign w:val="center"/>
            <w:hideMark/>
          </w:tcPr>
          <w:p w:rsidR="009E2C42" w:rsidRPr="005827A1" w:rsidRDefault="009E2C42" w:rsidP="00640CBC">
            <w:pPr>
              <w:jc w:val="center"/>
              <w:rPr>
                <w:rFonts w:ascii="Arial" w:eastAsia="Times New Roman" w:hAnsi="Arial" w:cs="Arial"/>
                <w:bCs/>
                <w:sz w:val="16"/>
                <w:szCs w:val="16"/>
                <w:lang w:eastAsia="pt-BR"/>
              </w:rPr>
            </w:pPr>
          </w:p>
        </w:tc>
        <w:tc>
          <w:tcPr>
            <w:tcW w:w="958" w:type="dxa"/>
            <w:shd w:val="clear" w:color="auto" w:fill="auto"/>
            <w:noWrap/>
            <w:vAlign w:val="center"/>
            <w:hideMark/>
          </w:tcPr>
          <w:p w:rsidR="009E2C42" w:rsidRPr="005827A1" w:rsidRDefault="009E2C42" w:rsidP="00640CBC">
            <w:pPr>
              <w:jc w:val="center"/>
              <w:rPr>
                <w:rFonts w:ascii="Arial" w:eastAsia="Times New Roman" w:hAnsi="Arial" w:cs="Arial"/>
                <w:bCs/>
                <w:sz w:val="16"/>
                <w:szCs w:val="16"/>
                <w:lang w:eastAsia="pt-BR"/>
              </w:rPr>
            </w:pPr>
          </w:p>
        </w:tc>
        <w:tc>
          <w:tcPr>
            <w:tcW w:w="1075" w:type="dxa"/>
            <w:shd w:val="clear" w:color="auto" w:fill="auto"/>
            <w:noWrap/>
            <w:vAlign w:val="center"/>
            <w:hideMark/>
          </w:tcPr>
          <w:p w:rsidR="009E2C42" w:rsidRPr="005827A1" w:rsidRDefault="009E2C42" w:rsidP="00640CBC">
            <w:pPr>
              <w:jc w:val="center"/>
              <w:rPr>
                <w:rFonts w:ascii="Arial" w:eastAsia="Times New Roman" w:hAnsi="Arial" w:cs="Arial"/>
                <w:bCs/>
                <w:sz w:val="16"/>
                <w:szCs w:val="16"/>
                <w:lang w:eastAsia="pt-BR"/>
              </w:rPr>
            </w:pPr>
            <w:r w:rsidRPr="005827A1">
              <w:rPr>
                <w:rFonts w:ascii="Arial" w:eastAsia="Times New Roman" w:hAnsi="Arial" w:cs="Arial"/>
                <w:bCs/>
                <w:sz w:val="16"/>
                <w:szCs w:val="16"/>
                <w:lang w:eastAsia="pt-BR"/>
              </w:rPr>
              <w:t>-</w:t>
            </w:r>
          </w:p>
        </w:tc>
      </w:tr>
      <w:tr w:rsidR="009E2C42" w:rsidRPr="00FB288B" w:rsidTr="00C6605A">
        <w:trPr>
          <w:trHeight w:val="510"/>
        </w:trPr>
        <w:tc>
          <w:tcPr>
            <w:tcW w:w="1135" w:type="dxa"/>
            <w:shd w:val="clear" w:color="auto" w:fill="auto"/>
            <w:noWrap/>
            <w:vAlign w:val="center"/>
            <w:hideMark/>
          </w:tcPr>
          <w:p w:rsidR="009E2C42" w:rsidRPr="005827A1" w:rsidRDefault="009E2C42" w:rsidP="00640CBC">
            <w:pPr>
              <w:jc w:val="center"/>
              <w:rPr>
                <w:rFonts w:ascii="Arial" w:eastAsia="Times New Roman" w:hAnsi="Arial" w:cs="Arial"/>
                <w:bCs/>
                <w:sz w:val="16"/>
                <w:szCs w:val="16"/>
                <w:lang w:eastAsia="pt-BR"/>
              </w:rPr>
            </w:pPr>
            <w:r w:rsidRPr="005827A1">
              <w:rPr>
                <w:rFonts w:ascii="Arial" w:eastAsia="Times New Roman" w:hAnsi="Arial" w:cs="Arial"/>
                <w:bCs/>
                <w:sz w:val="16"/>
                <w:szCs w:val="16"/>
                <w:lang w:eastAsia="pt-BR"/>
              </w:rPr>
              <w:t>33909100</w:t>
            </w:r>
          </w:p>
        </w:tc>
        <w:tc>
          <w:tcPr>
            <w:tcW w:w="1742" w:type="dxa"/>
            <w:shd w:val="clear" w:color="auto" w:fill="auto"/>
            <w:noWrap/>
            <w:vAlign w:val="center"/>
            <w:hideMark/>
          </w:tcPr>
          <w:p w:rsidR="009E2C42" w:rsidRPr="005827A1" w:rsidRDefault="009E2C42" w:rsidP="00640CBC">
            <w:pPr>
              <w:jc w:val="center"/>
              <w:rPr>
                <w:rFonts w:ascii="Arial" w:eastAsia="Times New Roman" w:hAnsi="Arial" w:cs="Arial"/>
                <w:bCs/>
                <w:sz w:val="16"/>
                <w:szCs w:val="16"/>
                <w:lang w:eastAsia="pt-BR"/>
              </w:rPr>
            </w:pPr>
            <w:r w:rsidRPr="005827A1">
              <w:rPr>
                <w:rFonts w:ascii="Arial" w:eastAsia="Times New Roman" w:hAnsi="Arial" w:cs="Arial"/>
                <w:bCs/>
                <w:sz w:val="16"/>
                <w:szCs w:val="16"/>
                <w:lang w:eastAsia="pt-BR"/>
              </w:rPr>
              <w:t>Sentenças Judiciais</w:t>
            </w:r>
          </w:p>
        </w:tc>
        <w:tc>
          <w:tcPr>
            <w:tcW w:w="974" w:type="dxa"/>
            <w:shd w:val="clear" w:color="auto" w:fill="auto"/>
            <w:noWrap/>
            <w:vAlign w:val="center"/>
            <w:hideMark/>
          </w:tcPr>
          <w:p w:rsidR="009E2C42" w:rsidRPr="005827A1" w:rsidRDefault="009E2C42" w:rsidP="00640CBC">
            <w:pPr>
              <w:jc w:val="center"/>
              <w:rPr>
                <w:rFonts w:ascii="Arial" w:eastAsia="Times New Roman" w:hAnsi="Arial" w:cs="Arial"/>
                <w:bCs/>
                <w:sz w:val="16"/>
                <w:szCs w:val="16"/>
                <w:lang w:eastAsia="pt-BR"/>
              </w:rPr>
            </w:pPr>
          </w:p>
        </w:tc>
        <w:tc>
          <w:tcPr>
            <w:tcW w:w="941" w:type="dxa"/>
            <w:shd w:val="clear" w:color="auto" w:fill="auto"/>
            <w:noWrap/>
            <w:vAlign w:val="center"/>
            <w:hideMark/>
          </w:tcPr>
          <w:p w:rsidR="009E2C42" w:rsidRPr="005827A1" w:rsidRDefault="009E2C42" w:rsidP="00640CBC">
            <w:pPr>
              <w:jc w:val="center"/>
              <w:rPr>
                <w:rFonts w:ascii="Arial" w:eastAsia="Times New Roman" w:hAnsi="Arial" w:cs="Arial"/>
                <w:bCs/>
                <w:sz w:val="16"/>
                <w:szCs w:val="16"/>
                <w:lang w:eastAsia="pt-BR"/>
              </w:rPr>
            </w:pPr>
          </w:p>
        </w:tc>
        <w:tc>
          <w:tcPr>
            <w:tcW w:w="957" w:type="dxa"/>
            <w:shd w:val="clear" w:color="auto" w:fill="auto"/>
            <w:noWrap/>
            <w:vAlign w:val="center"/>
            <w:hideMark/>
          </w:tcPr>
          <w:p w:rsidR="009E2C42" w:rsidRPr="005827A1" w:rsidRDefault="009E2C42" w:rsidP="00640CBC">
            <w:pPr>
              <w:jc w:val="center"/>
              <w:rPr>
                <w:rFonts w:ascii="Arial" w:eastAsia="Times New Roman" w:hAnsi="Arial" w:cs="Arial"/>
                <w:bCs/>
                <w:sz w:val="16"/>
                <w:szCs w:val="16"/>
                <w:lang w:eastAsia="pt-BR"/>
              </w:rPr>
            </w:pPr>
          </w:p>
        </w:tc>
        <w:tc>
          <w:tcPr>
            <w:tcW w:w="941" w:type="dxa"/>
            <w:shd w:val="clear" w:color="auto" w:fill="auto"/>
            <w:noWrap/>
            <w:vAlign w:val="center"/>
            <w:hideMark/>
          </w:tcPr>
          <w:p w:rsidR="009E2C42" w:rsidRPr="005827A1" w:rsidRDefault="009E2C42" w:rsidP="00640CBC">
            <w:pPr>
              <w:jc w:val="center"/>
              <w:rPr>
                <w:rFonts w:ascii="Arial" w:eastAsia="Times New Roman" w:hAnsi="Arial" w:cs="Arial"/>
                <w:bCs/>
                <w:sz w:val="16"/>
                <w:szCs w:val="16"/>
                <w:lang w:eastAsia="pt-BR"/>
              </w:rPr>
            </w:pPr>
          </w:p>
        </w:tc>
        <w:tc>
          <w:tcPr>
            <w:tcW w:w="989" w:type="dxa"/>
            <w:shd w:val="clear" w:color="auto" w:fill="auto"/>
            <w:noWrap/>
            <w:vAlign w:val="center"/>
            <w:hideMark/>
          </w:tcPr>
          <w:p w:rsidR="009E2C42" w:rsidRPr="005827A1" w:rsidRDefault="009E2C42" w:rsidP="00640CBC">
            <w:pPr>
              <w:jc w:val="center"/>
              <w:rPr>
                <w:rFonts w:ascii="Arial" w:eastAsia="Times New Roman" w:hAnsi="Arial" w:cs="Arial"/>
                <w:bCs/>
                <w:sz w:val="16"/>
                <w:szCs w:val="16"/>
                <w:lang w:eastAsia="pt-BR"/>
              </w:rPr>
            </w:pPr>
          </w:p>
        </w:tc>
        <w:tc>
          <w:tcPr>
            <w:tcW w:w="958" w:type="dxa"/>
            <w:shd w:val="clear" w:color="auto" w:fill="auto"/>
            <w:noWrap/>
            <w:vAlign w:val="center"/>
            <w:hideMark/>
          </w:tcPr>
          <w:p w:rsidR="009E2C42" w:rsidRPr="005827A1" w:rsidRDefault="009E2C42" w:rsidP="00640CBC">
            <w:pPr>
              <w:jc w:val="center"/>
              <w:rPr>
                <w:rFonts w:ascii="Arial" w:eastAsia="Times New Roman" w:hAnsi="Arial" w:cs="Arial"/>
                <w:bCs/>
                <w:sz w:val="16"/>
                <w:szCs w:val="16"/>
                <w:lang w:eastAsia="pt-BR"/>
              </w:rPr>
            </w:pPr>
          </w:p>
        </w:tc>
        <w:tc>
          <w:tcPr>
            <w:tcW w:w="1075" w:type="dxa"/>
            <w:shd w:val="clear" w:color="auto" w:fill="auto"/>
            <w:noWrap/>
            <w:vAlign w:val="center"/>
            <w:hideMark/>
          </w:tcPr>
          <w:p w:rsidR="009E2C42" w:rsidRPr="005827A1" w:rsidRDefault="009E2C42" w:rsidP="00640CBC">
            <w:pPr>
              <w:jc w:val="center"/>
              <w:rPr>
                <w:rFonts w:ascii="Arial" w:eastAsia="Times New Roman" w:hAnsi="Arial" w:cs="Arial"/>
                <w:bCs/>
                <w:sz w:val="16"/>
                <w:szCs w:val="16"/>
                <w:lang w:eastAsia="pt-BR"/>
              </w:rPr>
            </w:pPr>
            <w:r w:rsidRPr="005827A1">
              <w:rPr>
                <w:rFonts w:ascii="Arial" w:eastAsia="Times New Roman" w:hAnsi="Arial" w:cs="Arial"/>
                <w:bCs/>
                <w:sz w:val="16"/>
                <w:szCs w:val="16"/>
                <w:lang w:eastAsia="pt-BR"/>
              </w:rPr>
              <w:t>-</w:t>
            </w:r>
          </w:p>
        </w:tc>
      </w:tr>
      <w:tr w:rsidR="009E2C42" w:rsidRPr="00FB288B" w:rsidTr="00C6605A">
        <w:trPr>
          <w:trHeight w:val="765"/>
        </w:trPr>
        <w:tc>
          <w:tcPr>
            <w:tcW w:w="1135" w:type="dxa"/>
            <w:shd w:val="clear" w:color="auto" w:fill="auto"/>
            <w:noWrap/>
            <w:vAlign w:val="center"/>
            <w:hideMark/>
          </w:tcPr>
          <w:p w:rsidR="009E2C42" w:rsidRPr="005827A1" w:rsidRDefault="009E2C42" w:rsidP="00640CBC">
            <w:pPr>
              <w:jc w:val="center"/>
              <w:rPr>
                <w:rFonts w:ascii="Arial" w:eastAsia="Times New Roman" w:hAnsi="Arial" w:cs="Arial"/>
                <w:bCs/>
                <w:sz w:val="16"/>
                <w:szCs w:val="16"/>
                <w:lang w:eastAsia="pt-BR"/>
              </w:rPr>
            </w:pPr>
            <w:r w:rsidRPr="005827A1">
              <w:rPr>
                <w:rFonts w:ascii="Arial" w:eastAsia="Times New Roman" w:hAnsi="Arial" w:cs="Arial"/>
                <w:bCs/>
                <w:sz w:val="16"/>
                <w:szCs w:val="16"/>
                <w:lang w:eastAsia="pt-BR"/>
              </w:rPr>
              <w:t>33909200</w:t>
            </w:r>
          </w:p>
        </w:tc>
        <w:tc>
          <w:tcPr>
            <w:tcW w:w="1742" w:type="dxa"/>
            <w:shd w:val="clear" w:color="auto" w:fill="auto"/>
            <w:noWrap/>
            <w:vAlign w:val="center"/>
            <w:hideMark/>
          </w:tcPr>
          <w:p w:rsidR="009E2C42" w:rsidRPr="005827A1" w:rsidRDefault="009E2C42" w:rsidP="00640CBC">
            <w:pPr>
              <w:jc w:val="center"/>
              <w:rPr>
                <w:rFonts w:ascii="Arial" w:eastAsia="Times New Roman" w:hAnsi="Arial" w:cs="Arial"/>
                <w:bCs/>
                <w:sz w:val="16"/>
                <w:szCs w:val="16"/>
                <w:lang w:eastAsia="pt-BR"/>
              </w:rPr>
            </w:pPr>
            <w:r w:rsidRPr="005827A1">
              <w:rPr>
                <w:rFonts w:ascii="Arial" w:eastAsia="Times New Roman" w:hAnsi="Arial" w:cs="Arial"/>
                <w:bCs/>
                <w:sz w:val="16"/>
                <w:szCs w:val="16"/>
                <w:lang w:eastAsia="pt-BR"/>
              </w:rPr>
              <w:t>Despesas de exercícios anteriores</w:t>
            </w:r>
          </w:p>
        </w:tc>
        <w:tc>
          <w:tcPr>
            <w:tcW w:w="974" w:type="dxa"/>
            <w:shd w:val="clear" w:color="auto" w:fill="auto"/>
            <w:noWrap/>
            <w:vAlign w:val="center"/>
            <w:hideMark/>
          </w:tcPr>
          <w:p w:rsidR="009E2C42" w:rsidRPr="005827A1" w:rsidRDefault="009E2C42" w:rsidP="00640CBC">
            <w:pPr>
              <w:jc w:val="center"/>
              <w:rPr>
                <w:rFonts w:ascii="Arial" w:eastAsia="Times New Roman" w:hAnsi="Arial" w:cs="Arial"/>
                <w:bCs/>
                <w:sz w:val="16"/>
                <w:szCs w:val="16"/>
                <w:lang w:eastAsia="pt-BR"/>
              </w:rPr>
            </w:pPr>
          </w:p>
        </w:tc>
        <w:tc>
          <w:tcPr>
            <w:tcW w:w="941" w:type="dxa"/>
            <w:shd w:val="clear" w:color="auto" w:fill="auto"/>
            <w:noWrap/>
            <w:vAlign w:val="center"/>
            <w:hideMark/>
          </w:tcPr>
          <w:p w:rsidR="009E2C42" w:rsidRPr="005827A1" w:rsidRDefault="009E2C42" w:rsidP="00640CBC">
            <w:pPr>
              <w:jc w:val="center"/>
              <w:rPr>
                <w:rFonts w:ascii="Arial" w:eastAsia="Times New Roman" w:hAnsi="Arial" w:cs="Arial"/>
                <w:bCs/>
                <w:sz w:val="16"/>
                <w:szCs w:val="16"/>
                <w:lang w:eastAsia="pt-BR"/>
              </w:rPr>
            </w:pPr>
          </w:p>
        </w:tc>
        <w:tc>
          <w:tcPr>
            <w:tcW w:w="957" w:type="dxa"/>
            <w:shd w:val="clear" w:color="auto" w:fill="auto"/>
            <w:noWrap/>
            <w:vAlign w:val="center"/>
            <w:hideMark/>
          </w:tcPr>
          <w:p w:rsidR="009E2C42" w:rsidRPr="005827A1" w:rsidRDefault="009E2C42" w:rsidP="00640CBC">
            <w:pPr>
              <w:jc w:val="center"/>
              <w:rPr>
                <w:rFonts w:ascii="Arial" w:eastAsia="Times New Roman" w:hAnsi="Arial" w:cs="Arial"/>
                <w:bCs/>
                <w:sz w:val="16"/>
                <w:szCs w:val="16"/>
                <w:lang w:eastAsia="pt-BR"/>
              </w:rPr>
            </w:pPr>
          </w:p>
        </w:tc>
        <w:tc>
          <w:tcPr>
            <w:tcW w:w="941" w:type="dxa"/>
            <w:shd w:val="clear" w:color="auto" w:fill="auto"/>
            <w:noWrap/>
            <w:vAlign w:val="center"/>
            <w:hideMark/>
          </w:tcPr>
          <w:p w:rsidR="009E2C42" w:rsidRPr="005827A1" w:rsidRDefault="009E2C42" w:rsidP="00640CBC">
            <w:pPr>
              <w:jc w:val="center"/>
              <w:rPr>
                <w:rFonts w:ascii="Arial" w:eastAsia="Times New Roman" w:hAnsi="Arial" w:cs="Arial"/>
                <w:bCs/>
                <w:sz w:val="16"/>
                <w:szCs w:val="16"/>
                <w:lang w:eastAsia="pt-BR"/>
              </w:rPr>
            </w:pPr>
          </w:p>
        </w:tc>
        <w:tc>
          <w:tcPr>
            <w:tcW w:w="989" w:type="dxa"/>
            <w:shd w:val="clear" w:color="auto" w:fill="auto"/>
            <w:noWrap/>
            <w:vAlign w:val="center"/>
            <w:hideMark/>
          </w:tcPr>
          <w:p w:rsidR="009E2C42" w:rsidRPr="005827A1" w:rsidRDefault="009E2C42" w:rsidP="00640CBC">
            <w:pPr>
              <w:jc w:val="center"/>
              <w:rPr>
                <w:rFonts w:ascii="Arial" w:eastAsia="Times New Roman" w:hAnsi="Arial" w:cs="Arial"/>
                <w:bCs/>
                <w:sz w:val="16"/>
                <w:szCs w:val="16"/>
                <w:lang w:eastAsia="pt-BR"/>
              </w:rPr>
            </w:pPr>
          </w:p>
        </w:tc>
        <w:tc>
          <w:tcPr>
            <w:tcW w:w="958" w:type="dxa"/>
            <w:shd w:val="clear" w:color="auto" w:fill="auto"/>
            <w:noWrap/>
            <w:vAlign w:val="center"/>
            <w:hideMark/>
          </w:tcPr>
          <w:p w:rsidR="009E2C42" w:rsidRPr="005827A1" w:rsidRDefault="009E2C42" w:rsidP="00640CBC">
            <w:pPr>
              <w:jc w:val="center"/>
              <w:rPr>
                <w:rFonts w:ascii="Arial" w:eastAsia="Times New Roman" w:hAnsi="Arial" w:cs="Arial"/>
                <w:bCs/>
                <w:sz w:val="16"/>
                <w:szCs w:val="16"/>
                <w:lang w:eastAsia="pt-BR"/>
              </w:rPr>
            </w:pPr>
          </w:p>
        </w:tc>
        <w:tc>
          <w:tcPr>
            <w:tcW w:w="1075" w:type="dxa"/>
            <w:shd w:val="clear" w:color="auto" w:fill="auto"/>
            <w:noWrap/>
            <w:vAlign w:val="center"/>
            <w:hideMark/>
          </w:tcPr>
          <w:p w:rsidR="009E2C42" w:rsidRPr="005827A1" w:rsidRDefault="009E2C42" w:rsidP="00640CBC">
            <w:pPr>
              <w:jc w:val="center"/>
              <w:rPr>
                <w:rFonts w:ascii="Arial" w:eastAsia="Times New Roman" w:hAnsi="Arial" w:cs="Arial"/>
                <w:bCs/>
                <w:sz w:val="16"/>
                <w:szCs w:val="16"/>
                <w:lang w:eastAsia="pt-BR"/>
              </w:rPr>
            </w:pPr>
            <w:r w:rsidRPr="005827A1">
              <w:rPr>
                <w:rFonts w:ascii="Arial" w:eastAsia="Times New Roman" w:hAnsi="Arial" w:cs="Arial"/>
                <w:bCs/>
                <w:sz w:val="16"/>
                <w:szCs w:val="16"/>
                <w:lang w:eastAsia="pt-BR"/>
              </w:rPr>
              <w:t>-</w:t>
            </w:r>
          </w:p>
        </w:tc>
      </w:tr>
      <w:tr w:rsidR="009E2C42" w:rsidRPr="00FB288B" w:rsidTr="000E2EC4">
        <w:trPr>
          <w:trHeight w:val="255"/>
        </w:trPr>
        <w:tc>
          <w:tcPr>
            <w:tcW w:w="2877" w:type="dxa"/>
            <w:gridSpan w:val="2"/>
            <w:shd w:val="clear" w:color="auto" w:fill="auto"/>
            <w:noWrap/>
            <w:vAlign w:val="center"/>
            <w:hideMark/>
          </w:tcPr>
          <w:p w:rsidR="009E2C42" w:rsidRPr="00FB288B" w:rsidRDefault="009E2C42" w:rsidP="00640CBC">
            <w:pPr>
              <w:jc w:val="center"/>
              <w:rPr>
                <w:rFonts w:ascii="Arial" w:eastAsia="Times New Roman" w:hAnsi="Arial" w:cs="Arial"/>
                <w:b/>
                <w:bCs/>
                <w:sz w:val="16"/>
                <w:szCs w:val="16"/>
                <w:lang w:eastAsia="pt-BR"/>
              </w:rPr>
            </w:pPr>
            <w:r w:rsidRPr="00FB288B">
              <w:rPr>
                <w:rFonts w:ascii="Arial" w:eastAsia="Times New Roman" w:hAnsi="Arial" w:cs="Arial"/>
                <w:b/>
                <w:bCs/>
                <w:sz w:val="16"/>
                <w:szCs w:val="16"/>
                <w:lang w:eastAsia="pt-BR"/>
              </w:rPr>
              <w:t>TOTAL CUSTEIO - EMPENHADO -</w:t>
            </w:r>
          </w:p>
        </w:tc>
        <w:tc>
          <w:tcPr>
            <w:tcW w:w="974" w:type="dxa"/>
            <w:shd w:val="clear" w:color="auto" w:fill="auto"/>
            <w:noWrap/>
            <w:vAlign w:val="center"/>
            <w:hideMark/>
          </w:tcPr>
          <w:p w:rsidR="009E2C42" w:rsidRPr="00FB288B" w:rsidRDefault="009E2C42" w:rsidP="00640CBC">
            <w:pPr>
              <w:jc w:val="center"/>
              <w:rPr>
                <w:rFonts w:ascii="Arial" w:eastAsia="Times New Roman" w:hAnsi="Arial" w:cs="Arial"/>
                <w:b/>
                <w:bCs/>
                <w:sz w:val="16"/>
                <w:szCs w:val="16"/>
                <w:lang w:eastAsia="pt-BR"/>
              </w:rPr>
            </w:pPr>
            <w:r w:rsidRPr="00FB288B">
              <w:rPr>
                <w:rFonts w:ascii="Arial" w:eastAsia="Times New Roman" w:hAnsi="Arial" w:cs="Arial"/>
                <w:b/>
                <w:bCs/>
                <w:sz w:val="16"/>
                <w:szCs w:val="16"/>
                <w:lang w:eastAsia="pt-BR"/>
              </w:rPr>
              <w:t>839.814,83</w:t>
            </w:r>
          </w:p>
        </w:tc>
        <w:tc>
          <w:tcPr>
            <w:tcW w:w="941" w:type="dxa"/>
            <w:shd w:val="clear" w:color="auto" w:fill="auto"/>
            <w:noWrap/>
            <w:vAlign w:val="center"/>
            <w:hideMark/>
          </w:tcPr>
          <w:p w:rsidR="009E2C42" w:rsidRPr="00FB288B" w:rsidRDefault="009E2C42" w:rsidP="00640CBC">
            <w:pPr>
              <w:jc w:val="center"/>
              <w:rPr>
                <w:rFonts w:ascii="Arial" w:eastAsia="Times New Roman" w:hAnsi="Arial" w:cs="Arial"/>
                <w:b/>
                <w:bCs/>
                <w:sz w:val="16"/>
                <w:szCs w:val="16"/>
                <w:lang w:eastAsia="pt-BR"/>
              </w:rPr>
            </w:pPr>
            <w:r w:rsidRPr="00FB288B">
              <w:rPr>
                <w:rFonts w:ascii="Arial" w:eastAsia="Times New Roman" w:hAnsi="Arial" w:cs="Arial"/>
                <w:b/>
                <w:bCs/>
                <w:sz w:val="16"/>
                <w:szCs w:val="16"/>
                <w:lang w:eastAsia="pt-BR"/>
              </w:rPr>
              <w:t>515.627,00</w:t>
            </w:r>
          </w:p>
        </w:tc>
        <w:tc>
          <w:tcPr>
            <w:tcW w:w="957" w:type="dxa"/>
            <w:shd w:val="clear" w:color="auto" w:fill="auto"/>
            <w:noWrap/>
            <w:vAlign w:val="center"/>
            <w:hideMark/>
          </w:tcPr>
          <w:p w:rsidR="009E2C42" w:rsidRPr="00FB288B" w:rsidRDefault="009E2C42" w:rsidP="00640CBC">
            <w:pPr>
              <w:jc w:val="center"/>
              <w:rPr>
                <w:rFonts w:ascii="Arial" w:eastAsia="Times New Roman" w:hAnsi="Arial" w:cs="Arial"/>
                <w:b/>
                <w:bCs/>
                <w:sz w:val="16"/>
                <w:szCs w:val="16"/>
                <w:lang w:eastAsia="pt-BR"/>
              </w:rPr>
            </w:pPr>
            <w:r w:rsidRPr="00FB288B">
              <w:rPr>
                <w:rFonts w:ascii="Arial" w:eastAsia="Times New Roman" w:hAnsi="Arial" w:cs="Arial"/>
                <w:b/>
                <w:bCs/>
                <w:sz w:val="16"/>
                <w:szCs w:val="16"/>
                <w:lang w:eastAsia="pt-BR"/>
              </w:rPr>
              <w:t>66.395,25</w:t>
            </w:r>
          </w:p>
        </w:tc>
        <w:tc>
          <w:tcPr>
            <w:tcW w:w="941" w:type="dxa"/>
            <w:shd w:val="clear" w:color="auto" w:fill="auto"/>
            <w:noWrap/>
            <w:vAlign w:val="center"/>
            <w:hideMark/>
          </w:tcPr>
          <w:p w:rsidR="009E2C42" w:rsidRPr="00FB288B" w:rsidRDefault="009E2C42" w:rsidP="00640CBC">
            <w:pPr>
              <w:jc w:val="center"/>
              <w:rPr>
                <w:rFonts w:ascii="Arial" w:eastAsia="Times New Roman" w:hAnsi="Arial" w:cs="Arial"/>
                <w:b/>
                <w:bCs/>
                <w:sz w:val="16"/>
                <w:szCs w:val="16"/>
                <w:lang w:eastAsia="pt-BR"/>
              </w:rPr>
            </w:pPr>
            <w:r w:rsidRPr="00FB288B">
              <w:rPr>
                <w:rFonts w:ascii="Arial" w:eastAsia="Times New Roman" w:hAnsi="Arial" w:cs="Arial"/>
                <w:b/>
                <w:bCs/>
                <w:sz w:val="16"/>
                <w:szCs w:val="16"/>
                <w:lang w:eastAsia="pt-BR"/>
              </w:rPr>
              <w:t>403.966,96</w:t>
            </w:r>
          </w:p>
        </w:tc>
        <w:tc>
          <w:tcPr>
            <w:tcW w:w="989" w:type="dxa"/>
            <w:shd w:val="clear" w:color="auto" w:fill="auto"/>
            <w:noWrap/>
            <w:vAlign w:val="center"/>
            <w:hideMark/>
          </w:tcPr>
          <w:p w:rsidR="009E2C42" w:rsidRPr="00FB288B" w:rsidRDefault="009E2C42" w:rsidP="00640CBC">
            <w:pPr>
              <w:jc w:val="center"/>
              <w:rPr>
                <w:rFonts w:ascii="Arial" w:eastAsia="Times New Roman" w:hAnsi="Arial" w:cs="Arial"/>
                <w:b/>
                <w:bCs/>
                <w:sz w:val="16"/>
                <w:szCs w:val="16"/>
                <w:lang w:eastAsia="pt-BR"/>
              </w:rPr>
            </w:pPr>
            <w:r w:rsidRPr="00FB288B">
              <w:rPr>
                <w:rFonts w:ascii="Arial" w:eastAsia="Times New Roman" w:hAnsi="Arial" w:cs="Arial"/>
                <w:b/>
                <w:bCs/>
                <w:sz w:val="16"/>
                <w:szCs w:val="16"/>
                <w:lang w:eastAsia="pt-BR"/>
              </w:rPr>
              <w:t>-</w:t>
            </w:r>
          </w:p>
        </w:tc>
        <w:tc>
          <w:tcPr>
            <w:tcW w:w="958" w:type="dxa"/>
            <w:shd w:val="clear" w:color="auto" w:fill="auto"/>
            <w:noWrap/>
            <w:vAlign w:val="center"/>
            <w:hideMark/>
          </w:tcPr>
          <w:p w:rsidR="009E2C42" w:rsidRPr="00FB288B" w:rsidRDefault="009E2C42" w:rsidP="00640CBC">
            <w:pPr>
              <w:jc w:val="center"/>
              <w:rPr>
                <w:rFonts w:ascii="Arial" w:eastAsia="Times New Roman" w:hAnsi="Arial" w:cs="Arial"/>
                <w:b/>
                <w:bCs/>
                <w:sz w:val="16"/>
                <w:szCs w:val="16"/>
                <w:lang w:eastAsia="pt-BR"/>
              </w:rPr>
            </w:pPr>
            <w:r w:rsidRPr="00FB288B">
              <w:rPr>
                <w:rFonts w:ascii="Arial" w:eastAsia="Times New Roman" w:hAnsi="Arial" w:cs="Arial"/>
                <w:b/>
                <w:bCs/>
                <w:sz w:val="16"/>
                <w:szCs w:val="16"/>
                <w:lang w:eastAsia="pt-BR"/>
              </w:rPr>
              <w:t>80.193,39</w:t>
            </w:r>
          </w:p>
        </w:tc>
        <w:tc>
          <w:tcPr>
            <w:tcW w:w="1075" w:type="dxa"/>
            <w:shd w:val="clear" w:color="auto" w:fill="auto"/>
            <w:noWrap/>
            <w:vAlign w:val="center"/>
            <w:hideMark/>
          </w:tcPr>
          <w:p w:rsidR="009E2C42" w:rsidRPr="00FB288B" w:rsidRDefault="009E2C42" w:rsidP="00640CBC">
            <w:pPr>
              <w:jc w:val="center"/>
              <w:rPr>
                <w:rFonts w:ascii="Arial" w:eastAsia="Times New Roman" w:hAnsi="Arial" w:cs="Arial"/>
                <w:b/>
                <w:bCs/>
                <w:sz w:val="16"/>
                <w:szCs w:val="16"/>
                <w:lang w:eastAsia="pt-BR"/>
              </w:rPr>
            </w:pPr>
            <w:r w:rsidRPr="00FB288B">
              <w:rPr>
                <w:rFonts w:ascii="Arial" w:eastAsia="Times New Roman" w:hAnsi="Arial" w:cs="Arial"/>
                <w:b/>
                <w:bCs/>
                <w:sz w:val="16"/>
                <w:szCs w:val="16"/>
                <w:lang w:eastAsia="pt-BR"/>
              </w:rPr>
              <w:t>1.905.997,43</w:t>
            </w:r>
          </w:p>
        </w:tc>
      </w:tr>
      <w:tr w:rsidR="00E23727" w:rsidRPr="00FB288B" w:rsidTr="00BD0847">
        <w:trPr>
          <w:trHeight w:val="255"/>
        </w:trPr>
        <w:tc>
          <w:tcPr>
            <w:tcW w:w="9712" w:type="dxa"/>
            <w:gridSpan w:val="9"/>
            <w:shd w:val="clear" w:color="auto" w:fill="auto"/>
            <w:noWrap/>
            <w:vAlign w:val="center"/>
            <w:hideMark/>
          </w:tcPr>
          <w:p w:rsidR="00E23727" w:rsidRPr="00FB288B" w:rsidRDefault="00E23727" w:rsidP="00640CBC">
            <w:pPr>
              <w:jc w:val="center"/>
              <w:rPr>
                <w:rFonts w:ascii="Arial" w:eastAsia="Times New Roman" w:hAnsi="Arial" w:cs="Arial"/>
                <w:sz w:val="16"/>
                <w:szCs w:val="16"/>
                <w:lang w:eastAsia="pt-BR"/>
              </w:rPr>
            </w:pPr>
          </w:p>
        </w:tc>
      </w:tr>
      <w:tr w:rsidR="009E2C42" w:rsidRPr="00FB288B" w:rsidTr="000E2EC4">
        <w:trPr>
          <w:trHeight w:val="405"/>
        </w:trPr>
        <w:tc>
          <w:tcPr>
            <w:tcW w:w="3851" w:type="dxa"/>
            <w:gridSpan w:val="3"/>
            <w:shd w:val="clear" w:color="auto" w:fill="auto"/>
            <w:noWrap/>
            <w:vAlign w:val="center"/>
            <w:hideMark/>
          </w:tcPr>
          <w:p w:rsidR="009E2C42" w:rsidRPr="00FB288B" w:rsidRDefault="009E2C42" w:rsidP="00640CBC">
            <w:pPr>
              <w:jc w:val="center"/>
              <w:rPr>
                <w:rFonts w:ascii="Arial" w:eastAsia="Times New Roman" w:hAnsi="Arial" w:cs="Arial"/>
                <w:b/>
                <w:bCs/>
                <w:sz w:val="16"/>
                <w:szCs w:val="16"/>
                <w:lang w:eastAsia="pt-BR"/>
              </w:rPr>
            </w:pPr>
            <w:r w:rsidRPr="00FB288B">
              <w:rPr>
                <w:rFonts w:ascii="Arial" w:eastAsia="Times New Roman" w:hAnsi="Arial" w:cs="Arial"/>
                <w:b/>
                <w:bCs/>
                <w:sz w:val="16"/>
                <w:szCs w:val="16"/>
                <w:lang w:eastAsia="pt-BR"/>
              </w:rPr>
              <w:t>INVESTIMENTOS</w:t>
            </w:r>
          </w:p>
        </w:tc>
        <w:tc>
          <w:tcPr>
            <w:tcW w:w="941" w:type="dxa"/>
            <w:shd w:val="clear" w:color="auto" w:fill="auto"/>
            <w:noWrap/>
            <w:vAlign w:val="center"/>
            <w:hideMark/>
          </w:tcPr>
          <w:p w:rsidR="009E2C42" w:rsidRPr="00FB288B" w:rsidRDefault="009E2C42" w:rsidP="00640CBC">
            <w:pPr>
              <w:jc w:val="center"/>
              <w:rPr>
                <w:rFonts w:ascii="Arial" w:eastAsia="Times New Roman" w:hAnsi="Arial" w:cs="Arial"/>
                <w:b/>
                <w:bCs/>
                <w:sz w:val="16"/>
                <w:szCs w:val="16"/>
                <w:lang w:eastAsia="pt-BR"/>
              </w:rPr>
            </w:pPr>
          </w:p>
        </w:tc>
        <w:tc>
          <w:tcPr>
            <w:tcW w:w="957" w:type="dxa"/>
            <w:shd w:val="clear" w:color="auto" w:fill="auto"/>
            <w:noWrap/>
            <w:vAlign w:val="center"/>
            <w:hideMark/>
          </w:tcPr>
          <w:p w:rsidR="009E2C42" w:rsidRPr="00FB288B" w:rsidRDefault="009E2C42" w:rsidP="00640CBC">
            <w:pPr>
              <w:jc w:val="center"/>
              <w:rPr>
                <w:rFonts w:ascii="Arial" w:eastAsia="Times New Roman" w:hAnsi="Arial" w:cs="Arial"/>
                <w:sz w:val="16"/>
                <w:szCs w:val="16"/>
                <w:lang w:eastAsia="pt-BR"/>
              </w:rPr>
            </w:pPr>
          </w:p>
        </w:tc>
        <w:tc>
          <w:tcPr>
            <w:tcW w:w="941" w:type="dxa"/>
            <w:shd w:val="clear" w:color="auto" w:fill="auto"/>
            <w:noWrap/>
            <w:vAlign w:val="center"/>
            <w:hideMark/>
          </w:tcPr>
          <w:p w:rsidR="009E2C42" w:rsidRPr="00FB288B" w:rsidRDefault="009E2C42" w:rsidP="00640CBC">
            <w:pPr>
              <w:jc w:val="center"/>
              <w:rPr>
                <w:rFonts w:ascii="Arial" w:eastAsia="Times New Roman" w:hAnsi="Arial" w:cs="Arial"/>
                <w:sz w:val="16"/>
                <w:szCs w:val="16"/>
                <w:lang w:eastAsia="pt-BR"/>
              </w:rPr>
            </w:pPr>
          </w:p>
        </w:tc>
        <w:tc>
          <w:tcPr>
            <w:tcW w:w="989" w:type="dxa"/>
            <w:shd w:val="clear" w:color="auto" w:fill="auto"/>
            <w:noWrap/>
            <w:vAlign w:val="center"/>
            <w:hideMark/>
          </w:tcPr>
          <w:p w:rsidR="009E2C42" w:rsidRPr="00FB288B" w:rsidRDefault="009E2C42" w:rsidP="00640CBC">
            <w:pPr>
              <w:jc w:val="center"/>
              <w:rPr>
                <w:rFonts w:ascii="Arial" w:eastAsia="Times New Roman" w:hAnsi="Arial" w:cs="Arial"/>
                <w:sz w:val="16"/>
                <w:szCs w:val="16"/>
                <w:lang w:eastAsia="pt-BR"/>
              </w:rPr>
            </w:pPr>
          </w:p>
        </w:tc>
        <w:tc>
          <w:tcPr>
            <w:tcW w:w="958" w:type="dxa"/>
            <w:shd w:val="clear" w:color="auto" w:fill="auto"/>
            <w:noWrap/>
            <w:vAlign w:val="center"/>
            <w:hideMark/>
          </w:tcPr>
          <w:p w:rsidR="009E2C42" w:rsidRPr="00FB288B" w:rsidRDefault="009E2C42" w:rsidP="00640CBC">
            <w:pPr>
              <w:jc w:val="center"/>
              <w:rPr>
                <w:rFonts w:ascii="Arial" w:eastAsia="Times New Roman" w:hAnsi="Arial" w:cs="Arial"/>
                <w:sz w:val="16"/>
                <w:szCs w:val="16"/>
                <w:lang w:eastAsia="pt-BR"/>
              </w:rPr>
            </w:pPr>
          </w:p>
        </w:tc>
        <w:tc>
          <w:tcPr>
            <w:tcW w:w="1075" w:type="dxa"/>
            <w:shd w:val="clear" w:color="auto" w:fill="auto"/>
            <w:noWrap/>
            <w:vAlign w:val="center"/>
            <w:hideMark/>
          </w:tcPr>
          <w:p w:rsidR="009E2C42" w:rsidRPr="00FB288B" w:rsidRDefault="009E2C42" w:rsidP="00640CBC">
            <w:pPr>
              <w:jc w:val="center"/>
              <w:rPr>
                <w:rFonts w:ascii="Arial" w:eastAsia="Times New Roman" w:hAnsi="Arial" w:cs="Arial"/>
                <w:sz w:val="16"/>
                <w:szCs w:val="16"/>
                <w:lang w:eastAsia="pt-BR"/>
              </w:rPr>
            </w:pPr>
          </w:p>
        </w:tc>
      </w:tr>
      <w:tr w:rsidR="009E2C42" w:rsidRPr="00FB288B" w:rsidTr="00C6605A">
        <w:trPr>
          <w:trHeight w:val="765"/>
        </w:trPr>
        <w:tc>
          <w:tcPr>
            <w:tcW w:w="1135" w:type="dxa"/>
            <w:shd w:val="clear" w:color="auto" w:fill="auto"/>
            <w:noWrap/>
            <w:vAlign w:val="center"/>
            <w:hideMark/>
          </w:tcPr>
          <w:p w:rsidR="009E2C42" w:rsidRPr="00482D3C" w:rsidRDefault="009E2C42" w:rsidP="00640CBC">
            <w:pPr>
              <w:jc w:val="center"/>
              <w:rPr>
                <w:rFonts w:ascii="Arial" w:eastAsia="Times New Roman" w:hAnsi="Arial" w:cs="Arial"/>
                <w:bCs/>
                <w:sz w:val="16"/>
                <w:szCs w:val="16"/>
                <w:lang w:eastAsia="pt-BR"/>
              </w:rPr>
            </w:pPr>
            <w:r w:rsidRPr="00482D3C">
              <w:rPr>
                <w:rFonts w:ascii="Arial" w:eastAsia="Times New Roman" w:hAnsi="Arial" w:cs="Arial"/>
                <w:bCs/>
                <w:sz w:val="16"/>
                <w:szCs w:val="16"/>
                <w:lang w:eastAsia="pt-BR"/>
              </w:rPr>
              <w:lastRenderedPageBreak/>
              <w:t>44905100</w:t>
            </w:r>
          </w:p>
        </w:tc>
        <w:tc>
          <w:tcPr>
            <w:tcW w:w="1742" w:type="dxa"/>
            <w:shd w:val="clear" w:color="auto" w:fill="auto"/>
            <w:noWrap/>
            <w:vAlign w:val="center"/>
            <w:hideMark/>
          </w:tcPr>
          <w:p w:rsidR="009E2C42" w:rsidRPr="00482D3C" w:rsidRDefault="009E2C42" w:rsidP="00640CBC">
            <w:pPr>
              <w:jc w:val="center"/>
              <w:rPr>
                <w:rFonts w:ascii="Arial" w:eastAsia="Times New Roman" w:hAnsi="Arial" w:cs="Arial"/>
                <w:bCs/>
                <w:sz w:val="16"/>
                <w:szCs w:val="16"/>
                <w:lang w:eastAsia="pt-BR"/>
              </w:rPr>
            </w:pPr>
            <w:r w:rsidRPr="00482D3C">
              <w:rPr>
                <w:rFonts w:ascii="Arial" w:eastAsia="Times New Roman" w:hAnsi="Arial" w:cs="Arial"/>
                <w:bCs/>
                <w:sz w:val="16"/>
                <w:szCs w:val="16"/>
                <w:lang w:eastAsia="pt-BR"/>
              </w:rPr>
              <w:t>OBRAS E INSTALAÇÕES</w:t>
            </w:r>
          </w:p>
        </w:tc>
        <w:tc>
          <w:tcPr>
            <w:tcW w:w="974" w:type="dxa"/>
            <w:shd w:val="clear" w:color="auto" w:fill="auto"/>
            <w:noWrap/>
            <w:vAlign w:val="center"/>
            <w:hideMark/>
          </w:tcPr>
          <w:p w:rsidR="009E2C42" w:rsidRPr="00482D3C" w:rsidRDefault="009E2C42" w:rsidP="00640CBC">
            <w:pPr>
              <w:jc w:val="center"/>
              <w:rPr>
                <w:rFonts w:ascii="Arial" w:eastAsia="Times New Roman" w:hAnsi="Arial" w:cs="Arial"/>
                <w:bCs/>
                <w:sz w:val="16"/>
                <w:szCs w:val="16"/>
                <w:lang w:eastAsia="pt-BR"/>
              </w:rPr>
            </w:pPr>
          </w:p>
        </w:tc>
        <w:tc>
          <w:tcPr>
            <w:tcW w:w="941" w:type="dxa"/>
            <w:shd w:val="clear" w:color="auto" w:fill="auto"/>
            <w:noWrap/>
            <w:vAlign w:val="center"/>
            <w:hideMark/>
          </w:tcPr>
          <w:p w:rsidR="009E2C42" w:rsidRPr="00482D3C" w:rsidRDefault="009E2C42" w:rsidP="00640CBC">
            <w:pPr>
              <w:jc w:val="center"/>
              <w:rPr>
                <w:rFonts w:ascii="Arial" w:eastAsia="Times New Roman" w:hAnsi="Arial" w:cs="Arial"/>
                <w:bCs/>
                <w:sz w:val="16"/>
                <w:szCs w:val="16"/>
                <w:lang w:eastAsia="pt-BR"/>
              </w:rPr>
            </w:pPr>
          </w:p>
        </w:tc>
        <w:tc>
          <w:tcPr>
            <w:tcW w:w="957" w:type="dxa"/>
            <w:shd w:val="clear" w:color="auto" w:fill="auto"/>
            <w:noWrap/>
            <w:vAlign w:val="center"/>
            <w:hideMark/>
          </w:tcPr>
          <w:p w:rsidR="009E2C42" w:rsidRPr="00482D3C" w:rsidRDefault="009E2C42" w:rsidP="00640CBC">
            <w:pPr>
              <w:jc w:val="center"/>
              <w:rPr>
                <w:rFonts w:ascii="Arial" w:eastAsia="Times New Roman" w:hAnsi="Arial" w:cs="Arial"/>
                <w:bCs/>
                <w:sz w:val="16"/>
                <w:szCs w:val="16"/>
                <w:lang w:eastAsia="pt-BR"/>
              </w:rPr>
            </w:pPr>
          </w:p>
        </w:tc>
        <w:tc>
          <w:tcPr>
            <w:tcW w:w="941" w:type="dxa"/>
            <w:shd w:val="clear" w:color="auto" w:fill="auto"/>
            <w:noWrap/>
            <w:vAlign w:val="center"/>
            <w:hideMark/>
          </w:tcPr>
          <w:p w:rsidR="009E2C42" w:rsidRPr="00482D3C" w:rsidRDefault="009E2C42" w:rsidP="00640CBC">
            <w:pPr>
              <w:jc w:val="center"/>
              <w:rPr>
                <w:rFonts w:ascii="Arial" w:eastAsia="Times New Roman" w:hAnsi="Arial" w:cs="Arial"/>
                <w:bCs/>
                <w:sz w:val="16"/>
                <w:szCs w:val="16"/>
                <w:lang w:eastAsia="pt-BR"/>
              </w:rPr>
            </w:pPr>
          </w:p>
        </w:tc>
        <w:tc>
          <w:tcPr>
            <w:tcW w:w="989" w:type="dxa"/>
            <w:shd w:val="clear" w:color="auto" w:fill="auto"/>
            <w:noWrap/>
            <w:vAlign w:val="center"/>
            <w:hideMark/>
          </w:tcPr>
          <w:p w:rsidR="009E2C42" w:rsidRPr="00482D3C" w:rsidRDefault="009E2C42" w:rsidP="00640CBC">
            <w:pPr>
              <w:jc w:val="center"/>
              <w:rPr>
                <w:rFonts w:ascii="Arial" w:eastAsia="Times New Roman" w:hAnsi="Arial" w:cs="Arial"/>
                <w:bCs/>
                <w:sz w:val="16"/>
                <w:szCs w:val="16"/>
                <w:lang w:eastAsia="pt-BR"/>
              </w:rPr>
            </w:pPr>
          </w:p>
        </w:tc>
        <w:tc>
          <w:tcPr>
            <w:tcW w:w="958" w:type="dxa"/>
            <w:shd w:val="clear" w:color="auto" w:fill="auto"/>
            <w:noWrap/>
            <w:vAlign w:val="center"/>
            <w:hideMark/>
          </w:tcPr>
          <w:p w:rsidR="009E2C42" w:rsidRPr="00482D3C" w:rsidRDefault="009E2C42" w:rsidP="00640CBC">
            <w:pPr>
              <w:jc w:val="center"/>
              <w:rPr>
                <w:rFonts w:ascii="Arial" w:eastAsia="Times New Roman" w:hAnsi="Arial" w:cs="Arial"/>
                <w:bCs/>
                <w:sz w:val="16"/>
                <w:szCs w:val="16"/>
                <w:lang w:eastAsia="pt-BR"/>
              </w:rPr>
            </w:pPr>
            <w:r w:rsidRPr="00482D3C">
              <w:rPr>
                <w:rFonts w:ascii="Arial" w:eastAsia="Times New Roman" w:hAnsi="Arial" w:cs="Arial"/>
                <w:bCs/>
                <w:sz w:val="16"/>
                <w:szCs w:val="16"/>
                <w:lang w:eastAsia="pt-BR"/>
              </w:rPr>
              <w:t>0,00</w:t>
            </w:r>
          </w:p>
        </w:tc>
        <w:tc>
          <w:tcPr>
            <w:tcW w:w="1075" w:type="dxa"/>
            <w:shd w:val="clear" w:color="auto" w:fill="auto"/>
            <w:noWrap/>
            <w:vAlign w:val="center"/>
            <w:hideMark/>
          </w:tcPr>
          <w:p w:rsidR="009E2C42" w:rsidRPr="00482D3C" w:rsidRDefault="009E2C42" w:rsidP="00640CBC">
            <w:pPr>
              <w:jc w:val="center"/>
              <w:rPr>
                <w:rFonts w:ascii="Arial" w:eastAsia="Times New Roman" w:hAnsi="Arial" w:cs="Arial"/>
                <w:bCs/>
                <w:sz w:val="16"/>
                <w:szCs w:val="16"/>
                <w:lang w:eastAsia="pt-BR"/>
              </w:rPr>
            </w:pPr>
            <w:r w:rsidRPr="00482D3C">
              <w:rPr>
                <w:rFonts w:ascii="Arial" w:eastAsia="Times New Roman" w:hAnsi="Arial" w:cs="Arial"/>
                <w:bCs/>
                <w:sz w:val="16"/>
                <w:szCs w:val="16"/>
                <w:lang w:eastAsia="pt-BR"/>
              </w:rPr>
              <w:t>-</w:t>
            </w:r>
          </w:p>
        </w:tc>
      </w:tr>
      <w:tr w:rsidR="009E2C42" w:rsidRPr="00FB288B" w:rsidTr="00E23727">
        <w:trPr>
          <w:trHeight w:val="792"/>
        </w:trPr>
        <w:tc>
          <w:tcPr>
            <w:tcW w:w="1135" w:type="dxa"/>
            <w:shd w:val="clear" w:color="auto" w:fill="auto"/>
            <w:noWrap/>
            <w:vAlign w:val="center"/>
            <w:hideMark/>
          </w:tcPr>
          <w:p w:rsidR="009E2C42" w:rsidRPr="00482D3C" w:rsidRDefault="009E2C42" w:rsidP="00640CBC">
            <w:pPr>
              <w:jc w:val="center"/>
              <w:rPr>
                <w:rFonts w:ascii="Arial" w:eastAsia="Times New Roman" w:hAnsi="Arial" w:cs="Arial"/>
                <w:bCs/>
                <w:sz w:val="16"/>
                <w:szCs w:val="16"/>
                <w:lang w:eastAsia="pt-BR"/>
              </w:rPr>
            </w:pPr>
            <w:r w:rsidRPr="00482D3C">
              <w:rPr>
                <w:rFonts w:ascii="Arial" w:eastAsia="Times New Roman" w:hAnsi="Arial" w:cs="Arial"/>
                <w:bCs/>
                <w:sz w:val="16"/>
                <w:szCs w:val="16"/>
                <w:lang w:eastAsia="pt-BR"/>
              </w:rPr>
              <w:t>44905200</w:t>
            </w:r>
          </w:p>
        </w:tc>
        <w:tc>
          <w:tcPr>
            <w:tcW w:w="1742" w:type="dxa"/>
            <w:shd w:val="clear" w:color="auto" w:fill="auto"/>
            <w:noWrap/>
            <w:vAlign w:val="center"/>
            <w:hideMark/>
          </w:tcPr>
          <w:p w:rsidR="009E2C42" w:rsidRPr="00482D3C" w:rsidRDefault="009E2C42" w:rsidP="00640CBC">
            <w:pPr>
              <w:jc w:val="center"/>
              <w:rPr>
                <w:rFonts w:ascii="Arial" w:eastAsia="Times New Roman" w:hAnsi="Arial" w:cs="Arial"/>
                <w:bCs/>
                <w:sz w:val="16"/>
                <w:szCs w:val="16"/>
                <w:lang w:eastAsia="pt-BR"/>
              </w:rPr>
            </w:pPr>
            <w:r w:rsidRPr="00482D3C">
              <w:rPr>
                <w:rFonts w:ascii="Arial" w:eastAsia="Times New Roman" w:hAnsi="Arial" w:cs="Arial"/>
                <w:bCs/>
                <w:sz w:val="16"/>
                <w:szCs w:val="16"/>
                <w:lang w:eastAsia="pt-BR"/>
              </w:rPr>
              <w:t>EQUIPAMENTOS E MAT. PERMANENTE</w:t>
            </w:r>
          </w:p>
        </w:tc>
        <w:tc>
          <w:tcPr>
            <w:tcW w:w="974" w:type="dxa"/>
            <w:shd w:val="clear" w:color="auto" w:fill="auto"/>
            <w:noWrap/>
            <w:vAlign w:val="center"/>
            <w:hideMark/>
          </w:tcPr>
          <w:p w:rsidR="009E2C42" w:rsidRPr="00482D3C" w:rsidRDefault="009E2C42" w:rsidP="00640CBC">
            <w:pPr>
              <w:jc w:val="center"/>
              <w:rPr>
                <w:rFonts w:ascii="Arial" w:eastAsia="Times New Roman" w:hAnsi="Arial" w:cs="Arial"/>
                <w:bCs/>
                <w:sz w:val="16"/>
                <w:szCs w:val="16"/>
                <w:lang w:eastAsia="pt-BR"/>
              </w:rPr>
            </w:pPr>
          </w:p>
        </w:tc>
        <w:tc>
          <w:tcPr>
            <w:tcW w:w="941" w:type="dxa"/>
            <w:shd w:val="clear" w:color="auto" w:fill="auto"/>
            <w:noWrap/>
            <w:vAlign w:val="center"/>
            <w:hideMark/>
          </w:tcPr>
          <w:p w:rsidR="009E2C42" w:rsidRPr="00482D3C" w:rsidRDefault="009E2C42" w:rsidP="00640CBC">
            <w:pPr>
              <w:jc w:val="center"/>
              <w:rPr>
                <w:rFonts w:ascii="Arial" w:eastAsia="Times New Roman" w:hAnsi="Arial" w:cs="Arial"/>
                <w:bCs/>
                <w:sz w:val="16"/>
                <w:szCs w:val="16"/>
                <w:lang w:eastAsia="pt-BR"/>
              </w:rPr>
            </w:pPr>
          </w:p>
        </w:tc>
        <w:tc>
          <w:tcPr>
            <w:tcW w:w="957" w:type="dxa"/>
            <w:shd w:val="clear" w:color="auto" w:fill="auto"/>
            <w:noWrap/>
            <w:vAlign w:val="center"/>
            <w:hideMark/>
          </w:tcPr>
          <w:p w:rsidR="009E2C42" w:rsidRPr="00482D3C" w:rsidRDefault="009E2C42" w:rsidP="00640CBC">
            <w:pPr>
              <w:jc w:val="center"/>
              <w:rPr>
                <w:rFonts w:ascii="Arial" w:eastAsia="Times New Roman" w:hAnsi="Arial" w:cs="Arial"/>
                <w:bCs/>
                <w:sz w:val="16"/>
                <w:szCs w:val="16"/>
                <w:lang w:eastAsia="pt-BR"/>
              </w:rPr>
            </w:pPr>
          </w:p>
        </w:tc>
        <w:tc>
          <w:tcPr>
            <w:tcW w:w="941" w:type="dxa"/>
            <w:shd w:val="clear" w:color="auto" w:fill="auto"/>
            <w:noWrap/>
            <w:vAlign w:val="center"/>
            <w:hideMark/>
          </w:tcPr>
          <w:p w:rsidR="009E2C42" w:rsidRPr="00482D3C" w:rsidRDefault="009E2C42" w:rsidP="00640CBC">
            <w:pPr>
              <w:jc w:val="center"/>
              <w:rPr>
                <w:rFonts w:ascii="Arial" w:eastAsia="Times New Roman" w:hAnsi="Arial" w:cs="Arial"/>
                <w:bCs/>
                <w:sz w:val="16"/>
                <w:szCs w:val="16"/>
                <w:lang w:eastAsia="pt-BR"/>
              </w:rPr>
            </w:pPr>
            <w:r w:rsidRPr="00482D3C">
              <w:rPr>
                <w:rFonts w:ascii="Arial" w:eastAsia="Times New Roman" w:hAnsi="Arial" w:cs="Arial"/>
                <w:bCs/>
                <w:sz w:val="16"/>
                <w:szCs w:val="16"/>
                <w:lang w:eastAsia="pt-BR"/>
              </w:rPr>
              <w:t>164.432,16</w:t>
            </w:r>
          </w:p>
        </w:tc>
        <w:tc>
          <w:tcPr>
            <w:tcW w:w="989" w:type="dxa"/>
            <w:shd w:val="clear" w:color="auto" w:fill="auto"/>
            <w:noWrap/>
            <w:vAlign w:val="center"/>
            <w:hideMark/>
          </w:tcPr>
          <w:p w:rsidR="009E2C42" w:rsidRPr="00482D3C" w:rsidRDefault="009E2C42" w:rsidP="00640CBC">
            <w:pPr>
              <w:jc w:val="center"/>
              <w:rPr>
                <w:rFonts w:ascii="Arial" w:eastAsia="Times New Roman" w:hAnsi="Arial" w:cs="Arial"/>
                <w:bCs/>
                <w:sz w:val="16"/>
                <w:szCs w:val="16"/>
                <w:lang w:eastAsia="pt-BR"/>
              </w:rPr>
            </w:pPr>
            <w:r w:rsidRPr="00482D3C">
              <w:rPr>
                <w:rFonts w:ascii="Arial" w:eastAsia="Times New Roman" w:hAnsi="Arial" w:cs="Arial"/>
                <w:bCs/>
                <w:sz w:val="16"/>
                <w:szCs w:val="16"/>
                <w:lang w:eastAsia="pt-BR"/>
              </w:rPr>
              <w:t>0,00</w:t>
            </w:r>
          </w:p>
        </w:tc>
        <w:tc>
          <w:tcPr>
            <w:tcW w:w="958" w:type="dxa"/>
            <w:shd w:val="clear" w:color="auto" w:fill="auto"/>
            <w:noWrap/>
            <w:vAlign w:val="center"/>
            <w:hideMark/>
          </w:tcPr>
          <w:p w:rsidR="009E2C42" w:rsidRPr="00482D3C" w:rsidRDefault="009E2C42" w:rsidP="00640CBC">
            <w:pPr>
              <w:jc w:val="center"/>
              <w:rPr>
                <w:rFonts w:ascii="Arial" w:eastAsia="Times New Roman" w:hAnsi="Arial" w:cs="Arial"/>
                <w:bCs/>
                <w:sz w:val="16"/>
                <w:szCs w:val="16"/>
                <w:lang w:eastAsia="pt-BR"/>
              </w:rPr>
            </w:pPr>
            <w:r w:rsidRPr="00482D3C">
              <w:rPr>
                <w:rFonts w:ascii="Arial" w:eastAsia="Times New Roman" w:hAnsi="Arial" w:cs="Arial"/>
                <w:bCs/>
                <w:sz w:val="16"/>
                <w:szCs w:val="16"/>
                <w:lang w:eastAsia="pt-BR"/>
              </w:rPr>
              <w:t>17.742,88</w:t>
            </w:r>
          </w:p>
        </w:tc>
        <w:tc>
          <w:tcPr>
            <w:tcW w:w="1075" w:type="dxa"/>
            <w:shd w:val="clear" w:color="auto" w:fill="auto"/>
            <w:noWrap/>
            <w:vAlign w:val="center"/>
            <w:hideMark/>
          </w:tcPr>
          <w:p w:rsidR="009E2C42" w:rsidRPr="00482D3C" w:rsidRDefault="009E2C42" w:rsidP="00640CBC">
            <w:pPr>
              <w:jc w:val="center"/>
              <w:rPr>
                <w:rFonts w:ascii="Arial" w:eastAsia="Times New Roman" w:hAnsi="Arial" w:cs="Arial"/>
                <w:bCs/>
                <w:sz w:val="16"/>
                <w:szCs w:val="16"/>
                <w:lang w:eastAsia="pt-BR"/>
              </w:rPr>
            </w:pPr>
            <w:r w:rsidRPr="00482D3C">
              <w:rPr>
                <w:rFonts w:ascii="Arial" w:eastAsia="Times New Roman" w:hAnsi="Arial" w:cs="Arial"/>
                <w:bCs/>
                <w:sz w:val="16"/>
                <w:szCs w:val="16"/>
                <w:lang w:eastAsia="pt-BR"/>
              </w:rPr>
              <w:t>182.175,04</w:t>
            </w:r>
          </w:p>
        </w:tc>
      </w:tr>
      <w:tr w:rsidR="009E2C42" w:rsidRPr="00FB288B" w:rsidTr="00C6605A">
        <w:trPr>
          <w:trHeight w:val="255"/>
        </w:trPr>
        <w:tc>
          <w:tcPr>
            <w:tcW w:w="1135" w:type="dxa"/>
            <w:shd w:val="clear" w:color="auto" w:fill="auto"/>
            <w:noWrap/>
            <w:vAlign w:val="center"/>
            <w:hideMark/>
          </w:tcPr>
          <w:p w:rsidR="009E2C42" w:rsidRPr="00482D3C" w:rsidRDefault="009E2C42" w:rsidP="00640CBC">
            <w:pPr>
              <w:jc w:val="center"/>
              <w:rPr>
                <w:rFonts w:ascii="Arial" w:eastAsia="Times New Roman" w:hAnsi="Arial" w:cs="Arial"/>
                <w:b/>
                <w:bCs/>
                <w:sz w:val="16"/>
                <w:szCs w:val="16"/>
                <w:lang w:eastAsia="pt-BR"/>
              </w:rPr>
            </w:pPr>
            <w:r w:rsidRPr="00482D3C">
              <w:rPr>
                <w:rFonts w:ascii="Arial" w:eastAsia="Times New Roman" w:hAnsi="Arial" w:cs="Arial"/>
                <w:b/>
                <w:bCs/>
                <w:sz w:val="16"/>
                <w:szCs w:val="16"/>
                <w:lang w:eastAsia="pt-BR"/>
              </w:rPr>
              <w:t>TOTAL</w:t>
            </w:r>
          </w:p>
        </w:tc>
        <w:tc>
          <w:tcPr>
            <w:tcW w:w="1742" w:type="dxa"/>
            <w:shd w:val="clear" w:color="auto" w:fill="auto"/>
            <w:noWrap/>
            <w:vAlign w:val="center"/>
            <w:hideMark/>
          </w:tcPr>
          <w:p w:rsidR="009E2C42" w:rsidRPr="00482D3C" w:rsidRDefault="009E2C42" w:rsidP="00640CBC">
            <w:pPr>
              <w:jc w:val="center"/>
              <w:rPr>
                <w:rFonts w:ascii="Arial" w:eastAsia="Times New Roman" w:hAnsi="Arial" w:cs="Arial"/>
                <w:b/>
                <w:bCs/>
                <w:sz w:val="16"/>
                <w:szCs w:val="16"/>
                <w:lang w:eastAsia="pt-BR"/>
              </w:rPr>
            </w:pPr>
          </w:p>
        </w:tc>
        <w:tc>
          <w:tcPr>
            <w:tcW w:w="974" w:type="dxa"/>
            <w:shd w:val="clear" w:color="auto" w:fill="auto"/>
            <w:noWrap/>
            <w:vAlign w:val="center"/>
            <w:hideMark/>
          </w:tcPr>
          <w:p w:rsidR="009E2C42" w:rsidRPr="00482D3C" w:rsidRDefault="009E2C42" w:rsidP="00640CBC">
            <w:pPr>
              <w:jc w:val="center"/>
              <w:rPr>
                <w:rFonts w:ascii="Arial" w:eastAsia="Times New Roman" w:hAnsi="Arial" w:cs="Arial"/>
                <w:b/>
                <w:bCs/>
                <w:sz w:val="16"/>
                <w:szCs w:val="16"/>
                <w:lang w:eastAsia="pt-BR"/>
              </w:rPr>
            </w:pPr>
            <w:r w:rsidRPr="00482D3C">
              <w:rPr>
                <w:rFonts w:ascii="Arial" w:eastAsia="Times New Roman" w:hAnsi="Arial" w:cs="Arial"/>
                <w:b/>
                <w:bCs/>
                <w:sz w:val="16"/>
                <w:szCs w:val="16"/>
                <w:lang w:eastAsia="pt-BR"/>
              </w:rPr>
              <w:t>-</w:t>
            </w:r>
          </w:p>
        </w:tc>
        <w:tc>
          <w:tcPr>
            <w:tcW w:w="941" w:type="dxa"/>
            <w:shd w:val="clear" w:color="auto" w:fill="auto"/>
            <w:noWrap/>
            <w:vAlign w:val="center"/>
            <w:hideMark/>
          </w:tcPr>
          <w:p w:rsidR="009E2C42" w:rsidRPr="00482D3C" w:rsidRDefault="009E2C42" w:rsidP="00640CBC">
            <w:pPr>
              <w:jc w:val="center"/>
              <w:rPr>
                <w:rFonts w:ascii="Arial" w:eastAsia="Times New Roman" w:hAnsi="Arial" w:cs="Arial"/>
                <w:b/>
                <w:bCs/>
                <w:sz w:val="16"/>
                <w:szCs w:val="16"/>
                <w:lang w:eastAsia="pt-BR"/>
              </w:rPr>
            </w:pPr>
            <w:r w:rsidRPr="00482D3C">
              <w:rPr>
                <w:rFonts w:ascii="Arial" w:eastAsia="Times New Roman" w:hAnsi="Arial" w:cs="Arial"/>
                <w:b/>
                <w:bCs/>
                <w:sz w:val="16"/>
                <w:szCs w:val="16"/>
                <w:lang w:eastAsia="pt-BR"/>
              </w:rPr>
              <w:t>-</w:t>
            </w:r>
          </w:p>
        </w:tc>
        <w:tc>
          <w:tcPr>
            <w:tcW w:w="957" w:type="dxa"/>
            <w:shd w:val="clear" w:color="auto" w:fill="auto"/>
            <w:noWrap/>
            <w:vAlign w:val="center"/>
            <w:hideMark/>
          </w:tcPr>
          <w:p w:rsidR="009E2C42" w:rsidRPr="00482D3C" w:rsidRDefault="009E2C42" w:rsidP="00640CBC">
            <w:pPr>
              <w:jc w:val="center"/>
              <w:rPr>
                <w:rFonts w:ascii="Arial" w:eastAsia="Times New Roman" w:hAnsi="Arial" w:cs="Arial"/>
                <w:b/>
                <w:bCs/>
                <w:sz w:val="16"/>
                <w:szCs w:val="16"/>
                <w:lang w:eastAsia="pt-BR"/>
              </w:rPr>
            </w:pPr>
            <w:r w:rsidRPr="00482D3C">
              <w:rPr>
                <w:rFonts w:ascii="Arial" w:eastAsia="Times New Roman" w:hAnsi="Arial" w:cs="Arial"/>
                <w:b/>
                <w:bCs/>
                <w:sz w:val="16"/>
                <w:szCs w:val="16"/>
                <w:lang w:eastAsia="pt-BR"/>
              </w:rPr>
              <w:t>-</w:t>
            </w:r>
          </w:p>
        </w:tc>
        <w:tc>
          <w:tcPr>
            <w:tcW w:w="941" w:type="dxa"/>
            <w:shd w:val="clear" w:color="auto" w:fill="auto"/>
            <w:noWrap/>
            <w:vAlign w:val="center"/>
            <w:hideMark/>
          </w:tcPr>
          <w:p w:rsidR="009E2C42" w:rsidRPr="00482D3C" w:rsidRDefault="009E2C42" w:rsidP="00640CBC">
            <w:pPr>
              <w:jc w:val="center"/>
              <w:rPr>
                <w:rFonts w:ascii="Arial" w:eastAsia="Times New Roman" w:hAnsi="Arial" w:cs="Arial"/>
                <w:b/>
                <w:bCs/>
                <w:sz w:val="16"/>
                <w:szCs w:val="16"/>
                <w:lang w:eastAsia="pt-BR"/>
              </w:rPr>
            </w:pPr>
            <w:r w:rsidRPr="00482D3C">
              <w:rPr>
                <w:rFonts w:ascii="Arial" w:eastAsia="Times New Roman" w:hAnsi="Arial" w:cs="Arial"/>
                <w:b/>
                <w:bCs/>
                <w:sz w:val="16"/>
                <w:szCs w:val="16"/>
                <w:lang w:eastAsia="pt-BR"/>
              </w:rPr>
              <w:t>164.432,16</w:t>
            </w:r>
          </w:p>
        </w:tc>
        <w:tc>
          <w:tcPr>
            <w:tcW w:w="989" w:type="dxa"/>
            <w:shd w:val="clear" w:color="auto" w:fill="auto"/>
            <w:noWrap/>
            <w:vAlign w:val="center"/>
            <w:hideMark/>
          </w:tcPr>
          <w:p w:rsidR="009E2C42" w:rsidRPr="00482D3C" w:rsidRDefault="009E2C42" w:rsidP="00640CBC">
            <w:pPr>
              <w:jc w:val="center"/>
              <w:rPr>
                <w:rFonts w:ascii="Arial" w:eastAsia="Times New Roman" w:hAnsi="Arial" w:cs="Arial"/>
                <w:b/>
                <w:bCs/>
                <w:sz w:val="16"/>
                <w:szCs w:val="16"/>
                <w:lang w:eastAsia="pt-BR"/>
              </w:rPr>
            </w:pPr>
            <w:r w:rsidRPr="00482D3C">
              <w:rPr>
                <w:rFonts w:ascii="Arial" w:eastAsia="Times New Roman" w:hAnsi="Arial" w:cs="Arial"/>
                <w:b/>
                <w:bCs/>
                <w:sz w:val="16"/>
                <w:szCs w:val="16"/>
                <w:lang w:eastAsia="pt-BR"/>
              </w:rPr>
              <w:t>-</w:t>
            </w:r>
          </w:p>
        </w:tc>
        <w:tc>
          <w:tcPr>
            <w:tcW w:w="958" w:type="dxa"/>
            <w:shd w:val="clear" w:color="auto" w:fill="auto"/>
            <w:noWrap/>
            <w:vAlign w:val="center"/>
            <w:hideMark/>
          </w:tcPr>
          <w:p w:rsidR="009E2C42" w:rsidRPr="00482D3C" w:rsidRDefault="009E2C42" w:rsidP="00640CBC">
            <w:pPr>
              <w:jc w:val="center"/>
              <w:rPr>
                <w:rFonts w:ascii="Arial" w:eastAsia="Times New Roman" w:hAnsi="Arial" w:cs="Arial"/>
                <w:b/>
                <w:bCs/>
                <w:sz w:val="16"/>
                <w:szCs w:val="16"/>
                <w:lang w:eastAsia="pt-BR"/>
              </w:rPr>
            </w:pPr>
            <w:r w:rsidRPr="00482D3C">
              <w:rPr>
                <w:rFonts w:ascii="Arial" w:eastAsia="Times New Roman" w:hAnsi="Arial" w:cs="Arial"/>
                <w:b/>
                <w:bCs/>
                <w:sz w:val="16"/>
                <w:szCs w:val="16"/>
                <w:lang w:eastAsia="pt-BR"/>
              </w:rPr>
              <w:t>17.742,88</w:t>
            </w:r>
          </w:p>
        </w:tc>
        <w:tc>
          <w:tcPr>
            <w:tcW w:w="1075" w:type="dxa"/>
            <w:shd w:val="clear" w:color="auto" w:fill="auto"/>
            <w:noWrap/>
            <w:vAlign w:val="center"/>
            <w:hideMark/>
          </w:tcPr>
          <w:p w:rsidR="009E2C42" w:rsidRPr="00482D3C" w:rsidRDefault="009E2C42" w:rsidP="00640CBC">
            <w:pPr>
              <w:jc w:val="center"/>
              <w:rPr>
                <w:rFonts w:ascii="Arial" w:eastAsia="Times New Roman" w:hAnsi="Arial" w:cs="Arial"/>
                <w:b/>
                <w:bCs/>
                <w:sz w:val="16"/>
                <w:szCs w:val="16"/>
                <w:lang w:eastAsia="pt-BR"/>
              </w:rPr>
            </w:pPr>
            <w:r w:rsidRPr="00482D3C">
              <w:rPr>
                <w:rFonts w:ascii="Arial" w:eastAsia="Times New Roman" w:hAnsi="Arial" w:cs="Arial"/>
                <w:b/>
                <w:bCs/>
                <w:sz w:val="16"/>
                <w:szCs w:val="16"/>
                <w:lang w:eastAsia="pt-BR"/>
              </w:rPr>
              <w:t>182.175,04</w:t>
            </w:r>
          </w:p>
        </w:tc>
      </w:tr>
      <w:tr w:rsidR="009E2C42" w:rsidRPr="00FB288B" w:rsidTr="000E2EC4">
        <w:trPr>
          <w:trHeight w:val="255"/>
        </w:trPr>
        <w:tc>
          <w:tcPr>
            <w:tcW w:w="4792" w:type="dxa"/>
            <w:gridSpan w:val="4"/>
            <w:shd w:val="clear" w:color="auto" w:fill="auto"/>
            <w:noWrap/>
            <w:vAlign w:val="center"/>
            <w:hideMark/>
          </w:tcPr>
          <w:p w:rsidR="009E2C42" w:rsidRPr="00FB288B" w:rsidRDefault="009E2C42" w:rsidP="00640CBC">
            <w:pPr>
              <w:jc w:val="center"/>
              <w:rPr>
                <w:rFonts w:ascii="Arial" w:eastAsia="Times New Roman" w:hAnsi="Arial" w:cs="Arial"/>
                <w:b/>
                <w:bCs/>
                <w:sz w:val="16"/>
                <w:szCs w:val="16"/>
                <w:lang w:eastAsia="pt-BR"/>
              </w:rPr>
            </w:pPr>
            <w:r w:rsidRPr="00FB288B">
              <w:rPr>
                <w:rFonts w:ascii="Arial" w:eastAsia="Times New Roman" w:hAnsi="Arial" w:cs="Arial"/>
                <w:b/>
                <w:bCs/>
                <w:sz w:val="16"/>
                <w:szCs w:val="16"/>
                <w:lang w:eastAsia="pt-BR"/>
              </w:rPr>
              <w:t>** preencher com a descrição dos investimentos</w:t>
            </w:r>
          </w:p>
        </w:tc>
        <w:tc>
          <w:tcPr>
            <w:tcW w:w="957" w:type="dxa"/>
            <w:shd w:val="clear" w:color="auto" w:fill="auto"/>
            <w:noWrap/>
            <w:vAlign w:val="center"/>
            <w:hideMark/>
          </w:tcPr>
          <w:p w:rsidR="009E2C42" w:rsidRPr="00FB288B" w:rsidRDefault="009E2C42" w:rsidP="00640CBC">
            <w:pPr>
              <w:jc w:val="center"/>
              <w:rPr>
                <w:rFonts w:ascii="Arial" w:eastAsia="Times New Roman" w:hAnsi="Arial" w:cs="Arial"/>
                <w:b/>
                <w:bCs/>
                <w:sz w:val="16"/>
                <w:szCs w:val="16"/>
                <w:lang w:eastAsia="pt-BR"/>
              </w:rPr>
            </w:pPr>
          </w:p>
        </w:tc>
        <w:tc>
          <w:tcPr>
            <w:tcW w:w="941" w:type="dxa"/>
            <w:shd w:val="clear" w:color="auto" w:fill="auto"/>
            <w:noWrap/>
            <w:vAlign w:val="center"/>
            <w:hideMark/>
          </w:tcPr>
          <w:p w:rsidR="009E2C42" w:rsidRPr="00FB288B" w:rsidRDefault="009E2C42" w:rsidP="00640CBC">
            <w:pPr>
              <w:jc w:val="center"/>
              <w:rPr>
                <w:rFonts w:ascii="Arial" w:eastAsia="Times New Roman" w:hAnsi="Arial" w:cs="Arial"/>
                <w:sz w:val="16"/>
                <w:szCs w:val="16"/>
                <w:lang w:eastAsia="pt-BR"/>
              </w:rPr>
            </w:pPr>
          </w:p>
        </w:tc>
        <w:tc>
          <w:tcPr>
            <w:tcW w:w="989" w:type="dxa"/>
            <w:shd w:val="clear" w:color="auto" w:fill="auto"/>
            <w:noWrap/>
            <w:vAlign w:val="center"/>
            <w:hideMark/>
          </w:tcPr>
          <w:p w:rsidR="009E2C42" w:rsidRPr="00FB288B" w:rsidRDefault="009E2C42" w:rsidP="00640CBC">
            <w:pPr>
              <w:jc w:val="center"/>
              <w:rPr>
                <w:rFonts w:ascii="Arial" w:eastAsia="Times New Roman" w:hAnsi="Arial" w:cs="Arial"/>
                <w:sz w:val="16"/>
                <w:szCs w:val="16"/>
                <w:lang w:eastAsia="pt-BR"/>
              </w:rPr>
            </w:pPr>
          </w:p>
        </w:tc>
        <w:tc>
          <w:tcPr>
            <w:tcW w:w="958" w:type="dxa"/>
            <w:shd w:val="clear" w:color="auto" w:fill="auto"/>
            <w:noWrap/>
            <w:vAlign w:val="center"/>
            <w:hideMark/>
          </w:tcPr>
          <w:p w:rsidR="009E2C42" w:rsidRPr="00FB288B" w:rsidRDefault="009E2C42" w:rsidP="00640CBC">
            <w:pPr>
              <w:jc w:val="center"/>
              <w:rPr>
                <w:rFonts w:ascii="Arial" w:eastAsia="Times New Roman" w:hAnsi="Arial" w:cs="Arial"/>
                <w:sz w:val="16"/>
                <w:szCs w:val="16"/>
                <w:lang w:eastAsia="pt-BR"/>
              </w:rPr>
            </w:pPr>
          </w:p>
        </w:tc>
        <w:tc>
          <w:tcPr>
            <w:tcW w:w="1075" w:type="dxa"/>
            <w:shd w:val="clear" w:color="auto" w:fill="auto"/>
            <w:noWrap/>
            <w:vAlign w:val="center"/>
            <w:hideMark/>
          </w:tcPr>
          <w:p w:rsidR="009E2C42" w:rsidRPr="00FB288B" w:rsidRDefault="009E2C42" w:rsidP="00640CBC">
            <w:pPr>
              <w:jc w:val="center"/>
              <w:rPr>
                <w:rFonts w:ascii="Arial" w:eastAsia="Times New Roman" w:hAnsi="Arial" w:cs="Arial"/>
                <w:sz w:val="16"/>
                <w:szCs w:val="16"/>
                <w:lang w:eastAsia="pt-BR"/>
              </w:rPr>
            </w:pPr>
          </w:p>
        </w:tc>
      </w:tr>
      <w:tr w:rsidR="009E2C42" w:rsidRPr="00FB288B" w:rsidTr="00C6605A">
        <w:trPr>
          <w:trHeight w:val="255"/>
        </w:trPr>
        <w:tc>
          <w:tcPr>
            <w:tcW w:w="1135" w:type="dxa"/>
            <w:shd w:val="clear" w:color="auto" w:fill="auto"/>
            <w:noWrap/>
            <w:vAlign w:val="center"/>
            <w:hideMark/>
          </w:tcPr>
          <w:p w:rsidR="009E2C42" w:rsidRPr="00FB288B" w:rsidRDefault="009E2C42" w:rsidP="00640CBC">
            <w:pPr>
              <w:jc w:val="center"/>
              <w:rPr>
                <w:rFonts w:ascii="Arial" w:eastAsia="Times New Roman" w:hAnsi="Arial" w:cs="Arial"/>
                <w:sz w:val="16"/>
                <w:szCs w:val="16"/>
                <w:lang w:eastAsia="pt-BR"/>
              </w:rPr>
            </w:pPr>
          </w:p>
        </w:tc>
        <w:tc>
          <w:tcPr>
            <w:tcW w:w="1742" w:type="dxa"/>
            <w:shd w:val="clear" w:color="auto" w:fill="auto"/>
            <w:noWrap/>
            <w:vAlign w:val="center"/>
            <w:hideMark/>
          </w:tcPr>
          <w:p w:rsidR="009E2C42" w:rsidRPr="00FB288B" w:rsidRDefault="009E2C42" w:rsidP="00640CBC">
            <w:pPr>
              <w:jc w:val="center"/>
              <w:rPr>
                <w:rFonts w:ascii="Arial" w:eastAsia="Times New Roman" w:hAnsi="Arial" w:cs="Arial"/>
                <w:sz w:val="16"/>
                <w:szCs w:val="16"/>
                <w:lang w:eastAsia="pt-BR"/>
              </w:rPr>
            </w:pPr>
          </w:p>
        </w:tc>
        <w:tc>
          <w:tcPr>
            <w:tcW w:w="974" w:type="dxa"/>
            <w:shd w:val="clear" w:color="auto" w:fill="auto"/>
            <w:noWrap/>
            <w:vAlign w:val="center"/>
            <w:hideMark/>
          </w:tcPr>
          <w:p w:rsidR="009E2C42" w:rsidRPr="00FB288B" w:rsidRDefault="009E2C42" w:rsidP="00640CBC">
            <w:pPr>
              <w:jc w:val="center"/>
              <w:rPr>
                <w:rFonts w:ascii="Arial" w:eastAsia="Times New Roman" w:hAnsi="Arial" w:cs="Arial"/>
                <w:sz w:val="16"/>
                <w:szCs w:val="16"/>
                <w:lang w:eastAsia="pt-BR"/>
              </w:rPr>
            </w:pPr>
          </w:p>
        </w:tc>
        <w:tc>
          <w:tcPr>
            <w:tcW w:w="941" w:type="dxa"/>
            <w:shd w:val="clear" w:color="auto" w:fill="auto"/>
            <w:noWrap/>
            <w:vAlign w:val="center"/>
            <w:hideMark/>
          </w:tcPr>
          <w:p w:rsidR="009E2C42" w:rsidRPr="00FB288B" w:rsidRDefault="009E2C42" w:rsidP="00640CBC">
            <w:pPr>
              <w:jc w:val="center"/>
              <w:rPr>
                <w:rFonts w:ascii="Arial" w:eastAsia="Times New Roman" w:hAnsi="Arial" w:cs="Arial"/>
                <w:sz w:val="16"/>
                <w:szCs w:val="16"/>
                <w:lang w:eastAsia="pt-BR"/>
              </w:rPr>
            </w:pPr>
          </w:p>
        </w:tc>
        <w:tc>
          <w:tcPr>
            <w:tcW w:w="957" w:type="dxa"/>
            <w:shd w:val="clear" w:color="auto" w:fill="auto"/>
            <w:noWrap/>
            <w:vAlign w:val="center"/>
            <w:hideMark/>
          </w:tcPr>
          <w:p w:rsidR="009E2C42" w:rsidRPr="00FB288B" w:rsidRDefault="009E2C42" w:rsidP="00640CBC">
            <w:pPr>
              <w:jc w:val="center"/>
              <w:rPr>
                <w:rFonts w:ascii="Arial" w:eastAsia="Times New Roman" w:hAnsi="Arial" w:cs="Arial"/>
                <w:sz w:val="16"/>
                <w:szCs w:val="16"/>
                <w:lang w:eastAsia="pt-BR"/>
              </w:rPr>
            </w:pPr>
          </w:p>
        </w:tc>
        <w:tc>
          <w:tcPr>
            <w:tcW w:w="941" w:type="dxa"/>
            <w:shd w:val="clear" w:color="auto" w:fill="auto"/>
            <w:noWrap/>
            <w:vAlign w:val="center"/>
            <w:hideMark/>
          </w:tcPr>
          <w:p w:rsidR="009E2C42" w:rsidRPr="00FB288B" w:rsidRDefault="009E2C42" w:rsidP="00640CBC">
            <w:pPr>
              <w:jc w:val="center"/>
              <w:rPr>
                <w:rFonts w:ascii="Arial" w:eastAsia="Times New Roman" w:hAnsi="Arial" w:cs="Arial"/>
                <w:sz w:val="16"/>
                <w:szCs w:val="16"/>
                <w:lang w:eastAsia="pt-BR"/>
              </w:rPr>
            </w:pPr>
          </w:p>
        </w:tc>
        <w:tc>
          <w:tcPr>
            <w:tcW w:w="989" w:type="dxa"/>
            <w:shd w:val="clear" w:color="auto" w:fill="auto"/>
            <w:noWrap/>
            <w:vAlign w:val="center"/>
            <w:hideMark/>
          </w:tcPr>
          <w:p w:rsidR="009E2C42" w:rsidRPr="00FB288B" w:rsidRDefault="009E2C42" w:rsidP="00640CBC">
            <w:pPr>
              <w:jc w:val="center"/>
              <w:rPr>
                <w:rFonts w:ascii="Arial" w:eastAsia="Times New Roman" w:hAnsi="Arial" w:cs="Arial"/>
                <w:sz w:val="16"/>
                <w:szCs w:val="16"/>
                <w:lang w:eastAsia="pt-BR"/>
              </w:rPr>
            </w:pPr>
          </w:p>
        </w:tc>
        <w:tc>
          <w:tcPr>
            <w:tcW w:w="958" w:type="dxa"/>
            <w:shd w:val="clear" w:color="auto" w:fill="auto"/>
            <w:noWrap/>
            <w:vAlign w:val="center"/>
            <w:hideMark/>
          </w:tcPr>
          <w:p w:rsidR="009E2C42" w:rsidRPr="00FB288B" w:rsidRDefault="009E2C42" w:rsidP="00640CBC">
            <w:pPr>
              <w:jc w:val="center"/>
              <w:rPr>
                <w:rFonts w:ascii="Arial" w:eastAsia="Times New Roman" w:hAnsi="Arial" w:cs="Arial"/>
                <w:sz w:val="16"/>
                <w:szCs w:val="16"/>
                <w:lang w:eastAsia="pt-BR"/>
              </w:rPr>
            </w:pPr>
          </w:p>
        </w:tc>
        <w:tc>
          <w:tcPr>
            <w:tcW w:w="1075" w:type="dxa"/>
            <w:shd w:val="clear" w:color="auto" w:fill="auto"/>
            <w:noWrap/>
            <w:vAlign w:val="center"/>
            <w:hideMark/>
          </w:tcPr>
          <w:p w:rsidR="009E2C42" w:rsidRPr="00FB288B" w:rsidRDefault="009E2C42" w:rsidP="00640CBC">
            <w:pPr>
              <w:jc w:val="center"/>
              <w:rPr>
                <w:rFonts w:ascii="Arial" w:eastAsia="Times New Roman" w:hAnsi="Arial" w:cs="Arial"/>
                <w:sz w:val="16"/>
                <w:szCs w:val="16"/>
                <w:lang w:eastAsia="pt-BR"/>
              </w:rPr>
            </w:pPr>
          </w:p>
        </w:tc>
      </w:tr>
      <w:tr w:rsidR="009E2C42" w:rsidRPr="00FB288B" w:rsidTr="000E2EC4">
        <w:trPr>
          <w:trHeight w:val="315"/>
        </w:trPr>
        <w:tc>
          <w:tcPr>
            <w:tcW w:w="2877" w:type="dxa"/>
            <w:gridSpan w:val="2"/>
            <w:shd w:val="clear" w:color="auto" w:fill="auto"/>
            <w:noWrap/>
            <w:vAlign w:val="center"/>
            <w:hideMark/>
          </w:tcPr>
          <w:p w:rsidR="00E23727" w:rsidRDefault="009E2C42" w:rsidP="00640CBC">
            <w:pPr>
              <w:jc w:val="center"/>
              <w:rPr>
                <w:rFonts w:ascii="Arial" w:eastAsia="Times New Roman" w:hAnsi="Arial" w:cs="Arial"/>
                <w:b/>
                <w:bCs/>
                <w:sz w:val="16"/>
                <w:szCs w:val="16"/>
                <w:lang w:eastAsia="pt-BR"/>
              </w:rPr>
            </w:pPr>
            <w:r w:rsidRPr="00FB288B">
              <w:rPr>
                <w:rFonts w:ascii="Arial" w:eastAsia="Times New Roman" w:hAnsi="Arial" w:cs="Arial"/>
                <w:b/>
                <w:bCs/>
                <w:sz w:val="16"/>
                <w:szCs w:val="16"/>
                <w:lang w:eastAsia="pt-BR"/>
              </w:rPr>
              <w:t>TOTAL DE EMPENHOS</w:t>
            </w:r>
            <w:r w:rsidR="00E23727" w:rsidRPr="00FB288B">
              <w:rPr>
                <w:rFonts w:ascii="Arial" w:eastAsia="Times New Roman" w:hAnsi="Arial" w:cs="Arial"/>
                <w:b/>
                <w:bCs/>
                <w:sz w:val="16"/>
                <w:szCs w:val="16"/>
                <w:lang w:eastAsia="pt-BR"/>
              </w:rPr>
              <w:t xml:space="preserve"> </w:t>
            </w:r>
          </w:p>
          <w:p w:rsidR="009E2C42" w:rsidRPr="00FB288B" w:rsidRDefault="00E23727" w:rsidP="00640CBC">
            <w:pPr>
              <w:jc w:val="center"/>
              <w:rPr>
                <w:rFonts w:ascii="Arial" w:eastAsia="Times New Roman" w:hAnsi="Arial" w:cs="Arial"/>
                <w:b/>
                <w:bCs/>
                <w:sz w:val="16"/>
                <w:szCs w:val="16"/>
                <w:lang w:eastAsia="pt-BR"/>
              </w:rPr>
            </w:pPr>
            <w:r w:rsidRPr="00FB288B">
              <w:rPr>
                <w:rFonts w:ascii="Arial" w:eastAsia="Times New Roman" w:hAnsi="Arial" w:cs="Arial"/>
                <w:b/>
                <w:bCs/>
                <w:sz w:val="16"/>
                <w:szCs w:val="16"/>
                <w:lang w:eastAsia="pt-BR"/>
              </w:rPr>
              <w:t>CUSTEIO E INVESTIMENTOS</w:t>
            </w:r>
          </w:p>
        </w:tc>
        <w:tc>
          <w:tcPr>
            <w:tcW w:w="974" w:type="dxa"/>
            <w:shd w:val="clear" w:color="auto" w:fill="auto"/>
            <w:noWrap/>
            <w:vAlign w:val="center"/>
            <w:hideMark/>
          </w:tcPr>
          <w:p w:rsidR="009E2C42" w:rsidRPr="00FB288B" w:rsidRDefault="009E2C42" w:rsidP="00640CBC">
            <w:pPr>
              <w:jc w:val="center"/>
              <w:rPr>
                <w:rFonts w:ascii="Arial" w:eastAsia="Times New Roman" w:hAnsi="Arial" w:cs="Arial"/>
                <w:b/>
                <w:bCs/>
                <w:sz w:val="16"/>
                <w:szCs w:val="16"/>
                <w:lang w:eastAsia="pt-BR"/>
              </w:rPr>
            </w:pPr>
            <w:r w:rsidRPr="00FB288B">
              <w:rPr>
                <w:rFonts w:ascii="Arial" w:eastAsia="Times New Roman" w:hAnsi="Arial" w:cs="Arial"/>
                <w:b/>
                <w:bCs/>
                <w:sz w:val="16"/>
                <w:szCs w:val="16"/>
                <w:lang w:eastAsia="pt-BR"/>
              </w:rPr>
              <w:t>839.814,83</w:t>
            </w:r>
          </w:p>
        </w:tc>
        <w:tc>
          <w:tcPr>
            <w:tcW w:w="941" w:type="dxa"/>
            <w:shd w:val="clear" w:color="auto" w:fill="auto"/>
            <w:noWrap/>
            <w:vAlign w:val="center"/>
            <w:hideMark/>
          </w:tcPr>
          <w:p w:rsidR="009E2C42" w:rsidRPr="00FB288B" w:rsidRDefault="009E2C42" w:rsidP="00640CBC">
            <w:pPr>
              <w:jc w:val="center"/>
              <w:rPr>
                <w:rFonts w:ascii="Arial" w:eastAsia="Times New Roman" w:hAnsi="Arial" w:cs="Arial"/>
                <w:b/>
                <w:bCs/>
                <w:sz w:val="16"/>
                <w:szCs w:val="16"/>
                <w:lang w:eastAsia="pt-BR"/>
              </w:rPr>
            </w:pPr>
            <w:r w:rsidRPr="00FB288B">
              <w:rPr>
                <w:rFonts w:ascii="Arial" w:eastAsia="Times New Roman" w:hAnsi="Arial" w:cs="Arial"/>
                <w:b/>
                <w:bCs/>
                <w:sz w:val="16"/>
                <w:szCs w:val="16"/>
                <w:lang w:eastAsia="pt-BR"/>
              </w:rPr>
              <w:t>515.627,00</w:t>
            </w:r>
          </w:p>
        </w:tc>
        <w:tc>
          <w:tcPr>
            <w:tcW w:w="957" w:type="dxa"/>
            <w:shd w:val="clear" w:color="auto" w:fill="auto"/>
            <w:noWrap/>
            <w:vAlign w:val="center"/>
            <w:hideMark/>
          </w:tcPr>
          <w:p w:rsidR="009E2C42" w:rsidRPr="00FB288B" w:rsidRDefault="009E2C42" w:rsidP="00640CBC">
            <w:pPr>
              <w:jc w:val="center"/>
              <w:rPr>
                <w:rFonts w:ascii="Arial" w:eastAsia="Times New Roman" w:hAnsi="Arial" w:cs="Arial"/>
                <w:b/>
                <w:bCs/>
                <w:sz w:val="16"/>
                <w:szCs w:val="16"/>
                <w:lang w:eastAsia="pt-BR"/>
              </w:rPr>
            </w:pPr>
            <w:r w:rsidRPr="00FB288B">
              <w:rPr>
                <w:rFonts w:ascii="Arial" w:eastAsia="Times New Roman" w:hAnsi="Arial" w:cs="Arial"/>
                <w:b/>
                <w:bCs/>
                <w:sz w:val="16"/>
                <w:szCs w:val="16"/>
                <w:lang w:eastAsia="pt-BR"/>
              </w:rPr>
              <w:t>66.395,25</w:t>
            </w:r>
          </w:p>
        </w:tc>
        <w:tc>
          <w:tcPr>
            <w:tcW w:w="941" w:type="dxa"/>
            <w:shd w:val="clear" w:color="auto" w:fill="auto"/>
            <w:noWrap/>
            <w:vAlign w:val="center"/>
            <w:hideMark/>
          </w:tcPr>
          <w:p w:rsidR="009E2C42" w:rsidRPr="00FB288B" w:rsidRDefault="009E2C42" w:rsidP="00640CBC">
            <w:pPr>
              <w:jc w:val="center"/>
              <w:rPr>
                <w:rFonts w:ascii="Arial" w:eastAsia="Times New Roman" w:hAnsi="Arial" w:cs="Arial"/>
                <w:b/>
                <w:bCs/>
                <w:sz w:val="16"/>
                <w:szCs w:val="16"/>
                <w:lang w:eastAsia="pt-BR"/>
              </w:rPr>
            </w:pPr>
            <w:r w:rsidRPr="00FB288B">
              <w:rPr>
                <w:rFonts w:ascii="Arial" w:eastAsia="Times New Roman" w:hAnsi="Arial" w:cs="Arial"/>
                <w:b/>
                <w:bCs/>
                <w:sz w:val="16"/>
                <w:szCs w:val="16"/>
                <w:lang w:eastAsia="pt-BR"/>
              </w:rPr>
              <w:t>568.399,12</w:t>
            </w:r>
          </w:p>
        </w:tc>
        <w:tc>
          <w:tcPr>
            <w:tcW w:w="989" w:type="dxa"/>
            <w:shd w:val="clear" w:color="auto" w:fill="auto"/>
            <w:noWrap/>
            <w:vAlign w:val="center"/>
            <w:hideMark/>
          </w:tcPr>
          <w:p w:rsidR="009E2C42" w:rsidRPr="00FB288B" w:rsidRDefault="009E2C42" w:rsidP="00640CBC">
            <w:pPr>
              <w:jc w:val="center"/>
              <w:rPr>
                <w:rFonts w:ascii="Arial" w:eastAsia="Times New Roman" w:hAnsi="Arial" w:cs="Arial"/>
                <w:b/>
                <w:bCs/>
                <w:sz w:val="16"/>
                <w:szCs w:val="16"/>
                <w:lang w:eastAsia="pt-BR"/>
              </w:rPr>
            </w:pPr>
            <w:r w:rsidRPr="00FB288B">
              <w:rPr>
                <w:rFonts w:ascii="Arial" w:eastAsia="Times New Roman" w:hAnsi="Arial" w:cs="Arial"/>
                <w:b/>
                <w:bCs/>
                <w:sz w:val="16"/>
                <w:szCs w:val="16"/>
                <w:lang w:eastAsia="pt-BR"/>
              </w:rPr>
              <w:t>-</w:t>
            </w:r>
          </w:p>
        </w:tc>
        <w:tc>
          <w:tcPr>
            <w:tcW w:w="958" w:type="dxa"/>
            <w:shd w:val="clear" w:color="auto" w:fill="auto"/>
            <w:noWrap/>
            <w:vAlign w:val="center"/>
            <w:hideMark/>
          </w:tcPr>
          <w:p w:rsidR="009E2C42" w:rsidRPr="00FB288B" w:rsidRDefault="009E2C42" w:rsidP="00640CBC">
            <w:pPr>
              <w:jc w:val="center"/>
              <w:rPr>
                <w:rFonts w:ascii="Arial" w:eastAsia="Times New Roman" w:hAnsi="Arial" w:cs="Arial"/>
                <w:b/>
                <w:bCs/>
                <w:sz w:val="16"/>
                <w:szCs w:val="16"/>
                <w:lang w:eastAsia="pt-BR"/>
              </w:rPr>
            </w:pPr>
            <w:r w:rsidRPr="00FB288B">
              <w:rPr>
                <w:rFonts w:ascii="Arial" w:eastAsia="Times New Roman" w:hAnsi="Arial" w:cs="Arial"/>
                <w:b/>
                <w:bCs/>
                <w:sz w:val="16"/>
                <w:szCs w:val="16"/>
                <w:lang w:eastAsia="pt-BR"/>
              </w:rPr>
              <w:t>97.936,27</w:t>
            </w:r>
          </w:p>
        </w:tc>
        <w:tc>
          <w:tcPr>
            <w:tcW w:w="1075" w:type="dxa"/>
            <w:shd w:val="clear" w:color="auto" w:fill="auto"/>
            <w:noWrap/>
            <w:vAlign w:val="center"/>
            <w:hideMark/>
          </w:tcPr>
          <w:p w:rsidR="009E2C42" w:rsidRPr="00FB288B" w:rsidRDefault="009E2C42" w:rsidP="00640CBC">
            <w:pPr>
              <w:jc w:val="center"/>
              <w:rPr>
                <w:rFonts w:ascii="Arial" w:eastAsia="Times New Roman" w:hAnsi="Arial" w:cs="Arial"/>
                <w:b/>
                <w:bCs/>
                <w:sz w:val="16"/>
                <w:szCs w:val="16"/>
                <w:lang w:eastAsia="pt-BR"/>
              </w:rPr>
            </w:pPr>
            <w:r w:rsidRPr="00FB288B">
              <w:rPr>
                <w:rFonts w:ascii="Arial" w:eastAsia="Times New Roman" w:hAnsi="Arial" w:cs="Arial"/>
                <w:b/>
                <w:bCs/>
                <w:sz w:val="16"/>
                <w:szCs w:val="16"/>
                <w:lang w:eastAsia="pt-BR"/>
              </w:rPr>
              <w:t>2.088.172,47</w:t>
            </w:r>
          </w:p>
        </w:tc>
      </w:tr>
    </w:tbl>
    <w:p w:rsidR="000E2EC4" w:rsidRPr="00FC0718" w:rsidRDefault="000E2EC4" w:rsidP="000E2EC4">
      <w:pPr>
        <w:shd w:val="clear" w:color="auto" w:fill="FFFFFF" w:themeFill="background1"/>
        <w:tabs>
          <w:tab w:val="left" w:pos="360"/>
        </w:tabs>
        <w:spacing w:line="360" w:lineRule="auto"/>
        <w:ind w:right="77" w:hanging="284"/>
        <w:jc w:val="both"/>
        <w:rPr>
          <w:rFonts w:ascii="Arial" w:eastAsia="Times New Roman" w:hAnsi="Arial" w:cs="Arial"/>
          <w:bCs/>
          <w:color w:val="000000"/>
          <w:sz w:val="16"/>
          <w:szCs w:val="16"/>
          <w:lang w:eastAsia="pt-BR"/>
        </w:rPr>
      </w:pPr>
      <w:r w:rsidRPr="00FC0718">
        <w:rPr>
          <w:rFonts w:ascii="Arial" w:eastAsia="Times New Roman" w:hAnsi="Arial" w:cs="Arial"/>
          <w:bCs/>
          <w:color w:val="000000"/>
          <w:sz w:val="16"/>
          <w:szCs w:val="16"/>
          <w:lang w:eastAsia="pt-BR"/>
        </w:rPr>
        <w:t>Fonte: Pró-reitoria de Planejamento/Divisão de  Orçamento</w:t>
      </w:r>
    </w:p>
    <w:p w:rsidR="009E2C42" w:rsidRPr="00A31BB2" w:rsidRDefault="009E2C42" w:rsidP="00B16933">
      <w:pPr>
        <w:shd w:val="clear" w:color="auto" w:fill="FFFFFF" w:themeFill="background1"/>
        <w:tabs>
          <w:tab w:val="left" w:pos="360"/>
        </w:tabs>
        <w:spacing w:line="360" w:lineRule="auto"/>
        <w:ind w:right="77" w:firstLine="851"/>
        <w:jc w:val="both"/>
        <w:rPr>
          <w:rFonts w:ascii="Arial" w:hAnsi="Arial" w:cs="Arial"/>
          <w:sz w:val="24"/>
          <w:szCs w:val="24"/>
        </w:rPr>
      </w:pPr>
    </w:p>
    <w:p w:rsidR="00D74DF9" w:rsidRPr="00A31BB2" w:rsidRDefault="00D74DF9" w:rsidP="00B16933">
      <w:pPr>
        <w:pStyle w:val="WW-Padro"/>
        <w:shd w:val="clear" w:color="auto" w:fill="FFFFFF" w:themeFill="background1"/>
        <w:spacing w:line="360" w:lineRule="auto"/>
        <w:ind w:firstLine="851"/>
        <w:jc w:val="both"/>
        <w:rPr>
          <w:rFonts w:ascii="Arial" w:eastAsia="Arial" w:hAnsi="Arial" w:cs="Arial"/>
          <w:bCs/>
          <w:sz w:val="24"/>
          <w:szCs w:val="24"/>
        </w:rPr>
      </w:pPr>
      <w:r w:rsidRPr="00A31BB2">
        <w:rPr>
          <w:rFonts w:ascii="Arial" w:eastAsia="Arial" w:hAnsi="Arial" w:cs="Arial"/>
          <w:bCs/>
          <w:sz w:val="24"/>
          <w:szCs w:val="24"/>
        </w:rPr>
        <w:t xml:space="preserve">No Quadro </w:t>
      </w:r>
      <w:r w:rsidR="00EF158D">
        <w:rPr>
          <w:rFonts w:ascii="Arial" w:eastAsia="Arial" w:hAnsi="Arial" w:cs="Arial"/>
          <w:bCs/>
          <w:sz w:val="24"/>
          <w:szCs w:val="24"/>
        </w:rPr>
        <w:t>1</w:t>
      </w:r>
      <w:r w:rsidR="002D2092">
        <w:rPr>
          <w:rFonts w:ascii="Arial" w:eastAsia="Arial" w:hAnsi="Arial" w:cs="Arial"/>
          <w:bCs/>
          <w:sz w:val="24"/>
          <w:szCs w:val="24"/>
        </w:rPr>
        <w:t>8</w:t>
      </w:r>
      <w:r w:rsidRPr="00A31BB2">
        <w:rPr>
          <w:rFonts w:ascii="Arial" w:eastAsia="Arial" w:hAnsi="Arial" w:cs="Arial"/>
          <w:bCs/>
          <w:sz w:val="24"/>
          <w:szCs w:val="24"/>
        </w:rPr>
        <w:t xml:space="preserve"> destacam-se algumas obras realizadas por fonte financiadora dos recursos, valor da obra</w:t>
      </w:r>
      <w:r w:rsidR="00D563A9">
        <w:rPr>
          <w:rFonts w:ascii="Arial" w:eastAsia="Arial" w:hAnsi="Arial" w:cs="Arial"/>
          <w:bCs/>
          <w:sz w:val="24"/>
          <w:szCs w:val="24"/>
        </w:rPr>
        <w:t>,</w:t>
      </w:r>
      <w:r w:rsidRPr="00A31BB2">
        <w:rPr>
          <w:rFonts w:ascii="Arial" w:eastAsia="Arial" w:hAnsi="Arial" w:cs="Arial"/>
          <w:bCs/>
          <w:sz w:val="24"/>
          <w:szCs w:val="24"/>
        </w:rPr>
        <w:t xml:space="preserve"> em reais</w:t>
      </w:r>
      <w:r w:rsidR="00D563A9">
        <w:rPr>
          <w:rFonts w:ascii="Arial" w:eastAsia="Arial" w:hAnsi="Arial" w:cs="Arial"/>
          <w:bCs/>
          <w:sz w:val="24"/>
          <w:szCs w:val="24"/>
        </w:rPr>
        <w:t>,</w:t>
      </w:r>
      <w:r w:rsidRPr="00A31BB2">
        <w:rPr>
          <w:rFonts w:ascii="Arial" w:eastAsia="Arial" w:hAnsi="Arial" w:cs="Arial"/>
          <w:bCs/>
          <w:sz w:val="24"/>
          <w:szCs w:val="24"/>
        </w:rPr>
        <w:t xml:space="preserve"> e situação em que se encontra.</w:t>
      </w:r>
    </w:p>
    <w:p w:rsidR="006A7E3C" w:rsidRPr="00B35713" w:rsidRDefault="006A7E3C" w:rsidP="00D53E15">
      <w:pPr>
        <w:pStyle w:val="WW-Padro"/>
        <w:shd w:val="clear" w:color="auto" w:fill="FFFFFF" w:themeFill="background1"/>
        <w:spacing w:line="360" w:lineRule="auto"/>
        <w:jc w:val="both"/>
        <w:rPr>
          <w:rFonts w:ascii="Arial" w:eastAsia="Arial" w:hAnsi="Arial" w:cs="Arial"/>
          <w:bCs/>
          <w:sz w:val="24"/>
          <w:szCs w:val="24"/>
        </w:rPr>
      </w:pPr>
    </w:p>
    <w:p w:rsidR="005827A1" w:rsidRDefault="00D74DF9" w:rsidP="009E2C42">
      <w:pPr>
        <w:shd w:val="clear" w:color="auto" w:fill="FFFFFF" w:themeFill="background1"/>
        <w:ind w:left="-426"/>
        <w:rPr>
          <w:rFonts w:ascii="Arial" w:hAnsi="Arial" w:cs="Arial"/>
        </w:rPr>
      </w:pPr>
      <w:r w:rsidRPr="00F05196">
        <w:rPr>
          <w:rFonts w:ascii="Arial" w:hAnsi="Arial" w:cs="Arial"/>
          <w:sz w:val="24"/>
          <w:szCs w:val="24"/>
        </w:rPr>
        <w:t xml:space="preserve">Quadro </w:t>
      </w:r>
      <w:r w:rsidR="00EF158D" w:rsidRPr="00F05196">
        <w:rPr>
          <w:rFonts w:ascii="Arial" w:hAnsi="Arial" w:cs="Arial"/>
          <w:sz w:val="24"/>
          <w:szCs w:val="24"/>
        </w:rPr>
        <w:t>1</w:t>
      </w:r>
      <w:r w:rsidR="002D2092" w:rsidRPr="00F05196">
        <w:rPr>
          <w:rFonts w:ascii="Arial" w:hAnsi="Arial" w:cs="Arial"/>
          <w:sz w:val="24"/>
          <w:szCs w:val="24"/>
        </w:rPr>
        <w:t>8</w:t>
      </w:r>
      <w:r w:rsidR="00EF158D" w:rsidRPr="00F05196">
        <w:rPr>
          <w:rFonts w:ascii="Arial" w:hAnsi="Arial" w:cs="Arial"/>
          <w:sz w:val="24"/>
          <w:szCs w:val="24"/>
        </w:rPr>
        <w:t xml:space="preserve"> </w:t>
      </w:r>
      <w:r w:rsidRPr="00F05196">
        <w:rPr>
          <w:rFonts w:ascii="Arial" w:hAnsi="Arial" w:cs="Arial"/>
          <w:sz w:val="24"/>
          <w:szCs w:val="24"/>
        </w:rPr>
        <w:t xml:space="preserve">- Obras realizadas no </w:t>
      </w:r>
      <w:r w:rsidRPr="00F05196">
        <w:rPr>
          <w:rFonts w:ascii="Arial" w:hAnsi="Arial" w:cs="Arial"/>
          <w:i/>
          <w:sz w:val="24"/>
          <w:szCs w:val="24"/>
        </w:rPr>
        <w:t>Campus</w:t>
      </w:r>
      <w:r w:rsidRPr="00F05196">
        <w:rPr>
          <w:rFonts w:ascii="Arial" w:hAnsi="Arial" w:cs="Arial"/>
          <w:sz w:val="24"/>
          <w:szCs w:val="24"/>
        </w:rPr>
        <w:t xml:space="preserve"> de Cascavel por fonte de recursos em 201</w:t>
      </w:r>
      <w:r w:rsidR="002F6DBA" w:rsidRPr="00F05196">
        <w:rPr>
          <w:rFonts w:ascii="Arial" w:hAnsi="Arial" w:cs="Arial"/>
          <w:sz w:val="24"/>
          <w:szCs w:val="24"/>
        </w:rPr>
        <w:t>5</w:t>
      </w:r>
    </w:p>
    <w:tbl>
      <w:tblPr>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A0" w:firstRow="1" w:lastRow="0" w:firstColumn="1" w:lastColumn="0" w:noHBand="0" w:noVBand="1"/>
      </w:tblPr>
      <w:tblGrid>
        <w:gridCol w:w="4395"/>
        <w:gridCol w:w="1405"/>
        <w:gridCol w:w="1147"/>
        <w:gridCol w:w="896"/>
        <w:gridCol w:w="1075"/>
        <w:gridCol w:w="1423"/>
      </w:tblGrid>
      <w:tr w:rsidR="005827A1" w:rsidRPr="005827A1" w:rsidTr="00DA46DF">
        <w:trPr>
          <w:trHeight w:val="562"/>
        </w:trPr>
        <w:tc>
          <w:tcPr>
            <w:tcW w:w="4395" w:type="dxa"/>
            <w:shd w:val="clear" w:color="auto" w:fill="auto"/>
            <w:vAlign w:val="center"/>
          </w:tcPr>
          <w:p w:rsidR="005827A1" w:rsidRPr="00DA46DF" w:rsidRDefault="005827A1" w:rsidP="005827A1">
            <w:pPr>
              <w:rPr>
                <w:rFonts w:ascii="Arial" w:eastAsia="Times New Roman" w:hAnsi="Arial" w:cs="Arial"/>
                <w:b/>
                <w:sz w:val="16"/>
                <w:szCs w:val="16"/>
                <w:lang w:eastAsia="pt-BR"/>
              </w:rPr>
            </w:pPr>
            <w:r w:rsidRPr="00DA46DF">
              <w:rPr>
                <w:rFonts w:ascii="Arial" w:eastAsia="Times New Roman" w:hAnsi="Arial" w:cs="Arial"/>
                <w:b/>
                <w:sz w:val="16"/>
                <w:szCs w:val="16"/>
                <w:lang w:eastAsia="pt-BR"/>
              </w:rPr>
              <w:t>Campus/Edificação</w:t>
            </w:r>
          </w:p>
        </w:tc>
        <w:tc>
          <w:tcPr>
            <w:tcW w:w="1405" w:type="dxa"/>
            <w:shd w:val="clear" w:color="auto" w:fill="auto"/>
            <w:vAlign w:val="center"/>
          </w:tcPr>
          <w:p w:rsidR="005827A1" w:rsidRPr="00DA46DF" w:rsidRDefault="005827A1" w:rsidP="005827A1">
            <w:pPr>
              <w:jc w:val="center"/>
              <w:rPr>
                <w:rFonts w:ascii="Arial" w:eastAsia="Times New Roman" w:hAnsi="Arial" w:cs="Arial"/>
                <w:b/>
                <w:sz w:val="16"/>
                <w:szCs w:val="16"/>
                <w:lang w:eastAsia="pt-BR"/>
              </w:rPr>
            </w:pPr>
            <w:r w:rsidRPr="00DA46DF">
              <w:rPr>
                <w:rFonts w:ascii="Arial" w:eastAsia="Times New Roman" w:hAnsi="Arial" w:cs="Arial"/>
                <w:b/>
                <w:sz w:val="16"/>
                <w:szCs w:val="16"/>
                <w:lang w:eastAsia="pt-BR"/>
              </w:rPr>
              <w:t>Área de Ampliação (m²)</w:t>
            </w:r>
          </w:p>
        </w:tc>
        <w:tc>
          <w:tcPr>
            <w:tcW w:w="1147" w:type="dxa"/>
            <w:shd w:val="clear" w:color="auto" w:fill="auto"/>
            <w:vAlign w:val="center"/>
          </w:tcPr>
          <w:p w:rsidR="005827A1" w:rsidRPr="00DA46DF" w:rsidRDefault="005827A1" w:rsidP="005827A1">
            <w:pPr>
              <w:jc w:val="center"/>
              <w:rPr>
                <w:rFonts w:ascii="Arial" w:eastAsia="Times New Roman" w:hAnsi="Arial" w:cs="Arial"/>
                <w:b/>
                <w:sz w:val="16"/>
                <w:szCs w:val="16"/>
                <w:lang w:eastAsia="pt-BR"/>
              </w:rPr>
            </w:pPr>
            <w:r w:rsidRPr="00DA46DF">
              <w:rPr>
                <w:rFonts w:ascii="Arial" w:eastAsia="Times New Roman" w:hAnsi="Arial" w:cs="Arial"/>
                <w:b/>
                <w:sz w:val="16"/>
                <w:szCs w:val="16"/>
                <w:lang w:eastAsia="pt-BR"/>
              </w:rPr>
              <w:t>Área de Reforma (m²)</w:t>
            </w:r>
          </w:p>
        </w:tc>
        <w:tc>
          <w:tcPr>
            <w:tcW w:w="896" w:type="dxa"/>
            <w:shd w:val="clear" w:color="auto" w:fill="auto"/>
            <w:vAlign w:val="center"/>
          </w:tcPr>
          <w:p w:rsidR="005827A1" w:rsidRPr="00DA46DF" w:rsidRDefault="005827A1" w:rsidP="005827A1">
            <w:pPr>
              <w:jc w:val="center"/>
              <w:rPr>
                <w:rFonts w:ascii="Arial" w:eastAsia="Times New Roman" w:hAnsi="Arial" w:cs="Arial"/>
                <w:b/>
                <w:sz w:val="16"/>
                <w:szCs w:val="16"/>
                <w:lang w:eastAsia="pt-BR"/>
              </w:rPr>
            </w:pPr>
            <w:r w:rsidRPr="00DA46DF">
              <w:rPr>
                <w:rFonts w:ascii="Arial" w:eastAsia="Times New Roman" w:hAnsi="Arial" w:cs="Arial"/>
                <w:b/>
                <w:sz w:val="16"/>
                <w:szCs w:val="16"/>
                <w:lang w:eastAsia="pt-BR"/>
              </w:rPr>
              <w:t>Fonte de Recursos</w:t>
            </w:r>
          </w:p>
        </w:tc>
        <w:tc>
          <w:tcPr>
            <w:tcW w:w="0" w:type="auto"/>
            <w:shd w:val="clear" w:color="auto" w:fill="auto"/>
            <w:vAlign w:val="center"/>
          </w:tcPr>
          <w:p w:rsidR="005827A1" w:rsidRPr="00DA46DF" w:rsidRDefault="005827A1" w:rsidP="005827A1">
            <w:pPr>
              <w:jc w:val="center"/>
              <w:rPr>
                <w:rFonts w:ascii="Arial" w:eastAsia="Times New Roman" w:hAnsi="Arial" w:cs="Arial"/>
                <w:b/>
                <w:sz w:val="16"/>
                <w:szCs w:val="16"/>
                <w:lang w:eastAsia="pt-BR"/>
              </w:rPr>
            </w:pPr>
            <w:r w:rsidRPr="00DA46DF">
              <w:rPr>
                <w:rFonts w:ascii="Arial" w:eastAsia="Times New Roman" w:hAnsi="Arial" w:cs="Arial"/>
                <w:b/>
                <w:sz w:val="16"/>
                <w:szCs w:val="16"/>
                <w:lang w:eastAsia="pt-BR"/>
              </w:rPr>
              <w:t>Valor</w:t>
            </w:r>
          </w:p>
        </w:tc>
        <w:tc>
          <w:tcPr>
            <w:tcW w:w="0" w:type="auto"/>
            <w:shd w:val="clear" w:color="auto" w:fill="auto"/>
            <w:vAlign w:val="center"/>
          </w:tcPr>
          <w:p w:rsidR="005827A1" w:rsidRPr="00DA46DF" w:rsidRDefault="005827A1" w:rsidP="005827A1">
            <w:pPr>
              <w:jc w:val="center"/>
              <w:rPr>
                <w:rFonts w:ascii="Arial" w:eastAsia="Times New Roman" w:hAnsi="Arial" w:cs="Arial"/>
                <w:b/>
                <w:sz w:val="16"/>
                <w:szCs w:val="16"/>
                <w:lang w:eastAsia="pt-BR"/>
              </w:rPr>
            </w:pPr>
            <w:r w:rsidRPr="00DA46DF">
              <w:rPr>
                <w:rFonts w:ascii="Arial" w:eastAsia="Times New Roman" w:hAnsi="Arial" w:cs="Arial"/>
                <w:b/>
                <w:sz w:val="16"/>
                <w:szCs w:val="16"/>
                <w:lang w:eastAsia="pt-BR"/>
              </w:rPr>
              <w:t>Situação</w:t>
            </w:r>
          </w:p>
        </w:tc>
      </w:tr>
      <w:tr w:rsidR="005827A1" w:rsidRPr="005827A1" w:rsidTr="00DA46DF">
        <w:trPr>
          <w:trHeight w:val="780"/>
        </w:trPr>
        <w:tc>
          <w:tcPr>
            <w:tcW w:w="4395" w:type="dxa"/>
            <w:shd w:val="clear" w:color="auto" w:fill="auto"/>
            <w:vAlign w:val="center"/>
            <w:hideMark/>
          </w:tcPr>
          <w:p w:rsidR="005827A1" w:rsidRPr="005827A1" w:rsidRDefault="005827A1" w:rsidP="003731CE">
            <w:pPr>
              <w:jc w:val="both"/>
              <w:rPr>
                <w:rFonts w:ascii="Arial" w:eastAsia="Times New Roman" w:hAnsi="Arial" w:cs="Arial"/>
                <w:sz w:val="16"/>
                <w:szCs w:val="16"/>
                <w:lang w:eastAsia="pt-BR"/>
              </w:rPr>
            </w:pPr>
            <w:r w:rsidRPr="005827A1">
              <w:rPr>
                <w:rFonts w:ascii="Arial" w:eastAsia="Times New Roman" w:hAnsi="Arial" w:cs="Arial"/>
                <w:sz w:val="16"/>
                <w:szCs w:val="16"/>
                <w:lang w:eastAsia="pt-BR"/>
              </w:rPr>
              <w:t xml:space="preserve">Ligação de Esgoto do Laboratório de Protótipos do curso de Engenharia Agricola da Unioeste </w:t>
            </w:r>
            <w:r w:rsidRPr="0085419D">
              <w:rPr>
                <w:rFonts w:ascii="Arial" w:eastAsia="Times New Roman" w:hAnsi="Arial" w:cs="Arial"/>
                <w:i/>
                <w:sz w:val="16"/>
                <w:szCs w:val="16"/>
                <w:lang w:eastAsia="pt-BR"/>
              </w:rPr>
              <w:t>Campus</w:t>
            </w:r>
            <w:r w:rsidRPr="005827A1">
              <w:rPr>
                <w:rFonts w:ascii="Arial" w:eastAsia="Times New Roman" w:hAnsi="Arial" w:cs="Arial"/>
                <w:sz w:val="16"/>
                <w:szCs w:val="16"/>
                <w:lang w:eastAsia="pt-BR"/>
              </w:rPr>
              <w:t xml:space="preserve"> Cascavel (Item 01).</w:t>
            </w:r>
            <w:r w:rsidRPr="005827A1">
              <w:rPr>
                <w:rFonts w:ascii="Arial" w:eastAsia="Times New Roman" w:hAnsi="Arial" w:cs="Arial"/>
                <w:sz w:val="16"/>
                <w:szCs w:val="16"/>
                <w:lang w:eastAsia="pt-BR"/>
              </w:rPr>
              <w:br/>
              <w:t>- Quantitativo: 53,00 metros.</w:t>
            </w:r>
          </w:p>
        </w:tc>
        <w:tc>
          <w:tcPr>
            <w:tcW w:w="1405" w:type="dxa"/>
            <w:shd w:val="clear" w:color="auto" w:fill="auto"/>
            <w:vAlign w:val="center"/>
            <w:hideMark/>
          </w:tcPr>
          <w:p w:rsidR="005827A1" w:rsidRPr="005827A1" w:rsidRDefault="005827A1" w:rsidP="005827A1">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 </w:t>
            </w:r>
          </w:p>
        </w:tc>
        <w:tc>
          <w:tcPr>
            <w:tcW w:w="1147" w:type="dxa"/>
            <w:shd w:val="clear" w:color="auto" w:fill="auto"/>
            <w:vAlign w:val="center"/>
            <w:hideMark/>
          </w:tcPr>
          <w:p w:rsidR="005827A1" w:rsidRPr="005827A1" w:rsidRDefault="005827A1" w:rsidP="005827A1">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 </w:t>
            </w:r>
          </w:p>
        </w:tc>
        <w:tc>
          <w:tcPr>
            <w:tcW w:w="896" w:type="dxa"/>
            <w:shd w:val="clear" w:color="auto" w:fill="auto"/>
            <w:vAlign w:val="center"/>
            <w:hideMark/>
          </w:tcPr>
          <w:p w:rsidR="005827A1" w:rsidRPr="005827A1" w:rsidRDefault="005827A1" w:rsidP="005827A1">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Recursos Próprios</w:t>
            </w:r>
          </w:p>
        </w:tc>
        <w:tc>
          <w:tcPr>
            <w:tcW w:w="0" w:type="auto"/>
            <w:shd w:val="clear" w:color="auto" w:fill="auto"/>
            <w:vAlign w:val="center"/>
            <w:hideMark/>
          </w:tcPr>
          <w:p w:rsidR="005827A1" w:rsidRPr="005827A1" w:rsidRDefault="005827A1" w:rsidP="005827A1">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10.770,99</w:t>
            </w:r>
          </w:p>
        </w:tc>
        <w:tc>
          <w:tcPr>
            <w:tcW w:w="0" w:type="auto"/>
            <w:shd w:val="clear" w:color="auto" w:fill="auto"/>
            <w:vAlign w:val="center"/>
            <w:hideMark/>
          </w:tcPr>
          <w:p w:rsidR="005827A1" w:rsidRPr="005827A1" w:rsidRDefault="005827A1" w:rsidP="005827A1">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Concluído</w:t>
            </w:r>
          </w:p>
        </w:tc>
      </w:tr>
      <w:tr w:rsidR="005827A1" w:rsidRPr="005827A1" w:rsidTr="00DA46DF">
        <w:trPr>
          <w:trHeight w:val="630"/>
        </w:trPr>
        <w:tc>
          <w:tcPr>
            <w:tcW w:w="4395" w:type="dxa"/>
            <w:shd w:val="clear" w:color="auto" w:fill="auto"/>
            <w:vAlign w:val="center"/>
            <w:hideMark/>
          </w:tcPr>
          <w:p w:rsidR="005827A1" w:rsidRPr="005827A1" w:rsidRDefault="005827A1" w:rsidP="003731CE">
            <w:pPr>
              <w:jc w:val="both"/>
              <w:rPr>
                <w:rFonts w:ascii="Arial" w:eastAsia="Times New Roman" w:hAnsi="Arial" w:cs="Arial"/>
                <w:sz w:val="16"/>
                <w:szCs w:val="16"/>
                <w:lang w:eastAsia="pt-BR"/>
              </w:rPr>
            </w:pPr>
            <w:r w:rsidRPr="005827A1">
              <w:rPr>
                <w:rFonts w:ascii="Arial" w:eastAsia="Times New Roman" w:hAnsi="Arial" w:cs="Arial"/>
                <w:sz w:val="16"/>
                <w:szCs w:val="16"/>
                <w:lang w:eastAsia="pt-BR"/>
              </w:rPr>
              <w:t xml:space="preserve">Reforma Banheiros da Secretaria Financeira da Unioeste </w:t>
            </w:r>
            <w:r w:rsidRPr="0085419D">
              <w:rPr>
                <w:rFonts w:ascii="Arial" w:eastAsia="Times New Roman" w:hAnsi="Arial" w:cs="Arial"/>
                <w:i/>
                <w:sz w:val="16"/>
                <w:szCs w:val="16"/>
                <w:lang w:eastAsia="pt-BR"/>
              </w:rPr>
              <w:t>Campus</w:t>
            </w:r>
            <w:r w:rsidRPr="005827A1">
              <w:rPr>
                <w:rFonts w:ascii="Arial" w:eastAsia="Times New Roman" w:hAnsi="Arial" w:cs="Arial"/>
                <w:sz w:val="16"/>
                <w:szCs w:val="16"/>
                <w:lang w:eastAsia="pt-BR"/>
              </w:rPr>
              <w:t xml:space="preserve"> Cascavel (Item 02).</w:t>
            </w:r>
          </w:p>
        </w:tc>
        <w:tc>
          <w:tcPr>
            <w:tcW w:w="1405" w:type="dxa"/>
            <w:shd w:val="clear" w:color="auto" w:fill="auto"/>
            <w:vAlign w:val="center"/>
            <w:hideMark/>
          </w:tcPr>
          <w:p w:rsidR="005827A1" w:rsidRPr="005827A1" w:rsidRDefault="005827A1" w:rsidP="005827A1">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 </w:t>
            </w:r>
          </w:p>
        </w:tc>
        <w:tc>
          <w:tcPr>
            <w:tcW w:w="1147" w:type="dxa"/>
            <w:shd w:val="clear" w:color="auto" w:fill="auto"/>
            <w:vAlign w:val="center"/>
            <w:hideMark/>
          </w:tcPr>
          <w:p w:rsidR="005827A1" w:rsidRPr="005827A1" w:rsidRDefault="005827A1" w:rsidP="005827A1">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8,12</w:t>
            </w:r>
          </w:p>
        </w:tc>
        <w:tc>
          <w:tcPr>
            <w:tcW w:w="896" w:type="dxa"/>
            <w:shd w:val="clear" w:color="auto" w:fill="auto"/>
            <w:vAlign w:val="center"/>
            <w:hideMark/>
          </w:tcPr>
          <w:p w:rsidR="005827A1" w:rsidRPr="005827A1" w:rsidRDefault="005827A1" w:rsidP="005827A1">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Recursos Próprios</w:t>
            </w:r>
          </w:p>
        </w:tc>
        <w:tc>
          <w:tcPr>
            <w:tcW w:w="0" w:type="auto"/>
            <w:shd w:val="clear" w:color="auto" w:fill="auto"/>
            <w:vAlign w:val="center"/>
            <w:hideMark/>
          </w:tcPr>
          <w:p w:rsidR="005827A1" w:rsidRPr="005827A1" w:rsidRDefault="005827A1" w:rsidP="005827A1">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7.687,98</w:t>
            </w:r>
          </w:p>
        </w:tc>
        <w:tc>
          <w:tcPr>
            <w:tcW w:w="0" w:type="auto"/>
            <w:shd w:val="clear" w:color="auto" w:fill="auto"/>
            <w:vAlign w:val="center"/>
            <w:hideMark/>
          </w:tcPr>
          <w:p w:rsidR="005827A1" w:rsidRPr="005827A1" w:rsidRDefault="005827A1" w:rsidP="005827A1">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Concluído</w:t>
            </w:r>
          </w:p>
        </w:tc>
      </w:tr>
      <w:tr w:rsidR="005827A1" w:rsidRPr="005827A1" w:rsidTr="00DA46DF">
        <w:trPr>
          <w:trHeight w:val="510"/>
        </w:trPr>
        <w:tc>
          <w:tcPr>
            <w:tcW w:w="4395" w:type="dxa"/>
            <w:shd w:val="clear" w:color="auto" w:fill="auto"/>
            <w:vAlign w:val="center"/>
            <w:hideMark/>
          </w:tcPr>
          <w:p w:rsidR="005827A1" w:rsidRPr="005827A1" w:rsidRDefault="005827A1" w:rsidP="003731CE">
            <w:pPr>
              <w:jc w:val="both"/>
              <w:rPr>
                <w:rFonts w:ascii="Arial" w:eastAsia="Times New Roman" w:hAnsi="Arial" w:cs="Arial"/>
                <w:sz w:val="16"/>
                <w:szCs w:val="16"/>
                <w:lang w:eastAsia="pt-BR"/>
              </w:rPr>
            </w:pPr>
            <w:r w:rsidRPr="005827A1">
              <w:rPr>
                <w:rFonts w:ascii="Arial" w:eastAsia="Times New Roman" w:hAnsi="Arial" w:cs="Arial"/>
                <w:sz w:val="16"/>
                <w:szCs w:val="16"/>
                <w:lang w:eastAsia="pt-BR"/>
              </w:rPr>
              <w:t xml:space="preserve">Reforma e Adequação no Nécleo Experimental em Engenharia Agricola (NEEA) da Unioeste </w:t>
            </w:r>
            <w:r w:rsidRPr="0085419D">
              <w:rPr>
                <w:rFonts w:ascii="Arial" w:eastAsia="Times New Roman" w:hAnsi="Arial" w:cs="Arial"/>
                <w:i/>
                <w:sz w:val="16"/>
                <w:szCs w:val="16"/>
                <w:lang w:eastAsia="pt-BR"/>
              </w:rPr>
              <w:t>Campus</w:t>
            </w:r>
            <w:r w:rsidRPr="005827A1">
              <w:rPr>
                <w:rFonts w:ascii="Arial" w:eastAsia="Times New Roman" w:hAnsi="Arial" w:cs="Arial"/>
                <w:sz w:val="16"/>
                <w:szCs w:val="16"/>
                <w:lang w:eastAsia="pt-BR"/>
              </w:rPr>
              <w:t xml:space="preserve"> Cascavel (Item 03).</w:t>
            </w:r>
          </w:p>
        </w:tc>
        <w:tc>
          <w:tcPr>
            <w:tcW w:w="1405" w:type="dxa"/>
            <w:shd w:val="clear" w:color="auto" w:fill="auto"/>
            <w:vAlign w:val="center"/>
            <w:hideMark/>
          </w:tcPr>
          <w:p w:rsidR="005827A1" w:rsidRPr="005827A1" w:rsidRDefault="005827A1" w:rsidP="005827A1">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 </w:t>
            </w:r>
          </w:p>
        </w:tc>
        <w:tc>
          <w:tcPr>
            <w:tcW w:w="1147" w:type="dxa"/>
            <w:shd w:val="clear" w:color="auto" w:fill="auto"/>
            <w:vAlign w:val="center"/>
            <w:hideMark/>
          </w:tcPr>
          <w:p w:rsidR="005827A1" w:rsidRPr="005827A1" w:rsidRDefault="005827A1" w:rsidP="005827A1">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71,04</w:t>
            </w:r>
          </w:p>
        </w:tc>
        <w:tc>
          <w:tcPr>
            <w:tcW w:w="896" w:type="dxa"/>
            <w:shd w:val="clear" w:color="auto" w:fill="auto"/>
            <w:vAlign w:val="center"/>
            <w:hideMark/>
          </w:tcPr>
          <w:p w:rsidR="005827A1" w:rsidRPr="005827A1" w:rsidRDefault="005827A1" w:rsidP="005827A1">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Recursos Próprios</w:t>
            </w:r>
          </w:p>
        </w:tc>
        <w:tc>
          <w:tcPr>
            <w:tcW w:w="0" w:type="auto"/>
            <w:shd w:val="clear" w:color="auto" w:fill="auto"/>
            <w:vAlign w:val="center"/>
            <w:hideMark/>
          </w:tcPr>
          <w:p w:rsidR="005827A1" w:rsidRPr="005827A1" w:rsidRDefault="005827A1" w:rsidP="005827A1">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4.871,44</w:t>
            </w:r>
          </w:p>
        </w:tc>
        <w:tc>
          <w:tcPr>
            <w:tcW w:w="0" w:type="auto"/>
            <w:shd w:val="clear" w:color="auto" w:fill="auto"/>
            <w:vAlign w:val="center"/>
            <w:hideMark/>
          </w:tcPr>
          <w:p w:rsidR="005827A1" w:rsidRPr="005827A1" w:rsidRDefault="005827A1" w:rsidP="005827A1">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Concluído</w:t>
            </w:r>
          </w:p>
        </w:tc>
      </w:tr>
      <w:tr w:rsidR="005827A1" w:rsidRPr="005827A1" w:rsidTr="00DA46DF">
        <w:trPr>
          <w:trHeight w:val="300"/>
        </w:trPr>
        <w:tc>
          <w:tcPr>
            <w:tcW w:w="4395" w:type="dxa"/>
            <w:shd w:val="clear" w:color="auto" w:fill="auto"/>
            <w:vAlign w:val="center"/>
            <w:hideMark/>
          </w:tcPr>
          <w:p w:rsidR="005827A1" w:rsidRPr="005827A1" w:rsidRDefault="005827A1" w:rsidP="003731CE">
            <w:pPr>
              <w:jc w:val="both"/>
              <w:rPr>
                <w:rFonts w:ascii="Arial" w:eastAsia="Times New Roman" w:hAnsi="Arial" w:cs="Arial"/>
                <w:sz w:val="16"/>
                <w:szCs w:val="16"/>
                <w:lang w:eastAsia="pt-BR"/>
              </w:rPr>
            </w:pPr>
            <w:r w:rsidRPr="005827A1">
              <w:rPr>
                <w:rFonts w:ascii="Arial" w:eastAsia="Times New Roman" w:hAnsi="Arial" w:cs="Arial"/>
                <w:sz w:val="16"/>
                <w:szCs w:val="16"/>
                <w:lang w:eastAsia="pt-BR"/>
              </w:rPr>
              <w:t xml:space="preserve">Reforma do Laboratório de Protótipos Unioeste </w:t>
            </w:r>
            <w:r w:rsidRPr="0085419D">
              <w:rPr>
                <w:rFonts w:ascii="Arial" w:eastAsia="Times New Roman" w:hAnsi="Arial" w:cs="Arial"/>
                <w:i/>
                <w:sz w:val="16"/>
                <w:szCs w:val="16"/>
                <w:lang w:eastAsia="pt-BR"/>
              </w:rPr>
              <w:t>Campus</w:t>
            </w:r>
            <w:r w:rsidRPr="005827A1">
              <w:rPr>
                <w:rFonts w:ascii="Arial" w:eastAsia="Times New Roman" w:hAnsi="Arial" w:cs="Arial"/>
                <w:sz w:val="16"/>
                <w:szCs w:val="16"/>
                <w:lang w:eastAsia="pt-BR"/>
              </w:rPr>
              <w:t xml:space="preserve"> Cascavel (Item 01).</w:t>
            </w:r>
          </w:p>
        </w:tc>
        <w:tc>
          <w:tcPr>
            <w:tcW w:w="1405" w:type="dxa"/>
            <w:shd w:val="clear" w:color="auto" w:fill="auto"/>
            <w:vAlign w:val="center"/>
            <w:hideMark/>
          </w:tcPr>
          <w:p w:rsidR="005827A1" w:rsidRPr="005827A1" w:rsidRDefault="005827A1" w:rsidP="005827A1">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 </w:t>
            </w:r>
          </w:p>
        </w:tc>
        <w:tc>
          <w:tcPr>
            <w:tcW w:w="1147" w:type="dxa"/>
            <w:shd w:val="clear" w:color="auto" w:fill="auto"/>
            <w:vAlign w:val="center"/>
            <w:hideMark/>
          </w:tcPr>
          <w:p w:rsidR="005827A1" w:rsidRPr="005827A1" w:rsidRDefault="005827A1" w:rsidP="005827A1">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15,47</w:t>
            </w:r>
          </w:p>
        </w:tc>
        <w:tc>
          <w:tcPr>
            <w:tcW w:w="896" w:type="dxa"/>
            <w:shd w:val="clear" w:color="auto" w:fill="auto"/>
            <w:vAlign w:val="center"/>
            <w:hideMark/>
          </w:tcPr>
          <w:p w:rsidR="005827A1" w:rsidRPr="005827A1" w:rsidRDefault="005827A1" w:rsidP="005827A1">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Recursos Próprios</w:t>
            </w:r>
          </w:p>
        </w:tc>
        <w:tc>
          <w:tcPr>
            <w:tcW w:w="0" w:type="auto"/>
            <w:shd w:val="clear" w:color="auto" w:fill="auto"/>
            <w:vAlign w:val="center"/>
            <w:hideMark/>
          </w:tcPr>
          <w:p w:rsidR="005827A1" w:rsidRPr="005827A1" w:rsidRDefault="005827A1" w:rsidP="005827A1">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12.198,49</w:t>
            </w:r>
          </w:p>
        </w:tc>
        <w:tc>
          <w:tcPr>
            <w:tcW w:w="0" w:type="auto"/>
            <w:shd w:val="clear" w:color="auto" w:fill="auto"/>
            <w:vAlign w:val="center"/>
            <w:hideMark/>
          </w:tcPr>
          <w:p w:rsidR="005827A1" w:rsidRPr="005827A1" w:rsidRDefault="005827A1" w:rsidP="005827A1">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Concluído</w:t>
            </w:r>
          </w:p>
        </w:tc>
      </w:tr>
      <w:tr w:rsidR="005827A1" w:rsidRPr="005827A1" w:rsidTr="00DA46DF">
        <w:trPr>
          <w:trHeight w:val="450"/>
        </w:trPr>
        <w:tc>
          <w:tcPr>
            <w:tcW w:w="4395" w:type="dxa"/>
            <w:shd w:val="clear" w:color="auto" w:fill="auto"/>
            <w:vAlign w:val="center"/>
            <w:hideMark/>
          </w:tcPr>
          <w:p w:rsidR="005827A1" w:rsidRPr="005827A1" w:rsidRDefault="005827A1" w:rsidP="003731CE">
            <w:pPr>
              <w:jc w:val="both"/>
              <w:rPr>
                <w:rFonts w:ascii="Arial" w:eastAsia="Times New Roman" w:hAnsi="Arial" w:cs="Arial"/>
                <w:sz w:val="16"/>
                <w:szCs w:val="16"/>
                <w:lang w:eastAsia="pt-BR"/>
              </w:rPr>
            </w:pPr>
            <w:r w:rsidRPr="005827A1">
              <w:rPr>
                <w:rFonts w:ascii="Arial" w:eastAsia="Times New Roman" w:hAnsi="Arial" w:cs="Arial"/>
                <w:sz w:val="16"/>
                <w:szCs w:val="16"/>
                <w:lang w:eastAsia="pt-BR"/>
              </w:rPr>
              <w:t xml:space="preserve">Reforma das Soleiras e Pingadeiras do Saguão do RU </w:t>
            </w:r>
            <w:r w:rsidRPr="0085419D">
              <w:rPr>
                <w:rFonts w:ascii="Arial" w:eastAsia="Times New Roman" w:hAnsi="Arial" w:cs="Arial"/>
                <w:i/>
                <w:sz w:val="16"/>
                <w:szCs w:val="16"/>
                <w:lang w:eastAsia="pt-BR"/>
              </w:rPr>
              <w:t>Campus</w:t>
            </w:r>
            <w:r w:rsidRPr="005827A1">
              <w:rPr>
                <w:rFonts w:ascii="Arial" w:eastAsia="Times New Roman" w:hAnsi="Arial" w:cs="Arial"/>
                <w:sz w:val="16"/>
                <w:szCs w:val="16"/>
                <w:lang w:eastAsia="pt-BR"/>
              </w:rPr>
              <w:t xml:space="preserve"> Cascavel (Item 02).</w:t>
            </w:r>
          </w:p>
        </w:tc>
        <w:tc>
          <w:tcPr>
            <w:tcW w:w="1405" w:type="dxa"/>
            <w:shd w:val="clear" w:color="auto" w:fill="auto"/>
            <w:vAlign w:val="center"/>
            <w:hideMark/>
          </w:tcPr>
          <w:p w:rsidR="005827A1" w:rsidRPr="005827A1" w:rsidRDefault="005827A1" w:rsidP="005827A1">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 </w:t>
            </w:r>
          </w:p>
        </w:tc>
        <w:tc>
          <w:tcPr>
            <w:tcW w:w="1147" w:type="dxa"/>
            <w:shd w:val="clear" w:color="auto" w:fill="auto"/>
            <w:vAlign w:val="center"/>
            <w:hideMark/>
          </w:tcPr>
          <w:p w:rsidR="005827A1" w:rsidRPr="005827A1" w:rsidRDefault="005827A1" w:rsidP="005827A1">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 </w:t>
            </w:r>
          </w:p>
        </w:tc>
        <w:tc>
          <w:tcPr>
            <w:tcW w:w="896" w:type="dxa"/>
            <w:shd w:val="clear" w:color="auto" w:fill="auto"/>
            <w:vAlign w:val="center"/>
            <w:hideMark/>
          </w:tcPr>
          <w:p w:rsidR="005827A1" w:rsidRPr="005827A1" w:rsidRDefault="005827A1" w:rsidP="005827A1">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Recursos Próprios</w:t>
            </w:r>
          </w:p>
        </w:tc>
        <w:tc>
          <w:tcPr>
            <w:tcW w:w="0" w:type="auto"/>
            <w:shd w:val="clear" w:color="auto" w:fill="auto"/>
            <w:vAlign w:val="center"/>
            <w:hideMark/>
          </w:tcPr>
          <w:p w:rsidR="005827A1" w:rsidRPr="005827A1" w:rsidRDefault="005827A1" w:rsidP="005827A1">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9.711,39</w:t>
            </w:r>
          </w:p>
        </w:tc>
        <w:tc>
          <w:tcPr>
            <w:tcW w:w="0" w:type="auto"/>
            <w:shd w:val="clear" w:color="auto" w:fill="auto"/>
            <w:vAlign w:val="center"/>
            <w:hideMark/>
          </w:tcPr>
          <w:p w:rsidR="005827A1" w:rsidRPr="005827A1" w:rsidRDefault="005827A1" w:rsidP="005827A1">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Concluído</w:t>
            </w:r>
          </w:p>
        </w:tc>
      </w:tr>
      <w:tr w:rsidR="005827A1" w:rsidRPr="005827A1" w:rsidTr="00DA46DF">
        <w:trPr>
          <w:trHeight w:val="300"/>
        </w:trPr>
        <w:tc>
          <w:tcPr>
            <w:tcW w:w="4395" w:type="dxa"/>
            <w:shd w:val="clear" w:color="auto" w:fill="auto"/>
            <w:vAlign w:val="center"/>
            <w:hideMark/>
          </w:tcPr>
          <w:p w:rsidR="005827A1" w:rsidRPr="005827A1" w:rsidRDefault="005827A1" w:rsidP="003731CE">
            <w:pPr>
              <w:jc w:val="both"/>
              <w:rPr>
                <w:rFonts w:ascii="Arial" w:eastAsia="Times New Roman" w:hAnsi="Arial" w:cs="Arial"/>
                <w:sz w:val="16"/>
                <w:szCs w:val="16"/>
                <w:lang w:eastAsia="pt-BR"/>
              </w:rPr>
            </w:pPr>
            <w:r w:rsidRPr="005827A1">
              <w:rPr>
                <w:rFonts w:ascii="Arial" w:eastAsia="Times New Roman" w:hAnsi="Arial" w:cs="Arial"/>
                <w:sz w:val="16"/>
                <w:szCs w:val="16"/>
                <w:lang w:eastAsia="pt-BR"/>
              </w:rPr>
              <w:t xml:space="preserve">Reformas dos Banheiros Terreos do RU </w:t>
            </w:r>
            <w:r w:rsidRPr="0085419D">
              <w:rPr>
                <w:rFonts w:ascii="Arial" w:eastAsia="Times New Roman" w:hAnsi="Arial" w:cs="Arial"/>
                <w:i/>
                <w:sz w:val="16"/>
                <w:szCs w:val="16"/>
                <w:lang w:eastAsia="pt-BR"/>
              </w:rPr>
              <w:t>Campus</w:t>
            </w:r>
            <w:r w:rsidRPr="005827A1">
              <w:rPr>
                <w:rFonts w:ascii="Arial" w:eastAsia="Times New Roman" w:hAnsi="Arial" w:cs="Arial"/>
                <w:sz w:val="16"/>
                <w:szCs w:val="16"/>
                <w:lang w:eastAsia="pt-BR"/>
              </w:rPr>
              <w:t xml:space="preserve"> Cascavel (Item 03).</w:t>
            </w:r>
          </w:p>
        </w:tc>
        <w:tc>
          <w:tcPr>
            <w:tcW w:w="1405" w:type="dxa"/>
            <w:shd w:val="clear" w:color="auto" w:fill="auto"/>
            <w:vAlign w:val="center"/>
            <w:hideMark/>
          </w:tcPr>
          <w:p w:rsidR="005827A1" w:rsidRPr="005827A1" w:rsidRDefault="005827A1" w:rsidP="005827A1">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 </w:t>
            </w:r>
          </w:p>
        </w:tc>
        <w:tc>
          <w:tcPr>
            <w:tcW w:w="1147" w:type="dxa"/>
            <w:shd w:val="clear" w:color="auto" w:fill="auto"/>
            <w:vAlign w:val="center"/>
            <w:hideMark/>
          </w:tcPr>
          <w:p w:rsidR="005827A1" w:rsidRPr="005827A1" w:rsidRDefault="005827A1" w:rsidP="005827A1">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56,82</w:t>
            </w:r>
          </w:p>
        </w:tc>
        <w:tc>
          <w:tcPr>
            <w:tcW w:w="896" w:type="dxa"/>
            <w:shd w:val="clear" w:color="auto" w:fill="auto"/>
            <w:vAlign w:val="center"/>
            <w:hideMark/>
          </w:tcPr>
          <w:p w:rsidR="005827A1" w:rsidRPr="005827A1" w:rsidRDefault="005827A1" w:rsidP="005827A1">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Recursos Próprios</w:t>
            </w:r>
          </w:p>
        </w:tc>
        <w:tc>
          <w:tcPr>
            <w:tcW w:w="0" w:type="auto"/>
            <w:shd w:val="clear" w:color="auto" w:fill="auto"/>
            <w:vAlign w:val="center"/>
            <w:hideMark/>
          </w:tcPr>
          <w:p w:rsidR="005827A1" w:rsidRPr="005827A1" w:rsidRDefault="005827A1" w:rsidP="005827A1">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42.742,66</w:t>
            </w:r>
          </w:p>
        </w:tc>
        <w:tc>
          <w:tcPr>
            <w:tcW w:w="0" w:type="auto"/>
            <w:shd w:val="clear" w:color="auto" w:fill="auto"/>
            <w:vAlign w:val="center"/>
            <w:hideMark/>
          </w:tcPr>
          <w:p w:rsidR="005827A1" w:rsidRPr="005827A1" w:rsidRDefault="005827A1" w:rsidP="005827A1">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Concluído</w:t>
            </w:r>
          </w:p>
        </w:tc>
      </w:tr>
      <w:tr w:rsidR="005827A1" w:rsidRPr="005827A1" w:rsidTr="00DA46DF">
        <w:trPr>
          <w:trHeight w:val="300"/>
        </w:trPr>
        <w:tc>
          <w:tcPr>
            <w:tcW w:w="4395" w:type="dxa"/>
            <w:shd w:val="clear" w:color="auto" w:fill="auto"/>
            <w:vAlign w:val="center"/>
            <w:hideMark/>
          </w:tcPr>
          <w:p w:rsidR="005827A1" w:rsidRPr="005827A1" w:rsidRDefault="005827A1" w:rsidP="003731CE">
            <w:pPr>
              <w:jc w:val="both"/>
              <w:rPr>
                <w:rFonts w:ascii="Arial" w:eastAsia="Times New Roman" w:hAnsi="Arial" w:cs="Arial"/>
                <w:sz w:val="16"/>
                <w:szCs w:val="16"/>
                <w:lang w:eastAsia="pt-BR"/>
              </w:rPr>
            </w:pPr>
            <w:r w:rsidRPr="005827A1">
              <w:rPr>
                <w:rFonts w:ascii="Arial" w:eastAsia="Times New Roman" w:hAnsi="Arial" w:cs="Arial"/>
                <w:sz w:val="16"/>
                <w:szCs w:val="16"/>
                <w:lang w:eastAsia="pt-BR"/>
              </w:rPr>
              <w:t>Reforma do Colegiado de Engenharia Agrícola.</w:t>
            </w:r>
          </w:p>
        </w:tc>
        <w:tc>
          <w:tcPr>
            <w:tcW w:w="1405" w:type="dxa"/>
            <w:shd w:val="clear" w:color="auto" w:fill="auto"/>
            <w:vAlign w:val="center"/>
            <w:hideMark/>
          </w:tcPr>
          <w:p w:rsidR="005827A1" w:rsidRPr="005827A1" w:rsidRDefault="005827A1" w:rsidP="005827A1">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 </w:t>
            </w:r>
          </w:p>
        </w:tc>
        <w:tc>
          <w:tcPr>
            <w:tcW w:w="1147" w:type="dxa"/>
            <w:shd w:val="clear" w:color="auto" w:fill="auto"/>
            <w:vAlign w:val="center"/>
            <w:hideMark/>
          </w:tcPr>
          <w:p w:rsidR="005827A1" w:rsidRPr="005827A1" w:rsidRDefault="005827A1" w:rsidP="005827A1">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68,37</w:t>
            </w:r>
          </w:p>
        </w:tc>
        <w:tc>
          <w:tcPr>
            <w:tcW w:w="896" w:type="dxa"/>
            <w:shd w:val="clear" w:color="auto" w:fill="auto"/>
            <w:vAlign w:val="center"/>
            <w:hideMark/>
          </w:tcPr>
          <w:p w:rsidR="005827A1" w:rsidRPr="005827A1" w:rsidRDefault="005827A1" w:rsidP="005827A1">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Recursos Próprios</w:t>
            </w:r>
          </w:p>
        </w:tc>
        <w:tc>
          <w:tcPr>
            <w:tcW w:w="0" w:type="auto"/>
            <w:shd w:val="clear" w:color="auto" w:fill="auto"/>
            <w:vAlign w:val="center"/>
            <w:hideMark/>
          </w:tcPr>
          <w:p w:rsidR="005827A1" w:rsidRPr="005827A1" w:rsidRDefault="005827A1" w:rsidP="005827A1">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25.052,18</w:t>
            </w:r>
          </w:p>
        </w:tc>
        <w:tc>
          <w:tcPr>
            <w:tcW w:w="0" w:type="auto"/>
            <w:shd w:val="clear" w:color="auto" w:fill="auto"/>
            <w:vAlign w:val="center"/>
            <w:hideMark/>
          </w:tcPr>
          <w:p w:rsidR="005827A1" w:rsidRPr="005827A1" w:rsidRDefault="005827A1" w:rsidP="005827A1">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Concluído</w:t>
            </w:r>
          </w:p>
        </w:tc>
      </w:tr>
      <w:tr w:rsidR="005827A1" w:rsidRPr="005827A1" w:rsidTr="00DA46DF">
        <w:trPr>
          <w:trHeight w:val="450"/>
        </w:trPr>
        <w:tc>
          <w:tcPr>
            <w:tcW w:w="4395" w:type="dxa"/>
            <w:shd w:val="clear" w:color="auto" w:fill="auto"/>
            <w:vAlign w:val="center"/>
            <w:hideMark/>
          </w:tcPr>
          <w:p w:rsidR="005827A1" w:rsidRPr="005827A1" w:rsidRDefault="005827A1" w:rsidP="003731CE">
            <w:pPr>
              <w:jc w:val="both"/>
              <w:rPr>
                <w:rFonts w:ascii="Arial" w:eastAsia="Times New Roman" w:hAnsi="Arial" w:cs="Arial"/>
                <w:sz w:val="16"/>
                <w:szCs w:val="16"/>
                <w:lang w:eastAsia="pt-BR"/>
              </w:rPr>
            </w:pPr>
            <w:r w:rsidRPr="005827A1">
              <w:rPr>
                <w:rFonts w:ascii="Arial" w:eastAsia="Times New Roman" w:hAnsi="Arial" w:cs="Arial"/>
                <w:sz w:val="16"/>
                <w:szCs w:val="16"/>
                <w:lang w:eastAsia="pt-BR"/>
              </w:rPr>
              <w:t>Reforma do Laboratório de Química.</w:t>
            </w:r>
            <w:r w:rsidRPr="005827A1">
              <w:rPr>
                <w:rFonts w:ascii="Arial" w:eastAsia="Times New Roman" w:hAnsi="Arial" w:cs="Arial"/>
                <w:sz w:val="16"/>
                <w:szCs w:val="16"/>
                <w:lang w:eastAsia="pt-BR"/>
              </w:rPr>
              <w:br/>
              <w:t>- Quantitativo: 19,88 metros.</w:t>
            </w:r>
          </w:p>
        </w:tc>
        <w:tc>
          <w:tcPr>
            <w:tcW w:w="1405" w:type="dxa"/>
            <w:shd w:val="clear" w:color="auto" w:fill="auto"/>
            <w:vAlign w:val="center"/>
            <w:hideMark/>
          </w:tcPr>
          <w:p w:rsidR="005827A1" w:rsidRPr="005827A1" w:rsidRDefault="005827A1" w:rsidP="005827A1">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 </w:t>
            </w:r>
          </w:p>
        </w:tc>
        <w:tc>
          <w:tcPr>
            <w:tcW w:w="1147" w:type="dxa"/>
            <w:shd w:val="clear" w:color="auto" w:fill="auto"/>
            <w:vAlign w:val="center"/>
            <w:hideMark/>
          </w:tcPr>
          <w:p w:rsidR="005827A1" w:rsidRPr="005827A1" w:rsidRDefault="005827A1" w:rsidP="005827A1">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 </w:t>
            </w:r>
          </w:p>
        </w:tc>
        <w:tc>
          <w:tcPr>
            <w:tcW w:w="896" w:type="dxa"/>
            <w:shd w:val="clear" w:color="auto" w:fill="auto"/>
            <w:vAlign w:val="center"/>
            <w:hideMark/>
          </w:tcPr>
          <w:p w:rsidR="005827A1" w:rsidRPr="005827A1" w:rsidRDefault="005827A1" w:rsidP="005827A1">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Recursos Próprios</w:t>
            </w:r>
          </w:p>
        </w:tc>
        <w:tc>
          <w:tcPr>
            <w:tcW w:w="0" w:type="auto"/>
            <w:shd w:val="clear" w:color="auto" w:fill="auto"/>
            <w:vAlign w:val="center"/>
            <w:hideMark/>
          </w:tcPr>
          <w:p w:rsidR="005827A1" w:rsidRPr="005827A1" w:rsidRDefault="005827A1" w:rsidP="005827A1">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3.642,37</w:t>
            </w:r>
          </w:p>
        </w:tc>
        <w:tc>
          <w:tcPr>
            <w:tcW w:w="0" w:type="auto"/>
            <w:shd w:val="clear" w:color="auto" w:fill="auto"/>
            <w:vAlign w:val="center"/>
            <w:hideMark/>
          </w:tcPr>
          <w:p w:rsidR="005827A1" w:rsidRPr="005827A1" w:rsidRDefault="005827A1" w:rsidP="005827A1">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Concluído</w:t>
            </w:r>
          </w:p>
        </w:tc>
      </w:tr>
      <w:tr w:rsidR="005827A1" w:rsidRPr="005827A1" w:rsidTr="00DA46DF">
        <w:trPr>
          <w:trHeight w:val="450"/>
        </w:trPr>
        <w:tc>
          <w:tcPr>
            <w:tcW w:w="4395" w:type="dxa"/>
            <w:shd w:val="clear" w:color="auto" w:fill="auto"/>
            <w:vAlign w:val="center"/>
            <w:hideMark/>
          </w:tcPr>
          <w:p w:rsidR="005827A1" w:rsidRPr="005827A1" w:rsidRDefault="005827A1" w:rsidP="003731CE">
            <w:pPr>
              <w:jc w:val="both"/>
              <w:rPr>
                <w:rFonts w:ascii="Arial" w:eastAsia="Times New Roman" w:hAnsi="Arial" w:cs="Arial"/>
                <w:sz w:val="16"/>
                <w:szCs w:val="16"/>
                <w:lang w:eastAsia="pt-BR"/>
              </w:rPr>
            </w:pPr>
            <w:r w:rsidRPr="005827A1">
              <w:rPr>
                <w:rFonts w:ascii="Arial" w:eastAsia="Times New Roman" w:hAnsi="Arial" w:cs="Arial"/>
                <w:sz w:val="16"/>
                <w:szCs w:val="16"/>
                <w:lang w:eastAsia="pt-BR"/>
              </w:rPr>
              <w:t>Serviço da Rede de Esgoto Predial do Espaço da Garagem.</w:t>
            </w:r>
            <w:r w:rsidRPr="005827A1">
              <w:rPr>
                <w:rFonts w:ascii="Arial" w:eastAsia="Times New Roman" w:hAnsi="Arial" w:cs="Arial"/>
                <w:sz w:val="16"/>
                <w:szCs w:val="16"/>
                <w:lang w:eastAsia="pt-BR"/>
              </w:rPr>
              <w:br/>
              <w:t>- Quantitativo: 26,00 metros.</w:t>
            </w:r>
          </w:p>
        </w:tc>
        <w:tc>
          <w:tcPr>
            <w:tcW w:w="1405" w:type="dxa"/>
            <w:shd w:val="clear" w:color="auto" w:fill="auto"/>
            <w:vAlign w:val="center"/>
            <w:hideMark/>
          </w:tcPr>
          <w:p w:rsidR="005827A1" w:rsidRPr="005827A1" w:rsidRDefault="005827A1" w:rsidP="005827A1">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 </w:t>
            </w:r>
          </w:p>
        </w:tc>
        <w:tc>
          <w:tcPr>
            <w:tcW w:w="1147" w:type="dxa"/>
            <w:shd w:val="clear" w:color="auto" w:fill="auto"/>
            <w:vAlign w:val="center"/>
            <w:hideMark/>
          </w:tcPr>
          <w:p w:rsidR="005827A1" w:rsidRPr="005827A1" w:rsidRDefault="005827A1" w:rsidP="005827A1">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 </w:t>
            </w:r>
          </w:p>
        </w:tc>
        <w:tc>
          <w:tcPr>
            <w:tcW w:w="896" w:type="dxa"/>
            <w:shd w:val="clear" w:color="auto" w:fill="auto"/>
            <w:vAlign w:val="center"/>
            <w:hideMark/>
          </w:tcPr>
          <w:p w:rsidR="005827A1" w:rsidRPr="005827A1" w:rsidRDefault="005827A1" w:rsidP="005827A1">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Recursos Próprios</w:t>
            </w:r>
          </w:p>
        </w:tc>
        <w:tc>
          <w:tcPr>
            <w:tcW w:w="0" w:type="auto"/>
            <w:shd w:val="clear" w:color="auto" w:fill="auto"/>
            <w:vAlign w:val="center"/>
            <w:hideMark/>
          </w:tcPr>
          <w:p w:rsidR="005827A1" w:rsidRPr="005827A1" w:rsidRDefault="005827A1" w:rsidP="005827A1">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5.417,31</w:t>
            </w:r>
          </w:p>
        </w:tc>
        <w:tc>
          <w:tcPr>
            <w:tcW w:w="0" w:type="auto"/>
            <w:shd w:val="clear" w:color="auto" w:fill="auto"/>
            <w:vAlign w:val="center"/>
            <w:hideMark/>
          </w:tcPr>
          <w:p w:rsidR="005827A1" w:rsidRPr="005827A1" w:rsidRDefault="005827A1" w:rsidP="005827A1">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Concluído</w:t>
            </w:r>
          </w:p>
        </w:tc>
      </w:tr>
      <w:tr w:rsidR="005827A1" w:rsidRPr="005827A1" w:rsidTr="00DA46DF">
        <w:trPr>
          <w:trHeight w:val="735"/>
        </w:trPr>
        <w:tc>
          <w:tcPr>
            <w:tcW w:w="4395" w:type="dxa"/>
            <w:shd w:val="clear" w:color="auto" w:fill="auto"/>
            <w:vAlign w:val="center"/>
            <w:hideMark/>
          </w:tcPr>
          <w:p w:rsidR="005827A1" w:rsidRPr="005827A1" w:rsidRDefault="005827A1" w:rsidP="003731CE">
            <w:pPr>
              <w:jc w:val="both"/>
              <w:rPr>
                <w:rFonts w:ascii="Arial" w:eastAsia="Times New Roman" w:hAnsi="Arial" w:cs="Arial"/>
                <w:sz w:val="16"/>
                <w:szCs w:val="16"/>
                <w:lang w:eastAsia="pt-BR"/>
              </w:rPr>
            </w:pPr>
            <w:r w:rsidRPr="005827A1">
              <w:rPr>
                <w:rFonts w:ascii="Arial" w:eastAsia="Times New Roman" w:hAnsi="Arial" w:cs="Arial"/>
                <w:sz w:val="16"/>
                <w:szCs w:val="16"/>
                <w:lang w:eastAsia="pt-BR"/>
              </w:rPr>
              <w:t xml:space="preserve">Reforma do Espaço utilizado pelo D.C.E. para instalação de uma rádio comunitária para a comunidade acadêmica da Unioeste - </w:t>
            </w:r>
            <w:r w:rsidRPr="0085419D">
              <w:rPr>
                <w:rFonts w:ascii="Arial" w:eastAsia="Times New Roman" w:hAnsi="Arial" w:cs="Arial"/>
                <w:i/>
                <w:sz w:val="16"/>
                <w:szCs w:val="16"/>
                <w:lang w:eastAsia="pt-BR"/>
              </w:rPr>
              <w:t>Campus</w:t>
            </w:r>
            <w:r w:rsidRPr="005827A1">
              <w:rPr>
                <w:rFonts w:ascii="Arial" w:eastAsia="Times New Roman" w:hAnsi="Arial" w:cs="Arial"/>
                <w:sz w:val="16"/>
                <w:szCs w:val="16"/>
                <w:lang w:eastAsia="pt-BR"/>
              </w:rPr>
              <w:t xml:space="preserve"> de Cascavel.</w:t>
            </w:r>
          </w:p>
        </w:tc>
        <w:tc>
          <w:tcPr>
            <w:tcW w:w="1405" w:type="dxa"/>
            <w:shd w:val="clear" w:color="auto" w:fill="auto"/>
            <w:vAlign w:val="center"/>
            <w:hideMark/>
          </w:tcPr>
          <w:p w:rsidR="005827A1" w:rsidRPr="005827A1" w:rsidRDefault="005827A1" w:rsidP="005827A1">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 </w:t>
            </w:r>
          </w:p>
        </w:tc>
        <w:tc>
          <w:tcPr>
            <w:tcW w:w="1147" w:type="dxa"/>
            <w:shd w:val="clear" w:color="auto" w:fill="auto"/>
            <w:vAlign w:val="center"/>
            <w:hideMark/>
          </w:tcPr>
          <w:p w:rsidR="005827A1" w:rsidRPr="005827A1" w:rsidRDefault="005827A1" w:rsidP="005827A1">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15,51</w:t>
            </w:r>
          </w:p>
        </w:tc>
        <w:tc>
          <w:tcPr>
            <w:tcW w:w="896" w:type="dxa"/>
            <w:shd w:val="clear" w:color="auto" w:fill="auto"/>
            <w:vAlign w:val="center"/>
            <w:hideMark/>
          </w:tcPr>
          <w:p w:rsidR="005827A1" w:rsidRPr="005827A1" w:rsidRDefault="005827A1" w:rsidP="005827A1">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Recursos Próprios</w:t>
            </w:r>
          </w:p>
        </w:tc>
        <w:tc>
          <w:tcPr>
            <w:tcW w:w="0" w:type="auto"/>
            <w:shd w:val="clear" w:color="auto" w:fill="auto"/>
            <w:vAlign w:val="center"/>
            <w:hideMark/>
          </w:tcPr>
          <w:p w:rsidR="005827A1" w:rsidRPr="005827A1" w:rsidRDefault="005827A1" w:rsidP="005827A1">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15.888,14</w:t>
            </w:r>
          </w:p>
        </w:tc>
        <w:tc>
          <w:tcPr>
            <w:tcW w:w="0" w:type="auto"/>
            <w:shd w:val="clear" w:color="auto" w:fill="auto"/>
            <w:vAlign w:val="center"/>
            <w:hideMark/>
          </w:tcPr>
          <w:p w:rsidR="005827A1" w:rsidRPr="005827A1" w:rsidRDefault="005827A1" w:rsidP="005827A1">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Concluído</w:t>
            </w:r>
          </w:p>
        </w:tc>
      </w:tr>
      <w:tr w:rsidR="005827A1" w:rsidRPr="005827A1" w:rsidTr="00DA46DF">
        <w:trPr>
          <w:trHeight w:val="450"/>
        </w:trPr>
        <w:tc>
          <w:tcPr>
            <w:tcW w:w="4395" w:type="dxa"/>
            <w:shd w:val="clear" w:color="auto" w:fill="auto"/>
            <w:vAlign w:val="center"/>
            <w:hideMark/>
          </w:tcPr>
          <w:p w:rsidR="005827A1" w:rsidRPr="005827A1" w:rsidRDefault="005827A1" w:rsidP="003731CE">
            <w:pPr>
              <w:jc w:val="both"/>
              <w:rPr>
                <w:rFonts w:ascii="Arial" w:eastAsia="Times New Roman" w:hAnsi="Arial" w:cs="Arial"/>
                <w:sz w:val="16"/>
                <w:szCs w:val="16"/>
                <w:lang w:eastAsia="pt-BR"/>
              </w:rPr>
            </w:pPr>
            <w:r w:rsidRPr="005827A1">
              <w:rPr>
                <w:rFonts w:ascii="Arial" w:eastAsia="Times New Roman" w:hAnsi="Arial" w:cs="Arial"/>
                <w:sz w:val="16"/>
                <w:szCs w:val="16"/>
                <w:lang w:eastAsia="pt-BR"/>
              </w:rPr>
              <w:t>Adequação do espaço físico para a implementação do Estúdio de Ensino à Distância - EAD.</w:t>
            </w:r>
          </w:p>
        </w:tc>
        <w:tc>
          <w:tcPr>
            <w:tcW w:w="1405" w:type="dxa"/>
            <w:shd w:val="clear" w:color="auto" w:fill="auto"/>
            <w:vAlign w:val="center"/>
            <w:hideMark/>
          </w:tcPr>
          <w:p w:rsidR="005827A1" w:rsidRPr="005827A1" w:rsidRDefault="005827A1" w:rsidP="005827A1">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 </w:t>
            </w:r>
          </w:p>
        </w:tc>
        <w:tc>
          <w:tcPr>
            <w:tcW w:w="1147" w:type="dxa"/>
            <w:shd w:val="clear" w:color="auto" w:fill="auto"/>
            <w:vAlign w:val="center"/>
            <w:hideMark/>
          </w:tcPr>
          <w:p w:rsidR="005827A1" w:rsidRPr="005827A1" w:rsidRDefault="005827A1" w:rsidP="005827A1">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56,86</w:t>
            </w:r>
          </w:p>
        </w:tc>
        <w:tc>
          <w:tcPr>
            <w:tcW w:w="896" w:type="dxa"/>
            <w:shd w:val="clear" w:color="auto" w:fill="auto"/>
            <w:vAlign w:val="center"/>
            <w:hideMark/>
          </w:tcPr>
          <w:p w:rsidR="005827A1" w:rsidRPr="005827A1" w:rsidRDefault="005827A1" w:rsidP="005827A1">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Recursos Próprios</w:t>
            </w:r>
          </w:p>
        </w:tc>
        <w:tc>
          <w:tcPr>
            <w:tcW w:w="0" w:type="auto"/>
            <w:shd w:val="clear" w:color="auto" w:fill="auto"/>
            <w:vAlign w:val="center"/>
            <w:hideMark/>
          </w:tcPr>
          <w:p w:rsidR="005827A1" w:rsidRPr="005827A1" w:rsidRDefault="005827A1" w:rsidP="005827A1">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11.734,15</w:t>
            </w:r>
          </w:p>
        </w:tc>
        <w:tc>
          <w:tcPr>
            <w:tcW w:w="0" w:type="auto"/>
            <w:shd w:val="clear" w:color="auto" w:fill="auto"/>
            <w:vAlign w:val="center"/>
            <w:hideMark/>
          </w:tcPr>
          <w:p w:rsidR="005827A1" w:rsidRPr="005827A1" w:rsidRDefault="005827A1" w:rsidP="005827A1">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Concluído</w:t>
            </w:r>
          </w:p>
        </w:tc>
      </w:tr>
      <w:tr w:rsidR="005827A1" w:rsidRPr="005827A1" w:rsidTr="00DA46DF">
        <w:trPr>
          <w:trHeight w:val="450"/>
        </w:trPr>
        <w:tc>
          <w:tcPr>
            <w:tcW w:w="4395" w:type="dxa"/>
            <w:shd w:val="clear" w:color="auto" w:fill="auto"/>
            <w:vAlign w:val="center"/>
            <w:hideMark/>
          </w:tcPr>
          <w:p w:rsidR="005827A1" w:rsidRPr="005827A1" w:rsidRDefault="005827A1" w:rsidP="003731CE">
            <w:pPr>
              <w:jc w:val="both"/>
              <w:rPr>
                <w:rFonts w:ascii="Arial" w:eastAsia="Times New Roman" w:hAnsi="Arial" w:cs="Arial"/>
                <w:sz w:val="16"/>
                <w:szCs w:val="16"/>
                <w:lang w:eastAsia="pt-BR"/>
              </w:rPr>
            </w:pPr>
            <w:r w:rsidRPr="005827A1">
              <w:rPr>
                <w:rFonts w:ascii="Arial" w:eastAsia="Times New Roman" w:hAnsi="Arial" w:cs="Arial"/>
                <w:sz w:val="16"/>
                <w:szCs w:val="16"/>
                <w:lang w:eastAsia="pt-BR"/>
              </w:rPr>
              <w:t xml:space="preserve">Construção do Campo de Futebol Oficial em Grama Sintética na Unioeste </w:t>
            </w:r>
            <w:r w:rsidRPr="0085419D">
              <w:rPr>
                <w:rFonts w:ascii="Arial" w:eastAsia="Times New Roman" w:hAnsi="Arial" w:cs="Arial"/>
                <w:i/>
                <w:sz w:val="16"/>
                <w:szCs w:val="16"/>
                <w:lang w:eastAsia="pt-BR"/>
              </w:rPr>
              <w:t>Campus</w:t>
            </w:r>
            <w:r w:rsidRPr="005827A1">
              <w:rPr>
                <w:rFonts w:ascii="Arial" w:eastAsia="Times New Roman" w:hAnsi="Arial" w:cs="Arial"/>
                <w:sz w:val="16"/>
                <w:szCs w:val="16"/>
                <w:lang w:eastAsia="pt-BR"/>
              </w:rPr>
              <w:t xml:space="preserve"> de Cascavel.</w:t>
            </w:r>
          </w:p>
        </w:tc>
        <w:tc>
          <w:tcPr>
            <w:tcW w:w="1405" w:type="dxa"/>
            <w:shd w:val="clear" w:color="auto" w:fill="auto"/>
            <w:vAlign w:val="center"/>
            <w:hideMark/>
          </w:tcPr>
          <w:p w:rsidR="005827A1" w:rsidRPr="005827A1" w:rsidRDefault="005827A1" w:rsidP="005827A1">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 </w:t>
            </w:r>
          </w:p>
        </w:tc>
        <w:tc>
          <w:tcPr>
            <w:tcW w:w="1147" w:type="dxa"/>
            <w:shd w:val="clear" w:color="auto" w:fill="auto"/>
            <w:vAlign w:val="center"/>
            <w:hideMark/>
          </w:tcPr>
          <w:p w:rsidR="005827A1" w:rsidRPr="005827A1" w:rsidRDefault="005827A1" w:rsidP="005827A1">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2.148,00</w:t>
            </w:r>
          </w:p>
        </w:tc>
        <w:tc>
          <w:tcPr>
            <w:tcW w:w="896" w:type="dxa"/>
            <w:shd w:val="clear" w:color="auto" w:fill="auto"/>
            <w:vAlign w:val="center"/>
            <w:hideMark/>
          </w:tcPr>
          <w:p w:rsidR="005827A1" w:rsidRPr="005827A1" w:rsidRDefault="005827A1" w:rsidP="005827A1">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SEET</w:t>
            </w:r>
          </w:p>
        </w:tc>
        <w:tc>
          <w:tcPr>
            <w:tcW w:w="0" w:type="auto"/>
            <w:shd w:val="clear" w:color="auto" w:fill="auto"/>
            <w:vAlign w:val="center"/>
            <w:hideMark/>
          </w:tcPr>
          <w:p w:rsidR="005827A1" w:rsidRPr="005827A1" w:rsidRDefault="005827A1" w:rsidP="005827A1">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486.021,33</w:t>
            </w:r>
          </w:p>
        </w:tc>
        <w:tc>
          <w:tcPr>
            <w:tcW w:w="0" w:type="auto"/>
            <w:shd w:val="clear" w:color="auto" w:fill="auto"/>
            <w:vAlign w:val="center"/>
            <w:hideMark/>
          </w:tcPr>
          <w:p w:rsidR="005827A1" w:rsidRPr="005827A1" w:rsidRDefault="005827A1" w:rsidP="005827A1">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em execução</w:t>
            </w:r>
          </w:p>
        </w:tc>
      </w:tr>
      <w:tr w:rsidR="005827A1" w:rsidRPr="005827A1" w:rsidTr="00DA46DF">
        <w:trPr>
          <w:trHeight w:val="450"/>
        </w:trPr>
        <w:tc>
          <w:tcPr>
            <w:tcW w:w="4395" w:type="dxa"/>
            <w:shd w:val="clear" w:color="auto" w:fill="auto"/>
            <w:vAlign w:val="center"/>
            <w:hideMark/>
          </w:tcPr>
          <w:p w:rsidR="005827A1" w:rsidRPr="005827A1" w:rsidRDefault="005827A1" w:rsidP="003731CE">
            <w:pPr>
              <w:jc w:val="both"/>
              <w:rPr>
                <w:rFonts w:ascii="Arial" w:eastAsia="Times New Roman" w:hAnsi="Arial" w:cs="Arial"/>
                <w:sz w:val="16"/>
                <w:szCs w:val="16"/>
                <w:lang w:eastAsia="pt-BR"/>
              </w:rPr>
            </w:pPr>
            <w:r w:rsidRPr="005827A1">
              <w:rPr>
                <w:rFonts w:ascii="Arial" w:eastAsia="Times New Roman" w:hAnsi="Arial" w:cs="Arial"/>
                <w:sz w:val="16"/>
                <w:szCs w:val="16"/>
                <w:lang w:eastAsia="pt-BR"/>
              </w:rPr>
              <w:t xml:space="preserve">Reforma do Ambulatório de Assistência Odontológica da Unioeste </w:t>
            </w:r>
            <w:r w:rsidRPr="0085419D">
              <w:rPr>
                <w:rFonts w:ascii="Arial" w:eastAsia="Times New Roman" w:hAnsi="Arial" w:cs="Arial"/>
                <w:i/>
                <w:sz w:val="16"/>
                <w:szCs w:val="16"/>
                <w:lang w:eastAsia="pt-BR"/>
              </w:rPr>
              <w:t>Campus</w:t>
            </w:r>
            <w:r w:rsidRPr="005827A1">
              <w:rPr>
                <w:rFonts w:ascii="Arial" w:eastAsia="Times New Roman" w:hAnsi="Arial" w:cs="Arial"/>
                <w:sz w:val="16"/>
                <w:szCs w:val="16"/>
                <w:lang w:eastAsia="pt-BR"/>
              </w:rPr>
              <w:t xml:space="preserve"> de Cascavel.</w:t>
            </w:r>
          </w:p>
        </w:tc>
        <w:tc>
          <w:tcPr>
            <w:tcW w:w="1405" w:type="dxa"/>
            <w:shd w:val="clear" w:color="auto" w:fill="auto"/>
            <w:vAlign w:val="center"/>
            <w:hideMark/>
          </w:tcPr>
          <w:p w:rsidR="005827A1" w:rsidRPr="005827A1" w:rsidRDefault="005827A1" w:rsidP="005827A1">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 </w:t>
            </w:r>
          </w:p>
        </w:tc>
        <w:tc>
          <w:tcPr>
            <w:tcW w:w="1147" w:type="dxa"/>
            <w:shd w:val="clear" w:color="auto" w:fill="auto"/>
            <w:vAlign w:val="center"/>
            <w:hideMark/>
          </w:tcPr>
          <w:p w:rsidR="005827A1" w:rsidRPr="005827A1" w:rsidRDefault="005827A1" w:rsidP="005827A1">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616,83</w:t>
            </w:r>
          </w:p>
        </w:tc>
        <w:tc>
          <w:tcPr>
            <w:tcW w:w="896" w:type="dxa"/>
            <w:shd w:val="clear" w:color="auto" w:fill="auto"/>
            <w:vAlign w:val="center"/>
            <w:hideMark/>
          </w:tcPr>
          <w:p w:rsidR="005827A1" w:rsidRPr="005827A1" w:rsidRDefault="005827A1" w:rsidP="005827A1">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SESA</w:t>
            </w:r>
            <w:r w:rsidRPr="005827A1">
              <w:rPr>
                <w:rFonts w:ascii="Arial" w:eastAsia="Times New Roman" w:hAnsi="Arial" w:cs="Arial"/>
                <w:sz w:val="16"/>
                <w:szCs w:val="16"/>
                <w:lang w:eastAsia="pt-BR"/>
              </w:rPr>
              <w:br/>
              <w:t>Recursos Próprios</w:t>
            </w:r>
          </w:p>
        </w:tc>
        <w:tc>
          <w:tcPr>
            <w:tcW w:w="0" w:type="auto"/>
            <w:shd w:val="clear" w:color="auto" w:fill="auto"/>
            <w:vAlign w:val="center"/>
            <w:hideMark/>
          </w:tcPr>
          <w:p w:rsidR="005827A1" w:rsidRPr="005827A1" w:rsidRDefault="005827A1" w:rsidP="005827A1">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535.137,38</w:t>
            </w:r>
          </w:p>
        </w:tc>
        <w:tc>
          <w:tcPr>
            <w:tcW w:w="0" w:type="auto"/>
            <w:shd w:val="clear" w:color="auto" w:fill="auto"/>
            <w:vAlign w:val="center"/>
            <w:hideMark/>
          </w:tcPr>
          <w:p w:rsidR="005827A1" w:rsidRPr="005827A1" w:rsidRDefault="005827A1" w:rsidP="005827A1">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em execução</w:t>
            </w:r>
          </w:p>
        </w:tc>
      </w:tr>
      <w:tr w:rsidR="005827A1" w:rsidRPr="005827A1" w:rsidTr="00DA46DF">
        <w:trPr>
          <w:trHeight w:val="720"/>
        </w:trPr>
        <w:tc>
          <w:tcPr>
            <w:tcW w:w="4395" w:type="dxa"/>
            <w:shd w:val="clear" w:color="auto" w:fill="auto"/>
            <w:vAlign w:val="center"/>
            <w:hideMark/>
          </w:tcPr>
          <w:p w:rsidR="005827A1" w:rsidRPr="005827A1" w:rsidRDefault="005827A1" w:rsidP="003731CE">
            <w:pPr>
              <w:jc w:val="both"/>
              <w:rPr>
                <w:rFonts w:ascii="Arial" w:eastAsia="Times New Roman" w:hAnsi="Arial" w:cs="Arial"/>
                <w:sz w:val="16"/>
                <w:szCs w:val="16"/>
                <w:lang w:eastAsia="pt-BR"/>
              </w:rPr>
            </w:pPr>
            <w:r w:rsidRPr="005827A1">
              <w:rPr>
                <w:rFonts w:ascii="Arial" w:eastAsia="Times New Roman" w:hAnsi="Arial" w:cs="Arial"/>
                <w:sz w:val="16"/>
                <w:szCs w:val="16"/>
                <w:lang w:eastAsia="pt-BR"/>
              </w:rPr>
              <w:t xml:space="preserve">Serviços de Readequação da Rede Elétrica" da Unioeste </w:t>
            </w:r>
            <w:r w:rsidRPr="0085419D">
              <w:rPr>
                <w:rFonts w:ascii="Arial" w:eastAsia="Times New Roman" w:hAnsi="Arial" w:cs="Arial"/>
                <w:i/>
                <w:sz w:val="16"/>
                <w:szCs w:val="16"/>
                <w:lang w:eastAsia="pt-BR"/>
              </w:rPr>
              <w:t>Campus</w:t>
            </w:r>
            <w:r w:rsidRPr="005827A1">
              <w:rPr>
                <w:rFonts w:ascii="Arial" w:eastAsia="Times New Roman" w:hAnsi="Arial" w:cs="Arial"/>
                <w:sz w:val="16"/>
                <w:szCs w:val="16"/>
                <w:lang w:eastAsia="pt-BR"/>
              </w:rPr>
              <w:t xml:space="preserve"> de Cascavel.</w:t>
            </w:r>
            <w:r w:rsidRPr="005827A1">
              <w:rPr>
                <w:rFonts w:ascii="Arial" w:eastAsia="Times New Roman" w:hAnsi="Arial" w:cs="Arial"/>
                <w:sz w:val="16"/>
                <w:szCs w:val="16"/>
                <w:lang w:eastAsia="pt-BR"/>
              </w:rPr>
              <w:br/>
              <w:t>- 13,8 KV.</w:t>
            </w:r>
          </w:p>
        </w:tc>
        <w:tc>
          <w:tcPr>
            <w:tcW w:w="1405" w:type="dxa"/>
            <w:shd w:val="clear" w:color="auto" w:fill="auto"/>
            <w:vAlign w:val="center"/>
            <w:hideMark/>
          </w:tcPr>
          <w:p w:rsidR="005827A1" w:rsidRPr="005827A1" w:rsidRDefault="005827A1" w:rsidP="005827A1">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 </w:t>
            </w:r>
          </w:p>
        </w:tc>
        <w:tc>
          <w:tcPr>
            <w:tcW w:w="1147" w:type="dxa"/>
            <w:shd w:val="clear" w:color="auto" w:fill="auto"/>
            <w:vAlign w:val="center"/>
            <w:hideMark/>
          </w:tcPr>
          <w:p w:rsidR="005827A1" w:rsidRPr="005827A1" w:rsidRDefault="005827A1" w:rsidP="005827A1">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 </w:t>
            </w:r>
          </w:p>
        </w:tc>
        <w:tc>
          <w:tcPr>
            <w:tcW w:w="896" w:type="dxa"/>
            <w:shd w:val="clear" w:color="auto" w:fill="auto"/>
            <w:vAlign w:val="center"/>
            <w:hideMark/>
          </w:tcPr>
          <w:p w:rsidR="005827A1" w:rsidRPr="005827A1" w:rsidRDefault="005827A1" w:rsidP="005827A1">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SETI</w:t>
            </w:r>
            <w:r w:rsidRPr="005827A1">
              <w:rPr>
                <w:rFonts w:ascii="Arial" w:eastAsia="Times New Roman" w:hAnsi="Arial" w:cs="Arial"/>
                <w:sz w:val="16"/>
                <w:szCs w:val="16"/>
                <w:lang w:eastAsia="pt-BR"/>
              </w:rPr>
              <w:br/>
              <w:t>Recursos Próprios</w:t>
            </w:r>
          </w:p>
        </w:tc>
        <w:tc>
          <w:tcPr>
            <w:tcW w:w="0" w:type="auto"/>
            <w:shd w:val="clear" w:color="auto" w:fill="auto"/>
            <w:vAlign w:val="center"/>
            <w:hideMark/>
          </w:tcPr>
          <w:p w:rsidR="005827A1" w:rsidRPr="005827A1" w:rsidRDefault="005827A1" w:rsidP="005827A1">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77.025,33</w:t>
            </w:r>
          </w:p>
        </w:tc>
        <w:tc>
          <w:tcPr>
            <w:tcW w:w="0" w:type="auto"/>
            <w:shd w:val="clear" w:color="auto" w:fill="auto"/>
            <w:vAlign w:val="center"/>
            <w:hideMark/>
          </w:tcPr>
          <w:p w:rsidR="005827A1" w:rsidRPr="005827A1" w:rsidRDefault="005827A1" w:rsidP="005827A1">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em execução</w:t>
            </w:r>
          </w:p>
        </w:tc>
      </w:tr>
      <w:tr w:rsidR="005827A1" w:rsidRPr="005827A1" w:rsidTr="00DA46DF">
        <w:trPr>
          <w:trHeight w:val="510"/>
        </w:trPr>
        <w:tc>
          <w:tcPr>
            <w:tcW w:w="4395" w:type="dxa"/>
            <w:shd w:val="clear" w:color="auto" w:fill="auto"/>
            <w:vAlign w:val="center"/>
            <w:hideMark/>
          </w:tcPr>
          <w:p w:rsidR="005827A1" w:rsidRPr="005827A1" w:rsidRDefault="005827A1" w:rsidP="003731CE">
            <w:pPr>
              <w:jc w:val="both"/>
              <w:rPr>
                <w:rFonts w:ascii="Arial" w:eastAsia="Times New Roman" w:hAnsi="Arial" w:cs="Arial"/>
                <w:sz w:val="16"/>
                <w:szCs w:val="16"/>
                <w:lang w:eastAsia="pt-BR"/>
              </w:rPr>
            </w:pPr>
            <w:r w:rsidRPr="005827A1">
              <w:rPr>
                <w:rFonts w:ascii="Arial" w:eastAsia="Times New Roman" w:hAnsi="Arial" w:cs="Arial"/>
                <w:sz w:val="16"/>
                <w:szCs w:val="16"/>
                <w:lang w:eastAsia="pt-BR"/>
              </w:rPr>
              <w:t xml:space="preserve">Reforma e Adequação do Espaço da Cantina para implantação do Restaurante Universitário da Unioeste – </w:t>
            </w:r>
            <w:r w:rsidRPr="0085419D">
              <w:rPr>
                <w:rFonts w:ascii="Arial" w:eastAsia="Times New Roman" w:hAnsi="Arial" w:cs="Arial"/>
                <w:i/>
                <w:sz w:val="16"/>
                <w:szCs w:val="16"/>
                <w:lang w:eastAsia="pt-BR"/>
              </w:rPr>
              <w:t>Campus</w:t>
            </w:r>
            <w:r w:rsidRPr="005827A1">
              <w:rPr>
                <w:rFonts w:ascii="Arial" w:eastAsia="Times New Roman" w:hAnsi="Arial" w:cs="Arial"/>
                <w:sz w:val="16"/>
                <w:szCs w:val="16"/>
                <w:lang w:eastAsia="pt-BR"/>
              </w:rPr>
              <w:t xml:space="preserve"> de Cascavel.</w:t>
            </w:r>
          </w:p>
        </w:tc>
        <w:tc>
          <w:tcPr>
            <w:tcW w:w="1405" w:type="dxa"/>
            <w:shd w:val="clear" w:color="auto" w:fill="auto"/>
            <w:vAlign w:val="center"/>
            <w:hideMark/>
          </w:tcPr>
          <w:p w:rsidR="005827A1" w:rsidRPr="005827A1" w:rsidRDefault="005827A1" w:rsidP="005827A1">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 </w:t>
            </w:r>
          </w:p>
        </w:tc>
        <w:tc>
          <w:tcPr>
            <w:tcW w:w="1147" w:type="dxa"/>
            <w:shd w:val="clear" w:color="auto" w:fill="auto"/>
            <w:vAlign w:val="center"/>
            <w:hideMark/>
          </w:tcPr>
          <w:p w:rsidR="005827A1" w:rsidRPr="005827A1" w:rsidRDefault="005827A1" w:rsidP="005827A1">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1.572,93</w:t>
            </w:r>
          </w:p>
        </w:tc>
        <w:tc>
          <w:tcPr>
            <w:tcW w:w="896" w:type="dxa"/>
            <w:shd w:val="clear" w:color="auto" w:fill="auto"/>
            <w:vAlign w:val="center"/>
            <w:hideMark/>
          </w:tcPr>
          <w:p w:rsidR="005827A1" w:rsidRPr="005827A1" w:rsidRDefault="005827A1" w:rsidP="005827A1">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SETI</w:t>
            </w:r>
            <w:r w:rsidRPr="005827A1">
              <w:rPr>
                <w:rFonts w:ascii="Arial" w:eastAsia="Times New Roman" w:hAnsi="Arial" w:cs="Arial"/>
                <w:sz w:val="16"/>
                <w:szCs w:val="16"/>
                <w:lang w:eastAsia="pt-BR"/>
              </w:rPr>
              <w:br/>
              <w:t>Recursos Próprios</w:t>
            </w:r>
          </w:p>
        </w:tc>
        <w:tc>
          <w:tcPr>
            <w:tcW w:w="0" w:type="auto"/>
            <w:shd w:val="clear" w:color="auto" w:fill="auto"/>
            <w:vAlign w:val="center"/>
            <w:hideMark/>
          </w:tcPr>
          <w:p w:rsidR="005827A1" w:rsidRPr="005827A1" w:rsidRDefault="005827A1" w:rsidP="005827A1">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367.182,26</w:t>
            </w:r>
          </w:p>
        </w:tc>
        <w:tc>
          <w:tcPr>
            <w:tcW w:w="0" w:type="auto"/>
            <w:shd w:val="clear" w:color="auto" w:fill="auto"/>
            <w:vAlign w:val="center"/>
            <w:hideMark/>
          </w:tcPr>
          <w:p w:rsidR="005827A1" w:rsidRPr="005827A1" w:rsidRDefault="005827A1" w:rsidP="005827A1">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em execução</w:t>
            </w:r>
          </w:p>
        </w:tc>
      </w:tr>
      <w:tr w:rsidR="005827A1" w:rsidRPr="005827A1" w:rsidTr="00DA46DF">
        <w:trPr>
          <w:trHeight w:val="540"/>
        </w:trPr>
        <w:tc>
          <w:tcPr>
            <w:tcW w:w="4395" w:type="dxa"/>
            <w:shd w:val="clear" w:color="auto" w:fill="auto"/>
            <w:vAlign w:val="center"/>
            <w:hideMark/>
          </w:tcPr>
          <w:p w:rsidR="005827A1" w:rsidRPr="005827A1" w:rsidRDefault="005827A1" w:rsidP="003731CE">
            <w:pPr>
              <w:jc w:val="both"/>
              <w:rPr>
                <w:rFonts w:ascii="Arial" w:eastAsia="Times New Roman" w:hAnsi="Arial" w:cs="Arial"/>
                <w:sz w:val="16"/>
                <w:szCs w:val="16"/>
                <w:lang w:eastAsia="pt-BR"/>
              </w:rPr>
            </w:pPr>
            <w:r w:rsidRPr="005827A1">
              <w:rPr>
                <w:rFonts w:ascii="Arial" w:eastAsia="Times New Roman" w:hAnsi="Arial" w:cs="Arial"/>
                <w:sz w:val="16"/>
                <w:szCs w:val="16"/>
                <w:lang w:eastAsia="pt-BR"/>
              </w:rPr>
              <w:t xml:space="preserve">Reforma e Adequação de Sala no Bloco B para Instalação de Ambulatório para atender a Unioeste </w:t>
            </w:r>
            <w:r w:rsidRPr="0085419D">
              <w:rPr>
                <w:rFonts w:ascii="Arial" w:eastAsia="Times New Roman" w:hAnsi="Arial" w:cs="Arial"/>
                <w:i/>
                <w:sz w:val="16"/>
                <w:szCs w:val="16"/>
                <w:lang w:eastAsia="pt-BR"/>
              </w:rPr>
              <w:t>Campus</w:t>
            </w:r>
            <w:r w:rsidRPr="005827A1">
              <w:rPr>
                <w:rFonts w:ascii="Arial" w:eastAsia="Times New Roman" w:hAnsi="Arial" w:cs="Arial"/>
                <w:sz w:val="16"/>
                <w:szCs w:val="16"/>
                <w:lang w:eastAsia="pt-BR"/>
              </w:rPr>
              <w:t xml:space="preserve"> de Cascavel.</w:t>
            </w:r>
          </w:p>
        </w:tc>
        <w:tc>
          <w:tcPr>
            <w:tcW w:w="1405" w:type="dxa"/>
            <w:shd w:val="clear" w:color="auto" w:fill="auto"/>
            <w:vAlign w:val="center"/>
            <w:hideMark/>
          </w:tcPr>
          <w:p w:rsidR="005827A1" w:rsidRPr="005827A1" w:rsidRDefault="005827A1" w:rsidP="005827A1">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 </w:t>
            </w:r>
          </w:p>
        </w:tc>
        <w:tc>
          <w:tcPr>
            <w:tcW w:w="1147" w:type="dxa"/>
            <w:shd w:val="clear" w:color="auto" w:fill="auto"/>
            <w:vAlign w:val="center"/>
            <w:hideMark/>
          </w:tcPr>
          <w:p w:rsidR="005827A1" w:rsidRPr="005827A1" w:rsidRDefault="005827A1" w:rsidP="005827A1">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122,47</w:t>
            </w:r>
          </w:p>
        </w:tc>
        <w:tc>
          <w:tcPr>
            <w:tcW w:w="896" w:type="dxa"/>
            <w:shd w:val="clear" w:color="auto" w:fill="auto"/>
            <w:vAlign w:val="center"/>
            <w:hideMark/>
          </w:tcPr>
          <w:p w:rsidR="005827A1" w:rsidRPr="005827A1" w:rsidRDefault="005827A1" w:rsidP="005827A1">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SETI</w:t>
            </w:r>
            <w:r w:rsidRPr="005827A1">
              <w:rPr>
                <w:rFonts w:ascii="Arial" w:eastAsia="Times New Roman" w:hAnsi="Arial" w:cs="Arial"/>
                <w:sz w:val="16"/>
                <w:szCs w:val="16"/>
                <w:lang w:eastAsia="pt-BR"/>
              </w:rPr>
              <w:br/>
              <w:t>Recursos Próprios</w:t>
            </w:r>
          </w:p>
        </w:tc>
        <w:tc>
          <w:tcPr>
            <w:tcW w:w="0" w:type="auto"/>
            <w:shd w:val="clear" w:color="auto" w:fill="auto"/>
            <w:vAlign w:val="center"/>
            <w:hideMark/>
          </w:tcPr>
          <w:p w:rsidR="005827A1" w:rsidRPr="005827A1" w:rsidRDefault="005827A1" w:rsidP="005827A1">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91.185,66</w:t>
            </w:r>
          </w:p>
        </w:tc>
        <w:tc>
          <w:tcPr>
            <w:tcW w:w="0" w:type="auto"/>
            <w:shd w:val="clear" w:color="auto" w:fill="auto"/>
            <w:vAlign w:val="center"/>
            <w:hideMark/>
          </w:tcPr>
          <w:p w:rsidR="005827A1" w:rsidRPr="005827A1" w:rsidRDefault="005827A1" w:rsidP="005827A1">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em execução</w:t>
            </w:r>
          </w:p>
        </w:tc>
      </w:tr>
      <w:tr w:rsidR="005827A1" w:rsidRPr="005827A1" w:rsidTr="00A35D3A">
        <w:trPr>
          <w:trHeight w:val="467"/>
        </w:trPr>
        <w:tc>
          <w:tcPr>
            <w:tcW w:w="4395" w:type="dxa"/>
            <w:shd w:val="clear" w:color="auto" w:fill="auto"/>
            <w:vAlign w:val="center"/>
            <w:hideMark/>
          </w:tcPr>
          <w:p w:rsidR="005827A1" w:rsidRPr="005827A1" w:rsidRDefault="005827A1" w:rsidP="003731CE">
            <w:pPr>
              <w:jc w:val="both"/>
              <w:rPr>
                <w:rFonts w:ascii="Arial" w:eastAsia="Times New Roman" w:hAnsi="Arial" w:cs="Arial"/>
                <w:sz w:val="16"/>
                <w:szCs w:val="16"/>
                <w:lang w:eastAsia="pt-BR"/>
              </w:rPr>
            </w:pPr>
            <w:r w:rsidRPr="005827A1">
              <w:rPr>
                <w:rFonts w:ascii="Arial" w:eastAsia="Times New Roman" w:hAnsi="Arial" w:cs="Arial"/>
                <w:sz w:val="16"/>
                <w:szCs w:val="16"/>
                <w:lang w:eastAsia="pt-BR"/>
              </w:rPr>
              <w:t>Reforma da Recepção Superior da Clínica de Fisioterapia</w:t>
            </w:r>
          </w:p>
        </w:tc>
        <w:tc>
          <w:tcPr>
            <w:tcW w:w="1405" w:type="dxa"/>
            <w:shd w:val="clear" w:color="auto" w:fill="auto"/>
            <w:vAlign w:val="center"/>
            <w:hideMark/>
          </w:tcPr>
          <w:p w:rsidR="005827A1" w:rsidRPr="005827A1" w:rsidRDefault="005827A1" w:rsidP="005827A1">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 </w:t>
            </w:r>
          </w:p>
        </w:tc>
        <w:tc>
          <w:tcPr>
            <w:tcW w:w="1147" w:type="dxa"/>
            <w:shd w:val="clear" w:color="auto" w:fill="auto"/>
            <w:vAlign w:val="center"/>
            <w:hideMark/>
          </w:tcPr>
          <w:p w:rsidR="005827A1" w:rsidRPr="005827A1" w:rsidRDefault="005827A1" w:rsidP="005827A1">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33,22</w:t>
            </w:r>
          </w:p>
        </w:tc>
        <w:tc>
          <w:tcPr>
            <w:tcW w:w="896" w:type="dxa"/>
            <w:shd w:val="clear" w:color="auto" w:fill="auto"/>
            <w:vAlign w:val="center"/>
            <w:hideMark/>
          </w:tcPr>
          <w:p w:rsidR="005827A1" w:rsidRPr="005827A1" w:rsidRDefault="005827A1" w:rsidP="005827A1">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Recursos Próprios</w:t>
            </w:r>
          </w:p>
        </w:tc>
        <w:tc>
          <w:tcPr>
            <w:tcW w:w="0" w:type="auto"/>
            <w:shd w:val="clear" w:color="auto" w:fill="auto"/>
            <w:vAlign w:val="center"/>
            <w:hideMark/>
          </w:tcPr>
          <w:p w:rsidR="005827A1" w:rsidRPr="005827A1" w:rsidRDefault="005827A1" w:rsidP="005827A1">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16.181,28</w:t>
            </w:r>
          </w:p>
        </w:tc>
        <w:tc>
          <w:tcPr>
            <w:tcW w:w="0" w:type="auto"/>
            <w:shd w:val="clear" w:color="auto" w:fill="auto"/>
            <w:vAlign w:val="center"/>
            <w:hideMark/>
          </w:tcPr>
          <w:p w:rsidR="005827A1" w:rsidRPr="005827A1" w:rsidRDefault="005827A1" w:rsidP="005827A1">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em execução</w:t>
            </w:r>
          </w:p>
        </w:tc>
      </w:tr>
      <w:tr w:rsidR="005827A1" w:rsidRPr="005827A1" w:rsidTr="00DA46DF">
        <w:trPr>
          <w:trHeight w:val="450"/>
        </w:trPr>
        <w:tc>
          <w:tcPr>
            <w:tcW w:w="4395" w:type="dxa"/>
            <w:shd w:val="clear" w:color="auto" w:fill="auto"/>
            <w:vAlign w:val="center"/>
            <w:hideMark/>
          </w:tcPr>
          <w:p w:rsidR="005827A1" w:rsidRPr="005827A1" w:rsidRDefault="005827A1" w:rsidP="003731CE">
            <w:pPr>
              <w:jc w:val="both"/>
              <w:rPr>
                <w:rFonts w:ascii="Arial" w:eastAsia="Times New Roman" w:hAnsi="Arial" w:cs="Arial"/>
                <w:sz w:val="16"/>
                <w:szCs w:val="16"/>
                <w:lang w:eastAsia="pt-BR"/>
              </w:rPr>
            </w:pPr>
            <w:r w:rsidRPr="005827A1">
              <w:rPr>
                <w:rFonts w:ascii="Arial" w:eastAsia="Times New Roman" w:hAnsi="Arial" w:cs="Arial"/>
                <w:sz w:val="16"/>
                <w:szCs w:val="16"/>
                <w:lang w:eastAsia="pt-BR"/>
              </w:rPr>
              <w:lastRenderedPageBreak/>
              <w:t>Construção de Barracão  para o Abrigo de Máquinas para o Curso de Engenharia Agrícola (Fase 01).</w:t>
            </w:r>
          </w:p>
        </w:tc>
        <w:tc>
          <w:tcPr>
            <w:tcW w:w="1405" w:type="dxa"/>
            <w:shd w:val="clear" w:color="auto" w:fill="auto"/>
            <w:vAlign w:val="center"/>
            <w:hideMark/>
          </w:tcPr>
          <w:p w:rsidR="005827A1" w:rsidRPr="005827A1" w:rsidRDefault="005827A1" w:rsidP="005827A1">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383,00</w:t>
            </w:r>
          </w:p>
        </w:tc>
        <w:tc>
          <w:tcPr>
            <w:tcW w:w="1147" w:type="dxa"/>
            <w:shd w:val="clear" w:color="auto" w:fill="auto"/>
            <w:vAlign w:val="center"/>
            <w:hideMark/>
          </w:tcPr>
          <w:p w:rsidR="005827A1" w:rsidRPr="005827A1" w:rsidRDefault="005827A1" w:rsidP="005827A1">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 </w:t>
            </w:r>
          </w:p>
        </w:tc>
        <w:tc>
          <w:tcPr>
            <w:tcW w:w="896" w:type="dxa"/>
            <w:shd w:val="clear" w:color="auto" w:fill="auto"/>
            <w:vAlign w:val="center"/>
            <w:hideMark/>
          </w:tcPr>
          <w:p w:rsidR="005827A1" w:rsidRPr="005827A1" w:rsidRDefault="005827A1" w:rsidP="005827A1">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Recursos Próprios</w:t>
            </w:r>
          </w:p>
        </w:tc>
        <w:tc>
          <w:tcPr>
            <w:tcW w:w="0" w:type="auto"/>
            <w:shd w:val="clear" w:color="auto" w:fill="auto"/>
            <w:vAlign w:val="center"/>
            <w:hideMark/>
          </w:tcPr>
          <w:p w:rsidR="005827A1" w:rsidRPr="005827A1" w:rsidRDefault="005827A1" w:rsidP="005827A1">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150.000,00</w:t>
            </w:r>
          </w:p>
        </w:tc>
        <w:tc>
          <w:tcPr>
            <w:tcW w:w="0" w:type="auto"/>
            <w:shd w:val="clear" w:color="auto" w:fill="auto"/>
            <w:vAlign w:val="center"/>
            <w:hideMark/>
          </w:tcPr>
          <w:p w:rsidR="005827A1" w:rsidRPr="005827A1" w:rsidRDefault="005827A1" w:rsidP="005827A1">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Em fase de orçamento</w:t>
            </w:r>
          </w:p>
        </w:tc>
      </w:tr>
      <w:tr w:rsidR="005827A1" w:rsidRPr="005827A1" w:rsidTr="00DA46DF">
        <w:trPr>
          <w:trHeight w:val="300"/>
        </w:trPr>
        <w:tc>
          <w:tcPr>
            <w:tcW w:w="4395" w:type="dxa"/>
            <w:shd w:val="clear" w:color="auto" w:fill="auto"/>
            <w:vAlign w:val="center"/>
            <w:hideMark/>
          </w:tcPr>
          <w:p w:rsidR="005827A1" w:rsidRPr="005827A1" w:rsidRDefault="005827A1" w:rsidP="003731CE">
            <w:pPr>
              <w:jc w:val="both"/>
              <w:rPr>
                <w:rFonts w:ascii="Arial" w:eastAsia="Times New Roman" w:hAnsi="Arial" w:cs="Arial"/>
                <w:sz w:val="16"/>
                <w:szCs w:val="16"/>
                <w:lang w:eastAsia="pt-BR"/>
              </w:rPr>
            </w:pPr>
            <w:r w:rsidRPr="005827A1">
              <w:rPr>
                <w:rFonts w:ascii="Arial" w:eastAsia="Times New Roman" w:hAnsi="Arial" w:cs="Arial"/>
                <w:sz w:val="16"/>
                <w:szCs w:val="16"/>
                <w:lang w:eastAsia="pt-BR"/>
              </w:rPr>
              <w:t>Ampliação da Piscina de Fisioterapia</w:t>
            </w:r>
          </w:p>
        </w:tc>
        <w:tc>
          <w:tcPr>
            <w:tcW w:w="1405" w:type="dxa"/>
            <w:shd w:val="clear" w:color="auto" w:fill="auto"/>
            <w:vAlign w:val="center"/>
            <w:hideMark/>
          </w:tcPr>
          <w:p w:rsidR="005827A1" w:rsidRPr="005827A1" w:rsidRDefault="005827A1" w:rsidP="005827A1">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366,19</w:t>
            </w:r>
          </w:p>
        </w:tc>
        <w:tc>
          <w:tcPr>
            <w:tcW w:w="1147" w:type="dxa"/>
            <w:shd w:val="clear" w:color="auto" w:fill="auto"/>
            <w:vAlign w:val="center"/>
            <w:hideMark/>
          </w:tcPr>
          <w:p w:rsidR="005827A1" w:rsidRPr="005827A1" w:rsidRDefault="005827A1" w:rsidP="005827A1">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 </w:t>
            </w:r>
          </w:p>
        </w:tc>
        <w:tc>
          <w:tcPr>
            <w:tcW w:w="896" w:type="dxa"/>
            <w:shd w:val="clear" w:color="auto" w:fill="auto"/>
            <w:vAlign w:val="center"/>
            <w:hideMark/>
          </w:tcPr>
          <w:p w:rsidR="005827A1" w:rsidRPr="005827A1" w:rsidRDefault="005827A1" w:rsidP="005827A1">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Recursos Próprios</w:t>
            </w:r>
          </w:p>
        </w:tc>
        <w:tc>
          <w:tcPr>
            <w:tcW w:w="0" w:type="auto"/>
            <w:shd w:val="clear" w:color="auto" w:fill="auto"/>
            <w:vAlign w:val="center"/>
            <w:hideMark/>
          </w:tcPr>
          <w:p w:rsidR="005827A1" w:rsidRPr="005827A1" w:rsidRDefault="005827A1" w:rsidP="005827A1">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500.000,00</w:t>
            </w:r>
          </w:p>
        </w:tc>
        <w:tc>
          <w:tcPr>
            <w:tcW w:w="0" w:type="auto"/>
            <w:shd w:val="clear" w:color="auto" w:fill="auto"/>
            <w:vAlign w:val="center"/>
            <w:hideMark/>
          </w:tcPr>
          <w:p w:rsidR="005827A1" w:rsidRPr="005827A1" w:rsidRDefault="005827A1" w:rsidP="005827A1">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Em fase de projeto</w:t>
            </w:r>
          </w:p>
        </w:tc>
      </w:tr>
      <w:tr w:rsidR="005827A1" w:rsidRPr="005827A1" w:rsidTr="00DA46DF">
        <w:trPr>
          <w:trHeight w:val="450"/>
        </w:trPr>
        <w:tc>
          <w:tcPr>
            <w:tcW w:w="4395" w:type="dxa"/>
            <w:shd w:val="clear" w:color="auto" w:fill="auto"/>
            <w:vAlign w:val="center"/>
            <w:hideMark/>
          </w:tcPr>
          <w:p w:rsidR="005827A1" w:rsidRPr="005827A1" w:rsidRDefault="005827A1" w:rsidP="003731CE">
            <w:pPr>
              <w:jc w:val="both"/>
              <w:rPr>
                <w:rFonts w:ascii="Arial" w:eastAsia="Times New Roman" w:hAnsi="Arial" w:cs="Arial"/>
                <w:sz w:val="16"/>
                <w:szCs w:val="16"/>
                <w:lang w:eastAsia="pt-BR"/>
              </w:rPr>
            </w:pPr>
            <w:r w:rsidRPr="005827A1">
              <w:rPr>
                <w:rFonts w:ascii="Arial" w:eastAsia="Times New Roman" w:hAnsi="Arial" w:cs="Arial"/>
                <w:sz w:val="16"/>
                <w:szCs w:val="16"/>
                <w:lang w:eastAsia="pt-BR"/>
              </w:rPr>
              <w:t>Construção do Centro de Pesquisa e Pós-Graduação em Conservação e Manejo de Recursos Naturais.</w:t>
            </w:r>
          </w:p>
        </w:tc>
        <w:tc>
          <w:tcPr>
            <w:tcW w:w="1405" w:type="dxa"/>
            <w:shd w:val="clear" w:color="auto" w:fill="auto"/>
            <w:vAlign w:val="center"/>
            <w:hideMark/>
          </w:tcPr>
          <w:p w:rsidR="005827A1" w:rsidRPr="005827A1" w:rsidRDefault="005827A1" w:rsidP="005827A1">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2.174,40</w:t>
            </w:r>
          </w:p>
        </w:tc>
        <w:tc>
          <w:tcPr>
            <w:tcW w:w="1147" w:type="dxa"/>
            <w:shd w:val="clear" w:color="auto" w:fill="auto"/>
            <w:vAlign w:val="center"/>
            <w:hideMark/>
          </w:tcPr>
          <w:p w:rsidR="005827A1" w:rsidRPr="005827A1" w:rsidRDefault="005827A1" w:rsidP="005827A1">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 </w:t>
            </w:r>
          </w:p>
        </w:tc>
        <w:tc>
          <w:tcPr>
            <w:tcW w:w="896" w:type="dxa"/>
            <w:shd w:val="clear" w:color="auto" w:fill="auto"/>
            <w:vAlign w:val="center"/>
            <w:hideMark/>
          </w:tcPr>
          <w:p w:rsidR="005827A1" w:rsidRPr="005827A1" w:rsidRDefault="005827A1" w:rsidP="005827A1">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FINEP</w:t>
            </w:r>
          </w:p>
        </w:tc>
        <w:tc>
          <w:tcPr>
            <w:tcW w:w="0" w:type="auto"/>
            <w:shd w:val="clear" w:color="auto" w:fill="auto"/>
            <w:vAlign w:val="center"/>
            <w:hideMark/>
          </w:tcPr>
          <w:p w:rsidR="005827A1" w:rsidRPr="005827A1" w:rsidRDefault="005827A1" w:rsidP="005827A1">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3.010.054,61</w:t>
            </w:r>
          </w:p>
        </w:tc>
        <w:tc>
          <w:tcPr>
            <w:tcW w:w="0" w:type="auto"/>
            <w:shd w:val="clear" w:color="auto" w:fill="auto"/>
            <w:vAlign w:val="center"/>
            <w:hideMark/>
          </w:tcPr>
          <w:p w:rsidR="005827A1" w:rsidRPr="005827A1" w:rsidRDefault="005827A1" w:rsidP="005827A1">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Em fase de projeto</w:t>
            </w:r>
          </w:p>
        </w:tc>
      </w:tr>
      <w:tr w:rsidR="005827A1" w:rsidRPr="005827A1" w:rsidTr="00DA46DF">
        <w:trPr>
          <w:trHeight w:val="495"/>
        </w:trPr>
        <w:tc>
          <w:tcPr>
            <w:tcW w:w="4395" w:type="dxa"/>
            <w:shd w:val="clear" w:color="auto" w:fill="auto"/>
            <w:vAlign w:val="center"/>
            <w:hideMark/>
          </w:tcPr>
          <w:p w:rsidR="005827A1" w:rsidRPr="005827A1" w:rsidRDefault="005827A1" w:rsidP="003731CE">
            <w:pPr>
              <w:jc w:val="both"/>
              <w:rPr>
                <w:rFonts w:ascii="Arial" w:eastAsia="Times New Roman" w:hAnsi="Arial" w:cs="Arial"/>
                <w:sz w:val="16"/>
                <w:szCs w:val="16"/>
                <w:lang w:eastAsia="pt-BR"/>
              </w:rPr>
            </w:pPr>
            <w:r w:rsidRPr="005827A1">
              <w:rPr>
                <w:rFonts w:ascii="Arial" w:eastAsia="Times New Roman" w:hAnsi="Arial" w:cs="Arial"/>
                <w:sz w:val="16"/>
                <w:szCs w:val="16"/>
                <w:lang w:eastAsia="pt-BR"/>
              </w:rPr>
              <w:t>Reforma da Cobertura do Centro de Ciências Biológicas e da Saúde.</w:t>
            </w:r>
          </w:p>
        </w:tc>
        <w:tc>
          <w:tcPr>
            <w:tcW w:w="1405" w:type="dxa"/>
            <w:shd w:val="clear" w:color="auto" w:fill="auto"/>
            <w:vAlign w:val="center"/>
            <w:hideMark/>
          </w:tcPr>
          <w:p w:rsidR="005827A1" w:rsidRPr="005827A1" w:rsidRDefault="005827A1" w:rsidP="005827A1">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 </w:t>
            </w:r>
          </w:p>
        </w:tc>
        <w:tc>
          <w:tcPr>
            <w:tcW w:w="1147" w:type="dxa"/>
            <w:shd w:val="clear" w:color="auto" w:fill="auto"/>
            <w:vAlign w:val="center"/>
            <w:hideMark/>
          </w:tcPr>
          <w:p w:rsidR="005827A1" w:rsidRPr="005827A1" w:rsidRDefault="005827A1" w:rsidP="005827A1">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2.304,00</w:t>
            </w:r>
          </w:p>
        </w:tc>
        <w:tc>
          <w:tcPr>
            <w:tcW w:w="896" w:type="dxa"/>
            <w:shd w:val="clear" w:color="auto" w:fill="auto"/>
            <w:vAlign w:val="center"/>
            <w:hideMark/>
          </w:tcPr>
          <w:p w:rsidR="005827A1" w:rsidRPr="005827A1" w:rsidRDefault="005827A1" w:rsidP="005827A1">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w:t>
            </w:r>
          </w:p>
        </w:tc>
        <w:tc>
          <w:tcPr>
            <w:tcW w:w="0" w:type="auto"/>
            <w:shd w:val="clear" w:color="auto" w:fill="auto"/>
            <w:vAlign w:val="center"/>
            <w:hideMark/>
          </w:tcPr>
          <w:p w:rsidR="005827A1" w:rsidRPr="005827A1" w:rsidRDefault="005827A1" w:rsidP="005827A1">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230.000,00</w:t>
            </w:r>
          </w:p>
        </w:tc>
        <w:tc>
          <w:tcPr>
            <w:tcW w:w="0" w:type="auto"/>
            <w:shd w:val="clear" w:color="auto" w:fill="auto"/>
            <w:vAlign w:val="center"/>
            <w:hideMark/>
          </w:tcPr>
          <w:p w:rsidR="005827A1" w:rsidRPr="005827A1" w:rsidRDefault="005827A1" w:rsidP="005827A1">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Em fase de projeto</w:t>
            </w:r>
          </w:p>
        </w:tc>
      </w:tr>
      <w:tr w:rsidR="005827A1" w:rsidRPr="005827A1" w:rsidTr="00DA46DF">
        <w:trPr>
          <w:trHeight w:val="300"/>
        </w:trPr>
        <w:tc>
          <w:tcPr>
            <w:tcW w:w="4395" w:type="dxa"/>
            <w:shd w:val="clear" w:color="auto" w:fill="auto"/>
            <w:vAlign w:val="center"/>
            <w:hideMark/>
          </w:tcPr>
          <w:p w:rsidR="005827A1" w:rsidRPr="005827A1" w:rsidRDefault="005827A1" w:rsidP="003731CE">
            <w:pPr>
              <w:jc w:val="both"/>
              <w:rPr>
                <w:rFonts w:ascii="Arial" w:eastAsia="Times New Roman" w:hAnsi="Arial" w:cs="Arial"/>
                <w:sz w:val="16"/>
                <w:szCs w:val="16"/>
                <w:lang w:eastAsia="pt-BR"/>
              </w:rPr>
            </w:pPr>
            <w:r w:rsidRPr="005827A1">
              <w:rPr>
                <w:rFonts w:ascii="Arial" w:eastAsia="Times New Roman" w:hAnsi="Arial" w:cs="Arial"/>
                <w:sz w:val="16"/>
                <w:szCs w:val="16"/>
                <w:lang w:eastAsia="pt-BR"/>
              </w:rPr>
              <w:t>Reforma da Cobertura das Clínicas de Odontologia.</w:t>
            </w:r>
          </w:p>
        </w:tc>
        <w:tc>
          <w:tcPr>
            <w:tcW w:w="1405" w:type="dxa"/>
            <w:shd w:val="clear" w:color="auto" w:fill="auto"/>
            <w:vAlign w:val="center"/>
            <w:hideMark/>
          </w:tcPr>
          <w:p w:rsidR="005827A1" w:rsidRPr="005827A1" w:rsidRDefault="005827A1" w:rsidP="005827A1">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 </w:t>
            </w:r>
          </w:p>
        </w:tc>
        <w:tc>
          <w:tcPr>
            <w:tcW w:w="1147" w:type="dxa"/>
            <w:shd w:val="clear" w:color="auto" w:fill="auto"/>
            <w:vAlign w:val="center"/>
            <w:hideMark/>
          </w:tcPr>
          <w:p w:rsidR="005827A1" w:rsidRPr="005827A1" w:rsidRDefault="005827A1" w:rsidP="005827A1">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1.066,43</w:t>
            </w:r>
          </w:p>
        </w:tc>
        <w:tc>
          <w:tcPr>
            <w:tcW w:w="896" w:type="dxa"/>
            <w:shd w:val="clear" w:color="auto" w:fill="auto"/>
            <w:vAlign w:val="center"/>
            <w:hideMark/>
          </w:tcPr>
          <w:p w:rsidR="005827A1" w:rsidRPr="005827A1" w:rsidRDefault="005827A1" w:rsidP="005827A1">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Recursos Próprios</w:t>
            </w:r>
          </w:p>
        </w:tc>
        <w:tc>
          <w:tcPr>
            <w:tcW w:w="0" w:type="auto"/>
            <w:shd w:val="clear" w:color="auto" w:fill="auto"/>
            <w:vAlign w:val="center"/>
            <w:hideMark/>
          </w:tcPr>
          <w:p w:rsidR="005827A1" w:rsidRPr="005827A1" w:rsidRDefault="005827A1" w:rsidP="005827A1">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86.500,00</w:t>
            </w:r>
          </w:p>
        </w:tc>
        <w:tc>
          <w:tcPr>
            <w:tcW w:w="0" w:type="auto"/>
            <w:shd w:val="clear" w:color="auto" w:fill="auto"/>
            <w:vAlign w:val="center"/>
            <w:hideMark/>
          </w:tcPr>
          <w:p w:rsidR="005827A1" w:rsidRPr="005827A1" w:rsidRDefault="005827A1" w:rsidP="005827A1">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Em fase de projeto</w:t>
            </w:r>
          </w:p>
        </w:tc>
      </w:tr>
      <w:tr w:rsidR="005827A1" w:rsidRPr="005827A1" w:rsidTr="00DA46DF">
        <w:trPr>
          <w:trHeight w:val="300"/>
        </w:trPr>
        <w:tc>
          <w:tcPr>
            <w:tcW w:w="4395" w:type="dxa"/>
            <w:shd w:val="clear" w:color="auto" w:fill="auto"/>
            <w:vAlign w:val="center"/>
            <w:hideMark/>
          </w:tcPr>
          <w:p w:rsidR="005827A1" w:rsidRPr="005827A1" w:rsidRDefault="005827A1" w:rsidP="003731CE">
            <w:pPr>
              <w:jc w:val="both"/>
              <w:rPr>
                <w:rFonts w:ascii="Arial" w:eastAsia="Times New Roman" w:hAnsi="Arial" w:cs="Arial"/>
                <w:sz w:val="16"/>
                <w:szCs w:val="16"/>
                <w:lang w:eastAsia="pt-BR"/>
              </w:rPr>
            </w:pPr>
            <w:r w:rsidRPr="005827A1">
              <w:rPr>
                <w:rFonts w:ascii="Arial" w:eastAsia="Times New Roman" w:hAnsi="Arial" w:cs="Arial"/>
                <w:sz w:val="16"/>
                <w:szCs w:val="16"/>
                <w:lang w:eastAsia="pt-BR"/>
              </w:rPr>
              <w:t>Readequação da Recepção das Clínicas de Odontologia.</w:t>
            </w:r>
          </w:p>
        </w:tc>
        <w:tc>
          <w:tcPr>
            <w:tcW w:w="1405" w:type="dxa"/>
            <w:shd w:val="clear" w:color="auto" w:fill="auto"/>
            <w:vAlign w:val="center"/>
            <w:hideMark/>
          </w:tcPr>
          <w:p w:rsidR="005827A1" w:rsidRPr="005827A1" w:rsidRDefault="005827A1" w:rsidP="005827A1">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 </w:t>
            </w:r>
          </w:p>
        </w:tc>
        <w:tc>
          <w:tcPr>
            <w:tcW w:w="1147" w:type="dxa"/>
            <w:shd w:val="clear" w:color="auto" w:fill="auto"/>
            <w:vAlign w:val="center"/>
            <w:hideMark/>
          </w:tcPr>
          <w:p w:rsidR="005827A1" w:rsidRPr="005827A1" w:rsidRDefault="005827A1" w:rsidP="005827A1">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100,00</w:t>
            </w:r>
          </w:p>
        </w:tc>
        <w:tc>
          <w:tcPr>
            <w:tcW w:w="896" w:type="dxa"/>
            <w:shd w:val="clear" w:color="auto" w:fill="auto"/>
            <w:vAlign w:val="center"/>
            <w:hideMark/>
          </w:tcPr>
          <w:p w:rsidR="005827A1" w:rsidRPr="005827A1" w:rsidRDefault="005827A1" w:rsidP="005827A1">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Recursos Próprios</w:t>
            </w:r>
          </w:p>
        </w:tc>
        <w:tc>
          <w:tcPr>
            <w:tcW w:w="0" w:type="auto"/>
            <w:shd w:val="clear" w:color="auto" w:fill="auto"/>
            <w:vAlign w:val="center"/>
            <w:hideMark/>
          </w:tcPr>
          <w:p w:rsidR="005827A1" w:rsidRPr="005827A1" w:rsidRDefault="005827A1" w:rsidP="005827A1">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50.000,00</w:t>
            </w:r>
          </w:p>
        </w:tc>
        <w:tc>
          <w:tcPr>
            <w:tcW w:w="0" w:type="auto"/>
            <w:shd w:val="clear" w:color="auto" w:fill="auto"/>
            <w:vAlign w:val="center"/>
            <w:hideMark/>
          </w:tcPr>
          <w:p w:rsidR="005827A1" w:rsidRPr="005827A1" w:rsidRDefault="005827A1" w:rsidP="005827A1">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Em fase de projeto</w:t>
            </w:r>
          </w:p>
        </w:tc>
      </w:tr>
      <w:tr w:rsidR="005827A1" w:rsidRPr="005827A1" w:rsidTr="00DA46DF">
        <w:trPr>
          <w:trHeight w:val="540"/>
        </w:trPr>
        <w:tc>
          <w:tcPr>
            <w:tcW w:w="4395" w:type="dxa"/>
            <w:shd w:val="clear" w:color="auto" w:fill="auto"/>
            <w:vAlign w:val="center"/>
            <w:hideMark/>
          </w:tcPr>
          <w:p w:rsidR="005827A1" w:rsidRPr="005827A1" w:rsidRDefault="005827A1" w:rsidP="003731CE">
            <w:pPr>
              <w:jc w:val="both"/>
              <w:rPr>
                <w:rFonts w:ascii="Arial" w:eastAsia="Times New Roman" w:hAnsi="Arial" w:cs="Arial"/>
                <w:sz w:val="16"/>
                <w:szCs w:val="16"/>
                <w:lang w:eastAsia="pt-BR"/>
              </w:rPr>
            </w:pPr>
            <w:r w:rsidRPr="005827A1">
              <w:rPr>
                <w:rFonts w:ascii="Arial" w:eastAsia="Times New Roman" w:hAnsi="Arial" w:cs="Arial"/>
                <w:sz w:val="16"/>
                <w:szCs w:val="16"/>
                <w:lang w:eastAsia="pt-BR"/>
              </w:rPr>
              <w:t xml:space="preserve">Readequação e Ampliação do banheiros dos auditórios do </w:t>
            </w:r>
            <w:r w:rsidRPr="0085419D">
              <w:rPr>
                <w:rFonts w:ascii="Arial" w:eastAsia="Times New Roman" w:hAnsi="Arial" w:cs="Arial"/>
                <w:i/>
                <w:sz w:val="16"/>
                <w:szCs w:val="16"/>
                <w:lang w:eastAsia="pt-BR"/>
              </w:rPr>
              <w:t>Campus</w:t>
            </w:r>
            <w:r w:rsidRPr="005827A1">
              <w:rPr>
                <w:rFonts w:ascii="Arial" w:eastAsia="Times New Roman" w:hAnsi="Arial" w:cs="Arial"/>
                <w:sz w:val="16"/>
                <w:szCs w:val="16"/>
                <w:lang w:eastAsia="pt-BR"/>
              </w:rPr>
              <w:t xml:space="preserve"> de Cascavel</w:t>
            </w:r>
          </w:p>
        </w:tc>
        <w:tc>
          <w:tcPr>
            <w:tcW w:w="1405" w:type="dxa"/>
            <w:shd w:val="clear" w:color="auto" w:fill="auto"/>
            <w:vAlign w:val="center"/>
            <w:hideMark/>
          </w:tcPr>
          <w:p w:rsidR="005827A1" w:rsidRPr="005827A1" w:rsidRDefault="005827A1" w:rsidP="005827A1">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64,36</w:t>
            </w:r>
          </w:p>
        </w:tc>
        <w:tc>
          <w:tcPr>
            <w:tcW w:w="1147" w:type="dxa"/>
            <w:shd w:val="clear" w:color="auto" w:fill="auto"/>
            <w:vAlign w:val="center"/>
            <w:hideMark/>
          </w:tcPr>
          <w:p w:rsidR="005827A1" w:rsidRPr="005827A1" w:rsidRDefault="005827A1" w:rsidP="005827A1">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 </w:t>
            </w:r>
          </w:p>
        </w:tc>
        <w:tc>
          <w:tcPr>
            <w:tcW w:w="896" w:type="dxa"/>
            <w:shd w:val="clear" w:color="auto" w:fill="auto"/>
            <w:vAlign w:val="center"/>
            <w:hideMark/>
          </w:tcPr>
          <w:p w:rsidR="005827A1" w:rsidRPr="005827A1" w:rsidRDefault="005827A1" w:rsidP="005827A1">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Recursos Próprios</w:t>
            </w:r>
          </w:p>
        </w:tc>
        <w:tc>
          <w:tcPr>
            <w:tcW w:w="0" w:type="auto"/>
            <w:shd w:val="clear" w:color="auto" w:fill="auto"/>
            <w:vAlign w:val="center"/>
            <w:hideMark/>
          </w:tcPr>
          <w:p w:rsidR="005827A1" w:rsidRPr="005827A1" w:rsidRDefault="005827A1" w:rsidP="005827A1">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165.000,00</w:t>
            </w:r>
          </w:p>
        </w:tc>
        <w:tc>
          <w:tcPr>
            <w:tcW w:w="0" w:type="auto"/>
            <w:shd w:val="clear" w:color="auto" w:fill="auto"/>
            <w:vAlign w:val="center"/>
            <w:hideMark/>
          </w:tcPr>
          <w:p w:rsidR="005827A1" w:rsidRPr="005827A1" w:rsidRDefault="005827A1" w:rsidP="005827A1">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Em fase de projeto</w:t>
            </w:r>
          </w:p>
        </w:tc>
      </w:tr>
      <w:tr w:rsidR="005827A1" w:rsidRPr="005827A1" w:rsidTr="00DA46DF">
        <w:trPr>
          <w:trHeight w:val="450"/>
        </w:trPr>
        <w:tc>
          <w:tcPr>
            <w:tcW w:w="4395" w:type="dxa"/>
            <w:shd w:val="clear" w:color="auto" w:fill="auto"/>
            <w:vAlign w:val="center"/>
            <w:hideMark/>
          </w:tcPr>
          <w:p w:rsidR="005827A1" w:rsidRPr="005827A1" w:rsidRDefault="005827A1" w:rsidP="003731CE">
            <w:pPr>
              <w:jc w:val="both"/>
              <w:rPr>
                <w:rFonts w:ascii="Arial" w:eastAsia="Times New Roman" w:hAnsi="Arial" w:cs="Arial"/>
                <w:sz w:val="16"/>
                <w:szCs w:val="16"/>
                <w:lang w:eastAsia="pt-BR"/>
              </w:rPr>
            </w:pPr>
            <w:r w:rsidRPr="005827A1">
              <w:rPr>
                <w:rFonts w:ascii="Arial" w:eastAsia="Times New Roman" w:hAnsi="Arial" w:cs="Arial"/>
                <w:sz w:val="16"/>
                <w:szCs w:val="16"/>
                <w:lang w:eastAsia="pt-BR"/>
              </w:rPr>
              <w:t xml:space="preserve">Reforma e adequações na Farmácia Escola do Curso de Farmácia da UNIOESTE - </w:t>
            </w:r>
            <w:r w:rsidRPr="0085419D">
              <w:rPr>
                <w:rFonts w:ascii="Arial" w:eastAsia="Times New Roman" w:hAnsi="Arial" w:cs="Arial"/>
                <w:i/>
                <w:sz w:val="16"/>
                <w:szCs w:val="16"/>
                <w:lang w:eastAsia="pt-BR"/>
              </w:rPr>
              <w:t>Campus</w:t>
            </w:r>
            <w:r w:rsidRPr="005827A1">
              <w:rPr>
                <w:rFonts w:ascii="Arial" w:eastAsia="Times New Roman" w:hAnsi="Arial" w:cs="Arial"/>
                <w:sz w:val="16"/>
                <w:szCs w:val="16"/>
                <w:lang w:eastAsia="pt-BR"/>
              </w:rPr>
              <w:t xml:space="preserve"> de Cascavel.</w:t>
            </w:r>
          </w:p>
        </w:tc>
        <w:tc>
          <w:tcPr>
            <w:tcW w:w="1405" w:type="dxa"/>
            <w:shd w:val="clear" w:color="auto" w:fill="auto"/>
            <w:vAlign w:val="center"/>
            <w:hideMark/>
          </w:tcPr>
          <w:p w:rsidR="005827A1" w:rsidRPr="005827A1" w:rsidRDefault="005827A1" w:rsidP="005827A1">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 </w:t>
            </w:r>
          </w:p>
        </w:tc>
        <w:tc>
          <w:tcPr>
            <w:tcW w:w="1147" w:type="dxa"/>
            <w:shd w:val="clear" w:color="auto" w:fill="auto"/>
            <w:vAlign w:val="center"/>
            <w:hideMark/>
          </w:tcPr>
          <w:p w:rsidR="005827A1" w:rsidRPr="005827A1" w:rsidRDefault="005827A1" w:rsidP="005827A1">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328,77</w:t>
            </w:r>
          </w:p>
        </w:tc>
        <w:tc>
          <w:tcPr>
            <w:tcW w:w="896" w:type="dxa"/>
            <w:shd w:val="clear" w:color="auto" w:fill="auto"/>
            <w:vAlign w:val="center"/>
            <w:hideMark/>
          </w:tcPr>
          <w:p w:rsidR="005827A1" w:rsidRPr="005827A1" w:rsidRDefault="005827A1" w:rsidP="005827A1">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Recursos Próprios</w:t>
            </w:r>
          </w:p>
        </w:tc>
        <w:tc>
          <w:tcPr>
            <w:tcW w:w="0" w:type="auto"/>
            <w:shd w:val="clear" w:color="auto" w:fill="auto"/>
            <w:vAlign w:val="center"/>
            <w:hideMark/>
          </w:tcPr>
          <w:p w:rsidR="005827A1" w:rsidRPr="005827A1" w:rsidRDefault="005827A1" w:rsidP="005827A1">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500.000,00</w:t>
            </w:r>
          </w:p>
        </w:tc>
        <w:tc>
          <w:tcPr>
            <w:tcW w:w="0" w:type="auto"/>
            <w:shd w:val="clear" w:color="auto" w:fill="auto"/>
            <w:vAlign w:val="center"/>
            <w:hideMark/>
          </w:tcPr>
          <w:p w:rsidR="005827A1" w:rsidRPr="005827A1" w:rsidRDefault="005827A1" w:rsidP="005827A1">
            <w:pPr>
              <w:jc w:val="center"/>
              <w:rPr>
                <w:rFonts w:ascii="Arial" w:eastAsia="Times New Roman" w:hAnsi="Arial" w:cs="Arial"/>
                <w:sz w:val="16"/>
                <w:szCs w:val="16"/>
                <w:lang w:eastAsia="pt-BR"/>
              </w:rPr>
            </w:pPr>
            <w:r w:rsidRPr="005827A1">
              <w:rPr>
                <w:rFonts w:ascii="Arial" w:eastAsia="Times New Roman" w:hAnsi="Arial" w:cs="Arial"/>
                <w:sz w:val="16"/>
                <w:szCs w:val="16"/>
                <w:lang w:eastAsia="pt-BR"/>
              </w:rPr>
              <w:t>Em Licitação</w:t>
            </w:r>
          </w:p>
        </w:tc>
      </w:tr>
      <w:tr w:rsidR="005827A1" w:rsidRPr="005827A1" w:rsidTr="00DA46DF">
        <w:trPr>
          <w:trHeight w:val="300"/>
        </w:trPr>
        <w:tc>
          <w:tcPr>
            <w:tcW w:w="4395" w:type="dxa"/>
            <w:shd w:val="clear" w:color="auto" w:fill="auto"/>
            <w:vAlign w:val="center"/>
            <w:hideMark/>
          </w:tcPr>
          <w:p w:rsidR="005827A1" w:rsidRPr="005827A1" w:rsidRDefault="005827A1" w:rsidP="005827A1">
            <w:pPr>
              <w:rPr>
                <w:rFonts w:ascii="Arial" w:eastAsia="Times New Roman" w:hAnsi="Arial" w:cs="Arial"/>
                <w:b/>
                <w:bCs/>
                <w:sz w:val="16"/>
                <w:szCs w:val="16"/>
                <w:lang w:eastAsia="pt-BR"/>
              </w:rPr>
            </w:pPr>
            <w:r w:rsidRPr="005827A1">
              <w:rPr>
                <w:rFonts w:ascii="Arial" w:eastAsia="Times New Roman" w:hAnsi="Arial" w:cs="Arial"/>
                <w:b/>
                <w:bCs/>
                <w:sz w:val="16"/>
                <w:szCs w:val="16"/>
                <w:lang w:eastAsia="pt-BR"/>
              </w:rPr>
              <w:t xml:space="preserve">TOTAL CASCAVEL </w:t>
            </w:r>
          </w:p>
        </w:tc>
        <w:tc>
          <w:tcPr>
            <w:tcW w:w="1405" w:type="dxa"/>
            <w:shd w:val="clear" w:color="auto" w:fill="auto"/>
            <w:vAlign w:val="center"/>
            <w:hideMark/>
          </w:tcPr>
          <w:p w:rsidR="005827A1" w:rsidRPr="005827A1" w:rsidRDefault="005827A1" w:rsidP="005827A1">
            <w:pPr>
              <w:jc w:val="center"/>
              <w:rPr>
                <w:rFonts w:ascii="Arial" w:eastAsia="Times New Roman" w:hAnsi="Arial" w:cs="Arial"/>
                <w:b/>
                <w:bCs/>
                <w:sz w:val="16"/>
                <w:szCs w:val="16"/>
                <w:lang w:eastAsia="pt-BR"/>
              </w:rPr>
            </w:pPr>
            <w:r w:rsidRPr="005827A1">
              <w:rPr>
                <w:rFonts w:ascii="Arial" w:eastAsia="Times New Roman" w:hAnsi="Arial" w:cs="Arial"/>
                <w:b/>
                <w:bCs/>
                <w:sz w:val="16"/>
                <w:szCs w:val="16"/>
                <w:lang w:eastAsia="pt-BR"/>
              </w:rPr>
              <w:t>2.987,95</w:t>
            </w:r>
          </w:p>
        </w:tc>
        <w:tc>
          <w:tcPr>
            <w:tcW w:w="1147" w:type="dxa"/>
            <w:shd w:val="clear" w:color="auto" w:fill="auto"/>
            <w:vAlign w:val="center"/>
            <w:hideMark/>
          </w:tcPr>
          <w:p w:rsidR="005827A1" w:rsidRPr="005827A1" w:rsidRDefault="005827A1" w:rsidP="005827A1">
            <w:pPr>
              <w:jc w:val="center"/>
              <w:rPr>
                <w:rFonts w:ascii="Arial" w:eastAsia="Times New Roman" w:hAnsi="Arial" w:cs="Arial"/>
                <w:b/>
                <w:bCs/>
                <w:sz w:val="16"/>
                <w:szCs w:val="16"/>
                <w:lang w:eastAsia="pt-BR"/>
              </w:rPr>
            </w:pPr>
            <w:r w:rsidRPr="005827A1">
              <w:rPr>
                <w:rFonts w:ascii="Arial" w:eastAsia="Times New Roman" w:hAnsi="Arial" w:cs="Arial"/>
                <w:b/>
                <w:bCs/>
                <w:sz w:val="16"/>
                <w:szCs w:val="16"/>
                <w:lang w:eastAsia="pt-BR"/>
              </w:rPr>
              <w:t>8.584,84</w:t>
            </w:r>
          </w:p>
        </w:tc>
        <w:tc>
          <w:tcPr>
            <w:tcW w:w="896" w:type="dxa"/>
            <w:shd w:val="clear" w:color="auto" w:fill="auto"/>
            <w:vAlign w:val="center"/>
            <w:hideMark/>
          </w:tcPr>
          <w:p w:rsidR="005827A1" w:rsidRPr="005827A1" w:rsidRDefault="005827A1" w:rsidP="005827A1">
            <w:pPr>
              <w:jc w:val="center"/>
              <w:rPr>
                <w:rFonts w:ascii="Arial" w:eastAsia="Times New Roman" w:hAnsi="Arial" w:cs="Arial"/>
                <w:b/>
                <w:bCs/>
                <w:sz w:val="16"/>
                <w:szCs w:val="16"/>
                <w:lang w:eastAsia="pt-BR"/>
              </w:rPr>
            </w:pPr>
            <w:r w:rsidRPr="005827A1">
              <w:rPr>
                <w:rFonts w:ascii="Arial" w:eastAsia="Times New Roman" w:hAnsi="Arial" w:cs="Arial"/>
                <w:b/>
                <w:bCs/>
                <w:sz w:val="16"/>
                <w:szCs w:val="16"/>
                <w:lang w:eastAsia="pt-BR"/>
              </w:rPr>
              <w:t> </w:t>
            </w:r>
          </w:p>
        </w:tc>
        <w:tc>
          <w:tcPr>
            <w:tcW w:w="0" w:type="auto"/>
            <w:shd w:val="clear" w:color="auto" w:fill="auto"/>
            <w:vAlign w:val="center"/>
            <w:hideMark/>
          </w:tcPr>
          <w:p w:rsidR="005827A1" w:rsidRPr="005827A1" w:rsidRDefault="005827A1" w:rsidP="005827A1">
            <w:pPr>
              <w:jc w:val="center"/>
              <w:rPr>
                <w:rFonts w:ascii="Arial" w:eastAsia="Times New Roman" w:hAnsi="Arial" w:cs="Arial"/>
                <w:b/>
                <w:bCs/>
                <w:sz w:val="16"/>
                <w:szCs w:val="16"/>
                <w:lang w:eastAsia="pt-BR"/>
              </w:rPr>
            </w:pPr>
            <w:r w:rsidRPr="005827A1">
              <w:rPr>
                <w:rFonts w:ascii="Arial" w:eastAsia="Times New Roman" w:hAnsi="Arial" w:cs="Arial"/>
                <w:b/>
                <w:bCs/>
                <w:sz w:val="16"/>
                <w:szCs w:val="16"/>
                <w:lang w:eastAsia="pt-BR"/>
              </w:rPr>
              <w:t>6.414.004,95</w:t>
            </w:r>
          </w:p>
        </w:tc>
        <w:tc>
          <w:tcPr>
            <w:tcW w:w="0" w:type="auto"/>
            <w:shd w:val="clear" w:color="auto" w:fill="auto"/>
            <w:vAlign w:val="center"/>
            <w:hideMark/>
          </w:tcPr>
          <w:p w:rsidR="005827A1" w:rsidRPr="005827A1" w:rsidRDefault="005827A1" w:rsidP="005827A1">
            <w:pPr>
              <w:jc w:val="center"/>
              <w:rPr>
                <w:rFonts w:ascii="Arial" w:eastAsia="Times New Roman" w:hAnsi="Arial" w:cs="Arial"/>
                <w:b/>
                <w:bCs/>
                <w:sz w:val="16"/>
                <w:szCs w:val="16"/>
                <w:lang w:eastAsia="pt-BR"/>
              </w:rPr>
            </w:pPr>
            <w:r w:rsidRPr="005827A1">
              <w:rPr>
                <w:rFonts w:ascii="Arial" w:eastAsia="Times New Roman" w:hAnsi="Arial" w:cs="Arial"/>
                <w:b/>
                <w:bCs/>
                <w:sz w:val="16"/>
                <w:szCs w:val="16"/>
                <w:lang w:eastAsia="pt-BR"/>
              </w:rPr>
              <w:t> </w:t>
            </w:r>
          </w:p>
        </w:tc>
      </w:tr>
    </w:tbl>
    <w:p w:rsidR="00D74DF9" w:rsidRPr="00947923" w:rsidRDefault="00D74DF9" w:rsidP="009E2C42">
      <w:pPr>
        <w:ind w:hanging="426"/>
        <w:rPr>
          <w:rFonts w:ascii="Arial" w:hAnsi="Arial" w:cs="Arial"/>
          <w:bCs/>
          <w:color w:val="000000"/>
          <w:sz w:val="16"/>
          <w:szCs w:val="16"/>
          <w:lang w:eastAsia="pt-BR"/>
        </w:rPr>
      </w:pPr>
      <w:r w:rsidRPr="00947923">
        <w:rPr>
          <w:rFonts w:ascii="Arial" w:hAnsi="Arial" w:cs="Arial"/>
          <w:bCs/>
          <w:color w:val="000000"/>
          <w:sz w:val="16"/>
          <w:szCs w:val="16"/>
          <w:lang w:eastAsia="pt-BR"/>
        </w:rPr>
        <w:t>Fonte: Diretoria de Planejamento Físico/PROPLAN</w:t>
      </w:r>
    </w:p>
    <w:p w:rsidR="00D74DF9" w:rsidRPr="00A01108" w:rsidRDefault="00D74DF9" w:rsidP="00D74DF9">
      <w:pPr>
        <w:jc w:val="center"/>
        <w:rPr>
          <w:rFonts w:ascii="Arial" w:hAnsi="Arial" w:cs="Arial"/>
          <w:b/>
          <w:bCs/>
          <w:color w:val="000000"/>
          <w:sz w:val="16"/>
          <w:szCs w:val="16"/>
          <w:lang w:eastAsia="pt-BR"/>
        </w:rPr>
      </w:pPr>
    </w:p>
    <w:p w:rsidR="00D74DF9" w:rsidRPr="00B35713" w:rsidRDefault="00D74DF9" w:rsidP="00D74DF9">
      <w:pPr>
        <w:spacing w:line="360" w:lineRule="auto"/>
        <w:ind w:firstLine="851"/>
        <w:jc w:val="both"/>
        <w:rPr>
          <w:rFonts w:ascii="Arial" w:eastAsia="Arial Unicode MS" w:hAnsi="Arial" w:cs="Arial"/>
        </w:rPr>
      </w:pPr>
    </w:p>
    <w:p w:rsidR="00D74DF9" w:rsidRPr="00A31BB2" w:rsidRDefault="00D74DF9" w:rsidP="00B16933">
      <w:pPr>
        <w:shd w:val="clear" w:color="auto" w:fill="FFFFFF" w:themeFill="background1"/>
        <w:tabs>
          <w:tab w:val="left" w:pos="360"/>
        </w:tabs>
        <w:spacing w:line="360" w:lineRule="auto"/>
        <w:ind w:right="77" w:firstLine="851"/>
        <w:jc w:val="both"/>
        <w:rPr>
          <w:rFonts w:ascii="Arial" w:hAnsi="Arial" w:cs="Arial"/>
          <w:sz w:val="24"/>
          <w:szCs w:val="24"/>
        </w:rPr>
      </w:pPr>
      <w:r w:rsidRPr="00A31BB2">
        <w:rPr>
          <w:rFonts w:ascii="Arial" w:hAnsi="Arial" w:cs="Arial"/>
          <w:sz w:val="24"/>
          <w:szCs w:val="24"/>
        </w:rPr>
        <w:t xml:space="preserve">Com relação </w:t>
      </w:r>
      <w:r w:rsidRPr="00B16933">
        <w:rPr>
          <w:rFonts w:ascii="Arial" w:hAnsi="Arial" w:cs="Arial"/>
          <w:sz w:val="24"/>
          <w:szCs w:val="24"/>
          <w:shd w:val="clear" w:color="auto" w:fill="FFFFFF" w:themeFill="background1"/>
        </w:rPr>
        <w:t xml:space="preserve">às pesquisas do </w:t>
      </w:r>
      <w:r w:rsidRPr="0085419D">
        <w:rPr>
          <w:rFonts w:ascii="Arial" w:hAnsi="Arial" w:cs="Arial"/>
          <w:i/>
          <w:sz w:val="24"/>
          <w:szCs w:val="24"/>
          <w:shd w:val="clear" w:color="auto" w:fill="FFFFFF" w:themeFill="background1"/>
        </w:rPr>
        <w:t>campus</w:t>
      </w:r>
      <w:r w:rsidRPr="00B16933">
        <w:rPr>
          <w:rFonts w:ascii="Arial" w:hAnsi="Arial" w:cs="Arial"/>
          <w:sz w:val="24"/>
          <w:szCs w:val="24"/>
          <w:shd w:val="clear" w:color="auto" w:fill="FFFFFF" w:themeFill="background1"/>
        </w:rPr>
        <w:t xml:space="preserve"> de Cascavel, </w:t>
      </w:r>
      <w:r w:rsidRPr="005D76B4">
        <w:rPr>
          <w:rFonts w:ascii="Arial" w:hAnsi="Arial" w:cs="Arial"/>
          <w:sz w:val="24"/>
          <w:szCs w:val="24"/>
        </w:rPr>
        <w:t xml:space="preserve">os </w:t>
      </w:r>
      <w:r w:rsidR="006B4061" w:rsidRPr="005D76B4">
        <w:rPr>
          <w:rFonts w:ascii="Arial" w:hAnsi="Arial" w:cs="Arial"/>
          <w:sz w:val="24"/>
          <w:szCs w:val="24"/>
        </w:rPr>
        <w:t>Anexos</w:t>
      </w:r>
      <w:r w:rsidRPr="005D76B4">
        <w:rPr>
          <w:rFonts w:ascii="Arial" w:hAnsi="Arial" w:cs="Arial"/>
          <w:sz w:val="24"/>
          <w:szCs w:val="24"/>
        </w:rPr>
        <w:t xml:space="preserve"> </w:t>
      </w:r>
      <w:r w:rsidR="006B4061" w:rsidRPr="005D76B4">
        <w:rPr>
          <w:rFonts w:ascii="Arial" w:hAnsi="Arial" w:cs="Arial"/>
          <w:sz w:val="24"/>
          <w:szCs w:val="24"/>
        </w:rPr>
        <w:t>03</w:t>
      </w:r>
      <w:r w:rsidR="00374460" w:rsidRPr="005D76B4">
        <w:rPr>
          <w:rFonts w:ascii="Arial" w:hAnsi="Arial" w:cs="Arial"/>
          <w:sz w:val="24"/>
          <w:szCs w:val="24"/>
        </w:rPr>
        <w:t xml:space="preserve">, </w:t>
      </w:r>
      <w:r w:rsidR="006B4061" w:rsidRPr="005D76B4">
        <w:rPr>
          <w:rFonts w:ascii="Arial" w:hAnsi="Arial" w:cs="Arial"/>
          <w:sz w:val="24"/>
          <w:szCs w:val="24"/>
        </w:rPr>
        <w:t>04</w:t>
      </w:r>
      <w:r w:rsidR="00374460" w:rsidRPr="005D76B4">
        <w:rPr>
          <w:rFonts w:ascii="Arial" w:hAnsi="Arial" w:cs="Arial"/>
          <w:sz w:val="24"/>
          <w:szCs w:val="24"/>
        </w:rPr>
        <w:t xml:space="preserve"> e </w:t>
      </w:r>
      <w:r w:rsidR="006B4061" w:rsidRPr="005D76B4">
        <w:rPr>
          <w:rFonts w:ascii="Arial" w:hAnsi="Arial" w:cs="Arial"/>
          <w:sz w:val="24"/>
          <w:szCs w:val="24"/>
        </w:rPr>
        <w:t>05</w:t>
      </w:r>
      <w:r w:rsidRPr="005D76B4">
        <w:rPr>
          <w:rFonts w:ascii="Arial" w:hAnsi="Arial" w:cs="Arial"/>
          <w:sz w:val="24"/>
          <w:szCs w:val="24"/>
        </w:rPr>
        <w:t xml:space="preserve"> respectivamente, apresentam os grupos de pesquisa e o número de pesquisadores envolvidos em cada grupo, os projetos de pesquisa concluídos e em desenvolvimento em 201</w:t>
      </w:r>
      <w:r w:rsidR="002F6DBA">
        <w:rPr>
          <w:rFonts w:ascii="Arial" w:hAnsi="Arial" w:cs="Arial"/>
          <w:sz w:val="24"/>
          <w:szCs w:val="24"/>
        </w:rPr>
        <w:t>5</w:t>
      </w:r>
      <w:r w:rsidRPr="005D76B4">
        <w:rPr>
          <w:rFonts w:ascii="Arial" w:hAnsi="Arial" w:cs="Arial"/>
          <w:sz w:val="24"/>
          <w:szCs w:val="24"/>
        </w:rPr>
        <w:t>, os projetos de pesquisa financiados em andamento e os financiados concluídos em 20</w:t>
      </w:r>
      <w:r w:rsidR="00816D8D" w:rsidRPr="005D76B4">
        <w:rPr>
          <w:rFonts w:ascii="Arial" w:hAnsi="Arial" w:cs="Arial"/>
          <w:sz w:val="24"/>
          <w:szCs w:val="24"/>
        </w:rPr>
        <w:t>1</w:t>
      </w:r>
      <w:r w:rsidR="002F6DBA">
        <w:rPr>
          <w:rFonts w:ascii="Arial" w:hAnsi="Arial" w:cs="Arial"/>
          <w:sz w:val="24"/>
          <w:szCs w:val="24"/>
        </w:rPr>
        <w:t>5</w:t>
      </w:r>
      <w:r w:rsidRPr="005D76B4">
        <w:rPr>
          <w:rFonts w:ascii="Arial" w:hAnsi="Arial" w:cs="Arial"/>
          <w:sz w:val="24"/>
          <w:szCs w:val="24"/>
        </w:rPr>
        <w:t>. Os quadros destacam também os líderes dos grupos de pesquisa</w:t>
      </w:r>
      <w:r w:rsidRPr="00B16933">
        <w:rPr>
          <w:rFonts w:ascii="Arial" w:hAnsi="Arial" w:cs="Arial"/>
          <w:sz w:val="24"/>
          <w:szCs w:val="24"/>
          <w:shd w:val="clear" w:color="auto" w:fill="FFFFFF" w:themeFill="background1"/>
        </w:rPr>
        <w:t xml:space="preserve"> e os coordenadores dos projetos.</w:t>
      </w:r>
    </w:p>
    <w:p w:rsidR="001F4C9C" w:rsidRDefault="00D74DF9" w:rsidP="00B16933">
      <w:pPr>
        <w:pStyle w:val="Recuodecorpodetexto21"/>
        <w:shd w:val="clear" w:color="auto" w:fill="FFFFFF" w:themeFill="background1"/>
        <w:spacing w:line="360" w:lineRule="auto"/>
        <w:rPr>
          <w:rFonts w:ascii="Arial" w:hAnsi="Arial" w:cs="Arial"/>
        </w:rPr>
      </w:pPr>
      <w:r w:rsidRPr="00A31BB2">
        <w:rPr>
          <w:rFonts w:ascii="Arial" w:hAnsi="Arial" w:cs="Arial"/>
        </w:rPr>
        <w:t xml:space="preserve">Já os </w:t>
      </w:r>
      <w:r w:rsidR="005D76B4">
        <w:rPr>
          <w:rFonts w:ascii="Arial" w:hAnsi="Arial" w:cs="Arial"/>
        </w:rPr>
        <w:t>Anexos</w:t>
      </w:r>
      <w:r w:rsidR="00374460" w:rsidRPr="00A31BB2">
        <w:rPr>
          <w:rFonts w:ascii="Arial" w:hAnsi="Arial" w:cs="Arial"/>
        </w:rPr>
        <w:t xml:space="preserve"> </w:t>
      </w:r>
      <w:r w:rsidR="005D76B4">
        <w:rPr>
          <w:rFonts w:ascii="Arial" w:hAnsi="Arial" w:cs="Arial"/>
        </w:rPr>
        <w:t>08</w:t>
      </w:r>
      <w:r w:rsidR="00374460" w:rsidRPr="005D76B4">
        <w:rPr>
          <w:rFonts w:ascii="Arial" w:hAnsi="Arial" w:cs="Arial"/>
        </w:rPr>
        <w:t xml:space="preserve">, </w:t>
      </w:r>
      <w:r w:rsidR="005D76B4" w:rsidRPr="005D76B4">
        <w:rPr>
          <w:rFonts w:ascii="Arial" w:hAnsi="Arial" w:cs="Arial"/>
        </w:rPr>
        <w:t>09</w:t>
      </w:r>
      <w:r w:rsidR="00374460" w:rsidRPr="005D76B4">
        <w:rPr>
          <w:rFonts w:ascii="Arial" w:hAnsi="Arial" w:cs="Arial"/>
        </w:rPr>
        <w:t xml:space="preserve"> e </w:t>
      </w:r>
      <w:r w:rsidR="005D76B4" w:rsidRPr="005D76B4">
        <w:rPr>
          <w:rFonts w:ascii="Arial" w:hAnsi="Arial" w:cs="Arial"/>
        </w:rPr>
        <w:t>10</w:t>
      </w:r>
      <w:r w:rsidRPr="00A31BB2">
        <w:rPr>
          <w:rFonts w:ascii="Arial" w:hAnsi="Arial" w:cs="Arial"/>
        </w:rPr>
        <w:t xml:space="preserve"> apresentam as atividades de extensão concluídas, em andamento e as permanentes do ano de 201</w:t>
      </w:r>
      <w:r w:rsidR="002F6DBA">
        <w:rPr>
          <w:rFonts w:ascii="Arial" w:hAnsi="Arial" w:cs="Arial"/>
        </w:rPr>
        <w:t>5</w:t>
      </w:r>
      <w:r w:rsidRPr="00A01108">
        <w:rPr>
          <w:rFonts w:ascii="Arial" w:hAnsi="Arial" w:cs="Arial"/>
        </w:rPr>
        <w:t>.</w:t>
      </w:r>
    </w:p>
    <w:p w:rsidR="0083111E" w:rsidRPr="00F05196" w:rsidRDefault="0083111E" w:rsidP="00B16933">
      <w:pPr>
        <w:shd w:val="clear" w:color="auto" w:fill="FFFFFF" w:themeFill="background1"/>
        <w:spacing w:line="360" w:lineRule="auto"/>
        <w:ind w:firstLine="851"/>
        <w:jc w:val="both"/>
        <w:rPr>
          <w:rFonts w:ascii="Arial" w:hAnsi="Arial" w:cs="Arial"/>
          <w:bCs/>
          <w:color w:val="000000"/>
          <w:sz w:val="24"/>
          <w:szCs w:val="24"/>
          <w:lang w:eastAsia="pt-BR"/>
        </w:rPr>
      </w:pPr>
      <w:r w:rsidRPr="00F05196">
        <w:rPr>
          <w:rFonts w:ascii="Arial" w:hAnsi="Arial" w:cs="Arial"/>
          <w:bCs/>
          <w:color w:val="000000"/>
          <w:sz w:val="24"/>
          <w:szCs w:val="24"/>
          <w:lang w:eastAsia="pt-BR"/>
        </w:rPr>
        <w:t>Em relação aos Processos Licitatórios, o relatório da Comissão de Licitação apresenta os processos realizados em 201</w:t>
      </w:r>
      <w:r w:rsidR="002F6DBA" w:rsidRPr="00F05196">
        <w:rPr>
          <w:rFonts w:ascii="Arial" w:hAnsi="Arial" w:cs="Arial"/>
          <w:bCs/>
          <w:color w:val="000000"/>
          <w:sz w:val="24"/>
          <w:szCs w:val="24"/>
          <w:lang w:eastAsia="pt-BR"/>
        </w:rPr>
        <w:t>5</w:t>
      </w:r>
      <w:r w:rsidRPr="00F05196">
        <w:rPr>
          <w:rFonts w:ascii="Arial" w:hAnsi="Arial" w:cs="Arial"/>
          <w:bCs/>
          <w:color w:val="000000"/>
          <w:sz w:val="24"/>
          <w:szCs w:val="24"/>
          <w:lang w:eastAsia="pt-BR"/>
        </w:rPr>
        <w:t xml:space="preserve">, conforme consta no quadro </w:t>
      </w:r>
      <w:r w:rsidR="002D2092" w:rsidRPr="00F05196">
        <w:rPr>
          <w:rFonts w:ascii="Arial" w:hAnsi="Arial" w:cs="Arial"/>
          <w:bCs/>
          <w:color w:val="000000"/>
          <w:sz w:val="24"/>
          <w:szCs w:val="24"/>
          <w:lang w:eastAsia="pt-BR"/>
        </w:rPr>
        <w:t>19</w:t>
      </w:r>
      <w:r w:rsidRPr="00F05196">
        <w:rPr>
          <w:rFonts w:ascii="Arial" w:hAnsi="Arial" w:cs="Arial"/>
          <w:bCs/>
          <w:color w:val="000000"/>
          <w:sz w:val="24"/>
          <w:szCs w:val="24"/>
          <w:lang w:eastAsia="pt-BR"/>
        </w:rPr>
        <w:t>.</w:t>
      </w:r>
    </w:p>
    <w:p w:rsidR="0083111E" w:rsidRPr="00F05196" w:rsidRDefault="0083111E" w:rsidP="00B16933">
      <w:pPr>
        <w:pStyle w:val="Recuodecorpodetexto21"/>
        <w:shd w:val="clear" w:color="auto" w:fill="FFFFFF" w:themeFill="background1"/>
        <w:spacing w:line="360" w:lineRule="auto"/>
        <w:rPr>
          <w:rFonts w:ascii="Arial" w:hAnsi="Arial" w:cs="Arial"/>
        </w:rPr>
      </w:pPr>
    </w:p>
    <w:p w:rsidR="00DA46DF" w:rsidRPr="00F05196" w:rsidRDefault="001F4C9C" w:rsidP="009E2C42">
      <w:pPr>
        <w:pStyle w:val="Recuodecorpodetexto21"/>
        <w:shd w:val="clear" w:color="auto" w:fill="FFFFFF" w:themeFill="background1"/>
        <w:spacing w:line="360" w:lineRule="auto"/>
        <w:ind w:hanging="567"/>
        <w:jc w:val="left"/>
        <w:rPr>
          <w:rFonts w:ascii="Arial" w:hAnsi="Arial" w:cs="Arial"/>
        </w:rPr>
      </w:pPr>
      <w:r w:rsidRPr="00F05196">
        <w:rPr>
          <w:rFonts w:ascii="Arial" w:hAnsi="Arial" w:cs="Arial"/>
          <w:bCs/>
          <w:lang w:eastAsia="pt-BR"/>
        </w:rPr>
        <w:t xml:space="preserve">Quadro </w:t>
      </w:r>
      <w:r w:rsidR="002D2092" w:rsidRPr="00F05196">
        <w:rPr>
          <w:rFonts w:ascii="Arial" w:hAnsi="Arial" w:cs="Arial"/>
          <w:bCs/>
          <w:lang w:eastAsia="pt-BR"/>
        </w:rPr>
        <w:t>19</w:t>
      </w:r>
      <w:r w:rsidRPr="00F05196">
        <w:rPr>
          <w:rFonts w:ascii="Arial" w:hAnsi="Arial" w:cs="Arial"/>
          <w:bCs/>
          <w:lang w:eastAsia="pt-BR"/>
        </w:rPr>
        <w:t xml:space="preserve"> - Processos licitatórios reali</w:t>
      </w:r>
      <w:r w:rsidR="0007113E" w:rsidRPr="00F05196">
        <w:rPr>
          <w:rFonts w:ascii="Arial" w:hAnsi="Arial" w:cs="Arial"/>
          <w:bCs/>
          <w:lang w:eastAsia="pt-BR"/>
        </w:rPr>
        <w:t xml:space="preserve">zados no </w:t>
      </w:r>
      <w:r w:rsidR="0007113E" w:rsidRPr="00F05196">
        <w:rPr>
          <w:rFonts w:ascii="Arial" w:hAnsi="Arial" w:cs="Arial"/>
          <w:bCs/>
          <w:i/>
          <w:lang w:eastAsia="pt-BR"/>
        </w:rPr>
        <w:t>Campus</w:t>
      </w:r>
      <w:r w:rsidR="0007113E" w:rsidRPr="00F05196">
        <w:rPr>
          <w:rFonts w:ascii="Arial" w:hAnsi="Arial" w:cs="Arial"/>
          <w:bCs/>
          <w:lang w:eastAsia="pt-BR"/>
        </w:rPr>
        <w:t xml:space="preserve"> Cascavel em 201</w:t>
      </w:r>
      <w:r w:rsidR="002F6DBA" w:rsidRPr="00F05196">
        <w:rPr>
          <w:rFonts w:ascii="Arial" w:hAnsi="Arial" w:cs="Arial"/>
          <w:bCs/>
          <w:lang w:eastAsia="pt-BR"/>
        </w:rPr>
        <w:t>5</w:t>
      </w:r>
      <w:r w:rsidRPr="00F05196">
        <w:rPr>
          <w:rFonts w:ascii="Arial" w:hAnsi="Arial" w:cs="Arial"/>
          <w:bCs/>
          <w:lang w:eastAsia="pt-BR"/>
        </w:rPr>
        <w:t> </w:t>
      </w: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34"/>
        <w:gridCol w:w="1134"/>
        <w:gridCol w:w="6521"/>
        <w:gridCol w:w="1412"/>
      </w:tblGrid>
      <w:tr w:rsidR="00DA46DF" w:rsidRPr="00DA46DF" w:rsidTr="0085419D">
        <w:trPr>
          <w:trHeight w:val="255"/>
        </w:trPr>
        <w:tc>
          <w:tcPr>
            <w:tcW w:w="1134" w:type="dxa"/>
            <w:shd w:val="clear" w:color="auto" w:fill="auto"/>
            <w:vAlign w:val="center"/>
            <w:hideMark/>
          </w:tcPr>
          <w:p w:rsidR="00DA46DF" w:rsidRPr="00F05196" w:rsidRDefault="00DA46DF" w:rsidP="0085419D">
            <w:pPr>
              <w:jc w:val="center"/>
              <w:rPr>
                <w:rFonts w:ascii="Arial" w:eastAsia="Times New Roman" w:hAnsi="Arial" w:cs="Arial"/>
                <w:b/>
                <w:sz w:val="16"/>
                <w:szCs w:val="16"/>
                <w:lang w:eastAsia="pt-BR"/>
              </w:rPr>
            </w:pPr>
            <w:r w:rsidRPr="00F05196">
              <w:rPr>
                <w:rFonts w:ascii="Arial" w:eastAsia="Times New Roman" w:hAnsi="Arial" w:cs="Arial"/>
                <w:b/>
                <w:sz w:val="16"/>
                <w:szCs w:val="16"/>
                <w:lang w:eastAsia="pt-BR"/>
              </w:rPr>
              <w:t>Modalidade</w:t>
            </w:r>
          </w:p>
        </w:tc>
        <w:tc>
          <w:tcPr>
            <w:tcW w:w="1134" w:type="dxa"/>
            <w:shd w:val="clear" w:color="auto" w:fill="auto"/>
            <w:vAlign w:val="center"/>
            <w:hideMark/>
          </w:tcPr>
          <w:p w:rsidR="00DA46DF" w:rsidRPr="00F05196" w:rsidRDefault="00DA46DF" w:rsidP="0085419D">
            <w:pPr>
              <w:jc w:val="center"/>
              <w:rPr>
                <w:rFonts w:ascii="Arial" w:eastAsia="Times New Roman" w:hAnsi="Arial" w:cs="Arial"/>
                <w:b/>
                <w:sz w:val="16"/>
                <w:szCs w:val="16"/>
                <w:lang w:eastAsia="pt-BR"/>
              </w:rPr>
            </w:pPr>
            <w:r w:rsidRPr="00F05196">
              <w:rPr>
                <w:rFonts w:ascii="Arial" w:eastAsia="Times New Roman" w:hAnsi="Arial" w:cs="Arial"/>
                <w:b/>
                <w:sz w:val="16"/>
                <w:szCs w:val="16"/>
                <w:lang w:eastAsia="pt-BR"/>
              </w:rPr>
              <w:t>nº Processo</w:t>
            </w:r>
          </w:p>
        </w:tc>
        <w:tc>
          <w:tcPr>
            <w:tcW w:w="6521" w:type="dxa"/>
            <w:shd w:val="clear" w:color="auto" w:fill="auto"/>
            <w:vAlign w:val="center"/>
            <w:hideMark/>
          </w:tcPr>
          <w:p w:rsidR="00DA46DF" w:rsidRPr="00F05196" w:rsidRDefault="00DA46DF" w:rsidP="0085419D">
            <w:pPr>
              <w:jc w:val="center"/>
              <w:rPr>
                <w:rFonts w:ascii="Arial" w:eastAsia="Times New Roman" w:hAnsi="Arial" w:cs="Arial"/>
                <w:b/>
                <w:sz w:val="16"/>
                <w:szCs w:val="16"/>
                <w:lang w:eastAsia="pt-BR"/>
              </w:rPr>
            </w:pPr>
            <w:r w:rsidRPr="00F05196">
              <w:rPr>
                <w:rFonts w:ascii="Arial" w:eastAsia="Times New Roman" w:hAnsi="Arial" w:cs="Arial"/>
                <w:b/>
                <w:sz w:val="16"/>
                <w:szCs w:val="16"/>
                <w:lang w:eastAsia="pt-BR"/>
              </w:rPr>
              <w:t>Objeto</w:t>
            </w:r>
          </w:p>
        </w:tc>
        <w:tc>
          <w:tcPr>
            <w:tcW w:w="1412" w:type="dxa"/>
            <w:shd w:val="clear" w:color="auto" w:fill="auto"/>
            <w:vAlign w:val="center"/>
            <w:hideMark/>
          </w:tcPr>
          <w:p w:rsidR="00DA46DF" w:rsidRPr="00482D3C" w:rsidRDefault="00DA46DF" w:rsidP="0085419D">
            <w:pPr>
              <w:jc w:val="center"/>
              <w:rPr>
                <w:rFonts w:ascii="Arial" w:eastAsia="Times New Roman" w:hAnsi="Arial" w:cs="Arial"/>
                <w:b/>
                <w:sz w:val="16"/>
                <w:szCs w:val="16"/>
                <w:lang w:eastAsia="pt-BR"/>
              </w:rPr>
            </w:pPr>
            <w:r w:rsidRPr="00F05196">
              <w:rPr>
                <w:rFonts w:ascii="Arial" w:eastAsia="Times New Roman" w:hAnsi="Arial" w:cs="Arial"/>
                <w:b/>
                <w:sz w:val="16"/>
                <w:szCs w:val="16"/>
                <w:lang w:eastAsia="pt-BR"/>
              </w:rPr>
              <w:t>Situação</w:t>
            </w:r>
          </w:p>
        </w:tc>
      </w:tr>
      <w:tr w:rsidR="00DA46DF" w:rsidRPr="0085419D" w:rsidTr="0085419D">
        <w:trPr>
          <w:trHeight w:val="255"/>
        </w:trPr>
        <w:tc>
          <w:tcPr>
            <w:tcW w:w="10201" w:type="dxa"/>
            <w:gridSpan w:val="4"/>
            <w:shd w:val="clear" w:color="auto" w:fill="auto"/>
            <w:vAlign w:val="center"/>
            <w:hideMark/>
          </w:tcPr>
          <w:p w:rsidR="00DA46DF" w:rsidRPr="0085419D" w:rsidRDefault="00DA46DF" w:rsidP="0085419D">
            <w:pPr>
              <w:jc w:val="center"/>
              <w:rPr>
                <w:rFonts w:ascii="Arial" w:eastAsia="Times New Roman" w:hAnsi="Arial" w:cs="Arial"/>
                <w:b/>
                <w:bCs/>
                <w:sz w:val="16"/>
                <w:szCs w:val="16"/>
                <w:lang w:eastAsia="pt-BR"/>
              </w:rPr>
            </w:pPr>
            <w:r w:rsidRPr="0085419D">
              <w:rPr>
                <w:rFonts w:ascii="Arial" w:eastAsia="Times New Roman" w:hAnsi="Arial" w:cs="Arial"/>
                <w:b/>
                <w:bCs/>
                <w:sz w:val="16"/>
                <w:szCs w:val="16"/>
                <w:lang w:eastAsia="pt-BR"/>
              </w:rPr>
              <w:t>Pregão eletrônico</w:t>
            </w:r>
          </w:p>
        </w:tc>
      </w:tr>
      <w:tr w:rsidR="00DA46DF" w:rsidRPr="00DA46DF" w:rsidTr="0085419D">
        <w:trPr>
          <w:trHeight w:val="634"/>
        </w:trPr>
        <w:tc>
          <w:tcPr>
            <w:tcW w:w="1134" w:type="dxa"/>
            <w:shd w:val="clear" w:color="auto" w:fill="auto"/>
            <w:vAlign w:val="center"/>
            <w:hideMark/>
          </w:tcPr>
          <w:p w:rsidR="00DA46DF" w:rsidRPr="00DA46DF" w:rsidRDefault="00DA46DF" w:rsidP="0085419D">
            <w:pPr>
              <w:jc w:val="center"/>
              <w:rPr>
                <w:rFonts w:ascii="Arial" w:eastAsia="Times New Roman" w:hAnsi="Arial" w:cs="Arial"/>
                <w:sz w:val="16"/>
                <w:szCs w:val="16"/>
                <w:lang w:eastAsia="pt-BR"/>
              </w:rPr>
            </w:pPr>
            <w:r w:rsidRPr="00DA46DF">
              <w:rPr>
                <w:rFonts w:ascii="Arial" w:eastAsia="Times New Roman" w:hAnsi="Arial" w:cs="Arial"/>
                <w:sz w:val="16"/>
                <w:szCs w:val="16"/>
                <w:lang w:eastAsia="pt-BR"/>
              </w:rPr>
              <w:t>PE 012015</w:t>
            </w:r>
          </w:p>
        </w:tc>
        <w:tc>
          <w:tcPr>
            <w:tcW w:w="1134" w:type="dxa"/>
            <w:shd w:val="clear" w:color="auto" w:fill="auto"/>
            <w:vAlign w:val="center"/>
            <w:hideMark/>
          </w:tcPr>
          <w:p w:rsidR="00DA46DF" w:rsidRPr="00DA46DF" w:rsidRDefault="00DA46DF" w:rsidP="0085419D">
            <w:pPr>
              <w:jc w:val="center"/>
              <w:rPr>
                <w:rFonts w:ascii="Arial" w:eastAsia="Times New Roman" w:hAnsi="Arial" w:cs="Arial"/>
                <w:sz w:val="16"/>
                <w:szCs w:val="16"/>
                <w:lang w:eastAsia="pt-BR"/>
              </w:rPr>
            </w:pPr>
            <w:r w:rsidRPr="00DA46DF">
              <w:rPr>
                <w:rFonts w:ascii="Arial" w:eastAsia="Times New Roman" w:hAnsi="Arial" w:cs="Arial"/>
                <w:sz w:val="16"/>
                <w:szCs w:val="16"/>
                <w:lang w:eastAsia="pt-BR"/>
              </w:rPr>
              <w:t>38 2015</w:t>
            </w:r>
          </w:p>
        </w:tc>
        <w:tc>
          <w:tcPr>
            <w:tcW w:w="6521" w:type="dxa"/>
            <w:shd w:val="clear" w:color="auto" w:fill="auto"/>
            <w:noWrap/>
            <w:vAlign w:val="center"/>
            <w:hideMark/>
          </w:tcPr>
          <w:p w:rsidR="00DA46DF" w:rsidRPr="00DA46DF" w:rsidRDefault="00DA46DF" w:rsidP="0085419D">
            <w:pPr>
              <w:jc w:val="center"/>
              <w:rPr>
                <w:rFonts w:ascii="Arial" w:eastAsia="Times New Roman" w:hAnsi="Arial" w:cs="Arial"/>
                <w:sz w:val="16"/>
                <w:szCs w:val="16"/>
                <w:lang w:eastAsia="pt-BR"/>
              </w:rPr>
            </w:pPr>
            <w:r w:rsidRPr="00DA46DF">
              <w:rPr>
                <w:rFonts w:ascii="Arial" w:eastAsia="Times New Roman" w:hAnsi="Arial" w:cs="Arial"/>
                <w:sz w:val="16"/>
                <w:szCs w:val="16"/>
                <w:lang w:eastAsia="pt-BR"/>
              </w:rPr>
              <w:t xml:space="preserve">Aquisição de Materiais e Equipamentos para atender o Centro de Reabilitação Física da Unioeste </w:t>
            </w:r>
            <w:r w:rsidRPr="00885B3B">
              <w:rPr>
                <w:rFonts w:ascii="Arial" w:eastAsia="Times New Roman" w:hAnsi="Arial" w:cs="Arial"/>
                <w:i/>
                <w:sz w:val="16"/>
                <w:szCs w:val="16"/>
                <w:lang w:eastAsia="pt-BR"/>
              </w:rPr>
              <w:t>Campus</w:t>
            </w:r>
            <w:r w:rsidRPr="00DA46DF">
              <w:rPr>
                <w:rFonts w:ascii="Arial" w:eastAsia="Times New Roman" w:hAnsi="Arial" w:cs="Arial"/>
                <w:sz w:val="16"/>
                <w:szCs w:val="16"/>
                <w:lang w:eastAsia="pt-BR"/>
              </w:rPr>
              <w:t xml:space="preserve"> de Cascavel”, de acordo com o descrito no anexo II, do presente edital.</w:t>
            </w:r>
          </w:p>
        </w:tc>
        <w:tc>
          <w:tcPr>
            <w:tcW w:w="1412" w:type="dxa"/>
            <w:shd w:val="clear" w:color="auto" w:fill="auto"/>
            <w:vAlign w:val="center"/>
            <w:hideMark/>
          </w:tcPr>
          <w:p w:rsidR="00DA46DF" w:rsidRPr="00482D3C" w:rsidRDefault="00DA46DF" w:rsidP="0085419D">
            <w:pPr>
              <w:jc w:val="center"/>
              <w:rPr>
                <w:rFonts w:ascii="Arial" w:eastAsia="Times New Roman" w:hAnsi="Arial" w:cs="Arial"/>
                <w:bCs/>
                <w:sz w:val="16"/>
                <w:szCs w:val="16"/>
                <w:lang w:eastAsia="pt-BR"/>
              </w:rPr>
            </w:pPr>
            <w:r w:rsidRPr="00482D3C">
              <w:rPr>
                <w:rFonts w:ascii="Arial" w:eastAsia="Times New Roman" w:hAnsi="Arial" w:cs="Arial"/>
                <w:bCs/>
                <w:sz w:val="16"/>
                <w:szCs w:val="16"/>
                <w:lang w:eastAsia="pt-BR"/>
              </w:rPr>
              <w:t>Homologada</w:t>
            </w:r>
          </w:p>
        </w:tc>
      </w:tr>
      <w:tr w:rsidR="00DA46DF" w:rsidRPr="00DA46DF" w:rsidTr="0085419D">
        <w:trPr>
          <w:trHeight w:val="450"/>
        </w:trPr>
        <w:tc>
          <w:tcPr>
            <w:tcW w:w="1134" w:type="dxa"/>
            <w:shd w:val="clear" w:color="auto" w:fill="auto"/>
            <w:vAlign w:val="center"/>
            <w:hideMark/>
          </w:tcPr>
          <w:p w:rsidR="00DA46DF" w:rsidRPr="00DA46DF" w:rsidRDefault="00DA46DF" w:rsidP="0085419D">
            <w:pPr>
              <w:jc w:val="center"/>
              <w:rPr>
                <w:rFonts w:ascii="Arial" w:eastAsia="Times New Roman" w:hAnsi="Arial" w:cs="Arial"/>
                <w:sz w:val="16"/>
                <w:szCs w:val="16"/>
                <w:lang w:eastAsia="pt-BR"/>
              </w:rPr>
            </w:pPr>
            <w:r w:rsidRPr="00DA46DF">
              <w:rPr>
                <w:rFonts w:ascii="Arial" w:eastAsia="Times New Roman" w:hAnsi="Arial" w:cs="Arial"/>
                <w:sz w:val="16"/>
                <w:szCs w:val="16"/>
                <w:lang w:eastAsia="pt-BR"/>
              </w:rPr>
              <w:t>PE 02 2015</w:t>
            </w:r>
          </w:p>
        </w:tc>
        <w:tc>
          <w:tcPr>
            <w:tcW w:w="1134" w:type="dxa"/>
            <w:shd w:val="clear" w:color="auto" w:fill="auto"/>
            <w:vAlign w:val="center"/>
            <w:hideMark/>
          </w:tcPr>
          <w:p w:rsidR="00DA46DF" w:rsidRPr="00DA46DF" w:rsidRDefault="00DA46DF" w:rsidP="0085419D">
            <w:pPr>
              <w:jc w:val="center"/>
              <w:rPr>
                <w:rFonts w:ascii="Arial" w:eastAsia="Times New Roman" w:hAnsi="Arial" w:cs="Arial"/>
                <w:sz w:val="16"/>
                <w:szCs w:val="16"/>
                <w:lang w:eastAsia="pt-BR"/>
              </w:rPr>
            </w:pPr>
            <w:r w:rsidRPr="00DA46DF">
              <w:rPr>
                <w:rFonts w:ascii="Arial" w:eastAsia="Times New Roman" w:hAnsi="Arial" w:cs="Arial"/>
                <w:sz w:val="16"/>
                <w:szCs w:val="16"/>
                <w:lang w:eastAsia="pt-BR"/>
              </w:rPr>
              <w:t>40 2015</w:t>
            </w:r>
          </w:p>
        </w:tc>
        <w:tc>
          <w:tcPr>
            <w:tcW w:w="6521" w:type="dxa"/>
            <w:shd w:val="clear" w:color="auto" w:fill="auto"/>
            <w:noWrap/>
            <w:vAlign w:val="center"/>
            <w:hideMark/>
          </w:tcPr>
          <w:p w:rsidR="00DA46DF" w:rsidRPr="00DA46DF" w:rsidRDefault="00DA46DF" w:rsidP="0085419D">
            <w:pPr>
              <w:jc w:val="center"/>
              <w:rPr>
                <w:rFonts w:ascii="Arial" w:eastAsia="Times New Roman" w:hAnsi="Arial" w:cs="Arial"/>
                <w:sz w:val="16"/>
                <w:szCs w:val="16"/>
                <w:lang w:eastAsia="pt-BR"/>
              </w:rPr>
            </w:pPr>
            <w:r w:rsidRPr="00DA46DF">
              <w:rPr>
                <w:rFonts w:ascii="Arial" w:eastAsia="Times New Roman" w:hAnsi="Arial" w:cs="Arial"/>
                <w:sz w:val="16"/>
                <w:szCs w:val="16"/>
                <w:lang w:eastAsia="pt-BR"/>
              </w:rPr>
              <w:t xml:space="preserve">registrar preços, de materiais e equipamentos para o Centro de Reabilitação Física da Unioeste </w:t>
            </w:r>
            <w:r w:rsidRPr="00885B3B">
              <w:rPr>
                <w:rFonts w:ascii="Arial" w:eastAsia="Times New Roman" w:hAnsi="Arial" w:cs="Arial"/>
                <w:i/>
                <w:sz w:val="16"/>
                <w:szCs w:val="16"/>
                <w:lang w:eastAsia="pt-BR"/>
              </w:rPr>
              <w:t>Campus</w:t>
            </w:r>
            <w:r w:rsidRPr="00DA46DF">
              <w:rPr>
                <w:rFonts w:ascii="Arial" w:eastAsia="Times New Roman" w:hAnsi="Arial" w:cs="Arial"/>
                <w:sz w:val="16"/>
                <w:szCs w:val="16"/>
                <w:lang w:eastAsia="pt-BR"/>
              </w:rPr>
              <w:t xml:space="preserve"> de Cascavel,.</w:t>
            </w:r>
          </w:p>
        </w:tc>
        <w:tc>
          <w:tcPr>
            <w:tcW w:w="1412" w:type="dxa"/>
            <w:shd w:val="clear" w:color="auto" w:fill="auto"/>
            <w:vAlign w:val="center"/>
            <w:hideMark/>
          </w:tcPr>
          <w:p w:rsidR="00DA46DF" w:rsidRPr="00482D3C" w:rsidRDefault="00DA46DF" w:rsidP="0085419D">
            <w:pPr>
              <w:jc w:val="center"/>
              <w:rPr>
                <w:rFonts w:ascii="Arial" w:eastAsia="Times New Roman" w:hAnsi="Arial" w:cs="Arial"/>
                <w:bCs/>
                <w:sz w:val="16"/>
                <w:szCs w:val="16"/>
                <w:lang w:eastAsia="pt-BR"/>
              </w:rPr>
            </w:pPr>
            <w:r w:rsidRPr="00482D3C">
              <w:rPr>
                <w:rFonts w:ascii="Arial" w:eastAsia="Times New Roman" w:hAnsi="Arial" w:cs="Arial"/>
                <w:bCs/>
                <w:sz w:val="16"/>
                <w:szCs w:val="16"/>
                <w:lang w:eastAsia="pt-BR"/>
              </w:rPr>
              <w:t>Homologada</w:t>
            </w:r>
          </w:p>
        </w:tc>
      </w:tr>
      <w:tr w:rsidR="00DA46DF" w:rsidRPr="00DA46DF" w:rsidTr="0085419D">
        <w:trPr>
          <w:trHeight w:val="450"/>
        </w:trPr>
        <w:tc>
          <w:tcPr>
            <w:tcW w:w="1134" w:type="dxa"/>
            <w:shd w:val="clear" w:color="auto" w:fill="auto"/>
            <w:vAlign w:val="center"/>
            <w:hideMark/>
          </w:tcPr>
          <w:p w:rsidR="00DA46DF" w:rsidRPr="00DA46DF" w:rsidRDefault="00DA46DF" w:rsidP="0085419D">
            <w:pPr>
              <w:jc w:val="center"/>
              <w:rPr>
                <w:rFonts w:ascii="Arial" w:eastAsia="Times New Roman" w:hAnsi="Arial" w:cs="Arial"/>
                <w:sz w:val="16"/>
                <w:szCs w:val="16"/>
                <w:lang w:eastAsia="pt-BR"/>
              </w:rPr>
            </w:pPr>
            <w:r w:rsidRPr="00DA46DF">
              <w:rPr>
                <w:rFonts w:ascii="Arial" w:eastAsia="Times New Roman" w:hAnsi="Arial" w:cs="Arial"/>
                <w:sz w:val="16"/>
                <w:szCs w:val="16"/>
                <w:lang w:eastAsia="pt-BR"/>
              </w:rPr>
              <w:t>PE 03 2015</w:t>
            </w:r>
          </w:p>
        </w:tc>
        <w:tc>
          <w:tcPr>
            <w:tcW w:w="1134" w:type="dxa"/>
            <w:shd w:val="clear" w:color="auto" w:fill="auto"/>
            <w:vAlign w:val="center"/>
            <w:hideMark/>
          </w:tcPr>
          <w:p w:rsidR="00DA46DF" w:rsidRPr="00DA46DF" w:rsidRDefault="00DA46DF" w:rsidP="0085419D">
            <w:pPr>
              <w:jc w:val="center"/>
              <w:rPr>
                <w:rFonts w:ascii="Arial" w:eastAsia="Times New Roman" w:hAnsi="Arial" w:cs="Arial"/>
                <w:sz w:val="16"/>
                <w:szCs w:val="16"/>
                <w:lang w:eastAsia="pt-BR"/>
              </w:rPr>
            </w:pPr>
            <w:r w:rsidRPr="00DA46DF">
              <w:rPr>
                <w:rFonts w:ascii="Arial" w:eastAsia="Times New Roman" w:hAnsi="Arial" w:cs="Arial"/>
                <w:sz w:val="16"/>
                <w:szCs w:val="16"/>
                <w:lang w:eastAsia="pt-BR"/>
              </w:rPr>
              <w:t>57 2015</w:t>
            </w:r>
          </w:p>
        </w:tc>
        <w:tc>
          <w:tcPr>
            <w:tcW w:w="6521" w:type="dxa"/>
            <w:shd w:val="clear" w:color="auto" w:fill="auto"/>
            <w:vAlign w:val="center"/>
            <w:hideMark/>
          </w:tcPr>
          <w:p w:rsidR="00DA46DF" w:rsidRPr="00885B3B" w:rsidRDefault="00DA46DF" w:rsidP="0085419D">
            <w:pPr>
              <w:jc w:val="center"/>
              <w:rPr>
                <w:rFonts w:ascii="Arial" w:eastAsia="Times New Roman" w:hAnsi="Arial" w:cs="Arial"/>
                <w:bCs/>
                <w:sz w:val="16"/>
                <w:szCs w:val="16"/>
                <w:lang w:eastAsia="pt-BR"/>
              </w:rPr>
            </w:pPr>
            <w:r w:rsidRPr="00885B3B">
              <w:rPr>
                <w:rFonts w:ascii="Arial" w:eastAsia="Times New Roman" w:hAnsi="Arial" w:cs="Arial"/>
                <w:bCs/>
                <w:sz w:val="16"/>
                <w:szCs w:val="16"/>
                <w:lang w:eastAsia="pt-BR"/>
              </w:rPr>
              <w:t xml:space="preserve">Registro de Preços, de materiais e equipamentos para o Centro de Reabilitação Física da Unioeste </w:t>
            </w:r>
            <w:r w:rsidRPr="00885B3B">
              <w:rPr>
                <w:rFonts w:ascii="Arial" w:eastAsia="Times New Roman" w:hAnsi="Arial" w:cs="Arial"/>
                <w:bCs/>
                <w:i/>
                <w:sz w:val="16"/>
                <w:szCs w:val="16"/>
                <w:lang w:eastAsia="pt-BR"/>
              </w:rPr>
              <w:t>Campus</w:t>
            </w:r>
            <w:r w:rsidRPr="00885B3B">
              <w:rPr>
                <w:rFonts w:ascii="Arial" w:eastAsia="Times New Roman" w:hAnsi="Arial" w:cs="Arial"/>
                <w:bCs/>
                <w:sz w:val="16"/>
                <w:szCs w:val="16"/>
                <w:lang w:eastAsia="pt-BR"/>
              </w:rPr>
              <w:t xml:space="preserve"> de Cascavel.</w:t>
            </w:r>
          </w:p>
        </w:tc>
        <w:tc>
          <w:tcPr>
            <w:tcW w:w="1412" w:type="dxa"/>
            <w:shd w:val="clear" w:color="auto" w:fill="auto"/>
            <w:vAlign w:val="center"/>
            <w:hideMark/>
          </w:tcPr>
          <w:p w:rsidR="00DA46DF" w:rsidRPr="00482D3C" w:rsidRDefault="00DA46DF" w:rsidP="0085419D">
            <w:pPr>
              <w:jc w:val="center"/>
              <w:rPr>
                <w:rFonts w:ascii="Arial" w:eastAsia="Times New Roman" w:hAnsi="Arial" w:cs="Arial"/>
                <w:bCs/>
                <w:sz w:val="16"/>
                <w:szCs w:val="16"/>
                <w:lang w:eastAsia="pt-BR"/>
              </w:rPr>
            </w:pPr>
            <w:r w:rsidRPr="00482D3C">
              <w:rPr>
                <w:rFonts w:ascii="Arial" w:eastAsia="Times New Roman" w:hAnsi="Arial" w:cs="Arial"/>
                <w:bCs/>
                <w:sz w:val="16"/>
                <w:szCs w:val="16"/>
                <w:lang w:eastAsia="pt-BR"/>
              </w:rPr>
              <w:t>Homologada</w:t>
            </w:r>
          </w:p>
        </w:tc>
      </w:tr>
      <w:tr w:rsidR="00DA46DF" w:rsidRPr="00DA46DF" w:rsidTr="0085419D">
        <w:trPr>
          <w:trHeight w:val="1054"/>
        </w:trPr>
        <w:tc>
          <w:tcPr>
            <w:tcW w:w="1134" w:type="dxa"/>
            <w:shd w:val="clear" w:color="auto" w:fill="auto"/>
            <w:vAlign w:val="center"/>
            <w:hideMark/>
          </w:tcPr>
          <w:p w:rsidR="00DA46DF" w:rsidRPr="00DA46DF" w:rsidRDefault="00DA46DF" w:rsidP="0085419D">
            <w:pPr>
              <w:jc w:val="center"/>
              <w:rPr>
                <w:rFonts w:ascii="Arial" w:eastAsia="Times New Roman" w:hAnsi="Arial" w:cs="Arial"/>
                <w:sz w:val="16"/>
                <w:szCs w:val="16"/>
                <w:lang w:eastAsia="pt-BR"/>
              </w:rPr>
            </w:pPr>
            <w:r w:rsidRPr="00DA46DF">
              <w:rPr>
                <w:rFonts w:ascii="Arial" w:eastAsia="Times New Roman" w:hAnsi="Arial" w:cs="Arial"/>
                <w:sz w:val="16"/>
                <w:szCs w:val="16"/>
                <w:lang w:eastAsia="pt-BR"/>
              </w:rPr>
              <w:t>PE 04 2015</w:t>
            </w:r>
          </w:p>
        </w:tc>
        <w:tc>
          <w:tcPr>
            <w:tcW w:w="1134" w:type="dxa"/>
            <w:shd w:val="clear" w:color="auto" w:fill="auto"/>
            <w:vAlign w:val="center"/>
            <w:hideMark/>
          </w:tcPr>
          <w:p w:rsidR="00DA46DF" w:rsidRPr="00DA46DF" w:rsidRDefault="00DA46DF" w:rsidP="0085419D">
            <w:pPr>
              <w:jc w:val="center"/>
              <w:rPr>
                <w:rFonts w:ascii="Arial" w:eastAsia="Times New Roman" w:hAnsi="Arial" w:cs="Arial"/>
                <w:sz w:val="16"/>
                <w:szCs w:val="16"/>
                <w:lang w:eastAsia="pt-BR"/>
              </w:rPr>
            </w:pPr>
            <w:r w:rsidRPr="00DA46DF">
              <w:rPr>
                <w:rFonts w:ascii="Arial" w:eastAsia="Times New Roman" w:hAnsi="Arial" w:cs="Arial"/>
                <w:sz w:val="16"/>
                <w:szCs w:val="16"/>
                <w:lang w:eastAsia="pt-BR"/>
              </w:rPr>
              <w:t>68 2015</w:t>
            </w:r>
          </w:p>
        </w:tc>
        <w:tc>
          <w:tcPr>
            <w:tcW w:w="6521" w:type="dxa"/>
            <w:shd w:val="clear" w:color="auto" w:fill="auto"/>
            <w:noWrap/>
            <w:vAlign w:val="center"/>
            <w:hideMark/>
          </w:tcPr>
          <w:p w:rsidR="00DA46DF" w:rsidRPr="00885B3B" w:rsidRDefault="00DA46DF" w:rsidP="0085419D">
            <w:pPr>
              <w:jc w:val="center"/>
              <w:rPr>
                <w:rFonts w:ascii="Arial" w:eastAsia="Times New Roman" w:hAnsi="Arial" w:cs="Arial"/>
                <w:bCs/>
                <w:sz w:val="16"/>
                <w:szCs w:val="16"/>
                <w:lang w:eastAsia="pt-BR"/>
              </w:rPr>
            </w:pPr>
            <w:r w:rsidRPr="00885B3B">
              <w:rPr>
                <w:rFonts w:ascii="Arial" w:eastAsia="Times New Roman" w:hAnsi="Arial" w:cs="Arial"/>
                <w:sz w:val="16"/>
                <w:szCs w:val="16"/>
                <w:lang w:eastAsia="pt-BR"/>
              </w:rPr>
              <w:t>Aquisição de equipamentos para o</w:t>
            </w:r>
            <w:r w:rsidR="00885B3B" w:rsidRPr="00885B3B">
              <w:rPr>
                <w:rFonts w:ascii="Arial" w:eastAsia="Times New Roman" w:hAnsi="Arial" w:cs="Arial"/>
                <w:sz w:val="16"/>
                <w:szCs w:val="16"/>
                <w:lang w:eastAsia="pt-BR"/>
              </w:rPr>
              <w:t xml:space="preserve"> </w:t>
            </w:r>
            <w:r w:rsidRPr="00885B3B">
              <w:rPr>
                <w:rFonts w:ascii="Arial" w:eastAsia="Times New Roman" w:hAnsi="Arial" w:cs="Arial"/>
                <w:bCs/>
                <w:sz w:val="16"/>
                <w:szCs w:val="16"/>
                <w:lang w:eastAsia="pt-BR"/>
              </w:rPr>
              <w:t>Laboratório de Enfermagem em Técnicas Perioperatória da Unioeste Campus de Cascavel,</w:t>
            </w:r>
            <w:r w:rsidRPr="00885B3B">
              <w:rPr>
                <w:rFonts w:ascii="Arial" w:eastAsia="Times New Roman" w:hAnsi="Arial" w:cs="Arial"/>
                <w:sz w:val="16"/>
                <w:szCs w:val="16"/>
                <w:lang w:eastAsia="pt-BR"/>
              </w:rPr>
              <w:t xml:space="preserve">emateriais de consumo e equipamentos para o Centro de Reabilitação Física, das Clínicas do Curso de Fisioterapia da Unioeste </w:t>
            </w:r>
            <w:r w:rsidRPr="00885B3B">
              <w:rPr>
                <w:rFonts w:ascii="Arial" w:eastAsia="Times New Roman" w:hAnsi="Arial" w:cs="Arial"/>
                <w:i/>
                <w:sz w:val="16"/>
                <w:szCs w:val="16"/>
                <w:lang w:eastAsia="pt-BR"/>
              </w:rPr>
              <w:t>Campus</w:t>
            </w:r>
            <w:r w:rsidRPr="00885B3B">
              <w:rPr>
                <w:rFonts w:ascii="Arial" w:eastAsia="Times New Roman" w:hAnsi="Arial" w:cs="Arial"/>
                <w:sz w:val="16"/>
                <w:szCs w:val="16"/>
                <w:lang w:eastAsia="pt-BR"/>
              </w:rPr>
              <w:t xml:space="preserve"> de Cascavel.</w:t>
            </w:r>
          </w:p>
        </w:tc>
        <w:tc>
          <w:tcPr>
            <w:tcW w:w="1412" w:type="dxa"/>
            <w:shd w:val="clear" w:color="auto" w:fill="auto"/>
            <w:vAlign w:val="center"/>
            <w:hideMark/>
          </w:tcPr>
          <w:p w:rsidR="00DA46DF" w:rsidRPr="00482D3C" w:rsidRDefault="00DA46DF" w:rsidP="0085419D">
            <w:pPr>
              <w:jc w:val="center"/>
              <w:rPr>
                <w:rFonts w:ascii="Arial" w:eastAsia="Times New Roman" w:hAnsi="Arial" w:cs="Arial"/>
                <w:bCs/>
                <w:sz w:val="16"/>
                <w:szCs w:val="16"/>
                <w:lang w:eastAsia="pt-BR"/>
              </w:rPr>
            </w:pPr>
            <w:r w:rsidRPr="00482D3C">
              <w:rPr>
                <w:rFonts w:ascii="Arial" w:eastAsia="Times New Roman" w:hAnsi="Arial" w:cs="Arial"/>
                <w:bCs/>
                <w:sz w:val="16"/>
                <w:szCs w:val="16"/>
                <w:lang w:eastAsia="pt-BR"/>
              </w:rPr>
              <w:t>Cancelada</w:t>
            </w:r>
          </w:p>
        </w:tc>
      </w:tr>
      <w:tr w:rsidR="00DA46DF" w:rsidRPr="00DA46DF" w:rsidTr="0085419D">
        <w:trPr>
          <w:trHeight w:val="900"/>
        </w:trPr>
        <w:tc>
          <w:tcPr>
            <w:tcW w:w="1134" w:type="dxa"/>
            <w:shd w:val="clear" w:color="auto" w:fill="auto"/>
            <w:vAlign w:val="center"/>
            <w:hideMark/>
          </w:tcPr>
          <w:p w:rsidR="00DA46DF" w:rsidRPr="00DA46DF" w:rsidRDefault="00DA46DF" w:rsidP="0085419D">
            <w:pPr>
              <w:jc w:val="center"/>
              <w:rPr>
                <w:rFonts w:ascii="Arial" w:eastAsia="Times New Roman" w:hAnsi="Arial" w:cs="Arial"/>
                <w:sz w:val="16"/>
                <w:szCs w:val="16"/>
                <w:lang w:eastAsia="pt-BR"/>
              </w:rPr>
            </w:pPr>
            <w:r w:rsidRPr="00DA46DF">
              <w:rPr>
                <w:rFonts w:ascii="Arial" w:eastAsia="Times New Roman" w:hAnsi="Arial" w:cs="Arial"/>
                <w:sz w:val="16"/>
                <w:szCs w:val="16"/>
                <w:lang w:eastAsia="pt-BR"/>
              </w:rPr>
              <w:t>PE 05 2015</w:t>
            </w:r>
          </w:p>
        </w:tc>
        <w:tc>
          <w:tcPr>
            <w:tcW w:w="1134" w:type="dxa"/>
            <w:shd w:val="clear" w:color="auto" w:fill="auto"/>
            <w:vAlign w:val="center"/>
            <w:hideMark/>
          </w:tcPr>
          <w:p w:rsidR="00DA46DF" w:rsidRPr="00DA46DF" w:rsidRDefault="00DA46DF" w:rsidP="0085419D">
            <w:pPr>
              <w:jc w:val="center"/>
              <w:rPr>
                <w:rFonts w:ascii="Arial" w:eastAsia="Times New Roman" w:hAnsi="Arial" w:cs="Arial"/>
                <w:sz w:val="16"/>
                <w:szCs w:val="16"/>
                <w:lang w:eastAsia="pt-BR"/>
              </w:rPr>
            </w:pPr>
            <w:r w:rsidRPr="00DA46DF">
              <w:rPr>
                <w:rFonts w:ascii="Arial" w:eastAsia="Times New Roman" w:hAnsi="Arial" w:cs="Arial"/>
                <w:sz w:val="16"/>
                <w:szCs w:val="16"/>
                <w:lang w:eastAsia="pt-BR"/>
              </w:rPr>
              <w:t>74 2015</w:t>
            </w:r>
          </w:p>
        </w:tc>
        <w:tc>
          <w:tcPr>
            <w:tcW w:w="6521" w:type="dxa"/>
            <w:shd w:val="clear" w:color="auto" w:fill="auto"/>
            <w:noWrap/>
            <w:vAlign w:val="center"/>
            <w:hideMark/>
          </w:tcPr>
          <w:p w:rsidR="00DA46DF" w:rsidRPr="00DA46DF" w:rsidRDefault="00DA46DF" w:rsidP="0085419D">
            <w:pPr>
              <w:jc w:val="center"/>
              <w:rPr>
                <w:rFonts w:ascii="Arial" w:eastAsia="Times New Roman" w:hAnsi="Arial" w:cs="Arial"/>
                <w:sz w:val="16"/>
                <w:szCs w:val="16"/>
                <w:lang w:eastAsia="pt-BR"/>
              </w:rPr>
            </w:pPr>
            <w:r w:rsidRPr="00DA46DF">
              <w:rPr>
                <w:rFonts w:ascii="Arial" w:eastAsia="Times New Roman" w:hAnsi="Arial" w:cs="Arial"/>
                <w:sz w:val="16"/>
                <w:szCs w:val="16"/>
                <w:lang w:eastAsia="pt-BR"/>
              </w:rPr>
              <w:t xml:space="preserve">Aquisição de equipamentos para o Laboratório de Enfermagem em Técnicas Perioperatória da Unioeste Campus de Cascavel, e materiais de consumo e equipamentos para o Centro de Reabilitação Física, das Clínicas do Curso de Fisioterapia da Unioeste </w:t>
            </w:r>
            <w:r w:rsidRPr="000E2EC4">
              <w:rPr>
                <w:rFonts w:ascii="Arial" w:eastAsia="Times New Roman" w:hAnsi="Arial" w:cs="Arial"/>
                <w:i/>
                <w:sz w:val="16"/>
                <w:szCs w:val="16"/>
                <w:lang w:eastAsia="pt-BR"/>
              </w:rPr>
              <w:t>Campus</w:t>
            </w:r>
            <w:r w:rsidRPr="00DA46DF">
              <w:rPr>
                <w:rFonts w:ascii="Arial" w:eastAsia="Times New Roman" w:hAnsi="Arial" w:cs="Arial"/>
                <w:sz w:val="16"/>
                <w:szCs w:val="16"/>
                <w:lang w:eastAsia="pt-BR"/>
              </w:rPr>
              <w:t xml:space="preserve"> de Cascavel.</w:t>
            </w:r>
          </w:p>
        </w:tc>
        <w:tc>
          <w:tcPr>
            <w:tcW w:w="1412" w:type="dxa"/>
            <w:shd w:val="clear" w:color="auto" w:fill="auto"/>
            <w:vAlign w:val="center"/>
            <w:hideMark/>
          </w:tcPr>
          <w:p w:rsidR="00DA46DF" w:rsidRPr="00482D3C" w:rsidRDefault="00DA46DF" w:rsidP="0085419D">
            <w:pPr>
              <w:jc w:val="center"/>
              <w:rPr>
                <w:rFonts w:ascii="Arial" w:eastAsia="Times New Roman" w:hAnsi="Arial" w:cs="Arial"/>
                <w:bCs/>
                <w:sz w:val="16"/>
                <w:szCs w:val="16"/>
                <w:lang w:eastAsia="pt-BR"/>
              </w:rPr>
            </w:pPr>
            <w:r w:rsidRPr="00482D3C">
              <w:rPr>
                <w:rFonts w:ascii="Arial" w:eastAsia="Times New Roman" w:hAnsi="Arial" w:cs="Arial"/>
                <w:bCs/>
                <w:sz w:val="16"/>
                <w:szCs w:val="16"/>
                <w:lang w:eastAsia="pt-BR"/>
              </w:rPr>
              <w:t>em andamento</w:t>
            </w:r>
          </w:p>
        </w:tc>
      </w:tr>
      <w:tr w:rsidR="00DA46DF" w:rsidRPr="00DA46DF" w:rsidTr="0085419D">
        <w:trPr>
          <w:trHeight w:val="255"/>
        </w:trPr>
        <w:tc>
          <w:tcPr>
            <w:tcW w:w="10201" w:type="dxa"/>
            <w:gridSpan w:val="4"/>
            <w:shd w:val="clear" w:color="auto" w:fill="auto"/>
            <w:vAlign w:val="center"/>
            <w:hideMark/>
          </w:tcPr>
          <w:p w:rsidR="00DA46DF" w:rsidRPr="00482D3C" w:rsidRDefault="00DA46DF" w:rsidP="0085419D">
            <w:pPr>
              <w:rPr>
                <w:rFonts w:ascii="Arial" w:eastAsia="Times New Roman" w:hAnsi="Arial" w:cs="Arial"/>
                <w:sz w:val="16"/>
                <w:szCs w:val="16"/>
                <w:lang w:eastAsia="pt-BR"/>
              </w:rPr>
            </w:pPr>
            <w:r w:rsidRPr="00482D3C">
              <w:rPr>
                <w:rFonts w:ascii="Arial" w:eastAsia="Times New Roman" w:hAnsi="Arial" w:cs="Arial"/>
                <w:sz w:val="16"/>
                <w:szCs w:val="16"/>
                <w:lang w:eastAsia="pt-BR"/>
              </w:rPr>
              <w:t>Total de Processos realizados: 5</w:t>
            </w:r>
          </w:p>
        </w:tc>
      </w:tr>
      <w:tr w:rsidR="00DA46DF" w:rsidRPr="0085419D" w:rsidTr="0085419D">
        <w:trPr>
          <w:trHeight w:val="255"/>
        </w:trPr>
        <w:tc>
          <w:tcPr>
            <w:tcW w:w="10201" w:type="dxa"/>
            <w:gridSpan w:val="4"/>
            <w:shd w:val="clear" w:color="auto" w:fill="auto"/>
            <w:vAlign w:val="center"/>
            <w:hideMark/>
          </w:tcPr>
          <w:p w:rsidR="00DA46DF" w:rsidRPr="0085419D" w:rsidRDefault="00DA46DF" w:rsidP="0085419D">
            <w:pPr>
              <w:jc w:val="center"/>
              <w:rPr>
                <w:rFonts w:ascii="Arial" w:eastAsia="Times New Roman" w:hAnsi="Arial" w:cs="Arial"/>
                <w:b/>
                <w:bCs/>
                <w:sz w:val="16"/>
                <w:szCs w:val="16"/>
                <w:lang w:eastAsia="pt-BR"/>
              </w:rPr>
            </w:pPr>
            <w:r w:rsidRPr="0085419D">
              <w:rPr>
                <w:rFonts w:ascii="Arial" w:eastAsia="Times New Roman" w:hAnsi="Arial" w:cs="Arial"/>
                <w:b/>
                <w:bCs/>
                <w:sz w:val="16"/>
                <w:szCs w:val="16"/>
                <w:lang w:eastAsia="pt-BR"/>
              </w:rPr>
              <w:t>Pregão presencial</w:t>
            </w:r>
          </w:p>
        </w:tc>
      </w:tr>
      <w:tr w:rsidR="00DA46DF" w:rsidRPr="00DA46DF" w:rsidTr="0085419D">
        <w:trPr>
          <w:trHeight w:val="450"/>
        </w:trPr>
        <w:tc>
          <w:tcPr>
            <w:tcW w:w="1134" w:type="dxa"/>
            <w:shd w:val="clear" w:color="auto" w:fill="auto"/>
            <w:vAlign w:val="center"/>
            <w:hideMark/>
          </w:tcPr>
          <w:p w:rsidR="00DA46DF" w:rsidRPr="00DA46DF" w:rsidRDefault="00DA46DF" w:rsidP="0085419D">
            <w:pPr>
              <w:jc w:val="center"/>
              <w:rPr>
                <w:rFonts w:ascii="Arial" w:eastAsia="Times New Roman" w:hAnsi="Arial" w:cs="Arial"/>
                <w:sz w:val="16"/>
                <w:szCs w:val="16"/>
                <w:lang w:eastAsia="pt-BR"/>
              </w:rPr>
            </w:pPr>
            <w:r w:rsidRPr="00DA46DF">
              <w:rPr>
                <w:rFonts w:ascii="Arial" w:eastAsia="Times New Roman" w:hAnsi="Arial" w:cs="Arial"/>
                <w:sz w:val="16"/>
                <w:szCs w:val="16"/>
                <w:lang w:eastAsia="pt-BR"/>
              </w:rPr>
              <w:t>PP 01 2015</w:t>
            </w:r>
          </w:p>
        </w:tc>
        <w:tc>
          <w:tcPr>
            <w:tcW w:w="1134" w:type="dxa"/>
            <w:shd w:val="clear" w:color="auto" w:fill="auto"/>
            <w:vAlign w:val="center"/>
            <w:hideMark/>
          </w:tcPr>
          <w:p w:rsidR="00DA46DF" w:rsidRPr="00DA46DF" w:rsidRDefault="00DA46DF" w:rsidP="0085419D">
            <w:pPr>
              <w:jc w:val="center"/>
              <w:rPr>
                <w:rFonts w:ascii="Arial" w:eastAsia="Times New Roman" w:hAnsi="Arial" w:cs="Arial"/>
                <w:sz w:val="16"/>
                <w:szCs w:val="16"/>
                <w:lang w:eastAsia="pt-BR"/>
              </w:rPr>
            </w:pPr>
            <w:r w:rsidRPr="00DA46DF">
              <w:rPr>
                <w:rFonts w:ascii="Arial" w:eastAsia="Times New Roman" w:hAnsi="Arial" w:cs="Arial"/>
                <w:sz w:val="16"/>
                <w:szCs w:val="16"/>
                <w:lang w:eastAsia="pt-BR"/>
              </w:rPr>
              <w:t>01 2015</w:t>
            </w:r>
          </w:p>
        </w:tc>
        <w:tc>
          <w:tcPr>
            <w:tcW w:w="6521" w:type="dxa"/>
            <w:shd w:val="clear" w:color="auto" w:fill="auto"/>
            <w:vAlign w:val="center"/>
            <w:hideMark/>
          </w:tcPr>
          <w:p w:rsidR="00DA46DF" w:rsidRPr="00DA46DF" w:rsidRDefault="00DA46DF" w:rsidP="0085419D">
            <w:pPr>
              <w:jc w:val="center"/>
              <w:rPr>
                <w:rFonts w:ascii="Arial" w:eastAsia="Times New Roman" w:hAnsi="Arial" w:cs="Arial"/>
                <w:color w:val="000000"/>
                <w:sz w:val="16"/>
                <w:szCs w:val="16"/>
                <w:lang w:eastAsia="pt-BR"/>
              </w:rPr>
            </w:pPr>
            <w:r w:rsidRPr="00DA46DF">
              <w:rPr>
                <w:rFonts w:ascii="Arial" w:eastAsia="Times New Roman" w:hAnsi="Arial" w:cs="Arial"/>
                <w:color w:val="000000"/>
                <w:sz w:val="16"/>
                <w:szCs w:val="16"/>
                <w:lang w:eastAsia="pt-BR"/>
              </w:rPr>
              <w:t xml:space="preserve">Registro de preços  de Materiais Elétricos e Café para a Unioeste </w:t>
            </w:r>
            <w:r w:rsidRPr="00885B3B">
              <w:rPr>
                <w:rFonts w:ascii="Arial" w:eastAsia="Times New Roman" w:hAnsi="Arial" w:cs="Arial"/>
                <w:i/>
                <w:color w:val="000000"/>
                <w:sz w:val="16"/>
                <w:szCs w:val="16"/>
                <w:lang w:eastAsia="pt-BR"/>
              </w:rPr>
              <w:t>Campus</w:t>
            </w:r>
            <w:r w:rsidRPr="00DA46DF">
              <w:rPr>
                <w:rFonts w:ascii="Arial" w:eastAsia="Times New Roman" w:hAnsi="Arial" w:cs="Arial"/>
                <w:color w:val="000000"/>
                <w:sz w:val="16"/>
                <w:szCs w:val="16"/>
                <w:lang w:eastAsia="pt-BR"/>
              </w:rPr>
              <w:t xml:space="preserve"> de Cascavel e Reitoria.</w:t>
            </w:r>
          </w:p>
        </w:tc>
        <w:tc>
          <w:tcPr>
            <w:tcW w:w="1412" w:type="dxa"/>
            <w:shd w:val="clear" w:color="auto" w:fill="auto"/>
            <w:vAlign w:val="center"/>
            <w:hideMark/>
          </w:tcPr>
          <w:p w:rsidR="00DA46DF" w:rsidRPr="00482D3C" w:rsidRDefault="00DA46DF" w:rsidP="0085419D">
            <w:pPr>
              <w:jc w:val="center"/>
              <w:rPr>
                <w:rFonts w:ascii="Arial" w:eastAsia="Times New Roman" w:hAnsi="Arial" w:cs="Arial"/>
                <w:bCs/>
                <w:sz w:val="16"/>
                <w:szCs w:val="16"/>
                <w:lang w:eastAsia="pt-BR"/>
              </w:rPr>
            </w:pPr>
            <w:r w:rsidRPr="00482D3C">
              <w:rPr>
                <w:rFonts w:ascii="Arial" w:eastAsia="Times New Roman" w:hAnsi="Arial" w:cs="Arial"/>
                <w:bCs/>
                <w:sz w:val="16"/>
                <w:szCs w:val="16"/>
                <w:lang w:eastAsia="pt-BR"/>
              </w:rPr>
              <w:t>Homologada</w:t>
            </w:r>
          </w:p>
        </w:tc>
      </w:tr>
      <w:tr w:rsidR="00DA46DF" w:rsidRPr="00DA46DF" w:rsidTr="0085419D">
        <w:trPr>
          <w:trHeight w:val="450"/>
        </w:trPr>
        <w:tc>
          <w:tcPr>
            <w:tcW w:w="1134" w:type="dxa"/>
            <w:shd w:val="clear" w:color="auto" w:fill="auto"/>
            <w:vAlign w:val="center"/>
            <w:hideMark/>
          </w:tcPr>
          <w:p w:rsidR="00DA46DF" w:rsidRPr="00DA46DF" w:rsidRDefault="00DA46DF" w:rsidP="0085419D">
            <w:pPr>
              <w:jc w:val="center"/>
              <w:rPr>
                <w:rFonts w:ascii="Arial" w:eastAsia="Times New Roman" w:hAnsi="Arial" w:cs="Arial"/>
                <w:sz w:val="16"/>
                <w:szCs w:val="16"/>
                <w:lang w:eastAsia="pt-BR"/>
              </w:rPr>
            </w:pPr>
            <w:r w:rsidRPr="00DA46DF">
              <w:rPr>
                <w:rFonts w:ascii="Arial" w:eastAsia="Times New Roman" w:hAnsi="Arial" w:cs="Arial"/>
                <w:sz w:val="16"/>
                <w:szCs w:val="16"/>
                <w:lang w:eastAsia="pt-BR"/>
              </w:rPr>
              <w:lastRenderedPageBreak/>
              <w:t>PP 02 2015</w:t>
            </w:r>
          </w:p>
        </w:tc>
        <w:tc>
          <w:tcPr>
            <w:tcW w:w="1134" w:type="dxa"/>
            <w:shd w:val="clear" w:color="auto" w:fill="auto"/>
            <w:vAlign w:val="center"/>
            <w:hideMark/>
          </w:tcPr>
          <w:p w:rsidR="00DA46DF" w:rsidRPr="00DA46DF" w:rsidRDefault="00DA46DF" w:rsidP="0085419D">
            <w:pPr>
              <w:jc w:val="center"/>
              <w:rPr>
                <w:rFonts w:ascii="Arial" w:eastAsia="Times New Roman" w:hAnsi="Arial" w:cs="Arial"/>
                <w:sz w:val="16"/>
                <w:szCs w:val="16"/>
                <w:lang w:eastAsia="pt-BR"/>
              </w:rPr>
            </w:pPr>
            <w:r w:rsidRPr="00DA46DF">
              <w:rPr>
                <w:rFonts w:ascii="Arial" w:eastAsia="Times New Roman" w:hAnsi="Arial" w:cs="Arial"/>
                <w:sz w:val="16"/>
                <w:szCs w:val="16"/>
                <w:lang w:eastAsia="pt-BR"/>
              </w:rPr>
              <w:t>02 2015</w:t>
            </w:r>
          </w:p>
        </w:tc>
        <w:tc>
          <w:tcPr>
            <w:tcW w:w="6521" w:type="dxa"/>
            <w:shd w:val="clear" w:color="auto" w:fill="auto"/>
            <w:noWrap/>
            <w:vAlign w:val="center"/>
            <w:hideMark/>
          </w:tcPr>
          <w:p w:rsidR="00DA46DF" w:rsidRPr="00DA46DF" w:rsidRDefault="00DA46DF" w:rsidP="0085419D">
            <w:pPr>
              <w:jc w:val="center"/>
              <w:rPr>
                <w:rFonts w:ascii="Arial" w:eastAsia="Times New Roman" w:hAnsi="Arial" w:cs="Arial"/>
                <w:sz w:val="16"/>
                <w:szCs w:val="16"/>
                <w:lang w:eastAsia="pt-BR"/>
              </w:rPr>
            </w:pPr>
            <w:r w:rsidRPr="00DA46DF">
              <w:rPr>
                <w:rFonts w:ascii="Arial" w:eastAsia="Times New Roman" w:hAnsi="Arial" w:cs="Arial"/>
                <w:sz w:val="16"/>
                <w:szCs w:val="16"/>
                <w:lang w:eastAsia="pt-BR"/>
              </w:rPr>
              <w:t xml:space="preserve">Registro de preços de  materiais para as Clínicas do Curso de Fisioterapia da Unioeste </w:t>
            </w:r>
            <w:r w:rsidRPr="00885B3B">
              <w:rPr>
                <w:rFonts w:ascii="Arial" w:eastAsia="Times New Roman" w:hAnsi="Arial" w:cs="Arial"/>
                <w:i/>
                <w:sz w:val="16"/>
                <w:szCs w:val="16"/>
                <w:lang w:eastAsia="pt-BR"/>
              </w:rPr>
              <w:t>Campus</w:t>
            </w:r>
            <w:r w:rsidRPr="00DA46DF">
              <w:rPr>
                <w:rFonts w:ascii="Arial" w:eastAsia="Times New Roman" w:hAnsi="Arial" w:cs="Arial"/>
                <w:sz w:val="16"/>
                <w:szCs w:val="16"/>
                <w:lang w:eastAsia="pt-BR"/>
              </w:rPr>
              <w:t xml:space="preserve"> de Cascavel.</w:t>
            </w:r>
          </w:p>
        </w:tc>
        <w:tc>
          <w:tcPr>
            <w:tcW w:w="1412" w:type="dxa"/>
            <w:shd w:val="clear" w:color="auto" w:fill="auto"/>
            <w:vAlign w:val="center"/>
            <w:hideMark/>
          </w:tcPr>
          <w:p w:rsidR="00DA46DF" w:rsidRPr="00482D3C" w:rsidRDefault="00DA46DF" w:rsidP="0085419D">
            <w:pPr>
              <w:jc w:val="center"/>
              <w:rPr>
                <w:rFonts w:ascii="Arial" w:eastAsia="Times New Roman" w:hAnsi="Arial" w:cs="Arial"/>
                <w:bCs/>
                <w:sz w:val="16"/>
                <w:szCs w:val="16"/>
                <w:lang w:eastAsia="pt-BR"/>
              </w:rPr>
            </w:pPr>
            <w:r w:rsidRPr="00482D3C">
              <w:rPr>
                <w:rFonts w:ascii="Arial" w:eastAsia="Times New Roman" w:hAnsi="Arial" w:cs="Arial"/>
                <w:bCs/>
                <w:sz w:val="16"/>
                <w:szCs w:val="16"/>
                <w:lang w:eastAsia="pt-BR"/>
              </w:rPr>
              <w:t>Deserto</w:t>
            </w:r>
          </w:p>
        </w:tc>
      </w:tr>
      <w:tr w:rsidR="00DA46DF" w:rsidRPr="00DA46DF" w:rsidTr="0085419D">
        <w:trPr>
          <w:trHeight w:val="450"/>
        </w:trPr>
        <w:tc>
          <w:tcPr>
            <w:tcW w:w="1134" w:type="dxa"/>
            <w:shd w:val="clear" w:color="auto" w:fill="auto"/>
            <w:vAlign w:val="center"/>
            <w:hideMark/>
          </w:tcPr>
          <w:p w:rsidR="00DA46DF" w:rsidRPr="00DA46DF" w:rsidRDefault="00DA46DF" w:rsidP="0085419D">
            <w:pPr>
              <w:jc w:val="center"/>
              <w:rPr>
                <w:rFonts w:ascii="Arial" w:eastAsia="Times New Roman" w:hAnsi="Arial" w:cs="Arial"/>
                <w:sz w:val="16"/>
                <w:szCs w:val="16"/>
                <w:lang w:eastAsia="pt-BR"/>
              </w:rPr>
            </w:pPr>
            <w:r w:rsidRPr="00DA46DF">
              <w:rPr>
                <w:rFonts w:ascii="Arial" w:eastAsia="Times New Roman" w:hAnsi="Arial" w:cs="Arial"/>
                <w:sz w:val="16"/>
                <w:szCs w:val="16"/>
                <w:lang w:eastAsia="pt-BR"/>
              </w:rPr>
              <w:t>PP 03 2015</w:t>
            </w:r>
          </w:p>
        </w:tc>
        <w:tc>
          <w:tcPr>
            <w:tcW w:w="1134" w:type="dxa"/>
            <w:shd w:val="clear" w:color="auto" w:fill="auto"/>
            <w:vAlign w:val="center"/>
            <w:hideMark/>
          </w:tcPr>
          <w:p w:rsidR="00DA46DF" w:rsidRPr="00DA46DF" w:rsidRDefault="00DA46DF" w:rsidP="0085419D">
            <w:pPr>
              <w:jc w:val="center"/>
              <w:rPr>
                <w:rFonts w:ascii="Arial" w:eastAsia="Times New Roman" w:hAnsi="Arial" w:cs="Arial"/>
                <w:sz w:val="16"/>
                <w:szCs w:val="16"/>
                <w:lang w:eastAsia="pt-BR"/>
              </w:rPr>
            </w:pPr>
            <w:r w:rsidRPr="00DA46DF">
              <w:rPr>
                <w:rFonts w:ascii="Arial" w:eastAsia="Times New Roman" w:hAnsi="Arial" w:cs="Arial"/>
                <w:sz w:val="16"/>
                <w:szCs w:val="16"/>
                <w:lang w:eastAsia="pt-BR"/>
              </w:rPr>
              <w:t>07 2015</w:t>
            </w:r>
          </w:p>
        </w:tc>
        <w:tc>
          <w:tcPr>
            <w:tcW w:w="6521" w:type="dxa"/>
            <w:shd w:val="clear" w:color="auto" w:fill="auto"/>
            <w:vAlign w:val="center"/>
            <w:hideMark/>
          </w:tcPr>
          <w:p w:rsidR="00DA46DF" w:rsidRPr="00DA46DF" w:rsidRDefault="00DA46DF" w:rsidP="0085419D">
            <w:pPr>
              <w:jc w:val="center"/>
              <w:rPr>
                <w:rFonts w:ascii="Arial" w:eastAsia="Times New Roman" w:hAnsi="Arial" w:cs="Arial"/>
                <w:color w:val="000000"/>
                <w:sz w:val="16"/>
                <w:szCs w:val="16"/>
                <w:lang w:eastAsia="pt-BR"/>
              </w:rPr>
            </w:pPr>
            <w:r w:rsidRPr="00DA46DF">
              <w:rPr>
                <w:rFonts w:ascii="Arial" w:eastAsia="Times New Roman" w:hAnsi="Arial" w:cs="Arial"/>
                <w:color w:val="000000"/>
                <w:sz w:val="16"/>
                <w:szCs w:val="16"/>
                <w:lang w:eastAsia="pt-BR"/>
              </w:rPr>
              <w:t xml:space="preserve">Aquisição de materiais dos materiais incluídos na portaria 2723/2014 para as Clínicas do Curso de Fisioterapia da Unioeste </w:t>
            </w:r>
            <w:r w:rsidRPr="00885B3B">
              <w:rPr>
                <w:rFonts w:ascii="Arial" w:eastAsia="Times New Roman" w:hAnsi="Arial" w:cs="Arial"/>
                <w:i/>
                <w:color w:val="000000"/>
                <w:sz w:val="16"/>
                <w:szCs w:val="16"/>
                <w:lang w:eastAsia="pt-BR"/>
              </w:rPr>
              <w:t>Campus</w:t>
            </w:r>
            <w:r w:rsidRPr="00DA46DF">
              <w:rPr>
                <w:rFonts w:ascii="Arial" w:eastAsia="Times New Roman" w:hAnsi="Arial" w:cs="Arial"/>
                <w:color w:val="000000"/>
                <w:sz w:val="16"/>
                <w:szCs w:val="16"/>
                <w:lang w:eastAsia="pt-BR"/>
              </w:rPr>
              <w:t xml:space="preserve"> de Cascavel.</w:t>
            </w:r>
          </w:p>
        </w:tc>
        <w:tc>
          <w:tcPr>
            <w:tcW w:w="1412" w:type="dxa"/>
            <w:shd w:val="clear" w:color="auto" w:fill="auto"/>
            <w:vAlign w:val="center"/>
            <w:hideMark/>
          </w:tcPr>
          <w:p w:rsidR="00DA46DF" w:rsidRPr="00482D3C" w:rsidRDefault="00DA46DF" w:rsidP="0085419D">
            <w:pPr>
              <w:jc w:val="center"/>
              <w:rPr>
                <w:rFonts w:ascii="Arial" w:eastAsia="Times New Roman" w:hAnsi="Arial" w:cs="Arial"/>
                <w:bCs/>
                <w:sz w:val="16"/>
                <w:szCs w:val="16"/>
                <w:lang w:eastAsia="pt-BR"/>
              </w:rPr>
            </w:pPr>
            <w:r w:rsidRPr="00482D3C">
              <w:rPr>
                <w:rFonts w:ascii="Arial" w:eastAsia="Times New Roman" w:hAnsi="Arial" w:cs="Arial"/>
                <w:bCs/>
                <w:sz w:val="16"/>
                <w:szCs w:val="16"/>
                <w:lang w:eastAsia="pt-BR"/>
              </w:rPr>
              <w:t>Homologada</w:t>
            </w:r>
          </w:p>
        </w:tc>
      </w:tr>
      <w:tr w:rsidR="00DA46DF" w:rsidRPr="00DA46DF" w:rsidTr="0085419D">
        <w:trPr>
          <w:trHeight w:val="450"/>
        </w:trPr>
        <w:tc>
          <w:tcPr>
            <w:tcW w:w="1134" w:type="dxa"/>
            <w:shd w:val="clear" w:color="auto" w:fill="auto"/>
            <w:vAlign w:val="center"/>
            <w:hideMark/>
          </w:tcPr>
          <w:p w:rsidR="00DA46DF" w:rsidRPr="00DA46DF" w:rsidRDefault="00DA46DF" w:rsidP="0085419D">
            <w:pPr>
              <w:jc w:val="center"/>
              <w:rPr>
                <w:rFonts w:ascii="Arial" w:eastAsia="Times New Roman" w:hAnsi="Arial" w:cs="Arial"/>
                <w:sz w:val="16"/>
                <w:szCs w:val="16"/>
                <w:lang w:eastAsia="pt-BR"/>
              </w:rPr>
            </w:pPr>
            <w:r w:rsidRPr="00DA46DF">
              <w:rPr>
                <w:rFonts w:ascii="Arial" w:eastAsia="Times New Roman" w:hAnsi="Arial" w:cs="Arial"/>
                <w:sz w:val="16"/>
                <w:szCs w:val="16"/>
                <w:lang w:eastAsia="pt-BR"/>
              </w:rPr>
              <w:t>PP 04 2015</w:t>
            </w:r>
          </w:p>
        </w:tc>
        <w:tc>
          <w:tcPr>
            <w:tcW w:w="1134" w:type="dxa"/>
            <w:shd w:val="clear" w:color="auto" w:fill="auto"/>
            <w:vAlign w:val="center"/>
            <w:hideMark/>
          </w:tcPr>
          <w:p w:rsidR="00DA46DF" w:rsidRPr="00DA46DF" w:rsidRDefault="00DA46DF" w:rsidP="0085419D">
            <w:pPr>
              <w:jc w:val="center"/>
              <w:rPr>
                <w:rFonts w:ascii="Arial" w:eastAsia="Times New Roman" w:hAnsi="Arial" w:cs="Arial"/>
                <w:sz w:val="16"/>
                <w:szCs w:val="16"/>
                <w:lang w:eastAsia="pt-BR"/>
              </w:rPr>
            </w:pPr>
            <w:r w:rsidRPr="00DA46DF">
              <w:rPr>
                <w:rFonts w:ascii="Arial" w:eastAsia="Times New Roman" w:hAnsi="Arial" w:cs="Arial"/>
                <w:sz w:val="16"/>
                <w:szCs w:val="16"/>
                <w:lang w:eastAsia="pt-BR"/>
              </w:rPr>
              <w:t>04 2015</w:t>
            </w:r>
          </w:p>
        </w:tc>
        <w:tc>
          <w:tcPr>
            <w:tcW w:w="6521" w:type="dxa"/>
            <w:shd w:val="clear" w:color="auto" w:fill="auto"/>
            <w:vAlign w:val="center"/>
            <w:hideMark/>
          </w:tcPr>
          <w:p w:rsidR="00DA46DF" w:rsidRPr="00DA46DF" w:rsidRDefault="00DA46DF" w:rsidP="0085419D">
            <w:pPr>
              <w:jc w:val="center"/>
              <w:rPr>
                <w:rFonts w:ascii="Arial" w:eastAsia="Times New Roman" w:hAnsi="Arial" w:cs="Arial"/>
                <w:color w:val="000000"/>
                <w:sz w:val="16"/>
                <w:szCs w:val="16"/>
                <w:lang w:eastAsia="pt-BR"/>
              </w:rPr>
            </w:pPr>
            <w:r w:rsidRPr="00DA46DF">
              <w:rPr>
                <w:rFonts w:ascii="Arial" w:eastAsia="Times New Roman" w:hAnsi="Arial" w:cs="Arial"/>
                <w:color w:val="000000"/>
                <w:sz w:val="16"/>
                <w:szCs w:val="16"/>
                <w:lang w:eastAsia="pt-BR"/>
              </w:rPr>
              <w:t xml:space="preserve">Registro de preços de “Serviço de Pavimentação com material incluso”, para a Unioeste </w:t>
            </w:r>
            <w:r w:rsidRPr="00885B3B">
              <w:rPr>
                <w:rFonts w:ascii="Arial" w:eastAsia="Times New Roman" w:hAnsi="Arial" w:cs="Arial"/>
                <w:i/>
                <w:color w:val="000000"/>
                <w:sz w:val="16"/>
                <w:szCs w:val="16"/>
                <w:lang w:eastAsia="pt-BR"/>
              </w:rPr>
              <w:t>Campus</w:t>
            </w:r>
            <w:r w:rsidRPr="00DA46DF">
              <w:rPr>
                <w:rFonts w:ascii="Arial" w:eastAsia="Times New Roman" w:hAnsi="Arial" w:cs="Arial"/>
                <w:color w:val="000000"/>
                <w:sz w:val="16"/>
                <w:szCs w:val="16"/>
                <w:lang w:eastAsia="pt-BR"/>
              </w:rPr>
              <w:t xml:space="preserve"> de Cascavel.</w:t>
            </w:r>
          </w:p>
        </w:tc>
        <w:tc>
          <w:tcPr>
            <w:tcW w:w="1412" w:type="dxa"/>
            <w:shd w:val="clear" w:color="auto" w:fill="auto"/>
            <w:vAlign w:val="center"/>
            <w:hideMark/>
          </w:tcPr>
          <w:p w:rsidR="00DA46DF" w:rsidRPr="00482D3C" w:rsidRDefault="00DA46DF" w:rsidP="0085419D">
            <w:pPr>
              <w:jc w:val="center"/>
              <w:rPr>
                <w:rFonts w:ascii="Arial" w:eastAsia="Times New Roman" w:hAnsi="Arial" w:cs="Arial"/>
                <w:bCs/>
                <w:sz w:val="16"/>
                <w:szCs w:val="16"/>
                <w:lang w:eastAsia="pt-BR"/>
              </w:rPr>
            </w:pPr>
            <w:r w:rsidRPr="00482D3C">
              <w:rPr>
                <w:rFonts w:ascii="Arial" w:eastAsia="Times New Roman" w:hAnsi="Arial" w:cs="Arial"/>
                <w:bCs/>
                <w:sz w:val="16"/>
                <w:szCs w:val="16"/>
                <w:lang w:eastAsia="pt-BR"/>
              </w:rPr>
              <w:t>Homologada</w:t>
            </w:r>
          </w:p>
        </w:tc>
      </w:tr>
      <w:tr w:rsidR="00DA46DF" w:rsidRPr="00DA46DF" w:rsidTr="0085419D">
        <w:trPr>
          <w:trHeight w:val="675"/>
        </w:trPr>
        <w:tc>
          <w:tcPr>
            <w:tcW w:w="1134" w:type="dxa"/>
            <w:shd w:val="clear" w:color="auto" w:fill="auto"/>
            <w:vAlign w:val="center"/>
            <w:hideMark/>
          </w:tcPr>
          <w:p w:rsidR="00DA46DF" w:rsidRPr="00DA46DF" w:rsidRDefault="00DA46DF" w:rsidP="0085419D">
            <w:pPr>
              <w:jc w:val="center"/>
              <w:rPr>
                <w:rFonts w:ascii="Arial" w:eastAsia="Times New Roman" w:hAnsi="Arial" w:cs="Arial"/>
                <w:sz w:val="16"/>
                <w:szCs w:val="16"/>
                <w:lang w:eastAsia="pt-BR"/>
              </w:rPr>
            </w:pPr>
            <w:r w:rsidRPr="00DA46DF">
              <w:rPr>
                <w:rFonts w:ascii="Arial" w:eastAsia="Times New Roman" w:hAnsi="Arial" w:cs="Arial"/>
                <w:sz w:val="16"/>
                <w:szCs w:val="16"/>
                <w:lang w:eastAsia="pt-BR"/>
              </w:rPr>
              <w:t>PP 05 2015</w:t>
            </w:r>
          </w:p>
        </w:tc>
        <w:tc>
          <w:tcPr>
            <w:tcW w:w="1134" w:type="dxa"/>
            <w:shd w:val="clear" w:color="auto" w:fill="auto"/>
            <w:noWrap/>
            <w:vAlign w:val="center"/>
            <w:hideMark/>
          </w:tcPr>
          <w:p w:rsidR="00DA46DF" w:rsidRPr="00DA46DF" w:rsidRDefault="00DA46DF" w:rsidP="0085419D">
            <w:pPr>
              <w:jc w:val="center"/>
              <w:rPr>
                <w:rFonts w:ascii="Arial" w:eastAsia="Times New Roman" w:hAnsi="Arial" w:cs="Arial"/>
                <w:sz w:val="16"/>
                <w:szCs w:val="16"/>
                <w:lang w:eastAsia="pt-BR"/>
              </w:rPr>
            </w:pPr>
            <w:r w:rsidRPr="00DA46DF">
              <w:rPr>
                <w:rFonts w:ascii="Arial" w:eastAsia="Times New Roman" w:hAnsi="Arial" w:cs="Arial"/>
                <w:sz w:val="16"/>
                <w:szCs w:val="16"/>
                <w:lang w:eastAsia="pt-BR"/>
              </w:rPr>
              <w:t>13 2015</w:t>
            </w:r>
          </w:p>
        </w:tc>
        <w:tc>
          <w:tcPr>
            <w:tcW w:w="6521" w:type="dxa"/>
            <w:shd w:val="clear" w:color="auto" w:fill="auto"/>
            <w:vAlign w:val="center"/>
            <w:hideMark/>
          </w:tcPr>
          <w:p w:rsidR="00DA46DF" w:rsidRPr="00DA46DF" w:rsidRDefault="00DA46DF" w:rsidP="0085419D">
            <w:pPr>
              <w:jc w:val="center"/>
              <w:rPr>
                <w:rFonts w:ascii="Arial" w:eastAsia="Times New Roman" w:hAnsi="Arial" w:cs="Arial"/>
                <w:color w:val="000000"/>
                <w:sz w:val="16"/>
                <w:szCs w:val="16"/>
                <w:lang w:eastAsia="pt-BR"/>
              </w:rPr>
            </w:pPr>
            <w:r w:rsidRPr="00DA46DF">
              <w:rPr>
                <w:rFonts w:ascii="Arial" w:eastAsia="Times New Roman" w:hAnsi="Arial" w:cs="Arial"/>
                <w:color w:val="000000"/>
                <w:sz w:val="16"/>
                <w:szCs w:val="16"/>
                <w:lang w:eastAsia="pt-BR"/>
              </w:rPr>
              <w:t xml:space="preserve">“Registro de Preços” de Peças e Serviços, no atendimento de Manutenção e Conserto de Ar-condicionado, para a Unioeste </w:t>
            </w:r>
            <w:r w:rsidRPr="00885B3B">
              <w:rPr>
                <w:rFonts w:ascii="Arial" w:eastAsia="Times New Roman" w:hAnsi="Arial" w:cs="Arial"/>
                <w:i/>
                <w:color w:val="000000"/>
                <w:sz w:val="16"/>
                <w:szCs w:val="16"/>
                <w:lang w:eastAsia="pt-BR"/>
              </w:rPr>
              <w:t>Campus</w:t>
            </w:r>
            <w:r w:rsidRPr="00DA46DF">
              <w:rPr>
                <w:rFonts w:ascii="Arial" w:eastAsia="Times New Roman" w:hAnsi="Arial" w:cs="Arial"/>
                <w:color w:val="000000"/>
                <w:sz w:val="16"/>
                <w:szCs w:val="16"/>
                <w:lang w:eastAsia="pt-BR"/>
              </w:rPr>
              <w:t xml:space="preserve"> de Cascavel.</w:t>
            </w:r>
          </w:p>
        </w:tc>
        <w:tc>
          <w:tcPr>
            <w:tcW w:w="1412" w:type="dxa"/>
            <w:shd w:val="clear" w:color="auto" w:fill="auto"/>
            <w:vAlign w:val="center"/>
            <w:hideMark/>
          </w:tcPr>
          <w:p w:rsidR="00DA46DF" w:rsidRPr="00482D3C" w:rsidRDefault="00DA46DF" w:rsidP="0085419D">
            <w:pPr>
              <w:jc w:val="center"/>
              <w:rPr>
                <w:rFonts w:ascii="Arial" w:eastAsia="Times New Roman" w:hAnsi="Arial" w:cs="Arial"/>
                <w:bCs/>
                <w:sz w:val="16"/>
                <w:szCs w:val="16"/>
                <w:lang w:eastAsia="pt-BR"/>
              </w:rPr>
            </w:pPr>
            <w:r w:rsidRPr="00482D3C">
              <w:rPr>
                <w:rFonts w:ascii="Arial" w:eastAsia="Times New Roman" w:hAnsi="Arial" w:cs="Arial"/>
                <w:bCs/>
                <w:sz w:val="16"/>
                <w:szCs w:val="16"/>
                <w:lang w:eastAsia="pt-BR"/>
              </w:rPr>
              <w:t>Homologada</w:t>
            </w:r>
          </w:p>
        </w:tc>
      </w:tr>
      <w:tr w:rsidR="00DA46DF" w:rsidRPr="00DA46DF" w:rsidTr="0085419D">
        <w:trPr>
          <w:trHeight w:val="675"/>
        </w:trPr>
        <w:tc>
          <w:tcPr>
            <w:tcW w:w="1134" w:type="dxa"/>
            <w:shd w:val="clear" w:color="auto" w:fill="auto"/>
            <w:vAlign w:val="center"/>
            <w:hideMark/>
          </w:tcPr>
          <w:p w:rsidR="00DA46DF" w:rsidRPr="00DA46DF" w:rsidRDefault="00DA46DF" w:rsidP="0085419D">
            <w:pPr>
              <w:jc w:val="center"/>
              <w:rPr>
                <w:rFonts w:ascii="Arial" w:eastAsia="Times New Roman" w:hAnsi="Arial" w:cs="Arial"/>
                <w:sz w:val="16"/>
                <w:szCs w:val="16"/>
                <w:lang w:eastAsia="pt-BR"/>
              </w:rPr>
            </w:pPr>
            <w:r w:rsidRPr="00DA46DF">
              <w:rPr>
                <w:rFonts w:ascii="Arial" w:eastAsia="Times New Roman" w:hAnsi="Arial" w:cs="Arial"/>
                <w:sz w:val="16"/>
                <w:szCs w:val="16"/>
                <w:lang w:eastAsia="pt-BR"/>
              </w:rPr>
              <w:t>PP 06 2015</w:t>
            </w:r>
          </w:p>
        </w:tc>
        <w:tc>
          <w:tcPr>
            <w:tcW w:w="1134" w:type="dxa"/>
            <w:shd w:val="clear" w:color="auto" w:fill="auto"/>
            <w:vAlign w:val="center"/>
            <w:hideMark/>
          </w:tcPr>
          <w:p w:rsidR="00DA46DF" w:rsidRPr="00885B3B" w:rsidRDefault="00DA46DF" w:rsidP="0085419D">
            <w:pPr>
              <w:jc w:val="center"/>
              <w:rPr>
                <w:rFonts w:ascii="Arial" w:eastAsia="Times New Roman" w:hAnsi="Arial" w:cs="Arial"/>
                <w:sz w:val="16"/>
                <w:szCs w:val="16"/>
                <w:lang w:eastAsia="pt-BR"/>
              </w:rPr>
            </w:pPr>
            <w:r w:rsidRPr="00885B3B">
              <w:rPr>
                <w:rFonts w:ascii="Arial" w:eastAsia="Times New Roman" w:hAnsi="Arial" w:cs="Arial"/>
                <w:sz w:val="16"/>
                <w:szCs w:val="16"/>
                <w:lang w:eastAsia="pt-BR"/>
              </w:rPr>
              <w:t>06 2015</w:t>
            </w:r>
          </w:p>
        </w:tc>
        <w:tc>
          <w:tcPr>
            <w:tcW w:w="6521" w:type="dxa"/>
            <w:shd w:val="clear" w:color="auto" w:fill="auto"/>
            <w:vAlign w:val="center"/>
            <w:hideMark/>
          </w:tcPr>
          <w:p w:rsidR="00DA46DF" w:rsidRPr="00885B3B" w:rsidRDefault="00DA46DF" w:rsidP="0085419D">
            <w:pPr>
              <w:jc w:val="center"/>
              <w:rPr>
                <w:rFonts w:ascii="Arial" w:eastAsia="Times New Roman" w:hAnsi="Arial" w:cs="Arial"/>
                <w:color w:val="000000"/>
                <w:sz w:val="16"/>
                <w:szCs w:val="16"/>
                <w:lang w:eastAsia="pt-BR"/>
              </w:rPr>
            </w:pPr>
            <w:r w:rsidRPr="00885B3B">
              <w:rPr>
                <w:rFonts w:ascii="Arial" w:eastAsia="Times New Roman" w:hAnsi="Arial" w:cs="Arial"/>
                <w:bCs/>
                <w:color w:val="000000"/>
                <w:sz w:val="16"/>
                <w:szCs w:val="16"/>
                <w:lang w:eastAsia="pt-BR"/>
              </w:rPr>
              <w:t>Registro de Preços</w:t>
            </w:r>
            <w:r w:rsidR="00885B3B" w:rsidRPr="00885B3B">
              <w:rPr>
                <w:rFonts w:ascii="Arial" w:eastAsia="Times New Roman" w:hAnsi="Arial" w:cs="Arial"/>
                <w:bCs/>
                <w:color w:val="000000"/>
                <w:sz w:val="16"/>
                <w:szCs w:val="16"/>
                <w:lang w:eastAsia="pt-BR"/>
              </w:rPr>
              <w:t xml:space="preserve"> </w:t>
            </w:r>
            <w:r w:rsidRPr="00885B3B">
              <w:rPr>
                <w:rFonts w:ascii="Arial" w:eastAsia="Times New Roman" w:hAnsi="Arial" w:cs="Arial"/>
                <w:color w:val="000000"/>
                <w:sz w:val="16"/>
                <w:szCs w:val="16"/>
                <w:lang w:eastAsia="pt-BR"/>
              </w:rPr>
              <w:t xml:space="preserve">de “Material de Consumo para os Laboratórios e Clínicas da Área da Saúde, e Materiais Específicos para as Clínicas de Odontologia”, do Curso de Odontologia da Unioeste </w:t>
            </w:r>
            <w:r w:rsidRPr="00885B3B">
              <w:rPr>
                <w:rFonts w:ascii="Arial" w:eastAsia="Times New Roman" w:hAnsi="Arial" w:cs="Arial"/>
                <w:i/>
                <w:color w:val="000000"/>
                <w:sz w:val="16"/>
                <w:szCs w:val="16"/>
                <w:lang w:eastAsia="pt-BR"/>
              </w:rPr>
              <w:t>Campus</w:t>
            </w:r>
            <w:r w:rsidRPr="00885B3B">
              <w:rPr>
                <w:rFonts w:ascii="Arial" w:eastAsia="Times New Roman" w:hAnsi="Arial" w:cs="Arial"/>
                <w:color w:val="000000"/>
                <w:sz w:val="16"/>
                <w:szCs w:val="16"/>
                <w:lang w:eastAsia="pt-BR"/>
              </w:rPr>
              <w:t xml:space="preserve"> de Cascavel.</w:t>
            </w:r>
          </w:p>
        </w:tc>
        <w:tc>
          <w:tcPr>
            <w:tcW w:w="1412" w:type="dxa"/>
            <w:shd w:val="clear" w:color="auto" w:fill="auto"/>
            <w:vAlign w:val="center"/>
            <w:hideMark/>
          </w:tcPr>
          <w:p w:rsidR="00DA46DF" w:rsidRPr="00482D3C" w:rsidRDefault="00DA46DF" w:rsidP="0085419D">
            <w:pPr>
              <w:jc w:val="center"/>
              <w:rPr>
                <w:rFonts w:ascii="Arial" w:eastAsia="Times New Roman" w:hAnsi="Arial" w:cs="Arial"/>
                <w:bCs/>
                <w:sz w:val="16"/>
                <w:szCs w:val="16"/>
                <w:lang w:eastAsia="pt-BR"/>
              </w:rPr>
            </w:pPr>
            <w:r w:rsidRPr="00482D3C">
              <w:rPr>
                <w:rFonts w:ascii="Arial" w:eastAsia="Times New Roman" w:hAnsi="Arial" w:cs="Arial"/>
                <w:bCs/>
                <w:sz w:val="16"/>
                <w:szCs w:val="16"/>
                <w:lang w:eastAsia="pt-BR"/>
              </w:rPr>
              <w:t>Homologada</w:t>
            </w:r>
          </w:p>
        </w:tc>
      </w:tr>
      <w:tr w:rsidR="00DA46DF" w:rsidRPr="00DA46DF" w:rsidTr="0085419D">
        <w:trPr>
          <w:trHeight w:val="675"/>
        </w:trPr>
        <w:tc>
          <w:tcPr>
            <w:tcW w:w="1134" w:type="dxa"/>
            <w:shd w:val="clear" w:color="auto" w:fill="auto"/>
            <w:vAlign w:val="center"/>
            <w:hideMark/>
          </w:tcPr>
          <w:p w:rsidR="00DA46DF" w:rsidRPr="00DA46DF" w:rsidRDefault="00DA46DF" w:rsidP="0085419D">
            <w:pPr>
              <w:jc w:val="center"/>
              <w:rPr>
                <w:rFonts w:ascii="Arial" w:eastAsia="Times New Roman" w:hAnsi="Arial" w:cs="Arial"/>
                <w:sz w:val="16"/>
                <w:szCs w:val="16"/>
                <w:lang w:eastAsia="pt-BR"/>
              </w:rPr>
            </w:pPr>
            <w:r w:rsidRPr="00DA46DF">
              <w:rPr>
                <w:rFonts w:ascii="Arial" w:eastAsia="Times New Roman" w:hAnsi="Arial" w:cs="Arial"/>
                <w:sz w:val="16"/>
                <w:szCs w:val="16"/>
                <w:lang w:eastAsia="pt-BR"/>
              </w:rPr>
              <w:t>PP 07 2015</w:t>
            </w:r>
          </w:p>
        </w:tc>
        <w:tc>
          <w:tcPr>
            <w:tcW w:w="1134" w:type="dxa"/>
            <w:shd w:val="clear" w:color="auto" w:fill="auto"/>
            <w:vAlign w:val="center"/>
            <w:hideMark/>
          </w:tcPr>
          <w:p w:rsidR="00DA46DF" w:rsidRPr="00DA46DF" w:rsidRDefault="00DA46DF" w:rsidP="0085419D">
            <w:pPr>
              <w:jc w:val="center"/>
              <w:rPr>
                <w:rFonts w:ascii="Arial" w:eastAsia="Times New Roman" w:hAnsi="Arial" w:cs="Arial"/>
                <w:sz w:val="16"/>
                <w:szCs w:val="16"/>
                <w:lang w:eastAsia="pt-BR"/>
              </w:rPr>
            </w:pPr>
            <w:r w:rsidRPr="00DA46DF">
              <w:rPr>
                <w:rFonts w:ascii="Arial" w:eastAsia="Times New Roman" w:hAnsi="Arial" w:cs="Arial"/>
                <w:sz w:val="16"/>
                <w:szCs w:val="16"/>
                <w:lang w:eastAsia="pt-BR"/>
              </w:rPr>
              <w:t>15 2015</w:t>
            </w:r>
          </w:p>
        </w:tc>
        <w:tc>
          <w:tcPr>
            <w:tcW w:w="6521" w:type="dxa"/>
            <w:shd w:val="clear" w:color="auto" w:fill="auto"/>
            <w:vAlign w:val="center"/>
            <w:hideMark/>
          </w:tcPr>
          <w:p w:rsidR="00DA46DF" w:rsidRPr="00DA46DF" w:rsidRDefault="00DA46DF" w:rsidP="0085419D">
            <w:pPr>
              <w:jc w:val="center"/>
              <w:rPr>
                <w:rFonts w:ascii="Arial" w:eastAsia="Times New Roman" w:hAnsi="Arial" w:cs="Arial"/>
                <w:color w:val="000000"/>
                <w:sz w:val="16"/>
                <w:szCs w:val="16"/>
                <w:lang w:eastAsia="pt-BR"/>
              </w:rPr>
            </w:pPr>
            <w:r w:rsidRPr="00DA46DF">
              <w:rPr>
                <w:rFonts w:ascii="Arial" w:eastAsia="Times New Roman" w:hAnsi="Arial" w:cs="Arial"/>
                <w:color w:val="000000"/>
                <w:sz w:val="16"/>
                <w:szCs w:val="16"/>
                <w:lang w:eastAsia="pt-BR"/>
              </w:rPr>
              <w:t xml:space="preserve">“Aquisição de Órtese e Prótese, e “Meios Auxiliares de Locomoção” para atender o Centro de Reabilitação Física, da Unioeste </w:t>
            </w:r>
            <w:r w:rsidRPr="00885B3B">
              <w:rPr>
                <w:rFonts w:ascii="Arial" w:eastAsia="Times New Roman" w:hAnsi="Arial" w:cs="Arial"/>
                <w:i/>
                <w:color w:val="000000"/>
                <w:sz w:val="16"/>
                <w:szCs w:val="16"/>
                <w:lang w:eastAsia="pt-BR"/>
              </w:rPr>
              <w:t>Campus</w:t>
            </w:r>
            <w:r w:rsidRPr="00DA46DF">
              <w:rPr>
                <w:rFonts w:ascii="Arial" w:eastAsia="Times New Roman" w:hAnsi="Arial" w:cs="Arial"/>
                <w:color w:val="000000"/>
                <w:sz w:val="16"/>
                <w:szCs w:val="16"/>
                <w:lang w:eastAsia="pt-BR"/>
              </w:rPr>
              <w:t xml:space="preserve"> de Cascavel.</w:t>
            </w:r>
          </w:p>
        </w:tc>
        <w:tc>
          <w:tcPr>
            <w:tcW w:w="1412" w:type="dxa"/>
            <w:shd w:val="clear" w:color="auto" w:fill="auto"/>
            <w:vAlign w:val="center"/>
            <w:hideMark/>
          </w:tcPr>
          <w:p w:rsidR="00DA46DF" w:rsidRPr="00482D3C" w:rsidRDefault="00DA46DF" w:rsidP="0085419D">
            <w:pPr>
              <w:jc w:val="center"/>
              <w:rPr>
                <w:rFonts w:ascii="Arial" w:eastAsia="Times New Roman" w:hAnsi="Arial" w:cs="Arial"/>
                <w:bCs/>
                <w:sz w:val="16"/>
                <w:szCs w:val="16"/>
                <w:lang w:eastAsia="pt-BR"/>
              </w:rPr>
            </w:pPr>
            <w:r w:rsidRPr="00482D3C">
              <w:rPr>
                <w:rFonts w:ascii="Arial" w:eastAsia="Times New Roman" w:hAnsi="Arial" w:cs="Arial"/>
                <w:bCs/>
                <w:sz w:val="16"/>
                <w:szCs w:val="16"/>
                <w:lang w:eastAsia="pt-BR"/>
              </w:rPr>
              <w:t>Homologada</w:t>
            </w:r>
          </w:p>
        </w:tc>
      </w:tr>
      <w:tr w:rsidR="00DA46DF" w:rsidRPr="00DA46DF" w:rsidTr="0085419D">
        <w:trPr>
          <w:trHeight w:val="675"/>
        </w:trPr>
        <w:tc>
          <w:tcPr>
            <w:tcW w:w="1134" w:type="dxa"/>
            <w:shd w:val="clear" w:color="auto" w:fill="auto"/>
            <w:vAlign w:val="center"/>
            <w:hideMark/>
          </w:tcPr>
          <w:p w:rsidR="00DA46DF" w:rsidRPr="00DA46DF" w:rsidRDefault="00DA46DF" w:rsidP="0085419D">
            <w:pPr>
              <w:jc w:val="center"/>
              <w:rPr>
                <w:rFonts w:ascii="Arial" w:eastAsia="Times New Roman" w:hAnsi="Arial" w:cs="Arial"/>
                <w:sz w:val="16"/>
                <w:szCs w:val="16"/>
                <w:lang w:eastAsia="pt-BR"/>
              </w:rPr>
            </w:pPr>
            <w:r w:rsidRPr="00DA46DF">
              <w:rPr>
                <w:rFonts w:ascii="Arial" w:eastAsia="Times New Roman" w:hAnsi="Arial" w:cs="Arial"/>
                <w:sz w:val="16"/>
                <w:szCs w:val="16"/>
                <w:lang w:eastAsia="pt-BR"/>
              </w:rPr>
              <w:t>PP 08 2015</w:t>
            </w:r>
          </w:p>
        </w:tc>
        <w:tc>
          <w:tcPr>
            <w:tcW w:w="1134" w:type="dxa"/>
            <w:shd w:val="clear" w:color="auto" w:fill="auto"/>
            <w:vAlign w:val="center"/>
            <w:hideMark/>
          </w:tcPr>
          <w:p w:rsidR="00DA46DF" w:rsidRPr="00DA46DF" w:rsidRDefault="00DA46DF" w:rsidP="0085419D">
            <w:pPr>
              <w:jc w:val="center"/>
              <w:rPr>
                <w:rFonts w:ascii="Arial" w:eastAsia="Times New Roman" w:hAnsi="Arial" w:cs="Arial"/>
                <w:sz w:val="16"/>
                <w:szCs w:val="16"/>
                <w:lang w:eastAsia="pt-BR"/>
              </w:rPr>
            </w:pPr>
            <w:r w:rsidRPr="00DA46DF">
              <w:rPr>
                <w:rFonts w:ascii="Arial" w:eastAsia="Times New Roman" w:hAnsi="Arial" w:cs="Arial"/>
                <w:sz w:val="16"/>
                <w:szCs w:val="16"/>
                <w:lang w:eastAsia="pt-BR"/>
              </w:rPr>
              <w:t>03 2015</w:t>
            </w:r>
          </w:p>
        </w:tc>
        <w:tc>
          <w:tcPr>
            <w:tcW w:w="6521" w:type="dxa"/>
            <w:shd w:val="clear" w:color="auto" w:fill="auto"/>
            <w:vAlign w:val="center"/>
            <w:hideMark/>
          </w:tcPr>
          <w:p w:rsidR="00DA46DF" w:rsidRPr="00DA46DF" w:rsidRDefault="00DA46DF" w:rsidP="0085419D">
            <w:pPr>
              <w:jc w:val="center"/>
              <w:rPr>
                <w:rFonts w:ascii="Arial" w:eastAsia="Times New Roman" w:hAnsi="Arial" w:cs="Arial"/>
                <w:color w:val="000000"/>
                <w:sz w:val="16"/>
                <w:szCs w:val="16"/>
                <w:lang w:eastAsia="pt-BR"/>
              </w:rPr>
            </w:pPr>
            <w:r w:rsidRPr="00DA46DF">
              <w:rPr>
                <w:rFonts w:ascii="Arial" w:eastAsia="Times New Roman" w:hAnsi="Arial" w:cs="Arial"/>
                <w:color w:val="000000"/>
                <w:sz w:val="16"/>
                <w:szCs w:val="16"/>
                <w:lang w:eastAsia="pt-BR"/>
              </w:rPr>
              <w:t>“Registro de Preços” para eventual aquisição de MEDICAMENTOS DE A-Z DA LINHA FARMA e DERMOCOSMÉTICOS E PERFUMARIA, para suprimentos do estoque da Farmácia Escola UNIOESTE Farma.</w:t>
            </w:r>
          </w:p>
        </w:tc>
        <w:tc>
          <w:tcPr>
            <w:tcW w:w="1412" w:type="dxa"/>
            <w:shd w:val="clear" w:color="auto" w:fill="auto"/>
            <w:vAlign w:val="center"/>
            <w:hideMark/>
          </w:tcPr>
          <w:p w:rsidR="00DA46DF" w:rsidRPr="00482D3C" w:rsidRDefault="00DA46DF" w:rsidP="0085419D">
            <w:pPr>
              <w:jc w:val="center"/>
              <w:rPr>
                <w:rFonts w:ascii="Arial" w:eastAsia="Times New Roman" w:hAnsi="Arial" w:cs="Arial"/>
                <w:bCs/>
                <w:sz w:val="16"/>
                <w:szCs w:val="16"/>
                <w:lang w:eastAsia="pt-BR"/>
              </w:rPr>
            </w:pPr>
            <w:r w:rsidRPr="00482D3C">
              <w:rPr>
                <w:rFonts w:ascii="Arial" w:eastAsia="Times New Roman" w:hAnsi="Arial" w:cs="Arial"/>
                <w:bCs/>
                <w:sz w:val="16"/>
                <w:szCs w:val="16"/>
                <w:lang w:eastAsia="pt-BR"/>
              </w:rPr>
              <w:t>Deserto</w:t>
            </w:r>
          </w:p>
        </w:tc>
      </w:tr>
      <w:tr w:rsidR="00DA46DF" w:rsidRPr="00DA46DF" w:rsidTr="0085419D">
        <w:trPr>
          <w:trHeight w:val="900"/>
        </w:trPr>
        <w:tc>
          <w:tcPr>
            <w:tcW w:w="1134" w:type="dxa"/>
            <w:shd w:val="clear" w:color="auto" w:fill="auto"/>
            <w:vAlign w:val="center"/>
            <w:hideMark/>
          </w:tcPr>
          <w:p w:rsidR="00DA46DF" w:rsidRPr="00DA46DF" w:rsidRDefault="00DA46DF" w:rsidP="0085419D">
            <w:pPr>
              <w:jc w:val="center"/>
              <w:rPr>
                <w:rFonts w:ascii="Arial" w:eastAsia="Times New Roman" w:hAnsi="Arial" w:cs="Arial"/>
                <w:sz w:val="16"/>
                <w:szCs w:val="16"/>
                <w:lang w:eastAsia="pt-BR"/>
              </w:rPr>
            </w:pPr>
            <w:r w:rsidRPr="00DA46DF">
              <w:rPr>
                <w:rFonts w:ascii="Arial" w:eastAsia="Times New Roman" w:hAnsi="Arial" w:cs="Arial"/>
                <w:sz w:val="16"/>
                <w:szCs w:val="16"/>
                <w:lang w:eastAsia="pt-BR"/>
              </w:rPr>
              <w:t>PP 09 2015</w:t>
            </w:r>
          </w:p>
        </w:tc>
        <w:tc>
          <w:tcPr>
            <w:tcW w:w="1134" w:type="dxa"/>
            <w:shd w:val="clear" w:color="auto" w:fill="auto"/>
            <w:vAlign w:val="center"/>
            <w:hideMark/>
          </w:tcPr>
          <w:p w:rsidR="00DA46DF" w:rsidRPr="00DA46DF" w:rsidRDefault="00DA46DF" w:rsidP="0085419D">
            <w:pPr>
              <w:jc w:val="center"/>
              <w:rPr>
                <w:rFonts w:ascii="Arial" w:eastAsia="Times New Roman" w:hAnsi="Arial" w:cs="Arial"/>
                <w:sz w:val="16"/>
                <w:szCs w:val="16"/>
                <w:lang w:eastAsia="pt-BR"/>
              </w:rPr>
            </w:pPr>
            <w:r w:rsidRPr="00DA46DF">
              <w:rPr>
                <w:rFonts w:ascii="Arial" w:eastAsia="Times New Roman" w:hAnsi="Arial" w:cs="Arial"/>
                <w:sz w:val="16"/>
                <w:szCs w:val="16"/>
                <w:lang w:eastAsia="pt-BR"/>
              </w:rPr>
              <w:t>21 2015</w:t>
            </w:r>
          </w:p>
        </w:tc>
        <w:tc>
          <w:tcPr>
            <w:tcW w:w="6521" w:type="dxa"/>
            <w:shd w:val="clear" w:color="auto" w:fill="auto"/>
            <w:noWrap/>
            <w:vAlign w:val="center"/>
            <w:hideMark/>
          </w:tcPr>
          <w:p w:rsidR="00DA46DF" w:rsidRPr="00DA46DF" w:rsidRDefault="00DA46DF" w:rsidP="0085419D">
            <w:pPr>
              <w:jc w:val="center"/>
              <w:rPr>
                <w:rFonts w:ascii="Arial" w:eastAsia="Times New Roman" w:hAnsi="Arial" w:cs="Arial"/>
                <w:sz w:val="16"/>
                <w:szCs w:val="16"/>
                <w:lang w:eastAsia="pt-BR"/>
              </w:rPr>
            </w:pPr>
            <w:r w:rsidRPr="00DA46DF">
              <w:rPr>
                <w:rFonts w:ascii="Arial" w:eastAsia="Times New Roman" w:hAnsi="Arial" w:cs="Arial"/>
                <w:sz w:val="16"/>
                <w:szCs w:val="16"/>
                <w:lang w:eastAsia="pt-BR"/>
              </w:rPr>
              <w:t xml:space="preserve">Registro de Preço”, para Contratação de empresa que realize serviço de Hidrojateamento na tubulação dos banheiros até as fossas, limpeza de pruma de ralo, limpeza e aterramento de fossa, para a Unioeste </w:t>
            </w:r>
            <w:r w:rsidRPr="00885B3B">
              <w:rPr>
                <w:rFonts w:ascii="Arial" w:eastAsia="Times New Roman" w:hAnsi="Arial" w:cs="Arial"/>
                <w:i/>
                <w:sz w:val="16"/>
                <w:szCs w:val="16"/>
                <w:lang w:eastAsia="pt-BR"/>
              </w:rPr>
              <w:t>Campus</w:t>
            </w:r>
            <w:r w:rsidRPr="00DA46DF">
              <w:rPr>
                <w:rFonts w:ascii="Arial" w:eastAsia="Times New Roman" w:hAnsi="Arial" w:cs="Arial"/>
                <w:sz w:val="16"/>
                <w:szCs w:val="16"/>
                <w:lang w:eastAsia="pt-BR"/>
              </w:rPr>
              <w:t xml:space="preserve"> de Cascavel.</w:t>
            </w:r>
          </w:p>
        </w:tc>
        <w:tc>
          <w:tcPr>
            <w:tcW w:w="1412" w:type="dxa"/>
            <w:shd w:val="clear" w:color="auto" w:fill="auto"/>
            <w:vAlign w:val="center"/>
            <w:hideMark/>
          </w:tcPr>
          <w:p w:rsidR="00DA46DF" w:rsidRPr="00482D3C" w:rsidRDefault="00DA46DF" w:rsidP="0085419D">
            <w:pPr>
              <w:jc w:val="center"/>
              <w:rPr>
                <w:rFonts w:ascii="Arial" w:eastAsia="Times New Roman" w:hAnsi="Arial" w:cs="Arial"/>
                <w:bCs/>
                <w:sz w:val="16"/>
                <w:szCs w:val="16"/>
                <w:lang w:eastAsia="pt-BR"/>
              </w:rPr>
            </w:pPr>
            <w:r w:rsidRPr="00482D3C">
              <w:rPr>
                <w:rFonts w:ascii="Arial" w:eastAsia="Times New Roman" w:hAnsi="Arial" w:cs="Arial"/>
                <w:bCs/>
                <w:sz w:val="16"/>
                <w:szCs w:val="16"/>
                <w:lang w:eastAsia="pt-BR"/>
              </w:rPr>
              <w:t>Homologada</w:t>
            </w:r>
          </w:p>
        </w:tc>
      </w:tr>
      <w:tr w:rsidR="00DA46DF" w:rsidRPr="00DA46DF" w:rsidTr="0085419D">
        <w:trPr>
          <w:trHeight w:val="1179"/>
        </w:trPr>
        <w:tc>
          <w:tcPr>
            <w:tcW w:w="1134" w:type="dxa"/>
            <w:shd w:val="clear" w:color="auto" w:fill="auto"/>
            <w:vAlign w:val="center"/>
            <w:hideMark/>
          </w:tcPr>
          <w:p w:rsidR="00DA46DF" w:rsidRPr="00DA46DF" w:rsidRDefault="00DA46DF" w:rsidP="0085419D">
            <w:pPr>
              <w:jc w:val="center"/>
              <w:rPr>
                <w:rFonts w:ascii="Arial" w:eastAsia="Times New Roman" w:hAnsi="Arial" w:cs="Arial"/>
                <w:sz w:val="16"/>
                <w:szCs w:val="16"/>
                <w:lang w:eastAsia="pt-BR"/>
              </w:rPr>
            </w:pPr>
            <w:r w:rsidRPr="00DA46DF">
              <w:rPr>
                <w:rFonts w:ascii="Arial" w:eastAsia="Times New Roman" w:hAnsi="Arial" w:cs="Arial"/>
                <w:sz w:val="16"/>
                <w:szCs w:val="16"/>
                <w:lang w:eastAsia="pt-BR"/>
              </w:rPr>
              <w:t>PP 10 2015</w:t>
            </w:r>
          </w:p>
        </w:tc>
        <w:tc>
          <w:tcPr>
            <w:tcW w:w="1134" w:type="dxa"/>
            <w:shd w:val="clear" w:color="auto" w:fill="auto"/>
            <w:vAlign w:val="center"/>
            <w:hideMark/>
          </w:tcPr>
          <w:p w:rsidR="00DA46DF" w:rsidRPr="00DA46DF" w:rsidRDefault="00DA46DF" w:rsidP="0085419D">
            <w:pPr>
              <w:jc w:val="center"/>
              <w:rPr>
                <w:rFonts w:ascii="Arial" w:eastAsia="Times New Roman" w:hAnsi="Arial" w:cs="Arial"/>
                <w:sz w:val="16"/>
                <w:szCs w:val="16"/>
                <w:lang w:eastAsia="pt-BR"/>
              </w:rPr>
            </w:pPr>
            <w:r w:rsidRPr="00DA46DF">
              <w:rPr>
                <w:rFonts w:ascii="Arial" w:eastAsia="Times New Roman" w:hAnsi="Arial" w:cs="Arial"/>
                <w:sz w:val="16"/>
                <w:szCs w:val="16"/>
                <w:lang w:eastAsia="pt-BR"/>
              </w:rPr>
              <w:t>20 2015</w:t>
            </w:r>
          </w:p>
        </w:tc>
        <w:tc>
          <w:tcPr>
            <w:tcW w:w="6521" w:type="dxa"/>
            <w:shd w:val="clear" w:color="auto" w:fill="auto"/>
            <w:noWrap/>
            <w:vAlign w:val="center"/>
            <w:hideMark/>
          </w:tcPr>
          <w:p w:rsidR="00DA46DF" w:rsidRPr="00DA46DF" w:rsidRDefault="00DA46DF" w:rsidP="0085419D">
            <w:pPr>
              <w:jc w:val="center"/>
              <w:rPr>
                <w:rFonts w:ascii="Arial" w:eastAsia="Times New Roman" w:hAnsi="Arial" w:cs="Arial"/>
                <w:color w:val="000000"/>
                <w:sz w:val="16"/>
                <w:szCs w:val="16"/>
                <w:lang w:eastAsia="pt-BR"/>
              </w:rPr>
            </w:pPr>
            <w:r w:rsidRPr="00DA46DF">
              <w:rPr>
                <w:rFonts w:ascii="Arial" w:eastAsia="Times New Roman" w:hAnsi="Arial" w:cs="Arial"/>
                <w:color w:val="000000"/>
                <w:sz w:val="16"/>
                <w:szCs w:val="16"/>
                <w:lang w:eastAsia="pt-BR"/>
              </w:rPr>
              <w:t xml:space="preserve">Contratação de Empresa para Realização de Serviço de Limpeza e Análise Físico Química nos Reservatórios de Água da Unioeste </w:t>
            </w:r>
            <w:r w:rsidRPr="00885B3B">
              <w:rPr>
                <w:rFonts w:ascii="Arial" w:eastAsia="Times New Roman" w:hAnsi="Arial" w:cs="Arial"/>
                <w:i/>
                <w:color w:val="000000"/>
                <w:sz w:val="16"/>
                <w:szCs w:val="16"/>
                <w:lang w:eastAsia="pt-BR"/>
              </w:rPr>
              <w:t>Campus</w:t>
            </w:r>
            <w:r w:rsidRPr="00DA46DF">
              <w:rPr>
                <w:rFonts w:ascii="Arial" w:eastAsia="Times New Roman" w:hAnsi="Arial" w:cs="Arial"/>
                <w:color w:val="000000"/>
                <w:sz w:val="16"/>
                <w:szCs w:val="16"/>
                <w:lang w:eastAsia="pt-BR"/>
              </w:rPr>
              <w:t xml:space="preserve"> de Cascavel e Reitoria e Serviço de Dedetização e Desratização com monitoramento mensal nos setores: Clínicas Odontológicas, Farmácia Escola Clínicas de Fisioterapia Biotério Laboratórios de CCBS, Biotecnologia e Lefuvel”, da Unioeste </w:t>
            </w:r>
            <w:r w:rsidRPr="00885B3B">
              <w:rPr>
                <w:rFonts w:ascii="Arial" w:eastAsia="Times New Roman" w:hAnsi="Arial" w:cs="Arial"/>
                <w:i/>
                <w:color w:val="000000"/>
                <w:sz w:val="16"/>
                <w:szCs w:val="16"/>
                <w:lang w:eastAsia="pt-BR"/>
              </w:rPr>
              <w:t>Campus</w:t>
            </w:r>
            <w:r w:rsidRPr="00DA46DF">
              <w:rPr>
                <w:rFonts w:ascii="Arial" w:eastAsia="Times New Roman" w:hAnsi="Arial" w:cs="Arial"/>
                <w:color w:val="000000"/>
                <w:sz w:val="16"/>
                <w:szCs w:val="16"/>
                <w:lang w:eastAsia="pt-BR"/>
              </w:rPr>
              <w:t xml:space="preserve"> de Cascavel”</w:t>
            </w:r>
          </w:p>
        </w:tc>
        <w:tc>
          <w:tcPr>
            <w:tcW w:w="1412" w:type="dxa"/>
            <w:shd w:val="clear" w:color="auto" w:fill="auto"/>
            <w:vAlign w:val="center"/>
            <w:hideMark/>
          </w:tcPr>
          <w:p w:rsidR="00DA46DF" w:rsidRPr="00482D3C" w:rsidRDefault="00DA46DF" w:rsidP="0085419D">
            <w:pPr>
              <w:jc w:val="center"/>
              <w:rPr>
                <w:rFonts w:ascii="Arial" w:eastAsia="Times New Roman" w:hAnsi="Arial" w:cs="Arial"/>
                <w:bCs/>
                <w:sz w:val="16"/>
                <w:szCs w:val="16"/>
                <w:lang w:eastAsia="pt-BR"/>
              </w:rPr>
            </w:pPr>
            <w:r w:rsidRPr="00482D3C">
              <w:rPr>
                <w:rFonts w:ascii="Arial" w:eastAsia="Times New Roman" w:hAnsi="Arial" w:cs="Arial"/>
                <w:bCs/>
                <w:sz w:val="16"/>
                <w:szCs w:val="16"/>
                <w:lang w:eastAsia="pt-BR"/>
              </w:rPr>
              <w:t>Homologada</w:t>
            </w:r>
          </w:p>
        </w:tc>
      </w:tr>
      <w:tr w:rsidR="00DA46DF" w:rsidRPr="00DA46DF" w:rsidTr="0085419D">
        <w:trPr>
          <w:trHeight w:val="450"/>
        </w:trPr>
        <w:tc>
          <w:tcPr>
            <w:tcW w:w="1134" w:type="dxa"/>
            <w:shd w:val="clear" w:color="auto" w:fill="auto"/>
            <w:vAlign w:val="center"/>
            <w:hideMark/>
          </w:tcPr>
          <w:p w:rsidR="00DA46DF" w:rsidRPr="00DA46DF" w:rsidRDefault="00DA46DF" w:rsidP="0085419D">
            <w:pPr>
              <w:jc w:val="center"/>
              <w:rPr>
                <w:rFonts w:ascii="Arial" w:eastAsia="Times New Roman" w:hAnsi="Arial" w:cs="Arial"/>
                <w:sz w:val="16"/>
                <w:szCs w:val="16"/>
                <w:lang w:eastAsia="pt-BR"/>
              </w:rPr>
            </w:pPr>
            <w:r w:rsidRPr="00DA46DF">
              <w:rPr>
                <w:rFonts w:ascii="Arial" w:eastAsia="Times New Roman" w:hAnsi="Arial" w:cs="Arial"/>
                <w:sz w:val="16"/>
                <w:szCs w:val="16"/>
                <w:lang w:eastAsia="pt-BR"/>
              </w:rPr>
              <w:t>PP 11 2015</w:t>
            </w:r>
          </w:p>
        </w:tc>
        <w:tc>
          <w:tcPr>
            <w:tcW w:w="1134" w:type="dxa"/>
            <w:shd w:val="clear" w:color="auto" w:fill="auto"/>
            <w:vAlign w:val="center"/>
            <w:hideMark/>
          </w:tcPr>
          <w:p w:rsidR="00DA46DF" w:rsidRPr="00DA46DF" w:rsidRDefault="00DA46DF" w:rsidP="0085419D">
            <w:pPr>
              <w:jc w:val="center"/>
              <w:rPr>
                <w:rFonts w:ascii="Arial" w:eastAsia="Times New Roman" w:hAnsi="Arial" w:cs="Arial"/>
                <w:sz w:val="16"/>
                <w:szCs w:val="16"/>
                <w:lang w:eastAsia="pt-BR"/>
              </w:rPr>
            </w:pPr>
            <w:r w:rsidRPr="00DA46DF">
              <w:rPr>
                <w:rFonts w:ascii="Arial" w:eastAsia="Times New Roman" w:hAnsi="Arial" w:cs="Arial"/>
                <w:sz w:val="16"/>
                <w:szCs w:val="16"/>
                <w:lang w:eastAsia="pt-BR"/>
              </w:rPr>
              <w:t>27 2015</w:t>
            </w:r>
          </w:p>
        </w:tc>
        <w:tc>
          <w:tcPr>
            <w:tcW w:w="6521" w:type="dxa"/>
            <w:shd w:val="clear" w:color="auto" w:fill="auto"/>
            <w:noWrap/>
            <w:vAlign w:val="center"/>
            <w:hideMark/>
          </w:tcPr>
          <w:p w:rsidR="00DA46DF" w:rsidRPr="00DA46DF" w:rsidRDefault="00DA46DF" w:rsidP="0085419D">
            <w:pPr>
              <w:jc w:val="center"/>
              <w:rPr>
                <w:rFonts w:ascii="Arial" w:eastAsia="Times New Roman" w:hAnsi="Arial" w:cs="Arial"/>
                <w:sz w:val="16"/>
                <w:szCs w:val="16"/>
                <w:lang w:eastAsia="pt-BR"/>
              </w:rPr>
            </w:pPr>
            <w:r w:rsidRPr="00DA46DF">
              <w:rPr>
                <w:rFonts w:ascii="Arial" w:eastAsia="Times New Roman" w:hAnsi="Arial" w:cs="Arial"/>
                <w:sz w:val="16"/>
                <w:szCs w:val="16"/>
                <w:lang w:eastAsia="pt-BR"/>
              </w:rPr>
              <w:t xml:space="preserve">Registro de preços, para aquisição de Medicamentos de A a Z, para atender a Farmácia Escola, da Unioeste </w:t>
            </w:r>
            <w:r w:rsidRPr="000E2EC4">
              <w:rPr>
                <w:rFonts w:ascii="Arial" w:eastAsia="Times New Roman" w:hAnsi="Arial" w:cs="Arial"/>
                <w:i/>
                <w:sz w:val="16"/>
                <w:szCs w:val="16"/>
                <w:lang w:eastAsia="pt-BR"/>
              </w:rPr>
              <w:t>Campus</w:t>
            </w:r>
            <w:r w:rsidRPr="00DA46DF">
              <w:rPr>
                <w:rFonts w:ascii="Arial" w:eastAsia="Times New Roman" w:hAnsi="Arial" w:cs="Arial"/>
                <w:sz w:val="16"/>
                <w:szCs w:val="16"/>
                <w:lang w:eastAsia="pt-BR"/>
              </w:rPr>
              <w:t xml:space="preserve"> de Cascavel.</w:t>
            </w:r>
          </w:p>
        </w:tc>
        <w:tc>
          <w:tcPr>
            <w:tcW w:w="1412" w:type="dxa"/>
            <w:shd w:val="clear" w:color="auto" w:fill="auto"/>
            <w:vAlign w:val="center"/>
            <w:hideMark/>
          </w:tcPr>
          <w:p w:rsidR="00DA46DF" w:rsidRPr="00482D3C" w:rsidRDefault="00DA46DF" w:rsidP="0085419D">
            <w:pPr>
              <w:jc w:val="center"/>
              <w:rPr>
                <w:rFonts w:ascii="Arial" w:eastAsia="Times New Roman" w:hAnsi="Arial" w:cs="Arial"/>
                <w:bCs/>
                <w:sz w:val="16"/>
                <w:szCs w:val="16"/>
                <w:lang w:eastAsia="pt-BR"/>
              </w:rPr>
            </w:pPr>
            <w:r w:rsidRPr="00482D3C">
              <w:rPr>
                <w:rFonts w:ascii="Arial" w:eastAsia="Times New Roman" w:hAnsi="Arial" w:cs="Arial"/>
                <w:bCs/>
                <w:sz w:val="16"/>
                <w:szCs w:val="16"/>
                <w:lang w:eastAsia="pt-BR"/>
              </w:rPr>
              <w:t>Homologada</w:t>
            </w:r>
          </w:p>
        </w:tc>
      </w:tr>
      <w:tr w:rsidR="00DA46DF" w:rsidRPr="00DA46DF" w:rsidTr="0085419D">
        <w:trPr>
          <w:trHeight w:val="450"/>
        </w:trPr>
        <w:tc>
          <w:tcPr>
            <w:tcW w:w="1134" w:type="dxa"/>
            <w:shd w:val="clear" w:color="auto" w:fill="auto"/>
            <w:vAlign w:val="center"/>
            <w:hideMark/>
          </w:tcPr>
          <w:p w:rsidR="00DA46DF" w:rsidRPr="00DA46DF" w:rsidRDefault="00DA46DF" w:rsidP="0085419D">
            <w:pPr>
              <w:jc w:val="center"/>
              <w:rPr>
                <w:rFonts w:ascii="Arial" w:eastAsia="Times New Roman" w:hAnsi="Arial" w:cs="Arial"/>
                <w:sz w:val="16"/>
                <w:szCs w:val="16"/>
                <w:lang w:eastAsia="pt-BR"/>
              </w:rPr>
            </w:pPr>
            <w:r w:rsidRPr="00DA46DF">
              <w:rPr>
                <w:rFonts w:ascii="Arial" w:eastAsia="Times New Roman" w:hAnsi="Arial" w:cs="Arial"/>
                <w:sz w:val="16"/>
                <w:szCs w:val="16"/>
                <w:lang w:eastAsia="pt-BR"/>
              </w:rPr>
              <w:t>PP 12 2015</w:t>
            </w:r>
          </w:p>
        </w:tc>
        <w:tc>
          <w:tcPr>
            <w:tcW w:w="1134" w:type="dxa"/>
            <w:shd w:val="clear" w:color="auto" w:fill="auto"/>
            <w:vAlign w:val="center"/>
            <w:hideMark/>
          </w:tcPr>
          <w:p w:rsidR="00DA46DF" w:rsidRPr="00DA46DF" w:rsidRDefault="00DA46DF" w:rsidP="0085419D">
            <w:pPr>
              <w:jc w:val="center"/>
              <w:rPr>
                <w:rFonts w:ascii="Arial" w:eastAsia="Times New Roman" w:hAnsi="Arial" w:cs="Arial"/>
                <w:sz w:val="16"/>
                <w:szCs w:val="16"/>
                <w:lang w:eastAsia="pt-BR"/>
              </w:rPr>
            </w:pPr>
            <w:r w:rsidRPr="00DA46DF">
              <w:rPr>
                <w:rFonts w:ascii="Arial" w:eastAsia="Times New Roman" w:hAnsi="Arial" w:cs="Arial"/>
                <w:sz w:val="16"/>
                <w:szCs w:val="16"/>
                <w:lang w:eastAsia="pt-BR"/>
              </w:rPr>
              <w:t>31 2015</w:t>
            </w:r>
          </w:p>
        </w:tc>
        <w:tc>
          <w:tcPr>
            <w:tcW w:w="6521" w:type="dxa"/>
            <w:shd w:val="clear" w:color="auto" w:fill="auto"/>
            <w:vAlign w:val="center"/>
            <w:hideMark/>
          </w:tcPr>
          <w:p w:rsidR="00DA46DF" w:rsidRPr="00DA46DF" w:rsidRDefault="00DA46DF" w:rsidP="0085419D">
            <w:pPr>
              <w:jc w:val="center"/>
              <w:rPr>
                <w:rFonts w:ascii="Arial" w:eastAsia="Times New Roman" w:hAnsi="Arial" w:cs="Arial"/>
                <w:color w:val="000000"/>
                <w:sz w:val="16"/>
                <w:szCs w:val="16"/>
                <w:lang w:eastAsia="pt-BR"/>
              </w:rPr>
            </w:pPr>
            <w:r w:rsidRPr="00DA46DF">
              <w:rPr>
                <w:rFonts w:ascii="Arial" w:eastAsia="Times New Roman" w:hAnsi="Arial" w:cs="Arial"/>
                <w:color w:val="000000"/>
                <w:sz w:val="16"/>
                <w:szCs w:val="16"/>
                <w:lang w:eastAsia="pt-BR"/>
              </w:rPr>
              <w:t>Registro de Preço”, para aquisição de produtos de jardinagem para a Unioeste.</w:t>
            </w:r>
          </w:p>
        </w:tc>
        <w:tc>
          <w:tcPr>
            <w:tcW w:w="1412" w:type="dxa"/>
            <w:shd w:val="clear" w:color="auto" w:fill="auto"/>
            <w:vAlign w:val="center"/>
            <w:hideMark/>
          </w:tcPr>
          <w:p w:rsidR="00DA46DF" w:rsidRPr="00482D3C" w:rsidRDefault="00DA46DF" w:rsidP="0085419D">
            <w:pPr>
              <w:jc w:val="center"/>
              <w:rPr>
                <w:rFonts w:ascii="Arial" w:eastAsia="Times New Roman" w:hAnsi="Arial" w:cs="Arial"/>
                <w:bCs/>
                <w:sz w:val="16"/>
                <w:szCs w:val="16"/>
                <w:lang w:eastAsia="pt-BR"/>
              </w:rPr>
            </w:pPr>
            <w:r w:rsidRPr="00482D3C">
              <w:rPr>
                <w:rFonts w:ascii="Arial" w:eastAsia="Times New Roman" w:hAnsi="Arial" w:cs="Arial"/>
                <w:bCs/>
                <w:sz w:val="16"/>
                <w:szCs w:val="16"/>
                <w:lang w:eastAsia="pt-BR"/>
              </w:rPr>
              <w:t>Homologada</w:t>
            </w:r>
          </w:p>
        </w:tc>
      </w:tr>
      <w:tr w:rsidR="00DA46DF" w:rsidRPr="00DA46DF" w:rsidTr="0085419D">
        <w:trPr>
          <w:trHeight w:val="450"/>
        </w:trPr>
        <w:tc>
          <w:tcPr>
            <w:tcW w:w="1134" w:type="dxa"/>
            <w:shd w:val="clear" w:color="auto" w:fill="auto"/>
            <w:vAlign w:val="center"/>
            <w:hideMark/>
          </w:tcPr>
          <w:p w:rsidR="00DA46DF" w:rsidRPr="00DA46DF" w:rsidRDefault="00DA46DF" w:rsidP="0085419D">
            <w:pPr>
              <w:jc w:val="center"/>
              <w:rPr>
                <w:rFonts w:ascii="Arial" w:eastAsia="Times New Roman" w:hAnsi="Arial" w:cs="Arial"/>
                <w:sz w:val="16"/>
                <w:szCs w:val="16"/>
                <w:lang w:eastAsia="pt-BR"/>
              </w:rPr>
            </w:pPr>
            <w:r w:rsidRPr="00DA46DF">
              <w:rPr>
                <w:rFonts w:ascii="Arial" w:eastAsia="Times New Roman" w:hAnsi="Arial" w:cs="Arial"/>
                <w:sz w:val="16"/>
                <w:szCs w:val="16"/>
                <w:lang w:eastAsia="pt-BR"/>
              </w:rPr>
              <w:t>PP 13 2015</w:t>
            </w:r>
          </w:p>
        </w:tc>
        <w:tc>
          <w:tcPr>
            <w:tcW w:w="1134" w:type="dxa"/>
            <w:shd w:val="clear" w:color="auto" w:fill="auto"/>
            <w:vAlign w:val="center"/>
            <w:hideMark/>
          </w:tcPr>
          <w:p w:rsidR="00DA46DF" w:rsidRPr="00DA46DF" w:rsidRDefault="00DA46DF" w:rsidP="0085419D">
            <w:pPr>
              <w:jc w:val="center"/>
              <w:rPr>
                <w:rFonts w:ascii="Arial" w:eastAsia="Times New Roman" w:hAnsi="Arial" w:cs="Arial"/>
                <w:sz w:val="16"/>
                <w:szCs w:val="16"/>
                <w:lang w:eastAsia="pt-BR"/>
              </w:rPr>
            </w:pPr>
            <w:r w:rsidRPr="00DA46DF">
              <w:rPr>
                <w:rFonts w:ascii="Arial" w:eastAsia="Times New Roman" w:hAnsi="Arial" w:cs="Arial"/>
                <w:sz w:val="16"/>
                <w:szCs w:val="16"/>
                <w:lang w:eastAsia="pt-BR"/>
              </w:rPr>
              <w:t>32 2015</w:t>
            </w:r>
          </w:p>
        </w:tc>
        <w:tc>
          <w:tcPr>
            <w:tcW w:w="6521" w:type="dxa"/>
            <w:shd w:val="clear" w:color="auto" w:fill="auto"/>
            <w:vAlign w:val="center"/>
            <w:hideMark/>
          </w:tcPr>
          <w:p w:rsidR="00DA46DF" w:rsidRPr="00DA46DF" w:rsidRDefault="00DA46DF" w:rsidP="0085419D">
            <w:pPr>
              <w:jc w:val="center"/>
              <w:rPr>
                <w:rFonts w:ascii="Arial" w:eastAsia="Times New Roman" w:hAnsi="Arial" w:cs="Arial"/>
                <w:color w:val="000000"/>
                <w:sz w:val="16"/>
                <w:szCs w:val="16"/>
                <w:lang w:eastAsia="pt-BR"/>
              </w:rPr>
            </w:pPr>
            <w:r w:rsidRPr="00DA46DF">
              <w:rPr>
                <w:rFonts w:ascii="Arial" w:eastAsia="Times New Roman" w:hAnsi="Arial" w:cs="Arial"/>
                <w:color w:val="000000"/>
                <w:sz w:val="16"/>
                <w:szCs w:val="16"/>
                <w:lang w:eastAsia="pt-BR"/>
              </w:rPr>
              <w:t xml:space="preserve">“Contratação de Empresa para Realização de Serviço de Limpeza nos Reservatórios de Água da Unioeste </w:t>
            </w:r>
            <w:r w:rsidRPr="00885B3B">
              <w:rPr>
                <w:rFonts w:ascii="Arial" w:eastAsia="Times New Roman" w:hAnsi="Arial" w:cs="Arial"/>
                <w:i/>
                <w:color w:val="000000"/>
                <w:sz w:val="16"/>
                <w:szCs w:val="16"/>
                <w:lang w:eastAsia="pt-BR"/>
              </w:rPr>
              <w:t>Campus</w:t>
            </w:r>
            <w:r w:rsidRPr="00DA46DF">
              <w:rPr>
                <w:rFonts w:ascii="Arial" w:eastAsia="Times New Roman" w:hAnsi="Arial" w:cs="Arial"/>
                <w:color w:val="000000"/>
                <w:sz w:val="16"/>
                <w:szCs w:val="16"/>
                <w:lang w:eastAsia="pt-BR"/>
              </w:rPr>
              <w:t xml:space="preserve"> de Cascavel e Reitoria”.</w:t>
            </w:r>
          </w:p>
        </w:tc>
        <w:tc>
          <w:tcPr>
            <w:tcW w:w="1412" w:type="dxa"/>
            <w:shd w:val="clear" w:color="auto" w:fill="auto"/>
            <w:vAlign w:val="center"/>
            <w:hideMark/>
          </w:tcPr>
          <w:p w:rsidR="00DA46DF" w:rsidRPr="00482D3C" w:rsidRDefault="00DA46DF" w:rsidP="0085419D">
            <w:pPr>
              <w:jc w:val="center"/>
              <w:rPr>
                <w:rFonts w:ascii="Arial" w:eastAsia="Times New Roman" w:hAnsi="Arial" w:cs="Arial"/>
                <w:bCs/>
                <w:sz w:val="16"/>
                <w:szCs w:val="16"/>
                <w:lang w:eastAsia="pt-BR"/>
              </w:rPr>
            </w:pPr>
            <w:r w:rsidRPr="00482D3C">
              <w:rPr>
                <w:rFonts w:ascii="Arial" w:eastAsia="Times New Roman" w:hAnsi="Arial" w:cs="Arial"/>
                <w:bCs/>
                <w:sz w:val="16"/>
                <w:szCs w:val="16"/>
                <w:lang w:eastAsia="pt-BR"/>
              </w:rPr>
              <w:t>Homologada</w:t>
            </w:r>
          </w:p>
        </w:tc>
      </w:tr>
      <w:tr w:rsidR="00DA46DF" w:rsidRPr="00DA46DF" w:rsidTr="0085419D">
        <w:trPr>
          <w:trHeight w:val="675"/>
        </w:trPr>
        <w:tc>
          <w:tcPr>
            <w:tcW w:w="1134" w:type="dxa"/>
            <w:shd w:val="clear" w:color="auto" w:fill="auto"/>
            <w:vAlign w:val="center"/>
            <w:hideMark/>
          </w:tcPr>
          <w:p w:rsidR="00DA46DF" w:rsidRPr="00DA46DF" w:rsidRDefault="00DA46DF" w:rsidP="0085419D">
            <w:pPr>
              <w:jc w:val="center"/>
              <w:rPr>
                <w:rFonts w:ascii="Arial" w:eastAsia="Times New Roman" w:hAnsi="Arial" w:cs="Arial"/>
                <w:sz w:val="16"/>
                <w:szCs w:val="16"/>
                <w:lang w:eastAsia="pt-BR"/>
              </w:rPr>
            </w:pPr>
            <w:r w:rsidRPr="00DA46DF">
              <w:rPr>
                <w:rFonts w:ascii="Arial" w:eastAsia="Times New Roman" w:hAnsi="Arial" w:cs="Arial"/>
                <w:sz w:val="16"/>
                <w:szCs w:val="16"/>
                <w:lang w:eastAsia="pt-BR"/>
              </w:rPr>
              <w:t>PP 14 2015</w:t>
            </w:r>
          </w:p>
        </w:tc>
        <w:tc>
          <w:tcPr>
            <w:tcW w:w="1134" w:type="dxa"/>
            <w:shd w:val="clear" w:color="auto" w:fill="auto"/>
            <w:vAlign w:val="center"/>
            <w:hideMark/>
          </w:tcPr>
          <w:p w:rsidR="00DA46DF" w:rsidRPr="00DA46DF" w:rsidRDefault="00DA46DF" w:rsidP="0085419D">
            <w:pPr>
              <w:jc w:val="center"/>
              <w:rPr>
                <w:rFonts w:ascii="Arial" w:eastAsia="Times New Roman" w:hAnsi="Arial" w:cs="Arial"/>
                <w:sz w:val="16"/>
                <w:szCs w:val="16"/>
                <w:lang w:eastAsia="pt-BR"/>
              </w:rPr>
            </w:pPr>
            <w:r w:rsidRPr="00DA46DF">
              <w:rPr>
                <w:rFonts w:ascii="Arial" w:eastAsia="Times New Roman" w:hAnsi="Arial" w:cs="Arial"/>
                <w:sz w:val="16"/>
                <w:szCs w:val="16"/>
                <w:lang w:eastAsia="pt-BR"/>
              </w:rPr>
              <w:t>39 2015</w:t>
            </w:r>
          </w:p>
        </w:tc>
        <w:tc>
          <w:tcPr>
            <w:tcW w:w="6521" w:type="dxa"/>
            <w:shd w:val="clear" w:color="auto" w:fill="auto"/>
            <w:vAlign w:val="center"/>
            <w:hideMark/>
          </w:tcPr>
          <w:p w:rsidR="00DA46DF" w:rsidRPr="00DA46DF" w:rsidRDefault="00DA46DF" w:rsidP="0085419D">
            <w:pPr>
              <w:jc w:val="center"/>
              <w:rPr>
                <w:rFonts w:ascii="Arial" w:eastAsia="Times New Roman" w:hAnsi="Arial" w:cs="Arial"/>
                <w:color w:val="000000"/>
                <w:sz w:val="16"/>
                <w:szCs w:val="16"/>
                <w:lang w:eastAsia="pt-BR"/>
              </w:rPr>
            </w:pPr>
            <w:r w:rsidRPr="00DA46DF">
              <w:rPr>
                <w:rFonts w:ascii="Arial" w:eastAsia="Times New Roman" w:hAnsi="Arial" w:cs="Arial"/>
                <w:color w:val="000000"/>
                <w:sz w:val="16"/>
                <w:szCs w:val="16"/>
                <w:lang w:eastAsia="pt-BR"/>
              </w:rPr>
              <w:t>MEDICAMENTOS DE A-Z DA LINHA FARMA e DERMOCOSMÉTICOS E PERFUMARIA, para suprimentos do estoque da Farmácia Escola UNIOESTE Farma.</w:t>
            </w:r>
          </w:p>
        </w:tc>
        <w:tc>
          <w:tcPr>
            <w:tcW w:w="1412" w:type="dxa"/>
            <w:shd w:val="clear" w:color="auto" w:fill="auto"/>
            <w:vAlign w:val="center"/>
            <w:hideMark/>
          </w:tcPr>
          <w:p w:rsidR="00DA46DF" w:rsidRPr="00482D3C" w:rsidRDefault="00DA46DF" w:rsidP="0085419D">
            <w:pPr>
              <w:jc w:val="center"/>
              <w:rPr>
                <w:rFonts w:ascii="Arial" w:eastAsia="Times New Roman" w:hAnsi="Arial" w:cs="Arial"/>
                <w:bCs/>
                <w:sz w:val="16"/>
                <w:szCs w:val="16"/>
                <w:lang w:eastAsia="pt-BR"/>
              </w:rPr>
            </w:pPr>
            <w:r w:rsidRPr="00482D3C">
              <w:rPr>
                <w:rFonts w:ascii="Arial" w:eastAsia="Times New Roman" w:hAnsi="Arial" w:cs="Arial"/>
                <w:bCs/>
                <w:sz w:val="16"/>
                <w:szCs w:val="16"/>
                <w:lang w:eastAsia="pt-BR"/>
              </w:rPr>
              <w:t>Frustrado</w:t>
            </w:r>
          </w:p>
        </w:tc>
      </w:tr>
      <w:tr w:rsidR="00DA46DF" w:rsidRPr="00DA46DF" w:rsidTr="0085419D">
        <w:trPr>
          <w:trHeight w:val="450"/>
        </w:trPr>
        <w:tc>
          <w:tcPr>
            <w:tcW w:w="1134" w:type="dxa"/>
            <w:shd w:val="clear" w:color="auto" w:fill="auto"/>
            <w:noWrap/>
            <w:vAlign w:val="center"/>
            <w:hideMark/>
          </w:tcPr>
          <w:p w:rsidR="00DA46DF" w:rsidRPr="00DA46DF" w:rsidRDefault="00DA46DF" w:rsidP="0085419D">
            <w:pPr>
              <w:jc w:val="center"/>
              <w:rPr>
                <w:rFonts w:ascii="Arial" w:eastAsia="Times New Roman" w:hAnsi="Arial" w:cs="Arial"/>
                <w:sz w:val="16"/>
                <w:szCs w:val="16"/>
                <w:lang w:eastAsia="pt-BR"/>
              </w:rPr>
            </w:pPr>
            <w:r w:rsidRPr="00DA46DF">
              <w:rPr>
                <w:rFonts w:ascii="Arial" w:eastAsia="Times New Roman" w:hAnsi="Arial" w:cs="Arial"/>
                <w:sz w:val="16"/>
                <w:szCs w:val="16"/>
                <w:lang w:eastAsia="pt-BR"/>
              </w:rPr>
              <w:t>PP 15 2015</w:t>
            </w:r>
          </w:p>
        </w:tc>
        <w:tc>
          <w:tcPr>
            <w:tcW w:w="1134" w:type="dxa"/>
            <w:shd w:val="clear" w:color="auto" w:fill="auto"/>
            <w:vAlign w:val="center"/>
            <w:hideMark/>
          </w:tcPr>
          <w:p w:rsidR="00DA46DF" w:rsidRPr="00DA46DF" w:rsidRDefault="00DA46DF" w:rsidP="0085419D">
            <w:pPr>
              <w:jc w:val="center"/>
              <w:rPr>
                <w:rFonts w:ascii="Arial" w:eastAsia="Times New Roman" w:hAnsi="Arial" w:cs="Arial"/>
                <w:sz w:val="16"/>
                <w:szCs w:val="16"/>
                <w:lang w:eastAsia="pt-BR"/>
              </w:rPr>
            </w:pPr>
            <w:r w:rsidRPr="00DA46DF">
              <w:rPr>
                <w:rFonts w:ascii="Arial" w:eastAsia="Times New Roman" w:hAnsi="Arial" w:cs="Arial"/>
                <w:sz w:val="16"/>
                <w:szCs w:val="16"/>
                <w:lang w:eastAsia="pt-BR"/>
              </w:rPr>
              <w:t>49 2015</w:t>
            </w:r>
          </w:p>
        </w:tc>
        <w:tc>
          <w:tcPr>
            <w:tcW w:w="6521" w:type="dxa"/>
            <w:shd w:val="clear" w:color="auto" w:fill="auto"/>
            <w:vAlign w:val="center"/>
            <w:hideMark/>
          </w:tcPr>
          <w:p w:rsidR="00DA46DF" w:rsidRPr="00DA46DF" w:rsidRDefault="00DA46DF" w:rsidP="0085419D">
            <w:pPr>
              <w:jc w:val="center"/>
              <w:rPr>
                <w:rFonts w:ascii="Arial" w:eastAsia="Times New Roman" w:hAnsi="Arial" w:cs="Arial"/>
                <w:color w:val="000000"/>
                <w:sz w:val="16"/>
                <w:szCs w:val="16"/>
                <w:lang w:eastAsia="pt-BR"/>
              </w:rPr>
            </w:pPr>
            <w:r w:rsidRPr="00DA46DF">
              <w:rPr>
                <w:rFonts w:ascii="Arial" w:eastAsia="Times New Roman" w:hAnsi="Arial" w:cs="Arial"/>
                <w:color w:val="000000"/>
                <w:sz w:val="16"/>
                <w:szCs w:val="16"/>
                <w:lang w:eastAsia="pt-BR"/>
              </w:rPr>
              <w:t xml:space="preserve">Registro de preços de Medicamentos de A a Z, para atender Farmacia Escola, da Unioeste </w:t>
            </w:r>
            <w:r w:rsidRPr="00885B3B">
              <w:rPr>
                <w:rFonts w:ascii="Arial" w:eastAsia="Times New Roman" w:hAnsi="Arial" w:cs="Arial"/>
                <w:i/>
                <w:color w:val="000000"/>
                <w:sz w:val="16"/>
                <w:szCs w:val="16"/>
                <w:lang w:eastAsia="pt-BR"/>
              </w:rPr>
              <w:t>Campus</w:t>
            </w:r>
            <w:r w:rsidRPr="00DA46DF">
              <w:rPr>
                <w:rFonts w:ascii="Arial" w:eastAsia="Times New Roman" w:hAnsi="Arial" w:cs="Arial"/>
                <w:color w:val="000000"/>
                <w:sz w:val="16"/>
                <w:szCs w:val="16"/>
                <w:lang w:eastAsia="pt-BR"/>
              </w:rPr>
              <w:t xml:space="preserve"> de Cascavel.</w:t>
            </w:r>
          </w:p>
        </w:tc>
        <w:tc>
          <w:tcPr>
            <w:tcW w:w="1412" w:type="dxa"/>
            <w:shd w:val="clear" w:color="auto" w:fill="auto"/>
            <w:vAlign w:val="center"/>
            <w:hideMark/>
          </w:tcPr>
          <w:p w:rsidR="00DA46DF" w:rsidRPr="00482D3C" w:rsidRDefault="00DA46DF" w:rsidP="0085419D">
            <w:pPr>
              <w:jc w:val="center"/>
              <w:rPr>
                <w:rFonts w:ascii="Arial" w:eastAsia="Times New Roman" w:hAnsi="Arial" w:cs="Arial"/>
                <w:bCs/>
                <w:sz w:val="16"/>
                <w:szCs w:val="16"/>
                <w:lang w:eastAsia="pt-BR"/>
              </w:rPr>
            </w:pPr>
            <w:r w:rsidRPr="00482D3C">
              <w:rPr>
                <w:rFonts w:ascii="Arial" w:eastAsia="Times New Roman" w:hAnsi="Arial" w:cs="Arial"/>
                <w:bCs/>
                <w:sz w:val="16"/>
                <w:szCs w:val="16"/>
                <w:lang w:eastAsia="pt-BR"/>
              </w:rPr>
              <w:t>Homologada</w:t>
            </w:r>
          </w:p>
        </w:tc>
      </w:tr>
      <w:tr w:rsidR="00DA46DF" w:rsidRPr="00DA46DF" w:rsidTr="0085419D">
        <w:trPr>
          <w:trHeight w:val="450"/>
        </w:trPr>
        <w:tc>
          <w:tcPr>
            <w:tcW w:w="1134" w:type="dxa"/>
            <w:shd w:val="clear" w:color="auto" w:fill="auto"/>
            <w:noWrap/>
            <w:vAlign w:val="center"/>
            <w:hideMark/>
          </w:tcPr>
          <w:p w:rsidR="00DA46DF" w:rsidRPr="00DA46DF" w:rsidRDefault="00DA46DF" w:rsidP="0085419D">
            <w:pPr>
              <w:jc w:val="center"/>
              <w:rPr>
                <w:rFonts w:ascii="Arial" w:eastAsia="Times New Roman" w:hAnsi="Arial" w:cs="Arial"/>
                <w:sz w:val="16"/>
                <w:szCs w:val="16"/>
                <w:lang w:eastAsia="pt-BR"/>
              </w:rPr>
            </w:pPr>
            <w:r w:rsidRPr="00DA46DF">
              <w:rPr>
                <w:rFonts w:ascii="Arial" w:eastAsia="Times New Roman" w:hAnsi="Arial" w:cs="Arial"/>
                <w:sz w:val="16"/>
                <w:szCs w:val="16"/>
                <w:lang w:eastAsia="pt-BR"/>
              </w:rPr>
              <w:t>PP 16 2015</w:t>
            </w:r>
          </w:p>
        </w:tc>
        <w:tc>
          <w:tcPr>
            <w:tcW w:w="1134" w:type="dxa"/>
            <w:shd w:val="clear" w:color="auto" w:fill="auto"/>
            <w:vAlign w:val="center"/>
            <w:hideMark/>
          </w:tcPr>
          <w:p w:rsidR="00DA46DF" w:rsidRPr="00DA46DF" w:rsidRDefault="00DA46DF" w:rsidP="0085419D">
            <w:pPr>
              <w:jc w:val="center"/>
              <w:rPr>
                <w:rFonts w:ascii="Arial" w:eastAsia="Times New Roman" w:hAnsi="Arial" w:cs="Arial"/>
                <w:sz w:val="16"/>
                <w:szCs w:val="16"/>
                <w:lang w:eastAsia="pt-BR"/>
              </w:rPr>
            </w:pPr>
            <w:r w:rsidRPr="00DA46DF">
              <w:rPr>
                <w:rFonts w:ascii="Arial" w:eastAsia="Times New Roman" w:hAnsi="Arial" w:cs="Arial"/>
                <w:sz w:val="16"/>
                <w:szCs w:val="16"/>
                <w:lang w:eastAsia="pt-BR"/>
              </w:rPr>
              <w:t>51 2015</w:t>
            </w:r>
          </w:p>
        </w:tc>
        <w:tc>
          <w:tcPr>
            <w:tcW w:w="6521" w:type="dxa"/>
            <w:shd w:val="clear" w:color="auto" w:fill="auto"/>
            <w:vAlign w:val="center"/>
            <w:hideMark/>
          </w:tcPr>
          <w:p w:rsidR="00DA46DF" w:rsidRPr="00DA46DF" w:rsidRDefault="00DA46DF" w:rsidP="0085419D">
            <w:pPr>
              <w:jc w:val="center"/>
              <w:rPr>
                <w:rFonts w:ascii="Arial" w:eastAsia="Times New Roman" w:hAnsi="Arial" w:cs="Arial"/>
                <w:sz w:val="16"/>
                <w:szCs w:val="16"/>
                <w:lang w:eastAsia="pt-BR"/>
              </w:rPr>
            </w:pPr>
            <w:r w:rsidRPr="00DA46DF">
              <w:rPr>
                <w:rFonts w:ascii="Arial" w:eastAsia="Times New Roman" w:hAnsi="Arial" w:cs="Arial"/>
                <w:sz w:val="16"/>
                <w:szCs w:val="16"/>
                <w:lang w:eastAsia="pt-BR"/>
              </w:rPr>
              <w:t xml:space="preserve">Registrar Preços, Vidros Instalados Para Atender A Unioeste </w:t>
            </w:r>
            <w:r w:rsidRPr="00885B3B">
              <w:rPr>
                <w:rFonts w:ascii="Arial" w:eastAsia="Times New Roman" w:hAnsi="Arial" w:cs="Arial"/>
                <w:i/>
                <w:sz w:val="16"/>
                <w:szCs w:val="16"/>
                <w:lang w:eastAsia="pt-BR"/>
              </w:rPr>
              <w:t>Campus</w:t>
            </w:r>
            <w:r w:rsidRPr="00DA46DF">
              <w:rPr>
                <w:rFonts w:ascii="Arial" w:eastAsia="Times New Roman" w:hAnsi="Arial" w:cs="Arial"/>
                <w:sz w:val="16"/>
                <w:szCs w:val="16"/>
                <w:lang w:eastAsia="pt-BR"/>
              </w:rPr>
              <w:t xml:space="preserve"> De Cascavel E Reitoria.</w:t>
            </w:r>
          </w:p>
        </w:tc>
        <w:tc>
          <w:tcPr>
            <w:tcW w:w="1412" w:type="dxa"/>
            <w:shd w:val="clear" w:color="auto" w:fill="auto"/>
            <w:vAlign w:val="center"/>
            <w:hideMark/>
          </w:tcPr>
          <w:p w:rsidR="00DA46DF" w:rsidRPr="00482D3C" w:rsidRDefault="00DA46DF" w:rsidP="0085419D">
            <w:pPr>
              <w:jc w:val="center"/>
              <w:rPr>
                <w:rFonts w:ascii="Arial" w:eastAsia="Times New Roman" w:hAnsi="Arial" w:cs="Arial"/>
                <w:bCs/>
                <w:sz w:val="16"/>
                <w:szCs w:val="16"/>
                <w:lang w:eastAsia="pt-BR"/>
              </w:rPr>
            </w:pPr>
            <w:r w:rsidRPr="00482D3C">
              <w:rPr>
                <w:rFonts w:ascii="Arial" w:eastAsia="Times New Roman" w:hAnsi="Arial" w:cs="Arial"/>
                <w:bCs/>
                <w:sz w:val="16"/>
                <w:szCs w:val="16"/>
                <w:lang w:eastAsia="pt-BR"/>
              </w:rPr>
              <w:t>Homologada</w:t>
            </w:r>
          </w:p>
        </w:tc>
      </w:tr>
      <w:tr w:rsidR="00DA46DF" w:rsidRPr="00DA46DF" w:rsidTr="0085419D">
        <w:trPr>
          <w:trHeight w:val="450"/>
        </w:trPr>
        <w:tc>
          <w:tcPr>
            <w:tcW w:w="1134" w:type="dxa"/>
            <w:shd w:val="clear" w:color="auto" w:fill="auto"/>
            <w:noWrap/>
            <w:vAlign w:val="center"/>
            <w:hideMark/>
          </w:tcPr>
          <w:p w:rsidR="00DA46DF" w:rsidRPr="00DA46DF" w:rsidRDefault="00DA46DF" w:rsidP="0085419D">
            <w:pPr>
              <w:jc w:val="center"/>
              <w:rPr>
                <w:rFonts w:ascii="Arial" w:eastAsia="Times New Roman" w:hAnsi="Arial" w:cs="Arial"/>
                <w:sz w:val="16"/>
                <w:szCs w:val="16"/>
                <w:lang w:eastAsia="pt-BR"/>
              </w:rPr>
            </w:pPr>
            <w:r w:rsidRPr="00DA46DF">
              <w:rPr>
                <w:rFonts w:ascii="Arial" w:eastAsia="Times New Roman" w:hAnsi="Arial" w:cs="Arial"/>
                <w:sz w:val="16"/>
                <w:szCs w:val="16"/>
                <w:lang w:eastAsia="pt-BR"/>
              </w:rPr>
              <w:t>PP 17 2015</w:t>
            </w:r>
          </w:p>
        </w:tc>
        <w:tc>
          <w:tcPr>
            <w:tcW w:w="1134" w:type="dxa"/>
            <w:shd w:val="clear" w:color="auto" w:fill="auto"/>
            <w:vAlign w:val="center"/>
            <w:hideMark/>
          </w:tcPr>
          <w:p w:rsidR="00DA46DF" w:rsidRPr="00DA46DF" w:rsidRDefault="00DA46DF" w:rsidP="0085419D">
            <w:pPr>
              <w:jc w:val="center"/>
              <w:rPr>
                <w:rFonts w:ascii="Arial" w:eastAsia="Times New Roman" w:hAnsi="Arial" w:cs="Arial"/>
                <w:sz w:val="16"/>
                <w:szCs w:val="16"/>
                <w:lang w:eastAsia="pt-BR"/>
              </w:rPr>
            </w:pPr>
            <w:r w:rsidRPr="00DA46DF">
              <w:rPr>
                <w:rFonts w:ascii="Arial" w:eastAsia="Times New Roman" w:hAnsi="Arial" w:cs="Arial"/>
                <w:sz w:val="16"/>
                <w:szCs w:val="16"/>
                <w:lang w:eastAsia="pt-BR"/>
              </w:rPr>
              <w:t>43 2015</w:t>
            </w:r>
          </w:p>
        </w:tc>
        <w:tc>
          <w:tcPr>
            <w:tcW w:w="6521" w:type="dxa"/>
            <w:shd w:val="clear" w:color="auto" w:fill="auto"/>
            <w:vAlign w:val="center"/>
            <w:hideMark/>
          </w:tcPr>
          <w:p w:rsidR="00DA46DF" w:rsidRPr="00DA46DF" w:rsidRDefault="00DA46DF" w:rsidP="0085419D">
            <w:pPr>
              <w:jc w:val="center"/>
              <w:rPr>
                <w:rFonts w:ascii="Arial" w:eastAsia="Times New Roman" w:hAnsi="Arial" w:cs="Arial"/>
                <w:sz w:val="16"/>
                <w:szCs w:val="16"/>
                <w:lang w:eastAsia="pt-BR"/>
              </w:rPr>
            </w:pPr>
            <w:r w:rsidRPr="00DA46DF">
              <w:rPr>
                <w:rFonts w:ascii="Arial" w:eastAsia="Times New Roman" w:hAnsi="Arial" w:cs="Arial"/>
                <w:sz w:val="16"/>
                <w:szCs w:val="16"/>
                <w:lang w:eastAsia="pt-BR"/>
              </w:rPr>
              <w:t xml:space="preserve">Registro de preços, para futura aquisição de “Placas de Identificação instaladas” para atender a Unioeste </w:t>
            </w:r>
            <w:r w:rsidRPr="00885B3B">
              <w:rPr>
                <w:rFonts w:ascii="Arial" w:eastAsia="Times New Roman" w:hAnsi="Arial" w:cs="Arial"/>
                <w:i/>
                <w:sz w:val="16"/>
                <w:szCs w:val="16"/>
                <w:lang w:eastAsia="pt-BR"/>
              </w:rPr>
              <w:t>Campus</w:t>
            </w:r>
            <w:r w:rsidRPr="00DA46DF">
              <w:rPr>
                <w:rFonts w:ascii="Arial" w:eastAsia="Times New Roman" w:hAnsi="Arial" w:cs="Arial"/>
                <w:sz w:val="16"/>
                <w:szCs w:val="16"/>
                <w:lang w:eastAsia="pt-BR"/>
              </w:rPr>
              <w:t xml:space="preserve"> de Cascavel e Reitoria,</w:t>
            </w:r>
          </w:p>
        </w:tc>
        <w:tc>
          <w:tcPr>
            <w:tcW w:w="1412" w:type="dxa"/>
            <w:shd w:val="clear" w:color="auto" w:fill="auto"/>
            <w:vAlign w:val="center"/>
            <w:hideMark/>
          </w:tcPr>
          <w:p w:rsidR="00DA46DF" w:rsidRPr="00482D3C" w:rsidRDefault="00DA46DF" w:rsidP="0085419D">
            <w:pPr>
              <w:jc w:val="center"/>
              <w:rPr>
                <w:rFonts w:ascii="Arial" w:eastAsia="Times New Roman" w:hAnsi="Arial" w:cs="Arial"/>
                <w:bCs/>
                <w:sz w:val="16"/>
                <w:szCs w:val="16"/>
                <w:lang w:eastAsia="pt-BR"/>
              </w:rPr>
            </w:pPr>
            <w:r w:rsidRPr="00482D3C">
              <w:rPr>
                <w:rFonts w:ascii="Arial" w:eastAsia="Times New Roman" w:hAnsi="Arial" w:cs="Arial"/>
                <w:bCs/>
                <w:sz w:val="16"/>
                <w:szCs w:val="16"/>
                <w:lang w:eastAsia="pt-BR"/>
              </w:rPr>
              <w:t>Homologada</w:t>
            </w:r>
          </w:p>
        </w:tc>
      </w:tr>
      <w:tr w:rsidR="00DA46DF" w:rsidRPr="00DA46DF" w:rsidTr="0085419D">
        <w:trPr>
          <w:trHeight w:val="900"/>
        </w:trPr>
        <w:tc>
          <w:tcPr>
            <w:tcW w:w="1134" w:type="dxa"/>
            <w:shd w:val="clear" w:color="auto" w:fill="auto"/>
            <w:noWrap/>
            <w:vAlign w:val="center"/>
            <w:hideMark/>
          </w:tcPr>
          <w:p w:rsidR="00DA46DF" w:rsidRPr="00DA46DF" w:rsidRDefault="00DA46DF" w:rsidP="0085419D">
            <w:pPr>
              <w:jc w:val="center"/>
              <w:rPr>
                <w:rFonts w:ascii="Arial" w:eastAsia="Times New Roman" w:hAnsi="Arial" w:cs="Arial"/>
                <w:sz w:val="16"/>
                <w:szCs w:val="16"/>
                <w:lang w:eastAsia="pt-BR"/>
              </w:rPr>
            </w:pPr>
            <w:r w:rsidRPr="00DA46DF">
              <w:rPr>
                <w:rFonts w:ascii="Arial" w:eastAsia="Times New Roman" w:hAnsi="Arial" w:cs="Arial"/>
                <w:sz w:val="16"/>
                <w:szCs w:val="16"/>
                <w:lang w:eastAsia="pt-BR"/>
              </w:rPr>
              <w:t>PP 18 2015</w:t>
            </w:r>
          </w:p>
        </w:tc>
        <w:tc>
          <w:tcPr>
            <w:tcW w:w="1134" w:type="dxa"/>
            <w:shd w:val="clear" w:color="auto" w:fill="auto"/>
            <w:vAlign w:val="center"/>
            <w:hideMark/>
          </w:tcPr>
          <w:p w:rsidR="00DA46DF" w:rsidRPr="00DA46DF" w:rsidRDefault="00DA46DF" w:rsidP="0085419D">
            <w:pPr>
              <w:jc w:val="center"/>
              <w:rPr>
                <w:rFonts w:ascii="Arial" w:eastAsia="Times New Roman" w:hAnsi="Arial" w:cs="Arial"/>
                <w:sz w:val="16"/>
                <w:szCs w:val="16"/>
                <w:lang w:eastAsia="pt-BR"/>
              </w:rPr>
            </w:pPr>
            <w:r w:rsidRPr="00DA46DF">
              <w:rPr>
                <w:rFonts w:ascii="Arial" w:eastAsia="Times New Roman" w:hAnsi="Arial" w:cs="Arial"/>
                <w:sz w:val="16"/>
                <w:szCs w:val="16"/>
                <w:lang w:eastAsia="pt-BR"/>
              </w:rPr>
              <w:t>60 2015</w:t>
            </w:r>
          </w:p>
        </w:tc>
        <w:tc>
          <w:tcPr>
            <w:tcW w:w="6521" w:type="dxa"/>
            <w:shd w:val="clear" w:color="auto" w:fill="auto"/>
            <w:noWrap/>
            <w:vAlign w:val="center"/>
            <w:hideMark/>
          </w:tcPr>
          <w:p w:rsidR="00DA46DF" w:rsidRPr="00DA46DF" w:rsidRDefault="00DA46DF" w:rsidP="0085419D">
            <w:pPr>
              <w:jc w:val="center"/>
              <w:rPr>
                <w:rFonts w:ascii="Arial" w:eastAsia="Times New Roman" w:hAnsi="Arial" w:cs="Arial"/>
                <w:sz w:val="16"/>
                <w:szCs w:val="16"/>
                <w:lang w:eastAsia="pt-BR"/>
              </w:rPr>
            </w:pPr>
            <w:r w:rsidRPr="00DA46DF">
              <w:rPr>
                <w:rFonts w:ascii="Arial" w:eastAsia="Times New Roman" w:hAnsi="Arial" w:cs="Arial"/>
                <w:sz w:val="16"/>
                <w:szCs w:val="16"/>
                <w:lang w:eastAsia="pt-BR"/>
              </w:rPr>
              <w:t xml:space="preserve">Registro de preço de 5.000 m² de grama esmeralda, plantada com acerto de terreno, adubação e cobertura e 60 cargas de terra com 12 m³, sem inço e espalhada, para atender a Unioeste </w:t>
            </w:r>
            <w:r w:rsidRPr="00885B3B">
              <w:rPr>
                <w:rFonts w:ascii="Arial" w:eastAsia="Times New Roman" w:hAnsi="Arial" w:cs="Arial"/>
                <w:i/>
                <w:sz w:val="16"/>
                <w:szCs w:val="16"/>
                <w:lang w:eastAsia="pt-BR"/>
              </w:rPr>
              <w:t>Campus</w:t>
            </w:r>
            <w:r w:rsidRPr="00DA46DF">
              <w:rPr>
                <w:rFonts w:ascii="Arial" w:eastAsia="Times New Roman" w:hAnsi="Arial" w:cs="Arial"/>
                <w:sz w:val="16"/>
                <w:szCs w:val="16"/>
                <w:lang w:eastAsia="pt-BR"/>
              </w:rPr>
              <w:t xml:space="preserve"> de Cascavel e Reitoria.</w:t>
            </w:r>
          </w:p>
        </w:tc>
        <w:tc>
          <w:tcPr>
            <w:tcW w:w="1412" w:type="dxa"/>
            <w:shd w:val="clear" w:color="auto" w:fill="auto"/>
            <w:vAlign w:val="center"/>
            <w:hideMark/>
          </w:tcPr>
          <w:p w:rsidR="00DA46DF" w:rsidRPr="00482D3C" w:rsidRDefault="00DA46DF" w:rsidP="0085419D">
            <w:pPr>
              <w:jc w:val="center"/>
              <w:rPr>
                <w:rFonts w:ascii="Arial" w:eastAsia="Times New Roman" w:hAnsi="Arial" w:cs="Arial"/>
                <w:bCs/>
                <w:sz w:val="16"/>
                <w:szCs w:val="16"/>
                <w:lang w:eastAsia="pt-BR"/>
              </w:rPr>
            </w:pPr>
            <w:r w:rsidRPr="00482D3C">
              <w:rPr>
                <w:rFonts w:ascii="Arial" w:eastAsia="Times New Roman" w:hAnsi="Arial" w:cs="Arial"/>
                <w:bCs/>
                <w:sz w:val="16"/>
                <w:szCs w:val="16"/>
                <w:lang w:eastAsia="pt-BR"/>
              </w:rPr>
              <w:t>Homologada</w:t>
            </w:r>
          </w:p>
        </w:tc>
      </w:tr>
      <w:tr w:rsidR="00DA46DF" w:rsidRPr="00DA46DF" w:rsidTr="0085419D">
        <w:trPr>
          <w:trHeight w:val="450"/>
        </w:trPr>
        <w:tc>
          <w:tcPr>
            <w:tcW w:w="1134" w:type="dxa"/>
            <w:shd w:val="clear" w:color="auto" w:fill="auto"/>
            <w:noWrap/>
            <w:vAlign w:val="center"/>
            <w:hideMark/>
          </w:tcPr>
          <w:p w:rsidR="00DA46DF" w:rsidRPr="00DA46DF" w:rsidRDefault="00DA46DF" w:rsidP="0085419D">
            <w:pPr>
              <w:jc w:val="center"/>
              <w:rPr>
                <w:rFonts w:ascii="Arial" w:eastAsia="Times New Roman" w:hAnsi="Arial" w:cs="Arial"/>
                <w:sz w:val="16"/>
                <w:szCs w:val="16"/>
                <w:lang w:eastAsia="pt-BR"/>
              </w:rPr>
            </w:pPr>
            <w:r w:rsidRPr="00DA46DF">
              <w:rPr>
                <w:rFonts w:ascii="Arial" w:eastAsia="Times New Roman" w:hAnsi="Arial" w:cs="Arial"/>
                <w:sz w:val="16"/>
                <w:szCs w:val="16"/>
                <w:lang w:eastAsia="pt-BR"/>
              </w:rPr>
              <w:t>PP 19 2015</w:t>
            </w:r>
          </w:p>
        </w:tc>
        <w:tc>
          <w:tcPr>
            <w:tcW w:w="1134" w:type="dxa"/>
            <w:shd w:val="clear" w:color="auto" w:fill="auto"/>
            <w:vAlign w:val="center"/>
            <w:hideMark/>
          </w:tcPr>
          <w:p w:rsidR="00DA46DF" w:rsidRPr="00DA46DF" w:rsidRDefault="00DA46DF" w:rsidP="0085419D">
            <w:pPr>
              <w:jc w:val="center"/>
              <w:rPr>
                <w:rFonts w:ascii="Arial" w:eastAsia="Times New Roman" w:hAnsi="Arial" w:cs="Arial"/>
                <w:sz w:val="16"/>
                <w:szCs w:val="16"/>
                <w:lang w:eastAsia="pt-BR"/>
              </w:rPr>
            </w:pPr>
            <w:r w:rsidRPr="00DA46DF">
              <w:rPr>
                <w:rFonts w:ascii="Arial" w:eastAsia="Times New Roman" w:hAnsi="Arial" w:cs="Arial"/>
                <w:sz w:val="16"/>
                <w:szCs w:val="16"/>
                <w:lang w:eastAsia="pt-BR"/>
              </w:rPr>
              <w:t>59 2015</w:t>
            </w:r>
          </w:p>
        </w:tc>
        <w:tc>
          <w:tcPr>
            <w:tcW w:w="6521" w:type="dxa"/>
            <w:shd w:val="clear" w:color="auto" w:fill="auto"/>
            <w:vAlign w:val="center"/>
            <w:hideMark/>
          </w:tcPr>
          <w:p w:rsidR="00DA46DF" w:rsidRPr="00DA46DF" w:rsidRDefault="00DA46DF" w:rsidP="0085419D">
            <w:pPr>
              <w:jc w:val="center"/>
              <w:rPr>
                <w:rFonts w:ascii="Arial" w:eastAsia="Times New Roman" w:hAnsi="Arial" w:cs="Arial"/>
                <w:sz w:val="16"/>
                <w:szCs w:val="16"/>
                <w:lang w:eastAsia="pt-BR"/>
              </w:rPr>
            </w:pPr>
            <w:r w:rsidRPr="00DA46DF">
              <w:rPr>
                <w:rFonts w:ascii="Arial" w:eastAsia="Times New Roman" w:hAnsi="Arial" w:cs="Arial"/>
                <w:sz w:val="16"/>
                <w:szCs w:val="16"/>
                <w:lang w:eastAsia="pt-BR"/>
              </w:rPr>
              <w:t xml:space="preserve">Registro de Preços de “Material de Consumo” para a Unioeste </w:t>
            </w:r>
            <w:r w:rsidRPr="00885B3B">
              <w:rPr>
                <w:rFonts w:ascii="Arial" w:eastAsia="Times New Roman" w:hAnsi="Arial" w:cs="Arial"/>
                <w:i/>
                <w:sz w:val="16"/>
                <w:szCs w:val="16"/>
                <w:lang w:eastAsia="pt-BR"/>
              </w:rPr>
              <w:t>Campus</w:t>
            </w:r>
            <w:r w:rsidRPr="00DA46DF">
              <w:rPr>
                <w:rFonts w:ascii="Arial" w:eastAsia="Times New Roman" w:hAnsi="Arial" w:cs="Arial"/>
                <w:sz w:val="16"/>
                <w:szCs w:val="16"/>
                <w:lang w:eastAsia="pt-BR"/>
              </w:rPr>
              <w:t xml:space="preserve"> de Cascavel.</w:t>
            </w:r>
          </w:p>
        </w:tc>
        <w:tc>
          <w:tcPr>
            <w:tcW w:w="1412" w:type="dxa"/>
            <w:shd w:val="clear" w:color="auto" w:fill="auto"/>
            <w:vAlign w:val="center"/>
            <w:hideMark/>
          </w:tcPr>
          <w:p w:rsidR="00DA46DF" w:rsidRPr="00482D3C" w:rsidRDefault="00DA46DF" w:rsidP="0085419D">
            <w:pPr>
              <w:jc w:val="center"/>
              <w:rPr>
                <w:rFonts w:ascii="Arial" w:eastAsia="Times New Roman" w:hAnsi="Arial" w:cs="Arial"/>
                <w:bCs/>
                <w:sz w:val="16"/>
                <w:szCs w:val="16"/>
                <w:lang w:eastAsia="pt-BR"/>
              </w:rPr>
            </w:pPr>
            <w:r w:rsidRPr="00482D3C">
              <w:rPr>
                <w:rFonts w:ascii="Arial" w:eastAsia="Times New Roman" w:hAnsi="Arial" w:cs="Arial"/>
                <w:bCs/>
                <w:sz w:val="16"/>
                <w:szCs w:val="16"/>
                <w:lang w:eastAsia="pt-BR"/>
              </w:rPr>
              <w:t>Homologada</w:t>
            </w:r>
          </w:p>
        </w:tc>
      </w:tr>
      <w:tr w:rsidR="00DA46DF" w:rsidRPr="00DA46DF" w:rsidTr="0085419D">
        <w:trPr>
          <w:trHeight w:val="450"/>
        </w:trPr>
        <w:tc>
          <w:tcPr>
            <w:tcW w:w="1134" w:type="dxa"/>
            <w:shd w:val="clear" w:color="auto" w:fill="auto"/>
            <w:noWrap/>
            <w:vAlign w:val="center"/>
            <w:hideMark/>
          </w:tcPr>
          <w:p w:rsidR="00DA46DF" w:rsidRPr="00DA46DF" w:rsidRDefault="00DA46DF" w:rsidP="0085419D">
            <w:pPr>
              <w:jc w:val="center"/>
              <w:rPr>
                <w:rFonts w:ascii="Arial" w:eastAsia="Times New Roman" w:hAnsi="Arial" w:cs="Arial"/>
                <w:sz w:val="16"/>
                <w:szCs w:val="16"/>
                <w:lang w:eastAsia="pt-BR"/>
              </w:rPr>
            </w:pPr>
            <w:r w:rsidRPr="00DA46DF">
              <w:rPr>
                <w:rFonts w:ascii="Arial" w:eastAsia="Times New Roman" w:hAnsi="Arial" w:cs="Arial"/>
                <w:sz w:val="16"/>
                <w:szCs w:val="16"/>
                <w:lang w:eastAsia="pt-BR"/>
              </w:rPr>
              <w:t>PP 20 2015</w:t>
            </w:r>
          </w:p>
        </w:tc>
        <w:tc>
          <w:tcPr>
            <w:tcW w:w="1134" w:type="dxa"/>
            <w:shd w:val="clear" w:color="auto" w:fill="auto"/>
            <w:vAlign w:val="center"/>
            <w:hideMark/>
          </w:tcPr>
          <w:p w:rsidR="00DA46DF" w:rsidRPr="00DA46DF" w:rsidRDefault="00DA46DF" w:rsidP="0085419D">
            <w:pPr>
              <w:jc w:val="center"/>
              <w:rPr>
                <w:rFonts w:ascii="Arial" w:eastAsia="Times New Roman" w:hAnsi="Arial" w:cs="Arial"/>
                <w:sz w:val="16"/>
                <w:szCs w:val="16"/>
                <w:lang w:eastAsia="pt-BR"/>
              </w:rPr>
            </w:pPr>
            <w:r w:rsidRPr="00DA46DF">
              <w:rPr>
                <w:rFonts w:ascii="Arial" w:eastAsia="Times New Roman" w:hAnsi="Arial" w:cs="Arial"/>
                <w:sz w:val="16"/>
                <w:szCs w:val="16"/>
                <w:lang w:eastAsia="pt-BR"/>
              </w:rPr>
              <w:t>62 2015</w:t>
            </w:r>
          </w:p>
        </w:tc>
        <w:tc>
          <w:tcPr>
            <w:tcW w:w="6521" w:type="dxa"/>
            <w:shd w:val="clear" w:color="auto" w:fill="auto"/>
            <w:vAlign w:val="center"/>
            <w:hideMark/>
          </w:tcPr>
          <w:p w:rsidR="00DA46DF" w:rsidRPr="00DA46DF" w:rsidRDefault="00DA46DF" w:rsidP="0085419D">
            <w:pPr>
              <w:jc w:val="center"/>
              <w:rPr>
                <w:rFonts w:ascii="Arial" w:eastAsia="Times New Roman" w:hAnsi="Arial" w:cs="Arial"/>
                <w:sz w:val="16"/>
                <w:szCs w:val="16"/>
                <w:lang w:eastAsia="pt-BR"/>
              </w:rPr>
            </w:pPr>
            <w:r w:rsidRPr="00DA46DF">
              <w:rPr>
                <w:rFonts w:ascii="Arial" w:eastAsia="Times New Roman" w:hAnsi="Arial" w:cs="Arial"/>
                <w:sz w:val="16"/>
                <w:szCs w:val="16"/>
                <w:lang w:eastAsia="pt-BR"/>
              </w:rPr>
              <w:t xml:space="preserve">Registro de Preços de “Serviço de Lixamento e Sintecamento de Tacos”, para atender a Unioeste </w:t>
            </w:r>
            <w:r w:rsidRPr="00885B3B">
              <w:rPr>
                <w:rFonts w:ascii="Arial" w:eastAsia="Times New Roman" w:hAnsi="Arial" w:cs="Arial"/>
                <w:i/>
                <w:sz w:val="16"/>
                <w:szCs w:val="16"/>
                <w:lang w:eastAsia="pt-BR"/>
              </w:rPr>
              <w:t>Campus</w:t>
            </w:r>
            <w:r w:rsidRPr="00DA46DF">
              <w:rPr>
                <w:rFonts w:ascii="Arial" w:eastAsia="Times New Roman" w:hAnsi="Arial" w:cs="Arial"/>
                <w:sz w:val="16"/>
                <w:szCs w:val="16"/>
                <w:lang w:eastAsia="pt-BR"/>
              </w:rPr>
              <w:t xml:space="preserve"> de Cascavel.</w:t>
            </w:r>
          </w:p>
        </w:tc>
        <w:tc>
          <w:tcPr>
            <w:tcW w:w="1412" w:type="dxa"/>
            <w:shd w:val="clear" w:color="auto" w:fill="auto"/>
            <w:vAlign w:val="center"/>
            <w:hideMark/>
          </w:tcPr>
          <w:p w:rsidR="00DA46DF" w:rsidRPr="00482D3C" w:rsidRDefault="00DA46DF" w:rsidP="0085419D">
            <w:pPr>
              <w:jc w:val="center"/>
              <w:rPr>
                <w:rFonts w:ascii="Arial" w:eastAsia="Times New Roman" w:hAnsi="Arial" w:cs="Arial"/>
                <w:bCs/>
                <w:sz w:val="16"/>
                <w:szCs w:val="16"/>
                <w:lang w:eastAsia="pt-BR"/>
              </w:rPr>
            </w:pPr>
            <w:r w:rsidRPr="00482D3C">
              <w:rPr>
                <w:rFonts w:ascii="Arial" w:eastAsia="Times New Roman" w:hAnsi="Arial" w:cs="Arial"/>
                <w:bCs/>
                <w:sz w:val="16"/>
                <w:szCs w:val="16"/>
                <w:lang w:eastAsia="pt-BR"/>
              </w:rPr>
              <w:t>Homologada</w:t>
            </w:r>
          </w:p>
        </w:tc>
      </w:tr>
      <w:tr w:rsidR="00DA46DF" w:rsidRPr="00DA46DF" w:rsidTr="0085419D">
        <w:trPr>
          <w:trHeight w:val="255"/>
        </w:trPr>
        <w:tc>
          <w:tcPr>
            <w:tcW w:w="1134" w:type="dxa"/>
            <w:shd w:val="clear" w:color="auto" w:fill="auto"/>
            <w:noWrap/>
            <w:vAlign w:val="center"/>
            <w:hideMark/>
          </w:tcPr>
          <w:p w:rsidR="00DA46DF" w:rsidRPr="00DA46DF" w:rsidRDefault="00DA46DF" w:rsidP="0085419D">
            <w:pPr>
              <w:jc w:val="center"/>
              <w:rPr>
                <w:rFonts w:ascii="Arial" w:eastAsia="Times New Roman" w:hAnsi="Arial" w:cs="Arial"/>
                <w:sz w:val="16"/>
                <w:szCs w:val="16"/>
                <w:lang w:eastAsia="pt-BR"/>
              </w:rPr>
            </w:pPr>
            <w:r w:rsidRPr="00DA46DF">
              <w:rPr>
                <w:rFonts w:ascii="Arial" w:eastAsia="Times New Roman" w:hAnsi="Arial" w:cs="Arial"/>
                <w:sz w:val="16"/>
                <w:szCs w:val="16"/>
                <w:lang w:eastAsia="pt-BR"/>
              </w:rPr>
              <w:t>PP 21 2015</w:t>
            </w:r>
          </w:p>
        </w:tc>
        <w:tc>
          <w:tcPr>
            <w:tcW w:w="1134" w:type="dxa"/>
            <w:shd w:val="clear" w:color="auto" w:fill="auto"/>
            <w:vAlign w:val="center"/>
            <w:hideMark/>
          </w:tcPr>
          <w:p w:rsidR="00DA46DF" w:rsidRPr="00DA46DF" w:rsidRDefault="00DA46DF" w:rsidP="0085419D">
            <w:pPr>
              <w:jc w:val="center"/>
              <w:rPr>
                <w:rFonts w:ascii="Arial" w:eastAsia="Times New Roman" w:hAnsi="Arial" w:cs="Arial"/>
                <w:sz w:val="16"/>
                <w:szCs w:val="16"/>
                <w:lang w:eastAsia="pt-BR"/>
              </w:rPr>
            </w:pPr>
            <w:r w:rsidRPr="00DA46DF">
              <w:rPr>
                <w:rFonts w:ascii="Arial" w:eastAsia="Times New Roman" w:hAnsi="Arial" w:cs="Arial"/>
                <w:sz w:val="16"/>
                <w:szCs w:val="16"/>
                <w:lang w:eastAsia="pt-BR"/>
              </w:rPr>
              <w:t>69 2015</w:t>
            </w:r>
          </w:p>
        </w:tc>
        <w:tc>
          <w:tcPr>
            <w:tcW w:w="6521" w:type="dxa"/>
            <w:shd w:val="clear" w:color="auto" w:fill="auto"/>
            <w:vAlign w:val="center"/>
            <w:hideMark/>
          </w:tcPr>
          <w:p w:rsidR="00DA46DF" w:rsidRPr="00DA46DF" w:rsidRDefault="00DA46DF" w:rsidP="0085419D">
            <w:pPr>
              <w:jc w:val="center"/>
              <w:rPr>
                <w:rFonts w:ascii="Arial" w:eastAsia="Times New Roman" w:hAnsi="Arial" w:cs="Arial"/>
                <w:sz w:val="16"/>
                <w:szCs w:val="16"/>
                <w:lang w:eastAsia="pt-BR"/>
              </w:rPr>
            </w:pPr>
            <w:r w:rsidRPr="00DA46DF">
              <w:rPr>
                <w:rFonts w:ascii="Arial" w:eastAsia="Times New Roman" w:hAnsi="Arial" w:cs="Arial"/>
                <w:sz w:val="16"/>
                <w:szCs w:val="16"/>
                <w:lang w:eastAsia="pt-BR"/>
              </w:rPr>
              <w:t xml:space="preserve">Registro de Preços de “Divisórias e acessórios com instalação, Manutenção e reformas de Divisórias, Parede de gesso acartonado com serviço de instalação, Persianas e cortinas black-out instalados e consertos de persianas e forro de PVC instalados”, para atender a Unioeste </w:t>
            </w:r>
            <w:r w:rsidRPr="00885B3B">
              <w:rPr>
                <w:rFonts w:ascii="Arial" w:eastAsia="Times New Roman" w:hAnsi="Arial" w:cs="Arial"/>
                <w:i/>
                <w:sz w:val="16"/>
                <w:szCs w:val="16"/>
                <w:lang w:eastAsia="pt-BR"/>
              </w:rPr>
              <w:t>Campus</w:t>
            </w:r>
            <w:r w:rsidRPr="00DA46DF">
              <w:rPr>
                <w:rFonts w:ascii="Arial" w:eastAsia="Times New Roman" w:hAnsi="Arial" w:cs="Arial"/>
                <w:sz w:val="16"/>
                <w:szCs w:val="16"/>
                <w:lang w:eastAsia="pt-BR"/>
              </w:rPr>
              <w:t xml:space="preserve"> de Cascavel, Reitoria e Hospital Universitário.</w:t>
            </w:r>
          </w:p>
        </w:tc>
        <w:tc>
          <w:tcPr>
            <w:tcW w:w="1412" w:type="dxa"/>
            <w:shd w:val="clear" w:color="auto" w:fill="auto"/>
            <w:vAlign w:val="center"/>
            <w:hideMark/>
          </w:tcPr>
          <w:p w:rsidR="00DA46DF" w:rsidRPr="00482D3C" w:rsidRDefault="00DA46DF" w:rsidP="0085419D">
            <w:pPr>
              <w:jc w:val="center"/>
              <w:rPr>
                <w:rFonts w:ascii="Arial" w:eastAsia="Times New Roman" w:hAnsi="Arial" w:cs="Arial"/>
                <w:bCs/>
                <w:sz w:val="16"/>
                <w:szCs w:val="16"/>
                <w:lang w:eastAsia="pt-BR"/>
              </w:rPr>
            </w:pPr>
            <w:r w:rsidRPr="00482D3C">
              <w:rPr>
                <w:rFonts w:ascii="Arial" w:eastAsia="Times New Roman" w:hAnsi="Arial" w:cs="Arial"/>
                <w:bCs/>
                <w:sz w:val="16"/>
                <w:szCs w:val="16"/>
                <w:lang w:eastAsia="pt-BR"/>
              </w:rPr>
              <w:t>Homologada</w:t>
            </w:r>
          </w:p>
        </w:tc>
      </w:tr>
      <w:tr w:rsidR="00DA46DF" w:rsidRPr="00DA46DF" w:rsidTr="0085419D">
        <w:trPr>
          <w:trHeight w:val="900"/>
        </w:trPr>
        <w:tc>
          <w:tcPr>
            <w:tcW w:w="1134" w:type="dxa"/>
            <w:shd w:val="clear" w:color="auto" w:fill="auto"/>
            <w:noWrap/>
            <w:vAlign w:val="center"/>
            <w:hideMark/>
          </w:tcPr>
          <w:p w:rsidR="00DA46DF" w:rsidRPr="00DA46DF" w:rsidRDefault="00DA46DF" w:rsidP="0085419D">
            <w:pPr>
              <w:jc w:val="center"/>
              <w:rPr>
                <w:rFonts w:ascii="Arial" w:eastAsia="Times New Roman" w:hAnsi="Arial" w:cs="Arial"/>
                <w:sz w:val="16"/>
                <w:szCs w:val="16"/>
                <w:lang w:eastAsia="pt-BR"/>
              </w:rPr>
            </w:pPr>
            <w:r w:rsidRPr="00DA46DF">
              <w:rPr>
                <w:rFonts w:ascii="Arial" w:eastAsia="Times New Roman" w:hAnsi="Arial" w:cs="Arial"/>
                <w:sz w:val="16"/>
                <w:szCs w:val="16"/>
                <w:lang w:eastAsia="pt-BR"/>
              </w:rPr>
              <w:t>PP 22 2015</w:t>
            </w:r>
          </w:p>
        </w:tc>
        <w:tc>
          <w:tcPr>
            <w:tcW w:w="1134" w:type="dxa"/>
            <w:shd w:val="clear" w:color="auto" w:fill="auto"/>
            <w:vAlign w:val="center"/>
            <w:hideMark/>
          </w:tcPr>
          <w:p w:rsidR="00DA46DF" w:rsidRPr="00DA46DF" w:rsidRDefault="00DA46DF" w:rsidP="0085419D">
            <w:pPr>
              <w:jc w:val="center"/>
              <w:rPr>
                <w:rFonts w:ascii="Arial" w:eastAsia="Times New Roman" w:hAnsi="Arial" w:cs="Arial"/>
                <w:sz w:val="16"/>
                <w:szCs w:val="16"/>
                <w:lang w:eastAsia="pt-BR"/>
              </w:rPr>
            </w:pPr>
            <w:r w:rsidRPr="00DA46DF">
              <w:rPr>
                <w:rFonts w:ascii="Arial" w:eastAsia="Times New Roman" w:hAnsi="Arial" w:cs="Arial"/>
                <w:sz w:val="16"/>
                <w:szCs w:val="16"/>
                <w:lang w:eastAsia="pt-BR"/>
              </w:rPr>
              <w:t>71 2015</w:t>
            </w:r>
          </w:p>
        </w:tc>
        <w:tc>
          <w:tcPr>
            <w:tcW w:w="6521" w:type="dxa"/>
            <w:shd w:val="clear" w:color="auto" w:fill="auto"/>
            <w:vAlign w:val="center"/>
            <w:hideMark/>
          </w:tcPr>
          <w:p w:rsidR="00DA46DF" w:rsidRPr="00DA46DF" w:rsidRDefault="00DA46DF" w:rsidP="0085419D">
            <w:pPr>
              <w:jc w:val="center"/>
              <w:rPr>
                <w:rFonts w:ascii="Arial" w:eastAsia="Times New Roman" w:hAnsi="Arial" w:cs="Arial"/>
                <w:sz w:val="16"/>
                <w:szCs w:val="16"/>
                <w:lang w:eastAsia="pt-BR"/>
              </w:rPr>
            </w:pPr>
            <w:r w:rsidRPr="00DA46DF">
              <w:rPr>
                <w:rFonts w:ascii="Arial" w:eastAsia="Times New Roman" w:hAnsi="Arial" w:cs="Arial"/>
                <w:sz w:val="16"/>
                <w:szCs w:val="16"/>
                <w:lang w:eastAsia="pt-BR"/>
              </w:rPr>
              <w:t xml:space="preserve">Registro de  Preços, para futura aquisição de “Extintores com acessórios, Serviço de Recarga de Extintores, Placas de Identificação, Luminárias de Emergência, Mangueiras e Esguichos, para atender a Unioeste </w:t>
            </w:r>
            <w:r w:rsidRPr="00885B3B">
              <w:rPr>
                <w:rFonts w:ascii="Arial" w:eastAsia="Times New Roman" w:hAnsi="Arial" w:cs="Arial"/>
                <w:i/>
                <w:sz w:val="16"/>
                <w:szCs w:val="16"/>
                <w:lang w:eastAsia="pt-BR"/>
              </w:rPr>
              <w:t>Campus</w:t>
            </w:r>
            <w:r w:rsidRPr="00DA46DF">
              <w:rPr>
                <w:rFonts w:ascii="Arial" w:eastAsia="Times New Roman" w:hAnsi="Arial" w:cs="Arial"/>
                <w:sz w:val="16"/>
                <w:szCs w:val="16"/>
                <w:lang w:eastAsia="pt-BR"/>
              </w:rPr>
              <w:t xml:space="preserve"> de Cascavel e Reitoria.</w:t>
            </w:r>
          </w:p>
        </w:tc>
        <w:tc>
          <w:tcPr>
            <w:tcW w:w="1412" w:type="dxa"/>
            <w:shd w:val="clear" w:color="auto" w:fill="auto"/>
            <w:vAlign w:val="center"/>
            <w:hideMark/>
          </w:tcPr>
          <w:p w:rsidR="00DA46DF" w:rsidRPr="00482D3C" w:rsidRDefault="00DA46DF" w:rsidP="0085419D">
            <w:pPr>
              <w:jc w:val="center"/>
              <w:rPr>
                <w:rFonts w:ascii="Arial" w:eastAsia="Times New Roman" w:hAnsi="Arial" w:cs="Arial"/>
                <w:bCs/>
                <w:sz w:val="16"/>
                <w:szCs w:val="16"/>
                <w:lang w:eastAsia="pt-BR"/>
              </w:rPr>
            </w:pPr>
            <w:r w:rsidRPr="00482D3C">
              <w:rPr>
                <w:rFonts w:ascii="Arial" w:eastAsia="Times New Roman" w:hAnsi="Arial" w:cs="Arial"/>
                <w:bCs/>
                <w:sz w:val="16"/>
                <w:szCs w:val="16"/>
                <w:lang w:eastAsia="pt-BR"/>
              </w:rPr>
              <w:t>em andamento</w:t>
            </w:r>
          </w:p>
        </w:tc>
      </w:tr>
      <w:tr w:rsidR="00DA46DF" w:rsidRPr="00DA46DF" w:rsidTr="0085419D">
        <w:trPr>
          <w:trHeight w:val="996"/>
        </w:trPr>
        <w:tc>
          <w:tcPr>
            <w:tcW w:w="1134" w:type="dxa"/>
            <w:shd w:val="clear" w:color="auto" w:fill="auto"/>
            <w:noWrap/>
            <w:vAlign w:val="center"/>
            <w:hideMark/>
          </w:tcPr>
          <w:p w:rsidR="00DA46DF" w:rsidRPr="00DA46DF" w:rsidRDefault="00DA46DF" w:rsidP="0085419D">
            <w:pPr>
              <w:jc w:val="center"/>
              <w:rPr>
                <w:rFonts w:ascii="Arial" w:eastAsia="Times New Roman" w:hAnsi="Arial" w:cs="Arial"/>
                <w:sz w:val="16"/>
                <w:szCs w:val="16"/>
                <w:lang w:eastAsia="pt-BR"/>
              </w:rPr>
            </w:pPr>
            <w:r w:rsidRPr="00DA46DF">
              <w:rPr>
                <w:rFonts w:ascii="Arial" w:eastAsia="Times New Roman" w:hAnsi="Arial" w:cs="Arial"/>
                <w:sz w:val="16"/>
                <w:szCs w:val="16"/>
                <w:lang w:eastAsia="pt-BR"/>
              </w:rPr>
              <w:t>PP 23 2015</w:t>
            </w:r>
          </w:p>
        </w:tc>
        <w:tc>
          <w:tcPr>
            <w:tcW w:w="1134" w:type="dxa"/>
            <w:shd w:val="clear" w:color="auto" w:fill="auto"/>
            <w:vAlign w:val="center"/>
            <w:hideMark/>
          </w:tcPr>
          <w:p w:rsidR="00DA46DF" w:rsidRPr="00DA46DF" w:rsidRDefault="00DA46DF" w:rsidP="0085419D">
            <w:pPr>
              <w:jc w:val="center"/>
              <w:rPr>
                <w:rFonts w:ascii="Arial" w:eastAsia="Times New Roman" w:hAnsi="Arial" w:cs="Arial"/>
                <w:sz w:val="16"/>
                <w:szCs w:val="16"/>
                <w:lang w:eastAsia="pt-BR"/>
              </w:rPr>
            </w:pPr>
            <w:r w:rsidRPr="00DA46DF">
              <w:rPr>
                <w:rFonts w:ascii="Arial" w:eastAsia="Times New Roman" w:hAnsi="Arial" w:cs="Arial"/>
                <w:sz w:val="16"/>
                <w:szCs w:val="16"/>
                <w:lang w:eastAsia="pt-BR"/>
              </w:rPr>
              <w:t>64 2015</w:t>
            </w:r>
          </w:p>
        </w:tc>
        <w:tc>
          <w:tcPr>
            <w:tcW w:w="6521" w:type="dxa"/>
            <w:shd w:val="clear" w:color="auto" w:fill="auto"/>
            <w:vAlign w:val="center"/>
            <w:hideMark/>
          </w:tcPr>
          <w:p w:rsidR="00DA46DF" w:rsidRPr="00885B3B" w:rsidRDefault="00DA46DF" w:rsidP="0085419D">
            <w:pPr>
              <w:jc w:val="center"/>
              <w:rPr>
                <w:rFonts w:ascii="Arial" w:eastAsia="Times New Roman" w:hAnsi="Arial" w:cs="Arial"/>
                <w:bCs/>
                <w:color w:val="000000"/>
                <w:sz w:val="16"/>
                <w:szCs w:val="16"/>
                <w:lang w:eastAsia="pt-BR"/>
              </w:rPr>
            </w:pPr>
            <w:r w:rsidRPr="00885B3B">
              <w:rPr>
                <w:rFonts w:ascii="Arial" w:eastAsia="Times New Roman" w:hAnsi="Arial" w:cs="Arial"/>
                <w:bCs/>
                <w:color w:val="000000"/>
                <w:sz w:val="16"/>
                <w:szCs w:val="16"/>
                <w:lang w:eastAsia="pt-BR"/>
              </w:rPr>
              <w:t xml:space="preserve">Registro de Preços de Peças de equipamentos novos e peças de reposição dos equipamentos e cadeiras odontológicas da Marca Olson e Equipamentos das Marcas Kavo, NSK e Dabi Atlante, das Clínicas do Curso de Odontologia da Unioeste </w:t>
            </w:r>
            <w:r w:rsidRPr="00885B3B">
              <w:rPr>
                <w:rFonts w:ascii="Arial" w:eastAsia="Times New Roman" w:hAnsi="Arial" w:cs="Arial"/>
                <w:bCs/>
                <w:i/>
                <w:color w:val="000000"/>
                <w:sz w:val="16"/>
                <w:szCs w:val="16"/>
                <w:lang w:eastAsia="pt-BR"/>
              </w:rPr>
              <w:t>Campus</w:t>
            </w:r>
            <w:r w:rsidRPr="00885B3B">
              <w:rPr>
                <w:rFonts w:ascii="Arial" w:eastAsia="Times New Roman" w:hAnsi="Arial" w:cs="Arial"/>
                <w:bCs/>
                <w:color w:val="000000"/>
                <w:sz w:val="16"/>
                <w:szCs w:val="16"/>
                <w:lang w:eastAsia="pt-BR"/>
              </w:rPr>
              <w:t xml:space="preserve"> de Cascavel,  de acordo com o anexo II do presente edital.</w:t>
            </w:r>
          </w:p>
        </w:tc>
        <w:tc>
          <w:tcPr>
            <w:tcW w:w="1412" w:type="dxa"/>
            <w:shd w:val="clear" w:color="auto" w:fill="auto"/>
            <w:vAlign w:val="center"/>
            <w:hideMark/>
          </w:tcPr>
          <w:p w:rsidR="00DA46DF" w:rsidRPr="00482D3C" w:rsidRDefault="00DA46DF" w:rsidP="0085419D">
            <w:pPr>
              <w:jc w:val="center"/>
              <w:rPr>
                <w:rFonts w:ascii="Arial" w:eastAsia="Times New Roman" w:hAnsi="Arial" w:cs="Arial"/>
                <w:bCs/>
                <w:sz w:val="16"/>
                <w:szCs w:val="16"/>
                <w:lang w:eastAsia="pt-BR"/>
              </w:rPr>
            </w:pPr>
            <w:r w:rsidRPr="00482D3C">
              <w:rPr>
                <w:rFonts w:ascii="Arial" w:eastAsia="Times New Roman" w:hAnsi="Arial" w:cs="Arial"/>
                <w:bCs/>
                <w:sz w:val="16"/>
                <w:szCs w:val="16"/>
                <w:lang w:eastAsia="pt-BR"/>
              </w:rPr>
              <w:t>Homologada</w:t>
            </w:r>
          </w:p>
        </w:tc>
      </w:tr>
      <w:tr w:rsidR="00DA46DF" w:rsidRPr="00DA46DF" w:rsidTr="0085419D">
        <w:trPr>
          <w:trHeight w:val="675"/>
        </w:trPr>
        <w:tc>
          <w:tcPr>
            <w:tcW w:w="1134" w:type="dxa"/>
            <w:shd w:val="clear" w:color="auto" w:fill="auto"/>
            <w:noWrap/>
            <w:vAlign w:val="center"/>
            <w:hideMark/>
          </w:tcPr>
          <w:p w:rsidR="00DA46DF" w:rsidRPr="00DA46DF" w:rsidRDefault="00DA46DF" w:rsidP="0085419D">
            <w:pPr>
              <w:jc w:val="center"/>
              <w:rPr>
                <w:rFonts w:ascii="Arial" w:eastAsia="Times New Roman" w:hAnsi="Arial" w:cs="Arial"/>
                <w:sz w:val="16"/>
                <w:szCs w:val="16"/>
                <w:lang w:eastAsia="pt-BR"/>
              </w:rPr>
            </w:pPr>
            <w:r w:rsidRPr="00DA46DF">
              <w:rPr>
                <w:rFonts w:ascii="Arial" w:eastAsia="Times New Roman" w:hAnsi="Arial" w:cs="Arial"/>
                <w:sz w:val="16"/>
                <w:szCs w:val="16"/>
                <w:lang w:eastAsia="pt-BR"/>
              </w:rPr>
              <w:lastRenderedPageBreak/>
              <w:t>PP 24 2015</w:t>
            </w:r>
          </w:p>
        </w:tc>
        <w:tc>
          <w:tcPr>
            <w:tcW w:w="1134" w:type="dxa"/>
            <w:shd w:val="clear" w:color="auto" w:fill="auto"/>
            <w:vAlign w:val="center"/>
            <w:hideMark/>
          </w:tcPr>
          <w:p w:rsidR="00DA46DF" w:rsidRPr="00DA46DF" w:rsidRDefault="00DA46DF" w:rsidP="0085419D">
            <w:pPr>
              <w:jc w:val="center"/>
              <w:rPr>
                <w:rFonts w:ascii="Arial" w:eastAsia="Times New Roman" w:hAnsi="Arial" w:cs="Arial"/>
                <w:sz w:val="16"/>
                <w:szCs w:val="16"/>
                <w:lang w:eastAsia="pt-BR"/>
              </w:rPr>
            </w:pPr>
            <w:r w:rsidRPr="00DA46DF">
              <w:rPr>
                <w:rFonts w:ascii="Arial" w:eastAsia="Times New Roman" w:hAnsi="Arial" w:cs="Arial"/>
                <w:sz w:val="16"/>
                <w:szCs w:val="16"/>
                <w:lang w:eastAsia="pt-BR"/>
              </w:rPr>
              <w:t>73 2015</w:t>
            </w:r>
          </w:p>
        </w:tc>
        <w:tc>
          <w:tcPr>
            <w:tcW w:w="6521" w:type="dxa"/>
            <w:shd w:val="clear" w:color="auto" w:fill="auto"/>
            <w:vAlign w:val="center"/>
            <w:hideMark/>
          </w:tcPr>
          <w:p w:rsidR="00DA46DF" w:rsidRPr="00DA46DF" w:rsidRDefault="00DA46DF" w:rsidP="0085419D">
            <w:pPr>
              <w:jc w:val="center"/>
              <w:rPr>
                <w:rFonts w:ascii="Arial" w:eastAsia="Times New Roman" w:hAnsi="Arial" w:cs="Arial"/>
                <w:color w:val="000000"/>
                <w:sz w:val="16"/>
                <w:szCs w:val="16"/>
                <w:lang w:eastAsia="pt-BR"/>
              </w:rPr>
            </w:pPr>
            <w:r w:rsidRPr="00DA46DF">
              <w:rPr>
                <w:rFonts w:ascii="Arial" w:eastAsia="Times New Roman" w:hAnsi="Arial" w:cs="Arial"/>
                <w:color w:val="000000"/>
                <w:sz w:val="16"/>
                <w:szCs w:val="16"/>
                <w:lang w:eastAsia="pt-BR"/>
              </w:rPr>
              <w:t xml:space="preserve">Registro de Preços “Conjunto Escolar Estofado, Cadeiras Giratórias e Cadeiras Empilháveis Estofadas para atender a Unioeste </w:t>
            </w:r>
            <w:r w:rsidRPr="009E3D7B">
              <w:rPr>
                <w:rFonts w:ascii="Arial" w:eastAsia="Times New Roman" w:hAnsi="Arial" w:cs="Arial"/>
                <w:i/>
                <w:color w:val="000000"/>
                <w:sz w:val="16"/>
                <w:szCs w:val="16"/>
                <w:lang w:eastAsia="pt-BR"/>
              </w:rPr>
              <w:t>Campus</w:t>
            </w:r>
            <w:r w:rsidRPr="00DA46DF">
              <w:rPr>
                <w:rFonts w:ascii="Arial" w:eastAsia="Times New Roman" w:hAnsi="Arial" w:cs="Arial"/>
                <w:color w:val="000000"/>
                <w:sz w:val="16"/>
                <w:szCs w:val="16"/>
                <w:lang w:eastAsia="pt-BR"/>
              </w:rPr>
              <w:t xml:space="preserve"> de Cascavel, de acordo com o anexo II do presente edital.</w:t>
            </w:r>
          </w:p>
        </w:tc>
        <w:tc>
          <w:tcPr>
            <w:tcW w:w="1412" w:type="dxa"/>
            <w:shd w:val="clear" w:color="auto" w:fill="auto"/>
            <w:vAlign w:val="center"/>
            <w:hideMark/>
          </w:tcPr>
          <w:p w:rsidR="00DA46DF" w:rsidRPr="00482D3C" w:rsidRDefault="00DA46DF" w:rsidP="0085419D">
            <w:pPr>
              <w:jc w:val="center"/>
              <w:rPr>
                <w:rFonts w:ascii="Arial" w:eastAsia="Times New Roman" w:hAnsi="Arial" w:cs="Arial"/>
                <w:bCs/>
                <w:sz w:val="16"/>
                <w:szCs w:val="16"/>
                <w:lang w:eastAsia="pt-BR"/>
              </w:rPr>
            </w:pPr>
            <w:r w:rsidRPr="00482D3C">
              <w:rPr>
                <w:rFonts w:ascii="Arial" w:eastAsia="Times New Roman" w:hAnsi="Arial" w:cs="Arial"/>
                <w:bCs/>
                <w:sz w:val="16"/>
                <w:szCs w:val="16"/>
                <w:lang w:eastAsia="pt-BR"/>
              </w:rPr>
              <w:t>em andamento</w:t>
            </w:r>
          </w:p>
        </w:tc>
      </w:tr>
      <w:tr w:rsidR="00DA46DF" w:rsidRPr="00DA46DF" w:rsidTr="0085419D">
        <w:trPr>
          <w:trHeight w:val="900"/>
        </w:trPr>
        <w:tc>
          <w:tcPr>
            <w:tcW w:w="1134" w:type="dxa"/>
            <w:shd w:val="clear" w:color="auto" w:fill="auto"/>
            <w:vAlign w:val="center"/>
            <w:hideMark/>
          </w:tcPr>
          <w:p w:rsidR="00DA46DF" w:rsidRPr="00DA46DF" w:rsidRDefault="00DA46DF" w:rsidP="0085419D">
            <w:pPr>
              <w:jc w:val="center"/>
              <w:rPr>
                <w:rFonts w:ascii="Arial" w:eastAsia="Times New Roman" w:hAnsi="Arial" w:cs="Arial"/>
                <w:sz w:val="16"/>
                <w:szCs w:val="16"/>
                <w:lang w:eastAsia="pt-BR"/>
              </w:rPr>
            </w:pPr>
            <w:r w:rsidRPr="00DA46DF">
              <w:rPr>
                <w:rFonts w:ascii="Arial" w:eastAsia="Times New Roman" w:hAnsi="Arial" w:cs="Arial"/>
                <w:sz w:val="16"/>
                <w:szCs w:val="16"/>
                <w:lang w:eastAsia="pt-BR"/>
              </w:rPr>
              <w:t>PP 25 2015</w:t>
            </w:r>
          </w:p>
        </w:tc>
        <w:tc>
          <w:tcPr>
            <w:tcW w:w="1134" w:type="dxa"/>
            <w:shd w:val="clear" w:color="auto" w:fill="auto"/>
            <w:vAlign w:val="center"/>
            <w:hideMark/>
          </w:tcPr>
          <w:p w:rsidR="00DA46DF" w:rsidRPr="00DA46DF" w:rsidRDefault="00DA46DF" w:rsidP="0085419D">
            <w:pPr>
              <w:jc w:val="center"/>
              <w:rPr>
                <w:rFonts w:ascii="Arial" w:eastAsia="Times New Roman" w:hAnsi="Arial" w:cs="Arial"/>
                <w:sz w:val="16"/>
                <w:szCs w:val="16"/>
                <w:lang w:eastAsia="pt-BR"/>
              </w:rPr>
            </w:pPr>
            <w:r w:rsidRPr="00DA46DF">
              <w:rPr>
                <w:rFonts w:ascii="Arial" w:eastAsia="Times New Roman" w:hAnsi="Arial" w:cs="Arial"/>
                <w:sz w:val="16"/>
                <w:szCs w:val="16"/>
                <w:lang w:eastAsia="pt-BR"/>
              </w:rPr>
              <w:t>72 2015</w:t>
            </w:r>
          </w:p>
        </w:tc>
        <w:tc>
          <w:tcPr>
            <w:tcW w:w="6521" w:type="dxa"/>
            <w:shd w:val="clear" w:color="auto" w:fill="auto"/>
            <w:vAlign w:val="center"/>
            <w:hideMark/>
          </w:tcPr>
          <w:p w:rsidR="00DA46DF" w:rsidRPr="00DA46DF" w:rsidRDefault="00DA46DF" w:rsidP="0085419D">
            <w:pPr>
              <w:jc w:val="center"/>
              <w:rPr>
                <w:rFonts w:ascii="Arial" w:eastAsia="Times New Roman" w:hAnsi="Arial" w:cs="Arial"/>
                <w:sz w:val="16"/>
                <w:szCs w:val="16"/>
                <w:lang w:eastAsia="pt-BR"/>
              </w:rPr>
            </w:pPr>
            <w:r w:rsidRPr="00DA46DF">
              <w:rPr>
                <w:rFonts w:ascii="Arial" w:eastAsia="Times New Roman" w:hAnsi="Arial" w:cs="Arial"/>
                <w:sz w:val="16"/>
                <w:szCs w:val="16"/>
                <w:lang w:eastAsia="pt-BR"/>
              </w:rPr>
              <w:t xml:space="preserve">“Registrar Preços, para futura aquisição de “Ar-condicionado e instalação de ar-condicionado” para atender a Unioeste </w:t>
            </w:r>
            <w:r w:rsidRPr="009E3D7B">
              <w:rPr>
                <w:rFonts w:ascii="Arial" w:eastAsia="Times New Roman" w:hAnsi="Arial" w:cs="Arial"/>
                <w:i/>
                <w:sz w:val="16"/>
                <w:szCs w:val="16"/>
                <w:lang w:eastAsia="pt-BR"/>
              </w:rPr>
              <w:t>Campus</w:t>
            </w:r>
            <w:r w:rsidRPr="00DA46DF">
              <w:rPr>
                <w:rFonts w:ascii="Arial" w:eastAsia="Times New Roman" w:hAnsi="Arial" w:cs="Arial"/>
                <w:sz w:val="16"/>
                <w:szCs w:val="16"/>
                <w:lang w:eastAsia="pt-BR"/>
              </w:rPr>
              <w:t xml:space="preserve"> de Cascavel, Reitoria e Hospital Universitário, de acordo com o anexo II do presente edital.</w:t>
            </w:r>
          </w:p>
        </w:tc>
        <w:tc>
          <w:tcPr>
            <w:tcW w:w="1412" w:type="dxa"/>
            <w:shd w:val="clear" w:color="auto" w:fill="auto"/>
            <w:vAlign w:val="center"/>
            <w:hideMark/>
          </w:tcPr>
          <w:p w:rsidR="00DA46DF" w:rsidRPr="00482D3C" w:rsidRDefault="00DA46DF" w:rsidP="0085419D">
            <w:pPr>
              <w:jc w:val="center"/>
              <w:rPr>
                <w:rFonts w:ascii="Arial" w:eastAsia="Times New Roman" w:hAnsi="Arial" w:cs="Arial"/>
                <w:bCs/>
                <w:sz w:val="16"/>
                <w:szCs w:val="16"/>
                <w:lang w:eastAsia="pt-BR"/>
              </w:rPr>
            </w:pPr>
            <w:r w:rsidRPr="00482D3C">
              <w:rPr>
                <w:rFonts w:ascii="Arial" w:eastAsia="Times New Roman" w:hAnsi="Arial" w:cs="Arial"/>
                <w:bCs/>
                <w:sz w:val="16"/>
                <w:szCs w:val="16"/>
                <w:lang w:eastAsia="pt-BR"/>
              </w:rPr>
              <w:t>em andamento</w:t>
            </w:r>
          </w:p>
        </w:tc>
      </w:tr>
      <w:tr w:rsidR="00DA46DF" w:rsidRPr="00DA46DF" w:rsidTr="0085419D">
        <w:trPr>
          <w:trHeight w:val="255"/>
        </w:trPr>
        <w:tc>
          <w:tcPr>
            <w:tcW w:w="10201" w:type="dxa"/>
            <w:gridSpan w:val="4"/>
            <w:shd w:val="clear" w:color="auto" w:fill="auto"/>
            <w:vAlign w:val="center"/>
            <w:hideMark/>
          </w:tcPr>
          <w:p w:rsidR="00DA46DF" w:rsidRPr="00482D3C" w:rsidRDefault="00DA46DF" w:rsidP="0085419D">
            <w:pPr>
              <w:rPr>
                <w:rFonts w:ascii="Arial" w:eastAsia="Times New Roman" w:hAnsi="Arial" w:cs="Arial"/>
                <w:sz w:val="16"/>
                <w:szCs w:val="16"/>
                <w:lang w:eastAsia="pt-BR"/>
              </w:rPr>
            </w:pPr>
            <w:r w:rsidRPr="00482D3C">
              <w:rPr>
                <w:rFonts w:ascii="Arial" w:eastAsia="Times New Roman" w:hAnsi="Arial" w:cs="Arial"/>
                <w:sz w:val="16"/>
                <w:szCs w:val="16"/>
                <w:lang w:eastAsia="pt-BR"/>
              </w:rPr>
              <w:t>Total de processos realizados: 25</w:t>
            </w:r>
          </w:p>
        </w:tc>
      </w:tr>
      <w:tr w:rsidR="00DA46DF" w:rsidRPr="0085419D" w:rsidTr="0085419D">
        <w:trPr>
          <w:trHeight w:val="255"/>
        </w:trPr>
        <w:tc>
          <w:tcPr>
            <w:tcW w:w="10201" w:type="dxa"/>
            <w:gridSpan w:val="4"/>
            <w:shd w:val="clear" w:color="auto" w:fill="auto"/>
            <w:vAlign w:val="center"/>
            <w:hideMark/>
          </w:tcPr>
          <w:p w:rsidR="00DA46DF" w:rsidRPr="0085419D" w:rsidRDefault="00DA46DF" w:rsidP="0085419D">
            <w:pPr>
              <w:jc w:val="center"/>
              <w:rPr>
                <w:rFonts w:ascii="Arial" w:eastAsia="Times New Roman" w:hAnsi="Arial" w:cs="Arial"/>
                <w:b/>
                <w:bCs/>
                <w:sz w:val="16"/>
                <w:szCs w:val="16"/>
                <w:lang w:eastAsia="pt-BR"/>
              </w:rPr>
            </w:pPr>
            <w:r w:rsidRPr="0085419D">
              <w:rPr>
                <w:rFonts w:ascii="Arial" w:eastAsia="Times New Roman" w:hAnsi="Arial" w:cs="Arial"/>
                <w:b/>
                <w:bCs/>
                <w:sz w:val="16"/>
                <w:szCs w:val="16"/>
                <w:lang w:eastAsia="pt-BR"/>
              </w:rPr>
              <w:t>Tomada de preço</w:t>
            </w:r>
          </w:p>
        </w:tc>
      </w:tr>
      <w:tr w:rsidR="00DA46DF" w:rsidRPr="00DA46DF" w:rsidTr="0085419D">
        <w:trPr>
          <w:trHeight w:val="1126"/>
        </w:trPr>
        <w:tc>
          <w:tcPr>
            <w:tcW w:w="1134" w:type="dxa"/>
            <w:shd w:val="clear" w:color="auto" w:fill="auto"/>
            <w:vAlign w:val="center"/>
            <w:hideMark/>
          </w:tcPr>
          <w:p w:rsidR="00DA46DF" w:rsidRPr="00DA46DF" w:rsidRDefault="00DA46DF" w:rsidP="0085419D">
            <w:pPr>
              <w:jc w:val="center"/>
              <w:rPr>
                <w:rFonts w:ascii="Arial" w:eastAsia="Times New Roman" w:hAnsi="Arial" w:cs="Arial"/>
                <w:sz w:val="16"/>
                <w:szCs w:val="16"/>
                <w:lang w:eastAsia="pt-BR"/>
              </w:rPr>
            </w:pPr>
            <w:r w:rsidRPr="00DA46DF">
              <w:rPr>
                <w:rFonts w:ascii="Arial" w:eastAsia="Times New Roman" w:hAnsi="Arial" w:cs="Arial"/>
                <w:sz w:val="16"/>
                <w:szCs w:val="16"/>
                <w:lang w:eastAsia="pt-BR"/>
              </w:rPr>
              <w:t>TP 01 2015</w:t>
            </w:r>
          </w:p>
        </w:tc>
        <w:tc>
          <w:tcPr>
            <w:tcW w:w="1134" w:type="dxa"/>
            <w:shd w:val="clear" w:color="auto" w:fill="auto"/>
            <w:noWrap/>
            <w:vAlign w:val="center"/>
            <w:hideMark/>
          </w:tcPr>
          <w:p w:rsidR="00DA46DF" w:rsidRPr="00DA46DF" w:rsidRDefault="00DA46DF" w:rsidP="0085419D">
            <w:pPr>
              <w:jc w:val="center"/>
              <w:rPr>
                <w:rFonts w:ascii="Arial" w:eastAsia="Times New Roman" w:hAnsi="Arial" w:cs="Arial"/>
                <w:sz w:val="16"/>
                <w:szCs w:val="16"/>
                <w:lang w:eastAsia="pt-BR"/>
              </w:rPr>
            </w:pPr>
            <w:r w:rsidRPr="00DA46DF">
              <w:rPr>
                <w:rFonts w:ascii="Arial" w:eastAsia="Times New Roman" w:hAnsi="Arial" w:cs="Arial"/>
                <w:sz w:val="16"/>
                <w:szCs w:val="16"/>
                <w:lang w:eastAsia="pt-BR"/>
              </w:rPr>
              <w:t>25 2015</w:t>
            </w:r>
          </w:p>
        </w:tc>
        <w:tc>
          <w:tcPr>
            <w:tcW w:w="6521" w:type="dxa"/>
            <w:shd w:val="clear" w:color="auto" w:fill="auto"/>
            <w:vAlign w:val="center"/>
            <w:hideMark/>
          </w:tcPr>
          <w:p w:rsidR="00DA46DF" w:rsidRPr="00DA46DF" w:rsidRDefault="00DA46DF" w:rsidP="0085419D">
            <w:pPr>
              <w:jc w:val="center"/>
              <w:rPr>
                <w:rFonts w:ascii="Arial" w:eastAsia="Times New Roman" w:hAnsi="Arial" w:cs="Arial"/>
                <w:color w:val="000000"/>
                <w:sz w:val="16"/>
                <w:szCs w:val="16"/>
                <w:lang w:eastAsia="pt-BR"/>
              </w:rPr>
            </w:pPr>
            <w:r w:rsidRPr="00DA46DF">
              <w:rPr>
                <w:rFonts w:ascii="Arial" w:eastAsia="Times New Roman" w:hAnsi="Arial" w:cs="Arial"/>
                <w:color w:val="000000"/>
                <w:sz w:val="16"/>
                <w:szCs w:val="16"/>
                <w:lang w:eastAsia="pt-BR"/>
              </w:rPr>
              <w:t xml:space="preserve">Aquisição de vidros instalados, para fechamento do hall em frente a cantina, Fabricação e montagem de cobertura metálica para a passarela que dá acesso à entrada do </w:t>
            </w:r>
            <w:r w:rsidRPr="00885B3B">
              <w:rPr>
                <w:rFonts w:ascii="Arial" w:eastAsia="Times New Roman" w:hAnsi="Arial" w:cs="Arial"/>
                <w:i/>
                <w:color w:val="000000"/>
                <w:sz w:val="16"/>
                <w:szCs w:val="16"/>
                <w:lang w:eastAsia="pt-BR"/>
              </w:rPr>
              <w:t>Campus</w:t>
            </w:r>
            <w:r w:rsidRPr="00DA46DF">
              <w:rPr>
                <w:rFonts w:ascii="Arial" w:eastAsia="Times New Roman" w:hAnsi="Arial" w:cs="Arial"/>
                <w:color w:val="000000"/>
                <w:sz w:val="16"/>
                <w:szCs w:val="16"/>
                <w:lang w:eastAsia="pt-BR"/>
              </w:rPr>
              <w:t xml:space="preserve"> de Cascavel e Aquisição de equipamento (automatizador), para instalação de porta automática, para a entrada e saída no hall em frente cantina, para a porta da biblioteca do </w:t>
            </w:r>
            <w:r w:rsidRPr="00885B3B">
              <w:rPr>
                <w:rFonts w:ascii="Arial" w:eastAsia="Times New Roman" w:hAnsi="Arial" w:cs="Arial"/>
                <w:i/>
                <w:color w:val="000000"/>
                <w:sz w:val="16"/>
                <w:szCs w:val="16"/>
                <w:lang w:eastAsia="pt-BR"/>
              </w:rPr>
              <w:t>Campus</w:t>
            </w:r>
            <w:r w:rsidRPr="00DA46DF">
              <w:rPr>
                <w:rFonts w:ascii="Arial" w:eastAsia="Times New Roman" w:hAnsi="Arial" w:cs="Arial"/>
                <w:color w:val="000000"/>
                <w:sz w:val="16"/>
                <w:szCs w:val="16"/>
                <w:lang w:eastAsia="pt-BR"/>
              </w:rPr>
              <w:t xml:space="preserve"> e para a porta de entrada da Reitoria.</w:t>
            </w:r>
          </w:p>
        </w:tc>
        <w:tc>
          <w:tcPr>
            <w:tcW w:w="1412" w:type="dxa"/>
            <w:shd w:val="clear" w:color="auto" w:fill="auto"/>
            <w:vAlign w:val="center"/>
            <w:hideMark/>
          </w:tcPr>
          <w:p w:rsidR="00DA46DF" w:rsidRPr="00482D3C" w:rsidRDefault="00DA46DF" w:rsidP="0085419D">
            <w:pPr>
              <w:jc w:val="center"/>
              <w:rPr>
                <w:rFonts w:ascii="Arial" w:eastAsia="Times New Roman" w:hAnsi="Arial" w:cs="Arial"/>
                <w:bCs/>
                <w:sz w:val="16"/>
                <w:szCs w:val="16"/>
                <w:lang w:eastAsia="pt-BR"/>
              </w:rPr>
            </w:pPr>
            <w:r w:rsidRPr="00482D3C">
              <w:rPr>
                <w:rFonts w:ascii="Arial" w:eastAsia="Times New Roman" w:hAnsi="Arial" w:cs="Arial"/>
                <w:bCs/>
                <w:sz w:val="16"/>
                <w:szCs w:val="16"/>
                <w:lang w:eastAsia="pt-BR"/>
              </w:rPr>
              <w:t>Homologada</w:t>
            </w:r>
          </w:p>
        </w:tc>
      </w:tr>
      <w:tr w:rsidR="00DA46DF" w:rsidRPr="00DA46DF" w:rsidTr="0085419D">
        <w:trPr>
          <w:trHeight w:val="450"/>
        </w:trPr>
        <w:tc>
          <w:tcPr>
            <w:tcW w:w="1134" w:type="dxa"/>
            <w:shd w:val="clear" w:color="auto" w:fill="auto"/>
            <w:vAlign w:val="center"/>
            <w:hideMark/>
          </w:tcPr>
          <w:p w:rsidR="00DA46DF" w:rsidRPr="00DA46DF" w:rsidRDefault="00DA46DF" w:rsidP="0085419D">
            <w:pPr>
              <w:jc w:val="center"/>
              <w:rPr>
                <w:rFonts w:ascii="Arial" w:eastAsia="Times New Roman" w:hAnsi="Arial" w:cs="Arial"/>
                <w:sz w:val="16"/>
                <w:szCs w:val="16"/>
                <w:lang w:eastAsia="pt-BR"/>
              </w:rPr>
            </w:pPr>
            <w:r w:rsidRPr="00DA46DF">
              <w:rPr>
                <w:rFonts w:ascii="Arial" w:eastAsia="Times New Roman" w:hAnsi="Arial" w:cs="Arial"/>
                <w:sz w:val="16"/>
                <w:szCs w:val="16"/>
                <w:lang w:eastAsia="pt-BR"/>
              </w:rPr>
              <w:t>TP 02 2015</w:t>
            </w:r>
          </w:p>
        </w:tc>
        <w:tc>
          <w:tcPr>
            <w:tcW w:w="1134" w:type="dxa"/>
            <w:shd w:val="clear" w:color="auto" w:fill="auto"/>
            <w:vAlign w:val="center"/>
            <w:hideMark/>
          </w:tcPr>
          <w:p w:rsidR="00DA46DF" w:rsidRPr="00DA46DF" w:rsidRDefault="00DA46DF" w:rsidP="0085419D">
            <w:pPr>
              <w:jc w:val="center"/>
              <w:rPr>
                <w:rFonts w:ascii="Arial" w:eastAsia="Times New Roman" w:hAnsi="Arial" w:cs="Arial"/>
                <w:sz w:val="16"/>
                <w:szCs w:val="16"/>
                <w:lang w:eastAsia="pt-BR"/>
              </w:rPr>
            </w:pPr>
            <w:r w:rsidRPr="00DA46DF">
              <w:rPr>
                <w:rFonts w:ascii="Arial" w:eastAsia="Times New Roman" w:hAnsi="Arial" w:cs="Arial"/>
                <w:sz w:val="16"/>
                <w:szCs w:val="16"/>
                <w:lang w:eastAsia="pt-BR"/>
              </w:rPr>
              <w:t>48 2015</w:t>
            </w:r>
          </w:p>
        </w:tc>
        <w:tc>
          <w:tcPr>
            <w:tcW w:w="6521" w:type="dxa"/>
            <w:shd w:val="clear" w:color="auto" w:fill="auto"/>
            <w:vAlign w:val="center"/>
            <w:hideMark/>
          </w:tcPr>
          <w:p w:rsidR="00DA46DF" w:rsidRPr="00DA46DF" w:rsidRDefault="00DA46DF" w:rsidP="0085419D">
            <w:pPr>
              <w:jc w:val="center"/>
              <w:rPr>
                <w:rFonts w:ascii="Arial" w:eastAsia="Times New Roman" w:hAnsi="Arial" w:cs="Arial"/>
                <w:color w:val="000000"/>
                <w:sz w:val="16"/>
                <w:szCs w:val="16"/>
                <w:lang w:eastAsia="pt-BR"/>
                <w14:shadow w14:blurRad="50800" w14:dist="38100" w14:dir="2700000" w14:sx="100000" w14:sy="100000" w14:kx="0" w14:ky="0" w14:algn="tl">
                  <w14:srgbClr w14:val="000000">
                    <w14:alpha w14:val="60000"/>
                  </w14:srgbClr>
                </w14:shadow>
              </w:rPr>
            </w:pPr>
            <w:r w:rsidRPr="00885B3B">
              <w:rPr>
                <w:rFonts w:ascii="Arial" w:eastAsia="Times New Roman" w:hAnsi="Arial" w:cs="Arial"/>
                <w:color w:val="000000"/>
                <w:sz w:val="16"/>
                <w:szCs w:val="16"/>
                <w:lang w:eastAsia="pt-BR"/>
              </w:rPr>
              <w:t xml:space="preserve">Contratação de empresa para fornecimento de coffee break, para atender eventos realizados pela Unioeste </w:t>
            </w:r>
            <w:r w:rsidRPr="00885B3B">
              <w:rPr>
                <w:rFonts w:ascii="Arial" w:eastAsia="Times New Roman" w:hAnsi="Arial" w:cs="Arial"/>
                <w:i/>
                <w:color w:val="000000"/>
                <w:sz w:val="16"/>
                <w:szCs w:val="16"/>
                <w:lang w:eastAsia="pt-BR"/>
              </w:rPr>
              <w:t>Campus</w:t>
            </w:r>
            <w:r w:rsidRPr="00885B3B">
              <w:rPr>
                <w:rFonts w:ascii="Arial" w:eastAsia="Times New Roman" w:hAnsi="Arial" w:cs="Arial"/>
                <w:color w:val="000000"/>
                <w:sz w:val="16"/>
                <w:szCs w:val="16"/>
                <w:lang w:eastAsia="pt-BR"/>
              </w:rPr>
              <w:t xml:space="preserve"> de Cascavel e Reitoria.</w:t>
            </w:r>
          </w:p>
        </w:tc>
        <w:tc>
          <w:tcPr>
            <w:tcW w:w="1412" w:type="dxa"/>
            <w:shd w:val="clear" w:color="auto" w:fill="auto"/>
            <w:vAlign w:val="center"/>
            <w:hideMark/>
          </w:tcPr>
          <w:p w:rsidR="00DA46DF" w:rsidRPr="00482D3C" w:rsidRDefault="00DA46DF" w:rsidP="0085419D">
            <w:pPr>
              <w:jc w:val="center"/>
              <w:rPr>
                <w:rFonts w:ascii="Arial" w:eastAsia="Times New Roman" w:hAnsi="Arial" w:cs="Arial"/>
                <w:bCs/>
                <w:sz w:val="16"/>
                <w:szCs w:val="16"/>
                <w:lang w:eastAsia="pt-BR"/>
              </w:rPr>
            </w:pPr>
            <w:r w:rsidRPr="00482D3C">
              <w:rPr>
                <w:rFonts w:ascii="Arial" w:eastAsia="Times New Roman" w:hAnsi="Arial" w:cs="Arial"/>
                <w:bCs/>
                <w:sz w:val="16"/>
                <w:szCs w:val="16"/>
                <w:lang w:eastAsia="pt-BR"/>
              </w:rPr>
              <w:t>Homologada</w:t>
            </w:r>
          </w:p>
        </w:tc>
      </w:tr>
      <w:tr w:rsidR="00DA46DF" w:rsidRPr="00DA46DF" w:rsidTr="0085419D">
        <w:trPr>
          <w:trHeight w:val="450"/>
        </w:trPr>
        <w:tc>
          <w:tcPr>
            <w:tcW w:w="1134" w:type="dxa"/>
            <w:shd w:val="clear" w:color="auto" w:fill="auto"/>
            <w:vAlign w:val="center"/>
            <w:hideMark/>
          </w:tcPr>
          <w:p w:rsidR="00DA46DF" w:rsidRPr="00DA46DF" w:rsidRDefault="00DA46DF" w:rsidP="0085419D">
            <w:pPr>
              <w:jc w:val="center"/>
              <w:rPr>
                <w:rFonts w:ascii="Arial" w:eastAsia="Times New Roman" w:hAnsi="Arial" w:cs="Arial"/>
                <w:sz w:val="16"/>
                <w:szCs w:val="16"/>
                <w:lang w:eastAsia="pt-BR"/>
              </w:rPr>
            </w:pPr>
            <w:r w:rsidRPr="00DA46DF">
              <w:rPr>
                <w:rFonts w:ascii="Arial" w:eastAsia="Times New Roman" w:hAnsi="Arial" w:cs="Arial"/>
                <w:sz w:val="16"/>
                <w:szCs w:val="16"/>
                <w:lang w:eastAsia="pt-BR"/>
              </w:rPr>
              <w:t>TP 03 2015</w:t>
            </w:r>
          </w:p>
        </w:tc>
        <w:tc>
          <w:tcPr>
            <w:tcW w:w="1134" w:type="dxa"/>
            <w:shd w:val="clear" w:color="auto" w:fill="auto"/>
            <w:vAlign w:val="center"/>
            <w:hideMark/>
          </w:tcPr>
          <w:p w:rsidR="00DA46DF" w:rsidRPr="00DA46DF" w:rsidRDefault="00DA46DF" w:rsidP="0085419D">
            <w:pPr>
              <w:jc w:val="center"/>
              <w:rPr>
                <w:rFonts w:ascii="Arial" w:eastAsia="Times New Roman" w:hAnsi="Arial" w:cs="Arial"/>
                <w:sz w:val="16"/>
                <w:szCs w:val="16"/>
                <w:lang w:eastAsia="pt-BR"/>
              </w:rPr>
            </w:pPr>
            <w:r w:rsidRPr="00DA46DF">
              <w:rPr>
                <w:rFonts w:ascii="Arial" w:eastAsia="Times New Roman" w:hAnsi="Arial" w:cs="Arial"/>
                <w:sz w:val="16"/>
                <w:szCs w:val="16"/>
                <w:lang w:eastAsia="pt-BR"/>
              </w:rPr>
              <w:t>47 2015</w:t>
            </w:r>
          </w:p>
        </w:tc>
        <w:tc>
          <w:tcPr>
            <w:tcW w:w="6521" w:type="dxa"/>
            <w:shd w:val="clear" w:color="auto" w:fill="auto"/>
            <w:vAlign w:val="center"/>
            <w:hideMark/>
          </w:tcPr>
          <w:p w:rsidR="00DA46DF" w:rsidRPr="00DA46DF" w:rsidRDefault="00DA46DF" w:rsidP="0085419D">
            <w:pPr>
              <w:jc w:val="center"/>
              <w:rPr>
                <w:rFonts w:ascii="Arial" w:eastAsia="Times New Roman" w:hAnsi="Arial" w:cs="Arial"/>
                <w:color w:val="000000"/>
                <w:sz w:val="16"/>
                <w:szCs w:val="16"/>
                <w:lang w:eastAsia="pt-BR"/>
                <w14:shadow w14:blurRad="50800" w14:dist="38100" w14:dir="2700000" w14:sx="100000" w14:sy="100000" w14:kx="0" w14:ky="0" w14:algn="tl">
                  <w14:srgbClr w14:val="000000">
                    <w14:alpha w14:val="60000"/>
                  </w14:srgbClr>
                </w14:shadow>
              </w:rPr>
            </w:pPr>
            <w:r w:rsidRPr="00885B3B">
              <w:rPr>
                <w:rFonts w:ascii="Arial" w:eastAsia="Times New Roman" w:hAnsi="Arial" w:cs="Arial"/>
                <w:color w:val="000000"/>
                <w:sz w:val="16"/>
                <w:szCs w:val="16"/>
                <w:lang w:eastAsia="pt-BR"/>
              </w:rPr>
              <w:t xml:space="preserve">Aquisição de 22 macas para atender o laboratório de anatomia e 01 (uma) pia cirúrgica para atender o biotério da Unioeste </w:t>
            </w:r>
            <w:r w:rsidRPr="00885B3B">
              <w:rPr>
                <w:rFonts w:ascii="Arial" w:eastAsia="Times New Roman" w:hAnsi="Arial" w:cs="Arial"/>
                <w:i/>
                <w:color w:val="000000"/>
                <w:sz w:val="16"/>
                <w:szCs w:val="16"/>
                <w:lang w:eastAsia="pt-BR"/>
              </w:rPr>
              <w:t>Campus</w:t>
            </w:r>
            <w:r w:rsidRPr="00885B3B">
              <w:rPr>
                <w:rFonts w:ascii="Arial" w:eastAsia="Times New Roman" w:hAnsi="Arial" w:cs="Arial"/>
                <w:color w:val="000000"/>
                <w:sz w:val="16"/>
                <w:szCs w:val="16"/>
                <w:lang w:eastAsia="pt-BR"/>
              </w:rPr>
              <w:t xml:space="preserve"> de Cascavel</w:t>
            </w:r>
          </w:p>
        </w:tc>
        <w:tc>
          <w:tcPr>
            <w:tcW w:w="1412" w:type="dxa"/>
            <w:shd w:val="clear" w:color="auto" w:fill="auto"/>
            <w:vAlign w:val="center"/>
            <w:hideMark/>
          </w:tcPr>
          <w:p w:rsidR="00DA46DF" w:rsidRPr="00482D3C" w:rsidRDefault="00DA46DF" w:rsidP="0085419D">
            <w:pPr>
              <w:jc w:val="center"/>
              <w:rPr>
                <w:rFonts w:ascii="Arial" w:eastAsia="Times New Roman" w:hAnsi="Arial" w:cs="Arial"/>
                <w:bCs/>
                <w:sz w:val="16"/>
                <w:szCs w:val="16"/>
                <w:lang w:eastAsia="pt-BR"/>
              </w:rPr>
            </w:pPr>
            <w:r w:rsidRPr="00482D3C">
              <w:rPr>
                <w:rFonts w:ascii="Arial" w:eastAsia="Times New Roman" w:hAnsi="Arial" w:cs="Arial"/>
                <w:bCs/>
                <w:sz w:val="16"/>
                <w:szCs w:val="16"/>
                <w:lang w:eastAsia="pt-BR"/>
              </w:rPr>
              <w:t>Homologada</w:t>
            </w:r>
          </w:p>
        </w:tc>
      </w:tr>
      <w:tr w:rsidR="00DA46DF" w:rsidRPr="00DA46DF" w:rsidTr="0085419D">
        <w:trPr>
          <w:trHeight w:val="1125"/>
        </w:trPr>
        <w:tc>
          <w:tcPr>
            <w:tcW w:w="1134" w:type="dxa"/>
            <w:shd w:val="clear" w:color="auto" w:fill="auto"/>
            <w:vAlign w:val="center"/>
            <w:hideMark/>
          </w:tcPr>
          <w:p w:rsidR="00DA46DF" w:rsidRPr="00DA46DF" w:rsidRDefault="00DA46DF" w:rsidP="0085419D">
            <w:pPr>
              <w:jc w:val="center"/>
              <w:rPr>
                <w:rFonts w:ascii="Arial" w:eastAsia="Times New Roman" w:hAnsi="Arial" w:cs="Arial"/>
                <w:sz w:val="16"/>
                <w:szCs w:val="16"/>
                <w:lang w:eastAsia="pt-BR"/>
              </w:rPr>
            </w:pPr>
            <w:r w:rsidRPr="00DA46DF">
              <w:rPr>
                <w:rFonts w:ascii="Arial" w:eastAsia="Times New Roman" w:hAnsi="Arial" w:cs="Arial"/>
                <w:sz w:val="16"/>
                <w:szCs w:val="16"/>
                <w:lang w:eastAsia="pt-BR"/>
              </w:rPr>
              <w:t>TP 04 2015</w:t>
            </w:r>
          </w:p>
        </w:tc>
        <w:tc>
          <w:tcPr>
            <w:tcW w:w="1134" w:type="dxa"/>
            <w:shd w:val="clear" w:color="auto" w:fill="auto"/>
            <w:vAlign w:val="center"/>
            <w:hideMark/>
          </w:tcPr>
          <w:p w:rsidR="00DA46DF" w:rsidRPr="00DA46DF" w:rsidRDefault="00DA46DF" w:rsidP="0085419D">
            <w:pPr>
              <w:jc w:val="center"/>
              <w:rPr>
                <w:rFonts w:ascii="Arial" w:eastAsia="Times New Roman" w:hAnsi="Arial" w:cs="Arial"/>
                <w:sz w:val="16"/>
                <w:szCs w:val="16"/>
                <w:lang w:eastAsia="pt-BR"/>
              </w:rPr>
            </w:pPr>
            <w:r w:rsidRPr="00DA46DF">
              <w:rPr>
                <w:rFonts w:ascii="Arial" w:eastAsia="Times New Roman" w:hAnsi="Arial" w:cs="Arial"/>
                <w:sz w:val="16"/>
                <w:szCs w:val="16"/>
                <w:lang w:eastAsia="pt-BR"/>
              </w:rPr>
              <w:t>41 2015</w:t>
            </w:r>
          </w:p>
        </w:tc>
        <w:tc>
          <w:tcPr>
            <w:tcW w:w="6521" w:type="dxa"/>
            <w:shd w:val="clear" w:color="auto" w:fill="auto"/>
            <w:vAlign w:val="center"/>
            <w:hideMark/>
          </w:tcPr>
          <w:p w:rsidR="00DA46DF" w:rsidRPr="00DA46DF" w:rsidRDefault="00DA46DF" w:rsidP="0085419D">
            <w:pPr>
              <w:jc w:val="center"/>
              <w:rPr>
                <w:rFonts w:ascii="Arial" w:eastAsia="Times New Roman" w:hAnsi="Arial" w:cs="Arial"/>
                <w:color w:val="000000"/>
                <w:sz w:val="16"/>
                <w:szCs w:val="16"/>
                <w:lang w:eastAsia="pt-BR"/>
                <w14:shadow w14:blurRad="50800" w14:dist="38100" w14:dir="2700000" w14:sx="100000" w14:sy="100000" w14:kx="0" w14:ky="0" w14:algn="tl">
                  <w14:srgbClr w14:val="000000">
                    <w14:alpha w14:val="60000"/>
                  </w14:srgbClr>
                </w14:shadow>
              </w:rPr>
            </w:pPr>
            <w:r w:rsidRPr="00DA46DF">
              <w:rPr>
                <w:rFonts w:ascii="Arial" w:eastAsia="Times New Roman" w:hAnsi="Arial" w:cs="Arial"/>
                <w:color w:val="000000"/>
                <w:sz w:val="16"/>
                <w:szCs w:val="16"/>
                <w:lang w:eastAsia="pt-BR"/>
                <w14:shadow w14:blurRad="50800" w14:dist="38100" w14:dir="2700000" w14:sx="100000" w14:sy="100000" w14:kx="0" w14:ky="0" w14:algn="tl">
                  <w14:srgbClr w14:val="000000">
                    <w14:alpha w14:val="60000"/>
                  </w14:srgbClr>
                </w14:shadow>
              </w:rPr>
              <w:t>“</w:t>
            </w:r>
            <w:r w:rsidRPr="00885B3B">
              <w:rPr>
                <w:rFonts w:ascii="Arial" w:eastAsia="Times New Roman" w:hAnsi="Arial" w:cs="Arial"/>
                <w:color w:val="000000"/>
                <w:sz w:val="16"/>
                <w:szCs w:val="16"/>
                <w:lang w:eastAsia="pt-BR"/>
              </w:rPr>
              <w:t xml:space="preserve">Aquisição de bancos reclináveis, acessórios de segurança e demais equipamentos”, para o veículo VAN Escolar da Marca Renault/Master Bus 16 DCI, ANO/MODELO: 2010/2010, placa: MIC9465, RENAVAM: 206645821, na cor Branca, recebido através de doação pela Receita Federal do Brasil, para a Unioeste </w:t>
            </w:r>
            <w:r w:rsidRPr="00885B3B">
              <w:rPr>
                <w:rFonts w:ascii="Arial" w:eastAsia="Times New Roman" w:hAnsi="Arial" w:cs="Arial"/>
                <w:i/>
                <w:color w:val="000000"/>
                <w:sz w:val="16"/>
                <w:szCs w:val="16"/>
                <w:lang w:eastAsia="pt-BR"/>
              </w:rPr>
              <w:t>Campus</w:t>
            </w:r>
            <w:r w:rsidRPr="00885B3B">
              <w:rPr>
                <w:rFonts w:ascii="Arial" w:eastAsia="Times New Roman" w:hAnsi="Arial" w:cs="Arial"/>
                <w:color w:val="000000"/>
                <w:sz w:val="16"/>
                <w:szCs w:val="16"/>
                <w:lang w:eastAsia="pt-BR"/>
              </w:rPr>
              <w:t xml:space="preserve"> de Cascavel.</w:t>
            </w:r>
          </w:p>
        </w:tc>
        <w:tc>
          <w:tcPr>
            <w:tcW w:w="1412" w:type="dxa"/>
            <w:shd w:val="clear" w:color="auto" w:fill="auto"/>
            <w:vAlign w:val="center"/>
            <w:hideMark/>
          </w:tcPr>
          <w:p w:rsidR="00DA46DF" w:rsidRPr="00482D3C" w:rsidRDefault="00DA46DF" w:rsidP="0085419D">
            <w:pPr>
              <w:jc w:val="center"/>
              <w:rPr>
                <w:rFonts w:ascii="Arial" w:eastAsia="Times New Roman" w:hAnsi="Arial" w:cs="Arial"/>
                <w:bCs/>
                <w:sz w:val="16"/>
                <w:szCs w:val="16"/>
                <w:lang w:eastAsia="pt-BR"/>
              </w:rPr>
            </w:pPr>
            <w:r w:rsidRPr="00482D3C">
              <w:rPr>
                <w:rFonts w:ascii="Arial" w:eastAsia="Times New Roman" w:hAnsi="Arial" w:cs="Arial"/>
                <w:bCs/>
                <w:sz w:val="16"/>
                <w:szCs w:val="16"/>
                <w:lang w:eastAsia="pt-BR"/>
              </w:rPr>
              <w:t>Homologada</w:t>
            </w:r>
          </w:p>
        </w:tc>
      </w:tr>
      <w:tr w:rsidR="00DA46DF" w:rsidRPr="00DA46DF" w:rsidTr="0085419D">
        <w:trPr>
          <w:trHeight w:val="1125"/>
        </w:trPr>
        <w:tc>
          <w:tcPr>
            <w:tcW w:w="1134" w:type="dxa"/>
            <w:shd w:val="clear" w:color="auto" w:fill="auto"/>
            <w:vAlign w:val="center"/>
            <w:hideMark/>
          </w:tcPr>
          <w:p w:rsidR="00DA46DF" w:rsidRPr="00DA46DF" w:rsidRDefault="00DA46DF" w:rsidP="0085419D">
            <w:pPr>
              <w:jc w:val="center"/>
              <w:rPr>
                <w:rFonts w:ascii="Arial" w:eastAsia="Times New Roman" w:hAnsi="Arial" w:cs="Arial"/>
                <w:sz w:val="16"/>
                <w:szCs w:val="16"/>
                <w:lang w:eastAsia="pt-BR"/>
              </w:rPr>
            </w:pPr>
            <w:r w:rsidRPr="00DA46DF">
              <w:rPr>
                <w:rFonts w:ascii="Arial" w:eastAsia="Times New Roman" w:hAnsi="Arial" w:cs="Arial"/>
                <w:sz w:val="16"/>
                <w:szCs w:val="16"/>
                <w:lang w:eastAsia="pt-BR"/>
              </w:rPr>
              <w:t>TP 05 2015</w:t>
            </w:r>
          </w:p>
        </w:tc>
        <w:tc>
          <w:tcPr>
            <w:tcW w:w="1134" w:type="dxa"/>
            <w:shd w:val="clear" w:color="auto" w:fill="auto"/>
            <w:vAlign w:val="center"/>
            <w:hideMark/>
          </w:tcPr>
          <w:p w:rsidR="00DA46DF" w:rsidRPr="00DA46DF" w:rsidRDefault="00DA46DF" w:rsidP="0085419D">
            <w:pPr>
              <w:jc w:val="center"/>
              <w:rPr>
                <w:rFonts w:ascii="Arial" w:eastAsia="Times New Roman" w:hAnsi="Arial" w:cs="Arial"/>
                <w:sz w:val="16"/>
                <w:szCs w:val="16"/>
                <w:lang w:eastAsia="pt-BR"/>
              </w:rPr>
            </w:pPr>
            <w:r w:rsidRPr="00DA46DF">
              <w:rPr>
                <w:rFonts w:ascii="Arial" w:eastAsia="Times New Roman" w:hAnsi="Arial" w:cs="Arial"/>
                <w:sz w:val="16"/>
                <w:szCs w:val="16"/>
                <w:lang w:eastAsia="pt-BR"/>
              </w:rPr>
              <w:t>56 2015</w:t>
            </w:r>
          </w:p>
        </w:tc>
        <w:tc>
          <w:tcPr>
            <w:tcW w:w="6521" w:type="dxa"/>
            <w:shd w:val="clear" w:color="auto" w:fill="auto"/>
            <w:vAlign w:val="center"/>
            <w:hideMark/>
          </w:tcPr>
          <w:p w:rsidR="00DA46DF" w:rsidRPr="00DA46DF" w:rsidRDefault="00DA46DF" w:rsidP="0085419D">
            <w:pPr>
              <w:jc w:val="center"/>
              <w:rPr>
                <w:rFonts w:ascii="Arial" w:eastAsia="Times New Roman" w:hAnsi="Arial" w:cs="Arial"/>
                <w:color w:val="000000"/>
                <w:sz w:val="16"/>
                <w:szCs w:val="16"/>
                <w:lang w:eastAsia="pt-BR"/>
                <w14:shadow w14:blurRad="50800" w14:dist="38100" w14:dir="2700000" w14:sx="100000" w14:sy="100000" w14:kx="0" w14:ky="0" w14:algn="tl">
                  <w14:srgbClr w14:val="000000">
                    <w14:alpha w14:val="60000"/>
                  </w14:srgbClr>
                </w14:shadow>
              </w:rPr>
            </w:pPr>
            <w:r w:rsidRPr="00885B3B">
              <w:rPr>
                <w:rFonts w:ascii="Arial" w:eastAsia="Times New Roman" w:hAnsi="Arial" w:cs="Arial"/>
                <w:color w:val="000000"/>
                <w:sz w:val="16"/>
                <w:szCs w:val="16"/>
                <w:lang w:eastAsia="pt-BR"/>
              </w:rPr>
              <w:t xml:space="preserve">“Contratação de empresa especializada em manutenção corretiva, preventiva e fornecimento de peças, dos equipamentos das Clínicas do Curso de Fisioterapia e  02 (dois) Compressores da Marca Schulz e Metalplan das Clínicas do Curso de Odontologia”, da Unioeste </w:t>
            </w:r>
            <w:r w:rsidRPr="00885B3B">
              <w:rPr>
                <w:rFonts w:ascii="Arial" w:eastAsia="Times New Roman" w:hAnsi="Arial" w:cs="Arial"/>
                <w:i/>
                <w:color w:val="000000"/>
                <w:sz w:val="16"/>
                <w:szCs w:val="16"/>
                <w:lang w:eastAsia="pt-BR"/>
              </w:rPr>
              <w:t>Campus</w:t>
            </w:r>
            <w:r w:rsidRPr="00885B3B">
              <w:rPr>
                <w:rFonts w:ascii="Arial" w:eastAsia="Times New Roman" w:hAnsi="Arial" w:cs="Arial"/>
                <w:color w:val="000000"/>
                <w:sz w:val="16"/>
                <w:szCs w:val="16"/>
                <w:lang w:eastAsia="pt-BR"/>
              </w:rPr>
              <w:t xml:space="preserve"> de Cascavel.</w:t>
            </w:r>
          </w:p>
        </w:tc>
        <w:tc>
          <w:tcPr>
            <w:tcW w:w="1412" w:type="dxa"/>
            <w:shd w:val="clear" w:color="auto" w:fill="auto"/>
            <w:vAlign w:val="center"/>
            <w:hideMark/>
          </w:tcPr>
          <w:p w:rsidR="00DA46DF" w:rsidRPr="00482D3C" w:rsidRDefault="00DA46DF" w:rsidP="0085419D">
            <w:pPr>
              <w:jc w:val="center"/>
              <w:rPr>
                <w:rFonts w:ascii="Arial" w:eastAsia="Times New Roman" w:hAnsi="Arial" w:cs="Arial"/>
                <w:bCs/>
                <w:sz w:val="16"/>
                <w:szCs w:val="16"/>
                <w:lang w:eastAsia="pt-BR"/>
              </w:rPr>
            </w:pPr>
            <w:r w:rsidRPr="00482D3C">
              <w:rPr>
                <w:rFonts w:ascii="Arial" w:eastAsia="Times New Roman" w:hAnsi="Arial" w:cs="Arial"/>
                <w:bCs/>
                <w:sz w:val="16"/>
                <w:szCs w:val="16"/>
                <w:lang w:eastAsia="pt-BR"/>
              </w:rPr>
              <w:t>Homologada</w:t>
            </w:r>
          </w:p>
        </w:tc>
      </w:tr>
      <w:tr w:rsidR="00DA46DF" w:rsidRPr="00DA46DF" w:rsidTr="0085419D">
        <w:trPr>
          <w:trHeight w:val="450"/>
        </w:trPr>
        <w:tc>
          <w:tcPr>
            <w:tcW w:w="1134" w:type="dxa"/>
            <w:shd w:val="clear" w:color="auto" w:fill="auto"/>
            <w:vAlign w:val="center"/>
            <w:hideMark/>
          </w:tcPr>
          <w:p w:rsidR="00DA46DF" w:rsidRPr="00DA46DF" w:rsidRDefault="00DA46DF" w:rsidP="0085419D">
            <w:pPr>
              <w:jc w:val="center"/>
              <w:rPr>
                <w:rFonts w:ascii="Arial" w:eastAsia="Times New Roman" w:hAnsi="Arial" w:cs="Arial"/>
                <w:sz w:val="16"/>
                <w:szCs w:val="16"/>
                <w:lang w:eastAsia="pt-BR"/>
              </w:rPr>
            </w:pPr>
            <w:r w:rsidRPr="00DA46DF">
              <w:rPr>
                <w:rFonts w:ascii="Arial" w:eastAsia="Times New Roman" w:hAnsi="Arial" w:cs="Arial"/>
                <w:sz w:val="16"/>
                <w:szCs w:val="16"/>
                <w:lang w:eastAsia="pt-BR"/>
              </w:rPr>
              <w:t>TP 06 2015</w:t>
            </w:r>
          </w:p>
        </w:tc>
        <w:tc>
          <w:tcPr>
            <w:tcW w:w="1134" w:type="dxa"/>
            <w:shd w:val="clear" w:color="auto" w:fill="auto"/>
            <w:vAlign w:val="center"/>
            <w:hideMark/>
          </w:tcPr>
          <w:p w:rsidR="00DA46DF" w:rsidRPr="00DA46DF" w:rsidRDefault="00DA46DF" w:rsidP="0085419D">
            <w:pPr>
              <w:jc w:val="center"/>
              <w:rPr>
                <w:rFonts w:ascii="Arial" w:eastAsia="Times New Roman" w:hAnsi="Arial" w:cs="Arial"/>
                <w:sz w:val="16"/>
                <w:szCs w:val="16"/>
                <w:lang w:eastAsia="pt-BR"/>
              </w:rPr>
            </w:pPr>
            <w:r w:rsidRPr="00DA46DF">
              <w:rPr>
                <w:rFonts w:ascii="Arial" w:eastAsia="Times New Roman" w:hAnsi="Arial" w:cs="Arial"/>
                <w:sz w:val="16"/>
                <w:szCs w:val="16"/>
                <w:lang w:eastAsia="pt-BR"/>
              </w:rPr>
              <w:t>58 2015</w:t>
            </w:r>
          </w:p>
        </w:tc>
        <w:tc>
          <w:tcPr>
            <w:tcW w:w="6521" w:type="dxa"/>
            <w:shd w:val="clear" w:color="auto" w:fill="auto"/>
            <w:vAlign w:val="center"/>
            <w:hideMark/>
          </w:tcPr>
          <w:p w:rsidR="00DA46DF" w:rsidRPr="00DA46DF" w:rsidRDefault="00DA46DF" w:rsidP="0085419D">
            <w:pPr>
              <w:jc w:val="center"/>
              <w:rPr>
                <w:rFonts w:ascii="Arial" w:eastAsia="Times New Roman" w:hAnsi="Arial" w:cs="Arial"/>
                <w:color w:val="000000"/>
                <w:sz w:val="16"/>
                <w:szCs w:val="16"/>
                <w:lang w:eastAsia="pt-BR"/>
              </w:rPr>
            </w:pPr>
            <w:r w:rsidRPr="00DA46DF">
              <w:rPr>
                <w:rFonts w:ascii="Arial" w:eastAsia="Times New Roman" w:hAnsi="Arial" w:cs="Arial"/>
                <w:color w:val="000000"/>
                <w:sz w:val="16"/>
                <w:szCs w:val="16"/>
                <w:lang w:eastAsia="pt-BR"/>
              </w:rPr>
              <w:t>“Contratação de empresa para fornecimento de combustíveis sendo: Gasolina Comum, Etanol e Diesel”</w:t>
            </w:r>
          </w:p>
        </w:tc>
        <w:tc>
          <w:tcPr>
            <w:tcW w:w="1412" w:type="dxa"/>
            <w:shd w:val="clear" w:color="auto" w:fill="auto"/>
            <w:vAlign w:val="center"/>
            <w:hideMark/>
          </w:tcPr>
          <w:p w:rsidR="00DA46DF" w:rsidRPr="00482D3C" w:rsidRDefault="00DA46DF" w:rsidP="0085419D">
            <w:pPr>
              <w:jc w:val="center"/>
              <w:rPr>
                <w:rFonts w:ascii="Arial" w:eastAsia="Times New Roman" w:hAnsi="Arial" w:cs="Arial"/>
                <w:bCs/>
                <w:sz w:val="16"/>
                <w:szCs w:val="16"/>
                <w:lang w:eastAsia="pt-BR"/>
              </w:rPr>
            </w:pPr>
            <w:r w:rsidRPr="00482D3C">
              <w:rPr>
                <w:rFonts w:ascii="Arial" w:eastAsia="Times New Roman" w:hAnsi="Arial" w:cs="Arial"/>
                <w:bCs/>
                <w:sz w:val="16"/>
                <w:szCs w:val="16"/>
                <w:lang w:eastAsia="pt-BR"/>
              </w:rPr>
              <w:t>Homologada</w:t>
            </w:r>
          </w:p>
        </w:tc>
      </w:tr>
      <w:tr w:rsidR="00DA46DF" w:rsidRPr="00DA46DF" w:rsidTr="0085419D">
        <w:trPr>
          <w:trHeight w:val="450"/>
        </w:trPr>
        <w:tc>
          <w:tcPr>
            <w:tcW w:w="1134" w:type="dxa"/>
            <w:shd w:val="clear" w:color="auto" w:fill="auto"/>
            <w:vAlign w:val="center"/>
            <w:hideMark/>
          </w:tcPr>
          <w:p w:rsidR="00DA46DF" w:rsidRPr="00DA46DF" w:rsidRDefault="00DA46DF" w:rsidP="0085419D">
            <w:pPr>
              <w:jc w:val="center"/>
              <w:rPr>
                <w:rFonts w:ascii="Arial" w:eastAsia="Times New Roman" w:hAnsi="Arial" w:cs="Arial"/>
                <w:sz w:val="16"/>
                <w:szCs w:val="16"/>
                <w:lang w:eastAsia="pt-BR"/>
              </w:rPr>
            </w:pPr>
            <w:r w:rsidRPr="00DA46DF">
              <w:rPr>
                <w:rFonts w:ascii="Arial" w:eastAsia="Times New Roman" w:hAnsi="Arial" w:cs="Arial"/>
                <w:sz w:val="16"/>
                <w:szCs w:val="16"/>
                <w:lang w:eastAsia="pt-BR"/>
              </w:rPr>
              <w:t>TP 07 2015</w:t>
            </w:r>
          </w:p>
        </w:tc>
        <w:tc>
          <w:tcPr>
            <w:tcW w:w="1134" w:type="dxa"/>
            <w:shd w:val="clear" w:color="auto" w:fill="auto"/>
            <w:vAlign w:val="center"/>
            <w:hideMark/>
          </w:tcPr>
          <w:p w:rsidR="00DA46DF" w:rsidRPr="00DA46DF" w:rsidRDefault="00DA46DF" w:rsidP="0085419D">
            <w:pPr>
              <w:jc w:val="center"/>
              <w:rPr>
                <w:rFonts w:ascii="Arial" w:eastAsia="Times New Roman" w:hAnsi="Arial" w:cs="Arial"/>
                <w:sz w:val="16"/>
                <w:szCs w:val="16"/>
                <w:lang w:eastAsia="pt-BR"/>
              </w:rPr>
            </w:pPr>
            <w:r w:rsidRPr="00DA46DF">
              <w:rPr>
                <w:rFonts w:ascii="Arial" w:eastAsia="Times New Roman" w:hAnsi="Arial" w:cs="Arial"/>
                <w:sz w:val="16"/>
                <w:szCs w:val="16"/>
                <w:lang w:eastAsia="pt-BR"/>
              </w:rPr>
              <w:t>63 2015</w:t>
            </w:r>
          </w:p>
        </w:tc>
        <w:tc>
          <w:tcPr>
            <w:tcW w:w="6521" w:type="dxa"/>
            <w:shd w:val="clear" w:color="auto" w:fill="auto"/>
            <w:vAlign w:val="center"/>
            <w:hideMark/>
          </w:tcPr>
          <w:p w:rsidR="00DA46DF" w:rsidRPr="00DA46DF" w:rsidRDefault="00DA46DF" w:rsidP="0085419D">
            <w:pPr>
              <w:jc w:val="center"/>
              <w:rPr>
                <w:rFonts w:ascii="Arial" w:eastAsia="Times New Roman" w:hAnsi="Arial" w:cs="Arial"/>
                <w:color w:val="000000"/>
                <w:sz w:val="16"/>
                <w:szCs w:val="16"/>
                <w:lang w:eastAsia="pt-BR"/>
                <w14:shadow w14:blurRad="50800" w14:dist="38100" w14:dir="2700000" w14:sx="100000" w14:sy="100000" w14:kx="0" w14:ky="0" w14:algn="tl">
                  <w14:srgbClr w14:val="000000">
                    <w14:alpha w14:val="60000"/>
                  </w14:srgbClr>
                </w14:shadow>
              </w:rPr>
            </w:pPr>
            <w:r w:rsidRPr="00DA46DF">
              <w:rPr>
                <w:rFonts w:ascii="Arial" w:eastAsia="Times New Roman" w:hAnsi="Arial" w:cs="Arial"/>
                <w:color w:val="000000"/>
                <w:sz w:val="16"/>
                <w:szCs w:val="16"/>
                <w:lang w:eastAsia="pt-BR"/>
                <w14:shadow w14:blurRad="50800" w14:dist="38100" w14:dir="2700000" w14:sx="100000" w14:sy="100000" w14:kx="0" w14:ky="0" w14:algn="tl">
                  <w14:srgbClr w14:val="000000">
                    <w14:alpha w14:val="60000"/>
                  </w14:srgbClr>
                </w14:shadow>
              </w:rPr>
              <w:t>“</w:t>
            </w:r>
            <w:r w:rsidRPr="00885B3B">
              <w:rPr>
                <w:rFonts w:ascii="Arial" w:eastAsia="Times New Roman" w:hAnsi="Arial" w:cs="Arial"/>
                <w:color w:val="000000"/>
                <w:sz w:val="16"/>
                <w:szCs w:val="16"/>
                <w:lang w:eastAsia="pt-BR"/>
              </w:rPr>
              <w:t xml:space="preserve">Aquisição de 41 (quarenta e um) porcos vivos entregues na Unioeste </w:t>
            </w:r>
            <w:r w:rsidRPr="009E3D7B">
              <w:rPr>
                <w:rFonts w:ascii="Arial" w:eastAsia="Times New Roman" w:hAnsi="Arial" w:cs="Arial"/>
                <w:i/>
                <w:color w:val="000000"/>
                <w:sz w:val="16"/>
                <w:szCs w:val="16"/>
                <w:lang w:eastAsia="pt-BR"/>
              </w:rPr>
              <w:t>Campus</w:t>
            </w:r>
            <w:r w:rsidRPr="00885B3B">
              <w:rPr>
                <w:rFonts w:ascii="Arial" w:eastAsia="Times New Roman" w:hAnsi="Arial" w:cs="Arial"/>
                <w:color w:val="000000"/>
                <w:sz w:val="16"/>
                <w:szCs w:val="16"/>
                <w:lang w:eastAsia="pt-BR"/>
              </w:rPr>
              <w:t xml:space="preserve"> de Cascavel” para atender disciplina do Curso de Medicina.</w:t>
            </w:r>
          </w:p>
        </w:tc>
        <w:tc>
          <w:tcPr>
            <w:tcW w:w="1412" w:type="dxa"/>
            <w:shd w:val="clear" w:color="auto" w:fill="auto"/>
            <w:vAlign w:val="center"/>
            <w:hideMark/>
          </w:tcPr>
          <w:p w:rsidR="00DA46DF" w:rsidRPr="00482D3C" w:rsidRDefault="00DA46DF" w:rsidP="0085419D">
            <w:pPr>
              <w:jc w:val="center"/>
              <w:rPr>
                <w:rFonts w:ascii="Arial" w:eastAsia="Times New Roman" w:hAnsi="Arial" w:cs="Arial"/>
                <w:bCs/>
                <w:sz w:val="16"/>
                <w:szCs w:val="16"/>
                <w:lang w:eastAsia="pt-BR"/>
              </w:rPr>
            </w:pPr>
            <w:r w:rsidRPr="00482D3C">
              <w:rPr>
                <w:rFonts w:ascii="Arial" w:eastAsia="Times New Roman" w:hAnsi="Arial" w:cs="Arial"/>
                <w:bCs/>
                <w:sz w:val="16"/>
                <w:szCs w:val="16"/>
                <w:lang w:eastAsia="pt-BR"/>
              </w:rPr>
              <w:t>Homologada</w:t>
            </w:r>
          </w:p>
        </w:tc>
      </w:tr>
      <w:tr w:rsidR="00DA46DF" w:rsidRPr="00DA46DF" w:rsidTr="0085419D">
        <w:trPr>
          <w:trHeight w:val="1250"/>
        </w:trPr>
        <w:tc>
          <w:tcPr>
            <w:tcW w:w="1134" w:type="dxa"/>
            <w:shd w:val="clear" w:color="auto" w:fill="auto"/>
            <w:noWrap/>
            <w:vAlign w:val="center"/>
            <w:hideMark/>
          </w:tcPr>
          <w:p w:rsidR="00DA46DF" w:rsidRPr="00DA46DF" w:rsidRDefault="00DA46DF" w:rsidP="0085419D">
            <w:pPr>
              <w:jc w:val="center"/>
              <w:rPr>
                <w:rFonts w:ascii="Arial" w:eastAsia="Times New Roman" w:hAnsi="Arial" w:cs="Arial"/>
                <w:sz w:val="16"/>
                <w:szCs w:val="16"/>
                <w:lang w:eastAsia="pt-BR"/>
              </w:rPr>
            </w:pPr>
            <w:r w:rsidRPr="00DA46DF">
              <w:rPr>
                <w:rFonts w:ascii="Arial" w:eastAsia="Times New Roman" w:hAnsi="Arial" w:cs="Arial"/>
                <w:sz w:val="16"/>
                <w:szCs w:val="16"/>
                <w:lang w:eastAsia="pt-BR"/>
              </w:rPr>
              <w:t>TP 08 2015</w:t>
            </w:r>
          </w:p>
        </w:tc>
        <w:tc>
          <w:tcPr>
            <w:tcW w:w="1134" w:type="dxa"/>
            <w:shd w:val="clear" w:color="auto" w:fill="auto"/>
            <w:vAlign w:val="center"/>
            <w:hideMark/>
          </w:tcPr>
          <w:p w:rsidR="00DA46DF" w:rsidRPr="00DA46DF" w:rsidRDefault="00DA46DF" w:rsidP="0085419D">
            <w:pPr>
              <w:jc w:val="center"/>
              <w:rPr>
                <w:rFonts w:ascii="Arial" w:eastAsia="Times New Roman" w:hAnsi="Arial" w:cs="Arial"/>
                <w:sz w:val="16"/>
                <w:szCs w:val="16"/>
                <w:lang w:eastAsia="pt-BR"/>
              </w:rPr>
            </w:pPr>
            <w:r w:rsidRPr="00DA46DF">
              <w:rPr>
                <w:rFonts w:ascii="Arial" w:eastAsia="Times New Roman" w:hAnsi="Arial" w:cs="Arial"/>
                <w:sz w:val="16"/>
                <w:szCs w:val="16"/>
                <w:lang w:eastAsia="pt-BR"/>
              </w:rPr>
              <w:t>67 2015</w:t>
            </w:r>
          </w:p>
        </w:tc>
        <w:tc>
          <w:tcPr>
            <w:tcW w:w="6521" w:type="dxa"/>
            <w:shd w:val="clear" w:color="auto" w:fill="auto"/>
            <w:vAlign w:val="center"/>
            <w:hideMark/>
          </w:tcPr>
          <w:p w:rsidR="00DA46DF" w:rsidRPr="00DA46DF" w:rsidRDefault="00DA46DF" w:rsidP="0085419D">
            <w:pPr>
              <w:jc w:val="center"/>
              <w:rPr>
                <w:rFonts w:ascii="Arial" w:eastAsia="Times New Roman" w:hAnsi="Arial" w:cs="Arial"/>
                <w:color w:val="000000"/>
                <w:sz w:val="16"/>
                <w:szCs w:val="16"/>
                <w:lang w:eastAsia="pt-BR"/>
              </w:rPr>
            </w:pPr>
            <w:r w:rsidRPr="00DA46DF">
              <w:rPr>
                <w:rFonts w:ascii="Arial" w:eastAsia="Times New Roman" w:hAnsi="Arial" w:cs="Arial"/>
                <w:color w:val="000000"/>
                <w:sz w:val="16"/>
                <w:szCs w:val="16"/>
                <w:lang w:eastAsia="pt-BR"/>
              </w:rPr>
              <w:t xml:space="preserve">Aquisição de 02 (dois) aparelhos de ar-condicionado de 60.000 btus para atender ao Programa de Ensino de Línguas (PEL), da Unioeste </w:t>
            </w:r>
            <w:r w:rsidRPr="009E3D7B">
              <w:rPr>
                <w:rFonts w:ascii="Arial" w:eastAsia="Times New Roman" w:hAnsi="Arial" w:cs="Arial"/>
                <w:i/>
                <w:color w:val="000000"/>
                <w:sz w:val="16"/>
                <w:szCs w:val="16"/>
                <w:lang w:eastAsia="pt-BR"/>
              </w:rPr>
              <w:t>Campus</w:t>
            </w:r>
            <w:r w:rsidRPr="00DA46DF">
              <w:rPr>
                <w:rFonts w:ascii="Arial" w:eastAsia="Times New Roman" w:hAnsi="Arial" w:cs="Arial"/>
                <w:color w:val="000000"/>
                <w:sz w:val="16"/>
                <w:szCs w:val="16"/>
                <w:lang w:eastAsia="pt-BR"/>
              </w:rPr>
              <w:t xml:space="preserve"> de Cascavel e 02 (dois) aparelhos de ar-condicionado de 12.000 btus, para atender o Laboratório de Gerenciamento das Construções do Curso de Engenharia Civil da Unioeste </w:t>
            </w:r>
            <w:r w:rsidRPr="009E3D7B">
              <w:rPr>
                <w:rFonts w:ascii="Arial" w:eastAsia="Times New Roman" w:hAnsi="Arial" w:cs="Arial"/>
                <w:i/>
                <w:color w:val="000000"/>
                <w:sz w:val="16"/>
                <w:szCs w:val="16"/>
                <w:lang w:eastAsia="pt-BR"/>
              </w:rPr>
              <w:t>Campus</w:t>
            </w:r>
            <w:r w:rsidRPr="00DA46DF">
              <w:rPr>
                <w:rFonts w:ascii="Arial" w:eastAsia="Times New Roman" w:hAnsi="Arial" w:cs="Arial"/>
                <w:color w:val="000000"/>
                <w:sz w:val="16"/>
                <w:szCs w:val="16"/>
                <w:lang w:eastAsia="pt-BR"/>
              </w:rPr>
              <w:t xml:space="preserve"> de Cascavel e 03 Equipamentos Multi Midia para as salas de aula do Programa  de Pós-Graduação </w:t>
            </w:r>
            <w:r w:rsidRPr="009E3D7B">
              <w:rPr>
                <w:rFonts w:ascii="Arial" w:eastAsia="Times New Roman" w:hAnsi="Arial" w:cs="Arial"/>
                <w:i/>
                <w:color w:val="000000"/>
                <w:sz w:val="16"/>
                <w:szCs w:val="16"/>
                <w:lang w:eastAsia="pt-BR"/>
              </w:rPr>
              <w:t>Stricto Sensu</w:t>
            </w:r>
            <w:r w:rsidRPr="00DA46DF">
              <w:rPr>
                <w:rFonts w:ascii="Arial" w:eastAsia="Times New Roman" w:hAnsi="Arial" w:cs="Arial"/>
                <w:color w:val="000000"/>
                <w:sz w:val="16"/>
                <w:szCs w:val="16"/>
                <w:lang w:eastAsia="pt-BR"/>
              </w:rPr>
              <w:t xml:space="preserve"> em Engenharia Agrícola da Unioeste </w:t>
            </w:r>
            <w:r w:rsidRPr="00885B3B">
              <w:rPr>
                <w:rFonts w:ascii="Arial" w:eastAsia="Times New Roman" w:hAnsi="Arial" w:cs="Arial"/>
                <w:i/>
                <w:color w:val="000000"/>
                <w:sz w:val="16"/>
                <w:szCs w:val="16"/>
                <w:lang w:eastAsia="pt-BR"/>
              </w:rPr>
              <w:t>Campus</w:t>
            </w:r>
            <w:r w:rsidRPr="00DA46DF">
              <w:rPr>
                <w:rFonts w:ascii="Arial" w:eastAsia="Times New Roman" w:hAnsi="Arial" w:cs="Arial"/>
                <w:color w:val="000000"/>
                <w:sz w:val="16"/>
                <w:szCs w:val="16"/>
                <w:lang w:eastAsia="pt-BR"/>
              </w:rPr>
              <w:t xml:space="preserve"> de Cascavel.</w:t>
            </w:r>
          </w:p>
        </w:tc>
        <w:tc>
          <w:tcPr>
            <w:tcW w:w="1412" w:type="dxa"/>
            <w:shd w:val="clear" w:color="auto" w:fill="auto"/>
            <w:vAlign w:val="center"/>
            <w:hideMark/>
          </w:tcPr>
          <w:p w:rsidR="00DA46DF" w:rsidRPr="00482D3C" w:rsidRDefault="00DA46DF" w:rsidP="0085419D">
            <w:pPr>
              <w:jc w:val="center"/>
              <w:rPr>
                <w:rFonts w:ascii="Arial" w:eastAsia="Times New Roman" w:hAnsi="Arial" w:cs="Arial"/>
                <w:bCs/>
                <w:sz w:val="16"/>
                <w:szCs w:val="16"/>
                <w:lang w:eastAsia="pt-BR"/>
              </w:rPr>
            </w:pPr>
            <w:r w:rsidRPr="00482D3C">
              <w:rPr>
                <w:rFonts w:ascii="Arial" w:eastAsia="Times New Roman" w:hAnsi="Arial" w:cs="Arial"/>
                <w:bCs/>
                <w:sz w:val="16"/>
                <w:szCs w:val="16"/>
                <w:lang w:eastAsia="pt-BR"/>
              </w:rPr>
              <w:t>em andamento</w:t>
            </w:r>
          </w:p>
        </w:tc>
      </w:tr>
      <w:tr w:rsidR="00DA46DF" w:rsidRPr="00DA46DF" w:rsidTr="0085419D">
        <w:trPr>
          <w:trHeight w:val="450"/>
        </w:trPr>
        <w:tc>
          <w:tcPr>
            <w:tcW w:w="1134" w:type="dxa"/>
            <w:shd w:val="clear" w:color="auto" w:fill="auto"/>
            <w:noWrap/>
            <w:vAlign w:val="center"/>
            <w:hideMark/>
          </w:tcPr>
          <w:p w:rsidR="00DA46DF" w:rsidRPr="00DA46DF" w:rsidRDefault="00DA46DF" w:rsidP="0085419D">
            <w:pPr>
              <w:jc w:val="center"/>
              <w:rPr>
                <w:rFonts w:ascii="Arial" w:eastAsia="Times New Roman" w:hAnsi="Arial" w:cs="Arial"/>
                <w:sz w:val="16"/>
                <w:szCs w:val="16"/>
                <w:lang w:eastAsia="pt-BR"/>
              </w:rPr>
            </w:pPr>
            <w:r w:rsidRPr="00DA46DF">
              <w:rPr>
                <w:rFonts w:ascii="Arial" w:eastAsia="Times New Roman" w:hAnsi="Arial" w:cs="Arial"/>
                <w:sz w:val="16"/>
                <w:szCs w:val="16"/>
                <w:lang w:eastAsia="pt-BR"/>
              </w:rPr>
              <w:t>TP 09 2015</w:t>
            </w:r>
          </w:p>
        </w:tc>
        <w:tc>
          <w:tcPr>
            <w:tcW w:w="1134" w:type="dxa"/>
            <w:shd w:val="clear" w:color="auto" w:fill="auto"/>
            <w:vAlign w:val="center"/>
            <w:hideMark/>
          </w:tcPr>
          <w:p w:rsidR="00DA46DF" w:rsidRPr="00DA46DF" w:rsidRDefault="00DA46DF" w:rsidP="0085419D">
            <w:pPr>
              <w:jc w:val="center"/>
              <w:rPr>
                <w:rFonts w:ascii="Arial" w:eastAsia="Times New Roman" w:hAnsi="Arial" w:cs="Arial"/>
                <w:sz w:val="16"/>
                <w:szCs w:val="16"/>
                <w:lang w:eastAsia="pt-BR"/>
              </w:rPr>
            </w:pPr>
            <w:r w:rsidRPr="00DA46DF">
              <w:rPr>
                <w:rFonts w:ascii="Arial" w:eastAsia="Times New Roman" w:hAnsi="Arial" w:cs="Arial"/>
                <w:sz w:val="16"/>
                <w:szCs w:val="16"/>
                <w:lang w:eastAsia="pt-BR"/>
              </w:rPr>
              <w:t>79 2015</w:t>
            </w:r>
          </w:p>
        </w:tc>
        <w:tc>
          <w:tcPr>
            <w:tcW w:w="6521" w:type="dxa"/>
            <w:shd w:val="clear" w:color="auto" w:fill="auto"/>
            <w:vAlign w:val="center"/>
            <w:hideMark/>
          </w:tcPr>
          <w:p w:rsidR="00DA46DF" w:rsidRPr="00DA46DF" w:rsidRDefault="00DA46DF" w:rsidP="0085419D">
            <w:pPr>
              <w:jc w:val="center"/>
              <w:rPr>
                <w:rFonts w:ascii="Arial" w:eastAsia="Times New Roman" w:hAnsi="Arial" w:cs="Arial"/>
                <w:sz w:val="16"/>
                <w:szCs w:val="16"/>
                <w:lang w:eastAsia="pt-BR"/>
              </w:rPr>
            </w:pPr>
            <w:r w:rsidRPr="00DA46DF">
              <w:rPr>
                <w:rFonts w:ascii="Arial" w:eastAsia="Times New Roman" w:hAnsi="Arial" w:cs="Arial"/>
                <w:sz w:val="16"/>
                <w:szCs w:val="16"/>
                <w:lang w:eastAsia="pt-BR"/>
              </w:rPr>
              <w:t xml:space="preserve">Contratação de empresa para Reforma e Adequações na Farmácia Escola” do curso de Farmácia da Unioeste </w:t>
            </w:r>
            <w:r w:rsidRPr="009E3D7B">
              <w:rPr>
                <w:rFonts w:ascii="Arial" w:eastAsia="Times New Roman" w:hAnsi="Arial" w:cs="Arial"/>
                <w:i/>
                <w:sz w:val="16"/>
                <w:szCs w:val="16"/>
                <w:lang w:eastAsia="pt-BR"/>
              </w:rPr>
              <w:t>Campus</w:t>
            </w:r>
            <w:r w:rsidRPr="00DA46DF">
              <w:rPr>
                <w:rFonts w:ascii="Arial" w:eastAsia="Times New Roman" w:hAnsi="Arial" w:cs="Arial"/>
                <w:sz w:val="16"/>
                <w:szCs w:val="16"/>
                <w:lang w:eastAsia="pt-BR"/>
              </w:rPr>
              <w:t xml:space="preserve"> de Cascavel.</w:t>
            </w:r>
          </w:p>
        </w:tc>
        <w:tc>
          <w:tcPr>
            <w:tcW w:w="1412" w:type="dxa"/>
            <w:shd w:val="clear" w:color="auto" w:fill="auto"/>
            <w:vAlign w:val="center"/>
            <w:hideMark/>
          </w:tcPr>
          <w:p w:rsidR="00DA46DF" w:rsidRPr="00482D3C" w:rsidRDefault="00DA46DF" w:rsidP="0085419D">
            <w:pPr>
              <w:jc w:val="center"/>
              <w:rPr>
                <w:rFonts w:ascii="Arial" w:eastAsia="Times New Roman" w:hAnsi="Arial" w:cs="Arial"/>
                <w:bCs/>
                <w:sz w:val="16"/>
                <w:szCs w:val="16"/>
                <w:lang w:eastAsia="pt-BR"/>
              </w:rPr>
            </w:pPr>
            <w:r w:rsidRPr="00482D3C">
              <w:rPr>
                <w:rFonts w:ascii="Arial" w:eastAsia="Times New Roman" w:hAnsi="Arial" w:cs="Arial"/>
                <w:bCs/>
                <w:sz w:val="16"/>
                <w:szCs w:val="16"/>
                <w:lang w:eastAsia="pt-BR"/>
              </w:rPr>
              <w:t>em andamento</w:t>
            </w:r>
          </w:p>
        </w:tc>
      </w:tr>
      <w:tr w:rsidR="00DA46DF" w:rsidRPr="00DA46DF" w:rsidTr="0085419D">
        <w:trPr>
          <w:trHeight w:val="239"/>
        </w:trPr>
        <w:tc>
          <w:tcPr>
            <w:tcW w:w="10201" w:type="dxa"/>
            <w:gridSpan w:val="4"/>
            <w:shd w:val="clear" w:color="auto" w:fill="auto"/>
            <w:vAlign w:val="center"/>
            <w:hideMark/>
          </w:tcPr>
          <w:p w:rsidR="00DA46DF" w:rsidRPr="00482D3C" w:rsidRDefault="00DA46DF" w:rsidP="0085419D">
            <w:pPr>
              <w:rPr>
                <w:rFonts w:ascii="Arial" w:eastAsia="Times New Roman" w:hAnsi="Arial" w:cs="Arial"/>
                <w:sz w:val="16"/>
                <w:szCs w:val="16"/>
                <w:lang w:eastAsia="pt-BR"/>
              </w:rPr>
            </w:pPr>
            <w:r w:rsidRPr="00482D3C">
              <w:rPr>
                <w:rFonts w:ascii="Arial" w:eastAsia="Times New Roman" w:hAnsi="Arial" w:cs="Arial"/>
                <w:sz w:val="16"/>
                <w:szCs w:val="16"/>
                <w:lang w:eastAsia="pt-BR"/>
              </w:rPr>
              <w:t>Total de processos realizados: 9</w:t>
            </w:r>
          </w:p>
        </w:tc>
      </w:tr>
      <w:tr w:rsidR="00DA46DF" w:rsidRPr="0085419D" w:rsidTr="0085419D">
        <w:trPr>
          <w:trHeight w:val="255"/>
        </w:trPr>
        <w:tc>
          <w:tcPr>
            <w:tcW w:w="10201" w:type="dxa"/>
            <w:gridSpan w:val="4"/>
            <w:shd w:val="clear" w:color="auto" w:fill="auto"/>
            <w:vAlign w:val="center"/>
            <w:hideMark/>
          </w:tcPr>
          <w:p w:rsidR="00DA46DF" w:rsidRPr="0085419D" w:rsidRDefault="00DA46DF" w:rsidP="0085419D">
            <w:pPr>
              <w:jc w:val="center"/>
              <w:rPr>
                <w:rFonts w:ascii="Arial" w:eastAsia="Times New Roman" w:hAnsi="Arial" w:cs="Arial"/>
                <w:b/>
                <w:bCs/>
                <w:sz w:val="16"/>
                <w:szCs w:val="16"/>
                <w:lang w:eastAsia="pt-BR"/>
              </w:rPr>
            </w:pPr>
            <w:r w:rsidRPr="0085419D">
              <w:rPr>
                <w:rFonts w:ascii="Arial" w:eastAsia="Times New Roman" w:hAnsi="Arial" w:cs="Arial"/>
                <w:b/>
                <w:bCs/>
                <w:sz w:val="16"/>
                <w:szCs w:val="16"/>
                <w:lang w:eastAsia="pt-BR"/>
              </w:rPr>
              <w:t>Inexigibilidade</w:t>
            </w:r>
          </w:p>
        </w:tc>
      </w:tr>
      <w:tr w:rsidR="00DA46DF" w:rsidRPr="00DA46DF" w:rsidTr="0085419D">
        <w:trPr>
          <w:trHeight w:val="450"/>
        </w:trPr>
        <w:tc>
          <w:tcPr>
            <w:tcW w:w="1134" w:type="dxa"/>
            <w:shd w:val="clear" w:color="auto" w:fill="auto"/>
            <w:vAlign w:val="center"/>
            <w:hideMark/>
          </w:tcPr>
          <w:p w:rsidR="00DA46DF" w:rsidRPr="00DA46DF" w:rsidRDefault="00DA46DF" w:rsidP="0085419D">
            <w:pPr>
              <w:jc w:val="center"/>
              <w:rPr>
                <w:rFonts w:ascii="Arial" w:eastAsia="Times New Roman" w:hAnsi="Arial" w:cs="Arial"/>
                <w:sz w:val="16"/>
                <w:szCs w:val="16"/>
                <w:lang w:eastAsia="pt-BR"/>
              </w:rPr>
            </w:pPr>
            <w:r w:rsidRPr="00DA46DF">
              <w:rPr>
                <w:rFonts w:ascii="Arial" w:eastAsia="Times New Roman" w:hAnsi="Arial" w:cs="Arial"/>
                <w:sz w:val="16"/>
                <w:szCs w:val="16"/>
                <w:lang w:eastAsia="pt-BR"/>
              </w:rPr>
              <w:t>Inexigibilidade 01 2015</w:t>
            </w:r>
          </w:p>
        </w:tc>
        <w:tc>
          <w:tcPr>
            <w:tcW w:w="1134" w:type="dxa"/>
            <w:shd w:val="clear" w:color="auto" w:fill="auto"/>
            <w:vAlign w:val="center"/>
            <w:hideMark/>
          </w:tcPr>
          <w:p w:rsidR="00DA46DF" w:rsidRPr="00DA46DF" w:rsidRDefault="00DA46DF" w:rsidP="0085419D">
            <w:pPr>
              <w:jc w:val="center"/>
              <w:rPr>
                <w:rFonts w:ascii="Arial" w:eastAsia="Times New Roman" w:hAnsi="Arial" w:cs="Arial"/>
                <w:sz w:val="16"/>
                <w:szCs w:val="16"/>
                <w:lang w:eastAsia="pt-BR"/>
              </w:rPr>
            </w:pPr>
          </w:p>
        </w:tc>
        <w:tc>
          <w:tcPr>
            <w:tcW w:w="6521" w:type="dxa"/>
            <w:shd w:val="clear" w:color="auto" w:fill="auto"/>
            <w:vAlign w:val="center"/>
            <w:hideMark/>
          </w:tcPr>
          <w:p w:rsidR="00DA46DF" w:rsidRPr="00DA46DF" w:rsidRDefault="00DA46DF" w:rsidP="0085419D">
            <w:pPr>
              <w:jc w:val="center"/>
              <w:rPr>
                <w:rFonts w:ascii="Arial" w:eastAsia="Times New Roman" w:hAnsi="Arial" w:cs="Arial"/>
                <w:sz w:val="16"/>
                <w:szCs w:val="16"/>
                <w:lang w:eastAsia="pt-BR"/>
              </w:rPr>
            </w:pPr>
            <w:r w:rsidRPr="00DA46DF">
              <w:rPr>
                <w:rFonts w:ascii="Arial" w:eastAsia="Times New Roman" w:hAnsi="Arial" w:cs="Arial"/>
                <w:sz w:val="16"/>
                <w:szCs w:val="16"/>
                <w:lang w:eastAsia="pt-BR"/>
              </w:rPr>
              <w:t>Manutenção corretiva do equipamento Cromatógrafo Modelo GC 2010 nº Série C11324405986, patrimônio nº 02005333.</w:t>
            </w:r>
          </w:p>
        </w:tc>
        <w:tc>
          <w:tcPr>
            <w:tcW w:w="1412" w:type="dxa"/>
            <w:shd w:val="clear" w:color="auto" w:fill="auto"/>
            <w:vAlign w:val="center"/>
            <w:hideMark/>
          </w:tcPr>
          <w:p w:rsidR="00DA46DF" w:rsidRPr="00482D3C" w:rsidRDefault="00DA46DF" w:rsidP="0085419D">
            <w:pPr>
              <w:jc w:val="center"/>
              <w:rPr>
                <w:rFonts w:ascii="Arial" w:eastAsia="Times New Roman" w:hAnsi="Arial" w:cs="Arial"/>
                <w:bCs/>
                <w:sz w:val="16"/>
                <w:szCs w:val="16"/>
                <w:lang w:eastAsia="pt-BR"/>
              </w:rPr>
            </w:pPr>
            <w:r w:rsidRPr="00482D3C">
              <w:rPr>
                <w:rFonts w:ascii="Arial" w:eastAsia="Times New Roman" w:hAnsi="Arial" w:cs="Arial"/>
                <w:bCs/>
                <w:sz w:val="16"/>
                <w:szCs w:val="16"/>
                <w:lang w:eastAsia="pt-BR"/>
              </w:rPr>
              <w:t>Homologada</w:t>
            </w:r>
          </w:p>
        </w:tc>
      </w:tr>
      <w:tr w:rsidR="00DA46DF" w:rsidRPr="00DA46DF" w:rsidTr="0085419D">
        <w:trPr>
          <w:trHeight w:val="900"/>
        </w:trPr>
        <w:tc>
          <w:tcPr>
            <w:tcW w:w="1134" w:type="dxa"/>
            <w:shd w:val="clear" w:color="auto" w:fill="auto"/>
            <w:vAlign w:val="center"/>
            <w:hideMark/>
          </w:tcPr>
          <w:p w:rsidR="00DA46DF" w:rsidRPr="00DA46DF" w:rsidRDefault="00DA46DF" w:rsidP="0085419D">
            <w:pPr>
              <w:jc w:val="center"/>
              <w:rPr>
                <w:rFonts w:ascii="Arial" w:eastAsia="Times New Roman" w:hAnsi="Arial" w:cs="Arial"/>
                <w:sz w:val="16"/>
                <w:szCs w:val="16"/>
                <w:lang w:eastAsia="pt-BR"/>
              </w:rPr>
            </w:pPr>
            <w:r w:rsidRPr="00DA46DF">
              <w:rPr>
                <w:rFonts w:ascii="Arial" w:eastAsia="Times New Roman" w:hAnsi="Arial" w:cs="Arial"/>
                <w:sz w:val="16"/>
                <w:szCs w:val="16"/>
                <w:lang w:eastAsia="pt-BR"/>
              </w:rPr>
              <w:t>Inexigibilidade 02 2015</w:t>
            </w:r>
          </w:p>
        </w:tc>
        <w:tc>
          <w:tcPr>
            <w:tcW w:w="1134" w:type="dxa"/>
            <w:shd w:val="clear" w:color="auto" w:fill="auto"/>
            <w:vAlign w:val="center"/>
            <w:hideMark/>
          </w:tcPr>
          <w:p w:rsidR="00DA46DF" w:rsidRPr="00DA46DF" w:rsidRDefault="00DA46DF" w:rsidP="0085419D">
            <w:pPr>
              <w:jc w:val="center"/>
              <w:rPr>
                <w:rFonts w:ascii="Arial" w:eastAsia="Times New Roman" w:hAnsi="Arial" w:cs="Arial"/>
                <w:sz w:val="16"/>
                <w:szCs w:val="16"/>
                <w:lang w:eastAsia="pt-BR"/>
              </w:rPr>
            </w:pPr>
            <w:r w:rsidRPr="00DA46DF">
              <w:rPr>
                <w:rFonts w:ascii="Arial" w:eastAsia="Times New Roman" w:hAnsi="Arial" w:cs="Arial"/>
                <w:sz w:val="16"/>
                <w:szCs w:val="16"/>
                <w:lang w:eastAsia="pt-BR"/>
              </w:rPr>
              <w:t>08 2015</w:t>
            </w:r>
          </w:p>
        </w:tc>
        <w:tc>
          <w:tcPr>
            <w:tcW w:w="6521" w:type="dxa"/>
            <w:shd w:val="clear" w:color="auto" w:fill="auto"/>
            <w:vAlign w:val="center"/>
            <w:hideMark/>
          </w:tcPr>
          <w:p w:rsidR="00DA46DF" w:rsidRPr="00DA46DF" w:rsidRDefault="00DA46DF" w:rsidP="0085419D">
            <w:pPr>
              <w:jc w:val="center"/>
              <w:rPr>
                <w:rFonts w:ascii="Arial" w:eastAsia="Times New Roman" w:hAnsi="Arial" w:cs="Arial"/>
                <w:i/>
                <w:iCs/>
                <w:sz w:val="16"/>
                <w:szCs w:val="16"/>
                <w:lang w:eastAsia="pt-BR"/>
              </w:rPr>
            </w:pPr>
            <w:r w:rsidRPr="00DA46DF">
              <w:rPr>
                <w:rFonts w:ascii="Arial" w:eastAsia="Times New Roman" w:hAnsi="Arial" w:cs="Arial"/>
                <w:sz w:val="16"/>
                <w:szCs w:val="16"/>
                <w:lang w:eastAsia="pt-BR"/>
              </w:rPr>
              <w:t>Aquisição de reagentes para atender o convênio Unioeste e Fundação Araucária, convênio nº 803/2015, Protocolo nº 37.038, Apoio ao Programa de Pós Graduação</w:t>
            </w:r>
            <w:r w:rsidR="00885B3B">
              <w:rPr>
                <w:rFonts w:ascii="Arial" w:eastAsia="Times New Roman" w:hAnsi="Arial" w:cs="Arial"/>
                <w:sz w:val="16"/>
                <w:szCs w:val="16"/>
                <w:lang w:eastAsia="pt-BR"/>
              </w:rPr>
              <w:t xml:space="preserve"> </w:t>
            </w:r>
            <w:r w:rsidRPr="00885B3B">
              <w:rPr>
                <w:rFonts w:ascii="Arial" w:eastAsia="Times New Roman" w:hAnsi="Arial" w:cs="Arial"/>
                <w:i/>
                <w:sz w:val="16"/>
                <w:szCs w:val="16"/>
                <w:lang w:eastAsia="pt-BR"/>
              </w:rPr>
              <w:t>Stricto Sensu</w:t>
            </w:r>
            <w:r w:rsidRPr="00DA46DF">
              <w:rPr>
                <w:rFonts w:ascii="Arial" w:eastAsia="Times New Roman" w:hAnsi="Arial" w:cs="Arial"/>
                <w:sz w:val="16"/>
                <w:szCs w:val="16"/>
                <w:lang w:eastAsia="pt-BR"/>
              </w:rPr>
              <w:t xml:space="preserve"> em Ciências Farmacêuticas (PCF- Unioeste), nível de Mestrado.</w:t>
            </w:r>
          </w:p>
        </w:tc>
        <w:tc>
          <w:tcPr>
            <w:tcW w:w="1412" w:type="dxa"/>
            <w:shd w:val="clear" w:color="auto" w:fill="auto"/>
            <w:vAlign w:val="center"/>
            <w:hideMark/>
          </w:tcPr>
          <w:p w:rsidR="00DA46DF" w:rsidRPr="00482D3C" w:rsidRDefault="00DA46DF" w:rsidP="0085419D">
            <w:pPr>
              <w:jc w:val="center"/>
              <w:rPr>
                <w:rFonts w:ascii="Arial" w:eastAsia="Times New Roman" w:hAnsi="Arial" w:cs="Arial"/>
                <w:bCs/>
                <w:sz w:val="16"/>
                <w:szCs w:val="16"/>
                <w:lang w:eastAsia="pt-BR"/>
              </w:rPr>
            </w:pPr>
            <w:r w:rsidRPr="00482D3C">
              <w:rPr>
                <w:rFonts w:ascii="Arial" w:eastAsia="Times New Roman" w:hAnsi="Arial" w:cs="Arial"/>
                <w:bCs/>
                <w:sz w:val="16"/>
                <w:szCs w:val="16"/>
                <w:lang w:eastAsia="pt-BR"/>
              </w:rPr>
              <w:t>Homologada</w:t>
            </w:r>
          </w:p>
        </w:tc>
      </w:tr>
      <w:tr w:rsidR="00DA46DF" w:rsidRPr="00DA46DF" w:rsidTr="0085419D">
        <w:trPr>
          <w:trHeight w:val="675"/>
        </w:trPr>
        <w:tc>
          <w:tcPr>
            <w:tcW w:w="1134" w:type="dxa"/>
            <w:shd w:val="clear" w:color="auto" w:fill="auto"/>
            <w:vAlign w:val="center"/>
            <w:hideMark/>
          </w:tcPr>
          <w:p w:rsidR="00DA46DF" w:rsidRPr="00DA46DF" w:rsidRDefault="00DA46DF" w:rsidP="0085419D">
            <w:pPr>
              <w:jc w:val="center"/>
              <w:rPr>
                <w:rFonts w:ascii="Arial" w:eastAsia="Times New Roman" w:hAnsi="Arial" w:cs="Arial"/>
                <w:sz w:val="16"/>
                <w:szCs w:val="16"/>
                <w:lang w:eastAsia="pt-BR"/>
              </w:rPr>
            </w:pPr>
            <w:r w:rsidRPr="00DA46DF">
              <w:rPr>
                <w:rFonts w:ascii="Arial" w:eastAsia="Times New Roman" w:hAnsi="Arial" w:cs="Arial"/>
                <w:sz w:val="16"/>
                <w:szCs w:val="16"/>
                <w:lang w:eastAsia="pt-BR"/>
              </w:rPr>
              <w:t>Inexigibilidade 03 2015</w:t>
            </w:r>
          </w:p>
        </w:tc>
        <w:tc>
          <w:tcPr>
            <w:tcW w:w="1134" w:type="dxa"/>
            <w:shd w:val="clear" w:color="auto" w:fill="auto"/>
            <w:vAlign w:val="center"/>
            <w:hideMark/>
          </w:tcPr>
          <w:p w:rsidR="00DA46DF" w:rsidRPr="00DA46DF" w:rsidRDefault="00DA46DF" w:rsidP="0085419D">
            <w:pPr>
              <w:jc w:val="center"/>
              <w:rPr>
                <w:rFonts w:ascii="Arial" w:eastAsia="Times New Roman" w:hAnsi="Arial" w:cs="Arial"/>
                <w:sz w:val="16"/>
                <w:szCs w:val="16"/>
                <w:lang w:eastAsia="pt-BR"/>
              </w:rPr>
            </w:pPr>
            <w:r w:rsidRPr="00DA46DF">
              <w:rPr>
                <w:rFonts w:ascii="Arial" w:eastAsia="Times New Roman" w:hAnsi="Arial" w:cs="Arial"/>
                <w:sz w:val="16"/>
                <w:szCs w:val="16"/>
                <w:lang w:eastAsia="pt-BR"/>
              </w:rPr>
              <w:t>36 2015</w:t>
            </w:r>
          </w:p>
        </w:tc>
        <w:tc>
          <w:tcPr>
            <w:tcW w:w="6521" w:type="dxa"/>
            <w:shd w:val="clear" w:color="auto" w:fill="auto"/>
            <w:vAlign w:val="center"/>
            <w:hideMark/>
          </w:tcPr>
          <w:p w:rsidR="00DA46DF" w:rsidRPr="00DA46DF" w:rsidRDefault="00DA46DF" w:rsidP="0085419D">
            <w:pPr>
              <w:jc w:val="center"/>
              <w:rPr>
                <w:rFonts w:ascii="Arial" w:eastAsia="Times New Roman" w:hAnsi="Arial" w:cs="Arial"/>
                <w:sz w:val="16"/>
                <w:szCs w:val="16"/>
                <w:lang w:eastAsia="pt-BR"/>
              </w:rPr>
            </w:pPr>
            <w:r w:rsidRPr="00DA46DF">
              <w:rPr>
                <w:rFonts w:ascii="Arial" w:eastAsia="Times New Roman" w:hAnsi="Arial" w:cs="Arial"/>
                <w:sz w:val="16"/>
                <w:szCs w:val="16"/>
                <w:lang w:eastAsia="pt-BR"/>
              </w:rPr>
              <w:t>Aquisição de material para realização de  análise bacteriológica de água: 01 Collilert substrato cromogênico para coliformes totais e fecais com 200 testes.</w:t>
            </w:r>
          </w:p>
        </w:tc>
        <w:tc>
          <w:tcPr>
            <w:tcW w:w="1412" w:type="dxa"/>
            <w:shd w:val="clear" w:color="auto" w:fill="auto"/>
            <w:vAlign w:val="center"/>
            <w:hideMark/>
          </w:tcPr>
          <w:p w:rsidR="00DA46DF" w:rsidRPr="00482D3C" w:rsidRDefault="00DA46DF" w:rsidP="0085419D">
            <w:pPr>
              <w:jc w:val="center"/>
              <w:rPr>
                <w:rFonts w:ascii="Arial" w:eastAsia="Times New Roman" w:hAnsi="Arial" w:cs="Arial"/>
                <w:bCs/>
                <w:sz w:val="16"/>
                <w:szCs w:val="16"/>
                <w:lang w:eastAsia="pt-BR"/>
              </w:rPr>
            </w:pPr>
            <w:r w:rsidRPr="00482D3C">
              <w:rPr>
                <w:rFonts w:ascii="Arial" w:eastAsia="Times New Roman" w:hAnsi="Arial" w:cs="Arial"/>
                <w:bCs/>
                <w:sz w:val="16"/>
                <w:szCs w:val="16"/>
                <w:lang w:eastAsia="pt-BR"/>
              </w:rPr>
              <w:t>Homologada</w:t>
            </w:r>
          </w:p>
        </w:tc>
      </w:tr>
      <w:tr w:rsidR="00DA46DF" w:rsidRPr="00DA46DF" w:rsidTr="0085419D">
        <w:trPr>
          <w:trHeight w:val="675"/>
        </w:trPr>
        <w:tc>
          <w:tcPr>
            <w:tcW w:w="1134" w:type="dxa"/>
            <w:shd w:val="clear" w:color="auto" w:fill="auto"/>
            <w:vAlign w:val="center"/>
            <w:hideMark/>
          </w:tcPr>
          <w:p w:rsidR="00DA46DF" w:rsidRPr="00DA46DF" w:rsidRDefault="00DA46DF" w:rsidP="0085419D">
            <w:pPr>
              <w:jc w:val="center"/>
              <w:rPr>
                <w:rFonts w:ascii="Arial" w:eastAsia="Times New Roman" w:hAnsi="Arial" w:cs="Arial"/>
                <w:sz w:val="16"/>
                <w:szCs w:val="16"/>
                <w:lang w:eastAsia="pt-BR"/>
              </w:rPr>
            </w:pPr>
            <w:r w:rsidRPr="00DA46DF">
              <w:rPr>
                <w:rFonts w:ascii="Arial" w:eastAsia="Times New Roman" w:hAnsi="Arial" w:cs="Arial"/>
                <w:sz w:val="16"/>
                <w:szCs w:val="16"/>
                <w:lang w:eastAsia="pt-BR"/>
              </w:rPr>
              <w:t>Inexigibilidade 04 2015</w:t>
            </w:r>
          </w:p>
        </w:tc>
        <w:tc>
          <w:tcPr>
            <w:tcW w:w="1134" w:type="dxa"/>
            <w:shd w:val="clear" w:color="auto" w:fill="auto"/>
            <w:vAlign w:val="center"/>
            <w:hideMark/>
          </w:tcPr>
          <w:p w:rsidR="00DA46DF" w:rsidRPr="00DA46DF" w:rsidRDefault="00DA46DF" w:rsidP="0085419D">
            <w:pPr>
              <w:jc w:val="center"/>
              <w:rPr>
                <w:rFonts w:ascii="Arial" w:eastAsia="Times New Roman" w:hAnsi="Arial" w:cs="Arial"/>
                <w:sz w:val="16"/>
                <w:szCs w:val="16"/>
                <w:lang w:eastAsia="pt-BR"/>
              </w:rPr>
            </w:pPr>
            <w:r w:rsidRPr="00DA46DF">
              <w:rPr>
                <w:rFonts w:ascii="Arial" w:eastAsia="Times New Roman" w:hAnsi="Arial" w:cs="Arial"/>
                <w:sz w:val="16"/>
                <w:szCs w:val="16"/>
                <w:lang w:eastAsia="pt-BR"/>
              </w:rPr>
              <w:t>37 2015</w:t>
            </w:r>
          </w:p>
        </w:tc>
        <w:tc>
          <w:tcPr>
            <w:tcW w:w="6521" w:type="dxa"/>
            <w:shd w:val="clear" w:color="auto" w:fill="auto"/>
            <w:vAlign w:val="center"/>
            <w:hideMark/>
          </w:tcPr>
          <w:p w:rsidR="00DA46DF" w:rsidRPr="00DA46DF" w:rsidRDefault="00DA46DF" w:rsidP="0085419D">
            <w:pPr>
              <w:jc w:val="center"/>
              <w:rPr>
                <w:rFonts w:ascii="Arial" w:eastAsia="Times New Roman" w:hAnsi="Arial" w:cs="Arial"/>
                <w:sz w:val="16"/>
                <w:szCs w:val="16"/>
                <w:lang w:eastAsia="pt-BR"/>
              </w:rPr>
            </w:pPr>
            <w:r w:rsidRPr="00DA46DF">
              <w:rPr>
                <w:rFonts w:ascii="Arial" w:eastAsia="Times New Roman" w:hAnsi="Arial" w:cs="Arial"/>
                <w:sz w:val="16"/>
                <w:szCs w:val="16"/>
                <w:lang w:eastAsia="pt-BR"/>
              </w:rPr>
              <w:t xml:space="preserve">Contratação de Serviço Técnico Especializados para a elaboração e Criação do Mestrado de em Economia vinculado ao curso de  Ciências  Econômicas, da Unioeste </w:t>
            </w:r>
            <w:r w:rsidRPr="00885B3B">
              <w:rPr>
                <w:rFonts w:ascii="Arial" w:eastAsia="Times New Roman" w:hAnsi="Arial" w:cs="Arial"/>
                <w:i/>
                <w:sz w:val="16"/>
                <w:szCs w:val="16"/>
                <w:lang w:eastAsia="pt-BR"/>
              </w:rPr>
              <w:t>Campus</w:t>
            </w:r>
            <w:r w:rsidRPr="00DA46DF">
              <w:rPr>
                <w:rFonts w:ascii="Arial" w:eastAsia="Times New Roman" w:hAnsi="Arial" w:cs="Arial"/>
                <w:sz w:val="16"/>
                <w:szCs w:val="16"/>
                <w:lang w:eastAsia="pt-BR"/>
              </w:rPr>
              <w:t xml:space="preserve"> de Cascavel</w:t>
            </w:r>
          </w:p>
        </w:tc>
        <w:tc>
          <w:tcPr>
            <w:tcW w:w="1412" w:type="dxa"/>
            <w:shd w:val="clear" w:color="auto" w:fill="auto"/>
            <w:vAlign w:val="center"/>
            <w:hideMark/>
          </w:tcPr>
          <w:p w:rsidR="00DA46DF" w:rsidRPr="00482D3C" w:rsidRDefault="00DA46DF" w:rsidP="0085419D">
            <w:pPr>
              <w:jc w:val="center"/>
              <w:rPr>
                <w:rFonts w:ascii="Arial" w:eastAsia="Times New Roman" w:hAnsi="Arial" w:cs="Arial"/>
                <w:bCs/>
                <w:sz w:val="16"/>
                <w:szCs w:val="16"/>
                <w:lang w:eastAsia="pt-BR"/>
              </w:rPr>
            </w:pPr>
            <w:r w:rsidRPr="00482D3C">
              <w:rPr>
                <w:rFonts w:ascii="Arial" w:eastAsia="Times New Roman" w:hAnsi="Arial" w:cs="Arial"/>
                <w:bCs/>
                <w:sz w:val="16"/>
                <w:szCs w:val="16"/>
                <w:lang w:eastAsia="pt-BR"/>
              </w:rPr>
              <w:t>Homologada</w:t>
            </w:r>
          </w:p>
        </w:tc>
      </w:tr>
      <w:tr w:rsidR="00DA46DF" w:rsidRPr="00DA46DF" w:rsidTr="0085419D">
        <w:trPr>
          <w:trHeight w:val="255"/>
        </w:trPr>
        <w:tc>
          <w:tcPr>
            <w:tcW w:w="1134" w:type="dxa"/>
            <w:shd w:val="clear" w:color="auto" w:fill="auto"/>
            <w:vAlign w:val="center"/>
            <w:hideMark/>
          </w:tcPr>
          <w:p w:rsidR="00DA46DF" w:rsidRPr="00DA46DF" w:rsidRDefault="00DA46DF" w:rsidP="0085419D">
            <w:pPr>
              <w:jc w:val="center"/>
              <w:rPr>
                <w:rFonts w:ascii="Arial" w:eastAsia="Times New Roman" w:hAnsi="Arial" w:cs="Arial"/>
                <w:sz w:val="16"/>
                <w:szCs w:val="16"/>
                <w:lang w:eastAsia="pt-BR"/>
              </w:rPr>
            </w:pPr>
            <w:r w:rsidRPr="00DA46DF">
              <w:rPr>
                <w:rFonts w:ascii="Arial" w:eastAsia="Times New Roman" w:hAnsi="Arial" w:cs="Arial"/>
                <w:sz w:val="16"/>
                <w:szCs w:val="16"/>
                <w:lang w:eastAsia="pt-BR"/>
              </w:rPr>
              <w:t>Inexigibilidade 05 2015</w:t>
            </w:r>
          </w:p>
        </w:tc>
        <w:tc>
          <w:tcPr>
            <w:tcW w:w="1134" w:type="dxa"/>
            <w:shd w:val="clear" w:color="auto" w:fill="auto"/>
            <w:vAlign w:val="center"/>
            <w:hideMark/>
          </w:tcPr>
          <w:p w:rsidR="00DA46DF" w:rsidRPr="00DA46DF" w:rsidRDefault="00DA46DF" w:rsidP="0085419D">
            <w:pPr>
              <w:jc w:val="center"/>
              <w:rPr>
                <w:rFonts w:ascii="Arial" w:eastAsia="Times New Roman" w:hAnsi="Arial" w:cs="Arial"/>
                <w:sz w:val="16"/>
                <w:szCs w:val="16"/>
                <w:lang w:eastAsia="pt-BR"/>
              </w:rPr>
            </w:pPr>
            <w:r w:rsidRPr="00DA46DF">
              <w:rPr>
                <w:rFonts w:ascii="Arial" w:eastAsia="Times New Roman" w:hAnsi="Arial" w:cs="Arial"/>
                <w:sz w:val="16"/>
                <w:szCs w:val="16"/>
                <w:lang w:eastAsia="pt-BR"/>
              </w:rPr>
              <w:t>42 2015</w:t>
            </w:r>
          </w:p>
        </w:tc>
        <w:tc>
          <w:tcPr>
            <w:tcW w:w="6521" w:type="dxa"/>
            <w:shd w:val="clear" w:color="auto" w:fill="auto"/>
            <w:vAlign w:val="center"/>
            <w:hideMark/>
          </w:tcPr>
          <w:p w:rsidR="00DA46DF" w:rsidRPr="00DA46DF" w:rsidRDefault="00DA46DF" w:rsidP="0085419D">
            <w:pPr>
              <w:jc w:val="center"/>
              <w:rPr>
                <w:rFonts w:ascii="Arial" w:eastAsia="Times New Roman" w:hAnsi="Arial" w:cs="Arial"/>
                <w:sz w:val="16"/>
                <w:szCs w:val="16"/>
                <w:lang w:eastAsia="pt-BR"/>
              </w:rPr>
            </w:pPr>
            <w:r w:rsidRPr="00DA46DF">
              <w:rPr>
                <w:rFonts w:ascii="Arial" w:eastAsia="Times New Roman" w:hAnsi="Arial" w:cs="Arial"/>
                <w:sz w:val="16"/>
                <w:szCs w:val="16"/>
                <w:lang w:eastAsia="pt-BR"/>
              </w:rPr>
              <w:t>Aquisição de 01 (uma) Maca de Osteopatia da Marca FLEX TRAC 500Z.</w:t>
            </w:r>
          </w:p>
        </w:tc>
        <w:tc>
          <w:tcPr>
            <w:tcW w:w="1412" w:type="dxa"/>
            <w:shd w:val="clear" w:color="auto" w:fill="auto"/>
            <w:vAlign w:val="center"/>
            <w:hideMark/>
          </w:tcPr>
          <w:p w:rsidR="00DA46DF" w:rsidRPr="00482D3C" w:rsidRDefault="00DA46DF" w:rsidP="0085419D">
            <w:pPr>
              <w:jc w:val="center"/>
              <w:rPr>
                <w:rFonts w:ascii="Arial" w:eastAsia="Times New Roman" w:hAnsi="Arial" w:cs="Arial"/>
                <w:bCs/>
                <w:sz w:val="16"/>
                <w:szCs w:val="16"/>
                <w:lang w:eastAsia="pt-BR"/>
              </w:rPr>
            </w:pPr>
            <w:r w:rsidRPr="00482D3C">
              <w:rPr>
                <w:rFonts w:ascii="Arial" w:eastAsia="Times New Roman" w:hAnsi="Arial" w:cs="Arial"/>
                <w:bCs/>
                <w:sz w:val="16"/>
                <w:szCs w:val="16"/>
                <w:lang w:eastAsia="pt-BR"/>
              </w:rPr>
              <w:t>Homologada</w:t>
            </w:r>
          </w:p>
        </w:tc>
      </w:tr>
      <w:tr w:rsidR="00DA46DF" w:rsidRPr="00DA46DF" w:rsidTr="0085419D">
        <w:trPr>
          <w:trHeight w:val="900"/>
        </w:trPr>
        <w:tc>
          <w:tcPr>
            <w:tcW w:w="1134" w:type="dxa"/>
            <w:shd w:val="clear" w:color="auto" w:fill="auto"/>
            <w:vAlign w:val="center"/>
            <w:hideMark/>
          </w:tcPr>
          <w:p w:rsidR="00DA46DF" w:rsidRPr="00DA46DF" w:rsidRDefault="00DA46DF" w:rsidP="0085419D">
            <w:pPr>
              <w:jc w:val="center"/>
              <w:rPr>
                <w:rFonts w:ascii="Arial" w:eastAsia="Times New Roman" w:hAnsi="Arial" w:cs="Arial"/>
                <w:sz w:val="16"/>
                <w:szCs w:val="16"/>
                <w:lang w:eastAsia="pt-BR"/>
              </w:rPr>
            </w:pPr>
            <w:r w:rsidRPr="00DA46DF">
              <w:rPr>
                <w:rFonts w:ascii="Arial" w:eastAsia="Times New Roman" w:hAnsi="Arial" w:cs="Arial"/>
                <w:sz w:val="16"/>
                <w:szCs w:val="16"/>
                <w:lang w:eastAsia="pt-BR"/>
              </w:rPr>
              <w:t>Inexigibilidade 06 2015</w:t>
            </w:r>
          </w:p>
        </w:tc>
        <w:tc>
          <w:tcPr>
            <w:tcW w:w="1134" w:type="dxa"/>
            <w:shd w:val="clear" w:color="auto" w:fill="auto"/>
            <w:vAlign w:val="center"/>
            <w:hideMark/>
          </w:tcPr>
          <w:p w:rsidR="00DA46DF" w:rsidRPr="00DA46DF" w:rsidRDefault="00DA46DF" w:rsidP="0085419D">
            <w:pPr>
              <w:jc w:val="center"/>
              <w:rPr>
                <w:rFonts w:ascii="Arial" w:eastAsia="Times New Roman" w:hAnsi="Arial" w:cs="Arial"/>
                <w:sz w:val="16"/>
                <w:szCs w:val="16"/>
                <w:lang w:eastAsia="pt-BR"/>
              </w:rPr>
            </w:pPr>
            <w:r w:rsidRPr="00DA46DF">
              <w:rPr>
                <w:rFonts w:ascii="Arial" w:eastAsia="Times New Roman" w:hAnsi="Arial" w:cs="Arial"/>
                <w:sz w:val="16"/>
                <w:szCs w:val="16"/>
                <w:lang w:eastAsia="pt-BR"/>
              </w:rPr>
              <w:t>61 2015</w:t>
            </w:r>
          </w:p>
        </w:tc>
        <w:tc>
          <w:tcPr>
            <w:tcW w:w="6521" w:type="dxa"/>
            <w:shd w:val="clear" w:color="auto" w:fill="auto"/>
            <w:vAlign w:val="center"/>
            <w:hideMark/>
          </w:tcPr>
          <w:p w:rsidR="00DA46DF" w:rsidRPr="00DA46DF" w:rsidRDefault="00DA46DF" w:rsidP="0085419D">
            <w:pPr>
              <w:jc w:val="center"/>
              <w:rPr>
                <w:rFonts w:ascii="Arial" w:eastAsia="Times New Roman" w:hAnsi="Arial" w:cs="Arial"/>
                <w:i/>
                <w:iCs/>
                <w:sz w:val="16"/>
                <w:szCs w:val="16"/>
                <w:lang w:eastAsia="pt-BR"/>
              </w:rPr>
            </w:pPr>
            <w:r w:rsidRPr="00DA46DF">
              <w:rPr>
                <w:rFonts w:ascii="Arial" w:eastAsia="Times New Roman" w:hAnsi="Arial" w:cs="Arial"/>
                <w:sz w:val="16"/>
                <w:szCs w:val="16"/>
                <w:lang w:eastAsia="pt-BR"/>
              </w:rPr>
              <w:t>Aquisição do reagente Resina de níquel-sepharos com 25ml, Código GE17371201 para atender projeto de pesquisa, vinculado ao Programa de Pós-Graduação</w:t>
            </w:r>
            <w:r w:rsidR="00885B3B">
              <w:rPr>
                <w:rFonts w:ascii="Arial" w:eastAsia="Times New Roman" w:hAnsi="Arial" w:cs="Arial"/>
                <w:sz w:val="16"/>
                <w:szCs w:val="16"/>
                <w:lang w:eastAsia="pt-BR"/>
              </w:rPr>
              <w:t xml:space="preserve"> </w:t>
            </w:r>
            <w:r w:rsidRPr="00885B3B">
              <w:rPr>
                <w:rFonts w:ascii="Arial" w:eastAsia="Times New Roman" w:hAnsi="Arial" w:cs="Arial"/>
                <w:i/>
                <w:sz w:val="16"/>
                <w:szCs w:val="16"/>
                <w:lang w:eastAsia="pt-BR"/>
              </w:rPr>
              <w:t>Strictu Sensu</w:t>
            </w:r>
            <w:r w:rsidRPr="00DA46DF">
              <w:rPr>
                <w:rFonts w:ascii="Arial" w:eastAsia="Times New Roman" w:hAnsi="Arial" w:cs="Arial"/>
                <w:sz w:val="16"/>
                <w:szCs w:val="16"/>
                <w:lang w:eastAsia="pt-BR"/>
              </w:rPr>
              <w:t xml:space="preserve"> em Ciências Farmacêuticas (PCF UNIOESTE), nível de Mestrado.</w:t>
            </w:r>
          </w:p>
        </w:tc>
        <w:tc>
          <w:tcPr>
            <w:tcW w:w="1412" w:type="dxa"/>
            <w:shd w:val="clear" w:color="auto" w:fill="auto"/>
            <w:vAlign w:val="center"/>
            <w:hideMark/>
          </w:tcPr>
          <w:p w:rsidR="00DA46DF" w:rsidRPr="00482D3C" w:rsidRDefault="00DA46DF" w:rsidP="0085419D">
            <w:pPr>
              <w:jc w:val="center"/>
              <w:rPr>
                <w:rFonts w:ascii="Arial" w:eastAsia="Times New Roman" w:hAnsi="Arial" w:cs="Arial"/>
                <w:bCs/>
                <w:sz w:val="16"/>
                <w:szCs w:val="16"/>
                <w:lang w:eastAsia="pt-BR"/>
              </w:rPr>
            </w:pPr>
            <w:r w:rsidRPr="00482D3C">
              <w:rPr>
                <w:rFonts w:ascii="Arial" w:eastAsia="Times New Roman" w:hAnsi="Arial" w:cs="Arial"/>
                <w:bCs/>
                <w:sz w:val="16"/>
                <w:szCs w:val="16"/>
                <w:lang w:eastAsia="pt-BR"/>
              </w:rPr>
              <w:t>Homologada</w:t>
            </w:r>
          </w:p>
        </w:tc>
      </w:tr>
      <w:tr w:rsidR="00DA46DF" w:rsidRPr="00DA46DF" w:rsidTr="0085419D">
        <w:trPr>
          <w:trHeight w:val="900"/>
        </w:trPr>
        <w:tc>
          <w:tcPr>
            <w:tcW w:w="1134" w:type="dxa"/>
            <w:shd w:val="clear" w:color="auto" w:fill="auto"/>
            <w:vAlign w:val="center"/>
            <w:hideMark/>
          </w:tcPr>
          <w:p w:rsidR="00DA46DF" w:rsidRPr="00DA46DF" w:rsidRDefault="00DA46DF" w:rsidP="0085419D">
            <w:pPr>
              <w:jc w:val="center"/>
              <w:rPr>
                <w:rFonts w:ascii="Arial" w:eastAsia="Times New Roman" w:hAnsi="Arial" w:cs="Arial"/>
                <w:sz w:val="16"/>
                <w:szCs w:val="16"/>
                <w:lang w:eastAsia="pt-BR"/>
              </w:rPr>
            </w:pPr>
            <w:r w:rsidRPr="00DA46DF">
              <w:rPr>
                <w:rFonts w:ascii="Arial" w:eastAsia="Times New Roman" w:hAnsi="Arial" w:cs="Arial"/>
                <w:sz w:val="16"/>
                <w:szCs w:val="16"/>
                <w:lang w:eastAsia="pt-BR"/>
              </w:rPr>
              <w:t>Inexigibilidade 07 2015</w:t>
            </w:r>
          </w:p>
        </w:tc>
        <w:tc>
          <w:tcPr>
            <w:tcW w:w="1134" w:type="dxa"/>
            <w:shd w:val="clear" w:color="auto" w:fill="auto"/>
            <w:vAlign w:val="center"/>
            <w:hideMark/>
          </w:tcPr>
          <w:p w:rsidR="00DA46DF" w:rsidRPr="00DA46DF" w:rsidRDefault="00DA46DF" w:rsidP="0085419D">
            <w:pPr>
              <w:jc w:val="center"/>
              <w:rPr>
                <w:rFonts w:ascii="Arial" w:eastAsia="Times New Roman" w:hAnsi="Arial" w:cs="Arial"/>
                <w:sz w:val="16"/>
                <w:szCs w:val="16"/>
                <w:lang w:eastAsia="pt-BR"/>
              </w:rPr>
            </w:pPr>
            <w:r w:rsidRPr="00DA46DF">
              <w:rPr>
                <w:rFonts w:ascii="Arial" w:eastAsia="Times New Roman" w:hAnsi="Arial" w:cs="Arial"/>
                <w:sz w:val="16"/>
                <w:szCs w:val="16"/>
                <w:lang w:eastAsia="pt-BR"/>
              </w:rPr>
              <w:t>66 2015</w:t>
            </w:r>
          </w:p>
        </w:tc>
        <w:tc>
          <w:tcPr>
            <w:tcW w:w="6521" w:type="dxa"/>
            <w:shd w:val="clear" w:color="auto" w:fill="auto"/>
            <w:vAlign w:val="center"/>
            <w:hideMark/>
          </w:tcPr>
          <w:p w:rsidR="00DA46DF" w:rsidRPr="00DA46DF" w:rsidRDefault="00DA46DF" w:rsidP="0085419D">
            <w:pPr>
              <w:jc w:val="center"/>
              <w:rPr>
                <w:rFonts w:ascii="Arial" w:eastAsia="Times New Roman" w:hAnsi="Arial" w:cs="Arial"/>
                <w:sz w:val="16"/>
                <w:szCs w:val="16"/>
                <w:lang w:eastAsia="pt-BR"/>
              </w:rPr>
            </w:pPr>
            <w:r w:rsidRPr="00DA46DF">
              <w:rPr>
                <w:rFonts w:ascii="Arial" w:eastAsia="Times New Roman" w:hAnsi="Arial" w:cs="Arial"/>
                <w:sz w:val="16"/>
                <w:szCs w:val="16"/>
                <w:lang w:eastAsia="pt-BR"/>
              </w:rPr>
              <w:t xml:space="preserve">Contratação de mão de obra técnica  especializada em manutenção corretiva do equipamento HPLC da Shimadzu, patrimônio nº 01005691,  do laboratório de Análise Agroambientais do curso de Engenharia Agrícola da Unioeste </w:t>
            </w:r>
            <w:r w:rsidRPr="00885B3B">
              <w:rPr>
                <w:rFonts w:ascii="Arial" w:eastAsia="Times New Roman" w:hAnsi="Arial" w:cs="Arial"/>
                <w:i/>
                <w:sz w:val="16"/>
                <w:szCs w:val="16"/>
                <w:lang w:eastAsia="pt-BR"/>
              </w:rPr>
              <w:t>Campus</w:t>
            </w:r>
            <w:r w:rsidRPr="00DA46DF">
              <w:rPr>
                <w:rFonts w:ascii="Arial" w:eastAsia="Times New Roman" w:hAnsi="Arial" w:cs="Arial"/>
                <w:sz w:val="16"/>
                <w:szCs w:val="16"/>
                <w:lang w:eastAsia="pt-BR"/>
              </w:rPr>
              <w:t xml:space="preserve"> de Cascavel.</w:t>
            </w:r>
          </w:p>
        </w:tc>
        <w:tc>
          <w:tcPr>
            <w:tcW w:w="1412" w:type="dxa"/>
            <w:shd w:val="clear" w:color="auto" w:fill="auto"/>
            <w:vAlign w:val="center"/>
            <w:hideMark/>
          </w:tcPr>
          <w:p w:rsidR="00DA46DF" w:rsidRPr="00482D3C" w:rsidRDefault="00DA46DF" w:rsidP="0085419D">
            <w:pPr>
              <w:jc w:val="center"/>
              <w:rPr>
                <w:rFonts w:ascii="Arial" w:eastAsia="Times New Roman" w:hAnsi="Arial" w:cs="Arial"/>
                <w:bCs/>
                <w:sz w:val="16"/>
                <w:szCs w:val="16"/>
                <w:lang w:eastAsia="pt-BR"/>
              </w:rPr>
            </w:pPr>
            <w:r w:rsidRPr="00482D3C">
              <w:rPr>
                <w:rFonts w:ascii="Arial" w:eastAsia="Times New Roman" w:hAnsi="Arial" w:cs="Arial"/>
                <w:bCs/>
                <w:sz w:val="16"/>
                <w:szCs w:val="16"/>
                <w:lang w:eastAsia="pt-BR"/>
              </w:rPr>
              <w:t>Homologada</w:t>
            </w:r>
          </w:p>
        </w:tc>
      </w:tr>
      <w:tr w:rsidR="00DA46DF" w:rsidRPr="00DA46DF" w:rsidTr="0085419D">
        <w:trPr>
          <w:trHeight w:val="255"/>
        </w:trPr>
        <w:tc>
          <w:tcPr>
            <w:tcW w:w="10201" w:type="dxa"/>
            <w:gridSpan w:val="4"/>
            <w:shd w:val="clear" w:color="auto" w:fill="auto"/>
            <w:vAlign w:val="center"/>
            <w:hideMark/>
          </w:tcPr>
          <w:p w:rsidR="00DA46DF" w:rsidRPr="00482D3C" w:rsidRDefault="00DA46DF" w:rsidP="0085419D">
            <w:pPr>
              <w:rPr>
                <w:rFonts w:ascii="Arial" w:eastAsia="Times New Roman" w:hAnsi="Arial" w:cs="Arial"/>
                <w:sz w:val="16"/>
                <w:szCs w:val="16"/>
                <w:lang w:eastAsia="pt-BR"/>
              </w:rPr>
            </w:pPr>
            <w:r w:rsidRPr="00482D3C">
              <w:rPr>
                <w:rFonts w:ascii="Arial" w:eastAsia="Times New Roman" w:hAnsi="Arial" w:cs="Arial"/>
                <w:sz w:val="16"/>
                <w:szCs w:val="16"/>
                <w:lang w:eastAsia="pt-BR"/>
              </w:rPr>
              <w:lastRenderedPageBreak/>
              <w:t>Total de processos realizados: 7</w:t>
            </w:r>
          </w:p>
        </w:tc>
      </w:tr>
      <w:tr w:rsidR="00DA46DF" w:rsidRPr="0085419D" w:rsidTr="0085419D">
        <w:trPr>
          <w:trHeight w:val="255"/>
        </w:trPr>
        <w:tc>
          <w:tcPr>
            <w:tcW w:w="10201" w:type="dxa"/>
            <w:gridSpan w:val="4"/>
            <w:shd w:val="clear" w:color="auto" w:fill="auto"/>
            <w:vAlign w:val="center"/>
            <w:hideMark/>
          </w:tcPr>
          <w:p w:rsidR="00DA46DF" w:rsidRPr="0085419D" w:rsidRDefault="00DA46DF" w:rsidP="0085419D">
            <w:pPr>
              <w:jc w:val="center"/>
              <w:rPr>
                <w:rFonts w:ascii="Arial" w:eastAsia="Times New Roman" w:hAnsi="Arial" w:cs="Arial"/>
                <w:b/>
                <w:bCs/>
                <w:sz w:val="16"/>
                <w:szCs w:val="16"/>
                <w:lang w:eastAsia="pt-BR"/>
              </w:rPr>
            </w:pPr>
            <w:r w:rsidRPr="0085419D">
              <w:rPr>
                <w:rFonts w:ascii="Arial" w:eastAsia="Times New Roman" w:hAnsi="Arial" w:cs="Arial"/>
                <w:b/>
                <w:bCs/>
                <w:sz w:val="16"/>
                <w:szCs w:val="16"/>
                <w:lang w:eastAsia="pt-BR"/>
              </w:rPr>
              <w:t>Chamamento Público</w:t>
            </w:r>
          </w:p>
        </w:tc>
      </w:tr>
      <w:tr w:rsidR="00DA46DF" w:rsidRPr="00DA46DF" w:rsidTr="0085419D">
        <w:trPr>
          <w:trHeight w:val="675"/>
        </w:trPr>
        <w:tc>
          <w:tcPr>
            <w:tcW w:w="1134" w:type="dxa"/>
            <w:shd w:val="clear" w:color="auto" w:fill="auto"/>
            <w:vAlign w:val="center"/>
            <w:hideMark/>
          </w:tcPr>
          <w:p w:rsidR="00DA46DF" w:rsidRPr="00DA46DF" w:rsidRDefault="00DA46DF" w:rsidP="0085419D">
            <w:pPr>
              <w:jc w:val="center"/>
              <w:rPr>
                <w:rFonts w:ascii="Arial" w:eastAsia="Times New Roman" w:hAnsi="Arial" w:cs="Arial"/>
                <w:sz w:val="16"/>
                <w:szCs w:val="16"/>
                <w:lang w:eastAsia="pt-BR"/>
              </w:rPr>
            </w:pPr>
            <w:r w:rsidRPr="00DA46DF">
              <w:rPr>
                <w:rFonts w:ascii="Arial" w:eastAsia="Times New Roman" w:hAnsi="Arial" w:cs="Arial"/>
                <w:sz w:val="16"/>
                <w:szCs w:val="16"/>
                <w:lang w:eastAsia="pt-BR"/>
              </w:rPr>
              <w:t>Chamamento Público 01 2015</w:t>
            </w:r>
          </w:p>
        </w:tc>
        <w:tc>
          <w:tcPr>
            <w:tcW w:w="1134" w:type="dxa"/>
            <w:shd w:val="clear" w:color="auto" w:fill="auto"/>
            <w:vAlign w:val="center"/>
            <w:hideMark/>
          </w:tcPr>
          <w:p w:rsidR="00DA46DF" w:rsidRPr="00690AC8" w:rsidRDefault="00DA46DF" w:rsidP="0085419D">
            <w:pPr>
              <w:jc w:val="center"/>
              <w:rPr>
                <w:rFonts w:ascii="Arial" w:eastAsia="Times New Roman" w:hAnsi="Arial" w:cs="Arial"/>
                <w:bCs/>
                <w:sz w:val="16"/>
                <w:szCs w:val="16"/>
                <w:lang w:eastAsia="pt-BR"/>
              </w:rPr>
            </w:pPr>
            <w:r w:rsidRPr="00690AC8">
              <w:rPr>
                <w:rFonts w:ascii="Arial" w:eastAsia="Times New Roman" w:hAnsi="Arial" w:cs="Arial"/>
                <w:bCs/>
                <w:sz w:val="16"/>
                <w:szCs w:val="16"/>
                <w:lang w:eastAsia="pt-BR"/>
              </w:rPr>
              <w:t>29 2015</w:t>
            </w:r>
          </w:p>
        </w:tc>
        <w:tc>
          <w:tcPr>
            <w:tcW w:w="6521" w:type="dxa"/>
            <w:shd w:val="clear" w:color="auto" w:fill="auto"/>
            <w:vAlign w:val="center"/>
            <w:hideMark/>
          </w:tcPr>
          <w:p w:rsidR="00DA46DF" w:rsidRPr="00DA46DF" w:rsidRDefault="00DA46DF" w:rsidP="0085419D">
            <w:pPr>
              <w:jc w:val="center"/>
              <w:rPr>
                <w:rFonts w:ascii="Arial" w:eastAsia="Times New Roman" w:hAnsi="Arial" w:cs="Arial"/>
                <w:b/>
                <w:bCs/>
                <w:color w:val="000000"/>
                <w:sz w:val="16"/>
                <w:szCs w:val="16"/>
                <w:lang w:eastAsia="pt-BR"/>
              </w:rPr>
            </w:pPr>
            <w:r w:rsidRPr="00DA46DF">
              <w:rPr>
                <w:rFonts w:ascii="Arial" w:eastAsia="Times New Roman" w:hAnsi="Arial" w:cs="Arial"/>
                <w:color w:val="000000"/>
                <w:sz w:val="16"/>
                <w:szCs w:val="16"/>
                <w:lang w:eastAsia="pt-BR"/>
              </w:rPr>
              <w:t>Credenciamento de“Restaurantes”, que ofereçam Almoço e Jantar, para atender os  profissionais que vierem a Unioeste, para atividades institucionais.</w:t>
            </w:r>
          </w:p>
        </w:tc>
        <w:tc>
          <w:tcPr>
            <w:tcW w:w="1412" w:type="dxa"/>
            <w:shd w:val="clear" w:color="auto" w:fill="auto"/>
            <w:vAlign w:val="center"/>
            <w:hideMark/>
          </w:tcPr>
          <w:p w:rsidR="00DA46DF" w:rsidRPr="00482D3C" w:rsidRDefault="00DA46DF" w:rsidP="0085419D">
            <w:pPr>
              <w:jc w:val="center"/>
              <w:rPr>
                <w:rFonts w:ascii="Arial" w:eastAsia="Times New Roman" w:hAnsi="Arial" w:cs="Arial"/>
                <w:bCs/>
                <w:sz w:val="16"/>
                <w:szCs w:val="16"/>
                <w:lang w:eastAsia="pt-BR"/>
              </w:rPr>
            </w:pPr>
            <w:r w:rsidRPr="00482D3C">
              <w:rPr>
                <w:rFonts w:ascii="Arial" w:eastAsia="Times New Roman" w:hAnsi="Arial" w:cs="Arial"/>
                <w:bCs/>
                <w:sz w:val="16"/>
                <w:szCs w:val="16"/>
                <w:lang w:eastAsia="pt-BR"/>
              </w:rPr>
              <w:t>Homologada</w:t>
            </w:r>
          </w:p>
        </w:tc>
      </w:tr>
      <w:tr w:rsidR="00DA46DF" w:rsidRPr="00DA46DF" w:rsidTr="0085419D">
        <w:trPr>
          <w:trHeight w:val="1575"/>
        </w:trPr>
        <w:tc>
          <w:tcPr>
            <w:tcW w:w="1134" w:type="dxa"/>
            <w:shd w:val="clear" w:color="auto" w:fill="auto"/>
            <w:vAlign w:val="center"/>
            <w:hideMark/>
          </w:tcPr>
          <w:p w:rsidR="00DA46DF" w:rsidRPr="00DA46DF" w:rsidRDefault="00DA46DF" w:rsidP="0085419D">
            <w:pPr>
              <w:jc w:val="center"/>
              <w:rPr>
                <w:rFonts w:ascii="Arial" w:eastAsia="Times New Roman" w:hAnsi="Arial" w:cs="Arial"/>
                <w:sz w:val="16"/>
                <w:szCs w:val="16"/>
                <w:lang w:eastAsia="pt-BR"/>
              </w:rPr>
            </w:pPr>
            <w:r w:rsidRPr="00DA46DF">
              <w:rPr>
                <w:rFonts w:ascii="Arial" w:eastAsia="Times New Roman" w:hAnsi="Arial" w:cs="Arial"/>
                <w:sz w:val="16"/>
                <w:szCs w:val="16"/>
                <w:lang w:eastAsia="pt-BR"/>
              </w:rPr>
              <w:t>Chamamento Público 02 2015</w:t>
            </w:r>
          </w:p>
        </w:tc>
        <w:tc>
          <w:tcPr>
            <w:tcW w:w="1134" w:type="dxa"/>
            <w:shd w:val="clear" w:color="auto" w:fill="auto"/>
            <w:vAlign w:val="center"/>
            <w:hideMark/>
          </w:tcPr>
          <w:p w:rsidR="00DA46DF" w:rsidRPr="00690AC8" w:rsidRDefault="00DA46DF" w:rsidP="0085419D">
            <w:pPr>
              <w:jc w:val="center"/>
              <w:rPr>
                <w:rFonts w:ascii="Arial" w:eastAsia="Times New Roman" w:hAnsi="Arial" w:cs="Arial"/>
                <w:bCs/>
                <w:sz w:val="16"/>
                <w:szCs w:val="16"/>
                <w:lang w:eastAsia="pt-BR"/>
              </w:rPr>
            </w:pPr>
            <w:r w:rsidRPr="00690AC8">
              <w:rPr>
                <w:rFonts w:ascii="Arial" w:eastAsia="Times New Roman" w:hAnsi="Arial" w:cs="Arial"/>
                <w:bCs/>
                <w:sz w:val="16"/>
                <w:szCs w:val="16"/>
                <w:lang w:eastAsia="pt-BR"/>
              </w:rPr>
              <w:t>30 2015</w:t>
            </w:r>
          </w:p>
        </w:tc>
        <w:tc>
          <w:tcPr>
            <w:tcW w:w="6521" w:type="dxa"/>
            <w:shd w:val="clear" w:color="auto" w:fill="auto"/>
            <w:vAlign w:val="center"/>
            <w:hideMark/>
          </w:tcPr>
          <w:p w:rsidR="00DA46DF" w:rsidRPr="00DA46DF" w:rsidRDefault="00DA46DF" w:rsidP="0085419D">
            <w:pPr>
              <w:jc w:val="center"/>
              <w:rPr>
                <w:rFonts w:ascii="Arial" w:eastAsia="Times New Roman" w:hAnsi="Arial" w:cs="Arial"/>
                <w:color w:val="000000"/>
                <w:sz w:val="16"/>
                <w:szCs w:val="16"/>
                <w:lang w:eastAsia="pt-BR"/>
              </w:rPr>
            </w:pPr>
            <w:r w:rsidRPr="00DA46DF">
              <w:rPr>
                <w:rFonts w:ascii="Arial" w:eastAsia="Times New Roman" w:hAnsi="Arial" w:cs="Arial"/>
                <w:color w:val="000000"/>
                <w:sz w:val="16"/>
                <w:szCs w:val="16"/>
                <w:lang w:eastAsia="pt-BR"/>
              </w:rPr>
              <w:t>Credenciamento de “ Hotel” para “Hospedagem com café da manhã, de apartamento single, contendo: Telefone, TV com canais de TV por assinatura, Frigobar, Ar-condicionado (quente e frio). Com os serviços de: Área de estacionamento, internet e serviço de lavanderia, troca de roupas de cama em dias alternados, troca de roupas de banho diariamente, para atender  aos profissionais que vierem a Unioeste em Cascavel, para atividades institucionais.</w:t>
            </w:r>
          </w:p>
        </w:tc>
        <w:tc>
          <w:tcPr>
            <w:tcW w:w="1412" w:type="dxa"/>
            <w:shd w:val="clear" w:color="auto" w:fill="auto"/>
            <w:vAlign w:val="center"/>
            <w:hideMark/>
          </w:tcPr>
          <w:p w:rsidR="00DA46DF" w:rsidRPr="00482D3C" w:rsidRDefault="00DA46DF" w:rsidP="0085419D">
            <w:pPr>
              <w:jc w:val="center"/>
              <w:rPr>
                <w:rFonts w:ascii="Arial" w:eastAsia="Times New Roman" w:hAnsi="Arial" w:cs="Arial"/>
                <w:bCs/>
                <w:sz w:val="16"/>
                <w:szCs w:val="16"/>
                <w:lang w:eastAsia="pt-BR"/>
              </w:rPr>
            </w:pPr>
            <w:r w:rsidRPr="00482D3C">
              <w:rPr>
                <w:rFonts w:ascii="Arial" w:eastAsia="Times New Roman" w:hAnsi="Arial" w:cs="Arial"/>
                <w:bCs/>
                <w:sz w:val="16"/>
                <w:szCs w:val="16"/>
                <w:lang w:eastAsia="pt-BR"/>
              </w:rPr>
              <w:t>Homologada</w:t>
            </w:r>
          </w:p>
        </w:tc>
      </w:tr>
      <w:tr w:rsidR="00DA46DF" w:rsidRPr="00DA46DF" w:rsidTr="0085419D">
        <w:trPr>
          <w:trHeight w:val="675"/>
        </w:trPr>
        <w:tc>
          <w:tcPr>
            <w:tcW w:w="1134" w:type="dxa"/>
            <w:shd w:val="clear" w:color="auto" w:fill="auto"/>
            <w:vAlign w:val="center"/>
            <w:hideMark/>
          </w:tcPr>
          <w:p w:rsidR="00DA46DF" w:rsidRPr="00DA46DF" w:rsidRDefault="00DA46DF" w:rsidP="0085419D">
            <w:pPr>
              <w:jc w:val="center"/>
              <w:rPr>
                <w:rFonts w:ascii="Arial" w:eastAsia="Times New Roman" w:hAnsi="Arial" w:cs="Arial"/>
                <w:sz w:val="16"/>
                <w:szCs w:val="16"/>
                <w:lang w:eastAsia="pt-BR"/>
              </w:rPr>
            </w:pPr>
            <w:r w:rsidRPr="00DA46DF">
              <w:rPr>
                <w:rFonts w:ascii="Arial" w:eastAsia="Times New Roman" w:hAnsi="Arial" w:cs="Arial"/>
                <w:sz w:val="16"/>
                <w:szCs w:val="16"/>
                <w:lang w:eastAsia="pt-BR"/>
              </w:rPr>
              <w:t>Chamamento Público 03 2015</w:t>
            </w:r>
          </w:p>
        </w:tc>
        <w:tc>
          <w:tcPr>
            <w:tcW w:w="1134" w:type="dxa"/>
            <w:shd w:val="clear" w:color="auto" w:fill="auto"/>
            <w:vAlign w:val="center"/>
            <w:hideMark/>
          </w:tcPr>
          <w:p w:rsidR="00DA46DF" w:rsidRPr="00690AC8" w:rsidRDefault="00DA46DF" w:rsidP="0085419D">
            <w:pPr>
              <w:jc w:val="center"/>
              <w:rPr>
                <w:rFonts w:ascii="Arial" w:eastAsia="Times New Roman" w:hAnsi="Arial" w:cs="Arial"/>
                <w:bCs/>
                <w:sz w:val="16"/>
                <w:szCs w:val="16"/>
                <w:lang w:eastAsia="pt-BR"/>
              </w:rPr>
            </w:pPr>
            <w:r w:rsidRPr="00690AC8">
              <w:rPr>
                <w:rFonts w:ascii="Arial" w:eastAsia="Times New Roman" w:hAnsi="Arial" w:cs="Arial"/>
                <w:bCs/>
                <w:sz w:val="16"/>
                <w:szCs w:val="16"/>
                <w:lang w:eastAsia="pt-BR"/>
              </w:rPr>
              <w:t>54 2015</w:t>
            </w:r>
          </w:p>
        </w:tc>
        <w:tc>
          <w:tcPr>
            <w:tcW w:w="6521" w:type="dxa"/>
            <w:shd w:val="clear" w:color="auto" w:fill="auto"/>
            <w:vAlign w:val="center"/>
            <w:hideMark/>
          </w:tcPr>
          <w:p w:rsidR="00DA46DF" w:rsidRPr="00DA46DF" w:rsidRDefault="00DA46DF" w:rsidP="0085419D">
            <w:pPr>
              <w:jc w:val="center"/>
              <w:rPr>
                <w:rFonts w:ascii="Arial" w:eastAsia="Times New Roman" w:hAnsi="Arial" w:cs="Arial"/>
                <w:b/>
                <w:bCs/>
                <w:sz w:val="16"/>
                <w:szCs w:val="16"/>
                <w:lang w:eastAsia="pt-BR"/>
              </w:rPr>
            </w:pPr>
            <w:r w:rsidRPr="00DA46DF">
              <w:rPr>
                <w:rFonts w:ascii="Arial" w:eastAsia="Times New Roman" w:hAnsi="Arial" w:cs="Arial"/>
                <w:sz w:val="16"/>
                <w:szCs w:val="16"/>
                <w:lang w:eastAsia="pt-BR"/>
              </w:rPr>
              <w:t xml:space="preserve">Credenciamento do profissional“TERAPEUTA OCUPACIONAL ”, para atuar no Centro de Reabilitação Física do Curso de Fisioterapia da Unioeste </w:t>
            </w:r>
            <w:r w:rsidRPr="00885B3B">
              <w:rPr>
                <w:rFonts w:ascii="Arial" w:eastAsia="Times New Roman" w:hAnsi="Arial" w:cs="Arial"/>
                <w:i/>
                <w:sz w:val="16"/>
                <w:szCs w:val="16"/>
                <w:lang w:eastAsia="pt-BR"/>
              </w:rPr>
              <w:t>Campus</w:t>
            </w:r>
            <w:r w:rsidRPr="00DA46DF">
              <w:rPr>
                <w:rFonts w:ascii="Arial" w:eastAsia="Times New Roman" w:hAnsi="Arial" w:cs="Arial"/>
                <w:sz w:val="16"/>
                <w:szCs w:val="16"/>
                <w:lang w:eastAsia="pt-BR"/>
              </w:rPr>
              <w:t xml:space="preserve"> de Cascavel.</w:t>
            </w:r>
          </w:p>
        </w:tc>
        <w:tc>
          <w:tcPr>
            <w:tcW w:w="1412" w:type="dxa"/>
            <w:shd w:val="clear" w:color="auto" w:fill="auto"/>
            <w:vAlign w:val="center"/>
            <w:hideMark/>
          </w:tcPr>
          <w:p w:rsidR="00DA46DF" w:rsidRPr="00482D3C" w:rsidRDefault="00DA46DF" w:rsidP="0085419D">
            <w:pPr>
              <w:jc w:val="center"/>
              <w:rPr>
                <w:rFonts w:ascii="Arial" w:eastAsia="Times New Roman" w:hAnsi="Arial" w:cs="Arial"/>
                <w:bCs/>
                <w:sz w:val="16"/>
                <w:szCs w:val="16"/>
                <w:lang w:eastAsia="pt-BR"/>
              </w:rPr>
            </w:pPr>
            <w:r w:rsidRPr="00482D3C">
              <w:rPr>
                <w:rFonts w:ascii="Arial" w:eastAsia="Times New Roman" w:hAnsi="Arial" w:cs="Arial"/>
                <w:bCs/>
                <w:sz w:val="16"/>
                <w:szCs w:val="16"/>
                <w:lang w:eastAsia="pt-BR"/>
              </w:rPr>
              <w:t>Homologada</w:t>
            </w:r>
          </w:p>
        </w:tc>
      </w:tr>
      <w:tr w:rsidR="00DA46DF" w:rsidRPr="00DA46DF" w:rsidTr="0085419D">
        <w:trPr>
          <w:trHeight w:val="255"/>
        </w:trPr>
        <w:tc>
          <w:tcPr>
            <w:tcW w:w="10201" w:type="dxa"/>
            <w:gridSpan w:val="4"/>
            <w:shd w:val="clear" w:color="auto" w:fill="auto"/>
            <w:vAlign w:val="center"/>
            <w:hideMark/>
          </w:tcPr>
          <w:p w:rsidR="00DA46DF" w:rsidRPr="00482D3C" w:rsidRDefault="00DA46DF" w:rsidP="0085419D">
            <w:pPr>
              <w:rPr>
                <w:rFonts w:ascii="Arial" w:eastAsia="Times New Roman" w:hAnsi="Arial" w:cs="Arial"/>
                <w:sz w:val="16"/>
                <w:szCs w:val="16"/>
                <w:lang w:eastAsia="pt-BR"/>
              </w:rPr>
            </w:pPr>
            <w:r w:rsidRPr="00482D3C">
              <w:rPr>
                <w:rFonts w:ascii="Arial" w:eastAsia="Times New Roman" w:hAnsi="Arial" w:cs="Arial"/>
                <w:sz w:val="16"/>
                <w:szCs w:val="16"/>
                <w:lang w:eastAsia="pt-BR"/>
              </w:rPr>
              <w:t>Total de processos realizados: 3</w:t>
            </w:r>
          </w:p>
        </w:tc>
      </w:tr>
      <w:tr w:rsidR="00DA46DF" w:rsidRPr="0085419D" w:rsidTr="0085419D">
        <w:trPr>
          <w:trHeight w:val="255"/>
        </w:trPr>
        <w:tc>
          <w:tcPr>
            <w:tcW w:w="10201" w:type="dxa"/>
            <w:gridSpan w:val="4"/>
            <w:shd w:val="clear" w:color="auto" w:fill="auto"/>
            <w:vAlign w:val="center"/>
            <w:hideMark/>
          </w:tcPr>
          <w:p w:rsidR="00DA46DF" w:rsidRPr="0085419D" w:rsidRDefault="00DA46DF" w:rsidP="0085419D">
            <w:pPr>
              <w:jc w:val="center"/>
              <w:rPr>
                <w:rFonts w:ascii="Arial" w:eastAsia="Times New Roman" w:hAnsi="Arial" w:cs="Arial"/>
                <w:b/>
                <w:bCs/>
                <w:sz w:val="16"/>
                <w:szCs w:val="16"/>
                <w:lang w:eastAsia="pt-BR"/>
              </w:rPr>
            </w:pPr>
            <w:r w:rsidRPr="0085419D">
              <w:rPr>
                <w:rFonts w:ascii="Arial" w:eastAsia="Times New Roman" w:hAnsi="Arial" w:cs="Arial"/>
                <w:b/>
                <w:bCs/>
                <w:sz w:val="16"/>
                <w:szCs w:val="16"/>
                <w:lang w:eastAsia="pt-BR"/>
              </w:rPr>
              <w:t>Dispensa</w:t>
            </w:r>
          </w:p>
        </w:tc>
      </w:tr>
      <w:tr w:rsidR="00DA46DF" w:rsidRPr="00DA46DF" w:rsidTr="0085419D">
        <w:trPr>
          <w:trHeight w:val="900"/>
        </w:trPr>
        <w:tc>
          <w:tcPr>
            <w:tcW w:w="1134" w:type="dxa"/>
            <w:shd w:val="clear" w:color="auto" w:fill="auto"/>
            <w:vAlign w:val="center"/>
            <w:hideMark/>
          </w:tcPr>
          <w:p w:rsidR="00DA46DF" w:rsidRPr="00DA46DF" w:rsidRDefault="00DA46DF" w:rsidP="0085419D">
            <w:pPr>
              <w:jc w:val="center"/>
              <w:rPr>
                <w:rFonts w:ascii="Arial" w:eastAsia="Times New Roman" w:hAnsi="Arial" w:cs="Arial"/>
                <w:sz w:val="16"/>
                <w:szCs w:val="16"/>
                <w:lang w:eastAsia="pt-BR"/>
              </w:rPr>
            </w:pPr>
            <w:r w:rsidRPr="00DA46DF">
              <w:rPr>
                <w:rFonts w:ascii="Arial" w:eastAsia="Times New Roman" w:hAnsi="Arial" w:cs="Arial"/>
                <w:sz w:val="16"/>
                <w:szCs w:val="16"/>
                <w:lang w:eastAsia="pt-BR"/>
              </w:rPr>
              <w:t>DISPENSA 01 2015</w:t>
            </w:r>
          </w:p>
        </w:tc>
        <w:tc>
          <w:tcPr>
            <w:tcW w:w="1134" w:type="dxa"/>
            <w:shd w:val="clear" w:color="auto" w:fill="auto"/>
            <w:vAlign w:val="center"/>
            <w:hideMark/>
          </w:tcPr>
          <w:p w:rsidR="00DA46DF" w:rsidRPr="00690AC8" w:rsidRDefault="00DA46DF" w:rsidP="0085419D">
            <w:pPr>
              <w:jc w:val="center"/>
              <w:rPr>
                <w:rFonts w:ascii="Arial" w:eastAsia="Times New Roman" w:hAnsi="Arial" w:cs="Arial"/>
                <w:bCs/>
                <w:sz w:val="16"/>
                <w:szCs w:val="16"/>
                <w:lang w:eastAsia="pt-BR"/>
              </w:rPr>
            </w:pPr>
            <w:r w:rsidRPr="00690AC8">
              <w:rPr>
                <w:rFonts w:ascii="Arial" w:eastAsia="Times New Roman" w:hAnsi="Arial" w:cs="Arial"/>
                <w:bCs/>
                <w:sz w:val="16"/>
                <w:szCs w:val="16"/>
                <w:lang w:eastAsia="pt-BR"/>
              </w:rPr>
              <w:t>06 2015</w:t>
            </w:r>
          </w:p>
        </w:tc>
        <w:tc>
          <w:tcPr>
            <w:tcW w:w="6521" w:type="dxa"/>
            <w:shd w:val="clear" w:color="auto" w:fill="auto"/>
            <w:vAlign w:val="center"/>
            <w:hideMark/>
          </w:tcPr>
          <w:p w:rsidR="00DA46DF" w:rsidRPr="00DA46DF" w:rsidRDefault="00DA46DF" w:rsidP="0085419D">
            <w:pPr>
              <w:jc w:val="center"/>
              <w:rPr>
                <w:rFonts w:ascii="Arial" w:eastAsia="Times New Roman" w:hAnsi="Arial" w:cs="Arial"/>
                <w:b/>
                <w:bCs/>
                <w:color w:val="000000"/>
                <w:sz w:val="16"/>
                <w:szCs w:val="16"/>
                <w:lang w:eastAsia="pt-BR"/>
              </w:rPr>
            </w:pPr>
            <w:r w:rsidRPr="00DA46DF">
              <w:rPr>
                <w:rFonts w:ascii="Arial" w:eastAsia="Times New Roman" w:hAnsi="Arial" w:cs="Arial"/>
                <w:color w:val="000000"/>
                <w:sz w:val="16"/>
                <w:szCs w:val="16"/>
                <w:lang w:eastAsia="pt-BR"/>
              </w:rPr>
              <w:t>Aquisição de reagentes para atendero Convênio n° 218/2013, Protocolo nº 23.855  projeto  de pesquisa intitulado “ Efeitos da Crioterapia no Tratamento de Ciatalgia”, coordenado pelo docente Gladson Ricardo Flor Bertolini.</w:t>
            </w:r>
          </w:p>
        </w:tc>
        <w:tc>
          <w:tcPr>
            <w:tcW w:w="1412" w:type="dxa"/>
            <w:shd w:val="clear" w:color="auto" w:fill="auto"/>
            <w:vAlign w:val="center"/>
            <w:hideMark/>
          </w:tcPr>
          <w:p w:rsidR="00DA46DF" w:rsidRPr="00482D3C" w:rsidRDefault="00DA46DF" w:rsidP="0085419D">
            <w:pPr>
              <w:jc w:val="center"/>
              <w:rPr>
                <w:rFonts w:ascii="Arial" w:eastAsia="Times New Roman" w:hAnsi="Arial" w:cs="Arial"/>
                <w:bCs/>
                <w:sz w:val="16"/>
                <w:szCs w:val="16"/>
                <w:lang w:eastAsia="pt-BR"/>
              </w:rPr>
            </w:pPr>
            <w:r w:rsidRPr="00482D3C">
              <w:rPr>
                <w:rFonts w:ascii="Arial" w:eastAsia="Times New Roman" w:hAnsi="Arial" w:cs="Arial"/>
                <w:bCs/>
                <w:sz w:val="16"/>
                <w:szCs w:val="16"/>
                <w:lang w:eastAsia="pt-BR"/>
              </w:rPr>
              <w:t>Homologada</w:t>
            </w:r>
          </w:p>
        </w:tc>
      </w:tr>
      <w:tr w:rsidR="00DA46DF" w:rsidRPr="00DA46DF" w:rsidTr="0085419D">
        <w:trPr>
          <w:trHeight w:val="450"/>
        </w:trPr>
        <w:tc>
          <w:tcPr>
            <w:tcW w:w="1134" w:type="dxa"/>
            <w:shd w:val="clear" w:color="auto" w:fill="auto"/>
            <w:vAlign w:val="center"/>
            <w:hideMark/>
          </w:tcPr>
          <w:p w:rsidR="00DA46DF" w:rsidRPr="00DA46DF" w:rsidRDefault="00DA46DF" w:rsidP="0085419D">
            <w:pPr>
              <w:jc w:val="center"/>
              <w:rPr>
                <w:rFonts w:ascii="Arial" w:eastAsia="Times New Roman" w:hAnsi="Arial" w:cs="Arial"/>
                <w:sz w:val="16"/>
                <w:szCs w:val="16"/>
                <w:lang w:eastAsia="pt-BR"/>
              </w:rPr>
            </w:pPr>
            <w:r w:rsidRPr="00DA46DF">
              <w:rPr>
                <w:rFonts w:ascii="Arial" w:eastAsia="Times New Roman" w:hAnsi="Arial" w:cs="Arial"/>
                <w:sz w:val="16"/>
                <w:szCs w:val="16"/>
                <w:lang w:eastAsia="pt-BR"/>
              </w:rPr>
              <w:t>DISPENSA 02 2015</w:t>
            </w:r>
          </w:p>
        </w:tc>
        <w:tc>
          <w:tcPr>
            <w:tcW w:w="1134" w:type="dxa"/>
            <w:shd w:val="clear" w:color="auto" w:fill="auto"/>
            <w:vAlign w:val="center"/>
            <w:hideMark/>
          </w:tcPr>
          <w:p w:rsidR="00DA46DF" w:rsidRPr="00690AC8" w:rsidRDefault="00DA46DF" w:rsidP="0085419D">
            <w:pPr>
              <w:jc w:val="center"/>
              <w:rPr>
                <w:rFonts w:ascii="Arial" w:eastAsia="Times New Roman" w:hAnsi="Arial" w:cs="Arial"/>
                <w:bCs/>
                <w:sz w:val="16"/>
                <w:szCs w:val="16"/>
                <w:lang w:eastAsia="pt-BR"/>
              </w:rPr>
            </w:pPr>
            <w:r w:rsidRPr="00690AC8">
              <w:rPr>
                <w:rFonts w:ascii="Arial" w:eastAsia="Times New Roman" w:hAnsi="Arial" w:cs="Arial"/>
                <w:bCs/>
                <w:sz w:val="16"/>
                <w:szCs w:val="16"/>
                <w:lang w:eastAsia="pt-BR"/>
              </w:rPr>
              <w:t>24 2015</w:t>
            </w:r>
          </w:p>
        </w:tc>
        <w:tc>
          <w:tcPr>
            <w:tcW w:w="6521" w:type="dxa"/>
            <w:shd w:val="clear" w:color="auto" w:fill="auto"/>
            <w:vAlign w:val="center"/>
            <w:hideMark/>
          </w:tcPr>
          <w:p w:rsidR="00DA46DF" w:rsidRPr="00DA46DF" w:rsidRDefault="00DA46DF" w:rsidP="0085419D">
            <w:pPr>
              <w:jc w:val="center"/>
              <w:rPr>
                <w:rFonts w:ascii="Arial" w:eastAsia="Times New Roman" w:hAnsi="Arial" w:cs="Arial"/>
                <w:color w:val="000000"/>
                <w:sz w:val="16"/>
                <w:szCs w:val="16"/>
                <w:lang w:eastAsia="pt-BR"/>
              </w:rPr>
            </w:pPr>
            <w:r w:rsidRPr="00DA46DF">
              <w:rPr>
                <w:rFonts w:ascii="Arial" w:eastAsia="Times New Roman" w:hAnsi="Arial" w:cs="Arial"/>
                <w:color w:val="000000"/>
                <w:sz w:val="16"/>
                <w:szCs w:val="16"/>
                <w:lang w:eastAsia="pt-BR"/>
              </w:rPr>
              <w:t xml:space="preserve">Produtos para limpeza da piscina do Centro de Reabilitação Física da Unioeste </w:t>
            </w:r>
            <w:r w:rsidRPr="00885B3B">
              <w:rPr>
                <w:rFonts w:ascii="Arial" w:eastAsia="Times New Roman" w:hAnsi="Arial" w:cs="Arial"/>
                <w:i/>
                <w:color w:val="000000"/>
                <w:sz w:val="16"/>
                <w:szCs w:val="16"/>
                <w:lang w:eastAsia="pt-BR"/>
              </w:rPr>
              <w:t>Campus</w:t>
            </w:r>
            <w:r w:rsidRPr="00DA46DF">
              <w:rPr>
                <w:rFonts w:ascii="Arial" w:eastAsia="Times New Roman" w:hAnsi="Arial" w:cs="Arial"/>
                <w:color w:val="000000"/>
                <w:sz w:val="16"/>
                <w:szCs w:val="16"/>
                <w:lang w:eastAsia="pt-BR"/>
              </w:rPr>
              <w:t xml:space="preserve"> de Cascavel;</w:t>
            </w:r>
          </w:p>
        </w:tc>
        <w:tc>
          <w:tcPr>
            <w:tcW w:w="1412" w:type="dxa"/>
            <w:shd w:val="clear" w:color="auto" w:fill="auto"/>
            <w:vAlign w:val="center"/>
            <w:hideMark/>
          </w:tcPr>
          <w:p w:rsidR="00DA46DF" w:rsidRPr="00482D3C" w:rsidRDefault="00DA46DF" w:rsidP="0085419D">
            <w:pPr>
              <w:jc w:val="center"/>
              <w:rPr>
                <w:rFonts w:ascii="Arial" w:eastAsia="Times New Roman" w:hAnsi="Arial" w:cs="Arial"/>
                <w:bCs/>
                <w:sz w:val="16"/>
                <w:szCs w:val="16"/>
                <w:lang w:eastAsia="pt-BR"/>
              </w:rPr>
            </w:pPr>
            <w:r w:rsidRPr="00482D3C">
              <w:rPr>
                <w:rFonts w:ascii="Arial" w:eastAsia="Times New Roman" w:hAnsi="Arial" w:cs="Arial"/>
                <w:bCs/>
                <w:sz w:val="16"/>
                <w:szCs w:val="16"/>
                <w:lang w:eastAsia="pt-BR"/>
              </w:rPr>
              <w:t>Homologada</w:t>
            </w:r>
          </w:p>
        </w:tc>
      </w:tr>
      <w:tr w:rsidR="00DA46DF" w:rsidRPr="00DA46DF" w:rsidTr="0085419D">
        <w:trPr>
          <w:trHeight w:val="1350"/>
        </w:trPr>
        <w:tc>
          <w:tcPr>
            <w:tcW w:w="1134" w:type="dxa"/>
            <w:shd w:val="clear" w:color="auto" w:fill="auto"/>
            <w:vAlign w:val="center"/>
            <w:hideMark/>
          </w:tcPr>
          <w:p w:rsidR="00DA46DF" w:rsidRPr="00DA46DF" w:rsidRDefault="00DA46DF" w:rsidP="0085419D">
            <w:pPr>
              <w:jc w:val="center"/>
              <w:rPr>
                <w:rFonts w:ascii="Arial" w:eastAsia="Times New Roman" w:hAnsi="Arial" w:cs="Arial"/>
                <w:sz w:val="16"/>
                <w:szCs w:val="16"/>
                <w:lang w:eastAsia="pt-BR"/>
              </w:rPr>
            </w:pPr>
            <w:r w:rsidRPr="00DA46DF">
              <w:rPr>
                <w:rFonts w:ascii="Arial" w:eastAsia="Times New Roman" w:hAnsi="Arial" w:cs="Arial"/>
                <w:sz w:val="16"/>
                <w:szCs w:val="16"/>
                <w:lang w:eastAsia="pt-BR"/>
              </w:rPr>
              <w:t>DISPENSA 03 2015</w:t>
            </w:r>
          </w:p>
        </w:tc>
        <w:tc>
          <w:tcPr>
            <w:tcW w:w="1134" w:type="dxa"/>
            <w:shd w:val="clear" w:color="auto" w:fill="auto"/>
            <w:vAlign w:val="center"/>
            <w:hideMark/>
          </w:tcPr>
          <w:p w:rsidR="00DA46DF" w:rsidRPr="00690AC8" w:rsidRDefault="00DA46DF" w:rsidP="0085419D">
            <w:pPr>
              <w:jc w:val="center"/>
              <w:rPr>
                <w:rFonts w:ascii="Arial" w:eastAsia="Times New Roman" w:hAnsi="Arial" w:cs="Arial"/>
                <w:bCs/>
                <w:sz w:val="16"/>
                <w:szCs w:val="16"/>
                <w:lang w:eastAsia="pt-BR"/>
              </w:rPr>
            </w:pPr>
            <w:r w:rsidRPr="00690AC8">
              <w:rPr>
                <w:rFonts w:ascii="Arial" w:eastAsia="Times New Roman" w:hAnsi="Arial" w:cs="Arial"/>
                <w:bCs/>
                <w:sz w:val="16"/>
                <w:szCs w:val="16"/>
                <w:lang w:eastAsia="pt-BR"/>
              </w:rPr>
              <w:t>28 2015</w:t>
            </w:r>
          </w:p>
        </w:tc>
        <w:tc>
          <w:tcPr>
            <w:tcW w:w="6521" w:type="dxa"/>
            <w:shd w:val="clear" w:color="auto" w:fill="auto"/>
            <w:vAlign w:val="center"/>
            <w:hideMark/>
          </w:tcPr>
          <w:p w:rsidR="00DA46DF" w:rsidRPr="00DA46DF" w:rsidRDefault="00DA46DF" w:rsidP="0085419D">
            <w:pPr>
              <w:jc w:val="center"/>
              <w:rPr>
                <w:rFonts w:ascii="Arial" w:eastAsia="Times New Roman" w:hAnsi="Arial" w:cs="Arial"/>
                <w:sz w:val="16"/>
                <w:szCs w:val="16"/>
                <w:lang w:eastAsia="pt-BR"/>
              </w:rPr>
            </w:pPr>
            <w:r w:rsidRPr="00DA46DF">
              <w:rPr>
                <w:rFonts w:ascii="Arial" w:eastAsia="Times New Roman" w:hAnsi="Arial" w:cs="Arial"/>
                <w:sz w:val="16"/>
                <w:szCs w:val="16"/>
                <w:lang w:eastAsia="pt-BR"/>
              </w:rPr>
              <w:t>Aquisição dos acessórios (produtos), necessários para enviarmos amostra de gás gerada no projeto de pesquisa da tese da aluna do Programa de Pós-Graduação “</w:t>
            </w:r>
            <w:r w:rsidRPr="00885B3B">
              <w:rPr>
                <w:rFonts w:ascii="Arial" w:eastAsia="Times New Roman" w:hAnsi="Arial" w:cs="Arial"/>
                <w:i/>
                <w:sz w:val="16"/>
                <w:szCs w:val="16"/>
                <w:lang w:eastAsia="pt-BR"/>
              </w:rPr>
              <w:t>Strictu Sensu</w:t>
            </w:r>
            <w:r w:rsidRPr="00DA46DF">
              <w:rPr>
                <w:rFonts w:ascii="Arial" w:eastAsia="Times New Roman" w:hAnsi="Arial" w:cs="Arial"/>
                <w:sz w:val="16"/>
                <w:szCs w:val="16"/>
                <w:lang w:eastAsia="pt-BR"/>
              </w:rPr>
              <w:t>” em Engenharia Agrícola, projeto intitulado “Avaliação de reator anaeróbio operado em bateladas sequenciais com biomassa imobilizada (ANSBBR), a partir da água residuária de fecularia de mandioca visando a produção de hidrogênio”</w:t>
            </w:r>
          </w:p>
        </w:tc>
        <w:tc>
          <w:tcPr>
            <w:tcW w:w="1412" w:type="dxa"/>
            <w:shd w:val="clear" w:color="auto" w:fill="auto"/>
            <w:vAlign w:val="center"/>
            <w:hideMark/>
          </w:tcPr>
          <w:p w:rsidR="00DA46DF" w:rsidRPr="00482D3C" w:rsidRDefault="00DA46DF" w:rsidP="0085419D">
            <w:pPr>
              <w:jc w:val="center"/>
              <w:rPr>
                <w:rFonts w:ascii="Arial" w:eastAsia="Times New Roman" w:hAnsi="Arial" w:cs="Arial"/>
                <w:bCs/>
                <w:sz w:val="16"/>
                <w:szCs w:val="16"/>
                <w:lang w:eastAsia="pt-BR"/>
              </w:rPr>
            </w:pPr>
            <w:r w:rsidRPr="00482D3C">
              <w:rPr>
                <w:rFonts w:ascii="Arial" w:eastAsia="Times New Roman" w:hAnsi="Arial" w:cs="Arial"/>
                <w:bCs/>
                <w:sz w:val="16"/>
                <w:szCs w:val="16"/>
                <w:lang w:eastAsia="pt-BR"/>
              </w:rPr>
              <w:t>Homologada</w:t>
            </w:r>
          </w:p>
        </w:tc>
      </w:tr>
      <w:tr w:rsidR="00DA46DF" w:rsidRPr="00DA46DF" w:rsidTr="0085419D">
        <w:trPr>
          <w:trHeight w:val="900"/>
        </w:trPr>
        <w:tc>
          <w:tcPr>
            <w:tcW w:w="1134" w:type="dxa"/>
            <w:shd w:val="clear" w:color="auto" w:fill="auto"/>
            <w:vAlign w:val="center"/>
            <w:hideMark/>
          </w:tcPr>
          <w:p w:rsidR="00DA46DF" w:rsidRPr="00DA46DF" w:rsidRDefault="00DA46DF" w:rsidP="0085419D">
            <w:pPr>
              <w:jc w:val="center"/>
              <w:rPr>
                <w:rFonts w:ascii="Arial" w:eastAsia="Times New Roman" w:hAnsi="Arial" w:cs="Arial"/>
                <w:sz w:val="16"/>
                <w:szCs w:val="16"/>
                <w:lang w:eastAsia="pt-BR"/>
              </w:rPr>
            </w:pPr>
            <w:r w:rsidRPr="00DA46DF">
              <w:rPr>
                <w:rFonts w:ascii="Arial" w:eastAsia="Times New Roman" w:hAnsi="Arial" w:cs="Arial"/>
                <w:sz w:val="16"/>
                <w:szCs w:val="16"/>
                <w:lang w:eastAsia="pt-BR"/>
              </w:rPr>
              <w:t>DISPENSA 04 2015</w:t>
            </w:r>
          </w:p>
        </w:tc>
        <w:tc>
          <w:tcPr>
            <w:tcW w:w="1134" w:type="dxa"/>
            <w:shd w:val="clear" w:color="auto" w:fill="auto"/>
            <w:vAlign w:val="center"/>
            <w:hideMark/>
          </w:tcPr>
          <w:p w:rsidR="00DA46DF" w:rsidRPr="00690AC8" w:rsidRDefault="00DA46DF" w:rsidP="0085419D">
            <w:pPr>
              <w:jc w:val="center"/>
              <w:rPr>
                <w:rFonts w:ascii="Arial" w:eastAsia="Times New Roman" w:hAnsi="Arial" w:cs="Arial"/>
                <w:bCs/>
                <w:sz w:val="16"/>
                <w:szCs w:val="16"/>
                <w:lang w:eastAsia="pt-BR"/>
              </w:rPr>
            </w:pPr>
            <w:r w:rsidRPr="00690AC8">
              <w:rPr>
                <w:rFonts w:ascii="Arial" w:eastAsia="Times New Roman" w:hAnsi="Arial" w:cs="Arial"/>
                <w:bCs/>
                <w:sz w:val="16"/>
                <w:szCs w:val="16"/>
                <w:lang w:eastAsia="pt-BR"/>
              </w:rPr>
              <w:t>33 2015</w:t>
            </w:r>
          </w:p>
        </w:tc>
        <w:tc>
          <w:tcPr>
            <w:tcW w:w="6521" w:type="dxa"/>
            <w:shd w:val="clear" w:color="auto" w:fill="auto"/>
            <w:vAlign w:val="center"/>
            <w:hideMark/>
          </w:tcPr>
          <w:p w:rsidR="00DA46DF" w:rsidRPr="00DA46DF" w:rsidRDefault="00DA46DF" w:rsidP="0085419D">
            <w:pPr>
              <w:jc w:val="center"/>
              <w:rPr>
                <w:rFonts w:ascii="Arial" w:eastAsia="Times New Roman" w:hAnsi="Arial" w:cs="Arial"/>
                <w:sz w:val="16"/>
                <w:szCs w:val="16"/>
                <w:lang w:eastAsia="pt-BR"/>
              </w:rPr>
            </w:pPr>
            <w:r w:rsidRPr="00DA46DF">
              <w:rPr>
                <w:rFonts w:ascii="Arial" w:eastAsia="Times New Roman" w:hAnsi="Arial" w:cs="Arial"/>
                <w:sz w:val="16"/>
                <w:szCs w:val="16"/>
                <w:lang w:eastAsia="pt-BR"/>
              </w:rPr>
              <w:t>Aquisição de 01 (um) software para atender  o Convênio nº 1282/2012, Protocolo nº 35.038  Projeto Intitulado“ Força de Trabalho em Saúde: Estrutura, Dinâmica e Tendência na Macrorregião Oeste do Paraná, coordenado pela docente Maria Lucia Frizon Rizzoto.</w:t>
            </w:r>
          </w:p>
        </w:tc>
        <w:tc>
          <w:tcPr>
            <w:tcW w:w="1412" w:type="dxa"/>
            <w:shd w:val="clear" w:color="auto" w:fill="auto"/>
            <w:vAlign w:val="center"/>
            <w:hideMark/>
          </w:tcPr>
          <w:p w:rsidR="00DA46DF" w:rsidRPr="00482D3C" w:rsidRDefault="00DA46DF" w:rsidP="0085419D">
            <w:pPr>
              <w:jc w:val="center"/>
              <w:rPr>
                <w:rFonts w:ascii="Arial" w:eastAsia="Times New Roman" w:hAnsi="Arial" w:cs="Arial"/>
                <w:bCs/>
                <w:sz w:val="16"/>
                <w:szCs w:val="16"/>
                <w:lang w:eastAsia="pt-BR"/>
              </w:rPr>
            </w:pPr>
            <w:r w:rsidRPr="00482D3C">
              <w:rPr>
                <w:rFonts w:ascii="Arial" w:eastAsia="Times New Roman" w:hAnsi="Arial" w:cs="Arial"/>
                <w:bCs/>
                <w:sz w:val="16"/>
                <w:szCs w:val="16"/>
                <w:lang w:eastAsia="pt-BR"/>
              </w:rPr>
              <w:t>Homologada</w:t>
            </w:r>
          </w:p>
        </w:tc>
      </w:tr>
      <w:tr w:rsidR="00DA46DF" w:rsidRPr="00DA46DF" w:rsidTr="0085419D">
        <w:trPr>
          <w:trHeight w:val="900"/>
        </w:trPr>
        <w:tc>
          <w:tcPr>
            <w:tcW w:w="1134" w:type="dxa"/>
            <w:shd w:val="clear" w:color="auto" w:fill="auto"/>
            <w:vAlign w:val="center"/>
            <w:hideMark/>
          </w:tcPr>
          <w:p w:rsidR="00DA46DF" w:rsidRPr="00DA46DF" w:rsidRDefault="00DA46DF" w:rsidP="0085419D">
            <w:pPr>
              <w:jc w:val="center"/>
              <w:rPr>
                <w:rFonts w:ascii="Arial" w:eastAsia="Times New Roman" w:hAnsi="Arial" w:cs="Arial"/>
                <w:sz w:val="16"/>
                <w:szCs w:val="16"/>
                <w:lang w:eastAsia="pt-BR"/>
              </w:rPr>
            </w:pPr>
            <w:r w:rsidRPr="00DA46DF">
              <w:rPr>
                <w:rFonts w:ascii="Arial" w:eastAsia="Times New Roman" w:hAnsi="Arial" w:cs="Arial"/>
                <w:sz w:val="16"/>
                <w:szCs w:val="16"/>
                <w:lang w:eastAsia="pt-BR"/>
              </w:rPr>
              <w:t>DISPENSA 05 2015</w:t>
            </w:r>
          </w:p>
        </w:tc>
        <w:tc>
          <w:tcPr>
            <w:tcW w:w="1134" w:type="dxa"/>
            <w:shd w:val="clear" w:color="auto" w:fill="auto"/>
            <w:vAlign w:val="center"/>
            <w:hideMark/>
          </w:tcPr>
          <w:p w:rsidR="00DA46DF" w:rsidRPr="00690AC8" w:rsidRDefault="00DA46DF" w:rsidP="0085419D">
            <w:pPr>
              <w:jc w:val="center"/>
              <w:rPr>
                <w:rFonts w:ascii="Arial" w:eastAsia="Times New Roman" w:hAnsi="Arial" w:cs="Arial"/>
                <w:bCs/>
                <w:sz w:val="16"/>
                <w:szCs w:val="16"/>
                <w:lang w:eastAsia="pt-BR"/>
              </w:rPr>
            </w:pPr>
            <w:r w:rsidRPr="00690AC8">
              <w:rPr>
                <w:rFonts w:ascii="Arial" w:eastAsia="Times New Roman" w:hAnsi="Arial" w:cs="Arial"/>
                <w:bCs/>
                <w:sz w:val="16"/>
                <w:szCs w:val="16"/>
                <w:lang w:eastAsia="pt-BR"/>
              </w:rPr>
              <w:t>37 2015</w:t>
            </w:r>
          </w:p>
        </w:tc>
        <w:tc>
          <w:tcPr>
            <w:tcW w:w="6521" w:type="dxa"/>
            <w:shd w:val="clear" w:color="auto" w:fill="auto"/>
            <w:vAlign w:val="center"/>
            <w:hideMark/>
          </w:tcPr>
          <w:p w:rsidR="00DA46DF" w:rsidRPr="00DA46DF" w:rsidRDefault="00DA46DF" w:rsidP="0085419D">
            <w:pPr>
              <w:jc w:val="center"/>
              <w:rPr>
                <w:rFonts w:ascii="Arial" w:eastAsia="Times New Roman" w:hAnsi="Arial" w:cs="Arial"/>
                <w:sz w:val="16"/>
                <w:szCs w:val="16"/>
                <w:lang w:eastAsia="pt-BR"/>
              </w:rPr>
            </w:pPr>
            <w:r w:rsidRPr="00885B3B">
              <w:rPr>
                <w:rFonts w:ascii="Arial" w:eastAsia="Times New Roman" w:hAnsi="Arial" w:cs="Arial"/>
                <w:iCs/>
                <w:sz w:val="16"/>
                <w:szCs w:val="16"/>
                <w:lang w:eastAsia="pt-BR"/>
              </w:rPr>
              <w:t>Aquisição de reagentes para atender o projeto de pesquisa intitulado</w:t>
            </w:r>
            <w:r w:rsidRPr="00DA46DF">
              <w:rPr>
                <w:rFonts w:ascii="Arial" w:eastAsia="Times New Roman" w:hAnsi="Arial" w:cs="Arial"/>
                <w:sz w:val="16"/>
                <w:szCs w:val="16"/>
                <w:lang w:eastAsia="pt-BR"/>
              </w:rPr>
              <w:t>“ Auxilio na Consolidação do Programa de Pós Graduação</w:t>
            </w:r>
            <w:r w:rsidR="00885B3B">
              <w:rPr>
                <w:rFonts w:ascii="Arial" w:eastAsia="Times New Roman" w:hAnsi="Arial" w:cs="Arial"/>
                <w:sz w:val="16"/>
                <w:szCs w:val="16"/>
                <w:lang w:eastAsia="pt-BR"/>
              </w:rPr>
              <w:t xml:space="preserve"> </w:t>
            </w:r>
            <w:r w:rsidRPr="00885B3B">
              <w:rPr>
                <w:rFonts w:ascii="Arial" w:eastAsia="Times New Roman" w:hAnsi="Arial" w:cs="Arial"/>
                <w:i/>
                <w:sz w:val="16"/>
                <w:szCs w:val="16"/>
                <w:lang w:eastAsia="pt-BR"/>
              </w:rPr>
              <w:t>Strictu Sensu</w:t>
            </w:r>
            <w:r w:rsidRPr="00DA46DF">
              <w:rPr>
                <w:rFonts w:ascii="Arial" w:eastAsia="Times New Roman" w:hAnsi="Arial" w:cs="Arial"/>
                <w:sz w:val="16"/>
                <w:szCs w:val="16"/>
                <w:lang w:eastAsia="pt-BR"/>
              </w:rPr>
              <w:t xml:space="preserve"> – nível de Mestrado em Biociências e Saúde, coordenado pela docente Sandra Lucinei Balbo, Convênio nº 808/2013, Protocolo nº 37.234.</w:t>
            </w:r>
          </w:p>
        </w:tc>
        <w:tc>
          <w:tcPr>
            <w:tcW w:w="1412" w:type="dxa"/>
            <w:shd w:val="clear" w:color="auto" w:fill="auto"/>
            <w:vAlign w:val="center"/>
            <w:hideMark/>
          </w:tcPr>
          <w:p w:rsidR="00DA46DF" w:rsidRPr="00482D3C" w:rsidRDefault="00DA46DF" w:rsidP="0085419D">
            <w:pPr>
              <w:jc w:val="center"/>
              <w:rPr>
                <w:rFonts w:ascii="Arial" w:eastAsia="Times New Roman" w:hAnsi="Arial" w:cs="Arial"/>
                <w:bCs/>
                <w:sz w:val="16"/>
                <w:szCs w:val="16"/>
                <w:lang w:eastAsia="pt-BR"/>
              </w:rPr>
            </w:pPr>
            <w:r w:rsidRPr="00482D3C">
              <w:rPr>
                <w:rFonts w:ascii="Arial" w:eastAsia="Times New Roman" w:hAnsi="Arial" w:cs="Arial"/>
                <w:bCs/>
                <w:sz w:val="16"/>
                <w:szCs w:val="16"/>
                <w:lang w:eastAsia="pt-BR"/>
              </w:rPr>
              <w:t>Homologada</w:t>
            </w:r>
          </w:p>
        </w:tc>
      </w:tr>
      <w:tr w:rsidR="00DA46DF" w:rsidRPr="00DA46DF" w:rsidTr="0085419D">
        <w:trPr>
          <w:trHeight w:val="1350"/>
        </w:trPr>
        <w:tc>
          <w:tcPr>
            <w:tcW w:w="1134" w:type="dxa"/>
            <w:shd w:val="clear" w:color="auto" w:fill="auto"/>
            <w:vAlign w:val="center"/>
            <w:hideMark/>
          </w:tcPr>
          <w:p w:rsidR="00DA46DF" w:rsidRPr="00DA46DF" w:rsidRDefault="00DA46DF" w:rsidP="0085419D">
            <w:pPr>
              <w:jc w:val="center"/>
              <w:rPr>
                <w:rFonts w:ascii="Arial" w:eastAsia="Times New Roman" w:hAnsi="Arial" w:cs="Arial"/>
                <w:sz w:val="16"/>
                <w:szCs w:val="16"/>
                <w:lang w:eastAsia="pt-BR"/>
              </w:rPr>
            </w:pPr>
            <w:r w:rsidRPr="00DA46DF">
              <w:rPr>
                <w:rFonts w:ascii="Arial" w:eastAsia="Times New Roman" w:hAnsi="Arial" w:cs="Arial"/>
                <w:sz w:val="16"/>
                <w:szCs w:val="16"/>
                <w:lang w:eastAsia="pt-BR"/>
              </w:rPr>
              <w:t>DISPENSA 06 2015</w:t>
            </w:r>
          </w:p>
        </w:tc>
        <w:tc>
          <w:tcPr>
            <w:tcW w:w="1134" w:type="dxa"/>
            <w:shd w:val="clear" w:color="auto" w:fill="auto"/>
            <w:vAlign w:val="center"/>
            <w:hideMark/>
          </w:tcPr>
          <w:p w:rsidR="00DA46DF" w:rsidRPr="00690AC8" w:rsidRDefault="00DA46DF" w:rsidP="0085419D">
            <w:pPr>
              <w:jc w:val="center"/>
              <w:rPr>
                <w:rFonts w:ascii="Arial" w:eastAsia="Times New Roman" w:hAnsi="Arial" w:cs="Arial"/>
                <w:bCs/>
                <w:sz w:val="16"/>
                <w:szCs w:val="16"/>
                <w:lang w:eastAsia="pt-BR"/>
              </w:rPr>
            </w:pPr>
            <w:r w:rsidRPr="00690AC8">
              <w:rPr>
                <w:rFonts w:ascii="Arial" w:eastAsia="Times New Roman" w:hAnsi="Arial" w:cs="Arial"/>
                <w:bCs/>
                <w:sz w:val="16"/>
                <w:szCs w:val="16"/>
                <w:lang w:eastAsia="pt-BR"/>
              </w:rPr>
              <w:t>34 2015</w:t>
            </w:r>
          </w:p>
        </w:tc>
        <w:tc>
          <w:tcPr>
            <w:tcW w:w="6521" w:type="dxa"/>
            <w:shd w:val="clear" w:color="auto" w:fill="auto"/>
            <w:vAlign w:val="center"/>
            <w:hideMark/>
          </w:tcPr>
          <w:p w:rsidR="00DA46DF" w:rsidRPr="00DA46DF" w:rsidRDefault="00DA46DF" w:rsidP="0085419D">
            <w:pPr>
              <w:jc w:val="center"/>
              <w:rPr>
                <w:rFonts w:ascii="Arial" w:eastAsia="Times New Roman" w:hAnsi="Arial" w:cs="Arial"/>
                <w:sz w:val="16"/>
                <w:szCs w:val="16"/>
                <w:lang w:eastAsia="pt-BR"/>
              </w:rPr>
            </w:pPr>
            <w:r w:rsidRPr="00DA46DF">
              <w:rPr>
                <w:rFonts w:ascii="Arial" w:eastAsia="Times New Roman" w:hAnsi="Arial" w:cs="Arial"/>
                <w:sz w:val="16"/>
                <w:szCs w:val="16"/>
                <w:lang w:eastAsia="pt-BR"/>
              </w:rPr>
              <w:t>Aquisição de 01 (uma) mesa de luz 24 canais stage designer, 03 PI, refletor de luz fira com 04 lâmpadas e 02 PI, refletor de luz 06 lâmpadas, para atender o projeto de pesquisa intitulado “ Força de Trabalho em Saúde: Estrutura, Dinâmica e Tendência na Macrorregião Oeste do Paraná, Convênio nº 1282/2012, Unioeste/Fundação Araucária, Protocolo nº 35.038, coordenado pela docente Maria Lucia Frizon Rizzoto.</w:t>
            </w:r>
          </w:p>
        </w:tc>
        <w:tc>
          <w:tcPr>
            <w:tcW w:w="1412" w:type="dxa"/>
            <w:shd w:val="clear" w:color="auto" w:fill="auto"/>
            <w:vAlign w:val="center"/>
            <w:hideMark/>
          </w:tcPr>
          <w:p w:rsidR="00DA46DF" w:rsidRPr="00482D3C" w:rsidRDefault="00DA46DF" w:rsidP="0085419D">
            <w:pPr>
              <w:jc w:val="center"/>
              <w:rPr>
                <w:rFonts w:ascii="Arial" w:eastAsia="Times New Roman" w:hAnsi="Arial" w:cs="Arial"/>
                <w:bCs/>
                <w:sz w:val="16"/>
                <w:szCs w:val="16"/>
                <w:lang w:eastAsia="pt-BR"/>
              </w:rPr>
            </w:pPr>
            <w:r w:rsidRPr="00482D3C">
              <w:rPr>
                <w:rFonts w:ascii="Arial" w:eastAsia="Times New Roman" w:hAnsi="Arial" w:cs="Arial"/>
                <w:bCs/>
                <w:sz w:val="16"/>
                <w:szCs w:val="16"/>
                <w:lang w:eastAsia="pt-BR"/>
              </w:rPr>
              <w:t>Homologada</w:t>
            </w:r>
          </w:p>
        </w:tc>
      </w:tr>
      <w:tr w:rsidR="00DA46DF" w:rsidRPr="00DA46DF" w:rsidTr="0085419D">
        <w:trPr>
          <w:trHeight w:val="1125"/>
        </w:trPr>
        <w:tc>
          <w:tcPr>
            <w:tcW w:w="1134" w:type="dxa"/>
            <w:shd w:val="clear" w:color="auto" w:fill="auto"/>
            <w:vAlign w:val="center"/>
            <w:hideMark/>
          </w:tcPr>
          <w:p w:rsidR="00DA46DF" w:rsidRPr="00DA46DF" w:rsidRDefault="00DA46DF" w:rsidP="0085419D">
            <w:pPr>
              <w:jc w:val="center"/>
              <w:rPr>
                <w:rFonts w:ascii="Arial" w:eastAsia="Times New Roman" w:hAnsi="Arial" w:cs="Arial"/>
                <w:sz w:val="16"/>
                <w:szCs w:val="16"/>
                <w:lang w:eastAsia="pt-BR"/>
              </w:rPr>
            </w:pPr>
            <w:r w:rsidRPr="00DA46DF">
              <w:rPr>
                <w:rFonts w:ascii="Arial" w:eastAsia="Times New Roman" w:hAnsi="Arial" w:cs="Arial"/>
                <w:sz w:val="16"/>
                <w:szCs w:val="16"/>
                <w:lang w:eastAsia="pt-BR"/>
              </w:rPr>
              <w:t>DISPENSA 07 2015</w:t>
            </w:r>
          </w:p>
        </w:tc>
        <w:tc>
          <w:tcPr>
            <w:tcW w:w="1134" w:type="dxa"/>
            <w:shd w:val="clear" w:color="auto" w:fill="auto"/>
            <w:vAlign w:val="center"/>
            <w:hideMark/>
          </w:tcPr>
          <w:p w:rsidR="00DA46DF" w:rsidRPr="00690AC8" w:rsidRDefault="00DA46DF" w:rsidP="0085419D">
            <w:pPr>
              <w:jc w:val="center"/>
              <w:rPr>
                <w:rFonts w:ascii="Arial" w:eastAsia="Times New Roman" w:hAnsi="Arial" w:cs="Arial"/>
                <w:bCs/>
                <w:sz w:val="16"/>
                <w:szCs w:val="16"/>
                <w:lang w:eastAsia="pt-BR"/>
              </w:rPr>
            </w:pPr>
            <w:r w:rsidRPr="00690AC8">
              <w:rPr>
                <w:rFonts w:ascii="Arial" w:eastAsia="Times New Roman" w:hAnsi="Arial" w:cs="Arial"/>
                <w:bCs/>
                <w:sz w:val="16"/>
                <w:szCs w:val="16"/>
                <w:lang w:eastAsia="pt-BR"/>
              </w:rPr>
              <w:t>52 2015</w:t>
            </w:r>
          </w:p>
        </w:tc>
        <w:tc>
          <w:tcPr>
            <w:tcW w:w="6521" w:type="dxa"/>
            <w:shd w:val="clear" w:color="auto" w:fill="auto"/>
            <w:vAlign w:val="center"/>
            <w:hideMark/>
          </w:tcPr>
          <w:p w:rsidR="00DA46DF" w:rsidRPr="00DA46DF" w:rsidRDefault="00DA46DF" w:rsidP="0085419D">
            <w:pPr>
              <w:jc w:val="center"/>
              <w:rPr>
                <w:rFonts w:ascii="Arial" w:eastAsia="Times New Roman" w:hAnsi="Arial" w:cs="Arial"/>
                <w:sz w:val="16"/>
                <w:szCs w:val="16"/>
                <w:lang w:eastAsia="pt-BR"/>
              </w:rPr>
            </w:pPr>
            <w:r w:rsidRPr="00885B3B">
              <w:rPr>
                <w:rFonts w:ascii="Arial" w:eastAsia="Times New Roman" w:hAnsi="Arial" w:cs="Arial"/>
                <w:iCs/>
                <w:sz w:val="16"/>
                <w:szCs w:val="16"/>
                <w:lang w:eastAsia="pt-BR"/>
              </w:rPr>
              <w:t>Aquisição do reagente Resina de níquel-sepharos com 25ml, Código GE17371201 para atender projeto d</w:t>
            </w:r>
            <w:r w:rsidRPr="00885B3B">
              <w:rPr>
                <w:rFonts w:ascii="Arial" w:eastAsia="Times New Roman" w:hAnsi="Arial" w:cs="Arial"/>
                <w:sz w:val="16"/>
                <w:szCs w:val="16"/>
                <w:lang w:eastAsia="pt-BR"/>
              </w:rPr>
              <w:t>o</w:t>
            </w:r>
            <w:r w:rsidRPr="00DA46DF">
              <w:rPr>
                <w:rFonts w:ascii="Arial" w:eastAsia="Times New Roman" w:hAnsi="Arial" w:cs="Arial"/>
                <w:sz w:val="16"/>
                <w:szCs w:val="16"/>
                <w:lang w:eastAsia="pt-BR"/>
              </w:rPr>
              <w:t xml:space="preserve"> convênio nº 803/2013, Unioeste e Fundação Araúcaria, Protocolo nº 37.038 “ Apoio ao Programa de Pós-Graduação</w:t>
            </w:r>
            <w:r w:rsidR="00885B3B">
              <w:rPr>
                <w:rFonts w:ascii="Arial" w:eastAsia="Times New Roman" w:hAnsi="Arial" w:cs="Arial"/>
                <w:sz w:val="16"/>
                <w:szCs w:val="16"/>
                <w:lang w:eastAsia="pt-BR"/>
              </w:rPr>
              <w:t xml:space="preserve"> </w:t>
            </w:r>
            <w:r w:rsidRPr="00885B3B">
              <w:rPr>
                <w:rFonts w:ascii="Arial" w:eastAsia="Times New Roman" w:hAnsi="Arial" w:cs="Arial"/>
                <w:i/>
                <w:sz w:val="16"/>
                <w:szCs w:val="16"/>
                <w:lang w:eastAsia="pt-BR"/>
              </w:rPr>
              <w:t>Strictu Sensu</w:t>
            </w:r>
            <w:r w:rsidRPr="00DA46DF">
              <w:rPr>
                <w:rFonts w:ascii="Arial" w:eastAsia="Times New Roman" w:hAnsi="Arial" w:cs="Arial"/>
                <w:sz w:val="16"/>
                <w:szCs w:val="16"/>
                <w:lang w:eastAsia="pt-BR"/>
              </w:rPr>
              <w:t xml:space="preserve"> em Ciências Farmacêuticas (PCF UNIOESTE), nível de Mestrado.</w:t>
            </w:r>
          </w:p>
        </w:tc>
        <w:tc>
          <w:tcPr>
            <w:tcW w:w="1412" w:type="dxa"/>
            <w:shd w:val="clear" w:color="auto" w:fill="auto"/>
            <w:vAlign w:val="center"/>
            <w:hideMark/>
          </w:tcPr>
          <w:p w:rsidR="00DA46DF" w:rsidRPr="00482D3C" w:rsidRDefault="00DA46DF" w:rsidP="0085419D">
            <w:pPr>
              <w:jc w:val="center"/>
              <w:rPr>
                <w:rFonts w:ascii="Arial" w:eastAsia="Times New Roman" w:hAnsi="Arial" w:cs="Arial"/>
                <w:bCs/>
                <w:sz w:val="16"/>
                <w:szCs w:val="16"/>
                <w:lang w:eastAsia="pt-BR"/>
              </w:rPr>
            </w:pPr>
            <w:r w:rsidRPr="00482D3C">
              <w:rPr>
                <w:rFonts w:ascii="Arial" w:eastAsia="Times New Roman" w:hAnsi="Arial" w:cs="Arial"/>
                <w:bCs/>
                <w:sz w:val="16"/>
                <w:szCs w:val="16"/>
                <w:lang w:eastAsia="pt-BR"/>
              </w:rPr>
              <w:t>Homologada</w:t>
            </w:r>
          </w:p>
        </w:tc>
      </w:tr>
      <w:tr w:rsidR="00DA46DF" w:rsidRPr="00DA46DF" w:rsidTr="0085419D">
        <w:trPr>
          <w:trHeight w:val="450"/>
        </w:trPr>
        <w:tc>
          <w:tcPr>
            <w:tcW w:w="1134" w:type="dxa"/>
            <w:shd w:val="clear" w:color="auto" w:fill="auto"/>
            <w:vAlign w:val="center"/>
            <w:hideMark/>
          </w:tcPr>
          <w:p w:rsidR="00DA46DF" w:rsidRPr="00DA46DF" w:rsidRDefault="00DA46DF" w:rsidP="0085419D">
            <w:pPr>
              <w:jc w:val="center"/>
              <w:rPr>
                <w:rFonts w:ascii="Arial" w:eastAsia="Times New Roman" w:hAnsi="Arial" w:cs="Arial"/>
                <w:sz w:val="16"/>
                <w:szCs w:val="16"/>
                <w:lang w:eastAsia="pt-BR"/>
              </w:rPr>
            </w:pPr>
            <w:r w:rsidRPr="00DA46DF">
              <w:rPr>
                <w:rFonts w:ascii="Arial" w:eastAsia="Times New Roman" w:hAnsi="Arial" w:cs="Arial"/>
                <w:sz w:val="16"/>
                <w:szCs w:val="16"/>
                <w:lang w:eastAsia="pt-BR"/>
              </w:rPr>
              <w:t>DISPENSA 08 2015</w:t>
            </w:r>
          </w:p>
        </w:tc>
        <w:tc>
          <w:tcPr>
            <w:tcW w:w="1134" w:type="dxa"/>
            <w:shd w:val="clear" w:color="auto" w:fill="auto"/>
            <w:vAlign w:val="center"/>
            <w:hideMark/>
          </w:tcPr>
          <w:p w:rsidR="00DA46DF" w:rsidRPr="00DA46DF" w:rsidRDefault="00DA46DF" w:rsidP="0085419D">
            <w:pPr>
              <w:jc w:val="center"/>
              <w:rPr>
                <w:rFonts w:ascii="Arial" w:eastAsia="Times New Roman" w:hAnsi="Arial" w:cs="Arial"/>
                <w:sz w:val="16"/>
                <w:szCs w:val="16"/>
                <w:lang w:eastAsia="pt-BR"/>
              </w:rPr>
            </w:pPr>
            <w:r w:rsidRPr="00DA46DF">
              <w:rPr>
                <w:rFonts w:ascii="Arial" w:eastAsia="Times New Roman" w:hAnsi="Arial" w:cs="Arial"/>
                <w:sz w:val="16"/>
                <w:szCs w:val="16"/>
                <w:lang w:eastAsia="pt-BR"/>
              </w:rPr>
              <w:t>53 2015</w:t>
            </w:r>
          </w:p>
        </w:tc>
        <w:tc>
          <w:tcPr>
            <w:tcW w:w="6521" w:type="dxa"/>
            <w:shd w:val="clear" w:color="auto" w:fill="auto"/>
            <w:vAlign w:val="center"/>
            <w:hideMark/>
          </w:tcPr>
          <w:p w:rsidR="00DA46DF" w:rsidRPr="00DA46DF" w:rsidRDefault="00DA46DF" w:rsidP="0085419D">
            <w:pPr>
              <w:jc w:val="center"/>
              <w:rPr>
                <w:rFonts w:ascii="Arial" w:eastAsia="Times New Roman" w:hAnsi="Arial" w:cs="Arial"/>
                <w:sz w:val="16"/>
                <w:szCs w:val="16"/>
                <w:lang w:eastAsia="pt-BR"/>
              </w:rPr>
            </w:pPr>
            <w:r w:rsidRPr="00DA46DF">
              <w:rPr>
                <w:rFonts w:ascii="Arial" w:eastAsia="Times New Roman" w:hAnsi="Arial" w:cs="Arial"/>
                <w:sz w:val="16"/>
                <w:szCs w:val="16"/>
                <w:lang w:eastAsia="pt-BR"/>
              </w:rPr>
              <w:t>Aquisição do reagente Resina de níquel-sepharos com 25ml, Código GE17371201 para atender projeto de pesquisa.</w:t>
            </w:r>
          </w:p>
        </w:tc>
        <w:tc>
          <w:tcPr>
            <w:tcW w:w="1412" w:type="dxa"/>
            <w:shd w:val="clear" w:color="auto" w:fill="auto"/>
            <w:vAlign w:val="center"/>
            <w:hideMark/>
          </w:tcPr>
          <w:p w:rsidR="00DA46DF" w:rsidRPr="00482D3C" w:rsidRDefault="00DA46DF" w:rsidP="0085419D">
            <w:pPr>
              <w:jc w:val="center"/>
              <w:rPr>
                <w:rFonts w:ascii="Arial" w:eastAsia="Times New Roman" w:hAnsi="Arial" w:cs="Arial"/>
                <w:bCs/>
                <w:sz w:val="16"/>
                <w:szCs w:val="16"/>
                <w:lang w:eastAsia="pt-BR"/>
              </w:rPr>
            </w:pPr>
            <w:r w:rsidRPr="00482D3C">
              <w:rPr>
                <w:rFonts w:ascii="Arial" w:eastAsia="Times New Roman" w:hAnsi="Arial" w:cs="Arial"/>
                <w:bCs/>
                <w:sz w:val="16"/>
                <w:szCs w:val="16"/>
                <w:lang w:eastAsia="pt-BR"/>
              </w:rPr>
              <w:t>Homologada</w:t>
            </w:r>
          </w:p>
        </w:tc>
      </w:tr>
      <w:tr w:rsidR="00DA46DF" w:rsidRPr="00DA46DF" w:rsidTr="0085419D">
        <w:trPr>
          <w:trHeight w:val="675"/>
        </w:trPr>
        <w:tc>
          <w:tcPr>
            <w:tcW w:w="1134" w:type="dxa"/>
            <w:shd w:val="clear" w:color="auto" w:fill="auto"/>
            <w:vAlign w:val="center"/>
            <w:hideMark/>
          </w:tcPr>
          <w:p w:rsidR="00DA46DF" w:rsidRPr="00DA46DF" w:rsidRDefault="00DA46DF" w:rsidP="0085419D">
            <w:pPr>
              <w:jc w:val="center"/>
              <w:rPr>
                <w:rFonts w:ascii="Arial" w:eastAsia="Times New Roman" w:hAnsi="Arial" w:cs="Arial"/>
                <w:sz w:val="16"/>
                <w:szCs w:val="16"/>
                <w:lang w:eastAsia="pt-BR"/>
              </w:rPr>
            </w:pPr>
            <w:r w:rsidRPr="00DA46DF">
              <w:rPr>
                <w:rFonts w:ascii="Arial" w:eastAsia="Times New Roman" w:hAnsi="Arial" w:cs="Arial"/>
                <w:sz w:val="16"/>
                <w:szCs w:val="16"/>
                <w:lang w:eastAsia="pt-BR"/>
              </w:rPr>
              <w:t>DISPENSA 09 2015</w:t>
            </w:r>
          </w:p>
        </w:tc>
        <w:tc>
          <w:tcPr>
            <w:tcW w:w="1134" w:type="dxa"/>
            <w:shd w:val="clear" w:color="auto" w:fill="auto"/>
            <w:vAlign w:val="center"/>
            <w:hideMark/>
          </w:tcPr>
          <w:p w:rsidR="00DA46DF" w:rsidRPr="00DA46DF" w:rsidRDefault="00DA46DF" w:rsidP="0085419D">
            <w:pPr>
              <w:jc w:val="center"/>
              <w:rPr>
                <w:rFonts w:ascii="Arial" w:eastAsia="Times New Roman" w:hAnsi="Arial" w:cs="Arial"/>
                <w:sz w:val="16"/>
                <w:szCs w:val="16"/>
                <w:lang w:eastAsia="pt-BR"/>
              </w:rPr>
            </w:pPr>
            <w:r w:rsidRPr="00DA46DF">
              <w:rPr>
                <w:rFonts w:ascii="Arial" w:eastAsia="Times New Roman" w:hAnsi="Arial" w:cs="Arial"/>
                <w:sz w:val="16"/>
                <w:szCs w:val="16"/>
                <w:lang w:eastAsia="pt-BR"/>
              </w:rPr>
              <w:t>55 2015</w:t>
            </w:r>
          </w:p>
        </w:tc>
        <w:tc>
          <w:tcPr>
            <w:tcW w:w="6521" w:type="dxa"/>
            <w:shd w:val="clear" w:color="auto" w:fill="auto"/>
            <w:vAlign w:val="center"/>
            <w:hideMark/>
          </w:tcPr>
          <w:p w:rsidR="00DA46DF" w:rsidRPr="00DA46DF" w:rsidRDefault="00DA46DF" w:rsidP="0085419D">
            <w:pPr>
              <w:jc w:val="center"/>
              <w:rPr>
                <w:rFonts w:ascii="Arial" w:eastAsia="Times New Roman" w:hAnsi="Arial" w:cs="Arial"/>
                <w:sz w:val="16"/>
                <w:szCs w:val="16"/>
                <w:lang w:eastAsia="pt-BR"/>
              </w:rPr>
            </w:pPr>
            <w:r w:rsidRPr="00DA46DF">
              <w:rPr>
                <w:rFonts w:ascii="Arial" w:eastAsia="Times New Roman" w:hAnsi="Arial" w:cs="Arial"/>
                <w:sz w:val="16"/>
                <w:szCs w:val="16"/>
                <w:lang w:eastAsia="pt-BR"/>
              </w:rPr>
              <w:t xml:space="preserve">Aquisição de reagentes para atender o Programa de Pós-Graduação </w:t>
            </w:r>
            <w:r w:rsidRPr="00885B3B">
              <w:rPr>
                <w:rFonts w:ascii="Arial" w:eastAsia="Times New Roman" w:hAnsi="Arial" w:cs="Arial"/>
                <w:i/>
                <w:sz w:val="16"/>
                <w:szCs w:val="16"/>
                <w:lang w:eastAsia="pt-BR"/>
              </w:rPr>
              <w:t>Stricto Sensu</w:t>
            </w:r>
            <w:r w:rsidRPr="00DA46DF">
              <w:rPr>
                <w:rFonts w:ascii="Arial" w:eastAsia="Times New Roman" w:hAnsi="Arial" w:cs="Arial"/>
                <w:sz w:val="16"/>
                <w:szCs w:val="16"/>
                <w:lang w:eastAsia="pt-BR"/>
              </w:rPr>
              <w:t xml:space="preserve"> em Ciências Farmacêuticas (PCF – UNIOESTE), nível de Mestrado.</w:t>
            </w:r>
          </w:p>
        </w:tc>
        <w:tc>
          <w:tcPr>
            <w:tcW w:w="1412" w:type="dxa"/>
            <w:shd w:val="clear" w:color="auto" w:fill="auto"/>
            <w:vAlign w:val="center"/>
            <w:hideMark/>
          </w:tcPr>
          <w:p w:rsidR="00DA46DF" w:rsidRPr="00482D3C" w:rsidRDefault="00DA46DF" w:rsidP="0085419D">
            <w:pPr>
              <w:jc w:val="center"/>
              <w:rPr>
                <w:rFonts w:ascii="Arial" w:eastAsia="Times New Roman" w:hAnsi="Arial" w:cs="Arial"/>
                <w:bCs/>
                <w:sz w:val="16"/>
                <w:szCs w:val="16"/>
                <w:lang w:eastAsia="pt-BR"/>
              </w:rPr>
            </w:pPr>
            <w:r w:rsidRPr="00482D3C">
              <w:rPr>
                <w:rFonts w:ascii="Arial" w:eastAsia="Times New Roman" w:hAnsi="Arial" w:cs="Arial"/>
                <w:bCs/>
                <w:sz w:val="16"/>
                <w:szCs w:val="16"/>
                <w:lang w:eastAsia="pt-BR"/>
              </w:rPr>
              <w:t>Homologada</w:t>
            </w:r>
          </w:p>
        </w:tc>
      </w:tr>
      <w:tr w:rsidR="00DA46DF" w:rsidRPr="00DA46DF" w:rsidTr="0085419D">
        <w:trPr>
          <w:trHeight w:val="1125"/>
        </w:trPr>
        <w:tc>
          <w:tcPr>
            <w:tcW w:w="1134" w:type="dxa"/>
            <w:shd w:val="clear" w:color="auto" w:fill="auto"/>
            <w:vAlign w:val="center"/>
            <w:hideMark/>
          </w:tcPr>
          <w:p w:rsidR="00DA46DF" w:rsidRPr="00DA46DF" w:rsidRDefault="00DA46DF" w:rsidP="0085419D">
            <w:pPr>
              <w:jc w:val="center"/>
              <w:rPr>
                <w:rFonts w:ascii="Arial" w:eastAsia="Times New Roman" w:hAnsi="Arial" w:cs="Arial"/>
                <w:sz w:val="16"/>
                <w:szCs w:val="16"/>
                <w:lang w:eastAsia="pt-BR"/>
              </w:rPr>
            </w:pPr>
            <w:r w:rsidRPr="00DA46DF">
              <w:rPr>
                <w:rFonts w:ascii="Arial" w:eastAsia="Times New Roman" w:hAnsi="Arial" w:cs="Arial"/>
                <w:sz w:val="16"/>
                <w:szCs w:val="16"/>
                <w:lang w:eastAsia="pt-BR"/>
              </w:rPr>
              <w:t>DISPENSA 10 2015</w:t>
            </w:r>
          </w:p>
        </w:tc>
        <w:tc>
          <w:tcPr>
            <w:tcW w:w="1134" w:type="dxa"/>
            <w:shd w:val="clear" w:color="auto" w:fill="auto"/>
            <w:vAlign w:val="center"/>
            <w:hideMark/>
          </w:tcPr>
          <w:p w:rsidR="00DA46DF" w:rsidRPr="00DA46DF" w:rsidRDefault="00DA46DF" w:rsidP="0085419D">
            <w:pPr>
              <w:jc w:val="center"/>
              <w:rPr>
                <w:rFonts w:ascii="Arial" w:eastAsia="Times New Roman" w:hAnsi="Arial" w:cs="Arial"/>
                <w:sz w:val="16"/>
                <w:szCs w:val="16"/>
                <w:lang w:eastAsia="pt-BR"/>
              </w:rPr>
            </w:pPr>
            <w:r w:rsidRPr="00DA46DF">
              <w:rPr>
                <w:rFonts w:ascii="Arial" w:eastAsia="Times New Roman" w:hAnsi="Arial" w:cs="Arial"/>
                <w:sz w:val="16"/>
                <w:szCs w:val="16"/>
                <w:lang w:eastAsia="pt-BR"/>
              </w:rPr>
              <w:t>45 2015</w:t>
            </w:r>
          </w:p>
        </w:tc>
        <w:tc>
          <w:tcPr>
            <w:tcW w:w="6521" w:type="dxa"/>
            <w:shd w:val="clear" w:color="auto" w:fill="auto"/>
            <w:vAlign w:val="center"/>
            <w:hideMark/>
          </w:tcPr>
          <w:p w:rsidR="00DA46DF" w:rsidRPr="00DA46DF" w:rsidRDefault="00DA46DF" w:rsidP="0085419D">
            <w:pPr>
              <w:jc w:val="center"/>
              <w:rPr>
                <w:rFonts w:ascii="Arial" w:eastAsia="Times New Roman" w:hAnsi="Arial" w:cs="Arial"/>
                <w:sz w:val="16"/>
                <w:szCs w:val="16"/>
                <w:lang w:eastAsia="pt-BR"/>
              </w:rPr>
            </w:pPr>
            <w:r w:rsidRPr="00DA46DF">
              <w:rPr>
                <w:rFonts w:ascii="Arial" w:eastAsia="Times New Roman" w:hAnsi="Arial" w:cs="Arial"/>
                <w:sz w:val="16"/>
                <w:szCs w:val="16"/>
                <w:lang w:eastAsia="pt-BR"/>
              </w:rPr>
              <w:t>Atender as Clínicas Odontológicas do curso de Odontologia, na realização do Exame Anátomo Patológico para Congelamento/Parafina/Peça Cirúrgica, pelo período de 03 (três) meses do afastamento de licença especial, da docente Ana Lúcia Carrinho Ayroza Rangel, a qual realize este exame nas clínicas.</w:t>
            </w:r>
          </w:p>
        </w:tc>
        <w:tc>
          <w:tcPr>
            <w:tcW w:w="1412" w:type="dxa"/>
            <w:shd w:val="clear" w:color="auto" w:fill="auto"/>
            <w:vAlign w:val="center"/>
            <w:hideMark/>
          </w:tcPr>
          <w:p w:rsidR="00DA46DF" w:rsidRPr="00482D3C" w:rsidRDefault="00DA46DF" w:rsidP="0085419D">
            <w:pPr>
              <w:jc w:val="center"/>
              <w:rPr>
                <w:rFonts w:ascii="Arial" w:eastAsia="Times New Roman" w:hAnsi="Arial" w:cs="Arial"/>
                <w:bCs/>
                <w:sz w:val="16"/>
                <w:szCs w:val="16"/>
                <w:lang w:eastAsia="pt-BR"/>
              </w:rPr>
            </w:pPr>
            <w:r w:rsidRPr="00482D3C">
              <w:rPr>
                <w:rFonts w:ascii="Arial" w:eastAsia="Times New Roman" w:hAnsi="Arial" w:cs="Arial"/>
                <w:bCs/>
                <w:sz w:val="16"/>
                <w:szCs w:val="16"/>
                <w:lang w:eastAsia="pt-BR"/>
              </w:rPr>
              <w:t>Homologada</w:t>
            </w:r>
          </w:p>
        </w:tc>
      </w:tr>
      <w:tr w:rsidR="00DA46DF" w:rsidRPr="00DA46DF" w:rsidTr="0085419D">
        <w:trPr>
          <w:trHeight w:val="900"/>
        </w:trPr>
        <w:tc>
          <w:tcPr>
            <w:tcW w:w="1134" w:type="dxa"/>
            <w:shd w:val="clear" w:color="auto" w:fill="auto"/>
            <w:vAlign w:val="center"/>
            <w:hideMark/>
          </w:tcPr>
          <w:p w:rsidR="00DA46DF" w:rsidRPr="00DA46DF" w:rsidRDefault="00DA46DF" w:rsidP="0085419D">
            <w:pPr>
              <w:jc w:val="center"/>
              <w:rPr>
                <w:rFonts w:ascii="Arial" w:eastAsia="Times New Roman" w:hAnsi="Arial" w:cs="Arial"/>
                <w:sz w:val="16"/>
                <w:szCs w:val="16"/>
                <w:lang w:eastAsia="pt-BR"/>
              </w:rPr>
            </w:pPr>
            <w:r w:rsidRPr="00DA46DF">
              <w:rPr>
                <w:rFonts w:ascii="Arial" w:eastAsia="Times New Roman" w:hAnsi="Arial" w:cs="Arial"/>
                <w:sz w:val="16"/>
                <w:szCs w:val="16"/>
                <w:lang w:eastAsia="pt-BR"/>
              </w:rPr>
              <w:t>DISPENSA 11 2015</w:t>
            </w:r>
          </w:p>
        </w:tc>
        <w:tc>
          <w:tcPr>
            <w:tcW w:w="1134" w:type="dxa"/>
            <w:shd w:val="clear" w:color="auto" w:fill="auto"/>
            <w:vAlign w:val="center"/>
            <w:hideMark/>
          </w:tcPr>
          <w:p w:rsidR="00DA46DF" w:rsidRPr="00DA46DF" w:rsidRDefault="00DA46DF" w:rsidP="0085419D">
            <w:pPr>
              <w:jc w:val="center"/>
              <w:rPr>
                <w:rFonts w:ascii="Arial" w:eastAsia="Times New Roman" w:hAnsi="Arial" w:cs="Arial"/>
                <w:sz w:val="16"/>
                <w:szCs w:val="16"/>
                <w:lang w:eastAsia="pt-BR"/>
              </w:rPr>
            </w:pPr>
            <w:r w:rsidRPr="00DA46DF">
              <w:rPr>
                <w:rFonts w:ascii="Arial" w:eastAsia="Times New Roman" w:hAnsi="Arial" w:cs="Arial"/>
                <w:sz w:val="16"/>
                <w:szCs w:val="16"/>
                <w:lang w:eastAsia="pt-BR"/>
              </w:rPr>
              <w:t>65 2015</w:t>
            </w:r>
          </w:p>
        </w:tc>
        <w:tc>
          <w:tcPr>
            <w:tcW w:w="6521" w:type="dxa"/>
            <w:shd w:val="clear" w:color="auto" w:fill="auto"/>
            <w:vAlign w:val="center"/>
            <w:hideMark/>
          </w:tcPr>
          <w:p w:rsidR="00DA46DF" w:rsidRPr="00DA46DF" w:rsidRDefault="00DA46DF" w:rsidP="0085419D">
            <w:pPr>
              <w:jc w:val="center"/>
              <w:rPr>
                <w:rFonts w:ascii="Arial" w:eastAsia="Times New Roman" w:hAnsi="Arial" w:cs="Arial"/>
                <w:b/>
                <w:bCs/>
                <w:sz w:val="16"/>
                <w:szCs w:val="16"/>
                <w:lang w:eastAsia="pt-BR"/>
              </w:rPr>
            </w:pPr>
            <w:r w:rsidRPr="00DA46DF">
              <w:rPr>
                <w:rFonts w:ascii="Arial" w:eastAsia="Times New Roman" w:hAnsi="Arial" w:cs="Arial"/>
                <w:sz w:val="16"/>
                <w:szCs w:val="16"/>
                <w:lang w:eastAsia="pt-BR"/>
              </w:rPr>
              <w:t>Aquisição</w:t>
            </w:r>
            <w:r w:rsidRPr="00DA46DF">
              <w:rPr>
                <w:rFonts w:ascii="Arial" w:eastAsia="Times New Roman" w:hAnsi="Arial" w:cs="Arial"/>
                <w:i/>
                <w:iCs/>
                <w:sz w:val="16"/>
                <w:szCs w:val="16"/>
                <w:lang w:eastAsia="pt-BR"/>
              </w:rPr>
              <w:t>de 01 (uma unidade) do reagente VISCOZYME ®</w:t>
            </w:r>
            <w:r w:rsidRPr="00DA46DF">
              <w:rPr>
                <w:rFonts w:ascii="Arial" w:eastAsia="Times New Roman" w:hAnsi="Arial" w:cs="Arial"/>
                <w:sz w:val="16"/>
                <w:szCs w:val="16"/>
                <w:lang w:eastAsia="pt-BR"/>
              </w:rPr>
              <w:t>, para atender ao projeto de pesquisa, vinculado ao Programa de Auxílio a Pós-Graduação</w:t>
            </w:r>
            <w:r w:rsidR="009E3D7B">
              <w:rPr>
                <w:rFonts w:ascii="Arial" w:eastAsia="Times New Roman" w:hAnsi="Arial" w:cs="Arial"/>
                <w:sz w:val="16"/>
                <w:szCs w:val="16"/>
                <w:lang w:eastAsia="pt-BR"/>
              </w:rPr>
              <w:t xml:space="preserve"> </w:t>
            </w:r>
            <w:r w:rsidRPr="009E3D7B">
              <w:rPr>
                <w:rFonts w:ascii="Arial" w:eastAsia="Times New Roman" w:hAnsi="Arial" w:cs="Arial"/>
                <w:i/>
                <w:sz w:val="16"/>
                <w:szCs w:val="16"/>
                <w:lang w:eastAsia="pt-BR"/>
              </w:rPr>
              <w:t>Stricto Sensu</w:t>
            </w:r>
            <w:r w:rsidRPr="00DA46DF">
              <w:rPr>
                <w:rFonts w:ascii="Arial" w:eastAsia="Times New Roman" w:hAnsi="Arial" w:cs="Arial"/>
                <w:sz w:val="16"/>
                <w:szCs w:val="16"/>
                <w:lang w:eastAsia="pt-BR"/>
              </w:rPr>
              <w:t xml:space="preserve"> em Ciências Farmacêuticas da Unioeste </w:t>
            </w:r>
            <w:r w:rsidRPr="00885B3B">
              <w:rPr>
                <w:rFonts w:ascii="Arial" w:eastAsia="Times New Roman" w:hAnsi="Arial" w:cs="Arial"/>
                <w:i/>
                <w:sz w:val="16"/>
                <w:szCs w:val="16"/>
                <w:lang w:eastAsia="pt-BR"/>
              </w:rPr>
              <w:t>Campus</w:t>
            </w:r>
            <w:r w:rsidRPr="00DA46DF">
              <w:rPr>
                <w:rFonts w:ascii="Arial" w:eastAsia="Times New Roman" w:hAnsi="Arial" w:cs="Arial"/>
                <w:sz w:val="16"/>
                <w:szCs w:val="16"/>
                <w:lang w:eastAsia="pt-BR"/>
              </w:rPr>
              <w:t xml:space="preserve"> de Cascavel.</w:t>
            </w:r>
          </w:p>
        </w:tc>
        <w:tc>
          <w:tcPr>
            <w:tcW w:w="1412" w:type="dxa"/>
            <w:shd w:val="clear" w:color="auto" w:fill="auto"/>
            <w:vAlign w:val="center"/>
            <w:hideMark/>
          </w:tcPr>
          <w:p w:rsidR="00DA46DF" w:rsidRPr="00482D3C" w:rsidRDefault="00DA46DF" w:rsidP="0085419D">
            <w:pPr>
              <w:jc w:val="center"/>
              <w:rPr>
                <w:rFonts w:ascii="Arial" w:eastAsia="Times New Roman" w:hAnsi="Arial" w:cs="Arial"/>
                <w:bCs/>
                <w:sz w:val="16"/>
                <w:szCs w:val="16"/>
                <w:lang w:eastAsia="pt-BR"/>
              </w:rPr>
            </w:pPr>
            <w:r w:rsidRPr="00482D3C">
              <w:rPr>
                <w:rFonts w:ascii="Arial" w:eastAsia="Times New Roman" w:hAnsi="Arial" w:cs="Arial"/>
                <w:bCs/>
                <w:sz w:val="16"/>
                <w:szCs w:val="16"/>
                <w:lang w:eastAsia="pt-BR"/>
              </w:rPr>
              <w:t>Homologada</w:t>
            </w:r>
          </w:p>
        </w:tc>
      </w:tr>
      <w:tr w:rsidR="00DA46DF" w:rsidRPr="00DA46DF" w:rsidTr="0085419D">
        <w:trPr>
          <w:trHeight w:val="255"/>
        </w:trPr>
        <w:tc>
          <w:tcPr>
            <w:tcW w:w="10201" w:type="dxa"/>
            <w:gridSpan w:val="4"/>
            <w:shd w:val="clear" w:color="auto" w:fill="auto"/>
            <w:vAlign w:val="center"/>
            <w:hideMark/>
          </w:tcPr>
          <w:p w:rsidR="00DA46DF" w:rsidRPr="00482D3C" w:rsidRDefault="00DA46DF" w:rsidP="0085419D">
            <w:pPr>
              <w:rPr>
                <w:rFonts w:ascii="Arial" w:eastAsia="Times New Roman" w:hAnsi="Arial" w:cs="Arial"/>
                <w:sz w:val="16"/>
                <w:szCs w:val="16"/>
                <w:lang w:eastAsia="pt-BR"/>
              </w:rPr>
            </w:pPr>
            <w:r w:rsidRPr="00482D3C">
              <w:rPr>
                <w:rFonts w:ascii="Arial" w:eastAsia="Times New Roman" w:hAnsi="Arial" w:cs="Arial"/>
                <w:sz w:val="16"/>
                <w:szCs w:val="16"/>
                <w:lang w:eastAsia="pt-BR"/>
              </w:rPr>
              <w:t>Total de processos realizados: 11</w:t>
            </w:r>
          </w:p>
        </w:tc>
      </w:tr>
      <w:tr w:rsidR="00DA46DF" w:rsidRPr="0085419D" w:rsidTr="0085419D">
        <w:trPr>
          <w:trHeight w:val="255"/>
        </w:trPr>
        <w:tc>
          <w:tcPr>
            <w:tcW w:w="10201" w:type="dxa"/>
            <w:gridSpan w:val="4"/>
            <w:shd w:val="clear" w:color="auto" w:fill="auto"/>
            <w:vAlign w:val="center"/>
            <w:hideMark/>
          </w:tcPr>
          <w:p w:rsidR="00DA46DF" w:rsidRPr="0085419D" w:rsidRDefault="00DA46DF" w:rsidP="0085419D">
            <w:pPr>
              <w:jc w:val="center"/>
              <w:rPr>
                <w:rFonts w:ascii="Arial" w:eastAsia="Times New Roman" w:hAnsi="Arial" w:cs="Arial"/>
                <w:b/>
                <w:bCs/>
                <w:sz w:val="16"/>
                <w:szCs w:val="16"/>
                <w:lang w:eastAsia="pt-BR"/>
              </w:rPr>
            </w:pPr>
            <w:r w:rsidRPr="0085419D">
              <w:rPr>
                <w:rFonts w:ascii="Arial" w:eastAsia="Times New Roman" w:hAnsi="Arial" w:cs="Arial"/>
                <w:b/>
                <w:bCs/>
                <w:sz w:val="16"/>
                <w:szCs w:val="16"/>
                <w:lang w:eastAsia="pt-BR"/>
              </w:rPr>
              <w:lastRenderedPageBreak/>
              <w:t>Concorrência</w:t>
            </w:r>
          </w:p>
        </w:tc>
      </w:tr>
      <w:tr w:rsidR="00DA46DF" w:rsidRPr="00DA46DF" w:rsidTr="0085419D">
        <w:trPr>
          <w:trHeight w:val="450"/>
        </w:trPr>
        <w:tc>
          <w:tcPr>
            <w:tcW w:w="1134" w:type="dxa"/>
            <w:shd w:val="clear" w:color="auto" w:fill="auto"/>
            <w:vAlign w:val="center"/>
            <w:hideMark/>
          </w:tcPr>
          <w:p w:rsidR="00DA46DF" w:rsidRPr="00DA46DF" w:rsidRDefault="00DA46DF" w:rsidP="0085419D">
            <w:pPr>
              <w:jc w:val="center"/>
              <w:rPr>
                <w:rFonts w:ascii="Arial" w:eastAsia="Times New Roman" w:hAnsi="Arial" w:cs="Arial"/>
                <w:sz w:val="16"/>
                <w:szCs w:val="16"/>
                <w:lang w:eastAsia="pt-BR"/>
              </w:rPr>
            </w:pPr>
            <w:r w:rsidRPr="00DA46DF">
              <w:rPr>
                <w:rFonts w:ascii="Arial" w:eastAsia="Times New Roman" w:hAnsi="Arial" w:cs="Arial"/>
                <w:sz w:val="16"/>
                <w:szCs w:val="16"/>
                <w:lang w:eastAsia="pt-BR"/>
              </w:rPr>
              <w:t>Concorrência 01 2015</w:t>
            </w:r>
          </w:p>
        </w:tc>
        <w:tc>
          <w:tcPr>
            <w:tcW w:w="1134" w:type="dxa"/>
            <w:shd w:val="clear" w:color="auto" w:fill="auto"/>
            <w:vAlign w:val="center"/>
            <w:hideMark/>
          </w:tcPr>
          <w:p w:rsidR="00DA46DF" w:rsidRPr="00DA46DF" w:rsidRDefault="00DA46DF" w:rsidP="0085419D">
            <w:pPr>
              <w:jc w:val="center"/>
              <w:rPr>
                <w:rFonts w:ascii="Arial" w:eastAsia="Times New Roman" w:hAnsi="Arial" w:cs="Arial"/>
                <w:sz w:val="16"/>
                <w:szCs w:val="16"/>
                <w:lang w:eastAsia="pt-BR"/>
              </w:rPr>
            </w:pPr>
            <w:r w:rsidRPr="00DA46DF">
              <w:rPr>
                <w:rFonts w:ascii="Arial" w:eastAsia="Times New Roman" w:hAnsi="Arial" w:cs="Arial"/>
                <w:sz w:val="16"/>
                <w:szCs w:val="16"/>
                <w:lang w:eastAsia="pt-BR"/>
              </w:rPr>
              <w:t>09 2015</w:t>
            </w:r>
          </w:p>
        </w:tc>
        <w:tc>
          <w:tcPr>
            <w:tcW w:w="6521" w:type="dxa"/>
            <w:shd w:val="clear" w:color="auto" w:fill="auto"/>
            <w:vAlign w:val="center"/>
            <w:hideMark/>
          </w:tcPr>
          <w:p w:rsidR="00DA46DF" w:rsidRPr="00DA46DF" w:rsidRDefault="00DA46DF" w:rsidP="0085419D">
            <w:pPr>
              <w:jc w:val="center"/>
              <w:rPr>
                <w:rFonts w:ascii="Arial" w:eastAsia="Times New Roman" w:hAnsi="Arial" w:cs="Arial"/>
                <w:color w:val="000000"/>
                <w:sz w:val="16"/>
                <w:szCs w:val="16"/>
                <w:lang w:eastAsia="pt-BR"/>
              </w:rPr>
            </w:pPr>
            <w:r w:rsidRPr="00DA46DF">
              <w:rPr>
                <w:rFonts w:ascii="Arial" w:eastAsia="Times New Roman" w:hAnsi="Arial" w:cs="Arial"/>
                <w:color w:val="000000"/>
                <w:sz w:val="16"/>
                <w:szCs w:val="16"/>
                <w:lang w:eastAsia="pt-BR"/>
              </w:rPr>
              <w:t xml:space="preserve">Concessão Onerosa de Uso do Espaço Físico para Exploração dos Serviços de Cantina na Unioeste </w:t>
            </w:r>
            <w:r w:rsidRPr="00885B3B">
              <w:rPr>
                <w:rFonts w:ascii="Arial" w:eastAsia="Times New Roman" w:hAnsi="Arial" w:cs="Arial"/>
                <w:i/>
                <w:color w:val="000000"/>
                <w:sz w:val="16"/>
                <w:szCs w:val="16"/>
                <w:lang w:eastAsia="pt-BR"/>
              </w:rPr>
              <w:t>Campus</w:t>
            </w:r>
            <w:r w:rsidRPr="00DA46DF">
              <w:rPr>
                <w:rFonts w:ascii="Arial" w:eastAsia="Times New Roman" w:hAnsi="Arial" w:cs="Arial"/>
                <w:color w:val="000000"/>
                <w:sz w:val="16"/>
                <w:szCs w:val="16"/>
                <w:lang w:eastAsia="pt-BR"/>
              </w:rPr>
              <w:t xml:space="preserve"> de Cascavel.</w:t>
            </w:r>
          </w:p>
        </w:tc>
        <w:tc>
          <w:tcPr>
            <w:tcW w:w="1412" w:type="dxa"/>
            <w:shd w:val="clear" w:color="auto" w:fill="auto"/>
            <w:vAlign w:val="center"/>
            <w:hideMark/>
          </w:tcPr>
          <w:p w:rsidR="00DA46DF" w:rsidRPr="00482D3C" w:rsidRDefault="00DA46DF" w:rsidP="0085419D">
            <w:pPr>
              <w:jc w:val="center"/>
              <w:rPr>
                <w:rFonts w:ascii="Arial" w:eastAsia="Times New Roman" w:hAnsi="Arial" w:cs="Arial"/>
                <w:bCs/>
                <w:sz w:val="16"/>
                <w:szCs w:val="16"/>
                <w:lang w:eastAsia="pt-BR"/>
              </w:rPr>
            </w:pPr>
            <w:r w:rsidRPr="00482D3C">
              <w:rPr>
                <w:rFonts w:ascii="Arial" w:eastAsia="Times New Roman" w:hAnsi="Arial" w:cs="Arial"/>
                <w:bCs/>
                <w:sz w:val="16"/>
                <w:szCs w:val="16"/>
                <w:lang w:eastAsia="pt-BR"/>
              </w:rPr>
              <w:t>Homologada</w:t>
            </w:r>
          </w:p>
        </w:tc>
      </w:tr>
      <w:tr w:rsidR="00DA46DF" w:rsidRPr="00DA46DF" w:rsidTr="0085419D">
        <w:trPr>
          <w:trHeight w:val="675"/>
        </w:trPr>
        <w:tc>
          <w:tcPr>
            <w:tcW w:w="1134" w:type="dxa"/>
            <w:shd w:val="clear" w:color="auto" w:fill="auto"/>
            <w:vAlign w:val="center"/>
            <w:hideMark/>
          </w:tcPr>
          <w:p w:rsidR="00DA46DF" w:rsidRPr="00DA46DF" w:rsidRDefault="00DA46DF" w:rsidP="0085419D">
            <w:pPr>
              <w:jc w:val="center"/>
              <w:rPr>
                <w:rFonts w:ascii="Arial" w:eastAsia="Times New Roman" w:hAnsi="Arial" w:cs="Arial"/>
                <w:sz w:val="16"/>
                <w:szCs w:val="16"/>
                <w:lang w:eastAsia="pt-BR"/>
              </w:rPr>
            </w:pPr>
            <w:r w:rsidRPr="00DA46DF">
              <w:rPr>
                <w:rFonts w:ascii="Arial" w:eastAsia="Times New Roman" w:hAnsi="Arial" w:cs="Arial"/>
                <w:sz w:val="16"/>
                <w:szCs w:val="16"/>
                <w:lang w:eastAsia="pt-BR"/>
              </w:rPr>
              <w:t>Concorrência 02 2015</w:t>
            </w:r>
          </w:p>
        </w:tc>
        <w:tc>
          <w:tcPr>
            <w:tcW w:w="1134" w:type="dxa"/>
            <w:shd w:val="clear" w:color="auto" w:fill="auto"/>
            <w:vAlign w:val="center"/>
            <w:hideMark/>
          </w:tcPr>
          <w:p w:rsidR="00DA46DF" w:rsidRPr="00DA46DF" w:rsidRDefault="00DA46DF" w:rsidP="0085419D">
            <w:pPr>
              <w:jc w:val="center"/>
              <w:rPr>
                <w:rFonts w:ascii="Arial" w:eastAsia="Times New Roman" w:hAnsi="Arial" w:cs="Arial"/>
                <w:sz w:val="16"/>
                <w:szCs w:val="16"/>
                <w:lang w:eastAsia="pt-BR"/>
              </w:rPr>
            </w:pPr>
            <w:r w:rsidRPr="00DA46DF">
              <w:rPr>
                <w:rFonts w:ascii="Arial" w:eastAsia="Times New Roman" w:hAnsi="Arial" w:cs="Arial"/>
                <w:sz w:val="16"/>
                <w:szCs w:val="16"/>
                <w:lang w:eastAsia="pt-BR"/>
              </w:rPr>
              <w:t>16 2015</w:t>
            </w:r>
          </w:p>
        </w:tc>
        <w:tc>
          <w:tcPr>
            <w:tcW w:w="6521" w:type="dxa"/>
            <w:shd w:val="clear" w:color="auto" w:fill="auto"/>
            <w:vAlign w:val="center"/>
            <w:hideMark/>
          </w:tcPr>
          <w:p w:rsidR="00DA46DF" w:rsidRPr="00DA46DF" w:rsidRDefault="00DA46DF" w:rsidP="0085419D">
            <w:pPr>
              <w:jc w:val="center"/>
              <w:rPr>
                <w:rFonts w:ascii="Arial" w:eastAsia="Times New Roman" w:hAnsi="Arial" w:cs="Arial"/>
                <w:color w:val="000000"/>
                <w:sz w:val="16"/>
                <w:szCs w:val="16"/>
                <w:lang w:eastAsia="pt-BR"/>
              </w:rPr>
            </w:pPr>
            <w:r w:rsidRPr="00DA46DF">
              <w:rPr>
                <w:rFonts w:ascii="Arial" w:eastAsia="Times New Roman" w:hAnsi="Arial" w:cs="Arial"/>
                <w:color w:val="000000"/>
                <w:sz w:val="16"/>
                <w:szCs w:val="16"/>
                <w:lang w:eastAsia="pt-BR"/>
              </w:rPr>
              <w:t xml:space="preserve">Construção de Campo de Futebol Oficial em Grama Sintética na Unioeste </w:t>
            </w:r>
            <w:r w:rsidRPr="00885B3B">
              <w:rPr>
                <w:rFonts w:ascii="Arial" w:eastAsia="Times New Roman" w:hAnsi="Arial" w:cs="Arial"/>
                <w:i/>
                <w:color w:val="000000"/>
                <w:sz w:val="16"/>
                <w:szCs w:val="16"/>
                <w:lang w:eastAsia="pt-BR"/>
              </w:rPr>
              <w:t>Campus</w:t>
            </w:r>
            <w:r w:rsidRPr="00DA46DF">
              <w:rPr>
                <w:rFonts w:ascii="Arial" w:eastAsia="Times New Roman" w:hAnsi="Arial" w:cs="Arial"/>
                <w:color w:val="000000"/>
                <w:sz w:val="16"/>
                <w:szCs w:val="16"/>
                <w:lang w:eastAsia="pt-BR"/>
              </w:rPr>
              <w:t xml:space="preserve"> de Cascavel, no município de Cascavel, em uma área de Campo de 2.148,00 m². Aos 29 (vinte e nove),</w:t>
            </w:r>
          </w:p>
        </w:tc>
        <w:tc>
          <w:tcPr>
            <w:tcW w:w="1412" w:type="dxa"/>
            <w:shd w:val="clear" w:color="auto" w:fill="auto"/>
            <w:vAlign w:val="center"/>
            <w:hideMark/>
          </w:tcPr>
          <w:p w:rsidR="00DA46DF" w:rsidRPr="00482D3C" w:rsidRDefault="00DA46DF" w:rsidP="0085419D">
            <w:pPr>
              <w:jc w:val="center"/>
              <w:rPr>
                <w:rFonts w:ascii="Arial" w:eastAsia="Times New Roman" w:hAnsi="Arial" w:cs="Arial"/>
                <w:bCs/>
                <w:sz w:val="16"/>
                <w:szCs w:val="16"/>
                <w:lang w:eastAsia="pt-BR"/>
              </w:rPr>
            </w:pPr>
            <w:r w:rsidRPr="00482D3C">
              <w:rPr>
                <w:rFonts w:ascii="Arial" w:eastAsia="Times New Roman" w:hAnsi="Arial" w:cs="Arial"/>
                <w:bCs/>
                <w:sz w:val="16"/>
                <w:szCs w:val="16"/>
                <w:lang w:eastAsia="pt-BR"/>
              </w:rPr>
              <w:t>Homologada</w:t>
            </w:r>
          </w:p>
        </w:tc>
      </w:tr>
      <w:tr w:rsidR="00DA46DF" w:rsidRPr="00DA46DF" w:rsidTr="0085419D">
        <w:trPr>
          <w:trHeight w:val="1125"/>
        </w:trPr>
        <w:tc>
          <w:tcPr>
            <w:tcW w:w="1134" w:type="dxa"/>
            <w:shd w:val="clear" w:color="auto" w:fill="auto"/>
            <w:vAlign w:val="center"/>
            <w:hideMark/>
          </w:tcPr>
          <w:p w:rsidR="00DA46DF" w:rsidRPr="00DA46DF" w:rsidRDefault="00DA46DF" w:rsidP="0085419D">
            <w:pPr>
              <w:jc w:val="center"/>
              <w:rPr>
                <w:rFonts w:ascii="Arial" w:eastAsia="Times New Roman" w:hAnsi="Arial" w:cs="Arial"/>
                <w:sz w:val="16"/>
                <w:szCs w:val="16"/>
                <w:lang w:eastAsia="pt-BR"/>
              </w:rPr>
            </w:pPr>
            <w:r w:rsidRPr="00DA46DF">
              <w:rPr>
                <w:rFonts w:ascii="Arial" w:eastAsia="Times New Roman" w:hAnsi="Arial" w:cs="Arial"/>
                <w:sz w:val="16"/>
                <w:szCs w:val="16"/>
                <w:lang w:eastAsia="pt-BR"/>
              </w:rPr>
              <w:t>Concorrência 03 2015</w:t>
            </w:r>
          </w:p>
        </w:tc>
        <w:tc>
          <w:tcPr>
            <w:tcW w:w="1134" w:type="dxa"/>
            <w:shd w:val="clear" w:color="auto" w:fill="auto"/>
            <w:vAlign w:val="center"/>
            <w:hideMark/>
          </w:tcPr>
          <w:p w:rsidR="00DA46DF" w:rsidRPr="00DA46DF" w:rsidRDefault="00DA46DF" w:rsidP="0085419D">
            <w:pPr>
              <w:jc w:val="center"/>
              <w:rPr>
                <w:rFonts w:ascii="Arial" w:eastAsia="Times New Roman" w:hAnsi="Arial" w:cs="Arial"/>
                <w:sz w:val="16"/>
                <w:szCs w:val="16"/>
                <w:lang w:eastAsia="pt-BR"/>
              </w:rPr>
            </w:pPr>
            <w:r w:rsidRPr="00DA46DF">
              <w:rPr>
                <w:rFonts w:ascii="Arial" w:eastAsia="Times New Roman" w:hAnsi="Arial" w:cs="Arial"/>
                <w:sz w:val="16"/>
                <w:szCs w:val="16"/>
                <w:lang w:eastAsia="pt-BR"/>
              </w:rPr>
              <w:t>46 2015</w:t>
            </w:r>
          </w:p>
        </w:tc>
        <w:tc>
          <w:tcPr>
            <w:tcW w:w="6521" w:type="dxa"/>
            <w:shd w:val="clear" w:color="auto" w:fill="auto"/>
            <w:vAlign w:val="center"/>
            <w:hideMark/>
          </w:tcPr>
          <w:p w:rsidR="00DA46DF" w:rsidRPr="00DA46DF" w:rsidRDefault="00DA46DF" w:rsidP="0085419D">
            <w:pPr>
              <w:jc w:val="center"/>
              <w:rPr>
                <w:rFonts w:ascii="Arial" w:eastAsia="Times New Roman" w:hAnsi="Arial" w:cs="Arial"/>
                <w:color w:val="000000"/>
                <w:sz w:val="16"/>
                <w:szCs w:val="16"/>
                <w:lang w:eastAsia="pt-BR"/>
              </w:rPr>
            </w:pPr>
            <w:r w:rsidRPr="00DA46DF">
              <w:rPr>
                <w:rFonts w:ascii="Arial" w:eastAsia="Times New Roman" w:hAnsi="Arial" w:cs="Arial"/>
                <w:color w:val="000000"/>
                <w:sz w:val="16"/>
                <w:szCs w:val="16"/>
                <w:lang w:eastAsia="pt-BR"/>
              </w:rPr>
              <w:t xml:space="preserve">Registro de Preços, para Contratação de Empresa especializada em Engenharia e Construção Civil para a Execução de serviços de reparos e manutenção, nos prédios da Unioeste </w:t>
            </w:r>
            <w:r w:rsidRPr="00885B3B">
              <w:rPr>
                <w:rFonts w:ascii="Arial" w:eastAsia="Times New Roman" w:hAnsi="Arial" w:cs="Arial"/>
                <w:i/>
                <w:color w:val="000000"/>
                <w:sz w:val="16"/>
                <w:szCs w:val="16"/>
                <w:lang w:eastAsia="pt-BR"/>
              </w:rPr>
              <w:t>Campus</w:t>
            </w:r>
            <w:r w:rsidRPr="00DA46DF">
              <w:rPr>
                <w:rFonts w:ascii="Arial" w:eastAsia="Times New Roman" w:hAnsi="Arial" w:cs="Arial"/>
                <w:color w:val="000000"/>
                <w:sz w:val="16"/>
                <w:szCs w:val="16"/>
                <w:lang w:eastAsia="pt-BR"/>
              </w:rPr>
              <w:t xml:space="preserve"> de Cascavel, Núcleo Experimental em Engenharia Agrícola (NEEA) Reitoria e Hospital Universitário, na cidade de Cascavel no Estado do Paraná.</w:t>
            </w:r>
          </w:p>
        </w:tc>
        <w:tc>
          <w:tcPr>
            <w:tcW w:w="1412" w:type="dxa"/>
            <w:shd w:val="clear" w:color="auto" w:fill="auto"/>
            <w:vAlign w:val="center"/>
            <w:hideMark/>
          </w:tcPr>
          <w:p w:rsidR="00DA46DF" w:rsidRPr="00482D3C" w:rsidRDefault="00DA46DF" w:rsidP="0085419D">
            <w:pPr>
              <w:jc w:val="center"/>
              <w:rPr>
                <w:rFonts w:ascii="Arial" w:eastAsia="Times New Roman" w:hAnsi="Arial" w:cs="Arial"/>
                <w:bCs/>
                <w:sz w:val="16"/>
                <w:szCs w:val="16"/>
                <w:lang w:eastAsia="pt-BR"/>
              </w:rPr>
            </w:pPr>
            <w:r w:rsidRPr="00482D3C">
              <w:rPr>
                <w:rFonts w:ascii="Arial" w:eastAsia="Times New Roman" w:hAnsi="Arial" w:cs="Arial"/>
                <w:bCs/>
                <w:sz w:val="16"/>
                <w:szCs w:val="16"/>
                <w:lang w:eastAsia="pt-BR"/>
              </w:rPr>
              <w:t>Homologada</w:t>
            </w:r>
          </w:p>
        </w:tc>
      </w:tr>
      <w:tr w:rsidR="00DA46DF" w:rsidRPr="00DA46DF" w:rsidTr="0085419D">
        <w:trPr>
          <w:trHeight w:val="255"/>
        </w:trPr>
        <w:tc>
          <w:tcPr>
            <w:tcW w:w="10201" w:type="dxa"/>
            <w:gridSpan w:val="4"/>
            <w:shd w:val="clear" w:color="auto" w:fill="auto"/>
            <w:vAlign w:val="center"/>
            <w:hideMark/>
          </w:tcPr>
          <w:p w:rsidR="00DA46DF" w:rsidRPr="00482D3C" w:rsidRDefault="00DA46DF" w:rsidP="0085419D">
            <w:pPr>
              <w:rPr>
                <w:rFonts w:ascii="Arial" w:eastAsia="Times New Roman" w:hAnsi="Arial" w:cs="Arial"/>
                <w:sz w:val="16"/>
                <w:szCs w:val="16"/>
                <w:lang w:eastAsia="pt-BR"/>
              </w:rPr>
            </w:pPr>
            <w:r w:rsidRPr="00482D3C">
              <w:rPr>
                <w:rFonts w:ascii="Arial" w:eastAsia="Times New Roman" w:hAnsi="Arial" w:cs="Arial"/>
                <w:sz w:val="16"/>
                <w:szCs w:val="16"/>
                <w:lang w:eastAsia="pt-BR"/>
              </w:rPr>
              <w:t>Total de processos realizados: 3</w:t>
            </w:r>
          </w:p>
        </w:tc>
      </w:tr>
    </w:tbl>
    <w:p w:rsidR="00DA46DF" w:rsidRPr="00DA46DF" w:rsidRDefault="00DA46DF" w:rsidP="009E2C42">
      <w:pPr>
        <w:pStyle w:val="Recuodecorpodetexto21"/>
        <w:shd w:val="clear" w:color="auto" w:fill="FFFFFF" w:themeFill="background1"/>
        <w:spacing w:line="360" w:lineRule="auto"/>
        <w:ind w:hanging="567"/>
        <w:jc w:val="left"/>
        <w:rPr>
          <w:rFonts w:ascii="Arial" w:hAnsi="Arial" w:cs="Arial"/>
          <w:sz w:val="16"/>
          <w:szCs w:val="16"/>
        </w:rPr>
      </w:pPr>
      <w:r w:rsidRPr="00DA46DF">
        <w:rPr>
          <w:rFonts w:ascii="Arial" w:hAnsi="Arial" w:cs="Arial"/>
          <w:sz w:val="16"/>
          <w:szCs w:val="16"/>
        </w:rPr>
        <w:t xml:space="preserve">Fonte: Direção geral de </w:t>
      </w:r>
      <w:r w:rsidRPr="009E3D7B">
        <w:rPr>
          <w:rFonts w:ascii="Arial" w:hAnsi="Arial" w:cs="Arial"/>
          <w:i/>
          <w:sz w:val="16"/>
          <w:szCs w:val="16"/>
        </w:rPr>
        <w:t>Campus</w:t>
      </w:r>
      <w:r w:rsidRPr="00DA46DF">
        <w:rPr>
          <w:rFonts w:ascii="Arial" w:hAnsi="Arial" w:cs="Arial"/>
          <w:sz w:val="16"/>
          <w:szCs w:val="16"/>
        </w:rPr>
        <w:t>/Licitações</w:t>
      </w:r>
    </w:p>
    <w:p w:rsidR="00690AC8" w:rsidRDefault="00690AC8" w:rsidP="00690AC8">
      <w:pPr>
        <w:shd w:val="clear" w:color="auto" w:fill="FFFFFF" w:themeFill="background1"/>
        <w:spacing w:line="360" w:lineRule="auto"/>
        <w:ind w:firstLine="851"/>
        <w:jc w:val="both"/>
        <w:rPr>
          <w:rFonts w:ascii="Arial" w:hAnsi="Arial" w:cs="Arial"/>
          <w:bCs/>
          <w:sz w:val="24"/>
          <w:szCs w:val="24"/>
        </w:rPr>
      </w:pPr>
      <w:r w:rsidRPr="001807FE">
        <w:rPr>
          <w:rFonts w:ascii="Arial" w:hAnsi="Arial" w:cs="Arial"/>
          <w:bCs/>
          <w:sz w:val="24"/>
          <w:szCs w:val="24"/>
        </w:rPr>
        <w:t xml:space="preserve">No </w:t>
      </w:r>
      <w:r w:rsidRPr="00690AC8">
        <w:rPr>
          <w:rFonts w:ascii="Arial" w:hAnsi="Arial" w:cs="Arial"/>
          <w:bCs/>
          <w:i/>
          <w:sz w:val="24"/>
          <w:szCs w:val="24"/>
        </w:rPr>
        <w:t>campus</w:t>
      </w:r>
      <w:r w:rsidRPr="001807FE">
        <w:rPr>
          <w:rFonts w:ascii="Arial" w:hAnsi="Arial" w:cs="Arial"/>
          <w:bCs/>
          <w:sz w:val="24"/>
          <w:szCs w:val="24"/>
        </w:rPr>
        <w:t xml:space="preserve"> de </w:t>
      </w:r>
      <w:r>
        <w:rPr>
          <w:rFonts w:ascii="Arial" w:hAnsi="Arial" w:cs="Arial"/>
          <w:bCs/>
          <w:sz w:val="24"/>
          <w:szCs w:val="24"/>
        </w:rPr>
        <w:t>Cascavel</w:t>
      </w:r>
      <w:r w:rsidRPr="001807FE">
        <w:rPr>
          <w:rFonts w:ascii="Arial" w:hAnsi="Arial" w:cs="Arial"/>
          <w:bCs/>
          <w:sz w:val="24"/>
          <w:szCs w:val="24"/>
        </w:rPr>
        <w:t xml:space="preserve"> </w:t>
      </w:r>
      <w:r>
        <w:rPr>
          <w:rFonts w:ascii="Arial" w:hAnsi="Arial" w:cs="Arial"/>
          <w:bCs/>
          <w:sz w:val="24"/>
          <w:szCs w:val="24"/>
        </w:rPr>
        <w:t>há</w:t>
      </w:r>
      <w:r w:rsidRPr="001807FE">
        <w:rPr>
          <w:rFonts w:ascii="Arial" w:hAnsi="Arial" w:cs="Arial"/>
          <w:bCs/>
          <w:sz w:val="24"/>
          <w:szCs w:val="24"/>
        </w:rPr>
        <w:t xml:space="preserve"> 0</w:t>
      </w:r>
      <w:r w:rsidR="008B7B80">
        <w:rPr>
          <w:rFonts w:ascii="Arial" w:hAnsi="Arial" w:cs="Arial"/>
          <w:bCs/>
          <w:sz w:val="24"/>
          <w:szCs w:val="24"/>
        </w:rPr>
        <w:t>3</w:t>
      </w:r>
      <w:r w:rsidRPr="001807FE">
        <w:rPr>
          <w:rFonts w:ascii="Arial" w:hAnsi="Arial" w:cs="Arial"/>
          <w:bCs/>
          <w:sz w:val="24"/>
          <w:szCs w:val="24"/>
        </w:rPr>
        <w:t xml:space="preserve"> Estações </w:t>
      </w:r>
      <w:r>
        <w:rPr>
          <w:rFonts w:ascii="Arial" w:hAnsi="Arial" w:cs="Arial"/>
          <w:bCs/>
          <w:sz w:val="24"/>
          <w:szCs w:val="24"/>
        </w:rPr>
        <w:t xml:space="preserve">Experimentais, </w:t>
      </w:r>
      <w:r w:rsidRPr="001807FE">
        <w:rPr>
          <w:rFonts w:ascii="Arial" w:hAnsi="Arial" w:cs="Arial"/>
          <w:bCs/>
          <w:sz w:val="24"/>
          <w:szCs w:val="24"/>
        </w:rPr>
        <w:t xml:space="preserve">conforme quadro </w:t>
      </w:r>
      <w:r w:rsidR="008B7B80">
        <w:rPr>
          <w:rFonts w:ascii="Arial" w:hAnsi="Arial" w:cs="Arial"/>
          <w:bCs/>
          <w:sz w:val="24"/>
          <w:szCs w:val="24"/>
        </w:rPr>
        <w:t>20</w:t>
      </w:r>
      <w:r w:rsidRPr="001807FE">
        <w:rPr>
          <w:rFonts w:ascii="Arial" w:hAnsi="Arial" w:cs="Arial"/>
          <w:bCs/>
          <w:sz w:val="24"/>
          <w:szCs w:val="24"/>
        </w:rPr>
        <w:t xml:space="preserve"> que demonstra a utilização, localidade, convênio e a área de cada estação em 201</w:t>
      </w:r>
      <w:r>
        <w:rPr>
          <w:rFonts w:ascii="Arial" w:hAnsi="Arial" w:cs="Arial"/>
          <w:bCs/>
          <w:sz w:val="24"/>
          <w:szCs w:val="24"/>
        </w:rPr>
        <w:t>5</w:t>
      </w:r>
      <w:r w:rsidRPr="001807FE">
        <w:rPr>
          <w:rFonts w:ascii="Arial" w:hAnsi="Arial" w:cs="Arial"/>
          <w:bCs/>
          <w:sz w:val="24"/>
          <w:szCs w:val="24"/>
        </w:rPr>
        <w:t>.</w:t>
      </w:r>
    </w:p>
    <w:p w:rsidR="008B7B80" w:rsidRDefault="008B7B80" w:rsidP="00690AC8">
      <w:pPr>
        <w:shd w:val="clear" w:color="auto" w:fill="FFFFFF" w:themeFill="background1"/>
        <w:spacing w:line="360" w:lineRule="auto"/>
        <w:ind w:firstLine="851"/>
        <w:jc w:val="both"/>
        <w:rPr>
          <w:rFonts w:ascii="Arial" w:hAnsi="Arial" w:cs="Arial"/>
          <w:bCs/>
          <w:sz w:val="24"/>
          <w:szCs w:val="24"/>
        </w:rPr>
      </w:pPr>
    </w:p>
    <w:p w:rsidR="008B7B80" w:rsidRDefault="008B7B80" w:rsidP="008B7B80">
      <w:pPr>
        <w:shd w:val="clear" w:color="auto" w:fill="FFFFFF" w:themeFill="background1"/>
        <w:ind w:left="-55" w:hanging="512"/>
        <w:rPr>
          <w:rFonts w:ascii="Arial" w:hAnsi="Arial" w:cs="Arial"/>
          <w:bCs/>
          <w:sz w:val="24"/>
          <w:szCs w:val="24"/>
        </w:rPr>
      </w:pPr>
      <w:r w:rsidRPr="008B7B80">
        <w:rPr>
          <w:rFonts w:ascii="Arial" w:hAnsi="Arial" w:cs="Arial"/>
          <w:sz w:val="24"/>
          <w:szCs w:val="24"/>
          <w:lang w:eastAsia="pt-BR"/>
        </w:rPr>
        <w:t xml:space="preserve">Quadro 20 - Estações experimentais no </w:t>
      </w:r>
      <w:r w:rsidRPr="008B7B80">
        <w:rPr>
          <w:rFonts w:ascii="Arial" w:hAnsi="Arial" w:cs="Arial"/>
          <w:i/>
          <w:sz w:val="24"/>
          <w:szCs w:val="24"/>
          <w:lang w:eastAsia="pt-BR"/>
        </w:rPr>
        <w:t>Campus</w:t>
      </w:r>
      <w:r w:rsidRPr="008B7B80">
        <w:rPr>
          <w:rFonts w:ascii="Arial" w:hAnsi="Arial" w:cs="Arial"/>
          <w:sz w:val="24"/>
          <w:szCs w:val="24"/>
          <w:lang w:eastAsia="pt-BR"/>
        </w:rPr>
        <w:t xml:space="preserve"> de </w:t>
      </w:r>
      <w:r>
        <w:rPr>
          <w:rFonts w:ascii="Arial" w:hAnsi="Arial" w:cs="Arial"/>
          <w:sz w:val="24"/>
          <w:szCs w:val="24"/>
          <w:lang w:eastAsia="pt-BR"/>
        </w:rPr>
        <w:t>Cascavel</w:t>
      </w:r>
      <w:r w:rsidRPr="008B7B80">
        <w:rPr>
          <w:rFonts w:ascii="Arial" w:hAnsi="Arial" w:cs="Arial"/>
          <w:sz w:val="24"/>
          <w:szCs w:val="24"/>
          <w:lang w:eastAsia="pt-BR"/>
        </w:rPr>
        <w:t xml:space="preserve"> em 2015.</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52"/>
        <w:gridCol w:w="3544"/>
        <w:gridCol w:w="1443"/>
        <w:gridCol w:w="1074"/>
        <w:gridCol w:w="869"/>
        <w:gridCol w:w="866"/>
      </w:tblGrid>
      <w:tr w:rsidR="008B7B80" w:rsidRPr="008B7B80" w:rsidTr="008B7B80">
        <w:trPr>
          <w:trHeight w:val="255"/>
        </w:trPr>
        <w:tc>
          <w:tcPr>
            <w:tcW w:w="2552" w:type="dxa"/>
            <w:shd w:val="clear" w:color="auto" w:fill="auto"/>
            <w:vAlign w:val="center"/>
            <w:hideMark/>
          </w:tcPr>
          <w:p w:rsidR="008B7B80" w:rsidRPr="008B7B80" w:rsidRDefault="008B7B80" w:rsidP="008B7B80">
            <w:pPr>
              <w:jc w:val="center"/>
              <w:rPr>
                <w:rFonts w:ascii="Arial" w:eastAsia="Times New Roman" w:hAnsi="Arial" w:cs="Arial"/>
                <w:b/>
                <w:bCs/>
                <w:sz w:val="16"/>
                <w:szCs w:val="16"/>
                <w:lang w:eastAsia="pt-BR"/>
              </w:rPr>
            </w:pPr>
            <w:r w:rsidRPr="008B7B80">
              <w:rPr>
                <w:rFonts w:ascii="Arial" w:eastAsia="Times New Roman" w:hAnsi="Arial" w:cs="Arial"/>
                <w:b/>
                <w:bCs/>
                <w:sz w:val="16"/>
                <w:szCs w:val="16"/>
                <w:lang w:eastAsia="pt-BR"/>
              </w:rPr>
              <w:t>Campus/Centro/Estação</w:t>
            </w:r>
          </w:p>
        </w:tc>
        <w:tc>
          <w:tcPr>
            <w:tcW w:w="3544" w:type="dxa"/>
            <w:shd w:val="clear" w:color="auto" w:fill="auto"/>
            <w:vAlign w:val="center"/>
            <w:hideMark/>
          </w:tcPr>
          <w:p w:rsidR="008B7B80" w:rsidRPr="008B7B80" w:rsidRDefault="008B7B80" w:rsidP="008B7B80">
            <w:pPr>
              <w:jc w:val="center"/>
              <w:rPr>
                <w:rFonts w:ascii="Arial" w:eastAsia="Times New Roman" w:hAnsi="Arial" w:cs="Arial"/>
                <w:b/>
                <w:bCs/>
                <w:sz w:val="16"/>
                <w:szCs w:val="16"/>
                <w:lang w:eastAsia="pt-BR"/>
              </w:rPr>
            </w:pPr>
            <w:r w:rsidRPr="008B7B80">
              <w:rPr>
                <w:rFonts w:ascii="Arial" w:eastAsia="Times New Roman" w:hAnsi="Arial" w:cs="Arial"/>
                <w:b/>
                <w:bCs/>
                <w:sz w:val="16"/>
                <w:szCs w:val="16"/>
                <w:lang w:eastAsia="pt-BR"/>
              </w:rPr>
              <w:t>Utilização</w:t>
            </w:r>
          </w:p>
        </w:tc>
        <w:tc>
          <w:tcPr>
            <w:tcW w:w="1443" w:type="dxa"/>
            <w:shd w:val="clear" w:color="auto" w:fill="auto"/>
            <w:vAlign w:val="center"/>
            <w:hideMark/>
          </w:tcPr>
          <w:p w:rsidR="008B7B80" w:rsidRPr="008B7B80" w:rsidRDefault="008B7B80" w:rsidP="008B7B80">
            <w:pPr>
              <w:jc w:val="center"/>
              <w:rPr>
                <w:rFonts w:ascii="Arial" w:eastAsia="Times New Roman" w:hAnsi="Arial" w:cs="Arial"/>
                <w:b/>
                <w:bCs/>
                <w:sz w:val="16"/>
                <w:szCs w:val="16"/>
                <w:lang w:eastAsia="pt-BR"/>
              </w:rPr>
            </w:pPr>
            <w:r w:rsidRPr="008B7B80">
              <w:rPr>
                <w:rFonts w:ascii="Arial" w:eastAsia="Times New Roman" w:hAnsi="Arial" w:cs="Arial"/>
                <w:b/>
                <w:bCs/>
                <w:sz w:val="16"/>
                <w:szCs w:val="16"/>
                <w:lang w:eastAsia="pt-BR"/>
              </w:rPr>
              <w:t>Localidade</w:t>
            </w:r>
          </w:p>
        </w:tc>
        <w:tc>
          <w:tcPr>
            <w:tcW w:w="0" w:type="auto"/>
            <w:shd w:val="clear" w:color="auto" w:fill="auto"/>
            <w:noWrap/>
            <w:vAlign w:val="center"/>
            <w:hideMark/>
          </w:tcPr>
          <w:p w:rsidR="008B7B80" w:rsidRPr="008B7B80" w:rsidRDefault="008B7B80" w:rsidP="008B7B80">
            <w:pPr>
              <w:jc w:val="center"/>
              <w:rPr>
                <w:rFonts w:ascii="Arial" w:eastAsia="Times New Roman" w:hAnsi="Arial" w:cs="Arial"/>
                <w:b/>
                <w:bCs/>
                <w:sz w:val="16"/>
                <w:szCs w:val="16"/>
                <w:lang w:eastAsia="pt-BR"/>
              </w:rPr>
            </w:pPr>
            <w:r w:rsidRPr="008B7B80">
              <w:rPr>
                <w:rFonts w:ascii="Arial" w:eastAsia="Times New Roman" w:hAnsi="Arial" w:cs="Arial"/>
                <w:b/>
                <w:bCs/>
                <w:sz w:val="16"/>
                <w:szCs w:val="16"/>
                <w:lang w:eastAsia="pt-BR"/>
              </w:rPr>
              <w:t>Propriedade</w:t>
            </w:r>
          </w:p>
        </w:tc>
        <w:tc>
          <w:tcPr>
            <w:tcW w:w="0" w:type="auto"/>
            <w:shd w:val="clear" w:color="auto" w:fill="auto"/>
            <w:vAlign w:val="center"/>
            <w:hideMark/>
          </w:tcPr>
          <w:p w:rsidR="008B7B80" w:rsidRPr="008B7B80" w:rsidRDefault="008B7B80" w:rsidP="008B7B80">
            <w:pPr>
              <w:jc w:val="center"/>
              <w:rPr>
                <w:rFonts w:ascii="Arial" w:eastAsia="Times New Roman" w:hAnsi="Arial" w:cs="Arial"/>
                <w:b/>
                <w:bCs/>
                <w:sz w:val="16"/>
                <w:szCs w:val="16"/>
                <w:lang w:eastAsia="pt-BR"/>
              </w:rPr>
            </w:pPr>
            <w:r w:rsidRPr="008B7B80">
              <w:rPr>
                <w:rFonts w:ascii="Arial" w:eastAsia="Times New Roman" w:hAnsi="Arial" w:cs="Arial"/>
                <w:b/>
                <w:bCs/>
                <w:sz w:val="16"/>
                <w:szCs w:val="16"/>
                <w:lang w:eastAsia="pt-BR"/>
              </w:rPr>
              <w:t>Convênio</w:t>
            </w:r>
          </w:p>
        </w:tc>
        <w:tc>
          <w:tcPr>
            <w:tcW w:w="866" w:type="dxa"/>
            <w:shd w:val="clear" w:color="auto" w:fill="auto"/>
            <w:vAlign w:val="center"/>
            <w:hideMark/>
          </w:tcPr>
          <w:p w:rsidR="008B7B80" w:rsidRPr="008B7B80" w:rsidRDefault="008B7B80" w:rsidP="008B7B80">
            <w:pPr>
              <w:jc w:val="center"/>
              <w:rPr>
                <w:rFonts w:ascii="Arial" w:eastAsia="Times New Roman" w:hAnsi="Arial" w:cs="Arial"/>
                <w:b/>
                <w:bCs/>
                <w:sz w:val="16"/>
                <w:szCs w:val="16"/>
                <w:lang w:eastAsia="pt-BR"/>
              </w:rPr>
            </w:pPr>
            <w:r w:rsidRPr="008B7B80">
              <w:rPr>
                <w:rFonts w:ascii="Arial" w:eastAsia="Times New Roman" w:hAnsi="Arial" w:cs="Arial"/>
                <w:b/>
                <w:bCs/>
                <w:sz w:val="16"/>
                <w:szCs w:val="16"/>
                <w:lang w:eastAsia="pt-BR"/>
              </w:rPr>
              <w:t>Total m</w:t>
            </w:r>
            <w:r w:rsidRPr="008B7B80">
              <w:rPr>
                <w:rFonts w:ascii="Arial" w:eastAsia="Times New Roman" w:hAnsi="Arial" w:cs="Arial"/>
                <w:b/>
                <w:bCs/>
                <w:sz w:val="16"/>
                <w:szCs w:val="16"/>
                <w:vertAlign w:val="superscript"/>
                <w:lang w:eastAsia="pt-BR"/>
              </w:rPr>
              <w:t>2</w:t>
            </w:r>
          </w:p>
        </w:tc>
      </w:tr>
      <w:tr w:rsidR="008B7B80" w:rsidRPr="008B7B80" w:rsidTr="008B7B80">
        <w:trPr>
          <w:trHeight w:val="255"/>
        </w:trPr>
        <w:tc>
          <w:tcPr>
            <w:tcW w:w="6096" w:type="dxa"/>
            <w:gridSpan w:val="2"/>
            <w:shd w:val="clear" w:color="auto" w:fill="auto"/>
            <w:noWrap/>
            <w:vAlign w:val="center"/>
            <w:hideMark/>
          </w:tcPr>
          <w:p w:rsidR="008B7B80" w:rsidRPr="008B7B80" w:rsidRDefault="008B7B80" w:rsidP="008B7B80">
            <w:pPr>
              <w:rPr>
                <w:rFonts w:ascii="Arial" w:eastAsia="Times New Roman" w:hAnsi="Arial" w:cs="Arial"/>
                <w:b/>
                <w:bCs/>
                <w:sz w:val="16"/>
                <w:szCs w:val="16"/>
                <w:lang w:eastAsia="pt-BR"/>
              </w:rPr>
            </w:pPr>
            <w:r w:rsidRPr="008B7B80">
              <w:rPr>
                <w:rFonts w:ascii="Arial" w:eastAsia="Times New Roman" w:hAnsi="Arial" w:cs="Arial"/>
                <w:b/>
                <w:bCs/>
                <w:sz w:val="16"/>
                <w:szCs w:val="16"/>
                <w:lang w:eastAsia="pt-BR"/>
              </w:rPr>
              <w:t>Centro de Ciências Exatas e Tecnológicas - CCET</w:t>
            </w:r>
          </w:p>
        </w:tc>
        <w:tc>
          <w:tcPr>
            <w:tcW w:w="1443" w:type="dxa"/>
            <w:shd w:val="clear" w:color="auto" w:fill="auto"/>
            <w:noWrap/>
            <w:vAlign w:val="center"/>
            <w:hideMark/>
          </w:tcPr>
          <w:p w:rsidR="008B7B80" w:rsidRPr="008B7B80" w:rsidRDefault="008B7B80" w:rsidP="008B7B80">
            <w:pPr>
              <w:jc w:val="center"/>
              <w:rPr>
                <w:rFonts w:ascii="Arial" w:eastAsia="Times New Roman" w:hAnsi="Arial" w:cs="Arial"/>
                <w:sz w:val="16"/>
                <w:szCs w:val="16"/>
                <w:lang w:eastAsia="pt-BR"/>
              </w:rPr>
            </w:pPr>
          </w:p>
        </w:tc>
        <w:tc>
          <w:tcPr>
            <w:tcW w:w="0" w:type="auto"/>
            <w:shd w:val="clear" w:color="auto" w:fill="auto"/>
            <w:noWrap/>
            <w:vAlign w:val="center"/>
            <w:hideMark/>
          </w:tcPr>
          <w:p w:rsidR="008B7B80" w:rsidRPr="008B7B80" w:rsidRDefault="008B7B80" w:rsidP="008B7B80">
            <w:pPr>
              <w:jc w:val="center"/>
              <w:rPr>
                <w:rFonts w:ascii="Arial" w:eastAsia="Times New Roman" w:hAnsi="Arial" w:cs="Arial"/>
                <w:sz w:val="16"/>
                <w:szCs w:val="16"/>
                <w:lang w:eastAsia="pt-BR"/>
              </w:rPr>
            </w:pPr>
          </w:p>
        </w:tc>
        <w:tc>
          <w:tcPr>
            <w:tcW w:w="0" w:type="auto"/>
            <w:shd w:val="clear" w:color="auto" w:fill="auto"/>
            <w:noWrap/>
            <w:vAlign w:val="center"/>
            <w:hideMark/>
          </w:tcPr>
          <w:p w:rsidR="008B7B80" w:rsidRPr="008B7B80" w:rsidRDefault="008B7B80" w:rsidP="008B7B80">
            <w:pPr>
              <w:jc w:val="center"/>
              <w:rPr>
                <w:rFonts w:ascii="Arial" w:eastAsia="Times New Roman" w:hAnsi="Arial" w:cs="Arial"/>
                <w:sz w:val="16"/>
                <w:szCs w:val="16"/>
                <w:lang w:eastAsia="pt-BR"/>
              </w:rPr>
            </w:pPr>
          </w:p>
        </w:tc>
        <w:tc>
          <w:tcPr>
            <w:tcW w:w="866" w:type="dxa"/>
            <w:shd w:val="clear" w:color="auto" w:fill="auto"/>
            <w:noWrap/>
            <w:vAlign w:val="center"/>
            <w:hideMark/>
          </w:tcPr>
          <w:p w:rsidR="008B7B80" w:rsidRPr="008B7B80" w:rsidRDefault="008B7B80" w:rsidP="008B7B80">
            <w:pPr>
              <w:jc w:val="center"/>
              <w:rPr>
                <w:rFonts w:ascii="Arial" w:eastAsia="Times New Roman" w:hAnsi="Arial" w:cs="Arial"/>
                <w:sz w:val="16"/>
                <w:szCs w:val="16"/>
                <w:lang w:eastAsia="pt-BR"/>
              </w:rPr>
            </w:pPr>
          </w:p>
        </w:tc>
      </w:tr>
      <w:tr w:rsidR="008B7B80" w:rsidRPr="008B7B80" w:rsidTr="008B7B80">
        <w:trPr>
          <w:trHeight w:val="675"/>
        </w:trPr>
        <w:tc>
          <w:tcPr>
            <w:tcW w:w="2552" w:type="dxa"/>
            <w:shd w:val="clear" w:color="auto" w:fill="auto"/>
            <w:vAlign w:val="center"/>
            <w:hideMark/>
          </w:tcPr>
          <w:p w:rsidR="008B7B80" w:rsidRPr="008B7B80" w:rsidRDefault="008B7B80" w:rsidP="008B7B80">
            <w:pPr>
              <w:jc w:val="center"/>
              <w:rPr>
                <w:rFonts w:ascii="Arial" w:eastAsia="Times New Roman" w:hAnsi="Arial" w:cs="Arial"/>
                <w:sz w:val="16"/>
                <w:szCs w:val="16"/>
                <w:lang w:eastAsia="pt-BR"/>
              </w:rPr>
            </w:pPr>
            <w:r w:rsidRPr="008B7B80">
              <w:rPr>
                <w:rFonts w:ascii="Arial" w:eastAsia="Times New Roman" w:hAnsi="Arial" w:cs="Arial"/>
                <w:sz w:val="16"/>
                <w:szCs w:val="16"/>
                <w:lang w:eastAsia="pt-BR"/>
              </w:rPr>
              <w:t>Núcleo Experimental de Engenharia Agrícola</w:t>
            </w:r>
          </w:p>
        </w:tc>
        <w:tc>
          <w:tcPr>
            <w:tcW w:w="3544" w:type="dxa"/>
            <w:shd w:val="clear" w:color="auto" w:fill="auto"/>
            <w:vAlign w:val="center"/>
            <w:hideMark/>
          </w:tcPr>
          <w:p w:rsidR="008B7B80" w:rsidRPr="008B7B80" w:rsidRDefault="008B7B80" w:rsidP="008B7B80">
            <w:pPr>
              <w:jc w:val="center"/>
              <w:rPr>
                <w:rFonts w:ascii="Arial" w:eastAsia="Times New Roman" w:hAnsi="Arial" w:cs="Arial"/>
                <w:sz w:val="16"/>
                <w:szCs w:val="16"/>
                <w:lang w:eastAsia="pt-BR"/>
              </w:rPr>
            </w:pPr>
            <w:r w:rsidRPr="008B7B80">
              <w:rPr>
                <w:rFonts w:ascii="Arial" w:eastAsia="Times New Roman" w:hAnsi="Arial" w:cs="Arial"/>
                <w:sz w:val="16"/>
                <w:szCs w:val="16"/>
                <w:lang w:eastAsia="pt-BR"/>
              </w:rPr>
              <w:t>Ensino, Pesquisa e Extensão</w:t>
            </w:r>
          </w:p>
        </w:tc>
        <w:tc>
          <w:tcPr>
            <w:tcW w:w="1443" w:type="dxa"/>
            <w:shd w:val="clear" w:color="auto" w:fill="auto"/>
            <w:vAlign w:val="center"/>
            <w:hideMark/>
          </w:tcPr>
          <w:p w:rsidR="008B7B80" w:rsidRPr="008B7B80" w:rsidRDefault="008B7B80" w:rsidP="008B7B80">
            <w:pPr>
              <w:jc w:val="center"/>
              <w:rPr>
                <w:rFonts w:ascii="Arial" w:eastAsia="Times New Roman" w:hAnsi="Arial" w:cs="Arial"/>
                <w:sz w:val="16"/>
                <w:szCs w:val="16"/>
                <w:lang w:eastAsia="pt-BR"/>
              </w:rPr>
            </w:pPr>
            <w:r w:rsidRPr="008B7B80">
              <w:rPr>
                <w:rFonts w:ascii="Arial" w:eastAsia="Times New Roman" w:hAnsi="Arial" w:cs="Arial"/>
                <w:sz w:val="16"/>
                <w:szCs w:val="16"/>
                <w:lang w:eastAsia="pt-BR"/>
              </w:rPr>
              <w:t>Cascavel - Chácara BR 467, Km 17, Bairro Lopeí</w:t>
            </w:r>
          </w:p>
        </w:tc>
        <w:tc>
          <w:tcPr>
            <w:tcW w:w="0" w:type="auto"/>
            <w:shd w:val="clear" w:color="auto" w:fill="auto"/>
            <w:vAlign w:val="center"/>
            <w:hideMark/>
          </w:tcPr>
          <w:p w:rsidR="008B7B80" w:rsidRPr="008B7B80" w:rsidRDefault="008B7B80" w:rsidP="008B7B80">
            <w:pPr>
              <w:jc w:val="center"/>
              <w:rPr>
                <w:rFonts w:ascii="Arial" w:eastAsia="Times New Roman" w:hAnsi="Arial" w:cs="Arial"/>
                <w:sz w:val="16"/>
                <w:szCs w:val="16"/>
                <w:lang w:eastAsia="pt-BR"/>
              </w:rPr>
            </w:pPr>
            <w:r w:rsidRPr="008B7B80">
              <w:rPr>
                <w:rFonts w:ascii="Arial" w:eastAsia="Times New Roman" w:hAnsi="Arial" w:cs="Arial"/>
                <w:sz w:val="16"/>
                <w:szCs w:val="16"/>
                <w:lang w:eastAsia="pt-BR"/>
              </w:rPr>
              <w:t>UNIOESTE</w:t>
            </w:r>
          </w:p>
        </w:tc>
        <w:tc>
          <w:tcPr>
            <w:tcW w:w="0" w:type="auto"/>
            <w:shd w:val="clear" w:color="auto" w:fill="auto"/>
            <w:vAlign w:val="center"/>
            <w:hideMark/>
          </w:tcPr>
          <w:p w:rsidR="008B7B80" w:rsidRPr="008B7B80" w:rsidRDefault="008B7B80" w:rsidP="008B7B80">
            <w:pPr>
              <w:jc w:val="center"/>
              <w:rPr>
                <w:rFonts w:ascii="Arial" w:eastAsia="Times New Roman" w:hAnsi="Arial" w:cs="Arial"/>
                <w:b/>
                <w:bCs/>
                <w:sz w:val="16"/>
                <w:szCs w:val="16"/>
                <w:lang w:eastAsia="pt-BR"/>
              </w:rPr>
            </w:pPr>
            <w:r w:rsidRPr="008B7B80">
              <w:rPr>
                <w:rFonts w:ascii="Arial" w:eastAsia="Times New Roman" w:hAnsi="Arial" w:cs="Arial"/>
                <w:b/>
                <w:bCs/>
                <w:sz w:val="16"/>
                <w:szCs w:val="16"/>
                <w:lang w:eastAsia="pt-BR"/>
              </w:rPr>
              <w:t>-</w:t>
            </w:r>
          </w:p>
        </w:tc>
        <w:tc>
          <w:tcPr>
            <w:tcW w:w="866" w:type="dxa"/>
            <w:shd w:val="clear" w:color="auto" w:fill="auto"/>
            <w:vAlign w:val="center"/>
            <w:hideMark/>
          </w:tcPr>
          <w:p w:rsidR="008B7B80" w:rsidRPr="008B7B80" w:rsidRDefault="008B7B80" w:rsidP="008B7B80">
            <w:pPr>
              <w:jc w:val="center"/>
              <w:rPr>
                <w:rFonts w:ascii="Arial" w:eastAsia="Times New Roman" w:hAnsi="Arial" w:cs="Arial"/>
                <w:sz w:val="16"/>
                <w:szCs w:val="16"/>
                <w:lang w:eastAsia="pt-BR"/>
              </w:rPr>
            </w:pPr>
            <w:r w:rsidRPr="008B7B80">
              <w:rPr>
                <w:rFonts w:ascii="Arial" w:eastAsia="Times New Roman" w:hAnsi="Arial" w:cs="Arial"/>
                <w:sz w:val="16"/>
                <w:szCs w:val="16"/>
                <w:lang w:eastAsia="pt-BR"/>
              </w:rPr>
              <w:t>193.600</w:t>
            </w:r>
          </w:p>
        </w:tc>
      </w:tr>
      <w:tr w:rsidR="008B7B80" w:rsidRPr="008B7B80" w:rsidTr="008B7B80">
        <w:trPr>
          <w:trHeight w:val="450"/>
        </w:trPr>
        <w:tc>
          <w:tcPr>
            <w:tcW w:w="2552" w:type="dxa"/>
            <w:shd w:val="clear" w:color="auto" w:fill="auto"/>
            <w:vAlign w:val="center"/>
            <w:hideMark/>
          </w:tcPr>
          <w:p w:rsidR="008B7B80" w:rsidRPr="008B7B80" w:rsidRDefault="008B7B80" w:rsidP="008B7B80">
            <w:pPr>
              <w:jc w:val="center"/>
              <w:rPr>
                <w:rFonts w:ascii="Arial" w:eastAsia="Times New Roman" w:hAnsi="Arial" w:cs="Arial"/>
                <w:sz w:val="16"/>
                <w:szCs w:val="16"/>
                <w:lang w:eastAsia="pt-BR"/>
              </w:rPr>
            </w:pPr>
            <w:r w:rsidRPr="008B7B80">
              <w:rPr>
                <w:rFonts w:ascii="Arial" w:eastAsia="Times New Roman" w:hAnsi="Arial" w:cs="Arial"/>
                <w:sz w:val="16"/>
                <w:szCs w:val="16"/>
                <w:lang w:eastAsia="pt-BR"/>
              </w:rPr>
              <w:t>Estação Experimental em Agrometeorologia</w:t>
            </w:r>
          </w:p>
        </w:tc>
        <w:tc>
          <w:tcPr>
            <w:tcW w:w="3544" w:type="dxa"/>
            <w:shd w:val="clear" w:color="auto" w:fill="auto"/>
            <w:vAlign w:val="center"/>
            <w:hideMark/>
          </w:tcPr>
          <w:p w:rsidR="008B7B80" w:rsidRPr="008B7B80" w:rsidRDefault="008B7B80" w:rsidP="008B7B80">
            <w:pPr>
              <w:jc w:val="center"/>
              <w:rPr>
                <w:rFonts w:ascii="Arial" w:eastAsia="Times New Roman" w:hAnsi="Arial" w:cs="Arial"/>
                <w:sz w:val="16"/>
                <w:szCs w:val="16"/>
                <w:lang w:eastAsia="pt-BR"/>
              </w:rPr>
            </w:pPr>
            <w:r w:rsidRPr="008B7B80">
              <w:rPr>
                <w:rFonts w:ascii="Arial" w:eastAsia="Times New Roman" w:hAnsi="Arial" w:cs="Arial"/>
                <w:sz w:val="16"/>
                <w:szCs w:val="16"/>
                <w:lang w:eastAsia="pt-BR"/>
              </w:rPr>
              <w:t>Pesquisas na Área de Agrometeorologia</w:t>
            </w:r>
          </w:p>
        </w:tc>
        <w:tc>
          <w:tcPr>
            <w:tcW w:w="1443" w:type="dxa"/>
            <w:shd w:val="clear" w:color="auto" w:fill="auto"/>
            <w:vAlign w:val="center"/>
            <w:hideMark/>
          </w:tcPr>
          <w:p w:rsidR="008B7B80" w:rsidRPr="008B7B80" w:rsidRDefault="008B7B80" w:rsidP="008B7B80">
            <w:pPr>
              <w:jc w:val="center"/>
              <w:rPr>
                <w:rFonts w:ascii="Arial" w:eastAsia="Times New Roman" w:hAnsi="Arial" w:cs="Arial"/>
                <w:sz w:val="16"/>
                <w:szCs w:val="16"/>
                <w:lang w:eastAsia="pt-BR"/>
              </w:rPr>
            </w:pPr>
            <w:r w:rsidRPr="008B7B80">
              <w:rPr>
                <w:rFonts w:ascii="Arial" w:eastAsia="Times New Roman" w:hAnsi="Arial" w:cs="Arial"/>
                <w:sz w:val="16"/>
                <w:szCs w:val="16"/>
                <w:lang w:eastAsia="pt-BR"/>
              </w:rPr>
              <w:t>Campus de Cascavel</w:t>
            </w:r>
          </w:p>
        </w:tc>
        <w:tc>
          <w:tcPr>
            <w:tcW w:w="0" w:type="auto"/>
            <w:shd w:val="clear" w:color="auto" w:fill="auto"/>
            <w:vAlign w:val="center"/>
            <w:hideMark/>
          </w:tcPr>
          <w:p w:rsidR="008B7B80" w:rsidRPr="008B7B80" w:rsidRDefault="008B7B80" w:rsidP="008B7B80">
            <w:pPr>
              <w:jc w:val="center"/>
              <w:rPr>
                <w:rFonts w:ascii="Arial" w:eastAsia="Times New Roman" w:hAnsi="Arial" w:cs="Arial"/>
                <w:sz w:val="16"/>
                <w:szCs w:val="16"/>
                <w:lang w:eastAsia="pt-BR"/>
              </w:rPr>
            </w:pPr>
            <w:r w:rsidRPr="008B7B80">
              <w:rPr>
                <w:rFonts w:ascii="Arial" w:eastAsia="Times New Roman" w:hAnsi="Arial" w:cs="Arial"/>
                <w:sz w:val="16"/>
                <w:szCs w:val="16"/>
                <w:lang w:eastAsia="pt-BR"/>
              </w:rPr>
              <w:t>UNIOESTE</w:t>
            </w:r>
          </w:p>
        </w:tc>
        <w:tc>
          <w:tcPr>
            <w:tcW w:w="0" w:type="auto"/>
            <w:shd w:val="clear" w:color="auto" w:fill="auto"/>
            <w:vAlign w:val="center"/>
            <w:hideMark/>
          </w:tcPr>
          <w:p w:rsidR="008B7B80" w:rsidRPr="008B7B80" w:rsidRDefault="008B7B80" w:rsidP="008B7B80">
            <w:pPr>
              <w:jc w:val="center"/>
              <w:rPr>
                <w:rFonts w:ascii="Arial" w:eastAsia="Times New Roman" w:hAnsi="Arial" w:cs="Arial"/>
                <w:b/>
                <w:bCs/>
                <w:sz w:val="16"/>
                <w:szCs w:val="16"/>
                <w:lang w:eastAsia="pt-BR"/>
              </w:rPr>
            </w:pPr>
            <w:r w:rsidRPr="008B7B80">
              <w:rPr>
                <w:rFonts w:ascii="Arial" w:eastAsia="Times New Roman" w:hAnsi="Arial" w:cs="Arial"/>
                <w:b/>
                <w:bCs/>
                <w:sz w:val="16"/>
                <w:szCs w:val="16"/>
                <w:lang w:eastAsia="pt-BR"/>
              </w:rPr>
              <w:t>-</w:t>
            </w:r>
          </w:p>
        </w:tc>
        <w:tc>
          <w:tcPr>
            <w:tcW w:w="866" w:type="dxa"/>
            <w:shd w:val="clear" w:color="auto" w:fill="auto"/>
            <w:vAlign w:val="center"/>
            <w:hideMark/>
          </w:tcPr>
          <w:p w:rsidR="008B7B80" w:rsidRPr="008B7B80" w:rsidRDefault="008B7B80" w:rsidP="008B7B80">
            <w:pPr>
              <w:jc w:val="center"/>
              <w:rPr>
                <w:rFonts w:ascii="Arial" w:eastAsia="Times New Roman" w:hAnsi="Arial" w:cs="Arial"/>
                <w:sz w:val="16"/>
                <w:szCs w:val="16"/>
                <w:lang w:eastAsia="pt-BR"/>
              </w:rPr>
            </w:pPr>
            <w:r w:rsidRPr="008B7B80">
              <w:rPr>
                <w:rFonts w:ascii="Arial" w:eastAsia="Times New Roman" w:hAnsi="Arial" w:cs="Arial"/>
                <w:sz w:val="16"/>
                <w:szCs w:val="16"/>
                <w:lang w:eastAsia="pt-BR"/>
              </w:rPr>
              <w:t>16,00</w:t>
            </w:r>
          </w:p>
        </w:tc>
      </w:tr>
      <w:tr w:rsidR="008B7B80" w:rsidRPr="008B7B80" w:rsidTr="008B7B80">
        <w:trPr>
          <w:trHeight w:val="255"/>
        </w:trPr>
        <w:tc>
          <w:tcPr>
            <w:tcW w:w="2552" w:type="dxa"/>
            <w:vMerge w:val="restart"/>
            <w:shd w:val="clear" w:color="auto" w:fill="auto"/>
            <w:vAlign w:val="center"/>
            <w:hideMark/>
          </w:tcPr>
          <w:p w:rsidR="008B7B80" w:rsidRPr="008B7B80" w:rsidRDefault="008B7B80" w:rsidP="008B7B80">
            <w:pPr>
              <w:jc w:val="center"/>
              <w:rPr>
                <w:rFonts w:ascii="Arial" w:eastAsia="Times New Roman" w:hAnsi="Arial" w:cs="Arial"/>
                <w:sz w:val="16"/>
                <w:szCs w:val="16"/>
                <w:lang w:eastAsia="pt-BR"/>
              </w:rPr>
            </w:pPr>
            <w:r w:rsidRPr="008B7B80">
              <w:rPr>
                <w:rFonts w:ascii="Arial" w:eastAsia="Times New Roman" w:hAnsi="Arial" w:cs="Arial"/>
                <w:sz w:val="16"/>
                <w:szCs w:val="16"/>
                <w:lang w:eastAsia="pt-BR"/>
              </w:rPr>
              <w:t>NUPEACE - Núcleo de Pesquisas</w:t>
            </w:r>
            <w:r w:rsidRPr="008B7B80">
              <w:rPr>
                <w:rFonts w:ascii="Arial" w:eastAsia="Times New Roman" w:hAnsi="Arial" w:cs="Arial"/>
                <w:sz w:val="16"/>
                <w:szCs w:val="16"/>
                <w:lang w:eastAsia="pt-BR"/>
              </w:rPr>
              <w:br/>
              <w:t xml:space="preserve"> Avançadas em Administração,</w:t>
            </w:r>
            <w:r w:rsidRPr="008B7B80">
              <w:rPr>
                <w:rFonts w:ascii="Arial" w:eastAsia="Times New Roman" w:hAnsi="Arial" w:cs="Arial"/>
                <w:sz w:val="16"/>
                <w:szCs w:val="16"/>
                <w:lang w:eastAsia="pt-BR"/>
              </w:rPr>
              <w:br/>
              <w:t xml:space="preserve"> Ciências Contábeis e Ciências</w:t>
            </w:r>
            <w:r w:rsidRPr="008B7B80">
              <w:rPr>
                <w:rFonts w:ascii="Arial" w:eastAsia="Times New Roman" w:hAnsi="Arial" w:cs="Arial"/>
                <w:sz w:val="16"/>
                <w:szCs w:val="16"/>
                <w:lang w:eastAsia="pt-BR"/>
              </w:rPr>
              <w:br/>
              <w:t xml:space="preserve"> Econômicas</w:t>
            </w:r>
          </w:p>
        </w:tc>
        <w:tc>
          <w:tcPr>
            <w:tcW w:w="3544" w:type="dxa"/>
            <w:shd w:val="clear" w:color="auto" w:fill="auto"/>
            <w:vAlign w:val="center"/>
            <w:hideMark/>
          </w:tcPr>
          <w:p w:rsidR="008B7B80" w:rsidRPr="008B7B80" w:rsidRDefault="008B7B80" w:rsidP="008B7B80">
            <w:pPr>
              <w:jc w:val="center"/>
              <w:rPr>
                <w:rFonts w:ascii="Arial" w:eastAsia="Times New Roman" w:hAnsi="Arial" w:cs="Arial"/>
                <w:sz w:val="16"/>
                <w:szCs w:val="16"/>
                <w:lang w:eastAsia="pt-BR"/>
              </w:rPr>
            </w:pPr>
            <w:r w:rsidRPr="008B7B80">
              <w:rPr>
                <w:rFonts w:ascii="Arial" w:eastAsia="Times New Roman" w:hAnsi="Arial" w:cs="Arial"/>
                <w:sz w:val="16"/>
                <w:szCs w:val="16"/>
                <w:lang w:eastAsia="pt-BR"/>
              </w:rPr>
              <w:t>Consultorias do Mestrado Profissional em Administração.</w:t>
            </w:r>
          </w:p>
        </w:tc>
        <w:tc>
          <w:tcPr>
            <w:tcW w:w="1443" w:type="dxa"/>
            <w:vMerge w:val="restart"/>
            <w:shd w:val="clear" w:color="auto" w:fill="auto"/>
            <w:vAlign w:val="center"/>
            <w:hideMark/>
          </w:tcPr>
          <w:p w:rsidR="008B7B80" w:rsidRPr="008B7B80" w:rsidRDefault="008B7B80" w:rsidP="008B7B80">
            <w:pPr>
              <w:jc w:val="center"/>
              <w:rPr>
                <w:rFonts w:ascii="Arial" w:eastAsia="Times New Roman" w:hAnsi="Arial" w:cs="Arial"/>
                <w:sz w:val="16"/>
                <w:szCs w:val="16"/>
                <w:lang w:eastAsia="pt-BR"/>
              </w:rPr>
            </w:pPr>
            <w:r w:rsidRPr="008B7B80">
              <w:rPr>
                <w:rFonts w:ascii="Arial" w:eastAsia="Times New Roman" w:hAnsi="Arial" w:cs="Arial"/>
                <w:sz w:val="16"/>
                <w:szCs w:val="16"/>
                <w:lang w:eastAsia="pt-BR"/>
              </w:rPr>
              <w:t>Campus de Cascavel</w:t>
            </w:r>
          </w:p>
        </w:tc>
        <w:tc>
          <w:tcPr>
            <w:tcW w:w="0" w:type="auto"/>
            <w:vMerge w:val="restart"/>
            <w:shd w:val="clear" w:color="auto" w:fill="auto"/>
            <w:vAlign w:val="center"/>
            <w:hideMark/>
          </w:tcPr>
          <w:p w:rsidR="008B7B80" w:rsidRPr="008B7B80" w:rsidRDefault="008B7B80" w:rsidP="008B7B80">
            <w:pPr>
              <w:jc w:val="center"/>
              <w:rPr>
                <w:rFonts w:ascii="Arial" w:eastAsia="Times New Roman" w:hAnsi="Arial" w:cs="Arial"/>
                <w:sz w:val="16"/>
                <w:szCs w:val="16"/>
                <w:lang w:eastAsia="pt-BR"/>
              </w:rPr>
            </w:pPr>
            <w:r w:rsidRPr="008B7B80">
              <w:rPr>
                <w:rFonts w:ascii="Arial" w:eastAsia="Times New Roman" w:hAnsi="Arial" w:cs="Arial"/>
                <w:sz w:val="16"/>
                <w:szCs w:val="16"/>
                <w:lang w:eastAsia="pt-BR"/>
              </w:rPr>
              <w:t>UNIOESTE</w:t>
            </w:r>
          </w:p>
        </w:tc>
        <w:tc>
          <w:tcPr>
            <w:tcW w:w="0" w:type="auto"/>
            <w:shd w:val="clear" w:color="auto" w:fill="auto"/>
            <w:vAlign w:val="center"/>
            <w:hideMark/>
          </w:tcPr>
          <w:p w:rsidR="008B7B80" w:rsidRDefault="008B7B80" w:rsidP="008B7B80">
            <w:pPr>
              <w:jc w:val="center"/>
            </w:pPr>
            <w:r w:rsidRPr="008B7B80">
              <w:rPr>
                <w:rFonts w:ascii="Arial" w:eastAsia="Times New Roman" w:hAnsi="Arial" w:cs="Arial"/>
                <w:b/>
                <w:bCs/>
                <w:sz w:val="16"/>
                <w:szCs w:val="16"/>
                <w:lang w:eastAsia="pt-BR"/>
              </w:rPr>
              <w:t>-</w:t>
            </w:r>
          </w:p>
        </w:tc>
        <w:tc>
          <w:tcPr>
            <w:tcW w:w="866" w:type="dxa"/>
            <w:vMerge w:val="restart"/>
            <w:shd w:val="clear" w:color="auto" w:fill="auto"/>
            <w:vAlign w:val="center"/>
            <w:hideMark/>
          </w:tcPr>
          <w:p w:rsidR="008B7B80" w:rsidRPr="008B7B80" w:rsidRDefault="008B7B80" w:rsidP="008B7B80">
            <w:pPr>
              <w:jc w:val="center"/>
              <w:rPr>
                <w:rFonts w:ascii="Arial" w:eastAsia="Times New Roman" w:hAnsi="Arial" w:cs="Arial"/>
                <w:sz w:val="16"/>
                <w:szCs w:val="16"/>
                <w:lang w:eastAsia="pt-BR"/>
              </w:rPr>
            </w:pPr>
            <w:r w:rsidRPr="008B7B80">
              <w:rPr>
                <w:rFonts w:ascii="Arial" w:eastAsia="Times New Roman" w:hAnsi="Arial" w:cs="Arial"/>
                <w:sz w:val="16"/>
                <w:szCs w:val="16"/>
                <w:lang w:eastAsia="pt-BR"/>
              </w:rPr>
              <w:t>187,00</w:t>
            </w:r>
          </w:p>
        </w:tc>
      </w:tr>
      <w:tr w:rsidR="008B7B80" w:rsidRPr="008B7B80" w:rsidTr="008B7B80">
        <w:trPr>
          <w:trHeight w:val="225"/>
        </w:trPr>
        <w:tc>
          <w:tcPr>
            <w:tcW w:w="2552" w:type="dxa"/>
            <w:vMerge/>
            <w:shd w:val="clear" w:color="auto" w:fill="auto"/>
            <w:vAlign w:val="center"/>
            <w:hideMark/>
          </w:tcPr>
          <w:p w:rsidR="008B7B80" w:rsidRPr="008B7B80" w:rsidRDefault="008B7B80" w:rsidP="008B7B80">
            <w:pPr>
              <w:jc w:val="center"/>
              <w:rPr>
                <w:rFonts w:ascii="Arial" w:eastAsia="Times New Roman" w:hAnsi="Arial" w:cs="Arial"/>
                <w:sz w:val="16"/>
                <w:szCs w:val="16"/>
                <w:lang w:eastAsia="pt-BR"/>
              </w:rPr>
            </w:pPr>
          </w:p>
        </w:tc>
        <w:tc>
          <w:tcPr>
            <w:tcW w:w="3544" w:type="dxa"/>
            <w:shd w:val="clear" w:color="auto" w:fill="auto"/>
            <w:vAlign w:val="center"/>
            <w:hideMark/>
          </w:tcPr>
          <w:p w:rsidR="008B7B80" w:rsidRPr="008B7B80" w:rsidRDefault="008B7B80" w:rsidP="008B7B80">
            <w:pPr>
              <w:jc w:val="center"/>
              <w:rPr>
                <w:rFonts w:ascii="Arial" w:eastAsia="Times New Roman" w:hAnsi="Arial" w:cs="Arial"/>
                <w:sz w:val="16"/>
                <w:szCs w:val="16"/>
                <w:lang w:eastAsia="pt-BR"/>
              </w:rPr>
            </w:pPr>
            <w:r w:rsidRPr="008B7B80">
              <w:rPr>
                <w:rFonts w:ascii="Arial" w:eastAsia="Times New Roman" w:hAnsi="Arial" w:cs="Arial"/>
                <w:sz w:val="16"/>
                <w:szCs w:val="16"/>
                <w:lang w:eastAsia="pt-BR"/>
              </w:rPr>
              <w:t>Fortalecimento dos projetos de extensão do CCSA:</w:t>
            </w:r>
          </w:p>
        </w:tc>
        <w:tc>
          <w:tcPr>
            <w:tcW w:w="1443" w:type="dxa"/>
            <w:vMerge/>
            <w:shd w:val="clear" w:color="auto" w:fill="auto"/>
            <w:vAlign w:val="center"/>
            <w:hideMark/>
          </w:tcPr>
          <w:p w:rsidR="008B7B80" w:rsidRPr="008B7B80" w:rsidRDefault="008B7B80" w:rsidP="008B7B80">
            <w:pPr>
              <w:jc w:val="center"/>
              <w:rPr>
                <w:rFonts w:ascii="Arial" w:eastAsia="Times New Roman" w:hAnsi="Arial" w:cs="Arial"/>
                <w:sz w:val="16"/>
                <w:szCs w:val="16"/>
                <w:lang w:eastAsia="pt-BR"/>
              </w:rPr>
            </w:pPr>
          </w:p>
        </w:tc>
        <w:tc>
          <w:tcPr>
            <w:tcW w:w="0" w:type="auto"/>
            <w:vMerge/>
            <w:shd w:val="clear" w:color="auto" w:fill="auto"/>
            <w:vAlign w:val="center"/>
            <w:hideMark/>
          </w:tcPr>
          <w:p w:rsidR="008B7B80" w:rsidRPr="008B7B80" w:rsidRDefault="008B7B80" w:rsidP="008B7B80">
            <w:pPr>
              <w:jc w:val="center"/>
              <w:rPr>
                <w:rFonts w:ascii="Arial" w:eastAsia="Times New Roman" w:hAnsi="Arial" w:cs="Arial"/>
                <w:sz w:val="16"/>
                <w:szCs w:val="16"/>
                <w:lang w:eastAsia="pt-BR"/>
              </w:rPr>
            </w:pPr>
          </w:p>
        </w:tc>
        <w:tc>
          <w:tcPr>
            <w:tcW w:w="0" w:type="auto"/>
            <w:shd w:val="clear" w:color="auto" w:fill="auto"/>
            <w:vAlign w:val="center"/>
            <w:hideMark/>
          </w:tcPr>
          <w:p w:rsidR="008B7B80" w:rsidRDefault="008B7B80" w:rsidP="008B7B80">
            <w:pPr>
              <w:jc w:val="center"/>
            </w:pPr>
            <w:r w:rsidRPr="008B7B80">
              <w:rPr>
                <w:rFonts w:ascii="Arial" w:eastAsia="Times New Roman" w:hAnsi="Arial" w:cs="Arial"/>
                <w:b/>
                <w:bCs/>
                <w:sz w:val="16"/>
                <w:szCs w:val="16"/>
                <w:lang w:eastAsia="pt-BR"/>
              </w:rPr>
              <w:t>-</w:t>
            </w:r>
          </w:p>
        </w:tc>
        <w:tc>
          <w:tcPr>
            <w:tcW w:w="866" w:type="dxa"/>
            <w:vMerge/>
            <w:shd w:val="clear" w:color="auto" w:fill="auto"/>
            <w:vAlign w:val="center"/>
            <w:hideMark/>
          </w:tcPr>
          <w:p w:rsidR="008B7B80" w:rsidRPr="008B7B80" w:rsidRDefault="008B7B80" w:rsidP="008B7B80">
            <w:pPr>
              <w:jc w:val="center"/>
              <w:rPr>
                <w:rFonts w:ascii="Arial" w:eastAsia="Times New Roman" w:hAnsi="Arial" w:cs="Arial"/>
                <w:sz w:val="16"/>
                <w:szCs w:val="16"/>
                <w:lang w:eastAsia="pt-BR"/>
              </w:rPr>
            </w:pPr>
          </w:p>
        </w:tc>
      </w:tr>
      <w:tr w:rsidR="008B7B80" w:rsidRPr="008B7B80" w:rsidTr="008B7B80">
        <w:trPr>
          <w:trHeight w:val="435"/>
        </w:trPr>
        <w:tc>
          <w:tcPr>
            <w:tcW w:w="2552" w:type="dxa"/>
            <w:vMerge/>
            <w:shd w:val="clear" w:color="auto" w:fill="auto"/>
            <w:vAlign w:val="center"/>
            <w:hideMark/>
          </w:tcPr>
          <w:p w:rsidR="008B7B80" w:rsidRPr="008B7B80" w:rsidRDefault="008B7B80" w:rsidP="008B7B80">
            <w:pPr>
              <w:jc w:val="center"/>
              <w:rPr>
                <w:rFonts w:ascii="Arial" w:eastAsia="Times New Roman" w:hAnsi="Arial" w:cs="Arial"/>
                <w:sz w:val="16"/>
                <w:szCs w:val="16"/>
                <w:lang w:eastAsia="pt-BR"/>
              </w:rPr>
            </w:pPr>
          </w:p>
        </w:tc>
        <w:tc>
          <w:tcPr>
            <w:tcW w:w="3544" w:type="dxa"/>
            <w:shd w:val="clear" w:color="auto" w:fill="auto"/>
            <w:vAlign w:val="center"/>
            <w:hideMark/>
          </w:tcPr>
          <w:p w:rsidR="008B7B80" w:rsidRPr="008B7B80" w:rsidRDefault="008B7B80" w:rsidP="008B7B80">
            <w:pPr>
              <w:jc w:val="center"/>
              <w:rPr>
                <w:rFonts w:ascii="Arial" w:eastAsia="Times New Roman" w:hAnsi="Arial" w:cs="Arial"/>
                <w:sz w:val="16"/>
                <w:szCs w:val="16"/>
                <w:lang w:eastAsia="pt-BR"/>
              </w:rPr>
            </w:pPr>
            <w:r w:rsidRPr="008B7B80">
              <w:rPr>
                <w:rFonts w:ascii="Arial" w:eastAsia="Times New Roman" w:hAnsi="Arial" w:cs="Arial"/>
                <w:sz w:val="16"/>
                <w:szCs w:val="16"/>
                <w:lang w:eastAsia="pt-BR"/>
              </w:rPr>
              <w:t>Curso de Administração: GUA – Gestão das Unidades Artesanais.</w:t>
            </w:r>
          </w:p>
        </w:tc>
        <w:tc>
          <w:tcPr>
            <w:tcW w:w="1443" w:type="dxa"/>
            <w:vMerge/>
            <w:shd w:val="clear" w:color="auto" w:fill="auto"/>
            <w:vAlign w:val="center"/>
            <w:hideMark/>
          </w:tcPr>
          <w:p w:rsidR="008B7B80" w:rsidRPr="008B7B80" w:rsidRDefault="008B7B80" w:rsidP="008B7B80">
            <w:pPr>
              <w:jc w:val="center"/>
              <w:rPr>
                <w:rFonts w:ascii="Arial" w:eastAsia="Times New Roman" w:hAnsi="Arial" w:cs="Arial"/>
                <w:sz w:val="16"/>
                <w:szCs w:val="16"/>
                <w:lang w:eastAsia="pt-BR"/>
              </w:rPr>
            </w:pPr>
          </w:p>
        </w:tc>
        <w:tc>
          <w:tcPr>
            <w:tcW w:w="0" w:type="auto"/>
            <w:vMerge/>
            <w:shd w:val="clear" w:color="auto" w:fill="auto"/>
            <w:vAlign w:val="center"/>
            <w:hideMark/>
          </w:tcPr>
          <w:p w:rsidR="008B7B80" w:rsidRPr="008B7B80" w:rsidRDefault="008B7B80" w:rsidP="008B7B80">
            <w:pPr>
              <w:jc w:val="center"/>
              <w:rPr>
                <w:rFonts w:ascii="Arial" w:eastAsia="Times New Roman" w:hAnsi="Arial" w:cs="Arial"/>
                <w:sz w:val="16"/>
                <w:szCs w:val="16"/>
                <w:lang w:eastAsia="pt-BR"/>
              </w:rPr>
            </w:pPr>
          </w:p>
        </w:tc>
        <w:tc>
          <w:tcPr>
            <w:tcW w:w="0" w:type="auto"/>
            <w:shd w:val="clear" w:color="auto" w:fill="auto"/>
            <w:vAlign w:val="center"/>
            <w:hideMark/>
          </w:tcPr>
          <w:p w:rsidR="008B7B80" w:rsidRDefault="008B7B80" w:rsidP="008B7B80">
            <w:pPr>
              <w:jc w:val="center"/>
            </w:pPr>
            <w:r w:rsidRPr="008B7B80">
              <w:rPr>
                <w:rFonts w:ascii="Arial" w:eastAsia="Times New Roman" w:hAnsi="Arial" w:cs="Arial"/>
                <w:b/>
                <w:bCs/>
                <w:sz w:val="16"/>
                <w:szCs w:val="16"/>
                <w:lang w:eastAsia="pt-BR"/>
              </w:rPr>
              <w:t>-</w:t>
            </w:r>
          </w:p>
        </w:tc>
        <w:tc>
          <w:tcPr>
            <w:tcW w:w="866" w:type="dxa"/>
            <w:vMerge/>
            <w:shd w:val="clear" w:color="auto" w:fill="auto"/>
            <w:vAlign w:val="center"/>
            <w:hideMark/>
          </w:tcPr>
          <w:p w:rsidR="008B7B80" w:rsidRPr="008B7B80" w:rsidRDefault="008B7B80" w:rsidP="008B7B80">
            <w:pPr>
              <w:jc w:val="center"/>
              <w:rPr>
                <w:rFonts w:ascii="Arial" w:eastAsia="Times New Roman" w:hAnsi="Arial" w:cs="Arial"/>
                <w:sz w:val="16"/>
                <w:szCs w:val="16"/>
                <w:lang w:eastAsia="pt-BR"/>
              </w:rPr>
            </w:pPr>
          </w:p>
        </w:tc>
      </w:tr>
      <w:tr w:rsidR="008B7B80" w:rsidRPr="008B7B80" w:rsidTr="008B7B80">
        <w:trPr>
          <w:trHeight w:val="930"/>
        </w:trPr>
        <w:tc>
          <w:tcPr>
            <w:tcW w:w="2552" w:type="dxa"/>
            <w:vMerge/>
            <w:shd w:val="clear" w:color="auto" w:fill="auto"/>
            <w:vAlign w:val="center"/>
            <w:hideMark/>
          </w:tcPr>
          <w:p w:rsidR="008B7B80" w:rsidRPr="008B7B80" w:rsidRDefault="008B7B80" w:rsidP="008B7B80">
            <w:pPr>
              <w:jc w:val="center"/>
              <w:rPr>
                <w:rFonts w:ascii="Arial" w:eastAsia="Times New Roman" w:hAnsi="Arial" w:cs="Arial"/>
                <w:sz w:val="16"/>
                <w:szCs w:val="16"/>
                <w:lang w:eastAsia="pt-BR"/>
              </w:rPr>
            </w:pPr>
          </w:p>
        </w:tc>
        <w:tc>
          <w:tcPr>
            <w:tcW w:w="3544" w:type="dxa"/>
            <w:shd w:val="clear" w:color="auto" w:fill="auto"/>
            <w:vAlign w:val="center"/>
            <w:hideMark/>
          </w:tcPr>
          <w:p w:rsidR="008B7B80" w:rsidRPr="008B7B80" w:rsidRDefault="008B7B80" w:rsidP="008B7B80">
            <w:pPr>
              <w:jc w:val="center"/>
              <w:rPr>
                <w:rFonts w:ascii="Arial" w:eastAsia="Times New Roman" w:hAnsi="Arial" w:cs="Arial"/>
                <w:sz w:val="16"/>
                <w:szCs w:val="16"/>
                <w:lang w:eastAsia="pt-BR"/>
              </w:rPr>
            </w:pPr>
            <w:r w:rsidRPr="008B7B80">
              <w:rPr>
                <w:rFonts w:ascii="Arial" w:eastAsia="Times New Roman" w:hAnsi="Arial" w:cs="Arial"/>
                <w:sz w:val="16"/>
                <w:szCs w:val="16"/>
                <w:lang w:eastAsia="pt-BR"/>
              </w:rPr>
              <w:t>Objetivo é: Capacitar os grupos de Agricultores Familiares no gerenciamento do empreendimento envolvendo aspectos ligados a gestão do negócio, marketing, comercialização, produção e gestão ambiental.</w:t>
            </w:r>
          </w:p>
        </w:tc>
        <w:tc>
          <w:tcPr>
            <w:tcW w:w="1443" w:type="dxa"/>
            <w:vMerge/>
            <w:shd w:val="clear" w:color="auto" w:fill="auto"/>
            <w:vAlign w:val="center"/>
            <w:hideMark/>
          </w:tcPr>
          <w:p w:rsidR="008B7B80" w:rsidRPr="008B7B80" w:rsidRDefault="008B7B80" w:rsidP="008B7B80">
            <w:pPr>
              <w:jc w:val="center"/>
              <w:rPr>
                <w:rFonts w:ascii="Arial" w:eastAsia="Times New Roman" w:hAnsi="Arial" w:cs="Arial"/>
                <w:sz w:val="16"/>
                <w:szCs w:val="16"/>
                <w:lang w:eastAsia="pt-BR"/>
              </w:rPr>
            </w:pPr>
          </w:p>
        </w:tc>
        <w:tc>
          <w:tcPr>
            <w:tcW w:w="0" w:type="auto"/>
            <w:vMerge/>
            <w:shd w:val="clear" w:color="auto" w:fill="auto"/>
            <w:vAlign w:val="center"/>
            <w:hideMark/>
          </w:tcPr>
          <w:p w:rsidR="008B7B80" w:rsidRPr="008B7B80" w:rsidRDefault="008B7B80" w:rsidP="008B7B80">
            <w:pPr>
              <w:jc w:val="center"/>
              <w:rPr>
                <w:rFonts w:ascii="Arial" w:eastAsia="Times New Roman" w:hAnsi="Arial" w:cs="Arial"/>
                <w:sz w:val="16"/>
                <w:szCs w:val="16"/>
                <w:lang w:eastAsia="pt-BR"/>
              </w:rPr>
            </w:pPr>
          </w:p>
        </w:tc>
        <w:tc>
          <w:tcPr>
            <w:tcW w:w="0" w:type="auto"/>
            <w:shd w:val="clear" w:color="auto" w:fill="auto"/>
            <w:vAlign w:val="center"/>
            <w:hideMark/>
          </w:tcPr>
          <w:p w:rsidR="008B7B80" w:rsidRDefault="008B7B80" w:rsidP="008B7B80">
            <w:pPr>
              <w:jc w:val="center"/>
            </w:pPr>
            <w:r w:rsidRPr="008B7B80">
              <w:rPr>
                <w:rFonts w:ascii="Arial" w:eastAsia="Times New Roman" w:hAnsi="Arial" w:cs="Arial"/>
                <w:b/>
                <w:bCs/>
                <w:sz w:val="16"/>
                <w:szCs w:val="16"/>
                <w:lang w:eastAsia="pt-BR"/>
              </w:rPr>
              <w:t>-</w:t>
            </w:r>
          </w:p>
        </w:tc>
        <w:tc>
          <w:tcPr>
            <w:tcW w:w="866" w:type="dxa"/>
            <w:vMerge/>
            <w:shd w:val="clear" w:color="auto" w:fill="auto"/>
            <w:vAlign w:val="center"/>
            <w:hideMark/>
          </w:tcPr>
          <w:p w:rsidR="008B7B80" w:rsidRPr="008B7B80" w:rsidRDefault="008B7B80" w:rsidP="008B7B80">
            <w:pPr>
              <w:jc w:val="center"/>
              <w:rPr>
                <w:rFonts w:ascii="Arial" w:eastAsia="Times New Roman" w:hAnsi="Arial" w:cs="Arial"/>
                <w:sz w:val="16"/>
                <w:szCs w:val="16"/>
                <w:lang w:eastAsia="pt-BR"/>
              </w:rPr>
            </w:pPr>
          </w:p>
        </w:tc>
      </w:tr>
      <w:tr w:rsidR="008B7B80" w:rsidRPr="008B7B80" w:rsidTr="008B7B80">
        <w:trPr>
          <w:trHeight w:val="315"/>
        </w:trPr>
        <w:tc>
          <w:tcPr>
            <w:tcW w:w="2552" w:type="dxa"/>
            <w:vMerge/>
            <w:shd w:val="clear" w:color="auto" w:fill="auto"/>
            <w:vAlign w:val="center"/>
            <w:hideMark/>
          </w:tcPr>
          <w:p w:rsidR="008B7B80" w:rsidRPr="008B7B80" w:rsidRDefault="008B7B80" w:rsidP="008B7B80">
            <w:pPr>
              <w:jc w:val="center"/>
              <w:rPr>
                <w:rFonts w:ascii="Arial" w:eastAsia="Times New Roman" w:hAnsi="Arial" w:cs="Arial"/>
                <w:sz w:val="16"/>
                <w:szCs w:val="16"/>
                <w:lang w:eastAsia="pt-BR"/>
              </w:rPr>
            </w:pPr>
          </w:p>
        </w:tc>
        <w:tc>
          <w:tcPr>
            <w:tcW w:w="3544" w:type="dxa"/>
            <w:shd w:val="clear" w:color="auto" w:fill="auto"/>
            <w:vAlign w:val="center"/>
            <w:hideMark/>
          </w:tcPr>
          <w:p w:rsidR="008B7B80" w:rsidRPr="008B7B80" w:rsidRDefault="008B7B80" w:rsidP="008B7B80">
            <w:pPr>
              <w:jc w:val="center"/>
              <w:rPr>
                <w:rFonts w:ascii="Arial" w:eastAsia="Times New Roman" w:hAnsi="Arial" w:cs="Arial"/>
                <w:sz w:val="16"/>
                <w:szCs w:val="16"/>
                <w:lang w:eastAsia="pt-BR"/>
              </w:rPr>
            </w:pPr>
            <w:r w:rsidRPr="008B7B80">
              <w:rPr>
                <w:rFonts w:ascii="Arial" w:eastAsia="Times New Roman" w:hAnsi="Arial" w:cs="Arial"/>
                <w:sz w:val="16"/>
                <w:szCs w:val="16"/>
                <w:lang w:eastAsia="pt-BR"/>
              </w:rPr>
              <w:t>Ciências Econômicas: Primeiros Passos da Economia.</w:t>
            </w:r>
          </w:p>
        </w:tc>
        <w:tc>
          <w:tcPr>
            <w:tcW w:w="1443" w:type="dxa"/>
            <w:vMerge/>
            <w:shd w:val="clear" w:color="auto" w:fill="auto"/>
            <w:vAlign w:val="center"/>
            <w:hideMark/>
          </w:tcPr>
          <w:p w:rsidR="008B7B80" w:rsidRPr="008B7B80" w:rsidRDefault="008B7B80" w:rsidP="008B7B80">
            <w:pPr>
              <w:jc w:val="center"/>
              <w:rPr>
                <w:rFonts w:ascii="Arial" w:eastAsia="Times New Roman" w:hAnsi="Arial" w:cs="Arial"/>
                <w:sz w:val="16"/>
                <w:szCs w:val="16"/>
                <w:lang w:eastAsia="pt-BR"/>
              </w:rPr>
            </w:pPr>
          </w:p>
        </w:tc>
        <w:tc>
          <w:tcPr>
            <w:tcW w:w="0" w:type="auto"/>
            <w:vMerge/>
            <w:shd w:val="clear" w:color="auto" w:fill="auto"/>
            <w:vAlign w:val="center"/>
            <w:hideMark/>
          </w:tcPr>
          <w:p w:rsidR="008B7B80" w:rsidRPr="008B7B80" w:rsidRDefault="008B7B80" w:rsidP="008B7B80">
            <w:pPr>
              <w:jc w:val="center"/>
              <w:rPr>
                <w:rFonts w:ascii="Arial" w:eastAsia="Times New Roman" w:hAnsi="Arial" w:cs="Arial"/>
                <w:sz w:val="16"/>
                <w:szCs w:val="16"/>
                <w:lang w:eastAsia="pt-BR"/>
              </w:rPr>
            </w:pPr>
          </w:p>
        </w:tc>
        <w:tc>
          <w:tcPr>
            <w:tcW w:w="0" w:type="auto"/>
            <w:shd w:val="clear" w:color="auto" w:fill="auto"/>
            <w:vAlign w:val="center"/>
            <w:hideMark/>
          </w:tcPr>
          <w:p w:rsidR="008B7B80" w:rsidRDefault="008B7B80" w:rsidP="008B7B80">
            <w:pPr>
              <w:jc w:val="center"/>
            </w:pPr>
            <w:r w:rsidRPr="008B7B80">
              <w:rPr>
                <w:rFonts w:ascii="Arial" w:eastAsia="Times New Roman" w:hAnsi="Arial" w:cs="Arial"/>
                <w:b/>
                <w:bCs/>
                <w:sz w:val="16"/>
                <w:szCs w:val="16"/>
                <w:lang w:eastAsia="pt-BR"/>
              </w:rPr>
              <w:t>-</w:t>
            </w:r>
          </w:p>
        </w:tc>
        <w:tc>
          <w:tcPr>
            <w:tcW w:w="866" w:type="dxa"/>
            <w:vMerge/>
            <w:shd w:val="clear" w:color="auto" w:fill="auto"/>
            <w:vAlign w:val="center"/>
            <w:hideMark/>
          </w:tcPr>
          <w:p w:rsidR="008B7B80" w:rsidRPr="008B7B80" w:rsidRDefault="008B7B80" w:rsidP="008B7B80">
            <w:pPr>
              <w:jc w:val="center"/>
              <w:rPr>
                <w:rFonts w:ascii="Arial" w:eastAsia="Times New Roman" w:hAnsi="Arial" w:cs="Arial"/>
                <w:sz w:val="16"/>
                <w:szCs w:val="16"/>
                <w:lang w:eastAsia="pt-BR"/>
              </w:rPr>
            </w:pPr>
          </w:p>
        </w:tc>
      </w:tr>
      <w:tr w:rsidR="008B7B80" w:rsidRPr="008B7B80" w:rsidTr="008B7B80">
        <w:trPr>
          <w:trHeight w:val="735"/>
        </w:trPr>
        <w:tc>
          <w:tcPr>
            <w:tcW w:w="2552" w:type="dxa"/>
            <w:vMerge/>
            <w:shd w:val="clear" w:color="auto" w:fill="auto"/>
            <w:vAlign w:val="center"/>
            <w:hideMark/>
          </w:tcPr>
          <w:p w:rsidR="008B7B80" w:rsidRPr="008B7B80" w:rsidRDefault="008B7B80" w:rsidP="008B7B80">
            <w:pPr>
              <w:jc w:val="center"/>
              <w:rPr>
                <w:rFonts w:ascii="Arial" w:eastAsia="Times New Roman" w:hAnsi="Arial" w:cs="Arial"/>
                <w:sz w:val="16"/>
                <w:szCs w:val="16"/>
                <w:lang w:eastAsia="pt-BR"/>
              </w:rPr>
            </w:pPr>
          </w:p>
        </w:tc>
        <w:tc>
          <w:tcPr>
            <w:tcW w:w="3544" w:type="dxa"/>
            <w:shd w:val="clear" w:color="auto" w:fill="auto"/>
            <w:vAlign w:val="center"/>
            <w:hideMark/>
          </w:tcPr>
          <w:p w:rsidR="008B7B80" w:rsidRPr="008B7B80" w:rsidRDefault="008B7B80" w:rsidP="008B7B80">
            <w:pPr>
              <w:jc w:val="center"/>
              <w:rPr>
                <w:rFonts w:ascii="Arial" w:eastAsia="Times New Roman" w:hAnsi="Arial" w:cs="Arial"/>
                <w:sz w:val="16"/>
                <w:szCs w:val="16"/>
                <w:lang w:eastAsia="pt-BR"/>
              </w:rPr>
            </w:pPr>
            <w:r w:rsidRPr="008B7B80">
              <w:rPr>
                <w:rFonts w:ascii="Arial" w:eastAsia="Times New Roman" w:hAnsi="Arial" w:cs="Arial"/>
                <w:sz w:val="16"/>
                <w:szCs w:val="16"/>
                <w:lang w:eastAsia="pt-BR"/>
              </w:rPr>
              <w:t>Com o objetivo de proporcionar o conhecimento e a reflexão sobre a importância das escolhas econômicas e do planejamento financeiro nas diferentes fases da vida;</w:t>
            </w:r>
          </w:p>
        </w:tc>
        <w:tc>
          <w:tcPr>
            <w:tcW w:w="1443" w:type="dxa"/>
            <w:vMerge/>
            <w:shd w:val="clear" w:color="auto" w:fill="auto"/>
            <w:vAlign w:val="center"/>
            <w:hideMark/>
          </w:tcPr>
          <w:p w:rsidR="008B7B80" w:rsidRPr="008B7B80" w:rsidRDefault="008B7B80" w:rsidP="008B7B80">
            <w:pPr>
              <w:jc w:val="center"/>
              <w:rPr>
                <w:rFonts w:ascii="Arial" w:eastAsia="Times New Roman" w:hAnsi="Arial" w:cs="Arial"/>
                <w:sz w:val="16"/>
                <w:szCs w:val="16"/>
                <w:lang w:eastAsia="pt-BR"/>
              </w:rPr>
            </w:pPr>
          </w:p>
        </w:tc>
        <w:tc>
          <w:tcPr>
            <w:tcW w:w="0" w:type="auto"/>
            <w:vMerge/>
            <w:shd w:val="clear" w:color="auto" w:fill="auto"/>
            <w:vAlign w:val="center"/>
            <w:hideMark/>
          </w:tcPr>
          <w:p w:rsidR="008B7B80" w:rsidRPr="008B7B80" w:rsidRDefault="008B7B80" w:rsidP="008B7B80">
            <w:pPr>
              <w:jc w:val="center"/>
              <w:rPr>
                <w:rFonts w:ascii="Arial" w:eastAsia="Times New Roman" w:hAnsi="Arial" w:cs="Arial"/>
                <w:sz w:val="16"/>
                <w:szCs w:val="16"/>
                <w:lang w:eastAsia="pt-BR"/>
              </w:rPr>
            </w:pPr>
          </w:p>
        </w:tc>
        <w:tc>
          <w:tcPr>
            <w:tcW w:w="0" w:type="auto"/>
            <w:shd w:val="clear" w:color="auto" w:fill="auto"/>
            <w:vAlign w:val="center"/>
            <w:hideMark/>
          </w:tcPr>
          <w:p w:rsidR="008B7B80" w:rsidRDefault="008B7B80" w:rsidP="008B7B80">
            <w:pPr>
              <w:jc w:val="center"/>
            </w:pPr>
            <w:r w:rsidRPr="008B7B80">
              <w:rPr>
                <w:rFonts w:ascii="Arial" w:eastAsia="Times New Roman" w:hAnsi="Arial" w:cs="Arial"/>
                <w:b/>
                <w:bCs/>
                <w:sz w:val="16"/>
                <w:szCs w:val="16"/>
                <w:lang w:eastAsia="pt-BR"/>
              </w:rPr>
              <w:t>-</w:t>
            </w:r>
          </w:p>
        </w:tc>
        <w:tc>
          <w:tcPr>
            <w:tcW w:w="866" w:type="dxa"/>
            <w:vMerge/>
            <w:shd w:val="clear" w:color="auto" w:fill="auto"/>
            <w:vAlign w:val="center"/>
            <w:hideMark/>
          </w:tcPr>
          <w:p w:rsidR="008B7B80" w:rsidRPr="008B7B80" w:rsidRDefault="008B7B80" w:rsidP="008B7B80">
            <w:pPr>
              <w:jc w:val="center"/>
              <w:rPr>
                <w:rFonts w:ascii="Arial" w:eastAsia="Times New Roman" w:hAnsi="Arial" w:cs="Arial"/>
                <w:sz w:val="16"/>
                <w:szCs w:val="16"/>
                <w:lang w:eastAsia="pt-BR"/>
              </w:rPr>
            </w:pPr>
          </w:p>
        </w:tc>
      </w:tr>
      <w:tr w:rsidR="008B7B80" w:rsidRPr="008B7B80" w:rsidTr="008B7B80">
        <w:trPr>
          <w:trHeight w:val="1125"/>
        </w:trPr>
        <w:tc>
          <w:tcPr>
            <w:tcW w:w="2552" w:type="dxa"/>
            <w:vMerge/>
            <w:shd w:val="clear" w:color="auto" w:fill="auto"/>
            <w:vAlign w:val="center"/>
            <w:hideMark/>
          </w:tcPr>
          <w:p w:rsidR="008B7B80" w:rsidRPr="008B7B80" w:rsidRDefault="008B7B80" w:rsidP="008B7B80">
            <w:pPr>
              <w:jc w:val="center"/>
              <w:rPr>
                <w:rFonts w:ascii="Arial" w:eastAsia="Times New Roman" w:hAnsi="Arial" w:cs="Arial"/>
                <w:sz w:val="16"/>
                <w:szCs w:val="16"/>
                <w:lang w:eastAsia="pt-BR"/>
              </w:rPr>
            </w:pPr>
          </w:p>
        </w:tc>
        <w:tc>
          <w:tcPr>
            <w:tcW w:w="3544" w:type="dxa"/>
            <w:shd w:val="clear" w:color="auto" w:fill="auto"/>
            <w:vAlign w:val="center"/>
            <w:hideMark/>
          </w:tcPr>
          <w:p w:rsidR="008B7B80" w:rsidRPr="008B7B80" w:rsidRDefault="008B7B80" w:rsidP="008B7B80">
            <w:pPr>
              <w:jc w:val="center"/>
              <w:rPr>
                <w:rFonts w:ascii="Arial" w:eastAsia="Times New Roman" w:hAnsi="Arial" w:cs="Arial"/>
                <w:sz w:val="16"/>
                <w:szCs w:val="16"/>
                <w:lang w:eastAsia="pt-BR"/>
              </w:rPr>
            </w:pPr>
            <w:r w:rsidRPr="008B7B80">
              <w:rPr>
                <w:rFonts w:ascii="Arial" w:eastAsia="Times New Roman" w:hAnsi="Arial" w:cs="Arial"/>
                <w:sz w:val="16"/>
                <w:szCs w:val="16"/>
                <w:lang w:eastAsia="pt-BR"/>
              </w:rPr>
              <w:t>E discutir o papel da educação financeira para ampliar as possibilidades de escolha e bem-estar individual e familiar, a partir do entendimento das noções de trabalho, formação de renda e uso sustentável dos recursos disponíveis;</w:t>
            </w:r>
          </w:p>
        </w:tc>
        <w:tc>
          <w:tcPr>
            <w:tcW w:w="1443" w:type="dxa"/>
            <w:vMerge/>
            <w:shd w:val="clear" w:color="auto" w:fill="auto"/>
            <w:vAlign w:val="center"/>
            <w:hideMark/>
          </w:tcPr>
          <w:p w:rsidR="008B7B80" w:rsidRPr="008B7B80" w:rsidRDefault="008B7B80" w:rsidP="008B7B80">
            <w:pPr>
              <w:jc w:val="center"/>
              <w:rPr>
                <w:rFonts w:ascii="Arial" w:eastAsia="Times New Roman" w:hAnsi="Arial" w:cs="Arial"/>
                <w:sz w:val="16"/>
                <w:szCs w:val="16"/>
                <w:lang w:eastAsia="pt-BR"/>
              </w:rPr>
            </w:pPr>
          </w:p>
        </w:tc>
        <w:tc>
          <w:tcPr>
            <w:tcW w:w="0" w:type="auto"/>
            <w:vMerge/>
            <w:shd w:val="clear" w:color="auto" w:fill="auto"/>
            <w:vAlign w:val="center"/>
            <w:hideMark/>
          </w:tcPr>
          <w:p w:rsidR="008B7B80" w:rsidRPr="008B7B80" w:rsidRDefault="008B7B80" w:rsidP="008B7B80">
            <w:pPr>
              <w:jc w:val="center"/>
              <w:rPr>
                <w:rFonts w:ascii="Arial" w:eastAsia="Times New Roman" w:hAnsi="Arial" w:cs="Arial"/>
                <w:sz w:val="16"/>
                <w:szCs w:val="16"/>
                <w:lang w:eastAsia="pt-BR"/>
              </w:rPr>
            </w:pPr>
          </w:p>
        </w:tc>
        <w:tc>
          <w:tcPr>
            <w:tcW w:w="0" w:type="auto"/>
            <w:shd w:val="clear" w:color="auto" w:fill="auto"/>
            <w:vAlign w:val="center"/>
            <w:hideMark/>
          </w:tcPr>
          <w:p w:rsidR="008B7B80" w:rsidRDefault="008B7B80" w:rsidP="008B7B80">
            <w:pPr>
              <w:jc w:val="center"/>
            </w:pPr>
            <w:r w:rsidRPr="008B7B80">
              <w:rPr>
                <w:rFonts w:ascii="Arial" w:eastAsia="Times New Roman" w:hAnsi="Arial" w:cs="Arial"/>
                <w:b/>
                <w:bCs/>
                <w:sz w:val="16"/>
                <w:szCs w:val="16"/>
                <w:lang w:eastAsia="pt-BR"/>
              </w:rPr>
              <w:t>-</w:t>
            </w:r>
          </w:p>
        </w:tc>
        <w:tc>
          <w:tcPr>
            <w:tcW w:w="866" w:type="dxa"/>
            <w:vMerge/>
            <w:shd w:val="clear" w:color="auto" w:fill="auto"/>
            <w:vAlign w:val="center"/>
            <w:hideMark/>
          </w:tcPr>
          <w:p w:rsidR="008B7B80" w:rsidRPr="008B7B80" w:rsidRDefault="008B7B80" w:rsidP="008B7B80">
            <w:pPr>
              <w:jc w:val="center"/>
              <w:rPr>
                <w:rFonts w:ascii="Arial" w:eastAsia="Times New Roman" w:hAnsi="Arial" w:cs="Arial"/>
                <w:sz w:val="16"/>
                <w:szCs w:val="16"/>
                <w:lang w:eastAsia="pt-BR"/>
              </w:rPr>
            </w:pPr>
          </w:p>
        </w:tc>
      </w:tr>
      <w:tr w:rsidR="008B7B80" w:rsidRPr="008B7B80" w:rsidTr="008B7B80">
        <w:trPr>
          <w:trHeight w:val="270"/>
        </w:trPr>
        <w:tc>
          <w:tcPr>
            <w:tcW w:w="2552" w:type="dxa"/>
            <w:vMerge/>
            <w:shd w:val="clear" w:color="auto" w:fill="auto"/>
            <w:vAlign w:val="center"/>
            <w:hideMark/>
          </w:tcPr>
          <w:p w:rsidR="008B7B80" w:rsidRPr="008B7B80" w:rsidRDefault="008B7B80" w:rsidP="008B7B80">
            <w:pPr>
              <w:jc w:val="center"/>
              <w:rPr>
                <w:rFonts w:ascii="Arial" w:eastAsia="Times New Roman" w:hAnsi="Arial" w:cs="Arial"/>
                <w:sz w:val="16"/>
                <w:szCs w:val="16"/>
                <w:lang w:eastAsia="pt-BR"/>
              </w:rPr>
            </w:pPr>
          </w:p>
        </w:tc>
        <w:tc>
          <w:tcPr>
            <w:tcW w:w="3544" w:type="dxa"/>
            <w:shd w:val="clear" w:color="auto" w:fill="auto"/>
            <w:vAlign w:val="center"/>
            <w:hideMark/>
          </w:tcPr>
          <w:p w:rsidR="008B7B80" w:rsidRPr="008B7B80" w:rsidRDefault="008B7B80" w:rsidP="008B7B80">
            <w:pPr>
              <w:jc w:val="center"/>
              <w:rPr>
                <w:rFonts w:ascii="Arial" w:eastAsia="Times New Roman" w:hAnsi="Arial" w:cs="Arial"/>
                <w:sz w:val="16"/>
                <w:szCs w:val="16"/>
                <w:lang w:eastAsia="pt-BR"/>
              </w:rPr>
            </w:pPr>
            <w:r w:rsidRPr="008B7B80">
              <w:rPr>
                <w:rFonts w:ascii="Arial" w:eastAsia="Times New Roman" w:hAnsi="Arial" w:cs="Arial"/>
                <w:sz w:val="16"/>
                <w:szCs w:val="16"/>
                <w:lang w:eastAsia="pt-BR"/>
              </w:rPr>
              <w:t>Ciências Contábeis: Projeto de Imposto de Renda.</w:t>
            </w:r>
          </w:p>
        </w:tc>
        <w:tc>
          <w:tcPr>
            <w:tcW w:w="1443" w:type="dxa"/>
            <w:vMerge/>
            <w:shd w:val="clear" w:color="auto" w:fill="auto"/>
            <w:vAlign w:val="center"/>
            <w:hideMark/>
          </w:tcPr>
          <w:p w:rsidR="008B7B80" w:rsidRPr="008B7B80" w:rsidRDefault="008B7B80" w:rsidP="008B7B80">
            <w:pPr>
              <w:jc w:val="center"/>
              <w:rPr>
                <w:rFonts w:ascii="Arial" w:eastAsia="Times New Roman" w:hAnsi="Arial" w:cs="Arial"/>
                <w:sz w:val="16"/>
                <w:szCs w:val="16"/>
                <w:lang w:eastAsia="pt-BR"/>
              </w:rPr>
            </w:pPr>
          </w:p>
        </w:tc>
        <w:tc>
          <w:tcPr>
            <w:tcW w:w="0" w:type="auto"/>
            <w:vMerge/>
            <w:shd w:val="clear" w:color="auto" w:fill="auto"/>
            <w:vAlign w:val="center"/>
            <w:hideMark/>
          </w:tcPr>
          <w:p w:rsidR="008B7B80" w:rsidRPr="008B7B80" w:rsidRDefault="008B7B80" w:rsidP="008B7B80">
            <w:pPr>
              <w:jc w:val="center"/>
              <w:rPr>
                <w:rFonts w:ascii="Arial" w:eastAsia="Times New Roman" w:hAnsi="Arial" w:cs="Arial"/>
                <w:sz w:val="16"/>
                <w:szCs w:val="16"/>
                <w:lang w:eastAsia="pt-BR"/>
              </w:rPr>
            </w:pPr>
          </w:p>
        </w:tc>
        <w:tc>
          <w:tcPr>
            <w:tcW w:w="0" w:type="auto"/>
            <w:shd w:val="clear" w:color="auto" w:fill="auto"/>
            <w:vAlign w:val="center"/>
            <w:hideMark/>
          </w:tcPr>
          <w:p w:rsidR="008B7B80" w:rsidRDefault="008B7B80" w:rsidP="008B7B80">
            <w:pPr>
              <w:jc w:val="center"/>
            </w:pPr>
            <w:r w:rsidRPr="008B7B80">
              <w:rPr>
                <w:rFonts w:ascii="Arial" w:eastAsia="Times New Roman" w:hAnsi="Arial" w:cs="Arial"/>
                <w:b/>
                <w:bCs/>
                <w:sz w:val="16"/>
                <w:szCs w:val="16"/>
                <w:lang w:eastAsia="pt-BR"/>
              </w:rPr>
              <w:t>-</w:t>
            </w:r>
          </w:p>
        </w:tc>
        <w:tc>
          <w:tcPr>
            <w:tcW w:w="866" w:type="dxa"/>
            <w:vMerge/>
            <w:shd w:val="clear" w:color="auto" w:fill="auto"/>
            <w:vAlign w:val="center"/>
            <w:hideMark/>
          </w:tcPr>
          <w:p w:rsidR="008B7B80" w:rsidRPr="008B7B80" w:rsidRDefault="008B7B80" w:rsidP="008B7B80">
            <w:pPr>
              <w:jc w:val="center"/>
              <w:rPr>
                <w:rFonts w:ascii="Arial" w:eastAsia="Times New Roman" w:hAnsi="Arial" w:cs="Arial"/>
                <w:sz w:val="16"/>
                <w:szCs w:val="16"/>
                <w:lang w:eastAsia="pt-BR"/>
              </w:rPr>
            </w:pPr>
          </w:p>
        </w:tc>
      </w:tr>
      <w:tr w:rsidR="008B7B80" w:rsidRPr="008B7B80" w:rsidTr="008B7B80">
        <w:trPr>
          <w:trHeight w:val="720"/>
        </w:trPr>
        <w:tc>
          <w:tcPr>
            <w:tcW w:w="2552" w:type="dxa"/>
            <w:vMerge/>
            <w:shd w:val="clear" w:color="auto" w:fill="auto"/>
            <w:vAlign w:val="center"/>
            <w:hideMark/>
          </w:tcPr>
          <w:p w:rsidR="008B7B80" w:rsidRPr="008B7B80" w:rsidRDefault="008B7B80" w:rsidP="008B7B80">
            <w:pPr>
              <w:jc w:val="center"/>
              <w:rPr>
                <w:rFonts w:ascii="Arial" w:eastAsia="Times New Roman" w:hAnsi="Arial" w:cs="Arial"/>
                <w:sz w:val="16"/>
                <w:szCs w:val="16"/>
                <w:lang w:eastAsia="pt-BR"/>
              </w:rPr>
            </w:pPr>
          </w:p>
        </w:tc>
        <w:tc>
          <w:tcPr>
            <w:tcW w:w="3544" w:type="dxa"/>
            <w:shd w:val="clear" w:color="auto" w:fill="auto"/>
            <w:vAlign w:val="center"/>
            <w:hideMark/>
          </w:tcPr>
          <w:p w:rsidR="008B7B80" w:rsidRPr="008B7B80" w:rsidRDefault="008B7B80" w:rsidP="008B7B80">
            <w:pPr>
              <w:jc w:val="center"/>
              <w:rPr>
                <w:rFonts w:ascii="Arial" w:eastAsia="Times New Roman" w:hAnsi="Arial" w:cs="Arial"/>
                <w:sz w:val="16"/>
                <w:szCs w:val="16"/>
                <w:lang w:eastAsia="pt-BR"/>
              </w:rPr>
            </w:pPr>
            <w:r w:rsidRPr="008B7B80">
              <w:rPr>
                <w:rFonts w:ascii="Arial" w:eastAsia="Times New Roman" w:hAnsi="Arial" w:cs="Arial"/>
                <w:sz w:val="16"/>
                <w:szCs w:val="16"/>
                <w:lang w:eastAsia="pt-BR"/>
              </w:rPr>
              <w:t>Com o Objetivo de Contribuir com o aprendizado e esclarecer dúvidas dos interessados sobre o tema “Imposto de Renda”.</w:t>
            </w:r>
          </w:p>
        </w:tc>
        <w:tc>
          <w:tcPr>
            <w:tcW w:w="1443" w:type="dxa"/>
            <w:vMerge/>
            <w:shd w:val="clear" w:color="auto" w:fill="auto"/>
            <w:vAlign w:val="center"/>
            <w:hideMark/>
          </w:tcPr>
          <w:p w:rsidR="008B7B80" w:rsidRPr="008B7B80" w:rsidRDefault="008B7B80" w:rsidP="008B7B80">
            <w:pPr>
              <w:jc w:val="center"/>
              <w:rPr>
                <w:rFonts w:ascii="Arial" w:eastAsia="Times New Roman" w:hAnsi="Arial" w:cs="Arial"/>
                <w:sz w:val="16"/>
                <w:szCs w:val="16"/>
                <w:lang w:eastAsia="pt-BR"/>
              </w:rPr>
            </w:pPr>
          </w:p>
        </w:tc>
        <w:tc>
          <w:tcPr>
            <w:tcW w:w="0" w:type="auto"/>
            <w:vMerge/>
            <w:shd w:val="clear" w:color="auto" w:fill="auto"/>
            <w:vAlign w:val="center"/>
            <w:hideMark/>
          </w:tcPr>
          <w:p w:rsidR="008B7B80" w:rsidRPr="008B7B80" w:rsidRDefault="008B7B80" w:rsidP="008B7B80">
            <w:pPr>
              <w:jc w:val="center"/>
              <w:rPr>
                <w:rFonts w:ascii="Arial" w:eastAsia="Times New Roman" w:hAnsi="Arial" w:cs="Arial"/>
                <w:sz w:val="16"/>
                <w:szCs w:val="16"/>
                <w:lang w:eastAsia="pt-BR"/>
              </w:rPr>
            </w:pPr>
          </w:p>
        </w:tc>
        <w:tc>
          <w:tcPr>
            <w:tcW w:w="0" w:type="auto"/>
            <w:shd w:val="clear" w:color="auto" w:fill="auto"/>
            <w:vAlign w:val="center"/>
            <w:hideMark/>
          </w:tcPr>
          <w:p w:rsidR="008B7B80" w:rsidRDefault="008B7B80" w:rsidP="008B7B80">
            <w:pPr>
              <w:jc w:val="center"/>
            </w:pPr>
            <w:r w:rsidRPr="008B7B80">
              <w:rPr>
                <w:rFonts w:ascii="Arial" w:eastAsia="Times New Roman" w:hAnsi="Arial" w:cs="Arial"/>
                <w:b/>
                <w:bCs/>
                <w:sz w:val="16"/>
                <w:szCs w:val="16"/>
                <w:lang w:eastAsia="pt-BR"/>
              </w:rPr>
              <w:t>-</w:t>
            </w:r>
          </w:p>
        </w:tc>
        <w:tc>
          <w:tcPr>
            <w:tcW w:w="866" w:type="dxa"/>
            <w:vMerge/>
            <w:shd w:val="clear" w:color="auto" w:fill="auto"/>
            <w:vAlign w:val="center"/>
            <w:hideMark/>
          </w:tcPr>
          <w:p w:rsidR="008B7B80" w:rsidRPr="008B7B80" w:rsidRDefault="008B7B80" w:rsidP="008B7B80">
            <w:pPr>
              <w:jc w:val="center"/>
              <w:rPr>
                <w:rFonts w:ascii="Arial" w:eastAsia="Times New Roman" w:hAnsi="Arial" w:cs="Arial"/>
                <w:sz w:val="16"/>
                <w:szCs w:val="16"/>
                <w:lang w:eastAsia="pt-BR"/>
              </w:rPr>
            </w:pPr>
          </w:p>
        </w:tc>
      </w:tr>
      <w:tr w:rsidR="008B7B80" w:rsidRPr="008B7B80" w:rsidTr="008B7B80">
        <w:trPr>
          <w:trHeight w:val="300"/>
        </w:trPr>
        <w:tc>
          <w:tcPr>
            <w:tcW w:w="2552" w:type="dxa"/>
            <w:vMerge/>
            <w:shd w:val="clear" w:color="auto" w:fill="auto"/>
            <w:vAlign w:val="center"/>
            <w:hideMark/>
          </w:tcPr>
          <w:p w:rsidR="008B7B80" w:rsidRPr="008B7B80" w:rsidRDefault="008B7B80" w:rsidP="008B7B80">
            <w:pPr>
              <w:jc w:val="center"/>
              <w:rPr>
                <w:rFonts w:ascii="Arial" w:eastAsia="Times New Roman" w:hAnsi="Arial" w:cs="Arial"/>
                <w:sz w:val="16"/>
                <w:szCs w:val="16"/>
                <w:lang w:eastAsia="pt-BR"/>
              </w:rPr>
            </w:pPr>
          </w:p>
        </w:tc>
        <w:tc>
          <w:tcPr>
            <w:tcW w:w="3544" w:type="dxa"/>
            <w:shd w:val="clear" w:color="auto" w:fill="auto"/>
            <w:vAlign w:val="center"/>
            <w:hideMark/>
          </w:tcPr>
          <w:p w:rsidR="008B7B80" w:rsidRPr="008B7B80" w:rsidRDefault="008B7B80" w:rsidP="008B7B80">
            <w:pPr>
              <w:jc w:val="center"/>
              <w:rPr>
                <w:rFonts w:ascii="Arial" w:eastAsia="Times New Roman" w:hAnsi="Arial" w:cs="Arial"/>
                <w:sz w:val="16"/>
                <w:szCs w:val="16"/>
                <w:lang w:eastAsia="pt-BR"/>
              </w:rPr>
            </w:pPr>
            <w:r w:rsidRPr="008B7B80">
              <w:rPr>
                <w:rFonts w:ascii="Arial" w:eastAsia="Times New Roman" w:hAnsi="Arial" w:cs="Arial"/>
                <w:sz w:val="16"/>
                <w:szCs w:val="16"/>
                <w:lang w:eastAsia="pt-BR"/>
              </w:rPr>
              <w:t>Atividades do Procade Solin pelos docentes do CCSA.</w:t>
            </w:r>
          </w:p>
        </w:tc>
        <w:tc>
          <w:tcPr>
            <w:tcW w:w="1443" w:type="dxa"/>
            <w:vMerge/>
            <w:shd w:val="clear" w:color="auto" w:fill="auto"/>
            <w:vAlign w:val="center"/>
            <w:hideMark/>
          </w:tcPr>
          <w:p w:rsidR="008B7B80" w:rsidRPr="008B7B80" w:rsidRDefault="008B7B80" w:rsidP="008B7B80">
            <w:pPr>
              <w:jc w:val="center"/>
              <w:rPr>
                <w:rFonts w:ascii="Arial" w:eastAsia="Times New Roman" w:hAnsi="Arial" w:cs="Arial"/>
                <w:sz w:val="16"/>
                <w:szCs w:val="16"/>
                <w:lang w:eastAsia="pt-BR"/>
              </w:rPr>
            </w:pPr>
          </w:p>
        </w:tc>
        <w:tc>
          <w:tcPr>
            <w:tcW w:w="0" w:type="auto"/>
            <w:vMerge/>
            <w:shd w:val="clear" w:color="auto" w:fill="auto"/>
            <w:vAlign w:val="center"/>
            <w:hideMark/>
          </w:tcPr>
          <w:p w:rsidR="008B7B80" w:rsidRPr="008B7B80" w:rsidRDefault="008B7B80" w:rsidP="008B7B80">
            <w:pPr>
              <w:jc w:val="center"/>
              <w:rPr>
                <w:rFonts w:ascii="Arial" w:eastAsia="Times New Roman" w:hAnsi="Arial" w:cs="Arial"/>
                <w:sz w:val="16"/>
                <w:szCs w:val="16"/>
                <w:lang w:eastAsia="pt-BR"/>
              </w:rPr>
            </w:pPr>
          </w:p>
        </w:tc>
        <w:tc>
          <w:tcPr>
            <w:tcW w:w="0" w:type="auto"/>
            <w:shd w:val="clear" w:color="auto" w:fill="auto"/>
            <w:vAlign w:val="center"/>
            <w:hideMark/>
          </w:tcPr>
          <w:p w:rsidR="008B7B80" w:rsidRDefault="008B7B80" w:rsidP="008B7B80">
            <w:pPr>
              <w:jc w:val="center"/>
            </w:pPr>
            <w:r w:rsidRPr="008B7B80">
              <w:rPr>
                <w:rFonts w:ascii="Arial" w:eastAsia="Times New Roman" w:hAnsi="Arial" w:cs="Arial"/>
                <w:b/>
                <w:bCs/>
                <w:sz w:val="16"/>
                <w:szCs w:val="16"/>
                <w:lang w:eastAsia="pt-BR"/>
              </w:rPr>
              <w:t>-</w:t>
            </w:r>
          </w:p>
        </w:tc>
        <w:tc>
          <w:tcPr>
            <w:tcW w:w="866" w:type="dxa"/>
            <w:vMerge/>
            <w:shd w:val="clear" w:color="auto" w:fill="auto"/>
            <w:vAlign w:val="center"/>
            <w:hideMark/>
          </w:tcPr>
          <w:p w:rsidR="008B7B80" w:rsidRPr="008B7B80" w:rsidRDefault="008B7B80" w:rsidP="008B7B80">
            <w:pPr>
              <w:jc w:val="center"/>
              <w:rPr>
                <w:rFonts w:ascii="Arial" w:eastAsia="Times New Roman" w:hAnsi="Arial" w:cs="Arial"/>
                <w:sz w:val="16"/>
                <w:szCs w:val="16"/>
                <w:lang w:eastAsia="pt-BR"/>
              </w:rPr>
            </w:pPr>
          </w:p>
        </w:tc>
      </w:tr>
      <w:tr w:rsidR="008B7B80" w:rsidRPr="008B7B80" w:rsidTr="008B7B80">
        <w:trPr>
          <w:trHeight w:val="765"/>
        </w:trPr>
        <w:tc>
          <w:tcPr>
            <w:tcW w:w="2552" w:type="dxa"/>
            <w:vMerge/>
            <w:shd w:val="clear" w:color="auto" w:fill="auto"/>
            <w:vAlign w:val="center"/>
            <w:hideMark/>
          </w:tcPr>
          <w:p w:rsidR="008B7B80" w:rsidRPr="008B7B80" w:rsidRDefault="008B7B80" w:rsidP="008B7B80">
            <w:pPr>
              <w:jc w:val="center"/>
              <w:rPr>
                <w:rFonts w:ascii="Arial" w:eastAsia="Times New Roman" w:hAnsi="Arial" w:cs="Arial"/>
                <w:sz w:val="16"/>
                <w:szCs w:val="16"/>
                <w:lang w:eastAsia="pt-BR"/>
              </w:rPr>
            </w:pPr>
          </w:p>
        </w:tc>
        <w:tc>
          <w:tcPr>
            <w:tcW w:w="3544" w:type="dxa"/>
            <w:shd w:val="clear" w:color="auto" w:fill="auto"/>
            <w:vAlign w:val="center"/>
            <w:hideMark/>
          </w:tcPr>
          <w:p w:rsidR="008B7B80" w:rsidRPr="008B7B80" w:rsidRDefault="008B7B80" w:rsidP="008B7B80">
            <w:pPr>
              <w:jc w:val="center"/>
              <w:rPr>
                <w:rFonts w:ascii="Arial" w:eastAsia="Times New Roman" w:hAnsi="Arial" w:cs="Arial"/>
                <w:sz w:val="16"/>
                <w:szCs w:val="16"/>
                <w:lang w:eastAsia="pt-BR"/>
              </w:rPr>
            </w:pPr>
            <w:r w:rsidRPr="008B7B80">
              <w:rPr>
                <w:rFonts w:ascii="Arial" w:eastAsia="Times New Roman" w:hAnsi="Arial" w:cs="Arial"/>
                <w:sz w:val="16"/>
                <w:szCs w:val="16"/>
                <w:lang w:eastAsia="pt-BR"/>
              </w:rPr>
              <w:t>Atividades de capacitação empresarial encomendadas pelo governo do Estado (Programa Bom Negócio Paraná,  PEIEX e outros).</w:t>
            </w:r>
          </w:p>
        </w:tc>
        <w:tc>
          <w:tcPr>
            <w:tcW w:w="1443" w:type="dxa"/>
            <w:vMerge/>
            <w:shd w:val="clear" w:color="auto" w:fill="auto"/>
            <w:vAlign w:val="center"/>
            <w:hideMark/>
          </w:tcPr>
          <w:p w:rsidR="008B7B80" w:rsidRPr="008B7B80" w:rsidRDefault="008B7B80" w:rsidP="008B7B80">
            <w:pPr>
              <w:jc w:val="center"/>
              <w:rPr>
                <w:rFonts w:ascii="Arial" w:eastAsia="Times New Roman" w:hAnsi="Arial" w:cs="Arial"/>
                <w:sz w:val="16"/>
                <w:szCs w:val="16"/>
                <w:lang w:eastAsia="pt-BR"/>
              </w:rPr>
            </w:pPr>
          </w:p>
        </w:tc>
        <w:tc>
          <w:tcPr>
            <w:tcW w:w="0" w:type="auto"/>
            <w:vMerge/>
            <w:shd w:val="clear" w:color="auto" w:fill="auto"/>
            <w:vAlign w:val="center"/>
            <w:hideMark/>
          </w:tcPr>
          <w:p w:rsidR="008B7B80" w:rsidRPr="008B7B80" w:rsidRDefault="008B7B80" w:rsidP="008B7B80">
            <w:pPr>
              <w:jc w:val="center"/>
              <w:rPr>
                <w:rFonts w:ascii="Arial" w:eastAsia="Times New Roman" w:hAnsi="Arial" w:cs="Arial"/>
                <w:sz w:val="16"/>
                <w:szCs w:val="16"/>
                <w:lang w:eastAsia="pt-BR"/>
              </w:rPr>
            </w:pPr>
          </w:p>
        </w:tc>
        <w:tc>
          <w:tcPr>
            <w:tcW w:w="0" w:type="auto"/>
            <w:shd w:val="clear" w:color="auto" w:fill="auto"/>
            <w:vAlign w:val="center"/>
            <w:hideMark/>
          </w:tcPr>
          <w:p w:rsidR="008B7B80" w:rsidRDefault="008B7B80" w:rsidP="008B7B80">
            <w:pPr>
              <w:jc w:val="center"/>
            </w:pPr>
            <w:r w:rsidRPr="008B7B80">
              <w:rPr>
                <w:rFonts w:ascii="Arial" w:eastAsia="Times New Roman" w:hAnsi="Arial" w:cs="Arial"/>
                <w:b/>
                <w:bCs/>
                <w:sz w:val="16"/>
                <w:szCs w:val="16"/>
                <w:lang w:eastAsia="pt-BR"/>
              </w:rPr>
              <w:t>-</w:t>
            </w:r>
          </w:p>
        </w:tc>
        <w:tc>
          <w:tcPr>
            <w:tcW w:w="866" w:type="dxa"/>
            <w:vMerge/>
            <w:shd w:val="clear" w:color="auto" w:fill="auto"/>
            <w:vAlign w:val="center"/>
            <w:hideMark/>
          </w:tcPr>
          <w:p w:rsidR="008B7B80" w:rsidRPr="008B7B80" w:rsidRDefault="008B7B80" w:rsidP="008B7B80">
            <w:pPr>
              <w:jc w:val="center"/>
              <w:rPr>
                <w:rFonts w:ascii="Arial" w:eastAsia="Times New Roman" w:hAnsi="Arial" w:cs="Arial"/>
                <w:sz w:val="16"/>
                <w:szCs w:val="16"/>
                <w:lang w:eastAsia="pt-BR"/>
              </w:rPr>
            </w:pPr>
          </w:p>
        </w:tc>
      </w:tr>
      <w:tr w:rsidR="008B7B80" w:rsidRPr="008B7B80" w:rsidTr="008B7B80">
        <w:trPr>
          <w:trHeight w:val="450"/>
        </w:trPr>
        <w:tc>
          <w:tcPr>
            <w:tcW w:w="2552" w:type="dxa"/>
            <w:vMerge/>
            <w:shd w:val="clear" w:color="auto" w:fill="auto"/>
            <w:vAlign w:val="center"/>
            <w:hideMark/>
          </w:tcPr>
          <w:p w:rsidR="008B7B80" w:rsidRPr="008B7B80" w:rsidRDefault="008B7B80" w:rsidP="008B7B80">
            <w:pPr>
              <w:jc w:val="center"/>
              <w:rPr>
                <w:rFonts w:ascii="Arial" w:eastAsia="Times New Roman" w:hAnsi="Arial" w:cs="Arial"/>
                <w:sz w:val="16"/>
                <w:szCs w:val="16"/>
                <w:lang w:eastAsia="pt-BR"/>
              </w:rPr>
            </w:pPr>
          </w:p>
        </w:tc>
        <w:tc>
          <w:tcPr>
            <w:tcW w:w="3544" w:type="dxa"/>
            <w:shd w:val="clear" w:color="auto" w:fill="auto"/>
            <w:vAlign w:val="center"/>
            <w:hideMark/>
          </w:tcPr>
          <w:p w:rsidR="008B7B80" w:rsidRPr="008B7B80" w:rsidRDefault="008B7B80" w:rsidP="008B7B80">
            <w:pPr>
              <w:jc w:val="center"/>
              <w:rPr>
                <w:rFonts w:ascii="Arial" w:eastAsia="Times New Roman" w:hAnsi="Arial" w:cs="Arial"/>
                <w:sz w:val="16"/>
                <w:szCs w:val="16"/>
                <w:lang w:eastAsia="pt-BR"/>
              </w:rPr>
            </w:pPr>
            <w:r w:rsidRPr="008B7B80">
              <w:rPr>
                <w:rFonts w:ascii="Arial" w:eastAsia="Times New Roman" w:hAnsi="Arial" w:cs="Arial"/>
                <w:sz w:val="16"/>
                <w:szCs w:val="16"/>
                <w:lang w:eastAsia="pt-BR"/>
              </w:rPr>
              <w:t>Atividades de Pesquisa na área de Contabilidade (Mestrado em Contabilidade, Junta Comercial e outros).</w:t>
            </w:r>
          </w:p>
        </w:tc>
        <w:tc>
          <w:tcPr>
            <w:tcW w:w="1443" w:type="dxa"/>
            <w:vMerge/>
            <w:shd w:val="clear" w:color="auto" w:fill="auto"/>
            <w:vAlign w:val="center"/>
            <w:hideMark/>
          </w:tcPr>
          <w:p w:rsidR="008B7B80" w:rsidRPr="008B7B80" w:rsidRDefault="008B7B80" w:rsidP="008B7B80">
            <w:pPr>
              <w:jc w:val="center"/>
              <w:rPr>
                <w:rFonts w:ascii="Arial" w:eastAsia="Times New Roman" w:hAnsi="Arial" w:cs="Arial"/>
                <w:sz w:val="16"/>
                <w:szCs w:val="16"/>
                <w:lang w:eastAsia="pt-BR"/>
              </w:rPr>
            </w:pPr>
          </w:p>
        </w:tc>
        <w:tc>
          <w:tcPr>
            <w:tcW w:w="0" w:type="auto"/>
            <w:vMerge/>
            <w:shd w:val="clear" w:color="auto" w:fill="auto"/>
            <w:vAlign w:val="center"/>
            <w:hideMark/>
          </w:tcPr>
          <w:p w:rsidR="008B7B80" w:rsidRPr="008B7B80" w:rsidRDefault="008B7B80" w:rsidP="008B7B80">
            <w:pPr>
              <w:jc w:val="center"/>
              <w:rPr>
                <w:rFonts w:ascii="Arial" w:eastAsia="Times New Roman" w:hAnsi="Arial" w:cs="Arial"/>
                <w:sz w:val="16"/>
                <w:szCs w:val="16"/>
                <w:lang w:eastAsia="pt-BR"/>
              </w:rPr>
            </w:pPr>
          </w:p>
        </w:tc>
        <w:tc>
          <w:tcPr>
            <w:tcW w:w="0" w:type="auto"/>
            <w:shd w:val="clear" w:color="auto" w:fill="auto"/>
            <w:vAlign w:val="center"/>
            <w:hideMark/>
          </w:tcPr>
          <w:p w:rsidR="008B7B80" w:rsidRDefault="008B7B80" w:rsidP="008B7B80">
            <w:pPr>
              <w:jc w:val="center"/>
            </w:pPr>
            <w:r w:rsidRPr="008B7B80">
              <w:rPr>
                <w:rFonts w:ascii="Arial" w:eastAsia="Times New Roman" w:hAnsi="Arial" w:cs="Arial"/>
                <w:b/>
                <w:bCs/>
                <w:sz w:val="16"/>
                <w:szCs w:val="16"/>
                <w:lang w:eastAsia="pt-BR"/>
              </w:rPr>
              <w:t>-</w:t>
            </w:r>
          </w:p>
        </w:tc>
        <w:tc>
          <w:tcPr>
            <w:tcW w:w="866" w:type="dxa"/>
            <w:vMerge/>
            <w:shd w:val="clear" w:color="auto" w:fill="auto"/>
            <w:vAlign w:val="center"/>
            <w:hideMark/>
          </w:tcPr>
          <w:p w:rsidR="008B7B80" w:rsidRPr="008B7B80" w:rsidRDefault="008B7B80" w:rsidP="008B7B80">
            <w:pPr>
              <w:jc w:val="center"/>
              <w:rPr>
                <w:rFonts w:ascii="Arial" w:eastAsia="Times New Roman" w:hAnsi="Arial" w:cs="Arial"/>
                <w:sz w:val="16"/>
                <w:szCs w:val="16"/>
                <w:lang w:eastAsia="pt-BR"/>
              </w:rPr>
            </w:pPr>
          </w:p>
        </w:tc>
      </w:tr>
    </w:tbl>
    <w:p w:rsidR="00690AC8" w:rsidRDefault="008B7B80" w:rsidP="008B7B80">
      <w:pPr>
        <w:shd w:val="clear" w:color="auto" w:fill="FFFFFF" w:themeFill="background1"/>
        <w:autoSpaceDE w:val="0"/>
        <w:autoSpaceDN w:val="0"/>
        <w:adjustRightInd w:val="0"/>
        <w:spacing w:line="360" w:lineRule="auto"/>
        <w:ind w:hanging="567"/>
        <w:jc w:val="both"/>
        <w:rPr>
          <w:rFonts w:ascii="Arial" w:hAnsi="Arial" w:cs="Arial"/>
          <w:i/>
          <w:color w:val="000000"/>
          <w:sz w:val="16"/>
          <w:szCs w:val="16"/>
          <w:lang w:eastAsia="pt-BR"/>
        </w:rPr>
      </w:pPr>
      <w:r w:rsidRPr="008B7B80">
        <w:rPr>
          <w:rFonts w:ascii="Arial" w:hAnsi="Arial" w:cs="Arial"/>
          <w:color w:val="000000"/>
          <w:sz w:val="16"/>
          <w:szCs w:val="16"/>
          <w:lang w:eastAsia="pt-BR"/>
        </w:rPr>
        <w:t xml:space="preserve">Fonte: Direção </w:t>
      </w:r>
      <w:r>
        <w:rPr>
          <w:rFonts w:ascii="Arial" w:hAnsi="Arial" w:cs="Arial"/>
          <w:color w:val="000000"/>
          <w:sz w:val="16"/>
          <w:szCs w:val="16"/>
          <w:lang w:eastAsia="pt-BR"/>
        </w:rPr>
        <w:t>Geral/</w:t>
      </w:r>
      <w:r w:rsidRPr="008B7B80">
        <w:rPr>
          <w:rFonts w:ascii="Arial" w:hAnsi="Arial" w:cs="Arial"/>
          <w:i/>
          <w:color w:val="000000"/>
          <w:sz w:val="16"/>
          <w:szCs w:val="16"/>
          <w:lang w:eastAsia="pt-BR"/>
        </w:rPr>
        <w:t>Campi</w:t>
      </w:r>
    </w:p>
    <w:p w:rsidR="008B7B80" w:rsidRPr="008A230E" w:rsidRDefault="008B7B80" w:rsidP="008B7B80">
      <w:pPr>
        <w:shd w:val="clear" w:color="auto" w:fill="FFFFFF" w:themeFill="background1"/>
        <w:autoSpaceDE w:val="0"/>
        <w:autoSpaceDN w:val="0"/>
        <w:adjustRightInd w:val="0"/>
        <w:spacing w:line="360" w:lineRule="auto"/>
        <w:ind w:hanging="567"/>
        <w:jc w:val="both"/>
        <w:rPr>
          <w:rFonts w:ascii="Arial" w:hAnsi="Arial" w:cs="Arial"/>
          <w:color w:val="000000"/>
          <w:sz w:val="16"/>
          <w:szCs w:val="16"/>
          <w:lang w:eastAsia="pt-BR"/>
        </w:rPr>
      </w:pPr>
    </w:p>
    <w:p w:rsidR="00830450" w:rsidRPr="008A230E" w:rsidRDefault="00682E7A" w:rsidP="00830450">
      <w:pPr>
        <w:shd w:val="clear" w:color="auto" w:fill="FFFFFF" w:themeFill="background1"/>
        <w:autoSpaceDE w:val="0"/>
        <w:autoSpaceDN w:val="0"/>
        <w:adjustRightInd w:val="0"/>
        <w:spacing w:line="360" w:lineRule="auto"/>
        <w:ind w:firstLine="851"/>
        <w:jc w:val="both"/>
        <w:rPr>
          <w:rFonts w:ascii="Arial" w:hAnsi="Arial" w:cs="Arial"/>
          <w:color w:val="000000"/>
          <w:sz w:val="24"/>
          <w:szCs w:val="24"/>
          <w:lang w:eastAsia="pt-BR"/>
        </w:rPr>
      </w:pPr>
      <w:r w:rsidRPr="008A230E">
        <w:rPr>
          <w:rFonts w:ascii="Arial" w:hAnsi="Arial" w:cs="Arial"/>
          <w:color w:val="000000"/>
          <w:sz w:val="24"/>
          <w:szCs w:val="24"/>
          <w:lang w:eastAsia="pt-BR"/>
        </w:rPr>
        <w:t>O</w:t>
      </w:r>
      <w:r w:rsidR="00830450" w:rsidRPr="008A230E">
        <w:rPr>
          <w:rFonts w:ascii="Arial" w:hAnsi="Arial" w:cs="Arial"/>
          <w:color w:val="000000"/>
          <w:sz w:val="24"/>
          <w:szCs w:val="24"/>
          <w:lang w:eastAsia="pt-BR"/>
        </w:rPr>
        <w:t xml:space="preserve"> Quadro </w:t>
      </w:r>
      <w:r w:rsidR="00426A49" w:rsidRPr="008A230E">
        <w:rPr>
          <w:rFonts w:ascii="Arial" w:hAnsi="Arial" w:cs="Arial"/>
          <w:color w:val="000000"/>
          <w:sz w:val="24"/>
          <w:szCs w:val="24"/>
          <w:lang w:eastAsia="pt-BR"/>
        </w:rPr>
        <w:t>21</w:t>
      </w:r>
      <w:r w:rsidR="00830450" w:rsidRPr="008A230E">
        <w:rPr>
          <w:rFonts w:ascii="Arial" w:hAnsi="Arial" w:cs="Arial"/>
          <w:color w:val="000000"/>
          <w:sz w:val="24"/>
          <w:szCs w:val="24"/>
          <w:lang w:eastAsia="pt-BR"/>
        </w:rPr>
        <w:t xml:space="preserve"> apresenta os convênios assinados no </w:t>
      </w:r>
      <w:r w:rsidR="00830450" w:rsidRPr="008A230E">
        <w:rPr>
          <w:rFonts w:ascii="Arial" w:hAnsi="Arial" w:cs="Arial"/>
          <w:i/>
          <w:color w:val="000000"/>
          <w:sz w:val="24"/>
          <w:szCs w:val="24"/>
          <w:lang w:eastAsia="pt-BR"/>
        </w:rPr>
        <w:t>Campus</w:t>
      </w:r>
      <w:r w:rsidR="00830450" w:rsidRPr="008A230E">
        <w:rPr>
          <w:rFonts w:ascii="Arial" w:hAnsi="Arial" w:cs="Arial"/>
          <w:color w:val="000000"/>
          <w:sz w:val="24"/>
          <w:szCs w:val="24"/>
          <w:lang w:eastAsia="pt-BR"/>
        </w:rPr>
        <w:t xml:space="preserve"> de Cascavel </w:t>
      </w:r>
      <w:r w:rsidR="00B94276" w:rsidRPr="008A230E">
        <w:rPr>
          <w:rFonts w:ascii="Arial" w:hAnsi="Arial" w:cs="Arial"/>
          <w:color w:val="000000"/>
          <w:sz w:val="24"/>
          <w:szCs w:val="24"/>
          <w:lang w:eastAsia="pt-BR"/>
        </w:rPr>
        <w:t>em 2015</w:t>
      </w:r>
      <w:r w:rsidR="00830450" w:rsidRPr="008A230E">
        <w:rPr>
          <w:rFonts w:ascii="Arial" w:hAnsi="Arial" w:cs="Arial"/>
          <w:color w:val="000000"/>
          <w:sz w:val="24"/>
          <w:szCs w:val="24"/>
          <w:lang w:eastAsia="pt-BR"/>
        </w:rPr>
        <w:t xml:space="preserve">. </w:t>
      </w:r>
    </w:p>
    <w:p w:rsidR="00830450" w:rsidRPr="008A230E" w:rsidRDefault="00830450" w:rsidP="00830450">
      <w:pPr>
        <w:shd w:val="clear" w:color="auto" w:fill="FFFFFF" w:themeFill="background1"/>
        <w:autoSpaceDE w:val="0"/>
        <w:autoSpaceDN w:val="0"/>
        <w:adjustRightInd w:val="0"/>
        <w:spacing w:line="360" w:lineRule="auto"/>
        <w:ind w:firstLine="851"/>
        <w:jc w:val="both"/>
        <w:rPr>
          <w:rFonts w:ascii="Arial" w:hAnsi="Arial" w:cs="Arial"/>
          <w:color w:val="000000"/>
          <w:sz w:val="16"/>
          <w:szCs w:val="16"/>
          <w:lang w:eastAsia="pt-BR"/>
        </w:rPr>
      </w:pPr>
    </w:p>
    <w:p w:rsidR="00A35D3A" w:rsidRDefault="00830450" w:rsidP="00830450">
      <w:pPr>
        <w:shd w:val="clear" w:color="auto" w:fill="FFFFFF" w:themeFill="background1"/>
        <w:autoSpaceDE w:val="0"/>
        <w:autoSpaceDN w:val="0"/>
        <w:adjustRightInd w:val="0"/>
        <w:rPr>
          <w:rFonts w:ascii="Arial" w:hAnsi="Arial" w:cs="Arial"/>
          <w:color w:val="000000"/>
          <w:sz w:val="24"/>
          <w:szCs w:val="24"/>
          <w:lang w:eastAsia="pt-BR"/>
        </w:rPr>
      </w:pPr>
      <w:r w:rsidRPr="008A230E">
        <w:rPr>
          <w:rFonts w:ascii="Arial" w:hAnsi="Arial" w:cs="Arial"/>
          <w:color w:val="000000"/>
          <w:sz w:val="24"/>
          <w:szCs w:val="24"/>
          <w:lang w:eastAsia="pt-BR"/>
        </w:rPr>
        <w:lastRenderedPageBreak/>
        <w:t xml:space="preserve">Quadro </w:t>
      </w:r>
      <w:r w:rsidR="00426A49" w:rsidRPr="008A230E">
        <w:rPr>
          <w:rFonts w:ascii="Arial" w:hAnsi="Arial" w:cs="Arial"/>
          <w:color w:val="000000"/>
          <w:sz w:val="24"/>
          <w:szCs w:val="24"/>
          <w:lang w:eastAsia="pt-BR"/>
        </w:rPr>
        <w:t>21</w:t>
      </w:r>
      <w:r w:rsidRPr="008A230E">
        <w:rPr>
          <w:rFonts w:ascii="Arial" w:hAnsi="Arial" w:cs="Arial"/>
          <w:color w:val="000000"/>
          <w:sz w:val="24"/>
          <w:szCs w:val="24"/>
          <w:lang w:eastAsia="pt-BR"/>
        </w:rPr>
        <w:t xml:space="preserve"> - Convênios, contratos e termos de cooperação assinados no </w:t>
      </w:r>
      <w:r w:rsidRPr="008A230E">
        <w:rPr>
          <w:rFonts w:ascii="Arial" w:hAnsi="Arial" w:cs="Arial"/>
          <w:i/>
          <w:color w:val="000000"/>
          <w:sz w:val="24"/>
          <w:szCs w:val="24"/>
          <w:lang w:eastAsia="pt-BR"/>
        </w:rPr>
        <w:t>Campus</w:t>
      </w:r>
      <w:r w:rsidRPr="008A230E">
        <w:rPr>
          <w:rFonts w:ascii="Arial" w:hAnsi="Arial" w:cs="Arial"/>
          <w:color w:val="000000"/>
          <w:sz w:val="24"/>
          <w:szCs w:val="24"/>
          <w:lang w:eastAsia="pt-BR"/>
        </w:rPr>
        <w:t xml:space="preserve"> de </w:t>
      </w:r>
      <w:r w:rsidR="00885B3B" w:rsidRPr="008A230E">
        <w:rPr>
          <w:rFonts w:ascii="Arial" w:hAnsi="Arial" w:cs="Arial"/>
          <w:color w:val="000000"/>
          <w:sz w:val="24"/>
          <w:szCs w:val="24"/>
          <w:lang w:eastAsia="pt-BR"/>
        </w:rPr>
        <w:t>Cascavel</w:t>
      </w:r>
      <w:r w:rsidRPr="008A230E">
        <w:rPr>
          <w:rFonts w:ascii="Arial" w:hAnsi="Arial" w:cs="Arial"/>
          <w:color w:val="000000"/>
          <w:sz w:val="24"/>
          <w:szCs w:val="24"/>
          <w:lang w:eastAsia="pt-BR"/>
        </w:rPr>
        <w:t xml:space="preserve"> em 2015.</w:t>
      </w:r>
      <w:r w:rsidRPr="002703F4">
        <w:rPr>
          <w:rFonts w:ascii="Arial" w:hAnsi="Arial" w:cs="Arial"/>
          <w:color w:val="000000"/>
          <w:sz w:val="24"/>
          <w:szCs w:val="24"/>
          <w:lang w:eastAsia="pt-BR"/>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98"/>
        <w:gridCol w:w="941"/>
        <w:gridCol w:w="941"/>
        <w:gridCol w:w="5349"/>
        <w:gridCol w:w="1581"/>
      </w:tblGrid>
      <w:tr w:rsidR="00A35D3A" w:rsidRPr="00A35D3A" w:rsidTr="00426A49">
        <w:trPr>
          <w:trHeight w:val="255"/>
        </w:trPr>
        <w:tc>
          <w:tcPr>
            <w:tcW w:w="0" w:type="auto"/>
            <w:gridSpan w:val="5"/>
            <w:shd w:val="clear" w:color="auto" w:fill="auto"/>
            <w:noWrap/>
            <w:vAlign w:val="center"/>
            <w:hideMark/>
          </w:tcPr>
          <w:p w:rsidR="00A35D3A" w:rsidRPr="00A35D3A" w:rsidRDefault="00A35D3A" w:rsidP="00A35D3A">
            <w:pPr>
              <w:jc w:val="center"/>
              <w:rPr>
                <w:rFonts w:ascii="Arial" w:eastAsia="Times New Roman" w:hAnsi="Arial" w:cs="Arial"/>
                <w:b/>
                <w:bCs/>
                <w:sz w:val="20"/>
                <w:szCs w:val="20"/>
                <w:lang w:eastAsia="pt-BR"/>
              </w:rPr>
            </w:pPr>
            <w:r w:rsidRPr="00A35D3A">
              <w:rPr>
                <w:rFonts w:ascii="Arial" w:eastAsia="Times New Roman" w:hAnsi="Arial" w:cs="Arial"/>
                <w:b/>
                <w:bCs/>
                <w:sz w:val="20"/>
                <w:szCs w:val="20"/>
                <w:lang w:eastAsia="pt-BR"/>
              </w:rPr>
              <w:t>Convênios</w:t>
            </w:r>
          </w:p>
        </w:tc>
      </w:tr>
      <w:tr w:rsidR="00A35D3A" w:rsidRPr="00A35D3A" w:rsidTr="00426A49">
        <w:trPr>
          <w:trHeight w:val="255"/>
        </w:trPr>
        <w:tc>
          <w:tcPr>
            <w:tcW w:w="0" w:type="auto"/>
            <w:vMerge w:val="restart"/>
            <w:shd w:val="clear" w:color="auto" w:fill="auto"/>
            <w:vAlign w:val="center"/>
            <w:hideMark/>
          </w:tcPr>
          <w:p w:rsidR="00A35D3A" w:rsidRPr="00A35D3A" w:rsidRDefault="00A35D3A" w:rsidP="00A35D3A">
            <w:pPr>
              <w:jc w:val="center"/>
              <w:rPr>
                <w:rFonts w:ascii="Arial" w:eastAsia="Times New Roman" w:hAnsi="Arial" w:cs="Arial"/>
                <w:b/>
                <w:sz w:val="16"/>
                <w:szCs w:val="16"/>
                <w:lang w:eastAsia="pt-BR"/>
              </w:rPr>
            </w:pPr>
            <w:r w:rsidRPr="00A35D3A">
              <w:rPr>
                <w:rFonts w:ascii="Arial" w:eastAsia="Times New Roman" w:hAnsi="Arial" w:cs="Arial"/>
                <w:b/>
                <w:sz w:val="16"/>
                <w:szCs w:val="16"/>
                <w:lang w:eastAsia="pt-BR"/>
              </w:rPr>
              <w:t>N° do Convênio</w:t>
            </w:r>
          </w:p>
        </w:tc>
        <w:tc>
          <w:tcPr>
            <w:tcW w:w="0" w:type="auto"/>
            <w:gridSpan w:val="2"/>
            <w:shd w:val="clear" w:color="auto" w:fill="auto"/>
            <w:vAlign w:val="center"/>
            <w:hideMark/>
          </w:tcPr>
          <w:p w:rsidR="00A35D3A" w:rsidRPr="00A35D3A" w:rsidRDefault="00A35D3A" w:rsidP="00A35D3A">
            <w:pPr>
              <w:jc w:val="center"/>
              <w:rPr>
                <w:rFonts w:ascii="Arial" w:eastAsia="Times New Roman" w:hAnsi="Arial" w:cs="Arial"/>
                <w:b/>
                <w:sz w:val="16"/>
                <w:szCs w:val="16"/>
                <w:lang w:eastAsia="pt-BR"/>
              </w:rPr>
            </w:pPr>
            <w:r w:rsidRPr="00A35D3A">
              <w:rPr>
                <w:rFonts w:ascii="Arial" w:eastAsia="Times New Roman" w:hAnsi="Arial" w:cs="Arial"/>
                <w:b/>
                <w:sz w:val="16"/>
                <w:szCs w:val="16"/>
                <w:lang w:eastAsia="pt-BR"/>
              </w:rPr>
              <w:t>Vigência do Convênio</w:t>
            </w:r>
          </w:p>
        </w:tc>
        <w:tc>
          <w:tcPr>
            <w:tcW w:w="0" w:type="auto"/>
            <w:vMerge w:val="restart"/>
            <w:shd w:val="clear" w:color="auto" w:fill="auto"/>
            <w:vAlign w:val="center"/>
            <w:hideMark/>
          </w:tcPr>
          <w:p w:rsidR="00A35D3A" w:rsidRPr="00A35D3A" w:rsidRDefault="00A35D3A" w:rsidP="00A35D3A">
            <w:pPr>
              <w:jc w:val="center"/>
              <w:rPr>
                <w:rFonts w:ascii="Arial" w:eastAsia="Times New Roman" w:hAnsi="Arial" w:cs="Arial"/>
                <w:b/>
                <w:sz w:val="16"/>
                <w:szCs w:val="16"/>
                <w:lang w:eastAsia="pt-BR"/>
              </w:rPr>
            </w:pPr>
            <w:r w:rsidRPr="00A35D3A">
              <w:rPr>
                <w:rFonts w:ascii="Arial" w:eastAsia="Times New Roman" w:hAnsi="Arial" w:cs="Arial"/>
                <w:b/>
                <w:sz w:val="16"/>
                <w:szCs w:val="16"/>
                <w:lang w:eastAsia="pt-BR"/>
              </w:rPr>
              <w:t>Objeto do Convênio</w:t>
            </w:r>
          </w:p>
        </w:tc>
        <w:tc>
          <w:tcPr>
            <w:tcW w:w="0" w:type="auto"/>
            <w:vMerge w:val="restart"/>
            <w:shd w:val="clear" w:color="auto" w:fill="auto"/>
            <w:vAlign w:val="center"/>
            <w:hideMark/>
          </w:tcPr>
          <w:p w:rsidR="00A35D3A" w:rsidRPr="00A35D3A" w:rsidRDefault="00A35D3A" w:rsidP="00A35D3A">
            <w:pPr>
              <w:jc w:val="center"/>
              <w:rPr>
                <w:rFonts w:ascii="Arial" w:eastAsia="Times New Roman" w:hAnsi="Arial" w:cs="Arial"/>
                <w:b/>
                <w:sz w:val="16"/>
                <w:szCs w:val="16"/>
                <w:lang w:eastAsia="pt-BR"/>
              </w:rPr>
            </w:pPr>
            <w:r w:rsidRPr="00A35D3A">
              <w:rPr>
                <w:rFonts w:ascii="Arial" w:eastAsia="Times New Roman" w:hAnsi="Arial" w:cs="Arial"/>
                <w:b/>
                <w:sz w:val="16"/>
                <w:szCs w:val="16"/>
                <w:lang w:eastAsia="pt-BR"/>
              </w:rPr>
              <w:t>Órgão conveniado</w:t>
            </w:r>
          </w:p>
        </w:tc>
      </w:tr>
      <w:tr w:rsidR="00A35D3A" w:rsidRPr="00A35D3A" w:rsidTr="00426A49">
        <w:trPr>
          <w:trHeight w:val="255"/>
        </w:trPr>
        <w:tc>
          <w:tcPr>
            <w:tcW w:w="0" w:type="auto"/>
            <w:vMerge/>
            <w:vAlign w:val="center"/>
            <w:hideMark/>
          </w:tcPr>
          <w:p w:rsidR="00A35D3A" w:rsidRPr="00A35D3A" w:rsidRDefault="00A35D3A" w:rsidP="00A35D3A">
            <w:pPr>
              <w:rPr>
                <w:rFonts w:ascii="Arial" w:eastAsia="Times New Roman" w:hAnsi="Arial" w:cs="Arial"/>
                <w:sz w:val="16"/>
                <w:szCs w:val="16"/>
                <w:lang w:eastAsia="pt-BR"/>
              </w:rPr>
            </w:pPr>
          </w:p>
        </w:tc>
        <w:tc>
          <w:tcPr>
            <w:tcW w:w="0" w:type="auto"/>
            <w:shd w:val="clear" w:color="auto" w:fill="auto"/>
            <w:noWrap/>
            <w:vAlign w:val="center"/>
            <w:hideMark/>
          </w:tcPr>
          <w:p w:rsidR="00A35D3A" w:rsidRPr="00A35D3A" w:rsidRDefault="00A35D3A" w:rsidP="00A35D3A">
            <w:pPr>
              <w:jc w:val="center"/>
              <w:rPr>
                <w:rFonts w:ascii="Arial" w:eastAsia="Times New Roman" w:hAnsi="Arial" w:cs="Arial"/>
                <w:b/>
                <w:sz w:val="16"/>
                <w:szCs w:val="16"/>
                <w:lang w:eastAsia="pt-BR"/>
              </w:rPr>
            </w:pPr>
            <w:r w:rsidRPr="00A35D3A">
              <w:rPr>
                <w:rFonts w:ascii="Arial" w:eastAsia="Times New Roman" w:hAnsi="Arial" w:cs="Arial"/>
                <w:b/>
                <w:sz w:val="16"/>
                <w:szCs w:val="16"/>
                <w:lang w:eastAsia="pt-BR"/>
              </w:rPr>
              <w:t xml:space="preserve">Inicio </w:t>
            </w:r>
          </w:p>
        </w:tc>
        <w:tc>
          <w:tcPr>
            <w:tcW w:w="0" w:type="auto"/>
            <w:shd w:val="clear" w:color="auto" w:fill="auto"/>
            <w:noWrap/>
            <w:vAlign w:val="center"/>
            <w:hideMark/>
          </w:tcPr>
          <w:p w:rsidR="00A35D3A" w:rsidRPr="00A35D3A" w:rsidRDefault="00A35D3A" w:rsidP="00A35D3A">
            <w:pPr>
              <w:jc w:val="center"/>
              <w:rPr>
                <w:rFonts w:ascii="Arial" w:eastAsia="Times New Roman" w:hAnsi="Arial" w:cs="Arial"/>
                <w:b/>
                <w:sz w:val="16"/>
                <w:szCs w:val="16"/>
                <w:lang w:eastAsia="pt-BR"/>
              </w:rPr>
            </w:pPr>
            <w:r w:rsidRPr="00A35D3A">
              <w:rPr>
                <w:rFonts w:ascii="Arial" w:eastAsia="Times New Roman" w:hAnsi="Arial" w:cs="Arial"/>
                <w:b/>
                <w:sz w:val="16"/>
                <w:szCs w:val="16"/>
                <w:lang w:eastAsia="pt-BR"/>
              </w:rPr>
              <w:t>Termino</w:t>
            </w:r>
          </w:p>
        </w:tc>
        <w:tc>
          <w:tcPr>
            <w:tcW w:w="0" w:type="auto"/>
            <w:vMerge/>
            <w:vAlign w:val="center"/>
            <w:hideMark/>
          </w:tcPr>
          <w:p w:rsidR="00A35D3A" w:rsidRPr="00A35D3A" w:rsidRDefault="00A35D3A" w:rsidP="00A35D3A">
            <w:pPr>
              <w:rPr>
                <w:rFonts w:ascii="Arial" w:eastAsia="Times New Roman" w:hAnsi="Arial" w:cs="Arial"/>
                <w:sz w:val="16"/>
                <w:szCs w:val="16"/>
                <w:lang w:eastAsia="pt-BR"/>
              </w:rPr>
            </w:pPr>
          </w:p>
        </w:tc>
        <w:tc>
          <w:tcPr>
            <w:tcW w:w="0" w:type="auto"/>
            <w:vMerge/>
            <w:vAlign w:val="center"/>
            <w:hideMark/>
          </w:tcPr>
          <w:p w:rsidR="00A35D3A" w:rsidRPr="00A35D3A" w:rsidRDefault="00A35D3A" w:rsidP="00A35D3A">
            <w:pPr>
              <w:rPr>
                <w:rFonts w:ascii="Arial" w:eastAsia="Times New Roman" w:hAnsi="Arial" w:cs="Arial"/>
                <w:sz w:val="16"/>
                <w:szCs w:val="16"/>
                <w:lang w:eastAsia="pt-BR"/>
              </w:rPr>
            </w:pPr>
          </w:p>
        </w:tc>
      </w:tr>
      <w:tr w:rsidR="00A35D3A" w:rsidRPr="00A35D3A" w:rsidTr="00426A49">
        <w:trPr>
          <w:trHeight w:val="450"/>
        </w:trPr>
        <w:tc>
          <w:tcPr>
            <w:tcW w:w="0" w:type="auto"/>
            <w:shd w:val="clear" w:color="000000" w:fill="FFFFFF"/>
            <w:noWrap/>
            <w:vAlign w:val="center"/>
            <w:hideMark/>
          </w:tcPr>
          <w:p w:rsidR="00A35D3A" w:rsidRPr="00A35D3A" w:rsidRDefault="00A35D3A" w:rsidP="00A35D3A">
            <w:pPr>
              <w:jc w:val="center"/>
              <w:rPr>
                <w:rFonts w:ascii="Arial" w:eastAsia="Times New Roman" w:hAnsi="Arial" w:cs="Arial"/>
                <w:color w:val="000000"/>
                <w:sz w:val="16"/>
                <w:szCs w:val="16"/>
                <w:lang w:eastAsia="pt-BR"/>
              </w:rPr>
            </w:pPr>
            <w:r w:rsidRPr="00A35D3A">
              <w:rPr>
                <w:rFonts w:ascii="Arial" w:eastAsia="Times New Roman" w:hAnsi="Arial" w:cs="Arial"/>
                <w:color w:val="000000"/>
                <w:sz w:val="16"/>
                <w:szCs w:val="16"/>
                <w:lang w:eastAsia="pt-BR"/>
              </w:rPr>
              <w:t>090/2015</w:t>
            </w:r>
          </w:p>
        </w:tc>
        <w:tc>
          <w:tcPr>
            <w:tcW w:w="0" w:type="auto"/>
            <w:shd w:val="clear" w:color="auto" w:fill="auto"/>
            <w:noWrap/>
            <w:vAlign w:val="center"/>
            <w:hideMark/>
          </w:tcPr>
          <w:p w:rsidR="00A35D3A" w:rsidRPr="00A35D3A" w:rsidRDefault="00A35D3A" w:rsidP="00A35D3A">
            <w:pPr>
              <w:jc w:val="center"/>
              <w:rPr>
                <w:rFonts w:ascii="Arial" w:eastAsia="Times New Roman" w:hAnsi="Arial" w:cs="Arial"/>
                <w:color w:val="000000"/>
                <w:sz w:val="16"/>
                <w:szCs w:val="16"/>
                <w:lang w:eastAsia="pt-BR"/>
              </w:rPr>
            </w:pPr>
            <w:r w:rsidRPr="00A35D3A">
              <w:rPr>
                <w:rFonts w:ascii="Arial" w:eastAsia="Times New Roman" w:hAnsi="Arial" w:cs="Arial"/>
                <w:color w:val="000000"/>
                <w:sz w:val="16"/>
                <w:szCs w:val="16"/>
                <w:lang w:eastAsia="pt-BR"/>
              </w:rPr>
              <w:t>02/03/2015</w:t>
            </w:r>
          </w:p>
        </w:tc>
        <w:tc>
          <w:tcPr>
            <w:tcW w:w="0" w:type="auto"/>
            <w:shd w:val="clear" w:color="auto" w:fill="auto"/>
            <w:noWrap/>
            <w:vAlign w:val="center"/>
            <w:hideMark/>
          </w:tcPr>
          <w:p w:rsidR="00A35D3A" w:rsidRPr="00A35D3A" w:rsidRDefault="00A35D3A" w:rsidP="00A35D3A">
            <w:pPr>
              <w:jc w:val="center"/>
              <w:rPr>
                <w:rFonts w:ascii="Arial" w:eastAsia="Times New Roman" w:hAnsi="Arial" w:cs="Arial"/>
                <w:color w:val="000000"/>
                <w:sz w:val="16"/>
                <w:szCs w:val="16"/>
                <w:lang w:eastAsia="pt-BR"/>
              </w:rPr>
            </w:pPr>
            <w:r w:rsidRPr="00A35D3A">
              <w:rPr>
                <w:rFonts w:ascii="Arial" w:eastAsia="Times New Roman" w:hAnsi="Arial" w:cs="Arial"/>
                <w:color w:val="000000"/>
                <w:sz w:val="16"/>
                <w:szCs w:val="16"/>
                <w:lang w:eastAsia="pt-BR"/>
              </w:rPr>
              <w:t>02/06/2017</w:t>
            </w:r>
          </w:p>
        </w:tc>
        <w:tc>
          <w:tcPr>
            <w:tcW w:w="0" w:type="auto"/>
            <w:shd w:val="clear" w:color="auto" w:fill="auto"/>
            <w:vAlign w:val="center"/>
            <w:hideMark/>
          </w:tcPr>
          <w:p w:rsidR="00A35D3A" w:rsidRPr="00A35D3A" w:rsidRDefault="00A35D3A" w:rsidP="00A35D3A">
            <w:pPr>
              <w:jc w:val="center"/>
              <w:rPr>
                <w:rFonts w:ascii="Arial" w:eastAsia="Times New Roman" w:hAnsi="Arial" w:cs="Arial"/>
                <w:sz w:val="16"/>
                <w:szCs w:val="16"/>
                <w:lang w:eastAsia="pt-BR"/>
              </w:rPr>
            </w:pPr>
            <w:r w:rsidRPr="00A35D3A">
              <w:rPr>
                <w:rFonts w:ascii="Arial" w:eastAsia="Times New Roman" w:hAnsi="Arial" w:cs="Arial"/>
                <w:sz w:val="16"/>
                <w:szCs w:val="16"/>
                <w:lang w:eastAsia="pt-BR"/>
              </w:rPr>
              <w:t xml:space="preserve">Programa de pós-graduação </w:t>
            </w:r>
            <w:r w:rsidRPr="00A35D3A">
              <w:rPr>
                <w:rFonts w:ascii="Arial" w:eastAsia="Times New Roman" w:hAnsi="Arial" w:cs="Arial"/>
                <w:i/>
                <w:sz w:val="16"/>
                <w:szCs w:val="16"/>
                <w:lang w:eastAsia="pt-BR"/>
              </w:rPr>
              <w:t>stricto sensu</w:t>
            </w:r>
            <w:r w:rsidRPr="00A35D3A">
              <w:rPr>
                <w:rFonts w:ascii="Arial" w:eastAsia="Times New Roman" w:hAnsi="Arial" w:cs="Arial"/>
                <w:sz w:val="16"/>
                <w:szCs w:val="16"/>
                <w:lang w:eastAsia="pt-BR"/>
              </w:rPr>
              <w:t xml:space="preserve"> em Odontologia, nível de mestrado</w:t>
            </w:r>
          </w:p>
        </w:tc>
        <w:tc>
          <w:tcPr>
            <w:tcW w:w="0" w:type="auto"/>
            <w:shd w:val="clear" w:color="auto" w:fill="auto"/>
            <w:noWrap/>
            <w:vAlign w:val="center"/>
            <w:hideMark/>
          </w:tcPr>
          <w:p w:rsidR="00A35D3A" w:rsidRPr="00A35D3A" w:rsidRDefault="00A35D3A" w:rsidP="00A35D3A">
            <w:pPr>
              <w:jc w:val="center"/>
              <w:rPr>
                <w:rFonts w:ascii="Arial" w:eastAsia="Times New Roman" w:hAnsi="Arial" w:cs="Arial"/>
                <w:sz w:val="16"/>
                <w:szCs w:val="16"/>
                <w:lang w:eastAsia="pt-BR"/>
              </w:rPr>
            </w:pPr>
            <w:r w:rsidRPr="00A35D3A">
              <w:rPr>
                <w:rFonts w:ascii="Arial" w:eastAsia="Times New Roman" w:hAnsi="Arial" w:cs="Arial"/>
                <w:sz w:val="16"/>
                <w:szCs w:val="16"/>
                <w:lang w:eastAsia="pt-BR"/>
              </w:rPr>
              <w:t>Fundação Araucária</w:t>
            </w:r>
          </w:p>
        </w:tc>
      </w:tr>
      <w:tr w:rsidR="00A35D3A" w:rsidRPr="00A35D3A" w:rsidTr="00426A49">
        <w:trPr>
          <w:trHeight w:val="675"/>
        </w:trPr>
        <w:tc>
          <w:tcPr>
            <w:tcW w:w="0" w:type="auto"/>
            <w:shd w:val="clear" w:color="000000" w:fill="FFFFFF"/>
            <w:noWrap/>
            <w:vAlign w:val="center"/>
            <w:hideMark/>
          </w:tcPr>
          <w:p w:rsidR="00A35D3A" w:rsidRPr="00A35D3A" w:rsidRDefault="00A35D3A" w:rsidP="00A35D3A">
            <w:pPr>
              <w:jc w:val="center"/>
              <w:rPr>
                <w:rFonts w:ascii="Arial" w:eastAsia="Times New Roman" w:hAnsi="Arial" w:cs="Arial"/>
                <w:color w:val="000000"/>
                <w:sz w:val="16"/>
                <w:szCs w:val="16"/>
                <w:lang w:eastAsia="pt-BR"/>
              </w:rPr>
            </w:pPr>
            <w:r w:rsidRPr="00A35D3A">
              <w:rPr>
                <w:rFonts w:ascii="Arial" w:eastAsia="Times New Roman" w:hAnsi="Arial" w:cs="Arial"/>
                <w:color w:val="000000"/>
                <w:sz w:val="16"/>
                <w:szCs w:val="16"/>
                <w:lang w:eastAsia="pt-BR"/>
              </w:rPr>
              <w:t>091/2015</w:t>
            </w:r>
          </w:p>
        </w:tc>
        <w:tc>
          <w:tcPr>
            <w:tcW w:w="0" w:type="auto"/>
            <w:shd w:val="clear" w:color="auto" w:fill="auto"/>
            <w:noWrap/>
            <w:vAlign w:val="center"/>
            <w:hideMark/>
          </w:tcPr>
          <w:p w:rsidR="00A35D3A" w:rsidRPr="00A35D3A" w:rsidRDefault="00A35D3A" w:rsidP="00A35D3A">
            <w:pPr>
              <w:jc w:val="center"/>
              <w:rPr>
                <w:rFonts w:ascii="Arial" w:eastAsia="Times New Roman" w:hAnsi="Arial" w:cs="Arial"/>
                <w:color w:val="000000"/>
                <w:sz w:val="16"/>
                <w:szCs w:val="16"/>
                <w:lang w:eastAsia="pt-BR"/>
              </w:rPr>
            </w:pPr>
            <w:r w:rsidRPr="00A35D3A">
              <w:rPr>
                <w:rFonts w:ascii="Arial" w:eastAsia="Times New Roman" w:hAnsi="Arial" w:cs="Arial"/>
                <w:color w:val="000000"/>
                <w:sz w:val="16"/>
                <w:szCs w:val="16"/>
                <w:lang w:eastAsia="pt-BR"/>
              </w:rPr>
              <w:t>02/03/2015</w:t>
            </w:r>
          </w:p>
        </w:tc>
        <w:tc>
          <w:tcPr>
            <w:tcW w:w="0" w:type="auto"/>
            <w:shd w:val="clear" w:color="auto" w:fill="auto"/>
            <w:noWrap/>
            <w:vAlign w:val="center"/>
            <w:hideMark/>
          </w:tcPr>
          <w:p w:rsidR="00A35D3A" w:rsidRPr="00A35D3A" w:rsidRDefault="00A35D3A" w:rsidP="00A35D3A">
            <w:pPr>
              <w:jc w:val="center"/>
              <w:rPr>
                <w:rFonts w:ascii="Arial" w:eastAsia="Times New Roman" w:hAnsi="Arial" w:cs="Arial"/>
                <w:color w:val="000000"/>
                <w:sz w:val="16"/>
                <w:szCs w:val="16"/>
                <w:lang w:eastAsia="pt-BR"/>
              </w:rPr>
            </w:pPr>
            <w:r w:rsidRPr="00A35D3A">
              <w:rPr>
                <w:rFonts w:ascii="Arial" w:eastAsia="Times New Roman" w:hAnsi="Arial" w:cs="Arial"/>
                <w:color w:val="000000"/>
                <w:sz w:val="16"/>
                <w:szCs w:val="16"/>
                <w:lang w:eastAsia="pt-BR"/>
              </w:rPr>
              <w:t>02/06/2017</w:t>
            </w:r>
          </w:p>
        </w:tc>
        <w:tc>
          <w:tcPr>
            <w:tcW w:w="0" w:type="auto"/>
            <w:shd w:val="clear" w:color="auto" w:fill="auto"/>
            <w:vAlign w:val="center"/>
            <w:hideMark/>
          </w:tcPr>
          <w:p w:rsidR="00A35D3A" w:rsidRPr="00A35D3A" w:rsidRDefault="00A35D3A" w:rsidP="00A35D3A">
            <w:pPr>
              <w:jc w:val="center"/>
              <w:rPr>
                <w:rFonts w:ascii="Arial" w:eastAsia="Times New Roman" w:hAnsi="Arial" w:cs="Arial"/>
                <w:sz w:val="16"/>
                <w:szCs w:val="16"/>
                <w:lang w:eastAsia="pt-BR"/>
              </w:rPr>
            </w:pPr>
            <w:r w:rsidRPr="00A35D3A">
              <w:rPr>
                <w:rFonts w:ascii="Arial" w:eastAsia="Times New Roman" w:hAnsi="Arial" w:cs="Arial"/>
                <w:sz w:val="16"/>
                <w:szCs w:val="16"/>
                <w:lang w:eastAsia="pt-BR"/>
              </w:rPr>
              <w:t>Bolsas de Mestrado para o Programa de Pós-Graduação em Conservação e</w:t>
            </w:r>
            <w:r>
              <w:rPr>
                <w:rFonts w:ascii="Arial" w:eastAsia="Times New Roman" w:hAnsi="Arial" w:cs="Arial"/>
                <w:sz w:val="16"/>
                <w:szCs w:val="16"/>
                <w:lang w:eastAsia="pt-BR"/>
              </w:rPr>
              <w:t xml:space="preserve"> </w:t>
            </w:r>
            <w:r w:rsidRPr="00A35D3A">
              <w:rPr>
                <w:rFonts w:ascii="Arial" w:eastAsia="Times New Roman" w:hAnsi="Arial" w:cs="Arial"/>
                <w:sz w:val="16"/>
                <w:szCs w:val="16"/>
                <w:lang w:eastAsia="pt-BR"/>
              </w:rPr>
              <w:t>Manejo de Recursos Naturais – PPRN</w:t>
            </w:r>
          </w:p>
        </w:tc>
        <w:tc>
          <w:tcPr>
            <w:tcW w:w="0" w:type="auto"/>
            <w:shd w:val="clear" w:color="auto" w:fill="auto"/>
            <w:noWrap/>
            <w:vAlign w:val="center"/>
            <w:hideMark/>
          </w:tcPr>
          <w:p w:rsidR="00A35D3A" w:rsidRPr="00A35D3A" w:rsidRDefault="00A35D3A" w:rsidP="00A35D3A">
            <w:pPr>
              <w:jc w:val="center"/>
              <w:rPr>
                <w:rFonts w:ascii="Arial" w:eastAsia="Times New Roman" w:hAnsi="Arial" w:cs="Arial"/>
                <w:sz w:val="16"/>
                <w:szCs w:val="16"/>
                <w:lang w:eastAsia="pt-BR"/>
              </w:rPr>
            </w:pPr>
            <w:r w:rsidRPr="00A35D3A">
              <w:rPr>
                <w:rFonts w:ascii="Arial" w:eastAsia="Times New Roman" w:hAnsi="Arial" w:cs="Arial"/>
                <w:sz w:val="16"/>
                <w:szCs w:val="16"/>
                <w:lang w:eastAsia="pt-BR"/>
              </w:rPr>
              <w:t>Fundação Araucária</w:t>
            </w:r>
          </w:p>
        </w:tc>
      </w:tr>
      <w:tr w:rsidR="00A35D3A" w:rsidRPr="00A35D3A" w:rsidTr="00426A49">
        <w:trPr>
          <w:trHeight w:val="900"/>
        </w:trPr>
        <w:tc>
          <w:tcPr>
            <w:tcW w:w="0" w:type="auto"/>
            <w:shd w:val="clear" w:color="000000" w:fill="FFFFFF"/>
            <w:noWrap/>
            <w:vAlign w:val="center"/>
            <w:hideMark/>
          </w:tcPr>
          <w:p w:rsidR="00A35D3A" w:rsidRPr="00A35D3A" w:rsidRDefault="00A35D3A" w:rsidP="00A35D3A">
            <w:pPr>
              <w:jc w:val="center"/>
              <w:rPr>
                <w:rFonts w:ascii="Arial" w:eastAsia="Times New Roman" w:hAnsi="Arial" w:cs="Arial"/>
                <w:color w:val="000000"/>
                <w:sz w:val="16"/>
                <w:szCs w:val="16"/>
                <w:lang w:eastAsia="pt-BR"/>
              </w:rPr>
            </w:pPr>
            <w:r w:rsidRPr="00A35D3A">
              <w:rPr>
                <w:rFonts w:ascii="Arial" w:eastAsia="Times New Roman" w:hAnsi="Arial" w:cs="Arial"/>
                <w:color w:val="000000"/>
                <w:sz w:val="16"/>
                <w:szCs w:val="16"/>
                <w:lang w:eastAsia="pt-BR"/>
              </w:rPr>
              <w:t>094/2015</w:t>
            </w:r>
          </w:p>
        </w:tc>
        <w:tc>
          <w:tcPr>
            <w:tcW w:w="0" w:type="auto"/>
            <w:shd w:val="clear" w:color="auto" w:fill="auto"/>
            <w:noWrap/>
            <w:vAlign w:val="center"/>
            <w:hideMark/>
          </w:tcPr>
          <w:p w:rsidR="00A35D3A" w:rsidRPr="00A35D3A" w:rsidRDefault="00A35D3A" w:rsidP="00A35D3A">
            <w:pPr>
              <w:jc w:val="center"/>
              <w:rPr>
                <w:rFonts w:ascii="Arial" w:eastAsia="Times New Roman" w:hAnsi="Arial" w:cs="Arial"/>
                <w:color w:val="000000"/>
                <w:sz w:val="16"/>
                <w:szCs w:val="16"/>
                <w:lang w:eastAsia="pt-BR"/>
              </w:rPr>
            </w:pPr>
            <w:r w:rsidRPr="00A35D3A">
              <w:rPr>
                <w:rFonts w:ascii="Arial" w:eastAsia="Times New Roman" w:hAnsi="Arial" w:cs="Arial"/>
                <w:color w:val="000000"/>
                <w:sz w:val="16"/>
                <w:szCs w:val="16"/>
                <w:lang w:eastAsia="pt-BR"/>
              </w:rPr>
              <w:t>02/03/2015</w:t>
            </w:r>
          </w:p>
        </w:tc>
        <w:tc>
          <w:tcPr>
            <w:tcW w:w="0" w:type="auto"/>
            <w:shd w:val="clear" w:color="auto" w:fill="auto"/>
            <w:noWrap/>
            <w:vAlign w:val="center"/>
            <w:hideMark/>
          </w:tcPr>
          <w:p w:rsidR="00A35D3A" w:rsidRPr="00A35D3A" w:rsidRDefault="00A35D3A" w:rsidP="00A35D3A">
            <w:pPr>
              <w:jc w:val="center"/>
              <w:rPr>
                <w:rFonts w:ascii="Arial" w:eastAsia="Times New Roman" w:hAnsi="Arial" w:cs="Arial"/>
                <w:color w:val="000000"/>
                <w:sz w:val="16"/>
                <w:szCs w:val="16"/>
                <w:lang w:eastAsia="pt-BR"/>
              </w:rPr>
            </w:pPr>
            <w:r w:rsidRPr="00A35D3A">
              <w:rPr>
                <w:rFonts w:ascii="Arial" w:eastAsia="Times New Roman" w:hAnsi="Arial" w:cs="Arial"/>
                <w:color w:val="000000"/>
                <w:sz w:val="16"/>
                <w:szCs w:val="16"/>
                <w:lang w:eastAsia="pt-BR"/>
              </w:rPr>
              <w:t>02/06/2017</w:t>
            </w:r>
          </w:p>
        </w:tc>
        <w:tc>
          <w:tcPr>
            <w:tcW w:w="0" w:type="auto"/>
            <w:shd w:val="clear" w:color="auto" w:fill="auto"/>
            <w:vAlign w:val="center"/>
            <w:hideMark/>
          </w:tcPr>
          <w:p w:rsidR="00A35D3A" w:rsidRPr="00A35D3A" w:rsidRDefault="00A35D3A" w:rsidP="00A35D3A">
            <w:pPr>
              <w:jc w:val="center"/>
              <w:rPr>
                <w:rFonts w:ascii="Arial" w:eastAsia="Times New Roman" w:hAnsi="Arial" w:cs="Arial"/>
                <w:sz w:val="16"/>
                <w:szCs w:val="16"/>
                <w:lang w:eastAsia="pt-BR"/>
              </w:rPr>
            </w:pPr>
            <w:r w:rsidRPr="00A35D3A">
              <w:rPr>
                <w:rFonts w:ascii="Arial" w:eastAsia="Times New Roman" w:hAnsi="Arial" w:cs="Arial"/>
                <w:sz w:val="16"/>
                <w:szCs w:val="16"/>
                <w:lang w:eastAsia="pt-BR"/>
              </w:rPr>
              <w:t>Implementação de bolsas de mestrado para o programa de pós-graduação em</w:t>
            </w:r>
            <w:r>
              <w:rPr>
                <w:rFonts w:ascii="Arial" w:eastAsia="Times New Roman" w:hAnsi="Arial" w:cs="Arial"/>
                <w:sz w:val="16"/>
                <w:szCs w:val="16"/>
                <w:lang w:eastAsia="pt-BR"/>
              </w:rPr>
              <w:t xml:space="preserve"> </w:t>
            </w:r>
            <w:r w:rsidRPr="00A35D3A">
              <w:rPr>
                <w:rFonts w:ascii="Arial" w:eastAsia="Times New Roman" w:hAnsi="Arial" w:cs="Arial"/>
                <w:sz w:val="16"/>
                <w:szCs w:val="16"/>
                <w:lang w:eastAsia="pt-BR"/>
              </w:rPr>
              <w:t>Engenharia de Energia na Agricultura da UNIOESTE</w:t>
            </w:r>
          </w:p>
        </w:tc>
        <w:tc>
          <w:tcPr>
            <w:tcW w:w="0" w:type="auto"/>
            <w:shd w:val="clear" w:color="auto" w:fill="auto"/>
            <w:noWrap/>
            <w:vAlign w:val="center"/>
            <w:hideMark/>
          </w:tcPr>
          <w:p w:rsidR="00A35D3A" w:rsidRPr="00A35D3A" w:rsidRDefault="00A35D3A" w:rsidP="00A35D3A">
            <w:pPr>
              <w:jc w:val="center"/>
              <w:rPr>
                <w:rFonts w:ascii="Arial" w:eastAsia="Times New Roman" w:hAnsi="Arial" w:cs="Arial"/>
                <w:sz w:val="16"/>
                <w:szCs w:val="16"/>
                <w:lang w:eastAsia="pt-BR"/>
              </w:rPr>
            </w:pPr>
            <w:r w:rsidRPr="00A35D3A">
              <w:rPr>
                <w:rFonts w:ascii="Arial" w:eastAsia="Times New Roman" w:hAnsi="Arial" w:cs="Arial"/>
                <w:sz w:val="16"/>
                <w:szCs w:val="16"/>
                <w:lang w:eastAsia="pt-BR"/>
              </w:rPr>
              <w:t>Fundação Araucária</w:t>
            </w:r>
          </w:p>
        </w:tc>
      </w:tr>
      <w:tr w:rsidR="00A35D3A" w:rsidRPr="00A35D3A" w:rsidTr="00426A49">
        <w:trPr>
          <w:trHeight w:val="450"/>
        </w:trPr>
        <w:tc>
          <w:tcPr>
            <w:tcW w:w="0" w:type="auto"/>
            <w:shd w:val="clear" w:color="000000" w:fill="FFFFFF"/>
            <w:noWrap/>
            <w:vAlign w:val="center"/>
            <w:hideMark/>
          </w:tcPr>
          <w:p w:rsidR="00A35D3A" w:rsidRPr="00A35D3A" w:rsidRDefault="00A35D3A" w:rsidP="00A35D3A">
            <w:pPr>
              <w:jc w:val="center"/>
              <w:rPr>
                <w:rFonts w:ascii="Arial" w:eastAsia="Times New Roman" w:hAnsi="Arial" w:cs="Arial"/>
                <w:color w:val="000000"/>
                <w:sz w:val="16"/>
                <w:szCs w:val="16"/>
                <w:lang w:eastAsia="pt-BR"/>
              </w:rPr>
            </w:pPr>
            <w:r w:rsidRPr="00A35D3A">
              <w:rPr>
                <w:rFonts w:ascii="Arial" w:eastAsia="Times New Roman" w:hAnsi="Arial" w:cs="Arial"/>
                <w:color w:val="000000"/>
                <w:sz w:val="16"/>
                <w:szCs w:val="16"/>
                <w:lang w:eastAsia="pt-BR"/>
              </w:rPr>
              <w:t>109/2015</w:t>
            </w:r>
          </w:p>
        </w:tc>
        <w:tc>
          <w:tcPr>
            <w:tcW w:w="0" w:type="auto"/>
            <w:shd w:val="clear" w:color="auto" w:fill="auto"/>
            <w:noWrap/>
            <w:vAlign w:val="center"/>
            <w:hideMark/>
          </w:tcPr>
          <w:p w:rsidR="00A35D3A" w:rsidRPr="00A35D3A" w:rsidRDefault="00A35D3A" w:rsidP="00A35D3A">
            <w:pPr>
              <w:jc w:val="center"/>
              <w:rPr>
                <w:rFonts w:ascii="Arial" w:eastAsia="Times New Roman" w:hAnsi="Arial" w:cs="Arial"/>
                <w:color w:val="000000"/>
                <w:sz w:val="16"/>
                <w:szCs w:val="16"/>
                <w:lang w:eastAsia="pt-BR"/>
              </w:rPr>
            </w:pPr>
            <w:r w:rsidRPr="00A35D3A">
              <w:rPr>
                <w:rFonts w:ascii="Arial" w:eastAsia="Times New Roman" w:hAnsi="Arial" w:cs="Arial"/>
                <w:color w:val="000000"/>
                <w:sz w:val="16"/>
                <w:szCs w:val="16"/>
                <w:lang w:eastAsia="pt-BR"/>
              </w:rPr>
              <w:t>02/03/2015</w:t>
            </w:r>
          </w:p>
        </w:tc>
        <w:tc>
          <w:tcPr>
            <w:tcW w:w="0" w:type="auto"/>
            <w:shd w:val="clear" w:color="auto" w:fill="auto"/>
            <w:noWrap/>
            <w:vAlign w:val="center"/>
            <w:hideMark/>
          </w:tcPr>
          <w:p w:rsidR="00A35D3A" w:rsidRPr="00A35D3A" w:rsidRDefault="00A35D3A" w:rsidP="00A35D3A">
            <w:pPr>
              <w:jc w:val="center"/>
              <w:rPr>
                <w:rFonts w:ascii="Arial" w:eastAsia="Times New Roman" w:hAnsi="Arial" w:cs="Arial"/>
                <w:color w:val="000000"/>
                <w:sz w:val="16"/>
                <w:szCs w:val="16"/>
                <w:lang w:eastAsia="pt-BR"/>
              </w:rPr>
            </w:pPr>
            <w:r w:rsidRPr="00A35D3A">
              <w:rPr>
                <w:rFonts w:ascii="Arial" w:eastAsia="Times New Roman" w:hAnsi="Arial" w:cs="Arial"/>
                <w:color w:val="000000"/>
                <w:sz w:val="16"/>
                <w:szCs w:val="16"/>
                <w:lang w:eastAsia="pt-BR"/>
              </w:rPr>
              <w:t>02/06/2017</w:t>
            </w:r>
          </w:p>
        </w:tc>
        <w:tc>
          <w:tcPr>
            <w:tcW w:w="0" w:type="auto"/>
            <w:shd w:val="clear" w:color="auto" w:fill="auto"/>
            <w:vAlign w:val="center"/>
            <w:hideMark/>
          </w:tcPr>
          <w:p w:rsidR="00A35D3A" w:rsidRPr="00A35D3A" w:rsidRDefault="00A35D3A" w:rsidP="00A35D3A">
            <w:pPr>
              <w:jc w:val="center"/>
              <w:rPr>
                <w:rFonts w:ascii="Arial" w:eastAsia="Times New Roman" w:hAnsi="Arial" w:cs="Arial"/>
                <w:sz w:val="16"/>
                <w:szCs w:val="16"/>
                <w:lang w:eastAsia="pt-BR"/>
              </w:rPr>
            </w:pPr>
            <w:r w:rsidRPr="00A35D3A">
              <w:rPr>
                <w:rFonts w:ascii="Arial" w:eastAsia="Times New Roman" w:hAnsi="Arial" w:cs="Arial"/>
                <w:sz w:val="16"/>
                <w:szCs w:val="16"/>
                <w:lang w:eastAsia="pt-BR"/>
              </w:rPr>
              <w:t>Consolidação do mestrado em Biociências e Saúde</w:t>
            </w:r>
          </w:p>
        </w:tc>
        <w:tc>
          <w:tcPr>
            <w:tcW w:w="0" w:type="auto"/>
            <w:shd w:val="clear" w:color="auto" w:fill="auto"/>
            <w:noWrap/>
            <w:vAlign w:val="center"/>
            <w:hideMark/>
          </w:tcPr>
          <w:p w:rsidR="00A35D3A" w:rsidRPr="00A35D3A" w:rsidRDefault="00A35D3A" w:rsidP="00A35D3A">
            <w:pPr>
              <w:jc w:val="center"/>
              <w:rPr>
                <w:rFonts w:ascii="Arial" w:eastAsia="Times New Roman" w:hAnsi="Arial" w:cs="Arial"/>
                <w:sz w:val="16"/>
                <w:szCs w:val="16"/>
                <w:lang w:eastAsia="pt-BR"/>
              </w:rPr>
            </w:pPr>
            <w:r w:rsidRPr="00A35D3A">
              <w:rPr>
                <w:rFonts w:ascii="Arial" w:eastAsia="Times New Roman" w:hAnsi="Arial" w:cs="Arial"/>
                <w:sz w:val="16"/>
                <w:szCs w:val="16"/>
                <w:lang w:eastAsia="pt-BR"/>
              </w:rPr>
              <w:t>Fundação Araucária</w:t>
            </w:r>
          </w:p>
        </w:tc>
      </w:tr>
      <w:tr w:rsidR="00A35D3A" w:rsidRPr="00A35D3A" w:rsidTr="00426A49">
        <w:trPr>
          <w:trHeight w:val="675"/>
        </w:trPr>
        <w:tc>
          <w:tcPr>
            <w:tcW w:w="0" w:type="auto"/>
            <w:shd w:val="clear" w:color="000000" w:fill="FFFFFF"/>
            <w:noWrap/>
            <w:vAlign w:val="center"/>
            <w:hideMark/>
          </w:tcPr>
          <w:p w:rsidR="00A35D3A" w:rsidRPr="00A35D3A" w:rsidRDefault="00A35D3A" w:rsidP="00A35D3A">
            <w:pPr>
              <w:jc w:val="center"/>
              <w:rPr>
                <w:rFonts w:ascii="Arial" w:eastAsia="Times New Roman" w:hAnsi="Arial" w:cs="Arial"/>
                <w:color w:val="000000"/>
                <w:sz w:val="16"/>
                <w:szCs w:val="16"/>
                <w:lang w:eastAsia="pt-BR"/>
              </w:rPr>
            </w:pPr>
            <w:r w:rsidRPr="00A35D3A">
              <w:rPr>
                <w:rFonts w:ascii="Arial" w:eastAsia="Times New Roman" w:hAnsi="Arial" w:cs="Arial"/>
                <w:color w:val="000000"/>
                <w:sz w:val="16"/>
                <w:szCs w:val="16"/>
                <w:lang w:eastAsia="pt-BR"/>
              </w:rPr>
              <w:t>150/2015</w:t>
            </w:r>
          </w:p>
        </w:tc>
        <w:tc>
          <w:tcPr>
            <w:tcW w:w="0" w:type="auto"/>
            <w:shd w:val="clear" w:color="auto" w:fill="auto"/>
            <w:noWrap/>
            <w:vAlign w:val="center"/>
            <w:hideMark/>
          </w:tcPr>
          <w:p w:rsidR="00A35D3A" w:rsidRPr="00A35D3A" w:rsidRDefault="00A35D3A" w:rsidP="00A35D3A">
            <w:pPr>
              <w:jc w:val="center"/>
              <w:rPr>
                <w:rFonts w:ascii="Arial" w:eastAsia="Times New Roman" w:hAnsi="Arial" w:cs="Arial"/>
                <w:color w:val="000000"/>
                <w:sz w:val="16"/>
                <w:szCs w:val="16"/>
                <w:lang w:eastAsia="pt-BR"/>
              </w:rPr>
            </w:pPr>
            <w:r w:rsidRPr="00A35D3A">
              <w:rPr>
                <w:rFonts w:ascii="Arial" w:eastAsia="Times New Roman" w:hAnsi="Arial" w:cs="Arial"/>
                <w:color w:val="000000"/>
                <w:sz w:val="16"/>
                <w:szCs w:val="16"/>
                <w:lang w:eastAsia="pt-BR"/>
              </w:rPr>
              <w:t>21/05/2015</w:t>
            </w:r>
          </w:p>
        </w:tc>
        <w:tc>
          <w:tcPr>
            <w:tcW w:w="0" w:type="auto"/>
            <w:shd w:val="clear" w:color="auto" w:fill="auto"/>
            <w:noWrap/>
            <w:vAlign w:val="center"/>
            <w:hideMark/>
          </w:tcPr>
          <w:p w:rsidR="00A35D3A" w:rsidRPr="00A35D3A" w:rsidRDefault="00A35D3A" w:rsidP="00A35D3A">
            <w:pPr>
              <w:jc w:val="center"/>
              <w:rPr>
                <w:rFonts w:ascii="Arial" w:eastAsia="Times New Roman" w:hAnsi="Arial" w:cs="Arial"/>
                <w:color w:val="000000"/>
                <w:sz w:val="16"/>
                <w:szCs w:val="16"/>
                <w:lang w:eastAsia="pt-BR"/>
              </w:rPr>
            </w:pPr>
            <w:r w:rsidRPr="00A35D3A">
              <w:rPr>
                <w:rFonts w:ascii="Arial" w:eastAsia="Times New Roman" w:hAnsi="Arial" w:cs="Arial"/>
                <w:color w:val="000000"/>
                <w:sz w:val="16"/>
                <w:szCs w:val="16"/>
                <w:lang w:eastAsia="pt-BR"/>
              </w:rPr>
              <w:t>21/08/2015</w:t>
            </w:r>
          </w:p>
        </w:tc>
        <w:tc>
          <w:tcPr>
            <w:tcW w:w="0" w:type="auto"/>
            <w:shd w:val="clear" w:color="auto" w:fill="auto"/>
            <w:vAlign w:val="center"/>
            <w:hideMark/>
          </w:tcPr>
          <w:p w:rsidR="00A35D3A" w:rsidRPr="00A35D3A" w:rsidRDefault="00A35D3A" w:rsidP="00A35D3A">
            <w:pPr>
              <w:jc w:val="center"/>
              <w:rPr>
                <w:rFonts w:ascii="Arial" w:eastAsia="Times New Roman" w:hAnsi="Arial" w:cs="Arial"/>
                <w:sz w:val="16"/>
                <w:szCs w:val="16"/>
                <w:lang w:eastAsia="pt-BR"/>
              </w:rPr>
            </w:pPr>
            <w:r w:rsidRPr="00A35D3A">
              <w:rPr>
                <w:rFonts w:ascii="Arial" w:eastAsia="Times New Roman" w:hAnsi="Arial" w:cs="Arial"/>
                <w:sz w:val="16"/>
                <w:szCs w:val="16"/>
                <w:lang w:eastAsia="pt-BR"/>
              </w:rPr>
              <w:t>Pedido de bolsas de Mestrado para auxílio a demanda de bolsas da turma</w:t>
            </w:r>
            <w:r>
              <w:rPr>
                <w:rFonts w:ascii="Arial" w:eastAsia="Times New Roman" w:hAnsi="Arial" w:cs="Arial"/>
                <w:sz w:val="16"/>
                <w:szCs w:val="16"/>
                <w:lang w:eastAsia="pt-BR"/>
              </w:rPr>
              <w:t xml:space="preserve"> </w:t>
            </w:r>
            <w:r w:rsidRPr="00A35D3A">
              <w:rPr>
                <w:rFonts w:ascii="Arial" w:eastAsia="Times New Roman" w:hAnsi="Arial" w:cs="Arial"/>
                <w:sz w:val="16"/>
                <w:szCs w:val="16"/>
                <w:lang w:eastAsia="pt-BR"/>
              </w:rPr>
              <w:t>2014-2015 do PCF-UNIOESTE</w:t>
            </w:r>
          </w:p>
        </w:tc>
        <w:tc>
          <w:tcPr>
            <w:tcW w:w="0" w:type="auto"/>
            <w:shd w:val="clear" w:color="auto" w:fill="auto"/>
            <w:noWrap/>
            <w:vAlign w:val="center"/>
            <w:hideMark/>
          </w:tcPr>
          <w:p w:rsidR="00A35D3A" w:rsidRPr="00A35D3A" w:rsidRDefault="00A35D3A" w:rsidP="00A35D3A">
            <w:pPr>
              <w:jc w:val="center"/>
              <w:rPr>
                <w:rFonts w:ascii="Arial" w:eastAsia="Times New Roman" w:hAnsi="Arial" w:cs="Arial"/>
                <w:sz w:val="16"/>
                <w:szCs w:val="16"/>
                <w:lang w:eastAsia="pt-BR"/>
              </w:rPr>
            </w:pPr>
            <w:r w:rsidRPr="00A35D3A">
              <w:rPr>
                <w:rFonts w:ascii="Arial" w:eastAsia="Times New Roman" w:hAnsi="Arial" w:cs="Arial"/>
                <w:sz w:val="16"/>
                <w:szCs w:val="16"/>
                <w:lang w:eastAsia="pt-BR"/>
              </w:rPr>
              <w:t>Fundação Araucária</w:t>
            </w:r>
          </w:p>
        </w:tc>
      </w:tr>
      <w:tr w:rsidR="00A35D3A" w:rsidRPr="00A35D3A" w:rsidTr="00426A49">
        <w:trPr>
          <w:trHeight w:val="675"/>
        </w:trPr>
        <w:tc>
          <w:tcPr>
            <w:tcW w:w="0" w:type="auto"/>
            <w:shd w:val="clear" w:color="000000" w:fill="FFFFFF"/>
            <w:noWrap/>
            <w:vAlign w:val="center"/>
            <w:hideMark/>
          </w:tcPr>
          <w:p w:rsidR="00A35D3A" w:rsidRPr="00A35D3A" w:rsidRDefault="00A35D3A" w:rsidP="00A35D3A">
            <w:pPr>
              <w:jc w:val="center"/>
              <w:rPr>
                <w:rFonts w:ascii="Arial" w:eastAsia="Times New Roman" w:hAnsi="Arial" w:cs="Arial"/>
                <w:color w:val="000000"/>
                <w:sz w:val="16"/>
                <w:szCs w:val="16"/>
                <w:lang w:eastAsia="pt-BR"/>
              </w:rPr>
            </w:pPr>
            <w:r w:rsidRPr="00A35D3A">
              <w:rPr>
                <w:rFonts w:ascii="Arial" w:eastAsia="Times New Roman" w:hAnsi="Arial" w:cs="Arial"/>
                <w:color w:val="000000"/>
                <w:sz w:val="16"/>
                <w:szCs w:val="16"/>
                <w:lang w:eastAsia="pt-BR"/>
              </w:rPr>
              <w:t>158/2015</w:t>
            </w:r>
          </w:p>
        </w:tc>
        <w:tc>
          <w:tcPr>
            <w:tcW w:w="0" w:type="auto"/>
            <w:shd w:val="clear" w:color="auto" w:fill="auto"/>
            <w:noWrap/>
            <w:vAlign w:val="center"/>
            <w:hideMark/>
          </w:tcPr>
          <w:p w:rsidR="00A35D3A" w:rsidRPr="00A35D3A" w:rsidRDefault="00A35D3A" w:rsidP="00A35D3A">
            <w:pPr>
              <w:jc w:val="center"/>
              <w:rPr>
                <w:rFonts w:ascii="Arial" w:eastAsia="Times New Roman" w:hAnsi="Arial" w:cs="Arial"/>
                <w:color w:val="000000"/>
                <w:sz w:val="16"/>
                <w:szCs w:val="16"/>
                <w:lang w:eastAsia="pt-BR"/>
              </w:rPr>
            </w:pPr>
            <w:r w:rsidRPr="00A35D3A">
              <w:rPr>
                <w:rFonts w:ascii="Arial" w:eastAsia="Times New Roman" w:hAnsi="Arial" w:cs="Arial"/>
                <w:color w:val="000000"/>
                <w:sz w:val="16"/>
                <w:szCs w:val="16"/>
                <w:lang w:eastAsia="pt-BR"/>
              </w:rPr>
              <w:t>29/06/2015</w:t>
            </w:r>
          </w:p>
        </w:tc>
        <w:tc>
          <w:tcPr>
            <w:tcW w:w="0" w:type="auto"/>
            <w:shd w:val="clear" w:color="auto" w:fill="auto"/>
            <w:noWrap/>
            <w:vAlign w:val="center"/>
            <w:hideMark/>
          </w:tcPr>
          <w:p w:rsidR="00A35D3A" w:rsidRPr="00A35D3A" w:rsidRDefault="00A35D3A" w:rsidP="00A35D3A">
            <w:pPr>
              <w:jc w:val="center"/>
              <w:rPr>
                <w:rFonts w:ascii="Arial" w:eastAsia="Times New Roman" w:hAnsi="Arial" w:cs="Arial"/>
                <w:color w:val="000000"/>
                <w:sz w:val="16"/>
                <w:szCs w:val="16"/>
                <w:lang w:eastAsia="pt-BR"/>
              </w:rPr>
            </w:pPr>
            <w:r w:rsidRPr="00A35D3A">
              <w:rPr>
                <w:rFonts w:ascii="Arial" w:eastAsia="Times New Roman" w:hAnsi="Arial" w:cs="Arial"/>
                <w:color w:val="000000"/>
                <w:sz w:val="16"/>
                <w:szCs w:val="16"/>
                <w:lang w:eastAsia="pt-BR"/>
              </w:rPr>
              <w:t>29/09/2016</w:t>
            </w:r>
          </w:p>
        </w:tc>
        <w:tc>
          <w:tcPr>
            <w:tcW w:w="0" w:type="auto"/>
            <w:shd w:val="clear" w:color="auto" w:fill="auto"/>
            <w:vAlign w:val="center"/>
            <w:hideMark/>
          </w:tcPr>
          <w:p w:rsidR="00A35D3A" w:rsidRPr="00A35D3A" w:rsidRDefault="00A35D3A" w:rsidP="00A35D3A">
            <w:pPr>
              <w:jc w:val="center"/>
              <w:rPr>
                <w:rFonts w:ascii="Arial" w:eastAsia="Times New Roman" w:hAnsi="Arial" w:cs="Arial"/>
                <w:sz w:val="16"/>
                <w:szCs w:val="16"/>
                <w:lang w:eastAsia="pt-BR"/>
              </w:rPr>
            </w:pPr>
            <w:r w:rsidRPr="00A35D3A">
              <w:rPr>
                <w:rFonts w:ascii="Arial" w:eastAsia="Times New Roman" w:hAnsi="Arial" w:cs="Arial"/>
                <w:sz w:val="16"/>
                <w:szCs w:val="16"/>
                <w:lang w:eastAsia="pt-BR"/>
              </w:rPr>
              <w:t>Práticas inovadoras de governança de resíduos sólidos produzidos nas</w:t>
            </w:r>
            <w:r>
              <w:rPr>
                <w:rFonts w:ascii="Arial" w:eastAsia="Times New Roman" w:hAnsi="Arial" w:cs="Arial"/>
                <w:sz w:val="16"/>
                <w:szCs w:val="16"/>
                <w:lang w:eastAsia="pt-BR"/>
              </w:rPr>
              <w:t xml:space="preserve"> </w:t>
            </w:r>
            <w:r w:rsidRPr="00A35D3A">
              <w:rPr>
                <w:rFonts w:ascii="Arial" w:eastAsia="Times New Roman" w:hAnsi="Arial" w:cs="Arial"/>
                <w:sz w:val="16"/>
                <w:szCs w:val="16"/>
                <w:lang w:eastAsia="pt-BR"/>
              </w:rPr>
              <w:t>municipalidades do estado do Paraná</w:t>
            </w:r>
          </w:p>
        </w:tc>
        <w:tc>
          <w:tcPr>
            <w:tcW w:w="0" w:type="auto"/>
            <w:shd w:val="clear" w:color="auto" w:fill="auto"/>
            <w:noWrap/>
            <w:vAlign w:val="center"/>
            <w:hideMark/>
          </w:tcPr>
          <w:p w:rsidR="00A35D3A" w:rsidRPr="00A35D3A" w:rsidRDefault="00A35D3A" w:rsidP="00A35D3A">
            <w:pPr>
              <w:jc w:val="center"/>
              <w:rPr>
                <w:rFonts w:ascii="Arial" w:eastAsia="Times New Roman" w:hAnsi="Arial" w:cs="Arial"/>
                <w:sz w:val="16"/>
                <w:szCs w:val="16"/>
                <w:lang w:eastAsia="pt-BR"/>
              </w:rPr>
            </w:pPr>
            <w:r w:rsidRPr="00A35D3A">
              <w:rPr>
                <w:rFonts w:ascii="Arial" w:eastAsia="Times New Roman" w:hAnsi="Arial" w:cs="Arial"/>
                <w:sz w:val="16"/>
                <w:szCs w:val="16"/>
                <w:lang w:eastAsia="pt-BR"/>
              </w:rPr>
              <w:t>Fundação Araucária</w:t>
            </w:r>
          </w:p>
        </w:tc>
      </w:tr>
      <w:tr w:rsidR="00A35D3A" w:rsidRPr="00A35D3A" w:rsidTr="00426A49">
        <w:trPr>
          <w:trHeight w:val="450"/>
        </w:trPr>
        <w:tc>
          <w:tcPr>
            <w:tcW w:w="0" w:type="auto"/>
            <w:shd w:val="clear" w:color="000000" w:fill="FFFFFF"/>
            <w:noWrap/>
            <w:vAlign w:val="center"/>
            <w:hideMark/>
          </w:tcPr>
          <w:p w:rsidR="00A35D3A" w:rsidRPr="00A35D3A" w:rsidRDefault="00A35D3A" w:rsidP="00A35D3A">
            <w:pPr>
              <w:jc w:val="center"/>
              <w:rPr>
                <w:rFonts w:ascii="Arial" w:eastAsia="Times New Roman" w:hAnsi="Arial" w:cs="Arial"/>
                <w:color w:val="000000"/>
                <w:sz w:val="16"/>
                <w:szCs w:val="16"/>
                <w:lang w:eastAsia="pt-BR"/>
              </w:rPr>
            </w:pPr>
            <w:r w:rsidRPr="00A35D3A">
              <w:rPr>
                <w:rFonts w:ascii="Arial" w:eastAsia="Times New Roman" w:hAnsi="Arial" w:cs="Arial"/>
                <w:color w:val="000000"/>
                <w:sz w:val="16"/>
                <w:szCs w:val="16"/>
                <w:lang w:eastAsia="pt-BR"/>
              </w:rPr>
              <w:t>186/2015</w:t>
            </w:r>
          </w:p>
        </w:tc>
        <w:tc>
          <w:tcPr>
            <w:tcW w:w="0" w:type="auto"/>
            <w:shd w:val="clear" w:color="auto" w:fill="auto"/>
            <w:noWrap/>
            <w:vAlign w:val="center"/>
            <w:hideMark/>
          </w:tcPr>
          <w:p w:rsidR="00A35D3A" w:rsidRPr="00A35D3A" w:rsidRDefault="00A35D3A" w:rsidP="00A35D3A">
            <w:pPr>
              <w:jc w:val="center"/>
              <w:rPr>
                <w:rFonts w:ascii="Arial" w:eastAsia="Times New Roman" w:hAnsi="Arial" w:cs="Arial"/>
                <w:color w:val="000000"/>
                <w:sz w:val="16"/>
                <w:szCs w:val="16"/>
                <w:lang w:eastAsia="pt-BR"/>
              </w:rPr>
            </w:pPr>
            <w:r w:rsidRPr="00A35D3A">
              <w:rPr>
                <w:rFonts w:ascii="Arial" w:eastAsia="Times New Roman" w:hAnsi="Arial" w:cs="Arial"/>
                <w:color w:val="000000"/>
                <w:sz w:val="16"/>
                <w:szCs w:val="16"/>
                <w:lang w:eastAsia="pt-BR"/>
              </w:rPr>
              <w:t>20/07/2015</w:t>
            </w:r>
          </w:p>
        </w:tc>
        <w:tc>
          <w:tcPr>
            <w:tcW w:w="0" w:type="auto"/>
            <w:shd w:val="clear" w:color="auto" w:fill="auto"/>
            <w:noWrap/>
            <w:vAlign w:val="center"/>
            <w:hideMark/>
          </w:tcPr>
          <w:p w:rsidR="00A35D3A" w:rsidRPr="00A35D3A" w:rsidRDefault="00A35D3A" w:rsidP="00A35D3A">
            <w:pPr>
              <w:jc w:val="center"/>
              <w:rPr>
                <w:rFonts w:ascii="Arial" w:eastAsia="Times New Roman" w:hAnsi="Arial" w:cs="Arial"/>
                <w:color w:val="000000"/>
                <w:sz w:val="16"/>
                <w:szCs w:val="16"/>
                <w:lang w:eastAsia="pt-BR"/>
              </w:rPr>
            </w:pPr>
            <w:r w:rsidRPr="00A35D3A">
              <w:rPr>
                <w:rFonts w:ascii="Arial" w:eastAsia="Times New Roman" w:hAnsi="Arial" w:cs="Arial"/>
                <w:color w:val="000000"/>
                <w:sz w:val="16"/>
                <w:szCs w:val="16"/>
                <w:lang w:eastAsia="pt-BR"/>
              </w:rPr>
              <w:t>20/04/2016</w:t>
            </w:r>
          </w:p>
        </w:tc>
        <w:tc>
          <w:tcPr>
            <w:tcW w:w="0" w:type="auto"/>
            <w:shd w:val="clear" w:color="auto" w:fill="auto"/>
            <w:vAlign w:val="center"/>
            <w:hideMark/>
          </w:tcPr>
          <w:p w:rsidR="00A35D3A" w:rsidRPr="00A35D3A" w:rsidRDefault="00A35D3A" w:rsidP="00A35D3A">
            <w:pPr>
              <w:jc w:val="center"/>
              <w:rPr>
                <w:rFonts w:ascii="Arial" w:eastAsia="Times New Roman" w:hAnsi="Arial" w:cs="Arial"/>
                <w:sz w:val="16"/>
                <w:szCs w:val="16"/>
                <w:lang w:eastAsia="pt-BR"/>
              </w:rPr>
            </w:pPr>
            <w:r w:rsidRPr="00A35D3A">
              <w:rPr>
                <w:rFonts w:ascii="Arial" w:eastAsia="Times New Roman" w:hAnsi="Arial" w:cs="Arial"/>
                <w:sz w:val="16"/>
                <w:szCs w:val="16"/>
                <w:lang w:eastAsia="pt-BR"/>
              </w:rPr>
              <w:t>Curso de Habilidade em Comunicação Cientifica</w:t>
            </w:r>
          </w:p>
        </w:tc>
        <w:tc>
          <w:tcPr>
            <w:tcW w:w="0" w:type="auto"/>
            <w:shd w:val="clear" w:color="auto" w:fill="auto"/>
            <w:noWrap/>
            <w:vAlign w:val="center"/>
            <w:hideMark/>
          </w:tcPr>
          <w:p w:rsidR="00A35D3A" w:rsidRPr="00A35D3A" w:rsidRDefault="00A35D3A" w:rsidP="00A35D3A">
            <w:pPr>
              <w:jc w:val="center"/>
              <w:rPr>
                <w:rFonts w:ascii="Arial" w:eastAsia="Times New Roman" w:hAnsi="Arial" w:cs="Arial"/>
                <w:sz w:val="16"/>
                <w:szCs w:val="16"/>
                <w:lang w:eastAsia="pt-BR"/>
              </w:rPr>
            </w:pPr>
            <w:r w:rsidRPr="00A35D3A">
              <w:rPr>
                <w:rFonts w:ascii="Arial" w:eastAsia="Times New Roman" w:hAnsi="Arial" w:cs="Arial"/>
                <w:sz w:val="16"/>
                <w:szCs w:val="16"/>
                <w:lang w:eastAsia="pt-BR"/>
              </w:rPr>
              <w:t>Fundação Araucária</w:t>
            </w:r>
          </w:p>
        </w:tc>
      </w:tr>
    </w:tbl>
    <w:p w:rsidR="00A35D3A" w:rsidRPr="00A35D3A" w:rsidRDefault="00A35D3A" w:rsidP="00830450">
      <w:pPr>
        <w:shd w:val="clear" w:color="auto" w:fill="FFFFFF" w:themeFill="background1"/>
        <w:autoSpaceDE w:val="0"/>
        <w:autoSpaceDN w:val="0"/>
        <w:adjustRightInd w:val="0"/>
        <w:rPr>
          <w:rFonts w:ascii="Arial" w:hAnsi="Arial" w:cs="Arial"/>
          <w:color w:val="000000"/>
          <w:sz w:val="16"/>
          <w:szCs w:val="16"/>
          <w:lang w:eastAsia="pt-BR"/>
        </w:rPr>
      </w:pPr>
      <w:r w:rsidRPr="00A35D3A">
        <w:rPr>
          <w:rFonts w:ascii="Arial" w:hAnsi="Arial" w:cs="Arial"/>
          <w:color w:val="000000"/>
          <w:sz w:val="16"/>
          <w:szCs w:val="16"/>
          <w:lang w:eastAsia="pt-BR"/>
        </w:rPr>
        <w:t xml:space="preserve">Fonte: Secretaria Administrativa dos </w:t>
      </w:r>
      <w:r w:rsidRPr="009E3D7B">
        <w:rPr>
          <w:rFonts w:ascii="Arial" w:hAnsi="Arial" w:cs="Arial"/>
          <w:i/>
          <w:color w:val="000000"/>
          <w:sz w:val="16"/>
          <w:szCs w:val="16"/>
          <w:lang w:eastAsia="pt-BR"/>
        </w:rPr>
        <w:t>Campi</w:t>
      </w:r>
      <w:r w:rsidRPr="00A35D3A">
        <w:rPr>
          <w:rFonts w:ascii="Arial" w:hAnsi="Arial" w:cs="Arial"/>
          <w:color w:val="000000"/>
          <w:sz w:val="16"/>
          <w:szCs w:val="16"/>
          <w:lang w:eastAsia="pt-BR"/>
        </w:rPr>
        <w:t xml:space="preserve"> e Assessoria de Convênios</w:t>
      </w:r>
    </w:p>
    <w:p w:rsidR="00DA46DF" w:rsidRDefault="00DA46DF" w:rsidP="00B16933">
      <w:pPr>
        <w:pStyle w:val="Recuodecorpodetexto21"/>
        <w:shd w:val="clear" w:color="auto" w:fill="FFFFFF" w:themeFill="background1"/>
        <w:spacing w:line="360" w:lineRule="auto"/>
        <w:ind w:firstLine="0"/>
        <w:jc w:val="left"/>
        <w:rPr>
          <w:rFonts w:ascii="Arial" w:hAnsi="Arial" w:cs="Arial"/>
        </w:rPr>
      </w:pPr>
    </w:p>
    <w:p w:rsidR="003976F9" w:rsidRDefault="003976F9" w:rsidP="00B16933">
      <w:pPr>
        <w:pStyle w:val="Recuodecorpodetexto21"/>
        <w:shd w:val="clear" w:color="auto" w:fill="FFFFFF" w:themeFill="background1"/>
        <w:spacing w:line="360" w:lineRule="auto"/>
        <w:ind w:firstLine="0"/>
        <w:jc w:val="left"/>
        <w:rPr>
          <w:rFonts w:ascii="Arial" w:hAnsi="Arial" w:cs="Arial"/>
        </w:rPr>
      </w:pPr>
    </w:p>
    <w:p w:rsidR="00D74DF9" w:rsidRPr="00A31BB2" w:rsidRDefault="00D74DF9" w:rsidP="001F4C9C">
      <w:pPr>
        <w:pStyle w:val="Ttulo1"/>
        <w:numPr>
          <w:ilvl w:val="0"/>
          <w:numId w:val="6"/>
        </w:numPr>
        <w:suppressAutoHyphens/>
        <w:spacing w:before="0" w:after="0"/>
        <w:ind w:hanging="502"/>
        <w:rPr>
          <w:b/>
          <w:color w:val="000000"/>
          <w:sz w:val="24"/>
        </w:rPr>
      </w:pPr>
      <w:bookmarkStart w:id="23" w:name="_Toc216766354"/>
      <w:bookmarkStart w:id="24" w:name="_Toc429125614"/>
      <w:r w:rsidRPr="00A31BB2">
        <w:rPr>
          <w:b/>
          <w:color w:val="000000"/>
          <w:sz w:val="24"/>
        </w:rPr>
        <w:t>CAMPUS DE FOZ DO IGUAÇU</w:t>
      </w:r>
      <w:bookmarkEnd w:id="23"/>
      <w:bookmarkEnd w:id="24"/>
      <w:r w:rsidRPr="00A31BB2">
        <w:rPr>
          <w:b/>
          <w:color w:val="000000"/>
          <w:sz w:val="24"/>
        </w:rPr>
        <w:t xml:space="preserve">  </w:t>
      </w:r>
    </w:p>
    <w:p w:rsidR="00D74DF9" w:rsidRPr="00A01108" w:rsidRDefault="00D74DF9" w:rsidP="00B16933">
      <w:pPr>
        <w:pStyle w:val="Corpodetexto"/>
        <w:shd w:val="clear" w:color="auto" w:fill="FFFFFF" w:themeFill="background1"/>
        <w:spacing w:line="360" w:lineRule="auto"/>
        <w:ind w:firstLine="851"/>
        <w:rPr>
          <w:rFonts w:ascii="Arial" w:hAnsi="Arial" w:cs="Arial"/>
          <w:color w:val="000000"/>
        </w:rPr>
      </w:pPr>
    </w:p>
    <w:p w:rsidR="00C50CD7" w:rsidRPr="00231CAA" w:rsidRDefault="00D74DF9" w:rsidP="00D563A9">
      <w:pPr>
        <w:pStyle w:val="Corpodetexto"/>
        <w:shd w:val="clear" w:color="auto" w:fill="FFFFFF" w:themeFill="background1"/>
        <w:spacing w:line="360" w:lineRule="auto"/>
        <w:ind w:firstLine="851"/>
        <w:jc w:val="both"/>
        <w:rPr>
          <w:rFonts w:ascii="Arial" w:hAnsi="Arial" w:cs="Arial"/>
          <w:color w:val="000000"/>
          <w:sz w:val="24"/>
          <w:szCs w:val="24"/>
        </w:rPr>
      </w:pPr>
      <w:r w:rsidRPr="00231CAA">
        <w:rPr>
          <w:rFonts w:ascii="Arial" w:hAnsi="Arial" w:cs="Arial"/>
          <w:color w:val="000000"/>
          <w:sz w:val="24"/>
          <w:szCs w:val="24"/>
          <w:shd w:val="clear" w:color="auto" w:fill="FFFFFF" w:themeFill="background1"/>
        </w:rPr>
        <w:t xml:space="preserve">O </w:t>
      </w:r>
      <w:r w:rsidRPr="00231CAA">
        <w:rPr>
          <w:rFonts w:ascii="Arial" w:hAnsi="Arial" w:cs="Arial"/>
          <w:i/>
          <w:color w:val="000000"/>
          <w:sz w:val="24"/>
          <w:szCs w:val="24"/>
          <w:shd w:val="clear" w:color="auto" w:fill="FFFFFF" w:themeFill="background1"/>
        </w:rPr>
        <w:t>Campus</w:t>
      </w:r>
      <w:r w:rsidRPr="00231CAA">
        <w:rPr>
          <w:rFonts w:ascii="Arial" w:hAnsi="Arial" w:cs="Arial"/>
          <w:color w:val="000000"/>
          <w:sz w:val="24"/>
          <w:szCs w:val="24"/>
          <w:shd w:val="clear" w:color="auto" w:fill="FFFFFF" w:themeFill="background1"/>
        </w:rPr>
        <w:t xml:space="preserve"> de Foz do Iguaçu oferta 1</w:t>
      </w:r>
      <w:r w:rsidR="00AC00CA" w:rsidRPr="00231CAA">
        <w:rPr>
          <w:rFonts w:ascii="Arial" w:hAnsi="Arial" w:cs="Arial"/>
          <w:color w:val="000000"/>
          <w:sz w:val="24"/>
          <w:szCs w:val="24"/>
          <w:shd w:val="clear" w:color="auto" w:fill="FFFFFF" w:themeFill="background1"/>
        </w:rPr>
        <w:t>5</w:t>
      </w:r>
      <w:r w:rsidRPr="00231CAA">
        <w:rPr>
          <w:rFonts w:ascii="Arial" w:hAnsi="Arial" w:cs="Arial"/>
          <w:color w:val="000000"/>
          <w:sz w:val="24"/>
          <w:szCs w:val="24"/>
          <w:shd w:val="clear" w:color="auto" w:fill="FFFFFF" w:themeFill="background1"/>
        </w:rPr>
        <w:t xml:space="preserve"> turmas de curso de graduação: Administração, Ciência da Computação, Ciências Contábeis, Direito, Enfermagem, Engenharia Elétrica, Engenharia Mecânica, Hotelaria, Letras Português/Espanhol, Letras Português/Inglês, Matemática, Pedagogia</w:t>
      </w:r>
      <w:r w:rsidR="00D20D8C" w:rsidRPr="00231CAA">
        <w:rPr>
          <w:rFonts w:ascii="Arial" w:hAnsi="Arial" w:cs="Arial"/>
          <w:color w:val="000000"/>
          <w:sz w:val="24"/>
          <w:szCs w:val="24"/>
          <w:shd w:val="clear" w:color="auto" w:fill="FFFFFF" w:themeFill="background1"/>
        </w:rPr>
        <w:t>,</w:t>
      </w:r>
      <w:r w:rsidRPr="00231CAA">
        <w:rPr>
          <w:rFonts w:ascii="Arial" w:hAnsi="Arial" w:cs="Arial"/>
          <w:color w:val="000000"/>
          <w:sz w:val="24"/>
          <w:szCs w:val="24"/>
          <w:shd w:val="clear" w:color="auto" w:fill="FFFFFF" w:themeFill="background1"/>
        </w:rPr>
        <w:t xml:space="preserve"> Pedagogia </w:t>
      </w:r>
      <w:r w:rsidR="00D20D8C" w:rsidRPr="00231CAA">
        <w:rPr>
          <w:rFonts w:ascii="Arial" w:hAnsi="Arial" w:cs="Arial"/>
          <w:color w:val="000000"/>
          <w:sz w:val="24"/>
          <w:szCs w:val="24"/>
          <w:shd w:val="clear" w:color="auto" w:fill="FFFFFF" w:themeFill="background1"/>
        </w:rPr>
        <w:t>(</w:t>
      </w:r>
      <w:r w:rsidRPr="00231CAA">
        <w:rPr>
          <w:rFonts w:ascii="Arial" w:hAnsi="Arial" w:cs="Arial"/>
          <w:color w:val="000000"/>
          <w:sz w:val="24"/>
          <w:szCs w:val="24"/>
          <w:shd w:val="clear" w:color="auto" w:fill="FFFFFF" w:themeFill="background1"/>
        </w:rPr>
        <w:t>2ª Licenciatura PARFOR</w:t>
      </w:r>
      <w:r w:rsidR="00D20D8C" w:rsidRPr="00231CAA">
        <w:rPr>
          <w:rFonts w:ascii="Arial" w:hAnsi="Arial" w:cs="Arial"/>
          <w:color w:val="000000"/>
          <w:sz w:val="24"/>
          <w:szCs w:val="24"/>
          <w:shd w:val="clear" w:color="auto" w:fill="FFFFFF" w:themeFill="background1"/>
        </w:rPr>
        <w:t>) e</w:t>
      </w:r>
      <w:r w:rsidRPr="00231CAA">
        <w:rPr>
          <w:rFonts w:ascii="Arial" w:hAnsi="Arial" w:cs="Arial"/>
          <w:color w:val="000000"/>
          <w:sz w:val="24"/>
          <w:szCs w:val="24"/>
          <w:shd w:val="clear" w:color="auto" w:fill="FFFFFF" w:themeFill="background1"/>
        </w:rPr>
        <w:t xml:space="preserve"> Turismo. Com relação a pós-graduação ofertou</w:t>
      </w:r>
      <w:r w:rsidR="005B59C7" w:rsidRPr="00231CAA">
        <w:rPr>
          <w:rFonts w:ascii="Arial" w:hAnsi="Arial" w:cs="Arial"/>
          <w:color w:val="000000"/>
          <w:sz w:val="24"/>
          <w:szCs w:val="24"/>
          <w:shd w:val="clear" w:color="auto" w:fill="FFFFFF" w:themeFill="background1"/>
        </w:rPr>
        <w:t>-se</w:t>
      </w:r>
      <w:r w:rsidRPr="00231CAA">
        <w:rPr>
          <w:rFonts w:ascii="Arial" w:hAnsi="Arial" w:cs="Arial"/>
          <w:color w:val="000000"/>
          <w:sz w:val="24"/>
          <w:szCs w:val="24"/>
          <w:shd w:val="clear" w:color="auto" w:fill="FFFFFF" w:themeFill="background1"/>
        </w:rPr>
        <w:t xml:space="preserve"> </w:t>
      </w:r>
      <w:r w:rsidR="00582AE5" w:rsidRPr="00231CAA">
        <w:rPr>
          <w:rFonts w:ascii="Arial" w:hAnsi="Arial" w:cs="Arial"/>
          <w:color w:val="000000"/>
          <w:sz w:val="24"/>
          <w:szCs w:val="24"/>
          <w:shd w:val="clear" w:color="auto" w:fill="FFFFFF" w:themeFill="background1"/>
        </w:rPr>
        <w:t>05</w:t>
      </w:r>
      <w:r w:rsidRPr="00231CAA">
        <w:rPr>
          <w:rFonts w:ascii="Arial" w:hAnsi="Arial" w:cs="Arial"/>
          <w:color w:val="000000"/>
          <w:sz w:val="24"/>
          <w:szCs w:val="24"/>
          <w:shd w:val="clear" w:color="auto" w:fill="FFFFFF" w:themeFill="background1"/>
        </w:rPr>
        <w:t xml:space="preserve"> </w:t>
      </w:r>
      <w:r w:rsidR="0083004F" w:rsidRPr="00231CAA">
        <w:rPr>
          <w:rFonts w:ascii="Arial" w:hAnsi="Arial" w:cs="Arial"/>
          <w:color w:val="000000"/>
          <w:sz w:val="24"/>
          <w:szCs w:val="24"/>
          <w:shd w:val="clear" w:color="auto" w:fill="FFFFFF" w:themeFill="background1"/>
        </w:rPr>
        <w:t>Programa</w:t>
      </w:r>
      <w:r w:rsidRPr="00231CAA">
        <w:rPr>
          <w:rFonts w:ascii="Arial" w:hAnsi="Arial" w:cs="Arial"/>
          <w:color w:val="000000"/>
          <w:sz w:val="24"/>
          <w:szCs w:val="24"/>
          <w:shd w:val="clear" w:color="auto" w:fill="FFFFFF" w:themeFill="background1"/>
        </w:rPr>
        <w:t xml:space="preserve">s </w:t>
      </w:r>
      <w:r w:rsidRPr="00231CAA">
        <w:rPr>
          <w:rFonts w:ascii="Arial" w:hAnsi="Arial" w:cs="Arial"/>
          <w:i/>
          <w:color w:val="000000"/>
          <w:sz w:val="24"/>
          <w:szCs w:val="24"/>
        </w:rPr>
        <w:t>Stricto Sensu</w:t>
      </w:r>
      <w:r w:rsidRPr="00231CAA">
        <w:rPr>
          <w:rFonts w:ascii="Arial" w:hAnsi="Arial" w:cs="Arial"/>
          <w:color w:val="000000"/>
          <w:sz w:val="24"/>
          <w:szCs w:val="24"/>
        </w:rPr>
        <w:t>, sendo mestrado em Sociedade, Cultura e Fronteira</w:t>
      </w:r>
      <w:r w:rsidR="00BF6F57" w:rsidRPr="00231CAA">
        <w:rPr>
          <w:rFonts w:ascii="Arial" w:hAnsi="Arial" w:cs="Arial"/>
          <w:color w:val="000000"/>
          <w:sz w:val="24"/>
          <w:szCs w:val="24"/>
        </w:rPr>
        <w:t>s</w:t>
      </w:r>
      <w:r w:rsidR="00E062B7" w:rsidRPr="00231CAA">
        <w:rPr>
          <w:rFonts w:ascii="Arial" w:hAnsi="Arial" w:cs="Arial"/>
          <w:color w:val="000000"/>
          <w:sz w:val="24"/>
          <w:szCs w:val="24"/>
        </w:rPr>
        <w:t>, mestrado em Ensino</w:t>
      </w:r>
      <w:r w:rsidR="00C34893" w:rsidRPr="00231CAA">
        <w:rPr>
          <w:rFonts w:ascii="Arial" w:hAnsi="Arial" w:cs="Arial"/>
          <w:color w:val="000000"/>
          <w:sz w:val="24"/>
          <w:szCs w:val="24"/>
        </w:rPr>
        <w:t xml:space="preserve">, </w:t>
      </w:r>
      <w:r w:rsidRPr="00231CAA">
        <w:rPr>
          <w:rFonts w:ascii="Arial" w:hAnsi="Arial" w:cs="Arial"/>
          <w:color w:val="000000"/>
          <w:sz w:val="24"/>
          <w:szCs w:val="24"/>
        </w:rPr>
        <w:t xml:space="preserve">mestrado </w:t>
      </w:r>
      <w:r w:rsidR="00C34893" w:rsidRPr="00231CAA">
        <w:rPr>
          <w:rFonts w:ascii="Arial" w:hAnsi="Arial" w:cs="Arial"/>
          <w:color w:val="000000"/>
          <w:sz w:val="24"/>
          <w:szCs w:val="24"/>
        </w:rPr>
        <w:t>em</w:t>
      </w:r>
      <w:r w:rsidRPr="00231CAA">
        <w:rPr>
          <w:rFonts w:ascii="Arial" w:hAnsi="Arial" w:cs="Arial"/>
          <w:color w:val="000000"/>
          <w:sz w:val="24"/>
          <w:szCs w:val="24"/>
        </w:rPr>
        <w:t xml:space="preserve"> </w:t>
      </w:r>
      <w:r w:rsidR="00C34893" w:rsidRPr="00231CAA">
        <w:rPr>
          <w:rFonts w:ascii="Arial" w:hAnsi="Arial" w:cs="Arial"/>
          <w:color w:val="000000"/>
          <w:sz w:val="24"/>
          <w:szCs w:val="24"/>
        </w:rPr>
        <w:t>Saúde</w:t>
      </w:r>
      <w:r w:rsidR="00C34893" w:rsidRPr="00231CAA">
        <w:rPr>
          <w:rFonts w:ascii="Arial" w:hAnsi="Arial" w:cs="Arial"/>
          <w:color w:val="000000"/>
          <w:sz w:val="24"/>
          <w:szCs w:val="24"/>
          <w:shd w:val="clear" w:color="auto" w:fill="FFFFFF" w:themeFill="background1"/>
        </w:rPr>
        <w:t xml:space="preserve"> Pública em Região de Fronteira e Doutorado em Sociedade, Cultura e Fronteiras. </w:t>
      </w:r>
      <w:r w:rsidR="00F83969" w:rsidRPr="00231CAA">
        <w:rPr>
          <w:rFonts w:ascii="Arial" w:hAnsi="Arial" w:cs="Arial"/>
          <w:color w:val="000000"/>
          <w:sz w:val="24"/>
          <w:szCs w:val="24"/>
          <w:shd w:val="clear" w:color="auto" w:fill="FFFFFF" w:themeFill="background1"/>
        </w:rPr>
        <w:t xml:space="preserve">Está também em andamento no </w:t>
      </w:r>
      <w:r w:rsidR="00F83969" w:rsidRPr="00231CAA">
        <w:rPr>
          <w:rFonts w:ascii="Arial" w:hAnsi="Arial" w:cs="Arial"/>
          <w:i/>
          <w:color w:val="000000"/>
          <w:sz w:val="24"/>
          <w:szCs w:val="24"/>
          <w:shd w:val="clear" w:color="auto" w:fill="FFFFFF" w:themeFill="background1"/>
        </w:rPr>
        <w:t>Campus</w:t>
      </w:r>
      <w:r w:rsidR="00F83969" w:rsidRPr="00231CAA">
        <w:rPr>
          <w:rFonts w:ascii="Arial" w:hAnsi="Arial" w:cs="Arial"/>
          <w:color w:val="000000"/>
          <w:sz w:val="24"/>
          <w:szCs w:val="24"/>
          <w:shd w:val="clear" w:color="auto" w:fill="FFFFFF" w:themeFill="background1"/>
        </w:rPr>
        <w:t xml:space="preserve"> 0</w:t>
      </w:r>
      <w:r w:rsidR="00C34893" w:rsidRPr="00231CAA">
        <w:rPr>
          <w:rFonts w:ascii="Arial" w:hAnsi="Arial" w:cs="Arial"/>
          <w:color w:val="000000"/>
          <w:sz w:val="24"/>
          <w:szCs w:val="24"/>
          <w:shd w:val="clear" w:color="auto" w:fill="FFFFFF" w:themeFill="background1"/>
        </w:rPr>
        <w:t>2</w:t>
      </w:r>
      <w:r w:rsidR="00F83969" w:rsidRPr="00231CAA">
        <w:rPr>
          <w:rFonts w:ascii="Arial" w:hAnsi="Arial" w:cs="Arial"/>
          <w:color w:val="000000"/>
          <w:sz w:val="24"/>
          <w:szCs w:val="24"/>
          <w:shd w:val="clear" w:color="auto" w:fill="FFFFFF" w:themeFill="background1"/>
        </w:rPr>
        <w:t xml:space="preserve"> curso</w:t>
      </w:r>
      <w:r w:rsidR="00C34893" w:rsidRPr="00231CAA">
        <w:rPr>
          <w:rFonts w:ascii="Arial" w:hAnsi="Arial" w:cs="Arial"/>
          <w:color w:val="000000"/>
          <w:sz w:val="24"/>
          <w:szCs w:val="24"/>
          <w:shd w:val="clear" w:color="auto" w:fill="FFFFFF" w:themeFill="background1"/>
        </w:rPr>
        <w:t>s</w:t>
      </w:r>
      <w:r w:rsidR="00F83969" w:rsidRPr="00231CAA">
        <w:rPr>
          <w:rFonts w:ascii="Arial" w:hAnsi="Arial" w:cs="Arial"/>
          <w:color w:val="000000"/>
          <w:sz w:val="24"/>
          <w:szCs w:val="24"/>
          <w:shd w:val="clear" w:color="auto" w:fill="FFFFFF" w:themeFill="background1"/>
        </w:rPr>
        <w:t xml:space="preserve"> de</w:t>
      </w:r>
      <w:r w:rsidR="00F83969" w:rsidRPr="00231CAA">
        <w:rPr>
          <w:rFonts w:ascii="Arial" w:hAnsi="Arial" w:cs="Arial"/>
          <w:color w:val="000000"/>
          <w:sz w:val="24"/>
          <w:szCs w:val="24"/>
        </w:rPr>
        <w:t xml:space="preserve"> pós-graduação </w:t>
      </w:r>
      <w:r w:rsidR="00F83969" w:rsidRPr="00231CAA">
        <w:rPr>
          <w:rFonts w:ascii="Arial" w:hAnsi="Arial" w:cs="Arial"/>
          <w:i/>
          <w:color w:val="000000"/>
          <w:sz w:val="24"/>
          <w:szCs w:val="24"/>
        </w:rPr>
        <w:t>Lato</w:t>
      </w:r>
      <w:r w:rsidR="00F83969" w:rsidRPr="00231CAA">
        <w:rPr>
          <w:rFonts w:ascii="Arial" w:hAnsi="Arial" w:cs="Arial"/>
          <w:color w:val="000000"/>
          <w:sz w:val="24"/>
          <w:szCs w:val="24"/>
        </w:rPr>
        <w:t xml:space="preserve"> </w:t>
      </w:r>
      <w:r w:rsidR="00F83969" w:rsidRPr="00231CAA">
        <w:rPr>
          <w:rFonts w:ascii="Arial" w:hAnsi="Arial" w:cs="Arial"/>
          <w:i/>
          <w:iCs/>
          <w:color w:val="000000"/>
          <w:sz w:val="24"/>
          <w:szCs w:val="24"/>
        </w:rPr>
        <w:t>Sensu</w:t>
      </w:r>
      <w:r w:rsidR="00F83969" w:rsidRPr="00231CAA">
        <w:rPr>
          <w:rFonts w:ascii="Arial" w:hAnsi="Arial" w:cs="Arial"/>
          <w:color w:val="000000"/>
          <w:sz w:val="24"/>
          <w:szCs w:val="24"/>
        </w:rPr>
        <w:t xml:space="preserve"> (especialização)</w:t>
      </w:r>
      <w:r w:rsidR="00F83969" w:rsidRPr="00231CAA">
        <w:rPr>
          <w:rFonts w:ascii="Arial" w:hAnsi="Arial" w:cs="Arial"/>
          <w:color w:val="000000"/>
          <w:sz w:val="24"/>
          <w:szCs w:val="24"/>
          <w:shd w:val="clear" w:color="auto" w:fill="FFFFFF" w:themeFill="background1"/>
        </w:rPr>
        <w:t>.</w:t>
      </w:r>
    </w:p>
    <w:p w:rsidR="00D74DF9" w:rsidRPr="00231CAA" w:rsidRDefault="00D74DF9" w:rsidP="00B16933">
      <w:pPr>
        <w:pStyle w:val="Corpodetexto"/>
        <w:shd w:val="clear" w:color="auto" w:fill="FFFFFF" w:themeFill="background1"/>
        <w:spacing w:line="360" w:lineRule="auto"/>
        <w:ind w:firstLine="851"/>
        <w:jc w:val="both"/>
        <w:rPr>
          <w:rFonts w:ascii="Arial" w:hAnsi="Arial" w:cs="Arial"/>
          <w:color w:val="000000"/>
          <w:sz w:val="24"/>
          <w:szCs w:val="24"/>
        </w:rPr>
      </w:pPr>
      <w:r w:rsidRPr="00231CAA">
        <w:rPr>
          <w:rFonts w:ascii="Arial" w:hAnsi="Arial" w:cs="Arial"/>
          <w:color w:val="000000"/>
          <w:sz w:val="24"/>
          <w:szCs w:val="24"/>
          <w:shd w:val="clear" w:color="auto" w:fill="FFFFFF" w:themeFill="background1"/>
        </w:rPr>
        <w:t xml:space="preserve">Nos cursos de graduação estão matriculados </w:t>
      </w:r>
      <w:r w:rsidR="008E0880" w:rsidRPr="00231CAA">
        <w:rPr>
          <w:rFonts w:ascii="Arial" w:hAnsi="Arial" w:cs="Arial"/>
          <w:color w:val="000000"/>
          <w:sz w:val="24"/>
          <w:szCs w:val="24"/>
          <w:shd w:val="clear" w:color="auto" w:fill="FFFFFF" w:themeFill="background1"/>
        </w:rPr>
        <w:t>1.</w:t>
      </w:r>
      <w:r w:rsidR="00D77208" w:rsidRPr="00231CAA">
        <w:rPr>
          <w:rFonts w:ascii="Arial" w:hAnsi="Arial" w:cs="Arial"/>
          <w:color w:val="000000"/>
          <w:sz w:val="24"/>
          <w:szCs w:val="24"/>
          <w:shd w:val="clear" w:color="auto" w:fill="FFFFFF" w:themeFill="background1"/>
        </w:rPr>
        <w:t>8</w:t>
      </w:r>
      <w:r w:rsidR="00C34893" w:rsidRPr="00231CAA">
        <w:rPr>
          <w:rFonts w:ascii="Arial" w:hAnsi="Arial" w:cs="Arial"/>
          <w:color w:val="000000"/>
          <w:sz w:val="24"/>
          <w:szCs w:val="24"/>
          <w:shd w:val="clear" w:color="auto" w:fill="FFFFFF" w:themeFill="background1"/>
        </w:rPr>
        <w:t>73</w:t>
      </w:r>
      <w:r w:rsidRPr="00231CAA">
        <w:rPr>
          <w:rFonts w:ascii="Arial" w:hAnsi="Arial" w:cs="Arial"/>
          <w:color w:val="000000"/>
          <w:sz w:val="24"/>
          <w:szCs w:val="24"/>
          <w:shd w:val="clear" w:color="auto" w:fill="FFFFFF" w:themeFill="background1"/>
        </w:rPr>
        <w:t xml:space="preserve"> alunos</w:t>
      </w:r>
      <w:r w:rsidRPr="00231CAA">
        <w:rPr>
          <w:rFonts w:ascii="Arial" w:hAnsi="Arial" w:cs="Arial"/>
          <w:color w:val="000000"/>
          <w:sz w:val="24"/>
          <w:szCs w:val="24"/>
        </w:rPr>
        <w:t xml:space="preserve"> e n</w:t>
      </w:r>
      <w:r w:rsidR="00CC71B4" w:rsidRPr="00231CAA">
        <w:rPr>
          <w:rFonts w:ascii="Arial" w:hAnsi="Arial" w:cs="Arial"/>
          <w:color w:val="000000"/>
          <w:sz w:val="24"/>
          <w:szCs w:val="24"/>
        </w:rPr>
        <w:t xml:space="preserve">a </w:t>
      </w:r>
      <w:r w:rsidR="005B59C7" w:rsidRPr="00231CAA">
        <w:rPr>
          <w:rFonts w:ascii="Arial" w:hAnsi="Arial" w:cs="Arial"/>
          <w:color w:val="000000"/>
          <w:sz w:val="24"/>
          <w:szCs w:val="24"/>
        </w:rPr>
        <w:t>pós-graduação</w:t>
      </w:r>
      <w:r w:rsidRPr="00231CAA">
        <w:rPr>
          <w:rFonts w:ascii="Arial" w:hAnsi="Arial" w:cs="Arial"/>
          <w:color w:val="000000"/>
          <w:sz w:val="24"/>
          <w:szCs w:val="24"/>
        </w:rPr>
        <w:t xml:space="preserve"> </w:t>
      </w:r>
      <w:r w:rsidR="00567E2A" w:rsidRPr="00231CAA">
        <w:rPr>
          <w:rFonts w:ascii="Arial" w:hAnsi="Arial" w:cs="Arial"/>
          <w:color w:val="000000"/>
          <w:sz w:val="24"/>
          <w:szCs w:val="24"/>
        </w:rPr>
        <w:t>1</w:t>
      </w:r>
      <w:r w:rsidR="00C34893" w:rsidRPr="00231CAA">
        <w:rPr>
          <w:rFonts w:ascii="Arial" w:hAnsi="Arial" w:cs="Arial"/>
          <w:color w:val="000000"/>
          <w:sz w:val="24"/>
          <w:szCs w:val="24"/>
        </w:rPr>
        <w:t>83</w:t>
      </w:r>
      <w:r w:rsidRPr="00231CAA">
        <w:rPr>
          <w:rFonts w:ascii="Arial" w:hAnsi="Arial" w:cs="Arial"/>
          <w:color w:val="000000"/>
          <w:sz w:val="24"/>
          <w:szCs w:val="24"/>
        </w:rPr>
        <w:t xml:space="preserve"> alunos.</w:t>
      </w:r>
    </w:p>
    <w:p w:rsidR="00D74DF9" w:rsidRPr="00A31BB2" w:rsidRDefault="00D74DF9" w:rsidP="00B16933">
      <w:pPr>
        <w:shd w:val="clear" w:color="auto" w:fill="FFFFFF" w:themeFill="background1"/>
        <w:spacing w:line="360" w:lineRule="auto"/>
        <w:ind w:firstLine="851"/>
        <w:jc w:val="both"/>
        <w:rPr>
          <w:rFonts w:ascii="Arial" w:hAnsi="Arial" w:cs="Arial"/>
          <w:sz w:val="24"/>
          <w:szCs w:val="24"/>
        </w:rPr>
      </w:pPr>
      <w:r w:rsidRPr="00231CAA">
        <w:rPr>
          <w:rFonts w:ascii="Arial" w:hAnsi="Arial" w:cs="Arial"/>
          <w:sz w:val="24"/>
          <w:szCs w:val="24"/>
          <w:shd w:val="clear" w:color="auto" w:fill="FFFFFF" w:themeFill="background1"/>
        </w:rPr>
        <w:t xml:space="preserve">O </w:t>
      </w:r>
      <w:r w:rsidRPr="00231CAA">
        <w:rPr>
          <w:rFonts w:ascii="Arial" w:hAnsi="Arial" w:cs="Arial"/>
          <w:i/>
          <w:sz w:val="24"/>
          <w:szCs w:val="24"/>
          <w:shd w:val="clear" w:color="auto" w:fill="FFFFFF" w:themeFill="background1"/>
        </w:rPr>
        <w:t>Campus</w:t>
      </w:r>
      <w:r w:rsidRPr="00231CAA">
        <w:rPr>
          <w:rFonts w:ascii="Arial" w:hAnsi="Arial" w:cs="Arial"/>
          <w:sz w:val="24"/>
          <w:szCs w:val="24"/>
          <w:shd w:val="clear" w:color="auto" w:fill="FFFFFF" w:themeFill="background1"/>
        </w:rPr>
        <w:t xml:space="preserve"> é composto pelo Centro de Engenharias e Ciências Exatas, Centro de Ciências Sociais Aplicadas e Centro de Educação</w:t>
      </w:r>
      <w:r w:rsidR="00BF6F57" w:rsidRPr="00231CAA">
        <w:rPr>
          <w:rFonts w:ascii="Arial" w:hAnsi="Arial" w:cs="Arial"/>
          <w:sz w:val="24"/>
          <w:szCs w:val="24"/>
          <w:shd w:val="clear" w:color="auto" w:fill="FFFFFF" w:themeFill="background1"/>
        </w:rPr>
        <w:t>,</w:t>
      </w:r>
      <w:r w:rsidRPr="00231CAA">
        <w:rPr>
          <w:rFonts w:ascii="Arial" w:hAnsi="Arial" w:cs="Arial"/>
          <w:sz w:val="24"/>
          <w:szCs w:val="24"/>
          <w:shd w:val="clear" w:color="auto" w:fill="FFFFFF" w:themeFill="background1"/>
        </w:rPr>
        <w:t xml:space="preserve"> Letras</w:t>
      </w:r>
      <w:r w:rsidR="00BF6F57" w:rsidRPr="00231CAA">
        <w:rPr>
          <w:rFonts w:ascii="Arial" w:hAnsi="Arial" w:cs="Arial"/>
          <w:sz w:val="24"/>
          <w:szCs w:val="24"/>
          <w:shd w:val="clear" w:color="auto" w:fill="FFFFFF" w:themeFill="background1"/>
        </w:rPr>
        <w:t xml:space="preserve"> e Sa</w:t>
      </w:r>
      <w:r w:rsidR="00D563A9" w:rsidRPr="00231CAA">
        <w:rPr>
          <w:rFonts w:ascii="Arial" w:hAnsi="Arial" w:cs="Arial"/>
          <w:sz w:val="24"/>
          <w:szCs w:val="24"/>
          <w:shd w:val="clear" w:color="auto" w:fill="FFFFFF" w:themeFill="background1"/>
        </w:rPr>
        <w:t>ú</w:t>
      </w:r>
      <w:r w:rsidR="00BF6F57" w:rsidRPr="00231CAA">
        <w:rPr>
          <w:rFonts w:ascii="Arial" w:hAnsi="Arial" w:cs="Arial"/>
          <w:sz w:val="24"/>
          <w:szCs w:val="24"/>
          <w:shd w:val="clear" w:color="auto" w:fill="FFFFFF" w:themeFill="background1"/>
        </w:rPr>
        <w:t>de</w:t>
      </w:r>
      <w:r w:rsidRPr="00231CAA">
        <w:rPr>
          <w:rFonts w:ascii="Arial" w:hAnsi="Arial" w:cs="Arial"/>
          <w:sz w:val="24"/>
          <w:szCs w:val="24"/>
          <w:shd w:val="clear" w:color="auto" w:fill="FFFFFF" w:themeFill="background1"/>
        </w:rPr>
        <w:t>. O quadro de recursos</w:t>
      </w:r>
      <w:r w:rsidRPr="00231CAA">
        <w:rPr>
          <w:rFonts w:ascii="Arial" w:hAnsi="Arial" w:cs="Arial"/>
          <w:sz w:val="24"/>
          <w:szCs w:val="24"/>
          <w:shd w:val="clear" w:color="auto" w:fill="CCFFCC"/>
        </w:rPr>
        <w:t xml:space="preserve"> </w:t>
      </w:r>
      <w:r w:rsidRPr="00231CAA">
        <w:rPr>
          <w:rFonts w:ascii="Arial" w:hAnsi="Arial" w:cs="Arial"/>
          <w:sz w:val="24"/>
          <w:szCs w:val="24"/>
          <w:shd w:val="clear" w:color="auto" w:fill="FFFFFF" w:themeFill="background1"/>
        </w:rPr>
        <w:t xml:space="preserve">humanos é constituído por </w:t>
      </w:r>
      <w:r w:rsidR="008E0880" w:rsidRPr="00231CAA">
        <w:rPr>
          <w:rFonts w:ascii="Arial" w:hAnsi="Arial" w:cs="Arial"/>
          <w:sz w:val="24"/>
          <w:szCs w:val="24"/>
          <w:shd w:val="clear" w:color="auto" w:fill="FFFFFF" w:themeFill="background1"/>
        </w:rPr>
        <w:t>2</w:t>
      </w:r>
      <w:r w:rsidR="00E82E82" w:rsidRPr="00231CAA">
        <w:rPr>
          <w:rFonts w:ascii="Arial" w:hAnsi="Arial" w:cs="Arial"/>
          <w:sz w:val="24"/>
          <w:szCs w:val="24"/>
          <w:shd w:val="clear" w:color="auto" w:fill="FFFFFF" w:themeFill="background1"/>
        </w:rPr>
        <w:t>19</w:t>
      </w:r>
      <w:r w:rsidR="008E0880" w:rsidRPr="00231CAA">
        <w:rPr>
          <w:rFonts w:ascii="Arial" w:hAnsi="Arial" w:cs="Arial"/>
          <w:sz w:val="24"/>
          <w:szCs w:val="24"/>
          <w:shd w:val="clear" w:color="auto" w:fill="FFFFFF" w:themeFill="background1"/>
        </w:rPr>
        <w:t xml:space="preserve"> </w:t>
      </w:r>
      <w:r w:rsidRPr="00231CAA">
        <w:rPr>
          <w:rFonts w:ascii="Arial" w:hAnsi="Arial" w:cs="Arial"/>
          <w:sz w:val="24"/>
          <w:szCs w:val="24"/>
          <w:shd w:val="clear" w:color="auto" w:fill="FFFFFF" w:themeFill="background1"/>
        </w:rPr>
        <w:t>professores efetivos e temporários</w:t>
      </w:r>
      <w:r w:rsidR="0051636F" w:rsidRPr="00231CAA">
        <w:rPr>
          <w:rFonts w:ascii="Arial" w:hAnsi="Arial" w:cs="Arial"/>
          <w:sz w:val="24"/>
          <w:szCs w:val="24"/>
          <w:shd w:val="clear" w:color="auto" w:fill="FFFFFF" w:themeFill="background1"/>
        </w:rPr>
        <w:t>, sendo</w:t>
      </w:r>
      <w:r w:rsidR="00D563A9" w:rsidRPr="00231CAA">
        <w:rPr>
          <w:rFonts w:ascii="Arial" w:hAnsi="Arial" w:cs="Arial"/>
          <w:sz w:val="24"/>
          <w:szCs w:val="24"/>
          <w:shd w:val="clear" w:color="auto" w:fill="FFFFFF" w:themeFill="background1"/>
        </w:rPr>
        <w:t>:</w:t>
      </w:r>
      <w:r w:rsidR="0051636F" w:rsidRPr="00231CAA">
        <w:rPr>
          <w:rFonts w:ascii="Arial" w:hAnsi="Arial" w:cs="Arial"/>
          <w:sz w:val="24"/>
          <w:szCs w:val="24"/>
          <w:shd w:val="clear" w:color="auto" w:fill="FFFFFF" w:themeFill="background1"/>
        </w:rPr>
        <w:t xml:space="preserve"> </w:t>
      </w:r>
      <w:r w:rsidR="00801928" w:rsidRPr="00231CAA">
        <w:rPr>
          <w:rFonts w:ascii="Arial" w:hAnsi="Arial" w:cs="Arial"/>
          <w:sz w:val="24"/>
          <w:szCs w:val="24"/>
          <w:shd w:val="clear" w:color="auto" w:fill="FFFFFF" w:themeFill="background1"/>
        </w:rPr>
        <w:t>08</w:t>
      </w:r>
      <w:r w:rsidR="008E0880" w:rsidRPr="00231CAA">
        <w:rPr>
          <w:rFonts w:ascii="Arial" w:hAnsi="Arial" w:cs="Arial"/>
          <w:sz w:val="24"/>
          <w:szCs w:val="24"/>
          <w:shd w:val="clear" w:color="auto" w:fill="FFFFFF" w:themeFill="background1"/>
        </w:rPr>
        <w:t xml:space="preserve"> </w:t>
      </w:r>
      <w:r w:rsidRPr="00231CAA">
        <w:rPr>
          <w:rFonts w:ascii="Arial" w:hAnsi="Arial" w:cs="Arial"/>
          <w:sz w:val="24"/>
          <w:szCs w:val="24"/>
          <w:shd w:val="clear" w:color="auto" w:fill="FFFFFF" w:themeFill="background1"/>
        </w:rPr>
        <w:t xml:space="preserve">graduados, </w:t>
      </w:r>
      <w:r w:rsidR="00801928" w:rsidRPr="00231CAA">
        <w:rPr>
          <w:rFonts w:ascii="Arial" w:hAnsi="Arial" w:cs="Arial"/>
          <w:sz w:val="24"/>
          <w:szCs w:val="24"/>
          <w:shd w:val="clear" w:color="auto" w:fill="FFFFFF" w:themeFill="background1"/>
        </w:rPr>
        <w:t>33</w:t>
      </w:r>
      <w:r w:rsidRPr="00231CAA">
        <w:rPr>
          <w:rFonts w:ascii="Arial" w:hAnsi="Arial" w:cs="Arial"/>
          <w:sz w:val="24"/>
          <w:szCs w:val="24"/>
          <w:shd w:val="clear" w:color="auto" w:fill="FFFFFF" w:themeFill="background1"/>
        </w:rPr>
        <w:t xml:space="preserve"> especialistas, </w:t>
      </w:r>
      <w:r w:rsidR="00801928" w:rsidRPr="00231CAA">
        <w:rPr>
          <w:rFonts w:ascii="Arial" w:hAnsi="Arial" w:cs="Arial"/>
          <w:sz w:val="24"/>
          <w:szCs w:val="24"/>
          <w:shd w:val="clear" w:color="auto" w:fill="FFFFFF" w:themeFill="background1"/>
        </w:rPr>
        <w:t>94</w:t>
      </w:r>
      <w:r w:rsidRPr="00231CAA">
        <w:rPr>
          <w:rFonts w:ascii="Arial" w:hAnsi="Arial" w:cs="Arial"/>
          <w:sz w:val="24"/>
          <w:szCs w:val="24"/>
          <w:shd w:val="clear" w:color="auto" w:fill="FFFFFF" w:themeFill="background1"/>
        </w:rPr>
        <w:t xml:space="preserve"> mestres, </w:t>
      </w:r>
      <w:r w:rsidR="00801928" w:rsidRPr="00231CAA">
        <w:rPr>
          <w:rFonts w:ascii="Arial" w:hAnsi="Arial" w:cs="Arial"/>
          <w:sz w:val="24"/>
          <w:szCs w:val="24"/>
          <w:shd w:val="clear" w:color="auto" w:fill="FFFFFF" w:themeFill="background1"/>
        </w:rPr>
        <w:t>74</w:t>
      </w:r>
      <w:r w:rsidRPr="00231CAA">
        <w:rPr>
          <w:rFonts w:ascii="Arial" w:hAnsi="Arial" w:cs="Arial"/>
          <w:sz w:val="24"/>
          <w:szCs w:val="24"/>
          <w:shd w:val="clear" w:color="auto" w:fill="FFFFFF" w:themeFill="background1"/>
        </w:rPr>
        <w:t xml:space="preserve"> doutores e </w:t>
      </w:r>
      <w:r w:rsidR="00801928" w:rsidRPr="00231CAA">
        <w:rPr>
          <w:rFonts w:ascii="Arial" w:hAnsi="Arial" w:cs="Arial"/>
          <w:sz w:val="24"/>
          <w:szCs w:val="24"/>
          <w:shd w:val="clear" w:color="auto" w:fill="FFFFFF" w:themeFill="background1"/>
        </w:rPr>
        <w:t>10</w:t>
      </w:r>
      <w:r w:rsidRPr="00231CAA">
        <w:rPr>
          <w:rFonts w:ascii="Arial" w:hAnsi="Arial" w:cs="Arial"/>
          <w:sz w:val="24"/>
          <w:szCs w:val="24"/>
          <w:shd w:val="clear" w:color="auto" w:fill="FFFFFF" w:themeFill="background1"/>
        </w:rPr>
        <w:t xml:space="preserve"> pós-doutores</w:t>
      </w:r>
      <w:r w:rsidR="00703AAF" w:rsidRPr="00231CAA">
        <w:rPr>
          <w:rFonts w:ascii="Arial" w:hAnsi="Arial" w:cs="Arial"/>
          <w:sz w:val="24"/>
          <w:szCs w:val="24"/>
          <w:shd w:val="clear" w:color="auto" w:fill="FFFFFF" w:themeFill="background1"/>
        </w:rPr>
        <w:t>. Conta ainda com</w:t>
      </w:r>
      <w:r w:rsidRPr="00231CAA">
        <w:rPr>
          <w:rFonts w:ascii="Arial" w:hAnsi="Arial" w:cs="Arial"/>
          <w:sz w:val="24"/>
          <w:szCs w:val="24"/>
          <w:shd w:val="clear" w:color="auto" w:fill="FFFFFF" w:themeFill="background1"/>
        </w:rPr>
        <w:t xml:space="preserve"> </w:t>
      </w:r>
      <w:r w:rsidR="00801928" w:rsidRPr="00231CAA">
        <w:rPr>
          <w:rFonts w:ascii="Arial" w:hAnsi="Arial" w:cs="Arial"/>
          <w:sz w:val="24"/>
          <w:szCs w:val="24"/>
          <w:shd w:val="clear" w:color="auto" w:fill="FFFFFF" w:themeFill="background1"/>
        </w:rPr>
        <w:t>70</w:t>
      </w:r>
      <w:r w:rsidR="008E0880" w:rsidRPr="00231CAA">
        <w:rPr>
          <w:rFonts w:ascii="Arial" w:hAnsi="Arial" w:cs="Arial"/>
          <w:sz w:val="24"/>
          <w:szCs w:val="24"/>
          <w:shd w:val="clear" w:color="auto" w:fill="FFFFFF" w:themeFill="background1"/>
        </w:rPr>
        <w:t xml:space="preserve"> </w:t>
      </w:r>
      <w:r w:rsidRPr="00231CAA">
        <w:rPr>
          <w:rFonts w:ascii="Arial" w:hAnsi="Arial" w:cs="Arial"/>
          <w:sz w:val="24"/>
          <w:szCs w:val="24"/>
          <w:shd w:val="clear" w:color="auto" w:fill="FFFFFF" w:themeFill="background1"/>
        </w:rPr>
        <w:t xml:space="preserve">agentes universitários efetivos e </w:t>
      </w:r>
      <w:r w:rsidR="00801928" w:rsidRPr="00231CAA">
        <w:rPr>
          <w:rFonts w:ascii="Arial" w:hAnsi="Arial" w:cs="Arial"/>
          <w:sz w:val="24"/>
          <w:szCs w:val="24"/>
          <w:shd w:val="clear" w:color="auto" w:fill="FFFFFF" w:themeFill="background1"/>
        </w:rPr>
        <w:t>13</w:t>
      </w:r>
      <w:r w:rsidR="008E0880" w:rsidRPr="00231CAA">
        <w:rPr>
          <w:rFonts w:ascii="Arial" w:hAnsi="Arial" w:cs="Arial"/>
          <w:sz w:val="24"/>
          <w:szCs w:val="24"/>
          <w:shd w:val="clear" w:color="auto" w:fill="FFFFFF" w:themeFill="background1"/>
        </w:rPr>
        <w:t xml:space="preserve"> </w:t>
      </w:r>
      <w:r w:rsidRPr="00231CAA">
        <w:rPr>
          <w:rFonts w:ascii="Arial" w:hAnsi="Arial" w:cs="Arial"/>
          <w:sz w:val="24"/>
          <w:szCs w:val="24"/>
          <w:shd w:val="clear" w:color="auto" w:fill="FFFFFF" w:themeFill="background1"/>
        </w:rPr>
        <w:t>agentes universitários temporários</w:t>
      </w:r>
      <w:r w:rsidR="0051636F" w:rsidRPr="00231CAA">
        <w:rPr>
          <w:rFonts w:ascii="Arial" w:hAnsi="Arial" w:cs="Arial"/>
          <w:sz w:val="24"/>
          <w:szCs w:val="24"/>
          <w:shd w:val="clear" w:color="auto" w:fill="FFFFFF" w:themeFill="background1"/>
        </w:rPr>
        <w:t>;</w:t>
      </w:r>
      <w:r w:rsidR="00EE53F2" w:rsidRPr="00231CAA">
        <w:rPr>
          <w:rFonts w:ascii="Arial" w:hAnsi="Arial" w:cs="Arial"/>
          <w:sz w:val="24"/>
          <w:szCs w:val="24"/>
          <w:shd w:val="clear" w:color="auto" w:fill="FFFFFF" w:themeFill="background1"/>
        </w:rPr>
        <w:t xml:space="preserve"> </w:t>
      </w:r>
      <w:r w:rsidR="00801928" w:rsidRPr="00231CAA">
        <w:rPr>
          <w:rFonts w:ascii="Arial" w:hAnsi="Arial" w:cs="Arial"/>
          <w:sz w:val="24"/>
          <w:szCs w:val="24"/>
          <w:shd w:val="clear" w:color="auto" w:fill="FFFFFF" w:themeFill="background1"/>
        </w:rPr>
        <w:t>52</w:t>
      </w:r>
      <w:r w:rsidRPr="00231CAA">
        <w:rPr>
          <w:rFonts w:ascii="Arial" w:hAnsi="Arial" w:cs="Arial"/>
          <w:sz w:val="24"/>
          <w:szCs w:val="24"/>
          <w:shd w:val="clear" w:color="auto" w:fill="FFFFFF" w:themeFill="background1"/>
        </w:rPr>
        <w:t xml:space="preserve"> estagiários e </w:t>
      </w:r>
      <w:r w:rsidR="00801928" w:rsidRPr="00231CAA">
        <w:rPr>
          <w:rFonts w:ascii="Arial" w:hAnsi="Arial" w:cs="Arial"/>
          <w:sz w:val="24"/>
          <w:szCs w:val="24"/>
          <w:shd w:val="clear" w:color="auto" w:fill="FFFFFF" w:themeFill="background1"/>
        </w:rPr>
        <w:t>03</w:t>
      </w:r>
      <w:r w:rsidR="008E0880" w:rsidRPr="00231CAA">
        <w:rPr>
          <w:rFonts w:ascii="Arial" w:hAnsi="Arial" w:cs="Arial"/>
          <w:sz w:val="24"/>
          <w:szCs w:val="24"/>
          <w:shd w:val="clear" w:color="auto" w:fill="FFFFFF" w:themeFill="background1"/>
        </w:rPr>
        <w:t xml:space="preserve"> </w:t>
      </w:r>
      <w:r w:rsidR="00EE53F2" w:rsidRPr="00231CAA">
        <w:rPr>
          <w:rFonts w:ascii="Arial" w:hAnsi="Arial" w:cs="Arial"/>
          <w:sz w:val="24"/>
          <w:szCs w:val="24"/>
          <w:shd w:val="clear" w:color="auto" w:fill="FFFFFF" w:themeFill="background1"/>
        </w:rPr>
        <w:t>terce</w:t>
      </w:r>
      <w:r w:rsidR="00BC0D02">
        <w:rPr>
          <w:rFonts w:ascii="Arial" w:hAnsi="Arial" w:cs="Arial"/>
          <w:sz w:val="24"/>
          <w:szCs w:val="24"/>
          <w:shd w:val="clear" w:color="auto" w:fill="FFFFFF" w:themeFill="background1"/>
        </w:rPr>
        <w:t>i</w:t>
      </w:r>
      <w:r w:rsidR="00EE53F2" w:rsidRPr="00231CAA">
        <w:rPr>
          <w:rFonts w:ascii="Arial" w:hAnsi="Arial" w:cs="Arial"/>
          <w:sz w:val="24"/>
          <w:szCs w:val="24"/>
          <w:shd w:val="clear" w:color="auto" w:fill="FFFFFF" w:themeFill="background1"/>
        </w:rPr>
        <w:t>rizados</w:t>
      </w:r>
      <w:r w:rsidRPr="00231CAA">
        <w:rPr>
          <w:rFonts w:ascii="Arial" w:hAnsi="Arial" w:cs="Arial"/>
          <w:sz w:val="24"/>
          <w:szCs w:val="24"/>
          <w:shd w:val="clear" w:color="auto" w:fill="FFFFFF" w:themeFill="background1"/>
        </w:rPr>
        <w:t>.</w:t>
      </w:r>
      <w:r w:rsidRPr="00765A01">
        <w:rPr>
          <w:rFonts w:ascii="Arial" w:hAnsi="Arial" w:cs="Arial"/>
          <w:sz w:val="24"/>
          <w:szCs w:val="24"/>
          <w:shd w:val="clear" w:color="auto" w:fill="CCFFCC"/>
        </w:rPr>
        <w:t xml:space="preserve"> </w:t>
      </w:r>
    </w:p>
    <w:p w:rsidR="00D74DF9" w:rsidRPr="00A31BB2" w:rsidRDefault="00D74DF9" w:rsidP="00BC0D02">
      <w:pPr>
        <w:pStyle w:val="Recuodecorpodetexto21"/>
        <w:spacing w:line="360" w:lineRule="auto"/>
        <w:rPr>
          <w:rFonts w:ascii="Arial" w:hAnsi="Arial" w:cs="Arial"/>
        </w:rPr>
      </w:pPr>
      <w:r w:rsidRPr="00A31BB2">
        <w:rPr>
          <w:rFonts w:ascii="Arial" w:hAnsi="Arial" w:cs="Arial"/>
        </w:rPr>
        <w:lastRenderedPageBreak/>
        <w:t xml:space="preserve">O </w:t>
      </w:r>
      <w:r w:rsidR="00E455C9" w:rsidRPr="00E455C9">
        <w:rPr>
          <w:rFonts w:ascii="Arial" w:hAnsi="Arial" w:cs="Arial"/>
        </w:rPr>
        <w:t>Anexo 14</w:t>
      </w:r>
      <w:r w:rsidRPr="00A31BB2">
        <w:rPr>
          <w:rFonts w:ascii="Arial" w:hAnsi="Arial" w:cs="Arial"/>
        </w:rPr>
        <w:t xml:space="preserve"> </w:t>
      </w:r>
      <w:r w:rsidR="00D563A9">
        <w:rPr>
          <w:rFonts w:ascii="Arial" w:hAnsi="Arial" w:cs="Arial"/>
        </w:rPr>
        <w:t xml:space="preserve">apresenta outros dados </w:t>
      </w:r>
      <w:r w:rsidRPr="00A31BB2">
        <w:rPr>
          <w:rFonts w:ascii="Arial" w:hAnsi="Arial" w:cs="Arial"/>
        </w:rPr>
        <w:t xml:space="preserve">referentes aos recursos humanos do </w:t>
      </w:r>
      <w:r w:rsidRPr="00885B3B">
        <w:rPr>
          <w:rFonts w:ascii="Arial" w:hAnsi="Arial" w:cs="Arial"/>
          <w:i/>
        </w:rPr>
        <w:t>Campus</w:t>
      </w:r>
      <w:r w:rsidRPr="00A31BB2">
        <w:rPr>
          <w:rFonts w:ascii="Arial" w:hAnsi="Arial" w:cs="Arial"/>
        </w:rPr>
        <w:t xml:space="preserve"> de Foz do Iguaçu.</w:t>
      </w:r>
    </w:p>
    <w:p w:rsidR="00D74DF9" w:rsidRPr="00A31BB2" w:rsidRDefault="00D74DF9" w:rsidP="00B16933">
      <w:pPr>
        <w:shd w:val="clear" w:color="auto" w:fill="FFFFFF" w:themeFill="background1"/>
        <w:tabs>
          <w:tab w:val="left" w:pos="360"/>
        </w:tabs>
        <w:spacing w:line="360" w:lineRule="auto"/>
        <w:ind w:right="77" w:firstLine="851"/>
        <w:jc w:val="both"/>
        <w:rPr>
          <w:rFonts w:ascii="Arial" w:hAnsi="Arial" w:cs="Arial"/>
          <w:sz w:val="24"/>
          <w:szCs w:val="24"/>
        </w:rPr>
      </w:pPr>
      <w:r w:rsidRPr="00A31BB2">
        <w:rPr>
          <w:rFonts w:ascii="Arial" w:hAnsi="Arial" w:cs="Arial"/>
          <w:sz w:val="24"/>
          <w:szCs w:val="24"/>
        </w:rPr>
        <w:t xml:space="preserve">Quanto </w:t>
      </w:r>
      <w:r w:rsidR="00C50CD7" w:rsidRPr="00A31BB2">
        <w:rPr>
          <w:rFonts w:ascii="Arial" w:hAnsi="Arial" w:cs="Arial"/>
          <w:sz w:val="24"/>
          <w:szCs w:val="24"/>
        </w:rPr>
        <w:t>às</w:t>
      </w:r>
      <w:r w:rsidRPr="00A31BB2">
        <w:rPr>
          <w:rFonts w:ascii="Arial" w:hAnsi="Arial" w:cs="Arial"/>
          <w:sz w:val="24"/>
          <w:szCs w:val="24"/>
        </w:rPr>
        <w:t xml:space="preserve"> </w:t>
      </w:r>
      <w:r w:rsidR="00C50CD7" w:rsidRPr="00A31BB2">
        <w:rPr>
          <w:rFonts w:ascii="Arial" w:hAnsi="Arial" w:cs="Arial"/>
          <w:sz w:val="24"/>
          <w:szCs w:val="24"/>
        </w:rPr>
        <w:t>pesquisas realizadas</w:t>
      </w:r>
      <w:r w:rsidRPr="00A31BB2">
        <w:rPr>
          <w:rFonts w:ascii="Arial" w:hAnsi="Arial" w:cs="Arial"/>
          <w:sz w:val="24"/>
          <w:szCs w:val="24"/>
        </w:rPr>
        <w:t xml:space="preserve">, os </w:t>
      </w:r>
      <w:r w:rsidR="006B4061">
        <w:rPr>
          <w:rFonts w:ascii="Arial" w:hAnsi="Arial" w:cs="Arial"/>
          <w:sz w:val="24"/>
          <w:szCs w:val="24"/>
        </w:rPr>
        <w:t>Anexos 03</w:t>
      </w:r>
      <w:r w:rsidR="00374460" w:rsidRPr="006B4061">
        <w:rPr>
          <w:rFonts w:ascii="Arial" w:hAnsi="Arial" w:cs="Arial"/>
          <w:sz w:val="24"/>
          <w:szCs w:val="24"/>
        </w:rPr>
        <w:t xml:space="preserve">, </w:t>
      </w:r>
      <w:r w:rsidR="006B4061" w:rsidRPr="006B4061">
        <w:rPr>
          <w:rFonts w:ascii="Arial" w:hAnsi="Arial" w:cs="Arial"/>
          <w:sz w:val="24"/>
          <w:szCs w:val="24"/>
        </w:rPr>
        <w:t>04 e</w:t>
      </w:r>
      <w:r w:rsidR="00374460" w:rsidRPr="006B4061">
        <w:rPr>
          <w:rFonts w:ascii="Arial" w:hAnsi="Arial" w:cs="Arial"/>
          <w:sz w:val="24"/>
          <w:szCs w:val="24"/>
        </w:rPr>
        <w:t xml:space="preserve"> </w:t>
      </w:r>
      <w:r w:rsidR="006B4061" w:rsidRPr="006B4061">
        <w:rPr>
          <w:rFonts w:ascii="Arial" w:hAnsi="Arial" w:cs="Arial"/>
          <w:sz w:val="24"/>
          <w:szCs w:val="24"/>
        </w:rPr>
        <w:t>05</w:t>
      </w:r>
      <w:r w:rsidRPr="00A31BB2">
        <w:rPr>
          <w:rFonts w:ascii="Arial" w:hAnsi="Arial" w:cs="Arial"/>
          <w:sz w:val="24"/>
          <w:szCs w:val="24"/>
        </w:rPr>
        <w:t xml:space="preserve"> mostram, respectivamente, a relação dos grupos de pesquisa e o número de pesquisadores envolvidos em cada grupo, os projetos de pesquisa concluídos e em desenvolvimento em 201</w:t>
      </w:r>
      <w:r w:rsidR="00D77208">
        <w:rPr>
          <w:rFonts w:ascii="Arial" w:hAnsi="Arial" w:cs="Arial"/>
          <w:sz w:val="24"/>
          <w:szCs w:val="24"/>
        </w:rPr>
        <w:t>4</w:t>
      </w:r>
      <w:r w:rsidRPr="00A31BB2">
        <w:rPr>
          <w:rFonts w:ascii="Arial" w:hAnsi="Arial" w:cs="Arial"/>
          <w:sz w:val="24"/>
          <w:szCs w:val="24"/>
        </w:rPr>
        <w:t>, os projetos de pesquisa financiados em andamento e os financiados concluídos em 201</w:t>
      </w:r>
      <w:r w:rsidR="00D77208">
        <w:rPr>
          <w:rFonts w:ascii="Arial" w:hAnsi="Arial" w:cs="Arial"/>
          <w:sz w:val="24"/>
          <w:szCs w:val="24"/>
        </w:rPr>
        <w:t>4</w:t>
      </w:r>
      <w:r w:rsidRPr="00A31BB2">
        <w:rPr>
          <w:rFonts w:ascii="Arial" w:hAnsi="Arial" w:cs="Arial"/>
          <w:sz w:val="24"/>
          <w:szCs w:val="24"/>
        </w:rPr>
        <w:t>. Os quadros destacam também, os líderes dos grupos de pesquisa e os coordenadores dos projetos.</w:t>
      </w:r>
    </w:p>
    <w:p w:rsidR="00D74DF9" w:rsidRPr="00EA5CB0" w:rsidRDefault="00D74DF9" w:rsidP="00B16933">
      <w:pPr>
        <w:pStyle w:val="Recuodecorpodetexto21"/>
        <w:shd w:val="clear" w:color="auto" w:fill="FFFFFF" w:themeFill="background1"/>
        <w:spacing w:line="360" w:lineRule="auto"/>
        <w:rPr>
          <w:rFonts w:ascii="Arial" w:hAnsi="Arial" w:cs="Arial"/>
        </w:rPr>
      </w:pPr>
      <w:r w:rsidRPr="005D76B4">
        <w:rPr>
          <w:rFonts w:ascii="Arial" w:hAnsi="Arial" w:cs="Arial"/>
        </w:rPr>
        <w:t>O</w:t>
      </w:r>
      <w:r w:rsidR="005D76B4" w:rsidRPr="005D76B4">
        <w:rPr>
          <w:rFonts w:ascii="Arial" w:hAnsi="Arial" w:cs="Arial"/>
        </w:rPr>
        <w:t>s</w:t>
      </w:r>
      <w:r w:rsidR="00F51D4C" w:rsidRPr="005D76B4">
        <w:rPr>
          <w:rFonts w:ascii="Arial" w:hAnsi="Arial" w:cs="Arial"/>
        </w:rPr>
        <w:t xml:space="preserve"> </w:t>
      </w:r>
      <w:r w:rsidR="005D76B4" w:rsidRPr="005D76B4">
        <w:rPr>
          <w:rFonts w:ascii="Arial" w:hAnsi="Arial" w:cs="Arial"/>
        </w:rPr>
        <w:t>Anexos</w:t>
      </w:r>
      <w:r w:rsidRPr="005D76B4">
        <w:rPr>
          <w:rFonts w:ascii="Arial" w:hAnsi="Arial" w:cs="Arial"/>
        </w:rPr>
        <w:t xml:space="preserve"> </w:t>
      </w:r>
      <w:r w:rsidR="005D76B4" w:rsidRPr="005D76B4">
        <w:rPr>
          <w:rFonts w:ascii="Arial" w:hAnsi="Arial" w:cs="Arial"/>
        </w:rPr>
        <w:t>08</w:t>
      </w:r>
      <w:r w:rsidR="00374460" w:rsidRPr="005D76B4">
        <w:rPr>
          <w:rFonts w:ascii="Arial" w:hAnsi="Arial" w:cs="Arial"/>
        </w:rPr>
        <w:t xml:space="preserve"> a </w:t>
      </w:r>
      <w:r w:rsidR="005D76B4" w:rsidRPr="005D76B4">
        <w:rPr>
          <w:rFonts w:ascii="Arial" w:hAnsi="Arial" w:cs="Arial"/>
        </w:rPr>
        <w:t>10</w:t>
      </w:r>
      <w:r w:rsidRPr="005D76B4">
        <w:rPr>
          <w:rFonts w:ascii="Arial" w:hAnsi="Arial" w:cs="Arial"/>
        </w:rPr>
        <w:t xml:space="preserve"> apresentam</w:t>
      </w:r>
      <w:r w:rsidRPr="00A31BB2">
        <w:rPr>
          <w:rFonts w:ascii="Arial" w:hAnsi="Arial" w:cs="Arial"/>
        </w:rPr>
        <w:t xml:space="preserve"> a relação das atividades de extensão concluídas, as </w:t>
      </w:r>
      <w:r w:rsidRPr="00EA5CB0">
        <w:rPr>
          <w:rFonts w:ascii="Arial" w:hAnsi="Arial" w:cs="Arial"/>
        </w:rPr>
        <w:t>que continuam em andamento e as permanentes em 201</w:t>
      </w:r>
      <w:r w:rsidR="00D77208" w:rsidRPr="00EA5CB0">
        <w:rPr>
          <w:rFonts w:ascii="Arial" w:hAnsi="Arial" w:cs="Arial"/>
        </w:rPr>
        <w:t>4</w:t>
      </w:r>
      <w:r w:rsidRPr="00EA5CB0">
        <w:rPr>
          <w:rFonts w:ascii="Arial" w:hAnsi="Arial" w:cs="Arial"/>
        </w:rPr>
        <w:t xml:space="preserve">. </w:t>
      </w:r>
    </w:p>
    <w:p w:rsidR="006A7E3C" w:rsidRPr="00EA5CB0" w:rsidRDefault="00D74DF9" w:rsidP="00557F67">
      <w:pPr>
        <w:shd w:val="clear" w:color="auto" w:fill="FFFFFF" w:themeFill="background1"/>
        <w:tabs>
          <w:tab w:val="left" w:pos="360"/>
        </w:tabs>
        <w:spacing w:line="360" w:lineRule="auto"/>
        <w:ind w:right="77" w:firstLine="851"/>
        <w:jc w:val="both"/>
        <w:rPr>
          <w:rFonts w:ascii="Arial" w:hAnsi="Arial" w:cs="Arial"/>
          <w:sz w:val="24"/>
          <w:szCs w:val="24"/>
        </w:rPr>
      </w:pPr>
      <w:r w:rsidRPr="00EA5CB0">
        <w:rPr>
          <w:rFonts w:ascii="Arial" w:hAnsi="Arial" w:cs="Arial"/>
          <w:sz w:val="24"/>
          <w:szCs w:val="24"/>
        </w:rPr>
        <w:t xml:space="preserve">Já o Quadro </w:t>
      </w:r>
      <w:r w:rsidR="00426A49" w:rsidRPr="00EA5CB0">
        <w:rPr>
          <w:rFonts w:ascii="Arial" w:hAnsi="Arial" w:cs="Arial"/>
          <w:sz w:val="24"/>
          <w:szCs w:val="24"/>
        </w:rPr>
        <w:t>22</w:t>
      </w:r>
      <w:r w:rsidRPr="00EA5CB0">
        <w:rPr>
          <w:rFonts w:ascii="Arial" w:hAnsi="Arial" w:cs="Arial"/>
          <w:sz w:val="24"/>
          <w:szCs w:val="24"/>
        </w:rPr>
        <w:t>,</w:t>
      </w:r>
      <w:r w:rsidR="0011724B" w:rsidRPr="00EA5CB0">
        <w:rPr>
          <w:rFonts w:ascii="Arial" w:hAnsi="Arial" w:cs="Arial"/>
          <w:sz w:val="24"/>
          <w:szCs w:val="24"/>
        </w:rPr>
        <w:t xml:space="preserve"> </w:t>
      </w:r>
      <w:r w:rsidRPr="00EA5CB0">
        <w:rPr>
          <w:rFonts w:ascii="Arial" w:hAnsi="Arial" w:cs="Arial"/>
          <w:sz w:val="24"/>
          <w:szCs w:val="24"/>
        </w:rPr>
        <w:t>mostra as despesas com custeio e investimentos empenhadas em 201</w:t>
      </w:r>
      <w:r w:rsidR="00557F67" w:rsidRPr="00EA5CB0">
        <w:rPr>
          <w:rFonts w:ascii="Arial" w:hAnsi="Arial" w:cs="Arial"/>
          <w:sz w:val="24"/>
          <w:szCs w:val="24"/>
        </w:rPr>
        <w:t>5</w:t>
      </w:r>
      <w:r w:rsidRPr="00EA5CB0">
        <w:rPr>
          <w:rFonts w:ascii="Arial" w:hAnsi="Arial" w:cs="Arial"/>
          <w:sz w:val="24"/>
          <w:szCs w:val="24"/>
        </w:rPr>
        <w:t xml:space="preserve"> no </w:t>
      </w:r>
      <w:r w:rsidRPr="00EA5CB0">
        <w:rPr>
          <w:rFonts w:ascii="Arial" w:hAnsi="Arial" w:cs="Arial"/>
          <w:i/>
          <w:sz w:val="24"/>
          <w:szCs w:val="24"/>
        </w:rPr>
        <w:t>Campus</w:t>
      </w:r>
      <w:r w:rsidRPr="00EA5CB0">
        <w:rPr>
          <w:rFonts w:ascii="Arial" w:hAnsi="Arial" w:cs="Arial"/>
          <w:sz w:val="24"/>
          <w:szCs w:val="24"/>
        </w:rPr>
        <w:t xml:space="preserve"> de Foz do Iguaçu, </w:t>
      </w:r>
      <w:r w:rsidR="00557F67" w:rsidRPr="00EA5CB0">
        <w:rPr>
          <w:rFonts w:ascii="Arial" w:hAnsi="Arial" w:cs="Arial"/>
          <w:sz w:val="24"/>
          <w:szCs w:val="24"/>
        </w:rPr>
        <w:t>nas fontes 100, 132 e 147 (recursos do tesouro), recursos próprios, convênios federais e outros convênios.</w:t>
      </w:r>
    </w:p>
    <w:p w:rsidR="00557F67" w:rsidRPr="00EA5CB0" w:rsidRDefault="00557F67" w:rsidP="00557F67">
      <w:pPr>
        <w:shd w:val="clear" w:color="auto" w:fill="FFFFFF" w:themeFill="background1"/>
        <w:tabs>
          <w:tab w:val="left" w:pos="360"/>
        </w:tabs>
        <w:spacing w:line="360" w:lineRule="auto"/>
        <w:ind w:right="77" w:firstLine="851"/>
        <w:jc w:val="both"/>
        <w:rPr>
          <w:rFonts w:ascii="Arial" w:hAnsi="Arial" w:cs="Arial"/>
          <w:sz w:val="24"/>
          <w:szCs w:val="24"/>
        </w:rPr>
      </w:pPr>
    </w:p>
    <w:p w:rsidR="00F20670" w:rsidRDefault="00CA0755" w:rsidP="00E6560F">
      <w:pPr>
        <w:shd w:val="clear" w:color="auto" w:fill="FFFFFF" w:themeFill="background1"/>
        <w:tabs>
          <w:tab w:val="left" w:pos="360"/>
        </w:tabs>
        <w:spacing w:line="360" w:lineRule="auto"/>
        <w:ind w:left="-284" w:right="77"/>
        <w:jc w:val="both"/>
        <w:rPr>
          <w:rFonts w:ascii="Arial" w:eastAsia="Times New Roman" w:hAnsi="Arial" w:cs="Arial"/>
          <w:bCs/>
          <w:color w:val="000000"/>
          <w:sz w:val="24"/>
          <w:szCs w:val="24"/>
          <w:lang w:eastAsia="pt-BR"/>
        </w:rPr>
      </w:pPr>
      <w:r w:rsidRPr="00EA5CB0">
        <w:rPr>
          <w:rFonts w:ascii="Arial" w:eastAsia="Times New Roman" w:hAnsi="Arial" w:cs="Arial"/>
          <w:bCs/>
          <w:color w:val="000000"/>
          <w:sz w:val="24"/>
          <w:szCs w:val="24"/>
          <w:lang w:eastAsia="pt-BR"/>
        </w:rPr>
        <w:t xml:space="preserve">Quadro </w:t>
      </w:r>
      <w:r w:rsidR="00426A49" w:rsidRPr="00EA5CB0">
        <w:rPr>
          <w:rFonts w:ascii="Arial" w:eastAsia="Times New Roman" w:hAnsi="Arial" w:cs="Arial"/>
          <w:bCs/>
          <w:color w:val="000000"/>
          <w:sz w:val="24"/>
          <w:szCs w:val="24"/>
          <w:lang w:eastAsia="pt-BR"/>
        </w:rPr>
        <w:t>22</w:t>
      </w:r>
      <w:r w:rsidRPr="00EA5CB0">
        <w:rPr>
          <w:rFonts w:ascii="Arial" w:eastAsia="Times New Roman" w:hAnsi="Arial" w:cs="Arial"/>
          <w:bCs/>
          <w:color w:val="000000"/>
          <w:sz w:val="24"/>
          <w:szCs w:val="24"/>
          <w:lang w:eastAsia="pt-BR"/>
        </w:rPr>
        <w:t xml:space="preserve"> - Despesas de custeio e investimentos empenhadas </w:t>
      </w:r>
      <w:r w:rsidR="0010529B" w:rsidRPr="00EA5CB0">
        <w:rPr>
          <w:rFonts w:ascii="Arial" w:eastAsia="Times New Roman" w:hAnsi="Arial" w:cs="Arial"/>
          <w:bCs/>
          <w:color w:val="000000"/>
          <w:sz w:val="24"/>
          <w:szCs w:val="24"/>
          <w:lang w:eastAsia="pt-BR"/>
        </w:rPr>
        <w:t xml:space="preserve">no </w:t>
      </w:r>
      <w:r w:rsidR="0010529B" w:rsidRPr="00EA5CB0">
        <w:rPr>
          <w:rFonts w:ascii="Arial" w:eastAsia="Times New Roman" w:hAnsi="Arial" w:cs="Arial"/>
          <w:bCs/>
          <w:i/>
          <w:color w:val="000000"/>
          <w:sz w:val="24"/>
          <w:szCs w:val="24"/>
          <w:lang w:eastAsia="pt-BR"/>
        </w:rPr>
        <w:t>campus</w:t>
      </w:r>
      <w:r w:rsidR="0010529B" w:rsidRPr="00EA5CB0">
        <w:rPr>
          <w:rFonts w:ascii="Arial" w:eastAsia="Times New Roman" w:hAnsi="Arial" w:cs="Arial"/>
          <w:bCs/>
          <w:color w:val="000000"/>
          <w:sz w:val="24"/>
          <w:szCs w:val="24"/>
          <w:lang w:eastAsia="pt-BR"/>
        </w:rPr>
        <w:t xml:space="preserve"> de</w:t>
      </w:r>
      <w:r w:rsidRPr="00EA5CB0">
        <w:rPr>
          <w:rFonts w:ascii="Arial" w:eastAsia="Times New Roman" w:hAnsi="Arial" w:cs="Arial"/>
          <w:bCs/>
          <w:color w:val="000000"/>
          <w:sz w:val="24"/>
          <w:szCs w:val="24"/>
          <w:lang w:eastAsia="pt-BR"/>
        </w:rPr>
        <w:t xml:space="preserve"> Foz do Iguaçu em 201</w:t>
      </w:r>
      <w:r w:rsidR="002F6DBA" w:rsidRPr="00EA5CB0">
        <w:rPr>
          <w:rFonts w:ascii="Arial" w:eastAsia="Times New Roman" w:hAnsi="Arial" w:cs="Arial"/>
          <w:bCs/>
          <w:color w:val="000000"/>
          <w:sz w:val="24"/>
          <w:szCs w:val="24"/>
          <w:lang w:eastAsia="pt-BR"/>
        </w:rPr>
        <w:t>5</w:t>
      </w: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35"/>
        <w:gridCol w:w="1843"/>
        <w:gridCol w:w="992"/>
        <w:gridCol w:w="992"/>
        <w:gridCol w:w="992"/>
        <w:gridCol w:w="993"/>
        <w:gridCol w:w="992"/>
        <w:gridCol w:w="992"/>
        <w:gridCol w:w="1134"/>
      </w:tblGrid>
      <w:tr w:rsidR="00FE230F" w:rsidRPr="00482D3C" w:rsidTr="00E6560F">
        <w:trPr>
          <w:trHeight w:val="255"/>
        </w:trPr>
        <w:tc>
          <w:tcPr>
            <w:tcW w:w="1135" w:type="dxa"/>
            <w:vMerge w:val="restart"/>
            <w:shd w:val="clear" w:color="auto" w:fill="auto"/>
            <w:noWrap/>
            <w:vAlign w:val="center"/>
            <w:hideMark/>
          </w:tcPr>
          <w:p w:rsidR="00F20670" w:rsidRPr="00482D3C" w:rsidRDefault="00F20670" w:rsidP="00E6560F">
            <w:pPr>
              <w:jc w:val="center"/>
              <w:rPr>
                <w:rFonts w:ascii="Arial" w:eastAsia="Times New Roman" w:hAnsi="Arial" w:cs="Arial"/>
                <w:b/>
                <w:bCs/>
                <w:sz w:val="16"/>
                <w:szCs w:val="16"/>
                <w:lang w:eastAsia="pt-BR"/>
              </w:rPr>
            </w:pPr>
            <w:r w:rsidRPr="00482D3C">
              <w:rPr>
                <w:rFonts w:ascii="Arial" w:eastAsia="Times New Roman" w:hAnsi="Arial" w:cs="Arial"/>
                <w:b/>
                <w:bCs/>
                <w:sz w:val="16"/>
                <w:szCs w:val="16"/>
                <w:lang w:eastAsia="pt-BR"/>
              </w:rPr>
              <w:t>RUBRICA</w:t>
            </w:r>
          </w:p>
        </w:tc>
        <w:tc>
          <w:tcPr>
            <w:tcW w:w="1843" w:type="dxa"/>
            <w:vMerge w:val="restart"/>
            <w:shd w:val="clear" w:color="auto" w:fill="auto"/>
            <w:noWrap/>
            <w:vAlign w:val="center"/>
            <w:hideMark/>
          </w:tcPr>
          <w:p w:rsidR="00F20670" w:rsidRPr="00482D3C" w:rsidRDefault="00F20670" w:rsidP="00E6560F">
            <w:pPr>
              <w:jc w:val="center"/>
              <w:rPr>
                <w:rFonts w:ascii="Arial" w:eastAsia="Times New Roman" w:hAnsi="Arial" w:cs="Arial"/>
                <w:b/>
                <w:bCs/>
                <w:sz w:val="16"/>
                <w:szCs w:val="16"/>
                <w:lang w:eastAsia="pt-BR"/>
              </w:rPr>
            </w:pPr>
            <w:r w:rsidRPr="00482D3C">
              <w:rPr>
                <w:rFonts w:ascii="Arial" w:eastAsia="Times New Roman" w:hAnsi="Arial" w:cs="Arial"/>
                <w:b/>
                <w:bCs/>
                <w:sz w:val="16"/>
                <w:szCs w:val="16"/>
                <w:lang w:eastAsia="pt-BR"/>
              </w:rPr>
              <w:t>DESCRIÇÃO</w:t>
            </w:r>
          </w:p>
        </w:tc>
        <w:tc>
          <w:tcPr>
            <w:tcW w:w="2976" w:type="dxa"/>
            <w:gridSpan w:val="3"/>
            <w:shd w:val="clear" w:color="auto" w:fill="auto"/>
            <w:noWrap/>
            <w:vAlign w:val="center"/>
            <w:hideMark/>
          </w:tcPr>
          <w:p w:rsidR="00F20670" w:rsidRPr="00482D3C" w:rsidRDefault="00F20670" w:rsidP="00E6560F">
            <w:pPr>
              <w:jc w:val="center"/>
              <w:rPr>
                <w:rFonts w:ascii="Arial" w:eastAsia="Times New Roman" w:hAnsi="Arial" w:cs="Arial"/>
                <w:b/>
                <w:bCs/>
                <w:sz w:val="16"/>
                <w:szCs w:val="16"/>
                <w:lang w:eastAsia="pt-BR"/>
              </w:rPr>
            </w:pPr>
            <w:r w:rsidRPr="00482D3C">
              <w:rPr>
                <w:rFonts w:ascii="Arial" w:eastAsia="Times New Roman" w:hAnsi="Arial" w:cs="Arial"/>
                <w:b/>
                <w:bCs/>
                <w:sz w:val="16"/>
                <w:szCs w:val="16"/>
                <w:lang w:eastAsia="pt-BR"/>
              </w:rPr>
              <w:t>Recursos do Tesouro</w:t>
            </w:r>
          </w:p>
        </w:tc>
        <w:tc>
          <w:tcPr>
            <w:tcW w:w="993" w:type="dxa"/>
            <w:vMerge w:val="restart"/>
            <w:shd w:val="clear" w:color="auto" w:fill="auto"/>
            <w:vAlign w:val="center"/>
            <w:hideMark/>
          </w:tcPr>
          <w:p w:rsidR="00F20670" w:rsidRPr="00482D3C" w:rsidRDefault="00F20670" w:rsidP="00E6560F">
            <w:pPr>
              <w:jc w:val="center"/>
              <w:rPr>
                <w:rFonts w:ascii="Arial" w:eastAsia="Times New Roman" w:hAnsi="Arial" w:cs="Arial"/>
                <w:b/>
                <w:bCs/>
                <w:sz w:val="16"/>
                <w:szCs w:val="16"/>
                <w:lang w:eastAsia="pt-BR"/>
              </w:rPr>
            </w:pPr>
            <w:r w:rsidRPr="00482D3C">
              <w:rPr>
                <w:rFonts w:ascii="Arial" w:eastAsia="Times New Roman" w:hAnsi="Arial" w:cs="Arial"/>
                <w:b/>
                <w:bCs/>
                <w:sz w:val="16"/>
                <w:szCs w:val="16"/>
                <w:lang w:eastAsia="pt-BR"/>
              </w:rPr>
              <w:t>Recursos Próprios</w:t>
            </w:r>
          </w:p>
        </w:tc>
        <w:tc>
          <w:tcPr>
            <w:tcW w:w="992" w:type="dxa"/>
            <w:vMerge w:val="restart"/>
            <w:shd w:val="clear" w:color="auto" w:fill="auto"/>
            <w:vAlign w:val="center"/>
            <w:hideMark/>
          </w:tcPr>
          <w:p w:rsidR="00F20670" w:rsidRPr="00482D3C" w:rsidRDefault="00F20670" w:rsidP="00E6560F">
            <w:pPr>
              <w:jc w:val="center"/>
              <w:rPr>
                <w:rFonts w:ascii="Arial" w:eastAsia="Times New Roman" w:hAnsi="Arial" w:cs="Arial"/>
                <w:b/>
                <w:bCs/>
                <w:sz w:val="16"/>
                <w:szCs w:val="16"/>
                <w:lang w:eastAsia="pt-BR"/>
              </w:rPr>
            </w:pPr>
            <w:r w:rsidRPr="00482D3C">
              <w:rPr>
                <w:rFonts w:ascii="Arial" w:eastAsia="Times New Roman" w:hAnsi="Arial" w:cs="Arial"/>
                <w:b/>
                <w:bCs/>
                <w:sz w:val="16"/>
                <w:szCs w:val="16"/>
                <w:lang w:eastAsia="pt-BR"/>
              </w:rPr>
              <w:t>Convênios Federais</w:t>
            </w:r>
          </w:p>
        </w:tc>
        <w:tc>
          <w:tcPr>
            <w:tcW w:w="992" w:type="dxa"/>
            <w:vMerge w:val="restart"/>
            <w:shd w:val="clear" w:color="auto" w:fill="auto"/>
            <w:vAlign w:val="center"/>
            <w:hideMark/>
          </w:tcPr>
          <w:p w:rsidR="00F20670" w:rsidRPr="00482D3C" w:rsidRDefault="00F20670" w:rsidP="00E6560F">
            <w:pPr>
              <w:jc w:val="center"/>
              <w:rPr>
                <w:rFonts w:ascii="Arial" w:eastAsia="Times New Roman" w:hAnsi="Arial" w:cs="Arial"/>
                <w:b/>
                <w:bCs/>
                <w:sz w:val="16"/>
                <w:szCs w:val="16"/>
                <w:lang w:eastAsia="pt-BR"/>
              </w:rPr>
            </w:pPr>
            <w:r w:rsidRPr="00482D3C">
              <w:rPr>
                <w:rFonts w:ascii="Arial" w:eastAsia="Times New Roman" w:hAnsi="Arial" w:cs="Arial"/>
                <w:b/>
                <w:bCs/>
                <w:sz w:val="16"/>
                <w:szCs w:val="16"/>
                <w:lang w:eastAsia="pt-BR"/>
              </w:rPr>
              <w:t>Outros Convênios</w:t>
            </w:r>
          </w:p>
        </w:tc>
        <w:tc>
          <w:tcPr>
            <w:tcW w:w="1134" w:type="dxa"/>
            <w:vMerge w:val="restart"/>
            <w:shd w:val="clear" w:color="auto" w:fill="auto"/>
            <w:noWrap/>
            <w:vAlign w:val="center"/>
            <w:hideMark/>
          </w:tcPr>
          <w:p w:rsidR="00F20670" w:rsidRPr="00482D3C" w:rsidRDefault="00F20670" w:rsidP="00E6560F">
            <w:pPr>
              <w:jc w:val="center"/>
              <w:rPr>
                <w:rFonts w:ascii="Arial" w:eastAsia="Times New Roman" w:hAnsi="Arial" w:cs="Arial"/>
                <w:b/>
                <w:bCs/>
                <w:sz w:val="16"/>
                <w:szCs w:val="16"/>
                <w:lang w:eastAsia="pt-BR"/>
              </w:rPr>
            </w:pPr>
            <w:r w:rsidRPr="00482D3C">
              <w:rPr>
                <w:rFonts w:ascii="Arial" w:eastAsia="Times New Roman" w:hAnsi="Arial" w:cs="Arial"/>
                <w:b/>
                <w:bCs/>
                <w:sz w:val="16"/>
                <w:szCs w:val="16"/>
                <w:lang w:eastAsia="pt-BR"/>
              </w:rPr>
              <w:t>total</w:t>
            </w:r>
          </w:p>
        </w:tc>
      </w:tr>
      <w:tr w:rsidR="00482D3C" w:rsidRPr="00482D3C" w:rsidTr="00E6560F">
        <w:trPr>
          <w:trHeight w:val="255"/>
        </w:trPr>
        <w:tc>
          <w:tcPr>
            <w:tcW w:w="1135" w:type="dxa"/>
            <w:vMerge/>
            <w:vAlign w:val="center"/>
            <w:hideMark/>
          </w:tcPr>
          <w:p w:rsidR="00F20670" w:rsidRPr="00482D3C" w:rsidRDefault="00F20670" w:rsidP="00E6560F">
            <w:pPr>
              <w:jc w:val="center"/>
              <w:rPr>
                <w:rFonts w:ascii="Arial" w:eastAsia="Times New Roman" w:hAnsi="Arial" w:cs="Arial"/>
                <w:bCs/>
                <w:sz w:val="16"/>
                <w:szCs w:val="16"/>
                <w:lang w:eastAsia="pt-BR"/>
              </w:rPr>
            </w:pPr>
          </w:p>
        </w:tc>
        <w:tc>
          <w:tcPr>
            <w:tcW w:w="1843" w:type="dxa"/>
            <w:vMerge/>
            <w:vAlign w:val="center"/>
            <w:hideMark/>
          </w:tcPr>
          <w:p w:rsidR="00F20670" w:rsidRPr="00482D3C" w:rsidRDefault="00F20670" w:rsidP="00E6560F">
            <w:pPr>
              <w:jc w:val="center"/>
              <w:rPr>
                <w:rFonts w:ascii="Arial" w:eastAsia="Times New Roman" w:hAnsi="Arial" w:cs="Arial"/>
                <w:bCs/>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b/>
                <w:bCs/>
                <w:sz w:val="16"/>
                <w:szCs w:val="16"/>
                <w:lang w:eastAsia="pt-BR"/>
              </w:rPr>
            </w:pPr>
            <w:r w:rsidRPr="00482D3C">
              <w:rPr>
                <w:rFonts w:ascii="Arial" w:eastAsia="Times New Roman" w:hAnsi="Arial" w:cs="Arial"/>
                <w:b/>
                <w:bCs/>
                <w:sz w:val="16"/>
                <w:szCs w:val="16"/>
                <w:lang w:eastAsia="pt-BR"/>
              </w:rPr>
              <w:t>Fonte 100</w:t>
            </w: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b/>
                <w:bCs/>
                <w:sz w:val="16"/>
                <w:szCs w:val="16"/>
                <w:lang w:eastAsia="pt-BR"/>
              </w:rPr>
            </w:pPr>
            <w:r w:rsidRPr="00482D3C">
              <w:rPr>
                <w:rFonts w:ascii="Arial" w:eastAsia="Times New Roman" w:hAnsi="Arial" w:cs="Arial"/>
                <w:b/>
                <w:bCs/>
                <w:sz w:val="16"/>
                <w:szCs w:val="16"/>
                <w:lang w:eastAsia="pt-BR"/>
              </w:rPr>
              <w:t>Fonte 132</w:t>
            </w: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b/>
                <w:bCs/>
                <w:sz w:val="16"/>
                <w:szCs w:val="16"/>
                <w:lang w:eastAsia="pt-BR"/>
              </w:rPr>
            </w:pPr>
            <w:r w:rsidRPr="00482D3C">
              <w:rPr>
                <w:rFonts w:ascii="Arial" w:eastAsia="Times New Roman" w:hAnsi="Arial" w:cs="Arial"/>
                <w:b/>
                <w:bCs/>
                <w:sz w:val="16"/>
                <w:szCs w:val="16"/>
                <w:lang w:eastAsia="pt-BR"/>
              </w:rPr>
              <w:t>Fonte 147</w:t>
            </w:r>
          </w:p>
        </w:tc>
        <w:tc>
          <w:tcPr>
            <w:tcW w:w="993" w:type="dxa"/>
            <w:vMerge/>
            <w:vAlign w:val="center"/>
            <w:hideMark/>
          </w:tcPr>
          <w:p w:rsidR="00F20670" w:rsidRPr="00482D3C" w:rsidRDefault="00F20670" w:rsidP="00E6560F">
            <w:pPr>
              <w:jc w:val="center"/>
              <w:rPr>
                <w:rFonts w:ascii="Arial" w:eastAsia="Times New Roman" w:hAnsi="Arial" w:cs="Arial"/>
                <w:bCs/>
                <w:sz w:val="16"/>
                <w:szCs w:val="16"/>
                <w:lang w:eastAsia="pt-BR"/>
              </w:rPr>
            </w:pPr>
          </w:p>
        </w:tc>
        <w:tc>
          <w:tcPr>
            <w:tcW w:w="992" w:type="dxa"/>
            <w:vMerge/>
            <w:vAlign w:val="center"/>
            <w:hideMark/>
          </w:tcPr>
          <w:p w:rsidR="00F20670" w:rsidRPr="00482D3C" w:rsidRDefault="00F20670" w:rsidP="00E6560F">
            <w:pPr>
              <w:jc w:val="center"/>
              <w:rPr>
                <w:rFonts w:ascii="Arial" w:eastAsia="Times New Roman" w:hAnsi="Arial" w:cs="Arial"/>
                <w:bCs/>
                <w:sz w:val="16"/>
                <w:szCs w:val="16"/>
                <w:lang w:eastAsia="pt-BR"/>
              </w:rPr>
            </w:pPr>
          </w:p>
        </w:tc>
        <w:tc>
          <w:tcPr>
            <w:tcW w:w="992" w:type="dxa"/>
            <w:vMerge/>
            <w:vAlign w:val="center"/>
            <w:hideMark/>
          </w:tcPr>
          <w:p w:rsidR="00F20670" w:rsidRPr="00482D3C" w:rsidRDefault="00F20670" w:rsidP="00E6560F">
            <w:pPr>
              <w:jc w:val="center"/>
              <w:rPr>
                <w:rFonts w:ascii="Arial" w:eastAsia="Times New Roman" w:hAnsi="Arial" w:cs="Arial"/>
                <w:bCs/>
                <w:sz w:val="16"/>
                <w:szCs w:val="16"/>
                <w:lang w:eastAsia="pt-BR"/>
              </w:rPr>
            </w:pPr>
          </w:p>
        </w:tc>
        <w:tc>
          <w:tcPr>
            <w:tcW w:w="1134" w:type="dxa"/>
            <w:vMerge/>
            <w:vAlign w:val="center"/>
            <w:hideMark/>
          </w:tcPr>
          <w:p w:rsidR="00F20670" w:rsidRPr="00482D3C" w:rsidRDefault="00F20670" w:rsidP="00E6560F">
            <w:pPr>
              <w:jc w:val="center"/>
              <w:rPr>
                <w:rFonts w:ascii="Arial" w:eastAsia="Times New Roman" w:hAnsi="Arial" w:cs="Arial"/>
                <w:bCs/>
                <w:sz w:val="16"/>
                <w:szCs w:val="16"/>
                <w:lang w:eastAsia="pt-BR"/>
              </w:rPr>
            </w:pPr>
          </w:p>
        </w:tc>
      </w:tr>
      <w:tr w:rsidR="00482D3C" w:rsidRPr="00482D3C" w:rsidTr="00E6560F">
        <w:trPr>
          <w:trHeight w:val="510"/>
        </w:trPr>
        <w:tc>
          <w:tcPr>
            <w:tcW w:w="1135" w:type="dxa"/>
            <w:shd w:val="clear" w:color="auto" w:fill="auto"/>
            <w:noWrap/>
            <w:vAlign w:val="center"/>
            <w:hideMark/>
          </w:tcPr>
          <w:p w:rsidR="00F20670" w:rsidRPr="00482D3C" w:rsidRDefault="00F20670" w:rsidP="00E6560F">
            <w:pPr>
              <w:jc w:val="center"/>
              <w:rPr>
                <w:rFonts w:ascii="Arial" w:eastAsia="Times New Roman" w:hAnsi="Arial" w:cs="Arial"/>
                <w:bCs/>
                <w:sz w:val="16"/>
                <w:szCs w:val="16"/>
                <w:lang w:eastAsia="pt-BR"/>
              </w:rPr>
            </w:pPr>
            <w:r w:rsidRPr="00482D3C">
              <w:rPr>
                <w:rFonts w:ascii="Arial" w:eastAsia="Times New Roman" w:hAnsi="Arial" w:cs="Arial"/>
                <w:bCs/>
                <w:sz w:val="16"/>
                <w:szCs w:val="16"/>
                <w:lang w:eastAsia="pt-BR"/>
              </w:rPr>
              <w:t>33901400</w:t>
            </w:r>
          </w:p>
        </w:tc>
        <w:tc>
          <w:tcPr>
            <w:tcW w:w="1843" w:type="dxa"/>
            <w:shd w:val="clear" w:color="auto" w:fill="auto"/>
            <w:noWrap/>
            <w:vAlign w:val="center"/>
            <w:hideMark/>
          </w:tcPr>
          <w:p w:rsidR="00F20670" w:rsidRPr="00482D3C" w:rsidRDefault="00F20670" w:rsidP="00E6560F">
            <w:pPr>
              <w:jc w:val="center"/>
              <w:rPr>
                <w:rFonts w:ascii="Arial" w:eastAsia="Times New Roman" w:hAnsi="Arial" w:cs="Arial"/>
                <w:bCs/>
                <w:sz w:val="16"/>
                <w:szCs w:val="16"/>
                <w:lang w:eastAsia="pt-BR"/>
              </w:rPr>
            </w:pPr>
            <w:r w:rsidRPr="00482D3C">
              <w:rPr>
                <w:rFonts w:ascii="Arial" w:eastAsia="Times New Roman" w:hAnsi="Arial" w:cs="Arial"/>
                <w:bCs/>
                <w:sz w:val="16"/>
                <w:szCs w:val="16"/>
                <w:lang w:eastAsia="pt-BR"/>
              </w:rPr>
              <w:t>Viagens e Estadias</w:t>
            </w: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bCs/>
                <w:sz w:val="16"/>
                <w:szCs w:val="16"/>
                <w:lang w:eastAsia="pt-BR"/>
              </w:rPr>
            </w:pPr>
            <w:r w:rsidRPr="00482D3C">
              <w:rPr>
                <w:rFonts w:ascii="Arial" w:eastAsia="Times New Roman" w:hAnsi="Arial" w:cs="Arial"/>
                <w:bCs/>
                <w:sz w:val="16"/>
                <w:szCs w:val="16"/>
                <w:lang w:eastAsia="pt-BR"/>
              </w:rPr>
              <w:t>28.986,38</w:t>
            </w: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bCs/>
                <w:sz w:val="16"/>
                <w:szCs w:val="16"/>
                <w:lang w:eastAsia="pt-BR"/>
              </w:rPr>
            </w:pPr>
            <w:r w:rsidRPr="00482D3C">
              <w:rPr>
                <w:rFonts w:ascii="Arial" w:eastAsia="Times New Roman" w:hAnsi="Arial" w:cs="Arial"/>
                <w:bCs/>
                <w:sz w:val="16"/>
                <w:szCs w:val="16"/>
                <w:lang w:eastAsia="pt-BR"/>
              </w:rPr>
              <w:t>594,00</w:t>
            </w: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bCs/>
                <w:sz w:val="16"/>
                <w:szCs w:val="16"/>
                <w:lang w:eastAsia="pt-BR"/>
              </w:rPr>
            </w:pPr>
          </w:p>
        </w:tc>
        <w:tc>
          <w:tcPr>
            <w:tcW w:w="993" w:type="dxa"/>
            <w:shd w:val="clear" w:color="auto" w:fill="auto"/>
            <w:noWrap/>
            <w:vAlign w:val="center"/>
            <w:hideMark/>
          </w:tcPr>
          <w:p w:rsidR="00F20670" w:rsidRPr="00482D3C" w:rsidRDefault="00F20670" w:rsidP="00E6560F">
            <w:pPr>
              <w:jc w:val="center"/>
              <w:rPr>
                <w:rFonts w:ascii="Arial" w:eastAsia="Times New Roman" w:hAnsi="Arial" w:cs="Arial"/>
                <w:bCs/>
                <w:sz w:val="16"/>
                <w:szCs w:val="16"/>
                <w:lang w:eastAsia="pt-BR"/>
              </w:rPr>
            </w:pPr>
            <w:r w:rsidRPr="00482D3C">
              <w:rPr>
                <w:rFonts w:ascii="Arial" w:eastAsia="Times New Roman" w:hAnsi="Arial" w:cs="Arial"/>
                <w:bCs/>
                <w:sz w:val="16"/>
                <w:szCs w:val="16"/>
                <w:lang w:eastAsia="pt-BR"/>
              </w:rPr>
              <w:t>16.604,00</w:t>
            </w: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bCs/>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bCs/>
                <w:sz w:val="16"/>
                <w:szCs w:val="16"/>
                <w:lang w:eastAsia="pt-BR"/>
              </w:rPr>
            </w:pPr>
            <w:r w:rsidRPr="00482D3C">
              <w:rPr>
                <w:rFonts w:ascii="Arial" w:eastAsia="Times New Roman" w:hAnsi="Arial" w:cs="Arial"/>
                <w:bCs/>
                <w:sz w:val="16"/>
                <w:szCs w:val="16"/>
                <w:lang w:eastAsia="pt-BR"/>
              </w:rPr>
              <w:t>1.161,50</w:t>
            </w:r>
          </w:p>
        </w:tc>
        <w:tc>
          <w:tcPr>
            <w:tcW w:w="1134" w:type="dxa"/>
            <w:shd w:val="clear" w:color="auto" w:fill="auto"/>
            <w:noWrap/>
            <w:vAlign w:val="center"/>
            <w:hideMark/>
          </w:tcPr>
          <w:p w:rsidR="00F20670" w:rsidRPr="00482D3C" w:rsidRDefault="00F20670" w:rsidP="00E6560F">
            <w:pPr>
              <w:jc w:val="center"/>
              <w:rPr>
                <w:rFonts w:ascii="Arial" w:eastAsia="Times New Roman" w:hAnsi="Arial" w:cs="Arial"/>
                <w:bCs/>
                <w:sz w:val="16"/>
                <w:szCs w:val="16"/>
                <w:lang w:eastAsia="pt-BR"/>
              </w:rPr>
            </w:pPr>
            <w:r w:rsidRPr="00482D3C">
              <w:rPr>
                <w:rFonts w:ascii="Arial" w:eastAsia="Times New Roman" w:hAnsi="Arial" w:cs="Arial"/>
                <w:bCs/>
                <w:sz w:val="16"/>
                <w:szCs w:val="16"/>
                <w:lang w:eastAsia="pt-BR"/>
              </w:rPr>
              <w:t>47.345,88</w:t>
            </w:r>
          </w:p>
        </w:tc>
      </w:tr>
      <w:tr w:rsidR="00482D3C" w:rsidRPr="00482D3C" w:rsidTr="00E6560F">
        <w:trPr>
          <w:trHeight w:val="765"/>
        </w:trPr>
        <w:tc>
          <w:tcPr>
            <w:tcW w:w="1135" w:type="dxa"/>
            <w:shd w:val="clear" w:color="auto" w:fill="auto"/>
            <w:noWrap/>
            <w:vAlign w:val="center"/>
            <w:hideMark/>
          </w:tcPr>
          <w:p w:rsidR="00F20670" w:rsidRPr="00482D3C" w:rsidRDefault="00F20670" w:rsidP="00E6560F">
            <w:pPr>
              <w:jc w:val="center"/>
              <w:rPr>
                <w:rFonts w:ascii="Arial" w:eastAsia="Times New Roman" w:hAnsi="Arial" w:cs="Arial"/>
                <w:bCs/>
                <w:sz w:val="16"/>
                <w:szCs w:val="16"/>
                <w:lang w:eastAsia="pt-BR"/>
              </w:rPr>
            </w:pPr>
            <w:r w:rsidRPr="00482D3C">
              <w:rPr>
                <w:rFonts w:ascii="Arial" w:eastAsia="Times New Roman" w:hAnsi="Arial" w:cs="Arial"/>
                <w:bCs/>
                <w:sz w:val="16"/>
                <w:szCs w:val="16"/>
                <w:lang w:eastAsia="pt-BR"/>
              </w:rPr>
              <w:t>33901800</w:t>
            </w:r>
          </w:p>
        </w:tc>
        <w:tc>
          <w:tcPr>
            <w:tcW w:w="1843" w:type="dxa"/>
            <w:shd w:val="clear" w:color="auto" w:fill="auto"/>
            <w:noWrap/>
            <w:vAlign w:val="center"/>
            <w:hideMark/>
          </w:tcPr>
          <w:p w:rsidR="00F20670" w:rsidRPr="00482D3C" w:rsidRDefault="00F20670" w:rsidP="00E6560F">
            <w:pPr>
              <w:jc w:val="center"/>
              <w:rPr>
                <w:rFonts w:ascii="Arial" w:eastAsia="Times New Roman" w:hAnsi="Arial" w:cs="Arial"/>
                <w:bCs/>
                <w:sz w:val="16"/>
                <w:szCs w:val="16"/>
                <w:lang w:eastAsia="pt-BR"/>
              </w:rPr>
            </w:pPr>
            <w:r w:rsidRPr="00482D3C">
              <w:rPr>
                <w:rFonts w:ascii="Arial" w:eastAsia="Times New Roman" w:hAnsi="Arial" w:cs="Arial"/>
                <w:bCs/>
                <w:sz w:val="16"/>
                <w:szCs w:val="16"/>
                <w:lang w:eastAsia="pt-BR"/>
              </w:rPr>
              <w:t>Auxílio Financeiro a Estudantes</w:t>
            </w: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bCs/>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bCs/>
                <w:sz w:val="16"/>
                <w:szCs w:val="16"/>
                <w:lang w:eastAsia="pt-BR"/>
              </w:rPr>
            </w:pPr>
            <w:r w:rsidRPr="00482D3C">
              <w:rPr>
                <w:rFonts w:ascii="Arial" w:eastAsia="Times New Roman" w:hAnsi="Arial" w:cs="Arial"/>
                <w:bCs/>
                <w:sz w:val="16"/>
                <w:szCs w:val="16"/>
                <w:lang w:eastAsia="pt-BR"/>
              </w:rPr>
              <w:t>515.033,00</w:t>
            </w: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bCs/>
                <w:sz w:val="16"/>
                <w:szCs w:val="16"/>
                <w:lang w:eastAsia="pt-BR"/>
              </w:rPr>
            </w:pPr>
          </w:p>
        </w:tc>
        <w:tc>
          <w:tcPr>
            <w:tcW w:w="993" w:type="dxa"/>
            <w:shd w:val="clear" w:color="auto" w:fill="auto"/>
            <w:noWrap/>
            <w:vAlign w:val="center"/>
            <w:hideMark/>
          </w:tcPr>
          <w:p w:rsidR="00F20670" w:rsidRPr="00482D3C" w:rsidRDefault="00F20670" w:rsidP="00E6560F">
            <w:pPr>
              <w:jc w:val="center"/>
              <w:rPr>
                <w:rFonts w:ascii="Arial" w:eastAsia="Times New Roman" w:hAnsi="Arial" w:cs="Arial"/>
                <w:bCs/>
                <w:sz w:val="16"/>
                <w:szCs w:val="16"/>
                <w:lang w:eastAsia="pt-BR"/>
              </w:rPr>
            </w:pPr>
            <w:r w:rsidRPr="00482D3C">
              <w:rPr>
                <w:rFonts w:ascii="Arial" w:eastAsia="Times New Roman" w:hAnsi="Arial" w:cs="Arial"/>
                <w:bCs/>
                <w:sz w:val="16"/>
                <w:szCs w:val="16"/>
                <w:lang w:eastAsia="pt-BR"/>
              </w:rPr>
              <w:t>185.770,57</w:t>
            </w: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bCs/>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bCs/>
                <w:sz w:val="16"/>
                <w:szCs w:val="16"/>
                <w:lang w:eastAsia="pt-BR"/>
              </w:rPr>
            </w:pPr>
            <w:r w:rsidRPr="00482D3C">
              <w:rPr>
                <w:rFonts w:ascii="Arial" w:eastAsia="Times New Roman" w:hAnsi="Arial" w:cs="Arial"/>
                <w:bCs/>
                <w:sz w:val="16"/>
                <w:szCs w:val="16"/>
                <w:lang w:eastAsia="pt-BR"/>
              </w:rPr>
              <w:t>38.300,00</w:t>
            </w:r>
          </w:p>
        </w:tc>
        <w:tc>
          <w:tcPr>
            <w:tcW w:w="1134" w:type="dxa"/>
            <w:shd w:val="clear" w:color="auto" w:fill="auto"/>
            <w:noWrap/>
            <w:vAlign w:val="center"/>
            <w:hideMark/>
          </w:tcPr>
          <w:p w:rsidR="00F20670" w:rsidRPr="00482D3C" w:rsidRDefault="00F20670" w:rsidP="00E6560F">
            <w:pPr>
              <w:jc w:val="center"/>
              <w:rPr>
                <w:rFonts w:ascii="Arial" w:eastAsia="Times New Roman" w:hAnsi="Arial" w:cs="Arial"/>
                <w:bCs/>
                <w:sz w:val="16"/>
                <w:szCs w:val="16"/>
                <w:lang w:eastAsia="pt-BR"/>
              </w:rPr>
            </w:pPr>
            <w:r w:rsidRPr="00482D3C">
              <w:rPr>
                <w:rFonts w:ascii="Arial" w:eastAsia="Times New Roman" w:hAnsi="Arial" w:cs="Arial"/>
                <w:bCs/>
                <w:sz w:val="16"/>
                <w:szCs w:val="16"/>
                <w:lang w:eastAsia="pt-BR"/>
              </w:rPr>
              <w:t>739.103,57</w:t>
            </w:r>
          </w:p>
        </w:tc>
      </w:tr>
      <w:tr w:rsidR="00482D3C" w:rsidRPr="00482D3C" w:rsidTr="00E23727">
        <w:trPr>
          <w:trHeight w:val="848"/>
        </w:trPr>
        <w:tc>
          <w:tcPr>
            <w:tcW w:w="1135" w:type="dxa"/>
            <w:shd w:val="clear" w:color="auto" w:fill="auto"/>
            <w:noWrap/>
            <w:vAlign w:val="center"/>
            <w:hideMark/>
          </w:tcPr>
          <w:p w:rsidR="00F20670" w:rsidRPr="00482D3C" w:rsidRDefault="00F20670" w:rsidP="00E6560F">
            <w:pPr>
              <w:jc w:val="center"/>
              <w:rPr>
                <w:rFonts w:ascii="Arial" w:eastAsia="Times New Roman" w:hAnsi="Arial" w:cs="Arial"/>
                <w:bCs/>
                <w:sz w:val="16"/>
                <w:szCs w:val="16"/>
                <w:lang w:eastAsia="pt-BR"/>
              </w:rPr>
            </w:pPr>
            <w:r w:rsidRPr="00482D3C">
              <w:rPr>
                <w:rFonts w:ascii="Arial" w:eastAsia="Times New Roman" w:hAnsi="Arial" w:cs="Arial"/>
                <w:bCs/>
                <w:sz w:val="16"/>
                <w:szCs w:val="16"/>
                <w:lang w:eastAsia="pt-BR"/>
              </w:rPr>
              <w:t>33902000</w:t>
            </w:r>
          </w:p>
        </w:tc>
        <w:tc>
          <w:tcPr>
            <w:tcW w:w="1843" w:type="dxa"/>
            <w:shd w:val="clear" w:color="auto" w:fill="auto"/>
            <w:noWrap/>
            <w:vAlign w:val="center"/>
            <w:hideMark/>
          </w:tcPr>
          <w:p w:rsidR="00F20670" w:rsidRPr="00482D3C" w:rsidRDefault="00F20670" w:rsidP="00E6560F">
            <w:pPr>
              <w:jc w:val="center"/>
              <w:rPr>
                <w:rFonts w:ascii="Arial" w:eastAsia="Times New Roman" w:hAnsi="Arial" w:cs="Arial"/>
                <w:bCs/>
                <w:sz w:val="16"/>
                <w:szCs w:val="16"/>
                <w:lang w:eastAsia="pt-BR"/>
              </w:rPr>
            </w:pPr>
            <w:r w:rsidRPr="00482D3C">
              <w:rPr>
                <w:rFonts w:ascii="Arial" w:eastAsia="Times New Roman" w:hAnsi="Arial" w:cs="Arial"/>
                <w:bCs/>
                <w:sz w:val="16"/>
                <w:szCs w:val="16"/>
                <w:lang w:eastAsia="pt-BR"/>
              </w:rPr>
              <w:t>Auxílio Financeiro a Pesquisadores</w:t>
            </w: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bCs/>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bCs/>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bCs/>
                <w:sz w:val="16"/>
                <w:szCs w:val="16"/>
                <w:lang w:eastAsia="pt-BR"/>
              </w:rPr>
            </w:pPr>
          </w:p>
        </w:tc>
        <w:tc>
          <w:tcPr>
            <w:tcW w:w="993" w:type="dxa"/>
            <w:shd w:val="clear" w:color="auto" w:fill="auto"/>
            <w:noWrap/>
            <w:vAlign w:val="center"/>
            <w:hideMark/>
          </w:tcPr>
          <w:p w:rsidR="00F20670" w:rsidRPr="00482D3C" w:rsidRDefault="00F20670" w:rsidP="00E6560F">
            <w:pPr>
              <w:jc w:val="center"/>
              <w:rPr>
                <w:rFonts w:ascii="Arial" w:eastAsia="Times New Roman" w:hAnsi="Arial" w:cs="Arial"/>
                <w:bCs/>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bCs/>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bCs/>
                <w:sz w:val="16"/>
                <w:szCs w:val="16"/>
                <w:lang w:eastAsia="pt-BR"/>
              </w:rPr>
            </w:pPr>
          </w:p>
        </w:tc>
        <w:tc>
          <w:tcPr>
            <w:tcW w:w="1134" w:type="dxa"/>
            <w:shd w:val="clear" w:color="auto" w:fill="auto"/>
            <w:noWrap/>
            <w:vAlign w:val="center"/>
            <w:hideMark/>
          </w:tcPr>
          <w:p w:rsidR="00F20670" w:rsidRPr="00482D3C" w:rsidRDefault="00F20670" w:rsidP="00E6560F">
            <w:pPr>
              <w:jc w:val="center"/>
              <w:rPr>
                <w:rFonts w:ascii="Arial" w:eastAsia="Times New Roman" w:hAnsi="Arial" w:cs="Arial"/>
                <w:bCs/>
                <w:sz w:val="16"/>
                <w:szCs w:val="16"/>
                <w:lang w:eastAsia="pt-BR"/>
              </w:rPr>
            </w:pPr>
            <w:r w:rsidRPr="00482D3C">
              <w:rPr>
                <w:rFonts w:ascii="Arial" w:eastAsia="Times New Roman" w:hAnsi="Arial" w:cs="Arial"/>
                <w:bCs/>
                <w:sz w:val="16"/>
                <w:szCs w:val="16"/>
                <w:lang w:eastAsia="pt-BR"/>
              </w:rPr>
              <w:t>-</w:t>
            </w:r>
          </w:p>
        </w:tc>
      </w:tr>
      <w:tr w:rsidR="00482D3C" w:rsidRPr="00482D3C" w:rsidTr="00E6560F">
        <w:trPr>
          <w:trHeight w:val="510"/>
        </w:trPr>
        <w:tc>
          <w:tcPr>
            <w:tcW w:w="1135" w:type="dxa"/>
            <w:shd w:val="clear" w:color="auto" w:fill="auto"/>
            <w:noWrap/>
            <w:vAlign w:val="center"/>
            <w:hideMark/>
          </w:tcPr>
          <w:p w:rsidR="00F20670" w:rsidRPr="00482D3C" w:rsidRDefault="00F20670" w:rsidP="00E6560F">
            <w:pPr>
              <w:jc w:val="center"/>
              <w:rPr>
                <w:rFonts w:ascii="Arial" w:eastAsia="Times New Roman" w:hAnsi="Arial" w:cs="Arial"/>
                <w:bCs/>
                <w:sz w:val="16"/>
                <w:szCs w:val="16"/>
                <w:lang w:eastAsia="pt-BR"/>
              </w:rPr>
            </w:pPr>
            <w:r w:rsidRPr="00482D3C">
              <w:rPr>
                <w:rFonts w:ascii="Arial" w:eastAsia="Times New Roman" w:hAnsi="Arial" w:cs="Arial"/>
                <w:bCs/>
                <w:sz w:val="16"/>
                <w:szCs w:val="16"/>
                <w:lang w:eastAsia="pt-BR"/>
              </w:rPr>
              <w:t>33903000</w:t>
            </w:r>
          </w:p>
        </w:tc>
        <w:tc>
          <w:tcPr>
            <w:tcW w:w="1843" w:type="dxa"/>
            <w:shd w:val="clear" w:color="auto" w:fill="auto"/>
            <w:noWrap/>
            <w:vAlign w:val="center"/>
            <w:hideMark/>
          </w:tcPr>
          <w:p w:rsidR="00F20670" w:rsidRPr="00482D3C" w:rsidRDefault="00F20670" w:rsidP="00E6560F">
            <w:pPr>
              <w:jc w:val="center"/>
              <w:rPr>
                <w:rFonts w:ascii="Arial" w:eastAsia="Times New Roman" w:hAnsi="Arial" w:cs="Arial"/>
                <w:bCs/>
                <w:sz w:val="16"/>
                <w:szCs w:val="16"/>
                <w:lang w:eastAsia="pt-BR"/>
              </w:rPr>
            </w:pPr>
            <w:r w:rsidRPr="00482D3C">
              <w:rPr>
                <w:rFonts w:ascii="Arial" w:eastAsia="Times New Roman" w:hAnsi="Arial" w:cs="Arial"/>
                <w:bCs/>
                <w:sz w:val="16"/>
                <w:szCs w:val="16"/>
                <w:lang w:eastAsia="pt-BR"/>
              </w:rPr>
              <w:t>Material de Consumo</w:t>
            </w: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bCs/>
                <w:sz w:val="16"/>
                <w:szCs w:val="16"/>
                <w:lang w:eastAsia="pt-BR"/>
              </w:rPr>
            </w:pPr>
            <w:r w:rsidRPr="00482D3C">
              <w:rPr>
                <w:rFonts w:ascii="Arial" w:eastAsia="Times New Roman" w:hAnsi="Arial" w:cs="Arial"/>
                <w:bCs/>
                <w:sz w:val="16"/>
                <w:szCs w:val="16"/>
                <w:lang w:eastAsia="pt-BR"/>
              </w:rPr>
              <w:t>166.524,03</w:t>
            </w: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bCs/>
                <w:sz w:val="16"/>
                <w:szCs w:val="16"/>
                <w:lang w:eastAsia="pt-BR"/>
              </w:rPr>
            </w:pPr>
            <w:r w:rsidRPr="00482D3C">
              <w:rPr>
                <w:rFonts w:ascii="Arial" w:eastAsia="Times New Roman" w:hAnsi="Arial" w:cs="Arial"/>
                <w:bCs/>
                <w:sz w:val="16"/>
                <w:szCs w:val="16"/>
                <w:lang w:eastAsia="pt-BR"/>
              </w:rPr>
              <w:t>0,00</w:t>
            </w: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bCs/>
                <w:sz w:val="16"/>
                <w:szCs w:val="16"/>
                <w:lang w:eastAsia="pt-BR"/>
              </w:rPr>
            </w:pPr>
            <w:r w:rsidRPr="00482D3C">
              <w:rPr>
                <w:rFonts w:ascii="Arial" w:eastAsia="Times New Roman" w:hAnsi="Arial" w:cs="Arial"/>
                <w:bCs/>
                <w:sz w:val="16"/>
                <w:szCs w:val="16"/>
                <w:lang w:eastAsia="pt-BR"/>
              </w:rPr>
              <w:t>0,00</w:t>
            </w:r>
          </w:p>
        </w:tc>
        <w:tc>
          <w:tcPr>
            <w:tcW w:w="993" w:type="dxa"/>
            <w:shd w:val="clear" w:color="auto" w:fill="auto"/>
            <w:noWrap/>
            <w:vAlign w:val="center"/>
            <w:hideMark/>
          </w:tcPr>
          <w:p w:rsidR="00F20670" w:rsidRPr="00482D3C" w:rsidRDefault="00F20670" w:rsidP="00E6560F">
            <w:pPr>
              <w:jc w:val="center"/>
              <w:rPr>
                <w:rFonts w:ascii="Arial" w:eastAsia="Times New Roman" w:hAnsi="Arial" w:cs="Arial"/>
                <w:bCs/>
                <w:sz w:val="16"/>
                <w:szCs w:val="16"/>
                <w:lang w:eastAsia="pt-BR"/>
              </w:rPr>
            </w:pPr>
            <w:r w:rsidRPr="00482D3C">
              <w:rPr>
                <w:rFonts w:ascii="Arial" w:eastAsia="Times New Roman" w:hAnsi="Arial" w:cs="Arial"/>
                <w:bCs/>
                <w:sz w:val="16"/>
                <w:szCs w:val="16"/>
                <w:lang w:eastAsia="pt-BR"/>
              </w:rPr>
              <w:t>37.456,73</w:t>
            </w: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bCs/>
                <w:sz w:val="16"/>
                <w:szCs w:val="16"/>
                <w:lang w:eastAsia="pt-BR"/>
              </w:rPr>
            </w:pPr>
            <w:r w:rsidRPr="00482D3C">
              <w:rPr>
                <w:rFonts w:ascii="Arial" w:eastAsia="Times New Roman" w:hAnsi="Arial" w:cs="Arial"/>
                <w:bCs/>
                <w:sz w:val="16"/>
                <w:szCs w:val="16"/>
                <w:lang w:eastAsia="pt-BR"/>
              </w:rPr>
              <w:t>0,00</w:t>
            </w: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bCs/>
                <w:sz w:val="16"/>
                <w:szCs w:val="16"/>
                <w:lang w:eastAsia="pt-BR"/>
              </w:rPr>
            </w:pPr>
            <w:r w:rsidRPr="00482D3C">
              <w:rPr>
                <w:rFonts w:ascii="Arial" w:eastAsia="Times New Roman" w:hAnsi="Arial" w:cs="Arial"/>
                <w:bCs/>
                <w:sz w:val="16"/>
                <w:szCs w:val="16"/>
                <w:lang w:eastAsia="pt-BR"/>
              </w:rPr>
              <w:t>998,35</w:t>
            </w:r>
          </w:p>
        </w:tc>
        <w:tc>
          <w:tcPr>
            <w:tcW w:w="1134" w:type="dxa"/>
            <w:shd w:val="clear" w:color="auto" w:fill="auto"/>
            <w:noWrap/>
            <w:vAlign w:val="center"/>
            <w:hideMark/>
          </w:tcPr>
          <w:p w:rsidR="00F20670" w:rsidRPr="00482D3C" w:rsidRDefault="00F20670" w:rsidP="00E6560F">
            <w:pPr>
              <w:jc w:val="center"/>
              <w:rPr>
                <w:rFonts w:ascii="Arial" w:eastAsia="Times New Roman" w:hAnsi="Arial" w:cs="Arial"/>
                <w:bCs/>
                <w:sz w:val="16"/>
                <w:szCs w:val="16"/>
                <w:lang w:eastAsia="pt-BR"/>
              </w:rPr>
            </w:pPr>
            <w:r w:rsidRPr="00482D3C">
              <w:rPr>
                <w:rFonts w:ascii="Arial" w:eastAsia="Times New Roman" w:hAnsi="Arial" w:cs="Arial"/>
                <w:bCs/>
                <w:sz w:val="16"/>
                <w:szCs w:val="16"/>
                <w:lang w:eastAsia="pt-BR"/>
              </w:rPr>
              <w:t>204.979,11</w:t>
            </w:r>
          </w:p>
        </w:tc>
      </w:tr>
      <w:tr w:rsidR="00482D3C" w:rsidRPr="00482D3C" w:rsidTr="00E6560F">
        <w:trPr>
          <w:trHeight w:val="765"/>
        </w:trPr>
        <w:tc>
          <w:tcPr>
            <w:tcW w:w="1135"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t>33903001</w:t>
            </w:r>
          </w:p>
        </w:tc>
        <w:tc>
          <w:tcPr>
            <w:tcW w:w="1843"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t>Combustíveis e Lubrificantes Automotivos</w:t>
            </w: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t>1.241,47</w:t>
            </w: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3"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t>5.041,91</w:t>
            </w: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1134" w:type="dxa"/>
            <w:shd w:val="clear" w:color="auto" w:fill="auto"/>
            <w:noWrap/>
            <w:vAlign w:val="center"/>
            <w:hideMark/>
          </w:tcPr>
          <w:p w:rsidR="00F20670" w:rsidRPr="00482D3C" w:rsidRDefault="00F20670" w:rsidP="00E6560F">
            <w:pPr>
              <w:jc w:val="center"/>
              <w:rPr>
                <w:rFonts w:ascii="Arial" w:eastAsia="Times New Roman" w:hAnsi="Arial" w:cs="Arial"/>
                <w:bCs/>
                <w:sz w:val="16"/>
                <w:szCs w:val="16"/>
                <w:lang w:eastAsia="pt-BR"/>
              </w:rPr>
            </w:pPr>
            <w:r w:rsidRPr="00482D3C">
              <w:rPr>
                <w:rFonts w:ascii="Arial" w:eastAsia="Times New Roman" w:hAnsi="Arial" w:cs="Arial"/>
                <w:bCs/>
                <w:sz w:val="16"/>
                <w:szCs w:val="16"/>
                <w:lang w:eastAsia="pt-BR"/>
              </w:rPr>
              <w:t>6.283,38</w:t>
            </w:r>
          </w:p>
        </w:tc>
      </w:tr>
      <w:tr w:rsidR="00482D3C" w:rsidRPr="00482D3C" w:rsidTr="00E6560F">
        <w:trPr>
          <w:trHeight w:val="765"/>
        </w:trPr>
        <w:tc>
          <w:tcPr>
            <w:tcW w:w="1135"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t>33903002</w:t>
            </w:r>
          </w:p>
        </w:tc>
        <w:tc>
          <w:tcPr>
            <w:tcW w:w="1843"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t>Combustíveis e Lubrificantes aviação</w:t>
            </w: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3"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1134" w:type="dxa"/>
            <w:shd w:val="clear" w:color="auto" w:fill="auto"/>
            <w:noWrap/>
            <w:vAlign w:val="center"/>
            <w:hideMark/>
          </w:tcPr>
          <w:p w:rsidR="00F20670" w:rsidRPr="00482D3C" w:rsidRDefault="00F20670" w:rsidP="00E6560F">
            <w:pPr>
              <w:jc w:val="center"/>
              <w:rPr>
                <w:rFonts w:ascii="Arial" w:eastAsia="Times New Roman" w:hAnsi="Arial" w:cs="Arial"/>
                <w:bCs/>
                <w:sz w:val="16"/>
                <w:szCs w:val="16"/>
                <w:lang w:eastAsia="pt-BR"/>
              </w:rPr>
            </w:pPr>
            <w:r w:rsidRPr="00482D3C">
              <w:rPr>
                <w:rFonts w:ascii="Arial" w:eastAsia="Times New Roman" w:hAnsi="Arial" w:cs="Arial"/>
                <w:bCs/>
                <w:sz w:val="16"/>
                <w:szCs w:val="16"/>
                <w:lang w:eastAsia="pt-BR"/>
              </w:rPr>
              <w:t>-</w:t>
            </w:r>
          </w:p>
        </w:tc>
      </w:tr>
      <w:tr w:rsidR="00482D3C" w:rsidRPr="00482D3C" w:rsidTr="00E6560F">
        <w:trPr>
          <w:trHeight w:val="1020"/>
        </w:trPr>
        <w:tc>
          <w:tcPr>
            <w:tcW w:w="1135"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t>33903003</w:t>
            </w:r>
          </w:p>
        </w:tc>
        <w:tc>
          <w:tcPr>
            <w:tcW w:w="1843"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t>Combustíveis e Lubrificantes outras finalidades</w:t>
            </w: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3"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1134" w:type="dxa"/>
            <w:shd w:val="clear" w:color="auto" w:fill="auto"/>
            <w:noWrap/>
            <w:vAlign w:val="center"/>
            <w:hideMark/>
          </w:tcPr>
          <w:p w:rsidR="00F20670" w:rsidRPr="00482D3C" w:rsidRDefault="00F20670" w:rsidP="00E6560F">
            <w:pPr>
              <w:jc w:val="center"/>
              <w:rPr>
                <w:rFonts w:ascii="Arial" w:eastAsia="Times New Roman" w:hAnsi="Arial" w:cs="Arial"/>
                <w:bCs/>
                <w:sz w:val="16"/>
                <w:szCs w:val="16"/>
                <w:lang w:eastAsia="pt-BR"/>
              </w:rPr>
            </w:pPr>
            <w:r w:rsidRPr="00482D3C">
              <w:rPr>
                <w:rFonts w:ascii="Arial" w:eastAsia="Times New Roman" w:hAnsi="Arial" w:cs="Arial"/>
                <w:bCs/>
                <w:sz w:val="16"/>
                <w:szCs w:val="16"/>
                <w:lang w:eastAsia="pt-BR"/>
              </w:rPr>
              <w:t>-</w:t>
            </w:r>
          </w:p>
        </w:tc>
      </w:tr>
      <w:tr w:rsidR="00482D3C" w:rsidRPr="00482D3C" w:rsidTr="00E6560F">
        <w:trPr>
          <w:trHeight w:val="510"/>
        </w:trPr>
        <w:tc>
          <w:tcPr>
            <w:tcW w:w="1135"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t>33903004</w:t>
            </w:r>
          </w:p>
        </w:tc>
        <w:tc>
          <w:tcPr>
            <w:tcW w:w="1843"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t>Gás Engarrafado</w:t>
            </w: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t>2.487,56</w:t>
            </w: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3"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t>120,00</w:t>
            </w: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1134" w:type="dxa"/>
            <w:shd w:val="clear" w:color="auto" w:fill="auto"/>
            <w:noWrap/>
            <w:vAlign w:val="center"/>
            <w:hideMark/>
          </w:tcPr>
          <w:p w:rsidR="00F20670" w:rsidRPr="00482D3C" w:rsidRDefault="00F20670" w:rsidP="00E6560F">
            <w:pPr>
              <w:jc w:val="center"/>
              <w:rPr>
                <w:rFonts w:ascii="Arial" w:eastAsia="Times New Roman" w:hAnsi="Arial" w:cs="Arial"/>
                <w:bCs/>
                <w:sz w:val="16"/>
                <w:szCs w:val="16"/>
                <w:lang w:eastAsia="pt-BR"/>
              </w:rPr>
            </w:pPr>
            <w:r w:rsidRPr="00482D3C">
              <w:rPr>
                <w:rFonts w:ascii="Arial" w:eastAsia="Times New Roman" w:hAnsi="Arial" w:cs="Arial"/>
                <w:bCs/>
                <w:sz w:val="16"/>
                <w:szCs w:val="16"/>
                <w:lang w:eastAsia="pt-BR"/>
              </w:rPr>
              <w:t>2.607,56</w:t>
            </w:r>
          </w:p>
        </w:tc>
      </w:tr>
      <w:tr w:rsidR="00482D3C" w:rsidRPr="00482D3C" w:rsidTr="00E6560F">
        <w:trPr>
          <w:trHeight w:val="510"/>
        </w:trPr>
        <w:tc>
          <w:tcPr>
            <w:tcW w:w="1135"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t>33903005</w:t>
            </w:r>
          </w:p>
        </w:tc>
        <w:tc>
          <w:tcPr>
            <w:tcW w:w="1843"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t>Explosivos e Munições</w:t>
            </w: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3"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1134" w:type="dxa"/>
            <w:shd w:val="clear" w:color="auto" w:fill="auto"/>
            <w:noWrap/>
            <w:vAlign w:val="center"/>
            <w:hideMark/>
          </w:tcPr>
          <w:p w:rsidR="00F20670" w:rsidRPr="00482D3C" w:rsidRDefault="00F20670" w:rsidP="00E6560F">
            <w:pPr>
              <w:jc w:val="center"/>
              <w:rPr>
                <w:rFonts w:ascii="Arial" w:eastAsia="Times New Roman" w:hAnsi="Arial" w:cs="Arial"/>
                <w:bCs/>
                <w:sz w:val="16"/>
                <w:szCs w:val="16"/>
                <w:lang w:eastAsia="pt-BR"/>
              </w:rPr>
            </w:pPr>
            <w:r w:rsidRPr="00482D3C">
              <w:rPr>
                <w:rFonts w:ascii="Arial" w:eastAsia="Times New Roman" w:hAnsi="Arial" w:cs="Arial"/>
                <w:bCs/>
                <w:sz w:val="16"/>
                <w:szCs w:val="16"/>
                <w:lang w:eastAsia="pt-BR"/>
              </w:rPr>
              <w:t>-</w:t>
            </w:r>
          </w:p>
        </w:tc>
      </w:tr>
      <w:tr w:rsidR="00482D3C" w:rsidRPr="00482D3C" w:rsidTr="00E6560F">
        <w:trPr>
          <w:trHeight w:val="510"/>
        </w:trPr>
        <w:tc>
          <w:tcPr>
            <w:tcW w:w="1135"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t>33903006</w:t>
            </w:r>
          </w:p>
        </w:tc>
        <w:tc>
          <w:tcPr>
            <w:tcW w:w="1843"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t>Alimento para Animais</w:t>
            </w: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3"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1134" w:type="dxa"/>
            <w:shd w:val="clear" w:color="auto" w:fill="auto"/>
            <w:noWrap/>
            <w:vAlign w:val="center"/>
            <w:hideMark/>
          </w:tcPr>
          <w:p w:rsidR="00F20670" w:rsidRPr="00482D3C" w:rsidRDefault="00F20670" w:rsidP="00E6560F">
            <w:pPr>
              <w:jc w:val="center"/>
              <w:rPr>
                <w:rFonts w:ascii="Arial" w:eastAsia="Times New Roman" w:hAnsi="Arial" w:cs="Arial"/>
                <w:bCs/>
                <w:sz w:val="16"/>
                <w:szCs w:val="16"/>
                <w:lang w:eastAsia="pt-BR"/>
              </w:rPr>
            </w:pPr>
            <w:r w:rsidRPr="00482D3C">
              <w:rPr>
                <w:rFonts w:ascii="Arial" w:eastAsia="Times New Roman" w:hAnsi="Arial" w:cs="Arial"/>
                <w:bCs/>
                <w:sz w:val="16"/>
                <w:szCs w:val="16"/>
                <w:lang w:eastAsia="pt-BR"/>
              </w:rPr>
              <w:t>-</w:t>
            </w:r>
          </w:p>
        </w:tc>
      </w:tr>
      <w:tr w:rsidR="00482D3C" w:rsidRPr="00482D3C" w:rsidTr="00E6560F">
        <w:trPr>
          <w:trHeight w:val="510"/>
        </w:trPr>
        <w:tc>
          <w:tcPr>
            <w:tcW w:w="1135"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t>33903007</w:t>
            </w:r>
          </w:p>
        </w:tc>
        <w:tc>
          <w:tcPr>
            <w:tcW w:w="1843"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t>Gêneros de Alimentação</w:t>
            </w: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t>17.180,02</w:t>
            </w: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3"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t>7.178,16</w:t>
            </w: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1134" w:type="dxa"/>
            <w:shd w:val="clear" w:color="auto" w:fill="auto"/>
            <w:noWrap/>
            <w:vAlign w:val="center"/>
            <w:hideMark/>
          </w:tcPr>
          <w:p w:rsidR="00F20670" w:rsidRPr="00482D3C" w:rsidRDefault="00F20670" w:rsidP="00E6560F">
            <w:pPr>
              <w:jc w:val="center"/>
              <w:rPr>
                <w:rFonts w:ascii="Arial" w:eastAsia="Times New Roman" w:hAnsi="Arial" w:cs="Arial"/>
                <w:bCs/>
                <w:sz w:val="16"/>
                <w:szCs w:val="16"/>
                <w:lang w:eastAsia="pt-BR"/>
              </w:rPr>
            </w:pPr>
            <w:r w:rsidRPr="00482D3C">
              <w:rPr>
                <w:rFonts w:ascii="Arial" w:eastAsia="Times New Roman" w:hAnsi="Arial" w:cs="Arial"/>
                <w:bCs/>
                <w:sz w:val="16"/>
                <w:szCs w:val="16"/>
                <w:lang w:eastAsia="pt-BR"/>
              </w:rPr>
              <w:t>24.358,18</w:t>
            </w:r>
          </w:p>
        </w:tc>
      </w:tr>
      <w:tr w:rsidR="00482D3C" w:rsidRPr="00482D3C" w:rsidTr="00E6560F">
        <w:trPr>
          <w:trHeight w:val="765"/>
        </w:trPr>
        <w:tc>
          <w:tcPr>
            <w:tcW w:w="1135"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lastRenderedPageBreak/>
              <w:t>33903008</w:t>
            </w:r>
          </w:p>
        </w:tc>
        <w:tc>
          <w:tcPr>
            <w:tcW w:w="1843"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t>Animais para Pesquisa e Abate</w:t>
            </w: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3"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1134" w:type="dxa"/>
            <w:shd w:val="clear" w:color="auto" w:fill="auto"/>
            <w:noWrap/>
            <w:vAlign w:val="center"/>
            <w:hideMark/>
          </w:tcPr>
          <w:p w:rsidR="00F20670" w:rsidRPr="00482D3C" w:rsidRDefault="00F20670" w:rsidP="00E6560F">
            <w:pPr>
              <w:jc w:val="center"/>
              <w:rPr>
                <w:rFonts w:ascii="Arial" w:eastAsia="Times New Roman" w:hAnsi="Arial" w:cs="Arial"/>
                <w:bCs/>
                <w:sz w:val="16"/>
                <w:szCs w:val="16"/>
                <w:lang w:eastAsia="pt-BR"/>
              </w:rPr>
            </w:pPr>
            <w:r w:rsidRPr="00482D3C">
              <w:rPr>
                <w:rFonts w:ascii="Arial" w:eastAsia="Times New Roman" w:hAnsi="Arial" w:cs="Arial"/>
                <w:bCs/>
                <w:sz w:val="16"/>
                <w:szCs w:val="16"/>
                <w:lang w:eastAsia="pt-BR"/>
              </w:rPr>
              <w:t>-</w:t>
            </w:r>
          </w:p>
        </w:tc>
      </w:tr>
      <w:tr w:rsidR="00482D3C" w:rsidRPr="00482D3C" w:rsidTr="00E6560F">
        <w:trPr>
          <w:trHeight w:val="510"/>
        </w:trPr>
        <w:tc>
          <w:tcPr>
            <w:tcW w:w="1135"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t>33903009</w:t>
            </w:r>
          </w:p>
        </w:tc>
        <w:tc>
          <w:tcPr>
            <w:tcW w:w="1843"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t>Material farmacológico</w:t>
            </w: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3"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1134" w:type="dxa"/>
            <w:shd w:val="clear" w:color="auto" w:fill="auto"/>
            <w:noWrap/>
            <w:vAlign w:val="center"/>
            <w:hideMark/>
          </w:tcPr>
          <w:p w:rsidR="00F20670" w:rsidRPr="00482D3C" w:rsidRDefault="00F20670" w:rsidP="00E6560F">
            <w:pPr>
              <w:jc w:val="center"/>
              <w:rPr>
                <w:rFonts w:ascii="Arial" w:eastAsia="Times New Roman" w:hAnsi="Arial" w:cs="Arial"/>
                <w:bCs/>
                <w:sz w:val="16"/>
                <w:szCs w:val="16"/>
                <w:lang w:eastAsia="pt-BR"/>
              </w:rPr>
            </w:pPr>
            <w:r w:rsidRPr="00482D3C">
              <w:rPr>
                <w:rFonts w:ascii="Arial" w:eastAsia="Times New Roman" w:hAnsi="Arial" w:cs="Arial"/>
                <w:bCs/>
                <w:sz w:val="16"/>
                <w:szCs w:val="16"/>
                <w:lang w:eastAsia="pt-BR"/>
              </w:rPr>
              <w:t>-</w:t>
            </w:r>
          </w:p>
        </w:tc>
      </w:tr>
      <w:tr w:rsidR="00482D3C" w:rsidRPr="00482D3C" w:rsidTr="00E6560F">
        <w:trPr>
          <w:trHeight w:val="510"/>
        </w:trPr>
        <w:tc>
          <w:tcPr>
            <w:tcW w:w="1135"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t>33903010</w:t>
            </w:r>
          </w:p>
        </w:tc>
        <w:tc>
          <w:tcPr>
            <w:tcW w:w="1843"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t>Material odontológico</w:t>
            </w: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3"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1134" w:type="dxa"/>
            <w:shd w:val="clear" w:color="auto" w:fill="auto"/>
            <w:noWrap/>
            <w:vAlign w:val="center"/>
            <w:hideMark/>
          </w:tcPr>
          <w:p w:rsidR="00F20670" w:rsidRPr="00482D3C" w:rsidRDefault="00F20670" w:rsidP="00E6560F">
            <w:pPr>
              <w:jc w:val="center"/>
              <w:rPr>
                <w:rFonts w:ascii="Arial" w:eastAsia="Times New Roman" w:hAnsi="Arial" w:cs="Arial"/>
                <w:bCs/>
                <w:sz w:val="16"/>
                <w:szCs w:val="16"/>
                <w:lang w:eastAsia="pt-BR"/>
              </w:rPr>
            </w:pPr>
            <w:r w:rsidRPr="00482D3C">
              <w:rPr>
                <w:rFonts w:ascii="Arial" w:eastAsia="Times New Roman" w:hAnsi="Arial" w:cs="Arial"/>
                <w:bCs/>
                <w:sz w:val="16"/>
                <w:szCs w:val="16"/>
                <w:lang w:eastAsia="pt-BR"/>
              </w:rPr>
              <w:t>-</w:t>
            </w:r>
          </w:p>
        </w:tc>
      </w:tr>
      <w:tr w:rsidR="00482D3C" w:rsidRPr="00482D3C" w:rsidTr="00E6560F">
        <w:trPr>
          <w:trHeight w:val="510"/>
        </w:trPr>
        <w:tc>
          <w:tcPr>
            <w:tcW w:w="1135"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t>33903011</w:t>
            </w:r>
          </w:p>
        </w:tc>
        <w:tc>
          <w:tcPr>
            <w:tcW w:w="1843"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t>Material Químico</w:t>
            </w: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t>1.090,00</w:t>
            </w: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3"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t>800,00</w:t>
            </w: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1134" w:type="dxa"/>
            <w:shd w:val="clear" w:color="auto" w:fill="auto"/>
            <w:noWrap/>
            <w:vAlign w:val="center"/>
            <w:hideMark/>
          </w:tcPr>
          <w:p w:rsidR="00F20670" w:rsidRPr="00482D3C" w:rsidRDefault="00F20670" w:rsidP="00E6560F">
            <w:pPr>
              <w:jc w:val="center"/>
              <w:rPr>
                <w:rFonts w:ascii="Arial" w:eastAsia="Times New Roman" w:hAnsi="Arial" w:cs="Arial"/>
                <w:bCs/>
                <w:sz w:val="16"/>
                <w:szCs w:val="16"/>
                <w:lang w:eastAsia="pt-BR"/>
              </w:rPr>
            </w:pPr>
            <w:r w:rsidRPr="00482D3C">
              <w:rPr>
                <w:rFonts w:ascii="Arial" w:eastAsia="Times New Roman" w:hAnsi="Arial" w:cs="Arial"/>
                <w:bCs/>
                <w:sz w:val="16"/>
                <w:szCs w:val="16"/>
                <w:lang w:eastAsia="pt-BR"/>
              </w:rPr>
              <w:t>1.890,00</w:t>
            </w:r>
          </w:p>
        </w:tc>
      </w:tr>
      <w:tr w:rsidR="00482D3C" w:rsidRPr="00482D3C" w:rsidTr="00E6560F">
        <w:trPr>
          <w:trHeight w:val="1020"/>
        </w:trPr>
        <w:tc>
          <w:tcPr>
            <w:tcW w:w="1135"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t>33903012</w:t>
            </w:r>
          </w:p>
        </w:tc>
        <w:tc>
          <w:tcPr>
            <w:tcW w:w="1843"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t>Material de Coudelaria ou de uso Zootécnico</w:t>
            </w: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3"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1134" w:type="dxa"/>
            <w:shd w:val="clear" w:color="auto" w:fill="auto"/>
            <w:noWrap/>
            <w:vAlign w:val="center"/>
            <w:hideMark/>
          </w:tcPr>
          <w:p w:rsidR="00F20670" w:rsidRPr="00482D3C" w:rsidRDefault="00F20670" w:rsidP="00E6560F">
            <w:pPr>
              <w:jc w:val="center"/>
              <w:rPr>
                <w:rFonts w:ascii="Arial" w:eastAsia="Times New Roman" w:hAnsi="Arial" w:cs="Arial"/>
                <w:bCs/>
                <w:sz w:val="16"/>
                <w:szCs w:val="16"/>
                <w:lang w:eastAsia="pt-BR"/>
              </w:rPr>
            </w:pPr>
            <w:r w:rsidRPr="00482D3C">
              <w:rPr>
                <w:rFonts w:ascii="Arial" w:eastAsia="Times New Roman" w:hAnsi="Arial" w:cs="Arial"/>
                <w:bCs/>
                <w:sz w:val="16"/>
                <w:szCs w:val="16"/>
                <w:lang w:eastAsia="pt-BR"/>
              </w:rPr>
              <w:t>-</w:t>
            </w:r>
          </w:p>
        </w:tc>
      </w:tr>
      <w:tr w:rsidR="00482D3C" w:rsidRPr="00482D3C" w:rsidTr="00E6560F">
        <w:trPr>
          <w:trHeight w:val="510"/>
        </w:trPr>
        <w:tc>
          <w:tcPr>
            <w:tcW w:w="1135"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t>33903013</w:t>
            </w:r>
          </w:p>
        </w:tc>
        <w:tc>
          <w:tcPr>
            <w:tcW w:w="1843"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t>Material de Caça e pesca</w:t>
            </w: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3"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1134" w:type="dxa"/>
            <w:shd w:val="clear" w:color="auto" w:fill="auto"/>
            <w:noWrap/>
            <w:vAlign w:val="center"/>
            <w:hideMark/>
          </w:tcPr>
          <w:p w:rsidR="00F20670" w:rsidRPr="00482D3C" w:rsidRDefault="00F20670" w:rsidP="00E6560F">
            <w:pPr>
              <w:jc w:val="center"/>
              <w:rPr>
                <w:rFonts w:ascii="Arial" w:eastAsia="Times New Roman" w:hAnsi="Arial" w:cs="Arial"/>
                <w:bCs/>
                <w:sz w:val="16"/>
                <w:szCs w:val="16"/>
                <w:lang w:eastAsia="pt-BR"/>
              </w:rPr>
            </w:pPr>
            <w:r w:rsidRPr="00482D3C">
              <w:rPr>
                <w:rFonts w:ascii="Arial" w:eastAsia="Times New Roman" w:hAnsi="Arial" w:cs="Arial"/>
                <w:bCs/>
                <w:sz w:val="16"/>
                <w:szCs w:val="16"/>
                <w:lang w:eastAsia="pt-BR"/>
              </w:rPr>
              <w:t>-</w:t>
            </w:r>
          </w:p>
        </w:tc>
      </w:tr>
      <w:tr w:rsidR="00482D3C" w:rsidRPr="00482D3C" w:rsidTr="00E6560F">
        <w:trPr>
          <w:trHeight w:val="765"/>
        </w:trPr>
        <w:tc>
          <w:tcPr>
            <w:tcW w:w="1135"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t>33903014</w:t>
            </w:r>
          </w:p>
        </w:tc>
        <w:tc>
          <w:tcPr>
            <w:tcW w:w="1843"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t>Material Educativo e Esportivo</w:t>
            </w: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3"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1134" w:type="dxa"/>
            <w:shd w:val="clear" w:color="auto" w:fill="auto"/>
            <w:noWrap/>
            <w:vAlign w:val="center"/>
            <w:hideMark/>
          </w:tcPr>
          <w:p w:rsidR="00F20670" w:rsidRPr="00482D3C" w:rsidRDefault="00F20670" w:rsidP="00E6560F">
            <w:pPr>
              <w:jc w:val="center"/>
              <w:rPr>
                <w:rFonts w:ascii="Arial" w:eastAsia="Times New Roman" w:hAnsi="Arial" w:cs="Arial"/>
                <w:bCs/>
                <w:sz w:val="16"/>
                <w:szCs w:val="16"/>
                <w:lang w:eastAsia="pt-BR"/>
              </w:rPr>
            </w:pPr>
            <w:r w:rsidRPr="00482D3C">
              <w:rPr>
                <w:rFonts w:ascii="Arial" w:eastAsia="Times New Roman" w:hAnsi="Arial" w:cs="Arial"/>
                <w:bCs/>
                <w:sz w:val="16"/>
                <w:szCs w:val="16"/>
                <w:lang w:eastAsia="pt-BR"/>
              </w:rPr>
              <w:t>-</w:t>
            </w:r>
          </w:p>
        </w:tc>
      </w:tr>
      <w:tr w:rsidR="00482D3C" w:rsidRPr="00482D3C" w:rsidTr="00E6560F">
        <w:trPr>
          <w:trHeight w:val="765"/>
        </w:trPr>
        <w:tc>
          <w:tcPr>
            <w:tcW w:w="1135"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t>33903015</w:t>
            </w:r>
          </w:p>
        </w:tc>
        <w:tc>
          <w:tcPr>
            <w:tcW w:w="1843"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t>Material para festividades e homenagens</w:t>
            </w: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3"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1134" w:type="dxa"/>
            <w:shd w:val="clear" w:color="auto" w:fill="auto"/>
            <w:noWrap/>
            <w:vAlign w:val="center"/>
            <w:hideMark/>
          </w:tcPr>
          <w:p w:rsidR="00F20670" w:rsidRPr="00482D3C" w:rsidRDefault="00F20670" w:rsidP="00E6560F">
            <w:pPr>
              <w:jc w:val="center"/>
              <w:rPr>
                <w:rFonts w:ascii="Arial" w:eastAsia="Times New Roman" w:hAnsi="Arial" w:cs="Arial"/>
                <w:bCs/>
                <w:sz w:val="16"/>
                <w:szCs w:val="16"/>
                <w:lang w:eastAsia="pt-BR"/>
              </w:rPr>
            </w:pPr>
            <w:r w:rsidRPr="00482D3C">
              <w:rPr>
                <w:rFonts w:ascii="Arial" w:eastAsia="Times New Roman" w:hAnsi="Arial" w:cs="Arial"/>
                <w:bCs/>
                <w:sz w:val="16"/>
                <w:szCs w:val="16"/>
                <w:lang w:eastAsia="pt-BR"/>
              </w:rPr>
              <w:t>-</w:t>
            </w:r>
          </w:p>
        </w:tc>
      </w:tr>
      <w:tr w:rsidR="00482D3C" w:rsidRPr="00482D3C" w:rsidTr="00E6560F">
        <w:trPr>
          <w:trHeight w:val="255"/>
        </w:trPr>
        <w:tc>
          <w:tcPr>
            <w:tcW w:w="1135"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t>33903016</w:t>
            </w:r>
          </w:p>
        </w:tc>
        <w:tc>
          <w:tcPr>
            <w:tcW w:w="1843"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t>Material de Expediente</w:t>
            </w: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t>16.329,95</w:t>
            </w: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3"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t>12.245,94</w:t>
            </w: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1134" w:type="dxa"/>
            <w:shd w:val="clear" w:color="auto" w:fill="auto"/>
            <w:noWrap/>
            <w:vAlign w:val="center"/>
            <w:hideMark/>
          </w:tcPr>
          <w:p w:rsidR="00F20670" w:rsidRPr="00482D3C" w:rsidRDefault="00F20670" w:rsidP="00E6560F">
            <w:pPr>
              <w:jc w:val="center"/>
              <w:rPr>
                <w:rFonts w:ascii="Arial" w:eastAsia="Times New Roman" w:hAnsi="Arial" w:cs="Arial"/>
                <w:bCs/>
                <w:sz w:val="16"/>
                <w:szCs w:val="16"/>
                <w:lang w:eastAsia="pt-BR"/>
              </w:rPr>
            </w:pPr>
            <w:r w:rsidRPr="00482D3C">
              <w:rPr>
                <w:rFonts w:ascii="Arial" w:eastAsia="Times New Roman" w:hAnsi="Arial" w:cs="Arial"/>
                <w:bCs/>
                <w:sz w:val="16"/>
                <w:szCs w:val="16"/>
                <w:lang w:eastAsia="pt-BR"/>
              </w:rPr>
              <w:t>28.575,89</w:t>
            </w:r>
          </w:p>
        </w:tc>
      </w:tr>
      <w:tr w:rsidR="00482D3C" w:rsidRPr="00482D3C" w:rsidTr="00E6560F">
        <w:trPr>
          <w:trHeight w:val="765"/>
        </w:trPr>
        <w:tc>
          <w:tcPr>
            <w:tcW w:w="1135"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t>33903017</w:t>
            </w:r>
          </w:p>
        </w:tc>
        <w:tc>
          <w:tcPr>
            <w:tcW w:w="1843"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t>Material de Processamento de Dados</w:t>
            </w: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t>890,00</w:t>
            </w: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3"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t>1.170,00</w:t>
            </w: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t>998,35</w:t>
            </w:r>
          </w:p>
        </w:tc>
        <w:tc>
          <w:tcPr>
            <w:tcW w:w="1134" w:type="dxa"/>
            <w:shd w:val="clear" w:color="auto" w:fill="auto"/>
            <w:noWrap/>
            <w:vAlign w:val="center"/>
            <w:hideMark/>
          </w:tcPr>
          <w:p w:rsidR="00F20670" w:rsidRPr="00482D3C" w:rsidRDefault="00F20670" w:rsidP="00E6560F">
            <w:pPr>
              <w:jc w:val="center"/>
              <w:rPr>
                <w:rFonts w:ascii="Arial" w:eastAsia="Times New Roman" w:hAnsi="Arial" w:cs="Arial"/>
                <w:bCs/>
                <w:sz w:val="16"/>
                <w:szCs w:val="16"/>
                <w:lang w:eastAsia="pt-BR"/>
              </w:rPr>
            </w:pPr>
            <w:r w:rsidRPr="00482D3C">
              <w:rPr>
                <w:rFonts w:ascii="Arial" w:eastAsia="Times New Roman" w:hAnsi="Arial" w:cs="Arial"/>
                <w:bCs/>
                <w:sz w:val="16"/>
                <w:szCs w:val="16"/>
                <w:lang w:eastAsia="pt-BR"/>
              </w:rPr>
              <w:t>3.058,35</w:t>
            </w:r>
          </w:p>
        </w:tc>
      </w:tr>
      <w:tr w:rsidR="00482D3C" w:rsidRPr="00482D3C" w:rsidTr="00E6560F">
        <w:trPr>
          <w:trHeight w:val="1020"/>
        </w:trPr>
        <w:tc>
          <w:tcPr>
            <w:tcW w:w="1135"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t>33903018</w:t>
            </w:r>
          </w:p>
        </w:tc>
        <w:tc>
          <w:tcPr>
            <w:tcW w:w="1843"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t>Materiais e Medicamentos para Uso Veterinário</w:t>
            </w: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3"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1134" w:type="dxa"/>
            <w:shd w:val="clear" w:color="auto" w:fill="auto"/>
            <w:noWrap/>
            <w:vAlign w:val="center"/>
            <w:hideMark/>
          </w:tcPr>
          <w:p w:rsidR="00F20670" w:rsidRPr="00482D3C" w:rsidRDefault="00F20670" w:rsidP="00E6560F">
            <w:pPr>
              <w:jc w:val="center"/>
              <w:rPr>
                <w:rFonts w:ascii="Arial" w:eastAsia="Times New Roman" w:hAnsi="Arial" w:cs="Arial"/>
                <w:bCs/>
                <w:sz w:val="16"/>
                <w:szCs w:val="16"/>
                <w:lang w:eastAsia="pt-BR"/>
              </w:rPr>
            </w:pPr>
            <w:r w:rsidRPr="00482D3C">
              <w:rPr>
                <w:rFonts w:ascii="Arial" w:eastAsia="Times New Roman" w:hAnsi="Arial" w:cs="Arial"/>
                <w:bCs/>
                <w:sz w:val="16"/>
                <w:szCs w:val="16"/>
                <w:lang w:eastAsia="pt-BR"/>
              </w:rPr>
              <w:t>-</w:t>
            </w:r>
          </w:p>
        </w:tc>
      </w:tr>
      <w:tr w:rsidR="00482D3C" w:rsidRPr="00482D3C" w:rsidTr="00E6560F">
        <w:trPr>
          <w:trHeight w:val="1020"/>
        </w:trPr>
        <w:tc>
          <w:tcPr>
            <w:tcW w:w="1135"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t>33903019</w:t>
            </w:r>
          </w:p>
        </w:tc>
        <w:tc>
          <w:tcPr>
            <w:tcW w:w="1843"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t>Material de Acondicionamento e Embalagem</w:t>
            </w: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3"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1134" w:type="dxa"/>
            <w:shd w:val="clear" w:color="auto" w:fill="auto"/>
            <w:noWrap/>
            <w:vAlign w:val="center"/>
            <w:hideMark/>
          </w:tcPr>
          <w:p w:rsidR="00F20670" w:rsidRPr="00482D3C" w:rsidRDefault="00F20670" w:rsidP="00E6560F">
            <w:pPr>
              <w:jc w:val="center"/>
              <w:rPr>
                <w:rFonts w:ascii="Arial" w:eastAsia="Times New Roman" w:hAnsi="Arial" w:cs="Arial"/>
                <w:bCs/>
                <w:sz w:val="16"/>
                <w:szCs w:val="16"/>
                <w:lang w:eastAsia="pt-BR"/>
              </w:rPr>
            </w:pPr>
            <w:r w:rsidRPr="00482D3C">
              <w:rPr>
                <w:rFonts w:ascii="Arial" w:eastAsia="Times New Roman" w:hAnsi="Arial" w:cs="Arial"/>
                <w:bCs/>
                <w:sz w:val="16"/>
                <w:szCs w:val="16"/>
                <w:lang w:eastAsia="pt-BR"/>
              </w:rPr>
              <w:t>-</w:t>
            </w:r>
          </w:p>
        </w:tc>
      </w:tr>
      <w:tr w:rsidR="00482D3C" w:rsidRPr="00482D3C" w:rsidTr="00E6560F">
        <w:trPr>
          <w:trHeight w:val="765"/>
        </w:trPr>
        <w:tc>
          <w:tcPr>
            <w:tcW w:w="1135"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t>33903020</w:t>
            </w:r>
          </w:p>
        </w:tc>
        <w:tc>
          <w:tcPr>
            <w:tcW w:w="1843"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t>Material de Cama, Mesa e Banho</w:t>
            </w: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3"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1134" w:type="dxa"/>
            <w:shd w:val="clear" w:color="auto" w:fill="auto"/>
            <w:noWrap/>
            <w:vAlign w:val="center"/>
            <w:hideMark/>
          </w:tcPr>
          <w:p w:rsidR="00F20670" w:rsidRPr="00482D3C" w:rsidRDefault="00F20670" w:rsidP="00E6560F">
            <w:pPr>
              <w:jc w:val="center"/>
              <w:rPr>
                <w:rFonts w:ascii="Arial" w:eastAsia="Times New Roman" w:hAnsi="Arial" w:cs="Arial"/>
                <w:bCs/>
                <w:sz w:val="16"/>
                <w:szCs w:val="16"/>
                <w:lang w:eastAsia="pt-BR"/>
              </w:rPr>
            </w:pPr>
            <w:r w:rsidRPr="00482D3C">
              <w:rPr>
                <w:rFonts w:ascii="Arial" w:eastAsia="Times New Roman" w:hAnsi="Arial" w:cs="Arial"/>
                <w:bCs/>
                <w:sz w:val="16"/>
                <w:szCs w:val="16"/>
                <w:lang w:eastAsia="pt-BR"/>
              </w:rPr>
              <w:t>-</w:t>
            </w:r>
          </w:p>
        </w:tc>
      </w:tr>
      <w:tr w:rsidR="00482D3C" w:rsidRPr="00482D3C" w:rsidTr="00E6560F">
        <w:trPr>
          <w:trHeight w:val="765"/>
        </w:trPr>
        <w:tc>
          <w:tcPr>
            <w:tcW w:w="1135"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t>33903021</w:t>
            </w:r>
          </w:p>
        </w:tc>
        <w:tc>
          <w:tcPr>
            <w:tcW w:w="1843"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t>Material de Copa e Cozinha</w:t>
            </w: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t>3.112,05</w:t>
            </w: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3"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t>754,60</w:t>
            </w: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1134" w:type="dxa"/>
            <w:shd w:val="clear" w:color="auto" w:fill="auto"/>
            <w:noWrap/>
            <w:vAlign w:val="center"/>
            <w:hideMark/>
          </w:tcPr>
          <w:p w:rsidR="00F20670" w:rsidRPr="00482D3C" w:rsidRDefault="00F20670" w:rsidP="00E6560F">
            <w:pPr>
              <w:jc w:val="center"/>
              <w:rPr>
                <w:rFonts w:ascii="Arial" w:eastAsia="Times New Roman" w:hAnsi="Arial" w:cs="Arial"/>
                <w:bCs/>
                <w:sz w:val="16"/>
                <w:szCs w:val="16"/>
                <w:lang w:eastAsia="pt-BR"/>
              </w:rPr>
            </w:pPr>
            <w:r w:rsidRPr="00482D3C">
              <w:rPr>
                <w:rFonts w:ascii="Arial" w:eastAsia="Times New Roman" w:hAnsi="Arial" w:cs="Arial"/>
                <w:bCs/>
                <w:sz w:val="16"/>
                <w:szCs w:val="16"/>
                <w:lang w:eastAsia="pt-BR"/>
              </w:rPr>
              <w:t>3.866,65</w:t>
            </w:r>
          </w:p>
        </w:tc>
      </w:tr>
      <w:tr w:rsidR="00482D3C" w:rsidRPr="00482D3C" w:rsidTr="00E6560F">
        <w:trPr>
          <w:trHeight w:val="1020"/>
        </w:trPr>
        <w:tc>
          <w:tcPr>
            <w:tcW w:w="1135"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t>33903022</w:t>
            </w:r>
          </w:p>
        </w:tc>
        <w:tc>
          <w:tcPr>
            <w:tcW w:w="1843"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t>Material de Limpeza e Produção de Higienização</w:t>
            </w: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t>64.018,44</w:t>
            </w: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3"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1134" w:type="dxa"/>
            <w:shd w:val="clear" w:color="auto" w:fill="auto"/>
            <w:noWrap/>
            <w:vAlign w:val="center"/>
            <w:hideMark/>
          </w:tcPr>
          <w:p w:rsidR="00F20670" w:rsidRPr="00482D3C" w:rsidRDefault="00F20670" w:rsidP="00E6560F">
            <w:pPr>
              <w:jc w:val="center"/>
              <w:rPr>
                <w:rFonts w:ascii="Arial" w:eastAsia="Times New Roman" w:hAnsi="Arial" w:cs="Arial"/>
                <w:bCs/>
                <w:sz w:val="16"/>
                <w:szCs w:val="16"/>
                <w:lang w:eastAsia="pt-BR"/>
              </w:rPr>
            </w:pPr>
            <w:r w:rsidRPr="00482D3C">
              <w:rPr>
                <w:rFonts w:ascii="Arial" w:eastAsia="Times New Roman" w:hAnsi="Arial" w:cs="Arial"/>
                <w:bCs/>
                <w:sz w:val="16"/>
                <w:szCs w:val="16"/>
                <w:lang w:eastAsia="pt-BR"/>
              </w:rPr>
              <w:t>64.018,44</w:t>
            </w:r>
          </w:p>
        </w:tc>
      </w:tr>
      <w:tr w:rsidR="00482D3C" w:rsidRPr="00482D3C" w:rsidTr="00E6560F">
        <w:trPr>
          <w:trHeight w:val="765"/>
        </w:trPr>
        <w:tc>
          <w:tcPr>
            <w:tcW w:w="1135"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t>33903023</w:t>
            </w:r>
          </w:p>
        </w:tc>
        <w:tc>
          <w:tcPr>
            <w:tcW w:w="1843"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t>Uniformes, Tecidos e Aviamentos</w:t>
            </w: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3"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1134" w:type="dxa"/>
            <w:shd w:val="clear" w:color="auto" w:fill="auto"/>
            <w:noWrap/>
            <w:vAlign w:val="center"/>
            <w:hideMark/>
          </w:tcPr>
          <w:p w:rsidR="00F20670" w:rsidRPr="00482D3C" w:rsidRDefault="00F20670" w:rsidP="00E6560F">
            <w:pPr>
              <w:jc w:val="center"/>
              <w:rPr>
                <w:rFonts w:ascii="Arial" w:eastAsia="Times New Roman" w:hAnsi="Arial" w:cs="Arial"/>
                <w:bCs/>
                <w:sz w:val="16"/>
                <w:szCs w:val="16"/>
                <w:lang w:eastAsia="pt-BR"/>
              </w:rPr>
            </w:pPr>
            <w:r w:rsidRPr="00482D3C">
              <w:rPr>
                <w:rFonts w:ascii="Arial" w:eastAsia="Times New Roman" w:hAnsi="Arial" w:cs="Arial"/>
                <w:bCs/>
                <w:sz w:val="16"/>
                <w:szCs w:val="16"/>
                <w:lang w:eastAsia="pt-BR"/>
              </w:rPr>
              <w:t>-</w:t>
            </w:r>
          </w:p>
        </w:tc>
      </w:tr>
      <w:tr w:rsidR="00482D3C" w:rsidRPr="00482D3C" w:rsidTr="00E23727">
        <w:trPr>
          <w:trHeight w:val="895"/>
        </w:trPr>
        <w:tc>
          <w:tcPr>
            <w:tcW w:w="1135"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t>33903024</w:t>
            </w:r>
          </w:p>
        </w:tc>
        <w:tc>
          <w:tcPr>
            <w:tcW w:w="1843"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t>Material de Manutenção de Bens Imóveis</w:t>
            </w: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t>22.975,49</w:t>
            </w: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3"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t>1.719,92</w:t>
            </w: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1134" w:type="dxa"/>
            <w:shd w:val="clear" w:color="auto" w:fill="auto"/>
            <w:noWrap/>
            <w:vAlign w:val="center"/>
            <w:hideMark/>
          </w:tcPr>
          <w:p w:rsidR="00F20670" w:rsidRPr="00482D3C" w:rsidRDefault="00F20670" w:rsidP="00E6560F">
            <w:pPr>
              <w:jc w:val="center"/>
              <w:rPr>
                <w:rFonts w:ascii="Arial" w:eastAsia="Times New Roman" w:hAnsi="Arial" w:cs="Arial"/>
                <w:bCs/>
                <w:sz w:val="16"/>
                <w:szCs w:val="16"/>
                <w:lang w:eastAsia="pt-BR"/>
              </w:rPr>
            </w:pPr>
            <w:r w:rsidRPr="00482D3C">
              <w:rPr>
                <w:rFonts w:ascii="Arial" w:eastAsia="Times New Roman" w:hAnsi="Arial" w:cs="Arial"/>
                <w:bCs/>
                <w:sz w:val="16"/>
                <w:szCs w:val="16"/>
                <w:lang w:eastAsia="pt-BR"/>
              </w:rPr>
              <w:t>24.695,41</w:t>
            </w:r>
          </w:p>
        </w:tc>
      </w:tr>
      <w:tr w:rsidR="00482D3C" w:rsidRPr="00482D3C" w:rsidTr="00E23727">
        <w:trPr>
          <w:trHeight w:val="895"/>
        </w:trPr>
        <w:tc>
          <w:tcPr>
            <w:tcW w:w="1135"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t>33903025</w:t>
            </w:r>
          </w:p>
        </w:tc>
        <w:tc>
          <w:tcPr>
            <w:tcW w:w="1843"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t>Material de Manutenção de Bens móveis</w:t>
            </w: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t>119,75</w:t>
            </w: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3"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1134" w:type="dxa"/>
            <w:shd w:val="clear" w:color="auto" w:fill="auto"/>
            <w:noWrap/>
            <w:vAlign w:val="center"/>
            <w:hideMark/>
          </w:tcPr>
          <w:p w:rsidR="00F20670" w:rsidRPr="00482D3C" w:rsidRDefault="00F20670" w:rsidP="00E6560F">
            <w:pPr>
              <w:jc w:val="center"/>
              <w:rPr>
                <w:rFonts w:ascii="Arial" w:eastAsia="Times New Roman" w:hAnsi="Arial" w:cs="Arial"/>
                <w:bCs/>
                <w:sz w:val="16"/>
                <w:szCs w:val="16"/>
                <w:lang w:eastAsia="pt-BR"/>
              </w:rPr>
            </w:pPr>
            <w:r w:rsidRPr="00482D3C">
              <w:rPr>
                <w:rFonts w:ascii="Arial" w:eastAsia="Times New Roman" w:hAnsi="Arial" w:cs="Arial"/>
                <w:bCs/>
                <w:sz w:val="16"/>
                <w:szCs w:val="16"/>
                <w:lang w:eastAsia="pt-BR"/>
              </w:rPr>
              <w:t>119,75</w:t>
            </w:r>
          </w:p>
        </w:tc>
      </w:tr>
      <w:tr w:rsidR="00482D3C" w:rsidRPr="00482D3C" w:rsidTr="00E6560F">
        <w:trPr>
          <w:trHeight w:val="765"/>
        </w:trPr>
        <w:tc>
          <w:tcPr>
            <w:tcW w:w="1135"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t>33903026</w:t>
            </w:r>
          </w:p>
        </w:tc>
        <w:tc>
          <w:tcPr>
            <w:tcW w:w="1843"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t>Material Elétrico e Eletronico</w:t>
            </w: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t>14.676,15</w:t>
            </w: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3"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t>2.830,50</w:t>
            </w: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1134" w:type="dxa"/>
            <w:shd w:val="clear" w:color="auto" w:fill="auto"/>
            <w:noWrap/>
            <w:vAlign w:val="center"/>
            <w:hideMark/>
          </w:tcPr>
          <w:p w:rsidR="00F20670" w:rsidRPr="00482D3C" w:rsidRDefault="00F20670" w:rsidP="00E6560F">
            <w:pPr>
              <w:jc w:val="center"/>
              <w:rPr>
                <w:rFonts w:ascii="Arial" w:eastAsia="Times New Roman" w:hAnsi="Arial" w:cs="Arial"/>
                <w:bCs/>
                <w:sz w:val="16"/>
                <w:szCs w:val="16"/>
                <w:lang w:eastAsia="pt-BR"/>
              </w:rPr>
            </w:pPr>
            <w:r w:rsidRPr="00482D3C">
              <w:rPr>
                <w:rFonts w:ascii="Arial" w:eastAsia="Times New Roman" w:hAnsi="Arial" w:cs="Arial"/>
                <w:bCs/>
                <w:sz w:val="16"/>
                <w:szCs w:val="16"/>
                <w:lang w:eastAsia="pt-BR"/>
              </w:rPr>
              <w:t>17.506,65</w:t>
            </w:r>
          </w:p>
        </w:tc>
      </w:tr>
      <w:tr w:rsidR="00482D3C" w:rsidRPr="00482D3C" w:rsidTr="00E6560F">
        <w:trPr>
          <w:trHeight w:val="765"/>
        </w:trPr>
        <w:tc>
          <w:tcPr>
            <w:tcW w:w="1135"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lastRenderedPageBreak/>
              <w:t>33903027</w:t>
            </w:r>
          </w:p>
        </w:tc>
        <w:tc>
          <w:tcPr>
            <w:tcW w:w="1843"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t>Material de Manobra e Patrulhamento</w:t>
            </w: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3"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1134" w:type="dxa"/>
            <w:shd w:val="clear" w:color="auto" w:fill="auto"/>
            <w:noWrap/>
            <w:vAlign w:val="center"/>
            <w:hideMark/>
          </w:tcPr>
          <w:p w:rsidR="00F20670" w:rsidRPr="00482D3C" w:rsidRDefault="00F20670" w:rsidP="00E6560F">
            <w:pPr>
              <w:jc w:val="center"/>
              <w:rPr>
                <w:rFonts w:ascii="Arial" w:eastAsia="Times New Roman" w:hAnsi="Arial" w:cs="Arial"/>
                <w:bCs/>
                <w:sz w:val="16"/>
                <w:szCs w:val="16"/>
                <w:lang w:eastAsia="pt-BR"/>
              </w:rPr>
            </w:pPr>
            <w:r w:rsidRPr="00482D3C">
              <w:rPr>
                <w:rFonts w:ascii="Arial" w:eastAsia="Times New Roman" w:hAnsi="Arial" w:cs="Arial"/>
                <w:bCs/>
                <w:sz w:val="16"/>
                <w:szCs w:val="16"/>
                <w:lang w:eastAsia="pt-BR"/>
              </w:rPr>
              <w:t>-</w:t>
            </w:r>
          </w:p>
        </w:tc>
      </w:tr>
      <w:tr w:rsidR="00482D3C" w:rsidRPr="00482D3C" w:rsidTr="00E6560F">
        <w:trPr>
          <w:trHeight w:val="765"/>
        </w:trPr>
        <w:tc>
          <w:tcPr>
            <w:tcW w:w="1135"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t>33903028</w:t>
            </w:r>
          </w:p>
        </w:tc>
        <w:tc>
          <w:tcPr>
            <w:tcW w:w="1843"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t>Material de Proteção e Segurança</w:t>
            </w: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t>2.650,00</w:t>
            </w: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3"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1134" w:type="dxa"/>
            <w:shd w:val="clear" w:color="auto" w:fill="auto"/>
            <w:noWrap/>
            <w:vAlign w:val="center"/>
            <w:hideMark/>
          </w:tcPr>
          <w:p w:rsidR="00F20670" w:rsidRPr="00482D3C" w:rsidRDefault="00F20670" w:rsidP="00E6560F">
            <w:pPr>
              <w:jc w:val="center"/>
              <w:rPr>
                <w:rFonts w:ascii="Arial" w:eastAsia="Times New Roman" w:hAnsi="Arial" w:cs="Arial"/>
                <w:bCs/>
                <w:sz w:val="16"/>
                <w:szCs w:val="16"/>
                <w:lang w:eastAsia="pt-BR"/>
              </w:rPr>
            </w:pPr>
            <w:r w:rsidRPr="00482D3C">
              <w:rPr>
                <w:rFonts w:ascii="Arial" w:eastAsia="Times New Roman" w:hAnsi="Arial" w:cs="Arial"/>
                <w:bCs/>
                <w:sz w:val="16"/>
                <w:szCs w:val="16"/>
                <w:lang w:eastAsia="pt-BR"/>
              </w:rPr>
              <w:t>2.650,00</w:t>
            </w:r>
          </w:p>
        </w:tc>
      </w:tr>
      <w:tr w:rsidR="00482D3C" w:rsidRPr="00482D3C" w:rsidTr="00E6560F">
        <w:trPr>
          <w:trHeight w:val="765"/>
        </w:trPr>
        <w:tc>
          <w:tcPr>
            <w:tcW w:w="1135"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t>33903029</w:t>
            </w:r>
          </w:p>
        </w:tc>
        <w:tc>
          <w:tcPr>
            <w:tcW w:w="1843"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t>Material para Áudio, Vídeo e Foto</w:t>
            </w: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3"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1134" w:type="dxa"/>
            <w:shd w:val="clear" w:color="auto" w:fill="auto"/>
            <w:noWrap/>
            <w:vAlign w:val="center"/>
            <w:hideMark/>
          </w:tcPr>
          <w:p w:rsidR="00F20670" w:rsidRPr="00482D3C" w:rsidRDefault="00F20670" w:rsidP="00E6560F">
            <w:pPr>
              <w:jc w:val="center"/>
              <w:rPr>
                <w:rFonts w:ascii="Arial" w:eastAsia="Times New Roman" w:hAnsi="Arial" w:cs="Arial"/>
                <w:bCs/>
                <w:sz w:val="16"/>
                <w:szCs w:val="16"/>
                <w:lang w:eastAsia="pt-BR"/>
              </w:rPr>
            </w:pPr>
            <w:r w:rsidRPr="00482D3C">
              <w:rPr>
                <w:rFonts w:ascii="Arial" w:eastAsia="Times New Roman" w:hAnsi="Arial" w:cs="Arial"/>
                <w:bCs/>
                <w:sz w:val="16"/>
                <w:szCs w:val="16"/>
                <w:lang w:eastAsia="pt-BR"/>
              </w:rPr>
              <w:t>-</w:t>
            </w:r>
          </w:p>
        </w:tc>
      </w:tr>
      <w:tr w:rsidR="00482D3C" w:rsidRPr="00482D3C" w:rsidTr="00E6560F">
        <w:trPr>
          <w:trHeight w:val="765"/>
        </w:trPr>
        <w:tc>
          <w:tcPr>
            <w:tcW w:w="1135"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t>33903030</w:t>
            </w:r>
          </w:p>
        </w:tc>
        <w:tc>
          <w:tcPr>
            <w:tcW w:w="1843"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t>Material Para Comunicações</w:t>
            </w: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3"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1134" w:type="dxa"/>
            <w:shd w:val="clear" w:color="auto" w:fill="auto"/>
            <w:noWrap/>
            <w:vAlign w:val="center"/>
            <w:hideMark/>
          </w:tcPr>
          <w:p w:rsidR="00F20670" w:rsidRPr="00482D3C" w:rsidRDefault="00F20670" w:rsidP="00E6560F">
            <w:pPr>
              <w:jc w:val="center"/>
              <w:rPr>
                <w:rFonts w:ascii="Arial" w:eastAsia="Times New Roman" w:hAnsi="Arial" w:cs="Arial"/>
                <w:bCs/>
                <w:sz w:val="16"/>
                <w:szCs w:val="16"/>
                <w:lang w:eastAsia="pt-BR"/>
              </w:rPr>
            </w:pPr>
            <w:r w:rsidRPr="00482D3C">
              <w:rPr>
                <w:rFonts w:ascii="Arial" w:eastAsia="Times New Roman" w:hAnsi="Arial" w:cs="Arial"/>
                <w:bCs/>
                <w:sz w:val="16"/>
                <w:szCs w:val="16"/>
                <w:lang w:eastAsia="pt-BR"/>
              </w:rPr>
              <w:t>-</w:t>
            </w:r>
          </w:p>
        </w:tc>
      </w:tr>
      <w:tr w:rsidR="00482D3C" w:rsidRPr="00482D3C" w:rsidTr="00E23727">
        <w:trPr>
          <w:trHeight w:val="793"/>
        </w:trPr>
        <w:tc>
          <w:tcPr>
            <w:tcW w:w="1135"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t>33903031</w:t>
            </w:r>
          </w:p>
        </w:tc>
        <w:tc>
          <w:tcPr>
            <w:tcW w:w="1843"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t>Sementes, Mudas de Plantas e Insumos</w:t>
            </w: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3"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1134" w:type="dxa"/>
            <w:shd w:val="clear" w:color="auto" w:fill="auto"/>
            <w:noWrap/>
            <w:vAlign w:val="center"/>
            <w:hideMark/>
          </w:tcPr>
          <w:p w:rsidR="00F20670" w:rsidRPr="00482D3C" w:rsidRDefault="00F20670" w:rsidP="00E6560F">
            <w:pPr>
              <w:jc w:val="center"/>
              <w:rPr>
                <w:rFonts w:ascii="Arial" w:eastAsia="Times New Roman" w:hAnsi="Arial" w:cs="Arial"/>
                <w:bCs/>
                <w:sz w:val="16"/>
                <w:szCs w:val="16"/>
                <w:lang w:eastAsia="pt-BR"/>
              </w:rPr>
            </w:pPr>
            <w:r w:rsidRPr="00482D3C">
              <w:rPr>
                <w:rFonts w:ascii="Arial" w:eastAsia="Times New Roman" w:hAnsi="Arial" w:cs="Arial"/>
                <w:bCs/>
                <w:sz w:val="16"/>
                <w:szCs w:val="16"/>
                <w:lang w:eastAsia="pt-BR"/>
              </w:rPr>
              <w:t>-</w:t>
            </w:r>
          </w:p>
        </w:tc>
      </w:tr>
      <w:tr w:rsidR="00482D3C" w:rsidRPr="00482D3C" w:rsidTr="00E6560F">
        <w:trPr>
          <w:trHeight w:val="510"/>
        </w:trPr>
        <w:tc>
          <w:tcPr>
            <w:tcW w:w="1135"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t>33903032</w:t>
            </w:r>
          </w:p>
        </w:tc>
        <w:tc>
          <w:tcPr>
            <w:tcW w:w="1843"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t>Suprimento de aviação</w:t>
            </w: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3"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1134" w:type="dxa"/>
            <w:shd w:val="clear" w:color="auto" w:fill="auto"/>
            <w:noWrap/>
            <w:vAlign w:val="center"/>
            <w:hideMark/>
          </w:tcPr>
          <w:p w:rsidR="00F20670" w:rsidRPr="00482D3C" w:rsidRDefault="00F20670" w:rsidP="00E6560F">
            <w:pPr>
              <w:jc w:val="center"/>
              <w:rPr>
                <w:rFonts w:ascii="Arial" w:eastAsia="Times New Roman" w:hAnsi="Arial" w:cs="Arial"/>
                <w:bCs/>
                <w:sz w:val="16"/>
                <w:szCs w:val="16"/>
                <w:lang w:eastAsia="pt-BR"/>
              </w:rPr>
            </w:pPr>
            <w:r w:rsidRPr="00482D3C">
              <w:rPr>
                <w:rFonts w:ascii="Arial" w:eastAsia="Times New Roman" w:hAnsi="Arial" w:cs="Arial"/>
                <w:bCs/>
                <w:sz w:val="16"/>
                <w:szCs w:val="16"/>
                <w:lang w:eastAsia="pt-BR"/>
              </w:rPr>
              <w:t>-</w:t>
            </w:r>
          </w:p>
        </w:tc>
      </w:tr>
      <w:tr w:rsidR="00482D3C" w:rsidRPr="00482D3C" w:rsidTr="00E6560F">
        <w:trPr>
          <w:trHeight w:val="765"/>
        </w:trPr>
        <w:tc>
          <w:tcPr>
            <w:tcW w:w="1135"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t>33903033</w:t>
            </w:r>
          </w:p>
        </w:tc>
        <w:tc>
          <w:tcPr>
            <w:tcW w:w="1843"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t>Material para Produção Industrial</w:t>
            </w: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3"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1134" w:type="dxa"/>
            <w:shd w:val="clear" w:color="auto" w:fill="auto"/>
            <w:noWrap/>
            <w:vAlign w:val="center"/>
            <w:hideMark/>
          </w:tcPr>
          <w:p w:rsidR="00F20670" w:rsidRPr="00482D3C" w:rsidRDefault="00F20670" w:rsidP="00E6560F">
            <w:pPr>
              <w:jc w:val="center"/>
              <w:rPr>
                <w:rFonts w:ascii="Arial" w:eastAsia="Times New Roman" w:hAnsi="Arial" w:cs="Arial"/>
                <w:bCs/>
                <w:sz w:val="16"/>
                <w:szCs w:val="16"/>
                <w:lang w:eastAsia="pt-BR"/>
              </w:rPr>
            </w:pPr>
            <w:r w:rsidRPr="00482D3C">
              <w:rPr>
                <w:rFonts w:ascii="Arial" w:eastAsia="Times New Roman" w:hAnsi="Arial" w:cs="Arial"/>
                <w:bCs/>
                <w:sz w:val="16"/>
                <w:szCs w:val="16"/>
                <w:lang w:eastAsia="pt-BR"/>
              </w:rPr>
              <w:t>-</w:t>
            </w:r>
          </w:p>
        </w:tc>
      </w:tr>
      <w:tr w:rsidR="00482D3C" w:rsidRPr="00482D3C" w:rsidTr="00E6560F">
        <w:trPr>
          <w:trHeight w:val="510"/>
        </w:trPr>
        <w:tc>
          <w:tcPr>
            <w:tcW w:w="1135"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t>33903035</w:t>
            </w:r>
          </w:p>
        </w:tc>
        <w:tc>
          <w:tcPr>
            <w:tcW w:w="1843"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t>Material Laboratorial</w:t>
            </w: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t>480,00</w:t>
            </w: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3"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1134" w:type="dxa"/>
            <w:shd w:val="clear" w:color="auto" w:fill="auto"/>
            <w:noWrap/>
            <w:vAlign w:val="center"/>
            <w:hideMark/>
          </w:tcPr>
          <w:p w:rsidR="00F20670" w:rsidRPr="00482D3C" w:rsidRDefault="00F20670" w:rsidP="00E6560F">
            <w:pPr>
              <w:jc w:val="center"/>
              <w:rPr>
                <w:rFonts w:ascii="Arial" w:eastAsia="Times New Roman" w:hAnsi="Arial" w:cs="Arial"/>
                <w:bCs/>
                <w:sz w:val="16"/>
                <w:szCs w:val="16"/>
                <w:lang w:eastAsia="pt-BR"/>
              </w:rPr>
            </w:pPr>
            <w:r w:rsidRPr="00482D3C">
              <w:rPr>
                <w:rFonts w:ascii="Arial" w:eastAsia="Times New Roman" w:hAnsi="Arial" w:cs="Arial"/>
                <w:bCs/>
                <w:sz w:val="16"/>
                <w:szCs w:val="16"/>
                <w:lang w:eastAsia="pt-BR"/>
              </w:rPr>
              <w:t>480,00</w:t>
            </w:r>
          </w:p>
        </w:tc>
      </w:tr>
      <w:tr w:rsidR="00482D3C" w:rsidRPr="00482D3C" w:rsidTr="00E6560F">
        <w:trPr>
          <w:trHeight w:val="510"/>
        </w:trPr>
        <w:tc>
          <w:tcPr>
            <w:tcW w:w="1135"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t>33903036</w:t>
            </w:r>
          </w:p>
        </w:tc>
        <w:tc>
          <w:tcPr>
            <w:tcW w:w="1843"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t>Material Hospitalar</w:t>
            </w: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3"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1134" w:type="dxa"/>
            <w:shd w:val="clear" w:color="auto" w:fill="auto"/>
            <w:noWrap/>
            <w:vAlign w:val="center"/>
            <w:hideMark/>
          </w:tcPr>
          <w:p w:rsidR="00F20670" w:rsidRPr="00482D3C" w:rsidRDefault="00F20670" w:rsidP="00E6560F">
            <w:pPr>
              <w:jc w:val="center"/>
              <w:rPr>
                <w:rFonts w:ascii="Arial" w:eastAsia="Times New Roman" w:hAnsi="Arial" w:cs="Arial"/>
                <w:bCs/>
                <w:sz w:val="16"/>
                <w:szCs w:val="16"/>
                <w:lang w:eastAsia="pt-BR"/>
              </w:rPr>
            </w:pPr>
            <w:r w:rsidRPr="00482D3C">
              <w:rPr>
                <w:rFonts w:ascii="Arial" w:eastAsia="Times New Roman" w:hAnsi="Arial" w:cs="Arial"/>
                <w:bCs/>
                <w:sz w:val="16"/>
                <w:szCs w:val="16"/>
                <w:lang w:eastAsia="pt-BR"/>
              </w:rPr>
              <w:t>-</w:t>
            </w:r>
          </w:p>
        </w:tc>
      </w:tr>
      <w:tr w:rsidR="00482D3C" w:rsidRPr="00482D3C" w:rsidTr="00E6560F">
        <w:trPr>
          <w:trHeight w:val="765"/>
        </w:trPr>
        <w:tc>
          <w:tcPr>
            <w:tcW w:w="1135"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t>33903037</w:t>
            </w:r>
          </w:p>
        </w:tc>
        <w:tc>
          <w:tcPr>
            <w:tcW w:w="1843"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t>Sobressalentes de Armamento</w:t>
            </w: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3"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1134" w:type="dxa"/>
            <w:shd w:val="clear" w:color="auto" w:fill="auto"/>
            <w:noWrap/>
            <w:vAlign w:val="center"/>
            <w:hideMark/>
          </w:tcPr>
          <w:p w:rsidR="00F20670" w:rsidRPr="00482D3C" w:rsidRDefault="00F20670" w:rsidP="00E6560F">
            <w:pPr>
              <w:jc w:val="center"/>
              <w:rPr>
                <w:rFonts w:ascii="Arial" w:eastAsia="Times New Roman" w:hAnsi="Arial" w:cs="Arial"/>
                <w:bCs/>
                <w:sz w:val="16"/>
                <w:szCs w:val="16"/>
                <w:lang w:eastAsia="pt-BR"/>
              </w:rPr>
            </w:pPr>
            <w:r w:rsidRPr="00482D3C">
              <w:rPr>
                <w:rFonts w:ascii="Arial" w:eastAsia="Times New Roman" w:hAnsi="Arial" w:cs="Arial"/>
                <w:bCs/>
                <w:sz w:val="16"/>
                <w:szCs w:val="16"/>
                <w:lang w:eastAsia="pt-BR"/>
              </w:rPr>
              <w:t>-</w:t>
            </w:r>
          </w:p>
        </w:tc>
      </w:tr>
      <w:tr w:rsidR="00482D3C" w:rsidRPr="00482D3C" w:rsidTr="00E6560F">
        <w:trPr>
          <w:trHeight w:val="765"/>
        </w:trPr>
        <w:tc>
          <w:tcPr>
            <w:tcW w:w="1135"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t>33903039</w:t>
            </w:r>
          </w:p>
        </w:tc>
        <w:tc>
          <w:tcPr>
            <w:tcW w:w="1843"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t>Material de Manutenção de Veículos</w:t>
            </w: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t>18.318,15</w:t>
            </w: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3"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t>336,00</w:t>
            </w: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1134" w:type="dxa"/>
            <w:shd w:val="clear" w:color="auto" w:fill="auto"/>
            <w:noWrap/>
            <w:vAlign w:val="center"/>
            <w:hideMark/>
          </w:tcPr>
          <w:p w:rsidR="00F20670" w:rsidRPr="00482D3C" w:rsidRDefault="00F20670" w:rsidP="00E6560F">
            <w:pPr>
              <w:jc w:val="center"/>
              <w:rPr>
                <w:rFonts w:ascii="Arial" w:eastAsia="Times New Roman" w:hAnsi="Arial" w:cs="Arial"/>
                <w:bCs/>
                <w:sz w:val="16"/>
                <w:szCs w:val="16"/>
                <w:lang w:eastAsia="pt-BR"/>
              </w:rPr>
            </w:pPr>
            <w:r w:rsidRPr="00482D3C">
              <w:rPr>
                <w:rFonts w:ascii="Arial" w:eastAsia="Times New Roman" w:hAnsi="Arial" w:cs="Arial"/>
                <w:bCs/>
                <w:sz w:val="16"/>
                <w:szCs w:val="16"/>
                <w:lang w:eastAsia="pt-BR"/>
              </w:rPr>
              <w:t>18.654,15</w:t>
            </w:r>
          </w:p>
        </w:tc>
      </w:tr>
      <w:tr w:rsidR="00482D3C" w:rsidRPr="00482D3C" w:rsidTr="00E6560F">
        <w:trPr>
          <w:trHeight w:val="510"/>
        </w:trPr>
        <w:tc>
          <w:tcPr>
            <w:tcW w:w="1135"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t>33903040</w:t>
            </w:r>
          </w:p>
        </w:tc>
        <w:tc>
          <w:tcPr>
            <w:tcW w:w="1843"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t>Material Biológico</w:t>
            </w: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3"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1134" w:type="dxa"/>
            <w:shd w:val="clear" w:color="auto" w:fill="auto"/>
            <w:noWrap/>
            <w:vAlign w:val="center"/>
            <w:hideMark/>
          </w:tcPr>
          <w:p w:rsidR="00F20670" w:rsidRPr="00482D3C" w:rsidRDefault="00F20670" w:rsidP="00E6560F">
            <w:pPr>
              <w:jc w:val="center"/>
              <w:rPr>
                <w:rFonts w:ascii="Arial" w:eastAsia="Times New Roman" w:hAnsi="Arial" w:cs="Arial"/>
                <w:bCs/>
                <w:sz w:val="16"/>
                <w:szCs w:val="16"/>
                <w:lang w:eastAsia="pt-BR"/>
              </w:rPr>
            </w:pPr>
            <w:r w:rsidRPr="00482D3C">
              <w:rPr>
                <w:rFonts w:ascii="Arial" w:eastAsia="Times New Roman" w:hAnsi="Arial" w:cs="Arial"/>
                <w:bCs/>
                <w:sz w:val="16"/>
                <w:szCs w:val="16"/>
                <w:lang w:eastAsia="pt-BR"/>
              </w:rPr>
              <w:t>-</w:t>
            </w:r>
          </w:p>
        </w:tc>
      </w:tr>
      <w:tr w:rsidR="00482D3C" w:rsidRPr="00482D3C" w:rsidTr="00E6560F">
        <w:trPr>
          <w:trHeight w:val="765"/>
        </w:trPr>
        <w:tc>
          <w:tcPr>
            <w:tcW w:w="1135"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t>33903041</w:t>
            </w:r>
          </w:p>
        </w:tc>
        <w:tc>
          <w:tcPr>
            <w:tcW w:w="1843"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t>Material para Utilização em Gráfica</w:t>
            </w: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3"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t>3.719,10</w:t>
            </w: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1134" w:type="dxa"/>
            <w:shd w:val="clear" w:color="auto" w:fill="auto"/>
            <w:noWrap/>
            <w:vAlign w:val="center"/>
            <w:hideMark/>
          </w:tcPr>
          <w:p w:rsidR="00F20670" w:rsidRPr="00482D3C" w:rsidRDefault="00F20670" w:rsidP="00E6560F">
            <w:pPr>
              <w:jc w:val="center"/>
              <w:rPr>
                <w:rFonts w:ascii="Arial" w:eastAsia="Times New Roman" w:hAnsi="Arial" w:cs="Arial"/>
                <w:bCs/>
                <w:sz w:val="16"/>
                <w:szCs w:val="16"/>
                <w:lang w:eastAsia="pt-BR"/>
              </w:rPr>
            </w:pPr>
            <w:r w:rsidRPr="00482D3C">
              <w:rPr>
                <w:rFonts w:ascii="Arial" w:eastAsia="Times New Roman" w:hAnsi="Arial" w:cs="Arial"/>
                <w:bCs/>
                <w:sz w:val="16"/>
                <w:szCs w:val="16"/>
                <w:lang w:eastAsia="pt-BR"/>
              </w:rPr>
              <w:t>3.719,10</w:t>
            </w:r>
          </w:p>
        </w:tc>
      </w:tr>
      <w:tr w:rsidR="00482D3C" w:rsidRPr="00482D3C" w:rsidTr="00E6560F">
        <w:trPr>
          <w:trHeight w:val="255"/>
        </w:trPr>
        <w:tc>
          <w:tcPr>
            <w:tcW w:w="1135"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t>33903042</w:t>
            </w:r>
          </w:p>
        </w:tc>
        <w:tc>
          <w:tcPr>
            <w:tcW w:w="1843"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t>Ferramentas</w:t>
            </w: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3"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1134" w:type="dxa"/>
            <w:shd w:val="clear" w:color="auto" w:fill="auto"/>
            <w:noWrap/>
            <w:vAlign w:val="center"/>
            <w:hideMark/>
          </w:tcPr>
          <w:p w:rsidR="00F20670" w:rsidRPr="00482D3C" w:rsidRDefault="00F20670" w:rsidP="00E6560F">
            <w:pPr>
              <w:jc w:val="center"/>
              <w:rPr>
                <w:rFonts w:ascii="Arial" w:eastAsia="Times New Roman" w:hAnsi="Arial" w:cs="Arial"/>
                <w:bCs/>
                <w:sz w:val="16"/>
                <w:szCs w:val="16"/>
                <w:lang w:eastAsia="pt-BR"/>
              </w:rPr>
            </w:pPr>
            <w:r w:rsidRPr="00482D3C">
              <w:rPr>
                <w:rFonts w:ascii="Arial" w:eastAsia="Times New Roman" w:hAnsi="Arial" w:cs="Arial"/>
                <w:bCs/>
                <w:sz w:val="16"/>
                <w:szCs w:val="16"/>
                <w:lang w:eastAsia="pt-BR"/>
              </w:rPr>
              <w:t>-</w:t>
            </w:r>
          </w:p>
        </w:tc>
      </w:tr>
      <w:tr w:rsidR="00482D3C" w:rsidRPr="00482D3C" w:rsidTr="00E6560F">
        <w:trPr>
          <w:trHeight w:val="765"/>
        </w:trPr>
        <w:tc>
          <w:tcPr>
            <w:tcW w:w="1135"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t>33903043</w:t>
            </w:r>
          </w:p>
        </w:tc>
        <w:tc>
          <w:tcPr>
            <w:tcW w:w="1843" w:type="dxa"/>
            <w:shd w:val="clear" w:color="auto" w:fill="auto"/>
            <w:noWrap/>
            <w:vAlign w:val="center"/>
            <w:hideMark/>
          </w:tcPr>
          <w:p w:rsidR="00F20670" w:rsidRPr="00482D3C" w:rsidRDefault="00F20670" w:rsidP="00E23727">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t xml:space="preserve">Material de </w:t>
            </w:r>
            <w:r w:rsidR="00E23727">
              <w:rPr>
                <w:rFonts w:ascii="Arial" w:eastAsia="Times New Roman" w:hAnsi="Arial" w:cs="Arial"/>
                <w:sz w:val="16"/>
                <w:szCs w:val="16"/>
                <w:lang w:eastAsia="pt-BR"/>
              </w:rPr>
              <w:t>r</w:t>
            </w:r>
            <w:r w:rsidRPr="00482D3C">
              <w:rPr>
                <w:rFonts w:ascii="Arial" w:eastAsia="Times New Roman" w:hAnsi="Arial" w:cs="Arial"/>
                <w:sz w:val="16"/>
                <w:szCs w:val="16"/>
                <w:lang w:eastAsia="pt-BR"/>
              </w:rPr>
              <w:t>eabilitação Profissional</w:t>
            </w: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3"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1134" w:type="dxa"/>
            <w:shd w:val="clear" w:color="auto" w:fill="auto"/>
            <w:noWrap/>
            <w:vAlign w:val="center"/>
            <w:hideMark/>
          </w:tcPr>
          <w:p w:rsidR="00F20670" w:rsidRPr="00482D3C" w:rsidRDefault="00F20670" w:rsidP="00E6560F">
            <w:pPr>
              <w:jc w:val="center"/>
              <w:rPr>
                <w:rFonts w:ascii="Arial" w:eastAsia="Times New Roman" w:hAnsi="Arial" w:cs="Arial"/>
                <w:bCs/>
                <w:sz w:val="16"/>
                <w:szCs w:val="16"/>
                <w:lang w:eastAsia="pt-BR"/>
              </w:rPr>
            </w:pPr>
            <w:r w:rsidRPr="00482D3C">
              <w:rPr>
                <w:rFonts w:ascii="Arial" w:eastAsia="Times New Roman" w:hAnsi="Arial" w:cs="Arial"/>
                <w:bCs/>
                <w:sz w:val="16"/>
                <w:szCs w:val="16"/>
                <w:lang w:eastAsia="pt-BR"/>
              </w:rPr>
              <w:t>-</w:t>
            </w:r>
          </w:p>
        </w:tc>
      </w:tr>
      <w:tr w:rsidR="00482D3C" w:rsidRPr="00482D3C" w:rsidTr="00E6560F">
        <w:trPr>
          <w:trHeight w:val="765"/>
        </w:trPr>
        <w:tc>
          <w:tcPr>
            <w:tcW w:w="1135"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t>33903044</w:t>
            </w:r>
          </w:p>
        </w:tc>
        <w:tc>
          <w:tcPr>
            <w:tcW w:w="1843"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t>Material de Sinalização Visual e Afins</w:t>
            </w: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t>955,00</w:t>
            </w: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3"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1134" w:type="dxa"/>
            <w:shd w:val="clear" w:color="auto" w:fill="auto"/>
            <w:noWrap/>
            <w:vAlign w:val="center"/>
            <w:hideMark/>
          </w:tcPr>
          <w:p w:rsidR="00F20670" w:rsidRPr="00482D3C" w:rsidRDefault="00F20670" w:rsidP="00E6560F">
            <w:pPr>
              <w:jc w:val="center"/>
              <w:rPr>
                <w:rFonts w:ascii="Arial" w:eastAsia="Times New Roman" w:hAnsi="Arial" w:cs="Arial"/>
                <w:bCs/>
                <w:sz w:val="16"/>
                <w:szCs w:val="16"/>
                <w:lang w:eastAsia="pt-BR"/>
              </w:rPr>
            </w:pPr>
            <w:r w:rsidRPr="00482D3C">
              <w:rPr>
                <w:rFonts w:ascii="Arial" w:eastAsia="Times New Roman" w:hAnsi="Arial" w:cs="Arial"/>
                <w:bCs/>
                <w:sz w:val="16"/>
                <w:szCs w:val="16"/>
                <w:lang w:eastAsia="pt-BR"/>
              </w:rPr>
              <w:t>955,00</w:t>
            </w:r>
          </w:p>
        </w:tc>
      </w:tr>
      <w:tr w:rsidR="00482D3C" w:rsidRPr="00482D3C" w:rsidTr="00E6560F">
        <w:trPr>
          <w:trHeight w:val="1020"/>
        </w:trPr>
        <w:tc>
          <w:tcPr>
            <w:tcW w:w="1135"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t>33903045</w:t>
            </w:r>
          </w:p>
        </w:tc>
        <w:tc>
          <w:tcPr>
            <w:tcW w:w="1843"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t>Material Técnico para Seleção e Treinamento</w:t>
            </w: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3"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1134" w:type="dxa"/>
            <w:shd w:val="clear" w:color="auto" w:fill="auto"/>
            <w:noWrap/>
            <w:vAlign w:val="center"/>
            <w:hideMark/>
          </w:tcPr>
          <w:p w:rsidR="00F20670" w:rsidRPr="00482D3C" w:rsidRDefault="00F20670" w:rsidP="00E6560F">
            <w:pPr>
              <w:jc w:val="center"/>
              <w:rPr>
                <w:rFonts w:ascii="Arial" w:eastAsia="Times New Roman" w:hAnsi="Arial" w:cs="Arial"/>
                <w:bCs/>
                <w:sz w:val="16"/>
                <w:szCs w:val="16"/>
                <w:lang w:eastAsia="pt-BR"/>
              </w:rPr>
            </w:pPr>
            <w:r w:rsidRPr="00482D3C">
              <w:rPr>
                <w:rFonts w:ascii="Arial" w:eastAsia="Times New Roman" w:hAnsi="Arial" w:cs="Arial"/>
                <w:bCs/>
                <w:sz w:val="16"/>
                <w:szCs w:val="16"/>
                <w:lang w:eastAsia="pt-BR"/>
              </w:rPr>
              <w:t>-</w:t>
            </w:r>
          </w:p>
        </w:tc>
      </w:tr>
      <w:tr w:rsidR="00482D3C" w:rsidRPr="00482D3C" w:rsidTr="00E23727">
        <w:trPr>
          <w:trHeight w:val="753"/>
        </w:trPr>
        <w:tc>
          <w:tcPr>
            <w:tcW w:w="1135"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t>33903046</w:t>
            </w:r>
          </w:p>
        </w:tc>
        <w:tc>
          <w:tcPr>
            <w:tcW w:w="1843" w:type="dxa"/>
            <w:shd w:val="clear" w:color="auto" w:fill="auto"/>
            <w:vAlign w:val="center"/>
            <w:hideMark/>
          </w:tcPr>
          <w:p w:rsidR="00F20670" w:rsidRPr="00482D3C" w:rsidRDefault="00F20670" w:rsidP="00E6560F">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t>Material Bibliográfico não Imobilizável</w:t>
            </w: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3"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1134" w:type="dxa"/>
            <w:shd w:val="clear" w:color="auto" w:fill="auto"/>
            <w:noWrap/>
            <w:vAlign w:val="center"/>
            <w:hideMark/>
          </w:tcPr>
          <w:p w:rsidR="00F20670" w:rsidRPr="00482D3C" w:rsidRDefault="00F20670" w:rsidP="00E6560F">
            <w:pPr>
              <w:jc w:val="center"/>
              <w:rPr>
                <w:rFonts w:ascii="Arial" w:eastAsia="Times New Roman" w:hAnsi="Arial" w:cs="Arial"/>
                <w:bCs/>
                <w:sz w:val="16"/>
                <w:szCs w:val="16"/>
                <w:lang w:eastAsia="pt-BR"/>
              </w:rPr>
            </w:pPr>
            <w:r w:rsidRPr="00482D3C">
              <w:rPr>
                <w:rFonts w:ascii="Arial" w:eastAsia="Times New Roman" w:hAnsi="Arial" w:cs="Arial"/>
                <w:bCs/>
                <w:sz w:val="16"/>
                <w:szCs w:val="16"/>
                <w:lang w:eastAsia="pt-BR"/>
              </w:rPr>
              <w:t>-</w:t>
            </w:r>
          </w:p>
        </w:tc>
      </w:tr>
      <w:tr w:rsidR="00482D3C" w:rsidRPr="00482D3C" w:rsidTr="00E6560F">
        <w:trPr>
          <w:trHeight w:val="765"/>
        </w:trPr>
        <w:tc>
          <w:tcPr>
            <w:tcW w:w="1135"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t>33903047</w:t>
            </w:r>
          </w:p>
        </w:tc>
        <w:tc>
          <w:tcPr>
            <w:tcW w:w="1843"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t xml:space="preserve">Aquisição de </w:t>
            </w:r>
            <w:r w:rsidRPr="00E23727">
              <w:rPr>
                <w:rFonts w:ascii="Arial" w:eastAsia="Times New Roman" w:hAnsi="Arial" w:cs="Arial"/>
                <w:i/>
                <w:sz w:val="16"/>
                <w:szCs w:val="16"/>
                <w:lang w:eastAsia="pt-BR"/>
              </w:rPr>
              <w:t>Softwares</w:t>
            </w:r>
            <w:r w:rsidRPr="00482D3C">
              <w:rPr>
                <w:rFonts w:ascii="Arial" w:eastAsia="Times New Roman" w:hAnsi="Arial" w:cs="Arial"/>
                <w:sz w:val="16"/>
                <w:szCs w:val="16"/>
                <w:lang w:eastAsia="pt-BR"/>
              </w:rPr>
              <w:t xml:space="preserve"> de Base</w:t>
            </w: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3"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t>1.095,60</w:t>
            </w: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1134" w:type="dxa"/>
            <w:shd w:val="clear" w:color="auto" w:fill="auto"/>
            <w:noWrap/>
            <w:vAlign w:val="center"/>
            <w:hideMark/>
          </w:tcPr>
          <w:p w:rsidR="00F20670" w:rsidRPr="00482D3C" w:rsidRDefault="00F20670" w:rsidP="00E6560F">
            <w:pPr>
              <w:jc w:val="center"/>
              <w:rPr>
                <w:rFonts w:ascii="Arial" w:eastAsia="Times New Roman" w:hAnsi="Arial" w:cs="Arial"/>
                <w:bCs/>
                <w:sz w:val="16"/>
                <w:szCs w:val="16"/>
                <w:lang w:eastAsia="pt-BR"/>
              </w:rPr>
            </w:pPr>
            <w:r w:rsidRPr="00482D3C">
              <w:rPr>
                <w:rFonts w:ascii="Arial" w:eastAsia="Times New Roman" w:hAnsi="Arial" w:cs="Arial"/>
                <w:bCs/>
                <w:sz w:val="16"/>
                <w:szCs w:val="16"/>
                <w:lang w:eastAsia="pt-BR"/>
              </w:rPr>
              <w:t>1.095,60</w:t>
            </w:r>
          </w:p>
        </w:tc>
      </w:tr>
      <w:tr w:rsidR="00482D3C" w:rsidRPr="00482D3C" w:rsidTr="00E6560F">
        <w:trPr>
          <w:trHeight w:val="600"/>
        </w:trPr>
        <w:tc>
          <w:tcPr>
            <w:tcW w:w="1135"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t>33903048</w:t>
            </w:r>
          </w:p>
        </w:tc>
        <w:tc>
          <w:tcPr>
            <w:tcW w:w="1843" w:type="dxa"/>
            <w:shd w:val="clear" w:color="auto" w:fill="auto"/>
            <w:vAlign w:val="center"/>
            <w:hideMark/>
          </w:tcPr>
          <w:p w:rsidR="00F20670" w:rsidRPr="00482D3C" w:rsidRDefault="00F20670" w:rsidP="00E6560F">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t>Bens Móveis Ativáveis</w:t>
            </w: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3"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1134" w:type="dxa"/>
            <w:shd w:val="clear" w:color="auto" w:fill="auto"/>
            <w:noWrap/>
            <w:vAlign w:val="center"/>
            <w:hideMark/>
          </w:tcPr>
          <w:p w:rsidR="00F20670" w:rsidRPr="00482D3C" w:rsidRDefault="00F20670" w:rsidP="00E6560F">
            <w:pPr>
              <w:jc w:val="center"/>
              <w:rPr>
                <w:rFonts w:ascii="Arial" w:eastAsia="Times New Roman" w:hAnsi="Arial" w:cs="Arial"/>
                <w:bCs/>
                <w:sz w:val="16"/>
                <w:szCs w:val="16"/>
                <w:lang w:eastAsia="pt-BR"/>
              </w:rPr>
            </w:pPr>
            <w:r w:rsidRPr="00482D3C">
              <w:rPr>
                <w:rFonts w:ascii="Arial" w:eastAsia="Times New Roman" w:hAnsi="Arial" w:cs="Arial"/>
                <w:bCs/>
                <w:sz w:val="16"/>
                <w:szCs w:val="16"/>
                <w:lang w:eastAsia="pt-BR"/>
              </w:rPr>
              <w:t>-</w:t>
            </w:r>
          </w:p>
        </w:tc>
      </w:tr>
      <w:tr w:rsidR="00482D3C" w:rsidRPr="00482D3C" w:rsidTr="00E6560F">
        <w:trPr>
          <w:trHeight w:val="600"/>
        </w:trPr>
        <w:tc>
          <w:tcPr>
            <w:tcW w:w="1135"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t>33903049</w:t>
            </w:r>
          </w:p>
        </w:tc>
        <w:tc>
          <w:tcPr>
            <w:tcW w:w="1843" w:type="dxa"/>
            <w:shd w:val="clear" w:color="auto" w:fill="auto"/>
            <w:vAlign w:val="center"/>
            <w:hideMark/>
          </w:tcPr>
          <w:p w:rsidR="00F20670" w:rsidRPr="00482D3C" w:rsidRDefault="00F20670" w:rsidP="00E6560F">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t>Bilhetes de Passagens</w:t>
            </w: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3"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1134" w:type="dxa"/>
            <w:shd w:val="clear" w:color="auto" w:fill="auto"/>
            <w:noWrap/>
            <w:vAlign w:val="center"/>
            <w:hideMark/>
          </w:tcPr>
          <w:p w:rsidR="00F20670" w:rsidRPr="00482D3C" w:rsidRDefault="00F20670" w:rsidP="00E6560F">
            <w:pPr>
              <w:jc w:val="center"/>
              <w:rPr>
                <w:rFonts w:ascii="Arial" w:eastAsia="Times New Roman" w:hAnsi="Arial" w:cs="Arial"/>
                <w:bCs/>
                <w:sz w:val="16"/>
                <w:szCs w:val="16"/>
                <w:lang w:eastAsia="pt-BR"/>
              </w:rPr>
            </w:pPr>
            <w:r w:rsidRPr="00482D3C">
              <w:rPr>
                <w:rFonts w:ascii="Arial" w:eastAsia="Times New Roman" w:hAnsi="Arial" w:cs="Arial"/>
                <w:bCs/>
                <w:sz w:val="16"/>
                <w:szCs w:val="16"/>
                <w:lang w:eastAsia="pt-BR"/>
              </w:rPr>
              <w:t>-</w:t>
            </w:r>
          </w:p>
        </w:tc>
      </w:tr>
      <w:tr w:rsidR="00482D3C" w:rsidRPr="00482D3C" w:rsidTr="00E6560F">
        <w:trPr>
          <w:trHeight w:val="900"/>
        </w:trPr>
        <w:tc>
          <w:tcPr>
            <w:tcW w:w="1135"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lastRenderedPageBreak/>
              <w:t>33903050</w:t>
            </w:r>
          </w:p>
        </w:tc>
        <w:tc>
          <w:tcPr>
            <w:tcW w:w="1843" w:type="dxa"/>
            <w:shd w:val="clear" w:color="auto" w:fill="auto"/>
            <w:vAlign w:val="center"/>
            <w:hideMark/>
          </w:tcPr>
          <w:p w:rsidR="00F20670" w:rsidRPr="00482D3C" w:rsidRDefault="00F20670" w:rsidP="00E6560F">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t>Bandeiras, Flâmulas e Insígnias</w:t>
            </w: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3"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t>445,00</w:t>
            </w: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1134" w:type="dxa"/>
            <w:shd w:val="clear" w:color="auto" w:fill="auto"/>
            <w:noWrap/>
            <w:vAlign w:val="center"/>
            <w:hideMark/>
          </w:tcPr>
          <w:p w:rsidR="00F20670" w:rsidRPr="00482D3C" w:rsidRDefault="00F20670" w:rsidP="00E6560F">
            <w:pPr>
              <w:jc w:val="center"/>
              <w:rPr>
                <w:rFonts w:ascii="Arial" w:eastAsia="Times New Roman" w:hAnsi="Arial" w:cs="Arial"/>
                <w:bCs/>
                <w:sz w:val="16"/>
                <w:szCs w:val="16"/>
                <w:lang w:eastAsia="pt-BR"/>
              </w:rPr>
            </w:pPr>
            <w:r w:rsidRPr="00482D3C">
              <w:rPr>
                <w:rFonts w:ascii="Arial" w:eastAsia="Times New Roman" w:hAnsi="Arial" w:cs="Arial"/>
                <w:bCs/>
                <w:sz w:val="16"/>
                <w:szCs w:val="16"/>
                <w:lang w:eastAsia="pt-BR"/>
              </w:rPr>
              <w:t>445,00</w:t>
            </w:r>
          </w:p>
        </w:tc>
      </w:tr>
      <w:tr w:rsidR="00482D3C" w:rsidRPr="00482D3C" w:rsidTr="00E23727">
        <w:trPr>
          <w:trHeight w:val="1105"/>
        </w:trPr>
        <w:tc>
          <w:tcPr>
            <w:tcW w:w="1135"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t>33903054</w:t>
            </w:r>
          </w:p>
        </w:tc>
        <w:tc>
          <w:tcPr>
            <w:tcW w:w="1843" w:type="dxa"/>
            <w:shd w:val="clear" w:color="auto" w:fill="auto"/>
            <w:vAlign w:val="center"/>
            <w:hideMark/>
          </w:tcPr>
          <w:p w:rsidR="00F20670" w:rsidRPr="00482D3C" w:rsidRDefault="00F20670" w:rsidP="00E6560F">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t>Aquisição de Material para Manutenção, Conservação de Estradas e Vias</w:t>
            </w: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3"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1134" w:type="dxa"/>
            <w:shd w:val="clear" w:color="auto" w:fill="auto"/>
            <w:noWrap/>
            <w:vAlign w:val="center"/>
            <w:hideMark/>
          </w:tcPr>
          <w:p w:rsidR="00F20670" w:rsidRPr="00482D3C" w:rsidRDefault="00F20670" w:rsidP="00E6560F">
            <w:pPr>
              <w:jc w:val="center"/>
              <w:rPr>
                <w:rFonts w:ascii="Arial" w:eastAsia="Times New Roman" w:hAnsi="Arial" w:cs="Arial"/>
                <w:bCs/>
                <w:sz w:val="16"/>
                <w:szCs w:val="16"/>
                <w:lang w:eastAsia="pt-BR"/>
              </w:rPr>
            </w:pPr>
            <w:r w:rsidRPr="00482D3C">
              <w:rPr>
                <w:rFonts w:ascii="Arial" w:eastAsia="Times New Roman" w:hAnsi="Arial" w:cs="Arial"/>
                <w:bCs/>
                <w:sz w:val="16"/>
                <w:szCs w:val="16"/>
                <w:lang w:eastAsia="pt-BR"/>
              </w:rPr>
              <w:t>-</w:t>
            </w:r>
          </w:p>
        </w:tc>
      </w:tr>
      <w:tr w:rsidR="00482D3C" w:rsidRPr="00482D3C" w:rsidTr="00E6560F">
        <w:trPr>
          <w:trHeight w:val="600"/>
        </w:trPr>
        <w:tc>
          <w:tcPr>
            <w:tcW w:w="1135"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t>33903060</w:t>
            </w:r>
          </w:p>
        </w:tc>
        <w:tc>
          <w:tcPr>
            <w:tcW w:w="1843" w:type="dxa"/>
            <w:shd w:val="clear" w:color="auto" w:fill="auto"/>
            <w:vAlign w:val="center"/>
            <w:hideMark/>
          </w:tcPr>
          <w:p w:rsidR="00F20670" w:rsidRPr="00482D3C" w:rsidRDefault="00F20670" w:rsidP="00E6560F">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t>Cartão Combustível</w:t>
            </w: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3"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1134" w:type="dxa"/>
            <w:shd w:val="clear" w:color="auto" w:fill="auto"/>
            <w:noWrap/>
            <w:vAlign w:val="center"/>
            <w:hideMark/>
          </w:tcPr>
          <w:p w:rsidR="00F20670" w:rsidRPr="00482D3C" w:rsidRDefault="00F20670" w:rsidP="00E6560F">
            <w:pPr>
              <w:jc w:val="center"/>
              <w:rPr>
                <w:rFonts w:ascii="Arial" w:eastAsia="Times New Roman" w:hAnsi="Arial" w:cs="Arial"/>
                <w:bCs/>
                <w:sz w:val="16"/>
                <w:szCs w:val="16"/>
                <w:lang w:eastAsia="pt-BR"/>
              </w:rPr>
            </w:pPr>
            <w:r w:rsidRPr="00482D3C">
              <w:rPr>
                <w:rFonts w:ascii="Arial" w:eastAsia="Times New Roman" w:hAnsi="Arial" w:cs="Arial"/>
                <w:bCs/>
                <w:sz w:val="16"/>
                <w:szCs w:val="16"/>
                <w:lang w:eastAsia="pt-BR"/>
              </w:rPr>
              <w:t>-</w:t>
            </w:r>
          </w:p>
        </w:tc>
      </w:tr>
      <w:tr w:rsidR="00482D3C" w:rsidRPr="00482D3C" w:rsidTr="00E6560F">
        <w:trPr>
          <w:trHeight w:val="600"/>
        </w:trPr>
        <w:tc>
          <w:tcPr>
            <w:tcW w:w="1135"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t>33903091</w:t>
            </w:r>
          </w:p>
        </w:tc>
        <w:tc>
          <w:tcPr>
            <w:tcW w:w="1843" w:type="dxa"/>
            <w:shd w:val="clear" w:color="auto" w:fill="auto"/>
            <w:vAlign w:val="center"/>
            <w:hideMark/>
          </w:tcPr>
          <w:p w:rsidR="00F20670" w:rsidRPr="00482D3C" w:rsidRDefault="00F20670" w:rsidP="00E6560F">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t>Fundo rotativo</w:t>
            </w: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3"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1134" w:type="dxa"/>
            <w:shd w:val="clear" w:color="auto" w:fill="auto"/>
            <w:noWrap/>
            <w:vAlign w:val="center"/>
            <w:hideMark/>
          </w:tcPr>
          <w:p w:rsidR="00F20670" w:rsidRPr="00482D3C" w:rsidRDefault="00F20670" w:rsidP="00E6560F">
            <w:pPr>
              <w:jc w:val="center"/>
              <w:rPr>
                <w:rFonts w:ascii="Arial" w:eastAsia="Times New Roman" w:hAnsi="Arial" w:cs="Arial"/>
                <w:bCs/>
                <w:sz w:val="16"/>
                <w:szCs w:val="16"/>
                <w:lang w:eastAsia="pt-BR"/>
              </w:rPr>
            </w:pPr>
            <w:r w:rsidRPr="00482D3C">
              <w:rPr>
                <w:rFonts w:ascii="Arial" w:eastAsia="Times New Roman" w:hAnsi="Arial" w:cs="Arial"/>
                <w:bCs/>
                <w:sz w:val="16"/>
                <w:szCs w:val="16"/>
                <w:lang w:eastAsia="pt-BR"/>
              </w:rPr>
              <w:t>-</w:t>
            </w:r>
          </w:p>
        </w:tc>
      </w:tr>
      <w:tr w:rsidR="00482D3C" w:rsidRPr="00482D3C" w:rsidTr="00E6560F">
        <w:trPr>
          <w:trHeight w:val="600"/>
        </w:trPr>
        <w:tc>
          <w:tcPr>
            <w:tcW w:w="1135"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t>33903092</w:t>
            </w:r>
          </w:p>
        </w:tc>
        <w:tc>
          <w:tcPr>
            <w:tcW w:w="1843" w:type="dxa"/>
            <w:shd w:val="clear" w:color="auto" w:fill="auto"/>
            <w:vAlign w:val="center"/>
            <w:hideMark/>
          </w:tcPr>
          <w:p w:rsidR="00F20670" w:rsidRPr="00482D3C" w:rsidRDefault="00F20670" w:rsidP="00E6560F">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t>Cartão corporativo</w:t>
            </w: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3"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1134" w:type="dxa"/>
            <w:shd w:val="clear" w:color="auto" w:fill="auto"/>
            <w:noWrap/>
            <w:vAlign w:val="center"/>
            <w:hideMark/>
          </w:tcPr>
          <w:p w:rsidR="00F20670" w:rsidRPr="00482D3C" w:rsidRDefault="00F20670" w:rsidP="00E6560F">
            <w:pPr>
              <w:jc w:val="center"/>
              <w:rPr>
                <w:rFonts w:ascii="Arial" w:eastAsia="Times New Roman" w:hAnsi="Arial" w:cs="Arial"/>
                <w:bCs/>
                <w:sz w:val="16"/>
                <w:szCs w:val="16"/>
                <w:lang w:eastAsia="pt-BR"/>
              </w:rPr>
            </w:pPr>
            <w:r w:rsidRPr="00482D3C">
              <w:rPr>
                <w:rFonts w:ascii="Arial" w:eastAsia="Times New Roman" w:hAnsi="Arial" w:cs="Arial"/>
                <w:bCs/>
                <w:sz w:val="16"/>
                <w:szCs w:val="16"/>
                <w:lang w:eastAsia="pt-BR"/>
              </w:rPr>
              <w:t>-</w:t>
            </w:r>
          </w:p>
        </w:tc>
      </w:tr>
      <w:tr w:rsidR="00482D3C" w:rsidRPr="00482D3C" w:rsidTr="00E23727">
        <w:trPr>
          <w:trHeight w:val="992"/>
        </w:trPr>
        <w:tc>
          <w:tcPr>
            <w:tcW w:w="1135"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t>33903096</w:t>
            </w:r>
          </w:p>
        </w:tc>
        <w:tc>
          <w:tcPr>
            <w:tcW w:w="1843" w:type="dxa"/>
            <w:shd w:val="clear" w:color="auto" w:fill="auto"/>
            <w:vAlign w:val="center"/>
            <w:hideMark/>
          </w:tcPr>
          <w:p w:rsidR="00F20670" w:rsidRPr="00482D3C" w:rsidRDefault="00F20670" w:rsidP="00E6560F">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t>Material de Consumo - Pagamento Antecipado</w:t>
            </w: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3"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1134" w:type="dxa"/>
            <w:shd w:val="clear" w:color="auto" w:fill="auto"/>
            <w:noWrap/>
            <w:vAlign w:val="center"/>
            <w:hideMark/>
          </w:tcPr>
          <w:p w:rsidR="00F20670" w:rsidRPr="00482D3C" w:rsidRDefault="00F20670" w:rsidP="00E6560F">
            <w:pPr>
              <w:jc w:val="center"/>
              <w:rPr>
                <w:rFonts w:ascii="Arial" w:eastAsia="Times New Roman" w:hAnsi="Arial" w:cs="Arial"/>
                <w:bCs/>
                <w:sz w:val="16"/>
                <w:szCs w:val="16"/>
                <w:lang w:eastAsia="pt-BR"/>
              </w:rPr>
            </w:pPr>
            <w:r w:rsidRPr="00482D3C">
              <w:rPr>
                <w:rFonts w:ascii="Arial" w:eastAsia="Times New Roman" w:hAnsi="Arial" w:cs="Arial"/>
                <w:bCs/>
                <w:sz w:val="16"/>
                <w:szCs w:val="16"/>
                <w:lang w:eastAsia="pt-BR"/>
              </w:rPr>
              <w:t>-</w:t>
            </w:r>
          </w:p>
        </w:tc>
      </w:tr>
      <w:tr w:rsidR="00482D3C" w:rsidRPr="00482D3C" w:rsidTr="00E23727">
        <w:trPr>
          <w:trHeight w:val="1134"/>
        </w:trPr>
        <w:tc>
          <w:tcPr>
            <w:tcW w:w="1135" w:type="dxa"/>
            <w:shd w:val="clear" w:color="auto" w:fill="auto"/>
            <w:noWrap/>
            <w:vAlign w:val="center"/>
            <w:hideMark/>
          </w:tcPr>
          <w:p w:rsidR="00F20670" w:rsidRPr="00482D3C" w:rsidRDefault="00F20670" w:rsidP="00E6560F">
            <w:pPr>
              <w:jc w:val="center"/>
              <w:rPr>
                <w:rFonts w:ascii="Arial" w:eastAsia="Times New Roman" w:hAnsi="Arial" w:cs="Arial"/>
                <w:bCs/>
                <w:sz w:val="16"/>
                <w:szCs w:val="16"/>
                <w:lang w:eastAsia="pt-BR"/>
              </w:rPr>
            </w:pPr>
            <w:r w:rsidRPr="00482D3C">
              <w:rPr>
                <w:rFonts w:ascii="Arial" w:eastAsia="Times New Roman" w:hAnsi="Arial" w:cs="Arial"/>
                <w:bCs/>
                <w:sz w:val="16"/>
                <w:szCs w:val="16"/>
                <w:lang w:eastAsia="pt-BR"/>
              </w:rPr>
              <w:t>33903100</w:t>
            </w:r>
          </w:p>
        </w:tc>
        <w:tc>
          <w:tcPr>
            <w:tcW w:w="1843" w:type="dxa"/>
            <w:shd w:val="clear" w:color="auto" w:fill="auto"/>
            <w:noWrap/>
            <w:vAlign w:val="center"/>
            <w:hideMark/>
          </w:tcPr>
          <w:p w:rsidR="00F20670" w:rsidRPr="00482D3C" w:rsidRDefault="00F20670" w:rsidP="00E6560F">
            <w:pPr>
              <w:jc w:val="center"/>
              <w:rPr>
                <w:rFonts w:ascii="Arial" w:eastAsia="Times New Roman" w:hAnsi="Arial" w:cs="Arial"/>
                <w:bCs/>
                <w:sz w:val="16"/>
                <w:szCs w:val="16"/>
                <w:lang w:eastAsia="pt-BR"/>
              </w:rPr>
            </w:pPr>
            <w:r w:rsidRPr="00482D3C">
              <w:rPr>
                <w:rFonts w:ascii="Arial" w:eastAsia="Times New Roman" w:hAnsi="Arial" w:cs="Arial"/>
                <w:bCs/>
                <w:sz w:val="16"/>
                <w:szCs w:val="16"/>
                <w:lang w:eastAsia="pt-BR"/>
              </w:rPr>
              <w:t>Premiações Culturais, artísticas, científicas, desportivas e outras</w:t>
            </w: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bCs/>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bCs/>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bCs/>
                <w:sz w:val="16"/>
                <w:szCs w:val="16"/>
                <w:lang w:eastAsia="pt-BR"/>
              </w:rPr>
            </w:pPr>
          </w:p>
        </w:tc>
        <w:tc>
          <w:tcPr>
            <w:tcW w:w="993" w:type="dxa"/>
            <w:shd w:val="clear" w:color="auto" w:fill="auto"/>
            <w:noWrap/>
            <w:vAlign w:val="center"/>
            <w:hideMark/>
          </w:tcPr>
          <w:p w:rsidR="00F20670" w:rsidRPr="00482D3C" w:rsidRDefault="00F20670" w:rsidP="00E6560F">
            <w:pPr>
              <w:jc w:val="center"/>
              <w:rPr>
                <w:rFonts w:ascii="Arial" w:eastAsia="Times New Roman" w:hAnsi="Arial" w:cs="Arial"/>
                <w:bCs/>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bCs/>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bCs/>
                <w:sz w:val="16"/>
                <w:szCs w:val="16"/>
                <w:lang w:eastAsia="pt-BR"/>
              </w:rPr>
            </w:pPr>
          </w:p>
        </w:tc>
        <w:tc>
          <w:tcPr>
            <w:tcW w:w="1134" w:type="dxa"/>
            <w:shd w:val="clear" w:color="auto" w:fill="auto"/>
            <w:noWrap/>
            <w:vAlign w:val="center"/>
            <w:hideMark/>
          </w:tcPr>
          <w:p w:rsidR="00F20670" w:rsidRPr="00482D3C" w:rsidRDefault="00F20670" w:rsidP="00E6560F">
            <w:pPr>
              <w:jc w:val="center"/>
              <w:rPr>
                <w:rFonts w:ascii="Arial" w:eastAsia="Times New Roman" w:hAnsi="Arial" w:cs="Arial"/>
                <w:bCs/>
                <w:sz w:val="16"/>
                <w:szCs w:val="16"/>
                <w:lang w:eastAsia="pt-BR"/>
              </w:rPr>
            </w:pPr>
            <w:r w:rsidRPr="00482D3C">
              <w:rPr>
                <w:rFonts w:ascii="Arial" w:eastAsia="Times New Roman" w:hAnsi="Arial" w:cs="Arial"/>
                <w:bCs/>
                <w:sz w:val="16"/>
                <w:szCs w:val="16"/>
                <w:lang w:eastAsia="pt-BR"/>
              </w:rPr>
              <w:t>-</w:t>
            </w:r>
          </w:p>
        </w:tc>
      </w:tr>
      <w:tr w:rsidR="00482D3C" w:rsidRPr="00482D3C" w:rsidTr="00E6560F">
        <w:trPr>
          <w:trHeight w:val="510"/>
        </w:trPr>
        <w:tc>
          <w:tcPr>
            <w:tcW w:w="1135" w:type="dxa"/>
            <w:shd w:val="clear" w:color="auto" w:fill="auto"/>
            <w:noWrap/>
            <w:vAlign w:val="center"/>
            <w:hideMark/>
          </w:tcPr>
          <w:p w:rsidR="00F20670" w:rsidRPr="00482D3C" w:rsidRDefault="00F20670" w:rsidP="00E6560F">
            <w:pPr>
              <w:jc w:val="center"/>
              <w:rPr>
                <w:rFonts w:ascii="Arial" w:eastAsia="Times New Roman" w:hAnsi="Arial" w:cs="Arial"/>
                <w:bCs/>
                <w:sz w:val="16"/>
                <w:szCs w:val="16"/>
                <w:lang w:eastAsia="pt-BR"/>
              </w:rPr>
            </w:pPr>
            <w:r w:rsidRPr="00482D3C">
              <w:rPr>
                <w:rFonts w:ascii="Arial" w:eastAsia="Times New Roman" w:hAnsi="Arial" w:cs="Arial"/>
                <w:bCs/>
                <w:sz w:val="16"/>
                <w:szCs w:val="16"/>
                <w:lang w:eastAsia="pt-BR"/>
              </w:rPr>
              <w:t>33903300</w:t>
            </w:r>
          </w:p>
        </w:tc>
        <w:tc>
          <w:tcPr>
            <w:tcW w:w="1843" w:type="dxa"/>
            <w:shd w:val="clear" w:color="auto" w:fill="auto"/>
            <w:noWrap/>
            <w:vAlign w:val="center"/>
            <w:hideMark/>
          </w:tcPr>
          <w:p w:rsidR="00F20670" w:rsidRPr="00482D3C" w:rsidRDefault="00F20670" w:rsidP="00E6560F">
            <w:pPr>
              <w:jc w:val="center"/>
              <w:rPr>
                <w:rFonts w:ascii="Arial" w:eastAsia="Times New Roman" w:hAnsi="Arial" w:cs="Arial"/>
                <w:bCs/>
                <w:sz w:val="16"/>
                <w:szCs w:val="16"/>
                <w:lang w:eastAsia="pt-BR"/>
              </w:rPr>
            </w:pPr>
            <w:r w:rsidRPr="00482D3C">
              <w:rPr>
                <w:rFonts w:ascii="Arial" w:eastAsia="Times New Roman" w:hAnsi="Arial" w:cs="Arial"/>
                <w:bCs/>
                <w:sz w:val="16"/>
                <w:szCs w:val="16"/>
                <w:lang w:eastAsia="pt-BR"/>
              </w:rPr>
              <w:t>Passagens e Locomoção</w:t>
            </w: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bCs/>
                <w:sz w:val="16"/>
                <w:szCs w:val="16"/>
                <w:lang w:eastAsia="pt-BR"/>
              </w:rPr>
            </w:pPr>
            <w:r w:rsidRPr="00482D3C">
              <w:rPr>
                <w:rFonts w:ascii="Arial" w:eastAsia="Times New Roman" w:hAnsi="Arial" w:cs="Arial"/>
                <w:bCs/>
                <w:sz w:val="16"/>
                <w:szCs w:val="16"/>
                <w:lang w:eastAsia="pt-BR"/>
              </w:rPr>
              <w:t>10.000,00</w:t>
            </w: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bCs/>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bCs/>
                <w:sz w:val="16"/>
                <w:szCs w:val="16"/>
                <w:lang w:eastAsia="pt-BR"/>
              </w:rPr>
            </w:pPr>
          </w:p>
        </w:tc>
        <w:tc>
          <w:tcPr>
            <w:tcW w:w="993" w:type="dxa"/>
            <w:shd w:val="clear" w:color="auto" w:fill="auto"/>
            <w:noWrap/>
            <w:vAlign w:val="center"/>
            <w:hideMark/>
          </w:tcPr>
          <w:p w:rsidR="00F20670" w:rsidRPr="00482D3C" w:rsidRDefault="00F20670" w:rsidP="00E6560F">
            <w:pPr>
              <w:jc w:val="center"/>
              <w:rPr>
                <w:rFonts w:ascii="Arial" w:eastAsia="Times New Roman" w:hAnsi="Arial" w:cs="Arial"/>
                <w:bCs/>
                <w:sz w:val="16"/>
                <w:szCs w:val="16"/>
                <w:lang w:eastAsia="pt-BR"/>
              </w:rPr>
            </w:pPr>
            <w:r w:rsidRPr="00482D3C">
              <w:rPr>
                <w:rFonts w:ascii="Arial" w:eastAsia="Times New Roman" w:hAnsi="Arial" w:cs="Arial"/>
                <w:bCs/>
                <w:sz w:val="16"/>
                <w:szCs w:val="16"/>
                <w:lang w:eastAsia="pt-BR"/>
              </w:rPr>
              <w:t>38.144,67</w:t>
            </w: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bCs/>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bCs/>
                <w:sz w:val="16"/>
                <w:szCs w:val="16"/>
                <w:lang w:eastAsia="pt-BR"/>
              </w:rPr>
            </w:pPr>
            <w:r w:rsidRPr="00482D3C">
              <w:rPr>
                <w:rFonts w:ascii="Arial" w:eastAsia="Times New Roman" w:hAnsi="Arial" w:cs="Arial"/>
                <w:bCs/>
                <w:sz w:val="16"/>
                <w:szCs w:val="16"/>
                <w:lang w:eastAsia="pt-BR"/>
              </w:rPr>
              <w:t>24.075,78</w:t>
            </w:r>
          </w:p>
        </w:tc>
        <w:tc>
          <w:tcPr>
            <w:tcW w:w="1134" w:type="dxa"/>
            <w:shd w:val="clear" w:color="auto" w:fill="auto"/>
            <w:noWrap/>
            <w:vAlign w:val="center"/>
            <w:hideMark/>
          </w:tcPr>
          <w:p w:rsidR="00F20670" w:rsidRPr="00482D3C" w:rsidRDefault="00F20670" w:rsidP="00E6560F">
            <w:pPr>
              <w:jc w:val="center"/>
              <w:rPr>
                <w:rFonts w:ascii="Arial" w:eastAsia="Times New Roman" w:hAnsi="Arial" w:cs="Arial"/>
                <w:bCs/>
                <w:sz w:val="16"/>
                <w:szCs w:val="16"/>
                <w:lang w:eastAsia="pt-BR"/>
              </w:rPr>
            </w:pPr>
            <w:r w:rsidRPr="00482D3C">
              <w:rPr>
                <w:rFonts w:ascii="Arial" w:eastAsia="Times New Roman" w:hAnsi="Arial" w:cs="Arial"/>
                <w:bCs/>
                <w:sz w:val="16"/>
                <w:szCs w:val="16"/>
                <w:lang w:eastAsia="pt-BR"/>
              </w:rPr>
              <w:t>72.220,45</w:t>
            </w:r>
          </w:p>
        </w:tc>
      </w:tr>
      <w:tr w:rsidR="00482D3C" w:rsidRPr="00482D3C" w:rsidTr="00E6560F">
        <w:trPr>
          <w:trHeight w:val="510"/>
        </w:trPr>
        <w:tc>
          <w:tcPr>
            <w:tcW w:w="1135" w:type="dxa"/>
            <w:shd w:val="clear" w:color="auto" w:fill="auto"/>
            <w:noWrap/>
            <w:vAlign w:val="center"/>
            <w:hideMark/>
          </w:tcPr>
          <w:p w:rsidR="00F20670" w:rsidRPr="00482D3C" w:rsidRDefault="00F20670" w:rsidP="00E6560F">
            <w:pPr>
              <w:jc w:val="center"/>
              <w:rPr>
                <w:rFonts w:ascii="Arial" w:eastAsia="Times New Roman" w:hAnsi="Arial" w:cs="Arial"/>
                <w:bCs/>
                <w:sz w:val="16"/>
                <w:szCs w:val="16"/>
                <w:lang w:eastAsia="pt-BR"/>
              </w:rPr>
            </w:pPr>
            <w:r w:rsidRPr="00482D3C">
              <w:rPr>
                <w:rFonts w:ascii="Arial" w:eastAsia="Times New Roman" w:hAnsi="Arial" w:cs="Arial"/>
                <w:bCs/>
                <w:sz w:val="16"/>
                <w:szCs w:val="16"/>
                <w:lang w:eastAsia="pt-BR"/>
              </w:rPr>
              <w:t>33903500</w:t>
            </w:r>
          </w:p>
        </w:tc>
        <w:tc>
          <w:tcPr>
            <w:tcW w:w="1843" w:type="dxa"/>
            <w:shd w:val="clear" w:color="auto" w:fill="auto"/>
            <w:noWrap/>
            <w:vAlign w:val="center"/>
            <w:hideMark/>
          </w:tcPr>
          <w:p w:rsidR="00F20670" w:rsidRPr="00482D3C" w:rsidRDefault="00F20670" w:rsidP="00E6560F">
            <w:pPr>
              <w:jc w:val="center"/>
              <w:rPr>
                <w:rFonts w:ascii="Arial" w:eastAsia="Times New Roman" w:hAnsi="Arial" w:cs="Arial"/>
                <w:bCs/>
                <w:sz w:val="16"/>
                <w:szCs w:val="16"/>
                <w:lang w:eastAsia="pt-BR"/>
              </w:rPr>
            </w:pPr>
            <w:r w:rsidRPr="00482D3C">
              <w:rPr>
                <w:rFonts w:ascii="Arial" w:eastAsia="Times New Roman" w:hAnsi="Arial" w:cs="Arial"/>
                <w:bCs/>
                <w:sz w:val="16"/>
                <w:szCs w:val="16"/>
                <w:lang w:eastAsia="pt-BR"/>
              </w:rPr>
              <w:t>Serviços de Consultoria</w:t>
            </w: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bCs/>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bCs/>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bCs/>
                <w:sz w:val="16"/>
                <w:szCs w:val="16"/>
                <w:lang w:eastAsia="pt-BR"/>
              </w:rPr>
            </w:pPr>
          </w:p>
        </w:tc>
        <w:tc>
          <w:tcPr>
            <w:tcW w:w="993" w:type="dxa"/>
            <w:shd w:val="clear" w:color="auto" w:fill="auto"/>
            <w:noWrap/>
            <w:vAlign w:val="center"/>
            <w:hideMark/>
          </w:tcPr>
          <w:p w:rsidR="00F20670" w:rsidRPr="00482D3C" w:rsidRDefault="00F20670" w:rsidP="00E6560F">
            <w:pPr>
              <w:jc w:val="center"/>
              <w:rPr>
                <w:rFonts w:ascii="Arial" w:eastAsia="Times New Roman" w:hAnsi="Arial" w:cs="Arial"/>
                <w:bCs/>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bCs/>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bCs/>
                <w:sz w:val="16"/>
                <w:szCs w:val="16"/>
                <w:lang w:eastAsia="pt-BR"/>
              </w:rPr>
            </w:pPr>
          </w:p>
        </w:tc>
        <w:tc>
          <w:tcPr>
            <w:tcW w:w="1134" w:type="dxa"/>
            <w:shd w:val="clear" w:color="auto" w:fill="auto"/>
            <w:noWrap/>
            <w:vAlign w:val="center"/>
            <w:hideMark/>
          </w:tcPr>
          <w:p w:rsidR="00F20670" w:rsidRPr="00482D3C" w:rsidRDefault="00F20670" w:rsidP="00E6560F">
            <w:pPr>
              <w:jc w:val="center"/>
              <w:rPr>
                <w:rFonts w:ascii="Arial" w:eastAsia="Times New Roman" w:hAnsi="Arial" w:cs="Arial"/>
                <w:bCs/>
                <w:sz w:val="16"/>
                <w:szCs w:val="16"/>
                <w:lang w:eastAsia="pt-BR"/>
              </w:rPr>
            </w:pPr>
            <w:r w:rsidRPr="00482D3C">
              <w:rPr>
                <w:rFonts w:ascii="Arial" w:eastAsia="Times New Roman" w:hAnsi="Arial" w:cs="Arial"/>
                <w:bCs/>
                <w:sz w:val="16"/>
                <w:szCs w:val="16"/>
                <w:lang w:eastAsia="pt-BR"/>
              </w:rPr>
              <w:t>-</w:t>
            </w:r>
          </w:p>
        </w:tc>
      </w:tr>
      <w:tr w:rsidR="00482D3C" w:rsidRPr="00482D3C" w:rsidTr="00E23727">
        <w:trPr>
          <w:trHeight w:val="796"/>
        </w:trPr>
        <w:tc>
          <w:tcPr>
            <w:tcW w:w="1135" w:type="dxa"/>
            <w:shd w:val="clear" w:color="auto" w:fill="auto"/>
            <w:noWrap/>
            <w:vAlign w:val="center"/>
            <w:hideMark/>
          </w:tcPr>
          <w:p w:rsidR="00F20670" w:rsidRPr="00482D3C" w:rsidRDefault="00F20670" w:rsidP="00E6560F">
            <w:pPr>
              <w:jc w:val="center"/>
              <w:rPr>
                <w:rFonts w:ascii="Arial" w:eastAsia="Times New Roman" w:hAnsi="Arial" w:cs="Arial"/>
                <w:bCs/>
                <w:sz w:val="16"/>
                <w:szCs w:val="16"/>
                <w:lang w:eastAsia="pt-BR"/>
              </w:rPr>
            </w:pPr>
            <w:r w:rsidRPr="00482D3C">
              <w:rPr>
                <w:rFonts w:ascii="Arial" w:eastAsia="Times New Roman" w:hAnsi="Arial" w:cs="Arial"/>
                <w:bCs/>
                <w:sz w:val="16"/>
                <w:szCs w:val="16"/>
                <w:lang w:eastAsia="pt-BR"/>
              </w:rPr>
              <w:t>33903600</w:t>
            </w:r>
          </w:p>
        </w:tc>
        <w:tc>
          <w:tcPr>
            <w:tcW w:w="1843" w:type="dxa"/>
            <w:shd w:val="clear" w:color="auto" w:fill="auto"/>
            <w:noWrap/>
            <w:vAlign w:val="center"/>
            <w:hideMark/>
          </w:tcPr>
          <w:p w:rsidR="00F20670" w:rsidRPr="00482D3C" w:rsidRDefault="00F20670" w:rsidP="00E6560F">
            <w:pPr>
              <w:jc w:val="center"/>
              <w:rPr>
                <w:rFonts w:ascii="Arial" w:eastAsia="Times New Roman" w:hAnsi="Arial" w:cs="Arial"/>
                <w:bCs/>
                <w:sz w:val="16"/>
                <w:szCs w:val="16"/>
                <w:lang w:eastAsia="pt-BR"/>
              </w:rPr>
            </w:pPr>
            <w:r w:rsidRPr="00482D3C">
              <w:rPr>
                <w:rFonts w:ascii="Arial" w:eastAsia="Times New Roman" w:hAnsi="Arial" w:cs="Arial"/>
                <w:bCs/>
                <w:sz w:val="16"/>
                <w:szCs w:val="16"/>
                <w:lang w:eastAsia="pt-BR"/>
              </w:rPr>
              <w:t>Outros Serviços Pessoa Física</w:t>
            </w: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bCs/>
                <w:sz w:val="16"/>
                <w:szCs w:val="16"/>
                <w:lang w:eastAsia="pt-BR"/>
              </w:rPr>
            </w:pPr>
            <w:r w:rsidRPr="00482D3C">
              <w:rPr>
                <w:rFonts w:ascii="Arial" w:eastAsia="Times New Roman" w:hAnsi="Arial" w:cs="Arial"/>
                <w:bCs/>
                <w:sz w:val="16"/>
                <w:szCs w:val="16"/>
                <w:lang w:eastAsia="pt-BR"/>
              </w:rPr>
              <w:t>2.962,42</w:t>
            </w: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bCs/>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bCs/>
                <w:sz w:val="16"/>
                <w:szCs w:val="16"/>
                <w:lang w:eastAsia="pt-BR"/>
              </w:rPr>
            </w:pPr>
          </w:p>
        </w:tc>
        <w:tc>
          <w:tcPr>
            <w:tcW w:w="993" w:type="dxa"/>
            <w:shd w:val="clear" w:color="auto" w:fill="auto"/>
            <w:noWrap/>
            <w:vAlign w:val="center"/>
            <w:hideMark/>
          </w:tcPr>
          <w:p w:rsidR="00F20670" w:rsidRPr="00482D3C" w:rsidRDefault="00F20670" w:rsidP="00E6560F">
            <w:pPr>
              <w:jc w:val="center"/>
              <w:rPr>
                <w:rFonts w:ascii="Arial" w:eastAsia="Times New Roman" w:hAnsi="Arial" w:cs="Arial"/>
                <w:bCs/>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bCs/>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bCs/>
                <w:sz w:val="16"/>
                <w:szCs w:val="16"/>
                <w:lang w:eastAsia="pt-BR"/>
              </w:rPr>
            </w:pPr>
          </w:p>
        </w:tc>
        <w:tc>
          <w:tcPr>
            <w:tcW w:w="1134" w:type="dxa"/>
            <w:shd w:val="clear" w:color="auto" w:fill="auto"/>
            <w:noWrap/>
            <w:vAlign w:val="center"/>
            <w:hideMark/>
          </w:tcPr>
          <w:p w:rsidR="00F20670" w:rsidRPr="00482D3C" w:rsidRDefault="00F20670" w:rsidP="00E6560F">
            <w:pPr>
              <w:jc w:val="center"/>
              <w:rPr>
                <w:rFonts w:ascii="Arial" w:eastAsia="Times New Roman" w:hAnsi="Arial" w:cs="Arial"/>
                <w:bCs/>
                <w:sz w:val="16"/>
                <w:szCs w:val="16"/>
                <w:lang w:eastAsia="pt-BR"/>
              </w:rPr>
            </w:pPr>
            <w:r w:rsidRPr="00482D3C">
              <w:rPr>
                <w:rFonts w:ascii="Arial" w:eastAsia="Times New Roman" w:hAnsi="Arial" w:cs="Arial"/>
                <w:bCs/>
                <w:sz w:val="16"/>
                <w:szCs w:val="16"/>
                <w:lang w:eastAsia="pt-BR"/>
              </w:rPr>
              <w:t>2.962,42</w:t>
            </w:r>
          </w:p>
        </w:tc>
      </w:tr>
      <w:tr w:rsidR="00482D3C" w:rsidRPr="00482D3C" w:rsidTr="00E23727">
        <w:trPr>
          <w:trHeight w:val="977"/>
        </w:trPr>
        <w:tc>
          <w:tcPr>
            <w:tcW w:w="1135" w:type="dxa"/>
            <w:shd w:val="clear" w:color="auto" w:fill="auto"/>
            <w:noWrap/>
            <w:vAlign w:val="center"/>
            <w:hideMark/>
          </w:tcPr>
          <w:p w:rsidR="00F20670" w:rsidRPr="00482D3C" w:rsidRDefault="00F20670" w:rsidP="00E6560F">
            <w:pPr>
              <w:jc w:val="center"/>
              <w:rPr>
                <w:rFonts w:ascii="Arial" w:eastAsia="Times New Roman" w:hAnsi="Arial" w:cs="Arial"/>
                <w:bCs/>
                <w:sz w:val="16"/>
                <w:szCs w:val="16"/>
                <w:lang w:eastAsia="pt-BR"/>
              </w:rPr>
            </w:pPr>
            <w:r w:rsidRPr="00482D3C">
              <w:rPr>
                <w:rFonts w:ascii="Arial" w:eastAsia="Times New Roman" w:hAnsi="Arial" w:cs="Arial"/>
                <w:bCs/>
                <w:sz w:val="16"/>
                <w:szCs w:val="16"/>
                <w:lang w:eastAsia="pt-BR"/>
              </w:rPr>
              <w:t>33903600</w:t>
            </w:r>
          </w:p>
        </w:tc>
        <w:tc>
          <w:tcPr>
            <w:tcW w:w="1843" w:type="dxa"/>
            <w:shd w:val="clear" w:color="auto" w:fill="auto"/>
            <w:noWrap/>
            <w:vAlign w:val="center"/>
            <w:hideMark/>
          </w:tcPr>
          <w:p w:rsidR="00F20670" w:rsidRPr="00482D3C" w:rsidRDefault="00F20670" w:rsidP="00E6560F">
            <w:pPr>
              <w:jc w:val="center"/>
              <w:rPr>
                <w:rFonts w:ascii="Arial" w:eastAsia="Times New Roman" w:hAnsi="Arial" w:cs="Arial"/>
                <w:bCs/>
                <w:sz w:val="16"/>
                <w:szCs w:val="16"/>
                <w:lang w:eastAsia="pt-BR"/>
              </w:rPr>
            </w:pPr>
            <w:r w:rsidRPr="00482D3C">
              <w:rPr>
                <w:rFonts w:ascii="Arial" w:eastAsia="Times New Roman" w:hAnsi="Arial" w:cs="Arial"/>
                <w:bCs/>
                <w:sz w:val="16"/>
                <w:szCs w:val="16"/>
                <w:lang w:eastAsia="pt-BR"/>
              </w:rPr>
              <w:t>Outros Serviços Pessoa Física/ Estagiários</w:t>
            </w: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bCs/>
                <w:sz w:val="16"/>
                <w:szCs w:val="16"/>
                <w:lang w:eastAsia="pt-BR"/>
              </w:rPr>
            </w:pPr>
            <w:r w:rsidRPr="00482D3C">
              <w:rPr>
                <w:rFonts w:ascii="Arial" w:eastAsia="Times New Roman" w:hAnsi="Arial" w:cs="Arial"/>
                <w:bCs/>
                <w:sz w:val="16"/>
                <w:szCs w:val="16"/>
                <w:lang w:eastAsia="pt-BR"/>
              </w:rPr>
              <w:t>225.037,58</w:t>
            </w: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bCs/>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bCs/>
                <w:sz w:val="16"/>
                <w:szCs w:val="16"/>
                <w:lang w:eastAsia="pt-BR"/>
              </w:rPr>
            </w:pPr>
            <w:r w:rsidRPr="00482D3C">
              <w:rPr>
                <w:rFonts w:ascii="Arial" w:eastAsia="Times New Roman" w:hAnsi="Arial" w:cs="Arial"/>
                <w:bCs/>
                <w:sz w:val="16"/>
                <w:szCs w:val="16"/>
                <w:lang w:eastAsia="pt-BR"/>
              </w:rPr>
              <w:t>66.395,25</w:t>
            </w:r>
          </w:p>
        </w:tc>
        <w:tc>
          <w:tcPr>
            <w:tcW w:w="993" w:type="dxa"/>
            <w:shd w:val="clear" w:color="auto" w:fill="auto"/>
            <w:noWrap/>
            <w:vAlign w:val="center"/>
            <w:hideMark/>
          </w:tcPr>
          <w:p w:rsidR="00F20670" w:rsidRPr="00482D3C" w:rsidRDefault="00F20670" w:rsidP="00E6560F">
            <w:pPr>
              <w:jc w:val="center"/>
              <w:rPr>
                <w:rFonts w:ascii="Arial" w:eastAsia="Times New Roman" w:hAnsi="Arial" w:cs="Arial"/>
                <w:bCs/>
                <w:sz w:val="16"/>
                <w:szCs w:val="16"/>
                <w:lang w:eastAsia="pt-BR"/>
              </w:rPr>
            </w:pPr>
            <w:r w:rsidRPr="00482D3C">
              <w:rPr>
                <w:rFonts w:ascii="Arial" w:eastAsia="Times New Roman" w:hAnsi="Arial" w:cs="Arial"/>
                <w:bCs/>
                <w:sz w:val="16"/>
                <w:szCs w:val="16"/>
                <w:lang w:eastAsia="pt-BR"/>
              </w:rPr>
              <w:t>500,00</w:t>
            </w: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bCs/>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bCs/>
                <w:sz w:val="16"/>
                <w:szCs w:val="16"/>
                <w:lang w:eastAsia="pt-BR"/>
              </w:rPr>
            </w:pPr>
          </w:p>
        </w:tc>
        <w:tc>
          <w:tcPr>
            <w:tcW w:w="1134" w:type="dxa"/>
            <w:shd w:val="clear" w:color="auto" w:fill="auto"/>
            <w:noWrap/>
            <w:vAlign w:val="center"/>
            <w:hideMark/>
          </w:tcPr>
          <w:p w:rsidR="00F20670" w:rsidRPr="00482D3C" w:rsidRDefault="00F20670" w:rsidP="00E6560F">
            <w:pPr>
              <w:jc w:val="center"/>
              <w:rPr>
                <w:rFonts w:ascii="Arial" w:eastAsia="Times New Roman" w:hAnsi="Arial" w:cs="Arial"/>
                <w:bCs/>
                <w:sz w:val="16"/>
                <w:szCs w:val="16"/>
                <w:lang w:eastAsia="pt-BR"/>
              </w:rPr>
            </w:pPr>
            <w:r w:rsidRPr="00482D3C">
              <w:rPr>
                <w:rFonts w:ascii="Arial" w:eastAsia="Times New Roman" w:hAnsi="Arial" w:cs="Arial"/>
                <w:bCs/>
                <w:sz w:val="16"/>
                <w:szCs w:val="16"/>
                <w:lang w:eastAsia="pt-BR"/>
              </w:rPr>
              <w:t>291.932,83</w:t>
            </w:r>
          </w:p>
        </w:tc>
      </w:tr>
      <w:tr w:rsidR="00482D3C" w:rsidRPr="00482D3C" w:rsidTr="00E6560F">
        <w:trPr>
          <w:trHeight w:val="510"/>
        </w:trPr>
        <w:tc>
          <w:tcPr>
            <w:tcW w:w="1135" w:type="dxa"/>
            <w:shd w:val="clear" w:color="auto" w:fill="auto"/>
            <w:noWrap/>
            <w:vAlign w:val="center"/>
            <w:hideMark/>
          </w:tcPr>
          <w:p w:rsidR="00F20670" w:rsidRPr="00482D3C" w:rsidRDefault="00F20670" w:rsidP="00E6560F">
            <w:pPr>
              <w:jc w:val="center"/>
              <w:rPr>
                <w:rFonts w:ascii="Arial" w:eastAsia="Times New Roman" w:hAnsi="Arial" w:cs="Arial"/>
                <w:bCs/>
                <w:sz w:val="16"/>
                <w:szCs w:val="16"/>
                <w:lang w:eastAsia="pt-BR"/>
              </w:rPr>
            </w:pPr>
            <w:r w:rsidRPr="00482D3C">
              <w:rPr>
                <w:rFonts w:ascii="Arial" w:eastAsia="Times New Roman" w:hAnsi="Arial" w:cs="Arial"/>
                <w:bCs/>
                <w:sz w:val="16"/>
                <w:szCs w:val="16"/>
                <w:lang w:eastAsia="pt-BR"/>
              </w:rPr>
              <w:t>33903700</w:t>
            </w:r>
          </w:p>
        </w:tc>
        <w:tc>
          <w:tcPr>
            <w:tcW w:w="1843" w:type="dxa"/>
            <w:shd w:val="clear" w:color="auto" w:fill="auto"/>
            <w:noWrap/>
            <w:vAlign w:val="center"/>
            <w:hideMark/>
          </w:tcPr>
          <w:p w:rsidR="00F20670" w:rsidRPr="00482D3C" w:rsidRDefault="00F20670" w:rsidP="00E6560F">
            <w:pPr>
              <w:jc w:val="center"/>
              <w:rPr>
                <w:rFonts w:ascii="Arial" w:eastAsia="Times New Roman" w:hAnsi="Arial" w:cs="Arial"/>
                <w:bCs/>
                <w:sz w:val="16"/>
                <w:szCs w:val="16"/>
                <w:lang w:eastAsia="pt-BR"/>
              </w:rPr>
            </w:pPr>
            <w:r w:rsidRPr="00482D3C">
              <w:rPr>
                <w:rFonts w:ascii="Arial" w:eastAsia="Times New Roman" w:hAnsi="Arial" w:cs="Arial"/>
                <w:bCs/>
                <w:sz w:val="16"/>
                <w:szCs w:val="16"/>
                <w:lang w:eastAsia="pt-BR"/>
              </w:rPr>
              <w:t>Locação de Mão de Obra</w:t>
            </w: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bCs/>
                <w:sz w:val="16"/>
                <w:szCs w:val="16"/>
                <w:lang w:eastAsia="pt-BR"/>
              </w:rPr>
            </w:pPr>
            <w:r w:rsidRPr="00482D3C">
              <w:rPr>
                <w:rFonts w:ascii="Arial" w:eastAsia="Times New Roman" w:hAnsi="Arial" w:cs="Arial"/>
                <w:bCs/>
                <w:sz w:val="16"/>
                <w:szCs w:val="16"/>
                <w:lang w:eastAsia="pt-BR"/>
              </w:rPr>
              <w:t>40.933,11</w:t>
            </w: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bCs/>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bCs/>
                <w:sz w:val="16"/>
                <w:szCs w:val="16"/>
                <w:lang w:eastAsia="pt-BR"/>
              </w:rPr>
            </w:pPr>
          </w:p>
        </w:tc>
        <w:tc>
          <w:tcPr>
            <w:tcW w:w="993" w:type="dxa"/>
            <w:shd w:val="clear" w:color="auto" w:fill="auto"/>
            <w:noWrap/>
            <w:vAlign w:val="center"/>
            <w:hideMark/>
          </w:tcPr>
          <w:p w:rsidR="00F20670" w:rsidRPr="00482D3C" w:rsidRDefault="00F20670" w:rsidP="00E6560F">
            <w:pPr>
              <w:jc w:val="center"/>
              <w:rPr>
                <w:rFonts w:ascii="Arial" w:eastAsia="Times New Roman" w:hAnsi="Arial" w:cs="Arial"/>
                <w:bCs/>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bCs/>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bCs/>
                <w:sz w:val="16"/>
                <w:szCs w:val="16"/>
                <w:lang w:eastAsia="pt-BR"/>
              </w:rPr>
            </w:pPr>
          </w:p>
        </w:tc>
        <w:tc>
          <w:tcPr>
            <w:tcW w:w="1134" w:type="dxa"/>
            <w:shd w:val="clear" w:color="auto" w:fill="auto"/>
            <w:noWrap/>
            <w:vAlign w:val="center"/>
            <w:hideMark/>
          </w:tcPr>
          <w:p w:rsidR="00F20670" w:rsidRPr="00482D3C" w:rsidRDefault="00F20670" w:rsidP="00E6560F">
            <w:pPr>
              <w:jc w:val="center"/>
              <w:rPr>
                <w:rFonts w:ascii="Arial" w:eastAsia="Times New Roman" w:hAnsi="Arial" w:cs="Arial"/>
                <w:bCs/>
                <w:sz w:val="16"/>
                <w:szCs w:val="16"/>
                <w:lang w:eastAsia="pt-BR"/>
              </w:rPr>
            </w:pPr>
            <w:r w:rsidRPr="00482D3C">
              <w:rPr>
                <w:rFonts w:ascii="Arial" w:eastAsia="Times New Roman" w:hAnsi="Arial" w:cs="Arial"/>
                <w:bCs/>
                <w:sz w:val="16"/>
                <w:szCs w:val="16"/>
                <w:lang w:eastAsia="pt-BR"/>
              </w:rPr>
              <w:t>40.933,11</w:t>
            </w:r>
          </w:p>
        </w:tc>
      </w:tr>
      <w:tr w:rsidR="00482D3C" w:rsidRPr="00482D3C" w:rsidTr="00E23727">
        <w:trPr>
          <w:trHeight w:val="886"/>
        </w:trPr>
        <w:tc>
          <w:tcPr>
            <w:tcW w:w="1135" w:type="dxa"/>
            <w:shd w:val="clear" w:color="auto" w:fill="auto"/>
            <w:noWrap/>
            <w:vAlign w:val="center"/>
            <w:hideMark/>
          </w:tcPr>
          <w:p w:rsidR="00F20670" w:rsidRPr="00482D3C" w:rsidRDefault="00F20670" w:rsidP="00E6560F">
            <w:pPr>
              <w:jc w:val="center"/>
              <w:rPr>
                <w:rFonts w:ascii="Arial" w:eastAsia="Times New Roman" w:hAnsi="Arial" w:cs="Arial"/>
                <w:bCs/>
                <w:sz w:val="16"/>
                <w:szCs w:val="16"/>
                <w:lang w:eastAsia="pt-BR"/>
              </w:rPr>
            </w:pPr>
            <w:r w:rsidRPr="00482D3C">
              <w:rPr>
                <w:rFonts w:ascii="Arial" w:eastAsia="Times New Roman" w:hAnsi="Arial" w:cs="Arial"/>
                <w:bCs/>
                <w:sz w:val="16"/>
                <w:szCs w:val="16"/>
                <w:lang w:eastAsia="pt-BR"/>
              </w:rPr>
              <w:t>33903900</w:t>
            </w:r>
          </w:p>
        </w:tc>
        <w:tc>
          <w:tcPr>
            <w:tcW w:w="1843" w:type="dxa"/>
            <w:shd w:val="clear" w:color="auto" w:fill="auto"/>
            <w:noWrap/>
            <w:vAlign w:val="center"/>
            <w:hideMark/>
          </w:tcPr>
          <w:p w:rsidR="00F20670" w:rsidRPr="00482D3C" w:rsidRDefault="00F20670" w:rsidP="00E6560F">
            <w:pPr>
              <w:jc w:val="center"/>
              <w:rPr>
                <w:rFonts w:ascii="Arial" w:eastAsia="Times New Roman" w:hAnsi="Arial" w:cs="Arial"/>
                <w:bCs/>
                <w:sz w:val="16"/>
                <w:szCs w:val="16"/>
                <w:lang w:eastAsia="pt-BR"/>
              </w:rPr>
            </w:pPr>
            <w:r w:rsidRPr="00482D3C">
              <w:rPr>
                <w:rFonts w:ascii="Arial" w:eastAsia="Times New Roman" w:hAnsi="Arial" w:cs="Arial"/>
                <w:bCs/>
                <w:sz w:val="16"/>
                <w:szCs w:val="16"/>
                <w:lang w:eastAsia="pt-BR"/>
              </w:rPr>
              <w:t>Serviços de Terceiros Pessoa Jurídica</w:t>
            </w: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bCs/>
                <w:sz w:val="16"/>
                <w:szCs w:val="16"/>
                <w:lang w:eastAsia="pt-BR"/>
              </w:rPr>
            </w:pPr>
            <w:r w:rsidRPr="00482D3C">
              <w:rPr>
                <w:rFonts w:ascii="Arial" w:eastAsia="Times New Roman" w:hAnsi="Arial" w:cs="Arial"/>
                <w:bCs/>
                <w:sz w:val="16"/>
                <w:szCs w:val="16"/>
                <w:lang w:eastAsia="pt-BR"/>
              </w:rPr>
              <w:t>365.371,31</w:t>
            </w: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bCs/>
                <w:sz w:val="16"/>
                <w:szCs w:val="16"/>
                <w:lang w:eastAsia="pt-BR"/>
              </w:rPr>
            </w:pPr>
            <w:r w:rsidRPr="00482D3C">
              <w:rPr>
                <w:rFonts w:ascii="Arial" w:eastAsia="Times New Roman" w:hAnsi="Arial" w:cs="Arial"/>
                <w:bCs/>
                <w:sz w:val="16"/>
                <w:szCs w:val="16"/>
                <w:lang w:eastAsia="pt-BR"/>
              </w:rPr>
              <w:t>-</w:t>
            </w: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bCs/>
                <w:sz w:val="16"/>
                <w:szCs w:val="16"/>
                <w:lang w:eastAsia="pt-BR"/>
              </w:rPr>
            </w:pPr>
            <w:r w:rsidRPr="00482D3C">
              <w:rPr>
                <w:rFonts w:ascii="Arial" w:eastAsia="Times New Roman" w:hAnsi="Arial" w:cs="Arial"/>
                <w:bCs/>
                <w:sz w:val="16"/>
                <w:szCs w:val="16"/>
                <w:lang w:eastAsia="pt-BR"/>
              </w:rPr>
              <w:t>-</w:t>
            </w:r>
          </w:p>
        </w:tc>
        <w:tc>
          <w:tcPr>
            <w:tcW w:w="993" w:type="dxa"/>
            <w:shd w:val="clear" w:color="auto" w:fill="auto"/>
            <w:noWrap/>
            <w:vAlign w:val="center"/>
            <w:hideMark/>
          </w:tcPr>
          <w:p w:rsidR="00F20670" w:rsidRPr="00482D3C" w:rsidRDefault="00F20670" w:rsidP="00E6560F">
            <w:pPr>
              <w:jc w:val="center"/>
              <w:rPr>
                <w:rFonts w:ascii="Arial" w:eastAsia="Times New Roman" w:hAnsi="Arial" w:cs="Arial"/>
                <w:bCs/>
                <w:sz w:val="16"/>
                <w:szCs w:val="16"/>
                <w:lang w:eastAsia="pt-BR"/>
              </w:rPr>
            </w:pPr>
            <w:r w:rsidRPr="00482D3C">
              <w:rPr>
                <w:rFonts w:ascii="Arial" w:eastAsia="Times New Roman" w:hAnsi="Arial" w:cs="Arial"/>
                <w:bCs/>
                <w:sz w:val="16"/>
                <w:szCs w:val="16"/>
                <w:lang w:eastAsia="pt-BR"/>
              </w:rPr>
              <w:t>125.490,99</w:t>
            </w: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bCs/>
                <w:sz w:val="16"/>
                <w:szCs w:val="16"/>
                <w:lang w:eastAsia="pt-BR"/>
              </w:rPr>
            </w:pPr>
            <w:r w:rsidRPr="00482D3C">
              <w:rPr>
                <w:rFonts w:ascii="Arial" w:eastAsia="Times New Roman" w:hAnsi="Arial" w:cs="Arial"/>
                <w:bCs/>
                <w:sz w:val="16"/>
                <w:szCs w:val="16"/>
                <w:lang w:eastAsia="pt-BR"/>
              </w:rPr>
              <w:t>-</w:t>
            </w: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bCs/>
                <w:sz w:val="16"/>
                <w:szCs w:val="16"/>
                <w:lang w:eastAsia="pt-BR"/>
              </w:rPr>
            </w:pPr>
            <w:r w:rsidRPr="00482D3C">
              <w:rPr>
                <w:rFonts w:ascii="Arial" w:eastAsia="Times New Roman" w:hAnsi="Arial" w:cs="Arial"/>
                <w:bCs/>
                <w:sz w:val="16"/>
                <w:szCs w:val="16"/>
                <w:lang w:eastAsia="pt-BR"/>
              </w:rPr>
              <w:t>15.657,76</w:t>
            </w:r>
          </w:p>
        </w:tc>
        <w:tc>
          <w:tcPr>
            <w:tcW w:w="1134" w:type="dxa"/>
            <w:shd w:val="clear" w:color="auto" w:fill="auto"/>
            <w:noWrap/>
            <w:vAlign w:val="center"/>
            <w:hideMark/>
          </w:tcPr>
          <w:p w:rsidR="00F20670" w:rsidRPr="00482D3C" w:rsidRDefault="00F20670" w:rsidP="00E6560F">
            <w:pPr>
              <w:jc w:val="center"/>
              <w:rPr>
                <w:rFonts w:ascii="Arial" w:eastAsia="Times New Roman" w:hAnsi="Arial" w:cs="Arial"/>
                <w:bCs/>
                <w:sz w:val="16"/>
                <w:szCs w:val="16"/>
                <w:lang w:eastAsia="pt-BR"/>
              </w:rPr>
            </w:pPr>
            <w:r w:rsidRPr="00482D3C">
              <w:rPr>
                <w:rFonts w:ascii="Arial" w:eastAsia="Times New Roman" w:hAnsi="Arial" w:cs="Arial"/>
                <w:bCs/>
                <w:sz w:val="16"/>
                <w:szCs w:val="16"/>
                <w:lang w:eastAsia="pt-BR"/>
              </w:rPr>
              <w:t>506.520,06</w:t>
            </w:r>
          </w:p>
        </w:tc>
      </w:tr>
      <w:tr w:rsidR="00482D3C" w:rsidRPr="00482D3C" w:rsidTr="00E6560F">
        <w:trPr>
          <w:trHeight w:val="765"/>
        </w:trPr>
        <w:tc>
          <w:tcPr>
            <w:tcW w:w="1135"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t>33903901</w:t>
            </w:r>
          </w:p>
        </w:tc>
        <w:tc>
          <w:tcPr>
            <w:tcW w:w="1843"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t>Assinaturas e Jornais e Periódicos</w:t>
            </w: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t>1.844,00</w:t>
            </w: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3"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1134" w:type="dxa"/>
            <w:shd w:val="clear" w:color="auto" w:fill="auto"/>
            <w:noWrap/>
            <w:vAlign w:val="center"/>
            <w:hideMark/>
          </w:tcPr>
          <w:p w:rsidR="00F20670" w:rsidRPr="00482D3C" w:rsidRDefault="00F20670" w:rsidP="00E6560F">
            <w:pPr>
              <w:jc w:val="center"/>
              <w:rPr>
                <w:rFonts w:ascii="Arial" w:eastAsia="Times New Roman" w:hAnsi="Arial" w:cs="Arial"/>
                <w:bCs/>
                <w:sz w:val="16"/>
                <w:szCs w:val="16"/>
                <w:lang w:eastAsia="pt-BR"/>
              </w:rPr>
            </w:pPr>
            <w:r w:rsidRPr="00482D3C">
              <w:rPr>
                <w:rFonts w:ascii="Arial" w:eastAsia="Times New Roman" w:hAnsi="Arial" w:cs="Arial"/>
                <w:bCs/>
                <w:sz w:val="16"/>
                <w:szCs w:val="16"/>
                <w:lang w:eastAsia="pt-BR"/>
              </w:rPr>
              <w:t>1.844,00</w:t>
            </w:r>
          </w:p>
        </w:tc>
      </w:tr>
      <w:tr w:rsidR="00482D3C" w:rsidRPr="00482D3C" w:rsidTr="00E23727">
        <w:trPr>
          <w:trHeight w:val="357"/>
        </w:trPr>
        <w:tc>
          <w:tcPr>
            <w:tcW w:w="1135"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t>33903902</w:t>
            </w:r>
          </w:p>
        </w:tc>
        <w:tc>
          <w:tcPr>
            <w:tcW w:w="1843"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t>Condomínios</w:t>
            </w: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3"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1134" w:type="dxa"/>
            <w:shd w:val="clear" w:color="auto" w:fill="auto"/>
            <w:noWrap/>
            <w:vAlign w:val="center"/>
            <w:hideMark/>
          </w:tcPr>
          <w:p w:rsidR="00F20670" w:rsidRPr="00482D3C" w:rsidRDefault="00F20670" w:rsidP="00E6560F">
            <w:pPr>
              <w:jc w:val="center"/>
              <w:rPr>
                <w:rFonts w:ascii="Arial" w:eastAsia="Times New Roman" w:hAnsi="Arial" w:cs="Arial"/>
                <w:bCs/>
                <w:sz w:val="16"/>
                <w:szCs w:val="16"/>
                <w:lang w:eastAsia="pt-BR"/>
              </w:rPr>
            </w:pPr>
            <w:r w:rsidRPr="00482D3C">
              <w:rPr>
                <w:rFonts w:ascii="Arial" w:eastAsia="Times New Roman" w:hAnsi="Arial" w:cs="Arial"/>
                <w:bCs/>
                <w:sz w:val="16"/>
                <w:szCs w:val="16"/>
                <w:lang w:eastAsia="pt-BR"/>
              </w:rPr>
              <w:t>-</w:t>
            </w:r>
          </w:p>
        </w:tc>
      </w:tr>
      <w:tr w:rsidR="00482D3C" w:rsidRPr="00482D3C" w:rsidTr="00E6560F">
        <w:trPr>
          <w:trHeight w:val="510"/>
        </w:trPr>
        <w:tc>
          <w:tcPr>
            <w:tcW w:w="1135"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t>33903903</w:t>
            </w:r>
          </w:p>
        </w:tc>
        <w:tc>
          <w:tcPr>
            <w:tcW w:w="1843"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t>Comissões e Corretagens</w:t>
            </w: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3"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1134" w:type="dxa"/>
            <w:shd w:val="clear" w:color="auto" w:fill="auto"/>
            <w:noWrap/>
            <w:vAlign w:val="center"/>
            <w:hideMark/>
          </w:tcPr>
          <w:p w:rsidR="00F20670" w:rsidRPr="00482D3C" w:rsidRDefault="00F20670" w:rsidP="00E6560F">
            <w:pPr>
              <w:jc w:val="center"/>
              <w:rPr>
                <w:rFonts w:ascii="Arial" w:eastAsia="Times New Roman" w:hAnsi="Arial" w:cs="Arial"/>
                <w:bCs/>
                <w:sz w:val="16"/>
                <w:szCs w:val="16"/>
                <w:lang w:eastAsia="pt-BR"/>
              </w:rPr>
            </w:pPr>
            <w:r w:rsidRPr="00482D3C">
              <w:rPr>
                <w:rFonts w:ascii="Arial" w:eastAsia="Times New Roman" w:hAnsi="Arial" w:cs="Arial"/>
                <w:bCs/>
                <w:sz w:val="16"/>
                <w:szCs w:val="16"/>
                <w:lang w:eastAsia="pt-BR"/>
              </w:rPr>
              <w:t>-</w:t>
            </w:r>
          </w:p>
        </w:tc>
      </w:tr>
      <w:tr w:rsidR="00482D3C" w:rsidRPr="00482D3C" w:rsidTr="00E6560F">
        <w:trPr>
          <w:trHeight w:val="510"/>
        </w:trPr>
        <w:tc>
          <w:tcPr>
            <w:tcW w:w="1135"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t>33903904</w:t>
            </w:r>
          </w:p>
        </w:tc>
        <w:tc>
          <w:tcPr>
            <w:tcW w:w="1843"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t>Direitos Autorais</w:t>
            </w: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3"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1134" w:type="dxa"/>
            <w:shd w:val="clear" w:color="auto" w:fill="auto"/>
            <w:noWrap/>
            <w:vAlign w:val="center"/>
            <w:hideMark/>
          </w:tcPr>
          <w:p w:rsidR="00F20670" w:rsidRPr="00482D3C" w:rsidRDefault="00F20670" w:rsidP="00E6560F">
            <w:pPr>
              <w:jc w:val="center"/>
              <w:rPr>
                <w:rFonts w:ascii="Arial" w:eastAsia="Times New Roman" w:hAnsi="Arial" w:cs="Arial"/>
                <w:bCs/>
                <w:sz w:val="16"/>
                <w:szCs w:val="16"/>
                <w:lang w:eastAsia="pt-BR"/>
              </w:rPr>
            </w:pPr>
            <w:r w:rsidRPr="00482D3C">
              <w:rPr>
                <w:rFonts w:ascii="Arial" w:eastAsia="Times New Roman" w:hAnsi="Arial" w:cs="Arial"/>
                <w:bCs/>
                <w:sz w:val="16"/>
                <w:szCs w:val="16"/>
                <w:lang w:eastAsia="pt-BR"/>
              </w:rPr>
              <w:t>-</w:t>
            </w:r>
          </w:p>
        </w:tc>
      </w:tr>
      <w:tr w:rsidR="00482D3C" w:rsidRPr="00482D3C" w:rsidTr="00E6560F">
        <w:trPr>
          <w:trHeight w:val="765"/>
        </w:trPr>
        <w:tc>
          <w:tcPr>
            <w:tcW w:w="1135"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t>33903905</w:t>
            </w:r>
          </w:p>
        </w:tc>
        <w:tc>
          <w:tcPr>
            <w:tcW w:w="1843"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t>Serviços Técnicos Profissionais</w:t>
            </w: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t>5.532,38</w:t>
            </w: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3"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t>7.509,51</w:t>
            </w: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1134" w:type="dxa"/>
            <w:shd w:val="clear" w:color="auto" w:fill="auto"/>
            <w:noWrap/>
            <w:vAlign w:val="center"/>
            <w:hideMark/>
          </w:tcPr>
          <w:p w:rsidR="00F20670" w:rsidRPr="00482D3C" w:rsidRDefault="00F20670" w:rsidP="00E6560F">
            <w:pPr>
              <w:jc w:val="center"/>
              <w:rPr>
                <w:rFonts w:ascii="Arial" w:eastAsia="Times New Roman" w:hAnsi="Arial" w:cs="Arial"/>
                <w:bCs/>
                <w:sz w:val="16"/>
                <w:szCs w:val="16"/>
                <w:lang w:eastAsia="pt-BR"/>
              </w:rPr>
            </w:pPr>
            <w:r w:rsidRPr="00482D3C">
              <w:rPr>
                <w:rFonts w:ascii="Arial" w:eastAsia="Times New Roman" w:hAnsi="Arial" w:cs="Arial"/>
                <w:bCs/>
                <w:sz w:val="16"/>
                <w:szCs w:val="16"/>
                <w:lang w:eastAsia="pt-BR"/>
              </w:rPr>
              <w:t>13.041,89</w:t>
            </w:r>
          </w:p>
        </w:tc>
      </w:tr>
      <w:tr w:rsidR="00482D3C" w:rsidRPr="00482D3C" w:rsidTr="00E6560F">
        <w:trPr>
          <w:trHeight w:val="765"/>
        </w:trPr>
        <w:tc>
          <w:tcPr>
            <w:tcW w:w="1135"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t>33903906</w:t>
            </w:r>
          </w:p>
        </w:tc>
        <w:tc>
          <w:tcPr>
            <w:tcW w:w="1843"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t>Capatazia, Estiva e Pesagem</w:t>
            </w: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3"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1134" w:type="dxa"/>
            <w:shd w:val="clear" w:color="auto" w:fill="auto"/>
            <w:noWrap/>
            <w:vAlign w:val="center"/>
            <w:hideMark/>
          </w:tcPr>
          <w:p w:rsidR="00F20670" w:rsidRPr="00482D3C" w:rsidRDefault="00F20670" w:rsidP="00E6560F">
            <w:pPr>
              <w:jc w:val="center"/>
              <w:rPr>
                <w:rFonts w:ascii="Arial" w:eastAsia="Times New Roman" w:hAnsi="Arial" w:cs="Arial"/>
                <w:bCs/>
                <w:sz w:val="16"/>
                <w:szCs w:val="16"/>
                <w:lang w:eastAsia="pt-BR"/>
              </w:rPr>
            </w:pPr>
            <w:r w:rsidRPr="00482D3C">
              <w:rPr>
                <w:rFonts w:ascii="Arial" w:eastAsia="Times New Roman" w:hAnsi="Arial" w:cs="Arial"/>
                <w:bCs/>
                <w:sz w:val="16"/>
                <w:szCs w:val="16"/>
                <w:lang w:eastAsia="pt-BR"/>
              </w:rPr>
              <w:t>-</w:t>
            </w:r>
          </w:p>
        </w:tc>
      </w:tr>
      <w:tr w:rsidR="00482D3C" w:rsidRPr="00482D3C" w:rsidTr="00E6560F">
        <w:trPr>
          <w:trHeight w:val="765"/>
        </w:trPr>
        <w:tc>
          <w:tcPr>
            <w:tcW w:w="1135"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lastRenderedPageBreak/>
              <w:t>33903907</w:t>
            </w:r>
          </w:p>
        </w:tc>
        <w:tc>
          <w:tcPr>
            <w:tcW w:w="1843"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t>Descontos Financeiros concedidos</w:t>
            </w: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3"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1134" w:type="dxa"/>
            <w:shd w:val="clear" w:color="auto" w:fill="auto"/>
            <w:noWrap/>
            <w:vAlign w:val="center"/>
            <w:hideMark/>
          </w:tcPr>
          <w:p w:rsidR="00F20670" w:rsidRPr="00482D3C" w:rsidRDefault="00F20670" w:rsidP="00E6560F">
            <w:pPr>
              <w:jc w:val="center"/>
              <w:rPr>
                <w:rFonts w:ascii="Arial" w:eastAsia="Times New Roman" w:hAnsi="Arial" w:cs="Arial"/>
                <w:bCs/>
                <w:sz w:val="16"/>
                <w:szCs w:val="16"/>
                <w:lang w:eastAsia="pt-BR"/>
              </w:rPr>
            </w:pPr>
            <w:r w:rsidRPr="00482D3C">
              <w:rPr>
                <w:rFonts w:ascii="Arial" w:eastAsia="Times New Roman" w:hAnsi="Arial" w:cs="Arial"/>
                <w:bCs/>
                <w:sz w:val="16"/>
                <w:szCs w:val="16"/>
                <w:lang w:eastAsia="pt-BR"/>
              </w:rPr>
              <w:t>-</w:t>
            </w:r>
          </w:p>
        </w:tc>
      </w:tr>
      <w:tr w:rsidR="00482D3C" w:rsidRPr="00482D3C" w:rsidTr="00E6560F">
        <w:trPr>
          <w:trHeight w:val="510"/>
        </w:trPr>
        <w:tc>
          <w:tcPr>
            <w:tcW w:w="1135"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t>33903908</w:t>
            </w:r>
          </w:p>
        </w:tc>
        <w:tc>
          <w:tcPr>
            <w:tcW w:w="1843"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t>Manutenção de Software</w:t>
            </w: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3"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1134" w:type="dxa"/>
            <w:shd w:val="clear" w:color="auto" w:fill="auto"/>
            <w:noWrap/>
            <w:vAlign w:val="center"/>
            <w:hideMark/>
          </w:tcPr>
          <w:p w:rsidR="00F20670" w:rsidRPr="00482D3C" w:rsidRDefault="00F20670" w:rsidP="00E6560F">
            <w:pPr>
              <w:jc w:val="center"/>
              <w:rPr>
                <w:rFonts w:ascii="Arial" w:eastAsia="Times New Roman" w:hAnsi="Arial" w:cs="Arial"/>
                <w:bCs/>
                <w:sz w:val="16"/>
                <w:szCs w:val="16"/>
                <w:lang w:eastAsia="pt-BR"/>
              </w:rPr>
            </w:pPr>
            <w:r w:rsidRPr="00482D3C">
              <w:rPr>
                <w:rFonts w:ascii="Arial" w:eastAsia="Times New Roman" w:hAnsi="Arial" w:cs="Arial"/>
                <w:bCs/>
                <w:sz w:val="16"/>
                <w:szCs w:val="16"/>
                <w:lang w:eastAsia="pt-BR"/>
              </w:rPr>
              <w:t>-</w:t>
            </w:r>
          </w:p>
        </w:tc>
      </w:tr>
      <w:tr w:rsidR="00482D3C" w:rsidRPr="00482D3C" w:rsidTr="00E6560F">
        <w:trPr>
          <w:trHeight w:val="255"/>
        </w:trPr>
        <w:tc>
          <w:tcPr>
            <w:tcW w:w="1135"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t>33903909</w:t>
            </w:r>
          </w:p>
        </w:tc>
        <w:tc>
          <w:tcPr>
            <w:tcW w:w="1843"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t>Armazenagem</w:t>
            </w: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3"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1134" w:type="dxa"/>
            <w:shd w:val="clear" w:color="auto" w:fill="auto"/>
            <w:noWrap/>
            <w:vAlign w:val="center"/>
            <w:hideMark/>
          </w:tcPr>
          <w:p w:rsidR="00F20670" w:rsidRPr="00482D3C" w:rsidRDefault="00F20670" w:rsidP="00E6560F">
            <w:pPr>
              <w:jc w:val="center"/>
              <w:rPr>
                <w:rFonts w:ascii="Arial" w:eastAsia="Times New Roman" w:hAnsi="Arial" w:cs="Arial"/>
                <w:bCs/>
                <w:sz w:val="16"/>
                <w:szCs w:val="16"/>
                <w:lang w:eastAsia="pt-BR"/>
              </w:rPr>
            </w:pPr>
            <w:r w:rsidRPr="00482D3C">
              <w:rPr>
                <w:rFonts w:ascii="Arial" w:eastAsia="Times New Roman" w:hAnsi="Arial" w:cs="Arial"/>
                <w:bCs/>
                <w:sz w:val="16"/>
                <w:szCs w:val="16"/>
                <w:lang w:eastAsia="pt-BR"/>
              </w:rPr>
              <w:t>-</w:t>
            </w:r>
          </w:p>
        </w:tc>
      </w:tr>
      <w:tr w:rsidR="00482D3C" w:rsidRPr="00482D3C" w:rsidTr="00E6560F">
        <w:trPr>
          <w:trHeight w:val="510"/>
        </w:trPr>
        <w:tc>
          <w:tcPr>
            <w:tcW w:w="1135"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t>33903910</w:t>
            </w:r>
          </w:p>
        </w:tc>
        <w:tc>
          <w:tcPr>
            <w:tcW w:w="1843"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t>Locação de Imóveis</w:t>
            </w: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3"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1134" w:type="dxa"/>
            <w:shd w:val="clear" w:color="auto" w:fill="auto"/>
            <w:noWrap/>
            <w:vAlign w:val="center"/>
            <w:hideMark/>
          </w:tcPr>
          <w:p w:rsidR="00F20670" w:rsidRPr="00482D3C" w:rsidRDefault="00F20670" w:rsidP="00E6560F">
            <w:pPr>
              <w:jc w:val="center"/>
              <w:rPr>
                <w:rFonts w:ascii="Arial" w:eastAsia="Times New Roman" w:hAnsi="Arial" w:cs="Arial"/>
                <w:bCs/>
                <w:sz w:val="16"/>
                <w:szCs w:val="16"/>
                <w:lang w:eastAsia="pt-BR"/>
              </w:rPr>
            </w:pPr>
            <w:r w:rsidRPr="00482D3C">
              <w:rPr>
                <w:rFonts w:ascii="Arial" w:eastAsia="Times New Roman" w:hAnsi="Arial" w:cs="Arial"/>
                <w:bCs/>
                <w:sz w:val="16"/>
                <w:szCs w:val="16"/>
                <w:lang w:eastAsia="pt-BR"/>
              </w:rPr>
              <w:t>-</w:t>
            </w:r>
          </w:p>
        </w:tc>
      </w:tr>
      <w:tr w:rsidR="00482D3C" w:rsidRPr="00482D3C" w:rsidTr="00E6560F">
        <w:trPr>
          <w:trHeight w:val="510"/>
        </w:trPr>
        <w:tc>
          <w:tcPr>
            <w:tcW w:w="1135"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t>33903911</w:t>
            </w:r>
          </w:p>
        </w:tc>
        <w:tc>
          <w:tcPr>
            <w:tcW w:w="1843"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t>Locação de Software</w:t>
            </w: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3"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1134" w:type="dxa"/>
            <w:shd w:val="clear" w:color="auto" w:fill="auto"/>
            <w:noWrap/>
            <w:vAlign w:val="center"/>
            <w:hideMark/>
          </w:tcPr>
          <w:p w:rsidR="00F20670" w:rsidRPr="00482D3C" w:rsidRDefault="00F20670" w:rsidP="00E6560F">
            <w:pPr>
              <w:jc w:val="center"/>
              <w:rPr>
                <w:rFonts w:ascii="Arial" w:eastAsia="Times New Roman" w:hAnsi="Arial" w:cs="Arial"/>
                <w:bCs/>
                <w:sz w:val="16"/>
                <w:szCs w:val="16"/>
                <w:lang w:eastAsia="pt-BR"/>
              </w:rPr>
            </w:pPr>
            <w:r w:rsidRPr="00482D3C">
              <w:rPr>
                <w:rFonts w:ascii="Arial" w:eastAsia="Times New Roman" w:hAnsi="Arial" w:cs="Arial"/>
                <w:bCs/>
                <w:sz w:val="16"/>
                <w:szCs w:val="16"/>
                <w:lang w:eastAsia="pt-BR"/>
              </w:rPr>
              <w:t>-</w:t>
            </w:r>
          </w:p>
        </w:tc>
      </w:tr>
      <w:tr w:rsidR="00482D3C" w:rsidRPr="00482D3C" w:rsidTr="00E6560F">
        <w:trPr>
          <w:trHeight w:val="765"/>
        </w:trPr>
        <w:tc>
          <w:tcPr>
            <w:tcW w:w="1135"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t>33903912</w:t>
            </w:r>
          </w:p>
        </w:tc>
        <w:tc>
          <w:tcPr>
            <w:tcW w:w="1843"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t>Locação de Máquinas e Equipamentos</w:t>
            </w: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t>367,20</w:t>
            </w: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3"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1134" w:type="dxa"/>
            <w:shd w:val="clear" w:color="auto" w:fill="auto"/>
            <w:noWrap/>
            <w:vAlign w:val="center"/>
            <w:hideMark/>
          </w:tcPr>
          <w:p w:rsidR="00F20670" w:rsidRPr="00482D3C" w:rsidRDefault="00F20670" w:rsidP="00E6560F">
            <w:pPr>
              <w:jc w:val="center"/>
              <w:rPr>
                <w:rFonts w:ascii="Arial" w:eastAsia="Times New Roman" w:hAnsi="Arial" w:cs="Arial"/>
                <w:bCs/>
                <w:sz w:val="16"/>
                <w:szCs w:val="16"/>
                <w:lang w:eastAsia="pt-BR"/>
              </w:rPr>
            </w:pPr>
            <w:r w:rsidRPr="00482D3C">
              <w:rPr>
                <w:rFonts w:ascii="Arial" w:eastAsia="Times New Roman" w:hAnsi="Arial" w:cs="Arial"/>
                <w:bCs/>
                <w:sz w:val="16"/>
                <w:szCs w:val="16"/>
                <w:lang w:eastAsia="pt-BR"/>
              </w:rPr>
              <w:t>367,20</w:t>
            </w:r>
          </w:p>
        </w:tc>
      </w:tr>
      <w:tr w:rsidR="00482D3C" w:rsidRPr="00482D3C" w:rsidTr="00E23727">
        <w:trPr>
          <w:trHeight w:val="922"/>
        </w:trPr>
        <w:tc>
          <w:tcPr>
            <w:tcW w:w="1135"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t>33903914</w:t>
            </w:r>
          </w:p>
        </w:tc>
        <w:tc>
          <w:tcPr>
            <w:tcW w:w="1843"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t>Locação de Bens Móveis e Outras Naturezas e Intangíveis</w:t>
            </w: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3"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1134" w:type="dxa"/>
            <w:shd w:val="clear" w:color="auto" w:fill="auto"/>
            <w:noWrap/>
            <w:vAlign w:val="center"/>
            <w:hideMark/>
          </w:tcPr>
          <w:p w:rsidR="00F20670" w:rsidRPr="00482D3C" w:rsidRDefault="00F20670" w:rsidP="00E6560F">
            <w:pPr>
              <w:jc w:val="center"/>
              <w:rPr>
                <w:rFonts w:ascii="Arial" w:eastAsia="Times New Roman" w:hAnsi="Arial" w:cs="Arial"/>
                <w:bCs/>
                <w:sz w:val="16"/>
                <w:szCs w:val="16"/>
                <w:lang w:eastAsia="pt-BR"/>
              </w:rPr>
            </w:pPr>
            <w:r w:rsidRPr="00482D3C">
              <w:rPr>
                <w:rFonts w:ascii="Arial" w:eastAsia="Times New Roman" w:hAnsi="Arial" w:cs="Arial"/>
                <w:bCs/>
                <w:sz w:val="16"/>
                <w:szCs w:val="16"/>
                <w:lang w:eastAsia="pt-BR"/>
              </w:rPr>
              <w:t>-</w:t>
            </w:r>
          </w:p>
        </w:tc>
      </w:tr>
      <w:tr w:rsidR="00482D3C" w:rsidRPr="00482D3C" w:rsidTr="00E6560F">
        <w:trPr>
          <w:trHeight w:val="1020"/>
        </w:trPr>
        <w:tc>
          <w:tcPr>
            <w:tcW w:w="1135"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t>33903916</w:t>
            </w:r>
          </w:p>
        </w:tc>
        <w:tc>
          <w:tcPr>
            <w:tcW w:w="1843"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t>Manutenção e Conservação de Bens Imóveis</w:t>
            </w: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t>102.291,61</w:t>
            </w: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3"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t>4.608,14</w:t>
            </w: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1134" w:type="dxa"/>
            <w:shd w:val="clear" w:color="auto" w:fill="auto"/>
            <w:noWrap/>
            <w:vAlign w:val="center"/>
            <w:hideMark/>
          </w:tcPr>
          <w:p w:rsidR="00F20670" w:rsidRPr="00482D3C" w:rsidRDefault="00F20670" w:rsidP="00E6560F">
            <w:pPr>
              <w:jc w:val="center"/>
              <w:rPr>
                <w:rFonts w:ascii="Arial" w:eastAsia="Times New Roman" w:hAnsi="Arial" w:cs="Arial"/>
                <w:bCs/>
                <w:sz w:val="16"/>
                <w:szCs w:val="16"/>
                <w:lang w:eastAsia="pt-BR"/>
              </w:rPr>
            </w:pPr>
            <w:r w:rsidRPr="00482D3C">
              <w:rPr>
                <w:rFonts w:ascii="Arial" w:eastAsia="Times New Roman" w:hAnsi="Arial" w:cs="Arial"/>
                <w:bCs/>
                <w:sz w:val="16"/>
                <w:szCs w:val="16"/>
                <w:lang w:eastAsia="pt-BR"/>
              </w:rPr>
              <w:t>106.899,75</w:t>
            </w:r>
          </w:p>
        </w:tc>
      </w:tr>
      <w:tr w:rsidR="00482D3C" w:rsidRPr="00482D3C" w:rsidTr="00E23727">
        <w:trPr>
          <w:trHeight w:val="950"/>
        </w:trPr>
        <w:tc>
          <w:tcPr>
            <w:tcW w:w="1135"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t>33903917</w:t>
            </w:r>
          </w:p>
        </w:tc>
        <w:tc>
          <w:tcPr>
            <w:tcW w:w="1843" w:type="dxa"/>
            <w:shd w:val="clear" w:color="auto" w:fill="auto"/>
            <w:noWrap/>
            <w:vAlign w:val="center"/>
            <w:hideMark/>
          </w:tcPr>
          <w:p w:rsidR="00F20670" w:rsidRPr="00482D3C" w:rsidRDefault="00F20670" w:rsidP="00E23727">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t xml:space="preserve">Manutenção e Conservação de Máquinas e </w:t>
            </w:r>
            <w:r w:rsidR="00E23727">
              <w:rPr>
                <w:rFonts w:ascii="Arial" w:eastAsia="Times New Roman" w:hAnsi="Arial" w:cs="Arial"/>
                <w:sz w:val="16"/>
                <w:szCs w:val="16"/>
                <w:lang w:eastAsia="pt-BR"/>
              </w:rPr>
              <w:t>E</w:t>
            </w:r>
            <w:r w:rsidRPr="00482D3C">
              <w:rPr>
                <w:rFonts w:ascii="Arial" w:eastAsia="Times New Roman" w:hAnsi="Arial" w:cs="Arial"/>
                <w:sz w:val="16"/>
                <w:szCs w:val="16"/>
                <w:lang w:eastAsia="pt-BR"/>
              </w:rPr>
              <w:t>quipamentos</w:t>
            </w: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t>13.528,92</w:t>
            </w: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3"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t>610,00</w:t>
            </w: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1134" w:type="dxa"/>
            <w:shd w:val="clear" w:color="auto" w:fill="auto"/>
            <w:noWrap/>
            <w:vAlign w:val="center"/>
            <w:hideMark/>
          </w:tcPr>
          <w:p w:rsidR="00F20670" w:rsidRPr="00482D3C" w:rsidRDefault="00F20670" w:rsidP="00E6560F">
            <w:pPr>
              <w:jc w:val="center"/>
              <w:rPr>
                <w:rFonts w:ascii="Arial" w:eastAsia="Times New Roman" w:hAnsi="Arial" w:cs="Arial"/>
                <w:bCs/>
                <w:sz w:val="16"/>
                <w:szCs w:val="16"/>
                <w:lang w:eastAsia="pt-BR"/>
              </w:rPr>
            </w:pPr>
            <w:r w:rsidRPr="00482D3C">
              <w:rPr>
                <w:rFonts w:ascii="Arial" w:eastAsia="Times New Roman" w:hAnsi="Arial" w:cs="Arial"/>
                <w:bCs/>
                <w:sz w:val="16"/>
                <w:szCs w:val="16"/>
                <w:lang w:eastAsia="pt-BR"/>
              </w:rPr>
              <w:t>14.138,92</w:t>
            </w:r>
          </w:p>
        </w:tc>
      </w:tr>
      <w:tr w:rsidR="00482D3C" w:rsidRPr="00482D3C" w:rsidTr="00E6560F">
        <w:trPr>
          <w:trHeight w:val="765"/>
        </w:trPr>
        <w:tc>
          <w:tcPr>
            <w:tcW w:w="1135"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t>33903919</w:t>
            </w:r>
          </w:p>
        </w:tc>
        <w:tc>
          <w:tcPr>
            <w:tcW w:w="1843"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t>Manutenção e Conservação de Veículos</w:t>
            </w: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t>17.382,02</w:t>
            </w: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3"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1134" w:type="dxa"/>
            <w:shd w:val="clear" w:color="auto" w:fill="auto"/>
            <w:noWrap/>
            <w:vAlign w:val="center"/>
            <w:hideMark/>
          </w:tcPr>
          <w:p w:rsidR="00F20670" w:rsidRPr="00482D3C" w:rsidRDefault="00F20670" w:rsidP="00E6560F">
            <w:pPr>
              <w:jc w:val="center"/>
              <w:rPr>
                <w:rFonts w:ascii="Arial" w:eastAsia="Times New Roman" w:hAnsi="Arial" w:cs="Arial"/>
                <w:bCs/>
                <w:sz w:val="16"/>
                <w:szCs w:val="16"/>
                <w:lang w:eastAsia="pt-BR"/>
              </w:rPr>
            </w:pPr>
            <w:r w:rsidRPr="00482D3C">
              <w:rPr>
                <w:rFonts w:ascii="Arial" w:eastAsia="Times New Roman" w:hAnsi="Arial" w:cs="Arial"/>
                <w:bCs/>
                <w:sz w:val="16"/>
                <w:szCs w:val="16"/>
                <w:lang w:eastAsia="pt-BR"/>
              </w:rPr>
              <w:t>17.382,02</w:t>
            </w:r>
          </w:p>
        </w:tc>
      </w:tr>
      <w:tr w:rsidR="00482D3C" w:rsidRPr="00482D3C" w:rsidTr="00E23727">
        <w:trPr>
          <w:trHeight w:val="1059"/>
        </w:trPr>
        <w:tc>
          <w:tcPr>
            <w:tcW w:w="1135"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t>33903920</w:t>
            </w:r>
          </w:p>
        </w:tc>
        <w:tc>
          <w:tcPr>
            <w:tcW w:w="1843"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t>Manutenção de Conservação de Bens Móveis de Outras Naturezas</w:t>
            </w: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3"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1134" w:type="dxa"/>
            <w:shd w:val="clear" w:color="auto" w:fill="auto"/>
            <w:noWrap/>
            <w:vAlign w:val="center"/>
            <w:hideMark/>
          </w:tcPr>
          <w:p w:rsidR="00F20670" w:rsidRPr="00482D3C" w:rsidRDefault="00F20670" w:rsidP="00E6560F">
            <w:pPr>
              <w:jc w:val="center"/>
              <w:rPr>
                <w:rFonts w:ascii="Arial" w:eastAsia="Times New Roman" w:hAnsi="Arial" w:cs="Arial"/>
                <w:bCs/>
                <w:sz w:val="16"/>
                <w:szCs w:val="16"/>
                <w:lang w:eastAsia="pt-BR"/>
              </w:rPr>
            </w:pPr>
            <w:r w:rsidRPr="00482D3C">
              <w:rPr>
                <w:rFonts w:ascii="Arial" w:eastAsia="Times New Roman" w:hAnsi="Arial" w:cs="Arial"/>
                <w:bCs/>
                <w:sz w:val="16"/>
                <w:szCs w:val="16"/>
                <w:lang w:eastAsia="pt-BR"/>
              </w:rPr>
              <w:t>-</w:t>
            </w:r>
          </w:p>
        </w:tc>
      </w:tr>
      <w:tr w:rsidR="00482D3C" w:rsidRPr="00482D3C" w:rsidTr="00E23727">
        <w:trPr>
          <w:trHeight w:val="848"/>
        </w:trPr>
        <w:tc>
          <w:tcPr>
            <w:tcW w:w="1135"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t>33903921</w:t>
            </w:r>
          </w:p>
        </w:tc>
        <w:tc>
          <w:tcPr>
            <w:tcW w:w="1843"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t>Manutenção e Conservação de Estradas e Vias</w:t>
            </w: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3"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1134" w:type="dxa"/>
            <w:shd w:val="clear" w:color="auto" w:fill="auto"/>
            <w:noWrap/>
            <w:vAlign w:val="center"/>
            <w:hideMark/>
          </w:tcPr>
          <w:p w:rsidR="00F20670" w:rsidRPr="00482D3C" w:rsidRDefault="00F20670" w:rsidP="00E6560F">
            <w:pPr>
              <w:jc w:val="center"/>
              <w:rPr>
                <w:rFonts w:ascii="Arial" w:eastAsia="Times New Roman" w:hAnsi="Arial" w:cs="Arial"/>
                <w:bCs/>
                <w:sz w:val="16"/>
                <w:szCs w:val="16"/>
                <w:lang w:eastAsia="pt-BR"/>
              </w:rPr>
            </w:pPr>
            <w:r w:rsidRPr="00482D3C">
              <w:rPr>
                <w:rFonts w:ascii="Arial" w:eastAsia="Times New Roman" w:hAnsi="Arial" w:cs="Arial"/>
                <w:bCs/>
                <w:sz w:val="16"/>
                <w:szCs w:val="16"/>
                <w:lang w:eastAsia="pt-BR"/>
              </w:rPr>
              <w:t>-</w:t>
            </w:r>
          </w:p>
        </w:tc>
      </w:tr>
      <w:tr w:rsidR="00482D3C" w:rsidRPr="00482D3C" w:rsidTr="00E6560F">
        <w:trPr>
          <w:trHeight w:val="765"/>
        </w:trPr>
        <w:tc>
          <w:tcPr>
            <w:tcW w:w="1135"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t>33903922</w:t>
            </w:r>
          </w:p>
        </w:tc>
        <w:tc>
          <w:tcPr>
            <w:tcW w:w="1843"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t>Exposições, Congressos e Conferências</w:t>
            </w: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t>3.720,00</w:t>
            </w: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3"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1134" w:type="dxa"/>
            <w:shd w:val="clear" w:color="auto" w:fill="auto"/>
            <w:noWrap/>
            <w:vAlign w:val="center"/>
            <w:hideMark/>
          </w:tcPr>
          <w:p w:rsidR="00F20670" w:rsidRPr="00482D3C" w:rsidRDefault="00F20670" w:rsidP="00E6560F">
            <w:pPr>
              <w:jc w:val="center"/>
              <w:rPr>
                <w:rFonts w:ascii="Arial" w:eastAsia="Times New Roman" w:hAnsi="Arial" w:cs="Arial"/>
                <w:bCs/>
                <w:sz w:val="16"/>
                <w:szCs w:val="16"/>
                <w:lang w:eastAsia="pt-BR"/>
              </w:rPr>
            </w:pPr>
            <w:r w:rsidRPr="00482D3C">
              <w:rPr>
                <w:rFonts w:ascii="Arial" w:eastAsia="Times New Roman" w:hAnsi="Arial" w:cs="Arial"/>
                <w:bCs/>
                <w:sz w:val="16"/>
                <w:szCs w:val="16"/>
                <w:lang w:eastAsia="pt-BR"/>
              </w:rPr>
              <w:t>3.720,00</w:t>
            </w:r>
          </w:p>
        </w:tc>
      </w:tr>
      <w:tr w:rsidR="00482D3C" w:rsidRPr="00482D3C" w:rsidTr="00E6560F">
        <w:trPr>
          <w:trHeight w:val="510"/>
        </w:trPr>
        <w:tc>
          <w:tcPr>
            <w:tcW w:w="1135"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t>33903923</w:t>
            </w:r>
          </w:p>
        </w:tc>
        <w:tc>
          <w:tcPr>
            <w:tcW w:w="1843"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t>Festividades e Homenagens</w:t>
            </w: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t>340,64</w:t>
            </w: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3"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t>779,39</w:t>
            </w: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1134" w:type="dxa"/>
            <w:shd w:val="clear" w:color="auto" w:fill="auto"/>
            <w:noWrap/>
            <w:vAlign w:val="center"/>
            <w:hideMark/>
          </w:tcPr>
          <w:p w:rsidR="00F20670" w:rsidRPr="00482D3C" w:rsidRDefault="00F20670" w:rsidP="00E6560F">
            <w:pPr>
              <w:jc w:val="center"/>
              <w:rPr>
                <w:rFonts w:ascii="Arial" w:eastAsia="Times New Roman" w:hAnsi="Arial" w:cs="Arial"/>
                <w:bCs/>
                <w:sz w:val="16"/>
                <w:szCs w:val="16"/>
                <w:lang w:eastAsia="pt-BR"/>
              </w:rPr>
            </w:pPr>
            <w:r w:rsidRPr="00482D3C">
              <w:rPr>
                <w:rFonts w:ascii="Arial" w:eastAsia="Times New Roman" w:hAnsi="Arial" w:cs="Arial"/>
                <w:bCs/>
                <w:sz w:val="16"/>
                <w:szCs w:val="16"/>
                <w:lang w:eastAsia="pt-BR"/>
              </w:rPr>
              <w:t>1.120,03</w:t>
            </w:r>
          </w:p>
        </w:tc>
      </w:tr>
      <w:tr w:rsidR="00482D3C" w:rsidRPr="00482D3C" w:rsidTr="00E6560F">
        <w:trPr>
          <w:trHeight w:val="510"/>
        </w:trPr>
        <w:tc>
          <w:tcPr>
            <w:tcW w:w="1135"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t>33903935</w:t>
            </w:r>
          </w:p>
        </w:tc>
        <w:tc>
          <w:tcPr>
            <w:tcW w:w="1843"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t>Multas Dedutíveis</w:t>
            </w: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3"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1134" w:type="dxa"/>
            <w:shd w:val="clear" w:color="auto" w:fill="auto"/>
            <w:noWrap/>
            <w:vAlign w:val="center"/>
            <w:hideMark/>
          </w:tcPr>
          <w:p w:rsidR="00F20670" w:rsidRPr="00482D3C" w:rsidRDefault="00F20670" w:rsidP="00E6560F">
            <w:pPr>
              <w:jc w:val="center"/>
              <w:rPr>
                <w:rFonts w:ascii="Arial" w:eastAsia="Times New Roman" w:hAnsi="Arial" w:cs="Arial"/>
                <w:bCs/>
                <w:sz w:val="16"/>
                <w:szCs w:val="16"/>
                <w:lang w:eastAsia="pt-BR"/>
              </w:rPr>
            </w:pPr>
            <w:r w:rsidRPr="00482D3C">
              <w:rPr>
                <w:rFonts w:ascii="Arial" w:eastAsia="Times New Roman" w:hAnsi="Arial" w:cs="Arial"/>
                <w:bCs/>
                <w:sz w:val="16"/>
                <w:szCs w:val="16"/>
                <w:lang w:eastAsia="pt-BR"/>
              </w:rPr>
              <w:t>-</w:t>
            </w:r>
          </w:p>
        </w:tc>
      </w:tr>
      <w:tr w:rsidR="00482D3C" w:rsidRPr="00482D3C" w:rsidTr="00E6560F">
        <w:trPr>
          <w:trHeight w:val="510"/>
        </w:trPr>
        <w:tc>
          <w:tcPr>
            <w:tcW w:w="1135"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t>33903936</w:t>
            </w:r>
          </w:p>
        </w:tc>
        <w:tc>
          <w:tcPr>
            <w:tcW w:w="1843"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t>Multas Indedutíveis</w:t>
            </w: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3"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1134" w:type="dxa"/>
            <w:shd w:val="clear" w:color="auto" w:fill="auto"/>
            <w:noWrap/>
            <w:vAlign w:val="center"/>
            <w:hideMark/>
          </w:tcPr>
          <w:p w:rsidR="00F20670" w:rsidRPr="00482D3C" w:rsidRDefault="00F20670" w:rsidP="00E6560F">
            <w:pPr>
              <w:jc w:val="center"/>
              <w:rPr>
                <w:rFonts w:ascii="Arial" w:eastAsia="Times New Roman" w:hAnsi="Arial" w:cs="Arial"/>
                <w:bCs/>
                <w:sz w:val="16"/>
                <w:szCs w:val="16"/>
                <w:lang w:eastAsia="pt-BR"/>
              </w:rPr>
            </w:pPr>
            <w:r w:rsidRPr="00482D3C">
              <w:rPr>
                <w:rFonts w:ascii="Arial" w:eastAsia="Times New Roman" w:hAnsi="Arial" w:cs="Arial"/>
                <w:bCs/>
                <w:sz w:val="16"/>
                <w:szCs w:val="16"/>
                <w:lang w:eastAsia="pt-BR"/>
              </w:rPr>
              <w:t>-</w:t>
            </w:r>
          </w:p>
        </w:tc>
      </w:tr>
      <w:tr w:rsidR="00482D3C" w:rsidRPr="00482D3C" w:rsidTr="00E23727">
        <w:trPr>
          <w:trHeight w:val="355"/>
        </w:trPr>
        <w:tc>
          <w:tcPr>
            <w:tcW w:w="1135"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t>33903937</w:t>
            </w:r>
          </w:p>
        </w:tc>
        <w:tc>
          <w:tcPr>
            <w:tcW w:w="1843"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t>Juros</w:t>
            </w: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3"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1134" w:type="dxa"/>
            <w:shd w:val="clear" w:color="auto" w:fill="auto"/>
            <w:noWrap/>
            <w:vAlign w:val="center"/>
            <w:hideMark/>
          </w:tcPr>
          <w:p w:rsidR="00F20670" w:rsidRPr="00482D3C" w:rsidRDefault="00F20670" w:rsidP="00E6560F">
            <w:pPr>
              <w:jc w:val="center"/>
              <w:rPr>
                <w:rFonts w:ascii="Arial" w:eastAsia="Times New Roman" w:hAnsi="Arial" w:cs="Arial"/>
                <w:bCs/>
                <w:sz w:val="16"/>
                <w:szCs w:val="16"/>
                <w:lang w:eastAsia="pt-BR"/>
              </w:rPr>
            </w:pPr>
            <w:r w:rsidRPr="00482D3C">
              <w:rPr>
                <w:rFonts w:ascii="Arial" w:eastAsia="Times New Roman" w:hAnsi="Arial" w:cs="Arial"/>
                <w:bCs/>
                <w:sz w:val="16"/>
                <w:szCs w:val="16"/>
                <w:lang w:eastAsia="pt-BR"/>
              </w:rPr>
              <w:t>-</w:t>
            </w:r>
          </w:p>
        </w:tc>
      </w:tr>
      <w:tr w:rsidR="00482D3C" w:rsidRPr="00482D3C" w:rsidTr="00E6560F">
        <w:trPr>
          <w:trHeight w:val="765"/>
        </w:trPr>
        <w:tc>
          <w:tcPr>
            <w:tcW w:w="1135"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t>33903938</w:t>
            </w:r>
          </w:p>
        </w:tc>
        <w:tc>
          <w:tcPr>
            <w:tcW w:w="1843"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t>Encargos Finaceiros Dedutíveis</w:t>
            </w: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3"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1134" w:type="dxa"/>
            <w:shd w:val="clear" w:color="auto" w:fill="auto"/>
            <w:noWrap/>
            <w:vAlign w:val="center"/>
            <w:hideMark/>
          </w:tcPr>
          <w:p w:rsidR="00F20670" w:rsidRPr="00482D3C" w:rsidRDefault="00F20670" w:rsidP="00E6560F">
            <w:pPr>
              <w:jc w:val="center"/>
              <w:rPr>
                <w:rFonts w:ascii="Arial" w:eastAsia="Times New Roman" w:hAnsi="Arial" w:cs="Arial"/>
                <w:bCs/>
                <w:sz w:val="16"/>
                <w:szCs w:val="16"/>
                <w:lang w:eastAsia="pt-BR"/>
              </w:rPr>
            </w:pPr>
            <w:r w:rsidRPr="00482D3C">
              <w:rPr>
                <w:rFonts w:ascii="Arial" w:eastAsia="Times New Roman" w:hAnsi="Arial" w:cs="Arial"/>
                <w:bCs/>
                <w:sz w:val="16"/>
                <w:szCs w:val="16"/>
                <w:lang w:eastAsia="pt-BR"/>
              </w:rPr>
              <w:t>-</w:t>
            </w:r>
          </w:p>
        </w:tc>
      </w:tr>
      <w:tr w:rsidR="00482D3C" w:rsidRPr="00482D3C" w:rsidTr="00E6560F">
        <w:trPr>
          <w:trHeight w:val="765"/>
        </w:trPr>
        <w:tc>
          <w:tcPr>
            <w:tcW w:w="1135"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t>33903939</w:t>
            </w:r>
          </w:p>
        </w:tc>
        <w:tc>
          <w:tcPr>
            <w:tcW w:w="1843"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t>Encargos Finaceiros Indedutíveis</w:t>
            </w: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3"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1134" w:type="dxa"/>
            <w:shd w:val="clear" w:color="auto" w:fill="auto"/>
            <w:noWrap/>
            <w:vAlign w:val="center"/>
            <w:hideMark/>
          </w:tcPr>
          <w:p w:rsidR="00F20670" w:rsidRPr="00482D3C" w:rsidRDefault="00F20670" w:rsidP="00E6560F">
            <w:pPr>
              <w:jc w:val="center"/>
              <w:rPr>
                <w:rFonts w:ascii="Arial" w:eastAsia="Times New Roman" w:hAnsi="Arial" w:cs="Arial"/>
                <w:bCs/>
                <w:sz w:val="16"/>
                <w:szCs w:val="16"/>
                <w:lang w:eastAsia="pt-BR"/>
              </w:rPr>
            </w:pPr>
            <w:r w:rsidRPr="00482D3C">
              <w:rPr>
                <w:rFonts w:ascii="Arial" w:eastAsia="Times New Roman" w:hAnsi="Arial" w:cs="Arial"/>
                <w:bCs/>
                <w:sz w:val="16"/>
                <w:szCs w:val="16"/>
                <w:lang w:eastAsia="pt-BR"/>
              </w:rPr>
              <w:t>-</w:t>
            </w:r>
          </w:p>
        </w:tc>
      </w:tr>
      <w:tr w:rsidR="00482D3C" w:rsidRPr="00482D3C" w:rsidTr="00E6560F">
        <w:trPr>
          <w:trHeight w:val="1020"/>
        </w:trPr>
        <w:tc>
          <w:tcPr>
            <w:tcW w:w="1135"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t>33903940</w:t>
            </w:r>
          </w:p>
        </w:tc>
        <w:tc>
          <w:tcPr>
            <w:tcW w:w="1843"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t>Programa de Alimentação do Trabalhador</w:t>
            </w: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3"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1134" w:type="dxa"/>
            <w:shd w:val="clear" w:color="auto" w:fill="auto"/>
            <w:noWrap/>
            <w:vAlign w:val="center"/>
            <w:hideMark/>
          </w:tcPr>
          <w:p w:rsidR="00F20670" w:rsidRPr="00482D3C" w:rsidRDefault="00F20670" w:rsidP="00E6560F">
            <w:pPr>
              <w:jc w:val="center"/>
              <w:rPr>
                <w:rFonts w:ascii="Arial" w:eastAsia="Times New Roman" w:hAnsi="Arial" w:cs="Arial"/>
                <w:bCs/>
                <w:sz w:val="16"/>
                <w:szCs w:val="16"/>
                <w:lang w:eastAsia="pt-BR"/>
              </w:rPr>
            </w:pPr>
            <w:r w:rsidRPr="00482D3C">
              <w:rPr>
                <w:rFonts w:ascii="Arial" w:eastAsia="Times New Roman" w:hAnsi="Arial" w:cs="Arial"/>
                <w:bCs/>
                <w:sz w:val="16"/>
                <w:szCs w:val="16"/>
                <w:lang w:eastAsia="pt-BR"/>
              </w:rPr>
              <w:t>-</w:t>
            </w:r>
          </w:p>
        </w:tc>
      </w:tr>
      <w:tr w:rsidR="00482D3C" w:rsidRPr="00482D3C" w:rsidTr="00E6560F">
        <w:trPr>
          <w:trHeight w:val="765"/>
        </w:trPr>
        <w:tc>
          <w:tcPr>
            <w:tcW w:w="1135"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lastRenderedPageBreak/>
              <w:t>33903941</w:t>
            </w:r>
          </w:p>
        </w:tc>
        <w:tc>
          <w:tcPr>
            <w:tcW w:w="1843"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t>Fornecimento de Alimentação</w:t>
            </w: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t>2.609,50</w:t>
            </w: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3"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t>3.647,36</w:t>
            </w: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t>1.115,20</w:t>
            </w:r>
          </w:p>
        </w:tc>
        <w:tc>
          <w:tcPr>
            <w:tcW w:w="1134" w:type="dxa"/>
            <w:shd w:val="clear" w:color="auto" w:fill="auto"/>
            <w:noWrap/>
            <w:vAlign w:val="center"/>
            <w:hideMark/>
          </w:tcPr>
          <w:p w:rsidR="00F20670" w:rsidRPr="00482D3C" w:rsidRDefault="00F20670" w:rsidP="00E6560F">
            <w:pPr>
              <w:jc w:val="center"/>
              <w:rPr>
                <w:rFonts w:ascii="Arial" w:eastAsia="Times New Roman" w:hAnsi="Arial" w:cs="Arial"/>
                <w:bCs/>
                <w:sz w:val="16"/>
                <w:szCs w:val="16"/>
                <w:lang w:eastAsia="pt-BR"/>
              </w:rPr>
            </w:pPr>
            <w:r w:rsidRPr="00482D3C">
              <w:rPr>
                <w:rFonts w:ascii="Arial" w:eastAsia="Times New Roman" w:hAnsi="Arial" w:cs="Arial"/>
                <w:bCs/>
                <w:sz w:val="16"/>
                <w:szCs w:val="16"/>
                <w:lang w:eastAsia="pt-BR"/>
              </w:rPr>
              <w:t>7.372,06</w:t>
            </w:r>
          </w:p>
        </w:tc>
      </w:tr>
      <w:tr w:rsidR="00482D3C" w:rsidRPr="00482D3C" w:rsidTr="00E6560F">
        <w:trPr>
          <w:trHeight w:val="1020"/>
        </w:trPr>
        <w:tc>
          <w:tcPr>
            <w:tcW w:w="1135"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t>33903942</w:t>
            </w:r>
          </w:p>
        </w:tc>
        <w:tc>
          <w:tcPr>
            <w:tcW w:w="1843"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t>Serviços de Caráter Secreto ou Reservado</w:t>
            </w: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3"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1134" w:type="dxa"/>
            <w:shd w:val="clear" w:color="auto" w:fill="auto"/>
            <w:noWrap/>
            <w:vAlign w:val="center"/>
            <w:hideMark/>
          </w:tcPr>
          <w:p w:rsidR="00F20670" w:rsidRPr="00482D3C" w:rsidRDefault="00F20670" w:rsidP="00E6560F">
            <w:pPr>
              <w:jc w:val="center"/>
              <w:rPr>
                <w:rFonts w:ascii="Arial" w:eastAsia="Times New Roman" w:hAnsi="Arial" w:cs="Arial"/>
                <w:bCs/>
                <w:sz w:val="16"/>
                <w:szCs w:val="16"/>
                <w:lang w:eastAsia="pt-BR"/>
              </w:rPr>
            </w:pPr>
            <w:r w:rsidRPr="00482D3C">
              <w:rPr>
                <w:rFonts w:ascii="Arial" w:eastAsia="Times New Roman" w:hAnsi="Arial" w:cs="Arial"/>
                <w:bCs/>
                <w:sz w:val="16"/>
                <w:szCs w:val="16"/>
                <w:lang w:eastAsia="pt-BR"/>
              </w:rPr>
              <w:t>-</w:t>
            </w:r>
          </w:p>
        </w:tc>
      </w:tr>
      <w:tr w:rsidR="00482D3C" w:rsidRPr="00482D3C" w:rsidTr="00E6560F">
        <w:trPr>
          <w:trHeight w:val="765"/>
        </w:trPr>
        <w:tc>
          <w:tcPr>
            <w:tcW w:w="1135"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t>33903943</w:t>
            </w:r>
          </w:p>
        </w:tc>
        <w:tc>
          <w:tcPr>
            <w:tcW w:w="1843"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t>Serviços de Energia Elétrica</w:t>
            </w: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3"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1134" w:type="dxa"/>
            <w:shd w:val="clear" w:color="auto" w:fill="auto"/>
            <w:noWrap/>
            <w:vAlign w:val="center"/>
            <w:hideMark/>
          </w:tcPr>
          <w:p w:rsidR="00F20670" w:rsidRPr="00482D3C" w:rsidRDefault="00F20670" w:rsidP="00E6560F">
            <w:pPr>
              <w:jc w:val="center"/>
              <w:rPr>
                <w:rFonts w:ascii="Arial" w:eastAsia="Times New Roman" w:hAnsi="Arial" w:cs="Arial"/>
                <w:bCs/>
                <w:sz w:val="16"/>
                <w:szCs w:val="16"/>
                <w:lang w:eastAsia="pt-BR"/>
              </w:rPr>
            </w:pPr>
            <w:r w:rsidRPr="00482D3C">
              <w:rPr>
                <w:rFonts w:ascii="Arial" w:eastAsia="Times New Roman" w:hAnsi="Arial" w:cs="Arial"/>
                <w:bCs/>
                <w:sz w:val="16"/>
                <w:szCs w:val="16"/>
                <w:lang w:eastAsia="pt-BR"/>
              </w:rPr>
              <w:t>-</w:t>
            </w:r>
          </w:p>
        </w:tc>
      </w:tr>
      <w:tr w:rsidR="00482D3C" w:rsidRPr="00482D3C" w:rsidTr="00E6560F">
        <w:trPr>
          <w:trHeight w:val="765"/>
        </w:trPr>
        <w:tc>
          <w:tcPr>
            <w:tcW w:w="1135"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t>33903944</w:t>
            </w:r>
          </w:p>
        </w:tc>
        <w:tc>
          <w:tcPr>
            <w:tcW w:w="1843"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t>Serviços de Água e Esgoto</w:t>
            </w: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3"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1134" w:type="dxa"/>
            <w:shd w:val="clear" w:color="auto" w:fill="auto"/>
            <w:noWrap/>
            <w:vAlign w:val="center"/>
            <w:hideMark/>
          </w:tcPr>
          <w:p w:rsidR="00F20670" w:rsidRPr="00482D3C" w:rsidRDefault="00F20670" w:rsidP="00E6560F">
            <w:pPr>
              <w:jc w:val="center"/>
              <w:rPr>
                <w:rFonts w:ascii="Arial" w:eastAsia="Times New Roman" w:hAnsi="Arial" w:cs="Arial"/>
                <w:bCs/>
                <w:sz w:val="16"/>
                <w:szCs w:val="16"/>
                <w:lang w:eastAsia="pt-BR"/>
              </w:rPr>
            </w:pPr>
            <w:r w:rsidRPr="00482D3C">
              <w:rPr>
                <w:rFonts w:ascii="Arial" w:eastAsia="Times New Roman" w:hAnsi="Arial" w:cs="Arial"/>
                <w:bCs/>
                <w:sz w:val="16"/>
                <w:szCs w:val="16"/>
                <w:lang w:eastAsia="pt-BR"/>
              </w:rPr>
              <w:t>-</w:t>
            </w:r>
          </w:p>
        </w:tc>
      </w:tr>
      <w:tr w:rsidR="00482D3C" w:rsidRPr="00482D3C" w:rsidTr="00E6560F">
        <w:trPr>
          <w:trHeight w:val="510"/>
        </w:trPr>
        <w:tc>
          <w:tcPr>
            <w:tcW w:w="1135"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t>33903945</w:t>
            </w:r>
          </w:p>
        </w:tc>
        <w:tc>
          <w:tcPr>
            <w:tcW w:w="1843"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t>Serviços de Gás</w:t>
            </w: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3"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1134" w:type="dxa"/>
            <w:shd w:val="clear" w:color="auto" w:fill="auto"/>
            <w:noWrap/>
            <w:vAlign w:val="center"/>
            <w:hideMark/>
          </w:tcPr>
          <w:p w:rsidR="00F20670" w:rsidRPr="00482D3C" w:rsidRDefault="00F20670" w:rsidP="00E6560F">
            <w:pPr>
              <w:jc w:val="center"/>
              <w:rPr>
                <w:rFonts w:ascii="Arial" w:eastAsia="Times New Roman" w:hAnsi="Arial" w:cs="Arial"/>
                <w:bCs/>
                <w:sz w:val="16"/>
                <w:szCs w:val="16"/>
                <w:lang w:eastAsia="pt-BR"/>
              </w:rPr>
            </w:pPr>
            <w:r w:rsidRPr="00482D3C">
              <w:rPr>
                <w:rFonts w:ascii="Arial" w:eastAsia="Times New Roman" w:hAnsi="Arial" w:cs="Arial"/>
                <w:bCs/>
                <w:sz w:val="16"/>
                <w:szCs w:val="16"/>
                <w:lang w:eastAsia="pt-BR"/>
              </w:rPr>
              <w:t>-</w:t>
            </w:r>
          </w:p>
        </w:tc>
      </w:tr>
      <w:tr w:rsidR="00482D3C" w:rsidRPr="00482D3C" w:rsidTr="00E6560F">
        <w:trPr>
          <w:trHeight w:val="510"/>
        </w:trPr>
        <w:tc>
          <w:tcPr>
            <w:tcW w:w="1135" w:type="dxa"/>
            <w:shd w:val="clear" w:color="auto" w:fill="auto"/>
            <w:noWrap/>
            <w:vAlign w:val="center"/>
            <w:hideMark/>
          </w:tcPr>
          <w:p w:rsidR="00F20670" w:rsidRPr="00482D3C" w:rsidRDefault="00F20670" w:rsidP="00E6560F">
            <w:pPr>
              <w:jc w:val="center"/>
              <w:rPr>
                <w:rFonts w:ascii="Arial" w:eastAsia="Times New Roman" w:hAnsi="Arial" w:cs="Arial"/>
                <w:bCs/>
                <w:sz w:val="16"/>
                <w:szCs w:val="16"/>
                <w:lang w:eastAsia="pt-BR"/>
              </w:rPr>
            </w:pPr>
            <w:r w:rsidRPr="00482D3C">
              <w:rPr>
                <w:rFonts w:ascii="Arial" w:eastAsia="Times New Roman" w:hAnsi="Arial" w:cs="Arial"/>
                <w:bCs/>
                <w:sz w:val="16"/>
                <w:szCs w:val="16"/>
                <w:lang w:eastAsia="pt-BR"/>
              </w:rPr>
              <w:t>33903946</w:t>
            </w:r>
          </w:p>
        </w:tc>
        <w:tc>
          <w:tcPr>
            <w:tcW w:w="1843" w:type="dxa"/>
            <w:shd w:val="clear" w:color="auto" w:fill="auto"/>
            <w:noWrap/>
            <w:vAlign w:val="center"/>
            <w:hideMark/>
          </w:tcPr>
          <w:p w:rsidR="00F20670" w:rsidRPr="00482D3C" w:rsidRDefault="00F20670" w:rsidP="00E6560F">
            <w:pPr>
              <w:jc w:val="center"/>
              <w:rPr>
                <w:rFonts w:ascii="Arial" w:eastAsia="Times New Roman" w:hAnsi="Arial" w:cs="Arial"/>
                <w:bCs/>
                <w:sz w:val="16"/>
                <w:szCs w:val="16"/>
                <w:lang w:eastAsia="pt-BR"/>
              </w:rPr>
            </w:pPr>
            <w:r w:rsidRPr="00482D3C">
              <w:rPr>
                <w:rFonts w:ascii="Arial" w:eastAsia="Times New Roman" w:hAnsi="Arial" w:cs="Arial"/>
                <w:bCs/>
                <w:sz w:val="16"/>
                <w:szCs w:val="16"/>
                <w:lang w:eastAsia="pt-BR"/>
              </w:rPr>
              <w:t>Serviços domésticos</w:t>
            </w: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3"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1134" w:type="dxa"/>
            <w:shd w:val="clear" w:color="auto" w:fill="auto"/>
            <w:noWrap/>
            <w:vAlign w:val="center"/>
            <w:hideMark/>
          </w:tcPr>
          <w:p w:rsidR="00F20670" w:rsidRPr="00482D3C" w:rsidRDefault="00F20670" w:rsidP="00E6560F">
            <w:pPr>
              <w:jc w:val="center"/>
              <w:rPr>
                <w:rFonts w:ascii="Arial" w:eastAsia="Times New Roman" w:hAnsi="Arial" w:cs="Arial"/>
                <w:bCs/>
                <w:sz w:val="16"/>
                <w:szCs w:val="16"/>
                <w:lang w:eastAsia="pt-BR"/>
              </w:rPr>
            </w:pPr>
            <w:r w:rsidRPr="00482D3C">
              <w:rPr>
                <w:rFonts w:ascii="Arial" w:eastAsia="Times New Roman" w:hAnsi="Arial" w:cs="Arial"/>
                <w:bCs/>
                <w:sz w:val="16"/>
                <w:szCs w:val="16"/>
                <w:lang w:eastAsia="pt-BR"/>
              </w:rPr>
              <w:t>-</w:t>
            </w:r>
          </w:p>
        </w:tc>
      </w:tr>
      <w:tr w:rsidR="00482D3C" w:rsidRPr="00482D3C" w:rsidTr="00E6560F">
        <w:trPr>
          <w:trHeight w:val="765"/>
        </w:trPr>
        <w:tc>
          <w:tcPr>
            <w:tcW w:w="1135"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t>33903947</w:t>
            </w:r>
          </w:p>
        </w:tc>
        <w:tc>
          <w:tcPr>
            <w:tcW w:w="1843"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t>Serviços de comunicação em geral</w:t>
            </w: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t>8.250,08</w:t>
            </w: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3"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1134" w:type="dxa"/>
            <w:shd w:val="clear" w:color="auto" w:fill="auto"/>
            <w:noWrap/>
            <w:vAlign w:val="center"/>
            <w:hideMark/>
          </w:tcPr>
          <w:p w:rsidR="00F20670" w:rsidRPr="00482D3C" w:rsidRDefault="00F20670" w:rsidP="00E6560F">
            <w:pPr>
              <w:jc w:val="center"/>
              <w:rPr>
                <w:rFonts w:ascii="Arial" w:eastAsia="Times New Roman" w:hAnsi="Arial" w:cs="Arial"/>
                <w:bCs/>
                <w:sz w:val="16"/>
                <w:szCs w:val="16"/>
                <w:lang w:eastAsia="pt-BR"/>
              </w:rPr>
            </w:pPr>
            <w:r w:rsidRPr="00482D3C">
              <w:rPr>
                <w:rFonts w:ascii="Arial" w:eastAsia="Times New Roman" w:hAnsi="Arial" w:cs="Arial"/>
                <w:bCs/>
                <w:sz w:val="16"/>
                <w:szCs w:val="16"/>
                <w:lang w:eastAsia="pt-BR"/>
              </w:rPr>
              <w:t>8.250,08</w:t>
            </w:r>
          </w:p>
        </w:tc>
      </w:tr>
      <w:tr w:rsidR="00482D3C" w:rsidRPr="00482D3C" w:rsidTr="00E6560F">
        <w:trPr>
          <w:trHeight w:val="765"/>
        </w:trPr>
        <w:tc>
          <w:tcPr>
            <w:tcW w:w="1135"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t>33903948</w:t>
            </w:r>
          </w:p>
        </w:tc>
        <w:tc>
          <w:tcPr>
            <w:tcW w:w="1843"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t>Serviços de Seleção e Treinamento</w:t>
            </w: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3"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1134" w:type="dxa"/>
            <w:shd w:val="clear" w:color="auto" w:fill="auto"/>
            <w:noWrap/>
            <w:vAlign w:val="center"/>
            <w:hideMark/>
          </w:tcPr>
          <w:p w:rsidR="00F20670" w:rsidRPr="00482D3C" w:rsidRDefault="00F20670" w:rsidP="00E6560F">
            <w:pPr>
              <w:jc w:val="center"/>
              <w:rPr>
                <w:rFonts w:ascii="Arial" w:eastAsia="Times New Roman" w:hAnsi="Arial" w:cs="Arial"/>
                <w:bCs/>
                <w:sz w:val="16"/>
                <w:szCs w:val="16"/>
                <w:lang w:eastAsia="pt-BR"/>
              </w:rPr>
            </w:pPr>
            <w:r w:rsidRPr="00482D3C">
              <w:rPr>
                <w:rFonts w:ascii="Arial" w:eastAsia="Times New Roman" w:hAnsi="Arial" w:cs="Arial"/>
                <w:bCs/>
                <w:sz w:val="16"/>
                <w:szCs w:val="16"/>
                <w:lang w:eastAsia="pt-BR"/>
              </w:rPr>
              <w:t>-</w:t>
            </w:r>
          </w:p>
        </w:tc>
      </w:tr>
      <w:tr w:rsidR="00482D3C" w:rsidRPr="00482D3C" w:rsidTr="00E23727">
        <w:trPr>
          <w:trHeight w:val="948"/>
        </w:trPr>
        <w:tc>
          <w:tcPr>
            <w:tcW w:w="1135"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t>33903950</w:t>
            </w:r>
          </w:p>
        </w:tc>
        <w:tc>
          <w:tcPr>
            <w:tcW w:w="1843"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t>Serviço médico - hospital. Odontológico e laboratoriais</w:t>
            </w: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3"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1134" w:type="dxa"/>
            <w:shd w:val="clear" w:color="auto" w:fill="auto"/>
            <w:noWrap/>
            <w:vAlign w:val="center"/>
            <w:hideMark/>
          </w:tcPr>
          <w:p w:rsidR="00F20670" w:rsidRPr="00482D3C" w:rsidRDefault="00F20670" w:rsidP="00E6560F">
            <w:pPr>
              <w:jc w:val="center"/>
              <w:rPr>
                <w:rFonts w:ascii="Arial" w:eastAsia="Times New Roman" w:hAnsi="Arial" w:cs="Arial"/>
                <w:bCs/>
                <w:sz w:val="16"/>
                <w:szCs w:val="16"/>
                <w:lang w:eastAsia="pt-BR"/>
              </w:rPr>
            </w:pPr>
            <w:r w:rsidRPr="00482D3C">
              <w:rPr>
                <w:rFonts w:ascii="Arial" w:eastAsia="Times New Roman" w:hAnsi="Arial" w:cs="Arial"/>
                <w:bCs/>
                <w:sz w:val="16"/>
                <w:szCs w:val="16"/>
                <w:lang w:eastAsia="pt-BR"/>
              </w:rPr>
              <w:t>-</w:t>
            </w:r>
          </w:p>
        </w:tc>
      </w:tr>
      <w:tr w:rsidR="00482D3C" w:rsidRPr="00482D3C" w:rsidTr="00E6560F">
        <w:trPr>
          <w:trHeight w:val="1020"/>
        </w:trPr>
        <w:tc>
          <w:tcPr>
            <w:tcW w:w="1135" w:type="dxa"/>
            <w:shd w:val="clear" w:color="auto" w:fill="auto"/>
            <w:noWrap/>
            <w:vAlign w:val="center"/>
            <w:hideMark/>
          </w:tcPr>
          <w:p w:rsidR="00F20670" w:rsidRPr="00482D3C" w:rsidRDefault="00F20670" w:rsidP="00E6560F">
            <w:pPr>
              <w:jc w:val="center"/>
              <w:rPr>
                <w:rFonts w:ascii="Arial" w:eastAsia="Times New Roman" w:hAnsi="Arial" w:cs="Arial"/>
                <w:bCs/>
                <w:sz w:val="16"/>
                <w:szCs w:val="16"/>
                <w:lang w:eastAsia="pt-BR"/>
              </w:rPr>
            </w:pPr>
            <w:r w:rsidRPr="00482D3C">
              <w:rPr>
                <w:rFonts w:ascii="Arial" w:eastAsia="Times New Roman" w:hAnsi="Arial" w:cs="Arial"/>
                <w:bCs/>
                <w:sz w:val="16"/>
                <w:szCs w:val="16"/>
                <w:lang w:eastAsia="pt-BR"/>
              </w:rPr>
              <w:t>33903951</w:t>
            </w:r>
          </w:p>
        </w:tc>
        <w:tc>
          <w:tcPr>
            <w:tcW w:w="1843"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t>Serviços de Análises e Pesquisas Científicas</w:t>
            </w: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3"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1134" w:type="dxa"/>
            <w:shd w:val="clear" w:color="auto" w:fill="auto"/>
            <w:noWrap/>
            <w:vAlign w:val="center"/>
            <w:hideMark/>
          </w:tcPr>
          <w:p w:rsidR="00F20670" w:rsidRPr="00482D3C" w:rsidRDefault="00F20670" w:rsidP="00E6560F">
            <w:pPr>
              <w:jc w:val="center"/>
              <w:rPr>
                <w:rFonts w:ascii="Arial" w:eastAsia="Times New Roman" w:hAnsi="Arial" w:cs="Arial"/>
                <w:bCs/>
                <w:sz w:val="16"/>
                <w:szCs w:val="16"/>
                <w:lang w:eastAsia="pt-BR"/>
              </w:rPr>
            </w:pPr>
            <w:r w:rsidRPr="00482D3C">
              <w:rPr>
                <w:rFonts w:ascii="Arial" w:eastAsia="Times New Roman" w:hAnsi="Arial" w:cs="Arial"/>
                <w:bCs/>
                <w:sz w:val="16"/>
                <w:szCs w:val="16"/>
                <w:lang w:eastAsia="pt-BR"/>
              </w:rPr>
              <w:t>-</w:t>
            </w:r>
          </w:p>
        </w:tc>
      </w:tr>
      <w:tr w:rsidR="00482D3C" w:rsidRPr="00482D3C" w:rsidTr="00E6560F">
        <w:trPr>
          <w:trHeight w:val="765"/>
        </w:trPr>
        <w:tc>
          <w:tcPr>
            <w:tcW w:w="1135"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t>33903952</w:t>
            </w:r>
          </w:p>
        </w:tc>
        <w:tc>
          <w:tcPr>
            <w:tcW w:w="1843" w:type="dxa"/>
            <w:shd w:val="clear" w:color="auto" w:fill="auto"/>
            <w:noWrap/>
            <w:vAlign w:val="center"/>
            <w:hideMark/>
          </w:tcPr>
          <w:p w:rsidR="00F20670" w:rsidRPr="00482D3C" w:rsidRDefault="00F20670" w:rsidP="00E23727">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t xml:space="preserve">Serviços de Reabilitação </w:t>
            </w:r>
            <w:r w:rsidR="00E23727">
              <w:rPr>
                <w:rFonts w:ascii="Arial" w:eastAsia="Times New Roman" w:hAnsi="Arial" w:cs="Arial"/>
                <w:sz w:val="16"/>
                <w:szCs w:val="16"/>
                <w:lang w:eastAsia="pt-BR"/>
              </w:rPr>
              <w:t>P</w:t>
            </w:r>
            <w:r w:rsidRPr="00482D3C">
              <w:rPr>
                <w:rFonts w:ascii="Arial" w:eastAsia="Times New Roman" w:hAnsi="Arial" w:cs="Arial"/>
                <w:sz w:val="16"/>
                <w:szCs w:val="16"/>
                <w:lang w:eastAsia="pt-BR"/>
              </w:rPr>
              <w:t>rofissional</w:t>
            </w: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3"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t>383,20</w:t>
            </w: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1134" w:type="dxa"/>
            <w:shd w:val="clear" w:color="auto" w:fill="auto"/>
            <w:noWrap/>
            <w:vAlign w:val="center"/>
            <w:hideMark/>
          </w:tcPr>
          <w:p w:rsidR="00F20670" w:rsidRPr="00482D3C" w:rsidRDefault="00F20670" w:rsidP="00E6560F">
            <w:pPr>
              <w:jc w:val="center"/>
              <w:rPr>
                <w:rFonts w:ascii="Arial" w:eastAsia="Times New Roman" w:hAnsi="Arial" w:cs="Arial"/>
                <w:bCs/>
                <w:sz w:val="16"/>
                <w:szCs w:val="16"/>
                <w:lang w:eastAsia="pt-BR"/>
              </w:rPr>
            </w:pPr>
            <w:r w:rsidRPr="00482D3C">
              <w:rPr>
                <w:rFonts w:ascii="Arial" w:eastAsia="Times New Roman" w:hAnsi="Arial" w:cs="Arial"/>
                <w:bCs/>
                <w:sz w:val="16"/>
                <w:szCs w:val="16"/>
                <w:lang w:eastAsia="pt-BR"/>
              </w:rPr>
              <w:t>383,20</w:t>
            </w:r>
          </w:p>
        </w:tc>
      </w:tr>
      <w:tr w:rsidR="00482D3C" w:rsidRPr="00482D3C" w:rsidTr="00E6560F">
        <w:trPr>
          <w:trHeight w:val="765"/>
        </w:trPr>
        <w:tc>
          <w:tcPr>
            <w:tcW w:w="1135"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t>33903953</w:t>
            </w:r>
          </w:p>
        </w:tc>
        <w:tc>
          <w:tcPr>
            <w:tcW w:w="1843"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t>Serviços de Assistência Social</w:t>
            </w: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3"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1134" w:type="dxa"/>
            <w:shd w:val="clear" w:color="auto" w:fill="auto"/>
            <w:noWrap/>
            <w:vAlign w:val="center"/>
            <w:hideMark/>
          </w:tcPr>
          <w:p w:rsidR="00F20670" w:rsidRPr="00482D3C" w:rsidRDefault="00F20670" w:rsidP="00E6560F">
            <w:pPr>
              <w:jc w:val="center"/>
              <w:rPr>
                <w:rFonts w:ascii="Arial" w:eastAsia="Times New Roman" w:hAnsi="Arial" w:cs="Arial"/>
                <w:bCs/>
                <w:sz w:val="16"/>
                <w:szCs w:val="16"/>
                <w:lang w:eastAsia="pt-BR"/>
              </w:rPr>
            </w:pPr>
            <w:r w:rsidRPr="00482D3C">
              <w:rPr>
                <w:rFonts w:ascii="Arial" w:eastAsia="Times New Roman" w:hAnsi="Arial" w:cs="Arial"/>
                <w:bCs/>
                <w:sz w:val="16"/>
                <w:szCs w:val="16"/>
                <w:lang w:eastAsia="pt-BR"/>
              </w:rPr>
              <w:t>-</w:t>
            </w:r>
          </w:p>
        </w:tc>
      </w:tr>
      <w:tr w:rsidR="00482D3C" w:rsidRPr="00482D3C" w:rsidTr="00E23727">
        <w:trPr>
          <w:trHeight w:val="942"/>
        </w:trPr>
        <w:tc>
          <w:tcPr>
            <w:tcW w:w="1135"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t>33903954</w:t>
            </w:r>
          </w:p>
        </w:tc>
        <w:tc>
          <w:tcPr>
            <w:tcW w:w="1843"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t>Serviços de Creches e Assistência Pré-Escolar</w:t>
            </w: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3"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1134" w:type="dxa"/>
            <w:shd w:val="clear" w:color="auto" w:fill="auto"/>
            <w:noWrap/>
            <w:vAlign w:val="center"/>
            <w:hideMark/>
          </w:tcPr>
          <w:p w:rsidR="00F20670" w:rsidRPr="00482D3C" w:rsidRDefault="00F20670" w:rsidP="00E6560F">
            <w:pPr>
              <w:jc w:val="center"/>
              <w:rPr>
                <w:rFonts w:ascii="Arial" w:eastAsia="Times New Roman" w:hAnsi="Arial" w:cs="Arial"/>
                <w:bCs/>
                <w:sz w:val="16"/>
                <w:szCs w:val="16"/>
                <w:lang w:eastAsia="pt-BR"/>
              </w:rPr>
            </w:pPr>
            <w:r w:rsidRPr="00482D3C">
              <w:rPr>
                <w:rFonts w:ascii="Arial" w:eastAsia="Times New Roman" w:hAnsi="Arial" w:cs="Arial"/>
                <w:bCs/>
                <w:sz w:val="16"/>
                <w:szCs w:val="16"/>
                <w:lang w:eastAsia="pt-BR"/>
              </w:rPr>
              <w:t>-</w:t>
            </w:r>
          </w:p>
        </w:tc>
      </w:tr>
      <w:tr w:rsidR="00482D3C" w:rsidRPr="00482D3C" w:rsidTr="00E23727">
        <w:trPr>
          <w:trHeight w:val="842"/>
        </w:trPr>
        <w:tc>
          <w:tcPr>
            <w:tcW w:w="1135"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t>33903956</w:t>
            </w:r>
          </w:p>
        </w:tc>
        <w:tc>
          <w:tcPr>
            <w:tcW w:w="1843"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t>Serviços de perícias médicas por benefícios</w:t>
            </w: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3"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1134" w:type="dxa"/>
            <w:shd w:val="clear" w:color="auto" w:fill="auto"/>
            <w:noWrap/>
            <w:vAlign w:val="center"/>
            <w:hideMark/>
          </w:tcPr>
          <w:p w:rsidR="00F20670" w:rsidRPr="00482D3C" w:rsidRDefault="00F20670" w:rsidP="00E6560F">
            <w:pPr>
              <w:jc w:val="center"/>
              <w:rPr>
                <w:rFonts w:ascii="Arial" w:eastAsia="Times New Roman" w:hAnsi="Arial" w:cs="Arial"/>
                <w:bCs/>
                <w:sz w:val="16"/>
                <w:szCs w:val="16"/>
                <w:lang w:eastAsia="pt-BR"/>
              </w:rPr>
            </w:pPr>
            <w:r w:rsidRPr="00482D3C">
              <w:rPr>
                <w:rFonts w:ascii="Arial" w:eastAsia="Times New Roman" w:hAnsi="Arial" w:cs="Arial"/>
                <w:bCs/>
                <w:sz w:val="16"/>
                <w:szCs w:val="16"/>
                <w:lang w:eastAsia="pt-BR"/>
              </w:rPr>
              <w:t>-</w:t>
            </w:r>
          </w:p>
        </w:tc>
      </w:tr>
      <w:tr w:rsidR="00482D3C" w:rsidRPr="00482D3C" w:rsidTr="00E6560F">
        <w:trPr>
          <w:trHeight w:val="765"/>
        </w:trPr>
        <w:tc>
          <w:tcPr>
            <w:tcW w:w="1135"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t>33903957</w:t>
            </w:r>
          </w:p>
        </w:tc>
        <w:tc>
          <w:tcPr>
            <w:tcW w:w="1843"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t>Serviços de Processamento de Dados</w:t>
            </w: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3"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1134" w:type="dxa"/>
            <w:shd w:val="clear" w:color="auto" w:fill="auto"/>
            <w:noWrap/>
            <w:vAlign w:val="center"/>
            <w:hideMark/>
          </w:tcPr>
          <w:p w:rsidR="00F20670" w:rsidRPr="00482D3C" w:rsidRDefault="00F20670" w:rsidP="00E6560F">
            <w:pPr>
              <w:jc w:val="center"/>
              <w:rPr>
                <w:rFonts w:ascii="Arial" w:eastAsia="Times New Roman" w:hAnsi="Arial" w:cs="Arial"/>
                <w:bCs/>
                <w:sz w:val="16"/>
                <w:szCs w:val="16"/>
                <w:lang w:eastAsia="pt-BR"/>
              </w:rPr>
            </w:pPr>
            <w:r w:rsidRPr="00482D3C">
              <w:rPr>
                <w:rFonts w:ascii="Arial" w:eastAsia="Times New Roman" w:hAnsi="Arial" w:cs="Arial"/>
                <w:bCs/>
                <w:sz w:val="16"/>
                <w:szCs w:val="16"/>
                <w:lang w:eastAsia="pt-BR"/>
              </w:rPr>
              <w:t>-</w:t>
            </w:r>
          </w:p>
        </w:tc>
      </w:tr>
      <w:tr w:rsidR="00482D3C" w:rsidRPr="00482D3C" w:rsidTr="00E6560F">
        <w:trPr>
          <w:trHeight w:val="765"/>
        </w:trPr>
        <w:tc>
          <w:tcPr>
            <w:tcW w:w="1135"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t>33903958</w:t>
            </w:r>
          </w:p>
        </w:tc>
        <w:tc>
          <w:tcPr>
            <w:tcW w:w="1843"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t>Serviços de Telecomunicações</w:t>
            </w: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t>2.853,53</w:t>
            </w: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3"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1134" w:type="dxa"/>
            <w:shd w:val="clear" w:color="auto" w:fill="auto"/>
            <w:noWrap/>
            <w:vAlign w:val="center"/>
            <w:hideMark/>
          </w:tcPr>
          <w:p w:rsidR="00F20670" w:rsidRPr="00482D3C" w:rsidRDefault="00F20670" w:rsidP="00E6560F">
            <w:pPr>
              <w:jc w:val="center"/>
              <w:rPr>
                <w:rFonts w:ascii="Arial" w:eastAsia="Times New Roman" w:hAnsi="Arial" w:cs="Arial"/>
                <w:bCs/>
                <w:sz w:val="16"/>
                <w:szCs w:val="16"/>
                <w:lang w:eastAsia="pt-BR"/>
              </w:rPr>
            </w:pPr>
            <w:r w:rsidRPr="00482D3C">
              <w:rPr>
                <w:rFonts w:ascii="Arial" w:eastAsia="Times New Roman" w:hAnsi="Arial" w:cs="Arial"/>
                <w:bCs/>
                <w:sz w:val="16"/>
                <w:szCs w:val="16"/>
                <w:lang w:eastAsia="pt-BR"/>
              </w:rPr>
              <w:t>2.853,53</w:t>
            </w:r>
          </w:p>
        </w:tc>
      </w:tr>
      <w:tr w:rsidR="00482D3C" w:rsidRPr="00482D3C" w:rsidTr="00E6560F">
        <w:trPr>
          <w:trHeight w:val="765"/>
        </w:trPr>
        <w:tc>
          <w:tcPr>
            <w:tcW w:w="1135"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t>33903959</w:t>
            </w:r>
          </w:p>
        </w:tc>
        <w:tc>
          <w:tcPr>
            <w:tcW w:w="1843"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t>Serviços de Audio, Vídeo e Foto</w:t>
            </w: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t>2.950,00</w:t>
            </w: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3"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1134" w:type="dxa"/>
            <w:shd w:val="clear" w:color="auto" w:fill="auto"/>
            <w:noWrap/>
            <w:vAlign w:val="center"/>
            <w:hideMark/>
          </w:tcPr>
          <w:p w:rsidR="00F20670" w:rsidRPr="00482D3C" w:rsidRDefault="00F20670" w:rsidP="00E6560F">
            <w:pPr>
              <w:jc w:val="center"/>
              <w:rPr>
                <w:rFonts w:ascii="Arial" w:eastAsia="Times New Roman" w:hAnsi="Arial" w:cs="Arial"/>
                <w:bCs/>
                <w:sz w:val="16"/>
                <w:szCs w:val="16"/>
                <w:lang w:eastAsia="pt-BR"/>
              </w:rPr>
            </w:pPr>
            <w:r w:rsidRPr="00482D3C">
              <w:rPr>
                <w:rFonts w:ascii="Arial" w:eastAsia="Times New Roman" w:hAnsi="Arial" w:cs="Arial"/>
                <w:bCs/>
                <w:sz w:val="16"/>
                <w:szCs w:val="16"/>
                <w:lang w:eastAsia="pt-BR"/>
              </w:rPr>
              <w:t>2.950,00</w:t>
            </w:r>
          </w:p>
        </w:tc>
      </w:tr>
      <w:tr w:rsidR="00482D3C" w:rsidRPr="00482D3C" w:rsidTr="00E6560F">
        <w:trPr>
          <w:trHeight w:val="765"/>
        </w:trPr>
        <w:tc>
          <w:tcPr>
            <w:tcW w:w="1135"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t>33903960</w:t>
            </w:r>
          </w:p>
        </w:tc>
        <w:tc>
          <w:tcPr>
            <w:tcW w:w="1843"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t>Serviços de Manobra e Patrulhamento</w:t>
            </w: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3"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1134" w:type="dxa"/>
            <w:shd w:val="clear" w:color="auto" w:fill="auto"/>
            <w:noWrap/>
            <w:vAlign w:val="center"/>
            <w:hideMark/>
          </w:tcPr>
          <w:p w:rsidR="00F20670" w:rsidRPr="00482D3C" w:rsidRDefault="00F20670" w:rsidP="00E6560F">
            <w:pPr>
              <w:jc w:val="center"/>
              <w:rPr>
                <w:rFonts w:ascii="Arial" w:eastAsia="Times New Roman" w:hAnsi="Arial" w:cs="Arial"/>
                <w:bCs/>
                <w:sz w:val="16"/>
                <w:szCs w:val="16"/>
                <w:lang w:eastAsia="pt-BR"/>
              </w:rPr>
            </w:pPr>
            <w:r w:rsidRPr="00482D3C">
              <w:rPr>
                <w:rFonts w:ascii="Arial" w:eastAsia="Times New Roman" w:hAnsi="Arial" w:cs="Arial"/>
                <w:bCs/>
                <w:sz w:val="16"/>
                <w:szCs w:val="16"/>
                <w:lang w:eastAsia="pt-BR"/>
              </w:rPr>
              <w:t>-</w:t>
            </w:r>
          </w:p>
        </w:tc>
      </w:tr>
      <w:tr w:rsidR="00482D3C" w:rsidRPr="00482D3C" w:rsidTr="00E6560F">
        <w:trPr>
          <w:trHeight w:val="765"/>
        </w:trPr>
        <w:tc>
          <w:tcPr>
            <w:tcW w:w="1135"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lastRenderedPageBreak/>
              <w:t>33903961</w:t>
            </w:r>
          </w:p>
        </w:tc>
        <w:tc>
          <w:tcPr>
            <w:tcW w:w="1843"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t>Serviços de Socorro e Salavamento</w:t>
            </w: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3"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1134" w:type="dxa"/>
            <w:shd w:val="clear" w:color="auto" w:fill="auto"/>
            <w:noWrap/>
            <w:vAlign w:val="center"/>
            <w:hideMark/>
          </w:tcPr>
          <w:p w:rsidR="00F20670" w:rsidRPr="00482D3C" w:rsidRDefault="00F20670" w:rsidP="00E6560F">
            <w:pPr>
              <w:jc w:val="center"/>
              <w:rPr>
                <w:rFonts w:ascii="Arial" w:eastAsia="Times New Roman" w:hAnsi="Arial" w:cs="Arial"/>
                <w:bCs/>
                <w:sz w:val="16"/>
                <w:szCs w:val="16"/>
                <w:lang w:eastAsia="pt-BR"/>
              </w:rPr>
            </w:pPr>
            <w:r w:rsidRPr="00482D3C">
              <w:rPr>
                <w:rFonts w:ascii="Arial" w:eastAsia="Times New Roman" w:hAnsi="Arial" w:cs="Arial"/>
                <w:bCs/>
                <w:sz w:val="16"/>
                <w:szCs w:val="16"/>
                <w:lang w:eastAsia="pt-BR"/>
              </w:rPr>
              <w:t>-</w:t>
            </w:r>
          </w:p>
        </w:tc>
      </w:tr>
      <w:tr w:rsidR="00482D3C" w:rsidRPr="00482D3C" w:rsidTr="00E6560F">
        <w:trPr>
          <w:trHeight w:val="765"/>
        </w:trPr>
        <w:tc>
          <w:tcPr>
            <w:tcW w:w="1135"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t>33903962</w:t>
            </w:r>
          </w:p>
        </w:tc>
        <w:tc>
          <w:tcPr>
            <w:tcW w:w="1843"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t>Serviços de Produção industrial</w:t>
            </w: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3"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1134" w:type="dxa"/>
            <w:shd w:val="clear" w:color="auto" w:fill="auto"/>
            <w:noWrap/>
            <w:vAlign w:val="center"/>
            <w:hideMark/>
          </w:tcPr>
          <w:p w:rsidR="00F20670" w:rsidRPr="00482D3C" w:rsidRDefault="00F20670" w:rsidP="00E6560F">
            <w:pPr>
              <w:jc w:val="center"/>
              <w:rPr>
                <w:rFonts w:ascii="Arial" w:eastAsia="Times New Roman" w:hAnsi="Arial" w:cs="Arial"/>
                <w:bCs/>
                <w:sz w:val="16"/>
                <w:szCs w:val="16"/>
                <w:lang w:eastAsia="pt-BR"/>
              </w:rPr>
            </w:pPr>
            <w:r w:rsidRPr="00482D3C">
              <w:rPr>
                <w:rFonts w:ascii="Arial" w:eastAsia="Times New Roman" w:hAnsi="Arial" w:cs="Arial"/>
                <w:bCs/>
                <w:sz w:val="16"/>
                <w:szCs w:val="16"/>
                <w:lang w:eastAsia="pt-BR"/>
              </w:rPr>
              <w:t>-</w:t>
            </w:r>
          </w:p>
        </w:tc>
      </w:tr>
      <w:tr w:rsidR="00482D3C" w:rsidRPr="00482D3C" w:rsidTr="00E6560F">
        <w:trPr>
          <w:trHeight w:val="510"/>
        </w:trPr>
        <w:tc>
          <w:tcPr>
            <w:tcW w:w="1135"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t>33903963</w:t>
            </w:r>
          </w:p>
        </w:tc>
        <w:tc>
          <w:tcPr>
            <w:tcW w:w="1843"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t>Serviços Gráficos</w:t>
            </w: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t>5.818,50</w:t>
            </w: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3"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t>24.354,00</w:t>
            </w: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t>1.440,00</w:t>
            </w:r>
          </w:p>
        </w:tc>
        <w:tc>
          <w:tcPr>
            <w:tcW w:w="1134" w:type="dxa"/>
            <w:shd w:val="clear" w:color="auto" w:fill="auto"/>
            <w:noWrap/>
            <w:vAlign w:val="center"/>
            <w:hideMark/>
          </w:tcPr>
          <w:p w:rsidR="00F20670" w:rsidRPr="00482D3C" w:rsidRDefault="00F20670" w:rsidP="00E6560F">
            <w:pPr>
              <w:jc w:val="center"/>
              <w:rPr>
                <w:rFonts w:ascii="Arial" w:eastAsia="Times New Roman" w:hAnsi="Arial" w:cs="Arial"/>
                <w:bCs/>
                <w:sz w:val="16"/>
                <w:szCs w:val="16"/>
                <w:lang w:eastAsia="pt-BR"/>
              </w:rPr>
            </w:pPr>
            <w:r w:rsidRPr="00482D3C">
              <w:rPr>
                <w:rFonts w:ascii="Arial" w:eastAsia="Times New Roman" w:hAnsi="Arial" w:cs="Arial"/>
                <w:bCs/>
                <w:sz w:val="16"/>
                <w:szCs w:val="16"/>
                <w:lang w:eastAsia="pt-BR"/>
              </w:rPr>
              <w:t>31.612,50</w:t>
            </w:r>
          </w:p>
        </w:tc>
      </w:tr>
      <w:tr w:rsidR="00482D3C" w:rsidRPr="00482D3C" w:rsidTr="00E6560F">
        <w:trPr>
          <w:trHeight w:val="765"/>
        </w:trPr>
        <w:tc>
          <w:tcPr>
            <w:tcW w:w="1135"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t>33903965</w:t>
            </w:r>
          </w:p>
        </w:tc>
        <w:tc>
          <w:tcPr>
            <w:tcW w:w="1843"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t>Serviços de Apoio ao Ensino</w:t>
            </w: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t>16.530,00</w:t>
            </w: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3"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t>62.408,03</w:t>
            </w: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t>1.931,22</w:t>
            </w:r>
          </w:p>
        </w:tc>
        <w:tc>
          <w:tcPr>
            <w:tcW w:w="1134" w:type="dxa"/>
            <w:shd w:val="clear" w:color="auto" w:fill="auto"/>
            <w:noWrap/>
            <w:vAlign w:val="center"/>
            <w:hideMark/>
          </w:tcPr>
          <w:p w:rsidR="00F20670" w:rsidRPr="00482D3C" w:rsidRDefault="00F20670" w:rsidP="00E6560F">
            <w:pPr>
              <w:jc w:val="center"/>
              <w:rPr>
                <w:rFonts w:ascii="Arial" w:eastAsia="Times New Roman" w:hAnsi="Arial" w:cs="Arial"/>
                <w:bCs/>
                <w:sz w:val="16"/>
                <w:szCs w:val="16"/>
                <w:lang w:eastAsia="pt-BR"/>
              </w:rPr>
            </w:pPr>
            <w:r w:rsidRPr="00482D3C">
              <w:rPr>
                <w:rFonts w:ascii="Arial" w:eastAsia="Times New Roman" w:hAnsi="Arial" w:cs="Arial"/>
                <w:bCs/>
                <w:sz w:val="16"/>
                <w:szCs w:val="16"/>
                <w:lang w:eastAsia="pt-BR"/>
              </w:rPr>
              <w:t>80.869,25</w:t>
            </w:r>
          </w:p>
        </w:tc>
      </w:tr>
      <w:tr w:rsidR="00482D3C" w:rsidRPr="00482D3C" w:rsidTr="00E6560F">
        <w:trPr>
          <w:trHeight w:val="510"/>
        </w:trPr>
        <w:tc>
          <w:tcPr>
            <w:tcW w:w="1135"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t>33903966</w:t>
            </w:r>
          </w:p>
        </w:tc>
        <w:tc>
          <w:tcPr>
            <w:tcW w:w="1843"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t>Serviços Judiciários</w:t>
            </w: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3"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1134" w:type="dxa"/>
            <w:shd w:val="clear" w:color="auto" w:fill="auto"/>
            <w:noWrap/>
            <w:vAlign w:val="center"/>
            <w:hideMark/>
          </w:tcPr>
          <w:p w:rsidR="00F20670" w:rsidRPr="00482D3C" w:rsidRDefault="00F20670" w:rsidP="00E6560F">
            <w:pPr>
              <w:jc w:val="center"/>
              <w:rPr>
                <w:rFonts w:ascii="Arial" w:eastAsia="Times New Roman" w:hAnsi="Arial" w:cs="Arial"/>
                <w:bCs/>
                <w:sz w:val="16"/>
                <w:szCs w:val="16"/>
                <w:lang w:eastAsia="pt-BR"/>
              </w:rPr>
            </w:pPr>
            <w:r w:rsidRPr="00482D3C">
              <w:rPr>
                <w:rFonts w:ascii="Arial" w:eastAsia="Times New Roman" w:hAnsi="Arial" w:cs="Arial"/>
                <w:bCs/>
                <w:sz w:val="16"/>
                <w:szCs w:val="16"/>
                <w:lang w:eastAsia="pt-BR"/>
              </w:rPr>
              <w:t>-</w:t>
            </w:r>
          </w:p>
        </w:tc>
      </w:tr>
      <w:tr w:rsidR="00482D3C" w:rsidRPr="00482D3C" w:rsidTr="00E6560F">
        <w:trPr>
          <w:trHeight w:val="600"/>
        </w:trPr>
        <w:tc>
          <w:tcPr>
            <w:tcW w:w="1135"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t>33903967</w:t>
            </w:r>
          </w:p>
        </w:tc>
        <w:tc>
          <w:tcPr>
            <w:tcW w:w="1843" w:type="dxa"/>
            <w:shd w:val="clear" w:color="auto" w:fill="auto"/>
            <w:vAlign w:val="center"/>
            <w:hideMark/>
          </w:tcPr>
          <w:p w:rsidR="00F20670" w:rsidRPr="00482D3C" w:rsidRDefault="00F20670" w:rsidP="00E6560F">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t>Serviços Funerários</w:t>
            </w: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3"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1134" w:type="dxa"/>
            <w:shd w:val="clear" w:color="auto" w:fill="auto"/>
            <w:noWrap/>
            <w:vAlign w:val="center"/>
            <w:hideMark/>
          </w:tcPr>
          <w:p w:rsidR="00F20670" w:rsidRPr="00482D3C" w:rsidRDefault="00F20670" w:rsidP="00E6560F">
            <w:pPr>
              <w:jc w:val="center"/>
              <w:rPr>
                <w:rFonts w:ascii="Arial" w:eastAsia="Times New Roman" w:hAnsi="Arial" w:cs="Arial"/>
                <w:bCs/>
                <w:sz w:val="16"/>
                <w:szCs w:val="16"/>
                <w:lang w:eastAsia="pt-BR"/>
              </w:rPr>
            </w:pPr>
            <w:r w:rsidRPr="00482D3C">
              <w:rPr>
                <w:rFonts w:ascii="Arial" w:eastAsia="Times New Roman" w:hAnsi="Arial" w:cs="Arial"/>
                <w:bCs/>
                <w:sz w:val="16"/>
                <w:szCs w:val="16"/>
                <w:lang w:eastAsia="pt-BR"/>
              </w:rPr>
              <w:t>-</w:t>
            </w:r>
          </w:p>
        </w:tc>
      </w:tr>
      <w:tr w:rsidR="00482D3C" w:rsidRPr="00482D3C" w:rsidTr="00E23727">
        <w:trPr>
          <w:trHeight w:val="970"/>
        </w:trPr>
        <w:tc>
          <w:tcPr>
            <w:tcW w:w="1135"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t>33903968</w:t>
            </w:r>
          </w:p>
        </w:tc>
        <w:tc>
          <w:tcPr>
            <w:tcW w:w="1843" w:type="dxa"/>
            <w:shd w:val="clear" w:color="auto" w:fill="auto"/>
            <w:vAlign w:val="center"/>
            <w:hideMark/>
          </w:tcPr>
          <w:p w:rsidR="00F20670" w:rsidRPr="00482D3C" w:rsidRDefault="00F20670" w:rsidP="00E6560F">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t>Serviços de Conservação e Rebeneficiamento de Mercadorias</w:t>
            </w: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3"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1134" w:type="dxa"/>
            <w:shd w:val="clear" w:color="auto" w:fill="auto"/>
            <w:noWrap/>
            <w:vAlign w:val="center"/>
            <w:hideMark/>
          </w:tcPr>
          <w:p w:rsidR="00F20670" w:rsidRPr="00482D3C" w:rsidRDefault="00F20670" w:rsidP="00E6560F">
            <w:pPr>
              <w:jc w:val="center"/>
              <w:rPr>
                <w:rFonts w:ascii="Arial" w:eastAsia="Times New Roman" w:hAnsi="Arial" w:cs="Arial"/>
                <w:bCs/>
                <w:sz w:val="16"/>
                <w:szCs w:val="16"/>
                <w:lang w:eastAsia="pt-BR"/>
              </w:rPr>
            </w:pPr>
            <w:r w:rsidRPr="00482D3C">
              <w:rPr>
                <w:rFonts w:ascii="Arial" w:eastAsia="Times New Roman" w:hAnsi="Arial" w:cs="Arial"/>
                <w:bCs/>
                <w:sz w:val="16"/>
                <w:szCs w:val="16"/>
                <w:lang w:eastAsia="pt-BR"/>
              </w:rPr>
              <w:t>-</w:t>
            </w:r>
          </w:p>
        </w:tc>
      </w:tr>
      <w:tr w:rsidR="00482D3C" w:rsidRPr="00482D3C" w:rsidTr="00E6560F">
        <w:trPr>
          <w:trHeight w:val="600"/>
        </w:trPr>
        <w:tc>
          <w:tcPr>
            <w:tcW w:w="1135"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t>33903969</w:t>
            </w:r>
          </w:p>
        </w:tc>
        <w:tc>
          <w:tcPr>
            <w:tcW w:w="1843" w:type="dxa"/>
            <w:shd w:val="clear" w:color="auto" w:fill="auto"/>
            <w:vAlign w:val="center"/>
            <w:hideMark/>
          </w:tcPr>
          <w:p w:rsidR="00F20670" w:rsidRPr="00482D3C" w:rsidRDefault="00F20670" w:rsidP="00E6560F">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t>Seguros em Geral</w:t>
            </w: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t>3.872,80</w:t>
            </w: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3"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t>8.582,61</w:t>
            </w: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1134" w:type="dxa"/>
            <w:shd w:val="clear" w:color="auto" w:fill="auto"/>
            <w:noWrap/>
            <w:vAlign w:val="center"/>
            <w:hideMark/>
          </w:tcPr>
          <w:p w:rsidR="00F20670" w:rsidRPr="00482D3C" w:rsidRDefault="00F20670" w:rsidP="00E6560F">
            <w:pPr>
              <w:jc w:val="center"/>
              <w:rPr>
                <w:rFonts w:ascii="Arial" w:eastAsia="Times New Roman" w:hAnsi="Arial" w:cs="Arial"/>
                <w:bCs/>
                <w:sz w:val="16"/>
                <w:szCs w:val="16"/>
                <w:lang w:eastAsia="pt-BR"/>
              </w:rPr>
            </w:pPr>
            <w:r w:rsidRPr="00482D3C">
              <w:rPr>
                <w:rFonts w:ascii="Arial" w:eastAsia="Times New Roman" w:hAnsi="Arial" w:cs="Arial"/>
                <w:bCs/>
                <w:sz w:val="16"/>
                <w:szCs w:val="16"/>
                <w:lang w:eastAsia="pt-BR"/>
              </w:rPr>
              <w:t>12.455,41</w:t>
            </w:r>
          </w:p>
        </w:tc>
      </w:tr>
      <w:tr w:rsidR="00482D3C" w:rsidRPr="00482D3C" w:rsidTr="00E23727">
        <w:trPr>
          <w:trHeight w:val="794"/>
        </w:trPr>
        <w:tc>
          <w:tcPr>
            <w:tcW w:w="1135"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t>33903970</w:t>
            </w:r>
          </w:p>
        </w:tc>
        <w:tc>
          <w:tcPr>
            <w:tcW w:w="1843" w:type="dxa"/>
            <w:shd w:val="clear" w:color="auto" w:fill="auto"/>
            <w:vAlign w:val="center"/>
            <w:hideMark/>
          </w:tcPr>
          <w:p w:rsidR="00F20670" w:rsidRPr="00482D3C" w:rsidRDefault="00F20670" w:rsidP="00E6560F">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t>Confecção de Uniformes, Bandeiras e Flâmulas</w:t>
            </w: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3"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1134" w:type="dxa"/>
            <w:shd w:val="clear" w:color="auto" w:fill="auto"/>
            <w:noWrap/>
            <w:vAlign w:val="center"/>
            <w:hideMark/>
          </w:tcPr>
          <w:p w:rsidR="00F20670" w:rsidRPr="00482D3C" w:rsidRDefault="00F20670" w:rsidP="00E6560F">
            <w:pPr>
              <w:jc w:val="center"/>
              <w:rPr>
                <w:rFonts w:ascii="Arial" w:eastAsia="Times New Roman" w:hAnsi="Arial" w:cs="Arial"/>
                <w:bCs/>
                <w:sz w:val="16"/>
                <w:szCs w:val="16"/>
                <w:lang w:eastAsia="pt-BR"/>
              </w:rPr>
            </w:pPr>
            <w:r w:rsidRPr="00482D3C">
              <w:rPr>
                <w:rFonts w:ascii="Arial" w:eastAsia="Times New Roman" w:hAnsi="Arial" w:cs="Arial"/>
                <w:bCs/>
                <w:sz w:val="16"/>
                <w:szCs w:val="16"/>
                <w:lang w:eastAsia="pt-BR"/>
              </w:rPr>
              <w:t>-</w:t>
            </w:r>
          </w:p>
        </w:tc>
      </w:tr>
      <w:tr w:rsidR="00482D3C" w:rsidRPr="00482D3C" w:rsidTr="00E23727">
        <w:trPr>
          <w:trHeight w:val="848"/>
        </w:trPr>
        <w:tc>
          <w:tcPr>
            <w:tcW w:w="1135"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t>33903971</w:t>
            </w:r>
          </w:p>
        </w:tc>
        <w:tc>
          <w:tcPr>
            <w:tcW w:w="1843" w:type="dxa"/>
            <w:shd w:val="clear" w:color="auto" w:fill="auto"/>
            <w:vAlign w:val="center"/>
            <w:hideMark/>
          </w:tcPr>
          <w:p w:rsidR="00F20670" w:rsidRPr="00482D3C" w:rsidRDefault="00F20670" w:rsidP="00E6560F">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t>Confecção de Material de Acondicionamento e Embalagem</w:t>
            </w: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3"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1134" w:type="dxa"/>
            <w:shd w:val="clear" w:color="auto" w:fill="auto"/>
            <w:noWrap/>
            <w:vAlign w:val="center"/>
            <w:hideMark/>
          </w:tcPr>
          <w:p w:rsidR="00F20670" w:rsidRPr="00482D3C" w:rsidRDefault="00F20670" w:rsidP="00E6560F">
            <w:pPr>
              <w:jc w:val="center"/>
              <w:rPr>
                <w:rFonts w:ascii="Arial" w:eastAsia="Times New Roman" w:hAnsi="Arial" w:cs="Arial"/>
                <w:bCs/>
                <w:sz w:val="16"/>
                <w:szCs w:val="16"/>
                <w:lang w:eastAsia="pt-BR"/>
              </w:rPr>
            </w:pPr>
            <w:r w:rsidRPr="00482D3C">
              <w:rPr>
                <w:rFonts w:ascii="Arial" w:eastAsia="Times New Roman" w:hAnsi="Arial" w:cs="Arial"/>
                <w:bCs/>
                <w:sz w:val="16"/>
                <w:szCs w:val="16"/>
                <w:lang w:eastAsia="pt-BR"/>
              </w:rPr>
              <w:t>-</w:t>
            </w:r>
          </w:p>
        </w:tc>
      </w:tr>
      <w:tr w:rsidR="00482D3C" w:rsidRPr="00482D3C" w:rsidTr="00E23727">
        <w:trPr>
          <w:trHeight w:val="421"/>
        </w:trPr>
        <w:tc>
          <w:tcPr>
            <w:tcW w:w="1135"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t>33903972</w:t>
            </w:r>
          </w:p>
        </w:tc>
        <w:tc>
          <w:tcPr>
            <w:tcW w:w="1843"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t>Vale transporte</w:t>
            </w: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t>68.862,00</w:t>
            </w: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3"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1134" w:type="dxa"/>
            <w:shd w:val="clear" w:color="auto" w:fill="auto"/>
            <w:noWrap/>
            <w:vAlign w:val="center"/>
            <w:hideMark/>
          </w:tcPr>
          <w:p w:rsidR="00F20670" w:rsidRPr="00482D3C" w:rsidRDefault="00F20670" w:rsidP="00E6560F">
            <w:pPr>
              <w:jc w:val="center"/>
              <w:rPr>
                <w:rFonts w:ascii="Arial" w:eastAsia="Times New Roman" w:hAnsi="Arial" w:cs="Arial"/>
                <w:bCs/>
                <w:sz w:val="16"/>
                <w:szCs w:val="16"/>
                <w:lang w:eastAsia="pt-BR"/>
              </w:rPr>
            </w:pPr>
            <w:r w:rsidRPr="00482D3C">
              <w:rPr>
                <w:rFonts w:ascii="Arial" w:eastAsia="Times New Roman" w:hAnsi="Arial" w:cs="Arial"/>
                <w:bCs/>
                <w:sz w:val="16"/>
                <w:szCs w:val="16"/>
                <w:lang w:eastAsia="pt-BR"/>
              </w:rPr>
              <w:t>68.862,00</w:t>
            </w:r>
          </w:p>
        </w:tc>
      </w:tr>
      <w:tr w:rsidR="00482D3C" w:rsidRPr="00482D3C" w:rsidTr="00E6560F">
        <w:trPr>
          <w:trHeight w:val="900"/>
        </w:trPr>
        <w:tc>
          <w:tcPr>
            <w:tcW w:w="1135"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t>33903973</w:t>
            </w:r>
          </w:p>
        </w:tc>
        <w:tc>
          <w:tcPr>
            <w:tcW w:w="1843" w:type="dxa"/>
            <w:shd w:val="clear" w:color="auto" w:fill="auto"/>
            <w:vAlign w:val="center"/>
            <w:hideMark/>
          </w:tcPr>
          <w:p w:rsidR="00F20670" w:rsidRPr="00482D3C" w:rsidRDefault="00F20670" w:rsidP="00E6560F">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t>Transporte de Servidores</w:t>
            </w: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3"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1134" w:type="dxa"/>
            <w:shd w:val="clear" w:color="auto" w:fill="auto"/>
            <w:noWrap/>
            <w:vAlign w:val="center"/>
            <w:hideMark/>
          </w:tcPr>
          <w:p w:rsidR="00F20670" w:rsidRPr="00482D3C" w:rsidRDefault="00F20670" w:rsidP="00E6560F">
            <w:pPr>
              <w:jc w:val="center"/>
              <w:rPr>
                <w:rFonts w:ascii="Arial" w:eastAsia="Times New Roman" w:hAnsi="Arial" w:cs="Arial"/>
                <w:bCs/>
                <w:sz w:val="16"/>
                <w:szCs w:val="16"/>
                <w:lang w:eastAsia="pt-BR"/>
              </w:rPr>
            </w:pPr>
            <w:r w:rsidRPr="00482D3C">
              <w:rPr>
                <w:rFonts w:ascii="Arial" w:eastAsia="Times New Roman" w:hAnsi="Arial" w:cs="Arial"/>
                <w:bCs/>
                <w:sz w:val="16"/>
                <w:szCs w:val="16"/>
                <w:lang w:eastAsia="pt-BR"/>
              </w:rPr>
              <w:t>-</w:t>
            </w:r>
          </w:p>
        </w:tc>
      </w:tr>
      <w:tr w:rsidR="00482D3C" w:rsidRPr="00482D3C" w:rsidTr="00E23727">
        <w:trPr>
          <w:trHeight w:val="908"/>
        </w:trPr>
        <w:tc>
          <w:tcPr>
            <w:tcW w:w="1135"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t>33903974</w:t>
            </w:r>
          </w:p>
        </w:tc>
        <w:tc>
          <w:tcPr>
            <w:tcW w:w="1843" w:type="dxa"/>
            <w:shd w:val="clear" w:color="auto" w:fill="auto"/>
            <w:vAlign w:val="center"/>
            <w:hideMark/>
          </w:tcPr>
          <w:p w:rsidR="00F20670" w:rsidRPr="00482D3C" w:rsidRDefault="00F20670" w:rsidP="00E6560F">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t>Fretes e Transportes de Encomendas</w:t>
            </w: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3"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1134" w:type="dxa"/>
            <w:shd w:val="clear" w:color="auto" w:fill="auto"/>
            <w:noWrap/>
            <w:vAlign w:val="center"/>
            <w:hideMark/>
          </w:tcPr>
          <w:p w:rsidR="00F20670" w:rsidRPr="00482D3C" w:rsidRDefault="00F20670" w:rsidP="00E6560F">
            <w:pPr>
              <w:jc w:val="center"/>
              <w:rPr>
                <w:rFonts w:ascii="Arial" w:eastAsia="Times New Roman" w:hAnsi="Arial" w:cs="Arial"/>
                <w:bCs/>
                <w:sz w:val="16"/>
                <w:szCs w:val="16"/>
                <w:lang w:eastAsia="pt-BR"/>
              </w:rPr>
            </w:pPr>
            <w:r w:rsidRPr="00482D3C">
              <w:rPr>
                <w:rFonts w:ascii="Arial" w:eastAsia="Times New Roman" w:hAnsi="Arial" w:cs="Arial"/>
                <w:bCs/>
                <w:sz w:val="16"/>
                <w:szCs w:val="16"/>
                <w:lang w:eastAsia="pt-BR"/>
              </w:rPr>
              <w:t>-</w:t>
            </w:r>
          </w:p>
        </w:tc>
      </w:tr>
      <w:tr w:rsidR="00482D3C" w:rsidRPr="00482D3C" w:rsidTr="00E6560F">
        <w:trPr>
          <w:trHeight w:val="600"/>
        </w:trPr>
        <w:tc>
          <w:tcPr>
            <w:tcW w:w="1135"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t>33903976</w:t>
            </w:r>
          </w:p>
        </w:tc>
        <w:tc>
          <w:tcPr>
            <w:tcW w:w="1843" w:type="dxa"/>
            <w:shd w:val="clear" w:color="auto" w:fill="auto"/>
            <w:vAlign w:val="center"/>
            <w:hideMark/>
          </w:tcPr>
          <w:p w:rsidR="00F20670" w:rsidRPr="00482D3C" w:rsidRDefault="00F20670" w:rsidP="00E6560F">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t>Classificação de Produtos</w:t>
            </w: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3"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1134" w:type="dxa"/>
            <w:shd w:val="clear" w:color="auto" w:fill="auto"/>
            <w:noWrap/>
            <w:vAlign w:val="center"/>
            <w:hideMark/>
          </w:tcPr>
          <w:p w:rsidR="00F20670" w:rsidRPr="00482D3C" w:rsidRDefault="00F20670" w:rsidP="00E6560F">
            <w:pPr>
              <w:jc w:val="center"/>
              <w:rPr>
                <w:rFonts w:ascii="Arial" w:eastAsia="Times New Roman" w:hAnsi="Arial" w:cs="Arial"/>
                <w:bCs/>
                <w:sz w:val="16"/>
                <w:szCs w:val="16"/>
                <w:lang w:eastAsia="pt-BR"/>
              </w:rPr>
            </w:pPr>
            <w:r w:rsidRPr="00482D3C">
              <w:rPr>
                <w:rFonts w:ascii="Arial" w:eastAsia="Times New Roman" w:hAnsi="Arial" w:cs="Arial"/>
                <w:bCs/>
                <w:sz w:val="16"/>
                <w:szCs w:val="16"/>
                <w:lang w:eastAsia="pt-BR"/>
              </w:rPr>
              <w:t>-</w:t>
            </w:r>
          </w:p>
        </w:tc>
      </w:tr>
      <w:tr w:rsidR="00482D3C" w:rsidRPr="00482D3C" w:rsidTr="00E6560F">
        <w:trPr>
          <w:trHeight w:val="600"/>
        </w:trPr>
        <w:tc>
          <w:tcPr>
            <w:tcW w:w="1135"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t>33903977</w:t>
            </w:r>
          </w:p>
        </w:tc>
        <w:tc>
          <w:tcPr>
            <w:tcW w:w="1843" w:type="dxa"/>
            <w:shd w:val="clear" w:color="auto" w:fill="auto"/>
            <w:vAlign w:val="center"/>
            <w:hideMark/>
          </w:tcPr>
          <w:p w:rsidR="00F20670" w:rsidRPr="00482D3C" w:rsidRDefault="00F20670" w:rsidP="00E6560F">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t>Vigilância Ostensiva</w:t>
            </w: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t>7.400,19</w:t>
            </w: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3"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1134" w:type="dxa"/>
            <w:shd w:val="clear" w:color="auto" w:fill="auto"/>
            <w:noWrap/>
            <w:vAlign w:val="center"/>
            <w:hideMark/>
          </w:tcPr>
          <w:p w:rsidR="00F20670" w:rsidRPr="00482D3C" w:rsidRDefault="00F20670" w:rsidP="00E6560F">
            <w:pPr>
              <w:jc w:val="center"/>
              <w:rPr>
                <w:rFonts w:ascii="Arial" w:eastAsia="Times New Roman" w:hAnsi="Arial" w:cs="Arial"/>
                <w:bCs/>
                <w:sz w:val="16"/>
                <w:szCs w:val="16"/>
                <w:lang w:eastAsia="pt-BR"/>
              </w:rPr>
            </w:pPr>
            <w:r w:rsidRPr="00482D3C">
              <w:rPr>
                <w:rFonts w:ascii="Arial" w:eastAsia="Times New Roman" w:hAnsi="Arial" w:cs="Arial"/>
                <w:bCs/>
                <w:sz w:val="16"/>
                <w:szCs w:val="16"/>
                <w:lang w:eastAsia="pt-BR"/>
              </w:rPr>
              <w:t>7.400,19</w:t>
            </w:r>
          </w:p>
        </w:tc>
      </w:tr>
      <w:tr w:rsidR="00482D3C" w:rsidRPr="00482D3C" w:rsidTr="00E6560F">
        <w:trPr>
          <w:trHeight w:val="510"/>
        </w:trPr>
        <w:tc>
          <w:tcPr>
            <w:tcW w:w="1135"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t>33903978</w:t>
            </w:r>
          </w:p>
        </w:tc>
        <w:tc>
          <w:tcPr>
            <w:tcW w:w="1843" w:type="dxa"/>
            <w:shd w:val="clear" w:color="auto" w:fill="auto"/>
            <w:vAlign w:val="center"/>
            <w:hideMark/>
          </w:tcPr>
          <w:p w:rsidR="00F20670" w:rsidRPr="00482D3C" w:rsidRDefault="00F20670" w:rsidP="00E6560F">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t>Limpeza e conservação</w:t>
            </w: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3"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1134" w:type="dxa"/>
            <w:shd w:val="clear" w:color="auto" w:fill="auto"/>
            <w:noWrap/>
            <w:vAlign w:val="center"/>
            <w:hideMark/>
          </w:tcPr>
          <w:p w:rsidR="00F20670" w:rsidRPr="00482D3C" w:rsidRDefault="00F20670" w:rsidP="00E6560F">
            <w:pPr>
              <w:jc w:val="center"/>
              <w:rPr>
                <w:rFonts w:ascii="Arial" w:eastAsia="Times New Roman" w:hAnsi="Arial" w:cs="Arial"/>
                <w:bCs/>
                <w:sz w:val="16"/>
                <w:szCs w:val="16"/>
                <w:lang w:eastAsia="pt-BR"/>
              </w:rPr>
            </w:pPr>
            <w:r w:rsidRPr="00482D3C">
              <w:rPr>
                <w:rFonts w:ascii="Arial" w:eastAsia="Times New Roman" w:hAnsi="Arial" w:cs="Arial"/>
                <w:bCs/>
                <w:sz w:val="16"/>
                <w:szCs w:val="16"/>
                <w:lang w:eastAsia="pt-BR"/>
              </w:rPr>
              <w:t>-</w:t>
            </w:r>
          </w:p>
        </w:tc>
      </w:tr>
      <w:tr w:rsidR="00482D3C" w:rsidRPr="00482D3C" w:rsidTr="00E23727">
        <w:trPr>
          <w:trHeight w:val="895"/>
        </w:trPr>
        <w:tc>
          <w:tcPr>
            <w:tcW w:w="1135"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t>33903979</w:t>
            </w:r>
          </w:p>
        </w:tc>
        <w:tc>
          <w:tcPr>
            <w:tcW w:w="1843" w:type="dxa"/>
            <w:shd w:val="clear" w:color="auto" w:fill="auto"/>
            <w:vAlign w:val="center"/>
            <w:hideMark/>
          </w:tcPr>
          <w:p w:rsidR="00F20670" w:rsidRPr="00482D3C" w:rsidRDefault="00F20670" w:rsidP="00E6560F">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t>Serviços de Apoio Administrativo, Técnico e Operacional</w:t>
            </w: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3"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1134" w:type="dxa"/>
            <w:shd w:val="clear" w:color="auto" w:fill="auto"/>
            <w:noWrap/>
            <w:vAlign w:val="center"/>
            <w:hideMark/>
          </w:tcPr>
          <w:p w:rsidR="00F20670" w:rsidRPr="00482D3C" w:rsidRDefault="00F20670" w:rsidP="00E6560F">
            <w:pPr>
              <w:jc w:val="center"/>
              <w:rPr>
                <w:rFonts w:ascii="Arial" w:eastAsia="Times New Roman" w:hAnsi="Arial" w:cs="Arial"/>
                <w:bCs/>
                <w:sz w:val="16"/>
                <w:szCs w:val="16"/>
                <w:lang w:eastAsia="pt-BR"/>
              </w:rPr>
            </w:pPr>
            <w:r w:rsidRPr="00482D3C">
              <w:rPr>
                <w:rFonts w:ascii="Arial" w:eastAsia="Times New Roman" w:hAnsi="Arial" w:cs="Arial"/>
                <w:bCs/>
                <w:sz w:val="16"/>
                <w:szCs w:val="16"/>
                <w:lang w:eastAsia="pt-BR"/>
              </w:rPr>
              <w:t>-</w:t>
            </w:r>
          </w:p>
        </w:tc>
      </w:tr>
      <w:tr w:rsidR="00482D3C" w:rsidRPr="00482D3C" w:rsidTr="00E23727">
        <w:trPr>
          <w:trHeight w:val="411"/>
        </w:trPr>
        <w:tc>
          <w:tcPr>
            <w:tcW w:w="1135"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t>33903980</w:t>
            </w:r>
          </w:p>
        </w:tc>
        <w:tc>
          <w:tcPr>
            <w:tcW w:w="1843" w:type="dxa"/>
            <w:shd w:val="clear" w:color="auto" w:fill="auto"/>
            <w:vAlign w:val="center"/>
            <w:hideMark/>
          </w:tcPr>
          <w:p w:rsidR="00F20670" w:rsidRPr="00482D3C" w:rsidRDefault="00F20670" w:rsidP="00E6560F">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t>Hospedagens</w:t>
            </w: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t>1.683,84</w:t>
            </w: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3"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t>11.822,87</w:t>
            </w: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t>3.711,34</w:t>
            </w:r>
          </w:p>
        </w:tc>
        <w:tc>
          <w:tcPr>
            <w:tcW w:w="1134" w:type="dxa"/>
            <w:shd w:val="clear" w:color="auto" w:fill="auto"/>
            <w:noWrap/>
            <w:vAlign w:val="center"/>
            <w:hideMark/>
          </w:tcPr>
          <w:p w:rsidR="00F20670" w:rsidRPr="00482D3C" w:rsidRDefault="00F20670" w:rsidP="00E6560F">
            <w:pPr>
              <w:jc w:val="center"/>
              <w:rPr>
                <w:rFonts w:ascii="Arial" w:eastAsia="Times New Roman" w:hAnsi="Arial" w:cs="Arial"/>
                <w:bCs/>
                <w:sz w:val="16"/>
                <w:szCs w:val="16"/>
                <w:lang w:eastAsia="pt-BR"/>
              </w:rPr>
            </w:pPr>
            <w:r w:rsidRPr="00482D3C">
              <w:rPr>
                <w:rFonts w:ascii="Arial" w:eastAsia="Times New Roman" w:hAnsi="Arial" w:cs="Arial"/>
                <w:bCs/>
                <w:sz w:val="16"/>
                <w:szCs w:val="16"/>
                <w:lang w:eastAsia="pt-BR"/>
              </w:rPr>
              <w:t>17.218,05</w:t>
            </w:r>
          </w:p>
        </w:tc>
      </w:tr>
      <w:tr w:rsidR="00482D3C" w:rsidRPr="00482D3C" w:rsidTr="00E6560F">
        <w:trPr>
          <w:trHeight w:val="600"/>
        </w:trPr>
        <w:tc>
          <w:tcPr>
            <w:tcW w:w="1135"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t>33903981</w:t>
            </w:r>
          </w:p>
        </w:tc>
        <w:tc>
          <w:tcPr>
            <w:tcW w:w="1843" w:type="dxa"/>
            <w:shd w:val="clear" w:color="auto" w:fill="auto"/>
            <w:vAlign w:val="center"/>
            <w:hideMark/>
          </w:tcPr>
          <w:p w:rsidR="00F20670" w:rsidRPr="00482D3C" w:rsidRDefault="00F20670" w:rsidP="00E6560F">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t>Serviços Bancários</w:t>
            </w: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3"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1134" w:type="dxa"/>
            <w:shd w:val="clear" w:color="auto" w:fill="auto"/>
            <w:noWrap/>
            <w:vAlign w:val="center"/>
            <w:hideMark/>
          </w:tcPr>
          <w:p w:rsidR="00F20670" w:rsidRPr="00482D3C" w:rsidRDefault="00F20670" w:rsidP="00E6560F">
            <w:pPr>
              <w:jc w:val="center"/>
              <w:rPr>
                <w:rFonts w:ascii="Arial" w:eastAsia="Times New Roman" w:hAnsi="Arial" w:cs="Arial"/>
                <w:bCs/>
                <w:sz w:val="16"/>
                <w:szCs w:val="16"/>
                <w:lang w:eastAsia="pt-BR"/>
              </w:rPr>
            </w:pPr>
            <w:r w:rsidRPr="00482D3C">
              <w:rPr>
                <w:rFonts w:ascii="Arial" w:eastAsia="Times New Roman" w:hAnsi="Arial" w:cs="Arial"/>
                <w:bCs/>
                <w:sz w:val="16"/>
                <w:szCs w:val="16"/>
                <w:lang w:eastAsia="pt-BR"/>
              </w:rPr>
              <w:t>-</w:t>
            </w:r>
          </w:p>
        </w:tc>
      </w:tr>
      <w:tr w:rsidR="00482D3C" w:rsidRPr="00482D3C" w:rsidTr="00E23727">
        <w:trPr>
          <w:trHeight w:val="1078"/>
        </w:trPr>
        <w:tc>
          <w:tcPr>
            <w:tcW w:w="1135"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t>33903983</w:t>
            </w:r>
          </w:p>
        </w:tc>
        <w:tc>
          <w:tcPr>
            <w:tcW w:w="1843" w:type="dxa"/>
            <w:shd w:val="clear" w:color="auto" w:fill="auto"/>
            <w:vAlign w:val="center"/>
            <w:hideMark/>
          </w:tcPr>
          <w:p w:rsidR="00F20670" w:rsidRPr="00482D3C" w:rsidRDefault="00F20670" w:rsidP="00E6560F">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t>Serviços de Cópias e Reprodução de Documentos</w:t>
            </w: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t>74.984,76</w:t>
            </w: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3"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1134" w:type="dxa"/>
            <w:shd w:val="clear" w:color="auto" w:fill="auto"/>
            <w:noWrap/>
            <w:vAlign w:val="center"/>
            <w:hideMark/>
          </w:tcPr>
          <w:p w:rsidR="00F20670" w:rsidRPr="00482D3C" w:rsidRDefault="00F20670" w:rsidP="00E6560F">
            <w:pPr>
              <w:jc w:val="center"/>
              <w:rPr>
                <w:rFonts w:ascii="Arial" w:eastAsia="Times New Roman" w:hAnsi="Arial" w:cs="Arial"/>
                <w:bCs/>
                <w:sz w:val="16"/>
                <w:szCs w:val="16"/>
                <w:lang w:eastAsia="pt-BR"/>
              </w:rPr>
            </w:pPr>
            <w:r w:rsidRPr="00482D3C">
              <w:rPr>
                <w:rFonts w:ascii="Arial" w:eastAsia="Times New Roman" w:hAnsi="Arial" w:cs="Arial"/>
                <w:bCs/>
                <w:sz w:val="16"/>
                <w:szCs w:val="16"/>
                <w:lang w:eastAsia="pt-BR"/>
              </w:rPr>
              <w:t>74.984,76</w:t>
            </w:r>
          </w:p>
        </w:tc>
      </w:tr>
      <w:tr w:rsidR="00482D3C" w:rsidRPr="00482D3C" w:rsidTr="00E23727">
        <w:trPr>
          <w:trHeight w:val="838"/>
        </w:trPr>
        <w:tc>
          <w:tcPr>
            <w:tcW w:w="1135"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lastRenderedPageBreak/>
              <w:t>33903985</w:t>
            </w:r>
          </w:p>
        </w:tc>
        <w:tc>
          <w:tcPr>
            <w:tcW w:w="1843" w:type="dxa"/>
            <w:shd w:val="clear" w:color="auto" w:fill="auto"/>
            <w:vAlign w:val="center"/>
            <w:hideMark/>
          </w:tcPr>
          <w:p w:rsidR="00F20670" w:rsidRPr="00482D3C" w:rsidRDefault="00F20670" w:rsidP="00E6560F">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t>Serviços em itens reparáveis de aviação</w:t>
            </w: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3"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1134" w:type="dxa"/>
            <w:shd w:val="clear" w:color="auto" w:fill="auto"/>
            <w:noWrap/>
            <w:vAlign w:val="center"/>
            <w:hideMark/>
          </w:tcPr>
          <w:p w:rsidR="00F20670" w:rsidRPr="00482D3C" w:rsidRDefault="00F20670" w:rsidP="00E6560F">
            <w:pPr>
              <w:jc w:val="center"/>
              <w:rPr>
                <w:rFonts w:ascii="Arial" w:eastAsia="Times New Roman" w:hAnsi="Arial" w:cs="Arial"/>
                <w:bCs/>
                <w:sz w:val="16"/>
                <w:szCs w:val="16"/>
                <w:lang w:eastAsia="pt-BR"/>
              </w:rPr>
            </w:pPr>
            <w:r w:rsidRPr="00482D3C">
              <w:rPr>
                <w:rFonts w:ascii="Arial" w:eastAsia="Times New Roman" w:hAnsi="Arial" w:cs="Arial"/>
                <w:bCs/>
                <w:sz w:val="16"/>
                <w:szCs w:val="16"/>
                <w:lang w:eastAsia="pt-BR"/>
              </w:rPr>
              <w:t>-</w:t>
            </w:r>
          </w:p>
        </w:tc>
      </w:tr>
      <w:tr w:rsidR="00482D3C" w:rsidRPr="00482D3C" w:rsidTr="00E6560F">
        <w:trPr>
          <w:trHeight w:val="765"/>
        </w:trPr>
        <w:tc>
          <w:tcPr>
            <w:tcW w:w="1135"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t>33903988</w:t>
            </w:r>
          </w:p>
        </w:tc>
        <w:tc>
          <w:tcPr>
            <w:tcW w:w="1843" w:type="dxa"/>
            <w:shd w:val="clear" w:color="auto" w:fill="auto"/>
            <w:vAlign w:val="center"/>
            <w:hideMark/>
          </w:tcPr>
          <w:p w:rsidR="00F20670" w:rsidRPr="00482D3C" w:rsidRDefault="00F20670" w:rsidP="00E6560F">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t>Serviços de Publicidade e Propaganda</w:t>
            </w: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3"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1134" w:type="dxa"/>
            <w:shd w:val="clear" w:color="auto" w:fill="auto"/>
            <w:noWrap/>
            <w:vAlign w:val="center"/>
            <w:hideMark/>
          </w:tcPr>
          <w:p w:rsidR="00F20670" w:rsidRPr="00482D3C" w:rsidRDefault="00F20670" w:rsidP="00E6560F">
            <w:pPr>
              <w:jc w:val="center"/>
              <w:rPr>
                <w:rFonts w:ascii="Arial" w:eastAsia="Times New Roman" w:hAnsi="Arial" w:cs="Arial"/>
                <w:bCs/>
                <w:sz w:val="16"/>
                <w:szCs w:val="16"/>
                <w:lang w:eastAsia="pt-BR"/>
              </w:rPr>
            </w:pPr>
            <w:r w:rsidRPr="00482D3C">
              <w:rPr>
                <w:rFonts w:ascii="Arial" w:eastAsia="Times New Roman" w:hAnsi="Arial" w:cs="Arial"/>
                <w:bCs/>
                <w:sz w:val="16"/>
                <w:szCs w:val="16"/>
                <w:lang w:eastAsia="pt-BR"/>
              </w:rPr>
              <w:t>-</w:t>
            </w:r>
          </w:p>
        </w:tc>
      </w:tr>
      <w:tr w:rsidR="00482D3C" w:rsidRPr="00482D3C" w:rsidTr="00E6560F">
        <w:trPr>
          <w:trHeight w:val="765"/>
        </w:trPr>
        <w:tc>
          <w:tcPr>
            <w:tcW w:w="1135"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t>33903990</w:t>
            </w:r>
          </w:p>
        </w:tc>
        <w:tc>
          <w:tcPr>
            <w:tcW w:w="1843" w:type="dxa"/>
            <w:shd w:val="clear" w:color="auto" w:fill="auto"/>
            <w:vAlign w:val="center"/>
            <w:hideMark/>
          </w:tcPr>
          <w:p w:rsidR="00F20670" w:rsidRPr="00482D3C" w:rsidRDefault="00F20670" w:rsidP="00E6560F">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t>Serviço de Publicidade Legal</w:t>
            </w: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t>24.549,34</w:t>
            </w: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3"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t>785,88</w:t>
            </w: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1134" w:type="dxa"/>
            <w:shd w:val="clear" w:color="auto" w:fill="auto"/>
            <w:noWrap/>
            <w:vAlign w:val="center"/>
            <w:hideMark/>
          </w:tcPr>
          <w:p w:rsidR="00F20670" w:rsidRPr="00482D3C" w:rsidRDefault="00F20670" w:rsidP="00E6560F">
            <w:pPr>
              <w:jc w:val="center"/>
              <w:rPr>
                <w:rFonts w:ascii="Arial" w:eastAsia="Times New Roman" w:hAnsi="Arial" w:cs="Arial"/>
                <w:bCs/>
                <w:sz w:val="16"/>
                <w:szCs w:val="16"/>
                <w:lang w:eastAsia="pt-BR"/>
              </w:rPr>
            </w:pPr>
            <w:r w:rsidRPr="00482D3C">
              <w:rPr>
                <w:rFonts w:ascii="Arial" w:eastAsia="Times New Roman" w:hAnsi="Arial" w:cs="Arial"/>
                <w:bCs/>
                <w:sz w:val="16"/>
                <w:szCs w:val="16"/>
                <w:lang w:eastAsia="pt-BR"/>
              </w:rPr>
              <w:t>25.335,22</w:t>
            </w:r>
          </w:p>
        </w:tc>
      </w:tr>
      <w:tr w:rsidR="00482D3C" w:rsidRPr="00482D3C" w:rsidTr="00E23727">
        <w:trPr>
          <w:trHeight w:val="575"/>
        </w:trPr>
        <w:tc>
          <w:tcPr>
            <w:tcW w:w="1135"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t>33903991</w:t>
            </w:r>
          </w:p>
        </w:tc>
        <w:tc>
          <w:tcPr>
            <w:tcW w:w="1843"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t>Fundo rotativo</w:t>
            </w: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3"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1134" w:type="dxa"/>
            <w:shd w:val="clear" w:color="auto" w:fill="auto"/>
            <w:noWrap/>
            <w:vAlign w:val="center"/>
            <w:hideMark/>
          </w:tcPr>
          <w:p w:rsidR="00F20670" w:rsidRPr="00482D3C" w:rsidRDefault="00F20670" w:rsidP="00E6560F">
            <w:pPr>
              <w:jc w:val="center"/>
              <w:rPr>
                <w:rFonts w:ascii="Arial" w:eastAsia="Times New Roman" w:hAnsi="Arial" w:cs="Arial"/>
                <w:bCs/>
                <w:sz w:val="16"/>
                <w:szCs w:val="16"/>
                <w:lang w:eastAsia="pt-BR"/>
              </w:rPr>
            </w:pPr>
            <w:r w:rsidRPr="00482D3C">
              <w:rPr>
                <w:rFonts w:ascii="Arial" w:eastAsia="Times New Roman" w:hAnsi="Arial" w:cs="Arial"/>
                <w:bCs/>
                <w:sz w:val="16"/>
                <w:szCs w:val="16"/>
                <w:lang w:eastAsia="pt-BR"/>
              </w:rPr>
              <w:t>-</w:t>
            </w:r>
          </w:p>
        </w:tc>
      </w:tr>
      <w:tr w:rsidR="00482D3C" w:rsidRPr="00482D3C" w:rsidTr="00E6560F">
        <w:trPr>
          <w:trHeight w:val="600"/>
        </w:trPr>
        <w:tc>
          <w:tcPr>
            <w:tcW w:w="1135"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t>33903992</w:t>
            </w:r>
          </w:p>
        </w:tc>
        <w:tc>
          <w:tcPr>
            <w:tcW w:w="1843" w:type="dxa"/>
            <w:shd w:val="clear" w:color="auto" w:fill="auto"/>
            <w:vAlign w:val="center"/>
            <w:hideMark/>
          </w:tcPr>
          <w:p w:rsidR="00F20670" w:rsidRPr="00482D3C" w:rsidRDefault="00F20670" w:rsidP="00E6560F">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t>Cartão corporativo</w:t>
            </w: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3"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1134" w:type="dxa"/>
            <w:shd w:val="clear" w:color="auto" w:fill="auto"/>
            <w:noWrap/>
            <w:vAlign w:val="center"/>
            <w:hideMark/>
          </w:tcPr>
          <w:p w:rsidR="00F20670" w:rsidRPr="00482D3C" w:rsidRDefault="00F20670" w:rsidP="00E6560F">
            <w:pPr>
              <w:jc w:val="center"/>
              <w:rPr>
                <w:rFonts w:ascii="Arial" w:eastAsia="Times New Roman" w:hAnsi="Arial" w:cs="Arial"/>
                <w:bCs/>
                <w:sz w:val="16"/>
                <w:szCs w:val="16"/>
                <w:lang w:eastAsia="pt-BR"/>
              </w:rPr>
            </w:pPr>
            <w:r w:rsidRPr="00482D3C">
              <w:rPr>
                <w:rFonts w:ascii="Arial" w:eastAsia="Times New Roman" w:hAnsi="Arial" w:cs="Arial"/>
                <w:bCs/>
                <w:sz w:val="16"/>
                <w:szCs w:val="16"/>
                <w:lang w:eastAsia="pt-BR"/>
              </w:rPr>
              <w:t>-</w:t>
            </w:r>
          </w:p>
        </w:tc>
      </w:tr>
      <w:tr w:rsidR="00482D3C" w:rsidRPr="00482D3C" w:rsidTr="00E23727">
        <w:trPr>
          <w:trHeight w:val="805"/>
        </w:trPr>
        <w:tc>
          <w:tcPr>
            <w:tcW w:w="1135"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t>33903993</w:t>
            </w:r>
          </w:p>
        </w:tc>
        <w:tc>
          <w:tcPr>
            <w:tcW w:w="1843" w:type="dxa"/>
            <w:shd w:val="clear" w:color="auto" w:fill="auto"/>
            <w:vAlign w:val="center"/>
            <w:hideMark/>
          </w:tcPr>
          <w:p w:rsidR="00F20670" w:rsidRPr="00482D3C" w:rsidRDefault="00F20670" w:rsidP="00E6560F">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t>Fundo fixo de caixa- empresas dependentes</w:t>
            </w: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3"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1134" w:type="dxa"/>
            <w:shd w:val="clear" w:color="auto" w:fill="auto"/>
            <w:noWrap/>
            <w:vAlign w:val="center"/>
            <w:hideMark/>
          </w:tcPr>
          <w:p w:rsidR="00F20670" w:rsidRPr="00482D3C" w:rsidRDefault="00F20670" w:rsidP="00E6560F">
            <w:pPr>
              <w:jc w:val="center"/>
              <w:rPr>
                <w:rFonts w:ascii="Arial" w:eastAsia="Times New Roman" w:hAnsi="Arial" w:cs="Arial"/>
                <w:bCs/>
                <w:sz w:val="16"/>
                <w:szCs w:val="16"/>
                <w:lang w:eastAsia="pt-BR"/>
              </w:rPr>
            </w:pPr>
            <w:r w:rsidRPr="00482D3C">
              <w:rPr>
                <w:rFonts w:ascii="Arial" w:eastAsia="Times New Roman" w:hAnsi="Arial" w:cs="Arial"/>
                <w:bCs/>
                <w:sz w:val="16"/>
                <w:szCs w:val="16"/>
                <w:lang w:eastAsia="pt-BR"/>
              </w:rPr>
              <w:t>-</w:t>
            </w:r>
          </w:p>
        </w:tc>
      </w:tr>
      <w:tr w:rsidR="00482D3C" w:rsidRPr="00482D3C" w:rsidTr="00E6560F">
        <w:trPr>
          <w:trHeight w:val="900"/>
        </w:trPr>
        <w:tc>
          <w:tcPr>
            <w:tcW w:w="1135"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t>33903994</w:t>
            </w:r>
          </w:p>
        </w:tc>
        <w:tc>
          <w:tcPr>
            <w:tcW w:w="1843" w:type="dxa"/>
            <w:shd w:val="clear" w:color="auto" w:fill="auto"/>
            <w:vAlign w:val="center"/>
            <w:hideMark/>
          </w:tcPr>
          <w:p w:rsidR="00F20670" w:rsidRPr="00482D3C" w:rsidRDefault="00F20670" w:rsidP="00E6560F">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t>Aquisição de Softwares de Aplicação</w:t>
            </w: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3"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t>7.460,00</w:t>
            </w:r>
          </w:p>
        </w:tc>
        <w:tc>
          <w:tcPr>
            <w:tcW w:w="1134" w:type="dxa"/>
            <w:shd w:val="clear" w:color="auto" w:fill="auto"/>
            <w:noWrap/>
            <w:vAlign w:val="center"/>
            <w:hideMark/>
          </w:tcPr>
          <w:p w:rsidR="00F20670" w:rsidRPr="00482D3C" w:rsidRDefault="00F20670" w:rsidP="00E6560F">
            <w:pPr>
              <w:jc w:val="center"/>
              <w:rPr>
                <w:rFonts w:ascii="Arial" w:eastAsia="Times New Roman" w:hAnsi="Arial" w:cs="Arial"/>
                <w:bCs/>
                <w:sz w:val="16"/>
                <w:szCs w:val="16"/>
                <w:lang w:eastAsia="pt-BR"/>
              </w:rPr>
            </w:pPr>
            <w:r w:rsidRPr="00482D3C">
              <w:rPr>
                <w:rFonts w:ascii="Arial" w:eastAsia="Times New Roman" w:hAnsi="Arial" w:cs="Arial"/>
                <w:bCs/>
                <w:sz w:val="16"/>
                <w:szCs w:val="16"/>
                <w:lang w:eastAsia="pt-BR"/>
              </w:rPr>
              <w:t>7.460,00</w:t>
            </w:r>
          </w:p>
        </w:tc>
      </w:tr>
      <w:tr w:rsidR="00482D3C" w:rsidRPr="00482D3C" w:rsidTr="00E23727">
        <w:trPr>
          <w:trHeight w:val="1198"/>
        </w:trPr>
        <w:tc>
          <w:tcPr>
            <w:tcW w:w="1135"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t>33903995</w:t>
            </w:r>
          </w:p>
        </w:tc>
        <w:tc>
          <w:tcPr>
            <w:tcW w:w="1843" w:type="dxa"/>
            <w:shd w:val="clear" w:color="auto" w:fill="auto"/>
            <w:vAlign w:val="center"/>
            <w:hideMark/>
          </w:tcPr>
          <w:p w:rsidR="00F20670" w:rsidRPr="00482D3C" w:rsidRDefault="00F20670" w:rsidP="00E6560F">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t>Manutenção, conservação de equipamentos de processamento de dados</w:t>
            </w: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3"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1134" w:type="dxa"/>
            <w:shd w:val="clear" w:color="auto" w:fill="auto"/>
            <w:noWrap/>
            <w:vAlign w:val="center"/>
            <w:hideMark/>
          </w:tcPr>
          <w:p w:rsidR="00F20670" w:rsidRPr="00482D3C" w:rsidRDefault="00F20670" w:rsidP="00E6560F">
            <w:pPr>
              <w:jc w:val="center"/>
              <w:rPr>
                <w:rFonts w:ascii="Arial" w:eastAsia="Times New Roman" w:hAnsi="Arial" w:cs="Arial"/>
                <w:bCs/>
                <w:sz w:val="16"/>
                <w:szCs w:val="16"/>
                <w:lang w:eastAsia="pt-BR"/>
              </w:rPr>
            </w:pPr>
            <w:r w:rsidRPr="00482D3C">
              <w:rPr>
                <w:rFonts w:ascii="Arial" w:eastAsia="Times New Roman" w:hAnsi="Arial" w:cs="Arial"/>
                <w:bCs/>
                <w:sz w:val="16"/>
                <w:szCs w:val="16"/>
                <w:lang w:eastAsia="pt-BR"/>
              </w:rPr>
              <w:t>-</w:t>
            </w:r>
          </w:p>
        </w:tc>
      </w:tr>
      <w:tr w:rsidR="00482D3C" w:rsidRPr="00482D3C" w:rsidTr="00E23727">
        <w:trPr>
          <w:trHeight w:val="988"/>
        </w:trPr>
        <w:tc>
          <w:tcPr>
            <w:tcW w:w="1135"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t>33903996</w:t>
            </w:r>
          </w:p>
        </w:tc>
        <w:tc>
          <w:tcPr>
            <w:tcW w:w="1843" w:type="dxa"/>
            <w:shd w:val="clear" w:color="auto" w:fill="auto"/>
            <w:vAlign w:val="center"/>
            <w:hideMark/>
          </w:tcPr>
          <w:p w:rsidR="00F20670" w:rsidRPr="00482D3C" w:rsidRDefault="00F20670" w:rsidP="00E6560F">
            <w:pPr>
              <w:jc w:val="center"/>
              <w:rPr>
                <w:rFonts w:ascii="Arial" w:eastAsia="Times New Roman" w:hAnsi="Arial" w:cs="Arial"/>
                <w:sz w:val="16"/>
                <w:szCs w:val="16"/>
                <w:lang w:eastAsia="pt-BR"/>
              </w:rPr>
            </w:pPr>
            <w:r w:rsidRPr="00482D3C">
              <w:rPr>
                <w:rFonts w:ascii="Arial" w:eastAsia="Times New Roman" w:hAnsi="Arial" w:cs="Arial"/>
                <w:sz w:val="16"/>
                <w:szCs w:val="16"/>
                <w:lang w:eastAsia="pt-BR"/>
              </w:rPr>
              <w:t>Outros Serviços de Terceiros PJ - Pagamento Antecipado</w:t>
            </w: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3"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1134" w:type="dxa"/>
            <w:shd w:val="clear" w:color="auto" w:fill="auto"/>
            <w:noWrap/>
            <w:vAlign w:val="center"/>
            <w:hideMark/>
          </w:tcPr>
          <w:p w:rsidR="00F20670" w:rsidRPr="00482D3C" w:rsidRDefault="00F20670" w:rsidP="00E6560F">
            <w:pPr>
              <w:jc w:val="center"/>
              <w:rPr>
                <w:rFonts w:ascii="Arial" w:eastAsia="Times New Roman" w:hAnsi="Arial" w:cs="Arial"/>
                <w:bCs/>
                <w:sz w:val="16"/>
                <w:szCs w:val="16"/>
                <w:lang w:eastAsia="pt-BR"/>
              </w:rPr>
            </w:pPr>
            <w:r w:rsidRPr="00482D3C">
              <w:rPr>
                <w:rFonts w:ascii="Arial" w:eastAsia="Times New Roman" w:hAnsi="Arial" w:cs="Arial"/>
                <w:bCs/>
                <w:sz w:val="16"/>
                <w:szCs w:val="16"/>
                <w:lang w:eastAsia="pt-BR"/>
              </w:rPr>
              <w:t>-</w:t>
            </w:r>
          </w:p>
        </w:tc>
      </w:tr>
      <w:tr w:rsidR="00482D3C" w:rsidRPr="00482D3C" w:rsidTr="00E6560F">
        <w:trPr>
          <w:trHeight w:val="510"/>
        </w:trPr>
        <w:tc>
          <w:tcPr>
            <w:tcW w:w="1135" w:type="dxa"/>
            <w:shd w:val="clear" w:color="auto" w:fill="auto"/>
            <w:noWrap/>
            <w:vAlign w:val="center"/>
            <w:hideMark/>
          </w:tcPr>
          <w:p w:rsidR="00F20670" w:rsidRPr="00482D3C" w:rsidRDefault="00F20670" w:rsidP="00E6560F">
            <w:pPr>
              <w:jc w:val="center"/>
              <w:rPr>
                <w:rFonts w:ascii="Arial" w:eastAsia="Times New Roman" w:hAnsi="Arial" w:cs="Arial"/>
                <w:bCs/>
                <w:sz w:val="16"/>
                <w:szCs w:val="16"/>
                <w:lang w:eastAsia="pt-BR"/>
              </w:rPr>
            </w:pPr>
            <w:r w:rsidRPr="00482D3C">
              <w:rPr>
                <w:rFonts w:ascii="Arial" w:eastAsia="Times New Roman" w:hAnsi="Arial" w:cs="Arial"/>
                <w:bCs/>
                <w:sz w:val="16"/>
                <w:szCs w:val="16"/>
                <w:lang w:eastAsia="pt-BR"/>
              </w:rPr>
              <w:t>33904100</w:t>
            </w:r>
          </w:p>
        </w:tc>
        <w:tc>
          <w:tcPr>
            <w:tcW w:w="1843" w:type="dxa"/>
            <w:shd w:val="clear" w:color="auto" w:fill="auto"/>
            <w:noWrap/>
            <w:vAlign w:val="center"/>
            <w:hideMark/>
          </w:tcPr>
          <w:p w:rsidR="00F20670" w:rsidRPr="00482D3C" w:rsidRDefault="00F20670" w:rsidP="00E6560F">
            <w:pPr>
              <w:jc w:val="center"/>
              <w:rPr>
                <w:rFonts w:ascii="Arial" w:eastAsia="Times New Roman" w:hAnsi="Arial" w:cs="Arial"/>
                <w:bCs/>
                <w:sz w:val="16"/>
                <w:szCs w:val="16"/>
                <w:lang w:eastAsia="pt-BR"/>
              </w:rPr>
            </w:pPr>
            <w:r w:rsidRPr="00482D3C">
              <w:rPr>
                <w:rFonts w:ascii="Arial" w:eastAsia="Times New Roman" w:hAnsi="Arial" w:cs="Arial"/>
                <w:bCs/>
                <w:sz w:val="16"/>
                <w:szCs w:val="16"/>
                <w:lang w:eastAsia="pt-BR"/>
              </w:rPr>
              <w:t>Contribuições</w:t>
            </w: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bCs/>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bCs/>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bCs/>
                <w:sz w:val="16"/>
                <w:szCs w:val="16"/>
                <w:lang w:eastAsia="pt-BR"/>
              </w:rPr>
            </w:pPr>
          </w:p>
        </w:tc>
        <w:tc>
          <w:tcPr>
            <w:tcW w:w="993" w:type="dxa"/>
            <w:shd w:val="clear" w:color="auto" w:fill="auto"/>
            <w:noWrap/>
            <w:vAlign w:val="center"/>
            <w:hideMark/>
          </w:tcPr>
          <w:p w:rsidR="00F20670" w:rsidRPr="00482D3C" w:rsidRDefault="00F20670" w:rsidP="00E6560F">
            <w:pPr>
              <w:jc w:val="center"/>
              <w:rPr>
                <w:rFonts w:ascii="Arial" w:eastAsia="Times New Roman" w:hAnsi="Arial" w:cs="Arial"/>
                <w:bCs/>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bCs/>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bCs/>
                <w:sz w:val="16"/>
                <w:szCs w:val="16"/>
                <w:lang w:eastAsia="pt-BR"/>
              </w:rPr>
            </w:pPr>
          </w:p>
        </w:tc>
        <w:tc>
          <w:tcPr>
            <w:tcW w:w="1134" w:type="dxa"/>
            <w:shd w:val="clear" w:color="auto" w:fill="auto"/>
            <w:noWrap/>
            <w:vAlign w:val="center"/>
            <w:hideMark/>
          </w:tcPr>
          <w:p w:rsidR="00F20670" w:rsidRPr="00482D3C" w:rsidRDefault="00F20670" w:rsidP="00E6560F">
            <w:pPr>
              <w:jc w:val="center"/>
              <w:rPr>
                <w:rFonts w:ascii="Arial" w:eastAsia="Times New Roman" w:hAnsi="Arial" w:cs="Arial"/>
                <w:bCs/>
                <w:sz w:val="16"/>
                <w:szCs w:val="16"/>
                <w:lang w:eastAsia="pt-BR"/>
              </w:rPr>
            </w:pPr>
            <w:r w:rsidRPr="00482D3C">
              <w:rPr>
                <w:rFonts w:ascii="Arial" w:eastAsia="Times New Roman" w:hAnsi="Arial" w:cs="Arial"/>
                <w:bCs/>
                <w:sz w:val="16"/>
                <w:szCs w:val="16"/>
                <w:lang w:eastAsia="pt-BR"/>
              </w:rPr>
              <w:t>-</w:t>
            </w:r>
          </w:p>
        </w:tc>
      </w:tr>
      <w:tr w:rsidR="00482D3C" w:rsidRPr="00482D3C" w:rsidTr="00E23727">
        <w:trPr>
          <w:trHeight w:val="315"/>
        </w:trPr>
        <w:tc>
          <w:tcPr>
            <w:tcW w:w="1135" w:type="dxa"/>
            <w:shd w:val="clear" w:color="auto" w:fill="auto"/>
            <w:noWrap/>
            <w:vAlign w:val="center"/>
            <w:hideMark/>
          </w:tcPr>
          <w:p w:rsidR="00F20670" w:rsidRPr="00482D3C" w:rsidRDefault="00F20670" w:rsidP="00E6560F">
            <w:pPr>
              <w:jc w:val="center"/>
              <w:rPr>
                <w:rFonts w:ascii="Arial" w:eastAsia="Times New Roman" w:hAnsi="Arial" w:cs="Arial"/>
                <w:bCs/>
                <w:sz w:val="16"/>
                <w:szCs w:val="16"/>
                <w:lang w:eastAsia="pt-BR"/>
              </w:rPr>
            </w:pPr>
            <w:r w:rsidRPr="00482D3C">
              <w:rPr>
                <w:rFonts w:ascii="Arial" w:eastAsia="Times New Roman" w:hAnsi="Arial" w:cs="Arial"/>
                <w:bCs/>
                <w:sz w:val="16"/>
                <w:szCs w:val="16"/>
                <w:lang w:eastAsia="pt-BR"/>
              </w:rPr>
              <w:t>33904700</w:t>
            </w:r>
          </w:p>
        </w:tc>
        <w:tc>
          <w:tcPr>
            <w:tcW w:w="1843" w:type="dxa"/>
            <w:shd w:val="clear" w:color="auto" w:fill="auto"/>
            <w:noWrap/>
            <w:vAlign w:val="center"/>
            <w:hideMark/>
          </w:tcPr>
          <w:p w:rsidR="00F20670" w:rsidRPr="00482D3C" w:rsidRDefault="00F20670" w:rsidP="00E6560F">
            <w:pPr>
              <w:jc w:val="center"/>
              <w:rPr>
                <w:rFonts w:ascii="Arial" w:eastAsia="Times New Roman" w:hAnsi="Arial" w:cs="Arial"/>
                <w:bCs/>
                <w:sz w:val="16"/>
                <w:szCs w:val="16"/>
                <w:lang w:eastAsia="pt-BR"/>
              </w:rPr>
            </w:pPr>
            <w:r w:rsidRPr="00482D3C">
              <w:rPr>
                <w:rFonts w:ascii="Arial" w:eastAsia="Times New Roman" w:hAnsi="Arial" w:cs="Arial"/>
                <w:bCs/>
                <w:sz w:val="16"/>
                <w:szCs w:val="16"/>
                <w:lang w:eastAsia="pt-BR"/>
              </w:rPr>
              <w:t>PASEP</w:t>
            </w: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bCs/>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bCs/>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bCs/>
                <w:sz w:val="16"/>
                <w:szCs w:val="16"/>
                <w:lang w:eastAsia="pt-BR"/>
              </w:rPr>
            </w:pPr>
          </w:p>
        </w:tc>
        <w:tc>
          <w:tcPr>
            <w:tcW w:w="993" w:type="dxa"/>
            <w:shd w:val="clear" w:color="auto" w:fill="auto"/>
            <w:noWrap/>
            <w:vAlign w:val="center"/>
            <w:hideMark/>
          </w:tcPr>
          <w:p w:rsidR="00F20670" w:rsidRPr="00482D3C" w:rsidRDefault="00F20670" w:rsidP="00E6560F">
            <w:pPr>
              <w:jc w:val="center"/>
              <w:rPr>
                <w:rFonts w:ascii="Arial" w:eastAsia="Times New Roman" w:hAnsi="Arial" w:cs="Arial"/>
                <w:bCs/>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bCs/>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bCs/>
                <w:sz w:val="16"/>
                <w:szCs w:val="16"/>
                <w:lang w:eastAsia="pt-BR"/>
              </w:rPr>
            </w:pPr>
          </w:p>
        </w:tc>
        <w:tc>
          <w:tcPr>
            <w:tcW w:w="1134" w:type="dxa"/>
            <w:shd w:val="clear" w:color="auto" w:fill="auto"/>
            <w:noWrap/>
            <w:vAlign w:val="center"/>
            <w:hideMark/>
          </w:tcPr>
          <w:p w:rsidR="00F20670" w:rsidRPr="00482D3C" w:rsidRDefault="00F20670" w:rsidP="00E6560F">
            <w:pPr>
              <w:jc w:val="center"/>
              <w:rPr>
                <w:rFonts w:ascii="Arial" w:eastAsia="Times New Roman" w:hAnsi="Arial" w:cs="Arial"/>
                <w:bCs/>
                <w:sz w:val="16"/>
                <w:szCs w:val="16"/>
                <w:lang w:eastAsia="pt-BR"/>
              </w:rPr>
            </w:pPr>
            <w:r w:rsidRPr="00482D3C">
              <w:rPr>
                <w:rFonts w:ascii="Arial" w:eastAsia="Times New Roman" w:hAnsi="Arial" w:cs="Arial"/>
                <w:bCs/>
                <w:sz w:val="16"/>
                <w:szCs w:val="16"/>
                <w:lang w:eastAsia="pt-BR"/>
              </w:rPr>
              <w:t>-</w:t>
            </w:r>
          </w:p>
        </w:tc>
      </w:tr>
      <w:tr w:rsidR="00482D3C" w:rsidRPr="00482D3C" w:rsidTr="00E23727">
        <w:trPr>
          <w:trHeight w:val="972"/>
        </w:trPr>
        <w:tc>
          <w:tcPr>
            <w:tcW w:w="1135" w:type="dxa"/>
            <w:shd w:val="clear" w:color="auto" w:fill="auto"/>
            <w:noWrap/>
            <w:vAlign w:val="center"/>
            <w:hideMark/>
          </w:tcPr>
          <w:p w:rsidR="00F20670" w:rsidRPr="00482D3C" w:rsidRDefault="00F20670" w:rsidP="00E6560F">
            <w:pPr>
              <w:jc w:val="center"/>
              <w:rPr>
                <w:rFonts w:ascii="Arial" w:eastAsia="Times New Roman" w:hAnsi="Arial" w:cs="Arial"/>
                <w:bCs/>
                <w:sz w:val="16"/>
                <w:szCs w:val="16"/>
                <w:lang w:eastAsia="pt-BR"/>
              </w:rPr>
            </w:pPr>
            <w:r w:rsidRPr="00482D3C">
              <w:rPr>
                <w:rFonts w:ascii="Arial" w:eastAsia="Times New Roman" w:hAnsi="Arial" w:cs="Arial"/>
                <w:bCs/>
                <w:sz w:val="16"/>
                <w:szCs w:val="16"/>
                <w:lang w:eastAsia="pt-BR"/>
              </w:rPr>
              <w:t>33904800</w:t>
            </w:r>
          </w:p>
        </w:tc>
        <w:tc>
          <w:tcPr>
            <w:tcW w:w="1843" w:type="dxa"/>
            <w:shd w:val="clear" w:color="auto" w:fill="auto"/>
            <w:noWrap/>
            <w:vAlign w:val="center"/>
            <w:hideMark/>
          </w:tcPr>
          <w:p w:rsidR="00F20670" w:rsidRPr="00482D3C" w:rsidRDefault="00F20670" w:rsidP="00E6560F">
            <w:pPr>
              <w:jc w:val="center"/>
              <w:rPr>
                <w:rFonts w:ascii="Arial" w:eastAsia="Times New Roman" w:hAnsi="Arial" w:cs="Arial"/>
                <w:bCs/>
                <w:sz w:val="16"/>
                <w:szCs w:val="16"/>
                <w:lang w:eastAsia="pt-BR"/>
              </w:rPr>
            </w:pPr>
            <w:r w:rsidRPr="00482D3C">
              <w:rPr>
                <w:rFonts w:ascii="Arial" w:eastAsia="Times New Roman" w:hAnsi="Arial" w:cs="Arial"/>
                <w:bCs/>
                <w:sz w:val="16"/>
                <w:szCs w:val="16"/>
                <w:lang w:eastAsia="pt-BR"/>
              </w:rPr>
              <w:t>Outros Auxílios Financeiros a Pessoas Físicas</w:t>
            </w: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bCs/>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bCs/>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bCs/>
                <w:sz w:val="16"/>
                <w:szCs w:val="16"/>
                <w:lang w:eastAsia="pt-BR"/>
              </w:rPr>
            </w:pPr>
          </w:p>
        </w:tc>
        <w:tc>
          <w:tcPr>
            <w:tcW w:w="993" w:type="dxa"/>
            <w:shd w:val="clear" w:color="auto" w:fill="auto"/>
            <w:noWrap/>
            <w:vAlign w:val="center"/>
            <w:hideMark/>
          </w:tcPr>
          <w:p w:rsidR="00F20670" w:rsidRPr="00482D3C" w:rsidRDefault="00F20670" w:rsidP="00E6560F">
            <w:pPr>
              <w:jc w:val="center"/>
              <w:rPr>
                <w:rFonts w:ascii="Arial" w:eastAsia="Times New Roman" w:hAnsi="Arial" w:cs="Arial"/>
                <w:bCs/>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bCs/>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bCs/>
                <w:sz w:val="16"/>
                <w:szCs w:val="16"/>
                <w:lang w:eastAsia="pt-BR"/>
              </w:rPr>
            </w:pPr>
          </w:p>
        </w:tc>
        <w:tc>
          <w:tcPr>
            <w:tcW w:w="1134" w:type="dxa"/>
            <w:shd w:val="clear" w:color="auto" w:fill="auto"/>
            <w:noWrap/>
            <w:vAlign w:val="center"/>
            <w:hideMark/>
          </w:tcPr>
          <w:p w:rsidR="00F20670" w:rsidRPr="00482D3C" w:rsidRDefault="00F20670" w:rsidP="00E6560F">
            <w:pPr>
              <w:jc w:val="center"/>
              <w:rPr>
                <w:rFonts w:ascii="Arial" w:eastAsia="Times New Roman" w:hAnsi="Arial" w:cs="Arial"/>
                <w:bCs/>
                <w:sz w:val="16"/>
                <w:szCs w:val="16"/>
                <w:lang w:eastAsia="pt-BR"/>
              </w:rPr>
            </w:pPr>
            <w:r w:rsidRPr="00482D3C">
              <w:rPr>
                <w:rFonts w:ascii="Arial" w:eastAsia="Times New Roman" w:hAnsi="Arial" w:cs="Arial"/>
                <w:bCs/>
                <w:sz w:val="16"/>
                <w:szCs w:val="16"/>
                <w:lang w:eastAsia="pt-BR"/>
              </w:rPr>
              <w:t>-</w:t>
            </w:r>
          </w:p>
        </w:tc>
      </w:tr>
      <w:tr w:rsidR="00482D3C" w:rsidRPr="00482D3C" w:rsidTr="00E23727">
        <w:trPr>
          <w:trHeight w:val="986"/>
        </w:trPr>
        <w:tc>
          <w:tcPr>
            <w:tcW w:w="1135" w:type="dxa"/>
            <w:shd w:val="clear" w:color="auto" w:fill="auto"/>
            <w:noWrap/>
            <w:vAlign w:val="center"/>
            <w:hideMark/>
          </w:tcPr>
          <w:p w:rsidR="00F20670" w:rsidRPr="00482D3C" w:rsidRDefault="00F20670" w:rsidP="00E6560F">
            <w:pPr>
              <w:jc w:val="center"/>
              <w:rPr>
                <w:rFonts w:ascii="Arial" w:eastAsia="Times New Roman" w:hAnsi="Arial" w:cs="Arial"/>
                <w:bCs/>
                <w:sz w:val="16"/>
                <w:szCs w:val="16"/>
                <w:lang w:eastAsia="pt-BR"/>
              </w:rPr>
            </w:pPr>
            <w:r w:rsidRPr="00482D3C">
              <w:rPr>
                <w:rFonts w:ascii="Arial" w:eastAsia="Times New Roman" w:hAnsi="Arial" w:cs="Arial"/>
                <w:bCs/>
                <w:sz w:val="16"/>
                <w:szCs w:val="16"/>
                <w:lang w:eastAsia="pt-BR"/>
              </w:rPr>
              <w:t>33906200</w:t>
            </w:r>
          </w:p>
        </w:tc>
        <w:tc>
          <w:tcPr>
            <w:tcW w:w="1843" w:type="dxa"/>
            <w:shd w:val="clear" w:color="auto" w:fill="auto"/>
            <w:noWrap/>
            <w:vAlign w:val="center"/>
            <w:hideMark/>
          </w:tcPr>
          <w:p w:rsidR="00F20670" w:rsidRPr="00482D3C" w:rsidRDefault="00F20670" w:rsidP="00E6560F">
            <w:pPr>
              <w:jc w:val="center"/>
              <w:rPr>
                <w:rFonts w:ascii="Arial" w:eastAsia="Times New Roman" w:hAnsi="Arial" w:cs="Arial"/>
                <w:bCs/>
                <w:sz w:val="16"/>
                <w:szCs w:val="16"/>
                <w:lang w:eastAsia="pt-BR"/>
              </w:rPr>
            </w:pPr>
            <w:r w:rsidRPr="00482D3C">
              <w:rPr>
                <w:rFonts w:ascii="Arial" w:eastAsia="Times New Roman" w:hAnsi="Arial" w:cs="Arial"/>
                <w:bCs/>
                <w:sz w:val="16"/>
                <w:szCs w:val="16"/>
                <w:lang w:eastAsia="pt-BR"/>
              </w:rPr>
              <w:t>Aquisição de Produtos para Revenda (Farmácia Escola)</w:t>
            </w: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bCs/>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bCs/>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bCs/>
                <w:sz w:val="16"/>
                <w:szCs w:val="16"/>
                <w:lang w:eastAsia="pt-BR"/>
              </w:rPr>
            </w:pPr>
          </w:p>
        </w:tc>
        <w:tc>
          <w:tcPr>
            <w:tcW w:w="993" w:type="dxa"/>
            <w:shd w:val="clear" w:color="auto" w:fill="auto"/>
            <w:noWrap/>
            <w:vAlign w:val="center"/>
            <w:hideMark/>
          </w:tcPr>
          <w:p w:rsidR="00F20670" w:rsidRPr="00482D3C" w:rsidRDefault="00F20670" w:rsidP="00E6560F">
            <w:pPr>
              <w:jc w:val="center"/>
              <w:rPr>
                <w:rFonts w:ascii="Arial" w:eastAsia="Times New Roman" w:hAnsi="Arial" w:cs="Arial"/>
                <w:bCs/>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bCs/>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bCs/>
                <w:sz w:val="16"/>
                <w:szCs w:val="16"/>
                <w:lang w:eastAsia="pt-BR"/>
              </w:rPr>
            </w:pPr>
          </w:p>
        </w:tc>
        <w:tc>
          <w:tcPr>
            <w:tcW w:w="1134" w:type="dxa"/>
            <w:shd w:val="clear" w:color="auto" w:fill="auto"/>
            <w:noWrap/>
            <w:vAlign w:val="center"/>
            <w:hideMark/>
          </w:tcPr>
          <w:p w:rsidR="00F20670" w:rsidRPr="00482D3C" w:rsidRDefault="00F20670" w:rsidP="00E6560F">
            <w:pPr>
              <w:jc w:val="center"/>
              <w:rPr>
                <w:rFonts w:ascii="Arial" w:eastAsia="Times New Roman" w:hAnsi="Arial" w:cs="Arial"/>
                <w:bCs/>
                <w:sz w:val="16"/>
                <w:szCs w:val="16"/>
                <w:lang w:eastAsia="pt-BR"/>
              </w:rPr>
            </w:pPr>
            <w:r w:rsidRPr="00482D3C">
              <w:rPr>
                <w:rFonts w:ascii="Arial" w:eastAsia="Times New Roman" w:hAnsi="Arial" w:cs="Arial"/>
                <w:bCs/>
                <w:sz w:val="16"/>
                <w:szCs w:val="16"/>
                <w:lang w:eastAsia="pt-BR"/>
              </w:rPr>
              <w:t>-</w:t>
            </w:r>
          </w:p>
        </w:tc>
      </w:tr>
      <w:tr w:rsidR="00482D3C" w:rsidRPr="00482D3C" w:rsidTr="00E6560F">
        <w:trPr>
          <w:trHeight w:val="510"/>
        </w:trPr>
        <w:tc>
          <w:tcPr>
            <w:tcW w:w="1135" w:type="dxa"/>
            <w:shd w:val="clear" w:color="auto" w:fill="auto"/>
            <w:noWrap/>
            <w:vAlign w:val="center"/>
            <w:hideMark/>
          </w:tcPr>
          <w:p w:rsidR="00F20670" w:rsidRPr="00482D3C" w:rsidRDefault="00F20670" w:rsidP="00E6560F">
            <w:pPr>
              <w:jc w:val="center"/>
              <w:rPr>
                <w:rFonts w:ascii="Arial" w:eastAsia="Times New Roman" w:hAnsi="Arial" w:cs="Arial"/>
                <w:bCs/>
                <w:sz w:val="16"/>
                <w:szCs w:val="16"/>
                <w:lang w:eastAsia="pt-BR"/>
              </w:rPr>
            </w:pPr>
            <w:r w:rsidRPr="00482D3C">
              <w:rPr>
                <w:rFonts w:ascii="Arial" w:eastAsia="Times New Roman" w:hAnsi="Arial" w:cs="Arial"/>
                <w:bCs/>
                <w:sz w:val="16"/>
                <w:szCs w:val="16"/>
                <w:lang w:eastAsia="pt-BR"/>
              </w:rPr>
              <w:t>33909100</w:t>
            </w:r>
          </w:p>
        </w:tc>
        <w:tc>
          <w:tcPr>
            <w:tcW w:w="1843" w:type="dxa"/>
            <w:shd w:val="clear" w:color="auto" w:fill="auto"/>
            <w:noWrap/>
            <w:vAlign w:val="center"/>
            <w:hideMark/>
          </w:tcPr>
          <w:p w:rsidR="00F20670" w:rsidRPr="00482D3C" w:rsidRDefault="00F20670" w:rsidP="00E6560F">
            <w:pPr>
              <w:jc w:val="center"/>
              <w:rPr>
                <w:rFonts w:ascii="Arial" w:eastAsia="Times New Roman" w:hAnsi="Arial" w:cs="Arial"/>
                <w:bCs/>
                <w:sz w:val="16"/>
                <w:szCs w:val="16"/>
                <w:lang w:eastAsia="pt-BR"/>
              </w:rPr>
            </w:pPr>
            <w:r w:rsidRPr="00482D3C">
              <w:rPr>
                <w:rFonts w:ascii="Arial" w:eastAsia="Times New Roman" w:hAnsi="Arial" w:cs="Arial"/>
                <w:bCs/>
                <w:sz w:val="16"/>
                <w:szCs w:val="16"/>
                <w:lang w:eastAsia="pt-BR"/>
              </w:rPr>
              <w:t>Sentenças Judiciais</w:t>
            </w: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bCs/>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bCs/>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bCs/>
                <w:sz w:val="16"/>
                <w:szCs w:val="16"/>
                <w:lang w:eastAsia="pt-BR"/>
              </w:rPr>
            </w:pPr>
          </w:p>
        </w:tc>
        <w:tc>
          <w:tcPr>
            <w:tcW w:w="993" w:type="dxa"/>
            <w:shd w:val="clear" w:color="auto" w:fill="auto"/>
            <w:noWrap/>
            <w:vAlign w:val="center"/>
            <w:hideMark/>
          </w:tcPr>
          <w:p w:rsidR="00F20670" w:rsidRPr="00482D3C" w:rsidRDefault="00F20670" w:rsidP="00E6560F">
            <w:pPr>
              <w:jc w:val="center"/>
              <w:rPr>
                <w:rFonts w:ascii="Arial" w:eastAsia="Times New Roman" w:hAnsi="Arial" w:cs="Arial"/>
                <w:bCs/>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bCs/>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bCs/>
                <w:sz w:val="16"/>
                <w:szCs w:val="16"/>
                <w:lang w:eastAsia="pt-BR"/>
              </w:rPr>
            </w:pPr>
          </w:p>
        </w:tc>
        <w:tc>
          <w:tcPr>
            <w:tcW w:w="1134" w:type="dxa"/>
            <w:shd w:val="clear" w:color="auto" w:fill="auto"/>
            <w:noWrap/>
            <w:vAlign w:val="center"/>
            <w:hideMark/>
          </w:tcPr>
          <w:p w:rsidR="00F20670" w:rsidRPr="00482D3C" w:rsidRDefault="00F20670" w:rsidP="00E6560F">
            <w:pPr>
              <w:jc w:val="center"/>
              <w:rPr>
                <w:rFonts w:ascii="Arial" w:eastAsia="Times New Roman" w:hAnsi="Arial" w:cs="Arial"/>
                <w:bCs/>
                <w:sz w:val="16"/>
                <w:szCs w:val="16"/>
                <w:lang w:eastAsia="pt-BR"/>
              </w:rPr>
            </w:pPr>
            <w:r w:rsidRPr="00482D3C">
              <w:rPr>
                <w:rFonts w:ascii="Arial" w:eastAsia="Times New Roman" w:hAnsi="Arial" w:cs="Arial"/>
                <w:bCs/>
                <w:sz w:val="16"/>
                <w:szCs w:val="16"/>
                <w:lang w:eastAsia="pt-BR"/>
              </w:rPr>
              <w:t>-</w:t>
            </w:r>
          </w:p>
        </w:tc>
      </w:tr>
      <w:tr w:rsidR="00482D3C" w:rsidRPr="00482D3C" w:rsidTr="00E6560F">
        <w:trPr>
          <w:trHeight w:val="765"/>
        </w:trPr>
        <w:tc>
          <w:tcPr>
            <w:tcW w:w="1135" w:type="dxa"/>
            <w:shd w:val="clear" w:color="auto" w:fill="auto"/>
            <w:noWrap/>
            <w:vAlign w:val="center"/>
            <w:hideMark/>
          </w:tcPr>
          <w:p w:rsidR="00F20670" w:rsidRPr="00482D3C" w:rsidRDefault="00F20670" w:rsidP="00E6560F">
            <w:pPr>
              <w:jc w:val="center"/>
              <w:rPr>
                <w:rFonts w:ascii="Arial" w:eastAsia="Times New Roman" w:hAnsi="Arial" w:cs="Arial"/>
                <w:bCs/>
                <w:sz w:val="16"/>
                <w:szCs w:val="16"/>
                <w:lang w:eastAsia="pt-BR"/>
              </w:rPr>
            </w:pPr>
            <w:r w:rsidRPr="00482D3C">
              <w:rPr>
                <w:rFonts w:ascii="Arial" w:eastAsia="Times New Roman" w:hAnsi="Arial" w:cs="Arial"/>
                <w:bCs/>
                <w:sz w:val="16"/>
                <w:szCs w:val="16"/>
                <w:lang w:eastAsia="pt-BR"/>
              </w:rPr>
              <w:t>33909200</w:t>
            </w:r>
          </w:p>
        </w:tc>
        <w:tc>
          <w:tcPr>
            <w:tcW w:w="1843" w:type="dxa"/>
            <w:shd w:val="clear" w:color="auto" w:fill="auto"/>
            <w:noWrap/>
            <w:vAlign w:val="center"/>
            <w:hideMark/>
          </w:tcPr>
          <w:p w:rsidR="00F20670" w:rsidRPr="00482D3C" w:rsidRDefault="00F20670" w:rsidP="00E6560F">
            <w:pPr>
              <w:jc w:val="center"/>
              <w:rPr>
                <w:rFonts w:ascii="Arial" w:eastAsia="Times New Roman" w:hAnsi="Arial" w:cs="Arial"/>
                <w:bCs/>
                <w:sz w:val="16"/>
                <w:szCs w:val="16"/>
                <w:lang w:eastAsia="pt-BR"/>
              </w:rPr>
            </w:pPr>
            <w:r w:rsidRPr="00482D3C">
              <w:rPr>
                <w:rFonts w:ascii="Arial" w:eastAsia="Times New Roman" w:hAnsi="Arial" w:cs="Arial"/>
                <w:bCs/>
                <w:sz w:val="16"/>
                <w:szCs w:val="16"/>
                <w:lang w:eastAsia="pt-BR"/>
              </w:rPr>
              <w:t>Despesas de exercícios anteriores</w:t>
            </w: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bCs/>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bCs/>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bCs/>
                <w:sz w:val="16"/>
                <w:szCs w:val="16"/>
                <w:lang w:eastAsia="pt-BR"/>
              </w:rPr>
            </w:pPr>
          </w:p>
        </w:tc>
        <w:tc>
          <w:tcPr>
            <w:tcW w:w="993" w:type="dxa"/>
            <w:shd w:val="clear" w:color="auto" w:fill="auto"/>
            <w:noWrap/>
            <w:vAlign w:val="center"/>
            <w:hideMark/>
          </w:tcPr>
          <w:p w:rsidR="00F20670" w:rsidRPr="00482D3C" w:rsidRDefault="00F20670" w:rsidP="00E6560F">
            <w:pPr>
              <w:jc w:val="center"/>
              <w:rPr>
                <w:rFonts w:ascii="Arial" w:eastAsia="Times New Roman" w:hAnsi="Arial" w:cs="Arial"/>
                <w:bCs/>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bCs/>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bCs/>
                <w:sz w:val="16"/>
                <w:szCs w:val="16"/>
                <w:lang w:eastAsia="pt-BR"/>
              </w:rPr>
            </w:pPr>
          </w:p>
        </w:tc>
        <w:tc>
          <w:tcPr>
            <w:tcW w:w="1134" w:type="dxa"/>
            <w:shd w:val="clear" w:color="auto" w:fill="auto"/>
            <w:noWrap/>
            <w:vAlign w:val="center"/>
            <w:hideMark/>
          </w:tcPr>
          <w:p w:rsidR="00F20670" w:rsidRPr="00482D3C" w:rsidRDefault="00F20670" w:rsidP="00E6560F">
            <w:pPr>
              <w:jc w:val="center"/>
              <w:rPr>
                <w:rFonts w:ascii="Arial" w:eastAsia="Times New Roman" w:hAnsi="Arial" w:cs="Arial"/>
                <w:bCs/>
                <w:sz w:val="16"/>
                <w:szCs w:val="16"/>
                <w:lang w:eastAsia="pt-BR"/>
              </w:rPr>
            </w:pPr>
            <w:r w:rsidRPr="00482D3C">
              <w:rPr>
                <w:rFonts w:ascii="Arial" w:eastAsia="Times New Roman" w:hAnsi="Arial" w:cs="Arial"/>
                <w:bCs/>
                <w:sz w:val="16"/>
                <w:szCs w:val="16"/>
                <w:lang w:eastAsia="pt-BR"/>
              </w:rPr>
              <w:t>-</w:t>
            </w:r>
          </w:p>
        </w:tc>
      </w:tr>
      <w:tr w:rsidR="00482D3C" w:rsidRPr="00FC0D35" w:rsidTr="00E6560F">
        <w:trPr>
          <w:trHeight w:val="255"/>
        </w:trPr>
        <w:tc>
          <w:tcPr>
            <w:tcW w:w="2978" w:type="dxa"/>
            <w:gridSpan w:val="2"/>
            <w:shd w:val="clear" w:color="auto" w:fill="auto"/>
            <w:noWrap/>
            <w:vAlign w:val="center"/>
            <w:hideMark/>
          </w:tcPr>
          <w:p w:rsidR="00F20670" w:rsidRPr="00FC0D35" w:rsidRDefault="00F20670" w:rsidP="00E6560F">
            <w:pPr>
              <w:jc w:val="center"/>
              <w:rPr>
                <w:rFonts w:ascii="Arial" w:eastAsia="Times New Roman" w:hAnsi="Arial" w:cs="Arial"/>
                <w:b/>
                <w:bCs/>
                <w:sz w:val="16"/>
                <w:szCs w:val="16"/>
                <w:lang w:eastAsia="pt-BR"/>
              </w:rPr>
            </w:pPr>
            <w:r w:rsidRPr="00FC0D35">
              <w:rPr>
                <w:rFonts w:ascii="Arial" w:eastAsia="Times New Roman" w:hAnsi="Arial" w:cs="Arial"/>
                <w:b/>
                <w:bCs/>
                <w:sz w:val="16"/>
                <w:szCs w:val="16"/>
                <w:lang w:eastAsia="pt-BR"/>
              </w:rPr>
              <w:t>TOTAL CUSTEIO - EMPENHADO -</w:t>
            </w:r>
          </w:p>
        </w:tc>
        <w:tc>
          <w:tcPr>
            <w:tcW w:w="992" w:type="dxa"/>
            <w:shd w:val="clear" w:color="auto" w:fill="auto"/>
            <w:noWrap/>
            <w:vAlign w:val="center"/>
            <w:hideMark/>
          </w:tcPr>
          <w:p w:rsidR="00F20670" w:rsidRPr="00FC0D35" w:rsidRDefault="00F20670" w:rsidP="00E6560F">
            <w:pPr>
              <w:jc w:val="center"/>
              <w:rPr>
                <w:rFonts w:ascii="Arial" w:eastAsia="Times New Roman" w:hAnsi="Arial" w:cs="Arial"/>
                <w:b/>
                <w:bCs/>
                <w:sz w:val="16"/>
                <w:szCs w:val="16"/>
                <w:lang w:eastAsia="pt-BR"/>
              </w:rPr>
            </w:pPr>
            <w:r w:rsidRPr="00FC0D35">
              <w:rPr>
                <w:rFonts w:ascii="Arial" w:eastAsia="Times New Roman" w:hAnsi="Arial" w:cs="Arial"/>
                <w:b/>
                <w:bCs/>
                <w:sz w:val="16"/>
                <w:szCs w:val="16"/>
                <w:lang w:eastAsia="pt-BR"/>
              </w:rPr>
              <w:t>839.814,83</w:t>
            </w:r>
          </w:p>
        </w:tc>
        <w:tc>
          <w:tcPr>
            <w:tcW w:w="992" w:type="dxa"/>
            <w:shd w:val="clear" w:color="auto" w:fill="auto"/>
            <w:noWrap/>
            <w:vAlign w:val="center"/>
            <w:hideMark/>
          </w:tcPr>
          <w:p w:rsidR="00F20670" w:rsidRPr="00FC0D35" w:rsidRDefault="00F20670" w:rsidP="00E6560F">
            <w:pPr>
              <w:jc w:val="center"/>
              <w:rPr>
                <w:rFonts w:ascii="Arial" w:eastAsia="Times New Roman" w:hAnsi="Arial" w:cs="Arial"/>
                <w:b/>
                <w:bCs/>
                <w:sz w:val="16"/>
                <w:szCs w:val="16"/>
                <w:lang w:eastAsia="pt-BR"/>
              </w:rPr>
            </w:pPr>
            <w:r w:rsidRPr="00FC0D35">
              <w:rPr>
                <w:rFonts w:ascii="Arial" w:eastAsia="Times New Roman" w:hAnsi="Arial" w:cs="Arial"/>
                <w:b/>
                <w:bCs/>
                <w:sz w:val="16"/>
                <w:szCs w:val="16"/>
                <w:lang w:eastAsia="pt-BR"/>
              </w:rPr>
              <w:t>515.627,00</w:t>
            </w:r>
          </w:p>
        </w:tc>
        <w:tc>
          <w:tcPr>
            <w:tcW w:w="992" w:type="dxa"/>
            <w:shd w:val="clear" w:color="auto" w:fill="auto"/>
            <w:noWrap/>
            <w:vAlign w:val="center"/>
            <w:hideMark/>
          </w:tcPr>
          <w:p w:rsidR="00F20670" w:rsidRPr="00FC0D35" w:rsidRDefault="00F20670" w:rsidP="00E6560F">
            <w:pPr>
              <w:jc w:val="center"/>
              <w:rPr>
                <w:rFonts w:ascii="Arial" w:eastAsia="Times New Roman" w:hAnsi="Arial" w:cs="Arial"/>
                <w:b/>
                <w:bCs/>
                <w:sz w:val="16"/>
                <w:szCs w:val="16"/>
                <w:lang w:eastAsia="pt-BR"/>
              </w:rPr>
            </w:pPr>
            <w:r w:rsidRPr="00FC0D35">
              <w:rPr>
                <w:rFonts w:ascii="Arial" w:eastAsia="Times New Roman" w:hAnsi="Arial" w:cs="Arial"/>
                <w:b/>
                <w:bCs/>
                <w:sz w:val="16"/>
                <w:szCs w:val="16"/>
                <w:lang w:eastAsia="pt-BR"/>
              </w:rPr>
              <w:t>66.395,25</w:t>
            </w:r>
          </w:p>
        </w:tc>
        <w:tc>
          <w:tcPr>
            <w:tcW w:w="993" w:type="dxa"/>
            <w:shd w:val="clear" w:color="auto" w:fill="auto"/>
            <w:noWrap/>
            <w:vAlign w:val="center"/>
            <w:hideMark/>
          </w:tcPr>
          <w:p w:rsidR="00F20670" w:rsidRPr="00FC0D35" w:rsidRDefault="00F20670" w:rsidP="00E6560F">
            <w:pPr>
              <w:jc w:val="center"/>
              <w:rPr>
                <w:rFonts w:ascii="Arial" w:eastAsia="Times New Roman" w:hAnsi="Arial" w:cs="Arial"/>
                <w:b/>
                <w:bCs/>
                <w:sz w:val="16"/>
                <w:szCs w:val="16"/>
                <w:lang w:eastAsia="pt-BR"/>
              </w:rPr>
            </w:pPr>
            <w:r w:rsidRPr="00FC0D35">
              <w:rPr>
                <w:rFonts w:ascii="Arial" w:eastAsia="Times New Roman" w:hAnsi="Arial" w:cs="Arial"/>
                <w:b/>
                <w:bCs/>
                <w:sz w:val="16"/>
                <w:szCs w:val="16"/>
                <w:lang w:eastAsia="pt-BR"/>
              </w:rPr>
              <w:t>403.966,96</w:t>
            </w:r>
          </w:p>
        </w:tc>
        <w:tc>
          <w:tcPr>
            <w:tcW w:w="992" w:type="dxa"/>
            <w:shd w:val="clear" w:color="auto" w:fill="auto"/>
            <w:noWrap/>
            <w:vAlign w:val="center"/>
            <w:hideMark/>
          </w:tcPr>
          <w:p w:rsidR="00F20670" w:rsidRPr="00FC0D35" w:rsidRDefault="00F20670" w:rsidP="00E6560F">
            <w:pPr>
              <w:jc w:val="center"/>
              <w:rPr>
                <w:rFonts w:ascii="Arial" w:eastAsia="Times New Roman" w:hAnsi="Arial" w:cs="Arial"/>
                <w:b/>
                <w:bCs/>
                <w:sz w:val="16"/>
                <w:szCs w:val="16"/>
                <w:lang w:eastAsia="pt-BR"/>
              </w:rPr>
            </w:pPr>
            <w:r w:rsidRPr="00FC0D35">
              <w:rPr>
                <w:rFonts w:ascii="Arial" w:eastAsia="Times New Roman" w:hAnsi="Arial" w:cs="Arial"/>
                <w:b/>
                <w:bCs/>
                <w:sz w:val="16"/>
                <w:szCs w:val="16"/>
                <w:lang w:eastAsia="pt-BR"/>
              </w:rPr>
              <w:t>-</w:t>
            </w:r>
          </w:p>
        </w:tc>
        <w:tc>
          <w:tcPr>
            <w:tcW w:w="992" w:type="dxa"/>
            <w:shd w:val="clear" w:color="auto" w:fill="auto"/>
            <w:noWrap/>
            <w:vAlign w:val="center"/>
            <w:hideMark/>
          </w:tcPr>
          <w:p w:rsidR="00F20670" w:rsidRPr="00FC0D35" w:rsidRDefault="00F20670" w:rsidP="00E6560F">
            <w:pPr>
              <w:jc w:val="center"/>
              <w:rPr>
                <w:rFonts w:ascii="Arial" w:eastAsia="Times New Roman" w:hAnsi="Arial" w:cs="Arial"/>
                <w:b/>
                <w:bCs/>
                <w:sz w:val="16"/>
                <w:szCs w:val="16"/>
                <w:lang w:eastAsia="pt-BR"/>
              </w:rPr>
            </w:pPr>
            <w:r w:rsidRPr="00FC0D35">
              <w:rPr>
                <w:rFonts w:ascii="Arial" w:eastAsia="Times New Roman" w:hAnsi="Arial" w:cs="Arial"/>
                <w:b/>
                <w:bCs/>
                <w:sz w:val="16"/>
                <w:szCs w:val="16"/>
                <w:lang w:eastAsia="pt-BR"/>
              </w:rPr>
              <w:t>80.193,39</w:t>
            </w:r>
          </w:p>
        </w:tc>
        <w:tc>
          <w:tcPr>
            <w:tcW w:w="1134" w:type="dxa"/>
            <w:shd w:val="clear" w:color="auto" w:fill="auto"/>
            <w:noWrap/>
            <w:vAlign w:val="center"/>
            <w:hideMark/>
          </w:tcPr>
          <w:p w:rsidR="00F20670" w:rsidRPr="00FC0D35" w:rsidRDefault="00F20670" w:rsidP="00E6560F">
            <w:pPr>
              <w:jc w:val="center"/>
              <w:rPr>
                <w:rFonts w:ascii="Arial" w:eastAsia="Times New Roman" w:hAnsi="Arial" w:cs="Arial"/>
                <w:b/>
                <w:bCs/>
                <w:sz w:val="16"/>
                <w:szCs w:val="16"/>
                <w:lang w:eastAsia="pt-BR"/>
              </w:rPr>
            </w:pPr>
            <w:r w:rsidRPr="00FC0D35">
              <w:rPr>
                <w:rFonts w:ascii="Arial" w:eastAsia="Times New Roman" w:hAnsi="Arial" w:cs="Arial"/>
                <w:b/>
                <w:bCs/>
                <w:sz w:val="16"/>
                <w:szCs w:val="16"/>
                <w:lang w:eastAsia="pt-BR"/>
              </w:rPr>
              <w:t>1.905.997,43</w:t>
            </w:r>
          </w:p>
        </w:tc>
      </w:tr>
      <w:tr w:rsidR="00F20670" w:rsidRPr="00482D3C" w:rsidTr="00E6560F">
        <w:trPr>
          <w:trHeight w:val="255"/>
        </w:trPr>
        <w:tc>
          <w:tcPr>
            <w:tcW w:w="10065" w:type="dxa"/>
            <w:gridSpan w:val="9"/>
            <w:shd w:val="clear" w:color="auto" w:fill="auto"/>
            <w:noWrap/>
            <w:vAlign w:val="center"/>
            <w:hideMark/>
          </w:tcPr>
          <w:p w:rsidR="00F20670" w:rsidRPr="00482D3C" w:rsidRDefault="00F20670" w:rsidP="00E6560F">
            <w:pPr>
              <w:jc w:val="center"/>
              <w:rPr>
                <w:rFonts w:ascii="Arial" w:eastAsia="Times New Roman" w:hAnsi="Arial" w:cs="Arial"/>
                <w:bCs/>
                <w:sz w:val="16"/>
                <w:szCs w:val="16"/>
                <w:lang w:eastAsia="pt-BR"/>
              </w:rPr>
            </w:pPr>
          </w:p>
        </w:tc>
      </w:tr>
      <w:tr w:rsidR="00FE230F" w:rsidRPr="00FC0D35" w:rsidTr="00E6560F">
        <w:trPr>
          <w:trHeight w:val="405"/>
        </w:trPr>
        <w:tc>
          <w:tcPr>
            <w:tcW w:w="3970" w:type="dxa"/>
            <w:gridSpan w:val="3"/>
            <w:shd w:val="clear" w:color="auto" w:fill="auto"/>
            <w:noWrap/>
            <w:vAlign w:val="center"/>
            <w:hideMark/>
          </w:tcPr>
          <w:p w:rsidR="00F20670" w:rsidRPr="00FC0D35" w:rsidRDefault="00F20670" w:rsidP="00E6560F">
            <w:pPr>
              <w:jc w:val="center"/>
              <w:rPr>
                <w:rFonts w:ascii="Arial" w:eastAsia="Times New Roman" w:hAnsi="Arial" w:cs="Arial"/>
                <w:b/>
                <w:bCs/>
                <w:sz w:val="16"/>
                <w:szCs w:val="16"/>
                <w:lang w:eastAsia="pt-BR"/>
              </w:rPr>
            </w:pPr>
            <w:r w:rsidRPr="00FC0D35">
              <w:rPr>
                <w:rFonts w:ascii="Arial" w:eastAsia="Times New Roman" w:hAnsi="Arial" w:cs="Arial"/>
                <w:b/>
                <w:bCs/>
                <w:sz w:val="16"/>
                <w:szCs w:val="16"/>
                <w:lang w:eastAsia="pt-BR"/>
              </w:rPr>
              <w:t>INVESTIMENTOS</w:t>
            </w:r>
          </w:p>
        </w:tc>
        <w:tc>
          <w:tcPr>
            <w:tcW w:w="992" w:type="dxa"/>
            <w:shd w:val="clear" w:color="auto" w:fill="auto"/>
            <w:noWrap/>
            <w:vAlign w:val="center"/>
            <w:hideMark/>
          </w:tcPr>
          <w:p w:rsidR="00F20670" w:rsidRPr="00FC0D35" w:rsidRDefault="00F20670" w:rsidP="00E6560F">
            <w:pPr>
              <w:jc w:val="center"/>
              <w:rPr>
                <w:rFonts w:ascii="Arial" w:eastAsia="Times New Roman" w:hAnsi="Arial" w:cs="Arial"/>
                <w:b/>
                <w:bCs/>
                <w:sz w:val="16"/>
                <w:szCs w:val="16"/>
                <w:lang w:eastAsia="pt-BR"/>
              </w:rPr>
            </w:pPr>
          </w:p>
        </w:tc>
        <w:tc>
          <w:tcPr>
            <w:tcW w:w="992" w:type="dxa"/>
            <w:shd w:val="clear" w:color="auto" w:fill="auto"/>
            <w:noWrap/>
            <w:vAlign w:val="center"/>
            <w:hideMark/>
          </w:tcPr>
          <w:p w:rsidR="00F20670" w:rsidRPr="00FC0D35" w:rsidRDefault="00F20670" w:rsidP="00E6560F">
            <w:pPr>
              <w:jc w:val="center"/>
              <w:rPr>
                <w:rFonts w:ascii="Arial" w:eastAsia="Times New Roman" w:hAnsi="Arial" w:cs="Arial"/>
                <w:b/>
                <w:sz w:val="16"/>
                <w:szCs w:val="16"/>
                <w:lang w:eastAsia="pt-BR"/>
              </w:rPr>
            </w:pPr>
          </w:p>
        </w:tc>
        <w:tc>
          <w:tcPr>
            <w:tcW w:w="993" w:type="dxa"/>
            <w:shd w:val="clear" w:color="auto" w:fill="auto"/>
            <w:noWrap/>
            <w:vAlign w:val="center"/>
            <w:hideMark/>
          </w:tcPr>
          <w:p w:rsidR="00F20670" w:rsidRPr="00FC0D35" w:rsidRDefault="00F20670" w:rsidP="00E6560F">
            <w:pPr>
              <w:jc w:val="center"/>
              <w:rPr>
                <w:rFonts w:ascii="Arial" w:eastAsia="Times New Roman" w:hAnsi="Arial" w:cs="Arial"/>
                <w:b/>
                <w:sz w:val="16"/>
                <w:szCs w:val="16"/>
                <w:lang w:eastAsia="pt-BR"/>
              </w:rPr>
            </w:pPr>
          </w:p>
        </w:tc>
        <w:tc>
          <w:tcPr>
            <w:tcW w:w="992" w:type="dxa"/>
            <w:shd w:val="clear" w:color="auto" w:fill="auto"/>
            <w:noWrap/>
            <w:vAlign w:val="center"/>
            <w:hideMark/>
          </w:tcPr>
          <w:p w:rsidR="00F20670" w:rsidRPr="00FC0D35" w:rsidRDefault="00F20670" w:rsidP="00E6560F">
            <w:pPr>
              <w:jc w:val="center"/>
              <w:rPr>
                <w:rFonts w:ascii="Arial" w:eastAsia="Times New Roman" w:hAnsi="Arial" w:cs="Arial"/>
                <w:b/>
                <w:sz w:val="16"/>
                <w:szCs w:val="16"/>
                <w:lang w:eastAsia="pt-BR"/>
              </w:rPr>
            </w:pPr>
          </w:p>
        </w:tc>
        <w:tc>
          <w:tcPr>
            <w:tcW w:w="992" w:type="dxa"/>
            <w:shd w:val="clear" w:color="auto" w:fill="auto"/>
            <w:noWrap/>
            <w:vAlign w:val="center"/>
            <w:hideMark/>
          </w:tcPr>
          <w:p w:rsidR="00F20670" w:rsidRPr="00FC0D35" w:rsidRDefault="00F20670" w:rsidP="00E6560F">
            <w:pPr>
              <w:jc w:val="center"/>
              <w:rPr>
                <w:rFonts w:ascii="Arial" w:eastAsia="Times New Roman" w:hAnsi="Arial" w:cs="Arial"/>
                <w:b/>
                <w:sz w:val="16"/>
                <w:szCs w:val="16"/>
                <w:lang w:eastAsia="pt-BR"/>
              </w:rPr>
            </w:pPr>
          </w:p>
        </w:tc>
        <w:tc>
          <w:tcPr>
            <w:tcW w:w="1134" w:type="dxa"/>
            <w:shd w:val="clear" w:color="auto" w:fill="auto"/>
            <w:noWrap/>
            <w:vAlign w:val="center"/>
            <w:hideMark/>
          </w:tcPr>
          <w:p w:rsidR="00F20670" w:rsidRPr="00FC0D35" w:rsidRDefault="00F20670" w:rsidP="00E6560F">
            <w:pPr>
              <w:jc w:val="center"/>
              <w:rPr>
                <w:rFonts w:ascii="Arial" w:eastAsia="Times New Roman" w:hAnsi="Arial" w:cs="Arial"/>
                <w:b/>
                <w:sz w:val="16"/>
                <w:szCs w:val="16"/>
                <w:lang w:eastAsia="pt-BR"/>
              </w:rPr>
            </w:pPr>
          </w:p>
        </w:tc>
      </w:tr>
      <w:tr w:rsidR="00482D3C" w:rsidRPr="00482D3C" w:rsidTr="00E6560F">
        <w:trPr>
          <w:trHeight w:val="405"/>
        </w:trPr>
        <w:tc>
          <w:tcPr>
            <w:tcW w:w="1135"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1843"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3"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c>
          <w:tcPr>
            <w:tcW w:w="1134" w:type="dxa"/>
            <w:shd w:val="clear" w:color="auto" w:fill="auto"/>
            <w:noWrap/>
            <w:vAlign w:val="center"/>
            <w:hideMark/>
          </w:tcPr>
          <w:p w:rsidR="00F20670" w:rsidRPr="00482D3C" w:rsidRDefault="00F20670" w:rsidP="00E6560F">
            <w:pPr>
              <w:jc w:val="center"/>
              <w:rPr>
                <w:rFonts w:ascii="Arial" w:eastAsia="Times New Roman" w:hAnsi="Arial" w:cs="Arial"/>
                <w:sz w:val="16"/>
                <w:szCs w:val="16"/>
                <w:lang w:eastAsia="pt-BR"/>
              </w:rPr>
            </w:pPr>
          </w:p>
        </w:tc>
      </w:tr>
      <w:tr w:rsidR="00482D3C" w:rsidRPr="00482D3C" w:rsidTr="00E6560F">
        <w:trPr>
          <w:trHeight w:val="437"/>
        </w:trPr>
        <w:tc>
          <w:tcPr>
            <w:tcW w:w="1135" w:type="dxa"/>
            <w:shd w:val="clear" w:color="auto" w:fill="auto"/>
            <w:noWrap/>
            <w:vAlign w:val="center"/>
            <w:hideMark/>
          </w:tcPr>
          <w:p w:rsidR="00F20670" w:rsidRPr="00482D3C" w:rsidRDefault="00F20670" w:rsidP="00E6560F">
            <w:pPr>
              <w:jc w:val="center"/>
              <w:rPr>
                <w:rFonts w:ascii="Arial" w:eastAsia="Times New Roman" w:hAnsi="Arial" w:cs="Arial"/>
                <w:bCs/>
                <w:sz w:val="16"/>
                <w:szCs w:val="16"/>
                <w:lang w:eastAsia="pt-BR"/>
              </w:rPr>
            </w:pPr>
            <w:r w:rsidRPr="00482D3C">
              <w:rPr>
                <w:rFonts w:ascii="Arial" w:eastAsia="Times New Roman" w:hAnsi="Arial" w:cs="Arial"/>
                <w:bCs/>
                <w:sz w:val="16"/>
                <w:szCs w:val="16"/>
                <w:lang w:eastAsia="pt-BR"/>
              </w:rPr>
              <w:t>44905100</w:t>
            </w:r>
          </w:p>
        </w:tc>
        <w:tc>
          <w:tcPr>
            <w:tcW w:w="1843" w:type="dxa"/>
            <w:shd w:val="clear" w:color="auto" w:fill="auto"/>
            <w:noWrap/>
            <w:vAlign w:val="center"/>
            <w:hideMark/>
          </w:tcPr>
          <w:p w:rsidR="00F20670" w:rsidRPr="00482D3C" w:rsidRDefault="00F20670" w:rsidP="00E6560F">
            <w:pPr>
              <w:jc w:val="center"/>
              <w:rPr>
                <w:rFonts w:ascii="Arial" w:eastAsia="Times New Roman" w:hAnsi="Arial" w:cs="Arial"/>
                <w:bCs/>
                <w:sz w:val="16"/>
                <w:szCs w:val="16"/>
                <w:lang w:eastAsia="pt-BR"/>
              </w:rPr>
            </w:pPr>
            <w:r w:rsidRPr="00482D3C">
              <w:rPr>
                <w:rFonts w:ascii="Arial" w:eastAsia="Times New Roman" w:hAnsi="Arial" w:cs="Arial"/>
                <w:bCs/>
                <w:sz w:val="16"/>
                <w:szCs w:val="16"/>
                <w:lang w:eastAsia="pt-BR"/>
              </w:rPr>
              <w:t>OBRAS E INSTALAÇÕES</w:t>
            </w: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bCs/>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bCs/>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bCs/>
                <w:sz w:val="16"/>
                <w:szCs w:val="16"/>
                <w:lang w:eastAsia="pt-BR"/>
              </w:rPr>
            </w:pPr>
          </w:p>
        </w:tc>
        <w:tc>
          <w:tcPr>
            <w:tcW w:w="993" w:type="dxa"/>
            <w:shd w:val="clear" w:color="auto" w:fill="auto"/>
            <w:noWrap/>
            <w:vAlign w:val="center"/>
            <w:hideMark/>
          </w:tcPr>
          <w:p w:rsidR="00F20670" w:rsidRPr="00482D3C" w:rsidRDefault="00F20670" w:rsidP="00E6560F">
            <w:pPr>
              <w:jc w:val="center"/>
              <w:rPr>
                <w:rFonts w:ascii="Arial" w:eastAsia="Times New Roman" w:hAnsi="Arial" w:cs="Arial"/>
                <w:bCs/>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bCs/>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bCs/>
                <w:sz w:val="16"/>
                <w:szCs w:val="16"/>
                <w:lang w:eastAsia="pt-BR"/>
              </w:rPr>
            </w:pPr>
            <w:r w:rsidRPr="00482D3C">
              <w:rPr>
                <w:rFonts w:ascii="Arial" w:eastAsia="Times New Roman" w:hAnsi="Arial" w:cs="Arial"/>
                <w:bCs/>
                <w:sz w:val="16"/>
                <w:szCs w:val="16"/>
                <w:lang w:eastAsia="pt-BR"/>
              </w:rPr>
              <w:t>0,00</w:t>
            </w:r>
          </w:p>
        </w:tc>
        <w:tc>
          <w:tcPr>
            <w:tcW w:w="1134" w:type="dxa"/>
            <w:shd w:val="clear" w:color="auto" w:fill="auto"/>
            <w:noWrap/>
            <w:vAlign w:val="center"/>
            <w:hideMark/>
          </w:tcPr>
          <w:p w:rsidR="00F20670" w:rsidRPr="00482D3C" w:rsidRDefault="00F20670" w:rsidP="00E6560F">
            <w:pPr>
              <w:jc w:val="center"/>
              <w:rPr>
                <w:rFonts w:ascii="Arial" w:eastAsia="Times New Roman" w:hAnsi="Arial" w:cs="Arial"/>
                <w:bCs/>
                <w:sz w:val="16"/>
                <w:szCs w:val="16"/>
                <w:lang w:eastAsia="pt-BR"/>
              </w:rPr>
            </w:pPr>
            <w:r w:rsidRPr="00482D3C">
              <w:rPr>
                <w:rFonts w:ascii="Arial" w:eastAsia="Times New Roman" w:hAnsi="Arial" w:cs="Arial"/>
                <w:bCs/>
                <w:sz w:val="16"/>
                <w:szCs w:val="16"/>
                <w:lang w:eastAsia="pt-BR"/>
              </w:rPr>
              <w:t>-</w:t>
            </w:r>
          </w:p>
        </w:tc>
      </w:tr>
      <w:tr w:rsidR="00482D3C" w:rsidRPr="00482D3C" w:rsidTr="00E6560F">
        <w:trPr>
          <w:trHeight w:val="505"/>
        </w:trPr>
        <w:tc>
          <w:tcPr>
            <w:tcW w:w="1135" w:type="dxa"/>
            <w:shd w:val="clear" w:color="auto" w:fill="auto"/>
            <w:noWrap/>
            <w:vAlign w:val="center"/>
            <w:hideMark/>
          </w:tcPr>
          <w:p w:rsidR="00F20670" w:rsidRPr="00482D3C" w:rsidRDefault="00F20670" w:rsidP="00E6560F">
            <w:pPr>
              <w:jc w:val="center"/>
              <w:rPr>
                <w:rFonts w:ascii="Arial" w:eastAsia="Times New Roman" w:hAnsi="Arial" w:cs="Arial"/>
                <w:bCs/>
                <w:sz w:val="16"/>
                <w:szCs w:val="16"/>
                <w:lang w:eastAsia="pt-BR"/>
              </w:rPr>
            </w:pPr>
            <w:r w:rsidRPr="00482D3C">
              <w:rPr>
                <w:rFonts w:ascii="Arial" w:eastAsia="Times New Roman" w:hAnsi="Arial" w:cs="Arial"/>
                <w:bCs/>
                <w:sz w:val="16"/>
                <w:szCs w:val="16"/>
                <w:lang w:eastAsia="pt-BR"/>
              </w:rPr>
              <w:t>44905200</w:t>
            </w:r>
          </w:p>
        </w:tc>
        <w:tc>
          <w:tcPr>
            <w:tcW w:w="1843" w:type="dxa"/>
            <w:shd w:val="clear" w:color="auto" w:fill="auto"/>
            <w:noWrap/>
            <w:vAlign w:val="center"/>
            <w:hideMark/>
          </w:tcPr>
          <w:p w:rsidR="00F20670" w:rsidRPr="00482D3C" w:rsidRDefault="00F20670" w:rsidP="00E6560F">
            <w:pPr>
              <w:jc w:val="center"/>
              <w:rPr>
                <w:rFonts w:ascii="Arial" w:eastAsia="Times New Roman" w:hAnsi="Arial" w:cs="Arial"/>
                <w:bCs/>
                <w:sz w:val="16"/>
                <w:szCs w:val="16"/>
                <w:lang w:eastAsia="pt-BR"/>
              </w:rPr>
            </w:pPr>
            <w:r w:rsidRPr="00482D3C">
              <w:rPr>
                <w:rFonts w:ascii="Arial" w:eastAsia="Times New Roman" w:hAnsi="Arial" w:cs="Arial"/>
                <w:bCs/>
                <w:sz w:val="16"/>
                <w:szCs w:val="16"/>
                <w:lang w:eastAsia="pt-BR"/>
              </w:rPr>
              <w:t>EQUIPAMENTOS E MAT. PERMANENTE</w:t>
            </w: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bCs/>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bCs/>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bCs/>
                <w:sz w:val="16"/>
                <w:szCs w:val="16"/>
                <w:lang w:eastAsia="pt-BR"/>
              </w:rPr>
            </w:pPr>
          </w:p>
        </w:tc>
        <w:tc>
          <w:tcPr>
            <w:tcW w:w="993" w:type="dxa"/>
            <w:shd w:val="clear" w:color="auto" w:fill="auto"/>
            <w:noWrap/>
            <w:vAlign w:val="center"/>
            <w:hideMark/>
          </w:tcPr>
          <w:p w:rsidR="00F20670" w:rsidRPr="00482D3C" w:rsidRDefault="00F20670" w:rsidP="00E6560F">
            <w:pPr>
              <w:jc w:val="center"/>
              <w:rPr>
                <w:rFonts w:ascii="Arial" w:eastAsia="Times New Roman" w:hAnsi="Arial" w:cs="Arial"/>
                <w:bCs/>
                <w:sz w:val="16"/>
                <w:szCs w:val="16"/>
                <w:lang w:eastAsia="pt-BR"/>
              </w:rPr>
            </w:pPr>
            <w:r w:rsidRPr="00482D3C">
              <w:rPr>
                <w:rFonts w:ascii="Arial" w:eastAsia="Times New Roman" w:hAnsi="Arial" w:cs="Arial"/>
                <w:bCs/>
                <w:sz w:val="16"/>
                <w:szCs w:val="16"/>
                <w:lang w:eastAsia="pt-BR"/>
              </w:rPr>
              <w:t>164.432,16</w:t>
            </w: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bCs/>
                <w:sz w:val="16"/>
                <w:szCs w:val="16"/>
                <w:lang w:eastAsia="pt-BR"/>
              </w:rPr>
            </w:pPr>
            <w:r w:rsidRPr="00482D3C">
              <w:rPr>
                <w:rFonts w:ascii="Arial" w:eastAsia="Times New Roman" w:hAnsi="Arial" w:cs="Arial"/>
                <w:bCs/>
                <w:sz w:val="16"/>
                <w:szCs w:val="16"/>
                <w:lang w:eastAsia="pt-BR"/>
              </w:rPr>
              <w:t>0,00</w:t>
            </w: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bCs/>
                <w:sz w:val="16"/>
                <w:szCs w:val="16"/>
                <w:lang w:eastAsia="pt-BR"/>
              </w:rPr>
            </w:pPr>
            <w:r w:rsidRPr="00482D3C">
              <w:rPr>
                <w:rFonts w:ascii="Arial" w:eastAsia="Times New Roman" w:hAnsi="Arial" w:cs="Arial"/>
                <w:bCs/>
                <w:sz w:val="16"/>
                <w:szCs w:val="16"/>
                <w:lang w:eastAsia="pt-BR"/>
              </w:rPr>
              <w:t>17.742,88</w:t>
            </w:r>
          </w:p>
        </w:tc>
        <w:tc>
          <w:tcPr>
            <w:tcW w:w="1134" w:type="dxa"/>
            <w:shd w:val="clear" w:color="auto" w:fill="auto"/>
            <w:noWrap/>
            <w:vAlign w:val="center"/>
            <w:hideMark/>
          </w:tcPr>
          <w:p w:rsidR="00F20670" w:rsidRPr="00482D3C" w:rsidRDefault="00F20670" w:rsidP="00E6560F">
            <w:pPr>
              <w:jc w:val="center"/>
              <w:rPr>
                <w:rFonts w:ascii="Arial" w:eastAsia="Times New Roman" w:hAnsi="Arial" w:cs="Arial"/>
                <w:bCs/>
                <w:sz w:val="16"/>
                <w:szCs w:val="16"/>
                <w:lang w:eastAsia="pt-BR"/>
              </w:rPr>
            </w:pPr>
            <w:r w:rsidRPr="00482D3C">
              <w:rPr>
                <w:rFonts w:ascii="Arial" w:eastAsia="Times New Roman" w:hAnsi="Arial" w:cs="Arial"/>
                <w:bCs/>
                <w:sz w:val="16"/>
                <w:szCs w:val="16"/>
                <w:lang w:eastAsia="pt-BR"/>
              </w:rPr>
              <w:t>182.175,04</w:t>
            </w:r>
          </w:p>
        </w:tc>
      </w:tr>
      <w:tr w:rsidR="00482D3C" w:rsidRPr="00482D3C" w:rsidTr="00E6560F">
        <w:trPr>
          <w:trHeight w:val="255"/>
        </w:trPr>
        <w:tc>
          <w:tcPr>
            <w:tcW w:w="1135" w:type="dxa"/>
            <w:shd w:val="clear" w:color="auto" w:fill="auto"/>
            <w:noWrap/>
            <w:vAlign w:val="center"/>
            <w:hideMark/>
          </w:tcPr>
          <w:p w:rsidR="00F20670" w:rsidRPr="00482D3C" w:rsidRDefault="00F20670" w:rsidP="00E6560F">
            <w:pPr>
              <w:jc w:val="center"/>
              <w:rPr>
                <w:rFonts w:ascii="Arial" w:eastAsia="Times New Roman" w:hAnsi="Arial" w:cs="Arial"/>
                <w:bCs/>
                <w:sz w:val="16"/>
                <w:szCs w:val="16"/>
                <w:lang w:eastAsia="pt-BR"/>
              </w:rPr>
            </w:pPr>
            <w:r w:rsidRPr="00482D3C">
              <w:rPr>
                <w:rFonts w:ascii="Arial" w:eastAsia="Times New Roman" w:hAnsi="Arial" w:cs="Arial"/>
                <w:bCs/>
                <w:sz w:val="16"/>
                <w:szCs w:val="16"/>
                <w:lang w:eastAsia="pt-BR"/>
              </w:rPr>
              <w:t>TOTAL</w:t>
            </w:r>
          </w:p>
        </w:tc>
        <w:tc>
          <w:tcPr>
            <w:tcW w:w="1843" w:type="dxa"/>
            <w:shd w:val="clear" w:color="auto" w:fill="auto"/>
            <w:noWrap/>
            <w:vAlign w:val="center"/>
            <w:hideMark/>
          </w:tcPr>
          <w:p w:rsidR="00F20670" w:rsidRPr="00482D3C" w:rsidRDefault="00F20670" w:rsidP="00E6560F">
            <w:pPr>
              <w:jc w:val="center"/>
              <w:rPr>
                <w:rFonts w:ascii="Arial" w:eastAsia="Times New Roman" w:hAnsi="Arial" w:cs="Arial"/>
                <w:bCs/>
                <w:sz w:val="16"/>
                <w:szCs w:val="16"/>
                <w:lang w:eastAsia="pt-BR"/>
              </w:rPr>
            </w:pP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bCs/>
                <w:sz w:val="16"/>
                <w:szCs w:val="16"/>
                <w:lang w:eastAsia="pt-BR"/>
              </w:rPr>
            </w:pPr>
            <w:r w:rsidRPr="00482D3C">
              <w:rPr>
                <w:rFonts w:ascii="Arial" w:eastAsia="Times New Roman" w:hAnsi="Arial" w:cs="Arial"/>
                <w:bCs/>
                <w:sz w:val="16"/>
                <w:szCs w:val="16"/>
                <w:lang w:eastAsia="pt-BR"/>
              </w:rPr>
              <w:t>-</w:t>
            </w: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bCs/>
                <w:sz w:val="16"/>
                <w:szCs w:val="16"/>
                <w:lang w:eastAsia="pt-BR"/>
              </w:rPr>
            </w:pPr>
            <w:r w:rsidRPr="00482D3C">
              <w:rPr>
                <w:rFonts w:ascii="Arial" w:eastAsia="Times New Roman" w:hAnsi="Arial" w:cs="Arial"/>
                <w:bCs/>
                <w:sz w:val="16"/>
                <w:szCs w:val="16"/>
                <w:lang w:eastAsia="pt-BR"/>
              </w:rPr>
              <w:t>-</w:t>
            </w: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bCs/>
                <w:sz w:val="16"/>
                <w:szCs w:val="16"/>
                <w:lang w:eastAsia="pt-BR"/>
              </w:rPr>
            </w:pPr>
            <w:r w:rsidRPr="00482D3C">
              <w:rPr>
                <w:rFonts w:ascii="Arial" w:eastAsia="Times New Roman" w:hAnsi="Arial" w:cs="Arial"/>
                <w:bCs/>
                <w:sz w:val="16"/>
                <w:szCs w:val="16"/>
                <w:lang w:eastAsia="pt-BR"/>
              </w:rPr>
              <w:t>-</w:t>
            </w:r>
          </w:p>
        </w:tc>
        <w:tc>
          <w:tcPr>
            <w:tcW w:w="993" w:type="dxa"/>
            <w:shd w:val="clear" w:color="auto" w:fill="auto"/>
            <w:noWrap/>
            <w:vAlign w:val="center"/>
            <w:hideMark/>
          </w:tcPr>
          <w:p w:rsidR="00F20670" w:rsidRPr="00482D3C" w:rsidRDefault="00F20670" w:rsidP="00E6560F">
            <w:pPr>
              <w:jc w:val="center"/>
              <w:rPr>
                <w:rFonts w:ascii="Arial" w:eastAsia="Times New Roman" w:hAnsi="Arial" w:cs="Arial"/>
                <w:bCs/>
                <w:sz w:val="16"/>
                <w:szCs w:val="16"/>
                <w:lang w:eastAsia="pt-BR"/>
              </w:rPr>
            </w:pPr>
            <w:r w:rsidRPr="00482D3C">
              <w:rPr>
                <w:rFonts w:ascii="Arial" w:eastAsia="Times New Roman" w:hAnsi="Arial" w:cs="Arial"/>
                <w:bCs/>
                <w:sz w:val="16"/>
                <w:szCs w:val="16"/>
                <w:lang w:eastAsia="pt-BR"/>
              </w:rPr>
              <w:t>164.432,16</w:t>
            </w: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bCs/>
                <w:sz w:val="16"/>
                <w:szCs w:val="16"/>
                <w:lang w:eastAsia="pt-BR"/>
              </w:rPr>
            </w:pPr>
            <w:r w:rsidRPr="00482D3C">
              <w:rPr>
                <w:rFonts w:ascii="Arial" w:eastAsia="Times New Roman" w:hAnsi="Arial" w:cs="Arial"/>
                <w:bCs/>
                <w:sz w:val="16"/>
                <w:szCs w:val="16"/>
                <w:lang w:eastAsia="pt-BR"/>
              </w:rPr>
              <w:t>-</w:t>
            </w:r>
          </w:p>
        </w:tc>
        <w:tc>
          <w:tcPr>
            <w:tcW w:w="992" w:type="dxa"/>
            <w:shd w:val="clear" w:color="auto" w:fill="auto"/>
            <w:noWrap/>
            <w:vAlign w:val="center"/>
            <w:hideMark/>
          </w:tcPr>
          <w:p w:rsidR="00F20670" w:rsidRPr="00482D3C" w:rsidRDefault="00F20670" w:rsidP="00E6560F">
            <w:pPr>
              <w:jc w:val="center"/>
              <w:rPr>
                <w:rFonts w:ascii="Arial" w:eastAsia="Times New Roman" w:hAnsi="Arial" w:cs="Arial"/>
                <w:bCs/>
                <w:sz w:val="16"/>
                <w:szCs w:val="16"/>
                <w:lang w:eastAsia="pt-BR"/>
              </w:rPr>
            </w:pPr>
            <w:r w:rsidRPr="00482D3C">
              <w:rPr>
                <w:rFonts w:ascii="Arial" w:eastAsia="Times New Roman" w:hAnsi="Arial" w:cs="Arial"/>
                <w:bCs/>
                <w:sz w:val="16"/>
                <w:szCs w:val="16"/>
                <w:lang w:eastAsia="pt-BR"/>
              </w:rPr>
              <w:t>17.742,88</w:t>
            </w:r>
          </w:p>
        </w:tc>
        <w:tc>
          <w:tcPr>
            <w:tcW w:w="1134" w:type="dxa"/>
            <w:shd w:val="clear" w:color="auto" w:fill="auto"/>
            <w:noWrap/>
            <w:vAlign w:val="center"/>
            <w:hideMark/>
          </w:tcPr>
          <w:p w:rsidR="00F20670" w:rsidRPr="00482D3C" w:rsidRDefault="00F20670" w:rsidP="00E6560F">
            <w:pPr>
              <w:jc w:val="center"/>
              <w:rPr>
                <w:rFonts w:ascii="Arial" w:eastAsia="Times New Roman" w:hAnsi="Arial" w:cs="Arial"/>
                <w:bCs/>
                <w:sz w:val="16"/>
                <w:szCs w:val="16"/>
                <w:lang w:eastAsia="pt-BR"/>
              </w:rPr>
            </w:pPr>
            <w:r w:rsidRPr="00482D3C">
              <w:rPr>
                <w:rFonts w:ascii="Arial" w:eastAsia="Times New Roman" w:hAnsi="Arial" w:cs="Arial"/>
                <w:bCs/>
                <w:sz w:val="16"/>
                <w:szCs w:val="16"/>
                <w:lang w:eastAsia="pt-BR"/>
              </w:rPr>
              <w:t>182.175,04</w:t>
            </w:r>
          </w:p>
        </w:tc>
      </w:tr>
      <w:tr w:rsidR="00FE230F" w:rsidRPr="00F20670" w:rsidTr="00E6560F">
        <w:trPr>
          <w:trHeight w:val="255"/>
        </w:trPr>
        <w:tc>
          <w:tcPr>
            <w:tcW w:w="4962" w:type="dxa"/>
            <w:gridSpan w:val="4"/>
            <w:shd w:val="clear" w:color="auto" w:fill="auto"/>
            <w:noWrap/>
            <w:vAlign w:val="center"/>
            <w:hideMark/>
          </w:tcPr>
          <w:p w:rsidR="00F20670" w:rsidRPr="00F20670" w:rsidRDefault="00F20670" w:rsidP="00E6560F">
            <w:pPr>
              <w:jc w:val="center"/>
              <w:rPr>
                <w:rFonts w:ascii="Arial" w:eastAsia="Times New Roman" w:hAnsi="Arial" w:cs="Arial"/>
                <w:b/>
                <w:bCs/>
                <w:sz w:val="20"/>
                <w:szCs w:val="20"/>
                <w:lang w:eastAsia="pt-BR"/>
              </w:rPr>
            </w:pPr>
            <w:r w:rsidRPr="00F20670">
              <w:rPr>
                <w:rFonts w:ascii="Arial" w:eastAsia="Times New Roman" w:hAnsi="Arial" w:cs="Arial"/>
                <w:b/>
                <w:bCs/>
                <w:sz w:val="20"/>
                <w:szCs w:val="20"/>
                <w:lang w:eastAsia="pt-BR"/>
              </w:rPr>
              <w:t>** preencher com a descrição dos investimentos</w:t>
            </w:r>
          </w:p>
        </w:tc>
        <w:tc>
          <w:tcPr>
            <w:tcW w:w="992" w:type="dxa"/>
            <w:shd w:val="clear" w:color="auto" w:fill="auto"/>
            <w:noWrap/>
            <w:vAlign w:val="center"/>
            <w:hideMark/>
          </w:tcPr>
          <w:p w:rsidR="00F20670" w:rsidRPr="00F20670" w:rsidRDefault="00F20670" w:rsidP="00E6560F">
            <w:pPr>
              <w:jc w:val="center"/>
              <w:rPr>
                <w:rFonts w:ascii="Arial" w:eastAsia="Times New Roman" w:hAnsi="Arial" w:cs="Arial"/>
                <w:b/>
                <w:bCs/>
                <w:sz w:val="20"/>
                <w:szCs w:val="20"/>
                <w:lang w:eastAsia="pt-BR"/>
              </w:rPr>
            </w:pPr>
          </w:p>
        </w:tc>
        <w:tc>
          <w:tcPr>
            <w:tcW w:w="993" w:type="dxa"/>
            <w:shd w:val="clear" w:color="auto" w:fill="auto"/>
            <w:noWrap/>
            <w:vAlign w:val="center"/>
            <w:hideMark/>
          </w:tcPr>
          <w:p w:rsidR="00F20670" w:rsidRPr="00F20670" w:rsidRDefault="00F20670" w:rsidP="00E6560F">
            <w:pPr>
              <w:jc w:val="center"/>
              <w:rPr>
                <w:rFonts w:ascii="Times New Roman" w:eastAsia="Times New Roman" w:hAnsi="Times New Roman" w:cs="Times New Roman"/>
                <w:sz w:val="20"/>
                <w:szCs w:val="20"/>
                <w:lang w:eastAsia="pt-BR"/>
              </w:rPr>
            </w:pPr>
          </w:p>
        </w:tc>
        <w:tc>
          <w:tcPr>
            <w:tcW w:w="992" w:type="dxa"/>
            <w:shd w:val="clear" w:color="auto" w:fill="auto"/>
            <w:noWrap/>
            <w:vAlign w:val="center"/>
            <w:hideMark/>
          </w:tcPr>
          <w:p w:rsidR="00F20670" w:rsidRPr="00F20670" w:rsidRDefault="00F20670" w:rsidP="00E6560F">
            <w:pPr>
              <w:jc w:val="center"/>
              <w:rPr>
                <w:rFonts w:ascii="Times New Roman" w:eastAsia="Times New Roman" w:hAnsi="Times New Roman" w:cs="Times New Roman"/>
                <w:sz w:val="20"/>
                <w:szCs w:val="20"/>
                <w:lang w:eastAsia="pt-BR"/>
              </w:rPr>
            </w:pPr>
          </w:p>
        </w:tc>
        <w:tc>
          <w:tcPr>
            <w:tcW w:w="992" w:type="dxa"/>
            <w:shd w:val="clear" w:color="auto" w:fill="auto"/>
            <w:noWrap/>
            <w:vAlign w:val="center"/>
            <w:hideMark/>
          </w:tcPr>
          <w:p w:rsidR="00F20670" w:rsidRPr="00F20670" w:rsidRDefault="00F20670" w:rsidP="00E6560F">
            <w:pPr>
              <w:jc w:val="center"/>
              <w:rPr>
                <w:rFonts w:ascii="Times New Roman" w:eastAsia="Times New Roman" w:hAnsi="Times New Roman" w:cs="Times New Roman"/>
                <w:sz w:val="20"/>
                <w:szCs w:val="20"/>
                <w:lang w:eastAsia="pt-BR"/>
              </w:rPr>
            </w:pPr>
          </w:p>
        </w:tc>
        <w:tc>
          <w:tcPr>
            <w:tcW w:w="1134" w:type="dxa"/>
            <w:shd w:val="clear" w:color="auto" w:fill="auto"/>
            <w:noWrap/>
            <w:vAlign w:val="center"/>
            <w:hideMark/>
          </w:tcPr>
          <w:p w:rsidR="00F20670" w:rsidRPr="00F20670" w:rsidRDefault="00F20670" w:rsidP="00E6560F">
            <w:pPr>
              <w:jc w:val="center"/>
              <w:rPr>
                <w:rFonts w:ascii="Times New Roman" w:eastAsia="Times New Roman" w:hAnsi="Times New Roman" w:cs="Times New Roman"/>
                <w:sz w:val="20"/>
                <w:szCs w:val="20"/>
                <w:lang w:eastAsia="pt-BR"/>
              </w:rPr>
            </w:pPr>
          </w:p>
        </w:tc>
      </w:tr>
      <w:tr w:rsidR="00482D3C" w:rsidRPr="00F20670" w:rsidTr="00E6560F">
        <w:trPr>
          <w:trHeight w:val="255"/>
        </w:trPr>
        <w:tc>
          <w:tcPr>
            <w:tcW w:w="1135" w:type="dxa"/>
            <w:shd w:val="clear" w:color="auto" w:fill="auto"/>
            <w:noWrap/>
            <w:vAlign w:val="center"/>
            <w:hideMark/>
          </w:tcPr>
          <w:p w:rsidR="00F20670" w:rsidRPr="00F20670" w:rsidRDefault="00F20670" w:rsidP="00E6560F">
            <w:pPr>
              <w:jc w:val="center"/>
              <w:rPr>
                <w:rFonts w:ascii="Times New Roman" w:eastAsia="Times New Roman" w:hAnsi="Times New Roman" w:cs="Times New Roman"/>
                <w:sz w:val="20"/>
                <w:szCs w:val="20"/>
                <w:lang w:eastAsia="pt-BR"/>
              </w:rPr>
            </w:pPr>
          </w:p>
        </w:tc>
        <w:tc>
          <w:tcPr>
            <w:tcW w:w="1843" w:type="dxa"/>
            <w:shd w:val="clear" w:color="auto" w:fill="auto"/>
            <w:noWrap/>
            <w:vAlign w:val="center"/>
            <w:hideMark/>
          </w:tcPr>
          <w:p w:rsidR="00F20670" w:rsidRPr="00F20670" w:rsidRDefault="00F20670" w:rsidP="00E6560F">
            <w:pPr>
              <w:jc w:val="center"/>
              <w:rPr>
                <w:rFonts w:ascii="Times New Roman" w:eastAsia="Times New Roman" w:hAnsi="Times New Roman" w:cs="Times New Roman"/>
                <w:sz w:val="20"/>
                <w:szCs w:val="20"/>
                <w:lang w:eastAsia="pt-BR"/>
              </w:rPr>
            </w:pPr>
          </w:p>
        </w:tc>
        <w:tc>
          <w:tcPr>
            <w:tcW w:w="992" w:type="dxa"/>
            <w:shd w:val="clear" w:color="auto" w:fill="auto"/>
            <w:noWrap/>
            <w:vAlign w:val="center"/>
            <w:hideMark/>
          </w:tcPr>
          <w:p w:rsidR="00F20670" w:rsidRPr="00F20670" w:rsidRDefault="00F20670" w:rsidP="00E6560F">
            <w:pPr>
              <w:jc w:val="center"/>
              <w:rPr>
                <w:rFonts w:ascii="Times New Roman" w:eastAsia="Times New Roman" w:hAnsi="Times New Roman" w:cs="Times New Roman"/>
                <w:sz w:val="20"/>
                <w:szCs w:val="20"/>
                <w:lang w:eastAsia="pt-BR"/>
              </w:rPr>
            </w:pPr>
          </w:p>
        </w:tc>
        <w:tc>
          <w:tcPr>
            <w:tcW w:w="992" w:type="dxa"/>
            <w:shd w:val="clear" w:color="auto" w:fill="auto"/>
            <w:noWrap/>
            <w:vAlign w:val="center"/>
            <w:hideMark/>
          </w:tcPr>
          <w:p w:rsidR="00F20670" w:rsidRPr="00F20670" w:rsidRDefault="00F20670" w:rsidP="00E6560F">
            <w:pPr>
              <w:jc w:val="center"/>
              <w:rPr>
                <w:rFonts w:ascii="Times New Roman" w:eastAsia="Times New Roman" w:hAnsi="Times New Roman" w:cs="Times New Roman"/>
                <w:sz w:val="20"/>
                <w:szCs w:val="20"/>
                <w:lang w:eastAsia="pt-BR"/>
              </w:rPr>
            </w:pPr>
          </w:p>
        </w:tc>
        <w:tc>
          <w:tcPr>
            <w:tcW w:w="992" w:type="dxa"/>
            <w:shd w:val="clear" w:color="auto" w:fill="auto"/>
            <w:noWrap/>
            <w:vAlign w:val="center"/>
            <w:hideMark/>
          </w:tcPr>
          <w:p w:rsidR="00F20670" w:rsidRPr="00F20670" w:rsidRDefault="00F20670" w:rsidP="00E6560F">
            <w:pPr>
              <w:jc w:val="center"/>
              <w:rPr>
                <w:rFonts w:ascii="Times New Roman" w:eastAsia="Times New Roman" w:hAnsi="Times New Roman" w:cs="Times New Roman"/>
                <w:sz w:val="20"/>
                <w:szCs w:val="20"/>
                <w:lang w:eastAsia="pt-BR"/>
              </w:rPr>
            </w:pPr>
          </w:p>
        </w:tc>
        <w:tc>
          <w:tcPr>
            <w:tcW w:w="993" w:type="dxa"/>
            <w:shd w:val="clear" w:color="auto" w:fill="auto"/>
            <w:noWrap/>
            <w:vAlign w:val="center"/>
            <w:hideMark/>
          </w:tcPr>
          <w:p w:rsidR="00F20670" w:rsidRPr="00F20670" w:rsidRDefault="00F20670" w:rsidP="00E6560F">
            <w:pPr>
              <w:jc w:val="center"/>
              <w:rPr>
                <w:rFonts w:ascii="Times New Roman" w:eastAsia="Times New Roman" w:hAnsi="Times New Roman" w:cs="Times New Roman"/>
                <w:sz w:val="20"/>
                <w:szCs w:val="20"/>
                <w:lang w:eastAsia="pt-BR"/>
              </w:rPr>
            </w:pPr>
          </w:p>
        </w:tc>
        <w:tc>
          <w:tcPr>
            <w:tcW w:w="992" w:type="dxa"/>
            <w:shd w:val="clear" w:color="auto" w:fill="auto"/>
            <w:noWrap/>
            <w:vAlign w:val="center"/>
            <w:hideMark/>
          </w:tcPr>
          <w:p w:rsidR="00F20670" w:rsidRPr="00F20670" w:rsidRDefault="00F20670" w:rsidP="00E6560F">
            <w:pPr>
              <w:jc w:val="center"/>
              <w:rPr>
                <w:rFonts w:ascii="Times New Roman" w:eastAsia="Times New Roman" w:hAnsi="Times New Roman" w:cs="Times New Roman"/>
                <w:sz w:val="20"/>
                <w:szCs w:val="20"/>
                <w:lang w:eastAsia="pt-BR"/>
              </w:rPr>
            </w:pPr>
          </w:p>
        </w:tc>
        <w:tc>
          <w:tcPr>
            <w:tcW w:w="992" w:type="dxa"/>
            <w:shd w:val="clear" w:color="auto" w:fill="auto"/>
            <w:noWrap/>
            <w:vAlign w:val="center"/>
            <w:hideMark/>
          </w:tcPr>
          <w:p w:rsidR="00F20670" w:rsidRPr="00F20670" w:rsidRDefault="00F20670" w:rsidP="00E6560F">
            <w:pPr>
              <w:jc w:val="center"/>
              <w:rPr>
                <w:rFonts w:ascii="Times New Roman" w:eastAsia="Times New Roman" w:hAnsi="Times New Roman" w:cs="Times New Roman"/>
                <w:sz w:val="20"/>
                <w:szCs w:val="20"/>
                <w:lang w:eastAsia="pt-BR"/>
              </w:rPr>
            </w:pPr>
          </w:p>
        </w:tc>
        <w:tc>
          <w:tcPr>
            <w:tcW w:w="1134" w:type="dxa"/>
            <w:shd w:val="clear" w:color="auto" w:fill="auto"/>
            <w:noWrap/>
            <w:vAlign w:val="center"/>
            <w:hideMark/>
          </w:tcPr>
          <w:p w:rsidR="00F20670" w:rsidRPr="00F20670" w:rsidRDefault="00F20670" w:rsidP="00E6560F">
            <w:pPr>
              <w:jc w:val="center"/>
              <w:rPr>
                <w:rFonts w:ascii="Times New Roman" w:eastAsia="Times New Roman" w:hAnsi="Times New Roman" w:cs="Times New Roman"/>
                <w:sz w:val="20"/>
                <w:szCs w:val="20"/>
                <w:lang w:eastAsia="pt-BR"/>
              </w:rPr>
            </w:pPr>
          </w:p>
        </w:tc>
      </w:tr>
      <w:tr w:rsidR="00FE230F" w:rsidRPr="00F20670" w:rsidTr="00E6560F">
        <w:trPr>
          <w:trHeight w:val="640"/>
        </w:trPr>
        <w:tc>
          <w:tcPr>
            <w:tcW w:w="2978" w:type="dxa"/>
            <w:gridSpan w:val="2"/>
            <w:shd w:val="clear" w:color="auto" w:fill="auto"/>
            <w:noWrap/>
            <w:vAlign w:val="center"/>
            <w:hideMark/>
          </w:tcPr>
          <w:p w:rsidR="00FE230F" w:rsidRPr="00FE230F" w:rsidRDefault="00FE230F" w:rsidP="00E6560F">
            <w:pPr>
              <w:jc w:val="center"/>
              <w:rPr>
                <w:rFonts w:ascii="Arial" w:eastAsia="Times New Roman" w:hAnsi="Arial" w:cs="Arial"/>
                <w:b/>
                <w:bCs/>
                <w:sz w:val="16"/>
                <w:szCs w:val="16"/>
                <w:lang w:eastAsia="pt-BR"/>
              </w:rPr>
            </w:pPr>
            <w:r w:rsidRPr="00FE230F">
              <w:rPr>
                <w:rFonts w:ascii="Arial" w:eastAsia="Times New Roman" w:hAnsi="Arial" w:cs="Arial"/>
                <w:b/>
                <w:bCs/>
                <w:sz w:val="16"/>
                <w:szCs w:val="16"/>
                <w:lang w:eastAsia="pt-BR"/>
              </w:rPr>
              <w:t>TOTAL DE EMPENHOS</w:t>
            </w:r>
          </w:p>
          <w:p w:rsidR="00FE230F" w:rsidRPr="00FE230F" w:rsidRDefault="00FE230F" w:rsidP="00E6560F">
            <w:pPr>
              <w:jc w:val="center"/>
              <w:rPr>
                <w:rFonts w:ascii="Arial" w:eastAsia="Times New Roman" w:hAnsi="Arial" w:cs="Arial"/>
                <w:b/>
                <w:bCs/>
                <w:sz w:val="16"/>
                <w:szCs w:val="16"/>
                <w:lang w:eastAsia="pt-BR"/>
              </w:rPr>
            </w:pPr>
            <w:r w:rsidRPr="00FE230F">
              <w:rPr>
                <w:rFonts w:ascii="Arial" w:eastAsia="Times New Roman" w:hAnsi="Arial" w:cs="Arial"/>
                <w:b/>
                <w:bCs/>
                <w:sz w:val="16"/>
                <w:szCs w:val="16"/>
                <w:lang w:eastAsia="pt-BR"/>
              </w:rPr>
              <w:t>CUSTEIO E INVESTIMENTOS</w:t>
            </w:r>
          </w:p>
        </w:tc>
        <w:tc>
          <w:tcPr>
            <w:tcW w:w="992" w:type="dxa"/>
            <w:shd w:val="clear" w:color="auto" w:fill="auto"/>
            <w:noWrap/>
            <w:vAlign w:val="center"/>
            <w:hideMark/>
          </w:tcPr>
          <w:p w:rsidR="00FE230F" w:rsidRPr="00FE230F" w:rsidRDefault="00FE230F" w:rsidP="00E6560F">
            <w:pPr>
              <w:jc w:val="center"/>
              <w:rPr>
                <w:rFonts w:ascii="Arial" w:eastAsia="Times New Roman" w:hAnsi="Arial" w:cs="Arial"/>
                <w:b/>
                <w:bCs/>
                <w:sz w:val="16"/>
                <w:szCs w:val="16"/>
                <w:lang w:eastAsia="pt-BR"/>
              </w:rPr>
            </w:pPr>
            <w:r w:rsidRPr="00FE230F">
              <w:rPr>
                <w:rFonts w:ascii="Arial" w:eastAsia="Times New Roman" w:hAnsi="Arial" w:cs="Arial"/>
                <w:b/>
                <w:bCs/>
                <w:sz w:val="16"/>
                <w:szCs w:val="16"/>
                <w:lang w:eastAsia="pt-BR"/>
              </w:rPr>
              <w:t>839.814,83</w:t>
            </w:r>
          </w:p>
        </w:tc>
        <w:tc>
          <w:tcPr>
            <w:tcW w:w="992" w:type="dxa"/>
            <w:shd w:val="clear" w:color="auto" w:fill="auto"/>
            <w:noWrap/>
            <w:vAlign w:val="center"/>
            <w:hideMark/>
          </w:tcPr>
          <w:p w:rsidR="00FE230F" w:rsidRPr="00FE230F" w:rsidRDefault="00FE230F" w:rsidP="00E6560F">
            <w:pPr>
              <w:jc w:val="center"/>
              <w:rPr>
                <w:rFonts w:ascii="Arial" w:eastAsia="Times New Roman" w:hAnsi="Arial" w:cs="Arial"/>
                <w:b/>
                <w:bCs/>
                <w:sz w:val="16"/>
                <w:szCs w:val="16"/>
                <w:lang w:eastAsia="pt-BR"/>
              </w:rPr>
            </w:pPr>
            <w:r w:rsidRPr="00FE230F">
              <w:rPr>
                <w:rFonts w:ascii="Arial" w:eastAsia="Times New Roman" w:hAnsi="Arial" w:cs="Arial"/>
                <w:b/>
                <w:bCs/>
                <w:sz w:val="16"/>
                <w:szCs w:val="16"/>
                <w:lang w:eastAsia="pt-BR"/>
              </w:rPr>
              <w:t>515.627,00</w:t>
            </w:r>
          </w:p>
        </w:tc>
        <w:tc>
          <w:tcPr>
            <w:tcW w:w="992" w:type="dxa"/>
            <w:shd w:val="clear" w:color="auto" w:fill="auto"/>
            <w:noWrap/>
            <w:vAlign w:val="center"/>
            <w:hideMark/>
          </w:tcPr>
          <w:p w:rsidR="00FE230F" w:rsidRPr="00FE230F" w:rsidRDefault="00FE230F" w:rsidP="00E6560F">
            <w:pPr>
              <w:jc w:val="center"/>
              <w:rPr>
                <w:rFonts w:ascii="Arial" w:eastAsia="Times New Roman" w:hAnsi="Arial" w:cs="Arial"/>
                <w:b/>
                <w:bCs/>
                <w:sz w:val="16"/>
                <w:szCs w:val="16"/>
                <w:lang w:eastAsia="pt-BR"/>
              </w:rPr>
            </w:pPr>
            <w:r w:rsidRPr="00FE230F">
              <w:rPr>
                <w:rFonts w:ascii="Arial" w:eastAsia="Times New Roman" w:hAnsi="Arial" w:cs="Arial"/>
                <w:b/>
                <w:bCs/>
                <w:sz w:val="16"/>
                <w:szCs w:val="16"/>
                <w:lang w:eastAsia="pt-BR"/>
              </w:rPr>
              <w:t>66.395,25</w:t>
            </w:r>
          </w:p>
        </w:tc>
        <w:tc>
          <w:tcPr>
            <w:tcW w:w="993" w:type="dxa"/>
            <w:shd w:val="clear" w:color="auto" w:fill="auto"/>
            <w:noWrap/>
            <w:vAlign w:val="center"/>
            <w:hideMark/>
          </w:tcPr>
          <w:p w:rsidR="00FE230F" w:rsidRPr="00FE230F" w:rsidRDefault="00FE230F" w:rsidP="00E6560F">
            <w:pPr>
              <w:jc w:val="center"/>
              <w:rPr>
                <w:rFonts w:ascii="Arial" w:eastAsia="Times New Roman" w:hAnsi="Arial" w:cs="Arial"/>
                <w:b/>
                <w:bCs/>
                <w:sz w:val="16"/>
                <w:szCs w:val="16"/>
                <w:lang w:eastAsia="pt-BR"/>
              </w:rPr>
            </w:pPr>
            <w:r w:rsidRPr="00FE230F">
              <w:rPr>
                <w:rFonts w:ascii="Arial" w:eastAsia="Times New Roman" w:hAnsi="Arial" w:cs="Arial"/>
                <w:b/>
                <w:bCs/>
                <w:sz w:val="16"/>
                <w:szCs w:val="16"/>
                <w:lang w:eastAsia="pt-BR"/>
              </w:rPr>
              <w:t>568.399,12</w:t>
            </w:r>
          </w:p>
        </w:tc>
        <w:tc>
          <w:tcPr>
            <w:tcW w:w="992" w:type="dxa"/>
            <w:shd w:val="clear" w:color="auto" w:fill="auto"/>
            <w:noWrap/>
            <w:vAlign w:val="center"/>
            <w:hideMark/>
          </w:tcPr>
          <w:p w:rsidR="00FE230F" w:rsidRPr="00FE230F" w:rsidRDefault="00FE230F" w:rsidP="00E6560F">
            <w:pPr>
              <w:jc w:val="center"/>
              <w:rPr>
                <w:rFonts w:ascii="Arial" w:eastAsia="Times New Roman" w:hAnsi="Arial" w:cs="Arial"/>
                <w:b/>
                <w:bCs/>
                <w:sz w:val="16"/>
                <w:szCs w:val="16"/>
                <w:lang w:eastAsia="pt-BR"/>
              </w:rPr>
            </w:pPr>
            <w:r w:rsidRPr="00FE230F">
              <w:rPr>
                <w:rFonts w:ascii="Arial" w:eastAsia="Times New Roman" w:hAnsi="Arial" w:cs="Arial"/>
                <w:b/>
                <w:bCs/>
                <w:sz w:val="16"/>
                <w:szCs w:val="16"/>
                <w:lang w:eastAsia="pt-BR"/>
              </w:rPr>
              <w:t>-</w:t>
            </w:r>
          </w:p>
        </w:tc>
        <w:tc>
          <w:tcPr>
            <w:tcW w:w="992" w:type="dxa"/>
            <w:shd w:val="clear" w:color="auto" w:fill="auto"/>
            <w:noWrap/>
            <w:vAlign w:val="center"/>
            <w:hideMark/>
          </w:tcPr>
          <w:p w:rsidR="00FE230F" w:rsidRPr="00FE230F" w:rsidRDefault="00FE230F" w:rsidP="00E6560F">
            <w:pPr>
              <w:jc w:val="center"/>
              <w:rPr>
                <w:rFonts w:ascii="Arial" w:eastAsia="Times New Roman" w:hAnsi="Arial" w:cs="Arial"/>
                <w:b/>
                <w:bCs/>
                <w:sz w:val="16"/>
                <w:szCs w:val="16"/>
                <w:lang w:eastAsia="pt-BR"/>
              </w:rPr>
            </w:pPr>
            <w:r w:rsidRPr="00FE230F">
              <w:rPr>
                <w:rFonts w:ascii="Arial" w:eastAsia="Times New Roman" w:hAnsi="Arial" w:cs="Arial"/>
                <w:b/>
                <w:bCs/>
                <w:sz w:val="16"/>
                <w:szCs w:val="16"/>
                <w:lang w:eastAsia="pt-BR"/>
              </w:rPr>
              <w:t>97.936,27</w:t>
            </w:r>
          </w:p>
        </w:tc>
        <w:tc>
          <w:tcPr>
            <w:tcW w:w="1134" w:type="dxa"/>
            <w:shd w:val="clear" w:color="auto" w:fill="auto"/>
            <w:noWrap/>
            <w:vAlign w:val="center"/>
            <w:hideMark/>
          </w:tcPr>
          <w:p w:rsidR="00FE230F" w:rsidRPr="00FE230F" w:rsidRDefault="00FE230F" w:rsidP="00E6560F">
            <w:pPr>
              <w:jc w:val="center"/>
              <w:rPr>
                <w:rFonts w:ascii="Arial" w:eastAsia="Times New Roman" w:hAnsi="Arial" w:cs="Arial"/>
                <w:b/>
                <w:bCs/>
                <w:sz w:val="16"/>
                <w:szCs w:val="16"/>
                <w:lang w:eastAsia="pt-BR"/>
              </w:rPr>
            </w:pPr>
            <w:r w:rsidRPr="00FE230F">
              <w:rPr>
                <w:rFonts w:ascii="Arial" w:eastAsia="Times New Roman" w:hAnsi="Arial" w:cs="Arial"/>
                <w:b/>
                <w:bCs/>
                <w:sz w:val="16"/>
                <w:szCs w:val="16"/>
                <w:lang w:eastAsia="pt-BR"/>
              </w:rPr>
              <w:t>2.088.172,47</w:t>
            </w:r>
          </w:p>
        </w:tc>
      </w:tr>
    </w:tbl>
    <w:p w:rsidR="00F20670" w:rsidRPr="00FC0718" w:rsidRDefault="00FC0718" w:rsidP="00E6560F">
      <w:pPr>
        <w:shd w:val="clear" w:color="auto" w:fill="FFFFFF" w:themeFill="background1"/>
        <w:tabs>
          <w:tab w:val="left" w:pos="360"/>
        </w:tabs>
        <w:spacing w:line="360" w:lineRule="auto"/>
        <w:ind w:right="77" w:hanging="284"/>
        <w:jc w:val="both"/>
        <w:rPr>
          <w:rFonts w:ascii="Arial" w:eastAsia="Times New Roman" w:hAnsi="Arial" w:cs="Arial"/>
          <w:bCs/>
          <w:color w:val="000000"/>
          <w:sz w:val="16"/>
          <w:szCs w:val="16"/>
          <w:lang w:eastAsia="pt-BR"/>
        </w:rPr>
      </w:pPr>
      <w:r w:rsidRPr="00FC0718">
        <w:rPr>
          <w:rFonts w:ascii="Arial" w:eastAsia="Times New Roman" w:hAnsi="Arial" w:cs="Arial"/>
          <w:bCs/>
          <w:color w:val="000000"/>
          <w:sz w:val="16"/>
          <w:szCs w:val="16"/>
          <w:lang w:eastAsia="pt-BR"/>
        </w:rPr>
        <w:t>Fonte: Pró-reitoria de Planejamento/Divisão de  Orçamento</w:t>
      </w:r>
    </w:p>
    <w:p w:rsidR="00FC0718" w:rsidRDefault="00FC0718" w:rsidP="004D3CC5">
      <w:pPr>
        <w:pStyle w:val="WW-Padro"/>
        <w:shd w:val="clear" w:color="auto" w:fill="FFFFFF" w:themeFill="background1"/>
        <w:spacing w:line="360" w:lineRule="auto"/>
        <w:ind w:firstLine="709"/>
        <w:jc w:val="both"/>
        <w:rPr>
          <w:rFonts w:ascii="Arial" w:eastAsia="Arial" w:hAnsi="Arial" w:cs="Arial"/>
          <w:bCs/>
          <w:sz w:val="24"/>
          <w:szCs w:val="24"/>
        </w:rPr>
      </w:pPr>
    </w:p>
    <w:p w:rsidR="00D74DF9" w:rsidRPr="0063058E" w:rsidRDefault="00D563A9" w:rsidP="004D3CC5">
      <w:pPr>
        <w:pStyle w:val="WW-Padro"/>
        <w:shd w:val="clear" w:color="auto" w:fill="FFFFFF" w:themeFill="background1"/>
        <w:spacing w:line="360" w:lineRule="auto"/>
        <w:ind w:firstLine="709"/>
        <w:jc w:val="both"/>
        <w:rPr>
          <w:rFonts w:ascii="Arial" w:eastAsia="Arial" w:hAnsi="Arial" w:cs="Arial"/>
          <w:bCs/>
          <w:sz w:val="24"/>
          <w:szCs w:val="24"/>
        </w:rPr>
      </w:pPr>
      <w:r w:rsidRPr="0063058E">
        <w:rPr>
          <w:rFonts w:ascii="Arial" w:eastAsia="Arial" w:hAnsi="Arial" w:cs="Arial"/>
          <w:bCs/>
          <w:sz w:val="24"/>
          <w:szCs w:val="24"/>
        </w:rPr>
        <w:t>O</w:t>
      </w:r>
      <w:r w:rsidR="00D74DF9" w:rsidRPr="0063058E">
        <w:rPr>
          <w:rFonts w:ascii="Arial" w:eastAsia="Arial" w:hAnsi="Arial" w:cs="Arial"/>
          <w:bCs/>
          <w:sz w:val="24"/>
          <w:szCs w:val="24"/>
        </w:rPr>
        <w:t xml:space="preserve"> Quadro </w:t>
      </w:r>
      <w:r w:rsidR="00426A49" w:rsidRPr="0063058E">
        <w:rPr>
          <w:rFonts w:ascii="Arial" w:eastAsia="Arial" w:hAnsi="Arial" w:cs="Arial"/>
          <w:bCs/>
          <w:sz w:val="24"/>
          <w:szCs w:val="24"/>
        </w:rPr>
        <w:t>23</w:t>
      </w:r>
      <w:r w:rsidR="00D74DF9" w:rsidRPr="0063058E">
        <w:rPr>
          <w:rFonts w:ascii="Arial" w:eastAsia="Arial" w:hAnsi="Arial" w:cs="Arial"/>
          <w:bCs/>
          <w:sz w:val="24"/>
          <w:szCs w:val="24"/>
        </w:rPr>
        <w:t xml:space="preserve"> destaca algumas obras por fonte financiadora dos recursos, valor da obra</w:t>
      </w:r>
      <w:r w:rsidRPr="0063058E">
        <w:rPr>
          <w:rFonts w:ascii="Arial" w:eastAsia="Arial" w:hAnsi="Arial" w:cs="Arial"/>
          <w:bCs/>
          <w:sz w:val="24"/>
          <w:szCs w:val="24"/>
        </w:rPr>
        <w:t>,</w:t>
      </w:r>
      <w:r w:rsidR="00D74DF9" w:rsidRPr="0063058E">
        <w:rPr>
          <w:rFonts w:ascii="Arial" w:eastAsia="Arial" w:hAnsi="Arial" w:cs="Arial"/>
          <w:bCs/>
          <w:sz w:val="24"/>
          <w:szCs w:val="24"/>
        </w:rPr>
        <w:t xml:space="preserve"> em reais</w:t>
      </w:r>
      <w:r w:rsidRPr="0063058E">
        <w:rPr>
          <w:rFonts w:ascii="Arial" w:eastAsia="Arial" w:hAnsi="Arial" w:cs="Arial"/>
          <w:bCs/>
          <w:sz w:val="24"/>
          <w:szCs w:val="24"/>
        </w:rPr>
        <w:t>,</w:t>
      </w:r>
      <w:r w:rsidR="00D74DF9" w:rsidRPr="0063058E">
        <w:rPr>
          <w:rFonts w:ascii="Arial" w:eastAsia="Arial" w:hAnsi="Arial" w:cs="Arial"/>
          <w:bCs/>
          <w:sz w:val="24"/>
          <w:szCs w:val="24"/>
        </w:rPr>
        <w:t xml:space="preserve"> e situação em que se encontra.</w:t>
      </w:r>
    </w:p>
    <w:p w:rsidR="00F56667" w:rsidRPr="0063058E" w:rsidRDefault="00F56667" w:rsidP="004D3CC5">
      <w:pPr>
        <w:pStyle w:val="WW-Padro"/>
        <w:shd w:val="clear" w:color="auto" w:fill="FFFFFF" w:themeFill="background1"/>
        <w:spacing w:line="360" w:lineRule="auto"/>
        <w:ind w:firstLine="709"/>
        <w:jc w:val="both"/>
        <w:rPr>
          <w:rFonts w:ascii="Arial" w:eastAsia="Arial" w:hAnsi="Arial" w:cs="Arial"/>
          <w:bCs/>
          <w:sz w:val="24"/>
          <w:szCs w:val="24"/>
        </w:rPr>
      </w:pPr>
    </w:p>
    <w:p w:rsidR="00D74DF9" w:rsidRPr="0063058E" w:rsidRDefault="00F56667" w:rsidP="00776280">
      <w:pPr>
        <w:shd w:val="clear" w:color="auto" w:fill="FFFFFF" w:themeFill="background1"/>
        <w:ind w:left="-284"/>
        <w:rPr>
          <w:rFonts w:ascii="Arial" w:hAnsi="Arial" w:cs="Arial"/>
          <w:b/>
          <w:sz w:val="24"/>
          <w:szCs w:val="24"/>
        </w:rPr>
      </w:pPr>
      <w:bookmarkStart w:id="25" w:name="_Toc279051174"/>
      <w:r w:rsidRPr="0063058E">
        <w:rPr>
          <w:rFonts w:ascii="Arial" w:hAnsi="Arial" w:cs="Arial"/>
          <w:bCs/>
          <w:sz w:val="24"/>
          <w:szCs w:val="24"/>
          <w:lang w:eastAsia="pt-BR"/>
        </w:rPr>
        <w:t xml:space="preserve">Quadro </w:t>
      </w:r>
      <w:r w:rsidR="00426A49" w:rsidRPr="0063058E">
        <w:rPr>
          <w:rFonts w:ascii="Arial" w:hAnsi="Arial" w:cs="Arial"/>
          <w:bCs/>
          <w:sz w:val="24"/>
          <w:szCs w:val="24"/>
          <w:lang w:eastAsia="pt-BR"/>
        </w:rPr>
        <w:t>23</w:t>
      </w:r>
      <w:r w:rsidRPr="0063058E">
        <w:rPr>
          <w:rFonts w:ascii="Arial" w:hAnsi="Arial" w:cs="Arial"/>
          <w:bCs/>
          <w:sz w:val="24"/>
          <w:szCs w:val="24"/>
          <w:lang w:eastAsia="pt-BR"/>
        </w:rPr>
        <w:t xml:space="preserve"> - Obras realizadas no </w:t>
      </w:r>
      <w:r w:rsidRPr="0063058E">
        <w:rPr>
          <w:rFonts w:ascii="Arial" w:hAnsi="Arial" w:cs="Arial"/>
          <w:bCs/>
          <w:i/>
          <w:sz w:val="24"/>
          <w:szCs w:val="24"/>
          <w:lang w:eastAsia="pt-BR"/>
        </w:rPr>
        <w:t>Campus</w:t>
      </w:r>
      <w:r w:rsidRPr="0063058E">
        <w:rPr>
          <w:rFonts w:ascii="Arial" w:hAnsi="Arial" w:cs="Arial"/>
          <w:bCs/>
          <w:sz w:val="24"/>
          <w:szCs w:val="24"/>
          <w:lang w:eastAsia="pt-BR"/>
        </w:rPr>
        <w:t xml:space="preserve"> de Foz do Iguaçu por fonte de recursos em 2015.</w:t>
      </w:r>
    </w:p>
    <w:tbl>
      <w:tblPr>
        <w:tblW w:w="94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30"/>
        <w:gridCol w:w="3637"/>
        <w:gridCol w:w="1386"/>
        <w:gridCol w:w="1168"/>
        <w:gridCol w:w="993"/>
        <w:gridCol w:w="1134"/>
        <w:gridCol w:w="343"/>
        <w:gridCol w:w="507"/>
      </w:tblGrid>
      <w:tr w:rsidR="005548A8" w:rsidRPr="005548A8" w:rsidTr="00C10EC0">
        <w:trPr>
          <w:trHeight w:val="527"/>
        </w:trPr>
        <w:tc>
          <w:tcPr>
            <w:tcW w:w="3967" w:type="dxa"/>
            <w:gridSpan w:val="2"/>
            <w:shd w:val="clear" w:color="auto" w:fill="auto"/>
            <w:vAlign w:val="center"/>
          </w:tcPr>
          <w:p w:rsidR="005548A8" w:rsidRPr="0063058E" w:rsidRDefault="005548A8" w:rsidP="005548A8">
            <w:pPr>
              <w:rPr>
                <w:rFonts w:ascii="Arial" w:eastAsia="Times New Roman" w:hAnsi="Arial" w:cs="Arial"/>
                <w:b/>
                <w:sz w:val="16"/>
                <w:szCs w:val="16"/>
                <w:lang w:eastAsia="pt-BR"/>
              </w:rPr>
            </w:pPr>
            <w:r w:rsidRPr="0063058E">
              <w:rPr>
                <w:rFonts w:ascii="Arial" w:eastAsia="Times New Roman" w:hAnsi="Arial" w:cs="Arial"/>
                <w:b/>
                <w:sz w:val="16"/>
                <w:szCs w:val="16"/>
                <w:lang w:eastAsia="pt-BR"/>
              </w:rPr>
              <w:t>Campus/Edificação</w:t>
            </w:r>
          </w:p>
        </w:tc>
        <w:tc>
          <w:tcPr>
            <w:tcW w:w="1386" w:type="dxa"/>
            <w:shd w:val="clear" w:color="auto" w:fill="auto"/>
            <w:vAlign w:val="center"/>
          </w:tcPr>
          <w:p w:rsidR="005548A8" w:rsidRPr="0063058E" w:rsidRDefault="005548A8" w:rsidP="005548A8">
            <w:pPr>
              <w:jc w:val="center"/>
              <w:rPr>
                <w:rFonts w:ascii="Arial" w:eastAsia="Times New Roman" w:hAnsi="Arial" w:cs="Arial"/>
                <w:b/>
                <w:sz w:val="16"/>
                <w:szCs w:val="16"/>
                <w:lang w:eastAsia="pt-BR"/>
              </w:rPr>
            </w:pPr>
            <w:r w:rsidRPr="0063058E">
              <w:rPr>
                <w:rFonts w:ascii="Arial" w:eastAsia="Times New Roman" w:hAnsi="Arial" w:cs="Arial"/>
                <w:b/>
                <w:sz w:val="16"/>
                <w:szCs w:val="16"/>
                <w:lang w:eastAsia="pt-BR"/>
              </w:rPr>
              <w:t>Área de Ampliação (m²)</w:t>
            </w:r>
          </w:p>
        </w:tc>
        <w:tc>
          <w:tcPr>
            <w:tcW w:w="1168" w:type="dxa"/>
            <w:shd w:val="clear" w:color="auto" w:fill="auto"/>
            <w:vAlign w:val="center"/>
          </w:tcPr>
          <w:p w:rsidR="005548A8" w:rsidRPr="0063058E" w:rsidRDefault="005548A8" w:rsidP="005548A8">
            <w:pPr>
              <w:jc w:val="center"/>
              <w:rPr>
                <w:rFonts w:ascii="Arial" w:eastAsia="Times New Roman" w:hAnsi="Arial" w:cs="Arial"/>
                <w:b/>
                <w:sz w:val="16"/>
                <w:szCs w:val="16"/>
                <w:lang w:eastAsia="pt-BR"/>
              </w:rPr>
            </w:pPr>
            <w:r w:rsidRPr="0063058E">
              <w:rPr>
                <w:rFonts w:ascii="Arial" w:eastAsia="Times New Roman" w:hAnsi="Arial" w:cs="Arial"/>
                <w:b/>
                <w:sz w:val="16"/>
                <w:szCs w:val="16"/>
                <w:lang w:eastAsia="pt-BR"/>
              </w:rPr>
              <w:t>Área de Reforma (m²)</w:t>
            </w:r>
          </w:p>
        </w:tc>
        <w:tc>
          <w:tcPr>
            <w:tcW w:w="993" w:type="dxa"/>
            <w:shd w:val="clear" w:color="auto" w:fill="auto"/>
            <w:vAlign w:val="center"/>
          </w:tcPr>
          <w:p w:rsidR="005548A8" w:rsidRPr="0063058E" w:rsidRDefault="005548A8" w:rsidP="005548A8">
            <w:pPr>
              <w:jc w:val="center"/>
              <w:rPr>
                <w:rFonts w:ascii="Arial" w:eastAsia="Times New Roman" w:hAnsi="Arial" w:cs="Arial"/>
                <w:b/>
                <w:sz w:val="16"/>
                <w:szCs w:val="16"/>
                <w:lang w:eastAsia="pt-BR"/>
              </w:rPr>
            </w:pPr>
            <w:r w:rsidRPr="0063058E">
              <w:rPr>
                <w:rFonts w:ascii="Arial" w:eastAsia="Times New Roman" w:hAnsi="Arial" w:cs="Arial"/>
                <w:b/>
                <w:sz w:val="16"/>
                <w:szCs w:val="16"/>
                <w:lang w:eastAsia="pt-BR"/>
              </w:rPr>
              <w:t>Fonte de Recursos</w:t>
            </w:r>
          </w:p>
        </w:tc>
        <w:tc>
          <w:tcPr>
            <w:tcW w:w="1134" w:type="dxa"/>
            <w:shd w:val="clear" w:color="auto" w:fill="auto"/>
            <w:vAlign w:val="center"/>
          </w:tcPr>
          <w:p w:rsidR="005548A8" w:rsidRPr="0063058E" w:rsidRDefault="005548A8" w:rsidP="005548A8">
            <w:pPr>
              <w:jc w:val="center"/>
              <w:rPr>
                <w:rFonts w:ascii="Arial" w:eastAsia="Times New Roman" w:hAnsi="Arial" w:cs="Arial"/>
                <w:b/>
                <w:sz w:val="16"/>
                <w:szCs w:val="16"/>
                <w:lang w:eastAsia="pt-BR"/>
              </w:rPr>
            </w:pPr>
            <w:r w:rsidRPr="0063058E">
              <w:rPr>
                <w:rFonts w:ascii="Arial" w:eastAsia="Times New Roman" w:hAnsi="Arial" w:cs="Arial"/>
                <w:b/>
                <w:sz w:val="16"/>
                <w:szCs w:val="16"/>
                <w:lang w:eastAsia="pt-BR"/>
              </w:rPr>
              <w:t>Valor</w:t>
            </w:r>
          </w:p>
        </w:tc>
        <w:tc>
          <w:tcPr>
            <w:tcW w:w="850" w:type="dxa"/>
            <w:gridSpan w:val="2"/>
            <w:shd w:val="clear" w:color="auto" w:fill="auto"/>
            <w:vAlign w:val="center"/>
          </w:tcPr>
          <w:p w:rsidR="005548A8" w:rsidRPr="005548A8" w:rsidRDefault="005548A8" w:rsidP="005548A8">
            <w:pPr>
              <w:jc w:val="center"/>
              <w:rPr>
                <w:rFonts w:ascii="Arial" w:eastAsia="Times New Roman" w:hAnsi="Arial" w:cs="Arial"/>
                <w:b/>
                <w:sz w:val="16"/>
                <w:szCs w:val="16"/>
                <w:lang w:eastAsia="pt-BR"/>
              </w:rPr>
            </w:pPr>
            <w:r w:rsidRPr="0063058E">
              <w:rPr>
                <w:rFonts w:ascii="Arial" w:eastAsia="Times New Roman" w:hAnsi="Arial" w:cs="Arial"/>
                <w:b/>
                <w:sz w:val="16"/>
                <w:szCs w:val="16"/>
                <w:lang w:eastAsia="pt-BR"/>
              </w:rPr>
              <w:t>Situação</w:t>
            </w:r>
          </w:p>
        </w:tc>
      </w:tr>
      <w:bookmarkEnd w:id="25"/>
      <w:tr w:rsidR="005548A8" w:rsidRPr="005548A8" w:rsidTr="00C10EC0">
        <w:trPr>
          <w:trHeight w:val="407"/>
        </w:trPr>
        <w:tc>
          <w:tcPr>
            <w:tcW w:w="3967" w:type="dxa"/>
            <w:gridSpan w:val="2"/>
            <w:shd w:val="clear" w:color="auto" w:fill="auto"/>
            <w:vAlign w:val="center"/>
            <w:hideMark/>
          </w:tcPr>
          <w:p w:rsidR="005548A8" w:rsidRPr="005548A8" w:rsidRDefault="005548A8" w:rsidP="005548A8">
            <w:pPr>
              <w:jc w:val="both"/>
              <w:rPr>
                <w:rFonts w:ascii="Arial" w:eastAsia="Times New Roman" w:hAnsi="Arial" w:cs="Arial"/>
                <w:sz w:val="16"/>
                <w:szCs w:val="16"/>
                <w:lang w:eastAsia="pt-BR"/>
              </w:rPr>
            </w:pPr>
            <w:r w:rsidRPr="005548A8">
              <w:rPr>
                <w:rFonts w:ascii="Arial" w:eastAsia="Times New Roman" w:hAnsi="Arial" w:cs="Arial"/>
                <w:sz w:val="16"/>
                <w:szCs w:val="16"/>
                <w:lang w:eastAsia="pt-BR"/>
              </w:rPr>
              <w:t xml:space="preserve">Execução da Reforma da Biblioteca da Unioeste - </w:t>
            </w:r>
            <w:r w:rsidRPr="00885B3B">
              <w:rPr>
                <w:rFonts w:ascii="Arial" w:eastAsia="Times New Roman" w:hAnsi="Arial" w:cs="Arial"/>
                <w:i/>
                <w:sz w:val="16"/>
                <w:szCs w:val="16"/>
                <w:lang w:eastAsia="pt-BR"/>
              </w:rPr>
              <w:t>Campus</w:t>
            </w:r>
            <w:r w:rsidRPr="005548A8">
              <w:rPr>
                <w:rFonts w:ascii="Arial" w:eastAsia="Times New Roman" w:hAnsi="Arial" w:cs="Arial"/>
                <w:sz w:val="16"/>
                <w:szCs w:val="16"/>
                <w:lang w:eastAsia="pt-BR"/>
              </w:rPr>
              <w:t xml:space="preserve"> de Foz do Iguaçu.</w:t>
            </w:r>
          </w:p>
        </w:tc>
        <w:tc>
          <w:tcPr>
            <w:tcW w:w="1386" w:type="dxa"/>
            <w:shd w:val="clear" w:color="auto" w:fill="auto"/>
            <w:vAlign w:val="center"/>
            <w:hideMark/>
          </w:tcPr>
          <w:p w:rsidR="005548A8" w:rsidRPr="005548A8" w:rsidRDefault="005548A8" w:rsidP="005548A8">
            <w:pPr>
              <w:jc w:val="center"/>
              <w:rPr>
                <w:rFonts w:ascii="Arial" w:eastAsia="Times New Roman" w:hAnsi="Arial" w:cs="Arial"/>
                <w:sz w:val="16"/>
                <w:szCs w:val="16"/>
                <w:lang w:eastAsia="pt-BR"/>
              </w:rPr>
            </w:pPr>
            <w:r w:rsidRPr="005548A8">
              <w:rPr>
                <w:rFonts w:ascii="Arial" w:eastAsia="Times New Roman" w:hAnsi="Arial" w:cs="Arial"/>
                <w:sz w:val="16"/>
                <w:szCs w:val="16"/>
                <w:lang w:eastAsia="pt-BR"/>
              </w:rPr>
              <w:t> </w:t>
            </w:r>
          </w:p>
        </w:tc>
        <w:tc>
          <w:tcPr>
            <w:tcW w:w="1168" w:type="dxa"/>
            <w:shd w:val="clear" w:color="auto" w:fill="auto"/>
            <w:vAlign w:val="center"/>
            <w:hideMark/>
          </w:tcPr>
          <w:p w:rsidR="005548A8" w:rsidRPr="005548A8" w:rsidRDefault="005548A8" w:rsidP="005548A8">
            <w:pPr>
              <w:jc w:val="center"/>
              <w:rPr>
                <w:rFonts w:ascii="Arial" w:eastAsia="Times New Roman" w:hAnsi="Arial" w:cs="Arial"/>
                <w:sz w:val="16"/>
                <w:szCs w:val="16"/>
                <w:lang w:eastAsia="pt-BR"/>
              </w:rPr>
            </w:pPr>
            <w:r w:rsidRPr="005548A8">
              <w:rPr>
                <w:rFonts w:ascii="Arial" w:eastAsia="Times New Roman" w:hAnsi="Arial" w:cs="Arial"/>
                <w:sz w:val="16"/>
                <w:szCs w:val="16"/>
                <w:lang w:eastAsia="pt-BR"/>
              </w:rPr>
              <w:t>437,25</w:t>
            </w:r>
          </w:p>
        </w:tc>
        <w:tc>
          <w:tcPr>
            <w:tcW w:w="993" w:type="dxa"/>
            <w:shd w:val="clear" w:color="auto" w:fill="auto"/>
            <w:vAlign w:val="center"/>
            <w:hideMark/>
          </w:tcPr>
          <w:p w:rsidR="005548A8" w:rsidRPr="005548A8" w:rsidRDefault="005548A8" w:rsidP="005548A8">
            <w:pPr>
              <w:jc w:val="center"/>
              <w:rPr>
                <w:rFonts w:ascii="Arial" w:eastAsia="Times New Roman" w:hAnsi="Arial" w:cs="Arial"/>
                <w:sz w:val="16"/>
                <w:szCs w:val="16"/>
                <w:lang w:eastAsia="pt-BR"/>
              </w:rPr>
            </w:pPr>
            <w:r w:rsidRPr="005548A8">
              <w:rPr>
                <w:rFonts w:ascii="Arial" w:eastAsia="Times New Roman" w:hAnsi="Arial" w:cs="Arial"/>
                <w:sz w:val="16"/>
                <w:szCs w:val="16"/>
                <w:lang w:eastAsia="pt-BR"/>
              </w:rPr>
              <w:t>Recursos Próprios</w:t>
            </w:r>
          </w:p>
        </w:tc>
        <w:tc>
          <w:tcPr>
            <w:tcW w:w="1134" w:type="dxa"/>
            <w:shd w:val="clear" w:color="auto" w:fill="auto"/>
            <w:vAlign w:val="center"/>
            <w:hideMark/>
          </w:tcPr>
          <w:p w:rsidR="005548A8" w:rsidRPr="005548A8" w:rsidRDefault="005548A8" w:rsidP="005548A8">
            <w:pPr>
              <w:jc w:val="center"/>
              <w:rPr>
                <w:rFonts w:ascii="Arial" w:eastAsia="Times New Roman" w:hAnsi="Arial" w:cs="Arial"/>
                <w:sz w:val="16"/>
                <w:szCs w:val="16"/>
                <w:lang w:eastAsia="pt-BR"/>
              </w:rPr>
            </w:pPr>
            <w:r w:rsidRPr="005548A8">
              <w:rPr>
                <w:rFonts w:ascii="Arial" w:eastAsia="Times New Roman" w:hAnsi="Arial" w:cs="Arial"/>
                <w:sz w:val="16"/>
                <w:szCs w:val="16"/>
                <w:lang w:eastAsia="pt-BR"/>
              </w:rPr>
              <w:t>91.000,00</w:t>
            </w:r>
          </w:p>
        </w:tc>
        <w:tc>
          <w:tcPr>
            <w:tcW w:w="850" w:type="dxa"/>
            <w:gridSpan w:val="2"/>
            <w:shd w:val="clear" w:color="auto" w:fill="auto"/>
            <w:vAlign w:val="center"/>
            <w:hideMark/>
          </w:tcPr>
          <w:p w:rsidR="005548A8" w:rsidRPr="005548A8" w:rsidRDefault="005548A8" w:rsidP="005548A8">
            <w:pPr>
              <w:jc w:val="center"/>
              <w:rPr>
                <w:rFonts w:ascii="Arial" w:eastAsia="Times New Roman" w:hAnsi="Arial" w:cs="Arial"/>
                <w:sz w:val="16"/>
                <w:szCs w:val="16"/>
                <w:lang w:eastAsia="pt-BR"/>
              </w:rPr>
            </w:pPr>
            <w:r w:rsidRPr="005548A8">
              <w:rPr>
                <w:rFonts w:ascii="Arial" w:eastAsia="Times New Roman" w:hAnsi="Arial" w:cs="Arial"/>
                <w:sz w:val="16"/>
                <w:szCs w:val="16"/>
                <w:lang w:eastAsia="pt-BR"/>
              </w:rPr>
              <w:t>Concluído</w:t>
            </w:r>
          </w:p>
        </w:tc>
      </w:tr>
      <w:tr w:rsidR="005548A8" w:rsidRPr="005548A8" w:rsidTr="00C10EC0">
        <w:trPr>
          <w:trHeight w:val="710"/>
        </w:trPr>
        <w:tc>
          <w:tcPr>
            <w:tcW w:w="3967" w:type="dxa"/>
            <w:gridSpan w:val="2"/>
            <w:shd w:val="clear" w:color="auto" w:fill="auto"/>
            <w:vAlign w:val="center"/>
            <w:hideMark/>
          </w:tcPr>
          <w:p w:rsidR="005548A8" w:rsidRPr="005548A8" w:rsidRDefault="005548A8" w:rsidP="005548A8">
            <w:pPr>
              <w:jc w:val="both"/>
              <w:rPr>
                <w:rFonts w:ascii="Arial" w:eastAsia="Times New Roman" w:hAnsi="Arial" w:cs="Arial"/>
                <w:sz w:val="16"/>
                <w:szCs w:val="16"/>
                <w:lang w:eastAsia="pt-BR"/>
              </w:rPr>
            </w:pPr>
            <w:r w:rsidRPr="005548A8">
              <w:rPr>
                <w:rFonts w:ascii="Arial" w:eastAsia="Times New Roman" w:hAnsi="Arial" w:cs="Arial"/>
                <w:sz w:val="16"/>
                <w:szCs w:val="16"/>
                <w:lang w:eastAsia="pt-BR"/>
              </w:rPr>
              <w:t xml:space="preserve">Fornecimento e Instalação do Sistema de Climatização para o Auditório da Unioeste - </w:t>
            </w:r>
            <w:r w:rsidRPr="00885B3B">
              <w:rPr>
                <w:rFonts w:ascii="Arial" w:eastAsia="Times New Roman" w:hAnsi="Arial" w:cs="Arial"/>
                <w:i/>
                <w:sz w:val="16"/>
                <w:szCs w:val="16"/>
                <w:lang w:eastAsia="pt-BR"/>
              </w:rPr>
              <w:t>Campus</w:t>
            </w:r>
            <w:r w:rsidRPr="005548A8">
              <w:rPr>
                <w:rFonts w:ascii="Arial" w:eastAsia="Times New Roman" w:hAnsi="Arial" w:cs="Arial"/>
                <w:sz w:val="16"/>
                <w:szCs w:val="16"/>
                <w:lang w:eastAsia="pt-BR"/>
              </w:rPr>
              <w:t xml:space="preserve"> de Foz do Iguaçu.</w:t>
            </w:r>
          </w:p>
        </w:tc>
        <w:tc>
          <w:tcPr>
            <w:tcW w:w="1386" w:type="dxa"/>
            <w:shd w:val="clear" w:color="auto" w:fill="auto"/>
            <w:vAlign w:val="center"/>
            <w:hideMark/>
          </w:tcPr>
          <w:p w:rsidR="005548A8" w:rsidRPr="005548A8" w:rsidRDefault="005548A8" w:rsidP="005548A8">
            <w:pPr>
              <w:jc w:val="center"/>
              <w:rPr>
                <w:rFonts w:ascii="Arial" w:eastAsia="Times New Roman" w:hAnsi="Arial" w:cs="Arial"/>
                <w:sz w:val="16"/>
                <w:szCs w:val="16"/>
                <w:lang w:eastAsia="pt-BR"/>
              </w:rPr>
            </w:pPr>
            <w:r w:rsidRPr="005548A8">
              <w:rPr>
                <w:rFonts w:ascii="Arial" w:eastAsia="Times New Roman" w:hAnsi="Arial" w:cs="Arial"/>
                <w:sz w:val="16"/>
                <w:szCs w:val="16"/>
                <w:lang w:eastAsia="pt-BR"/>
              </w:rPr>
              <w:t> </w:t>
            </w:r>
          </w:p>
        </w:tc>
        <w:tc>
          <w:tcPr>
            <w:tcW w:w="1168" w:type="dxa"/>
            <w:shd w:val="clear" w:color="auto" w:fill="auto"/>
            <w:vAlign w:val="center"/>
            <w:hideMark/>
          </w:tcPr>
          <w:p w:rsidR="005548A8" w:rsidRPr="005548A8" w:rsidRDefault="005548A8" w:rsidP="005548A8">
            <w:pPr>
              <w:jc w:val="center"/>
              <w:rPr>
                <w:rFonts w:ascii="Arial" w:eastAsia="Times New Roman" w:hAnsi="Arial" w:cs="Arial"/>
                <w:sz w:val="16"/>
                <w:szCs w:val="16"/>
                <w:lang w:eastAsia="pt-BR"/>
              </w:rPr>
            </w:pPr>
            <w:r w:rsidRPr="005548A8">
              <w:rPr>
                <w:rFonts w:ascii="Arial" w:eastAsia="Times New Roman" w:hAnsi="Arial" w:cs="Arial"/>
                <w:sz w:val="16"/>
                <w:szCs w:val="16"/>
                <w:lang w:eastAsia="pt-BR"/>
              </w:rPr>
              <w:t> </w:t>
            </w:r>
          </w:p>
        </w:tc>
        <w:tc>
          <w:tcPr>
            <w:tcW w:w="993" w:type="dxa"/>
            <w:shd w:val="clear" w:color="auto" w:fill="auto"/>
            <w:vAlign w:val="center"/>
            <w:hideMark/>
          </w:tcPr>
          <w:p w:rsidR="005548A8" w:rsidRPr="005548A8" w:rsidRDefault="005548A8" w:rsidP="005548A8">
            <w:pPr>
              <w:jc w:val="center"/>
              <w:rPr>
                <w:rFonts w:ascii="Arial" w:eastAsia="Times New Roman" w:hAnsi="Arial" w:cs="Arial"/>
                <w:sz w:val="16"/>
                <w:szCs w:val="16"/>
                <w:lang w:eastAsia="pt-BR"/>
              </w:rPr>
            </w:pPr>
            <w:r w:rsidRPr="005548A8">
              <w:rPr>
                <w:rFonts w:ascii="Arial" w:eastAsia="Times New Roman" w:hAnsi="Arial" w:cs="Arial"/>
                <w:sz w:val="16"/>
                <w:szCs w:val="16"/>
                <w:lang w:eastAsia="pt-BR"/>
              </w:rPr>
              <w:t>SETI</w:t>
            </w:r>
          </w:p>
        </w:tc>
        <w:tc>
          <w:tcPr>
            <w:tcW w:w="1134" w:type="dxa"/>
            <w:shd w:val="clear" w:color="auto" w:fill="auto"/>
            <w:vAlign w:val="center"/>
            <w:hideMark/>
          </w:tcPr>
          <w:p w:rsidR="005548A8" w:rsidRPr="005548A8" w:rsidRDefault="005548A8" w:rsidP="005548A8">
            <w:pPr>
              <w:jc w:val="center"/>
              <w:rPr>
                <w:rFonts w:ascii="Arial" w:eastAsia="Times New Roman" w:hAnsi="Arial" w:cs="Arial"/>
                <w:sz w:val="16"/>
                <w:szCs w:val="16"/>
                <w:lang w:eastAsia="pt-BR"/>
              </w:rPr>
            </w:pPr>
            <w:r w:rsidRPr="005548A8">
              <w:rPr>
                <w:rFonts w:ascii="Arial" w:eastAsia="Times New Roman" w:hAnsi="Arial" w:cs="Arial"/>
                <w:sz w:val="16"/>
                <w:szCs w:val="16"/>
                <w:lang w:eastAsia="pt-BR"/>
              </w:rPr>
              <w:t>207.376,30</w:t>
            </w:r>
          </w:p>
        </w:tc>
        <w:tc>
          <w:tcPr>
            <w:tcW w:w="850" w:type="dxa"/>
            <w:gridSpan w:val="2"/>
            <w:shd w:val="clear" w:color="auto" w:fill="auto"/>
            <w:vAlign w:val="center"/>
            <w:hideMark/>
          </w:tcPr>
          <w:p w:rsidR="005548A8" w:rsidRPr="005548A8" w:rsidRDefault="005548A8" w:rsidP="005548A8">
            <w:pPr>
              <w:jc w:val="center"/>
              <w:rPr>
                <w:rFonts w:ascii="Arial" w:eastAsia="Times New Roman" w:hAnsi="Arial" w:cs="Arial"/>
                <w:sz w:val="16"/>
                <w:szCs w:val="16"/>
                <w:lang w:eastAsia="pt-BR"/>
              </w:rPr>
            </w:pPr>
            <w:r w:rsidRPr="005548A8">
              <w:rPr>
                <w:rFonts w:ascii="Arial" w:eastAsia="Times New Roman" w:hAnsi="Arial" w:cs="Arial"/>
                <w:sz w:val="16"/>
                <w:szCs w:val="16"/>
                <w:lang w:eastAsia="pt-BR"/>
              </w:rPr>
              <w:t>Concluído</w:t>
            </w:r>
          </w:p>
        </w:tc>
      </w:tr>
      <w:tr w:rsidR="005548A8" w:rsidRPr="005548A8" w:rsidTr="00C10EC0">
        <w:trPr>
          <w:trHeight w:val="835"/>
        </w:trPr>
        <w:tc>
          <w:tcPr>
            <w:tcW w:w="3967" w:type="dxa"/>
            <w:gridSpan w:val="2"/>
            <w:shd w:val="clear" w:color="auto" w:fill="auto"/>
            <w:vAlign w:val="center"/>
            <w:hideMark/>
          </w:tcPr>
          <w:p w:rsidR="005548A8" w:rsidRPr="005548A8" w:rsidRDefault="005548A8" w:rsidP="005548A8">
            <w:pPr>
              <w:jc w:val="both"/>
              <w:rPr>
                <w:rFonts w:ascii="Arial" w:eastAsia="Times New Roman" w:hAnsi="Arial" w:cs="Arial"/>
                <w:sz w:val="16"/>
                <w:szCs w:val="16"/>
                <w:lang w:eastAsia="pt-BR"/>
              </w:rPr>
            </w:pPr>
            <w:r w:rsidRPr="005548A8">
              <w:rPr>
                <w:rFonts w:ascii="Arial" w:eastAsia="Times New Roman" w:hAnsi="Arial" w:cs="Arial"/>
                <w:sz w:val="16"/>
                <w:szCs w:val="16"/>
                <w:lang w:eastAsia="pt-BR"/>
              </w:rPr>
              <w:t xml:space="preserve">Execução do projeto de serviços de engenharia para o Sistema de Tratamento de Efluentes para o Bloco Administrativo e Bloco de Enfermagem na Unioeste - </w:t>
            </w:r>
            <w:r w:rsidRPr="00885B3B">
              <w:rPr>
                <w:rFonts w:ascii="Arial" w:eastAsia="Times New Roman" w:hAnsi="Arial" w:cs="Arial"/>
                <w:i/>
                <w:sz w:val="16"/>
                <w:szCs w:val="16"/>
                <w:lang w:eastAsia="pt-BR"/>
              </w:rPr>
              <w:t>Campus</w:t>
            </w:r>
            <w:r w:rsidRPr="005548A8">
              <w:rPr>
                <w:rFonts w:ascii="Arial" w:eastAsia="Times New Roman" w:hAnsi="Arial" w:cs="Arial"/>
                <w:sz w:val="16"/>
                <w:szCs w:val="16"/>
                <w:lang w:eastAsia="pt-BR"/>
              </w:rPr>
              <w:t xml:space="preserve"> de Foz do Iguaçu.</w:t>
            </w:r>
          </w:p>
        </w:tc>
        <w:tc>
          <w:tcPr>
            <w:tcW w:w="1386" w:type="dxa"/>
            <w:shd w:val="clear" w:color="auto" w:fill="auto"/>
            <w:vAlign w:val="center"/>
            <w:hideMark/>
          </w:tcPr>
          <w:p w:rsidR="005548A8" w:rsidRPr="005548A8" w:rsidRDefault="005548A8" w:rsidP="005548A8">
            <w:pPr>
              <w:jc w:val="center"/>
              <w:rPr>
                <w:rFonts w:ascii="Arial" w:eastAsia="Times New Roman" w:hAnsi="Arial" w:cs="Arial"/>
                <w:sz w:val="16"/>
                <w:szCs w:val="16"/>
                <w:lang w:eastAsia="pt-BR"/>
              </w:rPr>
            </w:pPr>
            <w:r w:rsidRPr="005548A8">
              <w:rPr>
                <w:rFonts w:ascii="Arial" w:eastAsia="Times New Roman" w:hAnsi="Arial" w:cs="Arial"/>
                <w:sz w:val="16"/>
                <w:szCs w:val="16"/>
                <w:lang w:eastAsia="pt-BR"/>
              </w:rPr>
              <w:t> </w:t>
            </w:r>
          </w:p>
        </w:tc>
        <w:tc>
          <w:tcPr>
            <w:tcW w:w="1168" w:type="dxa"/>
            <w:shd w:val="clear" w:color="auto" w:fill="auto"/>
            <w:vAlign w:val="center"/>
            <w:hideMark/>
          </w:tcPr>
          <w:p w:rsidR="005548A8" w:rsidRPr="005548A8" w:rsidRDefault="005548A8" w:rsidP="005548A8">
            <w:pPr>
              <w:jc w:val="center"/>
              <w:rPr>
                <w:rFonts w:ascii="Arial" w:eastAsia="Times New Roman" w:hAnsi="Arial" w:cs="Arial"/>
                <w:sz w:val="16"/>
                <w:szCs w:val="16"/>
                <w:lang w:eastAsia="pt-BR"/>
              </w:rPr>
            </w:pPr>
            <w:r w:rsidRPr="005548A8">
              <w:rPr>
                <w:rFonts w:ascii="Arial" w:eastAsia="Times New Roman" w:hAnsi="Arial" w:cs="Arial"/>
                <w:sz w:val="16"/>
                <w:szCs w:val="16"/>
                <w:lang w:eastAsia="pt-BR"/>
              </w:rPr>
              <w:t>2.959,40</w:t>
            </w:r>
          </w:p>
        </w:tc>
        <w:tc>
          <w:tcPr>
            <w:tcW w:w="993" w:type="dxa"/>
            <w:shd w:val="clear" w:color="auto" w:fill="auto"/>
            <w:vAlign w:val="center"/>
            <w:hideMark/>
          </w:tcPr>
          <w:p w:rsidR="005548A8" w:rsidRPr="005548A8" w:rsidRDefault="005548A8" w:rsidP="005548A8">
            <w:pPr>
              <w:jc w:val="center"/>
              <w:rPr>
                <w:rFonts w:ascii="Arial" w:eastAsia="Times New Roman" w:hAnsi="Arial" w:cs="Arial"/>
                <w:sz w:val="16"/>
                <w:szCs w:val="16"/>
                <w:lang w:eastAsia="pt-BR"/>
              </w:rPr>
            </w:pPr>
            <w:r w:rsidRPr="005548A8">
              <w:rPr>
                <w:rFonts w:ascii="Arial" w:eastAsia="Times New Roman" w:hAnsi="Arial" w:cs="Arial"/>
                <w:sz w:val="16"/>
                <w:szCs w:val="16"/>
                <w:lang w:eastAsia="pt-BR"/>
              </w:rPr>
              <w:t>SETI</w:t>
            </w:r>
          </w:p>
        </w:tc>
        <w:tc>
          <w:tcPr>
            <w:tcW w:w="1134" w:type="dxa"/>
            <w:shd w:val="clear" w:color="auto" w:fill="auto"/>
            <w:vAlign w:val="center"/>
            <w:hideMark/>
          </w:tcPr>
          <w:p w:rsidR="005548A8" w:rsidRPr="005548A8" w:rsidRDefault="005548A8" w:rsidP="005548A8">
            <w:pPr>
              <w:jc w:val="center"/>
              <w:rPr>
                <w:rFonts w:ascii="Arial" w:eastAsia="Times New Roman" w:hAnsi="Arial" w:cs="Arial"/>
                <w:sz w:val="16"/>
                <w:szCs w:val="16"/>
                <w:lang w:eastAsia="pt-BR"/>
              </w:rPr>
            </w:pPr>
            <w:r w:rsidRPr="005548A8">
              <w:rPr>
                <w:rFonts w:ascii="Arial" w:eastAsia="Times New Roman" w:hAnsi="Arial" w:cs="Arial"/>
                <w:sz w:val="16"/>
                <w:szCs w:val="16"/>
                <w:lang w:eastAsia="pt-BR"/>
              </w:rPr>
              <w:t>65.000,00</w:t>
            </w:r>
          </w:p>
        </w:tc>
        <w:tc>
          <w:tcPr>
            <w:tcW w:w="850" w:type="dxa"/>
            <w:gridSpan w:val="2"/>
            <w:shd w:val="clear" w:color="auto" w:fill="auto"/>
            <w:vAlign w:val="center"/>
            <w:hideMark/>
          </w:tcPr>
          <w:p w:rsidR="005548A8" w:rsidRPr="005548A8" w:rsidRDefault="005548A8" w:rsidP="005548A8">
            <w:pPr>
              <w:jc w:val="center"/>
              <w:rPr>
                <w:rFonts w:ascii="Arial" w:eastAsia="Times New Roman" w:hAnsi="Arial" w:cs="Arial"/>
                <w:sz w:val="16"/>
                <w:szCs w:val="16"/>
                <w:lang w:eastAsia="pt-BR"/>
              </w:rPr>
            </w:pPr>
            <w:r w:rsidRPr="005548A8">
              <w:rPr>
                <w:rFonts w:ascii="Arial" w:eastAsia="Times New Roman" w:hAnsi="Arial" w:cs="Arial"/>
                <w:sz w:val="16"/>
                <w:szCs w:val="16"/>
                <w:lang w:eastAsia="pt-BR"/>
              </w:rPr>
              <w:t>em execução</w:t>
            </w:r>
          </w:p>
        </w:tc>
      </w:tr>
      <w:tr w:rsidR="005548A8" w:rsidRPr="005548A8" w:rsidTr="00C10EC0">
        <w:trPr>
          <w:trHeight w:val="846"/>
        </w:trPr>
        <w:tc>
          <w:tcPr>
            <w:tcW w:w="3967" w:type="dxa"/>
            <w:gridSpan w:val="2"/>
            <w:shd w:val="clear" w:color="auto" w:fill="auto"/>
            <w:vAlign w:val="center"/>
            <w:hideMark/>
          </w:tcPr>
          <w:p w:rsidR="005548A8" w:rsidRPr="005548A8" w:rsidRDefault="005548A8" w:rsidP="005548A8">
            <w:pPr>
              <w:jc w:val="both"/>
              <w:rPr>
                <w:rFonts w:ascii="Arial" w:eastAsia="Times New Roman" w:hAnsi="Arial" w:cs="Arial"/>
                <w:sz w:val="16"/>
                <w:szCs w:val="16"/>
                <w:lang w:eastAsia="pt-BR"/>
              </w:rPr>
            </w:pPr>
            <w:r w:rsidRPr="005548A8">
              <w:rPr>
                <w:rFonts w:ascii="Arial" w:eastAsia="Times New Roman" w:hAnsi="Arial" w:cs="Arial"/>
                <w:sz w:val="16"/>
                <w:szCs w:val="16"/>
                <w:lang w:eastAsia="pt-BR"/>
              </w:rPr>
              <w:t>Construção do Almoxarifado/Garagem e Salas de Aula destinadas a Pós-Graduação, da Universidade Estadual do Oeste do Paraná - Unioeste (</w:t>
            </w:r>
            <w:r w:rsidRPr="00885B3B">
              <w:rPr>
                <w:rFonts w:ascii="Arial" w:eastAsia="Times New Roman" w:hAnsi="Arial" w:cs="Arial"/>
                <w:i/>
                <w:sz w:val="16"/>
                <w:szCs w:val="16"/>
                <w:lang w:eastAsia="pt-BR"/>
              </w:rPr>
              <w:t>Campus</w:t>
            </w:r>
            <w:r w:rsidRPr="005548A8">
              <w:rPr>
                <w:rFonts w:ascii="Arial" w:eastAsia="Times New Roman" w:hAnsi="Arial" w:cs="Arial"/>
                <w:sz w:val="16"/>
                <w:szCs w:val="16"/>
                <w:lang w:eastAsia="pt-BR"/>
              </w:rPr>
              <w:t xml:space="preserve"> de Foz do Iguaçu).</w:t>
            </w:r>
          </w:p>
        </w:tc>
        <w:tc>
          <w:tcPr>
            <w:tcW w:w="1386" w:type="dxa"/>
            <w:shd w:val="clear" w:color="auto" w:fill="auto"/>
            <w:vAlign w:val="center"/>
            <w:hideMark/>
          </w:tcPr>
          <w:p w:rsidR="005548A8" w:rsidRPr="005548A8" w:rsidRDefault="005548A8" w:rsidP="005548A8">
            <w:pPr>
              <w:jc w:val="center"/>
              <w:rPr>
                <w:rFonts w:ascii="Arial" w:eastAsia="Times New Roman" w:hAnsi="Arial" w:cs="Arial"/>
                <w:sz w:val="16"/>
                <w:szCs w:val="16"/>
                <w:lang w:eastAsia="pt-BR"/>
              </w:rPr>
            </w:pPr>
            <w:r w:rsidRPr="005548A8">
              <w:rPr>
                <w:rFonts w:ascii="Arial" w:eastAsia="Times New Roman" w:hAnsi="Arial" w:cs="Arial"/>
                <w:sz w:val="16"/>
                <w:szCs w:val="16"/>
                <w:lang w:eastAsia="pt-BR"/>
              </w:rPr>
              <w:t>860,00</w:t>
            </w:r>
          </w:p>
        </w:tc>
        <w:tc>
          <w:tcPr>
            <w:tcW w:w="1168" w:type="dxa"/>
            <w:shd w:val="clear" w:color="auto" w:fill="auto"/>
            <w:vAlign w:val="center"/>
            <w:hideMark/>
          </w:tcPr>
          <w:p w:rsidR="005548A8" w:rsidRPr="005548A8" w:rsidRDefault="005548A8" w:rsidP="005548A8">
            <w:pPr>
              <w:jc w:val="center"/>
              <w:rPr>
                <w:rFonts w:ascii="Arial" w:eastAsia="Times New Roman" w:hAnsi="Arial" w:cs="Arial"/>
                <w:sz w:val="16"/>
                <w:szCs w:val="16"/>
                <w:lang w:eastAsia="pt-BR"/>
              </w:rPr>
            </w:pPr>
            <w:r w:rsidRPr="005548A8">
              <w:rPr>
                <w:rFonts w:ascii="Arial" w:eastAsia="Times New Roman" w:hAnsi="Arial" w:cs="Arial"/>
                <w:sz w:val="16"/>
                <w:szCs w:val="16"/>
                <w:lang w:eastAsia="pt-BR"/>
              </w:rPr>
              <w:t> </w:t>
            </w:r>
          </w:p>
        </w:tc>
        <w:tc>
          <w:tcPr>
            <w:tcW w:w="993" w:type="dxa"/>
            <w:shd w:val="clear" w:color="auto" w:fill="auto"/>
            <w:vAlign w:val="center"/>
            <w:hideMark/>
          </w:tcPr>
          <w:p w:rsidR="005548A8" w:rsidRPr="005548A8" w:rsidRDefault="005548A8" w:rsidP="005548A8">
            <w:pPr>
              <w:jc w:val="center"/>
              <w:rPr>
                <w:rFonts w:ascii="Arial" w:eastAsia="Times New Roman" w:hAnsi="Arial" w:cs="Arial"/>
                <w:sz w:val="16"/>
                <w:szCs w:val="16"/>
                <w:lang w:eastAsia="pt-BR"/>
              </w:rPr>
            </w:pPr>
            <w:r w:rsidRPr="005548A8">
              <w:rPr>
                <w:rFonts w:ascii="Arial" w:eastAsia="Times New Roman" w:hAnsi="Arial" w:cs="Arial"/>
                <w:sz w:val="16"/>
                <w:szCs w:val="16"/>
                <w:lang w:eastAsia="pt-BR"/>
              </w:rPr>
              <w:t>Emenda Parlamentar - MEC</w:t>
            </w:r>
          </w:p>
        </w:tc>
        <w:tc>
          <w:tcPr>
            <w:tcW w:w="1134" w:type="dxa"/>
            <w:shd w:val="clear" w:color="auto" w:fill="auto"/>
            <w:vAlign w:val="center"/>
            <w:hideMark/>
          </w:tcPr>
          <w:p w:rsidR="005548A8" w:rsidRPr="005548A8" w:rsidRDefault="005548A8" w:rsidP="005548A8">
            <w:pPr>
              <w:jc w:val="center"/>
              <w:rPr>
                <w:rFonts w:ascii="Arial" w:eastAsia="Times New Roman" w:hAnsi="Arial" w:cs="Arial"/>
                <w:sz w:val="16"/>
                <w:szCs w:val="16"/>
                <w:lang w:eastAsia="pt-BR"/>
              </w:rPr>
            </w:pPr>
            <w:r w:rsidRPr="005548A8">
              <w:rPr>
                <w:rFonts w:ascii="Arial" w:eastAsia="Times New Roman" w:hAnsi="Arial" w:cs="Arial"/>
                <w:sz w:val="16"/>
                <w:szCs w:val="16"/>
                <w:lang w:eastAsia="pt-BR"/>
              </w:rPr>
              <w:t>695.000,00</w:t>
            </w:r>
          </w:p>
        </w:tc>
        <w:tc>
          <w:tcPr>
            <w:tcW w:w="850" w:type="dxa"/>
            <w:gridSpan w:val="2"/>
            <w:shd w:val="clear" w:color="auto" w:fill="auto"/>
            <w:vAlign w:val="center"/>
            <w:hideMark/>
          </w:tcPr>
          <w:p w:rsidR="005548A8" w:rsidRPr="005548A8" w:rsidRDefault="005548A8" w:rsidP="005548A8">
            <w:pPr>
              <w:jc w:val="center"/>
              <w:rPr>
                <w:rFonts w:ascii="Arial" w:eastAsia="Times New Roman" w:hAnsi="Arial" w:cs="Arial"/>
                <w:sz w:val="16"/>
                <w:szCs w:val="16"/>
                <w:lang w:eastAsia="pt-BR"/>
              </w:rPr>
            </w:pPr>
            <w:r w:rsidRPr="005548A8">
              <w:rPr>
                <w:rFonts w:ascii="Arial" w:eastAsia="Times New Roman" w:hAnsi="Arial" w:cs="Arial"/>
                <w:sz w:val="16"/>
                <w:szCs w:val="16"/>
                <w:lang w:eastAsia="pt-BR"/>
              </w:rPr>
              <w:t>em execução</w:t>
            </w:r>
          </w:p>
        </w:tc>
      </w:tr>
      <w:tr w:rsidR="005548A8" w:rsidRPr="005548A8" w:rsidTr="00C10EC0">
        <w:trPr>
          <w:trHeight w:val="675"/>
        </w:trPr>
        <w:tc>
          <w:tcPr>
            <w:tcW w:w="3967" w:type="dxa"/>
            <w:gridSpan w:val="2"/>
            <w:shd w:val="clear" w:color="auto" w:fill="auto"/>
            <w:vAlign w:val="center"/>
            <w:hideMark/>
          </w:tcPr>
          <w:p w:rsidR="005548A8" w:rsidRPr="005548A8" w:rsidRDefault="005548A8" w:rsidP="005548A8">
            <w:pPr>
              <w:jc w:val="both"/>
              <w:rPr>
                <w:rFonts w:ascii="Arial" w:eastAsia="Times New Roman" w:hAnsi="Arial" w:cs="Arial"/>
                <w:sz w:val="16"/>
                <w:szCs w:val="16"/>
                <w:lang w:eastAsia="pt-BR"/>
              </w:rPr>
            </w:pPr>
            <w:r w:rsidRPr="005548A8">
              <w:rPr>
                <w:rFonts w:ascii="Arial" w:eastAsia="Times New Roman" w:hAnsi="Arial" w:cs="Arial"/>
                <w:sz w:val="16"/>
                <w:szCs w:val="16"/>
                <w:lang w:eastAsia="pt-BR"/>
              </w:rPr>
              <w:t>Readequações no Bloco "H", local onde deve ser instalado o Restaurante Universitário da Universidade Estadual do Oeste do Paraná - Unioeste/</w:t>
            </w:r>
            <w:r w:rsidRPr="00885B3B">
              <w:rPr>
                <w:rFonts w:ascii="Arial" w:eastAsia="Times New Roman" w:hAnsi="Arial" w:cs="Arial"/>
                <w:i/>
                <w:sz w:val="16"/>
                <w:szCs w:val="16"/>
                <w:lang w:eastAsia="pt-BR"/>
              </w:rPr>
              <w:t>Campus</w:t>
            </w:r>
            <w:r w:rsidRPr="005548A8">
              <w:rPr>
                <w:rFonts w:ascii="Arial" w:eastAsia="Times New Roman" w:hAnsi="Arial" w:cs="Arial"/>
                <w:sz w:val="16"/>
                <w:szCs w:val="16"/>
                <w:lang w:eastAsia="pt-BR"/>
              </w:rPr>
              <w:t xml:space="preserve"> de Foz do Iguaçu.</w:t>
            </w:r>
          </w:p>
        </w:tc>
        <w:tc>
          <w:tcPr>
            <w:tcW w:w="1386" w:type="dxa"/>
            <w:shd w:val="clear" w:color="auto" w:fill="auto"/>
            <w:vAlign w:val="center"/>
            <w:hideMark/>
          </w:tcPr>
          <w:p w:rsidR="005548A8" w:rsidRPr="005548A8" w:rsidRDefault="005548A8" w:rsidP="005548A8">
            <w:pPr>
              <w:jc w:val="center"/>
              <w:rPr>
                <w:rFonts w:ascii="Arial" w:eastAsia="Times New Roman" w:hAnsi="Arial" w:cs="Arial"/>
                <w:sz w:val="16"/>
                <w:szCs w:val="16"/>
                <w:lang w:eastAsia="pt-BR"/>
              </w:rPr>
            </w:pPr>
            <w:r w:rsidRPr="005548A8">
              <w:rPr>
                <w:rFonts w:ascii="Arial" w:eastAsia="Times New Roman" w:hAnsi="Arial" w:cs="Arial"/>
                <w:sz w:val="16"/>
                <w:szCs w:val="16"/>
                <w:lang w:eastAsia="pt-BR"/>
              </w:rPr>
              <w:t> </w:t>
            </w:r>
          </w:p>
        </w:tc>
        <w:tc>
          <w:tcPr>
            <w:tcW w:w="1168" w:type="dxa"/>
            <w:shd w:val="clear" w:color="auto" w:fill="auto"/>
            <w:vAlign w:val="center"/>
            <w:hideMark/>
          </w:tcPr>
          <w:p w:rsidR="005548A8" w:rsidRPr="005548A8" w:rsidRDefault="005548A8" w:rsidP="005548A8">
            <w:pPr>
              <w:jc w:val="center"/>
              <w:rPr>
                <w:rFonts w:ascii="Arial" w:eastAsia="Times New Roman" w:hAnsi="Arial" w:cs="Arial"/>
                <w:sz w:val="16"/>
                <w:szCs w:val="16"/>
                <w:lang w:eastAsia="pt-BR"/>
              </w:rPr>
            </w:pPr>
            <w:r w:rsidRPr="005548A8">
              <w:rPr>
                <w:rFonts w:ascii="Arial" w:eastAsia="Times New Roman" w:hAnsi="Arial" w:cs="Arial"/>
                <w:sz w:val="16"/>
                <w:szCs w:val="16"/>
                <w:lang w:eastAsia="pt-BR"/>
              </w:rPr>
              <w:t>297,97</w:t>
            </w:r>
          </w:p>
        </w:tc>
        <w:tc>
          <w:tcPr>
            <w:tcW w:w="993" w:type="dxa"/>
            <w:shd w:val="clear" w:color="auto" w:fill="auto"/>
            <w:vAlign w:val="center"/>
            <w:hideMark/>
          </w:tcPr>
          <w:p w:rsidR="005548A8" w:rsidRPr="005548A8" w:rsidRDefault="005548A8" w:rsidP="005548A8">
            <w:pPr>
              <w:jc w:val="center"/>
              <w:rPr>
                <w:rFonts w:ascii="Arial" w:eastAsia="Times New Roman" w:hAnsi="Arial" w:cs="Arial"/>
                <w:sz w:val="16"/>
                <w:szCs w:val="16"/>
                <w:lang w:eastAsia="pt-BR"/>
              </w:rPr>
            </w:pPr>
            <w:r w:rsidRPr="005548A8">
              <w:rPr>
                <w:rFonts w:ascii="Arial" w:eastAsia="Times New Roman" w:hAnsi="Arial" w:cs="Arial"/>
                <w:sz w:val="16"/>
                <w:szCs w:val="16"/>
                <w:lang w:eastAsia="pt-BR"/>
              </w:rPr>
              <w:t>SETI</w:t>
            </w:r>
          </w:p>
        </w:tc>
        <w:tc>
          <w:tcPr>
            <w:tcW w:w="1134" w:type="dxa"/>
            <w:shd w:val="clear" w:color="auto" w:fill="auto"/>
            <w:vAlign w:val="center"/>
            <w:hideMark/>
          </w:tcPr>
          <w:p w:rsidR="005548A8" w:rsidRPr="005548A8" w:rsidRDefault="005548A8" w:rsidP="005548A8">
            <w:pPr>
              <w:jc w:val="center"/>
              <w:rPr>
                <w:rFonts w:ascii="Arial" w:eastAsia="Times New Roman" w:hAnsi="Arial" w:cs="Arial"/>
                <w:sz w:val="16"/>
                <w:szCs w:val="16"/>
                <w:lang w:eastAsia="pt-BR"/>
              </w:rPr>
            </w:pPr>
            <w:r w:rsidRPr="005548A8">
              <w:rPr>
                <w:rFonts w:ascii="Arial" w:eastAsia="Times New Roman" w:hAnsi="Arial" w:cs="Arial"/>
                <w:sz w:val="16"/>
                <w:szCs w:val="16"/>
                <w:lang w:eastAsia="pt-BR"/>
              </w:rPr>
              <w:t>298.000,00</w:t>
            </w:r>
          </w:p>
        </w:tc>
        <w:tc>
          <w:tcPr>
            <w:tcW w:w="850" w:type="dxa"/>
            <w:gridSpan w:val="2"/>
            <w:shd w:val="clear" w:color="auto" w:fill="auto"/>
            <w:vAlign w:val="center"/>
            <w:hideMark/>
          </w:tcPr>
          <w:p w:rsidR="005548A8" w:rsidRPr="005548A8" w:rsidRDefault="005548A8" w:rsidP="005548A8">
            <w:pPr>
              <w:jc w:val="center"/>
              <w:rPr>
                <w:rFonts w:ascii="Arial" w:eastAsia="Times New Roman" w:hAnsi="Arial" w:cs="Arial"/>
                <w:sz w:val="16"/>
                <w:szCs w:val="16"/>
                <w:lang w:eastAsia="pt-BR"/>
              </w:rPr>
            </w:pPr>
            <w:r w:rsidRPr="005548A8">
              <w:rPr>
                <w:rFonts w:ascii="Arial" w:eastAsia="Times New Roman" w:hAnsi="Arial" w:cs="Arial"/>
                <w:sz w:val="16"/>
                <w:szCs w:val="16"/>
                <w:lang w:eastAsia="pt-BR"/>
              </w:rPr>
              <w:t>em execução</w:t>
            </w:r>
          </w:p>
        </w:tc>
      </w:tr>
      <w:tr w:rsidR="005548A8" w:rsidRPr="005548A8" w:rsidTr="00C10EC0">
        <w:trPr>
          <w:trHeight w:val="611"/>
        </w:trPr>
        <w:tc>
          <w:tcPr>
            <w:tcW w:w="3967" w:type="dxa"/>
            <w:gridSpan w:val="2"/>
            <w:shd w:val="clear" w:color="auto" w:fill="auto"/>
            <w:vAlign w:val="center"/>
            <w:hideMark/>
          </w:tcPr>
          <w:p w:rsidR="005548A8" w:rsidRPr="005548A8" w:rsidRDefault="005548A8" w:rsidP="005548A8">
            <w:pPr>
              <w:jc w:val="both"/>
              <w:rPr>
                <w:rFonts w:ascii="Arial" w:eastAsia="Times New Roman" w:hAnsi="Arial" w:cs="Arial"/>
                <w:sz w:val="16"/>
                <w:szCs w:val="16"/>
                <w:lang w:eastAsia="pt-BR"/>
              </w:rPr>
            </w:pPr>
            <w:r w:rsidRPr="005548A8">
              <w:rPr>
                <w:rFonts w:ascii="Arial" w:eastAsia="Times New Roman" w:hAnsi="Arial" w:cs="Arial"/>
                <w:sz w:val="16"/>
                <w:szCs w:val="16"/>
                <w:lang w:eastAsia="pt-BR"/>
              </w:rPr>
              <w:t>Execução da obra de construção da Cantina (Tipo Quiosque) da Universidade Estadual do Oeste do Paraná - UNIOESTE (</w:t>
            </w:r>
            <w:r w:rsidRPr="00885B3B">
              <w:rPr>
                <w:rFonts w:ascii="Arial" w:eastAsia="Times New Roman" w:hAnsi="Arial" w:cs="Arial"/>
                <w:i/>
                <w:sz w:val="16"/>
                <w:szCs w:val="16"/>
                <w:lang w:eastAsia="pt-BR"/>
              </w:rPr>
              <w:t>Campus</w:t>
            </w:r>
            <w:r w:rsidRPr="005548A8">
              <w:rPr>
                <w:rFonts w:ascii="Arial" w:eastAsia="Times New Roman" w:hAnsi="Arial" w:cs="Arial"/>
                <w:sz w:val="16"/>
                <w:szCs w:val="16"/>
                <w:lang w:eastAsia="pt-BR"/>
              </w:rPr>
              <w:t xml:space="preserve"> de Foz do Iguaçu).</w:t>
            </w:r>
          </w:p>
        </w:tc>
        <w:tc>
          <w:tcPr>
            <w:tcW w:w="1386" w:type="dxa"/>
            <w:shd w:val="clear" w:color="auto" w:fill="auto"/>
            <w:vAlign w:val="center"/>
            <w:hideMark/>
          </w:tcPr>
          <w:p w:rsidR="005548A8" w:rsidRPr="005548A8" w:rsidRDefault="005548A8" w:rsidP="005548A8">
            <w:pPr>
              <w:jc w:val="center"/>
              <w:rPr>
                <w:rFonts w:ascii="Arial" w:eastAsia="Times New Roman" w:hAnsi="Arial" w:cs="Arial"/>
                <w:sz w:val="16"/>
                <w:szCs w:val="16"/>
                <w:lang w:eastAsia="pt-BR"/>
              </w:rPr>
            </w:pPr>
            <w:r w:rsidRPr="005548A8">
              <w:rPr>
                <w:rFonts w:ascii="Arial" w:eastAsia="Times New Roman" w:hAnsi="Arial" w:cs="Arial"/>
                <w:sz w:val="16"/>
                <w:szCs w:val="16"/>
                <w:lang w:eastAsia="pt-BR"/>
              </w:rPr>
              <w:t>78,59</w:t>
            </w:r>
          </w:p>
        </w:tc>
        <w:tc>
          <w:tcPr>
            <w:tcW w:w="1168" w:type="dxa"/>
            <w:shd w:val="clear" w:color="auto" w:fill="auto"/>
            <w:vAlign w:val="center"/>
            <w:hideMark/>
          </w:tcPr>
          <w:p w:rsidR="005548A8" w:rsidRPr="005548A8" w:rsidRDefault="005548A8" w:rsidP="005548A8">
            <w:pPr>
              <w:jc w:val="center"/>
              <w:rPr>
                <w:rFonts w:ascii="Arial" w:eastAsia="Times New Roman" w:hAnsi="Arial" w:cs="Arial"/>
                <w:sz w:val="16"/>
                <w:szCs w:val="16"/>
                <w:lang w:eastAsia="pt-BR"/>
              </w:rPr>
            </w:pPr>
            <w:r w:rsidRPr="005548A8">
              <w:rPr>
                <w:rFonts w:ascii="Arial" w:eastAsia="Times New Roman" w:hAnsi="Arial" w:cs="Arial"/>
                <w:sz w:val="16"/>
                <w:szCs w:val="16"/>
                <w:lang w:eastAsia="pt-BR"/>
              </w:rPr>
              <w:t> </w:t>
            </w:r>
          </w:p>
        </w:tc>
        <w:tc>
          <w:tcPr>
            <w:tcW w:w="993" w:type="dxa"/>
            <w:shd w:val="clear" w:color="auto" w:fill="auto"/>
            <w:vAlign w:val="center"/>
            <w:hideMark/>
          </w:tcPr>
          <w:p w:rsidR="005548A8" w:rsidRPr="005548A8" w:rsidRDefault="005548A8" w:rsidP="005548A8">
            <w:pPr>
              <w:jc w:val="center"/>
              <w:rPr>
                <w:rFonts w:ascii="Arial" w:eastAsia="Times New Roman" w:hAnsi="Arial" w:cs="Arial"/>
                <w:sz w:val="16"/>
                <w:szCs w:val="16"/>
                <w:lang w:eastAsia="pt-BR"/>
              </w:rPr>
            </w:pPr>
            <w:r w:rsidRPr="005548A8">
              <w:rPr>
                <w:rFonts w:ascii="Arial" w:eastAsia="Times New Roman" w:hAnsi="Arial" w:cs="Arial"/>
                <w:sz w:val="16"/>
                <w:szCs w:val="16"/>
                <w:lang w:eastAsia="pt-BR"/>
              </w:rPr>
              <w:t>Recursos Próprios</w:t>
            </w:r>
          </w:p>
        </w:tc>
        <w:tc>
          <w:tcPr>
            <w:tcW w:w="1134" w:type="dxa"/>
            <w:shd w:val="clear" w:color="auto" w:fill="auto"/>
            <w:vAlign w:val="center"/>
            <w:hideMark/>
          </w:tcPr>
          <w:p w:rsidR="005548A8" w:rsidRPr="005548A8" w:rsidRDefault="005548A8" w:rsidP="005548A8">
            <w:pPr>
              <w:jc w:val="center"/>
              <w:rPr>
                <w:rFonts w:ascii="Arial" w:eastAsia="Times New Roman" w:hAnsi="Arial" w:cs="Arial"/>
                <w:sz w:val="16"/>
                <w:szCs w:val="16"/>
                <w:lang w:eastAsia="pt-BR"/>
              </w:rPr>
            </w:pPr>
            <w:r w:rsidRPr="005548A8">
              <w:rPr>
                <w:rFonts w:ascii="Arial" w:eastAsia="Times New Roman" w:hAnsi="Arial" w:cs="Arial"/>
                <w:sz w:val="16"/>
                <w:szCs w:val="16"/>
                <w:lang w:eastAsia="pt-BR"/>
              </w:rPr>
              <w:t>110.623,98</w:t>
            </w:r>
          </w:p>
        </w:tc>
        <w:tc>
          <w:tcPr>
            <w:tcW w:w="850" w:type="dxa"/>
            <w:gridSpan w:val="2"/>
            <w:shd w:val="clear" w:color="auto" w:fill="auto"/>
            <w:vAlign w:val="center"/>
            <w:hideMark/>
          </w:tcPr>
          <w:p w:rsidR="005548A8" w:rsidRPr="005548A8" w:rsidRDefault="005548A8" w:rsidP="005548A8">
            <w:pPr>
              <w:jc w:val="center"/>
              <w:rPr>
                <w:rFonts w:ascii="Arial" w:eastAsia="Times New Roman" w:hAnsi="Arial" w:cs="Arial"/>
                <w:sz w:val="16"/>
                <w:szCs w:val="16"/>
                <w:lang w:eastAsia="pt-BR"/>
              </w:rPr>
            </w:pPr>
            <w:r w:rsidRPr="005548A8">
              <w:rPr>
                <w:rFonts w:ascii="Arial" w:eastAsia="Times New Roman" w:hAnsi="Arial" w:cs="Arial"/>
                <w:sz w:val="16"/>
                <w:szCs w:val="16"/>
                <w:lang w:eastAsia="pt-BR"/>
              </w:rPr>
              <w:t>em execução</w:t>
            </w:r>
          </w:p>
        </w:tc>
      </w:tr>
      <w:tr w:rsidR="005548A8" w:rsidRPr="005548A8" w:rsidTr="00C10EC0">
        <w:trPr>
          <w:trHeight w:val="300"/>
        </w:trPr>
        <w:tc>
          <w:tcPr>
            <w:tcW w:w="3967" w:type="dxa"/>
            <w:gridSpan w:val="2"/>
            <w:shd w:val="clear" w:color="auto" w:fill="auto"/>
            <w:vAlign w:val="center"/>
            <w:hideMark/>
          </w:tcPr>
          <w:p w:rsidR="005548A8" w:rsidRPr="005548A8" w:rsidRDefault="005548A8" w:rsidP="005548A8">
            <w:pPr>
              <w:rPr>
                <w:rFonts w:ascii="Arial" w:eastAsia="Times New Roman" w:hAnsi="Arial" w:cs="Arial"/>
                <w:b/>
                <w:bCs/>
                <w:sz w:val="16"/>
                <w:szCs w:val="16"/>
                <w:lang w:eastAsia="pt-BR"/>
              </w:rPr>
            </w:pPr>
            <w:r w:rsidRPr="005548A8">
              <w:rPr>
                <w:rFonts w:ascii="Arial" w:eastAsia="Times New Roman" w:hAnsi="Arial" w:cs="Arial"/>
                <w:b/>
                <w:bCs/>
                <w:sz w:val="16"/>
                <w:szCs w:val="16"/>
                <w:lang w:eastAsia="pt-BR"/>
              </w:rPr>
              <w:t>TOTAL FOZ DO IGUAÇU</w:t>
            </w:r>
          </w:p>
        </w:tc>
        <w:tc>
          <w:tcPr>
            <w:tcW w:w="1386" w:type="dxa"/>
            <w:shd w:val="clear" w:color="auto" w:fill="auto"/>
            <w:vAlign w:val="center"/>
            <w:hideMark/>
          </w:tcPr>
          <w:p w:rsidR="005548A8" w:rsidRPr="005548A8" w:rsidRDefault="005548A8" w:rsidP="005548A8">
            <w:pPr>
              <w:jc w:val="center"/>
              <w:rPr>
                <w:rFonts w:ascii="Arial" w:eastAsia="Times New Roman" w:hAnsi="Arial" w:cs="Arial"/>
                <w:b/>
                <w:bCs/>
                <w:sz w:val="16"/>
                <w:szCs w:val="16"/>
                <w:lang w:eastAsia="pt-BR"/>
              </w:rPr>
            </w:pPr>
            <w:r w:rsidRPr="005548A8">
              <w:rPr>
                <w:rFonts w:ascii="Arial" w:eastAsia="Times New Roman" w:hAnsi="Arial" w:cs="Arial"/>
                <w:b/>
                <w:bCs/>
                <w:sz w:val="16"/>
                <w:szCs w:val="16"/>
                <w:lang w:eastAsia="pt-BR"/>
              </w:rPr>
              <w:t>938,59</w:t>
            </w:r>
          </w:p>
        </w:tc>
        <w:tc>
          <w:tcPr>
            <w:tcW w:w="1168" w:type="dxa"/>
            <w:shd w:val="clear" w:color="auto" w:fill="auto"/>
            <w:vAlign w:val="center"/>
            <w:hideMark/>
          </w:tcPr>
          <w:p w:rsidR="005548A8" w:rsidRPr="005548A8" w:rsidRDefault="005548A8" w:rsidP="005548A8">
            <w:pPr>
              <w:jc w:val="center"/>
              <w:rPr>
                <w:rFonts w:ascii="Arial" w:eastAsia="Times New Roman" w:hAnsi="Arial" w:cs="Arial"/>
                <w:b/>
                <w:bCs/>
                <w:sz w:val="16"/>
                <w:szCs w:val="16"/>
                <w:lang w:eastAsia="pt-BR"/>
              </w:rPr>
            </w:pPr>
            <w:r w:rsidRPr="005548A8">
              <w:rPr>
                <w:rFonts w:ascii="Arial" w:eastAsia="Times New Roman" w:hAnsi="Arial" w:cs="Arial"/>
                <w:b/>
                <w:bCs/>
                <w:sz w:val="16"/>
                <w:szCs w:val="16"/>
                <w:lang w:eastAsia="pt-BR"/>
              </w:rPr>
              <w:t>3.694,62</w:t>
            </w:r>
          </w:p>
        </w:tc>
        <w:tc>
          <w:tcPr>
            <w:tcW w:w="993" w:type="dxa"/>
            <w:shd w:val="clear" w:color="auto" w:fill="auto"/>
            <w:vAlign w:val="center"/>
            <w:hideMark/>
          </w:tcPr>
          <w:p w:rsidR="005548A8" w:rsidRPr="005548A8" w:rsidRDefault="005548A8" w:rsidP="005548A8">
            <w:pPr>
              <w:jc w:val="center"/>
              <w:rPr>
                <w:rFonts w:ascii="Arial" w:eastAsia="Times New Roman" w:hAnsi="Arial" w:cs="Arial"/>
                <w:sz w:val="16"/>
                <w:szCs w:val="16"/>
                <w:lang w:eastAsia="pt-BR"/>
              </w:rPr>
            </w:pPr>
            <w:r w:rsidRPr="005548A8">
              <w:rPr>
                <w:rFonts w:ascii="Arial" w:eastAsia="Times New Roman" w:hAnsi="Arial" w:cs="Arial"/>
                <w:sz w:val="16"/>
                <w:szCs w:val="16"/>
                <w:lang w:eastAsia="pt-BR"/>
              </w:rPr>
              <w:t> </w:t>
            </w:r>
          </w:p>
        </w:tc>
        <w:tc>
          <w:tcPr>
            <w:tcW w:w="1134" w:type="dxa"/>
            <w:shd w:val="clear" w:color="auto" w:fill="auto"/>
            <w:vAlign w:val="center"/>
            <w:hideMark/>
          </w:tcPr>
          <w:p w:rsidR="005548A8" w:rsidRPr="005548A8" w:rsidRDefault="005548A8" w:rsidP="005548A8">
            <w:pPr>
              <w:jc w:val="center"/>
              <w:rPr>
                <w:rFonts w:ascii="Arial" w:eastAsia="Times New Roman" w:hAnsi="Arial" w:cs="Arial"/>
                <w:b/>
                <w:bCs/>
                <w:sz w:val="16"/>
                <w:szCs w:val="16"/>
                <w:lang w:eastAsia="pt-BR"/>
              </w:rPr>
            </w:pPr>
            <w:r w:rsidRPr="005548A8">
              <w:rPr>
                <w:rFonts w:ascii="Arial" w:eastAsia="Times New Roman" w:hAnsi="Arial" w:cs="Arial"/>
                <w:b/>
                <w:bCs/>
                <w:sz w:val="16"/>
                <w:szCs w:val="16"/>
                <w:lang w:eastAsia="pt-BR"/>
              </w:rPr>
              <w:t>1.467.000,28</w:t>
            </w:r>
          </w:p>
        </w:tc>
        <w:tc>
          <w:tcPr>
            <w:tcW w:w="850" w:type="dxa"/>
            <w:gridSpan w:val="2"/>
            <w:shd w:val="clear" w:color="auto" w:fill="auto"/>
            <w:vAlign w:val="center"/>
            <w:hideMark/>
          </w:tcPr>
          <w:p w:rsidR="005548A8" w:rsidRPr="005548A8" w:rsidRDefault="005548A8" w:rsidP="005548A8">
            <w:pPr>
              <w:jc w:val="center"/>
              <w:rPr>
                <w:rFonts w:ascii="Arial" w:eastAsia="Times New Roman" w:hAnsi="Arial" w:cs="Arial"/>
                <w:sz w:val="16"/>
                <w:szCs w:val="16"/>
                <w:lang w:eastAsia="pt-BR"/>
              </w:rPr>
            </w:pPr>
            <w:r w:rsidRPr="005548A8">
              <w:rPr>
                <w:rFonts w:ascii="Arial" w:eastAsia="Times New Roman" w:hAnsi="Arial" w:cs="Arial"/>
                <w:sz w:val="16"/>
                <w:szCs w:val="16"/>
                <w:lang w:eastAsia="pt-BR"/>
              </w:rPr>
              <w:t> </w:t>
            </w:r>
          </w:p>
        </w:tc>
      </w:tr>
      <w:tr w:rsidR="00D74DF9" w:rsidRPr="00A01108" w:rsidTr="00C10E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30" w:type="dxa"/>
          <w:wAfter w:w="507" w:type="dxa"/>
          <w:trHeight w:val="540"/>
        </w:trPr>
        <w:tc>
          <w:tcPr>
            <w:tcW w:w="8661" w:type="dxa"/>
            <w:gridSpan w:val="6"/>
            <w:tcBorders>
              <w:top w:val="nil"/>
              <w:left w:val="nil"/>
              <w:bottom w:val="nil"/>
              <w:right w:val="nil"/>
            </w:tcBorders>
            <w:shd w:val="clear" w:color="auto" w:fill="auto"/>
            <w:vAlign w:val="center"/>
          </w:tcPr>
          <w:p w:rsidR="00F56667" w:rsidRPr="00947923" w:rsidRDefault="00F56667" w:rsidP="000E2EC4">
            <w:pPr>
              <w:ind w:left="-400" w:firstLine="400"/>
              <w:rPr>
                <w:rFonts w:ascii="Arial" w:hAnsi="Arial" w:cs="Arial"/>
                <w:bCs/>
                <w:color w:val="000000"/>
                <w:sz w:val="16"/>
                <w:szCs w:val="16"/>
                <w:lang w:eastAsia="pt-BR"/>
              </w:rPr>
            </w:pPr>
            <w:r w:rsidRPr="00947923">
              <w:rPr>
                <w:rFonts w:ascii="Arial" w:hAnsi="Arial" w:cs="Arial"/>
                <w:bCs/>
                <w:color w:val="000000"/>
                <w:sz w:val="16"/>
                <w:szCs w:val="16"/>
                <w:lang w:eastAsia="pt-BR"/>
              </w:rPr>
              <w:t>Fonte: Diretoria de Planejamento Físico/PROPLAN</w:t>
            </w:r>
          </w:p>
          <w:p w:rsidR="005548A8" w:rsidRPr="002703F4" w:rsidRDefault="005548A8" w:rsidP="000E2EC4">
            <w:pPr>
              <w:shd w:val="clear" w:color="auto" w:fill="FFFFFF" w:themeFill="background1"/>
              <w:ind w:left="-400" w:firstLine="400"/>
              <w:rPr>
                <w:rFonts w:ascii="Arial" w:hAnsi="Arial" w:cs="Arial"/>
                <w:bCs/>
                <w:sz w:val="24"/>
                <w:szCs w:val="24"/>
                <w:lang w:eastAsia="pt-BR"/>
              </w:rPr>
            </w:pPr>
          </w:p>
        </w:tc>
      </w:tr>
    </w:tbl>
    <w:p w:rsidR="004D3CC5" w:rsidRPr="0063058E" w:rsidRDefault="00D74DF9" w:rsidP="00776280">
      <w:pPr>
        <w:shd w:val="clear" w:color="auto" w:fill="FFFFFF" w:themeFill="background1"/>
        <w:spacing w:line="360" w:lineRule="auto"/>
        <w:ind w:firstLine="708"/>
        <w:jc w:val="both"/>
        <w:rPr>
          <w:rFonts w:ascii="Arial" w:hAnsi="Arial" w:cs="Arial"/>
          <w:sz w:val="24"/>
          <w:szCs w:val="24"/>
        </w:rPr>
      </w:pPr>
      <w:r w:rsidRPr="0063058E">
        <w:rPr>
          <w:rFonts w:ascii="Arial" w:hAnsi="Arial" w:cs="Arial"/>
          <w:sz w:val="24"/>
          <w:szCs w:val="24"/>
        </w:rPr>
        <w:t>A Comissão de Licitação</w:t>
      </w:r>
      <w:r w:rsidR="00D563A9" w:rsidRPr="0063058E">
        <w:rPr>
          <w:rFonts w:ascii="Arial" w:hAnsi="Arial" w:cs="Arial"/>
          <w:sz w:val="24"/>
          <w:szCs w:val="24"/>
        </w:rPr>
        <w:t xml:space="preserve"> do </w:t>
      </w:r>
      <w:r w:rsidR="00D563A9" w:rsidRPr="0063058E">
        <w:rPr>
          <w:rFonts w:ascii="Arial" w:hAnsi="Arial" w:cs="Arial"/>
          <w:i/>
          <w:sz w:val="24"/>
          <w:szCs w:val="24"/>
        </w:rPr>
        <w:t>Campus</w:t>
      </w:r>
      <w:r w:rsidRPr="0063058E">
        <w:rPr>
          <w:rFonts w:ascii="Arial" w:hAnsi="Arial" w:cs="Arial"/>
          <w:sz w:val="24"/>
          <w:szCs w:val="24"/>
        </w:rPr>
        <w:t xml:space="preserve"> apresenta o relatório dos processos licitatórios realizados até dezembro de 201</w:t>
      </w:r>
      <w:r w:rsidR="002F6DBA" w:rsidRPr="0063058E">
        <w:rPr>
          <w:rFonts w:ascii="Arial" w:hAnsi="Arial" w:cs="Arial"/>
          <w:sz w:val="24"/>
          <w:szCs w:val="24"/>
        </w:rPr>
        <w:t>5</w:t>
      </w:r>
      <w:r w:rsidRPr="0063058E">
        <w:rPr>
          <w:rFonts w:ascii="Arial" w:hAnsi="Arial" w:cs="Arial"/>
          <w:sz w:val="24"/>
          <w:szCs w:val="24"/>
        </w:rPr>
        <w:t xml:space="preserve"> conforme consta o quadro </w:t>
      </w:r>
      <w:r w:rsidR="00426A49" w:rsidRPr="0063058E">
        <w:rPr>
          <w:rFonts w:ascii="Arial" w:hAnsi="Arial" w:cs="Arial"/>
          <w:sz w:val="24"/>
          <w:szCs w:val="24"/>
        </w:rPr>
        <w:t>24</w:t>
      </w:r>
      <w:r w:rsidRPr="0063058E">
        <w:rPr>
          <w:rFonts w:ascii="Arial" w:hAnsi="Arial" w:cs="Arial"/>
          <w:sz w:val="24"/>
          <w:szCs w:val="24"/>
        </w:rPr>
        <w:t>.</w:t>
      </w:r>
    </w:p>
    <w:p w:rsidR="00975952" w:rsidRPr="0063058E" w:rsidRDefault="00975952" w:rsidP="00975952">
      <w:pPr>
        <w:shd w:val="clear" w:color="auto" w:fill="FFFFFF" w:themeFill="background1"/>
        <w:jc w:val="both"/>
        <w:rPr>
          <w:rFonts w:ascii="Arial" w:hAnsi="Arial" w:cs="Arial"/>
          <w:bCs/>
          <w:sz w:val="24"/>
          <w:szCs w:val="24"/>
          <w:lang w:eastAsia="pt-BR"/>
        </w:rPr>
      </w:pPr>
    </w:p>
    <w:p w:rsidR="00975952" w:rsidRDefault="00975952" w:rsidP="00776280">
      <w:pPr>
        <w:shd w:val="clear" w:color="auto" w:fill="FFFFFF" w:themeFill="background1"/>
        <w:ind w:left="-426"/>
        <w:jc w:val="both"/>
        <w:rPr>
          <w:rFonts w:ascii="Arial" w:hAnsi="Arial" w:cs="Arial"/>
          <w:sz w:val="24"/>
          <w:szCs w:val="24"/>
        </w:rPr>
      </w:pPr>
      <w:r w:rsidRPr="0063058E">
        <w:rPr>
          <w:rFonts w:ascii="Arial" w:hAnsi="Arial" w:cs="Arial"/>
          <w:bCs/>
          <w:sz w:val="24"/>
          <w:szCs w:val="24"/>
          <w:lang w:eastAsia="pt-BR"/>
        </w:rPr>
        <w:t xml:space="preserve">Quadro </w:t>
      </w:r>
      <w:r w:rsidR="00426A49" w:rsidRPr="0063058E">
        <w:rPr>
          <w:rFonts w:ascii="Arial" w:hAnsi="Arial" w:cs="Arial"/>
          <w:bCs/>
          <w:sz w:val="24"/>
          <w:szCs w:val="24"/>
          <w:lang w:eastAsia="pt-BR"/>
        </w:rPr>
        <w:t>24</w:t>
      </w:r>
      <w:r w:rsidRPr="0063058E">
        <w:rPr>
          <w:rFonts w:ascii="Arial" w:hAnsi="Arial" w:cs="Arial"/>
          <w:bCs/>
          <w:sz w:val="24"/>
          <w:szCs w:val="24"/>
          <w:lang w:eastAsia="pt-BR"/>
        </w:rPr>
        <w:t xml:space="preserve"> - Processos licitatórios realizados em Foz do Iguaçu em 2015</w:t>
      </w: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77"/>
        <w:gridCol w:w="1334"/>
        <w:gridCol w:w="6179"/>
        <w:gridCol w:w="1270"/>
      </w:tblGrid>
      <w:tr w:rsidR="001E573F" w:rsidRPr="001E573F" w:rsidTr="00640CBC">
        <w:trPr>
          <w:trHeight w:val="255"/>
        </w:trPr>
        <w:tc>
          <w:tcPr>
            <w:tcW w:w="1277" w:type="dxa"/>
            <w:shd w:val="clear" w:color="auto" w:fill="auto"/>
            <w:vAlign w:val="center"/>
            <w:hideMark/>
          </w:tcPr>
          <w:p w:rsidR="001E573F" w:rsidRPr="001E573F" w:rsidRDefault="001E573F" w:rsidP="0076657A">
            <w:pPr>
              <w:jc w:val="center"/>
              <w:rPr>
                <w:rFonts w:ascii="Arial" w:eastAsia="Times New Roman" w:hAnsi="Arial" w:cs="Arial"/>
                <w:b/>
                <w:sz w:val="16"/>
                <w:szCs w:val="16"/>
                <w:lang w:eastAsia="pt-BR"/>
              </w:rPr>
            </w:pPr>
            <w:r w:rsidRPr="001E573F">
              <w:rPr>
                <w:rFonts w:ascii="Arial" w:eastAsia="Times New Roman" w:hAnsi="Arial" w:cs="Arial"/>
                <w:b/>
                <w:sz w:val="16"/>
                <w:szCs w:val="16"/>
                <w:lang w:eastAsia="pt-BR"/>
              </w:rPr>
              <w:t>Modalidade</w:t>
            </w:r>
          </w:p>
        </w:tc>
        <w:tc>
          <w:tcPr>
            <w:tcW w:w="1334" w:type="dxa"/>
            <w:shd w:val="clear" w:color="auto" w:fill="auto"/>
            <w:vAlign w:val="center"/>
            <w:hideMark/>
          </w:tcPr>
          <w:p w:rsidR="001E573F" w:rsidRPr="001E573F" w:rsidRDefault="001E573F" w:rsidP="0076657A">
            <w:pPr>
              <w:jc w:val="center"/>
              <w:rPr>
                <w:rFonts w:ascii="Arial" w:eastAsia="Times New Roman" w:hAnsi="Arial" w:cs="Arial"/>
                <w:b/>
                <w:sz w:val="16"/>
                <w:szCs w:val="16"/>
                <w:lang w:eastAsia="pt-BR"/>
              </w:rPr>
            </w:pPr>
            <w:r w:rsidRPr="001E573F">
              <w:rPr>
                <w:rFonts w:ascii="Arial" w:eastAsia="Times New Roman" w:hAnsi="Arial" w:cs="Arial"/>
                <w:b/>
                <w:sz w:val="16"/>
                <w:szCs w:val="16"/>
                <w:lang w:eastAsia="pt-BR"/>
              </w:rPr>
              <w:t>nº Processo</w:t>
            </w:r>
          </w:p>
        </w:tc>
        <w:tc>
          <w:tcPr>
            <w:tcW w:w="6179" w:type="dxa"/>
            <w:shd w:val="clear" w:color="auto" w:fill="auto"/>
            <w:vAlign w:val="center"/>
            <w:hideMark/>
          </w:tcPr>
          <w:p w:rsidR="001E573F" w:rsidRPr="001E573F" w:rsidRDefault="001E573F" w:rsidP="0076657A">
            <w:pPr>
              <w:jc w:val="center"/>
              <w:rPr>
                <w:rFonts w:ascii="Arial" w:eastAsia="Times New Roman" w:hAnsi="Arial" w:cs="Arial"/>
                <w:b/>
                <w:sz w:val="16"/>
                <w:szCs w:val="16"/>
                <w:lang w:eastAsia="pt-BR"/>
              </w:rPr>
            </w:pPr>
            <w:r w:rsidRPr="001E573F">
              <w:rPr>
                <w:rFonts w:ascii="Arial" w:eastAsia="Times New Roman" w:hAnsi="Arial" w:cs="Arial"/>
                <w:b/>
                <w:sz w:val="16"/>
                <w:szCs w:val="16"/>
                <w:lang w:eastAsia="pt-BR"/>
              </w:rPr>
              <w:t>Objeto</w:t>
            </w:r>
          </w:p>
        </w:tc>
        <w:tc>
          <w:tcPr>
            <w:tcW w:w="1270" w:type="dxa"/>
            <w:shd w:val="clear" w:color="auto" w:fill="auto"/>
            <w:vAlign w:val="center"/>
            <w:hideMark/>
          </w:tcPr>
          <w:p w:rsidR="001E573F" w:rsidRPr="001E573F" w:rsidRDefault="001E573F" w:rsidP="0076657A">
            <w:pPr>
              <w:jc w:val="center"/>
              <w:rPr>
                <w:rFonts w:ascii="Arial" w:eastAsia="Times New Roman" w:hAnsi="Arial" w:cs="Arial"/>
                <w:b/>
                <w:sz w:val="16"/>
                <w:szCs w:val="16"/>
                <w:lang w:eastAsia="pt-BR"/>
              </w:rPr>
            </w:pPr>
            <w:r w:rsidRPr="001E573F">
              <w:rPr>
                <w:rFonts w:ascii="Arial" w:eastAsia="Times New Roman" w:hAnsi="Arial" w:cs="Arial"/>
                <w:b/>
                <w:sz w:val="16"/>
                <w:szCs w:val="16"/>
                <w:lang w:eastAsia="pt-BR"/>
              </w:rPr>
              <w:t>Situação</w:t>
            </w:r>
          </w:p>
        </w:tc>
      </w:tr>
      <w:tr w:rsidR="001E573F" w:rsidRPr="001E573F" w:rsidTr="00640CBC">
        <w:trPr>
          <w:trHeight w:val="255"/>
        </w:trPr>
        <w:tc>
          <w:tcPr>
            <w:tcW w:w="10060" w:type="dxa"/>
            <w:gridSpan w:val="4"/>
            <w:shd w:val="clear" w:color="auto" w:fill="auto"/>
            <w:vAlign w:val="center"/>
            <w:hideMark/>
          </w:tcPr>
          <w:p w:rsidR="001E573F" w:rsidRPr="001E573F" w:rsidRDefault="001E573F" w:rsidP="0076657A">
            <w:pPr>
              <w:jc w:val="center"/>
              <w:rPr>
                <w:rFonts w:ascii="Arial" w:eastAsia="Times New Roman" w:hAnsi="Arial" w:cs="Arial"/>
                <w:b/>
                <w:bCs/>
                <w:sz w:val="16"/>
                <w:szCs w:val="16"/>
                <w:lang w:eastAsia="pt-BR"/>
              </w:rPr>
            </w:pPr>
            <w:r w:rsidRPr="001E573F">
              <w:rPr>
                <w:rFonts w:ascii="Arial" w:eastAsia="Times New Roman" w:hAnsi="Arial" w:cs="Arial"/>
                <w:b/>
                <w:bCs/>
                <w:sz w:val="16"/>
                <w:szCs w:val="16"/>
                <w:lang w:eastAsia="pt-BR"/>
              </w:rPr>
              <w:t>Pregão eletrônico</w:t>
            </w:r>
          </w:p>
        </w:tc>
      </w:tr>
      <w:tr w:rsidR="001E573F" w:rsidRPr="001E573F" w:rsidTr="00640CBC">
        <w:trPr>
          <w:trHeight w:val="450"/>
        </w:trPr>
        <w:tc>
          <w:tcPr>
            <w:tcW w:w="1277" w:type="dxa"/>
            <w:shd w:val="clear" w:color="000000" w:fill="FFFFFF"/>
            <w:vAlign w:val="center"/>
            <w:hideMark/>
          </w:tcPr>
          <w:p w:rsidR="001E573F" w:rsidRPr="001E573F" w:rsidRDefault="001E573F" w:rsidP="0076657A">
            <w:pPr>
              <w:jc w:val="center"/>
              <w:rPr>
                <w:rFonts w:ascii="Arial" w:eastAsia="Times New Roman" w:hAnsi="Arial" w:cs="Arial"/>
                <w:sz w:val="16"/>
                <w:szCs w:val="16"/>
                <w:lang w:eastAsia="pt-BR"/>
              </w:rPr>
            </w:pPr>
            <w:r w:rsidRPr="001E573F">
              <w:rPr>
                <w:rFonts w:ascii="Arial" w:eastAsia="Times New Roman" w:hAnsi="Arial" w:cs="Arial"/>
                <w:sz w:val="16"/>
                <w:szCs w:val="16"/>
                <w:lang w:eastAsia="pt-BR"/>
              </w:rPr>
              <w:t>PE001</w:t>
            </w:r>
          </w:p>
        </w:tc>
        <w:tc>
          <w:tcPr>
            <w:tcW w:w="1334" w:type="dxa"/>
            <w:shd w:val="clear" w:color="000000" w:fill="FFFFFF"/>
            <w:vAlign w:val="center"/>
            <w:hideMark/>
          </w:tcPr>
          <w:p w:rsidR="001E573F" w:rsidRPr="001E573F" w:rsidRDefault="001E573F" w:rsidP="0076657A">
            <w:pPr>
              <w:jc w:val="center"/>
              <w:rPr>
                <w:rFonts w:ascii="Arial" w:eastAsia="Times New Roman" w:hAnsi="Arial" w:cs="Arial"/>
                <w:sz w:val="16"/>
                <w:szCs w:val="16"/>
                <w:lang w:eastAsia="pt-BR"/>
              </w:rPr>
            </w:pPr>
            <w:r w:rsidRPr="001E573F">
              <w:rPr>
                <w:rFonts w:ascii="Arial" w:eastAsia="Times New Roman" w:hAnsi="Arial" w:cs="Arial"/>
                <w:sz w:val="16"/>
                <w:szCs w:val="16"/>
                <w:lang w:eastAsia="pt-BR"/>
              </w:rPr>
              <w:t>8243/2014</w:t>
            </w:r>
          </w:p>
        </w:tc>
        <w:tc>
          <w:tcPr>
            <w:tcW w:w="6179" w:type="dxa"/>
            <w:shd w:val="clear" w:color="000000" w:fill="FFFFFF"/>
            <w:vAlign w:val="center"/>
            <w:hideMark/>
          </w:tcPr>
          <w:p w:rsidR="001E573F" w:rsidRPr="001E573F" w:rsidRDefault="001E573F" w:rsidP="0076657A">
            <w:pPr>
              <w:jc w:val="center"/>
              <w:rPr>
                <w:rFonts w:ascii="Arial" w:eastAsia="Times New Roman" w:hAnsi="Arial" w:cs="Arial"/>
                <w:sz w:val="16"/>
                <w:szCs w:val="16"/>
                <w:lang w:eastAsia="pt-BR"/>
              </w:rPr>
            </w:pPr>
            <w:r w:rsidRPr="001E573F">
              <w:rPr>
                <w:rFonts w:ascii="Arial" w:eastAsia="Times New Roman" w:hAnsi="Arial" w:cs="Arial"/>
                <w:sz w:val="16"/>
                <w:szCs w:val="16"/>
                <w:lang w:eastAsia="pt-BR"/>
              </w:rPr>
              <w:t>Registro de Preços Para Aquisição Futura de Materiais de Expediente, Limpeza, Gêneros Alimentícios e Equipamentos</w:t>
            </w:r>
          </w:p>
        </w:tc>
        <w:tc>
          <w:tcPr>
            <w:tcW w:w="1270" w:type="dxa"/>
            <w:shd w:val="clear" w:color="000000" w:fill="FFFFFF"/>
            <w:vAlign w:val="center"/>
            <w:hideMark/>
          </w:tcPr>
          <w:p w:rsidR="001E573F" w:rsidRPr="001E573F" w:rsidRDefault="001E573F" w:rsidP="0076657A">
            <w:pPr>
              <w:jc w:val="center"/>
              <w:rPr>
                <w:rFonts w:ascii="Arial" w:eastAsia="Times New Roman" w:hAnsi="Arial" w:cs="Arial"/>
                <w:sz w:val="16"/>
                <w:szCs w:val="16"/>
                <w:lang w:eastAsia="pt-BR"/>
              </w:rPr>
            </w:pPr>
            <w:r w:rsidRPr="001E573F">
              <w:rPr>
                <w:rFonts w:ascii="Arial" w:eastAsia="Times New Roman" w:hAnsi="Arial" w:cs="Arial"/>
                <w:sz w:val="16"/>
                <w:szCs w:val="16"/>
                <w:lang w:eastAsia="pt-BR"/>
              </w:rPr>
              <w:t>Homologada</w:t>
            </w:r>
          </w:p>
        </w:tc>
      </w:tr>
      <w:tr w:rsidR="001E573F" w:rsidRPr="001E573F" w:rsidTr="00640CBC">
        <w:trPr>
          <w:trHeight w:val="255"/>
        </w:trPr>
        <w:tc>
          <w:tcPr>
            <w:tcW w:w="1277" w:type="dxa"/>
            <w:shd w:val="clear" w:color="000000" w:fill="FFFFFF"/>
            <w:vAlign w:val="center"/>
            <w:hideMark/>
          </w:tcPr>
          <w:p w:rsidR="001E573F" w:rsidRPr="001E573F" w:rsidRDefault="001E573F" w:rsidP="0076657A">
            <w:pPr>
              <w:jc w:val="center"/>
              <w:rPr>
                <w:rFonts w:ascii="Arial" w:eastAsia="Times New Roman" w:hAnsi="Arial" w:cs="Arial"/>
                <w:sz w:val="16"/>
                <w:szCs w:val="16"/>
                <w:lang w:eastAsia="pt-BR"/>
              </w:rPr>
            </w:pPr>
            <w:r w:rsidRPr="001E573F">
              <w:rPr>
                <w:rFonts w:ascii="Arial" w:eastAsia="Times New Roman" w:hAnsi="Arial" w:cs="Arial"/>
                <w:sz w:val="16"/>
                <w:szCs w:val="16"/>
                <w:lang w:eastAsia="pt-BR"/>
              </w:rPr>
              <w:t>PE002</w:t>
            </w:r>
          </w:p>
        </w:tc>
        <w:tc>
          <w:tcPr>
            <w:tcW w:w="1334" w:type="dxa"/>
            <w:shd w:val="clear" w:color="000000" w:fill="FFFFFF"/>
            <w:vAlign w:val="center"/>
            <w:hideMark/>
          </w:tcPr>
          <w:p w:rsidR="001E573F" w:rsidRPr="001E573F" w:rsidRDefault="001E573F" w:rsidP="0076657A">
            <w:pPr>
              <w:jc w:val="center"/>
              <w:rPr>
                <w:rFonts w:ascii="Arial" w:eastAsia="Times New Roman" w:hAnsi="Arial" w:cs="Arial"/>
                <w:sz w:val="16"/>
                <w:szCs w:val="16"/>
                <w:lang w:eastAsia="pt-BR"/>
              </w:rPr>
            </w:pPr>
            <w:r w:rsidRPr="001E573F">
              <w:rPr>
                <w:rFonts w:ascii="Arial" w:eastAsia="Times New Roman" w:hAnsi="Arial" w:cs="Arial"/>
                <w:sz w:val="16"/>
                <w:szCs w:val="16"/>
                <w:lang w:eastAsia="pt-BR"/>
              </w:rPr>
              <w:t>2762/2015</w:t>
            </w:r>
          </w:p>
        </w:tc>
        <w:tc>
          <w:tcPr>
            <w:tcW w:w="6179" w:type="dxa"/>
            <w:shd w:val="clear" w:color="000000" w:fill="FFFFFF"/>
            <w:vAlign w:val="center"/>
            <w:hideMark/>
          </w:tcPr>
          <w:p w:rsidR="001E573F" w:rsidRPr="001E573F" w:rsidRDefault="001E573F" w:rsidP="0076657A">
            <w:pPr>
              <w:jc w:val="center"/>
              <w:rPr>
                <w:rFonts w:ascii="Arial" w:eastAsia="Times New Roman" w:hAnsi="Arial" w:cs="Arial"/>
                <w:sz w:val="16"/>
                <w:szCs w:val="16"/>
                <w:lang w:eastAsia="pt-BR"/>
              </w:rPr>
            </w:pPr>
            <w:r w:rsidRPr="001E573F">
              <w:rPr>
                <w:rFonts w:ascii="Arial" w:eastAsia="Times New Roman" w:hAnsi="Arial" w:cs="Arial"/>
                <w:sz w:val="16"/>
                <w:szCs w:val="16"/>
                <w:lang w:eastAsia="pt-BR"/>
              </w:rPr>
              <w:t>Aquisição de licença de software</w:t>
            </w:r>
          </w:p>
        </w:tc>
        <w:tc>
          <w:tcPr>
            <w:tcW w:w="1270" w:type="dxa"/>
            <w:shd w:val="clear" w:color="000000" w:fill="FFFFFF"/>
            <w:vAlign w:val="center"/>
            <w:hideMark/>
          </w:tcPr>
          <w:p w:rsidR="001E573F" w:rsidRPr="001E573F" w:rsidRDefault="001E573F" w:rsidP="0076657A">
            <w:pPr>
              <w:jc w:val="center"/>
              <w:rPr>
                <w:rFonts w:ascii="Arial" w:eastAsia="Times New Roman" w:hAnsi="Arial" w:cs="Arial"/>
                <w:sz w:val="16"/>
                <w:szCs w:val="16"/>
                <w:lang w:eastAsia="pt-BR"/>
              </w:rPr>
            </w:pPr>
            <w:r w:rsidRPr="001E573F">
              <w:rPr>
                <w:rFonts w:ascii="Arial" w:eastAsia="Times New Roman" w:hAnsi="Arial" w:cs="Arial"/>
                <w:sz w:val="16"/>
                <w:szCs w:val="16"/>
                <w:lang w:eastAsia="pt-BR"/>
              </w:rPr>
              <w:t>Homologada</w:t>
            </w:r>
          </w:p>
        </w:tc>
      </w:tr>
      <w:tr w:rsidR="001E573F" w:rsidRPr="001E573F" w:rsidTr="00640CBC">
        <w:trPr>
          <w:trHeight w:val="255"/>
        </w:trPr>
        <w:tc>
          <w:tcPr>
            <w:tcW w:w="1277" w:type="dxa"/>
            <w:shd w:val="clear" w:color="000000" w:fill="FFFFFF"/>
            <w:vAlign w:val="center"/>
            <w:hideMark/>
          </w:tcPr>
          <w:p w:rsidR="001E573F" w:rsidRPr="001E573F" w:rsidRDefault="001E573F" w:rsidP="0076657A">
            <w:pPr>
              <w:jc w:val="center"/>
              <w:rPr>
                <w:rFonts w:ascii="Arial" w:eastAsia="Times New Roman" w:hAnsi="Arial" w:cs="Arial"/>
                <w:sz w:val="16"/>
                <w:szCs w:val="16"/>
                <w:lang w:eastAsia="pt-BR"/>
              </w:rPr>
            </w:pPr>
            <w:r w:rsidRPr="001E573F">
              <w:rPr>
                <w:rFonts w:ascii="Arial" w:eastAsia="Times New Roman" w:hAnsi="Arial" w:cs="Arial"/>
                <w:sz w:val="16"/>
                <w:szCs w:val="16"/>
                <w:lang w:eastAsia="pt-BR"/>
              </w:rPr>
              <w:t>PE003</w:t>
            </w:r>
          </w:p>
        </w:tc>
        <w:tc>
          <w:tcPr>
            <w:tcW w:w="1334" w:type="dxa"/>
            <w:shd w:val="clear" w:color="000000" w:fill="FFFFFF"/>
            <w:vAlign w:val="center"/>
            <w:hideMark/>
          </w:tcPr>
          <w:p w:rsidR="001E573F" w:rsidRPr="001E573F" w:rsidRDefault="001E573F" w:rsidP="0076657A">
            <w:pPr>
              <w:jc w:val="center"/>
              <w:rPr>
                <w:rFonts w:ascii="Arial" w:eastAsia="Times New Roman" w:hAnsi="Arial" w:cs="Arial"/>
                <w:sz w:val="16"/>
                <w:szCs w:val="16"/>
                <w:lang w:eastAsia="pt-BR"/>
              </w:rPr>
            </w:pPr>
            <w:r w:rsidRPr="001E573F">
              <w:rPr>
                <w:rFonts w:ascii="Arial" w:eastAsia="Times New Roman" w:hAnsi="Arial" w:cs="Arial"/>
                <w:sz w:val="16"/>
                <w:szCs w:val="16"/>
                <w:lang w:eastAsia="pt-BR"/>
              </w:rPr>
              <w:t>2559/2015</w:t>
            </w:r>
          </w:p>
        </w:tc>
        <w:tc>
          <w:tcPr>
            <w:tcW w:w="6179" w:type="dxa"/>
            <w:shd w:val="clear" w:color="000000" w:fill="FFFFFF"/>
            <w:vAlign w:val="center"/>
            <w:hideMark/>
          </w:tcPr>
          <w:p w:rsidR="001E573F" w:rsidRPr="001E573F" w:rsidRDefault="001E573F" w:rsidP="0076657A">
            <w:pPr>
              <w:jc w:val="center"/>
              <w:rPr>
                <w:rFonts w:ascii="Arial" w:eastAsia="Times New Roman" w:hAnsi="Arial" w:cs="Arial"/>
                <w:sz w:val="16"/>
                <w:szCs w:val="16"/>
                <w:lang w:eastAsia="pt-BR"/>
              </w:rPr>
            </w:pPr>
            <w:r w:rsidRPr="001E573F">
              <w:rPr>
                <w:rFonts w:ascii="Arial" w:eastAsia="Times New Roman" w:hAnsi="Arial" w:cs="Arial"/>
                <w:sz w:val="16"/>
                <w:szCs w:val="16"/>
                <w:lang w:eastAsia="pt-BR"/>
              </w:rPr>
              <w:t>Serviços Gráficos e Serigrafia</w:t>
            </w:r>
          </w:p>
        </w:tc>
        <w:tc>
          <w:tcPr>
            <w:tcW w:w="1270" w:type="dxa"/>
            <w:shd w:val="clear" w:color="000000" w:fill="FFFFFF"/>
            <w:vAlign w:val="center"/>
            <w:hideMark/>
          </w:tcPr>
          <w:p w:rsidR="001E573F" w:rsidRPr="001E573F" w:rsidRDefault="001E573F" w:rsidP="0076657A">
            <w:pPr>
              <w:jc w:val="center"/>
              <w:rPr>
                <w:rFonts w:ascii="Arial" w:eastAsia="Times New Roman" w:hAnsi="Arial" w:cs="Arial"/>
                <w:sz w:val="16"/>
                <w:szCs w:val="16"/>
                <w:lang w:eastAsia="pt-BR"/>
              </w:rPr>
            </w:pPr>
            <w:r w:rsidRPr="001E573F">
              <w:rPr>
                <w:rFonts w:ascii="Arial" w:eastAsia="Times New Roman" w:hAnsi="Arial" w:cs="Arial"/>
                <w:sz w:val="16"/>
                <w:szCs w:val="16"/>
                <w:lang w:eastAsia="pt-BR"/>
              </w:rPr>
              <w:t>Homologada</w:t>
            </w:r>
          </w:p>
        </w:tc>
      </w:tr>
      <w:tr w:rsidR="001E573F" w:rsidRPr="001E573F" w:rsidTr="00640CBC">
        <w:trPr>
          <w:trHeight w:val="255"/>
        </w:trPr>
        <w:tc>
          <w:tcPr>
            <w:tcW w:w="1277" w:type="dxa"/>
            <w:shd w:val="clear" w:color="000000" w:fill="FFFFFF"/>
            <w:vAlign w:val="center"/>
            <w:hideMark/>
          </w:tcPr>
          <w:p w:rsidR="001E573F" w:rsidRPr="001E573F" w:rsidRDefault="001E573F" w:rsidP="0076657A">
            <w:pPr>
              <w:jc w:val="center"/>
              <w:rPr>
                <w:rFonts w:ascii="Arial" w:eastAsia="Times New Roman" w:hAnsi="Arial" w:cs="Arial"/>
                <w:sz w:val="16"/>
                <w:szCs w:val="16"/>
                <w:lang w:eastAsia="pt-BR"/>
              </w:rPr>
            </w:pPr>
            <w:r w:rsidRPr="001E573F">
              <w:rPr>
                <w:rFonts w:ascii="Arial" w:eastAsia="Times New Roman" w:hAnsi="Arial" w:cs="Arial"/>
                <w:sz w:val="16"/>
                <w:szCs w:val="16"/>
                <w:lang w:eastAsia="pt-BR"/>
              </w:rPr>
              <w:t>PE004</w:t>
            </w:r>
          </w:p>
        </w:tc>
        <w:tc>
          <w:tcPr>
            <w:tcW w:w="1334" w:type="dxa"/>
            <w:shd w:val="clear" w:color="000000" w:fill="FFFFFF"/>
            <w:vAlign w:val="center"/>
            <w:hideMark/>
          </w:tcPr>
          <w:p w:rsidR="001E573F" w:rsidRPr="001E573F" w:rsidRDefault="001E573F" w:rsidP="0076657A">
            <w:pPr>
              <w:jc w:val="center"/>
              <w:rPr>
                <w:rFonts w:ascii="Arial" w:eastAsia="Times New Roman" w:hAnsi="Arial" w:cs="Arial"/>
                <w:sz w:val="16"/>
                <w:szCs w:val="16"/>
                <w:lang w:eastAsia="pt-BR"/>
              </w:rPr>
            </w:pPr>
            <w:r w:rsidRPr="001E573F">
              <w:rPr>
                <w:rFonts w:ascii="Arial" w:eastAsia="Times New Roman" w:hAnsi="Arial" w:cs="Arial"/>
                <w:sz w:val="16"/>
                <w:szCs w:val="16"/>
                <w:lang w:eastAsia="pt-BR"/>
              </w:rPr>
              <w:t>2761/2015</w:t>
            </w:r>
          </w:p>
        </w:tc>
        <w:tc>
          <w:tcPr>
            <w:tcW w:w="6179" w:type="dxa"/>
            <w:shd w:val="clear" w:color="000000" w:fill="FFFFFF"/>
            <w:vAlign w:val="center"/>
            <w:hideMark/>
          </w:tcPr>
          <w:p w:rsidR="001E573F" w:rsidRPr="001E573F" w:rsidRDefault="001E573F" w:rsidP="0076657A">
            <w:pPr>
              <w:jc w:val="center"/>
              <w:rPr>
                <w:rFonts w:ascii="Arial" w:eastAsia="Times New Roman" w:hAnsi="Arial" w:cs="Arial"/>
                <w:sz w:val="16"/>
                <w:szCs w:val="16"/>
                <w:lang w:eastAsia="pt-BR"/>
              </w:rPr>
            </w:pPr>
            <w:r w:rsidRPr="001E573F">
              <w:rPr>
                <w:rFonts w:ascii="Arial" w:eastAsia="Times New Roman" w:hAnsi="Arial" w:cs="Arial"/>
                <w:sz w:val="16"/>
                <w:szCs w:val="16"/>
                <w:lang w:eastAsia="pt-BR"/>
              </w:rPr>
              <w:t>Impressos de Material Para Publicação de livros</w:t>
            </w:r>
          </w:p>
        </w:tc>
        <w:tc>
          <w:tcPr>
            <w:tcW w:w="1270" w:type="dxa"/>
            <w:shd w:val="clear" w:color="000000" w:fill="FFFFFF"/>
            <w:vAlign w:val="center"/>
            <w:hideMark/>
          </w:tcPr>
          <w:p w:rsidR="001E573F" w:rsidRPr="001E573F" w:rsidRDefault="001E573F" w:rsidP="0076657A">
            <w:pPr>
              <w:jc w:val="center"/>
              <w:rPr>
                <w:rFonts w:ascii="Arial" w:eastAsia="Times New Roman" w:hAnsi="Arial" w:cs="Arial"/>
                <w:sz w:val="16"/>
                <w:szCs w:val="16"/>
                <w:lang w:eastAsia="pt-BR"/>
              </w:rPr>
            </w:pPr>
            <w:r w:rsidRPr="001E573F">
              <w:rPr>
                <w:rFonts w:ascii="Arial" w:eastAsia="Times New Roman" w:hAnsi="Arial" w:cs="Arial"/>
                <w:sz w:val="16"/>
                <w:szCs w:val="16"/>
                <w:lang w:eastAsia="pt-BR"/>
              </w:rPr>
              <w:t>Homologada</w:t>
            </w:r>
          </w:p>
        </w:tc>
      </w:tr>
      <w:tr w:rsidR="001E573F" w:rsidRPr="001E573F" w:rsidTr="00640CBC">
        <w:trPr>
          <w:trHeight w:val="255"/>
        </w:trPr>
        <w:tc>
          <w:tcPr>
            <w:tcW w:w="1277" w:type="dxa"/>
            <w:shd w:val="clear" w:color="000000" w:fill="FFFFFF"/>
            <w:vAlign w:val="center"/>
            <w:hideMark/>
          </w:tcPr>
          <w:p w:rsidR="001E573F" w:rsidRPr="001E573F" w:rsidRDefault="001E573F" w:rsidP="0076657A">
            <w:pPr>
              <w:jc w:val="center"/>
              <w:rPr>
                <w:rFonts w:ascii="Arial" w:eastAsia="Times New Roman" w:hAnsi="Arial" w:cs="Arial"/>
                <w:sz w:val="16"/>
                <w:szCs w:val="16"/>
                <w:lang w:eastAsia="pt-BR"/>
              </w:rPr>
            </w:pPr>
            <w:r w:rsidRPr="001E573F">
              <w:rPr>
                <w:rFonts w:ascii="Arial" w:eastAsia="Times New Roman" w:hAnsi="Arial" w:cs="Arial"/>
                <w:sz w:val="16"/>
                <w:szCs w:val="16"/>
                <w:lang w:eastAsia="pt-BR"/>
              </w:rPr>
              <w:t>PE005</w:t>
            </w:r>
          </w:p>
        </w:tc>
        <w:tc>
          <w:tcPr>
            <w:tcW w:w="1334" w:type="dxa"/>
            <w:shd w:val="clear" w:color="000000" w:fill="FFFFFF"/>
            <w:vAlign w:val="center"/>
            <w:hideMark/>
          </w:tcPr>
          <w:p w:rsidR="001E573F" w:rsidRPr="001E573F" w:rsidRDefault="001E573F" w:rsidP="0076657A">
            <w:pPr>
              <w:jc w:val="center"/>
              <w:rPr>
                <w:rFonts w:ascii="Arial" w:eastAsia="Times New Roman" w:hAnsi="Arial" w:cs="Arial"/>
                <w:sz w:val="16"/>
                <w:szCs w:val="16"/>
                <w:lang w:eastAsia="pt-BR"/>
              </w:rPr>
            </w:pPr>
            <w:r w:rsidRPr="001E573F">
              <w:rPr>
                <w:rFonts w:ascii="Arial" w:eastAsia="Times New Roman" w:hAnsi="Arial" w:cs="Arial"/>
                <w:sz w:val="16"/>
                <w:szCs w:val="16"/>
                <w:lang w:eastAsia="pt-BR"/>
              </w:rPr>
              <w:t>2326/2015</w:t>
            </w:r>
          </w:p>
        </w:tc>
        <w:tc>
          <w:tcPr>
            <w:tcW w:w="6179" w:type="dxa"/>
            <w:shd w:val="clear" w:color="000000" w:fill="FFFFFF"/>
            <w:vAlign w:val="center"/>
            <w:hideMark/>
          </w:tcPr>
          <w:p w:rsidR="001E573F" w:rsidRPr="001E573F" w:rsidRDefault="001E573F" w:rsidP="0076657A">
            <w:pPr>
              <w:jc w:val="center"/>
              <w:rPr>
                <w:rFonts w:ascii="Arial" w:eastAsia="Times New Roman" w:hAnsi="Arial" w:cs="Arial"/>
                <w:sz w:val="16"/>
                <w:szCs w:val="16"/>
                <w:lang w:eastAsia="pt-BR"/>
              </w:rPr>
            </w:pPr>
            <w:r w:rsidRPr="001E573F">
              <w:rPr>
                <w:rFonts w:ascii="Arial" w:eastAsia="Times New Roman" w:hAnsi="Arial" w:cs="Arial"/>
                <w:sz w:val="16"/>
                <w:szCs w:val="16"/>
                <w:lang w:eastAsia="pt-BR"/>
              </w:rPr>
              <w:t>Aquisição de um trator para corte de grama</w:t>
            </w:r>
          </w:p>
        </w:tc>
        <w:tc>
          <w:tcPr>
            <w:tcW w:w="1270" w:type="dxa"/>
            <w:shd w:val="clear" w:color="000000" w:fill="FFFFFF"/>
            <w:vAlign w:val="center"/>
            <w:hideMark/>
          </w:tcPr>
          <w:p w:rsidR="001E573F" w:rsidRPr="001E573F" w:rsidRDefault="001E573F" w:rsidP="0076657A">
            <w:pPr>
              <w:jc w:val="center"/>
              <w:rPr>
                <w:rFonts w:ascii="Arial" w:eastAsia="Times New Roman" w:hAnsi="Arial" w:cs="Arial"/>
                <w:sz w:val="16"/>
                <w:szCs w:val="16"/>
                <w:lang w:eastAsia="pt-BR"/>
              </w:rPr>
            </w:pPr>
            <w:r w:rsidRPr="001E573F">
              <w:rPr>
                <w:rFonts w:ascii="Arial" w:eastAsia="Times New Roman" w:hAnsi="Arial" w:cs="Arial"/>
                <w:sz w:val="16"/>
                <w:szCs w:val="16"/>
                <w:lang w:eastAsia="pt-BR"/>
              </w:rPr>
              <w:t>Homologada</w:t>
            </w:r>
          </w:p>
        </w:tc>
      </w:tr>
      <w:tr w:rsidR="001E573F" w:rsidRPr="001E573F" w:rsidTr="00640CBC">
        <w:trPr>
          <w:trHeight w:val="255"/>
        </w:trPr>
        <w:tc>
          <w:tcPr>
            <w:tcW w:w="1277" w:type="dxa"/>
            <w:shd w:val="clear" w:color="000000" w:fill="FFFFFF"/>
            <w:vAlign w:val="center"/>
            <w:hideMark/>
          </w:tcPr>
          <w:p w:rsidR="001E573F" w:rsidRPr="001E573F" w:rsidRDefault="001E573F" w:rsidP="0076657A">
            <w:pPr>
              <w:jc w:val="center"/>
              <w:rPr>
                <w:rFonts w:ascii="Arial" w:eastAsia="Times New Roman" w:hAnsi="Arial" w:cs="Arial"/>
                <w:sz w:val="16"/>
                <w:szCs w:val="16"/>
                <w:lang w:eastAsia="pt-BR"/>
              </w:rPr>
            </w:pPr>
            <w:r w:rsidRPr="001E573F">
              <w:rPr>
                <w:rFonts w:ascii="Arial" w:eastAsia="Times New Roman" w:hAnsi="Arial" w:cs="Arial"/>
                <w:sz w:val="16"/>
                <w:szCs w:val="16"/>
                <w:lang w:eastAsia="pt-BR"/>
              </w:rPr>
              <w:t>PE006</w:t>
            </w:r>
          </w:p>
        </w:tc>
        <w:tc>
          <w:tcPr>
            <w:tcW w:w="1334" w:type="dxa"/>
            <w:shd w:val="clear" w:color="000000" w:fill="FFFFFF"/>
            <w:vAlign w:val="center"/>
            <w:hideMark/>
          </w:tcPr>
          <w:p w:rsidR="001E573F" w:rsidRPr="001E573F" w:rsidRDefault="001E573F" w:rsidP="0076657A">
            <w:pPr>
              <w:jc w:val="center"/>
              <w:rPr>
                <w:rFonts w:ascii="Arial" w:eastAsia="Times New Roman" w:hAnsi="Arial" w:cs="Arial"/>
                <w:sz w:val="16"/>
                <w:szCs w:val="16"/>
                <w:lang w:eastAsia="pt-BR"/>
              </w:rPr>
            </w:pPr>
            <w:r w:rsidRPr="001E573F">
              <w:rPr>
                <w:rFonts w:ascii="Arial" w:eastAsia="Times New Roman" w:hAnsi="Arial" w:cs="Arial"/>
                <w:sz w:val="16"/>
                <w:szCs w:val="16"/>
                <w:lang w:eastAsia="pt-BR"/>
              </w:rPr>
              <w:t>4334/2015</w:t>
            </w:r>
          </w:p>
        </w:tc>
        <w:tc>
          <w:tcPr>
            <w:tcW w:w="6179" w:type="dxa"/>
            <w:shd w:val="clear" w:color="000000" w:fill="FFFFFF"/>
            <w:vAlign w:val="center"/>
            <w:hideMark/>
          </w:tcPr>
          <w:p w:rsidR="001E573F" w:rsidRPr="001E573F" w:rsidRDefault="001E573F" w:rsidP="0076657A">
            <w:pPr>
              <w:jc w:val="center"/>
              <w:rPr>
                <w:rFonts w:ascii="Arial" w:eastAsia="Times New Roman" w:hAnsi="Arial" w:cs="Arial"/>
                <w:sz w:val="16"/>
                <w:szCs w:val="16"/>
                <w:lang w:eastAsia="pt-BR"/>
              </w:rPr>
            </w:pPr>
            <w:r w:rsidRPr="001E573F">
              <w:rPr>
                <w:rFonts w:ascii="Arial" w:eastAsia="Times New Roman" w:hAnsi="Arial" w:cs="Arial"/>
                <w:sz w:val="16"/>
                <w:szCs w:val="16"/>
                <w:lang w:eastAsia="pt-BR"/>
              </w:rPr>
              <w:t>Aquisição de Equipamentos e Suprimentos de Informática</w:t>
            </w:r>
          </w:p>
        </w:tc>
        <w:tc>
          <w:tcPr>
            <w:tcW w:w="1270" w:type="dxa"/>
            <w:shd w:val="clear" w:color="000000" w:fill="FFFFFF"/>
            <w:vAlign w:val="center"/>
            <w:hideMark/>
          </w:tcPr>
          <w:p w:rsidR="001E573F" w:rsidRPr="001E573F" w:rsidRDefault="001E573F" w:rsidP="0076657A">
            <w:pPr>
              <w:jc w:val="center"/>
              <w:rPr>
                <w:rFonts w:ascii="Arial" w:eastAsia="Times New Roman" w:hAnsi="Arial" w:cs="Arial"/>
                <w:sz w:val="16"/>
                <w:szCs w:val="16"/>
                <w:lang w:eastAsia="pt-BR"/>
              </w:rPr>
            </w:pPr>
            <w:r w:rsidRPr="001E573F">
              <w:rPr>
                <w:rFonts w:ascii="Arial" w:eastAsia="Times New Roman" w:hAnsi="Arial" w:cs="Arial"/>
                <w:sz w:val="16"/>
                <w:szCs w:val="16"/>
                <w:lang w:eastAsia="pt-BR"/>
              </w:rPr>
              <w:t>Homologada</w:t>
            </w:r>
          </w:p>
        </w:tc>
      </w:tr>
      <w:tr w:rsidR="001E573F" w:rsidRPr="001E573F" w:rsidTr="00640CBC">
        <w:trPr>
          <w:trHeight w:val="450"/>
        </w:trPr>
        <w:tc>
          <w:tcPr>
            <w:tcW w:w="1277" w:type="dxa"/>
            <w:shd w:val="clear" w:color="000000" w:fill="FFFFFF"/>
            <w:vAlign w:val="center"/>
            <w:hideMark/>
          </w:tcPr>
          <w:p w:rsidR="001E573F" w:rsidRPr="001E573F" w:rsidRDefault="001E573F" w:rsidP="0076657A">
            <w:pPr>
              <w:jc w:val="center"/>
              <w:rPr>
                <w:rFonts w:ascii="Arial" w:eastAsia="Times New Roman" w:hAnsi="Arial" w:cs="Arial"/>
                <w:sz w:val="16"/>
                <w:szCs w:val="16"/>
                <w:lang w:eastAsia="pt-BR"/>
              </w:rPr>
            </w:pPr>
            <w:r w:rsidRPr="001E573F">
              <w:rPr>
                <w:rFonts w:ascii="Arial" w:eastAsia="Times New Roman" w:hAnsi="Arial" w:cs="Arial"/>
                <w:sz w:val="16"/>
                <w:szCs w:val="16"/>
                <w:lang w:eastAsia="pt-BR"/>
              </w:rPr>
              <w:t>PE007</w:t>
            </w:r>
          </w:p>
        </w:tc>
        <w:tc>
          <w:tcPr>
            <w:tcW w:w="1334" w:type="dxa"/>
            <w:shd w:val="clear" w:color="000000" w:fill="FFFFFF"/>
            <w:vAlign w:val="center"/>
            <w:hideMark/>
          </w:tcPr>
          <w:p w:rsidR="001E573F" w:rsidRPr="001E573F" w:rsidRDefault="001E573F" w:rsidP="0076657A">
            <w:pPr>
              <w:jc w:val="center"/>
              <w:rPr>
                <w:rFonts w:ascii="Arial" w:eastAsia="Times New Roman" w:hAnsi="Arial" w:cs="Arial"/>
                <w:sz w:val="16"/>
                <w:szCs w:val="16"/>
                <w:lang w:eastAsia="pt-BR"/>
              </w:rPr>
            </w:pPr>
            <w:r w:rsidRPr="001E573F">
              <w:rPr>
                <w:rFonts w:ascii="Arial" w:eastAsia="Times New Roman" w:hAnsi="Arial" w:cs="Arial"/>
                <w:sz w:val="16"/>
                <w:szCs w:val="16"/>
                <w:lang w:eastAsia="pt-BR"/>
              </w:rPr>
              <w:t>5574/2015</w:t>
            </w:r>
          </w:p>
        </w:tc>
        <w:tc>
          <w:tcPr>
            <w:tcW w:w="6179" w:type="dxa"/>
            <w:shd w:val="clear" w:color="auto" w:fill="auto"/>
            <w:vAlign w:val="center"/>
            <w:hideMark/>
          </w:tcPr>
          <w:p w:rsidR="001E573F" w:rsidRPr="001E573F" w:rsidRDefault="001E573F" w:rsidP="0076657A">
            <w:pPr>
              <w:jc w:val="center"/>
              <w:rPr>
                <w:rFonts w:ascii="Arial" w:eastAsia="Times New Roman" w:hAnsi="Arial" w:cs="Arial"/>
                <w:sz w:val="16"/>
                <w:szCs w:val="16"/>
                <w:lang w:eastAsia="pt-BR"/>
              </w:rPr>
            </w:pPr>
            <w:r w:rsidRPr="001E573F">
              <w:rPr>
                <w:rFonts w:ascii="Arial" w:eastAsia="Times New Roman" w:hAnsi="Arial" w:cs="Arial"/>
                <w:sz w:val="16"/>
                <w:szCs w:val="16"/>
                <w:lang w:eastAsia="pt-BR"/>
              </w:rPr>
              <w:t>Aquisição de Porta Pratos para Atender ao Constrato de Patrocínio com a Caixa Econômica Federal</w:t>
            </w:r>
          </w:p>
        </w:tc>
        <w:tc>
          <w:tcPr>
            <w:tcW w:w="1270" w:type="dxa"/>
            <w:shd w:val="clear" w:color="000000" w:fill="FFFFFF"/>
            <w:vAlign w:val="center"/>
            <w:hideMark/>
          </w:tcPr>
          <w:p w:rsidR="001E573F" w:rsidRPr="001E573F" w:rsidRDefault="001E573F" w:rsidP="0076657A">
            <w:pPr>
              <w:jc w:val="center"/>
              <w:rPr>
                <w:rFonts w:ascii="Arial" w:eastAsia="Times New Roman" w:hAnsi="Arial" w:cs="Arial"/>
                <w:sz w:val="16"/>
                <w:szCs w:val="16"/>
                <w:lang w:eastAsia="pt-BR"/>
              </w:rPr>
            </w:pPr>
            <w:r w:rsidRPr="001E573F">
              <w:rPr>
                <w:rFonts w:ascii="Arial" w:eastAsia="Times New Roman" w:hAnsi="Arial" w:cs="Arial"/>
                <w:sz w:val="16"/>
                <w:szCs w:val="16"/>
                <w:lang w:eastAsia="pt-BR"/>
              </w:rPr>
              <w:t>Homologada</w:t>
            </w:r>
          </w:p>
        </w:tc>
      </w:tr>
      <w:tr w:rsidR="001E573F" w:rsidRPr="001E573F" w:rsidTr="00640CBC">
        <w:trPr>
          <w:trHeight w:val="450"/>
        </w:trPr>
        <w:tc>
          <w:tcPr>
            <w:tcW w:w="1277" w:type="dxa"/>
            <w:shd w:val="clear" w:color="000000" w:fill="FFFFFF"/>
            <w:vAlign w:val="center"/>
            <w:hideMark/>
          </w:tcPr>
          <w:p w:rsidR="001E573F" w:rsidRPr="001E573F" w:rsidRDefault="001E573F" w:rsidP="0076657A">
            <w:pPr>
              <w:jc w:val="center"/>
              <w:rPr>
                <w:rFonts w:ascii="Arial" w:eastAsia="Times New Roman" w:hAnsi="Arial" w:cs="Arial"/>
                <w:sz w:val="16"/>
                <w:szCs w:val="16"/>
                <w:lang w:eastAsia="pt-BR"/>
              </w:rPr>
            </w:pPr>
            <w:r w:rsidRPr="001E573F">
              <w:rPr>
                <w:rFonts w:ascii="Arial" w:eastAsia="Times New Roman" w:hAnsi="Arial" w:cs="Arial"/>
                <w:sz w:val="16"/>
                <w:szCs w:val="16"/>
                <w:lang w:eastAsia="pt-BR"/>
              </w:rPr>
              <w:t>PE008</w:t>
            </w:r>
          </w:p>
        </w:tc>
        <w:tc>
          <w:tcPr>
            <w:tcW w:w="1334" w:type="dxa"/>
            <w:shd w:val="clear" w:color="000000" w:fill="FFFFFF"/>
            <w:vAlign w:val="center"/>
            <w:hideMark/>
          </w:tcPr>
          <w:p w:rsidR="001E573F" w:rsidRPr="001E573F" w:rsidRDefault="001E573F" w:rsidP="0076657A">
            <w:pPr>
              <w:jc w:val="center"/>
              <w:rPr>
                <w:rFonts w:ascii="Arial" w:eastAsia="Times New Roman" w:hAnsi="Arial" w:cs="Arial"/>
                <w:sz w:val="16"/>
                <w:szCs w:val="16"/>
                <w:lang w:eastAsia="pt-BR"/>
              </w:rPr>
            </w:pPr>
            <w:r w:rsidRPr="001E573F">
              <w:rPr>
                <w:rFonts w:ascii="Arial" w:eastAsia="Times New Roman" w:hAnsi="Arial" w:cs="Arial"/>
                <w:sz w:val="16"/>
                <w:szCs w:val="16"/>
                <w:lang w:eastAsia="pt-BR"/>
              </w:rPr>
              <w:t>3357/2015</w:t>
            </w:r>
          </w:p>
        </w:tc>
        <w:tc>
          <w:tcPr>
            <w:tcW w:w="6179" w:type="dxa"/>
            <w:shd w:val="clear" w:color="000000" w:fill="FFFFFF"/>
            <w:vAlign w:val="center"/>
            <w:hideMark/>
          </w:tcPr>
          <w:p w:rsidR="001E573F" w:rsidRPr="001E573F" w:rsidRDefault="001E573F" w:rsidP="0076657A">
            <w:pPr>
              <w:jc w:val="center"/>
              <w:rPr>
                <w:rFonts w:ascii="Arial" w:eastAsia="Times New Roman" w:hAnsi="Arial" w:cs="Arial"/>
                <w:sz w:val="16"/>
                <w:szCs w:val="16"/>
                <w:lang w:eastAsia="pt-BR"/>
              </w:rPr>
            </w:pPr>
            <w:r w:rsidRPr="001E573F">
              <w:rPr>
                <w:rFonts w:ascii="Arial" w:eastAsia="Times New Roman" w:hAnsi="Arial" w:cs="Arial"/>
                <w:sz w:val="16"/>
                <w:szCs w:val="16"/>
                <w:lang w:eastAsia="pt-BR"/>
              </w:rPr>
              <w:t>Registro de Preços Para Aquisição Futura de Materiais de Expediente, Limpeza, Gêneros Alimentícios e Equipamentos</w:t>
            </w:r>
          </w:p>
        </w:tc>
        <w:tc>
          <w:tcPr>
            <w:tcW w:w="1270" w:type="dxa"/>
            <w:shd w:val="clear" w:color="000000" w:fill="FFFFFF"/>
            <w:vAlign w:val="center"/>
            <w:hideMark/>
          </w:tcPr>
          <w:p w:rsidR="001E573F" w:rsidRPr="001E573F" w:rsidRDefault="001E573F" w:rsidP="0076657A">
            <w:pPr>
              <w:jc w:val="center"/>
              <w:rPr>
                <w:rFonts w:ascii="Arial" w:eastAsia="Times New Roman" w:hAnsi="Arial" w:cs="Arial"/>
                <w:sz w:val="16"/>
                <w:szCs w:val="16"/>
                <w:lang w:eastAsia="pt-BR"/>
              </w:rPr>
            </w:pPr>
            <w:r w:rsidRPr="001E573F">
              <w:rPr>
                <w:rFonts w:ascii="Arial" w:eastAsia="Times New Roman" w:hAnsi="Arial" w:cs="Arial"/>
                <w:sz w:val="16"/>
                <w:szCs w:val="16"/>
                <w:lang w:eastAsia="pt-BR"/>
              </w:rPr>
              <w:t>Homologada</w:t>
            </w:r>
          </w:p>
        </w:tc>
      </w:tr>
      <w:tr w:rsidR="001E573F" w:rsidRPr="001E573F" w:rsidTr="00640CBC">
        <w:trPr>
          <w:trHeight w:val="450"/>
        </w:trPr>
        <w:tc>
          <w:tcPr>
            <w:tcW w:w="1277" w:type="dxa"/>
            <w:shd w:val="clear" w:color="000000" w:fill="FFFFFF"/>
            <w:vAlign w:val="center"/>
            <w:hideMark/>
          </w:tcPr>
          <w:p w:rsidR="001E573F" w:rsidRPr="001E573F" w:rsidRDefault="001E573F" w:rsidP="0076657A">
            <w:pPr>
              <w:jc w:val="center"/>
              <w:rPr>
                <w:rFonts w:ascii="Arial" w:eastAsia="Times New Roman" w:hAnsi="Arial" w:cs="Arial"/>
                <w:sz w:val="16"/>
                <w:szCs w:val="16"/>
                <w:lang w:eastAsia="pt-BR"/>
              </w:rPr>
            </w:pPr>
            <w:r w:rsidRPr="001E573F">
              <w:rPr>
                <w:rFonts w:ascii="Arial" w:eastAsia="Times New Roman" w:hAnsi="Arial" w:cs="Arial"/>
                <w:sz w:val="16"/>
                <w:szCs w:val="16"/>
                <w:lang w:eastAsia="pt-BR"/>
              </w:rPr>
              <w:t>PE009</w:t>
            </w:r>
          </w:p>
        </w:tc>
        <w:tc>
          <w:tcPr>
            <w:tcW w:w="1334" w:type="dxa"/>
            <w:shd w:val="clear" w:color="000000" w:fill="FFFFFF"/>
            <w:vAlign w:val="center"/>
            <w:hideMark/>
          </w:tcPr>
          <w:p w:rsidR="001E573F" w:rsidRPr="001E573F" w:rsidRDefault="001E573F" w:rsidP="0076657A">
            <w:pPr>
              <w:jc w:val="center"/>
              <w:rPr>
                <w:rFonts w:ascii="Arial" w:eastAsia="Times New Roman" w:hAnsi="Arial" w:cs="Arial"/>
                <w:sz w:val="16"/>
                <w:szCs w:val="16"/>
                <w:lang w:eastAsia="pt-BR"/>
              </w:rPr>
            </w:pPr>
            <w:r w:rsidRPr="001E573F">
              <w:rPr>
                <w:rFonts w:ascii="Arial" w:eastAsia="Times New Roman" w:hAnsi="Arial" w:cs="Arial"/>
                <w:sz w:val="16"/>
                <w:szCs w:val="16"/>
                <w:lang w:eastAsia="pt-BR"/>
              </w:rPr>
              <w:t>3568/2015</w:t>
            </w:r>
          </w:p>
        </w:tc>
        <w:tc>
          <w:tcPr>
            <w:tcW w:w="6179" w:type="dxa"/>
            <w:shd w:val="clear" w:color="auto" w:fill="auto"/>
            <w:vAlign w:val="center"/>
            <w:hideMark/>
          </w:tcPr>
          <w:p w:rsidR="001E573F" w:rsidRPr="001E573F" w:rsidRDefault="001E573F" w:rsidP="0076657A">
            <w:pPr>
              <w:jc w:val="center"/>
              <w:rPr>
                <w:rFonts w:ascii="Arial" w:eastAsia="Times New Roman" w:hAnsi="Arial" w:cs="Arial"/>
                <w:sz w:val="16"/>
                <w:szCs w:val="16"/>
                <w:lang w:eastAsia="pt-BR"/>
              </w:rPr>
            </w:pPr>
            <w:r w:rsidRPr="001E573F">
              <w:rPr>
                <w:rFonts w:ascii="Arial" w:eastAsia="Times New Roman" w:hAnsi="Arial" w:cs="Arial"/>
                <w:sz w:val="16"/>
                <w:szCs w:val="16"/>
                <w:lang w:eastAsia="pt-BR"/>
              </w:rPr>
              <w:t>Aquisição e Instalção de Equipamentos de Sonorização Para o Auditório da UNIOESTE-</w:t>
            </w:r>
            <w:r w:rsidRPr="0076657A">
              <w:rPr>
                <w:rFonts w:ascii="Arial" w:eastAsia="Times New Roman" w:hAnsi="Arial" w:cs="Arial"/>
                <w:i/>
                <w:sz w:val="16"/>
                <w:szCs w:val="16"/>
                <w:lang w:eastAsia="pt-BR"/>
              </w:rPr>
              <w:t>Campus</w:t>
            </w:r>
            <w:r w:rsidRPr="001E573F">
              <w:rPr>
                <w:rFonts w:ascii="Arial" w:eastAsia="Times New Roman" w:hAnsi="Arial" w:cs="Arial"/>
                <w:sz w:val="16"/>
                <w:szCs w:val="16"/>
                <w:lang w:eastAsia="pt-BR"/>
              </w:rPr>
              <w:t xml:space="preserve"> de Foz do Iguaçu</w:t>
            </w:r>
          </w:p>
        </w:tc>
        <w:tc>
          <w:tcPr>
            <w:tcW w:w="1270" w:type="dxa"/>
            <w:shd w:val="clear" w:color="auto" w:fill="auto"/>
            <w:vAlign w:val="center"/>
            <w:hideMark/>
          </w:tcPr>
          <w:p w:rsidR="001E573F" w:rsidRPr="001E573F" w:rsidRDefault="001E573F" w:rsidP="0076657A">
            <w:pPr>
              <w:jc w:val="center"/>
              <w:rPr>
                <w:rFonts w:ascii="Arial" w:eastAsia="Times New Roman" w:hAnsi="Arial" w:cs="Arial"/>
                <w:sz w:val="16"/>
                <w:szCs w:val="16"/>
                <w:lang w:eastAsia="pt-BR"/>
              </w:rPr>
            </w:pPr>
            <w:r w:rsidRPr="001E573F">
              <w:rPr>
                <w:rFonts w:ascii="Arial" w:eastAsia="Times New Roman" w:hAnsi="Arial" w:cs="Arial"/>
                <w:sz w:val="16"/>
                <w:szCs w:val="16"/>
                <w:lang w:eastAsia="pt-BR"/>
              </w:rPr>
              <w:t>Fase recursal</w:t>
            </w:r>
          </w:p>
        </w:tc>
      </w:tr>
      <w:tr w:rsidR="001E573F" w:rsidRPr="001E573F" w:rsidTr="00640CBC">
        <w:trPr>
          <w:trHeight w:val="255"/>
        </w:trPr>
        <w:tc>
          <w:tcPr>
            <w:tcW w:w="10060" w:type="dxa"/>
            <w:gridSpan w:val="4"/>
            <w:shd w:val="clear" w:color="auto" w:fill="auto"/>
            <w:vAlign w:val="center"/>
            <w:hideMark/>
          </w:tcPr>
          <w:p w:rsidR="001E573F" w:rsidRPr="001E573F" w:rsidRDefault="001E573F" w:rsidP="0076657A">
            <w:pPr>
              <w:rPr>
                <w:rFonts w:ascii="Arial" w:eastAsia="Times New Roman" w:hAnsi="Arial" w:cs="Arial"/>
                <w:sz w:val="16"/>
                <w:szCs w:val="16"/>
                <w:lang w:eastAsia="pt-BR"/>
              </w:rPr>
            </w:pPr>
            <w:r w:rsidRPr="001E573F">
              <w:rPr>
                <w:rFonts w:ascii="Arial" w:eastAsia="Times New Roman" w:hAnsi="Arial" w:cs="Arial"/>
                <w:sz w:val="16"/>
                <w:szCs w:val="16"/>
                <w:lang w:eastAsia="pt-BR"/>
              </w:rPr>
              <w:t>Total de Processos realizados: 9</w:t>
            </w:r>
          </w:p>
        </w:tc>
      </w:tr>
      <w:tr w:rsidR="001E573F" w:rsidRPr="001E573F" w:rsidTr="00640CBC">
        <w:trPr>
          <w:trHeight w:val="255"/>
        </w:trPr>
        <w:tc>
          <w:tcPr>
            <w:tcW w:w="10060" w:type="dxa"/>
            <w:gridSpan w:val="4"/>
            <w:shd w:val="clear" w:color="auto" w:fill="auto"/>
            <w:vAlign w:val="center"/>
            <w:hideMark/>
          </w:tcPr>
          <w:p w:rsidR="001E573F" w:rsidRPr="001E573F" w:rsidRDefault="001E573F" w:rsidP="0076657A">
            <w:pPr>
              <w:jc w:val="center"/>
              <w:rPr>
                <w:rFonts w:ascii="Arial" w:eastAsia="Times New Roman" w:hAnsi="Arial" w:cs="Arial"/>
                <w:b/>
                <w:bCs/>
                <w:sz w:val="16"/>
                <w:szCs w:val="16"/>
                <w:lang w:eastAsia="pt-BR"/>
              </w:rPr>
            </w:pPr>
            <w:r w:rsidRPr="001E573F">
              <w:rPr>
                <w:rFonts w:ascii="Arial" w:eastAsia="Times New Roman" w:hAnsi="Arial" w:cs="Arial"/>
                <w:b/>
                <w:bCs/>
                <w:sz w:val="16"/>
                <w:szCs w:val="16"/>
                <w:lang w:eastAsia="pt-BR"/>
              </w:rPr>
              <w:t>Pregão presencial</w:t>
            </w:r>
          </w:p>
        </w:tc>
      </w:tr>
      <w:tr w:rsidR="001E573F" w:rsidRPr="001E573F" w:rsidTr="00640CBC">
        <w:trPr>
          <w:trHeight w:val="450"/>
        </w:trPr>
        <w:tc>
          <w:tcPr>
            <w:tcW w:w="1277" w:type="dxa"/>
            <w:shd w:val="clear" w:color="auto" w:fill="auto"/>
            <w:vAlign w:val="center"/>
            <w:hideMark/>
          </w:tcPr>
          <w:p w:rsidR="001E573F" w:rsidRPr="001E573F" w:rsidRDefault="001E573F" w:rsidP="0076657A">
            <w:pPr>
              <w:jc w:val="center"/>
              <w:rPr>
                <w:rFonts w:ascii="Arial" w:eastAsia="Times New Roman" w:hAnsi="Arial" w:cs="Arial"/>
                <w:sz w:val="16"/>
                <w:szCs w:val="16"/>
                <w:lang w:eastAsia="pt-BR"/>
              </w:rPr>
            </w:pPr>
            <w:r w:rsidRPr="001E573F">
              <w:rPr>
                <w:rFonts w:ascii="Arial" w:eastAsia="Times New Roman" w:hAnsi="Arial" w:cs="Arial"/>
                <w:sz w:val="16"/>
                <w:szCs w:val="16"/>
                <w:lang w:eastAsia="pt-BR"/>
              </w:rPr>
              <w:lastRenderedPageBreak/>
              <w:t>PP001</w:t>
            </w:r>
          </w:p>
        </w:tc>
        <w:tc>
          <w:tcPr>
            <w:tcW w:w="1334" w:type="dxa"/>
            <w:shd w:val="clear" w:color="000000" w:fill="FFFFFF"/>
            <w:vAlign w:val="center"/>
            <w:hideMark/>
          </w:tcPr>
          <w:p w:rsidR="001E573F" w:rsidRPr="001E573F" w:rsidRDefault="001E573F" w:rsidP="0076657A">
            <w:pPr>
              <w:jc w:val="center"/>
              <w:rPr>
                <w:rFonts w:ascii="Arial" w:eastAsia="Times New Roman" w:hAnsi="Arial" w:cs="Arial"/>
                <w:sz w:val="16"/>
                <w:szCs w:val="16"/>
                <w:lang w:eastAsia="pt-BR"/>
              </w:rPr>
            </w:pPr>
            <w:r w:rsidRPr="001E573F">
              <w:rPr>
                <w:rFonts w:ascii="Arial" w:eastAsia="Times New Roman" w:hAnsi="Arial" w:cs="Arial"/>
                <w:sz w:val="16"/>
                <w:szCs w:val="16"/>
                <w:lang w:eastAsia="pt-BR"/>
              </w:rPr>
              <w:t>2745/2015</w:t>
            </w:r>
          </w:p>
        </w:tc>
        <w:tc>
          <w:tcPr>
            <w:tcW w:w="6179" w:type="dxa"/>
            <w:shd w:val="clear" w:color="auto" w:fill="auto"/>
            <w:vAlign w:val="center"/>
            <w:hideMark/>
          </w:tcPr>
          <w:p w:rsidR="001E573F" w:rsidRPr="001E573F" w:rsidRDefault="001E573F" w:rsidP="0076657A">
            <w:pPr>
              <w:jc w:val="center"/>
              <w:rPr>
                <w:rFonts w:ascii="Arial" w:eastAsia="Times New Roman" w:hAnsi="Arial" w:cs="Arial"/>
                <w:sz w:val="16"/>
                <w:szCs w:val="16"/>
                <w:lang w:eastAsia="pt-BR"/>
              </w:rPr>
            </w:pPr>
            <w:r w:rsidRPr="001E573F">
              <w:rPr>
                <w:rFonts w:ascii="Arial" w:eastAsia="Times New Roman" w:hAnsi="Arial" w:cs="Arial"/>
                <w:sz w:val="16"/>
                <w:szCs w:val="16"/>
                <w:lang w:eastAsia="pt-BR"/>
              </w:rPr>
              <w:t xml:space="preserve">Contratação de empresa para higienização dos veículos da UNIOESTE - </w:t>
            </w:r>
            <w:r w:rsidRPr="0076657A">
              <w:rPr>
                <w:rFonts w:ascii="Arial" w:eastAsia="Times New Roman" w:hAnsi="Arial" w:cs="Arial"/>
                <w:i/>
                <w:sz w:val="16"/>
                <w:szCs w:val="16"/>
                <w:lang w:eastAsia="pt-BR"/>
              </w:rPr>
              <w:t>Campus</w:t>
            </w:r>
            <w:r w:rsidRPr="001E573F">
              <w:rPr>
                <w:rFonts w:ascii="Arial" w:eastAsia="Times New Roman" w:hAnsi="Arial" w:cs="Arial"/>
                <w:sz w:val="16"/>
                <w:szCs w:val="16"/>
                <w:lang w:eastAsia="pt-BR"/>
              </w:rPr>
              <w:t xml:space="preserve"> de Foz fo Iguaçu</w:t>
            </w:r>
          </w:p>
        </w:tc>
        <w:tc>
          <w:tcPr>
            <w:tcW w:w="1270" w:type="dxa"/>
            <w:shd w:val="clear" w:color="auto" w:fill="auto"/>
            <w:vAlign w:val="center"/>
            <w:hideMark/>
          </w:tcPr>
          <w:p w:rsidR="001E573F" w:rsidRPr="001E573F" w:rsidRDefault="001E573F" w:rsidP="0076657A">
            <w:pPr>
              <w:jc w:val="center"/>
              <w:rPr>
                <w:rFonts w:ascii="Arial" w:eastAsia="Times New Roman" w:hAnsi="Arial" w:cs="Arial"/>
                <w:sz w:val="16"/>
                <w:szCs w:val="16"/>
                <w:lang w:eastAsia="pt-BR"/>
              </w:rPr>
            </w:pPr>
            <w:r w:rsidRPr="001E573F">
              <w:rPr>
                <w:rFonts w:ascii="Arial" w:eastAsia="Times New Roman" w:hAnsi="Arial" w:cs="Arial"/>
                <w:sz w:val="16"/>
                <w:szCs w:val="16"/>
                <w:lang w:eastAsia="pt-BR"/>
              </w:rPr>
              <w:t>Homologada</w:t>
            </w:r>
          </w:p>
        </w:tc>
      </w:tr>
      <w:tr w:rsidR="001E573F" w:rsidRPr="001E573F" w:rsidTr="00640CBC">
        <w:trPr>
          <w:trHeight w:val="450"/>
        </w:trPr>
        <w:tc>
          <w:tcPr>
            <w:tcW w:w="1277" w:type="dxa"/>
            <w:shd w:val="clear" w:color="auto" w:fill="auto"/>
            <w:vAlign w:val="center"/>
            <w:hideMark/>
          </w:tcPr>
          <w:p w:rsidR="001E573F" w:rsidRPr="001E573F" w:rsidRDefault="001E573F" w:rsidP="0076657A">
            <w:pPr>
              <w:jc w:val="center"/>
              <w:rPr>
                <w:rFonts w:ascii="Arial" w:eastAsia="Times New Roman" w:hAnsi="Arial" w:cs="Arial"/>
                <w:sz w:val="16"/>
                <w:szCs w:val="16"/>
                <w:lang w:eastAsia="pt-BR"/>
              </w:rPr>
            </w:pPr>
            <w:r w:rsidRPr="001E573F">
              <w:rPr>
                <w:rFonts w:ascii="Arial" w:eastAsia="Times New Roman" w:hAnsi="Arial" w:cs="Arial"/>
                <w:sz w:val="16"/>
                <w:szCs w:val="16"/>
                <w:lang w:eastAsia="pt-BR"/>
              </w:rPr>
              <w:t>PP002</w:t>
            </w:r>
          </w:p>
        </w:tc>
        <w:tc>
          <w:tcPr>
            <w:tcW w:w="1334" w:type="dxa"/>
            <w:shd w:val="clear" w:color="000000" w:fill="FFFFFF"/>
            <w:vAlign w:val="center"/>
            <w:hideMark/>
          </w:tcPr>
          <w:p w:rsidR="001E573F" w:rsidRPr="001E573F" w:rsidRDefault="001E573F" w:rsidP="0076657A">
            <w:pPr>
              <w:jc w:val="center"/>
              <w:rPr>
                <w:rFonts w:ascii="Arial" w:eastAsia="Times New Roman" w:hAnsi="Arial" w:cs="Arial"/>
                <w:sz w:val="16"/>
                <w:szCs w:val="16"/>
                <w:lang w:eastAsia="pt-BR"/>
              </w:rPr>
            </w:pPr>
            <w:r w:rsidRPr="001E573F">
              <w:rPr>
                <w:rFonts w:ascii="Arial" w:eastAsia="Times New Roman" w:hAnsi="Arial" w:cs="Arial"/>
                <w:sz w:val="16"/>
                <w:szCs w:val="16"/>
                <w:lang w:eastAsia="pt-BR"/>
              </w:rPr>
              <w:t>2510/2015</w:t>
            </w:r>
          </w:p>
        </w:tc>
        <w:tc>
          <w:tcPr>
            <w:tcW w:w="6179" w:type="dxa"/>
            <w:shd w:val="clear" w:color="auto" w:fill="auto"/>
            <w:vAlign w:val="center"/>
            <w:hideMark/>
          </w:tcPr>
          <w:p w:rsidR="001E573F" w:rsidRPr="001E573F" w:rsidRDefault="001E573F" w:rsidP="0076657A">
            <w:pPr>
              <w:jc w:val="center"/>
              <w:rPr>
                <w:rFonts w:ascii="Arial" w:eastAsia="Times New Roman" w:hAnsi="Arial" w:cs="Arial"/>
                <w:sz w:val="16"/>
                <w:szCs w:val="16"/>
                <w:lang w:eastAsia="pt-BR"/>
              </w:rPr>
            </w:pPr>
            <w:r w:rsidRPr="001E573F">
              <w:rPr>
                <w:rFonts w:ascii="Arial" w:eastAsia="Times New Roman" w:hAnsi="Arial" w:cs="Arial"/>
                <w:sz w:val="16"/>
                <w:szCs w:val="16"/>
                <w:lang w:eastAsia="pt-BR"/>
              </w:rPr>
              <w:t>Contratação de serviços de manutenção corretiva e preventiva com fornecimento de peças para veículos</w:t>
            </w:r>
          </w:p>
        </w:tc>
        <w:tc>
          <w:tcPr>
            <w:tcW w:w="1270" w:type="dxa"/>
            <w:shd w:val="clear" w:color="auto" w:fill="auto"/>
            <w:vAlign w:val="center"/>
            <w:hideMark/>
          </w:tcPr>
          <w:p w:rsidR="001E573F" w:rsidRPr="001E573F" w:rsidRDefault="001E573F" w:rsidP="0076657A">
            <w:pPr>
              <w:jc w:val="center"/>
              <w:rPr>
                <w:rFonts w:ascii="Arial" w:eastAsia="Times New Roman" w:hAnsi="Arial" w:cs="Arial"/>
                <w:sz w:val="16"/>
                <w:szCs w:val="16"/>
                <w:lang w:eastAsia="pt-BR"/>
              </w:rPr>
            </w:pPr>
            <w:r w:rsidRPr="001E573F">
              <w:rPr>
                <w:rFonts w:ascii="Arial" w:eastAsia="Times New Roman" w:hAnsi="Arial" w:cs="Arial"/>
                <w:sz w:val="16"/>
                <w:szCs w:val="16"/>
                <w:lang w:eastAsia="pt-BR"/>
              </w:rPr>
              <w:t>Homologada</w:t>
            </w:r>
          </w:p>
        </w:tc>
      </w:tr>
      <w:tr w:rsidR="001E573F" w:rsidRPr="001E573F" w:rsidTr="00640CBC">
        <w:trPr>
          <w:trHeight w:val="450"/>
        </w:trPr>
        <w:tc>
          <w:tcPr>
            <w:tcW w:w="1277" w:type="dxa"/>
            <w:shd w:val="clear" w:color="auto" w:fill="auto"/>
            <w:vAlign w:val="center"/>
            <w:hideMark/>
          </w:tcPr>
          <w:p w:rsidR="001E573F" w:rsidRPr="001E573F" w:rsidRDefault="001E573F" w:rsidP="0076657A">
            <w:pPr>
              <w:jc w:val="center"/>
              <w:rPr>
                <w:rFonts w:ascii="Arial" w:eastAsia="Times New Roman" w:hAnsi="Arial" w:cs="Arial"/>
                <w:sz w:val="16"/>
                <w:szCs w:val="16"/>
                <w:lang w:eastAsia="pt-BR"/>
              </w:rPr>
            </w:pPr>
            <w:r w:rsidRPr="001E573F">
              <w:rPr>
                <w:rFonts w:ascii="Arial" w:eastAsia="Times New Roman" w:hAnsi="Arial" w:cs="Arial"/>
                <w:sz w:val="16"/>
                <w:szCs w:val="16"/>
                <w:lang w:eastAsia="pt-BR"/>
              </w:rPr>
              <w:t>PP003</w:t>
            </w:r>
          </w:p>
        </w:tc>
        <w:tc>
          <w:tcPr>
            <w:tcW w:w="1334" w:type="dxa"/>
            <w:shd w:val="clear" w:color="000000" w:fill="FFFFFF"/>
            <w:vAlign w:val="center"/>
            <w:hideMark/>
          </w:tcPr>
          <w:p w:rsidR="001E573F" w:rsidRPr="001E573F" w:rsidRDefault="001E573F" w:rsidP="0076657A">
            <w:pPr>
              <w:jc w:val="center"/>
              <w:rPr>
                <w:rFonts w:ascii="Arial" w:eastAsia="Times New Roman" w:hAnsi="Arial" w:cs="Arial"/>
                <w:sz w:val="16"/>
                <w:szCs w:val="16"/>
                <w:lang w:eastAsia="pt-BR"/>
              </w:rPr>
            </w:pPr>
            <w:r w:rsidRPr="001E573F">
              <w:rPr>
                <w:rFonts w:ascii="Arial" w:eastAsia="Times New Roman" w:hAnsi="Arial" w:cs="Arial"/>
                <w:sz w:val="16"/>
                <w:szCs w:val="16"/>
                <w:lang w:eastAsia="pt-BR"/>
              </w:rPr>
              <w:t>5483/2015</w:t>
            </w:r>
          </w:p>
        </w:tc>
        <w:tc>
          <w:tcPr>
            <w:tcW w:w="6179" w:type="dxa"/>
            <w:shd w:val="clear" w:color="auto" w:fill="auto"/>
            <w:vAlign w:val="center"/>
            <w:hideMark/>
          </w:tcPr>
          <w:p w:rsidR="001E573F" w:rsidRPr="001E573F" w:rsidRDefault="001E573F" w:rsidP="0076657A">
            <w:pPr>
              <w:jc w:val="center"/>
              <w:rPr>
                <w:rFonts w:ascii="Arial" w:eastAsia="Times New Roman" w:hAnsi="Arial" w:cs="Arial"/>
                <w:sz w:val="16"/>
                <w:szCs w:val="16"/>
                <w:lang w:eastAsia="pt-BR"/>
              </w:rPr>
            </w:pPr>
            <w:r w:rsidRPr="001E573F">
              <w:rPr>
                <w:rFonts w:ascii="Arial" w:eastAsia="Times New Roman" w:hAnsi="Arial" w:cs="Arial"/>
                <w:sz w:val="16"/>
                <w:szCs w:val="16"/>
                <w:lang w:eastAsia="pt-BR"/>
              </w:rPr>
              <w:t xml:space="preserve">Aquisição e instalação de uma plataforma elevatória hidráulica para a UNIOESTE - </w:t>
            </w:r>
            <w:r w:rsidRPr="0076657A">
              <w:rPr>
                <w:rFonts w:ascii="Arial" w:eastAsia="Times New Roman" w:hAnsi="Arial" w:cs="Arial"/>
                <w:i/>
                <w:sz w:val="16"/>
                <w:szCs w:val="16"/>
                <w:lang w:eastAsia="pt-BR"/>
              </w:rPr>
              <w:t>Campus</w:t>
            </w:r>
            <w:r w:rsidRPr="001E573F">
              <w:rPr>
                <w:rFonts w:ascii="Arial" w:eastAsia="Times New Roman" w:hAnsi="Arial" w:cs="Arial"/>
                <w:sz w:val="16"/>
                <w:szCs w:val="16"/>
                <w:lang w:eastAsia="pt-BR"/>
              </w:rPr>
              <w:t xml:space="preserve"> de Foz do Iguaçu</w:t>
            </w:r>
          </w:p>
        </w:tc>
        <w:tc>
          <w:tcPr>
            <w:tcW w:w="1270" w:type="dxa"/>
            <w:shd w:val="clear" w:color="auto" w:fill="auto"/>
            <w:vAlign w:val="center"/>
            <w:hideMark/>
          </w:tcPr>
          <w:p w:rsidR="001E573F" w:rsidRPr="001E573F" w:rsidRDefault="001E573F" w:rsidP="0076657A">
            <w:pPr>
              <w:jc w:val="center"/>
              <w:rPr>
                <w:rFonts w:ascii="Arial" w:eastAsia="Times New Roman" w:hAnsi="Arial" w:cs="Arial"/>
                <w:sz w:val="16"/>
                <w:szCs w:val="16"/>
                <w:lang w:eastAsia="pt-BR"/>
              </w:rPr>
            </w:pPr>
            <w:r w:rsidRPr="001E573F">
              <w:rPr>
                <w:rFonts w:ascii="Arial" w:eastAsia="Times New Roman" w:hAnsi="Arial" w:cs="Arial"/>
                <w:sz w:val="16"/>
                <w:szCs w:val="16"/>
                <w:lang w:eastAsia="pt-BR"/>
              </w:rPr>
              <w:t>Homologada</w:t>
            </w:r>
          </w:p>
        </w:tc>
      </w:tr>
      <w:tr w:rsidR="001E573F" w:rsidRPr="001E573F" w:rsidTr="00640CBC">
        <w:trPr>
          <w:trHeight w:val="450"/>
        </w:trPr>
        <w:tc>
          <w:tcPr>
            <w:tcW w:w="1277" w:type="dxa"/>
            <w:shd w:val="clear" w:color="auto" w:fill="auto"/>
            <w:vAlign w:val="center"/>
            <w:hideMark/>
          </w:tcPr>
          <w:p w:rsidR="001E573F" w:rsidRPr="001E573F" w:rsidRDefault="001E573F" w:rsidP="0076657A">
            <w:pPr>
              <w:jc w:val="center"/>
              <w:rPr>
                <w:rFonts w:ascii="Arial" w:eastAsia="Times New Roman" w:hAnsi="Arial" w:cs="Arial"/>
                <w:sz w:val="16"/>
                <w:szCs w:val="16"/>
                <w:lang w:eastAsia="pt-BR"/>
              </w:rPr>
            </w:pPr>
            <w:r w:rsidRPr="001E573F">
              <w:rPr>
                <w:rFonts w:ascii="Arial" w:eastAsia="Times New Roman" w:hAnsi="Arial" w:cs="Arial"/>
                <w:sz w:val="16"/>
                <w:szCs w:val="16"/>
                <w:lang w:eastAsia="pt-BR"/>
              </w:rPr>
              <w:t>PP004</w:t>
            </w:r>
          </w:p>
        </w:tc>
        <w:tc>
          <w:tcPr>
            <w:tcW w:w="1334" w:type="dxa"/>
            <w:shd w:val="clear" w:color="000000" w:fill="FFFFFF"/>
            <w:vAlign w:val="center"/>
            <w:hideMark/>
          </w:tcPr>
          <w:p w:rsidR="001E573F" w:rsidRPr="001E573F" w:rsidRDefault="001E573F" w:rsidP="0076657A">
            <w:pPr>
              <w:jc w:val="center"/>
              <w:rPr>
                <w:rFonts w:ascii="Arial" w:eastAsia="Times New Roman" w:hAnsi="Arial" w:cs="Arial"/>
                <w:sz w:val="16"/>
                <w:szCs w:val="16"/>
                <w:lang w:eastAsia="pt-BR"/>
              </w:rPr>
            </w:pPr>
            <w:r w:rsidRPr="001E573F">
              <w:rPr>
                <w:rFonts w:ascii="Arial" w:eastAsia="Times New Roman" w:hAnsi="Arial" w:cs="Arial"/>
                <w:sz w:val="16"/>
                <w:szCs w:val="16"/>
                <w:lang w:eastAsia="pt-BR"/>
              </w:rPr>
              <w:t>5491/2015</w:t>
            </w:r>
          </w:p>
        </w:tc>
        <w:tc>
          <w:tcPr>
            <w:tcW w:w="6179" w:type="dxa"/>
            <w:shd w:val="clear" w:color="auto" w:fill="auto"/>
            <w:vAlign w:val="center"/>
            <w:hideMark/>
          </w:tcPr>
          <w:p w:rsidR="001E573F" w:rsidRPr="001E573F" w:rsidRDefault="001E573F" w:rsidP="0076657A">
            <w:pPr>
              <w:jc w:val="center"/>
              <w:rPr>
                <w:rFonts w:ascii="Arial" w:eastAsia="Times New Roman" w:hAnsi="Arial" w:cs="Arial"/>
                <w:sz w:val="16"/>
                <w:szCs w:val="16"/>
                <w:lang w:eastAsia="pt-BR"/>
              </w:rPr>
            </w:pPr>
            <w:r w:rsidRPr="001E573F">
              <w:rPr>
                <w:rFonts w:ascii="Arial" w:eastAsia="Times New Roman" w:hAnsi="Arial" w:cs="Arial"/>
                <w:sz w:val="16"/>
                <w:szCs w:val="16"/>
                <w:lang w:eastAsia="pt-BR"/>
              </w:rPr>
              <w:t xml:space="preserve">Aquisição de combustível para abastecimento da fronta da UNIOESTE - </w:t>
            </w:r>
            <w:r w:rsidRPr="0076657A">
              <w:rPr>
                <w:rFonts w:ascii="Arial" w:eastAsia="Times New Roman" w:hAnsi="Arial" w:cs="Arial"/>
                <w:i/>
                <w:sz w:val="16"/>
                <w:szCs w:val="16"/>
                <w:lang w:eastAsia="pt-BR"/>
              </w:rPr>
              <w:t>Campus</w:t>
            </w:r>
            <w:r w:rsidRPr="001E573F">
              <w:rPr>
                <w:rFonts w:ascii="Arial" w:eastAsia="Times New Roman" w:hAnsi="Arial" w:cs="Arial"/>
                <w:sz w:val="16"/>
                <w:szCs w:val="16"/>
                <w:lang w:eastAsia="pt-BR"/>
              </w:rPr>
              <w:t xml:space="preserve"> de Foz do Iguaçu</w:t>
            </w:r>
          </w:p>
        </w:tc>
        <w:tc>
          <w:tcPr>
            <w:tcW w:w="1270" w:type="dxa"/>
            <w:shd w:val="clear" w:color="auto" w:fill="auto"/>
            <w:vAlign w:val="center"/>
            <w:hideMark/>
          </w:tcPr>
          <w:p w:rsidR="001E573F" w:rsidRPr="001E573F" w:rsidRDefault="001E573F" w:rsidP="0076657A">
            <w:pPr>
              <w:jc w:val="center"/>
              <w:rPr>
                <w:rFonts w:ascii="Arial" w:eastAsia="Times New Roman" w:hAnsi="Arial" w:cs="Arial"/>
                <w:sz w:val="16"/>
                <w:szCs w:val="16"/>
                <w:lang w:eastAsia="pt-BR"/>
              </w:rPr>
            </w:pPr>
            <w:r w:rsidRPr="001E573F">
              <w:rPr>
                <w:rFonts w:ascii="Arial" w:eastAsia="Times New Roman" w:hAnsi="Arial" w:cs="Arial"/>
                <w:sz w:val="16"/>
                <w:szCs w:val="16"/>
                <w:lang w:eastAsia="pt-BR"/>
              </w:rPr>
              <w:t>Deserta</w:t>
            </w:r>
          </w:p>
        </w:tc>
      </w:tr>
      <w:tr w:rsidR="001E573F" w:rsidRPr="001E573F" w:rsidTr="00640CBC">
        <w:trPr>
          <w:trHeight w:val="450"/>
        </w:trPr>
        <w:tc>
          <w:tcPr>
            <w:tcW w:w="1277" w:type="dxa"/>
            <w:shd w:val="clear" w:color="auto" w:fill="auto"/>
            <w:vAlign w:val="center"/>
            <w:hideMark/>
          </w:tcPr>
          <w:p w:rsidR="001E573F" w:rsidRPr="001E573F" w:rsidRDefault="001E573F" w:rsidP="0076657A">
            <w:pPr>
              <w:jc w:val="center"/>
              <w:rPr>
                <w:rFonts w:ascii="Arial" w:eastAsia="Times New Roman" w:hAnsi="Arial" w:cs="Arial"/>
                <w:sz w:val="16"/>
                <w:szCs w:val="16"/>
                <w:lang w:eastAsia="pt-BR"/>
              </w:rPr>
            </w:pPr>
            <w:r w:rsidRPr="001E573F">
              <w:rPr>
                <w:rFonts w:ascii="Arial" w:eastAsia="Times New Roman" w:hAnsi="Arial" w:cs="Arial"/>
                <w:sz w:val="16"/>
                <w:szCs w:val="16"/>
                <w:lang w:eastAsia="pt-BR"/>
              </w:rPr>
              <w:t>PP005</w:t>
            </w:r>
          </w:p>
        </w:tc>
        <w:tc>
          <w:tcPr>
            <w:tcW w:w="1334" w:type="dxa"/>
            <w:shd w:val="clear" w:color="000000" w:fill="FFFFFF"/>
            <w:vAlign w:val="center"/>
            <w:hideMark/>
          </w:tcPr>
          <w:p w:rsidR="001E573F" w:rsidRPr="001E573F" w:rsidRDefault="001E573F" w:rsidP="0076657A">
            <w:pPr>
              <w:jc w:val="center"/>
              <w:rPr>
                <w:rFonts w:ascii="Arial" w:eastAsia="Times New Roman" w:hAnsi="Arial" w:cs="Arial"/>
                <w:sz w:val="16"/>
                <w:szCs w:val="16"/>
                <w:lang w:eastAsia="pt-BR"/>
              </w:rPr>
            </w:pPr>
            <w:r w:rsidRPr="001E573F">
              <w:rPr>
                <w:rFonts w:ascii="Arial" w:eastAsia="Times New Roman" w:hAnsi="Arial" w:cs="Arial"/>
                <w:sz w:val="16"/>
                <w:szCs w:val="16"/>
                <w:lang w:eastAsia="pt-BR"/>
              </w:rPr>
              <w:t>4358/2015</w:t>
            </w:r>
          </w:p>
        </w:tc>
        <w:tc>
          <w:tcPr>
            <w:tcW w:w="6179" w:type="dxa"/>
            <w:shd w:val="clear" w:color="auto" w:fill="auto"/>
            <w:vAlign w:val="center"/>
            <w:hideMark/>
          </w:tcPr>
          <w:p w:rsidR="001E573F" w:rsidRPr="001E573F" w:rsidRDefault="001E573F" w:rsidP="0076657A">
            <w:pPr>
              <w:jc w:val="center"/>
              <w:rPr>
                <w:rFonts w:ascii="Arial" w:eastAsia="Times New Roman" w:hAnsi="Arial" w:cs="Arial"/>
                <w:sz w:val="16"/>
                <w:szCs w:val="16"/>
                <w:lang w:eastAsia="pt-BR"/>
              </w:rPr>
            </w:pPr>
            <w:r w:rsidRPr="001E573F">
              <w:rPr>
                <w:rFonts w:ascii="Arial" w:eastAsia="Times New Roman" w:hAnsi="Arial" w:cs="Arial"/>
                <w:sz w:val="16"/>
                <w:szCs w:val="16"/>
                <w:lang w:eastAsia="pt-BR"/>
              </w:rPr>
              <w:t>Serviços de manutenção de aparelhos de climatização com fornecimento de peças para a UNIOESTE</w:t>
            </w:r>
            <w:r w:rsidR="0076657A">
              <w:rPr>
                <w:rFonts w:ascii="Arial" w:eastAsia="Times New Roman" w:hAnsi="Arial" w:cs="Arial"/>
                <w:sz w:val="16"/>
                <w:szCs w:val="16"/>
                <w:lang w:eastAsia="pt-BR"/>
              </w:rPr>
              <w:t xml:space="preserve"> </w:t>
            </w:r>
            <w:r w:rsidRPr="001E573F">
              <w:rPr>
                <w:rFonts w:ascii="Arial" w:eastAsia="Times New Roman" w:hAnsi="Arial" w:cs="Arial"/>
                <w:sz w:val="16"/>
                <w:szCs w:val="16"/>
                <w:lang w:eastAsia="pt-BR"/>
              </w:rPr>
              <w:t>-</w:t>
            </w:r>
            <w:r w:rsidR="0076657A">
              <w:rPr>
                <w:rFonts w:ascii="Arial" w:eastAsia="Times New Roman" w:hAnsi="Arial" w:cs="Arial"/>
                <w:sz w:val="16"/>
                <w:szCs w:val="16"/>
                <w:lang w:eastAsia="pt-BR"/>
              </w:rPr>
              <w:t xml:space="preserve"> </w:t>
            </w:r>
            <w:r w:rsidRPr="0076657A">
              <w:rPr>
                <w:rFonts w:ascii="Arial" w:eastAsia="Times New Roman" w:hAnsi="Arial" w:cs="Arial"/>
                <w:i/>
                <w:sz w:val="16"/>
                <w:szCs w:val="16"/>
                <w:lang w:eastAsia="pt-BR"/>
              </w:rPr>
              <w:t>Campus</w:t>
            </w:r>
            <w:r w:rsidRPr="001E573F">
              <w:rPr>
                <w:rFonts w:ascii="Arial" w:eastAsia="Times New Roman" w:hAnsi="Arial" w:cs="Arial"/>
                <w:sz w:val="16"/>
                <w:szCs w:val="16"/>
                <w:lang w:eastAsia="pt-BR"/>
              </w:rPr>
              <w:t xml:space="preserve"> de Foz do Iguaçu</w:t>
            </w:r>
          </w:p>
        </w:tc>
        <w:tc>
          <w:tcPr>
            <w:tcW w:w="1270" w:type="dxa"/>
            <w:shd w:val="clear" w:color="auto" w:fill="auto"/>
            <w:vAlign w:val="center"/>
            <w:hideMark/>
          </w:tcPr>
          <w:p w:rsidR="001E573F" w:rsidRPr="001E573F" w:rsidRDefault="001E573F" w:rsidP="0076657A">
            <w:pPr>
              <w:jc w:val="center"/>
              <w:rPr>
                <w:rFonts w:ascii="Arial" w:eastAsia="Times New Roman" w:hAnsi="Arial" w:cs="Arial"/>
                <w:sz w:val="16"/>
                <w:szCs w:val="16"/>
                <w:lang w:eastAsia="pt-BR"/>
              </w:rPr>
            </w:pPr>
            <w:r w:rsidRPr="001E573F">
              <w:rPr>
                <w:rFonts w:ascii="Arial" w:eastAsia="Times New Roman" w:hAnsi="Arial" w:cs="Arial"/>
                <w:sz w:val="16"/>
                <w:szCs w:val="16"/>
                <w:lang w:eastAsia="pt-BR"/>
              </w:rPr>
              <w:t>Homologada</w:t>
            </w:r>
          </w:p>
        </w:tc>
      </w:tr>
      <w:tr w:rsidR="001E573F" w:rsidRPr="001E573F" w:rsidTr="00640CBC">
        <w:trPr>
          <w:trHeight w:val="255"/>
        </w:trPr>
        <w:tc>
          <w:tcPr>
            <w:tcW w:w="10060" w:type="dxa"/>
            <w:gridSpan w:val="4"/>
            <w:shd w:val="clear" w:color="auto" w:fill="auto"/>
            <w:vAlign w:val="center"/>
            <w:hideMark/>
          </w:tcPr>
          <w:p w:rsidR="001E573F" w:rsidRPr="001E573F" w:rsidRDefault="001E573F" w:rsidP="0076657A">
            <w:pPr>
              <w:rPr>
                <w:rFonts w:ascii="Arial" w:eastAsia="Times New Roman" w:hAnsi="Arial" w:cs="Arial"/>
                <w:sz w:val="16"/>
                <w:szCs w:val="16"/>
                <w:lang w:eastAsia="pt-BR"/>
              </w:rPr>
            </w:pPr>
            <w:r w:rsidRPr="001E573F">
              <w:rPr>
                <w:rFonts w:ascii="Arial" w:eastAsia="Times New Roman" w:hAnsi="Arial" w:cs="Arial"/>
                <w:sz w:val="16"/>
                <w:szCs w:val="16"/>
                <w:lang w:eastAsia="pt-BR"/>
              </w:rPr>
              <w:t>Total de processos realizados: 5</w:t>
            </w:r>
          </w:p>
        </w:tc>
      </w:tr>
      <w:tr w:rsidR="001E573F" w:rsidRPr="001E573F" w:rsidTr="00640CBC">
        <w:trPr>
          <w:trHeight w:val="255"/>
        </w:trPr>
        <w:tc>
          <w:tcPr>
            <w:tcW w:w="10060" w:type="dxa"/>
            <w:gridSpan w:val="4"/>
            <w:shd w:val="clear" w:color="auto" w:fill="auto"/>
            <w:vAlign w:val="center"/>
            <w:hideMark/>
          </w:tcPr>
          <w:p w:rsidR="001E573F" w:rsidRPr="001E573F" w:rsidRDefault="001E573F" w:rsidP="0076657A">
            <w:pPr>
              <w:jc w:val="center"/>
              <w:rPr>
                <w:rFonts w:ascii="Arial" w:eastAsia="Times New Roman" w:hAnsi="Arial" w:cs="Arial"/>
                <w:b/>
                <w:bCs/>
                <w:sz w:val="16"/>
                <w:szCs w:val="16"/>
                <w:lang w:eastAsia="pt-BR"/>
              </w:rPr>
            </w:pPr>
            <w:r w:rsidRPr="001E573F">
              <w:rPr>
                <w:rFonts w:ascii="Arial" w:eastAsia="Times New Roman" w:hAnsi="Arial" w:cs="Arial"/>
                <w:b/>
                <w:bCs/>
                <w:sz w:val="16"/>
                <w:szCs w:val="16"/>
                <w:lang w:eastAsia="pt-BR"/>
              </w:rPr>
              <w:t>Tomada de preço</w:t>
            </w:r>
          </w:p>
        </w:tc>
      </w:tr>
      <w:tr w:rsidR="001E573F" w:rsidRPr="001E573F" w:rsidTr="00640CBC">
        <w:trPr>
          <w:trHeight w:val="255"/>
        </w:trPr>
        <w:tc>
          <w:tcPr>
            <w:tcW w:w="1277" w:type="dxa"/>
            <w:shd w:val="clear" w:color="auto" w:fill="auto"/>
            <w:vAlign w:val="center"/>
            <w:hideMark/>
          </w:tcPr>
          <w:p w:rsidR="001E573F" w:rsidRPr="001E573F" w:rsidRDefault="001E573F" w:rsidP="0076657A">
            <w:pPr>
              <w:jc w:val="center"/>
              <w:rPr>
                <w:rFonts w:ascii="Arial" w:eastAsia="Times New Roman" w:hAnsi="Arial" w:cs="Arial"/>
                <w:sz w:val="16"/>
                <w:szCs w:val="16"/>
                <w:lang w:eastAsia="pt-BR"/>
              </w:rPr>
            </w:pPr>
            <w:r w:rsidRPr="001E573F">
              <w:rPr>
                <w:rFonts w:ascii="Arial" w:eastAsia="Times New Roman" w:hAnsi="Arial" w:cs="Arial"/>
                <w:sz w:val="16"/>
                <w:szCs w:val="16"/>
                <w:lang w:eastAsia="pt-BR"/>
              </w:rPr>
              <w:t>TP001</w:t>
            </w:r>
          </w:p>
        </w:tc>
        <w:tc>
          <w:tcPr>
            <w:tcW w:w="1334" w:type="dxa"/>
            <w:shd w:val="clear" w:color="000000" w:fill="FFFFFF"/>
            <w:vAlign w:val="center"/>
            <w:hideMark/>
          </w:tcPr>
          <w:p w:rsidR="001E573F" w:rsidRPr="001E573F" w:rsidRDefault="001E573F" w:rsidP="0076657A">
            <w:pPr>
              <w:jc w:val="center"/>
              <w:rPr>
                <w:rFonts w:ascii="Arial" w:eastAsia="Times New Roman" w:hAnsi="Arial" w:cs="Arial"/>
                <w:sz w:val="16"/>
                <w:szCs w:val="16"/>
                <w:lang w:eastAsia="pt-BR"/>
              </w:rPr>
            </w:pPr>
            <w:r w:rsidRPr="001E573F">
              <w:rPr>
                <w:rFonts w:ascii="Arial" w:eastAsia="Times New Roman" w:hAnsi="Arial" w:cs="Arial"/>
                <w:sz w:val="16"/>
                <w:szCs w:val="16"/>
                <w:lang w:eastAsia="pt-BR"/>
              </w:rPr>
              <w:t>6816/2015</w:t>
            </w:r>
          </w:p>
        </w:tc>
        <w:tc>
          <w:tcPr>
            <w:tcW w:w="6179" w:type="dxa"/>
            <w:shd w:val="clear" w:color="auto" w:fill="auto"/>
            <w:vAlign w:val="center"/>
            <w:hideMark/>
          </w:tcPr>
          <w:p w:rsidR="001E573F" w:rsidRPr="001E573F" w:rsidRDefault="001E573F" w:rsidP="0076657A">
            <w:pPr>
              <w:jc w:val="center"/>
              <w:rPr>
                <w:rFonts w:ascii="Arial" w:eastAsia="Times New Roman" w:hAnsi="Arial" w:cs="Arial"/>
                <w:sz w:val="16"/>
                <w:szCs w:val="16"/>
                <w:lang w:eastAsia="pt-BR"/>
              </w:rPr>
            </w:pPr>
            <w:r w:rsidRPr="001E573F">
              <w:rPr>
                <w:rFonts w:ascii="Arial" w:eastAsia="Times New Roman" w:hAnsi="Arial" w:cs="Arial"/>
                <w:sz w:val="16"/>
                <w:szCs w:val="16"/>
                <w:lang w:eastAsia="pt-BR"/>
              </w:rPr>
              <w:t>Construção da Cantina (tipo quiosque)</w:t>
            </w:r>
          </w:p>
        </w:tc>
        <w:tc>
          <w:tcPr>
            <w:tcW w:w="1270" w:type="dxa"/>
            <w:shd w:val="clear" w:color="auto" w:fill="auto"/>
            <w:vAlign w:val="center"/>
            <w:hideMark/>
          </w:tcPr>
          <w:p w:rsidR="001E573F" w:rsidRPr="001E573F" w:rsidRDefault="001E573F" w:rsidP="0076657A">
            <w:pPr>
              <w:jc w:val="center"/>
              <w:rPr>
                <w:rFonts w:ascii="Arial" w:eastAsia="Times New Roman" w:hAnsi="Arial" w:cs="Arial"/>
                <w:sz w:val="16"/>
                <w:szCs w:val="16"/>
                <w:lang w:eastAsia="pt-BR"/>
              </w:rPr>
            </w:pPr>
            <w:r w:rsidRPr="001E573F">
              <w:rPr>
                <w:rFonts w:ascii="Arial" w:eastAsia="Times New Roman" w:hAnsi="Arial" w:cs="Arial"/>
                <w:sz w:val="16"/>
                <w:szCs w:val="16"/>
                <w:lang w:eastAsia="pt-BR"/>
              </w:rPr>
              <w:t>Homologada</w:t>
            </w:r>
          </w:p>
        </w:tc>
      </w:tr>
      <w:tr w:rsidR="001E573F" w:rsidRPr="001E573F" w:rsidTr="00640CBC">
        <w:trPr>
          <w:trHeight w:val="255"/>
        </w:trPr>
        <w:tc>
          <w:tcPr>
            <w:tcW w:w="10060" w:type="dxa"/>
            <w:gridSpan w:val="4"/>
            <w:shd w:val="clear" w:color="auto" w:fill="auto"/>
            <w:vAlign w:val="center"/>
            <w:hideMark/>
          </w:tcPr>
          <w:p w:rsidR="001E573F" w:rsidRPr="001E573F" w:rsidRDefault="001E573F" w:rsidP="0076657A">
            <w:pPr>
              <w:rPr>
                <w:rFonts w:ascii="Arial" w:eastAsia="Times New Roman" w:hAnsi="Arial" w:cs="Arial"/>
                <w:sz w:val="16"/>
                <w:szCs w:val="16"/>
                <w:lang w:eastAsia="pt-BR"/>
              </w:rPr>
            </w:pPr>
            <w:r w:rsidRPr="001E573F">
              <w:rPr>
                <w:rFonts w:ascii="Arial" w:eastAsia="Times New Roman" w:hAnsi="Arial" w:cs="Arial"/>
                <w:sz w:val="16"/>
                <w:szCs w:val="16"/>
                <w:lang w:eastAsia="pt-BR"/>
              </w:rPr>
              <w:t>Total de processos realizados: 1</w:t>
            </w:r>
          </w:p>
        </w:tc>
      </w:tr>
      <w:tr w:rsidR="001E573F" w:rsidRPr="001E573F" w:rsidTr="00640CBC">
        <w:trPr>
          <w:trHeight w:val="255"/>
        </w:trPr>
        <w:tc>
          <w:tcPr>
            <w:tcW w:w="10060" w:type="dxa"/>
            <w:gridSpan w:val="4"/>
            <w:shd w:val="clear" w:color="auto" w:fill="auto"/>
            <w:vAlign w:val="center"/>
            <w:hideMark/>
          </w:tcPr>
          <w:p w:rsidR="001E573F" w:rsidRPr="001E573F" w:rsidRDefault="001E573F" w:rsidP="0076657A">
            <w:pPr>
              <w:jc w:val="center"/>
              <w:rPr>
                <w:rFonts w:ascii="Arial" w:eastAsia="Times New Roman" w:hAnsi="Arial" w:cs="Arial"/>
                <w:b/>
                <w:bCs/>
                <w:sz w:val="16"/>
                <w:szCs w:val="16"/>
                <w:lang w:eastAsia="pt-BR"/>
              </w:rPr>
            </w:pPr>
            <w:r w:rsidRPr="001E573F">
              <w:rPr>
                <w:rFonts w:ascii="Arial" w:eastAsia="Times New Roman" w:hAnsi="Arial" w:cs="Arial"/>
                <w:b/>
                <w:bCs/>
                <w:sz w:val="16"/>
                <w:szCs w:val="16"/>
                <w:lang w:eastAsia="pt-BR"/>
              </w:rPr>
              <w:t>Inexigibilidade</w:t>
            </w:r>
          </w:p>
        </w:tc>
      </w:tr>
      <w:tr w:rsidR="001E573F" w:rsidRPr="001E573F" w:rsidTr="00640CBC">
        <w:trPr>
          <w:trHeight w:val="255"/>
        </w:trPr>
        <w:tc>
          <w:tcPr>
            <w:tcW w:w="1277" w:type="dxa"/>
            <w:shd w:val="clear" w:color="auto" w:fill="auto"/>
            <w:vAlign w:val="center"/>
            <w:hideMark/>
          </w:tcPr>
          <w:p w:rsidR="001E573F" w:rsidRPr="001E573F" w:rsidRDefault="001E573F" w:rsidP="0076657A">
            <w:pPr>
              <w:jc w:val="center"/>
              <w:rPr>
                <w:rFonts w:ascii="Arial" w:eastAsia="Times New Roman" w:hAnsi="Arial" w:cs="Arial"/>
                <w:sz w:val="16"/>
                <w:szCs w:val="16"/>
                <w:lang w:eastAsia="pt-BR"/>
              </w:rPr>
            </w:pPr>
            <w:r w:rsidRPr="001E573F">
              <w:rPr>
                <w:rFonts w:ascii="Arial" w:eastAsia="Times New Roman" w:hAnsi="Arial" w:cs="Arial"/>
                <w:sz w:val="16"/>
                <w:szCs w:val="16"/>
                <w:lang w:eastAsia="pt-BR"/>
              </w:rPr>
              <w:t>INEX001</w:t>
            </w:r>
          </w:p>
        </w:tc>
        <w:tc>
          <w:tcPr>
            <w:tcW w:w="1334" w:type="dxa"/>
            <w:shd w:val="clear" w:color="000000" w:fill="FFFFFF"/>
            <w:vAlign w:val="center"/>
            <w:hideMark/>
          </w:tcPr>
          <w:p w:rsidR="001E573F" w:rsidRPr="001E573F" w:rsidRDefault="001E573F" w:rsidP="0076657A">
            <w:pPr>
              <w:jc w:val="center"/>
              <w:rPr>
                <w:rFonts w:ascii="Arial" w:eastAsia="Times New Roman" w:hAnsi="Arial" w:cs="Arial"/>
                <w:sz w:val="16"/>
                <w:szCs w:val="16"/>
                <w:lang w:eastAsia="pt-BR"/>
              </w:rPr>
            </w:pPr>
            <w:r w:rsidRPr="001E573F">
              <w:rPr>
                <w:rFonts w:ascii="Arial" w:eastAsia="Times New Roman" w:hAnsi="Arial" w:cs="Arial"/>
                <w:sz w:val="16"/>
                <w:szCs w:val="16"/>
                <w:lang w:eastAsia="pt-BR"/>
              </w:rPr>
              <w:t>268/2015</w:t>
            </w:r>
          </w:p>
        </w:tc>
        <w:tc>
          <w:tcPr>
            <w:tcW w:w="6179" w:type="dxa"/>
            <w:shd w:val="clear" w:color="auto" w:fill="auto"/>
            <w:vAlign w:val="center"/>
            <w:hideMark/>
          </w:tcPr>
          <w:p w:rsidR="001E573F" w:rsidRPr="001E573F" w:rsidRDefault="001E573F" w:rsidP="0076657A">
            <w:pPr>
              <w:jc w:val="center"/>
              <w:rPr>
                <w:rFonts w:ascii="Arial" w:eastAsia="Times New Roman" w:hAnsi="Arial" w:cs="Arial"/>
                <w:sz w:val="16"/>
                <w:szCs w:val="16"/>
                <w:lang w:eastAsia="pt-BR"/>
              </w:rPr>
            </w:pPr>
            <w:r w:rsidRPr="001E573F">
              <w:rPr>
                <w:rFonts w:ascii="Arial" w:eastAsia="Times New Roman" w:hAnsi="Arial" w:cs="Arial"/>
                <w:sz w:val="16"/>
                <w:szCs w:val="16"/>
                <w:lang w:eastAsia="pt-BR"/>
              </w:rPr>
              <w:t>Publicação na Imprensa Oficial do Estado do Paraná</w:t>
            </w:r>
          </w:p>
        </w:tc>
        <w:tc>
          <w:tcPr>
            <w:tcW w:w="1270" w:type="dxa"/>
            <w:shd w:val="clear" w:color="auto" w:fill="auto"/>
            <w:vAlign w:val="center"/>
            <w:hideMark/>
          </w:tcPr>
          <w:p w:rsidR="001E573F" w:rsidRPr="001E573F" w:rsidRDefault="001E573F" w:rsidP="0076657A">
            <w:pPr>
              <w:jc w:val="center"/>
              <w:rPr>
                <w:rFonts w:ascii="Arial" w:eastAsia="Times New Roman" w:hAnsi="Arial" w:cs="Arial"/>
                <w:sz w:val="16"/>
                <w:szCs w:val="16"/>
                <w:lang w:eastAsia="pt-BR"/>
              </w:rPr>
            </w:pPr>
            <w:r w:rsidRPr="001E573F">
              <w:rPr>
                <w:rFonts w:ascii="Arial" w:eastAsia="Times New Roman" w:hAnsi="Arial" w:cs="Arial"/>
                <w:sz w:val="16"/>
                <w:szCs w:val="16"/>
                <w:lang w:eastAsia="pt-BR"/>
              </w:rPr>
              <w:t>Autorizada</w:t>
            </w:r>
          </w:p>
        </w:tc>
      </w:tr>
      <w:tr w:rsidR="001E573F" w:rsidRPr="001E573F" w:rsidTr="00640CBC">
        <w:trPr>
          <w:trHeight w:val="255"/>
        </w:trPr>
        <w:tc>
          <w:tcPr>
            <w:tcW w:w="1277" w:type="dxa"/>
            <w:shd w:val="clear" w:color="auto" w:fill="auto"/>
            <w:vAlign w:val="center"/>
            <w:hideMark/>
          </w:tcPr>
          <w:p w:rsidR="001E573F" w:rsidRPr="001E573F" w:rsidRDefault="001E573F" w:rsidP="0076657A">
            <w:pPr>
              <w:jc w:val="center"/>
              <w:rPr>
                <w:rFonts w:ascii="Arial" w:eastAsia="Times New Roman" w:hAnsi="Arial" w:cs="Arial"/>
                <w:sz w:val="16"/>
                <w:szCs w:val="16"/>
                <w:lang w:eastAsia="pt-BR"/>
              </w:rPr>
            </w:pPr>
            <w:r w:rsidRPr="001E573F">
              <w:rPr>
                <w:rFonts w:ascii="Arial" w:eastAsia="Times New Roman" w:hAnsi="Arial" w:cs="Arial"/>
                <w:sz w:val="16"/>
                <w:szCs w:val="16"/>
                <w:lang w:eastAsia="pt-BR"/>
              </w:rPr>
              <w:t>INEX002</w:t>
            </w:r>
          </w:p>
        </w:tc>
        <w:tc>
          <w:tcPr>
            <w:tcW w:w="1334" w:type="dxa"/>
            <w:shd w:val="clear" w:color="000000" w:fill="FFFFFF"/>
            <w:vAlign w:val="center"/>
            <w:hideMark/>
          </w:tcPr>
          <w:p w:rsidR="001E573F" w:rsidRPr="001E573F" w:rsidRDefault="001E573F" w:rsidP="0076657A">
            <w:pPr>
              <w:jc w:val="center"/>
              <w:rPr>
                <w:rFonts w:ascii="Arial" w:eastAsia="Times New Roman" w:hAnsi="Arial" w:cs="Arial"/>
                <w:sz w:val="16"/>
                <w:szCs w:val="16"/>
                <w:lang w:eastAsia="pt-BR"/>
              </w:rPr>
            </w:pPr>
            <w:r w:rsidRPr="001E573F">
              <w:rPr>
                <w:rFonts w:ascii="Arial" w:eastAsia="Times New Roman" w:hAnsi="Arial" w:cs="Arial"/>
                <w:sz w:val="16"/>
                <w:szCs w:val="16"/>
                <w:lang w:eastAsia="pt-BR"/>
              </w:rPr>
              <w:t>269/2015</w:t>
            </w:r>
          </w:p>
        </w:tc>
        <w:tc>
          <w:tcPr>
            <w:tcW w:w="6179" w:type="dxa"/>
            <w:shd w:val="clear" w:color="auto" w:fill="auto"/>
            <w:vAlign w:val="center"/>
            <w:hideMark/>
          </w:tcPr>
          <w:p w:rsidR="001E573F" w:rsidRPr="001E573F" w:rsidRDefault="001E573F" w:rsidP="0076657A">
            <w:pPr>
              <w:jc w:val="center"/>
              <w:rPr>
                <w:rFonts w:ascii="Arial" w:eastAsia="Times New Roman" w:hAnsi="Arial" w:cs="Arial"/>
                <w:sz w:val="16"/>
                <w:szCs w:val="16"/>
                <w:lang w:eastAsia="pt-BR"/>
              </w:rPr>
            </w:pPr>
            <w:r w:rsidRPr="001E573F">
              <w:rPr>
                <w:rFonts w:ascii="Arial" w:eastAsia="Times New Roman" w:hAnsi="Arial" w:cs="Arial"/>
                <w:sz w:val="16"/>
                <w:szCs w:val="16"/>
                <w:lang w:eastAsia="pt-BR"/>
              </w:rPr>
              <w:t>Aquisição de Créditos de Vale Transporte</w:t>
            </w:r>
          </w:p>
        </w:tc>
        <w:tc>
          <w:tcPr>
            <w:tcW w:w="1270" w:type="dxa"/>
            <w:shd w:val="clear" w:color="auto" w:fill="auto"/>
            <w:vAlign w:val="center"/>
            <w:hideMark/>
          </w:tcPr>
          <w:p w:rsidR="001E573F" w:rsidRPr="001E573F" w:rsidRDefault="001E573F" w:rsidP="0076657A">
            <w:pPr>
              <w:jc w:val="center"/>
              <w:rPr>
                <w:rFonts w:ascii="Arial" w:eastAsia="Times New Roman" w:hAnsi="Arial" w:cs="Arial"/>
                <w:sz w:val="16"/>
                <w:szCs w:val="16"/>
                <w:lang w:eastAsia="pt-BR"/>
              </w:rPr>
            </w:pPr>
            <w:r w:rsidRPr="001E573F">
              <w:rPr>
                <w:rFonts w:ascii="Arial" w:eastAsia="Times New Roman" w:hAnsi="Arial" w:cs="Arial"/>
                <w:sz w:val="16"/>
                <w:szCs w:val="16"/>
                <w:lang w:eastAsia="pt-BR"/>
              </w:rPr>
              <w:t>Autorizada</w:t>
            </w:r>
          </w:p>
        </w:tc>
      </w:tr>
      <w:tr w:rsidR="001E573F" w:rsidRPr="001E573F" w:rsidTr="00640CBC">
        <w:trPr>
          <w:trHeight w:val="255"/>
        </w:trPr>
        <w:tc>
          <w:tcPr>
            <w:tcW w:w="1277" w:type="dxa"/>
            <w:shd w:val="clear" w:color="auto" w:fill="auto"/>
            <w:vAlign w:val="center"/>
            <w:hideMark/>
          </w:tcPr>
          <w:p w:rsidR="001E573F" w:rsidRPr="001E573F" w:rsidRDefault="001E573F" w:rsidP="0076657A">
            <w:pPr>
              <w:jc w:val="center"/>
              <w:rPr>
                <w:rFonts w:ascii="Arial" w:eastAsia="Times New Roman" w:hAnsi="Arial" w:cs="Arial"/>
                <w:sz w:val="16"/>
                <w:szCs w:val="16"/>
                <w:lang w:eastAsia="pt-BR"/>
              </w:rPr>
            </w:pPr>
            <w:r w:rsidRPr="001E573F">
              <w:rPr>
                <w:rFonts w:ascii="Arial" w:eastAsia="Times New Roman" w:hAnsi="Arial" w:cs="Arial"/>
                <w:sz w:val="16"/>
                <w:szCs w:val="16"/>
                <w:lang w:eastAsia="pt-BR"/>
              </w:rPr>
              <w:t>INEX003</w:t>
            </w:r>
          </w:p>
        </w:tc>
        <w:tc>
          <w:tcPr>
            <w:tcW w:w="1334" w:type="dxa"/>
            <w:shd w:val="clear" w:color="000000" w:fill="FFFFFF"/>
            <w:vAlign w:val="center"/>
            <w:hideMark/>
          </w:tcPr>
          <w:p w:rsidR="001E573F" w:rsidRPr="001E573F" w:rsidRDefault="001E573F" w:rsidP="0076657A">
            <w:pPr>
              <w:jc w:val="center"/>
              <w:rPr>
                <w:rFonts w:ascii="Arial" w:eastAsia="Times New Roman" w:hAnsi="Arial" w:cs="Arial"/>
                <w:sz w:val="16"/>
                <w:szCs w:val="16"/>
                <w:lang w:eastAsia="pt-BR"/>
              </w:rPr>
            </w:pPr>
            <w:r w:rsidRPr="001E573F">
              <w:rPr>
                <w:rFonts w:ascii="Arial" w:eastAsia="Times New Roman" w:hAnsi="Arial" w:cs="Arial"/>
                <w:sz w:val="16"/>
                <w:szCs w:val="16"/>
                <w:lang w:eastAsia="pt-BR"/>
              </w:rPr>
              <w:t>2464/2015</w:t>
            </w:r>
          </w:p>
        </w:tc>
        <w:tc>
          <w:tcPr>
            <w:tcW w:w="6179" w:type="dxa"/>
            <w:shd w:val="clear" w:color="auto" w:fill="auto"/>
            <w:vAlign w:val="center"/>
            <w:hideMark/>
          </w:tcPr>
          <w:p w:rsidR="001E573F" w:rsidRPr="001E573F" w:rsidRDefault="001E573F" w:rsidP="0076657A">
            <w:pPr>
              <w:jc w:val="center"/>
              <w:rPr>
                <w:rFonts w:ascii="Arial" w:eastAsia="Times New Roman" w:hAnsi="Arial" w:cs="Arial"/>
                <w:sz w:val="16"/>
                <w:szCs w:val="16"/>
                <w:lang w:eastAsia="pt-BR"/>
              </w:rPr>
            </w:pPr>
            <w:r w:rsidRPr="001E573F">
              <w:rPr>
                <w:rFonts w:ascii="Arial" w:eastAsia="Times New Roman" w:hAnsi="Arial" w:cs="Arial"/>
                <w:sz w:val="16"/>
                <w:szCs w:val="16"/>
                <w:lang w:eastAsia="pt-BR"/>
              </w:rPr>
              <w:t>Contratação de assinatura da Biblioteca Digital</w:t>
            </w:r>
          </w:p>
        </w:tc>
        <w:tc>
          <w:tcPr>
            <w:tcW w:w="1270" w:type="dxa"/>
            <w:shd w:val="clear" w:color="auto" w:fill="auto"/>
            <w:vAlign w:val="center"/>
            <w:hideMark/>
          </w:tcPr>
          <w:p w:rsidR="001E573F" w:rsidRPr="001E573F" w:rsidRDefault="001E573F" w:rsidP="0076657A">
            <w:pPr>
              <w:jc w:val="center"/>
              <w:rPr>
                <w:rFonts w:ascii="Arial" w:eastAsia="Times New Roman" w:hAnsi="Arial" w:cs="Arial"/>
                <w:sz w:val="16"/>
                <w:szCs w:val="16"/>
                <w:lang w:eastAsia="pt-BR"/>
              </w:rPr>
            </w:pPr>
            <w:r w:rsidRPr="001E573F">
              <w:rPr>
                <w:rFonts w:ascii="Arial" w:eastAsia="Times New Roman" w:hAnsi="Arial" w:cs="Arial"/>
                <w:sz w:val="16"/>
                <w:szCs w:val="16"/>
                <w:lang w:eastAsia="pt-BR"/>
              </w:rPr>
              <w:t>Autorizada</w:t>
            </w:r>
          </w:p>
        </w:tc>
      </w:tr>
      <w:tr w:rsidR="001E573F" w:rsidRPr="001E573F" w:rsidTr="00640CBC">
        <w:trPr>
          <w:trHeight w:val="255"/>
        </w:trPr>
        <w:tc>
          <w:tcPr>
            <w:tcW w:w="10060" w:type="dxa"/>
            <w:gridSpan w:val="4"/>
            <w:shd w:val="clear" w:color="auto" w:fill="auto"/>
            <w:vAlign w:val="center"/>
            <w:hideMark/>
          </w:tcPr>
          <w:p w:rsidR="001E573F" w:rsidRPr="001E573F" w:rsidRDefault="001E573F" w:rsidP="009E3D7B">
            <w:pPr>
              <w:rPr>
                <w:rFonts w:ascii="Arial" w:eastAsia="Times New Roman" w:hAnsi="Arial" w:cs="Arial"/>
                <w:sz w:val="16"/>
                <w:szCs w:val="16"/>
                <w:lang w:eastAsia="pt-BR"/>
              </w:rPr>
            </w:pPr>
            <w:r w:rsidRPr="001E573F">
              <w:rPr>
                <w:rFonts w:ascii="Arial" w:eastAsia="Times New Roman" w:hAnsi="Arial" w:cs="Arial"/>
                <w:sz w:val="16"/>
                <w:szCs w:val="16"/>
                <w:lang w:eastAsia="pt-BR"/>
              </w:rPr>
              <w:t>Total de processos realizados: 3</w:t>
            </w:r>
          </w:p>
        </w:tc>
      </w:tr>
      <w:tr w:rsidR="001E573F" w:rsidRPr="001E573F" w:rsidTr="00640CBC">
        <w:trPr>
          <w:trHeight w:val="255"/>
        </w:trPr>
        <w:tc>
          <w:tcPr>
            <w:tcW w:w="10060" w:type="dxa"/>
            <w:gridSpan w:val="4"/>
            <w:shd w:val="clear" w:color="auto" w:fill="auto"/>
            <w:vAlign w:val="center"/>
            <w:hideMark/>
          </w:tcPr>
          <w:p w:rsidR="001E573F" w:rsidRPr="001E573F" w:rsidRDefault="001E573F" w:rsidP="0076657A">
            <w:pPr>
              <w:jc w:val="center"/>
              <w:rPr>
                <w:rFonts w:ascii="Arial" w:eastAsia="Times New Roman" w:hAnsi="Arial" w:cs="Arial"/>
                <w:b/>
                <w:bCs/>
                <w:sz w:val="16"/>
                <w:szCs w:val="16"/>
                <w:lang w:eastAsia="pt-BR"/>
              </w:rPr>
            </w:pPr>
            <w:r w:rsidRPr="001E573F">
              <w:rPr>
                <w:rFonts w:ascii="Arial" w:eastAsia="Times New Roman" w:hAnsi="Arial" w:cs="Arial"/>
                <w:b/>
                <w:bCs/>
                <w:sz w:val="16"/>
                <w:szCs w:val="16"/>
                <w:lang w:eastAsia="pt-BR"/>
              </w:rPr>
              <w:t>Dispensa</w:t>
            </w:r>
          </w:p>
        </w:tc>
      </w:tr>
      <w:tr w:rsidR="001E573F" w:rsidRPr="001E573F" w:rsidTr="00640CBC">
        <w:trPr>
          <w:trHeight w:val="450"/>
        </w:trPr>
        <w:tc>
          <w:tcPr>
            <w:tcW w:w="1277" w:type="dxa"/>
            <w:shd w:val="clear" w:color="auto" w:fill="auto"/>
            <w:vAlign w:val="center"/>
            <w:hideMark/>
          </w:tcPr>
          <w:p w:rsidR="001E573F" w:rsidRPr="001E573F" w:rsidRDefault="001E573F" w:rsidP="0076657A">
            <w:pPr>
              <w:jc w:val="center"/>
              <w:rPr>
                <w:rFonts w:ascii="Arial" w:eastAsia="Times New Roman" w:hAnsi="Arial" w:cs="Arial"/>
                <w:sz w:val="16"/>
                <w:szCs w:val="16"/>
                <w:lang w:eastAsia="pt-BR"/>
              </w:rPr>
            </w:pPr>
            <w:r w:rsidRPr="001E573F">
              <w:rPr>
                <w:rFonts w:ascii="Arial" w:eastAsia="Times New Roman" w:hAnsi="Arial" w:cs="Arial"/>
                <w:sz w:val="16"/>
                <w:szCs w:val="16"/>
                <w:lang w:eastAsia="pt-BR"/>
              </w:rPr>
              <w:t>DISP001/2015</w:t>
            </w:r>
          </w:p>
        </w:tc>
        <w:tc>
          <w:tcPr>
            <w:tcW w:w="1334" w:type="dxa"/>
            <w:shd w:val="clear" w:color="auto" w:fill="auto"/>
            <w:vAlign w:val="center"/>
            <w:hideMark/>
          </w:tcPr>
          <w:p w:rsidR="001E573F" w:rsidRPr="001E573F" w:rsidRDefault="001E573F" w:rsidP="0076657A">
            <w:pPr>
              <w:jc w:val="center"/>
              <w:rPr>
                <w:rFonts w:ascii="Arial" w:eastAsia="Times New Roman" w:hAnsi="Arial" w:cs="Arial"/>
                <w:sz w:val="16"/>
                <w:szCs w:val="16"/>
                <w:lang w:eastAsia="pt-BR"/>
              </w:rPr>
            </w:pPr>
            <w:r w:rsidRPr="001E573F">
              <w:rPr>
                <w:rFonts w:ascii="Arial" w:eastAsia="Times New Roman" w:hAnsi="Arial" w:cs="Arial"/>
                <w:sz w:val="16"/>
                <w:szCs w:val="16"/>
                <w:lang w:eastAsia="pt-BR"/>
              </w:rPr>
              <w:t>3</w:t>
            </w:r>
          </w:p>
        </w:tc>
        <w:tc>
          <w:tcPr>
            <w:tcW w:w="6179" w:type="dxa"/>
            <w:shd w:val="clear" w:color="auto" w:fill="auto"/>
            <w:vAlign w:val="center"/>
            <w:hideMark/>
          </w:tcPr>
          <w:p w:rsidR="001E573F" w:rsidRPr="001E573F" w:rsidRDefault="001E573F" w:rsidP="0076657A">
            <w:pPr>
              <w:jc w:val="center"/>
              <w:rPr>
                <w:rFonts w:ascii="Arial" w:eastAsia="Times New Roman" w:hAnsi="Arial" w:cs="Arial"/>
                <w:sz w:val="16"/>
                <w:szCs w:val="16"/>
                <w:lang w:eastAsia="pt-BR"/>
              </w:rPr>
            </w:pPr>
            <w:r w:rsidRPr="001E573F">
              <w:rPr>
                <w:rFonts w:ascii="Arial" w:eastAsia="Times New Roman" w:hAnsi="Arial" w:cs="Arial"/>
                <w:sz w:val="16"/>
                <w:szCs w:val="16"/>
                <w:lang w:eastAsia="pt-BR"/>
              </w:rPr>
              <w:t>Contratação de empresa para fornecimento de combustíveis para abastecer a frota da UNIOESTE-</w:t>
            </w:r>
            <w:r w:rsidRPr="0076657A">
              <w:rPr>
                <w:rFonts w:ascii="Arial" w:eastAsia="Times New Roman" w:hAnsi="Arial" w:cs="Arial"/>
                <w:i/>
                <w:sz w:val="16"/>
                <w:szCs w:val="16"/>
                <w:lang w:eastAsia="pt-BR"/>
              </w:rPr>
              <w:t>Campus</w:t>
            </w:r>
            <w:r w:rsidRPr="001E573F">
              <w:rPr>
                <w:rFonts w:ascii="Arial" w:eastAsia="Times New Roman" w:hAnsi="Arial" w:cs="Arial"/>
                <w:sz w:val="16"/>
                <w:szCs w:val="16"/>
                <w:lang w:eastAsia="pt-BR"/>
              </w:rPr>
              <w:t xml:space="preserve"> de Foz do Iguaçu</w:t>
            </w:r>
          </w:p>
        </w:tc>
        <w:tc>
          <w:tcPr>
            <w:tcW w:w="1270" w:type="dxa"/>
            <w:shd w:val="clear" w:color="auto" w:fill="auto"/>
            <w:vAlign w:val="center"/>
            <w:hideMark/>
          </w:tcPr>
          <w:p w:rsidR="001E573F" w:rsidRPr="001E573F" w:rsidRDefault="001E573F" w:rsidP="0076657A">
            <w:pPr>
              <w:jc w:val="center"/>
              <w:rPr>
                <w:rFonts w:ascii="Arial" w:eastAsia="Times New Roman" w:hAnsi="Arial" w:cs="Arial"/>
                <w:sz w:val="16"/>
                <w:szCs w:val="16"/>
                <w:lang w:eastAsia="pt-BR"/>
              </w:rPr>
            </w:pPr>
            <w:r w:rsidRPr="001E573F">
              <w:rPr>
                <w:rFonts w:ascii="Arial" w:eastAsia="Times New Roman" w:hAnsi="Arial" w:cs="Arial"/>
                <w:sz w:val="16"/>
                <w:szCs w:val="16"/>
                <w:lang w:eastAsia="pt-BR"/>
              </w:rPr>
              <w:t>Autorizada</w:t>
            </w:r>
          </w:p>
        </w:tc>
      </w:tr>
      <w:tr w:rsidR="001E573F" w:rsidRPr="001E573F" w:rsidTr="00640CBC">
        <w:trPr>
          <w:trHeight w:val="255"/>
        </w:trPr>
        <w:tc>
          <w:tcPr>
            <w:tcW w:w="1277" w:type="dxa"/>
            <w:shd w:val="clear" w:color="auto" w:fill="auto"/>
            <w:vAlign w:val="center"/>
            <w:hideMark/>
          </w:tcPr>
          <w:p w:rsidR="001E573F" w:rsidRPr="001E573F" w:rsidRDefault="001E573F" w:rsidP="0076657A">
            <w:pPr>
              <w:jc w:val="center"/>
              <w:rPr>
                <w:rFonts w:ascii="Arial" w:eastAsia="Times New Roman" w:hAnsi="Arial" w:cs="Arial"/>
                <w:sz w:val="16"/>
                <w:szCs w:val="16"/>
                <w:lang w:eastAsia="pt-BR"/>
              </w:rPr>
            </w:pPr>
          </w:p>
        </w:tc>
        <w:tc>
          <w:tcPr>
            <w:tcW w:w="1334" w:type="dxa"/>
            <w:shd w:val="clear" w:color="auto" w:fill="auto"/>
            <w:vAlign w:val="center"/>
            <w:hideMark/>
          </w:tcPr>
          <w:p w:rsidR="001E573F" w:rsidRPr="001E573F" w:rsidRDefault="001E573F" w:rsidP="0076657A">
            <w:pPr>
              <w:jc w:val="center"/>
              <w:rPr>
                <w:rFonts w:ascii="Arial" w:eastAsia="Times New Roman" w:hAnsi="Arial" w:cs="Arial"/>
                <w:sz w:val="16"/>
                <w:szCs w:val="16"/>
                <w:lang w:eastAsia="pt-BR"/>
              </w:rPr>
            </w:pPr>
          </w:p>
        </w:tc>
        <w:tc>
          <w:tcPr>
            <w:tcW w:w="6179" w:type="dxa"/>
            <w:shd w:val="clear" w:color="auto" w:fill="auto"/>
            <w:vAlign w:val="center"/>
            <w:hideMark/>
          </w:tcPr>
          <w:p w:rsidR="001E573F" w:rsidRPr="001E573F" w:rsidRDefault="001E573F" w:rsidP="0076657A">
            <w:pPr>
              <w:jc w:val="center"/>
              <w:rPr>
                <w:rFonts w:ascii="Arial" w:eastAsia="Times New Roman" w:hAnsi="Arial" w:cs="Arial"/>
                <w:sz w:val="16"/>
                <w:szCs w:val="16"/>
                <w:lang w:eastAsia="pt-BR"/>
              </w:rPr>
            </w:pPr>
          </w:p>
        </w:tc>
        <w:tc>
          <w:tcPr>
            <w:tcW w:w="1270" w:type="dxa"/>
            <w:shd w:val="clear" w:color="auto" w:fill="auto"/>
            <w:vAlign w:val="center"/>
            <w:hideMark/>
          </w:tcPr>
          <w:p w:rsidR="001E573F" w:rsidRPr="001E573F" w:rsidRDefault="001E573F" w:rsidP="0076657A">
            <w:pPr>
              <w:jc w:val="center"/>
              <w:rPr>
                <w:rFonts w:ascii="Arial" w:eastAsia="Times New Roman" w:hAnsi="Arial" w:cs="Arial"/>
                <w:sz w:val="16"/>
                <w:szCs w:val="16"/>
                <w:lang w:eastAsia="pt-BR"/>
              </w:rPr>
            </w:pPr>
          </w:p>
        </w:tc>
      </w:tr>
      <w:tr w:rsidR="001E573F" w:rsidRPr="001E573F" w:rsidTr="00640CBC">
        <w:trPr>
          <w:trHeight w:val="255"/>
        </w:trPr>
        <w:tc>
          <w:tcPr>
            <w:tcW w:w="1277" w:type="dxa"/>
            <w:shd w:val="clear" w:color="auto" w:fill="auto"/>
            <w:vAlign w:val="center"/>
            <w:hideMark/>
          </w:tcPr>
          <w:p w:rsidR="001E573F" w:rsidRPr="001E573F" w:rsidRDefault="001E573F" w:rsidP="0076657A">
            <w:pPr>
              <w:jc w:val="center"/>
              <w:rPr>
                <w:rFonts w:ascii="Arial" w:eastAsia="Times New Roman" w:hAnsi="Arial" w:cs="Arial"/>
                <w:sz w:val="16"/>
                <w:szCs w:val="16"/>
                <w:lang w:eastAsia="pt-BR"/>
              </w:rPr>
            </w:pPr>
          </w:p>
        </w:tc>
        <w:tc>
          <w:tcPr>
            <w:tcW w:w="1334" w:type="dxa"/>
            <w:shd w:val="clear" w:color="auto" w:fill="auto"/>
            <w:vAlign w:val="center"/>
            <w:hideMark/>
          </w:tcPr>
          <w:p w:rsidR="001E573F" w:rsidRPr="001E573F" w:rsidRDefault="001E573F" w:rsidP="0076657A">
            <w:pPr>
              <w:jc w:val="center"/>
              <w:rPr>
                <w:rFonts w:ascii="Arial" w:eastAsia="Times New Roman" w:hAnsi="Arial" w:cs="Arial"/>
                <w:sz w:val="16"/>
                <w:szCs w:val="16"/>
                <w:lang w:eastAsia="pt-BR"/>
              </w:rPr>
            </w:pPr>
          </w:p>
        </w:tc>
        <w:tc>
          <w:tcPr>
            <w:tcW w:w="6179" w:type="dxa"/>
            <w:shd w:val="clear" w:color="auto" w:fill="auto"/>
            <w:vAlign w:val="center"/>
            <w:hideMark/>
          </w:tcPr>
          <w:p w:rsidR="001E573F" w:rsidRPr="001E573F" w:rsidRDefault="001E573F" w:rsidP="0076657A">
            <w:pPr>
              <w:jc w:val="center"/>
              <w:rPr>
                <w:rFonts w:ascii="Arial" w:eastAsia="Times New Roman" w:hAnsi="Arial" w:cs="Arial"/>
                <w:sz w:val="16"/>
                <w:szCs w:val="16"/>
                <w:lang w:eastAsia="pt-BR"/>
              </w:rPr>
            </w:pPr>
          </w:p>
        </w:tc>
        <w:tc>
          <w:tcPr>
            <w:tcW w:w="1270" w:type="dxa"/>
            <w:shd w:val="clear" w:color="auto" w:fill="auto"/>
            <w:vAlign w:val="center"/>
            <w:hideMark/>
          </w:tcPr>
          <w:p w:rsidR="001E573F" w:rsidRPr="001E573F" w:rsidRDefault="001E573F" w:rsidP="0076657A">
            <w:pPr>
              <w:jc w:val="center"/>
              <w:rPr>
                <w:rFonts w:ascii="Arial" w:eastAsia="Times New Roman" w:hAnsi="Arial" w:cs="Arial"/>
                <w:sz w:val="16"/>
                <w:szCs w:val="16"/>
                <w:lang w:eastAsia="pt-BR"/>
              </w:rPr>
            </w:pPr>
          </w:p>
        </w:tc>
      </w:tr>
      <w:tr w:rsidR="001E573F" w:rsidRPr="001E573F" w:rsidTr="00640CBC">
        <w:trPr>
          <w:trHeight w:val="255"/>
        </w:trPr>
        <w:tc>
          <w:tcPr>
            <w:tcW w:w="10060" w:type="dxa"/>
            <w:gridSpan w:val="4"/>
            <w:shd w:val="clear" w:color="auto" w:fill="auto"/>
            <w:vAlign w:val="center"/>
            <w:hideMark/>
          </w:tcPr>
          <w:p w:rsidR="001E573F" w:rsidRPr="001E573F" w:rsidRDefault="001E573F" w:rsidP="0076657A">
            <w:pPr>
              <w:rPr>
                <w:rFonts w:ascii="Arial" w:eastAsia="Times New Roman" w:hAnsi="Arial" w:cs="Arial"/>
                <w:sz w:val="16"/>
                <w:szCs w:val="16"/>
                <w:lang w:eastAsia="pt-BR"/>
              </w:rPr>
            </w:pPr>
            <w:r w:rsidRPr="001E573F">
              <w:rPr>
                <w:rFonts w:ascii="Arial" w:eastAsia="Times New Roman" w:hAnsi="Arial" w:cs="Arial"/>
                <w:sz w:val="16"/>
                <w:szCs w:val="16"/>
                <w:lang w:eastAsia="pt-BR"/>
              </w:rPr>
              <w:t>Total de processos realizados: 1</w:t>
            </w:r>
          </w:p>
        </w:tc>
      </w:tr>
    </w:tbl>
    <w:p w:rsidR="00640CBC" w:rsidRDefault="000B3E60" w:rsidP="000B3E60">
      <w:pPr>
        <w:shd w:val="clear" w:color="auto" w:fill="FFFFFF" w:themeFill="background1"/>
        <w:autoSpaceDE w:val="0"/>
        <w:autoSpaceDN w:val="0"/>
        <w:adjustRightInd w:val="0"/>
        <w:spacing w:line="360" w:lineRule="auto"/>
        <w:ind w:hanging="426"/>
        <w:jc w:val="both"/>
        <w:rPr>
          <w:rFonts w:ascii="Arial" w:hAnsi="Arial" w:cs="Arial"/>
          <w:color w:val="000000"/>
          <w:sz w:val="16"/>
          <w:szCs w:val="16"/>
          <w:lang w:eastAsia="pt-BR"/>
        </w:rPr>
      </w:pPr>
      <w:r w:rsidRPr="000B3E60">
        <w:rPr>
          <w:rFonts w:ascii="Arial" w:hAnsi="Arial" w:cs="Arial"/>
          <w:color w:val="000000"/>
          <w:sz w:val="16"/>
          <w:szCs w:val="16"/>
          <w:lang w:eastAsia="pt-BR"/>
        </w:rPr>
        <w:t xml:space="preserve">Fonte: Direção geral de </w:t>
      </w:r>
      <w:r w:rsidRPr="000E2EC4">
        <w:rPr>
          <w:rFonts w:ascii="Arial" w:hAnsi="Arial" w:cs="Arial"/>
          <w:i/>
          <w:color w:val="000000"/>
          <w:sz w:val="16"/>
          <w:szCs w:val="16"/>
          <w:lang w:eastAsia="pt-BR"/>
        </w:rPr>
        <w:t>Campus</w:t>
      </w:r>
      <w:r w:rsidRPr="000B3E60">
        <w:rPr>
          <w:rFonts w:ascii="Arial" w:hAnsi="Arial" w:cs="Arial"/>
          <w:color w:val="000000"/>
          <w:sz w:val="16"/>
          <w:szCs w:val="16"/>
          <w:lang w:eastAsia="pt-BR"/>
        </w:rPr>
        <w:t>/Licitações</w:t>
      </w:r>
    </w:p>
    <w:p w:rsidR="000B3E60" w:rsidRDefault="000B3E60" w:rsidP="000B3E60">
      <w:pPr>
        <w:shd w:val="clear" w:color="auto" w:fill="FFFFFF" w:themeFill="background1"/>
        <w:autoSpaceDE w:val="0"/>
        <w:autoSpaceDN w:val="0"/>
        <w:adjustRightInd w:val="0"/>
        <w:spacing w:line="360" w:lineRule="auto"/>
        <w:ind w:hanging="426"/>
        <w:jc w:val="both"/>
        <w:rPr>
          <w:rFonts w:ascii="Arial" w:hAnsi="Arial" w:cs="Arial"/>
          <w:color w:val="000000"/>
          <w:sz w:val="16"/>
          <w:szCs w:val="16"/>
          <w:highlight w:val="yellow"/>
          <w:lang w:eastAsia="pt-BR"/>
        </w:rPr>
      </w:pPr>
    </w:p>
    <w:p w:rsidR="00FC0D35" w:rsidRPr="00C10EC0" w:rsidRDefault="00FC0D35" w:rsidP="000B3E60">
      <w:pPr>
        <w:shd w:val="clear" w:color="auto" w:fill="FFFFFF" w:themeFill="background1"/>
        <w:autoSpaceDE w:val="0"/>
        <w:autoSpaceDN w:val="0"/>
        <w:adjustRightInd w:val="0"/>
        <w:spacing w:line="360" w:lineRule="auto"/>
        <w:ind w:hanging="426"/>
        <w:jc w:val="both"/>
        <w:rPr>
          <w:rFonts w:ascii="Arial" w:hAnsi="Arial" w:cs="Arial"/>
          <w:color w:val="000000"/>
          <w:sz w:val="16"/>
          <w:szCs w:val="16"/>
          <w:lang w:eastAsia="pt-BR"/>
        </w:rPr>
      </w:pPr>
    </w:p>
    <w:p w:rsidR="00426A49" w:rsidRPr="00C10EC0" w:rsidRDefault="00D563A9" w:rsidP="00426A49">
      <w:pPr>
        <w:shd w:val="clear" w:color="auto" w:fill="FFFFFF" w:themeFill="background1"/>
        <w:autoSpaceDE w:val="0"/>
        <w:autoSpaceDN w:val="0"/>
        <w:adjustRightInd w:val="0"/>
        <w:spacing w:line="360" w:lineRule="auto"/>
        <w:ind w:firstLine="851"/>
        <w:jc w:val="both"/>
        <w:rPr>
          <w:rFonts w:ascii="Arial" w:hAnsi="Arial" w:cs="Arial"/>
          <w:color w:val="000000"/>
          <w:sz w:val="24"/>
          <w:szCs w:val="24"/>
          <w:lang w:eastAsia="pt-BR"/>
        </w:rPr>
      </w:pPr>
      <w:r w:rsidRPr="00C10EC0">
        <w:rPr>
          <w:rFonts w:ascii="Arial" w:hAnsi="Arial" w:cs="Arial"/>
          <w:color w:val="000000"/>
          <w:sz w:val="24"/>
          <w:szCs w:val="24"/>
          <w:lang w:eastAsia="pt-BR"/>
        </w:rPr>
        <w:t>Já o</w:t>
      </w:r>
      <w:r w:rsidR="0083111E" w:rsidRPr="00C10EC0">
        <w:rPr>
          <w:rFonts w:ascii="Arial" w:hAnsi="Arial" w:cs="Arial"/>
          <w:color w:val="000000"/>
          <w:sz w:val="24"/>
          <w:szCs w:val="24"/>
          <w:lang w:eastAsia="pt-BR"/>
        </w:rPr>
        <w:t xml:space="preserve"> Quadro </w:t>
      </w:r>
      <w:r w:rsidR="00426A49" w:rsidRPr="00C10EC0">
        <w:rPr>
          <w:rFonts w:ascii="Arial" w:hAnsi="Arial" w:cs="Arial"/>
          <w:color w:val="000000"/>
          <w:sz w:val="24"/>
          <w:szCs w:val="24"/>
          <w:lang w:eastAsia="pt-BR"/>
        </w:rPr>
        <w:t>25</w:t>
      </w:r>
      <w:r w:rsidR="0083111E" w:rsidRPr="00C10EC0">
        <w:rPr>
          <w:rFonts w:ascii="Arial" w:hAnsi="Arial" w:cs="Arial"/>
          <w:color w:val="000000"/>
          <w:sz w:val="24"/>
          <w:szCs w:val="24"/>
          <w:lang w:eastAsia="pt-BR"/>
        </w:rPr>
        <w:t xml:space="preserve"> apresenta os convênios, contratos e termos de cooperação assinados no </w:t>
      </w:r>
      <w:r w:rsidR="0083111E" w:rsidRPr="00C10EC0">
        <w:rPr>
          <w:rFonts w:ascii="Arial" w:hAnsi="Arial" w:cs="Arial"/>
          <w:i/>
          <w:color w:val="000000"/>
          <w:sz w:val="24"/>
          <w:szCs w:val="24"/>
          <w:lang w:eastAsia="pt-BR"/>
        </w:rPr>
        <w:t>Campus</w:t>
      </w:r>
      <w:r w:rsidR="0083111E" w:rsidRPr="00C10EC0">
        <w:rPr>
          <w:rFonts w:ascii="Arial" w:hAnsi="Arial" w:cs="Arial"/>
          <w:color w:val="000000"/>
          <w:sz w:val="24"/>
          <w:szCs w:val="24"/>
          <w:lang w:eastAsia="pt-BR"/>
        </w:rPr>
        <w:t xml:space="preserve"> de Foz do Iguaçu em 201</w:t>
      </w:r>
      <w:r w:rsidR="002F6DBA" w:rsidRPr="00C10EC0">
        <w:rPr>
          <w:rFonts w:ascii="Arial" w:hAnsi="Arial" w:cs="Arial"/>
          <w:color w:val="000000"/>
          <w:sz w:val="24"/>
          <w:szCs w:val="24"/>
          <w:lang w:eastAsia="pt-BR"/>
        </w:rPr>
        <w:t>5</w:t>
      </w:r>
      <w:r w:rsidR="0083111E" w:rsidRPr="00C10EC0">
        <w:rPr>
          <w:rFonts w:ascii="Arial" w:hAnsi="Arial" w:cs="Arial"/>
          <w:color w:val="000000"/>
          <w:sz w:val="24"/>
          <w:szCs w:val="24"/>
          <w:lang w:eastAsia="pt-BR"/>
        </w:rPr>
        <w:t xml:space="preserve">. </w:t>
      </w:r>
    </w:p>
    <w:p w:rsidR="00426A49" w:rsidRPr="00C10EC0" w:rsidRDefault="00426A49" w:rsidP="00426A49">
      <w:pPr>
        <w:shd w:val="clear" w:color="auto" w:fill="FFFFFF" w:themeFill="background1"/>
        <w:autoSpaceDE w:val="0"/>
        <w:autoSpaceDN w:val="0"/>
        <w:adjustRightInd w:val="0"/>
        <w:spacing w:line="360" w:lineRule="auto"/>
        <w:ind w:firstLine="851"/>
        <w:jc w:val="both"/>
        <w:rPr>
          <w:rFonts w:ascii="Arial" w:hAnsi="Arial" w:cs="Arial"/>
          <w:color w:val="000000"/>
          <w:sz w:val="24"/>
          <w:szCs w:val="24"/>
          <w:lang w:eastAsia="pt-BR"/>
        </w:rPr>
      </w:pPr>
    </w:p>
    <w:p w:rsidR="001E573F" w:rsidRDefault="00D77208" w:rsidP="00426A49">
      <w:pPr>
        <w:shd w:val="clear" w:color="auto" w:fill="FFFFFF" w:themeFill="background1"/>
        <w:autoSpaceDE w:val="0"/>
        <w:autoSpaceDN w:val="0"/>
        <w:adjustRightInd w:val="0"/>
        <w:spacing w:line="360" w:lineRule="auto"/>
        <w:ind w:firstLine="851"/>
        <w:jc w:val="both"/>
        <w:rPr>
          <w:rFonts w:ascii="Arial" w:hAnsi="Arial" w:cs="Arial"/>
          <w:color w:val="000000"/>
          <w:sz w:val="24"/>
          <w:szCs w:val="24"/>
          <w:lang w:eastAsia="pt-BR"/>
        </w:rPr>
      </w:pPr>
      <w:r w:rsidRPr="00C10EC0">
        <w:rPr>
          <w:rFonts w:ascii="Arial" w:hAnsi="Arial" w:cs="Arial"/>
          <w:color w:val="000000"/>
          <w:sz w:val="24"/>
          <w:szCs w:val="24"/>
          <w:lang w:eastAsia="pt-BR"/>
        </w:rPr>
        <w:t xml:space="preserve">Quadro </w:t>
      </w:r>
      <w:r w:rsidR="00426A49" w:rsidRPr="00C10EC0">
        <w:rPr>
          <w:rFonts w:ascii="Arial" w:hAnsi="Arial" w:cs="Arial"/>
          <w:color w:val="000000"/>
          <w:sz w:val="24"/>
          <w:szCs w:val="24"/>
          <w:lang w:eastAsia="pt-BR"/>
        </w:rPr>
        <w:t>25</w:t>
      </w:r>
      <w:r w:rsidRPr="00C10EC0">
        <w:rPr>
          <w:rFonts w:ascii="Arial" w:hAnsi="Arial" w:cs="Arial"/>
          <w:color w:val="000000"/>
          <w:sz w:val="24"/>
          <w:szCs w:val="24"/>
          <w:lang w:eastAsia="pt-BR"/>
        </w:rPr>
        <w:t xml:space="preserve"> - Convênios, contratos e termos de cooperação assinados no </w:t>
      </w:r>
      <w:r w:rsidRPr="00C10EC0">
        <w:rPr>
          <w:rFonts w:ascii="Arial" w:hAnsi="Arial" w:cs="Arial"/>
          <w:i/>
          <w:color w:val="000000"/>
          <w:sz w:val="24"/>
          <w:szCs w:val="24"/>
          <w:lang w:eastAsia="pt-BR"/>
        </w:rPr>
        <w:t>Campus</w:t>
      </w:r>
      <w:r w:rsidRPr="00C10EC0">
        <w:rPr>
          <w:rFonts w:ascii="Arial" w:hAnsi="Arial" w:cs="Arial"/>
          <w:color w:val="000000"/>
          <w:sz w:val="24"/>
          <w:szCs w:val="24"/>
          <w:lang w:eastAsia="pt-BR"/>
        </w:rPr>
        <w:t xml:space="preserve"> de Foz do Iguaçu em 201</w:t>
      </w:r>
      <w:r w:rsidR="002F6DBA" w:rsidRPr="00C10EC0">
        <w:rPr>
          <w:rFonts w:ascii="Arial" w:hAnsi="Arial" w:cs="Arial"/>
          <w:color w:val="000000"/>
          <w:sz w:val="24"/>
          <w:szCs w:val="24"/>
          <w:lang w:eastAsia="pt-BR"/>
        </w:rPr>
        <w:t>5.</w:t>
      </w:r>
      <w:r w:rsidRPr="002703F4">
        <w:rPr>
          <w:rFonts w:ascii="Arial" w:hAnsi="Arial" w:cs="Arial"/>
          <w:color w:val="000000"/>
          <w:sz w:val="24"/>
          <w:szCs w:val="24"/>
          <w:lang w:eastAsia="pt-BR"/>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71"/>
        <w:gridCol w:w="966"/>
        <w:gridCol w:w="966"/>
        <w:gridCol w:w="4441"/>
        <w:gridCol w:w="1766"/>
      </w:tblGrid>
      <w:tr w:rsidR="0076657A" w:rsidRPr="0076657A" w:rsidTr="0076657A">
        <w:trPr>
          <w:trHeight w:val="255"/>
        </w:trPr>
        <w:tc>
          <w:tcPr>
            <w:tcW w:w="0" w:type="auto"/>
            <w:gridSpan w:val="5"/>
            <w:shd w:val="clear" w:color="auto" w:fill="auto"/>
            <w:noWrap/>
            <w:vAlign w:val="center"/>
            <w:hideMark/>
          </w:tcPr>
          <w:p w:rsidR="0076657A" w:rsidRPr="0076657A" w:rsidRDefault="0076657A" w:rsidP="0076657A">
            <w:pPr>
              <w:jc w:val="center"/>
              <w:rPr>
                <w:rFonts w:ascii="Arial" w:eastAsia="Times New Roman" w:hAnsi="Arial" w:cs="Arial"/>
                <w:b/>
                <w:bCs/>
                <w:sz w:val="20"/>
                <w:szCs w:val="20"/>
                <w:lang w:eastAsia="pt-BR"/>
              </w:rPr>
            </w:pPr>
            <w:r w:rsidRPr="0076657A">
              <w:rPr>
                <w:rFonts w:ascii="Arial" w:eastAsia="Times New Roman" w:hAnsi="Arial" w:cs="Arial"/>
                <w:b/>
                <w:bCs/>
                <w:sz w:val="20"/>
                <w:szCs w:val="20"/>
                <w:lang w:eastAsia="pt-BR"/>
              </w:rPr>
              <w:t>Convênios</w:t>
            </w:r>
          </w:p>
        </w:tc>
      </w:tr>
      <w:tr w:rsidR="0076657A" w:rsidRPr="0076657A" w:rsidTr="0076657A">
        <w:trPr>
          <w:trHeight w:val="255"/>
        </w:trPr>
        <w:tc>
          <w:tcPr>
            <w:tcW w:w="0" w:type="auto"/>
            <w:vMerge w:val="restart"/>
            <w:shd w:val="clear" w:color="auto" w:fill="auto"/>
            <w:vAlign w:val="center"/>
            <w:hideMark/>
          </w:tcPr>
          <w:p w:rsidR="0076657A" w:rsidRPr="0076657A" w:rsidRDefault="0076657A" w:rsidP="0076657A">
            <w:pPr>
              <w:jc w:val="center"/>
              <w:rPr>
                <w:rFonts w:ascii="Arial" w:eastAsia="Times New Roman" w:hAnsi="Arial" w:cs="Arial"/>
                <w:b/>
                <w:sz w:val="16"/>
                <w:szCs w:val="16"/>
                <w:lang w:eastAsia="pt-BR"/>
              </w:rPr>
            </w:pPr>
            <w:r w:rsidRPr="0076657A">
              <w:rPr>
                <w:rFonts w:ascii="Arial" w:eastAsia="Times New Roman" w:hAnsi="Arial" w:cs="Arial"/>
                <w:b/>
                <w:sz w:val="16"/>
                <w:szCs w:val="16"/>
                <w:lang w:eastAsia="pt-BR"/>
              </w:rPr>
              <w:t>N° do Convênio</w:t>
            </w:r>
          </w:p>
        </w:tc>
        <w:tc>
          <w:tcPr>
            <w:tcW w:w="0" w:type="auto"/>
            <w:gridSpan w:val="2"/>
            <w:shd w:val="clear" w:color="auto" w:fill="auto"/>
            <w:vAlign w:val="center"/>
            <w:hideMark/>
          </w:tcPr>
          <w:p w:rsidR="0076657A" w:rsidRPr="0076657A" w:rsidRDefault="0076657A" w:rsidP="0076657A">
            <w:pPr>
              <w:jc w:val="center"/>
              <w:rPr>
                <w:rFonts w:ascii="Arial" w:eastAsia="Times New Roman" w:hAnsi="Arial" w:cs="Arial"/>
                <w:b/>
                <w:sz w:val="16"/>
                <w:szCs w:val="16"/>
                <w:lang w:eastAsia="pt-BR"/>
              </w:rPr>
            </w:pPr>
            <w:r w:rsidRPr="0076657A">
              <w:rPr>
                <w:rFonts w:ascii="Arial" w:eastAsia="Times New Roman" w:hAnsi="Arial" w:cs="Arial"/>
                <w:b/>
                <w:sz w:val="16"/>
                <w:szCs w:val="16"/>
                <w:lang w:eastAsia="pt-BR"/>
              </w:rPr>
              <w:t>Vigência do Convênio</w:t>
            </w:r>
          </w:p>
        </w:tc>
        <w:tc>
          <w:tcPr>
            <w:tcW w:w="0" w:type="auto"/>
            <w:vMerge w:val="restart"/>
            <w:shd w:val="clear" w:color="auto" w:fill="auto"/>
            <w:vAlign w:val="center"/>
            <w:hideMark/>
          </w:tcPr>
          <w:p w:rsidR="0076657A" w:rsidRPr="0076657A" w:rsidRDefault="0076657A" w:rsidP="0076657A">
            <w:pPr>
              <w:jc w:val="center"/>
              <w:rPr>
                <w:rFonts w:ascii="Arial" w:eastAsia="Times New Roman" w:hAnsi="Arial" w:cs="Arial"/>
                <w:b/>
                <w:sz w:val="16"/>
                <w:szCs w:val="16"/>
                <w:lang w:eastAsia="pt-BR"/>
              </w:rPr>
            </w:pPr>
            <w:r w:rsidRPr="0076657A">
              <w:rPr>
                <w:rFonts w:ascii="Arial" w:eastAsia="Times New Roman" w:hAnsi="Arial" w:cs="Arial"/>
                <w:b/>
                <w:sz w:val="16"/>
                <w:szCs w:val="16"/>
                <w:lang w:eastAsia="pt-BR"/>
              </w:rPr>
              <w:t>Objeto do Convênio</w:t>
            </w:r>
          </w:p>
        </w:tc>
        <w:tc>
          <w:tcPr>
            <w:tcW w:w="0" w:type="auto"/>
            <w:vMerge w:val="restart"/>
            <w:shd w:val="clear" w:color="auto" w:fill="auto"/>
            <w:vAlign w:val="center"/>
            <w:hideMark/>
          </w:tcPr>
          <w:p w:rsidR="0076657A" w:rsidRPr="0076657A" w:rsidRDefault="0076657A" w:rsidP="0076657A">
            <w:pPr>
              <w:jc w:val="center"/>
              <w:rPr>
                <w:rFonts w:ascii="Arial" w:eastAsia="Times New Roman" w:hAnsi="Arial" w:cs="Arial"/>
                <w:b/>
                <w:sz w:val="16"/>
                <w:szCs w:val="16"/>
                <w:lang w:eastAsia="pt-BR"/>
              </w:rPr>
            </w:pPr>
            <w:r w:rsidRPr="0076657A">
              <w:rPr>
                <w:rFonts w:ascii="Arial" w:eastAsia="Times New Roman" w:hAnsi="Arial" w:cs="Arial"/>
                <w:b/>
                <w:sz w:val="16"/>
                <w:szCs w:val="16"/>
                <w:lang w:eastAsia="pt-BR"/>
              </w:rPr>
              <w:t>Órgão conveniado</w:t>
            </w:r>
          </w:p>
        </w:tc>
      </w:tr>
      <w:tr w:rsidR="0076657A" w:rsidRPr="0076657A" w:rsidTr="0076657A">
        <w:trPr>
          <w:trHeight w:val="270"/>
        </w:trPr>
        <w:tc>
          <w:tcPr>
            <w:tcW w:w="0" w:type="auto"/>
            <w:vMerge/>
            <w:vAlign w:val="center"/>
            <w:hideMark/>
          </w:tcPr>
          <w:p w:rsidR="0076657A" w:rsidRPr="0076657A" w:rsidRDefault="0076657A" w:rsidP="0076657A">
            <w:pPr>
              <w:jc w:val="center"/>
              <w:rPr>
                <w:rFonts w:ascii="Arial" w:eastAsia="Times New Roman" w:hAnsi="Arial" w:cs="Arial"/>
                <w:sz w:val="16"/>
                <w:szCs w:val="16"/>
                <w:lang w:eastAsia="pt-BR"/>
              </w:rPr>
            </w:pPr>
          </w:p>
        </w:tc>
        <w:tc>
          <w:tcPr>
            <w:tcW w:w="0" w:type="auto"/>
            <w:shd w:val="clear" w:color="auto" w:fill="auto"/>
            <w:noWrap/>
            <w:vAlign w:val="center"/>
            <w:hideMark/>
          </w:tcPr>
          <w:p w:rsidR="0076657A" w:rsidRPr="0076657A" w:rsidRDefault="0076657A" w:rsidP="0076657A">
            <w:pPr>
              <w:jc w:val="center"/>
              <w:rPr>
                <w:rFonts w:ascii="Arial" w:eastAsia="Times New Roman" w:hAnsi="Arial" w:cs="Arial"/>
                <w:b/>
                <w:sz w:val="16"/>
                <w:szCs w:val="16"/>
                <w:lang w:eastAsia="pt-BR"/>
              </w:rPr>
            </w:pPr>
            <w:r w:rsidRPr="0076657A">
              <w:rPr>
                <w:rFonts w:ascii="Arial" w:eastAsia="Times New Roman" w:hAnsi="Arial" w:cs="Arial"/>
                <w:b/>
                <w:sz w:val="16"/>
                <w:szCs w:val="16"/>
                <w:lang w:eastAsia="pt-BR"/>
              </w:rPr>
              <w:t>Inicio</w:t>
            </w:r>
          </w:p>
        </w:tc>
        <w:tc>
          <w:tcPr>
            <w:tcW w:w="0" w:type="auto"/>
            <w:shd w:val="clear" w:color="auto" w:fill="auto"/>
            <w:noWrap/>
            <w:vAlign w:val="center"/>
            <w:hideMark/>
          </w:tcPr>
          <w:p w:rsidR="0076657A" w:rsidRPr="0076657A" w:rsidRDefault="0076657A" w:rsidP="0076657A">
            <w:pPr>
              <w:jc w:val="center"/>
              <w:rPr>
                <w:rFonts w:ascii="Arial" w:eastAsia="Times New Roman" w:hAnsi="Arial" w:cs="Arial"/>
                <w:b/>
                <w:sz w:val="16"/>
                <w:szCs w:val="16"/>
                <w:lang w:eastAsia="pt-BR"/>
              </w:rPr>
            </w:pPr>
            <w:r w:rsidRPr="0076657A">
              <w:rPr>
                <w:rFonts w:ascii="Arial" w:eastAsia="Times New Roman" w:hAnsi="Arial" w:cs="Arial"/>
                <w:b/>
                <w:sz w:val="16"/>
                <w:szCs w:val="16"/>
                <w:lang w:eastAsia="pt-BR"/>
              </w:rPr>
              <w:t>Termino</w:t>
            </w:r>
          </w:p>
        </w:tc>
        <w:tc>
          <w:tcPr>
            <w:tcW w:w="0" w:type="auto"/>
            <w:vMerge/>
            <w:vAlign w:val="center"/>
            <w:hideMark/>
          </w:tcPr>
          <w:p w:rsidR="0076657A" w:rsidRPr="0076657A" w:rsidRDefault="0076657A" w:rsidP="0076657A">
            <w:pPr>
              <w:jc w:val="center"/>
              <w:rPr>
                <w:rFonts w:ascii="Arial" w:eastAsia="Times New Roman" w:hAnsi="Arial" w:cs="Arial"/>
                <w:sz w:val="16"/>
                <w:szCs w:val="16"/>
                <w:lang w:eastAsia="pt-BR"/>
              </w:rPr>
            </w:pPr>
          </w:p>
        </w:tc>
        <w:tc>
          <w:tcPr>
            <w:tcW w:w="0" w:type="auto"/>
            <w:vMerge/>
            <w:vAlign w:val="center"/>
            <w:hideMark/>
          </w:tcPr>
          <w:p w:rsidR="0076657A" w:rsidRPr="0076657A" w:rsidRDefault="0076657A" w:rsidP="0076657A">
            <w:pPr>
              <w:jc w:val="center"/>
              <w:rPr>
                <w:rFonts w:ascii="Arial" w:eastAsia="Times New Roman" w:hAnsi="Arial" w:cs="Arial"/>
                <w:sz w:val="16"/>
                <w:szCs w:val="16"/>
                <w:lang w:eastAsia="pt-BR"/>
              </w:rPr>
            </w:pPr>
          </w:p>
        </w:tc>
      </w:tr>
      <w:tr w:rsidR="009E3D7B" w:rsidRPr="0076657A" w:rsidTr="0076657A">
        <w:trPr>
          <w:trHeight w:val="900"/>
        </w:trPr>
        <w:tc>
          <w:tcPr>
            <w:tcW w:w="0" w:type="auto"/>
            <w:shd w:val="clear" w:color="000000" w:fill="FFFFFF"/>
            <w:vAlign w:val="center"/>
            <w:hideMark/>
          </w:tcPr>
          <w:p w:rsidR="0076657A" w:rsidRPr="0076657A" w:rsidRDefault="0076657A" w:rsidP="0076657A">
            <w:pPr>
              <w:jc w:val="center"/>
              <w:rPr>
                <w:rFonts w:ascii="Arial" w:eastAsia="Times New Roman" w:hAnsi="Arial" w:cs="Arial"/>
                <w:sz w:val="16"/>
                <w:szCs w:val="16"/>
                <w:lang w:eastAsia="pt-BR"/>
              </w:rPr>
            </w:pPr>
            <w:r w:rsidRPr="0076657A">
              <w:rPr>
                <w:rFonts w:ascii="Arial" w:eastAsia="Times New Roman" w:hAnsi="Arial" w:cs="Arial"/>
                <w:sz w:val="16"/>
                <w:szCs w:val="16"/>
                <w:lang w:eastAsia="pt-BR"/>
              </w:rPr>
              <w:t>Convênio de Cooperação - ABIH</w:t>
            </w:r>
          </w:p>
        </w:tc>
        <w:tc>
          <w:tcPr>
            <w:tcW w:w="0" w:type="auto"/>
            <w:shd w:val="clear" w:color="000000" w:fill="FFFFFF"/>
            <w:vAlign w:val="center"/>
            <w:hideMark/>
          </w:tcPr>
          <w:p w:rsidR="0076657A" w:rsidRPr="0076657A" w:rsidRDefault="0076657A" w:rsidP="0076657A">
            <w:pPr>
              <w:jc w:val="center"/>
              <w:rPr>
                <w:rFonts w:ascii="Arial" w:eastAsia="Times New Roman" w:hAnsi="Arial" w:cs="Arial"/>
                <w:sz w:val="16"/>
                <w:szCs w:val="16"/>
                <w:lang w:eastAsia="pt-BR"/>
              </w:rPr>
            </w:pPr>
            <w:r w:rsidRPr="0076657A">
              <w:rPr>
                <w:rFonts w:ascii="Arial" w:eastAsia="Times New Roman" w:hAnsi="Arial" w:cs="Arial"/>
                <w:sz w:val="16"/>
                <w:szCs w:val="16"/>
                <w:lang w:eastAsia="pt-BR"/>
              </w:rPr>
              <w:t>12/09/2012</w:t>
            </w:r>
          </w:p>
        </w:tc>
        <w:tc>
          <w:tcPr>
            <w:tcW w:w="0" w:type="auto"/>
            <w:shd w:val="clear" w:color="000000" w:fill="FFFFFF"/>
            <w:vAlign w:val="center"/>
            <w:hideMark/>
          </w:tcPr>
          <w:p w:rsidR="0076657A" w:rsidRPr="0076657A" w:rsidRDefault="0076657A" w:rsidP="0076657A">
            <w:pPr>
              <w:jc w:val="center"/>
              <w:rPr>
                <w:rFonts w:ascii="Arial" w:eastAsia="Times New Roman" w:hAnsi="Arial" w:cs="Arial"/>
                <w:sz w:val="16"/>
                <w:szCs w:val="16"/>
                <w:lang w:eastAsia="pt-BR"/>
              </w:rPr>
            </w:pPr>
            <w:r w:rsidRPr="0076657A">
              <w:rPr>
                <w:rFonts w:ascii="Arial" w:eastAsia="Times New Roman" w:hAnsi="Arial" w:cs="Arial"/>
                <w:sz w:val="16"/>
                <w:szCs w:val="16"/>
                <w:lang w:eastAsia="pt-BR"/>
              </w:rPr>
              <w:t>31/12/2015</w:t>
            </w:r>
          </w:p>
        </w:tc>
        <w:tc>
          <w:tcPr>
            <w:tcW w:w="0" w:type="auto"/>
            <w:shd w:val="clear" w:color="000000" w:fill="FFFFFF"/>
            <w:vAlign w:val="center"/>
            <w:hideMark/>
          </w:tcPr>
          <w:p w:rsidR="0076657A" w:rsidRPr="0076657A" w:rsidRDefault="0076657A" w:rsidP="0076657A">
            <w:pPr>
              <w:jc w:val="center"/>
              <w:rPr>
                <w:rFonts w:ascii="Arial" w:eastAsia="Times New Roman" w:hAnsi="Arial" w:cs="Arial"/>
                <w:sz w:val="16"/>
                <w:szCs w:val="16"/>
                <w:lang w:eastAsia="pt-BR"/>
              </w:rPr>
            </w:pPr>
            <w:r w:rsidRPr="0076657A">
              <w:rPr>
                <w:rFonts w:ascii="Arial" w:eastAsia="Times New Roman" w:hAnsi="Arial" w:cs="Arial"/>
                <w:sz w:val="16"/>
                <w:szCs w:val="16"/>
                <w:lang w:eastAsia="pt-BR"/>
              </w:rPr>
              <w:t>Cooperação técnica entre a ABIH Regional e a Unioeste, visando o desenvolvimento da atividade turística e hoteleira de Foz do Iguaçu e Região.</w:t>
            </w:r>
          </w:p>
        </w:tc>
        <w:tc>
          <w:tcPr>
            <w:tcW w:w="0" w:type="auto"/>
            <w:shd w:val="clear" w:color="000000" w:fill="FFFFFF"/>
            <w:vAlign w:val="center"/>
            <w:hideMark/>
          </w:tcPr>
          <w:p w:rsidR="0076657A" w:rsidRPr="0076657A" w:rsidRDefault="0076657A" w:rsidP="0076657A">
            <w:pPr>
              <w:jc w:val="center"/>
              <w:rPr>
                <w:rFonts w:ascii="Arial" w:eastAsia="Times New Roman" w:hAnsi="Arial" w:cs="Arial"/>
                <w:sz w:val="16"/>
                <w:szCs w:val="16"/>
                <w:lang w:eastAsia="pt-BR"/>
              </w:rPr>
            </w:pPr>
            <w:r w:rsidRPr="0076657A">
              <w:rPr>
                <w:rFonts w:ascii="Arial" w:eastAsia="Times New Roman" w:hAnsi="Arial" w:cs="Arial"/>
                <w:sz w:val="16"/>
                <w:szCs w:val="16"/>
                <w:lang w:eastAsia="pt-BR"/>
              </w:rPr>
              <w:t>ABIH</w:t>
            </w:r>
          </w:p>
        </w:tc>
      </w:tr>
      <w:tr w:rsidR="009E3D7B" w:rsidRPr="0076657A" w:rsidTr="0076657A">
        <w:trPr>
          <w:trHeight w:val="450"/>
        </w:trPr>
        <w:tc>
          <w:tcPr>
            <w:tcW w:w="0" w:type="auto"/>
            <w:shd w:val="clear" w:color="000000" w:fill="FFFFFF"/>
            <w:vAlign w:val="center"/>
            <w:hideMark/>
          </w:tcPr>
          <w:p w:rsidR="0076657A" w:rsidRPr="0076657A" w:rsidRDefault="0076657A" w:rsidP="0076657A">
            <w:pPr>
              <w:jc w:val="center"/>
              <w:rPr>
                <w:rFonts w:ascii="Arial" w:eastAsia="Times New Roman" w:hAnsi="Arial" w:cs="Arial"/>
                <w:sz w:val="16"/>
                <w:szCs w:val="16"/>
                <w:lang w:eastAsia="pt-BR"/>
              </w:rPr>
            </w:pPr>
            <w:r w:rsidRPr="0076657A">
              <w:rPr>
                <w:rFonts w:ascii="Arial" w:eastAsia="Times New Roman" w:hAnsi="Arial" w:cs="Arial"/>
                <w:sz w:val="16"/>
                <w:szCs w:val="16"/>
                <w:lang w:eastAsia="pt-BR"/>
              </w:rPr>
              <w:t>Convênio Nº 009/2013</w:t>
            </w:r>
          </w:p>
        </w:tc>
        <w:tc>
          <w:tcPr>
            <w:tcW w:w="0" w:type="auto"/>
            <w:shd w:val="clear" w:color="000000" w:fill="FFFFFF"/>
            <w:vAlign w:val="center"/>
            <w:hideMark/>
          </w:tcPr>
          <w:p w:rsidR="0076657A" w:rsidRPr="0076657A" w:rsidRDefault="0076657A" w:rsidP="0076657A">
            <w:pPr>
              <w:jc w:val="center"/>
              <w:rPr>
                <w:rFonts w:ascii="Arial" w:eastAsia="Times New Roman" w:hAnsi="Arial" w:cs="Arial"/>
                <w:sz w:val="16"/>
                <w:szCs w:val="16"/>
                <w:lang w:eastAsia="pt-BR"/>
              </w:rPr>
            </w:pPr>
            <w:r w:rsidRPr="0076657A">
              <w:rPr>
                <w:rFonts w:ascii="Arial" w:eastAsia="Times New Roman" w:hAnsi="Arial" w:cs="Arial"/>
                <w:sz w:val="16"/>
                <w:szCs w:val="16"/>
                <w:lang w:eastAsia="pt-BR"/>
              </w:rPr>
              <w:t>01/02/2013</w:t>
            </w:r>
          </w:p>
        </w:tc>
        <w:tc>
          <w:tcPr>
            <w:tcW w:w="0" w:type="auto"/>
            <w:shd w:val="clear" w:color="000000" w:fill="FFFFFF"/>
            <w:vAlign w:val="center"/>
            <w:hideMark/>
          </w:tcPr>
          <w:p w:rsidR="0076657A" w:rsidRPr="0076657A" w:rsidRDefault="0076657A" w:rsidP="0076657A">
            <w:pPr>
              <w:jc w:val="center"/>
              <w:rPr>
                <w:rFonts w:ascii="Arial" w:eastAsia="Times New Roman" w:hAnsi="Arial" w:cs="Arial"/>
                <w:sz w:val="16"/>
                <w:szCs w:val="16"/>
                <w:lang w:eastAsia="pt-BR"/>
              </w:rPr>
            </w:pPr>
            <w:r w:rsidRPr="0076657A">
              <w:rPr>
                <w:rFonts w:ascii="Arial" w:eastAsia="Times New Roman" w:hAnsi="Arial" w:cs="Arial"/>
                <w:sz w:val="16"/>
                <w:szCs w:val="16"/>
                <w:lang w:eastAsia="pt-BR"/>
              </w:rPr>
              <w:t>01/04/2015</w:t>
            </w:r>
          </w:p>
        </w:tc>
        <w:tc>
          <w:tcPr>
            <w:tcW w:w="0" w:type="auto"/>
            <w:shd w:val="clear" w:color="000000" w:fill="FFFFFF"/>
            <w:vAlign w:val="center"/>
            <w:hideMark/>
          </w:tcPr>
          <w:p w:rsidR="0076657A" w:rsidRPr="0076657A" w:rsidRDefault="0076657A" w:rsidP="0076657A">
            <w:pPr>
              <w:jc w:val="center"/>
              <w:rPr>
                <w:rFonts w:ascii="Arial" w:eastAsia="Times New Roman" w:hAnsi="Arial" w:cs="Arial"/>
                <w:sz w:val="16"/>
                <w:szCs w:val="16"/>
                <w:lang w:eastAsia="pt-BR"/>
              </w:rPr>
            </w:pPr>
            <w:r w:rsidRPr="0076657A">
              <w:rPr>
                <w:rFonts w:ascii="Arial" w:eastAsia="Times New Roman" w:hAnsi="Arial" w:cs="Arial"/>
                <w:sz w:val="16"/>
                <w:szCs w:val="16"/>
                <w:lang w:eastAsia="pt-BR"/>
              </w:rPr>
              <w:t>Planejamento da Expansão de Sistemas de Distribuição Utilizando Estratégias Heurísticas</w:t>
            </w:r>
          </w:p>
        </w:tc>
        <w:tc>
          <w:tcPr>
            <w:tcW w:w="0" w:type="auto"/>
            <w:shd w:val="clear" w:color="000000" w:fill="FFFFFF"/>
            <w:vAlign w:val="center"/>
            <w:hideMark/>
          </w:tcPr>
          <w:p w:rsidR="0076657A" w:rsidRPr="0076657A" w:rsidRDefault="0076657A" w:rsidP="0076657A">
            <w:pPr>
              <w:jc w:val="center"/>
              <w:rPr>
                <w:rFonts w:ascii="Arial" w:eastAsia="Times New Roman" w:hAnsi="Arial" w:cs="Arial"/>
                <w:sz w:val="16"/>
                <w:szCs w:val="16"/>
                <w:lang w:eastAsia="pt-BR"/>
              </w:rPr>
            </w:pPr>
            <w:r w:rsidRPr="0076657A">
              <w:rPr>
                <w:rFonts w:ascii="Arial" w:eastAsia="Times New Roman" w:hAnsi="Arial" w:cs="Arial"/>
                <w:sz w:val="16"/>
                <w:szCs w:val="16"/>
                <w:lang w:eastAsia="pt-BR"/>
              </w:rPr>
              <w:t>FUNDAÇÃO ARAUCÁRIA</w:t>
            </w:r>
          </w:p>
        </w:tc>
      </w:tr>
      <w:tr w:rsidR="009E3D7B" w:rsidRPr="0076657A" w:rsidTr="0076657A">
        <w:trPr>
          <w:trHeight w:val="450"/>
        </w:trPr>
        <w:tc>
          <w:tcPr>
            <w:tcW w:w="0" w:type="auto"/>
            <w:shd w:val="clear" w:color="000000" w:fill="FFFFFF"/>
            <w:vAlign w:val="center"/>
            <w:hideMark/>
          </w:tcPr>
          <w:p w:rsidR="0076657A" w:rsidRPr="0076657A" w:rsidRDefault="0076657A" w:rsidP="0076657A">
            <w:pPr>
              <w:jc w:val="center"/>
              <w:rPr>
                <w:rFonts w:ascii="Arial" w:eastAsia="Times New Roman" w:hAnsi="Arial" w:cs="Arial"/>
                <w:sz w:val="16"/>
                <w:szCs w:val="16"/>
                <w:lang w:eastAsia="pt-BR"/>
              </w:rPr>
            </w:pPr>
            <w:r w:rsidRPr="0076657A">
              <w:rPr>
                <w:rFonts w:ascii="Arial" w:eastAsia="Times New Roman" w:hAnsi="Arial" w:cs="Arial"/>
                <w:sz w:val="16"/>
                <w:szCs w:val="16"/>
                <w:lang w:eastAsia="pt-BR"/>
              </w:rPr>
              <w:t>Convênio Nº 214/2013</w:t>
            </w:r>
          </w:p>
        </w:tc>
        <w:tc>
          <w:tcPr>
            <w:tcW w:w="0" w:type="auto"/>
            <w:shd w:val="clear" w:color="000000" w:fill="FFFFFF"/>
            <w:vAlign w:val="center"/>
            <w:hideMark/>
          </w:tcPr>
          <w:p w:rsidR="0076657A" w:rsidRPr="0076657A" w:rsidRDefault="0076657A" w:rsidP="0076657A">
            <w:pPr>
              <w:jc w:val="center"/>
              <w:rPr>
                <w:rFonts w:ascii="Arial" w:eastAsia="Times New Roman" w:hAnsi="Arial" w:cs="Arial"/>
                <w:sz w:val="16"/>
                <w:szCs w:val="16"/>
                <w:lang w:eastAsia="pt-BR"/>
              </w:rPr>
            </w:pPr>
            <w:r w:rsidRPr="0076657A">
              <w:rPr>
                <w:rFonts w:ascii="Arial" w:eastAsia="Times New Roman" w:hAnsi="Arial" w:cs="Arial"/>
                <w:sz w:val="16"/>
                <w:szCs w:val="16"/>
                <w:lang w:eastAsia="pt-BR"/>
              </w:rPr>
              <w:t>13/03/2013</w:t>
            </w:r>
          </w:p>
        </w:tc>
        <w:tc>
          <w:tcPr>
            <w:tcW w:w="0" w:type="auto"/>
            <w:shd w:val="clear" w:color="000000" w:fill="FFFFFF"/>
            <w:vAlign w:val="center"/>
            <w:hideMark/>
          </w:tcPr>
          <w:p w:rsidR="0076657A" w:rsidRPr="0076657A" w:rsidRDefault="0076657A" w:rsidP="0076657A">
            <w:pPr>
              <w:jc w:val="center"/>
              <w:rPr>
                <w:rFonts w:ascii="Arial" w:eastAsia="Times New Roman" w:hAnsi="Arial" w:cs="Arial"/>
                <w:sz w:val="16"/>
                <w:szCs w:val="16"/>
                <w:lang w:eastAsia="pt-BR"/>
              </w:rPr>
            </w:pPr>
            <w:r w:rsidRPr="0076657A">
              <w:rPr>
                <w:rFonts w:ascii="Arial" w:eastAsia="Times New Roman" w:hAnsi="Arial" w:cs="Arial"/>
                <w:sz w:val="16"/>
                <w:szCs w:val="16"/>
                <w:lang w:eastAsia="pt-BR"/>
              </w:rPr>
              <w:t>13/03/2015</w:t>
            </w:r>
          </w:p>
        </w:tc>
        <w:tc>
          <w:tcPr>
            <w:tcW w:w="0" w:type="auto"/>
            <w:shd w:val="clear" w:color="000000" w:fill="FFFFFF"/>
            <w:vAlign w:val="center"/>
            <w:hideMark/>
          </w:tcPr>
          <w:p w:rsidR="0076657A" w:rsidRPr="0076657A" w:rsidRDefault="0076657A" w:rsidP="0076657A">
            <w:pPr>
              <w:jc w:val="center"/>
              <w:rPr>
                <w:rFonts w:ascii="Arial" w:eastAsia="Times New Roman" w:hAnsi="Arial" w:cs="Arial"/>
                <w:sz w:val="16"/>
                <w:szCs w:val="16"/>
                <w:lang w:eastAsia="pt-BR"/>
              </w:rPr>
            </w:pPr>
            <w:r w:rsidRPr="0076657A">
              <w:rPr>
                <w:rFonts w:ascii="Arial" w:eastAsia="Times New Roman" w:hAnsi="Arial" w:cs="Arial"/>
                <w:sz w:val="16"/>
                <w:szCs w:val="16"/>
                <w:lang w:eastAsia="pt-BR"/>
              </w:rPr>
              <w:t>Alfabetização e Avaliação em Larga Escala</w:t>
            </w:r>
          </w:p>
        </w:tc>
        <w:tc>
          <w:tcPr>
            <w:tcW w:w="0" w:type="auto"/>
            <w:shd w:val="clear" w:color="000000" w:fill="FFFFFF"/>
            <w:vAlign w:val="center"/>
            <w:hideMark/>
          </w:tcPr>
          <w:p w:rsidR="0076657A" w:rsidRPr="0076657A" w:rsidRDefault="0076657A" w:rsidP="0076657A">
            <w:pPr>
              <w:jc w:val="center"/>
              <w:rPr>
                <w:rFonts w:ascii="Arial" w:eastAsia="Times New Roman" w:hAnsi="Arial" w:cs="Arial"/>
                <w:sz w:val="16"/>
                <w:szCs w:val="16"/>
                <w:lang w:eastAsia="pt-BR"/>
              </w:rPr>
            </w:pPr>
            <w:r w:rsidRPr="0076657A">
              <w:rPr>
                <w:rFonts w:ascii="Arial" w:eastAsia="Times New Roman" w:hAnsi="Arial" w:cs="Arial"/>
                <w:sz w:val="16"/>
                <w:szCs w:val="16"/>
                <w:lang w:eastAsia="pt-BR"/>
              </w:rPr>
              <w:t>FUNDAÇÃO ARAUCÁRIA</w:t>
            </w:r>
          </w:p>
        </w:tc>
      </w:tr>
      <w:tr w:rsidR="009E3D7B" w:rsidRPr="0076657A" w:rsidTr="0076657A">
        <w:trPr>
          <w:trHeight w:val="900"/>
        </w:trPr>
        <w:tc>
          <w:tcPr>
            <w:tcW w:w="0" w:type="auto"/>
            <w:shd w:val="clear" w:color="000000" w:fill="FFFFFF"/>
            <w:vAlign w:val="center"/>
            <w:hideMark/>
          </w:tcPr>
          <w:p w:rsidR="0076657A" w:rsidRPr="0076657A" w:rsidRDefault="0076657A" w:rsidP="0076657A">
            <w:pPr>
              <w:jc w:val="center"/>
              <w:rPr>
                <w:rFonts w:ascii="Arial" w:eastAsia="Times New Roman" w:hAnsi="Arial" w:cs="Arial"/>
                <w:sz w:val="16"/>
                <w:szCs w:val="16"/>
                <w:lang w:eastAsia="pt-BR"/>
              </w:rPr>
            </w:pPr>
            <w:r w:rsidRPr="0076657A">
              <w:rPr>
                <w:rFonts w:ascii="Arial" w:eastAsia="Times New Roman" w:hAnsi="Arial" w:cs="Arial"/>
                <w:sz w:val="16"/>
                <w:szCs w:val="16"/>
                <w:lang w:eastAsia="pt-BR"/>
              </w:rPr>
              <w:t>Convênio Nº 012/2013</w:t>
            </w:r>
          </w:p>
        </w:tc>
        <w:tc>
          <w:tcPr>
            <w:tcW w:w="0" w:type="auto"/>
            <w:shd w:val="clear" w:color="000000" w:fill="FFFFFF"/>
            <w:vAlign w:val="center"/>
            <w:hideMark/>
          </w:tcPr>
          <w:p w:rsidR="0076657A" w:rsidRPr="0076657A" w:rsidRDefault="0076657A" w:rsidP="0076657A">
            <w:pPr>
              <w:jc w:val="center"/>
              <w:rPr>
                <w:rFonts w:ascii="Arial" w:eastAsia="Times New Roman" w:hAnsi="Arial" w:cs="Arial"/>
                <w:sz w:val="16"/>
                <w:szCs w:val="16"/>
                <w:lang w:eastAsia="pt-BR"/>
              </w:rPr>
            </w:pPr>
            <w:r w:rsidRPr="0076657A">
              <w:rPr>
                <w:rFonts w:ascii="Arial" w:eastAsia="Times New Roman" w:hAnsi="Arial" w:cs="Arial"/>
                <w:sz w:val="16"/>
                <w:szCs w:val="16"/>
                <w:lang w:eastAsia="pt-BR"/>
              </w:rPr>
              <w:t>01/04/2013</w:t>
            </w:r>
          </w:p>
        </w:tc>
        <w:tc>
          <w:tcPr>
            <w:tcW w:w="0" w:type="auto"/>
            <w:shd w:val="clear" w:color="000000" w:fill="FFFFFF"/>
            <w:vAlign w:val="center"/>
            <w:hideMark/>
          </w:tcPr>
          <w:p w:rsidR="0076657A" w:rsidRPr="0076657A" w:rsidRDefault="0076657A" w:rsidP="0076657A">
            <w:pPr>
              <w:jc w:val="center"/>
              <w:rPr>
                <w:rFonts w:ascii="Arial" w:eastAsia="Times New Roman" w:hAnsi="Arial" w:cs="Arial"/>
                <w:sz w:val="16"/>
                <w:szCs w:val="16"/>
                <w:lang w:eastAsia="pt-BR"/>
              </w:rPr>
            </w:pPr>
            <w:r w:rsidRPr="0076657A">
              <w:rPr>
                <w:rFonts w:ascii="Arial" w:eastAsia="Times New Roman" w:hAnsi="Arial" w:cs="Arial"/>
                <w:sz w:val="16"/>
                <w:szCs w:val="16"/>
                <w:lang w:eastAsia="pt-BR"/>
              </w:rPr>
              <w:t>01/04/2018</w:t>
            </w:r>
          </w:p>
        </w:tc>
        <w:tc>
          <w:tcPr>
            <w:tcW w:w="0" w:type="auto"/>
            <w:shd w:val="clear" w:color="000000" w:fill="FFFFFF"/>
            <w:vAlign w:val="center"/>
            <w:hideMark/>
          </w:tcPr>
          <w:p w:rsidR="0076657A" w:rsidRPr="0076657A" w:rsidRDefault="0076657A" w:rsidP="0076657A">
            <w:pPr>
              <w:jc w:val="center"/>
              <w:rPr>
                <w:rFonts w:ascii="Arial" w:eastAsia="Times New Roman" w:hAnsi="Arial" w:cs="Arial"/>
                <w:sz w:val="16"/>
                <w:szCs w:val="16"/>
                <w:lang w:eastAsia="pt-BR"/>
              </w:rPr>
            </w:pPr>
            <w:r w:rsidRPr="0076657A">
              <w:rPr>
                <w:rFonts w:ascii="Arial" w:eastAsia="Times New Roman" w:hAnsi="Arial" w:cs="Arial"/>
                <w:sz w:val="16"/>
                <w:szCs w:val="16"/>
                <w:lang w:eastAsia="pt-BR"/>
              </w:rPr>
              <w:t>Trata-se de um Convênio que permite aos alunos e docentes de direito realizarem atendimentos referentes a processos trabalhistas</w:t>
            </w:r>
          </w:p>
        </w:tc>
        <w:tc>
          <w:tcPr>
            <w:tcW w:w="0" w:type="auto"/>
            <w:shd w:val="clear" w:color="000000" w:fill="FFFFFF"/>
            <w:vAlign w:val="center"/>
            <w:hideMark/>
          </w:tcPr>
          <w:p w:rsidR="0076657A" w:rsidRPr="0076657A" w:rsidRDefault="0076657A" w:rsidP="0076657A">
            <w:pPr>
              <w:jc w:val="center"/>
              <w:rPr>
                <w:rFonts w:ascii="Arial" w:eastAsia="Times New Roman" w:hAnsi="Arial" w:cs="Arial"/>
                <w:sz w:val="16"/>
                <w:szCs w:val="16"/>
                <w:lang w:eastAsia="pt-BR"/>
              </w:rPr>
            </w:pPr>
            <w:r w:rsidRPr="0076657A">
              <w:rPr>
                <w:rFonts w:ascii="Arial" w:eastAsia="Times New Roman" w:hAnsi="Arial" w:cs="Arial"/>
                <w:sz w:val="16"/>
                <w:szCs w:val="16"/>
                <w:lang w:eastAsia="pt-BR"/>
              </w:rPr>
              <w:t>Tribunal Nacional do Trabalho da Nona Região</w:t>
            </w:r>
          </w:p>
        </w:tc>
      </w:tr>
      <w:tr w:rsidR="009E3D7B" w:rsidRPr="0076657A" w:rsidTr="0076657A">
        <w:trPr>
          <w:trHeight w:val="450"/>
        </w:trPr>
        <w:tc>
          <w:tcPr>
            <w:tcW w:w="0" w:type="auto"/>
            <w:shd w:val="clear" w:color="000000" w:fill="FFFFFF"/>
            <w:vAlign w:val="center"/>
            <w:hideMark/>
          </w:tcPr>
          <w:p w:rsidR="0076657A" w:rsidRPr="0076657A" w:rsidRDefault="0076657A" w:rsidP="0076657A">
            <w:pPr>
              <w:jc w:val="center"/>
              <w:rPr>
                <w:rFonts w:ascii="Arial" w:eastAsia="Times New Roman" w:hAnsi="Arial" w:cs="Arial"/>
                <w:sz w:val="16"/>
                <w:szCs w:val="16"/>
                <w:lang w:eastAsia="pt-BR"/>
              </w:rPr>
            </w:pPr>
            <w:r w:rsidRPr="0076657A">
              <w:rPr>
                <w:rFonts w:ascii="Arial" w:eastAsia="Times New Roman" w:hAnsi="Arial" w:cs="Arial"/>
                <w:sz w:val="16"/>
                <w:szCs w:val="16"/>
                <w:lang w:eastAsia="pt-BR"/>
              </w:rPr>
              <w:t>Convênio TRIBUNAL Nº 12/2013</w:t>
            </w:r>
          </w:p>
        </w:tc>
        <w:tc>
          <w:tcPr>
            <w:tcW w:w="0" w:type="auto"/>
            <w:shd w:val="clear" w:color="000000" w:fill="FFFFFF"/>
            <w:vAlign w:val="center"/>
            <w:hideMark/>
          </w:tcPr>
          <w:p w:rsidR="0076657A" w:rsidRPr="0076657A" w:rsidRDefault="0076657A" w:rsidP="0076657A">
            <w:pPr>
              <w:jc w:val="center"/>
              <w:rPr>
                <w:rFonts w:ascii="Arial" w:eastAsia="Times New Roman" w:hAnsi="Arial" w:cs="Arial"/>
                <w:sz w:val="16"/>
                <w:szCs w:val="16"/>
                <w:lang w:eastAsia="pt-BR"/>
              </w:rPr>
            </w:pPr>
            <w:r w:rsidRPr="0076657A">
              <w:rPr>
                <w:rFonts w:ascii="Arial" w:eastAsia="Times New Roman" w:hAnsi="Arial" w:cs="Arial"/>
                <w:sz w:val="16"/>
                <w:szCs w:val="16"/>
                <w:lang w:eastAsia="pt-BR"/>
              </w:rPr>
              <w:t>29/04/2013</w:t>
            </w:r>
          </w:p>
        </w:tc>
        <w:tc>
          <w:tcPr>
            <w:tcW w:w="0" w:type="auto"/>
            <w:shd w:val="clear" w:color="000000" w:fill="FFFFFF"/>
            <w:vAlign w:val="center"/>
            <w:hideMark/>
          </w:tcPr>
          <w:p w:rsidR="0076657A" w:rsidRPr="0076657A" w:rsidRDefault="0076657A" w:rsidP="0076657A">
            <w:pPr>
              <w:jc w:val="center"/>
              <w:rPr>
                <w:rFonts w:ascii="Arial" w:eastAsia="Times New Roman" w:hAnsi="Arial" w:cs="Arial"/>
                <w:sz w:val="16"/>
                <w:szCs w:val="16"/>
                <w:lang w:eastAsia="pt-BR"/>
              </w:rPr>
            </w:pPr>
            <w:r w:rsidRPr="0076657A">
              <w:rPr>
                <w:rFonts w:ascii="Arial" w:eastAsia="Times New Roman" w:hAnsi="Arial" w:cs="Arial"/>
                <w:sz w:val="16"/>
                <w:szCs w:val="16"/>
                <w:lang w:eastAsia="pt-BR"/>
              </w:rPr>
              <w:t>29/04/2018</w:t>
            </w:r>
          </w:p>
        </w:tc>
        <w:tc>
          <w:tcPr>
            <w:tcW w:w="0" w:type="auto"/>
            <w:shd w:val="clear" w:color="000000" w:fill="FFFFFF"/>
            <w:vAlign w:val="center"/>
            <w:hideMark/>
          </w:tcPr>
          <w:p w:rsidR="0076657A" w:rsidRPr="0076657A" w:rsidRDefault="0076657A" w:rsidP="0076657A">
            <w:pPr>
              <w:jc w:val="center"/>
              <w:rPr>
                <w:rFonts w:ascii="Arial" w:eastAsia="Times New Roman" w:hAnsi="Arial" w:cs="Arial"/>
                <w:sz w:val="16"/>
                <w:szCs w:val="16"/>
                <w:lang w:eastAsia="pt-BR"/>
              </w:rPr>
            </w:pPr>
            <w:r w:rsidRPr="0076657A">
              <w:rPr>
                <w:rFonts w:ascii="Arial" w:eastAsia="Times New Roman" w:hAnsi="Arial" w:cs="Arial"/>
                <w:sz w:val="16"/>
                <w:szCs w:val="16"/>
                <w:lang w:eastAsia="pt-BR"/>
              </w:rPr>
              <w:t>Promoção do atendimento através do Núcleo de Prática Jurídica - NPJ</w:t>
            </w:r>
          </w:p>
        </w:tc>
        <w:tc>
          <w:tcPr>
            <w:tcW w:w="0" w:type="auto"/>
            <w:shd w:val="clear" w:color="000000" w:fill="FFFFFF"/>
            <w:vAlign w:val="center"/>
            <w:hideMark/>
          </w:tcPr>
          <w:p w:rsidR="0076657A" w:rsidRPr="0076657A" w:rsidRDefault="0076657A" w:rsidP="0076657A">
            <w:pPr>
              <w:jc w:val="center"/>
              <w:rPr>
                <w:rFonts w:ascii="Arial" w:eastAsia="Times New Roman" w:hAnsi="Arial" w:cs="Arial"/>
                <w:sz w:val="16"/>
                <w:szCs w:val="16"/>
                <w:lang w:eastAsia="pt-BR"/>
              </w:rPr>
            </w:pPr>
            <w:r w:rsidRPr="0076657A">
              <w:rPr>
                <w:rFonts w:ascii="Arial" w:eastAsia="Times New Roman" w:hAnsi="Arial" w:cs="Arial"/>
                <w:sz w:val="16"/>
                <w:szCs w:val="16"/>
                <w:lang w:eastAsia="pt-BR"/>
              </w:rPr>
              <w:t>Tribunal Regional do Trabalho da 9ª Região</w:t>
            </w:r>
          </w:p>
        </w:tc>
      </w:tr>
      <w:tr w:rsidR="009E3D7B" w:rsidRPr="0076657A" w:rsidTr="0076657A">
        <w:trPr>
          <w:trHeight w:val="1125"/>
        </w:trPr>
        <w:tc>
          <w:tcPr>
            <w:tcW w:w="0" w:type="auto"/>
            <w:shd w:val="clear" w:color="000000" w:fill="FFFFFF"/>
            <w:vAlign w:val="center"/>
            <w:hideMark/>
          </w:tcPr>
          <w:p w:rsidR="0076657A" w:rsidRPr="0076657A" w:rsidRDefault="0076657A" w:rsidP="0076657A">
            <w:pPr>
              <w:jc w:val="center"/>
              <w:rPr>
                <w:rFonts w:ascii="Arial" w:eastAsia="Times New Roman" w:hAnsi="Arial" w:cs="Arial"/>
                <w:sz w:val="16"/>
                <w:szCs w:val="16"/>
                <w:lang w:eastAsia="pt-BR"/>
              </w:rPr>
            </w:pPr>
            <w:r w:rsidRPr="0076657A">
              <w:rPr>
                <w:rFonts w:ascii="Arial" w:eastAsia="Times New Roman" w:hAnsi="Arial" w:cs="Arial"/>
                <w:sz w:val="16"/>
                <w:szCs w:val="16"/>
                <w:lang w:eastAsia="pt-BR"/>
              </w:rPr>
              <w:t>Convênio ARAUCÁRIA Nº 792/2013</w:t>
            </w:r>
          </w:p>
        </w:tc>
        <w:tc>
          <w:tcPr>
            <w:tcW w:w="0" w:type="auto"/>
            <w:shd w:val="clear" w:color="000000" w:fill="FFFFFF"/>
            <w:vAlign w:val="center"/>
            <w:hideMark/>
          </w:tcPr>
          <w:p w:rsidR="0076657A" w:rsidRPr="0076657A" w:rsidRDefault="0076657A" w:rsidP="0076657A">
            <w:pPr>
              <w:jc w:val="center"/>
              <w:rPr>
                <w:rFonts w:ascii="Arial" w:eastAsia="Times New Roman" w:hAnsi="Arial" w:cs="Arial"/>
                <w:sz w:val="16"/>
                <w:szCs w:val="16"/>
                <w:lang w:eastAsia="pt-BR"/>
              </w:rPr>
            </w:pPr>
            <w:r w:rsidRPr="0076657A">
              <w:rPr>
                <w:rFonts w:ascii="Arial" w:eastAsia="Times New Roman" w:hAnsi="Arial" w:cs="Arial"/>
                <w:sz w:val="16"/>
                <w:szCs w:val="16"/>
                <w:lang w:eastAsia="pt-BR"/>
              </w:rPr>
              <w:t>10/07/2013</w:t>
            </w:r>
          </w:p>
        </w:tc>
        <w:tc>
          <w:tcPr>
            <w:tcW w:w="0" w:type="auto"/>
            <w:shd w:val="clear" w:color="000000" w:fill="FFFFFF"/>
            <w:vAlign w:val="center"/>
            <w:hideMark/>
          </w:tcPr>
          <w:p w:rsidR="0076657A" w:rsidRPr="0076657A" w:rsidRDefault="0076657A" w:rsidP="0076657A">
            <w:pPr>
              <w:jc w:val="center"/>
              <w:rPr>
                <w:rFonts w:ascii="Arial" w:eastAsia="Times New Roman" w:hAnsi="Arial" w:cs="Arial"/>
                <w:sz w:val="16"/>
                <w:szCs w:val="16"/>
                <w:lang w:eastAsia="pt-BR"/>
              </w:rPr>
            </w:pPr>
            <w:r w:rsidRPr="0076657A">
              <w:rPr>
                <w:rFonts w:ascii="Arial" w:eastAsia="Times New Roman" w:hAnsi="Arial" w:cs="Arial"/>
                <w:sz w:val="16"/>
                <w:szCs w:val="16"/>
                <w:lang w:eastAsia="pt-BR"/>
              </w:rPr>
              <w:t>10/07/2015</w:t>
            </w:r>
          </w:p>
        </w:tc>
        <w:tc>
          <w:tcPr>
            <w:tcW w:w="0" w:type="auto"/>
            <w:shd w:val="clear" w:color="000000" w:fill="FFFFFF"/>
            <w:vAlign w:val="center"/>
            <w:hideMark/>
          </w:tcPr>
          <w:p w:rsidR="0076657A" w:rsidRPr="0076657A" w:rsidRDefault="0076657A" w:rsidP="0076657A">
            <w:pPr>
              <w:jc w:val="center"/>
              <w:rPr>
                <w:rFonts w:ascii="Arial" w:eastAsia="Times New Roman" w:hAnsi="Arial" w:cs="Arial"/>
                <w:sz w:val="16"/>
                <w:szCs w:val="16"/>
                <w:lang w:eastAsia="pt-BR"/>
              </w:rPr>
            </w:pPr>
            <w:r w:rsidRPr="0076657A">
              <w:rPr>
                <w:rFonts w:ascii="Arial" w:eastAsia="Times New Roman" w:hAnsi="Arial" w:cs="Arial"/>
                <w:sz w:val="16"/>
                <w:szCs w:val="16"/>
                <w:lang w:eastAsia="pt-BR"/>
              </w:rPr>
              <w:t xml:space="preserve">Edital 20/2012 - Transferência de recursos financeiros para  aimplementação do projeto protocolado sob o nº 35.909, contemplado no Programa de Auxílio a Pós-Graduação </w:t>
            </w:r>
            <w:r w:rsidRPr="0076657A">
              <w:rPr>
                <w:rFonts w:ascii="Arial" w:eastAsia="Times New Roman" w:hAnsi="Arial" w:cs="Arial"/>
                <w:i/>
                <w:sz w:val="16"/>
                <w:szCs w:val="16"/>
                <w:lang w:eastAsia="pt-BR"/>
              </w:rPr>
              <w:t>Stricto Sensu.</w:t>
            </w:r>
          </w:p>
        </w:tc>
        <w:tc>
          <w:tcPr>
            <w:tcW w:w="0" w:type="auto"/>
            <w:shd w:val="clear" w:color="000000" w:fill="FFFFFF"/>
            <w:vAlign w:val="center"/>
            <w:hideMark/>
          </w:tcPr>
          <w:p w:rsidR="0076657A" w:rsidRPr="0076657A" w:rsidRDefault="0076657A" w:rsidP="0076657A">
            <w:pPr>
              <w:jc w:val="center"/>
              <w:rPr>
                <w:rFonts w:ascii="Arial" w:eastAsia="Times New Roman" w:hAnsi="Arial" w:cs="Arial"/>
                <w:sz w:val="16"/>
                <w:szCs w:val="16"/>
                <w:lang w:eastAsia="pt-BR"/>
              </w:rPr>
            </w:pPr>
            <w:r w:rsidRPr="0076657A">
              <w:rPr>
                <w:rFonts w:ascii="Arial" w:eastAsia="Times New Roman" w:hAnsi="Arial" w:cs="Arial"/>
                <w:sz w:val="16"/>
                <w:szCs w:val="16"/>
                <w:lang w:eastAsia="pt-BR"/>
              </w:rPr>
              <w:t>ARAUCÁRIA</w:t>
            </w:r>
          </w:p>
        </w:tc>
      </w:tr>
      <w:tr w:rsidR="009E3D7B" w:rsidRPr="0076657A" w:rsidTr="0076657A">
        <w:trPr>
          <w:trHeight w:val="675"/>
        </w:trPr>
        <w:tc>
          <w:tcPr>
            <w:tcW w:w="0" w:type="auto"/>
            <w:shd w:val="clear" w:color="000000" w:fill="FFFFFF"/>
            <w:vAlign w:val="center"/>
            <w:hideMark/>
          </w:tcPr>
          <w:p w:rsidR="0076657A" w:rsidRPr="0076657A" w:rsidRDefault="0076657A" w:rsidP="0076657A">
            <w:pPr>
              <w:jc w:val="center"/>
              <w:rPr>
                <w:rFonts w:ascii="Arial" w:eastAsia="Times New Roman" w:hAnsi="Arial" w:cs="Arial"/>
                <w:sz w:val="16"/>
                <w:szCs w:val="16"/>
                <w:lang w:eastAsia="pt-BR"/>
              </w:rPr>
            </w:pPr>
            <w:r w:rsidRPr="0076657A">
              <w:rPr>
                <w:rFonts w:ascii="Arial" w:eastAsia="Times New Roman" w:hAnsi="Arial" w:cs="Arial"/>
                <w:sz w:val="16"/>
                <w:szCs w:val="16"/>
                <w:lang w:eastAsia="pt-BR"/>
              </w:rPr>
              <w:lastRenderedPageBreak/>
              <w:t>Convênio ARAUCÁRIA Nº 1000/2013</w:t>
            </w:r>
          </w:p>
        </w:tc>
        <w:tc>
          <w:tcPr>
            <w:tcW w:w="0" w:type="auto"/>
            <w:shd w:val="clear" w:color="000000" w:fill="FFFFFF"/>
            <w:vAlign w:val="center"/>
            <w:hideMark/>
          </w:tcPr>
          <w:p w:rsidR="0076657A" w:rsidRPr="0076657A" w:rsidRDefault="0076657A" w:rsidP="0076657A">
            <w:pPr>
              <w:jc w:val="center"/>
              <w:rPr>
                <w:rFonts w:ascii="Arial" w:eastAsia="Times New Roman" w:hAnsi="Arial" w:cs="Arial"/>
                <w:sz w:val="16"/>
                <w:szCs w:val="16"/>
                <w:lang w:eastAsia="pt-BR"/>
              </w:rPr>
            </w:pPr>
            <w:r w:rsidRPr="0076657A">
              <w:rPr>
                <w:rFonts w:ascii="Arial" w:eastAsia="Times New Roman" w:hAnsi="Arial" w:cs="Arial"/>
                <w:sz w:val="16"/>
                <w:szCs w:val="16"/>
                <w:lang w:eastAsia="pt-BR"/>
              </w:rPr>
              <w:t>04/11/2013</w:t>
            </w:r>
          </w:p>
        </w:tc>
        <w:tc>
          <w:tcPr>
            <w:tcW w:w="0" w:type="auto"/>
            <w:shd w:val="clear" w:color="000000" w:fill="FFFFFF"/>
            <w:vAlign w:val="center"/>
            <w:hideMark/>
          </w:tcPr>
          <w:p w:rsidR="0076657A" w:rsidRPr="0076657A" w:rsidRDefault="0076657A" w:rsidP="0076657A">
            <w:pPr>
              <w:jc w:val="center"/>
              <w:rPr>
                <w:rFonts w:ascii="Arial" w:eastAsia="Times New Roman" w:hAnsi="Arial" w:cs="Arial"/>
                <w:sz w:val="16"/>
                <w:szCs w:val="16"/>
                <w:lang w:eastAsia="pt-BR"/>
              </w:rPr>
            </w:pPr>
            <w:r w:rsidRPr="0076657A">
              <w:rPr>
                <w:rFonts w:ascii="Arial" w:eastAsia="Times New Roman" w:hAnsi="Arial" w:cs="Arial"/>
                <w:sz w:val="16"/>
                <w:szCs w:val="16"/>
                <w:lang w:eastAsia="pt-BR"/>
              </w:rPr>
              <w:t>04/11/2015</w:t>
            </w:r>
          </w:p>
        </w:tc>
        <w:tc>
          <w:tcPr>
            <w:tcW w:w="0" w:type="auto"/>
            <w:shd w:val="clear" w:color="000000" w:fill="FFFFFF"/>
            <w:vAlign w:val="center"/>
            <w:hideMark/>
          </w:tcPr>
          <w:p w:rsidR="0076657A" w:rsidRPr="0076657A" w:rsidRDefault="0076657A" w:rsidP="0076657A">
            <w:pPr>
              <w:jc w:val="center"/>
              <w:rPr>
                <w:rFonts w:ascii="Arial" w:eastAsia="Times New Roman" w:hAnsi="Arial" w:cs="Arial"/>
                <w:sz w:val="16"/>
                <w:szCs w:val="16"/>
                <w:lang w:eastAsia="pt-BR"/>
              </w:rPr>
            </w:pPr>
            <w:r w:rsidRPr="0076657A">
              <w:rPr>
                <w:rFonts w:ascii="Arial" w:eastAsia="Times New Roman" w:hAnsi="Arial" w:cs="Arial"/>
                <w:sz w:val="16"/>
                <w:szCs w:val="16"/>
                <w:lang w:eastAsia="pt-BR"/>
              </w:rPr>
              <w:t>Edital 04/2013 Programa Pesquisa para o Sistema Único de Saúde: Gestão Compartilhada em Saúde PPSUS Edição 2012.</w:t>
            </w:r>
          </w:p>
        </w:tc>
        <w:tc>
          <w:tcPr>
            <w:tcW w:w="0" w:type="auto"/>
            <w:shd w:val="clear" w:color="000000" w:fill="FFFFFF"/>
            <w:vAlign w:val="center"/>
            <w:hideMark/>
          </w:tcPr>
          <w:p w:rsidR="0076657A" w:rsidRPr="0076657A" w:rsidRDefault="0076657A" w:rsidP="0076657A">
            <w:pPr>
              <w:jc w:val="center"/>
              <w:rPr>
                <w:rFonts w:ascii="Arial" w:eastAsia="Times New Roman" w:hAnsi="Arial" w:cs="Arial"/>
                <w:sz w:val="16"/>
                <w:szCs w:val="16"/>
                <w:lang w:eastAsia="pt-BR"/>
              </w:rPr>
            </w:pPr>
            <w:r w:rsidRPr="0076657A">
              <w:rPr>
                <w:rFonts w:ascii="Arial" w:eastAsia="Times New Roman" w:hAnsi="Arial" w:cs="Arial"/>
                <w:sz w:val="16"/>
                <w:szCs w:val="16"/>
                <w:lang w:eastAsia="pt-BR"/>
              </w:rPr>
              <w:t>ARAUCÁRIA</w:t>
            </w:r>
          </w:p>
        </w:tc>
      </w:tr>
      <w:tr w:rsidR="009E3D7B" w:rsidRPr="0076657A" w:rsidTr="0076657A">
        <w:trPr>
          <w:trHeight w:val="1575"/>
        </w:trPr>
        <w:tc>
          <w:tcPr>
            <w:tcW w:w="0" w:type="auto"/>
            <w:shd w:val="clear" w:color="000000" w:fill="FFFFFF"/>
            <w:vAlign w:val="center"/>
            <w:hideMark/>
          </w:tcPr>
          <w:p w:rsidR="0076657A" w:rsidRPr="0076657A" w:rsidRDefault="0076657A" w:rsidP="0076657A">
            <w:pPr>
              <w:jc w:val="center"/>
              <w:rPr>
                <w:rFonts w:ascii="Arial" w:eastAsia="Times New Roman" w:hAnsi="Arial" w:cs="Arial"/>
                <w:sz w:val="16"/>
                <w:szCs w:val="16"/>
                <w:lang w:eastAsia="pt-BR"/>
              </w:rPr>
            </w:pPr>
            <w:r w:rsidRPr="0076657A">
              <w:rPr>
                <w:rFonts w:ascii="Arial" w:eastAsia="Times New Roman" w:hAnsi="Arial" w:cs="Arial"/>
                <w:sz w:val="16"/>
                <w:szCs w:val="16"/>
                <w:lang w:eastAsia="pt-BR"/>
              </w:rPr>
              <w:t>Convênio de Cooperação Técnica UNIAMÉRICA Nº 001/2014</w:t>
            </w:r>
          </w:p>
        </w:tc>
        <w:tc>
          <w:tcPr>
            <w:tcW w:w="0" w:type="auto"/>
            <w:shd w:val="clear" w:color="000000" w:fill="FFFFFF"/>
            <w:vAlign w:val="center"/>
            <w:hideMark/>
          </w:tcPr>
          <w:p w:rsidR="0076657A" w:rsidRPr="0076657A" w:rsidRDefault="0076657A" w:rsidP="0076657A">
            <w:pPr>
              <w:jc w:val="center"/>
              <w:rPr>
                <w:rFonts w:ascii="Arial" w:eastAsia="Times New Roman" w:hAnsi="Arial" w:cs="Arial"/>
                <w:sz w:val="16"/>
                <w:szCs w:val="16"/>
                <w:lang w:eastAsia="pt-BR"/>
              </w:rPr>
            </w:pPr>
            <w:r w:rsidRPr="0076657A">
              <w:rPr>
                <w:rFonts w:ascii="Arial" w:eastAsia="Times New Roman" w:hAnsi="Arial" w:cs="Arial"/>
                <w:sz w:val="16"/>
                <w:szCs w:val="16"/>
                <w:lang w:eastAsia="pt-BR"/>
              </w:rPr>
              <w:t>20/01/2014</w:t>
            </w:r>
          </w:p>
        </w:tc>
        <w:tc>
          <w:tcPr>
            <w:tcW w:w="0" w:type="auto"/>
            <w:shd w:val="clear" w:color="000000" w:fill="FFFFFF"/>
            <w:vAlign w:val="center"/>
            <w:hideMark/>
          </w:tcPr>
          <w:p w:rsidR="0076657A" w:rsidRPr="0076657A" w:rsidRDefault="0076657A" w:rsidP="0076657A">
            <w:pPr>
              <w:jc w:val="center"/>
              <w:rPr>
                <w:rFonts w:ascii="Arial" w:eastAsia="Times New Roman" w:hAnsi="Arial" w:cs="Arial"/>
                <w:sz w:val="16"/>
                <w:szCs w:val="16"/>
                <w:lang w:eastAsia="pt-BR"/>
              </w:rPr>
            </w:pPr>
            <w:r w:rsidRPr="0076657A">
              <w:rPr>
                <w:rFonts w:ascii="Arial" w:eastAsia="Times New Roman" w:hAnsi="Arial" w:cs="Arial"/>
                <w:sz w:val="16"/>
                <w:szCs w:val="16"/>
                <w:lang w:eastAsia="pt-BR"/>
              </w:rPr>
              <w:t>20/01/2016</w:t>
            </w:r>
          </w:p>
        </w:tc>
        <w:tc>
          <w:tcPr>
            <w:tcW w:w="0" w:type="auto"/>
            <w:shd w:val="clear" w:color="000000" w:fill="FFFFFF"/>
            <w:vAlign w:val="center"/>
            <w:hideMark/>
          </w:tcPr>
          <w:p w:rsidR="0076657A" w:rsidRPr="0076657A" w:rsidRDefault="0076657A" w:rsidP="0076657A">
            <w:pPr>
              <w:jc w:val="center"/>
              <w:rPr>
                <w:rFonts w:ascii="Arial" w:eastAsia="Times New Roman" w:hAnsi="Arial" w:cs="Arial"/>
                <w:sz w:val="16"/>
                <w:szCs w:val="16"/>
                <w:lang w:eastAsia="pt-BR"/>
              </w:rPr>
            </w:pPr>
            <w:r w:rsidRPr="0076657A">
              <w:rPr>
                <w:rFonts w:ascii="Arial" w:eastAsia="Times New Roman" w:hAnsi="Arial" w:cs="Arial"/>
                <w:sz w:val="16"/>
                <w:szCs w:val="16"/>
                <w:lang w:eastAsia="pt-BR"/>
              </w:rPr>
              <w:t>É estimular e implementar programas de cooperação capazes de promover o desenvolvimento de acadêmico, técnico-cientifico e cultural nas áreas de interesse em comum para as instituições, dentro dos seus limites de competências e em conformidade com a legislação vigente.</w:t>
            </w:r>
          </w:p>
        </w:tc>
        <w:tc>
          <w:tcPr>
            <w:tcW w:w="0" w:type="auto"/>
            <w:shd w:val="clear" w:color="000000" w:fill="FFFFFF"/>
            <w:vAlign w:val="center"/>
            <w:hideMark/>
          </w:tcPr>
          <w:p w:rsidR="0076657A" w:rsidRPr="0076657A" w:rsidRDefault="0076657A" w:rsidP="0076657A">
            <w:pPr>
              <w:jc w:val="center"/>
              <w:rPr>
                <w:rFonts w:ascii="Arial" w:eastAsia="Times New Roman" w:hAnsi="Arial" w:cs="Arial"/>
                <w:sz w:val="16"/>
                <w:szCs w:val="16"/>
                <w:lang w:eastAsia="pt-BR"/>
              </w:rPr>
            </w:pPr>
            <w:r w:rsidRPr="0076657A">
              <w:rPr>
                <w:rFonts w:ascii="Arial" w:eastAsia="Times New Roman" w:hAnsi="Arial" w:cs="Arial"/>
                <w:sz w:val="16"/>
                <w:szCs w:val="16"/>
                <w:lang w:eastAsia="pt-BR"/>
              </w:rPr>
              <w:t>Uniamérica</w:t>
            </w:r>
          </w:p>
        </w:tc>
      </w:tr>
      <w:tr w:rsidR="009E3D7B" w:rsidRPr="0076657A" w:rsidTr="0076657A">
        <w:trPr>
          <w:trHeight w:val="900"/>
        </w:trPr>
        <w:tc>
          <w:tcPr>
            <w:tcW w:w="0" w:type="auto"/>
            <w:shd w:val="clear" w:color="000000" w:fill="FFFFFF"/>
            <w:vAlign w:val="center"/>
            <w:hideMark/>
          </w:tcPr>
          <w:p w:rsidR="0076657A" w:rsidRPr="0076657A" w:rsidRDefault="0076657A" w:rsidP="0076657A">
            <w:pPr>
              <w:jc w:val="center"/>
              <w:rPr>
                <w:rFonts w:ascii="Arial" w:eastAsia="Times New Roman" w:hAnsi="Arial" w:cs="Arial"/>
                <w:sz w:val="16"/>
                <w:szCs w:val="16"/>
                <w:lang w:eastAsia="pt-BR"/>
              </w:rPr>
            </w:pPr>
            <w:r w:rsidRPr="0076657A">
              <w:rPr>
                <w:rFonts w:ascii="Arial" w:eastAsia="Times New Roman" w:hAnsi="Arial" w:cs="Arial"/>
                <w:sz w:val="16"/>
                <w:szCs w:val="16"/>
                <w:lang w:eastAsia="pt-BR"/>
              </w:rPr>
              <w:t>Convênio ARAUCÁRIA Nº 015/2014</w:t>
            </w:r>
          </w:p>
        </w:tc>
        <w:tc>
          <w:tcPr>
            <w:tcW w:w="0" w:type="auto"/>
            <w:shd w:val="clear" w:color="000000" w:fill="FFFFFF"/>
            <w:vAlign w:val="center"/>
            <w:hideMark/>
          </w:tcPr>
          <w:p w:rsidR="0076657A" w:rsidRPr="0076657A" w:rsidRDefault="0076657A" w:rsidP="0076657A">
            <w:pPr>
              <w:jc w:val="center"/>
              <w:rPr>
                <w:rFonts w:ascii="Arial" w:eastAsia="Times New Roman" w:hAnsi="Arial" w:cs="Arial"/>
                <w:sz w:val="16"/>
                <w:szCs w:val="16"/>
                <w:lang w:eastAsia="pt-BR"/>
              </w:rPr>
            </w:pPr>
            <w:r w:rsidRPr="0076657A">
              <w:rPr>
                <w:rFonts w:ascii="Arial" w:eastAsia="Times New Roman" w:hAnsi="Arial" w:cs="Arial"/>
                <w:sz w:val="16"/>
                <w:szCs w:val="16"/>
                <w:lang w:eastAsia="pt-BR"/>
              </w:rPr>
              <w:t>04/02/2014</w:t>
            </w:r>
          </w:p>
        </w:tc>
        <w:tc>
          <w:tcPr>
            <w:tcW w:w="0" w:type="auto"/>
            <w:shd w:val="clear" w:color="000000" w:fill="FFFFFF"/>
            <w:vAlign w:val="center"/>
            <w:hideMark/>
          </w:tcPr>
          <w:p w:rsidR="0076657A" w:rsidRPr="0076657A" w:rsidRDefault="0076657A" w:rsidP="0076657A">
            <w:pPr>
              <w:jc w:val="center"/>
              <w:rPr>
                <w:rFonts w:ascii="Arial" w:eastAsia="Times New Roman" w:hAnsi="Arial" w:cs="Arial"/>
                <w:sz w:val="16"/>
                <w:szCs w:val="16"/>
                <w:lang w:eastAsia="pt-BR"/>
              </w:rPr>
            </w:pPr>
            <w:r w:rsidRPr="0076657A">
              <w:rPr>
                <w:rFonts w:ascii="Arial" w:eastAsia="Times New Roman" w:hAnsi="Arial" w:cs="Arial"/>
                <w:sz w:val="16"/>
                <w:szCs w:val="16"/>
                <w:lang w:eastAsia="pt-BR"/>
              </w:rPr>
              <w:t>04/06/2016</w:t>
            </w:r>
          </w:p>
        </w:tc>
        <w:tc>
          <w:tcPr>
            <w:tcW w:w="0" w:type="auto"/>
            <w:shd w:val="clear" w:color="000000" w:fill="FFFFFF"/>
            <w:vAlign w:val="center"/>
            <w:hideMark/>
          </w:tcPr>
          <w:p w:rsidR="0076657A" w:rsidRPr="0076657A" w:rsidRDefault="0076657A" w:rsidP="0076657A">
            <w:pPr>
              <w:jc w:val="center"/>
              <w:rPr>
                <w:rFonts w:ascii="Arial" w:eastAsia="Times New Roman" w:hAnsi="Arial" w:cs="Arial"/>
                <w:sz w:val="16"/>
                <w:szCs w:val="16"/>
                <w:lang w:eastAsia="pt-BR"/>
              </w:rPr>
            </w:pPr>
            <w:r w:rsidRPr="0076657A">
              <w:rPr>
                <w:rFonts w:ascii="Arial" w:eastAsia="Times New Roman" w:hAnsi="Arial" w:cs="Arial"/>
                <w:sz w:val="16"/>
                <w:szCs w:val="16"/>
                <w:lang w:eastAsia="pt-BR"/>
              </w:rPr>
              <w:t>Edital 11/2013 - Programa de Bolsas de Mestrado e Doutorado Acordo Capes/FA - Programa de bolsas: Mestrado Interdisciplinar em Sociedade, Cultura e Fronteiras.</w:t>
            </w:r>
          </w:p>
        </w:tc>
        <w:tc>
          <w:tcPr>
            <w:tcW w:w="0" w:type="auto"/>
            <w:shd w:val="clear" w:color="000000" w:fill="FFFFFF"/>
            <w:vAlign w:val="center"/>
            <w:hideMark/>
          </w:tcPr>
          <w:p w:rsidR="0076657A" w:rsidRPr="0076657A" w:rsidRDefault="0076657A" w:rsidP="0076657A">
            <w:pPr>
              <w:jc w:val="center"/>
              <w:rPr>
                <w:rFonts w:ascii="Arial" w:eastAsia="Times New Roman" w:hAnsi="Arial" w:cs="Arial"/>
                <w:sz w:val="16"/>
                <w:szCs w:val="16"/>
                <w:lang w:eastAsia="pt-BR"/>
              </w:rPr>
            </w:pPr>
            <w:r w:rsidRPr="0076657A">
              <w:rPr>
                <w:rFonts w:ascii="Arial" w:eastAsia="Times New Roman" w:hAnsi="Arial" w:cs="Arial"/>
                <w:sz w:val="16"/>
                <w:szCs w:val="16"/>
                <w:lang w:eastAsia="pt-BR"/>
              </w:rPr>
              <w:t>ARAUCÁRIA</w:t>
            </w:r>
          </w:p>
        </w:tc>
      </w:tr>
      <w:tr w:rsidR="009E3D7B" w:rsidRPr="0076657A" w:rsidTr="0076657A">
        <w:trPr>
          <w:trHeight w:val="675"/>
        </w:trPr>
        <w:tc>
          <w:tcPr>
            <w:tcW w:w="0" w:type="auto"/>
            <w:shd w:val="clear" w:color="000000" w:fill="FFFFFF"/>
            <w:vAlign w:val="center"/>
            <w:hideMark/>
          </w:tcPr>
          <w:p w:rsidR="0076657A" w:rsidRPr="0076657A" w:rsidRDefault="0076657A" w:rsidP="0076657A">
            <w:pPr>
              <w:jc w:val="center"/>
              <w:rPr>
                <w:rFonts w:ascii="Arial" w:eastAsia="Times New Roman" w:hAnsi="Arial" w:cs="Arial"/>
                <w:sz w:val="16"/>
                <w:szCs w:val="16"/>
                <w:lang w:eastAsia="pt-BR"/>
              </w:rPr>
            </w:pPr>
            <w:r w:rsidRPr="0076657A">
              <w:rPr>
                <w:rFonts w:ascii="Arial" w:eastAsia="Times New Roman" w:hAnsi="Arial" w:cs="Arial"/>
                <w:sz w:val="16"/>
                <w:szCs w:val="16"/>
                <w:lang w:eastAsia="pt-BR"/>
              </w:rPr>
              <w:t>Convênio Araucária Nº 534/2014</w:t>
            </w:r>
          </w:p>
        </w:tc>
        <w:tc>
          <w:tcPr>
            <w:tcW w:w="0" w:type="auto"/>
            <w:shd w:val="clear" w:color="000000" w:fill="FFFFFF"/>
            <w:vAlign w:val="center"/>
            <w:hideMark/>
          </w:tcPr>
          <w:p w:rsidR="0076657A" w:rsidRPr="0076657A" w:rsidRDefault="0076657A" w:rsidP="0076657A">
            <w:pPr>
              <w:jc w:val="center"/>
              <w:rPr>
                <w:rFonts w:ascii="Arial" w:eastAsia="Times New Roman" w:hAnsi="Arial" w:cs="Arial"/>
                <w:sz w:val="16"/>
                <w:szCs w:val="16"/>
                <w:lang w:eastAsia="pt-BR"/>
              </w:rPr>
            </w:pPr>
            <w:r w:rsidRPr="0076657A">
              <w:rPr>
                <w:rFonts w:ascii="Arial" w:eastAsia="Times New Roman" w:hAnsi="Arial" w:cs="Arial"/>
                <w:sz w:val="16"/>
                <w:szCs w:val="16"/>
                <w:lang w:eastAsia="pt-BR"/>
              </w:rPr>
              <w:t>01/08/2014</w:t>
            </w:r>
          </w:p>
        </w:tc>
        <w:tc>
          <w:tcPr>
            <w:tcW w:w="0" w:type="auto"/>
            <w:shd w:val="clear" w:color="000000" w:fill="FFFFFF"/>
            <w:vAlign w:val="center"/>
            <w:hideMark/>
          </w:tcPr>
          <w:p w:rsidR="0076657A" w:rsidRPr="0076657A" w:rsidRDefault="0076657A" w:rsidP="0076657A">
            <w:pPr>
              <w:jc w:val="center"/>
              <w:rPr>
                <w:rFonts w:ascii="Arial" w:eastAsia="Times New Roman" w:hAnsi="Arial" w:cs="Arial"/>
                <w:sz w:val="16"/>
                <w:szCs w:val="16"/>
                <w:lang w:eastAsia="pt-BR"/>
              </w:rPr>
            </w:pPr>
            <w:r w:rsidRPr="0076657A">
              <w:rPr>
                <w:rFonts w:ascii="Arial" w:eastAsia="Times New Roman" w:hAnsi="Arial" w:cs="Arial"/>
                <w:sz w:val="16"/>
                <w:szCs w:val="16"/>
                <w:lang w:eastAsia="pt-BR"/>
              </w:rPr>
              <w:t>01/12/2016</w:t>
            </w:r>
          </w:p>
        </w:tc>
        <w:tc>
          <w:tcPr>
            <w:tcW w:w="0" w:type="auto"/>
            <w:shd w:val="clear" w:color="000000" w:fill="FFFFFF"/>
            <w:vAlign w:val="center"/>
            <w:hideMark/>
          </w:tcPr>
          <w:p w:rsidR="0076657A" w:rsidRPr="0076657A" w:rsidRDefault="0076657A" w:rsidP="0076657A">
            <w:pPr>
              <w:jc w:val="center"/>
              <w:rPr>
                <w:rFonts w:ascii="Arial" w:eastAsia="Times New Roman" w:hAnsi="Arial" w:cs="Arial"/>
                <w:sz w:val="16"/>
                <w:szCs w:val="16"/>
                <w:lang w:eastAsia="pt-BR"/>
              </w:rPr>
            </w:pPr>
            <w:r w:rsidRPr="0076657A">
              <w:rPr>
                <w:rFonts w:ascii="Arial" w:eastAsia="Times New Roman" w:hAnsi="Arial" w:cs="Arial"/>
                <w:sz w:val="16"/>
                <w:szCs w:val="16"/>
                <w:lang w:eastAsia="pt-BR"/>
              </w:rPr>
              <w:t>Programa de Bolsas de Produtividade em Pesquisa e Desenvolvimento Tecnológico/Extensão - Edital 21/2012</w:t>
            </w:r>
          </w:p>
        </w:tc>
        <w:tc>
          <w:tcPr>
            <w:tcW w:w="0" w:type="auto"/>
            <w:shd w:val="clear" w:color="000000" w:fill="FFFFFF"/>
            <w:vAlign w:val="center"/>
            <w:hideMark/>
          </w:tcPr>
          <w:p w:rsidR="0076657A" w:rsidRPr="0076657A" w:rsidRDefault="0076657A" w:rsidP="0076657A">
            <w:pPr>
              <w:jc w:val="center"/>
              <w:rPr>
                <w:rFonts w:ascii="Arial" w:eastAsia="Times New Roman" w:hAnsi="Arial" w:cs="Arial"/>
                <w:sz w:val="16"/>
                <w:szCs w:val="16"/>
                <w:lang w:eastAsia="pt-BR"/>
              </w:rPr>
            </w:pPr>
            <w:r w:rsidRPr="0076657A">
              <w:rPr>
                <w:rFonts w:ascii="Arial" w:eastAsia="Times New Roman" w:hAnsi="Arial" w:cs="Arial"/>
                <w:sz w:val="16"/>
                <w:szCs w:val="16"/>
                <w:lang w:eastAsia="pt-BR"/>
              </w:rPr>
              <w:t>Fundação Araucária</w:t>
            </w:r>
          </w:p>
        </w:tc>
      </w:tr>
      <w:tr w:rsidR="009E3D7B" w:rsidRPr="0076657A" w:rsidTr="0076657A">
        <w:trPr>
          <w:trHeight w:val="450"/>
        </w:trPr>
        <w:tc>
          <w:tcPr>
            <w:tcW w:w="0" w:type="auto"/>
            <w:shd w:val="clear" w:color="000000" w:fill="FFFFFF"/>
            <w:vAlign w:val="center"/>
            <w:hideMark/>
          </w:tcPr>
          <w:p w:rsidR="0076657A" w:rsidRPr="0076657A" w:rsidRDefault="0076657A" w:rsidP="0076657A">
            <w:pPr>
              <w:jc w:val="center"/>
              <w:rPr>
                <w:rFonts w:ascii="Arial" w:eastAsia="Times New Roman" w:hAnsi="Arial" w:cs="Arial"/>
                <w:sz w:val="16"/>
                <w:szCs w:val="16"/>
                <w:lang w:eastAsia="pt-BR"/>
              </w:rPr>
            </w:pPr>
            <w:r w:rsidRPr="0076657A">
              <w:rPr>
                <w:rFonts w:ascii="Arial" w:eastAsia="Times New Roman" w:hAnsi="Arial" w:cs="Arial"/>
                <w:sz w:val="16"/>
                <w:szCs w:val="16"/>
                <w:lang w:eastAsia="pt-BR"/>
              </w:rPr>
              <w:t>Convênio Nº 775/2014</w:t>
            </w:r>
          </w:p>
        </w:tc>
        <w:tc>
          <w:tcPr>
            <w:tcW w:w="0" w:type="auto"/>
            <w:shd w:val="clear" w:color="000000" w:fill="FFFFFF"/>
            <w:vAlign w:val="center"/>
            <w:hideMark/>
          </w:tcPr>
          <w:p w:rsidR="0076657A" w:rsidRPr="0076657A" w:rsidRDefault="0076657A" w:rsidP="0076657A">
            <w:pPr>
              <w:jc w:val="center"/>
              <w:rPr>
                <w:rFonts w:ascii="Arial" w:eastAsia="Times New Roman" w:hAnsi="Arial" w:cs="Arial"/>
                <w:sz w:val="16"/>
                <w:szCs w:val="16"/>
                <w:lang w:eastAsia="pt-BR"/>
              </w:rPr>
            </w:pPr>
            <w:r w:rsidRPr="0076657A">
              <w:rPr>
                <w:rFonts w:ascii="Arial" w:eastAsia="Times New Roman" w:hAnsi="Arial" w:cs="Arial"/>
                <w:sz w:val="16"/>
                <w:szCs w:val="16"/>
                <w:lang w:eastAsia="pt-BR"/>
              </w:rPr>
              <w:t>24/11/2014</w:t>
            </w:r>
          </w:p>
        </w:tc>
        <w:tc>
          <w:tcPr>
            <w:tcW w:w="0" w:type="auto"/>
            <w:shd w:val="clear" w:color="000000" w:fill="FFFFFF"/>
            <w:vAlign w:val="center"/>
            <w:hideMark/>
          </w:tcPr>
          <w:p w:rsidR="0076657A" w:rsidRPr="0076657A" w:rsidRDefault="0076657A" w:rsidP="0076657A">
            <w:pPr>
              <w:jc w:val="center"/>
              <w:rPr>
                <w:rFonts w:ascii="Arial" w:eastAsia="Times New Roman" w:hAnsi="Arial" w:cs="Arial"/>
                <w:sz w:val="16"/>
                <w:szCs w:val="16"/>
                <w:lang w:eastAsia="pt-BR"/>
              </w:rPr>
            </w:pPr>
            <w:r w:rsidRPr="0076657A">
              <w:rPr>
                <w:rFonts w:ascii="Arial" w:eastAsia="Times New Roman" w:hAnsi="Arial" w:cs="Arial"/>
                <w:sz w:val="16"/>
                <w:szCs w:val="16"/>
                <w:lang w:eastAsia="pt-BR"/>
              </w:rPr>
              <w:t>24/11/2015</w:t>
            </w:r>
          </w:p>
        </w:tc>
        <w:tc>
          <w:tcPr>
            <w:tcW w:w="0" w:type="auto"/>
            <w:shd w:val="clear" w:color="000000" w:fill="FFFFFF"/>
            <w:vAlign w:val="center"/>
            <w:hideMark/>
          </w:tcPr>
          <w:p w:rsidR="0076657A" w:rsidRPr="0076657A" w:rsidRDefault="0076657A" w:rsidP="0076657A">
            <w:pPr>
              <w:jc w:val="center"/>
              <w:rPr>
                <w:rFonts w:ascii="Arial" w:eastAsia="Times New Roman" w:hAnsi="Arial" w:cs="Arial"/>
                <w:sz w:val="16"/>
                <w:szCs w:val="16"/>
                <w:lang w:eastAsia="pt-BR"/>
              </w:rPr>
            </w:pPr>
            <w:r w:rsidRPr="0076657A">
              <w:rPr>
                <w:rFonts w:ascii="Arial" w:eastAsia="Times New Roman" w:hAnsi="Arial" w:cs="Arial"/>
                <w:sz w:val="16"/>
                <w:szCs w:val="16"/>
                <w:lang w:eastAsia="pt-BR"/>
              </w:rPr>
              <w:t>Análise Fuzzi de Árvore de Falhas para o Estudo de Riscos na Barragem de Itaipu</w:t>
            </w:r>
          </w:p>
        </w:tc>
        <w:tc>
          <w:tcPr>
            <w:tcW w:w="0" w:type="auto"/>
            <w:shd w:val="clear" w:color="000000" w:fill="FFFFFF"/>
            <w:vAlign w:val="center"/>
            <w:hideMark/>
          </w:tcPr>
          <w:p w:rsidR="0076657A" w:rsidRPr="0076657A" w:rsidRDefault="0076657A" w:rsidP="0076657A">
            <w:pPr>
              <w:jc w:val="center"/>
              <w:rPr>
                <w:rFonts w:ascii="Arial" w:eastAsia="Times New Roman" w:hAnsi="Arial" w:cs="Arial"/>
                <w:sz w:val="16"/>
                <w:szCs w:val="16"/>
                <w:lang w:eastAsia="pt-BR"/>
              </w:rPr>
            </w:pPr>
            <w:r w:rsidRPr="0076657A">
              <w:rPr>
                <w:rFonts w:ascii="Arial" w:eastAsia="Times New Roman" w:hAnsi="Arial" w:cs="Arial"/>
                <w:sz w:val="16"/>
                <w:szCs w:val="16"/>
                <w:lang w:eastAsia="pt-BR"/>
              </w:rPr>
              <w:t>Fundação Araucária</w:t>
            </w:r>
          </w:p>
        </w:tc>
      </w:tr>
      <w:tr w:rsidR="009E3D7B" w:rsidRPr="0076657A" w:rsidTr="0076657A">
        <w:trPr>
          <w:trHeight w:val="900"/>
        </w:trPr>
        <w:tc>
          <w:tcPr>
            <w:tcW w:w="0" w:type="auto"/>
            <w:shd w:val="clear" w:color="000000" w:fill="FFFFFF"/>
            <w:vAlign w:val="center"/>
            <w:hideMark/>
          </w:tcPr>
          <w:p w:rsidR="0076657A" w:rsidRPr="0076657A" w:rsidRDefault="0076657A" w:rsidP="0076657A">
            <w:pPr>
              <w:jc w:val="center"/>
              <w:rPr>
                <w:rFonts w:ascii="Arial" w:eastAsia="Times New Roman" w:hAnsi="Arial" w:cs="Arial"/>
                <w:sz w:val="16"/>
                <w:szCs w:val="16"/>
                <w:lang w:eastAsia="pt-BR"/>
              </w:rPr>
            </w:pPr>
            <w:r w:rsidRPr="0076657A">
              <w:rPr>
                <w:rFonts w:ascii="Arial" w:eastAsia="Times New Roman" w:hAnsi="Arial" w:cs="Arial"/>
                <w:sz w:val="16"/>
                <w:szCs w:val="16"/>
                <w:lang w:eastAsia="pt-BR"/>
              </w:rPr>
              <w:t>Convênio Nº 794/2014</w:t>
            </w:r>
          </w:p>
        </w:tc>
        <w:tc>
          <w:tcPr>
            <w:tcW w:w="0" w:type="auto"/>
            <w:shd w:val="clear" w:color="000000" w:fill="FFFFFF"/>
            <w:vAlign w:val="center"/>
            <w:hideMark/>
          </w:tcPr>
          <w:p w:rsidR="0076657A" w:rsidRPr="0076657A" w:rsidRDefault="0076657A" w:rsidP="0076657A">
            <w:pPr>
              <w:jc w:val="center"/>
              <w:rPr>
                <w:rFonts w:ascii="Arial" w:eastAsia="Times New Roman" w:hAnsi="Arial" w:cs="Arial"/>
                <w:sz w:val="16"/>
                <w:szCs w:val="16"/>
                <w:lang w:eastAsia="pt-BR"/>
              </w:rPr>
            </w:pPr>
            <w:r w:rsidRPr="0076657A">
              <w:rPr>
                <w:rFonts w:ascii="Arial" w:eastAsia="Times New Roman" w:hAnsi="Arial" w:cs="Arial"/>
                <w:sz w:val="16"/>
                <w:szCs w:val="16"/>
                <w:lang w:eastAsia="pt-BR"/>
              </w:rPr>
              <w:t>15/12/2014</w:t>
            </w:r>
          </w:p>
        </w:tc>
        <w:tc>
          <w:tcPr>
            <w:tcW w:w="0" w:type="auto"/>
            <w:shd w:val="clear" w:color="000000" w:fill="FFFFFF"/>
            <w:vAlign w:val="center"/>
            <w:hideMark/>
          </w:tcPr>
          <w:p w:rsidR="0076657A" w:rsidRPr="0076657A" w:rsidRDefault="0076657A" w:rsidP="0076657A">
            <w:pPr>
              <w:jc w:val="center"/>
              <w:rPr>
                <w:rFonts w:ascii="Arial" w:eastAsia="Times New Roman" w:hAnsi="Arial" w:cs="Arial"/>
                <w:sz w:val="16"/>
                <w:szCs w:val="16"/>
                <w:lang w:eastAsia="pt-BR"/>
              </w:rPr>
            </w:pPr>
            <w:r w:rsidRPr="0076657A">
              <w:rPr>
                <w:rFonts w:ascii="Arial" w:eastAsia="Times New Roman" w:hAnsi="Arial" w:cs="Arial"/>
                <w:sz w:val="16"/>
                <w:szCs w:val="16"/>
                <w:lang w:eastAsia="pt-BR"/>
              </w:rPr>
              <w:t>15/12/2015</w:t>
            </w:r>
          </w:p>
        </w:tc>
        <w:tc>
          <w:tcPr>
            <w:tcW w:w="0" w:type="auto"/>
            <w:shd w:val="clear" w:color="000000" w:fill="FFFFFF"/>
            <w:vAlign w:val="center"/>
            <w:hideMark/>
          </w:tcPr>
          <w:p w:rsidR="0076657A" w:rsidRPr="0076657A" w:rsidRDefault="0076657A" w:rsidP="0076657A">
            <w:pPr>
              <w:jc w:val="center"/>
              <w:rPr>
                <w:rFonts w:ascii="Arial" w:eastAsia="Times New Roman" w:hAnsi="Arial" w:cs="Arial"/>
                <w:sz w:val="16"/>
                <w:szCs w:val="16"/>
                <w:lang w:eastAsia="pt-BR"/>
              </w:rPr>
            </w:pPr>
            <w:r w:rsidRPr="0076657A">
              <w:rPr>
                <w:rFonts w:ascii="Arial" w:eastAsia="Times New Roman" w:hAnsi="Arial" w:cs="Arial"/>
                <w:sz w:val="16"/>
                <w:szCs w:val="16"/>
                <w:lang w:eastAsia="pt-BR"/>
              </w:rPr>
              <w:t>Edital CP 13/2014. Mapeamento de Competências de Gestores que atuam na Saúde em Foz do Iguaçu, Triplice Fronteira Brasil. Paraguai e Argentina.</w:t>
            </w:r>
          </w:p>
        </w:tc>
        <w:tc>
          <w:tcPr>
            <w:tcW w:w="0" w:type="auto"/>
            <w:shd w:val="clear" w:color="000000" w:fill="FFFFFF"/>
            <w:vAlign w:val="center"/>
            <w:hideMark/>
          </w:tcPr>
          <w:p w:rsidR="0076657A" w:rsidRPr="0076657A" w:rsidRDefault="0076657A" w:rsidP="0076657A">
            <w:pPr>
              <w:jc w:val="center"/>
              <w:rPr>
                <w:rFonts w:ascii="Arial" w:eastAsia="Times New Roman" w:hAnsi="Arial" w:cs="Arial"/>
                <w:sz w:val="16"/>
                <w:szCs w:val="16"/>
                <w:lang w:eastAsia="pt-BR"/>
              </w:rPr>
            </w:pPr>
            <w:r w:rsidRPr="0076657A">
              <w:rPr>
                <w:rFonts w:ascii="Arial" w:eastAsia="Times New Roman" w:hAnsi="Arial" w:cs="Arial"/>
                <w:sz w:val="16"/>
                <w:szCs w:val="16"/>
                <w:lang w:eastAsia="pt-BR"/>
              </w:rPr>
              <w:t>ARAUCÁRIA</w:t>
            </w:r>
          </w:p>
        </w:tc>
      </w:tr>
      <w:tr w:rsidR="009E3D7B" w:rsidRPr="0076657A" w:rsidTr="00FC0D35">
        <w:trPr>
          <w:trHeight w:val="1623"/>
        </w:trPr>
        <w:tc>
          <w:tcPr>
            <w:tcW w:w="0" w:type="auto"/>
            <w:shd w:val="clear" w:color="000000" w:fill="FFFFFF"/>
            <w:vAlign w:val="center"/>
            <w:hideMark/>
          </w:tcPr>
          <w:p w:rsidR="0076657A" w:rsidRPr="0076657A" w:rsidRDefault="0076657A" w:rsidP="0076657A">
            <w:pPr>
              <w:jc w:val="center"/>
              <w:rPr>
                <w:rFonts w:ascii="Arial" w:eastAsia="Times New Roman" w:hAnsi="Arial" w:cs="Arial"/>
                <w:sz w:val="16"/>
                <w:szCs w:val="16"/>
                <w:lang w:eastAsia="pt-BR"/>
              </w:rPr>
            </w:pPr>
            <w:r w:rsidRPr="0076657A">
              <w:rPr>
                <w:rFonts w:ascii="Arial" w:eastAsia="Times New Roman" w:hAnsi="Arial" w:cs="Arial"/>
                <w:sz w:val="16"/>
                <w:szCs w:val="16"/>
                <w:lang w:eastAsia="pt-BR"/>
              </w:rPr>
              <w:t>Convênio de Cooperação Técnica Nº 002/2014 - Fundação Municipal de Saúde</w:t>
            </w:r>
          </w:p>
        </w:tc>
        <w:tc>
          <w:tcPr>
            <w:tcW w:w="0" w:type="auto"/>
            <w:shd w:val="clear" w:color="000000" w:fill="FFFFFF"/>
            <w:vAlign w:val="center"/>
            <w:hideMark/>
          </w:tcPr>
          <w:p w:rsidR="0076657A" w:rsidRPr="0076657A" w:rsidRDefault="0076657A" w:rsidP="0076657A">
            <w:pPr>
              <w:jc w:val="center"/>
              <w:rPr>
                <w:rFonts w:ascii="Arial" w:eastAsia="Times New Roman" w:hAnsi="Arial" w:cs="Arial"/>
                <w:sz w:val="16"/>
                <w:szCs w:val="16"/>
                <w:lang w:eastAsia="pt-BR"/>
              </w:rPr>
            </w:pPr>
            <w:r w:rsidRPr="0076657A">
              <w:rPr>
                <w:rFonts w:ascii="Arial" w:eastAsia="Times New Roman" w:hAnsi="Arial" w:cs="Arial"/>
                <w:sz w:val="16"/>
                <w:szCs w:val="16"/>
                <w:lang w:eastAsia="pt-BR"/>
              </w:rPr>
              <w:t>15/12/2014</w:t>
            </w:r>
          </w:p>
        </w:tc>
        <w:tc>
          <w:tcPr>
            <w:tcW w:w="0" w:type="auto"/>
            <w:shd w:val="clear" w:color="000000" w:fill="FFFFFF"/>
            <w:vAlign w:val="center"/>
            <w:hideMark/>
          </w:tcPr>
          <w:p w:rsidR="0076657A" w:rsidRPr="0076657A" w:rsidRDefault="0076657A" w:rsidP="0076657A">
            <w:pPr>
              <w:jc w:val="center"/>
              <w:rPr>
                <w:rFonts w:ascii="Arial" w:eastAsia="Times New Roman" w:hAnsi="Arial" w:cs="Arial"/>
                <w:sz w:val="16"/>
                <w:szCs w:val="16"/>
                <w:lang w:eastAsia="pt-BR"/>
              </w:rPr>
            </w:pPr>
            <w:r w:rsidRPr="0076657A">
              <w:rPr>
                <w:rFonts w:ascii="Arial" w:eastAsia="Times New Roman" w:hAnsi="Arial" w:cs="Arial"/>
                <w:sz w:val="16"/>
                <w:szCs w:val="16"/>
                <w:lang w:eastAsia="pt-BR"/>
              </w:rPr>
              <w:t>15/12/2019</w:t>
            </w:r>
          </w:p>
        </w:tc>
        <w:tc>
          <w:tcPr>
            <w:tcW w:w="0" w:type="auto"/>
            <w:shd w:val="clear" w:color="000000" w:fill="FFFFFF"/>
            <w:vAlign w:val="center"/>
            <w:hideMark/>
          </w:tcPr>
          <w:p w:rsidR="0076657A" w:rsidRPr="0076657A" w:rsidRDefault="0076657A" w:rsidP="0076657A">
            <w:pPr>
              <w:jc w:val="center"/>
              <w:rPr>
                <w:rFonts w:ascii="Arial" w:eastAsia="Times New Roman" w:hAnsi="Arial" w:cs="Arial"/>
                <w:sz w:val="16"/>
                <w:szCs w:val="16"/>
                <w:lang w:eastAsia="pt-BR"/>
              </w:rPr>
            </w:pPr>
            <w:r w:rsidRPr="0076657A">
              <w:rPr>
                <w:rFonts w:ascii="Arial" w:eastAsia="Times New Roman" w:hAnsi="Arial" w:cs="Arial"/>
                <w:sz w:val="16"/>
                <w:szCs w:val="16"/>
                <w:lang w:eastAsia="pt-BR"/>
              </w:rPr>
              <w:t>Promomoção da Cooperação Técnica e Cientifica Interinstitucional por meio de desenvolvimento de atividades acadêmica de ensino, pesquisa e estensão nos cursos de graduação e pós graduação, com o intuito de capacitar recursos humanos, desenvolver e disseminar soluções tecnológicas, econômicas, ambientais e sociais para viabilização sustentável da cadeia do biogás.</w:t>
            </w:r>
          </w:p>
        </w:tc>
        <w:tc>
          <w:tcPr>
            <w:tcW w:w="0" w:type="auto"/>
            <w:shd w:val="clear" w:color="000000" w:fill="FFFFFF"/>
            <w:vAlign w:val="center"/>
            <w:hideMark/>
          </w:tcPr>
          <w:p w:rsidR="0076657A" w:rsidRPr="0076657A" w:rsidRDefault="0076657A" w:rsidP="0076657A">
            <w:pPr>
              <w:jc w:val="center"/>
              <w:rPr>
                <w:rFonts w:ascii="Arial" w:eastAsia="Times New Roman" w:hAnsi="Arial" w:cs="Arial"/>
                <w:sz w:val="16"/>
                <w:szCs w:val="16"/>
                <w:lang w:eastAsia="pt-BR"/>
              </w:rPr>
            </w:pPr>
            <w:r w:rsidRPr="0076657A">
              <w:rPr>
                <w:rFonts w:ascii="Arial" w:eastAsia="Times New Roman" w:hAnsi="Arial" w:cs="Arial"/>
                <w:sz w:val="16"/>
                <w:szCs w:val="16"/>
                <w:lang w:eastAsia="pt-BR"/>
              </w:rPr>
              <w:t>Fundação Municipal de Saúde de Foz do Iguaçu</w:t>
            </w:r>
          </w:p>
        </w:tc>
      </w:tr>
      <w:tr w:rsidR="009E3D7B" w:rsidRPr="0076657A" w:rsidTr="0076657A">
        <w:trPr>
          <w:trHeight w:val="450"/>
        </w:trPr>
        <w:tc>
          <w:tcPr>
            <w:tcW w:w="0" w:type="auto"/>
            <w:shd w:val="clear" w:color="000000" w:fill="FFFFFF"/>
            <w:vAlign w:val="center"/>
            <w:hideMark/>
          </w:tcPr>
          <w:p w:rsidR="0076657A" w:rsidRPr="0076657A" w:rsidRDefault="0076657A" w:rsidP="0076657A">
            <w:pPr>
              <w:jc w:val="center"/>
              <w:rPr>
                <w:rFonts w:ascii="Arial" w:eastAsia="Times New Roman" w:hAnsi="Arial" w:cs="Arial"/>
                <w:sz w:val="16"/>
                <w:szCs w:val="16"/>
                <w:lang w:eastAsia="pt-BR"/>
              </w:rPr>
            </w:pPr>
            <w:r w:rsidRPr="0076657A">
              <w:rPr>
                <w:rFonts w:ascii="Arial" w:eastAsia="Times New Roman" w:hAnsi="Arial" w:cs="Arial"/>
                <w:sz w:val="16"/>
                <w:szCs w:val="16"/>
                <w:lang w:eastAsia="pt-BR"/>
              </w:rPr>
              <w:t>Convênio Nº 092/2015 - Araucária</w:t>
            </w:r>
          </w:p>
        </w:tc>
        <w:tc>
          <w:tcPr>
            <w:tcW w:w="0" w:type="auto"/>
            <w:shd w:val="clear" w:color="000000" w:fill="FFFFFF"/>
            <w:vAlign w:val="center"/>
            <w:hideMark/>
          </w:tcPr>
          <w:p w:rsidR="0076657A" w:rsidRPr="0076657A" w:rsidRDefault="0076657A" w:rsidP="0076657A">
            <w:pPr>
              <w:jc w:val="center"/>
              <w:rPr>
                <w:rFonts w:ascii="Arial" w:eastAsia="Times New Roman" w:hAnsi="Arial" w:cs="Arial"/>
                <w:sz w:val="16"/>
                <w:szCs w:val="16"/>
                <w:lang w:eastAsia="pt-BR"/>
              </w:rPr>
            </w:pPr>
            <w:r w:rsidRPr="0076657A">
              <w:rPr>
                <w:rFonts w:ascii="Arial" w:eastAsia="Times New Roman" w:hAnsi="Arial" w:cs="Arial"/>
                <w:sz w:val="16"/>
                <w:szCs w:val="16"/>
                <w:lang w:eastAsia="pt-BR"/>
              </w:rPr>
              <w:t>01/04/2015</w:t>
            </w:r>
          </w:p>
        </w:tc>
        <w:tc>
          <w:tcPr>
            <w:tcW w:w="0" w:type="auto"/>
            <w:shd w:val="clear" w:color="000000" w:fill="FFFFFF"/>
            <w:vAlign w:val="center"/>
            <w:hideMark/>
          </w:tcPr>
          <w:p w:rsidR="0076657A" w:rsidRPr="0076657A" w:rsidRDefault="0076657A" w:rsidP="0076657A">
            <w:pPr>
              <w:jc w:val="center"/>
              <w:rPr>
                <w:rFonts w:ascii="Arial" w:eastAsia="Times New Roman" w:hAnsi="Arial" w:cs="Arial"/>
                <w:sz w:val="16"/>
                <w:szCs w:val="16"/>
                <w:lang w:eastAsia="pt-BR"/>
              </w:rPr>
            </w:pPr>
            <w:r w:rsidRPr="0076657A">
              <w:rPr>
                <w:rFonts w:ascii="Arial" w:eastAsia="Times New Roman" w:hAnsi="Arial" w:cs="Arial"/>
                <w:sz w:val="16"/>
                <w:szCs w:val="16"/>
                <w:lang w:eastAsia="pt-BR"/>
              </w:rPr>
              <w:t>01/07/2017</w:t>
            </w:r>
          </w:p>
        </w:tc>
        <w:tc>
          <w:tcPr>
            <w:tcW w:w="0" w:type="auto"/>
            <w:shd w:val="clear" w:color="000000" w:fill="FFFFFF"/>
            <w:vAlign w:val="center"/>
            <w:hideMark/>
          </w:tcPr>
          <w:p w:rsidR="0076657A" w:rsidRPr="0076657A" w:rsidRDefault="0076657A" w:rsidP="0076657A">
            <w:pPr>
              <w:jc w:val="center"/>
              <w:rPr>
                <w:rFonts w:ascii="Arial" w:eastAsia="Times New Roman" w:hAnsi="Arial" w:cs="Arial"/>
                <w:sz w:val="16"/>
                <w:szCs w:val="16"/>
                <w:lang w:eastAsia="pt-BR"/>
              </w:rPr>
            </w:pPr>
            <w:r w:rsidRPr="0076657A">
              <w:rPr>
                <w:rFonts w:ascii="Arial" w:eastAsia="Times New Roman" w:hAnsi="Arial" w:cs="Arial"/>
                <w:sz w:val="16"/>
                <w:szCs w:val="16"/>
                <w:lang w:eastAsia="pt-BR"/>
              </w:rPr>
              <w:t>Bolsas de Mestrado - Programa Interdisciplinar em Sociedade, Cultura e Fronteiras</w:t>
            </w:r>
          </w:p>
        </w:tc>
        <w:tc>
          <w:tcPr>
            <w:tcW w:w="0" w:type="auto"/>
            <w:shd w:val="clear" w:color="000000" w:fill="FFFFFF"/>
            <w:vAlign w:val="center"/>
            <w:hideMark/>
          </w:tcPr>
          <w:p w:rsidR="0076657A" w:rsidRPr="0076657A" w:rsidRDefault="0076657A" w:rsidP="0076657A">
            <w:pPr>
              <w:jc w:val="center"/>
              <w:rPr>
                <w:rFonts w:ascii="Arial" w:eastAsia="Times New Roman" w:hAnsi="Arial" w:cs="Arial"/>
                <w:sz w:val="16"/>
                <w:szCs w:val="16"/>
                <w:lang w:eastAsia="pt-BR"/>
              </w:rPr>
            </w:pPr>
            <w:r w:rsidRPr="0076657A">
              <w:rPr>
                <w:rFonts w:ascii="Arial" w:eastAsia="Times New Roman" w:hAnsi="Arial" w:cs="Arial"/>
                <w:sz w:val="16"/>
                <w:szCs w:val="16"/>
                <w:lang w:eastAsia="pt-BR"/>
              </w:rPr>
              <w:t>ARAUCÁRIA</w:t>
            </w:r>
          </w:p>
        </w:tc>
      </w:tr>
      <w:tr w:rsidR="009E3D7B" w:rsidRPr="0076657A" w:rsidTr="00FC0D35">
        <w:trPr>
          <w:trHeight w:val="1462"/>
        </w:trPr>
        <w:tc>
          <w:tcPr>
            <w:tcW w:w="0" w:type="auto"/>
            <w:shd w:val="clear" w:color="000000" w:fill="FFFFFF"/>
            <w:vAlign w:val="center"/>
            <w:hideMark/>
          </w:tcPr>
          <w:p w:rsidR="0076657A" w:rsidRPr="0076657A" w:rsidRDefault="0076657A" w:rsidP="0076657A">
            <w:pPr>
              <w:jc w:val="center"/>
              <w:rPr>
                <w:rFonts w:ascii="Arial" w:eastAsia="Times New Roman" w:hAnsi="Arial" w:cs="Arial"/>
                <w:sz w:val="16"/>
                <w:szCs w:val="16"/>
                <w:lang w:eastAsia="pt-BR"/>
              </w:rPr>
            </w:pPr>
            <w:r w:rsidRPr="0076657A">
              <w:rPr>
                <w:rFonts w:ascii="Arial" w:eastAsia="Times New Roman" w:hAnsi="Arial" w:cs="Arial"/>
                <w:sz w:val="16"/>
                <w:szCs w:val="16"/>
                <w:lang w:eastAsia="pt-BR"/>
              </w:rPr>
              <w:t>Convênio de Cooperação Técnica Cientifico e Cultural Nº 001/2015 - CIBiogás - ER</w:t>
            </w:r>
          </w:p>
        </w:tc>
        <w:tc>
          <w:tcPr>
            <w:tcW w:w="0" w:type="auto"/>
            <w:shd w:val="clear" w:color="000000" w:fill="FFFFFF"/>
            <w:vAlign w:val="center"/>
            <w:hideMark/>
          </w:tcPr>
          <w:p w:rsidR="0076657A" w:rsidRPr="0076657A" w:rsidRDefault="0076657A" w:rsidP="0076657A">
            <w:pPr>
              <w:jc w:val="center"/>
              <w:rPr>
                <w:rFonts w:ascii="Arial" w:eastAsia="Times New Roman" w:hAnsi="Arial" w:cs="Arial"/>
                <w:sz w:val="16"/>
                <w:szCs w:val="16"/>
                <w:lang w:eastAsia="pt-BR"/>
              </w:rPr>
            </w:pPr>
            <w:r w:rsidRPr="0076657A">
              <w:rPr>
                <w:rFonts w:ascii="Arial" w:eastAsia="Times New Roman" w:hAnsi="Arial" w:cs="Arial"/>
                <w:sz w:val="16"/>
                <w:szCs w:val="16"/>
                <w:lang w:eastAsia="pt-BR"/>
              </w:rPr>
              <w:t>14/04/2015</w:t>
            </w:r>
          </w:p>
        </w:tc>
        <w:tc>
          <w:tcPr>
            <w:tcW w:w="0" w:type="auto"/>
            <w:shd w:val="clear" w:color="000000" w:fill="FFFFFF"/>
            <w:vAlign w:val="center"/>
            <w:hideMark/>
          </w:tcPr>
          <w:p w:rsidR="0076657A" w:rsidRPr="0076657A" w:rsidRDefault="0076657A" w:rsidP="0076657A">
            <w:pPr>
              <w:jc w:val="center"/>
              <w:rPr>
                <w:rFonts w:ascii="Arial" w:eastAsia="Times New Roman" w:hAnsi="Arial" w:cs="Arial"/>
                <w:sz w:val="16"/>
                <w:szCs w:val="16"/>
                <w:lang w:eastAsia="pt-BR"/>
              </w:rPr>
            </w:pPr>
            <w:r w:rsidRPr="0076657A">
              <w:rPr>
                <w:rFonts w:ascii="Arial" w:eastAsia="Times New Roman" w:hAnsi="Arial" w:cs="Arial"/>
                <w:sz w:val="16"/>
                <w:szCs w:val="16"/>
                <w:lang w:eastAsia="pt-BR"/>
              </w:rPr>
              <w:t>14/04/2020</w:t>
            </w:r>
          </w:p>
        </w:tc>
        <w:tc>
          <w:tcPr>
            <w:tcW w:w="0" w:type="auto"/>
            <w:shd w:val="clear" w:color="000000" w:fill="FFFFFF"/>
            <w:vAlign w:val="center"/>
            <w:hideMark/>
          </w:tcPr>
          <w:p w:rsidR="0076657A" w:rsidRPr="0076657A" w:rsidRDefault="0076657A" w:rsidP="0076657A">
            <w:pPr>
              <w:jc w:val="center"/>
              <w:rPr>
                <w:rFonts w:ascii="Arial" w:eastAsia="Times New Roman" w:hAnsi="Arial" w:cs="Arial"/>
                <w:sz w:val="16"/>
                <w:szCs w:val="16"/>
                <w:lang w:eastAsia="pt-BR"/>
              </w:rPr>
            </w:pPr>
            <w:r w:rsidRPr="0076657A">
              <w:rPr>
                <w:rFonts w:ascii="Arial" w:eastAsia="Times New Roman" w:hAnsi="Arial" w:cs="Arial"/>
                <w:sz w:val="16"/>
                <w:szCs w:val="16"/>
                <w:lang w:eastAsia="pt-BR"/>
              </w:rPr>
              <w:t>Promomoção da Cooperação Técnica e Cientifica Interinstitucional por meio de desenvolvimento de atividades acadêmica de ensino, pesquisa e estensão nos cursos de graduação e pós graduação, com o intuito de capacitar recursos humanos, desenvolver e disseminar soluções tecnológicas, econômicas, ambientais e sociais para viabilização sustentável da cadeia do biogás.</w:t>
            </w:r>
          </w:p>
        </w:tc>
        <w:tc>
          <w:tcPr>
            <w:tcW w:w="0" w:type="auto"/>
            <w:shd w:val="clear" w:color="000000" w:fill="FFFFFF"/>
            <w:vAlign w:val="center"/>
            <w:hideMark/>
          </w:tcPr>
          <w:p w:rsidR="0076657A" w:rsidRPr="0076657A" w:rsidRDefault="0076657A" w:rsidP="0076657A">
            <w:pPr>
              <w:jc w:val="center"/>
              <w:rPr>
                <w:rFonts w:ascii="Arial" w:eastAsia="Times New Roman" w:hAnsi="Arial" w:cs="Arial"/>
                <w:sz w:val="16"/>
                <w:szCs w:val="16"/>
                <w:lang w:eastAsia="pt-BR"/>
              </w:rPr>
            </w:pPr>
            <w:r w:rsidRPr="0076657A">
              <w:rPr>
                <w:rFonts w:ascii="Arial" w:eastAsia="Times New Roman" w:hAnsi="Arial" w:cs="Arial"/>
                <w:sz w:val="16"/>
                <w:szCs w:val="16"/>
                <w:lang w:eastAsia="pt-BR"/>
              </w:rPr>
              <w:t>CIBiogás-ER</w:t>
            </w:r>
          </w:p>
        </w:tc>
      </w:tr>
      <w:tr w:rsidR="009E3D7B" w:rsidRPr="0076657A" w:rsidTr="0076657A">
        <w:trPr>
          <w:trHeight w:val="1350"/>
        </w:trPr>
        <w:tc>
          <w:tcPr>
            <w:tcW w:w="0" w:type="auto"/>
            <w:shd w:val="clear" w:color="000000" w:fill="FFFFFF"/>
            <w:vAlign w:val="center"/>
            <w:hideMark/>
          </w:tcPr>
          <w:p w:rsidR="0076657A" w:rsidRPr="0076657A" w:rsidRDefault="0076657A" w:rsidP="0076657A">
            <w:pPr>
              <w:jc w:val="center"/>
              <w:rPr>
                <w:rFonts w:ascii="Arial" w:eastAsia="Times New Roman" w:hAnsi="Arial" w:cs="Arial"/>
                <w:sz w:val="16"/>
                <w:szCs w:val="16"/>
                <w:lang w:eastAsia="pt-BR"/>
              </w:rPr>
            </w:pPr>
            <w:r w:rsidRPr="0076657A">
              <w:rPr>
                <w:rFonts w:ascii="Arial" w:eastAsia="Times New Roman" w:hAnsi="Arial" w:cs="Arial"/>
                <w:sz w:val="16"/>
                <w:szCs w:val="16"/>
                <w:lang w:eastAsia="pt-BR"/>
              </w:rPr>
              <w:t>Convênio de Cooperação Técnica Cientifico e Cultural Nº 002/2015 - Associação Brasileira de Custos</w:t>
            </w:r>
          </w:p>
        </w:tc>
        <w:tc>
          <w:tcPr>
            <w:tcW w:w="0" w:type="auto"/>
            <w:shd w:val="clear" w:color="000000" w:fill="FFFFFF"/>
            <w:vAlign w:val="center"/>
            <w:hideMark/>
          </w:tcPr>
          <w:p w:rsidR="0076657A" w:rsidRPr="0076657A" w:rsidRDefault="0076657A" w:rsidP="0076657A">
            <w:pPr>
              <w:jc w:val="center"/>
              <w:rPr>
                <w:rFonts w:ascii="Arial" w:eastAsia="Times New Roman" w:hAnsi="Arial" w:cs="Arial"/>
                <w:sz w:val="16"/>
                <w:szCs w:val="16"/>
                <w:lang w:eastAsia="pt-BR"/>
              </w:rPr>
            </w:pPr>
            <w:r w:rsidRPr="0076657A">
              <w:rPr>
                <w:rFonts w:ascii="Arial" w:eastAsia="Times New Roman" w:hAnsi="Arial" w:cs="Arial"/>
                <w:sz w:val="16"/>
                <w:szCs w:val="16"/>
                <w:lang w:eastAsia="pt-BR"/>
              </w:rPr>
              <w:t>27/04/2015</w:t>
            </w:r>
          </w:p>
        </w:tc>
        <w:tc>
          <w:tcPr>
            <w:tcW w:w="0" w:type="auto"/>
            <w:shd w:val="clear" w:color="000000" w:fill="FFFFFF"/>
            <w:vAlign w:val="center"/>
            <w:hideMark/>
          </w:tcPr>
          <w:p w:rsidR="0076657A" w:rsidRPr="0076657A" w:rsidRDefault="0076657A" w:rsidP="0076657A">
            <w:pPr>
              <w:jc w:val="center"/>
              <w:rPr>
                <w:rFonts w:ascii="Arial" w:eastAsia="Times New Roman" w:hAnsi="Arial" w:cs="Arial"/>
                <w:sz w:val="16"/>
                <w:szCs w:val="16"/>
                <w:lang w:eastAsia="pt-BR"/>
              </w:rPr>
            </w:pPr>
            <w:r w:rsidRPr="0076657A">
              <w:rPr>
                <w:rFonts w:ascii="Arial" w:eastAsia="Times New Roman" w:hAnsi="Arial" w:cs="Arial"/>
                <w:sz w:val="16"/>
                <w:szCs w:val="16"/>
                <w:lang w:eastAsia="pt-BR"/>
              </w:rPr>
              <w:t>31/12/2015</w:t>
            </w:r>
          </w:p>
        </w:tc>
        <w:tc>
          <w:tcPr>
            <w:tcW w:w="0" w:type="auto"/>
            <w:shd w:val="clear" w:color="000000" w:fill="FFFFFF"/>
            <w:vAlign w:val="center"/>
            <w:hideMark/>
          </w:tcPr>
          <w:p w:rsidR="0076657A" w:rsidRPr="0076657A" w:rsidRDefault="0076657A" w:rsidP="0076657A">
            <w:pPr>
              <w:jc w:val="center"/>
              <w:rPr>
                <w:rFonts w:ascii="Arial" w:eastAsia="Times New Roman" w:hAnsi="Arial" w:cs="Arial"/>
                <w:sz w:val="16"/>
                <w:szCs w:val="16"/>
                <w:lang w:eastAsia="pt-BR"/>
              </w:rPr>
            </w:pPr>
            <w:r w:rsidRPr="0076657A">
              <w:rPr>
                <w:rFonts w:ascii="Arial" w:eastAsia="Times New Roman" w:hAnsi="Arial" w:cs="Arial"/>
                <w:sz w:val="16"/>
                <w:szCs w:val="16"/>
                <w:lang w:eastAsia="pt-BR"/>
              </w:rPr>
              <w:t>XXII Congresso Brasileiro de Custos dias 11, 12 e 13 de novembro em Foz do Iguaçu.</w:t>
            </w:r>
          </w:p>
        </w:tc>
        <w:tc>
          <w:tcPr>
            <w:tcW w:w="0" w:type="auto"/>
            <w:shd w:val="clear" w:color="000000" w:fill="FFFFFF"/>
            <w:vAlign w:val="center"/>
            <w:hideMark/>
          </w:tcPr>
          <w:p w:rsidR="0076657A" w:rsidRPr="0076657A" w:rsidRDefault="0076657A" w:rsidP="0076657A">
            <w:pPr>
              <w:jc w:val="center"/>
              <w:rPr>
                <w:rFonts w:ascii="Arial" w:eastAsia="Times New Roman" w:hAnsi="Arial" w:cs="Arial"/>
                <w:sz w:val="16"/>
                <w:szCs w:val="16"/>
                <w:lang w:eastAsia="pt-BR"/>
              </w:rPr>
            </w:pPr>
            <w:r w:rsidRPr="0076657A">
              <w:rPr>
                <w:rFonts w:ascii="Arial" w:eastAsia="Times New Roman" w:hAnsi="Arial" w:cs="Arial"/>
                <w:sz w:val="16"/>
                <w:szCs w:val="16"/>
                <w:lang w:eastAsia="pt-BR"/>
              </w:rPr>
              <w:t>ABC</w:t>
            </w:r>
          </w:p>
        </w:tc>
      </w:tr>
      <w:tr w:rsidR="009E3D7B" w:rsidRPr="0076657A" w:rsidTr="0076657A">
        <w:trPr>
          <w:trHeight w:val="1800"/>
        </w:trPr>
        <w:tc>
          <w:tcPr>
            <w:tcW w:w="0" w:type="auto"/>
            <w:shd w:val="clear" w:color="000000" w:fill="FFFFFF"/>
            <w:vAlign w:val="center"/>
            <w:hideMark/>
          </w:tcPr>
          <w:p w:rsidR="0076657A" w:rsidRPr="0076657A" w:rsidRDefault="0076657A" w:rsidP="0076657A">
            <w:pPr>
              <w:jc w:val="center"/>
              <w:rPr>
                <w:rFonts w:ascii="Arial" w:eastAsia="Times New Roman" w:hAnsi="Arial" w:cs="Arial"/>
                <w:sz w:val="16"/>
                <w:szCs w:val="16"/>
                <w:lang w:eastAsia="pt-BR"/>
              </w:rPr>
            </w:pPr>
            <w:r w:rsidRPr="0076657A">
              <w:rPr>
                <w:rFonts w:ascii="Arial" w:eastAsia="Times New Roman" w:hAnsi="Arial" w:cs="Arial"/>
                <w:sz w:val="16"/>
                <w:szCs w:val="16"/>
                <w:lang w:eastAsia="pt-BR"/>
              </w:rPr>
              <w:t>Convênio entre Universidade Estadual do Oeste do Paraná e a Universidade de São Paulo com a interveniência da Escola de Enfermagem de Ribeirão Preto</w:t>
            </w:r>
          </w:p>
        </w:tc>
        <w:tc>
          <w:tcPr>
            <w:tcW w:w="0" w:type="auto"/>
            <w:shd w:val="clear" w:color="000000" w:fill="FFFFFF"/>
            <w:vAlign w:val="center"/>
            <w:hideMark/>
          </w:tcPr>
          <w:p w:rsidR="0076657A" w:rsidRPr="0076657A" w:rsidRDefault="0076657A" w:rsidP="0076657A">
            <w:pPr>
              <w:jc w:val="center"/>
              <w:rPr>
                <w:rFonts w:ascii="Arial" w:eastAsia="Times New Roman" w:hAnsi="Arial" w:cs="Arial"/>
                <w:sz w:val="16"/>
                <w:szCs w:val="16"/>
                <w:lang w:eastAsia="pt-BR"/>
              </w:rPr>
            </w:pPr>
            <w:r w:rsidRPr="0076657A">
              <w:rPr>
                <w:rFonts w:ascii="Arial" w:eastAsia="Times New Roman" w:hAnsi="Arial" w:cs="Arial"/>
                <w:sz w:val="16"/>
                <w:szCs w:val="16"/>
                <w:lang w:eastAsia="pt-BR"/>
              </w:rPr>
              <w:t>28/05/2015</w:t>
            </w:r>
          </w:p>
        </w:tc>
        <w:tc>
          <w:tcPr>
            <w:tcW w:w="0" w:type="auto"/>
            <w:shd w:val="clear" w:color="000000" w:fill="FFFFFF"/>
            <w:vAlign w:val="center"/>
            <w:hideMark/>
          </w:tcPr>
          <w:p w:rsidR="0076657A" w:rsidRPr="0076657A" w:rsidRDefault="0076657A" w:rsidP="0076657A">
            <w:pPr>
              <w:jc w:val="center"/>
              <w:rPr>
                <w:rFonts w:ascii="Arial" w:eastAsia="Times New Roman" w:hAnsi="Arial" w:cs="Arial"/>
                <w:sz w:val="16"/>
                <w:szCs w:val="16"/>
                <w:lang w:eastAsia="pt-BR"/>
              </w:rPr>
            </w:pPr>
            <w:r w:rsidRPr="0076657A">
              <w:rPr>
                <w:rFonts w:ascii="Arial" w:eastAsia="Times New Roman" w:hAnsi="Arial" w:cs="Arial"/>
                <w:sz w:val="16"/>
                <w:szCs w:val="16"/>
                <w:lang w:eastAsia="pt-BR"/>
              </w:rPr>
              <w:t>28/05/2020</w:t>
            </w:r>
          </w:p>
        </w:tc>
        <w:tc>
          <w:tcPr>
            <w:tcW w:w="0" w:type="auto"/>
            <w:shd w:val="clear" w:color="000000" w:fill="FFFFFF"/>
            <w:vAlign w:val="center"/>
            <w:hideMark/>
          </w:tcPr>
          <w:p w:rsidR="0076657A" w:rsidRPr="0076657A" w:rsidRDefault="0076657A" w:rsidP="0076657A">
            <w:pPr>
              <w:jc w:val="center"/>
              <w:rPr>
                <w:rFonts w:ascii="Arial" w:eastAsia="Times New Roman" w:hAnsi="Arial" w:cs="Arial"/>
                <w:sz w:val="16"/>
                <w:szCs w:val="16"/>
                <w:lang w:eastAsia="pt-BR"/>
              </w:rPr>
            </w:pPr>
            <w:r w:rsidRPr="0076657A">
              <w:rPr>
                <w:rFonts w:ascii="Arial" w:eastAsia="Times New Roman" w:hAnsi="Arial" w:cs="Arial"/>
                <w:sz w:val="16"/>
                <w:szCs w:val="16"/>
                <w:lang w:eastAsia="pt-BR"/>
              </w:rPr>
              <w:t>Capacitar/titular até 20 docentes vonculados à Unioeste por meio do curso de Doutorado do Programa de Pós-Graduação em Enfermagem em Saúde Pública da EERP/USP</w:t>
            </w:r>
          </w:p>
        </w:tc>
        <w:tc>
          <w:tcPr>
            <w:tcW w:w="0" w:type="auto"/>
            <w:shd w:val="clear" w:color="000000" w:fill="FFFFFF"/>
            <w:vAlign w:val="center"/>
            <w:hideMark/>
          </w:tcPr>
          <w:p w:rsidR="0076657A" w:rsidRPr="0076657A" w:rsidRDefault="0076657A" w:rsidP="0076657A">
            <w:pPr>
              <w:jc w:val="center"/>
              <w:rPr>
                <w:rFonts w:ascii="Arial" w:eastAsia="Times New Roman" w:hAnsi="Arial" w:cs="Arial"/>
                <w:sz w:val="16"/>
                <w:szCs w:val="16"/>
                <w:lang w:eastAsia="pt-BR"/>
              </w:rPr>
            </w:pPr>
            <w:r w:rsidRPr="0076657A">
              <w:rPr>
                <w:rFonts w:ascii="Arial" w:eastAsia="Times New Roman" w:hAnsi="Arial" w:cs="Arial"/>
                <w:sz w:val="16"/>
                <w:szCs w:val="16"/>
                <w:lang w:eastAsia="pt-BR"/>
              </w:rPr>
              <w:t>USP</w:t>
            </w:r>
          </w:p>
        </w:tc>
      </w:tr>
      <w:tr w:rsidR="009E3D7B" w:rsidRPr="0076657A" w:rsidTr="0076657A">
        <w:trPr>
          <w:trHeight w:val="1125"/>
        </w:trPr>
        <w:tc>
          <w:tcPr>
            <w:tcW w:w="0" w:type="auto"/>
            <w:shd w:val="clear" w:color="000000" w:fill="FFFFFF"/>
            <w:vAlign w:val="center"/>
            <w:hideMark/>
          </w:tcPr>
          <w:p w:rsidR="0076657A" w:rsidRPr="0076657A" w:rsidRDefault="0076657A" w:rsidP="0076657A">
            <w:pPr>
              <w:jc w:val="center"/>
              <w:rPr>
                <w:rFonts w:ascii="Arial" w:eastAsia="Times New Roman" w:hAnsi="Arial" w:cs="Arial"/>
                <w:sz w:val="16"/>
                <w:szCs w:val="16"/>
                <w:lang w:eastAsia="pt-BR"/>
              </w:rPr>
            </w:pPr>
            <w:r w:rsidRPr="0076657A">
              <w:rPr>
                <w:rFonts w:ascii="Arial" w:eastAsia="Times New Roman" w:hAnsi="Arial" w:cs="Arial"/>
                <w:sz w:val="16"/>
                <w:szCs w:val="16"/>
                <w:lang w:eastAsia="pt-BR"/>
              </w:rPr>
              <w:t>1º Termo Aditivo ao Convênio de Cooperação Técnica N° 001/2014 - Uniamérica</w:t>
            </w:r>
          </w:p>
        </w:tc>
        <w:tc>
          <w:tcPr>
            <w:tcW w:w="0" w:type="auto"/>
            <w:shd w:val="clear" w:color="000000" w:fill="FFFFFF"/>
            <w:vAlign w:val="center"/>
            <w:hideMark/>
          </w:tcPr>
          <w:p w:rsidR="0076657A" w:rsidRPr="0076657A" w:rsidRDefault="0076657A" w:rsidP="0076657A">
            <w:pPr>
              <w:jc w:val="center"/>
              <w:rPr>
                <w:rFonts w:ascii="Arial" w:eastAsia="Times New Roman" w:hAnsi="Arial" w:cs="Arial"/>
                <w:sz w:val="16"/>
                <w:szCs w:val="16"/>
                <w:lang w:eastAsia="pt-BR"/>
              </w:rPr>
            </w:pPr>
            <w:r w:rsidRPr="0076657A">
              <w:rPr>
                <w:rFonts w:ascii="Arial" w:eastAsia="Times New Roman" w:hAnsi="Arial" w:cs="Arial"/>
                <w:sz w:val="16"/>
                <w:szCs w:val="16"/>
                <w:lang w:eastAsia="pt-BR"/>
              </w:rPr>
              <w:t>20/01/2014</w:t>
            </w:r>
          </w:p>
        </w:tc>
        <w:tc>
          <w:tcPr>
            <w:tcW w:w="0" w:type="auto"/>
            <w:shd w:val="clear" w:color="000000" w:fill="FFFFFF"/>
            <w:vAlign w:val="center"/>
            <w:hideMark/>
          </w:tcPr>
          <w:p w:rsidR="0076657A" w:rsidRPr="0076657A" w:rsidRDefault="0076657A" w:rsidP="0076657A">
            <w:pPr>
              <w:jc w:val="center"/>
              <w:rPr>
                <w:rFonts w:ascii="Arial" w:eastAsia="Times New Roman" w:hAnsi="Arial" w:cs="Arial"/>
                <w:sz w:val="16"/>
                <w:szCs w:val="16"/>
                <w:lang w:eastAsia="pt-BR"/>
              </w:rPr>
            </w:pPr>
            <w:r w:rsidRPr="0076657A">
              <w:rPr>
                <w:rFonts w:ascii="Arial" w:eastAsia="Times New Roman" w:hAnsi="Arial" w:cs="Arial"/>
                <w:sz w:val="16"/>
                <w:szCs w:val="16"/>
                <w:lang w:eastAsia="pt-BR"/>
              </w:rPr>
              <w:t>20/01/2016</w:t>
            </w:r>
          </w:p>
        </w:tc>
        <w:tc>
          <w:tcPr>
            <w:tcW w:w="0" w:type="auto"/>
            <w:shd w:val="clear" w:color="000000" w:fill="FFFFFF"/>
            <w:vAlign w:val="center"/>
            <w:hideMark/>
          </w:tcPr>
          <w:p w:rsidR="0076657A" w:rsidRPr="0076657A" w:rsidRDefault="0076657A" w:rsidP="0076657A">
            <w:pPr>
              <w:jc w:val="center"/>
              <w:rPr>
                <w:rFonts w:ascii="Arial" w:eastAsia="Times New Roman" w:hAnsi="Arial" w:cs="Arial"/>
                <w:sz w:val="16"/>
                <w:szCs w:val="16"/>
                <w:lang w:eastAsia="pt-BR"/>
              </w:rPr>
            </w:pPr>
            <w:r w:rsidRPr="0076657A">
              <w:rPr>
                <w:rFonts w:ascii="Arial" w:eastAsia="Times New Roman" w:hAnsi="Arial" w:cs="Arial"/>
                <w:sz w:val="16"/>
                <w:szCs w:val="16"/>
                <w:lang w:eastAsia="pt-BR"/>
              </w:rPr>
              <w:t>Regulamentação do uso do Acervo Bibliográfico como consulta local e o acesso à infraestrutura da biblioteca de ambas as instituições cooperadas.</w:t>
            </w:r>
          </w:p>
        </w:tc>
        <w:tc>
          <w:tcPr>
            <w:tcW w:w="0" w:type="auto"/>
            <w:shd w:val="clear" w:color="000000" w:fill="FFFFFF"/>
            <w:vAlign w:val="center"/>
            <w:hideMark/>
          </w:tcPr>
          <w:p w:rsidR="0076657A" w:rsidRPr="0076657A" w:rsidRDefault="0076657A" w:rsidP="0076657A">
            <w:pPr>
              <w:jc w:val="center"/>
              <w:rPr>
                <w:rFonts w:ascii="Arial" w:eastAsia="Times New Roman" w:hAnsi="Arial" w:cs="Arial"/>
                <w:sz w:val="16"/>
                <w:szCs w:val="16"/>
                <w:lang w:eastAsia="pt-BR"/>
              </w:rPr>
            </w:pPr>
            <w:r w:rsidRPr="0076657A">
              <w:rPr>
                <w:rFonts w:ascii="Arial" w:eastAsia="Times New Roman" w:hAnsi="Arial" w:cs="Arial"/>
                <w:sz w:val="16"/>
                <w:szCs w:val="16"/>
                <w:lang w:eastAsia="pt-BR"/>
              </w:rPr>
              <w:t>Uniamérica</w:t>
            </w:r>
          </w:p>
        </w:tc>
      </w:tr>
      <w:tr w:rsidR="0076657A" w:rsidRPr="0076657A" w:rsidTr="0076657A">
        <w:trPr>
          <w:trHeight w:val="255"/>
        </w:trPr>
        <w:tc>
          <w:tcPr>
            <w:tcW w:w="0" w:type="auto"/>
            <w:gridSpan w:val="5"/>
            <w:shd w:val="clear" w:color="auto" w:fill="auto"/>
            <w:noWrap/>
            <w:vAlign w:val="center"/>
            <w:hideMark/>
          </w:tcPr>
          <w:p w:rsidR="0076657A" w:rsidRPr="0076657A" w:rsidRDefault="0076657A" w:rsidP="0076657A">
            <w:pPr>
              <w:jc w:val="center"/>
              <w:rPr>
                <w:rFonts w:ascii="Arial" w:eastAsia="Times New Roman" w:hAnsi="Arial" w:cs="Arial"/>
                <w:sz w:val="20"/>
                <w:szCs w:val="20"/>
                <w:lang w:eastAsia="pt-BR"/>
              </w:rPr>
            </w:pPr>
          </w:p>
        </w:tc>
      </w:tr>
      <w:tr w:rsidR="0076657A" w:rsidRPr="0076657A" w:rsidTr="0076657A">
        <w:trPr>
          <w:trHeight w:val="255"/>
        </w:trPr>
        <w:tc>
          <w:tcPr>
            <w:tcW w:w="0" w:type="auto"/>
            <w:gridSpan w:val="5"/>
            <w:shd w:val="clear" w:color="auto" w:fill="auto"/>
            <w:noWrap/>
            <w:vAlign w:val="center"/>
            <w:hideMark/>
          </w:tcPr>
          <w:p w:rsidR="0076657A" w:rsidRPr="0076657A" w:rsidRDefault="0076657A" w:rsidP="0076657A">
            <w:pPr>
              <w:jc w:val="center"/>
              <w:rPr>
                <w:rFonts w:ascii="Arial" w:eastAsia="Times New Roman" w:hAnsi="Arial" w:cs="Arial"/>
                <w:b/>
                <w:bCs/>
                <w:sz w:val="20"/>
                <w:szCs w:val="20"/>
                <w:lang w:eastAsia="pt-BR"/>
              </w:rPr>
            </w:pPr>
            <w:r w:rsidRPr="0076657A">
              <w:rPr>
                <w:rFonts w:ascii="Arial" w:eastAsia="Times New Roman" w:hAnsi="Arial" w:cs="Arial"/>
                <w:b/>
                <w:bCs/>
                <w:sz w:val="20"/>
                <w:szCs w:val="20"/>
                <w:lang w:eastAsia="pt-BR"/>
              </w:rPr>
              <w:t>Contratos</w:t>
            </w:r>
          </w:p>
        </w:tc>
      </w:tr>
      <w:tr w:rsidR="0076657A" w:rsidRPr="0076657A" w:rsidTr="0076657A">
        <w:trPr>
          <w:trHeight w:val="255"/>
        </w:trPr>
        <w:tc>
          <w:tcPr>
            <w:tcW w:w="0" w:type="auto"/>
            <w:vMerge w:val="restart"/>
            <w:shd w:val="clear" w:color="auto" w:fill="auto"/>
            <w:vAlign w:val="center"/>
            <w:hideMark/>
          </w:tcPr>
          <w:p w:rsidR="0076657A" w:rsidRPr="0076657A" w:rsidRDefault="0076657A" w:rsidP="0076657A">
            <w:pPr>
              <w:jc w:val="center"/>
              <w:rPr>
                <w:rFonts w:ascii="Arial" w:eastAsia="Times New Roman" w:hAnsi="Arial" w:cs="Arial"/>
                <w:b/>
                <w:sz w:val="16"/>
                <w:szCs w:val="16"/>
                <w:lang w:eastAsia="pt-BR"/>
              </w:rPr>
            </w:pPr>
            <w:r w:rsidRPr="0076657A">
              <w:rPr>
                <w:rFonts w:ascii="Arial" w:eastAsia="Times New Roman" w:hAnsi="Arial" w:cs="Arial"/>
                <w:b/>
                <w:sz w:val="16"/>
                <w:szCs w:val="16"/>
                <w:lang w:eastAsia="pt-BR"/>
              </w:rPr>
              <w:t>N° do contrato</w:t>
            </w:r>
          </w:p>
        </w:tc>
        <w:tc>
          <w:tcPr>
            <w:tcW w:w="0" w:type="auto"/>
            <w:gridSpan w:val="2"/>
            <w:shd w:val="clear" w:color="auto" w:fill="auto"/>
            <w:vAlign w:val="center"/>
            <w:hideMark/>
          </w:tcPr>
          <w:p w:rsidR="0076657A" w:rsidRPr="0076657A" w:rsidRDefault="0076657A" w:rsidP="0076657A">
            <w:pPr>
              <w:jc w:val="center"/>
              <w:rPr>
                <w:rFonts w:ascii="Arial" w:eastAsia="Times New Roman" w:hAnsi="Arial" w:cs="Arial"/>
                <w:b/>
                <w:sz w:val="16"/>
                <w:szCs w:val="16"/>
                <w:lang w:eastAsia="pt-BR"/>
              </w:rPr>
            </w:pPr>
            <w:r w:rsidRPr="0076657A">
              <w:rPr>
                <w:rFonts w:ascii="Arial" w:eastAsia="Times New Roman" w:hAnsi="Arial" w:cs="Arial"/>
                <w:b/>
                <w:sz w:val="16"/>
                <w:szCs w:val="16"/>
                <w:lang w:eastAsia="pt-BR"/>
              </w:rPr>
              <w:t>Vigência do contrato</w:t>
            </w:r>
          </w:p>
        </w:tc>
        <w:tc>
          <w:tcPr>
            <w:tcW w:w="0" w:type="auto"/>
            <w:vMerge w:val="restart"/>
            <w:shd w:val="clear" w:color="auto" w:fill="auto"/>
            <w:vAlign w:val="center"/>
            <w:hideMark/>
          </w:tcPr>
          <w:p w:rsidR="0076657A" w:rsidRPr="0076657A" w:rsidRDefault="0076657A" w:rsidP="0076657A">
            <w:pPr>
              <w:jc w:val="center"/>
              <w:rPr>
                <w:rFonts w:ascii="Arial" w:eastAsia="Times New Roman" w:hAnsi="Arial" w:cs="Arial"/>
                <w:b/>
                <w:sz w:val="16"/>
                <w:szCs w:val="16"/>
                <w:lang w:eastAsia="pt-BR"/>
              </w:rPr>
            </w:pPr>
            <w:r w:rsidRPr="0076657A">
              <w:rPr>
                <w:rFonts w:ascii="Arial" w:eastAsia="Times New Roman" w:hAnsi="Arial" w:cs="Arial"/>
                <w:b/>
                <w:sz w:val="16"/>
                <w:szCs w:val="16"/>
                <w:lang w:eastAsia="pt-BR"/>
              </w:rPr>
              <w:t>Objeto do contrato</w:t>
            </w:r>
          </w:p>
        </w:tc>
        <w:tc>
          <w:tcPr>
            <w:tcW w:w="0" w:type="auto"/>
            <w:vMerge w:val="restart"/>
            <w:shd w:val="clear" w:color="auto" w:fill="auto"/>
            <w:vAlign w:val="center"/>
            <w:hideMark/>
          </w:tcPr>
          <w:p w:rsidR="0076657A" w:rsidRPr="0076657A" w:rsidRDefault="0076657A" w:rsidP="0076657A">
            <w:pPr>
              <w:jc w:val="center"/>
              <w:rPr>
                <w:rFonts w:ascii="Arial" w:eastAsia="Times New Roman" w:hAnsi="Arial" w:cs="Arial"/>
                <w:b/>
                <w:sz w:val="16"/>
                <w:szCs w:val="16"/>
                <w:lang w:eastAsia="pt-BR"/>
              </w:rPr>
            </w:pPr>
            <w:r w:rsidRPr="0076657A">
              <w:rPr>
                <w:rFonts w:ascii="Arial" w:eastAsia="Times New Roman" w:hAnsi="Arial" w:cs="Arial"/>
                <w:b/>
                <w:sz w:val="16"/>
                <w:szCs w:val="16"/>
                <w:lang w:eastAsia="pt-BR"/>
              </w:rPr>
              <w:t>Órgão contratado</w:t>
            </w:r>
          </w:p>
        </w:tc>
      </w:tr>
      <w:tr w:rsidR="0076657A" w:rsidRPr="0076657A" w:rsidTr="0076657A">
        <w:trPr>
          <w:trHeight w:val="255"/>
        </w:trPr>
        <w:tc>
          <w:tcPr>
            <w:tcW w:w="0" w:type="auto"/>
            <w:vMerge/>
            <w:vAlign w:val="center"/>
            <w:hideMark/>
          </w:tcPr>
          <w:p w:rsidR="0076657A" w:rsidRPr="0076657A" w:rsidRDefault="0076657A" w:rsidP="0076657A">
            <w:pPr>
              <w:jc w:val="center"/>
              <w:rPr>
                <w:rFonts w:ascii="Arial" w:eastAsia="Times New Roman" w:hAnsi="Arial" w:cs="Arial"/>
                <w:sz w:val="16"/>
                <w:szCs w:val="16"/>
                <w:lang w:eastAsia="pt-BR"/>
              </w:rPr>
            </w:pPr>
          </w:p>
        </w:tc>
        <w:tc>
          <w:tcPr>
            <w:tcW w:w="0" w:type="auto"/>
            <w:shd w:val="clear" w:color="auto" w:fill="auto"/>
            <w:noWrap/>
            <w:vAlign w:val="center"/>
            <w:hideMark/>
          </w:tcPr>
          <w:p w:rsidR="0076657A" w:rsidRPr="0076657A" w:rsidRDefault="0076657A" w:rsidP="0076657A">
            <w:pPr>
              <w:jc w:val="center"/>
              <w:rPr>
                <w:rFonts w:ascii="Arial" w:eastAsia="Times New Roman" w:hAnsi="Arial" w:cs="Arial"/>
                <w:b/>
                <w:sz w:val="16"/>
                <w:szCs w:val="16"/>
                <w:lang w:eastAsia="pt-BR"/>
              </w:rPr>
            </w:pPr>
            <w:r w:rsidRPr="0076657A">
              <w:rPr>
                <w:rFonts w:ascii="Arial" w:eastAsia="Times New Roman" w:hAnsi="Arial" w:cs="Arial"/>
                <w:b/>
                <w:sz w:val="16"/>
                <w:szCs w:val="16"/>
                <w:lang w:eastAsia="pt-BR"/>
              </w:rPr>
              <w:t>Inicio</w:t>
            </w:r>
          </w:p>
        </w:tc>
        <w:tc>
          <w:tcPr>
            <w:tcW w:w="0" w:type="auto"/>
            <w:shd w:val="clear" w:color="auto" w:fill="auto"/>
            <w:noWrap/>
            <w:vAlign w:val="center"/>
            <w:hideMark/>
          </w:tcPr>
          <w:p w:rsidR="0076657A" w:rsidRPr="0076657A" w:rsidRDefault="0076657A" w:rsidP="0076657A">
            <w:pPr>
              <w:jc w:val="center"/>
              <w:rPr>
                <w:rFonts w:ascii="Arial" w:eastAsia="Times New Roman" w:hAnsi="Arial" w:cs="Arial"/>
                <w:b/>
                <w:sz w:val="16"/>
                <w:szCs w:val="16"/>
                <w:lang w:eastAsia="pt-BR"/>
              </w:rPr>
            </w:pPr>
            <w:r w:rsidRPr="0076657A">
              <w:rPr>
                <w:rFonts w:ascii="Arial" w:eastAsia="Times New Roman" w:hAnsi="Arial" w:cs="Arial"/>
                <w:b/>
                <w:sz w:val="16"/>
                <w:szCs w:val="16"/>
                <w:lang w:eastAsia="pt-BR"/>
              </w:rPr>
              <w:t>Termino</w:t>
            </w:r>
          </w:p>
        </w:tc>
        <w:tc>
          <w:tcPr>
            <w:tcW w:w="0" w:type="auto"/>
            <w:vMerge/>
            <w:vAlign w:val="center"/>
            <w:hideMark/>
          </w:tcPr>
          <w:p w:rsidR="0076657A" w:rsidRPr="0076657A" w:rsidRDefault="0076657A" w:rsidP="0076657A">
            <w:pPr>
              <w:jc w:val="center"/>
              <w:rPr>
                <w:rFonts w:ascii="Arial" w:eastAsia="Times New Roman" w:hAnsi="Arial" w:cs="Arial"/>
                <w:sz w:val="16"/>
                <w:szCs w:val="16"/>
                <w:lang w:eastAsia="pt-BR"/>
              </w:rPr>
            </w:pPr>
          </w:p>
        </w:tc>
        <w:tc>
          <w:tcPr>
            <w:tcW w:w="0" w:type="auto"/>
            <w:vMerge/>
            <w:vAlign w:val="center"/>
            <w:hideMark/>
          </w:tcPr>
          <w:p w:rsidR="0076657A" w:rsidRPr="0076657A" w:rsidRDefault="0076657A" w:rsidP="0076657A">
            <w:pPr>
              <w:jc w:val="center"/>
              <w:rPr>
                <w:rFonts w:ascii="Arial" w:eastAsia="Times New Roman" w:hAnsi="Arial" w:cs="Arial"/>
                <w:sz w:val="16"/>
                <w:szCs w:val="16"/>
                <w:lang w:eastAsia="pt-BR"/>
              </w:rPr>
            </w:pPr>
          </w:p>
        </w:tc>
      </w:tr>
      <w:tr w:rsidR="0076657A" w:rsidRPr="0076657A" w:rsidTr="0076657A">
        <w:trPr>
          <w:trHeight w:val="675"/>
        </w:trPr>
        <w:tc>
          <w:tcPr>
            <w:tcW w:w="0" w:type="auto"/>
            <w:shd w:val="clear" w:color="auto" w:fill="auto"/>
            <w:noWrap/>
            <w:vAlign w:val="center"/>
            <w:hideMark/>
          </w:tcPr>
          <w:p w:rsidR="0076657A" w:rsidRPr="0076657A" w:rsidRDefault="0076657A" w:rsidP="0076657A">
            <w:pPr>
              <w:jc w:val="center"/>
              <w:rPr>
                <w:rFonts w:ascii="Arial" w:eastAsia="Times New Roman" w:hAnsi="Arial" w:cs="Arial"/>
                <w:sz w:val="16"/>
                <w:szCs w:val="16"/>
                <w:lang w:eastAsia="pt-BR"/>
              </w:rPr>
            </w:pPr>
            <w:r w:rsidRPr="0076657A">
              <w:rPr>
                <w:rFonts w:ascii="Arial" w:eastAsia="Times New Roman" w:hAnsi="Arial" w:cs="Arial"/>
                <w:sz w:val="16"/>
                <w:szCs w:val="16"/>
                <w:lang w:eastAsia="pt-BR"/>
              </w:rPr>
              <w:lastRenderedPageBreak/>
              <w:t>1</w:t>
            </w:r>
          </w:p>
        </w:tc>
        <w:tc>
          <w:tcPr>
            <w:tcW w:w="0" w:type="auto"/>
            <w:shd w:val="clear" w:color="auto" w:fill="auto"/>
            <w:noWrap/>
            <w:vAlign w:val="center"/>
            <w:hideMark/>
          </w:tcPr>
          <w:p w:rsidR="0076657A" w:rsidRPr="0076657A" w:rsidRDefault="0076657A" w:rsidP="0076657A">
            <w:pPr>
              <w:jc w:val="center"/>
              <w:rPr>
                <w:rFonts w:ascii="Arial" w:eastAsia="Times New Roman" w:hAnsi="Arial" w:cs="Arial"/>
                <w:sz w:val="16"/>
                <w:szCs w:val="16"/>
                <w:lang w:eastAsia="pt-BR"/>
              </w:rPr>
            </w:pPr>
            <w:r w:rsidRPr="0076657A">
              <w:rPr>
                <w:rFonts w:ascii="Arial" w:eastAsia="Times New Roman" w:hAnsi="Arial" w:cs="Arial"/>
                <w:sz w:val="16"/>
                <w:szCs w:val="16"/>
                <w:lang w:eastAsia="pt-BR"/>
              </w:rPr>
              <w:t>17.07.2015</w:t>
            </w:r>
          </w:p>
        </w:tc>
        <w:tc>
          <w:tcPr>
            <w:tcW w:w="0" w:type="auto"/>
            <w:shd w:val="clear" w:color="auto" w:fill="auto"/>
            <w:noWrap/>
            <w:vAlign w:val="center"/>
            <w:hideMark/>
          </w:tcPr>
          <w:p w:rsidR="0076657A" w:rsidRPr="0076657A" w:rsidRDefault="0076657A" w:rsidP="0076657A">
            <w:pPr>
              <w:jc w:val="center"/>
              <w:rPr>
                <w:rFonts w:ascii="Arial" w:eastAsia="Times New Roman" w:hAnsi="Arial" w:cs="Arial"/>
                <w:sz w:val="16"/>
                <w:szCs w:val="16"/>
                <w:lang w:eastAsia="pt-BR"/>
              </w:rPr>
            </w:pPr>
            <w:r w:rsidRPr="0076657A">
              <w:rPr>
                <w:rFonts w:ascii="Arial" w:eastAsia="Times New Roman" w:hAnsi="Arial" w:cs="Arial"/>
                <w:sz w:val="16"/>
                <w:szCs w:val="16"/>
                <w:lang w:eastAsia="pt-BR"/>
              </w:rPr>
              <w:t>17.07.2017</w:t>
            </w:r>
          </w:p>
        </w:tc>
        <w:tc>
          <w:tcPr>
            <w:tcW w:w="0" w:type="auto"/>
            <w:shd w:val="clear" w:color="000000" w:fill="FFFFFF"/>
            <w:vAlign w:val="center"/>
            <w:hideMark/>
          </w:tcPr>
          <w:p w:rsidR="0076657A" w:rsidRPr="0076657A" w:rsidRDefault="0076657A" w:rsidP="0076657A">
            <w:pPr>
              <w:jc w:val="center"/>
              <w:rPr>
                <w:rFonts w:ascii="Arial" w:eastAsia="Times New Roman" w:hAnsi="Arial" w:cs="Arial"/>
                <w:sz w:val="16"/>
                <w:szCs w:val="16"/>
                <w:lang w:eastAsia="pt-BR"/>
              </w:rPr>
            </w:pPr>
            <w:r w:rsidRPr="0076657A">
              <w:rPr>
                <w:rFonts w:ascii="Arial" w:eastAsia="Times New Roman" w:hAnsi="Arial" w:cs="Arial"/>
                <w:sz w:val="16"/>
                <w:szCs w:val="16"/>
                <w:lang w:eastAsia="pt-BR"/>
              </w:rPr>
              <w:t xml:space="preserve">Aquisição de licença para uso de Biblioteca Digital e </w:t>
            </w:r>
            <w:r w:rsidRPr="0076657A">
              <w:rPr>
                <w:rFonts w:ascii="Arial" w:eastAsia="Times New Roman" w:hAnsi="Arial" w:cs="Arial"/>
                <w:i/>
                <w:sz w:val="16"/>
                <w:szCs w:val="16"/>
                <w:lang w:eastAsia="pt-BR"/>
              </w:rPr>
              <w:t>Setup</w:t>
            </w:r>
            <w:r w:rsidRPr="0076657A">
              <w:rPr>
                <w:rFonts w:ascii="Arial" w:eastAsia="Times New Roman" w:hAnsi="Arial" w:cs="Arial"/>
                <w:sz w:val="16"/>
                <w:szCs w:val="16"/>
                <w:lang w:eastAsia="pt-BR"/>
              </w:rPr>
              <w:t xml:space="preserve"> dos dados</w:t>
            </w:r>
          </w:p>
        </w:tc>
        <w:tc>
          <w:tcPr>
            <w:tcW w:w="0" w:type="auto"/>
            <w:shd w:val="clear" w:color="000000" w:fill="FFFFFF"/>
            <w:vAlign w:val="center"/>
            <w:hideMark/>
          </w:tcPr>
          <w:p w:rsidR="0076657A" w:rsidRPr="0076657A" w:rsidRDefault="0076657A" w:rsidP="0076657A">
            <w:pPr>
              <w:jc w:val="center"/>
              <w:rPr>
                <w:rFonts w:ascii="Arial" w:eastAsia="Times New Roman" w:hAnsi="Arial" w:cs="Arial"/>
                <w:sz w:val="16"/>
                <w:szCs w:val="16"/>
                <w:lang w:eastAsia="pt-BR"/>
              </w:rPr>
            </w:pPr>
            <w:r w:rsidRPr="0076657A">
              <w:rPr>
                <w:rFonts w:ascii="Arial" w:eastAsia="Times New Roman" w:hAnsi="Arial" w:cs="Arial"/>
                <w:sz w:val="16"/>
                <w:szCs w:val="16"/>
                <w:lang w:eastAsia="pt-BR"/>
              </w:rPr>
              <w:t>Minha Biblioteca Ltda - CNPJ 13.183.749/0001-63</w:t>
            </w:r>
          </w:p>
        </w:tc>
      </w:tr>
      <w:tr w:rsidR="0076657A" w:rsidRPr="0076657A" w:rsidTr="0076657A">
        <w:trPr>
          <w:trHeight w:val="675"/>
        </w:trPr>
        <w:tc>
          <w:tcPr>
            <w:tcW w:w="0" w:type="auto"/>
            <w:shd w:val="clear" w:color="auto" w:fill="auto"/>
            <w:noWrap/>
            <w:vAlign w:val="center"/>
            <w:hideMark/>
          </w:tcPr>
          <w:p w:rsidR="0076657A" w:rsidRPr="0076657A" w:rsidRDefault="0076657A" w:rsidP="0076657A">
            <w:pPr>
              <w:jc w:val="center"/>
              <w:rPr>
                <w:rFonts w:ascii="Arial" w:eastAsia="Times New Roman" w:hAnsi="Arial" w:cs="Arial"/>
                <w:sz w:val="16"/>
                <w:szCs w:val="16"/>
                <w:lang w:eastAsia="pt-BR"/>
              </w:rPr>
            </w:pPr>
            <w:r w:rsidRPr="0076657A">
              <w:rPr>
                <w:rFonts w:ascii="Arial" w:eastAsia="Times New Roman" w:hAnsi="Arial" w:cs="Arial"/>
                <w:sz w:val="16"/>
                <w:szCs w:val="16"/>
                <w:lang w:eastAsia="pt-BR"/>
              </w:rPr>
              <w:t>2</w:t>
            </w:r>
          </w:p>
        </w:tc>
        <w:tc>
          <w:tcPr>
            <w:tcW w:w="0" w:type="auto"/>
            <w:shd w:val="clear" w:color="auto" w:fill="auto"/>
            <w:noWrap/>
            <w:vAlign w:val="center"/>
            <w:hideMark/>
          </w:tcPr>
          <w:p w:rsidR="0076657A" w:rsidRPr="0076657A" w:rsidRDefault="0076657A" w:rsidP="0076657A">
            <w:pPr>
              <w:jc w:val="center"/>
              <w:rPr>
                <w:rFonts w:ascii="Arial" w:eastAsia="Times New Roman" w:hAnsi="Arial" w:cs="Arial"/>
                <w:sz w:val="16"/>
                <w:szCs w:val="16"/>
                <w:lang w:eastAsia="pt-BR"/>
              </w:rPr>
            </w:pPr>
            <w:r w:rsidRPr="0076657A">
              <w:rPr>
                <w:rFonts w:ascii="Arial" w:eastAsia="Times New Roman" w:hAnsi="Arial" w:cs="Arial"/>
                <w:sz w:val="16"/>
                <w:szCs w:val="16"/>
                <w:lang w:eastAsia="pt-BR"/>
              </w:rPr>
              <w:t>17.07.2015</w:t>
            </w:r>
          </w:p>
        </w:tc>
        <w:tc>
          <w:tcPr>
            <w:tcW w:w="0" w:type="auto"/>
            <w:shd w:val="clear" w:color="auto" w:fill="auto"/>
            <w:noWrap/>
            <w:vAlign w:val="center"/>
            <w:hideMark/>
          </w:tcPr>
          <w:p w:rsidR="0076657A" w:rsidRPr="0076657A" w:rsidRDefault="0076657A" w:rsidP="0076657A">
            <w:pPr>
              <w:jc w:val="center"/>
              <w:rPr>
                <w:rFonts w:ascii="Arial" w:eastAsia="Times New Roman" w:hAnsi="Arial" w:cs="Arial"/>
                <w:sz w:val="16"/>
                <w:szCs w:val="16"/>
                <w:lang w:eastAsia="pt-BR"/>
              </w:rPr>
            </w:pPr>
            <w:r w:rsidRPr="0076657A">
              <w:rPr>
                <w:rFonts w:ascii="Arial" w:eastAsia="Times New Roman" w:hAnsi="Arial" w:cs="Arial"/>
                <w:sz w:val="16"/>
                <w:szCs w:val="16"/>
                <w:lang w:eastAsia="pt-BR"/>
              </w:rPr>
              <w:t>17.07.2017</w:t>
            </w:r>
          </w:p>
        </w:tc>
        <w:tc>
          <w:tcPr>
            <w:tcW w:w="0" w:type="auto"/>
            <w:shd w:val="clear" w:color="000000" w:fill="FFFFFF"/>
            <w:vAlign w:val="center"/>
            <w:hideMark/>
          </w:tcPr>
          <w:p w:rsidR="0076657A" w:rsidRPr="0076657A" w:rsidRDefault="0076657A" w:rsidP="0076657A">
            <w:pPr>
              <w:jc w:val="center"/>
              <w:rPr>
                <w:rFonts w:ascii="Arial" w:eastAsia="Times New Roman" w:hAnsi="Arial" w:cs="Arial"/>
                <w:sz w:val="16"/>
                <w:szCs w:val="16"/>
                <w:lang w:eastAsia="pt-BR"/>
              </w:rPr>
            </w:pPr>
            <w:r w:rsidRPr="0076657A">
              <w:rPr>
                <w:rFonts w:ascii="Arial" w:eastAsia="Times New Roman" w:hAnsi="Arial" w:cs="Arial"/>
                <w:sz w:val="16"/>
                <w:szCs w:val="16"/>
                <w:lang w:eastAsia="pt-BR"/>
              </w:rPr>
              <w:t>Contratação de empresa para serviços de mecância, com fornecimento de peças.</w:t>
            </w:r>
          </w:p>
        </w:tc>
        <w:tc>
          <w:tcPr>
            <w:tcW w:w="0" w:type="auto"/>
            <w:shd w:val="clear" w:color="000000" w:fill="FFFFFF"/>
            <w:vAlign w:val="center"/>
            <w:hideMark/>
          </w:tcPr>
          <w:p w:rsidR="0076657A" w:rsidRPr="0076657A" w:rsidRDefault="0076657A" w:rsidP="0076657A">
            <w:pPr>
              <w:jc w:val="center"/>
              <w:rPr>
                <w:rFonts w:ascii="Arial" w:eastAsia="Times New Roman" w:hAnsi="Arial" w:cs="Arial"/>
                <w:sz w:val="16"/>
                <w:szCs w:val="16"/>
                <w:lang w:eastAsia="pt-BR"/>
              </w:rPr>
            </w:pPr>
            <w:r w:rsidRPr="0076657A">
              <w:rPr>
                <w:rFonts w:ascii="Arial" w:eastAsia="Times New Roman" w:hAnsi="Arial" w:cs="Arial"/>
                <w:sz w:val="16"/>
                <w:szCs w:val="16"/>
                <w:lang w:eastAsia="pt-BR"/>
              </w:rPr>
              <w:t>Marcio Balbinott ME - CNPJ 07.556.724/0001-65</w:t>
            </w:r>
          </w:p>
        </w:tc>
      </w:tr>
      <w:tr w:rsidR="0076657A" w:rsidRPr="0076657A" w:rsidTr="0076657A">
        <w:trPr>
          <w:trHeight w:val="675"/>
        </w:trPr>
        <w:tc>
          <w:tcPr>
            <w:tcW w:w="0" w:type="auto"/>
            <w:shd w:val="clear" w:color="auto" w:fill="auto"/>
            <w:noWrap/>
            <w:vAlign w:val="center"/>
            <w:hideMark/>
          </w:tcPr>
          <w:p w:rsidR="0076657A" w:rsidRPr="0076657A" w:rsidRDefault="0076657A" w:rsidP="0076657A">
            <w:pPr>
              <w:jc w:val="center"/>
              <w:rPr>
                <w:rFonts w:ascii="Arial" w:eastAsia="Times New Roman" w:hAnsi="Arial" w:cs="Arial"/>
                <w:sz w:val="16"/>
                <w:szCs w:val="16"/>
                <w:lang w:eastAsia="pt-BR"/>
              </w:rPr>
            </w:pPr>
            <w:r w:rsidRPr="0076657A">
              <w:rPr>
                <w:rFonts w:ascii="Arial" w:eastAsia="Times New Roman" w:hAnsi="Arial" w:cs="Arial"/>
                <w:sz w:val="16"/>
                <w:szCs w:val="16"/>
                <w:lang w:eastAsia="pt-BR"/>
              </w:rPr>
              <w:t>3</w:t>
            </w:r>
          </w:p>
        </w:tc>
        <w:tc>
          <w:tcPr>
            <w:tcW w:w="0" w:type="auto"/>
            <w:shd w:val="clear" w:color="auto" w:fill="auto"/>
            <w:noWrap/>
            <w:vAlign w:val="center"/>
            <w:hideMark/>
          </w:tcPr>
          <w:p w:rsidR="0076657A" w:rsidRPr="0076657A" w:rsidRDefault="0076657A" w:rsidP="0076657A">
            <w:pPr>
              <w:jc w:val="center"/>
              <w:rPr>
                <w:rFonts w:ascii="Arial" w:eastAsia="Times New Roman" w:hAnsi="Arial" w:cs="Arial"/>
                <w:sz w:val="16"/>
                <w:szCs w:val="16"/>
                <w:lang w:eastAsia="pt-BR"/>
              </w:rPr>
            </w:pPr>
            <w:r w:rsidRPr="0076657A">
              <w:rPr>
                <w:rFonts w:ascii="Arial" w:eastAsia="Times New Roman" w:hAnsi="Arial" w:cs="Arial"/>
                <w:sz w:val="16"/>
                <w:szCs w:val="16"/>
                <w:lang w:eastAsia="pt-BR"/>
              </w:rPr>
              <w:t>17.07.2015</w:t>
            </w:r>
          </w:p>
        </w:tc>
        <w:tc>
          <w:tcPr>
            <w:tcW w:w="0" w:type="auto"/>
            <w:shd w:val="clear" w:color="auto" w:fill="auto"/>
            <w:noWrap/>
            <w:vAlign w:val="center"/>
            <w:hideMark/>
          </w:tcPr>
          <w:p w:rsidR="0076657A" w:rsidRPr="0076657A" w:rsidRDefault="0076657A" w:rsidP="0076657A">
            <w:pPr>
              <w:jc w:val="center"/>
              <w:rPr>
                <w:rFonts w:ascii="Arial" w:eastAsia="Times New Roman" w:hAnsi="Arial" w:cs="Arial"/>
                <w:sz w:val="16"/>
                <w:szCs w:val="16"/>
                <w:lang w:eastAsia="pt-BR"/>
              </w:rPr>
            </w:pPr>
            <w:r w:rsidRPr="0076657A">
              <w:rPr>
                <w:rFonts w:ascii="Arial" w:eastAsia="Times New Roman" w:hAnsi="Arial" w:cs="Arial"/>
                <w:sz w:val="16"/>
                <w:szCs w:val="16"/>
                <w:lang w:eastAsia="pt-BR"/>
              </w:rPr>
              <w:t>17.07.2016</w:t>
            </w:r>
          </w:p>
        </w:tc>
        <w:tc>
          <w:tcPr>
            <w:tcW w:w="0" w:type="auto"/>
            <w:shd w:val="clear" w:color="000000" w:fill="FFFFFF"/>
            <w:vAlign w:val="center"/>
            <w:hideMark/>
          </w:tcPr>
          <w:p w:rsidR="0076657A" w:rsidRPr="0076657A" w:rsidRDefault="0076657A" w:rsidP="0076657A">
            <w:pPr>
              <w:jc w:val="center"/>
              <w:rPr>
                <w:rFonts w:ascii="Arial" w:eastAsia="Times New Roman" w:hAnsi="Arial" w:cs="Arial"/>
                <w:sz w:val="16"/>
                <w:szCs w:val="16"/>
                <w:lang w:eastAsia="pt-BR"/>
              </w:rPr>
            </w:pPr>
            <w:r w:rsidRPr="0076657A">
              <w:rPr>
                <w:rFonts w:ascii="Arial" w:eastAsia="Times New Roman" w:hAnsi="Arial" w:cs="Arial"/>
                <w:sz w:val="16"/>
                <w:szCs w:val="16"/>
                <w:lang w:eastAsia="pt-BR"/>
              </w:rPr>
              <w:t>Contratação de empresa para higienização da frota da UNIOESTE-</w:t>
            </w:r>
            <w:r w:rsidRPr="0076657A">
              <w:rPr>
                <w:rFonts w:ascii="Arial" w:eastAsia="Times New Roman" w:hAnsi="Arial" w:cs="Arial"/>
                <w:i/>
                <w:sz w:val="16"/>
                <w:szCs w:val="16"/>
                <w:lang w:eastAsia="pt-BR"/>
              </w:rPr>
              <w:t>Campus</w:t>
            </w:r>
            <w:r w:rsidRPr="0076657A">
              <w:rPr>
                <w:rFonts w:ascii="Arial" w:eastAsia="Times New Roman" w:hAnsi="Arial" w:cs="Arial"/>
                <w:sz w:val="16"/>
                <w:szCs w:val="16"/>
                <w:lang w:eastAsia="pt-BR"/>
              </w:rPr>
              <w:t xml:space="preserve"> de Foz do Iguaçu</w:t>
            </w:r>
          </w:p>
        </w:tc>
        <w:tc>
          <w:tcPr>
            <w:tcW w:w="0" w:type="auto"/>
            <w:shd w:val="clear" w:color="000000" w:fill="FFFFFF"/>
            <w:vAlign w:val="center"/>
            <w:hideMark/>
          </w:tcPr>
          <w:p w:rsidR="0076657A" w:rsidRPr="0076657A" w:rsidRDefault="0076657A" w:rsidP="0076657A">
            <w:pPr>
              <w:jc w:val="center"/>
              <w:rPr>
                <w:rFonts w:ascii="Arial" w:eastAsia="Times New Roman" w:hAnsi="Arial" w:cs="Arial"/>
                <w:sz w:val="16"/>
                <w:szCs w:val="16"/>
                <w:lang w:eastAsia="pt-BR"/>
              </w:rPr>
            </w:pPr>
            <w:r w:rsidRPr="0076657A">
              <w:rPr>
                <w:rFonts w:ascii="Arial" w:eastAsia="Times New Roman" w:hAnsi="Arial" w:cs="Arial"/>
                <w:sz w:val="16"/>
                <w:szCs w:val="16"/>
                <w:lang w:eastAsia="pt-BR"/>
              </w:rPr>
              <w:t>Marcio Balbinott ME - CNPJ 07.556.724/0001-65</w:t>
            </w:r>
          </w:p>
        </w:tc>
      </w:tr>
      <w:tr w:rsidR="0076657A" w:rsidRPr="0076657A" w:rsidTr="0076657A">
        <w:trPr>
          <w:trHeight w:val="900"/>
        </w:trPr>
        <w:tc>
          <w:tcPr>
            <w:tcW w:w="0" w:type="auto"/>
            <w:shd w:val="clear" w:color="auto" w:fill="auto"/>
            <w:noWrap/>
            <w:vAlign w:val="center"/>
            <w:hideMark/>
          </w:tcPr>
          <w:p w:rsidR="0076657A" w:rsidRPr="0076657A" w:rsidRDefault="0076657A" w:rsidP="0076657A">
            <w:pPr>
              <w:jc w:val="center"/>
              <w:rPr>
                <w:rFonts w:ascii="Arial" w:eastAsia="Times New Roman" w:hAnsi="Arial" w:cs="Arial"/>
                <w:sz w:val="16"/>
                <w:szCs w:val="16"/>
                <w:lang w:eastAsia="pt-BR"/>
              </w:rPr>
            </w:pPr>
            <w:r w:rsidRPr="0076657A">
              <w:rPr>
                <w:rFonts w:ascii="Arial" w:eastAsia="Times New Roman" w:hAnsi="Arial" w:cs="Arial"/>
                <w:sz w:val="16"/>
                <w:szCs w:val="16"/>
                <w:lang w:eastAsia="pt-BR"/>
              </w:rPr>
              <w:t>4</w:t>
            </w:r>
          </w:p>
        </w:tc>
        <w:tc>
          <w:tcPr>
            <w:tcW w:w="0" w:type="auto"/>
            <w:shd w:val="clear" w:color="auto" w:fill="auto"/>
            <w:noWrap/>
            <w:vAlign w:val="center"/>
            <w:hideMark/>
          </w:tcPr>
          <w:p w:rsidR="0076657A" w:rsidRPr="0076657A" w:rsidRDefault="0076657A" w:rsidP="0076657A">
            <w:pPr>
              <w:jc w:val="center"/>
              <w:rPr>
                <w:rFonts w:ascii="Arial" w:eastAsia="Times New Roman" w:hAnsi="Arial" w:cs="Arial"/>
                <w:sz w:val="16"/>
                <w:szCs w:val="16"/>
                <w:lang w:eastAsia="pt-BR"/>
              </w:rPr>
            </w:pPr>
            <w:r w:rsidRPr="0076657A">
              <w:rPr>
                <w:rFonts w:ascii="Arial" w:eastAsia="Times New Roman" w:hAnsi="Arial" w:cs="Arial"/>
                <w:sz w:val="16"/>
                <w:szCs w:val="16"/>
                <w:lang w:eastAsia="pt-BR"/>
              </w:rPr>
              <w:t>17.07.15</w:t>
            </w:r>
          </w:p>
        </w:tc>
        <w:tc>
          <w:tcPr>
            <w:tcW w:w="0" w:type="auto"/>
            <w:shd w:val="clear" w:color="auto" w:fill="auto"/>
            <w:noWrap/>
            <w:vAlign w:val="center"/>
            <w:hideMark/>
          </w:tcPr>
          <w:p w:rsidR="0076657A" w:rsidRPr="0076657A" w:rsidRDefault="0076657A" w:rsidP="0076657A">
            <w:pPr>
              <w:jc w:val="center"/>
              <w:rPr>
                <w:rFonts w:ascii="Arial" w:eastAsia="Times New Roman" w:hAnsi="Arial" w:cs="Arial"/>
                <w:sz w:val="16"/>
                <w:szCs w:val="16"/>
                <w:lang w:eastAsia="pt-BR"/>
              </w:rPr>
            </w:pPr>
            <w:r w:rsidRPr="0076657A">
              <w:rPr>
                <w:rFonts w:ascii="Arial" w:eastAsia="Times New Roman" w:hAnsi="Arial" w:cs="Arial"/>
                <w:sz w:val="16"/>
                <w:szCs w:val="16"/>
                <w:lang w:eastAsia="pt-BR"/>
              </w:rPr>
              <w:t>17.07.2016</w:t>
            </w:r>
          </w:p>
        </w:tc>
        <w:tc>
          <w:tcPr>
            <w:tcW w:w="0" w:type="auto"/>
            <w:shd w:val="clear" w:color="000000" w:fill="FFFFFF"/>
            <w:vAlign w:val="center"/>
            <w:hideMark/>
          </w:tcPr>
          <w:p w:rsidR="0076657A" w:rsidRPr="0076657A" w:rsidRDefault="0076657A" w:rsidP="0076657A">
            <w:pPr>
              <w:jc w:val="center"/>
              <w:rPr>
                <w:rFonts w:ascii="Arial" w:eastAsia="Times New Roman" w:hAnsi="Arial" w:cs="Arial"/>
                <w:sz w:val="16"/>
                <w:szCs w:val="16"/>
                <w:lang w:eastAsia="pt-BR"/>
              </w:rPr>
            </w:pPr>
            <w:r w:rsidRPr="0076657A">
              <w:rPr>
                <w:rFonts w:ascii="Arial" w:eastAsia="Times New Roman" w:hAnsi="Arial" w:cs="Arial"/>
                <w:sz w:val="16"/>
                <w:szCs w:val="16"/>
                <w:lang w:eastAsia="pt-BR"/>
              </w:rPr>
              <w:t>Contratação de empresa para serviços de impresão (item 5) Ata de Registro de Preços 003/2015</w:t>
            </w:r>
          </w:p>
        </w:tc>
        <w:tc>
          <w:tcPr>
            <w:tcW w:w="0" w:type="auto"/>
            <w:shd w:val="clear" w:color="000000" w:fill="FFFFFF"/>
            <w:vAlign w:val="center"/>
            <w:hideMark/>
          </w:tcPr>
          <w:p w:rsidR="0076657A" w:rsidRPr="0076657A" w:rsidRDefault="0076657A" w:rsidP="0076657A">
            <w:pPr>
              <w:jc w:val="center"/>
              <w:rPr>
                <w:rFonts w:ascii="Arial" w:eastAsia="Times New Roman" w:hAnsi="Arial" w:cs="Arial"/>
                <w:sz w:val="16"/>
                <w:szCs w:val="16"/>
                <w:lang w:eastAsia="pt-BR"/>
              </w:rPr>
            </w:pPr>
            <w:r w:rsidRPr="0076657A">
              <w:rPr>
                <w:rFonts w:ascii="Arial" w:eastAsia="Times New Roman" w:hAnsi="Arial" w:cs="Arial"/>
                <w:sz w:val="16"/>
                <w:szCs w:val="16"/>
                <w:lang w:eastAsia="pt-BR"/>
              </w:rPr>
              <w:t>Finaliza Editora e Industria Gráfica Ltda - CNPJ  11.261.071/0001-64</w:t>
            </w:r>
          </w:p>
        </w:tc>
      </w:tr>
      <w:tr w:rsidR="0076657A" w:rsidRPr="0076657A" w:rsidTr="0076657A">
        <w:trPr>
          <w:trHeight w:val="900"/>
        </w:trPr>
        <w:tc>
          <w:tcPr>
            <w:tcW w:w="0" w:type="auto"/>
            <w:shd w:val="clear" w:color="auto" w:fill="auto"/>
            <w:noWrap/>
            <w:vAlign w:val="center"/>
            <w:hideMark/>
          </w:tcPr>
          <w:p w:rsidR="0076657A" w:rsidRPr="0076657A" w:rsidRDefault="0076657A" w:rsidP="0076657A">
            <w:pPr>
              <w:jc w:val="center"/>
              <w:rPr>
                <w:rFonts w:ascii="Arial" w:eastAsia="Times New Roman" w:hAnsi="Arial" w:cs="Arial"/>
                <w:sz w:val="16"/>
                <w:szCs w:val="16"/>
                <w:lang w:eastAsia="pt-BR"/>
              </w:rPr>
            </w:pPr>
            <w:r w:rsidRPr="0076657A">
              <w:rPr>
                <w:rFonts w:ascii="Arial" w:eastAsia="Times New Roman" w:hAnsi="Arial" w:cs="Arial"/>
                <w:sz w:val="16"/>
                <w:szCs w:val="16"/>
                <w:lang w:eastAsia="pt-BR"/>
              </w:rPr>
              <w:t>5</w:t>
            </w:r>
          </w:p>
        </w:tc>
        <w:tc>
          <w:tcPr>
            <w:tcW w:w="0" w:type="auto"/>
            <w:shd w:val="clear" w:color="auto" w:fill="auto"/>
            <w:noWrap/>
            <w:vAlign w:val="center"/>
            <w:hideMark/>
          </w:tcPr>
          <w:p w:rsidR="0076657A" w:rsidRPr="0076657A" w:rsidRDefault="0076657A" w:rsidP="0076657A">
            <w:pPr>
              <w:jc w:val="center"/>
              <w:rPr>
                <w:rFonts w:ascii="Arial" w:eastAsia="Times New Roman" w:hAnsi="Arial" w:cs="Arial"/>
                <w:sz w:val="16"/>
                <w:szCs w:val="16"/>
                <w:lang w:eastAsia="pt-BR"/>
              </w:rPr>
            </w:pPr>
            <w:r w:rsidRPr="0076657A">
              <w:rPr>
                <w:rFonts w:ascii="Arial" w:eastAsia="Times New Roman" w:hAnsi="Arial" w:cs="Arial"/>
                <w:sz w:val="16"/>
                <w:szCs w:val="16"/>
                <w:lang w:eastAsia="pt-BR"/>
              </w:rPr>
              <w:t>27.07.2015</w:t>
            </w:r>
          </w:p>
        </w:tc>
        <w:tc>
          <w:tcPr>
            <w:tcW w:w="0" w:type="auto"/>
            <w:shd w:val="clear" w:color="auto" w:fill="auto"/>
            <w:noWrap/>
            <w:vAlign w:val="center"/>
            <w:hideMark/>
          </w:tcPr>
          <w:p w:rsidR="0076657A" w:rsidRPr="0076657A" w:rsidRDefault="0076657A" w:rsidP="0076657A">
            <w:pPr>
              <w:jc w:val="center"/>
              <w:rPr>
                <w:rFonts w:ascii="Arial" w:eastAsia="Times New Roman" w:hAnsi="Arial" w:cs="Arial"/>
                <w:sz w:val="16"/>
                <w:szCs w:val="16"/>
                <w:lang w:eastAsia="pt-BR"/>
              </w:rPr>
            </w:pPr>
            <w:r w:rsidRPr="0076657A">
              <w:rPr>
                <w:rFonts w:ascii="Arial" w:eastAsia="Times New Roman" w:hAnsi="Arial" w:cs="Arial"/>
                <w:sz w:val="16"/>
                <w:szCs w:val="16"/>
                <w:lang w:eastAsia="pt-BR"/>
              </w:rPr>
              <w:t>27.07.2016</w:t>
            </w:r>
          </w:p>
        </w:tc>
        <w:tc>
          <w:tcPr>
            <w:tcW w:w="0" w:type="auto"/>
            <w:shd w:val="clear" w:color="000000" w:fill="FFFFFF"/>
            <w:vAlign w:val="center"/>
            <w:hideMark/>
          </w:tcPr>
          <w:p w:rsidR="0076657A" w:rsidRPr="0076657A" w:rsidRDefault="0076657A" w:rsidP="0076657A">
            <w:pPr>
              <w:jc w:val="center"/>
              <w:rPr>
                <w:rFonts w:ascii="Arial" w:eastAsia="Times New Roman" w:hAnsi="Arial" w:cs="Arial"/>
                <w:sz w:val="16"/>
                <w:szCs w:val="16"/>
                <w:lang w:eastAsia="pt-BR"/>
              </w:rPr>
            </w:pPr>
            <w:r w:rsidRPr="0076657A">
              <w:rPr>
                <w:rFonts w:ascii="Arial" w:eastAsia="Times New Roman" w:hAnsi="Arial" w:cs="Arial"/>
                <w:sz w:val="16"/>
                <w:szCs w:val="16"/>
                <w:lang w:eastAsia="pt-BR"/>
              </w:rPr>
              <w:t xml:space="preserve">Aquisição de Licença de </w:t>
            </w:r>
            <w:r w:rsidRPr="0076657A">
              <w:rPr>
                <w:rFonts w:ascii="Arial" w:eastAsia="Times New Roman" w:hAnsi="Arial" w:cs="Arial"/>
                <w:i/>
                <w:sz w:val="16"/>
                <w:szCs w:val="16"/>
                <w:lang w:eastAsia="pt-BR"/>
              </w:rPr>
              <w:t>Software Statística Advanced</w:t>
            </w:r>
          </w:p>
        </w:tc>
        <w:tc>
          <w:tcPr>
            <w:tcW w:w="0" w:type="auto"/>
            <w:shd w:val="clear" w:color="000000" w:fill="FFFFFF"/>
            <w:vAlign w:val="center"/>
            <w:hideMark/>
          </w:tcPr>
          <w:p w:rsidR="0076657A" w:rsidRPr="0076657A" w:rsidRDefault="0076657A" w:rsidP="0076657A">
            <w:pPr>
              <w:jc w:val="center"/>
              <w:rPr>
                <w:rFonts w:ascii="Arial" w:eastAsia="Times New Roman" w:hAnsi="Arial" w:cs="Arial"/>
                <w:sz w:val="16"/>
                <w:szCs w:val="16"/>
                <w:lang w:eastAsia="pt-BR"/>
              </w:rPr>
            </w:pPr>
            <w:r w:rsidRPr="0076657A">
              <w:rPr>
                <w:rFonts w:ascii="Arial" w:eastAsia="Times New Roman" w:hAnsi="Arial" w:cs="Arial"/>
                <w:sz w:val="16"/>
                <w:szCs w:val="16"/>
                <w:lang w:eastAsia="pt-BR"/>
              </w:rPr>
              <w:t>Statsoft South América comércio de Software - CNPJ 02.857.371/0001-10</w:t>
            </w:r>
          </w:p>
        </w:tc>
      </w:tr>
      <w:tr w:rsidR="0076657A" w:rsidRPr="0076657A" w:rsidTr="0076657A">
        <w:trPr>
          <w:trHeight w:val="675"/>
        </w:trPr>
        <w:tc>
          <w:tcPr>
            <w:tcW w:w="0" w:type="auto"/>
            <w:shd w:val="clear" w:color="auto" w:fill="auto"/>
            <w:noWrap/>
            <w:vAlign w:val="center"/>
            <w:hideMark/>
          </w:tcPr>
          <w:p w:rsidR="0076657A" w:rsidRPr="0076657A" w:rsidRDefault="0076657A" w:rsidP="0076657A">
            <w:pPr>
              <w:jc w:val="center"/>
              <w:rPr>
                <w:rFonts w:ascii="Arial" w:eastAsia="Times New Roman" w:hAnsi="Arial" w:cs="Arial"/>
                <w:sz w:val="16"/>
                <w:szCs w:val="16"/>
                <w:lang w:eastAsia="pt-BR"/>
              </w:rPr>
            </w:pPr>
            <w:r w:rsidRPr="0076657A">
              <w:rPr>
                <w:rFonts w:ascii="Arial" w:eastAsia="Times New Roman" w:hAnsi="Arial" w:cs="Arial"/>
                <w:sz w:val="16"/>
                <w:szCs w:val="16"/>
                <w:lang w:eastAsia="pt-BR"/>
              </w:rPr>
              <w:t>6</w:t>
            </w:r>
          </w:p>
        </w:tc>
        <w:tc>
          <w:tcPr>
            <w:tcW w:w="0" w:type="auto"/>
            <w:shd w:val="clear" w:color="auto" w:fill="auto"/>
            <w:noWrap/>
            <w:vAlign w:val="center"/>
            <w:hideMark/>
          </w:tcPr>
          <w:p w:rsidR="0076657A" w:rsidRPr="0076657A" w:rsidRDefault="0076657A" w:rsidP="0076657A">
            <w:pPr>
              <w:jc w:val="center"/>
              <w:rPr>
                <w:rFonts w:ascii="Arial" w:eastAsia="Times New Roman" w:hAnsi="Arial" w:cs="Arial"/>
                <w:sz w:val="16"/>
                <w:szCs w:val="16"/>
                <w:lang w:eastAsia="pt-BR"/>
              </w:rPr>
            </w:pPr>
            <w:r w:rsidRPr="0076657A">
              <w:rPr>
                <w:rFonts w:ascii="Arial" w:eastAsia="Times New Roman" w:hAnsi="Arial" w:cs="Arial"/>
                <w:sz w:val="16"/>
                <w:szCs w:val="16"/>
                <w:lang w:eastAsia="pt-BR"/>
              </w:rPr>
              <w:t>09.09.2015</w:t>
            </w:r>
          </w:p>
        </w:tc>
        <w:tc>
          <w:tcPr>
            <w:tcW w:w="0" w:type="auto"/>
            <w:shd w:val="clear" w:color="auto" w:fill="auto"/>
            <w:noWrap/>
            <w:vAlign w:val="center"/>
            <w:hideMark/>
          </w:tcPr>
          <w:p w:rsidR="0076657A" w:rsidRPr="0076657A" w:rsidRDefault="0076657A" w:rsidP="0076657A">
            <w:pPr>
              <w:jc w:val="center"/>
              <w:rPr>
                <w:rFonts w:ascii="Arial" w:eastAsia="Times New Roman" w:hAnsi="Arial" w:cs="Arial"/>
                <w:sz w:val="16"/>
                <w:szCs w:val="16"/>
                <w:lang w:eastAsia="pt-BR"/>
              </w:rPr>
            </w:pPr>
            <w:r w:rsidRPr="0076657A">
              <w:rPr>
                <w:rFonts w:ascii="Arial" w:eastAsia="Times New Roman" w:hAnsi="Arial" w:cs="Arial"/>
                <w:sz w:val="16"/>
                <w:szCs w:val="16"/>
                <w:lang w:eastAsia="pt-BR"/>
              </w:rPr>
              <w:t>09.09.2016</w:t>
            </w:r>
          </w:p>
        </w:tc>
        <w:tc>
          <w:tcPr>
            <w:tcW w:w="0" w:type="auto"/>
            <w:shd w:val="clear" w:color="000000" w:fill="FFFFFF"/>
            <w:vAlign w:val="center"/>
            <w:hideMark/>
          </w:tcPr>
          <w:p w:rsidR="0076657A" w:rsidRPr="0076657A" w:rsidRDefault="0076657A" w:rsidP="0076657A">
            <w:pPr>
              <w:jc w:val="center"/>
              <w:rPr>
                <w:rFonts w:ascii="Arial" w:eastAsia="Times New Roman" w:hAnsi="Arial" w:cs="Arial"/>
                <w:sz w:val="16"/>
                <w:szCs w:val="16"/>
                <w:lang w:eastAsia="pt-BR"/>
              </w:rPr>
            </w:pPr>
            <w:r w:rsidRPr="0076657A">
              <w:rPr>
                <w:rFonts w:ascii="Arial" w:eastAsia="Times New Roman" w:hAnsi="Arial" w:cs="Arial"/>
                <w:sz w:val="16"/>
                <w:szCs w:val="16"/>
                <w:lang w:eastAsia="pt-BR"/>
              </w:rPr>
              <w:t>Correção e Tradução de Material para publicação de Livro</w:t>
            </w:r>
          </w:p>
        </w:tc>
        <w:tc>
          <w:tcPr>
            <w:tcW w:w="0" w:type="auto"/>
            <w:shd w:val="clear" w:color="000000" w:fill="FFFFFF"/>
            <w:vAlign w:val="center"/>
            <w:hideMark/>
          </w:tcPr>
          <w:p w:rsidR="0076657A" w:rsidRPr="0076657A" w:rsidRDefault="0076657A" w:rsidP="0076657A">
            <w:pPr>
              <w:jc w:val="center"/>
              <w:rPr>
                <w:rFonts w:ascii="Arial" w:eastAsia="Times New Roman" w:hAnsi="Arial" w:cs="Arial"/>
                <w:sz w:val="16"/>
                <w:szCs w:val="16"/>
                <w:lang w:eastAsia="pt-BR"/>
              </w:rPr>
            </w:pPr>
            <w:r w:rsidRPr="0076657A">
              <w:rPr>
                <w:rFonts w:ascii="Arial" w:eastAsia="Times New Roman" w:hAnsi="Arial" w:cs="Arial"/>
                <w:sz w:val="16"/>
                <w:szCs w:val="16"/>
                <w:lang w:eastAsia="pt-BR"/>
              </w:rPr>
              <w:t>Lili Elisabeth Schneirder - CNPJ 21.444.547/0001-56</w:t>
            </w:r>
          </w:p>
        </w:tc>
      </w:tr>
      <w:tr w:rsidR="0076657A" w:rsidRPr="0076657A" w:rsidTr="0076657A">
        <w:trPr>
          <w:trHeight w:val="675"/>
        </w:trPr>
        <w:tc>
          <w:tcPr>
            <w:tcW w:w="0" w:type="auto"/>
            <w:shd w:val="clear" w:color="auto" w:fill="auto"/>
            <w:noWrap/>
            <w:vAlign w:val="center"/>
            <w:hideMark/>
          </w:tcPr>
          <w:p w:rsidR="0076657A" w:rsidRPr="0076657A" w:rsidRDefault="0076657A" w:rsidP="0076657A">
            <w:pPr>
              <w:jc w:val="center"/>
              <w:rPr>
                <w:rFonts w:ascii="Arial" w:eastAsia="Times New Roman" w:hAnsi="Arial" w:cs="Arial"/>
                <w:sz w:val="16"/>
                <w:szCs w:val="16"/>
                <w:lang w:eastAsia="pt-BR"/>
              </w:rPr>
            </w:pPr>
            <w:r w:rsidRPr="0076657A">
              <w:rPr>
                <w:rFonts w:ascii="Arial" w:eastAsia="Times New Roman" w:hAnsi="Arial" w:cs="Arial"/>
                <w:sz w:val="16"/>
                <w:szCs w:val="16"/>
                <w:lang w:eastAsia="pt-BR"/>
              </w:rPr>
              <w:t>7</w:t>
            </w:r>
          </w:p>
        </w:tc>
        <w:tc>
          <w:tcPr>
            <w:tcW w:w="0" w:type="auto"/>
            <w:shd w:val="clear" w:color="auto" w:fill="auto"/>
            <w:noWrap/>
            <w:vAlign w:val="center"/>
            <w:hideMark/>
          </w:tcPr>
          <w:p w:rsidR="0076657A" w:rsidRPr="0076657A" w:rsidRDefault="0076657A" w:rsidP="0076657A">
            <w:pPr>
              <w:jc w:val="center"/>
              <w:rPr>
                <w:rFonts w:ascii="Arial" w:eastAsia="Times New Roman" w:hAnsi="Arial" w:cs="Arial"/>
                <w:sz w:val="16"/>
                <w:szCs w:val="16"/>
                <w:lang w:eastAsia="pt-BR"/>
              </w:rPr>
            </w:pPr>
            <w:r w:rsidRPr="0076657A">
              <w:rPr>
                <w:rFonts w:ascii="Arial" w:eastAsia="Times New Roman" w:hAnsi="Arial" w:cs="Arial"/>
                <w:sz w:val="16"/>
                <w:szCs w:val="16"/>
                <w:lang w:eastAsia="pt-BR"/>
              </w:rPr>
              <w:t>09.09.2015</w:t>
            </w:r>
          </w:p>
        </w:tc>
        <w:tc>
          <w:tcPr>
            <w:tcW w:w="0" w:type="auto"/>
            <w:shd w:val="clear" w:color="auto" w:fill="auto"/>
            <w:noWrap/>
            <w:vAlign w:val="center"/>
            <w:hideMark/>
          </w:tcPr>
          <w:p w:rsidR="0076657A" w:rsidRPr="0076657A" w:rsidRDefault="0076657A" w:rsidP="0076657A">
            <w:pPr>
              <w:jc w:val="center"/>
              <w:rPr>
                <w:rFonts w:ascii="Arial" w:eastAsia="Times New Roman" w:hAnsi="Arial" w:cs="Arial"/>
                <w:sz w:val="16"/>
                <w:szCs w:val="16"/>
                <w:lang w:eastAsia="pt-BR"/>
              </w:rPr>
            </w:pPr>
            <w:r w:rsidRPr="0076657A">
              <w:rPr>
                <w:rFonts w:ascii="Arial" w:eastAsia="Times New Roman" w:hAnsi="Arial" w:cs="Arial"/>
                <w:sz w:val="16"/>
                <w:szCs w:val="16"/>
                <w:lang w:eastAsia="pt-BR"/>
              </w:rPr>
              <w:t>09.09.2016</w:t>
            </w:r>
          </w:p>
        </w:tc>
        <w:tc>
          <w:tcPr>
            <w:tcW w:w="0" w:type="auto"/>
            <w:shd w:val="clear" w:color="000000" w:fill="FFFFFF"/>
            <w:vAlign w:val="center"/>
            <w:hideMark/>
          </w:tcPr>
          <w:p w:rsidR="0076657A" w:rsidRPr="0076657A" w:rsidRDefault="0076657A" w:rsidP="0076657A">
            <w:pPr>
              <w:jc w:val="center"/>
              <w:rPr>
                <w:rFonts w:ascii="Arial" w:eastAsia="Times New Roman" w:hAnsi="Arial" w:cs="Arial"/>
                <w:sz w:val="16"/>
                <w:szCs w:val="16"/>
                <w:lang w:eastAsia="pt-BR"/>
              </w:rPr>
            </w:pPr>
            <w:r w:rsidRPr="0076657A">
              <w:rPr>
                <w:rFonts w:ascii="Arial" w:eastAsia="Times New Roman" w:hAnsi="Arial" w:cs="Arial"/>
                <w:sz w:val="16"/>
                <w:szCs w:val="16"/>
                <w:lang w:eastAsia="pt-BR"/>
              </w:rPr>
              <w:t>Diagramação de Material para publicação de livro</w:t>
            </w:r>
          </w:p>
        </w:tc>
        <w:tc>
          <w:tcPr>
            <w:tcW w:w="0" w:type="auto"/>
            <w:shd w:val="clear" w:color="000000" w:fill="FFFFFF"/>
            <w:vAlign w:val="center"/>
            <w:hideMark/>
          </w:tcPr>
          <w:p w:rsidR="0076657A" w:rsidRPr="0076657A" w:rsidRDefault="0076657A" w:rsidP="0076657A">
            <w:pPr>
              <w:jc w:val="center"/>
              <w:rPr>
                <w:rFonts w:ascii="Arial" w:eastAsia="Times New Roman" w:hAnsi="Arial" w:cs="Arial"/>
                <w:sz w:val="16"/>
                <w:szCs w:val="16"/>
                <w:lang w:eastAsia="pt-BR"/>
              </w:rPr>
            </w:pPr>
            <w:r w:rsidRPr="0076657A">
              <w:rPr>
                <w:rFonts w:ascii="Arial" w:eastAsia="Times New Roman" w:hAnsi="Arial" w:cs="Arial"/>
                <w:sz w:val="16"/>
                <w:szCs w:val="16"/>
                <w:lang w:eastAsia="pt-BR"/>
              </w:rPr>
              <w:t>M&amp;W Comunicação Integrada Ltda - CNPJ 09.656.613/0001-56</w:t>
            </w:r>
          </w:p>
        </w:tc>
      </w:tr>
      <w:tr w:rsidR="0076657A" w:rsidRPr="0076657A" w:rsidTr="0076657A">
        <w:trPr>
          <w:trHeight w:val="675"/>
        </w:trPr>
        <w:tc>
          <w:tcPr>
            <w:tcW w:w="0" w:type="auto"/>
            <w:shd w:val="clear" w:color="auto" w:fill="auto"/>
            <w:noWrap/>
            <w:vAlign w:val="center"/>
            <w:hideMark/>
          </w:tcPr>
          <w:p w:rsidR="0076657A" w:rsidRPr="0076657A" w:rsidRDefault="0076657A" w:rsidP="0076657A">
            <w:pPr>
              <w:jc w:val="center"/>
              <w:rPr>
                <w:rFonts w:ascii="Arial" w:eastAsia="Times New Roman" w:hAnsi="Arial" w:cs="Arial"/>
                <w:sz w:val="16"/>
                <w:szCs w:val="16"/>
                <w:lang w:eastAsia="pt-BR"/>
              </w:rPr>
            </w:pPr>
            <w:r w:rsidRPr="0076657A">
              <w:rPr>
                <w:rFonts w:ascii="Arial" w:eastAsia="Times New Roman" w:hAnsi="Arial" w:cs="Arial"/>
                <w:sz w:val="16"/>
                <w:szCs w:val="16"/>
                <w:lang w:eastAsia="pt-BR"/>
              </w:rPr>
              <w:t>8</w:t>
            </w:r>
          </w:p>
        </w:tc>
        <w:tc>
          <w:tcPr>
            <w:tcW w:w="0" w:type="auto"/>
            <w:shd w:val="clear" w:color="auto" w:fill="auto"/>
            <w:noWrap/>
            <w:vAlign w:val="center"/>
            <w:hideMark/>
          </w:tcPr>
          <w:p w:rsidR="0076657A" w:rsidRPr="0076657A" w:rsidRDefault="0076657A" w:rsidP="0076657A">
            <w:pPr>
              <w:jc w:val="center"/>
              <w:rPr>
                <w:rFonts w:ascii="Arial" w:eastAsia="Times New Roman" w:hAnsi="Arial" w:cs="Arial"/>
                <w:sz w:val="16"/>
                <w:szCs w:val="16"/>
                <w:lang w:eastAsia="pt-BR"/>
              </w:rPr>
            </w:pPr>
            <w:r w:rsidRPr="0076657A">
              <w:rPr>
                <w:rFonts w:ascii="Arial" w:eastAsia="Times New Roman" w:hAnsi="Arial" w:cs="Arial"/>
                <w:sz w:val="16"/>
                <w:szCs w:val="16"/>
                <w:lang w:eastAsia="pt-BR"/>
              </w:rPr>
              <w:t>09.09.2015</w:t>
            </w:r>
          </w:p>
        </w:tc>
        <w:tc>
          <w:tcPr>
            <w:tcW w:w="0" w:type="auto"/>
            <w:shd w:val="clear" w:color="auto" w:fill="auto"/>
            <w:noWrap/>
            <w:vAlign w:val="center"/>
            <w:hideMark/>
          </w:tcPr>
          <w:p w:rsidR="0076657A" w:rsidRPr="0076657A" w:rsidRDefault="0076657A" w:rsidP="0076657A">
            <w:pPr>
              <w:jc w:val="center"/>
              <w:rPr>
                <w:rFonts w:ascii="Arial" w:eastAsia="Times New Roman" w:hAnsi="Arial" w:cs="Arial"/>
                <w:sz w:val="16"/>
                <w:szCs w:val="16"/>
                <w:lang w:eastAsia="pt-BR"/>
              </w:rPr>
            </w:pPr>
            <w:r w:rsidRPr="0076657A">
              <w:rPr>
                <w:rFonts w:ascii="Arial" w:eastAsia="Times New Roman" w:hAnsi="Arial" w:cs="Arial"/>
                <w:sz w:val="16"/>
                <w:szCs w:val="16"/>
                <w:lang w:eastAsia="pt-BR"/>
              </w:rPr>
              <w:t>09.09.2016</w:t>
            </w:r>
          </w:p>
        </w:tc>
        <w:tc>
          <w:tcPr>
            <w:tcW w:w="0" w:type="auto"/>
            <w:shd w:val="clear" w:color="000000" w:fill="FFFFFF"/>
            <w:vAlign w:val="center"/>
            <w:hideMark/>
          </w:tcPr>
          <w:p w:rsidR="0076657A" w:rsidRPr="0076657A" w:rsidRDefault="0076657A" w:rsidP="00621797">
            <w:pPr>
              <w:jc w:val="center"/>
              <w:rPr>
                <w:rFonts w:ascii="Arial" w:eastAsia="Times New Roman" w:hAnsi="Arial" w:cs="Arial"/>
                <w:sz w:val="16"/>
                <w:szCs w:val="16"/>
                <w:lang w:eastAsia="pt-BR"/>
              </w:rPr>
            </w:pPr>
            <w:r w:rsidRPr="0076657A">
              <w:rPr>
                <w:rFonts w:ascii="Arial" w:eastAsia="Times New Roman" w:hAnsi="Arial" w:cs="Arial"/>
                <w:sz w:val="16"/>
                <w:szCs w:val="16"/>
                <w:lang w:eastAsia="pt-BR"/>
              </w:rPr>
              <w:t>Credenciamento de ambulant4e para comercio de alimentos e bebidas não alc</w:t>
            </w:r>
            <w:r>
              <w:rPr>
                <w:rFonts w:ascii="Arial" w:eastAsia="Times New Roman" w:hAnsi="Arial" w:cs="Arial"/>
                <w:sz w:val="16"/>
                <w:szCs w:val="16"/>
                <w:lang w:eastAsia="pt-BR"/>
              </w:rPr>
              <w:t>oó</w:t>
            </w:r>
            <w:r w:rsidRPr="0076657A">
              <w:rPr>
                <w:rFonts w:ascii="Arial" w:eastAsia="Times New Roman" w:hAnsi="Arial" w:cs="Arial"/>
                <w:sz w:val="16"/>
                <w:szCs w:val="16"/>
                <w:lang w:eastAsia="pt-BR"/>
              </w:rPr>
              <w:t>lic</w:t>
            </w:r>
            <w:r w:rsidR="00621797">
              <w:rPr>
                <w:rFonts w:ascii="Arial" w:eastAsia="Times New Roman" w:hAnsi="Arial" w:cs="Arial"/>
                <w:sz w:val="16"/>
                <w:szCs w:val="16"/>
                <w:lang w:eastAsia="pt-BR"/>
              </w:rPr>
              <w:t>a</w:t>
            </w:r>
            <w:r w:rsidRPr="0076657A">
              <w:rPr>
                <w:rFonts w:ascii="Arial" w:eastAsia="Times New Roman" w:hAnsi="Arial" w:cs="Arial"/>
                <w:sz w:val="16"/>
                <w:szCs w:val="16"/>
                <w:lang w:eastAsia="pt-BR"/>
              </w:rPr>
              <w:t>s</w:t>
            </w:r>
          </w:p>
        </w:tc>
        <w:tc>
          <w:tcPr>
            <w:tcW w:w="0" w:type="auto"/>
            <w:shd w:val="clear" w:color="000000" w:fill="FFFFFF"/>
            <w:vAlign w:val="center"/>
            <w:hideMark/>
          </w:tcPr>
          <w:p w:rsidR="0076657A" w:rsidRPr="0076657A" w:rsidRDefault="0076657A" w:rsidP="0076657A">
            <w:pPr>
              <w:jc w:val="center"/>
              <w:rPr>
                <w:rFonts w:ascii="Arial" w:eastAsia="Times New Roman" w:hAnsi="Arial" w:cs="Arial"/>
                <w:sz w:val="16"/>
                <w:szCs w:val="16"/>
                <w:lang w:eastAsia="pt-BR"/>
              </w:rPr>
            </w:pPr>
            <w:r w:rsidRPr="0076657A">
              <w:rPr>
                <w:rFonts w:ascii="Arial" w:eastAsia="Times New Roman" w:hAnsi="Arial" w:cs="Arial"/>
                <w:sz w:val="16"/>
                <w:szCs w:val="16"/>
                <w:lang w:eastAsia="pt-BR"/>
              </w:rPr>
              <w:t>Sonilda Soprani Risden - CPF 259.786.418-97</w:t>
            </w:r>
          </w:p>
        </w:tc>
      </w:tr>
      <w:tr w:rsidR="0076657A" w:rsidRPr="0076657A" w:rsidTr="0076657A">
        <w:trPr>
          <w:trHeight w:val="900"/>
        </w:trPr>
        <w:tc>
          <w:tcPr>
            <w:tcW w:w="0" w:type="auto"/>
            <w:shd w:val="clear" w:color="auto" w:fill="auto"/>
            <w:noWrap/>
            <w:vAlign w:val="center"/>
            <w:hideMark/>
          </w:tcPr>
          <w:p w:rsidR="0076657A" w:rsidRPr="0076657A" w:rsidRDefault="0076657A" w:rsidP="0076657A">
            <w:pPr>
              <w:jc w:val="center"/>
              <w:rPr>
                <w:rFonts w:ascii="Arial" w:eastAsia="Times New Roman" w:hAnsi="Arial" w:cs="Arial"/>
                <w:sz w:val="16"/>
                <w:szCs w:val="16"/>
                <w:lang w:eastAsia="pt-BR"/>
              </w:rPr>
            </w:pPr>
            <w:r w:rsidRPr="0076657A">
              <w:rPr>
                <w:rFonts w:ascii="Arial" w:eastAsia="Times New Roman" w:hAnsi="Arial" w:cs="Arial"/>
                <w:sz w:val="16"/>
                <w:szCs w:val="16"/>
                <w:lang w:eastAsia="pt-BR"/>
              </w:rPr>
              <w:t>9</w:t>
            </w:r>
          </w:p>
        </w:tc>
        <w:tc>
          <w:tcPr>
            <w:tcW w:w="0" w:type="auto"/>
            <w:shd w:val="clear" w:color="auto" w:fill="auto"/>
            <w:noWrap/>
            <w:vAlign w:val="center"/>
            <w:hideMark/>
          </w:tcPr>
          <w:p w:rsidR="0076657A" w:rsidRPr="0076657A" w:rsidRDefault="0076657A" w:rsidP="0076657A">
            <w:pPr>
              <w:jc w:val="center"/>
              <w:rPr>
                <w:rFonts w:ascii="Arial" w:eastAsia="Times New Roman" w:hAnsi="Arial" w:cs="Arial"/>
                <w:sz w:val="16"/>
                <w:szCs w:val="16"/>
                <w:lang w:eastAsia="pt-BR"/>
              </w:rPr>
            </w:pPr>
            <w:r w:rsidRPr="0076657A">
              <w:rPr>
                <w:rFonts w:ascii="Arial" w:eastAsia="Times New Roman" w:hAnsi="Arial" w:cs="Arial"/>
                <w:sz w:val="16"/>
                <w:szCs w:val="16"/>
                <w:lang w:eastAsia="pt-BR"/>
              </w:rPr>
              <w:t>10.09.2015</w:t>
            </w:r>
          </w:p>
        </w:tc>
        <w:tc>
          <w:tcPr>
            <w:tcW w:w="0" w:type="auto"/>
            <w:shd w:val="clear" w:color="auto" w:fill="auto"/>
            <w:noWrap/>
            <w:vAlign w:val="center"/>
            <w:hideMark/>
          </w:tcPr>
          <w:p w:rsidR="0076657A" w:rsidRPr="0076657A" w:rsidRDefault="0076657A" w:rsidP="0076657A">
            <w:pPr>
              <w:jc w:val="center"/>
              <w:rPr>
                <w:rFonts w:ascii="Arial" w:eastAsia="Times New Roman" w:hAnsi="Arial" w:cs="Arial"/>
                <w:sz w:val="16"/>
                <w:szCs w:val="16"/>
                <w:lang w:eastAsia="pt-BR"/>
              </w:rPr>
            </w:pPr>
            <w:r w:rsidRPr="0076657A">
              <w:rPr>
                <w:rFonts w:ascii="Arial" w:eastAsia="Times New Roman" w:hAnsi="Arial" w:cs="Arial"/>
                <w:sz w:val="16"/>
                <w:szCs w:val="16"/>
                <w:lang w:eastAsia="pt-BR"/>
              </w:rPr>
              <w:t>10.09.2016</w:t>
            </w:r>
          </w:p>
        </w:tc>
        <w:tc>
          <w:tcPr>
            <w:tcW w:w="0" w:type="auto"/>
            <w:shd w:val="clear" w:color="000000" w:fill="FFFFFF"/>
            <w:vAlign w:val="center"/>
            <w:hideMark/>
          </w:tcPr>
          <w:p w:rsidR="0076657A" w:rsidRPr="0076657A" w:rsidRDefault="0076657A" w:rsidP="0076657A">
            <w:pPr>
              <w:jc w:val="center"/>
              <w:rPr>
                <w:rFonts w:ascii="Arial" w:eastAsia="Times New Roman" w:hAnsi="Arial" w:cs="Arial"/>
                <w:sz w:val="16"/>
                <w:szCs w:val="16"/>
                <w:lang w:eastAsia="pt-BR"/>
              </w:rPr>
            </w:pPr>
            <w:r w:rsidRPr="0076657A">
              <w:rPr>
                <w:rFonts w:ascii="Arial" w:eastAsia="Times New Roman" w:hAnsi="Arial" w:cs="Arial"/>
                <w:sz w:val="16"/>
                <w:szCs w:val="16"/>
                <w:lang w:eastAsia="pt-BR"/>
              </w:rPr>
              <w:t>Confecção de Carimbos e Serviços de Chaveiro</w:t>
            </w:r>
          </w:p>
        </w:tc>
        <w:tc>
          <w:tcPr>
            <w:tcW w:w="0" w:type="auto"/>
            <w:shd w:val="clear" w:color="000000" w:fill="FFFFFF"/>
            <w:vAlign w:val="center"/>
            <w:hideMark/>
          </w:tcPr>
          <w:p w:rsidR="0076657A" w:rsidRPr="0076657A" w:rsidRDefault="0076657A" w:rsidP="0076657A">
            <w:pPr>
              <w:jc w:val="center"/>
              <w:rPr>
                <w:rFonts w:ascii="Arial" w:eastAsia="Times New Roman" w:hAnsi="Arial" w:cs="Arial"/>
                <w:sz w:val="16"/>
                <w:szCs w:val="16"/>
                <w:lang w:eastAsia="pt-BR"/>
              </w:rPr>
            </w:pPr>
            <w:r w:rsidRPr="0076657A">
              <w:rPr>
                <w:rFonts w:ascii="Arial" w:eastAsia="Times New Roman" w:hAnsi="Arial" w:cs="Arial"/>
                <w:sz w:val="16"/>
                <w:szCs w:val="16"/>
                <w:lang w:eastAsia="pt-BR"/>
              </w:rPr>
              <w:t>Chavelândia Máquinas e Carimbos Ltda - CNPJ 01.475.668/0001-58</w:t>
            </w:r>
          </w:p>
        </w:tc>
      </w:tr>
      <w:tr w:rsidR="0076657A" w:rsidRPr="0076657A" w:rsidTr="0076657A">
        <w:trPr>
          <w:trHeight w:val="675"/>
        </w:trPr>
        <w:tc>
          <w:tcPr>
            <w:tcW w:w="0" w:type="auto"/>
            <w:shd w:val="clear" w:color="auto" w:fill="auto"/>
            <w:noWrap/>
            <w:vAlign w:val="center"/>
            <w:hideMark/>
          </w:tcPr>
          <w:p w:rsidR="0076657A" w:rsidRPr="0076657A" w:rsidRDefault="0076657A" w:rsidP="0076657A">
            <w:pPr>
              <w:jc w:val="center"/>
              <w:rPr>
                <w:rFonts w:ascii="Arial" w:eastAsia="Times New Roman" w:hAnsi="Arial" w:cs="Arial"/>
                <w:sz w:val="16"/>
                <w:szCs w:val="16"/>
                <w:lang w:eastAsia="pt-BR"/>
              </w:rPr>
            </w:pPr>
            <w:r w:rsidRPr="0076657A">
              <w:rPr>
                <w:rFonts w:ascii="Arial" w:eastAsia="Times New Roman" w:hAnsi="Arial" w:cs="Arial"/>
                <w:sz w:val="16"/>
                <w:szCs w:val="16"/>
                <w:lang w:eastAsia="pt-BR"/>
              </w:rPr>
              <w:t>10</w:t>
            </w:r>
          </w:p>
        </w:tc>
        <w:tc>
          <w:tcPr>
            <w:tcW w:w="0" w:type="auto"/>
            <w:shd w:val="clear" w:color="auto" w:fill="auto"/>
            <w:noWrap/>
            <w:vAlign w:val="center"/>
            <w:hideMark/>
          </w:tcPr>
          <w:p w:rsidR="0076657A" w:rsidRPr="0076657A" w:rsidRDefault="0076657A" w:rsidP="0076657A">
            <w:pPr>
              <w:jc w:val="center"/>
              <w:rPr>
                <w:rFonts w:ascii="Arial" w:eastAsia="Times New Roman" w:hAnsi="Arial" w:cs="Arial"/>
                <w:sz w:val="16"/>
                <w:szCs w:val="16"/>
                <w:lang w:eastAsia="pt-BR"/>
              </w:rPr>
            </w:pPr>
            <w:r w:rsidRPr="0076657A">
              <w:rPr>
                <w:rFonts w:ascii="Arial" w:eastAsia="Times New Roman" w:hAnsi="Arial" w:cs="Arial"/>
                <w:sz w:val="16"/>
                <w:szCs w:val="16"/>
                <w:lang w:eastAsia="pt-BR"/>
              </w:rPr>
              <w:t>21.09.2015</w:t>
            </w:r>
          </w:p>
        </w:tc>
        <w:tc>
          <w:tcPr>
            <w:tcW w:w="0" w:type="auto"/>
            <w:shd w:val="clear" w:color="auto" w:fill="auto"/>
            <w:noWrap/>
            <w:vAlign w:val="center"/>
            <w:hideMark/>
          </w:tcPr>
          <w:p w:rsidR="0076657A" w:rsidRPr="0076657A" w:rsidRDefault="0076657A" w:rsidP="0076657A">
            <w:pPr>
              <w:jc w:val="center"/>
              <w:rPr>
                <w:rFonts w:ascii="Arial" w:eastAsia="Times New Roman" w:hAnsi="Arial" w:cs="Arial"/>
                <w:sz w:val="16"/>
                <w:szCs w:val="16"/>
                <w:lang w:eastAsia="pt-BR"/>
              </w:rPr>
            </w:pPr>
            <w:r w:rsidRPr="0076657A">
              <w:rPr>
                <w:rFonts w:ascii="Arial" w:eastAsia="Times New Roman" w:hAnsi="Arial" w:cs="Arial"/>
                <w:sz w:val="16"/>
                <w:szCs w:val="16"/>
                <w:lang w:eastAsia="pt-BR"/>
              </w:rPr>
              <w:t>21.09.2016</w:t>
            </w:r>
          </w:p>
        </w:tc>
        <w:tc>
          <w:tcPr>
            <w:tcW w:w="0" w:type="auto"/>
            <w:shd w:val="clear" w:color="000000" w:fill="FFFFFF"/>
            <w:noWrap/>
            <w:vAlign w:val="center"/>
            <w:hideMark/>
          </w:tcPr>
          <w:p w:rsidR="0076657A" w:rsidRPr="0076657A" w:rsidRDefault="0076657A" w:rsidP="0076657A">
            <w:pPr>
              <w:jc w:val="center"/>
              <w:rPr>
                <w:rFonts w:ascii="Arial" w:eastAsia="Times New Roman" w:hAnsi="Arial" w:cs="Arial"/>
                <w:sz w:val="16"/>
                <w:szCs w:val="16"/>
                <w:lang w:eastAsia="pt-BR"/>
              </w:rPr>
            </w:pPr>
            <w:r w:rsidRPr="0076657A">
              <w:rPr>
                <w:rFonts w:ascii="Arial" w:eastAsia="Times New Roman" w:hAnsi="Arial" w:cs="Arial"/>
                <w:sz w:val="16"/>
                <w:szCs w:val="16"/>
                <w:lang w:eastAsia="pt-BR"/>
              </w:rPr>
              <w:t>Aquisição de trator para corte de grama</w:t>
            </w:r>
          </w:p>
        </w:tc>
        <w:tc>
          <w:tcPr>
            <w:tcW w:w="0" w:type="auto"/>
            <w:shd w:val="clear" w:color="000000" w:fill="FFFFFF"/>
            <w:vAlign w:val="center"/>
            <w:hideMark/>
          </w:tcPr>
          <w:p w:rsidR="0076657A" w:rsidRPr="0076657A" w:rsidRDefault="0076657A" w:rsidP="0076657A">
            <w:pPr>
              <w:jc w:val="center"/>
              <w:rPr>
                <w:rFonts w:ascii="Arial" w:eastAsia="Times New Roman" w:hAnsi="Arial" w:cs="Arial"/>
                <w:sz w:val="16"/>
                <w:szCs w:val="16"/>
                <w:lang w:eastAsia="pt-BR"/>
              </w:rPr>
            </w:pPr>
            <w:r w:rsidRPr="0076657A">
              <w:rPr>
                <w:rFonts w:ascii="Arial" w:eastAsia="Times New Roman" w:hAnsi="Arial" w:cs="Arial"/>
                <w:sz w:val="16"/>
                <w:szCs w:val="16"/>
                <w:lang w:eastAsia="pt-BR"/>
              </w:rPr>
              <w:t>Paulo Luis Rempel e Cia Ltda - CNPJ 80.539.356/0001-37</w:t>
            </w:r>
          </w:p>
        </w:tc>
      </w:tr>
      <w:tr w:rsidR="0076657A" w:rsidRPr="0076657A" w:rsidTr="0076657A">
        <w:trPr>
          <w:trHeight w:val="900"/>
        </w:trPr>
        <w:tc>
          <w:tcPr>
            <w:tcW w:w="0" w:type="auto"/>
            <w:shd w:val="clear" w:color="auto" w:fill="auto"/>
            <w:noWrap/>
            <w:vAlign w:val="center"/>
            <w:hideMark/>
          </w:tcPr>
          <w:p w:rsidR="0076657A" w:rsidRPr="0076657A" w:rsidRDefault="0076657A" w:rsidP="0076657A">
            <w:pPr>
              <w:jc w:val="center"/>
              <w:rPr>
                <w:rFonts w:ascii="Arial" w:eastAsia="Times New Roman" w:hAnsi="Arial" w:cs="Arial"/>
                <w:sz w:val="16"/>
                <w:szCs w:val="16"/>
                <w:lang w:eastAsia="pt-BR"/>
              </w:rPr>
            </w:pPr>
            <w:r w:rsidRPr="0076657A">
              <w:rPr>
                <w:rFonts w:ascii="Arial" w:eastAsia="Times New Roman" w:hAnsi="Arial" w:cs="Arial"/>
                <w:sz w:val="16"/>
                <w:szCs w:val="16"/>
                <w:lang w:eastAsia="pt-BR"/>
              </w:rPr>
              <w:t>11</w:t>
            </w:r>
          </w:p>
        </w:tc>
        <w:tc>
          <w:tcPr>
            <w:tcW w:w="0" w:type="auto"/>
            <w:shd w:val="clear" w:color="auto" w:fill="auto"/>
            <w:noWrap/>
            <w:vAlign w:val="center"/>
            <w:hideMark/>
          </w:tcPr>
          <w:p w:rsidR="0076657A" w:rsidRPr="0076657A" w:rsidRDefault="0076657A" w:rsidP="0076657A">
            <w:pPr>
              <w:jc w:val="center"/>
              <w:rPr>
                <w:rFonts w:ascii="Arial" w:eastAsia="Times New Roman" w:hAnsi="Arial" w:cs="Arial"/>
                <w:sz w:val="16"/>
                <w:szCs w:val="16"/>
                <w:lang w:eastAsia="pt-BR"/>
              </w:rPr>
            </w:pPr>
            <w:r w:rsidRPr="0076657A">
              <w:rPr>
                <w:rFonts w:ascii="Arial" w:eastAsia="Times New Roman" w:hAnsi="Arial" w:cs="Arial"/>
                <w:sz w:val="16"/>
                <w:szCs w:val="16"/>
                <w:lang w:eastAsia="pt-BR"/>
              </w:rPr>
              <w:t>09.10.2015</w:t>
            </w:r>
          </w:p>
        </w:tc>
        <w:tc>
          <w:tcPr>
            <w:tcW w:w="0" w:type="auto"/>
            <w:shd w:val="clear" w:color="auto" w:fill="auto"/>
            <w:noWrap/>
            <w:vAlign w:val="center"/>
            <w:hideMark/>
          </w:tcPr>
          <w:p w:rsidR="0076657A" w:rsidRPr="0076657A" w:rsidRDefault="0076657A" w:rsidP="0076657A">
            <w:pPr>
              <w:jc w:val="center"/>
              <w:rPr>
                <w:rFonts w:ascii="Arial" w:eastAsia="Times New Roman" w:hAnsi="Arial" w:cs="Arial"/>
                <w:sz w:val="16"/>
                <w:szCs w:val="16"/>
                <w:lang w:eastAsia="pt-BR"/>
              </w:rPr>
            </w:pPr>
            <w:r w:rsidRPr="0076657A">
              <w:rPr>
                <w:rFonts w:ascii="Arial" w:eastAsia="Times New Roman" w:hAnsi="Arial" w:cs="Arial"/>
                <w:sz w:val="16"/>
                <w:szCs w:val="16"/>
                <w:lang w:eastAsia="pt-BR"/>
              </w:rPr>
              <w:t>09.10.2016</w:t>
            </w:r>
          </w:p>
        </w:tc>
        <w:tc>
          <w:tcPr>
            <w:tcW w:w="0" w:type="auto"/>
            <w:shd w:val="clear" w:color="000000" w:fill="FFFFFF"/>
            <w:noWrap/>
            <w:vAlign w:val="center"/>
            <w:hideMark/>
          </w:tcPr>
          <w:p w:rsidR="0076657A" w:rsidRPr="0076657A" w:rsidRDefault="0076657A" w:rsidP="0076657A">
            <w:pPr>
              <w:jc w:val="center"/>
              <w:rPr>
                <w:rFonts w:ascii="Arial" w:eastAsia="Times New Roman" w:hAnsi="Arial" w:cs="Arial"/>
                <w:sz w:val="16"/>
                <w:szCs w:val="16"/>
                <w:lang w:eastAsia="pt-BR"/>
              </w:rPr>
            </w:pPr>
            <w:r w:rsidRPr="0076657A">
              <w:rPr>
                <w:rFonts w:ascii="Arial" w:eastAsia="Times New Roman" w:hAnsi="Arial" w:cs="Arial"/>
                <w:sz w:val="16"/>
                <w:szCs w:val="16"/>
                <w:lang w:eastAsia="pt-BR"/>
              </w:rPr>
              <w:t>Aquisição de Plataforma de Elevação</w:t>
            </w:r>
          </w:p>
        </w:tc>
        <w:tc>
          <w:tcPr>
            <w:tcW w:w="0" w:type="auto"/>
            <w:shd w:val="clear" w:color="000000" w:fill="FFFFFF"/>
            <w:vAlign w:val="center"/>
            <w:hideMark/>
          </w:tcPr>
          <w:p w:rsidR="0076657A" w:rsidRPr="0076657A" w:rsidRDefault="0076657A" w:rsidP="0076657A">
            <w:pPr>
              <w:jc w:val="center"/>
              <w:rPr>
                <w:rFonts w:ascii="Arial" w:eastAsia="Times New Roman" w:hAnsi="Arial" w:cs="Arial"/>
                <w:sz w:val="16"/>
                <w:szCs w:val="16"/>
                <w:lang w:eastAsia="pt-BR"/>
              </w:rPr>
            </w:pPr>
            <w:r w:rsidRPr="0076657A">
              <w:rPr>
                <w:rFonts w:ascii="Arial" w:eastAsia="Times New Roman" w:hAnsi="Arial" w:cs="Arial"/>
                <w:sz w:val="16"/>
                <w:szCs w:val="16"/>
                <w:lang w:eastAsia="pt-BR"/>
              </w:rPr>
              <w:t>Portac Elevadores Indústria e Comércio Ltda - CNPJ 14.387.871/0001-00</w:t>
            </w:r>
          </w:p>
        </w:tc>
      </w:tr>
      <w:tr w:rsidR="0076657A" w:rsidRPr="0076657A" w:rsidTr="0076657A">
        <w:trPr>
          <w:trHeight w:val="675"/>
        </w:trPr>
        <w:tc>
          <w:tcPr>
            <w:tcW w:w="0" w:type="auto"/>
            <w:shd w:val="clear" w:color="auto" w:fill="auto"/>
            <w:noWrap/>
            <w:vAlign w:val="center"/>
            <w:hideMark/>
          </w:tcPr>
          <w:p w:rsidR="0076657A" w:rsidRPr="0076657A" w:rsidRDefault="0076657A" w:rsidP="0076657A">
            <w:pPr>
              <w:jc w:val="center"/>
              <w:rPr>
                <w:rFonts w:ascii="Arial" w:eastAsia="Times New Roman" w:hAnsi="Arial" w:cs="Arial"/>
                <w:sz w:val="16"/>
                <w:szCs w:val="16"/>
                <w:lang w:eastAsia="pt-BR"/>
              </w:rPr>
            </w:pPr>
            <w:r w:rsidRPr="0076657A">
              <w:rPr>
                <w:rFonts w:ascii="Arial" w:eastAsia="Times New Roman" w:hAnsi="Arial" w:cs="Arial"/>
                <w:sz w:val="16"/>
                <w:szCs w:val="16"/>
                <w:lang w:eastAsia="pt-BR"/>
              </w:rPr>
              <w:t>12</w:t>
            </w:r>
          </w:p>
        </w:tc>
        <w:tc>
          <w:tcPr>
            <w:tcW w:w="0" w:type="auto"/>
            <w:shd w:val="clear" w:color="auto" w:fill="auto"/>
            <w:noWrap/>
            <w:vAlign w:val="center"/>
            <w:hideMark/>
          </w:tcPr>
          <w:p w:rsidR="0076657A" w:rsidRPr="0076657A" w:rsidRDefault="0076657A" w:rsidP="0076657A">
            <w:pPr>
              <w:jc w:val="center"/>
              <w:rPr>
                <w:rFonts w:ascii="Arial" w:eastAsia="Times New Roman" w:hAnsi="Arial" w:cs="Arial"/>
                <w:sz w:val="16"/>
                <w:szCs w:val="16"/>
                <w:lang w:eastAsia="pt-BR"/>
              </w:rPr>
            </w:pPr>
            <w:r w:rsidRPr="0076657A">
              <w:rPr>
                <w:rFonts w:ascii="Arial" w:eastAsia="Times New Roman" w:hAnsi="Arial" w:cs="Arial"/>
                <w:sz w:val="16"/>
                <w:szCs w:val="16"/>
                <w:lang w:eastAsia="pt-BR"/>
              </w:rPr>
              <w:t>13.10.2015</w:t>
            </w:r>
          </w:p>
        </w:tc>
        <w:tc>
          <w:tcPr>
            <w:tcW w:w="0" w:type="auto"/>
            <w:shd w:val="clear" w:color="auto" w:fill="auto"/>
            <w:noWrap/>
            <w:vAlign w:val="center"/>
            <w:hideMark/>
          </w:tcPr>
          <w:p w:rsidR="0076657A" w:rsidRPr="0076657A" w:rsidRDefault="0076657A" w:rsidP="0076657A">
            <w:pPr>
              <w:jc w:val="center"/>
              <w:rPr>
                <w:rFonts w:ascii="Arial" w:eastAsia="Times New Roman" w:hAnsi="Arial" w:cs="Arial"/>
                <w:sz w:val="16"/>
                <w:szCs w:val="16"/>
                <w:lang w:eastAsia="pt-BR"/>
              </w:rPr>
            </w:pPr>
            <w:r w:rsidRPr="0076657A">
              <w:rPr>
                <w:rFonts w:ascii="Arial" w:eastAsia="Times New Roman" w:hAnsi="Arial" w:cs="Arial"/>
                <w:sz w:val="16"/>
                <w:szCs w:val="16"/>
                <w:lang w:eastAsia="pt-BR"/>
              </w:rPr>
              <w:t>13.10.2016</w:t>
            </w:r>
          </w:p>
        </w:tc>
        <w:tc>
          <w:tcPr>
            <w:tcW w:w="0" w:type="auto"/>
            <w:shd w:val="clear" w:color="000000" w:fill="FFFFFF"/>
            <w:vAlign w:val="center"/>
            <w:hideMark/>
          </w:tcPr>
          <w:p w:rsidR="0076657A" w:rsidRPr="0076657A" w:rsidRDefault="0076657A" w:rsidP="0076657A">
            <w:pPr>
              <w:jc w:val="center"/>
              <w:rPr>
                <w:rFonts w:ascii="Arial" w:eastAsia="Times New Roman" w:hAnsi="Arial" w:cs="Arial"/>
                <w:sz w:val="16"/>
                <w:szCs w:val="16"/>
                <w:lang w:eastAsia="pt-BR"/>
              </w:rPr>
            </w:pPr>
            <w:r w:rsidRPr="0076657A">
              <w:rPr>
                <w:rFonts w:ascii="Arial" w:eastAsia="Times New Roman" w:hAnsi="Arial" w:cs="Arial"/>
                <w:sz w:val="16"/>
                <w:szCs w:val="16"/>
                <w:lang w:eastAsia="pt-BR"/>
              </w:rPr>
              <w:t>Contratação de Empresa Para Manutenção de Aparelhos de Ar condicionado</w:t>
            </w:r>
          </w:p>
        </w:tc>
        <w:tc>
          <w:tcPr>
            <w:tcW w:w="0" w:type="auto"/>
            <w:shd w:val="clear" w:color="000000" w:fill="FFFFFF"/>
            <w:vAlign w:val="center"/>
            <w:hideMark/>
          </w:tcPr>
          <w:p w:rsidR="0076657A" w:rsidRPr="0076657A" w:rsidRDefault="0076657A" w:rsidP="0076657A">
            <w:pPr>
              <w:jc w:val="center"/>
              <w:rPr>
                <w:rFonts w:ascii="Arial" w:eastAsia="Times New Roman" w:hAnsi="Arial" w:cs="Arial"/>
                <w:sz w:val="16"/>
                <w:szCs w:val="16"/>
                <w:lang w:eastAsia="pt-BR"/>
              </w:rPr>
            </w:pPr>
            <w:r w:rsidRPr="0076657A">
              <w:rPr>
                <w:rFonts w:ascii="Arial" w:eastAsia="Times New Roman" w:hAnsi="Arial" w:cs="Arial"/>
                <w:sz w:val="16"/>
                <w:szCs w:val="16"/>
                <w:lang w:eastAsia="pt-BR"/>
              </w:rPr>
              <w:t>BSH Refrigeração Ltda - CNPJ 86.744.539/0001-70</w:t>
            </w:r>
          </w:p>
        </w:tc>
      </w:tr>
      <w:tr w:rsidR="0076657A" w:rsidRPr="0076657A" w:rsidTr="0076657A">
        <w:trPr>
          <w:trHeight w:val="675"/>
        </w:trPr>
        <w:tc>
          <w:tcPr>
            <w:tcW w:w="0" w:type="auto"/>
            <w:shd w:val="clear" w:color="auto" w:fill="auto"/>
            <w:noWrap/>
            <w:vAlign w:val="center"/>
            <w:hideMark/>
          </w:tcPr>
          <w:p w:rsidR="0076657A" w:rsidRPr="0076657A" w:rsidRDefault="0076657A" w:rsidP="0076657A">
            <w:pPr>
              <w:jc w:val="center"/>
              <w:rPr>
                <w:rFonts w:ascii="Arial" w:eastAsia="Times New Roman" w:hAnsi="Arial" w:cs="Arial"/>
                <w:sz w:val="16"/>
                <w:szCs w:val="16"/>
                <w:lang w:eastAsia="pt-BR"/>
              </w:rPr>
            </w:pPr>
            <w:r w:rsidRPr="0076657A">
              <w:rPr>
                <w:rFonts w:ascii="Arial" w:eastAsia="Times New Roman" w:hAnsi="Arial" w:cs="Arial"/>
                <w:sz w:val="16"/>
                <w:szCs w:val="16"/>
                <w:lang w:eastAsia="pt-BR"/>
              </w:rPr>
              <w:t>13</w:t>
            </w:r>
          </w:p>
        </w:tc>
        <w:tc>
          <w:tcPr>
            <w:tcW w:w="0" w:type="auto"/>
            <w:shd w:val="clear" w:color="auto" w:fill="auto"/>
            <w:noWrap/>
            <w:vAlign w:val="center"/>
            <w:hideMark/>
          </w:tcPr>
          <w:p w:rsidR="0076657A" w:rsidRPr="0076657A" w:rsidRDefault="0076657A" w:rsidP="0076657A">
            <w:pPr>
              <w:jc w:val="center"/>
              <w:rPr>
                <w:rFonts w:ascii="Arial" w:eastAsia="Times New Roman" w:hAnsi="Arial" w:cs="Arial"/>
                <w:sz w:val="16"/>
                <w:szCs w:val="16"/>
                <w:lang w:eastAsia="pt-BR"/>
              </w:rPr>
            </w:pPr>
            <w:r w:rsidRPr="0076657A">
              <w:rPr>
                <w:rFonts w:ascii="Arial" w:eastAsia="Times New Roman" w:hAnsi="Arial" w:cs="Arial"/>
                <w:sz w:val="16"/>
                <w:szCs w:val="16"/>
                <w:lang w:eastAsia="pt-BR"/>
              </w:rPr>
              <w:t>22.10.2015</w:t>
            </w:r>
          </w:p>
        </w:tc>
        <w:tc>
          <w:tcPr>
            <w:tcW w:w="0" w:type="auto"/>
            <w:shd w:val="clear" w:color="auto" w:fill="auto"/>
            <w:noWrap/>
            <w:vAlign w:val="center"/>
            <w:hideMark/>
          </w:tcPr>
          <w:p w:rsidR="0076657A" w:rsidRPr="0076657A" w:rsidRDefault="0076657A" w:rsidP="0076657A">
            <w:pPr>
              <w:jc w:val="center"/>
              <w:rPr>
                <w:rFonts w:ascii="Arial" w:eastAsia="Times New Roman" w:hAnsi="Arial" w:cs="Arial"/>
                <w:sz w:val="16"/>
                <w:szCs w:val="16"/>
                <w:lang w:eastAsia="pt-BR"/>
              </w:rPr>
            </w:pPr>
            <w:r w:rsidRPr="0076657A">
              <w:rPr>
                <w:rFonts w:ascii="Arial" w:eastAsia="Times New Roman" w:hAnsi="Arial" w:cs="Arial"/>
                <w:sz w:val="16"/>
                <w:szCs w:val="16"/>
                <w:lang w:eastAsia="pt-BR"/>
              </w:rPr>
              <w:t>22.10.2016</w:t>
            </w:r>
          </w:p>
        </w:tc>
        <w:tc>
          <w:tcPr>
            <w:tcW w:w="0" w:type="auto"/>
            <w:shd w:val="clear" w:color="000000" w:fill="FFFFFF"/>
            <w:vAlign w:val="center"/>
            <w:hideMark/>
          </w:tcPr>
          <w:p w:rsidR="0076657A" w:rsidRPr="0076657A" w:rsidRDefault="0076657A" w:rsidP="0076657A">
            <w:pPr>
              <w:jc w:val="center"/>
              <w:rPr>
                <w:rFonts w:ascii="Arial" w:eastAsia="Times New Roman" w:hAnsi="Arial" w:cs="Arial"/>
                <w:sz w:val="16"/>
                <w:szCs w:val="16"/>
                <w:lang w:eastAsia="pt-BR"/>
              </w:rPr>
            </w:pPr>
            <w:r w:rsidRPr="0076657A">
              <w:rPr>
                <w:rFonts w:ascii="Arial" w:eastAsia="Times New Roman" w:hAnsi="Arial" w:cs="Arial"/>
                <w:sz w:val="16"/>
                <w:szCs w:val="16"/>
                <w:lang w:eastAsia="pt-BR"/>
              </w:rPr>
              <w:t>Contraação de empresa para fornecimento de Combustíveis</w:t>
            </w:r>
          </w:p>
        </w:tc>
        <w:tc>
          <w:tcPr>
            <w:tcW w:w="0" w:type="auto"/>
            <w:shd w:val="clear" w:color="000000" w:fill="FFFFFF"/>
            <w:vAlign w:val="center"/>
            <w:hideMark/>
          </w:tcPr>
          <w:p w:rsidR="0076657A" w:rsidRPr="0076657A" w:rsidRDefault="0076657A" w:rsidP="0076657A">
            <w:pPr>
              <w:jc w:val="center"/>
              <w:rPr>
                <w:rFonts w:ascii="Arial" w:eastAsia="Times New Roman" w:hAnsi="Arial" w:cs="Arial"/>
                <w:sz w:val="16"/>
                <w:szCs w:val="16"/>
                <w:lang w:eastAsia="pt-BR"/>
              </w:rPr>
            </w:pPr>
            <w:r w:rsidRPr="0076657A">
              <w:rPr>
                <w:rFonts w:ascii="Arial" w:eastAsia="Times New Roman" w:hAnsi="Arial" w:cs="Arial"/>
                <w:sz w:val="16"/>
                <w:szCs w:val="16"/>
                <w:lang w:eastAsia="pt-BR"/>
              </w:rPr>
              <w:t>Auto Posto Fórmula Foz Ltda - CNPJ 86.806.148/0001-33</w:t>
            </w:r>
          </w:p>
        </w:tc>
      </w:tr>
      <w:tr w:rsidR="0076657A" w:rsidRPr="0076657A" w:rsidTr="0076657A">
        <w:trPr>
          <w:trHeight w:val="900"/>
        </w:trPr>
        <w:tc>
          <w:tcPr>
            <w:tcW w:w="0" w:type="auto"/>
            <w:shd w:val="clear" w:color="auto" w:fill="auto"/>
            <w:noWrap/>
            <w:vAlign w:val="center"/>
            <w:hideMark/>
          </w:tcPr>
          <w:p w:rsidR="0076657A" w:rsidRPr="0076657A" w:rsidRDefault="0076657A" w:rsidP="0076657A">
            <w:pPr>
              <w:jc w:val="center"/>
              <w:rPr>
                <w:rFonts w:ascii="Arial" w:eastAsia="Times New Roman" w:hAnsi="Arial" w:cs="Arial"/>
                <w:sz w:val="16"/>
                <w:szCs w:val="16"/>
                <w:lang w:eastAsia="pt-BR"/>
              </w:rPr>
            </w:pPr>
            <w:r w:rsidRPr="0076657A">
              <w:rPr>
                <w:rFonts w:ascii="Arial" w:eastAsia="Times New Roman" w:hAnsi="Arial" w:cs="Arial"/>
                <w:sz w:val="16"/>
                <w:szCs w:val="16"/>
                <w:lang w:eastAsia="pt-BR"/>
              </w:rPr>
              <w:t>14</w:t>
            </w:r>
          </w:p>
        </w:tc>
        <w:tc>
          <w:tcPr>
            <w:tcW w:w="0" w:type="auto"/>
            <w:shd w:val="clear" w:color="auto" w:fill="auto"/>
            <w:noWrap/>
            <w:vAlign w:val="center"/>
            <w:hideMark/>
          </w:tcPr>
          <w:p w:rsidR="0076657A" w:rsidRPr="0076657A" w:rsidRDefault="0076657A" w:rsidP="0076657A">
            <w:pPr>
              <w:jc w:val="center"/>
              <w:rPr>
                <w:rFonts w:ascii="Arial" w:eastAsia="Times New Roman" w:hAnsi="Arial" w:cs="Arial"/>
                <w:sz w:val="16"/>
                <w:szCs w:val="16"/>
                <w:lang w:eastAsia="pt-BR"/>
              </w:rPr>
            </w:pPr>
            <w:r w:rsidRPr="0076657A">
              <w:rPr>
                <w:rFonts w:ascii="Arial" w:eastAsia="Times New Roman" w:hAnsi="Arial" w:cs="Arial"/>
                <w:sz w:val="16"/>
                <w:szCs w:val="16"/>
                <w:lang w:eastAsia="pt-BR"/>
              </w:rPr>
              <w:t>12.11.2015</w:t>
            </w:r>
          </w:p>
        </w:tc>
        <w:tc>
          <w:tcPr>
            <w:tcW w:w="0" w:type="auto"/>
            <w:shd w:val="clear" w:color="auto" w:fill="auto"/>
            <w:noWrap/>
            <w:vAlign w:val="center"/>
            <w:hideMark/>
          </w:tcPr>
          <w:p w:rsidR="0076657A" w:rsidRPr="0076657A" w:rsidRDefault="0076657A" w:rsidP="0076657A">
            <w:pPr>
              <w:jc w:val="center"/>
              <w:rPr>
                <w:rFonts w:ascii="Arial" w:eastAsia="Times New Roman" w:hAnsi="Arial" w:cs="Arial"/>
                <w:sz w:val="16"/>
                <w:szCs w:val="16"/>
                <w:lang w:eastAsia="pt-BR"/>
              </w:rPr>
            </w:pPr>
            <w:r w:rsidRPr="0076657A">
              <w:rPr>
                <w:rFonts w:ascii="Arial" w:eastAsia="Times New Roman" w:hAnsi="Arial" w:cs="Arial"/>
                <w:sz w:val="16"/>
                <w:szCs w:val="16"/>
                <w:lang w:eastAsia="pt-BR"/>
              </w:rPr>
              <w:t>12.11.2016</w:t>
            </w:r>
          </w:p>
        </w:tc>
        <w:tc>
          <w:tcPr>
            <w:tcW w:w="0" w:type="auto"/>
            <w:shd w:val="clear" w:color="000000" w:fill="FFFFFF"/>
            <w:noWrap/>
            <w:vAlign w:val="center"/>
            <w:hideMark/>
          </w:tcPr>
          <w:p w:rsidR="0076657A" w:rsidRPr="0076657A" w:rsidRDefault="0076657A" w:rsidP="0076657A">
            <w:pPr>
              <w:jc w:val="center"/>
              <w:rPr>
                <w:rFonts w:ascii="Arial" w:eastAsia="Times New Roman" w:hAnsi="Arial" w:cs="Arial"/>
                <w:sz w:val="16"/>
                <w:szCs w:val="16"/>
                <w:lang w:eastAsia="pt-BR"/>
              </w:rPr>
            </w:pPr>
            <w:r w:rsidRPr="0076657A">
              <w:rPr>
                <w:rFonts w:ascii="Arial" w:eastAsia="Times New Roman" w:hAnsi="Arial" w:cs="Arial"/>
                <w:sz w:val="16"/>
                <w:szCs w:val="16"/>
                <w:lang w:eastAsia="pt-BR"/>
              </w:rPr>
              <w:t>Aquisição de Cartuchos</w:t>
            </w:r>
          </w:p>
        </w:tc>
        <w:tc>
          <w:tcPr>
            <w:tcW w:w="0" w:type="auto"/>
            <w:shd w:val="clear" w:color="000000" w:fill="FFFFFF"/>
            <w:vAlign w:val="center"/>
            <w:hideMark/>
          </w:tcPr>
          <w:p w:rsidR="0076657A" w:rsidRPr="0076657A" w:rsidRDefault="0076657A" w:rsidP="0076657A">
            <w:pPr>
              <w:jc w:val="center"/>
              <w:rPr>
                <w:rFonts w:ascii="Arial" w:eastAsia="Times New Roman" w:hAnsi="Arial" w:cs="Arial"/>
                <w:sz w:val="16"/>
                <w:szCs w:val="16"/>
                <w:lang w:eastAsia="pt-BR"/>
              </w:rPr>
            </w:pPr>
            <w:r w:rsidRPr="0076657A">
              <w:rPr>
                <w:rFonts w:ascii="Arial" w:eastAsia="Times New Roman" w:hAnsi="Arial" w:cs="Arial"/>
                <w:sz w:val="16"/>
                <w:szCs w:val="16"/>
                <w:lang w:eastAsia="pt-BR"/>
              </w:rPr>
              <w:t>Liderança Comércio de Papéis Ltda - ME - CNPJ 10.540.204/0001-79</w:t>
            </w:r>
          </w:p>
        </w:tc>
      </w:tr>
      <w:tr w:rsidR="0076657A" w:rsidRPr="0076657A" w:rsidTr="0076657A">
        <w:trPr>
          <w:trHeight w:val="1350"/>
        </w:trPr>
        <w:tc>
          <w:tcPr>
            <w:tcW w:w="0" w:type="auto"/>
            <w:shd w:val="clear" w:color="auto" w:fill="auto"/>
            <w:noWrap/>
            <w:vAlign w:val="center"/>
            <w:hideMark/>
          </w:tcPr>
          <w:p w:rsidR="0076657A" w:rsidRPr="0076657A" w:rsidRDefault="0076657A" w:rsidP="0076657A">
            <w:pPr>
              <w:jc w:val="center"/>
              <w:rPr>
                <w:rFonts w:ascii="Arial" w:eastAsia="Times New Roman" w:hAnsi="Arial" w:cs="Arial"/>
                <w:sz w:val="16"/>
                <w:szCs w:val="16"/>
                <w:lang w:eastAsia="pt-BR"/>
              </w:rPr>
            </w:pPr>
            <w:r w:rsidRPr="0076657A">
              <w:rPr>
                <w:rFonts w:ascii="Arial" w:eastAsia="Times New Roman" w:hAnsi="Arial" w:cs="Arial"/>
                <w:sz w:val="16"/>
                <w:szCs w:val="16"/>
                <w:lang w:eastAsia="pt-BR"/>
              </w:rPr>
              <w:t>15</w:t>
            </w:r>
          </w:p>
        </w:tc>
        <w:tc>
          <w:tcPr>
            <w:tcW w:w="0" w:type="auto"/>
            <w:shd w:val="clear" w:color="auto" w:fill="auto"/>
            <w:noWrap/>
            <w:vAlign w:val="center"/>
            <w:hideMark/>
          </w:tcPr>
          <w:p w:rsidR="0076657A" w:rsidRPr="0076657A" w:rsidRDefault="0076657A" w:rsidP="0076657A">
            <w:pPr>
              <w:jc w:val="center"/>
              <w:rPr>
                <w:rFonts w:ascii="Arial" w:eastAsia="Times New Roman" w:hAnsi="Arial" w:cs="Arial"/>
                <w:sz w:val="16"/>
                <w:szCs w:val="16"/>
                <w:lang w:eastAsia="pt-BR"/>
              </w:rPr>
            </w:pPr>
            <w:r w:rsidRPr="0076657A">
              <w:rPr>
                <w:rFonts w:ascii="Arial" w:eastAsia="Times New Roman" w:hAnsi="Arial" w:cs="Arial"/>
                <w:sz w:val="16"/>
                <w:szCs w:val="16"/>
                <w:lang w:eastAsia="pt-BR"/>
              </w:rPr>
              <w:t>12.11.2015</w:t>
            </w:r>
          </w:p>
        </w:tc>
        <w:tc>
          <w:tcPr>
            <w:tcW w:w="0" w:type="auto"/>
            <w:shd w:val="clear" w:color="auto" w:fill="auto"/>
            <w:noWrap/>
            <w:vAlign w:val="center"/>
            <w:hideMark/>
          </w:tcPr>
          <w:p w:rsidR="0076657A" w:rsidRPr="0076657A" w:rsidRDefault="0076657A" w:rsidP="0076657A">
            <w:pPr>
              <w:jc w:val="center"/>
              <w:rPr>
                <w:rFonts w:ascii="Arial" w:eastAsia="Times New Roman" w:hAnsi="Arial" w:cs="Arial"/>
                <w:sz w:val="16"/>
                <w:szCs w:val="16"/>
                <w:lang w:eastAsia="pt-BR"/>
              </w:rPr>
            </w:pPr>
            <w:r w:rsidRPr="0076657A">
              <w:rPr>
                <w:rFonts w:ascii="Arial" w:eastAsia="Times New Roman" w:hAnsi="Arial" w:cs="Arial"/>
                <w:sz w:val="16"/>
                <w:szCs w:val="16"/>
                <w:lang w:eastAsia="pt-BR"/>
              </w:rPr>
              <w:t>12.11.2016</w:t>
            </w:r>
          </w:p>
        </w:tc>
        <w:tc>
          <w:tcPr>
            <w:tcW w:w="0" w:type="auto"/>
            <w:shd w:val="clear" w:color="000000" w:fill="FFFFFF"/>
            <w:noWrap/>
            <w:vAlign w:val="center"/>
            <w:hideMark/>
          </w:tcPr>
          <w:p w:rsidR="0076657A" w:rsidRPr="0076657A" w:rsidRDefault="0076657A" w:rsidP="0076657A">
            <w:pPr>
              <w:jc w:val="center"/>
              <w:rPr>
                <w:rFonts w:ascii="Arial" w:eastAsia="Times New Roman" w:hAnsi="Arial" w:cs="Arial"/>
                <w:sz w:val="16"/>
                <w:szCs w:val="16"/>
                <w:lang w:eastAsia="pt-BR"/>
              </w:rPr>
            </w:pPr>
            <w:r w:rsidRPr="0076657A">
              <w:rPr>
                <w:rFonts w:ascii="Arial" w:eastAsia="Times New Roman" w:hAnsi="Arial" w:cs="Arial"/>
                <w:sz w:val="16"/>
                <w:szCs w:val="16"/>
                <w:lang w:eastAsia="pt-BR"/>
              </w:rPr>
              <w:t>Aquisição de monitores</w:t>
            </w:r>
          </w:p>
        </w:tc>
        <w:tc>
          <w:tcPr>
            <w:tcW w:w="0" w:type="auto"/>
            <w:shd w:val="clear" w:color="000000" w:fill="FFFFFF"/>
            <w:vAlign w:val="center"/>
            <w:hideMark/>
          </w:tcPr>
          <w:p w:rsidR="0076657A" w:rsidRPr="0076657A" w:rsidRDefault="0076657A" w:rsidP="0076657A">
            <w:pPr>
              <w:jc w:val="center"/>
              <w:rPr>
                <w:rFonts w:ascii="Arial" w:eastAsia="Times New Roman" w:hAnsi="Arial" w:cs="Arial"/>
                <w:sz w:val="16"/>
                <w:szCs w:val="16"/>
                <w:lang w:eastAsia="pt-BR"/>
              </w:rPr>
            </w:pPr>
            <w:r w:rsidRPr="0076657A">
              <w:rPr>
                <w:rFonts w:ascii="Arial" w:eastAsia="Times New Roman" w:hAnsi="Arial" w:cs="Arial"/>
                <w:sz w:val="16"/>
                <w:szCs w:val="16"/>
                <w:lang w:eastAsia="pt-BR"/>
              </w:rPr>
              <w:t>Gtec Comércio de Equipamentos e Suprimentos para Papelaria Ltda - ME - CNPJ 07.237.006/0001-26</w:t>
            </w:r>
          </w:p>
        </w:tc>
      </w:tr>
      <w:tr w:rsidR="0076657A" w:rsidRPr="0076657A" w:rsidTr="0076657A">
        <w:trPr>
          <w:trHeight w:val="675"/>
        </w:trPr>
        <w:tc>
          <w:tcPr>
            <w:tcW w:w="0" w:type="auto"/>
            <w:shd w:val="clear" w:color="auto" w:fill="auto"/>
            <w:noWrap/>
            <w:vAlign w:val="center"/>
            <w:hideMark/>
          </w:tcPr>
          <w:p w:rsidR="0076657A" w:rsidRPr="0076657A" w:rsidRDefault="0076657A" w:rsidP="0076657A">
            <w:pPr>
              <w:jc w:val="center"/>
              <w:rPr>
                <w:rFonts w:ascii="Arial" w:eastAsia="Times New Roman" w:hAnsi="Arial" w:cs="Arial"/>
                <w:sz w:val="16"/>
                <w:szCs w:val="16"/>
                <w:lang w:eastAsia="pt-BR"/>
              </w:rPr>
            </w:pPr>
            <w:r w:rsidRPr="0076657A">
              <w:rPr>
                <w:rFonts w:ascii="Arial" w:eastAsia="Times New Roman" w:hAnsi="Arial" w:cs="Arial"/>
                <w:sz w:val="16"/>
                <w:szCs w:val="16"/>
                <w:lang w:eastAsia="pt-BR"/>
              </w:rPr>
              <w:t>16</w:t>
            </w:r>
          </w:p>
        </w:tc>
        <w:tc>
          <w:tcPr>
            <w:tcW w:w="0" w:type="auto"/>
            <w:shd w:val="clear" w:color="auto" w:fill="auto"/>
            <w:noWrap/>
            <w:vAlign w:val="center"/>
            <w:hideMark/>
          </w:tcPr>
          <w:p w:rsidR="0076657A" w:rsidRPr="0076657A" w:rsidRDefault="0076657A" w:rsidP="0076657A">
            <w:pPr>
              <w:jc w:val="center"/>
              <w:rPr>
                <w:rFonts w:ascii="Arial" w:eastAsia="Times New Roman" w:hAnsi="Arial" w:cs="Arial"/>
                <w:sz w:val="16"/>
                <w:szCs w:val="16"/>
                <w:lang w:eastAsia="pt-BR"/>
              </w:rPr>
            </w:pPr>
            <w:r w:rsidRPr="0076657A">
              <w:rPr>
                <w:rFonts w:ascii="Arial" w:eastAsia="Times New Roman" w:hAnsi="Arial" w:cs="Arial"/>
                <w:sz w:val="16"/>
                <w:szCs w:val="16"/>
                <w:lang w:eastAsia="pt-BR"/>
              </w:rPr>
              <w:t>12.11.2015</w:t>
            </w:r>
          </w:p>
        </w:tc>
        <w:tc>
          <w:tcPr>
            <w:tcW w:w="0" w:type="auto"/>
            <w:shd w:val="clear" w:color="auto" w:fill="auto"/>
            <w:noWrap/>
            <w:vAlign w:val="center"/>
            <w:hideMark/>
          </w:tcPr>
          <w:p w:rsidR="0076657A" w:rsidRPr="0076657A" w:rsidRDefault="0076657A" w:rsidP="0076657A">
            <w:pPr>
              <w:jc w:val="center"/>
              <w:rPr>
                <w:rFonts w:ascii="Arial" w:eastAsia="Times New Roman" w:hAnsi="Arial" w:cs="Arial"/>
                <w:sz w:val="16"/>
                <w:szCs w:val="16"/>
                <w:lang w:eastAsia="pt-BR"/>
              </w:rPr>
            </w:pPr>
            <w:r w:rsidRPr="0076657A">
              <w:rPr>
                <w:rFonts w:ascii="Arial" w:eastAsia="Times New Roman" w:hAnsi="Arial" w:cs="Arial"/>
                <w:sz w:val="16"/>
                <w:szCs w:val="16"/>
                <w:lang w:eastAsia="pt-BR"/>
              </w:rPr>
              <w:t>12.11.2016</w:t>
            </w:r>
          </w:p>
        </w:tc>
        <w:tc>
          <w:tcPr>
            <w:tcW w:w="0" w:type="auto"/>
            <w:shd w:val="clear" w:color="000000" w:fill="FFFFFF"/>
            <w:noWrap/>
            <w:vAlign w:val="center"/>
            <w:hideMark/>
          </w:tcPr>
          <w:p w:rsidR="0076657A" w:rsidRPr="0076657A" w:rsidRDefault="0076657A" w:rsidP="0076657A">
            <w:pPr>
              <w:jc w:val="center"/>
              <w:rPr>
                <w:rFonts w:ascii="Arial" w:eastAsia="Times New Roman" w:hAnsi="Arial" w:cs="Arial"/>
                <w:sz w:val="16"/>
                <w:szCs w:val="16"/>
                <w:lang w:eastAsia="pt-BR"/>
              </w:rPr>
            </w:pPr>
            <w:r w:rsidRPr="0076657A">
              <w:rPr>
                <w:rFonts w:ascii="Arial" w:eastAsia="Times New Roman" w:hAnsi="Arial" w:cs="Arial"/>
                <w:sz w:val="16"/>
                <w:szCs w:val="16"/>
                <w:lang w:eastAsia="pt-BR"/>
              </w:rPr>
              <w:t>Aquisição de Computadores</w:t>
            </w:r>
          </w:p>
        </w:tc>
        <w:tc>
          <w:tcPr>
            <w:tcW w:w="0" w:type="auto"/>
            <w:shd w:val="clear" w:color="000000" w:fill="FFFFFF"/>
            <w:vAlign w:val="center"/>
            <w:hideMark/>
          </w:tcPr>
          <w:p w:rsidR="0076657A" w:rsidRPr="0076657A" w:rsidRDefault="0076657A" w:rsidP="0076657A">
            <w:pPr>
              <w:jc w:val="center"/>
              <w:rPr>
                <w:rFonts w:ascii="Arial" w:eastAsia="Times New Roman" w:hAnsi="Arial" w:cs="Arial"/>
                <w:sz w:val="16"/>
                <w:szCs w:val="16"/>
                <w:lang w:eastAsia="pt-BR"/>
              </w:rPr>
            </w:pPr>
            <w:r w:rsidRPr="0076657A">
              <w:rPr>
                <w:rFonts w:ascii="Arial" w:eastAsia="Times New Roman" w:hAnsi="Arial" w:cs="Arial"/>
                <w:sz w:val="16"/>
                <w:szCs w:val="16"/>
                <w:lang w:eastAsia="pt-BR"/>
              </w:rPr>
              <w:t>Top Licita Licitações e Comércio de Produtos em Geral</w:t>
            </w:r>
          </w:p>
        </w:tc>
      </w:tr>
      <w:tr w:rsidR="0076657A" w:rsidRPr="0076657A" w:rsidTr="0076657A">
        <w:trPr>
          <w:trHeight w:val="675"/>
        </w:trPr>
        <w:tc>
          <w:tcPr>
            <w:tcW w:w="0" w:type="auto"/>
            <w:shd w:val="clear" w:color="auto" w:fill="auto"/>
            <w:noWrap/>
            <w:vAlign w:val="center"/>
            <w:hideMark/>
          </w:tcPr>
          <w:p w:rsidR="0076657A" w:rsidRPr="0076657A" w:rsidRDefault="0076657A" w:rsidP="0076657A">
            <w:pPr>
              <w:jc w:val="center"/>
              <w:rPr>
                <w:rFonts w:ascii="Arial" w:eastAsia="Times New Roman" w:hAnsi="Arial" w:cs="Arial"/>
                <w:sz w:val="16"/>
                <w:szCs w:val="16"/>
                <w:lang w:eastAsia="pt-BR"/>
              </w:rPr>
            </w:pPr>
            <w:r w:rsidRPr="0076657A">
              <w:rPr>
                <w:rFonts w:ascii="Arial" w:eastAsia="Times New Roman" w:hAnsi="Arial" w:cs="Arial"/>
                <w:sz w:val="16"/>
                <w:szCs w:val="16"/>
                <w:lang w:eastAsia="pt-BR"/>
              </w:rPr>
              <w:t>17</w:t>
            </w:r>
          </w:p>
        </w:tc>
        <w:tc>
          <w:tcPr>
            <w:tcW w:w="0" w:type="auto"/>
            <w:shd w:val="clear" w:color="auto" w:fill="auto"/>
            <w:noWrap/>
            <w:vAlign w:val="center"/>
            <w:hideMark/>
          </w:tcPr>
          <w:p w:rsidR="0076657A" w:rsidRPr="0076657A" w:rsidRDefault="0076657A" w:rsidP="0076657A">
            <w:pPr>
              <w:jc w:val="center"/>
              <w:rPr>
                <w:rFonts w:ascii="Arial" w:eastAsia="Times New Roman" w:hAnsi="Arial" w:cs="Arial"/>
                <w:sz w:val="16"/>
                <w:szCs w:val="16"/>
                <w:lang w:eastAsia="pt-BR"/>
              </w:rPr>
            </w:pPr>
            <w:r w:rsidRPr="0076657A">
              <w:rPr>
                <w:rFonts w:ascii="Arial" w:eastAsia="Times New Roman" w:hAnsi="Arial" w:cs="Arial"/>
                <w:sz w:val="16"/>
                <w:szCs w:val="16"/>
                <w:lang w:eastAsia="pt-BR"/>
              </w:rPr>
              <w:t>12.11.2015</w:t>
            </w:r>
          </w:p>
        </w:tc>
        <w:tc>
          <w:tcPr>
            <w:tcW w:w="0" w:type="auto"/>
            <w:shd w:val="clear" w:color="auto" w:fill="auto"/>
            <w:noWrap/>
            <w:vAlign w:val="center"/>
            <w:hideMark/>
          </w:tcPr>
          <w:p w:rsidR="0076657A" w:rsidRPr="0076657A" w:rsidRDefault="0076657A" w:rsidP="0076657A">
            <w:pPr>
              <w:jc w:val="center"/>
              <w:rPr>
                <w:rFonts w:ascii="Arial" w:eastAsia="Times New Roman" w:hAnsi="Arial" w:cs="Arial"/>
                <w:sz w:val="16"/>
                <w:szCs w:val="16"/>
                <w:lang w:eastAsia="pt-BR"/>
              </w:rPr>
            </w:pPr>
            <w:r w:rsidRPr="0076657A">
              <w:rPr>
                <w:rFonts w:ascii="Arial" w:eastAsia="Times New Roman" w:hAnsi="Arial" w:cs="Arial"/>
                <w:sz w:val="16"/>
                <w:szCs w:val="16"/>
                <w:lang w:eastAsia="pt-BR"/>
              </w:rPr>
              <w:t>12.11.2016</w:t>
            </w:r>
          </w:p>
        </w:tc>
        <w:tc>
          <w:tcPr>
            <w:tcW w:w="0" w:type="auto"/>
            <w:shd w:val="clear" w:color="000000" w:fill="FFFFFF"/>
            <w:noWrap/>
            <w:vAlign w:val="center"/>
            <w:hideMark/>
          </w:tcPr>
          <w:p w:rsidR="0076657A" w:rsidRPr="0076657A" w:rsidRDefault="0076657A" w:rsidP="0076657A">
            <w:pPr>
              <w:jc w:val="center"/>
              <w:rPr>
                <w:rFonts w:ascii="Arial" w:eastAsia="Times New Roman" w:hAnsi="Arial" w:cs="Arial"/>
                <w:sz w:val="16"/>
                <w:szCs w:val="16"/>
                <w:lang w:eastAsia="pt-BR"/>
              </w:rPr>
            </w:pPr>
            <w:r w:rsidRPr="0076657A">
              <w:rPr>
                <w:rFonts w:ascii="Arial" w:eastAsia="Times New Roman" w:hAnsi="Arial" w:cs="Arial"/>
                <w:sz w:val="16"/>
                <w:szCs w:val="16"/>
                <w:lang w:eastAsia="pt-BR"/>
              </w:rPr>
              <w:t>Aquisição de Ultrabooks</w:t>
            </w:r>
          </w:p>
        </w:tc>
        <w:tc>
          <w:tcPr>
            <w:tcW w:w="0" w:type="auto"/>
            <w:shd w:val="clear" w:color="000000" w:fill="FFFFFF"/>
            <w:vAlign w:val="center"/>
            <w:hideMark/>
          </w:tcPr>
          <w:p w:rsidR="0076657A" w:rsidRPr="0076657A" w:rsidRDefault="0076657A" w:rsidP="0076657A">
            <w:pPr>
              <w:jc w:val="center"/>
              <w:rPr>
                <w:rFonts w:ascii="Arial" w:eastAsia="Times New Roman" w:hAnsi="Arial" w:cs="Arial"/>
                <w:sz w:val="16"/>
                <w:szCs w:val="16"/>
                <w:lang w:eastAsia="pt-BR"/>
              </w:rPr>
            </w:pPr>
            <w:r w:rsidRPr="0076657A">
              <w:rPr>
                <w:rFonts w:ascii="Arial" w:eastAsia="Times New Roman" w:hAnsi="Arial" w:cs="Arial"/>
                <w:sz w:val="16"/>
                <w:szCs w:val="16"/>
                <w:lang w:eastAsia="pt-BR"/>
              </w:rPr>
              <w:t>Ana C. S. Informática - ME - CNPJ 17.731.487/0001-85</w:t>
            </w:r>
          </w:p>
        </w:tc>
      </w:tr>
      <w:tr w:rsidR="0076657A" w:rsidRPr="0076657A" w:rsidTr="0076657A">
        <w:trPr>
          <w:trHeight w:val="1125"/>
        </w:trPr>
        <w:tc>
          <w:tcPr>
            <w:tcW w:w="0" w:type="auto"/>
            <w:shd w:val="clear" w:color="auto" w:fill="auto"/>
            <w:noWrap/>
            <w:vAlign w:val="center"/>
            <w:hideMark/>
          </w:tcPr>
          <w:p w:rsidR="0076657A" w:rsidRPr="0076657A" w:rsidRDefault="0076657A" w:rsidP="0076657A">
            <w:pPr>
              <w:jc w:val="center"/>
              <w:rPr>
                <w:rFonts w:ascii="Arial" w:eastAsia="Times New Roman" w:hAnsi="Arial" w:cs="Arial"/>
                <w:color w:val="000000"/>
                <w:sz w:val="16"/>
                <w:szCs w:val="16"/>
                <w:lang w:eastAsia="pt-BR"/>
              </w:rPr>
            </w:pPr>
            <w:r w:rsidRPr="0076657A">
              <w:rPr>
                <w:rFonts w:ascii="Arial" w:eastAsia="Times New Roman" w:hAnsi="Arial" w:cs="Arial"/>
                <w:color w:val="000000"/>
                <w:sz w:val="16"/>
                <w:szCs w:val="16"/>
                <w:lang w:eastAsia="pt-BR"/>
              </w:rPr>
              <w:t>18</w:t>
            </w:r>
          </w:p>
        </w:tc>
        <w:tc>
          <w:tcPr>
            <w:tcW w:w="0" w:type="auto"/>
            <w:shd w:val="clear" w:color="auto" w:fill="auto"/>
            <w:noWrap/>
            <w:vAlign w:val="center"/>
            <w:hideMark/>
          </w:tcPr>
          <w:p w:rsidR="0076657A" w:rsidRPr="0076657A" w:rsidRDefault="0076657A" w:rsidP="0076657A">
            <w:pPr>
              <w:jc w:val="center"/>
              <w:rPr>
                <w:rFonts w:ascii="Arial" w:eastAsia="Times New Roman" w:hAnsi="Arial" w:cs="Arial"/>
                <w:color w:val="000000"/>
                <w:sz w:val="16"/>
                <w:szCs w:val="16"/>
                <w:lang w:eastAsia="pt-BR"/>
              </w:rPr>
            </w:pPr>
            <w:r w:rsidRPr="0076657A">
              <w:rPr>
                <w:rFonts w:ascii="Arial" w:eastAsia="Times New Roman" w:hAnsi="Arial" w:cs="Arial"/>
                <w:color w:val="000000"/>
                <w:sz w:val="16"/>
                <w:szCs w:val="16"/>
                <w:lang w:eastAsia="pt-BR"/>
              </w:rPr>
              <w:t>13.11.2015</w:t>
            </w:r>
          </w:p>
        </w:tc>
        <w:tc>
          <w:tcPr>
            <w:tcW w:w="0" w:type="auto"/>
            <w:shd w:val="clear" w:color="auto" w:fill="auto"/>
            <w:noWrap/>
            <w:vAlign w:val="center"/>
            <w:hideMark/>
          </w:tcPr>
          <w:p w:rsidR="0076657A" w:rsidRPr="0076657A" w:rsidRDefault="0076657A" w:rsidP="0076657A">
            <w:pPr>
              <w:jc w:val="center"/>
              <w:rPr>
                <w:rFonts w:ascii="Arial" w:eastAsia="Times New Roman" w:hAnsi="Arial" w:cs="Arial"/>
                <w:color w:val="000000"/>
                <w:sz w:val="16"/>
                <w:szCs w:val="16"/>
                <w:lang w:eastAsia="pt-BR"/>
              </w:rPr>
            </w:pPr>
            <w:r w:rsidRPr="0076657A">
              <w:rPr>
                <w:rFonts w:ascii="Arial" w:eastAsia="Times New Roman" w:hAnsi="Arial" w:cs="Arial"/>
                <w:color w:val="000000"/>
                <w:sz w:val="16"/>
                <w:szCs w:val="16"/>
                <w:lang w:eastAsia="pt-BR"/>
              </w:rPr>
              <w:t>13.11.2016</w:t>
            </w:r>
          </w:p>
        </w:tc>
        <w:tc>
          <w:tcPr>
            <w:tcW w:w="0" w:type="auto"/>
            <w:shd w:val="clear" w:color="000000" w:fill="FFFFFF"/>
            <w:noWrap/>
            <w:vAlign w:val="center"/>
            <w:hideMark/>
          </w:tcPr>
          <w:p w:rsidR="0076657A" w:rsidRPr="0076657A" w:rsidRDefault="0076657A" w:rsidP="0076657A">
            <w:pPr>
              <w:jc w:val="center"/>
              <w:rPr>
                <w:rFonts w:ascii="Arial" w:eastAsia="Times New Roman" w:hAnsi="Arial" w:cs="Arial"/>
                <w:color w:val="000000"/>
                <w:sz w:val="16"/>
                <w:szCs w:val="16"/>
                <w:lang w:eastAsia="pt-BR"/>
              </w:rPr>
            </w:pPr>
            <w:r w:rsidRPr="0076657A">
              <w:rPr>
                <w:rFonts w:ascii="Arial" w:eastAsia="Times New Roman" w:hAnsi="Arial" w:cs="Arial"/>
                <w:color w:val="000000"/>
                <w:sz w:val="16"/>
                <w:szCs w:val="16"/>
                <w:lang w:eastAsia="pt-BR"/>
              </w:rPr>
              <w:t>Aquisição de Porta Pratos</w:t>
            </w:r>
          </w:p>
        </w:tc>
        <w:tc>
          <w:tcPr>
            <w:tcW w:w="0" w:type="auto"/>
            <w:shd w:val="clear" w:color="000000" w:fill="FFFFFF"/>
            <w:vAlign w:val="center"/>
            <w:hideMark/>
          </w:tcPr>
          <w:p w:rsidR="0076657A" w:rsidRPr="0076657A" w:rsidRDefault="0076657A" w:rsidP="0076657A">
            <w:pPr>
              <w:jc w:val="center"/>
              <w:rPr>
                <w:rFonts w:ascii="Arial" w:eastAsia="Times New Roman" w:hAnsi="Arial" w:cs="Arial"/>
                <w:color w:val="000000"/>
                <w:sz w:val="16"/>
                <w:szCs w:val="16"/>
                <w:lang w:eastAsia="pt-BR"/>
              </w:rPr>
            </w:pPr>
            <w:r w:rsidRPr="0076657A">
              <w:rPr>
                <w:rFonts w:ascii="Arial" w:eastAsia="Times New Roman" w:hAnsi="Arial" w:cs="Arial"/>
                <w:color w:val="000000"/>
                <w:sz w:val="16"/>
                <w:szCs w:val="16"/>
                <w:lang w:eastAsia="pt-BR"/>
              </w:rPr>
              <w:t>Águia Fabricação e Comércio de Produtos Promocionais Ltda - CNPJ 19.163.810/0001-97</w:t>
            </w:r>
          </w:p>
        </w:tc>
      </w:tr>
      <w:tr w:rsidR="0076657A" w:rsidRPr="0076657A" w:rsidTr="0076657A">
        <w:trPr>
          <w:trHeight w:val="675"/>
        </w:trPr>
        <w:tc>
          <w:tcPr>
            <w:tcW w:w="0" w:type="auto"/>
            <w:shd w:val="clear" w:color="auto" w:fill="auto"/>
            <w:noWrap/>
            <w:vAlign w:val="center"/>
            <w:hideMark/>
          </w:tcPr>
          <w:p w:rsidR="0076657A" w:rsidRPr="0076657A" w:rsidRDefault="0076657A" w:rsidP="0076657A">
            <w:pPr>
              <w:jc w:val="center"/>
              <w:rPr>
                <w:rFonts w:ascii="Arial" w:eastAsia="Times New Roman" w:hAnsi="Arial" w:cs="Arial"/>
                <w:sz w:val="16"/>
                <w:szCs w:val="16"/>
                <w:lang w:eastAsia="pt-BR"/>
              </w:rPr>
            </w:pPr>
            <w:r w:rsidRPr="0076657A">
              <w:rPr>
                <w:rFonts w:ascii="Arial" w:eastAsia="Times New Roman" w:hAnsi="Arial" w:cs="Arial"/>
                <w:sz w:val="16"/>
                <w:szCs w:val="16"/>
                <w:lang w:eastAsia="pt-BR"/>
              </w:rPr>
              <w:lastRenderedPageBreak/>
              <w:t>19</w:t>
            </w:r>
          </w:p>
        </w:tc>
        <w:tc>
          <w:tcPr>
            <w:tcW w:w="0" w:type="auto"/>
            <w:shd w:val="clear" w:color="auto" w:fill="auto"/>
            <w:noWrap/>
            <w:vAlign w:val="center"/>
            <w:hideMark/>
          </w:tcPr>
          <w:p w:rsidR="0076657A" w:rsidRPr="0076657A" w:rsidRDefault="0076657A" w:rsidP="0076657A">
            <w:pPr>
              <w:jc w:val="center"/>
              <w:rPr>
                <w:rFonts w:ascii="Arial" w:eastAsia="Times New Roman" w:hAnsi="Arial" w:cs="Arial"/>
                <w:sz w:val="16"/>
                <w:szCs w:val="16"/>
                <w:lang w:eastAsia="pt-BR"/>
              </w:rPr>
            </w:pPr>
            <w:r w:rsidRPr="0076657A">
              <w:rPr>
                <w:rFonts w:ascii="Arial" w:eastAsia="Times New Roman" w:hAnsi="Arial" w:cs="Arial"/>
                <w:sz w:val="16"/>
                <w:szCs w:val="16"/>
                <w:lang w:eastAsia="pt-BR"/>
              </w:rPr>
              <w:t>11.12.2015</w:t>
            </w:r>
          </w:p>
        </w:tc>
        <w:tc>
          <w:tcPr>
            <w:tcW w:w="0" w:type="auto"/>
            <w:shd w:val="clear" w:color="auto" w:fill="auto"/>
            <w:noWrap/>
            <w:vAlign w:val="center"/>
            <w:hideMark/>
          </w:tcPr>
          <w:p w:rsidR="0076657A" w:rsidRPr="0076657A" w:rsidRDefault="0076657A" w:rsidP="0076657A">
            <w:pPr>
              <w:jc w:val="center"/>
              <w:rPr>
                <w:rFonts w:ascii="Arial" w:eastAsia="Times New Roman" w:hAnsi="Arial" w:cs="Arial"/>
                <w:sz w:val="16"/>
                <w:szCs w:val="16"/>
                <w:lang w:eastAsia="pt-BR"/>
              </w:rPr>
            </w:pPr>
            <w:r w:rsidRPr="0076657A">
              <w:rPr>
                <w:rFonts w:ascii="Arial" w:eastAsia="Times New Roman" w:hAnsi="Arial" w:cs="Arial"/>
                <w:sz w:val="16"/>
                <w:szCs w:val="16"/>
                <w:lang w:eastAsia="pt-BR"/>
              </w:rPr>
              <w:t>11.06.2016</w:t>
            </w:r>
          </w:p>
        </w:tc>
        <w:tc>
          <w:tcPr>
            <w:tcW w:w="0" w:type="auto"/>
            <w:shd w:val="clear" w:color="auto" w:fill="auto"/>
            <w:noWrap/>
            <w:vAlign w:val="center"/>
            <w:hideMark/>
          </w:tcPr>
          <w:p w:rsidR="0076657A" w:rsidRPr="0076657A" w:rsidRDefault="0076657A" w:rsidP="0076657A">
            <w:pPr>
              <w:jc w:val="center"/>
              <w:rPr>
                <w:rFonts w:ascii="Arial" w:eastAsia="Times New Roman" w:hAnsi="Arial" w:cs="Arial"/>
                <w:sz w:val="16"/>
                <w:szCs w:val="16"/>
                <w:lang w:eastAsia="pt-BR"/>
              </w:rPr>
            </w:pPr>
            <w:r w:rsidRPr="0076657A">
              <w:rPr>
                <w:rFonts w:ascii="Arial" w:eastAsia="Times New Roman" w:hAnsi="Arial" w:cs="Arial"/>
                <w:sz w:val="16"/>
                <w:szCs w:val="16"/>
                <w:lang w:eastAsia="pt-BR"/>
              </w:rPr>
              <w:t>Construção da Cantina (tipo quiosque)</w:t>
            </w:r>
          </w:p>
        </w:tc>
        <w:tc>
          <w:tcPr>
            <w:tcW w:w="0" w:type="auto"/>
            <w:shd w:val="clear" w:color="auto" w:fill="auto"/>
            <w:vAlign w:val="center"/>
            <w:hideMark/>
          </w:tcPr>
          <w:p w:rsidR="0076657A" w:rsidRPr="0076657A" w:rsidRDefault="0076657A" w:rsidP="0076657A">
            <w:pPr>
              <w:jc w:val="center"/>
              <w:rPr>
                <w:rFonts w:ascii="Arial" w:eastAsia="Times New Roman" w:hAnsi="Arial" w:cs="Arial"/>
                <w:sz w:val="16"/>
                <w:szCs w:val="16"/>
                <w:lang w:eastAsia="pt-BR"/>
              </w:rPr>
            </w:pPr>
            <w:r w:rsidRPr="0076657A">
              <w:rPr>
                <w:rFonts w:ascii="Arial" w:eastAsia="Times New Roman" w:hAnsi="Arial" w:cs="Arial"/>
                <w:sz w:val="16"/>
                <w:szCs w:val="16"/>
                <w:lang w:eastAsia="pt-BR"/>
              </w:rPr>
              <w:t>HF CIX Construtora Ltda - ME - CNPJ 19.486.949/0001-71</w:t>
            </w:r>
          </w:p>
        </w:tc>
      </w:tr>
      <w:tr w:rsidR="009E3D7B" w:rsidRPr="0076657A" w:rsidTr="0076657A">
        <w:trPr>
          <w:trHeight w:val="1350"/>
        </w:trPr>
        <w:tc>
          <w:tcPr>
            <w:tcW w:w="0" w:type="auto"/>
            <w:shd w:val="clear" w:color="000000" w:fill="FFFFFF"/>
            <w:vAlign w:val="center"/>
            <w:hideMark/>
          </w:tcPr>
          <w:p w:rsidR="0076657A" w:rsidRPr="0076657A" w:rsidRDefault="0076657A" w:rsidP="0076657A">
            <w:pPr>
              <w:jc w:val="center"/>
              <w:rPr>
                <w:rFonts w:ascii="Arial" w:eastAsia="Times New Roman" w:hAnsi="Arial" w:cs="Arial"/>
                <w:sz w:val="16"/>
                <w:szCs w:val="16"/>
                <w:lang w:eastAsia="pt-BR"/>
              </w:rPr>
            </w:pPr>
            <w:r w:rsidRPr="0076657A">
              <w:rPr>
                <w:rFonts w:ascii="Arial" w:eastAsia="Times New Roman" w:hAnsi="Arial" w:cs="Arial"/>
                <w:sz w:val="16"/>
                <w:szCs w:val="16"/>
                <w:lang w:eastAsia="pt-BR"/>
              </w:rPr>
              <w:t>Contrato FPTI - BR Nº 139/2013</w:t>
            </w:r>
          </w:p>
        </w:tc>
        <w:tc>
          <w:tcPr>
            <w:tcW w:w="0" w:type="auto"/>
            <w:shd w:val="clear" w:color="000000" w:fill="FFFFFF"/>
            <w:vAlign w:val="center"/>
            <w:hideMark/>
          </w:tcPr>
          <w:p w:rsidR="0076657A" w:rsidRPr="0076657A" w:rsidRDefault="0076657A" w:rsidP="0076657A">
            <w:pPr>
              <w:jc w:val="center"/>
              <w:rPr>
                <w:rFonts w:ascii="Arial" w:eastAsia="Times New Roman" w:hAnsi="Arial" w:cs="Arial"/>
                <w:sz w:val="16"/>
                <w:szCs w:val="16"/>
                <w:lang w:eastAsia="pt-BR"/>
              </w:rPr>
            </w:pPr>
            <w:r w:rsidRPr="0076657A">
              <w:rPr>
                <w:rFonts w:ascii="Arial" w:eastAsia="Times New Roman" w:hAnsi="Arial" w:cs="Arial"/>
                <w:sz w:val="16"/>
                <w:szCs w:val="16"/>
                <w:lang w:eastAsia="pt-BR"/>
              </w:rPr>
              <w:t>11/09/2013</w:t>
            </w:r>
          </w:p>
        </w:tc>
        <w:tc>
          <w:tcPr>
            <w:tcW w:w="0" w:type="auto"/>
            <w:shd w:val="clear" w:color="000000" w:fill="FFFFFF"/>
            <w:vAlign w:val="center"/>
            <w:hideMark/>
          </w:tcPr>
          <w:p w:rsidR="0076657A" w:rsidRPr="0076657A" w:rsidRDefault="0076657A" w:rsidP="0076657A">
            <w:pPr>
              <w:jc w:val="center"/>
              <w:rPr>
                <w:rFonts w:ascii="Arial" w:eastAsia="Times New Roman" w:hAnsi="Arial" w:cs="Arial"/>
                <w:sz w:val="16"/>
                <w:szCs w:val="16"/>
                <w:lang w:eastAsia="pt-BR"/>
              </w:rPr>
            </w:pPr>
            <w:r w:rsidRPr="0076657A">
              <w:rPr>
                <w:rFonts w:ascii="Arial" w:eastAsia="Times New Roman" w:hAnsi="Arial" w:cs="Arial"/>
                <w:sz w:val="16"/>
                <w:szCs w:val="16"/>
                <w:lang w:eastAsia="pt-BR"/>
              </w:rPr>
              <w:t>17/07/2018</w:t>
            </w:r>
          </w:p>
        </w:tc>
        <w:tc>
          <w:tcPr>
            <w:tcW w:w="0" w:type="auto"/>
            <w:shd w:val="clear" w:color="000000" w:fill="FFFFFF"/>
            <w:vAlign w:val="center"/>
            <w:hideMark/>
          </w:tcPr>
          <w:p w:rsidR="0076657A" w:rsidRPr="0076657A" w:rsidRDefault="0076657A" w:rsidP="0076657A">
            <w:pPr>
              <w:jc w:val="center"/>
              <w:rPr>
                <w:rFonts w:ascii="Arial" w:eastAsia="Times New Roman" w:hAnsi="Arial" w:cs="Arial"/>
                <w:sz w:val="16"/>
                <w:szCs w:val="16"/>
                <w:lang w:eastAsia="pt-BR"/>
              </w:rPr>
            </w:pPr>
            <w:r w:rsidRPr="0076657A">
              <w:rPr>
                <w:rFonts w:ascii="Arial" w:eastAsia="Times New Roman" w:hAnsi="Arial" w:cs="Arial"/>
                <w:sz w:val="16"/>
                <w:szCs w:val="16"/>
                <w:lang w:eastAsia="pt-BR"/>
              </w:rPr>
              <w:t>Tem como objetivo o FPTI, ceder instalações/espaços com uma área de 5.903.,60 m² à Unioeste com a finalidade exclusiva de Instalação do Centro de Engenharias e Ciências Exatas - CECE. Processo FPTI - BR Nº PC-JD 020/2008</w:t>
            </w:r>
          </w:p>
        </w:tc>
        <w:tc>
          <w:tcPr>
            <w:tcW w:w="0" w:type="auto"/>
            <w:shd w:val="clear" w:color="000000" w:fill="FFFFFF"/>
            <w:vAlign w:val="center"/>
            <w:hideMark/>
          </w:tcPr>
          <w:p w:rsidR="0076657A" w:rsidRPr="0076657A" w:rsidRDefault="0076657A" w:rsidP="0076657A">
            <w:pPr>
              <w:jc w:val="center"/>
              <w:rPr>
                <w:rFonts w:ascii="Arial" w:eastAsia="Times New Roman" w:hAnsi="Arial" w:cs="Arial"/>
                <w:sz w:val="16"/>
                <w:szCs w:val="16"/>
                <w:lang w:eastAsia="pt-BR"/>
              </w:rPr>
            </w:pPr>
            <w:r w:rsidRPr="0076657A">
              <w:rPr>
                <w:rFonts w:ascii="Arial" w:eastAsia="Times New Roman" w:hAnsi="Arial" w:cs="Arial"/>
                <w:sz w:val="16"/>
                <w:szCs w:val="16"/>
                <w:lang w:eastAsia="pt-BR"/>
              </w:rPr>
              <w:t>FPTI</w:t>
            </w:r>
          </w:p>
        </w:tc>
      </w:tr>
      <w:tr w:rsidR="009E3D7B" w:rsidRPr="0076657A" w:rsidTr="0076657A">
        <w:trPr>
          <w:trHeight w:val="450"/>
        </w:trPr>
        <w:tc>
          <w:tcPr>
            <w:tcW w:w="0" w:type="auto"/>
            <w:shd w:val="clear" w:color="000000" w:fill="FFFFFF"/>
            <w:vAlign w:val="center"/>
            <w:hideMark/>
          </w:tcPr>
          <w:p w:rsidR="0076657A" w:rsidRPr="0076657A" w:rsidRDefault="0076657A" w:rsidP="0076657A">
            <w:pPr>
              <w:jc w:val="center"/>
              <w:rPr>
                <w:rFonts w:ascii="Arial" w:eastAsia="Times New Roman" w:hAnsi="Arial" w:cs="Arial"/>
                <w:sz w:val="16"/>
                <w:szCs w:val="16"/>
                <w:lang w:eastAsia="pt-BR"/>
              </w:rPr>
            </w:pPr>
            <w:r w:rsidRPr="0076657A">
              <w:rPr>
                <w:rFonts w:ascii="Arial" w:eastAsia="Times New Roman" w:hAnsi="Arial" w:cs="Arial"/>
                <w:sz w:val="16"/>
                <w:szCs w:val="16"/>
                <w:lang w:eastAsia="pt-BR"/>
              </w:rPr>
              <w:t>Contrato FPTI - BR Nº 005/2010</w:t>
            </w:r>
          </w:p>
        </w:tc>
        <w:tc>
          <w:tcPr>
            <w:tcW w:w="0" w:type="auto"/>
            <w:shd w:val="clear" w:color="000000" w:fill="FFFFFF"/>
            <w:vAlign w:val="center"/>
            <w:hideMark/>
          </w:tcPr>
          <w:p w:rsidR="0076657A" w:rsidRPr="0076657A" w:rsidRDefault="0076657A" w:rsidP="0076657A">
            <w:pPr>
              <w:jc w:val="center"/>
              <w:rPr>
                <w:rFonts w:ascii="Arial" w:eastAsia="Times New Roman" w:hAnsi="Arial" w:cs="Arial"/>
                <w:sz w:val="16"/>
                <w:szCs w:val="16"/>
                <w:lang w:eastAsia="pt-BR"/>
              </w:rPr>
            </w:pPr>
            <w:r w:rsidRPr="0076657A">
              <w:rPr>
                <w:rFonts w:ascii="Arial" w:eastAsia="Times New Roman" w:hAnsi="Arial" w:cs="Arial"/>
                <w:sz w:val="16"/>
                <w:szCs w:val="16"/>
                <w:lang w:eastAsia="pt-BR"/>
              </w:rPr>
              <w:t>03/02/2010</w:t>
            </w:r>
          </w:p>
        </w:tc>
        <w:tc>
          <w:tcPr>
            <w:tcW w:w="0" w:type="auto"/>
            <w:shd w:val="clear" w:color="000000" w:fill="FFFFFF"/>
            <w:vAlign w:val="center"/>
            <w:hideMark/>
          </w:tcPr>
          <w:p w:rsidR="0076657A" w:rsidRPr="0076657A" w:rsidRDefault="0076657A" w:rsidP="0076657A">
            <w:pPr>
              <w:jc w:val="center"/>
              <w:rPr>
                <w:rFonts w:ascii="Arial" w:eastAsia="Times New Roman" w:hAnsi="Arial" w:cs="Arial"/>
                <w:sz w:val="16"/>
                <w:szCs w:val="16"/>
                <w:lang w:eastAsia="pt-BR"/>
              </w:rPr>
            </w:pPr>
            <w:r w:rsidRPr="0076657A">
              <w:rPr>
                <w:rFonts w:ascii="Arial" w:eastAsia="Times New Roman" w:hAnsi="Arial" w:cs="Arial"/>
                <w:sz w:val="16"/>
                <w:szCs w:val="16"/>
                <w:lang w:eastAsia="pt-BR"/>
              </w:rPr>
              <w:t>03/02/2015</w:t>
            </w:r>
          </w:p>
        </w:tc>
        <w:tc>
          <w:tcPr>
            <w:tcW w:w="0" w:type="auto"/>
            <w:shd w:val="clear" w:color="000000" w:fill="FFFFFF"/>
            <w:vAlign w:val="center"/>
            <w:hideMark/>
          </w:tcPr>
          <w:p w:rsidR="0076657A" w:rsidRPr="0076657A" w:rsidRDefault="0076657A" w:rsidP="0076657A">
            <w:pPr>
              <w:jc w:val="center"/>
              <w:rPr>
                <w:rFonts w:ascii="Arial" w:eastAsia="Times New Roman" w:hAnsi="Arial" w:cs="Arial"/>
                <w:sz w:val="16"/>
                <w:szCs w:val="16"/>
                <w:lang w:eastAsia="pt-BR"/>
              </w:rPr>
            </w:pPr>
            <w:r w:rsidRPr="0076657A">
              <w:rPr>
                <w:rFonts w:ascii="Arial" w:eastAsia="Times New Roman" w:hAnsi="Arial" w:cs="Arial"/>
                <w:sz w:val="16"/>
                <w:szCs w:val="16"/>
                <w:lang w:eastAsia="pt-BR"/>
              </w:rPr>
              <w:t>Contrato de Comodato de Bens Móveis. Processo FPTI - BR 0010/2010</w:t>
            </w:r>
          </w:p>
        </w:tc>
        <w:tc>
          <w:tcPr>
            <w:tcW w:w="0" w:type="auto"/>
            <w:shd w:val="clear" w:color="000000" w:fill="FFFFFF"/>
            <w:vAlign w:val="center"/>
            <w:hideMark/>
          </w:tcPr>
          <w:p w:rsidR="0076657A" w:rsidRPr="0076657A" w:rsidRDefault="0076657A" w:rsidP="0076657A">
            <w:pPr>
              <w:jc w:val="center"/>
              <w:rPr>
                <w:rFonts w:ascii="Arial" w:eastAsia="Times New Roman" w:hAnsi="Arial" w:cs="Arial"/>
                <w:sz w:val="16"/>
                <w:szCs w:val="16"/>
                <w:lang w:eastAsia="pt-BR"/>
              </w:rPr>
            </w:pPr>
            <w:r w:rsidRPr="0076657A">
              <w:rPr>
                <w:rFonts w:ascii="Arial" w:eastAsia="Times New Roman" w:hAnsi="Arial" w:cs="Arial"/>
                <w:sz w:val="16"/>
                <w:szCs w:val="16"/>
                <w:lang w:eastAsia="pt-BR"/>
              </w:rPr>
              <w:t>FPTI</w:t>
            </w:r>
          </w:p>
        </w:tc>
      </w:tr>
      <w:tr w:rsidR="009E3D7B" w:rsidRPr="0076657A" w:rsidTr="0076657A">
        <w:trPr>
          <w:trHeight w:val="450"/>
        </w:trPr>
        <w:tc>
          <w:tcPr>
            <w:tcW w:w="0" w:type="auto"/>
            <w:shd w:val="clear" w:color="000000" w:fill="FFFFFF"/>
            <w:vAlign w:val="center"/>
            <w:hideMark/>
          </w:tcPr>
          <w:p w:rsidR="0076657A" w:rsidRPr="0076657A" w:rsidRDefault="0076657A" w:rsidP="0076657A">
            <w:pPr>
              <w:jc w:val="center"/>
              <w:rPr>
                <w:rFonts w:ascii="Arial" w:eastAsia="Times New Roman" w:hAnsi="Arial" w:cs="Arial"/>
                <w:sz w:val="16"/>
                <w:szCs w:val="16"/>
                <w:lang w:eastAsia="pt-BR"/>
              </w:rPr>
            </w:pPr>
            <w:r w:rsidRPr="0076657A">
              <w:rPr>
                <w:rFonts w:ascii="Arial" w:eastAsia="Times New Roman" w:hAnsi="Arial" w:cs="Arial"/>
                <w:sz w:val="16"/>
                <w:szCs w:val="16"/>
                <w:lang w:eastAsia="pt-BR"/>
              </w:rPr>
              <w:t>Contrato FPTI - BR Nº 067/2015</w:t>
            </w:r>
          </w:p>
        </w:tc>
        <w:tc>
          <w:tcPr>
            <w:tcW w:w="0" w:type="auto"/>
            <w:shd w:val="clear" w:color="000000" w:fill="FFFFFF"/>
            <w:vAlign w:val="center"/>
            <w:hideMark/>
          </w:tcPr>
          <w:p w:rsidR="0076657A" w:rsidRPr="0076657A" w:rsidRDefault="0076657A" w:rsidP="0076657A">
            <w:pPr>
              <w:jc w:val="center"/>
              <w:rPr>
                <w:rFonts w:ascii="Arial" w:eastAsia="Times New Roman" w:hAnsi="Arial" w:cs="Arial"/>
                <w:sz w:val="16"/>
                <w:szCs w:val="16"/>
                <w:lang w:eastAsia="pt-BR"/>
              </w:rPr>
            </w:pPr>
            <w:r w:rsidRPr="0076657A">
              <w:rPr>
                <w:rFonts w:ascii="Arial" w:eastAsia="Times New Roman" w:hAnsi="Arial" w:cs="Arial"/>
                <w:sz w:val="16"/>
                <w:szCs w:val="16"/>
                <w:lang w:eastAsia="pt-BR"/>
              </w:rPr>
              <w:t>28/04/2015</w:t>
            </w:r>
          </w:p>
        </w:tc>
        <w:tc>
          <w:tcPr>
            <w:tcW w:w="0" w:type="auto"/>
            <w:shd w:val="clear" w:color="000000" w:fill="FFFFFF"/>
            <w:vAlign w:val="center"/>
            <w:hideMark/>
          </w:tcPr>
          <w:p w:rsidR="0076657A" w:rsidRPr="0076657A" w:rsidRDefault="0076657A" w:rsidP="0076657A">
            <w:pPr>
              <w:jc w:val="center"/>
              <w:rPr>
                <w:rFonts w:ascii="Arial" w:eastAsia="Times New Roman" w:hAnsi="Arial" w:cs="Arial"/>
                <w:sz w:val="16"/>
                <w:szCs w:val="16"/>
                <w:lang w:eastAsia="pt-BR"/>
              </w:rPr>
            </w:pPr>
            <w:r w:rsidRPr="0076657A">
              <w:rPr>
                <w:rFonts w:ascii="Arial" w:eastAsia="Times New Roman" w:hAnsi="Arial" w:cs="Arial"/>
                <w:sz w:val="16"/>
                <w:szCs w:val="16"/>
                <w:lang w:eastAsia="pt-BR"/>
              </w:rPr>
              <w:t>28/04/2018</w:t>
            </w:r>
          </w:p>
        </w:tc>
        <w:tc>
          <w:tcPr>
            <w:tcW w:w="0" w:type="auto"/>
            <w:shd w:val="clear" w:color="000000" w:fill="FFFFFF"/>
            <w:vAlign w:val="center"/>
            <w:hideMark/>
          </w:tcPr>
          <w:p w:rsidR="0076657A" w:rsidRPr="0076657A" w:rsidRDefault="0076657A" w:rsidP="0076657A">
            <w:pPr>
              <w:jc w:val="center"/>
              <w:rPr>
                <w:rFonts w:ascii="Arial" w:eastAsia="Times New Roman" w:hAnsi="Arial" w:cs="Arial"/>
                <w:sz w:val="16"/>
                <w:szCs w:val="16"/>
                <w:lang w:eastAsia="pt-BR"/>
              </w:rPr>
            </w:pPr>
            <w:r w:rsidRPr="0076657A">
              <w:rPr>
                <w:rFonts w:ascii="Arial" w:eastAsia="Times New Roman" w:hAnsi="Arial" w:cs="Arial"/>
                <w:sz w:val="16"/>
                <w:szCs w:val="16"/>
                <w:lang w:eastAsia="pt-BR"/>
              </w:rPr>
              <w:t>Contrato de Comodato de Bens Móveis. Processo FPTI - BR 0085/2015</w:t>
            </w:r>
          </w:p>
        </w:tc>
        <w:tc>
          <w:tcPr>
            <w:tcW w:w="0" w:type="auto"/>
            <w:shd w:val="clear" w:color="000000" w:fill="FFFFFF"/>
            <w:vAlign w:val="center"/>
            <w:hideMark/>
          </w:tcPr>
          <w:p w:rsidR="0076657A" w:rsidRPr="0076657A" w:rsidRDefault="0076657A" w:rsidP="0076657A">
            <w:pPr>
              <w:jc w:val="center"/>
              <w:rPr>
                <w:rFonts w:ascii="Arial" w:eastAsia="Times New Roman" w:hAnsi="Arial" w:cs="Arial"/>
                <w:sz w:val="16"/>
                <w:szCs w:val="16"/>
                <w:lang w:eastAsia="pt-BR"/>
              </w:rPr>
            </w:pPr>
            <w:r w:rsidRPr="0076657A">
              <w:rPr>
                <w:rFonts w:ascii="Arial" w:eastAsia="Times New Roman" w:hAnsi="Arial" w:cs="Arial"/>
                <w:sz w:val="16"/>
                <w:szCs w:val="16"/>
                <w:lang w:eastAsia="pt-BR"/>
              </w:rPr>
              <w:t>FPTI</w:t>
            </w:r>
          </w:p>
        </w:tc>
      </w:tr>
      <w:tr w:rsidR="0076657A" w:rsidRPr="0076657A" w:rsidTr="0076657A">
        <w:trPr>
          <w:trHeight w:val="255"/>
        </w:trPr>
        <w:tc>
          <w:tcPr>
            <w:tcW w:w="0" w:type="auto"/>
            <w:gridSpan w:val="5"/>
            <w:shd w:val="clear" w:color="auto" w:fill="auto"/>
            <w:noWrap/>
            <w:vAlign w:val="center"/>
            <w:hideMark/>
          </w:tcPr>
          <w:p w:rsidR="0076657A" w:rsidRPr="0076657A" w:rsidRDefault="0076657A" w:rsidP="0076657A">
            <w:pPr>
              <w:jc w:val="center"/>
              <w:rPr>
                <w:rFonts w:ascii="Arial" w:eastAsia="Times New Roman" w:hAnsi="Arial" w:cs="Arial"/>
                <w:sz w:val="20"/>
                <w:szCs w:val="20"/>
                <w:lang w:eastAsia="pt-BR"/>
              </w:rPr>
            </w:pPr>
          </w:p>
        </w:tc>
      </w:tr>
      <w:tr w:rsidR="0076657A" w:rsidRPr="0076657A" w:rsidTr="0076657A">
        <w:trPr>
          <w:trHeight w:val="255"/>
        </w:trPr>
        <w:tc>
          <w:tcPr>
            <w:tcW w:w="0" w:type="auto"/>
            <w:gridSpan w:val="5"/>
            <w:shd w:val="clear" w:color="auto" w:fill="auto"/>
            <w:noWrap/>
            <w:vAlign w:val="center"/>
            <w:hideMark/>
          </w:tcPr>
          <w:p w:rsidR="0076657A" w:rsidRPr="0076657A" w:rsidRDefault="0076657A" w:rsidP="0076657A">
            <w:pPr>
              <w:jc w:val="center"/>
              <w:rPr>
                <w:rFonts w:ascii="Arial" w:eastAsia="Times New Roman" w:hAnsi="Arial" w:cs="Arial"/>
                <w:b/>
                <w:bCs/>
                <w:sz w:val="20"/>
                <w:szCs w:val="20"/>
                <w:lang w:eastAsia="pt-BR"/>
              </w:rPr>
            </w:pPr>
            <w:r w:rsidRPr="0076657A">
              <w:rPr>
                <w:rFonts w:ascii="Arial" w:eastAsia="Times New Roman" w:hAnsi="Arial" w:cs="Arial"/>
                <w:b/>
                <w:bCs/>
                <w:sz w:val="20"/>
                <w:szCs w:val="20"/>
                <w:lang w:eastAsia="pt-BR"/>
              </w:rPr>
              <w:t>Termos de Cooperação</w:t>
            </w:r>
          </w:p>
        </w:tc>
      </w:tr>
      <w:tr w:rsidR="0076657A" w:rsidRPr="0076657A" w:rsidTr="0076657A">
        <w:trPr>
          <w:trHeight w:val="255"/>
        </w:trPr>
        <w:tc>
          <w:tcPr>
            <w:tcW w:w="0" w:type="auto"/>
            <w:vMerge w:val="restart"/>
            <w:shd w:val="clear" w:color="auto" w:fill="auto"/>
            <w:vAlign w:val="center"/>
            <w:hideMark/>
          </w:tcPr>
          <w:p w:rsidR="0076657A" w:rsidRPr="0076657A" w:rsidRDefault="0076657A" w:rsidP="0076657A">
            <w:pPr>
              <w:jc w:val="center"/>
              <w:rPr>
                <w:rFonts w:ascii="Arial" w:eastAsia="Times New Roman" w:hAnsi="Arial" w:cs="Arial"/>
                <w:b/>
                <w:sz w:val="16"/>
                <w:szCs w:val="16"/>
                <w:lang w:eastAsia="pt-BR"/>
              </w:rPr>
            </w:pPr>
            <w:r w:rsidRPr="0076657A">
              <w:rPr>
                <w:rFonts w:ascii="Arial" w:eastAsia="Times New Roman" w:hAnsi="Arial" w:cs="Arial"/>
                <w:b/>
                <w:sz w:val="16"/>
                <w:szCs w:val="16"/>
                <w:lang w:eastAsia="pt-BR"/>
              </w:rPr>
              <w:t>N° do termo de cooperação</w:t>
            </w:r>
          </w:p>
        </w:tc>
        <w:tc>
          <w:tcPr>
            <w:tcW w:w="0" w:type="auto"/>
            <w:gridSpan w:val="2"/>
            <w:shd w:val="clear" w:color="auto" w:fill="auto"/>
            <w:vAlign w:val="center"/>
            <w:hideMark/>
          </w:tcPr>
          <w:p w:rsidR="0076657A" w:rsidRPr="0076657A" w:rsidRDefault="0076657A" w:rsidP="0076657A">
            <w:pPr>
              <w:jc w:val="center"/>
              <w:rPr>
                <w:rFonts w:ascii="Arial" w:eastAsia="Times New Roman" w:hAnsi="Arial" w:cs="Arial"/>
                <w:b/>
                <w:sz w:val="16"/>
                <w:szCs w:val="16"/>
                <w:lang w:eastAsia="pt-BR"/>
              </w:rPr>
            </w:pPr>
            <w:r w:rsidRPr="0076657A">
              <w:rPr>
                <w:rFonts w:ascii="Arial" w:eastAsia="Times New Roman" w:hAnsi="Arial" w:cs="Arial"/>
                <w:b/>
                <w:sz w:val="16"/>
                <w:szCs w:val="16"/>
                <w:lang w:eastAsia="pt-BR"/>
              </w:rPr>
              <w:t>Vigência do termo de cooperaçao</w:t>
            </w:r>
          </w:p>
        </w:tc>
        <w:tc>
          <w:tcPr>
            <w:tcW w:w="0" w:type="auto"/>
            <w:vMerge w:val="restart"/>
            <w:shd w:val="clear" w:color="auto" w:fill="auto"/>
            <w:vAlign w:val="center"/>
            <w:hideMark/>
          </w:tcPr>
          <w:p w:rsidR="0076657A" w:rsidRPr="0076657A" w:rsidRDefault="0076657A" w:rsidP="0076657A">
            <w:pPr>
              <w:jc w:val="center"/>
              <w:rPr>
                <w:rFonts w:ascii="Arial" w:eastAsia="Times New Roman" w:hAnsi="Arial" w:cs="Arial"/>
                <w:b/>
                <w:sz w:val="16"/>
                <w:szCs w:val="16"/>
                <w:lang w:eastAsia="pt-BR"/>
              </w:rPr>
            </w:pPr>
            <w:r w:rsidRPr="0076657A">
              <w:rPr>
                <w:rFonts w:ascii="Arial" w:eastAsia="Times New Roman" w:hAnsi="Arial" w:cs="Arial"/>
                <w:b/>
                <w:sz w:val="16"/>
                <w:szCs w:val="16"/>
                <w:lang w:eastAsia="pt-BR"/>
              </w:rPr>
              <w:t>Objeto do termo de cooperaçao</w:t>
            </w:r>
          </w:p>
        </w:tc>
        <w:tc>
          <w:tcPr>
            <w:tcW w:w="0" w:type="auto"/>
            <w:vMerge w:val="restart"/>
            <w:shd w:val="clear" w:color="auto" w:fill="auto"/>
            <w:vAlign w:val="center"/>
            <w:hideMark/>
          </w:tcPr>
          <w:p w:rsidR="0076657A" w:rsidRPr="0076657A" w:rsidRDefault="0076657A" w:rsidP="0076657A">
            <w:pPr>
              <w:jc w:val="center"/>
              <w:rPr>
                <w:rFonts w:ascii="Arial" w:eastAsia="Times New Roman" w:hAnsi="Arial" w:cs="Arial"/>
                <w:b/>
                <w:sz w:val="16"/>
                <w:szCs w:val="16"/>
                <w:lang w:eastAsia="pt-BR"/>
              </w:rPr>
            </w:pPr>
            <w:r w:rsidRPr="0076657A">
              <w:rPr>
                <w:rFonts w:ascii="Arial" w:eastAsia="Times New Roman" w:hAnsi="Arial" w:cs="Arial"/>
                <w:b/>
                <w:sz w:val="16"/>
                <w:szCs w:val="16"/>
                <w:lang w:eastAsia="pt-BR"/>
              </w:rPr>
              <w:t>Órgão cooperado</w:t>
            </w:r>
          </w:p>
        </w:tc>
      </w:tr>
      <w:tr w:rsidR="0076657A" w:rsidRPr="0076657A" w:rsidTr="0076657A">
        <w:trPr>
          <w:trHeight w:val="270"/>
        </w:trPr>
        <w:tc>
          <w:tcPr>
            <w:tcW w:w="0" w:type="auto"/>
            <w:vMerge/>
            <w:vAlign w:val="center"/>
            <w:hideMark/>
          </w:tcPr>
          <w:p w:rsidR="0076657A" w:rsidRPr="0076657A" w:rsidRDefault="0076657A" w:rsidP="0076657A">
            <w:pPr>
              <w:jc w:val="center"/>
              <w:rPr>
                <w:rFonts w:ascii="Arial" w:eastAsia="Times New Roman" w:hAnsi="Arial" w:cs="Arial"/>
                <w:sz w:val="16"/>
                <w:szCs w:val="16"/>
                <w:lang w:eastAsia="pt-BR"/>
              </w:rPr>
            </w:pPr>
          </w:p>
        </w:tc>
        <w:tc>
          <w:tcPr>
            <w:tcW w:w="0" w:type="auto"/>
            <w:shd w:val="clear" w:color="auto" w:fill="auto"/>
            <w:noWrap/>
            <w:vAlign w:val="center"/>
            <w:hideMark/>
          </w:tcPr>
          <w:p w:rsidR="0076657A" w:rsidRPr="0076657A" w:rsidRDefault="0076657A" w:rsidP="0076657A">
            <w:pPr>
              <w:jc w:val="center"/>
              <w:rPr>
                <w:rFonts w:ascii="Arial" w:eastAsia="Times New Roman" w:hAnsi="Arial" w:cs="Arial"/>
                <w:b/>
                <w:sz w:val="16"/>
                <w:szCs w:val="16"/>
                <w:lang w:eastAsia="pt-BR"/>
              </w:rPr>
            </w:pPr>
            <w:r w:rsidRPr="0076657A">
              <w:rPr>
                <w:rFonts w:ascii="Arial" w:eastAsia="Times New Roman" w:hAnsi="Arial" w:cs="Arial"/>
                <w:b/>
                <w:sz w:val="16"/>
                <w:szCs w:val="16"/>
                <w:lang w:eastAsia="pt-BR"/>
              </w:rPr>
              <w:t>Inicio</w:t>
            </w:r>
          </w:p>
        </w:tc>
        <w:tc>
          <w:tcPr>
            <w:tcW w:w="0" w:type="auto"/>
            <w:shd w:val="clear" w:color="auto" w:fill="auto"/>
            <w:noWrap/>
            <w:vAlign w:val="center"/>
            <w:hideMark/>
          </w:tcPr>
          <w:p w:rsidR="0076657A" w:rsidRPr="0076657A" w:rsidRDefault="0076657A" w:rsidP="0076657A">
            <w:pPr>
              <w:jc w:val="center"/>
              <w:rPr>
                <w:rFonts w:ascii="Arial" w:eastAsia="Times New Roman" w:hAnsi="Arial" w:cs="Arial"/>
                <w:b/>
                <w:sz w:val="16"/>
                <w:szCs w:val="16"/>
                <w:lang w:eastAsia="pt-BR"/>
              </w:rPr>
            </w:pPr>
            <w:r w:rsidRPr="0076657A">
              <w:rPr>
                <w:rFonts w:ascii="Arial" w:eastAsia="Times New Roman" w:hAnsi="Arial" w:cs="Arial"/>
                <w:b/>
                <w:sz w:val="16"/>
                <w:szCs w:val="16"/>
                <w:lang w:eastAsia="pt-BR"/>
              </w:rPr>
              <w:t>Termino</w:t>
            </w:r>
          </w:p>
        </w:tc>
        <w:tc>
          <w:tcPr>
            <w:tcW w:w="0" w:type="auto"/>
            <w:vMerge/>
            <w:vAlign w:val="center"/>
            <w:hideMark/>
          </w:tcPr>
          <w:p w:rsidR="0076657A" w:rsidRPr="0076657A" w:rsidRDefault="0076657A" w:rsidP="0076657A">
            <w:pPr>
              <w:jc w:val="center"/>
              <w:rPr>
                <w:rFonts w:ascii="Arial" w:eastAsia="Times New Roman" w:hAnsi="Arial" w:cs="Arial"/>
                <w:sz w:val="16"/>
                <w:szCs w:val="16"/>
                <w:lang w:eastAsia="pt-BR"/>
              </w:rPr>
            </w:pPr>
          </w:p>
        </w:tc>
        <w:tc>
          <w:tcPr>
            <w:tcW w:w="0" w:type="auto"/>
            <w:vMerge/>
            <w:vAlign w:val="center"/>
            <w:hideMark/>
          </w:tcPr>
          <w:p w:rsidR="0076657A" w:rsidRPr="0076657A" w:rsidRDefault="0076657A" w:rsidP="0076657A">
            <w:pPr>
              <w:jc w:val="center"/>
              <w:rPr>
                <w:rFonts w:ascii="Arial" w:eastAsia="Times New Roman" w:hAnsi="Arial" w:cs="Arial"/>
                <w:sz w:val="16"/>
                <w:szCs w:val="16"/>
                <w:lang w:eastAsia="pt-BR"/>
              </w:rPr>
            </w:pPr>
          </w:p>
        </w:tc>
      </w:tr>
      <w:tr w:rsidR="009E3D7B" w:rsidRPr="0076657A" w:rsidTr="0076657A">
        <w:trPr>
          <w:trHeight w:val="675"/>
        </w:trPr>
        <w:tc>
          <w:tcPr>
            <w:tcW w:w="0" w:type="auto"/>
            <w:shd w:val="clear" w:color="000000" w:fill="FFFFFF"/>
            <w:vAlign w:val="center"/>
            <w:hideMark/>
          </w:tcPr>
          <w:p w:rsidR="0076657A" w:rsidRPr="0076657A" w:rsidRDefault="0076657A" w:rsidP="0076657A">
            <w:pPr>
              <w:jc w:val="center"/>
              <w:rPr>
                <w:rFonts w:ascii="Arial" w:eastAsia="Times New Roman" w:hAnsi="Arial" w:cs="Arial"/>
                <w:sz w:val="16"/>
                <w:szCs w:val="16"/>
                <w:lang w:eastAsia="pt-BR"/>
              </w:rPr>
            </w:pPr>
            <w:r w:rsidRPr="0076657A">
              <w:rPr>
                <w:rFonts w:ascii="Arial" w:eastAsia="Times New Roman" w:hAnsi="Arial" w:cs="Arial"/>
                <w:sz w:val="16"/>
                <w:szCs w:val="16"/>
                <w:lang w:eastAsia="pt-BR"/>
              </w:rPr>
              <w:t>Acordo de Cooperação Técnico: Unioeste - Unila</w:t>
            </w:r>
          </w:p>
        </w:tc>
        <w:tc>
          <w:tcPr>
            <w:tcW w:w="0" w:type="auto"/>
            <w:shd w:val="clear" w:color="000000" w:fill="FFFFFF"/>
            <w:vAlign w:val="center"/>
            <w:hideMark/>
          </w:tcPr>
          <w:p w:rsidR="0076657A" w:rsidRPr="0076657A" w:rsidRDefault="0076657A" w:rsidP="0076657A">
            <w:pPr>
              <w:jc w:val="center"/>
              <w:rPr>
                <w:rFonts w:ascii="Arial" w:eastAsia="Times New Roman" w:hAnsi="Arial" w:cs="Arial"/>
                <w:sz w:val="16"/>
                <w:szCs w:val="16"/>
                <w:lang w:eastAsia="pt-BR"/>
              </w:rPr>
            </w:pPr>
            <w:r w:rsidRPr="0076657A">
              <w:rPr>
                <w:rFonts w:ascii="Arial" w:eastAsia="Times New Roman" w:hAnsi="Arial" w:cs="Arial"/>
                <w:sz w:val="16"/>
                <w:szCs w:val="16"/>
                <w:lang w:eastAsia="pt-BR"/>
              </w:rPr>
              <w:t>08/02/2013</w:t>
            </w:r>
          </w:p>
        </w:tc>
        <w:tc>
          <w:tcPr>
            <w:tcW w:w="0" w:type="auto"/>
            <w:shd w:val="clear" w:color="000000" w:fill="FFFFFF"/>
            <w:vAlign w:val="center"/>
            <w:hideMark/>
          </w:tcPr>
          <w:p w:rsidR="0076657A" w:rsidRPr="0076657A" w:rsidRDefault="0076657A" w:rsidP="0076657A">
            <w:pPr>
              <w:jc w:val="center"/>
              <w:rPr>
                <w:rFonts w:ascii="Arial" w:eastAsia="Times New Roman" w:hAnsi="Arial" w:cs="Arial"/>
                <w:sz w:val="16"/>
                <w:szCs w:val="16"/>
                <w:lang w:eastAsia="pt-BR"/>
              </w:rPr>
            </w:pPr>
            <w:r w:rsidRPr="0076657A">
              <w:rPr>
                <w:rFonts w:ascii="Arial" w:eastAsia="Times New Roman" w:hAnsi="Arial" w:cs="Arial"/>
                <w:sz w:val="16"/>
                <w:szCs w:val="16"/>
                <w:lang w:eastAsia="pt-BR"/>
              </w:rPr>
              <w:t>08/02/2015</w:t>
            </w:r>
          </w:p>
        </w:tc>
        <w:tc>
          <w:tcPr>
            <w:tcW w:w="0" w:type="auto"/>
            <w:shd w:val="clear" w:color="000000" w:fill="FFFFFF"/>
            <w:vAlign w:val="center"/>
            <w:hideMark/>
          </w:tcPr>
          <w:p w:rsidR="0076657A" w:rsidRPr="0076657A" w:rsidRDefault="0076657A" w:rsidP="0076657A">
            <w:pPr>
              <w:jc w:val="center"/>
              <w:rPr>
                <w:rFonts w:ascii="Arial" w:eastAsia="Times New Roman" w:hAnsi="Arial" w:cs="Arial"/>
                <w:sz w:val="16"/>
                <w:szCs w:val="16"/>
                <w:lang w:eastAsia="pt-BR"/>
              </w:rPr>
            </w:pPr>
            <w:r w:rsidRPr="0076657A">
              <w:rPr>
                <w:rFonts w:ascii="Arial" w:eastAsia="Times New Roman" w:hAnsi="Arial" w:cs="Arial"/>
                <w:sz w:val="16"/>
                <w:szCs w:val="16"/>
                <w:lang w:eastAsia="pt-BR"/>
              </w:rPr>
              <w:t>Estimular e Implantar Programas de Cooperação para o Desenvolvimento Acadêmico, Técnico - científico e Cultural</w:t>
            </w:r>
          </w:p>
        </w:tc>
        <w:tc>
          <w:tcPr>
            <w:tcW w:w="0" w:type="auto"/>
            <w:shd w:val="clear" w:color="000000" w:fill="FFFFFF"/>
            <w:vAlign w:val="center"/>
            <w:hideMark/>
          </w:tcPr>
          <w:p w:rsidR="0076657A" w:rsidRPr="0076657A" w:rsidRDefault="0076657A" w:rsidP="0076657A">
            <w:pPr>
              <w:jc w:val="center"/>
              <w:rPr>
                <w:rFonts w:ascii="Arial" w:eastAsia="Times New Roman" w:hAnsi="Arial" w:cs="Arial"/>
                <w:sz w:val="16"/>
                <w:szCs w:val="16"/>
                <w:lang w:eastAsia="pt-BR"/>
              </w:rPr>
            </w:pPr>
            <w:r w:rsidRPr="0076657A">
              <w:rPr>
                <w:rFonts w:ascii="Arial" w:eastAsia="Times New Roman" w:hAnsi="Arial" w:cs="Arial"/>
                <w:sz w:val="16"/>
                <w:szCs w:val="16"/>
                <w:lang w:eastAsia="pt-BR"/>
              </w:rPr>
              <w:t>UNILA</w:t>
            </w:r>
          </w:p>
        </w:tc>
      </w:tr>
      <w:tr w:rsidR="009E3D7B" w:rsidRPr="0076657A" w:rsidTr="0076657A">
        <w:trPr>
          <w:trHeight w:val="675"/>
        </w:trPr>
        <w:tc>
          <w:tcPr>
            <w:tcW w:w="0" w:type="auto"/>
            <w:shd w:val="clear" w:color="000000" w:fill="FFFFFF"/>
            <w:vAlign w:val="center"/>
            <w:hideMark/>
          </w:tcPr>
          <w:p w:rsidR="0076657A" w:rsidRPr="0076657A" w:rsidRDefault="0076657A" w:rsidP="0076657A">
            <w:pPr>
              <w:jc w:val="center"/>
              <w:rPr>
                <w:rFonts w:ascii="Arial" w:eastAsia="Times New Roman" w:hAnsi="Arial" w:cs="Arial"/>
                <w:sz w:val="16"/>
                <w:szCs w:val="16"/>
                <w:lang w:eastAsia="pt-BR"/>
              </w:rPr>
            </w:pPr>
            <w:r w:rsidRPr="0076657A">
              <w:rPr>
                <w:rFonts w:ascii="Arial" w:eastAsia="Times New Roman" w:hAnsi="Arial" w:cs="Arial"/>
                <w:sz w:val="16"/>
                <w:szCs w:val="16"/>
                <w:lang w:eastAsia="pt-BR"/>
              </w:rPr>
              <w:t>Termo de Compromisso Nº 4500026662</w:t>
            </w:r>
          </w:p>
        </w:tc>
        <w:tc>
          <w:tcPr>
            <w:tcW w:w="0" w:type="auto"/>
            <w:shd w:val="clear" w:color="000000" w:fill="FFFFFF"/>
            <w:vAlign w:val="center"/>
            <w:hideMark/>
          </w:tcPr>
          <w:p w:rsidR="0076657A" w:rsidRPr="0076657A" w:rsidRDefault="0076657A" w:rsidP="0076657A">
            <w:pPr>
              <w:jc w:val="center"/>
              <w:rPr>
                <w:rFonts w:ascii="Arial" w:eastAsia="Times New Roman" w:hAnsi="Arial" w:cs="Arial"/>
                <w:sz w:val="16"/>
                <w:szCs w:val="16"/>
                <w:lang w:eastAsia="pt-BR"/>
              </w:rPr>
            </w:pPr>
            <w:r w:rsidRPr="0076657A">
              <w:rPr>
                <w:rFonts w:ascii="Arial" w:eastAsia="Times New Roman" w:hAnsi="Arial" w:cs="Arial"/>
                <w:sz w:val="16"/>
                <w:szCs w:val="16"/>
                <w:lang w:eastAsia="pt-BR"/>
              </w:rPr>
              <w:t>01/05/2013</w:t>
            </w:r>
          </w:p>
        </w:tc>
        <w:tc>
          <w:tcPr>
            <w:tcW w:w="0" w:type="auto"/>
            <w:shd w:val="clear" w:color="000000" w:fill="FFFFFF"/>
            <w:vAlign w:val="center"/>
            <w:hideMark/>
          </w:tcPr>
          <w:p w:rsidR="0076657A" w:rsidRPr="0076657A" w:rsidRDefault="0076657A" w:rsidP="0076657A">
            <w:pPr>
              <w:jc w:val="center"/>
              <w:rPr>
                <w:rFonts w:ascii="Arial" w:eastAsia="Times New Roman" w:hAnsi="Arial" w:cs="Arial"/>
                <w:sz w:val="16"/>
                <w:szCs w:val="16"/>
                <w:lang w:eastAsia="pt-BR"/>
              </w:rPr>
            </w:pPr>
            <w:r w:rsidRPr="0076657A">
              <w:rPr>
                <w:rFonts w:ascii="Arial" w:eastAsia="Times New Roman" w:hAnsi="Arial" w:cs="Arial"/>
                <w:sz w:val="16"/>
                <w:szCs w:val="16"/>
                <w:lang w:eastAsia="pt-BR"/>
              </w:rPr>
              <w:t>30/04/2018</w:t>
            </w:r>
          </w:p>
        </w:tc>
        <w:tc>
          <w:tcPr>
            <w:tcW w:w="0" w:type="auto"/>
            <w:shd w:val="clear" w:color="000000" w:fill="FFFFFF"/>
            <w:vAlign w:val="center"/>
            <w:hideMark/>
          </w:tcPr>
          <w:p w:rsidR="0076657A" w:rsidRPr="0076657A" w:rsidRDefault="0076657A" w:rsidP="0076657A">
            <w:pPr>
              <w:jc w:val="center"/>
              <w:rPr>
                <w:rFonts w:ascii="Arial" w:eastAsia="Times New Roman" w:hAnsi="Arial" w:cs="Arial"/>
                <w:sz w:val="16"/>
                <w:szCs w:val="16"/>
                <w:lang w:eastAsia="pt-BR"/>
              </w:rPr>
            </w:pPr>
            <w:r w:rsidRPr="0076657A">
              <w:rPr>
                <w:rFonts w:ascii="Arial" w:eastAsia="Times New Roman" w:hAnsi="Arial" w:cs="Arial"/>
                <w:sz w:val="16"/>
                <w:szCs w:val="16"/>
                <w:lang w:eastAsia="pt-BR"/>
              </w:rPr>
              <w:t>Escritório de Atendimento Juridico do Centro Comunitário da Vila C</w:t>
            </w:r>
          </w:p>
        </w:tc>
        <w:tc>
          <w:tcPr>
            <w:tcW w:w="0" w:type="auto"/>
            <w:shd w:val="clear" w:color="000000" w:fill="FFFFFF"/>
            <w:vAlign w:val="center"/>
            <w:hideMark/>
          </w:tcPr>
          <w:p w:rsidR="0076657A" w:rsidRPr="0076657A" w:rsidRDefault="0076657A" w:rsidP="0076657A">
            <w:pPr>
              <w:jc w:val="center"/>
              <w:rPr>
                <w:rFonts w:ascii="Arial" w:eastAsia="Times New Roman" w:hAnsi="Arial" w:cs="Arial"/>
                <w:sz w:val="16"/>
                <w:szCs w:val="16"/>
                <w:lang w:eastAsia="pt-BR"/>
              </w:rPr>
            </w:pPr>
            <w:r w:rsidRPr="0076657A">
              <w:rPr>
                <w:rFonts w:ascii="Arial" w:eastAsia="Times New Roman" w:hAnsi="Arial" w:cs="Arial"/>
                <w:sz w:val="16"/>
                <w:szCs w:val="16"/>
                <w:lang w:eastAsia="pt-BR"/>
              </w:rPr>
              <w:t>ITAIPU BINACIONAL</w:t>
            </w:r>
          </w:p>
        </w:tc>
      </w:tr>
      <w:tr w:rsidR="009E3D7B" w:rsidRPr="0076657A" w:rsidTr="0076657A">
        <w:trPr>
          <w:trHeight w:val="900"/>
        </w:trPr>
        <w:tc>
          <w:tcPr>
            <w:tcW w:w="0" w:type="auto"/>
            <w:shd w:val="clear" w:color="000000" w:fill="FFFFFF"/>
            <w:vAlign w:val="center"/>
            <w:hideMark/>
          </w:tcPr>
          <w:p w:rsidR="0076657A" w:rsidRPr="0076657A" w:rsidRDefault="0076657A" w:rsidP="0076657A">
            <w:pPr>
              <w:jc w:val="center"/>
              <w:rPr>
                <w:rFonts w:ascii="Arial" w:eastAsia="Times New Roman" w:hAnsi="Arial" w:cs="Arial"/>
                <w:sz w:val="16"/>
                <w:szCs w:val="16"/>
                <w:lang w:eastAsia="pt-BR"/>
              </w:rPr>
            </w:pPr>
            <w:r w:rsidRPr="0076657A">
              <w:rPr>
                <w:rFonts w:ascii="Arial" w:eastAsia="Times New Roman" w:hAnsi="Arial" w:cs="Arial"/>
                <w:sz w:val="16"/>
                <w:szCs w:val="16"/>
                <w:lang w:eastAsia="pt-BR"/>
              </w:rPr>
              <w:t>Termo de Compromisso Nº 4500027425</w:t>
            </w:r>
          </w:p>
        </w:tc>
        <w:tc>
          <w:tcPr>
            <w:tcW w:w="0" w:type="auto"/>
            <w:shd w:val="clear" w:color="000000" w:fill="FFFFFF"/>
            <w:vAlign w:val="center"/>
            <w:hideMark/>
          </w:tcPr>
          <w:p w:rsidR="0076657A" w:rsidRPr="0076657A" w:rsidRDefault="0076657A" w:rsidP="0076657A">
            <w:pPr>
              <w:jc w:val="center"/>
              <w:rPr>
                <w:rFonts w:ascii="Arial" w:eastAsia="Times New Roman" w:hAnsi="Arial" w:cs="Arial"/>
                <w:sz w:val="16"/>
                <w:szCs w:val="16"/>
                <w:lang w:eastAsia="pt-BR"/>
              </w:rPr>
            </w:pPr>
            <w:r w:rsidRPr="0076657A">
              <w:rPr>
                <w:rFonts w:ascii="Arial" w:eastAsia="Times New Roman" w:hAnsi="Arial" w:cs="Arial"/>
                <w:sz w:val="16"/>
                <w:szCs w:val="16"/>
                <w:lang w:eastAsia="pt-BR"/>
              </w:rPr>
              <w:t>12/08/2013</w:t>
            </w:r>
          </w:p>
        </w:tc>
        <w:tc>
          <w:tcPr>
            <w:tcW w:w="0" w:type="auto"/>
            <w:shd w:val="clear" w:color="000000" w:fill="FFFFFF"/>
            <w:vAlign w:val="center"/>
            <w:hideMark/>
          </w:tcPr>
          <w:p w:rsidR="0076657A" w:rsidRPr="0076657A" w:rsidRDefault="0076657A" w:rsidP="0076657A">
            <w:pPr>
              <w:jc w:val="center"/>
              <w:rPr>
                <w:rFonts w:ascii="Arial" w:eastAsia="Times New Roman" w:hAnsi="Arial" w:cs="Arial"/>
                <w:sz w:val="16"/>
                <w:szCs w:val="16"/>
                <w:lang w:eastAsia="pt-BR"/>
              </w:rPr>
            </w:pPr>
            <w:r w:rsidRPr="0076657A">
              <w:rPr>
                <w:rFonts w:ascii="Arial" w:eastAsia="Times New Roman" w:hAnsi="Arial" w:cs="Arial"/>
                <w:sz w:val="16"/>
                <w:szCs w:val="16"/>
                <w:lang w:eastAsia="pt-BR"/>
              </w:rPr>
              <w:t>11/08/2018</w:t>
            </w:r>
          </w:p>
        </w:tc>
        <w:tc>
          <w:tcPr>
            <w:tcW w:w="0" w:type="auto"/>
            <w:shd w:val="clear" w:color="000000" w:fill="FFFFFF"/>
            <w:vAlign w:val="center"/>
            <w:hideMark/>
          </w:tcPr>
          <w:p w:rsidR="0076657A" w:rsidRPr="0076657A" w:rsidRDefault="0076657A" w:rsidP="0076657A">
            <w:pPr>
              <w:jc w:val="center"/>
              <w:rPr>
                <w:rFonts w:ascii="Arial" w:eastAsia="Times New Roman" w:hAnsi="Arial" w:cs="Arial"/>
                <w:sz w:val="16"/>
                <w:szCs w:val="16"/>
                <w:lang w:eastAsia="pt-BR"/>
              </w:rPr>
            </w:pPr>
            <w:r w:rsidRPr="0076657A">
              <w:rPr>
                <w:rFonts w:ascii="Arial" w:eastAsia="Times New Roman" w:hAnsi="Arial" w:cs="Arial"/>
                <w:sz w:val="16"/>
                <w:szCs w:val="16"/>
                <w:lang w:eastAsia="pt-BR"/>
              </w:rPr>
              <w:t>Apoio Financeiro para Implantação de Núcleo de Orientação e Atendimento Jurídico no Patronato Municipal de Foz do Iguaçu</w:t>
            </w:r>
          </w:p>
        </w:tc>
        <w:tc>
          <w:tcPr>
            <w:tcW w:w="0" w:type="auto"/>
            <w:shd w:val="clear" w:color="000000" w:fill="FFFFFF"/>
            <w:vAlign w:val="center"/>
            <w:hideMark/>
          </w:tcPr>
          <w:p w:rsidR="0076657A" w:rsidRPr="0076657A" w:rsidRDefault="0076657A" w:rsidP="0076657A">
            <w:pPr>
              <w:jc w:val="center"/>
              <w:rPr>
                <w:rFonts w:ascii="Arial" w:eastAsia="Times New Roman" w:hAnsi="Arial" w:cs="Arial"/>
                <w:sz w:val="16"/>
                <w:szCs w:val="16"/>
                <w:lang w:eastAsia="pt-BR"/>
              </w:rPr>
            </w:pPr>
            <w:r w:rsidRPr="0076657A">
              <w:rPr>
                <w:rFonts w:ascii="Arial" w:eastAsia="Times New Roman" w:hAnsi="Arial" w:cs="Arial"/>
                <w:sz w:val="16"/>
                <w:szCs w:val="16"/>
                <w:lang w:eastAsia="pt-BR"/>
              </w:rPr>
              <w:t>ITAIPU e SECRETARIA DE ESTADO DA JUSTIÇA, CIDADANIA E DIREITOS</w:t>
            </w:r>
          </w:p>
        </w:tc>
      </w:tr>
      <w:tr w:rsidR="009E3D7B" w:rsidRPr="0076657A" w:rsidTr="0076657A">
        <w:trPr>
          <w:trHeight w:val="675"/>
        </w:trPr>
        <w:tc>
          <w:tcPr>
            <w:tcW w:w="0" w:type="auto"/>
            <w:shd w:val="clear" w:color="000000" w:fill="FFFFFF"/>
            <w:vAlign w:val="center"/>
            <w:hideMark/>
          </w:tcPr>
          <w:p w:rsidR="0076657A" w:rsidRPr="0076657A" w:rsidRDefault="0076657A" w:rsidP="0076657A">
            <w:pPr>
              <w:jc w:val="center"/>
              <w:rPr>
                <w:rFonts w:ascii="Arial" w:eastAsia="Times New Roman" w:hAnsi="Arial" w:cs="Arial"/>
                <w:sz w:val="16"/>
                <w:szCs w:val="16"/>
                <w:lang w:eastAsia="pt-BR"/>
              </w:rPr>
            </w:pPr>
            <w:r w:rsidRPr="0076657A">
              <w:rPr>
                <w:rFonts w:ascii="Arial" w:eastAsia="Times New Roman" w:hAnsi="Arial" w:cs="Arial"/>
                <w:sz w:val="16"/>
                <w:szCs w:val="16"/>
                <w:lang w:eastAsia="pt-BR"/>
              </w:rPr>
              <w:t>Acordo de Cooperação JD - JE - Nº 0020/2013</w:t>
            </w:r>
          </w:p>
        </w:tc>
        <w:tc>
          <w:tcPr>
            <w:tcW w:w="0" w:type="auto"/>
            <w:shd w:val="clear" w:color="000000" w:fill="FFFFFF"/>
            <w:vAlign w:val="center"/>
            <w:hideMark/>
          </w:tcPr>
          <w:p w:rsidR="0076657A" w:rsidRPr="0076657A" w:rsidRDefault="0076657A" w:rsidP="0076657A">
            <w:pPr>
              <w:jc w:val="center"/>
              <w:rPr>
                <w:rFonts w:ascii="Arial" w:eastAsia="Times New Roman" w:hAnsi="Arial" w:cs="Arial"/>
                <w:sz w:val="16"/>
                <w:szCs w:val="16"/>
                <w:lang w:eastAsia="pt-BR"/>
              </w:rPr>
            </w:pPr>
            <w:r w:rsidRPr="0076657A">
              <w:rPr>
                <w:rFonts w:ascii="Arial" w:eastAsia="Times New Roman" w:hAnsi="Arial" w:cs="Arial"/>
                <w:sz w:val="16"/>
                <w:szCs w:val="16"/>
                <w:lang w:eastAsia="pt-BR"/>
              </w:rPr>
              <w:t>18/07/2013</w:t>
            </w:r>
          </w:p>
        </w:tc>
        <w:tc>
          <w:tcPr>
            <w:tcW w:w="0" w:type="auto"/>
            <w:shd w:val="clear" w:color="000000" w:fill="FFFFFF"/>
            <w:vAlign w:val="center"/>
            <w:hideMark/>
          </w:tcPr>
          <w:p w:rsidR="0076657A" w:rsidRPr="0076657A" w:rsidRDefault="0076657A" w:rsidP="0076657A">
            <w:pPr>
              <w:jc w:val="center"/>
              <w:rPr>
                <w:rFonts w:ascii="Arial" w:eastAsia="Times New Roman" w:hAnsi="Arial" w:cs="Arial"/>
                <w:sz w:val="16"/>
                <w:szCs w:val="16"/>
                <w:lang w:eastAsia="pt-BR"/>
              </w:rPr>
            </w:pPr>
            <w:r w:rsidRPr="0076657A">
              <w:rPr>
                <w:rFonts w:ascii="Arial" w:eastAsia="Times New Roman" w:hAnsi="Arial" w:cs="Arial"/>
                <w:sz w:val="16"/>
                <w:szCs w:val="16"/>
                <w:lang w:eastAsia="pt-BR"/>
              </w:rPr>
              <w:t>18/07/2018</w:t>
            </w:r>
          </w:p>
        </w:tc>
        <w:tc>
          <w:tcPr>
            <w:tcW w:w="0" w:type="auto"/>
            <w:shd w:val="clear" w:color="000000" w:fill="FFFFFF"/>
            <w:vAlign w:val="center"/>
            <w:hideMark/>
          </w:tcPr>
          <w:p w:rsidR="0076657A" w:rsidRPr="0076657A" w:rsidRDefault="0076657A" w:rsidP="0076657A">
            <w:pPr>
              <w:jc w:val="center"/>
              <w:rPr>
                <w:rFonts w:ascii="Arial" w:eastAsia="Times New Roman" w:hAnsi="Arial" w:cs="Arial"/>
                <w:sz w:val="16"/>
                <w:szCs w:val="16"/>
                <w:lang w:eastAsia="pt-BR"/>
              </w:rPr>
            </w:pPr>
            <w:r w:rsidRPr="0076657A">
              <w:rPr>
                <w:rFonts w:ascii="Arial" w:eastAsia="Times New Roman" w:hAnsi="Arial" w:cs="Arial"/>
                <w:sz w:val="16"/>
                <w:szCs w:val="16"/>
                <w:lang w:eastAsia="pt-BR"/>
              </w:rPr>
              <w:t xml:space="preserve">Apoio Recíproco no Ambito do Centro de Engenharia e Ciências Exatas do </w:t>
            </w:r>
            <w:r w:rsidRPr="0076657A">
              <w:rPr>
                <w:rFonts w:ascii="Arial" w:eastAsia="Times New Roman" w:hAnsi="Arial" w:cs="Arial"/>
                <w:i/>
                <w:sz w:val="16"/>
                <w:szCs w:val="16"/>
                <w:lang w:eastAsia="pt-BR"/>
              </w:rPr>
              <w:t>Campus</w:t>
            </w:r>
            <w:r w:rsidRPr="0076657A">
              <w:rPr>
                <w:rFonts w:ascii="Arial" w:eastAsia="Times New Roman" w:hAnsi="Arial" w:cs="Arial"/>
                <w:sz w:val="16"/>
                <w:szCs w:val="16"/>
                <w:lang w:eastAsia="pt-BR"/>
              </w:rPr>
              <w:t xml:space="preserve"> de Foz do Iguaçu</w:t>
            </w:r>
          </w:p>
        </w:tc>
        <w:tc>
          <w:tcPr>
            <w:tcW w:w="0" w:type="auto"/>
            <w:shd w:val="clear" w:color="000000" w:fill="FFFFFF"/>
            <w:vAlign w:val="center"/>
            <w:hideMark/>
          </w:tcPr>
          <w:p w:rsidR="0076657A" w:rsidRPr="0076657A" w:rsidRDefault="0076657A" w:rsidP="0076657A">
            <w:pPr>
              <w:jc w:val="center"/>
              <w:rPr>
                <w:rFonts w:ascii="Arial" w:eastAsia="Times New Roman" w:hAnsi="Arial" w:cs="Arial"/>
                <w:sz w:val="16"/>
                <w:szCs w:val="16"/>
                <w:lang w:eastAsia="pt-BR"/>
              </w:rPr>
            </w:pPr>
            <w:r w:rsidRPr="0076657A">
              <w:rPr>
                <w:rFonts w:ascii="Arial" w:eastAsia="Times New Roman" w:hAnsi="Arial" w:cs="Arial"/>
                <w:sz w:val="16"/>
                <w:szCs w:val="16"/>
                <w:lang w:eastAsia="pt-BR"/>
              </w:rPr>
              <w:t>ITAIPU E FPTI</w:t>
            </w:r>
          </w:p>
        </w:tc>
      </w:tr>
      <w:tr w:rsidR="009E3D7B" w:rsidRPr="0076657A" w:rsidTr="0076657A">
        <w:trPr>
          <w:trHeight w:val="1125"/>
        </w:trPr>
        <w:tc>
          <w:tcPr>
            <w:tcW w:w="0" w:type="auto"/>
            <w:shd w:val="clear" w:color="000000" w:fill="FFFFFF"/>
            <w:vAlign w:val="center"/>
            <w:hideMark/>
          </w:tcPr>
          <w:p w:rsidR="0076657A" w:rsidRPr="0076657A" w:rsidRDefault="0076657A" w:rsidP="0076657A">
            <w:pPr>
              <w:jc w:val="center"/>
              <w:rPr>
                <w:rFonts w:ascii="Arial" w:eastAsia="Times New Roman" w:hAnsi="Arial" w:cs="Arial"/>
                <w:sz w:val="16"/>
                <w:szCs w:val="16"/>
                <w:lang w:eastAsia="pt-BR"/>
              </w:rPr>
            </w:pPr>
            <w:r w:rsidRPr="0076657A">
              <w:rPr>
                <w:rFonts w:ascii="Arial" w:eastAsia="Times New Roman" w:hAnsi="Arial" w:cs="Arial"/>
                <w:sz w:val="16"/>
                <w:szCs w:val="16"/>
                <w:lang w:eastAsia="pt-BR"/>
              </w:rPr>
              <w:t>Termo de Compromisso Nº 4500030146</w:t>
            </w:r>
          </w:p>
        </w:tc>
        <w:tc>
          <w:tcPr>
            <w:tcW w:w="0" w:type="auto"/>
            <w:shd w:val="clear" w:color="000000" w:fill="FFFFFF"/>
            <w:vAlign w:val="center"/>
            <w:hideMark/>
          </w:tcPr>
          <w:p w:rsidR="0076657A" w:rsidRPr="0076657A" w:rsidRDefault="0076657A" w:rsidP="0076657A">
            <w:pPr>
              <w:jc w:val="center"/>
              <w:rPr>
                <w:rFonts w:ascii="Arial" w:eastAsia="Times New Roman" w:hAnsi="Arial" w:cs="Arial"/>
                <w:sz w:val="16"/>
                <w:szCs w:val="16"/>
                <w:lang w:eastAsia="pt-BR"/>
              </w:rPr>
            </w:pPr>
            <w:r w:rsidRPr="0076657A">
              <w:rPr>
                <w:rFonts w:ascii="Arial" w:eastAsia="Times New Roman" w:hAnsi="Arial" w:cs="Arial"/>
                <w:sz w:val="16"/>
                <w:szCs w:val="16"/>
                <w:lang w:eastAsia="pt-BR"/>
              </w:rPr>
              <w:t>08/08/2013</w:t>
            </w:r>
          </w:p>
        </w:tc>
        <w:tc>
          <w:tcPr>
            <w:tcW w:w="0" w:type="auto"/>
            <w:shd w:val="clear" w:color="000000" w:fill="FFFFFF"/>
            <w:vAlign w:val="center"/>
            <w:hideMark/>
          </w:tcPr>
          <w:p w:rsidR="0076657A" w:rsidRPr="0076657A" w:rsidRDefault="0076657A" w:rsidP="0076657A">
            <w:pPr>
              <w:jc w:val="center"/>
              <w:rPr>
                <w:rFonts w:ascii="Arial" w:eastAsia="Times New Roman" w:hAnsi="Arial" w:cs="Arial"/>
                <w:sz w:val="16"/>
                <w:szCs w:val="16"/>
                <w:lang w:eastAsia="pt-BR"/>
              </w:rPr>
            </w:pPr>
            <w:r w:rsidRPr="0076657A">
              <w:rPr>
                <w:rFonts w:ascii="Arial" w:eastAsia="Times New Roman" w:hAnsi="Arial" w:cs="Arial"/>
                <w:sz w:val="16"/>
                <w:szCs w:val="16"/>
                <w:lang w:eastAsia="pt-BR"/>
              </w:rPr>
              <w:t>08/08/2018</w:t>
            </w:r>
          </w:p>
        </w:tc>
        <w:tc>
          <w:tcPr>
            <w:tcW w:w="0" w:type="auto"/>
            <w:shd w:val="clear" w:color="000000" w:fill="FFFFFF"/>
            <w:vAlign w:val="center"/>
            <w:hideMark/>
          </w:tcPr>
          <w:p w:rsidR="0076657A" w:rsidRPr="0076657A" w:rsidRDefault="0076657A" w:rsidP="0076657A">
            <w:pPr>
              <w:jc w:val="center"/>
              <w:rPr>
                <w:rFonts w:ascii="Arial" w:eastAsia="Times New Roman" w:hAnsi="Arial" w:cs="Arial"/>
                <w:sz w:val="16"/>
                <w:szCs w:val="16"/>
                <w:lang w:eastAsia="pt-BR"/>
              </w:rPr>
            </w:pPr>
            <w:r w:rsidRPr="0076657A">
              <w:rPr>
                <w:rFonts w:ascii="Arial" w:eastAsia="Times New Roman" w:hAnsi="Arial" w:cs="Arial"/>
                <w:sz w:val="16"/>
                <w:szCs w:val="16"/>
                <w:lang w:eastAsia="pt-BR"/>
              </w:rPr>
              <w:t xml:space="preserve">Realização de Projeto para Criação e Masnutenção de Revista Juridica na Unioeste, Campus de Foz do Iguaçu e Projeto para a Criação de Curso de Mestrado em Direito na Unioeste - </w:t>
            </w:r>
            <w:r w:rsidRPr="0076657A">
              <w:rPr>
                <w:rFonts w:ascii="Arial" w:eastAsia="Times New Roman" w:hAnsi="Arial" w:cs="Arial"/>
                <w:i/>
                <w:sz w:val="16"/>
                <w:szCs w:val="16"/>
                <w:lang w:eastAsia="pt-BR"/>
              </w:rPr>
              <w:t>Campus</w:t>
            </w:r>
            <w:r w:rsidRPr="0076657A">
              <w:rPr>
                <w:rFonts w:ascii="Arial" w:eastAsia="Times New Roman" w:hAnsi="Arial" w:cs="Arial"/>
                <w:sz w:val="16"/>
                <w:szCs w:val="16"/>
                <w:lang w:eastAsia="pt-BR"/>
              </w:rPr>
              <w:t xml:space="preserve"> de Foz do Iguaçu</w:t>
            </w:r>
          </w:p>
        </w:tc>
        <w:tc>
          <w:tcPr>
            <w:tcW w:w="0" w:type="auto"/>
            <w:shd w:val="clear" w:color="000000" w:fill="FFFFFF"/>
            <w:vAlign w:val="center"/>
            <w:hideMark/>
          </w:tcPr>
          <w:p w:rsidR="0076657A" w:rsidRPr="0076657A" w:rsidRDefault="0076657A" w:rsidP="0076657A">
            <w:pPr>
              <w:jc w:val="center"/>
              <w:rPr>
                <w:rFonts w:ascii="Arial" w:eastAsia="Times New Roman" w:hAnsi="Arial" w:cs="Arial"/>
                <w:sz w:val="16"/>
                <w:szCs w:val="16"/>
                <w:lang w:eastAsia="pt-BR"/>
              </w:rPr>
            </w:pPr>
            <w:r w:rsidRPr="0076657A">
              <w:rPr>
                <w:rFonts w:ascii="Arial" w:eastAsia="Times New Roman" w:hAnsi="Arial" w:cs="Arial"/>
                <w:sz w:val="16"/>
                <w:szCs w:val="16"/>
                <w:lang w:eastAsia="pt-BR"/>
              </w:rPr>
              <w:t>ITAIPU</w:t>
            </w:r>
          </w:p>
        </w:tc>
      </w:tr>
      <w:tr w:rsidR="009E3D7B" w:rsidRPr="0076657A" w:rsidTr="009E3D7B">
        <w:trPr>
          <w:trHeight w:val="1345"/>
        </w:trPr>
        <w:tc>
          <w:tcPr>
            <w:tcW w:w="0" w:type="auto"/>
            <w:shd w:val="clear" w:color="000000" w:fill="FFFFFF"/>
            <w:vAlign w:val="center"/>
            <w:hideMark/>
          </w:tcPr>
          <w:p w:rsidR="0076657A" w:rsidRPr="0076657A" w:rsidRDefault="0076657A" w:rsidP="0076657A">
            <w:pPr>
              <w:jc w:val="center"/>
              <w:rPr>
                <w:rFonts w:ascii="Arial" w:eastAsia="Times New Roman" w:hAnsi="Arial" w:cs="Arial"/>
                <w:sz w:val="16"/>
                <w:szCs w:val="16"/>
                <w:lang w:eastAsia="pt-BR"/>
              </w:rPr>
            </w:pPr>
            <w:r w:rsidRPr="0076657A">
              <w:rPr>
                <w:rFonts w:ascii="Arial" w:eastAsia="Times New Roman" w:hAnsi="Arial" w:cs="Arial"/>
                <w:sz w:val="16"/>
                <w:szCs w:val="16"/>
                <w:lang w:eastAsia="pt-BR"/>
              </w:rPr>
              <w:t>Termo de Cooperação  FPTI - BR Nº 020/2013</w:t>
            </w:r>
          </w:p>
        </w:tc>
        <w:tc>
          <w:tcPr>
            <w:tcW w:w="0" w:type="auto"/>
            <w:shd w:val="clear" w:color="000000" w:fill="FFFFFF"/>
            <w:vAlign w:val="center"/>
            <w:hideMark/>
          </w:tcPr>
          <w:p w:rsidR="0076657A" w:rsidRPr="0076657A" w:rsidRDefault="0076657A" w:rsidP="0076657A">
            <w:pPr>
              <w:jc w:val="center"/>
              <w:rPr>
                <w:rFonts w:ascii="Arial" w:eastAsia="Times New Roman" w:hAnsi="Arial" w:cs="Arial"/>
                <w:sz w:val="16"/>
                <w:szCs w:val="16"/>
                <w:lang w:eastAsia="pt-BR"/>
              </w:rPr>
            </w:pPr>
            <w:r w:rsidRPr="0076657A">
              <w:rPr>
                <w:rFonts w:ascii="Arial" w:eastAsia="Times New Roman" w:hAnsi="Arial" w:cs="Arial"/>
                <w:sz w:val="16"/>
                <w:szCs w:val="16"/>
                <w:lang w:eastAsia="pt-BR"/>
              </w:rPr>
              <w:t>31/10/2013</w:t>
            </w:r>
          </w:p>
        </w:tc>
        <w:tc>
          <w:tcPr>
            <w:tcW w:w="0" w:type="auto"/>
            <w:shd w:val="clear" w:color="000000" w:fill="FFFFFF"/>
            <w:vAlign w:val="center"/>
            <w:hideMark/>
          </w:tcPr>
          <w:p w:rsidR="0076657A" w:rsidRPr="0076657A" w:rsidRDefault="0076657A" w:rsidP="0076657A">
            <w:pPr>
              <w:jc w:val="center"/>
              <w:rPr>
                <w:rFonts w:ascii="Arial" w:eastAsia="Times New Roman" w:hAnsi="Arial" w:cs="Arial"/>
                <w:sz w:val="16"/>
                <w:szCs w:val="16"/>
                <w:lang w:eastAsia="pt-BR"/>
              </w:rPr>
            </w:pPr>
            <w:r w:rsidRPr="0076657A">
              <w:rPr>
                <w:rFonts w:ascii="Arial" w:eastAsia="Times New Roman" w:hAnsi="Arial" w:cs="Arial"/>
                <w:sz w:val="16"/>
                <w:szCs w:val="16"/>
                <w:lang w:eastAsia="pt-BR"/>
              </w:rPr>
              <w:t>31/10/2018</w:t>
            </w:r>
          </w:p>
        </w:tc>
        <w:tc>
          <w:tcPr>
            <w:tcW w:w="0" w:type="auto"/>
            <w:shd w:val="clear" w:color="000000" w:fill="FFFFFF"/>
            <w:vAlign w:val="center"/>
            <w:hideMark/>
          </w:tcPr>
          <w:p w:rsidR="0076657A" w:rsidRPr="0076657A" w:rsidRDefault="0076657A" w:rsidP="0076657A">
            <w:pPr>
              <w:jc w:val="center"/>
              <w:rPr>
                <w:rFonts w:ascii="Arial" w:eastAsia="Times New Roman" w:hAnsi="Arial" w:cs="Arial"/>
                <w:sz w:val="16"/>
                <w:szCs w:val="16"/>
                <w:lang w:eastAsia="pt-BR"/>
              </w:rPr>
            </w:pPr>
            <w:r w:rsidRPr="0076657A">
              <w:rPr>
                <w:rFonts w:ascii="Arial" w:eastAsia="Times New Roman" w:hAnsi="Arial" w:cs="Arial"/>
                <w:sz w:val="16"/>
                <w:szCs w:val="16"/>
                <w:lang w:eastAsia="pt-BR"/>
              </w:rPr>
              <w:t>Termo de Cooperação Técnico - Científica Projeto Baterias - ações, programas e projetos que contribuam para o desenvolvimento integral institucional, científico, tecnológico e de inovação, a difusão do conhecimento, a capacitação profissional e a geração de empresas, emprego e renda.  Processo FPTI - BR nº 0174/2013.</w:t>
            </w:r>
          </w:p>
        </w:tc>
        <w:tc>
          <w:tcPr>
            <w:tcW w:w="0" w:type="auto"/>
            <w:shd w:val="clear" w:color="000000" w:fill="FFFFFF"/>
            <w:vAlign w:val="center"/>
            <w:hideMark/>
          </w:tcPr>
          <w:p w:rsidR="0076657A" w:rsidRPr="0076657A" w:rsidRDefault="0076657A" w:rsidP="0076657A">
            <w:pPr>
              <w:jc w:val="center"/>
              <w:rPr>
                <w:rFonts w:ascii="Arial" w:eastAsia="Times New Roman" w:hAnsi="Arial" w:cs="Arial"/>
                <w:sz w:val="16"/>
                <w:szCs w:val="16"/>
                <w:lang w:eastAsia="pt-BR"/>
              </w:rPr>
            </w:pPr>
            <w:r w:rsidRPr="0076657A">
              <w:rPr>
                <w:rFonts w:ascii="Arial" w:eastAsia="Times New Roman" w:hAnsi="Arial" w:cs="Arial"/>
                <w:sz w:val="16"/>
                <w:szCs w:val="16"/>
                <w:lang w:eastAsia="pt-BR"/>
              </w:rPr>
              <w:t>FPTI</w:t>
            </w:r>
          </w:p>
        </w:tc>
      </w:tr>
      <w:tr w:rsidR="009E3D7B" w:rsidRPr="0076657A" w:rsidTr="0076657A">
        <w:trPr>
          <w:trHeight w:val="1125"/>
        </w:trPr>
        <w:tc>
          <w:tcPr>
            <w:tcW w:w="0" w:type="auto"/>
            <w:shd w:val="clear" w:color="000000" w:fill="FFFFFF"/>
            <w:vAlign w:val="center"/>
            <w:hideMark/>
          </w:tcPr>
          <w:p w:rsidR="0076657A" w:rsidRPr="0076657A" w:rsidRDefault="0076657A" w:rsidP="0076657A">
            <w:pPr>
              <w:jc w:val="center"/>
              <w:rPr>
                <w:rFonts w:ascii="Arial" w:eastAsia="Times New Roman" w:hAnsi="Arial" w:cs="Arial"/>
                <w:sz w:val="16"/>
                <w:szCs w:val="16"/>
                <w:lang w:eastAsia="pt-BR"/>
              </w:rPr>
            </w:pPr>
            <w:r w:rsidRPr="0076657A">
              <w:rPr>
                <w:rFonts w:ascii="Arial" w:eastAsia="Times New Roman" w:hAnsi="Arial" w:cs="Arial"/>
                <w:sz w:val="16"/>
                <w:szCs w:val="16"/>
                <w:lang w:eastAsia="pt-BR"/>
              </w:rPr>
              <w:t>Termo de Cooperação AIESEC</w:t>
            </w:r>
          </w:p>
        </w:tc>
        <w:tc>
          <w:tcPr>
            <w:tcW w:w="0" w:type="auto"/>
            <w:shd w:val="clear" w:color="000000" w:fill="FFFFFF"/>
            <w:vAlign w:val="center"/>
            <w:hideMark/>
          </w:tcPr>
          <w:p w:rsidR="0076657A" w:rsidRPr="0076657A" w:rsidRDefault="0076657A" w:rsidP="0076657A">
            <w:pPr>
              <w:jc w:val="center"/>
              <w:rPr>
                <w:rFonts w:ascii="Arial" w:eastAsia="Times New Roman" w:hAnsi="Arial" w:cs="Arial"/>
                <w:sz w:val="16"/>
                <w:szCs w:val="16"/>
                <w:lang w:eastAsia="pt-BR"/>
              </w:rPr>
            </w:pPr>
            <w:r w:rsidRPr="0076657A">
              <w:rPr>
                <w:rFonts w:ascii="Arial" w:eastAsia="Times New Roman" w:hAnsi="Arial" w:cs="Arial"/>
                <w:sz w:val="16"/>
                <w:szCs w:val="16"/>
                <w:lang w:eastAsia="pt-BR"/>
              </w:rPr>
              <w:t>2013</w:t>
            </w:r>
          </w:p>
        </w:tc>
        <w:tc>
          <w:tcPr>
            <w:tcW w:w="0" w:type="auto"/>
            <w:shd w:val="clear" w:color="000000" w:fill="FFFFFF"/>
            <w:vAlign w:val="center"/>
            <w:hideMark/>
          </w:tcPr>
          <w:p w:rsidR="0076657A" w:rsidRPr="0076657A" w:rsidRDefault="0076657A" w:rsidP="0076657A">
            <w:pPr>
              <w:jc w:val="center"/>
              <w:rPr>
                <w:rFonts w:ascii="Arial" w:eastAsia="Times New Roman" w:hAnsi="Arial" w:cs="Arial"/>
                <w:sz w:val="16"/>
                <w:szCs w:val="16"/>
                <w:lang w:eastAsia="pt-BR"/>
              </w:rPr>
            </w:pPr>
            <w:r w:rsidRPr="0076657A">
              <w:rPr>
                <w:rFonts w:ascii="Arial" w:eastAsia="Times New Roman" w:hAnsi="Arial" w:cs="Arial"/>
                <w:sz w:val="16"/>
                <w:szCs w:val="16"/>
                <w:lang w:eastAsia="pt-BR"/>
              </w:rPr>
              <w:t>2018</w:t>
            </w:r>
          </w:p>
        </w:tc>
        <w:tc>
          <w:tcPr>
            <w:tcW w:w="0" w:type="auto"/>
            <w:shd w:val="clear" w:color="000000" w:fill="FFFFFF"/>
            <w:vAlign w:val="center"/>
            <w:hideMark/>
          </w:tcPr>
          <w:p w:rsidR="0076657A" w:rsidRPr="0076657A" w:rsidRDefault="0076657A" w:rsidP="0076657A">
            <w:pPr>
              <w:jc w:val="center"/>
              <w:rPr>
                <w:rFonts w:ascii="Arial" w:eastAsia="Times New Roman" w:hAnsi="Arial" w:cs="Arial"/>
                <w:sz w:val="16"/>
                <w:szCs w:val="16"/>
                <w:lang w:eastAsia="pt-BR"/>
              </w:rPr>
            </w:pPr>
            <w:r w:rsidRPr="0076657A">
              <w:rPr>
                <w:rFonts w:ascii="Arial" w:eastAsia="Times New Roman" w:hAnsi="Arial" w:cs="Arial"/>
                <w:sz w:val="16"/>
                <w:szCs w:val="16"/>
                <w:lang w:eastAsia="pt-BR"/>
              </w:rPr>
              <w:t>A finalidade deste acordo é fortalecer o relacionamento entre as instituições e formalizar parceria entre a AIESEC e Unioeste para a realização conjunta dos Programas de Intercâmbio e Membresia.</w:t>
            </w:r>
          </w:p>
        </w:tc>
        <w:tc>
          <w:tcPr>
            <w:tcW w:w="0" w:type="auto"/>
            <w:shd w:val="clear" w:color="000000" w:fill="FFFFFF"/>
            <w:vAlign w:val="center"/>
            <w:hideMark/>
          </w:tcPr>
          <w:p w:rsidR="0076657A" w:rsidRPr="0076657A" w:rsidRDefault="0076657A" w:rsidP="0076657A">
            <w:pPr>
              <w:jc w:val="center"/>
              <w:rPr>
                <w:rFonts w:ascii="Arial" w:eastAsia="Times New Roman" w:hAnsi="Arial" w:cs="Arial"/>
                <w:sz w:val="16"/>
                <w:szCs w:val="16"/>
                <w:lang w:eastAsia="pt-BR"/>
              </w:rPr>
            </w:pPr>
            <w:r w:rsidRPr="0076657A">
              <w:rPr>
                <w:rFonts w:ascii="Arial" w:eastAsia="Times New Roman" w:hAnsi="Arial" w:cs="Arial"/>
                <w:sz w:val="16"/>
                <w:szCs w:val="16"/>
                <w:lang w:eastAsia="pt-BR"/>
              </w:rPr>
              <w:t>AIESEC</w:t>
            </w:r>
          </w:p>
        </w:tc>
      </w:tr>
      <w:tr w:rsidR="009E3D7B" w:rsidRPr="0076657A" w:rsidTr="0076657A">
        <w:trPr>
          <w:trHeight w:val="675"/>
        </w:trPr>
        <w:tc>
          <w:tcPr>
            <w:tcW w:w="0" w:type="auto"/>
            <w:shd w:val="clear" w:color="000000" w:fill="FFFFFF"/>
            <w:vAlign w:val="center"/>
            <w:hideMark/>
          </w:tcPr>
          <w:p w:rsidR="0076657A" w:rsidRPr="0076657A" w:rsidRDefault="0076657A" w:rsidP="0076657A">
            <w:pPr>
              <w:jc w:val="center"/>
              <w:rPr>
                <w:rFonts w:ascii="Arial" w:eastAsia="Times New Roman" w:hAnsi="Arial" w:cs="Arial"/>
                <w:sz w:val="16"/>
                <w:szCs w:val="16"/>
                <w:lang w:eastAsia="pt-BR"/>
              </w:rPr>
            </w:pPr>
            <w:r w:rsidRPr="0076657A">
              <w:rPr>
                <w:rFonts w:ascii="Arial" w:eastAsia="Times New Roman" w:hAnsi="Arial" w:cs="Arial"/>
                <w:sz w:val="16"/>
                <w:szCs w:val="16"/>
                <w:lang w:eastAsia="pt-BR"/>
              </w:rPr>
              <w:t>Termo de Compromisso Nº 4500030146</w:t>
            </w:r>
          </w:p>
        </w:tc>
        <w:tc>
          <w:tcPr>
            <w:tcW w:w="0" w:type="auto"/>
            <w:shd w:val="clear" w:color="000000" w:fill="FFFFFF"/>
            <w:vAlign w:val="center"/>
            <w:hideMark/>
          </w:tcPr>
          <w:p w:rsidR="0076657A" w:rsidRPr="0076657A" w:rsidRDefault="0076657A" w:rsidP="0076657A">
            <w:pPr>
              <w:jc w:val="center"/>
              <w:rPr>
                <w:rFonts w:ascii="Arial" w:eastAsia="Times New Roman" w:hAnsi="Arial" w:cs="Arial"/>
                <w:sz w:val="16"/>
                <w:szCs w:val="16"/>
                <w:lang w:eastAsia="pt-BR"/>
              </w:rPr>
            </w:pPr>
            <w:r w:rsidRPr="0076657A">
              <w:rPr>
                <w:rFonts w:ascii="Arial" w:eastAsia="Times New Roman" w:hAnsi="Arial" w:cs="Arial"/>
                <w:sz w:val="16"/>
                <w:szCs w:val="16"/>
                <w:lang w:eastAsia="pt-BR"/>
              </w:rPr>
              <w:t>11/06/2014</w:t>
            </w:r>
          </w:p>
        </w:tc>
        <w:tc>
          <w:tcPr>
            <w:tcW w:w="0" w:type="auto"/>
            <w:shd w:val="clear" w:color="000000" w:fill="FFFFFF"/>
            <w:vAlign w:val="center"/>
            <w:hideMark/>
          </w:tcPr>
          <w:p w:rsidR="0076657A" w:rsidRPr="0076657A" w:rsidRDefault="0076657A" w:rsidP="0076657A">
            <w:pPr>
              <w:jc w:val="center"/>
              <w:rPr>
                <w:rFonts w:ascii="Arial" w:eastAsia="Times New Roman" w:hAnsi="Arial" w:cs="Arial"/>
                <w:sz w:val="16"/>
                <w:szCs w:val="16"/>
                <w:lang w:eastAsia="pt-BR"/>
              </w:rPr>
            </w:pPr>
            <w:r w:rsidRPr="0076657A">
              <w:rPr>
                <w:rFonts w:ascii="Arial" w:eastAsia="Times New Roman" w:hAnsi="Arial" w:cs="Arial"/>
                <w:sz w:val="16"/>
                <w:szCs w:val="16"/>
                <w:lang w:eastAsia="pt-BR"/>
              </w:rPr>
              <w:t>11/06/2019</w:t>
            </w:r>
          </w:p>
        </w:tc>
        <w:tc>
          <w:tcPr>
            <w:tcW w:w="0" w:type="auto"/>
            <w:shd w:val="clear" w:color="000000" w:fill="FFFFFF"/>
            <w:vAlign w:val="center"/>
            <w:hideMark/>
          </w:tcPr>
          <w:p w:rsidR="0076657A" w:rsidRPr="0076657A" w:rsidRDefault="0076657A" w:rsidP="0076657A">
            <w:pPr>
              <w:jc w:val="center"/>
              <w:rPr>
                <w:rFonts w:ascii="Arial" w:eastAsia="Times New Roman" w:hAnsi="Arial" w:cs="Arial"/>
                <w:sz w:val="16"/>
                <w:szCs w:val="16"/>
                <w:lang w:eastAsia="pt-BR"/>
              </w:rPr>
            </w:pPr>
            <w:r w:rsidRPr="0076657A">
              <w:rPr>
                <w:rFonts w:ascii="Arial" w:eastAsia="Times New Roman" w:hAnsi="Arial" w:cs="Arial"/>
                <w:sz w:val="16"/>
                <w:szCs w:val="16"/>
                <w:lang w:eastAsia="pt-BR"/>
              </w:rPr>
              <w:t>Instrumento Particular de Compromisso para Apoio Financeiro para a Criação e Manuentação da Revista Jurídica</w:t>
            </w:r>
          </w:p>
        </w:tc>
        <w:tc>
          <w:tcPr>
            <w:tcW w:w="0" w:type="auto"/>
            <w:shd w:val="clear" w:color="000000" w:fill="FFFFFF"/>
            <w:vAlign w:val="center"/>
            <w:hideMark/>
          </w:tcPr>
          <w:p w:rsidR="0076657A" w:rsidRPr="0076657A" w:rsidRDefault="0076657A" w:rsidP="0076657A">
            <w:pPr>
              <w:jc w:val="center"/>
              <w:rPr>
                <w:rFonts w:ascii="Arial" w:eastAsia="Times New Roman" w:hAnsi="Arial" w:cs="Arial"/>
                <w:sz w:val="16"/>
                <w:szCs w:val="16"/>
                <w:lang w:eastAsia="pt-BR"/>
              </w:rPr>
            </w:pPr>
            <w:r w:rsidRPr="0076657A">
              <w:rPr>
                <w:rFonts w:ascii="Arial" w:eastAsia="Times New Roman" w:hAnsi="Arial" w:cs="Arial"/>
                <w:sz w:val="16"/>
                <w:szCs w:val="16"/>
                <w:lang w:eastAsia="pt-BR"/>
              </w:rPr>
              <w:t>ITAIPU</w:t>
            </w:r>
          </w:p>
        </w:tc>
      </w:tr>
      <w:tr w:rsidR="009E3D7B" w:rsidRPr="0076657A" w:rsidTr="0076657A">
        <w:trPr>
          <w:trHeight w:val="675"/>
        </w:trPr>
        <w:tc>
          <w:tcPr>
            <w:tcW w:w="0" w:type="auto"/>
            <w:shd w:val="clear" w:color="000000" w:fill="FFFFFF"/>
            <w:vAlign w:val="center"/>
            <w:hideMark/>
          </w:tcPr>
          <w:p w:rsidR="0076657A" w:rsidRPr="0076657A" w:rsidRDefault="0076657A" w:rsidP="0076657A">
            <w:pPr>
              <w:jc w:val="center"/>
              <w:rPr>
                <w:rFonts w:ascii="Arial" w:eastAsia="Times New Roman" w:hAnsi="Arial" w:cs="Arial"/>
                <w:sz w:val="16"/>
                <w:szCs w:val="16"/>
                <w:lang w:eastAsia="pt-BR"/>
              </w:rPr>
            </w:pPr>
            <w:r w:rsidRPr="0076657A">
              <w:rPr>
                <w:rFonts w:ascii="Arial" w:eastAsia="Times New Roman" w:hAnsi="Arial" w:cs="Arial"/>
                <w:sz w:val="16"/>
                <w:szCs w:val="16"/>
                <w:lang w:eastAsia="pt-BR"/>
              </w:rPr>
              <w:t>Termo de Acordo FPTI - BR Nº 009/2014</w:t>
            </w:r>
          </w:p>
        </w:tc>
        <w:tc>
          <w:tcPr>
            <w:tcW w:w="0" w:type="auto"/>
            <w:shd w:val="clear" w:color="000000" w:fill="FFFFFF"/>
            <w:vAlign w:val="center"/>
            <w:hideMark/>
          </w:tcPr>
          <w:p w:rsidR="0076657A" w:rsidRPr="0076657A" w:rsidRDefault="0076657A" w:rsidP="0076657A">
            <w:pPr>
              <w:jc w:val="center"/>
              <w:rPr>
                <w:rFonts w:ascii="Arial" w:eastAsia="Times New Roman" w:hAnsi="Arial" w:cs="Arial"/>
                <w:sz w:val="16"/>
                <w:szCs w:val="16"/>
                <w:lang w:eastAsia="pt-BR"/>
              </w:rPr>
            </w:pPr>
            <w:r w:rsidRPr="0076657A">
              <w:rPr>
                <w:rFonts w:ascii="Arial" w:eastAsia="Times New Roman" w:hAnsi="Arial" w:cs="Arial"/>
                <w:sz w:val="16"/>
                <w:szCs w:val="16"/>
                <w:lang w:eastAsia="pt-BR"/>
              </w:rPr>
              <w:t>11/06/2014</w:t>
            </w:r>
          </w:p>
        </w:tc>
        <w:tc>
          <w:tcPr>
            <w:tcW w:w="0" w:type="auto"/>
            <w:shd w:val="clear" w:color="000000" w:fill="FFFFFF"/>
            <w:vAlign w:val="center"/>
            <w:hideMark/>
          </w:tcPr>
          <w:p w:rsidR="0076657A" w:rsidRPr="0076657A" w:rsidRDefault="0076657A" w:rsidP="0076657A">
            <w:pPr>
              <w:jc w:val="center"/>
              <w:rPr>
                <w:rFonts w:ascii="Arial" w:eastAsia="Times New Roman" w:hAnsi="Arial" w:cs="Arial"/>
                <w:sz w:val="16"/>
                <w:szCs w:val="16"/>
                <w:lang w:eastAsia="pt-BR"/>
              </w:rPr>
            </w:pPr>
            <w:r w:rsidRPr="0076657A">
              <w:rPr>
                <w:rFonts w:ascii="Arial" w:eastAsia="Times New Roman" w:hAnsi="Arial" w:cs="Arial"/>
                <w:sz w:val="16"/>
                <w:szCs w:val="16"/>
                <w:lang w:eastAsia="pt-BR"/>
              </w:rPr>
              <w:t>11/06/2019</w:t>
            </w:r>
          </w:p>
        </w:tc>
        <w:tc>
          <w:tcPr>
            <w:tcW w:w="0" w:type="auto"/>
            <w:shd w:val="clear" w:color="000000" w:fill="FFFFFF"/>
            <w:vAlign w:val="center"/>
            <w:hideMark/>
          </w:tcPr>
          <w:p w:rsidR="0076657A" w:rsidRPr="0076657A" w:rsidRDefault="0076657A" w:rsidP="0076657A">
            <w:pPr>
              <w:jc w:val="center"/>
              <w:rPr>
                <w:rFonts w:ascii="Arial" w:eastAsia="Times New Roman" w:hAnsi="Arial" w:cs="Arial"/>
                <w:sz w:val="16"/>
                <w:szCs w:val="16"/>
                <w:lang w:eastAsia="pt-BR"/>
              </w:rPr>
            </w:pPr>
            <w:r w:rsidRPr="0076657A">
              <w:rPr>
                <w:rFonts w:ascii="Arial" w:eastAsia="Times New Roman" w:hAnsi="Arial" w:cs="Arial"/>
                <w:sz w:val="16"/>
                <w:szCs w:val="16"/>
                <w:lang w:eastAsia="pt-BR"/>
              </w:rPr>
              <w:t>Instrumento Particular de Compromisso para Apoio Financeiro para a Criação e Manuentação da Revista Jurídica</w:t>
            </w:r>
          </w:p>
        </w:tc>
        <w:tc>
          <w:tcPr>
            <w:tcW w:w="0" w:type="auto"/>
            <w:shd w:val="clear" w:color="000000" w:fill="FFFFFF"/>
            <w:vAlign w:val="center"/>
            <w:hideMark/>
          </w:tcPr>
          <w:p w:rsidR="0076657A" w:rsidRPr="0076657A" w:rsidRDefault="0076657A" w:rsidP="0076657A">
            <w:pPr>
              <w:jc w:val="center"/>
              <w:rPr>
                <w:rFonts w:ascii="Arial" w:eastAsia="Times New Roman" w:hAnsi="Arial" w:cs="Arial"/>
                <w:sz w:val="16"/>
                <w:szCs w:val="16"/>
                <w:lang w:eastAsia="pt-BR"/>
              </w:rPr>
            </w:pPr>
            <w:r w:rsidRPr="0076657A">
              <w:rPr>
                <w:rFonts w:ascii="Arial" w:eastAsia="Times New Roman" w:hAnsi="Arial" w:cs="Arial"/>
                <w:sz w:val="16"/>
                <w:szCs w:val="16"/>
                <w:lang w:eastAsia="pt-BR"/>
              </w:rPr>
              <w:t>ITAIPU</w:t>
            </w:r>
          </w:p>
        </w:tc>
      </w:tr>
      <w:tr w:rsidR="009E3D7B" w:rsidRPr="0076657A" w:rsidTr="0076657A">
        <w:trPr>
          <w:trHeight w:val="900"/>
        </w:trPr>
        <w:tc>
          <w:tcPr>
            <w:tcW w:w="0" w:type="auto"/>
            <w:shd w:val="clear" w:color="000000" w:fill="FFFFFF"/>
            <w:vAlign w:val="center"/>
            <w:hideMark/>
          </w:tcPr>
          <w:p w:rsidR="0076657A" w:rsidRPr="0076657A" w:rsidRDefault="0076657A" w:rsidP="0076657A">
            <w:pPr>
              <w:jc w:val="center"/>
              <w:rPr>
                <w:rFonts w:ascii="Arial" w:eastAsia="Times New Roman" w:hAnsi="Arial" w:cs="Arial"/>
                <w:sz w:val="16"/>
                <w:szCs w:val="16"/>
                <w:lang w:eastAsia="pt-BR"/>
              </w:rPr>
            </w:pPr>
            <w:r w:rsidRPr="0076657A">
              <w:rPr>
                <w:rFonts w:ascii="Arial" w:eastAsia="Times New Roman" w:hAnsi="Arial" w:cs="Arial"/>
                <w:sz w:val="16"/>
                <w:szCs w:val="16"/>
                <w:lang w:eastAsia="pt-BR"/>
              </w:rPr>
              <w:t>1º Termo Asitivo ao Termo de Compromisso SETI Nº 037/2014</w:t>
            </w:r>
          </w:p>
        </w:tc>
        <w:tc>
          <w:tcPr>
            <w:tcW w:w="0" w:type="auto"/>
            <w:shd w:val="clear" w:color="000000" w:fill="FFFFFF"/>
            <w:vAlign w:val="center"/>
            <w:hideMark/>
          </w:tcPr>
          <w:p w:rsidR="0076657A" w:rsidRPr="0076657A" w:rsidRDefault="0076657A" w:rsidP="0076657A">
            <w:pPr>
              <w:jc w:val="center"/>
              <w:rPr>
                <w:rFonts w:ascii="Arial" w:eastAsia="Times New Roman" w:hAnsi="Arial" w:cs="Arial"/>
                <w:sz w:val="16"/>
                <w:szCs w:val="16"/>
                <w:lang w:eastAsia="pt-BR"/>
              </w:rPr>
            </w:pPr>
            <w:r w:rsidRPr="0076657A">
              <w:rPr>
                <w:rFonts w:ascii="Arial" w:eastAsia="Times New Roman" w:hAnsi="Arial" w:cs="Arial"/>
                <w:sz w:val="16"/>
                <w:szCs w:val="16"/>
                <w:lang w:eastAsia="pt-BR"/>
              </w:rPr>
              <w:t>01/07/2014</w:t>
            </w:r>
          </w:p>
        </w:tc>
        <w:tc>
          <w:tcPr>
            <w:tcW w:w="0" w:type="auto"/>
            <w:shd w:val="clear" w:color="000000" w:fill="FFFFFF"/>
            <w:vAlign w:val="center"/>
            <w:hideMark/>
          </w:tcPr>
          <w:p w:rsidR="0076657A" w:rsidRPr="0076657A" w:rsidRDefault="0076657A" w:rsidP="0076657A">
            <w:pPr>
              <w:jc w:val="center"/>
              <w:rPr>
                <w:rFonts w:ascii="Arial" w:eastAsia="Times New Roman" w:hAnsi="Arial" w:cs="Arial"/>
                <w:sz w:val="16"/>
                <w:szCs w:val="16"/>
                <w:lang w:eastAsia="pt-BR"/>
              </w:rPr>
            </w:pPr>
            <w:r w:rsidRPr="0076657A">
              <w:rPr>
                <w:rFonts w:ascii="Arial" w:eastAsia="Times New Roman" w:hAnsi="Arial" w:cs="Arial"/>
                <w:sz w:val="16"/>
                <w:szCs w:val="16"/>
                <w:lang w:eastAsia="pt-BR"/>
              </w:rPr>
              <w:t>31/12/2015</w:t>
            </w:r>
          </w:p>
        </w:tc>
        <w:tc>
          <w:tcPr>
            <w:tcW w:w="0" w:type="auto"/>
            <w:shd w:val="clear" w:color="000000" w:fill="FFFFFF"/>
            <w:vAlign w:val="center"/>
            <w:hideMark/>
          </w:tcPr>
          <w:p w:rsidR="0076657A" w:rsidRPr="0076657A" w:rsidRDefault="0076657A" w:rsidP="0076657A">
            <w:pPr>
              <w:jc w:val="center"/>
              <w:rPr>
                <w:rFonts w:ascii="Arial" w:eastAsia="Times New Roman" w:hAnsi="Arial" w:cs="Arial"/>
                <w:sz w:val="16"/>
                <w:szCs w:val="16"/>
                <w:lang w:eastAsia="pt-BR"/>
              </w:rPr>
            </w:pPr>
            <w:r w:rsidRPr="0076657A">
              <w:rPr>
                <w:rFonts w:ascii="Arial" w:eastAsia="Times New Roman" w:hAnsi="Arial" w:cs="Arial"/>
                <w:sz w:val="16"/>
                <w:szCs w:val="16"/>
                <w:lang w:eastAsia="pt-BR"/>
              </w:rPr>
              <w:t>Aditamento de Termo de Cooperação Técnico-Financeira do Projeto Núcleo de Estudos e Defesa da Infância e da Juventude - NEDDIJ</w:t>
            </w:r>
          </w:p>
        </w:tc>
        <w:tc>
          <w:tcPr>
            <w:tcW w:w="0" w:type="auto"/>
            <w:shd w:val="clear" w:color="000000" w:fill="FFFFFF"/>
            <w:vAlign w:val="center"/>
            <w:hideMark/>
          </w:tcPr>
          <w:p w:rsidR="0076657A" w:rsidRPr="0076657A" w:rsidRDefault="0076657A" w:rsidP="0076657A">
            <w:pPr>
              <w:jc w:val="center"/>
              <w:rPr>
                <w:rFonts w:ascii="Arial" w:eastAsia="Times New Roman" w:hAnsi="Arial" w:cs="Arial"/>
                <w:sz w:val="16"/>
                <w:szCs w:val="16"/>
                <w:lang w:eastAsia="pt-BR"/>
              </w:rPr>
            </w:pPr>
            <w:r w:rsidRPr="0076657A">
              <w:rPr>
                <w:rFonts w:ascii="Arial" w:eastAsia="Times New Roman" w:hAnsi="Arial" w:cs="Arial"/>
                <w:sz w:val="16"/>
                <w:szCs w:val="16"/>
                <w:lang w:eastAsia="pt-BR"/>
              </w:rPr>
              <w:t>SETI</w:t>
            </w:r>
          </w:p>
        </w:tc>
      </w:tr>
      <w:tr w:rsidR="009E3D7B" w:rsidRPr="0076657A" w:rsidTr="0076657A">
        <w:trPr>
          <w:trHeight w:val="675"/>
        </w:trPr>
        <w:tc>
          <w:tcPr>
            <w:tcW w:w="0" w:type="auto"/>
            <w:shd w:val="clear" w:color="000000" w:fill="FFFFFF"/>
            <w:vAlign w:val="center"/>
            <w:hideMark/>
          </w:tcPr>
          <w:p w:rsidR="0076657A" w:rsidRPr="0076657A" w:rsidRDefault="0076657A" w:rsidP="0076657A">
            <w:pPr>
              <w:jc w:val="center"/>
              <w:rPr>
                <w:rFonts w:ascii="Arial" w:eastAsia="Times New Roman" w:hAnsi="Arial" w:cs="Arial"/>
                <w:sz w:val="16"/>
                <w:szCs w:val="16"/>
                <w:lang w:eastAsia="pt-BR"/>
              </w:rPr>
            </w:pPr>
            <w:r w:rsidRPr="0076657A">
              <w:rPr>
                <w:rFonts w:ascii="Arial" w:eastAsia="Times New Roman" w:hAnsi="Arial" w:cs="Arial"/>
                <w:sz w:val="16"/>
                <w:szCs w:val="16"/>
                <w:lang w:eastAsia="pt-BR"/>
              </w:rPr>
              <w:t>Termo de Compromisso SETI Nº 067/2014</w:t>
            </w:r>
          </w:p>
        </w:tc>
        <w:tc>
          <w:tcPr>
            <w:tcW w:w="0" w:type="auto"/>
            <w:shd w:val="clear" w:color="000000" w:fill="FFFFFF"/>
            <w:vAlign w:val="center"/>
            <w:hideMark/>
          </w:tcPr>
          <w:p w:rsidR="0076657A" w:rsidRPr="0076657A" w:rsidRDefault="0076657A" w:rsidP="0076657A">
            <w:pPr>
              <w:jc w:val="center"/>
              <w:rPr>
                <w:rFonts w:ascii="Arial" w:eastAsia="Times New Roman" w:hAnsi="Arial" w:cs="Arial"/>
                <w:sz w:val="16"/>
                <w:szCs w:val="16"/>
                <w:lang w:eastAsia="pt-BR"/>
              </w:rPr>
            </w:pPr>
            <w:r w:rsidRPr="0076657A">
              <w:rPr>
                <w:rFonts w:ascii="Arial" w:eastAsia="Times New Roman" w:hAnsi="Arial" w:cs="Arial"/>
                <w:sz w:val="16"/>
                <w:szCs w:val="16"/>
                <w:lang w:eastAsia="pt-BR"/>
              </w:rPr>
              <w:t>01/09/2014</w:t>
            </w:r>
          </w:p>
        </w:tc>
        <w:tc>
          <w:tcPr>
            <w:tcW w:w="0" w:type="auto"/>
            <w:shd w:val="clear" w:color="000000" w:fill="FFFFFF"/>
            <w:vAlign w:val="center"/>
            <w:hideMark/>
          </w:tcPr>
          <w:p w:rsidR="0076657A" w:rsidRPr="0076657A" w:rsidRDefault="0076657A" w:rsidP="0076657A">
            <w:pPr>
              <w:jc w:val="center"/>
              <w:rPr>
                <w:rFonts w:ascii="Arial" w:eastAsia="Times New Roman" w:hAnsi="Arial" w:cs="Arial"/>
                <w:sz w:val="16"/>
                <w:szCs w:val="16"/>
                <w:lang w:eastAsia="pt-BR"/>
              </w:rPr>
            </w:pPr>
            <w:r w:rsidRPr="0076657A">
              <w:rPr>
                <w:rFonts w:ascii="Arial" w:eastAsia="Times New Roman" w:hAnsi="Arial" w:cs="Arial"/>
                <w:sz w:val="16"/>
                <w:szCs w:val="16"/>
                <w:lang w:eastAsia="pt-BR"/>
              </w:rPr>
              <w:t>01/01/2016</w:t>
            </w:r>
          </w:p>
        </w:tc>
        <w:tc>
          <w:tcPr>
            <w:tcW w:w="0" w:type="auto"/>
            <w:shd w:val="clear" w:color="000000" w:fill="FFFFFF"/>
            <w:vAlign w:val="center"/>
            <w:hideMark/>
          </w:tcPr>
          <w:p w:rsidR="0076657A" w:rsidRPr="0076657A" w:rsidRDefault="0076657A" w:rsidP="0076657A">
            <w:pPr>
              <w:jc w:val="center"/>
              <w:rPr>
                <w:rFonts w:ascii="Arial" w:eastAsia="Times New Roman" w:hAnsi="Arial" w:cs="Arial"/>
                <w:sz w:val="16"/>
                <w:szCs w:val="16"/>
                <w:lang w:eastAsia="pt-BR"/>
              </w:rPr>
            </w:pPr>
            <w:r w:rsidRPr="0076657A">
              <w:rPr>
                <w:rFonts w:ascii="Arial" w:eastAsia="Times New Roman" w:hAnsi="Arial" w:cs="Arial"/>
                <w:sz w:val="16"/>
                <w:szCs w:val="16"/>
                <w:lang w:eastAsia="pt-BR"/>
              </w:rPr>
              <w:t>Programa Universidade Sem Fronteiras - Subprograma Incubadora dos Direitos Sociais - Patronato</w:t>
            </w:r>
          </w:p>
        </w:tc>
        <w:tc>
          <w:tcPr>
            <w:tcW w:w="0" w:type="auto"/>
            <w:shd w:val="clear" w:color="000000" w:fill="FFFFFF"/>
            <w:vAlign w:val="center"/>
            <w:hideMark/>
          </w:tcPr>
          <w:p w:rsidR="0076657A" w:rsidRPr="0076657A" w:rsidRDefault="0076657A" w:rsidP="0076657A">
            <w:pPr>
              <w:jc w:val="center"/>
              <w:rPr>
                <w:rFonts w:ascii="Arial" w:eastAsia="Times New Roman" w:hAnsi="Arial" w:cs="Arial"/>
                <w:sz w:val="16"/>
                <w:szCs w:val="16"/>
                <w:lang w:eastAsia="pt-BR"/>
              </w:rPr>
            </w:pPr>
            <w:r w:rsidRPr="0076657A">
              <w:rPr>
                <w:rFonts w:ascii="Arial" w:eastAsia="Times New Roman" w:hAnsi="Arial" w:cs="Arial"/>
                <w:sz w:val="16"/>
                <w:szCs w:val="16"/>
                <w:lang w:eastAsia="pt-BR"/>
              </w:rPr>
              <w:t>SETI</w:t>
            </w:r>
          </w:p>
        </w:tc>
      </w:tr>
      <w:tr w:rsidR="009E3D7B" w:rsidRPr="0076657A" w:rsidTr="0076657A">
        <w:trPr>
          <w:trHeight w:val="675"/>
        </w:trPr>
        <w:tc>
          <w:tcPr>
            <w:tcW w:w="0" w:type="auto"/>
            <w:shd w:val="clear" w:color="000000" w:fill="FFFFFF"/>
            <w:vAlign w:val="center"/>
            <w:hideMark/>
          </w:tcPr>
          <w:p w:rsidR="0076657A" w:rsidRPr="0076657A" w:rsidRDefault="0076657A" w:rsidP="0076657A">
            <w:pPr>
              <w:jc w:val="center"/>
              <w:rPr>
                <w:rFonts w:ascii="Arial" w:eastAsia="Times New Roman" w:hAnsi="Arial" w:cs="Arial"/>
                <w:sz w:val="16"/>
                <w:szCs w:val="16"/>
                <w:lang w:eastAsia="pt-BR"/>
              </w:rPr>
            </w:pPr>
            <w:r w:rsidRPr="0076657A">
              <w:rPr>
                <w:rFonts w:ascii="Arial" w:eastAsia="Times New Roman" w:hAnsi="Arial" w:cs="Arial"/>
                <w:sz w:val="16"/>
                <w:szCs w:val="16"/>
                <w:lang w:eastAsia="pt-BR"/>
              </w:rPr>
              <w:t>Termo de Cooperação Técnico Nº 083/2014 - SETI</w:t>
            </w:r>
          </w:p>
        </w:tc>
        <w:tc>
          <w:tcPr>
            <w:tcW w:w="0" w:type="auto"/>
            <w:shd w:val="clear" w:color="000000" w:fill="FFFFFF"/>
            <w:vAlign w:val="center"/>
            <w:hideMark/>
          </w:tcPr>
          <w:p w:rsidR="0076657A" w:rsidRPr="0076657A" w:rsidRDefault="0076657A" w:rsidP="0076657A">
            <w:pPr>
              <w:jc w:val="center"/>
              <w:rPr>
                <w:rFonts w:ascii="Arial" w:eastAsia="Times New Roman" w:hAnsi="Arial" w:cs="Arial"/>
                <w:sz w:val="16"/>
                <w:szCs w:val="16"/>
                <w:lang w:eastAsia="pt-BR"/>
              </w:rPr>
            </w:pPr>
            <w:r w:rsidRPr="0076657A">
              <w:rPr>
                <w:rFonts w:ascii="Arial" w:eastAsia="Times New Roman" w:hAnsi="Arial" w:cs="Arial"/>
                <w:sz w:val="16"/>
                <w:szCs w:val="16"/>
                <w:lang w:eastAsia="pt-BR"/>
              </w:rPr>
              <w:t>01/09/2014</w:t>
            </w:r>
          </w:p>
        </w:tc>
        <w:tc>
          <w:tcPr>
            <w:tcW w:w="0" w:type="auto"/>
            <w:shd w:val="clear" w:color="000000" w:fill="FFFFFF"/>
            <w:vAlign w:val="center"/>
            <w:hideMark/>
          </w:tcPr>
          <w:p w:rsidR="0076657A" w:rsidRPr="0076657A" w:rsidRDefault="0076657A" w:rsidP="0076657A">
            <w:pPr>
              <w:jc w:val="center"/>
              <w:rPr>
                <w:rFonts w:ascii="Arial" w:eastAsia="Times New Roman" w:hAnsi="Arial" w:cs="Arial"/>
                <w:sz w:val="16"/>
                <w:szCs w:val="16"/>
                <w:lang w:eastAsia="pt-BR"/>
              </w:rPr>
            </w:pPr>
            <w:r w:rsidRPr="0076657A">
              <w:rPr>
                <w:rFonts w:ascii="Arial" w:eastAsia="Times New Roman" w:hAnsi="Arial" w:cs="Arial"/>
                <w:sz w:val="16"/>
                <w:szCs w:val="16"/>
                <w:lang w:eastAsia="pt-BR"/>
              </w:rPr>
              <w:t>01/09/2015</w:t>
            </w:r>
          </w:p>
        </w:tc>
        <w:tc>
          <w:tcPr>
            <w:tcW w:w="0" w:type="auto"/>
            <w:shd w:val="clear" w:color="000000" w:fill="FFFFFF"/>
            <w:vAlign w:val="center"/>
            <w:hideMark/>
          </w:tcPr>
          <w:p w:rsidR="0076657A" w:rsidRPr="0076657A" w:rsidRDefault="0076657A" w:rsidP="0076657A">
            <w:pPr>
              <w:jc w:val="center"/>
              <w:rPr>
                <w:rFonts w:ascii="Arial" w:eastAsia="Times New Roman" w:hAnsi="Arial" w:cs="Arial"/>
                <w:sz w:val="16"/>
                <w:szCs w:val="16"/>
                <w:lang w:eastAsia="pt-BR"/>
              </w:rPr>
            </w:pPr>
            <w:r w:rsidRPr="0076657A">
              <w:rPr>
                <w:rFonts w:ascii="Arial" w:eastAsia="Times New Roman" w:hAnsi="Arial" w:cs="Arial"/>
                <w:sz w:val="16"/>
                <w:szCs w:val="16"/>
                <w:lang w:eastAsia="pt-BR"/>
              </w:rPr>
              <w:t>Programa Bom Negócio Paraná - PBNP</w:t>
            </w:r>
          </w:p>
        </w:tc>
        <w:tc>
          <w:tcPr>
            <w:tcW w:w="0" w:type="auto"/>
            <w:shd w:val="clear" w:color="000000" w:fill="FFFFFF"/>
            <w:vAlign w:val="center"/>
            <w:hideMark/>
          </w:tcPr>
          <w:p w:rsidR="0076657A" w:rsidRPr="0076657A" w:rsidRDefault="0076657A" w:rsidP="0076657A">
            <w:pPr>
              <w:jc w:val="center"/>
              <w:rPr>
                <w:rFonts w:ascii="Arial" w:eastAsia="Times New Roman" w:hAnsi="Arial" w:cs="Arial"/>
                <w:sz w:val="16"/>
                <w:szCs w:val="16"/>
                <w:lang w:eastAsia="pt-BR"/>
              </w:rPr>
            </w:pPr>
            <w:r w:rsidRPr="0076657A">
              <w:rPr>
                <w:rFonts w:ascii="Arial" w:eastAsia="Times New Roman" w:hAnsi="Arial" w:cs="Arial"/>
                <w:sz w:val="16"/>
                <w:szCs w:val="16"/>
                <w:lang w:eastAsia="pt-BR"/>
              </w:rPr>
              <w:t>SETI</w:t>
            </w:r>
          </w:p>
        </w:tc>
      </w:tr>
      <w:tr w:rsidR="009E3D7B" w:rsidRPr="0076657A" w:rsidTr="0076657A">
        <w:trPr>
          <w:trHeight w:val="675"/>
        </w:trPr>
        <w:tc>
          <w:tcPr>
            <w:tcW w:w="0" w:type="auto"/>
            <w:shd w:val="clear" w:color="000000" w:fill="FFFFFF"/>
            <w:vAlign w:val="center"/>
            <w:hideMark/>
          </w:tcPr>
          <w:p w:rsidR="0076657A" w:rsidRPr="0076657A" w:rsidRDefault="0076657A" w:rsidP="0076657A">
            <w:pPr>
              <w:jc w:val="center"/>
              <w:rPr>
                <w:rFonts w:ascii="Arial" w:eastAsia="Times New Roman" w:hAnsi="Arial" w:cs="Arial"/>
                <w:sz w:val="16"/>
                <w:szCs w:val="16"/>
                <w:lang w:eastAsia="pt-BR"/>
              </w:rPr>
            </w:pPr>
            <w:r w:rsidRPr="0076657A">
              <w:rPr>
                <w:rFonts w:ascii="Arial" w:eastAsia="Times New Roman" w:hAnsi="Arial" w:cs="Arial"/>
                <w:sz w:val="16"/>
                <w:szCs w:val="16"/>
                <w:lang w:eastAsia="pt-BR"/>
              </w:rPr>
              <w:lastRenderedPageBreak/>
              <w:t>Termo de Compromisso Nº 55/2012</w:t>
            </w:r>
          </w:p>
        </w:tc>
        <w:tc>
          <w:tcPr>
            <w:tcW w:w="0" w:type="auto"/>
            <w:shd w:val="clear" w:color="000000" w:fill="FFFFFF"/>
            <w:vAlign w:val="center"/>
            <w:hideMark/>
          </w:tcPr>
          <w:p w:rsidR="0076657A" w:rsidRPr="0076657A" w:rsidRDefault="0076657A" w:rsidP="0076657A">
            <w:pPr>
              <w:jc w:val="center"/>
              <w:rPr>
                <w:rFonts w:ascii="Arial" w:eastAsia="Times New Roman" w:hAnsi="Arial" w:cs="Arial"/>
                <w:sz w:val="16"/>
                <w:szCs w:val="16"/>
                <w:lang w:eastAsia="pt-BR"/>
              </w:rPr>
            </w:pPr>
            <w:r w:rsidRPr="0076657A">
              <w:rPr>
                <w:rFonts w:ascii="Arial" w:eastAsia="Times New Roman" w:hAnsi="Arial" w:cs="Arial"/>
                <w:sz w:val="16"/>
                <w:szCs w:val="16"/>
                <w:lang w:eastAsia="pt-BR"/>
              </w:rPr>
              <w:t>10/10/2014</w:t>
            </w:r>
          </w:p>
        </w:tc>
        <w:tc>
          <w:tcPr>
            <w:tcW w:w="0" w:type="auto"/>
            <w:shd w:val="clear" w:color="000000" w:fill="FFFFFF"/>
            <w:vAlign w:val="center"/>
            <w:hideMark/>
          </w:tcPr>
          <w:p w:rsidR="0076657A" w:rsidRPr="0076657A" w:rsidRDefault="0076657A" w:rsidP="0076657A">
            <w:pPr>
              <w:jc w:val="center"/>
              <w:rPr>
                <w:rFonts w:ascii="Arial" w:eastAsia="Times New Roman" w:hAnsi="Arial" w:cs="Arial"/>
                <w:sz w:val="16"/>
                <w:szCs w:val="16"/>
                <w:lang w:eastAsia="pt-BR"/>
              </w:rPr>
            </w:pPr>
            <w:r w:rsidRPr="0076657A">
              <w:rPr>
                <w:rFonts w:ascii="Arial" w:eastAsia="Times New Roman" w:hAnsi="Arial" w:cs="Arial"/>
                <w:sz w:val="16"/>
                <w:szCs w:val="16"/>
                <w:lang w:eastAsia="pt-BR"/>
              </w:rPr>
              <w:t>09/10/2015</w:t>
            </w:r>
          </w:p>
        </w:tc>
        <w:tc>
          <w:tcPr>
            <w:tcW w:w="0" w:type="auto"/>
            <w:shd w:val="clear" w:color="000000" w:fill="FFFFFF"/>
            <w:vAlign w:val="center"/>
            <w:hideMark/>
          </w:tcPr>
          <w:p w:rsidR="0076657A" w:rsidRPr="0076657A" w:rsidRDefault="0076657A" w:rsidP="0076657A">
            <w:pPr>
              <w:jc w:val="center"/>
              <w:rPr>
                <w:rFonts w:ascii="Arial" w:eastAsia="Times New Roman" w:hAnsi="Arial" w:cs="Arial"/>
                <w:sz w:val="16"/>
                <w:szCs w:val="16"/>
                <w:lang w:eastAsia="pt-BR"/>
              </w:rPr>
            </w:pPr>
            <w:r w:rsidRPr="0076657A">
              <w:rPr>
                <w:rFonts w:ascii="Arial" w:eastAsia="Times New Roman" w:hAnsi="Arial" w:cs="Arial"/>
                <w:sz w:val="16"/>
                <w:szCs w:val="16"/>
                <w:lang w:eastAsia="pt-BR"/>
              </w:rPr>
              <w:t>Programa de Infraestrutura das IEES - 2012 (Ampliação das Condições de Pesquisa, Ensino e Extensão da UNIOESTE).</w:t>
            </w:r>
          </w:p>
        </w:tc>
        <w:tc>
          <w:tcPr>
            <w:tcW w:w="0" w:type="auto"/>
            <w:shd w:val="clear" w:color="000000" w:fill="FFFFFF"/>
            <w:vAlign w:val="center"/>
            <w:hideMark/>
          </w:tcPr>
          <w:p w:rsidR="0076657A" w:rsidRPr="0076657A" w:rsidRDefault="0076657A" w:rsidP="0076657A">
            <w:pPr>
              <w:jc w:val="center"/>
              <w:rPr>
                <w:rFonts w:ascii="Arial" w:eastAsia="Times New Roman" w:hAnsi="Arial" w:cs="Arial"/>
                <w:sz w:val="16"/>
                <w:szCs w:val="16"/>
                <w:lang w:eastAsia="pt-BR"/>
              </w:rPr>
            </w:pPr>
            <w:r w:rsidRPr="0076657A">
              <w:rPr>
                <w:rFonts w:ascii="Arial" w:eastAsia="Times New Roman" w:hAnsi="Arial" w:cs="Arial"/>
                <w:sz w:val="16"/>
                <w:szCs w:val="16"/>
                <w:lang w:eastAsia="pt-BR"/>
              </w:rPr>
              <w:t>SETI</w:t>
            </w:r>
          </w:p>
        </w:tc>
      </w:tr>
      <w:tr w:rsidR="009E3D7B" w:rsidRPr="0076657A" w:rsidTr="0076657A">
        <w:trPr>
          <w:trHeight w:val="900"/>
        </w:trPr>
        <w:tc>
          <w:tcPr>
            <w:tcW w:w="0" w:type="auto"/>
            <w:shd w:val="clear" w:color="000000" w:fill="FFFFFF"/>
            <w:vAlign w:val="center"/>
            <w:hideMark/>
          </w:tcPr>
          <w:p w:rsidR="0076657A" w:rsidRPr="0076657A" w:rsidRDefault="0076657A" w:rsidP="0076657A">
            <w:pPr>
              <w:jc w:val="center"/>
              <w:rPr>
                <w:rFonts w:ascii="Arial" w:eastAsia="Times New Roman" w:hAnsi="Arial" w:cs="Arial"/>
                <w:sz w:val="16"/>
                <w:szCs w:val="16"/>
                <w:lang w:eastAsia="pt-BR"/>
              </w:rPr>
            </w:pPr>
            <w:r w:rsidRPr="0076657A">
              <w:rPr>
                <w:rFonts w:ascii="Arial" w:eastAsia="Times New Roman" w:hAnsi="Arial" w:cs="Arial"/>
                <w:sz w:val="16"/>
                <w:szCs w:val="16"/>
                <w:lang w:eastAsia="pt-BR"/>
              </w:rPr>
              <w:t>Acordo de Cooperação Técnica Unila Nº 03/2015</w:t>
            </w:r>
          </w:p>
        </w:tc>
        <w:tc>
          <w:tcPr>
            <w:tcW w:w="0" w:type="auto"/>
            <w:shd w:val="clear" w:color="000000" w:fill="FFFFFF"/>
            <w:vAlign w:val="center"/>
            <w:hideMark/>
          </w:tcPr>
          <w:p w:rsidR="0076657A" w:rsidRPr="0076657A" w:rsidRDefault="0076657A" w:rsidP="0076657A">
            <w:pPr>
              <w:jc w:val="center"/>
              <w:rPr>
                <w:rFonts w:ascii="Arial" w:eastAsia="Times New Roman" w:hAnsi="Arial" w:cs="Arial"/>
                <w:sz w:val="16"/>
                <w:szCs w:val="16"/>
                <w:lang w:eastAsia="pt-BR"/>
              </w:rPr>
            </w:pPr>
            <w:r w:rsidRPr="0076657A">
              <w:rPr>
                <w:rFonts w:ascii="Arial" w:eastAsia="Times New Roman" w:hAnsi="Arial" w:cs="Arial"/>
                <w:sz w:val="16"/>
                <w:szCs w:val="16"/>
                <w:lang w:eastAsia="pt-BR"/>
              </w:rPr>
              <w:t>04/05/2015</w:t>
            </w:r>
          </w:p>
        </w:tc>
        <w:tc>
          <w:tcPr>
            <w:tcW w:w="0" w:type="auto"/>
            <w:shd w:val="clear" w:color="000000" w:fill="FFFFFF"/>
            <w:vAlign w:val="center"/>
            <w:hideMark/>
          </w:tcPr>
          <w:p w:rsidR="0076657A" w:rsidRPr="0076657A" w:rsidRDefault="0076657A" w:rsidP="0076657A">
            <w:pPr>
              <w:jc w:val="center"/>
              <w:rPr>
                <w:rFonts w:ascii="Arial" w:eastAsia="Times New Roman" w:hAnsi="Arial" w:cs="Arial"/>
                <w:sz w:val="16"/>
                <w:szCs w:val="16"/>
                <w:lang w:eastAsia="pt-BR"/>
              </w:rPr>
            </w:pPr>
            <w:r w:rsidRPr="0076657A">
              <w:rPr>
                <w:rFonts w:ascii="Arial" w:eastAsia="Times New Roman" w:hAnsi="Arial" w:cs="Arial"/>
                <w:sz w:val="16"/>
                <w:szCs w:val="16"/>
                <w:lang w:eastAsia="pt-BR"/>
              </w:rPr>
              <w:t>04/05/2020</w:t>
            </w:r>
          </w:p>
        </w:tc>
        <w:tc>
          <w:tcPr>
            <w:tcW w:w="0" w:type="auto"/>
            <w:shd w:val="clear" w:color="000000" w:fill="FFFFFF"/>
            <w:vAlign w:val="center"/>
            <w:hideMark/>
          </w:tcPr>
          <w:p w:rsidR="0076657A" w:rsidRPr="0076657A" w:rsidRDefault="0076657A" w:rsidP="0076657A">
            <w:pPr>
              <w:jc w:val="center"/>
              <w:rPr>
                <w:rFonts w:ascii="Arial" w:eastAsia="Times New Roman" w:hAnsi="Arial" w:cs="Arial"/>
                <w:sz w:val="16"/>
                <w:szCs w:val="16"/>
                <w:lang w:eastAsia="pt-BR"/>
              </w:rPr>
            </w:pPr>
            <w:r w:rsidRPr="0076657A">
              <w:rPr>
                <w:rFonts w:ascii="Arial" w:eastAsia="Times New Roman" w:hAnsi="Arial" w:cs="Arial"/>
                <w:sz w:val="16"/>
                <w:szCs w:val="16"/>
                <w:lang w:eastAsia="pt-BR"/>
              </w:rPr>
              <w:t>Acordo de Cooperação Técnica celebrado entre a Unioeste e Unila, para desenvolvimento do Plano de Trabalho "Coral Todo Canto/Unioeste"</w:t>
            </w:r>
          </w:p>
        </w:tc>
        <w:tc>
          <w:tcPr>
            <w:tcW w:w="0" w:type="auto"/>
            <w:shd w:val="clear" w:color="000000" w:fill="FFFFFF"/>
            <w:vAlign w:val="center"/>
            <w:hideMark/>
          </w:tcPr>
          <w:p w:rsidR="0076657A" w:rsidRPr="0076657A" w:rsidRDefault="0076657A" w:rsidP="0076657A">
            <w:pPr>
              <w:jc w:val="center"/>
              <w:rPr>
                <w:rFonts w:ascii="Arial" w:eastAsia="Times New Roman" w:hAnsi="Arial" w:cs="Arial"/>
                <w:sz w:val="16"/>
                <w:szCs w:val="16"/>
                <w:lang w:eastAsia="pt-BR"/>
              </w:rPr>
            </w:pPr>
            <w:r w:rsidRPr="0076657A">
              <w:rPr>
                <w:rFonts w:ascii="Arial" w:eastAsia="Times New Roman" w:hAnsi="Arial" w:cs="Arial"/>
                <w:sz w:val="16"/>
                <w:szCs w:val="16"/>
                <w:lang w:eastAsia="pt-BR"/>
              </w:rPr>
              <w:t>Unila</w:t>
            </w:r>
          </w:p>
        </w:tc>
      </w:tr>
      <w:tr w:rsidR="009E3D7B" w:rsidRPr="0076657A" w:rsidTr="0076657A">
        <w:trPr>
          <w:trHeight w:val="900"/>
        </w:trPr>
        <w:tc>
          <w:tcPr>
            <w:tcW w:w="0" w:type="auto"/>
            <w:shd w:val="clear" w:color="000000" w:fill="FFFFFF"/>
            <w:vAlign w:val="center"/>
            <w:hideMark/>
          </w:tcPr>
          <w:p w:rsidR="0076657A" w:rsidRPr="0076657A" w:rsidRDefault="0076657A" w:rsidP="0076657A">
            <w:pPr>
              <w:jc w:val="center"/>
              <w:rPr>
                <w:rFonts w:ascii="Arial" w:eastAsia="Times New Roman" w:hAnsi="Arial" w:cs="Arial"/>
                <w:sz w:val="16"/>
                <w:szCs w:val="16"/>
                <w:lang w:eastAsia="pt-BR"/>
              </w:rPr>
            </w:pPr>
            <w:r w:rsidRPr="0076657A">
              <w:rPr>
                <w:rFonts w:ascii="Arial" w:eastAsia="Times New Roman" w:hAnsi="Arial" w:cs="Arial"/>
                <w:sz w:val="16"/>
                <w:szCs w:val="16"/>
                <w:lang w:eastAsia="pt-BR"/>
              </w:rPr>
              <w:t>Termo de Compromisso de Auxílio Eventual Nº 001/2015</w:t>
            </w:r>
          </w:p>
        </w:tc>
        <w:tc>
          <w:tcPr>
            <w:tcW w:w="0" w:type="auto"/>
            <w:shd w:val="clear" w:color="000000" w:fill="FFFFFF"/>
            <w:vAlign w:val="center"/>
            <w:hideMark/>
          </w:tcPr>
          <w:p w:rsidR="0076657A" w:rsidRPr="0076657A" w:rsidRDefault="0076657A" w:rsidP="0076657A">
            <w:pPr>
              <w:jc w:val="center"/>
              <w:rPr>
                <w:rFonts w:ascii="Arial" w:eastAsia="Times New Roman" w:hAnsi="Arial" w:cs="Arial"/>
                <w:sz w:val="16"/>
                <w:szCs w:val="16"/>
                <w:lang w:eastAsia="pt-BR"/>
              </w:rPr>
            </w:pPr>
            <w:r w:rsidRPr="0076657A">
              <w:rPr>
                <w:rFonts w:ascii="Arial" w:eastAsia="Times New Roman" w:hAnsi="Arial" w:cs="Arial"/>
                <w:sz w:val="16"/>
                <w:szCs w:val="16"/>
                <w:lang w:eastAsia="pt-BR"/>
              </w:rPr>
              <w:t>25/06/2015</w:t>
            </w:r>
          </w:p>
        </w:tc>
        <w:tc>
          <w:tcPr>
            <w:tcW w:w="0" w:type="auto"/>
            <w:shd w:val="clear" w:color="000000" w:fill="FFFFFF"/>
            <w:vAlign w:val="center"/>
            <w:hideMark/>
          </w:tcPr>
          <w:p w:rsidR="0076657A" w:rsidRPr="0076657A" w:rsidRDefault="0076657A" w:rsidP="0076657A">
            <w:pPr>
              <w:jc w:val="center"/>
              <w:rPr>
                <w:rFonts w:ascii="Arial" w:eastAsia="Times New Roman" w:hAnsi="Arial" w:cs="Arial"/>
                <w:sz w:val="16"/>
                <w:szCs w:val="16"/>
                <w:lang w:eastAsia="pt-BR"/>
              </w:rPr>
            </w:pPr>
            <w:r w:rsidRPr="0076657A">
              <w:rPr>
                <w:rFonts w:ascii="Arial" w:eastAsia="Times New Roman" w:hAnsi="Arial" w:cs="Arial"/>
                <w:sz w:val="16"/>
                <w:szCs w:val="16"/>
                <w:lang w:eastAsia="pt-BR"/>
              </w:rPr>
              <w:t>25/06/2016</w:t>
            </w:r>
          </w:p>
        </w:tc>
        <w:tc>
          <w:tcPr>
            <w:tcW w:w="0" w:type="auto"/>
            <w:shd w:val="clear" w:color="000000" w:fill="FFFFFF"/>
            <w:vAlign w:val="center"/>
            <w:hideMark/>
          </w:tcPr>
          <w:p w:rsidR="0076657A" w:rsidRPr="0076657A" w:rsidRDefault="0076657A" w:rsidP="0076657A">
            <w:pPr>
              <w:jc w:val="center"/>
              <w:rPr>
                <w:rFonts w:ascii="Arial" w:eastAsia="Times New Roman" w:hAnsi="Arial" w:cs="Arial"/>
                <w:sz w:val="16"/>
                <w:szCs w:val="16"/>
                <w:lang w:eastAsia="pt-BR"/>
              </w:rPr>
            </w:pPr>
            <w:r w:rsidRPr="0076657A">
              <w:rPr>
                <w:rFonts w:ascii="Arial" w:eastAsia="Times New Roman" w:hAnsi="Arial" w:cs="Arial"/>
                <w:sz w:val="16"/>
                <w:szCs w:val="16"/>
                <w:lang w:eastAsia="pt-BR"/>
              </w:rPr>
              <w:t>Termo de Compromisso de Auxílio Eventual para Apoio Financeiro á Ação Implantação de um Sistema de Som no Anfiteatro da Unioeste.</w:t>
            </w:r>
          </w:p>
        </w:tc>
        <w:tc>
          <w:tcPr>
            <w:tcW w:w="0" w:type="auto"/>
            <w:shd w:val="clear" w:color="000000" w:fill="FFFFFF"/>
            <w:vAlign w:val="center"/>
            <w:hideMark/>
          </w:tcPr>
          <w:p w:rsidR="0076657A" w:rsidRPr="0076657A" w:rsidRDefault="0076657A" w:rsidP="0076657A">
            <w:pPr>
              <w:jc w:val="center"/>
              <w:rPr>
                <w:rFonts w:ascii="Arial" w:eastAsia="Times New Roman" w:hAnsi="Arial" w:cs="Arial"/>
                <w:sz w:val="16"/>
                <w:szCs w:val="16"/>
                <w:lang w:eastAsia="pt-BR"/>
              </w:rPr>
            </w:pPr>
            <w:r w:rsidRPr="0076657A">
              <w:rPr>
                <w:rFonts w:ascii="Arial" w:eastAsia="Times New Roman" w:hAnsi="Arial" w:cs="Arial"/>
                <w:sz w:val="16"/>
                <w:szCs w:val="16"/>
                <w:lang w:eastAsia="pt-BR"/>
              </w:rPr>
              <w:t>Itaipu</w:t>
            </w:r>
          </w:p>
        </w:tc>
      </w:tr>
      <w:tr w:rsidR="009E3D7B" w:rsidRPr="0076657A" w:rsidTr="0076657A">
        <w:trPr>
          <w:trHeight w:val="900"/>
        </w:trPr>
        <w:tc>
          <w:tcPr>
            <w:tcW w:w="0" w:type="auto"/>
            <w:shd w:val="clear" w:color="000000" w:fill="FFFFFF"/>
            <w:vAlign w:val="center"/>
            <w:hideMark/>
          </w:tcPr>
          <w:p w:rsidR="0076657A" w:rsidRPr="0076657A" w:rsidRDefault="0076657A" w:rsidP="0076657A">
            <w:pPr>
              <w:jc w:val="center"/>
              <w:rPr>
                <w:rFonts w:ascii="Arial" w:eastAsia="Times New Roman" w:hAnsi="Arial" w:cs="Arial"/>
                <w:sz w:val="16"/>
                <w:szCs w:val="16"/>
                <w:lang w:eastAsia="pt-BR"/>
              </w:rPr>
            </w:pPr>
            <w:r w:rsidRPr="0076657A">
              <w:rPr>
                <w:rFonts w:ascii="Arial" w:eastAsia="Times New Roman" w:hAnsi="Arial" w:cs="Arial"/>
                <w:sz w:val="16"/>
                <w:szCs w:val="16"/>
                <w:lang w:eastAsia="pt-BR"/>
              </w:rPr>
              <w:t>Termo de Compromisso Nº 4500035149</w:t>
            </w:r>
          </w:p>
        </w:tc>
        <w:tc>
          <w:tcPr>
            <w:tcW w:w="0" w:type="auto"/>
            <w:shd w:val="clear" w:color="000000" w:fill="FFFFFF"/>
            <w:vAlign w:val="center"/>
            <w:hideMark/>
          </w:tcPr>
          <w:p w:rsidR="0076657A" w:rsidRPr="0076657A" w:rsidRDefault="0076657A" w:rsidP="0076657A">
            <w:pPr>
              <w:jc w:val="center"/>
              <w:rPr>
                <w:rFonts w:ascii="Arial" w:eastAsia="Times New Roman" w:hAnsi="Arial" w:cs="Arial"/>
                <w:sz w:val="16"/>
                <w:szCs w:val="16"/>
                <w:lang w:eastAsia="pt-BR"/>
              </w:rPr>
            </w:pPr>
            <w:r w:rsidRPr="0076657A">
              <w:rPr>
                <w:rFonts w:ascii="Arial" w:eastAsia="Times New Roman" w:hAnsi="Arial" w:cs="Arial"/>
                <w:sz w:val="16"/>
                <w:szCs w:val="16"/>
                <w:lang w:eastAsia="pt-BR"/>
              </w:rPr>
              <w:t>16/07/2015</w:t>
            </w:r>
          </w:p>
        </w:tc>
        <w:tc>
          <w:tcPr>
            <w:tcW w:w="0" w:type="auto"/>
            <w:shd w:val="clear" w:color="000000" w:fill="FFFFFF"/>
            <w:vAlign w:val="center"/>
            <w:hideMark/>
          </w:tcPr>
          <w:p w:rsidR="0076657A" w:rsidRPr="0076657A" w:rsidRDefault="0076657A" w:rsidP="0076657A">
            <w:pPr>
              <w:jc w:val="center"/>
              <w:rPr>
                <w:rFonts w:ascii="Arial" w:eastAsia="Times New Roman" w:hAnsi="Arial" w:cs="Arial"/>
                <w:sz w:val="16"/>
                <w:szCs w:val="16"/>
                <w:lang w:eastAsia="pt-BR"/>
              </w:rPr>
            </w:pPr>
            <w:r w:rsidRPr="0076657A">
              <w:rPr>
                <w:rFonts w:ascii="Arial" w:eastAsia="Times New Roman" w:hAnsi="Arial" w:cs="Arial"/>
                <w:sz w:val="16"/>
                <w:szCs w:val="16"/>
                <w:lang w:eastAsia="pt-BR"/>
              </w:rPr>
              <w:t>16/07/2020</w:t>
            </w:r>
          </w:p>
        </w:tc>
        <w:tc>
          <w:tcPr>
            <w:tcW w:w="0" w:type="auto"/>
            <w:shd w:val="clear" w:color="000000" w:fill="FFFFFF"/>
            <w:vAlign w:val="center"/>
            <w:hideMark/>
          </w:tcPr>
          <w:p w:rsidR="0076657A" w:rsidRPr="0076657A" w:rsidRDefault="0076657A" w:rsidP="0076657A">
            <w:pPr>
              <w:jc w:val="center"/>
              <w:rPr>
                <w:rFonts w:ascii="Arial" w:eastAsia="Times New Roman" w:hAnsi="Arial" w:cs="Arial"/>
                <w:sz w:val="16"/>
                <w:szCs w:val="16"/>
                <w:lang w:eastAsia="pt-BR"/>
              </w:rPr>
            </w:pPr>
            <w:r w:rsidRPr="0076657A">
              <w:rPr>
                <w:rFonts w:ascii="Arial" w:eastAsia="Times New Roman" w:hAnsi="Arial" w:cs="Arial"/>
                <w:sz w:val="16"/>
                <w:szCs w:val="16"/>
                <w:lang w:eastAsia="pt-BR"/>
              </w:rPr>
              <w:t>Contribuição Financeira da Itaipu, do Programa de Pós Graduação, Modalidade Doutorado Interinstitucional em Enfermagem em Saúde Pública (Dinter).</w:t>
            </w:r>
          </w:p>
        </w:tc>
        <w:tc>
          <w:tcPr>
            <w:tcW w:w="0" w:type="auto"/>
            <w:shd w:val="clear" w:color="000000" w:fill="FFFFFF"/>
            <w:vAlign w:val="center"/>
            <w:hideMark/>
          </w:tcPr>
          <w:p w:rsidR="0076657A" w:rsidRPr="0076657A" w:rsidRDefault="0076657A" w:rsidP="0076657A">
            <w:pPr>
              <w:jc w:val="center"/>
              <w:rPr>
                <w:rFonts w:ascii="Arial" w:eastAsia="Times New Roman" w:hAnsi="Arial" w:cs="Arial"/>
                <w:sz w:val="16"/>
                <w:szCs w:val="16"/>
                <w:lang w:eastAsia="pt-BR"/>
              </w:rPr>
            </w:pPr>
            <w:r w:rsidRPr="0076657A">
              <w:rPr>
                <w:rFonts w:ascii="Arial" w:eastAsia="Times New Roman" w:hAnsi="Arial" w:cs="Arial"/>
                <w:sz w:val="16"/>
                <w:szCs w:val="16"/>
                <w:lang w:eastAsia="pt-BR"/>
              </w:rPr>
              <w:t>Itaipu</w:t>
            </w:r>
          </w:p>
        </w:tc>
      </w:tr>
      <w:tr w:rsidR="009E3D7B" w:rsidRPr="0076657A" w:rsidTr="0076657A">
        <w:trPr>
          <w:trHeight w:val="675"/>
        </w:trPr>
        <w:tc>
          <w:tcPr>
            <w:tcW w:w="0" w:type="auto"/>
            <w:shd w:val="clear" w:color="000000" w:fill="FFFFFF"/>
            <w:vAlign w:val="center"/>
            <w:hideMark/>
          </w:tcPr>
          <w:p w:rsidR="0076657A" w:rsidRPr="0076657A" w:rsidRDefault="0076657A" w:rsidP="0076657A">
            <w:pPr>
              <w:jc w:val="center"/>
              <w:rPr>
                <w:rFonts w:ascii="Arial" w:eastAsia="Times New Roman" w:hAnsi="Arial" w:cs="Arial"/>
                <w:sz w:val="16"/>
                <w:szCs w:val="16"/>
                <w:lang w:eastAsia="pt-BR"/>
              </w:rPr>
            </w:pPr>
            <w:r w:rsidRPr="0076657A">
              <w:rPr>
                <w:rFonts w:ascii="Arial" w:eastAsia="Times New Roman" w:hAnsi="Arial" w:cs="Arial"/>
                <w:sz w:val="16"/>
                <w:szCs w:val="16"/>
                <w:lang w:eastAsia="pt-BR"/>
              </w:rPr>
              <w:t>1º Termo Aditivo ao Termo de Cooperação Técnico 37/2014</w:t>
            </w:r>
          </w:p>
        </w:tc>
        <w:tc>
          <w:tcPr>
            <w:tcW w:w="0" w:type="auto"/>
            <w:shd w:val="clear" w:color="000000" w:fill="FFFFFF"/>
            <w:vAlign w:val="center"/>
            <w:hideMark/>
          </w:tcPr>
          <w:p w:rsidR="0076657A" w:rsidRPr="0076657A" w:rsidRDefault="0076657A" w:rsidP="0076657A">
            <w:pPr>
              <w:jc w:val="center"/>
              <w:rPr>
                <w:rFonts w:ascii="Arial" w:eastAsia="Times New Roman" w:hAnsi="Arial" w:cs="Arial"/>
                <w:sz w:val="16"/>
                <w:szCs w:val="16"/>
                <w:lang w:eastAsia="pt-BR"/>
              </w:rPr>
            </w:pPr>
            <w:r w:rsidRPr="0076657A">
              <w:rPr>
                <w:rFonts w:ascii="Arial" w:eastAsia="Times New Roman" w:hAnsi="Arial" w:cs="Arial"/>
                <w:sz w:val="16"/>
                <w:szCs w:val="16"/>
                <w:lang w:eastAsia="pt-BR"/>
              </w:rPr>
              <w:t>19/06/2015</w:t>
            </w:r>
          </w:p>
        </w:tc>
        <w:tc>
          <w:tcPr>
            <w:tcW w:w="0" w:type="auto"/>
            <w:shd w:val="clear" w:color="000000" w:fill="FFFFFF"/>
            <w:vAlign w:val="center"/>
            <w:hideMark/>
          </w:tcPr>
          <w:p w:rsidR="0076657A" w:rsidRPr="0076657A" w:rsidRDefault="0076657A" w:rsidP="0076657A">
            <w:pPr>
              <w:jc w:val="center"/>
              <w:rPr>
                <w:rFonts w:ascii="Arial" w:eastAsia="Times New Roman" w:hAnsi="Arial" w:cs="Arial"/>
                <w:sz w:val="16"/>
                <w:szCs w:val="16"/>
                <w:lang w:eastAsia="pt-BR"/>
              </w:rPr>
            </w:pPr>
            <w:r w:rsidRPr="0076657A">
              <w:rPr>
                <w:rFonts w:ascii="Arial" w:eastAsia="Times New Roman" w:hAnsi="Arial" w:cs="Arial"/>
                <w:sz w:val="16"/>
                <w:szCs w:val="16"/>
                <w:lang w:eastAsia="pt-BR"/>
              </w:rPr>
              <w:t>19/12/2016</w:t>
            </w:r>
          </w:p>
        </w:tc>
        <w:tc>
          <w:tcPr>
            <w:tcW w:w="0" w:type="auto"/>
            <w:shd w:val="clear" w:color="000000" w:fill="FFFFFF"/>
            <w:vAlign w:val="center"/>
            <w:hideMark/>
          </w:tcPr>
          <w:p w:rsidR="0076657A" w:rsidRPr="0076657A" w:rsidRDefault="0076657A" w:rsidP="0076657A">
            <w:pPr>
              <w:jc w:val="center"/>
              <w:rPr>
                <w:rFonts w:ascii="Arial" w:eastAsia="Times New Roman" w:hAnsi="Arial" w:cs="Arial"/>
                <w:sz w:val="16"/>
                <w:szCs w:val="16"/>
                <w:lang w:eastAsia="pt-BR"/>
              </w:rPr>
            </w:pPr>
            <w:r w:rsidRPr="0076657A">
              <w:rPr>
                <w:rFonts w:ascii="Arial" w:eastAsia="Times New Roman" w:hAnsi="Arial" w:cs="Arial"/>
                <w:sz w:val="16"/>
                <w:szCs w:val="16"/>
                <w:lang w:eastAsia="pt-BR"/>
              </w:rPr>
              <w:t>Aditamento de Termo de Cooperação Técnica-Financeira do projeto "Núcleo de Estudos e Defesa da Infância e da Juventude - NEDDIJ</w:t>
            </w:r>
          </w:p>
        </w:tc>
        <w:tc>
          <w:tcPr>
            <w:tcW w:w="0" w:type="auto"/>
            <w:shd w:val="clear" w:color="000000" w:fill="FFFFFF"/>
            <w:vAlign w:val="center"/>
            <w:hideMark/>
          </w:tcPr>
          <w:p w:rsidR="0076657A" w:rsidRPr="0076657A" w:rsidRDefault="0076657A" w:rsidP="0076657A">
            <w:pPr>
              <w:jc w:val="center"/>
              <w:rPr>
                <w:rFonts w:ascii="Arial" w:eastAsia="Times New Roman" w:hAnsi="Arial" w:cs="Arial"/>
                <w:sz w:val="16"/>
                <w:szCs w:val="16"/>
                <w:lang w:eastAsia="pt-BR"/>
              </w:rPr>
            </w:pPr>
            <w:r w:rsidRPr="0076657A">
              <w:rPr>
                <w:rFonts w:ascii="Arial" w:eastAsia="Times New Roman" w:hAnsi="Arial" w:cs="Arial"/>
                <w:sz w:val="16"/>
                <w:szCs w:val="16"/>
                <w:lang w:eastAsia="pt-BR"/>
              </w:rPr>
              <w:t>SETI</w:t>
            </w:r>
          </w:p>
        </w:tc>
      </w:tr>
      <w:tr w:rsidR="0076657A" w:rsidRPr="0076657A" w:rsidTr="0076657A">
        <w:trPr>
          <w:trHeight w:val="255"/>
        </w:trPr>
        <w:tc>
          <w:tcPr>
            <w:tcW w:w="0" w:type="auto"/>
            <w:gridSpan w:val="5"/>
            <w:shd w:val="clear" w:color="auto" w:fill="auto"/>
            <w:noWrap/>
            <w:vAlign w:val="center"/>
            <w:hideMark/>
          </w:tcPr>
          <w:p w:rsidR="0076657A" w:rsidRPr="0076657A" w:rsidRDefault="0076657A" w:rsidP="0076657A">
            <w:pPr>
              <w:jc w:val="center"/>
              <w:rPr>
                <w:rFonts w:ascii="Arial" w:eastAsia="Times New Roman" w:hAnsi="Arial" w:cs="Arial"/>
                <w:b/>
                <w:bCs/>
                <w:sz w:val="20"/>
                <w:szCs w:val="20"/>
                <w:lang w:eastAsia="pt-BR"/>
              </w:rPr>
            </w:pPr>
            <w:r w:rsidRPr="0076657A">
              <w:rPr>
                <w:rFonts w:ascii="Arial" w:eastAsia="Times New Roman" w:hAnsi="Arial" w:cs="Arial"/>
                <w:b/>
                <w:bCs/>
                <w:sz w:val="20"/>
                <w:szCs w:val="20"/>
                <w:lang w:eastAsia="pt-BR"/>
              </w:rPr>
              <w:t>Patrocínio</w:t>
            </w:r>
          </w:p>
        </w:tc>
      </w:tr>
      <w:tr w:rsidR="0076657A" w:rsidRPr="0076657A" w:rsidTr="0076657A">
        <w:trPr>
          <w:trHeight w:val="255"/>
        </w:trPr>
        <w:tc>
          <w:tcPr>
            <w:tcW w:w="0" w:type="auto"/>
            <w:vMerge w:val="restart"/>
            <w:shd w:val="clear" w:color="auto" w:fill="auto"/>
            <w:vAlign w:val="center"/>
            <w:hideMark/>
          </w:tcPr>
          <w:p w:rsidR="0076657A" w:rsidRPr="0076657A" w:rsidRDefault="0076657A" w:rsidP="0076657A">
            <w:pPr>
              <w:jc w:val="center"/>
              <w:rPr>
                <w:rFonts w:ascii="Arial" w:eastAsia="Times New Roman" w:hAnsi="Arial" w:cs="Arial"/>
                <w:b/>
                <w:sz w:val="16"/>
                <w:szCs w:val="16"/>
                <w:lang w:eastAsia="pt-BR"/>
              </w:rPr>
            </w:pPr>
            <w:r w:rsidRPr="0076657A">
              <w:rPr>
                <w:rFonts w:ascii="Arial" w:eastAsia="Times New Roman" w:hAnsi="Arial" w:cs="Arial"/>
                <w:b/>
                <w:sz w:val="16"/>
                <w:szCs w:val="16"/>
                <w:lang w:eastAsia="pt-BR"/>
              </w:rPr>
              <w:t>N° do termo de cooperação</w:t>
            </w:r>
          </w:p>
        </w:tc>
        <w:tc>
          <w:tcPr>
            <w:tcW w:w="0" w:type="auto"/>
            <w:gridSpan w:val="2"/>
            <w:shd w:val="clear" w:color="auto" w:fill="auto"/>
            <w:vAlign w:val="center"/>
            <w:hideMark/>
          </w:tcPr>
          <w:p w:rsidR="0076657A" w:rsidRPr="0076657A" w:rsidRDefault="0076657A" w:rsidP="0076657A">
            <w:pPr>
              <w:jc w:val="center"/>
              <w:rPr>
                <w:rFonts w:ascii="Arial" w:eastAsia="Times New Roman" w:hAnsi="Arial" w:cs="Arial"/>
                <w:b/>
                <w:sz w:val="16"/>
                <w:szCs w:val="16"/>
                <w:lang w:eastAsia="pt-BR"/>
              </w:rPr>
            </w:pPr>
            <w:r w:rsidRPr="0076657A">
              <w:rPr>
                <w:rFonts w:ascii="Arial" w:eastAsia="Times New Roman" w:hAnsi="Arial" w:cs="Arial"/>
                <w:b/>
                <w:sz w:val="16"/>
                <w:szCs w:val="16"/>
                <w:lang w:eastAsia="pt-BR"/>
              </w:rPr>
              <w:t>Vigência do termo de patrocínio</w:t>
            </w:r>
          </w:p>
        </w:tc>
        <w:tc>
          <w:tcPr>
            <w:tcW w:w="0" w:type="auto"/>
            <w:vMerge w:val="restart"/>
            <w:shd w:val="clear" w:color="auto" w:fill="auto"/>
            <w:vAlign w:val="center"/>
            <w:hideMark/>
          </w:tcPr>
          <w:p w:rsidR="0076657A" w:rsidRPr="0076657A" w:rsidRDefault="0076657A" w:rsidP="0076657A">
            <w:pPr>
              <w:jc w:val="center"/>
              <w:rPr>
                <w:rFonts w:ascii="Arial" w:eastAsia="Times New Roman" w:hAnsi="Arial" w:cs="Arial"/>
                <w:b/>
                <w:sz w:val="16"/>
                <w:szCs w:val="16"/>
                <w:lang w:eastAsia="pt-BR"/>
              </w:rPr>
            </w:pPr>
            <w:r w:rsidRPr="0076657A">
              <w:rPr>
                <w:rFonts w:ascii="Arial" w:eastAsia="Times New Roman" w:hAnsi="Arial" w:cs="Arial"/>
                <w:b/>
                <w:sz w:val="16"/>
                <w:szCs w:val="16"/>
                <w:lang w:eastAsia="pt-BR"/>
              </w:rPr>
              <w:t>Objeto do termo de cooperaçao</w:t>
            </w:r>
          </w:p>
        </w:tc>
        <w:tc>
          <w:tcPr>
            <w:tcW w:w="0" w:type="auto"/>
            <w:vMerge w:val="restart"/>
            <w:shd w:val="clear" w:color="auto" w:fill="auto"/>
            <w:vAlign w:val="center"/>
            <w:hideMark/>
          </w:tcPr>
          <w:p w:rsidR="0076657A" w:rsidRPr="0076657A" w:rsidRDefault="0076657A" w:rsidP="0076657A">
            <w:pPr>
              <w:jc w:val="center"/>
              <w:rPr>
                <w:rFonts w:ascii="Arial" w:eastAsia="Times New Roman" w:hAnsi="Arial" w:cs="Arial"/>
                <w:b/>
                <w:sz w:val="16"/>
                <w:szCs w:val="16"/>
                <w:lang w:eastAsia="pt-BR"/>
              </w:rPr>
            </w:pPr>
            <w:r w:rsidRPr="0076657A">
              <w:rPr>
                <w:rFonts w:ascii="Arial" w:eastAsia="Times New Roman" w:hAnsi="Arial" w:cs="Arial"/>
                <w:b/>
                <w:sz w:val="16"/>
                <w:szCs w:val="16"/>
                <w:lang w:eastAsia="pt-BR"/>
              </w:rPr>
              <w:t>Órgão cooperado</w:t>
            </w:r>
          </w:p>
        </w:tc>
      </w:tr>
      <w:tr w:rsidR="0076657A" w:rsidRPr="0076657A" w:rsidTr="0076657A">
        <w:trPr>
          <w:trHeight w:val="270"/>
        </w:trPr>
        <w:tc>
          <w:tcPr>
            <w:tcW w:w="0" w:type="auto"/>
            <w:vMerge/>
            <w:vAlign w:val="center"/>
            <w:hideMark/>
          </w:tcPr>
          <w:p w:rsidR="0076657A" w:rsidRPr="0076657A" w:rsidRDefault="0076657A" w:rsidP="0076657A">
            <w:pPr>
              <w:jc w:val="center"/>
              <w:rPr>
                <w:rFonts w:ascii="Arial" w:eastAsia="Times New Roman" w:hAnsi="Arial" w:cs="Arial"/>
                <w:sz w:val="16"/>
                <w:szCs w:val="16"/>
                <w:lang w:eastAsia="pt-BR"/>
              </w:rPr>
            </w:pPr>
          </w:p>
        </w:tc>
        <w:tc>
          <w:tcPr>
            <w:tcW w:w="0" w:type="auto"/>
            <w:shd w:val="clear" w:color="auto" w:fill="auto"/>
            <w:noWrap/>
            <w:vAlign w:val="center"/>
            <w:hideMark/>
          </w:tcPr>
          <w:p w:rsidR="0076657A" w:rsidRPr="0076657A" w:rsidRDefault="0076657A" w:rsidP="0076657A">
            <w:pPr>
              <w:jc w:val="center"/>
              <w:rPr>
                <w:rFonts w:ascii="Arial" w:eastAsia="Times New Roman" w:hAnsi="Arial" w:cs="Arial"/>
                <w:b/>
                <w:sz w:val="16"/>
                <w:szCs w:val="16"/>
                <w:lang w:eastAsia="pt-BR"/>
              </w:rPr>
            </w:pPr>
            <w:r w:rsidRPr="0076657A">
              <w:rPr>
                <w:rFonts w:ascii="Arial" w:eastAsia="Times New Roman" w:hAnsi="Arial" w:cs="Arial"/>
                <w:b/>
                <w:sz w:val="16"/>
                <w:szCs w:val="16"/>
                <w:lang w:eastAsia="pt-BR"/>
              </w:rPr>
              <w:t>Inicio</w:t>
            </w:r>
          </w:p>
        </w:tc>
        <w:tc>
          <w:tcPr>
            <w:tcW w:w="0" w:type="auto"/>
            <w:shd w:val="clear" w:color="auto" w:fill="auto"/>
            <w:noWrap/>
            <w:vAlign w:val="center"/>
            <w:hideMark/>
          </w:tcPr>
          <w:p w:rsidR="0076657A" w:rsidRPr="0076657A" w:rsidRDefault="0076657A" w:rsidP="0076657A">
            <w:pPr>
              <w:jc w:val="center"/>
              <w:rPr>
                <w:rFonts w:ascii="Arial" w:eastAsia="Times New Roman" w:hAnsi="Arial" w:cs="Arial"/>
                <w:b/>
                <w:sz w:val="16"/>
                <w:szCs w:val="16"/>
                <w:lang w:eastAsia="pt-BR"/>
              </w:rPr>
            </w:pPr>
            <w:r w:rsidRPr="0076657A">
              <w:rPr>
                <w:rFonts w:ascii="Arial" w:eastAsia="Times New Roman" w:hAnsi="Arial" w:cs="Arial"/>
                <w:b/>
                <w:sz w:val="16"/>
                <w:szCs w:val="16"/>
                <w:lang w:eastAsia="pt-BR"/>
              </w:rPr>
              <w:t>Termino</w:t>
            </w:r>
          </w:p>
        </w:tc>
        <w:tc>
          <w:tcPr>
            <w:tcW w:w="0" w:type="auto"/>
            <w:vMerge/>
            <w:vAlign w:val="center"/>
            <w:hideMark/>
          </w:tcPr>
          <w:p w:rsidR="0076657A" w:rsidRPr="0076657A" w:rsidRDefault="0076657A" w:rsidP="0076657A">
            <w:pPr>
              <w:jc w:val="center"/>
              <w:rPr>
                <w:rFonts w:ascii="Arial" w:eastAsia="Times New Roman" w:hAnsi="Arial" w:cs="Arial"/>
                <w:sz w:val="16"/>
                <w:szCs w:val="16"/>
                <w:lang w:eastAsia="pt-BR"/>
              </w:rPr>
            </w:pPr>
          </w:p>
        </w:tc>
        <w:tc>
          <w:tcPr>
            <w:tcW w:w="0" w:type="auto"/>
            <w:vMerge/>
            <w:vAlign w:val="center"/>
            <w:hideMark/>
          </w:tcPr>
          <w:p w:rsidR="0076657A" w:rsidRPr="0076657A" w:rsidRDefault="0076657A" w:rsidP="0076657A">
            <w:pPr>
              <w:jc w:val="center"/>
              <w:rPr>
                <w:rFonts w:ascii="Arial" w:eastAsia="Times New Roman" w:hAnsi="Arial" w:cs="Arial"/>
                <w:sz w:val="16"/>
                <w:szCs w:val="16"/>
                <w:lang w:eastAsia="pt-BR"/>
              </w:rPr>
            </w:pPr>
          </w:p>
        </w:tc>
      </w:tr>
      <w:tr w:rsidR="009E3D7B" w:rsidRPr="0076657A" w:rsidTr="0076657A">
        <w:trPr>
          <w:trHeight w:val="900"/>
        </w:trPr>
        <w:tc>
          <w:tcPr>
            <w:tcW w:w="0" w:type="auto"/>
            <w:shd w:val="clear" w:color="000000" w:fill="FFFFFF"/>
            <w:vAlign w:val="center"/>
            <w:hideMark/>
          </w:tcPr>
          <w:p w:rsidR="0076657A" w:rsidRPr="0076657A" w:rsidRDefault="0076657A" w:rsidP="0076657A">
            <w:pPr>
              <w:jc w:val="center"/>
              <w:rPr>
                <w:rFonts w:ascii="Arial" w:eastAsia="Times New Roman" w:hAnsi="Arial" w:cs="Arial"/>
                <w:sz w:val="16"/>
                <w:szCs w:val="16"/>
                <w:lang w:eastAsia="pt-BR"/>
              </w:rPr>
            </w:pPr>
            <w:r w:rsidRPr="0076657A">
              <w:rPr>
                <w:rFonts w:ascii="Arial" w:eastAsia="Times New Roman" w:hAnsi="Arial" w:cs="Arial"/>
                <w:sz w:val="16"/>
                <w:szCs w:val="16"/>
                <w:lang w:eastAsia="pt-BR"/>
              </w:rPr>
              <w:t>Termo de Patrocínio 058/2015 - Itaipu</w:t>
            </w:r>
          </w:p>
        </w:tc>
        <w:tc>
          <w:tcPr>
            <w:tcW w:w="0" w:type="auto"/>
            <w:shd w:val="clear" w:color="000000" w:fill="FFFFFF"/>
            <w:vAlign w:val="center"/>
            <w:hideMark/>
          </w:tcPr>
          <w:p w:rsidR="0076657A" w:rsidRPr="0076657A" w:rsidRDefault="0076657A" w:rsidP="0076657A">
            <w:pPr>
              <w:jc w:val="center"/>
              <w:rPr>
                <w:rFonts w:ascii="Arial" w:eastAsia="Times New Roman" w:hAnsi="Arial" w:cs="Arial"/>
                <w:sz w:val="16"/>
                <w:szCs w:val="16"/>
                <w:lang w:eastAsia="pt-BR"/>
              </w:rPr>
            </w:pPr>
            <w:r w:rsidRPr="0076657A">
              <w:rPr>
                <w:rFonts w:ascii="Arial" w:eastAsia="Times New Roman" w:hAnsi="Arial" w:cs="Arial"/>
                <w:sz w:val="16"/>
                <w:szCs w:val="16"/>
                <w:lang w:eastAsia="pt-BR"/>
              </w:rPr>
              <w:t>01/03/2015</w:t>
            </w:r>
          </w:p>
        </w:tc>
        <w:tc>
          <w:tcPr>
            <w:tcW w:w="0" w:type="auto"/>
            <w:shd w:val="clear" w:color="000000" w:fill="FFFFFF"/>
            <w:vAlign w:val="center"/>
            <w:hideMark/>
          </w:tcPr>
          <w:p w:rsidR="0076657A" w:rsidRPr="0076657A" w:rsidRDefault="0076657A" w:rsidP="0076657A">
            <w:pPr>
              <w:jc w:val="center"/>
              <w:rPr>
                <w:rFonts w:ascii="Arial" w:eastAsia="Times New Roman" w:hAnsi="Arial" w:cs="Arial"/>
                <w:sz w:val="16"/>
                <w:szCs w:val="16"/>
                <w:lang w:eastAsia="pt-BR"/>
              </w:rPr>
            </w:pPr>
            <w:r w:rsidRPr="0076657A">
              <w:rPr>
                <w:rFonts w:ascii="Arial" w:eastAsia="Times New Roman" w:hAnsi="Arial" w:cs="Arial"/>
                <w:sz w:val="16"/>
                <w:szCs w:val="16"/>
                <w:lang w:eastAsia="pt-BR"/>
              </w:rPr>
              <w:t>01/05/2017</w:t>
            </w:r>
          </w:p>
        </w:tc>
        <w:tc>
          <w:tcPr>
            <w:tcW w:w="0" w:type="auto"/>
            <w:shd w:val="clear" w:color="000000" w:fill="FFFFFF"/>
            <w:vAlign w:val="center"/>
            <w:hideMark/>
          </w:tcPr>
          <w:p w:rsidR="0076657A" w:rsidRPr="0076657A" w:rsidRDefault="0076657A" w:rsidP="0076657A">
            <w:pPr>
              <w:jc w:val="center"/>
              <w:rPr>
                <w:rFonts w:ascii="Arial" w:eastAsia="Times New Roman" w:hAnsi="Arial" w:cs="Arial"/>
                <w:sz w:val="16"/>
                <w:szCs w:val="16"/>
                <w:lang w:eastAsia="pt-BR"/>
              </w:rPr>
            </w:pPr>
            <w:r w:rsidRPr="0076657A">
              <w:rPr>
                <w:rFonts w:ascii="Arial" w:eastAsia="Times New Roman" w:hAnsi="Arial" w:cs="Arial"/>
                <w:sz w:val="16"/>
                <w:szCs w:val="16"/>
                <w:lang w:eastAsia="pt-BR"/>
              </w:rPr>
              <w:t>Termo de Patrocínio para apoio financeiro à publicação de livros: Perfil e a violência do adolescente e jovem na região da Tríplice Fronteira</w:t>
            </w:r>
          </w:p>
        </w:tc>
        <w:tc>
          <w:tcPr>
            <w:tcW w:w="0" w:type="auto"/>
            <w:shd w:val="clear" w:color="000000" w:fill="FFFFFF"/>
            <w:vAlign w:val="center"/>
            <w:hideMark/>
          </w:tcPr>
          <w:p w:rsidR="0076657A" w:rsidRPr="0076657A" w:rsidRDefault="0076657A" w:rsidP="0076657A">
            <w:pPr>
              <w:jc w:val="center"/>
              <w:rPr>
                <w:rFonts w:ascii="Arial" w:eastAsia="Times New Roman" w:hAnsi="Arial" w:cs="Arial"/>
                <w:sz w:val="16"/>
                <w:szCs w:val="16"/>
                <w:lang w:eastAsia="pt-BR"/>
              </w:rPr>
            </w:pPr>
            <w:r w:rsidRPr="0076657A">
              <w:rPr>
                <w:rFonts w:ascii="Arial" w:eastAsia="Times New Roman" w:hAnsi="Arial" w:cs="Arial"/>
                <w:sz w:val="16"/>
                <w:szCs w:val="16"/>
                <w:lang w:eastAsia="pt-BR"/>
              </w:rPr>
              <w:t>ITAIPU</w:t>
            </w:r>
          </w:p>
        </w:tc>
      </w:tr>
    </w:tbl>
    <w:p w:rsidR="001E573F" w:rsidRDefault="0076657A" w:rsidP="007226C1">
      <w:pPr>
        <w:shd w:val="clear" w:color="auto" w:fill="FFFFFF" w:themeFill="background1"/>
        <w:autoSpaceDE w:val="0"/>
        <w:autoSpaceDN w:val="0"/>
        <w:adjustRightInd w:val="0"/>
        <w:rPr>
          <w:rFonts w:ascii="Arial" w:hAnsi="Arial" w:cs="Arial"/>
          <w:color w:val="000000"/>
          <w:sz w:val="16"/>
          <w:szCs w:val="16"/>
          <w:lang w:eastAsia="pt-BR"/>
        </w:rPr>
      </w:pPr>
      <w:r w:rsidRPr="0076657A">
        <w:rPr>
          <w:rFonts w:ascii="Arial" w:hAnsi="Arial" w:cs="Arial"/>
          <w:color w:val="000000"/>
          <w:sz w:val="16"/>
          <w:szCs w:val="16"/>
          <w:lang w:eastAsia="pt-BR"/>
        </w:rPr>
        <w:t xml:space="preserve">Fonte: Secretaria Administrativa dos </w:t>
      </w:r>
      <w:r w:rsidRPr="009E3D7B">
        <w:rPr>
          <w:rFonts w:ascii="Arial" w:hAnsi="Arial" w:cs="Arial"/>
          <w:i/>
          <w:color w:val="000000"/>
          <w:sz w:val="16"/>
          <w:szCs w:val="16"/>
          <w:lang w:eastAsia="pt-BR"/>
        </w:rPr>
        <w:t>Campi</w:t>
      </w:r>
      <w:r w:rsidRPr="0076657A">
        <w:rPr>
          <w:rFonts w:ascii="Arial" w:hAnsi="Arial" w:cs="Arial"/>
          <w:color w:val="000000"/>
          <w:sz w:val="16"/>
          <w:szCs w:val="16"/>
          <w:lang w:eastAsia="pt-BR"/>
        </w:rPr>
        <w:t xml:space="preserve"> e Assessoria de Convênios</w:t>
      </w:r>
    </w:p>
    <w:p w:rsidR="003976F9" w:rsidRDefault="003976F9" w:rsidP="007226C1">
      <w:pPr>
        <w:shd w:val="clear" w:color="auto" w:fill="FFFFFF" w:themeFill="background1"/>
        <w:autoSpaceDE w:val="0"/>
        <w:autoSpaceDN w:val="0"/>
        <w:adjustRightInd w:val="0"/>
        <w:rPr>
          <w:rFonts w:ascii="Arial" w:hAnsi="Arial" w:cs="Arial"/>
          <w:color w:val="000000"/>
          <w:sz w:val="16"/>
          <w:szCs w:val="16"/>
          <w:lang w:eastAsia="pt-BR"/>
        </w:rPr>
      </w:pPr>
    </w:p>
    <w:p w:rsidR="003976F9" w:rsidRDefault="003976F9" w:rsidP="007226C1">
      <w:pPr>
        <w:shd w:val="clear" w:color="auto" w:fill="FFFFFF" w:themeFill="background1"/>
        <w:autoSpaceDE w:val="0"/>
        <w:autoSpaceDN w:val="0"/>
        <w:adjustRightInd w:val="0"/>
        <w:rPr>
          <w:rFonts w:ascii="Arial" w:hAnsi="Arial" w:cs="Arial"/>
          <w:color w:val="000000"/>
          <w:sz w:val="16"/>
          <w:szCs w:val="16"/>
          <w:lang w:eastAsia="pt-BR"/>
        </w:rPr>
      </w:pPr>
    </w:p>
    <w:p w:rsidR="003976F9" w:rsidRDefault="003976F9" w:rsidP="00FC0D35">
      <w:pPr>
        <w:spacing w:after="200" w:line="276" w:lineRule="auto"/>
        <w:rPr>
          <w:b/>
          <w:sz w:val="24"/>
          <w:szCs w:val="24"/>
        </w:rPr>
      </w:pPr>
      <w:bookmarkStart w:id="26" w:name="_Toc216766355"/>
      <w:bookmarkStart w:id="27" w:name="_Toc429125615"/>
    </w:p>
    <w:p w:rsidR="00D74DF9" w:rsidRPr="00506D12" w:rsidRDefault="00374460" w:rsidP="00FC0D35">
      <w:pPr>
        <w:spacing w:after="200" w:line="276" w:lineRule="auto"/>
        <w:rPr>
          <w:b/>
          <w:sz w:val="24"/>
          <w:szCs w:val="24"/>
        </w:rPr>
      </w:pPr>
      <w:r w:rsidRPr="00506D12">
        <w:rPr>
          <w:b/>
          <w:sz w:val="24"/>
          <w:szCs w:val="24"/>
        </w:rPr>
        <w:t>1</w:t>
      </w:r>
      <w:r w:rsidR="009232D1">
        <w:rPr>
          <w:b/>
          <w:sz w:val="24"/>
          <w:szCs w:val="24"/>
        </w:rPr>
        <w:t>1</w:t>
      </w:r>
      <w:r w:rsidR="00D74DF9" w:rsidRPr="00506D12">
        <w:rPr>
          <w:b/>
          <w:sz w:val="24"/>
          <w:szCs w:val="24"/>
        </w:rPr>
        <w:t>. CAMPUS DE FRANCISCO BELTRÃO</w:t>
      </w:r>
      <w:bookmarkEnd w:id="26"/>
      <w:bookmarkEnd w:id="27"/>
    </w:p>
    <w:p w:rsidR="00D74DF9" w:rsidRPr="009F459C" w:rsidRDefault="00D74DF9" w:rsidP="00D74DF9">
      <w:pPr>
        <w:autoSpaceDE w:val="0"/>
        <w:autoSpaceDN w:val="0"/>
        <w:adjustRightInd w:val="0"/>
        <w:jc w:val="both"/>
        <w:rPr>
          <w:rFonts w:ascii="Arial" w:hAnsi="Arial" w:cs="Arial"/>
          <w:color w:val="000000"/>
          <w:lang w:eastAsia="pt-BR"/>
        </w:rPr>
      </w:pPr>
    </w:p>
    <w:p w:rsidR="00BD5013" w:rsidRPr="00D26C2C" w:rsidRDefault="00D74DF9" w:rsidP="00B16933">
      <w:pPr>
        <w:shd w:val="clear" w:color="auto" w:fill="FFFFFF" w:themeFill="background1"/>
        <w:autoSpaceDE w:val="0"/>
        <w:autoSpaceDN w:val="0"/>
        <w:adjustRightInd w:val="0"/>
        <w:spacing w:line="360" w:lineRule="auto"/>
        <w:ind w:firstLine="851"/>
        <w:jc w:val="both"/>
        <w:rPr>
          <w:rFonts w:ascii="Arial" w:hAnsi="Arial" w:cs="Arial"/>
          <w:color w:val="000000"/>
          <w:sz w:val="24"/>
          <w:szCs w:val="24"/>
          <w:lang w:eastAsia="pt-BR"/>
        </w:rPr>
      </w:pPr>
      <w:r w:rsidRPr="00D26C2C">
        <w:rPr>
          <w:rFonts w:ascii="Arial" w:hAnsi="Arial" w:cs="Arial"/>
          <w:color w:val="000000"/>
          <w:sz w:val="24"/>
          <w:szCs w:val="24"/>
          <w:shd w:val="clear" w:color="auto" w:fill="FFFFFF" w:themeFill="background1"/>
          <w:lang w:eastAsia="pt-BR"/>
        </w:rPr>
        <w:t xml:space="preserve">O </w:t>
      </w:r>
      <w:r w:rsidRPr="00D26C2C">
        <w:rPr>
          <w:rFonts w:ascii="Arial" w:hAnsi="Arial" w:cs="Arial"/>
          <w:i/>
          <w:color w:val="000000"/>
          <w:sz w:val="24"/>
          <w:szCs w:val="24"/>
          <w:shd w:val="clear" w:color="auto" w:fill="FFFFFF" w:themeFill="background1"/>
          <w:lang w:eastAsia="pt-BR"/>
        </w:rPr>
        <w:t>Campus</w:t>
      </w:r>
      <w:r w:rsidRPr="00D26C2C">
        <w:rPr>
          <w:rFonts w:ascii="Arial" w:hAnsi="Arial" w:cs="Arial"/>
          <w:color w:val="000000"/>
          <w:sz w:val="24"/>
          <w:szCs w:val="24"/>
          <w:shd w:val="clear" w:color="auto" w:fill="FFFFFF" w:themeFill="background1"/>
          <w:lang w:eastAsia="pt-BR"/>
        </w:rPr>
        <w:t xml:space="preserve"> de Francisco Beltrão oferta </w:t>
      </w:r>
      <w:r w:rsidR="007F4EA8" w:rsidRPr="00D26C2C">
        <w:rPr>
          <w:rFonts w:ascii="Arial" w:hAnsi="Arial" w:cs="Arial"/>
          <w:color w:val="000000"/>
          <w:sz w:val="24"/>
          <w:szCs w:val="24"/>
          <w:shd w:val="clear" w:color="auto" w:fill="FFFFFF" w:themeFill="background1"/>
          <w:lang w:eastAsia="pt-BR"/>
        </w:rPr>
        <w:t>1</w:t>
      </w:r>
      <w:r w:rsidR="00C92AE0" w:rsidRPr="00D26C2C">
        <w:rPr>
          <w:rFonts w:ascii="Arial" w:hAnsi="Arial" w:cs="Arial"/>
          <w:color w:val="000000"/>
          <w:sz w:val="24"/>
          <w:szCs w:val="24"/>
          <w:shd w:val="clear" w:color="auto" w:fill="FFFFFF" w:themeFill="background1"/>
          <w:lang w:eastAsia="pt-BR"/>
        </w:rPr>
        <w:t>3</w:t>
      </w:r>
      <w:r w:rsidRPr="00D26C2C">
        <w:rPr>
          <w:rFonts w:ascii="Arial" w:hAnsi="Arial" w:cs="Arial"/>
          <w:color w:val="000000"/>
          <w:sz w:val="24"/>
          <w:szCs w:val="24"/>
          <w:shd w:val="clear" w:color="auto" w:fill="FFFFFF" w:themeFill="background1"/>
          <w:lang w:eastAsia="pt-BR"/>
        </w:rPr>
        <w:t xml:space="preserve"> turmas de curso de graduação</w:t>
      </w:r>
      <w:r w:rsidR="00D563A9" w:rsidRPr="00D26C2C">
        <w:rPr>
          <w:rFonts w:ascii="Arial" w:hAnsi="Arial" w:cs="Arial"/>
          <w:color w:val="000000"/>
          <w:sz w:val="24"/>
          <w:szCs w:val="24"/>
          <w:shd w:val="clear" w:color="auto" w:fill="FFFFFF" w:themeFill="background1"/>
          <w:lang w:eastAsia="pt-BR"/>
        </w:rPr>
        <w:t xml:space="preserve">: </w:t>
      </w:r>
      <w:r w:rsidRPr="00D26C2C">
        <w:rPr>
          <w:rFonts w:ascii="Arial" w:hAnsi="Arial" w:cs="Arial"/>
          <w:color w:val="000000"/>
          <w:sz w:val="24"/>
          <w:szCs w:val="24"/>
          <w:shd w:val="clear" w:color="auto" w:fill="FFFFFF" w:themeFill="background1"/>
          <w:lang w:eastAsia="pt-BR"/>
        </w:rPr>
        <w:t>Administração</w:t>
      </w:r>
      <w:r w:rsidR="00F562DA" w:rsidRPr="00D26C2C">
        <w:rPr>
          <w:rFonts w:ascii="Arial" w:hAnsi="Arial" w:cs="Arial"/>
          <w:color w:val="000000"/>
          <w:sz w:val="24"/>
          <w:szCs w:val="24"/>
          <w:shd w:val="clear" w:color="auto" w:fill="FFFFFF" w:themeFill="background1"/>
          <w:lang w:eastAsia="pt-BR"/>
        </w:rPr>
        <w:t xml:space="preserve"> (Matutino e Noturno)</w:t>
      </w:r>
      <w:r w:rsidRPr="00D26C2C">
        <w:rPr>
          <w:rFonts w:ascii="Arial" w:hAnsi="Arial" w:cs="Arial"/>
          <w:color w:val="000000"/>
          <w:sz w:val="24"/>
          <w:szCs w:val="24"/>
          <w:shd w:val="clear" w:color="auto" w:fill="FFFFFF" w:themeFill="background1"/>
          <w:lang w:eastAsia="pt-BR"/>
        </w:rPr>
        <w:t xml:space="preserve">, Ciências Econômicas, Direito, Economia Doméstica, </w:t>
      </w:r>
      <w:r w:rsidR="0029431C" w:rsidRPr="00D26C2C">
        <w:rPr>
          <w:rFonts w:ascii="Arial" w:hAnsi="Arial" w:cs="Arial"/>
          <w:color w:val="000000"/>
          <w:sz w:val="24"/>
          <w:szCs w:val="24"/>
          <w:shd w:val="clear" w:color="auto" w:fill="FFFFFF" w:themeFill="background1"/>
          <w:lang w:eastAsia="pt-BR"/>
        </w:rPr>
        <w:t>Geografia</w:t>
      </w:r>
      <w:r w:rsidR="005E14B8" w:rsidRPr="00D26C2C">
        <w:rPr>
          <w:rFonts w:ascii="Arial" w:hAnsi="Arial" w:cs="Arial"/>
          <w:color w:val="000000"/>
          <w:sz w:val="24"/>
          <w:szCs w:val="24"/>
          <w:shd w:val="clear" w:color="auto" w:fill="FFFFFF" w:themeFill="background1"/>
          <w:lang w:eastAsia="pt-BR"/>
        </w:rPr>
        <w:t xml:space="preserve"> -</w:t>
      </w:r>
      <w:r w:rsidR="0029431C" w:rsidRPr="00D26C2C">
        <w:rPr>
          <w:rFonts w:ascii="Arial" w:hAnsi="Arial" w:cs="Arial"/>
          <w:color w:val="000000"/>
          <w:sz w:val="24"/>
          <w:szCs w:val="24"/>
          <w:shd w:val="clear" w:color="auto" w:fill="FFFFFF" w:themeFill="background1"/>
          <w:lang w:eastAsia="pt-BR"/>
        </w:rPr>
        <w:t xml:space="preserve"> </w:t>
      </w:r>
      <w:r w:rsidR="00F562DA" w:rsidRPr="00D26C2C">
        <w:rPr>
          <w:rFonts w:ascii="Arial" w:hAnsi="Arial" w:cs="Arial"/>
          <w:color w:val="000000"/>
          <w:sz w:val="24"/>
          <w:szCs w:val="24"/>
          <w:shd w:val="clear" w:color="auto" w:fill="FFFFFF" w:themeFill="background1"/>
          <w:lang w:eastAsia="pt-BR"/>
        </w:rPr>
        <w:t>Bacharelado (Matutino e Noturno)</w:t>
      </w:r>
      <w:r w:rsidR="0029431C" w:rsidRPr="00D26C2C">
        <w:rPr>
          <w:rFonts w:ascii="Arial" w:hAnsi="Arial" w:cs="Arial"/>
          <w:color w:val="000000"/>
          <w:sz w:val="24"/>
          <w:szCs w:val="24"/>
          <w:shd w:val="clear" w:color="auto" w:fill="FFFFFF" w:themeFill="background1"/>
          <w:lang w:eastAsia="pt-BR"/>
        </w:rPr>
        <w:t>,</w:t>
      </w:r>
      <w:r w:rsidR="00F562DA" w:rsidRPr="00D26C2C">
        <w:rPr>
          <w:rFonts w:ascii="Arial" w:hAnsi="Arial" w:cs="Arial"/>
          <w:color w:val="000000"/>
          <w:sz w:val="24"/>
          <w:szCs w:val="24"/>
          <w:shd w:val="clear" w:color="auto" w:fill="FFFFFF" w:themeFill="background1"/>
          <w:lang w:eastAsia="pt-BR"/>
        </w:rPr>
        <w:t xml:space="preserve"> Geografia</w:t>
      </w:r>
      <w:r w:rsidR="005E14B8" w:rsidRPr="00D26C2C">
        <w:rPr>
          <w:rFonts w:ascii="Arial" w:hAnsi="Arial" w:cs="Arial"/>
          <w:color w:val="000000"/>
          <w:sz w:val="24"/>
          <w:szCs w:val="24"/>
          <w:shd w:val="clear" w:color="auto" w:fill="FFFFFF" w:themeFill="background1"/>
          <w:lang w:eastAsia="pt-BR"/>
        </w:rPr>
        <w:t xml:space="preserve"> -</w:t>
      </w:r>
      <w:r w:rsidR="00F562DA" w:rsidRPr="00D26C2C">
        <w:rPr>
          <w:rFonts w:ascii="Arial" w:hAnsi="Arial" w:cs="Arial"/>
          <w:color w:val="000000"/>
          <w:sz w:val="24"/>
          <w:szCs w:val="24"/>
          <w:shd w:val="clear" w:color="auto" w:fill="FFFFFF" w:themeFill="background1"/>
          <w:lang w:eastAsia="pt-BR"/>
        </w:rPr>
        <w:t xml:space="preserve"> Licenciatura,</w:t>
      </w:r>
      <w:r w:rsidRPr="00D26C2C">
        <w:rPr>
          <w:rFonts w:ascii="Arial" w:hAnsi="Arial" w:cs="Arial"/>
          <w:color w:val="000000"/>
          <w:sz w:val="24"/>
          <w:szCs w:val="24"/>
          <w:shd w:val="clear" w:color="auto" w:fill="FFFFFF" w:themeFill="background1"/>
          <w:lang w:eastAsia="pt-BR"/>
        </w:rPr>
        <w:t xml:space="preserve"> </w:t>
      </w:r>
      <w:r w:rsidR="00F562DA" w:rsidRPr="00D26C2C">
        <w:rPr>
          <w:rFonts w:ascii="Arial" w:hAnsi="Arial" w:cs="Arial"/>
          <w:color w:val="000000"/>
          <w:sz w:val="24"/>
          <w:szCs w:val="24"/>
          <w:shd w:val="clear" w:color="auto" w:fill="FFFFFF" w:themeFill="background1"/>
          <w:lang w:eastAsia="pt-BR"/>
        </w:rPr>
        <w:t>Medicina</w:t>
      </w:r>
      <w:r w:rsidR="00C92AE0" w:rsidRPr="00D26C2C">
        <w:rPr>
          <w:rFonts w:ascii="Arial" w:hAnsi="Arial" w:cs="Arial"/>
          <w:color w:val="000000"/>
          <w:sz w:val="24"/>
          <w:szCs w:val="24"/>
          <w:shd w:val="clear" w:color="auto" w:fill="FFFFFF" w:themeFill="background1"/>
          <w:lang w:eastAsia="pt-BR"/>
        </w:rPr>
        <w:t>, Serviço Social, Nutrição</w:t>
      </w:r>
      <w:r w:rsidR="00F562DA" w:rsidRPr="00D26C2C">
        <w:rPr>
          <w:rFonts w:ascii="Arial" w:hAnsi="Arial" w:cs="Arial"/>
          <w:color w:val="000000"/>
          <w:sz w:val="24"/>
          <w:szCs w:val="24"/>
          <w:shd w:val="clear" w:color="auto" w:fill="FFFFFF" w:themeFill="background1"/>
          <w:lang w:eastAsia="pt-BR"/>
        </w:rPr>
        <w:t xml:space="preserve"> e </w:t>
      </w:r>
      <w:r w:rsidRPr="00D26C2C">
        <w:rPr>
          <w:rFonts w:ascii="Arial" w:hAnsi="Arial" w:cs="Arial"/>
          <w:color w:val="000000"/>
          <w:sz w:val="24"/>
          <w:szCs w:val="24"/>
          <w:shd w:val="clear" w:color="auto" w:fill="FFFFFF" w:themeFill="background1"/>
          <w:lang w:eastAsia="pt-BR"/>
        </w:rPr>
        <w:t>Pedagogia (Matutino e Noturno</w:t>
      </w:r>
      <w:r w:rsidR="00F562DA" w:rsidRPr="00D26C2C">
        <w:rPr>
          <w:rFonts w:ascii="Arial" w:hAnsi="Arial" w:cs="Arial"/>
          <w:color w:val="000000"/>
          <w:sz w:val="24"/>
          <w:szCs w:val="24"/>
          <w:shd w:val="clear" w:color="auto" w:fill="FFFFFF" w:themeFill="background1"/>
          <w:lang w:eastAsia="pt-BR"/>
        </w:rPr>
        <w:t>)</w:t>
      </w:r>
      <w:r w:rsidRPr="00D26C2C">
        <w:rPr>
          <w:rFonts w:ascii="Arial" w:hAnsi="Arial" w:cs="Arial"/>
          <w:color w:val="000000"/>
          <w:sz w:val="24"/>
          <w:szCs w:val="24"/>
          <w:shd w:val="clear" w:color="auto" w:fill="FFFFFF" w:themeFill="background1"/>
          <w:lang w:eastAsia="pt-BR"/>
        </w:rPr>
        <w:t>.</w:t>
      </w:r>
      <w:r w:rsidR="00BD5013" w:rsidRPr="00D26C2C">
        <w:rPr>
          <w:rFonts w:ascii="Arial" w:hAnsi="Arial" w:cs="Arial"/>
          <w:color w:val="000000"/>
          <w:sz w:val="24"/>
          <w:szCs w:val="24"/>
          <w:shd w:val="clear" w:color="auto" w:fill="FFFFFF" w:themeFill="background1"/>
          <w:lang w:eastAsia="pt-BR"/>
        </w:rPr>
        <w:t xml:space="preserve"> Além dos cursos de graduação, possui </w:t>
      </w:r>
      <w:r w:rsidR="00703AAF" w:rsidRPr="00D26C2C">
        <w:rPr>
          <w:rFonts w:ascii="Arial" w:hAnsi="Arial" w:cs="Arial"/>
          <w:color w:val="000000"/>
          <w:sz w:val="24"/>
          <w:szCs w:val="24"/>
          <w:shd w:val="clear" w:color="auto" w:fill="FFFFFF" w:themeFill="background1"/>
          <w:lang w:eastAsia="pt-BR"/>
        </w:rPr>
        <w:t>M</w:t>
      </w:r>
      <w:r w:rsidRPr="00D26C2C">
        <w:rPr>
          <w:rFonts w:ascii="Arial" w:hAnsi="Arial" w:cs="Arial"/>
          <w:color w:val="000000"/>
          <w:sz w:val="24"/>
          <w:szCs w:val="24"/>
          <w:shd w:val="clear" w:color="auto" w:fill="FFFFFF" w:themeFill="background1"/>
          <w:lang w:eastAsia="pt-BR"/>
        </w:rPr>
        <w:t>estrado em Geografia</w:t>
      </w:r>
      <w:r w:rsidR="0011724B" w:rsidRPr="00D26C2C">
        <w:rPr>
          <w:rFonts w:ascii="Arial" w:hAnsi="Arial" w:cs="Arial"/>
          <w:color w:val="000000"/>
          <w:sz w:val="24"/>
          <w:szCs w:val="24"/>
          <w:shd w:val="clear" w:color="auto" w:fill="FFFFFF" w:themeFill="background1"/>
          <w:lang w:eastAsia="pt-BR"/>
        </w:rPr>
        <w:t xml:space="preserve">, </w:t>
      </w:r>
      <w:r w:rsidR="00BD5013" w:rsidRPr="00D26C2C">
        <w:rPr>
          <w:rFonts w:ascii="Arial" w:hAnsi="Arial" w:cs="Arial"/>
          <w:color w:val="000000"/>
          <w:sz w:val="24"/>
          <w:szCs w:val="24"/>
          <w:shd w:val="clear" w:color="auto" w:fill="FFFFFF" w:themeFill="background1"/>
          <w:lang w:eastAsia="pt-BR"/>
        </w:rPr>
        <w:t>Mestrado em</w:t>
      </w:r>
      <w:r w:rsidRPr="00D26C2C">
        <w:rPr>
          <w:rFonts w:ascii="Arial" w:hAnsi="Arial" w:cs="Arial"/>
          <w:color w:val="000000"/>
          <w:sz w:val="24"/>
          <w:szCs w:val="24"/>
          <w:shd w:val="clear" w:color="auto" w:fill="FFFFFF" w:themeFill="background1"/>
          <w:lang w:eastAsia="pt-BR"/>
        </w:rPr>
        <w:t xml:space="preserve"> Educação</w:t>
      </w:r>
      <w:r w:rsidR="0011724B" w:rsidRPr="00D26C2C">
        <w:rPr>
          <w:rFonts w:ascii="Arial" w:hAnsi="Arial" w:cs="Arial"/>
          <w:color w:val="000000"/>
          <w:sz w:val="24"/>
          <w:szCs w:val="24"/>
          <w:shd w:val="clear" w:color="auto" w:fill="FFFFFF" w:themeFill="background1"/>
          <w:lang w:eastAsia="pt-BR"/>
        </w:rPr>
        <w:t xml:space="preserve"> e </w:t>
      </w:r>
      <w:r w:rsidR="00BD5013" w:rsidRPr="00D26C2C">
        <w:rPr>
          <w:rFonts w:ascii="Arial" w:hAnsi="Arial" w:cs="Arial"/>
          <w:color w:val="000000"/>
          <w:sz w:val="24"/>
          <w:szCs w:val="24"/>
          <w:shd w:val="clear" w:color="auto" w:fill="FFFFFF" w:themeFill="background1"/>
          <w:lang w:eastAsia="pt-BR"/>
        </w:rPr>
        <w:t xml:space="preserve">Mestrado </w:t>
      </w:r>
      <w:r w:rsidR="0011724B" w:rsidRPr="00D26C2C">
        <w:rPr>
          <w:rFonts w:ascii="Arial" w:hAnsi="Arial" w:cs="Arial"/>
          <w:color w:val="000000"/>
          <w:sz w:val="24"/>
          <w:szCs w:val="24"/>
          <w:shd w:val="clear" w:color="auto" w:fill="FFFFFF" w:themeFill="background1"/>
          <w:lang w:eastAsia="pt-BR"/>
        </w:rPr>
        <w:t>e</w:t>
      </w:r>
      <w:r w:rsidR="00BD5013" w:rsidRPr="00D26C2C">
        <w:rPr>
          <w:rFonts w:ascii="Arial" w:hAnsi="Arial" w:cs="Arial"/>
          <w:color w:val="000000"/>
          <w:sz w:val="24"/>
          <w:szCs w:val="24"/>
          <w:shd w:val="clear" w:color="auto" w:fill="FFFFFF" w:themeFill="background1"/>
          <w:lang w:eastAsia="pt-BR"/>
        </w:rPr>
        <w:t>m</w:t>
      </w:r>
      <w:r w:rsidR="0011724B" w:rsidRPr="00D26C2C">
        <w:rPr>
          <w:rFonts w:ascii="Arial" w:hAnsi="Arial" w:cs="Arial"/>
          <w:color w:val="000000"/>
          <w:sz w:val="24"/>
          <w:szCs w:val="24"/>
          <w:shd w:val="clear" w:color="auto" w:fill="FFFFFF" w:themeFill="background1"/>
          <w:lang w:eastAsia="pt-BR"/>
        </w:rPr>
        <w:t xml:space="preserve"> Gestão e Desenvolvimento Regional</w:t>
      </w:r>
      <w:r w:rsidR="00BD5013" w:rsidRPr="00D26C2C">
        <w:rPr>
          <w:rFonts w:ascii="Arial" w:hAnsi="Arial" w:cs="Arial"/>
          <w:color w:val="000000"/>
          <w:sz w:val="24"/>
          <w:szCs w:val="24"/>
          <w:shd w:val="clear" w:color="auto" w:fill="FFFFFF" w:themeFill="background1"/>
          <w:lang w:eastAsia="pt-BR"/>
        </w:rPr>
        <w:t>.</w:t>
      </w:r>
      <w:r w:rsidRPr="00D26C2C">
        <w:rPr>
          <w:rFonts w:ascii="Arial" w:hAnsi="Arial" w:cs="Arial"/>
          <w:color w:val="000000"/>
          <w:sz w:val="24"/>
          <w:szCs w:val="24"/>
          <w:lang w:eastAsia="pt-BR"/>
        </w:rPr>
        <w:t xml:space="preserve"> </w:t>
      </w:r>
      <w:r w:rsidR="00BD5013" w:rsidRPr="00D26C2C">
        <w:rPr>
          <w:rFonts w:ascii="Arial" w:hAnsi="Arial" w:cs="Arial"/>
          <w:color w:val="000000"/>
          <w:sz w:val="24"/>
          <w:szCs w:val="24"/>
          <w:lang w:eastAsia="pt-BR"/>
        </w:rPr>
        <w:t xml:space="preserve">Ofertou ainda, </w:t>
      </w:r>
      <w:r w:rsidR="0003523B" w:rsidRPr="00D26C2C">
        <w:rPr>
          <w:rFonts w:ascii="Arial" w:hAnsi="Arial" w:cs="Arial"/>
          <w:color w:val="000000"/>
          <w:sz w:val="24"/>
          <w:szCs w:val="24"/>
          <w:lang w:eastAsia="pt-BR"/>
        </w:rPr>
        <w:t>0</w:t>
      </w:r>
      <w:r w:rsidR="00402D3D" w:rsidRPr="00D26C2C">
        <w:rPr>
          <w:rFonts w:ascii="Arial" w:hAnsi="Arial" w:cs="Arial"/>
          <w:color w:val="000000"/>
          <w:sz w:val="24"/>
          <w:szCs w:val="24"/>
          <w:lang w:eastAsia="pt-BR"/>
        </w:rPr>
        <w:t>3</w:t>
      </w:r>
      <w:r w:rsidR="00BD5013" w:rsidRPr="00D26C2C">
        <w:rPr>
          <w:rFonts w:ascii="Arial" w:hAnsi="Arial" w:cs="Arial"/>
          <w:color w:val="000000"/>
          <w:sz w:val="24"/>
          <w:szCs w:val="24"/>
          <w:lang w:eastAsia="pt-BR"/>
        </w:rPr>
        <w:t xml:space="preserve"> cursos de pós-graduação </w:t>
      </w:r>
      <w:r w:rsidR="00BD5013" w:rsidRPr="00D26C2C">
        <w:rPr>
          <w:rFonts w:ascii="Arial" w:hAnsi="Arial" w:cs="Arial"/>
          <w:i/>
          <w:color w:val="000000"/>
          <w:sz w:val="24"/>
          <w:szCs w:val="24"/>
          <w:lang w:eastAsia="pt-BR"/>
        </w:rPr>
        <w:t>Lato Sensu</w:t>
      </w:r>
      <w:r w:rsidR="00BD5013" w:rsidRPr="00D26C2C">
        <w:rPr>
          <w:rFonts w:ascii="Arial" w:hAnsi="Arial" w:cs="Arial"/>
          <w:color w:val="000000"/>
          <w:sz w:val="24"/>
          <w:szCs w:val="24"/>
          <w:lang w:eastAsia="pt-BR"/>
        </w:rPr>
        <w:t>.</w:t>
      </w:r>
    </w:p>
    <w:p w:rsidR="00D74DF9" w:rsidRPr="00D26C2C" w:rsidRDefault="00BD5013" w:rsidP="00B16933">
      <w:pPr>
        <w:shd w:val="clear" w:color="auto" w:fill="FFFFFF" w:themeFill="background1"/>
        <w:autoSpaceDE w:val="0"/>
        <w:autoSpaceDN w:val="0"/>
        <w:adjustRightInd w:val="0"/>
        <w:spacing w:line="360" w:lineRule="auto"/>
        <w:ind w:firstLine="851"/>
        <w:jc w:val="both"/>
        <w:rPr>
          <w:rFonts w:ascii="Arial" w:hAnsi="Arial" w:cs="Arial"/>
          <w:color w:val="000000"/>
          <w:sz w:val="24"/>
          <w:szCs w:val="24"/>
          <w:lang w:eastAsia="pt-BR"/>
        </w:rPr>
      </w:pPr>
      <w:r w:rsidRPr="00D26C2C">
        <w:rPr>
          <w:rFonts w:ascii="Arial" w:hAnsi="Arial" w:cs="Arial"/>
          <w:color w:val="000000"/>
          <w:sz w:val="24"/>
          <w:szCs w:val="24"/>
          <w:lang w:eastAsia="pt-BR"/>
        </w:rPr>
        <w:t>O total de alunos foi de</w:t>
      </w:r>
      <w:r w:rsidR="00D74DF9" w:rsidRPr="00D26C2C">
        <w:rPr>
          <w:rFonts w:ascii="Arial" w:hAnsi="Arial" w:cs="Arial"/>
          <w:color w:val="000000"/>
          <w:sz w:val="24"/>
          <w:szCs w:val="24"/>
          <w:lang w:eastAsia="pt-BR"/>
        </w:rPr>
        <w:t xml:space="preserve"> </w:t>
      </w:r>
      <w:r w:rsidRPr="00D26C2C">
        <w:rPr>
          <w:rFonts w:ascii="Arial" w:hAnsi="Arial" w:cs="Arial"/>
          <w:color w:val="000000"/>
          <w:sz w:val="24"/>
          <w:szCs w:val="24"/>
          <w:lang w:eastAsia="pt-BR"/>
        </w:rPr>
        <w:t>1.</w:t>
      </w:r>
      <w:r w:rsidR="00CA5782" w:rsidRPr="00D26C2C">
        <w:rPr>
          <w:rFonts w:ascii="Arial" w:hAnsi="Arial" w:cs="Arial"/>
          <w:color w:val="000000"/>
          <w:sz w:val="24"/>
          <w:szCs w:val="24"/>
          <w:lang w:eastAsia="pt-BR"/>
        </w:rPr>
        <w:t>424</w:t>
      </w:r>
      <w:r w:rsidRPr="00D26C2C">
        <w:rPr>
          <w:rFonts w:ascii="Arial" w:hAnsi="Arial" w:cs="Arial"/>
          <w:color w:val="000000"/>
          <w:sz w:val="24"/>
          <w:szCs w:val="24"/>
          <w:lang w:eastAsia="pt-BR"/>
        </w:rPr>
        <w:t xml:space="preserve">, </w:t>
      </w:r>
      <w:r w:rsidRPr="00D26C2C">
        <w:rPr>
          <w:rFonts w:ascii="Arial" w:hAnsi="Arial" w:cs="Arial"/>
          <w:color w:val="000000"/>
          <w:sz w:val="24"/>
          <w:szCs w:val="24"/>
          <w:shd w:val="clear" w:color="auto" w:fill="FFFFFF" w:themeFill="background1"/>
          <w:lang w:eastAsia="pt-BR"/>
        </w:rPr>
        <w:t xml:space="preserve">sendo </w:t>
      </w:r>
      <w:r w:rsidR="002703F4" w:rsidRPr="00D26C2C">
        <w:rPr>
          <w:rFonts w:ascii="Arial" w:hAnsi="Arial" w:cs="Arial"/>
          <w:color w:val="000000"/>
          <w:sz w:val="24"/>
          <w:szCs w:val="24"/>
          <w:shd w:val="clear" w:color="auto" w:fill="FFFFFF" w:themeFill="background1"/>
          <w:lang w:eastAsia="pt-BR"/>
        </w:rPr>
        <w:t>1.</w:t>
      </w:r>
      <w:r w:rsidR="00CA5782" w:rsidRPr="00D26C2C">
        <w:rPr>
          <w:rFonts w:ascii="Arial" w:hAnsi="Arial" w:cs="Arial"/>
          <w:color w:val="000000"/>
          <w:sz w:val="24"/>
          <w:szCs w:val="24"/>
          <w:shd w:val="clear" w:color="auto" w:fill="FFFFFF" w:themeFill="background1"/>
          <w:lang w:eastAsia="pt-BR"/>
        </w:rPr>
        <w:t>190</w:t>
      </w:r>
      <w:r w:rsidR="00D74DF9" w:rsidRPr="00D26C2C">
        <w:rPr>
          <w:rFonts w:ascii="Arial" w:hAnsi="Arial" w:cs="Arial"/>
          <w:color w:val="000000"/>
          <w:sz w:val="24"/>
          <w:szCs w:val="24"/>
          <w:shd w:val="clear" w:color="auto" w:fill="FFFFFF" w:themeFill="background1"/>
          <w:lang w:eastAsia="pt-BR"/>
        </w:rPr>
        <w:t xml:space="preserve"> </w:t>
      </w:r>
      <w:r w:rsidRPr="00D26C2C">
        <w:rPr>
          <w:rFonts w:ascii="Arial" w:hAnsi="Arial" w:cs="Arial"/>
          <w:color w:val="000000"/>
          <w:sz w:val="24"/>
          <w:szCs w:val="24"/>
          <w:shd w:val="clear" w:color="auto" w:fill="FFFFFF" w:themeFill="background1"/>
          <w:lang w:eastAsia="pt-BR"/>
        </w:rPr>
        <w:t xml:space="preserve">alunos </w:t>
      </w:r>
      <w:r w:rsidR="00D74DF9" w:rsidRPr="00D26C2C">
        <w:rPr>
          <w:rFonts w:ascii="Arial" w:hAnsi="Arial" w:cs="Arial"/>
          <w:color w:val="000000"/>
          <w:sz w:val="24"/>
          <w:szCs w:val="24"/>
          <w:shd w:val="clear" w:color="auto" w:fill="FFFFFF" w:themeFill="background1"/>
          <w:lang w:eastAsia="pt-BR"/>
        </w:rPr>
        <w:t>de graduação</w:t>
      </w:r>
      <w:r w:rsidRPr="00D26C2C">
        <w:rPr>
          <w:rFonts w:ascii="Arial" w:hAnsi="Arial" w:cs="Arial"/>
          <w:color w:val="000000"/>
          <w:sz w:val="24"/>
          <w:szCs w:val="24"/>
          <w:lang w:eastAsia="pt-BR"/>
        </w:rPr>
        <w:t>,</w:t>
      </w:r>
      <w:r w:rsidR="0011724B" w:rsidRPr="00D26C2C">
        <w:rPr>
          <w:rFonts w:ascii="Arial" w:hAnsi="Arial" w:cs="Arial"/>
          <w:color w:val="000000"/>
          <w:sz w:val="24"/>
          <w:szCs w:val="24"/>
          <w:lang w:eastAsia="pt-BR"/>
        </w:rPr>
        <w:t xml:space="preserve"> </w:t>
      </w:r>
      <w:r w:rsidR="00CA5782" w:rsidRPr="00D26C2C">
        <w:rPr>
          <w:rFonts w:ascii="Arial" w:hAnsi="Arial" w:cs="Arial"/>
          <w:color w:val="000000"/>
          <w:sz w:val="24"/>
          <w:szCs w:val="24"/>
          <w:lang w:eastAsia="pt-BR"/>
        </w:rPr>
        <w:t>95</w:t>
      </w:r>
      <w:r w:rsidR="0011724B" w:rsidRPr="00D26C2C">
        <w:rPr>
          <w:rFonts w:ascii="Arial" w:hAnsi="Arial" w:cs="Arial"/>
          <w:color w:val="000000"/>
          <w:sz w:val="24"/>
          <w:szCs w:val="24"/>
          <w:lang w:eastAsia="pt-BR"/>
        </w:rPr>
        <w:t xml:space="preserve"> </w:t>
      </w:r>
      <w:r w:rsidRPr="00D26C2C">
        <w:rPr>
          <w:rFonts w:ascii="Arial" w:hAnsi="Arial" w:cs="Arial"/>
          <w:color w:val="000000"/>
          <w:sz w:val="24"/>
          <w:szCs w:val="24"/>
          <w:lang w:eastAsia="pt-BR"/>
        </w:rPr>
        <w:t xml:space="preserve">alunos </w:t>
      </w:r>
      <w:r w:rsidR="0011724B" w:rsidRPr="00D26C2C">
        <w:rPr>
          <w:rFonts w:ascii="Arial" w:hAnsi="Arial" w:cs="Arial"/>
          <w:color w:val="000000"/>
          <w:sz w:val="24"/>
          <w:szCs w:val="24"/>
          <w:lang w:eastAsia="pt-BR"/>
        </w:rPr>
        <w:t>de mestrado</w:t>
      </w:r>
      <w:r w:rsidRPr="00D26C2C">
        <w:rPr>
          <w:rFonts w:ascii="Arial" w:hAnsi="Arial" w:cs="Arial"/>
          <w:color w:val="000000"/>
          <w:sz w:val="24"/>
          <w:szCs w:val="24"/>
          <w:lang w:eastAsia="pt-BR"/>
        </w:rPr>
        <w:t xml:space="preserve"> e </w:t>
      </w:r>
      <w:r w:rsidR="00CA5782" w:rsidRPr="00D26C2C">
        <w:rPr>
          <w:rFonts w:ascii="Arial" w:hAnsi="Arial" w:cs="Arial"/>
          <w:color w:val="000000"/>
          <w:sz w:val="24"/>
          <w:szCs w:val="24"/>
          <w:lang w:eastAsia="pt-BR"/>
        </w:rPr>
        <w:t>139</w:t>
      </w:r>
      <w:r w:rsidR="001968E7" w:rsidRPr="00D26C2C">
        <w:rPr>
          <w:rFonts w:ascii="Arial" w:hAnsi="Arial" w:cs="Arial"/>
          <w:color w:val="000000"/>
          <w:sz w:val="24"/>
          <w:szCs w:val="24"/>
          <w:lang w:eastAsia="pt-BR"/>
        </w:rPr>
        <w:t xml:space="preserve"> da especialização.</w:t>
      </w:r>
    </w:p>
    <w:p w:rsidR="00D74DF9" w:rsidRPr="00D26C2C" w:rsidRDefault="00CB6389" w:rsidP="00B16933">
      <w:pPr>
        <w:shd w:val="clear" w:color="auto" w:fill="FFFFFF" w:themeFill="background1"/>
        <w:autoSpaceDE w:val="0"/>
        <w:autoSpaceDN w:val="0"/>
        <w:adjustRightInd w:val="0"/>
        <w:spacing w:line="360" w:lineRule="auto"/>
        <w:ind w:firstLine="851"/>
        <w:jc w:val="both"/>
        <w:rPr>
          <w:rFonts w:ascii="Arial" w:hAnsi="Arial" w:cs="Arial"/>
          <w:color w:val="000000"/>
          <w:sz w:val="24"/>
          <w:szCs w:val="24"/>
          <w:lang w:eastAsia="pt-BR"/>
        </w:rPr>
      </w:pPr>
      <w:r w:rsidRPr="00D26C2C">
        <w:rPr>
          <w:rFonts w:ascii="Arial" w:hAnsi="Arial" w:cs="Arial"/>
          <w:color w:val="000000"/>
          <w:sz w:val="24"/>
          <w:szCs w:val="24"/>
          <w:lang w:eastAsia="pt-BR"/>
        </w:rPr>
        <w:t>O</w:t>
      </w:r>
      <w:r w:rsidR="00D74DF9" w:rsidRPr="00D26C2C">
        <w:rPr>
          <w:rFonts w:ascii="Arial" w:hAnsi="Arial" w:cs="Arial"/>
          <w:color w:val="000000"/>
          <w:sz w:val="24"/>
          <w:szCs w:val="24"/>
          <w:lang w:eastAsia="pt-BR"/>
        </w:rPr>
        <w:t xml:space="preserve"> quadro de recursos humanos é constituído de </w:t>
      </w:r>
      <w:r w:rsidR="00AE1E4E" w:rsidRPr="00D26C2C">
        <w:rPr>
          <w:rFonts w:ascii="Arial" w:hAnsi="Arial" w:cs="Arial"/>
          <w:color w:val="000000"/>
          <w:sz w:val="24"/>
          <w:szCs w:val="24"/>
          <w:lang w:eastAsia="pt-BR"/>
        </w:rPr>
        <w:t>1</w:t>
      </w:r>
      <w:r w:rsidR="00CA5782" w:rsidRPr="00D26C2C">
        <w:rPr>
          <w:rFonts w:ascii="Arial" w:hAnsi="Arial" w:cs="Arial"/>
          <w:color w:val="000000"/>
          <w:sz w:val="24"/>
          <w:szCs w:val="24"/>
          <w:lang w:eastAsia="pt-BR"/>
        </w:rPr>
        <w:t>47</w:t>
      </w:r>
      <w:r w:rsidR="00D74DF9" w:rsidRPr="00D26C2C">
        <w:rPr>
          <w:rFonts w:ascii="Arial" w:hAnsi="Arial" w:cs="Arial"/>
          <w:color w:val="000000"/>
          <w:sz w:val="24"/>
          <w:szCs w:val="24"/>
          <w:lang w:eastAsia="pt-BR"/>
        </w:rPr>
        <w:t xml:space="preserve"> professores (</w:t>
      </w:r>
      <w:r w:rsidR="00CA5782" w:rsidRPr="00D26C2C">
        <w:rPr>
          <w:rFonts w:ascii="Arial" w:hAnsi="Arial" w:cs="Arial"/>
          <w:color w:val="000000"/>
          <w:sz w:val="24"/>
          <w:szCs w:val="24"/>
          <w:lang w:eastAsia="pt-BR"/>
        </w:rPr>
        <w:t>2 graduados, 21</w:t>
      </w:r>
      <w:r w:rsidR="00D74DF9" w:rsidRPr="00D26C2C">
        <w:rPr>
          <w:rFonts w:ascii="Arial" w:hAnsi="Arial" w:cs="Arial"/>
          <w:color w:val="000000"/>
          <w:sz w:val="24"/>
          <w:szCs w:val="24"/>
          <w:lang w:eastAsia="pt-BR"/>
        </w:rPr>
        <w:t xml:space="preserve"> especialistas, </w:t>
      </w:r>
      <w:r w:rsidR="00CA5782" w:rsidRPr="00D26C2C">
        <w:rPr>
          <w:rFonts w:ascii="Arial" w:hAnsi="Arial" w:cs="Arial"/>
          <w:color w:val="000000"/>
          <w:sz w:val="24"/>
          <w:szCs w:val="24"/>
          <w:lang w:eastAsia="pt-BR"/>
        </w:rPr>
        <w:t>66</w:t>
      </w:r>
      <w:r w:rsidR="00D74DF9" w:rsidRPr="00D26C2C">
        <w:rPr>
          <w:rFonts w:ascii="Arial" w:hAnsi="Arial" w:cs="Arial"/>
          <w:color w:val="000000"/>
          <w:sz w:val="24"/>
          <w:szCs w:val="24"/>
          <w:lang w:eastAsia="pt-BR"/>
        </w:rPr>
        <w:t xml:space="preserve"> mestres</w:t>
      </w:r>
      <w:r w:rsidRPr="00D26C2C">
        <w:rPr>
          <w:rFonts w:ascii="Arial" w:hAnsi="Arial" w:cs="Arial"/>
          <w:color w:val="000000"/>
          <w:sz w:val="24"/>
          <w:szCs w:val="24"/>
          <w:lang w:eastAsia="pt-BR"/>
        </w:rPr>
        <w:t>,</w:t>
      </w:r>
      <w:r w:rsidR="00D74DF9" w:rsidRPr="00D26C2C">
        <w:rPr>
          <w:rFonts w:ascii="Arial" w:hAnsi="Arial" w:cs="Arial"/>
          <w:color w:val="000000"/>
          <w:sz w:val="24"/>
          <w:szCs w:val="24"/>
          <w:lang w:eastAsia="pt-BR"/>
        </w:rPr>
        <w:t xml:space="preserve"> </w:t>
      </w:r>
      <w:r w:rsidR="00CA5782" w:rsidRPr="00D26C2C">
        <w:rPr>
          <w:rFonts w:ascii="Arial" w:hAnsi="Arial" w:cs="Arial"/>
          <w:color w:val="000000"/>
          <w:sz w:val="24"/>
          <w:szCs w:val="24"/>
          <w:lang w:eastAsia="pt-BR"/>
        </w:rPr>
        <w:t>55</w:t>
      </w:r>
      <w:r w:rsidR="00D74DF9" w:rsidRPr="00D26C2C">
        <w:rPr>
          <w:rFonts w:ascii="Arial" w:hAnsi="Arial" w:cs="Arial"/>
          <w:color w:val="000000"/>
          <w:sz w:val="24"/>
          <w:szCs w:val="24"/>
          <w:lang w:eastAsia="pt-BR"/>
        </w:rPr>
        <w:t xml:space="preserve"> doutores e </w:t>
      </w:r>
      <w:r w:rsidR="00AE1E4E" w:rsidRPr="00D26C2C">
        <w:rPr>
          <w:rFonts w:ascii="Arial" w:hAnsi="Arial" w:cs="Arial"/>
          <w:color w:val="000000"/>
          <w:sz w:val="24"/>
          <w:szCs w:val="24"/>
          <w:lang w:eastAsia="pt-BR"/>
        </w:rPr>
        <w:t>3</w:t>
      </w:r>
      <w:r w:rsidRPr="00D26C2C">
        <w:rPr>
          <w:rFonts w:ascii="Arial" w:hAnsi="Arial" w:cs="Arial"/>
          <w:color w:val="000000"/>
          <w:sz w:val="24"/>
          <w:szCs w:val="24"/>
          <w:lang w:eastAsia="pt-BR"/>
        </w:rPr>
        <w:t xml:space="preserve"> pós-doutores);</w:t>
      </w:r>
      <w:r w:rsidR="00D74DF9" w:rsidRPr="00D26C2C">
        <w:rPr>
          <w:rFonts w:ascii="Arial" w:hAnsi="Arial" w:cs="Arial"/>
          <w:color w:val="000000"/>
          <w:sz w:val="24"/>
          <w:szCs w:val="24"/>
          <w:lang w:eastAsia="pt-BR"/>
        </w:rPr>
        <w:t xml:space="preserve"> </w:t>
      </w:r>
      <w:r w:rsidR="00CA5782" w:rsidRPr="00D26C2C">
        <w:rPr>
          <w:rFonts w:ascii="Arial" w:hAnsi="Arial" w:cs="Arial"/>
          <w:color w:val="000000"/>
          <w:sz w:val="24"/>
          <w:szCs w:val="24"/>
          <w:lang w:eastAsia="pt-BR"/>
        </w:rPr>
        <w:t>40</w:t>
      </w:r>
      <w:r w:rsidR="00D74DF9" w:rsidRPr="00D26C2C">
        <w:rPr>
          <w:rFonts w:ascii="Arial" w:hAnsi="Arial" w:cs="Arial"/>
          <w:color w:val="000000"/>
          <w:sz w:val="24"/>
          <w:szCs w:val="24"/>
          <w:lang w:eastAsia="pt-BR"/>
        </w:rPr>
        <w:t xml:space="preserve"> agentes universitários efetivos e </w:t>
      </w:r>
      <w:r w:rsidR="00CA5782" w:rsidRPr="00D26C2C">
        <w:rPr>
          <w:rFonts w:ascii="Arial" w:hAnsi="Arial" w:cs="Arial"/>
          <w:color w:val="000000"/>
          <w:sz w:val="24"/>
          <w:szCs w:val="24"/>
          <w:lang w:eastAsia="pt-BR"/>
        </w:rPr>
        <w:t>11</w:t>
      </w:r>
      <w:r w:rsidR="00D74DF9" w:rsidRPr="00D26C2C">
        <w:rPr>
          <w:rFonts w:ascii="Arial" w:hAnsi="Arial" w:cs="Arial"/>
          <w:color w:val="000000"/>
          <w:sz w:val="24"/>
          <w:szCs w:val="24"/>
          <w:lang w:eastAsia="pt-BR"/>
        </w:rPr>
        <w:t xml:space="preserve"> agentes universitários temporários</w:t>
      </w:r>
      <w:r w:rsidRPr="00D26C2C">
        <w:rPr>
          <w:rFonts w:ascii="Arial" w:hAnsi="Arial" w:cs="Arial"/>
          <w:color w:val="000000"/>
          <w:sz w:val="24"/>
          <w:szCs w:val="24"/>
          <w:lang w:eastAsia="pt-BR"/>
        </w:rPr>
        <w:t>;</w:t>
      </w:r>
      <w:r w:rsidR="00D10662" w:rsidRPr="00D26C2C">
        <w:rPr>
          <w:rFonts w:ascii="Arial" w:hAnsi="Arial" w:cs="Arial"/>
          <w:color w:val="000000"/>
          <w:sz w:val="24"/>
          <w:szCs w:val="24"/>
          <w:lang w:eastAsia="pt-BR"/>
        </w:rPr>
        <w:t xml:space="preserve"> </w:t>
      </w:r>
      <w:r w:rsidR="00CA5782" w:rsidRPr="00D26C2C">
        <w:rPr>
          <w:rFonts w:ascii="Arial" w:hAnsi="Arial" w:cs="Arial"/>
          <w:color w:val="000000"/>
          <w:sz w:val="24"/>
          <w:szCs w:val="24"/>
          <w:lang w:eastAsia="pt-BR"/>
        </w:rPr>
        <w:t>17</w:t>
      </w:r>
      <w:r w:rsidR="00D74DF9" w:rsidRPr="00D26C2C">
        <w:rPr>
          <w:rFonts w:ascii="Arial" w:hAnsi="Arial" w:cs="Arial"/>
          <w:color w:val="000000"/>
          <w:sz w:val="24"/>
          <w:szCs w:val="24"/>
          <w:lang w:eastAsia="pt-BR"/>
        </w:rPr>
        <w:t xml:space="preserve"> estagiários</w:t>
      </w:r>
      <w:r w:rsidR="00D10662" w:rsidRPr="00D26C2C">
        <w:rPr>
          <w:rFonts w:ascii="Arial" w:hAnsi="Arial" w:cs="Arial"/>
          <w:color w:val="000000"/>
          <w:sz w:val="24"/>
          <w:szCs w:val="24"/>
          <w:lang w:eastAsia="pt-BR"/>
        </w:rPr>
        <w:t xml:space="preserve"> e </w:t>
      </w:r>
      <w:r w:rsidR="00CA5782" w:rsidRPr="00D26C2C">
        <w:rPr>
          <w:rFonts w:ascii="Arial" w:hAnsi="Arial" w:cs="Arial"/>
          <w:color w:val="000000"/>
          <w:sz w:val="24"/>
          <w:szCs w:val="24"/>
          <w:lang w:eastAsia="pt-BR"/>
        </w:rPr>
        <w:t>14</w:t>
      </w:r>
      <w:r w:rsidR="00D10662" w:rsidRPr="00D26C2C">
        <w:rPr>
          <w:rFonts w:ascii="Arial" w:hAnsi="Arial" w:cs="Arial"/>
          <w:color w:val="000000"/>
          <w:sz w:val="24"/>
          <w:szCs w:val="24"/>
          <w:lang w:eastAsia="pt-BR"/>
        </w:rPr>
        <w:t xml:space="preserve"> tercerizados</w:t>
      </w:r>
      <w:r w:rsidR="00D74DF9" w:rsidRPr="00D26C2C">
        <w:rPr>
          <w:rFonts w:ascii="Arial" w:hAnsi="Arial" w:cs="Arial"/>
          <w:color w:val="000000"/>
          <w:sz w:val="24"/>
          <w:szCs w:val="24"/>
          <w:lang w:eastAsia="pt-BR"/>
        </w:rPr>
        <w:t>.</w:t>
      </w:r>
    </w:p>
    <w:p w:rsidR="00D74DF9" w:rsidRPr="00A31BB2" w:rsidRDefault="00D74DF9" w:rsidP="00D26C2C">
      <w:pPr>
        <w:autoSpaceDE w:val="0"/>
        <w:autoSpaceDN w:val="0"/>
        <w:adjustRightInd w:val="0"/>
        <w:spacing w:line="360" w:lineRule="auto"/>
        <w:ind w:firstLine="851"/>
        <w:jc w:val="both"/>
        <w:rPr>
          <w:rFonts w:ascii="Arial" w:hAnsi="Arial" w:cs="Arial"/>
          <w:color w:val="000000"/>
          <w:sz w:val="24"/>
          <w:szCs w:val="24"/>
          <w:lang w:eastAsia="pt-BR"/>
        </w:rPr>
      </w:pPr>
      <w:r w:rsidRPr="00D26C2C">
        <w:rPr>
          <w:rFonts w:ascii="Arial" w:hAnsi="Arial" w:cs="Arial"/>
          <w:color w:val="000000"/>
          <w:sz w:val="24"/>
          <w:szCs w:val="24"/>
          <w:lang w:eastAsia="pt-BR"/>
        </w:rPr>
        <w:t xml:space="preserve">O </w:t>
      </w:r>
      <w:r w:rsidR="00E455C9" w:rsidRPr="00D26C2C">
        <w:rPr>
          <w:rFonts w:ascii="Arial" w:hAnsi="Arial" w:cs="Arial"/>
          <w:color w:val="000000"/>
          <w:sz w:val="24"/>
          <w:szCs w:val="24"/>
          <w:lang w:eastAsia="pt-BR"/>
        </w:rPr>
        <w:t>Anexo 14</w:t>
      </w:r>
      <w:r w:rsidRPr="00D26C2C">
        <w:rPr>
          <w:rFonts w:ascii="Arial" w:hAnsi="Arial" w:cs="Arial"/>
          <w:color w:val="000000"/>
          <w:sz w:val="24"/>
          <w:szCs w:val="24"/>
          <w:lang w:eastAsia="pt-BR"/>
        </w:rPr>
        <w:t xml:space="preserve"> a</w:t>
      </w:r>
      <w:r w:rsidR="00D563A9" w:rsidRPr="00D26C2C">
        <w:rPr>
          <w:rFonts w:ascii="Arial" w:hAnsi="Arial" w:cs="Arial"/>
          <w:color w:val="000000"/>
          <w:sz w:val="24"/>
          <w:szCs w:val="24"/>
          <w:lang w:eastAsia="pt-BR"/>
        </w:rPr>
        <w:t xml:space="preserve">presenta outros dados </w:t>
      </w:r>
      <w:r w:rsidRPr="00D26C2C">
        <w:rPr>
          <w:rFonts w:ascii="Arial" w:hAnsi="Arial" w:cs="Arial"/>
          <w:color w:val="000000"/>
          <w:sz w:val="24"/>
          <w:szCs w:val="24"/>
          <w:lang w:eastAsia="pt-BR"/>
        </w:rPr>
        <w:t xml:space="preserve">dos recursos humanos do </w:t>
      </w:r>
      <w:r w:rsidRPr="00D26C2C">
        <w:rPr>
          <w:rFonts w:ascii="Arial" w:hAnsi="Arial" w:cs="Arial"/>
          <w:i/>
          <w:color w:val="000000"/>
          <w:sz w:val="24"/>
          <w:szCs w:val="24"/>
          <w:lang w:eastAsia="pt-BR"/>
        </w:rPr>
        <w:t>Campus</w:t>
      </w:r>
      <w:r w:rsidRPr="00D26C2C">
        <w:rPr>
          <w:rFonts w:ascii="Arial" w:hAnsi="Arial" w:cs="Arial"/>
          <w:color w:val="000000"/>
          <w:sz w:val="24"/>
          <w:szCs w:val="24"/>
          <w:lang w:eastAsia="pt-BR"/>
        </w:rPr>
        <w:t xml:space="preserve"> de Francisco Beltrão</w:t>
      </w:r>
      <w:r w:rsidRPr="00D26C2C">
        <w:rPr>
          <w:rFonts w:ascii="Arial" w:hAnsi="Arial" w:cs="Arial"/>
          <w:color w:val="000000"/>
          <w:sz w:val="24"/>
          <w:szCs w:val="24"/>
          <w:shd w:val="clear" w:color="auto" w:fill="CCFFCC"/>
          <w:lang w:eastAsia="pt-BR"/>
        </w:rPr>
        <w:t>.</w:t>
      </w:r>
    </w:p>
    <w:p w:rsidR="00D74DF9" w:rsidRPr="00A31BB2" w:rsidRDefault="00D74DF9" w:rsidP="00B16933">
      <w:pPr>
        <w:shd w:val="clear" w:color="auto" w:fill="FFFFFF" w:themeFill="background1"/>
        <w:autoSpaceDE w:val="0"/>
        <w:autoSpaceDN w:val="0"/>
        <w:adjustRightInd w:val="0"/>
        <w:spacing w:line="360" w:lineRule="auto"/>
        <w:ind w:firstLine="851"/>
        <w:jc w:val="both"/>
        <w:rPr>
          <w:rFonts w:ascii="Arial" w:hAnsi="Arial" w:cs="Arial"/>
          <w:color w:val="000000"/>
          <w:sz w:val="24"/>
          <w:szCs w:val="24"/>
          <w:lang w:eastAsia="pt-BR"/>
        </w:rPr>
      </w:pPr>
      <w:r w:rsidRPr="006B4061">
        <w:rPr>
          <w:rFonts w:ascii="Arial" w:hAnsi="Arial" w:cs="Arial"/>
          <w:color w:val="000000"/>
          <w:sz w:val="24"/>
          <w:szCs w:val="24"/>
          <w:lang w:eastAsia="pt-BR"/>
        </w:rPr>
        <w:t xml:space="preserve">Os </w:t>
      </w:r>
      <w:r w:rsidR="006B4061" w:rsidRPr="006B4061">
        <w:rPr>
          <w:rFonts w:ascii="Arial" w:hAnsi="Arial" w:cs="Arial"/>
          <w:color w:val="000000"/>
          <w:sz w:val="24"/>
          <w:szCs w:val="24"/>
          <w:lang w:eastAsia="pt-BR"/>
        </w:rPr>
        <w:t>Anexos</w:t>
      </w:r>
      <w:r w:rsidRPr="006B4061">
        <w:rPr>
          <w:rFonts w:ascii="Arial" w:hAnsi="Arial" w:cs="Arial"/>
          <w:color w:val="000000"/>
          <w:sz w:val="24"/>
          <w:szCs w:val="24"/>
          <w:lang w:eastAsia="pt-BR"/>
        </w:rPr>
        <w:t xml:space="preserve"> </w:t>
      </w:r>
      <w:r w:rsidR="006B4061" w:rsidRPr="006B4061">
        <w:rPr>
          <w:rFonts w:ascii="Arial" w:hAnsi="Arial" w:cs="Arial"/>
          <w:color w:val="000000"/>
          <w:sz w:val="24"/>
          <w:szCs w:val="24"/>
          <w:lang w:eastAsia="pt-BR"/>
        </w:rPr>
        <w:t>03</w:t>
      </w:r>
      <w:r w:rsidR="00374460" w:rsidRPr="006B4061">
        <w:rPr>
          <w:rFonts w:ascii="Arial" w:hAnsi="Arial" w:cs="Arial"/>
          <w:color w:val="000000"/>
          <w:sz w:val="24"/>
          <w:szCs w:val="24"/>
          <w:lang w:eastAsia="pt-BR"/>
        </w:rPr>
        <w:t xml:space="preserve"> a </w:t>
      </w:r>
      <w:r w:rsidR="006B4061" w:rsidRPr="006B4061">
        <w:rPr>
          <w:rFonts w:ascii="Arial" w:hAnsi="Arial" w:cs="Arial"/>
          <w:color w:val="000000"/>
          <w:sz w:val="24"/>
          <w:szCs w:val="24"/>
          <w:lang w:eastAsia="pt-BR"/>
        </w:rPr>
        <w:t>07</w:t>
      </w:r>
      <w:r w:rsidRPr="00A31BB2">
        <w:rPr>
          <w:rFonts w:ascii="Arial" w:hAnsi="Arial" w:cs="Arial"/>
          <w:color w:val="000000"/>
          <w:sz w:val="24"/>
          <w:szCs w:val="24"/>
          <w:lang w:eastAsia="pt-BR"/>
        </w:rPr>
        <w:t xml:space="preserve"> </w:t>
      </w:r>
      <w:r w:rsidR="00D563A9">
        <w:rPr>
          <w:rFonts w:ascii="Arial" w:hAnsi="Arial" w:cs="Arial"/>
          <w:color w:val="000000"/>
          <w:sz w:val="24"/>
          <w:szCs w:val="24"/>
          <w:lang w:eastAsia="pt-BR"/>
        </w:rPr>
        <w:t>apresentam</w:t>
      </w:r>
      <w:r w:rsidRPr="00A31BB2">
        <w:rPr>
          <w:rFonts w:ascii="Arial" w:hAnsi="Arial" w:cs="Arial"/>
          <w:color w:val="000000"/>
          <w:sz w:val="24"/>
          <w:szCs w:val="24"/>
          <w:lang w:eastAsia="pt-BR"/>
        </w:rPr>
        <w:t>, a relação dos grupos de pesquisa e o número de pesquisadores envolvidos em cada grupo, os projetos de pesquisa concluídos e em desenvolvimento em 201</w:t>
      </w:r>
      <w:r w:rsidR="002F6DBA">
        <w:rPr>
          <w:rFonts w:ascii="Arial" w:hAnsi="Arial" w:cs="Arial"/>
          <w:color w:val="000000"/>
          <w:sz w:val="24"/>
          <w:szCs w:val="24"/>
          <w:lang w:eastAsia="pt-BR"/>
        </w:rPr>
        <w:t>5</w:t>
      </w:r>
      <w:r w:rsidRPr="00A31BB2">
        <w:rPr>
          <w:rFonts w:ascii="Arial" w:hAnsi="Arial" w:cs="Arial"/>
          <w:color w:val="000000"/>
          <w:sz w:val="24"/>
          <w:szCs w:val="24"/>
          <w:lang w:eastAsia="pt-BR"/>
        </w:rPr>
        <w:t>, os projetos de pesquisa financiados em andamento e os financiados concluídos em 201</w:t>
      </w:r>
      <w:r w:rsidR="002F6DBA">
        <w:rPr>
          <w:rFonts w:ascii="Arial" w:hAnsi="Arial" w:cs="Arial"/>
          <w:color w:val="000000"/>
          <w:sz w:val="24"/>
          <w:szCs w:val="24"/>
          <w:lang w:eastAsia="pt-BR"/>
        </w:rPr>
        <w:t>5</w:t>
      </w:r>
      <w:r w:rsidRPr="00A31BB2">
        <w:rPr>
          <w:rFonts w:ascii="Arial" w:hAnsi="Arial" w:cs="Arial"/>
          <w:color w:val="000000"/>
          <w:sz w:val="24"/>
          <w:szCs w:val="24"/>
          <w:lang w:eastAsia="pt-BR"/>
        </w:rPr>
        <w:t xml:space="preserve">. </w:t>
      </w:r>
    </w:p>
    <w:p w:rsidR="00D74DF9" w:rsidRPr="00A31BB2" w:rsidRDefault="00D74DF9" w:rsidP="00B16933">
      <w:pPr>
        <w:shd w:val="clear" w:color="auto" w:fill="FFFFFF" w:themeFill="background1"/>
        <w:autoSpaceDE w:val="0"/>
        <w:autoSpaceDN w:val="0"/>
        <w:adjustRightInd w:val="0"/>
        <w:spacing w:line="360" w:lineRule="auto"/>
        <w:ind w:firstLine="851"/>
        <w:jc w:val="both"/>
        <w:rPr>
          <w:rFonts w:ascii="Arial" w:hAnsi="Arial" w:cs="Arial"/>
          <w:color w:val="000000"/>
          <w:sz w:val="24"/>
          <w:szCs w:val="24"/>
          <w:lang w:eastAsia="pt-BR"/>
        </w:rPr>
      </w:pPr>
      <w:r w:rsidRPr="005D76B4">
        <w:rPr>
          <w:rFonts w:ascii="Arial" w:hAnsi="Arial" w:cs="Arial"/>
          <w:color w:val="000000"/>
          <w:sz w:val="24"/>
          <w:szCs w:val="24"/>
          <w:lang w:eastAsia="pt-BR"/>
        </w:rPr>
        <w:lastRenderedPageBreak/>
        <w:t xml:space="preserve">Os </w:t>
      </w:r>
      <w:r w:rsidR="005D76B4" w:rsidRPr="005D76B4">
        <w:rPr>
          <w:rFonts w:ascii="Arial" w:hAnsi="Arial" w:cs="Arial"/>
          <w:color w:val="000000"/>
          <w:sz w:val="24"/>
          <w:szCs w:val="24"/>
          <w:lang w:eastAsia="pt-BR"/>
        </w:rPr>
        <w:t>Anexos</w:t>
      </w:r>
      <w:r w:rsidRPr="005D76B4">
        <w:rPr>
          <w:rFonts w:ascii="Arial" w:hAnsi="Arial" w:cs="Arial"/>
          <w:color w:val="000000"/>
          <w:sz w:val="24"/>
          <w:szCs w:val="24"/>
          <w:lang w:eastAsia="pt-BR"/>
        </w:rPr>
        <w:t xml:space="preserve"> </w:t>
      </w:r>
      <w:r w:rsidR="005D76B4" w:rsidRPr="005D76B4">
        <w:rPr>
          <w:rFonts w:ascii="Arial" w:hAnsi="Arial" w:cs="Arial"/>
          <w:color w:val="000000"/>
          <w:sz w:val="24"/>
          <w:szCs w:val="24"/>
          <w:lang w:eastAsia="pt-BR"/>
        </w:rPr>
        <w:t>08</w:t>
      </w:r>
      <w:r w:rsidR="00374460" w:rsidRPr="005D76B4">
        <w:rPr>
          <w:rFonts w:ascii="Arial" w:hAnsi="Arial" w:cs="Arial"/>
          <w:color w:val="000000"/>
          <w:sz w:val="24"/>
          <w:szCs w:val="24"/>
          <w:lang w:eastAsia="pt-BR"/>
        </w:rPr>
        <w:t xml:space="preserve"> a </w:t>
      </w:r>
      <w:r w:rsidR="005D76B4" w:rsidRPr="005D76B4">
        <w:rPr>
          <w:rFonts w:ascii="Arial" w:hAnsi="Arial" w:cs="Arial"/>
          <w:color w:val="000000"/>
          <w:sz w:val="24"/>
          <w:szCs w:val="24"/>
          <w:lang w:eastAsia="pt-BR"/>
        </w:rPr>
        <w:t>10</w:t>
      </w:r>
      <w:r w:rsidRPr="00A31BB2">
        <w:rPr>
          <w:rFonts w:ascii="Arial" w:hAnsi="Arial" w:cs="Arial"/>
          <w:color w:val="000000"/>
          <w:sz w:val="24"/>
          <w:szCs w:val="24"/>
          <w:lang w:eastAsia="pt-BR"/>
        </w:rPr>
        <w:t xml:space="preserve"> apresentam, as atividades de extensão concluídas, em desenvolvimento e as permanentes no </w:t>
      </w:r>
      <w:r w:rsidRPr="00E15A99">
        <w:rPr>
          <w:rFonts w:ascii="Arial" w:hAnsi="Arial" w:cs="Arial"/>
          <w:i/>
          <w:color w:val="000000"/>
          <w:sz w:val="24"/>
          <w:szCs w:val="24"/>
          <w:lang w:eastAsia="pt-BR"/>
        </w:rPr>
        <w:t>Campus</w:t>
      </w:r>
      <w:r w:rsidRPr="00A31BB2">
        <w:rPr>
          <w:rFonts w:ascii="Arial" w:hAnsi="Arial" w:cs="Arial"/>
          <w:color w:val="000000"/>
          <w:sz w:val="24"/>
          <w:szCs w:val="24"/>
          <w:lang w:eastAsia="pt-BR"/>
        </w:rPr>
        <w:t xml:space="preserve"> de Francisco Beltrão em 201</w:t>
      </w:r>
      <w:r w:rsidR="002F6DBA">
        <w:rPr>
          <w:rFonts w:ascii="Arial" w:hAnsi="Arial" w:cs="Arial"/>
          <w:color w:val="000000"/>
          <w:sz w:val="24"/>
          <w:szCs w:val="24"/>
          <w:lang w:eastAsia="pt-BR"/>
        </w:rPr>
        <w:t>5</w:t>
      </w:r>
      <w:r w:rsidRPr="00A31BB2">
        <w:rPr>
          <w:rFonts w:ascii="Arial" w:hAnsi="Arial" w:cs="Arial"/>
          <w:color w:val="000000"/>
          <w:sz w:val="24"/>
          <w:szCs w:val="24"/>
          <w:lang w:eastAsia="pt-BR"/>
        </w:rPr>
        <w:t xml:space="preserve">. </w:t>
      </w:r>
    </w:p>
    <w:p w:rsidR="00130ABD" w:rsidRPr="00F17072" w:rsidRDefault="00776280" w:rsidP="00130ABD">
      <w:pPr>
        <w:shd w:val="clear" w:color="auto" w:fill="FFFFFF" w:themeFill="background1"/>
        <w:autoSpaceDE w:val="0"/>
        <w:autoSpaceDN w:val="0"/>
        <w:adjustRightInd w:val="0"/>
        <w:spacing w:line="360" w:lineRule="auto"/>
        <w:ind w:left="142" w:firstLine="1134"/>
        <w:jc w:val="both"/>
        <w:rPr>
          <w:rFonts w:ascii="Arial" w:hAnsi="Arial" w:cs="Arial"/>
          <w:sz w:val="24"/>
          <w:szCs w:val="24"/>
        </w:rPr>
      </w:pPr>
      <w:r w:rsidRPr="00F17072">
        <w:rPr>
          <w:rFonts w:ascii="Arial" w:hAnsi="Arial" w:cs="Arial"/>
          <w:color w:val="000000"/>
          <w:sz w:val="24"/>
          <w:szCs w:val="24"/>
          <w:lang w:eastAsia="pt-BR"/>
        </w:rPr>
        <w:t xml:space="preserve">O Quadro </w:t>
      </w:r>
      <w:r w:rsidR="00426A49" w:rsidRPr="00F17072">
        <w:rPr>
          <w:rFonts w:ascii="Arial" w:hAnsi="Arial" w:cs="Arial"/>
          <w:color w:val="000000"/>
          <w:sz w:val="24"/>
          <w:szCs w:val="24"/>
          <w:lang w:eastAsia="pt-BR"/>
        </w:rPr>
        <w:t>26</w:t>
      </w:r>
      <w:r w:rsidRPr="00F17072">
        <w:rPr>
          <w:rFonts w:ascii="Arial" w:hAnsi="Arial" w:cs="Arial"/>
          <w:color w:val="000000"/>
          <w:sz w:val="24"/>
          <w:szCs w:val="24"/>
          <w:lang w:eastAsia="pt-BR"/>
        </w:rPr>
        <w:t xml:space="preserve"> apresenta as despesas com custeio e investimentos empenhadas de janeiro a dezembro de 2015, no </w:t>
      </w:r>
      <w:r w:rsidRPr="00F17072">
        <w:rPr>
          <w:rFonts w:ascii="Arial" w:hAnsi="Arial" w:cs="Arial"/>
          <w:i/>
          <w:color w:val="000000"/>
          <w:sz w:val="24"/>
          <w:szCs w:val="24"/>
          <w:lang w:eastAsia="pt-BR"/>
        </w:rPr>
        <w:t>Campus</w:t>
      </w:r>
      <w:r w:rsidRPr="00F17072">
        <w:rPr>
          <w:rFonts w:ascii="Arial" w:hAnsi="Arial" w:cs="Arial"/>
          <w:color w:val="000000"/>
          <w:sz w:val="24"/>
          <w:szCs w:val="24"/>
          <w:lang w:eastAsia="pt-BR"/>
        </w:rPr>
        <w:t xml:space="preserve"> de Francisco Beltrão, </w:t>
      </w:r>
      <w:r w:rsidRPr="00F17072">
        <w:rPr>
          <w:rFonts w:ascii="Arial" w:hAnsi="Arial" w:cs="Arial"/>
          <w:sz w:val="24"/>
          <w:szCs w:val="24"/>
        </w:rPr>
        <w:t>nas fontes 100, 132 e 147 (recursos do tesouro), recursos próprios, convênios federais e outros convênios.</w:t>
      </w:r>
    </w:p>
    <w:p w:rsidR="00776280" w:rsidRPr="00F17072" w:rsidRDefault="00776280" w:rsidP="00130ABD">
      <w:pPr>
        <w:shd w:val="clear" w:color="auto" w:fill="FFFFFF" w:themeFill="background1"/>
        <w:autoSpaceDE w:val="0"/>
        <w:autoSpaceDN w:val="0"/>
        <w:adjustRightInd w:val="0"/>
        <w:spacing w:line="360" w:lineRule="auto"/>
        <w:ind w:left="142" w:firstLine="1134"/>
        <w:jc w:val="both"/>
        <w:rPr>
          <w:rFonts w:ascii="Arial" w:hAnsi="Arial" w:cs="Arial"/>
          <w:sz w:val="24"/>
          <w:szCs w:val="24"/>
        </w:rPr>
      </w:pPr>
    </w:p>
    <w:p w:rsidR="00776280" w:rsidRDefault="00776280" w:rsidP="00EF5F13">
      <w:pPr>
        <w:shd w:val="clear" w:color="auto" w:fill="FFFFFF" w:themeFill="background1"/>
        <w:tabs>
          <w:tab w:val="left" w:pos="360"/>
        </w:tabs>
        <w:ind w:left="-567" w:right="79"/>
        <w:jc w:val="both"/>
        <w:rPr>
          <w:rFonts w:ascii="Arial" w:hAnsi="Arial" w:cs="Arial"/>
          <w:sz w:val="24"/>
          <w:szCs w:val="24"/>
        </w:rPr>
      </w:pPr>
      <w:r w:rsidRPr="00F17072">
        <w:rPr>
          <w:rFonts w:ascii="Arial" w:eastAsia="Times New Roman" w:hAnsi="Arial" w:cs="Arial"/>
          <w:bCs/>
          <w:color w:val="000000"/>
          <w:sz w:val="24"/>
          <w:szCs w:val="24"/>
          <w:lang w:eastAsia="pt-BR"/>
        </w:rPr>
        <w:t xml:space="preserve">Quadro </w:t>
      </w:r>
      <w:r w:rsidR="00426A49" w:rsidRPr="00F17072">
        <w:rPr>
          <w:rFonts w:ascii="Arial" w:eastAsia="Times New Roman" w:hAnsi="Arial" w:cs="Arial"/>
          <w:bCs/>
          <w:color w:val="000000"/>
          <w:sz w:val="24"/>
          <w:szCs w:val="24"/>
          <w:lang w:eastAsia="pt-BR"/>
        </w:rPr>
        <w:t>26</w:t>
      </w:r>
      <w:r w:rsidRPr="00F17072">
        <w:rPr>
          <w:rFonts w:ascii="Arial" w:eastAsia="Times New Roman" w:hAnsi="Arial" w:cs="Arial"/>
          <w:bCs/>
          <w:color w:val="000000"/>
          <w:sz w:val="24"/>
          <w:szCs w:val="24"/>
          <w:lang w:eastAsia="pt-BR"/>
        </w:rPr>
        <w:t xml:space="preserve"> - Despesas de custeio e investimentos empenhadas em 2015.</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34"/>
        <w:gridCol w:w="2127"/>
        <w:gridCol w:w="992"/>
        <w:gridCol w:w="992"/>
        <w:gridCol w:w="992"/>
        <w:gridCol w:w="993"/>
        <w:gridCol w:w="992"/>
        <w:gridCol w:w="992"/>
        <w:gridCol w:w="1134"/>
      </w:tblGrid>
      <w:tr w:rsidR="00776280" w:rsidRPr="00776280" w:rsidTr="001A1D23">
        <w:trPr>
          <w:trHeight w:val="255"/>
        </w:trPr>
        <w:tc>
          <w:tcPr>
            <w:tcW w:w="1134" w:type="dxa"/>
            <w:vMerge w:val="restart"/>
            <w:shd w:val="clear" w:color="auto" w:fill="auto"/>
            <w:noWrap/>
            <w:vAlign w:val="center"/>
            <w:hideMark/>
          </w:tcPr>
          <w:p w:rsidR="00776280" w:rsidRPr="001A1D23" w:rsidRDefault="00776280" w:rsidP="001A1D23">
            <w:pPr>
              <w:jc w:val="center"/>
              <w:rPr>
                <w:rFonts w:ascii="Arial" w:eastAsia="Times New Roman" w:hAnsi="Arial" w:cs="Arial"/>
                <w:b/>
                <w:bCs/>
                <w:sz w:val="16"/>
                <w:szCs w:val="16"/>
                <w:lang w:eastAsia="pt-BR"/>
              </w:rPr>
            </w:pPr>
            <w:r w:rsidRPr="001A1D23">
              <w:rPr>
                <w:rFonts w:ascii="Arial" w:eastAsia="Times New Roman" w:hAnsi="Arial" w:cs="Arial"/>
                <w:b/>
                <w:bCs/>
                <w:sz w:val="16"/>
                <w:szCs w:val="16"/>
                <w:lang w:eastAsia="pt-BR"/>
              </w:rPr>
              <w:t>RUBRICA</w:t>
            </w:r>
          </w:p>
        </w:tc>
        <w:tc>
          <w:tcPr>
            <w:tcW w:w="2127" w:type="dxa"/>
            <w:vMerge w:val="restart"/>
            <w:shd w:val="clear" w:color="auto" w:fill="auto"/>
            <w:noWrap/>
            <w:vAlign w:val="center"/>
            <w:hideMark/>
          </w:tcPr>
          <w:p w:rsidR="00776280" w:rsidRPr="001A1D23" w:rsidRDefault="00776280" w:rsidP="001A1D23">
            <w:pPr>
              <w:jc w:val="center"/>
              <w:rPr>
                <w:rFonts w:ascii="Arial" w:eastAsia="Times New Roman" w:hAnsi="Arial" w:cs="Arial"/>
                <w:b/>
                <w:bCs/>
                <w:sz w:val="16"/>
                <w:szCs w:val="16"/>
                <w:lang w:eastAsia="pt-BR"/>
              </w:rPr>
            </w:pPr>
            <w:r w:rsidRPr="001A1D23">
              <w:rPr>
                <w:rFonts w:ascii="Arial" w:eastAsia="Times New Roman" w:hAnsi="Arial" w:cs="Arial"/>
                <w:b/>
                <w:bCs/>
                <w:sz w:val="16"/>
                <w:szCs w:val="16"/>
                <w:lang w:eastAsia="pt-BR"/>
              </w:rPr>
              <w:t>DESCRIÇÃO</w:t>
            </w:r>
          </w:p>
        </w:tc>
        <w:tc>
          <w:tcPr>
            <w:tcW w:w="2976" w:type="dxa"/>
            <w:gridSpan w:val="3"/>
            <w:shd w:val="clear" w:color="auto" w:fill="auto"/>
            <w:noWrap/>
            <w:vAlign w:val="center"/>
            <w:hideMark/>
          </w:tcPr>
          <w:p w:rsidR="00776280" w:rsidRPr="001A1D23" w:rsidRDefault="00776280" w:rsidP="001A1D23">
            <w:pPr>
              <w:jc w:val="center"/>
              <w:rPr>
                <w:rFonts w:ascii="Arial" w:eastAsia="Times New Roman" w:hAnsi="Arial" w:cs="Arial"/>
                <w:b/>
                <w:bCs/>
                <w:sz w:val="16"/>
                <w:szCs w:val="16"/>
                <w:lang w:eastAsia="pt-BR"/>
              </w:rPr>
            </w:pPr>
            <w:r w:rsidRPr="001A1D23">
              <w:rPr>
                <w:rFonts w:ascii="Arial" w:eastAsia="Times New Roman" w:hAnsi="Arial" w:cs="Arial"/>
                <w:b/>
                <w:bCs/>
                <w:sz w:val="16"/>
                <w:szCs w:val="16"/>
                <w:lang w:eastAsia="pt-BR"/>
              </w:rPr>
              <w:t>Recursos do Tesouro</w:t>
            </w:r>
          </w:p>
        </w:tc>
        <w:tc>
          <w:tcPr>
            <w:tcW w:w="993" w:type="dxa"/>
            <w:vMerge w:val="restart"/>
            <w:shd w:val="clear" w:color="auto" w:fill="auto"/>
            <w:vAlign w:val="center"/>
            <w:hideMark/>
          </w:tcPr>
          <w:p w:rsidR="00776280" w:rsidRPr="001A1D23" w:rsidRDefault="00776280" w:rsidP="001A1D23">
            <w:pPr>
              <w:jc w:val="center"/>
              <w:rPr>
                <w:rFonts w:ascii="Arial" w:eastAsia="Times New Roman" w:hAnsi="Arial" w:cs="Arial"/>
                <w:b/>
                <w:bCs/>
                <w:sz w:val="16"/>
                <w:szCs w:val="16"/>
                <w:lang w:eastAsia="pt-BR"/>
              </w:rPr>
            </w:pPr>
            <w:r w:rsidRPr="001A1D23">
              <w:rPr>
                <w:rFonts w:ascii="Arial" w:eastAsia="Times New Roman" w:hAnsi="Arial" w:cs="Arial"/>
                <w:b/>
                <w:bCs/>
                <w:sz w:val="16"/>
                <w:szCs w:val="16"/>
                <w:lang w:eastAsia="pt-BR"/>
              </w:rPr>
              <w:t>Recursos Próprios</w:t>
            </w:r>
          </w:p>
        </w:tc>
        <w:tc>
          <w:tcPr>
            <w:tcW w:w="992" w:type="dxa"/>
            <w:vMerge w:val="restart"/>
            <w:shd w:val="clear" w:color="auto" w:fill="auto"/>
            <w:vAlign w:val="center"/>
            <w:hideMark/>
          </w:tcPr>
          <w:p w:rsidR="00776280" w:rsidRPr="001A1D23" w:rsidRDefault="00776280" w:rsidP="001A1D23">
            <w:pPr>
              <w:jc w:val="center"/>
              <w:rPr>
                <w:rFonts w:ascii="Arial" w:eastAsia="Times New Roman" w:hAnsi="Arial" w:cs="Arial"/>
                <w:b/>
                <w:bCs/>
                <w:sz w:val="16"/>
                <w:szCs w:val="16"/>
                <w:lang w:eastAsia="pt-BR"/>
              </w:rPr>
            </w:pPr>
            <w:r w:rsidRPr="001A1D23">
              <w:rPr>
                <w:rFonts w:ascii="Arial" w:eastAsia="Times New Roman" w:hAnsi="Arial" w:cs="Arial"/>
                <w:b/>
                <w:bCs/>
                <w:sz w:val="16"/>
                <w:szCs w:val="16"/>
                <w:lang w:eastAsia="pt-BR"/>
              </w:rPr>
              <w:t>Convênios Federais</w:t>
            </w:r>
          </w:p>
        </w:tc>
        <w:tc>
          <w:tcPr>
            <w:tcW w:w="992" w:type="dxa"/>
            <w:vMerge w:val="restart"/>
            <w:shd w:val="clear" w:color="auto" w:fill="auto"/>
            <w:vAlign w:val="center"/>
            <w:hideMark/>
          </w:tcPr>
          <w:p w:rsidR="00776280" w:rsidRPr="001A1D23" w:rsidRDefault="00776280" w:rsidP="001A1D23">
            <w:pPr>
              <w:jc w:val="center"/>
              <w:rPr>
                <w:rFonts w:ascii="Arial" w:eastAsia="Times New Roman" w:hAnsi="Arial" w:cs="Arial"/>
                <w:b/>
                <w:bCs/>
                <w:sz w:val="16"/>
                <w:szCs w:val="16"/>
                <w:lang w:eastAsia="pt-BR"/>
              </w:rPr>
            </w:pPr>
            <w:r w:rsidRPr="001A1D23">
              <w:rPr>
                <w:rFonts w:ascii="Arial" w:eastAsia="Times New Roman" w:hAnsi="Arial" w:cs="Arial"/>
                <w:b/>
                <w:bCs/>
                <w:sz w:val="16"/>
                <w:szCs w:val="16"/>
                <w:lang w:eastAsia="pt-BR"/>
              </w:rPr>
              <w:t>Outros Convênios</w:t>
            </w:r>
          </w:p>
        </w:tc>
        <w:tc>
          <w:tcPr>
            <w:tcW w:w="1134" w:type="dxa"/>
            <w:vMerge w:val="restart"/>
            <w:shd w:val="clear" w:color="auto" w:fill="auto"/>
            <w:noWrap/>
            <w:vAlign w:val="center"/>
            <w:hideMark/>
          </w:tcPr>
          <w:p w:rsidR="00776280" w:rsidRPr="001A1D23" w:rsidRDefault="00776280" w:rsidP="001A1D23">
            <w:pPr>
              <w:jc w:val="center"/>
              <w:rPr>
                <w:rFonts w:ascii="Arial" w:eastAsia="Times New Roman" w:hAnsi="Arial" w:cs="Arial"/>
                <w:b/>
                <w:bCs/>
                <w:sz w:val="16"/>
                <w:szCs w:val="16"/>
                <w:lang w:eastAsia="pt-BR"/>
              </w:rPr>
            </w:pPr>
            <w:r w:rsidRPr="001A1D23">
              <w:rPr>
                <w:rFonts w:ascii="Arial" w:eastAsia="Times New Roman" w:hAnsi="Arial" w:cs="Arial"/>
                <w:b/>
                <w:bCs/>
                <w:sz w:val="16"/>
                <w:szCs w:val="16"/>
                <w:lang w:eastAsia="pt-BR"/>
              </w:rPr>
              <w:t>total</w:t>
            </w:r>
          </w:p>
        </w:tc>
      </w:tr>
      <w:tr w:rsidR="00776280" w:rsidRPr="00776280" w:rsidTr="001A1D23">
        <w:trPr>
          <w:trHeight w:val="255"/>
        </w:trPr>
        <w:tc>
          <w:tcPr>
            <w:tcW w:w="1134" w:type="dxa"/>
            <w:vMerge/>
            <w:vAlign w:val="center"/>
            <w:hideMark/>
          </w:tcPr>
          <w:p w:rsidR="00776280" w:rsidRPr="00776280" w:rsidRDefault="00776280" w:rsidP="001A1D23">
            <w:pPr>
              <w:jc w:val="center"/>
              <w:rPr>
                <w:rFonts w:ascii="Arial" w:eastAsia="Times New Roman" w:hAnsi="Arial" w:cs="Arial"/>
                <w:bCs/>
                <w:sz w:val="16"/>
                <w:szCs w:val="16"/>
                <w:lang w:eastAsia="pt-BR"/>
              </w:rPr>
            </w:pPr>
          </w:p>
        </w:tc>
        <w:tc>
          <w:tcPr>
            <w:tcW w:w="2127" w:type="dxa"/>
            <w:vMerge/>
            <w:vAlign w:val="center"/>
            <w:hideMark/>
          </w:tcPr>
          <w:p w:rsidR="00776280" w:rsidRPr="00776280" w:rsidRDefault="00776280" w:rsidP="001A1D23">
            <w:pPr>
              <w:jc w:val="center"/>
              <w:rPr>
                <w:rFonts w:ascii="Arial" w:eastAsia="Times New Roman" w:hAnsi="Arial" w:cs="Arial"/>
                <w:bCs/>
                <w:sz w:val="16"/>
                <w:szCs w:val="16"/>
                <w:lang w:eastAsia="pt-BR"/>
              </w:rPr>
            </w:pPr>
          </w:p>
        </w:tc>
        <w:tc>
          <w:tcPr>
            <w:tcW w:w="992" w:type="dxa"/>
            <w:shd w:val="clear" w:color="auto" w:fill="auto"/>
            <w:noWrap/>
            <w:vAlign w:val="center"/>
            <w:hideMark/>
          </w:tcPr>
          <w:p w:rsidR="00776280" w:rsidRPr="001A1D23" w:rsidRDefault="00776280" w:rsidP="001A1D23">
            <w:pPr>
              <w:jc w:val="center"/>
              <w:rPr>
                <w:rFonts w:ascii="Arial" w:eastAsia="Times New Roman" w:hAnsi="Arial" w:cs="Arial"/>
                <w:b/>
                <w:bCs/>
                <w:sz w:val="16"/>
                <w:szCs w:val="16"/>
                <w:lang w:eastAsia="pt-BR"/>
              </w:rPr>
            </w:pPr>
            <w:r w:rsidRPr="001A1D23">
              <w:rPr>
                <w:rFonts w:ascii="Arial" w:eastAsia="Times New Roman" w:hAnsi="Arial" w:cs="Arial"/>
                <w:b/>
                <w:bCs/>
                <w:sz w:val="16"/>
                <w:szCs w:val="16"/>
                <w:lang w:eastAsia="pt-BR"/>
              </w:rPr>
              <w:t>Fonte 100</w:t>
            </w:r>
          </w:p>
        </w:tc>
        <w:tc>
          <w:tcPr>
            <w:tcW w:w="992" w:type="dxa"/>
            <w:shd w:val="clear" w:color="auto" w:fill="auto"/>
            <w:noWrap/>
            <w:vAlign w:val="center"/>
            <w:hideMark/>
          </w:tcPr>
          <w:p w:rsidR="00776280" w:rsidRPr="001A1D23" w:rsidRDefault="00776280" w:rsidP="001A1D23">
            <w:pPr>
              <w:jc w:val="center"/>
              <w:rPr>
                <w:rFonts w:ascii="Arial" w:eastAsia="Times New Roman" w:hAnsi="Arial" w:cs="Arial"/>
                <w:b/>
                <w:bCs/>
                <w:sz w:val="16"/>
                <w:szCs w:val="16"/>
                <w:lang w:eastAsia="pt-BR"/>
              </w:rPr>
            </w:pPr>
            <w:r w:rsidRPr="001A1D23">
              <w:rPr>
                <w:rFonts w:ascii="Arial" w:eastAsia="Times New Roman" w:hAnsi="Arial" w:cs="Arial"/>
                <w:b/>
                <w:bCs/>
                <w:sz w:val="16"/>
                <w:szCs w:val="16"/>
                <w:lang w:eastAsia="pt-BR"/>
              </w:rPr>
              <w:t>Fonte 132</w:t>
            </w:r>
          </w:p>
        </w:tc>
        <w:tc>
          <w:tcPr>
            <w:tcW w:w="992" w:type="dxa"/>
            <w:shd w:val="clear" w:color="auto" w:fill="auto"/>
            <w:noWrap/>
            <w:vAlign w:val="center"/>
            <w:hideMark/>
          </w:tcPr>
          <w:p w:rsidR="00776280" w:rsidRPr="001A1D23" w:rsidRDefault="00776280" w:rsidP="001A1D23">
            <w:pPr>
              <w:jc w:val="center"/>
              <w:rPr>
                <w:rFonts w:ascii="Arial" w:eastAsia="Times New Roman" w:hAnsi="Arial" w:cs="Arial"/>
                <w:b/>
                <w:bCs/>
                <w:sz w:val="16"/>
                <w:szCs w:val="16"/>
                <w:lang w:eastAsia="pt-BR"/>
              </w:rPr>
            </w:pPr>
            <w:r w:rsidRPr="001A1D23">
              <w:rPr>
                <w:rFonts w:ascii="Arial" w:eastAsia="Times New Roman" w:hAnsi="Arial" w:cs="Arial"/>
                <w:b/>
                <w:bCs/>
                <w:sz w:val="16"/>
                <w:szCs w:val="16"/>
                <w:lang w:eastAsia="pt-BR"/>
              </w:rPr>
              <w:t>Fonte 147</w:t>
            </w:r>
          </w:p>
        </w:tc>
        <w:tc>
          <w:tcPr>
            <w:tcW w:w="993" w:type="dxa"/>
            <w:vMerge/>
            <w:vAlign w:val="center"/>
            <w:hideMark/>
          </w:tcPr>
          <w:p w:rsidR="00776280" w:rsidRPr="00776280" w:rsidRDefault="00776280" w:rsidP="001A1D23">
            <w:pPr>
              <w:jc w:val="center"/>
              <w:rPr>
                <w:rFonts w:ascii="Arial" w:eastAsia="Times New Roman" w:hAnsi="Arial" w:cs="Arial"/>
                <w:bCs/>
                <w:sz w:val="16"/>
                <w:szCs w:val="16"/>
                <w:lang w:eastAsia="pt-BR"/>
              </w:rPr>
            </w:pPr>
          </w:p>
        </w:tc>
        <w:tc>
          <w:tcPr>
            <w:tcW w:w="992" w:type="dxa"/>
            <w:vMerge/>
            <w:vAlign w:val="center"/>
            <w:hideMark/>
          </w:tcPr>
          <w:p w:rsidR="00776280" w:rsidRPr="00776280" w:rsidRDefault="00776280" w:rsidP="001A1D23">
            <w:pPr>
              <w:jc w:val="center"/>
              <w:rPr>
                <w:rFonts w:ascii="Arial" w:eastAsia="Times New Roman" w:hAnsi="Arial" w:cs="Arial"/>
                <w:bCs/>
                <w:sz w:val="16"/>
                <w:szCs w:val="16"/>
                <w:lang w:eastAsia="pt-BR"/>
              </w:rPr>
            </w:pPr>
          </w:p>
        </w:tc>
        <w:tc>
          <w:tcPr>
            <w:tcW w:w="992" w:type="dxa"/>
            <w:vMerge/>
            <w:vAlign w:val="center"/>
            <w:hideMark/>
          </w:tcPr>
          <w:p w:rsidR="00776280" w:rsidRPr="00776280" w:rsidRDefault="00776280" w:rsidP="001A1D23">
            <w:pPr>
              <w:jc w:val="center"/>
              <w:rPr>
                <w:rFonts w:ascii="Arial" w:eastAsia="Times New Roman" w:hAnsi="Arial" w:cs="Arial"/>
                <w:bCs/>
                <w:sz w:val="16"/>
                <w:szCs w:val="16"/>
                <w:lang w:eastAsia="pt-BR"/>
              </w:rPr>
            </w:pPr>
          </w:p>
        </w:tc>
        <w:tc>
          <w:tcPr>
            <w:tcW w:w="1134" w:type="dxa"/>
            <w:vMerge/>
            <w:vAlign w:val="center"/>
            <w:hideMark/>
          </w:tcPr>
          <w:p w:rsidR="00776280" w:rsidRPr="00776280" w:rsidRDefault="00776280" w:rsidP="001A1D23">
            <w:pPr>
              <w:jc w:val="center"/>
              <w:rPr>
                <w:rFonts w:ascii="Arial" w:eastAsia="Times New Roman" w:hAnsi="Arial" w:cs="Arial"/>
                <w:bCs/>
                <w:sz w:val="16"/>
                <w:szCs w:val="16"/>
                <w:lang w:eastAsia="pt-BR"/>
              </w:rPr>
            </w:pPr>
          </w:p>
        </w:tc>
      </w:tr>
      <w:tr w:rsidR="00776280" w:rsidRPr="00776280" w:rsidTr="001A1D23">
        <w:trPr>
          <w:trHeight w:val="510"/>
        </w:trPr>
        <w:tc>
          <w:tcPr>
            <w:tcW w:w="1134" w:type="dxa"/>
            <w:shd w:val="clear" w:color="auto" w:fill="auto"/>
            <w:noWrap/>
            <w:vAlign w:val="center"/>
            <w:hideMark/>
          </w:tcPr>
          <w:p w:rsidR="00776280" w:rsidRPr="00776280" w:rsidRDefault="00776280" w:rsidP="001A1D23">
            <w:pPr>
              <w:jc w:val="center"/>
              <w:rPr>
                <w:rFonts w:ascii="Arial" w:eastAsia="Times New Roman" w:hAnsi="Arial" w:cs="Arial"/>
                <w:bCs/>
                <w:sz w:val="16"/>
                <w:szCs w:val="16"/>
                <w:lang w:eastAsia="pt-BR"/>
              </w:rPr>
            </w:pPr>
            <w:r w:rsidRPr="00776280">
              <w:rPr>
                <w:rFonts w:ascii="Arial" w:eastAsia="Times New Roman" w:hAnsi="Arial" w:cs="Arial"/>
                <w:bCs/>
                <w:sz w:val="16"/>
                <w:szCs w:val="16"/>
                <w:lang w:eastAsia="pt-BR"/>
              </w:rPr>
              <w:t>33901400</w:t>
            </w:r>
          </w:p>
        </w:tc>
        <w:tc>
          <w:tcPr>
            <w:tcW w:w="2127" w:type="dxa"/>
            <w:shd w:val="clear" w:color="auto" w:fill="auto"/>
            <w:noWrap/>
            <w:vAlign w:val="center"/>
            <w:hideMark/>
          </w:tcPr>
          <w:p w:rsidR="00776280" w:rsidRPr="00776280" w:rsidRDefault="00776280" w:rsidP="001A1D23">
            <w:pPr>
              <w:jc w:val="center"/>
              <w:rPr>
                <w:rFonts w:ascii="Arial" w:eastAsia="Times New Roman" w:hAnsi="Arial" w:cs="Arial"/>
                <w:bCs/>
                <w:sz w:val="16"/>
                <w:szCs w:val="16"/>
                <w:lang w:eastAsia="pt-BR"/>
              </w:rPr>
            </w:pPr>
            <w:r w:rsidRPr="00776280">
              <w:rPr>
                <w:rFonts w:ascii="Arial" w:eastAsia="Times New Roman" w:hAnsi="Arial" w:cs="Arial"/>
                <w:bCs/>
                <w:sz w:val="16"/>
                <w:szCs w:val="16"/>
                <w:lang w:eastAsia="pt-BR"/>
              </w:rPr>
              <w:t>Viagens e Estadias</w:t>
            </w: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bCs/>
                <w:sz w:val="16"/>
                <w:szCs w:val="16"/>
                <w:lang w:eastAsia="pt-BR"/>
              </w:rPr>
            </w:pPr>
            <w:r w:rsidRPr="00776280">
              <w:rPr>
                <w:rFonts w:ascii="Arial" w:eastAsia="Times New Roman" w:hAnsi="Arial" w:cs="Arial"/>
                <w:bCs/>
                <w:sz w:val="16"/>
                <w:szCs w:val="16"/>
                <w:lang w:eastAsia="pt-BR"/>
              </w:rPr>
              <w:t>20.837,00</w:t>
            </w: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bCs/>
                <w:sz w:val="16"/>
                <w:szCs w:val="16"/>
                <w:lang w:eastAsia="pt-BR"/>
              </w:rPr>
            </w:pPr>
            <w:r w:rsidRPr="00776280">
              <w:rPr>
                <w:rFonts w:ascii="Arial" w:eastAsia="Times New Roman" w:hAnsi="Arial" w:cs="Arial"/>
                <w:bCs/>
                <w:sz w:val="16"/>
                <w:szCs w:val="16"/>
                <w:lang w:eastAsia="pt-BR"/>
              </w:rPr>
              <w:t>650,00</w:t>
            </w: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bCs/>
                <w:sz w:val="16"/>
                <w:szCs w:val="16"/>
                <w:lang w:eastAsia="pt-BR"/>
              </w:rPr>
            </w:pPr>
          </w:p>
        </w:tc>
        <w:tc>
          <w:tcPr>
            <w:tcW w:w="993" w:type="dxa"/>
            <w:shd w:val="clear" w:color="auto" w:fill="auto"/>
            <w:noWrap/>
            <w:vAlign w:val="center"/>
            <w:hideMark/>
          </w:tcPr>
          <w:p w:rsidR="00776280" w:rsidRPr="00776280" w:rsidRDefault="00776280" w:rsidP="001A1D23">
            <w:pPr>
              <w:jc w:val="center"/>
              <w:rPr>
                <w:rFonts w:ascii="Arial" w:eastAsia="Times New Roman" w:hAnsi="Arial" w:cs="Arial"/>
                <w:bCs/>
                <w:sz w:val="16"/>
                <w:szCs w:val="16"/>
                <w:lang w:eastAsia="pt-BR"/>
              </w:rPr>
            </w:pPr>
            <w:r w:rsidRPr="00776280">
              <w:rPr>
                <w:rFonts w:ascii="Arial" w:eastAsia="Times New Roman" w:hAnsi="Arial" w:cs="Arial"/>
                <w:bCs/>
                <w:sz w:val="16"/>
                <w:szCs w:val="16"/>
                <w:lang w:eastAsia="pt-BR"/>
              </w:rPr>
              <w:t>45.415,50</w:t>
            </w: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bCs/>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bCs/>
                <w:sz w:val="16"/>
                <w:szCs w:val="16"/>
                <w:lang w:eastAsia="pt-BR"/>
              </w:rPr>
            </w:pPr>
            <w:r w:rsidRPr="00776280">
              <w:rPr>
                <w:rFonts w:ascii="Arial" w:eastAsia="Times New Roman" w:hAnsi="Arial" w:cs="Arial"/>
                <w:bCs/>
                <w:sz w:val="16"/>
                <w:szCs w:val="16"/>
                <w:lang w:eastAsia="pt-BR"/>
              </w:rPr>
              <w:t>12.420,00</w:t>
            </w:r>
          </w:p>
        </w:tc>
        <w:tc>
          <w:tcPr>
            <w:tcW w:w="1134" w:type="dxa"/>
            <w:shd w:val="clear" w:color="auto" w:fill="auto"/>
            <w:noWrap/>
            <w:vAlign w:val="center"/>
            <w:hideMark/>
          </w:tcPr>
          <w:p w:rsidR="00776280" w:rsidRPr="00776280" w:rsidRDefault="00776280" w:rsidP="001A1D23">
            <w:pPr>
              <w:jc w:val="center"/>
              <w:rPr>
                <w:rFonts w:ascii="Arial" w:eastAsia="Times New Roman" w:hAnsi="Arial" w:cs="Arial"/>
                <w:bCs/>
                <w:sz w:val="16"/>
                <w:szCs w:val="16"/>
                <w:lang w:eastAsia="pt-BR"/>
              </w:rPr>
            </w:pPr>
            <w:r w:rsidRPr="00776280">
              <w:rPr>
                <w:rFonts w:ascii="Arial" w:eastAsia="Times New Roman" w:hAnsi="Arial" w:cs="Arial"/>
                <w:bCs/>
                <w:sz w:val="16"/>
                <w:szCs w:val="16"/>
                <w:lang w:eastAsia="pt-BR"/>
              </w:rPr>
              <w:t>79.322,50</w:t>
            </w:r>
          </w:p>
        </w:tc>
      </w:tr>
      <w:tr w:rsidR="00776280" w:rsidRPr="00776280" w:rsidTr="001A1D23">
        <w:trPr>
          <w:trHeight w:val="765"/>
        </w:trPr>
        <w:tc>
          <w:tcPr>
            <w:tcW w:w="1134" w:type="dxa"/>
            <w:shd w:val="clear" w:color="auto" w:fill="auto"/>
            <w:noWrap/>
            <w:vAlign w:val="center"/>
            <w:hideMark/>
          </w:tcPr>
          <w:p w:rsidR="00776280" w:rsidRPr="00776280" w:rsidRDefault="00776280" w:rsidP="001A1D23">
            <w:pPr>
              <w:jc w:val="center"/>
              <w:rPr>
                <w:rFonts w:ascii="Arial" w:eastAsia="Times New Roman" w:hAnsi="Arial" w:cs="Arial"/>
                <w:bCs/>
                <w:sz w:val="16"/>
                <w:szCs w:val="16"/>
                <w:lang w:eastAsia="pt-BR"/>
              </w:rPr>
            </w:pPr>
            <w:r w:rsidRPr="00776280">
              <w:rPr>
                <w:rFonts w:ascii="Arial" w:eastAsia="Times New Roman" w:hAnsi="Arial" w:cs="Arial"/>
                <w:bCs/>
                <w:sz w:val="16"/>
                <w:szCs w:val="16"/>
                <w:lang w:eastAsia="pt-BR"/>
              </w:rPr>
              <w:t>33901800</w:t>
            </w:r>
          </w:p>
        </w:tc>
        <w:tc>
          <w:tcPr>
            <w:tcW w:w="2127" w:type="dxa"/>
            <w:shd w:val="clear" w:color="auto" w:fill="auto"/>
            <w:noWrap/>
            <w:vAlign w:val="center"/>
            <w:hideMark/>
          </w:tcPr>
          <w:p w:rsidR="00776280" w:rsidRPr="00776280" w:rsidRDefault="00776280" w:rsidP="001A1D23">
            <w:pPr>
              <w:jc w:val="center"/>
              <w:rPr>
                <w:rFonts w:ascii="Arial" w:eastAsia="Times New Roman" w:hAnsi="Arial" w:cs="Arial"/>
                <w:bCs/>
                <w:sz w:val="16"/>
                <w:szCs w:val="16"/>
                <w:lang w:eastAsia="pt-BR"/>
              </w:rPr>
            </w:pPr>
            <w:r w:rsidRPr="00776280">
              <w:rPr>
                <w:rFonts w:ascii="Arial" w:eastAsia="Times New Roman" w:hAnsi="Arial" w:cs="Arial"/>
                <w:bCs/>
                <w:sz w:val="16"/>
                <w:szCs w:val="16"/>
                <w:lang w:eastAsia="pt-BR"/>
              </w:rPr>
              <w:t>Auxílio Financeiro a Estudantes</w:t>
            </w: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bCs/>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bCs/>
                <w:sz w:val="16"/>
                <w:szCs w:val="16"/>
                <w:lang w:eastAsia="pt-BR"/>
              </w:rPr>
            </w:pPr>
            <w:r w:rsidRPr="00776280">
              <w:rPr>
                <w:rFonts w:ascii="Arial" w:eastAsia="Times New Roman" w:hAnsi="Arial" w:cs="Arial"/>
                <w:bCs/>
                <w:sz w:val="16"/>
                <w:szCs w:val="16"/>
                <w:lang w:eastAsia="pt-BR"/>
              </w:rPr>
              <w:t>419.428,47</w:t>
            </w: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bCs/>
                <w:sz w:val="16"/>
                <w:szCs w:val="16"/>
                <w:lang w:eastAsia="pt-BR"/>
              </w:rPr>
            </w:pPr>
          </w:p>
        </w:tc>
        <w:tc>
          <w:tcPr>
            <w:tcW w:w="993" w:type="dxa"/>
            <w:shd w:val="clear" w:color="auto" w:fill="auto"/>
            <w:noWrap/>
            <w:vAlign w:val="center"/>
            <w:hideMark/>
          </w:tcPr>
          <w:p w:rsidR="00776280" w:rsidRPr="00776280" w:rsidRDefault="00776280" w:rsidP="001A1D23">
            <w:pPr>
              <w:jc w:val="center"/>
              <w:rPr>
                <w:rFonts w:ascii="Arial" w:eastAsia="Times New Roman" w:hAnsi="Arial" w:cs="Arial"/>
                <w:bCs/>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bCs/>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bCs/>
                <w:sz w:val="16"/>
                <w:szCs w:val="16"/>
                <w:lang w:eastAsia="pt-BR"/>
              </w:rPr>
            </w:pPr>
            <w:r w:rsidRPr="00776280">
              <w:rPr>
                <w:rFonts w:ascii="Arial" w:eastAsia="Times New Roman" w:hAnsi="Arial" w:cs="Arial"/>
                <w:bCs/>
                <w:sz w:val="16"/>
                <w:szCs w:val="16"/>
                <w:lang w:eastAsia="pt-BR"/>
              </w:rPr>
              <w:t>201.880,00</w:t>
            </w:r>
          </w:p>
        </w:tc>
        <w:tc>
          <w:tcPr>
            <w:tcW w:w="1134" w:type="dxa"/>
            <w:shd w:val="clear" w:color="auto" w:fill="auto"/>
            <w:noWrap/>
            <w:vAlign w:val="center"/>
            <w:hideMark/>
          </w:tcPr>
          <w:p w:rsidR="00776280" w:rsidRPr="00776280" w:rsidRDefault="00776280" w:rsidP="001A1D23">
            <w:pPr>
              <w:jc w:val="center"/>
              <w:rPr>
                <w:rFonts w:ascii="Arial" w:eastAsia="Times New Roman" w:hAnsi="Arial" w:cs="Arial"/>
                <w:bCs/>
                <w:sz w:val="16"/>
                <w:szCs w:val="16"/>
                <w:lang w:eastAsia="pt-BR"/>
              </w:rPr>
            </w:pPr>
            <w:r w:rsidRPr="00776280">
              <w:rPr>
                <w:rFonts w:ascii="Arial" w:eastAsia="Times New Roman" w:hAnsi="Arial" w:cs="Arial"/>
                <w:bCs/>
                <w:sz w:val="16"/>
                <w:szCs w:val="16"/>
                <w:lang w:eastAsia="pt-BR"/>
              </w:rPr>
              <w:t>621.308,47</w:t>
            </w:r>
          </w:p>
        </w:tc>
      </w:tr>
      <w:tr w:rsidR="00776280" w:rsidRPr="00776280" w:rsidTr="001A1D23">
        <w:trPr>
          <w:trHeight w:val="765"/>
        </w:trPr>
        <w:tc>
          <w:tcPr>
            <w:tcW w:w="1134" w:type="dxa"/>
            <w:shd w:val="clear" w:color="auto" w:fill="auto"/>
            <w:noWrap/>
            <w:vAlign w:val="center"/>
            <w:hideMark/>
          </w:tcPr>
          <w:p w:rsidR="00776280" w:rsidRPr="00776280" w:rsidRDefault="00776280" w:rsidP="001A1D23">
            <w:pPr>
              <w:jc w:val="center"/>
              <w:rPr>
                <w:rFonts w:ascii="Arial" w:eastAsia="Times New Roman" w:hAnsi="Arial" w:cs="Arial"/>
                <w:bCs/>
                <w:sz w:val="16"/>
                <w:szCs w:val="16"/>
                <w:lang w:eastAsia="pt-BR"/>
              </w:rPr>
            </w:pPr>
            <w:r w:rsidRPr="00776280">
              <w:rPr>
                <w:rFonts w:ascii="Arial" w:eastAsia="Times New Roman" w:hAnsi="Arial" w:cs="Arial"/>
                <w:bCs/>
                <w:sz w:val="16"/>
                <w:szCs w:val="16"/>
                <w:lang w:eastAsia="pt-BR"/>
              </w:rPr>
              <w:t>33902000</w:t>
            </w:r>
          </w:p>
        </w:tc>
        <w:tc>
          <w:tcPr>
            <w:tcW w:w="2127" w:type="dxa"/>
            <w:shd w:val="clear" w:color="auto" w:fill="auto"/>
            <w:noWrap/>
            <w:vAlign w:val="center"/>
            <w:hideMark/>
          </w:tcPr>
          <w:p w:rsidR="00776280" w:rsidRPr="00776280" w:rsidRDefault="00776280" w:rsidP="001A1D23">
            <w:pPr>
              <w:jc w:val="center"/>
              <w:rPr>
                <w:rFonts w:ascii="Arial" w:eastAsia="Times New Roman" w:hAnsi="Arial" w:cs="Arial"/>
                <w:bCs/>
                <w:sz w:val="16"/>
                <w:szCs w:val="16"/>
                <w:lang w:eastAsia="pt-BR"/>
              </w:rPr>
            </w:pPr>
            <w:r w:rsidRPr="00776280">
              <w:rPr>
                <w:rFonts w:ascii="Arial" w:eastAsia="Times New Roman" w:hAnsi="Arial" w:cs="Arial"/>
                <w:bCs/>
                <w:sz w:val="16"/>
                <w:szCs w:val="16"/>
                <w:lang w:eastAsia="pt-BR"/>
              </w:rPr>
              <w:t>Auxílio Financeiro a Pesquisadores</w:t>
            </w: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bCs/>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bCs/>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bCs/>
                <w:sz w:val="16"/>
                <w:szCs w:val="16"/>
                <w:lang w:eastAsia="pt-BR"/>
              </w:rPr>
            </w:pPr>
          </w:p>
        </w:tc>
        <w:tc>
          <w:tcPr>
            <w:tcW w:w="993" w:type="dxa"/>
            <w:shd w:val="clear" w:color="auto" w:fill="auto"/>
            <w:noWrap/>
            <w:vAlign w:val="center"/>
            <w:hideMark/>
          </w:tcPr>
          <w:p w:rsidR="00776280" w:rsidRPr="00776280" w:rsidRDefault="00776280" w:rsidP="001A1D23">
            <w:pPr>
              <w:jc w:val="center"/>
              <w:rPr>
                <w:rFonts w:ascii="Arial" w:eastAsia="Times New Roman" w:hAnsi="Arial" w:cs="Arial"/>
                <w:bCs/>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bCs/>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bCs/>
                <w:sz w:val="16"/>
                <w:szCs w:val="16"/>
                <w:lang w:eastAsia="pt-BR"/>
              </w:rPr>
            </w:pPr>
          </w:p>
        </w:tc>
        <w:tc>
          <w:tcPr>
            <w:tcW w:w="1134" w:type="dxa"/>
            <w:shd w:val="clear" w:color="auto" w:fill="auto"/>
            <w:noWrap/>
            <w:vAlign w:val="center"/>
            <w:hideMark/>
          </w:tcPr>
          <w:p w:rsidR="00776280" w:rsidRPr="00776280" w:rsidRDefault="00776280" w:rsidP="001A1D23">
            <w:pPr>
              <w:jc w:val="center"/>
              <w:rPr>
                <w:rFonts w:ascii="Arial" w:eastAsia="Times New Roman" w:hAnsi="Arial" w:cs="Arial"/>
                <w:bCs/>
                <w:sz w:val="16"/>
                <w:szCs w:val="16"/>
                <w:lang w:eastAsia="pt-BR"/>
              </w:rPr>
            </w:pPr>
            <w:r w:rsidRPr="00776280">
              <w:rPr>
                <w:rFonts w:ascii="Arial" w:eastAsia="Times New Roman" w:hAnsi="Arial" w:cs="Arial"/>
                <w:bCs/>
                <w:sz w:val="16"/>
                <w:szCs w:val="16"/>
                <w:lang w:eastAsia="pt-BR"/>
              </w:rPr>
              <w:t>-</w:t>
            </w:r>
          </w:p>
        </w:tc>
      </w:tr>
      <w:tr w:rsidR="00776280" w:rsidRPr="00776280" w:rsidTr="001A1D23">
        <w:trPr>
          <w:trHeight w:val="510"/>
        </w:trPr>
        <w:tc>
          <w:tcPr>
            <w:tcW w:w="1134" w:type="dxa"/>
            <w:shd w:val="clear" w:color="auto" w:fill="auto"/>
            <w:noWrap/>
            <w:vAlign w:val="center"/>
            <w:hideMark/>
          </w:tcPr>
          <w:p w:rsidR="00776280" w:rsidRPr="00776280" w:rsidRDefault="00776280" w:rsidP="001A1D23">
            <w:pPr>
              <w:jc w:val="center"/>
              <w:rPr>
                <w:rFonts w:ascii="Arial" w:eastAsia="Times New Roman" w:hAnsi="Arial" w:cs="Arial"/>
                <w:bCs/>
                <w:sz w:val="16"/>
                <w:szCs w:val="16"/>
                <w:lang w:eastAsia="pt-BR"/>
              </w:rPr>
            </w:pPr>
            <w:r w:rsidRPr="00776280">
              <w:rPr>
                <w:rFonts w:ascii="Arial" w:eastAsia="Times New Roman" w:hAnsi="Arial" w:cs="Arial"/>
                <w:bCs/>
                <w:sz w:val="16"/>
                <w:szCs w:val="16"/>
                <w:lang w:eastAsia="pt-BR"/>
              </w:rPr>
              <w:t>33903000</w:t>
            </w:r>
          </w:p>
        </w:tc>
        <w:tc>
          <w:tcPr>
            <w:tcW w:w="2127" w:type="dxa"/>
            <w:shd w:val="clear" w:color="auto" w:fill="auto"/>
            <w:noWrap/>
            <w:vAlign w:val="center"/>
            <w:hideMark/>
          </w:tcPr>
          <w:p w:rsidR="00776280" w:rsidRPr="00776280" w:rsidRDefault="00776280" w:rsidP="001A1D23">
            <w:pPr>
              <w:jc w:val="center"/>
              <w:rPr>
                <w:rFonts w:ascii="Arial" w:eastAsia="Times New Roman" w:hAnsi="Arial" w:cs="Arial"/>
                <w:bCs/>
                <w:sz w:val="16"/>
                <w:szCs w:val="16"/>
                <w:lang w:eastAsia="pt-BR"/>
              </w:rPr>
            </w:pPr>
            <w:r w:rsidRPr="00776280">
              <w:rPr>
                <w:rFonts w:ascii="Arial" w:eastAsia="Times New Roman" w:hAnsi="Arial" w:cs="Arial"/>
                <w:bCs/>
                <w:sz w:val="16"/>
                <w:szCs w:val="16"/>
                <w:lang w:eastAsia="pt-BR"/>
              </w:rPr>
              <w:t>Material de Consumo</w:t>
            </w: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bCs/>
                <w:sz w:val="16"/>
                <w:szCs w:val="16"/>
                <w:lang w:eastAsia="pt-BR"/>
              </w:rPr>
            </w:pPr>
            <w:r w:rsidRPr="00776280">
              <w:rPr>
                <w:rFonts w:ascii="Arial" w:eastAsia="Times New Roman" w:hAnsi="Arial" w:cs="Arial"/>
                <w:bCs/>
                <w:sz w:val="16"/>
                <w:szCs w:val="16"/>
                <w:lang w:eastAsia="pt-BR"/>
              </w:rPr>
              <w:t>53.475,00</w:t>
            </w: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bCs/>
                <w:sz w:val="16"/>
                <w:szCs w:val="16"/>
                <w:lang w:eastAsia="pt-BR"/>
              </w:rPr>
            </w:pPr>
            <w:r w:rsidRPr="00776280">
              <w:rPr>
                <w:rFonts w:ascii="Arial" w:eastAsia="Times New Roman" w:hAnsi="Arial" w:cs="Arial"/>
                <w:bCs/>
                <w:sz w:val="16"/>
                <w:szCs w:val="16"/>
                <w:lang w:eastAsia="pt-BR"/>
              </w:rPr>
              <w:t>5.545,34</w:t>
            </w: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bCs/>
                <w:sz w:val="16"/>
                <w:szCs w:val="16"/>
                <w:lang w:eastAsia="pt-BR"/>
              </w:rPr>
            </w:pPr>
            <w:r w:rsidRPr="00776280">
              <w:rPr>
                <w:rFonts w:ascii="Arial" w:eastAsia="Times New Roman" w:hAnsi="Arial" w:cs="Arial"/>
                <w:bCs/>
                <w:sz w:val="16"/>
                <w:szCs w:val="16"/>
                <w:lang w:eastAsia="pt-BR"/>
              </w:rPr>
              <w:t>0,00</w:t>
            </w:r>
          </w:p>
        </w:tc>
        <w:tc>
          <w:tcPr>
            <w:tcW w:w="993" w:type="dxa"/>
            <w:shd w:val="clear" w:color="auto" w:fill="auto"/>
            <w:noWrap/>
            <w:vAlign w:val="center"/>
            <w:hideMark/>
          </w:tcPr>
          <w:p w:rsidR="00776280" w:rsidRPr="00776280" w:rsidRDefault="00776280" w:rsidP="001A1D23">
            <w:pPr>
              <w:jc w:val="center"/>
              <w:rPr>
                <w:rFonts w:ascii="Arial" w:eastAsia="Times New Roman" w:hAnsi="Arial" w:cs="Arial"/>
                <w:bCs/>
                <w:sz w:val="16"/>
                <w:szCs w:val="16"/>
                <w:lang w:eastAsia="pt-BR"/>
              </w:rPr>
            </w:pPr>
            <w:r w:rsidRPr="00776280">
              <w:rPr>
                <w:rFonts w:ascii="Arial" w:eastAsia="Times New Roman" w:hAnsi="Arial" w:cs="Arial"/>
                <w:bCs/>
                <w:sz w:val="16"/>
                <w:szCs w:val="16"/>
                <w:lang w:eastAsia="pt-BR"/>
              </w:rPr>
              <w:t>113.047,37</w:t>
            </w: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bCs/>
                <w:sz w:val="16"/>
                <w:szCs w:val="16"/>
                <w:lang w:eastAsia="pt-BR"/>
              </w:rPr>
            </w:pPr>
            <w:r w:rsidRPr="00776280">
              <w:rPr>
                <w:rFonts w:ascii="Arial" w:eastAsia="Times New Roman" w:hAnsi="Arial" w:cs="Arial"/>
                <w:bCs/>
                <w:sz w:val="16"/>
                <w:szCs w:val="16"/>
                <w:lang w:eastAsia="pt-BR"/>
              </w:rPr>
              <w:t>0,00</w:t>
            </w: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bCs/>
                <w:sz w:val="16"/>
                <w:szCs w:val="16"/>
                <w:lang w:eastAsia="pt-BR"/>
              </w:rPr>
            </w:pPr>
            <w:r w:rsidRPr="00776280">
              <w:rPr>
                <w:rFonts w:ascii="Arial" w:eastAsia="Times New Roman" w:hAnsi="Arial" w:cs="Arial"/>
                <w:bCs/>
                <w:sz w:val="16"/>
                <w:szCs w:val="16"/>
                <w:lang w:eastAsia="pt-BR"/>
              </w:rPr>
              <w:t>13.053,34</w:t>
            </w:r>
          </w:p>
        </w:tc>
        <w:tc>
          <w:tcPr>
            <w:tcW w:w="1134" w:type="dxa"/>
            <w:shd w:val="clear" w:color="auto" w:fill="auto"/>
            <w:noWrap/>
            <w:vAlign w:val="center"/>
            <w:hideMark/>
          </w:tcPr>
          <w:p w:rsidR="00776280" w:rsidRPr="00776280" w:rsidRDefault="00776280" w:rsidP="001A1D23">
            <w:pPr>
              <w:jc w:val="center"/>
              <w:rPr>
                <w:rFonts w:ascii="Arial" w:eastAsia="Times New Roman" w:hAnsi="Arial" w:cs="Arial"/>
                <w:bCs/>
                <w:sz w:val="16"/>
                <w:szCs w:val="16"/>
                <w:lang w:eastAsia="pt-BR"/>
              </w:rPr>
            </w:pPr>
            <w:r w:rsidRPr="00776280">
              <w:rPr>
                <w:rFonts w:ascii="Arial" w:eastAsia="Times New Roman" w:hAnsi="Arial" w:cs="Arial"/>
                <w:bCs/>
                <w:sz w:val="16"/>
                <w:szCs w:val="16"/>
                <w:lang w:eastAsia="pt-BR"/>
              </w:rPr>
              <w:t>185.121,05</w:t>
            </w:r>
          </w:p>
        </w:tc>
      </w:tr>
      <w:tr w:rsidR="00776280" w:rsidRPr="00776280" w:rsidTr="001A1D23">
        <w:trPr>
          <w:trHeight w:val="765"/>
        </w:trPr>
        <w:tc>
          <w:tcPr>
            <w:tcW w:w="1134"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33903001</w:t>
            </w:r>
          </w:p>
        </w:tc>
        <w:tc>
          <w:tcPr>
            <w:tcW w:w="2127"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Combustíveis e Lubrificantes Automotivos</w:t>
            </w: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14.963,52</w:t>
            </w: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3.545,20</w:t>
            </w: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3"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23.650,00</w:t>
            </w: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1134" w:type="dxa"/>
            <w:shd w:val="clear" w:color="auto" w:fill="auto"/>
            <w:noWrap/>
            <w:vAlign w:val="center"/>
            <w:hideMark/>
          </w:tcPr>
          <w:p w:rsidR="00776280" w:rsidRPr="00776280" w:rsidRDefault="00776280" w:rsidP="001A1D23">
            <w:pPr>
              <w:jc w:val="center"/>
              <w:rPr>
                <w:rFonts w:ascii="Arial" w:eastAsia="Times New Roman" w:hAnsi="Arial" w:cs="Arial"/>
                <w:bCs/>
                <w:sz w:val="16"/>
                <w:szCs w:val="16"/>
                <w:lang w:eastAsia="pt-BR"/>
              </w:rPr>
            </w:pPr>
            <w:r w:rsidRPr="00776280">
              <w:rPr>
                <w:rFonts w:ascii="Arial" w:eastAsia="Times New Roman" w:hAnsi="Arial" w:cs="Arial"/>
                <w:bCs/>
                <w:sz w:val="16"/>
                <w:szCs w:val="16"/>
                <w:lang w:eastAsia="pt-BR"/>
              </w:rPr>
              <w:t>42.158,72</w:t>
            </w:r>
          </w:p>
        </w:tc>
      </w:tr>
      <w:tr w:rsidR="00776280" w:rsidRPr="00776280" w:rsidTr="001A1D23">
        <w:trPr>
          <w:trHeight w:val="765"/>
        </w:trPr>
        <w:tc>
          <w:tcPr>
            <w:tcW w:w="1134"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33903002</w:t>
            </w:r>
          </w:p>
        </w:tc>
        <w:tc>
          <w:tcPr>
            <w:tcW w:w="2127"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Combustíveis e Lubrificantes aviação</w:t>
            </w: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3"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908,87</w:t>
            </w:r>
          </w:p>
        </w:tc>
        <w:tc>
          <w:tcPr>
            <w:tcW w:w="1134" w:type="dxa"/>
            <w:shd w:val="clear" w:color="auto" w:fill="auto"/>
            <w:noWrap/>
            <w:vAlign w:val="center"/>
            <w:hideMark/>
          </w:tcPr>
          <w:p w:rsidR="00776280" w:rsidRPr="00776280" w:rsidRDefault="00776280" w:rsidP="001A1D23">
            <w:pPr>
              <w:jc w:val="center"/>
              <w:rPr>
                <w:rFonts w:ascii="Arial" w:eastAsia="Times New Roman" w:hAnsi="Arial" w:cs="Arial"/>
                <w:bCs/>
                <w:sz w:val="16"/>
                <w:szCs w:val="16"/>
                <w:lang w:eastAsia="pt-BR"/>
              </w:rPr>
            </w:pPr>
            <w:r w:rsidRPr="00776280">
              <w:rPr>
                <w:rFonts w:ascii="Arial" w:eastAsia="Times New Roman" w:hAnsi="Arial" w:cs="Arial"/>
                <w:bCs/>
                <w:sz w:val="16"/>
                <w:szCs w:val="16"/>
                <w:lang w:eastAsia="pt-BR"/>
              </w:rPr>
              <w:t>908,87</w:t>
            </w:r>
          </w:p>
        </w:tc>
      </w:tr>
      <w:tr w:rsidR="00776280" w:rsidRPr="00776280" w:rsidTr="001A1D23">
        <w:trPr>
          <w:trHeight w:val="765"/>
        </w:trPr>
        <w:tc>
          <w:tcPr>
            <w:tcW w:w="1134"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33903003</w:t>
            </w:r>
          </w:p>
        </w:tc>
        <w:tc>
          <w:tcPr>
            <w:tcW w:w="2127"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Combustíveis e Lubrificantes outras finalidades</w:t>
            </w: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3"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4.875,25</w:t>
            </w: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1134" w:type="dxa"/>
            <w:shd w:val="clear" w:color="auto" w:fill="auto"/>
            <w:noWrap/>
            <w:vAlign w:val="center"/>
            <w:hideMark/>
          </w:tcPr>
          <w:p w:rsidR="00776280" w:rsidRPr="00776280" w:rsidRDefault="00776280" w:rsidP="001A1D23">
            <w:pPr>
              <w:jc w:val="center"/>
              <w:rPr>
                <w:rFonts w:ascii="Arial" w:eastAsia="Times New Roman" w:hAnsi="Arial" w:cs="Arial"/>
                <w:bCs/>
                <w:sz w:val="16"/>
                <w:szCs w:val="16"/>
                <w:lang w:eastAsia="pt-BR"/>
              </w:rPr>
            </w:pPr>
            <w:r w:rsidRPr="00776280">
              <w:rPr>
                <w:rFonts w:ascii="Arial" w:eastAsia="Times New Roman" w:hAnsi="Arial" w:cs="Arial"/>
                <w:bCs/>
                <w:sz w:val="16"/>
                <w:szCs w:val="16"/>
                <w:lang w:eastAsia="pt-BR"/>
              </w:rPr>
              <w:t>4.875,25</w:t>
            </w:r>
          </w:p>
        </w:tc>
      </w:tr>
      <w:tr w:rsidR="00776280" w:rsidRPr="00776280" w:rsidTr="001A1D23">
        <w:trPr>
          <w:trHeight w:val="255"/>
        </w:trPr>
        <w:tc>
          <w:tcPr>
            <w:tcW w:w="1134"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33903004</w:t>
            </w:r>
          </w:p>
        </w:tc>
        <w:tc>
          <w:tcPr>
            <w:tcW w:w="2127"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Gás Engarrafado</w:t>
            </w: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210,00</w:t>
            </w: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3"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1.180,00</w:t>
            </w: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1134" w:type="dxa"/>
            <w:shd w:val="clear" w:color="auto" w:fill="auto"/>
            <w:noWrap/>
            <w:vAlign w:val="center"/>
            <w:hideMark/>
          </w:tcPr>
          <w:p w:rsidR="00776280" w:rsidRPr="00776280" w:rsidRDefault="00776280" w:rsidP="001A1D23">
            <w:pPr>
              <w:jc w:val="center"/>
              <w:rPr>
                <w:rFonts w:ascii="Arial" w:eastAsia="Times New Roman" w:hAnsi="Arial" w:cs="Arial"/>
                <w:bCs/>
                <w:sz w:val="16"/>
                <w:szCs w:val="16"/>
                <w:lang w:eastAsia="pt-BR"/>
              </w:rPr>
            </w:pPr>
            <w:r w:rsidRPr="00776280">
              <w:rPr>
                <w:rFonts w:ascii="Arial" w:eastAsia="Times New Roman" w:hAnsi="Arial" w:cs="Arial"/>
                <w:bCs/>
                <w:sz w:val="16"/>
                <w:szCs w:val="16"/>
                <w:lang w:eastAsia="pt-BR"/>
              </w:rPr>
              <w:t>1.390,00</w:t>
            </w:r>
          </w:p>
        </w:tc>
      </w:tr>
      <w:tr w:rsidR="00776280" w:rsidRPr="00776280" w:rsidTr="001A1D23">
        <w:trPr>
          <w:trHeight w:val="510"/>
        </w:trPr>
        <w:tc>
          <w:tcPr>
            <w:tcW w:w="1134"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33903005</w:t>
            </w:r>
          </w:p>
        </w:tc>
        <w:tc>
          <w:tcPr>
            <w:tcW w:w="2127"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Explosivos e Munições</w:t>
            </w: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3"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1134" w:type="dxa"/>
            <w:shd w:val="clear" w:color="auto" w:fill="auto"/>
            <w:noWrap/>
            <w:vAlign w:val="center"/>
            <w:hideMark/>
          </w:tcPr>
          <w:p w:rsidR="00776280" w:rsidRPr="00776280" w:rsidRDefault="00776280" w:rsidP="001A1D23">
            <w:pPr>
              <w:jc w:val="center"/>
              <w:rPr>
                <w:rFonts w:ascii="Arial" w:eastAsia="Times New Roman" w:hAnsi="Arial" w:cs="Arial"/>
                <w:bCs/>
                <w:sz w:val="16"/>
                <w:szCs w:val="16"/>
                <w:lang w:eastAsia="pt-BR"/>
              </w:rPr>
            </w:pPr>
            <w:r w:rsidRPr="00776280">
              <w:rPr>
                <w:rFonts w:ascii="Arial" w:eastAsia="Times New Roman" w:hAnsi="Arial" w:cs="Arial"/>
                <w:bCs/>
                <w:sz w:val="16"/>
                <w:szCs w:val="16"/>
                <w:lang w:eastAsia="pt-BR"/>
              </w:rPr>
              <w:t>-</w:t>
            </w:r>
          </w:p>
        </w:tc>
      </w:tr>
      <w:tr w:rsidR="00776280" w:rsidRPr="00776280" w:rsidTr="001A1D23">
        <w:trPr>
          <w:trHeight w:val="255"/>
        </w:trPr>
        <w:tc>
          <w:tcPr>
            <w:tcW w:w="1134"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33903006</w:t>
            </w:r>
          </w:p>
        </w:tc>
        <w:tc>
          <w:tcPr>
            <w:tcW w:w="2127"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Alimento para Animais</w:t>
            </w: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3"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1134" w:type="dxa"/>
            <w:shd w:val="clear" w:color="auto" w:fill="auto"/>
            <w:noWrap/>
            <w:vAlign w:val="center"/>
            <w:hideMark/>
          </w:tcPr>
          <w:p w:rsidR="00776280" w:rsidRPr="00776280" w:rsidRDefault="00776280" w:rsidP="001A1D23">
            <w:pPr>
              <w:jc w:val="center"/>
              <w:rPr>
                <w:rFonts w:ascii="Arial" w:eastAsia="Times New Roman" w:hAnsi="Arial" w:cs="Arial"/>
                <w:bCs/>
                <w:sz w:val="16"/>
                <w:szCs w:val="16"/>
                <w:lang w:eastAsia="pt-BR"/>
              </w:rPr>
            </w:pPr>
            <w:r w:rsidRPr="00776280">
              <w:rPr>
                <w:rFonts w:ascii="Arial" w:eastAsia="Times New Roman" w:hAnsi="Arial" w:cs="Arial"/>
                <w:bCs/>
                <w:sz w:val="16"/>
                <w:szCs w:val="16"/>
                <w:lang w:eastAsia="pt-BR"/>
              </w:rPr>
              <w:t>-</w:t>
            </w:r>
          </w:p>
        </w:tc>
      </w:tr>
      <w:tr w:rsidR="00776280" w:rsidRPr="00776280" w:rsidTr="001A1D23">
        <w:trPr>
          <w:trHeight w:val="510"/>
        </w:trPr>
        <w:tc>
          <w:tcPr>
            <w:tcW w:w="1134"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33903007</w:t>
            </w:r>
          </w:p>
        </w:tc>
        <w:tc>
          <w:tcPr>
            <w:tcW w:w="2127"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Gêneros de Alimentação</w:t>
            </w: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3.194,45</w:t>
            </w: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3"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1.934,50</w:t>
            </w: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1134" w:type="dxa"/>
            <w:shd w:val="clear" w:color="auto" w:fill="auto"/>
            <w:noWrap/>
            <w:vAlign w:val="center"/>
            <w:hideMark/>
          </w:tcPr>
          <w:p w:rsidR="00776280" w:rsidRPr="00776280" w:rsidRDefault="00776280" w:rsidP="001A1D23">
            <w:pPr>
              <w:jc w:val="center"/>
              <w:rPr>
                <w:rFonts w:ascii="Arial" w:eastAsia="Times New Roman" w:hAnsi="Arial" w:cs="Arial"/>
                <w:bCs/>
                <w:sz w:val="16"/>
                <w:szCs w:val="16"/>
                <w:lang w:eastAsia="pt-BR"/>
              </w:rPr>
            </w:pPr>
            <w:r w:rsidRPr="00776280">
              <w:rPr>
                <w:rFonts w:ascii="Arial" w:eastAsia="Times New Roman" w:hAnsi="Arial" w:cs="Arial"/>
                <w:bCs/>
                <w:sz w:val="16"/>
                <w:szCs w:val="16"/>
                <w:lang w:eastAsia="pt-BR"/>
              </w:rPr>
              <w:t>5.128,95</w:t>
            </w:r>
          </w:p>
        </w:tc>
      </w:tr>
      <w:tr w:rsidR="00776280" w:rsidRPr="00776280" w:rsidTr="001A1D23">
        <w:trPr>
          <w:trHeight w:val="510"/>
        </w:trPr>
        <w:tc>
          <w:tcPr>
            <w:tcW w:w="1134"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33903008</w:t>
            </w:r>
          </w:p>
        </w:tc>
        <w:tc>
          <w:tcPr>
            <w:tcW w:w="2127"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Animais para Pesquisa e Abate</w:t>
            </w: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3"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1134" w:type="dxa"/>
            <w:shd w:val="clear" w:color="auto" w:fill="auto"/>
            <w:noWrap/>
            <w:vAlign w:val="center"/>
            <w:hideMark/>
          </w:tcPr>
          <w:p w:rsidR="00776280" w:rsidRPr="00776280" w:rsidRDefault="00776280" w:rsidP="001A1D23">
            <w:pPr>
              <w:jc w:val="center"/>
              <w:rPr>
                <w:rFonts w:ascii="Arial" w:eastAsia="Times New Roman" w:hAnsi="Arial" w:cs="Arial"/>
                <w:bCs/>
                <w:sz w:val="16"/>
                <w:szCs w:val="16"/>
                <w:lang w:eastAsia="pt-BR"/>
              </w:rPr>
            </w:pPr>
            <w:r w:rsidRPr="00776280">
              <w:rPr>
                <w:rFonts w:ascii="Arial" w:eastAsia="Times New Roman" w:hAnsi="Arial" w:cs="Arial"/>
                <w:bCs/>
                <w:sz w:val="16"/>
                <w:szCs w:val="16"/>
                <w:lang w:eastAsia="pt-BR"/>
              </w:rPr>
              <w:t>-</w:t>
            </w:r>
          </w:p>
        </w:tc>
      </w:tr>
      <w:tr w:rsidR="00776280" w:rsidRPr="00776280" w:rsidTr="001A1D23">
        <w:trPr>
          <w:trHeight w:val="510"/>
        </w:trPr>
        <w:tc>
          <w:tcPr>
            <w:tcW w:w="1134"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33903009</w:t>
            </w:r>
          </w:p>
        </w:tc>
        <w:tc>
          <w:tcPr>
            <w:tcW w:w="2127"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Material farmacológico</w:t>
            </w: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3"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1134" w:type="dxa"/>
            <w:shd w:val="clear" w:color="auto" w:fill="auto"/>
            <w:noWrap/>
            <w:vAlign w:val="center"/>
            <w:hideMark/>
          </w:tcPr>
          <w:p w:rsidR="00776280" w:rsidRPr="00776280" w:rsidRDefault="00776280" w:rsidP="001A1D23">
            <w:pPr>
              <w:jc w:val="center"/>
              <w:rPr>
                <w:rFonts w:ascii="Arial" w:eastAsia="Times New Roman" w:hAnsi="Arial" w:cs="Arial"/>
                <w:bCs/>
                <w:sz w:val="16"/>
                <w:szCs w:val="16"/>
                <w:lang w:eastAsia="pt-BR"/>
              </w:rPr>
            </w:pPr>
            <w:r w:rsidRPr="00776280">
              <w:rPr>
                <w:rFonts w:ascii="Arial" w:eastAsia="Times New Roman" w:hAnsi="Arial" w:cs="Arial"/>
                <w:bCs/>
                <w:sz w:val="16"/>
                <w:szCs w:val="16"/>
                <w:lang w:eastAsia="pt-BR"/>
              </w:rPr>
              <w:t>-</w:t>
            </w:r>
          </w:p>
        </w:tc>
      </w:tr>
      <w:tr w:rsidR="00776280" w:rsidRPr="00776280" w:rsidTr="001A1D23">
        <w:trPr>
          <w:trHeight w:val="510"/>
        </w:trPr>
        <w:tc>
          <w:tcPr>
            <w:tcW w:w="1134"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33903010</w:t>
            </w:r>
          </w:p>
        </w:tc>
        <w:tc>
          <w:tcPr>
            <w:tcW w:w="2127"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Material odontológico</w:t>
            </w: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3"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1.090,72</w:t>
            </w: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1134" w:type="dxa"/>
            <w:shd w:val="clear" w:color="auto" w:fill="auto"/>
            <w:noWrap/>
            <w:vAlign w:val="center"/>
            <w:hideMark/>
          </w:tcPr>
          <w:p w:rsidR="00776280" w:rsidRPr="00776280" w:rsidRDefault="00776280" w:rsidP="001A1D23">
            <w:pPr>
              <w:jc w:val="center"/>
              <w:rPr>
                <w:rFonts w:ascii="Arial" w:eastAsia="Times New Roman" w:hAnsi="Arial" w:cs="Arial"/>
                <w:bCs/>
                <w:sz w:val="16"/>
                <w:szCs w:val="16"/>
                <w:lang w:eastAsia="pt-BR"/>
              </w:rPr>
            </w:pPr>
            <w:r w:rsidRPr="00776280">
              <w:rPr>
                <w:rFonts w:ascii="Arial" w:eastAsia="Times New Roman" w:hAnsi="Arial" w:cs="Arial"/>
                <w:bCs/>
                <w:sz w:val="16"/>
                <w:szCs w:val="16"/>
                <w:lang w:eastAsia="pt-BR"/>
              </w:rPr>
              <w:t>1.090,72</w:t>
            </w:r>
          </w:p>
        </w:tc>
      </w:tr>
      <w:tr w:rsidR="00776280" w:rsidRPr="00776280" w:rsidTr="001A1D23">
        <w:trPr>
          <w:trHeight w:val="255"/>
        </w:trPr>
        <w:tc>
          <w:tcPr>
            <w:tcW w:w="1134"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33903011</w:t>
            </w:r>
          </w:p>
        </w:tc>
        <w:tc>
          <w:tcPr>
            <w:tcW w:w="2127"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Material Químico</w:t>
            </w: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3"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1134" w:type="dxa"/>
            <w:shd w:val="clear" w:color="auto" w:fill="auto"/>
            <w:noWrap/>
            <w:vAlign w:val="center"/>
            <w:hideMark/>
          </w:tcPr>
          <w:p w:rsidR="00776280" w:rsidRPr="00776280" w:rsidRDefault="00776280" w:rsidP="001A1D23">
            <w:pPr>
              <w:jc w:val="center"/>
              <w:rPr>
                <w:rFonts w:ascii="Arial" w:eastAsia="Times New Roman" w:hAnsi="Arial" w:cs="Arial"/>
                <w:bCs/>
                <w:sz w:val="16"/>
                <w:szCs w:val="16"/>
                <w:lang w:eastAsia="pt-BR"/>
              </w:rPr>
            </w:pPr>
            <w:r w:rsidRPr="00776280">
              <w:rPr>
                <w:rFonts w:ascii="Arial" w:eastAsia="Times New Roman" w:hAnsi="Arial" w:cs="Arial"/>
                <w:bCs/>
                <w:sz w:val="16"/>
                <w:szCs w:val="16"/>
                <w:lang w:eastAsia="pt-BR"/>
              </w:rPr>
              <w:t>-</w:t>
            </w:r>
          </w:p>
        </w:tc>
      </w:tr>
      <w:tr w:rsidR="00776280" w:rsidRPr="00776280" w:rsidTr="001A1D23">
        <w:trPr>
          <w:trHeight w:val="765"/>
        </w:trPr>
        <w:tc>
          <w:tcPr>
            <w:tcW w:w="1134"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33903012</w:t>
            </w:r>
          </w:p>
        </w:tc>
        <w:tc>
          <w:tcPr>
            <w:tcW w:w="2127"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Material de Coudelaria ou de uso Zootécnico</w:t>
            </w: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3"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1134" w:type="dxa"/>
            <w:shd w:val="clear" w:color="auto" w:fill="auto"/>
            <w:noWrap/>
            <w:vAlign w:val="center"/>
            <w:hideMark/>
          </w:tcPr>
          <w:p w:rsidR="00776280" w:rsidRPr="00776280" w:rsidRDefault="00776280" w:rsidP="001A1D23">
            <w:pPr>
              <w:jc w:val="center"/>
              <w:rPr>
                <w:rFonts w:ascii="Arial" w:eastAsia="Times New Roman" w:hAnsi="Arial" w:cs="Arial"/>
                <w:bCs/>
                <w:sz w:val="16"/>
                <w:szCs w:val="16"/>
                <w:lang w:eastAsia="pt-BR"/>
              </w:rPr>
            </w:pPr>
            <w:r w:rsidRPr="00776280">
              <w:rPr>
                <w:rFonts w:ascii="Arial" w:eastAsia="Times New Roman" w:hAnsi="Arial" w:cs="Arial"/>
                <w:bCs/>
                <w:sz w:val="16"/>
                <w:szCs w:val="16"/>
                <w:lang w:eastAsia="pt-BR"/>
              </w:rPr>
              <w:t>-</w:t>
            </w:r>
          </w:p>
        </w:tc>
      </w:tr>
      <w:tr w:rsidR="00776280" w:rsidRPr="00776280" w:rsidTr="001A1D23">
        <w:trPr>
          <w:trHeight w:val="510"/>
        </w:trPr>
        <w:tc>
          <w:tcPr>
            <w:tcW w:w="1134"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33903013</w:t>
            </w:r>
          </w:p>
        </w:tc>
        <w:tc>
          <w:tcPr>
            <w:tcW w:w="2127"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Material de Caça e pesca</w:t>
            </w: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3"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1134" w:type="dxa"/>
            <w:shd w:val="clear" w:color="auto" w:fill="auto"/>
            <w:noWrap/>
            <w:vAlign w:val="center"/>
            <w:hideMark/>
          </w:tcPr>
          <w:p w:rsidR="00776280" w:rsidRPr="00776280" w:rsidRDefault="00776280" w:rsidP="001A1D23">
            <w:pPr>
              <w:jc w:val="center"/>
              <w:rPr>
                <w:rFonts w:ascii="Arial" w:eastAsia="Times New Roman" w:hAnsi="Arial" w:cs="Arial"/>
                <w:bCs/>
                <w:sz w:val="16"/>
                <w:szCs w:val="16"/>
                <w:lang w:eastAsia="pt-BR"/>
              </w:rPr>
            </w:pPr>
            <w:r w:rsidRPr="00776280">
              <w:rPr>
                <w:rFonts w:ascii="Arial" w:eastAsia="Times New Roman" w:hAnsi="Arial" w:cs="Arial"/>
                <w:bCs/>
                <w:sz w:val="16"/>
                <w:szCs w:val="16"/>
                <w:lang w:eastAsia="pt-BR"/>
              </w:rPr>
              <w:t>-</w:t>
            </w:r>
          </w:p>
        </w:tc>
      </w:tr>
      <w:tr w:rsidR="00776280" w:rsidRPr="00776280" w:rsidTr="001A1D23">
        <w:trPr>
          <w:trHeight w:val="510"/>
        </w:trPr>
        <w:tc>
          <w:tcPr>
            <w:tcW w:w="1134"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33903014</w:t>
            </w:r>
          </w:p>
        </w:tc>
        <w:tc>
          <w:tcPr>
            <w:tcW w:w="2127"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Material Educativo e Esportivo</w:t>
            </w: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3"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1134" w:type="dxa"/>
            <w:shd w:val="clear" w:color="auto" w:fill="auto"/>
            <w:noWrap/>
            <w:vAlign w:val="center"/>
            <w:hideMark/>
          </w:tcPr>
          <w:p w:rsidR="00776280" w:rsidRPr="00776280" w:rsidRDefault="00776280" w:rsidP="001A1D23">
            <w:pPr>
              <w:jc w:val="center"/>
              <w:rPr>
                <w:rFonts w:ascii="Arial" w:eastAsia="Times New Roman" w:hAnsi="Arial" w:cs="Arial"/>
                <w:bCs/>
                <w:sz w:val="16"/>
                <w:szCs w:val="16"/>
                <w:lang w:eastAsia="pt-BR"/>
              </w:rPr>
            </w:pPr>
            <w:r w:rsidRPr="00776280">
              <w:rPr>
                <w:rFonts w:ascii="Arial" w:eastAsia="Times New Roman" w:hAnsi="Arial" w:cs="Arial"/>
                <w:bCs/>
                <w:sz w:val="16"/>
                <w:szCs w:val="16"/>
                <w:lang w:eastAsia="pt-BR"/>
              </w:rPr>
              <w:t>-</w:t>
            </w:r>
          </w:p>
        </w:tc>
      </w:tr>
      <w:tr w:rsidR="00776280" w:rsidRPr="00776280" w:rsidTr="001A1D23">
        <w:trPr>
          <w:trHeight w:val="765"/>
        </w:trPr>
        <w:tc>
          <w:tcPr>
            <w:tcW w:w="1134"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33903015</w:t>
            </w:r>
          </w:p>
        </w:tc>
        <w:tc>
          <w:tcPr>
            <w:tcW w:w="2127"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Material para festividades e homenagens</w:t>
            </w: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3"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1134" w:type="dxa"/>
            <w:shd w:val="clear" w:color="auto" w:fill="auto"/>
            <w:noWrap/>
            <w:vAlign w:val="center"/>
            <w:hideMark/>
          </w:tcPr>
          <w:p w:rsidR="00776280" w:rsidRPr="00776280" w:rsidRDefault="00776280" w:rsidP="001A1D23">
            <w:pPr>
              <w:jc w:val="center"/>
              <w:rPr>
                <w:rFonts w:ascii="Arial" w:eastAsia="Times New Roman" w:hAnsi="Arial" w:cs="Arial"/>
                <w:bCs/>
                <w:sz w:val="16"/>
                <w:szCs w:val="16"/>
                <w:lang w:eastAsia="pt-BR"/>
              </w:rPr>
            </w:pPr>
            <w:r w:rsidRPr="00776280">
              <w:rPr>
                <w:rFonts w:ascii="Arial" w:eastAsia="Times New Roman" w:hAnsi="Arial" w:cs="Arial"/>
                <w:bCs/>
                <w:sz w:val="16"/>
                <w:szCs w:val="16"/>
                <w:lang w:eastAsia="pt-BR"/>
              </w:rPr>
              <w:t>-</w:t>
            </w:r>
          </w:p>
        </w:tc>
      </w:tr>
      <w:tr w:rsidR="00776280" w:rsidRPr="00776280" w:rsidTr="001A1D23">
        <w:trPr>
          <w:trHeight w:val="510"/>
        </w:trPr>
        <w:tc>
          <w:tcPr>
            <w:tcW w:w="1134"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33903016</w:t>
            </w:r>
          </w:p>
        </w:tc>
        <w:tc>
          <w:tcPr>
            <w:tcW w:w="2127"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Material de Expediente</w:t>
            </w: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11.913,15</w:t>
            </w: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1.313,52</w:t>
            </w: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3"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4.432,98</w:t>
            </w: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1.659,80</w:t>
            </w:r>
          </w:p>
        </w:tc>
        <w:tc>
          <w:tcPr>
            <w:tcW w:w="1134" w:type="dxa"/>
            <w:shd w:val="clear" w:color="auto" w:fill="auto"/>
            <w:noWrap/>
            <w:vAlign w:val="center"/>
            <w:hideMark/>
          </w:tcPr>
          <w:p w:rsidR="00776280" w:rsidRPr="00776280" w:rsidRDefault="00776280" w:rsidP="001A1D23">
            <w:pPr>
              <w:jc w:val="center"/>
              <w:rPr>
                <w:rFonts w:ascii="Arial" w:eastAsia="Times New Roman" w:hAnsi="Arial" w:cs="Arial"/>
                <w:bCs/>
                <w:sz w:val="16"/>
                <w:szCs w:val="16"/>
                <w:lang w:eastAsia="pt-BR"/>
              </w:rPr>
            </w:pPr>
            <w:r w:rsidRPr="00776280">
              <w:rPr>
                <w:rFonts w:ascii="Arial" w:eastAsia="Times New Roman" w:hAnsi="Arial" w:cs="Arial"/>
                <w:bCs/>
                <w:sz w:val="16"/>
                <w:szCs w:val="16"/>
                <w:lang w:eastAsia="pt-BR"/>
              </w:rPr>
              <w:t>19.319,45</w:t>
            </w:r>
          </w:p>
        </w:tc>
      </w:tr>
      <w:tr w:rsidR="00776280" w:rsidRPr="00776280" w:rsidTr="001A1D23">
        <w:trPr>
          <w:trHeight w:val="765"/>
        </w:trPr>
        <w:tc>
          <w:tcPr>
            <w:tcW w:w="1134"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lastRenderedPageBreak/>
              <w:t>33903017</w:t>
            </w:r>
          </w:p>
        </w:tc>
        <w:tc>
          <w:tcPr>
            <w:tcW w:w="2127"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Material de Processamento de Dados</w:t>
            </w: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3"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480,00</w:t>
            </w: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1134" w:type="dxa"/>
            <w:shd w:val="clear" w:color="auto" w:fill="auto"/>
            <w:noWrap/>
            <w:vAlign w:val="center"/>
            <w:hideMark/>
          </w:tcPr>
          <w:p w:rsidR="00776280" w:rsidRPr="00776280" w:rsidRDefault="00776280" w:rsidP="001A1D23">
            <w:pPr>
              <w:jc w:val="center"/>
              <w:rPr>
                <w:rFonts w:ascii="Arial" w:eastAsia="Times New Roman" w:hAnsi="Arial" w:cs="Arial"/>
                <w:bCs/>
                <w:sz w:val="16"/>
                <w:szCs w:val="16"/>
                <w:lang w:eastAsia="pt-BR"/>
              </w:rPr>
            </w:pPr>
            <w:r w:rsidRPr="00776280">
              <w:rPr>
                <w:rFonts w:ascii="Arial" w:eastAsia="Times New Roman" w:hAnsi="Arial" w:cs="Arial"/>
                <w:bCs/>
                <w:sz w:val="16"/>
                <w:szCs w:val="16"/>
                <w:lang w:eastAsia="pt-BR"/>
              </w:rPr>
              <w:t>480,00</w:t>
            </w:r>
          </w:p>
        </w:tc>
      </w:tr>
      <w:tr w:rsidR="00776280" w:rsidRPr="00776280" w:rsidTr="001A1D23">
        <w:trPr>
          <w:trHeight w:val="765"/>
        </w:trPr>
        <w:tc>
          <w:tcPr>
            <w:tcW w:w="1134"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33903018</w:t>
            </w:r>
          </w:p>
        </w:tc>
        <w:tc>
          <w:tcPr>
            <w:tcW w:w="2127"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Materiais e Medicamentos para Uso Veterinário</w:t>
            </w: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3"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2.770,00</w:t>
            </w: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1134" w:type="dxa"/>
            <w:shd w:val="clear" w:color="auto" w:fill="auto"/>
            <w:noWrap/>
            <w:vAlign w:val="center"/>
            <w:hideMark/>
          </w:tcPr>
          <w:p w:rsidR="00776280" w:rsidRPr="00776280" w:rsidRDefault="00776280" w:rsidP="001A1D23">
            <w:pPr>
              <w:jc w:val="center"/>
              <w:rPr>
                <w:rFonts w:ascii="Arial" w:eastAsia="Times New Roman" w:hAnsi="Arial" w:cs="Arial"/>
                <w:bCs/>
                <w:sz w:val="16"/>
                <w:szCs w:val="16"/>
                <w:lang w:eastAsia="pt-BR"/>
              </w:rPr>
            </w:pPr>
            <w:r w:rsidRPr="00776280">
              <w:rPr>
                <w:rFonts w:ascii="Arial" w:eastAsia="Times New Roman" w:hAnsi="Arial" w:cs="Arial"/>
                <w:bCs/>
                <w:sz w:val="16"/>
                <w:szCs w:val="16"/>
                <w:lang w:eastAsia="pt-BR"/>
              </w:rPr>
              <w:t>2.770,00</w:t>
            </w:r>
          </w:p>
        </w:tc>
      </w:tr>
      <w:tr w:rsidR="00776280" w:rsidRPr="00776280" w:rsidTr="001A1D23">
        <w:trPr>
          <w:trHeight w:val="765"/>
        </w:trPr>
        <w:tc>
          <w:tcPr>
            <w:tcW w:w="1134"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33903019</w:t>
            </w:r>
          </w:p>
        </w:tc>
        <w:tc>
          <w:tcPr>
            <w:tcW w:w="2127"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Material de Acondicionamento e Embalagem</w:t>
            </w: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3"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1134" w:type="dxa"/>
            <w:shd w:val="clear" w:color="auto" w:fill="auto"/>
            <w:noWrap/>
            <w:vAlign w:val="center"/>
            <w:hideMark/>
          </w:tcPr>
          <w:p w:rsidR="00776280" w:rsidRPr="00776280" w:rsidRDefault="00776280" w:rsidP="001A1D23">
            <w:pPr>
              <w:jc w:val="center"/>
              <w:rPr>
                <w:rFonts w:ascii="Arial" w:eastAsia="Times New Roman" w:hAnsi="Arial" w:cs="Arial"/>
                <w:bCs/>
                <w:sz w:val="16"/>
                <w:szCs w:val="16"/>
                <w:lang w:eastAsia="pt-BR"/>
              </w:rPr>
            </w:pPr>
            <w:r w:rsidRPr="00776280">
              <w:rPr>
                <w:rFonts w:ascii="Arial" w:eastAsia="Times New Roman" w:hAnsi="Arial" w:cs="Arial"/>
                <w:bCs/>
                <w:sz w:val="16"/>
                <w:szCs w:val="16"/>
                <w:lang w:eastAsia="pt-BR"/>
              </w:rPr>
              <w:t>-</w:t>
            </w:r>
          </w:p>
        </w:tc>
      </w:tr>
      <w:tr w:rsidR="00776280" w:rsidRPr="00776280" w:rsidTr="001A1D23">
        <w:trPr>
          <w:trHeight w:val="510"/>
        </w:trPr>
        <w:tc>
          <w:tcPr>
            <w:tcW w:w="1134"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33903020</w:t>
            </w:r>
          </w:p>
        </w:tc>
        <w:tc>
          <w:tcPr>
            <w:tcW w:w="2127"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Material de Cama, Mesa e Banho</w:t>
            </w: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3"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18.619,00</w:t>
            </w: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1134" w:type="dxa"/>
            <w:shd w:val="clear" w:color="auto" w:fill="auto"/>
            <w:noWrap/>
            <w:vAlign w:val="center"/>
            <w:hideMark/>
          </w:tcPr>
          <w:p w:rsidR="00776280" w:rsidRPr="00776280" w:rsidRDefault="00776280" w:rsidP="001A1D23">
            <w:pPr>
              <w:jc w:val="center"/>
              <w:rPr>
                <w:rFonts w:ascii="Arial" w:eastAsia="Times New Roman" w:hAnsi="Arial" w:cs="Arial"/>
                <w:bCs/>
                <w:sz w:val="16"/>
                <w:szCs w:val="16"/>
                <w:lang w:eastAsia="pt-BR"/>
              </w:rPr>
            </w:pPr>
            <w:r w:rsidRPr="00776280">
              <w:rPr>
                <w:rFonts w:ascii="Arial" w:eastAsia="Times New Roman" w:hAnsi="Arial" w:cs="Arial"/>
                <w:bCs/>
                <w:sz w:val="16"/>
                <w:szCs w:val="16"/>
                <w:lang w:eastAsia="pt-BR"/>
              </w:rPr>
              <w:t>18.619,00</w:t>
            </w:r>
          </w:p>
        </w:tc>
      </w:tr>
      <w:tr w:rsidR="00776280" w:rsidRPr="00776280" w:rsidTr="001A1D23">
        <w:trPr>
          <w:trHeight w:val="510"/>
        </w:trPr>
        <w:tc>
          <w:tcPr>
            <w:tcW w:w="1134"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33903021</w:t>
            </w:r>
          </w:p>
        </w:tc>
        <w:tc>
          <w:tcPr>
            <w:tcW w:w="2127"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Material de Copa e Cozinha</w:t>
            </w: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280,00</w:t>
            </w: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3"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1134" w:type="dxa"/>
            <w:shd w:val="clear" w:color="auto" w:fill="auto"/>
            <w:noWrap/>
            <w:vAlign w:val="center"/>
            <w:hideMark/>
          </w:tcPr>
          <w:p w:rsidR="00776280" w:rsidRPr="00776280" w:rsidRDefault="00776280" w:rsidP="001A1D23">
            <w:pPr>
              <w:jc w:val="center"/>
              <w:rPr>
                <w:rFonts w:ascii="Arial" w:eastAsia="Times New Roman" w:hAnsi="Arial" w:cs="Arial"/>
                <w:bCs/>
                <w:sz w:val="16"/>
                <w:szCs w:val="16"/>
                <w:lang w:eastAsia="pt-BR"/>
              </w:rPr>
            </w:pPr>
            <w:r w:rsidRPr="00776280">
              <w:rPr>
                <w:rFonts w:ascii="Arial" w:eastAsia="Times New Roman" w:hAnsi="Arial" w:cs="Arial"/>
                <w:bCs/>
                <w:sz w:val="16"/>
                <w:szCs w:val="16"/>
                <w:lang w:eastAsia="pt-BR"/>
              </w:rPr>
              <w:t>280,00</w:t>
            </w:r>
          </w:p>
        </w:tc>
      </w:tr>
      <w:tr w:rsidR="00776280" w:rsidRPr="00776280" w:rsidTr="001A1D23">
        <w:trPr>
          <w:trHeight w:val="1020"/>
        </w:trPr>
        <w:tc>
          <w:tcPr>
            <w:tcW w:w="1134"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33903022</w:t>
            </w:r>
          </w:p>
        </w:tc>
        <w:tc>
          <w:tcPr>
            <w:tcW w:w="2127"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Material de Limpeza e Produção de Higienização</w:t>
            </w: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3.758,56</w:t>
            </w: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3"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6.545,80</w:t>
            </w: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1134" w:type="dxa"/>
            <w:shd w:val="clear" w:color="auto" w:fill="auto"/>
            <w:noWrap/>
            <w:vAlign w:val="center"/>
            <w:hideMark/>
          </w:tcPr>
          <w:p w:rsidR="00776280" w:rsidRPr="00776280" w:rsidRDefault="00776280" w:rsidP="001A1D23">
            <w:pPr>
              <w:jc w:val="center"/>
              <w:rPr>
                <w:rFonts w:ascii="Arial" w:eastAsia="Times New Roman" w:hAnsi="Arial" w:cs="Arial"/>
                <w:bCs/>
                <w:sz w:val="16"/>
                <w:szCs w:val="16"/>
                <w:lang w:eastAsia="pt-BR"/>
              </w:rPr>
            </w:pPr>
            <w:r w:rsidRPr="00776280">
              <w:rPr>
                <w:rFonts w:ascii="Arial" w:eastAsia="Times New Roman" w:hAnsi="Arial" w:cs="Arial"/>
                <w:bCs/>
                <w:sz w:val="16"/>
                <w:szCs w:val="16"/>
                <w:lang w:eastAsia="pt-BR"/>
              </w:rPr>
              <w:t>10.304,36</w:t>
            </w:r>
          </w:p>
        </w:tc>
      </w:tr>
      <w:tr w:rsidR="00776280" w:rsidRPr="00776280" w:rsidTr="001A1D23">
        <w:trPr>
          <w:trHeight w:val="510"/>
        </w:trPr>
        <w:tc>
          <w:tcPr>
            <w:tcW w:w="1134"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33903023</w:t>
            </w:r>
          </w:p>
        </w:tc>
        <w:tc>
          <w:tcPr>
            <w:tcW w:w="2127"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Uniformes, Tecidos e Aviamentos</w:t>
            </w: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3"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388,84</w:t>
            </w: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1134" w:type="dxa"/>
            <w:shd w:val="clear" w:color="auto" w:fill="auto"/>
            <w:noWrap/>
            <w:vAlign w:val="center"/>
            <w:hideMark/>
          </w:tcPr>
          <w:p w:rsidR="00776280" w:rsidRPr="00776280" w:rsidRDefault="00776280" w:rsidP="001A1D23">
            <w:pPr>
              <w:jc w:val="center"/>
              <w:rPr>
                <w:rFonts w:ascii="Arial" w:eastAsia="Times New Roman" w:hAnsi="Arial" w:cs="Arial"/>
                <w:bCs/>
                <w:sz w:val="16"/>
                <w:szCs w:val="16"/>
                <w:lang w:eastAsia="pt-BR"/>
              </w:rPr>
            </w:pPr>
            <w:r w:rsidRPr="00776280">
              <w:rPr>
                <w:rFonts w:ascii="Arial" w:eastAsia="Times New Roman" w:hAnsi="Arial" w:cs="Arial"/>
                <w:bCs/>
                <w:sz w:val="16"/>
                <w:szCs w:val="16"/>
                <w:lang w:eastAsia="pt-BR"/>
              </w:rPr>
              <w:t>388,84</w:t>
            </w:r>
          </w:p>
        </w:tc>
      </w:tr>
      <w:tr w:rsidR="00776280" w:rsidRPr="00776280" w:rsidTr="001A1D23">
        <w:trPr>
          <w:trHeight w:val="765"/>
        </w:trPr>
        <w:tc>
          <w:tcPr>
            <w:tcW w:w="1134"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33903024</w:t>
            </w:r>
          </w:p>
        </w:tc>
        <w:tc>
          <w:tcPr>
            <w:tcW w:w="2127"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Material de Manutenção de Bens Imóveis</w:t>
            </w: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3"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1.543,70</w:t>
            </w: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1134" w:type="dxa"/>
            <w:shd w:val="clear" w:color="auto" w:fill="auto"/>
            <w:noWrap/>
            <w:vAlign w:val="center"/>
            <w:hideMark/>
          </w:tcPr>
          <w:p w:rsidR="00776280" w:rsidRPr="00776280" w:rsidRDefault="00776280" w:rsidP="001A1D23">
            <w:pPr>
              <w:jc w:val="center"/>
              <w:rPr>
                <w:rFonts w:ascii="Arial" w:eastAsia="Times New Roman" w:hAnsi="Arial" w:cs="Arial"/>
                <w:bCs/>
                <w:sz w:val="16"/>
                <w:szCs w:val="16"/>
                <w:lang w:eastAsia="pt-BR"/>
              </w:rPr>
            </w:pPr>
            <w:r w:rsidRPr="00776280">
              <w:rPr>
                <w:rFonts w:ascii="Arial" w:eastAsia="Times New Roman" w:hAnsi="Arial" w:cs="Arial"/>
                <w:bCs/>
                <w:sz w:val="16"/>
                <w:szCs w:val="16"/>
                <w:lang w:eastAsia="pt-BR"/>
              </w:rPr>
              <w:t>1.543,70</w:t>
            </w:r>
          </w:p>
        </w:tc>
      </w:tr>
      <w:tr w:rsidR="00776280" w:rsidRPr="00776280" w:rsidTr="001A1D23">
        <w:trPr>
          <w:trHeight w:val="765"/>
        </w:trPr>
        <w:tc>
          <w:tcPr>
            <w:tcW w:w="1134"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33903025</w:t>
            </w:r>
          </w:p>
        </w:tc>
        <w:tc>
          <w:tcPr>
            <w:tcW w:w="2127"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Material de Manutenção de Bens móveis</w:t>
            </w: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3"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1134" w:type="dxa"/>
            <w:shd w:val="clear" w:color="auto" w:fill="auto"/>
            <w:noWrap/>
            <w:vAlign w:val="center"/>
            <w:hideMark/>
          </w:tcPr>
          <w:p w:rsidR="00776280" w:rsidRPr="00776280" w:rsidRDefault="00776280" w:rsidP="001A1D23">
            <w:pPr>
              <w:jc w:val="center"/>
              <w:rPr>
                <w:rFonts w:ascii="Arial" w:eastAsia="Times New Roman" w:hAnsi="Arial" w:cs="Arial"/>
                <w:bCs/>
                <w:sz w:val="16"/>
                <w:szCs w:val="16"/>
                <w:lang w:eastAsia="pt-BR"/>
              </w:rPr>
            </w:pPr>
            <w:r w:rsidRPr="00776280">
              <w:rPr>
                <w:rFonts w:ascii="Arial" w:eastAsia="Times New Roman" w:hAnsi="Arial" w:cs="Arial"/>
                <w:bCs/>
                <w:sz w:val="16"/>
                <w:szCs w:val="16"/>
                <w:lang w:eastAsia="pt-BR"/>
              </w:rPr>
              <w:t>-</w:t>
            </w:r>
          </w:p>
        </w:tc>
      </w:tr>
      <w:tr w:rsidR="00776280" w:rsidRPr="00776280" w:rsidTr="001A1D23">
        <w:trPr>
          <w:trHeight w:val="510"/>
        </w:trPr>
        <w:tc>
          <w:tcPr>
            <w:tcW w:w="1134"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33903026</w:t>
            </w:r>
          </w:p>
        </w:tc>
        <w:tc>
          <w:tcPr>
            <w:tcW w:w="2127"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Material Elétrico e Eletronico</w:t>
            </w: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368,40</w:t>
            </w: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3"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7.925,47</w:t>
            </w: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1134" w:type="dxa"/>
            <w:shd w:val="clear" w:color="auto" w:fill="auto"/>
            <w:noWrap/>
            <w:vAlign w:val="center"/>
            <w:hideMark/>
          </w:tcPr>
          <w:p w:rsidR="00776280" w:rsidRPr="00776280" w:rsidRDefault="00776280" w:rsidP="001A1D23">
            <w:pPr>
              <w:jc w:val="center"/>
              <w:rPr>
                <w:rFonts w:ascii="Arial" w:eastAsia="Times New Roman" w:hAnsi="Arial" w:cs="Arial"/>
                <w:bCs/>
                <w:sz w:val="16"/>
                <w:szCs w:val="16"/>
                <w:lang w:eastAsia="pt-BR"/>
              </w:rPr>
            </w:pPr>
            <w:r w:rsidRPr="00776280">
              <w:rPr>
                <w:rFonts w:ascii="Arial" w:eastAsia="Times New Roman" w:hAnsi="Arial" w:cs="Arial"/>
                <w:bCs/>
                <w:sz w:val="16"/>
                <w:szCs w:val="16"/>
                <w:lang w:eastAsia="pt-BR"/>
              </w:rPr>
              <w:t>8.293,87</w:t>
            </w:r>
          </w:p>
        </w:tc>
      </w:tr>
      <w:tr w:rsidR="00776280" w:rsidRPr="00776280" w:rsidTr="001A1D23">
        <w:trPr>
          <w:trHeight w:val="765"/>
        </w:trPr>
        <w:tc>
          <w:tcPr>
            <w:tcW w:w="1134"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33903027</w:t>
            </w:r>
          </w:p>
        </w:tc>
        <w:tc>
          <w:tcPr>
            <w:tcW w:w="2127"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Material de Manobra e Patrulhamento</w:t>
            </w: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3"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1134" w:type="dxa"/>
            <w:shd w:val="clear" w:color="auto" w:fill="auto"/>
            <w:noWrap/>
            <w:vAlign w:val="center"/>
            <w:hideMark/>
          </w:tcPr>
          <w:p w:rsidR="00776280" w:rsidRPr="00776280" w:rsidRDefault="00776280" w:rsidP="001A1D23">
            <w:pPr>
              <w:jc w:val="center"/>
              <w:rPr>
                <w:rFonts w:ascii="Arial" w:eastAsia="Times New Roman" w:hAnsi="Arial" w:cs="Arial"/>
                <w:bCs/>
                <w:sz w:val="16"/>
                <w:szCs w:val="16"/>
                <w:lang w:eastAsia="pt-BR"/>
              </w:rPr>
            </w:pPr>
            <w:r w:rsidRPr="00776280">
              <w:rPr>
                <w:rFonts w:ascii="Arial" w:eastAsia="Times New Roman" w:hAnsi="Arial" w:cs="Arial"/>
                <w:bCs/>
                <w:sz w:val="16"/>
                <w:szCs w:val="16"/>
                <w:lang w:eastAsia="pt-BR"/>
              </w:rPr>
              <w:t>-</w:t>
            </w:r>
          </w:p>
        </w:tc>
      </w:tr>
      <w:tr w:rsidR="00776280" w:rsidRPr="00776280" w:rsidTr="001A1D23">
        <w:trPr>
          <w:trHeight w:val="765"/>
        </w:trPr>
        <w:tc>
          <w:tcPr>
            <w:tcW w:w="1134"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33903028</w:t>
            </w:r>
          </w:p>
        </w:tc>
        <w:tc>
          <w:tcPr>
            <w:tcW w:w="2127"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Material de Proteção e Segurança</w:t>
            </w: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3"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22.358,30</w:t>
            </w: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1134" w:type="dxa"/>
            <w:shd w:val="clear" w:color="auto" w:fill="auto"/>
            <w:noWrap/>
            <w:vAlign w:val="center"/>
            <w:hideMark/>
          </w:tcPr>
          <w:p w:rsidR="00776280" w:rsidRPr="00776280" w:rsidRDefault="00776280" w:rsidP="001A1D23">
            <w:pPr>
              <w:jc w:val="center"/>
              <w:rPr>
                <w:rFonts w:ascii="Arial" w:eastAsia="Times New Roman" w:hAnsi="Arial" w:cs="Arial"/>
                <w:bCs/>
                <w:sz w:val="16"/>
                <w:szCs w:val="16"/>
                <w:lang w:eastAsia="pt-BR"/>
              </w:rPr>
            </w:pPr>
            <w:r w:rsidRPr="00776280">
              <w:rPr>
                <w:rFonts w:ascii="Arial" w:eastAsia="Times New Roman" w:hAnsi="Arial" w:cs="Arial"/>
                <w:bCs/>
                <w:sz w:val="16"/>
                <w:szCs w:val="16"/>
                <w:lang w:eastAsia="pt-BR"/>
              </w:rPr>
              <w:t>22.358,30</w:t>
            </w:r>
          </w:p>
        </w:tc>
      </w:tr>
      <w:tr w:rsidR="00776280" w:rsidRPr="00776280" w:rsidTr="001A1D23">
        <w:trPr>
          <w:trHeight w:val="510"/>
        </w:trPr>
        <w:tc>
          <w:tcPr>
            <w:tcW w:w="1134"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33903029</w:t>
            </w:r>
          </w:p>
        </w:tc>
        <w:tc>
          <w:tcPr>
            <w:tcW w:w="2127"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Material para Áudio, Vídeo e Foto</w:t>
            </w: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3"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1134" w:type="dxa"/>
            <w:shd w:val="clear" w:color="auto" w:fill="auto"/>
            <w:noWrap/>
            <w:vAlign w:val="center"/>
            <w:hideMark/>
          </w:tcPr>
          <w:p w:rsidR="00776280" w:rsidRPr="00776280" w:rsidRDefault="00776280" w:rsidP="001A1D23">
            <w:pPr>
              <w:jc w:val="center"/>
              <w:rPr>
                <w:rFonts w:ascii="Arial" w:eastAsia="Times New Roman" w:hAnsi="Arial" w:cs="Arial"/>
                <w:bCs/>
                <w:sz w:val="16"/>
                <w:szCs w:val="16"/>
                <w:lang w:eastAsia="pt-BR"/>
              </w:rPr>
            </w:pPr>
            <w:r w:rsidRPr="00776280">
              <w:rPr>
                <w:rFonts w:ascii="Arial" w:eastAsia="Times New Roman" w:hAnsi="Arial" w:cs="Arial"/>
                <w:bCs/>
                <w:sz w:val="16"/>
                <w:szCs w:val="16"/>
                <w:lang w:eastAsia="pt-BR"/>
              </w:rPr>
              <w:t>-</w:t>
            </w:r>
          </w:p>
        </w:tc>
      </w:tr>
      <w:tr w:rsidR="00776280" w:rsidRPr="00776280" w:rsidTr="001A1D23">
        <w:trPr>
          <w:trHeight w:val="510"/>
        </w:trPr>
        <w:tc>
          <w:tcPr>
            <w:tcW w:w="1134"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33903030</w:t>
            </w:r>
          </w:p>
        </w:tc>
        <w:tc>
          <w:tcPr>
            <w:tcW w:w="2127"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Material Para Comunicações</w:t>
            </w: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3"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1134" w:type="dxa"/>
            <w:shd w:val="clear" w:color="auto" w:fill="auto"/>
            <w:noWrap/>
            <w:vAlign w:val="center"/>
            <w:hideMark/>
          </w:tcPr>
          <w:p w:rsidR="00776280" w:rsidRPr="00776280" w:rsidRDefault="00776280" w:rsidP="001A1D23">
            <w:pPr>
              <w:jc w:val="center"/>
              <w:rPr>
                <w:rFonts w:ascii="Arial" w:eastAsia="Times New Roman" w:hAnsi="Arial" w:cs="Arial"/>
                <w:bCs/>
                <w:sz w:val="16"/>
                <w:szCs w:val="16"/>
                <w:lang w:eastAsia="pt-BR"/>
              </w:rPr>
            </w:pPr>
            <w:r w:rsidRPr="00776280">
              <w:rPr>
                <w:rFonts w:ascii="Arial" w:eastAsia="Times New Roman" w:hAnsi="Arial" w:cs="Arial"/>
                <w:bCs/>
                <w:sz w:val="16"/>
                <w:szCs w:val="16"/>
                <w:lang w:eastAsia="pt-BR"/>
              </w:rPr>
              <w:t>-</w:t>
            </w:r>
          </w:p>
        </w:tc>
      </w:tr>
      <w:tr w:rsidR="00776280" w:rsidRPr="00776280" w:rsidTr="001A1D23">
        <w:trPr>
          <w:trHeight w:val="765"/>
        </w:trPr>
        <w:tc>
          <w:tcPr>
            <w:tcW w:w="1134"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33903031</w:t>
            </w:r>
          </w:p>
        </w:tc>
        <w:tc>
          <w:tcPr>
            <w:tcW w:w="2127"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Sementes, Mudas de Plantas e Insumos</w:t>
            </w: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3"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1134" w:type="dxa"/>
            <w:shd w:val="clear" w:color="auto" w:fill="auto"/>
            <w:noWrap/>
            <w:vAlign w:val="center"/>
            <w:hideMark/>
          </w:tcPr>
          <w:p w:rsidR="00776280" w:rsidRPr="00776280" w:rsidRDefault="00776280" w:rsidP="001A1D23">
            <w:pPr>
              <w:jc w:val="center"/>
              <w:rPr>
                <w:rFonts w:ascii="Arial" w:eastAsia="Times New Roman" w:hAnsi="Arial" w:cs="Arial"/>
                <w:bCs/>
                <w:sz w:val="16"/>
                <w:szCs w:val="16"/>
                <w:lang w:eastAsia="pt-BR"/>
              </w:rPr>
            </w:pPr>
            <w:r w:rsidRPr="00776280">
              <w:rPr>
                <w:rFonts w:ascii="Arial" w:eastAsia="Times New Roman" w:hAnsi="Arial" w:cs="Arial"/>
                <w:bCs/>
                <w:sz w:val="16"/>
                <w:szCs w:val="16"/>
                <w:lang w:eastAsia="pt-BR"/>
              </w:rPr>
              <w:t>-</w:t>
            </w:r>
          </w:p>
        </w:tc>
      </w:tr>
      <w:tr w:rsidR="00776280" w:rsidRPr="00776280" w:rsidTr="001A1D23">
        <w:trPr>
          <w:trHeight w:val="510"/>
        </w:trPr>
        <w:tc>
          <w:tcPr>
            <w:tcW w:w="1134"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33903032</w:t>
            </w:r>
          </w:p>
        </w:tc>
        <w:tc>
          <w:tcPr>
            <w:tcW w:w="2127"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Suprimento de aviação</w:t>
            </w: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3"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1134" w:type="dxa"/>
            <w:shd w:val="clear" w:color="auto" w:fill="auto"/>
            <w:noWrap/>
            <w:vAlign w:val="center"/>
            <w:hideMark/>
          </w:tcPr>
          <w:p w:rsidR="00776280" w:rsidRPr="00776280" w:rsidRDefault="00776280" w:rsidP="001A1D23">
            <w:pPr>
              <w:jc w:val="center"/>
              <w:rPr>
                <w:rFonts w:ascii="Arial" w:eastAsia="Times New Roman" w:hAnsi="Arial" w:cs="Arial"/>
                <w:bCs/>
                <w:sz w:val="16"/>
                <w:szCs w:val="16"/>
                <w:lang w:eastAsia="pt-BR"/>
              </w:rPr>
            </w:pPr>
            <w:r w:rsidRPr="00776280">
              <w:rPr>
                <w:rFonts w:ascii="Arial" w:eastAsia="Times New Roman" w:hAnsi="Arial" w:cs="Arial"/>
                <w:bCs/>
                <w:sz w:val="16"/>
                <w:szCs w:val="16"/>
                <w:lang w:eastAsia="pt-BR"/>
              </w:rPr>
              <w:t>-</w:t>
            </w:r>
          </w:p>
        </w:tc>
      </w:tr>
      <w:tr w:rsidR="00776280" w:rsidRPr="00776280" w:rsidTr="001A1D23">
        <w:trPr>
          <w:trHeight w:val="510"/>
        </w:trPr>
        <w:tc>
          <w:tcPr>
            <w:tcW w:w="1134"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33903033</w:t>
            </w:r>
          </w:p>
        </w:tc>
        <w:tc>
          <w:tcPr>
            <w:tcW w:w="2127"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Material para Produção Industrial</w:t>
            </w: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3"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1134" w:type="dxa"/>
            <w:shd w:val="clear" w:color="auto" w:fill="auto"/>
            <w:noWrap/>
            <w:vAlign w:val="center"/>
            <w:hideMark/>
          </w:tcPr>
          <w:p w:rsidR="00776280" w:rsidRPr="00776280" w:rsidRDefault="00776280" w:rsidP="001A1D23">
            <w:pPr>
              <w:jc w:val="center"/>
              <w:rPr>
                <w:rFonts w:ascii="Arial" w:eastAsia="Times New Roman" w:hAnsi="Arial" w:cs="Arial"/>
                <w:bCs/>
                <w:sz w:val="16"/>
                <w:szCs w:val="16"/>
                <w:lang w:eastAsia="pt-BR"/>
              </w:rPr>
            </w:pPr>
            <w:r w:rsidRPr="00776280">
              <w:rPr>
                <w:rFonts w:ascii="Arial" w:eastAsia="Times New Roman" w:hAnsi="Arial" w:cs="Arial"/>
                <w:bCs/>
                <w:sz w:val="16"/>
                <w:szCs w:val="16"/>
                <w:lang w:eastAsia="pt-BR"/>
              </w:rPr>
              <w:t>-</w:t>
            </w:r>
          </w:p>
        </w:tc>
      </w:tr>
      <w:tr w:rsidR="00776280" w:rsidRPr="00776280" w:rsidTr="001A1D23">
        <w:trPr>
          <w:trHeight w:val="510"/>
        </w:trPr>
        <w:tc>
          <w:tcPr>
            <w:tcW w:w="1134"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33903035</w:t>
            </w:r>
          </w:p>
        </w:tc>
        <w:tc>
          <w:tcPr>
            <w:tcW w:w="2127"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Material Laboratorial</w:t>
            </w: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3"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3.652,48</w:t>
            </w: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1134" w:type="dxa"/>
            <w:shd w:val="clear" w:color="auto" w:fill="auto"/>
            <w:noWrap/>
            <w:vAlign w:val="center"/>
            <w:hideMark/>
          </w:tcPr>
          <w:p w:rsidR="00776280" w:rsidRPr="00776280" w:rsidRDefault="00776280" w:rsidP="001A1D23">
            <w:pPr>
              <w:jc w:val="center"/>
              <w:rPr>
                <w:rFonts w:ascii="Arial" w:eastAsia="Times New Roman" w:hAnsi="Arial" w:cs="Arial"/>
                <w:bCs/>
                <w:sz w:val="16"/>
                <w:szCs w:val="16"/>
                <w:lang w:eastAsia="pt-BR"/>
              </w:rPr>
            </w:pPr>
            <w:r w:rsidRPr="00776280">
              <w:rPr>
                <w:rFonts w:ascii="Arial" w:eastAsia="Times New Roman" w:hAnsi="Arial" w:cs="Arial"/>
                <w:bCs/>
                <w:sz w:val="16"/>
                <w:szCs w:val="16"/>
                <w:lang w:eastAsia="pt-BR"/>
              </w:rPr>
              <w:t>3.652,48</w:t>
            </w:r>
          </w:p>
        </w:tc>
      </w:tr>
      <w:tr w:rsidR="00776280" w:rsidRPr="00776280" w:rsidTr="001A1D23">
        <w:trPr>
          <w:trHeight w:val="255"/>
        </w:trPr>
        <w:tc>
          <w:tcPr>
            <w:tcW w:w="1134"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33903036</w:t>
            </w:r>
          </w:p>
        </w:tc>
        <w:tc>
          <w:tcPr>
            <w:tcW w:w="2127"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Material Hospitalar</w:t>
            </w: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3"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1134" w:type="dxa"/>
            <w:shd w:val="clear" w:color="auto" w:fill="auto"/>
            <w:noWrap/>
            <w:vAlign w:val="center"/>
            <w:hideMark/>
          </w:tcPr>
          <w:p w:rsidR="00776280" w:rsidRPr="00776280" w:rsidRDefault="00776280" w:rsidP="001A1D23">
            <w:pPr>
              <w:jc w:val="center"/>
              <w:rPr>
                <w:rFonts w:ascii="Arial" w:eastAsia="Times New Roman" w:hAnsi="Arial" w:cs="Arial"/>
                <w:bCs/>
                <w:sz w:val="16"/>
                <w:szCs w:val="16"/>
                <w:lang w:eastAsia="pt-BR"/>
              </w:rPr>
            </w:pPr>
            <w:r w:rsidRPr="00776280">
              <w:rPr>
                <w:rFonts w:ascii="Arial" w:eastAsia="Times New Roman" w:hAnsi="Arial" w:cs="Arial"/>
                <w:bCs/>
                <w:sz w:val="16"/>
                <w:szCs w:val="16"/>
                <w:lang w:eastAsia="pt-BR"/>
              </w:rPr>
              <w:t>-</w:t>
            </w:r>
          </w:p>
        </w:tc>
      </w:tr>
      <w:tr w:rsidR="00776280" w:rsidRPr="00776280" w:rsidTr="001A1D23">
        <w:trPr>
          <w:trHeight w:val="510"/>
        </w:trPr>
        <w:tc>
          <w:tcPr>
            <w:tcW w:w="1134"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33903037</w:t>
            </w:r>
          </w:p>
        </w:tc>
        <w:tc>
          <w:tcPr>
            <w:tcW w:w="2127"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Sobressalentes de Armamento</w:t>
            </w: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3"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360,00</w:t>
            </w: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1134" w:type="dxa"/>
            <w:shd w:val="clear" w:color="auto" w:fill="auto"/>
            <w:noWrap/>
            <w:vAlign w:val="center"/>
            <w:hideMark/>
          </w:tcPr>
          <w:p w:rsidR="00776280" w:rsidRPr="00776280" w:rsidRDefault="00776280" w:rsidP="001A1D23">
            <w:pPr>
              <w:jc w:val="center"/>
              <w:rPr>
                <w:rFonts w:ascii="Arial" w:eastAsia="Times New Roman" w:hAnsi="Arial" w:cs="Arial"/>
                <w:bCs/>
                <w:sz w:val="16"/>
                <w:szCs w:val="16"/>
                <w:lang w:eastAsia="pt-BR"/>
              </w:rPr>
            </w:pPr>
            <w:r w:rsidRPr="00776280">
              <w:rPr>
                <w:rFonts w:ascii="Arial" w:eastAsia="Times New Roman" w:hAnsi="Arial" w:cs="Arial"/>
                <w:bCs/>
                <w:sz w:val="16"/>
                <w:szCs w:val="16"/>
                <w:lang w:eastAsia="pt-BR"/>
              </w:rPr>
              <w:t>360,00</w:t>
            </w:r>
          </w:p>
        </w:tc>
      </w:tr>
      <w:tr w:rsidR="00776280" w:rsidRPr="00776280" w:rsidTr="001A1D23">
        <w:trPr>
          <w:trHeight w:val="765"/>
        </w:trPr>
        <w:tc>
          <w:tcPr>
            <w:tcW w:w="1134"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33903039</w:t>
            </w:r>
          </w:p>
        </w:tc>
        <w:tc>
          <w:tcPr>
            <w:tcW w:w="2127"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Material de Manutenção de Veículos</w:t>
            </w: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13.786,92</w:t>
            </w: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3"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9.240,33</w:t>
            </w: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1134" w:type="dxa"/>
            <w:shd w:val="clear" w:color="auto" w:fill="auto"/>
            <w:noWrap/>
            <w:vAlign w:val="center"/>
            <w:hideMark/>
          </w:tcPr>
          <w:p w:rsidR="00776280" w:rsidRPr="00776280" w:rsidRDefault="00776280" w:rsidP="001A1D23">
            <w:pPr>
              <w:jc w:val="center"/>
              <w:rPr>
                <w:rFonts w:ascii="Arial" w:eastAsia="Times New Roman" w:hAnsi="Arial" w:cs="Arial"/>
                <w:bCs/>
                <w:sz w:val="16"/>
                <w:szCs w:val="16"/>
                <w:lang w:eastAsia="pt-BR"/>
              </w:rPr>
            </w:pPr>
            <w:r w:rsidRPr="00776280">
              <w:rPr>
                <w:rFonts w:ascii="Arial" w:eastAsia="Times New Roman" w:hAnsi="Arial" w:cs="Arial"/>
                <w:bCs/>
                <w:sz w:val="16"/>
                <w:szCs w:val="16"/>
                <w:lang w:eastAsia="pt-BR"/>
              </w:rPr>
              <w:t>23.027,25</w:t>
            </w:r>
          </w:p>
        </w:tc>
      </w:tr>
      <w:tr w:rsidR="00776280" w:rsidRPr="00776280" w:rsidTr="001A1D23">
        <w:trPr>
          <w:trHeight w:val="255"/>
        </w:trPr>
        <w:tc>
          <w:tcPr>
            <w:tcW w:w="1134"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33903040</w:t>
            </w:r>
          </w:p>
        </w:tc>
        <w:tc>
          <w:tcPr>
            <w:tcW w:w="2127"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Material Biológico</w:t>
            </w: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3"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1134" w:type="dxa"/>
            <w:shd w:val="clear" w:color="auto" w:fill="auto"/>
            <w:noWrap/>
            <w:vAlign w:val="center"/>
            <w:hideMark/>
          </w:tcPr>
          <w:p w:rsidR="00776280" w:rsidRPr="00776280" w:rsidRDefault="00776280" w:rsidP="001A1D23">
            <w:pPr>
              <w:jc w:val="center"/>
              <w:rPr>
                <w:rFonts w:ascii="Arial" w:eastAsia="Times New Roman" w:hAnsi="Arial" w:cs="Arial"/>
                <w:bCs/>
                <w:sz w:val="16"/>
                <w:szCs w:val="16"/>
                <w:lang w:eastAsia="pt-BR"/>
              </w:rPr>
            </w:pPr>
            <w:r w:rsidRPr="00776280">
              <w:rPr>
                <w:rFonts w:ascii="Arial" w:eastAsia="Times New Roman" w:hAnsi="Arial" w:cs="Arial"/>
                <w:bCs/>
                <w:sz w:val="16"/>
                <w:szCs w:val="16"/>
                <w:lang w:eastAsia="pt-BR"/>
              </w:rPr>
              <w:t>-</w:t>
            </w:r>
          </w:p>
        </w:tc>
      </w:tr>
      <w:tr w:rsidR="00776280" w:rsidRPr="00776280" w:rsidTr="001A1D23">
        <w:trPr>
          <w:trHeight w:val="765"/>
        </w:trPr>
        <w:tc>
          <w:tcPr>
            <w:tcW w:w="1134"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33903041</w:t>
            </w:r>
          </w:p>
        </w:tc>
        <w:tc>
          <w:tcPr>
            <w:tcW w:w="2127"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Material para Utilização em Gráfica</w:t>
            </w: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3"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1134" w:type="dxa"/>
            <w:shd w:val="clear" w:color="auto" w:fill="auto"/>
            <w:noWrap/>
            <w:vAlign w:val="center"/>
            <w:hideMark/>
          </w:tcPr>
          <w:p w:rsidR="00776280" w:rsidRPr="00776280" w:rsidRDefault="00776280" w:rsidP="001A1D23">
            <w:pPr>
              <w:jc w:val="center"/>
              <w:rPr>
                <w:rFonts w:ascii="Arial" w:eastAsia="Times New Roman" w:hAnsi="Arial" w:cs="Arial"/>
                <w:bCs/>
                <w:sz w:val="16"/>
                <w:szCs w:val="16"/>
                <w:lang w:eastAsia="pt-BR"/>
              </w:rPr>
            </w:pPr>
            <w:r w:rsidRPr="00776280">
              <w:rPr>
                <w:rFonts w:ascii="Arial" w:eastAsia="Times New Roman" w:hAnsi="Arial" w:cs="Arial"/>
                <w:bCs/>
                <w:sz w:val="16"/>
                <w:szCs w:val="16"/>
                <w:lang w:eastAsia="pt-BR"/>
              </w:rPr>
              <w:t>-</w:t>
            </w:r>
          </w:p>
        </w:tc>
      </w:tr>
      <w:tr w:rsidR="00776280" w:rsidRPr="00776280" w:rsidTr="001A1D23">
        <w:trPr>
          <w:trHeight w:val="255"/>
        </w:trPr>
        <w:tc>
          <w:tcPr>
            <w:tcW w:w="1134"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lastRenderedPageBreak/>
              <w:t>33903042</w:t>
            </w:r>
          </w:p>
        </w:tc>
        <w:tc>
          <w:tcPr>
            <w:tcW w:w="2127"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Ferramentas</w:t>
            </w: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3"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1134" w:type="dxa"/>
            <w:shd w:val="clear" w:color="auto" w:fill="auto"/>
            <w:noWrap/>
            <w:vAlign w:val="center"/>
            <w:hideMark/>
          </w:tcPr>
          <w:p w:rsidR="00776280" w:rsidRPr="00776280" w:rsidRDefault="00776280" w:rsidP="001A1D23">
            <w:pPr>
              <w:jc w:val="center"/>
              <w:rPr>
                <w:rFonts w:ascii="Arial" w:eastAsia="Times New Roman" w:hAnsi="Arial" w:cs="Arial"/>
                <w:bCs/>
                <w:sz w:val="16"/>
                <w:szCs w:val="16"/>
                <w:lang w:eastAsia="pt-BR"/>
              </w:rPr>
            </w:pPr>
            <w:r w:rsidRPr="00776280">
              <w:rPr>
                <w:rFonts w:ascii="Arial" w:eastAsia="Times New Roman" w:hAnsi="Arial" w:cs="Arial"/>
                <w:bCs/>
                <w:sz w:val="16"/>
                <w:szCs w:val="16"/>
                <w:lang w:eastAsia="pt-BR"/>
              </w:rPr>
              <w:t>-</w:t>
            </w:r>
          </w:p>
        </w:tc>
      </w:tr>
      <w:tr w:rsidR="00776280" w:rsidRPr="00776280" w:rsidTr="001A1D23">
        <w:trPr>
          <w:trHeight w:val="765"/>
        </w:trPr>
        <w:tc>
          <w:tcPr>
            <w:tcW w:w="1134"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33903043</w:t>
            </w:r>
          </w:p>
        </w:tc>
        <w:tc>
          <w:tcPr>
            <w:tcW w:w="2127"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Material de Reabilitação Profissional</w:t>
            </w: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3"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1134" w:type="dxa"/>
            <w:shd w:val="clear" w:color="auto" w:fill="auto"/>
            <w:noWrap/>
            <w:vAlign w:val="center"/>
            <w:hideMark/>
          </w:tcPr>
          <w:p w:rsidR="00776280" w:rsidRPr="00776280" w:rsidRDefault="00776280" w:rsidP="001A1D23">
            <w:pPr>
              <w:jc w:val="center"/>
              <w:rPr>
                <w:rFonts w:ascii="Arial" w:eastAsia="Times New Roman" w:hAnsi="Arial" w:cs="Arial"/>
                <w:bCs/>
                <w:sz w:val="16"/>
                <w:szCs w:val="16"/>
                <w:lang w:eastAsia="pt-BR"/>
              </w:rPr>
            </w:pPr>
            <w:r w:rsidRPr="00776280">
              <w:rPr>
                <w:rFonts w:ascii="Arial" w:eastAsia="Times New Roman" w:hAnsi="Arial" w:cs="Arial"/>
                <w:bCs/>
                <w:sz w:val="16"/>
                <w:szCs w:val="16"/>
                <w:lang w:eastAsia="pt-BR"/>
              </w:rPr>
              <w:t>-</w:t>
            </w:r>
          </w:p>
        </w:tc>
      </w:tr>
      <w:tr w:rsidR="00776280" w:rsidRPr="00776280" w:rsidTr="001A1D23">
        <w:trPr>
          <w:trHeight w:val="765"/>
        </w:trPr>
        <w:tc>
          <w:tcPr>
            <w:tcW w:w="1134"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33903044</w:t>
            </w:r>
          </w:p>
        </w:tc>
        <w:tc>
          <w:tcPr>
            <w:tcW w:w="2127"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Material de Sinalização Visual e Afins</w:t>
            </w: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3"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1134" w:type="dxa"/>
            <w:shd w:val="clear" w:color="auto" w:fill="auto"/>
            <w:noWrap/>
            <w:vAlign w:val="center"/>
            <w:hideMark/>
          </w:tcPr>
          <w:p w:rsidR="00776280" w:rsidRPr="00776280" w:rsidRDefault="00776280" w:rsidP="001A1D23">
            <w:pPr>
              <w:jc w:val="center"/>
              <w:rPr>
                <w:rFonts w:ascii="Arial" w:eastAsia="Times New Roman" w:hAnsi="Arial" w:cs="Arial"/>
                <w:bCs/>
                <w:sz w:val="16"/>
                <w:szCs w:val="16"/>
                <w:lang w:eastAsia="pt-BR"/>
              </w:rPr>
            </w:pPr>
            <w:r w:rsidRPr="00776280">
              <w:rPr>
                <w:rFonts w:ascii="Arial" w:eastAsia="Times New Roman" w:hAnsi="Arial" w:cs="Arial"/>
                <w:bCs/>
                <w:sz w:val="16"/>
                <w:szCs w:val="16"/>
                <w:lang w:eastAsia="pt-BR"/>
              </w:rPr>
              <w:t>-</w:t>
            </w:r>
          </w:p>
        </w:tc>
      </w:tr>
      <w:tr w:rsidR="00776280" w:rsidRPr="00776280" w:rsidTr="001A1D23">
        <w:trPr>
          <w:trHeight w:val="765"/>
        </w:trPr>
        <w:tc>
          <w:tcPr>
            <w:tcW w:w="1134"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33903045</w:t>
            </w:r>
          </w:p>
        </w:tc>
        <w:tc>
          <w:tcPr>
            <w:tcW w:w="2127"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Material Técnico para Seleção e Treinamento</w:t>
            </w: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3"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1134" w:type="dxa"/>
            <w:shd w:val="clear" w:color="auto" w:fill="auto"/>
            <w:noWrap/>
            <w:vAlign w:val="center"/>
            <w:hideMark/>
          </w:tcPr>
          <w:p w:rsidR="00776280" w:rsidRPr="00776280" w:rsidRDefault="00776280" w:rsidP="001A1D23">
            <w:pPr>
              <w:jc w:val="center"/>
              <w:rPr>
                <w:rFonts w:ascii="Arial" w:eastAsia="Times New Roman" w:hAnsi="Arial" w:cs="Arial"/>
                <w:bCs/>
                <w:sz w:val="16"/>
                <w:szCs w:val="16"/>
                <w:lang w:eastAsia="pt-BR"/>
              </w:rPr>
            </w:pPr>
            <w:r w:rsidRPr="00776280">
              <w:rPr>
                <w:rFonts w:ascii="Arial" w:eastAsia="Times New Roman" w:hAnsi="Arial" w:cs="Arial"/>
                <w:bCs/>
                <w:sz w:val="16"/>
                <w:szCs w:val="16"/>
                <w:lang w:eastAsia="pt-BR"/>
              </w:rPr>
              <w:t>-</w:t>
            </w:r>
          </w:p>
        </w:tc>
      </w:tr>
      <w:tr w:rsidR="00776280" w:rsidRPr="00776280" w:rsidTr="001A1D23">
        <w:trPr>
          <w:trHeight w:val="900"/>
        </w:trPr>
        <w:tc>
          <w:tcPr>
            <w:tcW w:w="1134"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33903046</w:t>
            </w:r>
          </w:p>
        </w:tc>
        <w:tc>
          <w:tcPr>
            <w:tcW w:w="2127" w:type="dxa"/>
            <w:shd w:val="clear" w:color="auto" w:fill="auto"/>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Material Bibliográfico não Imobilizável</w:t>
            </w: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686,62</w:t>
            </w: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3"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10.484,67</w:t>
            </w:r>
          </w:p>
        </w:tc>
        <w:tc>
          <w:tcPr>
            <w:tcW w:w="1134" w:type="dxa"/>
            <w:shd w:val="clear" w:color="auto" w:fill="auto"/>
            <w:noWrap/>
            <w:vAlign w:val="center"/>
            <w:hideMark/>
          </w:tcPr>
          <w:p w:rsidR="00776280" w:rsidRPr="00776280" w:rsidRDefault="00776280" w:rsidP="001A1D23">
            <w:pPr>
              <w:jc w:val="center"/>
              <w:rPr>
                <w:rFonts w:ascii="Arial" w:eastAsia="Times New Roman" w:hAnsi="Arial" w:cs="Arial"/>
                <w:bCs/>
                <w:sz w:val="16"/>
                <w:szCs w:val="16"/>
                <w:lang w:eastAsia="pt-BR"/>
              </w:rPr>
            </w:pPr>
            <w:r w:rsidRPr="00776280">
              <w:rPr>
                <w:rFonts w:ascii="Arial" w:eastAsia="Times New Roman" w:hAnsi="Arial" w:cs="Arial"/>
                <w:bCs/>
                <w:sz w:val="16"/>
                <w:szCs w:val="16"/>
                <w:lang w:eastAsia="pt-BR"/>
              </w:rPr>
              <w:t>11.171,29</w:t>
            </w:r>
          </w:p>
        </w:tc>
      </w:tr>
      <w:tr w:rsidR="00776280" w:rsidRPr="00776280" w:rsidTr="001A1D23">
        <w:trPr>
          <w:trHeight w:val="510"/>
        </w:trPr>
        <w:tc>
          <w:tcPr>
            <w:tcW w:w="1134"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33903047</w:t>
            </w:r>
          </w:p>
        </w:tc>
        <w:tc>
          <w:tcPr>
            <w:tcW w:w="2127"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Aquisição de Softwares de Base</w:t>
            </w: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3"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1134" w:type="dxa"/>
            <w:shd w:val="clear" w:color="auto" w:fill="auto"/>
            <w:noWrap/>
            <w:vAlign w:val="center"/>
            <w:hideMark/>
          </w:tcPr>
          <w:p w:rsidR="00776280" w:rsidRPr="00776280" w:rsidRDefault="00776280" w:rsidP="001A1D23">
            <w:pPr>
              <w:jc w:val="center"/>
              <w:rPr>
                <w:rFonts w:ascii="Arial" w:eastAsia="Times New Roman" w:hAnsi="Arial" w:cs="Arial"/>
                <w:bCs/>
                <w:sz w:val="16"/>
                <w:szCs w:val="16"/>
                <w:lang w:eastAsia="pt-BR"/>
              </w:rPr>
            </w:pPr>
            <w:r w:rsidRPr="00776280">
              <w:rPr>
                <w:rFonts w:ascii="Arial" w:eastAsia="Times New Roman" w:hAnsi="Arial" w:cs="Arial"/>
                <w:bCs/>
                <w:sz w:val="16"/>
                <w:szCs w:val="16"/>
                <w:lang w:eastAsia="pt-BR"/>
              </w:rPr>
              <w:t>-</w:t>
            </w:r>
          </w:p>
        </w:tc>
      </w:tr>
      <w:tr w:rsidR="00776280" w:rsidRPr="00776280" w:rsidTr="001A1D23">
        <w:trPr>
          <w:trHeight w:val="600"/>
        </w:trPr>
        <w:tc>
          <w:tcPr>
            <w:tcW w:w="1134"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33903048</w:t>
            </w:r>
          </w:p>
        </w:tc>
        <w:tc>
          <w:tcPr>
            <w:tcW w:w="2127" w:type="dxa"/>
            <w:shd w:val="clear" w:color="auto" w:fill="auto"/>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Bens Móveis Ativáveis</w:t>
            </w: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3"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1134" w:type="dxa"/>
            <w:shd w:val="clear" w:color="auto" w:fill="auto"/>
            <w:noWrap/>
            <w:vAlign w:val="center"/>
            <w:hideMark/>
          </w:tcPr>
          <w:p w:rsidR="00776280" w:rsidRPr="00776280" w:rsidRDefault="00776280" w:rsidP="001A1D23">
            <w:pPr>
              <w:jc w:val="center"/>
              <w:rPr>
                <w:rFonts w:ascii="Arial" w:eastAsia="Times New Roman" w:hAnsi="Arial" w:cs="Arial"/>
                <w:bCs/>
                <w:sz w:val="16"/>
                <w:szCs w:val="16"/>
                <w:lang w:eastAsia="pt-BR"/>
              </w:rPr>
            </w:pPr>
            <w:r w:rsidRPr="00776280">
              <w:rPr>
                <w:rFonts w:ascii="Arial" w:eastAsia="Times New Roman" w:hAnsi="Arial" w:cs="Arial"/>
                <w:bCs/>
                <w:sz w:val="16"/>
                <w:szCs w:val="16"/>
                <w:lang w:eastAsia="pt-BR"/>
              </w:rPr>
              <w:t>-</w:t>
            </w:r>
          </w:p>
        </w:tc>
      </w:tr>
      <w:tr w:rsidR="00776280" w:rsidRPr="00776280" w:rsidTr="001A1D23">
        <w:trPr>
          <w:trHeight w:val="600"/>
        </w:trPr>
        <w:tc>
          <w:tcPr>
            <w:tcW w:w="1134"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33903049</w:t>
            </w:r>
          </w:p>
        </w:tc>
        <w:tc>
          <w:tcPr>
            <w:tcW w:w="2127" w:type="dxa"/>
            <w:shd w:val="clear" w:color="auto" w:fill="auto"/>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Bilhetes de Passagens</w:t>
            </w: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3"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1134" w:type="dxa"/>
            <w:shd w:val="clear" w:color="auto" w:fill="auto"/>
            <w:noWrap/>
            <w:vAlign w:val="center"/>
            <w:hideMark/>
          </w:tcPr>
          <w:p w:rsidR="00776280" w:rsidRPr="00776280" w:rsidRDefault="00776280" w:rsidP="001A1D23">
            <w:pPr>
              <w:jc w:val="center"/>
              <w:rPr>
                <w:rFonts w:ascii="Arial" w:eastAsia="Times New Roman" w:hAnsi="Arial" w:cs="Arial"/>
                <w:bCs/>
                <w:sz w:val="16"/>
                <w:szCs w:val="16"/>
                <w:lang w:eastAsia="pt-BR"/>
              </w:rPr>
            </w:pPr>
            <w:r w:rsidRPr="00776280">
              <w:rPr>
                <w:rFonts w:ascii="Arial" w:eastAsia="Times New Roman" w:hAnsi="Arial" w:cs="Arial"/>
                <w:bCs/>
                <w:sz w:val="16"/>
                <w:szCs w:val="16"/>
                <w:lang w:eastAsia="pt-BR"/>
              </w:rPr>
              <w:t>-</w:t>
            </w:r>
          </w:p>
        </w:tc>
      </w:tr>
      <w:tr w:rsidR="00776280" w:rsidRPr="00776280" w:rsidTr="001A1D23">
        <w:trPr>
          <w:trHeight w:val="900"/>
        </w:trPr>
        <w:tc>
          <w:tcPr>
            <w:tcW w:w="1134"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33903050</w:t>
            </w:r>
          </w:p>
        </w:tc>
        <w:tc>
          <w:tcPr>
            <w:tcW w:w="2127" w:type="dxa"/>
            <w:shd w:val="clear" w:color="auto" w:fill="auto"/>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Bandeiras, Flâmulas e Insígnias</w:t>
            </w: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3"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1134" w:type="dxa"/>
            <w:shd w:val="clear" w:color="auto" w:fill="auto"/>
            <w:noWrap/>
            <w:vAlign w:val="center"/>
            <w:hideMark/>
          </w:tcPr>
          <w:p w:rsidR="00776280" w:rsidRPr="00776280" w:rsidRDefault="00776280" w:rsidP="001A1D23">
            <w:pPr>
              <w:jc w:val="center"/>
              <w:rPr>
                <w:rFonts w:ascii="Arial" w:eastAsia="Times New Roman" w:hAnsi="Arial" w:cs="Arial"/>
                <w:bCs/>
                <w:sz w:val="16"/>
                <w:szCs w:val="16"/>
                <w:lang w:eastAsia="pt-BR"/>
              </w:rPr>
            </w:pPr>
            <w:r w:rsidRPr="00776280">
              <w:rPr>
                <w:rFonts w:ascii="Arial" w:eastAsia="Times New Roman" w:hAnsi="Arial" w:cs="Arial"/>
                <w:bCs/>
                <w:sz w:val="16"/>
                <w:szCs w:val="16"/>
                <w:lang w:eastAsia="pt-BR"/>
              </w:rPr>
              <w:t>-</w:t>
            </w:r>
          </w:p>
        </w:tc>
      </w:tr>
      <w:tr w:rsidR="00776280" w:rsidRPr="00776280" w:rsidTr="00FC0D35">
        <w:trPr>
          <w:trHeight w:val="788"/>
        </w:trPr>
        <w:tc>
          <w:tcPr>
            <w:tcW w:w="1134"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33903054</w:t>
            </w:r>
          </w:p>
        </w:tc>
        <w:tc>
          <w:tcPr>
            <w:tcW w:w="2127" w:type="dxa"/>
            <w:shd w:val="clear" w:color="auto" w:fill="auto"/>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Aquisição de Material para Manutenção, Conservação de Estradas e Vias</w:t>
            </w: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3"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1134" w:type="dxa"/>
            <w:shd w:val="clear" w:color="auto" w:fill="auto"/>
            <w:noWrap/>
            <w:vAlign w:val="center"/>
            <w:hideMark/>
          </w:tcPr>
          <w:p w:rsidR="00776280" w:rsidRPr="00776280" w:rsidRDefault="00776280" w:rsidP="001A1D23">
            <w:pPr>
              <w:jc w:val="center"/>
              <w:rPr>
                <w:rFonts w:ascii="Arial" w:eastAsia="Times New Roman" w:hAnsi="Arial" w:cs="Arial"/>
                <w:bCs/>
                <w:sz w:val="16"/>
                <w:szCs w:val="16"/>
                <w:lang w:eastAsia="pt-BR"/>
              </w:rPr>
            </w:pPr>
            <w:r w:rsidRPr="00776280">
              <w:rPr>
                <w:rFonts w:ascii="Arial" w:eastAsia="Times New Roman" w:hAnsi="Arial" w:cs="Arial"/>
                <w:bCs/>
                <w:sz w:val="16"/>
                <w:szCs w:val="16"/>
                <w:lang w:eastAsia="pt-BR"/>
              </w:rPr>
              <w:t>-</w:t>
            </w:r>
          </w:p>
        </w:tc>
      </w:tr>
      <w:tr w:rsidR="00776280" w:rsidRPr="00776280" w:rsidTr="001A1D23">
        <w:trPr>
          <w:trHeight w:val="600"/>
        </w:trPr>
        <w:tc>
          <w:tcPr>
            <w:tcW w:w="1134"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33903060</w:t>
            </w:r>
          </w:p>
        </w:tc>
        <w:tc>
          <w:tcPr>
            <w:tcW w:w="2127" w:type="dxa"/>
            <w:shd w:val="clear" w:color="auto" w:fill="auto"/>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Cartão Combustível</w:t>
            </w: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3"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1134" w:type="dxa"/>
            <w:shd w:val="clear" w:color="auto" w:fill="auto"/>
            <w:noWrap/>
            <w:vAlign w:val="center"/>
            <w:hideMark/>
          </w:tcPr>
          <w:p w:rsidR="00776280" w:rsidRPr="00776280" w:rsidRDefault="00776280" w:rsidP="001A1D23">
            <w:pPr>
              <w:jc w:val="center"/>
              <w:rPr>
                <w:rFonts w:ascii="Arial" w:eastAsia="Times New Roman" w:hAnsi="Arial" w:cs="Arial"/>
                <w:bCs/>
                <w:sz w:val="16"/>
                <w:szCs w:val="16"/>
                <w:lang w:eastAsia="pt-BR"/>
              </w:rPr>
            </w:pPr>
            <w:r w:rsidRPr="00776280">
              <w:rPr>
                <w:rFonts w:ascii="Arial" w:eastAsia="Times New Roman" w:hAnsi="Arial" w:cs="Arial"/>
                <w:bCs/>
                <w:sz w:val="16"/>
                <w:szCs w:val="16"/>
                <w:lang w:eastAsia="pt-BR"/>
              </w:rPr>
              <w:t>-</w:t>
            </w:r>
          </w:p>
        </w:tc>
      </w:tr>
      <w:tr w:rsidR="00776280" w:rsidRPr="00776280" w:rsidTr="001A1D23">
        <w:trPr>
          <w:trHeight w:val="300"/>
        </w:trPr>
        <w:tc>
          <w:tcPr>
            <w:tcW w:w="1134"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33903091</w:t>
            </w:r>
          </w:p>
        </w:tc>
        <w:tc>
          <w:tcPr>
            <w:tcW w:w="2127" w:type="dxa"/>
            <w:shd w:val="clear" w:color="auto" w:fill="auto"/>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Fundo rotativo</w:t>
            </w: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3"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1134" w:type="dxa"/>
            <w:shd w:val="clear" w:color="auto" w:fill="auto"/>
            <w:noWrap/>
            <w:vAlign w:val="center"/>
            <w:hideMark/>
          </w:tcPr>
          <w:p w:rsidR="00776280" w:rsidRPr="00776280" w:rsidRDefault="00776280" w:rsidP="001A1D23">
            <w:pPr>
              <w:jc w:val="center"/>
              <w:rPr>
                <w:rFonts w:ascii="Arial" w:eastAsia="Times New Roman" w:hAnsi="Arial" w:cs="Arial"/>
                <w:bCs/>
                <w:sz w:val="16"/>
                <w:szCs w:val="16"/>
                <w:lang w:eastAsia="pt-BR"/>
              </w:rPr>
            </w:pPr>
            <w:r w:rsidRPr="00776280">
              <w:rPr>
                <w:rFonts w:ascii="Arial" w:eastAsia="Times New Roman" w:hAnsi="Arial" w:cs="Arial"/>
                <w:bCs/>
                <w:sz w:val="16"/>
                <w:szCs w:val="16"/>
                <w:lang w:eastAsia="pt-BR"/>
              </w:rPr>
              <w:t>-</w:t>
            </w:r>
          </w:p>
        </w:tc>
      </w:tr>
      <w:tr w:rsidR="00776280" w:rsidRPr="00776280" w:rsidTr="001A1D23">
        <w:trPr>
          <w:trHeight w:val="300"/>
        </w:trPr>
        <w:tc>
          <w:tcPr>
            <w:tcW w:w="1134"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33903092</w:t>
            </w:r>
          </w:p>
        </w:tc>
        <w:tc>
          <w:tcPr>
            <w:tcW w:w="2127" w:type="dxa"/>
            <w:shd w:val="clear" w:color="auto" w:fill="auto"/>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Cartão corporativo</w:t>
            </w: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3"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1134" w:type="dxa"/>
            <w:shd w:val="clear" w:color="auto" w:fill="auto"/>
            <w:noWrap/>
            <w:vAlign w:val="center"/>
            <w:hideMark/>
          </w:tcPr>
          <w:p w:rsidR="00776280" w:rsidRPr="00776280" w:rsidRDefault="00776280" w:rsidP="001A1D23">
            <w:pPr>
              <w:jc w:val="center"/>
              <w:rPr>
                <w:rFonts w:ascii="Arial" w:eastAsia="Times New Roman" w:hAnsi="Arial" w:cs="Arial"/>
                <w:bCs/>
                <w:sz w:val="16"/>
                <w:szCs w:val="16"/>
                <w:lang w:eastAsia="pt-BR"/>
              </w:rPr>
            </w:pPr>
            <w:r w:rsidRPr="00776280">
              <w:rPr>
                <w:rFonts w:ascii="Arial" w:eastAsia="Times New Roman" w:hAnsi="Arial" w:cs="Arial"/>
                <w:bCs/>
                <w:sz w:val="16"/>
                <w:szCs w:val="16"/>
                <w:lang w:eastAsia="pt-BR"/>
              </w:rPr>
              <w:t>-</w:t>
            </w:r>
          </w:p>
        </w:tc>
      </w:tr>
      <w:tr w:rsidR="00776280" w:rsidRPr="00776280" w:rsidTr="00FC0D35">
        <w:trPr>
          <w:trHeight w:val="888"/>
        </w:trPr>
        <w:tc>
          <w:tcPr>
            <w:tcW w:w="1134"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33903096</w:t>
            </w:r>
          </w:p>
        </w:tc>
        <w:tc>
          <w:tcPr>
            <w:tcW w:w="2127" w:type="dxa"/>
            <w:shd w:val="clear" w:color="auto" w:fill="auto"/>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Material de Consumo - Pagamento Antecipado</w:t>
            </w: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5.000,00</w:t>
            </w: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3"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2.000,00</w:t>
            </w: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1134" w:type="dxa"/>
            <w:shd w:val="clear" w:color="auto" w:fill="auto"/>
            <w:noWrap/>
            <w:vAlign w:val="center"/>
            <w:hideMark/>
          </w:tcPr>
          <w:p w:rsidR="00776280" w:rsidRPr="00776280" w:rsidRDefault="00776280" w:rsidP="001A1D23">
            <w:pPr>
              <w:jc w:val="center"/>
              <w:rPr>
                <w:rFonts w:ascii="Arial" w:eastAsia="Times New Roman" w:hAnsi="Arial" w:cs="Arial"/>
                <w:bCs/>
                <w:sz w:val="16"/>
                <w:szCs w:val="16"/>
                <w:lang w:eastAsia="pt-BR"/>
              </w:rPr>
            </w:pPr>
            <w:r w:rsidRPr="00776280">
              <w:rPr>
                <w:rFonts w:ascii="Arial" w:eastAsia="Times New Roman" w:hAnsi="Arial" w:cs="Arial"/>
                <w:bCs/>
                <w:sz w:val="16"/>
                <w:szCs w:val="16"/>
                <w:lang w:eastAsia="pt-BR"/>
              </w:rPr>
              <w:t>7.000,00</w:t>
            </w:r>
          </w:p>
        </w:tc>
      </w:tr>
      <w:tr w:rsidR="00776280" w:rsidRPr="00776280" w:rsidTr="00FC0D35">
        <w:trPr>
          <w:trHeight w:val="844"/>
        </w:trPr>
        <w:tc>
          <w:tcPr>
            <w:tcW w:w="1134" w:type="dxa"/>
            <w:shd w:val="clear" w:color="auto" w:fill="auto"/>
            <w:noWrap/>
            <w:vAlign w:val="center"/>
            <w:hideMark/>
          </w:tcPr>
          <w:p w:rsidR="00776280" w:rsidRPr="00776280" w:rsidRDefault="00776280" w:rsidP="001A1D23">
            <w:pPr>
              <w:jc w:val="center"/>
              <w:rPr>
                <w:rFonts w:ascii="Arial" w:eastAsia="Times New Roman" w:hAnsi="Arial" w:cs="Arial"/>
                <w:bCs/>
                <w:sz w:val="16"/>
                <w:szCs w:val="16"/>
                <w:lang w:eastAsia="pt-BR"/>
              </w:rPr>
            </w:pPr>
            <w:r w:rsidRPr="00776280">
              <w:rPr>
                <w:rFonts w:ascii="Arial" w:eastAsia="Times New Roman" w:hAnsi="Arial" w:cs="Arial"/>
                <w:bCs/>
                <w:sz w:val="16"/>
                <w:szCs w:val="16"/>
                <w:lang w:eastAsia="pt-BR"/>
              </w:rPr>
              <w:t>33903100</w:t>
            </w:r>
          </w:p>
        </w:tc>
        <w:tc>
          <w:tcPr>
            <w:tcW w:w="2127" w:type="dxa"/>
            <w:shd w:val="clear" w:color="auto" w:fill="auto"/>
            <w:noWrap/>
            <w:vAlign w:val="center"/>
            <w:hideMark/>
          </w:tcPr>
          <w:p w:rsidR="00776280" w:rsidRPr="00776280" w:rsidRDefault="00776280" w:rsidP="001A1D23">
            <w:pPr>
              <w:jc w:val="center"/>
              <w:rPr>
                <w:rFonts w:ascii="Arial" w:eastAsia="Times New Roman" w:hAnsi="Arial" w:cs="Arial"/>
                <w:bCs/>
                <w:sz w:val="16"/>
                <w:szCs w:val="16"/>
                <w:lang w:eastAsia="pt-BR"/>
              </w:rPr>
            </w:pPr>
            <w:r w:rsidRPr="00776280">
              <w:rPr>
                <w:rFonts w:ascii="Arial" w:eastAsia="Times New Roman" w:hAnsi="Arial" w:cs="Arial"/>
                <w:bCs/>
                <w:sz w:val="16"/>
                <w:szCs w:val="16"/>
                <w:lang w:eastAsia="pt-BR"/>
              </w:rPr>
              <w:t>Premiações Culturais, artísticas, científicas, desportivas e outras</w:t>
            </w: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bCs/>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bCs/>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bCs/>
                <w:sz w:val="16"/>
                <w:szCs w:val="16"/>
                <w:lang w:eastAsia="pt-BR"/>
              </w:rPr>
            </w:pPr>
          </w:p>
        </w:tc>
        <w:tc>
          <w:tcPr>
            <w:tcW w:w="993" w:type="dxa"/>
            <w:shd w:val="clear" w:color="auto" w:fill="auto"/>
            <w:noWrap/>
            <w:vAlign w:val="center"/>
            <w:hideMark/>
          </w:tcPr>
          <w:p w:rsidR="00776280" w:rsidRPr="00776280" w:rsidRDefault="00776280" w:rsidP="001A1D23">
            <w:pPr>
              <w:jc w:val="center"/>
              <w:rPr>
                <w:rFonts w:ascii="Arial" w:eastAsia="Times New Roman" w:hAnsi="Arial" w:cs="Arial"/>
                <w:bCs/>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bCs/>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bCs/>
                <w:sz w:val="16"/>
                <w:szCs w:val="16"/>
                <w:lang w:eastAsia="pt-BR"/>
              </w:rPr>
            </w:pPr>
          </w:p>
        </w:tc>
        <w:tc>
          <w:tcPr>
            <w:tcW w:w="1134" w:type="dxa"/>
            <w:shd w:val="clear" w:color="auto" w:fill="auto"/>
            <w:noWrap/>
            <w:vAlign w:val="center"/>
            <w:hideMark/>
          </w:tcPr>
          <w:p w:rsidR="00776280" w:rsidRPr="00776280" w:rsidRDefault="00776280" w:rsidP="001A1D23">
            <w:pPr>
              <w:jc w:val="center"/>
              <w:rPr>
                <w:rFonts w:ascii="Arial" w:eastAsia="Times New Roman" w:hAnsi="Arial" w:cs="Arial"/>
                <w:bCs/>
                <w:sz w:val="16"/>
                <w:szCs w:val="16"/>
                <w:lang w:eastAsia="pt-BR"/>
              </w:rPr>
            </w:pPr>
            <w:r w:rsidRPr="00776280">
              <w:rPr>
                <w:rFonts w:ascii="Arial" w:eastAsia="Times New Roman" w:hAnsi="Arial" w:cs="Arial"/>
                <w:bCs/>
                <w:sz w:val="16"/>
                <w:szCs w:val="16"/>
                <w:lang w:eastAsia="pt-BR"/>
              </w:rPr>
              <w:t>-</w:t>
            </w:r>
          </w:p>
        </w:tc>
      </w:tr>
      <w:tr w:rsidR="00776280" w:rsidRPr="00776280" w:rsidTr="001A1D23">
        <w:trPr>
          <w:trHeight w:val="510"/>
        </w:trPr>
        <w:tc>
          <w:tcPr>
            <w:tcW w:w="1134" w:type="dxa"/>
            <w:shd w:val="clear" w:color="auto" w:fill="auto"/>
            <w:noWrap/>
            <w:vAlign w:val="center"/>
            <w:hideMark/>
          </w:tcPr>
          <w:p w:rsidR="00776280" w:rsidRPr="00776280" w:rsidRDefault="00776280" w:rsidP="001A1D23">
            <w:pPr>
              <w:jc w:val="center"/>
              <w:rPr>
                <w:rFonts w:ascii="Arial" w:eastAsia="Times New Roman" w:hAnsi="Arial" w:cs="Arial"/>
                <w:bCs/>
                <w:sz w:val="16"/>
                <w:szCs w:val="16"/>
                <w:lang w:eastAsia="pt-BR"/>
              </w:rPr>
            </w:pPr>
            <w:r w:rsidRPr="00776280">
              <w:rPr>
                <w:rFonts w:ascii="Arial" w:eastAsia="Times New Roman" w:hAnsi="Arial" w:cs="Arial"/>
                <w:bCs/>
                <w:sz w:val="16"/>
                <w:szCs w:val="16"/>
                <w:lang w:eastAsia="pt-BR"/>
              </w:rPr>
              <w:t>33903300</w:t>
            </w:r>
          </w:p>
        </w:tc>
        <w:tc>
          <w:tcPr>
            <w:tcW w:w="2127" w:type="dxa"/>
            <w:shd w:val="clear" w:color="auto" w:fill="auto"/>
            <w:noWrap/>
            <w:vAlign w:val="center"/>
            <w:hideMark/>
          </w:tcPr>
          <w:p w:rsidR="00776280" w:rsidRPr="00776280" w:rsidRDefault="00776280" w:rsidP="001A1D23">
            <w:pPr>
              <w:jc w:val="center"/>
              <w:rPr>
                <w:rFonts w:ascii="Arial" w:eastAsia="Times New Roman" w:hAnsi="Arial" w:cs="Arial"/>
                <w:bCs/>
                <w:sz w:val="16"/>
                <w:szCs w:val="16"/>
                <w:lang w:eastAsia="pt-BR"/>
              </w:rPr>
            </w:pPr>
            <w:r w:rsidRPr="00776280">
              <w:rPr>
                <w:rFonts w:ascii="Arial" w:eastAsia="Times New Roman" w:hAnsi="Arial" w:cs="Arial"/>
                <w:bCs/>
                <w:sz w:val="16"/>
                <w:szCs w:val="16"/>
                <w:lang w:eastAsia="pt-BR"/>
              </w:rPr>
              <w:t>Passagens e Locomoção</w:t>
            </w: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bCs/>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bCs/>
                <w:sz w:val="16"/>
                <w:szCs w:val="16"/>
                <w:lang w:eastAsia="pt-BR"/>
              </w:rPr>
            </w:pPr>
            <w:r w:rsidRPr="00776280">
              <w:rPr>
                <w:rFonts w:ascii="Arial" w:eastAsia="Times New Roman" w:hAnsi="Arial" w:cs="Arial"/>
                <w:bCs/>
                <w:sz w:val="16"/>
                <w:szCs w:val="16"/>
                <w:lang w:eastAsia="pt-BR"/>
              </w:rPr>
              <w:t>440,00</w:t>
            </w: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bCs/>
                <w:sz w:val="16"/>
                <w:szCs w:val="16"/>
                <w:lang w:eastAsia="pt-BR"/>
              </w:rPr>
            </w:pPr>
          </w:p>
        </w:tc>
        <w:tc>
          <w:tcPr>
            <w:tcW w:w="993" w:type="dxa"/>
            <w:shd w:val="clear" w:color="auto" w:fill="auto"/>
            <w:noWrap/>
            <w:vAlign w:val="center"/>
            <w:hideMark/>
          </w:tcPr>
          <w:p w:rsidR="00776280" w:rsidRPr="00776280" w:rsidRDefault="00776280" w:rsidP="001A1D23">
            <w:pPr>
              <w:jc w:val="center"/>
              <w:rPr>
                <w:rFonts w:ascii="Arial" w:eastAsia="Times New Roman" w:hAnsi="Arial" w:cs="Arial"/>
                <w:bCs/>
                <w:sz w:val="16"/>
                <w:szCs w:val="16"/>
                <w:lang w:eastAsia="pt-BR"/>
              </w:rPr>
            </w:pPr>
            <w:r w:rsidRPr="00776280">
              <w:rPr>
                <w:rFonts w:ascii="Arial" w:eastAsia="Times New Roman" w:hAnsi="Arial" w:cs="Arial"/>
                <w:bCs/>
                <w:sz w:val="16"/>
                <w:szCs w:val="16"/>
                <w:lang w:eastAsia="pt-BR"/>
              </w:rPr>
              <w:t>7.317,16</w:t>
            </w: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bCs/>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bCs/>
                <w:sz w:val="16"/>
                <w:szCs w:val="16"/>
                <w:lang w:eastAsia="pt-BR"/>
              </w:rPr>
            </w:pPr>
            <w:r w:rsidRPr="00776280">
              <w:rPr>
                <w:rFonts w:ascii="Arial" w:eastAsia="Times New Roman" w:hAnsi="Arial" w:cs="Arial"/>
                <w:bCs/>
                <w:sz w:val="16"/>
                <w:szCs w:val="16"/>
                <w:lang w:eastAsia="pt-BR"/>
              </w:rPr>
              <w:t>12.436,26</w:t>
            </w:r>
          </w:p>
        </w:tc>
        <w:tc>
          <w:tcPr>
            <w:tcW w:w="1134" w:type="dxa"/>
            <w:shd w:val="clear" w:color="auto" w:fill="auto"/>
            <w:noWrap/>
            <w:vAlign w:val="center"/>
            <w:hideMark/>
          </w:tcPr>
          <w:p w:rsidR="00776280" w:rsidRPr="00776280" w:rsidRDefault="00776280" w:rsidP="001A1D23">
            <w:pPr>
              <w:jc w:val="center"/>
              <w:rPr>
                <w:rFonts w:ascii="Arial" w:eastAsia="Times New Roman" w:hAnsi="Arial" w:cs="Arial"/>
                <w:bCs/>
                <w:sz w:val="16"/>
                <w:szCs w:val="16"/>
                <w:lang w:eastAsia="pt-BR"/>
              </w:rPr>
            </w:pPr>
            <w:r w:rsidRPr="00776280">
              <w:rPr>
                <w:rFonts w:ascii="Arial" w:eastAsia="Times New Roman" w:hAnsi="Arial" w:cs="Arial"/>
                <w:bCs/>
                <w:sz w:val="16"/>
                <w:szCs w:val="16"/>
                <w:lang w:eastAsia="pt-BR"/>
              </w:rPr>
              <w:t>20.193,42</w:t>
            </w:r>
          </w:p>
        </w:tc>
      </w:tr>
      <w:tr w:rsidR="00776280" w:rsidRPr="00776280" w:rsidTr="001A1D23">
        <w:trPr>
          <w:trHeight w:val="510"/>
        </w:trPr>
        <w:tc>
          <w:tcPr>
            <w:tcW w:w="1134" w:type="dxa"/>
            <w:shd w:val="clear" w:color="auto" w:fill="auto"/>
            <w:noWrap/>
            <w:vAlign w:val="center"/>
            <w:hideMark/>
          </w:tcPr>
          <w:p w:rsidR="00776280" w:rsidRPr="00776280" w:rsidRDefault="00776280" w:rsidP="001A1D23">
            <w:pPr>
              <w:jc w:val="center"/>
              <w:rPr>
                <w:rFonts w:ascii="Arial" w:eastAsia="Times New Roman" w:hAnsi="Arial" w:cs="Arial"/>
                <w:bCs/>
                <w:sz w:val="16"/>
                <w:szCs w:val="16"/>
                <w:lang w:eastAsia="pt-BR"/>
              </w:rPr>
            </w:pPr>
            <w:r w:rsidRPr="00776280">
              <w:rPr>
                <w:rFonts w:ascii="Arial" w:eastAsia="Times New Roman" w:hAnsi="Arial" w:cs="Arial"/>
                <w:bCs/>
                <w:sz w:val="16"/>
                <w:szCs w:val="16"/>
                <w:lang w:eastAsia="pt-BR"/>
              </w:rPr>
              <w:t>33903500</w:t>
            </w:r>
          </w:p>
        </w:tc>
        <w:tc>
          <w:tcPr>
            <w:tcW w:w="2127" w:type="dxa"/>
            <w:shd w:val="clear" w:color="auto" w:fill="auto"/>
            <w:noWrap/>
            <w:vAlign w:val="center"/>
            <w:hideMark/>
          </w:tcPr>
          <w:p w:rsidR="00776280" w:rsidRPr="00776280" w:rsidRDefault="00776280" w:rsidP="001A1D23">
            <w:pPr>
              <w:jc w:val="center"/>
              <w:rPr>
                <w:rFonts w:ascii="Arial" w:eastAsia="Times New Roman" w:hAnsi="Arial" w:cs="Arial"/>
                <w:bCs/>
                <w:sz w:val="16"/>
                <w:szCs w:val="16"/>
                <w:lang w:eastAsia="pt-BR"/>
              </w:rPr>
            </w:pPr>
            <w:r w:rsidRPr="00776280">
              <w:rPr>
                <w:rFonts w:ascii="Arial" w:eastAsia="Times New Roman" w:hAnsi="Arial" w:cs="Arial"/>
                <w:bCs/>
                <w:sz w:val="16"/>
                <w:szCs w:val="16"/>
                <w:lang w:eastAsia="pt-BR"/>
              </w:rPr>
              <w:t>Serviços de Consultoria</w:t>
            </w: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bCs/>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bCs/>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bCs/>
                <w:sz w:val="16"/>
                <w:szCs w:val="16"/>
                <w:lang w:eastAsia="pt-BR"/>
              </w:rPr>
            </w:pPr>
          </w:p>
        </w:tc>
        <w:tc>
          <w:tcPr>
            <w:tcW w:w="993" w:type="dxa"/>
            <w:shd w:val="clear" w:color="auto" w:fill="auto"/>
            <w:noWrap/>
            <w:vAlign w:val="center"/>
            <w:hideMark/>
          </w:tcPr>
          <w:p w:rsidR="00776280" w:rsidRPr="00776280" w:rsidRDefault="00776280" w:rsidP="001A1D23">
            <w:pPr>
              <w:jc w:val="center"/>
              <w:rPr>
                <w:rFonts w:ascii="Arial" w:eastAsia="Times New Roman" w:hAnsi="Arial" w:cs="Arial"/>
                <w:bCs/>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bCs/>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bCs/>
                <w:sz w:val="16"/>
                <w:szCs w:val="16"/>
                <w:lang w:eastAsia="pt-BR"/>
              </w:rPr>
            </w:pPr>
          </w:p>
        </w:tc>
        <w:tc>
          <w:tcPr>
            <w:tcW w:w="1134" w:type="dxa"/>
            <w:shd w:val="clear" w:color="auto" w:fill="auto"/>
            <w:noWrap/>
            <w:vAlign w:val="center"/>
            <w:hideMark/>
          </w:tcPr>
          <w:p w:rsidR="00776280" w:rsidRPr="00776280" w:rsidRDefault="00776280" w:rsidP="001A1D23">
            <w:pPr>
              <w:jc w:val="center"/>
              <w:rPr>
                <w:rFonts w:ascii="Arial" w:eastAsia="Times New Roman" w:hAnsi="Arial" w:cs="Arial"/>
                <w:bCs/>
                <w:sz w:val="16"/>
                <w:szCs w:val="16"/>
                <w:lang w:eastAsia="pt-BR"/>
              </w:rPr>
            </w:pPr>
            <w:r w:rsidRPr="00776280">
              <w:rPr>
                <w:rFonts w:ascii="Arial" w:eastAsia="Times New Roman" w:hAnsi="Arial" w:cs="Arial"/>
                <w:bCs/>
                <w:sz w:val="16"/>
                <w:szCs w:val="16"/>
                <w:lang w:eastAsia="pt-BR"/>
              </w:rPr>
              <w:t>-</w:t>
            </w:r>
          </w:p>
        </w:tc>
      </w:tr>
      <w:tr w:rsidR="00776280" w:rsidRPr="00776280" w:rsidTr="001A1D23">
        <w:trPr>
          <w:trHeight w:val="510"/>
        </w:trPr>
        <w:tc>
          <w:tcPr>
            <w:tcW w:w="1134" w:type="dxa"/>
            <w:shd w:val="clear" w:color="auto" w:fill="auto"/>
            <w:noWrap/>
            <w:vAlign w:val="center"/>
            <w:hideMark/>
          </w:tcPr>
          <w:p w:rsidR="00776280" w:rsidRPr="00776280" w:rsidRDefault="00776280" w:rsidP="001A1D23">
            <w:pPr>
              <w:jc w:val="center"/>
              <w:rPr>
                <w:rFonts w:ascii="Arial" w:eastAsia="Times New Roman" w:hAnsi="Arial" w:cs="Arial"/>
                <w:bCs/>
                <w:sz w:val="16"/>
                <w:szCs w:val="16"/>
                <w:lang w:eastAsia="pt-BR"/>
              </w:rPr>
            </w:pPr>
            <w:r w:rsidRPr="00776280">
              <w:rPr>
                <w:rFonts w:ascii="Arial" w:eastAsia="Times New Roman" w:hAnsi="Arial" w:cs="Arial"/>
                <w:bCs/>
                <w:sz w:val="16"/>
                <w:szCs w:val="16"/>
                <w:lang w:eastAsia="pt-BR"/>
              </w:rPr>
              <w:t>33903600</w:t>
            </w:r>
          </w:p>
        </w:tc>
        <w:tc>
          <w:tcPr>
            <w:tcW w:w="2127" w:type="dxa"/>
            <w:shd w:val="clear" w:color="auto" w:fill="auto"/>
            <w:noWrap/>
            <w:vAlign w:val="center"/>
            <w:hideMark/>
          </w:tcPr>
          <w:p w:rsidR="00776280" w:rsidRPr="00776280" w:rsidRDefault="00776280" w:rsidP="001A1D23">
            <w:pPr>
              <w:jc w:val="center"/>
              <w:rPr>
                <w:rFonts w:ascii="Arial" w:eastAsia="Times New Roman" w:hAnsi="Arial" w:cs="Arial"/>
                <w:bCs/>
                <w:sz w:val="16"/>
                <w:szCs w:val="16"/>
                <w:lang w:eastAsia="pt-BR"/>
              </w:rPr>
            </w:pPr>
            <w:r w:rsidRPr="00776280">
              <w:rPr>
                <w:rFonts w:ascii="Arial" w:eastAsia="Times New Roman" w:hAnsi="Arial" w:cs="Arial"/>
                <w:bCs/>
                <w:sz w:val="16"/>
                <w:szCs w:val="16"/>
                <w:lang w:eastAsia="pt-BR"/>
              </w:rPr>
              <w:t>Outros Serviços Pessoa Física</w:t>
            </w: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bCs/>
                <w:sz w:val="16"/>
                <w:szCs w:val="16"/>
                <w:lang w:eastAsia="pt-BR"/>
              </w:rPr>
            </w:pPr>
            <w:r w:rsidRPr="00776280">
              <w:rPr>
                <w:rFonts w:ascii="Arial" w:eastAsia="Times New Roman" w:hAnsi="Arial" w:cs="Arial"/>
                <w:bCs/>
                <w:sz w:val="16"/>
                <w:szCs w:val="16"/>
                <w:lang w:eastAsia="pt-BR"/>
              </w:rPr>
              <w:t>6.584,89</w:t>
            </w: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bCs/>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bCs/>
                <w:sz w:val="16"/>
                <w:szCs w:val="16"/>
                <w:lang w:eastAsia="pt-BR"/>
              </w:rPr>
            </w:pPr>
          </w:p>
        </w:tc>
        <w:tc>
          <w:tcPr>
            <w:tcW w:w="993" w:type="dxa"/>
            <w:shd w:val="clear" w:color="auto" w:fill="auto"/>
            <w:noWrap/>
            <w:vAlign w:val="center"/>
            <w:hideMark/>
          </w:tcPr>
          <w:p w:rsidR="00776280" w:rsidRPr="00776280" w:rsidRDefault="00776280" w:rsidP="001A1D23">
            <w:pPr>
              <w:jc w:val="center"/>
              <w:rPr>
                <w:rFonts w:ascii="Arial" w:eastAsia="Times New Roman" w:hAnsi="Arial" w:cs="Arial"/>
                <w:bCs/>
                <w:sz w:val="16"/>
                <w:szCs w:val="16"/>
                <w:lang w:eastAsia="pt-BR"/>
              </w:rPr>
            </w:pPr>
            <w:r w:rsidRPr="00776280">
              <w:rPr>
                <w:rFonts w:ascii="Arial" w:eastAsia="Times New Roman" w:hAnsi="Arial" w:cs="Arial"/>
                <w:bCs/>
                <w:sz w:val="16"/>
                <w:szCs w:val="16"/>
                <w:lang w:eastAsia="pt-BR"/>
              </w:rPr>
              <w:t>26.589,93</w:t>
            </w: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bCs/>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bCs/>
                <w:sz w:val="16"/>
                <w:szCs w:val="16"/>
                <w:lang w:eastAsia="pt-BR"/>
              </w:rPr>
            </w:pPr>
          </w:p>
        </w:tc>
        <w:tc>
          <w:tcPr>
            <w:tcW w:w="1134" w:type="dxa"/>
            <w:shd w:val="clear" w:color="auto" w:fill="auto"/>
            <w:noWrap/>
            <w:vAlign w:val="center"/>
            <w:hideMark/>
          </w:tcPr>
          <w:p w:rsidR="00776280" w:rsidRPr="00776280" w:rsidRDefault="00776280" w:rsidP="001A1D23">
            <w:pPr>
              <w:jc w:val="center"/>
              <w:rPr>
                <w:rFonts w:ascii="Arial" w:eastAsia="Times New Roman" w:hAnsi="Arial" w:cs="Arial"/>
                <w:bCs/>
                <w:sz w:val="16"/>
                <w:szCs w:val="16"/>
                <w:lang w:eastAsia="pt-BR"/>
              </w:rPr>
            </w:pPr>
            <w:r w:rsidRPr="00776280">
              <w:rPr>
                <w:rFonts w:ascii="Arial" w:eastAsia="Times New Roman" w:hAnsi="Arial" w:cs="Arial"/>
                <w:bCs/>
                <w:sz w:val="16"/>
                <w:szCs w:val="16"/>
                <w:lang w:eastAsia="pt-BR"/>
              </w:rPr>
              <w:t>33.174,82</w:t>
            </w:r>
          </w:p>
        </w:tc>
      </w:tr>
      <w:tr w:rsidR="00776280" w:rsidRPr="00776280" w:rsidTr="001A1D23">
        <w:trPr>
          <w:trHeight w:val="765"/>
        </w:trPr>
        <w:tc>
          <w:tcPr>
            <w:tcW w:w="1134" w:type="dxa"/>
            <w:shd w:val="clear" w:color="auto" w:fill="auto"/>
            <w:noWrap/>
            <w:vAlign w:val="center"/>
            <w:hideMark/>
          </w:tcPr>
          <w:p w:rsidR="00776280" w:rsidRPr="00776280" w:rsidRDefault="00776280" w:rsidP="001A1D23">
            <w:pPr>
              <w:jc w:val="center"/>
              <w:rPr>
                <w:rFonts w:ascii="Arial" w:eastAsia="Times New Roman" w:hAnsi="Arial" w:cs="Arial"/>
                <w:bCs/>
                <w:sz w:val="16"/>
                <w:szCs w:val="16"/>
                <w:lang w:eastAsia="pt-BR"/>
              </w:rPr>
            </w:pPr>
            <w:r w:rsidRPr="00776280">
              <w:rPr>
                <w:rFonts w:ascii="Arial" w:eastAsia="Times New Roman" w:hAnsi="Arial" w:cs="Arial"/>
                <w:bCs/>
                <w:sz w:val="16"/>
                <w:szCs w:val="16"/>
                <w:lang w:eastAsia="pt-BR"/>
              </w:rPr>
              <w:t>33903600</w:t>
            </w:r>
          </w:p>
        </w:tc>
        <w:tc>
          <w:tcPr>
            <w:tcW w:w="2127" w:type="dxa"/>
            <w:shd w:val="clear" w:color="auto" w:fill="auto"/>
            <w:noWrap/>
            <w:vAlign w:val="center"/>
            <w:hideMark/>
          </w:tcPr>
          <w:p w:rsidR="00776280" w:rsidRPr="00776280" w:rsidRDefault="00776280" w:rsidP="001A1D23">
            <w:pPr>
              <w:jc w:val="center"/>
              <w:rPr>
                <w:rFonts w:ascii="Arial" w:eastAsia="Times New Roman" w:hAnsi="Arial" w:cs="Arial"/>
                <w:bCs/>
                <w:sz w:val="16"/>
                <w:szCs w:val="16"/>
                <w:lang w:eastAsia="pt-BR"/>
              </w:rPr>
            </w:pPr>
            <w:r w:rsidRPr="00776280">
              <w:rPr>
                <w:rFonts w:ascii="Arial" w:eastAsia="Times New Roman" w:hAnsi="Arial" w:cs="Arial"/>
                <w:bCs/>
                <w:sz w:val="16"/>
                <w:szCs w:val="16"/>
                <w:lang w:eastAsia="pt-BR"/>
              </w:rPr>
              <w:t>Outros Serviços Pessoa Física/ Estagiários</w:t>
            </w: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bCs/>
                <w:sz w:val="16"/>
                <w:szCs w:val="16"/>
                <w:lang w:eastAsia="pt-BR"/>
              </w:rPr>
            </w:pPr>
            <w:r w:rsidRPr="00776280">
              <w:rPr>
                <w:rFonts w:ascii="Arial" w:eastAsia="Times New Roman" w:hAnsi="Arial" w:cs="Arial"/>
                <w:bCs/>
                <w:sz w:val="16"/>
                <w:szCs w:val="16"/>
                <w:lang w:eastAsia="pt-BR"/>
              </w:rPr>
              <w:t>74.895,82</w:t>
            </w: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bCs/>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bCs/>
                <w:sz w:val="16"/>
                <w:szCs w:val="16"/>
                <w:lang w:eastAsia="pt-BR"/>
              </w:rPr>
            </w:pPr>
            <w:r w:rsidRPr="00776280">
              <w:rPr>
                <w:rFonts w:ascii="Arial" w:eastAsia="Times New Roman" w:hAnsi="Arial" w:cs="Arial"/>
                <w:bCs/>
                <w:sz w:val="16"/>
                <w:szCs w:val="16"/>
                <w:lang w:eastAsia="pt-BR"/>
              </w:rPr>
              <w:t>21.392,76</w:t>
            </w:r>
          </w:p>
        </w:tc>
        <w:tc>
          <w:tcPr>
            <w:tcW w:w="993" w:type="dxa"/>
            <w:shd w:val="clear" w:color="auto" w:fill="auto"/>
            <w:noWrap/>
            <w:vAlign w:val="center"/>
            <w:hideMark/>
          </w:tcPr>
          <w:p w:rsidR="00776280" w:rsidRPr="00776280" w:rsidRDefault="00776280" w:rsidP="001A1D23">
            <w:pPr>
              <w:jc w:val="center"/>
              <w:rPr>
                <w:rFonts w:ascii="Arial" w:eastAsia="Times New Roman" w:hAnsi="Arial" w:cs="Arial"/>
                <w:bCs/>
                <w:sz w:val="16"/>
                <w:szCs w:val="16"/>
                <w:lang w:eastAsia="pt-BR"/>
              </w:rPr>
            </w:pPr>
            <w:r w:rsidRPr="00776280">
              <w:rPr>
                <w:rFonts w:ascii="Arial" w:eastAsia="Times New Roman" w:hAnsi="Arial" w:cs="Arial"/>
                <w:bCs/>
                <w:sz w:val="16"/>
                <w:szCs w:val="16"/>
                <w:lang w:eastAsia="pt-BR"/>
              </w:rPr>
              <w:t>12.710,19</w:t>
            </w: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bCs/>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bCs/>
                <w:sz w:val="16"/>
                <w:szCs w:val="16"/>
                <w:lang w:eastAsia="pt-BR"/>
              </w:rPr>
            </w:pPr>
          </w:p>
        </w:tc>
        <w:tc>
          <w:tcPr>
            <w:tcW w:w="1134" w:type="dxa"/>
            <w:shd w:val="clear" w:color="auto" w:fill="auto"/>
            <w:noWrap/>
            <w:vAlign w:val="center"/>
            <w:hideMark/>
          </w:tcPr>
          <w:p w:rsidR="00776280" w:rsidRPr="00776280" w:rsidRDefault="00776280" w:rsidP="001A1D23">
            <w:pPr>
              <w:jc w:val="center"/>
              <w:rPr>
                <w:rFonts w:ascii="Arial" w:eastAsia="Times New Roman" w:hAnsi="Arial" w:cs="Arial"/>
                <w:bCs/>
                <w:sz w:val="16"/>
                <w:szCs w:val="16"/>
                <w:lang w:eastAsia="pt-BR"/>
              </w:rPr>
            </w:pPr>
            <w:r w:rsidRPr="00776280">
              <w:rPr>
                <w:rFonts w:ascii="Arial" w:eastAsia="Times New Roman" w:hAnsi="Arial" w:cs="Arial"/>
                <w:bCs/>
                <w:sz w:val="16"/>
                <w:szCs w:val="16"/>
                <w:lang w:eastAsia="pt-BR"/>
              </w:rPr>
              <w:t>108.998,77</w:t>
            </w:r>
          </w:p>
        </w:tc>
      </w:tr>
      <w:tr w:rsidR="00776280" w:rsidRPr="00776280" w:rsidTr="001A1D23">
        <w:trPr>
          <w:trHeight w:val="510"/>
        </w:trPr>
        <w:tc>
          <w:tcPr>
            <w:tcW w:w="1134" w:type="dxa"/>
            <w:shd w:val="clear" w:color="auto" w:fill="auto"/>
            <w:noWrap/>
            <w:vAlign w:val="center"/>
            <w:hideMark/>
          </w:tcPr>
          <w:p w:rsidR="00776280" w:rsidRPr="00776280" w:rsidRDefault="00776280" w:rsidP="001A1D23">
            <w:pPr>
              <w:jc w:val="center"/>
              <w:rPr>
                <w:rFonts w:ascii="Arial" w:eastAsia="Times New Roman" w:hAnsi="Arial" w:cs="Arial"/>
                <w:bCs/>
                <w:sz w:val="16"/>
                <w:szCs w:val="16"/>
                <w:lang w:eastAsia="pt-BR"/>
              </w:rPr>
            </w:pPr>
            <w:r w:rsidRPr="00776280">
              <w:rPr>
                <w:rFonts w:ascii="Arial" w:eastAsia="Times New Roman" w:hAnsi="Arial" w:cs="Arial"/>
                <w:bCs/>
                <w:sz w:val="16"/>
                <w:szCs w:val="16"/>
                <w:lang w:eastAsia="pt-BR"/>
              </w:rPr>
              <w:t>33903700</w:t>
            </w:r>
          </w:p>
        </w:tc>
        <w:tc>
          <w:tcPr>
            <w:tcW w:w="2127" w:type="dxa"/>
            <w:shd w:val="clear" w:color="auto" w:fill="auto"/>
            <w:noWrap/>
            <w:vAlign w:val="center"/>
            <w:hideMark/>
          </w:tcPr>
          <w:p w:rsidR="00776280" w:rsidRPr="00776280" w:rsidRDefault="00776280" w:rsidP="001A1D23">
            <w:pPr>
              <w:jc w:val="center"/>
              <w:rPr>
                <w:rFonts w:ascii="Arial" w:eastAsia="Times New Roman" w:hAnsi="Arial" w:cs="Arial"/>
                <w:bCs/>
                <w:sz w:val="16"/>
                <w:szCs w:val="16"/>
                <w:lang w:eastAsia="pt-BR"/>
              </w:rPr>
            </w:pPr>
            <w:r w:rsidRPr="00776280">
              <w:rPr>
                <w:rFonts w:ascii="Arial" w:eastAsia="Times New Roman" w:hAnsi="Arial" w:cs="Arial"/>
                <w:bCs/>
                <w:sz w:val="16"/>
                <w:szCs w:val="16"/>
                <w:lang w:eastAsia="pt-BR"/>
              </w:rPr>
              <w:t>Locação de Mão de Obra</w:t>
            </w: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bCs/>
                <w:sz w:val="16"/>
                <w:szCs w:val="16"/>
                <w:lang w:eastAsia="pt-BR"/>
              </w:rPr>
            </w:pPr>
            <w:r w:rsidRPr="00776280">
              <w:rPr>
                <w:rFonts w:ascii="Arial" w:eastAsia="Times New Roman" w:hAnsi="Arial" w:cs="Arial"/>
                <w:bCs/>
                <w:sz w:val="16"/>
                <w:szCs w:val="16"/>
                <w:lang w:eastAsia="pt-BR"/>
              </w:rPr>
              <w:t>344.552,61</w:t>
            </w: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bCs/>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bCs/>
                <w:sz w:val="16"/>
                <w:szCs w:val="16"/>
                <w:lang w:eastAsia="pt-BR"/>
              </w:rPr>
            </w:pPr>
          </w:p>
        </w:tc>
        <w:tc>
          <w:tcPr>
            <w:tcW w:w="993" w:type="dxa"/>
            <w:shd w:val="clear" w:color="auto" w:fill="auto"/>
            <w:noWrap/>
            <w:vAlign w:val="center"/>
            <w:hideMark/>
          </w:tcPr>
          <w:p w:rsidR="00776280" w:rsidRPr="00776280" w:rsidRDefault="00776280" w:rsidP="001A1D23">
            <w:pPr>
              <w:jc w:val="center"/>
              <w:rPr>
                <w:rFonts w:ascii="Arial" w:eastAsia="Times New Roman" w:hAnsi="Arial" w:cs="Arial"/>
                <w:bCs/>
                <w:sz w:val="16"/>
                <w:szCs w:val="16"/>
                <w:lang w:eastAsia="pt-BR"/>
              </w:rPr>
            </w:pPr>
            <w:r w:rsidRPr="00776280">
              <w:rPr>
                <w:rFonts w:ascii="Arial" w:eastAsia="Times New Roman" w:hAnsi="Arial" w:cs="Arial"/>
                <w:bCs/>
                <w:sz w:val="16"/>
                <w:szCs w:val="16"/>
                <w:lang w:eastAsia="pt-BR"/>
              </w:rPr>
              <w:t>49.974,98</w:t>
            </w: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bCs/>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bCs/>
                <w:sz w:val="16"/>
                <w:szCs w:val="16"/>
                <w:lang w:eastAsia="pt-BR"/>
              </w:rPr>
            </w:pPr>
          </w:p>
        </w:tc>
        <w:tc>
          <w:tcPr>
            <w:tcW w:w="1134" w:type="dxa"/>
            <w:shd w:val="clear" w:color="auto" w:fill="auto"/>
            <w:noWrap/>
            <w:vAlign w:val="center"/>
            <w:hideMark/>
          </w:tcPr>
          <w:p w:rsidR="00776280" w:rsidRPr="00776280" w:rsidRDefault="00776280" w:rsidP="001A1D23">
            <w:pPr>
              <w:jc w:val="center"/>
              <w:rPr>
                <w:rFonts w:ascii="Arial" w:eastAsia="Times New Roman" w:hAnsi="Arial" w:cs="Arial"/>
                <w:bCs/>
                <w:sz w:val="16"/>
                <w:szCs w:val="16"/>
                <w:lang w:eastAsia="pt-BR"/>
              </w:rPr>
            </w:pPr>
            <w:r w:rsidRPr="00776280">
              <w:rPr>
                <w:rFonts w:ascii="Arial" w:eastAsia="Times New Roman" w:hAnsi="Arial" w:cs="Arial"/>
                <w:bCs/>
                <w:sz w:val="16"/>
                <w:szCs w:val="16"/>
                <w:lang w:eastAsia="pt-BR"/>
              </w:rPr>
              <w:t>394.527,59</w:t>
            </w:r>
          </w:p>
        </w:tc>
      </w:tr>
      <w:tr w:rsidR="00776280" w:rsidRPr="00776280" w:rsidTr="001A1D23">
        <w:trPr>
          <w:trHeight w:val="765"/>
        </w:trPr>
        <w:tc>
          <w:tcPr>
            <w:tcW w:w="1134" w:type="dxa"/>
            <w:shd w:val="clear" w:color="auto" w:fill="auto"/>
            <w:noWrap/>
            <w:vAlign w:val="center"/>
            <w:hideMark/>
          </w:tcPr>
          <w:p w:rsidR="00776280" w:rsidRPr="00776280" w:rsidRDefault="00776280" w:rsidP="001A1D23">
            <w:pPr>
              <w:jc w:val="center"/>
              <w:rPr>
                <w:rFonts w:ascii="Arial" w:eastAsia="Times New Roman" w:hAnsi="Arial" w:cs="Arial"/>
                <w:bCs/>
                <w:sz w:val="16"/>
                <w:szCs w:val="16"/>
                <w:lang w:eastAsia="pt-BR"/>
              </w:rPr>
            </w:pPr>
            <w:r w:rsidRPr="00776280">
              <w:rPr>
                <w:rFonts w:ascii="Arial" w:eastAsia="Times New Roman" w:hAnsi="Arial" w:cs="Arial"/>
                <w:bCs/>
                <w:sz w:val="16"/>
                <w:szCs w:val="16"/>
                <w:lang w:eastAsia="pt-BR"/>
              </w:rPr>
              <w:t>33903900</w:t>
            </w:r>
          </w:p>
        </w:tc>
        <w:tc>
          <w:tcPr>
            <w:tcW w:w="2127" w:type="dxa"/>
            <w:shd w:val="clear" w:color="auto" w:fill="auto"/>
            <w:noWrap/>
            <w:vAlign w:val="center"/>
            <w:hideMark/>
          </w:tcPr>
          <w:p w:rsidR="00776280" w:rsidRPr="00776280" w:rsidRDefault="00776280" w:rsidP="001A1D23">
            <w:pPr>
              <w:jc w:val="center"/>
              <w:rPr>
                <w:rFonts w:ascii="Arial" w:eastAsia="Times New Roman" w:hAnsi="Arial" w:cs="Arial"/>
                <w:bCs/>
                <w:sz w:val="16"/>
                <w:szCs w:val="16"/>
                <w:lang w:eastAsia="pt-BR"/>
              </w:rPr>
            </w:pPr>
            <w:r w:rsidRPr="00776280">
              <w:rPr>
                <w:rFonts w:ascii="Arial" w:eastAsia="Times New Roman" w:hAnsi="Arial" w:cs="Arial"/>
                <w:bCs/>
                <w:sz w:val="16"/>
                <w:szCs w:val="16"/>
                <w:lang w:eastAsia="pt-BR"/>
              </w:rPr>
              <w:t>Serviços de Terceiros Pessoa Jurídica</w:t>
            </w: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bCs/>
                <w:sz w:val="16"/>
                <w:szCs w:val="16"/>
                <w:lang w:eastAsia="pt-BR"/>
              </w:rPr>
            </w:pPr>
            <w:r w:rsidRPr="00776280">
              <w:rPr>
                <w:rFonts w:ascii="Arial" w:eastAsia="Times New Roman" w:hAnsi="Arial" w:cs="Arial"/>
                <w:bCs/>
                <w:sz w:val="16"/>
                <w:szCs w:val="16"/>
                <w:lang w:eastAsia="pt-BR"/>
              </w:rPr>
              <w:t>91.865,78</w:t>
            </w: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bCs/>
                <w:sz w:val="16"/>
                <w:szCs w:val="16"/>
                <w:lang w:eastAsia="pt-BR"/>
              </w:rPr>
            </w:pPr>
            <w:r w:rsidRPr="00776280">
              <w:rPr>
                <w:rFonts w:ascii="Arial" w:eastAsia="Times New Roman" w:hAnsi="Arial" w:cs="Arial"/>
                <w:bCs/>
                <w:sz w:val="16"/>
                <w:szCs w:val="16"/>
                <w:lang w:eastAsia="pt-BR"/>
              </w:rPr>
              <w:t>591,40</w:t>
            </w: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bCs/>
                <w:sz w:val="16"/>
                <w:szCs w:val="16"/>
                <w:lang w:eastAsia="pt-BR"/>
              </w:rPr>
            </w:pPr>
            <w:r w:rsidRPr="00776280">
              <w:rPr>
                <w:rFonts w:ascii="Arial" w:eastAsia="Times New Roman" w:hAnsi="Arial" w:cs="Arial"/>
                <w:bCs/>
                <w:sz w:val="16"/>
                <w:szCs w:val="16"/>
                <w:lang w:eastAsia="pt-BR"/>
              </w:rPr>
              <w:t>-</w:t>
            </w:r>
          </w:p>
        </w:tc>
        <w:tc>
          <w:tcPr>
            <w:tcW w:w="993" w:type="dxa"/>
            <w:shd w:val="clear" w:color="auto" w:fill="auto"/>
            <w:noWrap/>
            <w:vAlign w:val="center"/>
            <w:hideMark/>
          </w:tcPr>
          <w:p w:rsidR="00776280" w:rsidRPr="00776280" w:rsidRDefault="00776280" w:rsidP="001A1D23">
            <w:pPr>
              <w:jc w:val="center"/>
              <w:rPr>
                <w:rFonts w:ascii="Arial" w:eastAsia="Times New Roman" w:hAnsi="Arial" w:cs="Arial"/>
                <w:bCs/>
                <w:sz w:val="16"/>
                <w:szCs w:val="16"/>
                <w:lang w:eastAsia="pt-BR"/>
              </w:rPr>
            </w:pPr>
            <w:r w:rsidRPr="00776280">
              <w:rPr>
                <w:rFonts w:ascii="Arial" w:eastAsia="Times New Roman" w:hAnsi="Arial" w:cs="Arial"/>
                <w:bCs/>
                <w:sz w:val="16"/>
                <w:szCs w:val="16"/>
                <w:lang w:eastAsia="pt-BR"/>
              </w:rPr>
              <w:t>171.908,11</w:t>
            </w: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bCs/>
                <w:sz w:val="16"/>
                <w:szCs w:val="16"/>
                <w:lang w:eastAsia="pt-BR"/>
              </w:rPr>
            </w:pPr>
            <w:r w:rsidRPr="00776280">
              <w:rPr>
                <w:rFonts w:ascii="Arial" w:eastAsia="Times New Roman" w:hAnsi="Arial" w:cs="Arial"/>
                <w:bCs/>
                <w:sz w:val="16"/>
                <w:szCs w:val="16"/>
                <w:lang w:eastAsia="pt-BR"/>
              </w:rPr>
              <w:t>-</w:t>
            </w: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bCs/>
                <w:sz w:val="16"/>
                <w:szCs w:val="16"/>
                <w:lang w:eastAsia="pt-BR"/>
              </w:rPr>
            </w:pPr>
            <w:r w:rsidRPr="00776280">
              <w:rPr>
                <w:rFonts w:ascii="Arial" w:eastAsia="Times New Roman" w:hAnsi="Arial" w:cs="Arial"/>
                <w:bCs/>
                <w:sz w:val="16"/>
                <w:szCs w:val="16"/>
                <w:lang w:eastAsia="pt-BR"/>
              </w:rPr>
              <w:t>23.323,00</w:t>
            </w:r>
          </w:p>
        </w:tc>
        <w:tc>
          <w:tcPr>
            <w:tcW w:w="1134" w:type="dxa"/>
            <w:shd w:val="clear" w:color="auto" w:fill="auto"/>
            <w:noWrap/>
            <w:vAlign w:val="center"/>
            <w:hideMark/>
          </w:tcPr>
          <w:p w:rsidR="00776280" w:rsidRPr="00776280" w:rsidRDefault="00776280" w:rsidP="001A1D23">
            <w:pPr>
              <w:jc w:val="center"/>
              <w:rPr>
                <w:rFonts w:ascii="Arial" w:eastAsia="Times New Roman" w:hAnsi="Arial" w:cs="Arial"/>
                <w:bCs/>
                <w:sz w:val="16"/>
                <w:szCs w:val="16"/>
                <w:lang w:eastAsia="pt-BR"/>
              </w:rPr>
            </w:pPr>
            <w:r w:rsidRPr="00776280">
              <w:rPr>
                <w:rFonts w:ascii="Arial" w:eastAsia="Times New Roman" w:hAnsi="Arial" w:cs="Arial"/>
                <w:bCs/>
                <w:sz w:val="16"/>
                <w:szCs w:val="16"/>
                <w:lang w:eastAsia="pt-BR"/>
              </w:rPr>
              <w:t>287.688,29</w:t>
            </w:r>
          </w:p>
        </w:tc>
      </w:tr>
      <w:tr w:rsidR="00776280" w:rsidRPr="00776280" w:rsidTr="001A1D23">
        <w:trPr>
          <w:trHeight w:val="765"/>
        </w:trPr>
        <w:tc>
          <w:tcPr>
            <w:tcW w:w="1134"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33903901</w:t>
            </w:r>
          </w:p>
        </w:tc>
        <w:tc>
          <w:tcPr>
            <w:tcW w:w="2127"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Assinaturas e Jornais e Periódicos</w:t>
            </w: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1.304,74</w:t>
            </w: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3"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7.669,96</w:t>
            </w: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1134" w:type="dxa"/>
            <w:shd w:val="clear" w:color="auto" w:fill="auto"/>
            <w:noWrap/>
            <w:vAlign w:val="center"/>
            <w:hideMark/>
          </w:tcPr>
          <w:p w:rsidR="00776280" w:rsidRPr="00776280" w:rsidRDefault="00776280" w:rsidP="001A1D23">
            <w:pPr>
              <w:jc w:val="center"/>
              <w:rPr>
                <w:rFonts w:ascii="Arial" w:eastAsia="Times New Roman" w:hAnsi="Arial" w:cs="Arial"/>
                <w:bCs/>
                <w:sz w:val="16"/>
                <w:szCs w:val="16"/>
                <w:lang w:eastAsia="pt-BR"/>
              </w:rPr>
            </w:pPr>
            <w:r w:rsidRPr="00776280">
              <w:rPr>
                <w:rFonts w:ascii="Arial" w:eastAsia="Times New Roman" w:hAnsi="Arial" w:cs="Arial"/>
                <w:bCs/>
                <w:sz w:val="16"/>
                <w:szCs w:val="16"/>
                <w:lang w:eastAsia="pt-BR"/>
              </w:rPr>
              <w:t>8.974,70</w:t>
            </w:r>
          </w:p>
        </w:tc>
      </w:tr>
      <w:tr w:rsidR="00776280" w:rsidRPr="00776280" w:rsidTr="00FC0D35">
        <w:trPr>
          <w:trHeight w:val="409"/>
        </w:trPr>
        <w:tc>
          <w:tcPr>
            <w:tcW w:w="1134"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lastRenderedPageBreak/>
              <w:t>33903902</w:t>
            </w:r>
          </w:p>
        </w:tc>
        <w:tc>
          <w:tcPr>
            <w:tcW w:w="2127"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Condomínios</w:t>
            </w: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3"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1134" w:type="dxa"/>
            <w:shd w:val="clear" w:color="auto" w:fill="auto"/>
            <w:noWrap/>
            <w:vAlign w:val="center"/>
            <w:hideMark/>
          </w:tcPr>
          <w:p w:rsidR="00776280" w:rsidRPr="00776280" w:rsidRDefault="00776280" w:rsidP="001A1D23">
            <w:pPr>
              <w:jc w:val="center"/>
              <w:rPr>
                <w:rFonts w:ascii="Arial" w:eastAsia="Times New Roman" w:hAnsi="Arial" w:cs="Arial"/>
                <w:bCs/>
                <w:sz w:val="16"/>
                <w:szCs w:val="16"/>
                <w:lang w:eastAsia="pt-BR"/>
              </w:rPr>
            </w:pPr>
            <w:r w:rsidRPr="00776280">
              <w:rPr>
                <w:rFonts w:ascii="Arial" w:eastAsia="Times New Roman" w:hAnsi="Arial" w:cs="Arial"/>
                <w:bCs/>
                <w:sz w:val="16"/>
                <w:szCs w:val="16"/>
                <w:lang w:eastAsia="pt-BR"/>
              </w:rPr>
              <w:t>-</w:t>
            </w:r>
          </w:p>
        </w:tc>
      </w:tr>
      <w:tr w:rsidR="00776280" w:rsidRPr="00776280" w:rsidTr="001A1D23">
        <w:trPr>
          <w:trHeight w:val="510"/>
        </w:trPr>
        <w:tc>
          <w:tcPr>
            <w:tcW w:w="1134"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33903903</w:t>
            </w:r>
          </w:p>
        </w:tc>
        <w:tc>
          <w:tcPr>
            <w:tcW w:w="2127"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Comissões e Corretagens</w:t>
            </w: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3"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1134" w:type="dxa"/>
            <w:shd w:val="clear" w:color="auto" w:fill="auto"/>
            <w:noWrap/>
            <w:vAlign w:val="center"/>
            <w:hideMark/>
          </w:tcPr>
          <w:p w:rsidR="00776280" w:rsidRPr="00776280" w:rsidRDefault="00776280" w:rsidP="001A1D23">
            <w:pPr>
              <w:jc w:val="center"/>
              <w:rPr>
                <w:rFonts w:ascii="Arial" w:eastAsia="Times New Roman" w:hAnsi="Arial" w:cs="Arial"/>
                <w:bCs/>
                <w:sz w:val="16"/>
                <w:szCs w:val="16"/>
                <w:lang w:eastAsia="pt-BR"/>
              </w:rPr>
            </w:pPr>
            <w:r w:rsidRPr="00776280">
              <w:rPr>
                <w:rFonts w:ascii="Arial" w:eastAsia="Times New Roman" w:hAnsi="Arial" w:cs="Arial"/>
                <w:bCs/>
                <w:sz w:val="16"/>
                <w:szCs w:val="16"/>
                <w:lang w:eastAsia="pt-BR"/>
              </w:rPr>
              <w:t>-</w:t>
            </w:r>
          </w:p>
        </w:tc>
      </w:tr>
      <w:tr w:rsidR="00776280" w:rsidRPr="00776280" w:rsidTr="00FC0D35">
        <w:trPr>
          <w:trHeight w:val="451"/>
        </w:trPr>
        <w:tc>
          <w:tcPr>
            <w:tcW w:w="1134"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33903904</w:t>
            </w:r>
          </w:p>
        </w:tc>
        <w:tc>
          <w:tcPr>
            <w:tcW w:w="2127"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Direitos Autorais</w:t>
            </w: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3"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1134" w:type="dxa"/>
            <w:shd w:val="clear" w:color="auto" w:fill="auto"/>
            <w:noWrap/>
            <w:vAlign w:val="center"/>
            <w:hideMark/>
          </w:tcPr>
          <w:p w:rsidR="00776280" w:rsidRPr="00776280" w:rsidRDefault="00776280" w:rsidP="001A1D23">
            <w:pPr>
              <w:jc w:val="center"/>
              <w:rPr>
                <w:rFonts w:ascii="Arial" w:eastAsia="Times New Roman" w:hAnsi="Arial" w:cs="Arial"/>
                <w:bCs/>
                <w:sz w:val="16"/>
                <w:szCs w:val="16"/>
                <w:lang w:eastAsia="pt-BR"/>
              </w:rPr>
            </w:pPr>
            <w:r w:rsidRPr="00776280">
              <w:rPr>
                <w:rFonts w:ascii="Arial" w:eastAsia="Times New Roman" w:hAnsi="Arial" w:cs="Arial"/>
                <w:bCs/>
                <w:sz w:val="16"/>
                <w:szCs w:val="16"/>
                <w:lang w:eastAsia="pt-BR"/>
              </w:rPr>
              <w:t>-</w:t>
            </w:r>
          </w:p>
        </w:tc>
      </w:tr>
      <w:tr w:rsidR="00776280" w:rsidRPr="00776280" w:rsidTr="001A1D23">
        <w:trPr>
          <w:trHeight w:val="510"/>
        </w:trPr>
        <w:tc>
          <w:tcPr>
            <w:tcW w:w="1134"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33903905</w:t>
            </w:r>
          </w:p>
        </w:tc>
        <w:tc>
          <w:tcPr>
            <w:tcW w:w="2127"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Serviços Técnicos Profissionais</w:t>
            </w: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2.880,00</w:t>
            </w: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3"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11.702,50</w:t>
            </w: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1134" w:type="dxa"/>
            <w:shd w:val="clear" w:color="auto" w:fill="auto"/>
            <w:noWrap/>
            <w:vAlign w:val="center"/>
            <w:hideMark/>
          </w:tcPr>
          <w:p w:rsidR="00776280" w:rsidRPr="00776280" w:rsidRDefault="00776280" w:rsidP="001A1D23">
            <w:pPr>
              <w:jc w:val="center"/>
              <w:rPr>
                <w:rFonts w:ascii="Arial" w:eastAsia="Times New Roman" w:hAnsi="Arial" w:cs="Arial"/>
                <w:bCs/>
                <w:sz w:val="16"/>
                <w:szCs w:val="16"/>
                <w:lang w:eastAsia="pt-BR"/>
              </w:rPr>
            </w:pPr>
            <w:r w:rsidRPr="00776280">
              <w:rPr>
                <w:rFonts w:ascii="Arial" w:eastAsia="Times New Roman" w:hAnsi="Arial" w:cs="Arial"/>
                <w:bCs/>
                <w:sz w:val="16"/>
                <w:szCs w:val="16"/>
                <w:lang w:eastAsia="pt-BR"/>
              </w:rPr>
              <w:t>14.582,50</w:t>
            </w:r>
          </w:p>
        </w:tc>
      </w:tr>
      <w:tr w:rsidR="00776280" w:rsidRPr="00776280" w:rsidTr="001A1D23">
        <w:trPr>
          <w:trHeight w:val="510"/>
        </w:trPr>
        <w:tc>
          <w:tcPr>
            <w:tcW w:w="1134"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33903906</w:t>
            </w:r>
          </w:p>
        </w:tc>
        <w:tc>
          <w:tcPr>
            <w:tcW w:w="2127"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Capatazia, Estiva e Pesagem</w:t>
            </w: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3"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1134" w:type="dxa"/>
            <w:shd w:val="clear" w:color="auto" w:fill="auto"/>
            <w:noWrap/>
            <w:vAlign w:val="center"/>
            <w:hideMark/>
          </w:tcPr>
          <w:p w:rsidR="00776280" w:rsidRPr="00776280" w:rsidRDefault="00776280" w:rsidP="001A1D23">
            <w:pPr>
              <w:jc w:val="center"/>
              <w:rPr>
                <w:rFonts w:ascii="Arial" w:eastAsia="Times New Roman" w:hAnsi="Arial" w:cs="Arial"/>
                <w:bCs/>
                <w:sz w:val="16"/>
                <w:szCs w:val="16"/>
                <w:lang w:eastAsia="pt-BR"/>
              </w:rPr>
            </w:pPr>
            <w:r w:rsidRPr="00776280">
              <w:rPr>
                <w:rFonts w:ascii="Arial" w:eastAsia="Times New Roman" w:hAnsi="Arial" w:cs="Arial"/>
                <w:bCs/>
                <w:sz w:val="16"/>
                <w:szCs w:val="16"/>
                <w:lang w:eastAsia="pt-BR"/>
              </w:rPr>
              <w:t>-</w:t>
            </w:r>
          </w:p>
        </w:tc>
      </w:tr>
      <w:tr w:rsidR="00776280" w:rsidRPr="00776280" w:rsidTr="001A1D23">
        <w:trPr>
          <w:trHeight w:val="765"/>
        </w:trPr>
        <w:tc>
          <w:tcPr>
            <w:tcW w:w="1134"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33903907</w:t>
            </w:r>
          </w:p>
        </w:tc>
        <w:tc>
          <w:tcPr>
            <w:tcW w:w="2127"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Descontos Financeiros concedidos</w:t>
            </w: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3"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1134" w:type="dxa"/>
            <w:shd w:val="clear" w:color="auto" w:fill="auto"/>
            <w:noWrap/>
            <w:vAlign w:val="center"/>
            <w:hideMark/>
          </w:tcPr>
          <w:p w:rsidR="00776280" w:rsidRPr="00776280" w:rsidRDefault="00776280" w:rsidP="001A1D23">
            <w:pPr>
              <w:jc w:val="center"/>
              <w:rPr>
                <w:rFonts w:ascii="Arial" w:eastAsia="Times New Roman" w:hAnsi="Arial" w:cs="Arial"/>
                <w:bCs/>
                <w:sz w:val="16"/>
                <w:szCs w:val="16"/>
                <w:lang w:eastAsia="pt-BR"/>
              </w:rPr>
            </w:pPr>
            <w:r w:rsidRPr="00776280">
              <w:rPr>
                <w:rFonts w:ascii="Arial" w:eastAsia="Times New Roman" w:hAnsi="Arial" w:cs="Arial"/>
                <w:bCs/>
                <w:sz w:val="16"/>
                <w:szCs w:val="16"/>
                <w:lang w:eastAsia="pt-BR"/>
              </w:rPr>
              <w:t>-</w:t>
            </w:r>
          </w:p>
        </w:tc>
      </w:tr>
      <w:tr w:rsidR="00776280" w:rsidRPr="00776280" w:rsidTr="001A1D23">
        <w:trPr>
          <w:trHeight w:val="510"/>
        </w:trPr>
        <w:tc>
          <w:tcPr>
            <w:tcW w:w="1134"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33903908</w:t>
            </w:r>
          </w:p>
        </w:tc>
        <w:tc>
          <w:tcPr>
            <w:tcW w:w="2127"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Manutenção de Software</w:t>
            </w: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3"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1134" w:type="dxa"/>
            <w:shd w:val="clear" w:color="auto" w:fill="auto"/>
            <w:noWrap/>
            <w:vAlign w:val="center"/>
            <w:hideMark/>
          </w:tcPr>
          <w:p w:rsidR="00776280" w:rsidRPr="00776280" w:rsidRDefault="00776280" w:rsidP="001A1D23">
            <w:pPr>
              <w:jc w:val="center"/>
              <w:rPr>
                <w:rFonts w:ascii="Arial" w:eastAsia="Times New Roman" w:hAnsi="Arial" w:cs="Arial"/>
                <w:bCs/>
                <w:sz w:val="16"/>
                <w:szCs w:val="16"/>
                <w:lang w:eastAsia="pt-BR"/>
              </w:rPr>
            </w:pPr>
            <w:r w:rsidRPr="00776280">
              <w:rPr>
                <w:rFonts w:ascii="Arial" w:eastAsia="Times New Roman" w:hAnsi="Arial" w:cs="Arial"/>
                <w:bCs/>
                <w:sz w:val="16"/>
                <w:szCs w:val="16"/>
                <w:lang w:eastAsia="pt-BR"/>
              </w:rPr>
              <w:t>-</w:t>
            </w:r>
          </w:p>
        </w:tc>
      </w:tr>
      <w:tr w:rsidR="00776280" w:rsidRPr="00776280" w:rsidTr="00FC0D35">
        <w:trPr>
          <w:trHeight w:val="363"/>
        </w:trPr>
        <w:tc>
          <w:tcPr>
            <w:tcW w:w="1134"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33903909</w:t>
            </w:r>
          </w:p>
        </w:tc>
        <w:tc>
          <w:tcPr>
            <w:tcW w:w="2127"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Armazenagem</w:t>
            </w: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3"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1134" w:type="dxa"/>
            <w:shd w:val="clear" w:color="auto" w:fill="auto"/>
            <w:noWrap/>
            <w:vAlign w:val="center"/>
            <w:hideMark/>
          </w:tcPr>
          <w:p w:rsidR="00776280" w:rsidRPr="00776280" w:rsidRDefault="00776280" w:rsidP="001A1D23">
            <w:pPr>
              <w:jc w:val="center"/>
              <w:rPr>
                <w:rFonts w:ascii="Arial" w:eastAsia="Times New Roman" w:hAnsi="Arial" w:cs="Arial"/>
                <w:bCs/>
                <w:sz w:val="16"/>
                <w:szCs w:val="16"/>
                <w:lang w:eastAsia="pt-BR"/>
              </w:rPr>
            </w:pPr>
            <w:r w:rsidRPr="00776280">
              <w:rPr>
                <w:rFonts w:ascii="Arial" w:eastAsia="Times New Roman" w:hAnsi="Arial" w:cs="Arial"/>
                <w:bCs/>
                <w:sz w:val="16"/>
                <w:szCs w:val="16"/>
                <w:lang w:eastAsia="pt-BR"/>
              </w:rPr>
              <w:t>-</w:t>
            </w:r>
          </w:p>
        </w:tc>
      </w:tr>
      <w:tr w:rsidR="00776280" w:rsidRPr="00776280" w:rsidTr="001A1D23">
        <w:trPr>
          <w:trHeight w:val="255"/>
        </w:trPr>
        <w:tc>
          <w:tcPr>
            <w:tcW w:w="1134"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33903910</w:t>
            </w:r>
          </w:p>
        </w:tc>
        <w:tc>
          <w:tcPr>
            <w:tcW w:w="2127"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Locação de Imóveis</w:t>
            </w: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3"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1134" w:type="dxa"/>
            <w:shd w:val="clear" w:color="auto" w:fill="auto"/>
            <w:noWrap/>
            <w:vAlign w:val="center"/>
            <w:hideMark/>
          </w:tcPr>
          <w:p w:rsidR="00776280" w:rsidRPr="00776280" w:rsidRDefault="00776280" w:rsidP="001A1D23">
            <w:pPr>
              <w:jc w:val="center"/>
              <w:rPr>
                <w:rFonts w:ascii="Arial" w:eastAsia="Times New Roman" w:hAnsi="Arial" w:cs="Arial"/>
                <w:bCs/>
                <w:sz w:val="16"/>
                <w:szCs w:val="16"/>
                <w:lang w:eastAsia="pt-BR"/>
              </w:rPr>
            </w:pPr>
            <w:r w:rsidRPr="00776280">
              <w:rPr>
                <w:rFonts w:ascii="Arial" w:eastAsia="Times New Roman" w:hAnsi="Arial" w:cs="Arial"/>
                <w:bCs/>
                <w:sz w:val="16"/>
                <w:szCs w:val="16"/>
                <w:lang w:eastAsia="pt-BR"/>
              </w:rPr>
              <w:t>-</w:t>
            </w:r>
          </w:p>
        </w:tc>
      </w:tr>
      <w:tr w:rsidR="00776280" w:rsidRPr="00776280" w:rsidTr="001A1D23">
        <w:trPr>
          <w:trHeight w:val="510"/>
        </w:trPr>
        <w:tc>
          <w:tcPr>
            <w:tcW w:w="1134"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33903911</w:t>
            </w:r>
          </w:p>
        </w:tc>
        <w:tc>
          <w:tcPr>
            <w:tcW w:w="2127"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Locação de Software</w:t>
            </w: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3"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1134" w:type="dxa"/>
            <w:shd w:val="clear" w:color="auto" w:fill="auto"/>
            <w:noWrap/>
            <w:vAlign w:val="center"/>
            <w:hideMark/>
          </w:tcPr>
          <w:p w:rsidR="00776280" w:rsidRPr="00776280" w:rsidRDefault="00776280" w:rsidP="001A1D23">
            <w:pPr>
              <w:jc w:val="center"/>
              <w:rPr>
                <w:rFonts w:ascii="Arial" w:eastAsia="Times New Roman" w:hAnsi="Arial" w:cs="Arial"/>
                <w:bCs/>
                <w:sz w:val="16"/>
                <w:szCs w:val="16"/>
                <w:lang w:eastAsia="pt-BR"/>
              </w:rPr>
            </w:pPr>
            <w:r w:rsidRPr="00776280">
              <w:rPr>
                <w:rFonts w:ascii="Arial" w:eastAsia="Times New Roman" w:hAnsi="Arial" w:cs="Arial"/>
                <w:bCs/>
                <w:sz w:val="16"/>
                <w:szCs w:val="16"/>
                <w:lang w:eastAsia="pt-BR"/>
              </w:rPr>
              <w:t>-</w:t>
            </w:r>
          </w:p>
        </w:tc>
      </w:tr>
      <w:tr w:rsidR="00776280" w:rsidRPr="00776280" w:rsidTr="001A1D23">
        <w:trPr>
          <w:trHeight w:val="765"/>
        </w:trPr>
        <w:tc>
          <w:tcPr>
            <w:tcW w:w="1134"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33903912</w:t>
            </w:r>
          </w:p>
        </w:tc>
        <w:tc>
          <w:tcPr>
            <w:tcW w:w="2127"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Locação de Máquinas e Equipamentos</w:t>
            </w: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3"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1134" w:type="dxa"/>
            <w:shd w:val="clear" w:color="auto" w:fill="auto"/>
            <w:noWrap/>
            <w:vAlign w:val="center"/>
            <w:hideMark/>
          </w:tcPr>
          <w:p w:rsidR="00776280" w:rsidRPr="00776280" w:rsidRDefault="00776280" w:rsidP="001A1D23">
            <w:pPr>
              <w:jc w:val="center"/>
              <w:rPr>
                <w:rFonts w:ascii="Arial" w:eastAsia="Times New Roman" w:hAnsi="Arial" w:cs="Arial"/>
                <w:bCs/>
                <w:sz w:val="16"/>
                <w:szCs w:val="16"/>
                <w:lang w:eastAsia="pt-BR"/>
              </w:rPr>
            </w:pPr>
            <w:r w:rsidRPr="00776280">
              <w:rPr>
                <w:rFonts w:ascii="Arial" w:eastAsia="Times New Roman" w:hAnsi="Arial" w:cs="Arial"/>
                <w:bCs/>
                <w:sz w:val="16"/>
                <w:szCs w:val="16"/>
                <w:lang w:eastAsia="pt-BR"/>
              </w:rPr>
              <w:t>-</w:t>
            </w:r>
          </w:p>
        </w:tc>
      </w:tr>
      <w:tr w:rsidR="00776280" w:rsidRPr="00776280" w:rsidTr="00FC0D35">
        <w:trPr>
          <w:trHeight w:val="884"/>
        </w:trPr>
        <w:tc>
          <w:tcPr>
            <w:tcW w:w="1134"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33903914</w:t>
            </w:r>
          </w:p>
        </w:tc>
        <w:tc>
          <w:tcPr>
            <w:tcW w:w="2127"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Locação de Bens Móveis e Outras Naturezas e Intangíveis</w:t>
            </w: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3"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2.750,00</w:t>
            </w: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1134" w:type="dxa"/>
            <w:shd w:val="clear" w:color="auto" w:fill="auto"/>
            <w:noWrap/>
            <w:vAlign w:val="center"/>
            <w:hideMark/>
          </w:tcPr>
          <w:p w:rsidR="00776280" w:rsidRPr="00776280" w:rsidRDefault="00776280" w:rsidP="001A1D23">
            <w:pPr>
              <w:jc w:val="center"/>
              <w:rPr>
                <w:rFonts w:ascii="Arial" w:eastAsia="Times New Roman" w:hAnsi="Arial" w:cs="Arial"/>
                <w:bCs/>
                <w:sz w:val="16"/>
                <w:szCs w:val="16"/>
                <w:lang w:eastAsia="pt-BR"/>
              </w:rPr>
            </w:pPr>
            <w:r w:rsidRPr="00776280">
              <w:rPr>
                <w:rFonts w:ascii="Arial" w:eastAsia="Times New Roman" w:hAnsi="Arial" w:cs="Arial"/>
                <w:bCs/>
                <w:sz w:val="16"/>
                <w:szCs w:val="16"/>
                <w:lang w:eastAsia="pt-BR"/>
              </w:rPr>
              <w:t>2.750,00</w:t>
            </w:r>
          </w:p>
        </w:tc>
      </w:tr>
      <w:tr w:rsidR="00776280" w:rsidRPr="00776280" w:rsidTr="001A1D23">
        <w:trPr>
          <w:trHeight w:val="765"/>
        </w:trPr>
        <w:tc>
          <w:tcPr>
            <w:tcW w:w="1134"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33903916</w:t>
            </w:r>
          </w:p>
        </w:tc>
        <w:tc>
          <w:tcPr>
            <w:tcW w:w="2127"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Manutenção e Conservação de Bens Imóveis</w:t>
            </w: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6.041,18</w:t>
            </w: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3"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9.605,00</w:t>
            </w: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1134" w:type="dxa"/>
            <w:shd w:val="clear" w:color="auto" w:fill="auto"/>
            <w:noWrap/>
            <w:vAlign w:val="center"/>
            <w:hideMark/>
          </w:tcPr>
          <w:p w:rsidR="00776280" w:rsidRPr="00776280" w:rsidRDefault="00776280" w:rsidP="001A1D23">
            <w:pPr>
              <w:jc w:val="center"/>
              <w:rPr>
                <w:rFonts w:ascii="Arial" w:eastAsia="Times New Roman" w:hAnsi="Arial" w:cs="Arial"/>
                <w:bCs/>
                <w:sz w:val="16"/>
                <w:szCs w:val="16"/>
                <w:lang w:eastAsia="pt-BR"/>
              </w:rPr>
            </w:pPr>
            <w:r w:rsidRPr="00776280">
              <w:rPr>
                <w:rFonts w:ascii="Arial" w:eastAsia="Times New Roman" w:hAnsi="Arial" w:cs="Arial"/>
                <w:bCs/>
                <w:sz w:val="16"/>
                <w:szCs w:val="16"/>
                <w:lang w:eastAsia="pt-BR"/>
              </w:rPr>
              <w:t>15.646,18</w:t>
            </w:r>
          </w:p>
        </w:tc>
      </w:tr>
      <w:tr w:rsidR="00776280" w:rsidRPr="00776280" w:rsidTr="00FC0D35">
        <w:trPr>
          <w:trHeight w:val="766"/>
        </w:trPr>
        <w:tc>
          <w:tcPr>
            <w:tcW w:w="1134"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33903917</w:t>
            </w:r>
          </w:p>
        </w:tc>
        <w:tc>
          <w:tcPr>
            <w:tcW w:w="2127"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Manutenção e Conservação de Máquinas e Equipamentos</w:t>
            </w: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4.035,00</w:t>
            </w: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3"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4.880,00</w:t>
            </w: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1134" w:type="dxa"/>
            <w:shd w:val="clear" w:color="auto" w:fill="auto"/>
            <w:noWrap/>
            <w:vAlign w:val="center"/>
            <w:hideMark/>
          </w:tcPr>
          <w:p w:rsidR="00776280" w:rsidRPr="00776280" w:rsidRDefault="00776280" w:rsidP="001A1D23">
            <w:pPr>
              <w:jc w:val="center"/>
              <w:rPr>
                <w:rFonts w:ascii="Arial" w:eastAsia="Times New Roman" w:hAnsi="Arial" w:cs="Arial"/>
                <w:bCs/>
                <w:sz w:val="16"/>
                <w:szCs w:val="16"/>
                <w:lang w:eastAsia="pt-BR"/>
              </w:rPr>
            </w:pPr>
            <w:r w:rsidRPr="00776280">
              <w:rPr>
                <w:rFonts w:ascii="Arial" w:eastAsia="Times New Roman" w:hAnsi="Arial" w:cs="Arial"/>
                <w:bCs/>
                <w:sz w:val="16"/>
                <w:szCs w:val="16"/>
                <w:lang w:eastAsia="pt-BR"/>
              </w:rPr>
              <w:t>8.915,00</w:t>
            </w:r>
          </w:p>
        </w:tc>
      </w:tr>
      <w:tr w:rsidR="00776280" w:rsidRPr="00776280" w:rsidTr="001A1D23">
        <w:trPr>
          <w:trHeight w:val="765"/>
        </w:trPr>
        <w:tc>
          <w:tcPr>
            <w:tcW w:w="1134"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33903919</w:t>
            </w:r>
          </w:p>
        </w:tc>
        <w:tc>
          <w:tcPr>
            <w:tcW w:w="2127"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Manutenção e Conservação de Veículos</w:t>
            </w: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5.510,06</w:t>
            </w: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3"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3.562,84</w:t>
            </w: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1134" w:type="dxa"/>
            <w:shd w:val="clear" w:color="auto" w:fill="auto"/>
            <w:noWrap/>
            <w:vAlign w:val="center"/>
            <w:hideMark/>
          </w:tcPr>
          <w:p w:rsidR="00776280" w:rsidRPr="00776280" w:rsidRDefault="00776280" w:rsidP="001A1D23">
            <w:pPr>
              <w:jc w:val="center"/>
              <w:rPr>
                <w:rFonts w:ascii="Arial" w:eastAsia="Times New Roman" w:hAnsi="Arial" w:cs="Arial"/>
                <w:bCs/>
                <w:sz w:val="16"/>
                <w:szCs w:val="16"/>
                <w:lang w:eastAsia="pt-BR"/>
              </w:rPr>
            </w:pPr>
            <w:r w:rsidRPr="00776280">
              <w:rPr>
                <w:rFonts w:ascii="Arial" w:eastAsia="Times New Roman" w:hAnsi="Arial" w:cs="Arial"/>
                <w:bCs/>
                <w:sz w:val="16"/>
                <w:szCs w:val="16"/>
                <w:lang w:eastAsia="pt-BR"/>
              </w:rPr>
              <w:t>9.072,90</w:t>
            </w:r>
          </w:p>
        </w:tc>
      </w:tr>
      <w:tr w:rsidR="00776280" w:rsidRPr="00776280" w:rsidTr="001A1D23">
        <w:trPr>
          <w:trHeight w:val="1020"/>
        </w:trPr>
        <w:tc>
          <w:tcPr>
            <w:tcW w:w="1134"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33903920</w:t>
            </w:r>
          </w:p>
        </w:tc>
        <w:tc>
          <w:tcPr>
            <w:tcW w:w="2127"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Manutenção de Conservação de Bens Móveis de Outras Naturezas</w:t>
            </w: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3"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8.070,00</w:t>
            </w: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1134" w:type="dxa"/>
            <w:shd w:val="clear" w:color="auto" w:fill="auto"/>
            <w:noWrap/>
            <w:vAlign w:val="center"/>
            <w:hideMark/>
          </w:tcPr>
          <w:p w:rsidR="00776280" w:rsidRPr="00776280" w:rsidRDefault="00776280" w:rsidP="001A1D23">
            <w:pPr>
              <w:jc w:val="center"/>
              <w:rPr>
                <w:rFonts w:ascii="Arial" w:eastAsia="Times New Roman" w:hAnsi="Arial" w:cs="Arial"/>
                <w:bCs/>
                <w:sz w:val="16"/>
                <w:szCs w:val="16"/>
                <w:lang w:eastAsia="pt-BR"/>
              </w:rPr>
            </w:pPr>
            <w:r w:rsidRPr="00776280">
              <w:rPr>
                <w:rFonts w:ascii="Arial" w:eastAsia="Times New Roman" w:hAnsi="Arial" w:cs="Arial"/>
                <w:bCs/>
                <w:sz w:val="16"/>
                <w:szCs w:val="16"/>
                <w:lang w:eastAsia="pt-BR"/>
              </w:rPr>
              <w:t>8.070,00</w:t>
            </w:r>
          </w:p>
        </w:tc>
      </w:tr>
      <w:tr w:rsidR="00776280" w:rsidRPr="00776280" w:rsidTr="001A1D23">
        <w:trPr>
          <w:trHeight w:val="765"/>
        </w:trPr>
        <w:tc>
          <w:tcPr>
            <w:tcW w:w="1134"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33903921</w:t>
            </w:r>
          </w:p>
        </w:tc>
        <w:tc>
          <w:tcPr>
            <w:tcW w:w="2127"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Manutenção e Conservação de Estradas e Vias</w:t>
            </w: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3"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1134" w:type="dxa"/>
            <w:shd w:val="clear" w:color="auto" w:fill="auto"/>
            <w:noWrap/>
            <w:vAlign w:val="center"/>
            <w:hideMark/>
          </w:tcPr>
          <w:p w:rsidR="00776280" w:rsidRPr="00776280" w:rsidRDefault="00776280" w:rsidP="001A1D23">
            <w:pPr>
              <w:jc w:val="center"/>
              <w:rPr>
                <w:rFonts w:ascii="Arial" w:eastAsia="Times New Roman" w:hAnsi="Arial" w:cs="Arial"/>
                <w:bCs/>
                <w:sz w:val="16"/>
                <w:szCs w:val="16"/>
                <w:lang w:eastAsia="pt-BR"/>
              </w:rPr>
            </w:pPr>
            <w:r w:rsidRPr="00776280">
              <w:rPr>
                <w:rFonts w:ascii="Arial" w:eastAsia="Times New Roman" w:hAnsi="Arial" w:cs="Arial"/>
                <w:bCs/>
                <w:sz w:val="16"/>
                <w:szCs w:val="16"/>
                <w:lang w:eastAsia="pt-BR"/>
              </w:rPr>
              <w:t>-</w:t>
            </w:r>
          </w:p>
        </w:tc>
      </w:tr>
      <w:tr w:rsidR="00776280" w:rsidRPr="00776280" w:rsidTr="001A1D23">
        <w:trPr>
          <w:trHeight w:val="765"/>
        </w:trPr>
        <w:tc>
          <w:tcPr>
            <w:tcW w:w="1134"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33903922</w:t>
            </w:r>
          </w:p>
        </w:tc>
        <w:tc>
          <w:tcPr>
            <w:tcW w:w="2127"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Exposições, Congressos e Conferências</w:t>
            </w: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3"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1134" w:type="dxa"/>
            <w:shd w:val="clear" w:color="auto" w:fill="auto"/>
            <w:noWrap/>
            <w:vAlign w:val="center"/>
            <w:hideMark/>
          </w:tcPr>
          <w:p w:rsidR="00776280" w:rsidRPr="00776280" w:rsidRDefault="00776280" w:rsidP="001A1D23">
            <w:pPr>
              <w:jc w:val="center"/>
              <w:rPr>
                <w:rFonts w:ascii="Arial" w:eastAsia="Times New Roman" w:hAnsi="Arial" w:cs="Arial"/>
                <w:bCs/>
                <w:sz w:val="16"/>
                <w:szCs w:val="16"/>
                <w:lang w:eastAsia="pt-BR"/>
              </w:rPr>
            </w:pPr>
            <w:r w:rsidRPr="00776280">
              <w:rPr>
                <w:rFonts w:ascii="Arial" w:eastAsia="Times New Roman" w:hAnsi="Arial" w:cs="Arial"/>
                <w:bCs/>
                <w:sz w:val="16"/>
                <w:szCs w:val="16"/>
                <w:lang w:eastAsia="pt-BR"/>
              </w:rPr>
              <w:t>-</w:t>
            </w:r>
          </w:p>
        </w:tc>
      </w:tr>
      <w:tr w:rsidR="00776280" w:rsidRPr="00776280" w:rsidTr="001A1D23">
        <w:trPr>
          <w:trHeight w:val="510"/>
        </w:trPr>
        <w:tc>
          <w:tcPr>
            <w:tcW w:w="1134"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33903923</w:t>
            </w:r>
          </w:p>
        </w:tc>
        <w:tc>
          <w:tcPr>
            <w:tcW w:w="2127"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Festividades e Homenagens</w:t>
            </w: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3"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1134" w:type="dxa"/>
            <w:shd w:val="clear" w:color="auto" w:fill="auto"/>
            <w:noWrap/>
            <w:vAlign w:val="center"/>
            <w:hideMark/>
          </w:tcPr>
          <w:p w:rsidR="00776280" w:rsidRPr="00776280" w:rsidRDefault="00776280" w:rsidP="001A1D23">
            <w:pPr>
              <w:jc w:val="center"/>
              <w:rPr>
                <w:rFonts w:ascii="Arial" w:eastAsia="Times New Roman" w:hAnsi="Arial" w:cs="Arial"/>
                <w:bCs/>
                <w:sz w:val="16"/>
                <w:szCs w:val="16"/>
                <w:lang w:eastAsia="pt-BR"/>
              </w:rPr>
            </w:pPr>
            <w:r w:rsidRPr="00776280">
              <w:rPr>
                <w:rFonts w:ascii="Arial" w:eastAsia="Times New Roman" w:hAnsi="Arial" w:cs="Arial"/>
                <w:bCs/>
                <w:sz w:val="16"/>
                <w:szCs w:val="16"/>
                <w:lang w:eastAsia="pt-BR"/>
              </w:rPr>
              <w:t>-</w:t>
            </w:r>
          </w:p>
        </w:tc>
      </w:tr>
      <w:tr w:rsidR="00776280" w:rsidRPr="00776280" w:rsidTr="00FC0D35">
        <w:trPr>
          <w:trHeight w:val="366"/>
        </w:trPr>
        <w:tc>
          <w:tcPr>
            <w:tcW w:w="1134"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33903935</w:t>
            </w:r>
          </w:p>
        </w:tc>
        <w:tc>
          <w:tcPr>
            <w:tcW w:w="2127"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Multas Dedutíveis</w:t>
            </w: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3"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1134" w:type="dxa"/>
            <w:shd w:val="clear" w:color="auto" w:fill="auto"/>
            <w:noWrap/>
            <w:vAlign w:val="center"/>
            <w:hideMark/>
          </w:tcPr>
          <w:p w:rsidR="00776280" w:rsidRPr="00776280" w:rsidRDefault="00776280" w:rsidP="001A1D23">
            <w:pPr>
              <w:jc w:val="center"/>
              <w:rPr>
                <w:rFonts w:ascii="Arial" w:eastAsia="Times New Roman" w:hAnsi="Arial" w:cs="Arial"/>
                <w:bCs/>
                <w:sz w:val="16"/>
                <w:szCs w:val="16"/>
                <w:lang w:eastAsia="pt-BR"/>
              </w:rPr>
            </w:pPr>
            <w:r w:rsidRPr="00776280">
              <w:rPr>
                <w:rFonts w:ascii="Arial" w:eastAsia="Times New Roman" w:hAnsi="Arial" w:cs="Arial"/>
                <w:bCs/>
                <w:sz w:val="16"/>
                <w:szCs w:val="16"/>
                <w:lang w:eastAsia="pt-BR"/>
              </w:rPr>
              <w:t>-</w:t>
            </w:r>
          </w:p>
        </w:tc>
      </w:tr>
      <w:tr w:rsidR="00776280" w:rsidRPr="00776280" w:rsidTr="00FC0D35">
        <w:trPr>
          <w:trHeight w:val="413"/>
        </w:trPr>
        <w:tc>
          <w:tcPr>
            <w:tcW w:w="1134"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33903936</w:t>
            </w:r>
          </w:p>
        </w:tc>
        <w:tc>
          <w:tcPr>
            <w:tcW w:w="2127"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Multas Indedutíveis</w:t>
            </w: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3"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1134" w:type="dxa"/>
            <w:shd w:val="clear" w:color="auto" w:fill="auto"/>
            <w:noWrap/>
            <w:vAlign w:val="center"/>
            <w:hideMark/>
          </w:tcPr>
          <w:p w:rsidR="00776280" w:rsidRPr="00776280" w:rsidRDefault="00776280" w:rsidP="001A1D23">
            <w:pPr>
              <w:jc w:val="center"/>
              <w:rPr>
                <w:rFonts w:ascii="Arial" w:eastAsia="Times New Roman" w:hAnsi="Arial" w:cs="Arial"/>
                <w:bCs/>
                <w:sz w:val="16"/>
                <w:szCs w:val="16"/>
                <w:lang w:eastAsia="pt-BR"/>
              </w:rPr>
            </w:pPr>
            <w:r w:rsidRPr="00776280">
              <w:rPr>
                <w:rFonts w:ascii="Arial" w:eastAsia="Times New Roman" w:hAnsi="Arial" w:cs="Arial"/>
                <w:bCs/>
                <w:sz w:val="16"/>
                <w:szCs w:val="16"/>
                <w:lang w:eastAsia="pt-BR"/>
              </w:rPr>
              <w:t>-</w:t>
            </w:r>
          </w:p>
        </w:tc>
      </w:tr>
      <w:tr w:rsidR="00776280" w:rsidRPr="00776280" w:rsidTr="00FC0D35">
        <w:trPr>
          <w:trHeight w:val="419"/>
        </w:trPr>
        <w:tc>
          <w:tcPr>
            <w:tcW w:w="1134"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33903937</w:t>
            </w:r>
          </w:p>
        </w:tc>
        <w:tc>
          <w:tcPr>
            <w:tcW w:w="2127"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Juros</w:t>
            </w: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3"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1134" w:type="dxa"/>
            <w:shd w:val="clear" w:color="auto" w:fill="auto"/>
            <w:noWrap/>
            <w:vAlign w:val="center"/>
            <w:hideMark/>
          </w:tcPr>
          <w:p w:rsidR="00776280" w:rsidRPr="00776280" w:rsidRDefault="00776280" w:rsidP="001A1D23">
            <w:pPr>
              <w:jc w:val="center"/>
              <w:rPr>
                <w:rFonts w:ascii="Arial" w:eastAsia="Times New Roman" w:hAnsi="Arial" w:cs="Arial"/>
                <w:bCs/>
                <w:sz w:val="16"/>
                <w:szCs w:val="16"/>
                <w:lang w:eastAsia="pt-BR"/>
              </w:rPr>
            </w:pPr>
            <w:r w:rsidRPr="00776280">
              <w:rPr>
                <w:rFonts w:ascii="Arial" w:eastAsia="Times New Roman" w:hAnsi="Arial" w:cs="Arial"/>
                <w:bCs/>
                <w:sz w:val="16"/>
                <w:szCs w:val="16"/>
                <w:lang w:eastAsia="pt-BR"/>
              </w:rPr>
              <w:t>-</w:t>
            </w:r>
          </w:p>
        </w:tc>
      </w:tr>
      <w:tr w:rsidR="00776280" w:rsidRPr="00776280" w:rsidTr="001A1D23">
        <w:trPr>
          <w:trHeight w:val="765"/>
        </w:trPr>
        <w:tc>
          <w:tcPr>
            <w:tcW w:w="1134"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33903938</w:t>
            </w:r>
          </w:p>
        </w:tc>
        <w:tc>
          <w:tcPr>
            <w:tcW w:w="2127"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Encargos Financeiros Dedutíveis</w:t>
            </w: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3"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1134" w:type="dxa"/>
            <w:shd w:val="clear" w:color="auto" w:fill="auto"/>
            <w:noWrap/>
            <w:vAlign w:val="center"/>
            <w:hideMark/>
          </w:tcPr>
          <w:p w:rsidR="00776280" w:rsidRPr="00776280" w:rsidRDefault="00776280" w:rsidP="001A1D23">
            <w:pPr>
              <w:jc w:val="center"/>
              <w:rPr>
                <w:rFonts w:ascii="Arial" w:eastAsia="Times New Roman" w:hAnsi="Arial" w:cs="Arial"/>
                <w:bCs/>
                <w:sz w:val="16"/>
                <w:szCs w:val="16"/>
                <w:lang w:eastAsia="pt-BR"/>
              </w:rPr>
            </w:pPr>
            <w:r w:rsidRPr="00776280">
              <w:rPr>
                <w:rFonts w:ascii="Arial" w:eastAsia="Times New Roman" w:hAnsi="Arial" w:cs="Arial"/>
                <w:bCs/>
                <w:sz w:val="16"/>
                <w:szCs w:val="16"/>
                <w:lang w:eastAsia="pt-BR"/>
              </w:rPr>
              <w:t>-</w:t>
            </w:r>
          </w:p>
        </w:tc>
      </w:tr>
      <w:tr w:rsidR="00776280" w:rsidRPr="00776280" w:rsidTr="001A1D23">
        <w:trPr>
          <w:trHeight w:val="765"/>
        </w:trPr>
        <w:tc>
          <w:tcPr>
            <w:tcW w:w="1134"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lastRenderedPageBreak/>
              <w:t>33903939</w:t>
            </w:r>
          </w:p>
        </w:tc>
        <w:tc>
          <w:tcPr>
            <w:tcW w:w="2127"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Encargos Financeiros Indedutíveis</w:t>
            </w: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144,00</w:t>
            </w: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3"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1134" w:type="dxa"/>
            <w:shd w:val="clear" w:color="auto" w:fill="auto"/>
            <w:noWrap/>
            <w:vAlign w:val="center"/>
            <w:hideMark/>
          </w:tcPr>
          <w:p w:rsidR="00776280" w:rsidRPr="00776280" w:rsidRDefault="00776280" w:rsidP="001A1D23">
            <w:pPr>
              <w:jc w:val="center"/>
              <w:rPr>
                <w:rFonts w:ascii="Arial" w:eastAsia="Times New Roman" w:hAnsi="Arial" w:cs="Arial"/>
                <w:bCs/>
                <w:sz w:val="16"/>
                <w:szCs w:val="16"/>
                <w:lang w:eastAsia="pt-BR"/>
              </w:rPr>
            </w:pPr>
            <w:r w:rsidRPr="00776280">
              <w:rPr>
                <w:rFonts w:ascii="Arial" w:eastAsia="Times New Roman" w:hAnsi="Arial" w:cs="Arial"/>
                <w:bCs/>
                <w:sz w:val="16"/>
                <w:szCs w:val="16"/>
                <w:lang w:eastAsia="pt-BR"/>
              </w:rPr>
              <w:t>144,00</w:t>
            </w:r>
          </w:p>
        </w:tc>
      </w:tr>
      <w:tr w:rsidR="00776280" w:rsidRPr="00776280" w:rsidTr="001A1D23">
        <w:trPr>
          <w:trHeight w:val="765"/>
        </w:trPr>
        <w:tc>
          <w:tcPr>
            <w:tcW w:w="1134"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33903940</w:t>
            </w:r>
          </w:p>
        </w:tc>
        <w:tc>
          <w:tcPr>
            <w:tcW w:w="2127"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Programa de Alimentação do Trabalhador</w:t>
            </w: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3"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1134" w:type="dxa"/>
            <w:shd w:val="clear" w:color="auto" w:fill="auto"/>
            <w:noWrap/>
            <w:vAlign w:val="center"/>
            <w:hideMark/>
          </w:tcPr>
          <w:p w:rsidR="00776280" w:rsidRPr="00776280" w:rsidRDefault="00776280" w:rsidP="001A1D23">
            <w:pPr>
              <w:jc w:val="center"/>
              <w:rPr>
                <w:rFonts w:ascii="Arial" w:eastAsia="Times New Roman" w:hAnsi="Arial" w:cs="Arial"/>
                <w:bCs/>
                <w:sz w:val="16"/>
                <w:szCs w:val="16"/>
                <w:lang w:eastAsia="pt-BR"/>
              </w:rPr>
            </w:pPr>
            <w:r w:rsidRPr="00776280">
              <w:rPr>
                <w:rFonts w:ascii="Arial" w:eastAsia="Times New Roman" w:hAnsi="Arial" w:cs="Arial"/>
                <w:bCs/>
                <w:sz w:val="16"/>
                <w:szCs w:val="16"/>
                <w:lang w:eastAsia="pt-BR"/>
              </w:rPr>
              <w:t>-</w:t>
            </w:r>
          </w:p>
        </w:tc>
      </w:tr>
      <w:tr w:rsidR="00776280" w:rsidRPr="00776280" w:rsidTr="001A1D23">
        <w:trPr>
          <w:trHeight w:val="510"/>
        </w:trPr>
        <w:tc>
          <w:tcPr>
            <w:tcW w:w="1134"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33903941</w:t>
            </w:r>
          </w:p>
        </w:tc>
        <w:tc>
          <w:tcPr>
            <w:tcW w:w="2127"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Fornecimento de Alimentação</w:t>
            </w: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1.088,00</w:t>
            </w: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3"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5.181,03</w:t>
            </w: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448,00</w:t>
            </w:r>
          </w:p>
        </w:tc>
        <w:tc>
          <w:tcPr>
            <w:tcW w:w="1134" w:type="dxa"/>
            <w:shd w:val="clear" w:color="auto" w:fill="auto"/>
            <w:noWrap/>
            <w:vAlign w:val="center"/>
            <w:hideMark/>
          </w:tcPr>
          <w:p w:rsidR="00776280" w:rsidRPr="00776280" w:rsidRDefault="00776280" w:rsidP="001A1D23">
            <w:pPr>
              <w:jc w:val="center"/>
              <w:rPr>
                <w:rFonts w:ascii="Arial" w:eastAsia="Times New Roman" w:hAnsi="Arial" w:cs="Arial"/>
                <w:bCs/>
                <w:sz w:val="16"/>
                <w:szCs w:val="16"/>
                <w:lang w:eastAsia="pt-BR"/>
              </w:rPr>
            </w:pPr>
            <w:r w:rsidRPr="00776280">
              <w:rPr>
                <w:rFonts w:ascii="Arial" w:eastAsia="Times New Roman" w:hAnsi="Arial" w:cs="Arial"/>
                <w:bCs/>
                <w:sz w:val="16"/>
                <w:szCs w:val="16"/>
                <w:lang w:eastAsia="pt-BR"/>
              </w:rPr>
              <w:t>6.717,03</w:t>
            </w:r>
          </w:p>
        </w:tc>
      </w:tr>
      <w:tr w:rsidR="00776280" w:rsidRPr="00776280" w:rsidTr="001A1D23">
        <w:trPr>
          <w:trHeight w:val="765"/>
        </w:trPr>
        <w:tc>
          <w:tcPr>
            <w:tcW w:w="1134"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33903942</w:t>
            </w:r>
          </w:p>
        </w:tc>
        <w:tc>
          <w:tcPr>
            <w:tcW w:w="2127"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Serviços de Caráter Secreto ou Reservado</w:t>
            </w: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3"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1134" w:type="dxa"/>
            <w:shd w:val="clear" w:color="auto" w:fill="auto"/>
            <w:noWrap/>
            <w:vAlign w:val="center"/>
            <w:hideMark/>
          </w:tcPr>
          <w:p w:rsidR="00776280" w:rsidRPr="00776280" w:rsidRDefault="00776280" w:rsidP="001A1D23">
            <w:pPr>
              <w:jc w:val="center"/>
              <w:rPr>
                <w:rFonts w:ascii="Arial" w:eastAsia="Times New Roman" w:hAnsi="Arial" w:cs="Arial"/>
                <w:bCs/>
                <w:sz w:val="16"/>
                <w:szCs w:val="16"/>
                <w:lang w:eastAsia="pt-BR"/>
              </w:rPr>
            </w:pPr>
            <w:r w:rsidRPr="00776280">
              <w:rPr>
                <w:rFonts w:ascii="Arial" w:eastAsia="Times New Roman" w:hAnsi="Arial" w:cs="Arial"/>
                <w:bCs/>
                <w:sz w:val="16"/>
                <w:szCs w:val="16"/>
                <w:lang w:eastAsia="pt-BR"/>
              </w:rPr>
              <w:t>-</w:t>
            </w:r>
          </w:p>
        </w:tc>
      </w:tr>
      <w:tr w:rsidR="00776280" w:rsidRPr="00776280" w:rsidTr="001A1D23">
        <w:trPr>
          <w:trHeight w:val="510"/>
        </w:trPr>
        <w:tc>
          <w:tcPr>
            <w:tcW w:w="1134"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33903943</w:t>
            </w:r>
          </w:p>
        </w:tc>
        <w:tc>
          <w:tcPr>
            <w:tcW w:w="2127"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Serviços de Energia Elétrica</w:t>
            </w: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3"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1134" w:type="dxa"/>
            <w:shd w:val="clear" w:color="auto" w:fill="auto"/>
            <w:noWrap/>
            <w:vAlign w:val="center"/>
            <w:hideMark/>
          </w:tcPr>
          <w:p w:rsidR="00776280" w:rsidRPr="00776280" w:rsidRDefault="00776280" w:rsidP="001A1D23">
            <w:pPr>
              <w:jc w:val="center"/>
              <w:rPr>
                <w:rFonts w:ascii="Arial" w:eastAsia="Times New Roman" w:hAnsi="Arial" w:cs="Arial"/>
                <w:bCs/>
                <w:sz w:val="16"/>
                <w:szCs w:val="16"/>
                <w:lang w:eastAsia="pt-BR"/>
              </w:rPr>
            </w:pPr>
            <w:r w:rsidRPr="00776280">
              <w:rPr>
                <w:rFonts w:ascii="Arial" w:eastAsia="Times New Roman" w:hAnsi="Arial" w:cs="Arial"/>
                <w:bCs/>
                <w:sz w:val="16"/>
                <w:szCs w:val="16"/>
                <w:lang w:eastAsia="pt-BR"/>
              </w:rPr>
              <w:t>-</w:t>
            </w:r>
          </w:p>
        </w:tc>
      </w:tr>
      <w:tr w:rsidR="00776280" w:rsidRPr="00776280" w:rsidTr="001A1D23">
        <w:trPr>
          <w:trHeight w:val="510"/>
        </w:trPr>
        <w:tc>
          <w:tcPr>
            <w:tcW w:w="1134"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33903944</w:t>
            </w:r>
          </w:p>
        </w:tc>
        <w:tc>
          <w:tcPr>
            <w:tcW w:w="2127"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Serviços de Água e Esgoto</w:t>
            </w: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3"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1134" w:type="dxa"/>
            <w:shd w:val="clear" w:color="auto" w:fill="auto"/>
            <w:noWrap/>
            <w:vAlign w:val="center"/>
            <w:hideMark/>
          </w:tcPr>
          <w:p w:rsidR="00776280" w:rsidRPr="00776280" w:rsidRDefault="00776280" w:rsidP="001A1D23">
            <w:pPr>
              <w:jc w:val="center"/>
              <w:rPr>
                <w:rFonts w:ascii="Arial" w:eastAsia="Times New Roman" w:hAnsi="Arial" w:cs="Arial"/>
                <w:bCs/>
                <w:sz w:val="16"/>
                <w:szCs w:val="16"/>
                <w:lang w:eastAsia="pt-BR"/>
              </w:rPr>
            </w:pPr>
            <w:r w:rsidRPr="00776280">
              <w:rPr>
                <w:rFonts w:ascii="Arial" w:eastAsia="Times New Roman" w:hAnsi="Arial" w:cs="Arial"/>
                <w:bCs/>
                <w:sz w:val="16"/>
                <w:szCs w:val="16"/>
                <w:lang w:eastAsia="pt-BR"/>
              </w:rPr>
              <w:t>-</w:t>
            </w:r>
          </w:p>
        </w:tc>
      </w:tr>
      <w:tr w:rsidR="00776280" w:rsidRPr="00776280" w:rsidTr="00FC0D35">
        <w:trPr>
          <w:trHeight w:val="435"/>
        </w:trPr>
        <w:tc>
          <w:tcPr>
            <w:tcW w:w="1134"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33903945</w:t>
            </w:r>
          </w:p>
        </w:tc>
        <w:tc>
          <w:tcPr>
            <w:tcW w:w="2127"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Serviços de Gás</w:t>
            </w: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3"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1134" w:type="dxa"/>
            <w:shd w:val="clear" w:color="auto" w:fill="auto"/>
            <w:noWrap/>
            <w:vAlign w:val="center"/>
            <w:hideMark/>
          </w:tcPr>
          <w:p w:rsidR="00776280" w:rsidRPr="00776280" w:rsidRDefault="00776280" w:rsidP="001A1D23">
            <w:pPr>
              <w:jc w:val="center"/>
              <w:rPr>
                <w:rFonts w:ascii="Arial" w:eastAsia="Times New Roman" w:hAnsi="Arial" w:cs="Arial"/>
                <w:bCs/>
                <w:sz w:val="16"/>
                <w:szCs w:val="16"/>
                <w:lang w:eastAsia="pt-BR"/>
              </w:rPr>
            </w:pPr>
            <w:r w:rsidRPr="00776280">
              <w:rPr>
                <w:rFonts w:ascii="Arial" w:eastAsia="Times New Roman" w:hAnsi="Arial" w:cs="Arial"/>
                <w:bCs/>
                <w:sz w:val="16"/>
                <w:szCs w:val="16"/>
                <w:lang w:eastAsia="pt-BR"/>
              </w:rPr>
              <w:t>-</w:t>
            </w:r>
          </w:p>
        </w:tc>
      </w:tr>
      <w:tr w:rsidR="00776280" w:rsidRPr="00776280" w:rsidTr="001A1D23">
        <w:trPr>
          <w:trHeight w:val="510"/>
        </w:trPr>
        <w:tc>
          <w:tcPr>
            <w:tcW w:w="1134" w:type="dxa"/>
            <w:shd w:val="clear" w:color="auto" w:fill="auto"/>
            <w:noWrap/>
            <w:vAlign w:val="center"/>
            <w:hideMark/>
          </w:tcPr>
          <w:p w:rsidR="00776280" w:rsidRPr="00776280" w:rsidRDefault="00776280" w:rsidP="001A1D23">
            <w:pPr>
              <w:jc w:val="center"/>
              <w:rPr>
                <w:rFonts w:ascii="Arial" w:eastAsia="Times New Roman" w:hAnsi="Arial" w:cs="Arial"/>
                <w:bCs/>
                <w:sz w:val="16"/>
                <w:szCs w:val="16"/>
                <w:lang w:eastAsia="pt-BR"/>
              </w:rPr>
            </w:pPr>
            <w:r w:rsidRPr="00776280">
              <w:rPr>
                <w:rFonts w:ascii="Arial" w:eastAsia="Times New Roman" w:hAnsi="Arial" w:cs="Arial"/>
                <w:bCs/>
                <w:sz w:val="16"/>
                <w:szCs w:val="16"/>
                <w:lang w:eastAsia="pt-BR"/>
              </w:rPr>
              <w:t>33903946</w:t>
            </w:r>
          </w:p>
        </w:tc>
        <w:tc>
          <w:tcPr>
            <w:tcW w:w="2127" w:type="dxa"/>
            <w:shd w:val="clear" w:color="auto" w:fill="auto"/>
            <w:noWrap/>
            <w:vAlign w:val="center"/>
            <w:hideMark/>
          </w:tcPr>
          <w:p w:rsidR="00776280" w:rsidRPr="00776280" w:rsidRDefault="00776280" w:rsidP="001A1D23">
            <w:pPr>
              <w:jc w:val="center"/>
              <w:rPr>
                <w:rFonts w:ascii="Arial" w:eastAsia="Times New Roman" w:hAnsi="Arial" w:cs="Arial"/>
                <w:bCs/>
                <w:sz w:val="16"/>
                <w:szCs w:val="16"/>
                <w:lang w:eastAsia="pt-BR"/>
              </w:rPr>
            </w:pPr>
            <w:r w:rsidRPr="00776280">
              <w:rPr>
                <w:rFonts w:ascii="Arial" w:eastAsia="Times New Roman" w:hAnsi="Arial" w:cs="Arial"/>
                <w:bCs/>
                <w:sz w:val="16"/>
                <w:szCs w:val="16"/>
                <w:lang w:eastAsia="pt-BR"/>
              </w:rPr>
              <w:t>Serviços domésticos</w:t>
            </w: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3"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1134" w:type="dxa"/>
            <w:shd w:val="clear" w:color="auto" w:fill="auto"/>
            <w:noWrap/>
            <w:vAlign w:val="center"/>
            <w:hideMark/>
          </w:tcPr>
          <w:p w:rsidR="00776280" w:rsidRPr="00776280" w:rsidRDefault="00776280" w:rsidP="001A1D23">
            <w:pPr>
              <w:jc w:val="center"/>
              <w:rPr>
                <w:rFonts w:ascii="Arial" w:eastAsia="Times New Roman" w:hAnsi="Arial" w:cs="Arial"/>
                <w:bCs/>
                <w:sz w:val="16"/>
                <w:szCs w:val="16"/>
                <w:lang w:eastAsia="pt-BR"/>
              </w:rPr>
            </w:pPr>
            <w:r w:rsidRPr="00776280">
              <w:rPr>
                <w:rFonts w:ascii="Arial" w:eastAsia="Times New Roman" w:hAnsi="Arial" w:cs="Arial"/>
                <w:bCs/>
                <w:sz w:val="16"/>
                <w:szCs w:val="16"/>
                <w:lang w:eastAsia="pt-BR"/>
              </w:rPr>
              <w:t>-</w:t>
            </w:r>
          </w:p>
        </w:tc>
      </w:tr>
      <w:tr w:rsidR="00776280" w:rsidRPr="00776280" w:rsidTr="001A1D23">
        <w:trPr>
          <w:trHeight w:val="765"/>
        </w:trPr>
        <w:tc>
          <w:tcPr>
            <w:tcW w:w="1134"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33903947</w:t>
            </w:r>
          </w:p>
        </w:tc>
        <w:tc>
          <w:tcPr>
            <w:tcW w:w="2127"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Serviços de comunicação em geral</w:t>
            </w: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5.570,89</w:t>
            </w: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3"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3.800,00</w:t>
            </w: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1134" w:type="dxa"/>
            <w:shd w:val="clear" w:color="auto" w:fill="auto"/>
            <w:noWrap/>
            <w:vAlign w:val="center"/>
            <w:hideMark/>
          </w:tcPr>
          <w:p w:rsidR="00776280" w:rsidRPr="00776280" w:rsidRDefault="00776280" w:rsidP="001A1D23">
            <w:pPr>
              <w:jc w:val="center"/>
              <w:rPr>
                <w:rFonts w:ascii="Arial" w:eastAsia="Times New Roman" w:hAnsi="Arial" w:cs="Arial"/>
                <w:bCs/>
                <w:sz w:val="16"/>
                <w:szCs w:val="16"/>
                <w:lang w:eastAsia="pt-BR"/>
              </w:rPr>
            </w:pPr>
            <w:r w:rsidRPr="00776280">
              <w:rPr>
                <w:rFonts w:ascii="Arial" w:eastAsia="Times New Roman" w:hAnsi="Arial" w:cs="Arial"/>
                <w:bCs/>
                <w:sz w:val="16"/>
                <w:szCs w:val="16"/>
                <w:lang w:eastAsia="pt-BR"/>
              </w:rPr>
              <w:t>9.370,89</w:t>
            </w:r>
          </w:p>
        </w:tc>
      </w:tr>
      <w:tr w:rsidR="00776280" w:rsidRPr="00776280" w:rsidTr="001A1D23">
        <w:trPr>
          <w:trHeight w:val="765"/>
        </w:trPr>
        <w:tc>
          <w:tcPr>
            <w:tcW w:w="1134"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33903948</w:t>
            </w:r>
          </w:p>
        </w:tc>
        <w:tc>
          <w:tcPr>
            <w:tcW w:w="2127"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Serviços de Seleção e Treinamento</w:t>
            </w: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3"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1134" w:type="dxa"/>
            <w:shd w:val="clear" w:color="auto" w:fill="auto"/>
            <w:noWrap/>
            <w:vAlign w:val="center"/>
            <w:hideMark/>
          </w:tcPr>
          <w:p w:rsidR="00776280" w:rsidRPr="00776280" w:rsidRDefault="00776280" w:rsidP="001A1D23">
            <w:pPr>
              <w:jc w:val="center"/>
              <w:rPr>
                <w:rFonts w:ascii="Arial" w:eastAsia="Times New Roman" w:hAnsi="Arial" w:cs="Arial"/>
                <w:bCs/>
                <w:sz w:val="16"/>
                <w:szCs w:val="16"/>
                <w:lang w:eastAsia="pt-BR"/>
              </w:rPr>
            </w:pPr>
            <w:r w:rsidRPr="00776280">
              <w:rPr>
                <w:rFonts w:ascii="Arial" w:eastAsia="Times New Roman" w:hAnsi="Arial" w:cs="Arial"/>
                <w:bCs/>
                <w:sz w:val="16"/>
                <w:szCs w:val="16"/>
                <w:lang w:eastAsia="pt-BR"/>
              </w:rPr>
              <w:t>-</w:t>
            </w:r>
          </w:p>
        </w:tc>
      </w:tr>
      <w:tr w:rsidR="00776280" w:rsidRPr="00776280" w:rsidTr="00FC0D35">
        <w:trPr>
          <w:trHeight w:val="810"/>
        </w:trPr>
        <w:tc>
          <w:tcPr>
            <w:tcW w:w="1134"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33903950</w:t>
            </w:r>
          </w:p>
        </w:tc>
        <w:tc>
          <w:tcPr>
            <w:tcW w:w="2127"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Serviço médico - hospital. Odontológico e laboratoriais</w:t>
            </w: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3"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1134" w:type="dxa"/>
            <w:shd w:val="clear" w:color="auto" w:fill="auto"/>
            <w:noWrap/>
            <w:vAlign w:val="center"/>
            <w:hideMark/>
          </w:tcPr>
          <w:p w:rsidR="00776280" w:rsidRPr="00776280" w:rsidRDefault="00776280" w:rsidP="001A1D23">
            <w:pPr>
              <w:jc w:val="center"/>
              <w:rPr>
                <w:rFonts w:ascii="Arial" w:eastAsia="Times New Roman" w:hAnsi="Arial" w:cs="Arial"/>
                <w:bCs/>
                <w:sz w:val="16"/>
                <w:szCs w:val="16"/>
                <w:lang w:eastAsia="pt-BR"/>
              </w:rPr>
            </w:pPr>
            <w:r w:rsidRPr="00776280">
              <w:rPr>
                <w:rFonts w:ascii="Arial" w:eastAsia="Times New Roman" w:hAnsi="Arial" w:cs="Arial"/>
                <w:bCs/>
                <w:sz w:val="16"/>
                <w:szCs w:val="16"/>
                <w:lang w:eastAsia="pt-BR"/>
              </w:rPr>
              <w:t>-</w:t>
            </w:r>
          </w:p>
        </w:tc>
      </w:tr>
      <w:tr w:rsidR="00776280" w:rsidRPr="00776280" w:rsidTr="00FC0D35">
        <w:trPr>
          <w:trHeight w:val="910"/>
        </w:trPr>
        <w:tc>
          <w:tcPr>
            <w:tcW w:w="1134"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33903951</w:t>
            </w:r>
          </w:p>
        </w:tc>
        <w:tc>
          <w:tcPr>
            <w:tcW w:w="2127"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Serviços de Análises e Pesquisas Científicas</w:t>
            </w: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3"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22.354,50</w:t>
            </w:r>
          </w:p>
        </w:tc>
        <w:tc>
          <w:tcPr>
            <w:tcW w:w="1134" w:type="dxa"/>
            <w:shd w:val="clear" w:color="auto" w:fill="auto"/>
            <w:noWrap/>
            <w:vAlign w:val="center"/>
            <w:hideMark/>
          </w:tcPr>
          <w:p w:rsidR="00776280" w:rsidRPr="00776280" w:rsidRDefault="00776280" w:rsidP="001A1D23">
            <w:pPr>
              <w:jc w:val="center"/>
              <w:rPr>
                <w:rFonts w:ascii="Arial" w:eastAsia="Times New Roman" w:hAnsi="Arial" w:cs="Arial"/>
                <w:bCs/>
                <w:sz w:val="16"/>
                <w:szCs w:val="16"/>
                <w:lang w:eastAsia="pt-BR"/>
              </w:rPr>
            </w:pPr>
            <w:r w:rsidRPr="00776280">
              <w:rPr>
                <w:rFonts w:ascii="Arial" w:eastAsia="Times New Roman" w:hAnsi="Arial" w:cs="Arial"/>
                <w:bCs/>
                <w:sz w:val="16"/>
                <w:szCs w:val="16"/>
                <w:lang w:eastAsia="pt-BR"/>
              </w:rPr>
              <w:t>22.354,50</w:t>
            </w:r>
          </w:p>
        </w:tc>
      </w:tr>
      <w:tr w:rsidR="00776280" w:rsidRPr="00776280" w:rsidTr="001A1D23">
        <w:trPr>
          <w:trHeight w:val="765"/>
        </w:trPr>
        <w:tc>
          <w:tcPr>
            <w:tcW w:w="1134"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33903952</w:t>
            </w:r>
          </w:p>
        </w:tc>
        <w:tc>
          <w:tcPr>
            <w:tcW w:w="2127"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Serviços de Reabilitação Profissional</w:t>
            </w: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3"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1134" w:type="dxa"/>
            <w:shd w:val="clear" w:color="auto" w:fill="auto"/>
            <w:noWrap/>
            <w:vAlign w:val="center"/>
            <w:hideMark/>
          </w:tcPr>
          <w:p w:rsidR="00776280" w:rsidRPr="00776280" w:rsidRDefault="00776280" w:rsidP="001A1D23">
            <w:pPr>
              <w:jc w:val="center"/>
              <w:rPr>
                <w:rFonts w:ascii="Arial" w:eastAsia="Times New Roman" w:hAnsi="Arial" w:cs="Arial"/>
                <w:bCs/>
                <w:sz w:val="16"/>
                <w:szCs w:val="16"/>
                <w:lang w:eastAsia="pt-BR"/>
              </w:rPr>
            </w:pPr>
            <w:r w:rsidRPr="00776280">
              <w:rPr>
                <w:rFonts w:ascii="Arial" w:eastAsia="Times New Roman" w:hAnsi="Arial" w:cs="Arial"/>
                <w:bCs/>
                <w:sz w:val="16"/>
                <w:szCs w:val="16"/>
                <w:lang w:eastAsia="pt-BR"/>
              </w:rPr>
              <w:t>-</w:t>
            </w:r>
          </w:p>
        </w:tc>
      </w:tr>
      <w:tr w:rsidR="00776280" w:rsidRPr="00776280" w:rsidTr="001A1D23">
        <w:trPr>
          <w:trHeight w:val="510"/>
        </w:trPr>
        <w:tc>
          <w:tcPr>
            <w:tcW w:w="1134"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33903953</w:t>
            </w:r>
          </w:p>
        </w:tc>
        <w:tc>
          <w:tcPr>
            <w:tcW w:w="2127"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Serviços de Assistência Social</w:t>
            </w: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3"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1134" w:type="dxa"/>
            <w:shd w:val="clear" w:color="auto" w:fill="auto"/>
            <w:noWrap/>
            <w:vAlign w:val="center"/>
            <w:hideMark/>
          </w:tcPr>
          <w:p w:rsidR="00776280" w:rsidRPr="00776280" w:rsidRDefault="00776280" w:rsidP="001A1D23">
            <w:pPr>
              <w:jc w:val="center"/>
              <w:rPr>
                <w:rFonts w:ascii="Arial" w:eastAsia="Times New Roman" w:hAnsi="Arial" w:cs="Arial"/>
                <w:bCs/>
                <w:sz w:val="16"/>
                <w:szCs w:val="16"/>
                <w:lang w:eastAsia="pt-BR"/>
              </w:rPr>
            </w:pPr>
            <w:r w:rsidRPr="00776280">
              <w:rPr>
                <w:rFonts w:ascii="Arial" w:eastAsia="Times New Roman" w:hAnsi="Arial" w:cs="Arial"/>
                <w:bCs/>
                <w:sz w:val="16"/>
                <w:szCs w:val="16"/>
                <w:lang w:eastAsia="pt-BR"/>
              </w:rPr>
              <w:t>-</w:t>
            </w:r>
          </w:p>
        </w:tc>
      </w:tr>
      <w:tr w:rsidR="00776280" w:rsidRPr="00776280" w:rsidTr="00FC0D35">
        <w:trPr>
          <w:trHeight w:val="754"/>
        </w:trPr>
        <w:tc>
          <w:tcPr>
            <w:tcW w:w="1134"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33903954</w:t>
            </w:r>
          </w:p>
        </w:tc>
        <w:tc>
          <w:tcPr>
            <w:tcW w:w="2127"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Serviços de Creches e Assistência Pré-Escolar</w:t>
            </w: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3"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1134" w:type="dxa"/>
            <w:shd w:val="clear" w:color="auto" w:fill="auto"/>
            <w:noWrap/>
            <w:vAlign w:val="center"/>
            <w:hideMark/>
          </w:tcPr>
          <w:p w:rsidR="00776280" w:rsidRPr="00776280" w:rsidRDefault="00776280" w:rsidP="001A1D23">
            <w:pPr>
              <w:jc w:val="center"/>
              <w:rPr>
                <w:rFonts w:ascii="Arial" w:eastAsia="Times New Roman" w:hAnsi="Arial" w:cs="Arial"/>
                <w:bCs/>
                <w:sz w:val="16"/>
                <w:szCs w:val="16"/>
                <w:lang w:eastAsia="pt-BR"/>
              </w:rPr>
            </w:pPr>
            <w:r w:rsidRPr="00776280">
              <w:rPr>
                <w:rFonts w:ascii="Arial" w:eastAsia="Times New Roman" w:hAnsi="Arial" w:cs="Arial"/>
                <w:bCs/>
                <w:sz w:val="16"/>
                <w:szCs w:val="16"/>
                <w:lang w:eastAsia="pt-BR"/>
              </w:rPr>
              <w:t>-</w:t>
            </w:r>
          </w:p>
        </w:tc>
      </w:tr>
      <w:tr w:rsidR="00776280" w:rsidRPr="00776280" w:rsidTr="001A1D23">
        <w:trPr>
          <w:trHeight w:val="765"/>
        </w:trPr>
        <w:tc>
          <w:tcPr>
            <w:tcW w:w="1134"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33903956</w:t>
            </w:r>
          </w:p>
        </w:tc>
        <w:tc>
          <w:tcPr>
            <w:tcW w:w="2127"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Serviços de perícias médicas por benefícios</w:t>
            </w: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3"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1134" w:type="dxa"/>
            <w:shd w:val="clear" w:color="auto" w:fill="auto"/>
            <w:noWrap/>
            <w:vAlign w:val="center"/>
            <w:hideMark/>
          </w:tcPr>
          <w:p w:rsidR="00776280" w:rsidRPr="00776280" w:rsidRDefault="00776280" w:rsidP="001A1D23">
            <w:pPr>
              <w:jc w:val="center"/>
              <w:rPr>
                <w:rFonts w:ascii="Arial" w:eastAsia="Times New Roman" w:hAnsi="Arial" w:cs="Arial"/>
                <w:bCs/>
                <w:sz w:val="16"/>
                <w:szCs w:val="16"/>
                <w:lang w:eastAsia="pt-BR"/>
              </w:rPr>
            </w:pPr>
            <w:r w:rsidRPr="00776280">
              <w:rPr>
                <w:rFonts w:ascii="Arial" w:eastAsia="Times New Roman" w:hAnsi="Arial" w:cs="Arial"/>
                <w:bCs/>
                <w:sz w:val="16"/>
                <w:szCs w:val="16"/>
                <w:lang w:eastAsia="pt-BR"/>
              </w:rPr>
              <w:t>-</w:t>
            </w:r>
          </w:p>
        </w:tc>
      </w:tr>
      <w:tr w:rsidR="00776280" w:rsidRPr="00776280" w:rsidTr="001A1D23">
        <w:trPr>
          <w:trHeight w:val="765"/>
        </w:trPr>
        <w:tc>
          <w:tcPr>
            <w:tcW w:w="1134"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33903957</w:t>
            </w:r>
          </w:p>
        </w:tc>
        <w:tc>
          <w:tcPr>
            <w:tcW w:w="2127"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Serviços de Processamento de Dados</w:t>
            </w: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3"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1134" w:type="dxa"/>
            <w:shd w:val="clear" w:color="auto" w:fill="auto"/>
            <w:noWrap/>
            <w:vAlign w:val="center"/>
            <w:hideMark/>
          </w:tcPr>
          <w:p w:rsidR="00776280" w:rsidRPr="00776280" w:rsidRDefault="00776280" w:rsidP="001A1D23">
            <w:pPr>
              <w:jc w:val="center"/>
              <w:rPr>
                <w:rFonts w:ascii="Arial" w:eastAsia="Times New Roman" w:hAnsi="Arial" w:cs="Arial"/>
                <w:bCs/>
                <w:sz w:val="16"/>
                <w:szCs w:val="16"/>
                <w:lang w:eastAsia="pt-BR"/>
              </w:rPr>
            </w:pPr>
            <w:r w:rsidRPr="00776280">
              <w:rPr>
                <w:rFonts w:ascii="Arial" w:eastAsia="Times New Roman" w:hAnsi="Arial" w:cs="Arial"/>
                <w:bCs/>
                <w:sz w:val="16"/>
                <w:szCs w:val="16"/>
                <w:lang w:eastAsia="pt-BR"/>
              </w:rPr>
              <w:t>-</w:t>
            </w:r>
          </w:p>
        </w:tc>
      </w:tr>
      <w:tr w:rsidR="00776280" w:rsidRPr="00776280" w:rsidTr="001A1D23">
        <w:trPr>
          <w:trHeight w:val="510"/>
        </w:trPr>
        <w:tc>
          <w:tcPr>
            <w:tcW w:w="1134"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33903958</w:t>
            </w:r>
          </w:p>
        </w:tc>
        <w:tc>
          <w:tcPr>
            <w:tcW w:w="2127"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Serviços de Telecomunicações</w:t>
            </w: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3"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1134" w:type="dxa"/>
            <w:shd w:val="clear" w:color="auto" w:fill="auto"/>
            <w:noWrap/>
            <w:vAlign w:val="center"/>
            <w:hideMark/>
          </w:tcPr>
          <w:p w:rsidR="00776280" w:rsidRPr="00776280" w:rsidRDefault="00776280" w:rsidP="001A1D23">
            <w:pPr>
              <w:jc w:val="center"/>
              <w:rPr>
                <w:rFonts w:ascii="Arial" w:eastAsia="Times New Roman" w:hAnsi="Arial" w:cs="Arial"/>
                <w:bCs/>
                <w:sz w:val="16"/>
                <w:szCs w:val="16"/>
                <w:lang w:eastAsia="pt-BR"/>
              </w:rPr>
            </w:pPr>
            <w:r w:rsidRPr="00776280">
              <w:rPr>
                <w:rFonts w:ascii="Arial" w:eastAsia="Times New Roman" w:hAnsi="Arial" w:cs="Arial"/>
                <w:bCs/>
                <w:sz w:val="16"/>
                <w:szCs w:val="16"/>
                <w:lang w:eastAsia="pt-BR"/>
              </w:rPr>
              <w:t>-</w:t>
            </w:r>
          </w:p>
        </w:tc>
      </w:tr>
      <w:tr w:rsidR="00776280" w:rsidRPr="00776280" w:rsidTr="001A1D23">
        <w:trPr>
          <w:trHeight w:val="510"/>
        </w:trPr>
        <w:tc>
          <w:tcPr>
            <w:tcW w:w="1134"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33903959</w:t>
            </w:r>
          </w:p>
        </w:tc>
        <w:tc>
          <w:tcPr>
            <w:tcW w:w="2127"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Serviços de Audio, Vídeo e Foto</w:t>
            </w: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3"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1134" w:type="dxa"/>
            <w:shd w:val="clear" w:color="auto" w:fill="auto"/>
            <w:noWrap/>
            <w:vAlign w:val="center"/>
            <w:hideMark/>
          </w:tcPr>
          <w:p w:rsidR="00776280" w:rsidRPr="00776280" w:rsidRDefault="00776280" w:rsidP="001A1D23">
            <w:pPr>
              <w:jc w:val="center"/>
              <w:rPr>
                <w:rFonts w:ascii="Arial" w:eastAsia="Times New Roman" w:hAnsi="Arial" w:cs="Arial"/>
                <w:bCs/>
                <w:sz w:val="16"/>
                <w:szCs w:val="16"/>
                <w:lang w:eastAsia="pt-BR"/>
              </w:rPr>
            </w:pPr>
            <w:r w:rsidRPr="00776280">
              <w:rPr>
                <w:rFonts w:ascii="Arial" w:eastAsia="Times New Roman" w:hAnsi="Arial" w:cs="Arial"/>
                <w:bCs/>
                <w:sz w:val="16"/>
                <w:szCs w:val="16"/>
                <w:lang w:eastAsia="pt-BR"/>
              </w:rPr>
              <w:t>-</w:t>
            </w:r>
          </w:p>
        </w:tc>
      </w:tr>
      <w:tr w:rsidR="00776280" w:rsidRPr="00776280" w:rsidTr="001A1D23">
        <w:trPr>
          <w:trHeight w:val="765"/>
        </w:trPr>
        <w:tc>
          <w:tcPr>
            <w:tcW w:w="1134"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33903960</w:t>
            </w:r>
          </w:p>
        </w:tc>
        <w:tc>
          <w:tcPr>
            <w:tcW w:w="2127"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Serviços de Manobra e Patrulhamento</w:t>
            </w: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3"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1134" w:type="dxa"/>
            <w:shd w:val="clear" w:color="auto" w:fill="auto"/>
            <w:noWrap/>
            <w:vAlign w:val="center"/>
            <w:hideMark/>
          </w:tcPr>
          <w:p w:rsidR="00776280" w:rsidRPr="00776280" w:rsidRDefault="00776280" w:rsidP="001A1D23">
            <w:pPr>
              <w:jc w:val="center"/>
              <w:rPr>
                <w:rFonts w:ascii="Arial" w:eastAsia="Times New Roman" w:hAnsi="Arial" w:cs="Arial"/>
                <w:bCs/>
                <w:sz w:val="16"/>
                <w:szCs w:val="16"/>
                <w:lang w:eastAsia="pt-BR"/>
              </w:rPr>
            </w:pPr>
            <w:r w:rsidRPr="00776280">
              <w:rPr>
                <w:rFonts w:ascii="Arial" w:eastAsia="Times New Roman" w:hAnsi="Arial" w:cs="Arial"/>
                <w:bCs/>
                <w:sz w:val="16"/>
                <w:szCs w:val="16"/>
                <w:lang w:eastAsia="pt-BR"/>
              </w:rPr>
              <w:t>-</w:t>
            </w:r>
          </w:p>
        </w:tc>
      </w:tr>
      <w:tr w:rsidR="00776280" w:rsidRPr="00776280" w:rsidTr="001A1D23">
        <w:trPr>
          <w:trHeight w:val="510"/>
        </w:trPr>
        <w:tc>
          <w:tcPr>
            <w:tcW w:w="1134"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33903961</w:t>
            </w:r>
          </w:p>
        </w:tc>
        <w:tc>
          <w:tcPr>
            <w:tcW w:w="2127"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Serviços de Socorro e Salavamento</w:t>
            </w: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3"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1134" w:type="dxa"/>
            <w:shd w:val="clear" w:color="auto" w:fill="auto"/>
            <w:noWrap/>
            <w:vAlign w:val="center"/>
            <w:hideMark/>
          </w:tcPr>
          <w:p w:rsidR="00776280" w:rsidRPr="00776280" w:rsidRDefault="00776280" w:rsidP="001A1D23">
            <w:pPr>
              <w:jc w:val="center"/>
              <w:rPr>
                <w:rFonts w:ascii="Arial" w:eastAsia="Times New Roman" w:hAnsi="Arial" w:cs="Arial"/>
                <w:bCs/>
                <w:sz w:val="16"/>
                <w:szCs w:val="16"/>
                <w:lang w:eastAsia="pt-BR"/>
              </w:rPr>
            </w:pPr>
            <w:r w:rsidRPr="00776280">
              <w:rPr>
                <w:rFonts w:ascii="Arial" w:eastAsia="Times New Roman" w:hAnsi="Arial" w:cs="Arial"/>
                <w:bCs/>
                <w:sz w:val="16"/>
                <w:szCs w:val="16"/>
                <w:lang w:eastAsia="pt-BR"/>
              </w:rPr>
              <w:t>-</w:t>
            </w:r>
          </w:p>
        </w:tc>
      </w:tr>
      <w:tr w:rsidR="00776280" w:rsidRPr="00776280" w:rsidTr="001A1D23">
        <w:trPr>
          <w:trHeight w:val="510"/>
        </w:trPr>
        <w:tc>
          <w:tcPr>
            <w:tcW w:w="1134"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33903962</w:t>
            </w:r>
          </w:p>
        </w:tc>
        <w:tc>
          <w:tcPr>
            <w:tcW w:w="2127"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Serviços de Produção industrial</w:t>
            </w: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3"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1134" w:type="dxa"/>
            <w:shd w:val="clear" w:color="auto" w:fill="auto"/>
            <w:noWrap/>
            <w:vAlign w:val="center"/>
            <w:hideMark/>
          </w:tcPr>
          <w:p w:rsidR="00776280" w:rsidRPr="00776280" w:rsidRDefault="00776280" w:rsidP="001A1D23">
            <w:pPr>
              <w:jc w:val="center"/>
              <w:rPr>
                <w:rFonts w:ascii="Arial" w:eastAsia="Times New Roman" w:hAnsi="Arial" w:cs="Arial"/>
                <w:bCs/>
                <w:sz w:val="16"/>
                <w:szCs w:val="16"/>
                <w:lang w:eastAsia="pt-BR"/>
              </w:rPr>
            </w:pPr>
            <w:r w:rsidRPr="00776280">
              <w:rPr>
                <w:rFonts w:ascii="Arial" w:eastAsia="Times New Roman" w:hAnsi="Arial" w:cs="Arial"/>
                <w:bCs/>
                <w:sz w:val="16"/>
                <w:szCs w:val="16"/>
                <w:lang w:eastAsia="pt-BR"/>
              </w:rPr>
              <w:t>-</w:t>
            </w:r>
          </w:p>
        </w:tc>
      </w:tr>
      <w:tr w:rsidR="00776280" w:rsidRPr="00776280" w:rsidTr="00FC0D35">
        <w:trPr>
          <w:trHeight w:val="403"/>
        </w:trPr>
        <w:tc>
          <w:tcPr>
            <w:tcW w:w="1134"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lastRenderedPageBreak/>
              <w:t>33903963</w:t>
            </w:r>
          </w:p>
        </w:tc>
        <w:tc>
          <w:tcPr>
            <w:tcW w:w="2127"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Serviços Gráficos</w:t>
            </w: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5.198,00</w:t>
            </w: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3"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6.826,50</w:t>
            </w: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1134" w:type="dxa"/>
            <w:shd w:val="clear" w:color="auto" w:fill="auto"/>
            <w:noWrap/>
            <w:vAlign w:val="center"/>
            <w:hideMark/>
          </w:tcPr>
          <w:p w:rsidR="00776280" w:rsidRPr="00776280" w:rsidRDefault="00776280" w:rsidP="001A1D23">
            <w:pPr>
              <w:jc w:val="center"/>
              <w:rPr>
                <w:rFonts w:ascii="Arial" w:eastAsia="Times New Roman" w:hAnsi="Arial" w:cs="Arial"/>
                <w:bCs/>
                <w:sz w:val="16"/>
                <w:szCs w:val="16"/>
                <w:lang w:eastAsia="pt-BR"/>
              </w:rPr>
            </w:pPr>
            <w:r w:rsidRPr="00776280">
              <w:rPr>
                <w:rFonts w:ascii="Arial" w:eastAsia="Times New Roman" w:hAnsi="Arial" w:cs="Arial"/>
                <w:bCs/>
                <w:sz w:val="16"/>
                <w:szCs w:val="16"/>
                <w:lang w:eastAsia="pt-BR"/>
              </w:rPr>
              <w:t>12.024,50</w:t>
            </w:r>
          </w:p>
        </w:tc>
      </w:tr>
      <w:tr w:rsidR="00776280" w:rsidRPr="00776280" w:rsidTr="001A1D23">
        <w:trPr>
          <w:trHeight w:val="510"/>
        </w:trPr>
        <w:tc>
          <w:tcPr>
            <w:tcW w:w="1134"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33903965</w:t>
            </w:r>
          </w:p>
        </w:tc>
        <w:tc>
          <w:tcPr>
            <w:tcW w:w="2127"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Serviços de Apoio ao Ensino</w:t>
            </w: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621,00</w:t>
            </w: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3"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122,00</w:t>
            </w: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1134" w:type="dxa"/>
            <w:shd w:val="clear" w:color="auto" w:fill="auto"/>
            <w:noWrap/>
            <w:vAlign w:val="center"/>
            <w:hideMark/>
          </w:tcPr>
          <w:p w:rsidR="00776280" w:rsidRPr="00776280" w:rsidRDefault="00776280" w:rsidP="001A1D23">
            <w:pPr>
              <w:jc w:val="center"/>
              <w:rPr>
                <w:rFonts w:ascii="Arial" w:eastAsia="Times New Roman" w:hAnsi="Arial" w:cs="Arial"/>
                <w:bCs/>
                <w:sz w:val="16"/>
                <w:szCs w:val="16"/>
                <w:lang w:eastAsia="pt-BR"/>
              </w:rPr>
            </w:pPr>
            <w:r w:rsidRPr="00776280">
              <w:rPr>
                <w:rFonts w:ascii="Arial" w:eastAsia="Times New Roman" w:hAnsi="Arial" w:cs="Arial"/>
                <w:bCs/>
                <w:sz w:val="16"/>
                <w:szCs w:val="16"/>
                <w:lang w:eastAsia="pt-BR"/>
              </w:rPr>
              <w:t>743,00</w:t>
            </w:r>
          </w:p>
        </w:tc>
      </w:tr>
      <w:tr w:rsidR="00776280" w:rsidRPr="00776280" w:rsidTr="00FC0D35">
        <w:trPr>
          <w:trHeight w:val="459"/>
        </w:trPr>
        <w:tc>
          <w:tcPr>
            <w:tcW w:w="1134"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33903966</w:t>
            </w:r>
          </w:p>
        </w:tc>
        <w:tc>
          <w:tcPr>
            <w:tcW w:w="2127"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Serviços Judiciários</w:t>
            </w: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3"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1134" w:type="dxa"/>
            <w:shd w:val="clear" w:color="auto" w:fill="auto"/>
            <w:noWrap/>
            <w:vAlign w:val="center"/>
            <w:hideMark/>
          </w:tcPr>
          <w:p w:rsidR="00776280" w:rsidRPr="00776280" w:rsidRDefault="00776280" w:rsidP="001A1D23">
            <w:pPr>
              <w:jc w:val="center"/>
              <w:rPr>
                <w:rFonts w:ascii="Arial" w:eastAsia="Times New Roman" w:hAnsi="Arial" w:cs="Arial"/>
                <w:bCs/>
                <w:sz w:val="16"/>
                <w:szCs w:val="16"/>
                <w:lang w:eastAsia="pt-BR"/>
              </w:rPr>
            </w:pPr>
            <w:r w:rsidRPr="00776280">
              <w:rPr>
                <w:rFonts w:ascii="Arial" w:eastAsia="Times New Roman" w:hAnsi="Arial" w:cs="Arial"/>
                <w:bCs/>
                <w:sz w:val="16"/>
                <w:szCs w:val="16"/>
                <w:lang w:eastAsia="pt-BR"/>
              </w:rPr>
              <w:t>-</w:t>
            </w:r>
          </w:p>
        </w:tc>
      </w:tr>
      <w:tr w:rsidR="00776280" w:rsidRPr="00776280" w:rsidTr="001A1D23">
        <w:trPr>
          <w:trHeight w:val="600"/>
        </w:trPr>
        <w:tc>
          <w:tcPr>
            <w:tcW w:w="1134"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33903967</w:t>
            </w:r>
          </w:p>
        </w:tc>
        <w:tc>
          <w:tcPr>
            <w:tcW w:w="2127" w:type="dxa"/>
            <w:shd w:val="clear" w:color="auto" w:fill="auto"/>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Serviços Funerários</w:t>
            </w: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3"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1134" w:type="dxa"/>
            <w:shd w:val="clear" w:color="auto" w:fill="auto"/>
            <w:noWrap/>
            <w:vAlign w:val="center"/>
            <w:hideMark/>
          </w:tcPr>
          <w:p w:rsidR="00776280" w:rsidRPr="00776280" w:rsidRDefault="00776280" w:rsidP="001A1D23">
            <w:pPr>
              <w:jc w:val="center"/>
              <w:rPr>
                <w:rFonts w:ascii="Arial" w:eastAsia="Times New Roman" w:hAnsi="Arial" w:cs="Arial"/>
                <w:bCs/>
                <w:sz w:val="16"/>
                <w:szCs w:val="16"/>
                <w:lang w:eastAsia="pt-BR"/>
              </w:rPr>
            </w:pPr>
            <w:r w:rsidRPr="00776280">
              <w:rPr>
                <w:rFonts w:ascii="Arial" w:eastAsia="Times New Roman" w:hAnsi="Arial" w:cs="Arial"/>
                <w:bCs/>
                <w:sz w:val="16"/>
                <w:szCs w:val="16"/>
                <w:lang w:eastAsia="pt-BR"/>
              </w:rPr>
              <w:t>-</w:t>
            </w:r>
          </w:p>
        </w:tc>
      </w:tr>
      <w:tr w:rsidR="00776280" w:rsidRPr="00776280" w:rsidTr="00FC0D35">
        <w:trPr>
          <w:trHeight w:val="942"/>
        </w:trPr>
        <w:tc>
          <w:tcPr>
            <w:tcW w:w="1134"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33903968</w:t>
            </w:r>
          </w:p>
        </w:tc>
        <w:tc>
          <w:tcPr>
            <w:tcW w:w="2127" w:type="dxa"/>
            <w:shd w:val="clear" w:color="auto" w:fill="auto"/>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Serviços de Conservação e Rebeneficiamento de Mercadorias</w:t>
            </w: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3"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1134" w:type="dxa"/>
            <w:shd w:val="clear" w:color="auto" w:fill="auto"/>
            <w:noWrap/>
            <w:vAlign w:val="center"/>
            <w:hideMark/>
          </w:tcPr>
          <w:p w:rsidR="00776280" w:rsidRPr="00776280" w:rsidRDefault="00776280" w:rsidP="001A1D23">
            <w:pPr>
              <w:jc w:val="center"/>
              <w:rPr>
                <w:rFonts w:ascii="Arial" w:eastAsia="Times New Roman" w:hAnsi="Arial" w:cs="Arial"/>
                <w:bCs/>
                <w:sz w:val="16"/>
                <w:szCs w:val="16"/>
                <w:lang w:eastAsia="pt-BR"/>
              </w:rPr>
            </w:pPr>
            <w:r w:rsidRPr="00776280">
              <w:rPr>
                <w:rFonts w:ascii="Arial" w:eastAsia="Times New Roman" w:hAnsi="Arial" w:cs="Arial"/>
                <w:bCs/>
                <w:sz w:val="16"/>
                <w:szCs w:val="16"/>
                <w:lang w:eastAsia="pt-BR"/>
              </w:rPr>
              <w:t>-</w:t>
            </w:r>
          </w:p>
        </w:tc>
      </w:tr>
      <w:tr w:rsidR="00776280" w:rsidRPr="00776280" w:rsidTr="001A1D23">
        <w:trPr>
          <w:trHeight w:val="300"/>
        </w:trPr>
        <w:tc>
          <w:tcPr>
            <w:tcW w:w="1134"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33903969</w:t>
            </w:r>
          </w:p>
        </w:tc>
        <w:tc>
          <w:tcPr>
            <w:tcW w:w="2127" w:type="dxa"/>
            <w:shd w:val="clear" w:color="auto" w:fill="auto"/>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Seguros em Geral</w:t>
            </w: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104,78</w:t>
            </w: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3"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1.835,60</w:t>
            </w: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1134" w:type="dxa"/>
            <w:shd w:val="clear" w:color="auto" w:fill="auto"/>
            <w:noWrap/>
            <w:vAlign w:val="center"/>
            <w:hideMark/>
          </w:tcPr>
          <w:p w:rsidR="00776280" w:rsidRPr="00776280" w:rsidRDefault="00776280" w:rsidP="001A1D23">
            <w:pPr>
              <w:jc w:val="center"/>
              <w:rPr>
                <w:rFonts w:ascii="Arial" w:eastAsia="Times New Roman" w:hAnsi="Arial" w:cs="Arial"/>
                <w:bCs/>
                <w:sz w:val="16"/>
                <w:szCs w:val="16"/>
                <w:lang w:eastAsia="pt-BR"/>
              </w:rPr>
            </w:pPr>
            <w:r w:rsidRPr="00776280">
              <w:rPr>
                <w:rFonts w:ascii="Arial" w:eastAsia="Times New Roman" w:hAnsi="Arial" w:cs="Arial"/>
                <w:bCs/>
                <w:sz w:val="16"/>
                <w:szCs w:val="16"/>
                <w:lang w:eastAsia="pt-BR"/>
              </w:rPr>
              <w:t>1.940,38</w:t>
            </w:r>
          </w:p>
        </w:tc>
      </w:tr>
      <w:tr w:rsidR="00776280" w:rsidRPr="00776280" w:rsidTr="00FC0D35">
        <w:trPr>
          <w:trHeight w:val="753"/>
        </w:trPr>
        <w:tc>
          <w:tcPr>
            <w:tcW w:w="1134"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33903970</w:t>
            </w:r>
          </w:p>
        </w:tc>
        <w:tc>
          <w:tcPr>
            <w:tcW w:w="2127" w:type="dxa"/>
            <w:shd w:val="clear" w:color="auto" w:fill="auto"/>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Confecção de Uniformes, Bandeiras e Flâmulas</w:t>
            </w: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3"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1134" w:type="dxa"/>
            <w:shd w:val="clear" w:color="auto" w:fill="auto"/>
            <w:noWrap/>
            <w:vAlign w:val="center"/>
            <w:hideMark/>
          </w:tcPr>
          <w:p w:rsidR="00776280" w:rsidRPr="00776280" w:rsidRDefault="00776280" w:rsidP="001A1D23">
            <w:pPr>
              <w:jc w:val="center"/>
              <w:rPr>
                <w:rFonts w:ascii="Arial" w:eastAsia="Times New Roman" w:hAnsi="Arial" w:cs="Arial"/>
                <w:bCs/>
                <w:sz w:val="16"/>
                <w:szCs w:val="16"/>
                <w:lang w:eastAsia="pt-BR"/>
              </w:rPr>
            </w:pPr>
            <w:r w:rsidRPr="00776280">
              <w:rPr>
                <w:rFonts w:ascii="Arial" w:eastAsia="Times New Roman" w:hAnsi="Arial" w:cs="Arial"/>
                <w:bCs/>
                <w:sz w:val="16"/>
                <w:szCs w:val="16"/>
                <w:lang w:eastAsia="pt-BR"/>
              </w:rPr>
              <w:t>-</w:t>
            </w:r>
          </w:p>
        </w:tc>
      </w:tr>
      <w:tr w:rsidR="00776280" w:rsidRPr="00776280" w:rsidTr="00FC0D35">
        <w:trPr>
          <w:trHeight w:val="895"/>
        </w:trPr>
        <w:tc>
          <w:tcPr>
            <w:tcW w:w="1134"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33903971</w:t>
            </w:r>
          </w:p>
        </w:tc>
        <w:tc>
          <w:tcPr>
            <w:tcW w:w="2127" w:type="dxa"/>
            <w:shd w:val="clear" w:color="auto" w:fill="auto"/>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Confecção de Material de Acondicionamento e Embalagem</w:t>
            </w: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3"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1134" w:type="dxa"/>
            <w:shd w:val="clear" w:color="auto" w:fill="auto"/>
            <w:noWrap/>
            <w:vAlign w:val="center"/>
            <w:hideMark/>
          </w:tcPr>
          <w:p w:rsidR="00776280" w:rsidRPr="00776280" w:rsidRDefault="00776280" w:rsidP="001A1D23">
            <w:pPr>
              <w:jc w:val="center"/>
              <w:rPr>
                <w:rFonts w:ascii="Arial" w:eastAsia="Times New Roman" w:hAnsi="Arial" w:cs="Arial"/>
                <w:bCs/>
                <w:sz w:val="16"/>
                <w:szCs w:val="16"/>
                <w:lang w:eastAsia="pt-BR"/>
              </w:rPr>
            </w:pPr>
            <w:r w:rsidRPr="00776280">
              <w:rPr>
                <w:rFonts w:ascii="Arial" w:eastAsia="Times New Roman" w:hAnsi="Arial" w:cs="Arial"/>
                <w:bCs/>
                <w:sz w:val="16"/>
                <w:szCs w:val="16"/>
                <w:lang w:eastAsia="pt-BR"/>
              </w:rPr>
              <w:t>-</w:t>
            </w:r>
          </w:p>
        </w:tc>
      </w:tr>
      <w:tr w:rsidR="00776280" w:rsidRPr="00776280" w:rsidTr="00FC0D35">
        <w:trPr>
          <w:trHeight w:val="411"/>
        </w:trPr>
        <w:tc>
          <w:tcPr>
            <w:tcW w:w="1134"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33903972</w:t>
            </w:r>
          </w:p>
        </w:tc>
        <w:tc>
          <w:tcPr>
            <w:tcW w:w="2127"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Vale transporte</w:t>
            </w: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10.906,00</w:t>
            </w: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3"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8.176,00</w:t>
            </w: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1134" w:type="dxa"/>
            <w:shd w:val="clear" w:color="auto" w:fill="auto"/>
            <w:noWrap/>
            <w:vAlign w:val="center"/>
            <w:hideMark/>
          </w:tcPr>
          <w:p w:rsidR="00776280" w:rsidRPr="00776280" w:rsidRDefault="00776280" w:rsidP="001A1D23">
            <w:pPr>
              <w:jc w:val="center"/>
              <w:rPr>
                <w:rFonts w:ascii="Arial" w:eastAsia="Times New Roman" w:hAnsi="Arial" w:cs="Arial"/>
                <w:bCs/>
                <w:sz w:val="16"/>
                <w:szCs w:val="16"/>
                <w:lang w:eastAsia="pt-BR"/>
              </w:rPr>
            </w:pPr>
            <w:r w:rsidRPr="00776280">
              <w:rPr>
                <w:rFonts w:ascii="Arial" w:eastAsia="Times New Roman" w:hAnsi="Arial" w:cs="Arial"/>
                <w:bCs/>
                <w:sz w:val="16"/>
                <w:szCs w:val="16"/>
                <w:lang w:eastAsia="pt-BR"/>
              </w:rPr>
              <w:t>19.082,00</w:t>
            </w:r>
          </w:p>
        </w:tc>
      </w:tr>
      <w:tr w:rsidR="00776280" w:rsidRPr="00776280" w:rsidTr="001A1D23">
        <w:trPr>
          <w:trHeight w:val="600"/>
        </w:trPr>
        <w:tc>
          <w:tcPr>
            <w:tcW w:w="1134"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33903973</w:t>
            </w:r>
          </w:p>
        </w:tc>
        <w:tc>
          <w:tcPr>
            <w:tcW w:w="2127" w:type="dxa"/>
            <w:shd w:val="clear" w:color="auto" w:fill="auto"/>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Transporte de Servidores</w:t>
            </w: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3"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1134" w:type="dxa"/>
            <w:shd w:val="clear" w:color="auto" w:fill="auto"/>
            <w:noWrap/>
            <w:vAlign w:val="center"/>
            <w:hideMark/>
          </w:tcPr>
          <w:p w:rsidR="00776280" w:rsidRPr="00776280" w:rsidRDefault="00776280" w:rsidP="001A1D23">
            <w:pPr>
              <w:jc w:val="center"/>
              <w:rPr>
                <w:rFonts w:ascii="Arial" w:eastAsia="Times New Roman" w:hAnsi="Arial" w:cs="Arial"/>
                <w:bCs/>
                <w:sz w:val="16"/>
                <w:szCs w:val="16"/>
                <w:lang w:eastAsia="pt-BR"/>
              </w:rPr>
            </w:pPr>
            <w:r w:rsidRPr="00776280">
              <w:rPr>
                <w:rFonts w:ascii="Arial" w:eastAsia="Times New Roman" w:hAnsi="Arial" w:cs="Arial"/>
                <w:bCs/>
                <w:sz w:val="16"/>
                <w:szCs w:val="16"/>
                <w:lang w:eastAsia="pt-BR"/>
              </w:rPr>
              <w:t>-</w:t>
            </w:r>
          </w:p>
        </w:tc>
      </w:tr>
      <w:tr w:rsidR="00776280" w:rsidRPr="00776280" w:rsidTr="00FC0D35">
        <w:trPr>
          <w:trHeight w:val="795"/>
        </w:trPr>
        <w:tc>
          <w:tcPr>
            <w:tcW w:w="1134"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33903974</w:t>
            </w:r>
          </w:p>
        </w:tc>
        <w:tc>
          <w:tcPr>
            <w:tcW w:w="2127" w:type="dxa"/>
            <w:shd w:val="clear" w:color="auto" w:fill="auto"/>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Fretes e Transportes de Encomendas</w:t>
            </w: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450,00</w:t>
            </w: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3"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1134" w:type="dxa"/>
            <w:shd w:val="clear" w:color="auto" w:fill="auto"/>
            <w:noWrap/>
            <w:vAlign w:val="center"/>
            <w:hideMark/>
          </w:tcPr>
          <w:p w:rsidR="00776280" w:rsidRPr="00776280" w:rsidRDefault="00776280" w:rsidP="001A1D23">
            <w:pPr>
              <w:jc w:val="center"/>
              <w:rPr>
                <w:rFonts w:ascii="Arial" w:eastAsia="Times New Roman" w:hAnsi="Arial" w:cs="Arial"/>
                <w:bCs/>
                <w:sz w:val="16"/>
                <w:szCs w:val="16"/>
                <w:lang w:eastAsia="pt-BR"/>
              </w:rPr>
            </w:pPr>
            <w:r w:rsidRPr="00776280">
              <w:rPr>
                <w:rFonts w:ascii="Arial" w:eastAsia="Times New Roman" w:hAnsi="Arial" w:cs="Arial"/>
                <w:bCs/>
                <w:sz w:val="16"/>
                <w:szCs w:val="16"/>
                <w:lang w:eastAsia="pt-BR"/>
              </w:rPr>
              <w:t>450,00</w:t>
            </w:r>
          </w:p>
        </w:tc>
      </w:tr>
      <w:tr w:rsidR="00776280" w:rsidRPr="00776280" w:rsidTr="001A1D23">
        <w:trPr>
          <w:trHeight w:val="600"/>
        </w:trPr>
        <w:tc>
          <w:tcPr>
            <w:tcW w:w="1134"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33903976</w:t>
            </w:r>
          </w:p>
        </w:tc>
        <w:tc>
          <w:tcPr>
            <w:tcW w:w="2127" w:type="dxa"/>
            <w:shd w:val="clear" w:color="auto" w:fill="auto"/>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Classificação de Produtos</w:t>
            </w: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3"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1134" w:type="dxa"/>
            <w:shd w:val="clear" w:color="auto" w:fill="auto"/>
            <w:noWrap/>
            <w:vAlign w:val="center"/>
            <w:hideMark/>
          </w:tcPr>
          <w:p w:rsidR="00776280" w:rsidRPr="00776280" w:rsidRDefault="00776280" w:rsidP="001A1D23">
            <w:pPr>
              <w:jc w:val="center"/>
              <w:rPr>
                <w:rFonts w:ascii="Arial" w:eastAsia="Times New Roman" w:hAnsi="Arial" w:cs="Arial"/>
                <w:bCs/>
                <w:sz w:val="16"/>
                <w:szCs w:val="16"/>
                <w:lang w:eastAsia="pt-BR"/>
              </w:rPr>
            </w:pPr>
            <w:r w:rsidRPr="00776280">
              <w:rPr>
                <w:rFonts w:ascii="Arial" w:eastAsia="Times New Roman" w:hAnsi="Arial" w:cs="Arial"/>
                <w:bCs/>
                <w:sz w:val="16"/>
                <w:szCs w:val="16"/>
                <w:lang w:eastAsia="pt-BR"/>
              </w:rPr>
              <w:t>-</w:t>
            </w:r>
          </w:p>
        </w:tc>
      </w:tr>
      <w:tr w:rsidR="00776280" w:rsidRPr="00776280" w:rsidTr="001A1D23">
        <w:trPr>
          <w:trHeight w:val="600"/>
        </w:trPr>
        <w:tc>
          <w:tcPr>
            <w:tcW w:w="1134"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33903977</w:t>
            </w:r>
          </w:p>
        </w:tc>
        <w:tc>
          <w:tcPr>
            <w:tcW w:w="2127" w:type="dxa"/>
            <w:shd w:val="clear" w:color="auto" w:fill="auto"/>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Vigilância Ostensiva</w:t>
            </w: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3"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1134" w:type="dxa"/>
            <w:shd w:val="clear" w:color="auto" w:fill="auto"/>
            <w:noWrap/>
            <w:vAlign w:val="center"/>
            <w:hideMark/>
          </w:tcPr>
          <w:p w:rsidR="00776280" w:rsidRPr="00776280" w:rsidRDefault="00776280" w:rsidP="001A1D23">
            <w:pPr>
              <w:jc w:val="center"/>
              <w:rPr>
                <w:rFonts w:ascii="Arial" w:eastAsia="Times New Roman" w:hAnsi="Arial" w:cs="Arial"/>
                <w:bCs/>
                <w:sz w:val="16"/>
                <w:szCs w:val="16"/>
                <w:lang w:eastAsia="pt-BR"/>
              </w:rPr>
            </w:pPr>
            <w:r w:rsidRPr="00776280">
              <w:rPr>
                <w:rFonts w:ascii="Arial" w:eastAsia="Times New Roman" w:hAnsi="Arial" w:cs="Arial"/>
                <w:bCs/>
                <w:sz w:val="16"/>
                <w:szCs w:val="16"/>
                <w:lang w:eastAsia="pt-BR"/>
              </w:rPr>
              <w:t>-</w:t>
            </w:r>
          </w:p>
        </w:tc>
      </w:tr>
      <w:tr w:rsidR="00776280" w:rsidRPr="00776280" w:rsidTr="001A1D23">
        <w:trPr>
          <w:trHeight w:val="510"/>
        </w:trPr>
        <w:tc>
          <w:tcPr>
            <w:tcW w:w="1134"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33903978</w:t>
            </w:r>
          </w:p>
        </w:tc>
        <w:tc>
          <w:tcPr>
            <w:tcW w:w="2127" w:type="dxa"/>
            <w:shd w:val="clear" w:color="auto" w:fill="auto"/>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Limpeza e conservação</w:t>
            </w: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3"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53.799,02</w:t>
            </w: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1134" w:type="dxa"/>
            <w:shd w:val="clear" w:color="auto" w:fill="auto"/>
            <w:noWrap/>
            <w:vAlign w:val="center"/>
            <w:hideMark/>
          </w:tcPr>
          <w:p w:rsidR="00776280" w:rsidRPr="00776280" w:rsidRDefault="00776280" w:rsidP="001A1D23">
            <w:pPr>
              <w:jc w:val="center"/>
              <w:rPr>
                <w:rFonts w:ascii="Arial" w:eastAsia="Times New Roman" w:hAnsi="Arial" w:cs="Arial"/>
                <w:bCs/>
                <w:sz w:val="16"/>
                <w:szCs w:val="16"/>
                <w:lang w:eastAsia="pt-BR"/>
              </w:rPr>
            </w:pPr>
            <w:r w:rsidRPr="00776280">
              <w:rPr>
                <w:rFonts w:ascii="Arial" w:eastAsia="Times New Roman" w:hAnsi="Arial" w:cs="Arial"/>
                <w:bCs/>
                <w:sz w:val="16"/>
                <w:szCs w:val="16"/>
                <w:lang w:eastAsia="pt-BR"/>
              </w:rPr>
              <w:t>53.799,02</w:t>
            </w:r>
          </w:p>
        </w:tc>
      </w:tr>
      <w:tr w:rsidR="00776280" w:rsidRPr="00776280" w:rsidTr="00FC0D35">
        <w:trPr>
          <w:trHeight w:val="802"/>
        </w:trPr>
        <w:tc>
          <w:tcPr>
            <w:tcW w:w="1134"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33903979</w:t>
            </w:r>
          </w:p>
        </w:tc>
        <w:tc>
          <w:tcPr>
            <w:tcW w:w="2127" w:type="dxa"/>
            <w:shd w:val="clear" w:color="auto" w:fill="auto"/>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Serviços de Apoio Administrativo, Técnico e Operacional</w:t>
            </w: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3"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1134" w:type="dxa"/>
            <w:shd w:val="clear" w:color="auto" w:fill="auto"/>
            <w:noWrap/>
            <w:vAlign w:val="center"/>
            <w:hideMark/>
          </w:tcPr>
          <w:p w:rsidR="00776280" w:rsidRPr="00776280" w:rsidRDefault="00776280" w:rsidP="001A1D23">
            <w:pPr>
              <w:jc w:val="center"/>
              <w:rPr>
                <w:rFonts w:ascii="Arial" w:eastAsia="Times New Roman" w:hAnsi="Arial" w:cs="Arial"/>
                <w:bCs/>
                <w:sz w:val="16"/>
                <w:szCs w:val="16"/>
                <w:lang w:eastAsia="pt-BR"/>
              </w:rPr>
            </w:pPr>
            <w:r w:rsidRPr="00776280">
              <w:rPr>
                <w:rFonts w:ascii="Arial" w:eastAsia="Times New Roman" w:hAnsi="Arial" w:cs="Arial"/>
                <w:bCs/>
                <w:sz w:val="16"/>
                <w:szCs w:val="16"/>
                <w:lang w:eastAsia="pt-BR"/>
              </w:rPr>
              <w:t>-</w:t>
            </w:r>
          </w:p>
        </w:tc>
      </w:tr>
      <w:tr w:rsidR="00776280" w:rsidRPr="00776280" w:rsidTr="001A1D23">
        <w:trPr>
          <w:trHeight w:val="255"/>
        </w:trPr>
        <w:tc>
          <w:tcPr>
            <w:tcW w:w="1134"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33903980</w:t>
            </w:r>
          </w:p>
        </w:tc>
        <w:tc>
          <w:tcPr>
            <w:tcW w:w="2127" w:type="dxa"/>
            <w:shd w:val="clear" w:color="auto" w:fill="auto"/>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Hospedagens</w:t>
            </w: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895,00</w:t>
            </w: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3"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2.353,90</w:t>
            </w: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520,50</w:t>
            </w:r>
          </w:p>
        </w:tc>
        <w:tc>
          <w:tcPr>
            <w:tcW w:w="1134" w:type="dxa"/>
            <w:shd w:val="clear" w:color="auto" w:fill="auto"/>
            <w:noWrap/>
            <w:vAlign w:val="center"/>
            <w:hideMark/>
          </w:tcPr>
          <w:p w:rsidR="00776280" w:rsidRPr="00776280" w:rsidRDefault="00776280" w:rsidP="001A1D23">
            <w:pPr>
              <w:jc w:val="center"/>
              <w:rPr>
                <w:rFonts w:ascii="Arial" w:eastAsia="Times New Roman" w:hAnsi="Arial" w:cs="Arial"/>
                <w:bCs/>
                <w:sz w:val="16"/>
                <w:szCs w:val="16"/>
                <w:lang w:eastAsia="pt-BR"/>
              </w:rPr>
            </w:pPr>
            <w:r w:rsidRPr="00776280">
              <w:rPr>
                <w:rFonts w:ascii="Arial" w:eastAsia="Times New Roman" w:hAnsi="Arial" w:cs="Arial"/>
                <w:bCs/>
                <w:sz w:val="16"/>
                <w:szCs w:val="16"/>
                <w:lang w:eastAsia="pt-BR"/>
              </w:rPr>
              <w:t>3.769,40</w:t>
            </w:r>
          </w:p>
        </w:tc>
      </w:tr>
      <w:tr w:rsidR="00776280" w:rsidRPr="00776280" w:rsidTr="001A1D23">
        <w:trPr>
          <w:trHeight w:val="300"/>
        </w:trPr>
        <w:tc>
          <w:tcPr>
            <w:tcW w:w="1134"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33903981</w:t>
            </w:r>
          </w:p>
        </w:tc>
        <w:tc>
          <w:tcPr>
            <w:tcW w:w="2127" w:type="dxa"/>
            <w:shd w:val="clear" w:color="auto" w:fill="auto"/>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Serviços Bancários</w:t>
            </w: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3"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1134" w:type="dxa"/>
            <w:shd w:val="clear" w:color="auto" w:fill="auto"/>
            <w:noWrap/>
            <w:vAlign w:val="center"/>
            <w:hideMark/>
          </w:tcPr>
          <w:p w:rsidR="00776280" w:rsidRPr="00776280" w:rsidRDefault="00776280" w:rsidP="001A1D23">
            <w:pPr>
              <w:jc w:val="center"/>
              <w:rPr>
                <w:rFonts w:ascii="Arial" w:eastAsia="Times New Roman" w:hAnsi="Arial" w:cs="Arial"/>
                <w:bCs/>
                <w:sz w:val="16"/>
                <w:szCs w:val="16"/>
                <w:lang w:eastAsia="pt-BR"/>
              </w:rPr>
            </w:pPr>
            <w:r w:rsidRPr="00776280">
              <w:rPr>
                <w:rFonts w:ascii="Arial" w:eastAsia="Times New Roman" w:hAnsi="Arial" w:cs="Arial"/>
                <w:bCs/>
                <w:sz w:val="16"/>
                <w:szCs w:val="16"/>
                <w:lang w:eastAsia="pt-BR"/>
              </w:rPr>
              <w:t>-</w:t>
            </w:r>
          </w:p>
        </w:tc>
      </w:tr>
      <w:tr w:rsidR="00776280" w:rsidRPr="00776280" w:rsidTr="00FC0D35">
        <w:trPr>
          <w:trHeight w:val="836"/>
        </w:trPr>
        <w:tc>
          <w:tcPr>
            <w:tcW w:w="1134"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33903983</w:t>
            </w:r>
          </w:p>
        </w:tc>
        <w:tc>
          <w:tcPr>
            <w:tcW w:w="2127" w:type="dxa"/>
            <w:shd w:val="clear" w:color="auto" w:fill="auto"/>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Serviços de Cópias e Reprodução de Documentos</w:t>
            </w: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35.415,67</w:t>
            </w: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591,40</w:t>
            </w: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3"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36.000,00</w:t>
            </w: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1134" w:type="dxa"/>
            <w:shd w:val="clear" w:color="auto" w:fill="auto"/>
            <w:noWrap/>
            <w:vAlign w:val="center"/>
            <w:hideMark/>
          </w:tcPr>
          <w:p w:rsidR="00776280" w:rsidRPr="00776280" w:rsidRDefault="00776280" w:rsidP="001A1D23">
            <w:pPr>
              <w:jc w:val="center"/>
              <w:rPr>
                <w:rFonts w:ascii="Arial" w:eastAsia="Times New Roman" w:hAnsi="Arial" w:cs="Arial"/>
                <w:bCs/>
                <w:sz w:val="16"/>
                <w:szCs w:val="16"/>
                <w:lang w:eastAsia="pt-BR"/>
              </w:rPr>
            </w:pPr>
            <w:r w:rsidRPr="00776280">
              <w:rPr>
                <w:rFonts w:ascii="Arial" w:eastAsia="Times New Roman" w:hAnsi="Arial" w:cs="Arial"/>
                <w:bCs/>
                <w:sz w:val="16"/>
                <w:szCs w:val="16"/>
                <w:lang w:eastAsia="pt-BR"/>
              </w:rPr>
              <w:t>72.007,07</w:t>
            </w:r>
          </w:p>
        </w:tc>
      </w:tr>
      <w:tr w:rsidR="00776280" w:rsidRPr="00776280" w:rsidTr="00FC0D35">
        <w:trPr>
          <w:trHeight w:val="848"/>
        </w:trPr>
        <w:tc>
          <w:tcPr>
            <w:tcW w:w="1134"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33903985</w:t>
            </w:r>
          </w:p>
        </w:tc>
        <w:tc>
          <w:tcPr>
            <w:tcW w:w="2127" w:type="dxa"/>
            <w:shd w:val="clear" w:color="auto" w:fill="auto"/>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Serviços em itens reparáveis de aviação</w:t>
            </w: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3"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1134" w:type="dxa"/>
            <w:shd w:val="clear" w:color="auto" w:fill="auto"/>
            <w:noWrap/>
            <w:vAlign w:val="center"/>
            <w:hideMark/>
          </w:tcPr>
          <w:p w:rsidR="00776280" w:rsidRPr="00776280" w:rsidRDefault="00776280" w:rsidP="001A1D23">
            <w:pPr>
              <w:jc w:val="center"/>
              <w:rPr>
                <w:rFonts w:ascii="Arial" w:eastAsia="Times New Roman" w:hAnsi="Arial" w:cs="Arial"/>
                <w:bCs/>
                <w:sz w:val="16"/>
                <w:szCs w:val="16"/>
                <w:lang w:eastAsia="pt-BR"/>
              </w:rPr>
            </w:pPr>
            <w:r w:rsidRPr="00776280">
              <w:rPr>
                <w:rFonts w:ascii="Arial" w:eastAsia="Times New Roman" w:hAnsi="Arial" w:cs="Arial"/>
                <w:bCs/>
                <w:sz w:val="16"/>
                <w:szCs w:val="16"/>
                <w:lang w:eastAsia="pt-BR"/>
              </w:rPr>
              <w:t>-</w:t>
            </w:r>
          </w:p>
        </w:tc>
      </w:tr>
      <w:tr w:rsidR="00776280" w:rsidRPr="00776280" w:rsidTr="001A1D23">
        <w:trPr>
          <w:trHeight w:val="765"/>
        </w:trPr>
        <w:tc>
          <w:tcPr>
            <w:tcW w:w="1134"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33903988</w:t>
            </w:r>
          </w:p>
        </w:tc>
        <w:tc>
          <w:tcPr>
            <w:tcW w:w="2127" w:type="dxa"/>
            <w:shd w:val="clear" w:color="auto" w:fill="auto"/>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Serviços de Publicidade e Propaganda</w:t>
            </w: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3"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1134" w:type="dxa"/>
            <w:shd w:val="clear" w:color="auto" w:fill="auto"/>
            <w:noWrap/>
            <w:vAlign w:val="center"/>
            <w:hideMark/>
          </w:tcPr>
          <w:p w:rsidR="00776280" w:rsidRPr="00776280" w:rsidRDefault="00776280" w:rsidP="001A1D23">
            <w:pPr>
              <w:jc w:val="center"/>
              <w:rPr>
                <w:rFonts w:ascii="Arial" w:eastAsia="Times New Roman" w:hAnsi="Arial" w:cs="Arial"/>
                <w:bCs/>
                <w:sz w:val="16"/>
                <w:szCs w:val="16"/>
                <w:lang w:eastAsia="pt-BR"/>
              </w:rPr>
            </w:pPr>
            <w:r w:rsidRPr="00776280">
              <w:rPr>
                <w:rFonts w:ascii="Arial" w:eastAsia="Times New Roman" w:hAnsi="Arial" w:cs="Arial"/>
                <w:bCs/>
                <w:sz w:val="16"/>
                <w:szCs w:val="16"/>
                <w:lang w:eastAsia="pt-BR"/>
              </w:rPr>
              <w:t>-</w:t>
            </w:r>
          </w:p>
        </w:tc>
      </w:tr>
      <w:tr w:rsidR="00776280" w:rsidRPr="00776280" w:rsidTr="001A1D23">
        <w:trPr>
          <w:trHeight w:val="510"/>
        </w:trPr>
        <w:tc>
          <w:tcPr>
            <w:tcW w:w="1134"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33903990</w:t>
            </w:r>
          </w:p>
        </w:tc>
        <w:tc>
          <w:tcPr>
            <w:tcW w:w="2127" w:type="dxa"/>
            <w:shd w:val="clear" w:color="auto" w:fill="auto"/>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Serviço de Publicidade Legal</w:t>
            </w: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6.701,46</w:t>
            </w: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3"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3.573,76</w:t>
            </w: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1134" w:type="dxa"/>
            <w:shd w:val="clear" w:color="auto" w:fill="auto"/>
            <w:noWrap/>
            <w:vAlign w:val="center"/>
            <w:hideMark/>
          </w:tcPr>
          <w:p w:rsidR="00776280" w:rsidRPr="00776280" w:rsidRDefault="00776280" w:rsidP="001A1D23">
            <w:pPr>
              <w:jc w:val="center"/>
              <w:rPr>
                <w:rFonts w:ascii="Arial" w:eastAsia="Times New Roman" w:hAnsi="Arial" w:cs="Arial"/>
                <w:bCs/>
                <w:sz w:val="16"/>
                <w:szCs w:val="16"/>
                <w:lang w:eastAsia="pt-BR"/>
              </w:rPr>
            </w:pPr>
            <w:r w:rsidRPr="00776280">
              <w:rPr>
                <w:rFonts w:ascii="Arial" w:eastAsia="Times New Roman" w:hAnsi="Arial" w:cs="Arial"/>
                <w:bCs/>
                <w:sz w:val="16"/>
                <w:szCs w:val="16"/>
                <w:lang w:eastAsia="pt-BR"/>
              </w:rPr>
              <w:t>10.275,22</w:t>
            </w:r>
          </w:p>
        </w:tc>
      </w:tr>
      <w:tr w:rsidR="00776280" w:rsidRPr="00776280" w:rsidTr="00FC0D35">
        <w:trPr>
          <w:trHeight w:val="383"/>
        </w:trPr>
        <w:tc>
          <w:tcPr>
            <w:tcW w:w="1134"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33903991</w:t>
            </w:r>
          </w:p>
        </w:tc>
        <w:tc>
          <w:tcPr>
            <w:tcW w:w="2127"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Fundo rotativo</w:t>
            </w: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3"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1134" w:type="dxa"/>
            <w:shd w:val="clear" w:color="auto" w:fill="auto"/>
            <w:noWrap/>
            <w:vAlign w:val="center"/>
            <w:hideMark/>
          </w:tcPr>
          <w:p w:rsidR="00776280" w:rsidRPr="00776280" w:rsidRDefault="00776280" w:rsidP="001A1D23">
            <w:pPr>
              <w:jc w:val="center"/>
              <w:rPr>
                <w:rFonts w:ascii="Arial" w:eastAsia="Times New Roman" w:hAnsi="Arial" w:cs="Arial"/>
                <w:bCs/>
                <w:sz w:val="16"/>
                <w:szCs w:val="16"/>
                <w:lang w:eastAsia="pt-BR"/>
              </w:rPr>
            </w:pPr>
            <w:r w:rsidRPr="00776280">
              <w:rPr>
                <w:rFonts w:ascii="Arial" w:eastAsia="Times New Roman" w:hAnsi="Arial" w:cs="Arial"/>
                <w:bCs/>
                <w:sz w:val="16"/>
                <w:szCs w:val="16"/>
                <w:lang w:eastAsia="pt-BR"/>
              </w:rPr>
              <w:t>-</w:t>
            </w:r>
          </w:p>
        </w:tc>
      </w:tr>
      <w:tr w:rsidR="00776280" w:rsidRPr="00776280" w:rsidTr="00FC0D35">
        <w:trPr>
          <w:trHeight w:val="417"/>
        </w:trPr>
        <w:tc>
          <w:tcPr>
            <w:tcW w:w="1134"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33903992</w:t>
            </w:r>
          </w:p>
        </w:tc>
        <w:tc>
          <w:tcPr>
            <w:tcW w:w="2127" w:type="dxa"/>
            <w:shd w:val="clear" w:color="auto" w:fill="auto"/>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Cartão corporativo</w:t>
            </w: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3"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1134" w:type="dxa"/>
            <w:shd w:val="clear" w:color="auto" w:fill="auto"/>
            <w:noWrap/>
            <w:vAlign w:val="center"/>
            <w:hideMark/>
          </w:tcPr>
          <w:p w:rsidR="00776280" w:rsidRPr="00776280" w:rsidRDefault="00776280" w:rsidP="001A1D23">
            <w:pPr>
              <w:jc w:val="center"/>
              <w:rPr>
                <w:rFonts w:ascii="Arial" w:eastAsia="Times New Roman" w:hAnsi="Arial" w:cs="Arial"/>
                <w:bCs/>
                <w:sz w:val="16"/>
                <w:szCs w:val="16"/>
                <w:lang w:eastAsia="pt-BR"/>
              </w:rPr>
            </w:pPr>
            <w:r w:rsidRPr="00776280">
              <w:rPr>
                <w:rFonts w:ascii="Arial" w:eastAsia="Times New Roman" w:hAnsi="Arial" w:cs="Arial"/>
                <w:bCs/>
                <w:sz w:val="16"/>
                <w:szCs w:val="16"/>
                <w:lang w:eastAsia="pt-BR"/>
              </w:rPr>
              <w:t>-</w:t>
            </w:r>
          </w:p>
        </w:tc>
      </w:tr>
      <w:tr w:rsidR="00776280" w:rsidRPr="00776280" w:rsidTr="001A1D23">
        <w:trPr>
          <w:trHeight w:val="900"/>
        </w:trPr>
        <w:tc>
          <w:tcPr>
            <w:tcW w:w="1134"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33903993</w:t>
            </w:r>
          </w:p>
        </w:tc>
        <w:tc>
          <w:tcPr>
            <w:tcW w:w="2127" w:type="dxa"/>
            <w:shd w:val="clear" w:color="auto" w:fill="auto"/>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Fundo fixo de caixa- empresas dependentes</w:t>
            </w: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3"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1134" w:type="dxa"/>
            <w:shd w:val="clear" w:color="auto" w:fill="auto"/>
            <w:noWrap/>
            <w:vAlign w:val="center"/>
            <w:hideMark/>
          </w:tcPr>
          <w:p w:rsidR="00776280" w:rsidRPr="00776280" w:rsidRDefault="00776280" w:rsidP="001A1D23">
            <w:pPr>
              <w:jc w:val="center"/>
              <w:rPr>
                <w:rFonts w:ascii="Arial" w:eastAsia="Times New Roman" w:hAnsi="Arial" w:cs="Arial"/>
                <w:bCs/>
                <w:sz w:val="16"/>
                <w:szCs w:val="16"/>
                <w:lang w:eastAsia="pt-BR"/>
              </w:rPr>
            </w:pPr>
            <w:r w:rsidRPr="00776280">
              <w:rPr>
                <w:rFonts w:ascii="Arial" w:eastAsia="Times New Roman" w:hAnsi="Arial" w:cs="Arial"/>
                <w:bCs/>
                <w:sz w:val="16"/>
                <w:szCs w:val="16"/>
                <w:lang w:eastAsia="pt-BR"/>
              </w:rPr>
              <w:t>-</w:t>
            </w:r>
          </w:p>
        </w:tc>
      </w:tr>
      <w:tr w:rsidR="00776280" w:rsidRPr="00776280" w:rsidTr="001A1D23">
        <w:trPr>
          <w:trHeight w:val="900"/>
        </w:trPr>
        <w:tc>
          <w:tcPr>
            <w:tcW w:w="1134"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lastRenderedPageBreak/>
              <w:t>33903994</w:t>
            </w:r>
          </w:p>
        </w:tc>
        <w:tc>
          <w:tcPr>
            <w:tcW w:w="2127" w:type="dxa"/>
            <w:shd w:val="clear" w:color="auto" w:fill="auto"/>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Aquisição de Softwares de Aplicação</w:t>
            </w: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3"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1134" w:type="dxa"/>
            <w:shd w:val="clear" w:color="auto" w:fill="auto"/>
            <w:noWrap/>
            <w:vAlign w:val="center"/>
            <w:hideMark/>
          </w:tcPr>
          <w:p w:rsidR="00776280" w:rsidRPr="00776280" w:rsidRDefault="00776280" w:rsidP="001A1D23">
            <w:pPr>
              <w:jc w:val="center"/>
              <w:rPr>
                <w:rFonts w:ascii="Arial" w:eastAsia="Times New Roman" w:hAnsi="Arial" w:cs="Arial"/>
                <w:bCs/>
                <w:sz w:val="16"/>
                <w:szCs w:val="16"/>
                <w:lang w:eastAsia="pt-BR"/>
              </w:rPr>
            </w:pPr>
            <w:r w:rsidRPr="00776280">
              <w:rPr>
                <w:rFonts w:ascii="Arial" w:eastAsia="Times New Roman" w:hAnsi="Arial" w:cs="Arial"/>
                <w:bCs/>
                <w:sz w:val="16"/>
                <w:szCs w:val="16"/>
                <w:lang w:eastAsia="pt-BR"/>
              </w:rPr>
              <w:t>-</w:t>
            </w:r>
          </w:p>
        </w:tc>
      </w:tr>
      <w:tr w:rsidR="00776280" w:rsidRPr="00776280" w:rsidTr="00FC0D35">
        <w:trPr>
          <w:trHeight w:val="1016"/>
        </w:trPr>
        <w:tc>
          <w:tcPr>
            <w:tcW w:w="1134"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33903995</w:t>
            </w:r>
          </w:p>
        </w:tc>
        <w:tc>
          <w:tcPr>
            <w:tcW w:w="2127" w:type="dxa"/>
            <w:shd w:val="clear" w:color="auto" w:fill="auto"/>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Manutenção, conservação de equipamentos de processamento de dados</w:t>
            </w: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3"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1134" w:type="dxa"/>
            <w:shd w:val="clear" w:color="auto" w:fill="auto"/>
            <w:noWrap/>
            <w:vAlign w:val="center"/>
            <w:hideMark/>
          </w:tcPr>
          <w:p w:rsidR="00776280" w:rsidRPr="00776280" w:rsidRDefault="00776280" w:rsidP="001A1D23">
            <w:pPr>
              <w:jc w:val="center"/>
              <w:rPr>
                <w:rFonts w:ascii="Arial" w:eastAsia="Times New Roman" w:hAnsi="Arial" w:cs="Arial"/>
                <w:bCs/>
                <w:sz w:val="16"/>
                <w:szCs w:val="16"/>
                <w:lang w:eastAsia="pt-BR"/>
              </w:rPr>
            </w:pPr>
            <w:r w:rsidRPr="00776280">
              <w:rPr>
                <w:rFonts w:ascii="Arial" w:eastAsia="Times New Roman" w:hAnsi="Arial" w:cs="Arial"/>
                <w:bCs/>
                <w:sz w:val="16"/>
                <w:szCs w:val="16"/>
                <w:lang w:eastAsia="pt-BR"/>
              </w:rPr>
              <w:t>-</w:t>
            </w:r>
          </w:p>
        </w:tc>
      </w:tr>
      <w:tr w:rsidR="00776280" w:rsidRPr="00776280" w:rsidTr="00FC0D35">
        <w:trPr>
          <w:trHeight w:val="832"/>
        </w:trPr>
        <w:tc>
          <w:tcPr>
            <w:tcW w:w="1134"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33903996</w:t>
            </w:r>
          </w:p>
        </w:tc>
        <w:tc>
          <w:tcPr>
            <w:tcW w:w="2127" w:type="dxa"/>
            <w:shd w:val="clear" w:color="auto" w:fill="auto"/>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Outros Serviços de Terceiros PJ - Pagamento Antecipado</w:t>
            </w: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5.000,00</w:t>
            </w: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3"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r w:rsidRPr="00776280">
              <w:rPr>
                <w:rFonts w:ascii="Arial" w:eastAsia="Times New Roman" w:hAnsi="Arial" w:cs="Arial"/>
                <w:sz w:val="16"/>
                <w:szCs w:val="16"/>
                <w:lang w:eastAsia="pt-BR"/>
              </w:rPr>
              <w:t>2.000,00</w:t>
            </w: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1134" w:type="dxa"/>
            <w:shd w:val="clear" w:color="auto" w:fill="auto"/>
            <w:noWrap/>
            <w:vAlign w:val="center"/>
            <w:hideMark/>
          </w:tcPr>
          <w:p w:rsidR="00776280" w:rsidRPr="00776280" w:rsidRDefault="00776280" w:rsidP="001A1D23">
            <w:pPr>
              <w:jc w:val="center"/>
              <w:rPr>
                <w:rFonts w:ascii="Arial" w:eastAsia="Times New Roman" w:hAnsi="Arial" w:cs="Arial"/>
                <w:bCs/>
                <w:sz w:val="16"/>
                <w:szCs w:val="16"/>
                <w:lang w:eastAsia="pt-BR"/>
              </w:rPr>
            </w:pPr>
            <w:r w:rsidRPr="00776280">
              <w:rPr>
                <w:rFonts w:ascii="Arial" w:eastAsia="Times New Roman" w:hAnsi="Arial" w:cs="Arial"/>
                <w:bCs/>
                <w:sz w:val="16"/>
                <w:szCs w:val="16"/>
                <w:lang w:eastAsia="pt-BR"/>
              </w:rPr>
              <w:t>7.000,00</w:t>
            </w:r>
          </w:p>
        </w:tc>
      </w:tr>
      <w:tr w:rsidR="00776280" w:rsidRPr="00776280" w:rsidTr="00FC0D35">
        <w:trPr>
          <w:trHeight w:val="419"/>
        </w:trPr>
        <w:tc>
          <w:tcPr>
            <w:tcW w:w="1134" w:type="dxa"/>
            <w:shd w:val="clear" w:color="auto" w:fill="auto"/>
            <w:noWrap/>
            <w:vAlign w:val="center"/>
            <w:hideMark/>
          </w:tcPr>
          <w:p w:rsidR="00776280" w:rsidRPr="00776280" w:rsidRDefault="00776280" w:rsidP="001A1D23">
            <w:pPr>
              <w:jc w:val="center"/>
              <w:rPr>
                <w:rFonts w:ascii="Arial" w:eastAsia="Times New Roman" w:hAnsi="Arial" w:cs="Arial"/>
                <w:bCs/>
                <w:sz w:val="16"/>
                <w:szCs w:val="16"/>
                <w:lang w:eastAsia="pt-BR"/>
              </w:rPr>
            </w:pPr>
            <w:r w:rsidRPr="00776280">
              <w:rPr>
                <w:rFonts w:ascii="Arial" w:eastAsia="Times New Roman" w:hAnsi="Arial" w:cs="Arial"/>
                <w:bCs/>
                <w:sz w:val="16"/>
                <w:szCs w:val="16"/>
                <w:lang w:eastAsia="pt-BR"/>
              </w:rPr>
              <w:t>33904100</w:t>
            </w:r>
          </w:p>
        </w:tc>
        <w:tc>
          <w:tcPr>
            <w:tcW w:w="2127" w:type="dxa"/>
            <w:shd w:val="clear" w:color="auto" w:fill="auto"/>
            <w:noWrap/>
            <w:vAlign w:val="center"/>
            <w:hideMark/>
          </w:tcPr>
          <w:p w:rsidR="00776280" w:rsidRPr="00776280" w:rsidRDefault="00776280" w:rsidP="001A1D23">
            <w:pPr>
              <w:jc w:val="center"/>
              <w:rPr>
                <w:rFonts w:ascii="Arial" w:eastAsia="Times New Roman" w:hAnsi="Arial" w:cs="Arial"/>
                <w:bCs/>
                <w:sz w:val="16"/>
                <w:szCs w:val="16"/>
                <w:lang w:eastAsia="pt-BR"/>
              </w:rPr>
            </w:pPr>
            <w:r w:rsidRPr="00776280">
              <w:rPr>
                <w:rFonts w:ascii="Arial" w:eastAsia="Times New Roman" w:hAnsi="Arial" w:cs="Arial"/>
                <w:bCs/>
                <w:sz w:val="16"/>
                <w:szCs w:val="16"/>
                <w:lang w:eastAsia="pt-BR"/>
              </w:rPr>
              <w:t>Contribuições</w:t>
            </w: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bCs/>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bCs/>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bCs/>
                <w:sz w:val="16"/>
                <w:szCs w:val="16"/>
                <w:lang w:eastAsia="pt-BR"/>
              </w:rPr>
            </w:pPr>
          </w:p>
        </w:tc>
        <w:tc>
          <w:tcPr>
            <w:tcW w:w="993" w:type="dxa"/>
            <w:shd w:val="clear" w:color="auto" w:fill="auto"/>
            <w:noWrap/>
            <w:vAlign w:val="center"/>
            <w:hideMark/>
          </w:tcPr>
          <w:p w:rsidR="00776280" w:rsidRPr="00776280" w:rsidRDefault="00776280" w:rsidP="001A1D23">
            <w:pPr>
              <w:jc w:val="center"/>
              <w:rPr>
                <w:rFonts w:ascii="Arial" w:eastAsia="Times New Roman" w:hAnsi="Arial" w:cs="Arial"/>
                <w:bCs/>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bCs/>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bCs/>
                <w:sz w:val="16"/>
                <w:szCs w:val="16"/>
                <w:lang w:eastAsia="pt-BR"/>
              </w:rPr>
            </w:pPr>
          </w:p>
        </w:tc>
        <w:tc>
          <w:tcPr>
            <w:tcW w:w="1134" w:type="dxa"/>
            <w:shd w:val="clear" w:color="auto" w:fill="auto"/>
            <w:noWrap/>
            <w:vAlign w:val="center"/>
            <w:hideMark/>
          </w:tcPr>
          <w:p w:rsidR="00776280" w:rsidRPr="00776280" w:rsidRDefault="00776280" w:rsidP="001A1D23">
            <w:pPr>
              <w:jc w:val="center"/>
              <w:rPr>
                <w:rFonts w:ascii="Arial" w:eastAsia="Times New Roman" w:hAnsi="Arial" w:cs="Arial"/>
                <w:bCs/>
                <w:sz w:val="16"/>
                <w:szCs w:val="16"/>
                <w:lang w:eastAsia="pt-BR"/>
              </w:rPr>
            </w:pPr>
            <w:r w:rsidRPr="00776280">
              <w:rPr>
                <w:rFonts w:ascii="Arial" w:eastAsia="Times New Roman" w:hAnsi="Arial" w:cs="Arial"/>
                <w:bCs/>
                <w:sz w:val="16"/>
                <w:szCs w:val="16"/>
                <w:lang w:eastAsia="pt-BR"/>
              </w:rPr>
              <w:t>-</w:t>
            </w:r>
          </w:p>
        </w:tc>
      </w:tr>
      <w:tr w:rsidR="00776280" w:rsidRPr="00776280" w:rsidTr="001A1D23">
        <w:trPr>
          <w:trHeight w:val="255"/>
        </w:trPr>
        <w:tc>
          <w:tcPr>
            <w:tcW w:w="1134" w:type="dxa"/>
            <w:shd w:val="clear" w:color="auto" w:fill="auto"/>
            <w:noWrap/>
            <w:vAlign w:val="center"/>
            <w:hideMark/>
          </w:tcPr>
          <w:p w:rsidR="00776280" w:rsidRPr="00776280" w:rsidRDefault="00776280" w:rsidP="001A1D23">
            <w:pPr>
              <w:jc w:val="center"/>
              <w:rPr>
                <w:rFonts w:ascii="Arial" w:eastAsia="Times New Roman" w:hAnsi="Arial" w:cs="Arial"/>
                <w:bCs/>
                <w:sz w:val="16"/>
                <w:szCs w:val="16"/>
                <w:lang w:eastAsia="pt-BR"/>
              </w:rPr>
            </w:pPr>
            <w:r w:rsidRPr="00776280">
              <w:rPr>
                <w:rFonts w:ascii="Arial" w:eastAsia="Times New Roman" w:hAnsi="Arial" w:cs="Arial"/>
                <w:bCs/>
                <w:sz w:val="16"/>
                <w:szCs w:val="16"/>
                <w:lang w:eastAsia="pt-BR"/>
              </w:rPr>
              <w:t>33904700</w:t>
            </w:r>
          </w:p>
        </w:tc>
        <w:tc>
          <w:tcPr>
            <w:tcW w:w="2127" w:type="dxa"/>
            <w:shd w:val="clear" w:color="auto" w:fill="auto"/>
            <w:noWrap/>
            <w:vAlign w:val="center"/>
            <w:hideMark/>
          </w:tcPr>
          <w:p w:rsidR="00776280" w:rsidRPr="00776280" w:rsidRDefault="00776280" w:rsidP="001A1D23">
            <w:pPr>
              <w:jc w:val="center"/>
              <w:rPr>
                <w:rFonts w:ascii="Arial" w:eastAsia="Times New Roman" w:hAnsi="Arial" w:cs="Arial"/>
                <w:bCs/>
                <w:sz w:val="16"/>
                <w:szCs w:val="16"/>
                <w:lang w:eastAsia="pt-BR"/>
              </w:rPr>
            </w:pPr>
            <w:r w:rsidRPr="00776280">
              <w:rPr>
                <w:rFonts w:ascii="Arial" w:eastAsia="Times New Roman" w:hAnsi="Arial" w:cs="Arial"/>
                <w:bCs/>
                <w:sz w:val="16"/>
                <w:szCs w:val="16"/>
                <w:lang w:eastAsia="pt-BR"/>
              </w:rPr>
              <w:t>PASEP</w:t>
            </w: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bCs/>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bCs/>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bCs/>
                <w:sz w:val="16"/>
                <w:szCs w:val="16"/>
                <w:lang w:eastAsia="pt-BR"/>
              </w:rPr>
            </w:pPr>
          </w:p>
        </w:tc>
        <w:tc>
          <w:tcPr>
            <w:tcW w:w="993" w:type="dxa"/>
            <w:shd w:val="clear" w:color="auto" w:fill="auto"/>
            <w:noWrap/>
            <w:vAlign w:val="center"/>
            <w:hideMark/>
          </w:tcPr>
          <w:p w:rsidR="00776280" w:rsidRPr="00776280" w:rsidRDefault="00776280" w:rsidP="001A1D23">
            <w:pPr>
              <w:jc w:val="center"/>
              <w:rPr>
                <w:rFonts w:ascii="Arial" w:eastAsia="Times New Roman" w:hAnsi="Arial" w:cs="Arial"/>
                <w:bCs/>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bCs/>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bCs/>
                <w:sz w:val="16"/>
                <w:szCs w:val="16"/>
                <w:lang w:eastAsia="pt-BR"/>
              </w:rPr>
            </w:pPr>
          </w:p>
        </w:tc>
        <w:tc>
          <w:tcPr>
            <w:tcW w:w="1134" w:type="dxa"/>
            <w:shd w:val="clear" w:color="auto" w:fill="auto"/>
            <w:noWrap/>
            <w:vAlign w:val="center"/>
            <w:hideMark/>
          </w:tcPr>
          <w:p w:rsidR="00776280" w:rsidRPr="00776280" w:rsidRDefault="00776280" w:rsidP="001A1D23">
            <w:pPr>
              <w:jc w:val="center"/>
              <w:rPr>
                <w:rFonts w:ascii="Arial" w:eastAsia="Times New Roman" w:hAnsi="Arial" w:cs="Arial"/>
                <w:bCs/>
                <w:sz w:val="16"/>
                <w:szCs w:val="16"/>
                <w:lang w:eastAsia="pt-BR"/>
              </w:rPr>
            </w:pPr>
            <w:r w:rsidRPr="00776280">
              <w:rPr>
                <w:rFonts w:ascii="Arial" w:eastAsia="Times New Roman" w:hAnsi="Arial" w:cs="Arial"/>
                <w:bCs/>
                <w:sz w:val="16"/>
                <w:szCs w:val="16"/>
                <w:lang w:eastAsia="pt-BR"/>
              </w:rPr>
              <w:t>-</w:t>
            </w:r>
          </w:p>
        </w:tc>
      </w:tr>
      <w:tr w:rsidR="00776280" w:rsidRPr="00776280" w:rsidTr="001A1D23">
        <w:trPr>
          <w:trHeight w:val="765"/>
        </w:trPr>
        <w:tc>
          <w:tcPr>
            <w:tcW w:w="1134" w:type="dxa"/>
            <w:shd w:val="clear" w:color="auto" w:fill="auto"/>
            <w:noWrap/>
            <w:vAlign w:val="center"/>
            <w:hideMark/>
          </w:tcPr>
          <w:p w:rsidR="00776280" w:rsidRPr="00776280" w:rsidRDefault="00776280" w:rsidP="001A1D23">
            <w:pPr>
              <w:jc w:val="center"/>
              <w:rPr>
                <w:rFonts w:ascii="Arial" w:eastAsia="Times New Roman" w:hAnsi="Arial" w:cs="Arial"/>
                <w:bCs/>
                <w:sz w:val="16"/>
                <w:szCs w:val="16"/>
                <w:lang w:eastAsia="pt-BR"/>
              </w:rPr>
            </w:pPr>
            <w:r w:rsidRPr="00776280">
              <w:rPr>
                <w:rFonts w:ascii="Arial" w:eastAsia="Times New Roman" w:hAnsi="Arial" w:cs="Arial"/>
                <w:bCs/>
                <w:sz w:val="16"/>
                <w:szCs w:val="16"/>
                <w:lang w:eastAsia="pt-BR"/>
              </w:rPr>
              <w:t>33904800</w:t>
            </w:r>
          </w:p>
        </w:tc>
        <w:tc>
          <w:tcPr>
            <w:tcW w:w="2127" w:type="dxa"/>
            <w:shd w:val="clear" w:color="auto" w:fill="auto"/>
            <w:noWrap/>
            <w:vAlign w:val="center"/>
            <w:hideMark/>
          </w:tcPr>
          <w:p w:rsidR="00776280" w:rsidRPr="00776280" w:rsidRDefault="00776280" w:rsidP="001A1D23">
            <w:pPr>
              <w:jc w:val="center"/>
              <w:rPr>
                <w:rFonts w:ascii="Arial" w:eastAsia="Times New Roman" w:hAnsi="Arial" w:cs="Arial"/>
                <w:bCs/>
                <w:sz w:val="16"/>
                <w:szCs w:val="16"/>
                <w:lang w:eastAsia="pt-BR"/>
              </w:rPr>
            </w:pPr>
            <w:r w:rsidRPr="00776280">
              <w:rPr>
                <w:rFonts w:ascii="Arial" w:eastAsia="Times New Roman" w:hAnsi="Arial" w:cs="Arial"/>
                <w:bCs/>
                <w:sz w:val="16"/>
                <w:szCs w:val="16"/>
                <w:lang w:eastAsia="pt-BR"/>
              </w:rPr>
              <w:t>Outros Auxílios Financeiros a Pessoas Físicas</w:t>
            </w: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bCs/>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bCs/>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bCs/>
                <w:sz w:val="16"/>
                <w:szCs w:val="16"/>
                <w:lang w:eastAsia="pt-BR"/>
              </w:rPr>
            </w:pPr>
          </w:p>
        </w:tc>
        <w:tc>
          <w:tcPr>
            <w:tcW w:w="993" w:type="dxa"/>
            <w:shd w:val="clear" w:color="auto" w:fill="auto"/>
            <w:noWrap/>
            <w:vAlign w:val="center"/>
            <w:hideMark/>
          </w:tcPr>
          <w:p w:rsidR="00776280" w:rsidRPr="00776280" w:rsidRDefault="00776280" w:rsidP="001A1D23">
            <w:pPr>
              <w:jc w:val="center"/>
              <w:rPr>
                <w:rFonts w:ascii="Arial" w:eastAsia="Times New Roman" w:hAnsi="Arial" w:cs="Arial"/>
                <w:bCs/>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bCs/>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bCs/>
                <w:sz w:val="16"/>
                <w:szCs w:val="16"/>
                <w:lang w:eastAsia="pt-BR"/>
              </w:rPr>
            </w:pPr>
          </w:p>
        </w:tc>
        <w:tc>
          <w:tcPr>
            <w:tcW w:w="1134" w:type="dxa"/>
            <w:shd w:val="clear" w:color="auto" w:fill="auto"/>
            <w:noWrap/>
            <w:vAlign w:val="center"/>
            <w:hideMark/>
          </w:tcPr>
          <w:p w:rsidR="00776280" w:rsidRPr="00776280" w:rsidRDefault="00776280" w:rsidP="001A1D23">
            <w:pPr>
              <w:jc w:val="center"/>
              <w:rPr>
                <w:rFonts w:ascii="Arial" w:eastAsia="Times New Roman" w:hAnsi="Arial" w:cs="Arial"/>
                <w:bCs/>
                <w:sz w:val="16"/>
                <w:szCs w:val="16"/>
                <w:lang w:eastAsia="pt-BR"/>
              </w:rPr>
            </w:pPr>
            <w:r w:rsidRPr="00776280">
              <w:rPr>
                <w:rFonts w:ascii="Arial" w:eastAsia="Times New Roman" w:hAnsi="Arial" w:cs="Arial"/>
                <w:bCs/>
                <w:sz w:val="16"/>
                <w:szCs w:val="16"/>
                <w:lang w:eastAsia="pt-BR"/>
              </w:rPr>
              <w:t>-</w:t>
            </w:r>
          </w:p>
        </w:tc>
      </w:tr>
      <w:tr w:rsidR="00776280" w:rsidRPr="00776280" w:rsidTr="00FC0D35">
        <w:trPr>
          <w:trHeight w:val="834"/>
        </w:trPr>
        <w:tc>
          <w:tcPr>
            <w:tcW w:w="1134" w:type="dxa"/>
            <w:shd w:val="clear" w:color="auto" w:fill="auto"/>
            <w:noWrap/>
            <w:vAlign w:val="center"/>
            <w:hideMark/>
          </w:tcPr>
          <w:p w:rsidR="00776280" w:rsidRPr="00776280" w:rsidRDefault="00776280" w:rsidP="001A1D23">
            <w:pPr>
              <w:jc w:val="center"/>
              <w:rPr>
                <w:rFonts w:ascii="Arial" w:eastAsia="Times New Roman" w:hAnsi="Arial" w:cs="Arial"/>
                <w:bCs/>
                <w:sz w:val="16"/>
                <w:szCs w:val="16"/>
                <w:lang w:eastAsia="pt-BR"/>
              </w:rPr>
            </w:pPr>
            <w:r w:rsidRPr="00776280">
              <w:rPr>
                <w:rFonts w:ascii="Arial" w:eastAsia="Times New Roman" w:hAnsi="Arial" w:cs="Arial"/>
                <w:bCs/>
                <w:sz w:val="16"/>
                <w:szCs w:val="16"/>
                <w:lang w:eastAsia="pt-BR"/>
              </w:rPr>
              <w:t>33906200</w:t>
            </w:r>
          </w:p>
        </w:tc>
        <w:tc>
          <w:tcPr>
            <w:tcW w:w="2127" w:type="dxa"/>
            <w:shd w:val="clear" w:color="auto" w:fill="auto"/>
            <w:noWrap/>
            <w:vAlign w:val="center"/>
            <w:hideMark/>
          </w:tcPr>
          <w:p w:rsidR="00776280" w:rsidRPr="00776280" w:rsidRDefault="00776280" w:rsidP="001A1D23">
            <w:pPr>
              <w:jc w:val="center"/>
              <w:rPr>
                <w:rFonts w:ascii="Arial" w:eastAsia="Times New Roman" w:hAnsi="Arial" w:cs="Arial"/>
                <w:bCs/>
                <w:sz w:val="16"/>
                <w:szCs w:val="16"/>
                <w:lang w:eastAsia="pt-BR"/>
              </w:rPr>
            </w:pPr>
            <w:r w:rsidRPr="00776280">
              <w:rPr>
                <w:rFonts w:ascii="Arial" w:eastAsia="Times New Roman" w:hAnsi="Arial" w:cs="Arial"/>
                <w:bCs/>
                <w:sz w:val="16"/>
                <w:szCs w:val="16"/>
                <w:lang w:eastAsia="pt-BR"/>
              </w:rPr>
              <w:t>Aquisição de Produtos para Revenda (Farmácia Escola)</w:t>
            </w: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bCs/>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bCs/>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bCs/>
                <w:sz w:val="16"/>
                <w:szCs w:val="16"/>
                <w:lang w:eastAsia="pt-BR"/>
              </w:rPr>
            </w:pPr>
          </w:p>
        </w:tc>
        <w:tc>
          <w:tcPr>
            <w:tcW w:w="993" w:type="dxa"/>
            <w:shd w:val="clear" w:color="auto" w:fill="auto"/>
            <w:noWrap/>
            <w:vAlign w:val="center"/>
            <w:hideMark/>
          </w:tcPr>
          <w:p w:rsidR="00776280" w:rsidRPr="00776280" w:rsidRDefault="00776280" w:rsidP="001A1D23">
            <w:pPr>
              <w:jc w:val="center"/>
              <w:rPr>
                <w:rFonts w:ascii="Arial" w:eastAsia="Times New Roman" w:hAnsi="Arial" w:cs="Arial"/>
                <w:bCs/>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bCs/>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bCs/>
                <w:sz w:val="16"/>
                <w:szCs w:val="16"/>
                <w:lang w:eastAsia="pt-BR"/>
              </w:rPr>
            </w:pPr>
          </w:p>
        </w:tc>
        <w:tc>
          <w:tcPr>
            <w:tcW w:w="1134" w:type="dxa"/>
            <w:shd w:val="clear" w:color="auto" w:fill="auto"/>
            <w:noWrap/>
            <w:vAlign w:val="center"/>
            <w:hideMark/>
          </w:tcPr>
          <w:p w:rsidR="00776280" w:rsidRPr="00776280" w:rsidRDefault="00776280" w:rsidP="001A1D23">
            <w:pPr>
              <w:jc w:val="center"/>
              <w:rPr>
                <w:rFonts w:ascii="Arial" w:eastAsia="Times New Roman" w:hAnsi="Arial" w:cs="Arial"/>
                <w:bCs/>
                <w:sz w:val="16"/>
                <w:szCs w:val="16"/>
                <w:lang w:eastAsia="pt-BR"/>
              </w:rPr>
            </w:pPr>
            <w:r w:rsidRPr="00776280">
              <w:rPr>
                <w:rFonts w:ascii="Arial" w:eastAsia="Times New Roman" w:hAnsi="Arial" w:cs="Arial"/>
                <w:bCs/>
                <w:sz w:val="16"/>
                <w:szCs w:val="16"/>
                <w:lang w:eastAsia="pt-BR"/>
              </w:rPr>
              <w:t>-</w:t>
            </w:r>
          </w:p>
        </w:tc>
      </w:tr>
      <w:tr w:rsidR="00776280" w:rsidRPr="00776280" w:rsidTr="001A1D23">
        <w:trPr>
          <w:trHeight w:val="510"/>
        </w:trPr>
        <w:tc>
          <w:tcPr>
            <w:tcW w:w="1134" w:type="dxa"/>
            <w:shd w:val="clear" w:color="auto" w:fill="auto"/>
            <w:noWrap/>
            <w:vAlign w:val="center"/>
            <w:hideMark/>
          </w:tcPr>
          <w:p w:rsidR="00776280" w:rsidRPr="00776280" w:rsidRDefault="00776280" w:rsidP="001A1D23">
            <w:pPr>
              <w:jc w:val="center"/>
              <w:rPr>
                <w:rFonts w:ascii="Arial" w:eastAsia="Times New Roman" w:hAnsi="Arial" w:cs="Arial"/>
                <w:bCs/>
                <w:sz w:val="16"/>
                <w:szCs w:val="16"/>
                <w:lang w:eastAsia="pt-BR"/>
              </w:rPr>
            </w:pPr>
            <w:r w:rsidRPr="00776280">
              <w:rPr>
                <w:rFonts w:ascii="Arial" w:eastAsia="Times New Roman" w:hAnsi="Arial" w:cs="Arial"/>
                <w:bCs/>
                <w:sz w:val="16"/>
                <w:szCs w:val="16"/>
                <w:lang w:eastAsia="pt-BR"/>
              </w:rPr>
              <w:t>33909100</w:t>
            </w:r>
          </w:p>
        </w:tc>
        <w:tc>
          <w:tcPr>
            <w:tcW w:w="2127" w:type="dxa"/>
            <w:shd w:val="clear" w:color="auto" w:fill="auto"/>
            <w:noWrap/>
            <w:vAlign w:val="center"/>
            <w:hideMark/>
          </w:tcPr>
          <w:p w:rsidR="00776280" w:rsidRPr="00776280" w:rsidRDefault="00776280" w:rsidP="001A1D23">
            <w:pPr>
              <w:jc w:val="center"/>
              <w:rPr>
                <w:rFonts w:ascii="Arial" w:eastAsia="Times New Roman" w:hAnsi="Arial" w:cs="Arial"/>
                <w:bCs/>
                <w:sz w:val="16"/>
                <w:szCs w:val="16"/>
                <w:lang w:eastAsia="pt-BR"/>
              </w:rPr>
            </w:pPr>
            <w:r w:rsidRPr="00776280">
              <w:rPr>
                <w:rFonts w:ascii="Arial" w:eastAsia="Times New Roman" w:hAnsi="Arial" w:cs="Arial"/>
                <w:bCs/>
                <w:sz w:val="16"/>
                <w:szCs w:val="16"/>
                <w:lang w:eastAsia="pt-BR"/>
              </w:rPr>
              <w:t>Sentenças Judiciais</w:t>
            </w: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bCs/>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bCs/>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bCs/>
                <w:sz w:val="16"/>
                <w:szCs w:val="16"/>
                <w:lang w:eastAsia="pt-BR"/>
              </w:rPr>
            </w:pPr>
          </w:p>
        </w:tc>
        <w:tc>
          <w:tcPr>
            <w:tcW w:w="993" w:type="dxa"/>
            <w:shd w:val="clear" w:color="auto" w:fill="auto"/>
            <w:noWrap/>
            <w:vAlign w:val="center"/>
            <w:hideMark/>
          </w:tcPr>
          <w:p w:rsidR="00776280" w:rsidRPr="00776280" w:rsidRDefault="00776280" w:rsidP="001A1D23">
            <w:pPr>
              <w:jc w:val="center"/>
              <w:rPr>
                <w:rFonts w:ascii="Arial" w:eastAsia="Times New Roman" w:hAnsi="Arial" w:cs="Arial"/>
                <w:bCs/>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bCs/>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bCs/>
                <w:sz w:val="16"/>
                <w:szCs w:val="16"/>
                <w:lang w:eastAsia="pt-BR"/>
              </w:rPr>
            </w:pPr>
          </w:p>
        </w:tc>
        <w:tc>
          <w:tcPr>
            <w:tcW w:w="1134" w:type="dxa"/>
            <w:shd w:val="clear" w:color="auto" w:fill="auto"/>
            <w:noWrap/>
            <w:vAlign w:val="center"/>
            <w:hideMark/>
          </w:tcPr>
          <w:p w:rsidR="00776280" w:rsidRPr="00776280" w:rsidRDefault="00776280" w:rsidP="001A1D23">
            <w:pPr>
              <w:jc w:val="center"/>
              <w:rPr>
                <w:rFonts w:ascii="Arial" w:eastAsia="Times New Roman" w:hAnsi="Arial" w:cs="Arial"/>
                <w:bCs/>
                <w:sz w:val="16"/>
                <w:szCs w:val="16"/>
                <w:lang w:eastAsia="pt-BR"/>
              </w:rPr>
            </w:pPr>
            <w:r w:rsidRPr="00776280">
              <w:rPr>
                <w:rFonts w:ascii="Arial" w:eastAsia="Times New Roman" w:hAnsi="Arial" w:cs="Arial"/>
                <w:bCs/>
                <w:sz w:val="16"/>
                <w:szCs w:val="16"/>
                <w:lang w:eastAsia="pt-BR"/>
              </w:rPr>
              <w:t>-</w:t>
            </w:r>
          </w:p>
        </w:tc>
      </w:tr>
      <w:tr w:rsidR="00776280" w:rsidRPr="00776280" w:rsidTr="00FC0D35">
        <w:trPr>
          <w:trHeight w:val="599"/>
        </w:trPr>
        <w:tc>
          <w:tcPr>
            <w:tcW w:w="1134" w:type="dxa"/>
            <w:shd w:val="clear" w:color="auto" w:fill="auto"/>
            <w:noWrap/>
            <w:vAlign w:val="center"/>
            <w:hideMark/>
          </w:tcPr>
          <w:p w:rsidR="00776280" w:rsidRPr="00776280" w:rsidRDefault="00776280" w:rsidP="001A1D23">
            <w:pPr>
              <w:jc w:val="center"/>
              <w:rPr>
                <w:rFonts w:ascii="Arial" w:eastAsia="Times New Roman" w:hAnsi="Arial" w:cs="Arial"/>
                <w:bCs/>
                <w:sz w:val="16"/>
                <w:szCs w:val="16"/>
                <w:lang w:eastAsia="pt-BR"/>
              </w:rPr>
            </w:pPr>
            <w:r w:rsidRPr="00776280">
              <w:rPr>
                <w:rFonts w:ascii="Arial" w:eastAsia="Times New Roman" w:hAnsi="Arial" w:cs="Arial"/>
                <w:bCs/>
                <w:sz w:val="16"/>
                <w:szCs w:val="16"/>
                <w:lang w:eastAsia="pt-BR"/>
              </w:rPr>
              <w:t>33909200</w:t>
            </w:r>
          </w:p>
        </w:tc>
        <w:tc>
          <w:tcPr>
            <w:tcW w:w="2127" w:type="dxa"/>
            <w:shd w:val="clear" w:color="auto" w:fill="auto"/>
            <w:noWrap/>
            <w:vAlign w:val="center"/>
            <w:hideMark/>
          </w:tcPr>
          <w:p w:rsidR="00776280" w:rsidRPr="00776280" w:rsidRDefault="00776280" w:rsidP="001A1D23">
            <w:pPr>
              <w:jc w:val="center"/>
              <w:rPr>
                <w:rFonts w:ascii="Arial" w:eastAsia="Times New Roman" w:hAnsi="Arial" w:cs="Arial"/>
                <w:bCs/>
                <w:sz w:val="16"/>
                <w:szCs w:val="16"/>
                <w:lang w:eastAsia="pt-BR"/>
              </w:rPr>
            </w:pPr>
            <w:r w:rsidRPr="00776280">
              <w:rPr>
                <w:rFonts w:ascii="Arial" w:eastAsia="Times New Roman" w:hAnsi="Arial" w:cs="Arial"/>
                <w:bCs/>
                <w:sz w:val="16"/>
                <w:szCs w:val="16"/>
                <w:lang w:eastAsia="pt-BR"/>
              </w:rPr>
              <w:t>Despesas de exercícios anteriores</w:t>
            </w: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bCs/>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bCs/>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bCs/>
                <w:sz w:val="16"/>
                <w:szCs w:val="16"/>
                <w:lang w:eastAsia="pt-BR"/>
              </w:rPr>
            </w:pPr>
          </w:p>
        </w:tc>
        <w:tc>
          <w:tcPr>
            <w:tcW w:w="993" w:type="dxa"/>
            <w:shd w:val="clear" w:color="auto" w:fill="auto"/>
            <w:noWrap/>
            <w:vAlign w:val="center"/>
            <w:hideMark/>
          </w:tcPr>
          <w:p w:rsidR="00776280" w:rsidRPr="00776280" w:rsidRDefault="00776280" w:rsidP="001A1D23">
            <w:pPr>
              <w:jc w:val="center"/>
              <w:rPr>
                <w:rFonts w:ascii="Arial" w:eastAsia="Times New Roman" w:hAnsi="Arial" w:cs="Arial"/>
                <w:bCs/>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bCs/>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bCs/>
                <w:sz w:val="16"/>
                <w:szCs w:val="16"/>
                <w:lang w:eastAsia="pt-BR"/>
              </w:rPr>
            </w:pPr>
          </w:p>
        </w:tc>
        <w:tc>
          <w:tcPr>
            <w:tcW w:w="1134" w:type="dxa"/>
            <w:shd w:val="clear" w:color="auto" w:fill="auto"/>
            <w:noWrap/>
            <w:vAlign w:val="center"/>
            <w:hideMark/>
          </w:tcPr>
          <w:p w:rsidR="00776280" w:rsidRPr="00776280" w:rsidRDefault="00776280" w:rsidP="001A1D23">
            <w:pPr>
              <w:jc w:val="center"/>
              <w:rPr>
                <w:rFonts w:ascii="Arial" w:eastAsia="Times New Roman" w:hAnsi="Arial" w:cs="Arial"/>
                <w:bCs/>
                <w:sz w:val="16"/>
                <w:szCs w:val="16"/>
                <w:lang w:eastAsia="pt-BR"/>
              </w:rPr>
            </w:pPr>
            <w:r w:rsidRPr="00776280">
              <w:rPr>
                <w:rFonts w:ascii="Arial" w:eastAsia="Times New Roman" w:hAnsi="Arial" w:cs="Arial"/>
                <w:bCs/>
                <w:sz w:val="16"/>
                <w:szCs w:val="16"/>
                <w:lang w:eastAsia="pt-BR"/>
              </w:rPr>
              <w:t>-</w:t>
            </w:r>
          </w:p>
        </w:tc>
      </w:tr>
      <w:tr w:rsidR="00776280" w:rsidRPr="00FC0D35" w:rsidTr="001A1D23">
        <w:trPr>
          <w:trHeight w:val="255"/>
        </w:trPr>
        <w:tc>
          <w:tcPr>
            <w:tcW w:w="3261" w:type="dxa"/>
            <w:gridSpan w:val="2"/>
            <w:shd w:val="clear" w:color="auto" w:fill="auto"/>
            <w:noWrap/>
            <w:vAlign w:val="center"/>
            <w:hideMark/>
          </w:tcPr>
          <w:p w:rsidR="00776280" w:rsidRPr="00FC0D35" w:rsidRDefault="00776280" w:rsidP="001A1D23">
            <w:pPr>
              <w:jc w:val="center"/>
              <w:rPr>
                <w:rFonts w:ascii="Arial" w:eastAsia="Times New Roman" w:hAnsi="Arial" w:cs="Arial"/>
                <w:b/>
                <w:bCs/>
                <w:sz w:val="16"/>
                <w:szCs w:val="16"/>
                <w:lang w:eastAsia="pt-BR"/>
              </w:rPr>
            </w:pPr>
            <w:r w:rsidRPr="00FC0D35">
              <w:rPr>
                <w:rFonts w:ascii="Arial" w:eastAsia="Times New Roman" w:hAnsi="Arial" w:cs="Arial"/>
                <w:b/>
                <w:bCs/>
                <w:sz w:val="16"/>
                <w:szCs w:val="16"/>
                <w:lang w:eastAsia="pt-BR"/>
              </w:rPr>
              <w:t>TOTAL CUSTEIO - EMPENHADO -</w:t>
            </w:r>
          </w:p>
        </w:tc>
        <w:tc>
          <w:tcPr>
            <w:tcW w:w="992" w:type="dxa"/>
            <w:shd w:val="clear" w:color="auto" w:fill="auto"/>
            <w:noWrap/>
            <w:vAlign w:val="center"/>
            <w:hideMark/>
          </w:tcPr>
          <w:p w:rsidR="00776280" w:rsidRPr="00FC0D35" w:rsidRDefault="00776280" w:rsidP="001A1D23">
            <w:pPr>
              <w:jc w:val="center"/>
              <w:rPr>
                <w:rFonts w:ascii="Arial" w:eastAsia="Times New Roman" w:hAnsi="Arial" w:cs="Arial"/>
                <w:b/>
                <w:bCs/>
                <w:sz w:val="16"/>
                <w:szCs w:val="16"/>
                <w:lang w:eastAsia="pt-BR"/>
              </w:rPr>
            </w:pPr>
            <w:r w:rsidRPr="00FC0D35">
              <w:rPr>
                <w:rFonts w:ascii="Arial" w:eastAsia="Times New Roman" w:hAnsi="Arial" w:cs="Arial"/>
                <w:b/>
                <w:bCs/>
                <w:sz w:val="16"/>
                <w:szCs w:val="16"/>
                <w:lang w:eastAsia="pt-BR"/>
              </w:rPr>
              <w:t>592.211,10</w:t>
            </w:r>
          </w:p>
        </w:tc>
        <w:tc>
          <w:tcPr>
            <w:tcW w:w="992" w:type="dxa"/>
            <w:shd w:val="clear" w:color="auto" w:fill="auto"/>
            <w:noWrap/>
            <w:vAlign w:val="center"/>
            <w:hideMark/>
          </w:tcPr>
          <w:p w:rsidR="00776280" w:rsidRPr="00FC0D35" w:rsidRDefault="00776280" w:rsidP="001A1D23">
            <w:pPr>
              <w:jc w:val="center"/>
              <w:rPr>
                <w:rFonts w:ascii="Arial" w:eastAsia="Times New Roman" w:hAnsi="Arial" w:cs="Arial"/>
                <w:b/>
                <w:bCs/>
                <w:sz w:val="16"/>
                <w:szCs w:val="16"/>
                <w:lang w:eastAsia="pt-BR"/>
              </w:rPr>
            </w:pPr>
            <w:r w:rsidRPr="00FC0D35">
              <w:rPr>
                <w:rFonts w:ascii="Arial" w:eastAsia="Times New Roman" w:hAnsi="Arial" w:cs="Arial"/>
                <w:b/>
                <w:bCs/>
                <w:sz w:val="16"/>
                <w:szCs w:val="16"/>
                <w:lang w:eastAsia="pt-BR"/>
              </w:rPr>
              <w:t>426.655,21</w:t>
            </w:r>
          </w:p>
        </w:tc>
        <w:tc>
          <w:tcPr>
            <w:tcW w:w="992" w:type="dxa"/>
            <w:shd w:val="clear" w:color="auto" w:fill="auto"/>
            <w:noWrap/>
            <w:vAlign w:val="center"/>
            <w:hideMark/>
          </w:tcPr>
          <w:p w:rsidR="00776280" w:rsidRPr="00FC0D35" w:rsidRDefault="00776280" w:rsidP="001A1D23">
            <w:pPr>
              <w:jc w:val="center"/>
              <w:rPr>
                <w:rFonts w:ascii="Arial" w:eastAsia="Times New Roman" w:hAnsi="Arial" w:cs="Arial"/>
                <w:b/>
                <w:bCs/>
                <w:sz w:val="16"/>
                <w:szCs w:val="16"/>
                <w:lang w:eastAsia="pt-BR"/>
              </w:rPr>
            </w:pPr>
            <w:r w:rsidRPr="00FC0D35">
              <w:rPr>
                <w:rFonts w:ascii="Arial" w:eastAsia="Times New Roman" w:hAnsi="Arial" w:cs="Arial"/>
                <w:b/>
                <w:bCs/>
                <w:sz w:val="16"/>
                <w:szCs w:val="16"/>
                <w:lang w:eastAsia="pt-BR"/>
              </w:rPr>
              <w:t>21.392,76</w:t>
            </w:r>
          </w:p>
        </w:tc>
        <w:tc>
          <w:tcPr>
            <w:tcW w:w="993" w:type="dxa"/>
            <w:shd w:val="clear" w:color="auto" w:fill="auto"/>
            <w:noWrap/>
            <w:vAlign w:val="center"/>
            <w:hideMark/>
          </w:tcPr>
          <w:p w:rsidR="00776280" w:rsidRPr="00FC0D35" w:rsidRDefault="00776280" w:rsidP="001A1D23">
            <w:pPr>
              <w:jc w:val="center"/>
              <w:rPr>
                <w:rFonts w:ascii="Arial" w:eastAsia="Times New Roman" w:hAnsi="Arial" w:cs="Arial"/>
                <w:b/>
                <w:bCs/>
                <w:sz w:val="16"/>
                <w:szCs w:val="16"/>
                <w:lang w:eastAsia="pt-BR"/>
              </w:rPr>
            </w:pPr>
            <w:r w:rsidRPr="00FC0D35">
              <w:rPr>
                <w:rFonts w:ascii="Arial" w:eastAsia="Times New Roman" w:hAnsi="Arial" w:cs="Arial"/>
                <w:b/>
                <w:bCs/>
                <w:sz w:val="16"/>
                <w:szCs w:val="16"/>
                <w:lang w:eastAsia="pt-BR"/>
              </w:rPr>
              <w:t>426.963,24</w:t>
            </w:r>
          </w:p>
        </w:tc>
        <w:tc>
          <w:tcPr>
            <w:tcW w:w="992" w:type="dxa"/>
            <w:shd w:val="clear" w:color="auto" w:fill="auto"/>
            <w:noWrap/>
            <w:vAlign w:val="center"/>
            <w:hideMark/>
          </w:tcPr>
          <w:p w:rsidR="00776280" w:rsidRPr="00FC0D35" w:rsidRDefault="00776280" w:rsidP="001A1D23">
            <w:pPr>
              <w:jc w:val="center"/>
              <w:rPr>
                <w:rFonts w:ascii="Arial" w:eastAsia="Times New Roman" w:hAnsi="Arial" w:cs="Arial"/>
                <w:b/>
                <w:bCs/>
                <w:sz w:val="16"/>
                <w:szCs w:val="16"/>
                <w:lang w:eastAsia="pt-BR"/>
              </w:rPr>
            </w:pPr>
            <w:r w:rsidRPr="00FC0D35">
              <w:rPr>
                <w:rFonts w:ascii="Arial" w:eastAsia="Times New Roman" w:hAnsi="Arial" w:cs="Arial"/>
                <w:b/>
                <w:bCs/>
                <w:sz w:val="16"/>
                <w:szCs w:val="16"/>
                <w:lang w:eastAsia="pt-BR"/>
              </w:rPr>
              <w:t>-</w:t>
            </w:r>
          </w:p>
        </w:tc>
        <w:tc>
          <w:tcPr>
            <w:tcW w:w="992" w:type="dxa"/>
            <w:shd w:val="clear" w:color="auto" w:fill="auto"/>
            <w:noWrap/>
            <w:vAlign w:val="center"/>
            <w:hideMark/>
          </w:tcPr>
          <w:p w:rsidR="00776280" w:rsidRPr="00FC0D35" w:rsidRDefault="00776280" w:rsidP="001A1D23">
            <w:pPr>
              <w:jc w:val="center"/>
              <w:rPr>
                <w:rFonts w:ascii="Arial" w:eastAsia="Times New Roman" w:hAnsi="Arial" w:cs="Arial"/>
                <w:b/>
                <w:bCs/>
                <w:sz w:val="16"/>
                <w:szCs w:val="16"/>
                <w:lang w:eastAsia="pt-BR"/>
              </w:rPr>
            </w:pPr>
            <w:r w:rsidRPr="00FC0D35">
              <w:rPr>
                <w:rFonts w:ascii="Arial" w:eastAsia="Times New Roman" w:hAnsi="Arial" w:cs="Arial"/>
                <w:b/>
                <w:bCs/>
                <w:sz w:val="16"/>
                <w:szCs w:val="16"/>
                <w:lang w:eastAsia="pt-BR"/>
              </w:rPr>
              <w:t>263.112,60</w:t>
            </w:r>
          </w:p>
        </w:tc>
        <w:tc>
          <w:tcPr>
            <w:tcW w:w="1134" w:type="dxa"/>
            <w:shd w:val="clear" w:color="auto" w:fill="auto"/>
            <w:noWrap/>
            <w:vAlign w:val="center"/>
            <w:hideMark/>
          </w:tcPr>
          <w:p w:rsidR="00776280" w:rsidRPr="00FC0D35" w:rsidRDefault="00776280" w:rsidP="001A1D23">
            <w:pPr>
              <w:jc w:val="center"/>
              <w:rPr>
                <w:rFonts w:ascii="Arial" w:eastAsia="Times New Roman" w:hAnsi="Arial" w:cs="Arial"/>
                <w:b/>
                <w:bCs/>
                <w:sz w:val="16"/>
                <w:szCs w:val="16"/>
                <w:lang w:eastAsia="pt-BR"/>
              </w:rPr>
            </w:pPr>
            <w:r w:rsidRPr="00FC0D35">
              <w:rPr>
                <w:rFonts w:ascii="Arial" w:eastAsia="Times New Roman" w:hAnsi="Arial" w:cs="Arial"/>
                <w:b/>
                <w:bCs/>
                <w:sz w:val="16"/>
                <w:szCs w:val="16"/>
                <w:lang w:eastAsia="pt-BR"/>
              </w:rPr>
              <w:t>1.730.334,91</w:t>
            </w:r>
          </w:p>
        </w:tc>
      </w:tr>
      <w:tr w:rsidR="00776280" w:rsidRPr="00776280" w:rsidTr="001A1D23">
        <w:trPr>
          <w:trHeight w:val="255"/>
        </w:trPr>
        <w:tc>
          <w:tcPr>
            <w:tcW w:w="10348" w:type="dxa"/>
            <w:gridSpan w:val="9"/>
            <w:shd w:val="clear" w:color="auto" w:fill="auto"/>
            <w:noWrap/>
            <w:vAlign w:val="center"/>
            <w:hideMark/>
          </w:tcPr>
          <w:p w:rsidR="00776280" w:rsidRPr="00776280" w:rsidRDefault="00776280" w:rsidP="001A1D23">
            <w:pPr>
              <w:jc w:val="center"/>
              <w:rPr>
                <w:rFonts w:ascii="Arial" w:eastAsia="Times New Roman" w:hAnsi="Arial" w:cs="Arial"/>
                <w:bCs/>
                <w:sz w:val="16"/>
                <w:szCs w:val="16"/>
                <w:lang w:eastAsia="pt-BR"/>
              </w:rPr>
            </w:pPr>
          </w:p>
        </w:tc>
      </w:tr>
      <w:tr w:rsidR="00776280" w:rsidRPr="00776280" w:rsidTr="001A1D23">
        <w:trPr>
          <w:trHeight w:val="405"/>
        </w:trPr>
        <w:tc>
          <w:tcPr>
            <w:tcW w:w="3261" w:type="dxa"/>
            <w:gridSpan w:val="2"/>
            <w:shd w:val="clear" w:color="auto" w:fill="auto"/>
            <w:noWrap/>
            <w:vAlign w:val="center"/>
            <w:hideMark/>
          </w:tcPr>
          <w:p w:rsidR="00776280" w:rsidRPr="00FC0D35" w:rsidRDefault="00776280" w:rsidP="001A1D23">
            <w:pPr>
              <w:jc w:val="center"/>
              <w:rPr>
                <w:rFonts w:ascii="Arial" w:eastAsia="Times New Roman" w:hAnsi="Arial" w:cs="Arial"/>
                <w:b/>
                <w:bCs/>
                <w:sz w:val="16"/>
                <w:szCs w:val="16"/>
                <w:lang w:eastAsia="pt-BR"/>
              </w:rPr>
            </w:pPr>
            <w:r w:rsidRPr="00FC0D35">
              <w:rPr>
                <w:rFonts w:ascii="Arial" w:eastAsia="Times New Roman" w:hAnsi="Arial" w:cs="Arial"/>
                <w:b/>
                <w:bCs/>
                <w:sz w:val="16"/>
                <w:szCs w:val="16"/>
                <w:lang w:eastAsia="pt-BR"/>
              </w:rPr>
              <w:t>INVESTIMENTOS</w:t>
            </w: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bCs/>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3"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1134"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r>
      <w:tr w:rsidR="00776280" w:rsidRPr="00776280" w:rsidTr="001A1D23">
        <w:trPr>
          <w:trHeight w:val="405"/>
        </w:trPr>
        <w:tc>
          <w:tcPr>
            <w:tcW w:w="1134"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2127"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3"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1134"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r>
      <w:tr w:rsidR="00776280" w:rsidRPr="00776280" w:rsidTr="001A1D23">
        <w:trPr>
          <w:trHeight w:val="510"/>
        </w:trPr>
        <w:tc>
          <w:tcPr>
            <w:tcW w:w="1134" w:type="dxa"/>
            <w:shd w:val="clear" w:color="auto" w:fill="auto"/>
            <w:noWrap/>
            <w:vAlign w:val="center"/>
            <w:hideMark/>
          </w:tcPr>
          <w:p w:rsidR="00776280" w:rsidRPr="00776280" w:rsidRDefault="00776280" w:rsidP="001A1D23">
            <w:pPr>
              <w:jc w:val="center"/>
              <w:rPr>
                <w:rFonts w:ascii="Arial" w:eastAsia="Times New Roman" w:hAnsi="Arial" w:cs="Arial"/>
                <w:bCs/>
                <w:sz w:val="16"/>
                <w:szCs w:val="16"/>
                <w:lang w:eastAsia="pt-BR"/>
              </w:rPr>
            </w:pPr>
            <w:r w:rsidRPr="00776280">
              <w:rPr>
                <w:rFonts w:ascii="Arial" w:eastAsia="Times New Roman" w:hAnsi="Arial" w:cs="Arial"/>
                <w:bCs/>
                <w:sz w:val="16"/>
                <w:szCs w:val="16"/>
                <w:lang w:eastAsia="pt-BR"/>
              </w:rPr>
              <w:t>44905100</w:t>
            </w:r>
          </w:p>
        </w:tc>
        <w:tc>
          <w:tcPr>
            <w:tcW w:w="2127" w:type="dxa"/>
            <w:shd w:val="clear" w:color="auto" w:fill="auto"/>
            <w:noWrap/>
            <w:vAlign w:val="center"/>
            <w:hideMark/>
          </w:tcPr>
          <w:p w:rsidR="00776280" w:rsidRPr="00776280" w:rsidRDefault="00776280" w:rsidP="001A1D23">
            <w:pPr>
              <w:jc w:val="center"/>
              <w:rPr>
                <w:rFonts w:ascii="Arial" w:eastAsia="Times New Roman" w:hAnsi="Arial" w:cs="Arial"/>
                <w:bCs/>
                <w:sz w:val="16"/>
                <w:szCs w:val="16"/>
                <w:lang w:eastAsia="pt-BR"/>
              </w:rPr>
            </w:pPr>
            <w:r w:rsidRPr="00776280">
              <w:rPr>
                <w:rFonts w:ascii="Arial" w:eastAsia="Times New Roman" w:hAnsi="Arial" w:cs="Arial"/>
                <w:bCs/>
                <w:sz w:val="16"/>
                <w:szCs w:val="16"/>
                <w:lang w:eastAsia="pt-BR"/>
              </w:rPr>
              <w:t>OBRAS E INSTALAÇÕES</w:t>
            </w: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bCs/>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bCs/>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bCs/>
                <w:sz w:val="16"/>
                <w:szCs w:val="16"/>
                <w:lang w:eastAsia="pt-BR"/>
              </w:rPr>
            </w:pPr>
          </w:p>
        </w:tc>
        <w:tc>
          <w:tcPr>
            <w:tcW w:w="993" w:type="dxa"/>
            <w:shd w:val="clear" w:color="auto" w:fill="auto"/>
            <w:noWrap/>
            <w:vAlign w:val="center"/>
            <w:hideMark/>
          </w:tcPr>
          <w:p w:rsidR="00776280" w:rsidRPr="00776280" w:rsidRDefault="00776280" w:rsidP="001A1D23">
            <w:pPr>
              <w:jc w:val="center"/>
              <w:rPr>
                <w:rFonts w:ascii="Arial" w:eastAsia="Times New Roman" w:hAnsi="Arial" w:cs="Arial"/>
                <w:bCs/>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bCs/>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bCs/>
                <w:sz w:val="16"/>
                <w:szCs w:val="16"/>
                <w:lang w:eastAsia="pt-BR"/>
              </w:rPr>
            </w:pPr>
          </w:p>
        </w:tc>
        <w:tc>
          <w:tcPr>
            <w:tcW w:w="1134" w:type="dxa"/>
            <w:shd w:val="clear" w:color="auto" w:fill="auto"/>
            <w:noWrap/>
            <w:vAlign w:val="center"/>
            <w:hideMark/>
          </w:tcPr>
          <w:p w:rsidR="00776280" w:rsidRPr="00776280" w:rsidRDefault="00776280" w:rsidP="001A1D23">
            <w:pPr>
              <w:jc w:val="center"/>
              <w:rPr>
                <w:rFonts w:ascii="Arial" w:eastAsia="Times New Roman" w:hAnsi="Arial" w:cs="Arial"/>
                <w:bCs/>
                <w:sz w:val="16"/>
                <w:szCs w:val="16"/>
                <w:lang w:eastAsia="pt-BR"/>
              </w:rPr>
            </w:pPr>
            <w:r w:rsidRPr="00776280">
              <w:rPr>
                <w:rFonts w:ascii="Arial" w:eastAsia="Times New Roman" w:hAnsi="Arial" w:cs="Arial"/>
                <w:bCs/>
                <w:sz w:val="16"/>
                <w:szCs w:val="16"/>
                <w:lang w:eastAsia="pt-BR"/>
              </w:rPr>
              <w:t>-</w:t>
            </w:r>
          </w:p>
        </w:tc>
      </w:tr>
      <w:tr w:rsidR="00776280" w:rsidRPr="00776280" w:rsidTr="001A1D23">
        <w:trPr>
          <w:trHeight w:val="765"/>
        </w:trPr>
        <w:tc>
          <w:tcPr>
            <w:tcW w:w="1134" w:type="dxa"/>
            <w:shd w:val="clear" w:color="auto" w:fill="auto"/>
            <w:noWrap/>
            <w:vAlign w:val="center"/>
            <w:hideMark/>
          </w:tcPr>
          <w:p w:rsidR="00776280" w:rsidRPr="00776280" w:rsidRDefault="00776280" w:rsidP="001A1D23">
            <w:pPr>
              <w:jc w:val="center"/>
              <w:rPr>
                <w:rFonts w:ascii="Arial" w:eastAsia="Times New Roman" w:hAnsi="Arial" w:cs="Arial"/>
                <w:bCs/>
                <w:sz w:val="16"/>
                <w:szCs w:val="16"/>
                <w:lang w:eastAsia="pt-BR"/>
              </w:rPr>
            </w:pPr>
            <w:r w:rsidRPr="00776280">
              <w:rPr>
                <w:rFonts w:ascii="Arial" w:eastAsia="Times New Roman" w:hAnsi="Arial" w:cs="Arial"/>
                <w:bCs/>
                <w:sz w:val="16"/>
                <w:szCs w:val="16"/>
                <w:lang w:eastAsia="pt-BR"/>
              </w:rPr>
              <w:t>44905200</w:t>
            </w:r>
          </w:p>
        </w:tc>
        <w:tc>
          <w:tcPr>
            <w:tcW w:w="2127" w:type="dxa"/>
            <w:shd w:val="clear" w:color="auto" w:fill="auto"/>
            <w:noWrap/>
            <w:vAlign w:val="center"/>
            <w:hideMark/>
          </w:tcPr>
          <w:p w:rsidR="00776280" w:rsidRPr="00776280" w:rsidRDefault="00776280" w:rsidP="001A1D23">
            <w:pPr>
              <w:jc w:val="center"/>
              <w:rPr>
                <w:rFonts w:ascii="Arial" w:eastAsia="Times New Roman" w:hAnsi="Arial" w:cs="Arial"/>
                <w:bCs/>
                <w:sz w:val="16"/>
                <w:szCs w:val="16"/>
                <w:lang w:eastAsia="pt-BR"/>
              </w:rPr>
            </w:pPr>
            <w:r w:rsidRPr="00776280">
              <w:rPr>
                <w:rFonts w:ascii="Arial" w:eastAsia="Times New Roman" w:hAnsi="Arial" w:cs="Arial"/>
                <w:bCs/>
                <w:sz w:val="16"/>
                <w:szCs w:val="16"/>
                <w:lang w:eastAsia="pt-BR"/>
              </w:rPr>
              <w:t>EQUIPAMENTOS E MAT. PERMANENTE</w:t>
            </w: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bCs/>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bCs/>
                <w:sz w:val="16"/>
                <w:szCs w:val="16"/>
                <w:lang w:eastAsia="pt-BR"/>
              </w:rPr>
            </w:pPr>
            <w:r w:rsidRPr="00776280">
              <w:rPr>
                <w:rFonts w:ascii="Arial" w:eastAsia="Times New Roman" w:hAnsi="Arial" w:cs="Arial"/>
                <w:bCs/>
                <w:sz w:val="16"/>
                <w:szCs w:val="16"/>
                <w:lang w:eastAsia="pt-BR"/>
              </w:rPr>
              <w:t>9.720,99</w:t>
            </w: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bCs/>
                <w:sz w:val="16"/>
                <w:szCs w:val="16"/>
                <w:lang w:eastAsia="pt-BR"/>
              </w:rPr>
            </w:pPr>
          </w:p>
        </w:tc>
        <w:tc>
          <w:tcPr>
            <w:tcW w:w="993" w:type="dxa"/>
            <w:shd w:val="clear" w:color="auto" w:fill="auto"/>
            <w:noWrap/>
            <w:vAlign w:val="center"/>
            <w:hideMark/>
          </w:tcPr>
          <w:p w:rsidR="00776280" w:rsidRPr="00776280" w:rsidRDefault="00776280" w:rsidP="001A1D23">
            <w:pPr>
              <w:jc w:val="center"/>
              <w:rPr>
                <w:rFonts w:ascii="Arial" w:eastAsia="Times New Roman" w:hAnsi="Arial" w:cs="Arial"/>
                <w:bCs/>
                <w:sz w:val="16"/>
                <w:szCs w:val="16"/>
                <w:lang w:eastAsia="pt-BR"/>
              </w:rPr>
            </w:pPr>
            <w:r w:rsidRPr="00776280">
              <w:rPr>
                <w:rFonts w:ascii="Arial" w:eastAsia="Times New Roman" w:hAnsi="Arial" w:cs="Arial"/>
                <w:bCs/>
                <w:sz w:val="16"/>
                <w:szCs w:val="16"/>
                <w:lang w:eastAsia="pt-BR"/>
              </w:rPr>
              <w:t>136.902,51</w:t>
            </w: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bCs/>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bCs/>
                <w:sz w:val="16"/>
                <w:szCs w:val="16"/>
                <w:lang w:eastAsia="pt-BR"/>
              </w:rPr>
            </w:pPr>
            <w:r w:rsidRPr="00776280">
              <w:rPr>
                <w:rFonts w:ascii="Arial" w:eastAsia="Times New Roman" w:hAnsi="Arial" w:cs="Arial"/>
                <w:bCs/>
                <w:sz w:val="16"/>
                <w:szCs w:val="16"/>
                <w:lang w:eastAsia="pt-BR"/>
              </w:rPr>
              <w:t>11.738,27</w:t>
            </w:r>
          </w:p>
        </w:tc>
        <w:tc>
          <w:tcPr>
            <w:tcW w:w="1134" w:type="dxa"/>
            <w:shd w:val="clear" w:color="auto" w:fill="auto"/>
            <w:noWrap/>
            <w:vAlign w:val="center"/>
            <w:hideMark/>
          </w:tcPr>
          <w:p w:rsidR="00776280" w:rsidRPr="00776280" w:rsidRDefault="00776280" w:rsidP="001A1D23">
            <w:pPr>
              <w:jc w:val="center"/>
              <w:rPr>
                <w:rFonts w:ascii="Arial" w:eastAsia="Times New Roman" w:hAnsi="Arial" w:cs="Arial"/>
                <w:bCs/>
                <w:sz w:val="16"/>
                <w:szCs w:val="16"/>
                <w:lang w:eastAsia="pt-BR"/>
              </w:rPr>
            </w:pPr>
            <w:r w:rsidRPr="00776280">
              <w:rPr>
                <w:rFonts w:ascii="Arial" w:eastAsia="Times New Roman" w:hAnsi="Arial" w:cs="Arial"/>
                <w:bCs/>
                <w:sz w:val="16"/>
                <w:szCs w:val="16"/>
                <w:lang w:eastAsia="pt-BR"/>
              </w:rPr>
              <w:t>158.361,77</w:t>
            </w:r>
          </w:p>
        </w:tc>
      </w:tr>
      <w:tr w:rsidR="00776280" w:rsidRPr="001A1D23" w:rsidTr="001A1D23">
        <w:trPr>
          <w:trHeight w:val="255"/>
        </w:trPr>
        <w:tc>
          <w:tcPr>
            <w:tcW w:w="1134" w:type="dxa"/>
            <w:shd w:val="clear" w:color="auto" w:fill="auto"/>
            <w:noWrap/>
            <w:vAlign w:val="center"/>
            <w:hideMark/>
          </w:tcPr>
          <w:p w:rsidR="00776280" w:rsidRPr="001A1D23" w:rsidRDefault="00776280" w:rsidP="001A1D23">
            <w:pPr>
              <w:jc w:val="center"/>
              <w:rPr>
                <w:rFonts w:ascii="Arial" w:eastAsia="Times New Roman" w:hAnsi="Arial" w:cs="Arial"/>
                <w:b/>
                <w:bCs/>
                <w:sz w:val="16"/>
                <w:szCs w:val="16"/>
                <w:lang w:eastAsia="pt-BR"/>
              </w:rPr>
            </w:pPr>
            <w:r w:rsidRPr="001A1D23">
              <w:rPr>
                <w:rFonts w:ascii="Arial" w:eastAsia="Times New Roman" w:hAnsi="Arial" w:cs="Arial"/>
                <w:b/>
                <w:bCs/>
                <w:sz w:val="16"/>
                <w:szCs w:val="16"/>
                <w:lang w:eastAsia="pt-BR"/>
              </w:rPr>
              <w:t>TOTAL</w:t>
            </w:r>
          </w:p>
        </w:tc>
        <w:tc>
          <w:tcPr>
            <w:tcW w:w="2127" w:type="dxa"/>
            <w:shd w:val="clear" w:color="auto" w:fill="auto"/>
            <w:noWrap/>
            <w:vAlign w:val="center"/>
            <w:hideMark/>
          </w:tcPr>
          <w:p w:rsidR="00776280" w:rsidRPr="001A1D23" w:rsidRDefault="00776280" w:rsidP="001A1D23">
            <w:pPr>
              <w:jc w:val="center"/>
              <w:rPr>
                <w:rFonts w:ascii="Arial" w:eastAsia="Times New Roman" w:hAnsi="Arial" w:cs="Arial"/>
                <w:b/>
                <w:bCs/>
                <w:sz w:val="16"/>
                <w:szCs w:val="16"/>
                <w:lang w:eastAsia="pt-BR"/>
              </w:rPr>
            </w:pPr>
          </w:p>
        </w:tc>
        <w:tc>
          <w:tcPr>
            <w:tcW w:w="992" w:type="dxa"/>
            <w:shd w:val="clear" w:color="auto" w:fill="auto"/>
            <w:noWrap/>
            <w:vAlign w:val="center"/>
            <w:hideMark/>
          </w:tcPr>
          <w:p w:rsidR="00776280" w:rsidRPr="001A1D23" w:rsidRDefault="00776280" w:rsidP="001A1D23">
            <w:pPr>
              <w:jc w:val="center"/>
              <w:rPr>
                <w:rFonts w:ascii="Arial" w:eastAsia="Times New Roman" w:hAnsi="Arial" w:cs="Arial"/>
                <w:b/>
                <w:bCs/>
                <w:sz w:val="16"/>
                <w:szCs w:val="16"/>
                <w:lang w:eastAsia="pt-BR"/>
              </w:rPr>
            </w:pPr>
            <w:r w:rsidRPr="001A1D23">
              <w:rPr>
                <w:rFonts w:ascii="Arial" w:eastAsia="Times New Roman" w:hAnsi="Arial" w:cs="Arial"/>
                <w:b/>
                <w:bCs/>
                <w:sz w:val="16"/>
                <w:szCs w:val="16"/>
                <w:lang w:eastAsia="pt-BR"/>
              </w:rPr>
              <w:t>-</w:t>
            </w:r>
          </w:p>
        </w:tc>
        <w:tc>
          <w:tcPr>
            <w:tcW w:w="992" w:type="dxa"/>
            <w:shd w:val="clear" w:color="auto" w:fill="auto"/>
            <w:noWrap/>
            <w:vAlign w:val="center"/>
            <w:hideMark/>
          </w:tcPr>
          <w:p w:rsidR="00776280" w:rsidRPr="001A1D23" w:rsidRDefault="00776280" w:rsidP="001A1D23">
            <w:pPr>
              <w:jc w:val="center"/>
              <w:rPr>
                <w:rFonts w:ascii="Arial" w:eastAsia="Times New Roman" w:hAnsi="Arial" w:cs="Arial"/>
                <w:b/>
                <w:bCs/>
                <w:sz w:val="16"/>
                <w:szCs w:val="16"/>
                <w:lang w:eastAsia="pt-BR"/>
              </w:rPr>
            </w:pPr>
            <w:r w:rsidRPr="001A1D23">
              <w:rPr>
                <w:rFonts w:ascii="Arial" w:eastAsia="Times New Roman" w:hAnsi="Arial" w:cs="Arial"/>
                <w:b/>
                <w:bCs/>
                <w:sz w:val="16"/>
                <w:szCs w:val="16"/>
                <w:lang w:eastAsia="pt-BR"/>
              </w:rPr>
              <w:t>9.720,99</w:t>
            </w:r>
          </w:p>
        </w:tc>
        <w:tc>
          <w:tcPr>
            <w:tcW w:w="992" w:type="dxa"/>
            <w:shd w:val="clear" w:color="auto" w:fill="auto"/>
            <w:noWrap/>
            <w:vAlign w:val="center"/>
            <w:hideMark/>
          </w:tcPr>
          <w:p w:rsidR="00776280" w:rsidRPr="001A1D23" w:rsidRDefault="00776280" w:rsidP="001A1D23">
            <w:pPr>
              <w:jc w:val="center"/>
              <w:rPr>
                <w:rFonts w:ascii="Arial" w:eastAsia="Times New Roman" w:hAnsi="Arial" w:cs="Arial"/>
                <w:b/>
                <w:bCs/>
                <w:sz w:val="16"/>
                <w:szCs w:val="16"/>
                <w:lang w:eastAsia="pt-BR"/>
              </w:rPr>
            </w:pPr>
            <w:r w:rsidRPr="001A1D23">
              <w:rPr>
                <w:rFonts w:ascii="Arial" w:eastAsia="Times New Roman" w:hAnsi="Arial" w:cs="Arial"/>
                <w:b/>
                <w:bCs/>
                <w:sz w:val="16"/>
                <w:szCs w:val="16"/>
                <w:lang w:eastAsia="pt-BR"/>
              </w:rPr>
              <w:t>-</w:t>
            </w:r>
          </w:p>
        </w:tc>
        <w:tc>
          <w:tcPr>
            <w:tcW w:w="993" w:type="dxa"/>
            <w:shd w:val="clear" w:color="auto" w:fill="auto"/>
            <w:noWrap/>
            <w:vAlign w:val="center"/>
            <w:hideMark/>
          </w:tcPr>
          <w:p w:rsidR="00776280" w:rsidRPr="001A1D23" w:rsidRDefault="00776280" w:rsidP="001A1D23">
            <w:pPr>
              <w:jc w:val="center"/>
              <w:rPr>
                <w:rFonts w:ascii="Arial" w:eastAsia="Times New Roman" w:hAnsi="Arial" w:cs="Arial"/>
                <w:b/>
                <w:bCs/>
                <w:sz w:val="16"/>
                <w:szCs w:val="16"/>
                <w:lang w:eastAsia="pt-BR"/>
              </w:rPr>
            </w:pPr>
            <w:r w:rsidRPr="001A1D23">
              <w:rPr>
                <w:rFonts w:ascii="Arial" w:eastAsia="Times New Roman" w:hAnsi="Arial" w:cs="Arial"/>
                <w:b/>
                <w:bCs/>
                <w:sz w:val="16"/>
                <w:szCs w:val="16"/>
                <w:lang w:eastAsia="pt-BR"/>
              </w:rPr>
              <w:t>136.902,51</w:t>
            </w:r>
          </w:p>
        </w:tc>
        <w:tc>
          <w:tcPr>
            <w:tcW w:w="992" w:type="dxa"/>
            <w:shd w:val="clear" w:color="auto" w:fill="auto"/>
            <w:noWrap/>
            <w:vAlign w:val="center"/>
            <w:hideMark/>
          </w:tcPr>
          <w:p w:rsidR="00776280" w:rsidRPr="001A1D23" w:rsidRDefault="00776280" w:rsidP="001A1D23">
            <w:pPr>
              <w:jc w:val="center"/>
              <w:rPr>
                <w:rFonts w:ascii="Arial" w:eastAsia="Times New Roman" w:hAnsi="Arial" w:cs="Arial"/>
                <w:b/>
                <w:bCs/>
                <w:sz w:val="16"/>
                <w:szCs w:val="16"/>
                <w:lang w:eastAsia="pt-BR"/>
              </w:rPr>
            </w:pPr>
            <w:r w:rsidRPr="001A1D23">
              <w:rPr>
                <w:rFonts w:ascii="Arial" w:eastAsia="Times New Roman" w:hAnsi="Arial" w:cs="Arial"/>
                <w:b/>
                <w:bCs/>
                <w:sz w:val="16"/>
                <w:szCs w:val="16"/>
                <w:lang w:eastAsia="pt-BR"/>
              </w:rPr>
              <w:t>-</w:t>
            </w:r>
          </w:p>
        </w:tc>
        <w:tc>
          <w:tcPr>
            <w:tcW w:w="992" w:type="dxa"/>
            <w:shd w:val="clear" w:color="auto" w:fill="auto"/>
            <w:noWrap/>
            <w:vAlign w:val="center"/>
            <w:hideMark/>
          </w:tcPr>
          <w:p w:rsidR="00776280" w:rsidRPr="001A1D23" w:rsidRDefault="00776280" w:rsidP="001A1D23">
            <w:pPr>
              <w:jc w:val="center"/>
              <w:rPr>
                <w:rFonts w:ascii="Arial" w:eastAsia="Times New Roman" w:hAnsi="Arial" w:cs="Arial"/>
                <w:b/>
                <w:bCs/>
                <w:sz w:val="16"/>
                <w:szCs w:val="16"/>
                <w:lang w:eastAsia="pt-BR"/>
              </w:rPr>
            </w:pPr>
            <w:r w:rsidRPr="001A1D23">
              <w:rPr>
                <w:rFonts w:ascii="Arial" w:eastAsia="Times New Roman" w:hAnsi="Arial" w:cs="Arial"/>
                <w:b/>
                <w:bCs/>
                <w:sz w:val="16"/>
                <w:szCs w:val="16"/>
                <w:lang w:eastAsia="pt-BR"/>
              </w:rPr>
              <w:t>11.738,27</w:t>
            </w:r>
          </w:p>
        </w:tc>
        <w:tc>
          <w:tcPr>
            <w:tcW w:w="1134" w:type="dxa"/>
            <w:shd w:val="clear" w:color="auto" w:fill="auto"/>
            <w:noWrap/>
            <w:vAlign w:val="center"/>
            <w:hideMark/>
          </w:tcPr>
          <w:p w:rsidR="00776280" w:rsidRPr="001A1D23" w:rsidRDefault="00776280" w:rsidP="001A1D23">
            <w:pPr>
              <w:jc w:val="center"/>
              <w:rPr>
                <w:rFonts w:ascii="Arial" w:eastAsia="Times New Roman" w:hAnsi="Arial" w:cs="Arial"/>
                <w:b/>
                <w:bCs/>
                <w:sz w:val="16"/>
                <w:szCs w:val="16"/>
                <w:lang w:eastAsia="pt-BR"/>
              </w:rPr>
            </w:pPr>
            <w:r w:rsidRPr="001A1D23">
              <w:rPr>
                <w:rFonts w:ascii="Arial" w:eastAsia="Times New Roman" w:hAnsi="Arial" w:cs="Arial"/>
                <w:b/>
                <w:bCs/>
                <w:sz w:val="16"/>
                <w:szCs w:val="16"/>
                <w:lang w:eastAsia="pt-BR"/>
              </w:rPr>
              <w:t>158.361,77</w:t>
            </w:r>
          </w:p>
        </w:tc>
      </w:tr>
      <w:tr w:rsidR="00776280" w:rsidRPr="00776280" w:rsidTr="001A1D23">
        <w:trPr>
          <w:trHeight w:val="255"/>
        </w:trPr>
        <w:tc>
          <w:tcPr>
            <w:tcW w:w="1134"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2127"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3"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992"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c>
          <w:tcPr>
            <w:tcW w:w="1134" w:type="dxa"/>
            <w:shd w:val="clear" w:color="auto" w:fill="auto"/>
            <w:noWrap/>
            <w:vAlign w:val="center"/>
            <w:hideMark/>
          </w:tcPr>
          <w:p w:rsidR="00776280" w:rsidRPr="00776280" w:rsidRDefault="00776280" w:rsidP="001A1D23">
            <w:pPr>
              <w:jc w:val="center"/>
              <w:rPr>
                <w:rFonts w:ascii="Arial" w:eastAsia="Times New Roman" w:hAnsi="Arial" w:cs="Arial"/>
                <w:sz w:val="16"/>
                <w:szCs w:val="16"/>
                <w:lang w:eastAsia="pt-BR"/>
              </w:rPr>
            </w:pPr>
          </w:p>
        </w:tc>
      </w:tr>
      <w:tr w:rsidR="00776280" w:rsidRPr="001A1D23" w:rsidTr="00FC0D35">
        <w:trPr>
          <w:trHeight w:val="515"/>
        </w:trPr>
        <w:tc>
          <w:tcPr>
            <w:tcW w:w="3261" w:type="dxa"/>
            <w:gridSpan w:val="2"/>
            <w:shd w:val="clear" w:color="auto" w:fill="auto"/>
            <w:noWrap/>
            <w:vAlign w:val="center"/>
            <w:hideMark/>
          </w:tcPr>
          <w:p w:rsidR="001A1D23" w:rsidRDefault="00776280" w:rsidP="001A1D23">
            <w:pPr>
              <w:jc w:val="center"/>
              <w:rPr>
                <w:rFonts w:ascii="Arial" w:eastAsia="Times New Roman" w:hAnsi="Arial" w:cs="Arial"/>
                <w:b/>
                <w:bCs/>
                <w:sz w:val="16"/>
                <w:szCs w:val="16"/>
                <w:lang w:eastAsia="pt-BR"/>
              </w:rPr>
            </w:pPr>
            <w:r w:rsidRPr="001A1D23">
              <w:rPr>
                <w:rFonts w:ascii="Arial" w:eastAsia="Times New Roman" w:hAnsi="Arial" w:cs="Arial"/>
                <w:b/>
                <w:bCs/>
                <w:sz w:val="16"/>
                <w:szCs w:val="16"/>
                <w:lang w:eastAsia="pt-BR"/>
              </w:rPr>
              <w:t>TOTAL DE EMPENHOS</w:t>
            </w:r>
            <w:r w:rsidR="001A1D23">
              <w:rPr>
                <w:rFonts w:ascii="Arial" w:eastAsia="Times New Roman" w:hAnsi="Arial" w:cs="Arial"/>
                <w:b/>
                <w:bCs/>
                <w:sz w:val="16"/>
                <w:szCs w:val="16"/>
                <w:lang w:eastAsia="pt-BR"/>
              </w:rPr>
              <w:t xml:space="preserve"> </w:t>
            </w:r>
          </w:p>
          <w:p w:rsidR="00776280" w:rsidRPr="001A1D23" w:rsidRDefault="001A1D23" w:rsidP="001A1D23">
            <w:pPr>
              <w:jc w:val="center"/>
              <w:rPr>
                <w:rFonts w:ascii="Arial" w:eastAsia="Times New Roman" w:hAnsi="Arial" w:cs="Arial"/>
                <w:b/>
                <w:bCs/>
                <w:sz w:val="16"/>
                <w:szCs w:val="16"/>
                <w:lang w:eastAsia="pt-BR"/>
              </w:rPr>
            </w:pPr>
            <w:r w:rsidRPr="001A1D23">
              <w:rPr>
                <w:rFonts w:ascii="Arial" w:eastAsia="Times New Roman" w:hAnsi="Arial" w:cs="Arial"/>
                <w:b/>
                <w:bCs/>
                <w:sz w:val="16"/>
                <w:szCs w:val="16"/>
                <w:lang w:eastAsia="pt-BR"/>
              </w:rPr>
              <w:t>CUSTEIO E INVESTIMENTOS</w:t>
            </w:r>
          </w:p>
        </w:tc>
        <w:tc>
          <w:tcPr>
            <w:tcW w:w="992" w:type="dxa"/>
            <w:shd w:val="clear" w:color="auto" w:fill="auto"/>
            <w:noWrap/>
            <w:vAlign w:val="center"/>
            <w:hideMark/>
          </w:tcPr>
          <w:p w:rsidR="00776280" w:rsidRPr="001A1D23" w:rsidRDefault="00776280" w:rsidP="001A1D23">
            <w:pPr>
              <w:jc w:val="center"/>
              <w:rPr>
                <w:rFonts w:ascii="Arial" w:eastAsia="Times New Roman" w:hAnsi="Arial" w:cs="Arial"/>
                <w:b/>
                <w:bCs/>
                <w:sz w:val="16"/>
                <w:szCs w:val="16"/>
                <w:lang w:eastAsia="pt-BR"/>
              </w:rPr>
            </w:pPr>
            <w:r w:rsidRPr="001A1D23">
              <w:rPr>
                <w:rFonts w:ascii="Arial" w:eastAsia="Times New Roman" w:hAnsi="Arial" w:cs="Arial"/>
                <w:b/>
                <w:bCs/>
                <w:sz w:val="16"/>
                <w:szCs w:val="16"/>
                <w:lang w:eastAsia="pt-BR"/>
              </w:rPr>
              <w:t>592.211,10</w:t>
            </w:r>
          </w:p>
        </w:tc>
        <w:tc>
          <w:tcPr>
            <w:tcW w:w="992" w:type="dxa"/>
            <w:shd w:val="clear" w:color="auto" w:fill="auto"/>
            <w:noWrap/>
            <w:vAlign w:val="center"/>
            <w:hideMark/>
          </w:tcPr>
          <w:p w:rsidR="00776280" w:rsidRPr="001A1D23" w:rsidRDefault="00776280" w:rsidP="001A1D23">
            <w:pPr>
              <w:jc w:val="center"/>
              <w:rPr>
                <w:rFonts w:ascii="Arial" w:eastAsia="Times New Roman" w:hAnsi="Arial" w:cs="Arial"/>
                <w:b/>
                <w:bCs/>
                <w:sz w:val="16"/>
                <w:szCs w:val="16"/>
                <w:lang w:eastAsia="pt-BR"/>
              </w:rPr>
            </w:pPr>
            <w:r w:rsidRPr="001A1D23">
              <w:rPr>
                <w:rFonts w:ascii="Arial" w:eastAsia="Times New Roman" w:hAnsi="Arial" w:cs="Arial"/>
                <w:b/>
                <w:bCs/>
                <w:sz w:val="16"/>
                <w:szCs w:val="16"/>
                <w:lang w:eastAsia="pt-BR"/>
              </w:rPr>
              <w:t>436.376,20</w:t>
            </w:r>
          </w:p>
        </w:tc>
        <w:tc>
          <w:tcPr>
            <w:tcW w:w="992" w:type="dxa"/>
            <w:shd w:val="clear" w:color="auto" w:fill="auto"/>
            <w:noWrap/>
            <w:vAlign w:val="center"/>
            <w:hideMark/>
          </w:tcPr>
          <w:p w:rsidR="00776280" w:rsidRPr="001A1D23" w:rsidRDefault="00776280" w:rsidP="001A1D23">
            <w:pPr>
              <w:jc w:val="center"/>
              <w:rPr>
                <w:rFonts w:ascii="Arial" w:eastAsia="Times New Roman" w:hAnsi="Arial" w:cs="Arial"/>
                <w:b/>
                <w:bCs/>
                <w:sz w:val="16"/>
                <w:szCs w:val="16"/>
                <w:lang w:eastAsia="pt-BR"/>
              </w:rPr>
            </w:pPr>
            <w:r w:rsidRPr="001A1D23">
              <w:rPr>
                <w:rFonts w:ascii="Arial" w:eastAsia="Times New Roman" w:hAnsi="Arial" w:cs="Arial"/>
                <w:b/>
                <w:bCs/>
                <w:sz w:val="16"/>
                <w:szCs w:val="16"/>
                <w:lang w:eastAsia="pt-BR"/>
              </w:rPr>
              <w:t>21.392,76</w:t>
            </w:r>
          </w:p>
        </w:tc>
        <w:tc>
          <w:tcPr>
            <w:tcW w:w="993" w:type="dxa"/>
            <w:shd w:val="clear" w:color="auto" w:fill="auto"/>
            <w:noWrap/>
            <w:vAlign w:val="center"/>
            <w:hideMark/>
          </w:tcPr>
          <w:p w:rsidR="00776280" w:rsidRPr="001A1D23" w:rsidRDefault="00776280" w:rsidP="001A1D23">
            <w:pPr>
              <w:jc w:val="center"/>
              <w:rPr>
                <w:rFonts w:ascii="Arial" w:eastAsia="Times New Roman" w:hAnsi="Arial" w:cs="Arial"/>
                <w:b/>
                <w:bCs/>
                <w:sz w:val="16"/>
                <w:szCs w:val="16"/>
                <w:lang w:eastAsia="pt-BR"/>
              </w:rPr>
            </w:pPr>
            <w:r w:rsidRPr="001A1D23">
              <w:rPr>
                <w:rFonts w:ascii="Arial" w:eastAsia="Times New Roman" w:hAnsi="Arial" w:cs="Arial"/>
                <w:b/>
                <w:bCs/>
                <w:sz w:val="16"/>
                <w:szCs w:val="16"/>
                <w:lang w:eastAsia="pt-BR"/>
              </w:rPr>
              <w:t>563.865,75</w:t>
            </w:r>
          </w:p>
        </w:tc>
        <w:tc>
          <w:tcPr>
            <w:tcW w:w="992" w:type="dxa"/>
            <w:shd w:val="clear" w:color="auto" w:fill="auto"/>
            <w:noWrap/>
            <w:vAlign w:val="center"/>
            <w:hideMark/>
          </w:tcPr>
          <w:p w:rsidR="00776280" w:rsidRPr="001A1D23" w:rsidRDefault="00776280" w:rsidP="001A1D23">
            <w:pPr>
              <w:jc w:val="center"/>
              <w:rPr>
                <w:rFonts w:ascii="Arial" w:eastAsia="Times New Roman" w:hAnsi="Arial" w:cs="Arial"/>
                <w:b/>
                <w:bCs/>
                <w:sz w:val="16"/>
                <w:szCs w:val="16"/>
                <w:lang w:eastAsia="pt-BR"/>
              </w:rPr>
            </w:pPr>
            <w:r w:rsidRPr="001A1D23">
              <w:rPr>
                <w:rFonts w:ascii="Arial" w:eastAsia="Times New Roman" w:hAnsi="Arial" w:cs="Arial"/>
                <w:b/>
                <w:bCs/>
                <w:sz w:val="16"/>
                <w:szCs w:val="16"/>
                <w:lang w:eastAsia="pt-BR"/>
              </w:rPr>
              <w:t>-</w:t>
            </w:r>
          </w:p>
        </w:tc>
        <w:tc>
          <w:tcPr>
            <w:tcW w:w="992" w:type="dxa"/>
            <w:shd w:val="clear" w:color="auto" w:fill="auto"/>
            <w:noWrap/>
            <w:vAlign w:val="center"/>
            <w:hideMark/>
          </w:tcPr>
          <w:p w:rsidR="00776280" w:rsidRPr="001A1D23" w:rsidRDefault="00776280" w:rsidP="001A1D23">
            <w:pPr>
              <w:jc w:val="center"/>
              <w:rPr>
                <w:rFonts w:ascii="Arial" w:eastAsia="Times New Roman" w:hAnsi="Arial" w:cs="Arial"/>
                <w:b/>
                <w:bCs/>
                <w:sz w:val="16"/>
                <w:szCs w:val="16"/>
                <w:lang w:eastAsia="pt-BR"/>
              </w:rPr>
            </w:pPr>
            <w:r w:rsidRPr="001A1D23">
              <w:rPr>
                <w:rFonts w:ascii="Arial" w:eastAsia="Times New Roman" w:hAnsi="Arial" w:cs="Arial"/>
                <w:b/>
                <w:bCs/>
                <w:sz w:val="16"/>
                <w:szCs w:val="16"/>
                <w:lang w:eastAsia="pt-BR"/>
              </w:rPr>
              <w:t>274.850,87</w:t>
            </w:r>
          </w:p>
        </w:tc>
        <w:tc>
          <w:tcPr>
            <w:tcW w:w="1134" w:type="dxa"/>
            <w:shd w:val="clear" w:color="auto" w:fill="auto"/>
            <w:noWrap/>
            <w:vAlign w:val="center"/>
            <w:hideMark/>
          </w:tcPr>
          <w:p w:rsidR="00776280" w:rsidRPr="001A1D23" w:rsidRDefault="00776280" w:rsidP="001A1D23">
            <w:pPr>
              <w:jc w:val="center"/>
              <w:rPr>
                <w:rFonts w:ascii="Arial" w:eastAsia="Times New Roman" w:hAnsi="Arial" w:cs="Arial"/>
                <w:b/>
                <w:bCs/>
                <w:sz w:val="16"/>
                <w:szCs w:val="16"/>
                <w:lang w:eastAsia="pt-BR"/>
              </w:rPr>
            </w:pPr>
            <w:r w:rsidRPr="001A1D23">
              <w:rPr>
                <w:rFonts w:ascii="Arial" w:eastAsia="Times New Roman" w:hAnsi="Arial" w:cs="Arial"/>
                <w:b/>
                <w:bCs/>
                <w:sz w:val="16"/>
                <w:szCs w:val="16"/>
                <w:lang w:eastAsia="pt-BR"/>
              </w:rPr>
              <w:t>1.888.696,68</w:t>
            </w:r>
          </w:p>
        </w:tc>
      </w:tr>
    </w:tbl>
    <w:p w:rsidR="009E2C42" w:rsidRPr="00FB288B" w:rsidRDefault="009E2C42" w:rsidP="009E2C42">
      <w:pPr>
        <w:shd w:val="clear" w:color="auto" w:fill="FFFFFF" w:themeFill="background1"/>
        <w:tabs>
          <w:tab w:val="left" w:pos="360"/>
        </w:tabs>
        <w:spacing w:line="360" w:lineRule="auto"/>
        <w:ind w:left="-567" w:right="77"/>
        <w:jc w:val="both"/>
        <w:rPr>
          <w:rFonts w:ascii="Arial" w:eastAsia="Times New Roman" w:hAnsi="Arial" w:cs="Arial"/>
          <w:bCs/>
          <w:color w:val="000000"/>
          <w:sz w:val="16"/>
          <w:szCs w:val="16"/>
          <w:lang w:eastAsia="pt-BR"/>
        </w:rPr>
      </w:pPr>
      <w:r w:rsidRPr="00160CD6">
        <w:rPr>
          <w:rFonts w:ascii="Arial" w:eastAsia="Times New Roman" w:hAnsi="Arial" w:cs="Arial"/>
          <w:bCs/>
          <w:color w:val="000000"/>
          <w:sz w:val="16"/>
          <w:szCs w:val="16"/>
          <w:lang w:eastAsia="pt-BR"/>
        </w:rPr>
        <w:t>Fonte: Pró-reitoria de Planejamento/Divisão de  Orçamento</w:t>
      </w:r>
    </w:p>
    <w:p w:rsidR="00776280" w:rsidRPr="007F0F8D" w:rsidRDefault="00776280" w:rsidP="00130ABD">
      <w:pPr>
        <w:shd w:val="clear" w:color="auto" w:fill="FFFFFF" w:themeFill="background1"/>
        <w:autoSpaceDE w:val="0"/>
        <w:autoSpaceDN w:val="0"/>
        <w:adjustRightInd w:val="0"/>
        <w:spacing w:line="360" w:lineRule="auto"/>
        <w:ind w:left="142" w:firstLine="1134"/>
        <w:jc w:val="both"/>
        <w:rPr>
          <w:rFonts w:ascii="Arial" w:hAnsi="Arial" w:cs="Arial"/>
          <w:color w:val="000000"/>
          <w:sz w:val="24"/>
          <w:szCs w:val="24"/>
          <w:lang w:eastAsia="pt-BR"/>
        </w:rPr>
      </w:pPr>
    </w:p>
    <w:p w:rsidR="00CC71AB" w:rsidRPr="005C28C2" w:rsidRDefault="00CC71AB" w:rsidP="00D74DF9">
      <w:pPr>
        <w:pStyle w:val="Legenda"/>
        <w:jc w:val="both"/>
        <w:rPr>
          <w:rFonts w:ascii="Arial" w:hAnsi="Arial" w:cs="Arial"/>
          <w:b w:val="0"/>
          <w:color w:val="000000"/>
          <w:sz w:val="24"/>
          <w:szCs w:val="24"/>
        </w:rPr>
      </w:pPr>
    </w:p>
    <w:p w:rsidR="00373D58" w:rsidRPr="00F17072" w:rsidRDefault="0010529B" w:rsidP="00EF5F13">
      <w:pPr>
        <w:shd w:val="clear" w:color="auto" w:fill="FFFFFF" w:themeFill="background1"/>
        <w:tabs>
          <w:tab w:val="left" w:pos="360"/>
        </w:tabs>
        <w:spacing w:line="360" w:lineRule="auto"/>
        <w:ind w:right="77" w:firstLine="851"/>
        <w:jc w:val="both"/>
        <w:rPr>
          <w:rFonts w:ascii="Arial" w:eastAsia="Arial" w:hAnsi="Arial" w:cs="Arial"/>
          <w:bCs/>
          <w:sz w:val="24"/>
          <w:szCs w:val="24"/>
        </w:rPr>
      </w:pPr>
      <w:r w:rsidRPr="00F17072">
        <w:rPr>
          <w:rFonts w:ascii="Arial" w:eastAsia="Arial" w:hAnsi="Arial" w:cs="Arial"/>
          <w:bCs/>
          <w:sz w:val="24"/>
          <w:szCs w:val="24"/>
        </w:rPr>
        <w:t xml:space="preserve">No quadro </w:t>
      </w:r>
      <w:r w:rsidR="00426A49" w:rsidRPr="00F17072">
        <w:rPr>
          <w:rFonts w:ascii="Arial" w:eastAsia="Arial" w:hAnsi="Arial" w:cs="Arial"/>
          <w:bCs/>
          <w:sz w:val="24"/>
          <w:szCs w:val="24"/>
        </w:rPr>
        <w:t>27</w:t>
      </w:r>
      <w:r w:rsidRPr="00F17072">
        <w:rPr>
          <w:rFonts w:ascii="Arial" w:eastAsia="Arial" w:hAnsi="Arial" w:cs="Arial"/>
          <w:bCs/>
          <w:sz w:val="24"/>
          <w:szCs w:val="24"/>
        </w:rPr>
        <w:t>, destacam-se algumas obras por fonte financiadora dos recursos, valor da obra em reais e situação em que se encontra.</w:t>
      </w:r>
    </w:p>
    <w:p w:rsidR="00EF5F13" w:rsidRPr="00F17072" w:rsidRDefault="00EF5F13" w:rsidP="00EF5F13">
      <w:pPr>
        <w:shd w:val="clear" w:color="auto" w:fill="FFFFFF" w:themeFill="background1"/>
        <w:tabs>
          <w:tab w:val="left" w:pos="360"/>
        </w:tabs>
        <w:spacing w:line="360" w:lineRule="auto"/>
        <w:ind w:right="77" w:firstLine="851"/>
        <w:jc w:val="both"/>
        <w:rPr>
          <w:rFonts w:ascii="Arial" w:hAnsi="Arial" w:cs="Arial"/>
          <w:sz w:val="24"/>
          <w:szCs w:val="24"/>
        </w:rPr>
      </w:pPr>
    </w:p>
    <w:p w:rsidR="00373D58" w:rsidRPr="00F17072" w:rsidRDefault="00D74DF9" w:rsidP="00373D58">
      <w:pPr>
        <w:shd w:val="clear" w:color="auto" w:fill="FFFFFF" w:themeFill="background1"/>
        <w:ind w:left="-426"/>
        <w:rPr>
          <w:rFonts w:ascii="Arial" w:hAnsi="Arial" w:cs="Arial"/>
        </w:rPr>
      </w:pPr>
      <w:r w:rsidRPr="00F17072">
        <w:rPr>
          <w:rFonts w:ascii="Arial" w:hAnsi="Arial" w:cs="Arial"/>
          <w:sz w:val="24"/>
          <w:szCs w:val="24"/>
        </w:rPr>
        <w:t xml:space="preserve">Quadro </w:t>
      </w:r>
      <w:r w:rsidR="00426A49" w:rsidRPr="00F17072">
        <w:rPr>
          <w:rFonts w:ascii="Arial" w:hAnsi="Arial" w:cs="Arial"/>
          <w:sz w:val="24"/>
          <w:szCs w:val="24"/>
        </w:rPr>
        <w:t>27</w:t>
      </w:r>
      <w:r w:rsidRPr="00F17072">
        <w:rPr>
          <w:rFonts w:ascii="Arial" w:hAnsi="Arial" w:cs="Arial"/>
          <w:sz w:val="24"/>
          <w:szCs w:val="24"/>
        </w:rPr>
        <w:t xml:space="preserve"> - Obras realizadas no </w:t>
      </w:r>
      <w:r w:rsidRPr="00F17072">
        <w:rPr>
          <w:rFonts w:ascii="Arial" w:hAnsi="Arial" w:cs="Arial"/>
          <w:i/>
          <w:sz w:val="24"/>
          <w:szCs w:val="24"/>
        </w:rPr>
        <w:t>Campus</w:t>
      </w:r>
      <w:r w:rsidRPr="00F17072">
        <w:rPr>
          <w:rFonts w:ascii="Arial" w:hAnsi="Arial" w:cs="Arial"/>
          <w:sz w:val="24"/>
          <w:szCs w:val="24"/>
        </w:rPr>
        <w:t xml:space="preserve"> de Francisco Beltrão por fonte de recursos em 201</w:t>
      </w:r>
      <w:r w:rsidR="002F6DBA" w:rsidRPr="00F17072">
        <w:rPr>
          <w:rFonts w:ascii="Arial" w:hAnsi="Arial" w:cs="Arial"/>
          <w:sz w:val="24"/>
          <w:szCs w:val="24"/>
        </w:rPr>
        <w:t>5</w:t>
      </w:r>
      <w:r w:rsidR="00B97E78" w:rsidRPr="00F17072">
        <w:rPr>
          <w:rFonts w:ascii="Arial" w:hAnsi="Arial" w:cs="Arial"/>
          <w:sz w:val="24"/>
          <w:szCs w:val="24"/>
        </w:rPr>
        <w:t>.</w:t>
      </w: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54"/>
        <w:gridCol w:w="1417"/>
        <w:gridCol w:w="1177"/>
        <w:gridCol w:w="998"/>
        <w:gridCol w:w="1164"/>
        <w:gridCol w:w="1197"/>
      </w:tblGrid>
      <w:tr w:rsidR="00373D58" w:rsidRPr="00373D58" w:rsidTr="00373D58">
        <w:trPr>
          <w:trHeight w:val="675"/>
        </w:trPr>
        <w:tc>
          <w:tcPr>
            <w:tcW w:w="4254" w:type="dxa"/>
            <w:shd w:val="clear" w:color="auto" w:fill="auto"/>
            <w:vAlign w:val="center"/>
          </w:tcPr>
          <w:p w:rsidR="00373D58" w:rsidRPr="00F17072" w:rsidRDefault="00373D58" w:rsidP="00373D58">
            <w:pPr>
              <w:rPr>
                <w:rFonts w:ascii="Arial" w:eastAsia="Times New Roman" w:hAnsi="Arial" w:cs="Arial"/>
                <w:b/>
                <w:sz w:val="16"/>
                <w:szCs w:val="16"/>
                <w:lang w:eastAsia="pt-BR"/>
              </w:rPr>
            </w:pPr>
            <w:r w:rsidRPr="00F17072">
              <w:rPr>
                <w:rFonts w:ascii="Arial" w:eastAsia="Times New Roman" w:hAnsi="Arial" w:cs="Arial"/>
                <w:b/>
                <w:sz w:val="16"/>
                <w:szCs w:val="16"/>
                <w:lang w:eastAsia="pt-BR"/>
              </w:rPr>
              <w:t>Campus/Edificação</w:t>
            </w:r>
          </w:p>
        </w:tc>
        <w:tc>
          <w:tcPr>
            <w:tcW w:w="1417" w:type="dxa"/>
            <w:shd w:val="clear" w:color="auto" w:fill="auto"/>
            <w:vAlign w:val="center"/>
          </w:tcPr>
          <w:p w:rsidR="00373D58" w:rsidRPr="00F17072" w:rsidRDefault="00373D58" w:rsidP="00373D58">
            <w:pPr>
              <w:jc w:val="center"/>
              <w:rPr>
                <w:rFonts w:ascii="Arial" w:eastAsia="Times New Roman" w:hAnsi="Arial" w:cs="Arial"/>
                <w:b/>
                <w:sz w:val="16"/>
                <w:szCs w:val="16"/>
                <w:lang w:eastAsia="pt-BR"/>
              </w:rPr>
            </w:pPr>
            <w:r w:rsidRPr="00F17072">
              <w:rPr>
                <w:rFonts w:ascii="Arial" w:eastAsia="Times New Roman" w:hAnsi="Arial" w:cs="Arial"/>
                <w:b/>
                <w:sz w:val="16"/>
                <w:szCs w:val="16"/>
                <w:lang w:eastAsia="pt-BR"/>
              </w:rPr>
              <w:t>Área de Ampliação (m²)</w:t>
            </w:r>
          </w:p>
        </w:tc>
        <w:tc>
          <w:tcPr>
            <w:tcW w:w="1177" w:type="dxa"/>
            <w:shd w:val="clear" w:color="auto" w:fill="auto"/>
            <w:vAlign w:val="center"/>
          </w:tcPr>
          <w:p w:rsidR="00373D58" w:rsidRPr="00F17072" w:rsidRDefault="00373D58" w:rsidP="00373D58">
            <w:pPr>
              <w:jc w:val="center"/>
              <w:rPr>
                <w:rFonts w:ascii="Arial" w:eastAsia="Times New Roman" w:hAnsi="Arial" w:cs="Arial"/>
                <w:b/>
                <w:sz w:val="16"/>
                <w:szCs w:val="16"/>
                <w:lang w:eastAsia="pt-BR"/>
              </w:rPr>
            </w:pPr>
            <w:r w:rsidRPr="00F17072">
              <w:rPr>
                <w:rFonts w:ascii="Arial" w:eastAsia="Times New Roman" w:hAnsi="Arial" w:cs="Arial"/>
                <w:b/>
                <w:sz w:val="16"/>
                <w:szCs w:val="16"/>
                <w:lang w:eastAsia="pt-BR"/>
              </w:rPr>
              <w:t>Área de Reforma (m²)</w:t>
            </w:r>
          </w:p>
        </w:tc>
        <w:tc>
          <w:tcPr>
            <w:tcW w:w="0" w:type="auto"/>
            <w:shd w:val="clear" w:color="auto" w:fill="auto"/>
            <w:vAlign w:val="center"/>
          </w:tcPr>
          <w:p w:rsidR="00373D58" w:rsidRPr="00F17072" w:rsidRDefault="00373D58" w:rsidP="00373D58">
            <w:pPr>
              <w:jc w:val="center"/>
              <w:rPr>
                <w:rFonts w:ascii="Arial" w:eastAsia="Times New Roman" w:hAnsi="Arial" w:cs="Arial"/>
                <w:b/>
                <w:sz w:val="16"/>
                <w:szCs w:val="16"/>
                <w:lang w:eastAsia="pt-BR"/>
              </w:rPr>
            </w:pPr>
            <w:r w:rsidRPr="00F17072">
              <w:rPr>
                <w:rFonts w:ascii="Arial" w:eastAsia="Times New Roman" w:hAnsi="Arial" w:cs="Arial"/>
                <w:b/>
                <w:sz w:val="16"/>
                <w:szCs w:val="16"/>
                <w:lang w:eastAsia="pt-BR"/>
              </w:rPr>
              <w:t>Fonte de Recursos</w:t>
            </w:r>
          </w:p>
        </w:tc>
        <w:tc>
          <w:tcPr>
            <w:tcW w:w="0" w:type="auto"/>
            <w:shd w:val="clear" w:color="auto" w:fill="auto"/>
            <w:vAlign w:val="center"/>
          </w:tcPr>
          <w:p w:rsidR="00373D58" w:rsidRPr="00F17072" w:rsidRDefault="00373D58" w:rsidP="00373D58">
            <w:pPr>
              <w:jc w:val="center"/>
              <w:rPr>
                <w:rFonts w:ascii="Arial" w:eastAsia="Times New Roman" w:hAnsi="Arial" w:cs="Arial"/>
                <w:b/>
                <w:sz w:val="16"/>
                <w:szCs w:val="16"/>
                <w:lang w:eastAsia="pt-BR"/>
              </w:rPr>
            </w:pPr>
            <w:r w:rsidRPr="00F17072">
              <w:rPr>
                <w:rFonts w:ascii="Arial" w:eastAsia="Times New Roman" w:hAnsi="Arial" w:cs="Arial"/>
                <w:b/>
                <w:sz w:val="16"/>
                <w:szCs w:val="16"/>
                <w:lang w:eastAsia="pt-BR"/>
              </w:rPr>
              <w:t>Valor</w:t>
            </w:r>
          </w:p>
        </w:tc>
        <w:tc>
          <w:tcPr>
            <w:tcW w:w="1197" w:type="dxa"/>
            <w:shd w:val="clear" w:color="auto" w:fill="auto"/>
            <w:vAlign w:val="center"/>
          </w:tcPr>
          <w:p w:rsidR="00373D58" w:rsidRPr="005548A8" w:rsidRDefault="00373D58" w:rsidP="00373D58">
            <w:pPr>
              <w:jc w:val="center"/>
              <w:rPr>
                <w:rFonts w:ascii="Arial" w:eastAsia="Times New Roman" w:hAnsi="Arial" w:cs="Arial"/>
                <w:b/>
                <w:sz w:val="16"/>
                <w:szCs w:val="16"/>
                <w:lang w:eastAsia="pt-BR"/>
              </w:rPr>
            </w:pPr>
            <w:r w:rsidRPr="00F17072">
              <w:rPr>
                <w:rFonts w:ascii="Arial" w:eastAsia="Times New Roman" w:hAnsi="Arial" w:cs="Arial"/>
                <w:b/>
                <w:sz w:val="16"/>
                <w:szCs w:val="16"/>
                <w:lang w:eastAsia="pt-BR"/>
              </w:rPr>
              <w:t>Situação</w:t>
            </w:r>
          </w:p>
        </w:tc>
      </w:tr>
      <w:tr w:rsidR="00373D58" w:rsidRPr="00373D58" w:rsidTr="00373D58">
        <w:trPr>
          <w:trHeight w:val="675"/>
        </w:trPr>
        <w:tc>
          <w:tcPr>
            <w:tcW w:w="4254" w:type="dxa"/>
            <w:shd w:val="clear" w:color="auto" w:fill="auto"/>
            <w:vAlign w:val="center"/>
            <w:hideMark/>
          </w:tcPr>
          <w:p w:rsidR="00373D58" w:rsidRPr="00373D58" w:rsidRDefault="00373D58" w:rsidP="00373D58">
            <w:pPr>
              <w:jc w:val="center"/>
              <w:rPr>
                <w:rFonts w:ascii="Arial" w:eastAsia="Times New Roman" w:hAnsi="Arial" w:cs="Arial"/>
                <w:sz w:val="16"/>
                <w:szCs w:val="16"/>
                <w:lang w:eastAsia="pt-BR"/>
              </w:rPr>
            </w:pPr>
            <w:r w:rsidRPr="00373D58">
              <w:rPr>
                <w:rFonts w:ascii="Arial" w:eastAsia="Times New Roman" w:hAnsi="Arial" w:cs="Arial"/>
                <w:sz w:val="16"/>
                <w:szCs w:val="16"/>
                <w:lang w:eastAsia="pt-BR"/>
              </w:rPr>
              <w:t xml:space="preserve">Execução de reforma e adequação de espaço para implantação do Restaurante Universitário do </w:t>
            </w:r>
            <w:r w:rsidRPr="00373D58">
              <w:rPr>
                <w:rFonts w:ascii="Arial" w:eastAsia="Times New Roman" w:hAnsi="Arial" w:cs="Arial"/>
                <w:i/>
                <w:sz w:val="16"/>
                <w:szCs w:val="16"/>
                <w:lang w:eastAsia="pt-BR"/>
              </w:rPr>
              <w:t>Campus</w:t>
            </w:r>
            <w:r w:rsidRPr="00373D58">
              <w:rPr>
                <w:rFonts w:ascii="Arial" w:eastAsia="Times New Roman" w:hAnsi="Arial" w:cs="Arial"/>
                <w:sz w:val="16"/>
                <w:szCs w:val="16"/>
                <w:lang w:eastAsia="pt-BR"/>
              </w:rPr>
              <w:t xml:space="preserve"> de Francisco Beltrão, da Universidade Estadual do Oeste do Paraná - UNIOESTE.</w:t>
            </w:r>
          </w:p>
        </w:tc>
        <w:tc>
          <w:tcPr>
            <w:tcW w:w="1417" w:type="dxa"/>
            <w:shd w:val="clear" w:color="auto" w:fill="auto"/>
            <w:vAlign w:val="center"/>
            <w:hideMark/>
          </w:tcPr>
          <w:p w:rsidR="00373D58" w:rsidRPr="00373D58" w:rsidRDefault="00373D58" w:rsidP="00373D58">
            <w:pPr>
              <w:jc w:val="center"/>
              <w:rPr>
                <w:rFonts w:ascii="Arial" w:eastAsia="Times New Roman" w:hAnsi="Arial" w:cs="Arial"/>
                <w:sz w:val="16"/>
                <w:szCs w:val="16"/>
                <w:lang w:eastAsia="pt-BR"/>
              </w:rPr>
            </w:pPr>
            <w:r w:rsidRPr="00373D58">
              <w:rPr>
                <w:rFonts w:ascii="Arial" w:eastAsia="Times New Roman" w:hAnsi="Arial" w:cs="Arial"/>
                <w:sz w:val="16"/>
                <w:szCs w:val="16"/>
                <w:lang w:eastAsia="pt-BR"/>
              </w:rPr>
              <w:t>171,00</w:t>
            </w:r>
          </w:p>
        </w:tc>
        <w:tc>
          <w:tcPr>
            <w:tcW w:w="1177" w:type="dxa"/>
            <w:shd w:val="clear" w:color="auto" w:fill="auto"/>
            <w:vAlign w:val="center"/>
            <w:hideMark/>
          </w:tcPr>
          <w:p w:rsidR="00373D58" w:rsidRPr="00373D58" w:rsidRDefault="00373D58" w:rsidP="00373D58">
            <w:pPr>
              <w:jc w:val="center"/>
              <w:rPr>
                <w:rFonts w:ascii="Arial" w:eastAsia="Times New Roman" w:hAnsi="Arial" w:cs="Arial"/>
                <w:sz w:val="16"/>
                <w:szCs w:val="16"/>
                <w:lang w:eastAsia="pt-BR"/>
              </w:rPr>
            </w:pPr>
            <w:r w:rsidRPr="00373D58">
              <w:rPr>
                <w:rFonts w:ascii="Arial" w:eastAsia="Times New Roman" w:hAnsi="Arial" w:cs="Arial"/>
                <w:sz w:val="16"/>
                <w:szCs w:val="16"/>
                <w:lang w:eastAsia="pt-BR"/>
              </w:rPr>
              <w:t>100,00</w:t>
            </w:r>
          </w:p>
        </w:tc>
        <w:tc>
          <w:tcPr>
            <w:tcW w:w="0" w:type="auto"/>
            <w:shd w:val="clear" w:color="auto" w:fill="auto"/>
            <w:vAlign w:val="center"/>
            <w:hideMark/>
          </w:tcPr>
          <w:p w:rsidR="00373D58" w:rsidRPr="00373D58" w:rsidRDefault="00373D58" w:rsidP="00373D58">
            <w:pPr>
              <w:jc w:val="center"/>
              <w:rPr>
                <w:rFonts w:ascii="Arial" w:eastAsia="Times New Roman" w:hAnsi="Arial" w:cs="Arial"/>
                <w:sz w:val="16"/>
                <w:szCs w:val="16"/>
                <w:lang w:eastAsia="pt-BR"/>
              </w:rPr>
            </w:pPr>
            <w:r w:rsidRPr="00373D58">
              <w:rPr>
                <w:rFonts w:ascii="Arial" w:eastAsia="Times New Roman" w:hAnsi="Arial" w:cs="Arial"/>
                <w:sz w:val="16"/>
                <w:szCs w:val="16"/>
                <w:lang w:eastAsia="pt-BR"/>
              </w:rPr>
              <w:t>SETI</w:t>
            </w:r>
          </w:p>
        </w:tc>
        <w:tc>
          <w:tcPr>
            <w:tcW w:w="0" w:type="auto"/>
            <w:shd w:val="clear" w:color="auto" w:fill="auto"/>
            <w:vAlign w:val="center"/>
            <w:hideMark/>
          </w:tcPr>
          <w:p w:rsidR="00373D58" w:rsidRPr="00373D58" w:rsidRDefault="00373D58" w:rsidP="00373D58">
            <w:pPr>
              <w:jc w:val="center"/>
              <w:rPr>
                <w:rFonts w:ascii="Arial" w:eastAsia="Times New Roman" w:hAnsi="Arial" w:cs="Arial"/>
                <w:sz w:val="16"/>
                <w:szCs w:val="16"/>
                <w:lang w:eastAsia="pt-BR"/>
              </w:rPr>
            </w:pPr>
            <w:r w:rsidRPr="00373D58">
              <w:rPr>
                <w:rFonts w:ascii="Arial" w:eastAsia="Times New Roman" w:hAnsi="Arial" w:cs="Arial"/>
                <w:sz w:val="16"/>
                <w:szCs w:val="16"/>
                <w:lang w:eastAsia="pt-BR"/>
              </w:rPr>
              <w:t>362.979,12</w:t>
            </w:r>
          </w:p>
        </w:tc>
        <w:tc>
          <w:tcPr>
            <w:tcW w:w="1197" w:type="dxa"/>
            <w:shd w:val="clear" w:color="auto" w:fill="auto"/>
            <w:vAlign w:val="center"/>
            <w:hideMark/>
          </w:tcPr>
          <w:p w:rsidR="00373D58" w:rsidRPr="00373D58" w:rsidRDefault="00373D58" w:rsidP="00373D58">
            <w:pPr>
              <w:jc w:val="center"/>
              <w:rPr>
                <w:rFonts w:ascii="Arial" w:eastAsia="Times New Roman" w:hAnsi="Arial" w:cs="Arial"/>
                <w:sz w:val="16"/>
                <w:szCs w:val="16"/>
                <w:lang w:eastAsia="pt-BR"/>
              </w:rPr>
            </w:pPr>
            <w:r w:rsidRPr="00373D58">
              <w:rPr>
                <w:rFonts w:ascii="Arial" w:eastAsia="Times New Roman" w:hAnsi="Arial" w:cs="Arial"/>
                <w:sz w:val="16"/>
                <w:szCs w:val="16"/>
                <w:lang w:eastAsia="pt-BR"/>
              </w:rPr>
              <w:t>Cocnluído</w:t>
            </w:r>
          </w:p>
        </w:tc>
      </w:tr>
      <w:tr w:rsidR="00373D58" w:rsidRPr="00373D58" w:rsidTr="00373D58">
        <w:trPr>
          <w:trHeight w:val="450"/>
        </w:trPr>
        <w:tc>
          <w:tcPr>
            <w:tcW w:w="4254" w:type="dxa"/>
            <w:shd w:val="clear" w:color="auto" w:fill="auto"/>
            <w:vAlign w:val="center"/>
            <w:hideMark/>
          </w:tcPr>
          <w:p w:rsidR="00373D58" w:rsidRPr="00373D58" w:rsidRDefault="00373D58" w:rsidP="00373D58">
            <w:pPr>
              <w:jc w:val="center"/>
              <w:rPr>
                <w:rFonts w:ascii="Arial" w:eastAsia="Times New Roman" w:hAnsi="Arial" w:cs="Arial"/>
                <w:sz w:val="16"/>
                <w:szCs w:val="16"/>
                <w:lang w:eastAsia="pt-BR"/>
              </w:rPr>
            </w:pPr>
            <w:r w:rsidRPr="00373D58">
              <w:rPr>
                <w:rFonts w:ascii="Arial" w:eastAsia="Times New Roman" w:hAnsi="Arial" w:cs="Arial"/>
                <w:sz w:val="16"/>
                <w:szCs w:val="16"/>
                <w:lang w:eastAsia="pt-BR"/>
              </w:rPr>
              <w:t xml:space="preserve">Execução da obra do Núcleo de Estudos sobre Ambiente e Desenvolvimento Territorial - NEADT, do </w:t>
            </w:r>
            <w:r w:rsidRPr="00373D58">
              <w:rPr>
                <w:rFonts w:ascii="Arial" w:eastAsia="Times New Roman" w:hAnsi="Arial" w:cs="Arial"/>
                <w:i/>
                <w:sz w:val="16"/>
                <w:szCs w:val="16"/>
                <w:lang w:eastAsia="pt-BR"/>
              </w:rPr>
              <w:t>Campus</w:t>
            </w:r>
            <w:r w:rsidRPr="00373D58">
              <w:rPr>
                <w:rFonts w:ascii="Arial" w:eastAsia="Times New Roman" w:hAnsi="Arial" w:cs="Arial"/>
                <w:sz w:val="16"/>
                <w:szCs w:val="16"/>
                <w:lang w:eastAsia="pt-BR"/>
              </w:rPr>
              <w:t xml:space="preserve"> de Francisco Beltrão.</w:t>
            </w:r>
          </w:p>
        </w:tc>
        <w:tc>
          <w:tcPr>
            <w:tcW w:w="1417" w:type="dxa"/>
            <w:shd w:val="clear" w:color="auto" w:fill="auto"/>
            <w:vAlign w:val="center"/>
            <w:hideMark/>
          </w:tcPr>
          <w:p w:rsidR="00373D58" w:rsidRPr="00373D58" w:rsidRDefault="00373D58" w:rsidP="00373D58">
            <w:pPr>
              <w:jc w:val="center"/>
              <w:rPr>
                <w:rFonts w:ascii="Arial" w:eastAsia="Times New Roman" w:hAnsi="Arial" w:cs="Arial"/>
                <w:sz w:val="16"/>
                <w:szCs w:val="16"/>
                <w:lang w:eastAsia="pt-BR"/>
              </w:rPr>
            </w:pPr>
            <w:r w:rsidRPr="00373D58">
              <w:rPr>
                <w:rFonts w:ascii="Arial" w:eastAsia="Times New Roman" w:hAnsi="Arial" w:cs="Arial"/>
                <w:sz w:val="16"/>
                <w:szCs w:val="16"/>
                <w:lang w:eastAsia="pt-BR"/>
              </w:rPr>
              <w:t>1.113,48</w:t>
            </w:r>
          </w:p>
        </w:tc>
        <w:tc>
          <w:tcPr>
            <w:tcW w:w="1177" w:type="dxa"/>
            <w:shd w:val="clear" w:color="auto" w:fill="auto"/>
            <w:vAlign w:val="center"/>
            <w:hideMark/>
          </w:tcPr>
          <w:p w:rsidR="00373D58" w:rsidRPr="00373D58" w:rsidRDefault="00373D58" w:rsidP="00373D58">
            <w:pPr>
              <w:jc w:val="center"/>
              <w:rPr>
                <w:rFonts w:ascii="Arial" w:eastAsia="Times New Roman" w:hAnsi="Arial" w:cs="Arial"/>
                <w:sz w:val="16"/>
                <w:szCs w:val="16"/>
                <w:lang w:eastAsia="pt-BR"/>
              </w:rPr>
            </w:pPr>
          </w:p>
        </w:tc>
        <w:tc>
          <w:tcPr>
            <w:tcW w:w="0" w:type="auto"/>
            <w:shd w:val="clear" w:color="auto" w:fill="auto"/>
            <w:vAlign w:val="center"/>
            <w:hideMark/>
          </w:tcPr>
          <w:p w:rsidR="00373D58" w:rsidRPr="00373D58" w:rsidRDefault="00373D58" w:rsidP="00373D58">
            <w:pPr>
              <w:jc w:val="center"/>
              <w:rPr>
                <w:rFonts w:ascii="Arial" w:eastAsia="Times New Roman" w:hAnsi="Arial" w:cs="Arial"/>
                <w:sz w:val="16"/>
                <w:szCs w:val="16"/>
                <w:lang w:eastAsia="pt-BR"/>
              </w:rPr>
            </w:pPr>
            <w:r w:rsidRPr="00373D58">
              <w:rPr>
                <w:rFonts w:ascii="Arial" w:eastAsia="Times New Roman" w:hAnsi="Arial" w:cs="Arial"/>
                <w:sz w:val="16"/>
                <w:szCs w:val="16"/>
                <w:lang w:eastAsia="pt-BR"/>
              </w:rPr>
              <w:t>FINEP</w:t>
            </w:r>
          </w:p>
        </w:tc>
        <w:tc>
          <w:tcPr>
            <w:tcW w:w="0" w:type="auto"/>
            <w:shd w:val="clear" w:color="auto" w:fill="auto"/>
            <w:vAlign w:val="center"/>
            <w:hideMark/>
          </w:tcPr>
          <w:p w:rsidR="00373D58" w:rsidRPr="00373D58" w:rsidRDefault="00373D58" w:rsidP="00373D58">
            <w:pPr>
              <w:jc w:val="center"/>
              <w:rPr>
                <w:rFonts w:ascii="Arial" w:eastAsia="Times New Roman" w:hAnsi="Arial" w:cs="Arial"/>
                <w:sz w:val="16"/>
                <w:szCs w:val="16"/>
                <w:lang w:eastAsia="pt-BR"/>
              </w:rPr>
            </w:pPr>
            <w:r w:rsidRPr="00373D58">
              <w:rPr>
                <w:rFonts w:ascii="Arial" w:eastAsia="Times New Roman" w:hAnsi="Arial" w:cs="Arial"/>
                <w:sz w:val="16"/>
                <w:szCs w:val="16"/>
                <w:lang w:eastAsia="pt-BR"/>
              </w:rPr>
              <w:t>946.054,43</w:t>
            </w:r>
          </w:p>
        </w:tc>
        <w:tc>
          <w:tcPr>
            <w:tcW w:w="1197" w:type="dxa"/>
            <w:shd w:val="clear" w:color="auto" w:fill="auto"/>
            <w:vAlign w:val="center"/>
            <w:hideMark/>
          </w:tcPr>
          <w:p w:rsidR="00373D58" w:rsidRPr="00373D58" w:rsidRDefault="00373D58" w:rsidP="00373D58">
            <w:pPr>
              <w:jc w:val="center"/>
              <w:rPr>
                <w:rFonts w:ascii="Arial" w:eastAsia="Times New Roman" w:hAnsi="Arial" w:cs="Arial"/>
                <w:sz w:val="16"/>
                <w:szCs w:val="16"/>
                <w:lang w:eastAsia="pt-BR"/>
              </w:rPr>
            </w:pPr>
            <w:r w:rsidRPr="00373D58">
              <w:rPr>
                <w:rFonts w:ascii="Arial" w:eastAsia="Times New Roman" w:hAnsi="Arial" w:cs="Arial"/>
                <w:sz w:val="16"/>
                <w:szCs w:val="16"/>
                <w:lang w:eastAsia="pt-BR"/>
              </w:rPr>
              <w:t>Concluído</w:t>
            </w:r>
          </w:p>
        </w:tc>
      </w:tr>
      <w:tr w:rsidR="00373D58" w:rsidRPr="00373D58" w:rsidTr="00373D58">
        <w:trPr>
          <w:trHeight w:val="1125"/>
        </w:trPr>
        <w:tc>
          <w:tcPr>
            <w:tcW w:w="4254" w:type="dxa"/>
            <w:shd w:val="clear" w:color="auto" w:fill="auto"/>
            <w:vAlign w:val="center"/>
            <w:hideMark/>
          </w:tcPr>
          <w:p w:rsidR="00373D58" w:rsidRPr="00373D58" w:rsidRDefault="00373D58" w:rsidP="00373D58">
            <w:pPr>
              <w:jc w:val="center"/>
              <w:rPr>
                <w:rFonts w:ascii="Arial" w:eastAsia="Times New Roman" w:hAnsi="Arial" w:cs="Arial"/>
                <w:sz w:val="16"/>
                <w:szCs w:val="16"/>
                <w:lang w:eastAsia="pt-BR"/>
              </w:rPr>
            </w:pPr>
            <w:r w:rsidRPr="00373D58">
              <w:rPr>
                <w:rFonts w:ascii="Arial" w:eastAsia="Times New Roman" w:hAnsi="Arial" w:cs="Arial"/>
                <w:sz w:val="16"/>
                <w:szCs w:val="16"/>
                <w:lang w:eastAsia="pt-BR"/>
              </w:rPr>
              <w:lastRenderedPageBreak/>
              <w:t>Instalação de estrutura em pré-moldado para o Curso de Medicina (</w:t>
            </w:r>
            <w:r w:rsidRPr="00373D58">
              <w:rPr>
                <w:rFonts w:ascii="Arial" w:eastAsia="Times New Roman" w:hAnsi="Arial" w:cs="Arial"/>
                <w:i/>
                <w:sz w:val="16"/>
                <w:szCs w:val="16"/>
                <w:lang w:eastAsia="pt-BR"/>
              </w:rPr>
              <w:t>Campus</w:t>
            </w:r>
            <w:r w:rsidRPr="00373D58">
              <w:rPr>
                <w:rFonts w:ascii="Arial" w:eastAsia="Times New Roman" w:hAnsi="Arial" w:cs="Arial"/>
                <w:sz w:val="16"/>
                <w:szCs w:val="16"/>
                <w:lang w:eastAsia="pt-BR"/>
              </w:rPr>
              <w:t xml:space="preserve"> de Francisco Beltrão), da Universidade Estadual do Oeste do Paraná - UNIOESTE (Fase 01).</w:t>
            </w:r>
            <w:r>
              <w:rPr>
                <w:rFonts w:ascii="Arial" w:eastAsia="Times New Roman" w:hAnsi="Arial" w:cs="Arial"/>
                <w:sz w:val="16"/>
                <w:szCs w:val="16"/>
                <w:lang w:eastAsia="pt-BR"/>
              </w:rPr>
              <w:t xml:space="preserve"> </w:t>
            </w:r>
            <w:r w:rsidRPr="00373D58">
              <w:rPr>
                <w:rFonts w:ascii="Arial" w:eastAsia="Times New Roman" w:hAnsi="Arial" w:cs="Arial"/>
                <w:sz w:val="16"/>
                <w:szCs w:val="16"/>
                <w:lang w:eastAsia="pt-BR"/>
              </w:rPr>
              <w:t>Obs: Considerar a área de 8.868,92 m² somente após a conclusão de todas as Fases.</w:t>
            </w:r>
          </w:p>
        </w:tc>
        <w:tc>
          <w:tcPr>
            <w:tcW w:w="1417" w:type="dxa"/>
            <w:shd w:val="clear" w:color="auto" w:fill="auto"/>
            <w:vAlign w:val="center"/>
            <w:hideMark/>
          </w:tcPr>
          <w:p w:rsidR="00373D58" w:rsidRPr="00373D58" w:rsidRDefault="00373D58" w:rsidP="00373D58">
            <w:pPr>
              <w:jc w:val="center"/>
              <w:rPr>
                <w:rFonts w:ascii="Arial" w:eastAsia="Times New Roman" w:hAnsi="Arial" w:cs="Arial"/>
                <w:sz w:val="16"/>
                <w:szCs w:val="16"/>
                <w:lang w:eastAsia="pt-BR"/>
              </w:rPr>
            </w:pPr>
          </w:p>
        </w:tc>
        <w:tc>
          <w:tcPr>
            <w:tcW w:w="1177" w:type="dxa"/>
            <w:shd w:val="clear" w:color="auto" w:fill="auto"/>
            <w:vAlign w:val="center"/>
            <w:hideMark/>
          </w:tcPr>
          <w:p w:rsidR="00373D58" w:rsidRPr="00373D58" w:rsidRDefault="00373D58" w:rsidP="00373D58">
            <w:pPr>
              <w:jc w:val="center"/>
              <w:rPr>
                <w:rFonts w:ascii="Arial" w:eastAsia="Times New Roman" w:hAnsi="Arial" w:cs="Arial"/>
                <w:sz w:val="16"/>
                <w:szCs w:val="16"/>
                <w:lang w:eastAsia="pt-BR"/>
              </w:rPr>
            </w:pPr>
            <w:r w:rsidRPr="00373D58">
              <w:rPr>
                <w:rFonts w:ascii="Arial" w:eastAsia="Times New Roman" w:hAnsi="Arial" w:cs="Arial"/>
                <w:sz w:val="16"/>
                <w:szCs w:val="16"/>
                <w:lang w:eastAsia="pt-BR"/>
              </w:rPr>
              <w:t>8.868,92</w:t>
            </w:r>
          </w:p>
        </w:tc>
        <w:tc>
          <w:tcPr>
            <w:tcW w:w="0" w:type="auto"/>
            <w:shd w:val="clear" w:color="auto" w:fill="auto"/>
            <w:vAlign w:val="center"/>
            <w:hideMark/>
          </w:tcPr>
          <w:p w:rsidR="00373D58" w:rsidRPr="00373D58" w:rsidRDefault="00373D58" w:rsidP="00373D58">
            <w:pPr>
              <w:jc w:val="center"/>
              <w:rPr>
                <w:rFonts w:ascii="Arial" w:eastAsia="Times New Roman" w:hAnsi="Arial" w:cs="Arial"/>
                <w:sz w:val="16"/>
                <w:szCs w:val="16"/>
                <w:lang w:eastAsia="pt-BR"/>
              </w:rPr>
            </w:pPr>
            <w:r w:rsidRPr="00373D58">
              <w:rPr>
                <w:rFonts w:ascii="Arial" w:eastAsia="Times New Roman" w:hAnsi="Arial" w:cs="Arial"/>
                <w:sz w:val="16"/>
                <w:szCs w:val="16"/>
                <w:lang w:eastAsia="pt-BR"/>
              </w:rPr>
              <w:t>SETI</w:t>
            </w:r>
          </w:p>
        </w:tc>
        <w:tc>
          <w:tcPr>
            <w:tcW w:w="0" w:type="auto"/>
            <w:shd w:val="clear" w:color="auto" w:fill="auto"/>
            <w:vAlign w:val="center"/>
            <w:hideMark/>
          </w:tcPr>
          <w:p w:rsidR="00373D58" w:rsidRPr="00373D58" w:rsidRDefault="00373D58" w:rsidP="00373D58">
            <w:pPr>
              <w:jc w:val="center"/>
              <w:rPr>
                <w:rFonts w:ascii="Arial" w:eastAsia="Times New Roman" w:hAnsi="Arial" w:cs="Arial"/>
                <w:sz w:val="16"/>
                <w:szCs w:val="16"/>
                <w:lang w:eastAsia="pt-BR"/>
              </w:rPr>
            </w:pPr>
            <w:r w:rsidRPr="00373D58">
              <w:rPr>
                <w:rFonts w:ascii="Arial" w:eastAsia="Times New Roman" w:hAnsi="Arial" w:cs="Arial"/>
                <w:sz w:val="16"/>
                <w:szCs w:val="16"/>
                <w:lang w:eastAsia="pt-BR"/>
              </w:rPr>
              <w:t>2.244.272,07</w:t>
            </w:r>
          </w:p>
        </w:tc>
        <w:tc>
          <w:tcPr>
            <w:tcW w:w="1197" w:type="dxa"/>
            <w:shd w:val="clear" w:color="auto" w:fill="auto"/>
            <w:vAlign w:val="center"/>
            <w:hideMark/>
          </w:tcPr>
          <w:p w:rsidR="00373D58" w:rsidRPr="00373D58" w:rsidRDefault="00373D58" w:rsidP="00373D58">
            <w:pPr>
              <w:jc w:val="center"/>
              <w:rPr>
                <w:rFonts w:ascii="Arial" w:eastAsia="Times New Roman" w:hAnsi="Arial" w:cs="Arial"/>
                <w:sz w:val="16"/>
                <w:szCs w:val="16"/>
                <w:lang w:eastAsia="pt-BR"/>
              </w:rPr>
            </w:pPr>
            <w:r w:rsidRPr="00373D58">
              <w:rPr>
                <w:rFonts w:ascii="Arial" w:eastAsia="Times New Roman" w:hAnsi="Arial" w:cs="Arial"/>
                <w:sz w:val="16"/>
                <w:szCs w:val="16"/>
                <w:lang w:eastAsia="pt-BR"/>
              </w:rPr>
              <w:t>em execução</w:t>
            </w:r>
          </w:p>
        </w:tc>
      </w:tr>
      <w:tr w:rsidR="00373D58" w:rsidRPr="00373D58" w:rsidTr="00373D58">
        <w:trPr>
          <w:trHeight w:val="675"/>
        </w:trPr>
        <w:tc>
          <w:tcPr>
            <w:tcW w:w="4254" w:type="dxa"/>
            <w:shd w:val="clear" w:color="auto" w:fill="auto"/>
            <w:vAlign w:val="center"/>
            <w:hideMark/>
          </w:tcPr>
          <w:p w:rsidR="00373D58" w:rsidRPr="00373D58" w:rsidRDefault="00373D58" w:rsidP="00373D58">
            <w:pPr>
              <w:jc w:val="center"/>
              <w:rPr>
                <w:rFonts w:ascii="Arial" w:eastAsia="Times New Roman" w:hAnsi="Arial" w:cs="Arial"/>
                <w:sz w:val="16"/>
                <w:szCs w:val="16"/>
                <w:lang w:eastAsia="pt-BR"/>
              </w:rPr>
            </w:pPr>
            <w:r w:rsidRPr="00373D58">
              <w:rPr>
                <w:rFonts w:ascii="Arial" w:eastAsia="Times New Roman" w:hAnsi="Arial" w:cs="Arial"/>
                <w:sz w:val="16"/>
                <w:szCs w:val="16"/>
                <w:lang w:eastAsia="pt-BR"/>
              </w:rPr>
              <w:t xml:space="preserve">Conclusão dos Blocos 02 e 03 das Salas e Laboratórios do Curso de Medicina e Arruamento do </w:t>
            </w:r>
            <w:r w:rsidRPr="00373D58">
              <w:rPr>
                <w:rFonts w:ascii="Arial" w:eastAsia="Times New Roman" w:hAnsi="Arial" w:cs="Arial"/>
                <w:i/>
                <w:sz w:val="16"/>
                <w:szCs w:val="16"/>
                <w:lang w:eastAsia="pt-BR"/>
              </w:rPr>
              <w:t>Campus</w:t>
            </w:r>
            <w:r w:rsidRPr="00373D58">
              <w:rPr>
                <w:rFonts w:ascii="Arial" w:eastAsia="Times New Roman" w:hAnsi="Arial" w:cs="Arial"/>
                <w:sz w:val="16"/>
                <w:szCs w:val="16"/>
                <w:lang w:eastAsia="pt-BR"/>
              </w:rPr>
              <w:t xml:space="preserve"> da Saúde da Universidade Estadual do Oeste do Paraná - UNIOESTE (</w:t>
            </w:r>
            <w:r w:rsidRPr="00373D58">
              <w:rPr>
                <w:rFonts w:ascii="Arial" w:eastAsia="Times New Roman" w:hAnsi="Arial" w:cs="Arial"/>
                <w:i/>
                <w:sz w:val="16"/>
                <w:szCs w:val="16"/>
                <w:lang w:eastAsia="pt-BR"/>
              </w:rPr>
              <w:t>Campus</w:t>
            </w:r>
            <w:r w:rsidRPr="00373D58">
              <w:rPr>
                <w:rFonts w:ascii="Arial" w:eastAsia="Times New Roman" w:hAnsi="Arial" w:cs="Arial"/>
                <w:sz w:val="16"/>
                <w:szCs w:val="16"/>
                <w:lang w:eastAsia="pt-BR"/>
              </w:rPr>
              <w:t xml:space="preserve"> de Francisco Beltrão - Fase 03) - Lote 01.</w:t>
            </w:r>
          </w:p>
        </w:tc>
        <w:tc>
          <w:tcPr>
            <w:tcW w:w="1417" w:type="dxa"/>
            <w:shd w:val="clear" w:color="auto" w:fill="auto"/>
            <w:vAlign w:val="center"/>
            <w:hideMark/>
          </w:tcPr>
          <w:p w:rsidR="00373D58" w:rsidRPr="00373D58" w:rsidRDefault="00373D58" w:rsidP="00373D58">
            <w:pPr>
              <w:jc w:val="center"/>
              <w:rPr>
                <w:rFonts w:ascii="Arial" w:eastAsia="Times New Roman" w:hAnsi="Arial" w:cs="Arial"/>
                <w:sz w:val="16"/>
                <w:szCs w:val="16"/>
                <w:lang w:eastAsia="pt-BR"/>
              </w:rPr>
            </w:pPr>
            <w:r w:rsidRPr="00373D58">
              <w:rPr>
                <w:rFonts w:ascii="Arial" w:eastAsia="Times New Roman" w:hAnsi="Arial" w:cs="Arial"/>
                <w:sz w:val="16"/>
                <w:szCs w:val="16"/>
                <w:lang w:eastAsia="pt-BR"/>
              </w:rPr>
              <w:t>3.480,42</w:t>
            </w:r>
          </w:p>
        </w:tc>
        <w:tc>
          <w:tcPr>
            <w:tcW w:w="1177" w:type="dxa"/>
            <w:shd w:val="clear" w:color="auto" w:fill="auto"/>
            <w:vAlign w:val="center"/>
            <w:hideMark/>
          </w:tcPr>
          <w:p w:rsidR="00373D58" w:rsidRPr="00373D58" w:rsidRDefault="00373D58" w:rsidP="00373D58">
            <w:pPr>
              <w:jc w:val="center"/>
              <w:rPr>
                <w:rFonts w:ascii="Arial" w:eastAsia="Times New Roman" w:hAnsi="Arial" w:cs="Arial"/>
                <w:sz w:val="16"/>
                <w:szCs w:val="16"/>
                <w:lang w:eastAsia="pt-BR"/>
              </w:rPr>
            </w:pPr>
          </w:p>
        </w:tc>
        <w:tc>
          <w:tcPr>
            <w:tcW w:w="0" w:type="auto"/>
            <w:shd w:val="clear" w:color="auto" w:fill="auto"/>
            <w:vAlign w:val="center"/>
            <w:hideMark/>
          </w:tcPr>
          <w:p w:rsidR="00373D58" w:rsidRPr="00373D58" w:rsidRDefault="00373D58" w:rsidP="00373D58">
            <w:pPr>
              <w:jc w:val="center"/>
              <w:rPr>
                <w:rFonts w:ascii="Arial" w:eastAsia="Times New Roman" w:hAnsi="Arial" w:cs="Arial"/>
                <w:sz w:val="16"/>
                <w:szCs w:val="16"/>
                <w:lang w:eastAsia="pt-BR"/>
              </w:rPr>
            </w:pPr>
            <w:r w:rsidRPr="00373D58">
              <w:rPr>
                <w:rFonts w:ascii="Arial" w:eastAsia="Times New Roman" w:hAnsi="Arial" w:cs="Arial"/>
                <w:sz w:val="16"/>
                <w:szCs w:val="16"/>
                <w:lang w:eastAsia="pt-BR"/>
              </w:rPr>
              <w:t>SETI</w:t>
            </w:r>
          </w:p>
        </w:tc>
        <w:tc>
          <w:tcPr>
            <w:tcW w:w="0" w:type="auto"/>
            <w:shd w:val="clear" w:color="auto" w:fill="auto"/>
            <w:vAlign w:val="center"/>
            <w:hideMark/>
          </w:tcPr>
          <w:p w:rsidR="00373D58" w:rsidRPr="00373D58" w:rsidRDefault="00373D58" w:rsidP="00373D58">
            <w:pPr>
              <w:jc w:val="center"/>
              <w:rPr>
                <w:rFonts w:ascii="Arial" w:eastAsia="Times New Roman" w:hAnsi="Arial" w:cs="Arial"/>
                <w:sz w:val="16"/>
                <w:szCs w:val="16"/>
                <w:lang w:eastAsia="pt-BR"/>
              </w:rPr>
            </w:pPr>
            <w:r w:rsidRPr="00373D58">
              <w:rPr>
                <w:rFonts w:ascii="Arial" w:eastAsia="Times New Roman" w:hAnsi="Arial" w:cs="Arial"/>
                <w:sz w:val="16"/>
                <w:szCs w:val="16"/>
                <w:lang w:eastAsia="pt-BR"/>
              </w:rPr>
              <w:t>1.089.639,10</w:t>
            </w:r>
          </w:p>
        </w:tc>
        <w:tc>
          <w:tcPr>
            <w:tcW w:w="1197" w:type="dxa"/>
            <w:shd w:val="clear" w:color="auto" w:fill="auto"/>
            <w:vAlign w:val="center"/>
            <w:hideMark/>
          </w:tcPr>
          <w:p w:rsidR="00373D58" w:rsidRPr="00373D58" w:rsidRDefault="00373D58" w:rsidP="00373D58">
            <w:pPr>
              <w:jc w:val="center"/>
              <w:rPr>
                <w:rFonts w:ascii="Arial" w:eastAsia="Times New Roman" w:hAnsi="Arial" w:cs="Arial"/>
                <w:sz w:val="16"/>
                <w:szCs w:val="16"/>
                <w:lang w:eastAsia="pt-BR"/>
              </w:rPr>
            </w:pPr>
            <w:r w:rsidRPr="00373D58">
              <w:rPr>
                <w:rFonts w:ascii="Arial" w:eastAsia="Times New Roman" w:hAnsi="Arial" w:cs="Arial"/>
                <w:sz w:val="16"/>
                <w:szCs w:val="16"/>
                <w:lang w:eastAsia="pt-BR"/>
              </w:rPr>
              <w:t>em execução</w:t>
            </w:r>
          </w:p>
        </w:tc>
      </w:tr>
      <w:tr w:rsidR="00373D58" w:rsidRPr="00373D58" w:rsidTr="00373D58">
        <w:trPr>
          <w:trHeight w:val="675"/>
        </w:trPr>
        <w:tc>
          <w:tcPr>
            <w:tcW w:w="4254" w:type="dxa"/>
            <w:shd w:val="clear" w:color="auto" w:fill="auto"/>
            <w:vAlign w:val="center"/>
            <w:hideMark/>
          </w:tcPr>
          <w:p w:rsidR="00373D58" w:rsidRPr="00373D58" w:rsidRDefault="00373D58" w:rsidP="00373D58">
            <w:pPr>
              <w:jc w:val="center"/>
              <w:rPr>
                <w:rFonts w:ascii="Arial" w:eastAsia="Times New Roman" w:hAnsi="Arial" w:cs="Arial"/>
                <w:sz w:val="16"/>
                <w:szCs w:val="16"/>
                <w:lang w:eastAsia="pt-BR"/>
              </w:rPr>
            </w:pPr>
            <w:r w:rsidRPr="00373D58">
              <w:rPr>
                <w:rFonts w:ascii="Arial" w:eastAsia="Times New Roman" w:hAnsi="Arial" w:cs="Arial"/>
                <w:sz w:val="16"/>
                <w:szCs w:val="16"/>
                <w:lang w:eastAsia="pt-BR"/>
              </w:rPr>
              <w:t xml:space="preserve">Conclusão dos Blocos 02 e 03 das Salas e Laboratórios do Curso de Medicina e Arruamento do </w:t>
            </w:r>
            <w:r w:rsidRPr="00373D58">
              <w:rPr>
                <w:rFonts w:ascii="Arial" w:eastAsia="Times New Roman" w:hAnsi="Arial" w:cs="Arial"/>
                <w:i/>
                <w:sz w:val="16"/>
                <w:szCs w:val="16"/>
                <w:lang w:eastAsia="pt-BR"/>
              </w:rPr>
              <w:t>Campus</w:t>
            </w:r>
            <w:r w:rsidRPr="00373D58">
              <w:rPr>
                <w:rFonts w:ascii="Arial" w:eastAsia="Times New Roman" w:hAnsi="Arial" w:cs="Arial"/>
                <w:sz w:val="16"/>
                <w:szCs w:val="16"/>
                <w:lang w:eastAsia="pt-BR"/>
              </w:rPr>
              <w:t xml:space="preserve"> da Saúde da Universidade Estadual do Oeste do Paraná - UNIOESTE (</w:t>
            </w:r>
            <w:r w:rsidRPr="00373D58">
              <w:rPr>
                <w:rFonts w:ascii="Arial" w:eastAsia="Times New Roman" w:hAnsi="Arial" w:cs="Arial"/>
                <w:i/>
                <w:sz w:val="16"/>
                <w:szCs w:val="16"/>
                <w:lang w:eastAsia="pt-BR"/>
              </w:rPr>
              <w:t>Campus</w:t>
            </w:r>
            <w:r w:rsidRPr="00373D58">
              <w:rPr>
                <w:rFonts w:ascii="Arial" w:eastAsia="Times New Roman" w:hAnsi="Arial" w:cs="Arial"/>
                <w:sz w:val="16"/>
                <w:szCs w:val="16"/>
                <w:lang w:eastAsia="pt-BR"/>
              </w:rPr>
              <w:t xml:space="preserve"> de Francisco Beltrão - Fase 03) - Lote 02.</w:t>
            </w:r>
          </w:p>
        </w:tc>
        <w:tc>
          <w:tcPr>
            <w:tcW w:w="1417" w:type="dxa"/>
            <w:shd w:val="clear" w:color="auto" w:fill="auto"/>
            <w:vAlign w:val="center"/>
            <w:hideMark/>
          </w:tcPr>
          <w:p w:rsidR="00373D58" w:rsidRPr="00373D58" w:rsidRDefault="00373D58" w:rsidP="00373D58">
            <w:pPr>
              <w:jc w:val="center"/>
              <w:rPr>
                <w:rFonts w:ascii="Arial" w:eastAsia="Times New Roman" w:hAnsi="Arial" w:cs="Arial"/>
                <w:sz w:val="16"/>
                <w:szCs w:val="16"/>
                <w:lang w:eastAsia="pt-BR"/>
              </w:rPr>
            </w:pPr>
          </w:p>
        </w:tc>
        <w:tc>
          <w:tcPr>
            <w:tcW w:w="1177" w:type="dxa"/>
            <w:shd w:val="clear" w:color="auto" w:fill="auto"/>
            <w:vAlign w:val="center"/>
            <w:hideMark/>
          </w:tcPr>
          <w:p w:rsidR="00373D58" w:rsidRPr="00373D58" w:rsidRDefault="00373D58" w:rsidP="00373D58">
            <w:pPr>
              <w:jc w:val="center"/>
              <w:rPr>
                <w:rFonts w:ascii="Arial" w:eastAsia="Times New Roman" w:hAnsi="Arial" w:cs="Arial"/>
                <w:sz w:val="16"/>
                <w:szCs w:val="16"/>
                <w:lang w:eastAsia="pt-BR"/>
              </w:rPr>
            </w:pPr>
            <w:r w:rsidRPr="00373D58">
              <w:rPr>
                <w:rFonts w:ascii="Arial" w:eastAsia="Times New Roman" w:hAnsi="Arial" w:cs="Arial"/>
                <w:sz w:val="16"/>
                <w:szCs w:val="16"/>
                <w:lang w:eastAsia="pt-BR"/>
              </w:rPr>
              <w:t>8.890,84</w:t>
            </w:r>
          </w:p>
        </w:tc>
        <w:tc>
          <w:tcPr>
            <w:tcW w:w="0" w:type="auto"/>
            <w:shd w:val="clear" w:color="auto" w:fill="auto"/>
            <w:vAlign w:val="center"/>
            <w:hideMark/>
          </w:tcPr>
          <w:p w:rsidR="00373D58" w:rsidRPr="00373D58" w:rsidRDefault="00373D58" w:rsidP="00373D58">
            <w:pPr>
              <w:jc w:val="center"/>
              <w:rPr>
                <w:rFonts w:ascii="Arial" w:eastAsia="Times New Roman" w:hAnsi="Arial" w:cs="Arial"/>
                <w:sz w:val="16"/>
                <w:szCs w:val="16"/>
                <w:lang w:eastAsia="pt-BR"/>
              </w:rPr>
            </w:pPr>
            <w:r w:rsidRPr="00373D58">
              <w:rPr>
                <w:rFonts w:ascii="Arial" w:eastAsia="Times New Roman" w:hAnsi="Arial" w:cs="Arial"/>
                <w:sz w:val="16"/>
                <w:szCs w:val="16"/>
                <w:lang w:eastAsia="pt-BR"/>
              </w:rPr>
              <w:t>SETI</w:t>
            </w:r>
          </w:p>
        </w:tc>
        <w:tc>
          <w:tcPr>
            <w:tcW w:w="0" w:type="auto"/>
            <w:shd w:val="clear" w:color="auto" w:fill="auto"/>
            <w:vAlign w:val="center"/>
            <w:hideMark/>
          </w:tcPr>
          <w:p w:rsidR="00373D58" w:rsidRPr="00373D58" w:rsidRDefault="00373D58" w:rsidP="00373D58">
            <w:pPr>
              <w:jc w:val="center"/>
              <w:rPr>
                <w:rFonts w:ascii="Arial" w:eastAsia="Times New Roman" w:hAnsi="Arial" w:cs="Arial"/>
                <w:sz w:val="16"/>
                <w:szCs w:val="16"/>
                <w:lang w:eastAsia="pt-BR"/>
              </w:rPr>
            </w:pPr>
            <w:r w:rsidRPr="00373D58">
              <w:rPr>
                <w:rFonts w:ascii="Arial" w:eastAsia="Times New Roman" w:hAnsi="Arial" w:cs="Arial"/>
                <w:sz w:val="16"/>
                <w:szCs w:val="16"/>
                <w:lang w:eastAsia="pt-BR"/>
              </w:rPr>
              <w:t>457.563,82</w:t>
            </w:r>
          </w:p>
        </w:tc>
        <w:tc>
          <w:tcPr>
            <w:tcW w:w="1197" w:type="dxa"/>
            <w:shd w:val="clear" w:color="auto" w:fill="auto"/>
            <w:vAlign w:val="center"/>
            <w:hideMark/>
          </w:tcPr>
          <w:p w:rsidR="00373D58" w:rsidRPr="00373D58" w:rsidRDefault="00373D58" w:rsidP="00373D58">
            <w:pPr>
              <w:jc w:val="center"/>
              <w:rPr>
                <w:rFonts w:ascii="Arial" w:eastAsia="Times New Roman" w:hAnsi="Arial" w:cs="Arial"/>
                <w:sz w:val="16"/>
                <w:szCs w:val="16"/>
                <w:lang w:eastAsia="pt-BR"/>
              </w:rPr>
            </w:pPr>
            <w:r w:rsidRPr="00373D58">
              <w:rPr>
                <w:rFonts w:ascii="Arial" w:eastAsia="Times New Roman" w:hAnsi="Arial" w:cs="Arial"/>
                <w:sz w:val="16"/>
                <w:szCs w:val="16"/>
                <w:lang w:eastAsia="pt-BR"/>
              </w:rPr>
              <w:t>em execução</w:t>
            </w:r>
          </w:p>
        </w:tc>
      </w:tr>
      <w:tr w:rsidR="00373D58" w:rsidRPr="00373D58" w:rsidTr="00373D58">
        <w:trPr>
          <w:trHeight w:val="675"/>
        </w:trPr>
        <w:tc>
          <w:tcPr>
            <w:tcW w:w="4254" w:type="dxa"/>
            <w:shd w:val="clear" w:color="auto" w:fill="auto"/>
            <w:vAlign w:val="center"/>
            <w:hideMark/>
          </w:tcPr>
          <w:p w:rsidR="00373D58" w:rsidRPr="00373D58" w:rsidRDefault="00373D58" w:rsidP="00373D58">
            <w:pPr>
              <w:jc w:val="center"/>
              <w:rPr>
                <w:rFonts w:ascii="Arial" w:eastAsia="Times New Roman" w:hAnsi="Arial" w:cs="Arial"/>
                <w:sz w:val="16"/>
                <w:szCs w:val="16"/>
                <w:lang w:eastAsia="pt-BR"/>
              </w:rPr>
            </w:pPr>
            <w:r w:rsidRPr="00373D58">
              <w:rPr>
                <w:rFonts w:ascii="Arial" w:eastAsia="Times New Roman" w:hAnsi="Arial" w:cs="Arial"/>
                <w:sz w:val="16"/>
                <w:szCs w:val="16"/>
                <w:lang w:eastAsia="pt-BR"/>
              </w:rPr>
              <w:t>Cercamento do Campus Principal da Universidade Estadual do Oeste do Paraná</w:t>
            </w:r>
            <w:r>
              <w:rPr>
                <w:rFonts w:ascii="Arial" w:eastAsia="Times New Roman" w:hAnsi="Arial" w:cs="Arial"/>
                <w:sz w:val="16"/>
                <w:szCs w:val="16"/>
                <w:lang w:eastAsia="pt-BR"/>
              </w:rPr>
              <w:t xml:space="preserve"> - </w:t>
            </w:r>
            <w:r w:rsidRPr="00373D58">
              <w:rPr>
                <w:rFonts w:ascii="Arial" w:eastAsia="Times New Roman" w:hAnsi="Arial" w:cs="Arial"/>
                <w:i/>
                <w:sz w:val="16"/>
                <w:szCs w:val="16"/>
                <w:lang w:eastAsia="pt-BR"/>
              </w:rPr>
              <w:t>Campus</w:t>
            </w:r>
            <w:r>
              <w:rPr>
                <w:rFonts w:ascii="Arial" w:eastAsia="Times New Roman" w:hAnsi="Arial" w:cs="Arial"/>
                <w:sz w:val="16"/>
                <w:szCs w:val="16"/>
                <w:lang w:eastAsia="pt-BR"/>
              </w:rPr>
              <w:t xml:space="preserve"> de Francisco Beltrão - </w:t>
            </w:r>
            <w:r w:rsidRPr="00373D58">
              <w:rPr>
                <w:rFonts w:ascii="Arial" w:eastAsia="Times New Roman" w:hAnsi="Arial" w:cs="Arial"/>
                <w:sz w:val="16"/>
                <w:szCs w:val="16"/>
                <w:lang w:eastAsia="pt-BR"/>
              </w:rPr>
              <w:t xml:space="preserve"> Àrea: 240 metros.</w:t>
            </w:r>
          </w:p>
        </w:tc>
        <w:tc>
          <w:tcPr>
            <w:tcW w:w="1417" w:type="dxa"/>
            <w:shd w:val="clear" w:color="auto" w:fill="auto"/>
            <w:vAlign w:val="center"/>
            <w:hideMark/>
          </w:tcPr>
          <w:p w:rsidR="00373D58" w:rsidRPr="00373D58" w:rsidRDefault="00373D58" w:rsidP="00373D58">
            <w:pPr>
              <w:jc w:val="center"/>
              <w:rPr>
                <w:rFonts w:ascii="Arial" w:eastAsia="Times New Roman" w:hAnsi="Arial" w:cs="Arial"/>
                <w:sz w:val="16"/>
                <w:szCs w:val="16"/>
                <w:lang w:eastAsia="pt-BR"/>
              </w:rPr>
            </w:pPr>
          </w:p>
        </w:tc>
        <w:tc>
          <w:tcPr>
            <w:tcW w:w="1177" w:type="dxa"/>
            <w:shd w:val="clear" w:color="auto" w:fill="auto"/>
            <w:vAlign w:val="center"/>
            <w:hideMark/>
          </w:tcPr>
          <w:p w:rsidR="00373D58" w:rsidRPr="00373D58" w:rsidRDefault="00373D58" w:rsidP="00373D58">
            <w:pPr>
              <w:jc w:val="center"/>
              <w:rPr>
                <w:rFonts w:ascii="Arial" w:eastAsia="Times New Roman" w:hAnsi="Arial" w:cs="Arial"/>
                <w:sz w:val="16"/>
                <w:szCs w:val="16"/>
                <w:lang w:eastAsia="pt-BR"/>
              </w:rPr>
            </w:pPr>
          </w:p>
        </w:tc>
        <w:tc>
          <w:tcPr>
            <w:tcW w:w="0" w:type="auto"/>
            <w:shd w:val="clear" w:color="auto" w:fill="auto"/>
            <w:vAlign w:val="center"/>
            <w:hideMark/>
          </w:tcPr>
          <w:p w:rsidR="00373D58" w:rsidRPr="00373D58" w:rsidRDefault="00373D58" w:rsidP="00373D58">
            <w:pPr>
              <w:jc w:val="center"/>
              <w:rPr>
                <w:rFonts w:ascii="Arial" w:eastAsia="Times New Roman" w:hAnsi="Arial" w:cs="Arial"/>
                <w:sz w:val="16"/>
                <w:szCs w:val="16"/>
                <w:lang w:eastAsia="pt-BR"/>
              </w:rPr>
            </w:pPr>
            <w:r w:rsidRPr="00373D58">
              <w:rPr>
                <w:rFonts w:ascii="Arial" w:eastAsia="Times New Roman" w:hAnsi="Arial" w:cs="Arial"/>
                <w:sz w:val="16"/>
                <w:szCs w:val="16"/>
                <w:lang w:eastAsia="pt-BR"/>
              </w:rPr>
              <w:t>Recursos Próprios</w:t>
            </w:r>
          </w:p>
        </w:tc>
        <w:tc>
          <w:tcPr>
            <w:tcW w:w="0" w:type="auto"/>
            <w:shd w:val="clear" w:color="auto" w:fill="auto"/>
            <w:vAlign w:val="center"/>
            <w:hideMark/>
          </w:tcPr>
          <w:p w:rsidR="00373D58" w:rsidRPr="00373D58" w:rsidRDefault="00373D58" w:rsidP="00373D58">
            <w:pPr>
              <w:jc w:val="center"/>
              <w:rPr>
                <w:rFonts w:ascii="Arial" w:eastAsia="Times New Roman" w:hAnsi="Arial" w:cs="Arial"/>
                <w:sz w:val="16"/>
                <w:szCs w:val="16"/>
                <w:lang w:eastAsia="pt-BR"/>
              </w:rPr>
            </w:pPr>
            <w:r w:rsidRPr="00373D58">
              <w:rPr>
                <w:rFonts w:ascii="Arial" w:eastAsia="Times New Roman" w:hAnsi="Arial" w:cs="Arial"/>
                <w:sz w:val="16"/>
                <w:szCs w:val="16"/>
                <w:lang w:eastAsia="pt-BR"/>
              </w:rPr>
              <w:t>335.000,00</w:t>
            </w:r>
          </w:p>
        </w:tc>
        <w:tc>
          <w:tcPr>
            <w:tcW w:w="1197" w:type="dxa"/>
            <w:shd w:val="clear" w:color="auto" w:fill="auto"/>
            <w:vAlign w:val="center"/>
            <w:hideMark/>
          </w:tcPr>
          <w:p w:rsidR="00373D58" w:rsidRPr="00373D58" w:rsidRDefault="00373D58" w:rsidP="00373D58">
            <w:pPr>
              <w:jc w:val="center"/>
              <w:rPr>
                <w:rFonts w:ascii="Arial" w:eastAsia="Times New Roman" w:hAnsi="Arial" w:cs="Arial"/>
                <w:sz w:val="16"/>
                <w:szCs w:val="16"/>
                <w:lang w:eastAsia="pt-BR"/>
              </w:rPr>
            </w:pPr>
            <w:r w:rsidRPr="00373D58">
              <w:rPr>
                <w:rFonts w:ascii="Arial" w:eastAsia="Times New Roman" w:hAnsi="Arial" w:cs="Arial"/>
                <w:sz w:val="16"/>
                <w:szCs w:val="16"/>
                <w:lang w:eastAsia="pt-BR"/>
              </w:rPr>
              <w:t>Em fase de orçamento</w:t>
            </w:r>
          </w:p>
        </w:tc>
      </w:tr>
      <w:tr w:rsidR="00373D58" w:rsidRPr="00373D58" w:rsidTr="00373D58">
        <w:trPr>
          <w:trHeight w:val="450"/>
        </w:trPr>
        <w:tc>
          <w:tcPr>
            <w:tcW w:w="4254" w:type="dxa"/>
            <w:shd w:val="clear" w:color="auto" w:fill="auto"/>
            <w:vAlign w:val="center"/>
            <w:hideMark/>
          </w:tcPr>
          <w:p w:rsidR="00373D58" w:rsidRPr="00373D58" w:rsidRDefault="00373D58" w:rsidP="00373D58">
            <w:pPr>
              <w:jc w:val="center"/>
              <w:rPr>
                <w:rFonts w:ascii="Arial" w:eastAsia="Times New Roman" w:hAnsi="Arial" w:cs="Arial"/>
                <w:sz w:val="16"/>
                <w:szCs w:val="16"/>
                <w:lang w:eastAsia="pt-BR"/>
              </w:rPr>
            </w:pPr>
            <w:r w:rsidRPr="00373D58">
              <w:rPr>
                <w:rFonts w:ascii="Arial" w:eastAsia="Times New Roman" w:hAnsi="Arial" w:cs="Arial"/>
                <w:sz w:val="16"/>
                <w:szCs w:val="16"/>
                <w:lang w:eastAsia="pt-BR"/>
              </w:rPr>
              <w:t xml:space="preserve">Conclusão do Bloco IV - Ambulatório do Centro de Ciências da Saúde da Unioeste - </w:t>
            </w:r>
            <w:r w:rsidRPr="00373D58">
              <w:rPr>
                <w:rFonts w:ascii="Arial" w:eastAsia="Times New Roman" w:hAnsi="Arial" w:cs="Arial"/>
                <w:i/>
                <w:sz w:val="16"/>
                <w:szCs w:val="16"/>
                <w:lang w:eastAsia="pt-BR"/>
              </w:rPr>
              <w:t>Campus</w:t>
            </w:r>
            <w:r w:rsidRPr="00373D58">
              <w:rPr>
                <w:rFonts w:ascii="Arial" w:eastAsia="Times New Roman" w:hAnsi="Arial" w:cs="Arial"/>
                <w:sz w:val="16"/>
                <w:szCs w:val="16"/>
                <w:lang w:eastAsia="pt-BR"/>
              </w:rPr>
              <w:t xml:space="preserve"> de Francisco Beltrão.</w:t>
            </w:r>
          </w:p>
        </w:tc>
        <w:tc>
          <w:tcPr>
            <w:tcW w:w="1417" w:type="dxa"/>
            <w:shd w:val="clear" w:color="auto" w:fill="auto"/>
            <w:vAlign w:val="center"/>
            <w:hideMark/>
          </w:tcPr>
          <w:p w:rsidR="00373D58" w:rsidRPr="00373D58" w:rsidRDefault="00373D58" w:rsidP="00373D58">
            <w:pPr>
              <w:jc w:val="center"/>
              <w:rPr>
                <w:rFonts w:ascii="Arial" w:eastAsia="Times New Roman" w:hAnsi="Arial" w:cs="Arial"/>
                <w:sz w:val="16"/>
                <w:szCs w:val="16"/>
                <w:lang w:eastAsia="pt-BR"/>
              </w:rPr>
            </w:pPr>
            <w:r w:rsidRPr="00373D58">
              <w:rPr>
                <w:rFonts w:ascii="Arial" w:eastAsia="Times New Roman" w:hAnsi="Arial" w:cs="Arial"/>
                <w:sz w:val="16"/>
                <w:szCs w:val="16"/>
                <w:lang w:eastAsia="pt-BR"/>
              </w:rPr>
              <w:t>1.477,42</w:t>
            </w:r>
          </w:p>
        </w:tc>
        <w:tc>
          <w:tcPr>
            <w:tcW w:w="1177" w:type="dxa"/>
            <w:shd w:val="clear" w:color="auto" w:fill="auto"/>
            <w:vAlign w:val="center"/>
            <w:hideMark/>
          </w:tcPr>
          <w:p w:rsidR="00373D58" w:rsidRPr="00373D58" w:rsidRDefault="00373D58" w:rsidP="00373D58">
            <w:pPr>
              <w:jc w:val="center"/>
              <w:rPr>
                <w:rFonts w:ascii="Arial" w:eastAsia="Times New Roman" w:hAnsi="Arial" w:cs="Arial"/>
                <w:sz w:val="16"/>
                <w:szCs w:val="16"/>
                <w:lang w:eastAsia="pt-BR"/>
              </w:rPr>
            </w:pPr>
          </w:p>
        </w:tc>
        <w:tc>
          <w:tcPr>
            <w:tcW w:w="0" w:type="auto"/>
            <w:shd w:val="clear" w:color="auto" w:fill="auto"/>
            <w:vAlign w:val="center"/>
            <w:hideMark/>
          </w:tcPr>
          <w:p w:rsidR="00373D58" w:rsidRPr="00373D58" w:rsidRDefault="00373D58" w:rsidP="00373D58">
            <w:pPr>
              <w:jc w:val="center"/>
              <w:rPr>
                <w:rFonts w:ascii="Arial" w:eastAsia="Times New Roman" w:hAnsi="Arial" w:cs="Arial"/>
                <w:sz w:val="16"/>
                <w:szCs w:val="16"/>
                <w:lang w:eastAsia="pt-BR"/>
              </w:rPr>
            </w:pPr>
            <w:r w:rsidRPr="00373D58">
              <w:rPr>
                <w:rFonts w:ascii="Arial" w:eastAsia="Times New Roman" w:hAnsi="Arial" w:cs="Arial"/>
                <w:sz w:val="16"/>
                <w:szCs w:val="16"/>
                <w:lang w:eastAsia="pt-BR"/>
              </w:rPr>
              <w:t>SESA</w:t>
            </w:r>
          </w:p>
        </w:tc>
        <w:tc>
          <w:tcPr>
            <w:tcW w:w="0" w:type="auto"/>
            <w:shd w:val="clear" w:color="auto" w:fill="auto"/>
            <w:vAlign w:val="center"/>
            <w:hideMark/>
          </w:tcPr>
          <w:p w:rsidR="00373D58" w:rsidRPr="00373D58" w:rsidRDefault="00373D58" w:rsidP="00373D58">
            <w:pPr>
              <w:jc w:val="center"/>
              <w:rPr>
                <w:rFonts w:ascii="Arial" w:eastAsia="Times New Roman" w:hAnsi="Arial" w:cs="Arial"/>
                <w:sz w:val="16"/>
                <w:szCs w:val="16"/>
                <w:lang w:eastAsia="pt-BR"/>
              </w:rPr>
            </w:pPr>
            <w:r w:rsidRPr="00373D58">
              <w:rPr>
                <w:rFonts w:ascii="Arial" w:eastAsia="Times New Roman" w:hAnsi="Arial" w:cs="Arial"/>
                <w:sz w:val="16"/>
                <w:szCs w:val="16"/>
                <w:lang w:eastAsia="pt-BR"/>
              </w:rPr>
              <w:t>2.500.000,00</w:t>
            </w:r>
          </w:p>
        </w:tc>
        <w:tc>
          <w:tcPr>
            <w:tcW w:w="1197" w:type="dxa"/>
            <w:shd w:val="clear" w:color="auto" w:fill="auto"/>
            <w:vAlign w:val="center"/>
            <w:hideMark/>
          </w:tcPr>
          <w:p w:rsidR="00373D58" w:rsidRPr="00373D58" w:rsidRDefault="00373D58" w:rsidP="00373D58">
            <w:pPr>
              <w:jc w:val="center"/>
              <w:rPr>
                <w:rFonts w:ascii="Arial" w:eastAsia="Times New Roman" w:hAnsi="Arial" w:cs="Arial"/>
                <w:sz w:val="16"/>
                <w:szCs w:val="16"/>
                <w:lang w:eastAsia="pt-BR"/>
              </w:rPr>
            </w:pPr>
            <w:r w:rsidRPr="00373D58">
              <w:rPr>
                <w:rFonts w:ascii="Arial" w:eastAsia="Times New Roman" w:hAnsi="Arial" w:cs="Arial"/>
                <w:sz w:val="16"/>
                <w:szCs w:val="16"/>
                <w:lang w:eastAsia="pt-BR"/>
              </w:rPr>
              <w:t>Em fase de projeto</w:t>
            </w:r>
          </w:p>
        </w:tc>
      </w:tr>
      <w:tr w:rsidR="00373D58" w:rsidRPr="00373D58" w:rsidTr="00373D58">
        <w:trPr>
          <w:trHeight w:val="675"/>
        </w:trPr>
        <w:tc>
          <w:tcPr>
            <w:tcW w:w="4254" w:type="dxa"/>
            <w:shd w:val="clear" w:color="auto" w:fill="auto"/>
            <w:vAlign w:val="center"/>
            <w:hideMark/>
          </w:tcPr>
          <w:p w:rsidR="00373D58" w:rsidRPr="00373D58" w:rsidRDefault="00373D58" w:rsidP="00373D58">
            <w:pPr>
              <w:jc w:val="center"/>
              <w:rPr>
                <w:rFonts w:ascii="Arial" w:eastAsia="Times New Roman" w:hAnsi="Arial" w:cs="Arial"/>
                <w:sz w:val="16"/>
                <w:szCs w:val="16"/>
                <w:lang w:eastAsia="pt-BR"/>
              </w:rPr>
            </w:pPr>
            <w:r w:rsidRPr="00373D58">
              <w:rPr>
                <w:rFonts w:ascii="Arial" w:eastAsia="Times New Roman" w:hAnsi="Arial" w:cs="Arial"/>
                <w:sz w:val="16"/>
                <w:szCs w:val="16"/>
                <w:lang w:eastAsia="pt-BR"/>
              </w:rPr>
              <w:t>Execução do Arruamento - Fase 2, Cercamento/Pórtico de Entrada e do Abrigo de Resíduos do Centro de Ciências da Saúde da UNIOESTE.</w:t>
            </w:r>
            <w:r>
              <w:rPr>
                <w:rFonts w:ascii="Arial" w:eastAsia="Times New Roman" w:hAnsi="Arial" w:cs="Arial"/>
                <w:sz w:val="16"/>
                <w:szCs w:val="16"/>
                <w:lang w:eastAsia="pt-BR"/>
              </w:rPr>
              <w:t xml:space="preserve"> </w:t>
            </w:r>
            <w:r w:rsidRPr="00373D58">
              <w:rPr>
                <w:rFonts w:ascii="Arial" w:eastAsia="Times New Roman" w:hAnsi="Arial" w:cs="Arial"/>
                <w:sz w:val="16"/>
                <w:szCs w:val="16"/>
                <w:lang w:eastAsia="pt-BR"/>
              </w:rPr>
              <w:t>Obs: Área do terreno.</w:t>
            </w:r>
          </w:p>
        </w:tc>
        <w:tc>
          <w:tcPr>
            <w:tcW w:w="1417" w:type="dxa"/>
            <w:shd w:val="clear" w:color="auto" w:fill="auto"/>
            <w:vAlign w:val="center"/>
            <w:hideMark/>
          </w:tcPr>
          <w:p w:rsidR="00373D58" w:rsidRPr="00373D58" w:rsidRDefault="00373D58" w:rsidP="00373D58">
            <w:pPr>
              <w:jc w:val="center"/>
              <w:rPr>
                <w:rFonts w:ascii="Arial" w:eastAsia="Times New Roman" w:hAnsi="Arial" w:cs="Arial"/>
                <w:sz w:val="16"/>
                <w:szCs w:val="16"/>
                <w:lang w:eastAsia="pt-BR"/>
              </w:rPr>
            </w:pPr>
          </w:p>
        </w:tc>
        <w:tc>
          <w:tcPr>
            <w:tcW w:w="1177" w:type="dxa"/>
            <w:shd w:val="clear" w:color="auto" w:fill="auto"/>
            <w:vAlign w:val="center"/>
            <w:hideMark/>
          </w:tcPr>
          <w:p w:rsidR="00373D58" w:rsidRPr="00373D58" w:rsidRDefault="00373D58" w:rsidP="00373D58">
            <w:pPr>
              <w:jc w:val="center"/>
              <w:rPr>
                <w:rFonts w:ascii="Arial" w:eastAsia="Times New Roman" w:hAnsi="Arial" w:cs="Arial"/>
                <w:sz w:val="16"/>
                <w:szCs w:val="16"/>
                <w:lang w:eastAsia="pt-BR"/>
              </w:rPr>
            </w:pPr>
            <w:r w:rsidRPr="00373D58">
              <w:rPr>
                <w:rFonts w:ascii="Arial" w:eastAsia="Times New Roman" w:hAnsi="Arial" w:cs="Arial"/>
                <w:sz w:val="16"/>
                <w:szCs w:val="16"/>
                <w:lang w:eastAsia="pt-BR"/>
              </w:rPr>
              <w:t>76.174,00</w:t>
            </w:r>
          </w:p>
        </w:tc>
        <w:tc>
          <w:tcPr>
            <w:tcW w:w="0" w:type="auto"/>
            <w:shd w:val="clear" w:color="auto" w:fill="auto"/>
            <w:vAlign w:val="center"/>
            <w:hideMark/>
          </w:tcPr>
          <w:p w:rsidR="00373D58" w:rsidRPr="00373D58" w:rsidRDefault="00373D58" w:rsidP="00373D58">
            <w:pPr>
              <w:jc w:val="center"/>
              <w:rPr>
                <w:rFonts w:ascii="Arial" w:eastAsia="Times New Roman" w:hAnsi="Arial" w:cs="Arial"/>
                <w:sz w:val="16"/>
                <w:szCs w:val="16"/>
                <w:lang w:eastAsia="pt-BR"/>
              </w:rPr>
            </w:pPr>
            <w:r w:rsidRPr="00373D58">
              <w:rPr>
                <w:rFonts w:ascii="Arial" w:eastAsia="Times New Roman" w:hAnsi="Arial" w:cs="Arial"/>
                <w:sz w:val="16"/>
                <w:szCs w:val="16"/>
                <w:lang w:eastAsia="pt-BR"/>
              </w:rPr>
              <w:t>Recursos Próprios</w:t>
            </w:r>
          </w:p>
        </w:tc>
        <w:tc>
          <w:tcPr>
            <w:tcW w:w="0" w:type="auto"/>
            <w:shd w:val="clear" w:color="auto" w:fill="auto"/>
            <w:vAlign w:val="center"/>
            <w:hideMark/>
          </w:tcPr>
          <w:p w:rsidR="00373D58" w:rsidRPr="00373D58" w:rsidRDefault="00373D58" w:rsidP="00373D58">
            <w:pPr>
              <w:jc w:val="center"/>
              <w:rPr>
                <w:rFonts w:ascii="Arial" w:eastAsia="Times New Roman" w:hAnsi="Arial" w:cs="Arial"/>
                <w:sz w:val="16"/>
                <w:szCs w:val="16"/>
                <w:lang w:eastAsia="pt-BR"/>
              </w:rPr>
            </w:pPr>
            <w:r w:rsidRPr="00373D58">
              <w:rPr>
                <w:rFonts w:ascii="Arial" w:eastAsia="Times New Roman" w:hAnsi="Arial" w:cs="Arial"/>
                <w:sz w:val="16"/>
                <w:szCs w:val="16"/>
                <w:lang w:eastAsia="pt-BR"/>
              </w:rPr>
              <w:t>1.734.011,57</w:t>
            </w:r>
          </w:p>
        </w:tc>
        <w:tc>
          <w:tcPr>
            <w:tcW w:w="1197" w:type="dxa"/>
            <w:shd w:val="clear" w:color="auto" w:fill="auto"/>
            <w:vAlign w:val="center"/>
            <w:hideMark/>
          </w:tcPr>
          <w:p w:rsidR="00373D58" w:rsidRPr="00373D58" w:rsidRDefault="00373D58" w:rsidP="00373D58">
            <w:pPr>
              <w:jc w:val="center"/>
              <w:rPr>
                <w:rFonts w:ascii="Arial" w:eastAsia="Times New Roman" w:hAnsi="Arial" w:cs="Arial"/>
                <w:sz w:val="16"/>
                <w:szCs w:val="16"/>
                <w:lang w:eastAsia="pt-BR"/>
              </w:rPr>
            </w:pPr>
            <w:r w:rsidRPr="00373D58">
              <w:rPr>
                <w:rFonts w:ascii="Arial" w:eastAsia="Times New Roman" w:hAnsi="Arial" w:cs="Arial"/>
                <w:sz w:val="16"/>
                <w:szCs w:val="16"/>
                <w:lang w:eastAsia="pt-BR"/>
              </w:rPr>
              <w:t>Em Licitação</w:t>
            </w:r>
          </w:p>
        </w:tc>
      </w:tr>
      <w:tr w:rsidR="00373D58" w:rsidRPr="00373D58" w:rsidTr="00373D58">
        <w:trPr>
          <w:trHeight w:val="300"/>
        </w:trPr>
        <w:tc>
          <w:tcPr>
            <w:tcW w:w="4254" w:type="dxa"/>
            <w:shd w:val="clear" w:color="auto" w:fill="auto"/>
            <w:vAlign w:val="center"/>
            <w:hideMark/>
          </w:tcPr>
          <w:p w:rsidR="00373D58" w:rsidRPr="00373D58" w:rsidRDefault="00373D58" w:rsidP="00373D58">
            <w:pPr>
              <w:jc w:val="center"/>
              <w:rPr>
                <w:rFonts w:ascii="Arial" w:eastAsia="Times New Roman" w:hAnsi="Arial" w:cs="Arial"/>
                <w:sz w:val="16"/>
                <w:szCs w:val="16"/>
                <w:lang w:eastAsia="pt-BR"/>
              </w:rPr>
            </w:pPr>
            <w:r w:rsidRPr="00373D58">
              <w:rPr>
                <w:rFonts w:ascii="Arial" w:eastAsia="Times New Roman" w:hAnsi="Arial" w:cs="Arial"/>
                <w:sz w:val="16"/>
                <w:szCs w:val="16"/>
                <w:lang w:eastAsia="pt-BR"/>
              </w:rPr>
              <w:t>Construção do Restaurante Universitário - Centro de Ciências da Saúde</w:t>
            </w:r>
          </w:p>
        </w:tc>
        <w:tc>
          <w:tcPr>
            <w:tcW w:w="1417" w:type="dxa"/>
            <w:shd w:val="clear" w:color="auto" w:fill="auto"/>
            <w:vAlign w:val="center"/>
            <w:hideMark/>
          </w:tcPr>
          <w:p w:rsidR="00373D58" w:rsidRPr="00373D58" w:rsidRDefault="00373D58" w:rsidP="00373D58">
            <w:pPr>
              <w:jc w:val="center"/>
              <w:rPr>
                <w:rFonts w:ascii="Arial" w:eastAsia="Times New Roman" w:hAnsi="Arial" w:cs="Arial"/>
                <w:sz w:val="16"/>
                <w:szCs w:val="16"/>
                <w:lang w:eastAsia="pt-BR"/>
              </w:rPr>
            </w:pPr>
            <w:r w:rsidRPr="00373D58">
              <w:rPr>
                <w:rFonts w:ascii="Arial" w:eastAsia="Times New Roman" w:hAnsi="Arial" w:cs="Arial"/>
                <w:sz w:val="16"/>
                <w:szCs w:val="16"/>
                <w:lang w:eastAsia="pt-BR"/>
              </w:rPr>
              <w:t>271,00</w:t>
            </w:r>
          </w:p>
        </w:tc>
        <w:tc>
          <w:tcPr>
            <w:tcW w:w="1177" w:type="dxa"/>
            <w:shd w:val="clear" w:color="auto" w:fill="auto"/>
            <w:vAlign w:val="center"/>
            <w:hideMark/>
          </w:tcPr>
          <w:p w:rsidR="00373D58" w:rsidRPr="00373D58" w:rsidRDefault="00373D58" w:rsidP="00373D58">
            <w:pPr>
              <w:jc w:val="center"/>
              <w:rPr>
                <w:rFonts w:ascii="Arial" w:eastAsia="Times New Roman" w:hAnsi="Arial" w:cs="Arial"/>
                <w:sz w:val="16"/>
                <w:szCs w:val="16"/>
                <w:lang w:eastAsia="pt-BR"/>
              </w:rPr>
            </w:pPr>
          </w:p>
        </w:tc>
        <w:tc>
          <w:tcPr>
            <w:tcW w:w="0" w:type="auto"/>
            <w:shd w:val="clear" w:color="auto" w:fill="auto"/>
            <w:vAlign w:val="center"/>
            <w:hideMark/>
          </w:tcPr>
          <w:p w:rsidR="00373D58" w:rsidRPr="00373D58" w:rsidRDefault="00373D58" w:rsidP="00373D58">
            <w:pPr>
              <w:jc w:val="center"/>
              <w:rPr>
                <w:rFonts w:ascii="Arial" w:eastAsia="Times New Roman" w:hAnsi="Arial" w:cs="Arial"/>
                <w:sz w:val="16"/>
                <w:szCs w:val="16"/>
                <w:lang w:eastAsia="pt-BR"/>
              </w:rPr>
            </w:pPr>
            <w:r w:rsidRPr="00373D58">
              <w:rPr>
                <w:rFonts w:ascii="Arial" w:eastAsia="Times New Roman" w:hAnsi="Arial" w:cs="Arial"/>
                <w:sz w:val="16"/>
                <w:szCs w:val="16"/>
                <w:lang w:eastAsia="pt-BR"/>
              </w:rPr>
              <w:t>Recursos Próprios</w:t>
            </w:r>
          </w:p>
        </w:tc>
        <w:tc>
          <w:tcPr>
            <w:tcW w:w="0" w:type="auto"/>
            <w:shd w:val="clear" w:color="auto" w:fill="auto"/>
            <w:vAlign w:val="center"/>
            <w:hideMark/>
          </w:tcPr>
          <w:p w:rsidR="00373D58" w:rsidRPr="00373D58" w:rsidRDefault="00373D58" w:rsidP="00373D58">
            <w:pPr>
              <w:jc w:val="center"/>
              <w:rPr>
                <w:rFonts w:ascii="Arial" w:eastAsia="Times New Roman" w:hAnsi="Arial" w:cs="Arial"/>
                <w:sz w:val="16"/>
                <w:szCs w:val="16"/>
                <w:lang w:eastAsia="pt-BR"/>
              </w:rPr>
            </w:pPr>
            <w:r w:rsidRPr="00373D58">
              <w:rPr>
                <w:rFonts w:ascii="Arial" w:eastAsia="Times New Roman" w:hAnsi="Arial" w:cs="Arial"/>
                <w:sz w:val="16"/>
                <w:szCs w:val="16"/>
                <w:lang w:eastAsia="pt-BR"/>
              </w:rPr>
              <w:t>442.891,03</w:t>
            </w:r>
          </w:p>
        </w:tc>
        <w:tc>
          <w:tcPr>
            <w:tcW w:w="1197" w:type="dxa"/>
            <w:shd w:val="clear" w:color="auto" w:fill="auto"/>
            <w:vAlign w:val="center"/>
            <w:hideMark/>
          </w:tcPr>
          <w:p w:rsidR="00373D58" w:rsidRPr="00373D58" w:rsidRDefault="00373D58" w:rsidP="00373D58">
            <w:pPr>
              <w:jc w:val="center"/>
              <w:rPr>
                <w:rFonts w:ascii="Arial" w:eastAsia="Times New Roman" w:hAnsi="Arial" w:cs="Arial"/>
                <w:sz w:val="16"/>
                <w:szCs w:val="16"/>
                <w:lang w:eastAsia="pt-BR"/>
              </w:rPr>
            </w:pPr>
            <w:r w:rsidRPr="00373D58">
              <w:rPr>
                <w:rFonts w:ascii="Arial" w:eastAsia="Times New Roman" w:hAnsi="Arial" w:cs="Arial"/>
                <w:sz w:val="16"/>
                <w:szCs w:val="16"/>
                <w:lang w:eastAsia="pt-BR"/>
              </w:rPr>
              <w:t>Em Licitação</w:t>
            </w:r>
          </w:p>
        </w:tc>
      </w:tr>
      <w:tr w:rsidR="00373D58" w:rsidRPr="00373D58" w:rsidTr="00373D58">
        <w:trPr>
          <w:trHeight w:val="675"/>
        </w:trPr>
        <w:tc>
          <w:tcPr>
            <w:tcW w:w="4254" w:type="dxa"/>
            <w:shd w:val="clear" w:color="auto" w:fill="auto"/>
            <w:vAlign w:val="center"/>
            <w:hideMark/>
          </w:tcPr>
          <w:p w:rsidR="00373D58" w:rsidRPr="00373D58" w:rsidRDefault="00373D58" w:rsidP="00373D58">
            <w:pPr>
              <w:jc w:val="center"/>
              <w:rPr>
                <w:rFonts w:ascii="Arial" w:eastAsia="Times New Roman" w:hAnsi="Arial" w:cs="Arial"/>
                <w:sz w:val="16"/>
                <w:szCs w:val="16"/>
                <w:lang w:eastAsia="pt-BR"/>
              </w:rPr>
            </w:pPr>
            <w:r w:rsidRPr="00373D58">
              <w:rPr>
                <w:rFonts w:ascii="Arial" w:eastAsia="Times New Roman" w:hAnsi="Arial" w:cs="Arial"/>
                <w:sz w:val="16"/>
                <w:szCs w:val="16"/>
                <w:lang w:eastAsia="pt-BR"/>
              </w:rPr>
              <w:t>Conclusão do Bloco 01 - Centro de Ciências da Saúde - FASE 01 (Lote 03 - Item 01). Obs: Considerar após conclusão da Fase 02.</w:t>
            </w:r>
          </w:p>
        </w:tc>
        <w:tc>
          <w:tcPr>
            <w:tcW w:w="1417" w:type="dxa"/>
            <w:shd w:val="clear" w:color="auto" w:fill="auto"/>
            <w:vAlign w:val="center"/>
            <w:hideMark/>
          </w:tcPr>
          <w:p w:rsidR="00373D58" w:rsidRPr="00373D58" w:rsidRDefault="00373D58" w:rsidP="00373D58">
            <w:pPr>
              <w:jc w:val="center"/>
              <w:rPr>
                <w:rFonts w:ascii="Arial" w:eastAsia="Times New Roman" w:hAnsi="Arial" w:cs="Arial"/>
                <w:sz w:val="16"/>
                <w:szCs w:val="16"/>
                <w:lang w:eastAsia="pt-BR"/>
              </w:rPr>
            </w:pPr>
          </w:p>
        </w:tc>
        <w:tc>
          <w:tcPr>
            <w:tcW w:w="1177" w:type="dxa"/>
            <w:shd w:val="clear" w:color="auto" w:fill="auto"/>
            <w:vAlign w:val="center"/>
            <w:hideMark/>
          </w:tcPr>
          <w:p w:rsidR="00373D58" w:rsidRPr="00373D58" w:rsidRDefault="00373D58" w:rsidP="00373D58">
            <w:pPr>
              <w:jc w:val="center"/>
              <w:rPr>
                <w:rFonts w:ascii="Arial" w:eastAsia="Times New Roman" w:hAnsi="Arial" w:cs="Arial"/>
                <w:sz w:val="16"/>
                <w:szCs w:val="16"/>
                <w:lang w:eastAsia="pt-BR"/>
              </w:rPr>
            </w:pPr>
            <w:r w:rsidRPr="00373D58">
              <w:rPr>
                <w:rFonts w:ascii="Arial" w:eastAsia="Times New Roman" w:hAnsi="Arial" w:cs="Arial"/>
                <w:sz w:val="16"/>
                <w:szCs w:val="16"/>
                <w:lang w:eastAsia="pt-BR"/>
              </w:rPr>
              <w:t>3.963,08</w:t>
            </w:r>
          </w:p>
        </w:tc>
        <w:tc>
          <w:tcPr>
            <w:tcW w:w="0" w:type="auto"/>
            <w:shd w:val="clear" w:color="auto" w:fill="auto"/>
            <w:vAlign w:val="center"/>
            <w:hideMark/>
          </w:tcPr>
          <w:p w:rsidR="00373D58" w:rsidRPr="00373D58" w:rsidRDefault="00373D58" w:rsidP="00373D58">
            <w:pPr>
              <w:jc w:val="center"/>
              <w:rPr>
                <w:rFonts w:ascii="Arial" w:eastAsia="Times New Roman" w:hAnsi="Arial" w:cs="Arial"/>
                <w:sz w:val="16"/>
                <w:szCs w:val="16"/>
                <w:lang w:eastAsia="pt-BR"/>
              </w:rPr>
            </w:pPr>
            <w:r w:rsidRPr="00373D58">
              <w:rPr>
                <w:rFonts w:ascii="Arial" w:eastAsia="Times New Roman" w:hAnsi="Arial" w:cs="Arial"/>
                <w:sz w:val="16"/>
                <w:szCs w:val="16"/>
                <w:lang w:eastAsia="pt-BR"/>
              </w:rPr>
              <w:t>Recursos Próprios</w:t>
            </w:r>
          </w:p>
        </w:tc>
        <w:tc>
          <w:tcPr>
            <w:tcW w:w="0" w:type="auto"/>
            <w:shd w:val="clear" w:color="auto" w:fill="auto"/>
            <w:vAlign w:val="center"/>
            <w:hideMark/>
          </w:tcPr>
          <w:p w:rsidR="00373D58" w:rsidRPr="00373D58" w:rsidRDefault="00373D58" w:rsidP="00373D58">
            <w:pPr>
              <w:jc w:val="center"/>
              <w:rPr>
                <w:rFonts w:ascii="Arial" w:eastAsia="Times New Roman" w:hAnsi="Arial" w:cs="Arial"/>
                <w:sz w:val="16"/>
                <w:szCs w:val="16"/>
                <w:lang w:eastAsia="pt-BR"/>
              </w:rPr>
            </w:pPr>
            <w:r w:rsidRPr="00373D58">
              <w:rPr>
                <w:rFonts w:ascii="Arial" w:eastAsia="Times New Roman" w:hAnsi="Arial" w:cs="Arial"/>
                <w:sz w:val="16"/>
                <w:szCs w:val="16"/>
                <w:lang w:eastAsia="pt-BR"/>
              </w:rPr>
              <w:t>1.717.559,13</w:t>
            </w:r>
          </w:p>
        </w:tc>
        <w:tc>
          <w:tcPr>
            <w:tcW w:w="1197" w:type="dxa"/>
            <w:shd w:val="clear" w:color="auto" w:fill="auto"/>
            <w:vAlign w:val="center"/>
            <w:hideMark/>
          </w:tcPr>
          <w:p w:rsidR="00373D58" w:rsidRPr="00373D58" w:rsidRDefault="00373D58" w:rsidP="00373D58">
            <w:pPr>
              <w:jc w:val="center"/>
              <w:rPr>
                <w:rFonts w:ascii="Arial" w:eastAsia="Times New Roman" w:hAnsi="Arial" w:cs="Arial"/>
                <w:sz w:val="16"/>
                <w:szCs w:val="16"/>
                <w:lang w:eastAsia="pt-BR"/>
              </w:rPr>
            </w:pPr>
            <w:r w:rsidRPr="00373D58">
              <w:rPr>
                <w:rFonts w:ascii="Arial" w:eastAsia="Times New Roman" w:hAnsi="Arial" w:cs="Arial"/>
                <w:sz w:val="16"/>
                <w:szCs w:val="16"/>
                <w:lang w:eastAsia="pt-BR"/>
              </w:rPr>
              <w:t>Em Licitação</w:t>
            </w:r>
          </w:p>
        </w:tc>
      </w:tr>
      <w:tr w:rsidR="00373D58" w:rsidRPr="00373D58" w:rsidTr="00FC0D35">
        <w:trPr>
          <w:trHeight w:val="454"/>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3D58" w:rsidRPr="00373D58" w:rsidRDefault="00373D58" w:rsidP="00373D58">
            <w:pPr>
              <w:jc w:val="center"/>
              <w:rPr>
                <w:rFonts w:ascii="Arial" w:eastAsia="Times New Roman" w:hAnsi="Arial" w:cs="Arial"/>
                <w:sz w:val="16"/>
                <w:szCs w:val="16"/>
                <w:lang w:eastAsia="pt-BR"/>
              </w:rPr>
            </w:pPr>
            <w:r w:rsidRPr="00373D58">
              <w:rPr>
                <w:rFonts w:ascii="Arial" w:eastAsia="Times New Roman" w:hAnsi="Arial" w:cs="Arial"/>
                <w:sz w:val="16"/>
                <w:szCs w:val="16"/>
                <w:lang w:eastAsia="pt-BR"/>
              </w:rPr>
              <w:t>Conclusão do Bloco 01 - Centro de Ciências da Saúde - FASE 02 (Lote 03 - Item 02).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3D58" w:rsidRPr="00373D58" w:rsidRDefault="00373D58" w:rsidP="00373D58">
            <w:pPr>
              <w:jc w:val="center"/>
              <w:rPr>
                <w:rFonts w:ascii="Arial" w:eastAsia="Times New Roman" w:hAnsi="Arial" w:cs="Arial"/>
                <w:sz w:val="16"/>
                <w:szCs w:val="16"/>
                <w:lang w:eastAsia="pt-BR"/>
              </w:rPr>
            </w:pPr>
            <w:r w:rsidRPr="00373D58">
              <w:rPr>
                <w:rFonts w:ascii="Arial" w:eastAsia="Times New Roman" w:hAnsi="Arial" w:cs="Arial"/>
                <w:sz w:val="16"/>
                <w:szCs w:val="16"/>
                <w:lang w:eastAsia="pt-BR"/>
              </w:rPr>
              <w:t>3.963,08</w:t>
            </w:r>
          </w:p>
        </w:tc>
        <w:tc>
          <w:tcPr>
            <w:tcW w:w="11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3D58" w:rsidRPr="00373D58" w:rsidRDefault="00373D58" w:rsidP="00373D58">
            <w:pPr>
              <w:jc w:val="center"/>
              <w:rPr>
                <w:rFonts w:ascii="Arial" w:eastAsia="Times New Roman" w:hAnsi="Arial" w:cs="Arial"/>
                <w:sz w:val="16"/>
                <w:szCs w:val="16"/>
                <w:lang w:eastAsia="pt-BR"/>
              </w:rPr>
            </w:pPr>
            <w:r w:rsidRPr="00373D58">
              <w:rPr>
                <w:rFonts w:ascii="Arial" w:eastAsia="Times New Roman" w:hAnsi="Arial" w:cs="Arial"/>
                <w:sz w:val="16"/>
                <w:szCs w:val="16"/>
                <w:lang w:eastAsia="pt-BR"/>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73D58" w:rsidRPr="00373D58" w:rsidRDefault="00373D58" w:rsidP="00373D58">
            <w:pPr>
              <w:jc w:val="center"/>
              <w:rPr>
                <w:rFonts w:ascii="Arial" w:eastAsia="Times New Roman" w:hAnsi="Arial" w:cs="Arial"/>
                <w:sz w:val="16"/>
                <w:szCs w:val="16"/>
                <w:lang w:eastAsia="pt-BR"/>
              </w:rPr>
            </w:pPr>
            <w:r w:rsidRPr="00373D58">
              <w:rPr>
                <w:rFonts w:ascii="Arial" w:eastAsia="Times New Roman" w:hAnsi="Arial" w:cs="Arial"/>
                <w:sz w:val="16"/>
                <w:szCs w:val="16"/>
                <w:lang w:eastAsia="pt-BR"/>
              </w:rPr>
              <w:t>SETI</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73D58" w:rsidRPr="00373D58" w:rsidRDefault="00373D58" w:rsidP="00373D58">
            <w:pPr>
              <w:jc w:val="center"/>
              <w:rPr>
                <w:rFonts w:ascii="Arial" w:eastAsia="Times New Roman" w:hAnsi="Arial" w:cs="Arial"/>
                <w:sz w:val="16"/>
                <w:szCs w:val="16"/>
                <w:lang w:eastAsia="pt-BR"/>
              </w:rPr>
            </w:pPr>
            <w:r w:rsidRPr="00373D58">
              <w:rPr>
                <w:rFonts w:ascii="Arial" w:eastAsia="Times New Roman" w:hAnsi="Arial" w:cs="Arial"/>
                <w:sz w:val="16"/>
                <w:szCs w:val="16"/>
                <w:lang w:eastAsia="pt-BR"/>
              </w:rPr>
              <w:t>2.706.514,44</w:t>
            </w:r>
          </w:p>
        </w:tc>
        <w:tc>
          <w:tcPr>
            <w:tcW w:w="11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3D58" w:rsidRPr="00373D58" w:rsidRDefault="00373D58" w:rsidP="00373D58">
            <w:pPr>
              <w:jc w:val="center"/>
              <w:rPr>
                <w:rFonts w:ascii="Arial" w:eastAsia="Times New Roman" w:hAnsi="Arial" w:cs="Arial"/>
                <w:sz w:val="16"/>
                <w:szCs w:val="16"/>
                <w:lang w:eastAsia="pt-BR"/>
              </w:rPr>
            </w:pPr>
            <w:r w:rsidRPr="00373D58">
              <w:rPr>
                <w:rFonts w:ascii="Arial" w:eastAsia="Times New Roman" w:hAnsi="Arial" w:cs="Arial"/>
                <w:sz w:val="16"/>
                <w:szCs w:val="16"/>
                <w:lang w:eastAsia="pt-BR"/>
              </w:rPr>
              <w:t>Em Licitação</w:t>
            </w:r>
          </w:p>
        </w:tc>
      </w:tr>
      <w:tr w:rsidR="00373D58" w:rsidRPr="00373D58" w:rsidTr="00FC0D35">
        <w:trPr>
          <w:trHeight w:val="405"/>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3D58" w:rsidRPr="00373D58" w:rsidRDefault="00373D58" w:rsidP="00373D58">
            <w:pPr>
              <w:jc w:val="center"/>
              <w:rPr>
                <w:rFonts w:ascii="Arial" w:eastAsia="Times New Roman" w:hAnsi="Arial" w:cs="Arial"/>
                <w:b/>
                <w:sz w:val="16"/>
                <w:szCs w:val="16"/>
                <w:lang w:eastAsia="pt-BR"/>
              </w:rPr>
            </w:pPr>
            <w:r w:rsidRPr="00373D58">
              <w:rPr>
                <w:rFonts w:ascii="Arial" w:eastAsia="Times New Roman" w:hAnsi="Arial" w:cs="Arial"/>
                <w:b/>
                <w:sz w:val="16"/>
                <w:szCs w:val="16"/>
                <w:lang w:eastAsia="pt-BR"/>
              </w:rPr>
              <w:t>TOTAL FRANCISCO BELTRÃO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3D58" w:rsidRPr="00373D58" w:rsidRDefault="00373D58" w:rsidP="00373D58">
            <w:pPr>
              <w:jc w:val="center"/>
              <w:rPr>
                <w:rFonts w:ascii="Arial" w:eastAsia="Times New Roman" w:hAnsi="Arial" w:cs="Arial"/>
                <w:b/>
                <w:sz w:val="16"/>
                <w:szCs w:val="16"/>
                <w:lang w:eastAsia="pt-BR"/>
              </w:rPr>
            </w:pPr>
            <w:r w:rsidRPr="00373D58">
              <w:rPr>
                <w:rFonts w:ascii="Arial" w:eastAsia="Times New Roman" w:hAnsi="Arial" w:cs="Arial"/>
                <w:b/>
                <w:sz w:val="16"/>
                <w:szCs w:val="16"/>
                <w:lang w:eastAsia="pt-BR"/>
              </w:rPr>
              <w:t>10.476,40</w:t>
            </w:r>
          </w:p>
        </w:tc>
        <w:tc>
          <w:tcPr>
            <w:tcW w:w="11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3D58" w:rsidRPr="00373D58" w:rsidRDefault="00373D58" w:rsidP="00373D58">
            <w:pPr>
              <w:jc w:val="center"/>
              <w:rPr>
                <w:rFonts w:ascii="Arial" w:eastAsia="Times New Roman" w:hAnsi="Arial" w:cs="Arial"/>
                <w:b/>
                <w:sz w:val="16"/>
                <w:szCs w:val="16"/>
                <w:lang w:eastAsia="pt-BR"/>
              </w:rPr>
            </w:pPr>
            <w:r w:rsidRPr="00373D58">
              <w:rPr>
                <w:rFonts w:ascii="Arial" w:eastAsia="Times New Roman" w:hAnsi="Arial" w:cs="Arial"/>
                <w:b/>
                <w:sz w:val="16"/>
                <w:szCs w:val="16"/>
                <w:lang w:eastAsia="pt-BR"/>
              </w:rPr>
              <w:t>97.996,84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73D58" w:rsidRPr="00373D58" w:rsidRDefault="00373D58" w:rsidP="00373D58">
            <w:pPr>
              <w:jc w:val="center"/>
              <w:rPr>
                <w:rFonts w:ascii="Arial" w:eastAsia="Times New Roman" w:hAnsi="Arial" w:cs="Arial"/>
                <w:b/>
                <w:sz w:val="16"/>
                <w:szCs w:val="16"/>
                <w:lang w:eastAsia="pt-BR"/>
              </w:rPr>
            </w:pPr>
            <w:r w:rsidRPr="00373D58">
              <w:rPr>
                <w:rFonts w:ascii="Arial" w:eastAsia="Times New Roman" w:hAnsi="Arial" w:cs="Arial"/>
                <w:b/>
                <w:sz w:val="16"/>
                <w:szCs w:val="16"/>
                <w:lang w:eastAsia="pt-BR"/>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73D58" w:rsidRPr="00373D58" w:rsidRDefault="00373D58" w:rsidP="00373D58">
            <w:pPr>
              <w:jc w:val="center"/>
              <w:rPr>
                <w:rFonts w:ascii="Arial" w:eastAsia="Times New Roman" w:hAnsi="Arial" w:cs="Arial"/>
                <w:b/>
                <w:sz w:val="16"/>
                <w:szCs w:val="16"/>
                <w:lang w:eastAsia="pt-BR"/>
              </w:rPr>
            </w:pPr>
            <w:r w:rsidRPr="00373D58">
              <w:rPr>
                <w:rFonts w:ascii="Arial" w:eastAsia="Times New Roman" w:hAnsi="Arial" w:cs="Arial"/>
                <w:b/>
                <w:sz w:val="16"/>
                <w:szCs w:val="16"/>
                <w:lang w:eastAsia="pt-BR"/>
              </w:rPr>
              <w:t>14.536.484,71</w:t>
            </w:r>
          </w:p>
        </w:tc>
        <w:tc>
          <w:tcPr>
            <w:tcW w:w="11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3D58" w:rsidRPr="00373D58" w:rsidRDefault="00373D58" w:rsidP="00373D58">
            <w:pPr>
              <w:jc w:val="center"/>
              <w:rPr>
                <w:rFonts w:ascii="Arial" w:eastAsia="Times New Roman" w:hAnsi="Arial" w:cs="Arial"/>
                <w:b/>
                <w:sz w:val="16"/>
                <w:szCs w:val="16"/>
                <w:lang w:eastAsia="pt-BR"/>
              </w:rPr>
            </w:pPr>
            <w:r w:rsidRPr="00373D58">
              <w:rPr>
                <w:rFonts w:ascii="Arial" w:eastAsia="Times New Roman" w:hAnsi="Arial" w:cs="Arial"/>
                <w:b/>
                <w:sz w:val="16"/>
                <w:szCs w:val="16"/>
                <w:lang w:eastAsia="pt-BR"/>
              </w:rPr>
              <w:t> </w:t>
            </w:r>
          </w:p>
        </w:tc>
      </w:tr>
    </w:tbl>
    <w:p w:rsidR="00373D58" w:rsidRPr="00217663" w:rsidRDefault="00217663" w:rsidP="00EF5F13">
      <w:pPr>
        <w:shd w:val="clear" w:color="auto" w:fill="FFFFFF" w:themeFill="background1"/>
        <w:ind w:hanging="426"/>
        <w:rPr>
          <w:rFonts w:ascii="Arial" w:hAnsi="Arial" w:cs="Arial"/>
          <w:sz w:val="16"/>
          <w:szCs w:val="16"/>
        </w:rPr>
      </w:pPr>
      <w:r w:rsidRPr="00217663">
        <w:rPr>
          <w:rFonts w:ascii="Arial" w:hAnsi="Arial" w:cs="Arial"/>
          <w:sz w:val="16"/>
          <w:szCs w:val="16"/>
        </w:rPr>
        <w:t>Fonte: Pró-Reitoria de Planejamento / Divisão de Orçamento</w:t>
      </w:r>
    </w:p>
    <w:p w:rsidR="00373D58" w:rsidRDefault="00373D58" w:rsidP="00B16933">
      <w:pPr>
        <w:shd w:val="clear" w:color="auto" w:fill="FFFFFF" w:themeFill="background1"/>
        <w:rPr>
          <w:rFonts w:ascii="Arial" w:hAnsi="Arial" w:cs="Arial"/>
        </w:rPr>
      </w:pPr>
    </w:p>
    <w:p w:rsidR="00373D58" w:rsidRDefault="00373D58" w:rsidP="00B16933">
      <w:pPr>
        <w:shd w:val="clear" w:color="auto" w:fill="FFFFFF" w:themeFill="background1"/>
        <w:rPr>
          <w:rFonts w:ascii="Arial" w:hAnsi="Arial" w:cs="Arial"/>
        </w:rPr>
      </w:pPr>
    </w:p>
    <w:p w:rsidR="00776280" w:rsidRPr="00F17072" w:rsidRDefault="00776280" w:rsidP="00776280">
      <w:pPr>
        <w:shd w:val="clear" w:color="auto" w:fill="FFFFFF" w:themeFill="background1"/>
        <w:autoSpaceDE w:val="0"/>
        <w:autoSpaceDN w:val="0"/>
        <w:adjustRightInd w:val="0"/>
        <w:spacing w:line="360" w:lineRule="auto"/>
        <w:ind w:firstLine="851"/>
        <w:jc w:val="both"/>
        <w:rPr>
          <w:rFonts w:ascii="Arial" w:hAnsi="Arial" w:cs="Arial"/>
          <w:color w:val="000000"/>
          <w:sz w:val="24"/>
          <w:szCs w:val="24"/>
          <w:lang w:eastAsia="pt-BR"/>
        </w:rPr>
      </w:pPr>
      <w:r w:rsidRPr="00F17072">
        <w:rPr>
          <w:rFonts w:ascii="Arial" w:hAnsi="Arial" w:cs="Arial"/>
          <w:color w:val="000000"/>
          <w:sz w:val="24"/>
          <w:szCs w:val="24"/>
          <w:lang w:eastAsia="pt-BR"/>
        </w:rPr>
        <w:t xml:space="preserve">Os processos licitatórios realizados, em 2015, estão detalhados no quadro </w:t>
      </w:r>
      <w:r w:rsidR="00426A49" w:rsidRPr="00F17072">
        <w:rPr>
          <w:rFonts w:ascii="Arial" w:hAnsi="Arial" w:cs="Arial"/>
          <w:color w:val="000000"/>
          <w:sz w:val="24"/>
          <w:szCs w:val="24"/>
          <w:lang w:eastAsia="pt-BR"/>
        </w:rPr>
        <w:t>28</w:t>
      </w:r>
      <w:r w:rsidRPr="00F17072">
        <w:rPr>
          <w:rFonts w:ascii="Arial" w:hAnsi="Arial" w:cs="Arial"/>
          <w:color w:val="000000"/>
          <w:sz w:val="24"/>
          <w:szCs w:val="24"/>
          <w:lang w:eastAsia="pt-BR"/>
        </w:rPr>
        <w:t>.</w:t>
      </w:r>
    </w:p>
    <w:p w:rsidR="00217663" w:rsidRDefault="00217663" w:rsidP="00DE6314">
      <w:pPr>
        <w:shd w:val="clear" w:color="auto" w:fill="FFFFFF" w:themeFill="background1"/>
        <w:autoSpaceDE w:val="0"/>
        <w:autoSpaceDN w:val="0"/>
        <w:adjustRightInd w:val="0"/>
        <w:spacing w:line="360" w:lineRule="auto"/>
        <w:ind w:hanging="426"/>
        <w:jc w:val="both"/>
        <w:rPr>
          <w:rFonts w:ascii="Arial" w:hAnsi="Arial" w:cs="Arial"/>
          <w:color w:val="000000"/>
          <w:sz w:val="24"/>
          <w:szCs w:val="24"/>
          <w:lang w:eastAsia="pt-BR"/>
        </w:rPr>
      </w:pPr>
      <w:r w:rsidRPr="00F17072">
        <w:rPr>
          <w:rFonts w:ascii="Arial" w:hAnsi="Arial" w:cs="Arial"/>
          <w:color w:val="000000"/>
          <w:sz w:val="24"/>
          <w:szCs w:val="24"/>
          <w:shd w:val="clear" w:color="auto" w:fill="FFFFFF" w:themeFill="background1"/>
          <w:lang w:eastAsia="pt-BR"/>
        </w:rPr>
        <w:t xml:space="preserve">Quadro </w:t>
      </w:r>
      <w:r w:rsidR="00426A49" w:rsidRPr="00F17072">
        <w:rPr>
          <w:rFonts w:ascii="Arial" w:hAnsi="Arial" w:cs="Arial"/>
          <w:color w:val="000000"/>
          <w:sz w:val="24"/>
          <w:szCs w:val="24"/>
          <w:shd w:val="clear" w:color="auto" w:fill="FFFFFF" w:themeFill="background1"/>
          <w:lang w:eastAsia="pt-BR"/>
        </w:rPr>
        <w:t>28</w:t>
      </w:r>
      <w:r w:rsidRPr="00F17072">
        <w:rPr>
          <w:rFonts w:ascii="Arial" w:hAnsi="Arial" w:cs="Arial"/>
          <w:color w:val="000000"/>
          <w:sz w:val="24"/>
          <w:szCs w:val="24"/>
          <w:shd w:val="clear" w:color="auto" w:fill="FFFFFF" w:themeFill="background1"/>
          <w:lang w:eastAsia="pt-BR"/>
        </w:rPr>
        <w:t xml:space="preserve"> - Processos licitatórios realizados em Francisco Beltrão em 2015.</w:t>
      </w: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33"/>
        <w:gridCol w:w="1086"/>
        <w:gridCol w:w="5506"/>
        <w:gridCol w:w="2275"/>
      </w:tblGrid>
      <w:tr w:rsidR="00DE6314" w:rsidRPr="00DE6314" w:rsidTr="00DE6314">
        <w:trPr>
          <w:trHeight w:val="255"/>
        </w:trPr>
        <w:tc>
          <w:tcPr>
            <w:tcW w:w="1233" w:type="dxa"/>
            <w:shd w:val="clear" w:color="auto" w:fill="auto"/>
            <w:vAlign w:val="center"/>
            <w:hideMark/>
          </w:tcPr>
          <w:p w:rsidR="00DE6314" w:rsidRPr="00DE6314" w:rsidRDefault="00DE6314" w:rsidP="00DE6314">
            <w:pPr>
              <w:jc w:val="center"/>
              <w:rPr>
                <w:rFonts w:ascii="Arial" w:eastAsia="Times New Roman" w:hAnsi="Arial" w:cs="Arial"/>
                <w:b/>
                <w:sz w:val="16"/>
                <w:szCs w:val="16"/>
                <w:lang w:eastAsia="pt-BR"/>
              </w:rPr>
            </w:pPr>
            <w:r w:rsidRPr="00DE6314">
              <w:rPr>
                <w:rFonts w:ascii="Arial" w:eastAsia="Times New Roman" w:hAnsi="Arial" w:cs="Arial"/>
                <w:b/>
                <w:sz w:val="16"/>
                <w:szCs w:val="16"/>
                <w:lang w:eastAsia="pt-BR"/>
              </w:rPr>
              <w:t>Modalidade</w:t>
            </w:r>
          </w:p>
        </w:tc>
        <w:tc>
          <w:tcPr>
            <w:tcW w:w="1086" w:type="dxa"/>
            <w:shd w:val="clear" w:color="auto" w:fill="auto"/>
            <w:vAlign w:val="center"/>
            <w:hideMark/>
          </w:tcPr>
          <w:p w:rsidR="00DE6314" w:rsidRPr="00DE6314" w:rsidRDefault="00DE6314" w:rsidP="00DE6314">
            <w:pPr>
              <w:jc w:val="center"/>
              <w:rPr>
                <w:rFonts w:ascii="Arial" w:eastAsia="Times New Roman" w:hAnsi="Arial" w:cs="Arial"/>
                <w:b/>
                <w:sz w:val="16"/>
                <w:szCs w:val="16"/>
                <w:lang w:eastAsia="pt-BR"/>
              </w:rPr>
            </w:pPr>
            <w:r w:rsidRPr="00DE6314">
              <w:rPr>
                <w:rFonts w:ascii="Arial" w:eastAsia="Times New Roman" w:hAnsi="Arial" w:cs="Arial"/>
                <w:b/>
                <w:sz w:val="16"/>
                <w:szCs w:val="16"/>
                <w:lang w:eastAsia="pt-BR"/>
              </w:rPr>
              <w:t>nº Processo</w:t>
            </w:r>
          </w:p>
        </w:tc>
        <w:tc>
          <w:tcPr>
            <w:tcW w:w="5506" w:type="dxa"/>
            <w:shd w:val="clear" w:color="auto" w:fill="auto"/>
            <w:vAlign w:val="center"/>
            <w:hideMark/>
          </w:tcPr>
          <w:p w:rsidR="00DE6314" w:rsidRPr="00DE6314" w:rsidRDefault="00DE6314" w:rsidP="00DE6314">
            <w:pPr>
              <w:jc w:val="center"/>
              <w:rPr>
                <w:rFonts w:ascii="Arial" w:eastAsia="Times New Roman" w:hAnsi="Arial" w:cs="Arial"/>
                <w:b/>
                <w:sz w:val="16"/>
                <w:szCs w:val="16"/>
                <w:lang w:eastAsia="pt-BR"/>
              </w:rPr>
            </w:pPr>
            <w:r w:rsidRPr="00DE6314">
              <w:rPr>
                <w:rFonts w:ascii="Arial" w:eastAsia="Times New Roman" w:hAnsi="Arial" w:cs="Arial"/>
                <w:b/>
                <w:sz w:val="16"/>
                <w:szCs w:val="16"/>
                <w:lang w:eastAsia="pt-BR"/>
              </w:rPr>
              <w:t>Objeto</w:t>
            </w:r>
          </w:p>
        </w:tc>
        <w:tc>
          <w:tcPr>
            <w:tcW w:w="0" w:type="auto"/>
            <w:shd w:val="clear" w:color="auto" w:fill="auto"/>
            <w:vAlign w:val="center"/>
            <w:hideMark/>
          </w:tcPr>
          <w:p w:rsidR="00DE6314" w:rsidRPr="00DE6314" w:rsidRDefault="00DE6314" w:rsidP="00DE6314">
            <w:pPr>
              <w:jc w:val="center"/>
              <w:rPr>
                <w:rFonts w:ascii="Arial" w:eastAsia="Times New Roman" w:hAnsi="Arial" w:cs="Arial"/>
                <w:b/>
                <w:sz w:val="16"/>
                <w:szCs w:val="16"/>
                <w:lang w:eastAsia="pt-BR"/>
              </w:rPr>
            </w:pPr>
            <w:r w:rsidRPr="00DE6314">
              <w:rPr>
                <w:rFonts w:ascii="Arial" w:eastAsia="Times New Roman" w:hAnsi="Arial" w:cs="Arial"/>
                <w:b/>
                <w:sz w:val="16"/>
                <w:szCs w:val="16"/>
                <w:lang w:eastAsia="pt-BR"/>
              </w:rPr>
              <w:t>Situação</w:t>
            </w:r>
          </w:p>
        </w:tc>
      </w:tr>
      <w:tr w:rsidR="00DE6314" w:rsidRPr="00DE6314" w:rsidTr="00DE6314">
        <w:trPr>
          <w:trHeight w:val="255"/>
        </w:trPr>
        <w:tc>
          <w:tcPr>
            <w:tcW w:w="10060" w:type="dxa"/>
            <w:gridSpan w:val="4"/>
            <w:shd w:val="clear" w:color="auto" w:fill="auto"/>
            <w:vAlign w:val="center"/>
            <w:hideMark/>
          </w:tcPr>
          <w:p w:rsidR="00DE6314" w:rsidRPr="00DE6314" w:rsidRDefault="00DE6314" w:rsidP="00DE6314">
            <w:pPr>
              <w:jc w:val="center"/>
              <w:rPr>
                <w:rFonts w:ascii="Arial" w:eastAsia="Times New Roman" w:hAnsi="Arial" w:cs="Arial"/>
                <w:b/>
                <w:bCs/>
                <w:sz w:val="16"/>
                <w:szCs w:val="16"/>
                <w:lang w:eastAsia="pt-BR"/>
              </w:rPr>
            </w:pPr>
            <w:r w:rsidRPr="00DE6314">
              <w:rPr>
                <w:rFonts w:ascii="Arial" w:eastAsia="Times New Roman" w:hAnsi="Arial" w:cs="Arial"/>
                <w:b/>
                <w:bCs/>
                <w:sz w:val="16"/>
                <w:szCs w:val="16"/>
                <w:lang w:eastAsia="pt-BR"/>
              </w:rPr>
              <w:t>Tomada de preço</w:t>
            </w:r>
          </w:p>
        </w:tc>
      </w:tr>
      <w:tr w:rsidR="00DE6314" w:rsidRPr="00DE6314" w:rsidTr="00DE6314">
        <w:trPr>
          <w:trHeight w:val="900"/>
        </w:trPr>
        <w:tc>
          <w:tcPr>
            <w:tcW w:w="1233" w:type="dxa"/>
            <w:shd w:val="clear" w:color="auto" w:fill="auto"/>
            <w:vAlign w:val="center"/>
            <w:hideMark/>
          </w:tcPr>
          <w:p w:rsidR="00DE6314" w:rsidRPr="00DE6314" w:rsidRDefault="00DE6314" w:rsidP="00DE6314">
            <w:pPr>
              <w:jc w:val="center"/>
              <w:rPr>
                <w:rFonts w:ascii="Arial" w:eastAsia="Times New Roman" w:hAnsi="Arial" w:cs="Arial"/>
                <w:sz w:val="16"/>
                <w:szCs w:val="16"/>
                <w:lang w:eastAsia="pt-BR"/>
              </w:rPr>
            </w:pPr>
            <w:r w:rsidRPr="00DE6314">
              <w:rPr>
                <w:rFonts w:ascii="Arial" w:eastAsia="Times New Roman" w:hAnsi="Arial" w:cs="Arial"/>
                <w:sz w:val="16"/>
                <w:szCs w:val="16"/>
                <w:lang w:eastAsia="pt-BR"/>
              </w:rPr>
              <w:t>TP 01</w:t>
            </w:r>
          </w:p>
        </w:tc>
        <w:tc>
          <w:tcPr>
            <w:tcW w:w="1086" w:type="dxa"/>
            <w:shd w:val="clear" w:color="auto" w:fill="auto"/>
            <w:vAlign w:val="center"/>
            <w:hideMark/>
          </w:tcPr>
          <w:p w:rsidR="00DE6314" w:rsidRPr="00DE6314" w:rsidRDefault="00DE6314" w:rsidP="00DE6314">
            <w:pPr>
              <w:jc w:val="center"/>
              <w:rPr>
                <w:rFonts w:ascii="Arial" w:eastAsia="Times New Roman" w:hAnsi="Arial" w:cs="Arial"/>
                <w:sz w:val="16"/>
                <w:szCs w:val="16"/>
                <w:lang w:eastAsia="pt-BR"/>
              </w:rPr>
            </w:pPr>
            <w:r w:rsidRPr="00DE6314">
              <w:rPr>
                <w:rFonts w:ascii="Arial" w:eastAsia="Times New Roman" w:hAnsi="Arial" w:cs="Arial"/>
                <w:sz w:val="16"/>
                <w:szCs w:val="16"/>
                <w:lang w:eastAsia="pt-BR"/>
              </w:rPr>
              <w:t>19</w:t>
            </w:r>
          </w:p>
        </w:tc>
        <w:tc>
          <w:tcPr>
            <w:tcW w:w="5506" w:type="dxa"/>
            <w:shd w:val="clear" w:color="auto" w:fill="auto"/>
            <w:vAlign w:val="center"/>
            <w:hideMark/>
          </w:tcPr>
          <w:p w:rsidR="00DE6314" w:rsidRPr="00DE6314" w:rsidRDefault="00DE6314" w:rsidP="00DE6314">
            <w:pPr>
              <w:jc w:val="center"/>
              <w:rPr>
                <w:rFonts w:ascii="Arial" w:eastAsia="Times New Roman" w:hAnsi="Arial" w:cs="Arial"/>
                <w:sz w:val="16"/>
                <w:szCs w:val="16"/>
                <w:lang w:eastAsia="pt-BR"/>
              </w:rPr>
            </w:pPr>
            <w:r w:rsidRPr="00DE6314">
              <w:rPr>
                <w:rFonts w:ascii="Arial" w:eastAsia="Times New Roman" w:hAnsi="Arial" w:cs="Arial"/>
                <w:sz w:val="16"/>
                <w:szCs w:val="16"/>
                <w:lang w:eastAsia="pt-BR"/>
              </w:rPr>
              <w:t xml:space="preserve">Serviços de manutenção mecânica, de funilaria, pintura, elétrica e de tapeçaria preventiva e corretiva, além do fornecimento de peças genuínas da marca do veículo ou originais de fábrica, à frota dos veículos pertencentes ao </w:t>
            </w:r>
            <w:r w:rsidRPr="00DE6314">
              <w:rPr>
                <w:rFonts w:ascii="Arial" w:eastAsia="Times New Roman" w:hAnsi="Arial" w:cs="Arial"/>
                <w:i/>
                <w:sz w:val="16"/>
                <w:szCs w:val="16"/>
                <w:lang w:eastAsia="pt-BR"/>
              </w:rPr>
              <w:t>Campus</w:t>
            </w:r>
            <w:r w:rsidRPr="00DE6314">
              <w:rPr>
                <w:rFonts w:ascii="Arial" w:eastAsia="Times New Roman" w:hAnsi="Arial" w:cs="Arial"/>
                <w:sz w:val="16"/>
                <w:szCs w:val="16"/>
                <w:lang w:eastAsia="pt-BR"/>
              </w:rPr>
              <w:t xml:space="preserve"> de Francisco Beltrão</w:t>
            </w:r>
          </w:p>
        </w:tc>
        <w:tc>
          <w:tcPr>
            <w:tcW w:w="0" w:type="auto"/>
            <w:shd w:val="clear" w:color="auto" w:fill="auto"/>
            <w:vAlign w:val="center"/>
            <w:hideMark/>
          </w:tcPr>
          <w:p w:rsidR="00DE6314" w:rsidRPr="00DE6314" w:rsidRDefault="00DE6314" w:rsidP="00DE6314">
            <w:pPr>
              <w:jc w:val="center"/>
              <w:rPr>
                <w:rFonts w:ascii="Arial" w:eastAsia="Times New Roman" w:hAnsi="Arial" w:cs="Arial"/>
                <w:sz w:val="16"/>
                <w:szCs w:val="16"/>
                <w:lang w:eastAsia="pt-BR"/>
              </w:rPr>
            </w:pPr>
            <w:r w:rsidRPr="00DE6314">
              <w:rPr>
                <w:rFonts w:ascii="Arial" w:eastAsia="Times New Roman" w:hAnsi="Arial" w:cs="Arial"/>
                <w:sz w:val="16"/>
                <w:szCs w:val="16"/>
                <w:lang w:eastAsia="pt-BR"/>
              </w:rPr>
              <w:t>Homologado</w:t>
            </w:r>
          </w:p>
        </w:tc>
      </w:tr>
      <w:tr w:rsidR="00DE6314" w:rsidRPr="00DE6314" w:rsidTr="00DE6314">
        <w:trPr>
          <w:trHeight w:val="450"/>
        </w:trPr>
        <w:tc>
          <w:tcPr>
            <w:tcW w:w="1233" w:type="dxa"/>
            <w:shd w:val="clear" w:color="auto" w:fill="auto"/>
            <w:vAlign w:val="center"/>
            <w:hideMark/>
          </w:tcPr>
          <w:p w:rsidR="00DE6314" w:rsidRPr="00DE6314" w:rsidRDefault="00DE6314" w:rsidP="00DE6314">
            <w:pPr>
              <w:jc w:val="center"/>
              <w:rPr>
                <w:rFonts w:ascii="Arial" w:eastAsia="Times New Roman" w:hAnsi="Arial" w:cs="Arial"/>
                <w:sz w:val="16"/>
                <w:szCs w:val="16"/>
                <w:lang w:eastAsia="pt-BR"/>
              </w:rPr>
            </w:pPr>
            <w:r w:rsidRPr="00DE6314">
              <w:rPr>
                <w:rFonts w:ascii="Arial" w:eastAsia="Times New Roman" w:hAnsi="Arial" w:cs="Arial"/>
                <w:sz w:val="16"/>
                <w:szCs w:val="16"/>
                <w:lang w:eastAsia="pt-BR"/>
              </w:rPr>
              <w:t>TP 02</w:t>
            </w:r>
          </w:p>
        </w:tc>
        <w:tc>
          <w:tcPr>
            <w:tcW w:w="1086" w:type="dxa"/>
            <w:shd w:val="clear" w:color="auto" w:fill="auto"/>
            <w:vAlign w:val="center"/>
            <w:hideMark/>
          </w:tcPr>
          <w:p w:rsidR="00DE6314" w:rsidRPr="00DE6314" w:rsidRDefault="00DE6314" w:rsidP="00DE6314">
            <w:pPr>
              <w:jc w:val="center"/>
              <w:rPr>
                <w:rFonts w:ascii="Arial" w:eastAsia="Times New Roman" w:hAnsi="Arial" w:cs="Arial"/>
                <w:sz w:val="16"/>
                <w:szCs w:val="16"/>
                <w:lang w:eastAsia="pt-BR"/>
              </w:rPr>
            </w:pPr>
            <w:r w:rsidRPr="00DE6314">
              <w:rPr>
                <w:rFonts w:ascii="Arial" w:eastAsia="Times New Roman" w:hAnsi="Arial" w:cs="Arial"/>
                <w:sz w:val="16"/>
                <w:szCs w:val="16"/>
                <w:lang w:eastAsia="pt-BR"/>
              </w:rPr>
              <w:t>106</w:t>
            </w:r>
          </w:p>
        </w:tc>
        <w:tc>
          <w:tcPr>
            <w:tcW w:w="5506" w:type="dxa"/>
            <w:shd w:val="clear" w:color="auto" w:fill="auto"/>
            <w:vAlign w:val="center"/>
            <w:hideMark/>
          </w:tcPr>
          <w:p w:rsidR="00DE6314" w:rsidRPr="00DE6314" w:rsidRDefault="00DE6314" w:rsidP="00DE6314">
            <w:pPr>
              <w:jc w:val="center"/>
              <w:rPr>
                <w:rFonts w:ascii="Arial" w:eastAsia="Times New Roman" w:hAnsi="Arial" w:cs="Arial"/>
                <w:sz w:val="16"/>
                <w:szCs w:val="16"/>
                <w:lang w:eastAsia="pt-BR"/>
              </w:rPr>
            </w:pPr>
            <w:r w:rsidRPr="00DE6314">
              <w:rPr>
                <w:rFonts w:ascii="Arial" w:eastAsia="Times New Roman" w:hAnsi="Arial" w:cs="Arial"/>
                <w:sz w:val="16"/>
                <w:szCs w:val="16"/>
                <w:lang w:eastAsia="pt-BR"/>
              </w:rPr>
              <w:t xml:space="preserve">Venda e instalação de sistema de monitoramento para UNIOESTE – </w:t>
            </w:r>
            <w:r w:rsidRPr="00DE6314">
              <w:rPr>
                <w:rFonts w:ascii="Arial" w:eastAsia="Times New Roman" w:hAnsi="Arial" w:cs="Arial"/>
                <w:i/>
                <w:sz w:val="16"/>
                <w:szCs w:val="16"/>
                <w:lang w:eastAsia="pt-BR"/>
              </w:rPr>
              <w:t>Campus</w:t>
            </w:r>
            <w:r w:rsidRPr="00DE6314">
              <w:rPr>
                <w:rFonts w:ascii="Arial" w:eastAsia="Times New Roman" w:hAnsi="Arial" w:cs="Arial"/>
                <w:sz w:val="16"/>
                <w:szCs w:val="16"/>
                <w:lang w:eastAsia="pt-BR"/>
              </w:rPr>
              <w:t xml:space="preserve"> de Francisco Beltrão</w:t>
            </w:r>
          </w:p>
        </w:tc>
        <w:tc>
          <w:tcPr>
            <w:tcW w:w="0" w:type="auto"/>
            <w:shd w:val="clear" w:color="auto" w:fill="auto"/>
            <w:vAlign w:val="center"/>
            <w:hideMark/>
          </w:tcPr>
          <w:p w:rsidR="00DE6314" w:rsidRPr="00DE6314" w:rsidRDefault="00DE6314" w:rsidP="00DE6314">
            <w:pPr>
              <w:jc w:val="center"/>
              <w:rPr>
                <w:rFonts w:ascii="Arial" w:eastAsia="Times New Roman" w:hAnsi="Arial" w:cs="Arial"/>
                <w:sz w:val="16"/>
                <w:szCs w:val="16"/>
                <w:lang w:eastAsia="pt-BR"/>
              </w:rPr>
            </w:pPr>
            <w:r w:rsidRPr="00DE6314">
              <w:rPr>
                <w:rFonts w:ascii="Arial" w:eastAsia="Times New Roman" w:hAnsi="Arial" w:cs="Arial"/>
                <w:sz w:val="16"/>
                <w:szCs w:val="16"/>
                <w:lang w:eastAsia="pt-BR"/>
              </w:rPr>
              <w:t>Homologado</w:t>
            </w:r>
          </w:p>
        </w:tc>
      </w:tr>
      <w:tr w:rsidR="00DE6314" w:rsidRPr="00DE6314" w:rsidTr="00DE6314">
        <w:trPr>
          <w:trHeight w:val="450"/>
        </w:trPr>
        <w:tc>
          <w:tcPr>
            <w:tcW w:w="1233" w:type="dxa"/>
            <w:shd w:val="clear" w:color="auto" w:fill="auto"/>
            <w:vAlign w:val="center"/>
            <w:hideMark/>
          </w:tcPr>
          <w:p w:rsidR="00DE6314" w:rsidRPr="00DE6314" w:rsidRDefault="00DE6314" w:rsidP="00DE6314">
            <w:pPr>
              <w:jc w:val="center"/>
              <w:rPr>
                <w:rFonts w:ascii="Arial" w:eastAsia="Times New Roman" w:hAnsi="Arial" w:cs="Arial"/>
                <w:sz w:val="16"/>
                <w:szCs w:val="16"/>
                <w:lang w:eastAsia="pt-BR"/>
              </w:rPr>
            </w:pPr>
            <w:r w:rsidRPr="00DE6314">
              <w:rPr>
                <w:rFonts w:ascii="Arial" w:eastAsia="Times New Roman" w:hAnsi="Arial" w:cs="Arial"/>
                <w:sz w:val="16"/>
                <w:szCs w:val="16"/>
                <w:lang w:eastAsia="pt-BR"/>
              </w:rPr>
              <w:t>TP 03</w:t>
            </w:r>
          </w:p>
        </w:tc>
        <w:tc>
          <w:tcPr>
            <w:tcW w:w="1086" w:type="dxa"/>
            <w:shd w:val="clear" w:color="auto" w:fill="auto"/>
            <w:vAlign w:val="center"/>
            <w:hideMark/>
          </w:tcPr>
          <w:p w:rsidR="00DE6314" w:rsidRPr="00DE6314" w:rsidRDefault="00DE6314" w:rsidP="00DE6314">
            <w:pPr>
              <w:jc w:val="center"/>
              <w:rPr>
                <w:rFonts w:ascii="Arial" w:eastAsia="Times New Roman" w:hAnsi="Arial" w:cs="Arial"/>
                <w:sz w:val="16"/>
                <w:szCs w:val="16"/>
                <w:lang w:eastAsia="pt-BR"/>
              </w:rPr>
            </w:pPr>
            <w:r w:rsidRPr="00DE6314">
              <w:rPr>
                <w:rFonts w:ascii="Arial" w:eastAsia="Times New Roman" w:hAnsi="Arial" w:cs="Arial"/>
                <w:sz w:val="16"/>
                <w:szCs w:val="16"/>
                <w:lang w:eastAsia="pt-BR"/>
              </w:rPr>
              <w:t>82</w:t>
            </w:r>
          </w:p>
        </w:tc>
        <w:tc>
          <w:tcPr>
            <w:tcW w:w="5506" w:type="dxa"/>
            <w:shd w:val="clear" w:color="auto" w:fill="auto"/>
            <w:vAlign w:val="center"/>
            <w:hideMark/>
          </w:tcPr>
          <w:p w:rsidR="00DE6314" w:rsidRPr="00DE6314" w:rsidRDefault="00DE6314" w:rsidP="00DE6314">
            <w:pPr>
              <w:jc w:val="center"/>
              <w:rPr>
                <w:rFonts w:ascii="Arial" w:eastAsia="Times New Roman" w:hAnsi="Arial" w:cs="Arial"/>
                <w:sz w:val="16"/>
                <w:szCs w:val="16"/>
                <w:lang w:eastAsia="pt-BR"/>
              </w:rPr>
            </w:pPr>
            <w:r w:rsidRPr="00DE6314">
              <w:rPr>
                <w:rFonts w:ascii="Arial" w:eastAsia="Times New Roman" w:hAnsi="Arial" w:cs="Arial"/>
                <w:sz w:val="16"/>
                <w:szCs w:val="16"/>
                <w:lang w:eastAsia="pt-BR"/>
              </w:rPr>
              <w:t xml:space="preserve">Confecção e instalação de cortinas na UNIOESTE – </w:t>
            </w:r>
            <w:r w:rsidRPr="00DE6314">
              <w:rPr>
                <w:rFonts w:ascii="Arial" w:eastAsia="Times New Roman" w:hAnsi="Arial" w:cs="Arial"/>
                <w:i/>
                <w:sz w:val="16"/>
                <w:szCs w:val="16"/>
                <w:lang w:eastAsia="pt-BR"/>
              </w:rPr>
              <w:t>Campus</w:t>
            </w:r>
            <w:r w:rsidRPr="00DE6314">
              <w:rPr>
                <w:rFonts w:ascii="Arial" w:eastAsia="Times New Roman" w:hAnsi="Arial" w:cs="Arial"/>
                <w:sz w:val="16"/>
                <w:szCs w:val="16"/>
                <w:lang w:eastAsia="pt-BR"/>
              </w:rPr>
              <w:t xml:space="preserve"> de Francisco Beltrão</w:t>
            </w:r>
          </w:p>
        </w:tc>
        <w:tc>
          <w:tcPr>
            <w:tcW w:w="0" w:type="auto"/>
            <w:shd w:val="clear" w:color="auto" w:fill="auto"/>
            <w:vAlign w:val="center"/>
            <w:hideMark/>
          </w:tcPr>
          <w:p w:rsidR="00DE6314" w:rsidRPr="00DE6314" w:rsidRDefault="00DE6314" w:rsidP="00DE6314">
            <w:pPr>
              <w:jc w:val="center"/>
              <w:rPr>
                <w:rFonts w:ascii="Arial" w:eastAsia="Times New Roman" w:hAnsi="Arial" w:cs="Arial"/>
                <w:sz w:val="16"/>
                <w:szCs w:val="16"/>
                <w:lang w:eastAsia="pt-BR"/>
              </w:rPr>
            </w:pPr>
            <w:r w:rsidRPr="00DE6314">
              <w:rPr>
                <w:rFonts w:ascii="Arial" w:eastAsia="Times New Roman" w:hAnsi="Arial" w:cs="Arial"/>
                <w:sz w:val="16"/>
                <w:szCs w:val="16"/>
                <w:lang w:eastAsia="pt-BR"/>
              </w:rPr>
              <w:t>Homologado</w:t>
            </w:r>
          </w:p>
        </w:tc>
      </w:tr>
      <w:tr w:rsidR="00DE6314" w:rsidRPr="00DE6314" w:rsidTr="00DE6314">
        <w:trPr>
          <w:trHeight w:val="255"/>
        </w:trPr>
        <w:tc>
          <w:tcPr>
            <w:tcW w:w="10060" w:type="dxa"/>
            <w:gridSpan w:val="4"/>
            <w:shd w:val="clear" w:color="auto" w:fill="auto"/>
            <w:vAlign w:val="center"/>
            <w:hideMark/>
          </w:tcPr>
          <w:p w:rsidR="00DE6314" w:rsidRPr="00DE6314" w:rsidRDefault="00DE6314" w:rsidP="00DE6314">
            <w:pPr>
              <w:rPr>
                <w:rFonts w:ascii="Arial" w:eastAsia="Times New Roman" w:hAnsi="Arial" w:cs="Arial"/>
                <w:sz w:val="16"/>
                <w:szCs w:val="16"/>
                <w:lang w:eastAsia="pt-BR"/>
              </w:rPr>
            </w:pPr>
            <w:r w:rsidRPr="00DE6314">
              <w:rPr>
                <w:rFonts w:ascii="Arial" w:eastAsia="Times New Roman" w:hAnsi="Arial" w:cs="Arial"/>
                <w:sz w:val="16"/>
                <w:szCs w:val="16"/>
                <w:lang w:eastAsia="pt-BR"/>
              </w:rPr>
              <w:t>Total de processos realizados: 3</w:t>
            </w:r>
          </w:p>
        </w:tc>
      </w:tr>
      <w:tr w:rsidR="00DE6314" w:rsidRPr="00DE6314" w:rsidTr="00DE6314">
        <w:trPr>
          <w:trHeight w:val="255"/>
        </w:trPr>
        <w:tc>
          <w:tcPr>
            <w:tcW w:w="10060" w:type="dxa"/>
            <w:gridSpan w:val="4"/>
            <w:shd w:val="clear" w:color="auto" w:fill="auto"/>
            <w:vAlign w:val="center"/>
            <w:hideMark/>
          </w:tcPr>
          <w:p w:rsidR="00DE6314" w:rsidRPr="00DE6314" w:rsidRDefault="00DE6314" w:rsidP="00DE6314">
            <w:pPr>
              <w:jc w:val="center"/>
              <w:rPr>
                <w:rFonts w:ascii="Arial" w:eastAsia="Times New Roman" w:hAnsi="Arial" w:cs="Arial"/>
                <w:b/>
                <w:bCs/>
                <w:sz w:val="16"/>
                <w:szCs w:val="16"/>
                <w:lang w:eastAsia="pt-BR"/>
              </w:rPr>
            </w:pPr>
            <w:r w:rsidRPr="00DE6314">
              <w:rPr>
                <w:rFonts w:ascii="Arial" w:eastAsia="Times New Roman" w:hAnsi="Arial" w:cs="Arial"/>
                <w:b/>
                <w:bCs/>
                <w:sz w:val="16"/>
                <w:szCs w:val="16"/>
                <w:lang w:eastAsia="pt-BR"/>
              </w:rPr>
              <w:t>Inexigibilidade</w:t>
            </w:r>
          </w:p>
        </w:tc>
      </w:tr>
      <w:tr w:rsidR="00DE6314" w:rsidRPr="00DE6314" w:rsidTr="00DE6314">
        <w:trPr>
          <w:trHeight w:val="675"/>
        </w:trPr>
        <w:tc>
          <w:tcPr>
            <w:tcW w:w="1233" w:type="dxa"/>
            <w:shd w:val="clear" w:color="auto" w:fill="auto"/>
            <w:vAlign w:val="center"/>
            <w:hideMark/>
          </w:tcPr>
          <w:p w:rsidR="00DE6314" w:rsidRPr="00DE6314" w:rsidRDefault="00DE6314" w:rsidP="00DE6314">
            <w:pPr>
              <w:jc w:val="center"/>
              <w:rPr>
                <w:rFonts w:ascii="Arial" w:eastAsia="Times New Roman" w:hAnsi="Arial" w:cs="Arial"/>
                <w:sz w:val="16"/>
                <w:szCs w:val="16"/>
                <w:lang w:eastAsia="pt-BR"/>
              </w:rPr>
            </w:pPr>
            <w:r w:rsidRPr="00DE6314">
              <w:rPr>
                <w:rFonts w:ascii="Arial" w:eastAsia="Times New Roman" w:hAnsi="Arial" w:cs="Arial"/>
                <w:sz w:val="16"/>
                <w:szCs w:val="16"/>
                <w:lang w:eastAsia="pt-BR"/>
              </w:rPr>
              <w:t>1</w:t>
            </w:r>
          </w:p>
        </w:tc>
        <w:tc>
          <w:tcPr>
            <w:tcW w:w="1086" w:type="dxa"/>
            <w:shd w:val="clear" w:color="auto" w:fill="auto"/>
            <w:vAlign w:val="center"/>
            <w:hideMark/>
          </w:tcPr>
          <w:p w:rsidR="00DE6314" w:rsidRPr="00DE6314" w:rsidRDefault="00DE6314" w:rsidP="00DE6314">
            <w:pPr>
              <w:jc w:val="center"/>
              <w:rPr>
                <w:rFonts w:ascii="Arial" w:eastAsia="Times New Roman" w:hAnsi="Arial" w:cs="Arial"/>
                <w:sz w:val="16"/>
                <w:szCs w:val="16"/>
                <w:lang w:eastAsia="pt-BR"/>
              </w:rPr>
            </w:pPr>
            <w:r w:rsidRPr="00DE6314">
              <w:rPr>
                <w:rFonts w:ascii="Arial" w:eastAsia="Times New Roman" w:hAnsi="Arial" w:cs="Arial"/>
                <w:sz w:val="16"/>
                <w:szCs w:val="16"/>
                <w:lang w:eastAsia="pt-BR"/>
              </w:rPr>
              <w:t>67</w:t>
            </w:r>
          </w:p>
        </w:tc>
        <w:tc>
          <w:tcPr>
            <w:tcW w:w="5506" w:type="dxa"/>
            <w:shd w:val="clear" w:color="auto" w:fill="auto"/>
            <w:vAlign w:val="center"/>
            <w:hideMark/>
          </w:tcPr>
          <w:p w:rsidR="00DE6314" w:rsidRPr="00DE6314" w:rsidRDefault="00DE6314" w:rsidP="00DE6314">
            <w:pPr>
              <w:jc w:val="center"/>
              <w:rPr>
                <w:rFonts w:ascii="Arial" w:eastAsia="Times New Roman" w:hAnsi="Arial" w:cs="Arial"/>
                <w:sz w:val="16"/>
                <w:szCs w:val="16"/>
                <w:lang w:eastAsia="pt-BR"/>
              </w:rPr>
            </w:pPr>
            <w:r w:rsidRPr="00DE6314">
              <w:rPr>
                <w:rFonts w:ascii="Arial" w:eastAsia="Times New Roman" w:hAnsi="Arial" w:cs="Arial"/>
                <w:sz w:val="16"/>
                <w:szCs w:val="16"/>
                <w:lang w:eastAsia="pt-BR"/>
              </w:rPr>
              <w:t>Datação de amostras sedimentares pela técnica de Luminescência Opticamente Estimulada (LOE), protocolo SAR utilizando 15 alíquotas, para atender ao convênio 204/2012 – UNIOESTE/FUNDAÇÃO ARAUCÁRIA</w:t>
            </w:r>
          </w:p>
        </w:tc>
        <w:tc>
          <w:tcPr>
            <w:tcW w:w="0" w:type="auto"/>
            <w:shd w:val="clear" w:color="auto" w:fill="auto"/>
            <w:vAlign w:val="center"/>
            <w:hideMark/>
          </w:tcPr>
          <w:p w:rsidR="00DE6314" w:rsidRPr="00DE6314" w:rsidRDefault="00DE6314" w:rsidP="00DE6314">
            <w:pPr>
              <w:jc w:val="center"/>
              <w:rPr>
                <w:rFonts w:ascii="Arial" w:eastAsia="Times New Roman" w:hAnsi="Arial" w:cs="Arial"/>
                <w:sz w:val="16"/>
                <w:szCs w:val="16"/>
                <w:lang w:eastAsia="pt-BR"/>
              </w:rPr>
            </w:pPr>
            <w:r w:rsidRPr="00DE6314">
              <w:rPr>
                <w:rFonts w:ascii="Arial" w:eastAsia="Times New Roman" w:hAnsi="Arial" w:cs="Arial"/>
                <w:sz w:val="16"/>
                <w:szCs w:val="16"/>
                <w:lang w:eastAsia="pt-BR"/>
              </w:rPr>
              <w:t>Homologado</w:t>
            </w:r>
          </w:p>
        </w:tc>
      </w:tr>
      <w:tr w:rsidR="00DE6314" w:rsidRPr="00DE6314" w:rsidTr="00DE6314">
        <w:trPr>
          <w:trHeight w:val="255"/>
        </w:trPr>
        <w:tc>
          <w:tcPr>
            <w:tcW w:w="10060" w:type="dxa"/>
            <w:gridSpan w:val="4"/>
            <w:shd w:val="clear" w:color="auto" w:fill="auto"/>
            <w:vAlign w:val="center"/>
            <w:hideMark/>
          </w:tcPr>
          <w:p w:rsidR="00DE6314" w:rsidRPr="00DE6314" w:rsidRDefault="00DE6314" w:rsidP="00DE6314">
            <w:pPr>
              <w:rPr>
                <w:rFonts w:ascii="Arial" w:eastAsia="Times New Roman" w:hAnsi="Arial" w:cs="Arial"/>
                <w:sz w:val="16"/>
                <w:szCs w:val="16"/>
                <w:lang w:eastAsia="pt-BR"/>
              </w:rPr>
            </w:pPr>
            <w:r w:rsidRPr="00DE6314">
              <w:rPr>
                <w:rFonts w:ascii="Arial" w:eastAsia="Times New Roman" w:hAnsi="Arial" w:cs="Arial"/>
                <w:sz w:val="16"/>
                <w:szCs w:val="16"/>
                <w:lang w:eastAsia="pt-BR"/>
              </w:rPr>
              <w:t>Total de processos realizados: 1</w:t>
            </w:r>
          </w:p>
        </w:tc>
      </w:tr>
      <w:tr w:rsidR="00DE6314" w:rsidRPr="00DE6314" w:rsidTr="00DE6314">
        <w:trPr>
          <w:trHeight w:val="255"/>
        </w:trPr>
        <w:tc>
          <w:tcPr>
            <w:tcW w:w="10060" w:type="dxa"/>
            <w:gridSpan w:val="4"/>
            <w:shd w:val="clear" w:color="auto" w:fill="auto"/>
            <w:vAlign w:val="center"/>
            <w:hideMark/>
          </w:tcPr>
          <w:p w:rsidR="00DE6314" w:rsidRPr="00DE6314" w:rsidRDefault="00DE6314" w:rsidP="00DE6314">
            <w:pPr>
              <w:jc w:val="center"/>
              <w:rPr>
                <w:rFonts w:ascii="Arial" w:eastAsia="Times New Roman" w:hAnsi="Arial" w:cs="Arial"/>
                <w:b/>
                <w:bCs/>
                <w:sz w:val="16"/>
                <w:szCs w:val="16"/>
                <w:lang w:eastAsia="pt-BR"/>
              </w:rPr>
            </w:pPr>
            <w:r w:rsidRPr="00DE6314">
              <w:rPr>
                <w:rFonts w:ascii="Arial" w:eastAsia="Times New Roman" w:hAnsi="Arial" w:cs="Arial"/>
                <w:b/>
                <w:bCs/>
                <w:sz w:val="16"/>
                <w:szCs w:val="16"/>
                <w:lang w:eastAsia="pt-BR"/>
              </w:rPr>
              <w:t>Dispensa</w:t>
            </w:r>
          </w:p>
        </w:tc>
      </w:tr>
      <w:tr w:rsidR="00DE6314" w:rsidRPr="00DE6314" w:rsidTr="00DE6314">
        <w:trPr>
          <w:trHeight w:val="675"/>
        </w:trPr>
        <w:tc>
          <w:tcPr>
            <w:tcW w:w="1233" w:type="dxa"/>
            <w:shd w:val="clear" w:color="auto" w:fill="auto"/>
            <w:vAlign w:val="center"/>
            <w:hideMark/>
          </w:tcPr>
          <w:p w:rsidR="00DE6314" w:rsidRPr="00DE6314" w:rsidRDefault="00DE6314" w:rsidP="00DE6314">
            <w:pPr>
              <w:jc w:val="center"/>
              <w:rPr>
                <w:rFonts w:ascii="Arial" w:eastAsia="Times New Roman" w:hAnsi="Arial" w:cs="Arial"/>
                <w:sz w:val="16"/>
                <w:szCs w:val="16"/>
                <w:lang w:eastAsia="pt-BR"/>
              </w:rPr>
            </w:pPr>
            <w:r w:rsidRPr="00DE6314">
              <w:rPr>
                <w:rFonts w:ascii="Arial" w:eastAsia="Times New Roman" w:hAnsi="Arial" w:cs="Arial"/>
                <w:sz w:val="16"/>
                <w:szCs w:val="16"/>
                <w:lang w:eastAsia="pt-BR"/>
              </w:rPr>
              <w:t>1</w:t>
            </w:r>
          </w:p>
        </w:tc>
        <w:tc>
          <w:tcPr>
            <w:tcW w:w="1086" w:type="dxa"/>
            <w:shd w:val="clear" w:color="auto" w:fill="auto"/>
            <w:vAlign w:val="center"/>
            <w:hideMark/>
          </w:tcPr>
          <w:p w:rsidR="00DE6314" w:rsidRPr="00DE6314" w:rsidRDefault="00DE6314" w:rsidP="00DE6314">
            <w:pPr>
              <w:jc w:val="center"/>
              <w:rPr>
                <w:rFonts w:ascii="Arial" w:eastAsia="Times New Roman" w:hAnsi="Arial" w:cs="Arial"/>
                <w:sz w:val="16"/>
                <w:szCs w:val="16"/>
                <w:lang w:eastAsia="pt-BR"/>
              </w:rPr>
            </w:pPr>
            <w:r w:rsidRPr="00DE6314">
              <w:rPr>
                <w:rFonts w:ascii="Arial" w:eastAsia="Times New Roman" w:hAnsi="Arial" w:cs="Arial"/>
                <w:sz w:val="16"/>
                <w:szCs w:val="16"/>
                <w:lang w:eastAsia="pt-BR"/>
              </w:rPr>
              <w:t>29</w:t>
            </w:r>
          </w:p>
        </w:tc>
        <w:tc>
          <w:tcPr>
            <w:tcW w:w="5506" w:type="dxa"/>
            <w:shd w:val="clear" w:color="auto" w:fill="auto"/>
            <w:vAlign w:val="center"/>
            <w:hideMark/>
          </w:tcPr>
          <w:p w:rsidR="00DE6314" w:rsidRPr="00DE6314" w:rsidRDefault="00DE6314" w:rsidP="00DE6314">
            <w:pPr>
              <w:jc w:val="center"/>
              <w:rPr>
                <w:rFonts w:ascii="Arial" w:eastAsia="Times New Roman" w:hAnsi="Arial" w:cs="Arial"/>
                <w:sz w:val="16"/>
                <w:szCs w:val="16"/>
                <w:lang w:eastAsia="pt-BR"/>
              </w:rPr>
            </w:pPr>
            <w:r w:rsidRPr="00DE6314">
              <w:rPr>
                <w:rFonts w:ascii="Arial" w:eastAsia="Times New Roman" w:hAnsi="Arial" w:cs="Arial"/>
                <w:sz w:val="16"/>
                <w:szCs w:val="16"/>
                <w:lang w:eastAsia="pt-BR"/>
              </w:rPr>
              <w:t xml:space="preserve">Serviços de HOSPEDAGEM, em apartamento tipo individual, pelo período de 12 (doze) meses, para os docentes e técnicos que virão à UNIOESTE - </w:t>
            </w:r>
            <w:r w:rsidRPr="00FC0D35">
              <w:rPr>
                <w:rFonts w:ascii="Arial" w:eastAsia="Times New Roman" w:hAnsi="Arial" w:cs="Arial"/>
                <w:i/>
                <w:sz w:val="16"/>
                <w:szCs w:val="16"/>
                <w:lang w:eastAsia="pt-BR"/>
              </w:rPr>
              <w:t>Campus</w:t>
            </w:r>
            <w:r w:rsidRPr="00DE6314">
              <w:rPr>
                <w:rFonts w:ascii="Arial" w:eastAsia="Times New Roman" w:hAnsi="Arial" w:cs="Arial"/>
                <w:sz w:val="16"/>
                <w:szCs w:val="16"/>
                <w:lang w:eastAsia="pt-BR"/>
              </w:rPr>
              <w:t xml:space="preserve"> de Francisco Beltrão para atividades institucionais</w:t>
            </w:r>
          </w:p>
        </w:tc>
        <w:tc>
          <w:tcPr>
            <w:tcW w:w="0" w:type="auto"/>
            <w:shd w:val="clear" w:color="auto" w:fill="auto"/>
            <w:vAlign w:val="center"/>
            <w:hideMark/>
          </w:tcPr>
          <w:p w:rsidR="00DE6314" w:rsidRPr="00DE6314" w:rsidRDefault="00DE6314" w:rsidP="00DE6314">
            <w:pPr>
              <w:jc w:val="center"/>
              <w:rPr>
                <w:rFonts w:ascii="Arial" w:eastAsia="Times New Roman" w:hAnsi="Arial" w:cs="Arial"/>
                <w:sz w:val="16"/>
                <w:szCs w:val="16"/>
                <w:lang w:eastAsia="pt-BR"/>
              </w:rPr>
            </w:pPr>
            <w:r w:rsidRPr="00DE6314">
              <w:rPr>
                <w:rFonts w:ascii="Arial" w:eastAsia="Times New Roman" w:hAnsi="Arial" w:cs="Arial"/>
                <w:sz w:val="16"/>
                <w:szCs w:val="16"/>
                <w:lang w:eastAsia="pt-BR"/>
              </w:rPr>
              <w:t>Homologado</w:t>
            </w:r>
          </w:p>
        </w:tc>
      </w:tr>
      <w:tr w:rsidR="00DE6314" w:rsidRPr="00DE6314" w:rsidTr="00DE6314">
        <w:trPr>
          <w:trHeight w:val="675"/>
        </w:trPr>
        <w:tc>
          <w:tcPr>
            <w:tcW w:w="1233" w:type="dxa"/>
            <w:shd w:val="clear" w:color="auto" w:fill="auto"/>
            <w:vAlign w:val="center"/>
            <w:hideMark/>
          </w:tcPr>
          <w:p w:rsidR="00DE6314" w:rsidRPr="00DE6314" w:rsidRDefault="00DE6314" w:rsidP="00DE6314">
            <w:pPr>
              <w:jc w:val="center"/>
              <w:rPr>
                <w:rFonts w:ascii="Arial" w:eastAsia="Times New Roman" w:hAnsi="Arial" w:cs="Arial"/>
                <w:sz w:val="16"/>
                <w:szCs w:val="16"/>
                <w:lang w:eastAsia="pt-BR"/>
              </w:rPr>
            </w:pPr>
            <w:r w:rsidRPr="00DE6314">
              <w:rPr>
                <w:rFonts w:ascii="Arial" w:eastAsia="Times New Roman" w:hAnsi="Arial" w:cs="Arial"/>
                <w:sz w:val="16"/>
                <w:szCs w:val="16"/>
                <w:lang w:eastAsia="pt-BR"/>
              </w:rPr>
              <w:t>2</w:t>
            </w:r>
          </w:p>
        </w:tc>
        <w:tc>
          <w:tcPr>
            <w:tcW w:w="1086" w:type="dxa"/>
            <w:shd w:val="clear" w:color="auto" w:fill="auto"/>
            <w:vAlign w:val="center"/>
            <w:hideMark/>
          </w:tcPr>
          <w:p w:rsidR="00DE6314" w:rsidRPr="00DE6314" w:rsidRDefault="00DE6314" w:rsidP="00DE6314">
            <w:pPr>
              <w:jc w:val="center"/>
              <w:rPr>
                <w:rFonts w:ascii="Arial" w:eastAsia="Times New Roman" w:hAnsi="Arial" w:cs="Arial"/>
                <w:sz w:val="16"/>
                <w:szCs w:val="16"/>
                <w:lang w:eastAsia="pt-BR"/>
              </w:rPr>
            </w:pPr>
            <w:r w:rsidRPr="00DE6314">
              <w:rPr>
                <w:rFonts w:ascii="Arial" w:eastAsia="Times New Roman" w:hAnsi="Arial" w:cs="Arial"/>
                <w:sz w:val="16"/>
                <w:szCs w:val="16"/>
                <w:lang w:eastAsia="pt-BR"/>
              </w:rPr>
              <w:t>30</w:t>
            </w:r>
          </w:p>
        </w:tc>
        <w:tc>
          <w:tcPr>
            <w:tcW w:w="5506" w:type="dxa"/>
            <w:shd w:val="clear" w:color="auto" w:fill="auto"/>
            <w:vAlign w:val="center"/>
            <w:hideMark/>
          </w:tcPr>
          <w:p w:rsidR="00DE6314" w:rsidRPr="00DE6314" w:rsidRDefault="00DE6314" w:rsidP="00DE6314">
            <w:pPr>
              <w:jc w:val="center"/>
              <w:rPr>
                <w:rFonts w:ascii="Arial" w:eastAsia="Times New Roman" w:hAnsi="Arial" w:cs="Arial"/>
                <w:sz w:val="16"/>
                <w:szCs w:val="16"/>
                <w:lang w:eastAsia="pt-BR"/>
              </w:rPr>
            </w:pPr>
            <w:r w:rsidRPr="00DE6314">
              <w:rPr>
                <w:rFonts w:ascii="Arial" w:eastAsia="Times New Roman" w:hAnsi="Arial" w:cs="Arial"/>
                <w:sz w:val="16"/>
                <w:szCs w:val="16"/>
                <w:lang w:eastAsia="pt-BR"/>
              </w:rPr>
              <w:t xml:space="preserve">Serviços de ALIMENTAÇÃO (almoço e jantar), pelo período de 12 (doze) meses, para os docentes e técnicos que virão à UNIOESTE - </w:t>
            </w:r>
            <w:r w:rsidRPr="00DE6314">
              <w:rPr>
                <w:rFonts w:ascii="Arial" w:eastAsia="Times New Roman" w:hAnsi="Arial" w:cs="Arial"/>
                <w:i/>
                <w:sz w:val="16"/>
                <w:szCs w:val="16"/>
                <w:lang w:eastAsia="pt-BR"/>
              </w:rPr>
              <w:t>Campus</w:t>
            </w:r>
            <w:r w:rsidRPr="00DE6314">
              <w:rPr>
                <w:rFonts w:ascii="Arial" w:eastAsia="Times New Roman" w:hAnsi="Arial" w:cs="Arial"/>
                <w:sz w:val="16"/>
                <w:szCs w:val="16"/>
                <w:lang w:eastAsia="pt-BR"/>
              </w:rPr>
              <w:t xml:space="preserve"> de Francisco Beltrão para atividades institucionais</w:t>
            </w:r>
          </w:p>
        </w:tc>
        <w:tc>
          <w:tcPr>
            <w:tcW w:w="0" w:type="auto"/>
            <w:shd w:val="clear" w:color="auto" w:fill="auto"/>
            <w:vAlign w:val="center"/>
            <w:hideMark/>
          </w:tcPr>
          <w:p w:rsidR="00DE6314" w:rsidRPr="00DE6314" w:rsidRDefault="00DE6314" w:rsidP="00DE6314">
            <w:pPr>
              <w:jc w:val="center"/>
              <w:rPr>
                <w:rFonts w:ascii="Arial" w:eastAsia="Times New Roman" w:hAnsi="Arial" w:cs="Arial"/>
                <w:sz w:val="16"/>
                <w:szCs w:val="16"/>
                <w:lang w:eastAsia="pt-BR"/>
              </w:rPr>
            </w:pPr>
            <w:r w:rsidRPr="00DE6314">
              <w:rPr>
                <w:rFonts w:ascii="Arial" w:eastAsia="Times New Roman" w:hAnsi="Arial" w:cs="Arial"/>
                <w:sz w:val="16"/>
                <w:szCs w:val="16"/>
                <w:lang w:eastAsia="pt-BR"/>
              </w:rPr>
              <w:t>Homologado</w:t>
            </w:r>
          </w:p>
        </w:tc>
      </w:tr>
      <w:tr w:rsidR="00DE6314" w:rsidRPr="00DE6314" w:rsidTr="00DE6314">
        <w:trPr>
          <w:trHeight w:val="555"/>
        </w:trPr>
        <w:tc>
          <w:tcPr>
            <w:tcW w:w="1233" w:type="dxa"/>
            <w:shd w:val="clear" w:color="auto" w:fill="auto"/>
            <w:vAlign w:val="center"/>
            <w:hideMark/>
          </w:tcPr>
          <w:p w:rsidR="00DE6314" w:rsidRPr="00DE6314" w:rsidRDefault="00DE6314" w:rsidP="00DE6314">
            <w:pPr>
              <w:jc w:val="center"/>
              <w:rPr>
                <w:rFonts w:ascii="Arial" w:eastAsia="Times New Roman" w:hAnsi="Arial" w:cs="Arial"/>
                <w:sz w:val="16"/>
                <w:szCs w:val="16"/>
                <w:lang w:eastAsia="pt-BR"/>
              </w:rPr>
            </w:pPr>
            <w:r w:rsidRPr="00DE6314">
              <w:rPr>
                <w:rFonts w:ascii="Arial" w:eastAsia="Times New Roman" w:hAnsi="Arial" w:cs="Arial"/>
                <w:sz w:val="16"/>
                <w:szCs w:val="16"/>
                <w:lang w:eastAsia="pt-BR"/>
              </w:rPr>
              <w:t>3</w:t>
            </w:r>
          </w:p>
        </w:tc>
        <w:tc>
          <w:tcPr>
            <w:tcW w:w="1086" w:type="dxa"/>
            <w:shd w:val="clear" w:color="auto" w:fill="auto"/>
            <w:vAlign w:val="center"/>
            <w:hideMark/>
          </w:tcPr>
          <w:p w:rsidR="00DE6314" w:rsidRPr="00DE6314" w:rsidRDefault="00DE6314" w:rsidP="00DE6314">
            <w:pPr>
              <w:jc w:val="center"/>
              <w:rPr>
                <w:rFonts w:ascii="Arial" w:eastAsia="Times New Roman" w:hAnsi="Arial" w:cs="Arial"/>
                <w:sz w:val="16"/>
                <w:szCs w:val="16"/>
                <w:lang w:eastAsia="pt-BR"/>
              </w:rPr>
            </w:pPr>
            <w:r w:rsidRPr="00DE6314">
              <w:rPr>
                <w:rFonts w:ascii="Arial" w:eastAsia="Times New Roman" w:hAnsi="Arial" w:cs="Arial"/>
                <w:sz w:val="16"/>
                <w:szCs w:val="16"/>
                <w:lang w:eastAsia="pt-BR"/>
              </w:rPr>
              <w:t>22</w:t>
            </w:r>
          </w:p>
        </w:tc>
        <w:tc>
          <w:tcPr>
            <w:tcW w:w="5506" w:type="dxa"/>
            <w:shd w:val="clear" w:color="auto" w:fill="auto"/>
            <w:vAlign w:val="center"/>
            <w:hideMark/>
          </w:tcPr>
          <w:p w:rsidR="00DE6314" w:rsidRPr="00DE6314" w:rsidRDefault="00DE6314" w:rsidP="00DE6314">
            <w:pPr>
              <w:jc w:val="center"/>
              <w:rPr>
                <w:rFonts w:ascii="Arial" w:eastAsia="Times New Roman" w:hAnsi="Arial" w:cs="Arial"/>
                <w:sz w:val="16"/>
                <w:szCs w:val="16"/>
                <w:lang w:eastAsia="pt-BR"/>
              </w:rPr>
            </w:pPr>
            <w:r w:rsidRPr="00DE6314">
              <w:rPr>
                <w:rFonts w:ascii="Arial" w:eastAsia="Times New Roman" w:hAnsi="Arial" w:cs="Arial"/>
                <w:sz w:val="16"/>
                <w:szCs w:val="16"/>
                <w:lang w:eastAsia="pt-BR"/>
              </w:rPr>
              <w:t xml:space="preserve">Serviços de Geometria e Balanceamento para a frota de veículos da UNIOESTE – </w:t>
            </w:r>
            <w:r w:rsidRPr="00DE6314">
              <w:rPr>
                <w:rFonts w:ascii="Arial" w:eastAsia="Times New Roman" w:hAnsi="Arial" w:cs="Arial"/>
                <w:i/>
                <w:sz w:val="16"/>
                <w:szCs w:val="16"/>
                <w:lang w:eastAsia="pt-BR"/>
              </w:rPr>
              <w:t>Campus</w:t>
            </w:r>
            <w:r w:rsidRPr="00DE6314">
              <w:rPr>
                <w:rFonts w:ascii="Arial" w:eastAsia="Times New Roman" w:hAnsi="Arial" w:cs="Arial"/>
                <w:sz w:val="16"/>
                <w:szCs w:val="16"/>
                <w:lang w:eastAsia="pt-BR"/>
              </w:rPr>
              <w:t xml:space="preserve"> de Francisco Beltrão, pelo período de 12 (doze) meses</w:t>
            </w:r>
          </w:p>
        </w:tc>
        <w:tc>
          <w:tcPr>
            <w:tcW w:w="0" w:type="auto"/>
            <w:shd w:val="clear" w:color="auto" w:fill="auto"/>
            <w:vAlign w:val="center"/>
            <w:hideMark/>
          </w:tcPr>
          <w:p w:rsidR="00DE6314" w:rsidRPr="00DE6314" w:rsidRDefault="00DE6314" w:rsidP="00DE6314">
            <w:pPr>
              <w:jc w:val="center"/>
              <w:rPr>
                <w:rFonts w:ascii="Arial" w:eastAsia="Times New Roman" w:hAnsi="Arial" w:cs="Arial"/>
                <w:sz w:val="16"/>
                <w:szCs w:val="16"/>
                <w:lang w:eastAsia="pt-BR"/>
              </w:rPr>
            </w:pPr>
            <w:r w:rsidRPr="00DE6314">
              <w:rPr>
                <w:rFonts w:ascii="Arial" w:eastAsia="Times New Roman" w:hAnsi="Arial" w:cs="Arial"/>
                <w:sz w:val="16"/>
                <w:szCs w:val="16"/>
                <w:lang w:eastAsia="pt-BR"/>
              </w:rPr>
              <w:t>Homologado</w:t>
            </w:r>
          </w:p>
        </w:tc>
      </w:tr>
      <w:tr w:rsidR="00DE6314" w:rsidRPr="00DE6314" w:rsidTr="00DE6314">
        <w:trPr>
          <w:trHeight w:val="510"/>
        </w:trPr>
        <w:tc>
          <w:tcPr>
            <w:tcW w:w="1233" w:type="dxa"/>
            <w:shd w:val="clear" w:color="auto" w:fill="auto"/>
            <w:vAlign w:val="center"/>
            <w:hideMark/>
          </w:tcPr>
          <w:p w:rsidR="00DE6314" w:rsidRPr="00DE6314" w:rsidRDefault="00DE6314" w:rsidP="00DE6314">
            <w:pPr>
              <w:jc w:val="center"/>
              <w:rPr>
                <w:rFonts w:ascii="Arial" w:eastAsia="Times New Roman" w:hAnsi="Arial" w:cs="Arial"/>
                <w:sz w:val="16"/>
                <w:szCs w:val="16"/>
                <w:lang w:eastAsia="pt-BR"/>
              </w:rPr>
            </w:pPr>
            <w:r w:rsidRPr="00DE6314">
              <w:rPr>
                <w:rFonts w:ascii="Arial" w:eastAsia="Times New Roman" w:hAnsi="Arial" w:cs="Arial"/>
                <w:sz w:val="16"/>
                <w:szCs w:val="16"/>
                <w:lang w:eastAsia="pt-BR"/>
              </w:rPr>
              <w:lastRenderedPageBreak/>
              <w:t>4</w:t>
            </w:r>
          </w:p>
        </w:tc>
        <w:tc>
          <w:tcPr>
            <w:tcW w:w="1086" w:type="dxa"/>
            <w:shd w:val="clear" w:color="auto" w:fill="auto"/>
            <w:vAlign w:val="center"/>
            <w:hideMark/>
          </w:tcPr>
          <w:p w:rsidR="00DE6314" w:rsidRPr="00DE6314" w:rsidRDefault="00DE6314" w:rsidP="00DE6314">
            <w:pPr>
              <w:jc w:val="center"/>
              <w:rPr>
                <w:rFonts w:ascii="Arial" w:eastAsia="Times New Roman" w:hAnsi="Arial" w:cs="Arial"/>
                <w:sz w:val="16"/>
                <w:szCs w:val="16"/>
                <w:lang w:eastAsia="pt-BR"/>
              </w:rPr>
            </w:pPr>
            <w:r w:rsidRPr="00DE6314">
              <w:rPr>
                <w:rFonts w:ascii="Arial" w:eastAsia="Times New Roman" w:hAnsi="Arial" w:cs="Arial"/>
                <w:sz w:val="16"/>
                <w:szCs w:val="16"/>
                <w:lang w:eastAsia="pt-BR"/>
              </w:rPr>
              <w:t>153</w:t>
            </w:r>
          </w:p>
        </w:tc>
        <w:tc>
          <w:tcPr>
            <w:tcW w:w="5506" w:type="dxa"/>
            <w:shd w:val="clear" w:color="auto" w:fill="auto"/>
            <w:vAlign w:val="center"/>
            <w:hideMark/>
          </w:tcPr>
          <w:p w:rsidR="00DE6314" w:rsidRPr="00DE6314" w:rsidRDefault="00DE6314" w:rsidP="00DE6314">
            <w:pPr>
              <w:jc w:val="center"/>
              <w:rPr>
                <w:rFonts w:ascii="Arial" w:eastAsia="Times New Roman" w:hAnsi="Arial" w:cs="Arial"/>
                <w:sz w:val="16"/>
                <w:szCs w:val="16"/>
                <w:lang w:eastAsia="pt-BR"/>
              </w:rPr>
            </w:pPr>
            <w:r w:rsidRPr="00DE6314">
              <w:rPr>
                <w:rFonts w:ascii="Arial" w:eastAsia="Times New Roman" w:hAnsi="Arial" w:cs="Arial"/>
                <w:sz w:val="16"/>
                <w:szCs w:val="16"/>
                <w:lang w:eastAsia="pt-BR"/>
              </w:rPr>
              <w:t>Serviço especializado em Aço Inoxidável para adaptação de mobiliário dos laboratórios e ala cirúrgica do Bloco 2 do Curso de Medicina da UNIOESTE</w:t>
            </w:r>
          </w:p>
        </w:tc>
        <w:tc>
          <w:tcPr>
            <w:tcW w:w="0" w:type="auto"/>
            <w:shd w:val="clear" w:color="auto" w:fill="auto"/>
            <w:vAlign w:val="center"/>
            <w:hideMark/>
          </w:tcPr>
          <w:p w:rsidR="00DE6314" w:rsidRPr="00DE6314" w:rsidRDefault="00DE6314" w:rsidP="00DE6314">
            <w:pPr>
              <w:jc w:val="center"/>
              <w:rPr>
                <w:rFonts w:ascii="Arial" w:eastAsia="Times New Roman" w:hAnsi="Arial" w:cs="Arial"/>
                <w:sz w:val="16"/>
                <w:szCs w:val="16"/>
                <w:lang w:eastAsia="pt-BR"/>
              </w:rPr>
            </w:pPr>
            <w:r w:rsidRPr="00DE6314">
              <w:rPr>
                <w:rFonts w:ascii="Arial" w:eastAsia="Times New Roman" w:hAnsi="Arial" w:cs="Arial"/>
                <w:sz w:val="16"/>
                <w:szCs w:val="16"/>
                <w:lang w:eastAsia="pt-BR"/>
              </w:rPr>
              <w:t>Homologado</w:t>
            </w:r>
          </w:p>
        </w:tc>
      </w:tr>
      <w:tr w:rsidR="00DE6314" w:rsidRPr="00DE6314" w:rsidTr="00DE6314">
        <w:trPr>
          <w:trHeight w:val="450"/>
        </w:trPr>
        <w:tc>
          <w:tcPr>
            <w:tcW w:w="1233" w:type="dxa"/>
            <w:shd w:val="clear" w:color="auto" w:fill="auto"/>
            <w:vAlign w:val="center"/>
            <w:hideMark/>
          </w:tcPr>
          <w:p w:rsidR="00DE6314" w:rsidRPr="00DE6314" w:rsidRDefault="00DE6314" w:rsidP="00DE6314">
            <w:pPr>
              <w:jc w:val="center"/>
              <w:rPr>
                <w:rFonts w:ascii="Arial" w:eastAsia="Times New Roman" w:hAnsi="Arial" w:cs="Arial"/>
                <w:sz w:val="16"/>
                <w:szCs w:val="16"/>
                <w:lang w:eastAsia="pt-BR"/>
              </w:rPr>
            </w:pPr>
            <w:r w:rsidRPr="00DE6314">
              <w:rPr>
                <w:rFonts w:ascii="Arial" w:eastAsia="Times New Roman" w:hAnsi="Arial" w:cs="Arial"/>
                <w:sz w:val="16"/>
                <w:szCs w:val="16"/>
                <w:lang w:eastAsia="pt-BR"/>
              </w:rPr>
              <w:t>5</w:t>
            </w:r>
          </w:p>
        </w:tc>
        <w:tc>
          <w:tcPr>
            <w:tcW w:w="1086" w:type="dxa"/>
            <w:shd w:val="clear" w:color="auto" w:fill="auto"/>
            <w:vAlign w:val="center"/>
            <w:hideMark/>
          </w:tcPr>
          <w:p w:rsidR="00DE6314" w:rsidRPr="00DE6314" w:rsidRDefault="00DE6314" w:rsidP="00DE6314">
            <w:pPr>
              <w:jc w:val="center"/>
              <w:rPr>
                <w:rFonts w:ascii="Arial" w:eastAsia="Times New Roman" w:hAnsi="Arial" w:cs="Arial"/>
                <w:sz w:val="16"/>
                <w:szCs w:val="16"/>
                <w:lang w:eastAsia="pt-BR"/>
              </w:rPr>
            </w:pPr>
            <w:r w:rsidRPr="00DE6314">
              <w:rPr>
                <w:rFonts w:ascii="Arial" w:eastAsia="Times New Roman" w:hAnsi="Arial" w:cs="Arial"/>
                <w:sz w:val="16"/>
                <w:szCs w:val="16"/>
                <w:lang w:eastAsia="pt-BR"/>
              </w:rPr>
              <w:t>179</w:t>
            </w:r>
          </w:p>
        </w:tc>
        <w:tc>
          <w:tcPr>
            <w:tcW w:w="5506" w:type="dxa"/>
            <w:shd w:val="clear" w:color="auto" w:fill="auto"/>
            <w:vAlign w:val="center"/>
            <w:hideMark/>
          </w:tcPr>
          <w:p w:rsidR="00DE6314" w:rsidRPr="00DE6314" w:rsidRDefault="00DE6314" w:rsidP="00DE6314">
            <w:pPr>
              <w:jc w:val="center"/>
              <w:rPr>
                <w:rFonts w:ascii="Arial" w:eastAsia="Times New Roman" w:hAnsi="Arial" w:cs="Arial"/>
                <w:sz w:val="16"/>
                <w:szCs w:val="16"/>
                <w:lang w:eastAsia="pt-BR"/>
              </w:rPr>
            </w:pPr>
            <w:r w:rsidRPr="00DE6314">
              <w:rPr>
                <w:rFonts w:ascii="Arial" w:eastAsia="Times New Roman" w:hAnsi="Arial" w:cs="Arial"/>
                <w:sz w:val="16"/>
                <w:szCs w:val="16"/>
                <w:lang w:eastAsia="pt-BR"/>
              </w:rPr>
              <w:t>Serviço de Análise Química e mineralógica de solos para atender o Convênio 205/2012(Fundação Araucária/Unioeste), da UNIOESTE</w:t>
            </w:r>
          </w:p>
        </w:tc>
        <w:tc>
          <w:tcPr>
            <w:tcW w:w="0" w:type="auto"/>
            <w:shd w:val="clear" w:color="auto" w:fill="auto"/>
            <w:vAlign w:val="center"/>
            <w:hideMark/>
          </w:tcPr>
          <w:p w:rsidR="00DE6314" w:rsidRPr="00DE6314" w:rsidRDefault="00DE6314" w:rsidP="00DE6314">
            <w:pPr>
              <w:jc w:val="center"/>
              <w:rPr>
                <w:rFonts w:ascii="Arial" w:eastAsia="Times New Roman" w:hAnsi="Arial" w:cs="Arial"/>
                <w:sz w:val="16"/>
                <w:szCs w:val="16"/>
                <w:lang w:eastAsia="pt-BR"/>
              </w:rPr>
            </w:pPr>
            <w:r w:rsidRPr="00DE6314">
              <w:rPr>
                <w:rFonts w:ascii="Arial" w:eastAsia="Times New Roman" w:hAnsi="Arial" w:cs="Arial"/>
                <w:sz w:val="16"/>
                <w:szCs w:val="16"/>
                <w:lang w:eastAsia="pt-BR"/>
              </w:rPr>
              <w:t>Homologado</w:t>
            </w:r>
          </w:p>
        </w:tc>
      </w:tr>
      <w:tr w:rsidR="00DE6314" w:rsidRPr="00DE6314" w:rsidTr="00DE6314">
        <w:trPr>
          <w:trHeight w:val="450"/>
        </w:trPr>
        <w:tc>
          <w:tcPr>
            <w:tcW w:w="1233" w:type="dxa"/>
            <w:shd w:val="clear" w:color="auto" w:fill="auto"/>
            <w:vAlign w:val="center"/>
            <w:hideMark/>
          </w:tcPr>
          <w:p w:rsidR="00DE6314" w:rsidRPr="00DE6314" w:rsidRDefault="00DE6314" w:rsidP="00DE6314">
            <w:pPr>
              <w:jc w:val="center"/>
              <w:rPr>
                <w:rFonts w:ascii="Arial" w:eastAsia="Times New Roman" w:hAnsi="Arial" w:cs="Arial"/>
                <w:sz w:val="16"/>
                <w:szCs w:val="16"/>
                <w:lang w:eastAsia="pt-BR"/>
              </w:rPr>
            </w:pPr>
            <w:r w:rsidRPr="00DE6314">
              <w:rPr>
                <w:rFonts w:ascii="Arial" w:eastAsia="Times New Roman" w:hAnsi="Arial" w:cs="Arial"/>
                <w:sz w:val="16"/>
                <w:szCs w:val="16"/>
                <w:lang w:eastAsia="pt-BR"/>
              </w:rPr>
              <w:t>6</w:t>
            </w:r>
          </w:p>
        </w:tc>
        <w:tc>
          <w:tcPr>
            <w:tcW w:w="1086" w:type="dxa"/>
            <w:shd w:val="clear" w:color="auto" w:fill="auto"/>
            <w:vAlign w:val="center"/>
            <w:hideMark/>
          </w:tcPr>
          <w:p w:rsidR="00DE6314" w:rsidRPr="00DE6314" w:rsidRDefault="00DE6314" w:rsidP="00DE6314">
            <w:pPr>
              <w:jc w:val="center"/>
              <w:rPr>
                <w:rFonts w:ascii="Arial" w:eastAsia="Times New Roman" w:hAnsi="Arial" w:cs="Arial"/>
                <w:sz w:val="16"/>
                <w:szCs w:val="16"/>
                <w:lang w:eastAsia="pt-BR"/>
              </w:rPr>
            </w:pPr>
            <w:r w:rsidRPr="00DE6314">
              <w:rPr>
                <w:rFonts w:ascii="Arial" w:eastAsia="Times New Roman" w:hAnsi="Arial" w:cs="Arial"/>
                <w:sz w:val="16"/>
                <w:szCs w:val="16"/>
                <w:lang w:eastAsia="pt-BR"/>
              </w:rPr>
              <w:t>227</w:t>
            </w:r>
          </w:p>
        </w:tc>
        <w:tc>
          <w:tcPr>
            <w:tcW w:w="5506" w:type="dxa"/>
            <w:shd w:val="clear" w:color="auto" w:fill="auto"/>
            <w:vAlign w:val="center"/>
            <w:hideMark/>
          </w:tcPr>
          <w:p w:rsidR="00DE6314" w:rsidRPr="00DE6314" w:rsidRDefault="00DE6314" w:rsidP="00DE6314">
            <w:pPr>
              <w:jc w:val="center"/>
              <w:rPr>
                <w:rFonts w:ascii="Arial" w:eastAsia="Times New Roman" w:hAnsi="Arial" w:cs="Arial"/>
                <w:sz w:val="16"/>
                <w:szCs w:val="16"/>
                <w:lang w:eastAsia="pt-BR"/>
              </w:rPr>
            </w:pPr>
            <w:r w:rsidRPr="00DE6314">
              <w:rPr>
                <w:rFonts w:ascii="Arial" w:eastAsia="Times New Roman" w:hAnsi="Arial" w:cs="Arial"/>
                <w:sz w:val="16"/>
                <w:szCs w:val="16"/>
                <w:lang w:eastAsia="pt-BR"/>
              </w:rPr>
              <w:t>Serviços para coleta, transporte, tratamento e destinação final de resíduos sólidos de saúde na UNIOESTE – Centro de Ciências da Saúde</w:t>
            </w:r>
          </w:p>
        </w:tc>
        <w:tc>
          <w:tcPr>
            <w:tcW w:w="0" w:type="auto"/>
            <w:shd w:val="clear" w:color="auto" w:fill="auto"/>
            <w:vAlign w:val="center"/>
            <w:hideMark/>
          </w:tcPr>
          <w:p w:rsidR="00DE6314" w:rsidRPr="00DE6314" w:rsidRDefault="00DE6314" w:rsidP="00DE6314">
            <w:pPr>
              <w:jc w:val="center"/>
              <w:rPr>
                <w:rFonts w:ascii="Arial" w:eastAsia="Times New Roman" w:hAnsi="Arial" w:cs="Arial"/>
                <w:sz w:val="16"/>
                <w:szCs w:val="16"/>
                <w:lang w:eastAsia="pt-BR"/>
              </w:rPr>
            </w:pPr>
            <w:r w:rsidRPr="00DE6314">
              <w:rPr>
                <w:rFonts w:ascii="Arial" w:eastAsia="Times New Roman" w:hAnsi="Arial" w:cs="Arial"/>
                <w:sz w:val="16"/>
                <w:szCs w:val="16"/>
                <w:lang w:eastAsia="pt-BR"/>
              </w:rPr>
              <w:t>Homologado</w:t>
            </w:r>
          </w:p>
        </w:tc>
      </w:tr>
      <w:tr w:rsidR="00DE6314" w:rsidRPr="00DE6314" w:rsidTr="00DE6314">
        <w:trPr>
          <w:trHeight w:val="660"/>
        </w:trPr>
        <w:tc>
          <w:tcPr>
            <w:tcW w:w="1233" w:type="dxa"/>
            <w:shd w:val="clear" w:color="auto" w:fill="auto"/>
            <w:vAlign w:val="center"/>
            <w:hideMark/>
          </w:tcPr>
          <w:p w:rsidR="00DE6314" w:rsidRPr="00DE6314" w:rsidRDefault="00DE6314" w:rsidP="00DE6314">
            <w:pPr>
              <w:jc w:val="center"/>
              <w:rPr>
                <w:rFonts w:ascii="Arial" w:eastAsia="Times New Roman" w:hAnsi="Arial" w:cs="Arial"/>
                <w:sz w:val="16"/>
                <w:szCs w:val="16"/>
                <w:lang w:eastAsia="pt-BR"/>
              </w:rPr>
            </w:pPr>
            <w:r w:rsidRPr="00DE6314">
              <w:rPr>
                <w:rFonts w:ascii="Arial" w:eastAsia="Times New Roman" w:hAnsi="Arial" w:cs="Arial"/>
                <w:sz w:val="16"/>
                <w:szCs w:val="16"/>
                <w:lang w:eastAsia="pt-BR"/>
              </w:rPr>
              <w:t>7</w:t>
            </w:r>
          </w:p>
        </w:tc>
        <w:tc>
          <w:tcPr>
            <w:tcW w:w="1086" w:type="dxa"/>
            <w:shd w:val="clear" w:color="auto" w:fill="auto"/>
            <w:vAlign w:val="center"/>
            <w:hideMark/>
          </w:tcPr>
          <w:p w:rsidR="00DE6314" w:rsidRPr="00DE6314" w:rsidRDefault="00DE6314" w:rsidP="00DE6314">
            <w:pPr>
              <w:jc w:val="center"/>
              <w:rPr>
                <w:rFonts w:ascii="Arial" w:eastAsia="Times New Roman" w:hAnsi="Arial" w:cs="Arial"/>
                <w:sz w:val="16"/>
                <w:szCs w:val="16"/>
                <w:lang w:eastAsia="pt-BR"/>
              </w:rPr>
            </w:pPr>
            <w:r w:rsidRPr="00DE6314">
              <w:rPr>
                <w:rFonts w:ascii="Arial" w:eastAsia="Times New Roman" w:hAnsi="Arial" w:cs="Arial"/>
                <w:sz w:val="16"/>
                <w:szCs w:val="16"/>
                <w:lang w:eastAsia="pt-BR"/>
              </w:rPr>
              <w:t>279</w:t>
            </w:r>
          </w:p>
        </w:tc>
        <w:tc>
          <w:tcPr>
            <w:tcW w:w="5506" w:type="dxa"/>
            <w:shd w:val="clear" w:color="auto" w:fill="auto"/>
            <w:vAlign w:val="center"/>
            <w:hideMark/>
          </w:tcPr>
          <w:p w:rsidR="00DE6314" w:rsidRPr="00DE6314" w:rsidRDefault="00DE6314" w:rsidP="00DE6314">
            <w:pPr>
              <w:jc w:val="center"/>
              <w:rPr>
                <w:rFonts w:ascii="Arial" w:eastAsia="Times New Roman" w:hAnsi="Arial" w:cs="Arial"/>
                <w:sz w:val="16"/>
                <w:szCs w:val="16"/>
                <w:lang w:eastAsia="pt-BR"/>
              </w:rPr>
            </w:pPr>
            <w:r w:rsidRPr="00DE6314">
              <w:rPr>
                <w:rFonts w:ascii="Arial" w:eastAsia="Times New Roman" w:hAnsi="Arial" w:cs="Arial"/>
                <w:sz w:val="16"/>
                <w:szCs w:val="16"/>
                <w:lang w:eastAsia="pt-BR"/>
              </w:rPr>
              <w:t>Serviços de vigilância monitorada na UNIOESTE – Centro de Ciências da Saúde – Rodovia Vitório Traiano - Bairro Água Branca, na Cidade de Francisco Beltrão</w:t>
            </w:r>
          </w:p>
        </w:tc>
        <w:tc>
          <w:tcPr>
            <w:tcW w:w="0" w:type="auto"/>
            <w:shd w:val="clear" w:color="auto" w:fill="auto"/>
            <w:vAlign w:val="center"/>
            <w:hideMark/>
          </w:tcPr>
          <w:p w:rsidR="00DE6314" w:rsidRPr="00DE6314" w:rsidRDefault="00DE6314" w:rsidP="00DE6314">
            <w:pPr>
              <w:jc w:val="center"/>
              <w:rPr>
                <w:rFonts w:ascii="Arial" w:eastAsia="Times New Roman" w:hAnsi="Arial" w:cs="Arial"/>
                <w:sz w:val="16"/>
                <w:szCs w:val="16"/>
                <w:lang w:eastAsia="pt-BR"/>
              </w:rPr>
            </w:pPr>
            <w:r w:rsidRPr="00DE6314">
              <w:rPr>
                <w:rFonts w:ascii="Arial" w:eastAsia="Times New Roman" w:hAnsi="Arial" w:cs="Arial"/>
                <w:sz w:val="16"/>
                <w:szCs w:val="16"/>
                <w:lang w:eastAsia="pt-BR"/>
              </w:rPr>
              <w:t>Enviado para parecer Jurídico</w:t>
            </w:r>
          </w:p>
        </w:tc>
      </w:tr>
      <w:tr w:rsidR="00DE6314" w:rsidRPr="00DE6314" w:rsidTr="00DE6314">
        <w:trPr>
          <w:trHeight w:val="255"/>
        </w:trPr>
        <w:tc>
          <w:tcPr>
            <w:tcW w:w="10060" w:type="dxa"/>
            <w:gridSpan w:val="4"/>
            <w:shd w:val="clear" w:color="auto" w:fill="auto"/>
            <w:vAlign w:val="center"/>
            <w:hideMark/>
          </w:tcPr>
          <w:p w:rsidR="00DE6314" w:rsidRPr="00DE6314" w:rsidRDefault="00DE6314" w:rsidP="00DE6314">
            <w:pPr>
              <w:rPr>
                <w:rFonts w:ascii="Arial" w:eastAsia="Times New Roman" w:hAnsi="Arial" w:cs="Arial"/>
                <w:sz w:val="16"/>
                <w:szCs w:val="16"/>
                <w:lang w:eastAsia="pt-BR"/>
              </w:rPr>
            </w:pPr>
            <w:r w:rsidRPr="00DE6314">
              <w:rPr>
                <w:rFonts w:ascii="Arial" w:eastAsia="Times New Roman" w:hAnsi="Arial" w:cs="Arial"/>
                <w:sz w:val="16"/>
                <w:szCs w:val="16"/>
                <w:lang w:eastAsia="pt-BR"/>
              </w:rPr>
              <w:t>Total de processos realizados: 7</w:t>
            </w:r>
          </w:p>
        </w:tc>
      </w:tr>
    </w:tbl>
    <w:p w:rsidR="00776280" w:rsidRPr="00DE6314" w:rsidRDefault="00DE6314" w:rsidP="00DE6314">
      <w:pPr>
        <w:autoSpaceDE w:val="0"/>
        <w:autoSpaceDN w:val="0"/>
        <w:adjustRightInd w:val="0"/>
        <w:ind w:left="142" w:hanging="568"/>
        <w:rPr>
          <w:rFonts w:ascii="Arial" w:hAnsi="Arial" w:cs="Arial"/>
          <w:color w:val="000000"/>
          <w:sz w:val="16"/>
          <w:szCs w:val="16"/>
          <w:lang w:eastAsia="pt-BR"/>
        </w:rPr>
      </w:pPr>
      <w:r w:rsidRPr="00DE6314">
        <w:rPr>
          <w:rFonts w:ascii="Arial" w:hAnsi="Arial" w:cs="Arial"/>
          <w:color w:val="000000"/>
          <w:sz w:val="16"/>
          <w:szCs w:val="16"/>
          <w:lang w:eastAsia="pt-BR"/>
        </w:rPr>
        <w:t xml:space="preserve">Fonte: Direção geral de </w:t>
      </w:r>
      <w:r w:rsidRPr="000E2EC4">
        <w:rPr>
          <w:rFonts w:ascii="Arial" w:hAnsi="Arial" w:cs="Arial"/>
          <w:i/>
          <w:color w:val="000000"/>
          <w:sz w:val="16"/>
          <w:szCs w:val="16"/>
          <w:lang w:eastAsia="pt-BR"/>
        </w:rPr>
        <w:t>Campus</w:t>
      </w:r>
      <w:r w:rsidRPr="00DE6314">
        <w:rPr>
          <w:rFonts w:ascii="Arial" w:hAnsi="Arial" w:cs="Arial"/>
          <w:color w:val="000000"/>
          <w:sz w:val="16"/>
          <w:szCs w:val="16"/>
          <w:lang w:eastAsia="pt-BR"/>
        </w:rPr>
        <w:t>/Licitações</w:t>
      </w:r>
    </w:p>
    <w:p w:rsidR="00776280" w:rsidRDefault="00776280" w:rsidP="00D74DF9">
      <w:pPr>
        <w:rPr>
          <w:lang w:eastAsia="pt-BR"/>
        </w:rPr>
      </w:pPr>
    </w:p>
    <w:p w:rsidR="006A7E3C" w:rsidRPr="00F17072" w:rsidRDefault="0010529B" w:rsidP="00F17072">
      <w:pPr>
        <w:autoSpaceDE w:val="0"/>
        <w:autoSpaceDN w:val="0"/>
        <w:adjustRightInd w:val="0"/>
        <w:spacing w:line="360" w:lineRule="auto"/>
        <w:ind w:firstLine="851"/>
        <w:jc w:val="both"/>
        <w:rPr>
          <w:rFonts w:ascii="Arial" w:hAnsi="Arial" w:cs="Arial"/>
          <w:color w:val="000000"/>
          <w:sz w:val="24"/>
          <w:szCs w:val="24"/>
          <w:lang w:eastAsia="pt-BR"/>
        </w:rPr>
      </w:pPr>
      <w:r w:rsidRPr="00F17072">
        <w:rPr>
          <w:rFonts w:ascii="Arial" w:hAnsi="Arial" w:cs="Arial"/>
          <w:color w:val="000000"/>
          <w:sz w:val="24"/>
          <w:szCs w:val="24"/>
          <w:lang w:eastAsia="pt-BR"/>
        </w:rPr>
        <w:t xml:space="preserve">O Quadro </w:t>
      </w:r>
      <w:r w:rsidR="00426A49" w:rsidRPr="00F17072">
        <w:rPr>
          <w:rFonts w:ascii="Arial" w:hAnsi="Arial" w:cs="Arial"/>
          <w:color w:val="000000"/>
          <w:sz w:val="24"/>
          <w:szCs w:val="24"/>
          <w:lang w:eastAsia="pt-BR"/>
        </w:rPr>
        <w:t>29</w:t>
      </w:r>
      <w:r w:rsidRPr="00F17072">
        <w:rPr>
          <w:rFonts w:ascii="Arial" w:hAnsi="Arial" w:cs="Arial"/>
          <w:color w:val="000000"/>
          <w:sz w:val="24"/>
          <w:szCs w:val="24"/>
          <w:lang w:eastAsia="pt-BR"/>
        </w:rPr>
        <w:t xml:space="preserve"> apresenta os convênios, contratos e termos de cooperação assinados no </w:t>
      </w:r>
      <w:r w:rsidRPr="00F17072">
        <w:rPr>
          <w:rFonts w:ascii="Arial" w:hAnsi="Arial" w:cs="Arial"/>
          <w:i/>
          <w:color w:val="000000"/>
          <w:sz w:val="24"/>
          <w:szCs w:val="24"/>
          <w:lang w:eastAsia="pt-BR"/>
        </w:rPr>
        <w:t>Campus</w:t>
      </w:r>
      <w:r w:rsidRPr="00F17072">
        <w:rPr>
          <w:rFonts w:ascii="Arial" w:hAnsi="Arial" w:cs="Arial"/>
          <w:color w:val="000000"/>
          <w:sz w:val="24"/>
          <w:szCs w:val="24"/>
          <w:lang w:eastAsia="pt-BR"/>
        </w:rPr>
        <w:t xml:space="preserve"> de Francisco Beltrão em 201</w:t>
      </w:r>
      <w:r w:rsidR="002F6DBA" w:rsidRPr="00F17072">
        <w:rPr>
          <w:rFonts w:ascii="Arial" w:hAnsi="Arial" w:cs="Arial"/>
          <w:color w:val="000000"/>
          <w:sz w:val="24"/>
          <w:szCs w:val="24"/>
          <w:lang w:eastAsia="pt-BR"/>
        </w:rPr>
        <w:t>5</w:t>
      </w:r>
      <w:r w:rsidRPr="00F17072">
        <w:rPr>
          <w:rFonts w:ascii="Arial" w:hAnsi="Arial" w:cs="Arial"/>
          <w:color w:val="000000"/>
          <w:sz w:val="24"/>
          <w:szCs w:val="24"/>
          <w:lang w:eastAsia="pt-BR"/>
        </w:rPr>
        <w:t xml:space="preserve">. </w:t>
      </w:r>
    </w:p>
    <w:p w:rsidR="007226C1" w:rsidRPr="00F17072" w:rsidRDefault="007226C1" w:rsidP="00F17072">
      <w:pPr>
        <w:autoSpaceDE w:val="0"/>
        <w:autoSpaceDN w:val="0"/>
        <w:adjustRightInd w:val="0"/>
        <w:spacing w:line="360" w:lineRule="auto"/>
        <w:ind w:firstLine="851"/>
        <w:jc w:val="both"/>
        <w:rPr>
          <w:rFonts w:ascii="Arial" w:hAnsi="Arial" w:cs="Arial"/>
          <w:color w:val="000000"/>
          <w:sz w:val="24"/>
          <w:szCs w:val="24"/>
          <w:lang w:eastAsia="pt-BR"/>
        </w:rPr>
      </w:pPr>
    </w:p>
    <w:p w:rsidR="000F198D" w:rsidRDefault="00E348E0" w:rsidP="00F17072">
      <w:pPr>
        <w:ind w:left="-284"/>
        <w:rPr>
          <w:rFonts w:ascii="Arial" w:hAnsi="Arial" w:cs="Arial"/>
          <w:bCs/>
          <w:sz w:val="24"/>
          <w:szCs w:val="24"/>
          <w:lang w:eastAsia="pt-BR"/>
        </w:rPr>
      </w:pPr>
      <w:r w:rsidRPr="00F17072">
        <w:rPr>
          <w:rFonts w:ascii="Arial" w:hAnsi="Arial" w:cs="Arial"/>
          <w:bCs/>
          <w:sz w:val="24"/>
          <w:szCs w:val="24"/>
          <w:lang w:eastAsia="pt-BR"/>
        </w:rPr>
        <w:t xml:space="preserve">Quadro </w:t>
      </w:r>
      <w:r w:rsidR="00426A49" w:rsidRPr="00F17072">
        <w:rPr>
          <w:rFonts w:ascii="Arial" w:hAnsi="Arial" w:cs="Arial"/>
          <w:bCs/>
          <w:sz w:val="24"/>
          <w:szCs w:val="24"/>
          <w:lang w:eastAsia="pt-BR"/>
        </w:rPr>
        <w:t>29</w:t>
      </w:r>
      <w:r w:rsidRPr="00F17072">
        <w:rPr>
          <w:rFonts w:ascii="Arial" w:hAnsi="Arial" w:cs="Arial"/>
          <w:bCs/>
          <w:sz w:val="24"/>
          <w:szCs w:val="24"/>
          <w:lang w:eastAsia="pt-BR"/>
        </w:rPr>
        <w:t xml:space="preserve"> - Convênios, contratos e termos de cooperação assinados no </w:t>
      </w:r>
      <w:r w:rsidRPr="00F17072">
        <w:rPr>
          <w:rFonts w:ascii="Arial" w:hAnsi="Arial" w:cs="Arial"/>
          <w:bCs/>
          <w:i/>
          <w:sz w:val="24"/>
          <w:szCs w:val="24"/>
          <w:lang w:eastAsia="pt-BR"/>
        </w:rPr>
        <w:t>Campu</w:t>
      </w:r>
      <w:r w:rsidR="007226C1" w:rsidRPr="00F17072">
        <w:rPr>
          <w:rFonts w:ascii="Arial" w:hAnsi="Arial" w:cs="Arial"/>
          <w:bCs/>
          <w:i/>
          <w:sz w:val="24"/>
          <w:szCs w:val="24"/>
          <w:lang w:eastAsia="pt-BR"/>
        </w:rPr>
        <w:t>s</w:t>
      </w:r>
      <w:r w:rsidR="007226C1" w:rsidRPr="00F17072">
        <w:rPr>
          <w:rFonts w:ascii="Arial" w:hAnsi="Arial" w:cs="Arial"/>
          <w:bCs/>
          <w:sz w:val="24"/>
          <w:szCs w:val="24"/>
          <w:lang w:eastAsia="pt-BR"/>
        </w:rPr>
        <w:t xml:space="preserve"> de Francisco Beltrão em 201</w:t>
      </w:r>
      <w:r w:rsidR="002F6DBA" w:rsidRPr="00F17072">
        <w:rPr>
          <w:rFonts w:ascii="Arial" w:hAnsi="Arial" w:cs="Arial"/>
          <w:bCs/>
          <w:sz w:val="24"/>
          <w:szCs w:val="24"/>
          <w:lang w:eastAsia="pt-BR"/>
        </w:rPr>
        <w:t>5</w:t>
      </w:r>
      <w:r w:rsidR="007226C1" w:rsidRPr="00F17072">
        <w:rPr>
          <w:rFonts w:ascii="Arial" w:hAnsi="Arial" w:cs="Arial"/>
          <w:bCs/>
          <w:sz w:val="24"/>
          <w:szCs w:val="24"/>
          <w:lang w:eastAsia="pt-BR"/>
        </w:rPr>
        <w:t>.</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58"/>
        <w:gridCol w:w="941"/>
        <w:gridCol w:w="941"/>
        <w:gridCol w:w="5025"/>
        <w:gridCol w:w="1934"/>
      </w:tblGrid>
      <w:tr w:rsidR="000F198D" w:rsidRPr="000F198D" w:rsidTr="00486971">
        <w:trPr>
          <w:trHeight w:val="255"/>
        </w:trPr>
        <w:tc>
          <w:tcPr>
            <w:tcW w:w="9918" w:type="dxa"/>
            <w:gridSpan w:val="5"/>
            <w:shd w:val="clear" w:color="auto" w:fill="auto"/>
            <w:noWrap/>
            <w:vAlign w:val="center"/>
            <w:hideMark/>
          </w:tcPr>
          <w:p w:rsidR="000F198D" w:rsidRPr="000F198D" w:rsidRDefault="000F198D" w:rsidP="000F198D">
            <w:pPr>
              <w:jc w:val="center"/>
              <w:rPr>
                <w:rFonts w:ascii="Arial" w:eastAsia="Times New Roman" w:hAnsi="Arial" w:cs="Arial"/>
                <w:b/>
                <w:bCs/>
                <w:sz w:val="20"/>
                <w:szCs w:val="20"/>
                <w:lang w:eastAsia="pt-BR"/>
              </w:rPr>
            </w:pPr>
            <w:r w:rsidRPr="000F198D">
              <w:rPr>
                <w:rFonts w:ascii="Arial" w:eastAsia="Times New Roman" w:hAnsi="Arial" w:cs="Arial"/>
                <w:b/>
                <w:bCs/>
                <w:sz w:val="20"/>
                <w:szCs w:val="20"/>
                <w:lang w:eastAsia="pt-BR"/>
              </w:rPr>
              <w:t>Convênios</w:t>
            </w:r>
          </w:p>
        </w:tc>
      </w:tr>
      <w:tr w:rsidR="000F198D" w:rsidRPr="000F198D" w:rsidTr="00486971">
        <w:trPr>
          <w:trHeight w:val="255"/>
        </w:trPr>
        <w:tc>
          <w:tcPr>
            <w:tcW w:w="1358" w:type="dxa"/>
            <w:vMerge w:val="restart"/>
            <w:shd w:val="clear" w:color="auto" w:fill="auto"/>
            <w:vAlign w:val="center"/>
            <w:hideMark/>
          </w:tcPr>
          <w:p w:rsidR="000F198D" w:rsidRPr="000F198D" w:rsidRDefault="000F198D" w:rsidP="000F198D">
            <w:pPr>
              <w:jc w:val="center"/>
              <w:rPr>
                <w:rFonts w:ascii="Arial" w:eastAsia="Times New Roman" w:hAnsi="Arial" w:cs="Arial"/>
                <w:b/>
                <w:sz w:val="16"/>
                <w:szCs w:val="16"/>
                <w:lang w:eastAsia="pt-BR"/>
              </w:rPr>
            </w:pPr>
            <w:r w:rsidRPr="000F198D">
              <w:rPr>
                <w:rFonts w:ascii="Arial" w:eastAsia="Times New Roman" w:hAnsi="Arial" w:cs="Arial"/>
                <w:b/>
                <w:sz w:val="16"/>
                <w:szCs w:val="16"/>
                <w:lang w:eastAsia="pt-BR"/>
              </w:rPr>
              <w:t>N° do Convênio</w:t>
            </w:r>
          </w:p>
        </w:tc>
        <w:tc>
          <w:tcPr>
            <w:tcW w:w="0" w:type="auto"/>
            <w:gridSpan w:val="2"/>
            <w:shd w:val="clear" w:color="auto" w:fill="auto"/>
            <w:vAlign w:val="center"/>
            <w:hideMark/>
          </w:tcPr>
          <w:p w:rsidR="000F198D" w:rsidRPr="000F198D" w:rsidRDefault="000F198D" w:rsidP="000F198D">
            <w:pPr>
              <w:jc w:val="center"/>
              <w:rPr>
                <w:rFonts w:ascii="Arial" w:eastAsia="Times New Roman" w:hAnsi="Arial" w:cs="Arial"/>
                <w:b/>
                <w:sz w:val="16"/>
                <w:szCs w:val="16"/>
                <w:lang w:eastAsia="pt-BR"/>
              </w:rPr>
            </w:pPr>
            <w:r w:rsidRPr="000F198D">
              <w:rPr>
                <w:rFonts w:ascii="Arial" w:eastAsia="Times New Roman" w:hAnsi="Arial" w:cs="Arial"/>
                <w:b/>
                <w:sz w:val="16"/>
                <w:szCs w:val="16"/>
                <w:lang w:eastAsia="pt-BR"/>
              </w:rPr>
              <w:t>Vigência do Convênio</w:t>
            </w:r>
          </w:p>
        </w:tc>
        <w:tc>
          <w:tcPr>
            <w:tcW w:w="0" w:type="auto"/>
            <w:vMerge w:val="restart"/>
            <w:shd w:val="clear" w:color="auto" w:fill="auto"/>
            <w:vAlign w:val="center"/>
            <w:hideMark/>
          </w:tcPr>
          <w:p w:rsidR="000F198D" w:rsidRPr="000F198D" w:rsidRDefault="000F198D" w:rsidP="000F198D">
            <w:pPr>
              <w:jc w:val="center"/>
              <w:rPr>
                <w:rFonts w:ascii="Arial" w:eastAsia="Times New Roman" w:hAnsi="Arial" w:cs="Arial"/>
                <w:b/>
                <w:sz w:val="16"/>
                <w:szCs w:val="16"/>
                <w:lang w:eastAsia="pt-BR"/>
              </w:rPr>
            </w:pPr>
            <w:r w:rsidRPr="000F198D">
              <w:rPr>
                <w:rFonts w:ascii="Arial" w:eastAsia="Times New Roman" w:hAnsi="Arial" w:cs="Arial"/>
                <w:b/>
                <w:sz w:val="16"/>
                <w:szCs w:val="16"/>
                <w:lang w:eastAsia="pt-BR"/>
              </w:rPr>
              <w:t>Objeto do Convênio</w:t>
            </w:r>
          </w:p>
        </w:tc>
        <w:tc>
          <w:tcPr>
            <w:tcW w:w="0" w:type="auto"/>
            <w:vMerge w:val="restart"/>
            <w:shd w:val="clear" w:color="auto" w:fill="auto"/>
            <w:vAlign w:val="center"/>
            <w:hideMark/>
          </w:tcPr>
          <w:p w:rsidR="000F198D" w:rsidRPr="000F198D" w:rsidRDefault="000F198D" w:rsidP="000F198D">
            <w:pPr>
              <w:jc w:val="center"/>
              <w:rPr>
                <w:rFonts w:ascii="Arial" w:eastAsia="Times New Roman" w:hAnsi="Arial" w:cs="Arial"/>
                <w:b/>
                <w:sz w:val="16"/>
                <w:szCs w:val="16"/>
                <w:lang w:eastAsia="pt-BR"/>
              </w:rPr>
            </w:pPr>
            <w:r w:rsidRPr="000F198D">
              <w:rPr>
                <w:rFonts w:ascii="Arial" w:eastAsia="Times New Roman" w:hAnsi="Arial" w:cs="Arial"/>
                <w:b/>
                <w:sz w:val="16"/>
                <w:szCs w:val="16"/>
                <w:lang w:eastAsia="pt-BR"/>
              </w:rPr>
              <w:t>Órgão conveniado</w:t>
            </w:r>
          </w:p>
        </w:tc>
      </w:tr>
      <w:tr w:rsidR="000F198D" w:rsidRPr="000F198D" w:rsidTr="00486971">
        <w:trPr>
          <w:trHeight w:val="255"/>
        </w:trPr>
        <w:tc>
          <w:tcPr>
            <w:tcW w:w="1358" w:type="dxa"/>
            <w:vMerge/>
            <w:vAlign w:val="center"/>
            <w:hideMark/>
          </w:tcPr>
          <w:p w:rsidR="000F198D" w:rsidRPr="000F198D" w:rsidRDefault="000F198D" w:rsidP="000F198D">
            <w:pPr>
              <w:jc w:val="center"/>
              <w:rPr>
                <w:rFonts w:ascii="Arial" w:eastAsia="Times New Roman" w:hAnsi="Arial" w:cs="Arial"/>
                <w:sz w:val="16"/>
                <w:szCs w:val="16"/>
                <w:lang w:eastAsia="pt-BR"/>
              </w:rPr>
            </w:pPr>
          </w:p>
        </w:tc>
        <w:tc>
          <w:tcPr>
            <w:tcW w:w="0" w:type="auto"/>
            <w:shd w:val="clear" w:color="auto" w:fill="auto"/>
            <w:noWrap/>
            <w:vAlign w:val="center"/>
            <w:hideMark/>
          </w:tcPr>
          <w:p w:rsidR="000F198D" w:rsidRPr="000F198D" w:rsidRDefault="000F198D" w:rsidP="000F198D">
            <w:pPr>
              <w:jc w:val="center"/>
              <w:rPr>
                <w:rFonts w:ascii="Arial" w:eastAsia="Times New Roman" w:hAnsi="Arial" w:cs="Arial"/>
                <w:b/>
                <w:sz w:val="16"/>
                <w:szCs w:val="16"/>
                <w:lang w:eastAsia="pt-BR"/>
              </w:rPr>
            </w:pPr>
            <w:r w:rsidRPr="000F198D">
              <w:rPr>
                <w:rFonts w:ascii="Arial" w:eastAsia="Times New Roman" w:hAnsi="Arial" w:cs="Arial"/>
                <w:b/>
                <w:sz w:val="16"/>
                <w:szCs w:val="16"/>
                <w:lang w:eastAsia="pt-BR"/>
              </w:rPr>
              <w:t>Inicio</w:t>
            </w:r>
          </w:p>
        </w:tc>
        <w:tc>
          <w:tcPr>
            <w:tcW w:w="0" w:type="auto"/>
            <w:shd w:val="clear" w:color="auto" w:fill="auto"/>
            <w:noWrap/>
            <w:vAlign w:val="center"/>
            <w:hideMark/>
          </w:tcPr>
          <w:p w:rsidR="000F198D" w:rsidRPr="000F198D" w:rsidRDefault="000F198D" w:rsidP="000F198D">
            <w:pPr>
              <w:jc w:val="center"/>
              <w:rPr>
                <w:rFonts w:ascii="Arial" w:eastAsia="Times New Roman" w:hAnsi="Arial" w:cs="Arial"/>
                <w:b/>
                <w:sz w:val="16"/>
                <w:szCs w:val="16"/>
                <w:lang w:eastAsia="pt-BR"/>
              </w:rPr>
            </w:pPr>
            <w:r w:rsidRPr="000F198D">
              <w:rPr>
                <w:rFonts w:ascii="Arial" w:eastAsia="Times New Roman" w:hAnsi="Arial" w:cs="Arial"/>
                <w:b/>
                <w:sz w:val="16"/>
                <w:szCs w:val="16"/>
                <w:lang w:eastAsia="pt-BR"/>
              </w:rPr>
              <w:t>Termino</w:t>
            </w:r>
          </w:p>
        </w:tc>
        <w:tc>
          <w:tcPr>
            <w:tcW w:w="0" w:type="auto"/>
            <w:vMerge/>
            <w:vAlign w:val="center"/>
            <w:hideMark/>
          </w:tcPr>
          <w:p w:rsidR="000F198D" w:rsidRPr="000F198D" w:rsidRDefault="000F198D" w:rsidP="000F198D">
            <w:pPr>
              <w:jc w:val="center"/>
              <w:rPr>
                <w:rFonts w:ascii="Arial" w:eastAsia="Times New Roman" w:hAnsi="Arial" w:cs="Arial"/>
                <w:sz w:val="16"/>
                <w:szCs w:val="16"/>
                <w:lang w:eastAsia="pt-BR"/>
              </w:rPr>
            </w:pPr>
          </w:p>
        </w:tc>
        <w:tc>
          <w:tcPr>
            <w:tcW w:w="0" w:type="auto"/>
            <w:vMerge/>
            <w:vAlign w:val="center"/>
            <w:hideMark/>
          </w:tcPr>
          <w:p w:rsidR="000F198D" w:rsidRPr="000F198D" w:rsidRDefault="000F198D" w:rsidP="000F198D">
            <w:pPr>
              <w:jc w:val="center"/>
              <w:rPr>
                <w:rFonts w:ascii="Arial" w:eastAsia="Times New Roman" w:hAnsi="Arial" w:cs="Arial"/>
                <w:sz w:val="16"/>
                <w:szCs w:val="16"/>
                <w:lang w:eastAsia="pt-BR"/>
              </w:rPr>
            </w:pPr>
          </w:p>
        </w:tc>
      </w:tr>
      <w:tr w:rsidR="000F198D" w:rsidRPr="000F198D" w:rsidTr="00334CAB">
        <w:trPr>
          <w:trHeight w:val="846"/>
        </w:trPr>
        <w:tc>
          <w:tcPr>
            <w:tcW w:w="1358" w:type="dxa"/>
            <w:shd w:val="clear" w:color="auto" w:fill="auto"/>
            <w:noWrap/>
            <w:vAlign w:val="center"/>
            <w:hideMark/>
          </w:tcPr>
          <w:p w:rsidR="000F198D" w:rsidRPr="000F198D" w:rsidRDefault="000F198D" w:rsidP="000F198D">
            <w:pPr>
              <w:jc w:val="center"/>
              <w:rPr>
                <w:rFonts w:ascii="Arial" w:eastAsia="Times New Roman" w:hAnsi="Arial" w:cs="Arial"/>
                <w:sz w:val="16"/>
                <w:szCs w:val="16"/>
                <w:lang w:eastAsia="pt-BR"/>
              </w:rPr>
            </w:pPr>
            <w:r w:rsidRPr="000F198D">
              <w:rPr>
                <w:rFonts w:ascii="Arial" w:eastAsia="Times New Roman" w:hAnsi="Arial" w:cs="Arial"/>
                <w:sz w:val="16"/>
                <w:szCs w:val="16"/>
                <w:lang w:eastAsia="pt-BR"/>
              </w:rPr>
              <w:t>112/2015</w:t>
            </w:r>
          </w:p>
        </w:tc>
        <w:tc>
          <w:tcPr>
            <w:tcW w:w="0" w:type="auto"/>
            <w:shd w:val="clear" w:color="auto" w:fill="auto"/>
            <w:noWrap/>
            <w:vAlign w:val="center"/>
            <w:hideMark/>
          </w:tcPr>
          <w:p w:rsidR="000F198D" w:rsidRPr="000F198D" w:rsidRDefault="000F198D" w:rsidP="000F198D">
            <w:pPr>
              <w:jc w:val="center"/>
              <w:rPr>
                <w:rFonts w:ascii="Arial" w:eastAsia="Times New Roman" w:hAnsi="Arial" w:cs="Arial"/>
                <w:sz w:val="16"/>
                <w:szCs w:val="16"/>
                <w:lang w:eastAsia="pt-BR"/>
              </w:rPr>
            </w:pPr>
            <w:r w:rsidRPr="000F198D">
              <w:rPr>
                <w:rFonts w:ascii="Arial" w:eastAsia="Times New Roman" w:hAnsi="Arial" w:cs="Arial"/>
                <w:sz w:val="16"/>
                <w:szCs w:val="16"/>
                <w:lang w:eastAsia="pt-BR"/>
              </w:rPr>
              <w:t>24/03/2015</w:t>
            </w:r>
          </w:p>
        </w:tc>
        <w:tc>
          <w:tcPr>
            <w:tcW w:w="0" w:type="auto"/>
            <w:shd w:val="clear" w:color="auto" w:fill="auto"/>
            <w:noWrap/>
            <w:vAlign w:val="center"/>
            <w:hideMark/>
          </w:tcPr>
          <w:p w:rsidR="000F198D" w:rsidRPr="000F198D" w:rsidRDefault="000F198D" w:rsidP="000F198D">
            <w:pPr>
              <w:jc w:val="center"/>
              <w:rPr>
                <w:rFonts w:ascii="Arial" w:eastAsia="Times New Roman" w:hAnsi="Arial" w:cs="Arial"/>
                <w:sz w:val="16"/>
                <w:szCs w:val="16"/>
                <w:lang w:eastAsia="pt-BR"/>
              </w:rPr>
            </w:pPr>
            <w:r w:rsidRPr="000F198D">
              <w:rPr>
                <w:rFonts w:ascii="Arial" w:eastAsia="Times New Roman" w:hAnsi="Arial" w:cs="Arial"/>
                <w:sz w:val="16"/>
                <w:szCs w:val="16"/>
                <w:lang w:eastAsia="pt-BR"/>
              </w:rPr>
              <w:t>24/06/2017</w:t>
            </w:r>
          </w:p>
        </w:tc>
        <w:tc>
          <w:tcPr>
            <w:tcW w:w="0" w:type="auto"/>
            <w:shd w:val="clear" w:color="auto" w:fill="auto"/>
            <w:vAlign w:val="center"/>
            <w:hideMark/>
          </w:tcPr>
          <w:p w:rsidR="000F198D" w:rsidRPr="000F198D" w:rsidRDefault="000F198D" w:rsidP="000F198D">
            <w:pPr>
              <w:jc w:val="center"/>
              <w:rPr>
                <w:rFonts w:ascii="Arial" w:eastAsia="Times New Roman" w:hAnsi="Arial" w:cs="Arial"/>
                <w:sz w:val="16"/>
                <w:szCs w:val="16"/>
                <w:lang w:eastAsia="pt-BR"/>
              </w:rPr>
            </w:pPr>
            <w:r w:rsidRPr="000F198D">
              <w:rPr>
                <w:rFonts w:ascii="Arial" w:eastAsia="Times New Roman" w:hAnsi="Arial" w:cs="Arial"/>
                <w:sz w:val="16"/>
                <w:szCs w:val="16"/>
                <w:lang w:eastAsia="pt-BR"/>
              </w:rPr>
              <w:t xml:space="preserve">Programa de Bolsas de Mestrado e Doutorado Acordo CAPES/FA Qualificação Discente e Docente do Programa de Pós-Graduação em Educação da Unioeste - </w:t>
            </w:r>
            <w:r w:rsidRPr="000F198D">
              <w:rPr>
                <w:rFonts w:ascii="Arial" w:eastAsia="Times New Roman" w:hAnsi="Arial" w:cs="Arial"/>
                <w:i/>
                <w:sz w:val="16"/>
                <w:szCs w:val="16"/>
                <w:lang w:eastAsia="pt-BR"/>
              </w:rPr>
              <w:t>campus</w:t>
            </w:r>
            <w:r w:rsidRPr="000F198D">
              <w:rPr>
                <w:rFonts w:ascii="Arial" w:eastAsia="Times New Roman" w:hAnsi="Arial" w:cs="Arial"/>
                <w:sz w:val="16"/>
                <w:szCs w:val="16"/>
                <w:lang w:eastAsia="pt-BR"/>
              </w:rPr>
              <w:t xml:space="preserve"> de Francisco Beltrão - Coordenador: André Paulo Castanha</w:t>
            </w:r>
          </w:p>
        </w:tc>
        <w:tc>
          <w:tcPr>
            <w:tcW w:w="0" w:type="auto"/>
            <w:shd w:val="clear" w:color="auto" w:fill="auto"/>
            <w:noWrap/>
            <w:vAlign w:val="center"/>
            <w:hideMark/>
          </w:tcPr>
          <w:p w:rsidR="000F198D" w:rsidRPr="000F198D" w:rsidRDefault="000F198D" w:rsidP="000F198D">
            <w:pPr>
              <w:jc w:val="center"/>
              <w:rPr>
                <w:rFonts w:ascii="Arial" w:eastAsia="Times New Roman" w:hAnsi="Arial" w:cs="Arial"/>
                <w:sz w:val="16"/>
                <w:szCs w:val="16"/>
                <w:lang w:eastAsia="pt-BR"/>
              </w:rPr>
            </w:pPr>
            <w:r w:rsidRPr="000F198D">
              <w:rPr>
                <w:rFonts w:ascii="Arial" w:eastAsia="Times New Roman" w:hAnsi="Arial" w:cs="Arial"/>
                <w:sz w:val="16"/>
                <w:szCs w:val="16"/>
                <w:lang w:eastAsia="pt-BR"/>
              </w:rPr>
              <w:t>Fundação Araucária</w:t>
            </w:r>
          </w:p>
        </w:tc>
      </w:tr>
      <w:tr w:rsidR="000F198D" w:rsidRPr="000F198D" w:rsidTr="00334CAB">
        <w:trPr>
          <w:trHeight w:val="986"/>
        </w:trPr>
        <w:tc>
          <w:tcPr>
            <w:tcW w:w="1358" w:type="dxa"/>
            <w:shd w:val="clear" w:color="auto" w:fill="auto"/>
            <w:noWrap/>
            <w:vAlign w:val="center"/>
            <w:hideMark/>
          </w:tcPr>
          <w:p w:rsidR="000F198D" w:rsidRPr="000F198D" w:rsidRDefault="000F198D" w:rsidP="000F198D">
            <w:pPr>
              <w:jc w:val="center"/>
              <w:rPr>
                <w:rFonts w:ascii="Arial" w:eastAsia="Times New Roman" w:hAnsi="Arial" w:cs="Arial"/>
                <w:sz w:val="16"/>
                <w:szCs w:val="16"/>
                <w:lang w:eastAsia="pt-BR"/>
              </w:rPr>
            </w:pPr>
            <w:r w:rsidRPr="000F198D">
              <w:rPr>
                <w:rFonts w:ascii="Arial" w:eastAsia="Times New Roman" w:hAnsi="Arial" w:cs="Arial"/>
                <w:sz w:val="16"/>
                <w:szCs w:val="16"/>
                <w:lang w:eastAsia="pt-BR"/>
              </w:rPr>
              <w:t>137/2015</w:t>
            </w:r>
          </w:p>
        </w:tc>
        <w:tc>
          <w:tcPr>
            <w:tcW w:w="0" w:type="auto"/>
            <w:shd w:val="clear" w:color="auto" w:fill="auto"/>
            <w:noWrap/>
            <w:vAlign w:val="center"/>
            <w:hideMark/>
          </w:tcPr>
          <w:p w:rsidR="000F198D" w:rsidRPr="000F198D" w:rsidRDefault="000F198D" w:rsidP="000F198D">
            <w:pPr>
              <w:jc w:val="center"/>
              <w:rPr>
                <w:rFonts w:ascii="Arial" w:eastAsia="Times New Roman" w:hAnsi="Arial" w:cs="Arial"/>
                <w:sz w:val="16"/>
                <w:szCs w:val="16"/>
                <w:lang w:eastAsia="pt-BR"/>
              </w:rPr>
            </w:pPr>
            <w:r w:rsidRPr="000F198D">
              <w:rPr>
                <w:rFonts w:ascii="Arial" w:eastAsia="Times New Roman" w:hAnsi="Arial" w:cs="Arial"/>
                <w:sz w:val="16"/>
                <w:szCs w:val="16"/>
                <w:lang w:eastAsia="pt-BR"/>
              </w:rPr>
              <w:t>27/03/2015</w:t>
            </w:r>
          </w:p>
        </w:tc>
        <w:tc>
          <w:tcPr>
            <w:tcW w:w="0" w:type="auto"/>
            <w:shd w:val="clear" w:color="auto" w:fill="auto"/>
            <w:noWrap/>
            <w:vAlign w:val="center"/>
            <w:hideMark/>
          </w:tcPr>
          <w:p w:rsidR="000F198D" w:rsidRPr="000F198D" w:rsidRDefault="000F198D" w:rsidP="000F198D">
            <w:pPr>
              <w:jc w:val="center"/>
              <w:rPr>
                <w:rFonts w:ascii="Arial" w:eastAsia="Times New Roman" w:hAnsi="Arial" w:cs="Arial"/>
                <w:sz w:val="16"/>
                <w:szCs w:val="16"/>
                <w:lang w:eastAsia="pt-BR"/>
              </w:rPr>
            </w:pPr>
            <w:r w:rsidRPr="000F198D">
              <w:rPr>
                <w:rFonts w:ascii="Arial" w:eastAsia="Times New Roman" w:hAnsi="Arial" w:cs="Arial"/>
                <w:sz w:val="16"/>
                <w:szCs w:val="16"/>
                <w:lang w:eastAsia="pt-BR"/>
              </w:rPr>
              <w:t>27/05/2017</w:t>
            </w:r>
          </w:p>
        </w:tc>
        <w:tc>
          <w:tcPr>
            <w:tcW w:w="0" w:type="auto"/>
            <w:shd w:val="clear" w:color="auto" w:fill="auto"/>
            <w:vAlign w:val="center"/>
            <w:hideMark/>
          </w:tcPr>
          <w:p w:rsidR="000F198D" w:rsidRPr="000F198D" w:rsidRDefault="000F198D" w:rsidP="000F198D">
            <w:pPr>
              <w:jc w:val="center"/>
              <w:rPr>
                <w:rFonts w:ascii="Arial" w:eastAsia="Times New Roman" w:hAnsi="Arial" w:cs="Arial"/>
                <w:sz w:val="16"/>
                <w:szCs w:val="16"/>
                <w:lang w:eastAsia="pt-BR"/>
              </w:rPr>
            </w:pPr>
            <w:r w:rsidRPr="000F198D">
              <w:rPr>
                <w:rFonts w:ascii="Arial" w:eastAsia="Times New Roman" w:hAnsi="Arial" w:cs="Arial"/>
                <w:sz w:val="16"/>
                <w:szCs w:val="16"/>
                <w:lang w:eastAsia="pt-BR"/>
              </w:rPr>
              <w:t>Programa de Bolsas de Mestrado e Doutorado Acordo CAPES/FA Bolsas de Mestrado para o Programa de Gestão e Desenvolvimento Regional. Coordenador: Gerson Henrique da Silva</w:t>
            </w:r>
          </w:p>
        </w:tc>
        <w:tc>
          <w:tcPr>
            <w:tcW w:w="0" w:type="auto"/>
            <w:shd w:val="clear" w:color="auto" w:fill="auto"/>
            <w:noWrap/>
            <w:vAlign w:val="center"/>
            <w:hideMark/>
          </w:tcPr>
          <w:p w:rsidR="000F198D" w:rsidRPr="000F198D" w:rsidRDefault="000F198D" w:rsidP="000F198D">
            <w:pPr>
              <w:jc w:val="center"/>
              <w:rPr>
                <w:rFonts w:ascii="Arial" w:eastAsia="Times New Roman" w:hAnsi="Arial" w:cs="Arial"/>
                <w:sz w:val="16"/>
                <w:szCs w:val="16"/>
                <w:lang w:eastAsia="pt-BR"/>
              </w:rPr>
            </w:pPr>
            <w:r w:rsidRPr="000F198D">
              <w:rPr>
                <w:rFonts w:ascii="Arial" w:eastAsia="Times New Roman" w:hAnsi="Arial" w:cs="Arial"/>
                <w:sz w:val="16"/>
                <w:szCs w:val="16"/>
                <w:lang w:eastAsia="pt-BR"/>
              </w:rPr>
              <w:t>Fundação Araucária</w:t>
            </w:r>
          </w:p>
        </w:tc>
      </w:tr>
      <w:tr w:rsidR="000F198D" w:rsidRPr="000F198D" w:rsidTr="00486971">
        <w:trPr>
          <w:trHeight w:val="255"/>
        </w:trPr>
        <w:tc>
          <w:tcPr>
            <w:tcW w:w="9918" w:type="dxa"/>
            <w:gridSpan w:val="5"/>
            <w:shd w:val="clear" w:color="auto" w:fill="auto"/>
            <w:noWrap/>
            <w:vAlign w:val="center"/>
            <w:hideMark/>
          </w:tcPr>
          <w:p w:rsidR="000F198D" w:rsidRPr="000F198D" w:rsidRDefault="000F198D" w:rsidP="000F198D">
            <w:pPr>
              <w:jc w:val="center"/>
              <w:rPr>
                <w:rFonts w:ascii="Arial" w:eastAsia="Times New Roman" w:hAnsi="Arial" w:cs="Arial"/>
                <w:sz w:val="20"/>
                <w:szCs w:val="20"/>
                <w:lang w:eastAsia="pt-BR"/>
              </w:rPr>
            </w:pPr>
          </w:p>
        </w:tc>
      </w:tr>
      <w:tr w:rsidR="000F198D" w:rsidRPr="000F198D" w:rsidTr="00486971">
        <w:trPr>
          <w:trHeight w:val="255"/>
        </w:trPr>
        <w:tc>
          <w:tcPr>
            <w:tcW w:w="9918" w:type="dxa"/>
            <w:gridSpan w:val="5"/>
            <w:shd w:val="clear" w:color="auto" w:fill="auto"/>
            <w:noWrap/>
            <w:vAlign w:val="center"/>
            <w:hideMark/>
          </w:tcPr>
          <w:p w:rsidR="000F198D" w:rsidRPr="000F198D" w:rsidRDefault="000F198D" w:rsidP="000F198D">
            <w:pPr>
              <w:jc w:val="center"/>
              <w:rPr>
                <w:rFonts w:ascii="Arial" w:eastAsia="Times New Roman" w:hAnsi="Arial" w:cs="Arial"/>
                <w:b/>
                <w:bCs/>
                <w:sz w:val="20"/>
                <w:szCs w:val="20"/>
                <w:lang w:eastAsia="pt-BR"/>
              </w:rPr>
            </w:pPr>
            <w:r w:rsidRPr="000F198D">
              <w:rPr>
                <w:rFonts w:ascii="Arial" w:eastAsia="Times New Roman" w:hAnsi="Arial" w:cs="Arial"/>
                <w:b/>
                <w:bCs/>
                <w:sz w:val="20"/>
                <w:szCs w:val="20"/>
                <w:lang w:eastAsia="pt-BR"/>
              </w:rPr>
              <w:t>Contratos</w:t>
            </w:r>
          </w:p>
        </w:tc>
      </w:tr>
      <w:tr w:rsidR="000F198D" w:rsidRPr="000F198D" w:rsidTr="00486971">
        <w:trPr>
          <w:trHeight w:val="255"/>
        </w:trPr>
        <w:tc>
          <w:tcPr>
            <w:tcW w:w="1358" w:type="dxa"/>
            <w:vMerge w:val="restart"/>
            <w:shd w:val="clear" w:color="auto" w:fill="auto"/>
            <w:vAlign w:val="center"/>
            <w:hideMark/>
          </w:tcPr>
          <w:p w:rsidR="000F198D" w:rsidRPr="000F198D" w:rsidRDefault="000F198D" w:rsidP="000F198D">
            <w:pPr>
              <w:jc w:val="center"/>
              <w:rPr>
                <w:rFonts w:ascii="Arial" w:eastAsia="Times New Roman" w:hAnsi="Arial" w:cs="Arial"/>
                <w:b/>
                <w:sz w:val="16"/>
                <w:szCs w:val="16"/>
                <w:lang w:eastAsia="pt-BR"/>
              </w:rPr>
            </w:pPr>
            <w:r w:rsidRPr="000F198D">
              <w:rPr>
                <w:rFonts w:ascii="Arial" w:eastAsia="Times New Roman" w:hAnsi="Arial" w:cs="Arial"/>
                <w:b/>
                <w:sz w:val="16"/>
                <w:szCs w:val="16"/>
                <w:lang w:eastAsia="pt-BR"/>
              </w:rPr>
              <w:t>N° do contrato</w:t>
            </w:r>
          </w:p>
        </w:tc>
        <w:tc>
          <w:tcPr>
            <w:tcW w:w="0" w:type="auto"/>
            <w:gridSpan w:val="2"/>
            <w:shd w:val="clear" w:color="auto" w:fill="auto"/>
            <w:vAlign w:val="center"/>
            <w:hideMark/>
          </w:tcPr>
          <w:p w:rsidR="000F198D" w:rsidRPr="000F198D" w:rsidRDefault="000F198D" w:rsidP="000F198D">
            <w:pPr>
              <w:jc w:val="center"/>
              <w:rPr>
                <w:rFonts w:ascii="Arial" w:eastAsia="Times New Roman" w:hAnsi="Arial" w:cs="Arial"/>
                <w:b/>
                <w:sz w:val="16"/>
                <w:szCs w:val="16"/>
                <w:lang w:eastAsia="pt-BR"/>
              </w:rPr>
            </w:pPr>
            <w:r w:rsidRPr="000F198D">
              <w:rPr>
                <w:rFonts w:ascii="Arial" w:eastAsia="Times New Roman" w:hAnsi="Arial" w:cs="Arial"/>
                <w:b/>
                <w:sz w:val="16"/>
                <w:szCs w:val="16"/>
                <w:lang w:eastAsia="pt-BR"/>
              </w:rPr>
              <w:t>Vigência do contrato</w:t>
            </w:r>
          </w:p>
        </w:tc>
        <w:tc>
          <w:tcPr>
            <w:tcW w:w="0" w:type="auto"/>
            <w:vMerge w:val="restart"/>
            <w:shd w:val="clear" w:color="auto" w:fill="auto"/>
            <w:vAlign w:val="center"/>
            <w:hideMark/>
          </w:tcPr>
          <w:p w:rsidR="000F198D" w:rsidRPr="000F198D" w:rsidRDefault="000F198D" w:rsidP="000F198D">
            <w:pPr>
              <w:jc w:val="center"/>
              <w:rPr>
                <w:rFonts w:ascii="Arial" w:eastAsia="Times New Roman" w:hAnsi="Arial" w:cs="Arial"/>
                <w:b/>
                <w:sz w:val="16"/>
                <w:szCs w:val="16"/>
                <w:lang w:eastAsia="pt-BR"/>
              </w:rPr>
            </w:pPr>
            <w:r w:rsidRPr="000F198D">
              <w:rPr>
                <w:rFonts w:ascii="Arial" w:eastAsia="Times New Roman" w:hAnsi="Arial" w:cs="Arial"/>
                <w:b/>
                <w:sz w:val="16"/>
                <w:szCs w:val="16"/>
                <w:lang w:eastAsia="pt-BR"/>
              </w:rPr>
              <w:t>Objeto do contrato</w:t>
            </w:r>
          </w:p>
        </w:tc>
        <w:tc>
          <w:tcPr>
            <w:tcW w:w="0" w:type="auto"/>
            <w:vMerge w:val="restart"/>
            <w:shd w:val="clear" w:color="auto" w:fill="auto"/>
            <w:vAlign w:val="center"/>
            <w:hideMark/>
          </w:tcPr>
          <w:p w:rsidR="000F198D" w:rsidRPr="000F198D" w:rsidRDefault="000F198D" w:rsidP="000F198D">
            <w:pPr>
              <w:jc w:val="center"/>
              <w:rPr>
                <w:rFonts w:ascii="Arial" w:eastAsia="Times New Roman" w:hAnsi="Arial" w:cs="Arial"/>
                <w:b/>
                <w:sz w:val="16"/>
                <w:szCs w:val="16"/>
                <w:lang w:eastAsia="pt-BR"/>
              </w:rPr>
            </w:pPr>
            <w:r w:rsidRPr="000F198D">
              <w:rPr>
                <w:rFonts w:ascii="Arial" w:eastAsia="Times New Roman" w:hAnsi="Arial" w:cs="Arial"/>
                <w:b/>
                <w:sz w:val="16"/>
                <w:szCs w:val="16"/>
                <w:lang w:eastAsia="pt-BR"/>
              </w:rPr>
              <w:t>Órgão contratado</w:t>
            </w:r>
          </w:p>
        </w:tc>
      </w:tr>
      <w:tr w:rsidR="000F198D" w:rsidRPr="000F198D" w:rsidTr="00486971">
        <w:trPr>
          <w:trHeight w:val="270"/>
        </w:trPr>
        <w:tc>
          <w:tcPr>
            <w:tcW w:w="1358" w:type="dxa"/>
            <w:vMerge/>
            <w:vAlign w:val="center"/>
            <w:hideMark/>
          </w:tcPr>
          <w:p w:rsidR="000F198D" w:rsidRPr="000F198D" w:rsidRDefault="000F198D" w:rsidP="000F198D">
            <w:pPr>
              <w:jc w:val="center"/>
              <w:rPr>
                <w:rFonts w:ascii="Arial" w:eastAsia="Times New Roman" w:hAnsi="Arial" w:cs="Arial"/>
                <w:sz w:val="16"/>
                <w:szCs w:val="16"/>
                <w:lang w:eastAsia="pt-BR"/>
              </w:rPr>
            </w:pPr>
          </w:p>
        </w:tc>
        <w:tc>
          <w:tcPr>
            <w:tcW w:w="0" w:type="auto"/>
            <w:shd w:val="clear" w:color="auto" w:fill="auto"/>
            <w:noWrap/>
            <w:vAlign w:val="center"/>
            <w:hideMark/>
          </w:tcPr>
          <w:p w:rsidR="000F198D" w:rsidRPr="000F198D" w:rsidRDefault="000F198D" w:rsidP="000F198D">
            <w:pPr>
              <w:jc w:val="center"/>
              <w:rPr>
                <w:rFonts w:ascii="Arial" w:eastAsia="Times New Roman" w:hAnsi="Arial" w:cs="Arial"/>
                <w:b/>
                <w:sz w:val="16"/>
                <w:szCs w:val="16"/>
                <w:lang w:eastAsia="pt-BR"/>
              </w:rPr>
            </w:pPr>
            <w:r w:rsidRPr="000F198D">
              <w:rPr>
                <w:rFonts w:ascii="Arial" w:eastAsia="Times New Roman" w:hAnsi="Arial" w:cs="Arial"/>
                <w:b/>
                <w:sz w:val="16"/>
                <w:szCs w:val="16"/>
                <w:lang w:eastAsia="pt-BR"/>
              </w:rPr>
              <w:t>Inicio</w:t>
            </w:r>
          </w:p>
        </w:tc>
        <w:tc>
          <w:tcPr>
            <w:tcW w:w="0" w:type="auto"/>
            <w:shd w:val="clear" w:color="auto" w:fill="auto"/>
            <w:noWrap/>
            <w:vAlign w:val="center"/>
            <w:hideMark/>
          </w:tcPr>
          <w:p w:rsidR="000F198D" w:rsidRPr="000F198D" w:rsidRDefault="000F198D" w:rsidP="000F198D">
            <w:pPr>
              <w:jc w:val="center"/>
              <w:rPr>
                <w:rFonts w:ascii="Arial" w:eastAsia="Times New Roman" w:hAnsi="Arial" w:cs="Arial"/>
                <w:b/>
                <w:sz w:val="16"/>
                <w:szCs w:val="16"/>
                <w:lang w:eastAsia="pt-BR"/>
              </w:rPr>
            </w:pPr>
            <w:r w:rsidRPr="000F198D">
              <w:rPr>
                <w:rFonts w:ascii="Arial" w:eastAsia="Times New Roman" w:hAnsi="Arial" w:cs="Arial"/>
                <w:b/>
                <w:sz w:val="16"/>
                <w:szCs w:val="16"/>
                <w:lang w:eastAsia="pt-BR"/>
              </w:rPr>
              <w:t>Termino</w:t>
            </w:r>
          </w:p>
        </w:tc>
        <w:tc>
          <w:tcPr>
            <w:tcW w:w="0" w:type="auto"/>
            <w:vMerge/>
            <w:vAlign w:val="center"/>
            <w:hideMark/>
          </w:tcPr>
          <w:p w:rsidR="000F198D" w:rsidRPr="000F198D" w:rsidRDefault="000F198D" w:rsidP="000F198D">
            <w:pPr>
              <w:jc w:val="center"/>
              <w:rPr>
                <w:rFonts w:ascii="Arial" w:eastAsia="Times New Roman" w:hAnsi="Arial" w:cs="Arial"/>
                <w:sz w:val="16"/>
                <w:szCs w:val="16"/>
                <w:lang w:eastAsia="pt-BR"/>
              </w:rPr>
            </w:pPr>
          </w:p>
        </w:tc>
        <w:tc>
          <w:tcPr>
            <w:tcW w:w="0" w:type="auto"/>
            <w:vMerge/>
            <w:vAlign w:val="center"/>
            <w:hideMark/>
          </w:tcPr>
          <w:p w:rsidR="000F198D" w:rsidRPr="000F198D" w:rsidRDefault="000F198D" w:rsidP="000F198D">
            <w:pPr>
              <w:jc w:val="center"/>
              <w:rPr>
                <w:rFonts w:ascii="Arial" w:eastAsia="Times New Roman" w:hAnsi="Arial" w:cs="Arial"/>
                <w:sz w:val="16"/>
                <w:szCs w:val="16"/>
                <w:lang w:eastAsia="pt-BR"/>
              </w:rPr>
            </w:pPr>
          </w:p>
        </w:tc>
      </w:tr>
      <w:tr w:rsidR="000F198D" w:rsidRPr="000F198D" w:rsidTr="00486971">
        <w:trPr>
          <w:trHeight w:val="525"/>
        </w:trPr>
        <w:tc>
          <w:tcPr>
            <w:tcW w:w="1358" w:type="dxa"/>
            <w:shd w:val="clear" w:color="auto" w:fill="auto"/>
            <w:noWrap/>
            <w:vAlign w:val="center"/>
            <w:hideMark/>
          </w:tcPr>
          <w:p w:rsidR="000F198D" w:rsidRPr="000F198D" w:rsidRDefault="000F198D" w:rsidP="000F198D">
            <w:pPr>
              <w:jc w:val="center"/>
              <w:rPr>
                <w:rFonts w:ascii="Arial" w:eastAsia="Times New Roman" w:hAnsi="Arial" w:cs="Arial"/>
                <w:sz w:val="16"/>
                <w:szCs w:val="16"/>
                <w:lang w:eastAsia="pt-BR"/>
              </w:rPr>
            </w:pPr>
            <w:r w:rsidRPr="000F198D">
              <w:rPr>
                <w:rFonts w:ascii="Arial" w:eastAsia="Times New Roman" w:hAnsi="Arial" w:cs="Arial"/>
                <w:sz w:val="16"/>
                <w:szCs w:val="16"/>
                <w:lang w:eastAsia="pt-BR"/>
              </w:rPr>
              <w:t>1/0006-2015</w:t>
            </w:r>
          </w:p>
        </w:tc>
        <w:tc>
          <w:tcPr>
            <w:tcW w:w="0" w:type="auto"/>
            <w:shd w:val="clear" w:color="auto" w:fill="auto"/>
            <w:noWrap/>
            <w:vAlign w:val="center"/>
            <w:hideMark/>
          </w:tcPr>
          <w:p w:rsidR="000F198D" w:rsidRPr="000F198D" w:rsidRDefault="000F198D" w:rsidP="000F198D">
            <w:pPr>
              <w:jc w:val="center"/>
              <w:rPr>
                <w:rFonts w:ascii="Arial" w:eastAsia="Times New Roman" w:hAnsi="Arial" w:cs="Arial"/>
                <w:sz w:val="16"/>
                <w:szCs w:val="16"/>
                <w:lang w:eastAsia="pt-BR"/>
              </w:rPr>
            </w:pPr>
            <w:r w:rsidRPr="000F198D">
              <w:rPr>
                <w:rFonts w:ascii="Arial" w:eastAsia="Times New Roman" w:hAnsi="Arial" w:cs="Arial"/>
                <w:sz w:val="16"/>
                <w:szCs w:val="16"/>
                <w:lang w:eastAsia="pt-BR"/>
              </w:rPr>
              <w:t>16/04/2015</w:t>
            </w:r>
          </w:p>
        </w:tc>
        <w:tc>
          <w:tcPr>
            <w:tcW w:w="0" w:type="auto"/>
            <w:shd w:val="clear" w:color="auto" w:fill="auto"/>
            <w:noWrap/>
            <w:vAlign w:val="center"/>
            <w:hideMark/>
          </w:tcPr>
          <w:p w:rsidR="000F198D" w:rsidRPr="000F198D" w:rsidRDefault="000F198D" w:rsidP="000F198D">
            <w:pPr>
              <w:jc w:val="center"/>
              <w:rPr>
                <w:rFonts w:ascii="Arial" w:eastAsia="Times New Roman" w:hAnsi="Arial" w:cs="Arial"/>
                <w:sz w:val="16"/>
                <w:szCs w:val="16"/>
                <w:lang w:eastAsia="pt-BR"/>
              </w:rPr>
            </w:pPr>
            <w:r w:rsidRPr="000F198D">
              <w:rPr>
                <w:rFonts w:ascii="Arial" w:eastAsia="Times New Roman" w:hAnsi="Arial" w:cs="Arial"/>
                <w:sz w:val="16"/>
                <w:szCs w:val="16"/>
                <w:lang w:eastAsia="pt-BR"/>
              </w:rPr>
              <w:t>15/04/2016</w:t>
            </w:r>
          </w:p>
        </w:tc>
        <w:tc>
          <w:tcPr>
            <w:tcW w:w="0" w:type="auto"/>
            <w:shd w:val="clear" w:color="auto" w:fill="auto"/>
            <w:noWrap/>
            <w:vAlign w:val="center"/>
            <w:hideMark/>
          </w:tcPr>
          <w:p w:rsidR="000F198D" w:rsidRPr="000F198D" w:rsidRDefault="000F198D" w:rsidP="000F198D">
            <w:pPr>
              <w:jc w:val="center"/>
              <w:rPr>
                <w:rFonts w:ascii="Arial" w:eastAsia="Times New Roman" w:hAnsi="Arial" w:cs="Arial"/>
                <w:sz w:val="16"/>
                <w:szCs w:val="16"/>
                <w:lang w:eastAsia="pt-BR"/>
              </w:rPr>
            </w:pPr>
            <w:r w:rsidRPr="000F198D">
              <w:rPr>
                <w:rFonts w:ascii="Arial" w:eastAsia="Times New Roman" w:hAnsi="Arial" w:cs="Arial"/>
                <w:sz w:val="16"/>
                <w:szCs w:val="16"/>
                <w:lang w:eastAsia="pt-BR"/>
              </w:rPr>
              <w:t>Hospedagem</w:t>
            </w:r>
          </w:p>
        </w:tc>
        <w:tc>
          <w:tcPr>
            <w:tcW w:w="0" w:type="auto"/>
            <w:shd w:val="clear" w:color="auto" w:fill="auto"/>
            <w:vAlign w:val="center"/>
            <w:hideMark/>
          </w:tcPr>
          <w:p w:rsidR="000F198D" w:rsidRPr="000F198D" w:rsidRDefault="000F198D" w:rsidP="000F198D">
            <w:pPr>
              <w:jc w:val="center"/>
              <w:rPr>
                <w:rFonts w:ascii="Arial" w:eastAsia="Times New Roman" w:hAnsi="Arial" w:cs="Arial"/>
                <w:sz w:val="16"/>
                <w:szCs w:val="16"/>
                <w:lang w:eastAsia="pt-BR"/>
              </w:rPr>
            </w:pPr>
            <w:r w:rsidRPr="000F198D">
              <w:rPr>
                <w:rFonts w:ascii="Arial" w:eastAsia="Times New Roman" w:hAnsi="Arial" w:cs="Arial"/>
                <w:sz w:val="16"/>
                <w:szCs w:val="16"/>
                <w:lang w:eastAsia="pt-BR"/>
              </w:rPr>
              <w:t>FRANCISCO BELTRÃO PALACE HOTEL LTDA</w:t>
            </w:r>
          </w:p>
        </w:tc>
      </w:tr>
      <w:tr w:rsidR="000F198D" w:rsidRPr="000F198D" w:rsidTr="00486971">
        <w:trPr>
          <w:trHeight w:val="450"/>
        </w:trPr>
        <w:tc>
          <w:tcPr>
            <w:tcW w:w="1358" w:type="dxa"/>
            <w:shd w:val="clear" w:color="auto" w:fill="auto"/>
            <w:noWrap/>
            <w:vAlign w:val="center"/>
            <w:hideMark/>
          </w:tcPr>
          <w:p w:rsidR="000F198D" w:rsidRPr="000F198D" w:rsidRDefault="000F198D" w:rsidP="000F198D">
            <w:pPr>
              <w:jc w:val="center"/>
              <w:rPr>
                <w:rFonts w:ascii="Arial" w:eastAsia="Times New Roman" w:hAnsi="Arial" w:cs="Arial"/>
                <w:sz w:val="16"/>
                <w:szCs w:val="16"/>
                <w:lang w:eastAsia="pt-BR"/>
              </w:rPr>
            </w:pPr>
            <w:r w:rsidRPr="000F198D">
              <w:rPr>
                <w:rFonts w:ascii="Arial" w:eastAsia="Times New Roman" w:hAnsi="Arial" w:cs="Arial"/>
                <w:sz w:val="16"/>
                <w:szCs w:val="16"/>
                <w:lang w:eastAsia="pt-BR"/>
              </w:rPr>
              <w:t>2/0006-2015</w:t>
            </w:r>
          </w:p>
        </w:tc>
        <w:tc>
          <w:tcPr>
            <w:tcW w:w="0" w:type="auto"/>
            <w:shd w:val="clear" w:color="auto" w:fill="auto"/>
            <w:noWrap/>
            <w:vAlign w:val="center"/>
            <w:hideMark/>
          </w:tcPr>
          <w:p w:rsidR="000F198D" w:rsidRPr="000F198D" w:rsidRDefault="000F198D" w:rsidP="000F198D">
            <w:pPr>
              <w:jc w:val="center"/>
              <w:rPr>
                <w:rFonts w:ascii="Arial" w:eastAsia="Times New Roman" w:hAnsi="Arial" w:cs="Arial"/>
                <w:sz w:val="16"/>
                <w:szCs w:val="16"/>
                <w:lang w:eastAsia="pt-BR"/>
              </w:rPr>
            </w:pPr>
            <w:r w:rsidRPr="000F198D">
              <w:rPr>
                <w:rFonts w:ascii="Arial" w:eastAsia="Times New Roman" w:hAnsi="Arial" w:cs="Arial"/>
                <w:sz w:val="16"/>
                <w:szCs w:val="16"/>
                <w:lang w:eastAsia="pt-BR"/>
              </w:rPr>
              <w:t>16/04/2015</w:t>
            </w:r>
          </w:p>
        </w:tc>
        <w:tc>
          <w:tcPr>
            <w:tcW w:w="0" w:type="auto"/>
            <w:shd w:val="clear" w:color="auto" w:fill="auto"/>
            <w:noWrap/>
            <w:vAlign w:val="center"/>
            <w:hideMark/>
          </w:tcPr>
          <w:p w:rsidR="000F198D" w:rsidRPr="000F198D" w:rsidRDefault="000F198D" w:rsidP="000F198D">
            <w:pPr>
              <w:jc w:val="center"/>
              <w:rPr>
                <w:rFonts w:ascii="Arial" w:eastAsia="Times New Roman" w:hAnsi="Arial" w:cs="Arial"/>
                <w:sz w:val="16"/>
                <w:szCs w:val="16"/>
                <w:lang w:eastAsia="pt-BR"/>
              </w:rPr>
            </w:pPr>
            <w:r w:rsidRPr="000F198D">
              <w:rPr>
                <w:rFonts w:ascii="Arial" w:eastAsia="Times New Roman" w:hAnsi="Arial" w:cs="Arial"/>
                <w:sz w:val="16"/>
                <w:szCs w:val="16"/>
                <w:lang w:eastAsia="pt-BR"/>
              </w:rPr>
              <w:t>15/04/2016</w:t>
            </w:r>
          </w:p>
        </w:tc>
        <w:tc>
          <w:tcPr>
            <w:tcW w:w="0" w:type="auto"/>
            <w:shd w:val="clear" w:color="auto" w:fill="auto"/>
            <w:noWrap/>
            <w:vAlign w:val="center"/>
            <w:hideMark/>
          </w:tcPr>
          <w:p w:rsidR="000F198D" w:rsidRPr="000F198D" w:rsidRDefault="000F198D" w:rsidP="000F198D">
            <w:pPr>
              <w:jc w:val="center"/>
              <w:rPr>
                <w:rFonts w:ascii="Arial" w:eastAsia="Times New Roman" w:hAnsi="Arial" w:cs="Arial"/>
                <w:sz w:val="16"/>
                <w:szCs w:val="16"/>
                <w:lang w:eastAsia="pt-BR"/>
              </w:rPr>
            </w:pPr>
            <w:r w:rsidRPr="000F198D">
              <w:rPr>
                <w:rFonts w:ascii="Arial" w:eastAsia="Times New Roman" w:hAnsi="Arial" w:cs="Arial"/>
                <w:sz w:val="16"/>
                <w:szCs w:val="16"/>
                <w:lang w:eastAsia="pt-BR"/>
              </w:rPr>
              <w:t>Alimentação - Almoço</w:t>
            </w:r>
          </w:p>
        </w:tc>
        <w:tc>
          <w:tcPr>
            <w:tcW w:w="0" w:type="auto"/>
            <w:shd w:val="clear" w:color="auto" w:fill="auto"/>
            <w:vAlign w:val="center"/>
            <w:hideMark/>
          </w:tcPr>
          <w:p w:rsidR="000F198D" w:rsidRPr="000F198D" w:rsidRDefault="000F198D" w:rsidP="000F198D">
            <w:pPr>
              <w:jc w:val="center"/>
              <w:rPr>
                <w:rFonts w:ascii="Arial" w:eastAsia="Times New Roman" w:hAnsi="Arial" w:cs="Arial"/>
                <w:sz w:val="16"/>
                <w:szCs w:val="16"/>
                <w:lang w:eastAsia="pt-BR"/>
              </w:rPr>
            </w:pPr>
            <w:r w:rsidRPr="000F198D">
              <w:rPr>
                <w:rFonts w:ascii="Arial" w:eastAsia="Times New Roman" w:hAnsi="Arial" w:cs="Arial"/>
                <w:sz w:val="16"/>
                <w:szCs w:val="16"/>
                <w:lang w:eastAsia="pt-BR"/>
              </w:rPr>
              <w:t>ELTO MARONEZI E CIA LTDA</w:t>
            </w:r>
          </w:p>
        </w:tc>
      </w:tr>
      <w:tr w:rsidR="000F198D" w:rsidRPr="000F198D" w:rsidTr="00486971">
        <w:trPr>
          <w:trHeight w:val="450"/>
        </w:trPr>
        <w:tc>
          <w:tcPr>
            <w:tcW w:w="1358" w:type="dxa"/>
            <w:shd w:val="clear" w:color="auto" w:fill="auto"/>
            <w:noWrap/>
            <w:vAlign w:val="center"/>
            <w:hideMark/>
          </w:tcPr>
          <w:p w:rsidR="000F198D" w:rsidRPr="000F198D" w:rsidRDefault="000F198D" w:rsidP="000F198D">
            <w:pPr>
              <w:jc w:val="center"/>
              <w:rPr>
                <w:rFonts w:ascii="Arial" w:eastAsia="Times New Roman" w:hAnsi="Arial" w:cs="Arial"/>
                <w:sz w:val="16"/>
                <w:szCs w:val="16"/>
                <w:lang w:eastAsia="pt-BR"/>
              </w:rPr>
            </w:pPr>
            <w:r w:rsidRPr="000F198D">
              <w:rPr>
                <w:rFonts w:ascii="Arial" w:eastAsia="Times New Roman" w:hAnsi="Arial" w:cs="Arial"/>
                <w:sz w:val="16"/>
                <w:szCs w:val="16"/>
                <w:lang w:eastAsia="pt-BR"/>
              </w:rPr>
              <w:t>3/0006-2015</w:t>
            </w:r>
          </w:p>
        </w:tc>
        <w:tc>
          <w:tcPr>
            <w:tcW w:w="0" w:type="auto"/>
            <w:shd w:val="clear" w:color="auto" w:fill="auto"/>
            <w:noWrap/>
            <w:vAlign w:val="center"/>
            <w:hideMark/>
          </w:tcPr>
          <w:p w:rsidR="000F198D" w:rsidRPr="000F198D" w:rsidRDefault="000F198D" w:rsidP="000F198D">
            <w:pPr>
              <w:jc w:val="center"/>
              <w:rPr>
                <w:rFonts w:ascii="Arial" w:eastAsia="Times New Roman" w:hAnsi="Arial" w:cs="Arial"/>
                <w:sz w:val="16"/>
                <w:szCs w:val="16"/>
                <w:lang w:eastAsia="pt-BR"/>
              </w:rPr>
            </w:pPr>
            <w:r w:rsidRPr="000F198D">
              <w:rPr>
                <w:rFonts w:ascii="Arial" w:eastAsia="Times New Roman" w:hAnsi="Arial" w:cs="Arial"/>
                <w:sz w:val="16"/>
                <w:szCs w:val="16"/>
                <w:lang w:eastAsia="pt-BR"/>
              </w:rPr>
              <w:t>16/04/2015</w:t>
            </w:r>
          </w:p>
        </w:tc>
        <w:tc>
          <w:tcPr>
            <w:tcW w:w="0" w:type="auto"/>
            <w:shd w:val="clear" w:color="auto" w:fill="auto"/>
            <w:noWrap/>
            <w:vAlign w:val="center"/>
            <w:hideMark/>
          </w:tcPr>
          <w:p w:rsidR="000F198D" w:rsidRPr="000F198D" w:rsidRDefault="000F198D" w:rsidP="000F198D">
            <w:pPr>
              <w:jc w:val="center"/>
              <w:rPr>
                <w:rFonts w:ascii="Arial" w:eastAsia="Times New Roman" w:hAnsi="Arial" w:cs="Arial"/>
                <w:sz w:val="16"/>
                <w:szCs w:val="16"/>
                <w:lang w:eastAsia="pt-BR"/>
              </w:rPr>
            </w:pPr>
            <w:r w:rsidRPr="000F198D">
              <w:rPr>
                <w:rFonts w:ascii="Arial" w:eastAsia="Times New Roman" w:hAnsi="Arial" w:cs="Arial"/>
                <w:sz w:val="16"/>
                <w:szCs w:val="16"/>
                <w:lang w:eastAsia="pt-BR"/>
              </w:rPr>
              <w:t>15/04/2016</w:t>
            </w:r>
          </w:p>
        </w:tc>
        <w:tc>
          <w:tcPr>
            <w:tcW w:w="0" w:type="auto"/>
            <w:shd w:val="clear" w:color="auto" w:fill="auto"/>
            <w:noWrap/>
            <w:vAlign w:val="center"/>
            <w:hideMark/>
          </w:tcPr>
          <w:p w:rsidR="000F198D" w:rsidRPr="000F198D" w:rsidRDefault="000F198D" w:rsidP="000F198D">
            <w:pPr>
              <w:jc w:val="center"/>
              <w:rPr>
                <w:rFonts w:ascii="Arial" w:eastAsia="Times New Roman" w:hAnsi="Arial" w:cs="Arial"/>
                <w:sz w:val="16"/>
                <w:szCs w:val="16"/>
                <w:lang w:eastAsia="pt-BR"/>
              </w:rPr>
            </w:pPr>
            <w:r w:rsidRPr="000F198D">
              <w:rPr>
                <w:rFonts w:ascii="Arial" w:eastAsia="Times New Roman" w:hAnsi="Arial" w:cs="Arial"/>
                <w:sz w:val="16"/>
                <w:szCs w:val="16"/>
                <w:lang w:eastAsia="pt-BR"/>
              </w:rPr>
              <w:t>Alimentação - Jantar</w:t>
            </w:r>
          </w:p>
        </w:tc>
        <w:tc>
          <w:tcPr>
            <w:tcW w:w="0" w:type="auto"/>
            <w:shd w:val="clear" w:color="auto" w:fill="auto"/>
            <w:vAlign w:val="center"/>
            <w:hideMark/>
          </w:tcPr>
          <w:p w:rsidR="000F198D" w:rsidRPr="000F198D" w:rsidRDefault="000F198D" w:rsidP="000F198D">
            <w:pPr>
              <w:jc w:val="center"/>
              <w:rPr>
                <w:rFonts w:ascii="Arial" w:eastAsia="Times New Roman" w:hAnsi="Arial" w:cs="Arial"/>
                <w:sz w:val="16"/>
                <w:szCs w:val="16"/>
                <w:lang w:eastAsia="pt-BR"/>
              </w:rPr>
            </w:pPr>
            <w:r w:rsidRPr="000F198D">
              <w:rPr>
                <w:rFonts w:ascii="Arial" w:eastAsia="Times New Roman" w:hAnsi="Arial" w:cs="Arial"/>
                <w:sz w:val="16"/>
                <w:szCs w:val="16"/>
                <w:lang w:eastAsia="pt-BR"/>
              </w:rPr>
              <w:t>ALENCAR DE CONTO &amp; CIA LTDA - ME</w:t>
            </w:r>
          </w:p>
        </w:tc>
      </w:tr>
      <w:tr w:rsidR="000F198D" w:rsidRPr="000F198D" w:rsidTr="00334CAB">
        <w:trPr>
          <w:trHeight w:val="866"/>
        </w:trPr>
        <w:tc>
          <w:tcPr>
            <w:tcW w:w="1358" w:type="dxa"/>
            <w:shd w:val="clear" w:color="auto" w:fill="auto"/>
            <w:noWrap/>
            <w:vAlign w:val="center"/>
            <w:hideMark/>
          </w:tcPr>
          <w:p w:rsidR="000F198D" w:rsidRPr="000F198D" w:rsidRDefault="000F198D" w:rsidP="000F198D">
            <w:pPr>
              <w:jc w:val="center"/>
              <w:rPr>
                <w:rFonts w:ascii="Arial" w:eastAsia="Times New Roman" w:hAnsi="Arial" w:cs="Arial"/>
                <w:sz w:val="16"/>
                <w:szCs w:val="16"/>
                <w:lang w:eastAsia="pt-BR"/>
              </w:rPr>
            </w:pPr>
            <w:r w:rsidRPr="000F198D">
              <w:rPr>
                <w:rFonts w:ascii="Arial" w:eastAsia="Times New Roman" w:hAnsi="Arial" w:cs="Arial"/>
                <w:sz w:val="16"/>
                <w:szCs w:val="16"/>
                <w:lang w:eastAsia="pt-BR"/>
              </w:rPr>
              <w:t>4/0006-2015</w:t>
            </w:r>
          </w:p>
        </w:tc>
        <w:tc>
          <w:tcPr>
            <w:tcW w:w="0" w:type="auto"/>
            <w:shd w:val="clear" w:color="auto" w:fill="auto"/>
            <w:noWrap/>
            <w:vAlign w:val="center"/>
            <w:hideMark/>
          </w:tcPr>
          <w:p w:rsidR="000F198D" w:rsidRPr="000F198D" w:rsidRDefault="000F198D" w:rsidP="000F198D">
            <w:pPr>
              <w:jc w:val="center"/>
              <w:rPr>
                <w:rFonts w:ascii="Arial" w:eastAsia="Times New Roman" w:hAnsi="Arial" w:cs="Arial"/>
                <w:sz w:val="16"/>
                <w:szCs w:val="16"/>
                <w:lang w:eastAsia="pt-BR"/>
              </w:rPr>
            </w:pPr>
            <w:r w:rsidRPr="000F198D">
              <w:rPr>
                <w:rFonts w:ascii="Arial" w:eastAsia="Times New Roman" w:hAnsi="Arial" w:cs="Arial"/>
                <w:sz w:val="16"/>
                <w:szCs w:val="16"/>
                <w:lang w:eastAsia="pt-BR"/>
              </w:rPr>
              <w:t>03/06/2015</w:t>
            </w:r>
          </w:p>
        </w:tc>
        <w:tc>
          <w:tcPr>
            <w:tcW w:w="0" w:type="auto"/>
            <w:shd w:val="clear" w:color="auto" w:fill="auto"/>
            <w:noWrap/>
            <w:vAlign w:val="center"/>
            <w:hideMark/>
          </w:tcPr>
          <w:p w:rsidR="000F198D" w:rsidRPr="000F198D" w:rsidRDefault="000F198D" w:rsidP="000F198D">
            <w:pPr>
              <w:jc w:val="center"/>
              <w:rPr>
                <w:rFonts w:ascii="Arial" w:eastAsia="Times New Roman" w:hAnsi="Arial" w:cs="Arial"/>
                <w:sz w:val="16"/>
                <w:szCs w:val="16"/>
                <w:lang w:eastAsia="pt-BR"/>
              </w:rPr>
            </w:pPr>
            <w:r w:rsidRPr="000F198D">
              <w:rPr>
                <w:rFonts w:ascii="Arial" w:eastAsia="Times New Roman" w:hAnsi="Arial" w:cs="Arial"/>
                <w:sz w:val="16"/>
                <w:szCs w:val="16"/>
                <w:lang w:eastAsia="pt-BR"/>
              </w:rPr>
              <w:t>02/06/2015</w:t>
            </w:r>
          </w:p>
        </w:tc>
        <w:tc>
          <w:tcPr>
            <w:tcW w:w="0" w:type="auto"/>
            <w:shd w:val="clear" w:color="auto" w:fill="auto"/>
            <w:vAlign w:val="center"/>
            <w:hideMark/>
          </w:tcPr>
          <w:p w:rsidR="000F198D" w:rsidRPr="000F198D" w:rsidRDefault="000F198D" w:rsidP="000F198D">
            <w:pPr>
              <w:jc w:val="center"/>
              <w:rPr>
                <w:rFonts w:ascii="Arial" w:eastAsia="Times New Roman" w:hAnsi="Arial" w:cs="Arial"/>
                <w:sz w:val="16"/>
                <w:szCs w:val="16"/>
                <w:lang w:eastAsia="pt-BR"/>
              </w:rPr>
            </w:pPr>
            <w:r w:rsidRPr="000F198D">
              <w:rPr>
                <w:rFonts w:ascii="Arial" w:eastAsia="Times New Roman" w:hAnsi="Arial" w:cs="Arial"/>
                <w:sz w:val="16"/>
                <w:szCs w:val="16"/>
                <w:lang w:eastAsia="pt-BR"/>
              </w:rPr>
              <w:t>Prestação de serviços de manutenção mecânica, de funilaria, pintura, elétrica e de tapeçaria preventiva e corretiva, além do fornecimento de peças genuínas da marca do veículo</w:t>
            </w:r>
          </w:p>
        </w:tc>
        <w:tc>
          <w:tcPr>
            <w:tcW w:w="0" w:type="auto"/>
            <w:shd w:val="clear" w:color="auto" w:fill="auto"/>
            <w:noWrap/>
            <w:vAlign w:val="center"/>
            <w:hideMark/>
          </w:tcPr>
          <w:p w:rsidR="000F198D" w:rsidRPr="000F198D" w:rsidRDefault="000F198D" w:rsidP="000F198D">
            <w:pPr>
              <w:jc w:val="center"/>
              <w:rPr>
                <w:rFonts w:ascii="Arial" w:eastAsia="Times New Roman" w:hAnsi="Arial" w:cs="Arial"/>
                <w:sz w:val="16"/>
                <w:szCs w:val="16"/>
                <w:lang w:eastAsia="pt-BR"/>
              </w:rPr>
            </w:pPr>
            <w:r w:rsidRPr="000F198D">
              <w:rPr>
                <w:rFonts w:ascii="Arial" w:eastAsia="Times New Roman" w:hAnsi="Arial" w:cs="Arial"/>
                <w:sz w:val="16"/>
                <w:szCs w:val="16"/>
                <w:lang w:eastAsia="pt-BR"/>
              </w:rPr>
              <w:t>Oliveira e Zatta Ltda</w:t>
            </w:r>
          </w:p>
        </w:tc>
      </w:tr>
      <w:tr w:rsidR="000F198D" w:rsidRPr="000F198D" w:rsidTr="00334CAB">
        <w:trPr>
          <w:trHeight w:val="978"/>
        </w:trPr>
        <w:tc>
          <w:tcPr>
            <w:tcW w:w="1358" w:type="dxa"/>
            <w:shd w:val="clear" w:color="auto" w:fill="auto"/>
            <w:noWrap/>
            <w:vAlign w:val="center"/>
            <w:hideMark/>
          </w:tcPr>
          <w:p w:rsidR="000F198D" w:rsidRPr="000F198D" w:rsidRDefault="000F198D" w:rsidP="000F198D">
            <w:pPr>
              <w:jc w:val="center"/>
              <w:rPr>
                <w:rFonts w:ascii="Arial" w:eastAsia="Times New Roman" w:hAnsi="Arial" w:cs="Arial"/>
                <w:sz w:val="16"/>
                <w:szCs w:val="16"/>
                <w:lang w:eastAsia="pt-BR"/>
              </w:rPr>
            </w:pPr>
            <w:r w:rsidRPr="000F198D">
              <w:rPr>
                <w:rFonts w:ascii="Arial" w:eastAsia="Times New Roman" w:hAnsi="Arial" w:cs="Arial"/>
                <w:sz w:val="16"/>
                <w:szCs w:val="16"/>
                <w:lang w:eastAsia="pt-BR"/>
              </w:rPr>
              <w:t>5/0006-2015</w:t>
            </w:r>
          </w:p>
        </w:tc>
        <w:tc>
          <w:tcPr>
            <w:tcW w:w="0" w:type="auto"/>
            <w:shd w:val="clear" w:color="auto" w:fill="auto"/>
            <w:noWrap/>
            <w:vAlign w:val="center"/>
            <w:hideMark/>
          </w:tcPr>
          <w:p w:rsidR="000F198D" w:rsidRPr="000F198D" w:rsidRDefault="000F198D" w:rsidP="000F198D">
            <w:pPr>
              <w:jc w:val="center"/>
              <w:rPr>
                <w:rFonts w:ascii="Arial" w:eastAsia="Times New Roman" w:hAnsi="Arial" w:cs="Arial"/>
                <w:sz w:val="16"/>
                <w:szCs w:val="16"/>
                <w:lang w:eastAsia="pt-BR"/>
              </w:rPr>
            </w:pPr>
            <w:r w:rsidRPr="000F198D">
              <w:rPr>
                <w:rFonts w:ascii="Arial" w:eastAsia="Times New Roman" w:hAnsi="Arial" w:cs="Arial"/>
                <w:sz w:val="16"/>
                <w:szCs w:val="16"/>
                <w:lang w:eastAsia="pt-BR"/>
              </w:rPr>
              <w:t>03/06/2015</w:t>
            </w:r>
          </w:p>
        </w:tc>
        <w:tc>
          <w:tcPr>
            <w:tcW w:w="0" w:type="auto"/>
            <w:shd w:val="clear" w:color="auto" w:fill="auto"/>
            <w:noWrap/>
            <w:vAlign w:val="center"/>
            <w:hideMark/>
          </w:tcPr>
          <w:p w:rsidR="000F198D" w:rsidRPr="000F198D" w:rsidRDefault="000F198D" w:rsidP="000F198D">
            <w:pPr>
              <w:jc w:val="center"/>
              <w:rPr>
                <w:rFonts w:ascii="Arial" w:eastAsia="Times New Roman" w:hAnsi="Arial" w:cs="Arial"/>
                <w:sz w:val="16"/>
                <w:szCs w:val="16"/>
                <w:lang w:eastAsia="pt-BR"/>
              </w:rPr>
            </w:pPr>
            <w:r w:rsidRPr="000F198D">
              <w:rPr>
                <w:rFonts w:ascii="Arial" w:eastAsia="Times New Roman" w:hAnsi="Arial" w:cs="Arial"/>
                <w:sz w:val="16"/>
                <w:szCs w:val="16"/>
                <w:lang w:eastAsia="pt-BR"/>
              </w:rPr>
              <w:t>02/06/2015</w:t>
            </w:r>
          </w:p>
        </w:tc>
        <w:tc>
          <w:tcPr>
            <w:tcW w:w="0" w:type="auto"/>
            <w:shd w:val="clear" w:color="auto" w:fill="auto"/>
            <w:vAlign w:val="center"/>
            <w:hideMark/>
          </w:tcPr>
          <w:p w:rsidR="000F198D" w:rsidRPr="000F198D" w:rsidRDefault="000F198D" w:rsidP="000F198D">
            <w:pPr>
              <w:jc w:val="center"/>
              <w:rPr>
                <w:rFonts w:ascii="Arial" w:eastAsia="Times New Roman" w:hAnsi="Arial" w:cs="Arial"/>
                <w:sz w:val="16"/>
                <w:szCs w:val="16"/>
                <w:lang w:eastAsia="pt-BR"/>
              </w:rPr>
            </w:pPr>
            <w:r w:rsidRPr="000F198D">
              <w:rPr>
                <w:rFonts w:ascii="Arial" w:eastAsia="Times New Roman" w:hAnsi="Arial" w:cs="Arial"/>
                <w:sz w:val="16"/>
                <w:szCs w:val="16"/>
                <w:lang w:eastAsia="pt-BR"/>
              </w:rPr>
              <w:t>Prestação de serviços de manutenção mecânica, de funilaria, pintura, elétrica e de tapeçaria preventiva e corretiva, além do fornecimento de peças genuínas da marca do veículo</w:t>
            </w:r>
          </w:p>
        </w:tc>
        <w:tc>
          <w:tcPr>
            <w:tcW w:w="0" w:type="auto"/>
            <w:shd w:val="clear" w:color="auto" w:fill="auto"/>
            <w:vAlign w:val="center"/>
            <w:hideMark/>
          </w:tcPr>
          <w:p w:rsidR="000F198D" w:rsidRPr="000F198D" w:rsidRDefault="000F198D" w:rsidP="000F198D">
            <w:pPr>
              <w:jc w:val="center"/>
              <w:rPr>
                <w:rFonts w:ascii="Arial" w:eastAsia="Times New Roman" w:hAnsi="Arial" w:cs="Arial"/>
                <w:sz w:val="16"/>
                <w:szCs w:val="16"/>
                <w:lang w:eastAsia="pt-BR"/>
              </w:rPr>
            </w:pPr>
            <w:r w:rsidRPr="000F198D">
              <w:rPr>
                <w:rFonts w:ascii="Arial" w:eastAsia="Times New Roman" w:hAnsi="Arial" w:cs="Arial"/>
                <w:sz w:val="16"/>
                <w:szCs w:val="16"/>
                <w:lang w:eastAsia="pt-BR"/>
              </w:rPr>
              <w:t>GL – Lismotor retifica de motores Eireli - EPP</w:t>
            </w:r>
          </w:p>
        </w:tc>
      </w:tr>
      <w:tr w:rsidR="000F198D" w:rsidRPr="000F198D" w:rsidTr="00486971">
        <w:trPr>
          <w:trHeight w:val="450"/>
        </w:trPr>
        <w:tc>
          <w:tcPr>
            <w:tcW w:w="1358" w:type="dxa"/>
            <w:shd w:val="clear" w:color="auto" w:fill="auto"/>
            <w:noWrap/>
            <w:vAlign w:val="center"/>
            <w:hideMark/>
          </w:tcPr>
          <w:p w:rsidR="000F198D" w:rsidRPr="000F198D" w:rsidRDefault="000F198D" w:rsidP="000F198D">
            <w:pPr>
              <w:jc w:val="center"/>
              <w:rPr>
                <w:rFonts w:ascii="Arial" w:eastAsia="Times New Roman" w:hAnsi="Arial" w:cs="Arial"/>
                <w:sz w:val="16"/>
                <w:szCs w:val="16"/>
                <w:lang w:eastAsia="pt-BR"/>
              </w:rPr>
            </w:pPr>
            <w:r w:rsidRPr="000F198D">
              <w:rPr>
                <w:rFonts w:ascii="Arial" w:eastAsia="Times New Roman" w:hAnsi="Arial" w:cs="Arial"/>
                <w:sz w:val="16"/>
                <w:szCs w:val="16"/>
                <w:lang w:eastAsia="pt-BR"/>
              </w:rPr>
              <w:t>6/0006-2015</w:t>
            </w:r>
          </w:p>
        </w:tc>
        <w:tc>
          <w:tcPr>
            <w:tcW w:w="0" w:type="auto"/>
            <w:shd w:val="clear" w:color="auto" w:fill="auto"/>
            <w:noWrap/>
            <w:vAlign w:val="center"/>
            <w:hideMark/>
          </w:tcPr>
          <w:p w:rsidR="000F198D" w:rsidRPr="000F198D" w:rsidRDefault="000F198D" w:rsidP="000F198D">
            <w:pPr>
              <w:jc w:val="center"/>
              <w:rPr>
                <w:rFonts w:ascii="Arial" w:eastAsia="Times New Roman" w:hAnsi="Arial" w:cs="Arial"/>
                <w:sz w:val="16"/>
                <w:szCs w:val="16"/>
                <w:lang w:eastAsia="pt-BR"/>
              </w:rPr>
            </w:pPr>
            <w:r w:rsidRPr="000F198D">
              <w:rPr>
                <w:rFonts w:ascii="Arial" w:eastAsia="Times New Roman" w:hAnsi="Arial" w:cs="Arial"/>
                <w:sz w:val="16"/>
                <w:szCs w:val="16"/>
                <w:lang w:eastAsia="pt-BR"/>
              </w:rPr>
              <w:t>11/06/2015</w:t>
            </w:r>
          </w:p>
        </w:tc>
        <w:tc>
          <w:tcPr>
            <w:tcW w:w="0" w:type="auto"/>
            <w:shd w:val="clear" w:color="auto" w:fill="auto"/>
            <w:noWrap/>
            <w:vAlign w:val="center"/>
            <w:hideMark/>
          </w:tcPr>
          <w:p w:rsidR="000F198D" w:rsidRPr="000F198D" w:rsidRDefault="000F198D" w:rsidP="000F198D">
            <w:pPr>
              <w:jc w:val="center"/>
              <w:rPr>
                <w:rFonts w:ascii="Arial" w:eastAsia="Times New Roman" w:hAnsi="Arial" w:cs="Arial"/>
                <w:sz w:val="16"/>
                <w:szCs w:val="16"/>
                <w:lang w:eastAsia="pt-BR"/>
              </w:rPr>
            </w:pPr>
            <w:r w:rsidRPr="000F198D">
              <w:rPr>
                <w:rFonts w:ascii="Arial" w:eastAsia="Times New Roman" w:hAnsi="Arial" w:cs="Arial"/>
                <w:sz w:val="16"/>
                <w:szCs w:val="16"/>
                <w:lang w:eastAsia="pt-BR"/>
              </w:rPr>
              <w:t>10/06/2016</w:t>
            </w:r>
          </w:p>
        </w:tc>
        <w:tc>
          <w:tcPr>
            <w:tcW w:w="0" w:type="auto"/>
            <w:shd w:val="clear" w:color="auto" w:fill="auto"/>
            <w:vAlign w:val="center"/>
            <w:hideMark/>
          </w:tcPr>
          <w:p w:rsidR="000F198D" w:rsidRPr="000F198D" w:rsidRDefault="000F198D" w:rsidP="000F198D">
            <w:pPr>
              <w:jc w:val="center"/>
              <w:rPr>
                <w:rFonts w:ascii="Arial" w:eastAsia="Times New Roman" w:hAnsi="Arial" w:cs="Arial"/>
                <w:sz w:val="16"/>
                <w:szCs w:val="16"/>
                <w:lang w:eastAsia="pt-BR"/>
              </w:rPr>
            </w:pPr>
            <w:r w:rsidRPr="000F198D">
              <w:rPr>
                <w:rFonts w:ascii="Arial" w:eastAsia="Times New Roman" w:hAnsi="Arial" w:cs="Arial"/>
                <w:sz w:val="16"/>
                <w:szCs w:val="16"/>
                <w:lang w:eastAsia="pt-BR"/>
              </w:rPr>
              <w:t>Geometria a laser e balanceamento de rodas em veículos de passeio</w:t>
            </w:r>
          </w:p>
        </w:tc>
        <w:tc>
          <w:tcPr>
            <w:tcW w:w="0" w:type="auto"/>
            <w:shd w:val="clear" w:color="auto" w:fill="auto"/>
            <w:vAlign w:val="center"/>
            <w:hideMark/>
          </w:tcPr>
          <w:p w:rsidR="000F198D" w:rsidRPr="000F198D" w:rsidRDefault="000F198D" w:rsidP="000F198D">
            <w:pPr>
              <w:jc w:val="center"/>
              <w:rPr>
                <w:rFonts w:ascii="Arial" w:eastAsia="Times New Roman" w:hAnsi="Arial" w:cs="Arial"/>
                <w:sz w:val="16"/>
                <w:szCs w:val="16"/>
                <w:lang w:eastAsia="pt-BR"/>
              </w:rPr>
            </w:pPr>
            <w:r w:rsidRPr="000F198D">
              <w:rPr>
                <w:rFonts w:ascii="Arial" w:eastAsia="Times New Roman" w:hAnsi="Arial" w:cs="Arial"/>
                <w:sz w:val="16"/>
                <w:szCs w:val="16"/>
                <w:lang w:eastAsia="pt-BR"/>
              </w:rPr>
              <w:t>CENTRAL PNEUS LTDA</w:t>
            </w:r>
          </w:p>
        </w:tc>
      </w:tr>
      <w:tr w:rsidR="000F198D" w:rsidRPr="000F198D" w:rsidTr="00486971">
        <w:trPr>
          <w:trHeight w:val="450"/>
        </w:trPr>
        <w:tc>
          <w:tcPr>
            <w:tcW w:w="1358" w:type="dxa"/>
            <w:shd w:val="clear" w:color="auto" w:fill="auto"/>
            <w:noWrap/>
            <w:vAlign w:val="center"/>
            <w:hideMark/>
          </w:tcPr>
          <w:p w:rsidR="000F198D" w:rsidRPr="000F198D" w:rsidRDefault="000F198D" w:rsidP="000F198D">
            <w:pPr>
              <w:jc w:val="center"/>
              <w:rPr>
                <w:rFonts w:ascii="Arial" w:eastAsia="Times New Roman" w:hAnsi="Arial" w:cs="Arial"/>
                <w:sz w:val="16"/>
                <w:szCs w:val="16"/>
                <w:lang w:eastAsia="pt-BR"/>
              </w:rPr>
            </w:pPr>
            <w:r w:rsidRPr="000F198D">
              <w:rPr>
                <w:rFonts w:ascii="Arial" w:eastAsia="Times New Roman" w:hAnsi="Arial" w:cs="Arial"/>
                <w:sz w:val="16"/>
                <w:szCs w:val="16"/>
                <w:lang w:eastAsia="pt-BR"/>
              </w:rPr>
              <w:t>7/0006-2015</w:t>
            </w:r>
          </w:p>
        </w:tc>
        <w:tc>
          <w:tcPr>
            <w:tcW w:w="0" w:type="auto"/>
            <w:shd w:val="clear" w:color="auto" w:fill="auto"/>
            <w:noWrap/>
            <w:vAlign w:val="center"/>
            <w:hideMark/>
          </w:tcPr>
          <w:p w:rsidR="000F198D" w:rsidRPr="000F198D" w:rsidRDefault="000F198D" w:rsidP="000F198D">
            <w:pPr>
              <w:jc w:val="center"/>
              <w:rPr>
                <w:rFonts w:ascii="Arial" w:eastAsia="Times New Roman" w:hAnsi="Arial" w:cs="Arial"/>
                <w:sz w:val="16"/>
                <w:szCs w:val="16"/>
                <w:lang w:eastAsia="pt-BR"/>
              </w:rPr>
            </w:pPr>
            <w:r w:rsidRPr="000F198D">
              <w:rPr>
                <w:rFonts w:ascii="Arial" w:eastAsia="Times New Roman" w:hAnsi="Arial" w:cs="Arial"/>
                <w:sz w:val="16"/>
                <w:szCs w:val="16"/>
                <w:lang w:eastAsia="pt-BR"/>
              </w:rPr>
              <w:t>12/11/2015</w:t>
            </w:r>
          </w:p>
        </w:tc>
        <w:tc>
          <w:tcPr>
            <w:tcW w:w="0" w:type="auto"/>
            <w:shd w:val="clear" w:color="auto" w:fill="auto"/>
            <w:noWrap/>
            <w:vAlign w:val="center"/>
            <w:hideMark/>
          </w:tcPr>
          <w:p w:rsidR="000F198D" w:rsidRPr="000F198D" w:rsidRDefault="000F198D" w:rsidP="000F198D">
            <w:pPr>
              <w:jc w:val="center"/>
              <w:rPr>
                <w:rFonts w:ascii="Arial" w:eastAsia="Times New Roman" w:hAnsi="Arial" w:cs="Arial"/>
                <w:sz w:val="16"/>
                <w:szCs w:val="16"/>
                <w:lang w:eastAsia="pt-BR"/>
              </w:rPr>
            </w:pPr>
            <w:r w:rsidRPr="000F198D">
              <w:rPr>
                <w:rFonts w:ascii="Arial" w:eastAsia="Times New Roman" w:hAnsi="Arial" w:cs="Arial"/>
                <w:sz w:val="16"/>
                <w:szCs w:val="16"/>
                <w:lang w:eastAsia="pt-BR"/>
              </w:rPr>
              <w:t>11/02/2016</w:t>
            </w:r>
          </w:p>
        </w:tc>
        <w:tc>
          <w:tcPr>
            <w:tcW w:w="0" w:type="auto"/>
            <w:shd w:val="clear" w:color="auto" w:fill="auto"/>
            <w:vAlign w:val="center"/>
            <w:hideMark/>
          </w:tcPr>
          <w:p w:rsidR="000F198D" w:rsidRPr="000F198D" w:rsidRDefault="000F198D" w:rsidP="000F198D">
            <w:pPr>
              <w:jc w:val="center"/>
              <w:rPr>
                <w:rFonts w:ascii="Arial" w:eastAsia="Times New Roman" w:hAnsi="Arial" w:cs="Arial"/>
                <w:sz w:val="16"/>
                <w:szCs w:val="16"/>
                <w:lang w:eastAsia="pt-BR"/>
              </w:rPr>
            </w:pPr>
            <w:r w:rsidRPr="000F198D">
              <w:rPr>
                <w:rFonts w:ascii="Arial" w:eastAsia="Times New Roman" w:hAnsi="Arial" w:cs="Arial"/>
                <w:sz w:val="16"/>
                <w:szCs w:val="16"/>
                <w:lang w:eastAsia="pt-BR"/>
              </w:rPr>
              <w:t>Venda e instalação de sistema de monitoramento</w:t>
            </w:r>
          </w:p>
        </w:tc>
        <w:tc>
          <w:tcPr>
            <w:tcW w:w="0" w:type="auto"/>
            <w:shd w:val="clear" w:color="auto" w:fill="auto"/>
            <w:vAlign w:val="center"/>
            <w:hideMark/>
          </w:tcPr>
          <w:p w:rsidR="000F198D" w:rsidRPr="000F198D" w:rsidRDefault="000F198D" w:rsidP="000F198D">
            <w:pPr>
              <w:jc w:val="center"/>
              <w:rPr>
                <w:rFonts w:ascii="Arial" w:eastAsia="Times New Roman" w:hAnsi="Arial" w:cs="Arial"/>
                <w:sz w:val="16"/>
                <w:szCs w:val="16"/>
                <w:lang w:eastAsia="pt-BR"/>
              </w:rPr>
            </w:pPr>
            <w:r w:rsidRPr="000F198D">
              <w:rPr>
                <w:rFonts w:ascii="Arial" w:eastAsia="Times New Roman" w:hAnsi="Arial" w:cs="Arial"/>
                <w:sz w:val="16"/>
                <w:szCs w:val="16"/>
                <w:lang w:eastAsia="pt-BR"/>
              </w:rPr>
              <w:t>INVIOLAVEL BELTRÃO LTDA</w:t>
            </w:r>
          </w:p>
        </w:tc>
      </w:tr>
      <w:tr w:rsidR="000F198D" w:rsidRPr="000F198D" w:rsidTr="00486971">
        <w:trPr>
          <w:trHeight w:val="450"/>
        </w:trPr>
        <w:tc>
          <w:tcPr>
            <w:tcW w:w="1358" w:type="dxa"/>
            <w:shd w:val="clear" w:color="auto" w:fill="auto"/>
            <w:noWrap/>
            <w:vAlign w:val="center"/>
            <w:hideMark/>
          </w:tcPr>
          <w:p w:rsidR="000F198D" w:rsidRPr="000F198D" w:rsidRDefault="000F198D" w:rsidP="000F198D">
            <w:pPr>
              <w:jc w:val="center"/>
              <w:rPr>
                <w:rFonts w:ascii="Arial" w:eastAsia="Times New Roman" w:hAnsi="Arial" w:cs="Arial"/>
                <w:sz w:val="16"/>
                <w:szCs w:val="16"/>
                <w:lang w:eastAsia="pt-BR"/>
              </w:rPr>
            </w:pPr>
            <w:r w:rsidRPr="000F198D">
              <w:rPr>
                <w:rFonts w:ascii="Arial" w:eastAsia="Times New Roman" w:hAnsi="Arial" w:cs="Arial"/>
                <w:sz w:val="16"/>
                <w:szCs w:val="16"/>
                <w:lang w:eastAsia="pt-BR"/>
              </w:rPr>
              <w:t>8/0006-2015</w:t>
            </w:r>
          </w:p>
        </w:tc>
        <w:tc>
          <w:tcPr>
            <w:tcW w:w="0" w:type="auto"/>
            <w:shd w:val="clear" w:color="auto" w:fill="auto"/>
            <w:noWrap/>
            <w:vAlign w:val="center"/>
            <w:hideMark/>
          </w:tcPr>
          <w:p w:rsidR="000F198D" w:rsidRPr="000F198D" w:rsidRDefault="000F198D" w:rsidP="000F198D">
            <w:pPr>
              <w:jc w:val="center"/>
              <w:rPr>
                <w:rFonts w:ascii="Arial" w:eastAsia="Times New Roman" w:hAnsi="Arial" w:cs="Arial"/>
                <w:sz w:val="16"/>
                <w:szCs w:val="16"/>
                <w:lang w:eastAsia="pt-BR"/>
              </w:rPr>
            </w:pPr>
            <w:r w:rsidRPr="000F198D">
              <w:rPr>
                <w:rFonts w:ascii="Arial" w:eastAsia="Times New Roman" w:hAnsi="Arial" w:cs="Arial"/>
                <w:sz w:val="16"/>
                <w:szCs w:val="16"/>
                <w:lang w:eastAsia="pt-BR"/>
              </w:rPr>
              <w:t>12/11/2015</w:t>
            </w:r>
          </w:p>
        </w:tc>
        <w:tc>
          <w:tcPr>
            <w:tcW w:w="0" w:type="auto"/>
            <w:shd w:val="clear" w:color="auto" w:fill="auto"/>
            <w:noWrap/>
            <w:vAlign w:val="center"/>
            <w:hideMark/>
          </w:tcPr>
          <w:p w:rsidR="000F198D" w:rsidRPr="000F198D" w:rsidRDefault="000F198D" w:rsidP="000F198D">
            <w:pPr>
              <w:jc w:val="center"/>
              <w:rPr>
                <w:rFonts w:ascii="Arial" w:eastAsia="Times New Roman" w:hAnsi="Arial" w:cs="Arial"/>
                <w:sz w:val="16"/>
                <w:szCs w:val="16"/>
                <w:lang w:eastAsia="pt-BR"/>
              </w:rPr>
            </w:pPr>
            <w:r w:rsidRPr="000F198D">
              <w:rPr>
                <w:rFonts w:ascii="Arial" w:eastAsia="Times New Roman" w:hAnsi="Arial" w:cs="Arial"/>
                <w:sz w:val="16"/>
                <w:szCs w:val="16"/>
                <w:lang w:eastAsia="pt-BR"/>
              </w:rPr>
              <w:t>11/02/2016</w:t>
            </w:r>
          </w:p>
        </w:tc>
        <w:tc>
          <w:tcPr>
            <w:tcW w:w="0" w:type="auto"/>
            <w:shd w:val="clear" w:color="auto" w:fill="auto"/>
            <w:noWrap/>
            <w:vAlign w:val="center"/>
            <w:hideMark/>
          </w:tcPr>
          <w:p w:rsidR="000F198D" w:rsidRPr="000F198D" w:rsidRDefault="000F198D" w:rsidP="000F198D">
            <w:pPr>
              <w:jc w:val="center"/>
              <w:rPr>
                <w:rFonts w:ascii="Arial" w:eastAsia="Times New Roman" w:hAnsi="Arial" w:cs="Arial"/>
                <w:sz w:val="16"/>
                <w:szCs w:val="16"/>
                <w:lang w:eastAsia="pt-BR"/>
              </w:rPr>
            </w:pPr>
            <w:r w:rsidRPr="000F198D">
              <w:rPr>
                <w:rFonts w:ascii="Arial" w:eastAsia="Times New Roman" w:hAnsi="Arial" w:cs="Arial"/>
                <w:sz w:val="16"/>
                <w:szCs w:val="16"/>
                <w:lang w:eastAsia="pt-BR"/>
              </w:rPr>
              <w:t>Confecção e instalação de cortinas</w:t>
            </w:r>
          </w:p>
        </w:tc>
        <w:tc>
          <w:tcPr>
            <w:tcW w:w="0" w:type="auto"/>
            <w:shd w:val="clear" w:color="auto" w:fill="auto"/>
            <w:vAlign w:val="center"/>
            <w:hideMark/>
          </w:tcPr>
          <w:p w:rsidR="000F198D" w:rsidRPr="000F198D" w:rsidRDefault="000F198D" w:rsidP="000F198D">
            <w:pPr>
              <w:jc w:val="center"/>
              <w:rPr>
                <w:rFonts w:ascii="Arial" w:eastAsia="Times New Roman" w:hAnsi="Arial" w:cs="Arial"/>
                <w:sz w:val="16"/>
                <w:szCs w:val="16"/>
                <w:lang w:eastAsia="pt-BR"/>
              </w:rPr>
            </w:pPr>
            <w:r w:rsidRPr="000F198D">
              <w:rPr>
                <w:rFonts w:ascii="Arial" w:eastAsia="Times New Roman" w:hAnsi="Arial" w:cs="Arial"/>
                <w:sz w:val="16"/>
                <w:szCs w:val="16"/>
                <w:lang w:eastAsia="pt-BR"/>
              </w:rPr>
              <w:t>JARDIM &amp; FERREIRA LTDA</w:t>
            </w:r>
          </w:p>
        </w:tc>
      </w:tr>
    </w:tbl>
    <w:p w:rsidR="000F198D" w:rsidRPr="000F198D" w:rsidRDefault="000F198D" w:rsidP="000F198D">
      <w:pPr>
        <w:shd w:val="clear" w:color="auto" w:fill="FFFFFF" w:themeFill="background1"/>
        <w:ind w:hanging="284"/>
        <w:rPr>
          <w:rFonts w:ascii="Arial" w:hAnsi="Arial" w:cs="Arial"/>
          <w:bCs/>
          <w:sz w:val="16"/>
          <w:szCs w:val="16"/>
          <w:lang w:eastAsia="pt-BR"/>
        </w:rPr>
      </w:pPr>
      <w:r w:rsidRPr="000F198D">
        <w:rPr>
          <w:rFonts w:ascii="Arial" w:hAnsi="Arial" w:cs="Arial"/>
          <w:bCs/>
          <w:sz w:val="16"/>
          <w:szCs w:val="16"/>
          <w:lang w:eastAsia="pt-BR"/>
        </w:rPr>
        <w:t xml:space="preserve">Fonte: Secretaria Administrativa dos </w:t>
      </w:r>
      <w:r w:rsidRPr="000E2EC4">
        <w:rPr>
          <w:rFonts w:ascii="Arial" w:hAnsi="Arial" w:cs="Arial"/>
          <w:bCs/>
          <w:i/>
          <w:sz w:val="16"/>
          <w:szCs w:val="16"/>
          <w:lang w:eastAsia="pt-BR"/>
        </w:rPr>
        <w:t>Campi</w:t>
      </w:r>
      <w:r w:rsidRPr="000F198D">
        <w:rPr>
          <w:rFonts w:ascii="Arial" w:hAnsi="Arial" w:cs="Arial"/>
          <w:bCs/>
          <w:sz w:val="16"/>
          <w:szCs w:val="16"/>
          <w:lang w:eastAsia="pt-BR"/>
        </w:rPr>
        <w:t xml:space="preserve"> e Assessoria de Convênios</w:t>
      </w:r>
    </w:p>
    <w:p w:rsidR="00DE6314" w:rsidRDefault="00DE6314" w:rsidP="007226C1">
      <w:pPr>
        <w:shd w:val="clear" w:color="auto" w:fill="FFFFFF" w:themeFill="background1"/>
        <w:rPr>
          <w:rFonts w:ascii="Arial" w:hAnsi="Arial" w:cs="Arial"/>
          <w:bCs/>
          <w:sz w:val="24"/>
          <w:szCs w:val="24"/>
          <w:lang w:eastAsia="pt-BR"/>
        </w:rPr>
      </w:pPr>
    </w:p>
    <w:p w:rsidR="00130ABD" w:rsidRDefault="00130ABD" w:rsidP="00EF3A7A">
      <w:pPr>
        <w:rPr>
          <w:lang w:eastAsia="pt-BR"/>
        </w:rPr>
      </w:pPr>
      <w:bookmarkStart w:id="28" w:name="_Toc216766356"/>
    </w:p>
    <w:p w:rsidR="00130ABD" w:rsidRPr="00EF3A7A" w:rsidRDefault="00130ABD" w:rsidP="00EF3A7A">
      <w:pPr>
        <w:rPr>
          <w:lang w:eastAsia="pt-BR"/>
        </w:rPr>
      </w:pPr>
    </w:p>
    <w:p w:rsidR="00D74DF9" w:rsidRPr="00F41EC5" w:rsidRDefault="009232D1" w:rsidP="009232D1">
      <w:pPr>
        <w:pStyle w:val="Ttulo1"/>
        <w:suppressAutoHyphens/>
        <w:spacing w:before="0" w:after="0"/>
        <w:ind w:left="142"/>
        <w:rPr>
          <w:b/>
          <w:color w:val="000000"/>
          <w:sz w:val="24"/>
        </w:rPr>
      </w:pPr>
      <w:bookmarkStart w:id="29" w:name="_Toc429125616"/>
      <w:r>
        <w:rPr>
          <w:b/>
          <w:color w:val="000000"/>
          <w:sz w:val="24"/>
        </w:rPr>
        <w:t>12</w:t>
      </w:r>
      <w:r w:rsidR="00130ABD">
        <w:rPr>
          <w:b/>
          <w:color w:val="000000"/>
          <w:sz w:val="24"/>
        </w:rPr>
        <w:t>.</w:t>
      </w:r>
      <w:r>
        <w:rPr>
          <w:b/>
          <w:color w:val="000000"/>
          <w:sz w:val="24"/>
        </w:rPr>
        <w:t xml:space="preserve"> </w:t>
      </w:r>
      <w:r w:rsidR="00D74DF9" w:rsidRPr="00F41EC5">
        <w:rPr>
          <w:b/>
          <w:color w:val="000000"/>
          <w:sz w:val="24"/>
        </w:rPr>
        <w:t xml:space="preserve">CAMPUS </w:t>
      </w:r>
      <w:r w:rsidR="003A20F5">
        <w:rPr>
          <w:b/>
          <w:color w:val="000000"/>
          <w:sz w:val="24"/>
        </w:rPr>
        <w:t xml:space="preserve">DE </w:t>
      </w:r>
      <w:r w:rsidR="00D74DF9" w:rsidRPr="00F41EC5">
        <w:rPr>
          <w:b/>
          <w:color w:val="000000"/>
          <w:sz w:val="24"/>
        </w:rPr>
        <w:t>MARECHAL CÂNDIDO RONDON</w:t>
      </w:r>
      <w:bookmarkEnd w:id="28"/>
      <w:bookmarkEnd w:id="29"/>
    </w:p>
    <w:p w:rsidR="00D74DF9" w:rsidRPr="00B35713" w:rsidRDefault="00D74DF9" w:rsidP="00D74DF9">
      <w:pPr>
        <w:spacing w:line="360" w:lineRule="auto"/>
        <w:ind w:firstLine="851"/>
        <w:jc w:val="both"/>
        <w:rPr>
          <w:rFonts w:ascii="Arial" w:hAnsi="Arial" w:cs="Arial"/>
          <w:color w:val="000000"/>
          <w:highlight w:val="yellow"/>
        </w:rPr>
      </w:pPr>
    </w:p>
    <w:p w:rsidR="00D74DF9" w:rsidRPr="00AB4E57" w:rsidRDefault="00D74DF9" w:rsidP="00AB4E57">
      <w:pPr>
        <w:spacing w:line="360" w:lineRule="auto"/>
        <w:ind w:firstLine="851"/>
        <w:jc w:val="both"/>
        <w:rPr>
          <w:rFonts w:ascii="Arial" w:hAnsi="Arial" w:cs="Arial"/>
          <w:color w:val="000000"/>
          <w:sz w:val="24"/>
          <w:szCs w:val="24"/>
        </w:rPr>
      </w:pPr>
      <w:r w:rsidRPr="00AB4E57">
        <w:rPr>
          <w:rFonts w:ascii="Arial" w:hAnsi="Arial" w:cs="Arial"/>
          <w:color w:val="000000"/>
          <w:sz w:val="24"/>
          <w:szCs w:val="24"/>
        </w:rPr>
        <w:lastRenderedPageBreak/>
        <w:t xml:space="preserve">O </w:t>
      </w:r>
      <w:r w:rsidRPr="00AB4E57">
        <w:rPr>
          <w:rFonts w:ascii="Arial" w:hAnsi="Arial" w:cs="Arial"/>
          <w:i/>
          <w:color w:val="000000"/>
          <w:sz w:val="24"/>
          <w:szCs w:val="24"/>
        </w:rPr>
        <w:t>Campus</w:t>
      </w:r>
      <w:r w:rsidRPr="00AB4E57">
        <w:rPr>
          <w:rFonts w:ascii="Arial" w:hAnsi="Arial" w:cs="Arial"/>
          <w:color w:val="000000"/>
          <w:sz w:val="24"/>
          <w:szCs w:val="24"/>
        </w:rPr>
        <w:t xml:space="preserve"> de Marechal Cândido Rondon ofertou 1</w:t>
      </w:r>
      <w:r w:rsidR="008374C2" w:rsidRPr="00AB4E57">
        <w:rPr>
          <w:rFonts w:ascii="Arial" w:hAnsi="Arial" w:cs="Arial"/>
          <w:color w:val="000000"/>
          <w:sz w:val="24"/>
          <w:szCs w:val="24"/>
        </w:rPr>
        <w:t>5</w:t>
      </w:r>
      <w:r w:rsidRPr="00AB4E57">
        <w:rPr>
          <w:rFonts w:ascii="Arial" w:hAnsi="Arial" w:cs="Arial"/>
          <w:color w:val="000000"/>
          <w:sz w:val="24"/>
          <w:szCs w:val="24"/>
        </w:rPr>
        <w:t xml:space="preserve"> turmas de cursos de graduação – </w:t>
      </w:r>
      <w:r w:rsidRPr="00AB4E57">
        <w:rPr>
          <w:rFonts w:ascii="Arial" w:hAnsi="Arial" w:cs="Arial"/>
          <w:color w:val="000000"/>
          <w:sz w:val="24"/>
          <w:szCs w:val="24"/>
          <w:shd w:val="clear" w:color="auto" w:fill="FFFFFF" w:themeFill="background1"/>
        </w:rPr>
        <w:t>Administração, Agronomia, Ciências Contábeis, Direito, Educação Física (Licenciatura e Bacharelado), Geografia, História (Matutino e Noturno), Letras Português-Alemão, Letras Português-Espanhol, Letras Português-Inglês, e Zootecnia.</w:t>
      </w:r>
      <w:r w:rsidRPr="00AB4E57">
        <w:rPr>
          <w:rFonts w:ascii="Arial" w:hAnsi="Arial" w:cs="Arial"/>
          <w:color w:val="000000"/>
          <w:sz w:val="24"/>
          <w:szCs w:val="24"/>
        </w:rPr>
        <w:t xml:space="preserve"> </w:t>
      </w:r>
    </w:p>
    <w:p w:rsidR="00D74DF9" w:rsidRPr="00AB4E57" w:rsidRDefault="00D74DF9" w:rsidP="00AB4E57">
      <w:pPr>
        <w:spacing w:line="360" w:lineRule="auto"/>
        <w:ind w:firstLine="851"/>
        <w:jc w:val="both"/>
        <w:rPr>
          <w:rFonts w:ascii="Arial" w:hAnsi="Arial" w:cs="Arial"/>
          <w:color w:val="000000"/>
          <w:sz w:val="44"/>
          <w:szCs w:val="44"/>
        </w:rPr>
      </w:pPr>
      <w:r w:rsidRPr="00AB4E57">
        <w:rPr>
          <w:rFonts w:ascii="Arial" w:hAnsi="Arial" w:cs="Arial"/>
          <w:sz w:val="24"/>
          <w:szCs w:val="24"/>
        </w:rPr>
        <w:t xml:space="preserve">Com relação a pós-graduação o </w:t>
      </w:r>
      <w:r w:rsidRPr="00AB4E57">
        <w:rPr>
          <w:rFonts w:ascii="Arial" w:hAnsi="Arial" w:cs="Arial"/>
          <w:i/>
          <w:sz w:val="24"/>
          <w:szCs w:val="24"/>
        </w:rPr>
        <w:t>Campus</w:t>
      </w:r>
      <w:r w:rsidRPr="00AB4E57">
        <w:rPr>
          <w:rFonts w:ascii="Arial" w:hAnsi="Arial" w:cs="Arial"/>
          <w:sz w:val="24"/>
          <w:szCs w:val="24"/>
        </w:rPr>
        <w:t xml:space="preserve"> oferta 0</w:t>
      </w:r>
      <w:r w:rsidR="008374C2" w:rsidRPr="00AB4E57">
        <w:rPr>
          <w:rFonts w:ascii="Arial" w:hAnsi="Arial" w:cs="Arial"/>
          <w:sz w:val="24"/>
          <w:szCs w:val="24"/>
        </w:rPr>
        <w:t>8</w:t>
      </w:r>
      <w:r w:rsidRPr="00AB4E57">
        <w:rPr>
          <w:rFonts w:ascii="Arial" w:hAnsi="Arial" w:cs="Arial"/>
          <w:sz w:val="24"/>
          <w:szCs w:val="24"/>
        </w:rPr>
        <w:t xml:space="preserve"> </w:t>
      </w:r>
      <w:r w:rsidR="0083004F" w:rsidRPr="00AB4E57">
        <w:rPr>
          <w:rFonts w:ascii="Arial" w:hAnsi="Arial" w:cs="Arial"/>
          <w:sz w:val="24"/>
          <w:szCs w:val="24"/>
        </w:rPr>
        <w:t>Programa</w:t>
      </w:r>
      <w:r w:rsidRPr="00AB4E57">
        <w:rPr>
          <w:rFonts w:ascii="Arial" w:hAnsi="Arial" w:cs="Arial"/>
          <w:sz w:val="24"/>
          <w:szCs w:val="24"/>
        </w:rPr>
        <w:t xml:space="preserve">s </w:t>
      </w:r>
      <w:r w:rsidRPr="00AB4E57">
        <w:rPr>
          <w:rFonts w:ascii="Arial" w:hAnsi="Arial" w:cs="Arial"/>
          <w:i/>
          <w:sz w:val="24"/>
          <w:szCs w:val="24"/>
        </w:rPr>
        <w:t>Stricto Sensu</w:t>
      </w:r>
      <w:r w:rsidRPr="00AB4E57">
        <w:rPr>
          <w:rFonts w:ascii="Arial" w:hAnsi="Arial" w:cs="Arial"/>
          <w:sz w:val="24"/>
          <w:szCs w:val="24"/>
        </w:rPr>
        <w:t xml:space="preserve">: </w:t>
      </w:r>
      <w:r w:rsidRPr="00AB4E57">
        <w:rPr>
          <w:rFonts w:ascii="Arial" w:hAnsi="Arial" w:cs="Arial"/>
          <w:color w:val="000000"/>
          <w:sz w:val="24"/>
          <w:szCs w:val="24"/>
        </w:rPr>
        <w:t xml:space="preserve">  </w:t>
      </w:r>
      <w:r w:rsidRPr="00AB4E57">
        <w:rPr>
          <w:rFonts w:ascii="Arial" w:hAnsi="Arial" w:cs="Arial"/>
          <w:color w:val="000000"/>
          <w:sz w:val="24"/>
          <w:szCs w:val="24"/>
          <w:shd w:val="clear" w:color="auto" w:fill="FFFFFF" w:themeFill="background1"/>
        </w:rPr>
        <w:t>Agronomia (m</w:t>
      </w:r>
      <w:r w:rsidR="00834643" w:rsidRPr="00AB4E57">
        <w:rPr>
          <w:rFonts w:ascii="Arial" w:hAnsi="Arial" w:cs="Arial"/>
          <w:color w:val="000000"/>
          <w:sz w:val="24"/>
          <w:szCs w:val="24"/>
          <w:shd w:val="clear" w:color="auto" w:fill="FFFFFF" w:themeFill="background1"/>
        </w:rPr>
        <w:t>estrado e doutorado); Zootecnia</w:t>
      </w:r>
      <w:r w:rsidR="008374C2" w:rsidRPr="00AB4E57">
        <w:rPr>
          <w:rFonts w:ascii="Arial" w:hAnsi="Arial" w:cs="Arial"/>
          <w:color w:val="000000"/>
          <w:sz w:val="24"/>
          <w:szCs w:val="24"/>
          <w:shd w:val="clear" w:color="auto" w:fill="FFFFFF" w:themeFill="background1"/>
        </w:rPr>
        <w:t xml:space="preserve"> (mestrado e doutorado)</w:t>
      </w:r>
      <w:r w:rsidR="00834643" w:rsidRPr="00AB4E57">
        <w:rPr>
          <w:rFonts w:ascii="Arial" w:hAnsi="Arial" w:cs="Arial"/>
          <w:color w:val="000000"/>
          <w:sz w:val="24"/>
          <w:szCs w:val="24"/>
          <w:shd w:val="clear" w:color="auto" w:fill="FFFFFF" w:themeFill="background1"/>
        </w:rPr>
        <w:t>;</w:t>
      </w:r>
      <w:r w:rsidRPr="00AB4E57">
        <w:rPr>
          <w:rFonts w:ascii="Arial" w:hAnsi="Arial" w:cs="Arial"/>
          <w:color w:val="000000"/>
          <w:sz w:val="24"/>
          <w:szCs w:val="24"/>
          <w:shd w:val="clear" w:color="auto" w:fill="FFFFFF" w:themeFill="background1"/>
        </w:rPr>
        <w:t xml:space="preserve"> </w:t>
      </w:r>
      <w:r w:rsidR="008374C2" w:rsidRPr="00AB4E57">
        <w:rPr>
          <w:rFonts w:ascii="Arial" w:hAnsi="Arial" w:cs="Arial"/>
          <w:color w:val="000000"/>
          <w:sz w:val="24"/>
          <w:szCs w:val="24"/>
          <w:shd w:val="clear" w:color="auto" w:fill="FFFFFF" w:themeFill="background1"/>
        </w:rPr>
        <w:t xml:space="preserve">História (mestrado e doutorado); mestrado em </w:t>
      </w:r>
      <w:r w:rsidRPr="00AB4E57">
        <w:rPr>
          <w:rFonts w:ascii="Arial" w:hAnsi="Arial" w:cs="Arial"/>
          <w:color w:val="000000"/>
          <w:sz w:val="24"/>
          <w:szCs w:val="24"/>
          <w:shd w:val="clear" w:color="auto" w:fill="FFFFFF" w:themeFill="background1"/>
        </w:rPr>
        <w:t>De</w:t>
      </w:r>
      <w:r w:rsidR="008374C2" w:rsidRPr="00AB4E57">
        <w:rPr>
          <w:rFonts w:ascii="Arial" w:hAnsi="Arial" w:cs="Arial"/>
          <w:color w:val="000000"/>
          <w:sz w:val="24"/>
          <w:szCs w:val="24"/>
          <w:shd w:val="clear" w:color="auto" w:fill="FFFFFF" w:themeFill="background1"/>
        </w:rPr>
        <w:t>senvolvimento Rural Sustentável e mestrado em Geografia</w:t>
      </w:r>
      <w:r w:rsidRPr="00AB4E57">
        <w:rPr>
          <w:rFonts w:ascii="Arial" w:hAnsi="Arial" w:cs="Arial"/>
          <w:color w:val="000000"/>
          <w:sz w:val="24"/>
          <w:szCs w:val="24"/>
          <w:shd w:val="clear" w:color="auto" w:fill="FFFFFF" w:themeFill="background1"/>
        </w:rPr>
        <w:t>.O</w:t>
      </w:r>
      <w:r w:rsidR="00834643" w:rsidRPr="00AB4E57">
        <w:rPr>
          <w:rFonts w:ascii="Arial" w:hAnsi="Arial" w:cs="Arial"/>
          <w:color w:val="000000"/>
          <w:sz w:val="24"/>
          <w:szCs w:val="24"/>
          <w:shd w:val="clear" w:color="auto" w:fill="FFFFFF" w:themeFill="background1"/>
        </w:rPr>
        <w:t xml:space="preserve"> </w:t>
      </w:r>
      <w:r w:rsidR="00834643" w:rsidRPr="00AB4E57">
        <w:rPr>
          <w:rFonts w:ascii="Arial" w:hAnsi="Arial" w:cs="Arial"/>
          <w:i/>
          <w:color w:val="000000"/>
          <w:sz w:val="24"/>
          <w:szCs w:val="24"/>
          <w:shd w:val="clear" w:color="auto" w:fill="FFFFFF" w:themeFill="background1"/>
        </w:rPr>
        <w:t>Campus</w:t>
      </w:r>
      <w:r w:rsidR="00834643" w:rsidRPr="00AB4E57">
        <w:rPr>
          <w:rFonts w:ascii="Arial" w:hAnsi="Arial" w:cs="Arial"/>
          <w:color w:val="000000"/>
          <w:sz w:val="24"/>
          <w:szCs w:val="24"/>
          <w:shd w:val="clear" w:color="auto" w:fill="FFFFFF" w:themeFill="background1"/>
        </w:rPr>
        <w:t xml:space="preserve"> contou neste ano com 1.</w:t>
      </w:r>
      <w:r w:rsidR="008374C2" w:rsidRPr="00AB4E57">
        <w:rPr>
          <w:rFonts w:ascii="Arial" w:hAnsi="Arial" w:cs="Arial"/>
          <w:color w:val="000000"/>
          <w:sz w:val="24"/>
          <w:szCs w:val="24"/>
          <w:shd w:val="clear" w:color="auto" w:fill="FFFFFF" w:themeFill="background1"/>
        </w:rPr>
        <w:t>711</w:t>
      </w:r>
      <w:r w:rsidR="00834643" w:rsidRPr="00AB4E57">
        <w:rPr>
          <w:rFonts w:ascii="Arial" w:hAnsi="Arial" w:cs="Arial"/>
          <w:color w:val="000000"/>
          <w:sz w:val="24"/>
          <w:szCs w:val="24"/>
          <w:shd w:val="clear" w:color="auto" w:fill="FFFFFF" w:themeFill="background1"/>
        </w:rPr>
        <w:t xml:space="preserve"> alunos de graduação e pós-graduação, sendo </w:t>
      </w:r>
      <w:r w:rsidR="001807FE" w:rsidRPr="00AB4E57">
        <w:rPr>
          <w:rFonts w:ascii="Arial" w:hAnsi="Arial" w:cs="Arial"/>
          <w:color w:val="000000"/>
          <w:sz w:val="24"/>
          <w:szCs w:val="24"/>
          <w:shd w:val="clear" w:color="auto" w:fill="FFFFFF" w:themeFill="background1"/>
        </w:rPr>
        <w:t>1</w:t>
      </w:r>
      <w:r w:rsidR="005A23C5" w:rsidRPr="00AB4E57">
        <w:rPr>
          <w:rFonts w:ascii="Arial" w:hAnsi="Arial" w:cs="Arial"/>
          <w:color w:val="000000"/>
          <w:sz w:val="24"/>
          <w:szCs w:val="24"/>
          <w:shd w:val="clear" w:color="auto" w:fill="FFFFFF" w:themeFill="background1"/>
        </w:rPr>
        <w:t>.</w:t>
      </w:r>
      <w:r w:rsidR="008374C2" w:rsidRPr="00AB4E57">
        <w:rPr>
          <w:rFonts w:ascii="Arial" w:hAnsi="Arial" w:cs="Arial"/>
          <w:color w:val="000000"/>
          <w:sz w:val="24"/>
          <w:szCs w:val="24"/>
          <w:shd w:val="clear" w:color="auto" w:fill="FFFFFF" w:themeFill="background1"/>
        </w:rPr>
        <w:t xml:space="preserve">482 </w:t>
      </w:r>
      <w:r w:rsidR="00834643" w:rsidRPr="00AB4E57">
        <w:rPr>
          <w:rFonts w:ascii="Arial" w:hAnsi="Arial" w:cs="Arial"/>
          <w:color w:val="000000"/>
          <w:sz w:val="24"/>
          <w:szCs w:val="24"/>
          <w:shd w:val="clear" w:color="auto" w:fill="FFFFFF" w:themeFill="background1"/>
        </w:rPr>
        <w:t xml:space="preserve">de graduação, </w:t>
      </w:r>
      <w:r w:rsidR="008374C2" w:rsidRPr="00AB4E57">
        <w:rPr>
          <w:rFonts w:ascii="Arial" w:hAnsi="Arial" w:cs="Arial"/>
          <w:color w:val="000000"/>
          <w:sz w:val="24"/>
          <w:szCs w:val="24"/>
          <w:shd w:val="clear" w:color="auto" w:fill="FFFFFF" w:themeFill="background1"/>
        </w:rPr>
        <w:t>229</w:t>
      </w:r>
      <w:r w:rsidR="00834643" w:rsidRPr="00AB4E57">
        <w:rPr>
          <w:rFonts w:ascii="Arial" w:hAnsi="Arial" w:cs="Arial"/>
          <w:color w:val="000000"/>
          <w:sz w:val="24"/>
          <w:szCs w:val="24"/>
          <w:shd w:val="clear" w:color="auto" w:fill="FFFFFF" w:themeFill="background1"/>
        </w:rPr>
        <w:t xml:space="preserve"> de mestrado e doutorado</w:t>
      </w:r>
      <w:r w:rsidRPr="00AB4E57">
        <w:rPr>
          <w:rFonts w:ascii="Arial" w:hAnsi="Arial" w:cs="Arial"/>
          <w:color w:val="000000"/>
          <w:sz w:val="24"/>
          <w:szCs w:val="24"/>
          <w:shd w:val="clear" w:color="auto" w:fill="FFFFFF" w:themeFill="background1"/>
        </w:rPr>
        <w:t>.</w:t>
      </w:r>
    </w:p>
    <w:p w:rsidR="00D74DF9" w:rsidRPr="00AB4E57" w:rsidRDefault="001852B4" w:rsidP="00AB4E57">
      <w:pPr>
        <w:spacing w:line="360" w:lineRule="auto"/>
        <w:ind w:firstLine="851"/>
        <w:jc w:val="both"/>
        <w:rPr>
          <w:rFonts w:ascii="Arial" w:hAnsi="Arial" w:cs="Arial"/>
          <w:sz w:val="24"/>
          <w:szCs w:val="24"/>
        </w:rPr>
      </w:pPr>
      <w:r w:rsidRPr="00AB4E57">
        <w:rPr>
          <w:rFonts w:ascii="Arial" w:hAnsi="Arial" w:cs="Arial"/>
          <w:sz w:val="24"/>
          <w:szCs w:val="24"/>
        </w:rPr>
        <w:t xml:space="preserve">O quadro de </w:t>
      </w:r>
      <w:r w:rsidR="00D74DF9" w:rsidRPr="00AB4E57">
        <w:rPr>
          <w:rFonts w:ascii="Arial" w:hAnsi="Arial" w:cs="Arial"/>
          <w:sz w:val="24"/>
          <w:szCs w:val="24"/>
        </w:rPr>
        <w:t>recursos humanos</w:t>
      </w:r>
      <w:r w:rsidRPr="00AB4E57">
        <w:rPr>
          <w:rFonts w:ascii="Arial" w:hAnsi="Arial" w:cs="Arial"/>
          <w:sz w:val="24"/>
          <w:szCs w:val="24"/>
        </w:rPr>
        <w:t xml:space="preserve"> </w:t>
      </w:r>
      <w:r w:rsidR="00D74DF9" w:rsidRPr="00AB4E57">
        <w:rPr>
          <w:rFonts w:ascii="Arial" w:hAnsi="Arial" w:cs="Arial"/>
          <w:sz w:val="24"/>
          <w:szCs w:val="24"/>
        </w:rPr>
        <w:t xml:space="preserve">contou com </w:t>
      </w:r>
      <w:r w:rsidR="000E2EC4" w:rsidRPr="00AB4E57">
        <w:rPr>
          <w:rFonts w:ascii="Arial" w:hAnsi="Arial" w:cs="Arial"/>
          <w:sz w:val="24"/>
          <w:szCs w:val="24"/>
        </w:rPr>
        <w:t>200</w:t>
      </w:r>
      <w:r w:rsidR="00CF673F" w:rsidRPr="00AB4E57">
        <w:rPr>
          <w:rFonts w:ascii="Arial" w:hAnsi="Arial" w:cs="Arial"/>
          <w:sz w:val="24"/>
          <w:szCs w:val="24"/>
        </w:rPr>
        <w:t xml:space="preserve"> </w:t>
      </w:r>
      <w:r w:rsidR="00D74DF9" w:rsidRPr="00AB4E57">
        <w:rPr>
          <w:rFonts w:ascii="Arial" w:hAnsi="Arial" w:cs="Arial"/>
          <w:sz w:val="24"/>
          <w:szCs w:val="24"/>
        </w:rPr>
        <w:t>professores efetivos e colaboradores</w:t>
      </w:r>
      <w:r w:rsidRPr="00AB4E57">
        <w:rPr>
          <w:rFonts w:ascii="Arial" w:hAnsi="Arial" w:cs="Arial"/>
          <w:sz w:val="24"/>
          <w:szCs w:val="24"/>
        </w:rPr>
        <w:t xml:space="preserve">, sendo </w:t>
      </w:r>
      <w:r w:rsidR="000E2EC4" w:rsidRPr="00AB4E57">
        <w:rPr>
          <w:rFonts w:ascii="Arial" w:hAnsi="Arial" w:cs="Arial"/>
          <w:sz w:val="24"/>
          <w:szCs w:val="24"/>
        </w:rPr>
        <w:t>4</w:t>
      </w:r>
      <w:r w:rsidR="00CF673F" w:rsidRPr="00AB4E57">
        <w:rPr>
          <w:rFonts w:ascii="Arial" w:hAnsi="Arial" w:cs="Arial"/>
          <w:sz w:val="24"/>
          <w:szCs w:val="24"/>
        </w:rPr>
        <w:t xml:space="preserve"> </w:t>
      </w:r>
      <w:r w:rsidR="00D74DF9" w:rsidRPr="00AB4E57">
        <w:rPr>
          <w:rFonts w:ascii="Arial" w:hAnsi="Arial" w:cs="Arial"/>
          <w:sz w:val="24"/>
          <w:szCs w:val="24"/>
        </w:rPr>
        <w:t xml:space="preserve">graduados, </w:t>
      </w:r>
      <w:r w:rsidR="000E2EC4" w:rsidRPr="00AB4E57">
        <w:rPr>
          <w:rFonts w:ascii="Arial" w:hAnsi="Arial" w:cs="Arial"/>
          <w:sz w:val="24"/>
          <w:szCs w:val="24"/>
        </w:rPr>
        <w:t>7</w:t>
      </w:r>
      <w:r w:rsidR="00D74DF9" w:rsidRPr="00AB4E57">
        <w:rPr>
          <w:rFonts w:ascii="Arial" w:hAnsi="Arial" w:cs="Arial"/>
          <w:sz w:val="24"/>
          <w:szCs w:val="24"/>
        </w:rPr>
        <w:t xml:space="preserve"> especialistas, </w:t>
      </w:r>
      <w:r w:rsidR="00E557E9" w:rsidRPr="00AB4E57">
        <w:rPr>
          <w:rFonts w:ascii="Arial" w:hAnsi="Arial" w:cs="Arial"/>
          <w:sz w:val="24"/>
          <w:szCs w:val="24"/>
        </w:rPr>
        <w:t>62</w:t>
      </w:r>
      <w:r w:rsidR="00D74DF9" w:rsidRPr="00AB4E57">
        <w:rPr>
          <w:rFonts w:ascii="Arial" w:hAnsi="Arial" w:cs="Arial"/>
          <w:sz w:val="24"/>
          <w:szCs w:val="24"/>
        </w:rPr>
        <w:t xml:space="preserve"> mestres, </w:t>
      </w:r>
      <w:r w:rsidR="000E2EC4" w:rsidRPr="00AB4E57">
        <w:rPr>
          <w:rFonts w:ascii="Arial" w:hAnsi="Arial" w:cs="Arial"/>
          <w:sz w:val="24"/>
          <w:szCs w:val="24"/>
        </w:rPr>
        <w:t>112</w:t>
      </w:r>
      <w:r w:rsidR="00D74DF9" w:rsidRPr="00AB4E57">
        <w:rPr>
          <w:rFonts w:ascii="Arial" w:hAnsi="Arial" w:cs="Arial"/>
          <w:sz w:val="24"/>
          <w:szCs w:val="24"/>
        </w:rPr>
        <w:t xml:space="preserve"> doutores e </w:t>
      </w:r>
      <w:r w:rsidR="00CF673F" w:rsidRPr="00AB4E57">
        <w:rPr>
          <w:rFonts w:ascii="Arial" w:hAnsi="Arial" w:cs="Arial"/>
          <w:sz w:val="24"/>
          <w:szCs w:val="24"/>
        </w:rPr>
        <w:t xml:space="preserve">15 </w:t>
      </w:r>
      <w:r w:rsidR="00D74DF9" w:rsidRPr="00AB4E57">
        <w:rPr>
          <w:rFonts w:ascii="Arial" w:hAnsi="Arial" w:cs="Arial"/>
          <w:sz w:val="24"/>
          <w:szCs w:val="24"/>
        </w:rPr>
        <w:t>pós-doutores</w:t>
      </w:r>
      <w:r w:rsidRPr="00AB4E57">
        <w:rPr>
          <w:rFonts w:ascii="Arial" w:hAnsi="Arial" w:cs="Arial"/>
          <w:sz w:val="24"/>
          <w:szCs w:val="24"/>
        </w:rPr>
        <w:t>. E, ainda</w:t>
      </w:r>
      <w:r w:rsidR="00D74DF9" w:rsidRPr="00AB4E57">
        <w:rPr>
          <w:rFonts w:ascii="Arial" w:hAnsi="Arial" w:cs="Arial"/>
          <w:sz w:val="24"/>
          <w:szCs w:val="24"/>
        </w:rPr>
        <w:t>,</w:t>
      </w:r>
      <w:r w:rsidRPr="00AB4E57">
        <w:rPr>
          <w:rFonts w:ascii="Arial" w:hAnsi="Arial" w:cs="Arial"/>
          <w:sz w:val="24"/>
          <w:szCs w:val="24"/>
        </w:rPr>
        <w:t xml:space="preserve"> com</w:t>
      </w:r>
      <w:r w:rsidR="00D74DF9" w:rsidRPr="00AB4E57">
        <w:rPr>
          <w:rFonts w:ascii="Arial" w:hAnsi="Arial" w:cs="Arial"/>
          <w:sz w:val="24"/>
          <w:szCs w:val="24"/>
        </w:rPr>
        <w:t xml:space="preserve"> </w:t>
      </w:r>
      <w:r w:rsidR="000E2EC4" w:rsidRPr="00AB4E57">
        <w:rPr>
          <w:rFonts w:ascii="Arial" w:hAnsi="Arial" w:cs="Arial"/>
          <w:sz w:val="24"/>
          <w:szCs w:val="24"/>
        </w:rPr>
        <w:t>89</w:t>
      </w:r>
      <w:r w:rsidR="00D74DF9" w:rsidRPr="00AB4E57">
        <w:rPr>
          <w:rFonts w:ascii="Arial" w:hAnsi="Arial" w:cs="Arial"/>
          <w:sz w:val="24"/>
          <w:szCs w:val="24"/>
        </w:rPr>
        <w:t xml:space="preserve"> agentes universitários efetivos</w:t>
      </w:r>
      <w:r w:rsidRPr="00AB4E57">
        <w:rPr>
          <w:rFonts w:ascii="Arial" w:hAnsi="Arial" w:cs="Arial"/>
          <w:sz w:val="24"/>
          <w:szCs w:val="24"/>
        </w:rPr>
        <w:t>,</w:t>
      </w:r>
      <w:r w:rsidR="00D74DF9" w:rsidRPr="00AB4E57">
        <w:rPr>
          <w:rFonts w:ascii="Arial" w:hAnsi="Arial" w:cs="Arial"/>
          <w:sz w:val="24"/>
          <w:szCs w:val="24"/>
        </w:rPr>
        <w:t xml:space="preserve"> </w:t>
      </w:r>
      <w:r w:rsidR="000E2EC4" w:rsidRPr="00AB4E57">
        <w:rPr>
          <w:rFonts w:ascii="Arial" w:hAnsi="Arial" w:cs="Arial"/>
          <w:sz w:val="24"/>
          <w:szCs w:val="24"/>
        </w:rPr>
        <w:t>14</w:t>
      </w:r>
      <w:r w:rsidR="00CF673F" w:rsidRPr="00AB4E57">
        <w:rPr>
          <w:rFonts w:ascii="Arial" w:hAnsi="Arial" w:cs="Arial"/>
          <w:sz w:val="24"/>
          <w:szCs w:val="24"/>
        </w:rPr>
        <w:t xml:space="preserve"> </w:t>
      </w:r>
      <w:r w:rsidR="00D74DF9" w:rsidRPr="00AB4E57">
        <w:rPr>
          <w:rFonts w:ascii="Arial" w:hAnsi="Arial" w:cs="Arial"/>
          <w:sz w:val="24"/>
          <w:szCs w:val="24"/>
        </w:rPr>
        <w:t>age</w:t>
      </w:r>
      <w:r w:rsidRPr="00AB4E57">
        <w:rPr>
          <w:rFonts w:ascii="Arial" w:hAnsi="Arial" w:cs="Arial"/>
          <w:sz w:val="24"/>
          <w:szCs w:val="24"/>
        </w:rPr>
        <w:t>ntes universitários temporários</w:t>
      </w:r>
      <w:r w:rsidR="00E557E9" w:rsidRPr="00AB4E57">
        <w:rPr>
          <w:rFonts w:ascii="Arial" w:hAnsi="Arial" w:cs="Arial"/>
          <w:sz w:val="24"/>
          <w:szCs w:val="24"/>
        </w:rPr>
        <w:t>,</w:t>
      </w:r>
      <w:r w:rsidR="00D74DF9" w:rsidRPr="00AB4E57">
        <w:rPr>
          <w:rFonts w:ascii="Arial" w:hAnsi="Arial" w:cs="Arial"/>
          <w:sz w:val="24"/>
          <w:szCs w:val="24"/>
        </w:rPr>
        <w:t xml:space="preserve"> </w:t>
      </w:r>
      <w:r w:rsidR="000D3417" w:rsidRPr="00AB4E57">
        <w:rPr>
          <w:rFonts w:ascii="Arial" w:hAnsi="Arial" w:cs="Arial"/>
          <w:sz w:val="24"/>
          <w:szCs w:val="24"/>
        </w:rPr>
        <w:t>4</w:t>
      </w:r>
      <w:r w:rsidR="00E557E9" w:rsidRPr="00AB4E57">
        <w:rPr>
          <w:rFonts w:ascii="Arial" w:hAnsi="Arial" w:cs="Arial"/>
          <w:sz w:val="24"/>
          <w:szCs w:val="24"/>
        </w:rPr>
        <w:t>7</w:t>
      </w:r>
      <w:r w:rsidR="00D74DF9" w:rsidRPr="00AB4E57">
        <w:rPr>
          <w:rFonts w:ascii="Arial" w:hAnsi="Arial" w:cs="Arial"/>
          <w:sz w:val="24"/>
          <w:szCs w:val="24"/>
        </w:rPr>
        <w:t xml:space="preserve"> estagiários</w:t>
      </w:r>
      <w:r w:rsidR="00E557E9" w:rsidRPr="00AB4E57">
        <w:rPr>
          <w:rFonts w:ascii="Arial" w:hAnsi="Arial" w:cs="Arial"/>
          <w:sz w:val="24"/>
          <w:szCs w:val="24"/>
        </w:rPr>
        <w:t xml:space="preserve"> e </w:t>
      </w:r>
      <w:r w:rsidR="000E2EC4" w:rsidRPr="00AB4E57">
        <w:rPr>
          <w:rFonts w:ascii="Arial" w:hAnsi="Arial" w:cs="Arial"/>
          <w:sz w:val="24"/>
          <w:szCs w:val="24"/>
        </w:rPr>
        <w:t>13</w:t>
      </w:r>
      <w:r w:rsidR="00E557E9" w:rsidRPr="00AB4E57">
        <w:rPr>
          <w:rFonts w:ascii="Arial" w:hAnsi="Arial" w:cs="Arial"/>
          <w:sz w:val="24"/>
          <w:szCs w:val="24"/>
        </w:rPr>
        <w:t xml:space="preserve"> tercerizados</w:t>
      </w:r>
      <w:r w:rsidR="00D74DF9" w:rsidRPr="00AB4E57">
        <w:rPr>
          <w:rFonts w:ascii="Arial" w:hAnsi="Arial" w:cs="Arial"/>
          <w:sz w:val="24"/>
          <w:szCs w:val="24"/>
        </w:rPr>
        <w:t>.</w:t>
      </w:r>
    </w:p>
    <w:p w:rsidR="00D74DF9" w:rsidRPr="00A01108" w:rsidRDefault="00D74DF9" w:rsidP="00AB4E57">
      <w:pPr>
        <w:pStyle w:val="Recuodecorpodetexto21"/>
        <w:spacing w:line="360" w:lineRule="auto"/>
        <w:rPr>
          <w:rFonts w:ascii="Arial" w:hAnsi="Arial" w:cs="Arial"/>
        </w:rPr>
      </w:pPr>
      <w:r w:rsidRPr="00AB4E57">
        <w:rPr>
          <w:rFonts w:ascii="Arial" w:hAnsi="Arial" w:cs="Arial"/>
        </w:rPr>
        <w:t xml:space="preserve">O </w:t>
      </w:r>
      <w:r w:rsidR="00E455C9" w:rsidRPr="00AB4E57">
        <w:rPr>
          <w:rFonts w:ascii="Arial" w:hAnsi="Arial" w:cs="Arial"/>
        </w:rPr>
        <w:t xml:space="preserve">Anexo 14 </w:t>
      </w:r>
      <w:r w:rsidRPr="00AB4E57">
        <w:rPr>
          <w:rFonts w:ascii="Arial" w:hAnsi="Arial" w:cs="Arial"/>
        </w:rPr>
        <w:t>apresenta outros dados mais detalhados referentes aos recursos humanos do Campus de Marechal Cândido Rondon.</w:t>
      </w:r>
    </w:p>
    <w:p w:rsidR="00D74DF9" w:rsidRPr="00A01108" w:rsidRDefault="00D74DF9" w:rsidP="00B16933">
      <w:pPr>
        <w:pStyle w:val="Recuodecorpodetexto21"/>
        <w:shd w:val="clear" w:color="auto" w:fill="FFFFFF" w:themeFill="background1"/>
        <w:spacing w:line="360" w:lineRule="auto"/>
        <w:rPr>
          <w:rFonts w:ascii="Arial" w:hAnsi="Arial" w:cs="Arial"/>
        </w:rPr>
      </w:pPr>
      <w:r w:rsidRPr="006B4061">
        <w:rPr>
          <w:rFonts w:ascii="Arial" w:hAnsi="Arial" w:cs="Arial"/>
        </w:rPr>
        <w:t xml:space="preserve">Os </w:t>
      </w:r>
      <w:r w:rsidR="006B4061" w:rsidRPr="006B4061">
        <w:rPr>
          <w:rFonts w:ascii="Arial" w:hAnsi="Arial" w:cs="Arial"/>
        </w:rPr>
        <w:t>Anexos</w:t>
      </w:r>
      <w:r w:rsidRPr="006B4061">
        <w:rPr>
          <w:rFonts w:ascii="Arial" w:hAnsi="Arial" w:cs="Arial"/>
        </w:rPr>
        <w:t xml:space="preserve"> </w:t>
      </w:r>
      <w:r w:rsidR="006B4061" w:rsidRPr="006B4061">
        <w:rPr>
          <w:rFonts w:ascii="Arial" w:hAnsi="Arial" w:cs="Arial"/>
        </w:rPr>
        <w:t>03</w:t>
      </w:r>
      <w:r w:rsidR="00374460" w:rsidRPr="006B4061">
        <w:rPr>
          <w:rFonts w:ascii="Arial" w:hAnsi="Arial" w:cs="Arial"/>
        </w:rPr>
        <w:t xml:space="preserve"> a </w:t>
      </w:r>
      <w:r w:rsidR="006B4061" w:rsidRPr="006B4061">
        <w:rPr>
          <w:rFonts w:ascii="Arial" w:hAnsi="Arial" w:cs="Arial"/>
        </w:rPr>
        <w:t>07</w:t>
      </w:r>
      <w:r w:rsidRPr="00A01108">
        <w:rPr>
          <w:rFonts w:ascii="Arial" w:hAnsi="Arial" w:cs="Arial"/>
        </w:rPr>
        <w:t xml:space="preserve"> mostram a relação dos grupos de pesquisa e o número de pesquisadores envolvidos em cada grupo, os projetos de pesquisa concluídos e em desenvolvimento em 201</w:t>
      </w:r>
      <w:r w:rsidR="002F6DBA">
        <w:rPr>
          <w:rFonts w:ascii="Arial" w:hAnsi="Arial" w:cs="Arial"/>
        </w:rPr>
        <w:t>5</w:t>
      </w:r>
      <w:r w:rsidRPr="00A01108">
        <w:rPr>
          <w:rFonts w:ascii="Arial" w:hAnsi="Arial" w:cs="Arial"/>
        </w:rPr>
        <w:t>, os projetos de pesquisa financiados em andamento e os financiados concluídos em 201</w:t>
      </w:r>
      <w:r w:rsidR="002F6DBA">
        <w:rPr>
          <w:rFonts w:ascii="Arial" w:hAnsi="Arial" w:cs="Arial"/>
        </w:rPr>
        <w:t>5</w:t>
      </w:r>
      <w:r w:rsidRPr="00A01108">
        <w:rPr>
          <w:rFonts w:ascii="Arial" w:hAnsi="Arial" w:cs="Arial"/>
        </w:rPr>
        <w:t>. Os quadros destacam também os líderes dos grupos de pesquisa e os coordenadores dos projetos.</w:t>
      </w:r>
    </w:p>
    <w:p w:rsidR="00D74DF9" w:rsidRPr="00A01108" w:rsidRDefault="00D74DF9" w:rsidP="00B16933">
      <w:pPr>
        <w:pStyle w:val="Recuodecorpodetexto21"/>
        <w:shd w:val="clear" w:color="auto" w:fill="FFFFFF" w:themeFill="background1"/>
        <w:spacing w:line="360" w:lineRule="auto"/>
        <w:rPr>
          <w:rFonts w:ascii="Arial" w:hAnsi="Arial" w:cs="Arial"/>
        </w:rPr>
      </w:pPr>
      <w:r w:rsidRPr="005D76B4">
        <w:rPr>
          <w:rFonts w:ascii="Arial" w:hAnsi="Arial" w:cs="Arial"/>
        </w:rPr>
        <w:t xml:space="preserve">Os </w:t>
      </w:r>
      <w:r w:rsidR="005D76B4" w:rsidRPr="005D76B4">
        <w:rPr>
          <w:rFonts w:ascii="Arial" w:hAnsi="Arial" w:cs="Arial"/>
        </w:rPr>
        <w:t>Anexos</w:t>
      </w:r>
      <w:r w:rsidRPr="005D76B4">
        <w:rPr>
          <w:rFonts w:ascii="Arial" w:hAnsi="Arial" w:cs="Arial"/>
        </w:rPr>
        <w:t xml:space="preserve"> </w:t>
      </w:r>
      <w:r w:rsidR="005D76B4" w:rsidRPr="005D76B4">
        <w:rPr>
          <w:rFonts w:ascii="Arial" w:hAnsi="Arial" w:cs="Arial"/>
        </w:rPr>
        <w:t>08</w:t>
      </w:r>
      <w:r w:rsidR="00374460" w:rsidRPr="005D76B4">
        <w:rPr>
          <w:rFonts w:ascii="Arial" w:hAnsi="Arial" w:cs="Arial"/>
        </w:rPr>
        <w:t xml:space="preserve"> a </w:t>
      </w:r>
      <w:r w:rsidR="005D76B4" w:rsidRPr="005D76B4">
        <w:rPr>
          <w:rFonts w:ascii="Arial" w:hAnsi="Arial" w:cs="Arial"/>
        </w:rPr>
        <w:t>10</w:t>
      </w:r>
      <w:r w:rsidR="00E455C9">
        <w:rPr>
          <w:rFonts w:ascii="Arial" w:hAnsi="Arial" w:cs="Arial"/>
        </w:rPr>
        <w:t xml:space="preserve"> </w:t>
      </w:r>
      <w:r w:rsidRPr="00A01108">
        <w:rPr>
          <w:rFonts w:ascii="Arial" w:hAnsi="Arial" w:cs="Arial"/>
        </w:rPr>
        <w:t xml:space="preserve">apresentam, a relação das atividades de extensão concluídas, em andamento e as permanentes no </w:t>
      </w:r>
      <w:r w:rsidRPr="000E2EC4">
        <w:rPr>
          <w:rFonts w:ascii="Arial" w:hAnsi="Arial" w:cs="Arial"/>
          <w:i/>
        </w:rPr>
        <w:t>Campus</w:t>
      </w:r>
      <w:r w:rsidRPr="00A01108">
        <w:rPr>
          <w:rFonts w:ascii="Arial" w:hAnsi="Arial" w:cs="Arial"/>
        </w:rPr>
        <w:t xml:space="preserve"> de Marechal Cândido Rondon em 201</w:t>
      </w:r>
      <w:r w:rsidR="002F6DBA">
        <w:rPr>
          <w:rFonts w:ascii="Arial" w:hAnsi="Arial" w:cs="Arial"/>
        </w:rPr>
        <w:t>5</w:t>
      </w:r>
      <w:r w:rsidRPr="00A01108">
        <w:rPr>
          <w:rFonts w:ascii="Arial" w:hAnsi="Arial" w:cs="Arial"/>
        </w:rPr>
        <w:t xml:space="preserve">. </w:t>
      </w:r>
    </w:p>
    <w:p w:rsidR="0055078C" w:rsidRPr="00AB4E57" w:rsidRDefault="00D74DF9" w:rsidP="0055078C">
      <w:pPr>
        <w:shd w:val="clear" w:color="auto" w:fill="FFFFFF" w:themeFill="background1"/>
        <w:tabs>
          <w:tab w:val="left" w:pos="360"/>
        </w:tabs>
        <w:spacing w:line="360" w:lineRule="auto"/>
        <w:ind w:right="77" w:firstLine="851"/>
        <w:jc w:val="both"/>
        <w:rPr>
          <w:rFonts w:ascii="Arial" w:hAnsi="Arial" w:cs="Arial"/>
          <w:sz w:val="24"/>
          <w:szCs w:val="24"/>
        </w:rPr>
      </w:pPr>
      <w:r w:rsidRPr="00AB4E57">
        <w:rPr>
          <w:rFonts w:ascii="Arial" w:hAnsi="Arial" w:cs="Arial"/>
          <w:sz w:val="24"/>
          <w:szCs w:val="24"/>
        </w:rPr>
        <w:t xml:space="preserve">O Quadro </w:t>
      </w:r>
      <w:r w:rsidR="00426A49" w:rsidRPr="00AB4E57">
        <w:rPr>
          <w:rFonts w:ascii="Arial" w:hAnsi="Arial" w:cs="Arial"/>
          <w:sz w:val="24"/>
          <w:szCs w:val="24"/>
        </w:rPr>
        <w:t>30</w:t>
      </w:r>
      <w:r w:rsidRPr="00AB4E57">
        <w:rPr>
          <w:rFonts w:ascii="Arial" w:hAnsi="Arial" w:cs="Arial"/>
          <w:sz w:val="24"/>
          <w:szCs w:val="24"/>
        </w:rPr>
        <w:t xml:space="preserve"> mostra as despesas com custeio e investimentos empenhadas em 201</w:t>
      </w:r>
      <w:r w:rsidR="00E557E9" w:rsidRPr="00AB4E57">
        <w:rPr>
          <w:rFonts w:ascii="Arial" w:hAnsi="Arial" w:cs="Arial"/>
          <w:sz w:val="24"/>
          <w:szCs w:val="24"/>
        </w:rPr>
        <w:t>4</w:t>
      </w:r>
      <w:r w:rsidRPr="00AB4E57">
        <w:rPr>
          <w:rFonts w:ascii="Arial" w:hAnsi="Arial" w:cs="Arial"/>
          <w:sz w:val="24"/>
          <w:szCs w:val="24"/>
        </w:rPr>
        <w:t xml:space="preserve"> no </w:t>
      </w:r>
      <w:r w:rsidRPr="00AB4E57">
        <w:rPr>
          <w:rFonts w:ascii="Arial" w:hAnsi="Arial" w:cs="Arial"/>
          <w:i/>
          <w:sz w:val="24"/>
          <w:szCs w:val="24"/>
        </w:rPr>
        <w:t>Campus</w:t>
      </w:r>
      <w:r w:rsidRPr="00AB4E57">
        <w:rPr>
          <w:rFonts w:ascii="Arial" w:hAnsi="Arial" w:cs="Arial"/>
          <w:sz w:val="24"/>
          <w:szCs w:val="24"/>
        </w:rPr>
        <w:t xml:space="preserve"> de Marechal Cândido Rondon, </w:t>
      </w:r>
      <w:r w:rsidR="0055078C" w:rsidRPr="00AB4E57">
        <w:rPr>
          <w:rFonts w:ascii="Arial" w:hAnsi="Arial" w:cs="Arial"/>
          <w:sz w:val="24"/>
          <w:szCs w:val="24"/>
        </w:rPr>
        <w:t>nas fontes 100, 132 e 147 (recursos do tesouro), recursos próprios, convênios federais e outros convênios.</w:t>
      </w:r>
    </w:p>
    <w:p w:rsidR="00D74DF9" w:rsidRPr="00AB4E57" w:rsidRDefault="00D74DF9" w:rsidP="00B16933">
      <w:pPr>
        <w:shd w:val="clear" w:color="auto" w:fill="FFFFFF" w:themeFill="background1"/>
        <w:tabs>
          <w:tab w:val="left" w:pos="360"/>
        </w:tabs>
        <w:spacing w:line="360" w:lineRule="auto"/>
        <w:ind w:right="77" w:firstLine="851"/>
        <w:jc w:val="both"/>
        <w:rPr>
          <w:rFonts w:ascii="Arial" w:hAnsi="Arial" w:cs="Arial"/>
          <w:sz w:val="24"/>
          <w:szCs w:val="24"/>
        </w:rPr>
      </w:pPr>
    </w:p>
    <w:p w:rsidR="0055078C" w:rsidRPr="00AB4E57" w:rsidRDefault="0055078C" w:rsidP="00130ABD">
      <w:pPr>
        <w:shd w:val="clear" w:color="auto" w:fill="FFFFFF" w:themeFill="background1"/>
        <w:tabs>
          <w:tab w:val="left" w:pos="360"/>
        </w:tabs>
        <w:spacing w:line="360" w:lineRule="auto"/>
        <w:ind w:right="77"/>
        <w:jc w:val="both"/>
        <w:rPr>
          <w:rFonts w:ascii="Arial" w:eastAsia="Times New Roman" w:hAnsi="Arial" w:cs="Arial"/>
          <w:bCs/>
          <w:color w:val="000000"/>
          <w:sz w:val="24"/>
          <w:szCs w:val="24"/>
          <w:lang w:eastAsia="pt-BR"/>
        </w:rPr>
      </w:pPr>
    </w:p>
    <w:p w:rsidR="00F4418B" w:rsidRDefault="00E557E9" w:rsidP="0055078C">
      <w:pPr>
        <w:shd w:val="clear" w:color="auto" w:fill="FFFFFF" w:themeFill="background1"/>
        <w:tabs>
          <w:tab w:val="left" w:pos="360"/>
        </w:tabs>
        <w:spacing w:line="360" w:lineRule="auto"/>
        <w:ind w:right="77" w:hanging="567"/>
        <w:jc w:val="both"/>
        <w:rPr>
          <w:rFonts w:ascii="Arial" w:eastAsia="Times New Roman" w:hAnsi="Arial" w:cs="Arial"/>
          <w:bCs/>
          <w:color w:val="000000"/>
          <w:sz w:val="24"/>
          <w:szCs w:val="24"/>
          <w:lang w:eastAsia="pt-BR"/>
        </w:rPr>
      </w:pPr>
      <w:r w:rsidRPr="00AB4E57">
        <w:rPr>
          <w:rFonts w:ascii="Arial" w:eastAsia="Times New Roman" w:hAnsi="Arial" w:cs="Arial"/>
          <w:bCs/>
          <w:color w:val="000000"/>
          <w:sz w:val="24"/>
          <w:szCs w:val="24"/>
          <w:lang w:eastAsia="pt-BR"/>
        </w:rPr>
        <w:t xml:space="preserve">Quadro </w:t>
      </w:r>
      <w:r w:rsidR="00426A49" w:rsidRPr="00AB4E57">
        <w:rPr>
          <w:rFonts w:ascii="Arial" w:eastAsia="Times New Roman" w:hAnsi="Arial" w:cs="Arial"/>
          <w:bCs/>
          <w:color w:val="000000"/>
          <w:sz w:val="24"/>
          <w:szCs w:val="24"/>
          <w:lang w:eastAsia="pt-BR"/>
        </w:rPr>
        <w:t>30</w:t>
      </w:r>
      <w:r w:rsidRPr="00AB4E57">
        <w:rPr>
          <w:rFonts w:ascii="Arial" w:eastAsia="Times New Roman" w:hAnsi="Arial" w:cs="Arial"/>
          <w:bCs/>
          <w:color w:val="000000"/>
          <w:sz w:val="24"/>
          <w:szCs w:val="24"/>
          <w:lang w:eastAsia="pt-BR"/>
        </w:rPr>
        <w:t xml:space="preserve"> - Despesas de custeio e investimentos empenhadas em 201</w:t>
      </w:r>
      <w:r w:rsidR="002F6DBA" w:rsidRPr="00AB4E57">
        <w:rPr>
          <w:rFonts w:ascii="Arial" w:eastAsia="Times New Roman" w:hAnsi="Arial" w:cs="Arial"/>
          <w:bCs/>
          <w:color w:val="000000"/>
          <w:sz w:val="24"/>
          <w:szCs w:val="24"/>
          <w:lang w:eastAsia="pt-BR"/>
        </w:rPr>
        <w:t>5.</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3"/>
        <w:gridCol w:w="2126"/>
        <w:gridCol w:w="992"/>
        <w:gridCol w:w="992"/>
        <w:gridCol w:w="993"/>
        <w:gridCol w:w="992"/>
        <w:gridCol w:w="992"/>
        <w:gridCol w:w="1134"/>
        <w:gridCol w:w="1134"/>
      </w:tblGrid>
      <w:tr w:rsidR="00F4418B" w:rsidRPr="00F4418B" w:rsidTr="00F4418B">
        <w:trPr>
          <w:trHeight w:val="255"/>
        </w:trPr>
        <w:tc>
          <w:tcPr>
            <w:tcW w:w="993" w:type="dxa"/>
            <w:vMerge w:val="restart"/>
            <w:shd w:val="clear" w:color="auto" w:fill="auto"/>
            <w:noWrap/>
            <w:vAlign w:val="center"/>
            <w:hideMark/>
          </w:tcPr>
          <w:p w:rsidR="00F4418B" w:rsidRPr="00F4418B" w:rsidRDefault="00F4418B" w:rsidP="00F4418B">
            <w:pPr>
              <w:jc w:val="center"/>
              <w:rPr>
                <w:rFonts w:ascii="Arial" w:eastAsia="Times New Roman" w:hAnsi="Arial" w:cs="Arial"/>
                <w:b/>
                <w:bCs/>
                <w:sz w:val="16"/>
                <w:szCs w:val="16"/>
                <w:lang w:eastAsia="pt-BR"/>
              </w:rPr>
            </w:pPr>
            <w:r w:rsidRPr="00F4418B">
              <w:rPr>
                <w:rFonts w:ascii="Arial" w:eastAsia="Times New Roman" w:hAnsi="Arial" w:cs="Arial"/>
                <w:b/>
                <w:bCs/>
                <w:sz w:val="16"/>
                <w:szCs w:val="16"/>
                <w:lang w:eastAsia="pt-BR"/>
              </w:rPr>
              <w:t>RUBRICA</w:t>
            </w:r>
          </w:p>
        </w:tc>
        <w:tc>
          <w:tcPr>
            <w:tcW w:w="2126" w:type="dxa"/>
            <w:vMerge w:val="restart"/>
            <w:shd w:val="clear" w:color="auto" w:fill="auto"/>
            <w:noWrap/>
            <w:vAlign w:val="center"/>
            <w:hideMark/>
          </w:tcPr>
          <w:p w:rsidR="00F4418B" w:rsidRPr="00F4418B" w:rsidRDefault="00F4418B" w:rsidP="00F4418B">
            <w:pPr>
              <w:jc w:val="center"/>
              <w:rPr>
                <w:rFonts w:ascii="Arial" w:eastAsia="Times New Roman" w:hAnsi="Arial" w:cs="Arial"/>
                <w:b/>
                <w:bCs/>
                <w:sz w:val="16"/>
                <w:szCs w:val="16"/>
                <w:lang w:eastAsia="pt-BR"/>
              </w:rPr>
            </w:pPr>
            <w:r w:rsidRPr="00F4418B">
              <w:rPr>
                <w:rFonts w:ascii="Arial" w:eastAsia="Times New Roman" w:hAnsi="Arial" w:cs="Arial"/>
                <w:b/>
                <w:bCs/>
                <w:sz w:val="16"/>
                <w:szCs w:val="16"/>
                <w:lang w:eastAsia="pt-BR"/>
              </w:rPr>
              <w:t>DESCRIÇÃO</w:t>
            </w:r>
          </w:p>
        </w:tc>
        <w:tc>
          <w:tcPr>
            <w:tcW w:w="2977" w:type="dxa"/>
            <w:gridSpan w:val="3"/>
            <w:shd w:val="clear" w:color="auto" w:fill="auto"/>
            <w:noWrap/>
            <w:vAlign w:val="center"/>
            <w:hideMark/>
          </w:tcPr>
          <w:p w:rsidR="00F4418B" w:rsidRPr="00F4418B" w:rsidRDefault="00F4418B" w:rsidP="00F4418B">
            <w:pPr>
              <w:jc w:val="center"/>
              <w:rPr>
                <w:rFonts w:ascii="Arial" w:eastAsia="Times New Roman" w:hAnsi="Arial" w:cs="Arial"/>
                <w:b/>
                <w:bCs/>
                <w:sz w:val="16"/>
                <w:szCs w:val="16"/>
                <w:lang w:eastAsia="pt-BR"/>
              </w:rPr>
            </w:pPr>
            <w:r w:rsidRPr="00F4418B">
              <w:rPr>
                <w:rFonts w:ascii="Arial" w:eastAsia="Times New Roman" w:hAnsi="Arial" w:cs="Arial"/>
                <w:b/>
                <w:bCs/>
                <w:sz w:val="16"/>
                <w:szCs w:val="16"/>
                <w:lang w:eastAsia="pt-BR"/>
              </w:rPr>
              <w:t>Recursos do Tesouro</w:t>
            </w:r>
          </w:p>
        </w:tc>
        <w:tc>
          <w:tcPr>
            <w:tcW w:w="992" w:type="dxa"/>
            <w:vMerge w:val="restart"/>
            <w:shd w:val="clear" w:color="auto" w:fill="auto"/>
            <w:vAlign w:val="center"/>
            <w:hideMark/>
          </w:tcPr>
          <w:p w:rsidR="00F4418B" w:rsidRPr="00F4418B" w:rsidRDefault="00F4418B" w:rsidP="00F4418B">
            <w:pPr>
              <w:jc w:val="center"/>
              <w:rPr>
                <w:rFonts w:ascii="Arial" w:eastAsia="Times New Roman" w:hAnsi="Arial" w:cs="Arial"/>
                <w:b/>
                <w:bCs/>
                <w:sz w:val="16"/>
                <w:szCs w:val="16"/>
                <w:lang w:eastAsia="pt-BR"/>
              </w:rPr>
            </w:pPr>
            <w:r w:rsidRPr="00F4418B">
              <w:rPr>
                <w:rFonts w:ascii="Arial" w:eastAsia="Times New Roman" w:hAnsi="Arial" w:cs="Arial"/>
                <w:b/>
                <w:bCs/>
                <w:sz w:val="16"/>
                <w:szCs w:val="16"/>
                <w:lang w:eastAsia="pt-BR"/>
              </w:rPr>
              <w:t>Recursos Próprios</w:t>
            </w:r>
          </w:p>
        </w:tc>
        <w:tc>
          <w:tcPr>
            <w:tcW w:w="992" w:type="dxa"/>
            <w:vMerge w:val="restart"/>
            <w:shd w:val="clear" w:color="auto" w:fill="auto"/>
            <w:vAlign w:val="center"/>
            <w:hideMark/>
          </w:tcPr>
          <w:p w:rsidR="00F4418B" w:rsidRPr="00F4418B" w:rsidRDefault="00F4418B" w:rsidP="00F4418B">
            <w:pPr>
              <w:jc w:val="center"/>
              <w:rPr>
                <w:rFonts w:ascii="Arial" w:eastAsia="Times New Roman" w:hAnsi="Arial" w:cs="Arial"/>
                <w:b/>
                <w:bCs/>
                <w:sz w:val="16"/>
                <w:szCs w:val="16"/>
                <w:lang w:eastAsia="pt-BR"/>
              </w:rPr>
            </w:pPr>
            <w:r w:rsidRPr="00F4418B">
              <w:rPr>
                <w:rFonts w:ascii="Arial" w:eastAsia="Times New Roman" w:hAnsi="Arial" w:cs="Arial"/>
                <w:b/>
                <w:bCs/>
                <w:sz w:val="16"/>
                <w:szCs w:val="16"/>
                <w:lang w:eastAsia="pt-BR"/>
              </w:rPr>
              <w:t>Convênios Federais</w:t>
            </w:r>
          </w:p>
        </w:tc>
        <w:tc>
          <w:tcPr>
            <w:tcW w:w="1134" w:type="dxa"/>
            <w:vMerge w:val="restart"/>
            <w:shd w:val="clear" w:color="auto" w:fill="auto"/>
            <w:vAlign w:val="center"/>
            <w:hideMark/>
          </w:tcPr>
          <w:p w:rsidR="00F4418B" w:rsidRPr="00F4418B" w:rsidRDefault="00F4418B" w:rsidP="00F4418B">
            <w:pPr>
              <w:jc w:val="center"/>
              <w:rPr>
                <w:rFonts w:ascii="Arial" w:eastAsia="Times New Roman" w:hAnsi="Arial" w:cs="Arial"/>
                <w:b/>
                <w:bCs/>
                <w:sz w:val="16"/>
                <w:szCs w:val="16"/>
                <w:lang w:eastAsia="pt-BR"/>
              </w:rPr>
            </w:pPr>
            <w:r w:rsidRPr="00F4418B">
              <w:rPr>
                <w:rFonts w:ascii="Arial" w:eastAsia="Times New Roman" w:hAnsi="Arial" w:cs="Arial"/>
                <w:b/>
                <w:bCs/>
                <w:sz w:val="16"/>
                <w:szCs w:val="16"/>
                <w:lang w:eastAsia="pt-BR"/>
              </w:rPr>
              <w:t>Outros Convênios</w:t>
            </w:r>
          </w:p>
        </w:tc>
        <w:tc>
          <w:tcPr>
            <w:tcW w:w="1134" w:type="dxa"/>
            <w:vMerge w:val="restart"/>
            <w:shd w:val="clear" w:color="auto" w:fill="auto"/>
            <w:noWrap/>
            <w:vAlign w:val="center"/>
            <w:hideMark/>
          </w:tcPr>
          <w:p w:rsidR="00F4418B" w:rsidRPr="00F4418B" w:rsidRDefault="00F4418B" w:rsidP="00F4418B">
            <w:pPr>
              <w:jc w:val="center"/>
              <w:rPr>
                <w:rFonts w:ascii="Arial" w:eastAsia="Times New Roman" w:hAnsi="Arial" w:cs="Arial"/>
                <w:b/>
                <w:bCs/>
                <w:sz w:val="16"/>
                <w:szCs w:val="16"/>
                <w:lang w:eastAsia="pt-BR"/>
              </w:rPr>
            </w:pPr>
            <w:r w:rsidRPr="00F4418B">
              <w:rPr>
                <w:rFonts w:ascii="Arial" w:eastAsia="Times New Roman" w:hAnsi="Arial" w:cs="Arial"/>
                <w:b/>
                <w:bCs/>
                <w:sz w:val="16"/>
                <w:szCs w:val="16"/>
                <w:lang w:eastAsia="pt-BR"/>
              </w:rPr>
              <w:t>total</w:t>
            </w:r>
          </w:p>
        </w:tc>
      </w:tr>
      <w:tr w:rsidR="00F4418B" w:rsidRPr="00F4418B" w:rsidTr="00F4418B">
        <w:trPr>
          <w:trHeight w:val="255"/>
        </w:trPr>
        <w:tc>
          <w:tcPr>
            <w:tcW w:w="993" w:type="dxa"/>
            <w:vMerge/>
            <w:vAlign w:val="center"/>
            <w:hideMark/>
          </w:tcPr>
          <w:p w:rsidR="00F4418B" w:rsidRPr="00F4418B" w:rsidRDefault="00F4418B" w:rsidP="00F4418B">
            <w:pPr>
              <w:jc w:val="center"/>
              <w:rPr>
                <w:rFonts w:ascii="Arial" w:eastAsia="Times New Roman" w:hAnsi="Arial" w:cs="Arial"/>
                <w:bCs/>
                <w:sz w:val="16"/>
                <w:szCs w:val="16"/>
                <w:lang w:eastAsia="pt-BR"/>
              </w:rPr>
            </w:pPr>
          </w:p>
        </w:tc>
        <w:tc>
          <w:tcPr>
            <w:tcW w:w="2126" w:type="dxa"/>
            <w:vMerge/>
            <w:vAlign w:val="center"/>
            <w:hideMark/>
          </w:tcPr>
          <w:p w:rsidR="00F4418B" w:rsidRPr="00F4418B" w:rsidRDefault="00F4418B" w:rsidP="00F4418B">
            <w:pPr>
              <w:jc w:val="center"/>
              <w:rPr>
                <w:rFonts w:ascii="Arial" w:eastAsia="Times New Roman" w:hAnsi="Arial" w:cs="Arial"/>
                <w:bCs/>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b/>
                <w:bCs/>
                <w:sz w:val="16"/>
                <w:szCs w:val="16"/>
                <w:lang w:eastAsia="pt-BR"/>
              </w:rPr>
            </w:pPr>
            <w:r w:rsidRPr="00F4418B">
              <w:rPr>
                <w:rFonts w:ascii="Arial" w:eastAsia="Times New Roman" w:hAnsi="Arial" w:cs="Arial"/>
                <w:b/>
                <w:bCs/>
                <w:sz w:val="16"/>
                <w:szCs w:val="16"/>
                <w:lang w:eastAsia="pt-BR"/>
              </w:rPr>
              <w:t>Fonte 100</w:t>
            </w: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b/>
                <w:bCs/>
                <w:sz w:val="16"/>
                <w:szCs w:val="16"/>
                <w:lang w:eastAsia="pt-BR"/>
              </w:rPr>
            </w:pPr>
            <w:r w:rsidRPr="00F4418B">
              <w:rPr>
                <w:rFonts w:ascii="Arial" w:eastAsia="Times New Roman" w:hAnsi="Arial" w:cs="Arial"/>
                <w:b/>
                <w:bCs/>
                <w:sz w:val="16"/>
                <w:szCs w:val="16"/>
                <w:lang w:eastAsia="pt-BR"/>
              </w:rPr>
              <w:t>Fonte 132</w:t>
            </w:r>
          </w:p>
        </w:tc>
        <w:tc>
          <w:tcPr>
            <w:tcW w:w="993" w:type="dxa"/>
            <w:shd w:val="clear" w:color="auto" w:fill="auto"/>
            <w:noWrap/>
            <w:vAlign w:val="center"/>
            <w:hideMark/>
          </w:tcPr>
          <w:p w:rsidR="00F4418B" w:rsidRPr="00F4418B" w:rsidRDefault="00F4418B" w:rsidP="00F4418B">
            <w:pPr>
              <w:jc w:val="center"/>
              <w:rPr>
                <w:rFonts w:ascii="Arial" w:eastAsia="Times New Roman" w:hAnsi="Arial" w:cs="Arial"/>
                <w:b/>
                <w:bCs/>
                <w:sz w:val="16"/>
                <w:szCs w:val="16"/>
                <w:lang w:eastAsia="pt-BR"/>
              </w:rPr>
            </w:pPr>
            <w:r w:rsidRPr="00F4418B">
              <w:rPr>
                <w:rFonts w:ascii="Arial" w:eastAsia="Times New Roman" w:hAnsi="Arial" w:cs="Arial"/>
                <w:b/>
                <w:bCs/>
                <w:sz w:val="16"/>
                <w:szCs w:val="16"/>
                <w:lang w:eastAsia="pt-BR"/>
              </w:rPr>
              <w:t>Fonte 147</w:t>
            </w:r>
          </w:p>
        </w:tc>
        <w:tc>
          <w:tcPr>
            <w:tcW w:w="992" w:type="dxa"/>
            <w:vMerge/>
            <w:vAlign w:val="center"/>
            <w:hideMark/>
          </w:tcPr>
          <w:p w:rsidR="00F4418B" w:rsidRPr="00F4418B" w:rsidRDefault="00F4418B" w:rsidP="00F4418B">
            <w:pPr>
              <w:jc w:val="center"/>
              <w:rPr>
                <w:rFonts w:ascii="Arial" w:eastAsia="Times New Roman" w:hAnsi="Arial" w:cs="Arial"/>
                <w:bCs/>
                <w:sz w:val="16"/>
                <w:szCs w:val="16"/>
                <w:lang w:eastAsia="pt-BR"/>
              </w:rPr>
            </w:pPr>
          </w:p>
        </w:tc>
        <w:tc>
          <w:tcPr>
            <w:tcW w:w="992" w:type="dxa"/>
            <w:vMerge/>
            <w:vAlign w:val="center"/>
            <w:hideMark/>
          </w:tcPr>
          <w:p w:rsidR="00F4418B" w:rsidRPr="00F4418B" w:rsidRDefault="00F4418B" w:rsidP="00F4418B">
            <w:pPr>
              <w:jc w:val="center"/>
              <w:rPr>
                <w:rFonts w:ascii="Arial" w:eastAsia="Times New Roman" w:hAnsi="Arial" w:cs="Arial"/>
                <w:bCs/>
                <w:sz w:val="16"/>
                <w:szCs w:val="16"/>
                <w:lang w:eastAsia="pt-BR"/>
              </w:rPr>
            </w:pPr>
          </w:p>
        </w:tc>
        <w:tc>
          <w:tcPr>
            <w:tcW w:w="1134" w:type="dxa"/>
            <w:vMerge/>
            <w:vAlign w:val="center"/>
            <w:hideMark/>
          </w:tcPr>
          <w:p w:rsidR="00F4418B" w:rsidRPr="00F4418B" w:rsidRDefault="00F4418B" w:rsidP="00F4418B">
            <w:pPr>
              <w:jc w:val="center"/>
              <w:rPr>
                <w:rFonts w:ascii="Arial" w:eastAsia="Times New Roman" w:hAnsi="Arial" w:cs="Arial"/>
                <w:bCs/>
                <w:sz w:val="16"/>
                <w:szCs w:val="16"/>
                <w:lang w:eastAsia="pt-BR"/>
              </w:rPr>
            </w:pPr>
          </w:p>
        </w:tc>
        <w:tc>
          <w:tcPr>
            <w:tcW w:w="1134" w:type="dxa"/>
            <w:vMerge/>
            <w:vAlign w:val="center"/>
            <w:hideMark/>
          </w:tcPr>
          <w:p w:rsidR="00F4418B" w:rsidRPr="00F4418B" w:rsidRDefault="00F4418B" w:rsidP="00F4418B">
            <w:pPr>
              <w:jc w:val="center"/>
              <w:rPr>
                <w:rFonts w:ascii="Arial" w:eastAsia="Times New Roman" w:hAnsi="Arial" w:cs="Arial"/>
                <w:bCs/>
                <w:sz w:val="16"/>
                <w:szCs w:val="16"/>
                <w:lang w:eastAsia="pt-BR"/>
              </w:rPr>
            </w:pPr>
          </w:p>
        </w:tc>
      </w:tr>
      <w:tr w:rsidR="00F4418B" w:rsidRPr="00F4418B" w:rsidTr="00F4418B">
        <w:trPr>
          <w:trHeight w:val="510"/>
        </w:trPr>
        <w:tc>
          <w:tcPr>
            <w:tcW w:w="993"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r w:rsidRPr="00F4418B">
              <w:rPr>
                <w:rFonts w:ascii="Arial" w:eastAsia="Times New Roman" w:hAnsi="Arial" w:cs="Arial"/>
                <w:bCs/>
                <w:sz w:val="16"/>
                <w:szCs w:val="16"/>
                <w:lang w:eastAsia="pt-BR"/>
              </w:rPr>
              <w:t>33901400</w:t>
            </w:r>
          </w:p>
        </w:tc>
        <w:tc>
          <w:tcPr>
            <w:tcW w:w="2126"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r w:rsidRPr="00F4418B">
              <w:rPr>
                <w:rFonts w:ascii="Arial" w:eastAsia="Times New Roman" w:hAnsi="Arial" w:cs="Arial"/>
                <w:bCs/>
                <w:sz w:val="16"/>
                <w:szCs w:val="16"/>
                <w:lang w:eastAsia="pt-BR"/>
              </w:rPr>
              <w:t>Viagens e Estadias</w:t>
            </w: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r w:rsidRPr="00F4418B">
              <w:rPr>
                <w:rFonts w:ascii="Arial" w:eastAsia="Times New Roman" w:hAnsi="Arial" w:cs="Arial"/>
                <w:bCs/>
                <w:sz w:val="16"/>
                <w:szCs w:val="16"/>
                <w:lang w:eastAsia="pt-BR"/>
              </w:rPr>
              <w:t>10.998,00</w:t>
            </w: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r w:rsidRPr="00F4418B">
              <w:rPr>
                <w:rFonts w:ascii="Arial" w:eastAsia="Times New Roman" w:hAnsi="Arial" w:cs="Arial"/>
                <w:bCs/>
                <w:sz w:val="16"/>
                <w:szCs w:val="16"/>
                <w:lang w:eastAsia="pt-BR"/>
              </w:rPr>
              <w:t>4.155,00</w:t>
            </w:r>
          </w:p>
        </w:tc>
        <w:tc>
          <w:tcPr>
            <w:tcW w:w="993"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r w:rsidRPr="00F4418B">
              <w:rPr>
                <w:rFonts w:ascii="Arial" w:eastAsia="Times New Roman" w:hAnsi="Arial" w:cs="Arial"/>
                <w:bCs/>
                <w:sz w:val="16"/>
                <w:szCs w:val="16"/>
                <w:lang w:eastAsia="pt-BR"/>
              </w:rPr>
              <w:t>48.122,99</w:t>
            </w: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p>
        </w:tc>
        <w:tc>
          <w:tcPr>
            <w:tcW w:w="1134"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r w:rsidRPr="00F4418B">
              <w:rPr>
                <w:rFonts w:ascii="Arial" w:eastAsia="Times New Roman" w:hAnsi="Arial" w:cs="Arial"/>
                <w:bCs/>
                <w:sz w:val="16"/>
                <w:szCs w:val="16"/>
                <w:lang w:eastAsia="pt-BR"/>
              </w:rPr>
              <w:t>2.448,00</w:t>
            </w:r>
          </w:p>
        </w:tc>
        <w:tc>
          <w:tcPr>
            <w:tcW w:w="1134"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r w:rsidRPr="00F4418B">
              <w:rPr>
                <w:rFonts w:ascii="Arial" w:eastAsia="Times New Roman" w:hAnsi="Arial" w:cs="Arial"/>
                <w:bCs/>
                <w:sz w:val="16"/>
                <w:szCs w:val="16"/>
                <w:lang w:eastAsia="pt-BR"/>
              </w:rPr>
              <w:t>65.723,99</w:t>
            </w:r>
          </w:p>
        </w:tc>
      </w:tr>
      <w:tr w:rsidR="00F4418B" w:rsidRPr="00F4418B" w:rsidTr="00F4418B">
        <w:trPr>
          <w:trHeight w:val="765"/>
        </w:trPr>
        <w:tc>
          <w:tcPr>
            <w:tcW w:w="993"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r w:rsidRPr="00F4418B">
              <w:rPr>
                <w:rFonts w:ascii="Arial" w:eastAsia="Times New Roman" w:hAnsi="Arial" w:cs="Arial"/>
                <w:bCs/>
                <w:sz w:val="16"/>
                <w:szCs w:val="16"/>
                <w:lang w:eastAsia="pt-BR"/>
              </w:rPr>
              <w:t>33901800</w:t>
            </w:r>
          </w:p>
        </w:tc>
        <w:tc>
          <w:tcPr>
            <w:tcW w:w="2126"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r w:rsidRPr="00F4418B">
              <w:rPr>
                <w:rFonts w:ascii="Arial" w:eastAsia="Times New Roman" w:hAnsi="Arial" w:cs="Arial"/>
                <w:bCs/>
                <w:sz w:val="16"/>
                <w:szCs w:val="16"/>
                <w:lang w:eastAsia="pt-BR"/>
              </w:rPr>
              <w:t>Auxílio Financeiro a Estudantes</w:t>
            </w: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r w:rsidRPr="00F4418B">
              <w:rPr>
                <w:rFonts w:ascii="Arial" w:eastAsia="Times New Roman" w:hAnsi="Arial" w:cs="Arial"/>
                <w:bCs/>
                <w:sz w:val="16"/>
                <w:szCs w:val="16"/>
                <w:lang w:eastAsia="pt-BR"/>
              </w:rPr>
              <w:t>268.498,00</w:t>
            </w:r>
          </w:p>
        </w:tc>
        <w:tc>
          <w:tcPr>
            <w:tcW w:w="993"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r w:rsidRPr="00F4418B">
              <w:rPr>
                <w:rFonts w:ascii="Arial" w:eastAsia="Times New Roman" w:hAnsi="Arial" w:cs="Arial"/>
                <w:bCs/>
                <w:sz w:val="16"/>
                <w:szCs w:val="16"/>
                <w:lang w:eastAsia="pt-BR"/>
              </w:rPr>
              <w:t>55.900,00</w:t>
            </w: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p>
        </w:tc>
        <w:tc>
          <w:tcPr>
            <w:tcW w:w="1134"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r w:rsidRPr="00F4418B">
              <w:rPr>
                <w:rFonts w:ascii="Arial" w:eastAsia="Times New Roman" w:hAnsi="Arial" w:cs="Arial"/>
                <w:bCs/>
                <w:sz w:val="16"/>
                <w:szCs w:val="16"/>
                <w:lang w:eastAsia="pt-BR"/>
              </w:rPr>
              <w:t>198.750,00</w:t>
            </w:r>
          </w:p>
        </w:tc>
        <w:tc>
          <w:tcPr>
            <w:tcW w:w="1134"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r w:rsidRPr="00F4418B">
              <w:rPr>
                <w:rFonts w:ascii="Arial" w:eastAsia="Times New Roman" w:hAnsi="Arial" w:cs="Arial"/>
                <w:bCs/>
                <w:sz w:val="16"/>
                <w:szCs w:val="16"/>
                <w:lang w:eastAsia="pt-BR"/>
              </w:rPr>
              <w:t>523.148,00</w:t>
            </w:r>
          </w:p>
        </w:tc>
      </w:tr>
      <w:tr w:rsidR="00F4418B" w:rsidRPr="00F4418B" w:rsidTr="00F4418B">
        <w:trPr>
          <w:trHeight w:val="636"/>
        </w:trPr>
        <w:tc>
          <w:tcPr>
            <w:tcW w:w="993"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r w:rsidRPr="00F4418B">
              <w:rPr>
                <w:rFonts w:ascii="Arial" w:eastAsia="Times New Roman" w:hAnsi="Arial" w:cs="Arial"/>
                <w:bCs/>
                <w:sz w:val="16"/>
                <w:szCs w:val="16"/>
                <w:lang w:eastAsia="pt-BR"/>
              </w:rPr>
              <w:t>33902000</w:t>
            </w:r>
          </w:p>
        </w:tc>
        <w:tc>
          <w:tcPr>
            <w:tcW w:w="2126"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r w:rsidRPr="00F4418B">
              <w:rPr>
                <w:rFonts w:ascii="Arial" w:eastAsia="Times New Roman" w:hAnsi="Arial" w:cs="Arial"/>
                <w:bCs/>
                <w:sz w:val="16"/>
                <w:szCs w:val="16"/>
                <w:lang w:eastAsia="pt-BR"/>
              </w:rPr>
              <w:t>Auxílio Financeiro a Pesquisadores</w:t>
            </w: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p>
        </w:tc>
        <w:tc>
          <w:tcPr>
            <w:tcW w:w="993"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p>
        </w:tc>
        <w:tc>
          <w:tcPr>
            <w:tcW w:w="1134"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r w:rsidRPr="00F4418B">
              <w:rPr>
                <w:rFonts w:ascii="Arial" w:eastAsia="Times New Roman" w:hAnsi="Arial" w:cs="Arial"/>
                <w:bCs/>
                <w:sz w:val="16"/>
                <w:szCs w:val="16"/>
                <w:lang w:eastAsia="pt-BR"/>
              </w:rPr>
              <w:t>55.000,00</w:t>
            </w:r>
          </w:p>
        </w:tc>
        <w:tc>
          <w:tcPr>
            <w:tcW w:w="1134"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r w:rsidRPr="00F4418B">
              <w:rPr>
                <w:rFonts w:ascii="Arial" w:eastAsia="Times New Roman" w:hAnsi="Arial" w:cs="Arial"/>
                <w:bCs/>
                <w:sz w:val="16"/>
                <w:szCs w:val="16"/>
                <w:lang w:eastAsia="pt-BR"/>
              </w:rPr>
              <w:t>55.000,00</w:t>
            </w:r>
          </w:p>
        </w:tc>
      </w:tr>
      <w:tr w:rsidR="00F4418B" w:rsidRPr="00F4418B" w:rsidTr="00F4418B">
        <w:trPr>
          <w:trHeight w:val="510"/>
        </w:trPr>
        <w:tc>
          <w:tcPr>
            <w:tcW w:w="993"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r w:rsidRPr="00F4418B">
              <w:rPr>
                <w:rFonts w:ascii="Arial" w:eastAsia="Times New Roman" w:hAnsi="Arial" w:cs="Arial"/>
                <w:bCs/>
                <w:sz w:val="16"/>
                <w:szCs w:val="16"/>
                <w:lang w:eastAsia="pt-BR"/>
              </w:rPr>
              <w:t>33903000</w:t>
            </w:r>
          </w:p>
        </w:tc>
        <w:tc>
          <w:tcPr>
            <w:tcW w:w="2126"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r w:rsidRPr="00F4418B">
              <w:rPr>
                <w:rFonts w:ascii="Arial" w:eastAsia="Times New Roman" w:hAnsi="Arial" w:cs="Arial"/>
                <w:bCs/>
                <w:sz w:val="16"/>
                <w:szCs w:val="16"/>
                <w:lang w:eastAsia="pt-BR"/>
              </w:rPr>
              <w:t>Material de Consumo</w:t>
            </w: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r w:rsidRPr="00F4418B">
              <w:rPr>
                <w:rFonts w:ascii="Arial" w:eastAsia="Times New Roman" w:hAnsi="Arial" w:cs="Arial"/>
                <w:bCs/>
                <w:sz w:val="16"/>
                <w:szCs w:val="16"/>
                <w:lang w:eastAsia="pt-BR"/>
              </w:rPr>
              <w:t>231.746,20</w:t>
            </w: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r w:rsidRPr="00F4418B">
              <w:rPr>
                <w:rFonts w:ascii="Arial" w:eastAsia="Times New Roman" w:hAnsi="Arial" w:cs="Arial"/>
                <w:bCs/>
                <w:sz w:val="16"/>
                <w:szCs w:val="16"/>
                <w:lang w:eastAsia="pt-BR"/>
              </w:rPr>
              <w:t>8.823,60</w:t>
            </w:r>
          </w:p>
        </w:tc>
        <w:tc>
          <w:tcPr>
            <w:tcW w:w="993"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r w:rsidRPr="00F4418B">
              <w:rPr>
                <w:rFonts w:ascii="Arial" w:eastAsia="Times New Roman" w:hAnsi="Arial" w:cs="Arial"/>
                <w:bCs/>
                <w:sz w:val="16"/>
                <w:szCs w:val="16"/>
                <w:lang w:eastAsia="pt-BR"/>
              </w:rPr>
              <w:t>0,00</w:t>
            </w: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r w:rsidRPr="00F4418B">
              <w:rPr>
                <w:rFonts w:ascii="Arial" w:eastAsia="Times New Roman" w:hAnsi="Arial" w:cs="Arial"/>
                <w:bCs/>
                <w:sz w:val="16"/>
                <w:szCs w:val="16"/>
                <w:lang w:eastAsia="pt-BR"/>
              </w:rPr>
              <w:t>442.666,39</w:t>
            </w: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r w:rsidRPr="00F4418B">
              <w:rPr>
                <w:rFonts w:ascii="Arial" w:eastAsia="Times New Roman" w:hAnsi="Arial" w:cs="Arial"/>
                <w:bCs/>
                <w:sz w:val="16"/>
                <w:szCs w:val="16"/>
                <w:lang w:eastAsia="pt-BR"/>
              </w:rPr>
              <w:t>0,00</w:t>
            </w:r>
          </w:p>
        </w:tc>
        <w:tc>
          <w:tcPr>
            <w:tcW w:w="1134"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r w:rsidRPr="00F4418B">
              <w:rPr>
                <w:rFonts w:ascii="Arial" w:eastAsia="Times New Roman" w:hAnsi="Arial" w:cs="Arial"/>
                <w:bCs/>
                <w:sz w:val="16"/>
                <w:szCs w:val="16"/>
                <w:lang w:eastAsia="pt-BR"/>
              </w:rPr>
              <w:t>8.367,78</w:t>
            </w:r>
          </w:p>
        </w:tc>
        <w:tc>
          <w:tcPr>
            <w:tcW w:w="1134"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r w:rsidRPr="00F4418B">
              <w:rPr>
                <w:rFonts w:ascii="Arial" w:eastAsia="Times New Roman" w:hAnsi="Arial" w:cs="Arial"/>
                <w:bCs/>
                <w:sz w:val="16"/>
                <w:szCs w:val="16"/>
                <w:lang w:eastAsia="pt-BR"/>
              </w:rPr>
              <w:t>691.603,97</w:t>
            </w:r>
          </w:p>
        </w:tc>
      </w:tr>
      <w:tr w:rsidR="00F4418B" w:rsidRPr="00F4418B" w:rsidTr="00F4418B">
        <w:trPr>
          <w:trHeight w:val="765"/>
        </w:trPr>
        <w:tc>
          <w:tcPr>
            <w:tcW w:w="993"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lastRenderedPageBreak/>
              <w:t>33903001</w:t>
            </w:r>
          </w:p>
        </w:tc>
        <w:tc>
          <w:tcPr>
            <w:tcW w:w="2126"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Combustíveis e Lubrificantes Automotivos</w:t>
            </w: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59.604,40</w:t>
            </w: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6.987,95</w:t>
            </w:r>
          </w:p>
        </w:tc>
        <w:tc>
          <w:tcPr>
            <w:tcW w:w="993"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48.741,33</w:t>
            </w: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1134"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1134"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r w:rsidRPr="00F4418B">
              <w:rPr>
                <w:rFonts w:ascii="Arial" w:eastAsia="Times New Roman" w:hAnsi="Arial" w:cs="Arial"/>
                <w:bCs/>
                <w:sz w:val="16"/>
                <w:szCs w:val="16"/>
                <w:lang w:eastAsia="pt-BR"/>
              </w:rPr>
              <w:t>115.333,68</w:t>
            </w:r>
          </w:p>
        </w:tc>
      </w:tr>
      <w:tr w:rsidR="00F4418B" w:rsidRPr="00F4418B" w:rsidTr="00F4418B">
        <w:trPr>
          <w:trHeight w:val="765"/>
        </w:trPr>
        <w:tc>
          <w:tcPr>
            <w:tcW w:w="993"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33903002</w:t>
            </w:r>
          </w:p>
        </w:tc>
        <w:tc>
          <w:tcPr>
            <w:tcW w:w="2126"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Combustíveis e Lubrificantes aviação</w:t>
            </w: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3"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1134"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1134"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r w:rsidRPr="00F4418B">
              <w:rPr>
                <w:rFonts w:ascii="Arial" w:eastAsia="Times New Roman" w:hAnsi="Arial" w:cs="Arial"/>
                <w:bCs/>
                <w:sz w:val="16"/>
                <w:szCs w:val="16"/>
                <w:lang w:eastAsia="pt-BR"/>
              </w:rPr>
              <w:t>-</w:t>
            </w:r>
          </w:p>
        </w:tc>
      </w:tr>
      <w:tr w:rsidR="00F4418B" w:rsidRPr="00F4418B" w:rsidTr="00F4418B">
        <w:trPr>
          <w:trHeight w:val="780"/>
        </w:trPr>
        <w:tc>
          <w:tcPr>
            <w:tcW w:w="993"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33903003</w:t>
            </w:r>
          </w:p>
        </w:tc>
        <w:tc>
          <w:tcPr>
            <w:tcW w:w="2126"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Combustíveis e Lubrificantes outras finalidades</w:t>
            </w: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3"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1134"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1134"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r w:rsidRPr="00F4418B">
              <w:rPr>
                <w:rFonts w:ascii="Arial" w:eastAsia="Times New Roman" w:hAnsi="Arial" w:cs="Arial"/>
                <w:bCs/>
                <w:sz w:val="16"/>
                <w:szCs w:val="16"/>
                <w:lang w:eastAsia="pt-BR"/>
              </w:rPr>
              <w:t>-</w:t>
            </w:r>
          </w:p>
        </w:tc>
      </w:tr>
      <w:tr w:rsidR="00F4418B" w:rsidRPr="00F4418B" w:rsidTr="00F4418B">
        <w:trPr>
          <w:trHeight w:val="510"/>
        </w:trPr>
        <w:tc>
          <w:tcPr>
            <w:tcW w:w="993"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33903004</w:t>
            </w:r>
          </w:p>
        </w:tc>
        <w:tc>
          <w:tcPr>
            <w:tcW w:w="2126"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Gás Engarrafado</w:t>
            </w: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10.492,87</w:t>
            </w: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3"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720,00</w:t>
            </w: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1134"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1134"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r w:rsidRPr="00F4418B">
              <w:rPr>
                <w:rFonts w:ascii="Arial" w:eastAsia="Times New Roman" w:hAnsi="Arial" w:cs="Arial"/>
                <w:bCs/>
                <w:sz w:val="16"/>
                <w:szCs w:val="16"/>
                <w:lang w:eastAsia="pt-BR"/>
              </w:rPr>
              <w:t>11.212,87</w:t>
            </w:r>
          </w:p>
        </w:tc>
      </w:tr>
      <w:tr w:rsidR="00F4418B" w:rsidRPr="00F4418B" w:rsidTr="00F4418B">
        <w:trPr>
          <w:trHeight w:val="510"/>
        </w:trPr>
        <w:tc>
          <w:tcPr>
            <w:tcW w:w="993"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33903005</w:t>
            </w:r>
          </w:p>
        </w:tc>
        <w:tc>
          <w:tcPr>
            <w:tcW w:w="2126"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Explosivos e Munições</w:t>
            </w: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3"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1134"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1134"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r w:rsidRPr="00F4418B">
              <w:rPr>
                <w:rFonts w:ascii="Arial" w:eastAsia="Times New Roman" w:hAnsi="Arial" w:cs="Arial"/>
                <w:bCs/>
                <w:sz w:val="16"/>
                <w:szCs w:val="16"/>
                <w:lang w:eastAsia="pt-BR"/>
              </w:rPr>
              <w:t>-</w:t>
            </w:r>
          </w:p>
        </w:tc>
      </w:tr>
      <w:tr w:rsidR="00F4418B" w:rsidRPr="00F4418B" w:rsidTr="00F4418B">
        <w:trPr>
          <w:trHeight w:val="510"/>
        </w:trPr>
        <w:tc>
          <w:tcPr>
            <w:tcW w:w="993"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33903006</w:t>
            </w:r>
          </w:p>
        </w:tc>
        <w:tc>
          <w:tcPr>
            <w:tcW w:w="2126"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Alimento para Animais</w:t>
            </w: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18.679,65</w:t>
            </w: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3"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44.782,25</w:t>
            </w: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1134"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1134"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r w:rsidRPr="00F4418B">
              <w:rPr>
                <w:rFonts w:ascii="Arial" w:eastAsia="Times New Roman" w:hAnsi="Arial" w:cs="Arial"/>
                <w:bCs/>
                <w:sz w:val="16"/>
                <w:szCs w:val="16"/>
                <w:lang w:eastAsia="pt-BR"/>
              </w:rPr>
              <w:t>63.461,90</w:t>
            </w:r>
          </w:p>
        </w:tc>
      </w:tr>
      <w:tr w:rsidR="00F4418B" w:rsidRPr="00F4418B" w:rsidTr="00F4418B">
        <w:trPr>
          <w:trHeight w:val="510"/>
        </w:trPr>
        <w:tc>
          <w:tcPr>
            <w:tcW w:w="993"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33903007</w:t>
            </w:r>
          </w:p>
        </w:tc>
        <w:tc>
          <w:tcPr>
            <w:tcW w:w="2126"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Gêneros de Alimentação</w:t>
            </w: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1.214,13</w:t>
            </w: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3"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1.332,20</w:t>
            </w: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1134"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1134"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r w:rsidRPr="00F4418B">
              <w:rPr>
                <w:rFonts w:ascii="Arial" w:eastAsia="Times New Roman" w:hAnsi="Arial" w:cs="Arial"/>
                <w:bCs/>
                <w:sz w:val="16"/>
                <w:szCs w:val="16"/>
                <w:lang w:eastAsia="pt-BR"/>
              </w:rPr>
              <w:t>2.546,33</w:t>
            </w:r>
          </w:p>
        </w:tc>
      </w:tr>
      <w:tr w:rsidR="00F4418B" w:rsidRPr="00F4418B" w:rsidTr="00F4418B">
        <w:trPr>
          <w:trHeight w:val="560"/>
        </w:trPr>
        <w:tc>
          <w:tcPr>
            <w:tcW w:w="993"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33903008</w:t>
            </w:r>
          </w:p>
        </w:tc>
        <w:tc>
          <w:tcPr>
            <w:tcW w:w="2126"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Animais para Pesquisa e Abate</w:t>
            </w: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3"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42.050,00</w:t>
            </w: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1134"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1134"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r w:rsidRPr="00F4418B">
              <w:rPr>
                <w:rFonts w:ascii="Arial" w:eastAsia="Times New Roman" w:hAnsi="Arial" w:cs="Arial"/>
                <w:bCs/>
                <w:sz w:val="16"/>
                <w:szCs w:val="16"/>
                <w:lang w:eastAsia="pt-BR"/>
              </w:rPr>
              <w:t>42.050,00</w:t>
            </w:r>
          </w:p>
        </w:tc>
      </w:tr>
      <w:tr w:rsidR="00F4418B" w:rsidRPr="00F4418B" w:rsidTr="00F4418B">
        <w:trPr>
          <w:trHeight w:val="510"/>
        </w:trPr>
        <w:tc>
          <w:tcPr>
            <w:tcW w:w="993"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33903009</w:t>
            </w:r>
          </w:p>
        </w:tc>
        <w:tc>
          <w:tcPr>
            <w:tcW w:w="2126"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Material farmacológico</w:t>
            </w: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3"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1134"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1134"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r w:rsidRPr="00F4418B">
              <w:rPr>
                <w:rFonts w:ascii="Arial" w:eastAsia="Times New Roman" w:hAnsi="Arial" w:cs="Arial"/>
                <w:bCs/>
                <w:sz w:val="16"/>
                <w:szCs w:val="16"/>
                <w:lang w:eastAsia="pt-BR"/>
              </w:rPr>
              <w:t>-</w:t>
            </w:r>
          </w:p>
        </w:tc>
      </w:tr>
      <w:tr w:rsidR="00F4418B" w:rsidRPr="00F4418B" w:rsidTr="00F4418B">
        <w:trPr>
          <w:trHeight w:val="510"/>
        </w:trPr>
        <w:tc>
          <w:tcPr>
            <w:tcW w:w="993"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33903010</w:t>
            </w:r>
          </w:p>
        </w:tc>
        <w:tc>
          <w:tcPr>
            <w:tcW w:w="2126"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Material odontológico</w:t>
            </w: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3"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1134"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1134"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r w:rsidRPr="00F4418B">
              <w:rPr>
                <w:rFonts w:ascii="Arial" w:eastAsia="Times New Roman" w:hAnsi="Arial" w:cs="Arial"/>
                <w:bCs/>
                <w:sz w:val="16"/>
                <w:szCs w:val="16"/>
                <w:lang w:eastAsia="pt-BR"/>
              </w:rPr>
              <w:t>-</w:t>
            </w:r>
          </w:p>
        </w:tc>
      </w:tr>
      <w:tr w:rsidR="00F4418B" w:rsidRPr="00F4418B" w:rsidTr="00F4418B">
        <w:trPr>
          <w:trHeight w:val="510"/>
        </w:trPr>
        <w:tc>
          <w:tcPr>
            <w:tcW w:w="993"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33903011</w:t>
            </w:r>
          </w:p>
        </w:tc>
        <w:tc>
          <w:tcPr>
            <w:tcW w:w="2126"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Material Químico</w:t>
            </w: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12.465,24</w:t>
            </w: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3"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24.435,00</w:t>
            </w: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1134"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971,73</w:t>
            </w:r>
          </w:p>
        </w:tc>
        <w:tc>
          <w:tcPr>
            <w:tcW w:w="1134"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r w:rsidRPr="00F4418B">
              <w:rPr>
                <w:rFonts w:ascii="Arial" w:eastAsia="Times New Roman" w:hAnsi="Arial" w:cs="Arial"/>
                <w:bCs/>
                <w:sz w:val="16"/>
                <w:szCs w:val="16"/>
                <w:lang w:eastAsia="pt-BR"/>
              </w:rPr>
              <w:t>37.871,97</w:t>
            </w:r>
          </w:p>
        </w:tc>
      </w:tr>
      <w:tr w:rsidR="00F4418B" w:rsidRPr="00F4418B" w:rsidTr="00F4418B">
        <w:trPr>
          <w:trHeight w:val="718"/>
        </w:trPr>
        <w:tc>
          <w:tcPr>
            <w:tcW w:w="993"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33903012</w:t>
            </w:r>
          </w:p>
        </w:tc>
        <w:tc>
          <w:tcPr>
            <w:tcW w:w="2126"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Material de Coudelaria ou de uso Zootécnico</w:t>
            </w: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769,55</w:t>
            </w: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3"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1134"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1134"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r w:rsidRPr="00F4418B">
              <w:rPr>
                <w:rFonts w:ascii="Arial" w:eastAsia="Times New Roman" w:hAnsi="Arial" w:cs="Arial"/>
                <w:bCs/>
                <w:sz w:val="16"/>
                <w:szCs w:val="16"/>
                <w:lang w:eastAsia="pt-BR"/>
              </w:rPr>
              <w:t>769,55</w:t>
            </w:r>
          </w:p>
        </w:tc>
      </w:tr>
      <w:tr w:rsidR="00F4418B" w:rsidRPr="00F4418B" w:rsidTr="00F4418B">
        <w:trPr>
          <w:trHeight w:val="510"/>
        </w:trPr>
        <w:tc>
          <w:tcPr>
            <w:tcW w:w="993"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33903013</w:t>
            </w:r>
          </w:p>
        </w:tc>
        <w:tc>
          <w:tcPr>
            <w:tcW w:w="2126"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Material de Caça e pesca</w:t>
            </w: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3"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1134"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1134"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r w:rsidRPr="00F4418B">
              <w:rPr>
                <w:rFonts w:ascii="Arial" w:eastAsia="Times New Roman" w:hAnsi="Arial" w:cs="Arial"/>
                <w:bCs/>
                <w:sz w:val="16"/>
                <w:szCs w:val="16"/>
                <w:lang w:eastAsia="pt-BR"/>
              </w:rPr>
              <w:t>-</w:t>
            </w:r>
          </w:p>
        </w:tc>
      </w:tr>
      <w:tr w:rsidR="00F4418B" w:rsidRPr="00F4418B" w:rsidTr="00F4418B">
        <w:trPr>
          <w:trHeight w:val="765"/>
        </w:trPr>
        <w:tc>
          <w:tcPr>
            <w:tcW w:w="993"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33903014</w:t>
            </w:r>
          </w:p>
        </w:tc>
        <w:tc>
          <w:tcPr>
            <w:tcW w:w="2126"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Material Educativo e Esportivo</w:t>
            </w: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3"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1134"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1134"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r w:rsidRPr="00F4418B">
              <w:rPr>
                <w:rFonts w:ascii="Arial" w:eastAsia="Times New Roman" w:hAnsi="Arial" w:cs="Arial"/>
                <w:bCs/>
                <w:sz w:val="16"/>
                <w:szCs w:val="16"/>
                <w:lang w:eastAsia="pt-BR"/>
              </w:rPr>
              <w:t>-</w:t>
            </w:r>
          </w:p>
        </w:tc>
      </w:tr>
      <w:tr w:rsidR="00F4418B" w:rsidRPr="00F4418B" w:rsidTr="00F4418B">
        <w:trPr>
          <w:trHeight w:val="765"/>
        </w:trPr>
        <w:tc>
          <w:tcPr>
            <w:tcW w:w="993"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33903015</w:t>
            </w:r>
          </w:p>
        </w:tc>
        <w:tc>
          <w:tcPr>
            <w:tcW w:w="2126"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Material para festividades e homenagens</w:t>
            </w: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3"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1134"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1134"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r w:rsidRPr="00F4418B">
              <w:rPr>
                <w:rFonts w:ascii="Arial" w:eastAsia="Times New Roman" w:hAnsi="Arial" w:cs="Arial"/>
                <w:bCs/>
                <w:sz w:val="16"/>
                <w:szCs w:val="16"/>
                <w:lang w:eastAsia="pt-BR"/>
              </w:rPr>
              <w:t>-</w:t>
            </w:r>
          </w:p>
        </w:tc>
      </w:tr>
      <w:tr w:rsidR="00F4418B" w:rsidRPr="00F4418B" w:rsidTr="00F4418B">
        <w:trPr>
          <w:trHeight w:val="510"/>
        </w:trPr>
        <w:tc>
          <w:tcPr>
            <w:tcW w:w="993"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33903016</w:t>
            </w:r>
          </w:p>
        </w:tc>
        <w:tc>
          <w:tcPr>
            <w:tcW w:w="2126"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Material de Expediente</w:t>
            </w: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20.598,26</w:t>
            </w: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3"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13.585,61</w:t>
            </w: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1134"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1134"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r w:rsidRPr="00F4418B">
              <w:rPr>
                <w:rFonts w:ascii="Arial" w:eastAsia="Times New Roman" w:hAnsi="Arial" w:cs="Arial"/>
                <w:bCs/>
                <w:sz w:val="16"/>
                <w:szCs w:val="16"/>
                <w:lang w:eastAsia="pt-BR"/>
              </w:rPr>
              <w:t>34.183,87</w:t>
            </w:r>
          </w:p>
        </w:tc>
      </w:tr>
      <w:tr w:rsidR="00F4418B" w:rsidRPr="00F4418B" w:rsidTr="00F4418B">
        <w:trPr>
          <w:trHeight w:val="765"/>
        </w:trPr>
        <w:tc>
          <w:tcPr>
            <w:tcW w:w="993"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33903017</w:t>
            </w:r>
          </w:p>
        </w:tc>
        <w:tc>
          <w:tcPr>
            <w:tcW w:w="2126"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Material de Processamento de Dados</w:t>
            </w: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3.189,28</w:t>
            </w: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599,80</w:t>
            </w:r>
          </w:p>
        </w:tc>
        <w:tc>
          <w:tcPr>
            <w:tcW w:w="993"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978,43</w:t>
            </w: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1134"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3.068,00</w:t>
            </w:r>
          </w:p>
        </w:tc>
        <w:tc>
          <w:tcPr>
            <w:tcW w:w="1134"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r w:rsidRPr="00F4418B">
              <w:rPr>
                <w:rFonts w:ascii="Arial" w:eastAsia="Times New Roman" w:hAnsi="Arial" w:cs="Arial"/>
                <w:bCs/>
                <w:sz w:val="16"/>
                <w:szCs w:val="16"/>
                <w:lang w:eastAsia="pt-BR"/>
              </w:rPr>
              <w:t>7.835,51</w:t>
            </w:r>
          </w:p>
        </w:tc>
      </w:tr>
      <w:tr w:rsidR="00F4418B" w:rsidRPr="00F4418B" w:rsidTr="00F4418B">
        <w:trPr>
          <w:trHeight w:val="895"/>
        </w:trPr>
        <w:tc>
          <w:tcPr>
            <w:tcW w:w="993"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33903018</w:t>
            </w:r>
          </w:p>
        </w:tc>
        <w:tc>
          <w:tcPr>
            <w:tcW w:w="2126"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Materiais e Medicamentos para Uso Veterinário</w:t>
            </w: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15.404,85</w:t>
            </w: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3"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7.295,10</w:t>
            </w: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1134"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1134"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r w:rsidRPr="00F4418B">
              <w:rPr>
                <w:rFonts w:ascii="Arial" w:eastAsia="Times New Roman" w:hAnsi="Arial" w:cs="Arial"/>
                <w:bCs/>
                <w:sz w:val="16"/>
                <w:szCs w:val="16"/>
                <w:lang w:eastAsia="pt-BR"/>
              </w:rPr>
              <w:t>22.699,95</w:t>
            </w:r>
          </w:p>
        </w:tc>
      </w:tr>
      <w:tr w:rsidR="00F4418B" w:rsidRPr="00F4418B" w:rsidTr="00F4418B">
        <w:trPr>
          <w:trHeight w:val="836"/>
        </w:trPr>
        <w:tc>
          <w:tcPr>
            <w:tcW w:w="993"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33903019</w:t>
            </w:r>
          </w:p>
        </w:tc>
        <w:tc>
          <w:tcPr>
            <w:tcW w:w="2126"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Material de Acondicionamento e Embalagem</w:t>
            </w: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3.614,80</w:t>
            </w: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3"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2.413,50</w:t>
            </w: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1134"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1134"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r w:rsidRPr="00F4418B">
              <w:rPr>
                <w:rFonts w:ascii="Arial" w:eastAsia="Times New Roman" w:hAnsi="Arial" w:cs="Arial"/>
                <w:bCs/>
                <w:sz w:val="16"/>
                <w:szCs w:val="16"/>
                <w:lang w:eastAsia="pt-BR"/>
              </w:rPr>
              <w:t>6.028,30</w:t>
            </w:r>
          </w:p>
        </w:tc>
      </w:tr>
      <w:tr w:rsidR="00F4418B" w:rsidRPr="00F4418B" w:rsidTr="00F4418B">
        <w:trPr>
          <w:trHeight w:val="765"/>
        </w:trPr>
        <w:tc>
          <w:tcPr>
            <w:tcW w:w="993"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33903020</w:t>
            </w:r>
          </w:p>
        </w:tc>
        <w:tc>
          <w:tcPr>
            <w:tcW w:w="2126"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Material de Cama, Mesa e Banho</w:t>
            </w: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3"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1134"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1134"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r w:rsidRPr="00F4418B">
              <w:rPr>
                <w:rFonts w:ascii="Arial" w:eastAsia="Times New Roman" w:hAnsi="Arial" w:cs="Arial"/>
                <w:bCs/>
                <w:sz w:val="16"/>
                <w:szCs w:val="16"/>
                <w:lang w:eastAsia="pt-BR"/>
              </w:rPr>
              <w:t>-</w:t>
            </w:r>
          </w:p>
        </w:tc>
      </w:tr>
      <w:tr w:rsidR="00F4418B" w:rsidRPr="00F4418B" w:rsidTr="00F4418B">
        <w:trPr>
          <w:trHeight w:val="765"/>
        </w:trPr>
        <w:tc>
          <w:tcPr>
            <w:tcW w:w="993"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33903021</w:t>
            </w:r>
          </w:p>
        </w:tc>
        <w:tc>
          <w:tcPr>
            <w:tcW w:w="2126"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Material de Copa e Cozinha</w:t>
            </w: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130,00</w:t>
            </w: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3"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474,00</w:t>
            </w: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1134"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1134"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r w:rsidRPr="00F4418B">
              <w:rPr>
                <w:rFonts w:ascii="Arial" w:eastAsia="Times New Roman" w:hAnsi="Arial" w:cs="Arial"/>
                <w:bCs/>
                <w:sz w:val="16"/>
                <w:szCs w:val="16"/>
                <w:lang w:eastAsia="pt-BR"/>
              </w:rPr>
              <w:t>604,00</w:t>
            </w:r>
          </w:p>
        </w:tc>
      </w:tr>
      <w:tr w:rsidR="00F4418B" w:rsidRPr="00F4418B" w:rsidTr="00F4418B">
        <w:trPr>
          <w:trHeight w:val="856"/>
        </w:trPr>
        <w:tc>
          <w:tcPr>
            <w:tcW w:w="993"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lastRenderedPageBreak/>
              <w:t>33903022</w:t>
            </w:r>
          </w:p>
        </w:tc>
        <w:tc>
          <w:tcPr>
            <w:tcW w:w="2126"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Material de Limpeza e Produção de Higienização</w:t>
            </w: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9.039,95</w:t>
            </w: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3"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15.501,84</w:t>
            </w: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1134"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1134"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r w:rsidRPr="00F4418B">
              <w:rPr>
                <w:rFonts w:ascii="Arial" w:eastAsia="Times New Roman" w:hAnsi="Arial" w:cs="Arial"/>
                <w:bCs/>
                <w:sz w:val="16"/>
                <w:szCs w:val="16"/>
                <w:lang w:eastAsia="pt-BR"/>
              </w:rPr>
              <w:t>24.541,79</w:t>
            </w:r>
          </w:p>
        </w:tc>
      </w:tr>
      <w:tr w:rsidR="00F4418B" w:rsidRPr="00F4418B" w:rsidTr="00F4418B">
        <w:trPr>
          <w:trHeight w:val="765"/>
        </w:trPr>
        <w:tc>
          <w:tcPr>
            <w:tcW w:w="993"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33903023</w:t>
            </w:r>
          </w:p>
        </w:tc>
        <w:tc>
          <w:tcPr>
            <w:tcW w:w="2126"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Uniformes, Tecidos e Aviamentos</w:t>
            </w: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995,72</w:t>
            </w: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3"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1134"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1134"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r w:rsidRPr="00F4418B">
              <w:rPr>
                <w:rFonts w:ascii="Arial" w:eastAsia="Times New Roman" w:hAnsi="Arial" w:cs="Arial"/>
                <w:bCs/>
                <w:sz w:val="16"/>
                <w:szCs w:val="16"/>
                <w:lang w:eastAsia="pt-BR"/>
              </w:rPr>
              <w:t>995,72</w:t>
            </w:r>
          </w:p>
        </w:tc>
      </w:tr>
      <w:tr w:rsidR="00F4418B" w:rsidRPr="00F4418B" w:rsidTr="00F4418B">
        <w:trPr>
          <w:trHeight w:val="908"/>
        </w:trPr>
        <w:tc>
          <w:tcPr>
            <w:tcW w:w="993"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33903024</w:t>
            </w:r>
          </w:p>
        </w:tc>
        <w:tc>
          <w:tcPr>
            <w:tcW w:w="2126"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Material de Manutenção de Bens Imóveis</w:t>
            </w: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5.016,05</w:t>
            </w: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3"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125.199,41</w:t>
            </w: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1134"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1134"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r w:rsidRPr="00F4418B">
              <w:rPr>
                <w:rFonts w:ascii="Arial" w:eastAsia="Times New Roman" w:hAnsi="Arial" w:cs="Arial"/>
                <w:bCs/>
                <w:sz w:val="16"/>
                <w:szCs w:val="16"/>
                <w:lang w:eastAsia="pt-BR"/>
              </w:rPr>
              <w:t>130.215,46</w:t>
            </w:r>
          </w:p>
        </w:tc>
      </w:tr>
      <w:tr w:rsidR="00F4418B" w:rsidRPr="00F4418B" w:rsidTr="00F4418B">
        <w:trPr>
          <w:trHeight w:val="850"/>
        </w:trPr>
        <w:tc>
          <w:tcPr>
            <w:tcW w:w="993"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33903025</w:t>
            </w:r>
          </w:p>
        </w:tc>
        <w:tc>
          <w:tcPr>
            <w:tcW w:w="2126"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Material de Manutenção de Bens móveis</w:t>
            </w: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18.438,92</w:t>
            </w: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3"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15.001,67</w:t>
            </w: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1134"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1.028,30</w:t>
            </w:r>
          </w:p>
        </w:tc>
        <w:tc>
          <w:tcPr>
            <w:tcW w:w="1134"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r w:rsidRPr="00F4418B">
              <w:rPr>
                <w:rFonts w:ascii="Arial" w:eastAsia="Times New Roman" w:hAnsi="Arial" w:cs="Arial"/>
                <w:bCs/>
                <w:sz w:val="16"/>
                <w:szCs w:val="16"/>
                <w:lang w:eastAsia="pt-BR"/>
              </w:rPr>
              <w:t>34.468,89</w:t>
            </w:r>
          </w:p>
        </w:tc>
      </w:tr>
      <w:tr w:rsidR="00F4418B" w:rsidRPr="00F4418B" w:rsidTr="00F4418B">
        <w:trPr>
          <w:trHeight w:val="765"/>
        </w:trPr>
        <w:tc>
          <w:tcPr>
            <w:tcW w:w="993"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33903026</w:t>
            </w:r>
          </w:p>
        </w:tc>
        <w:tc>
          <w:tcPr>
            <w:tcW w:w="2126"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Material Elétrico e Eletronico</w:t>
            </w: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25.842,27</w:t>
            </w: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3"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13.890,46</w:t>
            </w: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1134"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1134"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r w:rsidRPr="00F4418B">
              <w:rPr>
                <w:rFonts w:ascii="Arial" w:eastAsia="Times New Roman" w:hAnsi="Arial" w:cs="Arial"/>
                <w:bCs/>
                <w:sz w:val="16"/>
                <w:szCs w:val="16"/>
                <w:lang w:eastAsia="pt-BR"/>
              </w:rPr>
              <w:t>39.732,73</w:t>
            </w:r>
          </w:p>
        </w:tc>
      </w:tr>
      <w:tr w:rsidR="00F4418B" w:rsidRPr="00F4418B" w:rsidTr="00F4418B">
        <w:trPr>
          <w:trHeight w:val="765"/>
        </w:trPr>
        <w:tc>
          <w:tcPr>
            <w:tcW w:w="993"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33903027</w:t>
            </w:r>
          </w:p>
        </w:tc>
        <w:tc>
          <w:tcPr>
            <w:tcW w:w="2126"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Material de Manobra e Patrulhamento</w:t>
            </w: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3"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1134"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1134"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r w:rsidRPr="00F4418B">
              <w:rPr>
                <w:rFonts w:ascii="Arial" w:eastAsia="Times New Roman" w:hAnsi="Arial" w:cs="Arial"/>
                <w:bCs/>
                <w:sz w:val="16"/>
                <w:szCs w:val="16"/>
                <w:lang w:eastAsia="pt-BR"/>
              </w:rPr>
              <w:t>-</w:t>
            </w:r>
          </w:p>
        </w:tc>
      </w:tr>
      <w:tr w:rsidR="00F4418B" w:rsidRPr="00F4418B" w:rsidTr="00F4418B">
        <w:trPr>
          <w:trHeight w:val="765"/>
        </w:trPr>
        <w:tc>
          <w:tcPr>
            <w:tcW w:w="993"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33903028</w:t>
            </w:r>
          </w:p>
        </w:tc>
        <w:tc>
          <w:tcPr>
            <w:tcW w:w="2126"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Material de Proteção e Segurança</w:t>
            </w: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626,50</w:t>
            </w: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3"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1.850,00</w:t>
            </w: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1134"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1134"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r w:rsidRPr="00F4418B">
              <w:rPr>
                <w:rFonts w:ascii="Arial" w:eastAsia="Times New Roman" w:hAnsi="Arial" w:cs="Arial"/>
                <w:bCs/>
                <w:sz w:val="16"/>
                <w:szCs w:val="16"/>
                <w:lang w:eastAsia="pt-BR"/>
              </w:rPr>
              <w:t>2.476,50</w:t>
            </w:r>
          </w:p>
        </w:tc>
      </w:tr>
      <w:tr w:rsidR="00F4418B" w:rsidRPr="00F4418B" w:rsidTr="00F4418B">
        <w:trPr>
          <w:trHeight w:val="765"/>
        </w:trPr>
        <w:tc>
          <w:tcPr>
            <w:tcW w:w="993"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33903029</w:t>
            </w:r>
          </w:p>
        </w:tc>
        <w:tc>
          <w:tcPr>
            <w:tcW w:w="2126"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Material para Áudio, Vídeo e Foto</w:t>
            </w: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3"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1134"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1134"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r w:rsidRPr="00F4418B">
              <w:rPr>
                <w:rFonts w:ascii="Arial" w:eastAsia="Times New Roman" w:hAnsi="Arial" w:cs="Arial"/>
                <w:bCs/>
                <w:sz w:val="16"/>
                <w:szCs w:val="16"/>
                <w:lang w:eastAsia="pt-BR"/>
              </w:rPr>
              <w:t>-</w:t>
            </w:r>
          </w:p>
        </w:tc>
      </w:tr>
      <w:tr w:rsidR="00F4418B" w:rsidRPr="00F4418B" w:rsidTr="00F4418B">
        <w:trPr>
          <w:trHeight w:val="765"/>
        </w:trPr>
        <w:tc>
          <w:tcPr>
            <w:tcW w:w="993"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33903030</w:t>
            </w:r>
          </w:p>
        </w:tc>
        <w:tc>
          <w:tcPr>
            <w:tcW w:w="2126"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Material Para Comunicações</w:t>
            </w: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3"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1134"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1134"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r w:rsidRPr="00F4418B">
              <w:rPr>
                <w:rFonts w:ascii="Arial" w:eastAsia="Times New Roman" w:hAnsi="Arial" w:cs="Arial"/>
                <w:bCs/>
                <w:sz w:val="16"/>
                <w:szCs w:val="16"/>
                <w:lang w:eastAsia="pt-BR"/>
              </w:rPr>
              <w:t>-</w:t>
            </w:r>
          </w:p>
        </w:tc>
      </w:tr>
      <w:tr w:rsidR="00F4418B" w:rsidRPr="00F4418B" w:rsidTr="00F4418B">
        <w:trPr>
          <w:trHeight w:val="790"/>
        </w:trPr>
        <w:tc>
          <w:tcPr>
            <w:tcW w:w="993"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33903031</w:t>
            </w:r>
          </w:p>
        </w:tc>
        <w:tc>
          <w:tcPr>
            <w:tcW w:w="2126"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Sementes, Mudas de Plantas e Insumos</w:t>
            </w: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6.075,80</w:t>
            </w: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3"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63.538,00</w:t>
            </w: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1134"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1134"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r w:rsidRPr="00F4418B">
              <w:rPr>
                <w:rFonts w:ascii="Arial" w:eastAsia="Times New Roman" w:hAnsi="Arial" w:cs="Arial"/>
                <w:bCs/>
                <w:sz w:val="16"/>
                <w:szCs w:val="16"/>
                <w:lang w:eastAsia="pt-BR"/>
              </w:rPr>
              <w:t>69.613,80</w:t>
            </w:r>
          </w:p>
        </w:tc>
      </w:tr>
      <w:tr w:rsidR="00F4418B" w:rsidRPr="00F4418B" w:rsidTr="00F4418B">
        <w:trPr>
          <w:trHeight w:val="510"/>
        </w:trPr>
        <w:tc>
          <w:tcPr>
            <w:tcW w:w="993"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33903032</w:t>
            </w:r>
          </w:p>
        </w:tc>
        <w:tc>
          <w:tcPr>
            <w:tcW w:w="2126"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Suprimento de aviação</w:t>
            </w: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3"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1134"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1134"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r w:rsidRPr="00F4418B">
              <w:rPr>
                <w:rFonts w:ascii="Arial" w:eastAsia="Times New Roman" w:hAnsi="Arial" w:cs="Arial"/>
                <w:bCs/>
                <w:sz w:val="16"/>
                <w:szCs w:val="16"/>
                <w:lang w:eastAsia="pt-BR"/>
              </w:rPr>
              <w:t>-</w:t>
            </w:r>
          </w:p>
        </w:tc>
      </w:tr>
      <w:tr w:rsidR="00F4418B" w:rsidRPr="00F4418B" w:rsidTr="00F4418B">
        <w:trPr>
          <w:trHeight w:val="765"/>
        </w:trPr>
        <w:tc>
          <w:tcPr>
            <w:tcW w:w="993"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33903033</w:t>
            </w:r>
          </w:p>
        </w:tc>
        <w:tc>
          <w:tcPr>
            <w:tcW w:w="2126"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Material para Produção Industrial</w:t>
            </w: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3"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1134"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1134"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r w:rsidRPr="00F4418B">
              <w:rPr>
                <w:rFonts w:ascii="Arial" w:eastAsia="Times New Roman" w:hAnsi="Arial" w:cs="Arial"/>
                <w:bCs/>
                <w:sz w:val="16"/>
                <w:szCs w:val="16"/>
                <w:lang w:eastAsia="pt-BR"/>
              </w:rPr>
              <w:t>-</w:t>
            </w:r>
          </w:p>
        </w:tc>
      </w:tr>
      <w:tr w:rsidR="00F4418B" w:rsidRPr="00F4418B" w:rsidTr="00F4418B">
        <w:trPr>
          <w:trHeight w:val="510"/>
        </w:trPr>
        <w:tc>
          <w:tcPr>
            <w:tcW w:w="993"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33903035</w:t>
            </w:r>
          </w:p>
        </w:tc>
        <w:tc>
          <w:tcPr>
            <w:tcW w:w="2126"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Material Laboratorial</w:t>
            </w: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1.568,00</w:t>
            </w: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3"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1.234,11</w:t>
            </w: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1134"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3.299,75</w:t>
            </w:r>
          </w:p>
        </w:tc>
        <w:tc>
          <w:tcPr>
            <w:tcW w:w="1134"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r w:rsidRPr="00F4418B">
              <w:rPr>
                <w:rFonts w:ascii="Arial" w:eastAsia="Times New Roman" w:hAnsi="Arial" w:cs="Arial"/>
                <w:bCs/>
                <w:sz w:val="16"/>
                <w:szCs w:val="16"/>
                <w:lang w:eastAsia="pt-BR"/>
              </w:rPr>
              <w:t>6.101,86</w:t>
            </w:r>
          </w:p>
        </w:tc>
      </w:tr>
      <w:tr w:rsidR="00F4418B" w:rsidRPr="00F4418B" w:rsidTr="00F4418B">
        <w:trPr>
          <w:trHeight w:val="510"/>
        </w:trPr>
        <w:tc>
          <w:tcPr>
            <w:tcW w:w="993"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33903036</w:t>
            </w:r>
          </w:p>
        </w:tc>
        <w:tc>
          <w:tcPr>
            <w:tcW w:w="2126"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Material Hospitalar</w:t>
            </w: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3"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1134"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1134"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r w:rsidRPr="00F4418B">
              <w:rPr>
                <w:rFonts w:ascii="Arial" w:eastAsia="Times New Roman" w:hAnsi="Arial" w:cs="Arial"/>
                <w:bCs/>
                <w:sz w:val="16"/>
                <w:szCs w:val="16"/>
                <w:lang w:eastAsia="pt-BR"/>
              </w:rPr>
              <w:t>-</w:t>
            </w:r>
          </w:p>
        </w:tc>
      </w:tr>
      <w:tr w:rsidR="00F4418B" w:rsidRPr="00F4418B" w:rsidTr="00F4418B">
        <w:trPr>
          <w:trHeight w:val="765"/>
        </w:trPr>
        <w:tc>
          <w:tcPr>
            <w:tcW w:w="993"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33903039</w:t>
            </w:r>
          </w:p>
        </w:tc>
        <w:tc>
          <w:tcPr>
            <w:tcW w:w="2126"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Material de Manutenção de Veículos</w:t>
            </w: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13.900,36</w:t>
            </w: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3"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16.155,92</w:t>
            </w: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1134"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1134"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r w:rsidRPr="00F4418B">
              <w:rPr>
                <w:rFonts w:ascii="Arial" w:eastAsia="Times New Roman" w:hAnsi="Arial" w:cs="Arial"/>
                <w:bCs/>
                <w:sz w:val="16"/>
                <w:szCs w:val="16"/>
                <w:lang w:eastAsia="pt-BR"/>
              </w:rPr>
              <w:t>30.056,28</w:t>
            </w:r>
          </w:p>
        </w:tc>
      </w:tr>
      <w:tr w:rsidR="00F4418B" w:rsidRPr="00F4418B" w:rsidTr="00F4418B">
        <w:trPr>
          <w:trHeight w:val="765"/>
        </w:trPr>
        <w:tc>
          <w:tcPr>
            <w:tcW w:w="993"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33903037</w:t>
            </w:r>
          </w:p>
        </w:tc>
        <w:tc>
          <w:tcPr>
            <w:tcW w:w="2126"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Sobressalentes de Armamento</w:t>
            </w: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3"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1134"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1134"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r w:rsidRPr="00F4418B">
              <w:rPr>
                <w:rFonts w:ascii="Arial" w:eastAsia="Times New Roman" w:hAnsi="Arial" w:cs="Arial"/>
                <w:bCs/>
                <w:sz w:val="16"/>
                <w:szCs w:val="16"/>
                <w:lang w:eastAsia="pt-BR"/>
              </w:rPr>
              <w:t>-</w:t>
            </w:r>
          </w:p>
        </w:tc>
      </w:tr>
      <w:tr w:rsidR="00F4418B" w:rsidRPr="00F4418B" w:rsidTr="00F4418B">
        <w:trPr>
          <w:trHeight w:val="510"/>
        </w:trPr>
        <w:tc>
          <w:tcPr>
            <w:tcW w:w="993"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33903040</w:t>
            </w:r>
          </w:p>
        </w:tc>
        <w:tc>
          <w:tcPr>
            <w:tcW w:w="2126"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Material Biológico</w:t>
            </w: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3.000,00</w:t>
            </w: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3"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1.200,00</w:t>
            </w: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1134"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1134"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r w:rsidRPr="00F4418B">
              <w:rPr>
                <w:rFonts w:ascii="Arial" w:eastAsia="Times New Roman" w:hAnsi="Arial" w:cs="Arial"/>
                <w:bCs/>
                <w:sz w:val="16"/>
                <w:szCs w:val="16"/>
                <w:lang w:eastAsia="pt-BR"/>
              </w:rPr>
              <w:t>4.200,00</w:t>
            </w:r>
          </w:p>
        </w:tc>
      </w:tr>
      <w:tr w:rsidR="00F4418B" w:rsidRPr="00F4418B" w:rsidTr="00F4418B">
        <w:trPr>
          <w:trHeight w:val="765"/>
        </w:trPr>
        <w:tc>
          <w:tcPr>
            <w:tcW w:w="993"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33903041</w:t>
            </w:r>
          </w:p>
        </w:tc>
        <w:tc>
          <w:tcPr>
            <w:tcW w:w="2126"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Material para Utilização em Gráfica</w:t>
            </w: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3"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1134"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1134"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r w:rsidRPr="00F4418B">
              <w:rPr>
                <w:rFonts w:ascii="Arial" w:eastAsia="Times New Roman" w:hAnsi="Arial" w:cs="Arial"/>
                <w:bCs/>
                <w:sz w:val="16"/>
                <w:szCs w:val="16"/>
                <w:lang w:eastAsia="pt-BR"/>
              </w:rPr>
              <w:t>-</w:t>
            </w:r>
          </w:p>
        </w:tc>
      </w:tr>
      <w:tr w:rsidR="00F4418B" w:rsidRPr="00F4418B" w:rsidTr="00F4418B">
        <w:trPr>
          <w:trHeight w:val="255"/>
        </w:trPr>
        <w:tc>
          <w:tcPr>
            <w:tcW w:w="993"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33903042</w:t>
            </w:r>
          </w:p>
        </w:tc>
        <w:tc>
          <w:tcPr>
            <w:tcW w:w="2126"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Ferramentas</w:t>
            </w: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1.079,60</w:t>
            </w: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3"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1.718,06</w:t>
            </w: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1134"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1134"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r w:rsidRPr="00F4418B">
              <w:rPr>
                <w:rFonts w:ascii="Arial" w:eastAsia="Times New Roman" w:hAnsi="Arial" w:cs="Arial"/>
                <w:bCs/>
                <w:sz w:val="16"/>
                <w:szCs w:val="16"/>
                <w:lang w:eastAsia="pt-BR"/>
              </w:rPr>
              <w:t>2.797,66</w:t>
            </w:r>
          </w:p>
        </w:tc>
      </w:tr>
      <w:tr w:rsidR="00F4418B" w:rsidRPr="00F4418B" w:rsidTr="00F4418B">
        <w:trPr>
          <w:trHeight w:val="765"/>
        </w:trPr>
        <w:tc>
          <w:tcPr>
            <w:tcW w:w="993"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33903043</w:t>
            </w:r>
          </w:p>
        </w:tc>
        <w:tc>
          <w:tcPr>
            <w:tcW w:w="2126"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Material de Reabilitação Profissional</w:t>
            </w: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3"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1134"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1134"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r w:rsidRPr="00F4418B">
              <w:rPr>
                <w:rFonts w:ascii="Arial" w:eastAsia="Times New Roman" w:hAnsi="Arial" w:cs="Arial"/>
                <w:bCs/>
                <w:sz w:val="16"/>
                <w:szCs w:val="16"/>
                <w:lang w:eastAsia="pt-BR"/>
              </w:rPr>
              <w:t>-</w:t>
            </w:r>
          </w:p>
        </w:tc>
      </w:tr>
      <w:tr w:rsidR="00F4418B" w:rsidRPr="00F4418B" w:rsidTr="00F4418B">
        <w:trPr>
          <w:trHeight w:val="765"/>
        </w:trPr>
        <w:tc>
          <w:tcPr>
            <w:tcW w:w="993"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lastRenderedPageBreak/>
              <w:t>33903044</w:t>
            </w:r>
          </w:p>
        </w:tc>
        <w:tc>
          <w:tcPr>
            <w:tcW w:w="2126"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Material de Sinalização Visual e Afins</w:t>
            </w: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3"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569,50</w:t>
            </w: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1134"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1134"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r w:rsidRPr="00F4418B">
              <w:rPr>
                <w:rFonts w:ascii="Arial" w:eastAsia="Times New Roman" w:hAnsi="Arial" w:cs="Arial"/>
                <w:bCs/>
                <w:sz w:val="16"/>
                <w:szCs w:val="16"/>
                <w:lang w:eastAsia="pt-BR"/>
              </w:rPr>
              <w:t>569,50</w:t>
            </w:r>
          </w:p>
        </w:tc>
      </w:tr>
      <w:tr w:rsidR="00F4418B" w:rsidRPr="00F4418B" w:rsidTr="00F4418B">
        <w:trPr>
          <w:trHeight w:val="918"/>
        </w:trPr>
        <w:tc>
          <w:tcPr>
            <w:tcW w:w="993"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33903045</w:t>
            </w:r>
          </w:p>
        </w:tc>
        <w:tc>
          <w:tcPr>
            <w:tcW w:w="2126"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Material Técnico para Seleção e Treinamento</w:t>
            </w: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3"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1134"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1134"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r w:rsidRPr="00F4418B">
              <w:rPr>
                <w:rFonts w:ascii="Arial" w:eastAsia="Times New Roman" w:hAnsi="Arial" w:cs="Arial"/>
                <w:bCs/>
                <w:sz w:val="16"/>
                <w:szCs w:val="16"/>
                <w:lang w:eastAsia="pt-BR"/>
              </w:rPr>
              <w:t>-</w:t>
            </w:r>
          </w:p>
        </w:tc>
      </w:tr>
      <w:tr w:rsidR="00F4418B" w:rsidRPr="00F4418B" w:rsidTr="00F4418B">
        <w:trPr>
          <w:trHeight w:val="846"/>
        </w:trPr>
        <w:tc>
          <w:tcPr>
            <w:tcW w:w="993"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33903046</w:t>
            </w:r>
          </w:p>
        </w:tc>
        <w:tc>
          <w:tcPr>
            <w:tcW w:w="2126" w:type="dxa"/>
            <w:shd w:val="clear" w:color="auto" w:fill="auto"/>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Material Bibliográfico não Imobilizável</w:t>
            </w: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1.235,85</w:t>
            </w:r>
          </w:p>
        </w:tc>
        <w:tc>
          <w:tcPr>
            <w:tcW w:w="993"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1134"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1134"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r w:rsidRPr="00F4418B">
              <w:rPr>
                <w:rFonts w:ascii="Arial" w:eastAsia="Times New Roman" w:hAnsi="Arial" w:cs="Arial"/>
                <w:bCs/>
                <w:sz w:val="16"/>
                <w:szCs w:val="16"/>
                <w:lang w:eastAsia="pt-BR"/>
              </w:rPr>
              <w:t>1.235,85</w:t>
            </w:r>
          </w:p>
        </w:tc>
      </w:tr>
      <w:tr w:rsidR="00F4418B" w:rsidRPr="00F4418B" w:rsidTr="00F4418B">
        <w:trPr>
          <w:trHeight w:val="765"/>
        </w:trPr>
        <w:tc>
          <w:tcPr>
            <w:tcW w:w="993"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33903047</w:t>
            </w:r>
          </w:p>
        </w:tc>
        <w:tc>
          <w:tcPr>
            <w:tcW w:w="2126"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 xml:space="preserve">Aquisição de </w:t>
            </w:r>
            <w:r w:rsidRPr="0078395A">
              <w:rPr>
                <w:rFonts w:ascii="Arial" w:eastAsia="Times New Roman" w:hAnsi="Arial" w:cs="Arial"/>
                <w:i/>
                <w:sz w:val="16"/>
                <w:szCs w:val="16"/>
                <w:lang w:eastAsia="pt-BR"/>
              </w:rPr>
              <w:t>Softwares</w:t>
            </w:r>
            <w:r w:rsidRPr="00F4418B">
              <w:rPr>
                <w:rFonts w:ascii="Arial" w:eastAsia="Times New Roman" w:hAnsi="Arial" w:cs="Arial"/>
                <w:sz w:val="16"/>
                <w:szCs w:val="16"/>
                <w:lang w:eastAsia="pt-BR"/>
              </w:rPr>
              <w:t xml:space="preserve"> de Base</w:t>
            </w: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3"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1134"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1134"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r w:rsidRPr="00F4418B">
              <w:rPr>
                <w:rFonts w:ascii="Arial" w:eastAsia="Times New Roman" w:hAnsi="Arial" w:cs="Arial"/>
                <w:bCs/>
                <w:sz w:val="16"/>
                <w:szCs w:val="16"/>
                <w:lang w:eastAsia="pt-BR"/>
              </w:rPr>
              <w:t>-</w:t>
            </w:r>
          </w:p>
        </w:tc>
      </w:tr>
      <w:tr w:rsidR="00F4418B" w:rsidRPr="00F4418B" w:rsidTr="00F4418B">
        <w:trPr>
          <w:trHeight w:val="600"/>
        </w:trPr>
        <w:tc>
          <w:tcPr>
            <w:tcW w:w="993"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33903048</w:t>
            </w:r>
          </w:p>
        </w:tc>
        <w:tc>
          <w:tcPr>
            <w:tcW w:w="2126" w:type="dxa"/>
            <w:shd w:val="clear" w:color="auto" w:fill="auto"/>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Bens Móveis Ativáveis</w:t>
            </w: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3"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1134"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1134"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r w:rsidRPr="00F4418B">
              <w:rPr>
                <w:rFonts w:ascii="Arial" w:eastAsia="Times New Roman" w:hAnsi="Arial" w:cs="Arial"/>
                <w:bCs/>
                <w:sz w:val="16"/>
                <w:szCs w:val="16"/>
                <w:lang w:eastAsia="pt-BR"/>
              </w:rPr>
              <w:t>-</w:t>
            </w:r>
          </w:p>
        </w:tc>
      </w:tr>
      <w:tr w:rsidR="00F4418B" w:rsidRPr="00F4418B" w:rsidTr="00F4418B">
        <w:trPr>
          <w:trHeight w:val="600"/>
        </w:trPr>
        <w:tc>
          <w:tcPr>
            <w:tcW w:w="993"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33903049</w:t>
            </w:r>
          </w:p>
        </w:tc>
        <w:tc>
          <w:tcPr>
            <w:tcW w:w="2126" w:type="dxa"/>
            <w:shd w:val="clear" w:color="auto" w:fill="auto"/>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Bilhetes de Passagens</w:t>
            </w: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3"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1134"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1134"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r w:rsidRPr="00F4418B">
              <w:rPr>
                <w:rFonts w:ascii="Arial" w:eastAsia="Times New Roman" w:hAnsi="Arial" w:cs="Arial"/>
                <w:bCs/>
                <w:sz w:val="16"/>
                <w:szCs w:val="16"/>
                <w:lang w:eastAsia="pt-BR"/>
              </w:rPr>
              <w:t>-</w:t>
            </w:r>
          </w:p>
        </w:tc>
      </w:tr>
      <w:tr w:rsidR="00F4418B" w:rsidRPr="00F4418B" w:rsidTr="00F4418B">
        <w:trPr>
          <w:trHeight w:val="900"/>
        </w:trPr>
        <w:tc>
          <w:tcPr>
            <w:tcW w:w="993"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33903050</w:t>
            </w:r>
          </w:p>
        </w:tc>
        <w:tc>
          <w:tcPr>
            <w:tcW w:w="2126" w:type="dxa"/>
            <w:shd w:val="clear" w:color="auto" w:fill="auto"/>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Bandeiras, Flâmulas e Insígnias</w:t>
            </w: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3"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1134"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1134"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r w:rsidRPr="00F4418B">
              <w:rPr>
                <w:rFonts w:ascii="Arial" w:eastAsia="Times New Roman" w:hAnsi="Arial" w:cs="Arial"/>
                <w:bCs/>
                <w:sz w:val="16"/>
                <w:szCs w:val="16"/>
                <w:lang w:eastAsia="pt-BR"/>
              </w:rPr>
              <w:t>-</w:t>
            </w:r>
          </w:p>
        </w:tc>
      </w:tr>
      <w:tr w:rsidR="00F4418B" w:rsidRPr="00F4418B" w:rsidTr="00F4418B">
        <w:trPr>
          <w:trHeight w:val="900"/>
        </w:trPr>
        <w:tc>
          <w:tcPr>
            <w:tcW w:w="993"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33903054</w:t>
            </w:r>
          </w:p>
        </w:tc>
        <w:tc>
          <w:tcPr>
            <w:tcW w:w="2126" w:type="dxa"/>
            <w:shd w:val="clear" w:color="auto" w:fill="auto"/>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Aquisição de Material para Manutenção, Conservação de Estradas e Vias</w:t>
            </w: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3"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1134"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1134"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r w:rsidRPr="00F4418B">
              <w:rPr>
                <w:rFonts w:ascii="Arial" w:eastAsia="Times New Roman" w:hAnsi="Arial" w:cs="Arial"/>
                <w:bCs/>
                <w:sz w:val="16"/>
                <w:szCs w:val="16"/>
                <w:lang w:eastAsia="pt-BR"/>
              </w:rPr>
              <w:t>-</w:t>
            </w:r>
          </w:p>
        </w:tc>
      </w:tr>
      <w:tr w:rsidR="00F4418B" w:rsidRPr="00F4418B" w:rsidTr="00F4418B">
        <w:trPr>
          <w:trHeight w:val="600"/>
        </w:trPr>
        <w:tc>
          <w:tcPr>
            <w:tcW w:w="993"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33903060</w:t>
            </w:r>
          </w:p>
        </w:tc>
        <w:tc>
          <w:tcPr>
            <w:tcW w:w="2126" w:type="dxa"/>
            <w:shd w:val="clear" w:color="auto" w:fill="auto"/>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Cartão Combustível</w:t>
            </w: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3"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1134"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1134"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r w:rsidRPr="00F4418B">
              <w:rPr>
                <w:rFonts w:ascii="Arial" w:eastAsia="Times New Roman" w:hAnsi="Arial" w:cs="Arial"/>
                <w:bCs/>
                <w:sz w:val="16"/>
                <w:szCs w:val="16"/>
                <w:lang w:eastAsia="pt-BR"/>
              </w:rPr>
              <w:t>-</w:t>
            </w:r>
          </w:p>
        </w:tc>
      </w:tr>
      <w:tr w:rsidR="00F4418B" w:rsidRPr="00F4418B" w:rsidTr="00F4418B">
        <w:trPr>
          <w:trHeight w:val="600"/>
        </w:trPr>
        <w:tc>
          <w:tcPr>
            <w:tcW w:w="993"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33903091</w:t>
            </w:r>
          </w:p>
        </w:tc>
        <w:tc>
          <w:tcPr>
            <w:tcW w:w="2126" w:type="dxa"/>
            <w:shd w:val="clear" w:color="auto" w:fill="auto"/>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Fundo rotativo</w:t>
            </w: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3"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1134"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1134"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r w:rsidRPr="00F4418B">
              <w:rPr>
                <w:rFonts w:ascii="Arial" w:eastAsia="Times New Roman" w:hAnsi="Arial" w:cs="Arial"/>
                <w:bCs/>
                <w:sz w:val="16"/>
                <w:szCs w:val="16"/>
                <w:lang w:eastAsia="pt-BR"/>
              </w:rPr>
              <w:t>-</w:t>
            </w:r>
          </w:p>
        </w:tc>
      </w:tr>
      <w:tr w:rsidR="00F4418B" w:rsidRPr="00F4418B" w:rsidTr="00F4418B">
        <w:trPr>
          <w:trHeight w:val="600"/>
        </w:trPr>
        <w:tc>
          <w:tcPr>
            <w:tcW w:w="993"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33903092</w:t>
            </w:r>
          </w:p>
        </w:tc>
        <w:tc>
          <w:tcPr>
            <w:tcW w:w="2126" w:type="dxa"/>
            <w:shd w:val="clear" w:color="auto" w:fill="auto"/>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Cartão corporativo</w:t>
            </w: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3"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1134"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1134"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r w:rsidRPr="00F4418B">
              <w:rPr>
                <w:rFonts w:ascii="Arial" w:eastAsia="Times New Roman" w:hAnsi="Arial" w:cs="Arial"/>
                <w:bCs/>
                <w:sz w:val="16"/>
                <w:szCs w:val="16"/>
                <w:lang w:eastAsia="pt-BR"/>
              </w:rPr>
              <w:t>-</w:t>
            </w:r>
          </w:p>
        </w:tc>
      </w:tr>
      <w:tr w:rsidR="00F4418B" w:rsidRPr="00F4418B" w:rsidTr="00F4418B">
        <w:trPr>
          <w:trHeight w:val="996"/>
        </w:trPr>
        <w:tc>
          <w:tcPr>
            <w:tcW w:w="993"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33903096</w:t>
            </w:r>
          </w:p>
        </w:tc>
        <w:tc>
          <w:tcPr>
            <w:tcW w:w="2126" w:type="dxa"/>
            <w:shd w:val="clear" w:color="auto" w:fill="auto"/>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Material de Consumo - Pagamento Antecipado</w:t>
            </w: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3"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1134"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1134"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r w:rsidRPr="00F4418B">
              <w:rPr>
                <w:rFonts w:ascii="Arial" w:eastAsia="Times New Roman" w:hAnsi="Arial" w:cs="Arial"/>
                <w:bCs/>
                <w:sz w:val="16"/>
                <w:szCs w:val="16"/>
                <w:lang w:eastAsia="pt-BR"/>
              </w:rPr>
              <w:t>-</w:t>
            </w:r>
          </w:p>
        </w:tc>
      </w:tr>
      <w:tr w:rsidR="00F4418B" w:rsidRPr="00F4418B" w:rsidTr="00334CAB">
        <w:trPr>
          <w:trHeight w:val="904"/>
        </w:trPr>
        <w:tc>
          <w:tcPr>
            <w:tcW w:w="993"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r w:rsidRPr="00F4418B">
              <w:rPr>
                <w:rFonts w:ascii="Arial" w:eastAsia="Times New Roman" w:hAnsi="Arial" w:cs="Arial"/>
                <w:bCs/>
                <w:sz w:val="16"/>
                <w:szCs w:val="16"/>
                <w:lang w:eastAsia="pt-BR"/>
              </w:rPr>
              <w:t>33903100</w:t>
            </w:r>
          </w:p>
        </w:tc>
        <w:tc>
          <w:tcPr>
            <w:tcW w:w="2126"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r w:rsidRPr="00F4418B">
              <w:rPr>
                <w:rFonts w:ascii="Arial" w:eastAsia="Times New Roman" w:hAnsi="Arial" w:cs="Arial"/>
                <w:bCs/>
                <w:sz w:val="16"/>
                <w:szCs w:val="16"/>
                <w:lang w:eastAsia="pt-BR"/>
              </w:rPr>
              <w:t>Premiações Culturais, artísticas, científicas, desportivas e outras</w:t>
            </w: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p>
        </w:tc>
        <w:tc>
          <w:tcPr>
            <w:tcW w:w="993"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p>
        </w:tc>
        <w:tc>
          <w:tcPr>
            <w:tcW w:w="1134"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p>
        </w:tc>
        <w:tc>
          <w:tcPr>
            <w:tcW w:w="1134"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r w:rsidRPr="00F4418B">
              <w:rPr>
                <w:rFonts w:ascii="Arial" w:eastAsia="Times New Roman" w:hAnsi="Arial" w:cs="Arial"/>
                <w:bCs/>
                <w:sz w:val="16"/>
                <w:szCs w:val="16"/>
                <w:lang w:eastAsia="pt-BR"/>
              </w:rPr>
              <w:t>-</w:t>
            </w:r>
          </w:p>
        </w:tc>
      </w:tr>
      <w:tr w:rsidR="00F4418B" w:rsidRPr="00F4418B" w:rsidTr="00F4418B">
        <w:trPr>
          <w:trHeight w:val="510"/>
        </w:trPr>
        <w:tc>
          <w:tcPr>
            <w:tcW w:w="993"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r w:rsidRPr="00F4418B">
              <w:rPr>
                <w:rFonts w:ascii="Arial" w:eastAsia="Times New Roman" w:hAnsi="Arial" w:cs="Arial"/>
                <w:bCs/>
                <w:sz w:val="16"/>
                <w:szCs w:val="16"/>
                <w:lang w:eastAsia="pt-BR"/>
              </w:rPr>
              <w:t>33903300</w:t>
            </w:r>
          </w:p>
        </w:tc>
        <w:tc>
          <w:tcPr>
            <w:tcW w:w="2126"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r w:rsidRPr="00F4418B">
              <w:rPr>
                <w:rFonts w:ascii="Arial" w:eastAsia="Times New Roman" w:hAnsi="Arial" w:cs="Arial"/>
                <w:bCs/>
                <w:sz w:val="16"/>
                <w:szCs w:val="16"/>
                <w:lang w:eastAsia="pt-BR"/>
              </w:rPr>
              <w:t>Passagens e Locomoção</w:t>
            </w: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r w:rsidRPr="00F4418B">
              <w:rPr>
                <w:rFonts w:ascii="Arial" w:eastAsia="Times New Roman" w:hAnsi="Arial" w:cs="Arial"/>
                <w:bCs/>
                <w:sz w:val="16"/>
                <w:szCs w:val="16"/>
                <w:lang w:eastAsia="pt-BR"/>
              </w:rPr>
              <w:t>10.988,17</w:t>
            </w: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p>
        </w:tc>
        <w:tc>
          <w:tcPr>
            <w:tcW w:w="993"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r w:rsidRPr="00F4418B">
              <w:rPr>
                <w:rFonts w:ascii="Arial" w:eastAsia="Times New Roman" w:hAnsi="Arial" w:cs="Arial"/>
                <w:bCs/>
                <w:sz w:val="16"/>
                <w:szCs w:val="16"/>
                <w:lang w:eastAsia="pt-BR"/>
              </w:rPr>
              <w:t>18.231,82</w:t>
            </w: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p>
        </w:tc>
        <w:tc>
          <w:tcPr>
            <w:tcW w:w="1134"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r w:rsidRPr="00F4418B">
              <w:rPr>
                <w:rFonts w:ascii="Arial" w:eastAsia="Times New Roman" w:hAnsi="Arial" w:cs="Arial"/>
                <w:bCs/>
                <w:sz w:val="16"/>
                <w:szCs w:val="16"/>
                <w:lang w:eastAsia="pt-BR"/>
              </w:rPr>
              <w:t>50.000,00</w:t>
            </w:r>
          </w:p>
        </w:tc>
        <w:tc>
          <w:tcPr>
            <w:tcW w:w="1134"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r w:rsidRPr="00F4418B">
              <w:rPr>
                <w:rFonts w:ascii="Arial" w:eastAsia="Times New Roman" w:hAnsi="Arial" w:cs="Arial"/>
                <w:bCs/>
                <w:sz w:val="16"/>
                <w:szCs w:val="16"/>
                <w:lang w:eastAsia="pt-BR"/>
              </w:rPr>
              <w:t>79.219,99</w:t>
            </w:r>
          </w:p>
        </w:tc>
      </w:tr>
      <w:tr w:rsidR="00F4418B" w:rsidRPr="00F4418B" w:rsidTr="00F4418B">
        <w:trPr>
          <w:trHeight w:val="510"/>
        </w:trPr>
        <w:tc>
          <w:tcPr>
            <w:tcW w:w="993"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r w:rsidRPr="00F4418B">
              <w:rPr>
                <w:rFonts w:ascii="Arial" w:eastAsia="Times New Roman" w:hAnsi="Arial" w:cs="Arial"/>
                <w:bCs/>
                <w:sz w:val="16"/>
                <w:szCs w:val="16"/>
                <w:lang w:eastAsia="pt-BR"/>
              </w:rPr>
              <w:t>33903500</w:t>
            </w:r>
          </w:p>
        </w:tc>
        <w:tc>
          <w:tcPr>
            <w:tcW w:w="2126"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r w:rsidRPr="00F4418B">
              <w:rPr>
                <w:rFonts w:ascii="Arial" w:eastAsia="Times New Roman" w:hAnsi="Arial" w:cs="Arial"/>
                <w:bCs/>
                <w:sz w:val="16"/>
                <w:szCs w:val="16"/>
                <w:lang w:eastAsia="pt-BR"/>
              </w:rPr>
              <w:t>Serviços de Consultoria</w:t>
            </w: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p>
        </w:tc>
        <w:tc>
          <w:tcPr>
            <w:tcW w:w="993"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p>
        </w:tc>
        <w:tc>
          <w:tcPr>
            <w:tcW w:w="1134"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p>
        </w:tc>
        <w:tc>
          <w:tcPr>
            <w:tcW w:w="1134"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r w:rsidRPr="00F4418B">
              <w:rPr>
                <w:rFonts w:ascii="Arial" w:eastAsia="Times New Roman" w:hAnsi="Arial" w:cs="Arial"/>
                <w:bCs/>
                <w:sz w:val="16"/>
                <w:szCs w:val="16"/>
                <w:lang w:eastAsia="pt-BR"/>
              </w:rPr>
              <w:t>-</w:t>
            </w:r>
          </w:p>
        </w:tc>
      </w:tr>
      <w:tr w:rsidR="00F4418B" w:rsidRPr="00F4418B" w:rsidTr="00F4418B">
        <w:trPr>
          <w:trHeight w:val="838"/>
        </w:trPr>
        <w:tc>
          <w:tcPr>
            <w:tcW w:w="993"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r w:rsidRPr="00F4418B">
              <w:rPr>
                <w:rFonts w:ascii="Arial" w:eastAsia="Times New Roman" w:hAnsi="Arial" w:cs="Arial"/>
                <w:bCs/>
                <w:sz w:val="16"/>
                <w:szCs w:val="16"/>
                <w:lang w:eastAsia="pt-BR"/>
              </w:rPr>
              <w:t>33903600</w:t>
            </w:r>
          </w:p>
        </w:tc>
        <w:tc>
          <w:tcPr>
            <w:tcW w:w="2126"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r w:rsidRPr="00F4418B">
              <w:rPr>
                <w:rFonts w:ascii="Arial" w:eastAsia="Times New Roman" w:hAnsi="Arial" w:cs="Arial"/>
                <w:bCs/>
                <w:sz w:val="16"/>
                <w:szCs w:val="16"/>
                <w:lang w:eastAsia="pt-BR"/>
              </w:rPr>
              <w:t>Outros Serviços Pessoa Física</w:t>
            </w: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r w:rsidRPr="00F4418B">
              <w:rPr>
                <w:rFonts w:ascii="Arial" w:eastAsia="Times New Roman" w:hAnsi="Arial" w:cs="Arial"/>
                <w:bCs/>
                <w:sz w:val="16"/>
                <w:szCs w:val="16"/>
                <w:lang w:eastAsia="pt-BR"/>
              </w:rPr>
              <w:t>2.300,00</w:t>
            </w: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p>
        </w:tc>
        <w:tc>
          <w:tcPr>
            <w:tcW w:w="993"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r w:rsidRPr="00F4418B">
              <w:rPr>
                <w:rFonts w:ascii="Arial" w:eastAsia="Times New Roman" w:hAnsi="Arial" w:cs="Arial"/>
                <w:bCs/>
                <w:sz w:val="16"/>
                <w:szCs w:val="16"/>
                <w:lang w:eastAsia="pt-BR"/>
              </w:rPr>
              <w:t>32.360,00</w:t>
            </w: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p>
        </w:tc>
        <w:tc>
          <w:tcPr>
            <w:tcW w:w="1134"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p>
        </w:tc>
        <w:tc>
          <w:tcPr>
            <w:tcW w:w="1134"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r w:rsidRPr="00F4418B">
              <w:rPr>
                <w:rFonts w:ascii="Arial" w:eastAsia="Times New Roman" w:hAnsi="Arial" w:cs="Arial"/>
                <w:bCs/>
                <w:sz w:val="16"/>
                <w:szCs w:val="16"/>
                <w:lang w:eastAsia="pt-BR"/>
              </w:rPr>
              <w:t>34.660,00</w:t>
            </w:r>
          </w:p>
        </w:tc>
      </w:tr>
      <w:tr w:rsidR="00F4418B" w:rsidRPr="00F4418B" w:rsidTr="00F4418B">
        <w:trPr>
          <w:trHeight w:val="850"/>
        </w:trPr>
        <w:tc>
          <w:tcPr>
            <w:tcW w:w="993"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r w:rsidRPr="00F4418B">
              <w:rPr>
                <w:rFonts w:ascii="Arial" w:eastAsia="Times New Roman" w:hAnsi="Arial" w:cs="Arial"/>
                <w:bCs/>
                <w:sz w:val="16"/>
                <w:szCs w:val="16"/>
                <w:lang w:eastAsia="pt-BR"/>
              </w:rPr>
              <w:t>33903600</w:t>
            </w:r>
          </w:p>
        </w:tc>
        <w:tc>
          <w:tcPr>
            <w:tcW w:w="2126"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r w:rsidRPr="00F4418B">
              <w:rPr>
                <w:rFonts w:ascii="Arial" w:eastAsia="Times New Roman" w:hAnsi="Arial" w:cs="Arial"/>
                <w:bCs/>
                <w:sz w:val="16"/>
                <w:szCs w:val="16"/>
                <w:lang w:eastAsia="pt-BR"/>
              </w:rPr>
              <w:t>Outros Serviços Pessoa Física/ Estagiários</w:t>
            </w: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r w:rsidRPr="00F4418B">
              <w:rPr>
                <w:rFonts w:ascii="Arial" w:eastAsia="Times New Roman" w:hAnsi="Arial" w:cs="Arial"/>
                <w:bCs/>
                <w:sz w:val="16"/>
                <w:szCs w:val="16"/>
                <w:lang w:eastAsia="pt-BR"/>
              </w:rPr>
              <w:t>176.698,70</w:t>
            </w: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p>
        </w:tc>
        <w:tc>
          <w:tcPr>
            <w:tcW w:w="993"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r w:rsidRPr="00F4418B">
              <w:rPr>
                <w:rFonts w:ascii="Arial" w:eastAsia="Times New Roman" w:hAnsi="Arial" w:cs="Arial"/>
                <w:bCs/>
                <w:sz w:val="16"/>
                <w:szCs w:val="16"/>
                <w:lang w:eastAsia="pt-BR"/>
              </w:rPr>
              <w:t>60.334,38</w:t>
            </w: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p>
        </w:tc>
        <w:tc>
          <w:tcPr>
            <w:tcW w:w="1134"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p>
        </w:tc>
        <w:tc>
          <w:tcPr>
            <w:tcW w:w="1134"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r w:rsidRPr="00F4418B">
              <w:rPr>
                <w:rFonts w:ascii="Arial" w:eastAsia="Times New Roman" w:hAnsi="Arial" w:cs="Arial"/>
                <w:bCs/>
                <w:sz w:val="16"/>
                <w:szCs w:val="16"/>
                <w:lang w:eastAsia="pt-BR"/>
              </w:rPr>
              <w:t>237.033,08</w:t>
            </w:r>
          </w:p>
        </w:tc>
      </w:tr>
      <w:tr w:rsidR="00F4418B" w:rsidRPr="00F4418B" w:rsidTr="00F4418B">
        <w:trPr>
          <w:trHeight w:val="510"/>
        </w:trPr>
        <w:tc>
          <w:tcPr>
            <w:tcW w:w="993"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r w:rsidRPr="00F4418B">
              <w:rPr>
                <w:rFonts w:ascii="Arial" w:eastAsia="Times New Roman" w:hAnsi="Arial" w:cs="Arial"/>
                <w:bCs/>
                <w:sz w:val="16"/>
                <w:szCs w:val="16"/>
                <w:lang w:eastAsia="pt-BR"/>
              </w:rPr>
              <w:t>33903700</w:t>
            </w:r>
          </w:p>
        </w:tc>
        <w:tc>
          <w:tcPr>
            <w:tcW w:w="2126"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r w:rsidRPr="00F4418B">
              <w:rPr>
                <w:rFonts w:ascii="Arial" w:eastAsia="Times New Roman" w:hAnsi="Arial" w:cs="Arial"/>
                <w:bCs/>
                <w:sz w:val="16"/>
                <w:szCs w:val="16"/>
                <w:lang w:eastAsia="pt-BR"/>
              </w:rPr>
              <w:t>Locação de Mão de Obra</w:t>
            </w: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r w:rsidRPr="00F4418B">
              <w:rPr>
                <w:rFonts w:ascii="Arial" w:eastAsia="Times New Roman" w:hAnsi="Arial" w:cs="Arial"/>
                <w:bCs/>
                <w:sz w:val="16"/>
                <w:szCs w:val="16"/>
                <w:lang w:eastAsia="pt-BR"/>
              </w:rPr>
              <w:t>271.634,71</w:t>
            </w: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p>
        </w:tc>
        <w:tc>
          <w:tcPr>
            <w:tcW w:w="993"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r w:rsidRPr="00F4418B">
              <w:rPr>
                <w:rFonts w:ascii="Arial" w:eastAsia="Times New Roman" w:hAnsi="Arial" w:cs="Arial"/>
                <w:bCs/>
                <w:sz w:val="16"/>
                <w:szCs w:val="16"/>
                <w:lang w:eastAsia="pt-BR"/>
              </w:rPr>
              <w:t>30.250,00</w:t>
            </w: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p>
        </w:tc>
        <w:tc>
          <w:tcPr>
            <w:tcW w:w="1134"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p>
        </w:tc>
        <w:tc>
          <w:tcPr>
            <w:tcW w:w="1134"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r w:rsidRPr="00F4418B">
              <w:rPr>
                <w:rFonts w:ascii="Arial" w:eastAsia="Times New Roman" w:hAnsi="Arial" w:cs="Arial"/>
                <w:bCs/>
                <w:sz w:val="16"/>
                <w:szCs w:val="16"/>
                <w:lang w:eastAsia="pt-BR"/>
              </w:rPr>
              <w:t>301.884,71</w:t>
            </w:r>
          </w:p>
        </w:tc>
      </w:tr>
      <w:tr w:rsidR="00F4418B" w:rsidRPr="00F4418B" w:rsidTr="00F4418B">
        <w:trPr>
          <w:trHeight w:val="884"/>
        </w:trPr>
        <w:tc>
          <w:tcPr>
            <w:tcW w:w="993"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r w:rsidRPr="00F4418B">
              <w:rPr>
                <w:rFonts w:ascii="Arial" w:eastAsia="Times New Roman" w:hAnsi="Arial" w:cs="Arial"/>
                <w:bCs/>
                <w:sz w:val="16"/>
                <w:szCs w:val="16"/>
                <w:lang w:eastAsia="pt-BR"/>
              </w:rPr>
              <w:t>33903900</w:t>
            </w:r>
          </w:p>
        </w:tc>
        <w:tc>
          <w:tcPr>
            <w:tcW w:w="2126"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r w:rsidRPr="00F4418B">
              <w:rPr>
                <w:rFonts w:ascii="Arial" w:eastAsia="Times New Roman" w:hAnsi="Arial" w:cs="Arial"/>
                <w:bCs/>
                <w:sz w:val="16"/>
                <w:szCs w:val="16"/>
                <w:lang w:eastAsia="pt-BR"/>
              </w:rPr>
              <w:t>Serviços de Terceiros Pessoa Jurídica</w:t>
            </w: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r w:rsidRPr="00F4418B">
              <w:rPr>
                <w:rFonts w:ascii="Arial" w:eastAsia="Times New Roman" w:hAnsi="Arial" w:cs="Arial"/>
                <w:bCs/>
                <w:sz w:val="16"/>
                <w:szCs w:val="16"/>
                <w:lang w:eastAsia="pt-BR"/>
              </w:rPr>
              <w:t>169.669,13</w:t>
            </w: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r w:rsidRPr="00F4418B">
              <w:rPr>
                <w:rFonts w:ascii="Arial" w:eastAsia="Times New Roman" w:hAnsi="Arial" w:cs="Arial"/>
                <w:bCs/>
                <w:sz w:val="16"/>
                <w:szCs w:val="16"/>
                <w:lang w:eastAsia="pt-BR"/>
              </w:rPr>
              <w:t>-</w:t>
            </w:r>
          </w:p>
        </w:tc>
        <w:tc>
          <w:tcPr>
            <w:tcW w:w="993"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r w:rsidRPr="00F4418B">
              <w:rPr>
                <w:rFonts w:ascii="Arial" w:eastAsia="Times New Roman" w:hAnsi="Arial" w:cs="Arial"/>
                <w:bCs/>
                <w:sz w:val="16"/>
                <w:szCs w:val="16"/>
                <w:lang w:eastAsia="pt-BR"/>
              </w:rPr>
              <w:t>-</w:t>
            </w: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r w:rsidRPr="00F4418B">
              <w:rPr>
                <w:rFonts w:ascii="Arial" w:eastAsia="Times New Roman" w:hAnsi="Arial" w:cs="Arial"/>
                <w:bCs/>
                <w:sz w:val="16"/>
                <w:szCs w:val="16"/>
                <w:lang w:eastAsia="pt-BR"/>
              </w:rPr>
              <w:t>170.572,87</w:t>
            </w: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r w:rsidRPr="00F4418B">
              <w:rPr>
                <w:rFonts w:ascii="Arial" w:eastAsia="Times New Roman" w:hAnsi="Arial" w:cs="Arial"/>
                <w:bCs/>
                <w:sz w:val="16"/>
                <w:szCs w:val="16"/>
                <w:lang w:eastAsia="pt-BR"/>
              </w:rPr>
              <w:t>-</w:t>
            </w:r>
          </w:p>
        </w:tc>
        <w:tc>
          <w:tcPr>
            <w:tcW w:w="1134"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r w:rsidRPr="00F4418B">
              <w:rPr>
                <w:rFonts w:ascii="Arial" w:eastAsia="Times New Roman" w:hAnsi="Arial" w:cs="Arial"/>
                <w:bCs/>
                <w:sz w:val="16"/>
                <w:szCs w:val="16"/>
                <w:lang w:eastAsia="pt-BR"/>
              </w:rPr>
              <w:t>3.595,00</w:t>
            </w:r>
          </w:p>
        </w:tc>
        <w:tc>
          <w:tcPr>
            <w:tcW w:w="1134"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r w:rsidRPr="00F4418B">
              <w:rPr>
                <w:rFonts w:ascii="Arial" w:eastAsia="Times New Roman" w:hAnsi="Arial" w:cs="Arial"/>
                <w:bCs/>
                <w:sz w:val="16"/>
                <w:szCs w:val="16"/>
                <w:lang w:eastAsia="pt-BR"/>
              </w:rPr>
              <w:t>343.837,00</w:t>
            </w:r>
          </w:p>
        </w:tc>
      </w:tr>
      <w:tr w:rsidR="00F4418B" w:rsidRPr="00F4418B" w:rsidTr="00F4418B">
        <w:trPr>
          <w:trHeight w:val="765"/>
        </w:trPr>
        <w:tc>
          <w:tcPr>
            <w:tcW w:w="993"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lastRenderedPageBreak/>
              <w:t>33903901</w:t>
            </w:r>
          </w:p>
        </w:tc>
        <w:tc>
          <w:tcPr>
            <w:tcW w:w="2126"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Assinaturas e Jornais e Periódicos</w:t>
            </w: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4.646,10</w:t>
            </w: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3"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320,00</w:t>
            </w: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1134"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1134"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r w:rsidRPr="00F4418B">
              <w:rPr>
                <w:rFonts w:ascii="Arial" w:eastAsia="Times New Roman" w:hAnsi="Arial" w:cs="Arial"/>
                <w:bCs/>
                <w:sz w:val="16"/>
                <w:szCs w:val="16"/>
                <w:lang w:eastAsia="pt-BR"/>
              </w:rPr>
              <w:t>4.966,10</w:t>
            </w:r>
          </w:p>
        </w:tc>
      </w:tr>
      <w:tr w:rsidR="00F4418B" w:rsidRPr="00F4418B" w:rsidTr="00334CAB">
        <w:trPr>
          <w:trHeight w:val="449"/>
        </w:trPr>
        <w:tc>
          <w:tcPr>
            <w:tcW w:w="993"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33903902</w:t>
            </w:r>
          </w:p>
        </w:tc>
        <w:tc>
          <w:tcPr>
            <w:tcW w:w="2126"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Condomínios</w:t>
            </w: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3"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1134"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1134"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r w:rsidRPr="00F4418B">
              <w:rPr>
                <w:rFonts w:ascii="Arial" w:eastAsia="Times New Roman" w:hAnsi="Arial" w:cs="Arial"/>
                <w:bCs/>
                <w:sz w:val="16"/>
                <w:szCs w:val="16"/>
                <w:lang w:eastAsia="pt-BR"/>
              </w:rPr>
              <w:t>-</w:t>
            </w:r>
          </w:p>
        </w:tc>
      </w:tr>
      <w:tr w:rsidR="00F4418B" w:rsidRPr="00F4418B" w:rsidTr="00F4418B">
        <w:trPr>
          <w:trHeight w:val="510"/>
        </w:trPr>
        <w:tc>
          <w:tcPr>
            <w:tcW w:w="993"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33903903</w:t>
            </w:r>
          </w:p>
        </w:tc>
        <w:tc>
          <w:tcPr>
            <w:tcW w:w="2126"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Comissões e Corretagens</w:t>
            </w: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3"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1134"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1134"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r w:rsidRPr="00F4418B">
              <w:rPr>
                <w:rFonts w:ascii="Arial" w:eastAsia="Times New Roman" w:hAnsi="Arial" w:cs="Arial"/>
                <w:bCs/>
                <w:sz w:val="16"/>
                <w:szCs w:val="16"/>
                <w:lang w:eastAsia="pt-BR"/>
              </w:rPr>
              <w:t>-</w:t>
            </w:r>
          </w:p>
        </w:tc>
      </w:tr>
      <w:tr w:rsidR="00F4418B" w:rsidRPr="00F4418B" w:rsidTr="00F4418B">
        <w:trPr>
          <w:trHeight w:val="510"/>
        </w:trPr>
        <w:tc>
          <w:tcPr>
            <w:tcW w:w="993"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33903904</w:t>
            </w:r>
          </w:p>
        </w:tc>
        <w:tc>
          <w:tcPr>
            <w:tcW w:w="2126"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Direitos Autorais</w:t>
            </w: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3"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1134"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1134"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r w:rsidRPr="00F4418B">
              <w:rPr>
                <w:rFonts w:ascii="Arial" w:eastAsia="Times New Roman" w:hAnsi="Arial" w:cs="Arial"/>
                <w:bCs/>
                <w:sz w:val="16"/>
                <w:szCs w:val="16"/>
                <w:lang w:eastAsia="pt-BR"/>
              </w:rPr>
              <w:t>-</w:t>
            </w:r>
          </w:p>
        </w:tc>
      </w:tr>
      <w:tr w:rsidR="00F4418B" w:rsidRPr="00F4418B" w:rsidTr="00F4418B">
        <w:trPr>
          <w:trHeight w:val="765"/>
        </w:trPr>
        <w:tc>
          <w:tcPr>
            <w:tcW w:w="993"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33903905</w:t>
            </w:r>
          </w:p>
        </w:tc>
        <w:tc>
          <w:tcPr>
            <w:tcW w:w="2126"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Serviços Técnicos Profissionais</w:t>
            </w: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2.381,20</w:t>
            </w: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3"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2.575,72</w:t>
            </w: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1134"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595,00</w:t>
            </w:r>
          </w:p>
        </w:tc>
        <w:tc>
          <w:tcPr>
            <w:tcW w:w="1134"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r w:rsidRPr="00F4418B">
              <w:rPr>
                <w:rFonts w:ascii="Arial" w:eastAsia="Times New Roman" w:hAnsi="Arial" w:cs="Arial"/>
                <w:bCs/>
                <w:sz w:val="16"/>
                <w:szCs w:val="16"/>
                <w:lang w:eastAsia="pt-BR"/>
              </w:rPr>
              <w:t>5.551,92</w:t>
            </w:r>
          </w:p>
        </w:tc>
      </w:tr>
      <w:tr w:rsidR="00F4418B" w:rsidRPr="00F4418B" w:rsidTr="00F4418B">
        <w:trPr>
          <w:trHeight w:val="765"/>
        </w:trPr>
        <w:tc>
          <w:tcPr>
            <w:tcW w:w="993"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33903906</w:t>
            </w:r>
          </w:p>
        </w:tc>
        <w:tc>
          <w:tcPr>
            <w:tcW w:w="2126"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Capatazia, Estiva e Pesagem</w:t>
            </w: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3"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1134"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1134"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r w:rsidRPr="00F4418B">
              <w:rPr>
                <w:rFonts w:ascii="Arial" w:eastAsia="Times New Roman" w:hAnsi="Arial" w:cs="Arial"/>
                <w:bCs/>
                <w:sz w:val="16"/>
                <w:szCs w:val="16"/>
                <w:lang w:eastAsia="pt-BR"/>
              </w:rPr>
              <w:t>-</w:t>
            </w:r>
          </w:p>
        </w:tc>
      </w:tr>
      <w:tr w:rsidR="00F4418B" w:rsidRPr="00F4418B" w:rsidTr="00F4418B">
        <w:trPr>
          <w:trHeight w:val="765"/>
        </w:trPr>
        <w:tc>
          <w:tcPr>
            <w:tcW w:w="993"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33903907</w:t>
            </w:r>
          </w:p>
        </w:tc>
        <w:tc>
          <w:tcPr>
            <w:tcW w:w="2126"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Descontos Financeiros concedidos</w:t>
            </w: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3"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1134"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1134"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r w:rsidRPr="00F4418B">
              <w:rPr>
                <w:rFonts w:ascii="Arial" w:eastAsia="Times New Roman" w:hAnsi="Arial" w:cs="Arial"/>
                <w:bCs/>
                <w:sz w:val="16"/>
                <w:szCs w:val="16"/>
                <w:lang w:eastAsia="pt-BR"/>
              </w:rPr>
              <w:t>-</w:t>
            </w:r>
          </w:p>
        </w:tc>
      </w:tr>
      <w:tr w:rsidR="00F4418B" w:rsidRPr="00F4418B" w:rsidTr="00F4418B">
        <w:trPr>
          <w:trHeight w:val="510"/>
        </w:trPr>
        <w:tc>
          <w:tcPr>
            <w:tcW w:w="993"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33903908</w:t>
            </w:r>
          </w:p>
        </w:tc>
        <w:tc>
          <w:tcPr>
            <w:tcW w:w="2126"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Manutenção de Software</w:t>
            </w: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3"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1134"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1134"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r w:rsidRPr="00F4418B">
              <w:rPr>
                <w:rFonts w:ascii="Arial" w:eastAsia="Times New Roman" w:hAnsi="Arial" w:cs="Arial"/>
                <w:bCs/>
                <w:sz w:val="16"/>
                <w:szCs w:val="16"/>
                <w:lang w:eastAsia="pt-BR"/>
              </w:rPr>
              <w:t>-</w:t>
            </w:r>
          </w:p>
        </w:tc>
      </w:tr>
      <w:tr w:rsidR="00F4418B" w:rsidRPr="00F4418B" w:rsidTr="00F4418B">
        <w:trPr>
          <w:trHeight w:val="255"/>
        </w:trPr>
        <w:tc>
          <w:tcPr>
            <w:tcW w:w="993"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33903909</w:t>
            </w:r>
          </w:p>
        </w:tc>
        <w:tc>
          <w:tcPr>
            <w:tcW w:w="2126"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Armazenagem</w:t>
            </w: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3"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1134"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1134"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r w:rsidRPr="00F4418B">
              <w:rPr>
                <w:rFonts w:ascii="Arial" w:eastAsia="Times New Roman" w:hAnsi="Arial" w:cs="Arial"/>
                <w:bCs/>
                <w:sz w:val="16"/>
                <w:szCs w:val="16"/>
                <w:lang w:eastAsia="pt-BR"/>
              </w:rPr>
              <w:t>-</w:t>
            </w:r>
          </w:p>
        </w:tc>
      </w:tr>
      <w:tr w:rsidR="00F4418B" w:rsidRPr="00F4418B" w:rsidTr="00F4418B">
        <w:trPr>
          <w:trHeight w:val="510"/>
        </w:trPr>
        <w:tc>
          <w:tcPr>
            <w:tcW w:w="993"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33903910</w:t>
            </w:r>
          </w:p>
        </w:tc>
        <w:tc>
          <w:tcPr>
            <w:tcW w:w="2126"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Locação de Imóveis</w:t>
            </w: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3"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1.300,00</w:t>
            </w: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1134"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1134"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r w:rsidRPr="00F4418B">
              <w:rPr>
                <w:rFonts w:ascii="Arial" w:eastAsia="Times New Roman" w:hAnsi="Arial" w:cs="Arial"/>
                <w:bCs/>
                <w:sz w:val="16"/>
                <w:szCs w:val="16"/>
                <w:lang w:eastAsia="pt-BR"/>
              </w:rPr>
              <w:t>1.300,00</w:t>
            </w:r>
          </w:p>
        </w:tc>
      </w:tr>
      <w:tr w:rsidR="00F4418B" w:rsidRPr="00F4418B" w:rsidTr="00F4418B">
        <w:trPr>
          <w:trHeight w:val="510"/>
        </w:trPr>
        <w:tc>
          <w:tcPr>
            <w:tcW w:w="993"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33903911</w:t>
            </w:r>
          </w:p>
        </w:tc>
        <w:tc>
          <w:tcPr>
            <w:tcW w:w="2126"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 xml:space="preserve">Locação de </w:t>
            </w:r>
            <w:r w:rsidRPr="0078395A">
              <w:rPr>
                <w:rFonts w:ascii="Arial" w:eastAsia="Times New Roman" w:hAnsi="Arial" w:cs="Arial"/>
                <w:i/>
                <w:sz w:val="16"/>
                <w:szCs w:val="16"/>
                <w:lang w:eastAsia="pt-BR"/>
              </w:rPr>
              <w:t>Software</w:t>
            </w: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3"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1134"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1134"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r w:rsidRPr="00F4418B">
              <w:rPr>
                <w:rFonts w:ascii="Arial" w:eastAsia="Times New Roman" w:hAnsi="Arial" w:cs="Arial"/>
                <w:bCs/>
                <w:sz w:val="16"/>
                <w:szCs w:val="16"/>
                <w:lang w:eastAsia="pt-BR"/>
              </w:rPr>
              <w:t>-</w:t>
            </w:r>
          </w:p>
        </w:tc>
      </w:tr>
      <w:tr w:rsidR="00F4418B" w:rsidRPr="00F4418B" w:rsidTr="00F4418B">
        <w:trPr>
          <w:trHeight w:val="765"/>
        </w:trPr>
        <w:tc>
          <w:tcPr>
            <w:tcW w:w="993"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33903912</w:t>
            </w:r>
          </w:p>
        </w:tc>
        <w:tc>
          <w:tcPr>
            <w:tcW w:w="2126"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Locação de Máquinas e Equipamentos</w:t>
            </w: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3"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1134"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1134"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r w:rsidRPr="00F4418B">
              <w:rPr>
                <w:rFonts w:ascii="Arial" w:eastAsia="Times New Roman" w:hAnsi="Arial" w:cs="Arial"/>
                <w:bCs/>
                <w:sz w:val="16"/>
                <w:szCs w:val="16"/>
                <w:lang w:eastAsia="pt-BR"/>
              </w:rPr>
              <w:t>-</w:t>
            </w:r>
          </w:p>
        </w:tc>
      </w:tr>
      <w:tr w:rsidR="00F4418B" w:rsidRPr="00F4418B" w:rsidTr="00F4418B">
        <w:trPr>
          <w:trHeight w:val="926"/>
        </w:trPr>
        <w:tc>
          <w:tcPr>
            <w:tcW w:w="993"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33903914</w:t>
            </w:r>
          </w:p>
        </w:tc>
        <w:tc>
          <w:tcPr>
            <w:tcW w:w="2126"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Locação de Bens Móveis e Outras Naturezas e Intangíveis</w:t>
            </w: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3"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1134"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1134"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r w:rsidRPr="00F4418B">
              <w:rPr>
                <w:rFonts w:ascii="Arial" w:eastAsia="Times New Roman" w:hAnsi="Arial" w:cs="Arial"/>
                <w:bCs/>
                <w:sz w:val="16"/>
                <w:szCs w:val="16"/>
                <w:lang w:eastAsia="pt-BR"/>
              </w:rPr>
              <w:t>-</w:t>
            </w:r>
          </w:p>
        </w:tc>
      </w:tr>
      <w:tr w:rsidR="00F4418B" w:rsidRPr="00F4418B" w:rsidTr="00F4418B">
        <w:trPr>
          <w:trHeight w:val="840"/>
        </w:trPr>
        <w:tc>
          <w:tcPr>
            <w:tcW w:w="993"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33903916</w:t>
            </w:r>
          </w:p>
        </w:tc>
        <w:tc>
          <w:tcPr>
            <w:tcW w:w="2126"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Manutenção e Conservação de Bens Imóveis</w:t>
            </w: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24.722,27</w:t>
            </w: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3"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56.435,93</w:t>
            </w: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1134"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1134"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r w:rsidRPr="00F4418B">
              <w:rPr>
                <w:rFonts w:ascii="Arial" w:eastAsia="Times New Roman" w:hAnsi="Arial" w:cs="Arial"/>
                <w:bCs/>
                <w:sz w:val="16"/>
                <w:szCs w:val="16"/>
                <w:lang w:eastAsia="pt-BR"/>
              </w:rPr>
              <w:t>81.158,20</w:t>
            </w:r>
          </w:p>
        </w:tc>
      </w:tr>
      <w:tr w:rsidR="00F4418B" w:rsidRPr="00F4418B" w:rsidTr="00334CAB">
        <w:trPr>
          <w:trHeight w:val="990"/>
        </w:trPr>
        <w:tc>
          <w:tcPr>
            <w:tcW w:w="993"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33903917</w:t>
            </w:r>
          </w:p>
        </w:tc>
        <w:tc>
          <w:tcPr>
            <w:tcW w:w="2126"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 xml:space="preserve">Manutenção e </w:t>
            </w:r>
            <w:r>
              <w:rPr>
                <w:rFonts w:ascii="Arial" w:eastAsia="Times New Roman" w:hAnsi="Arial" w:cs="Arial"/>
                <w:sz w:val="16"/>
                <w:szCs w:val="16"/>
                <w:lang w:eastAsia="pt-BR"/>
              </w:rPr>
              <w:t xml:space="preserve">Conservação de Máquinas </w:t>
            </w:r>
            <w:r w:rsidRPr="00F4418B">
              <w:rPr>
                <w:rFonts w:ascii="Arial" w:eastAsia="Times New Roman" w:hAnsi="Arial" w:cs="Arial"/>
                <w:sz w:val="16"/>
                <w:szCs w:val="16"/>
                <w:lang w:eastAsia="pt-BR"/>
              </w:rPr>
              <w:t>e Equipamentos</w:t>
            </w: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26.582,53</w:t>
            </w: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3"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11.126,90</w:t>
            </w: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1134"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1134"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r w:rsidRPr="00F4418B">
              <w:rPr>
                <w:rFonts w:ascii="Arial" w:eastAsia="Times New Roman" w:hAnsi="Arial" w:cs="Arial"/>
                <w:bCs/>
                <w:sz w:val="16"/>
                <w:szCs w:val="16"/>
                <w:lang w:eastAsia="pt-BR"/>
              </w:rPr>
              <w:t>37.709,43</w:t>
            </w:r>
          </w:p>
        </w:tc>
      </w:tr>
      <w:tr w:rsidR="00F4418B" w:rsidRPr="00F4418B" w:rsidTr="00F4418B">
        <w:trPr>
          <w:trHeight w:val="765"/>
        </w:trPr>
        <w:tc>
          <w:tcPr>
            <w:tcW w:w="993"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33903919</w:t>
            </w:r>
          </w:p>
        </w:tc>
        <w:tc>
          <w:tcPr>
            <w:tcW w:w="2126"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Manutenção e Conservação de Veículos</w:t>
            </w: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20.550,10</w:t>
            </w: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3"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11.233,68</w:t>
            </w: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1134"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1134"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r w:rsidRPr="00F4418B">
              <w:rPr>
                <w:rFonts w:ascii="Arial" w:eastAsia="Times New Roman" w:hAnsi="Arial" w:cs="Arial"/>
                <w:bCs/>
                <w:sz w:val="16"/>
                <w:szCs w:val="16"/>
                <w:lang w:eastAsia="pt-BR"/>
              </w:rPr>
              <w:t>31.783,78</w:t>
            </w:r>
          </w:p>
        </w:tc>
      </w:tr>
      <w:tr w:rsidR="00F4418B" w:rsidRPr="00F4418B" w:rsidTr="00F4418B">
        <w:trPr>
          <w:trHeight w:val="976"/>
        </w:trPr>
        <w:tc>
          <w:tcPr>
            <w:tcW w:w="993"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33903920</w:t>
            </w:r>
          </w:p>
        </w:tc>
        <w:tc>
          <w:tcPr>
            <w:tcW w:w="2126"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Manutenção de Conservação de Bens Móveis de Outras Naturezas</w:t>
            </w: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3"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1134"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1134"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r w:rsidRPr="00F4418B">
              <w:rPr>
                <w:rFonts w:ascii="Arial" w:eastAsia="Times New Roman" w:hAnsi="Arial" w:cs="Arial"/>
                <w:bCs/>
                <w:sz w:val="16"/>
                <w:szCs w:val="16"/>
                <w:lang w:eastAsia="pt-BR"/>
              </w:rPr>
              <w:t>-</w:t>
            </w:r>
          </w:p>
        </w:tc>
      </w:tr>
      <w:tr w:rsidR="00F4418B" w:rsidRPr="00F4418B" w:rsidTr="00334CAB">
        <w:trPr>
          <w:trHeight w:val="930"/>
        </w:trPr>
        <w:tc>
          <w:tcPr>
            <w:tcW w:w="993"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33903921</w:t>
            </w:r>
          </w:p>
        </w:tc>
        <w:tc>
          <w:tcPr>
            <w:tcW w:w="2126"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Manutenção e Conservação de Estradas e Vias</w:t>
            </w: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3"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1134"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1134"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r w:rsidRPr="00F4418B">
              <w:rPr>
                <w:rFonts w:ascii="Arial" w:eastAsia="Times New Roman" w:hAnsi="Arial" w:cs="Arial"/>
                <w:bCs/>
                <w:sz w:val="16"/>
                <w:szCs w:val="16"/>
                <w:lang w:eastAsia="pt-BR"/>
              </w:rPr>
              <w:t>-</w:t>
            </w:r>
          </w:p>
        </w:tc>
      </w:tr>
      <w:tr w:rsidR="00F4418B" w:rsidRPr="00F4418B" w:rsidTr="00F4418B">
        <w:trPr>
          <w:trHeight w:val="765"/>
        </w:trPr>
        <w:tc>
          <w:tcPr>
            <w:tcW w:w="993"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33903922</w:t>
            </w:r>
          </w:p>
        </w:tc>
        <w:tc>
          <w:tcPr>
            <w:tcW w:w="2126"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Exposições, Congressos e Conferências</w:t>
            </w: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3"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1134"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1134"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r w:rsidRPr="00F4418B">
              <w:rPr>
                <w:rFonts w:ascii="Arial" w:eastAsia="Times New Roman" w:hAnsi="Arial" w:cs="Arial"/>
                <w:bCs/>
                <w:sz w:val="16"/>
                <w:szCs w:val="16"/>
                <w:lang w:eastAsia="pt-BR"/>
              </w:rPr>
              <w:t>-</w:t>
            </w:r>
          </w:p>
        </w:tc>
      </w:tr>
      <w:tr w:rsidR="00F4418B" w:rsidRPr="00F4418B" w:rsidTr="00F4418B">
        <w:trPr>
          <w:trHeight w:val="510"/>
        </w:trPr>
        <w:tc>
          <w:tcPr>
            <w:tcW w:w="993"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33903923</w:t>
            </w:r>
          </w:p>
        </w:tc>
        <w:tc>
          <w:tcPr>
            <w:tcW w:w="2126"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Festividades e Homenagens</w:t>
            </w: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3"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1134"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1134"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r w:rsidRPr="00F4418B">
              <w:rPr>
                <w:rFonts w:ascii="Arial" w:eastAsia="Times New Roman" w:hAnsi="Arial" w:cs="Arial"/>
                <w:bCs/>
                <w:sz w:val="16"/>
                <w:szCs w:val="16"/>
                <w:lang w:eastAsia="pt-BR"/>
              </w:rPr>
              <w:t>-</w:t>
            </w:r>
          </w:p>
        </w:tc>
      </w:tr>
      <w:tr w:rsidR="00F4418B" w:rsidRPr="00F4418B" w:rsidTr="00F4418B">
        <w:trPr>
          <w:trHeight w:val="510"/>
        </w:trPr>
        <w:tc>
          <w:tcPr>
            <w:tcW w:w="993"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33903935</w:t>
            </w:r>
          </w:p>
        </w:tc>
        <w:tc>
          <w:tcPr>
            <w:tcW w:w="2126"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Multas Dedutíveis</w:t>
            </w: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3"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1134"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1134"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r w:rsidRPr="00F4418B">
              <w:rPr>
                <w:rFonts w:ascii="Arial" w:eastAsia="Times New Roman" w:hAnsi="Arial" w:cs="Arial"/>
                <w:bCs/>
                <w:sz w:val="16"/>
                <w:szCs w:val="16"/>
                <w:lang w:eastAsia="pt-BR"/>
              </w:rPr>
              <w:t>-</w:t>
            </w:r>
          </w:p>
        </w:tc>
      </w:tr>
      <w:tr w:rsidR="00F4418B" w:rsidRPr="00F4418B" w:rsidTr="00F4418B">
        <w:trPr>
          <w:trHeight w:val="510"/>
        </w:trPr>
        <w:tc>
          <w:tcPr>
            <w:tcW w:w="993"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lastRenderedPageBreak/>
              <w:t>33903936</w:t>
            </w:r>
          </w:p>
        </w:tc>
        <w:tc>
          <w:tcPr>
            <w:tcW w:w="2126"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Multas Indedutíveis</w:t>
            </w: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3"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1134"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1134"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r w:rsidRPr="00F4418B">
              <w:rPr>
                <w:rFonts w:ascii="Arial" w:eastAsia="Times New Roman" w:hAnsi="Arial" w:cs="Arial"/>
                <w:bCs/>
                <w:sz w:val="16"/>
                <w:szCs w:val="16"/>
                <w:lang w:eastAsia="pt-BR"/>
              </w:rPr>
              <w:t>-</w:t>
            </w:r>
          </w:p>
        </w:tc>
      </w:tr>
      <w:tr w:rsidR="00F4418B" w:rsidRPr="00F4418B" w:rsidTr="00334CAB">
        <w:trPr>
          <w:trHeight w:val="383"/>
        </w:trPr>
        <w:tc>
          <w:tcPr>
            <w:tcW w:w="993"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33903937</w:t>
            </w:r>
          </w:p>
        </w:tc>
        <w:tc>
          <w:tcPr>
            <w:tcW w:w="2126"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Juros</w:t>
            </w: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3"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1134"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1134"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r w:rsidRPr="00F4418B">
              <w:rPr>
                <w:rFonts w:ascii="Arial" w:eastAsia="Times New Roman" w:hAnsi="Arial" w:cs="Arial"/>
                <w:bCs/>
                <w:sz w:val="16"/>
                <w:szCs w:val="16"/>
                <w:lang w:eastAsia="pt-BR"/>
              </w:rPr>
              <w:t>-</w:t>
            </w:r>
          </w:p>
        </w:tc>
      </w:tr>
      <w:tr w:rsidR="00F4418B" w:rsidRPr="00F4418B" w:rsidTr="00F4418B">
        <w:trPr>
          <w:trHeight w:val="765"/>
        </w:trPr>
        <w:tc>
          <w:tcPr>
            <w:tcW w:w="993"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33903938</w:t>
            </w:r>
          </w:p>
        </w:tc>
        <w:tc>
          <w:tcPr>
            <w:tcW w:w="2126"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Encargos Financeiros Dedutíveis</w:t>
            </w: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3"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1134"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1134"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r w:rsidRPr="00F4418B">
              <w:rPr>
                <w:rFonts w:ascii="Arial" w:eastAsia="Times New Roman" w:hAnsi="Arial" w:cs="Arial"/>
                <w:bCs/>
                <w:sz w:val="16"/>
                <w:szCs w:val="16"/>
                <w:lang w:eastAsia="pt-BR"/>
              </w:rPr>
              <w:t>-</w:t>
            </w:r>
          </w:p>
        </w:tc>
      </w:tr>
      <w:tr w:rsidR="00F4418B" w:rsidRPr="00F4418B" w:rsidTr="00F4418B">
        <w:trPr>
          <w:trHeight w:val="765"/>
        </w:trPr>
        <w:tc>
          <w:tcPr>
            <w:tcW w:w="993"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33903939</w:t>
            </w:r>
          </w:p>
        </w:tc>
        <w:tc>
          <w:tcPr>
            <w:tcW w:w="2126"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Encargos Financeiros Indedutíveis</w:t>
            </w: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3"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1134"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1134"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r w:rsidRPr="00F4418B">
              <w:rPr>
                <w:rFonts w:ascii="Arial" w:eastAsia="Times New Roman" w:hAnsi="Arial" w:cs="Arial"/>
                <w:bCs/>
                <w:sz w:val="16"/>
                <w:szCs w:val="16"/>
                <w:lang w:eastAsia="pt-BR"/>
              </w:rPr>
              <w:t>-</w:t>
            </w:r>
          </w:p>
        </w:tc>
      </w:tr>
      <w:tr w:rsidR="00F4418B" w:rsidRPr="00F4418B" w:rsidTr="00334CAB">
        <w:trPr>
          <w:trHeight w:val="834"/>
        </w:trPr>
        <w:tc>
          <w:tcPr>
            <w:tcW w:w="993"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33903940</w:t>
            </w:r>
          </w:p>
        </w:tc>
        <w:tc>
          <w:tcPr>
            <w:tcW w:w="2126"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Programa de Alimentação do Trabalhador</w:t>
            </w: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3"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1134"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1134"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r w:rsidRPr="00F4418B">
              <w:rPr>
                <w:rFonts w:ascii="Arial" w:eastAsia="Times New Roman" w:hAnsi="Arial" w:cs="Arial"/>
                <w:bCs/>
                <w:sz w:val="16"/>
                <w:szCs w:val="16"/>
                <w:lang w:eastAsia="pt-BR"/>
              </w:rPr>
              <w:t>-</w:t>
            </w:r>
          </w:p>
        </w:tc>
      </w:tr>
      <w:tr w:rsidR="00F4418B" w:rsidRPr="00F4418B" w:rsidTr="00F4418B">
        <w:trPr>
          <w:trHeight w:val="765"/>
        </w:trPr>
        <w:tc>
          <w:tcPr>
            <w:tcW w:w="993"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33903941</w:t>
            </w:r>
          </w:p>
        </w:tc>
        <w:tc>
          <w:tcPr>
            <w:tcW w:w="2126"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Fornecimento de Alimentação</w:t>
            </w: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14.068,93</w:t>
            </w: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3"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8.520,59</w:t>
            </w: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1134"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1.000,00</w:t>
            </w:r>
          </w:p>
        </w:tc>
        <w:tc>
          <w:tcPr>
            <w:tcW w:w="1134"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r w:rsidRPr="00F4418B">
              <w:rPr>
                <w:rFonts w:ascii="Arial" w:eastAsia="Times New Roman" w:hAnsi="Arial" w:cs="Arial"/>
                <w:bCs/>
                <w:sz w:val="16"/>
                <w:szCs w:val="16"/>
                <w:lang w:eastAsia="pt-BR"/>
              </w:rPr>
              <w:t>23.589,52</w:t>
            </w:r>
          </w:p>
        </w:tc>
      </w:tr>
      <w:tr w:rsidR="00F4418B" w:rsidRPr="00F4418B" w:rsidTr="00334CAB">
        <w:trPr>
          <w:trHeight w:val="914"/>
        </w:trPr>
        <w:tc>
          <w:tcPr>
            <w:tcW w:w="993"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33903942</w:t>
            </w:r>
          </w:p>
        </w:tc>
        <w:tc>
          <w:tcPr>
            <w:tcW w:w="2126"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Serviços de Caráter Secreto ou Reservado</w:t>
            </w: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3"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1134"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1134"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r w:rsidRPr="00F4418B">
              <w:rPr>
                <w:rFonts w:ascii="Arial" w:eastAsia="Times New Roman" w:hAnsi="Arial" w:cs="Arial"/>
                <w:bCs/>
                <w:sz w:val="16"/>
                <w:szCs w:val="16"/>
                <w:lang w:eastAsia="pt-BR"/>
              </w:rPr>
              <w:t>-</w:t>
            </w:r>
          </w:p>
        </w:tc>
      </w:tr>
      <w:tr w:rsidR="00F4418B" w:rsidRPr="00F4418B" w:rsidTr="00F4418B">
        <w:trPr>
          <w:trHeight w:val="765"/>
        </w:trPr>
        <w:tc>
          <w:tcPr>
            <w:tcW w:w="993"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33903943</w:t>
            </w:r>
          </w:p>
        </w:tc>
        <w:tc>
          <w:tcPr>
            <w:tcW w:w="2126"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Serviços de Energia Elétrica</w:t>
            </w: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3"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1134"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1134"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r w:rsidRPr="00F4418B">
              <w:rPr>
                <w:rFonts w:ascii="Arial" w:eastAsia="Times New Roman" w:hAnsi="Arial" w:cs="Arial"/>
                <w:bCs/>
                <w:sz w:val="16"/>
                <w:szCs w:val="16"/>
                <w:lang w:eastAsia="pt-BR"/>
              </w:rPr>
              <w:t>-</w:t>
            </w:r>
          </w:p>
        </w:tc>
      </w:tr>
      <w:tr w:rsidR="00F4418B" w:rsidRPr="00F4418B" w:rsidTr="00F4418B">
        <w:trPr>
          <w:trHeight w:val="765"/>
        </w:trPr>
        <w:tc>
          <w:tcPr>
            <w:tcW w:w="993"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33903944</w:t>
            </w:r>
          </w:p>
        </w:tc>
        <w:tc>
          <w:tcPr>
            <w:tcW w:w="2126"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Serviços de Água e Esgoto</w:t>
            </w: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3"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653,44</w:t>
            </w: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1134"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1134"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r w:rsidRPr="00F4418B">
              <w:rPr>
                <w:rFonts w:ascii="Arial" w:eastAsia="Times New Roman" w:hAnsi="Arial" w:cs="Arial"/>
                <w:bCs/>
                <w:sz w:val="16"/>
                <w:szCs w:val="16"/>
                <w:lang w:eastAsia="pt-BR"/>
              </w:rPr>
              <w:t>653,44</w:t>
            </w:r>
          </w:p>
        </w:tc>
      </w:tr>
      <w:tr w:rsidR="00F4418B" w:rsidRPr="00F4418B" w:rsidTr="00F4418B">
        <w:trPr>
          <w:trHeight w:val="510"/>
        </w:trPr>
        <w:tc>
          <w:tcPr>
            <w:tcW w:w="993"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r w:rsidRPr="00F4418B">
              <w:rPr>
                <w:rFonts w:ascii="Arial" w:eastAsia="Times New Roman" w:hAnsi="Arial" w:cs="Arial"/>
                <w:bCs/>
                <w:sz w:val="16"/>
                <w:szCs w:val="16"/>
                <w:lang w:eastAsia="pt-BR"/>
              </w:rPr>
              <w:t>33903945</w:t>
            </w:r>
          </w:p>
        </w:tc>
        <w:tc>
          <w:tcPr>
            <w:tcW w:w="2126"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r w:rsidRPr="00F4418B">
              <w:rPr>
                <w:rFonts w:ascii="Arial" w:eastAsia="Times New Roman" w:hAnsi="Arial" w:cs="Arial"/>
                <w:bCs/>
                <w:sz w:val="16"/>
                <w:szCs w:val="16"/>
                <w:lang w:eastAsia="pt-BR"/>
              </w:rPr>
              <w:t>Serviços de Gás</w:t>
            </w: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3"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p>
        </w:tc>
        <w:tc>
          <w:tcPr>
            <w:tcW w:w="1134"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p>
        </w:tc>
        <w:tc>
          <w:tcPr>
            <w:tcW w:w="1134"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r w:rsidRPr="00F4418B">
              <w:rPr>
                <w:rFonts w:ascii="Arial" w:eastAsia="Times New Roman" w:hAnsi="Arial" w:cs="Arial"/>
                <w:bCs/>
                <w:sz w:val="16"/>
                <w:szCs w:val="16"/>
                <w:lang w:eastAsia="pt-BR"/>
              </w:rPr>
              <w:t>-</w:t>
            </w:r>
          </w:p>
        </w:tc>
      </w:tr>
      <w:tr w:rsidR="00F4418B" w:rsidRPr="00F4418B" w:rsidTr="00F4418B">
        <w:trPr>
          <w:trHeight w:val="510"/>
        </w:trPr>
        <w:tc>
          <w:tcPr>
            <w:tcW w:w="993"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r w:rsidRPr="00F4418B">
              <w:rPr>
                <w:rFonts w:ascii="Arial" w:eastAsia="Times New Roman" w:hAnsi="Arial" w:cs="Arial"/>
                <w:bCs/>
                <w:sz w:val="16"/>
                <w:szCs w:val="16"/>
                <w:lang w:eastAsia="pt-BR"/>
              </w:rPr>
              <w:t>33903946</w:t>
            </w:r>
          </w:p>
        </w:tc>
        <w:tc>
          <w:tcPr>
            <w:tcW w:w="2126"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r w:rsidRPr="00F4418B">
              <w:rPr>
                <w:rFonts w:ascii="Arial" w:eastAsia="Times New Roman" w:hAnsi="Arial" w:cs="Arial"/>
                <w:bCs/>
                <w:sz w:val="16"/>
                <w:szCs w:val="16"/>
                <w:lang w:eastAsia="pt-BR"/>
              </w:rPr>
              <w:t>Serviços domésticos</w:t>
            </w: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3"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p>
        </w:tc>
        <w:tc>
          <w:tcPr>
            <w:tcW w:w="1134"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p>
        </w:tc>
        <w:tc>
          <w:tcPr>
            <w:tcW w:w="1134"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r w:rsidRPr="00F4418B">
              <w:rPr>
                <w:rFonts w:ascii="Arial" w:eastAsia="Times New Roman" w:hAnsi="Arial" w:cs="Arial"/>
                <w:bCs/>
                <w:sz w:val="16"/>
                <w:szCs w:val="16"/>
                <w:lang w:eastAsia="pt-BR"/>
              </w:rPr>
              <w:t>-</w:t>
            </w:r>
          </w:p>
        </w:tc>
      </w:tr>
      <w:tr w:rsidR="00F4418B" w:rsidRPr="00F4418B" w:rsidTr="00F4418B">
        <w:trPr>
          <w:trHeight w:val="765"/>
        </w:trPr>
        <w:tc>
          <w:tcPr>
            <w:tcW w:w="993"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r w:rsidRPr="00F4418B">
              <w:rPr>
                <w:rFonts w:ascii="Arial" w:eastAsia="Times New Roman" w:hAnsi="Arial" w:cs="Arial"/>
                <w:bCs/>
                <w:sz w:val="16"/>
                <w:szCs w:val="16"/>
                <w:lang w:eastAsia="pt-BR"/>
              </w:rPr>
              <w:t>33903947</w:t>
            </w:r>
          </w:p>
        </w:tc>
        <w:tc>
          <w:tcPr>
            <w:tcW w:w="2126"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r w:rsidRPr="00F4418B">
              <w:rPr>
                <w:rFonts w:ascii="Arial" w:eastAsia="Times New Roman" w:hAnsi="Arial" w:cs="Arial"/>
                <w:bCs/>
                <w:sz w:val="16"/>
                <w:szCs w:val="16"/>
                <w:lang w:eastAsia="pt-BR"/>
              </w:rPr>
              <w:t>Serviços de comunicação</w:t>
            </w: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5.519,70</w:t>
            </w: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3"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r w:rsidRPr="00F4418B">
              <w:rPr>
                <w:rFonts w:ascii="Arial" w:eastAsia="Times New Roman" w:hAnsi="Arial" w:cs="Arial"/>
                <w:bCs/>
                <w:sz w:val="16"/>
                <w:szCs w:val="16"/>
                <w:lang w:eastAsia="pt-BR"/>
              </w:rPr>
              <w:t>4.000,00</w:t>
            </w: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p>
        </w:tc>
        <w:tc>
          <w:tcPr>
            <w:tcW w:w="1134"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p>
        </w:tc>
        <w:tc>
          <w:tcPr>
            <w:tcW w:w="1134"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r w:rsidRPr="00F4418B">
              <w:rPr>
                <w:rFonts w:ascii="Arial" w:eastAsia="Times New Roman" w:hAnsi="Arial" w:cs="Arial"/>
                <w:bCs/>
                <w:sz w:val="16"/>
                <w:szCs w:val="16"/>
                <w:lang w:eastAsia="pt-BR"/>
              </w:rPr>
              <w:t>9.519,70</w:t>
            </w:r>
          </w:p>
        </w:tc>
      </w:tr>
      <w:tr w:rsidR="00F4418B" w:rsidRPr="00F4418B" w:rsidTr="00F4418B">
        <w:trPr>
          <w:trHeight w:val="765"/>
        </w:trPr>
        <w:tc>
          <w:tcPr>
            <w:tcW w:w="993"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r w:rsidRPr="00F4418B">
              <w:rPr>
                <w:rFonts w:ascii="Arial" w:eastAsia="Times New Roman" w:hAnsi="Arial" w:cs="Arial"/>
                <w:bCs/>
                <w:sz w:val="16"/>
                <w:szCs w:val="16"/>
                <w:lang w:eastAsia="pt-BR"/>
              </w:rPr>
              <w:t>33903948</w:t>
            </w:r>
          </w:p>
        </w:tc>
        <w:tc>
          <w:tcPr>
            <w:tcW w:w="2126"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r w:rsidRPr="00F4418B">
              <w:rPr>
                <w:rFonts w:ascii="Arial" w:eastAsia="Times New Roman" w:hAnsi="Arial" w:cs="Arial"/>
                <w:bCs/>
                <w:sz w:val="16"/>
                <w:szCs w:val="16"/>
                <w:lang w:eastAsia="pt-BR"/>
              </w:rPr>
              <w:t>Serviços de seleção e treinamento</w:t>
            </w: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3"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p>
        </w:tc>
        <w:tc>
          <w:tcPr>
            <w:tcW w:w="1134"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p>
        </w:tc>
        <w:tc>
          <w:tcPr>
            <w:tcW w:w="1134"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r w:rsidRPr="00F4418B">
              <w:rPr>
                <w:rFonts w:ascii="Arial" w:eastAsia="Times New Roman" w:hAnsi="Arial" w:cs="Arial"/>
                <w:bCs/>
                <w:sz w:val="16"/>
                <w:szCs w:val="16"/>
                <w:lang w:eastAsia="pt-BR"/>
              </w:rPr>
              <w:t>-</w:t>
            </w:r>
          </w:p>
        </w:tc>
      </w:tr>
      <w:tr w:rsidR="00F4418B" w:rsidRPr="00F4418B" w:rsidTr="00F4418B">
        <w:trPr>
          <w:trHeight w:val="765"/>
        </w:trPr>
        <w:tc>
          <w:tcPr>
            <w:tcW w:w="993"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r w:rsidRPr="00F4418B">
              <w:rPr>
                <w:rFonts w:ascii="Arial" w:eastAsia="Times New Roman" w:hAnsi="Arial" w:cs="Arial"/>
                <w:bCs/>
                <w:sz w:val="16"/>
                <w:szCs w:val="16"/>
                <w:lang w:eastAsia="pt-BR"/>
              </w:rPr>
              <w:t>33903950</w:t>
            </w:r>
          </w:p>
        </w:tc>
        <w:tc>
          <w:tcPr>
            <w:tcW w:w="2126"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r w:rsidRPr="00F4418B">
              <w:rPr>
                <w:rFonts w:ascii="Arial" w:eastAsia="Times New Roman" w:hAnsi="Arial" w:cs="Arial"/>
                <w:bCs/>
                <w:sz w:val="16"/>
                <w:szCs w:val="16"/>
                <w:lang w:eastAsia="pt-BR"/>
              </w:rPr>
              <w:t>Serv médico hosp odont e lab</w:t>
            </w: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265,00</w:t>
            </w: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3"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p>
        </w:tc>
        <w:tc>
          <w:tcPr>
            <w:tcW w:w="1134"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p>
        </w:tc>
        <w:tc>
          <w:tcPr>
            <w:tcW w:w="1134"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r w:rsidRPr="00F4418B">
              <w:rPr>
                <w:rFonts w:ascii="Arial" w:eastAsia="Times New Roman" w:hAnsi="Arial" w:cs="Arial"/>
                <w:bCs/>
                <w:sz w:val="16"/>
                <w:szCs w:val="16"/>
                <w:lang w:eastAsia="pt-BR"/>
              </w:rPr>
              <w:t>265,00</w:t>
            </w:r>
          </w:p>
        </w:tc>
      </w:tr>
      <w:tr w:rsidR="00F4418B" w:rsidRPr="00F4418B" w:rsidTr="00F4418B">
        <w:trPr>
          <w:trHeight w:val="1020"/>
        </w:trPr>
        <w:tc>
          <w:tcPr>
            <w:tcW w:w="993"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r w:rsidRPr="00F4418B">
              <w:rPr>
                <w:rFonts w:ascii="Arial" w:eastAsia="Times New Roman" w:hAnsi="Arial" w:cs="Arial"/>
                <w:bCs/>
                <w:sz w:val="16"/>
                <w:szCs w:val="16"/>
                <w:lang w:eastAsia="pt-BR"/>
              </w:rPr>
              <w:t>33903951</w:t>
            </w:r>
          </w:p>
        </w:tc>
        <w:tc>
          <w:tcPr>
            <w:tcW w:w="2126"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r w:rsidRPr="00F4418B">
              <w:rPr>
                <w:rFonts w:ascii="Arial" w:eastAsia="Times New Roman" w:hAnsi="Arial" w:cs="Arial"/>
                <w:bCs/>
                <w:sz w:val="16"/>
                <w:szCs w:val="16"/>
                <w:lang w:eastAsia="pt-BR"/>
              </w:rPr>
              <w:t>Serviços de análise e pesq cientificas</w:t>
            </w: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1.850,54</w:t>
            </w: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3"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p>
        </w:tc>
        <w:tc>
          <w:tcPr>
            <w:tcW w:w="1134"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p>
        </w:tc>
        <w:tc>
          <w:tcPr>
            <w:tcW w:w="1134"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r w:rsidRPr="00F4418B">
              <w:rPr>
                <w:rFonts w:ascii="Arial" w:eastAsia="Times New Roman" w:hAnsi="Arial" w:cs="Arial"/>
                <w:bCs/>
                <w:sz w:val="16"/>
                <w:szCs w:val="16"/>
                <w:lang w:eastAsia="pt-BR"/>
              </w:rPr>
              <w:t>1.850,54</w:t>
            </w:r>
          </w:p>
        </w:tc>
      </w:tr>
      <w:tr w:rsidR="00F4418B" w:rsidRPr="00F4418B" w:rsidTr="00F4418B">
        <w:trPr>
          <w:trHeight w:val="765"/>
        </w:trPr>
        <w:tc>
          <w:tcPr>
            <w:tcW w:w="993"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33903952</w:t>
            </w:r>
          </w:p>
        </w:tc>
        <w:tc>
          <w:tcPr>
            <w:tcW w:w="2126"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Serviços de Reabilitação Profissional</w:t>
            </w: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3"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1134"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1134"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r w:rsidRPr="00F4418B">
              <w:rPr>
                <w:rFonts w:ascii="Arial" w:eastAsia="Times New Roman" w:hAnsi="Arial" w:cs="Arial"/>
                <w:bCs/>
                <w:sz w:val="16"/>
                <w:szCs w:val="16"/>
                <w:lang w:eastAsia="pt-BR"/>
              </w:rPr>
              <w:t>-</w:t>
            </w:r>
          </w:p>
        </w:tc>
      </w:tr>
      <w:tr w:rsidR="00F4418B" w:rsidRPr="00F4418B" w:rsidTr="00F4418B">
        <w:trPr>
          <w:trHeight w:val="765"/>
        </w:trPr>
        <w:tc>
          <w:tcPr>
            <w:tcW w:w="993"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33903953</w:t>
            </w:r>
          </w:p>
        </w:tc>
        <w:tc>
          <w:tcPr>
            <w:tcW w:w="2126"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Serviços de Assistência Social</w:t>
            </w: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3"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1134"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1134"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r w:rsidRPr="00F4418B">
              <w:rPr>
                <w:rFonts w:ascii="Arial" w:eastAsia="Times New Roman" w:hAnsi="Arial" w:cs="Arial"/>
                <w:bCs/>
                <w:sz w:val="16"/>
                <w:szCs w:val="16"/>
                <w:lang w:eastAsia="pt-BR"/>
              </w:rPr>
              <w:t>-</w:t>
            </w:r>
          </w:p>
        </w:tc>
      </w:tr>
      <w:tr w:rsidR="00F4418B" w:rsidRPr="00F4418B" w:rsidTr="00F4418B">
        <w:trPr>
          <w:trHeight w:val="1020"/>
        </w:trPr>
        <w:tc>
          <w:tcPr>
            <w:tcW w:w="993"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33903954</w:t>
            </w:r>
          </w:p>
        </w:tc>
        <w:tc>
          <w:tcPr>
            <w:tcW w:w="2126"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Serviços de Creches e Assistência Pré-Escolar</w:t>
            </w: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3"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1134"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1134"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r w:rsidRPr="00F4418B">
              <w:rPr>
                <w:rFonts w:ascii="Arial" w:eastAsia="Times New Roman" w:hAnsi="Arial" w:cs="Arial"/>
                <w:bCs/>
                <w:sz w:val="16"/>
                <w:szCs w:val="16"/>
                <w:lang w:eastAsia="pt-BR"/>
              </w:rPr>
              <w:t>-</w:t>
            </w:r>
          </w:p>
        </w:tc>
      </w:tr>
      <w:tr w:rsidR="00F4418B" w:rsidRPr="00F4418B" w:rsidTr="00F4418B">
        <w:trPr>
          <w:trHeight w:val="1020"/>
        </w:trPr>
        <w:tc>
          <w:tcPr>
            <w:tcW w:w="993"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33903956</w:t>
            </w:r>
          </w:p>
        </w:tc>
        <w:tc>
          <w:tcPr>
            <w:tcW w:w="2126"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Serviços de perícias médicas por benefícios</w:t>
            </w: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3"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1134"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1134"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r w:rsidRPr="00F4418B">
              <w:rPr>
                <w:rFonts w:ascii="Arial" w:eastAsia="Times New Roman" w:hAnsi="Arial" w:cs="Arial"/>
                <w:bCs/>
                <w:sz w:val="16"/>
                <w:szCs w:val="16"/>
                <w:lang w:eastAsia="pt-BR"/>
              </w:rPr>
              <w:t>-</w:t>
            </w:r>
          </w:p>
        </w:tc>
      </w:tr>
      <w:tr w:rsidR="00F4418B" w:rsidRPr="00F4418B" w:rsidTr="00F4418B">
        <w:trPr>
          <w:trHeight w:val="765"/>
        </w:trPr>
        <w:tc>
          <w:tcPr>
            <w:tcW w:w="993"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lastRenderedPageBreak/>
              <w:t>33903957</w:t>
            </w:r>
          </w:p>
        </w:tc>
        <w:tc>
          <w:tcPr>
            <w:tcW w:w="2126"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Serviços de Processamento de Dados</w:t>
            </w: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3"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1134"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1134"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r w:rsidRPr="00F4418B">
              <w:rPr>
                <w:rFonts w:ascii="Arial" w:eastAsia="Times New Roman" w:hAnsi="Arial" w:cs="Arial"/>
                <w:bCs/>
                <w:sz w:val="16"/>
                <w:szCs w:val="16"/>
                <w:lang w:eastAsia="pt-BR"/>
              </w:rPr>
              <w:t>-</w:t>
            </w:r>
          </w:p>
        </w:tc>
      </w:tr>
      <w:tr w:rsidR="00F4418B" w:rsidRPr="00F4418B" w:rsidTr="00F4418B">
        <w:trPr>
          <w:trHeight w:val="765"/>
        </w:trPr>
        <w:tc>
          <w:tcPr>
            <w:tcW w:w="993"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33903958</w:t>
            </w:r>
          </w:p>
        </w:tc>
        <w:tc>
          <w:tcPr>
            <w:tcW w:w="2126"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Serviços de Telecomunicações</w:t>
            </w: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3"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1134"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1134"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r w:rsidRPr="00F4418B">
              <w:rPr>
                <w:rFonts w:ascii="Arial" w:eastAsia="Times New Roman" w:hAnsi="Arial" w:cs="Arial"/>
                <w:bCs/>
                <w:sz w:val="16"/>
                <w:szCs w:val="16"/>
                <w:lang w:eastAsia="pt-BR"/>
              </w:rPr>
              <w:t>-</w:t>
            </w:r>
          </w:p>
        </w:tc>
      </w:tr>
      <w:tr w:rsidR="00F4418B" w:rsidRPr="00F4418B" w:rsidTr="00F4418B">
        <w:trPr>
          <w:trHeight w:val="765"/>
        </w:trPr>
        <w:tc>
          <w:tcPr>
            <w:tcW w:w="993"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33903959</w:t>
            </w:r>
          </w:p>
        </w:tc>
        <w:tc>
          <w:tcPr>
            <w:tcW w:w="2126"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Serviços de Audio, Vídeo e Foto</w:t>
            </w: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3"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1.300,00</w:t>
            </w: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1134"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1134"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r w:rsidRPr="00F4418B">
              <w:rPr>
                <w:rFonts w:ascii="Arial" w:eastAsia="Times New Roman" w:hAnsi="Arial" w:cs="Arial"/>
                <w:bCs/>
                <w:sz w:val="16"/>
                <w:szCs w:val="16"/>
                <w:lang w:eastAsia="pt-BR"/>
              </w:rPr>
              <w:t>1.300,00</w:t>
            </w:r>
          </w:p>
        </w:tc>
      </w:tr>
      <w:tr w:rsidR="00F4418B" w:rsidRPr="00F4418B" w:rsidTr="00F4418B">
        <w:trPr>
          <w:trHeight w:val="765"/>
        </w:trPr>
        <w:tc>
          <w:tcPr>
            <w:tcW w:w="993"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33903960</w:t>
            </w:r>
          </w:p>
        </w:tc>
        <w:tc>
          <w:tcPr>
            <w:tcW w:w="2126"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Serviços de Manobra e Patrulhamento</w:t>
            </w: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3"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1134"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1134"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r w:rsidRPr="00F4418B">
              <w:rPr>
                <w:rFonts w:ascii="Arial" w:eastAsia="Times New Roman" w:hAnsi="Arial" w:cs="Arial"/>
                <w:bCs/>
                <w:sz w:val="16"/>
                <w:szCs w:val="16"/>
                <w:lang w:eastAsia="pt-BR"/>
              </w:rPr>
              <w:t>-</w:t>
            </w:r>
          </w:p>
        </w:tc>
      </w:tr>
      <w:tr w:rsidR="00F4418B" w:rsidRPr="00F4418B" w:rsidTr="00F4418B">
        <w:trPr>
          <w:trHeight w:val="765"/>
        </w:trPr>
        <w:tc>
          <w:tcPr>
            <w:tcW w:w="993"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33903961</w:t>
            </w:r>
          </w:p>
        </w:tc>
        <w:tc>
          <w:tcPr>
            <w:tcW w:w="2126"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Serviços de Socorro e Salavamento</w:t>
            </w: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3"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1134"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1134"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r w:rsidRPr="00F4418B">
              <w:rPr>
                <w:rFonts w:ascii="Arial" w:eastAsia="Times New Roman" w:hAnsi="Arial" w:cs="Arial"/>
                <w:bCs/>
                <w:sz w:val="16"/>
                <w:szCs w:val="16"/>
                <w:lang w:eastAsia="pt-BR"/>
              </w:rPr>
              <w:t>-</w:t>
            </w:r>
          </w:p>
        </w:tc>
      </w:tr>
      <w:tr w:rsidR="00F4418B" w:rsidRPr="00F4418B" w:rsidTr="00F4418B">
        <w:trPr>
          <w:trHeight w:val="765"/>
        </w:trPr>
        <w:tc>
          <w:tcPr>
            <w:tcW w:w="993"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33903962</w:t>
            </w:r>
          </w:p>
        </w:tc>
        <w:tc>
          <w:tcPr>
            <w:tcW w:w="2126"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Serviços de Produção industrial</w:t>
            </w: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3"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1134"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1134"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r w:rsidRPr="00F4418B">
              <w:rPr>
                <w:rFonts w:ascii="Arial" w:eastAsia="Times New Roman" w:hAnsi="Arial" w:cs="Arial"/>
                <w:bCs/>
                <w:sz w:val="16"/>
                <w:szCs w:val="16"/>
                <w:lang w:eastAsia="pt-BR"/>
              </w:rPr>
              <w:t>-</w:t>
            </w:r>
          </w:p>
        </w:tc>
      </w:tr>
      <w:tr w:rsidR="00F4418B" w:rsidRPr="00F4418B" w:rsidTr="00F4418B">
        <w:trPr>
          <w:trHeight w:val="510"/>
        </w:trPr>
        <w:tc>
          <w:tcPr>
            <w:tcW w:w="993"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33903963</w:t>
            </w:r>
          </w:p>
        </w:tc>
        <w:tc>
          <w:tcPr>
            <w:tcW w:w="2126"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Serviços Gráficos</w:t>
            </w: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1.785,84</w:t>
            </w: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3"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4.918,42</w:t>
            </w: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1134"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1134"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r w:rsidRPr="00F4418B">
              <w:rPr>
                <w:rFonts w:ascii="Arial" w:eastAsia="Times New Roman" w:hAnsi="Arial" w:cs="Arial"/>
                <w:bCs/>
                <w:sz w:val="16"/>
                <w:szCs w:val="16"/>
                <w:lang w:eastAsia="pt-BR"/>
              </w:rPr>
              <w:t>6.704,26</w:t>
            </w:r>
          </w:p>
        </w:tc>
      </w:tr>
      <w:tr w:rsidR="00F4418B" w:rsidRPr="00F4418B" w:rsidTr="00F4418B">
        <w:trPr>
          <w:trHeight w:val="765"/>
        </w:trPr>
        <w:tc>
          <w:tcPr>
            <w:tcW w:w="993"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33903965</w:t>
            </w:r>
          </w:p>
        </w:tc>
        <w:tc>
          <w:tcPr>
            <w:tcW w:w="2126"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Serviços de Apoio ao Ensino</w:t>
            </w: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3"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30,00</w:t>
            </w: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1134"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1134"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r w:rsidRPr="00F4418B">
              <w:rPr>
                <w:rFonts w:ascii="Arial" w:eastAsia="Times New Roman" w:hAnsi="Arial" w:cs="Arial"/>
                <w:bCs/>
                <w:sz w:val="16"/>
                <w:szCs w:val="16"/>
                <w:lang w:eastAsia="pt-BR"/>
              </w:rPr>
              <w:t>30,00</w:t>
            </w:r>
          </w:p>
        </w:tc>
      </w:tr>
      <w:tr w:rsidR="00F4418B" w:rsidRPr="00F4418B" w:rsidTr="00F4418B">
        <w:trPr>
          <w:trHeight w:val="510"/>
        </w:trPr>
        <w:tc>
          <w:tcPr>
            <w:tcW w:w="993"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33903966</w:t>
            </w:r>
          </w:p>
        </w:tc>
        <w:tc>
          <w:tcPr>
            <w:tcW w:w="2126"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Serviços Judiciários</w:t>
            </w: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20,00</w:t>
            </w: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3"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1134"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1134"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r w:rsidRPr="00F4418B">
              <w:rPr>
                <w:rFonts w:ascii="Arial" w:eastAsia="Times New Roman" w:hAnsi="Arial" w:cs="Arial"/>
                <w:bCs/>
                <w:sz w:val="16"/>
                <w:szCs w:val="16"/>
                <w:lang w:eastAsia="pt-BR"/>
              </w:rPr>
              <w:t>20,00</w:t>
            </w:r>
          </w:p>
        </w:tc>
      </w:tr>
      <w:tr w:rsidR="00F4418B" w:rsidRPr="00F4418B" w:rsidTr="00F4418B">
        <w:trPr>
          <w:trHeight w:val="600"/>
        </w:trPr>
        <w:tc>
          <w:tcPr>
            <w:tcW w:w="993"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33903967</w:t>
            </w:r>
          </w:p>
        </w:tc>
        <w:tc>
          <w:tcPr>
            <w:tcW w:w="2126" w:type="dxa"/>
            <w:shd w:val="clear" w:color="auto" w:fill="auto"/>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Serviços Funerários</w:t>
            </w: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3"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1134"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1134"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r w:rsidRPr="00F4418B">
              <w:rPr>
                <w:rFonts w:ascii="Arial" w:eastAsia="Times New Roman" w:hAnsi="Arial" w:cs="Arial"/>
                <w:bCs/>
                <w:sz w:val="16"/>
                <w:szCs w:val="16"/>
                <w:lang w:eastAsia="pt-BR"/>
              </w:rPr>
              <w:t>-</w:t>
            </w:r>
          </w:p>
        </w:tc>
      </w:tr>
      <w:tr w:rsidR="00F4418B" w:rsidRPr="00F4418B" w:rsidTr="00334CAB">
        <w:trPr>
          <w:trHeight w:val="888"/>
        </w:trPr>
        <w:tc>
          <w:tcPr>
            <w:tcW w:w="993"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33903968</w:t>
            </w:r>
          </w:p>
        </w:tc>
        <w:tc>
          <w:tcPr>
            <w:tcW w:w="2126" w:type="dxa"/>
            <w:shd w:val="clear" w:color="auto" w:fill="auto"/>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Serviços de Conservação e Rebeneficiamento de Mercadorias</w:t>
            </w: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3"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1134"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1134"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r w:rsidRPr="00F4418B">
              <w:rPr>
                <w:rFonts w:ascii="Arial" w:eastAsia="Times New Roman" w:hAnsi="Arial" w:cs="Arial"/>
                <w:bCs/>
                <w:sz w:val="16"/>
                <w:szCs w:val="16"/>
                <w:lang w:eastAsia="pt-BR"/>
              </w:rPr>
              <w:t>-</w:t>
            </w:r>
          </w:p>
        </w:tc>
      </w:tr>
      <w:tr w:rsidR="00F4418B" w:rsidRPr="00F4418B" w:rsidTr="00F4418B">
        <w:trPr>
          <w:trHeight w:val="470"/>
        </w:trPr>
        <w:tc>
          <w:tcPr>
            <w:tcW w:w="993"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33903969</w:t>
            </w:r>
          </w:p>
        </w:tc>
        <w:tc>
          <w:tcPr>
            <w:tcW w:w="2126" w:type="dxa"/>
            <w:shd w:val="clear" w:color="auto" w:fill="auto"/>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Seguros em Geral</w:t>
            </w: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3"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467,40</w:t>
            </w: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1134"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1134"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r w:rsidRPr="00F4418B">
              <w:rPr>
                <w:rFonts w:ascii="Arial" w:eastAsia="Times New Roman" w:hAnsi="Arial" w:cs="Arial"/>
                <w:bCs/>
                <w:sz w:val="16"/>
                <w:szCs w:val="16"/>
                <w:lang w:eastAsia="pt-BR"/>
              </w:rPr>
              <w:t>467,40</w:t>
            </w:r>
          </w:p>
        </w:tc>
      </w:tr>
      <w:tr w:rsidR="00F4418B" w:rsidRPr="00F4418B" w:rsidTr="00F4418B">
        <w:trPr>
          <w:trHeight w:val="844"/>
        </w:trPr>
        <w:tc>
          <w:tcPr>
            <w:tcW w:w="993"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33903970</w:t>
            </w:r>
          </w:p>
        </w:tc>
        <w:tc>
          <w:tcPr>
            <w:tcW w:w="2126" w:type="dxa"/>
            <w:shd w:val="clear" w:color="auto" w:fill="auto"/>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Confecção de Uniformes, Bandeiras e Flâmulas</w:t>
            </w: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3"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1134"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1134"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r w:rsidRPr="00F4418B">
              <w:rPr>
                <w:rFonts w:ascii="Arial" w:eastAsia="Times New Roman" w:hAnsi="Arial" w:cs="Arial"/>
                <w:bCs/>
                <w:sz w:val="16"/>
                <w:szCs w:val="16"/>
                <w:lang w:eastAsia="pt-BR"/>
              </w:rPr>
              <w:t>-</w:t>
            </w:r>
          </w:p>
        </w:tc>
      </w:tr>
      <w:tr w:rsidR="00F4418B" w:rsidRPr="00F4418B" w:rsidTr="00F4418B">
        <w:trPr>
          <w:trHeight w:val="842"/>
        </w:trPr>
        <w:tc>
          <w:tcPr>
            <w:tcW w:w="993"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33903971</w:t>
            </w:r>
          </w:p>
        </w:tc>
        <w:tc>
          <w:tcPr>
            <w:tcW w:w="2126" w:type="dxa"/>
            <w:shd w:val="clear" w:color="auto" w:fill="auto"/>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Confecção de Material de Acondicionamento e Embalagem</w:t>
            </w: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3"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1134"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1134"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r w:rsidRPr="00F4418B">
              <w:rPr>
                <w:rFonts w:ascii="Arial" w:eastAsia="Times New Roman" w:hAnsi="Arial" w:cs="Arial"/>
                <w:bCs/>
                <w:sz w:val="16"/>
                <w:szCs w:val="16"/>
                <w:lang w:eastAsia="pt-BR"/>
              </w:rPr>
              <w:t>-</w:t>
            </w:r>
          </w:p>
        </w:tc>
      </w:tr>
      <w:tr w:rsidR="00F4418B" w:rsidRPr="00F4418B" w:rsidTr="00F4418B">
        <w:trPr>
          <w:trHeight w:val="415"/>
        </w:trPr>
        <w:tc>
          <w:tcPr>
            <w:tcW w:w="993"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33903972</w:t>
            </w:r>
          </w:p>
        </w:tc>
        <w:tc>
          <w:tcPr>
            <w:tcW w:w="2126"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Vale transporte</w:t>
            </w: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3"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1134"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1134"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r w:rsidRPr="00F4418B">
              <w:rPr>
                <w:rFonts w:ascii="Arial" w:eastAsia="Times New Roman" w:hAnsi="Arial" w:cs="Arial"/>
                <w:bCs/>
                <w:sz w:val="16"/>
                <w:szCs w:val="16"/>
                <w:lang w:eastAsia="pt-BR"/>
              </w:rPr>
              <w:t>-</w:t>
            </w:r>
          </w:p>
        </w:tc>
      </w:tr>
      <w:tr w:rsidR="00F4418B" w:rsidRPr="00F4418B" w:rsidTr="00F4418B">
        <w:trPr>
          <w:trHeight w:val="691"/>
        </w:trPr>
        <w:tc>
          <w:tcPr>
            <w:tcW w:w="993"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33903973</w:t>
            </w:r>
          </w:p>
        </w:tc>
        <w:tc>
          <w:tcPr>
            <w:tcW w:w="2126" w:type="dxa"/>
            <w:shd w:val="clear" w:color="auto" w:fill="auto"/>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Transporte de Servidores</w:t>
            </w: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3"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1134"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1134"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r w:rsidRPr="00F4418B">
              <w:rPr>
                <w:rFonts w:ascii="Arial" w:eastAsia="Times New Roman" w:hAnsi="Arial" w:cs="Arial"/>
                <w:bCs/>
                <w:sz w:val="16"/>
                <w:szCs w:val="16"/>
                <w:lang w:eastAsia="pt-BR"/>
              </w:rPr>
              <w:t>-</w:t>
            </w:r>
          </w:p>
        </w:tc>
      </w:tr>
      <w:tr w:rsidR="00F4418B" w:rsidRPr="00F4418B" w:rsidTr="00F4418B">
        <w:trPr>
          <w:trHeight w:val="736"/>
        </w:trPr>
        <w:tc>
          <w:tcPr>
            <w:tcW w:w="993"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33903974</w:t>
            </w:r>
          </w:p>
        </w:tc>
        <w:tc>
          <w:tcPr>
            <w:tcW w:w="2126" w:type="dxa"/>
            <w:shd w:val="clear" w:color="auto" w:fill="auto"/>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Fretes e Transportes de Encomendas</w:t>
            </w: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11.979,46</w:t>
            </w: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3"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7.374,58</w:t>
            </w: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1134"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1134"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r w:rsidRPr="00F4418B">
              <w:rPr>
                <w:rFonts w:ascii="Arial" w:eastAsia="Times New Roman" w:hAnsi="Arial" w:cs="Arial"/>
                <w:bCs/>
                <w:sz w:val="16"/>
                <w:szCs w:val="16"/>
                <w:lang w:eastAsia="pt-BR"/>
              </w:rPr>
              <w:t>19.354,04</w:t>
            </w:r>
          </w:p>
        </w:tc>
      </w:tr>
      <w:tr w:rsidR="00F4418B" w:rsidRPr="00F4418B" w:rsidTr="00F4418B">
        <w:trPr>
          <w:trHeight w:val="600"/>
        </w:trPr>
        <w:tc>
          <w:tcPr>
            <w:tcW w:w="993"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33903976</w:t>
            </w:r>
          </w:p>
        </w:tc>
        <w:tc>
          <w:tcPr>
            <w:tcW w:w="2126" w:type="dxa"/>
            <w:shd w:val="clear" w:color="auto" w:fill="auto"/>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Classificação de Produtos</w:t>
            </w: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3"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1134"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1134"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r w:rsidRPr="00F4418B">
              <w:rPr>
                <w:rFonts w:ascii="Arial" w:eastAsia="Times New Roman" w:hAnsi="Arial" w:cs="Arial"/>
                <w:bCs/>
                <w:sz w:val="16"/>
                <w:szCs w:val="16"/>
                <w:lang w:eastAsia="pt-BR"/>
              </w:rPr>
              <w:t>-</w:t>
            </w:r>
          </w:p>
        </w:tc>
      </w:tr>
      <w:tr w:rsidR="00F4418B" w:rsidRPr="00F4418B" w:rsidTr="00F4418B">
        <w:trPr>
          <w:trHeight w:val="600"/>
        </w:trPr>
        <w:tc>
          <w:tcPr>
            <w:tcW w:w="993"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33903977</w:t>
            </w:r>
          </w:p>
        </w:tc>
        <w:tc>
          <w:tcPr>
            <w:tcW w:w="2126" w:type="dxa"/>
            <w:shd w:val="clear" w:color="auto" w:fill="auto"/>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Vigilância Ostensiva</w:t>
            </w: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3"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1134"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1134"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r w:rsidRPr="00F4418B">
              <w:rPr>
                <w:rFonts w:ascii="Arial" w:eastAsia="Times New Roman" w:hAnsi="Arial" w:cs="Arial"/>
                <w:bCs/>
                <w:sz w:val="16"/>
                <w:szCs w:val="16"/>
                <w:lang w:eastAsia="pt-BR"/>
              </w:rPr>
              <w:t>-</w:t>
            </w:r>
          </w:p>
        </w:tc>
      </w:tr>
      <w:tr w:rsidR="00F4418B" w:rsidRPr="00F4418B" w:rsidTr="00F4418B">
        <w:trPr>
          <w:trHeight w:val="510"/>
        </w:trPr>
        <w:tc>
          <w:tcPr>
            <w:tcW w:w="993"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33903978</w:t>
            </w:r>
          </w:p>
        </w:tc>
        <w:tc>
          <w:tcPr>
            <w:tcW w:w="2126" w:type="dxa"/>
            <w:shd w:val="clear" w:color="auto" w:fill="auto"/>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Limpeza e conservação</w:t>
            </w: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3"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1134"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1134"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r w:rsidRPr="00F4418B">
              <w:rPr>
                <w:rFonts w:ascii="Arial" w:eastAsia="Times New Roman" w:hAnsi="Arial" w:cs="Arial"/>
                <w:bCs/>
                <w:sz w:val="16"/>
                <w:szCs w:val="16"/>
                <w:lang w:eastAsia="pt-BR"/>
              </w:rPr>
              <w:t>-</w:t>
            </w:r>
          </w:p>
        </w:tc>
      </w:tr>
      <w:tr w:rsidR="00F4418B" w:rsidRPr="00F4418B" w:rsidTr="00F4418B">
        <w:trPr>
          <w:trHeight w:val="906"/>
        </w:trPr>
        <w:tc>
          <w:tcPr>
            <w:tcW w:w="993"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33903979</w:t>
            </w:r>
          </w:p>
        </w:tc>
        <w:tc>
          <w:tcPr>
            <w:tcW w:w="2126" w:type="dxa"/>
            <w:shd w:val="clear" w:color="auto" w:fill="auto"/>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Serviços de Apoio Administrativo, Técnico e Operacional</w:t>
            </w: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3"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3.820,00</w:t>
            </w: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1134"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1134"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r w:rsidRPr="00F4418B">
              <w:rPr>
                <w:rFonts w:ascii="Arial" w:eastAsia="Times New Roman" w:hAnsi="Arial" w:cs="Arial"/>
                <w:bCs/>
                <w:sz w:val="16"/>
                <w:szCs w:val="16"/>
                <w:lang w:eastAsia="pt-BR"/>
              </w:rPr>
              <w:t>3.820,00</w:t>
            </w:r>
          </w:p>
        </w:tc>
      </w:tr>
      <w:tr w:rsidR="00F4418B" w:rsidRPr="00F4418B" w:rsidTr="00F4418B">
        <w:trPr>
          <w:trHeight w:val="423"/>
        </w:trPr>
        <w:tc>
          <w:tcPr>
            <w:tcW w:w="993"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lastRenderedPageBreak/>
              <w:t>33903980</w:t>
            </w:r>
          </w:p>
        </w:tc>
        <w:tc>
          <w:tcPr>
            <w:tcW w:w="2126" w:type="dxa"/>
            <w:shd w:val="clear" w:color="auto" w:fill="auto"/>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Hospedagens</w:t>
            </w: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757,23</w:t>
            </w: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3"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970,61</w:t>
            </w: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1134"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2.000,00</w:t>
            </w:r>
          </w:p>
        </w:tc>
        <w:tc>
          <w:tcPr>
            <w:tcW w:w="1134"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r w:rsidRPr="00F4418B">
              <w:rPr>
                <w:rFonts w:ascii="Arial" w:eastAsia="Times New Roman" w:hAnsi="Arial" w:cs="Arial"/>
                <w:bCs/>
                <w:sz w:val="16"/>
                <w:szCs w:val="16"/>
                <w:lang w:eastAsia="pt-BR"/>
              </w:rPr>
              <w:t>3.727,84</w:t>
            </w:r>
          </w:p>
        </w:tc>
      </w:tr>
      <w:tr w:rsidR="00F4418B" w:rsidRPr="00F4418B" w:rsidTr="00F4418B">
        <w:trPr>
          <w:trHeight w:val="600"/>
        </w:trPr>
        <w:tc>
          <w:tcPr>
            <w:tcW w:w="993"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33903981</w:t>
            </w:r>
          </w:p>
        </w:tc>
        <w:tc>
          <w:tcPr>
            <w:tcW w:w="2126" w:type="dxa"/>
            <w:shd w:val="clear" w:color="auto" w:fill="auto"/>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Serviços Bancários</w:t>
            </w: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3"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1134"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1134"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r w:rsidRPr="00F4418B">
              <w:rPr>
                <w:rFonts w:ascii="Arial" w:eastAsia="Times New Roman" w:hAnsi="Arial" w:cs="Arial"/>
                <w:bCs/>
                <w:sz w:val="16"/>
                <w:szCs w:val="16"/>
                <w:lang w:eastAsia="pt-BR"/>
              </w:rPr>
              <w:t>-</w:t>
            </w:r>
          </w:p>
        </w:tc>
      </w:tr>
      <w:tr w:rsidR="00F4418B" w:rsidRPr="00F4418B" w:rsidTr="00F4418B">
        <w:trPr>
          <w:trHeight w:val="934"/>
        </w:trPr>
        <w:tc>
          <w:tcPr>
            <w:tcW w:w="993"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33903983</w:t>
            </w:r>
          </w:p>
        </w:tc>
        <w:tc>
          <w:tcPr>
            <w:tcW w:w="2126" w:type="dxa"/>
            <w:shd w:val="clear" w:color="auto" w:fill="auto"/>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Serviços de Cópias e Reprodução de Documentos</w:t>
            </w: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32.951,83</w:t>
            </w: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3"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50.789,14</w:t>
            </w: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1134"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1134"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r w:rsidRPr="00F4418B">
              <w:rPr>
                <w:rFonts w:ascii="Arial" w:eastAsia="Times New Roman" w:hAnsi="Arial" w:cs="Arial"/>
                <w:bCs/>
                <w:sz w:val="16"/>
                <w:szCs w:val="16"/>
                <w:lang w:eastAsia="pt-BR"/>
              </w:rPr>
              <w:t>83.740,97</w:t>
            </w:r>
          </w:p>
        </w:tc>
      </w:tr>
      <w:tr w:rsidR="00F4418B" w:rsidRPr="00F4418B" w:rsidTr="00F4418B">
        <w:trPr>
          <w:trHeight w:val="848"/>
        </w:trPr>
        <w:tc>
          <w:tcPr>
            <w:tcW w:w="993"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33903985</w:t>
            </w:r>
          </w:p>
        </w:tc>
        <w:tc>
          <w:tcPr>
            <w:tcW w:w="2126" w:type="dxa"/>
            <w:shd w:val="clear" w:color="auto" w:fill="auto"/>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Serviços em itens reparáveis de aviação</w:t>
            </w: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3"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1134"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1134"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r w:rsidRPr="00F4418B">
              <w:rPr>
                <w:rFonts w:ascii="Arial" w:eastAsia="Times New Roman" w:hAnsi="Arial" w:cs="Arial"/>
                <w:bCs/>
                <w:sz w:val="16"/>
                <w:szCs w:val="16"/>
                <w:lang w:eastAsia="pt-BR"/>
              </w:rPr>
              <w:t>-</w:t>
            </w:r>
          </w:p>
        </w:tc>
      </w:tr>
      <w:tr w:rsidR="00F4418B" w:rsidRPr="00F4418B" w:rsidTr="00F4418B">
        <w:trPr>
          <w:trHeight w:val="765"/>
        </w:trPr>
        <w:tc>
          <w:tcPr>
            <w:tcW w:w="993"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33903988</w:t>
            </w:r>
          </w:p>
        </w:tc>
        <w:tc>
          <w:tcPr>
            <w:tcW w:w="2126" w:type="dxa"/>
            <w:shd w:val="clear" w:color="auto" w:fill="auto"/>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Serviços de Publicidade e Propaganda</w:t>
            </w: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3"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1134"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1134"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r w:rsidRPr="00F4418B">
              <w:rPr>
                <w:rFonts w:ascii="Arial" w:eastAsia="Times New Roman" w:hAnsi="Arial" w:cs="Arial"/>
                <w:bCs/>
                <w:sz w:val="16"/>
                <w:szCs w:val="16"/>
                <w:lang w:eastAsia="pt-BR"/>
              </w:rPr>
              <w:t>-</w:t>
            </w:r>
          </w:p>
        </w:tc>
      </w:tr>
      <w:tr w:rsidR="00F4418B" w:rsidRPr="00F4418B" w:rsidTr="00F4418B">
        <w:trPr>
          <w:trHeight w:val="765"/>
        </w:trPr>
        <w:tc>
          <w:tcPr>
            <w:tcW w:w="993"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33903990</w:t>
            </w:r>
          </w:p>
        </w:tc>
        <w:tc>
          <w:tcPr>
            <w:tcW w:w="2126" w:type="dxa"/>
            <w:shd w:val="clear" w:color="auto" w:fill="auto"/>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Serviço de Publicidade Legal</w:t>
            </w: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21.588,40</w:t>
            </w: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3"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4.736,46</w:t>
            </w: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1134"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1134"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r w:rsidRPr="00F4418B">
              <w:rPr>
                <w:rFonts w:ascii="Arial" w:eastAsia="Times New Roman" w:hAnsi="Arial" w:cs="Arial"/>
                <w:bCs/>
                <w:sz w:val="16"/>
                <w:szCs w:val="16"/>
                <w:lang w:eastAsia="pt-BR"/>
              </w:rPr>
              <w:t>26.324,86</w:t>
            </w:r>
          </w:p>
        </w:tc>
      </w:tr>
      <w:tr w:rsidR="00F4418B" w:rsidRPr="00F4418B" w:rsidTr="00F4418B">
        <w:trPr>
          <w:trHeight w:val="255"/>
        </w:trPr>
        <w:tc>
          <w:tcPr>
            <w:tcW w:w="993"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33903991</w:t>
            </w:r>
          </w:p>
        </w:tc>
        <w:tc>
          <w:tcPr>
            <w:tcW w:w="2126"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Fundo rotativo</w:t>
            </w: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3"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1134"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1134"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r w:rsidRPr="00F4418B">
              <w:rPr>
                <w:rFonts w:ascii="Arial" w:eastAsia="Times New Roman" w:hAnsi="Arial" w:cs="Arial"/>
                <w:bCs/>
                <w:sz w:val="16"/>
                <w:szCs w:val="16"/>
                <w:lang w:eastAsia="pt-BR"/>
              </w:rPr>
              <w:t>-</w:t>
            </w:r>
          </w:p>
        </w:tc>
      </w:tr>
      <w:tr w:rsidR="00F4418B" w:rsidRPr="00F4418B" w:rsidTr="00F4418B">
        <w:trPr>
          <w:trHeight w:val="600"/>
        </w:trPr>
        <w:tc>
          <w:tcPr>
            <w:tcW w:w="993"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33903992</w:t>
            </w:r>
          </w:p>
        </w:tc>
        <w:tc>
          <w:tcPr>
            <w:tcW w:w="2126" w:type="dxa"/>
            <w:shd w:val="clear" w:color="auto" w:fill="auto"/>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Cartão corporativo</w:t>
            </w: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3"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1134"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1134"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r w:rsidRPr="00F4418B">
              <w:rPr>
                <w:rFonts w:ascii="Arial" w:eastAsia="Times New Roman" w:hAnsi="Arial" w:cs="Arial"/>
                <w:bCs/>
                <w:sz w:val="16"/>
                <w:szCs w:val="16"/>
                <w:lang w:eastAsia="pt-BR"/>
              </w:rPr>
              <w:t>-</w:t>
            </w:r>
          </w:p>
        </w:tc>
      </w:tr>
      <w:tr w:rsidR="00F4418B" w:rsidRPr="00F4418B" w:rsidTr="00F4418B">
        <w:trPr>
          <w:trHeight w:val="824"/>
        </w:trPr>
        <w:tc>
          <w:tcPr>
            <w:tcW w:w="993"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33903993</w:t>
            </w:r>
          </w:p>
        </w:tc>
        <w:tc>
          <w:tcPr>
            <w:tcW w:w="2126" w:type="dxa"/>
            <w:shd w:val="clear" w:color="auto" w:fill="auto"/>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Fundo fixo de caixa- empresas dependentes</w:t>
            </w: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3"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1134"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1134"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r w:rsidRPr="00F4418B">
              <w:rPr>
                <w:rFonts w:ascii="Arial" w:eastAsia="Times New Roman" w:hAnsi="Arial" w:cs="Arial"/>
                <w:bCs/>
                <w:sz w:val="16"/>
                <w:szCs w:val="16"/>
                <w:lang w:eastAsia="pt-BR"/>
              </w:rPr>
              <w:t>-</w:t>
            </w:r>
          </w:p>
        </w:tc>
      </w:tr>
      <w:tr w:rsidR="00F4418B" w:rsidRPr="00F4418B" w:rsidTr="00F4418B">
        <w:trPr>
          <w:trHeight w:val="900"/>
        </w:trPr>
        <w:tc>
          <w:tcPr>
            <w:tcW w:w="993"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33903994</w:t>
            </w:r>
          </w:p>
        </w:tc>
        <w:tc>
          <w:tcPr>
            <w:tcW w:w="2126" w:type="dxa"/>
            <w:shd w:val="clear" w:color="auto" w:fill="auto"/>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Aquisição de Softwares de Aplicação</w:t>
            </w: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3"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1134"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1134"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r w:rsidRPr="00F4418B">
              <w:rPr>
                <w:rFonts w:ascii="Arial" w:eastAsia="Times New Roman" w:hAnsi="Arial" w:cs="Arial"/>
                <w:bCs/>
                <w:sz w:val="16"/>
                <w:szCs w:val="16"/>
                <w:lang w:eastAsia="pt-BR"/>
              </w:rPr>
              <w:t>-</w:t>
            </w:r>
          </w:p>
        </w:tc>
      </w:tr>
      <w:tr w:rsidR="00F4418B" w:rsidRPr="00F4418B" w:rsidTr="00F4418B">
        <w:trPr>
          <w:trHeight w:val="1037"/>
        </w:trPr>
        <w:tc>
          <w:tcPr>
            <w:tcW w:w="993"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33903995</w:t>
            </w:r>
          </w:p>
        </w:tc>
        <w:tc>
          <w:tcPr>
            <w:tcW w:w="2126" w:type="dxa"/>
            <w:shd w:val="clear" w:color="auto" w:fill="auto"/>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Manutenção, conservação de equipamentos de processamento de dados</w:t>
            </w: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3"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1134"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1134"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r w:rsidRPr="00F4418B">
              <w:rPr>
                <w:rFonts w:ascii="Arial" w:eastAsia="Times New Roman" w:hAnsi="Arial" w:cs="Arial"/>
                <w:bCs/>
                <w:sz w:val="16"/>
                <w:szCs w:val="16"/>
                <w:lang w:eastAsia="pt-BR"/>
              </w:rPr>
              <w:t>-</w:t>
            </w:r>
          </w:p>
        </w:tc>
      </w:tr>
      <w:tr w:rsidR="00F4418B" w:rsidRPr="00F4418B" w:rsidTr="00F4418B">
        <w:trPr>
          <w:trHeight w:val="980"/>
        </w:trPr>
        <w:tc>
          <w:tcPr>
            <w:tcW w:w="993"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33903996</w:t>
            </w:r>
          </w:p>
        </w:tc>
        <w:tc>
          <w:tcPr>
            <w:tcW w:w="2126" w:type="dxa"/>
            <w:shd w:val="clear" w:color="auto" w:fill="auto"/>
            <w:vAlign w:val="center"/>
            <w:hideMark/>
          </w:tcPr>
          <w:p w:rsidR="00F4418B" w:rsidRPr="00F4418B" w:rsidRDefault="00F4418B" w:rsidP="00F4418B">
            <w:pPr>
              <w:jc w:val="center"/>
              <w:rPr>
                <w:rFonts w:ascii="Arial" w:eastAsia="Times New Roman" w:hAnsi="Arial" w:cs="Arial"/>
                <w:sz w:val="16"/>
                <w:szCs w:val="16"/>
                <w:lang w:eastAsia="pt-BR"/>
              </w:rPr>
            </w:pPr>
            <w:r w:rsidRPr="00F4418B">
              <w:rPr>
                <w:rFonts w:ascii="Arial" w:eastAsia="Times New Roman" w:hAnsi="Arial" w:cs="Arial"/>
                <w:sz w:val="16"/>
                <w:szCs w:val="16"/>
                <w:lang w:eastAsia="pt-BR"/>
              </w:rPr>
              <w:t>Outros Serviços de Terceiros PJ - Pagamento Antecipado</w:t>
            </w: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3"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1134"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1134"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r w:rsidRPr="00F4418B">
              <w:rPr>
                <w:rFonts w:ascii="Arial" w:eastAsia="Times New Roman" w:hAnsi="Arial" w:cs="Arial"/>
                <w:bCs/>
                <w:sz w:val="16"/>
                <w:szCs w:val="16"/>
                <w:lang w:eastAsia="pt-BR"/>
              </w:rPr>
              <w:t>-</w:t>
            </w:r>
          </w:p>
        </w:tc>
      </w:tr>
      <w:tr w:rsidR="00F4418B" w:rsidRPr="00F4418B" w:rsidTr="00F4418B">
        <w:trPr>
          <w:trHeight w:val="510"/>
        </w:trPr>
        <w:tc>
          <w:tcPr>
            <w:tcW w:w="993"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r w:rsidRPr="00F4418B">
              <w:rPr>
                <w:rFonts w:ascii="Arial" w:eastAsia="Times New Roman" w:hAnsi="Arial" w:cs="Arial"/>
                <w:bCs/>
                <w:sz w:val="16"/>
                <w:szCs w:val="16"/>
                <w:lang w:eastAsia="pt-BR"/>
              </w:rPr>
              <w:t>33904100</w:t>
            </w:r>
          </w:p>
        </w:tc>
        <w:tc>
          <w:tcPr>
            <w:tcW w:w="2126"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r w:rsidRPr="00F4418B">
              <w:rPr>
                <w:rFonts w:ascii="Arial" w:eastAsia="Times New Roman" w:hAnsi="Arial" w:cs="Arial"/>
                <w:bCs/>
                <w:sz w:val="16"/>
                <w:szCs w:val="16"/>
                <w:lang w:eastAsia="pt-BR"/>
              </w:rPr>
              <w:t>Contribuições</w:t>
            </w: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p>
        </w:tc>
        <w:tc>
          <w:tcPr>
            <w:tcW w:w="993"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p>
        </w:tc>
        <w:tc>
          <w:tcPr>
            <w:tcW w:w="1134"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p>
        </w:tc>
        <w:tc>
          <w:tcPr>
            <w:tcW w:w="1134"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r w:rsidRPr="00F4418B">
              <w:rPr>
                <w:rFonts w:ascii="Arial" w:eastAsia="Times New Roman" w:hAnsi="Arial" w:cs="Arial"/>
                <w:bCs/>
                <w:sz w:val="16"/>
                <w:szCs w:val="16"/>
                <w:lang w:eastAsia="pt-BR"/>
              </w:rPr>
              <w:t>-</w:t>
            </w:r>
          </w:p>
        </w:tc>
      </w:tr>
      <w:tr w:rsidR="00F4418B" w:rsidRPr="00F4418B" w:rsidTr="00F4418B">
        <w:trPr>
          <w:trHeight w:val="463"/>
        </w:trPr>
        <w:tc>
          <w:tcPr>
            <w:tcW w:w="993"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r w:rsidRPr="00F4418B">
              <w:rPr>
                <w:rFonts w:ascii="Arial" w:eastAsia="Times New Roman" w:hAnsi="Arial" w:cs="Arial"/>
                <w:bCs/>
                <w:sz w:val="16"/>
                <w:szCs w:val="16"/>
                <w:lang w:eastAsia="pt-BR"/>
              </w:rPr>
              <w:t>33904700</w:t>
            </w:r>
          </w:p>
        </w:tc>
        <w:tc>
          <w:tcPr>
            <w:tcW w:w="2126"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r w:rsidRPr="00F4418B">
              <w:rPr>
                <w:rFonts w:ascii="Arial" w:eastAsia="Times New Roman" w:hAnsi="Arial" w:cs="Arial"/>
                <w:bCs/>
                <w:sz w:val="16"/>
                <w:szCs w:val="16"/>
                <w:lang w:eastAsia="pt-BR"/>
              </w:rPr>
              <w:t>PASEP</w:t>
            </w: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r w:rsidRPr="00F4418B">
              <w:rPr>
                <w:rFonts w:ascii="Arial" w:eastAsia="Times New Roman" w:hAnsi="Arial" w:cs="Arial"/>
                <w:bCs/>
                <w:sz w:val="16"/>
                <w:szCs w:val="16"/>
                <w:lang w:eastAsia="pt-BR"/>
              </w:rPr>
              <w:t>3.531,76</w:t>
            </w: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p>
        </w:tc>
        <w:tc>
          <w:tcPr>
            <w:tcW w:w="993"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p>
        </w:tc>
        <w:tc>
          <w:tcPr>
            <w:tcW w:w="1134"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p>
        </w:tc>
        <w:tc>
          <w:tcPr>
            <w:tcW w:w="1134"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r w:rsidRPr="00F4418B">
              <w:rPr>
                <w:rFonts w:ascii="Arial" w:eastAsia="Times New Roman" w:hAnsi="Arial" w:cs="Arial"/>
                <w:bCs/>
                <w:sz w:val="16"/>
                <w:szCs w:val="16"/>
                <w:lang w:eastAsia="pt-BR"/>
              </w:rPr>
              <w:t>3.531,76</w:t>
            </w:r>
          </w:p>
        </w:tc>
      </w:tr>
      <w:tr w:rsidR="00F4418B" w:rsidRPr="00F4418B" w:rsidTr="00F4418B">
        <w:trPr>
          <w:trHeight w:val="764"/>
        </w:trPr>
        <w:tc>
          <w:tcPr>
            <w:tcW w:w="993"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r w:rsidRPr="00F4418B">
              <w:rPr>
                <w:rFonts w:ascii="Arial" w:eastAsia="Times New Roman" w:hAnsi="Arial" w:cs="Arial"/>
                <w:bCs/>
                <w:sz w:val="16"/>
                <w:szCs w:val="16"/>
                <w:lang w:eastAsia="pt-BR"/>
              </w:rPr>
              <w:t>33904800</w:t>
            </w:r>
          </w:p>
        </w:tc>
        <w:tc>
          <w:tcPr>
            <w:tcW w:w="2126"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r w:rsidRPr="00F4418B">
              <w:rPr>
                <w:rFonts w:ascii="Arial" w:eastAsia="Times New Roman" w:hAnsi="Arial" w:cs="Arial"/>
                <w:bCs/>
                <w:sz w:val="16"/>
                <w:szCs w:val="16"/>
                <w:lang w:eastAsia="pt-BR"/>
              </w:rPr>
              <w:t>Outros Auxílios Financeiros a Pessoas Físicas</w:t>
            </w: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p>
        </w:tc>
        <w:tc>
          <w:tcPr>
            <w:tcW w:w="993"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p>
        </w:tc>
        <w:tc>
          <w:tcPr>
            <w:tcW w:w="1134"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p>
        </w:tc>
        <w:tc>
          <w:tcPr>
            <w:tcW w:w="1134"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r w:rsidRPr="00F4418B">
              <w:rPr>
                <w:rFonts w:ascii="Arial" w:eastAsia="Times New Roman" w:hAnsi="Arial" w:cs="Arial"/>
                <w:bCs/>
                <w:sz w:val="16"/>
                <w:szCs w:val="16"/>
                <w:lang w:eastAsia="pt-BR"/>
              </w:rPr>
              <w:t>-</w:t>
            </w:r>
          </w:p>
        </w:tc>
      </w:tr>
      <w:tr w:rsidR="00F4418B" w:rsidRPr="00F4418B" w:rsidTr="00F4418B">
        <w:trPr>
          <w:trHeight w:val="920"/>
        </w:trPr>
        <w:tc>
          <w:tcPr>
            <w:tcW w:w="993"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r w:rsidRPr="00F4418B">
              <w:rPr>
                <w:rFonts w:ascii="Arial" w:eastAsia="Times New Roman" w:hAnsi="Arial" w:cs="Arial"/>
                <w:bCs/>
                <w:sz w:val="16"/>
                <w:szCs w:val="16"/>
                <w:lang w:eastAsia="pt-BR"/>
              </w:rPr>
              <w:t>33906200</w:t>
            </w:r>
          </w:p>
        </w:tc>
        <w:tc>
          <w:tcPr>
            <w:tcW w:w="2126"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r w:rsidRPr="00F4418B">
              <w:rPr>
                <w:rFonts w:ascii="Arial" w:eastAsia="Times New Roman" w:hAnsi="Arial" w:cs="Arial"/>
                <w:bCs/>
                <w:sz w:val="16"/>
                <w:szCs w:val="16"/>
                <w:lang w:eastAsia="pt-BR"/>
              </w:rPr>
              <w:t>Aquisição de Produtos para Revenda (Farmácia Escola)</w:t>
            </w: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p>
        </w:tc>
        <w:tc>
          <w:tcPr>
            <w:tcW w:w="993"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p>
        </w:tc>
        <w:tc>
          <w:tcPr>
            <w:tcW w:w="1134"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p>
        </w:tc>
        <w:tc>
          <w:tcPr>
            <w:tcW w:w="1134"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r w:rsidRPr="00F4418B">
              <w:rPr>
                <w:rFonts w:ascii="Arial" w:eastAsia="Times New Roman" w:hAnsi="Arial" w:cs="Arial"/>
                <w:bCs/>
                <w:sz w:val="16"/>
                <w:szCs w:val="16"/>
                <w:lang w:eastAsia="pt-BR"/>
              </w:rPr>
              <w:t>-</w:t>
            </w:r>
          </w:p>
        </w:tc>
      </w:tr>
      <w:tr w:rsidR="00F4418B" w:rsidRPr="00F4418B" w:rsidTr="00F4418B">
        <w:trPr>
          <w:trHeight w:val="510"/>
        </w:trPr>
        <w:tc>
          <w:tcPr>
            <w:tcW w:w="993"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r w:rsidRPr="00F4418B">
              <w:rPr>
                <w:rFonts w:ascii="Arial" w:eastAsia="Times New Roman" w:hAnsi="Arial" w:cs="Arial"/>
                <w:bCs/>
                <w:sz w:val="16"/>
                <w:szCs w:val="16"/>
                <w:lang w:eastAsia="pt-BR"/>
              </w:rPr>
              <w:t>33909100</w:t>
            </w:r>
          </w:p>
        </w:tc>
        <w:tc>
          <w:tcPr>
            <w:tcW w:w="2126"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r w:rsidRPr="00F4418B">
              <w:rPr>
                <w:rFonts w:ascii="Arial" w:eastAsia="Times New Roman" w:hAnsi="Arial" w:cs="Arial"/>
                <w:bCs/>
                <w:sz w:val="16"/>
                <w:szCs w:val="16"/>
                <w:lang w:eastAsia="pt-BR"/>
              </w:rPr>
              <w:t>Sentenças Judiciais</w:t>
            </w: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p>
        </w:tc>
        <w:tc>
          <w:tcPr>
            <w:tcW w:w="993"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p>
        </w:tc>
        <w:tc>
          <w:tcPr>
            <w:tcW w:w="1134"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p>
        </w:tc>
        <w:tc>
          <w:tcPr>
            <w:tcW w:w="1134"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r w:rsidRPr="00F4418B">
              <w:rPr>
                <w:rFonts w:ascii="Arial" w:eastAsia="Times New Roman" w:hAnsi="Arial" w:cs="Arial"/>
                <w:bCs/>
                <w:sz w:val="16"/>
                <w:szCs w:val="16"/>
                <w:lang w:eastAsia="pt-BR"/>
              </w:rPr>
              <w:t>-</w:t>
            </w:r>
          </w:p>
        </w:tc>
      </w:tr>
      <w:tr w:rsidR="00F4418B" w:rsidRPr="00F4418B" w:rsidTr="00F4418B">
        <w:trPr>
          <w:trHeight w:val="765"/>
        </w:trPr>
        <w:tc>
          <w:tcPr>
            <w:tcW w:w="993"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r w:rsidRPr="00F4418B">
              <w:rPr>
                <w:rFonts w:ascii="Arial" w:eastAsia="Times New Roman" w:hAnsi="Arial" w:cs="Arial"/>
                <w:bCs/>
                <w:sz w:val="16"/>
                <w:szCs w:val="16"/>
                <w:lang w:eastAsia="pt-BR"/>
              </w:rPr>
              <w:t>33909200</w:t>
            </w:r>
          </w:p>
        </w:tc>
        <w:tc>
          <w:tcPr>
            <w:tcW w:w="2126"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r w:rsidRPr="00F4418B">
              <w:rPr>
                <w:rFonts w:ascii="Arial" w:eastAsia="Times New Roman" w:hAnsi="Arial" w:cs="Arial"/>
                <w:bCs/>
                <w:sz w:val="16"/>
                <w:szCs w:val="16"/>
                <w:lang w:eastAsia="pt-BR"/>
              </w:rPr>
              <w:t>Despesas de exercícios anteriores</w:t>
            </w: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p>
        </w:tc>
        <w:tc>
          <w:tcPr>
            <w:tcW w:w="993"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p>
        </w:tc>
        <w:tc>
          <w:tcPr>
            <w:tcW w:w="1134"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p>
        </w:tc>
        <w:tc>
          <w:tcPr>
            <w:tcW w:w="1134"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r w:rsidRPr="00F4418B">
              <w:rPr>
                <w:rFonts w:ascii="Arial" w:eastAsia="Times New Roman" w:hAnsi="Arial" w:cs="Arial"/>
                <w:bCs/>
                <w:sz w:val="16"/>
                <w:szCs w:val="16"/>
                <w:lang w:eastAsia="pt-BR"/>
              </w:rPr>
              <w:t>-</w:t>
            </w:r>
          </w:p>
        </w:tc>
      </w:tr>
      <w:tr w:rsidR="00F4418B" w:rsidRPr="00F4418B" w:rsidTr="00F4418B">
        <w:trPr>
          <w:trHeight w:val="255"/>
        </w:trPr>
        <w:tc>
          <w:tcPr>
            <w:tcW w:w="3119" w:type="dxa"/>
            <w:gridSpan w:val="2"/>
            <w:shd w:val="clear" w:color="auto" w:fill="auto"/>
            <w:noWrap/>
            <w:vAlign w:val="center"/>
            <w:hideMark/>
          </w:tcPr>
          <w:p w:rsidR="00F4418B" w:rsidRPr="00F4418B" w:rsidRDefault="00F4418B" w:rsidP="00F4418B">
            <w:pPr>
              <w:jc w:val="center"/>
              <w:rPr>
                <w:rFonts w:ascii="Arial" w:eastAsia="Times New Roman" w:hAnsi="Arial" w:cs="Arial"/>
                <w:b/>
                <w:bCs/>
                <w:sz w:val="16"/>
                <w:szCs w:val="16"/>
                <w:lang w:eastAsia="pt-BR"/>
              </w:rPr>
            </w:pPr>
            <w:r w:rsidRPr="00F4418B">
              <w:rPr>
                <w:rFonts w:ascii="Arial" w:eastAsia="Times New Roman" w:hAnsi="Arial" w:cs="Arial"/>
                <w:b/>
                <w:bCs/>
                <w:sz w:val="16"/>
                <w:szCs w:val="16"/>
                <w:lang w:eastAsia="pt-BR"/>
              </w:rPr>
              <w:t>TOTAL CUSTEIO - EMPENHADO -</w:t>
            </w: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b/>
                <w:bCs/>
                <w:sz w:val="16"/>
                <w:szCs w:val="16"/>
                <w:lang w:eastAsia="pt-BR"/>
              </w:rPr>
            </w:pPr>
            <w:r w:rsidRPr="00F4418B">
              <w:rPr>
                <w:rFonts w:ascii="Arial" w:eastAsia="Times New Roman" w:hAnsi="Arial" w:cs="Arial"/>
                <w:b/>
                <w:bCs/>
                <w:sz w:val="16"/>
                <w:szCs w:val="16"/>
                <w:lang w:eastAsia="pt-BR"/>
              </w:rPr>
              <w:t>877.566,67</w:t>
            </w: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b/>
                <w:bCs/>
                <w:sz w:val="16"/>
                <w:szCs w:val="16"/>
                <w:lang w:eastAsia="pt-BR"/>
              </w:rPr>
            </w:pPr>
            <w:r w:rsidRPr="00F4418B">
              <w:rPr>
                <w:rFonts w:ascii="Arial" w:eastAsia="Times New Roman" w:hAnsi="Arial" w:cs="Arial"/>
                <w:b/>
                <w:bCs/>
                <w:sz w:val="16"/>
                <w:szCs w:val="16"/>
                <w:lang w:eastAsia="pt-BR"/>
              </w:rPr>
              <w:t>281.476,60</w:t>
            </w:r>
          </w:p>
        </w:tc>
        <w:tc>
          <w:tcPr>
            <w:tcW w:w="993" w:type="dxa"/>
            <w:shd w:val="clear" w:color="auto" w:fill="auto"/>
            <w:noWrap/>
            <w:vAlign w:val="center"/>
            <w:hideMark/>
          </w:tcPr>
          <w:p w:rsidR="00F4418B" w:rsidRPr="00F4418B" w:rsidRDefault="00F4418B" w:rsidP="00F4418B">
            <w:pPr>
              <w:jc w:val="center"/>
              <w:rPr>
                <w:rFonts w:ascii="Arial" w:eastAsia="Times New Roman" w:hAnsi="Arial" w:cs="Arial"/>
                <w:b/>
                <w:bCs/>
                <w:sz w:val="16"/>
                <w:szCs w:val="16"/>
                <w:lang w:eastAsia="pt-BR"/>
              </w:rPr>
            </w:pPr>
            <w:r w:rsidRPr="00F4418B">
              <w:rPr>
                <w:rFonts w:ascii="Arial" w:eastAsia="Times New Roman" w:hAnsi="Arial" w:cs="Arial"/>
                <w:b/>
                <w:bCs/>
                <w:sz w:val="16"/>
                <w:szCs w:val="16"/>
                <w:lang w:eastAsia="pt-BR"/>
              </w:rPr>
              <w:t>60.334,38</w:t>
            </w: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b/>
                <w:bCs/>
                <w:sz w:val="16"/>
                <w:szCs w:val="16"/>
                <w:lang w:eastAsia="pt-BR"/>
              </w:rPr>
            </w:pPr>
            <w:r w:rsidRPr="00F4418B">
              <w:rPr>
                <w:rFonts w:ascii="Arial" w:eastAsia="Times New Roman" w:hAnsi="Arial" w:cs="Arial"/>
                <w:b/>
                <w:bCs/>
                <w:sz w:val="16"/>
                <w:szCs w:val="16"/>
                <w:lang w:eastAsia="pt-BR"/>
              </w:rPr>
              <w:t>798.104,07</w:t>
            </w: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b/>
                <w:bCs/>
                <w:sz w:val="16"/>
                <w:szCs w:val="16"/>
                <w:lang w:eastAsia="pt-BR"/>
              </w:rPr>
            </w:pPr>
            <w:r w:rsidRPr="00F4418B">
              <w:rPr>
                <w:rFonts w:ascii="Arial" w:eastAsia="Times New Roman" w:hAnsi="Arial" w:cs="Arial"/>
                <w:b/>
                <w:bCs/>
                <w:sz w:val="16"/>
                <w:szCs w:val="16"/>
                <w:lang w:eastAsia="pt-BR"/>
              </w:rPr>
              <w:t>-</w:t>
            </w:r>
          </w:p>
        </w:tc>
        <w:tc>
          <w:tcPr>
            <w:tcW w:w="1134" w:type="dxa"/>
            <w:shd w:val="clear" w:color="auto" w:fill="auto"/>
            <w:noWrap/>
            <w:vAlign w:val="center"/>
            <w:hideMark/>
          </w:tcPr>
          <w:p w:rsidR="00F4418B" w:rsidRPr="00F4418B" w:rsidRDefault="00F4418B" w:rsidP="00F4418B">
            <w:pPr>
              <w:jc w:val="center"/>
              <w:rPr>
                <w:rFonts w:ascii="Arial" w:eastAsia="Times New Roman" w:hAnsi="Arial" w:cs="Arial"/>
                <w:b/>
                <w:bCs/>
                <w:sz w:val="16"/>
                <w:szCs w:val="16"/>
                <w:lang w:eastAsia="pt-BR"/>
              </w:rPr>
            </w:pPr>
            <w:r w:rsidRPr="00F4418B">
              <w:rPr>
                <w:rFonts w:ascii="Arial" w:eastAsia="Times New Roman" w:hAnsi="Arial" w:cs="Arial"/>
                <w:b/>
                <w:bCs/>
                <w:sz w:val="16"/>
                <w:szCs w:val="16"/>
                <w:lang w:eastAsia="pt-BR"/>
              </w:rPr>
              <w:t>318.160,78</w:t>
            </w:r>
          </w:p>
        </w:tc>
        <w:tc>
          <w:tcPr>
            <w:tcW w:w="1134" w:type="dxa"/>
            <w:shd w:val="clear" w:color="auto" w:fill="auto"/>
            <w:noWrap/>
            <w:vAlign w:val="center"/>
            <w:hideMark/>
          </w:tcPr>
          <w:p w:rsidR="00F4418B" w:rsidRPr="00F4418B" w:rsidRDefault="00F4418B" w:rsidP="00F4418B">
            <w:pPr>
              <w:jc w:val="center"/>
              <w:rPr>
                <w:rFonts w:ascii="Arial" w:eastAsia="Times New Roman" w:hAnsi="Arial" w:cs="Arial"/>
                <w:b/>
                <w:bCs/>
                <w:sz w:val="16"/>
                <w:szCs w:val="16"/>
                <w:lang w:eastAsia="pt-BR"/>
              </w:rPr>
            </w:pPr>
            <w:r w:rsidRPr="00F4418B">
              <w:rPr>
                <w:rFonts w:ascii="Arial" w:eastAsia="Times New Roman" w:hAnsi="Arial" w:cs="Arial"/>
                <w:b/>
                <w:bCs/>
                <w:sz w:val="16"/>
                <w:szCs w:val="16"/>
                <w:lang w:eastAsia="pt-BR"/>
              </w:rPr>
              <w:t>2.335.642,50</w:t>
            </w:r>
          </w:p>
        </w:tc>
      </w:tr>
      <w:tr w:rsidR="00F4418B" w:rsidRPr="00F4418B" w:rsidTr="00F4418B">
        <w:trPr>
          <w:trHeight w:val="255"/>
        </w:trPr>
        <w:tc>
          <w:tcPr>
            <w:tcW w:w="993"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p>
        </w:tc>
        <w:tc>
          <w:tcPr>
            <w:tcW w:w="2126"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3"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1134"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1134"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r>
      <w:tr w:rsidR="00F4418B" w:rsidRPr="00F4418B" w:rsidTr="00F4418B">
        <w:trPr>
          <w:trHeight w:val="405"/>
        </w:trPr>
        <w:tc>
          <w:tcPr>
            <w:tcW w:w="4111" w:type="dxa"/>
            <w:gridSpan w:val="3"/>
            <w:shd w:val="clear" w:color="auto" w:fill="auto"/>
            <w:noWrap/>
            <w:vAlign w:val="center"/>
            <w:hideMark/>
          </w:tcPr>
          <w:p w:rsidR="00F4418B" w:rsidRPr="00F4418B" w:rsidRDefault="00F4418B" w:rsidP="00F4418B">
            <w:pPr>
              <w:jc w:val="center"/>
              <w:rPr>
                <w:rFonts w:ascii="Arial" w:eastAsia="Times New Roman" w:hAnsi="Arial" w:cs="Arial"/>
                <w:b/>
                <w:bCs/>
                <w:sz w:val="16"/>
                <w:szCs w:val="16"/>
                <w:lang w:eastAsia="pt-BR"/>
              </w:rPr>
            </w:pPr>
            <w:r w:rsidRPr="00F4418B">
              <w:rPr>
                <w:rFonts w:ascii="Arial" w:eastAsia="Times New Roman" w:hAnsi="Arial" w:cs="Arial"/>
                <w:b/>
                <w:bCs/>
                <w:sz w:val="16"/>
                <w:szCs w:val="16"/>
                <w:lang w:eastAsia="pt-BR"/>
              </w:rPr>
              <w:t>INVESTIMENTOS</w:t>
            </w: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b/>
                <w:bCs/>
                <w:sz w:val="16"/>
                <w:szCs w:val="16"/>
                <w:lang w:eastAsia="pt-BR"/>
              </w:rPr>
            </w:pPr>
          </w:p>
        </w:tc>
        <w:tc>
          <w:tcPr>
            <w:tcW w:w="993" w:type="dxa"/>
            <w:shd w:val="clear" w:color="auto" w:fill="auto"/>
            <w:noWrap/>
            <w:vAlign w:val="center"/>
            <w:hideMark/>
          </w:tcPr>
          <w:p w:rsidR="00F4418B" w:rsidRPr="00F4418B" w:rsidRDefault="00F4418B" w:rsidP="00F4418B">
            <w:pPr>
              <w:jc w:val="center"/>
              <w:rPr>
                <w:rFonts w:ascii="Arial" w:eastAsia="Times New Roman" w:hAnsi="Arial" w:cs="Arial"/>
                <w:b/>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b/>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b/>
                <w:sz w:val="16"/>
                <w:szCs w:val="16"/>
                <w:lang w:eastAsia="pt-BR"/>
              </w:rPr>
            </w:pPr>
          </w:p>
        </w:tc>
        <w:tc>
          <w:tcPr>
            <w:tcW w:w="1134" w:type="dxa"/>
            <w:shd w:val="clear" w:color="auto" w:fill="auto"/>
            <w:noWrap/>
            <w:vAlign w:val="center"/>
            <w:hideMark/>
          </w:tcPr>
          <w:p w:rsidR="00F4418B" w:rsidRPr="00F4418B" w:rsidRDefault="00F4418B" w:rsidP="00F4418B">
            <w:pPr>
              <w:jc w:val="center"/>
              <w:rPr>
                <w:rFonts w:ascii="Arial" w:eastAsia="Times New Roman" w:hAnsi="Arial" w:cs="Arial"/>
                <w:b/>
                <w:sz w:val="16"/>
                <w:szCs w:val="16"/>
                <w:lang w:eastAsia="pt-BR"/>
              </w:rPr>
            </w:pPr>
          </w:p>
        </w:tc>
        <w:tc>
          <w:tcPr>
            <w:tcW w:w="1134" w:type="dxa"/>
            <w:shd w:val="clear" w:color="auto" w:fill="auto"/>
            <w:noWrap/>
            <w:vAlign w:val="center"/>
            <w:hideMark/>
          </w:tcPr>
          <w:p w:rsidR="00F4418B" w:rsidRPr="00F4418B" w:rsidRDefault="00F4418B" w:rsidP="00F4418B">
            <w:pPr>
              <w:jc w:val="center"/>
              <w:rPr>
                <w:rFonts w:ascii="Arial" w:eastAsia="Times New Roman" w:hAnsi="Arial" w:cs="Arial"/>
                <w:b/>
                <w:sz w:val="16"/>
                <w:szCs w:val="16"/>
                <w:lang w:eastAsia="pt-BR"/>
              </w:rPr>
            </w:pPr>
          </w:p>
        </w:tc>
      </w:tr>
      <w:tr w:rsidR="00F4418B" w:rsidRPr="00F4418B" w:rsidTr="00F4418B">
        <w:trPr>
          <w:trHeight w:val="405"/>
        </w:trPr>
        <w:tc>
          <w:tcPr>
            <w:tcW w:w="993"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2126"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3"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1134"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1134"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r>
      <w:tr w:rsidR="00F4418B" w:rsidRPr="00F4418B" w:rsidTr="00F4418B">
        <w:trPr>
          <w:trHeight w:val="765"/>
        </w:trPr>
        <w:tc>
          <w:tcPr>
            <w:tcW w:w="993"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r w:rsidRPr="00F4418B">
              <w:rPr>
                <w:rFonts w:ascii="Arial" w:eastAsia="Times New Roman" w:hAnsi="Arial" w:cs="Arial"/>
                <w:bCs/>
                <w:sz w:val="16"/>
                <w:szCs w:val="16"/>
                <w:lang w:eastAsia="pt-BR"/>
              </w:rPr>
              <w:lastRenderedPageBreak/>
              <w:t>44905100</w:t>
            </w:r>
          </w:p>
        </w:tc>
        <w:tc>
          <w:tcPr>
            <w:tcW w:w="2126"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r w:rsidRPr="00F4418B">
              <w:rPr>
                <w:rFonts w:ascii="Arial" w:eastAsia="Times New Roman" w:hAnsi="Arial" w:cs="Arial"/>
                <w:bCs/>
                <w:sz w:val="16"/>
                <w:szCs w:val="16"/>
                <w:lang w:eastAsia="pt-BR"/>
              </w:rPr>
              <w:t>OBRAS E INSTALAÇÕES</w:t>
            </w: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p>
        </w:tc>
        <w:tc>
          <w:tcPr>
            <w:tcW w:w="993"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r w:rsidRPr="00F4418B">
              <w:rPr>
                <w:rFonts w:ascii="Arial" w:eastAsia="Times New Roman" w:hAnsi="Arial" w:cs="Arial"/>
                <w:bCs/>
                <w:sz w:val="16"/>
                <w:szCs w:val="16"/>
                <w:lang w:eastAsia="pt-BR"/>
              </w:rPr>
              <w:t>76.471,01</w:t>
            </w: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r w:rsidRPr="00F4418B">
              <w:rPr>
                <w:rFonts w:ascii="Arial" w:eastAsia="Times New Roman" w:hAnsi="Arial" w:cs="Arial"/>
                <w:bCs/>
                <w:sz w:val="16"/>
                <w:szCs w:val="16"/>
                <w:lang w:eastAsia="pt-BR"/>
              </w:rPr>
              <w:t>0,00</w:t>
            </w:r>
          </w:p>
        </w:tc>
        <w:tc>
          <w:tcPr>
            <w:tcW w:w="1134"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r w:rsidRPr="00F4418B">
              <w:rPr>
                <w:rFonts w:ascii="Arial" w:eastAsia="Times New Roman" w:hAnsi="Arial" w:cs="Arial"/>
                <w:bCs/>
                <w:sz w:val="16"/>
                <w:szCs w:val="16"/>
                <w:lang w:eastAsia="pt-BR"/>
              </w:rPr>
              <w:t>0,00</w:t>
            </w:r>
          </w:p>
        </w:tc>
        <w:tc>
          <w:tcPr>
            <w:tcW w:w="1134"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r w:rsidRPr="00F4418B">
              <w:rPr>
                <w:rFonts w:ascii="Arial" w:eastAsia="Times New Roman" w:hAnsi="Arial" w:cs="Arial"/>
                <w:bCs/>
                <w:sz w:val="16"/>
                <w:szCs w:val="16"/>
                <w:lang w:eastAsia="pt-BR"/>
              </w:rPr>
              <w:t>76.471,01</w:t>
            </w:r>
          </w:p>
        </w:tc>
      </w:tr>
      <w:tr w:rsidR="00F4418B" w:rsidRPr="00F4418B" w:rsidTr="00334CAB">
        <w:trPr>
          <w:trHeight w:val="753"/>
        </w:trPr>
        <w:tc>
          <w:tcPr>
            <w:tcW w:w="993"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r w:rsidRPr="00F4418B">
              <w:rPr>
                <w:rFonts w:ascii="Arial" w:eastAsia="Times New Roman" w:hAnsi="Arial" w:cs="Arial"/>
                <w:bCs/>
                <w:sz w:val="16"/>
                <w:szCs w:val="16"/>
                <w:lang w:eastAsia="pt-BR"/>
              </w:rPr>
              <w:t>44905200</w:t>
            </w:r>
          </w:p>
        </w:tc>
        <w:tc>
          <w:tcPr>
            <w:tcW w:w="2126"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r w:rsidRPr="00F4418B">
              <w:rPr>
                <w:rFonts w:ascii="Arial" w:eastAsia="Times New Roman" w:hAnsi="Arial" w:cs="Arial"/>
                <w:bCs/>
                <w:sz w:val="16"/>
                <w:szCs w:val="16"/>
                <w:lang w:eastAsia="pt-BR"/>
              </w:rPr>
              <w:t>EQUIPAMENTOS E MAT. PERMANENTE</w:t>
            </w: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p>
        </w:tc>
        <w:tc>
          <w:tcPr>
            <w:tcW w:w="993"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r w:rsidRPr="00F4418B">
              <w:rPr>
                <w:rFonts w:ascii="Arial" w:eastAsia="Times New Roman" w:hAnsi="Arial" w:cs="Arial"/>
                <w:bCs/>
                <w:sz w:val="16"/>
                <w:szCs w:val="16"/>
                <w:lang w:eastAsia="pt-BR"/>
              </w:rPr>
              <w:t>24.954,00</w:t>
            </w: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p>
        </w:tc>
        <w:tc>
          <w:tcPr>
            <w:tcW w:w="1134"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r w:rsidRPr="00F4418B">
              <w:rPr>
                <w:rFonts w:ascii="Arial" w:eastAsia="Times New Roman" w:hAnsi="Arial" w:cs="Arial"/>
                <w:bCs/>
                <w:sz w:val="16"/>
                <w:szCs w:val="16"/>
                <w:lang w:eastAsia="pt-BR"/>
              </w:rPr>
              <w:t>30.498,15</w:t>
            </w:r>
          </w:p>
        </w:tc>
        <w:tc>
          <w:tcPr>
            <w:tcW w:w="1134" w:type="dxa"/>
            <w:shd w:val="clear" w:color="auto" w:fill="auto"/>
            <w:noWrap/>
            <w:vAlign w:val="center"/>
            <w:hideMark/>
          </w:tcPr>
          <w:p w:rsidR="00F4418B" w:rsidRPr="00F4418B" w:rsidRDefault="00F4418B" w:rsidP="00F4418B">
            <w:pPr>
              <w:jc w:val="center"/>
              <w:rPr>
                <w:rFonts w:ascii="Arial" w:eastAsia="Times New Roman" w:hAnsi="Arial" w:cs="Arial"/>
                <w:bCs/>
                <w:sz w:val="16"/>
                <w:szCs w:val="16"/>
                <w:lang w:eastAsia="pt-BR"/>
              </w:rPr>
            </w:pPr>
            <w:r w:rsidRPr="00F4418B">
              <w:rPr>
                <w:rFonts w:ascii="Arial" w:eastAsia="Times New Roman" w:hAnsi="Arial" w:cs="Arial"/>
                <w:bCs/>
                <w:sz w:val="16"/>
                <w:szCs w:val="16"/>
                <w:lang w:eastAsia="pt-BR"/>
              </w:rPr>
              <w:t>55.452,15</w:t>
            </w:r>
          </w:p>
        </w:tc>
      </w:tr>
      <w:tr w:rsidR="00F4418B" w:rsidRPr="00F4418B" w:rsidTr="00F4418B">
        <w:trPr>
          <w:trHeight w:val="255"/>
        </w:trPr>
        <w:tc>
          <w:tcPr>
            <w:tcW w:w="993" w:type="dxa"/>
            <w:shd w:val="clear" w:color="auto" w:fill="auto"/>
            <w:noWrap/>
            <w:vAlign w:val="center"/>
            <w:hideMark/>
          </w:tcPr>
          <w:p w:rsidR="00F4418B" w:rsidRPr="00F4418B" w:rsidRDefault="00F4418B" w:rsidP="00F4418B">
            <w:pPr>
              <w:jc w:val="center"/>
              <w:rPr>
                <w:rFonts w:ascii="Arial" w:eastAsia="Times New Roman" w:hAnsi="Arial" w:cs="Arial"/>
                <w:b/>
                <w:bCs/>
                <w:sz w:val="16"/>
                <w:szCs w:val="16"/>
                <w:lang w:eastAsia="pt-BR"/>
              </w:rPr>
            </w:pPr>
            <w:r w:rsidRPr="00F4418B">
              <w:rPr>
                <w:rFonts w:ascii="Arial" w:eastAsia="Times New Roman" w:hAnsi="Arial" w:cs="Arial"/>
                <w:b/>
                <w:bCs/>
                <w:sz w:val="16"/>
                <w:szCs w:val="16"/>
                <w:lang w:eastAsia="pt-BR"/>
              </w:rPr>
              <w:t>TOTAL</w:t>
            </w:r>
          </w:p>
        </w:tc>
        <w:tc>
          <w:tcPr>
            <w:tcW w:w="2126" w:type="dxa"/>
            <w:shd w:val="clear" w:color="auto" w:fill="auto"/>
            <w:noWrap/>
            <w:vAlign w:val="center"/>
            <w:hideMark/>
          </w:tcPr>
          <w:p w:rsidR="00F4418B" w:rsidRPr="00F4418B" w:rsidRDefault="00F4418B" w:rsidP="00F4418B">
            <w:pPr>
              <w:jc w:val="center"/>
              <w:rPr>
                <w:rFonts w:ascii="Arial" w:eastAsia="Times New Roman" w:hAnsi="Arial" w:cs="Arial"/>
                <w:b/>
                <w:bCs/>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b/>
                <w:bCs/>
                <w:sz w:val="16"/>
                <w:szCs w:val="16"/>
                <w:lang w:eastAsia="pt-BR"/>
              </w:rPr>
            </w:pPr>
            <w:r w:rsidRPr="00F4418B">
              <w:rPr>
                <w:rFonts w:ascii="Arial" w:eastAsia="Times New Roman" w:hAnsi="Arial" w:cs="Arial"/>
                <w:b/>
                <w:bCs/>
                <w:sz w:val="16"/>
                <w:szCs w:val="16"/>
                <w:lang w:eastAsia="pt-BR"/>
              </w:rPr>
              <w:t>-</w:t>
            </w: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b/>
                <w:bCs/>
                <w:sz w:val="16"/>
                <w:szCs w:val="16"/>
                <w:lang w:eastAsia="pt-BR"/>
              </w:rPr>
            </w:pPr>
            <w:r w:rsidRPr="00F4418B">
              <w:rPr>
                <w:rFonts w:ascii="Arial" w:eastAsia="Times New Roman" w:hAnsi="Arial" w:cs="Arial"/>
                <w:b/>
                <w:bCs/>
                <w:sz w:val="16"/>
                <w:szCs w:val="16"/>
                <w:lang w:eastAsia="pt-BR"/>
              </w:rPr>
              <w:t>-</w:t>
            </w:r>
          </w:p>
        </w:tc>
        <w:tc>
          <w:tcPr>
            <w:tcW w:w="993" w:type="dxa"/>
            <w:shd w:val="clear" w:color="auto" w:fill="auto"/>
            <w:noWrap/>
            <w:vAlign w:val="center"/>
            <w:hideMark/>
          </w:tcPr>
          <w:p w:rsidR="00F4418B" w:rsidRPr="00F4418B" w:rsidRDefault="00F4418B" w:rsidP="00F4418B">
            <w:pPr>
              <w:jc w:val="center"/>
              <w:rPr>
                <w:rFonts w:ascii="Arial" w:eastAsia="Times New Roman" w:hAnsi="Arial" w:cs="Arial"/>
                <w:b/>
                <w:bCs/>
                <w:sz w:val="16"/>
                <w:szCs w:val="16"/>
                <w:lang w:eastAsia="pt-BR"/>
              </w:rPr>
            </w:pPr>
            <w:r w:rsidRPr="00F4418B">
              <w:rPr>
                <w:rFonts w:ascii="Arial" w:eastAsia="Times New Roman" w:hAnsi="Arial" w:cs="Arial"/>
                <w:b/>
                <w:bCs/>
                <w:sz w:val="16"/>
                <w:szCs w:val="16"/>
                <w:lang w:eastAsia="pt-BR"/>
              </w:rPr>
              <w:t>-</w:t>
            </w: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b/>
                <w:bCs/>
                <w:sz w:val="16"/>
                <w:szCs w:val="16"/>
                <w:lang w:eastAsia="pt-BR"/>
              </w:rPr>
            </w:pPr>
            <w:r w:rsidRPr="00F4418B">
              <w:rPr>
                <w:rFonts w:ascii="Arial" w:eastAsia="Times New Roman" w:hAnsi="Arial" w:cs="Arial"/>
                <w:b/>
                <w:bCs/>
                <w:sz w:val="16"/>
                <w:szCs w:val="16"/>
                <w:lang w:eastAsia="pt-BR"/>
              </w:rPr>
              <w:t>101.425,01</w:t>
            </w: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b/>
                <w:bCs/>
                <w:sz w:val="16"/>
                <w:szCs w:val="16"/>
                <w:lang w:eastAsia="pt-BR"/>
              </w:rPr>
            </w:pPr>
            <w:r w:rsidRPr="00F4418B">
              <w:rPr>
                <w:rFonts w:ascii="Arial" w:eastAsia="Times New Roman" w:hAnsi="Arial" w:cs="Arial"/>
                <w:b/>
                <w:bCs/>
                <w:sz w:val="16"/>
                <w:szCs w:val="16"/>
                <w:lang w:eastAsia="pt-BR"/>
              </w:rPr>
              <w:t>-</w:t>
            </w:r>
          </w:p>
        </w:tc>
        <w:tc>
          <w:tcPr>
            <w:tcW w:w="1134" w:type="dxa"/>
            <w:shd w:val="clear" w:color="auto" w:fill="auto"/>
            <w:noWrap/>
            <w:vAlign w:val="center"/>
            <w:hideMark/>
          </w:tcPr>
          <w:p w:rsidR="00F4418B" w:rsidRPr="00F4418B" w:rsidRDefault="00F4418B" w:rsidP="00F4418B">
            <w:pPr>
              <w:jc w:val="center"/>
              <w:rPr>
                <w:rFonts w:ascii="Arial" w:eastAsia="Times New Roman" w:hAnsi="Arial" w:cs="Arial"/>
                <w:b/>
                <w:bCs/>
                <w:sz w:val="16"/>
                <w:szCs w:val="16"/>
                <w:lang w:eastAsia="pt-BR"/>
              </w:rPr>
            </w:pPr>
            <w:r w:rsidRPr="00F4418B">
              <w:rPr>
                <w:rFonts w:ascii="Arial" w:eastAsia="Times New Roman" w:hAnsi="Arial" w:cs="Arial"/>
                <w:b/>
                <w:bCs/>
                <w:sz w:val="16"/>
                <w:szCs w:val="16"/>
                <w:lang w:eastAsia="pt-BR"/>
              </w:rPr>
              <w:t>30.498,15</w:t>
            </w:r>
          </w:p>
        </w:tc>
        <w:tc>
          <w:tcPr>
            <w:tcW w:w="1134" w:type="dxa"/>
            <w:shd w:val="clear" w:color="auto" w:fill="auto"/>
            <w:noWrap/>
            <w:vAlign w:val="center"/>
            <w:hideMark/>
          </w:tcPr>
          <w:p w:rsidR="00F4418B" w:rsidRPr="00F4418B" w:rsidRDefault="00F4418B" w:rsidP="00F4418B">
            <w:pPr>
              <w:jc w:val="center"/>
              <w:rPr>
                <w:rFonts w:ascii="Arial" w:eastAsia="Times New Roman" w:hAnsi="Arial" w:cs="Arial"/>
                <w:b/>
                <w:bCs/>
                <w:sz w:val="16"/>
                <w:szCs w:val="16"/>
                <w:lang w:eastAsia="pt-BR"/>
              </w:rPr>
            </w:pPr>
            <w:r w:rsidRPr="00F4418B">
              <w:rPr>
                <w:rFonts w:ascii="Arial" w:eastAsia="Times New Roman" w:hAnsi="Arial" w:cs="Arial"/>
                <w:b/>
                <w:bCs/>
                <w:sz w:val="16"/>
                <w:szCs w:val="16"/>
                <w:lang w:eastAsia="pt-BR"/>
              </w:rPr>
              <w:t>131.923,16</w:t>
            </w:r>
          </w:p>
        </w:tc>
      </w:tr>
      <w:tr w:rsidR="00F4418B" w:rsidRPr="00F4418B" w:rsidTr="00F4418B">
        <w:trPr>
          <w:trHeight w:val="255"/>
        </w:trPr>
        <w:tc>
          <w:tcPr>
            <w:tcW w:w="993"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2126"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3"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1134"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c>
          <w:tcPr>
            <w:tcW w:w="1134" w:type="dxa"/>
            <w:shd w:val="clear" w:color="auto" w:fill="auto"/>
            <w:noWrap/>
            <w:vAlign w:val="center"/>
            <w:hideMark/>
          </w:tcPr>
          <w:p w:rsidR="00F4418B" w:rsidRPr="00F4418B" w:rsidRDefault="00F4418B" w:rsidP="00F4418B">
            <w:pPr>
              <w:jc w:val="center"/>
              <w:rPr>
                <w:rFonts w:ascii="Arial" w:eastAsia="Times New Roman" w:hAnsi="Arial" w:cs="Arial"/>
                <w:sz w:val="16"/>
                <w:szCs w:val="16"/>
                <w:lang w:eastAsia="pt-BR"/>
              </w:rPr>
            </w:pPr>
          </w:p>
        </w:tc>
      </w:tr>
      <w:tr w:rsidR="00F4418B" w:rsidRPr="00F4418B" w:rsidTr="00F4418B">
        <w:trPr>
          <w:trHeight w:val="522"/>
        </w:trPr>
        <w:tc>
          <w:tcPr>
            <w:tcW w:w="3119" w:type="dxa"/>
            <w:gridSpan w:val="2"/>
            <w:shd w:val="clear" w:color="auto" w:fill="auto"/>
            <w:noWrap/>
            <w:vAlign w:val="center"/>
            <w:hideMark/>
          </w:tcPr>
          <w:p w:rsidR="00F4418B" w:rsidRPr="00F4418B" w:rsidRDefault="00F4418B" w:rsidP="00F4418B">
            <w:pPr>
              <w:jc w:val="center"/>
              <w:rPr>
                <w:rFonts w:ascii="Arial" w:eastAsia="Times New Roman" w:hAnsi="Arial" w:cs="Arial"/>
                <w:b/>
                <w:bCs/>
                <w:sz w:val="16"/>
                <w:szCs w:val="16"/>
                <w:lang w:eastAsia="pt-BR"/>
              </w:rPr>
            </w:pPr>
            <w:r w:rsidRPr="00F4418B">
              <w:rPr>
                <w:rFonts w:ascii="Arial" w:eastAsia="Times New Roman" w:hAnsi="Arial" w:cs="Arial"/>
                <w:b/>
                <w:bCs/>
                <w:sz w:val="16"/>
                <w:szCs w:val="16"/>
                <w:lang w:eastAsia="pt-BR"/>
              </w:rPr>
              <w:t xml:space="preserve">TOTAL DE EMPENHOS </w:t>
            </w:r>
          </w:p>
          <w:p w:rsidR="00F4418B" w:rsidRPr="00F4418B" w:rsidRDefault="00F4418B" w:rsidP="00F4418B">
            <w:pPr>
              <w:jc w:val="center"/>
              <w:rPr>
                <w:rFonts w:ascii="Arial" w:eastAsia="Times New Roman" w:hAnsi="Arial" w:cs="Arial"/>
                <w:b/>
                <w:bCs/>
                <w:sz w:val="16"/>
                <w:szCs w:val="16"/>
                <w:lang w:eastAsia="pt-BR"/>
              </w:rPr>
            </w:pPr>
            <w:r w:rsidRPr="00F4418B">
              <w:rPr>
                <w:rFonts w:ascii="Arial" w:eastAsia="Times New Roman" w:hAnsi="Arial" w:cs="Arial"/>
                <w:b/>
                <w:bCs/>
                <w:sz w:val="16"/>
                <w:szCs w:val="16"/>
                <w:lang w:eastAsia="pt-BR"/>
              </w:rPr>
              <w:t>CUSTEIO E INVESTIMENTOS</w:t>
            </w: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b/>
                <w:bCs/>
                <w:sz w:val="16"/>
                <w:szCs w:val="16"/>
                <w:lang w:eastAsia="pt-BR"/>
              </w:rPr>
            </w:pPr>
            <w:r w:rsidRPr="00F4418B">
              <w:rPr>
                <w:rFonts w:ascii="Arial" w:eastAsia="Times New Roman" w:hAnsi="Arial" w:cs="Arial"/>
                <w:b/>
                <w:bCs/>
                <w:sz w:val="16"/>
                <w:szCs w:val="16"/>
                <w:lang w:eastAsia="pt-BR"/>
              </w:rPr>
              <w:t>877.566,67</w:t>
            </w: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b/>
                <w:bCs/>
                <w:sz w:val="16"/>
                <w:szCs w:val="16"/>
                <w:lang w:eastAsia="pt-BR"/>
              </w:rPr>
            </w:pPr>
            <w:r w:rsidRPr="00F4418B">
              <w:rPr>
                <w:rFonts w:ascii="Arial" w:eastAsia="Times New Roman" w:hAnsi="Arial" w:cs="Arial"/>
                <w:b/>
                <w:bCs/>
                <w:sz w:val="16"/>
                <w:szCs w:val="16"/>
                <w:lang w:eastAsia="pt-BR"/>
              </w:rPr>
              <w:t>281.476,60</w:t>
            </w:r>
          </w:p>
        </w:tc>
        <w:tc>
          <w:tcPr>
            <w:tcW w:w="993" w:type="dxa"/>
            <w:shd w:val="clear" w:color="auto" w:fill="auto"/>
            <w:noWrap/>
            <w:vAlign w:val="center"/>
            <w:hideMark/>
          </w:tcPr>
          <w:p w:rsidR="00F4418B" w:rsidRPr="00F4418B" w:rsidRDefault="00F4418B" w:rsidP="00F4418B">
            <w:pPr>
              <w:jc w:val="center"/>
              <w:rPr>
                <w:rFonts w:ascii="Arial" w:eastAsia="Times New Roman" w:hAnsi="Arial" w:cs="Arial"/>
                <w:b/>
                <w:bCs/>
                <w:sz w:val="16"/>
                <w:szCs w:val="16"/>
                <w:lang w:eastAsia="pt-BR"/>
              </w:rPr>
            </w:pPr>
            <w:r w:rsidRPr="00F4418B">
              <w:rPr>
                <w:rFonts w:ascii="Arial" w:eastAsia="Times New Roman" w:hAnsi="Arial" w:cs="Arial"/>
                <w:b/>
                <w:bCs/>
                <w:sz w:val="16"/>
                <w:szCs w:val="16"/>
                <w:lang w:eastAsia="pt-BR"/>
              </w:rPr>
              <w:t>60.334,38</w:t>
            </w: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b/>
                <w:bCs/>
                <w:sz w:val="16"/>
                <w:szCs w:val="16"/>
                <w:lang w:eastAsia="pt-BR"/>
              </w:rPr>
            </w:pPr>
            <w:r w:rsidRPr="00F4418B">
              <w:rPr>
                <w:rFonts w:ascii="Arial" w:eastAsia="Times New Roman" w:hAnsi="Arial" w:cs="Arial"/>
                <w:b/>
                <w:bCs/>
                <w:sz w:val="16"/>
                <w:szCs w:val="16"/>
                <w:lang w:eastAsia="pt-BR"/>
              </w:rPr>
              <w:t>899.529,08</w:t>
            </w:r>
          </w:p>
        </w:tc>
        <w:tc>
          <w:tcPr>
            <w:tcW w:w="992" w:type="dxa"/>
            <w:shd w:val="clear" w:color="auto" w:fill="auto"/>
            <w:noWrap/>
            <w:vAlign w:val="center"/>
            <w:hideMark/>
          </w:tcPr>
          <w:p w:rsidR="00F4418B" w:rsidRPr="00F4418B" w:rsidRDefault="00F4418B" w:rsidP="00F4418B">
            <w:pPr>
              <w:jc w:val="center"/>
              <w:rPr>
                <w:rFonts w:ascii="Arial" w:eastAsia="Times New Roman" w:hAnsi="Arial" w:cs="Arial"/>
                <w:b/>
                <w:bCs/>
                <w:sz w:val="16"/>
                <w:szCs w:val="16"/>
                <w:lang w:eastAsia="pt-BR"/>
              </w:rPr>
            </w:pPr>
            <w:r w:rsidRPr="00F4418B">
              <w:rPr>
                <w:rFonts w:ascii="Arial" w:eastAsia="Times New Roman" w:hAnsi="Arial" w:cs="Arial"/>
                <w:b/>
                <w:bCs/>
                <w:sz w:val="16"/>
                <w:szCs w:val="16"/>
                <w:lang w:eastAsia="pt-BR"/>
              </w:rPr>
              <w:t>-</w:t>
            </w:r>
          </w:p>
        </w:tc>
        <w:tc>
          <w:tcPr>
            <w:tcW w:w="1134" w:type="dxa"/>
            <w:shd w:val="clear" w:color="auto" w:fill="auto"/>
            <w:noWrap/>
            <w:vAlign w:val="center"/>
            <w:hideMark/>
          </w:tcPr>
          <w:p w:rsidR="00F4418B" w:rsidRPr="00F4418B" w:rsidRDefault="00F4418B" w:rsidP="00F4418B">
            <w:pPr>
              <w:jc w:val="center"/>
              <w:rPr>
                <w:rFonts w:ascii="Arial" w:eastAsia="Times New Roman" w:hAnsi="Arial" w:cs="Arial"/>
                <w:b/>
                <w:bCs/>
                <w:sz w:val="16"/>
                <w:szCs w:val="16"/>
                <w:lang w:eastAsia="pt-BR"/>
              </w:rPr>
            </w:pPr>
            <w:r w:rsidRPr="00F4418B">
              <w:rPr>
                <w:rFonts w:ascii="Arial" w:eastAsia="Times New Roman" w:hAnsi="Arial" w:cs="Arial"/>
                <w:b/>
                <w:bCs/>
                <w:sz w:val="16"/>
                <w:szCs w:val="16"/>
                <w:lang w:eastAsia="pt-BR"/>
              </w:rPr>
              <w:t>348.658,93</w:t>
            </w:r>
          </w:p>
        </w:tc>
        <w:tc>
          <w:tcPr>
            <w:tcW w:w="1134" w:type="dxa"/>
            <w:shd w:val="clear" w:color="auto" w:fill="auto"/>
            <w:noWrap/>
            <w:vAlign w:val="center"/>
            <w:hideMark/>
          </w:tcPr>
          <w:p w:rsidR="00F4418B" w:rsidRPr="00F4418B" w:rsidRDefault="00F4418B" w:rsidP="00F4418B">
            <w:pPr>
              <w:jc w:val="center"/>
              <w:rPr>
                <w:rFonts w:ascii="Arial" w:eastAsia="Times New Roman" w:hAnsi="Arial" w:cs="Arial"/>
                <w:b/>
                <w:bCs/>
                <w:sz w:val="16"/>
                <w:szCs w:val="16"/>
                <w:lang w:eastAsia="pt-BR"/>
              </w:rPr>
            </w:pPr>
            <w:r w:rsidRPr="00F4418B">
              <w:rPr>
                <w:rFonts w:ascii="Arial" w:eastAsia="Times New Roman" w:hAnsi="Arial" w:cs="Arial"/>
                <w:b/>
                <w:bCs/>
                <w:sz w:val="16"/>
                <w:szCs w:val="16"/>
                <w:lang w:eastAsia="pt-BR"/>
              </w:rPr>
              <w:t>2.467.565,66</w:t>
            </w:r>
          </w:p>
        </w:tc>
      </w:tr>
    </w:tbl>
    <w:p w:rsidR="00F4418B" w:rsidRPr="0063089F" w:rsidRDefault="0063089F" w:rsidP="0063089F">
      <w:pPr>
        <w:shd w:val="clear" w:color="auto" w:fill="FFFFFF" w:themeFill="background1"/>
        <w:tabs>
          <w:tab w:val="left" w:pos="360"/>
        </w:tabs>
        <w:spacing w:line="360" w:lineRule="auto"/>
        <w:ind w:right="77" w:hanging="567"/>
        <w:jc w:val="both"/>
        <w:rPr>
          <w:rFonts w:ascii="Arial" w:hAnsi="Arial" w:cs="Arial"/>
          <w:sz w:val="16"/>
          <w:szCs w:val="16"/>
        </w:rPr>
      </w:pPr>
      <w:r w:rsidRPr="0063089F">
        <w:rPr>
          <w:rFonts w:ascii="Arial" w:hAnsi="Arial" w:cs="Arial"/>
          <w:sz w:val="16"/>
          <w:szCs w:val="16"/>
        </w:rPr>
        <w:t>Fonte: Pró-reitoria de Planejamento/Divisão de  Orçamento</w:t>
      </w:r>
    </w:p>
    <w:p w:rsidR="00D74DF9" w:rsidRPr="00B35713" w:rsidRDefault="00D74DF9" w:rsidP="00D74DF9">
      <w:pPr>
        <w:pStyle w:val="Legenda"/>
        <w:jc w:val="both"/>
        <w:rPr>
          <w:rFonts w:ascii="Arial" w:hAnsi="Arial" w:cs="Arial"/>
          <w:b w:val="0"/>
          <w:sz w:val="24"/>
          <w:szCs w:val="24"/>
        </w:rPr>
      </w:pPr>
    </w:p>
    <w:p w:rsidR="00B97E78" w:rsidRPr="006F24F8" w:rsidRDefault="00B97E78" w:rsidP="00B16933">
      <w:pPr>
        <w:shd w:val="clear" w:color="auto" w:fill="FFFFFF" w:themeFill="background1"/>
        <w:tabs>
          <w:tab w:val="left" w:pos="360"/>
        </w:tabs>
        <w:spacing w:line="360" w:lineRule="auto"/>
        <w:ind w:right="77" w:firstLine="851"/>
        <w:jc w:val="both"/>
        <w:rPr>
          <w:rFonts w:ascii="Arial" w:eastAsia="Arial" w:hAnsi="Arial" w:cs="Arial"/>
          <w:bCs/>
          <w:sz w:val="24"/>
          <w:szCs w:val="24"/>
        </w:rPr>
      </w:pPr>
      <w:r w:rsidRPr="006F24F8">
        <w:rPr>
          <w:rFonts w:ascii="Arial" w:eastAsia="Arial" w:hAnsi="Arial" w:cs="Arial"/>
          <w:bCs/>
          <w:sz w:val="24"/>
          <w:szCs w:val="24"/>
        </w:rPr>
        <w:t xml:space="preserve">No Quadro </w:t>
      </w:r>
      <w:r w:rsidR="00426A49" w:rsidRPr="006F24F8">
        <w:rPr>
          <w:rFonts w:ascii="Arial" w:eastAsia="Arial" w:hAnsi="Arial" w:cs="Arial"/>
          <w:bCs/>
          <w:sz w:val="24"/>
          <w:szCs w:val="24"/>
        </w:rPr>
        <w:t>31</w:t>
      </w:r>
      <w:r w:rsidRPr="006F24F8">
        <w:rPr>
          <w:rFonts w:ascii="Arial" w:eastAsia="Arial" w:hAnsi="Arial" w:cs="Arial"/>
          <w:bCs/>
          <w:sz w:val="24"/>
          <w:szCs w:val="24"/>
        </w:rPr>
        <w:t xml:space="preserve"> destacam-se algumas obras por fonte financiadora dos recursos, valor da obra em reais e situação em que se encontra.</w:t>
      </w:r>
    </w:p>
    <w:p w:rsidR="00BD0847" w:rsidRPr="006F24F8" w:rsidRDefault="00BD0847" w:rsidP="00B16933">
      <w:pPr>
        <w:shd w:val="clear" w:color="auto" w:fill="FFFFFF" w:themeFill="background1"/>
        <w:tabs>
          <w:tab w:val="left" w:pos="360"/>
        </w:tabs>
        <w:spacing w:line="360" w:lineRule="auto"/>
        <w:ind w:right="77" w:firstLine="851"/>
        <w:jc w:val="both"/>
        <w:rPr>
          <w:rFonts w:ascii="Arial" w:eastAsia="Arial" w:hAnsi="Arial" w:cs="Arial"/>
          <w:bCs/>
          <w:sz w:val="24"/>
          <w:szCs w:val="24"/>
        </w:rPr>
      </w:pPr>
    </w:p>
    <w:p w:rsidR="007226C1" w:rsidRDefault="00BD0847" w:rsidP="00002F10">
      <w:pPr>
        <w:shd w:val="clear" w:color="auto" w:fill="FFFFFF" w:themeFill="background1"/>
        <w:tabs>
          <w:tab w:val="left" w:pos="360"/>
        </w:tabs>
        <w:spacing w:line="360" w:lineRule="auto"/>
        <w:ind w:left="-426" w:right="77"/>
        <w:jc w:val="both"/>
        <w:rPr>
          <w:rFonts w:ascii="Arial" w:eastAsia="Arial" w:hAnsi="Arial" w:cs="Arial"/>
          <w:bCs/>
          <w:sz w:val="24"/>
          <w:szCs w:val="24"/>
        </w:rPr>
      </w:pPr>
      <w:bookmarkStart w:id="30" w:name="RANGE!A1"/>
      <w:r w:rsidRPr="006F24F8">
        <w:rPr>
          <w:rFonts w:ascii="Arial" w:hAnsi="Arial" w:cs="Arial"/>
          <w:bCs/>
          <w:sz w:val="24"/>
          <w:szCs w:val="24"/>
          <w:lang w:eastAsia="pt-BR"/>
        </w:rPr>
        <w:t xml:space="preserve">Quadro </w:t>
      </w:r>
      <w:r w:rsidR="00426A49" w:rsidRPr="006F24F8">
        <w:rPr>
          <w:rFonts w:ascii="Arial" w:hAnsi="Arial" w:cs="Arial"/>
          <w:bCs/>
          <w:sz w:val="24"/>
          <w:szCs w:val="24"/>
          <w:lang w:eastAsia="pt-BR"/>
        </w:rPr>
        <w:t>31</w:t>
      </w:r>
      <w:r w:rsidRPr="006F24F8">
        <w:rPr>
          <w:rFonts w:ascii="Arial" w:hAnsi="Arial" w:cs="Arial"/>
          <w:bCs/>
          <w:sz w:val="24"/>
          <w:szCs w:val="24"/>
          <w:lang w:eastAsia="pt-BR"/>
        </w:rPr>
        <w:t xml:space="preserve"> - Obras realizadas no </w:t>
      </w:r>
      <w:r w:rsidRPr="006F24F8">
        <w:rPr>
          <w:rFonts w:ascii="Arial" w:hAnsi="Arial" w:cs="Arial"/>
          <w:bCs/>
          <w:i/>
          <w:sz w:val="24"/>
          <w:szCs w:val="24"/>
          <w:lang w:eastAsia="pt-BR"/>
        </w:rPr>
        <w:t>Campus</w:t>
      </w:r>
      <w:r w:rsidRPr="006F24F8">
        <w:rPr>
          <w:rFonts w:ascii="Arial" w:hAnsi="Arial" w:cs="Arial"/>
          <w:bCs/>
          <w:sz w:val="24"/>
          <w:szCs w:val="24"/>
          <w:lang w:eastAsia="pt-BR"/>
        </w:rPr>
        <w:t xml:space="preserve"> de Marechal Cândido Rondon por fonte de recursos em 201</w:t>
      </w:r>
      <w:bookmarkEnd w:id="30"/>
      <w:r w:rsidRPr="006F24F8">
        <w:rPr>
          <w:rFonts w:ascii="Arial" w:hAnsi="Arial" w:cs="Arial"/>
          <w:bCs/>
          <w:sz w:val="24"/>
          <w:szCs w:val="24"/>
          <w:lang w:eastAsia="pt-BR"/>
        </w:rPr>
        <w:t>5.</w:t>
      </w: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70"/>
        <w:gridCol w:w="1418"/>
        <w:gridCol w:w="1214"/>
        <w:gridCol w:w="1080"/>
        <w:gridCol w:w="1075"/>
        <w:gridCol w:w="1450"/>
      </w:tblGrid>
      <w:tr w:rsidR="00BD0847" w:rsidRPr="00BD0847" w:rsidTr="00002F10">
        <w:trPr>
          <w:trHeight w:val="450"/>
        </w:trPr>
        <w:tc>
          <w:tcPr>
            <w:tcW w:w="3970" w:type="dxa"/>
            <w:shd w:val="clear" w:color="auto" w:fill="auto"/>
            <w:vAlign w:val="center"/>
          </w:tcPr>
          <w:p w:rsidR="00BD0847" w:rsidRPr="00002F10" w:rsidRDefault="00002F10" w:rsidP="00002F10">
            <w:pPr>
              <w:jc w:val="center"/>
              <w:rPr>
                <w:rFonts w:ascii="Arial" w:eastAsia="Times New Roman" w:hAnsi="Arial" w:cs="Arial"/>
                <w:b/>
                <w:sz w:val="16"/>
                <w:szCs w:val="16"/>
                <w:lang w:eastAsia="pt-BR"/>
              </w:rPr>
            </w:pPr>
            <w:r w:rsidRPr="00002F10">
              <w:rPr>
                <w:rFonts w:ascii="Arial" w:eastAsia="Times New Roman" w:hAnsi="Arial" w:cs="Arial"/>
                <w:b/>
                <w:sz w:val="16"/>
                <w:szCs w:val="16"/>
                <w:lang w:eastAsia="pt-BR"/>
              </w:rPr>
              <w:t>Campus/Edificação</w:t>
            </w:r>
          </w:p>
        </w:tc>
        <w:tc>
          <w:tcPr>
            <w:tcW w:w="1418" w:type="dxa"/>
            <w:shd w:val="clear" w:color="auto" w:fill="auto"/>
            <w:vAlign w:val="center"/>
          </w:tcPr>
          <w:p w:rsidR="00BD0847" w:rsidRPr="00002F10" w:rsidRDefault="00002F10" w:rsidP="00002F10">
            <w:pPr>
              <w:jc w:val="center"/>
              <w:rPr>
                <w:rFonts w:ascii="Arial" w:eastAsia="Times New Roman" w:hAnsi="Arial" w:cs="Arial"/>
                <w:b/>
                <w:sz w:val="16"/>
                <w:szCs w:val="16"/>
                <w:lang w:eastAsia="pt-BR"/>
              </w:rPr>
            </w:pPr>
            <w:r w:rsidRPr="00002F10">
              <w:rPr>
                <w:rFonts w:ascii="Arial" w:eastAsia="Times New Roman" w:hAnsi="Arial" w:cs="Arial"/>
                <w:b/>
                <w:sz w:val="16"/>
                <w:szCs w:val="16"/>
                <w:lang w:eastAsia="pt-BR"/>
              </w:rPr>
              <w:t>Área de Ampliação (m²)</w:t>
            </w:r>
          </w:p>
        </w:tc>
        <w:tc>
          <w:tcPr>
            <w:tcW w:w="1214" w:type="dxa"/>
            <w:shd w:val="clear" w:color="auto" w:fill="auto"/>
            <w:vAlign w:val="center"/>
          </w:tcPr>
          <w:p w:rsidR="00BD0847" w:rsidRPr="00002F10" w:rsidRDefault="00002F10" w:rsidP="00002F10">
            <w:pPr>
              <w:jc w:val="center"/>
              <w:rPr>
                <w:rFonts w:ascii="Arial" w:eastAsia="Times New Roman" w:hAnsi="Arial" w:cs="Arial"/>
                <w:b/>
                <w:sz w:val="16"/>
                <w:szCs w:val="16"/>
                <w:lang w:eastAsia="pt-BR"/>
              </w:rPr>
            </w:pPr>
            <w:r w:rsidRPr="00002F10">
              <w:rPr>
                <w:rFonts w:ascii="Arial" w:eastAsia="Times New Roman" w:hAnsi="Arial" w:cs="Arial"/>
                <w:b/>
                <w:sz w:val="16"/>
                <w:szCs w:val="16"/>
                <w:lang w:eastAsia="pt-BR"/>
              </w:rPr>
              <w:t>Área de Reforma (m²)</w:t>
            </w:r>
          </w:p>
        </w:tc>
        <w:tc>
          <w:tcPr>
            <w:tcW w:w="0" w:type="auto"/>
            <w:shd w:val="clear" w:color="auto" w:fill="auto"/>
            <w:vAlign w:val="center"/>
          </w:tcPr>
          <w:p w:rsidR="00BD0847" w:rsidRPr="00002F10" w:rsidRDefault="00002F10" w:rsidP="00002F10">
            <w:pPr>
              <w:jc w:val="center"/>
              <w:rPr>
                <w:rFonts w:ascii="Arial" w:eastAsia="Times New Roman" w:hAnsi="Arial" w:cs="Arial"/>
                <w:b/>
                <w:sz w:val="16"/>
                <w:szCs w:val="16"/>
                <w:lang w:eastAsia="pt-BR"/>
              </w:rPr>
            </w:pPr>
            <w:r w:rsidRPr="00002F10">
              <w:rPr>
                <w:rFonts w:ascii="Arial" w:eastAsia="Times New Roman" w:hAnsi="Arial" w:cs="Arial"/>
                <w:b/>
                <w:sz w:val="16"/>
                <w:szCs w:val="16"/>
                <w:lang w:eastAsia="pt-BR"/>
              </w:rPr>
              <w:t>Fonte de Recursos</w:t>
            </w:r>
          </w:p>
        </w:tc>
        <w:tc>
          <w:tcPr>
            <w:tcW w:w="0" w:type="auto"/>
            <w:shd w:val="clear" w:color="auto" w:fill="auto"/>
            <w:vAlign w:val="center"/>
          </w:tcPr>
          <w:p w:rsidR="00BD0847" w:rsidRPr="00002F10" w:rsidRDefault="00002F10" w:rsidP="00002F10">
            <w:pPr>
              <w:jc w:val="center"/>
              <w:rPr>
                <w:rFonts w:ascii="Arial" w:eastAsia="Times New Roman" w:hAnsi="Arial" w:cs="Arial"/>
                <w:b/>
                <w:sz w:val="16"/>
                <w:szCs w:val="16"/>
                <w:lang w:eastAsia="pt-BR"/>
              </w:rPr>
            </w:pPr>
            <w:r w:rsidRPr="00002F10">
              <w:rPr>
                <w:rFonts w:ascii="Arial" w:eastAsia="Times New Roman" w:hAnsi="Arial" w:cs="Arial"/>
                <w:b/>
                <w:sz w:val="16"/>
                <w:szCs w:val="16"/>
                <w:lang w:eastAsia="pt-BR"/>
              </w:rPr>
              <w:t>Valor</w:t>
            </w:r>
          </w:p>
        </w:tc>
        <w:tc>
          <w:tcPr>
            <w:tcW w:w="1450" w:type="dxa"/>
            <w:shd w:val="clear" w:color="auto" w:fill="auto"/>
            <w:vAlign w:val="center"/>
          </w:tcPr>
          <w:p w:rsidR="00BD0847" w:rsidRPr="00002F10" w:rsidRDefault="00002F10" w:rsidP="00002F10">
            <w:pPr>
              <w:jc w:val="center"/>
              <w:rPr>
                <w:rFonts w:ascii="Arial" w:eastAsia="Times New Roman" w:hAnsi="Arial" w:cs="Arial"/>
                <w:b/>
                <w:sz w:val="16"/>
                <w:szCs w:val="16"/>
                <w:lang w:eastAsia="pt-BR"/>
              </w:rPr>
            </w:pPr>
            <w:r w:rsidRPr="00002F10">
              <w:rPr>
                <w:rFonts w:ascii="Arial" w:eastAsia="Times New Roman" w:hAnsi="Arial" w:cs="Arial"/>
                <w:b/>
                <w:sz w:val="16"/>
                <w:szCs w:val="16"/>
                <w:lang w:eastAsia="pt-BR"/>
              </w:rPr>
              <w:t>Situação</w:t>
            </w:r>
          </w:p>
        </w:tc>
      </w:tr>
      <w:tr w:rsidR="00BD0847" w:rsidRPr="00BD0847" w:rsidTr="00002F10">
        <w:trPr>
          <w:trHeight w:val="450"/>
        </w:trPr>
        <w:tc>
          <w:tcPr>
            <w:tcW w:w="3970" w:type="dxa"/>
            <w:shd w:val="clear" w:color="auto" w:fill="auto"/>
            <w:vAlign w:val="center"/>
            <w:hideMark/>
          </w:tcPr>
          <w:p w:rsidR="00BD0847" w:rsidRPr="00BD0847" w:rsidRDefault="00BD0847" w:rsidP="00002F10">
            <w:pPr>
              <w:jc w:val="center"/>
              <w:rPr>
                <w:rFonts w:ascii="Arial" w:eastAsia="Times New Roman" w:hAnsi="Arial" w:cs="Arial"/>
                <w:sz w:val="16"/>
                <w:szCs w:val="16"/>
                <w:lang w:eastAsia="pt-BR"/>
              </w:rPr>
            </w:pPr>
            <w:r w:rsidRPr="00BD0847">
              <w:rPr>
                <w:rFonts w:ascii="Arial" w:eastAsia="Times New Roman" w:hAnsi="Arial" w:cs="Arial"/>
                <w:sz w:val="16"/>
                <w:szCs w:val="16"/>
                <w:lang w:eastAsia="pt-BR"/>
              </w:rPr>
              <w:t>Construção do Edifício Multiuso de Pesquisa e Pós-Graduação em História e Geografia.</w:t>
            </w:r>
          </w:p>
        </w:tc>
        <w:tc>
          <w:tcPr>
            <w:tcW w:w="1418" w:type="dxa"/>
            <w:shd w:val="clear" w:color="auto" w:fill="auto"/>
            <w:vAlign w:val="center"/>
            <w:hideMark/>
          </w:tcPr>
          <w:p w:rsidR="00BD0847" w:rsidRPr="00BD0847" w:rsidRDefault="00BD0847" w:rsidP="00002F10">
            <w:pPr>
              <w:jc w:val="center"/>
              <w:rPr>
                <w:rFonts w:ascii="Arial" w:eastAsia="Times New Roman" w:hAnsi="Arial" w:cs="Arial"/>
                <w:sz w:val="16"/>
                <w:szCs w:val="16"/>
                <w:lang w:eastAsia="pt-BR"/>
              </w:rPr>
            </w:pPr>
            <w:r w:rsidRPr="00BD0847">
              <w:rPr>
                <w:rFonts w:ascii="Arial" w:eastAsia="Times New Roman" w:hAnsi="Arial" w:cs="Arial"/>
                <w:sz w:val="16"/>
                <w:szCs w:val="16"/>
                <w:lang w:eastAsia="pt-BR"/>
              </w:rPr>
              <w:t>1.549,15</w:t>
            </w:r>
          </w:p>
        </w:tc>
        <w:tc>
          <w:tcPr>
            <w:tcW w:w="1214" w:type="dxa"/>
            <w:shd w:val="clear" w:color="auto" w:fill="auto"/>
            <w:vAlign w:val="center"/>
            <w:hideMark/>
          </w:tcPr>
          <w:p w:rsidR="00BD0847" w:rsidRPr="00BD0847" w:rsidRDefault="00BD0847" w:rsidP="00002F10">
            <w:pPr>
              <w:jc w:val="center"/>
              <w:rPr>
                <w:rFonts w:ascii="Arial" w:eastAsia="Times New Roman" w:hAnsi="Arial" w:cs="Arial"/>
                <w:sz w:val="16"/>
                <w:szCs w:val="16"/>
                <w:lang w:eastAsia="pt-BR"/>
              </w:rPr>
            </w:pPr>
          </w:p>
        </w:tc>
        <w:tc>
          <w:tcPr>
            <w:tcW w:w="0" w:type="auto"/>
            <w:shd w:val="clear" w:color="auto" w:fill="auto"/>
            <w:vAlign w:val="center"/>
            <w:hideMark/>
          </w:tcPr>
          <w:p w:rsidR="00BD0847" w:rsidRPr="00BD0847" w:rsidRDefault="00BD0847" w:rsidP="00002F10">
            <w:pPr>
              <w:jc w:val="center"/>
              <w:rPr>
                <w:rFonts w:ascii="Arial" w:eastAsia="Times New Roman" w:hAnsi="Arial" w:cs="Arial"/>
                <w:sz w:val="16"/>
                <w:szCs w:val="16"/>
                <w:lang w:eastAsia="pt-BR"/>
              </w:rPr>
            </w:pPr>
            <w:r w:rsidRPr="00BD0847">
              <w:rPr>
                <w:rFonts w:ascii="Arial" w:eastAsia="Times New Roman" w:hAnsi="Arial" w:cs="Arial"/>
                <w:sz w:val="16"/>
                <w:szCs w:val="16"/>
                <w:lang w:eastAsia="pt-BR"/>
              </w:rPr>
              <w:t>FINEP</w:t>
            </w:r>
          </w:p>
        </w:tc>
        <w:tc>
          <w:tcPr>
            <w:tcW w:w="0" w:type="auto"/>
            <w:shd w:val="clear" w:color="auto" w:fill="auto"/>
            <w:vAlign w:val="center"/>
            <w:hideMark/>
          </w:tcPr>
          <w:p w:rsidR="00BD0847" w:rsidRPr="00BD0847" w:rsidRDefault="00BD0847" w:rsidP="00002F10">
            <w:pPr>
              <w:jc w:val="center"/>
              <w:rPr>
                <w:rFonts w:ascii="Arial" w:eastAsia="Times New Roman" w:hAnsi="Arial" w:cs="Arial"/>
                <w:sz w:val="16"/>
                <w:szCs w:val="16"/>
                <w:lang w:eastAsia="pt-BR"/>
              </w:rPr>
            </w:pPr>
            <w:r w:rsidRPr="00BD0847">
              <w:rPr>
                <w:rFonts w:ascii="Arial" w:eastAsia="Times New Roman" w:hAnsi="Arial" w:cs="Arial"/>
                <w:sz w:val="16"/>
                <w:szCs w:val="16"/>
                <w:lang w:eastAsia="pt-BR"/>
              </w:rPr>
              <w:t>2.331.766,04</w:t>
            </w:r>
          </w:p>
        </w:tc>
        <w:tc>
          <w:tcPr>
            <w:tcW w:w="1450" w:type="dxa"/>
            <w:shd w:val="clear" w:color="auto" w:fill="auto"/>
            <w:vAlign w:val="center"/>
            <w:hideMark/>
          </w:tcPr>
          <w:p w:rsidR="00BD0847" w:rsidRPr="00BD0847" w:rsidRDefault="00BD0847" w:rsidP="00002F10">
            <w:pPr>
              <w:jc w:val="center"/>
              <w:rPr>
                <w:rFonts w:ascii="Arial" w:eastAsia="Times New Roman" w:hAnsi="Arial" w:cs="Arial"/>
                <w:sz w:val="16"/>
                <w:szCs w:val="16"/>
                <w:lang w:eastAsia="pt-BR"/>
              </w:rPr>
            </w:pPr>
            <w:r w:rsidRPr="00BD0847">
              <w:rPr>
                <w:rFonts w:ascii="Arial" w:eastAsia="Times New Roman" w:hAnsi="Arial" w:cs="Arial"/>
                <w:sz w:val="16"/>
                <w:szCs w:val="16"/>
                <w:lang w:eastAsia="pt-BR"/>
              </w:rPr>
              <w:t>Aguardando liberação do Recurso</w:t>
            </w:r>
          </w:p>
        </w:tc>
      </w:tr>
      <w:tr w:rsidR="00BD0847" w:rsidRPr="00BD0847" w:rsidTr="00002F10">
        <w:trPr>
          <w:trHeight w:val="300"/>
        </w:trPr>
        <w:tc>
          <w:tcPr>
            <w:tcW w:w="3970" w:type="dxa"/>
            <w:shd w:val="clear" w:color="auto" w:fill="auto"/>
            <w:vAlign w:val="center"/>
            <w:hideMark/>
          </w:tcPr>
          <w:p w:rsidR="00BD0847" w:rsidRPr="00BD0847" w:rsidRDefault="00BD0847" w:rsidP="00002F10">
            <w:pPr>
              <w:jc w:val="center"/>
              <w:rPr>
                <w:rFonts w:ascii="Arial" w:eastAsia="Times New Roman" w:hAnsi="Arial" w:cs="Arial"/>
                <w:sz w:val="16"/>
                <w:szCs w:val="16"/>
                <w:lang w:eastAsia="pt-BR"/>
              </w:rPr>
            </w:pPr>
            <w:r w:rsidRPr="00BD0847">
              <w:rPr>
                <w:rFonts w:ascii="Arial" w:eastAsia="Times New Roman" w:hAnsi="Arial" w:cs="Arial"/>
                <w:sz w:val="16"/>
                <w:szCs w:val="16"/>
                <w:lang w:eastAsia="pt-BR"/>
              </w:rPr>
              <w:t>Conclusão do Bloco I e II do Centro de Ciências Agrárias - CPDETCA</w:t>
            </w:r>
          </w:p>
        </w:tc>
        <w:tc>
          <w:tcPr>
            <w:tcW w:w="1418" w:type="dxa"/>
            <w:shd w:val="clear" w:color="auto" w:fill="auto"/>
            <w:vAlign w:val="center"/>
            <w:hideMark/>
          </w:tcPr>
          <w:p w:rsidR="00BD0847" w:rsidRPr="00BD0847" w:rsidRDefault="00BD0847" w:rsidP="00002F10">
            <w:pPr>
              <w:jc w:val="center"/>
              <w:rPr>
                <w:rFonts w:ascii="Arial" w:eastAsia="Times New Roman" w:hAnsi="Arial" w:cs="Arial"/>
                <w:sz w:val="16"/>
                <w:szCs w:val="16"/>
                <w:lang w:eastAsia="pt-BR"/>
              </w:rPr>
            </w:pPr>
            <w:r w:rsidRPr="00BD0847">
              <w:rPr>
                <w:rFonts w:ascii="Arial" w:eastAsia="Times New Roman" w:hAnsi="Arial" w:cs="Arial"/>
                <w:sz w:val="16"/>
                <w:szCs w:val="16"/>
                <w:lang w:eastAsia="pt-BR"/>
              </w:rPr>
              <w:t>1.315,96</w:t>
            </w:r>
          </w:p>
        </w:tc>
        <w:tc>
          <w:tcPr>
            <w:tcW w:w="1214" w:type="dxa"/>
            <w:shd w:val="clear" w:color="auto" w:fill="auto"/>
            <w:vAlign w:val="center"/>
            <w:hideMark/>
          </w:tcPr>
          <w:p w:rsidR="00BD0847" w:rsidRPr="00BD0847" w:rsidRDefault="00BD0847" w:rsidP="00002F10">
            <w:pPr>
              <w:jc w:val="center"/>
              <w:rPr>
                <w:rFonts w:ascii="Arial" w:eastAsia="Times New Roman" w:hAnsi="Arial" w:cs="Arial"/>
                <w:sz w:val="16"/>
                <w:szCs w:val="16"/>
                <w:lang w:eastAsia="pt-BR"/>
              </w:rPr>
            </w:pPr>
          </w:p>
        </w:tc>
        <w:tc>
          <w:tcPr>
            <w:tcW w:w="0" w:type="auto"/>
            <w:shd w:val="clear" w:color="auto" w:fill="auto"/>
            <w:vAlign w:val="center"/>
            <w:hideMark/>
          </w:tcPr>
          <w:p w:rsidR="00BD0847" w:rsidRPr="00BD0847" w:rsidRDefault="00BD0847" w:rsidP="00002F10">
            <w:pPr>
              <w:jc w:val="center"/>
              <w:rPr>
                <w:rFonts w:ascii="Arial" w:eastAsia="Times New Roman" w:hAnsi="Arial" w:cs="Arial"/>
                <w:sz w:val="16"/>
                <w:szCs w:val="16"/>
                <w:lang w:eastAsia="pt-BR"/>
              </w:rPr>
            </w:pPr>
            <w:r w:rsidRPr="00BD0847">
              <w:rPr>
                <w:rFonts w:ascii="Arial" w:eastAsia="Times New Roman" w:hAnsi="Arial" w:cs="Arial"/>
                <w:sz w:val="16"/>
                <w:szCs w:val="16"/>
                <w:lang w:eastAsia="pt-BR"/>
              </w:rPr>
              <w:t>?????</w:t>
            </w:r>
          </w:p>
        </w:tc>
        <w:tc>
          <w:tcPr>
            <w:tcW w:w="0" w:type="auto"/>
            <w:shd w:val="clear" w:color="auto" w:fill="auto"/>
            <w:vAlign w:val="center"/>
            <w:hideMark/>
          </w:tcPr>
          <w:p w:rsidR="00BD0847" w:rsidRPr="00BD0847" w:rsidRDefault="00BD0847" w:rsidP="00002F10">
            <w:pPr>
              <w:jc w:val="center"/>
              <w:rPr>
                <w:rFonts w:ascii="Arial" w:eastAsia="Times New Roman" w:hAnsi="Arial" w:cs="Arial"/>
                <w:sz w:val="16"/>
                <w:szCs w:val="16"/>
                <w:lang w:eastAsia="pt-BR"/>
              </w:rPr>
            </w:pPr>
            <w:r w:rsidRPr="00BD0847">
              <w:rPr>
                <w:rFonts w:ascii="Arial" w:eastAsia="Times New Roman" w:hAnsi="Arial" w:cs="Arial"/>
                <w:sz w:val="16"/>
                <w:szCs w:val="16"/>
                <w:lang w:eastAsia="pt-BR"/>
              </w:rPr>
              <w:t>457.871,55</w:t>
            </w:r>
          </w:p>
        </w:tc>
        <w:tc>
          <w:tcPr>
            <w:tcW w:w="1450" w:type="dxa"/>
            <w:shd w:val="clear" w:color="auto" w:fill="auto"/>
            <w:vAlign w:val="center"/>
            <w:hideMark/>
          </w:tcPr>
          <w:p w:rsidR="00BD0847" w:rsidRPr="00BD0847" w:rsidRDefault="00BD0847" w:rsidP="00002F10">
            <w:pPr>
              <w:jc w:val="center"/>
              <w:rPr>
                <w:rFonts w:ascii="Arial" w:eastAsia="Times New Roman" w:hAnsi="Arial" w:cs="Arial"/>
                <w:sz w:val="16"/>
                <w:szCs w:val="16"/>
                <w:lang w:eastAsia="pt-BR"/>
              </w:rPr>
            </w:pPr>
            <w:r w:rsidRPr="00BD0847">
              <w:rPr>
                <w:rFonts w:ascii="Arial" w:eastAsia="Times New Roman" w:hAnsi="Arial" w:cs="Arial"/>
                <w:sz w:val="16"/>
                <w:szCs w:val="16"/>
                <w:lang w:eastAsia="pt-BR"/>
              </w:rPr>
              <w:t>Aguardando Recurso</w:t>
            </w:r>
          </w:p>
        </w:tc>
      </w:tr>
      <w:tr w:rsidR="00BD0847" w:rsidRPr="00BD0847" w:rsidTr="00002F10">
        <w:trPr>
          <w:trHeight w:val="675"/>
        </w:trPr>
        <w:tc>
          <w:tcPr>
            <w:tcW w:w="3970" w:type="dxa"/>
            <w:shd w:val="clear" w:color="auto" w:fill="auto"/>
            <w:vAlign w:val="center"/>
            <w:hideMark/>
          </w:tcPr>
          <w:p w:rsidR="00BD0847" w:rsidRPr="00BD0847" w:rsidRDefault="00BD0847" w:rsidP="00002F10">
            <w:pPr>
              <w:jc w:val="center"/>
              <w:rPr>
                <w:rFonts w:ascii="Arial" w:eastAsia="Times New Roman" w:hAnsi="Arial" w:cs="Arial"/>
                <w:sz w:val="16"/>
                <w:szCs w:val="16"/>
                <w:lang w:eastAsia="pt-BR"/>
              </w:rPr>
            </w:pPr>
            <w:r w:rsidRPr="00BD0847">
              <w:rPr>
                <w:rFonts w:ascii="Arial" w:eastAsia="Times New Roman" w:hAnsi="Arial" w:cs="Arial"/>
                <w:sz w:val="16"/>
                <w:szCs w:val="16"/>
                <w:lang w:eastAsia="pt-BR"/>
              </w:rPr>
              <w:t>Execução do Projeto de Aquecimento Solar da Piscina do Complexo Poli-Esportivo.</w:t>
            </w:r>
            <w:r w:rsidRPr="00BD0847">
              <w:rPr>
                <w:rFonts w:ascii="Arial" w:eastAsia="Times New Roman" w:hAnsi="Arial" w:cs="Arial"/>
                <w:sz w:val="16"/>
                <w:szCs w:val="16"/>
                <w:lang w:eastAsia="pt-BR"/>
              </w:rPr>
              <w:br/>
              <w:t>Obs: Sem área.</w:t>
            </w:r>
          </w:p>
        </w:tc>
        <w:tc>
          <w:tcPr>
            <w:tcW w:w="1418" w:type="dxa"/>
            <w:shd w:val="clear" w:color="auto" w:fill="auto"/>
            <w:vAlign w:val="center"/>
            <w:hideMark/>
          </w:tcPr>
          <w:p w:rsidR="00BD0847" w:rsidRPr="00BD0847" w:rsidRDefault="00BD0847" w:rsidP="00002F10">
            <w:pPr>
              <w:jc w:val="center"/>
              <w:rPr>
                <w:rFonts w:ascii="Arial" w:eastAsia="Times New Roman" w:hAnsi="Arial" w:cs="Arial"/>
                <w:sz w:val="16"/>
                <w:szCs w:val="16"/>
                <w:lang w:eastAsia="pt-BR"/>
              </w:rPr>
            </w:pPr>
          </w:p>
        </w:tc>
        <w:tc>
          <w:tcPr>
            <w:tcW w:w="1214" w:type="dxa"/>
            <w:shd w:val="clear" w:color="auto" w:fill="auto"/>
            <w:vAlign w:val="center"/>
            <w:hideMark/>
          </w:tcPr>
          <w:p w:rsidR="00BD0847" w:rsidRPr="00BD0847" w:rsidRDefault="00BD0847" w:rsidP="00002F10">
            <w:pPr>
              <w:jc w:val="center"/>
              <w:rPr>
                <w:rFonts w:ascii="Arial" w:eastAsia="Times New Roman" w:hAnsi="Arial" w:cs="Arial"/>
                <w:sz w:val="16"/>
                <w:szCs w:val="16"/>
                <w:lang w:eastAsia="pt-BR"/>
              </w:rPr>
            </w:pPr>
          </w:p>
        </w:tc>
        <w:tc>
          <w:tcPr>
            <w:tcW w:w="0" w:type="auto"/>
            <w:shd w:val="clear" w:color="auto" w:fill="auto"/>
            <w:vAlign w:val="center"/>
            <w:hideMark/>
          </w:tcPr>
          <w:p w:rsidR="00BD0847" w:rsidRPr="00BD0847" w:rsidRDefault="00BD0847" w:rsidP="00002F10">
            <w:pPr>
              <w:jc w:val="center"/>
              <w:rPr>
                <w:rFonts w:ascii="Arial" w:eastAsia="Times New Roman" w:hAnsi="Arial" w:cs="Arial"/>
                <w:sz w:val="16"/>
                <w:szCs w:val="16"/>
                <w:lang w:eastAsia="pt-BR"/>
              </w:rPr>
            </w:pPr>
            <w:r w:rsidRPr="00BD0847">
              <w:rPr>
                <w:rFonts w:ascii="Arial" w:eastAsia="Times New Roman" w:hAnsi="Arial" w:cs="Arial"/>
                <w:sz w:val="16"/>
                <w:szCs w:val="16"/>
                <w:lang w:eastAsia="pt-BR"/>
              </w:rPr>
              <w:t>?????</w:t>
            </w:r>
          </w:p>
        </w:tc>
        <w:tc>
          <w:tcPr>
            <w:tcW w:w="0" w:type="auto"/>
            <w:shd w:val="clear" w:color="auto" w:fill="auto"/>
            <w:vAlign w:val="center"/>
            <w:hideMark/>
          </w:tcPr>
          <w:p w:rsidR="00BD0847" w:rsidRPr="00BD0847" w:rsidRDefault="00BD0847" w:rsidP="00002F10">
            <w:pPr>
              <w:jc w:val="center"/>
              <w:rPr>
                <w:rFonts w:ascii="Arial" w:eastAsia="Times New Roman" w:hAnsi="Arial" w:cs="Arial"/>
                <w:sz w:val="16"/>
                <w:szCs w:val="16"/>
                <w:lang w:eastAsia="pt-BR"/>
              </w:rPr>
            </w:pPr>
            <w:r w:rsidRPr="00BD0847">
              <w:rPr>
                <w:rFonts w:ascii="Arial" w:eastAsia="Times New Roman" w:hAnsi="Arial" w:cs="Arial"/>
                <w:sz w:val="16"/>
                <w:szCs w:val="16"/>
                <w:lang w:eastAsia="pt-BR"/>
              </w:rPr>
              <w:t>122.910,00</w:t>
            </w:r>
          </w:p>
        </w:tc>
        <w:tc>
          <w:tcPr>
            <w:tcW w:w="1450" w:type="dxa"/>
            <w:shd w:val="clear" w:color="auto" w:fill="auto"/>
            <w:vAlign w:val="center"/>
            <w:hideMark/>
          </w:tcPr>
          <w:p w:rsidR="00BD0847" w:rsidRPr="00BD0847" w:rsidRDefault="00BD0847" w:rsidP="00002F10">
            <w:pPr>
              <w:jc w:val="center"/>
              <w:rPr>
                <w:rFonts w:ascii="Arial" w:eastAsia="Times New Roman" w:hAnsi="Arial" w:cs="Arial"/>
                <w:sz w:val="16"/>
                <w:szCs w:val="16"/>
                <w:lang w:eastAsia="pt-BR"/>
              </w:rPr>
            </w:pPr>
            <w:r w:rsidRPr="00BD0847">
              <w:rPr>
                <w:rFonts w:ascii="Arial" w:eastAsia="Times New Roman" w:hAnsi="Arial" w:cs="Arial"/>
                <w:sz w:val="16"/>
                <w:szCs w:val="16"/>
                <w:lang w:eastAsia="pt-BR"/>
              </w:rPr>
              <w:t>Aguardando Recurso</w:t>
            </w:r>
          </w:p>
        </w:tc>
      </w:tr>
      <w:tr w:rsidR="00BD0847" w:rsidRPr="00BD0847" w:rsidTr="00002F10">
        <w:trPr>
          <w:trHeight w:val="450"/>
        </w:trPr>
        <w:tc>
          <w:tcPr>
            <w:tcW w:w="3970" w:type="dxa"/>
            <w:shd w:val="clear" w:color="auto" w:fill="auto"/>
            <w:vAlign w:val="center"/>
            <w:hideMark/>
          </w:tcPr>
          <w:p w:rsidR="00BD0847" w:rsidRPr="00BD0847" w:rsidRDefault="00BD0847" w:rsidP="00002F10">
            <w:pPr>
              <w:jc w:val="center"/>
              <w:rPr>
                <w:rFonts w:ascii="Arial" w:eastAsia="Times New Roman" w:hAnsi="Arial" w:cs="Arial"/>
                <w:sz w:val="16"/>
                <w:szCs w:val="16"/>
                <w:lang w:eastAsia="pt-BR"/>
              </w:rPr>
            </w:pPr>
            <w:r w:rsidRPr="00BD0847">
              <w:rPr>
                <w:rFonts w:ascii="Arial" w:eastAsia="Times New Roman" w:hAnsi="Arial" w:cs="Arial"/>
                <w:sz w:val="16"/>
                <w:szCs w:val="16"/>
                <w:lang w:eastAsia="pt-BR"/>
              </w:rPr>
              <w:t xml:space="preserve">Urbanização do </w:t>
            </w:r>
            <w:r w:rsidRPr="00002F10">
              <w:rPr>
                <w:rFonts w:ascii="Arial" w:eastAsia="Times New Roman" w:hAnsi="Arial" w:cs="Arial"/>
                <w:i/>
                <w:sz w:val="16"/>
                <w:szCs w:val="16"/>
                <w:lang w:eastAsia="pt-BR"/>
              </w:rPr>
              <w:t>Campus</w:t>
            </w:r>
            <w:r w:rsidRPr="00BD0847">
              <w:rPr>
                <w:rFonts w:ascii="Arial" w:eastAsia="Times New Roman" w:hAnsi="Arial" w:cs="Arial"/>
                <w:sz w:val="16"/>
                <w:szCs w:val="16"/>
                <w:lang w:eastAsia="pt-BR"/>
              </w:rPr>
              <w:t xml:space="preserve"> II da Unioeste - </w:t>
            </w:r>
            <w:r w:rsidRPr="00002F10">
              <w:rPr>
                <w:rFonts w:ascii="Arial" w:eastAsia="Times New Roman" w:hAnsi="Arial" w:cs="Arial"/>
                <w:i/>
                <w:sz w:val="16"/>
                <w:szCs w:val="16"/>
                <w:lang w:eastAsia="pt-BR"/>
              </w:rPr>
              <w:t>Campus</w:t>
            </w:r>
            <w:r w:rsidRPr="00BD0847">
              <w:rPr>
                <w:rFonts w:ascii="Arial" w:eastAsia="Times New Roman" w:hAnsi="Arial" w:cs="Arial"/>
                <w:sz w:val="16"/>
                <w:szCs w:val="16"/>
                <w:lang w:eastAsia="pt-BR"/>
              </w:rPr>
              <w:t xml:space="preserve"> de Marechal Cândido Rondon.</w:t>
            </w:r>
            <w:r w:rsidRPr="00BD0847">
              <w:rPr>
                <w:rFonts w:ascii="Arial" w:eastAsia="Times New Roman" w:hAnsi="Arial" w:cs="Arial"/>
                <w:sz w:val="16"/>
                <w:szCs w:val="16"/>
                <w:lang w:eastAsia="pt-BR"/>
              </w:rPr>
              <w:br/>
              <w:t>Obs: Área do terreno.</w:t>
            </w:r>
          </w:p>
        </w:tc>
        <w:tc>
          <w:tcPr>
            <w:tcW w:w="1418" w:type="dxa"/>
            <w:shd w:val="clear" w:color="auto" w:fill="auto"/>
            <w:vAlign w:val="center"/>
            <w:hideMark/>
          </w:tcPr>
          <w:p w:rsidR="00BD0847" w:rsidRPr="00BD0847" w:rsidRDefault="00BD0847" w:rsidP="00002F10">
            <w:pPr>
              <w:jc w:val="center"/>
              <w:rPr>
                <w:rFonts w:ascii="Arial" w:eastAsia="Times New Roman" w:hAnsi="Arial" w:cs="Arial"/>
                <w:sz w:val="16"/>
                <w:szCs w:val="16"/>
                <w:lang w:eastAsia="pt-BR"/>
              </w:rPr>
            </w:pPr>
          </w:p>
        </w:tc>
        <w:tc>
          <w:tcPr>
            <w:tcW w:w="1214" w:type="dxa"/>
            <w:shd w:val="clear" w:color="auto" w:fill="auto"/>
            <w:vAlign w:val="center"/>
            <w:hideMark/>
          </w:tcPr>
          <w:p w:rsidR="00BD0847" w:rsidRPr="00BD0847" w:rsidRDefault="00BD0847" w:rsidP="00002F10">
            <w:pPr>
              <w:jc w:val="center"/>
              <w:rPr>
                <w:rFonts w:ascii="Arial" w:eastAsia="Times New Roman" w:hAnsi="Arial" w:cs="Arial"/>
                <w:sz w:val="16"/>
                <w:szCs w:val="16"/>
                <w:lang w:eastAsia="pt-BR"/>
              </w:rPr>
            </w:pPr>
            <w:r w:rsidRPr="00BD0847">
              <w:rPr>
                <w:rFonts w:ascii="Arial" w:eastAsia="Times New Roman" w:hAnsi="Arial" w:cs="Arial"/>
                <w:sz w:val="16"/>
                <w:szCs w:val="16"/>
                <w:lang w:eastAsia="pt-BR"/>
              </w:rPr>
              <w:t>59.615,53</w:t>
            </w:r>
          </w:p>
        </w:tc>
        <w:tc>
          <w:tcPr>
            <w:tcW w:w="0" w:type="auto"/>
            <w:shd w:val="clear" w:color="auto" w:fill="auto"/>
            <w:vAlign w:val="center"/>
            <w:hideMark/>
          </w:tcPr>
          <w:p w:rsidR="00BD0847" w:rsidRPr="00BD0847" w:rsidRDefault="00BD0847" w:rsidP="00002F10">
            <w:pPr>
              <w:jc w:val="center"/>
              <w:rPr>
                <w:rFonts w:ascii="Arial" w:eastAsia="Times New Roman" w:hAnsi="Arial" w:cs="Arial"/>
                <w:sz w:val="16"/>
                <w:szCs w:val="16"/>
                <w:lang w:eastAsia="pt-BR"/>
              </w:rPr>
            </w:pPr>
            <w:r w:rsidRPr="00BD0847">
              <w:rPr>
                <w:rFonts w:ascii="Arial" w:eastAsia="Times New Roman" w:hAnsi="Arial" w:cs="Arial"/>
                <w:sz w:val="16"/>
                <w:szCs w:val="16"/>
                <w:lang w:eastAsia="pt-BR"/>
              </w:rPr>
              <w:t>?????</w:t>
            </w:r>
          </w:p>
        </w:tc>
        <w:tc>
          <w:tcPr>
            <w:tcW w:w="0" w:type="auto"/>
            <w:shd w:val="clear" w:color="auto" w:fill="auto"/>
            <w:vAlign w:val="center"/>
            <w:hideMark/>
          </w:tcPr>
          <w:p w:rsidR="00BD0847" w:rsidRPr="00BD0847" w:rsidRDefault="00BD0847" w:rsidP="00002F10">
            <w:pPr>
              <w:jc w:val="center"/>
              <w:rPr>
                <w:rFonts w:ascii="Arial" w:eastAsia="Times New Roman" w:hAnsi="Arial" w:cs="Arial"/>
                <w:sz w:val="16"/>
                <w:szCs w:val="16"/>
                <w:lang w:eastAsia="pt-BR"/>
              </w:rPr>
            </w:pPr>
            <w:r w:rsidRPr="00BD0847">
              <w:rPr>
                <w:rFonts w:ascii="Arial" w:eastAsia="Times New Roman" w:hAnsi="Arial" w:cs="Arial"/>
                <w:sz w:val="16"/>
                <w:szCs w:val="16"/>
                <w:lang w:eastAsia="pt-BR"/>
              </w:rPr>
              <w:t>1.000.000,00</w:t>
            </w:r>
          </w:p>
        </w:tc>
        <w:tc>
          <w:tcPr>
            <w:tcW w:w="1450" w:type="dxa"/>
            <w:shd w:val="clear" w:color="auto" w:fill="auto"/>
            <w:vAlign w:val="center"/>
            <w:hideMark/>
          </w:tcPr>
          <w:p w:rsidR="00BD0847" w:rsidRPr="00BD0847" w:rsidRDefault="00BD0847" w:rsidP="00002F10">
            <w:pPr>
              <w:jc w:val="center"/>
              <w:rPr>
                <w:rFonts w:ascii="Arial" w:eastAsia="Times New Roman" w:hAnsi="Arial" w:cs="Arial"/>
                <w:sz w:val="16"/>
                <w:szCs w:val="16"/>
                <w:lang w:eastAsia="pt-BR"/>
              </w:rPr>
            </w:pPr>
            <w:r w:rsidRPr="00BD0847">
              <w:rPr>
                <w:rFonts w:ascii="Arial" w:eastAsia="Times New Roman" w:hAnsi="Arial" w:cs="Arial"/>
                <w:sz w:val="16"/>
                <w:szCs w:val="16"/>
                <w:lang w:eastAsia="pt-BR"/>
              </w:rPr>
              <w:t>Aguardando Recurso</w:t>
            </w:r>
          </w:p>
        </w:tc>
      </w:tr>
      <w:tr w:rsidR="00BD0847" w:rsidRPr="00BD0847" w:rsidTr="00002F10">
        <w:trPr>
          <w:trHeight w:val="675"/>
        </w:trPr>
        <w:tc>
          <w:tcPr>
            <w:tcW w:w="3970" w:type="dxa"/>
            <w:shd w:val="clear" w:color="auto" w:fill="auto"/>
            <w:vAlign w:val="center"/>
            <w:hideMark/>
          </w:tcPr>
          <w:p w:rsidR="00BD0847" w:rsidRPr="00BD0847" w:rsidRDefault="00BD0847" w:rsidP="00002F10">
            <w:pPr>
              <w:jc w:val="center"/>
              <w:rPr>
                <w:rFonts w:ascii="Arial" w:eastAsia="Times New Roman" w:hAnsi="Arial" w:cs="Arial"/>
                <w:sz w:val="16"/>
                <w:szCs w:val="16"/>
                <w:lang w:eastAsia="pt-BR"/>
              </w:rPr>
            </w:pPr>
            <w:r w:rsidRPr="00BD0847">
              <w:rPr>
                <w:rFonts w:ascii="Arial" w:eastAsia="Times New Roman" w:hAnsi="Arial" w:cs="Arial"/>
                <w:sz w:val="16"/>
                <w:szCs w:val="16"/>
                <w:lang w:eastAsia="pt-BR"/>
              </w:rPr>
              <w:t xml:space="preserve">Construção da Entrada de Serviço do </w:t>
            </w:r>
            <w:r w:rsidRPr="00002F10">
              <w:rPr>
                <w:rFonts w:ascii="Arial" w:eastAsia="Times New Roman" w:hAnsi="Arial" w:cs="Arial"/>
                <w:i/>
                <w:sz w:val="16"/>
                <w:szCs w:val="16"/>
                <w:lang w:eastAsia="pt-BR"/>
              </w:rPr>
              <w:t>Campus</w:t>
            </w:r>
            <w:r w:rsidRPr="00BD0847">
              <w:rPr>
                <w:rFonts w:ascii="Arial" w:eastAsia="Times New Roman" w:hAnsi="Arial" w:cs="Arial"/>
                <w:sz w:val="16"/>
                <w:szCs w:val="16"/>
                <w:lang w:eastAsia="pt-BR"/>
              </w:rPr>
              <w:t xml:space="preserve"> II da Universidade Estadual do Oeste do Paraná - Unioeste - </w:t>
            </w:r>
            <w:r w:rsidRPr="00002F10">
              <w:rPr>
                <w:rFonts w:ascii="Arial" w:eastAsia="Times New Roman" w:hAnsi="Arial" w:cs="Arial"/>
                <w:i/>
                <w:sz w:val="16"/>
                <w:szCs w:val="16"/>
                <w:lang w:eastAsia="pt-BR"/>
              </w:rPr>
              <w:t>Campus</w:t>
            </w:r>
            <w:r w:rsidRPr="00BD0847">
              <w:rPr>
                <w:rFonts w:ascii="Arial" w:eastAsia="Times New Roman" w:hAnsi="Arial" w:cs="Arial"/>
                <w:sz w:val="16"/>
                <w:szCs w:val="16"/>
                <w:lang w:eastAsia="pt-BR"/>
              </w:rPr>
              <w:t xml:space="preserve"> de Marechal Cândido Rondon.</w:t>
            </w:r>
            <w:r w:rsidRPr="00BD0847">
              <w:rPr>
                <w:rFonts w:ascii="Arial" w:eastAsia="Times New Roman" w:hAnsi="Arial" w:cs="Arial"/>
                <w:sz w:val="16"/>
                <w:szCs w:val="16"/>
                <w:lang w:eastAsia="pt-BR"/>
              </w:rPr>
              <w:br/>
              <w:t>- 600KVA.</w:t>
            </w:r>
          </w:p>
        </w:tc>
        <w:tc>
          <w:tcPr>
            <w:tcW w:w="1418" w:type="dxa"/>
            <w:shd w:val="clear" w:color="auto" w:fill="auto"/>
            <w:vAlign w:val="center"/>
            <w:hideMark/>
          </w:tcPr>
          <w:p w:rsidR="00BD0847" w:rsidRPr="00BD0847" w:rsidRDefault="00BD0847" w:rsidP="00002F10">
            <w:pPr>
              <w:jc w:val="center"/>
              <w:rPr>
                <w:rFonts w:ascii="Arial" w:eastAsia="Times New Roman" w:hAnsi="Arial" w:cs="Arial"/>
                <w:sz w:val="16"/>
                <w:szCs w:val="16"/>
                <w:lang w:eastAsia="pt-BR"/>
              </w:rPr>
            </w:pPr>
          </w:p>
        </w:tc>
        <w:tc>
          <w:tcPr>
            <w:tcW w:w="1214" w:type="dxa"/>
            <w:shd w:val="clear" w:color="auto" w:fill="auto"/>
            <w:vAlign w:val="center"/>
            <w:hideMark/>
          </w:tcPr>
          <w:p w:rsidR="00BD0847" w:rsidRPr="00BD0847" w:rsidRDefault="00BD0847" w:rsidP="00002F10">
            <w:pPr>
              <w:jc w:val="center"/>
              <w:rPr>
                <w:rFonts w:ascii="Arial" w:eastAsia="Times New Roman" w:hAnsi="Arial" w:cs="Arial"/>
                <w:sz w:val="16"/>
                <w:szCs w:val="16"/>
                <w:lang w:eastAsia="pt-BR"/>
              </w:rPr>
            </w:pPr>
          </w:p>
        </w:tc>
        <w:tc>
          <w:tcPr>
            <w:tcW w:w="0" w:type="auto"/>
            <w:shd w:val="clear" w:color="auto" w:fill="auto"/>
            <w:vAlign w:val="center"/>
            <w:hideMark/>
          </w:tcPr>
          <w:p w:rsidR="00BD0847" w:rsidRPr="00BD0847" w:rsidRDefault="00BD0847" w:rsidP="00002F10">
            <w:pPr>
              <w:jc w:val="center"/>
              <w:rPr>
                <w:rFonts w:ascii="Arial" w:eastAsia="Times New Roman" w:hAnsi="Arial" w:cs="Arial"/>
                <w:sz w:val="16"/>
                <w:szCs w:val="16"/>
                <w:lang w:eastAsia="pt-BR"/>
              </w:rPr>
            </w:pPr>
            <w:r w:rsidRPr="00BD0847">
              <w:rPr>
                <w:rFonts w:ascii="Arial" w:eastAsia="Times New Roman" w:hAnsi="Arial" w:cs="Arial"/>
                <w:sz w:val="16"/>
                <w:szCs w:val="16"/>
                <w:lang w:eastAsia="pt-BR"/>
              </w:rPr>
              <w:t>?????</w:t>
            </w:r>
          </w:p>
        </w:tc>
        <w:tc>
          <w:tcPr>
            <w:tcW w:w="0" w:type="auto"/>
            <w:shd w:val="clear" w:color="auto" w:fill="auto"/>
            <w:vAlign w:val="center"/>
            <w:hideMark/>
          </w:tcPr>
          <w:p w:rsidR="00BD0847" w:rsidRPr="00BD0847" w:rsidRDefault="00BD0847" w:rsidP="00002F10">
            <w:pPr>
              <w:jc w:val="center"/>
              <w:rPr>
                <w:rFonts w:ascii="Arial" w:eastAsia="Times New Roman" w:hAnsi="Arial" w:cs="Arial"/>
                <w:sz w:val="16"/>
                <w:szCs w:val="16"/>
                <w:lang w:eastAsia="pt-BR"/>
              </w:rPr>
            </w:pPr>
            <w:r w:rsidRPr="00BD0847">
              <w:rPr>
                <w:rFonts w:ascii="Arial" w:eastAsia="Times New Roman" w:hAnsi="Arial" w:cs="Arial"/>
                <w:sz w:val="16"/>
                <w:szCs w:val="16"/>
                <w:lang w:eastAsia="pt-BR"/>
              </w:rPr>
              <w:t>373.064,88</w:t>
            </w:r>
          </w:p>
        </w:tc>
        <w:tc>
          <w:tcPr>
            <w:tcW w:w="1450" w:type="dxa"/>
            <w:shd w:val="clear" w:color="auto" w:fill="auto"/>
            <w:vAlign w:val="center"/>
            <w:hideMark/>
          </w:tcPr>
          <w:p w:rsidR="00BD0847" w:rsidRPr="00BD0847" w:rsidRDefault="00BD0847" w:rsidP="00002F10">
            <w:pPr>
              <w:jc w:val="center"/>
              <w:rPr>
                <w:rFonts w:ascii="Arial" w:eastAsia="Times New Roman" w:hAnsi="Arial" w:cs="Arial"/>
                <w:sz w:val="16"/>
                <w:szCs w:val="16"/>
                <w:lang w:eastAsia="pt-BR"/>
              </w:rPr>
            </w:pPr>
            <w:r w:rsidRPr="00BD0847">
              <w:rPr>
                <w:rFonts w:ascii="Arial" w:eastAsia="Times New Roman" w:hAnsi="Arial" w:cs="Arial"/>
                <w:sz w:val="16"/>
                <w:szCs w:val="16"/>
                <w:lang w:eastAsia="pt-BR"/>
              </w:rPr>
              <w:t>Aguardando Recurso</w:t>
            </w:r>
          </w:p>
        </w:tc>
      </w:tr>
      <w:tr w:rsidR="00BD0847" w:rsidRPr="00BD0847" w:rsidTr="00002F10">
        <w:trPr>
          <w:trHeight w:val="675"/>
        </w:trPr>
        <w:tc>
          <w:tcPr>
            <w:tcW w:w="3970" w:type="dxa"/>
            <w:shd w:val="clear" w:color="auto" w:fill="auto"/>
            <w:vAlign w:val="center"/>
            <w:hideMark/>
          </w:tcPr>
          <w:p w:rsidR="00BD0847" w:rsidRPr="00BD0847" w:rsidRDefault="00BD0847" w:rsidP="00002F10">
            <w:pPr>
              <w:jc w:val="center"/>
              <w:rPr>
                <w:rFonts w:ascii="Arial" w:eastAsia="Times New Roman" w:hAnsi="Arial" w:cs="Arial"/>
                <w:sz w:val="16"/>
                <w:szCs w:val="16"/>
                <w:lang w:eastAsia="pt-BR"/>
              </w:rPr>
            </w:pPr>
            <w:r w:rsidRPr="00BD0847">
              <w:rPr>
                <w:rFonts w:ascii="Arial" w:eastAsia="Times New Roman" w:hAnsi="Arial" w:cs="Arial"/>
                <w:sz w:val="16"/>
                <w:szCs w:val="16"/>
                <w:lang w:eastAsia="pt-BR"/>
              </w:rPr>
              <w:t xml:space="preserve">Conclusão da Obra do Bloco II - Salas de Aula e Pavimento Térreo, do </w:t>
            </w:r>
            <w:r w:rsidRPr="00002F10">
              <w:rPr>
                <w:rFonts w:ascii="Arial" w:eastAsia="Times New Roman" w:hAnsi="Arial" w:cs="Arial"/>
                <w:i/>
                <w:sz w:val="16"/>
                <w:szCs w:val="16"/>
                <w:lang w:eastAsia="pt-BR"/>
              </w:rPr>
              <w:t>Campus</w:t>
            </w:r>
            <w:r w:rsidRPr="00BD0847">
              <w:rPr>
                <w:rFonts w:ascii="Arial" w:eastAsia="Times New Roman" w:hAnsi="Arial" w:cs="Arial"/>
                <w:sz w:val="16"/>
                <w:szCs w:val="16"/>
                <w:lang w:eastAsia="pt-BR"/>
              </w:rPr>
              <w:t xml:space="preserve"> de Marechal Cândido Rondon, da  Universidade Estadual do Oeste do Paraná - UNIOESTE.</w:t>
            </w:r>
          </w:p>
        </w:tc>
        <w:tc>
          <w:tcPr>
            <w:tcW w:w="1418" w:type="dxa"/>
            <w:shd w:val="clear" w:color="auto" w:fill="auto"/>
            <w:vAlign w:val="center"/>
            <w:hideMark/>
          </w:tcPr>
          <w:p w:rsidR="00BD0847" w:rsidRPr="00BD0847" w:rsidRDefault="00BD0847" w:rsidP="00002F10">
            <w:pPr>
              <w:jc w:val="center"/>
              <w:rPr>
                <w:rFonts w:ascii="Arial" w:eastAsia="Times New Roman" w:hAnsi="Arial" w:cs="Arial"/>
                <w:sz w:val="16"/>
                <w:szCs w:val="16"/>
                <w:lang w:eastAsia="pt-BR"/>
              </w:rPr>
            </w:pPr>
          </w:p>
        </w:tc>
        <w:tc>
          <w:tcPr>
            <w:tcW w:w="1214" w:type="dxa"/>
            <w:shd w:val="clear" w:color="auto" w:fill="auto"/>
            <w:vAlign w:val="center"/>
            <w:hideMark/>
          </w:tcPr>
          <w:p w:rsidR="00BD0847" w:rsidRPr="00BD0847" w:rsidRDefault="00BD0847" w:rsidP="00002F10">
            <w:pPr>
              <w:jc w:val="center"/>
              <w:rPr>
                <w:rFonts w:ascii="Arial" w:eastAsia="Times New Roman" w:hAnsi="Arial" w:cs="Arial"/>
                <w:sz w:val="16"/>
                <w:szCs w:val="16"/>
                <w:lang w:eastAsia="pt-BR"/>
              </w:rPr>
            </w:pPr>
            <w:r w:rsidRPr="00BD0847">
              <w:rPr>
                <w:rFonts w:ascii="Arial" w:eastAsia="Times New Roman" w:hAnsi="Arial" w:cs="Arial"/>
                <w:sz w:val="16"/>
                <w:szCs w:val="16"/>
                <w:lang w:eastAsia="pt-BR"/>
              </w:rPr>
              <w:t>576,16</w:t>
            </w:r>
          </w:p>
        </w:tc>
        <w:tc>
          <w:tcPr>
            <w:tcW w:w="0" w:type="auto"/>
            <w:shd w:val="clear" w:color="auto" w:fill="auto"/>
            <w:vAlign w:val="center"/>
            <w:hideMark/>
          </w:tcPr>
          <w:p w:rsidR="00BD0847" w:rsidRPr="00BD0847" w:rsidRDefault="00BD0847" w:rsidP="00002F10">
            <w:pPr>
              <w:jc w:val="center"/>
              <w:rPr>
                <w:rFonts w:ascii="Arial" w:eastAsia="Times New Roman" w:hAnsi="Arial" w:cs="Arial"/>
                <w:sz w:val="16"/>
                <w:szCs w:val="16"/>
                <w:lang w:eastAsia="pt-BR"/>
              </w:rPr>
            </w:pPr>
            <w:r w:rsidRPr="00BD0847">
              <w:rPr>
                <w:rFonts w:ascii="Arial" w:eastAsia="Times New Roman" w:hAnsi="Arial" w:cs="Arial"/>
                <w:sz w:val="16"/>
                <w:szCs w:val="16"/>
                <w:lang w:eastAsia="pt-BR"/>
              </w:rPr>
              <w:t>SETI</w:t>
            </w:r>
            <w:r w:rsidRPr="00BD0847">
              <w:rPr>
                <w:rFonts w:ascii="Arial" w:eastAsia="Times New Roman" w:hAnsi="Arial" w:cs="Arial"/>
                <w:sz w:val="16"/>
                <w:szCs w:val="16"/>
                <w:lang w:eastAsia="pt-BR"/>
              </w:rPr>
              <w:br/>
              <w:t>Recursos Próprios</w:t>
            </w:r>
          </w:p>
        </w:tc>
        <w:tc>
          <w:tcPr>
            <w:tcW w:w="0" w:type="auto"/>
            <w:shd w:val="clear" w:color="auto" w:fill="auto"/>
            <w:vAlign w:val="center"/>
            <w:hideMark/>
          </w:tcPr>
          <w:p w:rsidR="00BD0847" w:rsidRPr="00BD0847" w:rsidRDefault="00BD0847" w:rsidP="00002F10">
            <w:pPr>
              <w:jc w:val="center"/>
              <w:rPr>
                <w:rFonts w:ascii="Arial" w:eastAsia="Times New Roman" w:hAnsi="Arial" w:cs="Arial"/>
                <w:sz w:val="16"/>
                <w:szCs w:val="16"/>
                <w:lang w:eastAsia="pt-BR"/>
              </w:rPr>
            </w:pPr>
            <w:r w:rsidRPr="00BD0847">
              <w:rPr>
                <w:rFonts w:ascii="Arial" w:eastAsia="Times New Roman" w:hAnsi="Arial" w:cs="Arial"/>
                <w:sz w:val="16"/>
                <w:szCs w:val="16"/>
                <w:lang w:eastAsia="pt-BR"/>
              </w:rPr>
              <w:t>319.932,18</w:t>
            </w:r>
          </w:p>
        </w:tc>
        <w:tc>
          <w:tcPr>
            <w:tcW w:w="1450" w:type="dxa"/>
            <w:shd w:val="clear" w:color="auto" w:fill="auto"/>
            <w:vAlign w:val="center"/>
            <w:hideMark/>
          </w:tcPr>
          <w:p w:rsidR="00BD0847" w:rsidRPr="00BD0847" w:rsidRDefault="00BD0847" w:rsidP="00002F10">
            <w:pPr>
              <w:jc w:val="center"/>
              <w:rPr>
                <w:rFonts w:ascii="Arial" w:eastAsia="Times New Roman" w:hAnsi="Arial" w:cs="Arial"/>
                <w:sz w:val="16"/>
                <w:szCs w:val="16"/>
                <w:lang w:eastAsia="pt-BR"/>
              </w:rPr>
            </w:pPr>
            <w:r w:rsidRPr="00BD0847">
              <w:rPr>
                <w:rFonts w:ascii="Arial" w:eastAsia="Times New Roman" w:hAnsi="Arial" w:cs="Arial"/>
                <w:sz w:val="16"/>
                <w:szCs w:val="16"/>
                <w:lang w:eastAsia="pt-BR"/>
              </w:rPr>
              <w:t>Concluído</w:t>
            </w:r>
          </w:p>
        </w:tc>
      </w:tr>
      <w:tr w:rsidR="00BD0847" w:rsidRPr="00BD0847" w:rsidTr="00002F10">
        <w:trPr>
          <w:trHeight w:val="450"/>
        </w:trPr>
        <w:tc>
          <w:tcPr>
            <w:tcW w:w="3970" w:type="dxa"/>
            <w:shd w:val="clear" w:color="auto" w:fill="auto"/>
            <w:vAlign w:val="center"/>
            <w:hideMark/>
          </w:tcPr>
          <w:p w:rsidR="00BD0847" w:rsidRPr="00BD0847" w:rsidRDefault="00BD0847" w:rsidP="00002F10">
            <w:pPr>
              <w:jc w:val="center"/>
              <w:rPr>
                <w:rFonts w:ascii="Arial" w:eastAsia="Times New Roman" w:hAnsi="Arial" w:cs="Arial"/>
                <w:sz w:val="16"/>
                <w:szCs w:val="16"/>
                <w:lang w:eastAsia="pt-BR"/>
              </w:rPr>
            </w:pPr>
            <w:r w:rsidRPr="00BD0847">
              <w:rPr>
                <w:rFonts w:ascii="Arial" w:eastAsia="Times New Roman" w:hAnsi="Arial" w:cs="Arial"/>
                <w:sz w:val="16"/>
                <w:szCs w:val="16"/>
                <w:lang w:eastAsia="pt-BR"/>
              </w:rPr>
              <w:t xml:space="preserve">Reforma da cobertura e reparo das pinturas externas dos Blocos do CCA e Prédio Administrativo do </w:t>
            </w:r>
            <w:r w:rsidRPr="00002F10">
              <w:rPr>
                <w:rFonts w:ascii="Arial" w:eastAsia="Times New Roman" w:hAnsi="Arial" w:cs="Arial"/>
                <w:i/>
                <w:sz w:val="16"/>
                <w:szCs w:val="16"/>
                <w:lang w:eastAsia="pt-BR"/>
              </w:rPr>
              <w:t>Campus</w:t>
            </w:r>
            <w:r w:rsidRPr="00BD0847">
              <w:rPr>
                <w:rFonts w:ascii="Arial" w:eastAsia="Times New Roman" w:hAnsi="Arial" w:cs="Arial"/>
                <w:sz w:val="16"/>
                <w:szCs w:val="16"/>
                <w:lang w:eastAsia="pt-BR"/>
              </w:rPr>
              <w:t xml:space="preserve"> de Marechal Cândido Rondon.</w:t>
            </w:r>
          </w:p>
        </w:tc>
        <w:tc>
          <w:tcPr>
            <w:tcW w:w="1418" w:type="dxa"/>
            <w:shd w:val="clear" w:color="auto" w:fill="auto"/>
            <w:vAlign w:val="center"/>
            <w:hideMark/>
          </w:tcPr>
          <w:p w:rsidR="00BD0847" w:rsidRPr="00BD0847" w:rsidRDefault="00BD0847" w:rsidP="00002F10">
            <w:pPr>
              <w:jc w:val="center"/>
              <w:rPr>
                <w:rFonts w:ascii="Arial" w:eastAsia="Times New Roman" w:hAnsi="Arial" w:cs="Arial"/>
                <w:sz w:val="16"/>
                <w:szCs w:val="16"/>
                <w:lang w:eastAsia="pt-BR"/>
              </w:rPr>
            </w:pPr>
          </w:p>
        </w:tc>
        <w:tc>
          <w:tcPr>
            <w:tcW w:w="1214" w:type="dxa"/>
            <w:shd w:val="clear" w:color="auto" w:fill="auto"/>
            <w:vAlign w:val="center"/>
            <w:hideMark/>
          </w:tcPr>
          <w:p w:rsidR="00BD0847" w:rsidRPr="00BD0847" w:rsidRDefault="00BD0847" w:rsidP="00002F10">
            <w:pPr>
              <w:jc w:val="center"/>
              <w:rPr>
                <w:rFonts w:ascii="Arial" w:eastAsia="Times New Roman" w:hAnsi="Arial" w:cs="Arial"/>
                <w:sz w:val="16"/>
                <w:szCs w:val="16"/>
                <w:lang w:eastAsia="pt-BR"/>
              </w:rPr>
            </w:pPr>
            <w:r w:rsidRPr="00BD0847">
              <w:rPr>
                <w:rFonts w:ascii="Arial" w:eastAsia="Times New Roman" w:hAnsi="Arial" w:cs="Arial"/>
                <w:sz w:val="16"/>
                <w:szCs w:val="16"/>
                <w:lang w:eastAsia="pt-BR"/>
              </w:rPr>
              <w:t>2.385,00</w:t>
            </w:r>
          </w:p>
        </w:tc>
        <w:tc>
          <w:tcPr>
            <w:tcW w:w="0" w:type="auto"/>
            <w:shd w:val="clear" w:color="auto" w:fill="auto"/>
            <w:vAlign w:val="center"/>
            <w:hideMark/>
          </w:tcPr>
          <w:p w:rsidR="00BD0847" w:rsidRPr="00BD0847" w:rsidRDefault="00BD0847" w:rsidP="00002F10">
            <w:pPr>
              <w:jc w:val="center"/>
              <w:rPr>
                <w:rFonts w:ascii="Arial" w:eastAsia="Times New Roman" w:hAnsi="Arial" w:cs="Arial"/>
                <w:sz w:val="16"/>
                <w:szCs w:val="16"/>
                <w:lang w:eastAsia="pt-BR"/>
              </w:rPr>
            </w:pPr>
            <w:r w:rsidRPr="00BD0847">
              <w:rPr>
                <w:rFonts w:ascii="Arial" w:eastAsia="Times New Roman" w:hAnsi="Arial" w:cs="Arial"/>
                <w:sz w:val="16"/>
                <w:szCs w:val="16"/>
                <w:lang w:eastAsia="pt-BR"/>
              </w:rPr>
              <w:t>SETI</w:t>
            </w:r>
          </w:p>
        </w:tc>
        <w:tc>
          <w:tcPr>
            <w:tcW w:w="0" w:type="auto"/>
            <w:shd w:val="clear" w:color="auto" w:fill="auto"/>
            <w:vAlign w:val="center"/>
            <w:hideMark/>
          </w:tcPr>
          <w:p w:rsidR="00BD0847" w:rsidRPr="00BD0847" w:rsidRDefault="00BD0847" w:rsidP="00002F10">
            <w:pPr>
              <w:jc w:val="center"/>
              <w:rPr>
                <w:rFonts w:ascii="Arial" w:eastAsia="Times New Roman" w:hAnsi="Arial" w:cs="Arial"/>
                <w:sz w:val="16"/>
                <w:szCs w:val="16"/>
                <w:lang w:eastAsia="pt-BR"/>
              </w:rPr>
            </w:pPr>
            <w:r w:rsidRPr="00BD0847">
              <w:rPr>
                <w:rFonts w:ascii="Arial" w:eastAsia="Times New Roman" w:hAnsi="Arial" w:cs="Arial"/>
                <w:sz w:val="16"/>
                <w:szCs w:val="16"/>
                <w:lang w:eastAsia="pt-BR"/>
              </w:rPr>
              <w:t>204.765,13</w:t>
            </w:r>
          </w:p>
        </w:tc>
        <w:tc>
          <w:tcPr>
            <w:tcW w:w="1450" w:type="dxa"/>
            <w:shd w:val="clear" w:color="auto" w:fill="auto"/>
            <w:vAlign w:val="center"/>
            <w:hideMark/>
          </w:tcPr>
          <w:p w:rsidR="00BD0847" w:rsidRPr="00BD0847" w:rsidRDefault="00BD0847" w:rsidP="00002F10">
            <w:pPr>
              <w:jc w:val="center"/>
              <w:rPr>
                <w:rFonts w:ascii="Arial" w:eastAsia="Times New Roman" w:hAnsi="Arial" w:cs="Arial"/>
                <w:sz w:val="16"/>
                <w:szCs w:val="16"/>
                <w:lang w:eastAsia="pt-BR"/>
              </w:rPr>
            </w:pPr>
            <w:r w:rsidRPr="00BD0847">
              <w:rPr>
                <w:rFonts w:ascii="Arial" w:eastAsia="Times New Roman" w:hAnsi="Arial" w:cs="Arial"/>
                <w:sz w:val="16"/>
                <w:szCs w:val="16"/>
                <w:lang w:eastAsia="pt-BR"/>
              </w:rPr>
              <w:t>Concluído</w:t>
            </w:r>
          </w:p>
        </w:tc>
      </w:tr>
      <w:tr w:rsidR="00BD0847" w:rsidRPr="00BD0847" w:rsidTr="00002F10">
        <w:trPr>
          <w:trHeight w:val="675"/>
        </w:trPr>
        <w:tc>
          <w:tcPr>
            <w:tcW w:w="3970" w:type="dxa"/>
            <w:shd w:val="clear" w:color="auto" w:fill="auto"/>
            <w:vAlign w:val="center"/>
            <w:hideMark/>
          </w:tcPr>
          <w:p w:rsidR="00BD0847" w:rsidRPr="00BD0847" w:rsidRDefault="00BD0847" w:rsidP="00002F10">
            <w:pPr>
              <w:jc w:val="center"/>
              <w:rPr>
                <w:rFonts w:ascii="Arial" w:eastAsia="Times New Roman" w:hAnsi="Arial" w:cs="Arial"/>
                <w:sz w:val="16"/>
                <w:szCs w:val="16"/>
                <w:lang w:eastAsia="pt-BR"/>
              </w:rPr>
            </w:pPr>
            <w:r w:rsidRPr="00BD0847">
              <w:rPr>
                <w:rFonts w:ascii="Arial" w:eastAsia="Times New Roman" w:hAnsi="Arial" w:cs="Arial"/>
                <w:sz w:val="16"/>
                <w:szCs w:val="16"/>
                <w:lang w:eastAsia="pt-BR"/>
              </w:rPr>
              <w:t xml:space="preserve">Reforma Elétrica na Unidade de Plantio Protegido da Unioeste </w:t>
            </w:r>
            <w:r w:rsidRPr="00002F10">
              <w:rPr>
                <w:rFonts w:ascii="Arial" w:eastAsia="Times New Roman" w:hAnsi="Arial" w:cs="Arial"/>
                <w:i/>
                <w:sz w:val="16"/>
                <w:szCs w:val="16"/>
                <w:lang w:eastAsia="pt-BR"/>
              </w:rPr>
              <w:t>Campus</w:t>
            </w:r>
            <w:r w:rsidRPr="00BD0847">
              <w:rPr>
                <w:rFonts w:ascii="Arial" w:eastAsia="Times New Roman" w:hAnsi="Arial" w:cs="Arial"/>
                <w:sz w:val="16"/>
                <w:szCs w:val="16"/>
                <w:lang w:eastAsia="pt-BR"/>
              </w:rPr>
              <w:t xml:space="preserve"> Marechal Cândido Rondon.</w:t>
            </w:r>
            <w:r w:rsidRPr="00BD0847">
              <w:rPr>
                <w:rFonts w:ascii="Arial" w:eastAsia="Times New Roman" w:hAnsi="Arial" w:cs="Arial"/>
                <w:sz w:val="16"/>
                <w:szCs w:val="16"/>
                <w:lang w:eastAsia="pt-BR"/>
              </w:rPr>
              <w:br/>
              <w:t>- 19 KVA.</w:t>
            </w:r>
          </w:p>
        </w:tc>
        <w:tc>
          <w:tcPr>
            <w:tcW w:w="1418" w:type="dxa"/>
            <w:shd w:val="clear" w:color="auto" w:fill="auto"/>
            <w:vAlign w:val="center"/>
            <w:hideMark/>
          </w:tcPr>
          <w:p w:rsidR="00BD0847" w:rsidRPr="00BD0847" w:rsidRDefault="00BD0847" w:rsidP="00002F10">
            <w:pPr>
              <w:jc w:val="center"/>
              <w:rPr>
                <w:rFonts w:ascii="Arial" w:eastAsia="Times New Roman" w:hAnsi="Arial" w:cs="Arial"/>
                <w:sz w:val="16"/>
                <w:szCs w:val="16"/>
                <w:lang w:eastAsia="pt-BR"/>
              </w:rPr>
            </w:pPr>
          </w:p>
        </w:tc>
        <w:tc>
          <w:tcPr>
            <w:tcW w:w="1214" w:type="dxa"/>
            <w:shd w:val="clear" w:color="auto" w:fill="auto"/>
            <w:vAlign w:val="center"/>
            <w:hideMark/>
          </w:tcPr>
          <w:p w:rsidR="00BD0847" w:rsidRPr="00BD0847" w:rsidRDefault="00BD0847" w:rsidP="00002F10">
            <w:pPr>
              <w:jc w:val="center"/>
              <w:rPr>
                <w:rFonts w:ascii="Arial" w:eastAsia="Times New Roman" w:hAnsi="Arial" w:cs="Arial"/>
                <w:sz w:val="16"/>
                <w:szCs w:val="16"/>
                <w:lang w:eastAsia="pt-BR"/>
              </w:rPr>
            </w:pPr>
          </w:p>
        </w:tc>
        <w:tc>
          <w:tcPr>
            <w:tcW w:w="0" w:type="auto"/>
            <w:shd w:val="clear" w:color="auto" w:fill="auto"/>
            <w:vAlign w:val="center"/>
            <w:hideMark/>
          </w:tcPr>
          <w:p w:rsidR="00BD0847" w:rsidRPr="00BD0847" w:rsidRDefault="00BD0847" w:rsidP="00002F10">
            <w:pPr>
              <w:jc w:val="center"/>
              <w:rPr>
                <w:rFonts w:ascii="Arial" w:eastAsia="Times New Roman" w:hAnsi="Arial" w:cs="Arial"/>
                <w:sz w:val="16"/>
                <w:szCs w:val="16"/>
                <w:lang w:eastAsia="pt-BR"/>
              </w:rPr>
            </w:pPr>
            <w:r w:rsidRPr="00BD0847">
              <w:rPr>
                <w:rFonts w:ascii="Arial" w:eastAsia="Times New Roman" w:hAnsi="Arial" w:cs="Arial"/>
                <w:sz w:val="16"/>
                <w:szCs w:val="16"/>
                <w:lang w:eastAsia="pt-BR"/>
              </w:rPr>
              <w:t>Recursos Próprios</w:t>
            </w:r>
          </w:p>
        </w:tc>
        <w:tc>
          <w:tcPr>
            <w:tcW w:w="0" w:type="auto"/>
            <w:shd w:val="clear" w:color="auto" w:fill="auto"/>
            <w:vAlign w:val="center"/>
            <w:hideMark/>
          </w:tcPr>
          <w:p w:rsidR="00BD0847" w:rsidRPr="00BD0847" w:rsidRDefault="00BD0847" w:rsidP="00002F10">
            <w:pPr>
              <w:jc w:val="center"/>
              <w:rPr>
                <w:rFonts w:ascii="Arial" w:eastAsia="Times New Roman" w:hAnsi="Arial" w:cs="Arial"/>
                <w:sz w:val="16"/>
                <w:szCs w:val="16"/>
                <w:lang w:eastAsia="pt-BR"/>
              </w:rPr>
            </w:pPr>
            <w:r w:rsidRPr="00BD0847">
              <w:rPr>
                <w:rFonts w:ascii="Arial" w:eastAsia="Times New Roman" w:hAnsi="Arial" w:cs="Arial"/>
                <w:sz w:val="16"/>
                <w:szCs w:val="16"/>
                <w:lang w:eastAsia="pt-BR"/>
              </w:rPr>
              <w:t>26.914,69</w:t>
            </w:r>
          </w:p>
        </w:tc>
        <w:tc>
          <w:tcPr>
            <w:tcW w:w="1450" w:type="dxa"/>
            <w:shd w:val="clear" w:color="auto" w:fill="auto"/>
            <w:vAlign w:val="center"/>
            <w:hideMark/>
          </w:tcPr>
          <w:p w:rsidR="00BD0847" w:rsidRPr="00BD0847" w:rsidRDefault="00BD0847" w:rsidP="00002F10">
            <w:pPr>
              <w:jc w:val="center"/>
              <w:rPr>
                <w:rFonts w:ascii="Arial" w:eastAsia="Times New Roman" w:hAnsi="Arial" w:cs="Arial"/>
                <w:sz w:val="16"/>
                <w:szCs w:val="16"/>
                <w:lang w:eastAsia="pt-BR"/>
              </w:rPr>
            </w:pPr>
            <w:r w:rsidRPr="00BD0847">
              <w:rPr>
                <w:rFonts w:ascii="Arial" w:eastAsia="Times New Roman" w:hAnsi="Arial" w:cs="Arial"/>
                <w:sz w:val="16"/>
                <w:szCs w:val="16"/>
                <w:lang w:eastAsia="pt-BR"/>
              </w:rPr>
              <w:t>Concluído</w:t>
            </w:r>
          </w:p>
        </w:tc>
      </w:tr>
      <w:tr w:rsidR="00BD0847" w:rsidRPr="00BD0847" w:rsidTr="00002F10">
        <w:trPr>
          <w:trHeight w:val="675"/>
        </w:trPr>
        <w:tc>
          <w:tcPr>
            <w:tcW w:w="3970" w:type="dxa"/>
            <w:shd w:val="clear" w:color="auto" w:fill="auto"/>
            <w:vAlign w:val="center"/>
            <w:hideMark/>
          </w:tcPr>
          <w:p w:rsidR="00BD0847" w:rsidRPr="00BD0847" w:rsidRDefault="00BD0847" w:rsidP="00002F10">
            <w:pPr>
              <w:jc w:val="center"/>
              <w:rPr>
                <w:rFonts w:ascii="Arial" w:eastAsia="Times New Roman" w:hAnsi="Arial" w:cs="Arial"/>
                <w:sz w:val="16"/>
                <w:szCs w:val="16"/>
                <w:lang w:eastAsia="pt-BR"/>
              </w:rPr>
            </w:pPr>
            <w:r w:rsidRPr="00BD0847">
              <w:rPr>
                <w:rFonts w:ascii="Arial" w:eastAsia="Times New Roman" w:hAnsi="Arial" w:cs="Arial"/>
                <w:sz w:val="16"/>
                <w:szCs w:val="16"/>
                <w:lang w:eastAsia="pt-BR"/>
              </w:rPr>
              <w:t xml:space="preserve">Construção de Cavalariça nas dependências da Fazenda Experimental “Prof. Antônio Carlos dos Santos Pessoa”, localizada na Linha Guará de propriedade da UNIOESTE – </w:t>
            </w:r>
            <w:r w:rsidRPr="00002F10">
              <w:rPr>
                <w:rFonts w:ascii="Arial" w:eastAsia="Times New Roman" w:hAnsi="Arial" w:cs="Arial"/>
                <w:i/>
                <w:sz w:val="16"/>
                <w:szCs w:val="16"/>
                <w:lang w:eastAsia="pt-BR"/>
              </w:rPr>
              <w:t>Campus</w:t>
            </w:r>
            <w:r w:rsidRPr="00BD0847">
              <w:rPr>
                <w:rFonts w:ascii="Arial" w:eastAsia="Times New Roman" w:hAnsi="Arial" w:cs="Arial"/>
                <w:sz w:val="16"/>
                <w:szCs w:val="16"/>
                <w:lang w:eastAsia="pt-BR"/>
              </w:rPr>
              <w:t xml:space="preserve"> de Marechal Cândido Rondon.</w:t>
            </w:r>
          </w:p>
        </w:tc>
        <w:tc>
          <w:tcPr>
            <w:tcW w:w="1418" w:type="dxa"/>
            <w:shd w:val="clear" w:color="auto" w:fill="auto"/>
            <w:vAlign w:val="center"/>
            <w:hideMark/>
          </w:tcPr>
          <w:p w:rsidR="00BD0847" w:rsidRPr="00BD0847" w:rsidRDefault="00BD0847" w:rsidP="00002F10">
            <w:pPr>
              <w:jc w:val="center"/>
              <w:rPr>
                <w:rFonts w:ascii="Arial" w:eastAsia="Times New Roman" w:hAnsi="Arial" w:cs="Arial"/>
                <w:sz w:val="16"/>
                <w:szCs w:val="16"/>
                <w:lang w:eastAsia="pt-BR"/>
              </w:rPr>
            </w:pPr>
            <w:r w:rsidRPr="00BD0847">
              <w:rPr>
                <w:rFonts w:ascii="Arial" w:eastAsia="Times New Roman" w:hAnsi="Arial" w:cs="Arial"/>
                <w:sz w:val="16"/>
                <w:szCs w:val="16"/>
                <w:lang w:eastAsia="pt-BR"/>
              </w:rPr>
              <w:t>381,00</w:t>
            </w:r>
          </w:p>
        </w:tc>
        <w:tc>
          <w:tcPr>
            <w:tcW w:w="1214" w:type="dxa"/>
            <w:shd w:val="clear" w:color="auto" w:fill="auto"/>
            <w:vAlign w:val="center"/>
            <w:hideMark/>
          </w:tcPr>
          <w:p w:rsidR="00BD0847" w:rsidRPr="00BD0847" w:rsidRDefault="00BD0847" w:rsidP="00002F10">
            <w:pPr>
              <w:jc w:val="center"/>
              <w:rPr>
                <w:rFonts w:ascii="Arial" w:eastAsia="Times New Roman" w:hAnsi="Arial" w:cs="Arial"/>
                <w:sz w:val="16"/>
                <w:szCs w:val="16"/>
                <w:lang w:eastAsia="pt-BR"/>
              </w:rPr>
            </w:pPr>
          </w:p>
        </w:tc>
        <w:tc>
          <w:tcPr>
            <w:tcW w:w="0" w:type="auto"/>
            <w:shd w:val="clear" w:color="auto" w:fill="auto"/>
            <w:vAlign w:val="center"/>
            <w:hideMark/>
          </w:tcPr>
          <w:p w:rsidR="00BD0847" w:rsidRPr="00BD0847" w:rsidRDefault="00BD0847" w:rsidP="00002F10">
            <w:pPr>
              <w:jc w:val="center"/>
              <w:rPr>
                <w:rFonts w:ascii="Arial" w:eastAsia="Times New Roman" w:hAnsi="Arial" w:cs="Arial"/>
                <w:sz w:val="16"/>
                <w:szCs w:val="16"/>
                <w:lang w:eastAsia="pt-BR"/>
              </w:rPr>
            </w:pPr>
            <w:r w:rsidRPr="00BD0847">
              <w:rPr>
                <w:rFonts w:ascii="Arial" w:eastAsia="Times New Roman" w:hAnsi="Arial" w:cs="Arial"/>
                <w:sz w:val="16"/>
                <w:szCs w:val="16"/>
                <w:lang w:eastAsia="pt-BR"/>
              </w:rPr>
              <w:t>SETI</w:t>
            </w:r>
          </w:p>
        </w:tc>
        <w:tc>
          <w:tcPr>
            <w:tcW w:w="0" w:type="auto"/>
            <w:shd w:val="clear" w:color="auto" w:fill="auto"/>
            <w:vAlign w:val="center"/>
            <w:hideMark/>
          </w:tcPr>
          <w:p w:rsidR="00BD0847" w:rsidRPr="00BD0847" w:rsidRDefault="00BD0847" w:rsidP="00002F10">
            <w:pPr>
              <w:jc w:val="center"/>
              <w:rPr>
                <w:rFonts w:ascii="Arial" w:eastAsia="Times New Roman" w:hAnsi="Arial" w:cs="Arial"/>
                <w:sz w:val="16"/>
                <w:szCs w:val="16"/>
                <w:lang w:eastAsia="pt-BR"/>
              </w:rPr>
            </w:pPr>
            <w:r w:rsidRPr="00BD0847">
              <w:rPr>
                <w:rFonts w:ascii="Arial" w:eastAsia="Times New Roman" w:hAnsi="Arial" w:cs="Arial"/>
                <w:sz w:val="16"/>
                <w:szCs w:val="16"/>
                <w:lang w:eastAsia="pt-BR"/>
              </w:rPr>
              <w:t>325.000,00</w:t>
            </w:r>
          </w:p>
        </w:tc>
        <w:tc>
          <w:tcPr>
            <w:tcW w:w="1450" w:type="dxa"/>
            <w:shd w:val="clear" w:color="auto" w:fill="auto"/>
            <w:vAlign w:val="center"/>
            <w:hideMark/>
          </w:tcPr>
          <w:p w:rsidR="00BD0847" w:rsidRPr="00BD0847" w:rsidRDefault="00BD0847" w:rsidP="00002F10">
            <w:pPr>
              <w:jc w:val="center"/>
              <w:rPr>
                <w:rFonts w:ascii="Arial" w:eastAsia="Times New Roman" w:hAnsi="Arial" w:cs="Arial"/>
                <w:sz w:val="16"/>
                <w:szCs w:val="16"/>
                <w:lang w:eastAsia="pt-BR"/>
              </w:rPr>
            </w:pPr>
            <w:r w:rsidRPr="00BD0847">
              <w:rPr>
                <w:rFonts w:ascii="Arial" w:eastAsia="Times New Roman" w:hAnsi="Arial" w:cs="Arial"/>
                <w:sz w:val="16"/>
                <w:szCs w:val="16"/>
                <w:lang w:eastAsia="pt-BR"/>
              </w:rPr>
              <w:t>em execução</w:t>
            </w:r>
          </w:p>
        </w:tc>
      </w:tr>
      <w:tr w:rsidR="00BD0847" w:rsidRPr="00BD0847" w:rsidTr="00002F10">
        <w:trPr>
          <w:trHeight w:val="450"/>
        </w:trPr>
        <w:tc>
          <w:tcPr>
            <w:tcW w:w="3970" w:type="dxa"/>
            <w:shd w:val="clear" w:color="auto" w:fill="auto"/>
            <w:vAlign w:val="center"/>
            <w:hideMark/>
          </w:tcPr>
          <w:p w:rsidR="00BD0847" w:rsidRPr="00BD0847" w:rsidRDefault="00BD0847" w:rsidP="00002F10">
            <w:pPr>
              <w:jc w:val="center"/>
              <w:rPr>
                <w:rFonts w:ascii="Arial" w:eastAsia="Times New Roman" w:hAnsi="Arial" w:cs="Arial"/>
                <w:sz w:val="16"/>
                <w:szCs w:val="16"/>
                <w:lang w:eastAsia="pt-BR"/>
              </w:rPr>
            </w:pPr>
            <w:r w:rsidRPr="00BD0847">
              <w:rPr>
                <w:rFonts w:ascii="Arial" w:eastAsia="Times New Roman" w:hAnsi="Arial" w:cs="Arial"/>
                <w:sz w:val="16"/>
                <w:szCs w:val="16"/>
                <w:lang w:eastAsia="pt-BR"/>
              </w:rPr>
              <w:t xml:space="preserve">Ampliação do Barracão do Fenil na Estação Experimental "Prof. Antônio Carlos dos Santos Pessoa" da UNIOESTE - </w:t>
            </w:r>
            <w:r w:rsidRPr="00002F10">
              <w:rPr>
                <w:rFonts w:ascii="Arial" w:eastAsia="Times New Roman" w:hAnsi="Arial" w:cs="Arial"/>
                <w:i/>
                <w:sz w:val="16"/>
                <w:szCs w:val="16"/>
                <w:lang w:eastAsia="pt-BR"/>
              </w:rPr>
              <w:t>Campus</w:t>
            </w:r>
            <w:r w:rsidRPr="00BD0847">
              <w:rPr>
                <w:rFonts w:ascii="Arial" w:eastAsia="Times New Roman" w:hAnsi="Arial" w:cs="Arial"/>
                <w:sz w:val="16"/>
                <w:szCs w:val="16"/>
                <w:lang w:eastAsia="pt-BR"/>
              </w:rPr>
              <w:t xml:space="preserve"> de Marechal Cândido Rondon.</w:t>
            </w:r>
          </w:p>
        </w:tc>
        <w:tc>
          <w:tcPr>
            <w:tcW w:w="1418" w:type="dxa"/>
            <w:shd w:val="clear" w:color="auto" w:fill="auto"/>
            <w:vAlign w:val="center"/>
            <w:hideMark/>
          </w:tcPr>
          <w:p w:rsidR="00BD0847" w:rsidRPr="00BD0847" w:rsidRDefault="00BD0847" w:rsidP="00002F10">
            <w:pPr>
              <w:jc w:val="center"/>
              <w:rPr>
                <w:rFonts w:ascii="Arial" w:eastAsia="Times New Roman" w:hAnsi="Arial" w:cs="Arial"/>
                <w:sz w:val="16"/>
                <w:szCs w:val="16"/>
                <w:lang w:eastAsia="pt-BR"/>
              </w:rPr>
            </w:pPr>
            <w:r w:rsidRPr="00BD0847">
              <w:rPr>
                <w:rFonts w:ascii="Arial" w:eastAsia="Times New Roman" w:hAnsi="Arial" w:cs="Arial"/>
                <w:sz w:val="16"/>
                <w:szCs w:val="16"/>
                <w:lang w:eastAsia="pt-BR"/>
              </w:rPr>
              <w:t>85,16</w:t>
            </w:r>
          </w:p>
        </w:tc>
        <w:tc>
          <w:tcPr>
            <w:tcW w:w="1214" w:type="dxa"/>
            <w:shd w:val="clear" w:color="auto" w:fill="auto"/>
            <w:vAlign w:val="center"/>
            <w:hideMark/>
          </w:tcPr>
          <w:p w:rsidR="00BD0847" w:rsidRPr="00BD0847" w:rsidRDefault="00BD0847" w:rsidP="00002F10">
            <w:pPr>
              <w:jc w:val="center"/>
              <w:rPr>
                <w:rFonts w:ascii="Arial" w:eastAsia="Times New Roman" w:hAnsi="Arial" w:cs="Arial"/>
                <w:sz w:val="16"/>
                <w:szCs w:val="16"/>
                <w:lang w:eastAsia="pt-BR"/>
              </w:rPr>
            </w:pPr>
          </w:p>
        </w:tc>
        <w:tc>
          <w:tcPr>
            <w:tcW w:w="0" w:type="auto"/>
            <w:shd w:val="clear" w:color="auto" w:fill="auto"/>
            <w:vAlign w:val="center"/>
            <w:hideMark/>
          </w:tcPr>
          <w:p w:rsidR="00BD0847" w:rsidRPr="00BD0847" w:rsidRDefault="00BD0847" w:rsidP="00002F10">
            <w:pPr>
              <w:jc w:val="center"/>
              <w:rPr>
                <w:rFonts w:ascii="Arial" w:eastAsia="Times New Roman" w:hAnsi="Arial" w:cs="Arial"/>
                <w:sz w:val="16"/>
                <w:szCs w:val="16"/>
                <w:lang w:eastAsia="pt-BR"/>
              </w:rPr>
            </w:pPr>
            <w:r w:rsidRPr="00BD0847">
              <w:rPr>
                <w:rFonts w:ascii="Arial" w:eastAsia="Times New Roman" w:hAnsi="Arial" w:cs="Arial"/>
                <w:sz w:val="16"/>
                <w:szCs w:val="16"/>
                <w:lang w:eastAsia="pt-BR"/>
              </w:rPr>
              <w:t>Recursos Próprios</w:t>
            </w:r>
          </w:p>
        </w:tc>
        <w:tc>
          <w:tcPr>
            <w:tcW w:w="0" w:type="auto"/>
            <w:shd w:val="clear" w:color="auto" w:fill="auto"/>
            <w:vAlign w:val="center"/>
            <w:hideMark/>
          </w:tcPr>
          <w:p w:rsidR="00BD0847" w:rsidRPr="00BD0847" w:rsidRDefault="00BD0847" w:rsidP="00002F10">
            <w:pPr>
              <w:jc w:val="center"/>
              <w:rPr>
                <w:rFonts w:ascii="Arial" w:eastAsia="Times New Roman" w:hAnsi="Arial" w:cs="Arial"/>
                <w:sz w:val="16"/>
                <w:szCs w:val="16"/>
                <w:lang w:eastAsia="pt-BR"/>
              </w:rPr>
            </w:pPr>
            <w:r w:rsidRPr="00BD0847">
              <w:rPr>
                <w:rFonts w:ascii="Arial" w:eastAsia="Times New Roman" w:hAnsi="Arial" w:cs="Arial"/>
                <w:sz w:val="16"/>
                <w:szCs w:val="16"/>
                <w:lang w:eastAsia="pt-BR"/>
              </w:rPr>
              <w:t>16.856,90</w:t>
            </w:r>
          </w:p>
        </w:tc>
        <w:tc>
          <w:tcPr>
            <w:tcW w:w="1450" w:type="dxa"/>
            <w:shd w:val="clear" w:color="auto" w:fill="auto"/>
            <w:vAlign w:val="center"/>
            <w:hideMark/>
          </w:tcPr>
          <w:p w:rsidR="00BD0847" w:rsidRPr="00BD0847" w:rsidRDefault="00BD0847" w:rsidP="00002F10">
            <w:pPr>
              <w:jc w:val="center"/>
              <w:rPr>
                <w:rFonts w:ascii="Arial" w:eastAsia="Times New Roman" w:hAnsi="Arial" w:cs="Arial"/>
                <w:sz w:val="16"/>
                <w:szCs w:val="16"/>
                <w:lang w:eastAsia="pt-BR"/>
              </w:rPr>
            </w:pPr>
            <w:r w:rsidRPr="00BD0847">
              <w:rPr>
                <w:rFonts w:ascii="Arial" w:eastAsia="Times New Roman" w:hAnsi="Arial" w:cs="Arial"/>
                <w:sz w:val="16"/>
                <w:szCs w:val="16"/>
                <w:lang w:eastAsia="pt-BR"/>
              </w:rPr>
              <w:t>em execução</w:t>
            </w:r>
          </w:p>
        </w:tc>
      </w:tr>
      <w:tr w:rsidR="00BD0847" w:rsidRPr="00BD0847" w:rsidTr="00002F10">
        <w:trPr>
          <w:trHeight w:val="675"/>
        </w:trPr>
        <w:tc>
          <w:tcPr>
            <w:tcW w:w="3970" w:type="dxa"/>
            <w:shd w:val="clear" w:color="auto" w:fill="auto"/>
            <w:vAlign w:val="center"/>
            <w:hideMark/>
          </w:tcPr>
          <w:p w:rsidR="00BD0847" w:rsidRPr="00BD0847" w:rsidRDefault="00BD0847" w:rsidP="00002F10">
            <w:pPr>
              <w:jc w:val="center"/>
              <w:rPr>
                <w:rFonts w:ascii="Arial" w:eastAsia="Times New Roman" w:hAnsi="Arial" w:cs="Arial"/>
                <w:sz w:val="16"/>
                <w:szCs w:val="16"/>
                <w:lang w:eastAsia="pt-BR"/>
              </w:rPr>
            </w:pPr>
            <w:r w:rsidRPr="00BD0847">
              <w:rPr>
                <w:rFonts w:ascii="Arial" w:eastAsia="Times New Roman" w:hAnsi="Arial" w:cs="Arial"/>
                <w:sz w:val="16"/>
                <w:szCs w:val="16"/>
                <w:lang w:eastAsia="pt-BR"/>
              </w:rPr>
              <w:t xml:space="preserve">Construção de Barracão Pré-Moldado para Abrigo de Máquinas Agrícolas,  Estação Experimental "Prof. Antônio Carlos dos Santos Pessoa" da UNIOESTE - </w:t>
            </w:r>
            <w:r w:rsidRPr="00002F10">
              <w:rPr>
                <w:rFonts w:ascii="Arial" w:eastAsia="Times New Roman" w:hAnsi="Arial" w:cs="Arial"/>
                <w:i/>
                <w:sz w:val="16"/>
                <w:szCs w:val="16"/>
                <w:lang w:eastAsia="pt-BR"/>
              </w:rPr>
              <w:t>Campus</w:t>
            </w:r>
            <w:r w:rsidRPr="00BD0847">
              <w:rPr>
                <w:rFonts w:ascii="Arial" w:eastAsia="Times New Roman" w:hAnsi="Arial" w:cs="Arial"/>
                <w:sz w:val="16"/>
                <w:szCs w:val="16"/>
                <w:lang w:eastAsia="pt-BR"/>
              </w:rPr>
              <w:t xml:space="preserve"> de Marechal Cândido Rondon.</w:t>
            </w:r>
          </w:p>
        </w:tc>
        <w:tc>
          <w:tcPr>
            <w:tcW w:w="1418" w:type="dxa"/>
            <w:shd w:val="clear" w:color="auto" w:fill="auto"/>
            <w:vAlign w:val="center"/>
            <w:hideMark/>
          </w:tcPr>
          <w:p w:rsidR="00BD0847" w:rsidRPr="00BD0847" w:rsidRDefault="00BD0847" w:rsidP="00002F10">
            <w:pPr>
              <w:jc w:val="center"/>
              <w:rPr>
                <w:rFonts w:ascii="Arial" w:eastAsia="Times New Roman" w:hAnsi="Arial" w:cs="Arial"/>
                <w:sz w:val="16"/>
                <w:szCs w:val="16"/>
                <w:lang w:eastAsia="pt-BR"/>
              </w:rPr>
            </w:pPr>
            <w:r w:rsidRPr="00BD0847">
              <w:rPr>
                <w:rFonts w:ascii="Arial" w:eastAsia="Times New Roman" w:hAnsi="Arial" w:cs="Arial"/>
                <w:sz w:val="16"/>
                <w:szCs w:val="16"/>
                <w:lang w:eastAsia="pt-BR"/>
              </w:rPr>
              <w:t>300,00</w:t>
            </w:r>
          </w:p>
        </w:tc>
        <w:tc>
          <w:tcPr>
            <w:tcW w:w="1214" w:type="dxa"/>
            <w:shd w:val="clear" w:color="auto" w:fill="auto"/>
            <w:vAlign w:val="center"/>
            <w:hideMark/>
          </w:tcPr>
          <w:p w:rsidR="00BD0847" w:rsidRPr="00BD0847" w:rsidRDefault="00BD0847" w:rsidP="00002F10">
            <w:pPr>
              <w:jc w:val="center"/>
              <w:rPr>
                <w:rFonts w:ascii="Arial" w:eastAsia="Times New Roman" w:hAnsi="Arial" w:cs="Arial"/>
                <w:sz w:val="16"/>
                <w:szCs w:val="16"/>
                <w:lang w:eastAsia="pt-BR"/>
              </w:rPr>
            </w:pPr>
          </w:p>
        </w:tc>
        <w:tc>
          <w:tcPr>
            <w:tcW w:w="0" w:type="auto"/>
            <w:shd w:val="clear" w:color="auto" w:fill="auto"/>
            <w:vAlign w:val="center"/>
            <w:hideMark/>
          </w:tcPr>
          <w:p w:rsidR="00BD0847" w:rsidRPr="00BD0847" w:rsidRDefault="00BD0847" w:rsidP="00002F10">
            <w:pPr>
              <w:jc w:val="center"/>
              <w:rPr>
                <w:rFonts w:ascii="Arial" w:eastAsia="Times New Roman" w:hAnsi="Arial" w:cs="Arial"/>
                <w:sz w:val="16"/>
                <w:szCs w:val="16"/>
                <w:lang w:eastAsia="pt-BR"/>
              </w:rPr>
            </w:pPr>
            <w:r w:rsidRPr="00BD0847">
              <w:rPr>
                <w:rFonts w:ascii="Arial" w:eastAsia="Times New Roman" w:hAnsi="Arial" w:cs="Arial"/>
                <w:sz w:val="16"/>
                <w:szCs w:val="16"/>
                <w:lang w:eastAsia="pt-BR"/>
              </w:rPr>
              <w:t>Recursos Próprios</w:t>
            </w:r>
          </w:p>
        </w:tc>
        <w:tc>
          <w:tcPr>
            <w:tcW w:w="0" w:type="auto"/>
            <w:shd w:val="clear" w:color="auto" w:fill="auto"/>
            <w:vAlign w:val="center"/>
            <w:hideMark/>
          </w:tcPr>
          <w:p w:rsidR="00BD0847" w:rsidRPr="00BD0847" w:rsidRDefault="00BD0847" w:rsidP="00002F10">
            <w:pPr>
              <w:jc w:val="center"/>
              <w:rPr>
                <w:rFonts w:ascii="Arial" w:eastAsia="Times New Roman" w:hAnsi="Arial" w:cs="Arial"/>
                <w:sz w:val="16"/>
                <w:szCs w:val="16"/>
                <w:lang w:eastAsia="pt-BR"/>
              </w:rPr>
            </w:pPr>
            <w:r w:rsidRPr="00BD0847">
              <w:rPr>
                <w:rFonts w:ascii="Arial" w:eastAsia="Times New Roman" w:hAnsi="Arial" w:cs="Arial"/>
                <w:sz w:val="16"/>
                <w:szCs w:val="16"/>
                <w:lang w:eastAsia="pt-BR"/>
              </w:rPr>
              <w:t>30.900,00</w:t>
            </w:r>
          </w:p>
        </w:tc>
        <w:tc>
          <w:tcPr>
            <w:tcW w:w="1450" w:type="dxa"/>
            <w:shd w:val="clear" w:color="auto" w:fill="auto"/>
            <w:vAlign w:val="center"/>
            <w:hideMark/>
          </w:tcPr>
          <w:p w:rsidR="00BD0847" w:rsidRPr="00BD0847" w:rsidRDefault="00BD0847" w:rsidP="00002F10">
            <w:pPr>
              <w:jc w:val="center"/>
              <w:rPr>
                <w:rFonts w:ascii="Arial" w:eastAsia="Times New Roman" w:hAnsi="Arial" w:cs="Arial"/>
                <w:sz w:val="16"/>
                <w:szCs w:val="16"/>
                <w:lang w:eastAsia="pt-BR"/>
              </w:rPr>
            </w:pPr>
            <w:r w:rsidRPr="00BD0847">
              <w:rPr>
                <w:rFonts w:ascii="Arial" w:eastAsia="Times New Roman" w:hAnsi="Arial" w:cs="Arial"/>
                <w:sz w:val="16"/>
                <w:szCs w:val="16"/>
                <w:lang w:eastAsia="pt-BR"/>
              </w:rPr>
              <w:t>em execução</w:t>
            </w:r>
          </w:p>
        </w:tc>
      </w:tr>
      <w:tr w:rsidR="00BD0847" w:rsidRPr="00BD0847" w:rsidTr="00002F10">
        <w:trPr>
          <w:trHeight w:val="300"/>
        </w:trPr>
        <w:tc>
          <w:tcPr>
            <w:tcW w:w="3970" w:type="dxa"/>
            <w:shd w:val="clear" w:color="auto" w:fill="auto"/>
            <w:vAlign w:val="center"/>
            <w:hideMark/>
          </w:tcPr>
          <w:p w:rsidR="00BD0847" w:rsidRPr="00BD0847" w:rsidRDefault="00BD0847" w:rsidP="00002F10">
            <w:pPr>
              <w:jc w:val="center"/>
              <w:rPr>
                <w:rFonts w:ascii="Arial" w:eastAsia="Times New Roman" w:hAnsi="Arial" w:cs="Arial"/>
                <w:sz w:val="16"/>
                <w:szCs w:val="16"/>
                <w:lang w:eastAsia="pt-BR"/>
              </w:rPr>
            </w:pPr>
            <w:r w:rsidRPr="00BD0847">
              <w:rPr>
                <w:rFonts w:ascii="Arial" w:eastAsia="Times New Roman" w:hAnsi="Arial" w:cs="Arial"/>
                <w:sz w:val="16"/>
                <w:szCs w:val="16"/>
                <w:lang w:eastAsia="pt-BR"/>
              </w:rPr>
              <w:t>Construção de Aviário Experimental.</w:t>
            </w:r>
          </w:p>
        </w:tc>
        <w:tc>
          <w:tcPr>
            <w:tcW w:w="1418" w:type="dxa"/>
            <w:shd w:val="clear" w:color="auto" w:fill="auto"/>
            <w:vAlign w:val="center"/>
            <w:hideMark/>
          </w:tcPr>
          <w:p w:rsidR="00BD0847" w:rsidRPr="00BD0847" w:rsidRDefault="00BD0847" w:rsidP="00002F10">
            <w:pPr>
              <w:jc w:val="center"/>
              <w:rPr>
                <w:rFonts w:ascii="Arial" w:eastAsia="Times New Roman" w:hAnsi="Arial" w:cs="Arial"/>
                <w:sz w:val="16"/>
                <w:szCs w:val="16"/>
                <w:lang w:eastAsia="pt-BR"/>
              </w:rPr>
            </w:pPr>
            <w:r w:rsidRPr="00BD0847">
              <w:rPr>
                <w:rFonts w:ascii="Arial" w:eastAsia="Times New Roman" w:hAnsi="Arial" w:cs="Arial"/>
                <w:sz w:val="16"/>
                <w:szCs w:val="16"/>
                <w:lang w:eastAsia="pt-BR"/>
              </w:rPr>
              <w:t>715,00</w:t>
            </w:r>
          </w:p>
        </w:tc>
        <w:tc>
          <w:tcPr>
            <w:tcW w:w="1214" w:type="dxa"/>
            <w:shd w:val="clear" w:color="auto" w:fill="auto"/>
            <w:vAlign w:val="center"/>
            <w:hideMark/>
          </w:tcPr>
          <w:p w:rsidR="00BD0847" w:rsidRPr="00BD0847" w:rsidRDefault="00BD0847" w:rsidP="00002F10">
            <w:pPr>
              <w:jc w:val="center"/>
              <w:rPr>
                <w:rFonts w:ascii="Arial" w:eastAsia="Times New Roman" w:hAnsi="Arial" w:cs="Arial"/>
                <w:sz w:val="16"/>
                <w:szCs w:val="16"/>
                <w:lang w:eastAsia="pt-BR"/>
              </w:rPr>
            </w:pPr>
          </w:p>
        </w:tc>
        <w:tc>
          <w:tcPr>
            <w:tcW w:w="0" w:type="auto"/>
            <w:shd w:val="clear" w:color="auto" w:fill="auto"/>
            <w:vAlign w:val="center"/>
            <w:hideMark/>
          </w:tcPr>
          <w:p w:rsidR="00BD0847" w:rsidRPr="00BD0847" w:rsidRDefault="00BD0847" w:rsidP="00002F10">
            <w:pPr>
              <w:jc w:val="center"/>
              <w:rPr>
                <w:rFonts w:ascii="Arial" w:eastAsia="Times New Roman" w:hAnsi="Arial" w:cs="Arial"/>
                <w:sz w:val="16"/>
                <w:szCs w:val="16"/>
                <w:lang w:eastAsia="pt-BR"/>
              </w:rPr>
            </w:pPr>
            <w:r w:rsidRPr="00BD0847">
              <w:rPr>
                <w:rFonts w:ascii="Arial" w:eastAsia="Times New Roman" w:hAnsi="Arial" w:cs="Arial"/>
                <w:sz w:val="16"/>
                <w:szCs w:val="16"/>
                <w:lang w:eastAsia="pt-BR"/>
              </w:rPr>
              <w:t>Fundecamp</w:t>
            </w:r>
          </w:p>
        </w:tc>
        <w:tc>
          <w:tcPr>
            <w:tcW w:w="0" w:type="auto"/>
            <w:shd w:val="clear" w:color="auto" w:fill="auto"/>
            <w:vAlign w:val="center"/>
            <w:hideMark/>
          </w:tcPr>
          <w:p w:rsidR="00BD0847" w:rsidRPr="00BD0847" w:rsidRDefault="00BD0847" w:rsidP="00002F10">
            <w:pPr>
              <w:jc w:val="center"/>
              <w:rPr>
                <w:rFonts w:ascii="Arial" w:eastAsia="Times New Roman" w:hAnsi="Arial" w:cs="Arial"/>
                <w:sz w:val="16"/>
                <w:szCs w:val="16"/>
                <w:lang w:eastAsia="pt-BR"/>
              </w:rPr>
            </w:pPr>
            <w:r w:rsidRPr="00BD0847">
              <w:rPr>
                <w:rFonts w:ascii="Arial" w:eastAsia="Times New Roman" w:hAnsi="Arial" w:cs="Arial"/>
                <w:sz w:val="16"/>
                <w:szCs w:val="16"/>
                <w:lang w:eastAsia="pt-BR"/>
              </w:rPr>
              <w:t>221.102,23</w:t>
            </w:r>
          </w:p>
        </w:tc>
        <w:tc>
          <w:tcPr>
            <w:tcW w:w="1450" w:type="dxa"/>
            <w:shd w:val="clear" w:color="auto" w:fill="auto"/>
            <w:vAlign w:val="center"/>
            <w:hideMark/>
          </w:tcPr>
          <w:p w:rsidR="00BD0847" w:rsidRPr="00BD0847" w:rsidRDefault="00BD0847" w:rsidP="00002F10">
            <w:pPr>
              <w:jc w:val="center"/>
              <w:rPr>
                <w:rFonts w:ascii="Arial" w:eastAsia="Times New Roman" w:hAnsi="Arial" w:cs="Arial"/>
                <w:sz w:val="16"/>
                <w:szCs w:val="16"/>
                <w:lang w:eastAsia="pt-BR"/>
              </w:rPr>
            </w:pPr>
            <w:r w:rsidRPr="00BD0847">
              <w:rPr>
                <w:rFonts w:ascii="Arial" w:eastAsia="Times New Roman" w:hAnsi="Arial" w:cs="Arial"/>
                <w:sz w:val="16"/>
                <w:szCs w:val="16"/>
                <w:lang w:eastAsia="pt-BR"/>
              </w:rPr>
              <w:t>em execução</w:t>
            </w:r>
          </w:p>
        </w:tc>
      </w:tr>
      <w:tr w:rsidR="00BD0847" w:rsidRPr="00BD0847" w:rsidTr="00002F10">
        <w:trPr>
          <w:trHeight w:val="450"/>
        </w:trPr>
        <w:tc>
          <w:tcPr>
            <w:tcW w:w="3970" w:type="dxa"/>
            <w:shd w:val="clear" w:color="auto" w:fill="auto"/>
            <w:vAlign w:val="center"/>
            <w:hideMark/>
          </w:tcPr>
          <w:p w:rsidR="00BD0847" w:rsidRPr="00BD0847" w:rsidRDefault="00BD0847" w:rsidP="00002F10">
            <w:pPr>
              <w:jc w:val="center"/>
              <w:rPr>
                <w:rFonts w:ascii="Arial" w:eastAsia="Times New Roman" w:hAnsi="Arial" w:cs="Arial"/>
                <w:sz w:val="16"/>
                <w:szCs w:val="16"/>
                <w:lang w:eastAsia="pt-BR"/>
              </w:rPr>
            </w:pPr>
            <w:r w:rsidRPr="00BD0847">
              <w:rPr>
                <w:rFonts w:ascii="Arial" w:eastAsia="Times New Roman" w:hAnsi="Arial" w:cs="Arial"/>
                <w:sz w:val="16"/>
                <w:szCs w:val="16"/>
                <w:lang w:eastAsia="pt-BR"/>
              </w:rPr>
              <w:t>Reforma do Barracão do Fenil, Unidade Bovino Leiteiros da Estação Experimental da Unioeste, localizada na Linha Guará</w:t>
            </w:r>
          </w:p>
        </w:tc>
        <w:tc>
          <w:tcPr>
            <w:tcW w:w="1418" w:type="dxa"/>
            <w:shd w:val="clear" w:color="auto" w:fill="auto"/>
            <w:vAlign w:val="center"/>
            <w:hideMark/>
          </w:tcPr>
          <w:p w:rsidR="00BD0847" w:rsidRPr="00BD0847" w:rsidRDefault="00BD0847" w:rsidP="00002F10">
            <w:pPr>
              <w:jc w:val="center"/>
              <w:rPr>
                <w:rFonts w:ascii="Arial" w:eastAsia="Times New Roman" w:hAnsi="Arial" w:cs="Arial"/>
                <w:sz w:val="16"/>
                <w:szCs w:val="16"/>
                <w:lang w:eastAsia="pt-BR"/>
              </w:rPr>
            </w:pPr>
          </w:p>
        </w:tc>
        <w:tc>
          <w:tcPr>
            <w:tcW w:w="1214" w:type="dxa"/>
            <w:shd w:val="clear" w:color="auto" w:fill="auto"/>
            <w:vAlign w:val="center"/>
            <w:hideMark/>
          </w:tcPr>
          <w:p w:rsidR="00BD0847" w:rsidRPr="00BD0847" w:rsidRDefault="00BD0847" w:rsidP="00002F10">
            <w:pPr>
              <w:jc w:val="center"/>
              <w:rPr>
                <w:rFonts w:ascii="Arial" w:eastAsia="Times New Roman" w:hAnsi="Arial" w:cs="Arial"/>
                <w:sz w:val="16"/>
                <w:szCs w:val="16"/>
                <w:lang w:eastAsia="pt-BR"/>
              </w:rPr>
            </w:pPr>
            <w:r w:rsidRPr="00BD0847">
              <w:rPr>
                <w:rFonts w:ascii="Arial" w:eastAsia="Times New Roman" w:hAnsi="Arial" w:cs="Arial"/>
                <w:sz w:val="16"/>
                <w:szCs w:val="16"/>
                <w:lang w:eastAsia="pt-BR"/>
              </w:rPr>
              <w:t>260,70</w:t>
            </w:r>
          </w:p>
        </w:tc>
        <w:tc>
          <w:tcPr>
            <w:tcW w:w="0" w:type="auto"/>
            <w:shd w:val="clear" w:color="auto" w:fill="auto"/>
            <w:vAlign w:val="center"/>
            <w:hideMark/>
          </w:tcPr>
          <w:p w:rsidR="00BD0847" w:rsidRPr="00BD0847" w:rsidRDefault="00BD0847" w:rsidP="00002F10">
            <w:pPr>
              <w:jc w:val="center"/>
              <w:rPr>
                <w:rFonts w:ascii="Arial" w:eastAsia="Times New Roman" w:hAnsi="Arial" w:cs="Arial"/>
                <w:sz w:val="16"/>
                <w:szCs w:val="16"/>
                <w:lang w:eastAsia="pt-BR"/>
              </w:rPr>
            </w:pPr>
            <w:r w:rsidRPr="00BD0847">
              <w:rPr>
                <w:rFonts w:ascii="Arial" w:eastAsia="Times New Roman" w:hAnsi="Arial" w:cs="Arial"/>
                <w:sz w:val="16"/>
                <w:szCs w:val="16"/>
                <w:lang w:eastAsia="pt-BR"/>
              </w:rPr>
              <w:t>Recursos Próprios</w:t>
            </w:r>
          </w:p>
        </w:tc>
        <w:tc>
          <w:tcPr>
            <w:tcW w:w="0" w:type="auto"/>
            <w:shd w:val="clear" w:color="auto" w:fill="auto"/>
            <w:vAlign w:val="center"/>
            <w:hideMark/>
          </w:tcPr>
          <w:p w:rsidR="00BD0847" w:rsidRPr="00BD0847" w:rsidRDefault="00BD0847" w:rsidP="00002F10">
            <w:pPr>
              <w:jc w:val="center"/>
              <w:rPr>
                <w:rFonts w:ascii="Arial" w:eastAsia="Times New Roman" w:hAnsi="Arial" w:cs="Arial"/>
                <w:sz w:val="16"/>
                <w:szCs w:val="16"/>
                <w:lang w:eastAsia="pt-BR"/>
              </w:rPr>
            </w:pPr>
            <w:r w:rsidRPr="00BD0847">
              <w:rPr>
                <w:rFonts w:ascii="Arial" w:eastAsia="Times New Roman" w:hAnsi="Arial" w:cs="Arial"/>
                <w:sz w:val="16"/>
                <w:szCs w:val="16"/>
                <w:lang w:eastAsia="pt-BR"/>
              </w:rPr>
              <w:t>128.329,09</w:t>
            </w:r>
          </w:p>
        </w:tc>
        <w:tc>
          <w:tcPr>
            <w:tcW w:w="1450" w:type="dxa"/>
            <w:shd w:val="clear" w:color="auto" w:fill="auto"/>
            <w:vAlign w:val="center"/>
            <w:hideMark/>
          </w:tcPr>
          <w:p w:rsidR="00BD0847" w:rsidRPr="00BD0847" w:rsidRDefault="00BD0847" w:rsidP="00002F10">
            <w:pPr>
              <w:jc w:val="center"/>
              <w:rPr>
                <w:rFonts w:ascii="Arial" w:eastAsia="Times New Roman" w:hAnsi="Arial" w:cs="Arial"/>
                <w:sz w:val="16"/>
                <w:szCs w:val="16"/>
                <w:lang w:eastAsia="pt-BR"/>
              </w:rPr>
            </w:pPr>
            <w:r w:rsidRPr="00BD0847">
              <w:rPr>
                <w:rFonts w:ascii="Arial" w:eastAsia="Times New Roman" w:hAnsi="Arial" w:cs="Arial"/>
                <w:sz w:val="16"/>
                <w:szCs w:val="16"/>
                <w:lang w:eastAsia="pt-BR"/>
              </w:rPr>
              <w:t>em execução</w:t>
            </w:r>
          </w:p>
        </w:tc>
      </w:tr>
      <w:tr w:rsidR="00BD0847" w:rsidRPr="00BD0847" w:rsidTr="00002F10">
        <w:trPr>
          <w:trHeight w:val="450"/>
        </w:trPr>
        <w:tc>
          <w:tcPr>
            <w:tcW w:w="3970" w:type="dxa"/>
            <w:shd w:val="clear" w:color="auto" w:fill="auto"/>
            <w:vAlign w:val="center"/>
            <w:hideMark/>
          </w:tcPr>
          <w:p w:rsidR="00BD0847" w:rsidRPr="00BD0847" w:rsidRDefault="00BD0847" w:rsidP="00002F10">
            <w:pPr>
              <w:jc w:val="center"/>
              <w:rPr>
                <w:rFonts w:ascii="Arial" w:eastAsia="Times New Roman" w:hAnsi="Arial" w:cs="Arial"/>
                <w:sz w:val="16"/>
                <w:szCs w:val="16"/>
                <w:lang w:eastAsia="pt-BR"/>
              </w:rPr>
            </w:pPr>
            <w:r w:rsidRPr="00BD0847">
              <w:rPr>
                <w:rFonts w:ascii="Arial" w:eastAsia="Times New Roman" w:hAnsi="Arial" w:cs="Arial"/>
                <w:sz w:val="16"/>
                <w:szCs w:val="16"/>
                <w:lang w:eastAsia="pt-BR"/>
              </w:rPr>
              <w:t>Reforma da Oficina de Máquinas da Estação Experimental da Unioeste, localizada na Linha Guará</w:t>
            </w:r>
          </w:p>
        </w:tc>
        <w:tc>
          <w:tcPr>
            <w:tcW w:w="1418" w:type="dxa"/>
            <w:shd w:val="clear" w:color="auto" w:fill="auto"/>
            <w:vAlign w:val="center"/>
            <w:hideMark/>
          </w:tcPr>
          <w:p w:rsidR="00BD0847" w:rsidRPr="00BD0847" w:rsidRDefault="00BD0847" w:rsidP="00002F10">
            <w:pPr>
              <w:jc w:val="center"/>
              <w:rPr>
                <w:rFonts w:ascii="Arial" w:eastAsia="Times New Roman" w:hAnsi="Arial" w:cs="Arial"/>
                <w:sz w:val="16"/>
                <w:szCs w:val="16"/>
                <w:lang w:eastAsia="pt-BR"/>
              </w:rPr>
            </w:pPr>
          </w:p>
        </w:tc>
        <w:tc>
          <w:tcPr>
            <w:tcW w:w="1214" w:type="dxa"/>
            <w:shd w:val="clear" w:color="auto" w:fill="auto"/>
            <w:vAlign w:val="center"/>
            <w:hideMark/>
          </w:tcPr>
          <w:p w:rsidR="00BD0847" w:rsidRPr="00BD0847" w:rsidRDefault="00BD0847" w:rsidP="00002F10">
            <w:pPr>
              <w:jc w:val="center"/>
              <w:rPr>
                <w:rFonts w:ascii="Arial" w:eastAsia="Times New Roman" w:hAnsi="Arial" w:cs="Arial"/>
                <w:sz w:val="16"/>
                <w:szCs w:val="16"/>
                <w:lang w:eastAsia="pt-BR"/>
              </w:rPr>
            </w:pPr>
            <w:r w:rsidRPr="00BD0847">
              <w:rPr>
                <w:rFonts w:ascii="Arial" w:eastAsia="Times New Roman" w:hAnsi="Arial" w:cs="Arial"/>
                <w:sz w:val="16"/>
                <w:szCs w:val="16"/>
                <w:lang w:eastAsia="pt-BR"/>
              </w:rPr>
              <w:t>254,72</w:t>
            </w:r>
          </w:p>
        </w:tc>
        <w:tc>
          <w:tcPr>
            <w:tcW w:w="0" w:type="auto"/>
            <w:shd w:val="clear" w:color="auto" w:fill="auto"/>
            <w:vAlign w:val="center"/>
            <w:hideMark/>
          </w:tcPr>
          <w:p w:rsidR="00BD0847" w:rsidRPr="00BD0847" w:rsidRDefault="00BD0847" w:rsidP="00002F10">
            <w:pPr>
              <w:jc w:val="center"/>
              <w:rPr>
                <w:rFonts w:ascii="Arial" w:eastAsia="Times New Roman" w:hAnsi="Arial" w:cs="Arial"/>
                <w:sz w:val="16"/>
                <w:szCs w:val="16"/>
                <w:lang w:eastAsia="pt-BR"/>
              </w:rPr>
            </w:pPr>
            <w:r w:rsidRPr="00BD0847">
              <w:rPr>
                <w:rFonts w:ascii="Arial" w:eastAsia="Times New Roman" w:hAnsi="Arial" w:cs="Arial"/>
                <w:sz w:val="16"/>
                <w:szCs w:val="16"/>
                <w:lang w:eastAsia="pt-BR"/>
              </w:rPr>
              <w:t>Recursos Próprios</w:t>
            </w:r>
          </w:p>
        </w:tc>
        <w:tc>
          <w:tcPr>
            <w:tcW w:w="0" w:type="auto"/>
            <w:shd w:val="clear" w:color="auto" w:fill="auto"/>
            <w:vAlign w:val="center"/>
            <w:hideMark/>
          </w:tcPr>
          <w:p w:rsidR="00BD0847" w:rsidRPr="00BD0847" w:rsidRDefault="00BD0847" w:rsidP="00002F10">
            <w:pPr>
              <w:jc w:val="center"/>
              <w:rPr>
                <w:rFonts w:ascii="Arial" w:eastAsia="Times New Roman" w:hAnsi="Arial" w:cs="Arial"/>
                <w:sz w:val="16"/>
                <w:szCs w:val="16"/>
                <w:lang w:eastAsia="pt-BR"/>
              </w:rPr>
            </w:pPr>
            <w:r w:rsidRPr="00BD0847">
              <w:rPr>
                <w:rFonts w:ascii="Arial" w:eastAsia="Times New Roman" w:hAnsi="Arial" w:cs="Arial"/>
                <w:sz w:val="16"/>
                <w:szCs w:val="16"/>
                <w:lang w:eastAsia="pt-BR"/>
              </w:rPr>
              <w:t>24.377,42</w:t>
            </w:r>
          </w:p>
        </w:tc>
        <w:tc>
          <w:tcPr>
            <w:tcW w:w="1450" w:type="dxa"/>
            <w:shd w:val="clear" w:color="auto" w:fill="auto"/>
            <w:vAlign w:val="center"/>
            <w:hideMark/>
          </w:tcPr>
          <w:p w:rsidR="00BD0847" w:rsidRPr="00BD0847" w:rsidRDefault="00BD0847" w:rsidP="00002F10">
            <w:pPr>
              <w:jc w:val="center"/>
              <w:rPr>
                <w:rFonts w:ascii="Arial" w:eastAsia="Times New Roman" w:hAnsi="Arial" w:cs="Arial"/>
                <w:sz w:val="16"/>
                <w:szCs w:val="16"/>
                <w:lang w:eastAsia="pt-BR"/>
              </w:rPr>
            </w:pPr>
            <w:r w:rsidRPr="00BD0847">
              <w:rPr>
                <w:rFonts w:ascii="Arial" w:eastAsia="Times New Roman" w:hAnsi="Arial" w:cs="Arial"/>
                <w:sz w:val="16"/>
                <w:szCs w:val="16"/>
                <w:lang w:eastAsia="pt-BR"/>
              </w:rPr>
              <w:t>em execução</w:t>
            </w:r>
          </w:p>
        </w:tc>
      </w:tr>
      <w:tr w:rsidR="00BD0847" w:rsidRPr="00BD0847" w:rsidTr="00002F10">
        <w:trPr>
          <w:trHeight w:val="900"/>
        </w:trPr>
        <w:tc>
          <w:tcPr>
            <w:tcW w:w="3970" w:type="dxa"/>
            <w:shd w:val="clear" w:color="auto" w:fill="auto"/>
            <w:vAlign w:val="center"/>
            <w:hideMark/>
          </w:tcPr>
          <w:p w:rsidR="00BD0847" w:rsidRPr="00BD0847" w:rsidRDefault="00BD0847" w:rsidP="00002F10">
            <w:pPr>
              <w:jc w:val="center"/>
              <w:rPr>
                <w:rFonts w:ascii="Arial" w:eastAsia="Times New Roman" w:hAnsi="Arial" w:cs="Arial"/>
                <w:sz w:val="16"/>
                <w:szCs w:val="16"/>
                <w:lang w:eastAsia="pt-BR"/>
              </w:rPr>
            </w:pPr>
            <w:r w:rsidRPr="00BD0847">
              <w:rPr>
                <w:rFonts w:ascii="Arial" w:eastAsia="Times New Roman" w:hAnsi="Arial" w:cs="Arial"/>
                <w:sz w:val="16"/>
                <w:szCs w:val="16"/>
                <w:lang w:eastAsia="pt-BR"/>
              </w:rPr>
              <w:lastRenderedPageBreak/>
              <w:t xml:space="preserve">Reforma da entrada de serviços para atender instalações de combate de incêndio nas dependências da Unioeste - </w:t>
            </w:r>
            <w:r w:rsidRPr="00002F10">
              <w:rPr>
                <w:rFonts w:ascii="Arial" w:eastAsia="Times New Roman" w:hAnsi="Arial" w:cs="Arial"/>
                <w:i/>
                <w:sz w:val="16"/>
                <w:szCs w:val="16"/>
                <w:lang w:eastAsia="pt-BR"/>
              </w:rPr>
              <w:t>Campus</w:t>
            </w:r>
            <w:r w:rsidRPr="00BD0847">
              <w:rPr>
                <w:rFonts w:ascii="Arial" w:eastAsia="Times New Roman" w:hAnsi="Arial" w:cs="Arial"/>
                <w:sz w:val="16"/>
                <w:szCs w:val="16"/>
                <w:lang w:eastAsia="pt-BR"/>
              </w:rPr>
              <w:t xml:space="preserve"> de Marechal Cândido Rondon.</w:t>
            </w:r>
            <w:r w:rsidRPr="00BD0847">
              <w:rPr>
                <w:rFonts w:ascii="Arial" w:eastAsia="Times New Roman" w:hAnsi="Arial" w:cs="Arial"/>
                <w:sz w:val="16"/>
                <w:szCs w:val="16"/>
                <w:lang w:eastAsia="pt-BR"/>
              </w:rPr>
              <w:br/>
              <w:t>Obs: Sem área.</w:t>
            </w:r>
          </w:p>
        </w:tc>
        <w:tc>
          <w:tcPr>
            <w:tcW w:w="1418" w:type="dxa"/>
            <w:shd w:val="clear" w:color="auto" w:fill="auto"/>
            <w:vAlign w:val="center"/>
            <w:hideMark/>
          </w:tcPr>
          <w:p w:rsidR="00BD0847" w:rsidRPr="00BD0847" w:rsidRDefault="00BD0847" w:rsidP="00002F10">
            <w:pPr>
              <w:jc w:val="center"/>
              <w:rPr>
                <w:rFonts w:ascii="Arial" w:eastAsia="Times New Roman" w:hAnsi="Arial" w:cs="Arial"/>
                <w:sz w:val="16"/>
                <w:szCs w:val="16"/>
                <w:lang w:eastAsia="pt-BR"/>
              </w:rPr>
            </w:pPr>
          </w:p>
        </w:tc>
        <w:tc>
          <w:tcPr>
            <w:tcW w:w="1214" w:type="dxa"/>
            <w:shd w:val="clear" w:color="auto" w:fill="auto"/>
            <w:vAlign w:val="center"/>
            <w:hideMark/>
          </w:tcPr>
          <w:p w:rsidR="00BD0847" w:rsidRPr="00BD0847" w:rsidRDefault="00BD0847" w:rsidP="00002F10">
            <w:pPr>
              <w:jc w:val="center"/>
              <w:rPr>
                <w:rFonts w:ascii="Arial" w:eastAsia="Times New Roman" w:hAnsi="Arial" w:cs="Arial"/>
                <w:sz w:val="16"/>
                <w:szCs w:val="16"/>
                <w:lang w:eastAsia="pt-BR"/>
              </w:rPr>
            </w:pPr>
          </w:p>
        </w:tc>
        <w:tc>
          <w:tcPr>
            <w:tcW w:w="0" w:type="auto"/>
            <w:shd w:val="clear" w:color="auto" w:fill="auto"/>
            <w:vAlign w:val="center"/>
            <w:hideMark/>
          </w:tcPr>
          <w:p w:rsidR="00BD0847" w:rsidRPr="00BD0847" w:rsidRDefault="00BD0847" w:rsidP="00002F10">
            <w:pPr>
              <w:jc w:val="center"/>
              <w:rPr>
                <w:rFonts w:ascii="Arial" w:eastAsia="Times New Roman" w:hAnsi="Arial" w:cs="Arial"/>
                <w:sz w:val="16"/>
                <w:szCs w:val="16"/>
                <w:lang w:eastAsia="pt-BR"/>
              </w:rPr>
            </w:pPr>
            <w:r w:rsidRPr="00BD0847">
              <w:rPr>
                <w:rFonts w:ascii="Arial" w:eastAsia="Times New Roman" w:hAnsi="Arial" w:cs="Arial"/>
                <w:sz w:val="16"/>
                <w:szCs w:val="16"/>
                <w:lang w:eastAsia="pt-BR"/>
              </w:rPr>
              <w:t>Recursos Próprios</w:t>
            </w:r>
          </w:p>
        </w:tc>
        <w:tc>
          <w:tcPr>
            <w:tcW w:w="0" w:type="auto"/>
            <w:shd w:val="clear" w:color="auto" w:fill="auto"/>
            <w:vAlign w:val="center"/>
            <w:hideMark/>
          </w:tcPr>
          <w:p w:rsidR="00BD0847" w:rsidRPr="00BD0847" w:rsidRDefault="00BD0847" w:rsidP="00002F10">
            <w:pPr>
              <w:jc w:val="center"/>
              <w:rPr>
                <w:rFonts w:ascii="Arial" w:eastAsia="Times New Roman" w:hAnsi="Arial" w:cs="Arial"/>
                <w:sz w:val="16"/>
                <w:szCs w:val="16"/>
                <w:lang w:eastAsia="pt-BR"/>
              </w:rPr>
            </w:pPr>
            <w:r w:rsidRPr="00BD0847">
              <w:rPr>
                <w:rFonts w:ascii="Arial" w:eastAsia="Times New Roman" w:hAnsi="Arial" w:cs="Arial"/>
                <w:sz w:val="16"/>
                <w:szCs w:val="16"/>
                <w:lang w:eastAsia="pt-BR"/>
              </w:rPr>
              <w:t>5.252,44</w:t>
            </w:r>
          </w:p>
        </w:tc>
        <w:tc>
          <w:tcPr>
            <w:tcW w:w="1450" w:type="dxa"/>
            <w:shd w:val="clear" w:color="auto" w:fill="auto"/>
            <w:vAlign w:val="center"/>
            <w:hideMark/>
          </w:tcPr>
          <w:p w:rsidR="00BD0847" w:rsidRPr="00BD0847" w:rsidRDefault="00BD0847" w:rsidP="00002F10">
            <w:pPr>
              <w:jc w:val="center"/>
              <w:rPr>
                <w:rFonts w:ascii="Arial" w:eastAsia="Times New Roman" w:hAnsi="Arial" w:cs="Arial"/>
                <w:sz w:val="16"/>
                <w:szCs w:val="16"/>
                <w:lang w:eastAsia="pt-BR"/>
              </w:rPr>
            </w:pPr>
            <w:r w:rsidRPr="00BD0847">
              <w:rPr>
                <w:rFonts w:ascii="Arial" w:eastAsia="Times New Roman" w:hAnsi="Arial" w:cs="Arial"/>
                <w:sz w:val="16"/>
                <w:szCs w:val="16"/>
                <w:lang w:eastAsia="pt-BR"/>
              </w:rPr>
              <w:t>em execução</w:t>
            </w:r>
          </w:p>
        </w:tc>
      </w:tr>
      <w:tr w:rsidR="00BD0847" w:rsidRPr="00BD0847" w:rsidTr="00002F10">
        <w:trPr>
          <w:trHeight w:val="450"/>
        </w:trPr>
        <w:tc>
          <w:tcPr>
            <w:tcW w:w="3970" w:type="dxa"/>
            <w:shd w:val="clear" w:color="auto" w:fill="auto"/>
            <w:vAlign w:val="center"/>
            <w:hideMark/>
          </w:tcPr>
          <w:p w:rsidR="00BD0847" w:rsidRPr="00BD0847" w:rsidRDefault="00BD0847" w:rsidP="00002F10">
            <w:pPr>
              <w:jc w:val="center"/>
              <w:rPr>
                <w:rFonts w:ascii="Arial" w:eastAsia="Times New Roman" w:hAnsi="Arial" w:cs="Arial"/>
                <w:sz w:val="16"/>
                <w:szCs w:val="16"/>
                <w:lang w:eastAsia="pt-BR"/>
              </w:rPr>
            </w:pPr>
            <w:r w:rsidRPr="00BD0847">
              <w:rPr>
                <w:rFonts w:ascii="Arial" w:eastAsia="Times New Roman" w:hAnsi="Arial" w:cs="Arial"/>
                <w:sz w:val="16"/>
                <w:szCs w:val="16"/>
                <w:lang w:eastAsia="pt-BR"/>
              </w:rPr>
              <w:t xml:space="preserve">Cercamento do </w:t>
            </w:r>
            <w:r w:rsidRPr="00002F10">
              <w:rPr>
                <w:rFonts w:ascii="Arial" w:eastAsia="Times New Roman" w:hAnsi="Arial" w:cs="Arial"/>
                <w:i/>
                <w:sz w:val="16"/>
                <w:szCs w:val="16"/>
                <w:lang w:eastAsia="pt-BR"/>
              </w:rPr>
              <w:t>Campus</w:t>
            </w:r>
            <w:r w:rsidRPr="00BD0847">
              <w:rPr>
                <w:rFonts w:ascii="Arial" w:eastAsia="Times New Roman" w:hAnsi="Arial" w:cs="Arial"/>
                <w:sz w:val="16"/>
                <w:szCs w:val="16"/>
                <w:lang w:eastAsia="pt-BR"/>
              </w:rPr>
              <w:t xml:space="preserve"> II da Universidade Estadual do Oeste do Paraná - UNIOESTE (</w:t>
            </w:r>
            <w:r w:rsidRPr="00002F10">
              <w:rPr>
                <w:rFonts w:ascii="Arial" w:eastAsia="Times New Roman" w:hAnsi="Arial" w:cs="Arial"/>
                <w:i/>
                <w:sz w:val="16"/>
                <w:szCs w:val="16"/>
                <w:lang w:eastAsia="pt-BR"/>
              </w:rPr>
              <w:t>Campus</w:t>
            </w:r>
            <w:r w:rsidRPr="00BD0847">
              <w:rPr>
                <w:rFonts w:ascii="Arial" w:eastAsia="Times New Roman" w:hAnsi="Arial" w:cs="Arial"/>
                <w:sz w:val="16"/>
                <w:szCs w:val="16"/>
                <w:lang w:eastAsia="pt-BR"/>
              </w:rPr>
              <w:t xml:space="preserve"> de Marechal Cândido Rondon).</w:t>
            </w:r>
          </w:p>
        </w:tc>
        <w:tc>
          <w:tcPr>
            <w:tcW w:w="1418" w:type="dxa"/>
            <w:shd w:val="clear" w:color="auto" w:fill="auto"/>
            <w:vAlign w:val="center"/>
            <w:hideMark/>
          </w:tcPr>
          <w:p w:rsidR="00BD0847" w:rsidRPr="00BD0847" w:rsidRDefault="00BD0847" w:rsidP="00002F10">
            <w:pPr>
              <w:jc w:val="center"/>
              <w:rPr>
                <w:rFonts w:ascii="Arial" w:eastAsia="Times New Roman" w:hAnsi="Arial" w:cs="Arial"/>
                <w:sz w:val="16"/>
                <w:szCs w:val="16"/>
                <w:lang w:eastAsia="pt-BR"/>
              </w:rPr>
            </w:pPr>
          </w:p>
        </w:tc>
        <w:tc>
          <w:tcPr>
            <w:tcW w:w="1214" w:type="dxa"/>
            <w:shd w:val="clear" w:color="auto" w:fill="auto"/>
            <w:vAlign w:val="center"/>
            <w:hideMark/>
          </w:tcPr>
          <w:p w:rsidR="00BD0847" w:rsidRPr="00BD0847" w:rsidRDefault="00BD0847" w:rsidP="00002F10">
            <w:pPr>
              <w:jc w:val="center"/>
              <w:rPr>
                <w:rFonts w:ascii="Arial" w:eastAsia="Times New Roman" w:hAnsi="Arial" w:cs="Arial"/>
                <w:sz w:val="16"/>
                <w:szCs w:val="16"/>
                <w:lang w:eastAsia="pt-BR"/>
              </w:rPr>
            </w:pPr>
            <w:r w:rsidRPr="00BD0847">
              <w:rPr>
                <w:rFonts w:ascii="Arial" w:eastAsia="Times New Roman" w:hAnsi="Arial" w:cs="Arial"/>
                <w:sz w:val="16"/>
                <w:szCs w:val="16"/>
                <w:lang w:eastAsia="pt-BR"/>
              </w:rPr>
              <w:t>801,00</w:t>
            </w:r>
          </w:p>
        </w:tc>
        <w:tc>
          <w:tcPr>
            <w:tcW w:w="0" w:type="auto"/>
            <w:shd w:val="clear" w:color="auto" w:fill="auto"/>
            <w:vAlign w:val="center"/>
            <w:hideMark/>
          </w:tcPr>
          <w:p w:rsidR="00BD0847" w:rsidRPr="00BD0847" w:rsidRDefault="00BD0847" w:rsidP="00002F10">
            <w:pPr>
              <w:jc w:val="center"/>
              <w:rPr>
                <w:rFonts w:ascii="Arial" w:eastAsia="Times New Roman" w:hAnsi="Arial" w:cs="Arial"/>
                <w:sz w:val="16"/>
                <w:szCs w:val="16"/>
                <w:lang w:eastAsia="pt-BR"/>
              </w:rPr>
            </w:pPr>
            <w:r w:rsidRPr="00BD0847">
              <w:rPr>
                <w:rFonts w:ascii="Arial" w:eastAsia="Times New Roman" w:hAnsi="Arial" w:cs="Arial"/>
                <w:sz w:val="16"/>
                <w:szCs w:val="16"/>
                <w:lang w:eastAsia="pt-BR"/>
              </w:rPr>
              <w:t>Recursos Próprios</w:t>
            </w:r>
          </w:p>
        </w:tc>
        <w:tc>
          <w:tcPr>
            <w:tcW w:w="0" w:type="auto"/>
            <w:shd w:val="clear" w:color="auto" w:fill="auto"/>
            <w:vAlign w:val="center"/>
            <w:hideMark/>
          </w:tcPr>
          <w:p w:rsidR="00BD0847" w:rsidRPr="00BD0847" w:rsidRDefault="00BD0847" w:rsidP="00002F10">
            <w:pPr>
              <w:jc w:val="center"/>
              <w:rPr>
                <w:rFonts w:ascii="Arial" w:eastAsia="Times New Roman" w:hAnsi="Arial" w:cs="Arial"/>
                <w:sz w:val="16"/>
                <w:szCs w:val="16"/>
                <w:lang w:eastAsia="pt-BR"/>
              </w:rPr>
            </w:pPr>
            <w:r w:rsidRPr="00BD0847">
              <w:rPr>
                <w:rFonts w:ascii="Arial" w:eastAsia="Times New Roman" w:hAnsi="Arial" w:cs="Arial"/>
                <w:sz w:val="16"/>
                <w:szCs w:val="16"/>
                <w:lang w:eastAsia="pt-BR"/>
              </w:rPr>
              <w:t>92.879,27</w:t>
            </w:r>
          </w:p>
        </w:tc>
        <w:tc>
          <w:tcPr>
            <w:tcW w:w="1450" w:type="dxa"/>
            <w:shd w:val="clear" w:color="auto" w:fill="auto"/>
            <w:vAlign w:val="center"/>
            <w:hideMark/>
          </w:tcPr>
          <w:p w:rsidR="00BD0847" w:rsidRPr="00BD0847" w:rsidRDefault="00BD0847" w:rsidP="00002F10">
            <w:pPr>
              <w:jc w:val="center"/>
              <w:rPr>
                <w:rFonts w:ascii="Arial" w:eastAsia="Times New Roman" w:hAnsi="Arial" w:cs="Arial"/>
                <w:sz w:val="16"/>
                <w:szCs w:val="16"/>
                <w:lang w:eastAsia="pt-BR"/>
              </w:rPr>
            </w:pPr>
            <w:r w:rsidRPr="00BD0847">
              <w:rPr>
                <w:rFonts w:ascii="Arial" w:eastAsia="Times New Roman" w:hAnsi="Arial" w:cs="Arial"/>
                <w:sz w:val="16"/>
                <w:szCs w:val="16"/>
                <w:lang w:eastAsia="pt-BR"/>
              </w:rPr>
              <w:t>Em fase de contratação</w:t>
            </w:r>
          </w:p>
        </w:tc>
      </w:tr>
      <w:tr w:rsidR="00BD0847" w:rsidRPr="00BD0847" w:rsidTr="00002F10">
        <w:trPr>
          <w:trHeight w:val="300"/>
        </w:trPr>
        <w:tc>
          <w:tcPr>
            <w:tcW w:w="3970" w:type="dxa"/>
            <w:shd w:val="clear" w:color="auto" w:fill="auto"/>
            <w:vAlign w:val="center"/>
            <w:hideMark/>
          </w:tcPr>
          <w:p w:rsidR="00BD0847" w:rsidRPr="00BD0847" w:rsidRDefault="00BD0847" w:rsidP="00002F10">
            <w:pPr>
              <w:jc w:val="center"/>
              <w:rPr>
                <w:rFonts w:ascii="Arial" w:eastAsia="Times New Roman" w:hAnsi="Arial" w:cs="Arial"/>
                <w:b/>
                <w:bCs/>
                <w:sz w:val="16"/>
                <w:szCs w:val="16"/>
                <w:lang w:eastAsia="pt-BR"/>
              </w:rPr>
            </w:pPr>
            <w:r w:rsidRPr="00BD0847">
              <w:rPr>
                <w:rFonts w:ascii="Arial" w:eastAsia="Times New Roman" w:hAnsi="Arial" w:cs="Arial"/>
                <w:b/>
                <w:bCs/>
                <w:sz w:val="16"/>
                <w:szCs w:val="16"/>
                <w:lang w:eastAsia="pt-BR"/>
              </w:rPr>
              <w:t>TOTAL MARECHAL CÂNDIDO RONDON</w:t>
            </w:r>
          </w:p>
        </w:tc>
        <w:tc>
          <w:tcPr>
            <w:tcW w:w="1418" w:type="dxa"/>
            <w:shd w:val="clear" w:color="auto" w:fill="auto"/>
            <w:vAlign w:val="center"/>
            <w:hideMark/>
          </w:tcPr>
          <w:p w:rsidR="00BD0847" w:rsidRPr="00BD0847" w:rsidRDefault="00BD0847" w:rsidP="00002F10">
            <w:pPr>
              <w:jc w:val="center"/>
              <w:rPr>
                <w:rFonts w:ascii="Arial" w:eastAsia="Times New Roman" w:hAnsi="Arial" w:cs="Arial"/>
                <w:b/>
                <w:bCs/>
                <w:sz w:val="16"/>
                <w:szCs w:val="16"/>
                <w:lang w:eastAsia="pt-BR"/>
              </w:rPr>
            </w:pPr>
            <w:r w:rsidRPr="00BD0847">
              <w:rPr>
                <w:rFonts w:ascii="Arial" w:eastAsia="Times New Roman" w:hAnsi="Arial" w:cs="Arial"/>
                <w:b/>
                <w:bCs/>
                <w:sz w:val="16"/>
                <w:szCs w:val="16"/>
                <w:lang w:eastAsia="pt-BR"/>
              </w:rPr>
              <w:t>4.346,27</w:t>
            </w:r>
          </w:p>
        </w:tc>
        <w:tc>
          <w:tcPr>
            <w:tcW w:w="1214" w:type="dxa"/>
            <w:shd w:val="clear" w:color="auto" w:fill="auto"/>
            <w:vAlign w:val="center"/>
            <w:hideMark/>
          </w:tcPr>
          <w:p w:rsidR="00BD0847" w:rsidRPr="00BD0847" w:rsidRDefault="00BD0847" w:rsidP="00002F10">
            <w:pPr>
              <w:jc w:val="center"/>
              <w:rPr>
                <w:rFonts w:ascii="Arial" w:eastAsia="Times New Roman" w:hAnsi="Arial" w:cs="Arial"/>
                <w:b/>
                <w:bCs/>
                <w:sz w:val="16"/>
                <w:szCs w:val="16"/>
                <w:lang w:eastAsia="pt-BR"/>
              </w:rPr>
            </w:pPr>
            <w:r w:rsidRPr="00BD0847">
              <w:rPr>
                <w:rFonts w:ascii="Arial" w:eastAsia="Times New Roman" w:hAnsi="Arial" w:cs="Arial"/>
                <w:b/>
                <w:bCs/>
                <w:sz w:val="16"/>
                <w:szCs w:val="16"/>
                <w:lang w:eastAsia="pt-BR"/>
              </w:rPr>
              <w:t>63.893,11</w:t>
            </w:r>
          </w:p>
        </w:tc>
        <w:tc>
          <w:tcPr>
            <w:tcW w:w="0" w:type="auto"/>
            <w:shd w:val="clear" w:color="auto" w:fill="auto"/>
            <w:vAlign w:val="center"/>
            <w:hideMark/>
          </w:tcPr>
          <w:p w:rsidR="00BD0847" w:rsidRPr="00BD0847" w:rsidRDefault="00BD0847" w:rsidP="00002F10">
            <w:pPr>
              <w:jc w:val="center"/>
              <w:rPr>
                <w:rFonts w:ascii="Arial" w:eastAsia="Times New Roman" w:hAnsi="Arial" w:cs="Arial"/>
                <w:sz w:val="16"/>
                <w:szCs w:val="16"/>
                <w:lang w:eastAsia="pt-BR"/>
              </w:rPr>
            </w:pPr>
          </w:p>
        </w:tc>
        <w:tc>
          <w:tcPr>
            <w:tcW w:w="0" w:type="auto"/>
            <w:shd w:val="clear" w:color="auto" w:fill="auto"/>
            <w:vAlign w:val="center"/>
            <w:hideMark/>
          </w:tcPr>
          <w:p w:rsidR="00BD0847" w:rsidRPr="00BD0847" w:rsidRDefault="00BD0847" w:rsidP="00002F10">
            <w:pPr>
              <w:jc w:val="center"/>
              <w:rPr>
                <w:rFonts w:ascii="Arial" w:eastAsia="Times New Roman" w:hAnsi="Arial" w:cs="Arial"/>
                <w:b/>
                <w:bCs/>
                <w:sz w:val="16"/>
                <w:szCs w:val="16"/>
                <w:lang w:eastAsia="pt-BR"/>
              </w:rPr>
            </w:pPr>
            <w:r w:rsidRPr="00BD0847">
              <w:rPr>
                <w:rFonts w:ascii="Arial" w:eastAsia="Times New Roman" w:hAnsi="Arial" w:cs="Arial"/>
                <w:b/>
                <w:bCs/>
                <w:sz w:val="16"/>
                <w:szCs w:val="16"/>
                <w:lang w:eastAsia="pt-BR"/>
              </w:rPr>
              <w:t>5.681.921,82</w:t>
            </w:r>
          </w:p>
        </w:tc>
        <w:tc>
          <w:tcPr>
            <w:tcW w:w="1450" w:type="dxa"/>
            <w:shd w:val="clear" w:color="auto" w:fill="auto"/>
            <w:vAlign w:val="center"/>
            <w:hideMark/>
          </w:tcPr>
          <w:p w:rsidR="00BD0847" w:rsidRPr="00BD0847" w:rsidRDefault="00BD0847" w:rsidP="00002F10">
            <w:pPr>
              <w:jc w:val="center"/>
              <w:rPr>
                <w:rFonts w:ascii="Arial" w:eastAsia="Times New Roman" w:hAnsi="Arial" w:cs="Arial"/>
                <w:sz w:val="16"/>
                <w:szCs w:val="16"/>
                <w:lang w:eastAsia="pt-BR"/>
              </w:rPr>
            </w:pPr>
          </w:p>
        </w:tc>
      </w:tr>
    </w:tbl>
    <w:p w:rsidR="00BD0847" w:rsidRPr="00C75A5A" w:rsidRDefault="00C75A5A" w:rsidP="00C75A5A">
      <w:pPr>
        <w:shd w:val="clear" w:color="auto" w:fill="FFFFFF" w:themeFill="background1"/>
        <w:tabs>
          <w:tab w:val="left" w:pos="360"/>
        </w:tabs>
        <w:spacing w:line="360" w:lineRule="auto"/>
        <w:ind w:right="77" w:hanging="426"/>
        <w:jc w:val="both"/>
        <w:rPr>
          <w:rFonts w:ascii="Arial" w:eastAsia="Arial" w:hAnsi="Arial" w:cs="Arial"/>
          <w:bCs/>
          <w:sz w:val="16"/>
          <w:szCs w:val="16"/>
        </w:rPr>
      </w:pPr>
      <w:r w:rsidRPr="00C75A5A">
        <w:rPr>
          <w:rFonts w:ascii="Arial" w:eastAsia="Arial" w:hAnsi="Arial" w:cs="Arial"/>
          <w:bCs/>
          <w:sz w:val="16"/>
          <w:szCs w:val="16"/>
        </w:rPr>
        <w:t>Fonte: Diretoria de Planejamento Físico</w:t>
      </w:r>
      <w:r w:rsidR="006401B2">
        <w:rPr>
          <w:rFonts w:ascii="Arial" w:eastAsia="Arial" w:hAnsi="Arial" w:cs="Arial"/>
          <w:bCs/>
          <w:sz w:val="16"/>
          <w:szCs w:val="16"/>
        </w:rPr>
        <w:t>/PROPLAN</w:t>
      </w:r>
    </w:p>
    <w:p w:rsidR="006511C2" w:rsidRPr="005C28C2" w:rsidRDefault="006511C2" w:rsidP="00D74DF9">
      <w:pPr>
        <w:rPr>
          <w:rFonts w:ascii="Arial" w:hAnsi="Arial" w:cs="Arial"/>
          <w:bCs/>
          <w:color w:val="000000"/>
        </w:rPr>
      </w:pPr>
    </w:p>
    <w:p w:rsidR="00FB1CB6" w:rsidRPr="006F24F8" w:rsidRDefault="00D74DF9" w:rsidP="006511C2">
      <w:pPr>
        <w:shd w:val="clear" w:color="auto" w:fill="FFFFFF" w:themeFill="background1"/>
        <w:spacing w:line="360" w:lineRule="auto"/>
        <w:ind w:firstLine="851"/>
        <w:jc w:val="both"/>
        <w:rPr>
          <w:rFonts w:ascii="Arial" w:hAnsi="Arial" w:cs="Arial"/>
          <w:sz w:val="24"/>
          <w:szCs w:val="24"/>
        </w:rPr>
      </w:pPr>
      <w:r w:rsidRPr="006F24F8">
        <w:rPr>
          <w:rFonts w:ascii="Arial" w:hAnsi="Arial" w:cs="Arial"/>
          <w:sz w:val="24"/>
          <w:szCs w:val="24"/>
        </w:rPr>
        <w:t xml:space="preserve">Em relação </w:t>
      </w:r>
      <w:r w:rsidR="00F0258D" w:rsidRPr="006F24F8">
        <w:rPr>
          <w:rFonts w:ascii="Arial" w:hAnsi="Arial" w:cs="Arial"/>
          <w:sz w:val="24"/>
          <w:szCs w:val="24"/>
        </w:rPr>
        <w:t>às</w:t>
      </w:r>
      <w:r w:rsidRPr="006F24F8">
        <w:rPr>
          <w:rFonts w:ascii="Arial" w:hAnsi="Arial" w:cs="Arial"/>
          <w:sz w:val="24"/>
          <w:szCs w:val="24"/>
        </w:rPr>
        <w:t xml:space="preserve"> licitações, o Quadro </w:t>
      </w:r>
      <w:r w:rsidR="00426A49" w:rsidRPr="006F24F8">
        <w:rPr>
          <w:rFonts w:ascii="Arial" w:hAnsi="Arial" w:cs="Arial"/>
          <w:sz w:val="24"/>
          <w:szCs w:val="24"/>
        </w:rPr>
        <w:t>32</w:t>
      </w:r>
      <w:r w:rsidRPr="006F24F8">
        <w:rPr>
          <w:rFonts w:ascii="Arial" w:hAnsi="Arial" w:cs="Arial"/>
          <w:sz w:val="24"/>
          <w:szCs w:val="24"/>
        </w:rPr>
        <w:t xml:space="preserve"> apresenta os processos realizados em 201</w:t>
      </w:r>
      <w:r w:rsidR="002F6DBA" w:rsidRPr="006F24F8">
        <w:rPr>
          <w:rFonts w:ascii="Arial" w:hAnsi="Arial" w:cs="Arial"/>
          <w:sz w:val="24"/>
          <w:szCs w:val="24"/>
        </w:rPr>
        <w:t>5</w:t>
      </w:r>
      <w:r w:rsidRPr="006F24F8">
        <w:rPr>
          <w:rFonts w:ascii="Arial" w:hAnsi="Arial" w:cs="Arial"/>
          <w:sz w:val="24"/>
          <w:szCs w:val="24"/>
        </w:rPr>
        <w:t xml:space="preserve">. </w:t>
      </w:r>
    </w:p>
    <w:p w:rsidR="005B26F1" w:rsidRPr="006F24F8" w:rsidRDefault="005B26F1" w:rsidP="006511C2">
      <w:pPr>
        <w:shd w:val="clear" w:color="auto" w:fill="FFFFFF" w:themeFill="background1"/>
        <w:spacing w:line="360" w:lineRule="auto"/>
        <w:ind w:firstLine="851"/>
        <w:jc w:val="both"/>
        <w:rPr>
          <w:rFonts w:ascii="Arial" w:hAnsi="Arial" w:cs="Arial"/>
          <w:sz w:val="24"/>
          <w:szCs w:val="24"/>
        </w:rPr>
      </w:pPr>
    </w:p>
    <w:p w:rsidR="006401B2" w:rsidRPr="006F24F8" w:rsidRDefault="00C12DD9" w:rsidP="006401B2">
      <w:pPr>
        <w:pStyle w:val="Legenda"/>
        <w:shd w:val="clear" w:color="auto" w:fill="FFFFFF" w:themeFill="background1"/>
        <w:ind w:hanging="284"/>
        <w:jc w:val="both"/>
        <w:rPr>
          <w:rFonts w:ascii="Arial" w:hAnsi="Arial" w:cs="Arial"/>
          <w:b w:val="0"/>
          <w:bCs w:val="0"/>
          <w:sz w:val="24"/>
          <w:szCs w:val="24"/>
        </w:rPr>
      </w:pPr>
      <w:r w:rsidRPr="006F24F8">
        <w:rPr>
          <w:rFonts w:ascii="Arial" w:hAnsi="Arial" w:cs="Arial"/>
          <w:b w:val="0"/>
          <w:bCs w:val="0"/>
          <w:sz w:val="24"/>
          <w:szCs w:val="24"/>
        </w:rPr>
        <w:t xml:space="preserve">Quadro </w:t>
      </w:r>
      <w:r w:rsidR="00426A49" w:rsidRPr="006F24F8">
        <w:rPr>
          <w:rFonts w:ascii="Arial" w:hAnsi="Arial" w:cs="Arial"/>
          <w:b w:val="0"/>
          <w:bCs w:val="0"/>
          <w:sz w:val="24"/>
          <w:szCs w:val="24"/>
        </w:rPr>
        <w:t>32</w:t>
      </w:r>
      <w:r w:rsidRPr="006F24F8">
        <w:rPr>
          <w:rFonts w:ascii="Arial" w:hAnsi="Arial" w:cs="Arial"/>
          <w:b w:val="0"/>
          <w:bCs w:val="0"/>
          <w:sz w:val="24"/>
          <w:szCs w:val="24"/>
        </w:rPr>
        <w:t xml:space="preserve"> - Processos licitatórios realizados em 201</w:t>
      </w:r>
      <w:r w:rsidR="002F6DBA" w:rsidRPr="006F24F8">
        <w:rPr>
          <w:rFonts w:ascii="Arial" w:hAnsi="Arial" w:cs="Arial"/>
          <w:b w:val="0"/>
          <w:bCs w:val="0"/>
          <w:sz w:val="24"/>
          <w:szCs w:val="24"/>
        </w:rPr>
        <w:t>5.</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16"/>
        <w:gridCol w:w="1036"/>
        <w:gridCol w:w="6096"/>
        <w:gridCol w:w="1270"/>
      </w:tblGrid>
      <w:tr w:rsidR="006401B2" w:rsidRPr="006401B2" w:rsidTr="006401B2">
        <w:trPr>
          <w:trHeight w:val="255"/>
        </w:trPr>
        <w:tc>
          <w:tcPr>
            <w:tcW w:w="1516" w:type="dxa"/>
            <w:shd w:val="clear" w:color="auto" w:fill="auto"/>
            <w:vAlign w:val="center"/>
            <w:hideMark/>
          </w:tcPr>
          <w:p w:rsidR="006401B2" w:rsidRPr="006F24F8" w:rsidRDefault="006401B2" w:rsidP="006401B2">
            <w:pPr>
              <w:jc w:val="center"/>
              <w:rPr>
                <w:rFonts w:ascii="Arial" w:eastAsia="Times New Roman" w:hAnsi="Arial" w:cs="Arial"/>
                <w:sz w:val="16"/>
                <w:szCs w:val="16"/>
                <w:lang w:eastAsia="pt-BR"/>
              </w:rPr>
            </w:pPr>
            <w:r w:rsidRPr="006F24F8">
              <w:rPr>
                <w:rFonts w:ascii="Arial" w:eastAsia="Times New Roman" w:hAnsi="Arial" w:cs="Arial"/>
                <w:sz w:val="16"/>
                <w:szCs w:val="16"/>
                <w:lang w:eastAsia="pt-BR"/>
              </w:rPr>
              <w:t>Modalidade</w:t>
            </w:r>
          </w:p>
        </w:tc>
        <w:tc>
          <w:tcPr>
            <w:tcW w:w="1036" w:type="dxa"/>
            <w:shd w:val="clear" w:color="auto" w:fill="auto"/>
            <w:vAlign w:val="center"/>
            <w:hideMark/>
          </w:tcPr>
          <w:p w:rsidR="006401B2" w:rsidRPr="006F24F8" w:rsidRDefault="006401B2" w:rsidP="006401B2">
            <w:pPr>
              <w:jc w:val="center"/>
              <w:rPr>
                <w:rFonts w:ascii="Arial" w:eastAsia="Times New Roman" w:hAnsi="Arial" w:cs="Arial"/>
                <w:sz w:val="16"/>
                <w:szCs w:val="16"/>
                <w:lang w:eastAsia="pt-BR"/>
              </w:rPr>
            </w:pPr>
            <w:r w:rsidRPr="006F24F8">
              <w:rPr>
                <w:rFonts w:ascii="Arial" w:eastAsia="Times New Roman" w:hAnsi="Arial" w:cs="Arial"/>
                <w:sz w:val="16"/>
                <w:szCs w:val="16"/>
                <w:lang w:eastAsia="pt-BR"/>
              </w:rPr>
              <w:t>nº Processo</w:t>
            </w:r>
          </w:p>
        </w:tc>
        <w:tc>
          <w:tcPr>
            <w:tcW w:w="6096" w:type="dxa"/>
            <w:shd w:val="clear" w:color="auto" w:fill="auto"/>
            <w:vAlign w:val="center"/>
            <w:hideMark/>
          </w:tcPr>
          <w:p w:rsidR="006401B2" w:rsidRPr="006F24F8" w:rsidRDefault="006401B2" w:rsidP="006401B2">
            <w:pPr>
              <w:jc w:val="center"/>
              <w:rPr>
                <w:rFonts w:ascii="Arial" w:eastAsia="Times New Roman" w:hAnsi="Arial" w:cs="Arial"/>
                <w:sz w:val="16"/>
                <w:szCs w:val="16"/>
                <w:lang w:eastAsia="pt-BR"/>
              </w:rPr>
            </w:pPr>
            <w:r w:rsidRPr="006F24F8">
              <w:rPr>
                <w:rFonts w:ascii="Arial" w:eastAsia="Times New Roman" w:hAnsi="Arial" w:cs="Arial"/>
                <w:sz w:val="16"/>
                <w:szCs w:val="16"/>
                <w:lang w:eastAsia="pt-BR"/>
              </w:rPr>
              <w:t>Objeto</w:t>
            </w:r>
          </w:p>
        </w:tc>
        <w:tc>
          <w:tcPr>
            <w:tcW w:w="1270" w:type="dxa"/>
            <w:shd w:val="clear" w:color="auto" w:fill="auto"/>
            <w:vAlign w:val="center"/>
            <w:hideMark/>
          </w:tcPr>
          <w:p w:rsidR="006401B2" w:rsidRPr="006401B2" w:rsidRDefault="006401B2" w:rsidP="006401B2">
            <w:pPr>
              <w:jc w:val="center"/>
              <w:rPr>
                <w:rFonts w:ascii="Arial" w:eastAsia="Times New Roman" w:hAnsi="Arial" w:cs="Arial"/>
                <w:sz w:val="16"/>
                <w:szCs w:val="16"/>
                <w:lang w:eastAsia="pt-BR"/>
              </w:rPr>
            </w:pPr>
            <w:r w:rsidRPr="006F24F8">
              <w:rPr>
                <w:rFonts w:ascii="Arial" w:eastAsia="Times New Roman" w:hAnsi="Arial" w:cs="Arial"/>
                <w:sz w:val="16"/>
                <w:szCs w:val="16"/>
                <w:lang w:eastAsia="pt-BR"/>
              </w:rPr>
              <w:t>Situação</w:t>
            </w:r>
          </w:p>
        </w:tc>
      </w:tr>
      <w:tr w:rsidR="006401B2" w:rsidRPr="006401B2" w:rsidTr="006401B2">
        <w:trPr>
          <w:trHeight w:val="255"/>
        </w:trPr>
        <w:tc>
          <w:tcPr>
            <w:tcW w:w="9918" w:type="dxa"/>
            <w:gridSpan w:val="4"/>
            <w:shd w:val="clear" w:color="auto" w:fill="auto"/>
            <w:vAlign w:val="center"/>
            <w:hideMark/>
          </w:tcPr>
          <w:p w:rsidR="006401B2" w:rsidRPr="006401B2" w:rsidRDefault="006401B2" w:rsidP="006401B2">
            <w:pPr>
              <w:jc w:val="center"/>
              <w:rPr>
                <w:rFonts w:ascii="Arial" w:eastAsia="Times New Roman" w:hAnsi="Arial" w:cs="Arial"/>
                <w:b/>
                <w:bCs/>
                <w:sz w:val="16"/>
                <w:szCs w:val="16"/>
                <w:lang w:eastAsia="pt-BR"/>
              </w:rPr>
            </w:pPr>
            <w:r w:rsidRPr="006401B2">
              <w:rPr>
                <w:rFonts w:ascii="Arial" w:eastAsia="Times New Roman" w:hAnsi="Arial" w:cs="Arial"/>
                <w:b/>
                <w:bCs/>
                <w:sz w:val="16"/>
                <w:szCs w:val="16"/>
                <w:lang w:eastAsia="pt-BR"/>
              </w:rPr>
              <w:t>Pregão eletrônico</w:t>
            </w:r>
          </w:p>
        </w:tc>
      </w:tr>
      <w:tr w:rsidR="006401B2" w:rsidRPr="006401B2" w:rsidTr="006401B2">
        <w:trPr>
          <w:trHeight w:val="675"/>
        </w:trPr>
        <w:tc>
          <w:tcPr>
            <w:tcW w:w="1516" w:type="dxa"/>
            <w:shd w:val="clear" w:color="auto" w:fill="auto"/>
            <w:vAlign w:val="center"/>
            <w:hideMark/>
          </w:tcPr>
          <w:p w:rsidR="006401B2" w:rsidRPr="006401B2" w:rsidRDefault="006401B2" w:rsidP="006401B2">
            <w:pPr>
              <w:jc w:val="center"/>
              <w:rPr>
                <w:rFonts w:ascii="Arial" w:eastAsia="Times New Roman" w:hAnsi="Arial" w:cs="Arial"/>
                <w:sz w:val="16"/>
                <w:szCs w:val="16"/>
                <w:lang w:eastAsia="pt-BR"/>
              </w:rPr>
            </w:pPr>
            <w:r w:rsidRPr="006401B2">
              <w:rPr>
                <w:rFonts w:ascii="Arial" w:eastAsia="Times New Roman" w:hAnsi="Arial" w:cs="Arial"/>
                <w:sz w:val="16"/>
                <w:szCs w:val="16"/>
                <w:lang w:eastAsia="pt-BR"/>
              </w:rPr>
              <w:t>Pregão eletrônico</w:t>
            </w:r>
          </w:p>
        </w:tc>
        <w:tc>
          <w:tcPr>
            <w:tcW w:w="1036" w:type="dxa"/>
            <w:shd w:val="clear" w:color="auto" w:fill="auto"/>
            <w:vAlign w:val="center"/>
            <w:hideMark/>
          </w:tcPr>
          <w:p w:rsidR="006401B2" w:rsidRPr="006401B2" w:rsidRDefault="006401B2" w:rsidP="006401B2">
            <w:pPr>
              <w:jc w:val="center"/>
              <w:rPr>
                <w:rFonts w:ascii="Arial" w:eastAsia="Times New Roman" w:hAnsi="Arial" w:cs="Arial"/>
                <w:sz w:val="16"/>
                <w:szCs w:val="16"/>
                <w:lang w:eastAsia="pt-BR"/>
              </w:rPr>
            </w:pPr>
            <w:r w:rsidRPr="006401B2">
              <w:rPr>
                <w:rFonts w:ascii="Arial" w:eastAsia="Times New Roman" w:hAnsi="Arial" w:cs="Arial"/>
                <w:sz w:val="16"/>
                <w:szCs w:val="16"/>
                <w:lang w:eastAsia="pt-BR"/>
              </w:rPr>
              <w:t>1</w:t>
            </w:r>
          </w:p>
        </w:tc>
        <w:tc>
          <w:tcPr>
            <w:tcW w:w="6096" w:type="dxa"/>
            <w:shd w:val="clear" w:color="auto" w:fill="auto"/>
            <w:vAlign w:val="center"/>
            <w:hideMark/>
          </w:tcPr>
          <w:p w:rsidR="006401B2" w:rsidRPr="006401B2" w:rsidRDefault="006401B2" w:rsidP="006401B2">
            <w:pPr>
              <w:jc w:val="center"/>
              <w:rPr>
                <w:rFonts w:ascii="Arial" w:eastAsia="Times New Roman" w:hAnsi="Arial" w:cs="Arial"/>
                <w:sz w:val="16"/>
                <w:szCs w:val="16"/>
                <w:lang w:eastAsia="pt-BR"/>
              </w:rPr>
            </w:pPr>
            <w:r w:rsidRPr="006401B2">
              <w:rPr>
                <w:rFonts w:ascii="Arial" w:eastAsia="Times New Roman" w:hAnsi="Arial" w:cs="Arial"/>
                <w:sz w:val="16"/>
                <w:szCs w:val="16"/>
                <w:lang w:eastAsia="pt-BR"/>
              </w:rPr>
              <w:t xml:space="preserve">Aquisição de Equipamentos para atender a UNIOESTE – </w:t>
            </w:r>
            <w:r w:rsidRPr="006401B2">
              <w:rPr>
                <w:rFonts w:ascii="Arial" w:eastAsia="Times New Roman" w:hAnsi="Arial" w:cs="Arial"/>
                <w:i/>
                <w:sz w:val="16"/>
                <w:szCs w:val="16"/>
                <w:lang w:eastAsia="pt-BR"/>
              </w:rPr>
              <w:t>Campus</w:t>
            </w:r>
            <w:r w:rsidRPr="006401B2">
              <w:rPr>
                <w:rFonts w:ascii="Arial" w:eastAsia="Times New Roman" w:hAnsi="Arial" w:cs="Arial"/>
                <w:sz w:val="16"/>
                <w:szCs w:val="16"/>
                <w:lang w:eastAsia="pt-BR"/>
              </w:rPr>
              <w:t xml:space="preserve"> de Marechal Cândido Rondon e Convênios firmados com a Fundação Araucária.</w:t>
            </w:r>
          </w:p>
        </w:tc>
        <w:tc>
          <w:tcPr>
            <w:tcW w:w="1270" w:type="dxa"/>
            <w:shd w:val="clear" w:color="auto" w:fill="auto"/>
            <w:vAlign w:val="center"/>
            <w:hideMark/>
          </w:tcPr>
          <w:p w:rsidR="006401B2" w:rsidRPr="006401B2" w:rsidRDefault="006401B2" w:rsidP="006401B2">
            <w:pPr>
              <w:jc w:val="center"/>
              <w:rPr>
                <w:rFonts w:ascii="Arial" w:eastAsia="Times New Roman" w:hAnsi="Arial" w:cs="Arial"/>
                <w:sz w:val="16"/>
                <w:szCs w:val="16"/>
                <w:lang w:eastAsia="pt-BR"/>
              </w:rPr>
            </w:pPr>
            <w:r w:rsidRPr="006401B2">
              <w:rPr>
                <w:rFonts w:ascii="Arial" w:eastAsia="Times New Roman" w:hAnsi="Arial" w:cs="Arial"/>
                <w:sz w:val="16"/>
                <w:szCs w:val="16"/>
                <w:lang w:eastAsia="pt-BR"/>
              </w:rPr>
              <w:t>Homologada</w:t>
            </w:r>
          </w:p>
        </w:tc>
      </w:tr>
      <w:tr w:rsidR="006401B2" w:rsidRPr="006401B2" w:rsidTr="006401B2">
        <w:trPr>
          <w:trHeight w:val="255"/>
        </w:trPr>
        <w:tc>
          <w:tcPr>
            <w:tcW w:w="9918" w:type="dxa"/>
            <w:gridSpan w:val="4"/>
            <w:shd w:val="clear" w:color="auto" w:fill="auto"/>
            <w:vAlign w:val="center"/>
            <w:hideMark/>
          </w:tcPr>
          <w:p w:rsidR="006401B2" w:rsidRPr="006401B2" w:rsidRDefault="006401B2" w:rsidP="006401B2">
            <w:pPr>
              <w:rPr>
                <w:rFonts w:ascii="Arial" w:eastAsia="Times New Roman" w:hAnsi="Arial" w:cs="Arial"/>
                <w:sz w:val="16"/>
                <w:szCs w:val="16"/>
                <w:lang w:eastAsia="pt-BR"/>
              </w:rPr>
            </w:pPr>
            <w:r w:rsidRPr="006401B2">
              <w:rPr>
                <w:rFonts w:ascii="Arial" w:eastAsia="Times New Roman" w:hAnsi="Arial" w:cs="Arial"/>
                <w:sz w:val="16"/>
                <w:szCs w:val="16"/>
                <w:lang w:eastAsia="pt-BR"/>
              </w:rPr>
              <w:t>Total de Processos realizados: 01</w:t>
            </w:r>
          </w:p>
        </w:tc>
      </w:tr>
      <w:tr w:rsidR="006401B2" w:rsidRPr="006401B2" w:rsidTr="006401B2">
        <w:trPr>
          <w:trHeight w:val="255"/>
        </w:trPr>
        <w:tc>
          <w:tcPr>
            <w:tcW w:w="9918" w:type="dxa"/>
            <w:gridSpan w:val="4"/>
            <w:shd w:val="clear" w:color="auto" w:fill="auto"/>
            <w:vAlign w:val="center"/>
            <w:hideMark/>
          </w:tcPr>
          <w:p w:rsidR="006401B2" w:rsidRPr="006401B2" w:rsidRDefault="006401B2" w:rsidP="006401B2">
            <w:pPr>
              <w:jc w:val="center"/>
              <w:rPr>
                <w:rFonts w:ascii="Arial" w:eastAsia="Times New Roman" w:hAnsi="Arial" w:cs="Arial"/>
                <w:b/>
                <w:bCs/>
                <w:sz w:val="16"/>
                <w:szCs w:val="16"/>
                <w:lang w:eastAsia="pt-BR"/>
              </w:rPr>
            </w:pPr>
            <w:r w:rsidRPr="006401B2">
              <w:rPr>
                <w:rFonts w:ascii="Arial" w:eastAsia="Times New Roman" w:hAnsi="Arial" w:cs="Arial"/>
                <w:b/>
                <w:bCs/>
                <w:sz w:val="16"/>
                <w:szCs w:val="16"/>
                <w:lang w:eastAsia="pt-BR"/>
              </w:rPr>
              <w:t>Pregão presencial</w:t>
            </w:r>
          </w:p>
        </w:tc>
      </w:tr>
      <w:tr w:rsidR="006401B2" w:rsidRPr="006401B2" w:rsidTr="006401B2">
        <w:trPr>
          <w:trHeight w:val="675"/>
        </w:trPr>
        <w:tc>
          <w:tcPr>
            <w:tcW w:w="1516" w:type="dxa"/>
            <w:shd w:val="clear" w:color="auto" w:fill="auto"/>
            <w:vAlign w:val="center"/>
            <w:hideMark/>
          </w:tcPr>
          <w:p w:rsidR="006401B2" w:rsidRPr="006401B2" w:rsidRDefault="006401B2" w:rsidP="006401B2">
            <w:pPr>
              <w:jc w:val="center"/>
              <w:rPr>
                <w:rFonts w:ascii="Arial" w:eastAsia="Times New Roman" w:hAnsi="Arial" w:cs="Arial"/>
                <w:sz w:val="16"/>
                <w:szCs w:val="16"/>
                <w:lang w:eastAsia="pt-BR"/>
              </w:rPr>
            </w:pPr>
            <w:r w:rsidRPr="006401B2">
              <w:rPr>
                <w:rFonts w:ascii="Arial" w:eastAsia="Times New Roman" w:hAnsi="Arial" w:cs="Arial"/>
                <w:sz w:val="16"/>
                <w:szCs w:val="16"/>
                <w:lang w:eastAsia="pt-BR"/>
              </w:rPr>
              <w:t>Pregão presencial</w:t>
            </w:r>
          </w:p>
        </w:tc>
        <w:tc>
          <w:tcPr>
            <w:tcW w:w="1036" w:type="dxa"/>
            <w:shd w:val="clear" w:color="auto" w:fill="auto"/>
            <w:vAlign w:val="center"/>
            <w:hideMark/>
          </w:tcPr>
          <w:p w:rsidR="006401B2" w:rsidRPr="006401B2" w:rsidRDefault="006401B2" w:rsidP="006401B2">
            <w:pPr>
              <w:jc w:val="center"/>
              <w:rPr>
                <w:rFonts w:ascii="Arial" w:eastAsia="Times New Roman" w:hAnsi="Arial" w:cs="Arial"/>
                <w:sz w:val="16"/>
                <w:szCs w:val="16"/>
                <w:lang w:eastAsia="pt-BR"/>
              </w:rPr>
            </w:pPr>
            <w:r w:rsidRPr="006401B2">
              <w:rPr>
                <w:rFonts w:ascii="Arial" w:eastAsia="Times New Roman" w:hAnsi="Arial" w:cs="Arial"/>
                <w:sz w:val="16"/>
                <w:szCs w:val="16"/>
                <w:lang w:eastAsia="pt-BR"/>
              </w:rPr>
              <w:t>1</w:t>
            </w:r>
          </w:p>
        </w:tc>
        <w:tc>
          <w:tcPr>
            <w:tcW w:w="6096" w:type="dxa"/>
            <w:shd w:val="clear" w:color="auto" w:fill="auto"/>
            <w:vAlign w:val="center"/>
            <w:hideMark/>
          </w:tcPr>
          <w:p w:rsidR="006401B2" w:rsidRPr="006401B2" w:rsidRDefault="006401B2" w:rsidP="006401B2">
            <w:pPr>
              <w:jc w:val="center"/>
              <w:rPr>
                <w:rFonts w:ascii="Arial" w:eastAsia="Times New Roman" w:hAnsi="Arial" w:cs="Arial"/>
                <w:sz w:val="16"/>
                <w:szCs w:val="16"/>
                <w:lang w:eastAsia="pt-BR"/>
              </w:rPr>
            </w:pPr>
            <w:r w:rsidRPr="006401B2">
              <w:rPr>
                <w:rFonts w:ascii="Arial" w:eastAsia="Times New Roman" w:hAnsi="Arial" w:cs="Arial"/>
                <w:sz w:val="16"/>
                <w:szCs w:val="16"/>
                <w:lang w:eastAsia="pt-BR"/>
              </w:rPr>
              <w:t xml:space="preserve">Registro de Preços de material de consumo e material permanente para atender as necessidades do Núcleo de Estações Experimentais da UNIOESTE – </w:t>
            </w:r>
            <w:r w:rsidRPr="006401B2">
              <w:rPr>
                <w:rFonts w:ascii="Arial" w:eastAsia="Times New Roman" w:hAnsi="Arial" w:cs="Arial"/>
                <w:i/>
                <w:sz w:val="16"/>
                <w:szCs w:val="16"/>
                <w:lang w:eastAsia="pt-BR"/>
              </w:rPr>
              <w:t>Campus</w:t>
            </w:r>
            <w:r w:rsidRPr="006401B2">
              <w:rPr>
                <w:rFonts w:ascii="Arial" w:eastAsia="Times New Roman" w:hAnsi="Arial" w:cs="Arial"/>
                <w:sz w:val="16"/>
                <w:szCs w:val="16"/>
                <w:lang w:eastAsia="pt-BR"/>
              </w:rPr>
              <w:t xml:space="preserve"> de Marechal Cândido Rondon</w:t>
            </w:r>
          </w:p>
        </w:tc>
        <w:tc>
          <w:tcPr>
            <w:tcW w:w="1270" w:type="dxa"/>
            <w:shd w:val="clear" w:color="auto" w:fill="auto"/>
            <w:vAlign w:val="center"/>
            <w:hideMark/>
          </w:tcPr>
          <w:p w:rsidR="006401B2" w:rsidRPr="006401B2" w:rsidRDefault="006401B2" w:rsidP="006401B2">
            <w:pPr>
              <w:jc w:val="center"/>
              <w:rPr>
                <w:rFonts w:ascii="Arial" w:eastAsia="Times New Roman" w:hAnsi="Arial" w:cs="Arial"/>
                <w:sz w:val="16"/>
                <w:szCs w:val="16"/>
                <w:lang w:eastAsia="pt-BR"/>
              </w:rPr>
            </w:pPr>
            <w:r w:rsidRPr="006401B2">
              <w:rPr>
                <w:rFonts w:ascii="Arial" w:eastAsia="Times New Roman" w:hAnsi="Arial" w:cs="Arial"/>
                <w:sz w:val="16"/>
                <w:szCs w:val="16"/>
                <w:lang w:eastAsia="pt-BR"/>
              </w:rPr>
              <w:t>Homologada</w:t>
            </w:r>
          </w:p>
        </w:tc>
      </w:tr>
      <w:tr w:rsidR="006401B2" w:rsidRPr="006401B2" w:rsidTr="006401B2">
        <w:trPr>
          <w:trHeight w:val="675"/>
        </w:trPr>
        <w:tc>
          <w:tcPr>
            <w:tcW w:w="1516" w:type="dxa"/>
            <w:shd w:val="clear" w:color="auto" w:fill="auto"/>
            <w:vAlign w:val="center"/>
            <w:hideMark/>
          </w:tcPr>
          <w:p w:rsidR="006401B2" w:rsidRPr="006401B2" w:rsidRDefault="006401B2" w:rsidP="006401B2">
            <w:pPr>
              <w:jc w:val="center"/>
              <w:rPr>
                <w:rFonts w:ascii="Arial" w:eastAsia="Times New Roman" w:hAnsi="Arial" w:cs="Arial"/>
                <w:sz w:val="16"/>
                <w:szCs w:val="16"/>
                <w:lang w:eastAsia="pt-BR"/>
              </w:rPr>
            </w:pPr>
            <w:r w:rsidRPr="006401B2">
              <w:rPr>
                <w:rFonts w:ascii="Arial" w:eastAsia="Times New Roman" w:hAnsi="Arial" w:cs="Arial"/>
                <w:sz w:val="16"/>
                <w:szCs w:val="16"/>
                <w:lang w:eastAsia="pt-BR"/>
              </w:rPr>
              <w:t>Pregão presencial</w:t>
            </w:r>
          </w:p>
        </w:tc>
        <w:tc>
          <w:tcPr>
            <w:tcW w:w="1036" w:type="dxa"/>
            <w:shd w:val="clear" w:color="auto" w:fill="auto"/>
            <w:vAlign w:val="center"/>
            <w:hideMark/>
          </w:tcPr>
          <w:p w:rsidR="006401B2" w:rsidRPr="006401B2" w:rsidRDefault="006401B2" w:rsidP="006401B2">
            <w:pPr>
              <w:jc w:val="center"/>
              <w:rPr>
                <w:rFonts w:ascii="Arial" w:eastAsia="Times New Roman" w:hAnsi="Arial" w:cs="Arial"/>
                <w:sz w:val="16"/>
                <w:szCs w:val="16"/>
                <w:lang w:eastAsia="pt-BR"/>
              </w:rPr>
            </w:pPr>
            <w:r w:rsidRPr="006401B2">
              <w:rPr>
                <w:rFonts w:ascii="Arial" w:eastAsia="Times New Roman" w:hAnsi="Arial" w:cs="Arial"/>
                <w:sz w:val="16"/>
                <w:szCs w:val="16"/>
                <w:lang w:eastAsia="pt-BR"/>
              </w:rPr>
              <w:t>2</w:t>
            </w:r>
          </w:p>
        </w:tc>
        <w:tc>
          <w:tcPr>
            <w:tcW w:w="6096" w:type="dxa"/>
            <w:shd w:val="clear" w:color="auto" w:fill="auto"/>
            <w:vAlign w:val="center"/>
            <w:hideMark/>
          </w:tcPr>
          <w:p w:rsidR="006401B2" w:rsidRPr="006401B2" w:rsidRDefault="006401B2" w:rsidP="006401B2">
            <w:pPr>
              <w:jc w:val="center"/>
              <w:rPr>
                <w:rFonts w:ascii="Arial" w:eastAsia="Times New Roman" w:hAnsi="Arial" w:cs="Arial"/>
                <w:sz w:val="16"/>
                <w:szCs w:val="16"/>
                <w:lang w:eastAsia="pt-BR"/>
              </w:rPr>
            </w:pPr>
            <w:r w:rsidRPr="006401B2">
              <w:rPr>
                <w:rFonts w:ascii="Arial" w:eastAsia="Times New Roman" w:hAnsi="Arial" w:cs="Arial"/>
                <w:sz w:val="16"/>
                <w:szCs w:val="16"/>
                <w:lang w:eastAsia="pt-BR"/>
              </w:rPr>
              <w:t xml:space="preserve">Registro de Preços de material permanente e material de consumo para atender as necessidades da UNIOESTE – </w:t>
            </w:r>
            <w:r w:rsidRPr="006401B2">
              <w:rPr>
                <w:rFonts w:ascii="Arial" w:eastAsia="Times New Roman" w:hAnsi="Arial" w:cs="Arial"/>
                <w:i/>
                <w:sz w:val="16"/>
                <w:szCs w:val="16"/>
                <w:lang w:eastAsia="pt-BR"/>
              </w:rPr>
              <w:t>Campus</w:t>
            </w:r>
            <w:r w:rsidRPr="006401B2">
              <w:rPr>
                <w:rFonts w:ascii="Arial" w:eastAsia="Times New Roman" w:hAnsi="Arial" w:cs="Arial"/>
                <w:sz w:val="16"/>
                <w:szCs w:val="16"/>
                <w:lang w:eastAsia="pt-BR"/>
              </w:rPr>
              <w:t xml:space="preserve"> de Marechal Cândido Rondon</w:t>
            </w:r>
          </w:p>
        </w:tc>
        <w:tc>
          <w:tcPr>
            <w:tcW w:w="1270" w:type="dxa"/>
            <w:shd w:val="clear" w:color="auto" w:fill="auto"/>
            <w:vAlign w:val="center"/>
            <w:hideMark/>
          </w:tcPr>
          <w:p w:rsidR="006401B2" w:rsidRPr="006401B2" w:rsidRDefault="006401B2" w:rsidP="006401B2">
            <w:pPr>
              <w:jc w:val="center"/>
              <w:rPr>
                <w:rFonts w:ascii="Arial" w:eastAsia="Times New Roman" w:hAnsi="Arial" w:cs="Arial"/>
                <w:sz w:val="16"/>
                <w:szCs w:val="16"/>
                <w:lang w:eastAsia="pt-BR"/>
              </w:rPr>
            </w:pPr>
            <w:r w:rsidRPr="006401B2">
              <w:rPr>
                <w:rFonts w:ascii="Arial" w:eastAsia="Times New Roman" w:hAnsi="Arial" w:cs="Arial"/>
                <w:sz w:val="16"/>
                <w:szCs w:val="16"/>
                <w:lang w:eastAsia="pt-BR"/>
              </w:rPr>
              <w:t>Homologada</w:t>
            </w:r>
          </w:p>
        </w:tc>
      </w:tr>
      <w:tr w:rsidR="006401B2" w:rsidRPr="006401B2" w:rsidTr="006401B2">
        <w:trPr>
          <w:trHeight w:val="675"/>
        </w:trPr>
        <w:tc>
          <w:tcPr>
            <w:tcW w:w="1516" w:type="dxa"/>
            <w:shd w:val="clear" w:color="auto" w:fill="auto"/>
            <w:vAlign w:val="center"/>
            <w:hideMark/>
          </w:tcPr>
          <w:p w:rsidR="006401B2" w:rsidRPr="006401B2" w:rsidRDefault="006401B2" w:rsidP="006401B2">
            <w:pPr>
              <w:jc w:val="center"/>
              <w:rPr>
                <w:rFonts w:ascii="Arial" w:eastAsia="Times New Roman" w:hAnsi="Arial" w:cs="Arial"/>
                <w:sz w:val="16"/>
                <w:szCs w:val="16"/>
                <w:lang w:eastAsia="pt-BR"/>
              </w:rPr>
            </w:pPr>
            <w:r w:rsidRPr="006401B2">
              <w:rPr>
                <w:rFonts w:ascii="Arial" w:eastAsia="Times New Roman" w:hAnsi="Arial" w:cs="Arial"/>
                <w:sz w:val="16"/>
                <w:szCs w:val="16"/>
                <w:lang w:eastAsia="pt-BR"/>
              </w:rPr>
              <w:t>Pregão presencial</w:t>
            </w:r>
          </w:p>
        </w:tc>
        <w:tc>
          <w:tcPr>
            <w:tcW w:w="1036" w:type="dxa"/>
            <w:shd w:val="clear" w:color="auto" w:fill="auto"/>
            <w:vAlign w:val="center"/>
            <w:hideMark/>
          </w:tcPr>
          <w:p w:rsidR="006401B2" w:rsidRPr="006401B2" w:rsidRDefault="006401B2" w:rsidP="006401B2">
            <w:pPr>
              <w:jc w:val="center"/>
              <w:rPr>
                <w:rFonts w:ascii="Arial" w:eastAsia="Times New Roman" w:hAnsi="Arial" w:cs="Arial"/>
                <w:sz w:val="16"/>
                <w:szCs w:val="16"/>
                <w:lang w:eastAsia="pt-BR"/>
              </w:rPr>
            </w:pPr>
            <w:r w:rsidRPr="006401B2">
              <w:rPr>
                <w:rFonts w:ascii="Arial" w:eastAsia="Times New Roman" w:hAnsi="Arial" w:cs="Arial"/>
                <w:sz w:val="16"/>
                <w:szCs w:val="16"/>
                <w:lang w:eastAsia="pt-BR"/>
              </w:rPr>
              <w:t>3</w:t>
            </w:r>
          </w:p>
        </w:tc>
        <w:tc>
          <w:tcPr>
            <w:tcW w:w="6096" w:type="dxa"/>
            <w:shd w:val="clear" w:color="auto" w:fill="auto"/>
            <w:vAlign w:val="center"/>
            <w:hideMark/>
          </w:tcPr>
          <w:p w:rsidR="006401B2" w:rsidRPr="006401B2" w:rsidRDefault="006401B2" w:rsidP="006401B2">
            <w:pPr>
              <w:jc w:val="center"/>
              <w:rPr>
                <w:rFonts w:ascii="Arial" w:eastAsia="Times New Roman" w:hAnsi="Arial" w:cs="Arial"/>
                <w:sz w:val="16"/>
                <w:szCs w:val="16"/>
                <w:lang w:eastAsia="pt-BR"/>
              </w:rPr>
            </w:pPr>
            <w:r w:rsidRPr="006401B2">
              <w:rPr>
                <w:rFonts w:ascii="Arial" w:eastAsia="Times New Roman" w:hAnsi="Arial" w:cs="Arial"/>
                <w:sz w:val="16"/>
                <w:szCs w:val="16"/>
                <w:lang w:eastAsia="pt-BR"/>
              </w:rPr>
              <w:t xml:space="preserve">Contratação de empresa visando o fornecimento de combustível para abastecimento da frota da UNIOESTE – </w:t>
            </w:r>
            <w:r w:rsidRPr="006401B2">
              <w:rPr>
                <w:rFonts w:ascii="Arial" w:eastAsia="Times New Roman" w:hAnsi="Arial" w:cs="Arial"/>
                <w:i/>
                <w:sz w:val="16"/>
                <w:szCs w:val="16"/>
                <w:lang w:eastAsia="pt-BR"/>
              </w:rPr>
              <w:t>Campus</w:t>
            </w:r>
            <w:r w:rsidRPr="006401B2">
              <w:rPr>
                <w:rFonts w:ascii="Arial" w:eastAsia="Times New Roman" w:hAnsi="Arial" w:cs="Arial"/>
                <w:sz w:val="16"/>
                <w:szCs w:val="16"/>
                <w:lang w:eastAsia="pt-BR"/>
              </w:rPr>
              <w:t xml:space="preserve"> de Marechal Cândido Rondon</w:t>
            </w:r>
          </w:p>
        </w:tc>
        <w:tc>
          <w:tcPr>
            <w:tcW w:w="1270" w:type="dxa"/>
            <w:shd w:val="clear" w:color="auto" w:fill="auto"/>
            <w:vAlign w:val="center"/>
            <w:hideMark/>
          </w:tcPr>
          <w:p w:rsidR="006401B2" w:rsidRPr="006401B2" w:rsidRDefault="006401B2" w:rsidP="006401B2">
            <w:pPr>
              <w:jc w:val="center"/>
              <w:rPr>
                <w:rFonts w:ascii="Arial" w:eastAsia="Times New Roman" w:hAnsi="Arial" w:cs="Arial"/>
                <w:sz w:val="16"/>
                <w:szCs w:val="16"/>
                <w:lang w:eastAsia="pt-BR"/>
              </w:rPr>
            </w:pPr>
            <w:r w:rsidRPr="006401B2">
              <w:rPr>
                <w:rFonts w:ascii="Arial" w:eastAsia="Times New Roman" w:hAnsi="Arial" w:cs="Arial"/>
                <w:sz w:val="16"/>
                <w:szCs w:val="16"/>
                <w:lang w:eastAsia="pt-BR"/>
              </w:rPr>
              <w:t>Homologada</w:t>
            </w:r>
          </w:p>
        </w:tc>
      </w:tr>
      <w:tr w:rsidR="006401B2" w:rsidRPr="006401B2" w:rsidTr="006401B2">
        <w:trPr>
          <w:trHeight w:val="450"/>
        </w:trPr>
        <w:tc>
          <w:tcPr>
            <w:tcW w:w="1516" w:type="dxa"/>
            <w:shd w:val="clear" w:color="auto" w:fill="auto"/>
            <w:vAlign w:val="center"/>
            <w:hideMark/>
          </w:tcPr>
          <w:p w:rsidR="006401B2" w:rsidRPr="006401B2" w:rsidRDefault="006401B2" w:rsidP="006401B2">
            <w:pPr>
              <w:jc w:val="center"/>
              <w:rPr>
                <w:rFonts w:ascii="Arial" w:eastAsia="Times New Roman" w:hAnsi="Arial" w:cs="Arial"/>
                <w:sz w:val="16"/>
                <w:szCs w:val="16"/>
                <w:lang w:eastAsia="pt-BR"/>
              </w:rPr>
            </w:pPr>
            <w:r w:rsidRPr="006401B2">
              <w:rPr>
                <w:rFonts w:ascii="Arial" w:eastAsia="Times New Roman" w:hAnsi="Arial" w:cs="Arial"/>
                <w:sz w:val="16"/>
                <w:szCs w:val="16"/>
                <w:lang w:eastAsia="pt-BR"/>
              </w:rPr>
              <w:t>Pregão presencial</w:t>
            </w:r>
          </w:p>
        </w:tc>
        <w:tc>
          <w:tcPr>
            <w:tcW w:w="1036" w:type="dxa"/>
            <w:shd w:val="clear" w:color="auto" w:fill="auto"/>
            <w:vAlign w:val="center"/>
            <w:hideMark/>
          </w:tcPr>
          <w:p w:rsidR="006401B2" w:rsidRPr="006401B2" w:rsidRDefault="006401B2" w:rsidP="006401B2">
            <w:pPr>
              <w:jc w:val="center"/>
              <w:rPr>
                <w:rFonts w:ascii="Arial" w:eastAsia="Times New Roman" w:hAnsi="Arial" w:cs="Arial"/>
                <w:sz w:val="16"/>
                <w:szCs w:val="16"/>
                <w:lang w:eastAsia="pt-BR"/>
              </w:rPr>
            </w:pPr>
            <w:r w:rsidRPr="006401B2">
              <w:rPr>
                <w:rFonts w:ascii="Arial" w:eastAsia="Times New Roman" w:hAnsi="Arial" w:cs="Arial"/>
                <w:sz w:val="16"/>
                <w:szCs w:val="16"/>
                <w:lang w:eastAsia="pt-BR"/>
              </w:rPr>
              <w:t>4</w:t>
            </w:r>
          </w:p>
        </w:tc>
        <w:tc>
          <w:tcPr>
            <w:tcW w:w="6096" w:type="dxa"/>
            <w:shd w:val="clear" w:color="auto" w:fill="auto"/>
            <w:vAlign w:val="center"/>
            <w:hideMark/>
          </w:tcPr>
          <w:p w:rsidR="006401B2" w:rsidRPr="006401B2" w:rsidRDefault="006401B2" w:rsidP="006401B2">
            <w:pPr>
              <w:jc w:val="center"/>
              <w:rPr>
                <w:rFonts w:ascii="Arial" w:eastAsia="Times New Roman" w:hAnsi="Arial" w:cs="Arial"/>
                <w:sz w:val="16"/>
                <w:szCs w:val="16"/>
                <w:lang w:eastAsia="pt-BR"/>
              </w:rPr>
            </w:pPr>
            <w:r w:rsidRPr="006401B2">
              <w:rPr>
                <w:rFonts w:ascii="Arial" w:eastAsia="Times New Roman" w:hAnsi="Arial" w:cs="Arial"/>
                <w:sz w:val="16"/>
                <w:szCs w:val="16"/>
                <w:lang w:eastAsia="pt-BR"/>
              </w:rPr>
              <w:t xml:space="preserve">Registro de preços de recargas para extintores das edificações do </w:t>
            </w:r>
            <w:r w:rsidRPr="006401B2">
              <w:rPr>
                <w:rFonts w:ascii="Arial" w:eastAsia="Times New Roman" w:hAnsi="Arial" w:cs="Arial"/>
                <w:i/>
                <w:sz w:val="16"/>
                <w:szCs w:val="16"/>
                <w:lang w:eastAsia="pt-BR"/>
              </w:rPr>
              <w:t>Campus</w:t>
            </w:r>
            <w:r w:rsidRPr="006401B2">
              <w:rPr>
                <w:rFonts w:ascii="Arial" w:eastAsia="Times New Roman" w:hAnsi="Arial" w:cs="Arial"/>
                <w:sz w:val="16"/>
                <w:szCs w:val="16"/>
                <w:lang w:eastAsia="pt-BR"/>
              </w:rPr>
              <w:t xml:space="preserve"> de Marechal Cândido Rondon</w:t>
            </w:r>
          </w:p>
        </w:tc>
        <w:tc>
          <w:tcPr>
            <w:tcW w:w="1270" w:type="dxa"/>
            <w:shd w:val="clear" w:color="auto" w:fill="auto"/>
            <w:vAlign w:val="center"/>
            <w:hideMark/>
          </w:tcPr>
          <w:p w:rsidR="006401B2" w:rsidRPr="006401B2" w:rsidRDefault="006401B2" w:rsidP="006401B2">
            <w:pPr>
              <w:jc w:val="center"/>
              <w:rPr>
                <w:rFonts w:ascii="Arial" w:eastAsia="Times New Roman" w:hAnsi="Arial" w:cs="Arial"/>
                <w:sz w:val="16"/>
                <w:szCs w:val="16"/>
                <w:lang w:eastAsia="pt-BR"/>
              </w:rPr>
            </w:pPr>
            <w:r w:rsidRPr="006401B2">
              <w:rPr>
                <w:rFonts w:ascii="Arial" w:eastAsia="Times New Roman" w:hAnsi="Arial" w:cs="Arial"/>
                <w:sz w:val="16"/>
                <w:szCs w:val="16"/>
                <w:lang w:eastAsia="pt-BR"/>
              </w:rPr>
              <w:t>Homologada</w:t>
            </w:r>
          </w:p>
        </w:tc>
      </w:tr>
      <w:tr w:rsidR="006401B2" w:rsidRPr="006401B2" w:rsidTr="006401B2">
        <w:trPr>
          <w:trHeight w:val="675"/>
        </w:trPr>
        <w:tc>
          <w:tcPr>
            <w:tcW w:w="1516" w:type="dxa"/>
            <w:shd w:val="clear" w:color="auto" w:fill="auto"/>
            <w:vAlign w:val="center"/>
            <w:hideMark/>
          </w:tcPr>
          <w:p w:rsidR="006401B2" w:rsidRPr="006401B2" w:rsidRDefault="006401B2" w:rsidP="006401B2">
            <w:pPr>
              <w:jc w:val="center"/>
              <w:rPr>
                <w:rFonts w:ascii="Arial" w:eastAsia="Times New Roman" w:hAnsi="Arial" w:cs="Arial"/>
                <w:sz w:val="16"/>
                <w:szCs w:val="16"/>
                <w:lang w:eastAsia="pt-BR"/>
              </w:rPr>
            </w:pPr>
            <w:r w:rsidRPr="006401B2">
              <w:rPr>
                <w:rFonts w:ascii="Arial" w:eastAsia="Times New Roman" w:hAnsi="Arial" w:cs="Arial"/>
                <w:sz w:val="16"/>
                <w:szCs w:val="16"/>
                <w:lang w:eastAsia="pt-BR"/>
              </w:rPr>
              <w:t>Pregão presencial</w:t>
            </w:r>
          </w:p>
        </w:tc>
        <w:tc>
          <w:tcPr>
            <w:tcW w:w="1036" w:type="dxa"/>
            <w:shd w:val="clear" w:color="auto" w:fill="auto"/>
            <w:vAlign w:val="center"/>
            <w:hideMark/>
          </w:tcPr>
          <w:p w:rsidR="006401B2" w:rsidRPr="006401B2" w:rsidRDefault="006401B2" w:rsidP="006401B2">
            <w:pPr>
              <w:jc w:val="center"/>
              <w:rPr>
                <w:rFonts w:ascii="Arial" w:eastAsia="Times New Roman" w:hAnsi="Arial" w:cs="Arial"/>
                <w:sz w:val="16"/>
                <w:szCs w:val="16"/>
                <w:lang w:eastAsia="pt-BR"/>
              </w:rPr>
            </w:pPr>
            <w:r w:rsidRPr="006401B2">
              <w:rPr>
                <w:rFonts w:ascii="Arial" w:eastAsia="Times New Roman" w:hAnsi="Arial" w:cs="Arial"/>
                <w:sz w:val="16"/>
                <w:szCs w:val="16"/>
                <w:lang w:eastAsia="pt-BR"/>
              </w:rPr>
              <w:t>5</w:t>
            </w:r>
          </w:p>
        </w:tc>
        <w:tc>
          <w:tcPr>
            <w:tcW w:w="6096" w:type="dxa"/>
            <w:shd w:val="clear" w:color="auto" w:fill="auto"/>
            <w:vAlign w:val="center"/>
            <w:hideMark/>
          </w:tcPr>
          <w:p w:rsidR="006401B2" w:rsidRPr="006401B2" w:rsidRDefault="006401B2" w:rsidP="006401B2">
            <w:pPr>
              <w:jc w:val="center"/>
              <w:rPr>
                <w:rFonts w:ascii="Arial" w:eastAsia="Times New Roman" w:hAnsi="Arial" w:cs="Arial"/>
                <w:sz w:val="16"/>
                <w:szCs w:val="16"/>
                <w:lang w:eastAsia="pt-BR"/>
              </w:rPr>
            </w:pPr>
            <w:r w:rsidRPr="006401B2">
              <w:rPr>
                <w:rFonts w:ascii="Arial" w:eastAsia="Times New Roman" w:hAnsi="Arial" w:cs="Arial"/>
                <w:sz w:val="16"/>
                <w:szCs w:val="16"/>
                <w:lang w:eastAsia="pt-BR"/>
              </w:rPr>
              <w:t>Contratação de empresas especializadas visando a prestação de serviços de transporte rodoviário à Universidade Estadual do Oeste do Paraná - UNIOESTE/</w:t>
            </w:r>
            <w:r w:rsidRPr="006401B2">
              <w:rPr>
                <w:rFonts w:ascii="Arial" w:eastAsia="Times New Roman" w:hAnsi="Arial" w:cs="Arial"/>
                <w:i/>
                <w:sz w:val="16"/>
                <w:szCs w:val="16"/>
                <w:lang w:eastAsia="pt-BR"/>
              </w:rPr>
              <w:t>Campus</w:t>
            </w:r>
            <w:r w:rsidRPr="006401B2">
              <w:rPr>
                <w:rFonts w:ascii="Arial" w:eastAsia="Times New Roman" w:hAnsi="Arial" w:cs="Arial"/>
                <w:sz w:val="16"/>
                <w:szCs w:val="16"/>
                <w:lang w:eastAsia="pt-BR"/>
              </w:rPr>
              <w:t xml:space="preserve"> de Marechal Cândido Rondon</w:t>
            </w:r>
          </w:p>
        </w:tc>
        <w:tc>
          <w:tcPr>
            <w:tcW w:w="1270" w:type="dxa"/>
            <w:shd w:val="clear" w:color="auto" w:fill="auto"/>
            <w:vAlign w:val="center"/>
            <w:hideMark/>
          </w:tcPr>
          <w:p w:rsidR="006401B2" w:rsidRPr="006401B2" w:rsidRDefault="006401B2" w:rsidP="006401B2">
            <w:pPr>
              <w:jc w:val="center"/>
              <w:rPr>
                <w:rFonts w:ascii="Arial" w:eastAsia="Times New Roman" w:hAnsi="Arial" w:cs="Arial"/>
                <w:sz w:val="16"/>
                <w:szCs w:val="16"/>
                <w:lang w:eastAsia="pt-BR"/>
              </w:rPr>
            </w:pPr>
            <w:r w:rsidRPr="006401B2">
              <w:rPr>
                <w:rFonts w:ascii="Arial" w:eastAsia="Times New Roman" w:hAnsi="Arial" w:cs="Arial"/>
                <w:sz w:val="16"/>
                <w:szCs w:val="16"/>
                <w:lang w:eastAsia="pt-BR"/>
              </w:rPr>
              <w:t>Homologada</w:t>
            </w:r>
          </w:p>
        </w:tc>
      </w:tr>
      <w:tr w:rsidR="006401B2" w:rsidRPr="006401B2" w:rsidTr="006401B2">
        <w:trPr>
          <w:trHeight w:val="450"/>
        </w:trPr>
        <w:tc>
          <w:tcPr>
            <w:tcW w:w="1516" w:type="dxa"/>
            <w:shd w:val="clear" w:color="auto" w:fill="auto"/>
            <w:vAlign w:val="center"/>
            <w:hideMark/>
          </w:tcPr>
          <w:p w:rsidR="006401B2" w:rsidRPr="006401B2" w:rsidRDefault="006401B2" w:rsidP="006401B2">
            <w:pPr>
              <w:jc w:val="center"/>
              <w:rPr>
                <w:rFonts w:ascii="Arial" w:eastAsia="Times New Roman" w:hAnsi="Arial" w:cs="Arial"/>
                <w:sz w:val="16"/>
                <w:szCs w:val="16"/>
                <w:lang w:eastAsia="pt-BR"/>
              </w:rPr>
            </w:pPr>
            <w:r w:rsidRPr="006401B2">
              <w:rPr>
                <w:rFonts w:ascii="Arial" w:eastAsia="Times New Roman" w:hAnsi="Arial" w:cs="Arial"/>
                <w:sz w:val="16"/>
                <w:szCs w:val="16"/>
                <w:lang w:eastAsia="pt-BR"/>
              </w:rPr>
              <w:t>Pregão presencial</w:t>
            </w:r>
          </w:p>
        </w:tc>
        <w:tc>
          <w:tcPr>
            <w:tcW w:w="1036" w:type="dxa"/>
            <w:shd w:val="clear" w:color="auto" w:fill="auto"/>
            <w:vAlign w:val="center"/>
            <w:hideMark/>
          </w:tcPr>
          <w:p w:rsidR="006401B2" w:rsidRPr="006401B2" w:rsidRDefault="006401B2" w:rsidP="006401B2">
            <w:pPr>
              <w:jc w:val="center"/>
              <w:rPr>
                <w:rFonts w:ascii="Arial" w:eastAsia="Times New Roman" w:hAnsi="Arial" w:cs="Arial"/>
                <w:sz w:val="16"/>
                <w:szCs w:val="16"/>
                <w:lang w:eastAsia="pt-BR"/>
              </w:rPr>
            </w:pPr>
            <w:r w:rsidRPr="006401B2">
              <w:rPr>
                <w:rFonts w:ascii="Arial" w:eastAsia="Times New Roman" w:hAnsi="Arial" w:cs="Arial"/>
                <w:sz w:val="16"/>
                <w:szCs w:val="16"/>
                <w:lang w:eastAsia="pt-BR"/>
              </w:rPr>
              <w:t>6</w:t>
            </w:r>
          </w:p>
        </w:tc>
        <w:tc>
          <w:tcPr>
            <w:tcW w:w="6096" w:type="dxa"/>
            <w:shd w:val="clear" w:color="auto" w:fill="auto"/>
            <w:vAlign w:val="center"/>
            <w:hideMark/>
          </w:tcPr>
          <w:p w:rsidR="006401B2" w:rsidRPr="006401B2" w:rsidRDefault="006401B2" w:rsidP="006401B2">
            <w:pPr>
              <w:jc w:val="center"/>
              <w:rPr>
                <w:rFonts w:ascii="Arial" w:eastAsia="Times New Roman" w:hAnsi="Arial" w:cs="Arial"/>
                <w:sz w:val="16"/>
                <w:szCs w:val="16"/>
                <w:lang w:eastAsia="pt-BR"/>
              </w:rPr>
            </w:pPr>
            <w:r w:rsidRPr="006401B2">
              <w:rPr>
                <w:rFonts w:ascii="Arial" w:eastAsia="Times New Roman" w:hAnsi="Arial" w:cs="Arial"/>
                <w:sz w:val="16"/>
                <w:szCs w:val="16"/>
                <w:lang w:eastAsia="pt-BR"/>
              </w:rPr>
              <w:t xml:space="preserve">Registro de Preços de material permanente e de consumo para atender a UNIOESTE – </w:t>
            </w:r>
            <w:r w:rsidRPr="006401B2">
              <w:rPr>
                <w:rFonts w:ascii="Arial" w:eastAsia="Times New Roman" w:hAnsi="Arial" w:cs="Arial"/>
                <w:i/>
                <w:sz w:val="16"/>
                <w:szCs w:val="16"/>
                <w:lang w:eastAsia="pt-BR"/>
              </w:rPr>
              <w:t>Campus</w:t>
            </w:r>
            <w:r w:rsidRPr="006401B2">
              <w:rPr>
                <w:rFonts w:ascii="Arial" w:eastAsia="Times New Roman" w:hAnsi="Arial" w:cs="Arial"/>
                <w:sz w:val="16"/>
                <w:szCs w:val="16"/>
                <w:lang w:eastAsia="pt-BR"/>
              </w:rPr>
              <w:t xml:space="preserve"> de Marechal Cândido Rondon</w:t>
            </w:r>
          </w:p>
        </w:tc>
        <w:tc>
          <w:tcPr>
            <w:tcW w:w="1270" w:type="dxa"/>
            <w:shd w:val="clear" w:color="auto" w:fill="auto"/>
            <w:vAlign w:val="center"/>
            <w:hideMark/>
          </w:tcPr>
          <w:p w:rsidR="006401B2" w:rsidRPr="006401B2" w:rsidRDefault="006401B2" w:rsidP="006401B2">
            <w:pPr>
              <w:jc w:val="center"/>
              <w:rPr>
                <w:rFonts w:ascii="Arial" w:eastAsia="Times New Roman" w:hAnsi="Arial" w:cs="Arial"/>
                <w:sz w:val="16"/>
                <w:szCs w:val="16"/>
                <w:lang w:eastAsia="pt-BR"/>
              </w:rPr>
            </w:pPr>
            <w:r w:rsidRPr="006401B2">
              <w:rPr>
                <w:rFonts w:ascii="Arial" w:eastAsia="Times New Roman" w:hAnsi="Arial" w:cs="Arial"/>
                <w:sz w:val="16"/>
                <w:szCs w:val="16"/>
                <w:lang w:eastAsia="pt-BR"/>
              </w:rPr>
              <w:t>Homologada</w:t>
            </w:r>
          </w:p>
        </w:tc>
      </w:tr>
      <w:tr w:rsidR="006401B2" w:rsidRPr="006401B2" w:rsidTr="006401B2">
        <w:trPr>
          <w:trHeight w:val="675"/>
        </w:trPr>
        <w:tc>
          <w:tcPr>
            <w:tcW w:w="1516" w:type="dxa"/>
            <w:shd w:val="clear" w:color="auto" w:fill="auto"/>
            <w:vAlign w:val="center"/>
            <w:hideMark/>
          </w:tcPr>
          <w:p w:rsidR="006401B2" w:rsidRPr="006401B2" w:rsidRDefault="006401B2" w:rsidP="006401B2">
            <w:pPr>
              <w:jc w:val="center"/>
              <w:rPr>
                <w:rFonts w:ascii="Arial" w:eastAsia="Times New Roman" w:hAnsi="Arial" w:cs="Arial"/>
                <w:sz w:val="16"/>
                <w:szCs w:val="16"/>
                <w:lang w:eastAsia="pt-BR"/>
              </w:rPr>
            </w:pPr>
            <w:r w:rsidRPr="006401B2">
              <w:rPr>
                <w:rFonts w:ascii="Arial" w:eastAsia="Times New Roman" w:hAnsi="Arial" w:cs="Arial"/>
                <w:sz w:val="16"/>
                <w:szCs w:val="16"/>
                <w:lang w:eastAsia="pt-BR"/>
              </w:rPr>
              <w:t>Pregão presencial</w:t>
            </w:r>
          </w:p>
        </w:tc>
        <w:tc>
          <w:tcPr>
            <w:tcW w:w="1036" w:type="dxa"/>
            <w:shd w:val="clear" w:color="auto" w:fill="auto"/>
            <w:vAlign w:val="center"/>
            <w:hideMark/>
          </w:tcPr>
          <w:p w:rsidR="006401B2" w:rsidRPr="006401B2" w:rsidRDefault="006401B2" w:rsidP="006401B2">
            <w:pPr>
              <w:jc w:val="center"/>
              <w:rPr>
                <w:rFonts w:ascii="Arial" w:eastAsia="Times New Roman" w:hAnsi="Arial" w:cs="Arial"/>
                <w:sz w:val="16"/>
                <w:szCs w:val="16"/>
                <w:lang w:eastAsia="pt-BR"/>
              </w:rPr>
            </w:pPr>
            <w:r w:rsidRPr="006401B2">
              <w:rPr>
                <w:rFonts w:ascii="Arial" w:eastAsia="Times New Roman" w:hAnsi="Arial" w:cs="Arial"/>
                <w:sz w:val="16"/>
                <w:szCs w:val="16"/>
                <w:lang w:eastAsia="pt-BR"/>
              </w:rPr>
              <w:t>7</w:t>
            </w:r>
          </w:p>
        </w:tc>
        <w:tc>
          <w:tcPr>
            <w:tcW w:w="6096" w:type="dxa"/>
            <w:shd w:val="clear" w:color="auto" w:fill="auto"/>
            <w:vAlign w:val="center"/>
            <w:hideMark/>
          </w:tcPr>
          <w:p w:rsidR="006401B2" w:rsidRPr="006401B2" w:rsidRDefault="006401B2" w:rsidP="006401B2">
            <w:pPr>
              <w:jc w:val="center"/>
              <w:rPr>
                <w:rFonts w:ascii="Arial" w:eastAsia="Times New Roman" w:hAnsi="Arial" w:cs="Arial"/>
                <w:sz w:val="16"/>
                <w:szCs w:val="16"/>
                <w:lang w:eastAsia="pt-BR"/>
              </w:rPr>
            </w:pPr>
            <w:r w:rsidRPr="006401B2">
              <w:rPr>
                <w:rFonts w:ascii="Arial" w:eastAsia="Times New Roman" w:hAnsi="Arial" w:cs="Arial"/>
                <w:sz w:val="16"/>
                <w:szCs w:val="16"/>
                <w:lang w:eastAsia="pt-BR"/>
              </w:rPr>
              <w:t xml:space="preserve">Contratação de serviços de alimentação para atender o “XV Seminário de Extensão Universitária – SEU”, a realizar-se na UNIOESTE – </w:t>
            </w:r>
            <w:r w:rsidRPr="006401B2">
              <w:rPr>
                <w:rFonts w:ascii="Arial" w:eastAsia="Times New Roman" w:hAnsi="Arial" w:cs="Arial"/>
                <w:i/>
                <w:sz w:val="16"/>
                <w:szCs w:val="16"/>
                <w:lang w:eastAsia="pt-BR"/>
              </w:rPr>
              <w:t>Campus</w:t>
            </w:r>
            <w:r w:rsidRPr="006401B2">
              <w:rPr>
                <w:rFonts w:ascii="Arial" w:eastAsia="Times New Roman" w:hAnsi="Arial" w:cs="Arial"/>
                <w:sz w:val="16"/>
                <w:szCs w:val="16"/>
                <w:lang w:eastAsia="pt-BR"/>
              </w:rPr>
              <w:t xml:space="preserve"> de Marechal Cândido Rondon de 13 a 15 de maio de 2015</w:t>
            </w:r>
          </w:p>
        </w:tc>
        <w:tc>
          <w:tcPr>
            <w:tcW w:w="1270" w:type="dxa"/>
            <w:shd w:val="clear" w:color="auto" w:fill="auto"/>
            <w:vAlign w:val="center"/>
            <w:hideMark/>
          </w:tcPr>
          <w:p w:rsidR="006401B2" w:rsidRPr="006401B2" w:rsidRDefault="006401B2" w:rsidP="006401B2">
            <w:pPr>
              <w:jc w:val="center"/>
              <w:rPr>
                <w:rFonts w:ascii="Arial" w:eastAsia="Times New Roman" w:hAnsi="Arial" w:cs="Arial"/>
                <w:sz w:val="16"/>
                <w:szCs w:val="16"/>
                <w:lang w:eastAsia="pt-BR"/>
              </w:rPr>
            </w:pPr>
            <w:r w:rsidRPr="006401B2">
              <w:rPr>
                <w:rFonts w:ascii="Arial" w:eastAsia="Times New Roman" w:hAnsi="Arial" w:cs="Arial"/>
                <w:sz w:val="16"/>
                <w:szCs w:val="16"/>
                <w:lang w:eastAsia="pt-BR"/>
              </w:rPr>
              <w:t>Homologada</w:t>
            </w:r>
          </w:p>
        </w:tc>
      </w:tr>
      <w:tr w:rsidR="006401B2" w:rsidRPr="006401B2" w:rsidTr="006401B2">
        <w:trPr>
          <w:trHeight w:val="450"/>
        </w:trPr>
        <w:tc>
          <w:tcPr>
            <w:tcW w:w="1516" w:type="dxa"/>
            <w:shd w:val="clear" w:color="auto" w:fill="auto"/>
            <w:vAlign w:val="center"/>
            <w:hideMark/>
          </w:tcPr>
          <w:p w:rsidR="006401B2" w:rsidRPr="006401B2" w:rsidRDefault="006401B2" w:rsidP="006401B2">
            <w:pPr>
              <w:jc w:val="center"/>
              <w:rPr>
                <w:rFonts w:ascii="Arial" w:eastAsia="Times New Roman" w:hAnsi="Arial" w:cs="Arial"/>
                <w:sz w:val="16"/>
                <w:szCs w:val="16"/>
                <w:lang w:eastAsia="pt-BR"/>
              </w:rPr>
            </w:pPr>
            <w:r w:rsidRPr="006401B2">
              <w:rPr>
                <w:rFonts w:ascii="Arial" w:eastAsia="Times New Roman" w:hAnsi="Arial" w:cs="Arial"/>
                <w:sz w:val="16"/>
                <w:szCs w:val="16"/>
                <w:lang w:eastAsia="pt-BR"/>
              </w:rPr>
              <w:t>Pregão presencial</w:t>
            </w:r>
          </w:p>
        </w:tc>
        <w:tc>
          <w:tcPr>
            <w:tcW w:w="1036" w:type="dxa"/>
            <w:shd w:val="clear" w:color="auto" w:fill="auto"/>
            <w:vAlign w:val="center"/>
            <w:hideMark/>
          </w:tcPr>
          <w:p w:rsidR="006401B2" w:rsidRPr="006401B2" w:rsidRDefault="006401B2" w:rsidP="006401B2">
            <w:pPr>
              <w:jc w:val="center"/>
              <w:rPr>
                <w:rFonts w:ascii="Arial" w:eastAsia="Times New Roman" w:hAnsi="Arial" w:cs="Arial"/>
                <w:sz w:val="16"/>
                <w:szCs w:val="16"/>
                <w:lang w:eastAsia="pt-BR"/>
              </w:rPr>
            </w:pPr>
            <w:r w:rsidRPr="006401B2">
              <w:rPr>
                <w:rFonts w:ascii="Arial" w:eastAsia="Times New Roman" w:hAnsi="Arial" w:cs="Arial"/>
                <w:sz w:val="16"/>
                <w:szCs w:val="16"/>
                <w:lang w:eastAsia="pt-BR"/>
              </w:rPr>
              <w:t>8</w:t>
            </w:r>
          </w:p>
        </w:tc>
        <w:tc>
          <w:tcPr>
            <w:tcW w:w="6096" w:type="dxa"/>
            <w:shd w:val="clear" w:color="auto" w:fill="auto"/>
            <w:vAlign w:val="center"/>
            <w:hideMark/>
          </w:tcPr>
          <w:p w:rsidR="006401B2" w:rsidRPr="006401B2" w:rsidRDefault="006401B2" w:rsidP="006401B2">
            <w:pPr>
              <w:jc w:val="center"/>
              <w:rPr>
                <w:rFonts w:ascii="Arial" w:eastAsia="Times New Roman" w:hAnsi="Arial" w:cs="Arial"/>
                <w:sz w:val="16"/>
                <w:szCs w:val="16"/>
                <w:lang w:eastAsia="pt-BR"/>
              </w:rPr>
            </w:pPr>
            <w:r w:rsidRPr="006401B2">
              <w:rPr>
                <w:rFonts w:ascii="Arial" w:eastAsia="Times New Roman" w:hAnsi="Arial" w:cs="Arial"/>
                <w:sz w:val="16"/>
                <w:szCs w:val="16"/>
                <w:lang w:eastAsia="pt-BR"/>
              </w:rPr>
              <w:t xml:space="preserve">Registro de preços para aquisição de derivados de petróleo para atender as necessidades do </w:t>
            </w:r>
            <w:r w:rsidRPr="006401B2">
              <w:rPr>
                <w:rFonts w:ascii="Arial" w:eastAsia="Times New Roman" w:hAnsi="Arial" w:cs="Arial"/>
                <w:i/>
                <w:sz w:val="16"/>
                <w:szCs w:val="16"/>
                <w:lang w:eastAsia="pt-BR"/>
              </w:rPr>
              <w:t>Campus</w:t>
            </w:r>
            <w:r w:rsidRPr="006401B2">
              <w:rPr>
                <w:rFonts w:ascii="Arial" w:eastAsia="Times New Roman" w:hAnsi="Arial" w:cs="Arial"/>
                <w:sz w:val="16"/>
                <w:szCs w:val="16"/>
                <w:lang w:eastAsia="pt-BR"/>
              </w:rPr>
              <w:t xml:space="preserve"> de Marechal Cândido Rondon</w:t>
            </w:r>
          </w:p>
        </w:tc>
        <w:tc>
          <w:tcPr>
            <w:tcW w:w="1270" w:type="dxa"/>
            <w:shd w:val="clear" w:color="auto" w:fill="auto"/>
            <w:vAlign w:val="center"/>
            <w:hideMark/>
          </w:tcPr>
          <w:p w:rsidR="006401B2" w:rsidRPr="006401B2" w:rsidRDefault="006401B2" w:rsidP="006401B2">
            <w:pPr>
              <w:jc w:val="center"/>
              <w:rPr>
                <w:rFonts w:ascii="Arial" w:eastAsia="Times New Roman" w:hAnsi="Arial" w:cs="Arial"/>
                <w:sz w:val="16"/>
                <w:szCs w:val="16"/>
                <w:lang w:eastAsia="pt-BR"/>
              </w:rPr>
            </w:pPr>
            <w:r w:rsidRPr="006401B2">
              <w:rPr>
                <w:rFonts w:ascii="Arial" w:eastAsia="Times New Roman" w:hAnsi="Arial" w:cs="Arial"/>
                <w:sz w:val="16"/>
                <w:szCs w:val="16"/>
                <w:lang w:eastAsia="pt-BR"/>
              </w:rPr>
              <w:t>Homologada</w:t>
            </w:r>
          </w:p>
        </w:tc>
      </w:tr>
      <w:tr w:rsidR="006401B2" w:rsidRPr="006401B2" w:rsidTr="006401B2">
        <w:trPr>
          <w:trHeight w:val="450"/>
        </w:trPr>
        <w:tc>
          <w:tcPr>
            <w:tcW w:w="1516" w:type="dxa"/>
            <w:shd w:val="clear" w:color="auto" w:fill="auto"/>
            <w:vAlign w:val="center"/>
            <w:hideMark/>
          </w:tcPr>
          <w:p w:rsidR="006401B2" w:rsidRPr="006401B2" w:rsidRDefault="006401B2" w:rsidP="006401B2">
            <w:pPr>
              <w:jc w:val="center"/>
              <w:rPr>
                <w:rFonts w:ascii="Arial" w:eastAsia="Times New Roman" w:hAnsi="Arial" w:cs="Arial"/>
                <w:sz w:val="16"/>
                <w:szCs w:val="16"/>
                <w:lang w:eastAsia="pt-BR"/>
              </w:rPr>
            </w:pPr>
            <w:r w:rsidRPr="006401B2">
              <w:rPr>
                <w:rFonts w:ascii="Arial" w:eastAsia="Times New Roman" w:hAnsi="Arial" w:cs="Arial"/>
                <w:sz w:val="16"/>
                <w:szCs w:val="16"/>
                <w:lang w:eastAsia="pt-BR"/>
              </w:rPr>
              <w:t>Pregão presencial</w:t>
            </w:r>
          </w:p>
        </w:tc>
        <w:tc>
          <w:tcPr>
            <w:tcW w:w="1036" w:type="dxa"/>
            <w:shd w:val="clear" w:color="auto" w:fill="auto"/>
            <w:vAlign w:val="center"/>
            <w:hideMark/>
          </w:tcPr>
          <w:p w:rsidR="006401B2" w:rsidRPr="006401B2" w:rsidRDefault="006401B2" w:rsidP="006401B2">
            <w:pPr>
              <w:jc w:val="center"/>
              <w:rPr>
                <w:rFonts w:ascii="Arial" w:eastAsia="Times New Roman" w:hAnsi="Arial" w:cs="Arial"/>
                <w:sz w:val="16"/>
                <w:szCs w:val="16"/>
                <w:lang w:eastAsia="pt-BR"/>
              </w:rPr>
            </w:pPr>
            <w:r w:rsidRPr="006401B2">
              <w:rPr>
                <w:rFonts w:ascii="Arial" w:eastAsia="Times New Roman" w:hAnsi="Arial" w:cs="Arial"/>
                <w:sz w:val="16"/>
                <w:szCs w:val="16"/>
                <w:lang w:eastAsia="pt-BR"/>
              </w:rPr>
              <w:t>9</w:t>
            </w:r>
          </w:p>
        </w:tc>
        <w:tc>
          <w:tcPr>
            <w:tcW w:w="6096" w:type="dxa"/>
            <w:shd w:val="clear" w:color="auto" w:fill="auto"/>
            <w:vAlign w:val="center"/>
            <w:hideMark/>
          </w:tcPr>
          <w:p w:rsidR="006401B2" w:rsidRPr="006401B2" w:rsidRDefault="006401B2" w:rsidP="006401B2">
            <w:pPr>
              <w:jc w:val="center"/>
              <w:rPr>
                <w:rFonts w:ascii="Arial" w:eastAsia="Times New Roman" w:hAnsi="Arial" w:cs="Arial"/>
                <w:sz w:val="16"/>
                <w:szCs w:val="16"/>
                <w:lang w:eastAsia="pt-BR"/>
              </w:rPr>
            </w:pPr>
            <w:r w:rsidRPr="006401B2">
              <w:rPr>
                <w:rFonts w:ascii="Arial" w:eastAsia="Times New Roman" w:hAnsi="Arial" w:cs="Arial"/>
                <w:sz w:val="16"/>
                <w:szCs w:val="16"/>
                <w:lang w:eastAsia="pt-BR"/>
              </w:rPr>
              <w:t xml:space="preserve">Registro de Preços de Materiais e Equipamentos de Laboratório para os </w:t>
            </w:r>
            <w:r w:rsidRPr="006401B2">
              <w:rPr>
                <w:rFonts w:ascii="Arial" w:eastAsia="Times New Roman" w:hAnsi="Arial" w:cs="Arial"/>
                <w:i/>
                <w:sz w:val="16"/>
                <w:szCs w:val="16"/>
                <w:lang w:eastAsia="pt-BR"/>
              </w:rPr>
              <w:t>Campi</w:t>
            </w:r>
            <w:r w:rsidRPr="006401B2">
              <w:rPr>
                <w:rFonts w:ascii="Arial" w:eastAsia="Times New Roman" w:hAnsi="Arial" w:cs="Arial"/>
                <w:sz w:val="16"/>
                <w:szCs w:val="16"/>
                <w:lang w:eastAsia="pt-BR"/>
              </w:rPr>
              <w:t xml:space="preserve"> de Marechal Cândido Rondon, Cascavel e Toledo</w:t>
            </w:r>
          </w:p>
        </w:tc>
        <w:tc>
          <w:tcPr>
            <w:tcW w:w="1270" w:type="dxa"/>
            <w:shd w:val="clear" w:color="auto" w:fill="auto"/>
            <w:vAlign w:val="center"/>
            <w:hideMark/>
          </w:tcPr>
          <w:p w:rsidR="006401B2" w:rsidRPr="006401B2" w:rsidRDefault="006401B2" w:rsidP="006401B2">
            <w:pPr>
              <w:jc w:val="center"/>
              <w:rPr>
                <w:rFonts w:ascii="Arial" w:eastAsia="Times New Roman" w:hAnsi="Arial" w:cs="Arial"/>
                <w:sz w:val="16"/>
                <w:szCs w:val="16"/>
                <w:lang w:eastAsia="pt-BR"/>
              </w:rPr>
            </w:pPr>
            <w:r w:rsidRPr="006401B2">
              <w:rPr>
                <w:rFonts w:ascii="Arial" w:eastAsia="Times New Roman" w:hAnsi="Arial" w:cs="Arial"/>
                <w:sz w:val="16"/>
                <w:szCs w:val="16"/>
                <w:lang w:eastAsia="pt-BR"/>
              </w:rPr>
              <w:t>Homologada</w:t>
            </w:r>
          </w:p>
        </w:tc>
      </w:tr>
      <w:tr w:rsidR="006401B2" w:rsidRPr="006401B2" w:rsidTr="006401B2">
        <w:trPr>
          <w:trHeight w:val="675"/>
        </w:trPr>
        <w:tc>
          <w:tcPr>
            <w:tcW w:w="1516" w:type="dxa"/>
            <w:shd w:val="clear" w:color="auto" w:fill="auto"/>
            <w:vAlign w:val="center"/>
            <w:hideMark/>
          </w:tcPr>
          <w:p w:rsidR="006401B2" w:rsidRPr="006401B2" w:rsidRDefault="006401B2" w:rsidP="006401B2">
            <w:pPr>
              <w:jc w:val="center"/>
              <w:rPr>
                <w:rFonts w:ascii="Arial" w:eastAsia="Times New Roman" w:hAnsi="Arial" w:cs="Arial"/>
                <w:sz w:val="16"/>
                <w:szCs w:val="16"/>
                <w:lang w:eastAsia="pt-BR"/>
              </w:rPr>
            </w:pPr>
            <w:r w:rsidRPr="006401B2">
              <w:rPr>
                <w:rFonts w:ascii="Arial" w:eastAsia="Times New Roman" w:hAnsi="Arial" w:cs="Arial"/>
                <w:sz w:val="16"/>
                <w:szCs w:val="16"/>
                <w:lang w:eastAsia="pt-BR"/>
              </w:rPr>
              <w:t>Pregão presencial</w:t>
            </w:r>
          </w:p>
        </w:tc>
        <w:tc>
          <w:tcPr>
            <w:tcW w:w="1036" w:type="dxa"/>
            <w:shd w:val="clear" w:color="auto" w:fill="auto"/>
            <w:vAlign w:val="center"/>
            <w:hideMark/>
          </w:tcPr>
          <w:p w:rsidR="006401B2" w:rsidRPr="006401B2" w:rsidRDefault="006401B2" w:rsidP="006401B2">
            <w:pPr>
              <w:jc w:val="center"/>
              <w:rPr>
                <w:rFonts w:ascii="Arial" w:eastAsia="Times New Roman" w:hAnsi="Arial" w:cs="Arial"/>
                <w:sz w:val="16"/>
                <w:szCs w:val="16"/>
                <w:lang w:eastAsia="pt-BR"/>
              </w:rPr>
            </w:pPr>
            <w:r w:rsidRPr="006401B2">
              <w:rPr>
                <w:rFonts w:ascii="Arial" w:eastAsia="Times New Roman" w:hAnsi="Arial" w:cs="Arial"/>
                <w:sz w:val="16"/>
                <w:szCs w:val="16"/>
                <w:lang w:eastAsia="pt-BR"/>
              </w:rPr>
              <w:t>10</w:t>
            </w:r>
          </w:p>
        </w:tc>
        <w:tc>
          <w:tcPr>
            <w:tcW w:w="6096" w:type="dxa"/>
            <w:shd w:val="clear" w:color="auto" w:fill="auto"/>
            <w:vAlign w:val="center"/>
            <w:hideMark/>
          </w:tcPr>
          <w:p w:rsidR="006401B2" w:rsidRPr="006401B2" w:rsidRDefault="006401B2" w:rsidP="006401B2">
            <w:pPr>
              <w:jc w:val="center"/>
              <w:rPr>
                <w:rFonts w:ascii="Arial" w:eastAsia="Times New Roman" w:hAnsi="Arial" w:cs="Arial"/>
                <w:sz w:val="16"/>
                <w:szCs w:val="16"/>
                <w:lang w:eastAsia="pt-BR"/>
              </w:rPr>
            </w:pPr>
            <w:r w:rsidRPr="006401B2">
              <w:rPr>
                <w:rFonts w:ascii="Arial" w:eastAsia="Times New Roman" w:hAnsi="Arial" w:cs="Arial"/>
                <w:sz w:val="16"/>
                <w:szCs w:val="16"/>
                <w:lang w:eastAsia="pt-BR"/>
              </w:rPr>
              <w:t xml:space="preserve">Registro de Preços de material permanente e de consumo para atender o Núcleo de Estações Experimentais da UNIOESTE – </w:t>
            </w:r>
            <w:r w:rsidRPr="006401B2">
              <w:rPr>
                <w:rFonts w:ascii="Arial" w:eastAsia="Times New Roman" w:hAnsi="Arial" w:cs="Arial"/>
                <w:i/>
                <w:sz w:val="16"/>
                <w:szCs w:val="16"/>
                <w:lang w:eastAsia="pt-BR"/>
              </w:rPr>
              <w:t>Campus</w:t>
            </w:r>
            <w:r w:rsidRPr="006401B2">
              <w:rPr>
                <w:rFonts w:ascii="Arial" w:eastAsia="Times New Roman" w:hAnsi="Arial" w:cs="Arial"/>
                <w:sz w:val="16"/>
                <w:szCs w:val="16"/>
                <w:lang w:eastAsia="pt-BR"/>
              </w:rPr>
              <w:t xml:space="preserve"> de Marechal Cândido Rondon</w:t>
            </w:r>
          </w:p>
        </w:tc>
        <w:tc>
          <w:tcPr>
            <w:tcW w:w="1270" w:type="dxa"/>
            <w:shd w:val="clear" w:color="auto" w:fill="auto"/>
            <w:vAlign w:val="center"/>
            <w:hideMark/>
          </w:tcPr>
          <w:p w:rsidR="006401B2" w:rsidRPr="006401B2" w:rsidRDefault="006401B2" w:rsidP="006401B2">
            <w:pPr>
              <w:jc w:val="center"/>
              <w:rPr>
                <w:rFonts w:ascii="Arial" w:eastAsia="Times New Roman" w:hAnsi="Arial" w:cs="Arial"/>
                <w:sz w:val="16"/>
                <w:szCs w:val="16"/>
                <w:lang w:eastAsia="pt-BR"/>
              </w:rPr>
            </w:pPr>
            <w:r w:rsidRPr="006401B2">
              <w:rPr>
                <w:rFonts w:ascii="Arial" w:eastAsia="Times New Roman" w:hAnsi="Arial" w:cs="Arial"/>
                <w:sz w:val="16"/>
                <w:szCs w:val="16"/>
                <w:lang w:eastAsia="pt-BR"/>
              </w:rPr>
              <w:t>Homologada</w:t>
            </w:r>
          </w:p>
        </w:tc>
      </w:tr>
      <w:tr w:rsidR="006401B2" w:rsidRPr="006401B2" w:rsidTr="006401B2">
        <w:trPr>
          <w:trHeight w:val="675"/>
        </w:trPr>
        <w:tc>
          <w:tcPr>
            <w:tcW w:w="1516" w:type="dxa"/>
            <w:shd w:val="clear" w:color="auto" w:fill="auto"/>
            <w:vAlign w:val="center"/>
            <w:hideMark/>
          </w:tcPr>
          <w:p w:rsidR="006401B2" w:rsidRPr="006401B2" w:rsidRDefault="006401B2" w:rsidP="006401B2">
            <w:pPr>
              <w:jc w:val="center"/>
              <w:rPr>
                <w:rFonts w:ascii="Arial" w:eastAsia="Times New Roman" w:hAnsi="Arial" w:cs="Arial"/>
                <w:sz w:val="16"/>
                <w:szCs w:val="16"/>
                <w:lang w:eastAsia="pt-BR"/>
              </w:rPr>
            </w:pPr>
            <w:r w:rsidRPr="006401B2">
              <w:rPr>
                <w:rFonts w:ascii="Arial" w:eastAsia="Times New Roman" w:hAnsi="Arial" w:cs="Arial"/>
                <w:sz w:val="16"/>
                <w:szCs w:val="16"/>
                <w:lang w:eastAsia="pt-BR"/>
              </w:rPr>
              <w:t>Pregão presencial</w:t>
            </w:r>
          </w:p>
        </w:tc>
        <w:tc>
          <w:tcPr>
            <w:tcW w:w="1036" w:type="dxa"/>
            <w:shd w:val="clear" w:color="auto" w:fill="auto"/>
            <w:vAlign w:val="center"/>
            <w:hideMark/>
          </w:tcPr>
          <w:p w:rsidR="006401B2" w:rsidRPr="006401B2" w:rsidRDefault="006401B2" w:rsidP="006401B2">
            <w:pPr>
              <w:jc w:val="center"/>
              <w:rPr>
                <w:rFonts w:ascii="Arial" w:eastAsia="Times New Roman" w:hAnsi="Arial" w:cs="Arial"/>
                <w:sz w:val="16"/>
                <w:szCs w:val="16"/>
                <w:lang w:eastAsia="pt-BR"/>
              </w:rPr>
            </w:pPr>
            <w:r w:rsidRPr="006401B2">
              <w:rPr>
                <w:rFonts w:ascii="Arial" w:eastAsia="Times New Roman" w:hAnsi="Arial" w:cs="Arial"/>
                <w:sz w:val="16"/>
                <w:szCs w:val="16"/>
                <w:lang w:eastAsia="pt-BR"/>
              </w:rPr>
              <w:t>11</w:t>
            </w:r>
          </w:p>
        </w:tc>
        <w:tc>
          <w:tcPr>
            <w:tcW w:w="6096" w:type="dxa"/>
            <w:shd w:val="clear" w:color="auto" w:fill="auto"/>
            <w:vAlign w:val="center"/>
            <w:hideMark/>
          </w:tcPr>
          <w:p w:rsidR="006401B2" w:rsidRPr="006401B2" w:rsidRDefault="006401B2" w:rsidP="006401B2">
            <w:pPr>
              <w:jc w:val="center"/>
              <w:rPr>
                <w:rFonts w:ascii="Arial" w:eastAsia="Times New Roman" w:hAnsi="Arial" w:cs="Arial"/>
                <w:sz w:val="16"/>
                <w:szCs w:val="16"/>
                <w:lang w:eastAsia="pt-BR"/>
              </w:rPr>
            </w:pPr>
            <w:r w:rsidRPr="006401B2">
              <w:rPr>
                <w:rFonts w:ascii="Arial" w:eastAsia="Times New Roman" w:hAnsi="Arial" w:cs="Arial"/>
                <w:sz w:val="16"/>
                <w:szCs w:val="16"/>
                <w:lang w:eastAsia="pt-BR"/>
              </w:rPr>
              <w:t xml:space="preserve">Registro de Preços visando a aquisição de Feno de grama Tifton e Cama de aviário para atender o Núcleo de Estações Experimentais da UNIOESTE – </w:t>
            </w:r>
            <w:r w:rsidRPr="006401B2">
              <w:rPr>
                <w:rFonts w:ascii="Arial" w:eastAsia="Times New Roman" w:hAnsi="Arial" w:cs="Arial"/>
                <w:i/>
                <w:sz w:val="16"/>
                <w:szCs w:val="16"/>
                <w:lang w:eastAsia="pt-BR"/>
              </w:rPr>
              <w:t>Campus</w:t>
            </w:r>
            <w:r w:rsidRPr="006401B2">
              <w:rPr>
                <w:rFonts w:ascii="Arial" w:eastAsia="Times New Roman" w:hAnsi="Arial" w:cs="Arial"/>
                <w:sz w:val="16"/>
                <w:szCs w:val="16"/>
                <w:lang w:eastAsia="pt-BR"/>
              </w:rPr>
              <w:t xml:space="preserve"> de Marechal Cândido Rondon</w:t>
            </w:r>
          </w:p>
        </w:tc>
        <w:tc>
          <w:tcPr>
            <w:tcW w:w="1270" w:type="dxa"/>
            <w:shd w:val="clear" w:color="auto" w:fill="auto"/>
            <w:vAlign w:val="center"/>
            <w:hideMark/>
          </w:tcPr>
          <w:p w:rsidR="006401B2" w:rsidRPr="006401B2" w:rsidRDefault="006401B2" w:rsidP="006401B2">
            <w:pPr>
              <w:jc w:val="center"/>
              <w:rPr>
                <w:rFonts w:ascii="Arial" w:eastAsia="Times New Roman" w:hAnsi="Arial" w:cs="Arial"/>
                <w:sz w:val="16"/>
                <w:szCs w:val="16"/>
                <w:lang w:eastAsia="pt-BR"/>
              </w:rPr>
            </w:pPr>
            <w:r w:rsidRPr="006401B2">
              <w:rPr>
                <w:rFonts w:ascii="Arial" w:eastAsia="Times New Roman" w:hAnsi="Arial" w:cs="Arial"/>
                <w:sz w:val="16"/>
                <w:szCs w:val="16"/>
                <w:lang w:eastAsia="pt-BR"/>
              </w:rPr>
              <w:t>Homologada</w:t>
            </w:r>
          </w:p>
        </w:tc>
      </w:tr>
      <w:tr w:rsidR="006401B2" w:rsidRPr="006401B2" w:rsidTr="006401B2">
        <w:trPr>
          <w:trHeight w:val="675"/>
        </w:trPr>
        <w:tc>
          <w:tcPr>
            <w:tcW w:w="1516" w:type="dxa"/>
            <w:shd w:val="clear" w:color="auto" w:fill="auto"/>
            <w:vAlign w:val="center"/>
            <w:hideMark/>
          </w:tcPr>
          <w:p w:rsidR="006401B2" w:rsidRPr="006401B2" w:rsidRDefault="006401B2" w:rsidP="006401B2">
            <w:pPr>
              <w:jc w:val="center"/>
              <w:rPr>
                <w:rFonts w:ascii="Arial" w:eastAsia="Times New Roman" w:hAnsi="Arial" w:cs="Arial"/>
                <w:sz w:val="16"/>
                <w:szCs w:val="16"/>
                <w:lang w:eastAsia="pt-BR"/>
              </w:rPr>
            </w:pPr>
            <w:r w:rsidRPr="006401B2">
              <w:rPr>
                <w:rFonts w:ascii="Arial" w:eastAsia="Times New Roman" w:hAnsi="Arial" w:cs="Arial"/>
                <w:sz w:val="16"/>
                <w:szCs w:val="16"/>
                <w:lang w:eastAsia="pt-BR"/>
              </w:rPr>
              <w:t>Pregão presencial</w:t>
            </w:r>
          </w:p>
        </w:tc>
        <w:tc>
          <w:tcPr>
            <w:tcW w:w="1036" w:type="dxa"/>
            <w:shd w:val="clear" w:color="auto" w:fill="auto"/>
            <w:vAlign w:val="center"/>
            <w:hideMark/>
          </w:tcPr>
          <w:p w:rsidR="006401B2" w:rsidRPr="006401B2" w:rsidRDefault="006401B2" w:rsidP="006401B2">
            <w:pPr>
              <w:jc w:val="center"/>
              <w:rPr>
                <w:rFonts w:ascii="Arial" w:eastAsia="Times New Roman" w:hAnsi="Arial" w:cs="Arial"/>
                <w:sz w:val="16"/>
                <w:szCs w:val="16"/>
                <w:lang w:eastAsia="pt-BR"/>
              </w:rPr>
            </w:pPr>
            <w:r w:rsidRPr="006401B2">
              <w:rPr>
                <w:rFonts w:ascii="Arial" w:eastAsia="Times New Roman" w:hAnsi="Arial" w:cs="Arial"/>
                <w:sz w:val="16"/>
                <w:szCs w:val="16"/>
                <w:lang w:eastAsia="pt-BR"/>
              </w:rPr>
              <w:t>12</w:t>
            </w:r>
          </w:p>
        </w:tc>
        <w:tc>
          <w:tcPr>
            <w:tcW w:w="6096" w:type="dxa"/>
            <w:shd w:val="clear" w:color="auto" w:fill="auto"/>
            <w:vAlign w:val="center"/>
            <w:hideMark/>
          </w:tcPr>
          <w:p w:rsidR="006401B2" w:rsidRPr="006401B2" w:rsidRDefault="006401B2" w:rsidP="006401B2">
            <w:pPr>
              <w:jc w:val="center"/>
              <w:rPr>
                <w:rFonts w:ascii="Arial" w:eastAsia="Times New Roman" w:hAnsi="Arial" w:cs="Arial"/>
                <w:sz w:val="16"/>
                <w:szCs w:val="16"/>
                <w:lang w:eastAsia="pt-BR"/>
              </w:rPr>
            </w:pPr>
            <w:r w:rsidRPr="006401B2">
              <w:rPr>
                <w:rFonts w:ascii="Arial" w:eastAsia="Times New Roman" w:hAnsi="Arial" w:cs="Arial"/>
                <w:sz w:val="16"/>
                <w:szCs w:val="16"/>
                <w:lang w:eastAsia="pt-BR"/>
              </w:rPr>
              <w:t xml:space="preserve">Contratação de empresa especializada visando registrar preços para futura e eventual prestação de serviços gráficos para a UNIOESTE – </w:t>
            </w:r>
            <w:r w:rsidRPr="006401B2">
              <w:rPr>
                <w:rFonts w:ascii="Arial" w:eastAsia="Times New Roman" w:hAnsi="Arial" w:cs="Arial"/>
                <w:i/>
                <w:sz w:val="16"/>
                <w:szCs w:val="16"/>
                <w:lang w:eastAsia="pt-BR"/>
              </w:rPr>
              <w:t>Campus</w:t>
            </w:r>
            <w:r w:rsidRPr="006401B2">
              <w:rPr>
                <w:rFonts w:ascii="Arial" w:eastAsia="Times New Roman" w:hAnsi="Arial" w:cs="Arial"/>
                <w:sz w:val="16"/>
                <w:szCs w:val="16"/>
                <w:lang w:eastAsia="pt-BR"/>
              </w:rPr>
              <w:t xml:space="preserve"> de Marechal Cândido Rondon</w:t>
            </w:r>
          </w:p>
        </w:tc>
        <w:tc>
          <w:tcPr>
            <w:tcW w:w="1270" w:type="dxa"/>
            <w:shd w:val="clear" w:color="auto" w:fill="auto"/>
            <w:vAlign w:val="center"/>
            <w:hideMark/>
          </w:tcPr>
          <w:p w:rsidR="006401B2" w:rsidRPr="006401B2" w:rsidRDefault="006401B2" w:rsidP="006401B2">
            <w:pPr>
              <w:jc w:val="center"/>
              <w:rPr>
                <w:rFonts w:ascii="Arial" w:eastAsia="Times New Roman" w:hAnsi="Arial" w:cs="Arial"/>
                <w:sz w:val="16"/>
                <w:szCs w:val="16"/>
                <w:lang w:eastAsia="pt-BR"/>
              </w:rPr>
            </w:pPr>
            <w:r w:rsidRPr="006401B2">
              <w:rPr>
                <w:rFonts w:ascii="Arial" w:eastAsia="Times New Roman" w:hAnsi="Arial" w:cs="Arial"/>
                <w:sz w:val="16"/>
                <w:szCs w:val="16"/>
                <w:lang w:eastAsia="pt-BR"/>
              </w:rPr>
              <w:t>Homologada</w:t>
            </w:r>
          </w:p>
        </w:tc>
      </w:tr>
      <w:tr w:rsidR="006401B2" w:rsidRPr="006401B2" w:rsidTr="006401B2">
        <w:trPr>
          <w:trHeight w:val="675"/>
        </w:trPr>
        <w:tc>
          <w:tcPr>
            <w:tcW w:w="1516" w:type="dxa"/>
            <w:shd w:val="clear" w:color="auto" w:fill="auto"/>
            <w:vAlign w:val="center"/>
            <w:hideMark/>
          </w:tcPr>
          <w:p w:rsidR="006401B2" w:rsidRPr="006401B2" w:rsidRDefault="006401B2" w:rsidP="006401B2">
            <w:pPr>
              <w:jc w:val="center"/>
              <w:rPr>
                <w:rFonts w:ascii="Arial" w:eastAsia="Times New Roman" w:hAnsi="Arial" w:cs="Arial"/>
                <w:sz w:val="16"/>
                <w:szCs w:val="16"/>
                <w:lang w:eastAsia="pt-BR"/>
              </w:rPr>
            </w:pPr>
            <w:r w:rsidRPr="006401B2">
              <w:rPr>
                <w:rFonts w:ascii="Arial" w:eastAsia="Times New Roman" w:hAnsi="Arial" w:cs="Arial"/>
                <w:sz w:val="16"/>
                <w:szCs w:val="16"/>
                <w:lang w:eastAsia="pt-BR"/>
              </w:rPr>
              <w:t>Pregão presencial</w:t>
            </w:r>
          </w:p>
        </w:tc>
        <w:tc>
          <w:tcPr>
            <w:tcW w:w="1036" w:type="dxa"/>
            <w:shd w:val="clear" w:color="auto" w:fill="auto"/>
            <w:vAlign w:val="center"/>
            <w:hideMark/>
          </w:tcPr>
          <w:p w:rsidR="006401B2" w:rsidRPr="006401B2" w:rsidRDefault="006401B2" w:rsidP="006401B2">
            <w:pPr>
              <w:jc w:val="center"/>
              <w:rPr>
                <w:rFonts w:ascii="Arial" w:eastAsia="Times New Roman" w:hAnsi="Arial" w:cs="Arial"/>
                <w:sz w:val="16"/>
                <w:szCs w:val="16"/>
                <w:lang w:eastAsia="pt-BR"/>
              </w:rPr>
            </w:pPr>
            <w:r w:rsidRPr="006401B2">
              <w:rPr>
                <w:rFonts w:ascii="Arial" w:eastAsia="Times New Roman" w:hAnsi="Arial" w:cs="Arial"/>
                <w:sz w:val="16"/>
                <w:szCs w:val="16"/>
                <w:lang w:eastAsia="pt-BR"/>
              </w:rPr>
              <w:t>13</w:t>
            </w:r>
          </w:p>
        </w:tc>
        <w:tc>
          <w:tcPr>
            <w:tcW w:w="6096" w:type="dxa"/>
            <w:shd w:val="clear" w:color="auto" w:fill="auto"/>
            <w:vAlign w:val="center"/>
            <w:hideMark/>
          </w:tcPr>
          <w:p w:rsidR="006401B2" w:rsidRPr="006401B2" w:rsidRDefault="006401B2" w:rsidP="006401B2">
            <w:pPr>
              <w:jc w:val="center"/>
              <w:rPr>
                <w:rFonts w:ascii="Arial" w:eastAsia="Times New Roman" w:hAnsi="Arial" w:cs="Arial"/>
                <w:sz w:val="16"/>
                <w:szCs w:val="16"/>
                <w:lang w:eastAsia="pt-BR"/>
              </w:rPr>
            </w:pPr>
            <w:r w:rsidRPr="006401B2">
              <w:rPr>
                <w:rFonts w:ascii="Arial" w:eastAsia="Times New Roman" w:hAnsi="Arial" w:cs="Arial"/>
                <w:sz w:val="16"/>
                <w:szCs w:val="16"/>
                <w:lang w:eastAsia="pt-BR"/>
              </w:rPr>
              <w:t xml:space="preserve">Registro de Preços de material permanente e de consumo para atender o Núcleo de Estações Experimentais da UNIOESTE – </w:t>
            </w:r>
            <w:r w:rsidRPr="006401B2">
              <w:rPr>
                <w:rFonts w:ascii="Arial" w:eastAsia="Times New Roman" w:hAnsi="Arial" w:cs="Arial"/>
                <w:i/>
                <w:sz w:val="16"/>
                <w:szCs w:val="16"/>
                <w:lang w:eastAsia="pt-BR"/>
              </w:rPr>
              <w:t>Campus</w:t>
            </w:r>
            <w:r w:rsidRPr="006401B2">
              <w:rPr>
                <w:rFonts w:ascii="Arial" w:eastAsia="Times New Roman" w:hAnsi="Arial" w:cs="Arial"/>
                <w:sz w:val="16"/>
                <w:szCs w:val="16"/>
                <w:lang w:eastAsia="pt-BR"/>
              </w:rPr>
              <w:t xml:space="preserve"> de Marechal Cândido Rondon</w:t>
            </w:r>
          </w:p>
        </w:tc>
        <w:tc>
          <w:tcPr>
            <w:tcW w:w="1270" w:type="dxa"/>
            <w:shd w:val="clear" w:color="auto" w:fill="auto"/>
            <w:vAlign w:val="center"/>
            <w:hideMark/>
          </w:tcPr>
          <w:p w:rsidR="006401B2" w:rsidRPr="006401B2" w:rsidRDefault="006401B2" w:rsidP="006401B2">
            <w:pPr>
              <w:jc w:val="center"/>
              <w:rPr>
                <w:rFonts w:ascii="Arial" w:eastAsia="Times New Roman" w:hAnsi="Arial" w:cs="Arial"/>
                <w:sz w:val="16"/>
                <w:szCs w:val="16"/>
                <w:lang w:eastAsia="pt-BR"/>
              </w:rPr>
            </w:pPr>
            <w:r w:rsidRPr="006401B2">
              <w:rPr>
                <w:rFonts w:ascii="Arial" w:eastAsia="Times New Roman" w:hAnsi="Arial" w:cs="Arial"/>
                <w:sz w:val="16"/>
                <w:szCs w:val="16"/>
                <w:lang w:eastAsia="pt-BR"/>
              </w:rPr>
              <w:t>Homologada</w:t>
            </w:r>
          </w:p>
        </w:tc>
      </w:tr>
      <w:tr w:rsidR="006401B2" w:rsidRPr="006401B2" w:rsidTr="006401B2">
        <w:trPr>
          <w:trHeight w:val="450"/>
        </w:trPr>
        <w:tc>
          <w:tcPr>
            <w:tcW w:w="1516" w:type="dxa"/>
            <w:shd w:val="clear" w:color="auto" w:fill="auto"/>
            <w:vAlign w:val="center"/>
            <w:hideMark/>
          </w:tcPr>
          <w:p w:rsidR="006401B2" w:rsidRPr="006401B2" w:rsidRDefault="006401B2" w:rsidP="006401B2">
            <w:pPr>
              <w:jc w:val="center"/>
              <w:rPr>
                <w:rFonts w:ascii="Arial" w:eastAsia="Times New Roman" w:hAnsi="Arial" w:cs="Arial"/>
                <w:sz w:val="16"/>
                <w:szCs w:val="16"/>
                <w:lang w:eastAsia="pt-BR"/>
              </w:rPr>
            </w:pPr>
            <w:r w:rsidRPr="006401B2">
              <w:rPr>
                <w:rFonts w:ascii="Arial" w:eastAsia="Times New Roman" w:hAnsi="Arial" w:cs="Arial"/>
                <w:sz w:val="16"/>
                <w:szCs w:val="16"/>
                <w:lang w:eastAsia="pt-BR"/>
              </w:rPr>
              <w:t>Pregão presencial</w:t>
            </w:r>
          </w:p>
        </w:tc>
        <w:tc>
          <w:tcPr>
            <w:tcW w:w="1036" w:type="dxa"/>
            <w:shd w:val="clear" w:color="auto" w:fill="auto"/>
            <w:vAlign w:val="center"/>
            <w:hideMark/>
          </w:tcPr>
          <w:p w:rsidR="006401B2" w:rsidRPr="006401B2" w:rsidRDefault="006401B2" w:rsidP="006401B2">
            <w:pPr>
              <w:jc w:val="center"/>
              <w:rPr>
                <w:rFonts w:ascii="Arial" w:eastAsia="Times New Roman" w:hAnsi="Arial" w:cs="Arial"/>
                <w:sz w:val="16"/>
                <w:szCs w:val="16"/>
                <w:lang w:eastAsia="pt-BR"/>
              </w:rPr>
            </w:pPr>
            <w:r w:rsidRPr="006401B2">
              <w:rPr>
                <w:rFonts w:ascii="Arial" w:eastAsia="Times New Roman" w:hAnsi="Arial" w:cs="Arial"/>
                <w:sz w:val="16"/>
                <w:szCs w:val="16"/>
                <w:lang w:eastAsia="pt-BR"/>
              </w:rPr>
              <w:t>14</w:t>
            </w:r>
          </w:p>
        </w:tc>
        <w:tc>
          <w:tcPr>
            <w:tcW w:w="6096" w:type="dxa"/>
            <w:shd w:val="clear" w:color="auto" w:fill="auto"/>
            <w:vAlign w:val="center"/>
            <w:hideMark/>
          </w:tcPr>
          <w:p w:rsidR="006401B2" w:rsidRPr="006401B2" w:rsidRDefault="006401B2" w:rsidP="006401B2">
            <w:pPr>
              <w:jc w:val="center"/>
              <w:rPr>
                <w:rFonts w:ascii="Arial" w:eastAsia="Times New Roman" w:hAnsi="Arial" w:cs="Arial"/>
                <w:sz w:val="16"/>
                <w:szCs w:val="16"/>
                <w:lang w:eastAsia="pt-BR"/>
              </w:rPr>
            </w:pPr>
            <w:r w:rsidRPr="006401B2">
              <w:rPr>
                <w:rFonts w:ascii="Arial" w:eastAsia="Times New Roman" w:hAnsi="Arial" w:cs="Arial"/>
                <w:sz w:val="16"/>
                <w:szCs w:val="16"/>
                <w:lang w:eastAsia="pt-BR"/>
              </w:rPr>
              <w:t xml:space="preserve">Contratação de serviços de fenação com máquina agrícola em áreas rurais cultivadas pela UNIOESTE - </w:t>
            </w:r>
            <w:r w:rsidRPr="006401B2">
              <w:rPr>
                <w:rFonts w:ascii="Arial" w:eastAsia="Times New Roman" w:hAnsi="Arial" w:cs="Arial"/>
                <w:i/>
                <w:sz w:val="16"/>
                <w:szCs w:val="16"/>
                <w:lang w:eastAsia="pt-BR"/>
              </w:rPr>
              <w:t>Campus</w:t>
            </w:r>
            <w:r w:rsidRPr="006401B2">
              <w:rPr>
                <w:rFonts w:ascii="Arial" w:eastAsia="Times New Roman" w:hAnsi="Arial" w:cs="Arial"/>
                <w:sz w:val="16"/>
                <w:szCs w:val="16"/>
                <w:lang w:eastAsia="pt-BR"/>
              </w:rPr>
              <w:t xml:space="preserve"> de Marechal Cândido Rondon</w:t>
            </w:r>
          </w:p>
        </w:tc>
        <w:tc>
          <w:tcPr>
            <w:tcW w:w="1270" w:type="dxa"/>
            <w:shd w:val="clear" w:color="auto" w:fill="auto"/>
            <w:vAlign w:val="center"/>
            <w:hideMark/>
          </w:tcPr>
          <w:p w:rsidR="006401B2" w:rsidRPr="006401B2" w:rsidRDefault="006401B2" w:rsidP="006401B2">
            <w:pPr>
              <w:jc w:val="center"/>
              <w:rPr>
                <w:rFonts w:ascii="Arial" w:eastAsia="Times New Roman" w:hAnsi="Arial" w:cs="Arial"/>
                <w:sz w:val="16"/>
                <w:szCs w:val="16"/>
                <w:lang w:eastAsia="pt-BR"/>
              </w:rPr>
            </w:pPr>
            <w:r w:rsidRPr="006401B2">
              <w:rPr>
                <w:rFonts w:ascii="Arial" w:eastAsia="Times New Roman" w:hAnsi="Arial" w:cs="Arial"/>
                <w:sz w:val="16"/>
                <w:szCs w:val="16"/>
                <w:lang w:eastAsia="pt-BR"/>
              </w:rPr>
              <w:t>Homologada</w:t>
            </w:r>
          </w:p>
        </w:tc>
      </w:tr>
      <w:tr w:rsidR="006401B2" w:rsidRPr="006401B2" w:rsidTr="006401B2">
        <w:trPr>
          <w:trHeight w:val="450"/>
        </w:trPr>
        <w:tc>
          <w:tcPr>
            <w:tcW w:w="1516" w:type="dxa"/>
            <w:shd w:val="clear" w:color="auto" w:fill="auto"/>
            <w:vAlign w:val="center"/>
            <w:hideMark/>
          </w:tcPr>
          <w:p w:rsidR="006401B2" w:rsidRPr="006401B2" w:rsidRDefault="006401B2" w:rsidP="006401B2">
            <w:pPr>
              <w:jc w:val="center"/>
              <w:rPr>
                <w:rFonts w:ascii="Arial" w:eastAsia="Times New Roman" w:hAnsi="Arial" w:cs="Arial"/>
                <w:sz w:val="16"/>
                <w:szCs w:val="16"/>
                <w:lang w:eastAsia="pt-BR"/>
              </w:rPr>
            </w:pPr>
            <w:r w:rsidRPr="006401B2">
              <w:rPr>
                <w:rFonts w:ascii="Arial" w:eastAsia="Times New Roman" w:hAnsi="Arial" w:cs="Arial"/>
                <w:sz w:val="16"/>
                <w:szCs w:val="16"/>
                <w:lang w:eastAsia="pt-BR"/>
              </w:rPr>
              <w:t>Pregão presencial</w:t>
            </w:r>
          </w:p>
        </w:tc>
        <w:tc>
          <w:tcPr>
            <w:tcW w:w="1036" w:type="dxa"/>
            <w:shd w:val="clear" w:color="auto" w:fill="auto"/>
            <w:vAlign w:val="center"/>
            <w:hideMark/>
          </w:tcPr>
          <w:p w:rsidR="006401B2" w:rsidRPr="006401B2" w:rsidRDefault="006401B2" w:rsidP="006401B2">
            <w:pPr>
              <w:jc w:val="center"/>
              <w:rPr>
                <w:rFonts w:ascii="Arial" w:eastAsia="Times New Roman" w:hAnsi="Arial" w:cs="Arial"/>
                <w:sz w:val="16"/>
                <w:szCs w:val="16"/>
                <w:lang w:eastAsia="pt-BR"/>
              </w:rPr>
            </w:pPr>
            <w:r w:rsidRPr="006401B2">
              <w:rPr>
                <w:rFonts w:ascii="Arial" w:eastAsia="Times New Roman" w:hAnsi="Arial" w:cs="Arial"/>
                <w:sz w:val="16"/>
                <w:szCs w:val="16"/>
                <w:lang w:eastAsia="pt-BR"/>
              </w:rPr>
              <w:t>15</w:t>
            </w:r>
          </w:p>
        </w:tc>
        <w:tc>
          <w:tcPr>
            <w:tcW w:w="6096" w:type="dxa"/>
            <w:shd w:val="clear" w:color="auto" w:fill="auto"/>
            <w:vAlign w:val="center"/>
            <w:hideMark/>
          </w:tcPr>
          <w:p w:rsidR="006401B2" w:rsidRPr="006401B2" w:rsidRDefault="006401B2" w:rsidP="006401B2">
            <w:pPr>
              <w:jc w:val="center"/>
              <w:rPr>
                <w:rFonts w:ascii="Arial" w:eastAsia="Times New Roman" w:hAnsi="Arial" w:cs="Arial"/>
                <w:sz w:val="16"/>
                <w:szCs w:val="16"/>
                <w:lang w:eastAsia="pt-BR"/>
              </w:rPr>
            </w:pPr>
            <w:r w:rsidRPr="006401B2">
              <w:rPr>
                <w:rFonts w:ascii="Arial" w:eastAsia="Times New Roman" w:hAnsi="Arial" w:cs="Arial"/>
                <w:sz w:val="16"/>
                <w:szCs w:val="16"/>
                <w:lang w:eastAsia="pt-BR"/>
              </w:rPr>
              <w:t xml:space="preserve">Registro de Preços de Materiais e Equipamentos de Laboratório para os </w:t>
            </w:r>
            <w:r w:rsidRPr="006401B2">
              <w:rPr>
                <w:rFonts w:ascii="Arial" w:eastAsia="Times New Roman" w:hAnsi="Arial" w:cs="Arial"/>
                <w:i/>
                <w:sz w:val="16"/>
                <w:szCs w:val="16"/>
                <w:lang w:eastAsia="pt-BR"/>
              </w:rPr>
              <w:t>Campi</w:t>
            </w:r>
            <w:r w:rsidRPr="006401B2">
              <w:rPr>
                <w:rFonts w:ascii="Arial" w:eastAsia="Times New Roman" w:hAnsi="Arial" w:cs="Arial"/>
                <w:sz w:val="16"/>
                <w:szCs w:val="16"/>
                <w:lang w:eastAsia="pt-BR"/>
              </w:rPr>
              <w:t xml:space="preserve"> de Marechal Cândido Rondon, Cascavel e Toledo</w:t>
            </w:r>
          </w:p>
        </w:tc>
        <w:tc>
          <w:tcPr>
            <w:tcW w:w="1270" w:type="dxa"/>
            <w:shd w:val="clear" w:color="auto" w:fill="auto"/>
            <w:vAlign w:val="center"/>
            <w:hideMark/>
          </w:tcPr>
          <w:p w:rsidR="006401B2" w:rsidRPr="006401B2" w:rsidRDefault="006401B2" w:rsidP="006401B2">
            <w:pPr>
              <w:jc w:val="center"/>
              <w:rPr>
                <w:rFonts w:ascii="Arial" w:eastAsia="Times New Roman" w:hAnsi="Arial" w:cs="Arial"/>
                <w:sz w:val="16"/>
                <w:szCs w:val="16"/>
                <w:lang w:eastAsia="pt-BR"/>
              </w:rPr>
            </w:pPr>
            <w:r w:rsidRPr="006401B2">
              <w:rPr>
                <w:rFonts w:ascii="Arial" w:eastAsia="Times New Roman" w:hAnsi="Arial" w:cs="Arial"/>
                <w:sz w:val="16"/>
                <w:szCs w:val="16"/>
                <w:lang w:eastAsia="pt-BR"/>
              </w:rPr>
              <w:t>Homologada</w:t>
            </w:r>
          </w:p>
        </w:tc>
      </w:tr>
      <w:tr w:rsidR="006401B2" w:rsidRPr="006401B2" w:rsidTr="006401B2">
        <w:trPr>
          <w:trHeight w:val="675"/>
        </w:trPr>
        <w:tc>
          <w:tcPr>
            <w:tcW w:w="1516" w:type="dxa"/>
            <w:shd w:val="clear" w:color="auto" w:fill="auto"/>
            <w:vAlign w:val="center"/>
            <w:hideMark/>
          </w:tcPr>
          <w:p w:rsidR="006401B2" w:rsidRPr="006401B2" w:rsidRDefault="006401B2" w:rsidP="006401B2">
            <w:pPr>
              <w:jc w:val="center"/>
              <w:rPr>
                <w:rFonts w:ascii="Arial" w:eastAsia="Times New Roman" w:hAnsi="Arial" w:cs="Arial"/>
                <w:sz w:val="16"/>
                <w:szCs w:val="16"/>
                <w:lang w:eastAsia="pt-BR"/>
              </w:rPr>
            </w:pPr>
            <w:r w:rsidRPr="006401B2">
              <w:rPr>
                <w:rFonts w:ascii="Arial" w:eastAsia="Times New Roman" w:hAnsi="Arial" w:cs="Arial"/>
                <w:sz w:val="16"/>
                <w:szCs w:val="16"/>
                <w:lang w:eastAsia="pt-BR"/>
              </w:rPr>
              <w:lastRenderedPageBreak/>
              <w:t>Pregão presencial</w:t>
            </w:r>
          </w:p>
        </w:tc>
        <w:tc>
          <w:tcPr>
            <w:tcW w:w="1036" w:type="dxa"/>
            <w:shd w:val="clear" w:color="auto" w:fill="auto"/>
            <w:vAlign w:val="center"/>
            <w:hideMark/>
          </w:tcPr>
          <w:p w:rsidR="006401B2" w:rsidRPr="006401B2" w:rsidRDefault="006401B2" w:rsidP="006401B2">
            <w:pPr>
              <w:jc w:val="center"/>
              <w:rPr>
                <w:rFonts w:ascii="Arial" w:eastAsia="Times New Roman" w:hAnsi="Arial" w:cs="Arial"/>
                <w:sz w:val="16"/>
                <w:szCs w:val="16"/>
                <w:lang w:eastAsia="pt-BR"/>
              </w:rPr>
            </w:pPr>
            <w:r w:rsidRPr="006401B2">
              <w:rPr>
                <w:rFonts w:ascii="Arial" w:eastAsia="Times New Roman" w:hAnsi="Arial" w:cs="Arial"/>
                <w:sz w:val="16"/>
                <w:szCs w:val="16"/>
                <w:lang w:eastAsia="pt-BR"/>
              </w:rPr>
              <w:t>16</w:t>
            </w:r>
          </w:p>
        </w:tc>
        <w:tc>
          <w:tcPr>
            <w:tcW w:w="6096" w:type="dxa"/>
            <w:shd w:val="clear" w:color="auto" w:fill="auto"/>
            <w:vAlign w:val="center"/>
            <w:hideMark/>
          </w:tcPr>
          <w:p w:rsidR="006401B2" w:rsidRPr="006401B2" w:rsidRDefault="006401B2" w:rsidP="006401B2">
            <w:pPr>
              <w:jc w:val="center"/>
              <w:rPr>
                <w:rFonts w:ascii="Arial" w:eastAsia="Times New Roman" w:hAnsi="Arial" w:cs="Arial"/>
                <w:sz w:val="16"/>
                <w:szCs w:val="16"/>
                <w:lang w:eastAsia="pt-BR"/>
              </w:rPr>
            </w:pPr>
            <w:r w:rsidRPr="006401B2">
              <w:rPr>
                <w:rFonts w:ascii="Arial" w:eastAsia="Times New Roman" w:hAnsi="Arial" w:cs="Arial"/>
                <w:sz w:val="16"/>
                <w:szCs w:val="16"/>
                <w:lang w:eastAsia="pt-BR"/>
              </w:rPr>
              <w:t xml:space="preserve">Aquisição de bovinos de corte, vivos, para atender ao Setor de Bovinocultura de Corte da UNIOESTE – </w:t>
            </w:r>
            <w:r w:rsidRPr="006401B2">
              <w:rPr>
                <w:rFonts w:ascii="Arial" w:eastAsia="Times New Roman" w:hAnsi="Arial" w:cs="Arial"/>
                <w:i/>
                <w:sz w:val="16"/>
                <w:szCs w:val="16"/>
                <w:lang w:eastAsia="pt-BR"/>
              </w:rPr>
              <w:t>Campus</w:t>
            </w:r>
            <w:r w:rsidRPr="006401B2">
              <w:rPr>
                <w:rFonts w:ascii="Arial" w:eastAsia="Times New Roman" w:hAnsi="Arial" w:cs="Arial"/>
                <w:sz w:val="16"/>
                <w:szCs w:val="16"/>
                <w:lang w:eastAsia="pt-BR"/>
              </w:rPr>
              <w:t xml:space="preserve"> de Marechal Cândido Rondon</w:t>
            </w:r>
          </w:p>
        </w:tc>
        <w:tc>
          <w:tcPr>
            <w:tcW w:w="1270" w:type="dxa"/>
            <w:shd w:val="clear" w:color="auto" w:fill="auto"/>
            <w:vAlign w:val="center"/>
            <w:hideMark/>
          </w:tcPr>
          <w:p w:rsidR="006401B2" w:rsidRPr="006401B2" w:rsidRDefault="006401B2" w:rsidP="006401B2">
            <w:pPr>
              <w:jc w:val="center"/>
              <w:rPr>
                <w:rFonts w:ascii="Arial" w:eastAsia="Times New Roman" w:hAnsi="Arial" w:cs="Arial"/>
                <w:sz w:val="16"/>
                <w:szCs w:val="16"/>
                <w:lang w:eastAsia="pt-BR"/>
              </w:rPr>
            </w:pPr>
            <w:r w:rsidRPr="006401B2">
              <w:rPr>
                <w:rFonts w:ascii="Arial" w:eastAsia="Times New Roman" w:hAnsi="Arial" w:cs="Arial"/>
                <w:sz w:val="16"/>
                <w:szCs w:val="16"/>
                <w:lang w:eastAsia="pt-BR"/>
              </w:rPr>
              <w:t>Homologada</w:t>
            </w:r>
          </w:p>
        </w:tc>
      </w:tr>
      <w:tr w:rsidR="006401B2" w:rsidRPr="006401B2" w:rsidTr="006401B2">
        <w:trPr>
          <w:trHeight w:val="900"/>
        </w:trPr>
        <w:tc>
          <w:tcPr>
            <w:tcW w:w="1516" w:type="dxa"/>
            <w:shd w:val="clear" w:color="auto" w:fill="auto"/>
            <w:vAlign w:val="center"/>
            <w:hideMark/>
          </w:tcPr>
          <w:p w:rsidR="006401B2" w:rsidRPr="006401B2" w:rsidRDefault="006401B2" w:rsidP="006401B2">
            <w:pPr>
              <w:jc w:val="center"/>
              <w:rPr>
                <w:rFonts w:ascii="Arial" w:eastAsia="Times New Roman" w:hAnsi="Arial" w:cs="Arial"/>
                <w:sz w:val="16"/>
                <w:szCs w:val="16"/>
                <w:lang w:eastAsia="pt-BR"/>
              </w:rPr>
            </w:pPr>
            <w:r w:rsidRPr="006401B2">
              <w:rPr>
                <w:rFonts w:ascii="Arial" w:eastAsia="Times New Roman" w:hAnsi="Arial" w:cs="Arial"/>
                <w:sz w:val="16"/>
                <w:szCs w:val="16"/>
                <w:lang w:eastAsia="pt-BR"/>
              </w:rPr>
              <w:t>Pregão presencial</w:t>
            </w:r>
          </w:p>
        </w:tc>
        <w:tc>
          <w:tcPr>
            <w:tcW w:w="1036" w:type="dxa"/>
            <w:shd w:val="clear" w:color="auto" w:fill="auto"/>
            <w:vAlign w:val="center"/>
            <w:hideMark/>
          </w:tcPr>
          <w:p w:rsidR="006401B2" w:rsidRPr="006401B2" w:rsidRDefault="006401B2" w:rsidP="006401B2">
            <w:pPr>
              <w:jc w:val="center"/>
              <w:rPr>
                <w:rFonts w:ascii="Arial" w:eastAsia="Times New Roman" w:hAnsi="Arial" w:cs="Arial"/>
                <w:sz w:val="16"/>
                <w:szCs w:val="16"/>
                <w:lang w:eastAsia="pt-BR"/>
              </w:rPr>
            </w:pPr>
            <w:r w:rsidRPr="006401B2">
              <w:rPr>
                <w:rFonts w:ascii="Arial" w:eastAsia="Times New Roman" w:hAnsi="Arial" w:cs="Arial"/>
                <w:sz w:val="16"/>
                <w:szCs w:val="16"/>
                <w:lang w:eastAsia="pt-BR"/>
              </w:rPr>
              <w:t>17</w:t>
            </w:r>
          </w:p>
        </w:tc>
        <w:tc>
          <w:tcPr>
            <w:tcW w:w="6096" w:type="dxa"/>
            <w:shd w:val="clear" w:color="auto" w:fill="auto"/>
            <w:vAlign w:val="center"/>
            <w:hideMark/>
          </w:tcPr>
          <w:p w:rsidR="006401B2" w:rsidRPr="006401B2" w:rsidRDefault="006401B2" w:rsidP="006401B2">
            <w:pPr>
              <w:jc w:val="center"/>
              <w:rPr>
                <w:rFonts w:ascii="Arial" w:eastAsia="Times New Roman" w:hAnsi="Arial" w:cs="Arial"/>
                <w:sz w:val="16"/>
                <w:szCs w:val="16"/>
                <w:lang w:eastAsia="pt-BR"/>
              </w:rPr>
            </w:pPr>
            <w:r w:rsidRPr="006401B2">
              <w:rPr>
                <w:rFonts w:ascii="Arial" w:eastAsia="Times New Roman" w:hAnsi="Arial" w:cs="Arial"/>
                <w:sz w:val="16"/>
                <w:szCs w:val="16"/>
                <w:lang w:eastAsia="pt-BR"/>
              </w:rPr>
              <w:t xml:space="preserve">Registro de Preços de material permanente e de consumo para atender o Núcleo de Estações Experimentais da UNIOESTE – </w:t>
            </w:r>
            <w:r w:rsidRPr="006401B2">
              <w:rPr>
                <w:rFonts w:ascii="Arial" w:eastAsia="Times New Roman" w:hAnsi="Arial" w:cs="Arial"/>
                <w:i/>
                <w:sz w:val="16"/>
                <w:szCs w:val="16"/>
                <w:lang w:eastAsia="pt-BR"/>
              </w:rPr>
              <w:t>Campus</w:t>
            </w:r>
            <w:r w:rsidRPr="006401B2">
              <w:rPr>
                <w:rFonts w:ascii="Arial" w:eastAsia="Times New Roman" w:hAnsi="Arial" w:cs="Arial"/>
                <w:sz w:val="16"/>
                <w:szCs w:val="16"/>
                <w:lang w:eastAsia="pt-BR"/>
              </w:rPr>
              <w:t xml:space="preserve"> de Marechal Cândido Rondon e demais setores da UNIOESTE – </w:t>
            </w:r>
            <w:r w:rsidRPr="006401B2">
              <w:rPr>
                <w:rFonts w:ascii="Arial" w:eastAsia="Times New Roman" w:hAnsi="Arial" w:cs="Arial"/>
                <w:i/>
                <w:sz w:val="16"/>
                <w:szCs w:val="16"/>
                <w:lang w:eastAsia="pt-BR"/>
              </w:rPr>
              <w:t>Campus</w:t>
            </w:r>
            <w:r w:rsidRPr="006401B2">
              <w:rPr>
                <w:rFonts w:ascii="Arial" w:eastAsia="Times New Roman" w:hAnsi="Arial" w:cs="Arial"/>
                <w:sz w:val="16"/>
                <w:szCs w:val="16"/>
                <w:lang w:eastAsia="pt-BR"/>
              </w:rPr>
              <w:t xml:space="preserve"> de Marechal Cândido Rondon</w:t>
            </w:r>
          </w:p>
        </w:tc>
        <w:tc>
          <w:tcPr>
            <w:tcW w:w="1270" w:type="dxa"/>
            <w:shd w:val="clear" w:color="auto" w:fill="auto"/>
            <w:vAlign w:val="center"/>
            <w:hideMark/>
          </w:tcPr>
          <w:p w:rsidR="006401B2" w:rsidRPr="006401B2" w:rsidRDefault="006401B2" w:rsidP="006401B2">
            <w:pPr>
              <w:jc w:val="center"/>
              <w:rPr>
                <w:rFonts w:ascii="Arial" w:eastAsia="Times New Roman" w:hAnsi="Arial" w:cs="Arial"/>
                <w:sz w:val="16"/>
                <w:szCs w:val="16"/>
                <w:lang w:eastAsia="pt-BR"/>
              </w:rPr>
            </w:pPr>
            <w:r w:rsidRPr="006401B2">
              <w:rPr>
                <w:rFonts w:ascii="Arial" w:eastAsia="Times New Roman" w:hAnsi="Arial" w:cs="Arial"/>
                <w:sz w:val="16"/>
                <w:szCs w:val="16"/>
                <w:lang w:eastAsia="pt-BR"/>
              </w:rPr>
              <w:t>Homologada</w:t>
            </w:r>
          </w:p>
        </w:tc>
      </w:tr>
      <w:tr w:rsidR="006401B2" w:rsidRPr="006401B2" w:rsidTr="006401B2">
        <w:trPr>
          <w:trHeight w:val="450"/>
        </w:trPr>
        <w:tc>
          <w:tcPr>
            <w:tcW w:w="1516" w:type="dxa"/>
            <w:shd w:val="clear" w:color="auto" w:fill="auto"/>
            <w:vAlign w:val="center"/>
            <w:hideMark/>
          </w:tcPr>
          <w:p w:rsidR="006401B2" w:rsidRPr="006401B2" w:rsidRDefault="006401B2" w:rsidP="006401B2">
            <w:pPr>
              <w:jc w:val="center"/>
              <w:rPr>
                <w:rFonts w:ascii="Arial" w:eastAsia="Times New Roman" w:hAnsi="Arial" w:cs="Arial"/>
                <w:sz w:val="16"/>
                <w:szCs w:val="16"/>
                <w:lang w:eastAsia="pt-BR"/>
              </w:rPr>
            </w:pPr>
            <w:r w:rsidRPr="006401B2">
              <w:rPr>
                <w:rFonts w:ascii="Arial" w:eastAsia="Times New Roman" w:hAnsi="Arial" w:cs="Arial"/>
                <w:sz w:val="16"/>
                <w:szCs w:val="16"/>
                <w:lang w:eastAsia="pt-BR"/>
              </w:rPr>
              <w:t>Pregão presencial</w:t>
            </w:r>
          </w:p>
        </w:tc>
        <w:tc>
          <w:tcPr>
            <w:tcW w:w="1036" w:type="dxa"/>
            <w:shd w:val="clear" w:color="auto" w:fill="auto"/>
            <w:vAlign w:val="center"/>
            <w:hideMark/>
          </w:tcPr>
          <w:p w:rsidR="006401B2" w:rsidRPr="006401B2" w:rsidRDefault="006401B2" w:rsidP="006401B2">
            <w:pPr>
              <w:jc w:val="center"/>
              <w:rPr>
                <w:rFonts w:ascii="Arial" w:eastAsia="Times New Roman" w:hAnsi="Arial" w:cs="Arial"/>
                <w:sz w:val="16"/>
                <w:szCs w:val="16"/>
                <w:lang w:eastAsia="pt-BR"/>
              </w:rPr>
            </w:pPr>
            <w:r w:rsidRPr="006401B2">
              <w:rPr>
                <w:rFonts w:ascii="Arial" w:eastAsia="Times New Roman" w:hAnsi="Arial" w:cs="Arial"/>
                <w:sz w:val="16"/>
                <w:szCs w:val="16"/>
                <w:lang w:eastAsia="pt-BR"/>
              </w:rPr>
              <w:t>18</w:t>
            </w:r>
          </w:p>
        </w:tc>
        <w:tc>
          <w:tcPr>
            <w:tcW w:w="6096" w:type="dxa"/>
            <w:shd w:val="clear" w:color="auto" w:fill="auto"/>
            <w:vAlign w:val="center"/>
            <w:hideMark/>
          </w:tcPr>
          <w:p w:rsidR="006401B2" w:rsidRPr="006401B2" w:rsidRDefault="006401B2" w:rsidP="006401B2">
            <w:pPr>
              <w:jc w:val="center"/>
              <w:rPr>
                <w:rFonts w:ascii="Arial" w:eastAsia="Times New Roman" w:hAnsi="Arial" w:cs="Arial"/>
                <w:sz w:val="16"/>
                <w:szCs w:val="16"/>
                <w:lang w:eastAsia="pt-BR"/>
              </w:rPr>
            </w:pPr>
            <w:r w:rsidRPr="006401B2">
              <w:rPr>
                <w:rFonts w:ascii="Arial" w:eastAsia="Times New Roman" w:hAnsi="Arial" w:cs="Arial"/>
                <w:sz w:val="16"/>
                <w:szCs w:val="16"/>
                <w:lang w:eastAsia="pt-BR"/>
              </w:rPr>
              <w:t xml:space="preserve">Registro de preços de plantas ornamentais, vasos, grama e serviços de ajardinamento para a UNIOESTE – </w:t>
            </w:r>
            <w:r w:rsidRPr="006401B2">
              <w:rPr>
                <w:rFonts w:ascii="Arial" w:eastAsia="Times New Roman" w:hAnsi="Arial" w:cs="Arial"/>
                <w:i/>
                <w:sz w:val="16"/>
                <w:szCs w:val="16"/>
                <w:lang w:eastAsia="pt-BR"/>
              </w:rPr>
              <w:t>Campus</w:t>
            </w:r>
            <w:r w:rsidRPr="006401B2">
              <w:rPr>
                <w:rFonts w:ascii="Arial" w:eastAsia="Times New Roman" w:hAnsi="Arial" w:cs="Arial"/>
                <w:sz w:val="16"/>
                <w:szCs w:val="16"/>
                <w:lang w:eastAsia="pt-BR"/>
              </w:rPr>
              <w:t xml:space="preserve"> de Marechal Cândido Rondon</w:t>
            </w:r>
          </w:p>
        </w:tc>
        <w:tc>
          <w:tcPr>
            <w:tcW w:w="1270" w:type="dxa"/>
            <w:shd w:val="clear" w:color="auto" w:fill="auto"/>
            <w:vAlign w:val="center"/>
            <w:hideMark/>
          </w:tcPr>
          <w:p w:rsidR="006401B2" w:rsidRPr="006401B2" w:rsidRDefault="006401B2" w:rsidP="006401B2">
            <w:pPr>
              <w:jc w:val="center"/>
              <w:rPr>
                <w:rFonts w:ascii="Arial" w:eastAsia="Times New Roman" w:hAnsi="Arial" w:cs="Arial"/>
                <w:sz w:val="16"/>
                <w:szCs w:val="16"/>
                <w:lang w:eastAsia="pt-BR"/>
              </w:rPr>
            </w:pPr>
            <w:r w:rsidRPr="006401B2">
              <w:rPr>
                <w:rFonts w:ascii="Arial" w:eastAsia="Times New Roman" w:hAnsi="Arial" w:cs="Arial"/>
                <w:sz w:val="16"/>
                <w:szCs w:val="16"/>
                <w:lang w:eastAsia="pt-BR"/>
              </w:rPr>
              <w:t>Homologada</w:t>
            </w:r>
          </w:p>
        </w:tc>
      </w:tr>
      <w:tr w:rsidR="006401B2" w:rsidRPr="006401B2" w:rsidTr="006401B2">
        <w:trPr>
          <w:trHeight w:val="255"/>
        </w:trPr>
        <w:tc>
          <w:tcPr>
            <w:tcW w:w="9918" w:type="dxa"/>
            <w:gridSpan w:val="4"/>
            <w:shd w:val="clear" w:color="auto" w:fill="auto"/>
            <w:vAlign w:val="center"/>
            <w:hideMark/>
          </w:tcPr>
          <w:p w:rsidR="006401B2" w:rsidRPr="006401B2" w:rsidRDefault="006401B2" w:rsidP="006401B2">
            <w:pPr>
              <w:rPr>
                <w:rFonts w:ascii="Arial" w:eastAsia="Times New Roman" w:hAnsi="Arial" w:cs="Arial"/>
                <w:sz w:val="16"/>
                <w:szCs w:val="16"/>
                <w:lang w:eastAsia="pt-BR"/>
              </w:rPr>
            </w:pPr>
            <w:r w:rsidRPr="006401B2">
              <w:rPr>
                <w:rFonts w:ascii="Arial" w:eastAsia="Times New Roman" w:hAnsi="Arial" w:cs="Arial"/>
                <w:sz w:val="16"/>
                <w:szCs w:val="16"/>
                <w:lang w:eastAsia="pt-BR"/>
              </w:rPr>
              <w:t>Total de processos realizados: 18</w:t>
            </w:r>
          </w:p>
        </w:tc>
      </w:tr>
      <w:tr w:rsidR="006401B2" w:rsidRPr="006401B2" w:rsidTr="006401B2">
        <w:trPr>
          <w:trHeight w:val="255"/>
        </w:trPr>
        <w:tc>
          <w:tcPr>
            <w:tcW w:w="9918" w:type="dxa"/>
            <w:gridSpan w:val="4"/>
            <w:shd w:val="clear" w:color="auto" w:fill="auto"/>
            <w:vAlign w:val="center"/>
            <w:hideMark/>
          </w:tcPr>
          <w:p w:rsidR="006401B2" w:rsidRPr="006401B2" w:rsidRDefault="006401B2" w:rsidP="006401B2">
            <w:pPr>
              <w:jc w:val="center"/>
              <w:rPr>
                <w:rFonts w:ascii="Arial" w:eastAsia="Times New Roman" w:hAnsi="Arial" w:cs="Arial"/>
                <w:b/>
                <w:bCs/>
                <w:sz w:val="16"/>
                <w:szCs w:val="16"/>
                <w:lang w:eastAsia="pt-BR"/>
              </w:rPr>
            </w:pPr>
            <w:r w:rsidRPr="006401B2">
              <w:rPr>
                <w:rFonts w:ascii="Arial" w:eastAsia="Times New Roman" w:hAnsi="Arial" w:cs="Arial"/>
                <w:b/>
                <w:bCs/>
                <w:sz w:val="16"/>
                <w:szCs w:val="16"/>
                <w:lang w:eastAsia="pt-BR"/>
              </w:rPr>
              <w:t>C</w:t>
            </w:r>
            <w:r>
              <w:rPr>
                <w:rFonts w:ascii="Arial" w:eastAsia="Times New Roman" w:hAnsi="Arial" w:cs="Arial"/>
                <w:b/>
                <w:bCs/>
                <w:sz w:val="16"/>
                <w:szCs w:val="16"/>
                <w:lang w:eastAsia="pt-BR"/>
              </w:rPr>
              <w:t>oncorrência</w:t>
            </w:r>
          </w:p>
        </w:tc>
      </w:tr>
      <w:tr w:rsidR="006401B2" w:rsidRPr="006401B2" w:rsidTr="006401B2">
        <w:trPr>
          <w:trHeight w:val="900"/>
        </w:trPr>
        <w:tc>
          <w:tcPr>
            <w:tcW w:w="1516" w:type="dxa"/>
            <w:shd w:val="clear" w:color="auto" w:fill="auto"/>
            <w:vAlign w:val="center"/>
            <w:hideMark/>
          </w:tcPr>
          <w:p w:rsidR="006401B2" w:rsidRPr="006401B2" w:rsidRDefault="006401B2" w:rsidP="006401B2">
            <w:pPr>
              <w:jc w:val="center"/>
              <w:rPr>
                <w:rFonts w:ascii="Arial" w:eastAsia="Times New Roman" w:hAnsi="Arial" w:cs="Arial"/>
                <w:sz w:val="16"/>
                <w:szCs w:val="16"/>
                <w:lang w:eastAsia="pt-BR"/>
              </w:rPr>
            </w:pPr>
            <w:r w:rsidRPr="006401B2">
              <w:rPr>
                <w:rFonts w:ascii="Arial" w:eastAsia="Times New Roman" w:hAnsi="Arial" w:cs="Arial"/>
                <w:sz w:val="16"/>
                <w:szCs w:val="16"/>
                <w:lang w:eastAsia="pt-BR"/>
              </w:rPr>
              <w:t>Concorrência</w:t>
            </w:r>
          </w:p>
        </w:tc>
        <w:tc>
          <w:tcPr>
            <w:tcW w:w="1036" w:type="dxa"/>
            <w:shd w:val="clear" w:color="auto" w:fill="auto"/>
            <w:vAlign w:val="center"/>
            <w:hideMark/>
          </w:tcPr>
          <w:p w:rsidR="006401B2" w:rsidRPr="006401B2" w:rsidRDefault="006401B2" w:rsidP="006401B2">
            <w:pPr>
              <w:jc w:val="center"/>
              <w:rPr>
                <w:rFonts w:ascii="Arial" w:eastAsia="Times New Roman" w:hAnsi="Arial" w:cs="Arial"/>
                <w:sz w:val="16"/>
                <w:szCs w:val="16"/>
                <w:lang w:eastAsia="pt-BR"/>
              </w:rPr>
            </w:pPr>
            <w:r w:rsidRPr="006401B2">
              <w:rPr>
                <w:rFonts w:ascii="Arial" w:eastAsia="Times New Roman" w:hAnsi="Arial" w:cs="Arial"/>
                <w:sz w:val="16"/>
                <w:szCs w:val="16"/>
                <w:lang w:eastAsia="pt-BR"/>
              </w:rPr>
              <w:t>1</w:t>
            </w:r>
          </w:p>
        </w:tc>
        <w:tc>
          <w:tcPr>
            <w:tcW w:w="6096" w:type="dxa"/>
            <w:shd w:val="clear" w:color="auto" w:fill="auto"/>
            <w:vAlign w:val="center"/>
            <w:hideMark/>
          </w:tcPr>
          <w:p w:rsidR="006401B2" w:rsidRPr="006401B2" w:rsidRDefault="006401B2" w:rsidP="006401B2">
            <w:pPr>
              <w:jc w:val="center"/>
              <w:rPr>
                <w:rFonts w:ascii="Arial" w:eastAsia="Times New Roman" w:hAnsi="Arial" w:cs="Arial"/>
                <w:sz w:val="16"/>
                <w:szCs w:val="16"/>
                <w:lang w:eastAsia="pt-BR"/>
              </w:rPr>
            </w:pPr>
            <w:r w:rsidRPr="006401B2">
              <w:rPr>
                <w:rFonts w:ascii="Arial" w:eastAsia="Times New Roman" w:hAnsi="Arial" w:cs="Arial"/>
                <w:sz w:val="16"/>
                <w:szCs w:val="16"/>
                <w:lang w:eastAsia="pt-BR"/>
              </w:rPr>
              <w:t xml:space="preserve">Construção de Barracão Pré-Moldado para Abrigo de Máquinas Agrícolas e Ampliação do Barracão do Fenil na Estação Experimental “Prof. Antônio Carlos dos Santos Pessoa” da UNIOESTE – </w:t>
            </w:r>
            <w:r w:rsidRPr="006401B2">
              <w:rPr>
                <w:rFonts w:ascii="Arial" w:eastAsia="Times New Roman" w:hAnsi="Arial" w:cs="Arial"/>
                <w:i/>
                <w:sz w:val="16"/>
                <w:szCs w:val="16"/>
                <w:lang w:eastAsia="pt-BR"/>
              </w:rPr>
              <w:t>Campus</w:t>
            </w:r>
            <w:r w:rsidRPr="006401B2">
              <w:rPr>
                <w:rFonts w:ascii="Arial" w:eastAsia="Times New Roman" w:hAnsi="Arial" w:cs="Arial"/>
                <w:sz w:val="16"/>
                <w:szCs w:val="16"/>
                <w:lang w:eastAsia="pt-BR"/>
              </w:rPr>
              <w:t xml:space="preserve"> de Marechal Cândido Rondon</w:t>
            </w:r>
          </w:p>
        </w:tc>
        <w:tc>
          <w:tcPr>
            <w:tcW w:w="1270" w:type="dxa"/>
            <w:shd w:val="clear" w:color="auto" w:fill="auto"/>
            <w:vAlign w:val="center"/>
            <w:hideMark/>
          </w:tcPr>
          <w:p w:rsidR="006401B2" w:rsidRPr="006401B2" w:rsidRDefault="006401B2" w:rsidP="006401B2">
            <w:pPr>
              <w:jc w:val="center"/>
              <w:rPr>
                <w:rFonts w:ascii="Arial" w:eastAsia="Times New Roman" w:hAnsi="Arial" w:cs="Arial"/>
                <w:sz w:val="16"/>
                <w:szCs w:val="16"/>
                <w:lang w:eastAsia="pt-BR"/>
              </w:rPr>
            </w:pPr>
            <w:r w:rsidRPr="006401B2">
              <w:rPr>
                <w:rFonts w:ascii="Arial" w:eastAsia="Times New Roman" w:hAnsi="Arial" w:cs="Arial"/>
                <w:sz w:val="16"/>
                <w:szCs w:val="16"/>
                <w:lang w:eastAsia="pt-BR"/>
              </w:rPr>
              <w:t>Homologada</w:t>
            </w:r>
          </w:p>
        </w:tc>
      </w:tr>
      <w:tr w:rsidR="006401B2" w:rsidRPr="006401B2" w:rsidTr="006401B2">
        <w:trPr>
          <w:trHeight w:val="450"/>
        </w:trPr>
        <w:tc>
          <w:tcPr>
            <w:tcW w:w="1516" w:type="dxa"/>
            <w:shd w:val="clear" w:color="auto" w:fill="auto"/>
            <w:vAlign w:val="center"/>
            <w:hideMark/>
          </w:tcPr>
          <w:p w:rsidR="006401B2" w:rsidRPr="006401B2" w:rsidRDefault="006401B2" w:rsidP="006401B2">
            <w:pPr>
              <w:jc w:val="center"/>
              <w:rPr>
                <w:rFonts w:ascii="Arial" w:eastAsia="Times New Roman" w:hAnsi="Arial" w:cs="Arial"/>
                <w:sz w:val="16"/>
                <w:szCs w:val="16"/>
                <w:lang w:eastAsia="pt-BR"/>
              </w:rPr>
            </w:pPr>
            <w:r w:rsidRPr="006401B2">
              <w:rPr>
                <w:rFonts w:ascii="Arial" w:eastAsia="Times New Roman" w:hAnsi="Arial" w:cs="Arial"/>
                <w:sz w:val="16"/>
                <w:szCs w:val="16"/>
                <w:lang w:eastAsia="pt-BR"/>
              </w:rPr>
              <w:t>Concorrência</w:t>
            </w:r>
          </w:p>
        </w:tc>
        <w:tc>
          <w:tcPr>
            <w:tcW w:w="1036" w:type="dxa"/>
            <w:shd w:val="clear" w:color="auto" w:fill="auto"/>
            <w:vAlign w:val="center"/>
            <w:hideMark/>
          </w:tcPr>
          <w:p w:rsidR="006401B2" w:rsidRPr="006401B2" w:rsidRDefault="006401B2" w:rsidP="006401B2">
            <w:pPr>
              <w:jc w:val="center"/>
              <w:rPr>
                <w:rFonts w:ascii="Arial" w:eastAsia="Times New Roman" w:hAnsi="Arial" w:cs="Arial"/>
                <w:sz w:val="16"/>
                <w:szCs w:val="16"/>
                <w:lang w:eastAsia="pt-BR"/>
              </w:rPr>
            </w:pPr>
            <w:r w:rsidRPr="006401B2">
              <w:rPr>
                <w:rFonts w:ascii="Arial" w:eastAsia="Times New Roman" w:hAnsi="Arial" w:cs="Arial"/>
                <w:sz w:val="16"/>
                <w:szCs w:val="16"/>
                <w:lang w:eastAsia="pt-BR"/>
              </w:rPr>
              <w:t>2</w:t>
            </w:r>
          </w:p>
        </w:tc>
        <w:tc>
          <w:tcPr>
            <w:tcW w:w="6096" w:type="dxa"/>
            <w:shd w:val="clear" w:color="auto" w:fill="auto"/>
            <w:vAlign w:val="center"/>
            <w:hideMark/>
          </w:tcPr>
          <w:p w:rsidR="006401B2" w:rsidRPr="006401B2" w:rsidRDefault="006401B2" w:rsidP="006401B2">
            <w:pPr>
              <w:jc w:val="center"/>
              <w:rPr>
                <w:rFonts w:ascii="Arial" w:eastAsia="Times New Roman" w:hAnsi="Arial" w:cs="Arial"/>
                <w:sz w:val="16"/>
                <w:szCs w:val="16"/>
                <w:lang w:eastAsia="pt-BR"/>
              </w:rPr>
            </w:pPr>
            <w:r w:rsidRPr="006401B2">
              <w:rPr>
                <w:rFonts w:ascii="Arial" w:eastAsia="Times New Roman" w:hAnsi="Arial" w:cs="Arial"/>
                <w:sz w:val="16"/>
                <w:szCs w:val="16"/>
                <w:lang w:eastAsia="pt-BR"/>
              </w:rPr>
              <w:t xml:space="preserve">Contratação de empresa visando a Execução de Obras de Reformas para a UNIOESTE – </w:t>
            </w:r>
            <w:r w:rsidRPr="006401B2">
              <w:rPr>
                <w:rFonts w:ascii="Arial" w:eastAsia="Times New Roman" w:hAnsi="Arial" w:cs="Arial"/>
                <w:i/>
                <w:sz w:val="16"/>
                <w:szCs w:val="16"/>
                <w:lang w:eastAsia="pt-BR"/>
              </w:rPr>
              <w:t>Campus</w:t>
            </w:r>
            <w:r w:rsidRPr="006401B2">
              <w:rPr>
                <w:rFonts w:ascii="Arial" w:eastAsia="Times New Roman" w:hAnsi="Arial" w:cs="Arial"/>
                <w:sz w:val="16"/>
                <w:szCs w:val="16"/>
                <w:lang w:eastAsia="pt-BR"/>
              </w:rPr>
              <w:t xml:space="preserve"> de Marechal Cândido Rondon</w:t>
            </w:r>
          </w:p>
        </w:tc>
        <w:tc>
          <w:tcPr>
            <w:tcW w:w="1270" w:type="dxa"/>
            <w:shd w:val="clear" w:color="auto" w:fill="auto"/>
            <w:vAlign w:val="center"/>
            <w:hideMark/>
          </w:tcPr>
          <w:p w:rsidR="006401B2" w:rsidRPr="006401B2" w:rsidRDefault="006401B2" w:rsidP="006401B2">
            <w:pPr>
              <w:jc w:val="center"/>
              <w:rPr>
                <w:rFonts w:ascii="Arial" w:eastAsia="Times New Roman" w:hAnsi="Arial" w:cs="Arial"/>
                <w:sz w:val="16"/>
                <w:szCs w:val="16"/>
                <w:lang w:eastAsia="pt-BR"/>
              </w:rPr>
            </w:pPr>
            <w:r w:rsidRPr="006401B2">
              <w:rPr>
                <w:rFonts w:ascii="Arial" w:eastAsia="Times New Roman" w:hAnsi="Arial" w:cs="Arial"/>
                <w:sz w:val="16"/>
                <w:szCs w:val="16"/>
                <w:lang w:eastAsia="pt-BR"/>
              </w:rPr>
              <w:t>Homologada</w:t>
            </w:r>
          </w:p>
        </w:tc>
      </w:tr>
      <w:tr w:rsidR="006401B2" w:rsidRPr="006401B2" w:rsidTr="006401B2">
        <w:trPr>
          <w:trHeight w:val="900"/>
        </w:trPr>
        <w:tc>
          <w:tcPr>
            <w:tcW w:w="1516" w:type="dxa"/>
            <w:shd w:val="clear" w:color="auto" w:fill="auto"/>
            <w:vAlign w:val="center"/>
            <w:hideMark/>
          </w:tcPr>
          <w:p w:rsidR="006401B2" w:rsidRPr="006401B2" w:rsidRDefault="006401B2" w:rsidP="006401B2">
            <w:pPr>
              <w:jc w:val="center"/>
              <w:rPr>
                <w:rFonts w:ascii="Arial" w:eastAsia="Times New Roman" w:hAnsi="Arial" w:cs="Arial"/>
                <w:sz w:val="16"/>
                <w:szCs w:val="16"/>
                <w:lang w:eastAsia="pt-BR"/>
              </w:rPr>
            </w:pPr>
            <w:r w:rsidRPr="006401B2">
              <w:rPr>
                <w:rFonts w:ascii="Arial" w:eastAsia="Times New Roman" w:hAnsi="Arial" w:cs="Arial"/>
                <w:sz w:val="16"/>
                <w:szCs w:val="16"/>
                <w:lang w:eastAsia="pt-BR"/>
              </w:rPr>
              <w:t>Concorrência</w:t>
            </w:r>
          </w:p>
        </w:tc>
        <w:tc>
          <w:tcPr>
            <w:tcW w:w="1036" w:type="dxa"/>
            <w:shd w:val="clear" w:color="auto" w:fill="auto"/>
            <w:vAlign w:val="center"/>
            <w:hideMark/>
          </w:tcPr>
          <w:p w:rsidR="006401B2" w:rsidRPr="006401B2" w:rsidRDefault="006401B2" w:rsidP="006401B2">
            <w:pPr>
              <w:jc w:val="center"/>
              <w:rPr>
                <w:rFonts w:ascii="Arial" w:eastAsia="Times New Roman" w:hAnsi="Arial" w:cs="Arial"/>
                <w:sz w:val="16"/>
                <w:szCs w:val="16"/>
                <w:lang w:eastAsia="pt-BR"/>
              </w:rPr>
            </w:pPr>
            <w:r w:rsidRPr="006401B2">
              <w:rPr>
                <w:rFonts w:ascii="Arial" w:eastAsia="Times New Roman" w:hAnsi="Arial" w:cs="Arial"/>
                <w:sz w:val="16"/>
                <w:szCs w:val="16"/>
                <w:lang w:eastAsia="pt-BR"/>
              </w:rPr>
              <w:t>3</w:t>
            </w:r>
          </w:p>
        </w:tc>
        <w:tc>
          <w:tcPr>
            <w:tcW w:w="6096" w:type="dxa"/>
            <w:shd w:val="clear" w:color="auto" w:fill="auto"/>
            <w:vAlign w:val="center"/>
            <w:hideMark/>
          </w:tcPr>
          <w:p w:rsidR="006401B2" w:rsidRPr="006401B2" w:rsidRDefault="006401B2" w:rsidP="006401B2">
            <w:pPr>
              <w:jc w:val="center"/>
              <w:rPr>
                <w:rFonts w:ascii="Arial" w:eastAsia="Times New Roman" w:hAnsi="Arial" w:cs="Arial"/>
                <w:sz w:val="16"/>
                <w:szCs w:val="16"/>
                <w:lang w:eastAsia="pt-BR"/>
              </w:rPr>
            </w:pPr>
            <w:r w:rsidRPr="006401B2">
              <w:rPr>
                <w:rFonts w:ascii="Arial" w:eastAsia="Times New Roman" w:hAnsi="Arial" w:cs="Arial"/>
                <w:sz w:val="16"/>
                <w:szCs w:val="16"/>
                <w:lang w:eastAsia="pt-BR"/>
              </w:rPr>
              <w:t xml:space="preserve">Contratação de Empresa especializada em Engenharia e Construção Civil para a Execução de Serviços de Reparos, Manutenção e Pequenas Reformas em edificações da Unioeste - </w:t>
            </w:r>
            <w:r w:rsidRPr="006401B2">
              <w:rPr>
                <w:rFonts w:ascii="Arial" w:eastAsia="Times New Roman" w:hAnsi="Arial" w:cs="Arial"/>
                <w:i/>
                <w:sz w:val="16"/>
                <w:szCs w:val="16"/>
                <w:lang w:eastAsia="pt-BR"/>
              </w:rPr>
              <w:t>Campus</w:t>
            </w:r>
            <w:r w:rsidRPr="006401B2">
              <w:rPr>
                <w:rFonts w:ascii="Arial" w:eastAsia="Times New Roman" w:hAnsi="Arial" w:cs="Arial"/>
                <w:sz w:val="16"/>
                <w:szCs w:val="16"/>
                <w:lang w:eastAsia="pt-BR"/>
              </w:rPr>
              <w:t xml:space="preserve"> Marechal Cândido Rondon, com fornecimento de materiais, equipamentos e mão de obra</w:t>
            </w:r>
          </w:p>
        </w:tc>
        <w:tc>
          <w:tcPr>
            <w:tcW w:w="1270" w:type="dxa"/>
            <w:shd w:val="clear" w:color="auto" w:fill="auto"/>
            <w:vAlign w:val="center"/>
            <w:hideMark/>
          </w:tcPr>
          <w:p w:rsidR="006401B2" w:rsidRPr="006401B2" w:rsidRDefault="006401B2" w:rsidP="006401B2">
            <w:pPr>
              <w:jc w:val="center"/>
              <w:rPr>
                <w:rFonts w:ascii="Arial" w:eastAsia="Times New Roman" w:hAnsi="Arial" w:cs="Arial"/>
                <w:sz w:val="16"/>
                <w:szCs w:val="16"/>
                <w:lang w:eastAsia="pt-BR"/>
              </w:rPr>
            </w:pPr>
            <w:r w:rsidRPr="006401B2">
              <w:rPr>
                <w:rFonts w:ascii="Arial" w:eastAsia="Times New Roman" w:hAnsi="Arial" w:cs="Arial"/>
                <w:sz w:val="16"/>
                <w:szCs w:val="16"/>
                <w:lang w:eastAsia="pt-BR"/>
              </w:rPr>
              <w:t>Homologada</w:t>
            </w:r>
          </w:p>
        </w:tc>
      </w:tr>
      <w:tr w:rsidR="006401B2" w:rsidRPr="006401B2" w:rsidTr="006401B2">
        <w:trPr>
          <w:trHeight w:val="255"/>
        </w:trPr>
        <w:tc>
          <w:tcPr>
            <w:tcW w:w="9918" w:type="dxa"/>
            <w:gridSpan w:val="4"/>
            <w:shd w:val="clear" w:color="auto" w:fill="auto"/>
            <w:vAlign w:val="center"/>
            <w:hideMark/>
          </w:tcPr>
          <w:p w:rsidR="006401B2" w:rsidRPr="006401B2" w:rsidRDefault="006401B2" w:rsidP="006401B2">
            <w:pPr>
              <w:rPr>
                <w:rFonts w:ascii="Arial" w:eastAsia="Times New Roman" w:hAnsi="Arial" w:cs="Arial"/>
                <w:sz w:val="16"/>
                <w:szCs w:val="16"/>
                <w:lang w:eastAsia="pt-BR"/>
              </w:rPr>
            </w:pPr>
            <w:r w:rsidRPr="006401B2">
              <w:rPr>
                <w:rFonts w:ascii="Arial" w:eastAsia="Times New Roman" w:hAnsi="Arial" w:cs="Arial"/>
                <w:sz w:val="16"/>
                <w:szCs w:val="16"/>
                <w:lang w:eastAsia="pt-BR"/>
              </w:rPr>
              <w:t>Total de processos realizados: 03</w:t>
            </w:r>
          </w:p>
        </w:tc>
      </w:tr>
      <w:tr w:rsidR="006401B2" w:rsidRPr="006401B2" w:rsidTr="006401B2">
        <w:trPr>
          <w:trHeight w:val="255"/>
        </w:trPr>
        <w:tc>
          <w:tcPr>
            <w:tcW w:w="9918" w:type="dxa"/>
            <w:gridSpan w:val="4"/>
            <w:shd w:val="clear" w:color="auto" w:fill="auto"/>
            <w:vAlign w:val="center"/>
            <w:hideMark/>
          </w:tcPr>
          <w:p w:rsidR="006401B2" w:rsidRPr="006401B2" w:rsidRDefault="006401B2" w:rsidP="006401B2">
            <w:pPr>
              <w:jc w:val="center"/>
              <w:rPr>
                <w:rFonts w:ascii="Arial" w:eastAsia="Times New Roman" w:hAnsi="Arial" w:cs="Arial"/>
                <w:b/>
                <w:bCs/>
                <w:sz w:val="16"/>
                <w:szCs w:val="16"/>
                <w:lang w:eastAsia="pt-BR"/>
              </w:rPr>
            </w:pPr>
            <w:r w:rsidRPr="006401B2">
              <w:rPr>
                <w:rFonts w:ascii="Arial" w:eastAsia="Times New Roman" w:hAnsi="Arial" w:cs="Arial"/>
                <w:b/>
                <w:bCs/>
                <w:sz w:val="16"/>
                <w:szCs w:val="16"/>
                <w:lang w:eastAsia="pt-BR"/>
              </w:rPr>
              <w:t>D</w:t>
            </w:r>
            <w:r>
              <w:rPr>
                <w:rFonts w:ascii="Arial" w:eastAsia="Times New Roman" w:hAnsi="Arial" w:cs="Arial"/>
                <w:b/>
                <w:bCs/>
                <w:sz w:val="16"/>
                <w:szCs w:val="16"/>
                <w:lang w:eastAsia="pt-BR"/>
              </w:rPr>
              <w:t>ispensa</w:t>
            </w:r>
          </w:p>
        </w:tc>
      </w:tr>
      <w:tr w:rsidR="006401B2" w:rsidRPr="006401B2" w:rsidTr="006401B2">
        <w:trPr>
          <w:trHeight w:val="900"/>
        </w:trPr>
        <w:tc>
          <w:tcPr>
            <w:tcW w:w="1516" w:type="dxa"/>
            <w:shd w:val="clear" w:color="auto" w:fill="auto"/>
            <w:vAlign w:val="center"/>
            <w:hideMark/>
          </w:tcPr>
          <w:p w:rsidR="006401B2" w:rsidRPr="006401B2" w:rsidRDefault="006401B2" w:rsidP="006401B2">
            <w:pPr>
              <w:jc w:val="center"/>
              <w:rPr>
                <w:rFonts w:ascii="Arial" w:eastAsia="Times New Roman" w:hAnsi="Arial" w:cs="Arial"/>
                <w:sz w:val="16"/>
                <w:szCs w:val="16"/>
                <w:lang w:eastAsia="pt-BR"/>
              </w:rPr>
            </w:pPr>
            <w:r w:rsidRPr="006401B2">
              <w:rPr>
                <w:rFonts w:ascii="Arial" w:eastAsia="Times New Roman" w:hAnsi="Arial" w:cs="Arial"/>
                <w:sz w:val="16"/>
                <w:szCs w:val="16"/>
                <w:lang w:eastAsia="pt-BR"/>
              </w:rPr>
              <w:t>Dispensa</w:t>
            </w:r>
          </w:p>
        </w:tc>
        <w:tc>
          <w:tcPr>
            <w:tcW w:w="1036" w:type="dxa"/>
            <w:shd w:val="clear" w:color="auto" w:fill="auto"/>
            <w:vAlign w:val="center"/>
            <w:hideMark/>
          </w:tcPr>
          <w:p w:rsidR="006401B2" w:rsidRPr="006401B2" w:rsidRDefault="006401B2" w:rsidP="006401B2">
            <w:pPr>
              <w:jc w:val="center"/>
              <w:rPr>
                <w:rFonts w:ascii="Arial" w:eastAsia="Times New Roman" w:hAnsi="Arial" w:cs="Arial"/>
                <w:sz w:val="16"/>
                <w:szCs w:val="16"/>
                <w:lang w:eastAsia="pt-BR"/>
              </w:rPr>
            </w:pPr>
            <w:r w:rsidRPr="006401B2">
              <w:rPr>
                <w:rFonts w:ascii="Arial" w:eastAsia="Times New Roman" w:hAnsi="Arial" w:cs="Arial"/>
                <w:sz w:val="16"/>
                <w:szCs w:val="16"/>
                <w:lang w:eastAsia="pt-BR"/>
              </w:rPr>
              <w:t>1</w:t>
            </w:r>
          </w:p>
        </w:tc>
        <w:tc>
          <w:tcPr>
            <w:tcW w:w="6096" w:type="dxa"/>
            <w:shd w:val="clear" w:color="auto" w:fill="auto"/>
            <w:vAlign w:val="center"/>
            <w:hideMark/>
          </w:tcPr>
          <w:p w:rsidR="006401B2" w:rsidRPr="006401B2" w:rsidRDefault="006401B2" w:rsidP="006401B2">
            <w:pPr>
              <w:jc w:val="center"/>
              <w:rPr>
                <w:rFonts w:ascii="Arial" w:eastAsia="Times New Roman" w:hAnsi="Arial" w:cs="Arial"/>
                <w:sz w:val="16"/>
                <w:szCs w:val="16"/>
                <w:lang w:eastAsia="pt-BR"/>
              </w:rPr>
            </w:pPr>
            <w:r w:rsidRPr="006401B2">
              <w:rPr>
                <w:rFonts w:ascii="Arial" w:eastAsia="Times New Roman" w:hAnsi="Arial" w:cs="Arial"/>
                <w:sz w:val="16"/>
                <w:szCs w:val="16"/>
                <w:lang w:eastAsia="pt-BR"/>
              </w:rPr>
              <w:t xml:space="preserve">Locação de Espaço da Academia para atendimento a acadêmicos na realização de atividades de aulas práticas relacionadas às disciplinas de Musculação e Atividade em Academias, ministradas no Curso de Educação Física da Unioeste – </w:t>
            </w:r>
            <w:r w:rsidRPr="006401B2">
              <w:rPr>
                <w:rFonts w:ascii="Arial" w:eastAsia="Times New Roman" w:hAnsi="Arial" w:cs="Arial"/>
                <w:i/>
                <w:sz w:val="16"/>
                <w:szCs w:val="16"/>
                <w:lang w:eastAsia="pt-BR"/>
              </w:rPr>
              <w:t>Campus</w:t>
            </w:r>
            <w:r w:rsidRPr="006401B2">
              <w:rPr>
                <w:rFonts w:ascii="Arial" w:eastAsia="Times New Roman" w:hAnsi="Arial" w:cs="Arial"/>
                <w:sz w:val="16"/>
                <w:szCs w:val="16"/>
                <w:lang w:eastAsia="pt-BR"/>
              </w:rPr>
              <w:t xml:space="preserve"> de Marechal Cândido Rondon</w:t>
            </w:r>
          </w:p>
        </w:tc>
        <w:tc>
          <w:tcPr>
            <w:tcW w:w="1270" w:type="dxa"/>
            <w:shd w:val="clear" w:color="auto" w:fill="auto"/>
            <w:vAlign w:val="center"/>
            <w:hideMark/>
          </w:tcPr>
          <w:p w:rsidR="006401B2" w:rsidRPr="006401B2" w:rsidRDefault="006401B2" w:rsidP="006401B2">
            <w:pPr>
              <w:jc w:val="center"/>
              <w:rPr>
                <w:rFonts w:ascii="Arial" w:eastAsia="Times New Roman" w:hAnsi="Arial" w:cs="Arial"/>
                <w:sz w:val="16"/>
                <w:szCs w:val="16"/>
                <w:lang w:eastAsia="pt-BR"/>
              </w:rPr>
            </w:pPr>
            <w:r w:rsidRPr="006401B2">
              <w:rPr>
                <w:rFonts w:ascii="Arial" w:eastAsia="Times New Roman" w:hAnsi="Arial" w:cs="Arial"/>
                <w:sz w:val="16"/>
                <w:szCs w:val="16"/>
                <w:lang w:eastAsia="pt-BR"/>
              </w:rPr>
              <w:t>Homologada</w:t>
            </w:r>
          </w:p>
        </w:tc>
      </w:tr>
      <w:tr w:rsidR="006401B2" w:rsidRPr="006401B2" w:rsidTr="006401B2">
        <w:trPr>
          <w:trHeight w:val="675"/>
        </w:trPr>
        <w:tc>
          <w:tcPr>
            <w:tcW w:w="1516" w:type="dxa"/>
            <w:shd w:val="clear" w:color="auto" w:fill="auto"/>
            <w:vAlign w:val="center"/>
            <w:hideMark/>
          </w:tcPr>
          <w:p w:rsidR="006401B2" w:rsidRPr="006401B2" w:rsidRDefault="006401B2" w:rsidP="006401B2">
            <w:pPr>
              <w:jc w:val="center"/>
              <w:rPr>
                <w:rFonts w:ascii="Arial" w:eastAsia="Times New Roman" w:hAnsi="Arial" w:cs="Arial"/>
                <w:sz w:val="16"/>
                <w:szCs w:val="16"/>
                <w:lang w:eastAsia="pt-BR"/>
              </w:rPr>
            </w:pPr>
            <w:r w:rsidRPr="006401B2">
              <w:rPr>
                <w:rFonts w:ascii="Arial" w:eastAsia="Times New Roman" w:hAnsi="Arial" w:cs="Arial"/>
                <w:sz w:val="16"/>
                <w:szCs w:val="16"/>
                <w:lang w:eastAsia="pt-BR"/>
              </w:rPr>
              <w:t>Dispensa</w:t>
            </w:r>
          </w:p>
        </w:tc>
        <w:tc>
          <w:tcPr>
            <w:tcW w:w="1036" w:type="dxa"/>
            <w:shd w:val="clear" w:color="auto" w:fill="auto"/>
            <w:vAlign w:val="center"/>
            <w:hideMark/>
          </w:tcPr>
          <w:p w:rsidR="006401B2" w:rsidRPr="006401B2" w:rsidRDefault="006401B2" w:rsidP="006401B2">
            <w:pPr>
              <w:jc w:val="center"/>
              <w:rPr>
                <w:rFonts w:ascii="Arial" w:eastAsia="Times New Roman" w:hAnsi="Arial" w:cs="Arial"/>
                <w:sz w:val="16"/>
                <w:szCs w:val="16"/>
                <w:lang w:eastAsia="pt-BR"/>
              </w:rPr>
            </w:pPr>
            <w:r w:rsidRPr="006401B2">
              <w:rPr>
                <w:rFonts w:ascii="Arial" w:eastAsia="Times New Roman" w:hAnsi="Arial" w:cs="Arial"/>
                <w:sz w:val="16"/>
                <w:szCs w:val="16"/>
                <w:lang w:eastAsia="pt-BR"/>
              </w:rPr>
              <w:t>2</w:t>
            </w:r>
          </w:p>
        </w:tc>
        <w:tc>
          <w:tcPr>
            <w:tcW w:w="6096" w:type="dxa"/>
            <w:shd w:val="clear" w:color="auto" w:fill="auto"/>
            <w:vAlign w:val="center"/>
            <w:hideMark/>
          </w:tcPr>
          <w:p w:rsidR="006401B2" w:rsidRPr="006401B2" w:rsidRDefault="006401B2" w:rsidP="006401B2">
            <w:pPr>
              <w:jc w:val="center"/>
              <w:rPr>
                <w:rFonts w:ascii="Arial" w:eastAsia="Times New Roman" w:hAnsi="Arial" w:cs="Arial"/>
                <w:sz w:val="16"/>
                <w:szCs w:val="16"/>
                <w:lang w:eastAsia="pt-BR"/>
              </w:rPr>
            </w:pPr>
            <w:r w:rsidRPr="006401B2">
              <w:rPr>
                <w:rFonts w:ascii="Arial" w:eastAsia="Times New Roman" w:hAnsi="Arial" w:cs="Arial"/>
                <w:sz w:val="16"/>
                <w:szCs w:val="16"/>
                <w:lang w:eastAsia="pt-BR"/>
              </w:rPr>
              <w:t xml:space="preserve">Aquisição de Equipamentos para atender a Convênio firmado entre a UNIOESTE – </w:t>
            </w:r>
            <w:r w:rsidRPr="006401B2">
              <w:rPr>
                <w:rFonts w:ascii="Arial" w:eastAsia="Times New Roman" w:hAnsi="Arial" w:cs="Arial"/>
                <w:i/>
                <w:sz w:val="16"/>
                <w:szCs w:val="16"/>
                <w:lang w:eastAsia="pt-BR"/>
              </w:rPr>
              <w:t>Campus</w:t>
            </w:r>
            <w:r w:rsidRPr="006401B2">
              <w:rPr>
                <w:rFonts w:ascii="Arial" w:eastAsia="Times New Roman" w:hAnsi="Arial" w:cs="Arial"/>
                <w:sz w:val="16"/>
                <w:szCs w:val="16"/>
                <w:lang w:eastAsia="pt-BR"/>
              </w:rPr>
              <w:t xml:space="preserve"> de Marechal Cândido Rondon e a Fundação Araucária.</w:t>
            </w:r>
          </w:p>
        </w:tc>
        <w:tc>
          <w:tcPr>
            <w:tcW w:w="1270" w:type="dxa"/>
            <w:shd w:val="clear" w:color="auto" w:fill="auto"/>
            <w:vAlign w:val="center"/>
            <w:hideMark/>
          </w:tcPr>
          <w:p w:rsidR="006401B2" w:rsidRPr="006401B2" w:rsidRDefault="006401B2" w:rsidP="006401B2">
            <w:pPr>
              <w:jc w:val="center"/>
              <w:rPr>
                <w:rFonts w:ascii="Arial" w:eastAsia="Times New Roman" w:hAnsi="Arial" w:cs="Arial"/>
                <w:sz w:val="16"/>
                <w:szCs w:val="16"/>
                <w:lang w:eastAsia="pt-BR"/>
              </w:rPr>
            </w:pPr>
            <w:r w:rsidRPr="006401B2">
              <w:rPr>
                <w:rFonts w:ascii="Arial" w:eastAsia="Times New Roman" w:hAnsi="Arial" w:cs="Arial"/>
                <w:sz w:val="16"/>
                <w:szCs w:val="16"/>
                <w:lang w:eastAsia="pt-BR"/>
              </w:rPr>
              <w:t>Homologada</w:t>
            </w:r>
          </w:p>
        </w:tc>
      </w:tr>
      <w:tr w:rsidR="006401B2" w:rsidRPr="006401B2" w:rsidTr="006401B2">
        <w:trPr>
          <w:trHeight w:val="255"/>
        </w:trPr>
        <w:tc>
          <w:tcPr>
            <w:tcW w:w="9918" w:type="dxa"/>
            <w:gridSpan w:val="4"/>
            <w:shd w:val="clear" w:color="auto" w:fill="auto"/>
            <w:vAlign w:val="center"/>
            <w:hideMark/>
          </w:tcPr>
          <w:p w:rsidR="006401B2" w:rsidRPr="006401B2" w:rsidRDefault="006401B2" w:rsidP="006401B2">
            <w:pPr>
              <w:rPr>
                <w:rFonts w:ascii="Arial" w:eastAsia="Times New Roman" w:hAnsi="Arial" w:cs="Arial"/>
                <w:sz w:val="16"/>
                <w:szCs w:val="16"/>
                <w:lang w:eastAsia="pt-BR"/>
              </w:rPr>
            </w:pPr>
            <w:r w:rsidRPr="006401B2">
              <w:rPr>
                <w:rFonts w:ascii="Arial" w:eastAsia="Times New Roman" w:hAnsi="Arial" w:cs="Arial"/>
                <w:sz w:val="16"/>
                <w:szCs w:val="16"/>
                <w:lang w:eastAsia="pt-BR"/>
              </w:rPr>
              <w:t>Total de processos realizados: 02</w:t>
            </w:r>
          </w:p>
        </w:tc>
      </w:tr>
      <w:tr w:rsidR="006401B2" w:rsidRPr="006401B2" w:rsidTr="006401B2">
        <w:trPr>
          <w:trHeight w:val="255"/>
        </w:trPr>
        <w:tc>
          <w:tcPr>
            <w:tcW w:w="9918" w:type="dxa"/>
            <w:gridSpan w:val="4"/>
            <w:shd w:val="clear" w:color="auto" w:fill="auto"/>
            <w:vAlign w:val="center"/>
            <w:hideMark/>
          </w:tcPr>
          <w:p w:rsidR="006401B2" w:rsidRPr="006401B2" w:rsidRDefault="006401B2" w:rsidP="006401B2">
            <w:pPr>
              <w:jc w:val="center"/>
              <w:rPr>
                <w:rFonts w:ascii="Arial" w:eastAsia="Times New Roman" w:hAnsi="Arial" w:cs="Arial"/>
                <w:b/>
                <w:bCs/>
                <w:sz w:val="16"/>
                <w:szCs w:val="16"/>
                <w:lang w:eastAsia="pt-BR"/>
              </w:rPr>
            </w:pPr>
            <w:r w:rsidRPr="006401B2">
              <w:rPr>
                <w:rFonts w:ascii="Arial" w:eastAsia="Times New Roman" w:hAnsi="Arial" w:cs="Arial"/>
                <w:b/>
                <w:bCs/>
                <w:sz w:val="16"/>
                <w:szCs w:val="16"/>
                <w:lang w:eastAsia="pt-BR"/>
              </w:rPr>
              <w:t>Inexigibilidade</w:t>
            </w:r>
          </w:p>
        </w:tc>
      </w:tr>
      <w:tr w:rsidR="006401B2" w:rsidRPr="006401B2" w:rsidTr="006401B2">
        <w:trPr>
          <w:trHeight w:val="450"/>
        </w:trPr>
        <w:tc>
          <w:tcPr>
            <w:tcW w:w="1516" w:type="dxa"/>
            <w:shd w:val="clear" w:color="auto" w:fill="auto"/>
            <w:vAlign w:val="center"/>
            <w:hideMark/>
          </w:tcPr>
          <w:p w:rsidR="006401B2" w:rsidRPr="006401B2" w:rsidRDefault="006401B2" w:rsidP="006401B2">
            <w:pPr>
              <w:jc w:val="center"/>
              <w:rPr>
                <w:rFonts w:ascii="Arial" w:eastAsia="Times New Roman" w:hAnsi="Arial" w:cs="Arial"/>
                <w:sz w:val="16"/>
                <w:szCs w:val="16"/>
                <w:lang w:eastAsia="pt-BR"/>
              </w:rPr>
            </w:pPr>
            <w:r w:rsidRPr="006401B2">
              <w:rPr>
                <w:rFonts w:ascii="Arial" w:eastAsia="Times New Roman" w:hAnsi="Arial" w:cs="Arial"/>
                <w:sz w:val="16"/>
                <w:szCs w:val="16"/>
                <w:lang w:eastAsia="pt-BR"/>
              </w:rPr>
              <w:t>Inexigibilidade</w:t>
            </w:r>
          </w:p>
        </w:tc>
        <w:tc>
          <w:tcPr>
            <w:tcW w:w="1036" w:type="dxa"/>
            <w:shd w:val="clear" w:color="auto" w:fill="auto"/>
            <w:vAlign w:val="center"/>
            <w:hideMark/>
          </w:tcPr>
          <w:p w:rsidR="006401B2" w:rsidRPr="006401B2" w:rsidRDefault="006401B2" w:rsidP="006401B2">
            <w:pPr>
              <w:jc w:val="center"/>
              <w:rPr>
                <w:rFonts w:ascii="Arial" w:eastAsia="Times New Roman" w:hAnsi="Arial" w:cs="Arial"/>
                <w:sz w:val="16"/>
                <w:szCs w:val="16"/>
                <w:lang w:eastAsia="pt-BR"/>
              </w:rPr>
            </w:pPr>
            <w:r w:rsidRPr="006401B2">
              <w:rPr>
                <w:rFonts w:ascii="Arial" w:eastAsia="Times New Roman" w:hAnsi="Arial" w:cs="Arial"/>
                <w:sz w:val="16"/>
                <w:szCs w:val="16"/>
                <w:lang w:eastAsia="pt-BR"/>
              </w:rPr>
              <w:t>1</w:t>
            </w:r>
          </w:p>
        </w:tc>
        <w:tc>
          <w:tcPr>
            <w:tcW w:w="6096" w:type="dxa"/>
            <w:shd w:val="clear" w:color="auto" w:fill="auto"/>
            <w:vAlign w:val="center"/>
            <w:hideMark/>
          </w:tcPr>
          <w:p w:rsidR="006401B2" w:rsidRPr="006401B2" w:rsidRDefault="006401B2" w:rsidP="006401B2">
            <w:pPr>
              <w:jc w:val="center"/>
              <w:rPr>
                <w:rFonts w:ascii="Arial" w:eastAsia="Times New Roman" w:hAnsi="Arial" w:cs="Arial"/>
                <w:sz w:val="16"/>
                <w:szCs w:val="16"/>
                <w:lang w:eastAsia="pt-BR"/>
              </w:rPr>
            </w:pPr>
            <w:r w:rsidRPr="006401B2">
              <w:rPr>
                <w:rFonts w:ascii="Arial" w:eastAsia="Times New Roman" w:hAnsi="Arial" w:cs="Arial"/>
                <w:sz w:val="16"/>
                <w:szCs w:val="16"/>
                <w:lang w:eastAsia="pt-BR"/>
              </w:rPr>
              <w:t xml:space="preserve">Aquisição da Revista dos Tribunais e Revistas Especializadas ano 2015 para a UNIOESTE – </w:t>
            </w:r>
            <w:r w:rsidRPr="006401B2">
              <w:rPr>
                <w:rFonts w:ascii="Arial" w:eastAsia="Times New Roman" w:hAnsi="Arial" w:cs="Arial"/>
                <w:i/>
                <w:sz w:val="16"/>
                <w:szCs w:val="16"/>
                <w:lang w:eastAsia="pt-BR"/>
              </w:rPr>
              <w:t>Campus</w:t>
            </w:r>
            <w:r w:rsidRPr="006401B2">
              <w:rPr>
                <w:rFonts w:ascii="Arial" w:eastAsia="Times New Roman" w:hAnsi="Arial" w:cs="Arial"/>
                <w:sz w:val="16"/>
                <w:szCs w:val="16"/>
                <w:lang w:eastAsia="pt-BR"/>
              </w:rPr>
              <w:t xml:space="preserve"> de Marechal Cândido Rondon</w:t>
            </w:r>
          </w:p>
        </w:tc>
        <w:tc>
          <w:tcPr>
            <w:tcW w:w="1270" w:type="dxa"/>
            <w:shd w:val="clear" w:color="auto" w:fill="auto"/>
            <w:vAlign w:val="center"/>
            <w:hideMark/>
          </w:tcPr>
          <w:p w:rsidR="006401B2" w:rsidRPr="006401B2" w:rsidRDefault="006401B2" w:rsidP="006401B2">
            <w:pPr>
              <w:jc w:val="center"/>
              <w:rPr>
                <w:rFonts w:ascii="Arial" w:eastAsia="Times New Roman" w:hAnsi="Arial" w:cs="Arial"/>
                <w:sz w:val="16"/>
                <w:szCs w:val="16"/>
                <w:lang w:eastAsia="pt-BR"/>
              </w:rPr>
            </w:pPr>
          </w:p>
        </w:tc>
      </w:tr>
      <w:tr w:rsidR="006401B2" w:rsidRPr="006401B2" w:rsidTr="006401B2">
        <w:trPr>
          <w:trHeight w:val="450"/>
        </w:trPr>
        <w:tc>
          <w:tcPr>
            <w:tcW w:w="1516" w:type="dxa"/>
            <w:shd w:val="clear" w:color="auto" w:fill="auto"/>
            <w:vAlign w:val="center"/>
            <w:hideMark/>
          </w:tcPr>
          <w:p w:rsidR="006401B2" w:rsidRPr="006401B2" w:rsidRDefault="006401B2" w:rsidP="006401B2">
            <w:pPr>
              <w:jc w:val="center"/>
              <w:rPr>
                <w:rFonts w:ascii="Arial" w:eastAsia="Times New Roman" w:hAnsi="Arial" w:cs="Arial"/>
                <w:sz w:val="16"/>
                <w:szCs w:val="16"/>
                <w:lang w:eastAsia="pt-BR"/>
              </w:rPr>
            </w:pPr>
            <w:r w:rsidRPr="006401B2">
              <w:rPr>
                <w:rFonts w:ascii="Arial" w:eastAsia="Times New Roman" w:hAnsi="Arial" w:cs="Arial"/>
                <w:sz w:val="16"/>
                <w:szCs w:val="16"/>
                <w:lang w:eastAsia="pt-BR"/>
              </w:rPr>
              <w:t>Inexigibilidade</w:t>
            </w:r>
          </w:p>
        </w:tc>
        <w:tc>
          <w:tcPr>
            <w:tcW w:w="1036" w:type="dxa"/>
            <w:shd w:val="clear" w:color="auto" w:fill="auto"/>
            <w:vAlign w:val="center"/>
            <w:hideMark/>
          </w:tcPr>
          <w:p w:rsidR="006401B2" w:rsidRPr="006401B2" w:rsidRDefault="006401B2" w:rsidP="006401B2">
            <w:pPr>
              <w:jc w:val="center"/>
              <w:rPr>
                <w:rFonts w:ascii="Arial" w:eastAsia="Times New Roman" w:hAnsi="Arial" w:cs="Arial"/>
                <w:sz w:val="16"/>
                <w:szCs w:val="16"/>
                <w:lang w:eastAsia="pt-BR"/>
              </w:rPr>
            </w:pPr>
            <w:r w:rsidRPr="006401B2">
              <w:rPr>
                <w:rFonts w:ascii="Arial" w:eastAsia="Times New Roman" w:hAnsi="Arial" w:cs="Arial"/>
                <w:sz w:val="16"/>
                <w:szCs w:val="16"/>
                <w:lang w:eastAsia="pt-BR"/>
              </w:rPr>
              <w:t>2</w:t>
            </w:r>
          </w:p>
        </w:tc>
        <w:tc>
          <w:tcPr>
            <w:tcW w:w="6096" w:type="dxa"/>
            <w:shd w:val="clear" w:color="auto" w:fill="auto"/>
            <w:vAlign w:val="center"/>
            <w:hideMark/>
          </w:tcPr>
          <w:p w:rsidR="006401B2" w:rsidRPr="006401B2" w:rsidRDefault="006401B2" w:rsidP="006401B2">
            <w:pPr>
              <w:jc w:val="center"/>
              <w:rPr>
                <w:rFonts w:ascii="Arial" w:eastAsia="Times New Roman" w:hAnsi="Arial" w:cs="Arial"/>
                <w:sz w:val="16"/>
                <w:szCs w:val="16"/>
                <w:lang w:eastAsia="pt-BR"/>
              </w:rPr>
            </w:pPr>
            <w:r w:rsidRPr="006401B2">
              <w:rPr>
                <w:rFonts w:ascii="Arial" w:eastAsia="Times New Roman" w:hAnsi="Arial" w:cs="Arial"/>
                <w:sz w:val="16"/>
                <w:szCs w:val="16"/>
                <w:lang w:eastAsia="pt-BR"/>
              </w:rPr>
              <w:t>Manutenção preventiva e corretiva no aparelho Espectrômetro de Absorção Atômica – GBC – MOD 932</w:t>
            </w:r>
          </w:p>
        </w:tc>
        <w:tc>
          <w:tcPr>
            <w:tcW w:w="1270" w:type="dxa"/>
            <w:shd w:val="clear" w:color="auto" w:fill="auto"/>
            <w:vAlign w:val="center"/>
            <w:hideMark/>
          </w:tcPr>
          <w:p w:rsidR="006401B2" w:rsidRPr="006401B2" w:rsidRDefault="006401B2" w:rsidP="006401B2">
            <w:pPr>
              <w:jc w:val="center"/>
              <w:rPr>
                <w:rFonts w:ascii="Arial" w:eastAsia="Times New Roman" w:hAnsi="Arial" w:cs="Arial"/>
                <w:sz w:val="16"/>
                <w:szCs w:val="16"/>
                <w:lang w:eastAsia="pt-BR"/>
              </w:rPr>
            </w:pPr>
          </w:p>
        </w:tc>
      </w:tr>
      <w:tr w:rsidR="006401B2" w:rsidRPr="006401B2" w:rsidTr="006401B2">
        <w:trPr>
          <w:trHeight w:val="255"/>
        </w:trPr>
        <w:tc>
          <w:tcPr>
            <w:tcW w:w="9918" w:type="dxa"/>
            <w:gridSpan w:val="4"/>
            <w:shd w:val="clear" w:color="auto" w:fill="auto"/>
            <w:vAlign w:val="center"/>
            <w:hideMark/>
          </w:tcPr>
          <w:p w:rsidR="006401B2" w:rsidRPr="006401B2" w:rsidRDefault="006401B2" w:rsidP="006401B2">
            <w:pPr>
              <w:rPr>
                <w:rFonts w:ascii="Arial" w:eastAsia="Times New Roman" w:hAnsi="Arial" w:cs="Arial"/>
                <w:sz w:val="16"/>
                <w:szCs w:val="16"/>
                <w:lang w:eastAsia="pt-BR"/>
              </w:rPr>
            </w:pPr>
            <w:r w:rsidRPr="006401B2">
              <w:rPr>
                <w:rFonts w:ascii="Arial" w:eastAsia="Times New Roman" w:hAnsi="Arial" w:cs="Arial"/>
                <w:sz w:val="16"/>
                <w:szCs w:val="16"/>
                <w:lang w:eastAsia="pt-BR"/>
              </w:rPr>
              <w:t>Total de processos realizados: 02</w:t>
            </w:r>
          </w:p>
        </w:tc>
      </w:tr>
    </w:tbl>
    <w:p w:rsidR="006401B2" w:rsidRPr="006401B2" w:rsidRDefault="006401B2" w:rsidP="006401B2">
      <w:pPr>
        <w:pStyle w:val="Legenda"/>
        <w:shd w:val="clear" w:color="auto" w:fill="FFFFFF" w:themeFill="background1"/>
        <w:ind w:hanging="284"/>
        <w:jc w:val="both"/>
        <w:rPr>
          <w:rFonts w:ascii="Arial" w:hAnsi="Arial" w:cs="Arial"/>
          <w:b w:val="0"/>
          <w:bCs w:val="0"/>
          <w:sz w:val="16"/>
          <w:szCs w:val="16"/>
        </w:rPr>
      </w:pPr>
      <w:r w:rsidRPr="006401B2">
        <w:rPr>
          <w:rFonts w:ascii="Arial" w:hAnsi="Arial" w:cs="Arial"/>
          <w:b w:val="0"/>
          <w:bCs w:val="0"/>
          <w:sz w:val="16"/>
          <w:szCs w:val="16"/>
        </w:rPr>
        <w:t xml:space="preserve">Fonte: Direção geral de </w:t>
      </w:r>
      <w:r w:rsidRPr="006401B2">
        <w:rPr>
          <w:rFonts w:ascii="Arial" w:hAnsi="Arial" w:cs="Arial"/>
          <w:b w:val="0"/>
          <w:bCs w:val="0"/>
          <w:i/>
          <w:sz w:val="16"/>
          <w:szCs w:val="16"/>
        </w:rPr>
        <w:t>Campus</w:t>
      </w:r>
      <w:r w:rsidRPr="006401B2">
        <w:rPr>
          <w:rFonts w:ascii="Arial" w:hAnsi="Arial" w:cs="Arial"/>
          <w:b w:val="0"/>
          <w:bCs w:val="0"/>
          <w:sz w:val="16"/>
          <w:szCs w:val="16"/>
        </w:rPr>
        <w:t>/Licitações</w:t>
      </w:r>
    </w:p>
    <w:p w:rsidR="006401B2" w:rsidRDefault="006401B2" w:rsidP="00B16933">
      <w:pPr>
        <w:pStyle w:val="Legenda"/>
        <w:shd w:val="clear" w:color="auto" w:fill="FFFFFF" w:themeFill="background1"/>
        <w:jc w:val="both"/>
        <w:rPr>
          <w:rFonts w:ascii="Arial" w:hAnsi="Arial" w:cs="Arial"/>
          <w:b w:val="0"/>
          <w:bCs w:val="0"/>
          <w:sz w:val="24"/>
          <w:szCs w:val="24"/>
        </w:rPr>
      </w:pPr>
    </w:p>
    <w:p w:rsidR="00426A49" w:rsidRDefault="00426A49" w:rsidP="006F24F8">
      <w:pPr>
        <w:spacing w:line="360" w:lineRule="auto"/>
        <w:ind w:firstLine="851"/>
        <w:jc w:val="both"/>
        <w:rPr>
          <w:rFonts w:ascii="Arial" w:hAnsi="Arial" w:cs="Arial"/>
          <w:bCs/>
          <w:sz w:val="24"/>
          <w:szCs w:val="24"/>
        </w:rPr>
      </w:pPr>
      <w:r w:rsidRPr="006F24F8">
        <w:rPr>
          <w:rFonts w:ascii="Arial" w:hAnsi="Arial" w:cs="Arial"/>
          <w:bCs/>
          <w:sz w:val="24"/>
          <w:szCs w:val="24"/>
        </w:rPr>
        <w:t xml:space="preserve">No </w:t>
      </w:r>
      <w:r w:rsidRPr="006F24F8">
        <w:rPr>
          <w:rFonts w:ascii="Arial" w:hAnsi="Arial" w:cs="Arial"/>
          <w:bCs/>
          <w:i/>
          <w:sz w:val="24"/>
          <w:szCs w:val="24"/>
        </w:rPr>
        <w:t>campus</w:t>
      </w:r>
      <w:r w:rsidRPr="006F24F8">
        <w:rPr>
          <w:rFonts w:ascii="Arial" w:hAnsi="Arial" w:cs="Arial"/>
          <w:bCs/>
          <w:sz w:val="24"/>
          <w:szCs w:val="24"/>
        </w:rPr>
        <w:t xml:space="preserve"> de Marechal Cândido Rondon há 04 Estações Experimentais, conforme quadro 33 que demonstra a utilização, localidade, convênio e a área de cada estação em 2015.</w:t>
      </w:r>
    </w:p>
    <w:p w:rsidR="00426A49" w:rsidRPr="00426A49" w:rsidRDefault="00426A49" w:rsidP="00426A49">
      <w:pPr>
        <w:shd w:val="clear" w:color="auto" w:fill="FFFFFF" w:themeFill="background1"/>
        <w:ind w:left="-55"/>
        <w:rPr>
          <w:rFonts w:ascii="Arial" w:hAnsi="Arial" w:cs="Arial"/>
          <w:sz w:val="24"/>
          <w:szCs w:val="24"/>
          <w:lang w:eastAsia="pt-BR"/>
        </w:rPr>
      </w:pPr>
      <w:r w:rsidRPr="00426A49">
        <w:rPr>
          <w:rFonts w:ascii="Arial" w:hAnsi="Arial" w:cs="Arial"/>
          <w:sz w:val="24"/>
          <w:szCs w:val="24"/>
          <w:lang w:eastAsia="pt-BR"/>
        </w:rPr>
        <w:t xml:space="preserve">Quadro 33 - Estações experimentais no </w:t>
      </w:r>
      <w:r w:rsidRPr="00426A49">
        <w:rPr>
          <w:rFonts w:ascii="Arial" w:hAnsi="Arial" w:cs="Arial"/>
          <w:i/>
          <w:sz w:val="24"/>
          <w:szCs w:val="24"/>
          <w:lang w:eastAsia="pt-BR"/>
        </w:rPr>
        <w:t>Campus</w:t>
      </w:r>
      <w:r w:rsidRPr="00426A49">
        <w:rPr>
          <w:rFonts w:ascii="Arial" w:hAnsi="Arial" w:cs="Arial"/>
          <w:sz w:val="24"/>
          <w:szCs w:val="24"/>
          <w:lang w:eastAsia="pt-BR"/>
        </w:rPr>
        <w:t xml:space="preserve"> de Marechal Cândido Rondon em 2015.</w:t>
      </w:r>
    </w:p>
    <w:p w:rsidR="00426A49" w:rsidRDefault="00426A49" w:rsidP="00426A49">
      <w:pPr>
        <w:shd w:val="clear" w:color="auto" w:fill="FFFFFF" w:themeFill="background1"/>
        <w:spacing w:line="360" w:lineRule="auto"/>
        <w:ind w:firstLine="851"/>
        <w:jc w:val="both"/>
        <w:rPr>
          <w:rFonts w:ascii="Arial" w:hAnsi="Arial" w:cs="Arial"/>
          <w:bCs/>
          <w:sz w:val="24"/>
          <w:szCs w:val="24"/>
        </w:rPr>
      </w:pPr>
    </w:p>
    <w:p w:rsidR="00426A49" w:rsidRDefault="00426A49" w:rsidP="00426A49">
      <w:pPr>
        <w:shd w:val="clear" w:color="auto" w:fill="FFFFFF" w:themeFill="background1"/>
        <w:spacing w:line="360" w:lineRule="auto"/>
        <w:ind w:firstLine="851"/>
        <w:jc w:val="both"/>
        <w:rPr>
          <w:rFonts w:ascii="Arial" w:hAnsi="Arial" w:cs="Arial"/>
          <w:bCs/>
          <w:sz w:val="24"/>
          <w:szCs w:val="24"/>
        </w:rPr>
      </w:pPr>
    </w:p>
    <w:p w:rsidR="00426A49" w:rsidRDefault="00426A49" w:rsidP="00426A49">
      <w:pPr>
        <w:shd w:val="clear" w:color="auto" w:fill="FFFFFF" w:themeFill="background1"/>
        <w:spacing w:line="360" w:lineRule="auto"/>
        <w:ind w:firstLine="851"/>
        <w:jc w:val="both"/>
        <w:rPr>
          <w:rFonts w:ascii="Arial" w:hAnsi="Arial" w:cs="Arial"/>
          <w:bCs/>
          <w:sz w:val="24"/>
          <w:szCs w:val="24"/>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31"/>
        <w:gridCol w:w="2547"/>
        <w:gridCol w:w="1179"/>
        <w:gridCol w:w="1231"/>
        <w:gridCol w:w="2436"/>
        <w:gridCol w:w="824"/>
      </w:tblGrid>
      <w:tr w:rsidR="00426A49" w:rsidRPr="00426A49" w:rsidTr="00D947DD">
        <w:trPr>
          <w:trHeight w:val="597"/>
        </w:trPr>
        <w:tc>
          <w:tcPr>
            <w:tcW w:w="2131" w:type="dxa"/>
            <w:shd w:val="clear" w:color="auto" w:fill="auto"/>
            <w:vAlign w:val="center"/>
          </w:tcPr>
          <w:p w:rsidR="00426A49" w:rsidRPr="00426A49" w:rsidRDefault="00426A49" w:rsidP="00426A49">
            <w:pPr>
              <w:jc w:val="center"/>
              <w:rPr>
                <w:rFonts w:ascii="Arial" w:eastAsia="Times New Roman" w:hAnsi="Arial" w:cs="Arial"/>
                <w:b/>
                <w:sz w:val="16"/>
                <w:szCs w:val="16"/>
                <w:lang w:eastAsia="pt-BR"/>
              </w:rPr>
            </w:pPr>
            <w:r w:rsidRPr="00426A49">
              <w:rPr>
                <w:rFonts w:ascii="Arial" w:eastAsia="Times New Roman" w:hAnsi="Arial" w:cs="Arial"/>
                <w:b/>
                <w:sz w:val="16"/>
                <w:szCs w:val="16"/>
                <w:lang w:eastAsia="pt-BR"/>
              </w:rPr>
              <w:t>Campus/Centro/Estação</w:t>
            </w:r>
          </w:p>
        </w:tc>
        <w:tc>
          <w:tcPr>
            <w:tcW w:w="2547" w:type="dxa"/>
            <w:shd w:val="clear" w:color="auto" w:fill="auto"/>
            <w:vAlign w:val="center"/>
          </w:tcPr>
          <w:p w:rsidR="00426A49" w:rsidRPr="00426A49" w:rsidRDefault="00426A49" w:rsidP="00426A49">
            <w:pPr>
              <w:jc w:val="center"/>
              <w:rPr>
                <w:rFonts w:ascii="Arial" w:eastAsia="Times New Roman" w:hAnsi="Arial" w:cs="Arial"/>
                <w:b/>
                <w:sz w:val="16"/>
                <w:szCs w:val="16"/>
                <w:lang w:eastAsia="pt-BR"/>
              </w:rPr>
            </w:pPr>
            <w:r w:rsidRPr="00426A49">
              <w:rPr>
                <w:rFonts w:ascii="Arial" w:eastAsia="Times New Roman" w:hAnsi="Arial" w:cs="Arial"/>
                <w:b/>
                <w:sz w:val="16"/>
                <w:szCs w:val="16"/>
                <w:lang w:eastAsia="pt-BR"/>
              </w:rPr>
              <w:t>Utilização</w:t>
            </w:r>
          </w:p>
        </w:tc>
        <w:tc>
          <w:tcPr>
            <w:tcW w:w="1179" w:type="dxa"/>
            <w:shd w:val="clear" w:color="auto" w:fill="auto"/>
            <w:vAlign w:val="center"/>
          </w:tcPr>
          <w:p w:rsidR="00426A49" w:rsidRPr="00426A49" w:rsidRDefault="00426A49" w:rsidP="00426A49">
            <w:pPr>
              <w:jc w:val="center"/>
              <w:rPr>
                <w:rFonts w:ascii="Arial" w:eastAsia="Times New Roman" w:hAnsi="Arial" w:cs="Arial"/>
                <w:b/>
                <w:sz w:val="16"/>
                <w:szCs w:val="16"/>
                <w:lang w:eastAsia="pt-BR"/>
              </w:rPr>
            </w:pPr>
            <w:r w:rsidRPr="00426A49">
              <w:rPr>
                <w:rFonts w:ascii="Arial" w:eastAsia="Times New Roman" w:hAnsi="Arial" w:cs="Arial"/>
                <w:b/>
                <w:sz w:val="16"/>
                <w:szCs w:val="16"/>
                <w:lang w:eastAsia="pt-BR"/>
              </w:rPr>
              <w:t>Localidade</w:t>
            </w:r>
          </w:p>
        </w:tc>
        <w:tc>
          <w:tcPr>
            <w:tcW w:w="1231" w:type="dxa"/>
            <w:shd w:val="clear" w:color="auto" w:fill="auto"/>
            <w:vAlign w:val="center"/>
          </w:tcPr>
          <w:p w:rsidR="00426A49" w:rsidRPr="00426A49" w:rsidRDefault="00426A49" w:rsidP="00426A49">
            <w:pPr>
              <w:jc w:val="center"/>
              <w:rPr>
                <w:rFonts w:ascii="Arial" w:eastAsia="Times New Roman" w:hAnsi="Arial" w:cs="Arial"/>
                <w:b/>
                <w:sz w:val="16"/>
                <w:szCs w:val="16"/>
                <w:lang w:eastAsia="pt-BR"/>
              </w:rPr>
            </w:pPr>
            <w:r w:rsidRPr="00426A49">
              <w:rPr>
                <w:rFonts w:ascii="Arial" w:eastAsia="Times New Roman" w:hAnsi="Arial" w:cs="Arial"/>
                <w:b/>
                <w:sz w:val="16"/>
                <w:szCs w:val="16"/>
                <w:lang w:eastAsia="pt-BR"/>
              </w:rPr>
              <w:t>Propriedade</w:t>
            </w:r>
          </w:p>
        </w:tc>
        <w:tc>
          <w:tcPr>
            <w:tcW w:w="2436" w:type="dxa"/>
            <w:shd w:val="clear" w:color="auto" w:fill="auto"/>
            <w:vAlign w:val="center"/>
          </w:tcPr>
          <w:p w:rsidR="00426A49" w:rsidRPr="00426A49" w:rsidRDefault="00426A49" w:rsidP="00426A49">
            <w:pPr>
              <w:jc w:val="center"/>
              <w:rPr>
                <w:rFonts w:ascii="Arial" w:eastAsia="Times New Roman" w:hAnsi="Arial" w:cs="Arial"/>
                <w:b/>
                <w:sz w:val="16"/>
                <w:szCs w:val="16"/>
                <w:lang w:eastAsia="pt-BR"/>
              </w:rPr>
            </w:pPr>
            <w:r w:rsidRPr="00426A49">
              <w:rPr>
                <w:rFonts w:ascii="Arial" w:eastAsia="Times New Roman" w:hAnsi="Arial" w:cs="Arial"/>
                <w:b/>
                <w:sz w:val="16"/>
                <w:szCs w:val="16"/>
                <w:lang w:eastAsia="pt-BR"/>
              </w:rPr>
              <w:t>Convênio</w:t>
            </w:r>
          </w:p>
        </w:tc>
        <w:tc>
          <w:tcPr>
            <w:tcW w:w="824" w:type="dxa"/>
            <w:shd w:val="clear" w:color="auto" w:fill="auto"/>
            <w:vAlign w:val="center"/>
          </w:tcPr>
          <w:p w:rsidR="00426A49" w:rsidRPr="00426A49" w:rsidRDefault="00426A49" w:rsidP="00426A49">
            <w:pPr>
              <w:jc w:val="center"/>
              <w:rPr>
                <w:rFonts w:ascii="Arial" w:eastAsia="Times New Roman" w:hAnsi="Arial" w:cs="Arial"/>
                <w:b/>
                <w:sz w:val="16"/>
                <w:szCs w:val="16"/>
                <w:lang w:eastAsia="pt-BR"/>
              </w:rPr>
            </w:pPr>
            <w:r w:rsidRPr="00426A49">
              <w:rPr>
                <w:rFonts w:ascii="Arial" w:eastAsia="Times New Roman" w:hAnsi="Arial" w:cs="Arial"/>
                <w:b/>
                <w:sz w:val="16"/>
                <w:szCs w:val="16"/>
                <w:lang w:eastAsia="pt-BR"/>
              </w:rPr>
              <w:t>Total m</w:t>
            </w:r>
            <w:r w:rsidRPr="00426A49">
              <w:rPr>
                <w:rFonts w:ascii="Arial" w:eastAsia="Times New Roman" w:hAnsi="Arial" w:cs="Arial"/>
                <w:b/>
                <w:sz w:val="16"/>
                <w:szCs w:val="16"/>
                <w:vertAlign w:val="superscript"/>
                <w:lang w:eastAsia="pt-BR"/>
              </w:rPr>
              <w:t>2</w:t>
            </w:r>
          </w:p>
        </w:tc>
      </w:tr>
      <w:tr w:rsidR="00426A49" w:rsidRPr="00426A49" w:rsidTr="00D947DD">
        <w:trPr>
          <w:trHeight w:val="690"/>
        </w:trPr>
        <w:tc>
          <w:tcPr>
            <w:tcW w:w="2131" w:type="dxa"/>
            <w:shd w:val="clear" w:color="auto" w:fill="auto"/>
            <w:vAlign w:val="center"/>
            <w:hideMark/>
          </w:tcPr>
          <w:p w:rsidR="00426A49" w:rsidRPr="00426A49" w:rsidRDefault="00426A49" w:rsidP="00426A49">
            <w:pPr>
              <w:jc w:val="center"/>
              <w:rPr>
                <w:rFonts w:ascii="Arial" w:eastAsia="Times New Roman" w:hAnsi="Arial" w:cs="Arial"/>
                <w:sz w:val="16"/>
                <w:szCs w:val="16"/>
                <w:lang w:eastAsia="pt-BR"/>
              </w:rPr>
            </w:pPr>
            <w:r w:rsidRPr="00426A49">
              <w:rPr>
                <w:rFonts w:ascii="Arial" w:eastAsia="Times New Roman" w:hAnsi="Arial" w:cs="Arial"/>
                <w:sz w:val="16"/>
                <w:szCs w:val="16"/>
                <w:lang w:eastAsia="pt-BR"/>
              </w:rPr>
              <w:t>I. Estação Experimental de Pato Bragado</w:t>
            </w:r>
          </w:p>
        </w:tc>
        <w:tc>
          <w:tcPr>
            <w:tcW w:w="2547" w:type="dxa"/>
            <w:shd w:val="clear" w:color="auto" w:fill="auto"/>
            <w:vAlign w:val="center"/>
            <w:hideMark/>
          </w:tcPr>
          <w:p w:rsidR="00426A49" w:rsidRPr="00426A49" w:rsidRDefault="00426A49" w:rsidP="00426A49">
            <w:pPr>
              <w:jc w:val="center"/>
              <w:rPr>
                <w:rFonts w:ascii="Arial" w:eastAsia="Times New Roman" w:hAnsi="Arial" w:cs="Arial"/>
                <w:sz w:val="16"/>
                <w:szCs w:val="16"/>
                <w:lang w:eastAsia="pt-BR"/>
              </w:rPr>
            </w:pPr>
            <w:r w:rsidRPr="00426A49">
              <w:rPr>
                <w:rFonts w:ascii="Arial" w:eastAsia="Times New Roman" w:hAnsi="Arial" w:cs="Arial"/>
                <w:sz w:val="16"/>
                <w:szCs w:val="16"/>
                <w:lang w:eastAsia="pt-BR"/>
              </w:rPr>
              <w:t>Aulas práticas e experimentos na área de Silvicultura envolvendo espécies florestais e Pinhão Manso para produção de Biodiesel</w:t>
            </w:r>
          </w:p>
        </w:tc>
        <w:tc>
          <w:tcPr>
            <w:tcW w:w="1179" w:type="dxa"/>
            <w:shd w:val="clear" w:color="auto" w:fill="auto"/>
            <w:vAlign w:val="center"/>
            <w:hideMark/>
          </w:tcPr>
          <w:p w:rsidR="00426A49" w:rsidRPr="00426A49" w:rsidRDefault="00426A49" w:rsidP="00426A49">
            <w:pPr>
              <w:jc w:val="center"/>
              <w:rPr>
                <w:rFonts w:ascii="Arial" w:eastAsia="Times New Roman" w:hAnsi="Arial" w:cs="Arial"/>
                <w:sz w:val="16"/>
                <w:szCs w:val="16"/>
                <w:lang w:eastAsia="pt-BR"/>
              </w:rPr>
            </w:pPr>
            <w:r w:rsidRPr="00426A49">
              <w:rPr>
                <w:rFonts w:ascii="Arial" w:eastAsia="Times New Roman" w:hAnsi="Arial" w:cs="Arial"/>
                <w:sz w:val="16"/>
                <w:szCs w:val="16"/>
                <w:lang w:eastAsia="pt-BR"/>
              </w:rPr>
              <w:t>Pato Bragado,                                        Lote Rural n. 13-b</w:t>
            </w:r>
          </w:p>
        </w:tc>
        <w:tc>
          <w:tcPr>
            <w:tcW w:w="1231" w:type="dxa"/>
            <w:shd w:val="clear" w:color="auto" w:fill="auto"/>
            <w:vAlign w:val="center"/>
            <w:hideMark/>
          </w:tcPr>
          <w:p w:rsidR="00426A49" w:rsidRPr="00426A49" w:rsidRDefault="00426A49" w:rsidP="00426A49">
            <w:pPr>
              <w:jc w:val="center"/>
              <w:rPr>
                <w:rFonts w:ascii="Arial" w:eastAsia="Times New Roman" w:hAnsi="Arial" w:cs="Arial"/>
                <w:sz w:val="16"/>
                <w:szCs w:val="16"/>
                <w:lang w:eastAsia="pt-BR"/>
              </w:rPr>
            </w:pPr>
            <w:r w:rsidRPr="00426A49">
              <w:rPr>
                <w:rFonts w:ascii="Arial" w:eastAsia="Times New Roman" w:hAnsi="Arial" w:cs="Arial"/>
                <w:sz w:val="16"/>
                <w:szCs w:val="16"/>
                <w:lang w:eastAsia="pt-BR"/>
              </w:rPr>
              <w:t xml:space="preserve">Unioeste -                         </w:t>
            </w:r>
            <w:r w:rsidRPr="00426A49">
              <w:rPr>
                <w:rFonts w:ascii="Arial" w:eastAsia="Times New Roman" w:hAnsi="Arial" w:cs="Arial"/>
                <w:i/>
                <w:sz w:val="16"/>
                <w:szCs w:val="16"/>
                <w:lang w:eastAsia="pt-BR"/>
              </w:rPr>
              <w:t>Campus</w:t>
            </w:r>
            <w:r w:rsidRPr="00426A49">
              <w:rPr>
                <w:rFonts w:ascii="Arial" w:eastAsia="Times New Roman" w:hAnsi="Arial" w:cs="Arial"/>
                <w:sz w:val="16"/>
                <w:szCs w:val="16"/>
                <w:lang w:eastAsia="pt-BR"/>
              </w:rPr>
              <w:t xml:space="preserve"> MCR</w:t>
            </w:r>
          </w:p>
        </w:tc>
        <w:tc>
          <w:tcPr>
            <w:tcW w:w="2436" w:type="dxa"/>
            <w:shd w:val="clear" w:color="auto" w:fill="auto"/>
            <w:vAlign w:val="center"/>
            <w:hideMark/>
          </w:tcPr>
          <w:p w:rsidR="00426A49" w:rsidRPr="00426A49" w:rsidRDefault="00426A49" w:rsidP="00426A49">
            <w:pPr>
              <w:jc w:val="center"/>
              <w:rPr>
                <w:rFonts w:ascii="Arial" w:eastAsia="Times New Roman" w:hAnsi="Arial" w:cs="Arial"/>
                <w:sz w:val="16"/>
                <w:szCs w:val="16"/>
                <w:lang w:eastAsia="pt-BR"/>
              </w:rPr>
            </w:pPr>
            <w:r w:rsidRPr="00426A49">
              <w:rPr>
                <w:rFonts w:ascii="Arial" w:eastAsia="Times New Roman" w:hAnsi="Arial" w:cs="Arial"/>
                <w:sz w:val="16"/>
                <w:szCs w:val="16"/>
                <w:lang w:eastAsia="pt-BR"/>
              </w:rPr>
              <w:t>Doação realizada pela Prefeitura Municipal de Pato Bragado, Lei n. 121/94 de 06/06/2004</w:t>
            </w:r>
          </w:p>
        </w:tc>
        <w:tc>
          <w:tcPr>
            <w:tcW w:w="824" w:type="dxa"/>
            <w:shd w:val="clear" w:color="auto" w:fill="auto"/>
            <w:vAlign w:val="center"/>
            <w:hideMark/>
          </w:tcPr>
          <w:p w:rsidR="00426A49" w:rsidRPr="00426A49" w:rsidRDefault="00426A49" w:rsidP="00426A49">
            <w:pPr>
              <w:jc w:val="center"/>
              <w:rPr>
                <w:rFonts w:ascii="Arial" w:eastAsia="Times New Roman" w:hAnsi="Arial" w:cs="Arial"/>
                <w:sz w:val="16"/>
                <w:szCs w:val="16"/>
                <w:lang w:eastAsia="pt-BR"/>
              </w:rPr>
            </w:pPr>
            <w:r w:rsidRPr="00426A49">
              <w:rPr>
                <w:rFonts w:ascii="Arial" w:eastAsia="Times New Roman" w:hAnsi="Arial" w:cs="Arial"/>
                <w:sz w:val="16"/>
                <w:szCs w:val="16"/>
                <w:lang w:eastAsia="pt-BR"/>
              </w:rPr>
              <w:t>48400</w:t>
            </w:r>
          </w:p>
        </w:tc>
      </w:tr>
      <w:tr w:rsidR="00426A49" w:rsidRPr="00426A49" w:rsidTr="00D947DD">
        <w:trPr>
          <w:trHeight w:val="2700"/>
        </w:trPr>
        <w:tc>
          <w:tcPr>
            <w:tcW w:w="2131" w:type="dxa"/>
            <w:shd w:val="clear" w:color="auto" w:fill="auto"/>
            <w:vAlign w:val="center"/>
            <w:hideMark/>
          </w:tcPr>
          <w:p w:rsidR="00426A49" w:rsidRPr="00426A49" w:rsidRDefault="00426A49" w:rsidP="00426A49">
            <w:pPr>
              <w:jc w:val="center"/>
              <w:rPr>
                <w:rFonts w:ascii="Arial" w:eastAsia="Times New Roman" w:hAnsi="Arial" w:cs="Arial"/>
                <w:sz w:val="16"/>
                <w:szCs w:val="16"/>
                <w:lang w:eastAsia="pt-BR"/>
              </w:rPr>
            </w:pPr>
            <w:r w:rsidRPr="00426A49">
              <w:rPr>
                <w:rFonts w:ascii="Arial" w:eastAsia="Times New Roman" w:hAnsi="Arial" w:cs="Arial"/>
                <w:sz w:val="16"/>
                <w:szCs w:val="16"/>
                <w:lang w:eastAsia="pt-BR"/>
              </w:rPr>
              <w:lastRenderedPageBreak/>
              <w:t>II. Estação Experimental denominada “Prof. Dr. Antonio Carlos dos Santos Pessoa”</w:t>
            </w:r>
          </w:p>
        </w:tc>
        <w:tc>
          <w:tcPr>
            <w:tcW w:w="2547" w:type="dxa"/>
            <w:shd w:val="clear" w:color="auto" w:fill="auto"/>
            <w:vAlign w:val="center"/>
            <w:hideMark/>
          </w:tcPr>
          <w:p w:rsidR="00426A49" w:rsidRPr="00426A49" w:rsidRDefault="00426A49" w:rsidP="00426A49">
            <w:pPr>
              <w:jc w:val="center"/>
              <w:rPr>
                <w:rFonts w:ascii="Arial" w:eastAsia="Times New Roman" w:hAnsi="Arial" w:cs="Arial"/>
                <w:sz w:val="16"/>
                <w:szCs w:val="16"/>
                <w:lang w:eastAsia="pt-BR"/>
              </w:rPr>
            </w:pPr>
            <w:r w:rsidRPr="00426A49">
              <w:rPr>
                <w:rFonts w:ascii="Arial" w:eastAsia="Times New Roman" w:hAnsi="Arial" w:cs="Arial"/>
                <w:sz w:val="16"/>
                <w:szCs w:val="16"/>
                <w:lang w:eastAsia="pt-BR"/>
              </w:rPr>
              <w:t>Estão presentes os setores de produção animal vinculados ao Curso de Zootecnia, como a bovinocultura de leite, a ovinocultura, a equideocultura, a avicultura, a cunicultura, a piscicultura, e a apicultura. O restante da área é ocupado para implantação dos experimentos dos cursos de graduação e pós-graduação do Centro de Ciências Agrárias. A estação também conta com uma fábrica de rações, barracões, oficina e um centro de treinamento com salas e laboratórios onde são ministradas aulas teórico/práticas e cursos de extensão e manuseadas amostras obtidas nos experimentos da área de produção vegetal.</w:t>
            </w:r>
          </w:p>
        </w:tc>
        <w:tc>
          <w:tcPr>
            <w:tcW w:w="1179" w:type="dxa"/>
            <w:shd w:val="clear" w:color="auto" w:fill="auto"/>
            <w:vAlign w:val="center"/>
            <w:hideMark/>
          </w:tcPr>
          <w:p w:rsidR="00426A49" w:rsidRPr="00426A49" w:rsidRDefault="00426A49" w:rsidP="00426A49">
            <w:pPr>
              <w:jc w:val="center"/>
              <w:rPr>
                <w:rFonts w:ascii="Arial" w:eastAsia="Times New Roman" w:hAnsi="Arial" w:cs="Arial"/>
                <w:sz w:val="16"/>
                <w:szCs w:val="16"/>
                <w:lang w:eastAsia="pt-BR"/>
              </w:rPr>
            </w:pPr>
            <w:r w:rsidRPr="00426A49">
              <w:rPr>
                <w:rFonts w:ascii="Arial" w:eastAsia="Times New Roman" w:hAnsi="Arial" w:cs="Arial"/>
                <w:sz w:val="16"/>
                <w:szCs w:val="16"/>
                <w:lang w:eastAsia="pt-BR"/>
              </w:rPr>
              <w:t>Linha Guará,                                          Marechal C. Rondon</w:t>
            </w:r>
          </w:p>
        </w:tc>
        <w:tc>
          <w:tcPr>
            <w:tcW w:w="1231" w:type="dxa"/>
            <w:shd w:val="clear" w:color="auto" w:fill="auto"/>
            <w:vAlign w:val="center"/>
            <w:hideMark/>
          </w:tcPr>
          <w:p w:rsidR="00426A49" w:rsidRPr="00426A49" w:rsidRDefault="00426A49" w:rsidP="00426A49">
            <w:pPr>
              <w:jc w:val="center"/>
              <w:rPr>
                <w:rFonts w:ascii="Arial" w:eastAsia="Times New Roman" w:hAnsi="Arial" w:cs="Arial"/>
                <w:sz w:val="16"/>
                <w:szCs w:val="16"/>
                <w:lang w:eastAsia="pt-BR"/>
              </w:rPr>
            </w:pPr>
            <w:r w:rsidRPr="00426A49">
              <w:rPr>
                <w:rFonts w:ascii="Arial" w:eastAsia="Times New Roman" w:hAnsi="Arial" w:cs="Arial"/>
                <w:sz w:val="16"/>
                <w:szCs w:val="16"/>
                <w:lang w:eastAsia="pt-BR"/>
              </w:rPr>
              <w:t xml:space="preserve">Unioeste -                         </w:t>
            </w:r>
            <w:r w:rsidRPr="00426A49">
              <w:rPr>
                <w:rFonts w:ascii="Arial" w:eastAsia="Times New Roman" w:hAnsi="Arial" w:cs="Arial"/>
                <w:i/>
                <w:sz w:val="16"/>
                <w:szCs w:val="16"/>
                <w:lang w:eastAsia="pt-BR"/>
              </w:rPr>
              <w:t>Campus</w:t>
            </w:r>
            <w:r w:rsidRPr="00426A49">
              <w:rPr>
                <w:rFonts w:ascii="Arial" w:eastAsia="Times New Roman" w:hAnsi="Arial" w:cs="Arial"/>
                <w:sz w:val="16"/>
                <w:szCs w:val="16"/>
                <w:lang w:eastAsia="pt-BR"/>
              </w:rPr>
              <w:t xml:space="preserve"> MCR</w:t>
            </w:r>
          </w:p>
        </w:tc>
        <w:tc>
          <w:tcPr>
            <w:tcW w:w="2436" w:type="dxa"/>
            <w:shd w:val="clear" w:color="auto" w:fill="auto"/>
            <w:vAlign w:val="center"/>
            <w:hideMark/>
          </w:tcPr>
          <w:p w:rsidR="00426A49" w:rsidRPr="00426A49" w:rsidRDefault="00426A49" w:rsidP="00426A49">
            <w:pPr>
              <w:jc w:val="center"/>
              <w:rPr>
                <w:rFonts w:ascii="Arial" w:eastAsia="Times New Roman" w:hAnsi="Arial" w:cs="Arial"/>
                <w:sz w:val="16"/>
                <w:szCs w:val="16"/>
                <w:lang w:eastAsia="pt-BR"/>
              </w:rPr>
            </w:pPr>
            <w:r w:rsidRPr="00426A49">
              <w:rPr>
                <w:rFonts w:ascii="Arial" w:eastAsia="Times New Roman" w:hAnsi="Arial" w:cs="Arial"/>
                <w:sz w:val="16"/>
                <w:szCs w:val="16"/>
                <w:lang w:eastAsia="pt-BR"/>
              </w:rPr>
              <w:t>26,62 ha doados pelo Município de Marechal Cândido Rondon em 1998 (Lei nº 3.141 de 02/04/98) e os outros 9,68 ha obtidos através de permuta de área da Unioeste com o munícipio (Lei nº 3.504 de 05/09/2003)</w:t>
            </w:r>
          </w:p>
        </w:tc>
        <w:tc>
          <w:tcPr>
            <w:tcW w:w="824" w:type="dxa"/>
            <w:shd w:val="clear" w:color="auto" w:fill="auto"/>
            <w:vAlign w:val="center"/>
            <w:hideMark/>
          </w:tcPr>
          <w:p w:rsidR="00426A49" w:rsidRPr="00426A49" w:rsidRDefault="00426A49" w:rsidP="00426A49">
            <w:pPr>
              <w:jc w:val="center"/>
              <w:rPr>
                <w:rFonts w:ascii="Arial" w:eastAsia="Times New Roman" w:hAnsi="Arial" w:cs="Arial"/>
                <w:sz w:val="16"/>
                <w:szCs w:val="16"/>
                <w:lang w:eastAsia="pt-BR"/>
              </w:rPr>
            </w:pPr>
            <w:r w:rsidRPr="00426A49">
              <w:rPr>
                <w:rFonts w:ascii="Arial" w:eastAsia="Times New Roman" w:hAnsi="Arial" w:cs="Arial"/>
                <w:sz w:val="16"/>
                <w:szCs w:val="16"/>
                <w:lang w:eastAsia="pt-BR"/>
              </w:rPr>
              <w:t>363000</w:t>
            </w:r>
          </w:p>
        </w:tc>
      </w:tr>
      <w:tr w:rsidR="00426A49" w:rsidRPr="00426A49" w:rsidTr="00D947DD">
        <w:trPr>
          <w:trHeight w:val="2235"/>
        </w:trPr>
        <w:tc>
          <w:tcPr>
            <w:tcW w:w="2131" w:type="dxa"/>
            <w:shd w:val="clear" w:color="auto" w:fill="auto"/>
            <w:vAlign w:val="center"/>
            <w:hideMark/>
          </w:tcPr>
          <w:p w:rsidR="00426A49" w:rsidRPr="00426A49" w:rsidRDefault="00426A49" w:rsidP="00426A49">
            <w:pPr>
              <w:jc w:val="center"/>
              <w:rPr>
                <w:rFonts w:ascii="Arial" w:eastAsia="Times New Roman" w:hAnsi="Arial" w:cs="Arial"/>
                <w:sz w:val="16"/>
                <w:szCs w:val="16"/>
                <w:lang w:eastAsia="pt-BR"/>
              </w:rPr>
            </w:pPr>
            <w:r w:rsidRPr="00426A49">
              <w:rPr>
                <w:rFonts w:ascii="Arial" w:eastAsia="Times New Roman" w:hAnsi="Arial" w:cs="Arial"/>
                <w:sz w:val="16"/>
                <w:szCs w:val="16"/>
                <w:lang w:eastAsia="pt-BR"/>
              </w:rPr>
              <w:t>III. Estação Experimental de Horticultura e Cultivo Protegido “Prof. Dr. Mario César Lopes”</w:t>
            </w:r>
          </w:p>
        </w:tc>
        <w:tc>
          <w:tcPr>
            <w:tcW w:w="2547" w:type="dxa"/>
            <w:shd w:val="clear" w:color="auto" w:fill="auto"/>
            <w:vAlign w:val="center"/>
            <w:hideMark/>
          </w:tcPr>
          <w:p w:rsidR="00426A49" w:rsidRPr="00426A49" w:rsidRDefault="00426A49" w:rsidP="00426A49">
            <w:pPr>
              <w:jc w:val="center"/>
              <w:rPr>
                <w:rFonts w:ascii="Arial" w:eastAsia="Times New Roman" w:hAnsi="Arial" w:cs="Arial"/>
                <w:sz w:val="16"/>
                <w:szCs w:val="16"/>
                <w:lang w:eastAsia="pt-BR"/>
              </w:rPr>
            </w:pPr>
            <w:r w:rsidRPr="00426A49">
              <w:rPr>
                <w:rFonts w:ascii="Arial" w:eastAsia="Times New Roman" w:hAnsi="Arial" w:cs="Arial"/>
                <w:sz w:val="16"/>
                <w:szCs w:val="16"/>
                <w:lang w:eastAsia="pt-BR"/>
              </w:rPr>
              <w:t>Nesta área, estão instaladas estufas, horto de plantas medicinais e telado, onde se desenvolvem atividades de aulas práticas e experimentos com o cultivo protegido e plantas medicinais. Para dar suporte às aulas teóricas, trabalhos de dissertações e teses e apoio aos agricultores da região, nesta estação também estão localizados os Laboratórios de Controle Biológico e um Laboratório de Biometria, onde são pré-processados os experimentos e realizadas as avaliações de pesagem dos mesmos.</w:t>
            </w:r>
          </w:p>
        </w:tc>
        <w:tc>
          <w:tcPr>
            <w:tcW w:w="1179" w:type="dxa"/>
            <w:shd w:val="clear" w:color="auto" w:fill="auto"/>
            <w:vAlign w:val="center"/>
            <w:hideMark/>
          </w:tcPr>
          <w:p w:rsidR="00426A49" w:rsidRPr="00426A49" w:rsidRDefault="00426A49" w:rsidP="00426A49">
            <w:pPr>
              <w:jc w:val="center"/>
              <w:rPr>
                <w:rFonts w:ascii="Arial" w:eastAsia="Times New Roman" w:hAnsi="Arial" w:cs="Arial"/>
                <w:sz w:val="16"/>
                <w:szCs w:val="16"/>
                <w:lang w:eastAsia="pt-BR"/>
              </w:rPr>
            </w:pPr>
            <w:r w:rsidRPr="00426A49">
              <w:rPr>
                <w:rFonts w:ascii="Arial" w:eastAsia="Times New Roman" w:hAnsi="Arial" w:cs="Arial"/>
                <w:sz w:val="16"/>
                <w:szCs w:val="16"/>
                <w:lang w:eastAsia="pt-BR"/>
              </w:rPr>
              <w:t>Situada próximo ao Complexo Poliesportivo da Unioeste na sede                                 do Campus, Marechal Cândido Rondon.</w:t>
            </w:r>
          </w:p>
        </w:tc>
        <w:tc>
          <w:tcPr>
            <w:tcW w:w="1231" w:type="dxa"/>
            <w:shd w:val="clear" w:color="auto" w:fill="auto"/>
            <w:vAlign w:val="center"/>
            <w:hideMark/>
          </w:tcPr>
          <w:p w:rsidR="00426A49" w:rsidRPr="00426A49" w:rsidRDefault="00426A49" w:rsidP="00426A49">
            <w:pPr>
              <w:jc w:val="center"/>
              <w:rPr>
                <w:rFonts w:ascii="Arial" w:eastAsia="Times New Roman" w:hAnsi="Arial" w:cs="Arial"/>
                <w:sz w:val="16"/>
                <w:szCs w:val="16"/>
                <w:lang w:eastAsia="pt-BR"/>
              </w:rPr>
            </w:pPr>
            <w:r w:rsidRPr="00426A49">
              <w:rPr>
                <w:rFonts w:ascii="Arial" w:eastAsia="Times New Roman" w:hAnsi="Arial" w:cs="Arial"/>
                <w:sz w:val="16"/>
                <w:szCs w:val="16"/>
                <w:lang w:eastAsia="pt-BR"/>
              </w:rPr>
              <w:t xml:space="preserve">Unioeste -                         </w:t>
            </w:r>
            <w:r w:rsidRPr="00426A49">
              <w:rPr>
                <w:rFonts w:ascii="Arial" w:eastAsia="Times New Roman" w:hAnsi="Arial" w:cs="Arial"/>
                <w:i/>
                <w:sz w:val="16"/>
                <w:szCs w:val="16"/>
                <w:lang w:eastAsia="pt-BR"/>
              </w:rPr>
              <w:t>Campus</w:t>
            </w:r>
            <w:r w:rsidRPr="00426A49">
              <w:rPr>
                <w:rFonts w:ascii="Arial" w:eastAsia="Times New Roman" w:hAnsi="Arial" w:cs="Arial"/>
                <w:sz w:val="16"/>
                <w:szCs w:val="16"/>
                <w:lang w:eastAsia="pt-BR"/>
              </w:rPr>
              <w:t xml:space="preserve"> MCR</w:t>
            </w:r>
          </w:p>
        </w:tc>
        <w:tc>
          <w:tcPr>
            <w:tcW w:w="2436" w:type="dxa"/>
            <w:shd w:val="clear" w:color="auto" w:fill="auto"/>
            <w:vAlign w:val="center"/>
            <w:hideMark/>
          </w:tcPr>
          <w:p w:rsidR="00426A49" w:rsidRPr="00426A49" w:rsidRDefault="00426A49" w:rsidP="00426A49">
            <w:pPr>
              <w:jc w:val="center"/>
              <w:rPr>
                <w:rFonts w:ascii="Arial" w:eastAsia="Times New Roman" w:hAnsi="Arial" w:cs="Arial"/>
                <w:b/>
                <w:bCs/>
                <w:sz w:val="16"/>
                <w:szCs w:val="16"/>
                <w:lang w:eastAsia="pt-BR"/>
              </w:rPr>
            </w:pPr>
            <w:r w:rsidRPr="00426A49">
              <w:rPr>
                <w:rFonts w:ascii="Arial" w:eastAsia="Times New Roman" w:hAnsi="Arial" w:cs="Arial"/>
                <w:b/>
                <w:bCs/>
                <w:sz w:val="16"/>
                <w:szCs w:val="16"/>
                <w:lang w:eastAsia="pt-BR"/>
              </w:rPr>
              <w:t>-</w:t>
            </w:r>
          </w:p>
        </w:tc>
        <w:tc>
          <w:tcPr>
            <w:tcW w:w="824" w:type="dxa"/>
            <w:shd w:val="clear" w:color="auto" w:fill="auto"/>
            <w:vAlign w:val="center"/>
            <w:hideMark/>
          </w:tcPr>
          <w:p w:rsidR="00426A49" w:rsidRPr="00426A49" w:rsidRDefault="00426A49" w:rsidP="00426A49">
            <w:pPr>
              <w:jc w:val="center"/>
              <w:rPr>
                <w:rFonts w:ascii="Arial" w:eastAsia="Times New Roman" w:hAnsi="Arial" w:cs="Arial"/>
                <w:sz w:val="16"/>
                <w:szCs w:val="16"/>
                <w:lang w:eastAsia="pt-BR"/>
              </w:rPr>
            </w:pPr>
            <w:r w:rsidRPr="00426A49">
              <w:rPr>
                <w:rFonts w:ascii="Arial" w:eastAsia="Times New Roman" w:hAnsi="Arial" w:cs="Arial"/>
                <w:sz w:val="16"/>
                <w:szCs w:val="16"/>
                <w:lang w:eastAsia="pt-BR"/>
              </w:rPr>
              <w:t>5500</w:t>
            </w:r>
          </w:p>
        </w:tc>
      </w:tr>
      <w:tr w:rsidR="00426A49" w:rsidRPr="00426A49" w:rsidTr="00D947DD">
        <w:trPr>
          <w:trHeight w:val="1605"/>
        </w:trPr>
        <w:tc>
          <w:tcPr>
            <w:tcW w:w="2131" w:type="dxa"/>
            <w:shd w:val="clear" w:color="auto" w:fill="auto"/>
            <w:vAlign w:val="center"/>
            <w:hideMark/>
          </w:tcPr>
          <w:p w:rsidR="00426A49" w:rsidRPr="00426A49" w:rsidRDefault="00426A49" w:rsidP="00426A49">
            <w:pPr>
              <w:jc w:val="center"/>
              <w:rPr>
                <w:rFonts w:ascii="Arial" w:eastAsia="Times New Roman" w:hAnsi="Arial" w:cs="Arial"/>
                <w:sz w:val="16"/>
                <w:szCs w:val="16"/>
                <w:lang w:eastAsia="pt-BR"/>
              </w:rPr>
            </w:pPr>
            <w:r w:rsidRPr="00426A49">
              <w:rPr>
                <w:rFonts w:ascii="Arial" w:eastAsia="Times New Roman" w:hAnsi="Arial" w:cs="Arial"/>
                <w:sz w:val="16"/>
                <w:szCs w:val="16"/>
                <w:lang w:eastAsia="pt-BR"/>
              </w:rPr>
              <w:t>IV. Estação Experimental “Prof. Alcibiades Luis Orlando”</w:t>
            </w:r>
          </w:p>
        </w:tc>
        <w:tc>
          <w:tcPr>
            <w:tcW w:w="2547" w:type="dxa"/>
            <w:shd w:val="clear" w:color="auto" w:fill="auto"/>
            <w:vAlign w:val="center"/>
            <w:hideMark/>
          </w:tcPr>
          <w:p w:rsidR="00426A49" w:rsidRPr="00426A49" w:rsidRDefault="00426A49" w:rsidP="00426A49">
            <w:pPr>
              <w:jc w:val="center"/>
              <w:rPr>
                <w:rFonts w:ascii="Arial" w:eastAsia="Times New Roman" w:hAnsi="Arial" w:cs="Arial"/>
                <w:sz w:val="16"/>
                <w:szCs w:val="16"/>
                <w:lang w:eastAsia="pt-BR"/>
              </w:rPr>
            </w:pPr>
            <w:r w:rsidRPr="00426A49">
              <w:rPr>
                <w:rFonts w:ascii="Arial" w:eastAsia="Times New Roman" w:hAnsi="Arial" w:cs="Arial"/>
                <w:sz w:val="16"/>
                <w:szCs w:val="16"/>
                <w:lang w:eastAsia="pt-BR"/>
              </w:rPr>
              <w:t>Desenvolvimento de pesquisas, treinamento e capacitação de agricultores pela comunidade acadêmica e parceiros, buscando, principalmente, o fortalecimento da agricultura familiar, de Baixo carbono (ABC) e a agroecologia.</w:t>
            </w:r>
          </w:p>
        </w:tc>
        <w:tc>
          <w:tcPr>
            <w:tcW w:w="1179" w:type="dxa"/>
            <w:shd w:val="clear" w:color="auto" w:fill="auto"/>
            <w:vAlign w:val="center"/>
            <w:hideMark/>
          </w:tcPr>
          <w:p w:rsidR="00426A49" w:rsidRPr="00426A49" w:rsidRDefault="00426A49" w:rsidP="00426A49">
            <w:pPr>
              <w:jc w:val="center"/>
              <w:rPr>
                <w:rFonts w:ascii="Arial" w:eastAsia="Times New Roman" w:hAnsi="Arial" w:cs="Arial"/>
                <w:sz w:val="16"/>
                <w:szCs w:val="16"/>
                <w:lang w:eastAsia="pt-BR"/>
              </w:rPr>
            </w:pPr>
            <w:r w:rsidRPr="00426A49">
              <w:rPr>
                <w:rFonts w:ascii="Arial" w:eastAsia="Times New Roman" w:hAnsi="Arial" w:cs="Arial"/>
                <w:sz w:val="16"/>
                <w:szCs w:val="16"/>
                <w:lang w:eastAsia="pt-BR"/>
              </w:rPr>
              <w:t>Base Náutica, Entre Rios do Oeste</w:t>
            </w:r>
          </w:p>
        </w:tc>
        <w:tc>
          <w:tcPr>
            <w:tcW w:w="1231" w:type="dxa"/>
            <w:shd w:val="clear" w:color="auto" w:fill="auto"/>
            <w:vAlign w:val="center"/>
            <w:hideMark/>
          </w:tcPr>
          <w:p w:rsidR="00426A49" w:rsidRPr="00426A49" w:rsidRDefault="00426A49" w:rsidP="00426A49">
            <w:pPr>
              <w:jc w:val="center"/>
              <w:rPr>
                <w:rFonts w:ascii="Arial" w:eastAsia="Times New Roman" w:hAnsi="Arial" w:cs="Arial"/>
                <w:sz w:val="16"/>
                <w:szCs w:val="16"/>
                <w:lang w:eastAsia="pt-BR"/>
              </w:rPr>
            </w:pPr>
            <w:r w:rsidRPr="00426A49">
              <w:rPr>
                <w:rFonts w:ascii="Arial" w:eastAsia="Times New Roman" w:hAnsi="Arial" w:cs="Arial"/>
                <w:sz w:val="16"/>
                <w:szCs w:val="16"/>
                <w:lang w:eastAsia="pt-BR"/>
              </w:rPr>
              <w:t xml:space="preserve">Unioeste -                         </w:t>
            </w:r>
            <w:r w:rsidRPr="00426A49">
              <w:rPr>
                <w:rFonts w:ascii="Arial" w:eastAsia="Times New Roman" w:hAnsi="Arial" w:cs="Arial"/>
                <w:i/>
                <w:sz w:val="16"/>
                <w:szCs w:val="16"/>
                <w:lang w:eastAsia="pt-BR"/>
              </w:rPr>
              <w:t>Campus</w:t>
            </w:r>
            <w:r w:rsidRPr="00426A49">
              <w:rPr>
                <w:rFonts w:ascii="Arial" w:eastAsia="Times New Roman" w:hAnsi="Arial" w:cs="Arial"/>
                <w:sz w:val="16"/>
                <w:szCs w:val="16"/>
                <w:lang w:eastAsia="pt-BR"/>
              </w:rPr>
              <w:t xml:space="preserve"> MCR</w:t>
            </w:r>
          </w:p>
        </w:tc>
        <w:tc>
          <w:tcPr>
            <w:tcW w:w="2436" w:type="dxa"/>
            <w:shd w:val="clear" w:color="auto" w:fill="auto"/>
            <w:vAlign w:val="center"/>
            <w:hideMark/>
          </w:tcPr>
          <w:p w:rsidR="00426A49" w:rsidRPr="00426A49" w:rsidRDefault="00426A49" w:rsidP="00426A49">
            <w:pPr>
              <w:jc w:val="center"/>
              <w:rPr>
                <w:rFonts w:ascii="Arial" w:eastAsia="Times New Roman" w:hAnsi="Arial" w:cs="Arial"/>
                <w:sz w:val="16"/>
                <w:szCs w:val="16"/>
                <w:lang w:eastAsia="pt-BR"/>
              </w:rPr>
            </w:pPr>
            <w:r w:rsidRPr="00426A49">
              <w:rPr>
                <w:rFonts w:ascii="Arial" w:eastAsia="Times New Roman" w:hAnsi="Arial" w:cs="Arial"/>
                <w:sz w:val="16"/>
                <w:szCs w:val="16"/>
                <w:lang w:eastAsia="pt-BR"/>
              </w:rPr>
              <w:t>Transferida à Unioeste pela Secretaria de Estado da Administração e da Previdência/Coordenadoria do Patrimônio do Estado (Termo de Transferência de Imóvel nº. 001/2008, de 21/01/2008).</w:t>
            </w:r>
          </w:p>
        </w:tc>
        <w:tc>
          <w:tcPr>
            <w:tcW w:w="824" w:type="dxa"/>
            <w:shd w:val="clear" w:color="auto" w:fill="auto"/>
            <w:vAlign w:val="center"/>
            <w:hideMark/>
          </w:tcPr>
          <w:p w:rsidR="00426A49" w:rsidRPr="00426A49" w:rsidRDefault="00426A49" w:rsidP="00426A49">
            <w:pPr>
              <w:jc w:val="center"/>
              <w:rPr>
                <w:rFonts w:ascii="Arial" w:eastAsia="Times New Roman" w:hAnsi="Arial" w:cs="Arial"/>
                <w:sz w:val="16"/>
                <w:szCs w:val="16"/>
                <w:lang w:eastAsia="pt-BR"/>
              </w:rPr>
            </w:pPr>
            <w:r w:rsidRPr="00426A49">
              <w:rPr>
                <w:rFonts w:ascii="Arial" w:eastAsia="Times New Roman" w:hAnsi="Arial" w:cs="Arial"/>
                <w:sz w:val="16"/>
                <w:szCs w:val="16"/>
                <w:lang w:eastAsia="pt-BR"/>
              </w:rPr>
              <w:t>996000</w:t>
            </w:r>
          </w:p>
        </w:tc>
      </w:tr>
    </w:tbl>
    <w:p w:rsidR="00D947DD" w:rsidRDefault="00D947DD" w:rsidP="00D947DD">
      <w:pPr>
        <w:shd w:val="clear" w:color="auto" w:fill="FFFFFF" w:themeFill="background1"/>
        <w:autoSpaceDE w:val="0"/>
        <w:autoSpaceDN w:val="0"/>
        <w:adjustRightInd w:val="0"/>
        <w:spacing w:line="360" w:lineRule="auto"/>
        <w:ind w:hanging="426"/>
        <w:jc w:val="both"/>
        <w:rPr>
          <w:rFonts w:ascii="Arial" w:hAnsi="Arial" w:cs="Arial"/>
          <w:i/>
          <w:color w:val="000000"/>
          <w:sz w:val="16"/>
          <w:szCs w:val="16"/>
          <w:lang w:eastAsia="pt-BR"/>
        </w:rPr>
      </w:pPr>
      <w:r w:rsidRPr="008B7B80">
        <w:rPr>
          <w:rFonts w:ascii="Arial" w:hAnsi="Arial" w:cs="Arial"/>
          <w:color w:val="000000"/>
          <w:sz w:val="16"/>
          <w:szCs w:val="16"/>
          <w:lang w:eastAsia="pt-BR"/>
        </w:rPr>
        <w:t xml:space="preserve">Fonte: Direção </w:t>
      </w:r>
      <w:r>
        <w:rPr>
          <w:rFonts w:ascii="Arial" w:hAnsi="Arial" w:cs="Arial"/>
          <w:color w:val="000000"/>
          <w:sz w:val="16"/>
          <w:szCs w:val="16"/>
          <w:lang w:eastAsia="pt-BR"/>
        </w:rPr>
        <w:t>Geral/</w:t>
      </w:r>
      <w:r w:rsidRPr="008B7B80">
        <w:rPr>
          <w:rFonts w:ascii="Arial" w:hAnsi="Arial" w:cs="Arial"/>
          <w:i/>
          <w:color w:val="000000"/>
          <w:sz w:val="16"/>
          <w:szCs w:val="16"/>
          <w:lang w:eastAsia="pt-BR"/>
        </w:rPr>
        <w:t>Campi</w:t>
      </w:r>
    </w:p>
    <w:p w:rsidR="00426A49" w:rsidRDefault="00426A49" w:rsidP="00426A49">
      <w:pPr>
        <w:shd w:val="clear" w:color="auto" w:fill="FFFFFF" w:themeFill="background1"/>
        <w:spacing w:line="360" w:lineRule="auto"/>
        <w:ind w:firstLine="851"/>
        <w:jc w:val="both"/>
        <w:rPr>
          <w:rFonts w:ascii="Arial" w:hAnsi="Arial" w:cs="Arial"/>
          <w:bCs/>
          <w:sz w:val="24"/>
          <w:szCs w:val="24"/>
        </w:rPr>
      </w:pPr>
    </w:p>
    <w:p w:rsidR="002446F1" w:rsidRDefault="002446F1" w:rsidP="002446F1">
      <w:pPr>
        <w:spacing w:line="360" w:lineRule="auto"/>
        <w:rPr>
          <w:rFonts w:ascii="Arial" w:hAnsi="Arial" w:cs="Arial"/>
          <w:bCs/>
          <w:sz w:val="16"/>
          <w:szCs w:val="16"/>
        </w:rPr>
      </w:pPr>
    </w:p>
    <w:p w:rsidR="00417110" w:rsidRDefault="00417110" w:rsidP="002446F1">
      <w:pPr>
        <w:spacing w:line="360" w:lineRule="auto"/>
        <w:rPr>
          <w:rFonts w:ascii="Arial" w:hAnsi="Arial" w:cs="Arial"/>
          <w:bCs/>
          <w:sz w:val="16"/>
          <w:szCs w:val="16"/>
        </w:rPr>
      </w:pPr>
    </w:p>
    <w:p w:rsidR="00B11010" w:rsidRPr="006F24F8" w:rsidRDefault="00426A49" w:rsidP="006A7E3C">
      <w:pPr>
        <w:shd w:val="clear" w:color="auto" w:fill="FFFFFF" w:themeFill="background1"/>
        <w:spacing w:line="360" w:lineRule="auto"/>
        <w:ind w:firstLine="851"/>
        <w:jc w:val="both"/>
        <w:rPr>
          <w:rFonts w:ascii="Arial" w:hAnsi="Arial" w:cs="Arial"/>
          <w:bCs/>
          <w:sz w:val="24"/>
          <w:szCs w:val="24"/>
        </w:rPr>
      </w:pPr>
      <w:r w:rsidRPr="006F24F8">
        <w:rPr>
          <w:rFonts w:ascii="Arial" w:hAnsi="Arial" w:cs="Arial"/>
          <w:bCs/>
          <w:sz w:val="24"/>
          <w:szCs w:val="24"/>
        </w:rPr>
        <w:t>Já o quadro 34</w:t>
      </w:r>
      <w:r w:rsidR="001807FE" w:rsidRPr="006F24F8">
        <w:rPr>
          <w:rFonts w:ascii="Arial" w:hAnsi="Arial" w:cs="Arial"/>
          <w:bCs/>
          <w:sz w:val="24"/>
          <w:szCs w:val="24"/>
        </w:rPr>
        <w:t xml:space="preserve"> demonstra </w:t>
      </w:r>
      <w:r w:rsidR="00417110" w:rsidRPr="006F24F8">
        <w:rPr>
          <w:rFonts w:ascii="Arial" w:hAnsi="Arial" w:cs="Arial"/>
          <w:bCs/>
          <w:sz w:val="24"/>
          <w:szCs w:val="24"/>
        </w:rPr>
        <w:t>os</w:t>
      </w:r>
      <w:r w:rsidR="001807FE" w:rsidRPr="006F24F8">
        <w:rPr>
          <w:rFonts w:ascii="Arial" w:hAnsi="Arial" w:cs="Arial"/>
          <w:bCs/>
          <w:sz w:val="24"/>
          <w:szCs w:val="24"/>
        </w:rPr>
        <w:t xml:space="preserve"> </w:t>
      </w:r>
      <w:r w:rsidR="00417110" w:rsidRPr="006F24F8">
        <w:rPr>
          <w:rFonts w:ascii="Arial" w:hAnsi="Arial" w:cs="Arial"/>
          <w:bCs/>
          <w:sz w:val="24"/>
          <w:szCs w:val="24"/>
        </w:rPr>
        <w:t xml:space="preserve">convênios, </w:t>
      </w:r>
      <w:r w:rsidR="00417110" w:rsidRPr="006F24F8">
        <w:rPr>
          <w:rFonts w:ascii="Arial" w:hAnsi="Arial" w:cs="Arial"/>
          <w:color w:val="000000"/>
          <w:sz w:val="24"/>
          <w:szCs w:val="24"/>
          <w:lang w:eastAsia="pt-BR"/>
        </w:rPr>
        <w:t>contratos e termos de cooperação assinados</w:t>
      </w:r>
      <w:r w:rsidR="001807FE" w:rsidRPr="006F24F8">
        <w:rPr>
          <w:rFonts w:ascii="Arial" w:hAnsi="Arial" w:cs="Arial"/>
          <w:bCs/>
          <w:sz w:val="24"/>
          <w:szCs w:val="24"/>
        </w:rPr>
        <w:t xml:space="preserve"> em 201</w:t>
      </w:r>
      <w:r w:rsidR="002F6DBA" w:rsidRPr="006F24F8">
        <w:rPr>
          <w:rFonts w:ascii="Arial" w:hAnsi="Arial" w:cs="Arial"/>
          <w:bCs/>
          <w:sz w:val="24"/>
          <w:szCs w:val="24"/>
        </w:rPr>
        <w:t>5</w:t>
      </w:r>
      <w:r w:rsidRPr="006F24F8">
        <w:rPr>
          <w:rFonts w:ascii="Arial" w:hAnsi="Arial" w:cs="Arial"/>
          <w:bCs/>
          <w:sz w:val="24"/>
          <w:szCs w:val="24"/>
        </w:rPr>
        <w:t xml:space="preserve"> no </w:t>
      </w:r>
      <w:r w:rsidRPr="006F24F8">
        <w:rPr>
          <w:rFonts w:ascii="Arial" w:hAnsi="Arial" w:cs="Arial"/>
          <w:bCs/>
          <w:i/>
          <w:sz w:val="24"/>
          <w:szCs w:val="24"/>
        </w:rPr>
        <w:t>campus</w:t>
      </w:r>
      <w:r w:rsidRPr="006F24F8">
        <w:rPr>
          <w:rFonts w:ascii="Arial" w:hAnsi="Arial" w:cs="Arial"/>
          <w:bCs/>
          <w:sz w:val="24"/>
          <w:szCs w:val="24"/>
        </w:rPr>
        <w:t xml:space="preserve"> de Marechal Cândido Rondon.</w:t>
      </w:r>
    </w:p>
    <w:p w:rsidR="00692A00" w:rsidRPr="006F24F8" w:rsidRDefault="00692A00" w:rsidP="00F26F6E">
      <w:pPr>
        <w:shd w:val="clear" w:color="auto" w:fill="FFFFFF" w:themeFill="background1"/>
        <w:spacing w:line="360" w:lineRule="auto"/>
        <w:jc w:val="both"/>
        <w:rPr>
          <w:rFonts w:ascii="Arial" w:hAnsi="Arial" w:cs="Arial"/>
          <w:sz w:val="24"/>
          <w:szCs w:val="24"/>
          <w:lang w:eastAsia="pt-BR"/>
        </w:rPr>
      </w:pPr>
    </w:p>
    <w:p w:rsidR="00692A00" w:rsidRDefault="00692A00" w:rsidP="00692A00">
      <w:pPr>
        <w:shd w:val="clear" w:color="auto" w:fill="FFFFFF" w:themeFill="background1"/>
        <w:ind w:left="-567"/>
        <w:jc w:val="both"/>
        <w:rPr>
          <w:rFonts w:ascii="Arial" w:hAnsi="Arial" w:cs="Arial"/>
          <w:bCs/>
          <w:sz w:val="24"/>
          <w:szCs w:val="24"/>
        </w:rPr>
      </w:pPr>
      <w:r w:rsidRPr="006F24F8">
        <w:rPr>
          <w:rFonts w:ascii="Arial" w:hAnsi="Arial" w:cs="Arial"/>
          <w:bCs/>
          <w:sz w:val="24"/>
          <w:szCs w:val="24"/>
          <w:shd w:val="clear" w:color="auto" w:fill="FFFFFF" w:themeFill="background1"/>
          <w:lang w:eastAsia="pt-BR"/>
        </w:rPr>
        <w:t xml:space="preserve">Quadro </w:t>
      </w:r>
      <w:r w:rsidR="00426A49" w:rsidRPr="006F24F8">
        <w:rPr>
          <w:rFonts w:ascii="Arial" w:hAnsi="Arial" w:cs="Arial"/>
          <w:bCs/>
          <w:sz w:val="24"/>
          <w:szCs w:val="24"/>
          <w:shd w:val="clear" w:color="auto" w:fill="FFFFFF" w:themeFill="background1"/>
          <w:lang w:eastAsia="pt-BR"/>
        </w:rPr>
        <w:t>34</w:t>
      </w:r>
      <w:r w:rsidRPr="006F24F8">
        <w:rPr>
          <w:rFonts w:ascii="Arial" w:hAnsi="Arial" w:cs="Arial"/>
          <w:bCs/>
          <w:sz w:val="24"/>
          <w:szCs w:val="24"/>
          <w:shd w:val="clear" w:color="auto" w:fill="FFFFFF" w:themeFill="background1"/>
          <w:lang w:eastAsia="pt-BR"/>
        </w:rPr>
        <w:t xml:space="preserve"> - Convênios, contratos e termos de cooperação assinados no </w:t>
      </w:r>
      <w:r w:rsidRPr="006F24F8">
        <w:rPr>
          <w:rFonts w:ascii="Arial" w:hAnsi="Arial" w:cs="Arial"/>
          <w:bCs/>
          <w:i/>
          <w:sz w:val="24"/>
          <w:szCs w:val="24"/>
          <w:shd w:val="clear" w:color="auto" w:fill="FFFFFF" w:themeFill="background1"/>
          <w:lang w:eastAsia="pt-BR"/>
        </w:rPr>
        <w:t>Campus</w:t>
      </w:r>
      <w:r w:rsidRPr="006F24F8">
        <w:rPr>
          <w:rFonts w:ascii="Arial" w:hAnsi="Arial" w:cs="Arial"/>
          <w:bCs/>
          <w:sz w:val="24"/>
          <w:szCs w:val="24"/>
          <w:shd w:val="clear" w:color="auto" w:fill="FFFFFF" w:themeFill="background1"/>
          <w:lang w:eastAsia="pt-BR"/>
        </w:rPr>
        <w:t xml:space="preserve"> de Marechal Cândido Rondon em 2015.</w:t>
      </w:r>
    </w:p>
    <w:p w:rsidR="00692A00" w:rsidRDefault="00692A00" w:rsidP="00F26F6E">
      <w:pPr>
        <w:shd w:val="clear" w:color="auto" w:fill="FFFFFF" w:themeFill="background1"/>
        <w:spacing w:line="360" w:lineRule="auto"/>
        <w:jc w:val="both"/>
        <w:rPr>
          <w:rFonts w:ascii="Arial" w:hAnsi="Arial" w:cs="Arial"/>
          <w:bCs/>
          <w:sz w:val="24"/>
          <w:szCs w:val="24"/>
        </w:rPr>
      </w:pP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86"/>
        <w:gridCol w:w="941"/>
        <w:gridCol w:w="992"/>
        <w:gridCol w:w="5818"/>
        <w:gridCol w:w="1264"/>
      </w:tblGrid>
      <w:tr w:rsidR="00F26F6E" w:rsidRPr="00F26F6E" w:rsidTr="00F26F6E">
        <w:trPr>
          <w:trHeight w:val="270"/>
        </w:trPr>
        <w:tc>
          <w:tcPr>
            <w:tcW w:w="10201" w:type="dxa"/>
            <w:gridSpan w:val="5"/>
            <w:shd w:val="clear" w:color="auto" w:fill="auto"/>
            <w:noWrap/>
            <w:vAlign w:val="center"/>
            <w:hideMark/>
          </w:tcPr>
          <w:p w:rsidR="00F26F6E" w:rsidRPr="00F26F6E" w:rsidRDefault="00F26F6E" w:rsidP="00F26F6E">
            <w:pPr>
              <w:jc w:val="center"/>
              <w:rPr>
                <w:rFonts w:ascii="Arial" w:eastAsia="Times New Roman" w:hAnsi="Arial" w:cs="Arial"/>
                <w:b/>
                <w:bCs/>
                <w:sz w:val="20"/>
                <w:szCs w:val="20"/>
                <w:lang w:eastAsia="pt-BR"/>
              </w:rPr>
            </w:pPr>
            <w:r w:rsidRPr="00F26F6E">
              <w:rPr>
                <w:rFonts w:ascii="Arial" w:eastAsia="Times New Roman" w:hAnsi="Arial" w:cs="Arial"/>
                <w:b/>
                <w:bCs/>
                <w:sz w:val="20"/>
                <w:szCs w:val="20"/>
                <w:lang w:eastAsia="pt-BR"/>
              </w:rPr>
              <w:t>Convênios</w:t>
            </w:r>
          </w:p>
        </w:tc>
      </w:tr>
      <w:tr w:rsidR="00F26F6E" w:rsidRPr="00F26F6E" w:rsidTr="00F26F6E">
        <w:trPr>
          <w:trHeight w:val="270"/>
        </w:trPr>
        <w:tc>
          <w:tcPr>
            <w:tcW w:w="1186" w:type="dxa"/>
            <w:vMerge w:val="restart"/>
            <w:shd w:val="clear" w:color="auto" w:fill="auto"/>
            <w:vAlign w:val="center"/>
            <w:hideMark/>
          </w:tcPr>
          <w:p w:rsidR="00F26F6E" w:rsidRPr="00F26F6E" w:rsidRDefault="00F26F6E" w:rsidP="00F26F6E">
            <w:pPr>
              <w:jc w:val="center"/>
              <w:rPr>
                <w:rFonts w:ascii="Arial" w:eastAsia="Times New Roman" w:hAnsi="Arial" w:cs="Arial"/>
                <w:sz w:val="16"/>
                <w:szCs w:val="16"/>
                <w:lang w:eastAsia="pt-BR"/>
              </w:rPr>
            </w:pPr>
            <w:r w:rsidRPr="00F26F6E">
              <w:rPr>
                <w:rFonts w:ascii="Arial" w:eastAsia="Times New Roman" w:hAnsi="Arial" w:cs="Arial"/>
                <w:sz w:val="16"/>
                <w:szCs w:val="16"/>
                <w:lang w:eastAsia="pt-BR"/>
              </w:rPr>
              <w:t>N° do Convênio</w:t>
            </w:r>
          </w:p>
        </w:tc>
        <w:tc>
          <w:tcPr>
            <w:tcW w:w="1933" w:type="dxa"/>
            <w:gridSpan w:val="2"/>
            <w:shd w:val="clear" w:color="auto" w:fill="auto"/>
            <w:vAlign w:val="center"/>
            <w:hideMark/>
          </w:tcPr>
          <w:p w:rsidR="00F26F6E" w:rsidRPr="00F26F6E" w:rsidRDefault="00F26F6E" w:rsidP="00F26F6E">
            <w:pPr>
              <w:jc w:val="center"/>
              <w:rPr>
                <w:rFonts w:ascii="Arial" w:eastAsia="Times New Roman" w:hAnsi="Arial" w:cs="Arial"/>
                <w:sz w:val="16"/>
                <w:szCs w:val="16"/>
                <w:lang w:eastAsia="pt-BR"/>
              </w:rPr>
            </w:pPr>
            <w:r w:rsidRPr="00F26F6E">
              <w:rPr>
                <w:rFonts w:ascii="Arial" w:eastAsia="Times New Roman" w:hAnsi="Arial" w:cs="Arial"/>
                <w:sz w:val="16"/>
                <w:szCs w:val="16"/>
                <w:lang w:eastAsia="pt-BR"/>
              </w:rPr>
              <w:t>Vigência do Convênio</w:t>
            </w:r>
          </w:p>
        </w:tc>
        <w:tc>
          <w:tcPr>
            <w:tcW w:w="5818" w:type="dxa"/>
            <w:vMerge w:val="restart"/>
            <w:shd w:val="clear" w:color="auto" w:fill="auto"/>
            <w:vAlign w:val="center"/>
            <w:hideMark/>
          </w:tcPr>
          <w:p w:rsidR="00F26F6E" w:rsidRPr="00F26F6E" w:rsidRDefault="00F26F6E" w:rsidP="00F26F6E">
            <w:pPr>
              <w:jc w:val="center"/>
              <w:rPr>
                <w:rFonts w:ascii="Arial" w:eastAsia="Times New Roman" w:hAnsi="Arial" w:cs="Arial"/>
                <w:sz w:val="16"/>
                <w:szCs w:val="16"/>
                <w:lang w:eastAsia="pt-BR"/>
              </w:rPr>
            </w:pPr>
            <w:r w:rsidRPr="00F26F6E">
              <w:rPr>
                <w:rFonts w:ascii="Arial" w:eastAsia="Times New Roman" w:hAnsi="Arial" w:cs="Arial"/>
                <w:sz w:val="16"/>
                <w:szCs w:val="16"/>
                <w:lang w:eastAsia="pt-BR"/>
              </w:rPr>
              <w:t>Objeto do Convênio</w:t>
            </w:r>
          </w:p>
        </w:tc>
        <w:tc>
          <w:tcPr>
            <w:tcW w:w="1264" w:type="dxa"/>
            <w:vMerge w:val="restart"/>
            <w:shd w:val="clear" w:color="auto" w:fill="auto"/>
            <w:vAlign w:val="center"/>
            <w:hideMark/>
          </w:tcPr>
          <w:p w:rsidR="00F26F6E" w:rsidRPr="00F26F6E" w:rsidRDefault="00F26F6E" w:rsidP="00F26F6E">
            <w:pPr>
              <w:jc w:val="center"/>
              <w:rPr>
                <w:rFonts w:ascii="Arial" w:eastAsia="Times New Roman" w:hAnsi="Arial" w:cs="Arial"/>
                <w:sz w:val="16"/>
                <w:szCs w:val="16"/>
                <w:lang w:eastAsia="pt-BR"/>
              </w:rPr>
            </w:pPr>
            <w:r w:rsidRPr="00F26F6E">
              <w:rPr>
                <w:rFonts w:ascii="Arial" w:eastAsia="Times New Roman" w:hAnsi="Arial" w:cs="Arial"/>
                <w:sz w:val="16"/>
                <w:szCs w:val="16"/>
                <w:lang w:eastAsia="pt-BR"/>
              </w:rPr>
              <w:t>Órgão conveniado</w:t>
            </w:r>
          </w:p>
        </w:tc>
      </w:tr>
      <w:tr w:rsidR="00F26F6E" w:rsidRPr="00F26F6E" w:rsidTr="00F26F6E">
        <w:trPr>
          <w:trHeight w:val="255"/>
        </w:trPr>
        <w:tc>
          <w:tcPr>
            <w:tcW w:w="1186" w:type="dxa"/>
            <w:vMerge/>
            <w:shd w:val="clear" w:color="auto" w:fill="auto"/>
            <w:vAlign w:val="center"/>
            <w:hideMark/>
          </w:tcPr>
          <w:p w:rsidR="00F26F6E" w:rsidRPr="00F26F6E" w:rsidRDefault="00F26F6E" w:rsidP="00F26F6E">
            <w:pPr>
              <w:jc w:val="center"/>
              <w:rPr>
                <w:rFonts w:ascii="Arial" w:eastAsia="Times New Roman" w:hAnsi="Arial" w:cs="Arial"/>
                <w:sz w:val="16"/>
                <w:szCs w:val="16"/>
                <w:lang w:eastAsia="pt-BR"/>
              </w:rPr>
            </w:pPr>
          </w:p>
        </w:tc>
        <w:tc>
          <w:tcPr>
            <w:tcW w:w="941" w:type="dxa"/>
            <w:shd w:val="clear" w:color="auto" w:fill="auto"/>
            <w:noWrap/>
            <w:vAlign w:val="center"/>
            <w:hideMark/>
          </w:tcPr>
          <w:p w:rsidR="00F26F6E" w:rsidRPr="00F26F6E" w:rsidRDefault="00F26F6E" w:rsidP="00F26F6E">
            <w:pPr>
              <w:jc w:val="center"/>
              <w:rPr>
                <w:rFonts w:ascii="Arial" w:eastAsia="Times New Roman" w:hAnsi="Arial" w:cs="Arial"/>
                <w:sz w:val="16"/>
                <w:szCs w:val="16"/>
                <w:lang w:eastAsia="pt-BR"/>
              </w:rPr>
            </w:pPr>
            <w:r w:rsidRPr="00F26F6E">
              <w:rPr>
                <w:rFonts w:ascii="Arial" w:eastAsia="Times New Roman" w:hAnsi="Arial" w:cs="Arial"/>
                <w:sz w:val="16"/>
                <w:szCs w:val="16"/>
                <w:lang w:eastAsia="pt-BR"/>
              </w:rPr>
              <w:t>Inicio</w:t>
            </w:r>
          </w:p>
        </w:tc>
        <w:tc>
          <w:tcPr>
            <w:tcW w:w="992" w:type="dxa"/>
            <w:shd w:val="clear" w:color="auto" w:fill="auto"/>
            <w:noWrap/>
            <w:vAlign w:val="center"/>
            <w:hideMark/>
          </w:tcPr>
          <w:p w:rsidR="00F26F6E" w:rsidRPr="00F26F6E" w:rsidRDefault="00F26F6E" w:rsidP="00F26F6E">
            <w:pPr>
              <w:jc w:val="center"/>
              <w:rPr>
                <w:rFonts w:ascii="Arial" w:eastAsia="Times New Roman" w:hAnsi="Arial" w:cs="Arial"/>
                <w:sz w:val="16"/>
                <w:szCs w:val="16"/>
                <w:lang w:eastAsia="pt-BR"/>
              </w:rPr>
            </w:pPr>
            <w:r w:rsidRPr="00F26F6E">
              <w:rPr>
                <w:rFonts w:ascii="Arial" w:eastAsia="Times New Roman" w:hAnsi="Arial" w:cs="Arial"/>
                <w:sz w:val="16"/>
                <w:szCs w:val="16"/>
                <w:lang w:eastAsia="pt-BR"/>
              </w:rPr>
              <w:t>Termino</w:t>
            </w:r>
          </w:p>
        </w:tc>
        <w:tc>
          <w:tcPr>
            <w:tcW w:w="5818" w:type="dxa"/>
            <w:vMerge/>
            <w:shd w:val="clear" w:color="auto" w:fill="auto"/>
            <w:vAlign w:val="center"/>
            <w:hideMark/>
          </w:tcPr>
          <w:p w:rsidR="00F26F6E" w:rsidRPr="00F26F6E" w:rsidRDefault="00F26F6E" w:rsidP="00F26F6E">
            <w:pPr>
              <w:jc w:val="center"/>
              <w:rPr>
                <w:rFonts w:ascii="Arial" w:eastAsia="Times New Roman" w:hAnsi="Arial" w:cs="Arial"/>
                <w:sz w:val="16"/>
                <w:szCs w:val="16"/>
                <w:lang w:eastAsia="pt-BR"/>
              </w:rPr>
            </w:pPr>
          </w:p>
        </w:tc>
        <w:tc>
          <w:tcPr>
            <w:tcW w:w="1264" w:type="dxa"/>
            <w:vMerge/>
            <w:shd w:val="clear" w:color="auto" w:fill="auto"/>
            <w:vAlign w:val="center"/>
            <w:hideMark/>
          </w:tcPr>
          <w:p w:rsidR="00F26F6E" w:rsidRPr="00F26F6E" w:rsidRDefault="00F26F6E" w:rsidP="00F26F6E">
            <w:pPr>
              <w:jc w:val="center"/>
              <w:rPr>
                <w:rFonts w:ascii="Arial" w:eastAsia="Times New Roman" w:hAnsi="Arial" w:cs="Arial"/>
                <w:sz w:val="16"/>
                <w:szCs w:val="16"/>
                <w:lang w:eastAsia="pt-BR"/>
              </w:rPr>
            </w:pPr>
          </w:p>
        </w:tc>
      </w:tr>
      <w:tr w:rsidR="00F26F6E" w:rsidRPr="00F26F6E" w:rsidTr="00F26F6E">
        <w:trPr>
          <w:trHeight w:val="675"/>
        </w:trPr>
        <w:tc>
          <w:tcPr>
            <w:tcW w:w="1186" w:type="dxa"/>
            <w:shd w:val="clear" w:color="auto" w:fill="auto"/>
            <w:noWrap/>
            <w:vAlign w:val="center"/>
            <w:hideMark/>
          </w:tcPr>
          <w:p w:rsidR="00F26F6E" w:rsidRPr="00F26F6E" w:rsidRDefault="00F26F6E" w:rsidP="00F26F6E">
            <w:pPr>
              <w:jc w:val="center"/>
              <w:rPr>
                <w:rFonts w:ascii="Arial" w:eastAsia="Times New Roman" w:hAnsi="Arial" w:cs="Arial"/>
                <w:sz w:val="16"/>
                <w:szCs w:val="16"/>
                <w:lang w:eastAsia="pt-BR"/>
              </w:rPr>
            </w:pPr>
            <w:r w:rsidRPr="00F26F6E">
              <w:rPr>
                <w:rFonts w:ascii="Arial" w:eastAsia="Times New Roman" w:hAnsi="Arial" w:cs="Arial"/>
                <w:sz w:val="16"/>
                <w:szCs w:val="16"/>
                <w:lang w:eastAsia="pt-BR"/>
              </w:rPr>
              <w:t>093/2015</w:t>
            </w:r>
          </w:p>
        </w:tc>
        <w:tc>
          <w:tcPr>
            <w:tcW w:w="941" w:type="dxa"/>
            <w:shd w:val="clear" w:color="auto" w:fill="auto"/>
            <w:noWrap/>
            <w:vAlign w:val="center"/>
            <w:hideMark/>
          </w:tcPr>
          <w:p w:rsidR="00F26F6E" w:rsidRPr="00F26F6E" w:rsidRDefault="00F26F6E" w:rsidP="00F26F6E">
            <w:pPr>
              <w:jc w:val="center"/>
              <w:rPr>
                <w:rFonts w:ascii="Arial" w:eastAsia="Times New Roman" w:hAnsi="Arial" w:cs="Arial"/>
                <w:sz w:val="16"/>
                <w:szCs w:val="16"/>
                <w:lang w:eastAsia="pt-BR"/>
              </w:rPr>
            </w:pPr>
            <w:r w:rsidRPr="00F26F6E">
              <w:rPr>
                <w:rFonts w:ascii="Arial" w:eastAsia="Times New Roman" w:hAnsi="Arial" w:cs="Arial"/>
                <w:sz w:val="16"/>
                <w:szCs w:val="16"/>
                <w:lang w:eastAsia="pt-BR"/>
              </w:rPr>
              <w:t>02/03/2015</w:t>
            </w:r>
          </w:p>
        </w:tc>
        <w:tc>
          <w:tcPr>
            <w:tcW w:w="992" w:type="dxa"/>
            <w:shd w:val="clear" w:color="auto" w:fill="auto"/>
            <w:noWrap/>
            <w:vAlign w:val="center"/>
            <w:hideMark/>
          </w:tcPr>
          <w:p w:rsidR="00F26F6E" w:rsidRPr="00F26F6E" w:rsidRDefault="00F26F6E" w:rsidP="00F26F6E">
            <w:pPr>
              <w:jc w:val="center"/>
              <w:rPr>
                <w:rFonts w:ascii="Arial" w:eastAsia="Times New Roman" w:hAnsi="Arial" w:cs="Arial"/>
                <w:sz w:val="16"/>
                <w:szCs w:val="16"/>
                <w:lang w:eastAsia="pt-BR"/>
              </w:rPr>
            </w:pPr>
            <w:r w:rsidRPr="00F26F6E">
              <w:rPr>
                <w:rFonts w:ascii="Arial" w:eastAsia="Times New Roman" w:hAnsi="Arial" w:cs="Arial"/>
                <w:sz w:val="16"/>
                <w:szCs w:val="16"/>
                <w:lang w:eastAsia="pt-BR"/>
              </w:rPr>
              <w:t>02/03/2017</w:t>
            </w:r>
          </w:p>
        </w:tc>
        <w:tc>
          <w:tcPr>
            <w:tcW w:w="5818" w:type="dxa"/>
            <w:shd w:val="clear" w:color="auto" w:fill="auto"/>
            <w:vAlign w:val="center"/>
            <w:hideMark/>
          </w:tcPr>
          <w:p w:rsidR="00F26F6E" w:rsidRPr="00F26F6E" w:rsidRDefault="00F26F6E" w:rsidP="00F26F6E">
            <w:pPr>
              <w:jc w:val="center"/>
              <w:rPr>
                <w:rFonts w:ascii="Arial" w:eastAsia="Times New Roman" w:hAnsi="Arial" w:cs="Arial"/>
                <w:sz w:val="16"/>
                <w:szCs w:val="16"/>
                <w:lang w:eastAsia="pt-BR"/>
              </w:rPr>
            </w:pPr>
            <w:r w:rsidRPr="00F26F6E">
              <w:rPr>
                <w:rFonts w:ascii="Arial" w:eastAsia="Times New Roman" w:hAnsi="Arial" w:cs="Arial"/>
                <w:sz w:val="16"/>
                <w:szCs w:val="16"/>
                <w:lang w:eastAsia="pt-BR"/>
              </w:rPr>
              <w:t xml:space="preserve">Implementação de Bolsas de Mestrado Para o Programa de Pós-Graduação </w:t>
            </w:r>
            <w:r w:rsidRPr="00F26F6E">
              <w:rPr>
                <w:rFonts w:ascii="Arial" w:eastAsia="Times New Roman" w:hAnsi="Arial" w:cs="Arial"/>
                <w:i/>
                <w:sz w:val="16"/>
                <w:szCs w:val="16"/>
                <w:lang w:eastAsia="pt-BR"/>
              </w:rPr>
              <w:t>Strictu Sensu</w:t>
            </w:r>
            <w:r w:rsidRPr="00F26F6E">
              <w:rPr>
                <w:rFonts w:ascii="Arial" w:eastAsia="Times New Roman" w:hAnsi="Arial" w:cs="Arial"/>
                <w:sz w:val="16"/>
                <w:szCs w:val="16"/>
                <w:lang w:eastAsia="pt-BR"/>
              </w:rPr>
              <w:t xml:space="preserve"> em Geografia - PPG</w:t>
            </w:r>
          </w:p>
        </w:tc>
        <w:tc>
          <w:tcPr>
            <w:tcW w:w="1264" w:type="dxa"/>
            <w:shd w:val="clear" w:color="auto" w:fill="auto"/>
            <w:vAlign w:val="center"/>
            <w:hideMark/>
          </w:tcPr>
          <w:p w:rsidR="00F26F6E" w:rsidRPr="00F26F6E" w:rsidRDefault="00F26F6E" w:rsidP="00F26F6E">
            <w:pPr>
              <w:jc w:val="center"/>
              <w:rPr>
                <w:rFonts w:ascii="Arial" w:eastAsia="Times New Roman" w:hAnsi="Arial" w:cs="Arial"/>
                <w:sz w:val="16"/>
                <w:szCs w:val="16"/>
                <w:lang w:eastAsia="pt-BR"/>
              </w:rPr>
            </w:pPr>
            <w:r w:rsidRPr="00F26F6E">
              <w:rPr>
                <w:rFonts w:ascii="Arial" w:eastAsia="Times New Roman" w:hAnsi="Arial" w:cs="Arial"/>
                <w:sz w:val="16"/>
                <w:szCs w:val="16"/>
                <w:lang w:eastAsia="pt-BR"/>
              </w:rPr>
              <w:t>Fundação Araucária</w:t>
            </w:r>
          </w:p>
        </w:tc>
      </w:tr>
      <w:tr w:rsidR="00F26F6E" w:rsidRPr="00F26F6E" w:rsidTr="00F26F6E">
        <w:trPr>
          <w:trHeight w:val="900"/>
        </w:trPr>
        <w:tc>
          <w:tcPr>
            <w:tcW w:w="1186" w:type="dxa"/>
            <w:shd w:val="clear" w:color="auto" w:fill="auto"/>
            <w:noWrap/>
            <w:vAlign w:val="center"/>
            <w:hideMark/>
          </w:tcPr>
          <w:p w:rsidR="00F26F6E" w:rsidRPr="00F26F6E" w:rsidRDefault="00F26F6E" w:rsidP="00F26F6E">
            <w:pPr>
              <w:jc w:val="center"/>
              <w:rPr>
                <w:rFonts w:ascii="Arial" w:eastAsia="Times New Roman" w:hAnsi="Arial" w:cs="Arial"/>
                <w:sz w:val="16"/>
                <w:szCs w:val="16"/>
                <w:lang w:eastAsia="pt-BR"/>
              </w:rPr>
            </w:pPr>
            <w:r w:rsidRPr="00F26F6E">
              <w:rPr>
                <w:rFonts w:ascii="Arial" w:eastAsia="Times New Roman" w:hAnsi="Arial" w:cs="Arial"/>
                <w:sz w:val="16"/>
                <w:szCs w:val="16"/>
                <w:lang w:eastAsia="pt-BR"/>
              </w:rPr>
              <w:t>105/2015</w:t>
            </w:r>
          </w:p>
        </w:tc>
        <w:tc>
          <w:tcPr>
            <w:tcW w:w="941" w:type="dxa"/>
            <w:shd w:val="clear" w:color="auto" w:fill="auto"/>
            <w:noWrap/>
            <w:vAlign w:val="center"/>
            <w:hideMark/>
          </w:tcPr>
          <w:p w:rsidR="00F26F6E" w:rsidRPr="00F26F6E" w:rsidRDefault="00F26F6E" w:rsidP="00F26F6E">
            <w:pPr>
              <w:jc w:val="center"/>
              <w:rPr>
                <w:rFonts w:ascii="Arial" w:eastAsia="Times New Roman" w:hAnsi="Arial" w:cs="Arial"/>
                <w:sz w:val="16"/>
                <w:szCs w:val="16"/>
                <w:lang w:eastAsia="pt-BR"/>
              </w:rPr>
            </w:pPr>
            <w:r w:rsidRPr="00F26F6E">
              <w:rPr>
                <w:rFonts w:ascii="Arial" w:eastAsia="Times New Roman" w:hAnsi="Arial" w:cs="Arial"/>
                <w:sz w:val="16"/>
                <w:szCs w:val="16"/>
                <w:lang w:eastAsia="pt-BR"/>
              </w:rPr>
              <w:t>25/03/2015</w:t>
            </w:r>
          </w:p>
        </w:tc>
        <w:tc>
          <w:tcPr>
            <w:tcW w:w="992" w:type="dxa"/>
            <w:shd w:val="clear" w:color="auto" w:fill="auto"/>
            <w:noWrap/>
            <w:vAlign w:val="center"/>
            <w:hideMark/>
          </w:tcPr>
          <w:p w:rsidR="00F26F6E" w:rsidRPr="00F26F6E" w:rsidRDefault="00F26F6E" w:rsidP="00F26F6E">
            <w:pPr>
              <w:jc w:val="center"/>
              <w:rPr>
                <w:rFonts w:ascii="Arial" w:eastAsia="Times New Roman" w:hAnsi="Arial" w:cs="Arial"/>
                <w:sz w:val="16"/>
                <w:szCs w:val="16"/>
                <w:lang w:eastAsia="pt-BR"/>
              </w:rPr>
            </w:pPr>
            <w:r w:rsidRPr="00F26F6E">
              <w:rPr>
                <w:rFonts w:ascii="Arial" w:eastAsia="Times New Roman" w:hAnsi="Arial" w:cs="Arial"/>
                <w:sz w:val="16"/>
                <w:szCs w:val="16"/>
                <w:lang w:eastAsia="pt-BR"/>
              </w:rPr>
              <w:t>25/03/2017</w:t>
            </w:r>
          </w:p>
        </w:tc>
        <w:tc>
          <w:tcPr>
            <w:tcW w:w="5818" w:type="dxa"/>
            <w:shd w:val="clear" w:color="auto" w:fill="auto"/>
            <w:vAlign w:val="center"/>
            <w:hideMark/>
          </w:tcPr>
          <w:p w:rsidR="00F26F6E" w:rsidRPr="00F26F6E" w:rsidRDefault="00F26F6E" w:rsidP="00F26F6E">
            <w:pPr>
              <w:jc w:val="center"/>
              <w:rPr>
                <w:rFonts w:ascii="Arial" w:eastAsia="Times New Roman" w:hAnsi="Arial" w:cs="Arial"/>
                <w:sz w:val="16"/>
                <w:szCs w:val="16"/>
                <w:lang w:eastAsia="pt-BR"/>
              </w:rPr>
            </w:pPr>
            <w:r w:rsidRPr="00F26F6E">
              <w:rPr>
                <w:rFonts w:ascii="Arial" w:eastAsia="Times New Roman" w:hAnsi="Arial" w:cs="Arial"/>
                <w:sz w:val="16"/>
                <w:szCs w:val="16"/>
                <w:lang w:eastAsia="pt-BR"/>
              </w:rPr>
              <w:t xml:space="preserve">Implementação de Bolsas de Mestrado Para o Programa de Pós-Graduação </w:t>
            </w:r>
            <w:r w:rsidRPr="00F26F6E">
              <w:rPr>
                <w:rFonts w:ascii="Arial" w:eastAsia="Times New Roman" w:hAnsi="Arial" w:cs="Arial"/>
                <w:i/>
                <w:sz w:val="16"/>
                <w:szCs w:val="16"/>
                <w:lang w:eastAsia="pt-BR"/>
              </w:rPr>
              <w:t>Strictu Sensu</w:t>
            </w:r>
            <w:r w:rsidRPr="00F26F6E">
              <w:rPr>
                <w:rFonts w:ascii="Arial" w:eastAsia="Times New Roman" w:hAnsi="Arial" w:cs="Arial"/>
                <w:sz w:val="16"/>
                <w:szCs w:val="16"/>
                <w:lang w:eastAsia="pt-BR"/>
              </w:rPr>
              <w:t xml:space="preserve"> em Desenvolvimento Rural Sustentável –PPGDRS</w:t>
            </w:r>
          </w:p>
        </w:tc>
        <w:tc>
          <w:tcPr>
            <w:tcW w:w="1264" w:type="dxa"/>
            <w:shd w:val="clear" w:color="auto" w:fill="auto"/>
            <w:vAlign w:val="center"/>
            <w:hideMark/>
          </w:tcPr>
          <w:p w:rsidR="00F26F6E" w:rsidRPr="00F26F6E" w:rsidRDefault="00F26F6E" w:rsidP="00F26F6E">
            <w:pPr>
              <w:jc w:val="center"/>
              <w:rPr>
                <w:rFonts w:ascii="Arial" w:eastAsia="Times New Roman" w:hAnsi="Arial" w:cs="Arial"/>
                <w:sz w:val="16"/>
                <w:szCs w:val="16"/>
                <w:lang w:eastAsia="pt-BR"/>
              </w:rPr>
            </w:pPr>
            <w:r w:rsidRPr="00F26F6E">
              <w:rPr>
                <w:rFonts w:ascii="Arial" w:eastAsia="Times New Roman" w:hAnsi="Arial" w:cs="Arial"/>
                <w:sz w:val="16"/>
                <w:szCs w:val="16"/>
                <w:lang w:eastAsia="pt-BR"/>
              </w:rPr>
              <w:t>Fundação Araucária</w:t>
            </w:r>
          </w:p>
        </w:tc>
      </w:tr>
      <w:tr w:rsidR="00F26F6E" w:rsidRPr="00F26F6E" w:rsidTr="00F26F6E">
        <w:trPr>
          <w:trHeight w:val="900"/>
        </w:trPr>
        <w:tc>
          <w:tcPr>
            <w:tcW w:w="1186" w:type="dxa"/>
            <w:shd w:val="clear" w:color="auto" w:fill="auto"/>
            <w:noWrap/>
            <w:vAlign w:val="center"/>
            <w:hideMark/>
          </w:tcPr>
          <w:p w:rsidR="00F26F6E" w:rsidRPr="00F26F6E" w:rsidRDefault="00F26F6E" w:rsidP="00F26F6E">
            <w:pPr>
              <w:jc w:val="center"/>
              <w:rPr>
                <w:rFonts w:ascii="Arial" w:eastAsia="Times New Roman" w:hAnsi="Arial" w:cs="Arial"/>
                <w:sz w:val="16"/>
                <w:szCs w:val="16"/>
                <w:lang w:eastAsia="pt-BR"/>
              </w:rPr>
            </w:pPr>
            <w:r w:rsidRPr="00F26F6E">
              <w:rPr>
                <w:rFonts w:ascii="Arial" w:eastAsia="Times New Roman" w:hAnsi="Arial" w:cs="Arial"/>
                <w:sz w:val="16"/>
                <w:szCs w:val="16"/>
                <w:lang w:eastAsia="pt-BR"/>
              </w:rPr>
              <w:lastRenderedPageBreak/>
              <w:t>116/2015</w:t>
            </w:r>
          </w:p>
        </w:tc>
        <w:tc>
          <w:tcPr>
            <w:tcW w:w="941" w:type="dxa"/>
            <w:shd w:val="clear" w:color="auto" w:fill="auto"/>
            <w:noWrap/>
            <w:vAlign w:val="center"/>
            <w:hideMark/>
          </w:tcPr>
          <w:p w:rsidR="00F26F6E" w:rsidRPr="00F26F6E" w:rsidRDefault="00F26F6E" w:rsidP="00F26F6E">
            <w:pPr>
              <w:jc w:val="center"/>
              <w:rPr>
                <w:rFonts w:ascii="Arial" w:eastAsia="Times New Roman" w:hAnsi="Arial" w:cs="Arial"/>
                <w:sz w:val="16"/>
                <w:szCs w:val="16"/>
                <w:lang w:eastAsia="pt-BR"/>
              </w:rPr>
            </w:pPr>
            <w:r w:rsidRPr="00F26F6E">
              <w:rPr>
                <w:rFonts w:ascii="Arial" w:eastAsia="Times New Roman" w:hAnsi="Arial" w:cs="Arial"/>
                <w:sz w:val="16"/>
                <w:szCs w:val="16"/>
                <w:lang w:eastAsia="pt-BR"/>
              </w:rPr>
              <w:t>25/03/2015</w:t>
            </w:r>
          </w:p>
        </w:tc>
        <w:tc>
          <w:tcPr>
            <w:tcW w:w="992" w:type="dxa"/>
            <w:shd w:val="clear" w:color="auto" w:fill="auto"/>
            <w:noWrap/>
            <w:vAlign w:val="center"/>
            <w:hideMark/>
          </w:tcPr>
          <w:p w:rsidR="00F26F6E" w:rsidRPr="00F26F6E" w:rsidRDefault="00F26F6E" w:rsidP="00F26F6E">
            <w:pPr>
              <w:jc w:val="center"/>
              <w:rPr>
                <w:rFonts w:ascii="Arial" w:eastAsia="Times New Roman" w:hAnsi="Arial" w:cs="Arial"/>
                <w:sz w:val="16"/>
                <w:szCs w:val="16"/>
                <w:lang w:eastAsia="pt-BR"/>
              </w:rPr>
            </w:pPr>
            <w:r w:rsidRPr="00F26F6E">
              <w:rPr>
                <w:rFonts w:ascii="Arial" w:eastAsia="Times New Roman" w:hAnsi="Arial" w:cs="Arial"/>
                <w:sz w:val="16"/>
                <w:szCs w:val="16"/>
                <w:lang w:eastAsia="pt-BR"/>
              </w:rPr>
              <w:t>25/07/2017</w:t>
            </w:r>
          </w:p>
        </w:tc>
        <w:tc>
          <w:tcPr>
            <w:tcW w:w="5818" w:type="dxa"/>
            <w:shd w:val="clear" w:color="auto" w:fill="auto"/>
            <w:vAlign w:val="center"/>
            <w:hideMark/>
          </w:tcPr>
          <w:p w:rsidR="00F26F6E" w:rsidRPr="00F26F6E" w:rsidRDefault="00F26F6E" w:rsidP="00F26F6E">
            <w:pPr>
              <w:jc w:val="center"/>
              <w:rPr>
                <w:rFonts w:ascii="Arial" w:eastAsia="Times New Roman" w:hAnsi="Arial" w:cs="Arial"/>
                <w:sz w:val="16"/>
                <w:szCs w:val="16"/>
                <w:lang w:eastAsia="pt-BR"/>
              </w:rPr>
            </w:pPr>
            <w:r w:rsidRPr="00F26F6E">
              <w:rPr>
                <w:rFonts w:ascii="Arial" w:eastAsia="Times New Roman" w:hAnsi="Arial" w:cs="Arial"/>
                <w:sz w:val="16"/>
                <w:szCs w:val="16"/>
                <w:lang w:eastAsia="pt-BR"/>
              </w:rPr>
              <w:t xml:space="preserve">Implementação de Bolsas de Mestrado e Doutorado para o Programa de Pós-Graduação </w:t>
            </w:r>
            <w:r w:rsidRPr="00F26F6E">
              <w:rPr>
                <w:rFonts w:ascii="Arial" w:eastAsia="Times New Roman" w:hAnsi="Arial" w:cs="Arial"/>
                <w:i/>
                <w:sz w:val="16"/>
                <w:szCs w:val="16"/>
                <w:lang w:eastAsia="pt-BR"/>
              </w:rPr>
              <w:t>Strictu Sensu</w:t>
            </w:r>
            <w:r w:rsidRPr="00F26F6E">
              <w:rPr>
                <w:rFonts w:ascii="Arial" w:eastAsia="Times New Roman" w:hAnsi="Arial" w:cs="Arial"/>
                <w:sz w:val="16"/>
                <w:szCs w:val="16"/>
                <w:lang w:eastAsia="pt-BR"/>
              </w:rPr>
              <w:t xml:space="preserve"> em Agronomia - PPGA</w:t>
            </w:r>
          </w:p>
        </w:tc>
        <w:tc>
          <w:tcPr>
            <w:tcW w:w="1264" w:type="dxa"/>
            <w:shd w:val="clear" w:color="auto" w:fill="auto"/>
            <w:vAlign w:val="center"/>
            <w:hideMark/>
          </w:tcPr>
          <w:p w:rsidR="00F26F6E" w:rsidRPr="00F26F6E" w:rsidRDefault="00F26F6E" w:rsidP="00F26F6E">
            <w:pPr>
              <w:jc w:val="center"/>
              <w:rPr>
                <w:rFonts w:ascii="Arial" w:eastAsia="Times New Roman" w:hAnsi="Arial" w:cs="Arial"/>
                <w:sz w:val="16"/>
                <w:szCs w:val="16"/>
                <w:lang w:eastAsia="pt-BR"/>
              </w:rPr>
            </w:pPr>
            <w:r w:rsidRPr="00F26F6E">
              <w:rPr>
                <w:rFonts w:ascii="Arial" w:eastAsia="Times New Roman" w:hAnsi="Arial" w:cs="Arial"/>
                <w:sz w:val="16"/>
                <w:szCs w:val="16"/>
                <w:lang w:eastAsia="pt-BR"/>
              </w:rPr>
              <w:t>Fundação Araucária</w:t>
            </w:r>
          </w:p>
        </w:tc>
      </w:tr>
      <w:tr w:rsidR="00F26F6E" w:rsidRPr="00F26F6E" w:rsidTr="00F26F6E">
        <w:trPr>
          <w:trHeight w:val="695"/>
        </w:trPr>
        <w:tc>
          <w:tcPr>
            <w:tcW w:w="1186" w:type="dxa"/>
            <w:shd w:val="clear" w:color="auto" w:fill="auto"/>
            <w:vAlign w:val="center"/>
            <w:hideMark/>
          </w:tcPr>
          <w:p w:rsidR="00F26F6E" w:rsidRPr="00F26F6E" w:rsidRDefault="00F26F6E" w:rsidP="00F26F6E">
            <w:pPr>
              <w:jc w:val="center"/>
              <w:rPr>
                <w:rFonts w:ascii="Arial" w:eastAsia="Times New Roman" w:hAnsi="Arial" w:cs="Arial"/>
                <w:sz w:val="16"/>
                <w:szCs w:val="16"/>
                <w:lang w:eastAsia="pt-BR"/>
              </w:rPr>
            </w:pPr>
            <w:r w:rsidRPr="00F26F6E">
              <w:rPr>
                <w:rFonts w:ascii="Arial" w:eastAsia="Times New Roman" w:hAnsi="Arial" w:cs="Arial"/>
                <w:sz w:val="16"/>
                <w:szCs w:val="16"/>
                <w:lang w:eastAsia="pt-BR"/>
              </w:rPr>
              <w:t>I TA ao CV 800/2013</w:t>
            </w:r>
          </w:p>
        </w:tc>
        <w:tc>
          <w:tcPr>
            <w:tcW w:w="941" w:type="dxa"/>
            <w:shd w:val="clear" w:color="auto" w:fill="auto"/>
            <w:noWrap/>
            <w:vAlign w:val="center"/>
            <w:hideMark/>
          </w:tcPr>
          <w:p w:rsidR="00F26F6E" w:rsidRPr="00F26F6E" w:rsidRDefault="00F26F6E" w:rsidP="00F26F6E">
            <w:pPr>
              <w:jc w:val="center"/>
              <w:rPr>
                <w:rFonts w:ascii="Arial" w:eastAsia="Times New Roman" w:hAnsi="Arial" w:cs="Arial"/>
                <w:sz w:val="16"/>
                <w:szCs w:val="16"/>
                <w:lang w:eastAsia="pt-BR"/>
              </w:rPr>
            </w:pPr>
            <w:r w:rsidRPr="00F26F6E">
              <w:rPr>
                <w:rFonts w:ascii="Arial" w:eastAsia="Times New Roman" w:hAnsi="Arial" w:cs="Arial"/>
                <w:sz w:val="16"/>
                <w:szCs w:val="16"/>
                <w:lang w:eastAsia="pt-BR"/>
              </w:rPr>
              <w:t>28/04/2015</w:t>
            </w:r>
          </w:p>
        </w:tc>
        <w:tc>
          <w:tcPr>
            <w:tcW w:w="992" w:type="dxa"/>
            <w:shd w:val="clear" w:color="auto" w:fill="auto"/>
            <w:noWrap/>
            <w:vAlign w:val="center"/>
            <w:hideMark/>
          </w:tcPr>
          <w:p w:rsidR="00F26F6E" w:rsidRPr="00F26F6E" w:rsidRDefault="00F26F6E" w:rsidP="00F26F6E">
            <w:pPr>
              <w:jc w:val="center"/>
              <w:rPr>
                <w:rFonts w:ascii="Arial" w:eastAsia="Times New Roman" w:hAnsi="Arial" w:cs="Arial"/>
                <w:sz w:val="16"/>
                <w:szCs w:val="16"/>
                <w:lang w:eastAsia="pt-BR"/>
              </w:rPr>
            </w:pPr>
            <w:r w:rsidRPr="00F26F6E">
              <w:rPr>
                <w:rFonts w:ascii="Arial" w:eastAsia="Times New Roman" w:hAnsi="Arial" w:cs="Arial"/>
                <w:sz w:val="16"/>
                <w:szCs w:val="16"/>
                <w:lang w:eastAsia="pt-BR"/>
              </w:rPr>
              <w:t>05/03/2016</w:t>
            </w:r>
          </w:p>
        </w:tc>
        <w:tc>
          <w:tcPr>
            <w:tcW w:w="5818" w:type="dxa"/>
            <w:shd w:val="clear" w:color="auto" w:fill="auto"/>
            <w:vAlign w:val="center"/>
            <w:hideMark/>
          </w:tcPr>
          <w:p w:rsidR="00F26F6E" w:rsidRPr="00F26F6E" w:rsidRDefault="00F26F6E" w:rsidP="00F26F6E">
            <w:pPr>
              <w:jc w:val="center"/>
              <w:rPr>
                <w:rFonts w:ascii="Arial" w:eastAsia="Times New Roman" w:hAnsi="Arial" w:cs="Arial"/>
                <w:color w:val="000000"/>
                <w:sz w:val="16"/>
                <w:szCs w:val="16"/>
                <w:lang w:eastAsia="pt-BR"/>
              </w:rPr>
            </w:pPr>
            <w:r w:rsidRPr="00F26F6E">
              <w:rPr>
                <w:rFonts w:ascii="Arial" w:eastAsia="Times New Roman" w:hAnsi="Arial" w:cs="Arial"/>
                <w:color w:val="000000"/>
                <w:sz w:val="16"/>
                <w:szCs w:val="16"/>
                <w:lang w:eastAsia="pt-BR"/>
              </w:rPr>
              <w:t>Altera o prazo de execução e vigência do Convênio originário, sendo a execução até 05/03/2016 e período de prestação até 05/04/2016.</w:t>
            </w:r>
          </w:p>
        </w:tc>
        <w:tc>
          <w:tcPr>
            <w:tcW w:w="1264" w:type="dxa"/>
            <w:shd w:val="clear" w:color="auto" w:fill="auto"/>
            <w:vAlign w:val="center"/>
            <w:hideMark/>
          </w:tcPr>
          <w:p w:rsidR="00F26F6E" w:rsidRPr="00F26F6E" w:rsidRDefault="00F26F6E" w:rsidP="00F26F6E">
            <w:pPr>
              <w:jc w:val="center"/>
              <w:rPr>
                <w:rFonts w:ascii="Arial" w:eastAsia="Times New Roman" w:hAnsi="Arial" w:cs="Arial"/>
                <w:sz w:val="16"/>
                <w:szCs w:val="16"/>
                <w:lang w:eastAsia="pt-BR"/>
              </w:rPr>
            </w:pPr>
            <w:r w:rsidRPr="00F26F6E">
              <w:rPr>
                <w:rFonts w:ascii="Arial" w:eastAsia="Times New Roman" w:hAnsi="Arial" w:cs="Arial"/>
                <w:sz w:val="16"/>
                <w:szCs w:val="16"/>
                <w:lang w:eastAsia="pt-BR"/>
              </w:rPr>
              <w:t>Fundação Araucária</w:t>
            </w:r>
          </w:p>
        </w:tc>
      </w:tr>
      <w:tr w:rsidR="00F26F6E" w:rsidRPr="00F26F6E" w:rsidTr="00F26F6E">
        <w:trPr>
          <w:trHeight w:val="1116"/>
        </w:trPr>
        <w:tc>
          <w:tcPr>
            <w:tcW w:w="1186" w:type="dxa"/>
            <w:shd w:val="clear" w:color="auto" w:fill="auto"/>
            <w:vAlign w:val="center"/>
            <w:hideMark/>
          </w:tcPr>
          <w:p w:rsidR="00F26F6E" w:rsidRPr="00F26F6E" w:rsidRDefault="00F26F6E" w:rsidP="00F26F6E">
            <w:pPr>
              <w:jc w:val="center"/>
              <w:rPr>
                <w:rFonts w:ascii="Arial" w:eastAsia="Times New Roman" w:hAnsi="Arial" w:cs="Arial"/>
                <w:color w:val="000000"/>
                <w:sz w:val="16"/>
                <w:szCs w:val="16"/>
                <w:lang w:eastAsia="pt-BR"/>
              </w:rPr>
            </w:pPr>
            <w:r w:rsidRPr="00F26F6E">
              <w:rPr>
                <w:rFonts w:ascii="Arial" w:eastAsia="Times New Roman" w:hAnsi="Arial" w:cs="Arial"/>
                <w:color w:val="000000"/>
                <w:sz w:val="16"/>
                <w:szCs w:val="16"/>
                <w:lang w:eastAsia="pt-BR"/>
              </w:rPr>
              <w:t>Rescisão do Convênio 537/2014</w:t>
            </w:r>
          </w:p>
        </w:tc>
        <w:tc>
          <w:tcPr>
            <w:tcW w:w="941" w:type="dxa"/>
            <w:shd w:val="clear" w:color="auto" w:fill="auto"/>
            <w:noWrap/>
            <w:vAlign w:val="center"/>
            <w:hideMark/>
          </w:tcPr>
          <w:p w:rsidR="00F26F6E" w:rsidRPr="00F26F6E" w:rsidRDefault="00F26F6E" w:rsidP="00F26F6E">
            <w:pPr>
              <w:jc w:val="center"/>
              <w:rPr>
                <w:rFonts w:ascii="Arial" w:eastAsia="Times New Roman" w:hAnsi="Arial" w:cs="Arial"/>
                <w:sz w:val="16"/>
                <w:szCs w:val="16"/>
                <w:lang w:eastAsia="pt-BR"/>
              </w:rPr>
            </w:pPr>
            <w:r w:rsidRPr="00F26F6E">
              <w:rPr>
                <w:rFonts w:ascii="Arial" w:eastAsia="Times New Roman" w:hAnsi="Arial" w:cs="Arial"/>
                <w:sz w:val="16"/>
                <w:szCs w:val="16"/>
                <w:lang w:eastAsia="pt-BR"/>
              </w:rPr>
              <w:t>16/03/2015</w:t>
            </w:r>
          </w:p>
        </w:tc>
        <w:tc>
          <w:tcPr>
            <w:tcW w:w="992" w:type="dxa"/>
            <w:shd w:val="clear" w:color="auto" w:fill="auto"/>
            <w:noWrap/>
            <w:vAlign w:val="center"/>
            <w:hideMark/>
          </w:tcPr>
          <w:p w:rsidR="00F26F6E" w:rsidRPr="00F26F6E" w:rsidRDefault="00F26F6E" w:rsidP="00F26F6E">
            <w:pPr>
              <w:jc w:val="center"/>
              <w:rPr>
                <w:rFonts w:ascii="Arial" w:eastAsia="Times New Roman" w:hAnsi="Arial" w:cs="Arial"/>
                <w:sz w:val="16"/>
                <w:szCs w:val="16"/>
                <w:lang w:eastAsia="pt-BR"/>
              </w:rPr>
            </w:pPr>
            <w:r w:rsidRPr="00F26F6E">
              <w:rPr>
                <w:rFonts w:ascii="Arial" w:eastAsia="Times New Roman" w:hAnsi="Arial" w:cs="Arial"/>
                <w:sz w:val="16"/>
                <w:szCs w:val="16"/>
                <w:lang w:eastAsia="pt-BR"/>
              </w:rPr>
              <w:t>16/03/2015</w:t>
            </w:r>
          </w:p>
        </w:tc>
        <w:tc>
          <w:tcPr>
            <w:tcW w:w="5818" w:type="dxa"/>
            <w:shd w:val="clear" w:color="auto" w:fill="auto"/>
            <w:vAlign w:val="center"/>
            <w:hideMark/>
          </w:tcPr>
          <w:p w:rsidR="00F26F6E" w:rsidRPr="00F26F6E" w:rsidRDefault="00F26F6E" w:rsidP="00F26F6E">
            <w:pPr>
              <w:jc w:val="center"/>
              <w:rPr>
                <w:rFonts w:ascii="Arial" w:eastAsia="Times New Roman" w:hAnsi="Arial" w:cs="Arial"/>
                <w:color w:val="000000"/>
                <w:sz w:val="16"/>
                <w:szCs w:val="16"/>
                <w:lang w:eastAsia="pt-BR"/>
              </w:rPr>
            </w:pPr>
            <w:r w:rsidRPr="00F26F6E">
              <w:rPr>
                <w:rFonts w:ascii="Arial" w:eastAsia="Times New Roman" w:hAnsi="Arial" w:cs="Arial"/>
                <w:color w:val="000000"/>
                <w:sz w:val="16"/>
                <w:szCs w:val="16"/>
                <w:lang w:eastAsia="pt-BR"/>
              </w:rPr>
              <w:t xml:space="preserve">Rescisão do Convênio 537/2014, que trata sobre a implementação do projeto protocolado sob o número 25.233 - </w:t>
            </w:r>
            <w:r w:rsidRPr="00F26F6E">
              <w:rPr>
                <w:rFonts w:ascii="Arial" w:eastAsia="Times New Roman" w:hAnsi="Arial" w:cs="Arial"/>
                <w:bCs/>
                <w:sz w:val="16"/>
                <w:szCs w:val="16"/>
                <w:lang w:eastAsia="pt-BR"/>
              </w:rPr>
              <w:t>Acúmulo de carbono no solo, produtividade da soja e qualidade da forragem de cereais de duplo propósito submetidos a intensidades de pastejo em sistema de integração lavoura pecuária</w:t>
            </w:r>
          </w:p>
        </w:tc>
        <w:tc>
          <w:tcPr>
            <w:tcW w:w="1264" w:type="dxa"/>
            <w:shd w:val="clear" w:color="auto" w:fill="auto"/>
            <w:vAlign w:val="center"/>
            <w:hideMark/>
          </w:tcPr>
          <w:p w:rsidR="00F26F6E" w:rsidRPr="00F26F6E" w:rsidRDefault="00F26F6E" w:rsidP="00F26F6E">
            <w:pPr>
              <w:jc w:val="center"/>
              <w:rPr>
                <w:rFonts w:ascii="Arial" w:eastAsia="Times New Roman" w:hAnsi="Arial" w:cs="Arial"/>
                <w:sz w:val="16"/>
                <w:szCs w:val="16"/>
                <w:lang w:eastAsia="pt-BR"/>
              </w:rPr>
            </w:pPr>
            <w:r w:rsidRPr="00F26F6E">
              <w:rPr>
                <w:rFonts w:ascii="Arial" w:eastAsia="Times New Roman" w:hAnsi="Arial" w:cs="Arial"/>
                <w:sz w:val="16"/>
                <w:szCs w:val="16"/>
                <w:lang w:eastAsia="pt-BR"/>
              </w:rPr>
              <w:t>Fundação Araucária</w:t>
            </w:r>
          </w:p>
        </w:tc>
      </w:tr>
      <w:tr w:rsidR="00F26F6E" w:rsidRPr="00F26F6E" w:rsidTr="00F26F6E">
        <w:trPr>
          <w:trHeight w:val="900"/>
        </w:trPr>
        <w:tc>
          <w:tcPr>
            <w:tcW w:w="1186" w:type="dxa"/>
            <w:shd w:val="clear" w:color="auto" w:fill="auto"/>
            <w:vAlign w:val="center"/>
            <w:hideMark/>
          </w:tcPr>
          <w:p w:rsidR="00F26F6E" w:rsidRPr="00F26F6E" w:rsidRDefault="00F26F6E" w:rsidP="00F26F6E">
            <w:pPr>
              <w:jc w:val="center"/>
              <w:rPr>
                <w:rFonts w:ascii="Arial" w:eastAsia="Times New Roman" w:hAnsi="Arial" w:cs="Arial"/>
                <w:sz w:val="16"/>
                <w:szCs w:val="16"/>
                <w:lang w:eastAsia="pt-BR"/>
              </w:rPr>
            </w:pPr>
            <w:r w:rsidRPr="00F26F6E">
              <w:rPr>
                <w:rFonts w:ascii="Arial" w:eastAsia="Times New Roman" w:hAnsi="Arial" w:cs="Arial"/>
                <w:sz w:val="16"/>
                <w:szCs w:val="16"/>
                <w:lang w:eastAsia="pt-BR"/>
              </w:rPr>
              <w:t>I TA ao CV 796/2013</w:t>
            </w:r>
          </w:p>
        </w:tc>
        <w:tc>
          <w:tcPr>
            <w:tcW w:w="941" w:type="dxa"/>
            <w:shd w:val="clear" w:color="auto" w:fill="auto"/>
            <w:noWrap/>
            <w:vAlign w:val="center"/>
            <w:hideMark/>
          </w:tcPr>
          <w:p w:rsidR="00F26F6E" w:rsidRPr="00F26F6E" w:rsidRDefault="00F26F6E" w:rsidP="00F26F6E">
            <w:pPr>
              <w:jc w:val="center"/>
              <w:rPr>
                <w:rFonts w:ascii="Arial" w:eastAsia="Times New Roman" w:hAnsi="Arial" w:cs="Arial"/>
                <w:sz w:val="16"/>
                <w:szCs w:val="16"/>
                <w:lang w:eastAsia="pt-BR"/>
              </w:rPr>
            </w:pPr>
            <w:r w:rsidRPr="00F26F6E">
              <w:rPr>
                <w:rFonts w:ascii="Arial" w:eastAsia="Times New Roman" w:hAnsi="Arial" w:cs="Arial"/>
                <w:sz w:val="16"/>
                <w:szCs w:val="16"/>
                <w:lang w:eastAsia="pt-BR"/>
              </w:rPr>
              <w:t>19/05/2015</w:t>
            </w:r>
          </w:p>
        </w:tc>
        <w:tc>
          <w:tcPr>
            <w:tcW w:w="992" w:type="dxa"/>
            <w:shd w:val="clear" w:color="auto" w:fill="auto"/>
            <w:noWrap/>
            <w:vAlign w:val="center"/>
            <w:hideMark/>
          </w:tcPr>
          <w:p w:rsidR="00F26F6E" w:rsidRPr="00F26F6E" w:rsidRDefault="00F26F6E" w:rsidP="00F26F6E">
            <w:pPr>
              <w:jc w:val="center"/>
              <w:rPr>
                <w:rFonts w:ascii="Arial" w:eastAsia="Times New Roman" w:hAnsi="Arial" w:cs="Arial"/>
                <w:sz w:val="16"/>
                <w:szCs w:val="16"/>
                <w:lang w:eastAsia="pt-BR"/>
              </w:rPr>
            </w:pPr>
            <w:r w:rsidRPr="00F26F6E">
              <w:rPr>
                <w:rFonts w:ascii="Arial" w:eastAsia="Times New Roman" w:hAnsi="Arial" w:cs="Arial"/>
                <w:sz w:val="16"/>
                <w:szCs w:val="16"/>
                <w:lang w:eastAsia="pt-BR"/>
              </w:rPr>
              <w:t>10/06/2016</w:t>
            </w:r>
          </w:p>
        </w:tc>
        <w:tc>
          <w:tcPr>
            <w:tcW w:w="5818" w:type="dxa"/>
            <w:shd w:val="clear" w:color="auto" w:fill="auto"/>
            <w:vAlign w:val="center"/>
            <w:hideMark/>
          </w:tcPr>
          <w:p w:rsidR="00F26F6E" w:rsidRPr="00F26F6E" w:rsidRDefault="00F26F6E" w:rsidP="00F26F6E">
            <w:pPr>
              <w:jc w:val="center"/>
              <w:rPr>
                <w:rFonts w:ascii="Arial" w:eastAsia="Times New Roman" w:hAnsi="Arial" w:cs="Arial"/>
                <w:color w:val="000000"/>
                <w:sz w:val="16"/>
                <w:szCs w:val="16"/>
                <w:lang w:eastAsia="pt-BR"/>
              </w:rPr>
            </w:pPr>
            <w:r w:rsidRPr="00F26F6E">
              <w:rPr>
                <w:rFonts w:ascii="Arial" w:eastAsia="Times New Roman" w:hAnsi="Arial" w:cs="Arial"/>
                <w:color w:val="000000"/>
                <w:sz w:val="16"/>
                <w:szCs w:val="16"/>
                <w:lang w:eastAsia="pt-BR"/>
              </w:rPr>
              <w:t>Altera o prazo de execução e vigência do Convênio originário, sendo a execução até 10/06/2016 e período de prestação até 10/07/2016.</w:t>
            </w:r>
          </w:p>
        </w:tc>
        <w:tc>
          <w:tcPr>
            <w:tcW w:w="1264" w:type="dxa"/>
            <w:shd w:val="clear" w:color="auto" w:fill="auto"/>
            <w:vAlign w:val="center"/>
            <w:hideMark/>
          </w:tcPr>
          <w:p w:rsidR="00F26F6E" w:rsidRPr="00F26F6E" w:rsidRDefault="00F26F6E" w:rsidP="00F26F6E">
            <w:pPr>
              <w:jc w:val="center"/>
              <w:rPr>
                <w:rFonts w:ascii="Arial" w:eastAsia="Times New Roman" w:hAnsi="Arial" w:cs="Arial"/>
                <w:sz w:val="16"/>
                <w:szCs w:val="16"/>
                <w:lang w:eastAsia="pt-BR"/>
              </w:rPr>
            </w:pPr>
            <w:r w:rsidRPr="00F26F6E">
              <w:rPr>
                <w:rFonts w:ascii="Arial" w:eastAsia="Times New Roman" w:hAnsi="Arial" w:cs="Arial"/>
                <w:sz w:val="16"/>
                <w:szCs w:val="16"/>
                <w:lang w:eastAsia="pt-BR"/>
              </w:rPr>
              <w:t>Fundação Araucária</w:t>
            </w:r>
          </w:p>
        </w:tc>
      </w:tr>
      <w:tr w:rsidR="00F26F6E" w:rsidRPr="00F26F6E" w:rsidTr="00F26F6E">
        <w:trPr>
          <w:trHeight w:val="900"/>
        </w:trPr>
        <w:tc>
          <w:tcPr>
            <w:tcW w:w="1186" w:type="dxa"/>
            <w:shd w:val="clear" w:color="auto" w:fill="auto"/>
            <w:vAlign w:val="center"/>
            <w:hideMark/>
          </w:tcPr>
          <w:p w:rsidR="00F26F6E" w:rsidRPr="00F26F6E" w:rsidRDefault="00F26F6E" w:rsidP="00F26F6E">
            <w:pPr>
              <w:jc w:val="center"/>
              <w:rPr>
                <w:rFonts w:ascii="Arial" w:eastAsia="Times New Roman" w:hAnsi="Arial" w:cs="Arial"/>
                <w:sz w:val="16"/>
                <w:szCs w:val="16"/>
                <w:lang w:eastAsia="pt-BR"/>
              </w:rPr>
            </w:pPr>
            <w:r w:rsidRPr="00F26F6E">
              <w:rPr>
                <w:rFonts w:ascii="Arial" w:eastAsia="Times New Roman" w:hAnsi="Arial" w:cs="Arial"/>
                <w:sz w:val="16"/>
                <w:szCs w:val="16"/>
                <w:lang w:eastAsia="pt-BR"/>
              </w:rPr>
              <w:t>I TA ao CV 797/2013</w:t>
            </w:r>
          </w:p>
        </w:tc>
        <w:tc>
          <w:tcPr>
            <w:tcW w:w="941" w:type="dxa"/>
            <w:shd w:val="clear" w:color="auto" w:fill="auto"/>
            <w:noWrap/>
            <w:vAlign w:val="center"/>
            <w:hideMark/>
          </w:tcPr>
          <w:p w:rsidR="00F26F6E" w:rsidRPr="00F26F6E" w:rsidRDefault="00F26F6E" w:rsidP="00F26F6E">
            <w:pPr>
              <w:jc w:val="center"/>
              <w:rPr>
                <w:rFonts w:ascii="Arial" w:eastAsia="Times New Roman" w:hAnsi="Arial" w:cs="Arial"/>
                <w:sz w:val="16"/>
                <w:szCs w:val="16"/>
                <w:lang w:eastAsia="pt-BR"/>
              </w:rPr>
            </w:pPr>
            <w:r w:rsidRPr="00F26F6E">
              <w:rPr>
                <w:rFonts w:ascii="Arial" w:eastAsia="Times New Roman" w:hAnsi="Arial" w:cs="Arial"/>
                <w:sz w:val="16"/>
                <w:szCs w:val="16"/>
                <w:lang w:eastAsia="pt-BR"/>
              </w:rPr>
              <w:t>19/05/2015</w:t>
            </w:r>
          </w:p>
        </w:tc>
        <w:tc>
          <w:tcPr>
            <w:tcW w:w="992" w:type="dxa"/>
            <w:shd w:val="clear" w:color="auto" w:fill="auto"/>
            <w:noWrap/>
            <w:vAlign w:val="center"/>
            <w:hideMark/>
          </w:tcPr>
          <w:p w:rsidR="00F26F6E" w:rsidRPr="00F26F6E" w:rsidRDefault="00F26F6E" w:rsidP="00F26F6E">
            <w:pPr>
              <w:jc w:val="center"/>
              <w:rPr>
                <w:rFonts w:ascii="Arial" w:eastAsia="Times New Roman" w:hAnsi="Arial" w:cs="Arial"/>
                <w:sz w:val="16"/>
                <w:szCs w:val="16"/>
                <w:lang w:eastAsia="pt-BR"/>
              </w:rPr>
            </w:pPr>
            <w:r w:rsidRPr="00F26F6E">
              <w:rPr>
                <w:rFonts w:ascii="Arial" w:eastAsia="Times New Roman" w:hAnsi="Arial" w:cs="Arial"/>
                <w:sz w:val="16"/>
                <w:szCs w:val="16"/>
                <w:lang w:eastAsia="pt-BR"/>
              </w:rPr>
              <w:t>10/06/2016</w:t>
            </w:r>
          </w:p>
        </w:tc>
        <w:tc>
          <w:tcPr>
            <w:tcW w:w="5818" w:type="dxa"/>
            <w:shd w:val="clear" w:color="auto" w:fill="auto"/>
            <w:vAlign w:val="center"/>
            <w:hideMark/>
          </w:tcPr>
          <w:p w:rsidR="00F26F6E" w:rsidRPr="00F26F6E" w:rsidRDefault="00F26F6E" w:rsidP="00F26F6E">
            <w:pPr>
              <w:jc w:val="center"/>
              <w:rPr>
                <w:rFonts w:ascii="Arial" w:eastAsia="Times New Roman" w:hAnsi="Arial" w:cs="Arial"/>
                <w:color w:val="000000"/>
                <w:sz w:val="16"/>
                <w:szCs w:val="16"/>
                <w:lang w:eastAsia="pt-BR"/>
              </w:rPr>
            </w:pPr>
            <w:r w:rsidRPr="00F26F6E">
              <w:rPr>
                <w:rFonts w:ascii="Arial" w:eastAsia="Times New Roman" w:hAnsi="Arial" w:cs="Arial"/>
                <w:color w:val="000000"/>
                <w:sz w:val="16"/>
                <w:szCs w:val="16"/>
                <w:lang w:eastAsia="pt-BR"/>
              </w:rPr>
              <w:t>Altera o prazo de execução e vigência do Convênio originário, sendo a execução até 10/06/2016 e período de prestação até 05/07/2016.</w:t>
            </w:r>
          </w:p>
        </w:tc>
        <w:tc>
          <w:tcPr>
            <w:tcW w:w="1264" w:type="dxa"/>
            <w:shd w:val="clear" w:color="auto" w:fill="auto"/>
            <w:vAlign w:val="center"/>
            <w:hideMark/>
          </w:tcPr>
          <w:p w:rsidR="00F26F6E" w:rsidRPr="00F26F6E" w:rsidRDefault="00F26F6E" w:rsidP="00F26F6E">
            <w:pPr>
              <w:jc w:val="center"/>
              <w:rPr>
                <w:rFonts w:ascii="Arial" w:eastAsia="Times New Roman" w:hAnsi="Arial" w:cs="Arial"/>
                <w:sz w:val="16"/>
                <w:szCs w:val="16"/>
                <w:lang w:eastAsia="pt-BR"/>
              </w:rPr>
            </w:pPr>
            <w:r w:rsidRPr="00F26F6E">
              <w:rPr>
                <w:rFonts w:ascii="Arial" w:eastAsia="Times New Roman" w:hAnsi="Arial" w:cs="Arial"/>
                <w:sz w:val="16"/>
                <w:szCs w:val="16"/>
                <w:lang w:eastAsia="pt-BR"/>
              </w:rPr>
              <w:t>Fundação Araucária</w:t>
            </w:r>
          </w:p>
        </w:tc>
      </w:tr>
      <w:tr w:rsidR="00F26F6E" w:rsidRPr="00F26F6E" w:rsidTr="00F26F6E">
        <w:trPr>
          <w:trHeight w:val="900"/>
        </w:trPr>
        <w:tc>
          <w:tcPr>
            <w:tcW w:w="1186" w:type="dxa"/>
            <w:shd w:val="clear" w:color="auto" w:fill="auto"/>
            <w:vAlign w:val="center"/>
            <w:hideMark/>
          </w:tcPr>
          <w:p w:rsidR="00F26F6E" w:rsidRPr="00F26F6E" w:rsidRDefault="00F26F6E" w:rsidP="00F26F6E">
            <w:pPr>
              <w:jc w:val="center"/>
              <w:rPr>
                <w:rFonts w:ascii="Arial" w:eastAsia="Times New Roman" w:hAnsi="Arial" w:cs="Arial"/>
                <w:sz w:val="16"/>
                <w:szCs w:val="16"/>
                <w:lang w:eastAsia="pt-BR"/>
              </w:rPr>
            </w:pPr>
            <w:r w:rsidRPr="00F26F6E">
              <w:rPr>
                <w:rFonts w:ascii="Arial" w:eastAsia="Times New Roman" w:hAnsi="Arial" w:cs="Arial"/>
                <w:sz w:val="16"/>
                <w:szCs w:val="16"/>
                <w:lang w:eastAsia="pt-BR"/>
              </w:rPr>
              <w:t>I TA ao CV 798/2013</w:t>
            </w:r>
          </w:p>
        </w:tc>
        <w:tc>
          <w:tcPr>
            <w:tcW w:w="941" w:type="dxa"/>
            <w:shd w:val="clear" w:color="auto" w:fill="auto"/>
            <w:noWrap/>
            <w:vAlign w:val="center"/>
            <w:hideMark/>
          </w:tcPr>
          <w:p w:rsidR="00F26F6E" w:rsidRPr="00F26F6E" w:rsidRDefault="00F26F6E" w:rsidP="00F26F6E">
            <w:pPr>
              <w:jc w:val="center"/>
              <w:rPr>
                <w:rFonts w:ascii="Arial" w:eastAsia="Times New Roman" w:hAnsi="Arial" w:cs="Arial"/>
                <w:sz w:val="16"/>
                <w:szCs w:val="16"/>
                <w:lang w:eastAsia="pt-BR"/>
              </w:rPr>
            </w:pPr>
            <w:r w:rsidRPr="00F26F6E">
              <w:rPr>
                <w:rFonts w:ascii="Arial" w:eastAsia="Times New Roman" w:hAnsi="Arial" w:cs="Arial"/>
                <w:sz w:val="16"/>
                <w:szCs w:val="16"/>
                <w:lang w:eastAsia="pt-BR"/>
              </w:rPr>
              <w:t>22/05/205</w:t>
            </w:r>
          </w:p>
        </w:tc>
        <w:tc>
          <w:tcPr>
            <w:tcW w:w="992" w:type="dxa"/>
            <w:shd w:val="clear" w:color="auto" w:fill="auto"/>
            <w:noWrap/>
            <w:vAlign w:val="center"/>
            <w:hideMark/>
          </w:tcPr>
          <w:p w:rsidR="00F26F6E" w:rsidRPr="00F26F6E" w:rsidRDefault="00F26F6E" w:rsidP="00F26F6E">
            <w:pPr>
              <w:jc w:val="center"/>
              <w:rPr>
                <w:rFonts w:ascii="Arial" w:eastAsia="Times New Roman" w:hAnsi="Arial" w:cs="Arial"/>
                <w:sz w:val="16"/>
                <w:szCs w:val="16"/>
                <w:lang w:eastAsia="pt-BR"/>
              </w:rPr>
            </w:pPr>
            <w:r w:rsidRPr="00F26F6E">
              <w:rPr>
                <w:rFonts w:ascii="Arial" w:eastAsia="Times New Roman" w:hAnsi="Arial" w:cs="Arial"/>
                <w:sz w:val="16"/>
                <w:szCs w:val="16"/>
                <w:lang w:eastAsia="pt-BR"/>
              </w:rPr>
              <w:t>10/06/2016</w:t>
            </w:r>
          </w:p>
        </w:tc>
        <w:tc>
          <w:tcPr>
            <w:tcW w:w="5818" w:type="dxa"/>
            <w:shd w:val="clear" w:color="auto" w:fill="auto"/>
            <w:vAlign w:val="center"/>
            <w:hideMark/>
          </w:tcPr>
          <w:p w:rsidR="00F26F6E" w:rsidRPr="00F26F6E" w:rsidRDefault="00F26F6E" w:rsidP="00F26F6E">
            <w:pPr>
              <w:jc w:val="center"/>
              <w:rPr>
                <w:rFonts w:ascii="Arial" w:eastAsia="Times New Roman" w:hAnsi="Arial" w:cs="Arial"/>
                <w:color w:val="000000"/>
                <w:sz w:val="16"/>
                <w:szCs w:val="16"/>
                <w:lang w:eastAsia="pt-BR"/>
              </w:rPr>
            </w:pPr>
            <w:r w:rsidRPr="00F26F6E">
              <w:rPr>
                <w:rFonts w:ascii="Arial" w:eastAsia="Times New Roman" w:hAnsi="Arial" w:cs="Arial"/>
                <w:color w:val="000000"/>
                <w:sz w:val="16"/>
                <w:szCs w:val="16"/>
                <w:lang w:eastAsia="pt-BR"/>
              </w:rPr>
              <w:t>Altera o prazo de execução e vigência do Convênio originário, sendo a execução até 10/06/2016 e período de prestação até 10/07/2016.</w:t>
            </w:r>
          </w:p>
        </w:tc>
        <w:tc>
          <w:tcPr>
            <w:tcW w:w="1264" w:type="dxa"/>
            <w:shd w:val="clear" w:color="auto" w:fill="auto"/>
            <w:vAlign w:val="center"/>
            <w:hideMark/>
          </w:tcPr>
          <w:p w:rsidR="00F26F6E" w:rsidRPr="00F26F6E" w:rsidRDefault="00F26F6E" w:rsidP="00F26F6E">
            <w:pPr>
              <w:jc w:val="center"/>
              <w:rPr>
                <w:rFonts w:ascii="Arial" w:eastAsia="Times New Roman" w:hAnsi="Arial" w:cs="Arial"/>
                <w:sz w:val="16"/>
                <w:szCs w:val="16"/>
                <w:lang w:eastAsia="pt-BR"/>
              </w:rPr>
            </w:pPr>
            <w:r w:rsidRPr="00F26F6E">
              <w:rPr>
                <w:rFonts w:ascii="Arial" w:eastAsia="Times New Roman" w:hAnsi="Arial" w:cs="Arial"/>
                <w:sz w:val="16"/>
                <w:szCs w:val="16"/>
                <w:lang w:eastAsia="pt-BR"/>
              </w:rPr>
              <w:t>Fundação Araucária</w:t>
            </w:r>
          </w:p>
        </w:tc>
      </w:tr>
      <w:tr w:rsidR="00F26F6E" w:rsidRPr="00F26F6E" w:rsidTr="00F26F6E">
        <w:trPr>
          <w:trHeight w:val="900"/>
        </w:trPr>
        <w:tc>
          <w:tcPr>
            <w:tcW w:w="1186" w:type="dxa"/>
            <w:shd w:val="clear" w:color="auto" w:fill="auto"/>
            <w:vAlign w:val="center"/>
            <w:hideMark/>
          </w:tcPr>
          <w:p w:rsidR="00F26F6E" w:rsidRPr="00F26F6E" w:rsidRDefault="00F26F6E" w:rsidP="00F26F6E">
            <w:pPr>
              <w:jc w:val="center"/>
              <w:rPr>
                <w:rFonts w:ascii="Arial" w:eastAsia="Times New Roman" w:hAnsi="Arial" w:cs="Arial"/>
                <w:sz w:val="16"/>
                <w:szCs w:val="16"/>
                <w:lang w:eastAsia="pt-BR"/>
              </w:rPr>
            </w:pPr>
            <w:r w:rsidRPr="00F26F6E">
              <w:rPr>
                <w:rFonts w:ascii="Arial" w:eastAsia="Times New Roman" w:hAnsi="Arial" w:cs="Arial"/>
                <w:sz w:val="16"/>
                <w:szCs w:val="16"/>
                <w:lang w:eastAsia="pt-BR"/>
              </w:rPr>
              <w:t>I TA ao CV 799/2013</w:t>
            </w:r>
          </w:p>
        </w:tc>
        <w:tc>
          <w:tcPr>
            <w:tcW w:w="941" w:type="dxa"/>
            <w:shd w:val="clear" w:color="auto" w:fill="auto"/>
            <w:noWrap/>
            <w:vAlign w:val="center"/>
            <w:hideMark/>
          </w:tcPr>
          <w:p w:rsidR="00F26F6E" w:rsidRPr="00F26F6E" w:rsidRDefault="00F26F6E" w:rsidP="00F26F6E">
            <w:pPr>
              <w:jc w:val="center"/>
              <w:rPr>
                <w:rFonts w:ascii="Arial" w:eastAsia="Times New Roman" w:hAnsi="Arial" w:cs="Arial"/>
                <w:sz w:val="16"/>
                <w:szCs w:val="16"/>
                <w:lang w:eastAsia="pt-BR"/>
              </w:rPr>
            </w:pPr>
            <w:r w:rsidRPr="00F26F6E">
              <w:rPr>
                <w:rFonts w:ascii="Arial" w:eastAsia="Times New Roman" w:hAnsi="Arial" w:cs="Arial"/>
                <w:sz w:val="16"/>
                <w:szCs w:val="16"/>
                <w:lang w:eastAsia="pt-BR"/>
              </w:rPr>
              <w:t>19/05/2015</w:t>
            </w:r>
          </w:p>
        </w:tc>
        <w:tc>
          <w:tcPr>
            <w:tcW w:w="992" w:type="dxa"/>
            <w:shd w:val="clear" w:color="auto" w:fill="auto"/>
            <w:noWrap/>
            <w:vAlign w:val="center"/>
            <w:hideMark/>
          </w:tcPr>
          <w:p w:rsidR="00F26F6E" w:rsidRPr="00F26F6E" w:rsidRDefault="00F26F6E" w:rsidP="00F26F6E">
            <w:pPr>
              <w:jc w:val="center"/>
              <w:rPr>
                <w:rFonts w:ascii="Arial" w:eastAsia="Times New Roman" w:hAnsi="Arial" w:cs="Arial"/>
                <w:sz w:val="16"/>
                <w:szCs w:val="16"/>
                <w:lang w:eastAsia="pt-BR"/>
              </w:rPr>
            </w:pPr>
            <w:r w:rsidRPr="00F26F6E">
              <w:rPr>
                <w:rFonts w:ascii="Arial" w:eastAsia="Times New Roman" w:hAnsi="Arial" w:cs="Arial"/>
                <w:sz w:val="16"/>
                <w:szCs w:val="16"/>
                <w:lang w:eastAsia="pt-BR"/>
              </w:rPr>
              <w:t>05/06/2016</w:t>
            </w:r>
          </w:p>
        </w:tc>
        <w:tc>
          <w:tcPr>
            <w:tcW w:w="5818" w:type="dxa"/>
            <w:shd w:val="clear" w:color="auto" w:fill="auto"/>
            <w:vAlign w:val="center"/>
            <w:hideMark/>
          </w:tcPr>
          <w:p w:rsidR="00F26F6E" w:rsidRPr="00F26F6E" w:rsidRDefault="00F26F6E" w:rsidP="00F26F6E">
            <w:pPr>
              <w:jc w:val="center"/>
              <w:rPr>
                <w:rFonts w:ascii="Arial" w:eastAsia="Times New Roman" w:hAnsi="Arial" w:cs="Arial"/>
                <w:color w:val="000000"/>
                <w:sz w:val="16"/>
                <w:szCs w:val="16"/>
                <w:lang w:eastAsia="pt-BR"/>
              </w:rPr>
            </w:pPr>
            <w:r w:rsidRPr="00F26F6E">
              <w:rPr>
                <w:rFonts w:ascii="Arial" w:eastAsia="Times New Roman" w:hAnsi="Arial" w:cs="Arial"/>
                <w:color w:val="000000"/>
                <w:sz w:val="16"/>
                <w:szCs w:val="16"/>
                <w:lang w:eastAsia="pt-BR"/>
              </w:rPr>
              <w:t>Altera o prazo de execução e vigência do Convênio originário, sendo a execução até 05/06/2016 e período de prestação até 05/07/2016.</w:t>
            </w:r>
          </w:p>
        </w:tc>
        <w:tc>
          <w:tcPr>
            <w:tcW w:w="1264" w:type="dxa"/>
            <w:shd w:val="clear" w:color="auto" w:fill="auto"/>
            <w:vAlign w:val="center"/>
            <w:hideMark/>
          </w:tcPr>
          <w:p w:rsidR="00F26F6E" w:rsidRPr="00F26F6E" w:rsidRDefault="00F26F6E" w:rsidP="00F26F6E">
            <w:pPr>
              <w:jc w:val="center"/>
              <w:rPr>
                <w:rFonts w:ascii="Arial" w:eastAsia="Times New Roman" w:hAnsi="Arial" w:cs="Arial"/>
                <w:sz w:val="16"/>
                <w:szCs w:val="16"/>
                <w:lang w:eastAsia="pt-BR"/>
              </w:rPr>
            </w:pPr>
            <w:r w:rsidRPr="00F26F6E">
              <w:rPr>
                <w:rFonts w:ascii="Arial" w:eastAsia="Times New Roman" w:hAnsi="Arial" w:cs="Arial"/>
                <w:sz w:val="16"/>
                <w:szCs w:val="16"/>
                <w:lang w:eastAsia="pt-BR"/>
              </w:rPr>
              <w:t>Fundação Araucária</w:t>
            </w:r>
          </w:p>
        </w:tc>
      </w:tr>
      <w:tr w:rsidR="00F26F6E" w:rsidRPr="00F26F6E" w:rsidTr="00F26F6E">
        <w:trPr>
          <w:trHeight w:val="900"/>
        </w:trPr>
        <w:tc>
          <w:tcPr>
            <w:tcW w:w="1186" w:type="dxa"/>
            <w:shd w:val="clear" w:color="auto" w:fill="auto"/>
            <w:vAlign w:val="center"/>
            <w:hideMark/>
          </w:tcPr>
          <w:p w:rsidR="00F26F6E" w:rsidRPr="00F26F6E" w:rsidRDefault="00F26F6E" w:rsidP="00F26F6E">
            <w:pPr>
              <w:jc w:val="center"/>
              <w:rPr>
                <w:rFonts w:ascii="Arial" w:eastAsia="Times New Roman" w:hAnsi="Arial" w:cs="Arial"/>
                <w:sz w:val="16"/>
                <w:szCs w:val="16"/>
                <w:lang w:eastAsia="pt-BR"/>
              </w:rPr>
            </w:pPr>
            <w:r w:rsidRPr="00F26F6E">
              <w:rPr>
                <w:rFonts w:ascii="Arial" w:eastAsia="Times New Roman" w:hAnsi="Arial" w:cs="Arial"/>
                <w:sz w:val="16"/>
                <w:szCs w:val="16"/>
                <w:lang w:eastAsia="pt-BR"/>
              </w:rPr>
              <w:t>II TA ao CV 800/2013</w:t>
            </w:r>
          </w:p>
        </w:tc>
        <w:tc>
          <w:tcPr>
            <w:tcW w:w="941" w:type="dxa"/>
            <w:shd w:val="clear" w:color="auto" w:fill="auto"/>
            <w:noWrap/>
            <w:vAlign w:val="center"/>
            <w:hideMark/>
          </w:tcPr>
          <w:p w:rsidR="00F26F6E" w:rsidRPr="00F26F6E" w:rsidRDefault="00F26F6E" w:rsidP="00F26F6E">
            <w:pPr>
              <w:jc w:val="center"/>
              <w:rPr>
                <w:rFonts w:ascii="Arial" w:eastAsia="Times New Roman" w:hAnsi="Arial" w:cs="Arial"/>
                <w:sz w:val="16"/>
                <w:szCs w:val="16"/>
                <w:lang w:eastAsia="pt-BR"/>
              </w:rPr>
            </w:pPr>
            <w:r w:rsidRPr="00F26F6E">
              <w:rPr>
                <w:rFonts w:ascii="Arial" w:eastAsia="Times New Roman" w:hAnsi="Arial" w:cs="Arial"/>
                <w:sz w:val="16"/>
                <w:szCs w:val="16"/>
                <w:lang w:eastAsia="pt-BR"/>
              </w:rPr>
              <w:t>19/05/2015</w:t>
            </w:r>
          </w:p>
        </w:tc>
        <w:tc>
          <w:tcPr>
            <w:tcW w:w="992" w:type="dxa"/>
            <w:shd w:val="clear" w:color="auto" w:fill="auto"/>
            <w:noWrap/>
            <w:vAlign w:val="center"/>
            <w:hideMark/>
          </w:tcPr>
          <w:p w:rsidR="00F26F6E" w:rsidRPr="00F26F6E" w:rsidRDefault="00F26F6E" w:rsidP="00F26F6E">
            <w:pPr>
              <w:jc w:val="center"/>
              <w:rPr>
                <w:rFonts w:ascii="Arial" w:eastAsia="Times New Roman" w:hAnsi="Arial" w:cs="Arial"/>
                <w:sz w:val="16"/>
                <w:szCs w:val="16"/>
                <w:lang w:eastAsia="pt-BR"/>
              </w:rPr>
            </w:pPr>
            <w:r w:rsidRPr="00F26F6E">
              <w:rPr>
                <w:rFonts w:ascii="Arial" w:eastAsia="Times New Roman" w:hAnsi="Arial" w:cs="Arial"/>
                <w:sz w:val="16"/>
                <w:szCs w:val="16"/>
                <w:lang w:eastAsia="pt-BR"/>
              </w:rPr>
              <w:t>05/06/2016</w:t>
            </w:r>
          </w:p>
        </w:tc>
        <w:tc>
          <w:tcPr>
            <w:tcW w:w="5818" w:type="dxa"/>
            <w:shd w:val="clear" w:color="auto" w:fill="auto"/>
            <w:vAlign w:val="center"/>
            <w:hideMark/>
          </w:tcPr>
          <w:p w:rsidR="00F26F6E" w:rsidRPr="00F26F6E" w:rsidRDefault="00F26F6E" w:rsidP="00F26F6E">
            <w:pPr>
              <w:jc w:val="center"/>
              <w:rPr>
                <w:rFonts w:ascii="Arial" w:eastAsia="Times New Roman" w:hAnsi="Arial" w:cs="Arial"/>
                <w:color w:val="000000"/>
                <w:sz w:val="16"/>
                <w:szCs w:val="16"/>
                <w:lang w:eastAsia="pt-BR"/>
              </w:rPr>
            </w:pPr>
            <w:r w:rsidRPr="00F26F6E">
              <w:rPr>
                <w:rFonts w:ascii="Arial" w:eastAsia="Times New Roman" w:hAnsi="Arial" w:cs="Arial"/>
                <w:color w:val="000000"/>
                <w:sz w:val="16"/>
                <w:szCs w:val="16"/>
                <w:lang w:eastAsia="pt-BR"/>
              </w:rPr>
              <w:t>Altera o prazo de execução e vigência do Convênio originário, sendo a execução até 05/06/2016 e período de prestação até 10/06/2016.</w:t>
            </w:r>
          </w:p>
        </w:tc>
        <w:tc>
          <w:tcPr>
            <w:tcW w:w="1264" w:type="dxa"/>
            <w:shd w:val="clear" w:color="auto" w:fill="auto"/>
            <w:vAlign w:val="center"/>
            <w:hideMark/>
          </w:tcPr>
          <w:p w:rsidR="00F26F6E" w:rsidRPr="00F26F6E" w:rsidRDefault="00F26F6E" w:rsidP="00F26F6E">
            <w:pPr>
              <w:jc w:val="center"/>
              <w:rPr>
                <w:rFonts w:ascii="Arial" w:eastAsia="Times New Roman" w:hAnsi="Arial" w:cs="Arial"/>
                <w:sz w:val="16"/>
                <w:szCs w:val="16"/>
                <w:lang w:eastAsia="pt-BR"/>
              </w:rPr>
            </w:pPr>
            <w:r w:rsidRPr="00F26F6E">
              <w:rPr>
                <w:rFonts w:ascii="Arial" w:eastAsia="Times New Roman" w:hAnsi="Arial" w:cs="Arial"/>
                <w:sz w:val="16"/>
                <w:szCs w:val="16"/>
                <w:lang w:eastAsia="pt-BR"/>
              </w:rPr>
              <w:t>Fundação Araucária</w:t>
            </w:r>
          </w:p>
        </w:tc>
      </w:tr>
      <w:tr w:rsidR="00F26F6E" w:rsidRPr="00F26F6E" w:rsidTr="00F26F6E">
        <w:trPr>
          <w:trHeight w:val="675"/>
        </w:trPr>
        <w:tc>
          <w:tcPr>
            <w:tcW w:w="1186" w:type="dxa"/>
            <w:shd w:val="clear" w:color="auto" w:fill="auto"/>
            <w:vAlign w:val="center"/>
            <w:hideMark/>
          </w:tcPr>
          <w:p w:rsidR="00F26F6E" w:rsidRPr="00F26F6E" w:rsidRDefault="00F26F6E" w:rsidP="00F26F6E">
            <w:pPr>
              <w:jc w:val="center"/>
              <w:rPr>
                <w:rFonts w:ascii="Arial" w:eastAsia="Times New Roman" w:hAnsi="Arial" w:cs="Arial"/>
                <w:sz w:val="16"/>
                <w:szCs w:val="16"/>
                <w:lang w:eastAsia="pt-BR"/>
              </w:rPr>
            </w:pPr>
            <w:r w:rsidRPr="00F26F6E">
              <w:rPr>
                <w:rFonts w:ascii="Arial" w:eastAsia="Times New Roman" w:hAnsi="Arial" w:cs="Arial"/>
                <w:sz w:val="16"/>
                <w:szCs w:val="16"/>
                <w:lang w:eastAsia="pt-BR"/>
              </w:rPr>
              <w:t>188/2015</w:t>
            </w:r>
          </w:p>
        </w:tc>
        <w:tc>
          <w:tcPr>
            <w:tcW w:w="941" w:type="dxa"/>
            <w:shd w:val="clear" w:color="auto" w:fill="auto"/>
            <w:noWrap/>
            <w:vAlign w:val="center"/>
            <w:hideMark/>
          </w:tcPr>
          <w:p w:rsidR="00F26F6E" w:rsidRPr="00F26F6E" w:rsidRDefault="00F26F6E" w:rsidP="00F26F6E">
            <w:pPr>
              <w:jc w:val="center"/>
              <w:rPr>
                <w:rFonts w:ascii="Arial" w:eastAsia="Times New Roman" w:hAnsi="Arial" w:cs="Arial"/>
                <w:sz w:val="16"/>
                <w:szCs w:val="16"/>
                <w:lang w:eastAsia="pt-BR"/>
              </w:rPr>
            </w:pPr>
            <w:r w:rsidRPr="00F26F6E">
              <w:rPr>
                <w:rFonts w:ascii="Arial" w:eastAsia="Times New Roman" w:hAnsi="Arial" w:cs="Arial"/>
                <w:sz w:val="16"/>
                <w:szCs w:val="16"/>
                <w:lang w:eastAsia="pt-BR"/>
              </w:rPr>
              <w:t>23/07/2015</w:t>
            </w:r>
          </w:p>
        </w:tc>
        <w:tc>
          <w:tcPr>
            <w:tcW w:w="992" w:type="dxa"/>
            <w:shd w:val="clear" w:color="auto" w:fill="auto"/>
            <w:noWrap/>
            <w:vAlign w:val="center"/>
            <w:hideMark/>
          </w:tcPr>
          <w:p w:rsidR="00F26F6E" w:rsidRPr="00F26F6E" w:rsidRDefault="00F26F6E" w:rsidP="00F26F6E">
            <w:pPr>
              <w:jc w:val="center"/>
              <w:rPr>
                <w:rFonts w:ascii="Arial" w:eastAsia="Times New Roman" w:hAnsi="Arial" w:cs="Arial"/>
                <w:sz w:val="16"/>
                <w:szCs w:val="16"/>
                <w:lang w:eastAsia="pt-BR"/>
              </w:rPr>
            </w:pPr>
            <w:r w:rsidRPr="00F26F6E">
              <w:rPr>
                <w:rFonts w:ascii="Arial" w:eastAsia="Times New Roman" w:hAnsi="Arial" w:cs="Arial"/>
                <w:sz w:val="16"/>
                <w:szCs w:val="16"/>
                <w:lang w:eastAsia="pt-BR"/>
              </w:rPr>
              <w:t>23/04/2016</w:t>
            </w:r>
          </w:p>
        </w:tc>
        <w:tc>
          <w:tcPr>
            <w:tcW w:w="5818" w:type="dxa"/>
            <w:shd w:val="clear" w:color="auto" w:fill="auto"/>
            <w:noWrap/>
            <w:vAlign w:val="center"/>
            <w:hideMark/>
          </w:tcPr>
          <w:p w:rsidR="00F26F6E" w:rsidRPr="00F26F6E" w:rsidRDefault="00F26F6E" w:rsidP="00F26F6E">
            <w:pPr>
              <w:jc w:val="center"/>
              <w:rPr>
                <w:rFonts w:ascii="Arial" w:eastAsia="Times New Roman" w:hAnsi="Arial" w:cs="Arial"/>
                <w:sz w:val="16"/>
                <w:szCs w:val="16"/>
                <w:lang w:eastAsia="pt-BR"/>
              </w:rPr>
            </w:pPr>
            <w:r w:rsidRPr="00F26F6E">
              <w:rPr>
                <w:rFonts w:ascii="Arial" w:eastAsia="Times New Roman" w:hAnsi="Arial" w:cs="Arial"/>
                <w:sz w:val="16"/>
                <w:szCs w:val="16"/>
                <w:lang w:eastAsia="pt-BR"/>
              </w:rPr>
              <w:t>Execução do projeto Evento “16º Congresso Brasileiro de mandioca e 1º Congresso Latino-americano e caribenho de Mandioca”.</w:t>
            </w:r>
          </w:p>
        </w:tc>
        <w:tc>
          <w:tcPr>
            <w:tcW w:w="1264" w:type="dxa"/>
            <w:shd w:val="clear" w:color="auto" w:fill="auto"/>
            <w:vAlign w:val="center"/>
            <w:hideMark/>
          </w:tcPr>
          <w:p w:rsidR="00F26F6E" w:rsidRPr="00F26F6E" w:rsidRDefault="00F26F6E" w:rsidP="00F26F6E">
            <w:pPr>
              <w:jc w:val="center"/>
              <w:rPr>
                <w:rFonts w:ascii="Arial" w:eastAsia="Times New Roman" w:hAnsi="Arial" w:cs="Arial"/>
                <w:sz w:val="16"/>
                <w:szCs w:val="16"/>
                <w:lang w:eastAsia="pt-BR"/>
              </w:rPr>
            </w:pPr>
            <w:r w:rsidRPr="00F26F6E">
              <w:rPr>
                <w:rFonts w:ascii="Arial" w:eastAsia="Times New Roman" w:hAnsi="Arial" w:cs="Arial"/>
                <w:sz w:val="16"/>
                <w:szCs w:val="16"/>
                <w:lang w:eastAsia="pt-BR"/>
              </w:rPr>
              <w:t>Fundação Araucária</w:t>
            </w:r>
          </w:p>
        </w:tc>
      </w:tr>
      <w:tr w:rsidR="00F26F6E" w:rsidRPr="00F26F6E" w:rsidTr="00F26F6E">
        <w:trPr>
          <w:trHeight w:val="900"/>
        </w:trPr>
        <w:tc>
          <w:tcPr>
            <w:tcW w:w="1186" w:type="dxa"/>
            <w:shd w:val="clear" w:color="auto" w:fill="auto"/>
            <w:vAlign w:val="center"/>
            <w:hideMark/>
          </w:tcPr>
          <w:p w:rsidR="00F26F6E" w:rsidRPr="00F26F6E" w:rsidRDefault="00F26F6E" w:rsidP="00F26F6E">
            <w:pPr>
              <w:jc w:val="center"/>
              <w:rPr>
                <w:rFonts w:ascii="Arial" w:eastAsia="Times New Roman" w:hAnsi="Arial" w:cs="Arial"/>
                <w:sz w:val="16"/>
                <w:szCs w:val="16"/>
                <w:lang w:eastAsia="pt-BR"/>
              </w:rPr>
            </w:pPr>
            <w:r w:rsidRPr="00F26F6E">
              <w:rPr>
                <w:rFonts w:ascii="Arial" w:eastAsia="Times New Roman" w:hAnsi="Arial" w:cs="Arial"/>
                <w:sz w:val="16"/>
                <w:szCs w:val="16"/>
                <w:lang w:eastAsia="pt-BR"/>
              </w:rPr>
              <w:t>1º  TA ao CV 903/2013</w:t>
            </w:r>
          </w:p>
        </w:tc>
        <w:tc>
          <w:tcPr>
            <w:tcW w:w="941" w:type="dxa"/>
            <w:shd w:val="clear" w:color="auto" w:fill="auto"/>
            <w:noWrap/>
            <w:vAlign w:val="center"/>
            <w:hideMark/>
          </w:tcPr>
          <w:p w:rsidR="00F26F6E" w:rsidRPr="00F26F6E" w:rsidRDefault="00F26F6E" w:rsidP="00F26F6E">
            <w:pPr>
              <w:jc w:val="center"/>
              <w:rPr>
                <w:rFonts w:ascii="Arial" w:eastAsia="Times New Roman" w:hAnsi="Arial" w:cs="Arial"/>
                <w:sz w:val="16"/>
                <w:szCs w:val="16"/>
                <w:lang w:eastAsia="pt-BR"/>
              </w:rPr>
            </w:pPr>
            <w:r w:rsidRPr="00F26F6E">
              <w:rPr>
                <w:rFonts w:ascii="Arial" w:eastAsia="Times New Roman" w:hAnsi="Arial" w:cs="Arial"/>
                <w:sz w:val="16"/>
                <w:szCs w:val="16"/>
                <w:lang w:eastAsia="pt-BR"/>
              </w:rPr>
              <w:t>01/10/2015</w:t>
            </w:r>
          </w:p>
        </w:tc>
        <w:tc>
          <w:tcPr>
            <w:tcW w:w="992" w:type="dxa"/>
            <w:shd w:val="clear" w:color="auto" w:fill="auto"/>
            <w:noWrap/>
            <w:vAlign w:val="center"/>
            <w:hideMark/>
          </w:tcPr>
          <w:p w:rsidR="00F26F6E" w:rsidRPr="00F26F6E" w:rsidRDefault="00F26F6E" w:rsidP="00F26F6E">
            <w:pPr>
              <w:jc w:val="center"/>
              <w:rPr>
                <w:rFonts w:ascii="Arial" w:eastAsia="Times New Roman" w:hAnsi="Arial" w:cs="Arial"/>
                <w:sz w:val="16"/>
                <w:szCs w:val="16"/>
                <w:lang w:eastAsia="pt-BR"/>
              </w:rPr>
            </w:pPr>
            <w:r w:rsidRPr="00F26F6E">
              <w:rPr>
                <w:rFonts w:ascii="Arial" w:eastAsia="Times New Roman" w:hAnsi="Arial" w:cs="Arial"/>
                <w:sz w:val="16"/>
                <w:szCs w:val="16"/>
                <w:lang w:eastAsia="pt-BR"/>
              </w:rPr>
              <w:t>23/0/2016</w:t>
            </w:r>
          </w:p>
        </w:tc>
        <w:tc>
          <w:tcPr>
            <w:tcW w:w="5818" w:type="dxa"/>
            <w:shd w:val="clear" w:color="auto" w:fill="auto"/>
            <w:vAlign w:val="center"/>
            <w:hideMark/>
          </w:tcPr>
          <w:p w:rsidR="00F26F6E" w:rsidRPr="00F26F6E" w:rsidRDefault="00F26F6E" w:rsidP="00F26F6E">
            <w:pPr>
              <w:jc w:val="center"/>
              <w:rPr>
                <w:rFonts w:ascii="Arial" w:eastAsia="Times New Roman" w:hAnsi="Arial" w:cs="Arial"/>
                <w:color w:val="000000"/>
                <w:sz w:val="16"/>
                <w:szCs w:val="16"/>
                <w:lang w:eastAsia="pt-BR"/>
              </w:rPr>
            </w:pPr>
            <w:r w:rsidRPr="00F26F6E">
              <w:rPr>
                <w:rFonts w:ascii="Arial" w:eastAsia="Times New Roman" w:hAnsi="Arial" w:cs="Arial"/>
                <w:color w:val="000000"/>
                <w:sz w:val="16"/>
                <w:szCs w:val="16"/>
                <w:lang w:eastAsia="pt-BR"/>
              </w:rPr>
              <w:t xml:space="preserve">Alterar a Cláusula 3ª da vigência, fica prorrogada a sua vigência para </w:t>
            </w:r>
            <w:r w:rsidRPr="00F26F6E">
              <w:rPr>
                <w:rFonts w:ascii="Arial" w:eastAsia="Times New Roman" w:hAnsi="Arial" w:cs="Arial"/>
                <w:bCs/>
                <w:color w:val="000000"/>
                <w:sz w:val="16"/>
                <w:szCs w:val="16"/>
                <w:lang w:eastAsia="pt-BR"/>
              </w:rPr>
              <w:t>execução até 23/03/2016 e prestação de contas até 23/04/2016.</w:t>
            </w:r>
          </w:p>
        </w:tc>
        <w:tc>
          <w:tcPr>
            <w:tcW w:w="1264" w:type="dxa"/>
            <w:shd w:val="clear" w:color="auto" w:fill="auto"/>
            <w:vAlign w:val="center"/>
            <w:hideMark/>
          </w:tcPr>
          <w:p w:rsidR="00F26F6E" w:rsidRPr="00F26F6E" w:rsidRDefault="00F26F6E" w:rsidP="00F26F6E">
            <w:pPr>
              <w:jc w:val="center"/>
              <w:rPr>
                <w:rFonts w:ascii="Arial" w:eastAsia="Times New Roman" w:hAnsi="Arial" w:cs="Arial"/>
                <w:sz w:val="16"/>
                <w:szCs w:val="16"/>
                <w:lang w:eastAsia="pt-BR"/>
              </w:rPr>
            </w:pPr>
            <w:r w:rsidRPr="00F26F6E">
              <w:rPr>
                <w:rFonts w:ascii="Arial" w:eastAsia="Times New Roman" w:hAnsi="Arial" w:cs="Arial"/>
                <w:sz w:val="16"/>
                <w:szCs w:val="16"/>
                <w:lang w:eastAsia="pt-BR"/>
              </w:rPr>
              <w:t>Fundação Araucária</w:t>
            </w:r>
          </w:p>
        </w:tc>
      </w:tr>
      <w:tr w:rsidR="00F26F6E" w:rsidRPr="00F26F6E" w:rsidTr="00F26F6E">
        <w:trPr>
          <w:trHeight w:val="900"/>
        </w:trPr>
        <w:tc>
          <w:tcPr>
            <w:tcW w:w="1186" w:type="dxa"/>
            <w:shd w:val="clear" w:color="auto" w:fill="auto"/>
            <w:vAlign w:val="center"/>
            <w:hideMark/>
          </w:tcPr>
          <w:p w:rsidR="00F26F6E" w:rsidRPr="00F26F6E" w:rsidRDefault="00F26F6E" w:rsidP="00F26F6E">
            <w:pPr>
              <w:jc w:val="center"/>
              <w:rPr>
                <w:rFonts w:ascii="Arial" w:eastAsia="Times New Roman" w:hAnsi="Arial" w:cs="Arial"/>
                <w:sz w:val="16"/>
                <w:szCs w:val="16"/>
                <w:lang w:eastAsia="pt-BR"/>
              </w:rPr>
            </w:pPr>
            <w:r w:rsidRPr="00F26F6E">
              <w:rPr>
                <w:rFonts w:ascii="Arial" w:eastAsia="Times New Roman" w:hAnsi="Arial" w:cs="Arial"/>
                <w:sz w:val="16"/>
                <w:szCs w:val="16"/>
                <w:lang w:eastAsia="pt-BR"/>
              </w:rPr>
              <w:t>*293/2015</w:t>
            </w:r>
          </w:p>
        </w:tc>
        <w:tc>
          <w:tcPr>
            <w:tcW w:w="941" w:type="dxa"/>
            <w:shd w:val="clear" w:color="auto" w:fill="auto"/>
            <w:noWrap/>
            <w:vAlign w:val="center"/>
            <w:hideMark/>
          </w:tcPr>
          <w:p w:rsidR="00F26F6E" w:rsidRPr="00F26F6E" w:rsidRDefault="00F26F6E" w:rsidP="00F26F6E">
            <w:pPr>
              <w:jc w:val="center"/>
              <w:rPr>
                <w:rFonts w:ascii="Arial" w:eastAsia="Times New Roman" w:hAnsi="Arial" w:cs="Arial"/>
                <w:sz w:val="16"/>
                <w:szCs w:val="16"/>
                <w:lang w:eastAsia="pt-BR"/>
              </w:rPr>
            </w:pPr>
          </w:p>
        </w:tc>
        <w:tc>
          <w:tcPr>
            <w:tcW w:w="992" w:type="dxa"/>
            <w:shd w:val="clear" w:color="auto" w:fill="auto"/>
            <w:noWrap/>
            <w:vAlign w:val="center"/>
            <w:hideMark/>
          </w:tcPr>
          <w:p w:rsidR="00F26F6E" w:rsidRPr="00F26F6E" w:rsidRDefault="00F26F6E" w:rsidP="00F26F6E">
            <w:pPr>
              <w:jc w:val="center"/>
              <w:rPr>
                <w:rFonts w:ascii="Arial" w:eastAsia="Times New Roman" w:hAnsi="Arial" w:cs="Arial"/>
                <w:sz w:val="16"/>
                <w:szCs w:val="16"/>
                <w:lang w:eastAsia="pt-BR"/>
              </w:rPr>
            </w:pPr>
          </w:p>
        </w:tc>
        <w:tc>
          <w:tcPr>
            <w:tcW w:w="5818" w:type="dxa"/>
            <w:shd w:val="clear" w:color="auto" w:fill="auto"/>
            <w:vAlign w:val="center"/>
            <w:hideMark/>
          </w:tcPr>
          <w:p w:rsidR="00F26F6E" w:rsidRPr="00F26F6E" w:rsidRDefault="00F26F6E" w:rsidP="00F26F6E">
            <w:pPr>
              <w:jc w:val="center"/>
              <w:rPr>
                <w:rFonts w:ascii="Arial" w:eastAsia="Times New Roman" w:hAnsi="Arial" w:cs="Arial"/>
                <w:sz w:val="16"/>
                <w:szCs w:val="16"/>
                <w:lang w:eastAsia="pt-BR"/>
              </w:rPr>
            </w:pPr>
            <w:r w:rsidRPr="00F26F6E">
              <w:rPr>
                <w:rFonts w:ascii="Arial" w:eastAsia="Times New Roman" w:hAnsi="Arial" w:cs="Arial"/>
                <w:sz w:val="16"/>
                <w:szCs w:val="16"/>
                <w:lang w:eastAsia="pt-BR"/>
              </w:rPr>
              <w:t>Implementação do projeto protocolizado sob o nº 45791 “</w:t>
            </w:r>
            <w:r w:rsidRPr="00F26F6E">
              <w:rPr>
                <w:rFonts w:ascii="Arial" w:eastAsia="Times New Roman" w:hAnsi="Arial" w:cs="Arial"/>
                <w:bCs/>
                <w:sz w:val="16"/>
                <w:szCs w:val="16"/>
                <w:lang w:eastAsia="pt-BR"/>
              </w:rPr>
              <w:t>Fronteira e percepção: transformações fronteiriças no oeste do Paraná”</w:t>
            </w:r>
          </w:p>
        </w:tc>
        <w:tc>
          <w:tcPr>
            <w:tcW w:w="1264" w:type="dxa"/>
            <w:shd w:val="clear" w:color="auto" w:fill="auto"/>
            <w:vAlign w:val="center"/>
            <w:hideMark/>
          </w:tcPr>
          <w:p w:rsidR="00F26F6E" w:rsidRPr="00F26F6E" w:rsidRDefault="00F26F6E" w:rsidP="00F26F6E">
            <w:pPr>
              <w:jc w:val="center"/>
              <w:rPr>
                <w:rFonts w:ascii="Arial" w:eastAsia="Times New Roman" w:hAnsi="Arial" w:cs="Arial"/>
                <w:sz w:val="16"/>
                <w:szCs w:val="16"/>
                <w:lang w:eastAsia="pt-BR"/>
              </w:rPr>
            </w:pPr>
            <w:r w:rsidRPr="00F26F6E">
              <w:rPr>
                <w:rFonts w:ascii="Arial" w:eastAsia="Times New Roman" w:hAnsi="Arial" w:cs="Arial"/>
                <w:sz w:val="16"/>
                <w:szCs w:val="16"/>
                <w:lang w:eastAsia="pt-BR"/>
              </w:rPr>
              <w:t>Fundação Araucária</w:t>
            </w:r>
          </w:p>
        </w:tc>
      </w:tr>
      <w:tr w:rsidR="00F26F6E" w:rsidRPr="00F26F6E" w:rsidTr="00F26F6E">
        <w:trPr>
          <w:trHeight w:val="675"/>
        </w:trPr>
        <w:tc>
          <w:tcPr>
            <w:tcW w:w="1186" w:type="dxa"/>
            <w:shd w:val="clear" w:color="auto" w:fill="auto"/>
            <w:vAlign w:val="center"/>
            <w:hideMark/>
          </w:tcPr>
          <w:p w:rsidR="00F26F6E" w:rsidRPr="00F26F6E" w:rsidRDefault="00F26F6E" w:rsidP="00F26F6E">
            <w:pPr>
              <w:jc w:val="center"/>
              <w:rPr>
                <w:rFonts w:ascii="Arial" w:eastAsia="Times New Roman" w:hAnsi="Arial" w:cs="Arial"/>
                <w:sz w:val="16"/>
                <w:szCs w:val="16"/>
                <w:lang w:eastAsia="pt-BR"/>
              </w:rPr>
            </w:pPr>
            <w:r w:rsidRPr="00F26F6E">
              <w:rPr>
                <w:rFonts w:ascii="Arial" w:eastAsia="Times New Roman" w:hAnsi="Arial" w:cs="Arial"/>
                <w:sz w:val="16"/>
                <w:szCs w:val="16"/>
                <w:lang w:eastAsia="pt-BR"/>
              </w:rPr>
              <w:t>Convênio de Cooperação Técnica nº 001/2015</w:t>
            </w:r>
          </w:p>
        </w:tc>
        <w:tc>
          <w:tcPr>
            <w:tcW w:w="941" w:type="dxa"/>
            <w:shd w:val="clear" w:color="auto" w:fill="auto"/>
            <w:vAlign w:val="center"/>
            <w:hideMark/>
          </w:tcPr>
          <w:p w:rsidR="00F26F6E" w:rsidRPr="00F26F6E" w:rsidRDefault="00F26F6E" w:rsidP="00F26F6E">
            <w:pPr>
              <w:jc w:val="center"/>
              <w:rPr>
                <w:rFonts w:ascii="Arial" w:eastAsia="Times New Roman" w:hAnsi="Arial" w:cs="Arial"/>
                <w:sz w:val="16"/>
                <w:szCs w:val="16"/>
                <w:lang w:eastAsia="pt-BR"/>
              </w:rPr>
            </w:pPr>
            <w:r w:rsidRPr="00F26F6E">
              <w:rPr>
                <w:rFonts w:ascii="Arial" w:eastAsia="Times New Roman" w:hAnsi="Arial" w:cs="Arial"/>
                <w:sz w:val="16"/>
                <w:szCs w:val="16"/>
                <w:lang w:eastAsia="pt-BR"/>
              </w:rPr>
              <w:t>07/04/2015</w:t>
            </w:r>
          </w:p>
        </w:tc>
        <w:tc>
          <w:tcPr>
            <w:tcW w:w="992" w:type="dxa"/>
            <w:shd w:val="clear" w:color="auto" w:fill="auto"/>
            <w:vAlign w:val="center"/>
            <w:hideMark/>
          </w:tcPr>
          <w:p w:rsidR="00F26F6E" w:rsidRPr="00F26F6E" w:rsidRDefault="00F26F6E" w:rsidP="00F26F6E">
            <w:pPr>
              <w:jc w:val="center"/>
              <w:rPr>
                <w:rFonts w:ascii="Arial" w:eastAsia="Times New Roman" w:hAnsi="Arial" w:cs="Arial"/>
                <w:sz w:val="16"/>
                <w:szCs w:val="16"/>
                <w:lang w:eastAsia="pt-BR"/>
              </w:rPr>
            </w:pPr>
            <w:r w:rsidRPr="00F26F6E">
              <w:rPr>
                <w:rFonts w:ascii="Arial" w:eastAsia="Times New Roman" w:hAnsi="Arial" w:cs="Arial"/>
                <w:sz w:val="16"/>
                <w:szCs w:val="16"/>
                <w:lang w:eastAsia="pt-BR"/>
              </w:rPr>
              <w:t>31/12/2015</w:t>
            </w:r>
          </w:p>
        </w:tc>
        <w:tc>
          <w:tcPr>
            <w:tcW w:w="5818" w:type="dxa"/>
            <w:shd w:val="clear" w:color="auto" w:fill="auto"/>
            <w:vAlign w:val="center"/>
            <w:hideMark/>
          </w:tcPr>
          <w:p w:rsidR="00F26F6E" w:rsidRPr="00F26F6E" w:rsidRDefault="00F26F6E" w:rsidP="00F26F6E">
            <w:pPr>
              <w:jc w:val="center"/>
              <w:rPr>
                <w:rFonts w:ascii="Arial" w:eastAsia="Times New Roman" w:hAnsi="Arial" w:cs="Arial"/>
                <w:sz w:val="16"/>
                <w:szCs w:val="16"/>
                <w:lang w:eastAsia="pt-BR"/>
              </w:rPr>
            </w:pPr>
            <w:r w:rsidRPr="00F26F6E">
              <w:rPr>
                <w:rFonts w:ascii="Arial" w:eastAsia="Times New Roman" w:hAnsi="Arial" w:cs="Arial"/>
                <w:sz w:val="16"/>
                <w:szCs w:val="16"/>
                <w:lang w:eastAsia="pt-BR"/>
              </w:rPr>
              <w:t>Realização de Análises Químicas de Solos e de Tecido Foliar, do território rural do município</w:t>
            </w:r>
            <w:r w:rsidRPr="00F26F6E">
              <w:rPr>
                <w:rFonts w:ascii="Arial" w:eastAsia="Times New Roman" w:hAnsi="Arial" w:cs="Arial"/>
                <w:bCs/>
                <w:color w:val="000000"/>
                <w:sz w:val="16"/>
                <w:szCs w:val="16"/>
                <w:lang w:eastAsia="pt-BR"/>
              </w:rPr>
              <w:t xml:space="preserve"> Entre Rios do Oeste.</w:t>
            </w:r>
          </w:p>
        </w:tc>
        <w:tc>
          <w:tcPr>
            <w:tcW w:w="1264" w:type="dxa"/>
            <w:shd w:val="clear" w:color="auto" w:fill="auto"/>
            <w:vAlign w:val="center"/>
            <w:hideMark/>
          </w:tcPr>
          <w:p w:rsidR="00F26F6E" w:rsidRPr="00F26F6E" w:rsidRDefault="00F26F6E" w:rsidP="00F26F6E">
            <w:pPr>
              <w:jc w:val="center"/>
              <w:rPr>
                <w:rFonts w:ascii="Arial" w:eastAsia="Times New Roman" w:hAnsi="Arial" w:cs="Arial"/>
                <w:sz w:val="16"/>
                <w:szCs w:val="16"/>
                <w:lang w:eastAsia="pt-BR"/>
              </w:rPr>
            </w:pPr>
            <w:r w:rsidRPr="00F26F6E">
              <w:rPr>
                <w:rFonts w:ascii="Arial" w:eastAsia="Times New Roman" w:hAnsi="Arial" w:cs="Arial"/>
                <w:sz w:val="16"/>
                <w:szCs w:val="16"/>
                <w:lang w:eastAsia="pt-BR"/>
              </w:rPr>
              <w:t>Município Entre Rios do Oeste</w:t>
            </w:r>
          </w:p>
        </w:tc>
      </w:tr>
      <w:tr w:rsidR="00F26F6E" w:rsidRPr="00F26F6E" w:rsidTr="00F26F6E">
        <w:trPr>
          <w:trHeight w:val="675"/>
        </w:trPr>
        <w:tc>
          <w:tcPr>
            <w:tcW w:w="1186" w:type="dxa"/>
            <w:shd w:val="clear" w:color="auto" w:fill="auto"/>
            <w:vAlign w:val="center"/>
            <w:hideMark/>
          </w:tcPr>
          <w:p w:rsidR="00F26F6E" w:rsidRPr="00F26F6E" w:rsidRDefault="00F26F6E" w:rsidP="00F26F6E">
            <w:pPr>
              <w:jc w:val="center"/>
              <w:rPr>
                <w:rFonts w:ascii="Arial" w:eastAsia="Times New Roman" w:hAnsi="Arial" w:cs="Arial"/>
                <w:sz w:val="16"/>
                <w:szCs w:val="16"/>
                <w:lang w:eastAsia="pt-BR"/>
              </w:rPr>
            </w:pPr>
            <w:r w:rsidRPr="00F26F6E">
              <w:rPr>
                <w:rFonts w:ascii="Arial" w:eastAsia="Times New Roman" w:hAnsi="Arial" w:cs="Arial"/>
                <w:sz w:val="16"/>
                <w:szCs w:val="16"/>
                <w:lang w:eastAsia="pt-BR"/>
              </w:rPr>
              <w:t>Convênio de Cooperação Técnica nº 002/2015</w:t>
            </w:r>
          </w:p>
        </w:tc>
        <w:tc>
          <w:tcPr>
            <w:tcW w:w="941" w:type="dxa"/>
            <w:shd w:val="clear" w:color="auto" w:fill="auto"/>
            <w:vAlign w:val="center"/>
            <w:hideMark/>
          </w:tcPr>
          <w:p w:rsidR="00F26F6E" w:rsidRPr="00F26F6E" w:rsidRDefault="00F26F6E" w:rsidP="00F26F6E">
            <w:pPr>
              <w:jc w:val="center"/>
              <w:rPr>
                <w:rFonts w:ascii="Arial" w:eastAsia="Times New Roman" w:hAnsi="Arial" w:cs="Arial"/>
                <w:sz w:val="16"/>
                <w:szCs w:val="16"/>
                <w:lang w:eastAsia="pt-BR"/>
              </w:rPr>
            </w:pPr>
            <w:r w:rsidRPr="00F26F6E">
              <w:rPr>
                <w:rFonts w:ascii="Arial" w:eastAsia="Times New Roman" w:hAnsi="Arial" w:cs="Arial"/>
                <w:sz w:val="16"/>
                <w:szCs w:val="16"/>
                <w:lang w:eastAsia="pt-BR"/>
              </w:rPr>
              <w:t>07/04/2015</w:t>
            </w:r>
          </w:p>
        </w:tc>
        <w:tc>
          <w:tcPr>
            <w:tcW w:w="992" w:type="dxa"/>
            <w:shd w:val="clear" w:color="auto" w:fill="auto"/>
            <w:vAlign w:val="center"/>
            <w:hideMark/>
          </w:tcPr>
          <w:p w:rsidR="00F26F6E" w:rsidRPr="00417110" w:rsidRDefault="00F26F6E" w:rsidP="00F26F6E">
            <w:pPr>
              <w:jc w:val="center"/>
              <w:rPr>
                <w:rFonts w:ascii="Arial" w:eastAsia="Times New Roman" w:hAnsi="Arial" w:cs="Arial"/>
                <w:bCs/>
                <w:sz w:val="16"/>
                <w:szCs w:val="16"/>
                <w:lang w:eastAsia="pt-BR"/>
              </w:rPr>
            </w:pPr>
            <w:r w:rsidRPr="00417110">
              <w:rPr>
                <w:rFonts w:ascii="Arial" w:eastAsia="Times New Roman" w:hAnsi="Arial" w:cs="Arial"/>
                <w:bCs/>
                <w:sz w:val="16"/>
                <w:szCs w:val="16"/>
                <w:lang w:eastAsia="pt-BR"/>
              </w:rPr>
              <w:t>31/12/2015</w:t>
            </w:r>
          </w:p>
        </w:tc>
        <w:tc>
          <w:tcPr>
            <w:tcW w:w="5818" w:type="dxa"/>
            <w:shd w:val="clear" w:color="auto" w:fill="auto"/>
            <w:vAlign w:val="center"/>
            <w:hideMark/>
          </w:tcPr>
          <w:p w:rsidR="00F26F6E" w:rsidRPr="00F26F6E" w:rsidRDefault="00F26F6E" w:rsidP="00F26F6E">
            <w:pPr>
              <w:jc w:val="center"/>
              <w:rPr>
                <w:rFonts w:ascii="Arial" w:eastAsia="Times New Roman" w:hAnsi="Arial" w:cs="Arial"/>
                <w:sz w:val="16"/>
                <w:szCs w:val="16"/>
                <w:lang w:eastAsia="pt-BR"/>
              </w:rPr>
            </w:pPr>
            <w:r w:rsidRPr="00F26F6E">
              <w:rPr>
                <w:rFonts w:ascii="Arial" w:eastAsia="Times New Roman" w:hAnsi="Arial" w:cs="Arial"/>
                <w:sz w:val="16"/>
                <w:szCs w:val="16"/>
                <w:lang w:eastAsia="pt-BR"/>
              </w:rPr>
              <w:t>Realização de Análises Químicas de Solos e de Tecido Foliar, do território rural do município</w:t>
            </w:r>
            <w:r w:rsidRPr="00F26F6E">
              <w:rPr>
                <w:rFonts w:ascii="Arial" w:eastAsia="Times New Roman" w:hAnsi="Arial" w:cs="Arial"/>
                <w:bCs/>
                <w:color w:val="000000"/>
                <w:sz w:val="16"/>
                <w:szCs w:val="16"/>
                <w:lang w:eastAsia="pt-BR"/>
              </w:rPr>
              <w:t xml:space="preserve"> de Guaíra.</w:t>
            </w:r>
          </w:p>
        </w:tc>
        <w:tc>
          <w:tcPr>
            <w:tcW w:w="1264" w:type="dxa"/>
            <w:shd w:val="clear" w:color="auto" w:fill="auto"/>
            <w:vAlign w:val="center"/>
            <w:hideMark/>
          </w:tcPr>
          <w:p w:rsidR="00F26F6E" w:rsidRPr="00F26F6E" w:rsidRDefault="00F26F6E" w:rsidP="00F26F6E">
            <w:pPr>
              <w:jc w:val="center"/>
              <w:rPr>
                <w:rFonts w:ascii="Arial" w:eastAsia="Times New Roman" w:hAnsi="Arial" w:cs="Arial"/>
                <w:sz w:val="16"/>
                <w:szCs w:val="16"/>
                <w:lang w:eastAsia="pt-BR"/>
              </w:rPr>
            </w:pPr>
            <w:r w:rsidRPr="00F26F6E">
              <w:rPr>
                <w:rFonts w:ascii="Arial" w:eastAsia="Times New Roman" w:hAnsi="Arial" w:cs="Arial"/>
                <w:sz w:val="16"/>
                <w:szCs w:val="16"/>
                <w:lang w:eastAsia="pt-BR"/>
              </w:rPr>
              <w:t>Município de Guaíra</w:t>
            </w:r>
          </w:p>
        </w:tc>
      </w:tr>
      <w:tr w:rsidR="00F26F6E" w:rsidRPr="00F26F6E" w:rsidTr="00F26F6E">
        <w:trPr>
          <w:trHeight w:val="675"/>
        </w:trPr>
        <w:tc>
          <w:tcPr>
            <w:tcW w:w="1186" w:type="dxa"/>
            <w:shd w:val="clear" w:color="auto" w:fill="auto"/>
            <w:vAlign w:val="center"/>
            <w:hideMark/>
          </w:tcPr>
          <w:p w:rsidR="00F26F6E" w:rsidRPr="00F26F6E" w:rsidRDefault="00F26F6E" w:rsidP="00F26F6E">
            <w:pPr>
              <w:jc w:val="center"/>
              <w:rPr>
                <w:rFonts w:ascii="Arial" w:eastAsia="Times New Roman" w:hAnsi="Arial" w:cs="Arial"/>
                <w:sz w:val="16"/>
                <w:szCs w:val="16"/>
                <w:lang w:eastAsia="pt-BR"/>
              </w:rPr>
            </w:pPr>
            <w:r w:rsidRPr="00F26F6E">
              <w:rPr>
                <w:rFonts w:ascii="Arial" w:eastAsia="Times New Roman" w:hAnsi="Arial" w:cs="Arial"/>
                <w:sz w:val="16"/>
                <w:szCs w:val="16"/>
                <w:lang w:eastAsia="pt-BR"/>
              </w:rPr>
              <w:t>Convênio de Cooperação Técnica nº 003/2015</w:t>
            </w:r>
          </w:p>
        </w:tc>
        <w:tc>
          <w:tcPr>
            <w:tcW w:w="941" w:type="dxa"/>
            <w:shd w:val="clear" w:color="auto" w:fill="auto"/>
            <w:vAlign w:val="center"/>
            <w:hideMark/>
          </w:tcPr>
          <w:p w:rsidR="00F26F6E" w:rsidRPr="00F26F6E" w:rsidRDefault="00F26F6E" w:rsidP="00F26F6E">
            <w:pPr>
              <w:jc w:val="center"/>
              <w:rPr>
                <w:rFonts w:ascii="Arial" w:eastAsia="Times New Roman" w:hAnsi="Arial" w:cs="Arial"/>
                <w:sz w:val="16"/>
                <w:szCs w:val="16"/>
                <w:lang w:eastAsia="pt-BR"/>
              </w:rPr>
            </w:pPr>
          </w:p>
        </w:tc>
        <w:tc>
          <w:tcPr>
            <w:tcW w:w="992" w:type="dxa"/>
            <w:shd w:val="clear" w:color="auto" w:fill="auto"/>
            <w:vAlign w:val="center"/>
            <w:hideMark/>
          </w:tcPr>
          <w:p w:rsidR="00F26F6E" w:rsidRPr="00417110" w:rsidRDefault="00F26F6E" w:rsidP="00F26F6E">
            <w:pPr>
              <w:jc w:val="center"/>
              <w:rPr>
                <w:rFonts w:ascii="Arial" w:eastAsia="Times New Roman" w:hAnsi="Arial" w:cs="Arial"/>
                <w:bCs/>
                <w:sz w:val="16"/>
                <w:szCs w:val="16"/>
                <w:lang w:eastAsia="pt-BR"/>
              </w:rPr>
            </w:pPr>
            <w:r w:rsidRPr="00417110">
              <w:rPr>
                <w:rFonts w:ascii="Arial" w:eastAsia="Times New Roman" w:hAnsi="Arial" w:cs="Arial"/>
                <w:bCs/>
                <w:sz w:val="16"/>
                <w:szCs w:val="16"/>
                <w:lang w:eastAsia="pt-BR"/>
              </w:rPr>
              <w:t>31/12/2015</w:t>
            </w:r>
          </w:p>
        </w:tc>
        <w:tc>
          <w:tcPr>
            <w:tcW w:w="5818" w:type="dxa"/>
            <w:shd w:val="clear" w:color="auto" w:fill="auto"/>
            <w:vAlign w:val="center"/>
            <w:hideMark/>
          </w:tcPr>
          <w:p w:rsidR="00F26F6E" w:rsidRPr="00F26F6E" w:rsidRDefault="00F26F6E" w:rsidP="00F26F6E">
            <w:pPr>
              <w:jc w:val="center"/>
              <w:rPr>
                <w:rFonts w:ascii="Arial" w:eastAsia="Times New Roman" w:hAnsi="Arial" w:cs="Arial"/>
                <w:sz w:val="16"/>
                <w:szCs w:val="16"/>
                <w:lang w:eastAsia="pt-BR"/>
              </w:rPr>
            </w:pPr>
            <w:r w:rsidRPr="00F26F6E">
              <w:rPr>
                <w:rFonts w:ascii="Arial" w:eastAsia="Times New Roman" w:hAnsi="Arial" w:cs="Arial"/>
                <w:sz w:val="16"/>
                <w:szCs w:val="16"/>
                <w:lang w:eastAsia="pt-BR"/>
              </w:rPr>
              <w:t>Realização de Análises Químicas de Solos e de Tecido Foliar, do território rural do Município</w:t>
            </w:r>
            <w:r w:rsidRPr="00F26F6E">
              <w:rPr>
                <w:rFonts w:ascii="Arial" w:eastAsia="Times New Roman" w:hAnsi="Arial" w:cs="Arial"/>
                <w:bCs/>
                <w:color w:val="000000"/>
                <w:sz w:val="16"/>
                <w:szCs w:val="16"/>
                <w:lang w:eastAsia="pt-BR"/>
              </w:rPr>
              <w:t xml:space="preserve"> de Terra Roxa.</w:t>
            </w:r>
          </w:p>
        </w:tc>
        <w:tc>
          <w:tcPr>
            <w:tcW w:w="1264" w:type="dxa"/>
            <w:shd w:val="clear" w:color="auto" w:fill="auto"/>
            <w:vAlign w:val="center"/>
            <w:hideMark/>
          </w:tcPr>
          <w:p w:rsidR="00F26F6E" w:rsidRPr="00F26F6E" w:rsidRDefault="00F26F6E" w:rsidP="00F26F6E">
            <w:pPr>
              <w:jc w:val="center"/>
              <w:rPr>
                <w:rFonts w:ascii="Arial" w:eastAsia="Times New Roman" w:hAnsi="Arial" w:cs="Arial"/>
                <w:sz w:val="16"/>
                <w:szCs w:val="16"/>
                <w:lang w:eastAsia="pt-BR"/>
              </w:rPr>
            </w:pPr>
            <w:r w:rsidRPr="00F26F6E">
              <w:rPr>
                <w:rFonts w:ascii="Arial" w:eastAsia="Times New Roman" w:hAnsi="Arial" w:cs="Arial"/>
                <w:sz w:val="16"/>
                <w:szCs w:val="16"/>
                <w:lang w:eastAsia="pt-BR"/>
              </w:rPr>
              <w:t>Município de Terra Roxa</w:t>
            </w:r>
          </w:p>
        </w:tc>
      </w:tr>
      <w:tr w:rsidR="00F26F6E" w:rsidRPr="00F26F6E" w:rsidTr="00F26F6E">
        <w:trPr>
          <w:trHeight w:val="675"/>
        </w:trPr>
        <w:tc>
          <w:tcPr>
            <w:tcW w:w="1186" w:type="dxa"/>
            <w:shd w:val="clear" w:color="auto" w:fill="auto"/>
            <w:vAlign w:val="center"/>
            <w:hideMark/>
          </w:tcPr>
          <w:p w:rsidR="00F26F6E" w:rsidRPr="00F26F6E" w:rsidRDefault="00F26F6E" w:rsidP="00F26F6E">
            <w:pPr>
              <w:jc w:val="center"/>
              <w:rPr>
                <w:rFonts w:ascii="Arial" w:eastAsia="Times New Roman" w:hAnsi="Arial" w:cs="Arial"/>
                <w:sz w:val="16"/>
                <w:szCs w:val="16"/>
                <w:lang w:eastAsia="pt-BR"/>
              </w:rPr>
            </w:pPr>
            <w:r w:rsidRPr="00F26F6E">
              <w:rPr>
                <w:rFonts w:ascii="Arial" w:eastAsia="Times New Roman" w:hAnsi="Arial" w:cs="Arial"/>
                <w:sz w:val="16"/>
                <w:szCs w:val="16"/>
                <w:lang w:eastAsia="pt-BR"/>
              </w:rPr>
              <w:t>Convênio de Cooperação Técnica nº 004/2015</w:t>
            </w:r>
          </w:p>
        </w:tc>
        <w:tc>
          <w:tcPr>
            <w:tcW w:w="941" w:type="dxa"/>
            <w:shd w:val="clear" w:color="auto" w:fill="auto"/>
            <w:vAlign w:val="center"/>
            <w:hideMark/>
          </w:tcPr>
          <w:p w:rsidR="00F26F6E" w:rsidRPr="00F26F6E" w:rsidRDefault="00F26F6E" w:rsidP="00F26F6E">
            <w:pPr>
              <w:jc w:val="center"/>
              <w:rPr>
                <w:rFonts w:ascii="Arial" w:eastAsia="Times New Roman" w:hAnsi="Arial" w:cs="Arial"/>
                <w:sz w:val="16"/>
                <w:szCs w:val="16"/>
                <w:lang w:eastAsia="pt-BR"/>
              </w:rPr>
            </w:pPr>
            <w:r w:rsidRPr="00F26F6E">
              <w:rPr>
                <w:rFonts w:ascii="Arial" w:eastAsia="Times New Roman" w:hAnsi="Arial" w:cs="Arial"/>
                <w:sz w:val="16"/>
                <w:szCs w:val="16"/>
                <w:lang w:eastAsia="pt-BR"/>
              </w:rPr>
              <w:t>07/04/2015</w:t>
            </w:r>
          </w:p>
        </w:tc>
        <w:tc>
          <w:tcPr>
            <w:tcW w:w="992" w:type="dxa"/>
            <w:shd w:val="clear" w:color="auto" w:fill="auto"/>
            <w:vAlign w:val="center"/>
            <w:hideMark/>
          </w:tcPr>
          <w:p w:rsidR="00F26F6E" w:rsidRPr="00417110" w:rsidRDefault="00F26F6E" w:rsidP="00F26F6E">
            <w:pPr>
              <w:jc w:val="center"/>
              <w:rPr>
                <w:rFonts w:ascii="Arial" w:eastAsia="Times New Roman" w:hAnsi="Arial" w:cs="Arial"/>
                <w:bCs/>
                <w:sz w:val="16"/>
                <w:szCs w:val="16"/>
                <w:lang w:eastAsia="pt-BR"/>
              </w:rPr>
            </w:pPr>
            <w:r w:rsidRPr="00417110">
              <w:rPr>
                <w:rFonts w:ascii="Arial" w:eastAsia="Times New Roman" w:hAnsi="Arial" w:cs="Arial"/>
                <w:bCs/>
                <w:sz w:val="16"/>
                <w:szCs w:val="16"/>
                <w:lang w:eastAsia="pt-BR"/>
              </w:rPr>
              <w:t>31/12/2015</w:t>
            </w:r>
          </w:p>
        </w:tc>
        <w:tc>
          <w:tcPr>
            <w:tcW w:w="5818" w:type="dxa"/>
            <w:shd w:val="clear" w:color="auto" w:fill="auto"/>
            <w:vAlign w:val="center"/>
            <w:hideMark/>
          </w:tcPr>
          <w:p w:rsidR="00F26F6E" w:rsidRPr="00F26F6E" w:rsidRDefault="00F26F6E" w:rsidP="00F26F6E">
            <w:pPr>
              <w:jc w:val="center"/>
              <w:rPr>
                <w:rFonts w:ascii="Arial" w:eastAsia="Times New Roman" w:hAnsi="Arial" w:cs="Arial"/>
                <w:sz w:val="16"/>
                <w:szCs w:val="16"/>
                <w:lang w:eastAsia="pt-BR"/>
              </w:rPr>
            </w:pPr>
            <w:r w:rsidRPr="00F26F6E">
              <w:rPr>
                <w:rFonts w:ascii="Arial" w:eastAsia="Times New Roman" w:hAnsi="Arial" w:cs="Arial"/>
                <w:sz w:val="16"/>
                <w:szCs w:val="16"/>
                <w:lang w:eastAsia="pt-BR"/>
              </w:rPr>
              <w:t xml:space="preserve">Realização de Análises Químicas de Solos e de Tecido Foliar, do território rural do Município </w:t>
            </w:r>
            <w:r w:rsidRPr="00F26F6E">
              <w:rPr>
                <w:rFonts w:ascii="Arial" w:eastAsia="Times New Roman" w:hAnsi="Arial" w:cs="Arial"/>
                <w:bCs/>
                <w:sz w:val="16"/>
                <w:szCs w:val="16"/>
                <w:lang w:eastAsia="pt-BR"/>
              </w:rPr>
              <w:t>de Maripá</w:t>
            </w:r>
            <w:r w:rsidRPr="00F26F6E">
              <w:rPr>
                <w:rFonts w:ascii="Arial" w:eastAsia="Times New Roman" w:hAnsi="Arial" w:cs="Arial"/>
                <w:sz w:val="16"/>
                <w:szCs w:val="16"/>
                <w:lang w:eastAsia="pt-BR"/>
              </w:rPr>
              <w:t>.</w:t>
            </w:r>
          </w:p>
        </w:tc>
        <w:tc>
          <w:tcPr>
            <w:tcW w:w="1264" w:type="dxa"/>
            <w:shd w:val="clear" w:color="auto" w:fill="auto"/>
            <w:vAlign w:val="center"/>
            <w:hideMark/>
          </w:tcPr>
          <w:p w:rsidR="00F26F6E" w:rsidRPr="00F26F6E" w:rsidRDefault="00F26F6E" w:rsidP="00F26F6E">
            <w:pPr>
              <w:jc w:val="center"/>
              <w:rPr>
                <w:rFonts w:ascii="Arial" w:eastAsia="Times New Roman" w:hAnsi="Arial" w:cs="Arial"/>
                <w:sz w:val="16"/>
                <w:szCs w:val="16"/>
                <w:lang w:eastAsia="pt-BR"/>
              </w:rPr>
            </w:pPr>
            <w:r w:rsidRPr="00F26F6E">
              <w:rPr>
                <w:rFonts w:ascii="Arial" w:eastAsia="Times New Roman" w:hAnsi="Arial" w:cs="Arial"/>
                <w:sz w:val="16"/>
                <w:szCs w:val="16"/>
                <w:lang w:eastAsia="pt-BR"/>
              </w:rPr>
              <w:t>Município de Maripá</w:t>
            </w:r>
          </w:p>
        </w:tc>
      </w:tr>
      <w:tr w:rsidR="00F26F6E" w:rsidRPr="00F26F6E" w:rsidTr="00F26F6E">
        <w:trPr>
          <w:trHeight w:val="675"/>
        </w:trPr>
        <w:tc>
          <w:tcPr>
            <w:tcW w:w="1186" w:type="dxa"/>
            <w:shd w:val="clear" w:color="auto" w:fill="auto"/>
            <w:vAlign w:val="center"/>
            <w:hideMark/>
          </w:tcPr>
          <w:p w:rsidR="00F26F6E" w:rsidRPr="00F26F6E" w:rsidRDefault="00F26F6E" w:rsidP="00F26F6E">
            <w:pPr>
              <w:jc w:val="center"/>
              <w:rPr>
                <w:rFonts w:ascii="Arial" w:eastAsia="Times New Roman" w:hAnsi="Arial" w:cs="Arial"/>
                <w:sz w:val="16"/>
                <w:szCs w:val="16"/>
                <w:lang w:eastAsia="pt-BR"/>
              </w:rPr>
            </w:pPr>
            <w:r w:rsidRPr="00F26F6E">
              <w:rPr>
                <w:rFonts w:ascii="Arial" w:eastAsia="Times New Roman" w:hAnsi="Arial" w:cs="Arial"/>
                <w:sz w:val="16"/>
                <w:szCs w:val="16"/>
                <w:lang w:eastAsia="pt-BR"/>
              </w:rPr>
              <w:t>Convênio de Cooperação Técnica nº 005/2015</w:t>
            </w:r>
          </w:p>
        </w:tc>
        <w:tc>
          <w:tcPr>
            <w:tcW w:w="941" w:type="dxa"/>
            <w:shd w:val="clear" w:color="auto" w:fill="auto"/>
            <w:vAlign w:val="center"/>
            <w:hideMark/>
          </w:tcPr>
          <w:p w:rsidR="00F26F6E" w:rsidRPr="00F26F6E" w:rsidRDefault="00F26F6E" w:rsidP="00F26F6E">
            <w:pPr>
              <w:jc w:val="center"/>
              <w:rPr>
                <w:rFonts w:ascii="Arial" w:eastAsia="Times New Roman" w:hAnsi="Arial" w:cs="Arial"/>
                <w:sz w:val="16"/>
                <w:szCs w:val="16"/>
                <w:lang w:eastAsia="pt-BR"/>
              </w:rPr>
            </w:pPr>
            <w:r w:rsidRPr="00F26F6E">
              <w:rPr>
                <w:rFonts w:ascii="Arial" w:eastAsia="Times New Roman" w:hAnsi="Arial" w:cs="Arial"/>
                <w:sz w:val="16"/>
                <w:szCs w:val="16"/>
                <w:lang w:eastAsia="pt-BR"/>
              </w:rPr>
              <w:t>07/04/2015</w:t>
            </w:r>
          </w:p>
        </w:tc>
        <w:tc>
          <w:tcPr>
            <w:tcW w:w="992" w:type="dxa"/>
            <w:shd w:val="clear" w:color="auto" w:fill="auto"/>
            <w:vAlign w:val="center"/>
            <w:hideMark/>
          </w:tcPr>
          <w:p w:rsidR="00F26F6E" w:rsidRPr="00417110" w:rsidRDefault="00F26F6E" w:rsidP="00F26F6E">
            <w:pPr>
              <w:jc w:val="center"/>
              <w:rPr>
                <w:rFonts w:ascii="Arial" w:eastAsia="Times New Roman" w:hAnsi="Arial" w:cs="Arial"/>
                <w:bCs/>
                <w:sz w:val="16"/>
                <w:szCs w:val="16"/>
                <w:lang w:eastAsia="pt-BR"/>
              </w:rPr>
            </w:pPr>
            <w:r w:rsidRPr="00417110">
              <w:rPr>
                <w:rFonts w:ascii="Arial" w:eastAsia="Times New Roman" w:hAnsi="Arial" w:cs="Arial"/>
                <w:bCs/>
                <w:sz w:val="16"/>
                <w:szCs w:val="16"/>
                <w:lang w:eastAsia="pt-BR"/>
              </w:rPr>
              <w:t>31/12/2015</w:t>
            </w:r>
          </w:p>
        </w:tc>
        <w:tc>
          <w:tcPr>
            <w:tcW w:w="5818" w:type="dxa"/>
            <w:shd w:val="clear" w:color="auto" w:fill="auto"/>
            <w:vAlign w:val="center"/>
            <w:hideMark/>
          </w:tcPr>
          <w:p w:rsidR="00F26F6E" w:rsidRPr="00F26F6E" w:rsidRDefault="00F26F6E" w:rsidP="00F26F6E">
            <w:pPr>
              <w:jc w:val="center"/>
              <w:rPr>
                <w:rFonts w:ascii="Arial" w:eastAsia="Times New Roman" w:hAnsi="Arial" w:cs="Arial"/>
                <w:sz w:val="16"/>
                <w:szCs w:val="16"/>
                <w:lang w:eastAsia="pt-BR"/>
              </w:rPr>
            </w:pPr>
            <w:r w:rsidRPr="00F26F6E">
              <w:rPr>
                <w:rFonts w:ascii="Arial" w:eastAsia="Times New Roman" w:hAnsi="Arial" w:cs="Arial"/>
                <w:sz w:val="16"/>
                <w:szCs w:val="16"/>
                <w:lang w:eastAsia="pt-BR"/>
              </w:rPr>
              <w:t xml:space="preserve">Realização de Análises Químicas de Solos e de Tecido Foliar, do território rural do Município </w:t>
            </w:r>
            <w:r w:rsidRPr="00F26F6E">
              <w:rPr>
                <w:rFonts w:ascii="Arial" w:eastAsia="Times New Roman" w:hAnsi="Arial" w:cs="Arial"/>
                <w:bCs/>
                <w:sz w:val="16"/>
                <w:szCs w:val="16"/>
                <w:lang w:eastAsia="pt-BR"/>
              </w:rPr>
              <w:t>de Santa Helena</w:t>
            </w:r>
            <w:r w:rsidRPr="00F26F6E">
              <w:rPr>
                <w:rFonts w:ascii="Arial" w:eastAsia="Times New Roman" w:hAnsi="Arial" w:cs="Arial"/>
                <w:sz w:val="16"/>
                <w:szCs w:val="16"/>
                <w:lang w:eastAsia="pt-BR"/>
              </w:rPr>
              <w:t>.</w:t>
            </w:r>
          </w:p>
        </w:tc>
        <w:tc>
          <w:tcPr>
            <w:tcW w:w="1264" w:type="dxa"/>
            <w:shd w:val="clear" w:color="auto" w:fill="auto"/>
            <w:vAlign w:val="center"/>
            <w:hideMark/>
          </w:tcPr>
          <w:p w:rsidR="00F26F6E" w:rsidRPr="00F26F6E" w:rsidRDefault="00F26F6E" w:rsidP="00F26F6E">
            <w:pPr>
              <w:jc w:val="center"/>
              <w:rPr>
                <w:rFonts w:ascii="Arial" w:eastAsia="Times New Roman" w:hAnsi="Arial" w:cs="Arial"/>
                <w:sz w:val="16"/>
                <w:szCs w:val="16"/>
                <w:lang w:eastAsia="pt-BR"/>
              </w:rPr>
            </w:pPr>
            <w:r w:rsidRPr="00F26F6E">
              <w:rPr>
                <w:rFonts w:ascii="Arial" w:eastAsia="Times New Roman" w:hAnsi="Arial" w:cs="Arial"/>
                <w:sz w:val="16"/>
                <w:szCs w:val="16"/>
                <w:lang w:eastAsia="pt-BR"/>
              </w:rPr>
              <w:t>Município de Santa Helena</w:t>
            </w:r>
          </w:p>
        </w:tc>
      </w:tr>
      <w:tr w:rsidR="00F26F6E" w:rsidRPr="00F26F6E" w:rsidTr="00F26F6E">
        <w:trPr>
          <w:trHeight w:val="675"/>
        </w:trPr>
        <w:tc>
          <w:tcPr>
            <w:tcW w:w="1186" w:type="dxa"/>
            <w:shd w:val="clear" w:color="auto" w:fill="auto"/>
            <w:vAlign w:val="center"/>
            <w:hideMark/>
          </w:tcPr>
          <w:p w:rsidR="00F26F6E" w:rsidRPr="00F26F6E" w:rsidRDefault="00F26F6E" w:rsidP="00F26F6E">
            <w:pPr>
              <w:jc w:val="center"/>
              <w:rPr>
                <w:rFonts w:ascii="Arial" w:eastAsia="Times New Roman" w:hAnsi="Arial" w:cs="Arial"/>
                <w:sz w:val="16"/>
                <w:szCs w:val="16"/>
                <w:lang w:eastAsia="pt-BR"/>
              </w:rPr>
            </w:pPr>
            <w:r w:rsidRPr="00F26F6E">
              <w:rPr>
                <w:rFonts w:ascii="Arial" w:eastAsia="Times New Roman" w:hAnsi="Arial" w:cs="Arial"/>
                <w:sz w:val="16"/>
                <w:szCs w:val="16"/>
                <w:lang w:eastAsia="pt-BR"/>
              </w:rPr>
              <w:t>Convênio de Cooperação Técnica nº 006/2015</w:t>
            </w:r>
          </w:p>
        </w:tc>
        <w:tc>
          <w:tcPr>
            <w:tcW w:w="941" w:type="dxa"/>
            <w:shd w:val="clear" w:color="auto" w:fill="auto"/>
            <w:vAlign w:val="center"/>
            <w:hideMark/>
          </w:tcPr>
          <w:p w:rsidR="00F26F6E" w:rsidRPr="00F26F6E" w:rsidRDefault="00F26F6E" w:rsidP="00F26F6E">
            <w:pPr>
              <w:jc w:val="center"/>
              <w:rPr>
                <w:rFonts w:ascii="Arial" w:eastAsia="Times New Roman" w:hAnsi="Arial" w:cs="Arial"/>
                <w:sz w:val="16"/>
                <w:szCs w:val="16"/>
                <w:lang w:eastAsia="pt-BR"/>
              </w:rPr>
            </w:pPr>
            <w:r w:rsidRPr="00F26F6E">
              <w:rPr>
                <w:rFonts w:ascii="Arial" w:eastAsia="Times New Roman" w:hAnsi="Arial" w:cs="Arial"/>
                <w:sz w:val="16"/>
                <w:szCs w:val="16"/>
                <w:lang w:eastAsia="pt-BR"/>
              </w:rPr>
              <w:t>07/04/2015</w:t>
            </w:r>
          </w:p>
        </w:tc>
        <w:tc>
          <w:tcPr>
            <w:tcW w:w="992" w:type="dxa"/>
            <w:shd w:val="clear" w:color="auto" w:fill="auto"/>
            <w:vAlign w:val="center"/>
            <w:hideMark/>
          </w:tcPr>
          <w:p w:rsidR="00F26F6E" w:rsidRPr="00417110" w:rsidRDefault="00F26F6E" w:rsidP="00F26F6E">
            <w:pPr>
              <w:jc w:val="center"/>
              <w:rPr>
                <w:rFonts w:ascii="Arial" w:eastAsia="Times New Roman" w:hAnsi="Arial" w:cs="Arial"/>
                <w:bCs/>
                <w:sz w:val="16"/>
                <w:szCs w:val="16"/>
                <w:lang w:eastAsia="pt-BR"/>
              </w:rPr>
            </w:pPr>
            <w:r w:rsidRPr="00417110">
              <w:rPr>
                <w:rFonts w:ascii="Arial" w:eastAsia="Times New Roman" w:hAnsi="Arial" w:cs="Arial"/>
                <w:bCs/>
                <w:sz w:val="16"/>
                <w:szCs w:val="16"/>
                <w:lang w:eastAsia="pt-BR"/>
              </w:rPr>
              <w:t>31/12/2015</w:t>
            </w:r>
          </w:p>
        </w:tc>
        <w:tc>
          <w:tcPr>
            <w:tcW w:w="5818" w:type="dxa"/>
            <w:shd w:val="clear" w:color="auto" w:fill="auto"/>
            <w:vAlign w:val="center"/>
            <w:hideMark/>
          </w:tcPr>
          <w:p w:rsidR="00F26F6E" w:rsidRPr="00F26F6E" w:rsidRDefault="00F26F6E" w:rsidP="00F26F6E">
            <w:pPr>
              <w:jc w:val="center"/>
              <w:rPr>
                <w:rFonts w:ascii="Arial" w:eastAsia="Times New Roman" w:hAnsi="Arial" w:cs="Arial"/>
                <w:sz w:val="16"/>
                <w:szCs w:val="16"/>
                <w:lang w:eastAsia="pt-BR"/>
              </w:rPr>
            </w:pPr>
            <w:r w:rsidRPr="00F26F6E">
              <w:rPr>
                <w:rFonts w:ascii="Arial" w:eastAsia="Times New Roman" w:hAnsi="Arial" w:cs="Arial"/>
                <w:sz w:val="16"/>
                <w:szCs w:val="16"/>
                <w:lang w:eastAsia="pt-BR"/>
              </w:rPr>
              <w:t xml:space="preserve">Realização de Análises Químicas de Solos e de Tecido Foliar, do território rural do Município </w:t>
            </w:r>
            <w:r w:rsidRPr="00F26F6E">
              <w:rPr>
                <w:rFonts w:ascii="Arial" w:eastAsia="Times New Roman" w:hAnsi="Arial" w:cs="Arial"/>
                <w:bCs/>
                <w:sz w:val="16"/>
                <w:szCs w:val="16"/>
                <w:lang w:eastAsia="pt-BR"/>
              </w:rPr>
              <w:t>de Quatro Pontes</w:t>
            </w:r>
            <w:r w:rsidRPr="00F26F6E">
              <w:rPr>
                <w:rFonts w:ascii="Arial" w:eastAsia="Times New Roman" w:hAnsi="Arial" w:cs="Arial"/>
                <w:sz w:val="16"/>
                <w:szCs w:val="16"/>
                <w:lang w:eastAsia="pt-BR"/>
              </w:rPr>
              <w:t>.</w:t>
            </w:r>
          </w:p>
        </w:tc>
        <w:tc>
          <w:tcPr>
            <w:tcW w:w="1264" w:type="dxa"/>
            <w:shd w:val="clear" w:color="auto" w:fill="auto"/>
            <w:vAlign w:val="center"/>
            <w:hideMark/>
          </w:tcPr>
          <w:p w:rsidR="00F26F6E" w:rsidRPr="00F26F6E" w:rsidRDefault="00F26F6E" w:rsidP="00F26F6E">
            <w:pPr>
              <w:jc w:val="center"/>
              <w:rPr>
                <w:rFonts w:ascii="Arial" w:eastAsia="Times New Roman" w:hAnsi="Arial" w:cs="Arial"/>
                <w:sz w:val="16"/>
                <w:szCs w:val="16"/>
                <w:lang w:eastAsia="pt-BR"/>
              </w:rPr>
            </w:pPr>
            <w:r w:rsidRPr="00F26F6E">
              <w:rPr>
                <w:rFonts w:ascii="Arial" w:eastAsia="Times New Roman" w:hAnsi="Arial" w:cs="Arial"/>
                <w:sz w:val="16"/>
                <w:szCs w:val="16"/>
                <w:lang w:eastAsia="pt-BR"/>
              </w:rPr>
              <w:t>Município de Quatro Pontes</w:t>
            </w:r>
          </w:p>
        </w:tc>
      </w:tr>
      <w:tr w:rsidR="00F26F6E" w:rsidRPr="00F26F6E" w:rsidTr="00F26F6E">
        <w:trPr>
          <w:trHeight w:val="675"/>
        </w:trPr>
        <w:tc>
          <w:tcPr>
            <w:tcW w:w="1186" w:type="dxa"/>
            <w:shd w:val="clear" w:color="auto" w:fill="auto"/>
            <w:vAlign w:val="center"/>
            <w:hideMark/>
          </w:tcPr>
          <w:p w:rsidR="00F26F6E" w:rsidRPr="00F26F6E" w:rsidRDefault="00F26F6E" w:rsidP="00F26F6E">
            <w:pPr>
              <w:jc w:val="center"/>
              <w:rPr>
                <w:rFonts w:ascii="Arial" w:eastAsia="Times New Roman" w:hAnsi="Arial" w:cs="Arial"/>
                <w:sz w:val="16"/>
                <w:szCs w:val="16"/>
                <w:lang w:eastAsia="pt-BR"/>
              </w:rPr>
            </w:pPr>
            <w:r w:rsidRPr="00F26F6E">
              <w:rPr>
                <w:rFonts w:ascii="Arial" w:eastAsia="Times New Roman" w:hAnsi="Arial" w:cs="Arial"/>
                <w:sz w:val="16"/>
                <w:szCs w:val="16"/>
                <w:lang w:eastAsia="pt-BR"/>
              </w:rPr>
              <w:lastRenderedPageBreak/>
              <w:t>Convênio de Cooperação Técnica nº 007/2015</w:t>
            </w:r>
          </w:p>
        </w:tc>
        <w:tc>
          <w:tcPr>
            <w:tcW w:w="941" w:type="dxa"/>
            <w:shd w:val="clear" w:color="auto" w:fill="auto"/>
            <w:vAlign w:val="center"/>
            <w:hideMark/>
          </w:tcPr>
          <w:p w:rsidR="00F26F6E" w:rsidRPr="00F26F6E" w:rsidRDefault="00F26F6E" w:rsidP="00F26F6E">
            <w:pPr>
              <w:jc w:val="center"/>
              <w:rPr>
                <w:rFonts w:ascii="Arial" w:eastAsia="Times New Roman" w:hAnsi="Arial" w:cs="Arial"/>
                <w:sz w:val="16"/>
                <w:szCs w:val="16"/>
                <w:lang w:eastAsia="pt-BR"/>
              </w:rPr>
            </w:pPr>
            <w:r w:rsidRPr="00F26F6E">
              <w:rPr>
                <w:rFonts w:ascii="Arial" w:eastAsia="Times New Roman" w:hAnsi="Arial" w:cs="Arial"/>
                <w:sz w:val="16"/>
                <w:szCs w:val="16"/>
                <w:lang w:eastAsia="pt-BR"/>
              </w:rPr>
              <w:t>07/04/2015</w:t>
            </w:r>
          </w:p>
        </w:tc>
        <w:tc>
          <w:tcPr>
            <w:tcW w:w="992" w:type="dxa"/>
            <w:shd w:val="clear" w:color="auto" w:fill="auto"/>
            <w:vAlign w:val="center"/>
            <w:hideMark/>
          </w:tcPr>
          <w:p w:rsidR="00F26F6E" w:rsidRPr="00417110" w:rsidRDefault="00F26F6E" w:rsidP="00F26F6E">
            <w:pPr>
              <w:jc w:val="center"/>
              <w:rPr>
                <w:rFonts w:ascii="Arial" w:eastAsia="Times New Roman" w:hAnsi="Arial" w:cs="Arial"/>
                <w:bCs/>
                <w:sz w:val="16"/>
                <w:szCs w:val="16"/>
                <w:lang w:eastAsia="pt-BR"/>
              </w:rPr>
            </w:pPr>
            <w:r w:rsidRPr="00417110">
              <w:rPr>
                <w:rFonts w:ascii="Arial" w:eastAsia="Times New Roman" w:hAnsi="Arial" w:cs="Arial"/>
                <w:bCs/>
                <w:sz w:val="16"/>
                <w:szCs w:val="16"/>
                <w:lang w:eastAsia="pt-BR"/>
              </w:rPr>
              <w:t>31/12/2015</w:t>
            </w:r>
          </w:p>
        </w:tc>
        <w:tc>
          <w:tcPr>
            <w:tcW w:w="5818" w:type="dxa"/>
            <w:shd w:val="clear" w:color="auto" w:fill="auto"/>
            <w:vAlign w:val="center"/>
            <w:hideMark/>
          </w:tcPr>
          <w:p w:rsidR="00F26F6E" w:rsidRPr="00F26F6E" w:rsidRDefault="00F26F6E" w:rsidP="00F26F6E">
            <w:pPr>
              <w:jc w:val="center"/>
              <w:rPr>
                <w:rFonts w:ascii="Arial" w:eastAsia="Times New Roman" w:hAnsi="Arial" w:cs="Arial"/>
                <w:sz w:val="16"/>
                <w:szCs w:val="16"/>
                <w:lang w:eastAsia="pt-BR"/>
              </w:rPr>
            </w:pPr>
            <w:r w:rsidRPr="00F26F6E">
              <w:rPr>
                <w:rFonts w:ascii="Arial" w:eastAsia="Times New Roman" w:hAnsi="Arial" w:cs="Arial"/>
                <w:sz w:val="16"/>
                <w:szCs w:val="16"/>
                <w:lang w:eastAsia="pt-BR"/>
              </w:rPr>
              <w:t xml:space="preserve">Realização de Análises Químicas de Solos e de Tecido Foliar, do território rural do município </w:t>
            </w:r>
            <w:r w:rsidRPr="00F26F6E">
              <w:rPr>
                <w:rFonts w:ascii="Arial" w:eastAsia="Times New Roman" w:hAnsi="Arial" w:cs="Arial"/>
                <w:bCs/>
                <w:sz w:val="16"/>
                <w:szCs w:val="16"/>
                <w:lang w:eastAsia="pt-BR"/>
              </w:rPr>
              <w:t>de Nova Santa Rosa</w:t>
            </w:r>
            <w:r w:rsidRPr="00F26F6E">
              <w:rPr>
                <w:rFonts w:ascii="Arial" w:eastAsia="Times New Roman" w:hAnsi="Arial" w:cs="Arial"/>
                <w:sz w:val="16"/>
                <w:szCs w:val="16"/>
                <w:lang w:eastAsia="pt-BR"/>
              </w:rPr>
              <w:t>.</w:t>
            </w:r>
          </w:p>
        </w:tc>
        <w:tc>
          <w:tcPr>
            <w:tcW w:w="1264" w:type="dxa"/>
            <w:shd w:val="clear" w:color="auto" w:fill="auto"/>
            <w:vAlign w:val="center"/>
            <w:hideMark/>
          </w:tcPr>
          <w:p w:rsidR="00F26F6E" w:rsidRPr="00F26F6E" w:rsidRDefault="00F26F6E" w:rsidP="00F26F6E">
            <w:pPr>
              <w:jc w:val="center"/>
              <w:rPr>
                <w:rFonts w:ascii="Arial" w:eastAsia="Times New Roman" w:hAnsi="Arial" w:cs="Arial"/>
                <w:sz w:val="16"/>
                <w:szCs w:val="16"/>
                <w:lang w:eastAsia="pt-BR"/>
              </w:rPr>
            </w:pPr>
            <w:r w:rsidRPr="00F26F6E">
              <w:rPr>
                <w:rFonts w:ascii="Arial" w:eastAsia="Times New Roman" w:hAnsi="Arial" w:cs="Arial"/>
                <w:sz w:val="16"/>
                <w:szCs w:val="16"/>
                <w:lang w:eastAsia="pt-BR"/>
              </w:rPr>
              <w:t>Município de Nova Santa Rosa</w:t>
            </w:r>
          </w:p>
        </w:tc>
      </w:tr>
      <w:tr w:rsidR="00F26F6E" w:rsidRPr="00F26F6E" w:rsidTr="00F26F6E">
        <w:trPr>
          <w:trHeight w:val="675"/>
        </w:trPr>
        <w:tc>
          <w:tcPr>
            <w:tcW w:w="1186" w:type="dxa"/>
            <w:shd w:val="clear" w:color="auto" w:fill="auto"/>
            <w:vAlign w:val="center"/>
            <w:hideMark/>
          </w:tcPr>
          <w:p w:rsidR="00F26F6E" w:rsidRPr="00F26F6E" w:rsidRDefault="00F26F6E" w:rsidP="00F26F6E">
            <w:pPr>
              <w:jc w:val="center"/>
              <w:rPr>
                <w:rFonts w:ascii="Arial" w:eastAsia="Times New Roman" w:hAnsi="Arial" w:cs="Arial"/>
                <w:sz w:val="16"/>
                <w:szCs w:val="16"/>
                <w:lang w:eastAsia="pt-BR"/>
              </w:rPr>
            </w:pPr>
            <w:r w:rsidRPr="00F26F6E">
              <w:rPr>
                <w:rFonts w:ascii="Arial" w:eastAsia="Times New Roman" w:hAnsi="Arial" w:cs="Arial"/>
                <w:sz w:val="16"/>
                <w:szCs w:val="16"/>
                <w:lang w:eastAsia="pt-BR"/>
              </w:rPr>
              <w:t>Convênio de Cooperação Técnica nº 008/2015</w:t>
            </w:r>
          </w:p>
        </w:tc>
        <w:tc>
          <w:tcPr>
            <w:tcW w:w="941" w:type="dxa"/>
            <w:shd w:val="clear" w:color="auto" w:fill="auto"/>
            <w:vAlign w:val="center"/>
            <w:hideMark/>
          </w:tcPr>
          <w:p w:rsidR="00F26F6E" w:rsidRPr="00F26F6E" w:rsidRDefault="00F26F6E" w:rsidP="00F26F6E">
            <w:pPr>
              <w:jc w:val="center"/>
              <w:rPr>
                <w:rFonts w:ascii="Arial" w:eastAsia="Times New Roman" w:hAnsi="Arial" w:cs="Arial"/>
                <w:sz w:val="16"/>
                <w:szCs w:val="16"/>
                <w:lang w:eastAsia="pt-BR"/>
              </w:rPr>
            </w:pPr>
            <w:r w:rsidRPr="00F26F6E">
              <w:rPr>
                <w:rFonts w:ascii="Arial" w:eastAsia="Times New Roman" w:hAnsi="Arial" w:cs="Arial"/>
                <w:sz w:val="16"/>
                <w:szCs w:val="16"/>
                <w:lang w:eastAsia="pt-BR"/>
              </w:rPr>
              <w:t>07/04/2015</w:t>
            </w:r>
          </w:p>
        </w:tc>
        <w:tc>
          <w:tcPr>
            <w:tcW w:w="992" w:type="dxa"/>
            <w:shd w:val="clear" w:color="auto" w:fill="auto"/>
            <w:vAlign w:val="center"/>
            <w:hideMark/>
          </w:tcPr>
          <w:p w:rsidR="00F26F6E" w:rsidRPr="00417110" w:rsidRDefault="00F26F6E" w:rsidP="00F26F6E">
            <w:pPr>
              <w:jc w:val="center"/>
              <w:rPr>
                <w:rFonts w:ascii="Arial" w:eastAsia="Times New Roman" w:hAnsi="Arial" w:cs="Arial"/>
                <w:bCs/>
                <w:sz w:val="16"/>
                <w:szCs w:val="16"/>
                <w:lang w:eastAsia="pt-BR"/>
              </w:rPr>
            </w:pPr>
            <w:r w:rsidRPr="00417110">
              <w:rPr>
                <w:rFonts w:ascii="Arial" w:eastAsia="Times New Roman" w:hAnsi="Arial" w:cs="Arial"/>
                <w:bCs/>
                <w:sz w:val="16"/>
                <w:szCs w:val="16"/>
                <w:lang w:eastAsia="pt-BR"/>
              </w:rPr>
              <w:t>31/12/2015</w:t>
            </w:r>
          </w:p>
        </w:tc>
        <w:tc>
          <w:tcPr>
            <w:tcW w:w="5818" w:type="dxa"/>
            <w:shd w:val="clear" w:color="auto" w:fill="auto"/>
            <w:vAlign w:val="center"/>
            <w:hideMark/>
          </w:tcPr>
          <w:p w:rsidR="00F26F6E" w:rsidRPr="00F26F6E" w:rsidRDefault="00F26F6E" w:rsidP="00F26F6E">
            <w:pPr>
              <w:jc w:val="center"/>
              <w:rPr>
                <w:rFonts w:ascii="Arial" w:eastAsia="Times New Roman" w:hAnsi="Arial" w:cs="Arial"/>
                <w:sz w:val="16"/>
                <w:szCs w:val="16"/>
                <w:lang w:eastAsia="pt-BR"/>
              </w:rPr>
            </w:pPr>
            <w:r w:rsidRPr="00F26F6E">
              <w:rPr>
                <w:rFonts w:ascii="Arial" w:eastAsia="Times New Roman" w:hAnsi="Arial" w:cs="Arial"/>
                <w:sz w:val="16"/>
                <w:szCs w:val="16"/>
                <w:lang w:eastAsia="pt-BR"/>
              </w:rPr>
              <w:t xml:space="preserve">Realização de Análises Químicas de Solos e de Tecido Foliar, do território rural do município </w:t>
            </w:r>
            <w:r w:rsidRPr="00F26F6E">
              <w:rPr>
                <w:rFonts w:ascii="Arial" w:eastAsia="Times New Roman" w:hAnsi="Arial" w:cs="Arial"/>
                <w:bCs/>
                <w:sz w:val="16"/>
                <w:szCs w:val="16"/>
                <w:lang w:eastAsia="pt-BR"/>
              </w:rPr>
              <w:t>de Pato Bragado</w:t>
            </w:r>
            <w:r w:rsidRPr="00F26F6E">
              <w:rPr>
                <w:rFonts w:ascii="Arial" w:eastAsia="Times New Roman" w:hAnsi="Arial" w:cs="Arial"/>
                <w:sz w:val="16"/>
                <w:szCs w:val="16"/>
                <w:lang w:eastAsia="pt-BR"/>
              </w:rPr>
              <w:t>.</w:t>
            </w:r>
          </w:p>
        </w:tc>
        <w:tc>
          <w:tcPr>
            <w:tcW w:w="1264" w:type="dxa"/>
            <w:shd w:val="clear" w:color="auto" w:fill="auto"/>
            <w:vAlign w:val="center"/>
            <w:hideMark/>
          </w:tcPr>
          <w:p w:rsidR="00F26F6E" w:rsidRPr="00F26F6E" w:rsidRDefault="00F26F6E" w:rsidP="00F26F6E">
            <w:pPr>
              <w:jc w:val="center"/>
              <w:rPr>
                <w:rFonts w:ascii="Arial" w:eastAsia="Times New Roman" w:hAnsi="Arial" w:cs="Arial"/>
                <w:sz w:val="16"/>
                <w:szCs w:val="16"/>
                <w:lang w:eastAsia="pt-BR"/>
              </w:rPr>
            </w:pPr>
            <w:r w:rsidRPr="00F26F6E">
              <w:rPr>
                <w:rFonts w:ascii="Arial" w:eastAsia="Times New Roman" w:hAnsi="Arial" w:cs="Arial"/>
                <w:sz w:val="16"/>
                <w:szCs w:val="16"/>
                <w:lang w:eastAsia="pt-BR"/>
              </w:rPr>
              <w:t>Município de Pato Bragado</w:t>
            </w:r>
          </w:p>
        </w:tc>
      </w:tr>
      <w:tr w:rsidR="00F26F6E" w:rsidRPr="00F26F6E" w:rsidTr="00F26F6E">
        <w:trPr>
          <w:trHeight w:val="675"/>
        </w:trPr>
        <w:tc>
          <w:tcPr>
            <w:tcW w:w="1186" w:type="dxa"/>
            <w:shd w:val="clear" w:color="auto" w:fill="auto"/>
            <w:vAlign w:val="center"/>
            <w:hideMark/>
          </w:tcPr>
          <w:p w:rsidR="00F26F6E" w:rsidRPr="00F26F6E" w:rsidRDefault="00F26F6E" w:rsidP="00F26F6E">
            <w:pPr>
              <w:jc w:val="center"/>
              <w:rPr>
                <w:rFonts w:ascii="Arial" w:eastAsia="Times New Roman" w:hAnsi="Arial" w:cs="Arial"/>
                <w:sz w:val="16"/>
                <w:szCs w:val="16"/>
                <w:lang w:eastAsia="pt-BR"/>
              </w:rPr>
            </w:pPr>
            <w:r w:rsidRPr="00F26F6E">
              <w:rPr>
                <w:rFonts w:ascii="Arial" w:eastAsia="Times New Roman" w:hAnsi="Arial" w:cs="Arial"/>
                <w:sz w:val="16"/>
                <w:szCs w:val="16"/>
                <w:lang w:eastAsia="pt-BR"/>
              </w:rPr>
              <w:t>Convênio de Cooperação Técnica nº 009/2015</w:t>
            </w:r>
          </w:p>
        </w:tc>
        <w:tc>
          <w:tcPr>
            <w:tcW w:w="941" w:type="dxa"/>
            <w:shd w:val="clear" w:color="auto" w:fill="auto"/>
            <w:vAlign w:val="center"/>
            <w:hideMark/>
          </w:tcPr>
          <w:p w:rsidR="00F26F6E" w:rsidRPr="00F26F6E" w:rsidRDefault="00F26F6E" w:rsidP="00F26F6E">
            <w:pPr>
              <w:jc w:val="center"/>
              <w:rPr>
                <w:rFonts w:ascii="Arial" w:eastAsia="Times New Roman" w:hAnsi="Arial" w:cs="Arial"/>
                <w:sz w:val="16"/>
                <w:szCs w:val="16"/>
                <w:lang w:eastAsia="pt-BR"/>
              </w:rPr>
            </w:pPr>
            <w:r w:rsidRPr="00F26F6E">
              <w:rPr>
                <w:rFonts w:ascii="Arial" w:eastAsia="Times New Roman" w:hAnsi="Arial" w:cs="Arial"/>
                <w:sz w:val="16"/>
                <w:szCs w:val="16"/>
                <w:lang w:eastAsia="pt-BR"/>
              </w:rPr>
              <w:t>07/04/2015</w:t>
            </w:r>
          </w:p>
        </w:tc>
        <w:tc>
          <w:tcPr>
            <w:tcW w:w="992" w:type="dxa"/>
            <w:shd w:val="clear" w:color="auto" w:fill="auto"/>
            <w:vAlign w:val="center"/>
            <w:hideMark/>
          </w:tcPr>
          <w:p w:rsidR="00F26F6E" w:rsidRPr="00417110" w:rsidRDefault="00F26F6E" w:rsidP="00F26F6E">
            <w:pPr>
              <w:jc w:val="center"/>
              <w:rPr>
                <w:rFonts w:ascii="Arial" w:eastAsia="Times New Roman" w:hAnsi="Arial" w:cs="Arial"/>
                <w:bCs/>
                <w:sz w:val="16"/>
                <w:szCs w:val="16"/>
                <w:lang w:eastAsia="pt-BR"/>
              </w:rPr>
            </w:pPr>
            <w:r w:rsidRPr="00417110">
              <w:rPr>
                <w:rFonts w:ascii="Arial" w:eastAsia="Times New Roman" w:hAnsi="Arial" w:cs="Arial"/>
                <w:bCs/>
                <w:sz w:val="16"/>
                <w:szCs w:val="16"/>
                <w:lang w:eastAsia="pt-BR"/>
              </w:rPr>
              <w:t>31/12/2015</w:t>
            </w:r>
          </w:p>
        </w:tc>
        <w:tc>
          <w:tcPr>
            <w:tcW w:w="5818" w:type="dxa"/>
            <w:shd w:val="clear" w:color="auto" w:fill="auto"/>
            <w:vAlign w:val="center"/>
            <w:hideMark/>
          </w:tcPr>
          <w:p w:rsidR="00F26F6E" w:rsidRPr="00F26F6E" w:rsidRDefault="00F26F6E" w:rsidP="00F26F6E">
            <w:pPr>
              <w:jc w:val="center"/>
              <w:rPr>
                <w:rFonts w:ascii="Arial" w:eastAsia="Times New Roman" w:hAnsi="Arial" w:cs="Arial"/>
                <w:sz w:val="16"/>
                <w:szCs w:val="16"/>
                <w:lang w:eastAsia="pt-BR"/>
              </w:rPr>
            </w:pPr>
            <w:r w:rsidRPr="00F26F6E">
              <w:rPr>
                <w:rFonts w:ascii="Arial" w:eastAsia="Times New Roman" w:hAnsi="Arial" w:cs="Arial"/>
                <w:sz w:val="16"/>
                <w:szCs w:val="16"/>
                <w:lang w:eastAsia="pt-BR"/>
              </w:rPr>
              <w:t xml:space="preserve">Realização de Análises Químicas de Solos e de Tecido Foliar, do território rural do município de </w:t>
            </w:r>
            <w:r w:rsidRPr="00F26F6E">
              <w:rPr>
                <w:rFonts w:ascii="Arial" w:eastAsia="Times New Roman" w:hAnsi="Arial" w:cs="Arial"/>
                <w:bCs/>
                <w:sz w:val="16"/>
                <w:szCs w:val="16"/>
                <w:lang w:eastAsia="pt-BR"/>
              </w:rPr>
              <w:t>Marechal C. Rondon</w:t>
            </w:r>
            <w:r w:rsidRPr="00F26F6E">
              <w:rPr>
                <w:rFonts w:ascii="Arial" w:eastAsia="Times New Roman" w:hAnsi="Arial" w:cs="Arial"/>
                <w:sz w:val="16"/>
                <w:szCs w:val="16"/>
                <w:lang w:eastAsia="pt-BR"/>
              </w:rPr>
              <w:t>.</w:t>
            </w:r>
          </w:p>
        </w:tc>
        <w:tc>
          <w:tcPr>
            <w:tcW w:w="1264" w:type="dxa"/>
            <w:shd w:val="clear" w:color="auto" w:fill="auto"/>
            <w:vAlign w:val="center"/>
            <w:hideMark/>
          </w:tcPr>
          <w:p w:rsidR="00F26F6E" w:rsidRPr="00F26F6E" w:rsidRDefault="00F26F6E" w:rsidP="00F26F6E">
            <w:pPr>
              <w:jc w:val="center"/>
              <w:rPr>
                <w:rFonts w:ascii="Arial" w:eastAsia="Times New Roman" w:hAnsi="Arial" w:cs="Arial"/>
                <w:sz w:val="16"/>
                <w:szCs w:val="16"/>
                <w:lang w:eastAsia="pt-BR"/>
              </w:rPr>
            </w:pPr>
            <w:r w:rsidRPr="00F26F6E">
              <w:rPr>
                <w:rFonts w:ascii="Arial" w:eastAsia="Times New Roman" w:hAnsi="Arial" w:cs="Arial"/>
                <w:sz w:val="16"/>
                <w:szCs w:val="16"/>
                <w:lang w:eastAsia="pt-BR"/>
              </w:rPr>
              <w:t>Município de Marechal C. Rondon</w:t>
            </w:r>
          </w:p>
        </w:tc>
      </w:tr>
      <w:tr w:rsidR="00F26F6E" w:rsidRPr="00F26F6E" w:rsidTr="00F26F6E">
        <w:trPr>
          <w:trHeight w:val="675"/>
        </w:trPr>
        <w:tc>
          <w:tcPr>
            <w:tcW w:w="1186" w:type="dxa"/>
            <w:shd w:val="clear" w:color="auto" w:fill="auto"/>
            <w:vAlign w:val="center"/>
            <w:hideMark/>
          </w:tcPr>
          <w:p w:rsidR="00F26F6E" w:rsidRPr="00F26F6E" w:rsidRDefault="00F26F6E" w:rsidP="00F26F6E">
            <w:pPr>
              <w:jc w:val="center"/>
              <w:rPr>
                <w:rFonts w:ascii="Arial" w:eastAsia="Times New Roman" w:hAnsi="Arial" w:cs="Arial"/>
                <w:sz w:val="16"/>
                <w:szCs w:val="16"/>
                <w:lang w:eastAsia="pt-BR"/>
              </w:rPr>
            </w:pPr>
            <w:r w:rsidRPr="00F26F6E">
              <w:rPr>
                <w:rFonts w:ascii="Arial" w:eastAsia="Times New Roman" w:hAnsi="Arial" w:cs="Arial"/>
                <w:sz w:val="16"/>
                <w:szCs w:val="16"/>
                <w:lang w:eastAsia="pt-BR"/>
              </w:rPr>
              <w:t>Convênio de Cooperação Técnica nº 010/2015</w:t>
            </w:r>
          </w:p>
        </w:tc>
        <w:tc>
          <w:tcPr>
            <w:tcW w:w="941" w:type="dxa"/>
            <w:shd w:val="clear" w:color="auto" w:fill="auto"/>
            <w:vAlign w:val="center"/>
            <w:hideMark/>
          </w:tcPr>
          <w:p w:rsidR="00F26F6E" w:rsidRPr="00F26F6E" w:rsidRDefault="00F26F6E" w:rsidP="00F26F6E">
            <w:pPr>
              <w:jc w:val="center"/>
              <w:rPr>
                <w:rFonts w:ascii="Arial" w:eastAsia="Times New Roman" w:hAnsi="Arial" w:cs="Arial"/>
                <w:sz w:val="16"/>
                <w:szCs w:val="16"/>
                <w:lang w:eastAsia="pt-BR"/>
              </w:rPr>
            </w:pPr>
            <w:r w:rsidRPr="00F26F6E">
              <w:rPr>
                <w:rFonts w:ascii="Arial" w:eastAsia="Times New Roman" w:hAnsi="Arial" w:cs="Arial"/>
                <w:sz w:val="16"/>
                <w:szCs w:val="16"/>
                <w:lang w:eastAsia="pt-BR"/>
              </w:rPr>
              <w:t>07/04/2015</w:t>
            </w:r>
          </w:p>
        </w:tc>
        <w:tc>
          <w:tcPr>
            <w:tcW w:w="992" w:type="dxa"/>
            <w:shd w:val="clear" w:color="auto" w:fill="auto"/>
            <w:vAlign w:val="center"/>
            <w:hideMark/>
          </w:tcPr>
          <w:p w:rsidR="00F26F6E" w:rsidRPr="00417110" w:rsidRDefault="00F26F6E" w:rsidP="00F26F6E">
            <w:pPr>
              <w:jc w:val="center"/>
              <w:rPr>
                <w:rFonts w:ascii="Arial" w:eastAsia="Times New Roman" w:hAnsi="Arial" w:cs="Arial"/>
                <w:bCs/>
                <w:sz w:val="16"/>
                <w:szCs w:val="16"/>
                <w:lang w:eastAsia="pt-BR"/>
              </w:rPr>
            </w:pPr>
            <w:r w:rsidRPr="00417110">
              <w:rPr>
                <w:rFonts w:ascii="Arial" w:eastAsia="Times New Roman" w:hAnsi="Arial" w:cs="Arial"/>
                <w:bCs/>
                <w:sz w:val="16"/>
                <w:szCs w:val="16"/>
                <w:lang w:eastAsia="pt-BR"/>
              </w:rPr>
              <w:t>31/12/2015</w:t>
            </w:r>
          </w:p>
        </w:tc>
        <w:tc>
          <w:tcPr>
            <w:tcW w:w="5818" w:type="dxa"/>
            <w:shd w:val="clear" w:color="auto" w:fill="auto"/>
            <w:vAlign w:val="center"/>
            <w:hideMark/>
          </w:tcPr>
          <w:p w:rsidR="00F26F6E" w:rsidRPr="00F26F6E" w:rsidRDefault="00F26F6E" w:rsidP="00F26F6E">
            <w:pPr>
              <w:jc w:val="center"/>
              <w:rPr>
                <w:rFonts w:ascii="Arial" w:eastAsia="Times New Roman" w:hAnsi="Arial" w:cs="Arial"/>
                <w:sz w:val="16"/>
                <w:szCs w:val="16"/>
                <w:lang w:eastAsia="pt-BR"/>
              </w:rPr>
            </w:pPr>
            <w:r w:rsidRPr="00F26F6E">
              <w:rPr>
                <w:rFonts w:ascii="Arial" w:eastAsia="Times New Roman" w:hAnsi="Arial" w:cs="Arial"/>
                <w:sz w:val="16"/>
                <w:szCs w:val="16"/>
                <w:lang w:eastAsia="pt-BR"/>
              </w:rPr>
              <w:t xml:space="preserve">Realização de Análises Químicas de Solos e de Tecido Foliar, do território rural do município de </w:t>
            </w:r>
            <w:r w:rsidRPr="00F26F6E">
              <w:rPr>
                <w:rFonts w:ascii="Arial" w:eastAsia="Times New Roman" w:hAnsi="Arial" w:cs="Arial"/>
                <w:bCs/>
                <w:sz w:val="16"/>
                <w:szCs w:val="16"/>
                <w:lang w:eastAsia="pt-BR"/>
              </w:rPr>
              <w:t>Mercedes</w:t>
            </w:r>
            <w:r w:rsidRPr="00F26F6E">
              <w:rPr>
                <w:rFonts w:ascii="Arial" w:eastAsia="Times New Roman" w:hAnsi="Arial" w:cs="Arial"/>
                <w:sz w:val="16"/>
                <w:szCs w:val="16"/>
                <w:lang w:eastAsia="pt-BR"/>
              </w:rPr>
              <w:t>.</w:t>
            </w:r>
          </w:p>
        </w:tc>
        <w:tc>
          <w:tcPr>
            <w:tcW w:w="1264" w:type="dxa"/>
            <w:shd w:val="clear" w:color="auto" w:fill="auto"/>
            <w:noWrap/>
            <w:vAlign w:val="center"/>
            <w:hideMark/>
          </w:tcPr>
          <w:p w:rsidR="00F26F6E" w:rsidRPr="00F26F6E" w:rsidRDefault="00F26F6E" w:rsidP="00F26F6E">
            <w:pPr>
              <w:jc w:val="center"/>
              <w:rPr>
                <w:rFonts w:ascii="Arial" w:eastAsia="Times New Roman" w:hAnsi="Arial" w:cs="Arial"/>
                <w:sz w:val="16"/>
                <w:szCs w:val="16"/>
                <w:lang w:eastAsia="pt-BR"/>
              </w:rPr>
            </w:pPr>
            <w:r w:rsidRPr="00F26F6E">
              <w:rPr>
                <w:rFonts w:ascii="Arial" w:eastAsia="Times New Roman" w:hAnsi="Arial" w:cs="Arial"/>
                <w:sz w:val="16"/>
                <w:szCs w:val="16"/>
                <w:lang w:eastAsia="pt-BR"/>
              </w:rPr>
              <w:t>Município de Mercedes</w:t>
            </w:r>
          </w:p>
        </w:tc>
      </w:tr>
      <w:tr w:rsidR="00F26F6E" w:rsidRPr="00F26F6E" w:rsidTr="00F26F6E">
        <w:trPr>
          <w:trHeight w:val="900"/>
        </w:trPr>
        <w:tc>
          <w:tcPr>
            <w:tcW w:w="1186" w:type="dxa"/>
            <w:shd w:val="clear" w:color="auto" w:fill="auto"/>
            <w:vAlign w:val="center"/>
            <w:hideMark/>
          </w:tcPr>
          <w:p w:rsidR="00F26F6E" w:rsidRPr="00F26F6E" w:rsidRDefault="00F26F6E" w:rsidP="00F26F6E">
            <w:pPr>
              <w:jc w:val="center"/>
              <w:rPr>
                <w:rFonts w:ascii="Arial" w:eastAsia="Times New Roman" w:hAnsi="Arial" w:cs="Arial"/>
                <w:sz w:val="16"/>
                <w:szCs w:val="16"/>
                <w:lang w:eastAsia="pt-BR"/>
              </w:rPr>
            </w:pPr>
            <w:r w:rsidRPr="00F26F6E">
              <w:rPr>
                <w:rFonts w:ascii="Arial" w:eastAsia="Times New Roman" w:hAnsi="Arial" w:cs="Arial"/>
                <w:sz w:val="16"/>
                <w:szCs w:val="16"/>
                <w:lang w:eastAsia="pt-BR"/>
              </w:rPr>
              <w:t>Termo de Cooperação Técnica</w:t>
            </w:r>
          </w:p>
        </w:tc>
        <w:tc>
          <w:tcPr>
            <w:tcW w:w="941" w:type="dxa"/>
            <w:shd w:val="clear" w:color="auto" w:fill="auto"/>
            <w:vAlign w:val="center"/>
            <w:hideMark/>
          </w:tcPr>
          <w:p w:rsidR="00F26F6E" w:rsidRPr="00F26F6E" w:rsidRDefault="00F26F6E" w:rsidP="00F26F6E">
            <w:pPr>
              <w:jc w:val="center"/>
              <w:rPr>
                <w:rFonts w:ascii="Arial" w:eastAsia="Times New Roman" w:hAnsi="Arial" w:cs="Arial"/>
                <w:color w:val="000000"/>
                <w:sz w:val="16"/>
                <w:szCs w:val="16"/>
                <w:lang w:eastAsia="pt-BR"/>
              </w:rPr>
            </w:pPr>
            <w:r w:rsidRPr="00F26F6E">
              <w:rPr>
                <w:rFonts w:ascii="Arial" w:eastAsia="Times New Roman" w:hAnsi="Arial" w:cs="Arial"/>
                <w:color w:val="000000"/>
                <w:sz w:val="16"/>
                <w:szCs w:val="16"/>
                <w:lang w:eastAsia="pt-BR"/>
              </w:rPr>
              <w:t>07/04/2015</w:t>
            </w:r>
          </w:p>
        </w:tc>
        <w:tc>
          <w:tcPr>
            <w:tcW w:w="992" w:type="dxa"/>
            <w:shd w:val="clear" w:color="auto" w:fill="auto"/>
            <w:vAlign w:val="center"/>
            <w:hideMark/>
          </w:tcPr>
          <w:p w:rsidR="00F26F6E" w:rsidRPr="00417110" w:rsidRDefault="00F26F6E" w:rsidP="00F26F6E">
            <w:pPr>
              <w:jc w:val="center"/>
              <w:rPr>
                <w:rFonts w:ascii="Arial" w:eastAsia="Times New Roman" w:hAnsi="Arial" w:cs="Arial"/>
                <w:bCs/>
                <w:color w:val="000000"/>
                <w:sz w:val="16"/>
                <w:szCs w:val="16"/>
                <w:lang w:eastAsia="pt-BR"/>
              </w:rPr>
            </w:pPr>
            <w:r w:rsidRPr="00417110">
              <w:rPr>
                <w:rFonts w:ascii="Arial" w:eastAsia="Times New Roman" w:hAnsi="Arial" w:cs="Arial"/>
                <w:bCs/>
                <w:color w:val="000000"/>
                <w:sz w:val="16"/>
                <w:szCs w:val="16"/>
                <w:lang w:eastAsia="pt-BR"/>
              </w:rPr>
              <w:t>06/10/2015</w:t>
            </w:r>
          </w:p>
        </w:tc>
        <w:tc>
          <w:tcPr>
            <w:tcW w:w="5818" w:type="dxa"/>
            <w:shd w:val="clear" w:color="auto" w:fill="auto"/>
            <w:vAlign w:val="center"/>
            <w:hideMark/>
          </w:tcPr>
          <w:p w:rsidR="00F26F6E" w:rsidRPr="00F26F6E" w:rsidRDefault="00F26F6E" w:rsidP="00F26F6E">
            <w:pPr>
              <w:jc w:val="center"/>
              <w:rPr>
                <w:rFonts w:ascii="Arial" w:eastAsia="Times New Roman" w:hAnsi="Arial" w:cs="Arial"/>
                <w:sz w:val="16"/>
                <w:szCs w:val="16"/>
                <w:lang w:eastAsia="pt-BR"/>
              </w:rPr>
            </w:pPr>
            <w:r w:rsidRPr="00F26F6E">
              <w:rPr>
                <w:rFonts w:ascii="Arial" w:eastAsia="Times New Roman" w:hAnsi="Arial" w:cs="Arial"/>
                <w:sz w:val="16"/>
                <w:szCs w:val="16"/>
                <w:lang w:eastAsia="pt-BR"/>
              </w:rPr>
              <w:t>Desenvolvimento de ações objetivando a execução do Projeto de pesquisa “Avaliação das exigências nutricionais de frangos de corte”.</w:t>
            </w:r>
          </w:p>
        </w:tc>
        <w:tc>
          <w:tcPr>
            <w:tcW w:w="1264" w:type="dxa"/>
            <w:shd w:val="clear" w:color="auto" w:fill="auto"/>
            <w:vAlign w:val="center"/>
            <w:hideMark/>
          </w:tcPr>
          <w:p w:rsidR="00F26F6E" w:rsidRPr="00F26F6E" w:rsidRDefault="00F26F6E" w:rsidP="00F26F6E">
            <w:pPr>
              <w:jc w:val="center"/>
              <w:rPr>
                <w:rFonts w:ascii="Arial" w:eastAsia="Times New Roman" w:hAnsi="Arial" w:cs="Arial"/>
                <w:sz w:val="16"/>
                <w:szCs w:val="16"/>
                <w:lang w:eastAsia="pt-BR"/>
              </w:rPr>
            </w:pPr>
            <w:r w:rsidRPr="00F26F6E">
              <w:rPr>
                <w:rFonts w:ascii="Arial" w:eastAsia="Times New Roman" w:hAnsi="Arial" w:cs="Arial"/>
                <w:sz w:val="16"/>
                <w:szCs w:val="16"/>
                <w:lang w:eastAsia="pt-BR"/>
              </w:rPr>
              <w:t>Copagril</w:t>
            </w:r>
          </w:p>
        </w:tc>
      </w:tr>
      <w:tr w:rsidR="00F26F6E" w:rsidRPr="00F26F6E" w:rsidTr="00F26F6E">
        <w:trPr>
          <w:trHeight w:val="450"/>
        </w:trPr>
        <w:tc>
          <w:tcPr>
            <w:tcW w:w="1186" w:type="dxa"/>
            <w:shd w:val="clear" w:color="auto" w:fill="auto"/>
            <w:vAlign w:val="center"/>
            <w:hideMark/>
          </w:tcPr>
          <w:p w:rsidR="00F26F6E" w:rsidRPr="00F26F6E" w:rsidRDefault="00F26F6E" w:rsidP="00F26F6E">
            <w:pPr>
              <w:jc w:val="center"/>
              <w:rPr>
                <w:rFonts w:ascii="Arial" w:eastAsia="Times New Roman" w:hAnsi="Arial" w:cs="Arial"/>
                <w:sz w:val="16"/>
                <w:szCs w:val="16"/>
                <w:lang w:eastAsia="pt-BR"/>
              </w:rPr>
            </w:pPr>
            <w:r w:rsidRPr="00F26F6E">
              <w:rPr>
                <w:rFonts w:ascii="Arial" w:eastAsia="Times New Roman" w:hAnsi="Arial" w:cs="Arial"/>
                <w:sz w:val="16"/>
                <w:szCs w:val="16"/>
                <w:lang w:eastAsia="pt-BR"/>
              </w:rPr>
              <w:t>Termo de Autorização de Uso</w:t>
            </w:r>
          </w:p>
        </w:tc>
        <w:tc>
          <w:tcPr>
            <w:tcW w:w="941" w:type="dxa"/>
            <w:shd w:val="clear" w:color="auto" w:fill="auto"/>
            <w:vAlign w:val="center"/>
            <w:hideMark/>
          </w:tcPr>
          <w:p w:rsidR="00F26F6E" w:rsidRPr="00F26F6E" w:rsidRDefault="00F26F6E" w:rsidP="00F26F6E">
            <w:pPr>
              <w:jc w:val="center"/>
              <w:rPr>
                <w:rFonts w:ascii="Arial" w:eastAsia="Times New Roman" w:hAnsi="Arial" w:cs="Arial"/>
                <w:sz w:val="16"/>
                <w:szCs w:val="16"/>
                <w:lang w:eastAsia="pt-BR"/>
              </w:rPr>
            </w:pPr>
            <w:r w:rsidRPr="00F26F6E">
              <w:rPr>
                <w:rFonts w:ascii="Arial" w:eastAsia="Times New Roman" w:hAnsi="Arial" w:cs="Arial"/>
                <w:sz w:val="16"/>
                <w:szCs w:val="16"/>
                <w:lang w:eastAsia="pt-BR"/>
              </w:rPr>
              <w:t>13/04/2015</w:t>
            </w:r>
          </w:p>
        </w:tc>
        <w:tc>
          <w:tcPr>
            <w:tcW w:w="992" w:type="dxa"/>
            <w:shd w:val="clear" w:color="auto" w:fill="auto"/>
            <w:vAlign w:val="center"/>
            <w:hideMark/>
          </w:tcPr>
          <w:p w:rsidR="00F26F6E" w:rsidRPr="00417110" w:rsidRDefault="00F26F6E" w:rsidP="00F26F6E">
            <w:pPr>
              <w:jc w:val="center"/>
              <w:rPr>
                <w:rFonts w:ascii="Arial" w:eastAsia="Times New Roman" w:hAnsi="Arial" w:cs="Arial"/>
                <w:bCs/>
                <w:sz w:val="16"/>
                <w:szCs w:val="16"/>
                <w:lang w:eastAsia="pt-BR"/>
              </w:rPr>
            </w:pPr>
            <w:r w:rsidRPr="00417110">
              <w:rPr>
                <w:rFonts w:ascii="Arial" w:eastAsia="Times New Roman" w:hAnsi="Arial" w:cs="Arial"/>
                <w:bCs/>
                <w:sz w:val="16"/>
                <w:szCs w:val="16"/>
                <w:lang w:eastAsia="pt-BR"/>
              </w:rPr>
              <w:t>31/12/2015</w:t>
            </w:r>
          </w:p>
        </w:tc>
        <w:tc>
          <w:tcPr>
            <w:tcW w:w="5818" w:type="dxa"/>
            <w:shd w:val="clear" w:color="auto" w:fill="auto"/>
            <w:vAlign w:val="center"/>
            <w:hideMark/>
          </w:tcPr>
          <w:p w:rsidR="00F26F6E" w:rsidRPr="00F26F6E" w:rsidRDefault="00F26F6E" w:rsidP="00F26F6E">
            <w:pPr>
              <w:jc w:val="center"/>
              <w:rPr>
                <w:rFonts w:ascii="Arial" w:eastAsia="Times New Roman" w:hAnsi="Arial" w:cs="Arial"/>
                <w:sz w:val="16"/>
                <w:szCs w:val="16"/>
                <w:lang w:eastAsia="pt-BR"/>
              </w:rPr>
            </w:pPr>
            <w:r w:rsidRPr="00F26F6E">
              <w:rPr>
                <w:rFonts w:ascii="Arial" w:eastAsia="Times New Roman" w:hAnsi="Arial" w:cs="Arial"/>
                <w:sz w:val="16"/>
                <w:szCs w:val="16"/>
                <w:lang w:eastAsia="pt-BR"/>
              </w:rPr>
              <w:t>Autorização de Uso da Quadra Coberta do Complexo Poli Esportivo</w:t>
            </w:r>
          </w:p>
        </w:tc>
        <w:tc>
          <w:tcPr>
            <w:tcW w:w="1264" w:type="dxa"/>
            <w:shd w:val="clear" w:color="auto" w:fill="auto"/>
            <w:vAlign w:val="center"/>
            <w:hideMark/>
          </w:tcPr>
          <w:p w:rsidR="00F26F6E" w:rsidRPr="00F26F6E" w:rsidRDefault="00F26F6E" w:rsidP="00F26F6E">
            <w:pPr>
              <w:jc w:val="center"/>
              <w:rPr>
                <w:rFonts w:ascii="Arial" w:eastAsia="Times New Roman" w:hAnsi="Arial" w:cs="Arial"/>
                <w:sz w:val="16"/>
                <w:szCs w:val="16"/>
                <w:lang w:eastAsia="pt-BR"/>
              </w:rPr>
            </w:pPr>
            <w:r w:rsidRPr="00F26F6E">
              <w:rPr>
                <w:rFonts w:ascii="Arial" w:eastAsia="Times New Roman" w:hAnsi="Arial" w:cs="Arial"/>
                <w:sz w:val="16"/>
                <w:szCs w:val="16"/>
                <w:lang w:eastAsia="pt-BR"/>
              </w:rPr>
              <w:t>Município de Marechal C. Rondon</w:t>
            </w:r>
          </w:p>
        </w:tc>
      </w:tr>
      <w:tr w:rsidR="00F26F6E" w:rsidRPr="00F26F6E" w:rsidTr="00F26F6E">
        <w:trPr>
          <w:trHeight w:val="1539"/>
        </w:trPr>
        <w:tc>
          <w:tcPr>
            <w:tcW w:w="1186" w:type="dxa"/>
            <w:shd w:val="clear" w:color="auto" w:fill="auto"/>
            <w:vAlign w:val="center"/>
            <w:hideMark/>
          </w:tcPr>
          <w:p w:rsidR="00F26F6E" w:rsidRPr="00F26F6E" w:rsidRDefault="00F26F6E" w:rsidP="00F26F6E">
            <w:pPr>
              <w:jc w:val="center"/>
              <w:rPr>
                <w:rFonts w:ascii="Arial" w:eastAsia="Times New Roman" w:hAnsi="Arial" w:cs="Arial"/>
                <w:sz w:val="16"/>
                <w:szCs w:val="16"/>
                <w:lang w:eastAsia="pt-BR"/>
              </w:rPr>
            </w:pPr>
            <w:r w:rsidRPr="00F26F6E">
              <w:rPr>
                <w:rFonts w:ascii="Arial" w:eastAsia="Times New Roman" w:hAnsi="Arial" w:cs="Arial"/>
                <w:sz w:val="16"/>
                <w:szCs w:val="16"/>
                <w:lang w:eastAsia="pt-BR"/>
              </w:rPr>
              <w:t>Convênio de Cooperação Técnica</w:t>
            </w:r>
          </w:p>
        </w:tc>
        <w:tc>
          <w:tcPr>
            <w:tcW w:w="941" w:type="dxa"/>
            <w:shd w:val="clear" w:color="auto" w:fill="auto"/>
            <w:vAlign w:val="center"/>
            <w:hideMark/>
          </w:tcPr>
          <w:p w:rsidR="00F26F6E" w:rsidRPr="00F26F6E" w:rsidRDefault="00F26F6E" w:rsidP="00F26F6E">
            <w:pPr>
              <w:jc w:val="center"/>
              <w:rPr>
                <w:rFonts w:ascii="Arial" w:eastAsia="Times New Roman" w:hAnsi="Arial" w:cs="Arial"/>
                <w:color w:val="000000"/>
                <w:sz w:val="16"/>
                <w:szCs w:val="16"/>
                <w:lang w:eastAsia="pt-BR"/>
              </w:rPr>
            </w:pPr>
            <w:r w:rsidRPr="00F26F6E">
              <w:rPr>
                <w:rFonts w:ascii="Arial" w:eastAsia="Times New Roman" w:hAnsi="Arial" w:cs="Arial"/>
                <w:color w:val="000000"/>
                <w:sz w:val="16"/>
                <w:szCs w:val="16"/>
                <w:lang w:eastAsia="pt-BR"/>
              </w:rPr>
              <w:t>25/06/2015</w:t>
            </w:r>
          </w:p>
        </w:tc>
        <w:tc>
          <w:tcPr>
            <w:tcW w:w="992" w:type="dxa"/>
            <w:shd w:val="clear" w:color="auto" w:fill="auto"/>
            <w:vAlign w:val="center"/>
            <w:hideMark/>
          </w:tcPr>
          <w:p w:rsidR="00F26F6E" w:rsidRPr="00F26F6E" w:rsidRDefault="00F26F6E" w:rsidP="00F26F6E">
            <w:pPr>
              <w:jc w:val="center"/>
              <w:rPr>
                <w:rFonts w:ascii="Arial" w:eastAsia="Times New Roman" w:hAnsi="Arial" w:cs="Arial"/>
                <w:color w:val="000000"/>
                <w:sz w:val="16"/>
                <w:szCs w:val="16"/>
                <w:lang w:eastAsia="pt-BR"/>
              </w:rPr>
            </w:pPr>
            <w:r w:rsidRPr="00F26F6E">
              <w:rPr>
                <w:rFonts w:ascii="Arial" w:eastAsia="Times New Roman" w:hAnsi="Arial" w:cs="Arial"/>
                <w:color w:val="000000"/>
                <w:sz w:val="16"/>
                <w:szCs w:val="16"/>
                <w:lang w:eastAsia="pt-BR"/>
              </w:rPr>
              <w:t>24/06/2020</w:t>
            </w:r>
          </w:p>
        </w:tc>
        <w:tc>
          <w:tcPr>
            <w:tcW w:w="5818" w:type="dxa"/>
            <w:shd w:val="clear" w:color="auto" w:fill="auto"/>
            <w:vAlign w:val="center"/>
            <w:hideMark/>
          </w:tcPr>
          <w:p w:rsidR="00F26F6E" w:rsidRPr="00F26F6E" w:rsidRDefault="00F26F6E" w:rsidP="00F26F6E">
            <w:pPr>
              <w:jc w:val="center"/>
              <w:rPr>
                <w:rFonts w:ascii="Arial" w:eastAsia="Times New Roman" w:hAnsi="Arial" w:cs="Arial"/>
                <w:sz w:val="16"/>
                <w:szCs w:val="16"/>
                <w:lang w:eastAsia="pt-BR"/>
              </w:rPr>
            </w:pPr>
            <w:r w:rsidRPr="00F26F6E">
              <w:rPr>
                <w:rFonts w:ascii="Arial" w:eastAsia="Times New Roman" w:hAnsi="Arial" w:cs="Arial"/>
                <w:sz w:val="16"/>
                <w:szCs w:val="16"/>
                <w:lang w:eastAsia="pt-BR"/>
              </w:rPr>
              <w:t>Desenvolvimento de ações conjuntas entre os partícipes objetivando a execução do projeto de pesquisa “</w:t>
            </w:r>
            <w:r w:rsidRPr="00F26F6E">
              <w:rPr>
                <w:rFonts w:ascii="Arial" w:eastAsia="Times New Roman" w:hAnsi="Arial" w:cs="Arial"/>
                <w:bCs/>
                <w:sz w:val="16"/>
                <w:szCs w:val="16"/>
                <w:lang w:eastAsia="pt-BR"/>
              </w:rPr>
              <w:t xml:space="preserve">Experimentos de nutrição e produção  de frangos de corte durante o período de crescimento (1 a 21; 1 a 42; 21 a 42 dias de idade) e Experimentos de digestibilidade (energia; aminoácidos e nutrientes) com frangos de corte na fase de crescimento, no Setor de Avicultura e no Laboratório de Metabolismo e Digestibilidade de Aves da Fazenda Experimental - </w:t>
            </w:r>
            <w:r w:rsidRPr="00F26F6E">
              <w:rPr>
                <w:rFonts w:ascii="Arial" w:eastAsia="Times New Roman" w:hAnsi="Arial" w:cs="Arial"/>
                <w:bCs/>
                <w:color w:val="000000"/>
                <w:sz w:val="16"/>
                <w:szCs w:val="16"/>
                <w:lang w:eastAsia="pt-BR"/>
              </w:rPr>
              <w:t>Prof. Dr. Antonio Carlos dos Santos Pessoa</w:t>
            </w:r>
            <w:r w:rsidRPr="00F26F6E">
              <w:rPr>
                <w:rFonts w:ascii="Arial" w:eastAsia="Times New Roman" w:hAnsi="Arial" w:cs="Arial"/>
                <w:bCs/>
                <w:sz w:val="16"/>
                <w:szCs w:val="16"/>
                <w:lang w:eastAsia="pt-BR"/>
              </w:rPr>
              <w:t xml:space="preserve"> (Linha Guará) da Unioeste”</w:t>
            </w:r>
          </w:p>
        </w:tc>
        <w:tc>
          <w:tcPr>
            <w:tcW w:w="1264" w:type="dxa"/>
            <w:shd w:val="clear" w:color="auto" w:fill="auto"/>
            <w:vAlign w:val="center"/>
            <w:hideMark/>
          </w:tcPr>
          <w:p w:rsidR="00F26F6E" w:rsidRPr="00F26F6E" w:rsidRDefault="00F26F6E" w:rsidP="00F26F6E">
            <w:pPr>
              <w:jc w:val="center"/>
              <w:rPr>
                <w:rFonts w:ascii="Arial" w:eastAsia="Times New Roman" w:hAnsi="Arial" w:cs="Arial"/>
                <w:sz w:val="16"/>
                <w:szCs w:val="16"/>
                <w:lang w:eastAsia="pt-BR"/>
              </w:rPr>
            </w:pPr>
            <w:r w:rsidRPr="00F26F6E">
              <w:rPr>
                <w:rFonts w:ascii="Arial" w:eastAsia="Times New Roman" w:hAnsi="Arial" w:cs="Arial"/>
                <w:sz w:val="16"/>
                <w:szCs w:val="16"/>
                <w:lang w:eastAsia="pt-BR"/>
              </w:rPr>
              <w:t>Copagril</w:t>
            </w:r>
          </w:p>
        </w:tc>
      </w:tr>
      <w:tr w:rsidR="00F26F6E" w:rsidRPr="00F26F6E" w:rsidTr="00F26F6E">
        <w:trPr>
          <w:trHeight w:val="1264"/>
        </w:trPr>
        <w:tc>
          <w:tcPr>
            <w:tcW w:w="1186" w:type="dxa"/>
            <w:shd w:val="clear" w:color="auto" w:fill="auto"/>
            <w:vAlign w:val="center"/>
            <w:hideMark/>
          </w:tcPr>
          <w:p w:rsidR="00F26F6E" w:rsidRPr="00F26F6E" w:rsidRDefault="00F26F6E" w:rsidP="00F26F6E">
            <w:pPr>
              <w:jc w:val="center"/>
              <w:rPr>
                <w:rFonts w:ascii="Arial" w:eastAsia="Times New Roman" w:hAnsi="Arial" w:cs="Arial"/>
                <w:sz w:val="16"/>
                <w:szCs w:val="16"/>
                <w:lang w:eastAsia="pt-BR"/>
              </w:rPr>
            </w:pPr>
            <w:r w:rsidRPr="00F26F6E">
              <w:rPr>
                <w:rFonts w:ascii="Arial" w:eastAsia="Times New Roman" w:hAnsi="Arial" w:cs="Arial"/>
                <w:sz w:val="16"/>
                <w:szCs w:val="16"/>
                <w:lang w:eastAsia="pt-BR"/>
              </w:rPr>
              <w:t>Convênio de Cooperação Técnica</w:t>
            </w:r>
          </w:p>
        </w:tc>
        <w:tc>
          <w:tcPr>
            <w:tcW w:w="941" w:type="dxa"/>
            <w:shd w:val="clear" w:color="auto" w:fill="auto"/>
            <w:vAlign w:val="center"/>
            <w:hideMark/>
          </w:tcPr>
          <w:p w:rsidR="00F26F6E" w:rsidRPr="00F26F6E" w:rsidRDefault="00F26F6E" w:rsidP="00F26F6E">
            <w:pPr>
              <w:jc w:val="center"/>
              <w:rPr>
                <w:rFonts w:ascii="Arial" w:eastAsia="Times New Roman" w:hAnsi="Arial" w:cs="Arial"/>
                <w:color w:val="000000"/>
                <w:sz w:val="16"/>
                <w:szCs w:val="16"/>
                <w:lang w:eastAsia="pt-BR"/>
              </w:rPr>
            </w:pPr>
            <w:r w:rsidRPr="00F26F6E">
              <w:rPr>
                <w:rFonts w:ascii="Arial" w:eastAsia="Times New Roman" w:hAnsi="Arial" w:cs="Arial"/>
                <w:color w:val="000000"/>
                <w:sz w:val="16"/>
                <w:szCs w:val="16"/>
                <w:lang w:eastAsia="pt-BR"/>
              </w:rPr>
              <w:t>25/06/2015</w:t>
            </w:r>
          </w:p>
        </w:tc>
        <w:tc>
          <w:tcPr>
            <w:tcW w:w="992" w:type="dxa"/>
            <w:shd w:val="clear" w:color="auto" w:fill="auto"/>
            <w:vAlign w:val="center"/>
            <w:hideMark/>
          </w:tcPr>
          <w:p w:rsidR="00F26F6E" w:rsidRPr="00F26F6E" w:rsidRDefault="00F26F6E" w:rsidP="00F26F6E">
            <w:pPr>
              <w:jc w:val="center"/>
              <w:rPr>
                <w:rFonts w:ascii="Arial" w:eastAsia="Times New Roman" w:hAnsi="Arial" w:cs="Arial"/>
                <w:color w:val="000000"/>
                <w:sz w:val="16"/>
                <w:szCs w:val="16"/>
                <w:lang w:eastAsia="pt-BR"/>
              </w:rPr>
            </w:pPr>
            <w:r w:rsidRPr="00F26F6E">
              <w:rPr>
                <w:rFonts w:ascii="Arial" w:eastAsia="Times New Roman" w:hAnsi="Arial" w:cs="Arial"/>
                <w:color w:val="000000"/>
                <w:sz w:val="16"/>
                <w:szCs w:val="16"/>
                <w:lang w:eastAsia="pt-BR"/>
              </w:rPr>
              <w:t>24/06/2020</w:t>
            </w:r>
          </w:p>
        </w:tc>
        <w:tc>
          <w:tcPr>
            <w:tcW w:w="5818" w:type="dxa"/>
            <w:shd w:val="clear" w:color="auto" w:fill="auto"/>
            <w:vAlign w:val="center"/>
            <w:hideMark/>
          </w:tcPr>
          <w:p w:rsidR="00F26F6E" w:rsidRPr="00F26F6E" w:rsidRDefault="00F26F6E" w:rsidP="00F26F6E">
            <w:pPr>
              <w:jc w:val="center"/>
              <w:rPr>
                <w:rFonts w:ascii="Arial" w:eastAsia="Times New Roman" w:hAnsi="Arial" w:cs="Arial"/>
                <w:sz w:val="16"/>
                <w:szCs w:val="16"/>
                <w:lang w:eastAsia="pt-BR"/>
              </w:rPr>
            </w:pPr>
            <w:r w:rsidRPr="00F26F6E">
              <w:rPr>
                <w:rFonts w:ascii="Arial" w:eastAsia="Times New Roman" w:hAnsi="Arial" w:cs="Arial"/>
                <w:sz w:val="16"/>
                <w:szCs w:val="16"/>
                <w:lang w:eastAsia="pt-BR"/>
              </w:rPr>
              <w:t>Desenvolvimento de ações conjuntas entre os partícipes objetivando a execução do projeto de pesquisa ““</w:t>
            </w:r>
            <w:r w:rsidRPr="00F26F6E">
              <w:rPr>
                <w:rFonts w:ascii="Arial" w:eastAsia="Times New Roman" w:hAnsi="Arial" w:cs="Arial"/>
                <w:bCs/>
                <w:sz w:val="16"/>
                <w:szCs w:val="16"/>
                <w:lang w:eastAsia="pt-BR"/>
              </w:rPr>
              <w:t xml:space="preserve">Experimentos de Nutrição de Suínos (6 a 120 kg) no Setor de Suinocultura da Fazenda Experimental - </w:t>
            </w:r>
            <w:r w:rsidRPr="00F26F6E">
              <w:rPr>
                <w:rFonts w:ascii="Arial" w:eastAsia="Times New Roman" w:hAnsi="Arial" w:cs="Arial"/>
                <w:bCs/>
                <w:color w:val="000000"/>
                <w:sz w:val="16"/>
                <w:szCs w:val="16"/>
                <w:lang w:eastAsia="pt-BR"/>
              </w:rPr>
              <w:t>Prof. Dr. Antonio Carlos dos Santos Pessoa</w:t>
            </w:r>
            <w:r w:rsidRPr="00F26F6E">
              <w:rPr>
                <w:rFonts w:ascii="Arial" w:eastAsia="Times New Roman" w:hAnsi="Arial" w:cs="Arial"/>
                <w:bCs/>
                <w:sz w:val="16"/>
                <w:szCs w:val="16"/>
                <w:lang w:eastAsia="pt-BR"/>
              </w:rPr>
              <w:t xml:space="preserve"> (Linha Guará) da Unioeste”</w:t>
            </w:r>
          </w:p>
        </w:tc>
        <w:tc>
          <w:tcPr>
            <w:tcW w:w="1264" w:type="dxa"/>
            <w:shd w:val="clear" w:color="auto" w:fill="auto"/>
            <w:vAlign w:val="center"/>
            <w:hideMark/>
          </w:tcPr>
          <w:p w:rsidR="00F26F6E" w:rsidRPr="00F26F6E" w:rsidRDefault="00F26F6E" w:rsidP="00F26F6E">
            <w:pPr>
              <w:jc w:val="center"/>
              <w:rPr>
                <w:rFonts w:ascii="Arial" w:eastAsia="Times New Roman" w:hAnsi="Arial" w:cs="Arial"/>
                <w:sz w:val="16"/>
                <w:szCs w:val="16"/>
                <w:lang w:eastAsia="pt-BR"/>
              </w:rPr>
            </w:pPr>
            <w:r w:rsidRPr="00F26F6E">
              <w:rPr>
                <w:rFonts w:ascii="Arial" w:eastAsia="Times New Roman" w:hAnsi="Arial" w:cs="Arial"/>
                <w:sz w:val="16"/>
                <w:szCs w:val="16"/>
                <w:lang w:eastAsia="pt-BR"/>
              </w:rPr>
              <w:t>Copagril</w:t>
            </w:r>
          </w:p>
        </w:tc>
      </w:tr>
      <w:tr w:rsidR="00F26F6E" w:rsidRPr="00F26F6E" w:rsidTr="00F26F6E">
        <w:trPr>
          <w:trHeight w:val="1126"/>
        </w:trPr>
        <w:tc>
          <w:tcPr>
            <w:tcW w:w="1186" w:type="dxa"/>
            <w:shd w:val="clear" w:color="auto" w:fill="auto"/>
            <w:noWrap/>
            <w:vAlign w:val="center"/>
            <w:hideMark/>
          </w:tcPr>
          <w:p w:rsidR="00F26F6E" w:rsidRPr="00F26F6E" w:rsidRDefault="00F26F6E" w:rsidP="00F26F6E">
            <w:pPr>
              <w:jc w:val="center"/>
              <w:rPr>
                <w:rFonts w:ascii="Arial" w:eastAsia="Times New Roman" w:hAnsi="Arial" w:cs="Arial"/>
                <w:sz w:val="16"/>
                <w:szCs w:val="16"/>
                <w:lang w:eastAsia="pt-BR"/>
              </w:rPr>
            </w:pPr>
            <w:r w:rsidRPr="00F26F6E">
              <w:rPr>
                <w:rFonts w:ascii="Arial" w:eastAsia="Times New Roman" w:hAnsi="Arial" w:cs="Arial"/>
                <w:sz w:val="16"/>
                <w:szCs w:val="16"/>
                <w:lang w:eastAsia="pt-BR"/>
              </w:rPr>
              <w:t>Convênio</w:t>
            </w:r>
          </w:p>
        </w:tc>
        <w:tc>
          <w:tcPr>
            <w:tcW w:w="941" w:type="dxa"/>
            <w:shd w:val="clear" w:color="auto" w:fill="auto"/>
            <w:vAlign w:val="center"/>
            <w:hideMark/>
          </w:tcPr>
          <w:p w:rsidR="00F26F6E" w:rsidRPr="00F26F6E" w:rsidRDefault="00F26F6E" w:rsidP="00F26F6E">
            <w:pPr>
              <w:jc w:val="center"/>
              <w:rPr>
                <w:rFonts w:ascii="Arial" w:eastAsia="Times New Roman" w:hAnsi="Arial" w:cs="Arial"/>
                <w:sz w:val="16"/>
                <w:szCs w:val="16"/>
                <w:lang w:eastAsia="pt-BR"/>
              </w:rPr>
            </w:pPr>
            <w:r w:rsidRPr="00F26F6E">
              <w:rPr>
                <w:rFonts w:ascii="Arial" w:eastAsia="Times New Roman" w:hAnsi="Arial" w:cs="Arial"/>
                <w:sz w:val="16"/>
                <w:szCs w:val="16"/>
                <w:lang w:eastAsia="pt-BR"/>
              </w:rPr>
              <w:t>20/07/2015</w:t>
            </w:r>
          </w:p>
        </w:tc>
        <w:tc>
          <w:tcPr>
            <w:tcW w:w="992" w:type="dxa"/>
            <w:shd w:val="clear" w:color="auto" w:fill="auto"/>
            <w:vAlign w:val="center"/>
            <w:hideMark/>
          </w:tcPr>
          <w:p w:rsidR="00F26F6E" w:rsidRPr="00F26F6E" w:rsidRDefault="00F26F6E" w:rsidP="00F26F6E">
            <w:pPr>
              <w:jc w:val="center"/>
              <w:rPr>
                <w:rFonts w:ascii="Arial" w:eastAsia="Times New Roman" w:hAnsi="Arial" w:cs="Arial"/>
                <w:sz w:val="16"/>
                <w:szCs w:val="16"/>
                <w:lang w:eastAsia="pt-BR"/>
              </w:rPr>
            </w:pPr>
            <w:r w:rsidRPr="00F26F6E">
              <w:rPr>
                <w:rFonts w:ascii="Arial" w:eastAsia="Times New Roman" w:hAnsi="Arial" w:cs="Arial"/>
                <w:sz w:val="16"/>
                <w:szCs w:val="16"/>
                <w:lang w:eastAsia="pt-BR"/>
              </w:rPr>
              <w:t>19/07/2020</w:t>
            </w:r>
          </w:p>
        </w:tc>
        <w:tc>
          <w:tcPr>
            <w:tcW w:w="5818" w:type="dxa"/>
            <w:shd w:val="clear" w:color="auto" w:fill="auto"/>
            <w:vAlign w:val="center"/>
            <w:hideMark/>
          </w:tcPr>
          <w:p w:rsidR="00F26F6E" w:rsidRPr="00F26F6E" w:rsidRDefault="00F26F6E" w:rsidP="00F26F6E">
            <w:pPr>
              <w:jc w:val="center"/>
              <w:rPr>
                <w:rFonts w:ascii="Arial" w:eastAsia="Times New Roman" w:hAnsi="Arial" w:cs="Arial"/>
                <w:sz w:val="16"/>
                <w:szCs w:val="16"/>
                <w:lang w:eastAsia="pt-BR"/>
              </w:rPr>
            </w:pPr>
            <w:r w:rsidRPr="00F26F6E">
              <w:rPr>
                <w:rFonts w:ascii="Arial" w:eastAsia="Times New Roman" w:hAnsi="Arial" w:cs="Arial"/>
                <w:sz w:val="16"/>
                <w:szCs w:val="16"/>
                <w:lang w:eastAsia="pt-BR"/>
              </w:rPr>
              <w:t>Desenvolvimento e execução de programas e projetos, atividades de ensino, pesquisa e o intercambio em assuntos educacionais, culturais, científicos, tecnológicos e o estabelecimento de mecanismos para a sua realização.</w:t>
            </w:r>
          </w:p>
        </w:tc>
        <w:tc>
          <w:tcPr>
            <w:tcW w:w="1264" w:type="dxa"/>
            <w:shd w:val="clear" w:color="auto" w:fill="auto"/>
            <w:noWrap/>
            <w:vAlign w:val="center"/>
            <w:hideMark/>
          </w:tcPr>
          <w:p w:rsidR="00F26F6E" w:rsidRPr="00F26F6E" w:rsidRDefault="00F26F6E" w:rsidP="00F26F6E">
            <w:pPr>
              <w:jc w:val="center"/>
              <w:rPr>
                <w:rFonts w:ascii="Arial" w:eastAsia="Times New Roman" w:hAnsi="Arial" w:cs="Arial"/>
                <w:sz w:val="16"/>
                <w:szCs w:val="16"/>
                <w:lang w:eastAsia="pt-BR"/>
              </w:rPr>
            </w:pPr>
            <w:r w:rsidRPr="00F26F6E">
              <w:rPr>
                <w:rFonts w:ascii="Arial" w:eastAsia="Times New Roman" w:hAnsi="Arial" w:cs="Arial"/>
                <w:sz w:val="16"/>
                <w:szCs w:val="16"/>
                <w:lang w:eastAsia="pt-BR"/>
              </w:rPr>
              <w:t>UFRB</w:t>
            </w:r>
          </w:p>
        </w:tc>
      </w:tr>
      <w:tr w:rsidR="00F26F6E" w:rsidRPr="00F26F6E" w:rsidTr="00F26F6E">
        <w:trPr>
          <w:trHeight w:val="1553"/>
        </w:trPr>
        <w:tc>
          <w:tcPr>
            <w:tcW w:w="1186" w:type="dxa"/>
            <w:shd w:val="clear" w:color="auto" w:fill="auto"/>
            <w:vAlign w:val="center"/>
            <w:hideMark/>
          </w:tcPr>
          <w:p w:rsidR="00F26F6E" w:rsidRPr="00F26F6E" w:rsidRDefault="00F26F6E" w:rsidP="00F26F6E">
            <w:pPr>
              <w:jc w:val="center"/>
              <w:rPr>
                <w:rFonts w:ascii="Arial" w:eastAsia="Times New Roman" w:hAnsi="Arial" w:cs="Arial"/>
                <w:sz w:val="16"/>
                <w:szCs w:val="16"/>
                <w:lang w:eastAsia="pt-BR"/>
              </w:rPr>
            </w:pPr>
            <w:r w:rsidRPr="00F26F6E">
              <w:rPr>
                <w:rFonts w:ascii="Arial" w:eastAsia="Times New Roman" w:hAnsi="Arial" w:cs="Arial"/>
                <w:sz w:val="16"/>
                <w:szCs w:val="16"/>
                <w:lang w:eastAsia="pt-BR"/>
              </w:rPr>
              <w:t>Convênio de Cooperação Técnica</w:t>
            </w:r>
          </w:p>
        </w:tc>
        <w:tc>
          <w:tcPr>
            <w:tcW w:w="941" w:type="dxa"/>
            <w:shd w:val="clear" w:color="auto" w:fill="auto"/>
            <w:vAlign w:val="center"/>
            <w:hideMark/>
          </w:tcPr>
          <w:p w:rsidR="00F26F6E" w:rsidRPr="00F26F6E" w:rsidRDefault="00F26F6E" w:rsidP="00F26F6E">
            <w:pPr>
              <w:jc w:val="center"/>
              <w:rPr>
                <w:rFonts w:ascii="Arial" w:eastAsia="Times New Roman" w:hAnsi="Arial" w:cs="Arial"/>
                <w:sz w:val="16"/>
                <w:szCs w:val="16"/>
                <w:lang w:eastAsia="pt-BR"/>
              </w:rPr>
            </w:pPr>
            <w:r w:rsidRPr="00F26F6E">
              <w:rPr>
                <w:rFonts w:ascii="Arial" w:eastAsia="Times New Roman" w:hAnsi="Arial" w:cs="Arial"/>
                <w:sz w:val="16"/>
                <w:szCs w:val="16"/>
                <w:lang w:eastAsia="pt-BR"/>
              </w:rPr>
              <w:t>30/07/2015</w:t>
            </w:r>
          </w:p>
        </w:tc>
        <w:tc>
          <w:tcPr>
            <w:tcW w:w="992" w:type="dxa"/>
            <w:shd w:val="clear" w:color="auto" w:fill="auto"/>
            <w:vAlign w:val="center"/>
            <w:hideMark/>
          </w:tcPr>
          <w:p w:rsidR="00F26F6E" w:rsidRPr="00F26F6E" w:rsidRDefault="00F26F6E" w:rsidP="00F26F6E">
            <w:pPr>
              <w:jc w:val="center"/>
              <w:rPr>
                <w:rFonts w:ascii="Arial" w:eastAsia="Times New Roman" w:hAnsi="Arial" w:cs="Arial"/>
                <w:sz w:val="16"/>
                <w:szCs w:val="16"/>
                <w:lang w:eastAsia="pt-BR"/>
              </w:rPr>
            </w:pPr>
            <w:r w:rsidRPr="00F26F6E">
              <w:rPr>
                <w:rFonts w:ascii="Arial" w:eastAsia="Times New Roman" w:hAnsi="Arial" w:cs="Arial"/>
                <w:sz w:val="16"/>
                <w:szCs w:val="16"/>
                <w:lang w:eastAsia="pt-BR"/>
              </w:rPr>
              <w:t>30/07/2020</w:t>
            </w:r>
          </w:p>
        </w:tc>
        <w:tc>
          <w:tcPr>
            <w:tcW w:w="5818" w:type="dxa"/>
            <w:shd w:val="clear" w:color="auto" w:fill="auto"/>
            <w:vAlign w:val="center"/>
            <w:hideMark/>
          </w:tcPr>
          <w:p w:rsidR="00F26F6E" w:rsidRPr="00F26F6E" w:rsidRDefault="00F26F6E" w:rsidP="00F26F6E">
            <w:pPr>
              <w:jc w:val="center"/>
              <w:rPr>
                <w:rFonts w:ascii="Arial" w:eastAsia="Times New Roman" w:hAnsi="Arial" w:cs="Arial"/>
                <w:sz w:val="16"/>
                <w:szCs w:val="16"/>
                <w:lang w:eastAsia="pt-BR"/>
              </w:rPr>
            </w:pPr>
            <w:r w:rsidRPr="00F26F6E">
              <w:rPr>
                <w:rFonts w:ascii="Arial" w:eastAsia="Times New Roman" w:hAnsi="Arial" w:cs="Arial"/>
                <w:sz w:val="16"/>
                <w:szCs w:val="16"/>
                <w:lang w:eastAsia="pt-BR"/>
              </w:rPr>
              <w:t xml:space="preserve">Execução do  Projeto para a realização de experimentos de desempenho de corte, distribuídos entre 1 a 21 e 21 a 42 dias de idade, conforme demanda e delineamento experimental proposto pela empresa </w:t>
            </w:r>
            <w:r w:rsidRPr="00F26F6E">
              <w:rPr>
                <w:rFonts w:ascii="Arial" w:eastAsia="Times New Roman" w:hAnsi="Arial" w:cs="Arial"/>
                <w:bCs/>
                <w:sz w:val="16"/>
                <w:szCs w:val="16"/>
                <w:lang w:eastAsia="pt-BR"/>
              </w:rPr>
              <w:t>EVONIK</w:t>
            </w:r>
            <w:r w:rsidRPr="00F26F6E">
              <w:rPr>
                <w:rFonts w:ascii="Arial" w:eastAsia="Times New Roman" w:hAnsi="Arial" w:cs="Arial"/>
                <w:sz w:val="16"/>
                <w:szCs w:val="16"/>
                <w:lang w:eastAsia="pt-BR"/>
              </w:rPr>
              <w:t xml:space="preserve">, que envolve a construção de um aviário experimental com área 715m², no Lote Rural nº 43/44/45A e 43/44/45 localizado na Linha Guará e de propriedade da </w:t>
            </w:r>
            <w:r w:rsidRPr="00F26F6E">
              <w:rPr>
                <w:rFonts w:ascii="Arial" w:eastAsia="Times New Roman" w:hAnsi="Arial" w:cs="Arial"/>
                <w:bCs/>
                <w:sz w:val="16"/>
                <w:szCs w:val="16"/>
                <w:lang w:eastAsia="pt-BR"/>
              </w:rPr>
              <w:t>UNIOESTE</w:t>
            </w:r>
            <w:r w:rsidRPr="00F26F6E">
              <w:rPr>
                <w:rFonts w:ascii="Arial" w:eastAsia="Times New Roman" w:hAnsi="Arial" w:cs="Arial"/>
                <w:sz w:val="16"/>
                <w:szCs w:val="16"/>
                <w:lang w:eastAsia="pt-BR"/>
              </w:rPr>
              <w:t>/</w:t>
            </w:r>
            <w:r w:rsidRPr="00F26F6E">
              <w:rPr>
                <w:rFonts w:ascii="Arial" w:eastAsia="Times New Roman" w:hAnsi="Arial" w:cs="Arial"/>
                <w:i/>
                <w:iCs/>
                <w:sz w:val="16"/>
                <w:szCs w:val="16"/>
                <w:lang w:eastAsia="pt-BR"/>
              </w:rPr>
              <w:t>Campus</w:t>
            </w:r>
            <w:r w:rsidRPr="00F26F6E">
              <w:rPr>
                <w:rFonts w:ascii="Arial" w:eastAsia="Times New Roman" w:hAnsi="Arial" w:cs="Arial"/>
                <w:sz w:val="16"/>
                <w:szCs w:val="16"/>
                <w:lang w:eastAsia="pt-BR"/>
              </w:rPr>
              <w:t xml:space="preserve"> de Marechal Cândido Rondon, a edificação da obra é destinada ao uso do Grupo de Pesquisa e Estudos, denominado GEMADA</w:t>
            </w:r>
          </w:p>
        </w:tc>
        <w:tc>
          <w:tcPr>
            <w:tcW w:w="1264" w:type="dxa"/>
            <w:shd w:val="clear" w:color="auto" w:fill="auto"/>
            <w:noWrap/>
            <w:vAlign w:val="center"/>
            <w:hideMark/>
          </w:tcPr>
          <w:p w:rsidR="00F26F6E" w:rsidRPr="00F26F6E" w:rsidRDefault="00F26F6E" w:rsidP="00F26F6E">
            <w:pPr>
              <w:jc w:val="center"/>
              <w:rPr>
                <w:rFonts w:ascii="Arial" w:eastAsia="Times New Roman" w:hAnsi="Arial" w:cs="Arial"/>
                <w:sz w:val="16"/>
                <w:szCs w:val="16"/>
                <w:lang w:eastAsia="pt-BR"/>
              </w:rPr>
            </w:pPr>
            <w:r w:rsidRPr="00F26F6E">
              <w:rPr>
                <w:rFonts w:ascii="Arial" w:eastAsia="Times New Roman" w:hAnsi="Arial" w:cs="Arial"/>
                <w:sz w:val="16"/>
                <w:szCs w:val="16"/>
                <w:lang w:eastAsia="pt-BR"/>
              </w:rPr>
              <w:t>EVONIK</w:t>
            </w:r>
          </w:p>
        </w:tc>
      </w:tr>
      <w:tr w:rsidR="00F26F6E" w:rsidRPr="00F26F6E" w:rsidTr="00F26F6E">
        <w:trPr>
          <w:trHeight w:val="255"/>
        </w:trPr>
        <w:tc>
          <w:tcPr>
            <w:tcW w:w="10201" w:type="dxa"/>
            <w:gridSpan w:val="5"/>
            <w:shd w:val="clear" w:color="auto" w:fill="auto"/>
            <w:noWrap/>
            <w:vAlign w:val="center"/>
            <w:hideMark/>
          </w:tcPr>
          <w:p w:rsidR="00F26F6E" w:rsidRPr="00F26F6E" w:rsidRDefault="00F26F6E" w:rsidP="00F26F6E">
            <w:pPr>
              <w:jc w:val="center"/>
              <w:rPr>
                <w:rFonts w:ascii="Arial" w:eastAsia="Times New Roman" w:hAnsi="Arial" w:cs="Arial"/>
                <w:b/>
                <w:bCs/>
                <w:sz w:val="20"/>
                <w:szCs w:val="20"/>
                <w:lang w:eastAsia="pt-BR"/>
              </w:rPr>
            </w:pPr>
            <w:r w:rsidRPr="00F26F6E">
              <w:rPr>
                <w:rFonts w:ascii="Arial" w:eastAsia="Times New Roman" w:hAnsi="Arial" w:cs="Arial"/>
                <w:b/>
                <w:bCs/>
                <w:sz w:val="20"/>
                <w:szCs w:val="20"/>
                <w:lang w:eastAsia="pt-BR"/>
              </w:rPr>
              <w:t>Contratos</w:t>
            </w:r>
          </w:p>
        </w:tc>
      </w:tr>
      <w:tr w:rsidR="00F26F6E" w:rsidRPr="00F26F6E" w:rsidTr="00F26F6E">
        <w:trPr>
          <w:trHeight w:val="255"/>
        </w:trPr>
        <w:tc>
          <w:tcPr>
            <w:tcW w:w="1186" w:type="dxa"/>
            <w:vMerge w:val="restart"/>
            <w:shd w:val="clear" w:color="auto" w:fill="auto"/>
            <w:vAlign w:val="center"/>
            <w:hideMark/>
          </w:tcPr>
          <w:p w:rsidR="00F26F6E" w:rsidRPr="00F26F6E" w:rsidRDefault="00F26F6E" w:rsidP="00F26F6E">
            <w:pPr>
              <w:jc w:val="center"/>
              <w:rPr>
                <w:rFonts w:ascii="Arial" w:eastAsia="Times New Roman" w:hAnsi="Arial" w:cs="Arial"/>
                <w:sz w:val="16"/>
                <w:szCs w:val="16"/>
                <w:lang w:eastAsia="pt-BR"/>
              </w:rPr>
            </w:pPr>
            <w:r w:rsidRPr="00F26F6E">
              <w:rPr>
                <w:rFonts w:ascii="Arial" w:eastAsia="Times New Roman" w:hAnsi="Arial" w:cs="Arial"/>
                <w:sz w:val="16"/>
                <w:szCs w:val="16"/>
                <w:lang w:eastAsia="pt-BR"/>
              </w:rPr>
              <w:t>N° do contrato</w:t>
            </w:r>
          </w:p>
        </w:tc>
        <w:tc>
          <w:tcPr>
            <w:tcW w:w="1933" w:type="dxa"/>
            <w:gridSpan w:val="2"/>
            <w:shd w:val="clear" w:color="auto" w:fill="auto"/>
            <w:vAlign w:val="center"/>
            <w:hideMark/>
          </w:tcPr>
          <w:p w:rsidR="00F26F6E" w:rsidRPr="00F26F6E" w:rsidRDefault="00F26F6E" w:rsidP="00F26F6E">
            <w:pPr>
              <w:jc w:val="center"/>
              <w:rPr>
                <w:rFonts w:ascii="Arial" w:eastAsia="Times New Roman" w:hAnsi="Arial" w:cs="Arial"/>
                <w:sz w:val="16"/>
                <w:szCs w:val="16"/>
                <w:lang w:eastAsia="pt-BR"/>
              </w:rPr>
            </w:pPr>
            <w:r w:rsidRPr="00F26F6E">
              <w:rPr>
                <w:rFonts w:ascii="Arial" w:eastAsia="Times New Roman" w:hAnsi="Arial" w:cs="Arial"/>
                <w:sz w:val="16"/>
                <w:szCs w:val="16"/>
                <w:lang w:eastAsia="pt-BR"/>
              </w:rPr>
              <w:t>Vigência do contrato</w:t>
            </w:r>
          </w:p>
        </w:tc>
        <w:tc>
          <w:tcPr>
            <w:tcW w:w="5818" w:type="dxa"/>
            <w:vMerge w:val="restart"/>
            <w:shd w:val="clear" w:color="auto" w:fill="auto"/>
            <w:vAlign w:val="center"/>
            <w:hideMark/>
          </w:tcPr>
          <w:p w:rsidR="00F26F6E" w:rsidRPr="00F26F6E" w:rsidRDefault="00F26F6E" w:rsidP="00F26F6E">
            <w:pPr>
              <w:jc w:val="center"/>
              <w:rPr>
                <w:rFonts w:ascii="Arial" w:eastAsia="Times New Roman" w:hAnsi="Arial" w:cs="Arial"/>
                <w:sz w:val="16"/>
                <w:szCs w:val="16"/>
                <w:lang w:eastAsia="pt-BR"/>
              </w:rPr>
            </w:pPr>
            <w:r w:rsidRPr="00F26F6E">
              <w:rPr>
                <w:rFonts w:ascii="Arial" w:eastAsia="Times New Roman" w:hAnsi="Arial" w:cs="Arial"/>
                <w:sz w:val="16"/>
                <w:szCs w:val="16"/>
                <w:lang w:eastAsia="pt-BR"/>
              </w:rPr>
              <w:t>Objeto do contrato</w:t>
            </w:r>
          </w:p>
        </w:tc>
        <w:tc>
          <w:tcPr>
            <w:tcW w:w="1264" w:type="dxa"/>
            <w:vMerge w:val="restart"/>
            <w:shd w:val="clear" w:color="auto" w:fill="auto"/>
            <w:vAlign w:val="center"/>
            <w:hideMark/>
          </w:tcPr>
          <w:p w:rsidR="00F26F6E" w:rsidRPr="00F26F6E" w:rsidRDefault="00F26F6E" w:rsidP="00F26F6E">
            <w:pPr>
              <w:jc w:val="center"/>
              <w:rPr>
                <w:rFonts w:ascii="Arial" w:eastAsia="Times New Roman" w:hAnsi="Arial" w:cs="Arial"/>
                <w:sz w:val="16"/>
                <w:szCs w:val="16"/>
                <w:lang w:eastAsia="pt-BR"/>
              </w:rPr>
            </w:pPr>
            <w:r w:rsidRPr="00F26F6E">
              <w:rPr>
                <w:rFonts w:ascii="Arial" w:eastAsia="Times New Roman" w:hAnsi="Arial" w:cs="Arial"/>
                <w:sz w:val="16"/>
                <w:szCs w:val="16"/>
                <w:lang w:eastAsia="pt-BR"/>
              </w:rPr>
              <w:t>Órgão contratado</w:t>
            </w:r>
          </w:p>
        </w:tc>
      </w:tr>
      <w:tr w:rsidR="00F26F6E" w:rsidRPr="00F26F6E" w:rsidTr="00F26F6E">
        <w:trPr>
          <w:trHeight w:val="270"/>
        </w:trPr>
        <w:tc>
          <w:tcPr>
            <w:tcW w:w="1186" w:type="dxa"/>
            <w:vMerge/>
            <w:shd w:val="clear" w:color="auto" w:fill="auto"/>
            <w:vAlign w:val="center"/>
            <w:hideMark/>
          </w:tcPr>
          <w:p w:rsidR="00F26F6E" w:rsidRPr="00F26F6E" w:rsidRDefault="00F26F6E" w:rsidP="00F26F6E">
            <w:pPr>
              <w:jc w:val="center"/>
              <w:rPr>
                <w:rFonts w:ascii="Arial" w:eastAsia="Times New Roman" w:hAnsi="Arial" w:cs="Arial"/>
                <w:sz w:val="16"/>
                <w:szCs w:val="16"/>
                <w:lang w:eastAsia="pt-BR"/>
              </w:rPr>
            </w:pPr>
          </w:p>
        </w:tc>
        <w:tc>
          <w:tcPr>
            <w:tcW w:w="941" w:type="dxa"/>
            <w:shd w:val="clear" w:color="auto" w:fill="auto"/>
            <w:noWrap/>
            <w:vAlign w:val="center"/>
            <w:hideMark/>
          </w:tcPr>
          <w:p w:rsidR="00F26F6E" w:rsidRPr="00F26F6E" w:rsidRDefault="00F26F6E" w:rsidP="00F26F6E">
            <w:pPr>
              <w:jc w:val="center"/>
              <w:rPr>
                <w:rFonts w:ascii="Arial" w:eastAsia="Times New Roman" w:hAnsi="Arial" w:cs="Arial"/>
                <w:sz w:val="16"/>
                <w:szCs w:val="16"/>
                <w:lang w:eastAsia="pt-BR"/>
              </w:rPr>
            </w:pPr>
            <w:r w:rsidRPr="00F26F6E">
              <w:rPr>
                <w:rFonts w:ascii="Arial" w:eastAsia="Times New Roman" w:hAnsi="Arial" w:cs="Arial"/>
                <w:sz w:val="16"/>
                <w:szCs w:val="16"/>
                <w:lang w:eastAsia="pt-BR"/>
              </w:rPr>
              <w:t>Inicio</w:t>
            </w:r>
          </w:p>
        </w:tc>
        <w:tc>
          <w:tcPr>
            <w:tcW w:w="992" w:type="dxa"/>
            <w:shd w:val="clear" w:color="auto" w:fill="auto"/>
            <w:noWrap/>
            <w:vAlign w:val="center"/>
            <w:hideMark/>
          </w:tcPr>
          <w:p w:rsidR="00F26F6E" w:rsidRPr="00F26F6E" w:rsidRDefault="00F26F6E" w:rsidP="00F26F6E">
            <w:pPr>
              <w:jc w:val="center"/>
              <w:rPr>
                <w:rFonts w:ascii="Arial" w:eastAsia="Times New Roman" w:hAnsi="Arial" w:cs="Arial"/>
                <w:sz w:val="16"/>
                <w:szCs w:val="16"/>
                <w:lang w:eastAsia="pt-BR"/>
              </w:rPr>
            </w:pPr>
            <w:r w:rsidRPr="00F26F6E">
              <w:rPr>
                <w:rFonts w:ascii="Arial" w:eastAsia="Times New Roman" w:hAnsi="Arial" w:cs="Arial"/>
                <w:sz w:val="16"/>
                <w:szCs w:val="16"/>
                <w:lang w:eastAsia="pt-BR"/>
              </w:rPr>
              <w:t>Termino</w:t>
            </w:r>
          </w:p>
        </w:tc>
        <w:tc>
          <w:tcPr>
            <w:tcW w:w="5818" w:type="dxa"/>
            <w:vMerge/>
            <w:shd w:val="clear" w:color="auto" w:fill="auto"/>
            <w:vAlign w:val="center"/>
            <w:hideMark/>
          </w:tcPr>
          <w:p w:rsidR="00F26F6E" w:rsidRPr="00F26F6E" w:rsidRDefault="00F26F6E" w:rsidP="00F26F6E">
            <w:pPr>
              <w:jc w:val="center"/>
              <w:rPr>
                <w:rFonts w:ascii="Arial" w:eastAsia="Times New Roman" w:hAnsi="Arial" w:cs="Arial"/>
                <w:sz w:val="16"/>
                <w:szCs w:val="16"/>
                <w:lang w:eastAsia="pt-BR"/>
              </w:rPr>
            </w:pPr>
          </w:p>
        </w:tc>
        <w:tc>
          <w:tcPr>
            <w:tcW w:w="1264" w:type="dxa"/>
            <w:vMerge/>
            <w:shd w:val="clear" w:color="auto" w:fill="auto"/>
            <w:vAlign w:val="center"/>
            <w:hideMark/>
          </w:tcPr>
          <w:p w:rsidR="00F26F6E" w:rsidRPr="00F26F6E" w:rsidRDefault="00F26F6E" w:rsidP="00F26F6E">
            <w:pPr>
              <w:jc w:val="center"/>
              <w:rPr>
                <w:rFonts w:ascii="Arial" w:eastAsia="Times New Roman" w:hAnsi="Arial" w:cs="Arial"/>
                <w:sz w:val="16"/>
                <w:szCs w:val="16"/>
                <w:lang w:eastAsia="pt-BR"/>
              </w:rPr>
            </w:pPr>
          </w:p>
        </w:tc>
      </w:tr>
      <w:tr w:rsidR="00F26F6E" w:rsidRPr="00F26F6E" w:rsidTr="00F26F6E">
        <w:trPr>
          <w:trHeight w:val="450"/>
        </w:trPr>
        <w:tc>
          <w:tcPr>
            <w:tcW w:w="1186" w:type="dxa"/>
            <w:shd w:val="clear" w:color="auto" w:fill="auto"/>
            <w:vAlign w:val="center"/>
            <w:hideMark/>
          </w:tcPr>
          <w:p w:rsidR="00F26F6E" w:rsidRPr="00F26F6E" w:rsidRDefault="00F26F6E" w:rsidP="00F26F6E">
            <w:pPr>
              <w:jc w:val="center"/>
              <w:rPr>
                <w:rFonts w:ascii="Arial" w:eastAsia="Times New Roman" w:hAnsi="Arial" w:cs="Arial"/>
                <w:sz w:val="16"/>
                <w:szCs w:val="16"/>
                <w:lang w:eastAsia="pt-BR"/>
              </w:rPr>
            </w:pPr>
            <w:r w:rsidRPr="00F26F6E">
              <w:rPr>
                <w:rFonts w:ascii="Arial" w:eastAsia="Times New Roman" w:hAnsi="Arial" w:cs="Arial"/>
                <w:sz w:val="16"/>
                <w:szCs w:val="16"/>
                <w:lang w:eastAsia="pt-BR"/>
              </w:rPr>
              <w:t>001/2015</w:t>
            </w:r>
          </w:p>
        </w:tc>
        <w:tc>
          <w:tcPr>
            <w:tcW w:w="941" w:type="dxa"/>
            <w:shd w:val="clear" w:color="auto" w:fill="auto"/>
            <w:vAlign w:val="center"/>
            <w:hideMark/>
          </w:tcPr>
          <w:p w:rsidR="00F26F6E" w:rsidRPr="00F26F6E" w:rsidRDefault="00F26F6E" w:rsidP="00F26F6E">
            <w:pPr>
              <w:jc w:val="center"/>
              <w:rPr>
                <w:rFonts w:ascii="Arial" w:eastAsia="Times New Roman" w:hAnsi="Arial" w:cs="Arial"/>
                <w:sz w:val="16"/>
                <w:szCs w:val="16"/>
                <w:lang w:eastAsia="pt-BR"/>
              </w:rPr>
            </w:pPr>
            <w:r w:rsidRPr="00F26F6E">
              <w:rPr>
                <w:rFonts w:ascii="Arial" w:eastAsia="Times New Roman" w:hAnsi="Arial" w:cs="Arial"/>
                <w:sz w:val="16"/>
                <w:szCs w:val="16"/>
                <w:lang w:eastAsia="pt-BR"/>
              </w:rPr>
              <w:t>15/03/2015</w:t>
            </w:r>
          </w:p>
        </w:tc>
        <w:tc>
          <w:tcPr>
            <w:tcW w:w="992" w:type="dxa"/>
            <w:shd w:val="clear" w:color="auto" w:fill="auto"/>
            <w:vAlign w:val="center"/>
            <w:hideMark/>
          </w:tcPr>
          <w:p w:rsidR="00F26F6E" w:rsidRPr="00F26F6E" w:rsidRDefault="00F26F6E" w:rsidP="00F26F6E">
            <w:pPr>
              <w:jc w:val="center"/>
              <w:rPr>
                <w:rFonts w:ascii="Arial" w:eastAsia="Times New Roman" w:hAnsi="Arial" w:cs="Arial"/>
                <w:sz w:val="16"/>
                <w:szCs w:val="16"/>
                <w:lang w:eastAsia="pt-BR"/>
              </w:rPr>
            </w:pPr>
            <w:r w:rsidRPr="00F26F6E">
              <w:rPr>
                <w:rFonts w:ascii="Arial" w:eastAsia="Times New Roman" w:hAnsi="Arial" w:cs="Arial"/>
                <w:sz w:val="16"/>
                <w:szCs w:val="16"/>
                <w:lang w:eastAsia="pt-BR"/>
              </w:rPr>
              <w:t>14/03/2016</w:t>
            </w:r>
          </w:p>
        </w:tc>
        <w:tc>
          <w:tcPr>
            <w:tcW w:w="5818" w:type="dxa"/>
            <w:shd w:val="clear" w:color="auto" w:fill="auto"/>
            <w:vAlign w:val="center"/>
            <w:hideMark/>
          </w:tcPr>
          <w:p w:rsidR="00F26F6E" w:rsidRPr="00F26F6E" w:rsidRDefault="00F26F6E" w:rsidP="00F26F6E">
            <w:pPr>
              <w:jc w:val="center"/>
              <w:rPr>
                <w:rFonts w:ascii="Arial" w:eastAsia="Times New Roman" w:hAnsi="Arial" w:cs="Arial"/>
                <w:sz w:val="16"/>
                <w:szCs w:val="16"/>
                <w:lang w:eastAsia="pt-BR"/>
              </w:rPr>
            </w:pPr>
            <w:r w:rsidRPr="00F26F6E">
              <w:rPr>
                <w:rFonts w:ascii="Arial" w:eastAsia="Times New Roman" w:hAnsi="Arial" w:cs="Arial"/>
                <w:sz w:val="16"/>
                <w:szCs w:val="16"/>
                <w:lang w:eastAsia="pt-BR"/>
              </w:rPr>
              <w:t>Fornecimentos de Combustiveis.</w:t>
            </w:r>
          </w:p>
        </w:tc>
        <w:tc>
          <w:tcPr>
            <w:tcW w:w="1264" w:type="dxa"/>
            <w:shd w:val="clear" w:color="auto" w:fill="auto"/>
            <w:vAlign w:val="center"/>
            <w:hideMark/>
          </w:tcPr>
          <w:p w:rsidR="00F26F6E" w:rsidRPr="00F26F6E" w:rsidRDefault="00F26F6E" w:rsidP="00F26F6E">
            <w:pPr>
              <w:jc w:val="center"/>
              <w:rPr>
                <w:rFonts w:ascii="Arial" w:eastAsia="Times New Roman" w:hAnsi="Arial" w:cs="Arial"/>
                <w:sz w:val="16"/>
                <w:szCs w:val="16"/>
                <w:lang w:eastAsia="pt-BR"/>
              </w:rPr>
            </w:pPr>
            <w:r w:rsidRPr="00F26F6E">
              <w:rPr>
                <w:rFonts w:ascii="Arial" w:eastAsia="Times New Roman" w:hAnsi="Arial" w:cs="Arial"/>
                <w:sz w:val="16"/>
                <w:szCs w:val="16"/>
                <w:lang w:eastAsia="pt-BR"/>
              </w:rPr>
              <w:t>Auto Posto Tonin Ltda.</w:t>
            </w:r>
          </w:p>
        </w:tc>
      </w:tr>
      <w:tr w:rsidR="00F26F6E" w:rsidRPr="00F26F6E" w:rsidTr="00F26F6E">
        <w:trPr>
          <w:trHeight w:val="450"/>
        </w:trPr>
        <w:tc>
          <w:tcPr>
            <w:tcW w:w="1186" w:type="dxa"/>
            <w:shd w:val="clear" w:color="auto" w:fill="auto"/>
            <w:vAlign w:val="center"/>
            <w:hideMark/>
          </w:tcPr>
          <w:p w:rsidR="00F26F6E" w:rsidRPr="00F26F6E" w:rsidRDefault="00F26F6E" w:rsidP="00F26F6E">
            <w:pPr>
              <w:jc w:val="center"/>
              <w:rPr>
                <w:rFonts w:ascii="Arial" w:eastAsia="Times New Roman" w:hAnsi="Arial" w:cs="Arial"/>
                <w:sz w:val="16"/>
                <w:szCs w:val="16"/>
                <w:lang w:eastAsia="pt-BR"/>
              </w:rPr>
            </w:pPr>
            <w:r w:rsidRPr="00F26F6E">
              <w:rPr>
                <w:rFonts w:ascii="Arial" w:eastAsia="Times New Roman" w:hAnsi="Arial" w:cs="Arial"/>
                <w:sz w:val="16"/>
                <w:szCs w:val="16"/>
                <w:lang w:eastAsia="pt-BR"/>
              </w:rPr>
              <w:t>002/2015</w:t>
            </w:r>
          </w:p>
        </w:tc>
        <w:tc>
          <w:tcPr>
            <w:tcW w:w="941" w:type="dxa"/>
            <w:shd w:val="clear" w:color="auto" w:fill="auto"/>
            <w:vAlign w:val="center"/>
            <w:hideMark/>
          </w:tcPr>
          <w:p w:rsidR="00F26F6E" w:rsidRPr="00F26F6E" w:rsidRDefault="00F26F6E" w:rsidP="00F26F6E">
            <w:pPr>
              <w:jc w:val="center"/>
              <w:rPr>
                <w:rFonts w:ascii="Arial" w:eastAsia="Times New Roman" w:hAnsi="Arial" w:cs="Arial"/>
                <w:sz w:val="16"/>
                <w:szCs w:val="16"/>
                <w:lang w:eastAsia="pt-BR"/>
              </w:rPr>
            </w:pPr>
            <w:r w:rsidRPr="00F26F6E">
              <w:rPr>
                <w:rFonts w:ascii="Arial" w:eastAsia="Times New Roman" w:hAnsi="Arial" w:cs="Arial"/>
                <w:sz w:val="16"/>
                <w:szCs w:val="16"/>
                <w:lang w:eastAsia="pt-BR"/>
              </w:rPr>
              <w:t>02/04/2015</w:t>
            </w:r>
          </w:p>
        </w:tc>
        <w:tc>
          <w:tcPr>
            <w:tcW w:w="992" w:type="dxa"/>
            <w:shd w:val="clear" w:color="auto" w:fill="auto"/>
            <w:vAlign w:val="center"/>
            <w:hideMark/>
          </w:tcPr>
          <w:p w:rsidR="00F26F6E" w:rsidRPr="00F26F6E" w:rsidRDefault="00F26F6E" w:rsidP="00F26F6E">
            <w:pPr>
              <w:jc w:val="center"/>
              <w:rPr>
                <w:rFonts w:ascii="Arial" w:eastAsia="Times New Roman" w:hAnsi="Arial" w:cs="Arial"/>
                <w:sz w:val="16"/>
                <w:szCs w:val="16"/>
                <w:lang w:eastAsia="pt-BR"/>
              </w:rPr>
            </w:pPr>
            <w:r w:rsidRPr="00F26F6E">
              <w:rPr>
                <w:rFonts w:ascii="Arial" w:eastAsia="Times New Roman" w:hAnsi="Arial" w:cs="Arial"/>
                <w:sz w:val="16"/>
                <w:szCs w:val="16"/>
                <w:lang w:eastAsia="pt-BR"/>
              </w:rPr>
              <w:t>02/042016</w:t>
            </w:r>
          </w:p>
        </w:tc>
        <w:tc>
          <w:tcPr>
            <w:tcW w:w="5818" w:type="dxa"/>
            <w:shd w:val="clear" w:color="auto" w:fill="auto"/>
            <w:vAlign w:val="center"/>
            <w:hideMark/>
          </w:tcPr>
          <w:p w:rsidR="00F26F6E" w:rsidRPr="00F26F6E" w:rsidRDefault="00F26F6E" w:rsidP="00F26F6E">
            <w:pPr>
              <w:jc w:val="center"/>
              <w:rPr>
                <w:rFonts w:ascii="Arial" w:eastAsia="Times New Roman" w:hAnsi="Arial" w:cs="Arial"/>
                <w:sz w:val="16"/>
                <w:szCs w:val="16"/>
                <w:lang w:eastAsia="pt-BR"/>
              </w:rPr>
            </w:pPr>
            <w:r w:rsidRPr="00F26F6E">
              <w:rPr>
                <w:rFonts w:ascii="Arial" w:eastAsia="Times New Roman" w:hAnsi="Arial" w:cs="Arial"/>
                <w:sz w:val="16"/>
                <w:szCs w:val="16"/>
                <w:lang w:eastAsia="pt-BR"/>
              </w:rPr>
              <w:t>Revistas dos Tribunais.</w:t>
            </w:r>
          </w:p>
        </w:tc>
        <w:tc>
          <w:tcPr>
            <w:tcW w:w="1264" w:type="dxa"/>
            <w:shd w:val="clear" w:color="auto" w:fill="auto"/>
            <w:vAlign w:val="center"/>
            <w:hideMark/>
          </w:tcPr>
          <w:p w:rsidR="00F26F6E" w:rsidRPr="00F26F6E" w:rsidRDefault="00F26F6E" w:rsidP="00F26F6E">
            <w:pPr>
              <w:jc w:val="center"/>
              <w:rPr>
                <w:rFonts w:ascii="Arial" w:eastAsia="Times New Roman" w:hAnsi="Arial" w:cs="Arial"/>
                <w:sz w:val="16"/>
                <w:szCs w:val="16"/>
                <w:lang w:eastAsia="pt-BR"/>
              </w:rPr>
            </w:pPr>
            <w:r w:rsidRPr="00F26F6E">
              <w:rPr>
                <w:rFonts w:ascii="Arial" w:eastAsia="Times New Roman" w:hAnsi="Arial" w:cs="Arial"/>
                <w:sz w:val="16"/>
                <w:szCs w:val="16"/>
                <w:lang w:eastAsia="pt-BR"/>
              </w:rPr>
              <w:t>Editora Revista dos Tribunais Ltda.,</w:t>
            </w:r>
          </w:p>
        </w:tc>
      </w:tr>
      <w:tr w:rsidR="00F26F6E" w:rsidRPr="00F26F6E" w:rsidTr="00F26F6E">
        <w:trPr>
          <w:trHeight w:val="255"/>
        </w:trPr>
        <w:tc>
          <w:tcPr>
            <w:tcW w:w="1186" w:type="dxa"/>
            <w:shd w:val="clear" w:color="auto" w:fill="auto"/>
            <w:vAlign w:val="center"/>
            <w:hideMark/>
          </w:tcPr>
          <w:p w:rsidR="00F26F6E" w:rsidRPr="00F26F6E" w:rsidRDefault="00F26F6E" w:rsidP="00F26F6E">
            <w:pPr>
              <w:jc w:val="center"/>
              <w:rPr>
                <w:rFonts w:ascii="Arial" w:eastAsia="Times New Roman" w:hAnsi="Arial" w:cs="Arial"/>
                <w:sz w:val="16"/>
                <w:szCs w:val="16"/>
                <w:lang w:eastAsia="pt-BR"/>
              </w:rPr>
            </w:pPr>
            <w:r w:rsidRPr="00F26F6E">
              <w:rPr>
                <w:rFonts w:ascii="Arial" w:eastAsia="Times New Roman" w:hAnsi="Arial" w:cs="Arial"/>
                <w:sz w:val="16"/>
                <w:szCs w:val="16"/>
                <w:lang w:eastAsia="pt-BR"/>
              </w:rPr>
              <w:t>003/2015</w:t>
            </w:r>
          </w:p>
        </w:tc>
        <w:tc>
          <w:tcPr>
            <w:tcW w:w="941" w:type="dxa"/>
            <w:shd w:val="clear" w:color="auto" w:fill="auto"/>
            <w:vAlign w:val="center"/>
            <w:hideMark/>
          </w:tcPr>
          <w:p w:rsidR="00F26F6E" w:rsidRPr="00F26F6E" w:rsidRDefault="00F26F6E" w:rsidP="00F26F6E">
            <w:pPr>
              <w:jc w:val="center"/>
              <w:rPr>
                <w:rFonts w:ascii="Arial" w:eastAsia="Times New Roman" w:hAnsi="Arial" w:cs="Arial"/>
                <w:sz w:val="16"/>
                <w:szCs w:val="16"/>
                <w:lang w:eastAsia="pt-BR"/>
              </w:rPr>
            </w:pPr>
            <w:r w:rsidRPr="00F26F6E">
              <w:rPr>
                <w:rFonts w:ascii="Arial" w:eastAsia="Times New Roman" w:hAnsi="Arial" w:cs="Arial"/>
                <w:sz w:val="16"/>
                <w:szCs w:val="16"/>
                <w:lang w:eastAsia="pt-BR"/>
              </w:rPr>
              <w:t>05/05/2015</w:t>
            </w:r>
          </w:p>
        </w:tc>
        <w:tc>
          <w:tcPr>
            <w:tcW w:w="992" w:type="dxa"/>
            <w:shd w:val="clear" w:color="auto" w:fill="auto"/>
            <w:vAlign w:val="center"/>
            <w:hideMark/>
          </w:tcPr>
          <w:p w:rsidR="00F26F6E" w:rsidRPr="00F26F6E" w:rsidRDefault="00F26F6E" w:rsidP="00F26F6E">
            <w:pPr>
              <w:jc w:val="center"/>
              <w:rPr>
                <w:rFonts w:ascii="Arial" w:eastAsia="Times New Roman" w:hAnsi="Arial" w:cs="Arial"/>
                <w:sz w:val="16"/>
                <w:szCs w:val="16"/>
                <w:lang w:eastAsia="pt-BR"/>
              </w:rPr>
            </w:pPr>
            <w:r w:rsidRPr="00F26F6E">
              <w:rPr>
                <w:rFonts w:ascii="Arial" w:eastAsia="Times New Roman" w:hAnsi="Arial" w:cs="Arial"/>
                <w:sz w:val="16"/>
                <w:szCs w:val="16"/>
                <w:lang w:eastAsia="pt-BR"/>
              </w:rPr>
              <w:t>05/07/2015</w:t>
            </w:r>
          </w:p>
        </w:tc>
        <w:tc>
          <w:tcPr>
            <w:tcW w:w="5818" w:type="dxa"/>
            <w:shd w:val="clear" w:color="auto" w:fill="auto"/>
            <w:vAlign w:val="center"/>
            <w:hideMark/>
          </w:tcPr>
          <w:p w:rsidR="00F26F6E" w:rsidRPr="00F26F6E" w:rsidRDefault="00F26F6E" w:rsidP="00F26F6E">
            <w:pPr>
              <w:jc w:val="center"/>
              <w:rPr>
                <w:rFonts w:ascii="Arial" w:eastAsia="Times New Roman" w:hAnsi="Arial" w:cs="Arial"/>
                <w:sz w:val="16"/>
                <w:szCs w:val="16"/>
                <w:lang w:eastAsia="pt-BR"/>
              </w:rPr>
            </w:pPr>
            <w:r w:rsidRPr="00F26F6E">
              <w:rPr>
                <w:rFonts w:ascii="Arial" w:eastAsia="Times New Roman" w:hAnsi="Arial" w:cs="Arial"/>
                <w:sz w:val="16"/>
                <w:szCs w:val="16"/>
                <w:lang w:eastAsia="pt-BR"/>
              </w:rPr>
              <w:t>Alimentação para o XV SEU.</w:t>
            </w:r>
          </w:p>
        </w:tc>
        <w:tc>
          <w:tcPr>
            <w:tcW w:w="1264" w:type="dxa"/>
            <w:shd w:val="clear" w:color="auto" w:fill="auto"/>
            <w:vAlign w:val="center"/>
            <w:hideMark/>
          </w:tcPr>
          <w:p w:rsidR="00F26F6E" w:rsidRPr="00F26F6E" w:rsidRDefault="00F26F6E" w:rsidP="00F26F6E">
            <w:pPr>
              <w:jc w:val="center"/>
              <w:rPr>
                <w:rFonts w:ascii="Arial" w:eastAsia="Times New Roman" w:hAnsi="Arial" w:cs="Arial"/>
                <w:sz w:val="16"/>
                <w:szCs w:val="16"/>
                <w:lang w:eastAsia="pt-BR"/>
              </w:rPr>
            </w:pPr>
            <w:r w:rsidRPr="00F26F6E">
              <w:rPr>
                <w:rFonts w:ascii="Arial" w:eastAsia="Times New Roman" w:hAnsi="Arial" w:cs="Arial"/>
                <w:sz w:val="16"/>
                <w:szCs w:val="16"/>
                <w:lang w:eastAsia="pt-BR"/>
              </w:rPr>
              <w:t>Gilberto Klais.</w:t>
            </w:r>
          </w:p>
        </w:tc>
      </w:tr>
      <w:tr w:rsidR="00F26F6E" w:rsidRPr="00F26F6E" w:rsidTr="00F26F6E">
        <w:trPr>
          <w:trHeight w:val="450"/>
        </w:trPr>
        <w:tc>
          <w:tcPr>
            <w:tcW w:w="1186" w:type="dxa"/>
            <w:shd w:val="clear" w:color="auto" w:fill="auto"/>
            <w:vAlign w:val="center"/>
            <w:hideMark/>
          </w:tcPr>
          <w:p w:rsidR="00F26F6E" w:rsidRPr="00F26F6E" w:rsidRDefault="00F26F6E" w:rsidP="00F26F6E">
            <w:pPr>
              <w:jc w:val="center"/>
              <w:rPr>
                <w:rFonts w:ascii="Arial" w:eastAsia="Times New Roman" w:hAnsi="Arial" w:cs="Arial"/>
                <w:sz w:val="16"/>
                <w:szCs w:val="16"/>
                <w:lang w:eastAsia="pt-BR"/>
              </w:rPr>
            </w:pPr>
            <w:r w:rsidRPr="00F26F6E">
              <w:rPr>
                <w:rFonts w:ascii="Arial" w:eastAsia="Times New Roman" w:hAnsi="Arial" w:cs="Arial"/>
                <w:sz w:val="16"/>
                <w:szCs w:val="16"/>
                <w:lang w:eastAsia="pt-BR"/>
              </w:rPr>
              <w:t>004/2015</w:t>
            </w:r>
          </w:p>
        </w:tc>
        <w:tc>
          <w:tcPr>
            <w:tcW w:w="941" w:type="dxa"/>
            <w:shd w:val="clear" w:color="auto" w:fill="auto"/>
            <w:vAlign w:val="center"/>
            <w:hideMark/>
          </w:tcPr>
          <w:p w:rsidR="00F26F6E" w:rsidRPr="00F26F6E" w:rsidRDefault="00F26F6E" w:rsidP="00F26F6E">
            <w:pPr>
              <w:jc w:val="center"/>
              <w:rPr>
                <w:rFonts w:ascii="Arial" w:eastAsia="Times New Roman" w:hAnsi="Arial" w:cs="Arial"/>
                <w:sz w:val="16"/>
                <w:szCs w:val="16"/>
                <w:lang w:eastAsia="pt-BR"/>
              </w:rPr>
            </w:pPr>
            <w:r w:rsidRPr="00F26F6E">
              <w:rPr>
                <w:rFonts w:ascii="Arial" w:eastAsia="Times New Roman" w:hAnsi="Arial" w:cs="Arial"/>
                <w:sz w:val="16"/>
                <w:szCs w:val="16"/>
                <w:lang w:eastAsia="pt-BR"/>
              </w:rPr>
              <w:t>18/05/2015</w:t>
            </w:r>
          </w:p>
        </w:tc>
        <w:tc>
          <w:tcPr>
            <w:tcW w:w="992" w:type="dxa"/>
            <w:shd w:val="clear" w:color="auto" w:fill="auto"/>
            <w:vAlign w:val="center"/>
            <w:hideMark/>
          </w:tcPr>
          <w:p w:rsidR="00F26F6E" w:rsidRPr="00F26F6E" w:rsidRDefault="00F26F6E" w:rsidP="00F26F6E">
            <w:pPr>
              <w:jc w:val="center"/>
              <w:rPr>
                <w:rFonts w:ascii="Arial" w:eastAsia="Times New Roman" w:hAnsi="Arial" w:cs="Arial"/>
                <w:sz w:val="16"/>
                <w:szCs w:val="16"/>
                <w:lang w:eastAsia="pt-BR"/>
              </w:rPr>
            </w:pPr>
            <w:r w:rsidRPr="00F26F6E">
              <w:rPr>
                <w:rFonts w:ascii="Arial" w:eastAsia="Times New Roman" w:hAnsi="Arial" w:cs="Arial"/>
                <w:sz w:val="16"/>
                <w:szCs w:val="16"/>
                <w:lang w:eastAsia="pt-BR"/>
              </w:rPr>
              <w:t>18/05/2016</w:t>
            </w:r>
          </w:p>
        </w:tc>
        <w:tc>
          <w:tcPr>
            <w:tcW w:w="5818" w:type="dxa"/>
            <w:shd w:val="clear" w:color="auto" w:fill="auto"/>
            <w:vAlign w:val="center"/>
            <w:hideMark/>
          </w:tcPr>
          <w:p w:rsidR="00F26F6E" w:rsidRPr="00F26F6E" w:rsidRDefault="00F26F6E" w:rsidP="00F26F6E">
            <w:pPr>
              <w:jc w:val="center"/>
              <w:rPr>
                <w:rFonts w:ascii="Arial" w:eastAsia="Times New Roman" w:hAnsi="Arial" w:cs="Arial"/>
                <w:sz w:val="16"/>
                <w:szCs w:val="16"/>
                <w:lang w:eastAsia="pt-BR"/>
              </w:rPr>
            </w:pPr>
            <w:r w:rsidRPr="00F26F6E">
              <w:rPr>
                <w:rFonts w:ascii="Arial" w:eastAsia="Times New Roman" w:hAnsi="Arial" w:cs="Arial"/>
                <w:sz w:val="16"/>
                <w:szCs w:val="16"/>
                <w:lang w:eastAsia="pt-BR"/>
              </w:rPr>
              <w:t>Serviços de Transportes.</w:t>
            </w:r>
          </w:p>
        </w:tc>
        <w:tc>
          <w:tcPr>
            <w:tcW w:w="1264" w:type="dxa"/>
            <w:shd w:val="clear" w:color="auto" w:fill="auto"/>
            <w:vAlign w:val="center"/>
            <w:hideMark/>
          </w:tcPr>
          <w:p w:rsidR="00F26F6E" w:rsidRPr="00F26F6E" w:rsidRDefault="00F26F6E" w:rsidP="00F26F6E">
            <w:pPr>
              <w:jc w:val="center"/>
              <w:rPr>
                <w:rFonts w:ascii="Arial" w:eastAsia="Times New Roman" w:hAnsi="Arial" w:cs="Arial"/>
                <w:sz w:val="16"/>
                <w:szCs w:val="16"/>
                <w:lang w:eastAsia="pt-BR"/>
              </w:rPr>
            </w:pPr>
            <w:r w:rsidRPr="00F26F6E">
              <w:rPr>
                <w:rFonts w:ascii="Arial" w:eastAsia="Times New Roman" w:hAnsi="Arial" w:cs="Arial"/>
                <w:sz w:val="16"/>
                <w:szCs w:val="16"/>
                <w:lang w:eastAsia="pt-BR"/>
              </w:rPr>
              <w:t>Darci Lermen &amp; Cia. Ltda.</w:t>
            </w:r>
          </w:p>
        </w:tc>
      </w:tr>
      <w:tr w:rsidR="00F26F6E" w:rsidRPr="00F26F6E" w:rsidTr="00F26F6E">
        <w:trPr>
          <w:trHeight w:val="450"/>
        </w:trPr>
        <w:tc>
          <w:tcPr>
            <w:tcW w:w="1186" w:type="dxa"/>
            <w:shd w:val="clear" w:color="auto" w:fill="auto"/>
            <w:vAlign w:val="center"/>
            <w:hideMark/>
          </w:tcPr>
          <w:p w:rsidR="00F26F6E" w:rsidRPr="00F26F6E" w:rsidRDefault="00F26F6E" w:rsidP="00F26F6E">
            <w:pPr>
              <w:jc w:val="center"/>
              <w:rPr>
                <w:rFonts w:ascii="Arial" w:eastAsia="Times New Roman" w:hAnsi="Arial" w:cs="Arial"/>
                <w:sz w:val="16"/>
                <w:szCs w:val="16"/>
                <w:lang w:eastAsia="pt-BR"/>
              </w:rPr>
            </w:pPr>
            <w:r w:rsidRPr="00F26F6E">
              <w:rPr>
                <w:rFonts w:ascii="Arial" w:eastAsia="Times New Roman" w:hAnsi="Arial" w:cs="Arial"/>
                <w:sz w:val="16"/>
                <w:szCs w:val="16"/>
                <w:lang w:eastAsia="pt-BR"/>
              </w:rPr>
              <w:t>005/2015</w:t>
            </w:r>
          </w:p>
        </w:tc>
        <w:tc>
          <w:tcPr>
            <w:tcW w:w="941" w:type="dxa"/>
            <w:shd w:val="clear" w:color="auto" w:fill="auto"/>
            <w:vAlign w:val="center"/>
            <w:hideMark/>
          </w:tcPr>
          <w:p w:rsidR="00F26F6E" w:rsidRPr="00F26F6E" w:rsidRDefault="00F26F6E" w:rsidP="00F26F6E">
            <w:pPr>
              <w:jc w:val="center"/>
              <w:rPr>
                <w:rFonts w:ascii="Arial" w:eastAsia="Times New Roman" w:hAnsi="Arial" w:cs="Arial"/>
                <w:sz w:val="16"/>
                <w:szCs w:val="16"/>
                <w:lang w:eastAsia="pt-BR"/>
              </w:rPr>
            </w:pPr>
            <w:r w:rsidRPr="00F26F6E">
              <w:rPr>
                <w:rFonts w:ascii="Arial" w:eastAsia="Times New Roman" w:hAnsi="Arial" w:cs="Arial"/>
                <w:sz w:val="16"/>
                <w:szCs w:val="16"/>
                <w:lang w:eastAsia="pt-BR"/>
              </w:rPr>
              <w:t>18/05/2015</w:t>
            </w:r>
          </w:p>
        </w:tc>
        <w:tc>
          <w:tcPr>
            <w:tcW w:w="992" w:type="dxa"/>
            <w:shd w:val="clear" w:color="auto" w:fill="auto"/>
            <w:vAlign w:val="center"/>
            <w:hideMark/>
          </w:tcPr>
          <w:p w:rsidR="00F26F6E" w:rsidRPr="00F26F6E" w:rsidRDefault="00F26F6E" w:rsidP="00F26F6E">
            <w:pPr>
              <w:jc w:val="center"/>
              <w:rPr>
                <w:rFonts w:ascii="Arial" w:eastAsia="Times New Roman" w:hAnsi="Arial" w:cs="Arial"/>
                <w:sz w:val="16"/>
                <w:szCs w:val="16"/>
                <w:lang w:eastAsia="pt-BR"/>
              </w:rPr>
            </w:pPr>
            <w:r w:rsidRPr="00F26F6E">
              <w:rPr>
                <w:rFonts w:ascii="Arial" w:eastAsia="Times New Roman" w:hAnsi="Arial" w:cs="Arial"/>
                <w:sz w:val="16"/>
                <w:szCs w:val="16"/>
                <w:lang w:eastAsia="pt-BR"/>
              </w:rPr>
              <w:t>18/05/2016</w:t>
            </w:r>
          </w:p>
        </w:tc>
        <w:tc>
          <w:tcPr>
            <w:tcW w:w="5818" w:type="dxa"/>
            <w:shd w:val="clear" w:color="auto" w:fill="auto"/>
            <w:vAlign w:val="center"/>
            <w:hideMark/>
          </w:tcPr>
          <w:p w:rsidR="00F26F6E" w:rsidRPr="00F26F6E" w:rsidRDefault="00F26F6E" w:rsidP="00F26F6E">
            <w:pPr>
              <w:jc w:val="center"/>
              <w:rPr>
                <w:rFonts w:ascii="Arial" w:eastAsia="Times New Roman" w:hAnsi="Arial" w:cs="Arial"/>
                <w:sz w:val="16"/>
                <w:szCs w:val="16"/>
                <w:lang w:eastAsia="pt-BR"/>
              </w:rPr>
            </w:pPr>
            <w:r w:rsidRPr="00F26F6E">
              <w:rPr>
                <w:rFonts w:ascii="Arial" w:eastAsia="Times New Roman" w:hAnsi="Arial" w:cs="Arial"/>
                <w:sz w:val="16"/>
                <w:szCs w:val="16"/>
                <w:lang w:eastAsia="pt-BR"/>
              </w:rPr>
              <w:t>Serviços de Transportes.</w:t>
            </w:r>
          </w:p>
        </w:tc>
        <w:tc>
          <w:tcPr>
            <w:tcW w:w="1264" w:type="dxa"/>
            <w:shd w:val="clear" w:color="auto" w:fill="auto"/>
            <w:vAlign w:val="center"/>
            <w:hideMark/>
          </w:tcPr>
          <w:p w:rsidR="00F26F6E" w:rsidRPr="00F26F6E" w:rsidRDefault="00F26F6E" w:rsidP="00F26F6E">
            <w:pPr>
              <w:jc w:val="center"/>
              <w:rPr>
                <w:rFonts w:ascii="Arial" w:eastAsia="Times New Roman" w:hAnsi="Arial" w:cs="Arial"/>
                <w:sz w:val="16"/>
                <w:szCs w:val="16"/>
                <w:lang w:eastAsia="pt-BR"/>
              </w:rPr>
            </w:pPr>
            <w:r w:rsidRPr="00F26F6E">
              <w:rPr>
                <w:rFonts w:ascii="Arial" w:eastAsia="Times New Roman" w:hAnsi="Arial" w:cs="Arial"/>
                <w:sz w:val="16"/>
                <w:szCs w:val="16"/>
                <w:lang w:eastAsia="pt-BR"/>
              </w:rPr>
              <w:t>Expresso Rondon Ltda.</w:t>
            </w:r>
          </w:p>
        </w:tc>
      </w:tr>
      <w:tr w:rsidR="00F26F6E" w:rsidRPr="00F26F6E" w:rsidTr="00F26F6E">
        <w:trPr>
          <w:trHeight w:val="255"/>
        </w:trPr>
        <w:tc>
          <w:tcPr>
            <w:tcW w:w="1186" w:type="dxa"/>
            <w:shd w:val="clear" w:color="auto" w:fill="auto"/>
            <w:vAlign w:val="center"/>
            <w:hideMark/>
          </w:tcPr>
          <w:p w:rsidR="00F26F6E" w:rsidRPr="00F26F6E" w:rsidRDefault="00F26F6E" w:rsidP="00F26F6E">
            <w:pPr>
              <w:jc w:val="center"/>
              <w:rPr>
                <w:rFonts w:ascii="Arial" w:eastAsia="Times New Roman" w:hAnsi="Arial" w:cs="Arial"/>
                <w:sz w:val="16"/>
                <w:szCs w:val="16"/>
                <w:lang w:eastAsia="pt-BR"/>
              </w:rPr>
            </w:pPr>
            <w:r w:rsidRPr="00F26F6E">
              <w:rPr>
                <w:rFonts w:ascii="Arial" w:eastAsia="Times New Roman" w:hAnsi="Arial" w:cs="Arial"/>
                <w:sz w:val="16"/>
                <w:szCs w:val="16"/>
                <w:lang w:eastAsia="pt-BR"/>
              </w:rPr>
              <w:t>006/2015</w:t>
            </w:r>
          </w:p>
        </w:tc>
        <w:tc>
          <w:tcPr>
            <w:tcW w:w="941" w:type="dxa"/>
            <w:shd w:val="clear" w:color="auto" w:fill="auto"/>
            <w:vAlign w:val="center"/>
            <w:hideMark/>
          </w:tcPr>
          <w:p w:rsidR="00F26F6E" w:rsidRPr="00F26F6E" w:rsidRDefault="00F26F6E" w:rsidP="00F26F6E">
            <w:pPr>
              <w:jc w:val="center"/>
              <w:rPr>
                <w:rFonts w:ascii="Arial" w:eastAsia="Times New Roman" w:hAnsi="Arial" w:cs="Arial"/>
                <w:sz w:val="16"/>
                <w:szCs w:val="16"/>
                <w:lang w:eastAsia="pt-BR"/>
              </w:rPr>
            </w:pPr>
            <w:r w:rsidRPr="00F26F6E">
              <w:rPr>
                <w:rFonts w:ascii="Arial" w:eastAsia="Times New Roman" w:hAnsi="Arial" w:cs="Arial"/>
                <w:sz w:val="16"/>
                <w:szCs w:val="16"/>
                <w:lang w:eastAsia="pt-BR"/>
              </w:rPr>
              <w:t>18/05/2015</w:t>
            </w:r>
          </w:p>
        </w:tc>
        <w:tc>
          <w:tcPr>
            <w:tcW w:w="992" w:type="dxa"/>
            <w:shd w:val="clear" w:color="auto" w:fill="auto"/>
            <w:vAlign w:val="center"/>
            <w:hideMark/>
          </w:tcPr>
          <w:p w:rsidR="00F26F6E" w:rsidRPr="00F26F6E" w:rsidRDefault="00F26F6E" w:rsidP="00F26F6E">
            <w:pPr>
              <w:jc w:val="center"/>
              <w:rPr>
                <w:rFonts w:ascii="Arial" w:eastAsia="Times New Roman" w:hAnsi="Arial" w:cs="Arial"/>
                <w:sz w:val="16"/>
                <w:szCs w:val="16"/>
                <w:lang w:eastAsia="pt-BR"/>
              </w:rPr>
            </w:pPr>
            <w:r w:rsidRPr="00F26F6E">
              <w:rPr>
                <w:rFonts w:ascii="Arial" w:eastAsia="Times New Roman" w:hAnsi="Arial" w:cs="Arial"/>
                <w:sz w:val="16"/>
                <w:szCs w:val="16"/>
                <w:lang w:eastAsia="pt-BR"/>
              </w:rPr>
              <w:t>18/05/2016</w:t>
            </w:r>
          </w:p>
        </w:tc>
        <w:tc>
          <w:tcPr>
            <w:tcW w:w="5818" w:type="dxa"/>
            <w:shd w:val="clear" w:color="auto" w:fill="auto"/>
            <w:vAlign w:val="center"/>
            <w:hideMark/>
          </w:tcPr>
          <w:p w:rsidR="00F26F6E" w:rsidRPr="00F26F6E" w:rsidRDefault="00F26F6E" w:rsidP="00F26F6E">
            <w:pPr>
              <w:jc w:val="center"/>
              <w:rPr>
                <w:rFonts w:ascii="Arial" w:eastAsia="Times New Roman" w:hAnsi="Arial" w:cs="Arial"/>
                <w:sz w:val="16"/>
                <w:szCs w:val="16"/>
                <w:lang w:eastAsia="pt-BR"/>
              </w:rPr>
            </w:pPr>
            <w:r w:rsidRPr="00F26F6E">
              <w:rPr>
                <w:rFonts w:ascii="Arial" w:eastAsia="Times New Roman" w:hAnsi="Arial" w:cs="Arial"/>
                <w:sz w:val="16"/>
                <w:szCs w:val="16"/>
                <w:lang w:eastAsia="pt-BR"/>
              </w:rPr>
              <w:t>Serviços de Transportes.</w:t>
            </w:r>
          </w:p>
        </w:tc>
        <w:tc>
          <w:tcPr>
            <w:tcW w:w="1264" w:type="dxa"/>
            <w:shd w:val="clear" w:color="auto" w:fill="auto"/>
            <w:vAlign w:val="center"/>
            <w:hideMark/>
          </w:tcPr>
          <w:p w:rsidR="00F26F6E" w:rsidRPr="00F26F6E" w:rsidRDefault="00F26F6E" w:rsidP="00F26F6E">
            <w:pPr>
              <w:jc w:val="center"/>
              <w:rPr>
                <w:rFonts w:ascii="Arial" w:eastAsia="Times New Roman" w:hAnsi="Arial" w:cs="Arial"/>
                <w:sz w:val="16"/>
                <w:szCs w:val="16"/>
                <w:lang w:eastAsia="pt-BR"/>
              </w:rPr>
            </w:pPr>
            <w:r w:rsidRPr="00F26F6E">
              <w:rPr>
                <w:rFonts w:ascii="Arial" w:eastAsia="Times New Roman" w:hAnsi="Arial" w:cs="Arial"/>
                <w:sz w:val="16"/>
                <w:szCs w:val="16"/>
                <w:lang w:eastAsia="pt-BR"/>
              </w:rPr>
              <w:t>M N Transportes Ltda.</w:t>
            </w:r>
          </w:p>
        </w:tc>
      </w:tr>
      <w:tr w:rsidR="00F26F6E" w:rsidRPr="00F26F6E" w:rsidTr="00F26F6E">
        <w:trPr>
          <w:trHeight w:val="255"/>
        </w:trPr>
        <w:tc>
          <w:tcPr>
            <w:tcW w:w="1186" w:type="dxa"/>
            <w:shd w:val="clear" w:color="auto" w:fill="auto"/>
            <w:vAlign w:val="center"/>
            <w:hideMark/>
          </w:tcPr>
          <w:p w:rsidR="00F26F6E" w:rsidRPr="00F26F6E" w:rsidRDefault="00F26F6E" w:rsidP="00F26F6E">
            <w:pPr>
              <w:jc w:val="center"/>
              <w:rPr>
                <w:rFonts w:ascii="Arial" w:eastAsia="Times New Roman" w:hAnsi="Arial" w:cs="Arial"/>
                <w:sz w:val="16"/>
                <w:szCs w:val="16"/>
                <w:lang w:eastAsia="pt-BR"/>
              </w:rPr>
            </w:pPr>
            <w:r w:rsidRPr="00F26F6E">
              <w:rPr>
                <w:rFonts w:ascii="Arial" w:eastAsia="Times New Roman" w:hAnsi="Arial" w:cs="Arial"/>
                <w:sz w:val="16"/>
                <w:szCs w:val="16"/>
                <w:lang w:eastAsia="pt-BR"/>
              </w:rPr>
              <w:t>007/2015</w:t>
            </w:r>
          </w:p>
        </w:tc>
        <w:tc>
          <w:tcPr>
            <w:tcW w:w="941" w:type="dxa"/>
            <w:shd w:val="clear" w:color="auto" w:fill="auto"/>
            <w:vAlign w:val="center"/>
            <w:hideMark/>
          </w:tcPr>
          <w:p w:rsidR="00F26F6E" w:rsidRPr="00F26F6E" w:rsidRDefault="00F26F6E" w:rsidP="00F26F6E">
            <w:pPr>
              <w:jc w:val="center"/>
              <w:rPr>
                <w:rFonts w:ascii="Arial" w:eastAsia="Times New Roman" w:hAnsi="Arial" w:cs="Arial"/>
                <w:sz w:val="16"/>
                <w:szCs w:val="16"/>
                <w:lang w:eastAsia="pt-BR"/>
              </w:rPr>
            </w:pPr>
            <w:r w:rsidRPr="00F26F6E">
              <w:rPr>
                <w:rFonts w:ascii="Arial" w:eastAsia="Times New Roman" w:hAnsi="Arial" w:cs="Arial"/>
                <w:sz w:val="16"/>
                <w:szCs w:val="16"/>
                <w:lang w:eastAsia="pt-BR"/>
              </w:rPr>
              <w:t>21/07/2015</w:t>
            </w:r>
          </w:p>
        </w:tc>
        <w:tc>
          <w:tcPr>
            <w:tcW w:w="992" w:type="dxa"/>
            <w:shd w:val="clear" w:color="auto" w:fill="auto"/>
            <w:vAlign w:val="center"/>
            <w:hideMark/>
          </w:tcPr>
          <w:p w:rsidR="00F26F6E" w:rsidRPr="00F26F6E" w:rsidRDefault="00F26F6E" w:rsidP="00F26F6E">
            <w:pPr>
              <w:jc w:val="center"/>
              <w:rPr>
                <w:rFonts w:ascii="Arial" w:eastAsia="Times New Roman" w:hAnsi="Arial" w:cs="Arial"/>
                <w:sz w:val="16"/>
                <w:szCs w:val="16"/>
                <w:lang w:eastAsia="pt-BR"/>
              </w:rPr>
            </w:pPr>
            <w:r w:rsidRPr="00F26F6E">
              <w:rPr>
                <w:rFonts w:ascii="Arial" w:eastAsia="Times New Roman" w:hAnsi="Arial" w:cs="Arial"/>
                <w:sz w:val="16"/>
                <w:szCs w:val="16"/>
                <w:lang w:eastAsia="pt-BR"/>
              </w:rPr>
              <w:t>20/07/2016</w:t>
            </w:r>
          </w:p>
        </w:tc>
        <w:tc>
          <w:tcPr>
            <w:tcW w:w="5818" w:type="dxa"/>
            <w:shd w:val="clear" w:color="auto" w:fill="auto"/>
            <w:vAlign w:val="center"/>
            <w:hideMark/>
          </w:tcPr>
          <w:p w:rsidR="00F26F6E" w:rsidRPr="00F26F6E" w:rsidRDefault="00F26F6E" w:rsidP="00F26F6E">
            <w:pPr>
              <w:jc w:val="center"/>
              <w:rPr>
                <w:rFonts w:ascii="Arial" w:eastAsia="Times New Roman" w:hAnsi="Arial" w:cs="Arial"/>
                <w:sz w:val="16"/>
                <w:szCs w:val="16"/>
                <w:lang w:eastAsia="pt-BR"/>
              </w:rPr>
            </w:pPr>
            <w:r w:rsidRPr="00F26F6E">
              <w:rPr>
                <w:rFonts w:ascii="Arial" w:eastAsia="Times New Roman" w:hAnsi="Arial" w:cs="Arial"/>
                <w:sz w:val="16"/>
                <w:szCs w:val="16"/>
                <w:lang w:eastAsia="pt-BR"/>
              </w:rPr>
              <w:t>Serviços em Equipamento Absorção A.</w:t>
            </w:r>
          </w:p>
        </w:tc>
        <w:tc>
          <w:tcPr>
            <w:tcW w:w="1264" w:type="dxa"/>
            <w:shd w:val="clear" w:color="auto" w:fill="auto"/>
            <w:vAlign w:val="center"/>
            <w:hideMark/>
          </w:tcPr>
          <w:p w:rsidR="00F26F6E" w:rsidRPr="00F26F6E" w:rsidRDefault="00F26F6E" w:rsidP="00F26F6E">
            <w:pPr>
              <w:jc w:val="center"/>
              <w:rPr>
                <w:rFonts w:ascii="Arial" w:eastAsia="Times New Roman" w:hAnsi="Arial" w:cs="Arial"/>
                <w:sz w:val="16"/>
                <w:szCs w:val="16"/>
                <w:lang w:eastAsia="pt-BR"/>
              </w:rPr>
            </w:pPr>
            <w:r w:rsidRPr="00F26F6E">
              <w:rPr>
                <w:rFonts w:ascii="Arial" w:eastAsia="Times New Roman" w:hAnsi="Arial" w:cs="Arial"/>
                <w:sz w:val="16"/>
                <w:szCs w:val="16"/>
                <w:lang w:eastAsia="pt-BR"/>
              </w:rPr>
              <w:t>Tecnal Ind. Com. Ltda.</w:t>
            </w:r>
          </w:p>
        </w:tc>
      </w:tr>
      <w:tr w:rsidR="00F26F6E" w:rsidRPr="00F26F6E" w:rsidTr="00F26F6E">
        <w:trPr>
          <w:trHeight w:val="255"/>
        </w:trPr>
        <w:tc>
          <w:tcPr>
            <w:tcW w:w="1186" w:type="dxa"/>
            <w:shd w:val="clear" w:color="auto" w:fill="auto"/>
            <w:vAlign w:val="center"/>
            <w:hideMark/>
          </w:tcPr>
          <w:p w:rsidR="00F26F6E" w:rsidRPr="00F26F6E" w:rsidRDefault="00F26F6E" w:rsidP="00F26F6E">
            <w:pPr>
              <w:jc w:val="center"/>
              <w:rPr>
                <w:rFonts w:ascii="Arial" w:eastAsia="Times New Roman" w:hAnsi="Arial" w:cs="Arial"/>
                <w:sz w:val="16"/>
                <w:szCs w:val="16"/>
                <w:lang w:eastAsia="pt-BR"/>
              </w:rPr>
            </w:pPr>
            <w:r w:rsidRPr="00F26F6E">
              <w:rPr>
                <w:rFonts w:ascii="Arial" w:eastAsia="Times New Roman" w:hAnsi="Arial" w:cs="Arial"/>
                <w:sz w:val="16"/>
                <w:szCs w:val="16"/>
                <w:lang w:eastAsia="pt-BR"/>
              </w:rPr>
              <w:t>008/2015</w:t>
            </w:r>
          </w:p>
        </w:tc>
        <w:tc>
          <w:tcPr>
            <w:tcW w:w="941" w:type="dxa"/>
            <w:shd w:val="clear" w:color="auto" w:fill="auto"/>
            <w:vAlign w:val="center"/>
            <w:hideMark/>
          </w:tcPr>
          <w:p w:rsidR="00F26F6E" w:rsidRPr="00F26F6E" w:rsidRDefault="00F26F6E" w:rsidP="00F26F6E">
            <w:pPr>
              <w:jc w:val="center"/>
              <w:rPr>
                <w:rFonts w:ascii="Arial" w:eastAsia="Times New Roman" w:hAnsi="Arial" w:cs="Arial"/>
                <w:sz w:val="16"/>
                <w:szCs w:val="16"/>
                <w:lang w:eastAsia="pt-BR"/>
              </w:rPr>
            </w:pPr>
            <w:r w:rsidRPr="00F26F6E">
              <w:rPr>
                <w:rFonts w:ascii="Arial" w:eastAsia="Times New Roman" w:hAnsi="Arial" w:cs="Arial"/>
                <w:sz w:val="16"/>
                <w:szCs w:val="16"/>
                <w:lang w:eastAsia="pt-BR"/>
              </w:rPr>
              <w:t>06/10/2015</w:t>
            </w:r>
          </w:p>
        </w:tc>
        <w:tc>
          <w:tcPr>
            <w:tcW w:w="992" w:type="dxa"/>
            <w:shd w:val="clear" w:color="auto" w:fill="auto"/>
            <w:vAlign w:val="center"/>
            <w:hideMark/>
          </w:tcPr>
          <w:p w:rsidR="00F26F6E" w:rsidRPr="00F26F6E" w:rsidRDefault="00F26F6E" w:rsidP="00F26F6E">
            <w:pPr>
              <w:jc w:val="center"/>
              <w:rPr>
                <w:rFonts w:ascii="Arial" w:eastAsia="Times New Roman" w:hAnsi="Arial" w:cs="Arial"/>
                <w:sz w:val="16"/>
                <w:szCs w:val="16"/>
                <w:lang w:eastAsia="pt-BR"/>
              </w:rPr>
            </w:pPr>
            <w:r w:rsidRPr="00F26F6E">
              <w:rPr>
                <w:rFonts w:ascii="Arial" w:eastAsia="Times New Roman" w:hAnsi="Arial" w:cs="Arial"/>
                <w:sz w:val="16"/>
                <w:szCs w:val="16"/>
                <w:lang w:eastAsia="pt-BR"/>
              </w:rPr>
              <w:t>05/10/2016</w:t>
            </w:r>
          </w:p>
        </w:tc>
        <w:tc>
          <w:tcPr>
            <w:tcW w:w="5818" w:type="dxa"/>
            <w:shd w:val="clear" w:color="auto" w:fill="auto"/>
            <w:vAlign w:val="center"/>
            <w:hideMark/>
          </w:tcPr>
          <w:p w:rsidR="00F26F6E" w:rsidRPr="00F26F6E" w:rsidRDefault="00F26F6E" w:rsidP="00F26F6E">
            <w:pPr>
              <w:jc w:val="center"/>
              <w:rPr>
                <w:rFonts w:ascii="Arial" w:eastAsia="Times New Roman" w:hAnsi="Arial" w:cs="Arial"/>
                <w:sz w:val="16"/>
                <w:szCs w:val="16"/>
                <w:lang w:eastAsia="pt-BR"/>
              </w:rPr>
            </w:pPr>
            <w:r w:rsidRPr="00F26F6E">
              <w:rPr>
                <w:rFonts w:ascii="Arial" w:eastAsia="Times New Roman" w:hAnsi="Arial" w:cs="Arial"/>
                <w:sz w:val="16"/>
                <w:szCs w:val="16"/>
                <w:lang w:eastAsia="pt-BR"/>
              </w:rPr>
              <w:t>Serviços de Fenação.</w:t>
            </w:r>
          </w:p>
        </w:tc>
        <w:tc>
          <w:tcPr>
            <w:tcW w:w="1264" w:type="dxa"/>
            <w:shd w:val="clear" w:color="auto" w:fill="auto"/>
            <w:vAlign w:val="center"/>
            <w:hideMark/>
          </w:tcPr>
          <w:p w:rsidR="00F26F6E" w:rsidRPr="00F26F6E" w:rsidRDefault="00F26F6E" w:rsidP="00F26F6E">
            <w:pPr>
              <w:jc w:val="center"/>
              <w:rPr>
                <w:rFonts w:ascii="Arial" w:eastAsia="Times New Roman" w:hAnsi="Arial" w:cs="Arial"/>
                <w:sz w:val="16"/>
                <w:szCs w:val="16"/>
                <w:lang w:eastAsia="pt-BR"/>
              </w:rPr>
            </w:pPr>
            <w:r w:rsidRPr="00F26F6E">
              <w:rPr>
                <w:rFonts w:ascii="Arial" w:eastAsia="Times New Roman" w:hAnsi="Arial" w:cs="Arial"/>
                <w:sz w:val="16"/>
                <w:szCs w:val="16"/>
                <w:lang w:eastAsia="pt-BR"/>
              </w:rPr>
              <w:t>Adilson Luiz Vogt.</w:t>
            </w:r>
          </w:p>
        </w:tc>
      </w:tr>
      <w:tr w:rsidR="00F26F6E" w:rsidRPr="00F26F6E" w:rsidTr="00F26F6E">
        <w:trPr>
          <w:trHeight w:val="450"/>
        </w:trPr>
        <w:tc>
          <w:tcPr>
            <w:tcW w:w="1186" w:type="dxa"/>
            <w:shd w:val="clear" w:color="auto" w:fill="auto"/>
            <w:vAlign w:val="center"/>
            <w:hideMark/>
          </w:tcPr>
          <w:p w:rsidR="00F26F6E" w:rsidRPr="00F26F6E" w:rsidRDefault="00F26F6E" w:rsidP="00F26F6E">
            <w:pPr>
              <w:jc w:val="center"/>
              <w:rPr>
                <w:rFonts w:ascii="Arial" w:eastAsia="Times New Roman" w:hAnsi="Arial" w:cs="Arial"/>
                <w:sz w:val="16"/>
                <w:szCs w:val="16"/>
                <w:lang w:eastAsia="pt-BR"/>
              </w:rPr>
            </w:pPr>
            <w:r w:rsidRPr="00F26F6E">
              <w:rPr>
                <w:rFonts w:ascii="Arial" w:eastAsia="Times New Roman" w:hAnsi="Arial" w:cs="Arial"/>
                <w:sz w:val="16"/>
                <w:szCs w:val="16"/>
                <w:lang w:eastAsia="pt-BR"/>
              </w:rPr>
              <w:lastRenderedPageBreak/>
              <w:t>009/2015</w:t>
            </w:r>
          </w:p>
        </w:tc>
        <w:tc>
          <w:tcPr>
            <w:tcW w:w="941" w:type="dxa"/>
            <w:shd w:val="clear" w:color="auto" w:fill="auto"/>
            <w:vAlign w:val="center"/>
            <w:hideMark/>
          </w:tcPr>
          <w:p w:rsidR="00F26F6E" w:rsidRPr="00F26F6E" w:rsidRDefault="00F26F6E" w:rsidP="00F26F6E">
            <w:pPr>
              <w:jc w:val="center"/>
              <w:rPr>
                <w:rFonts w:ascii="Arial" w:eastAsia="Times New Roman" w:hAnsi="Arial" w:cs="Arial"/>
                <w:sz w:val="16"/>
                <w:szCs w:val="16"/>
                <w:lang w:eastAsia="pt-BR"/>
              </w:rPr>
            </w:pPr>
            <w:r w:rsidRPr="00F26F6E">
              <w:rPr>
                <w:rFonts w:ascii="Arial" w:eastAsia="Times New Roman" w:hAnsi="Arial" w:cs="Arial"/>
                <w:sz w:val="16"/>
                <w:szCs w:val="16"/>
                <w:lang w:eastAsia="pt-BR"/>
              </w:rPr>
              <w:t>27/10/2015</w:t>
            </w:r>
          </w:p>
        </w:tc>
        <w:tc>
          <w:tcPr>
            <w:tcW w:w="992" w:type="dxa"/>
            <w:shd w:val="clear" w:color="auto" w:fill="auto"/>
            <w:vAlign w:val="center"/>
            <w:hideMark/>
          </w:tcPr>
          <w:p w:rsidR="00F26F6E" w:rsidRPr="00F26F6E" w:rsidRDefault="00F26F6E" w:rsidP="00F26F6E">
            <w:pPr>
              <w:jc w:val="center"/>
              <w:rPr>
                <w:rFonts w:ascii="Arial" w:eastAsia="Times New Roman" w:hAnsi="Arial" w:cs="Arial"/>
                <w:sz w:val="16"/>
                <w:szCs w:val="16"/>
                <w:lang w:eastAsia="pt-BR"/>
              </w:rPr>
            </w:pPr>
            <w:r w:rsidRPr="00F26F6E">
              <w:rPr>
                <w:rFonts w:ascii="Arial" w:eastAsia="Times New Roman" w:hAnsi="Arial" w:cs="Arial"/>
                <w:sz w:val="16"/>
                <w:szCs w:val="16"/>
                <w:lang w:eastAsia="pt-BR"/>
              </w:rPr>
              <w:t>27/10/2016</w:t>
            </w:r>
          </w:p>
        </w:tc>
        <w:tc>
          <w:tcPr>
            <w:tcW w:w="5818" w:type="dxa"/>
            <w:shd w:val="clear" w:color="auto" w:fill="auto"/>
            <w:vAlign w:val="center"/>
            <w:hideMark/>
          </w:tcPr>
          <w:p w:rsidR="00F26F6E" w:rsidRPr="00F26F6E" w:rsidRDefault="00F26F6E" w:rsidP="00F26F6E">
            <w:pPr>
              <w:jc w:val="center"/>
              <w:rPr>
                <w:rFonts w:ascii="Arial" w:eastAsia="Times New Roman" w:hAnsi="Arial" w:cs="Arial"/>
                <w:sz w:val="16"/>
                <w:szCs w:val="16"/>
                <w:lang w:eastAsia="pt-BR"/>
              </w:rPr>
            </w:pPr>
            <w:r w:rsidRPr="00F26F6E">
              <w:rPr>
                <w:rFonts w:ascii="Arial" w:eastAsia="Times New Roman" w:hAnsi="Arial" w:cs="Arial"/>
                <w:sz w:val="16"/>
                <w:szCs w:val="16"/>
                <w:lang w:eastAsia="pt-BR"/>
              </w:rPr>
              <w:t>Locação de Espaço em Academia.</w:t>
            </w:r>
          </w:p>
        </w:tc>
        <w:tc>
          <w:tcPr>
            <w:tcW w:w="1264" w:type="dxa"/>
            <w:shd w:val="clear" w:color="auto" w:fill="auto"/>
            <w:vAlign w:val="center"/>
            <w:hideMark/>
          </w:tcPr>
          <w:p w:rsidR="00F26F6E" w:rsidRPr="00F26F6E" w:rsidRDefault="00F26F6E" w:rsidP="00F26F6E">
            <w:pPr>
              <w:jc w:val="center"/>
              <w:rPr>
                <w:rFonts w:ascii="Arial" w:eastAsia="Times New Roman" w:hAnsi="Arial" w:cs="Arial"/>
                <w:sz w:val="16"/>
                <w:szCs w:val="16"/>
                <w:lang w:eastAsia="pt-BR"/>
              </w:rPr>
            </w:pPr>
            <w:r w:rsidRPr="00F26F6E">
              <w:rPr>
                <w:rFonts w:ascii="Arial" w:eastAsia="Times New Roman" w:hAnsi="Arial" w:cs="Arial"/>
                <w:sz w:val="16"/>
                <w:szCs w:val="16"/>
                <w:lang w:eastAsia="pt-BR"/>
              </w:rPr>
              <w:t>Robson Marcelo Nunes - ME.</w:t>
            </w:r>
          </w:p>
        </w:tc>
      </w:tr>
      <w:tr w:rsidR="00F26F6E" w:rsidRPr="00F26F6E" w:rsidTr="00F26F6E">
        <w:trPr>
          <w:trHeight w:val="255"/>
        </w:trPr>
        <w:tc>
          <w:tcPr>
            <w:tcW w:w="1186" w:type="dxa"/>
            <w:shd w:val="clear" w:color="auto" w:fill="auto"/>
            <w:vAlign w:val="center"/>
            <w:hideMark/>
          </w:tcPr>
          <w:p w:rsidR="00F26F6E" w:rsidRPr="00F26F6E" w:rsidRDefault="00F26F6E" w:rsidP="00F26F6E">
            <w:pPr>
              <w:jc w:val="center"/>
              <w:rPr>
                <w:rFonts w:ascii="Arial" w:eastAsia="Times New Roman" w:hAnsi="Arial" w:cs="Arial"/>
                <w:sz w:val="16"/>
                <w:szCs w:val="16"/>
                <w:lang w:eastAsia="pt-BR"/>
              </w:rPr>
            </w:pPr>
            <w:r w:rsidRPr="00F26F6E">
              <w:rPr>
                <w:rFonts w:ascii="Arial" w:eastAsia="Times New Roman" w:hAnsi="Arial" w:cs="Arial"/>
                <w:sz w:val="16"/>
                <w:szCs w:val="16"/>
                <w:lang w:eastAsia="pt-BR"/>
              </w:rPr>
              <w:t>010/2015</w:t>
            </w:r>
          </w:p>
        </w:tc>
        <w:tc>
          <w:tcPr>
            <w:tcW w:w="941" w:type="dxa"/>
            <w:shd w:val="clear" w:color="auto" w:fill="auto"/>
            <w:vAlign w:val="center"/>
            <w:hideMark/>
          </w:tcPr>
          <w:p w:rsidR="00F26F6E" w:rsidRPr="00F26F6E" w:rsidRDefault="00F26F6E" w:rsidP="00F26F6E">
            <w:pPr>
              <w:jc w:val="center"/>
              <w:rPr>
                <w:rFonts w:ascii="Arial" w:eastAsia="Times New Roman" w:hAnsi="Arial" w:cs="Arial"/>
                <w:sz w:val="16"/>
                <w:szCs w:val="16"/>
                <w:lang w:eastAsia="pt-BR"/>
              </w:rPr>
            </w:pPr>
            <w:r w:rsidRPr="00F26F6E">
              <w:rPr>
                <w:rFonts w:ascii="Arial" w:eastAsia="Times New Roman" w:hAnsi="Arial" w:cs="Arial"/>
                <w:sz w:val="16"/>
                <w:szCs w:val="16"/>
                <w:lang w:eastAsia="pt-BR"/>
              </w:rPr>
              <w:t>06/11/2015</w:t>
            </w:r>
          </w:p>
        </w:tc>
        <w:tc>
          <w:tcPr>
            <w:tcW w:w="992" w:type="dxa"/>
            <w:shd w:val="clear" w:color="auto" w:fill="auto"/>
            <w:vAlign w:val="center"/>
            <w:hideMark/>
          </w:tcPr>
          <w:p w:rsidR="00F26F6E" w:rsidRPr="00F26F6E" w:rsidRDefault="00F26F6E" w:rsidP="00F26F6E">
            <w:pPr>
              <w:jc w:val="center"/>
              <w:rPr>
                <w:rFonts w:ascii="Arial" w:eastAsia="Times New Roman" w:hAnsi="Arial" w:cs="Arial"/>
                <w:sz w:val="16"/>
                <w:szCs w:val="16"/>
                <w:lang w:eastAsia="pt-BR"/>
              </w:rPr>
            </w:pPr>
            <w:r w:rsidRPr="00F26F6E">
              <w:rPr>
                <w:rFonts w:ascii="Arial" w:eastAsia="Times New Roman" w:hAnsi="Arial" w:cs="Arial"/>
                <w:sz w:val="16"/>
                <w:szCs w:val="16"/>
                <w:lang w:eastAsia="pt-BR"/>
              </w:rPr>
              <w:t>05/11/2016</w:t>
            </w:r>
          </w:p>
        </w:tc>
        <w:tc>
          <w:tcPr>
            <w:tcW w:w="5818" w:type="dxa"/>
            <w:shd w:val="clear" w:color="auto" w:fill="auto"/>
            <w:vAlign w:val="center"/>
            <w:hideMark/>
          </w:tcPr>
          <w:p w:rsidR="00F26F6E" w:rsidRPr="00F26F6E" w:rsidRDefault="00F26F6E" w:rsidP="00F26F6E">
            <w:pPr>
              <w:jc w:val="center"/>
              <w:rPr>
                <w:rFonts w:ascii="Arial" w:eastAsia="Times New Roman" w:hAnsi="Arial" w:cs="Arial"/>
                <w:sz w:val="16"/>
                <w:szCs w:val="16"/>
                <w:lang w:eastAsia="pt-BR"/>
              </w:rPr>
            </w:pPr>
            <w:r w:rsidRPr="00F26F6E">
              <w:rPr>
                <w:rFonts w:ascii="Arial" w:eastAsia="Times New Roman" w:hAnsi="Arial" w:cs="Arial"/>
                <w:sz w:val="16"/>
                <w:szCs w:val="16"/>
                <w:lang w:eastAsia="pt-BR"/>
              </w:rPr>
              <w:t>Serviços de Reformas no Campus.</w:t>
            </w:r>
          </w:p>
        </w:tc>
        <w:tc>
          <w:tcPr>
            <w:tcW w:w="1264" w:type="dxa"/>
            <w:shd w:val="clear" w:color="auto" w:fill="auto"/>
            <w:vAlign w:val="center"/>
            <w:hideMark/>
          </w:tcPr>
          <w:p w:rsidR="00F26F6E" w:rsidRPr="00F26F6E" w:rsidRDefault="00F26F6E" w:rsidP="00F26F6E">
            <w:pPr>
              <w:jc w:val="center"/>
              <w:rPr>
                <w:rFonts w:ascii="Arial" w:eastAsia="Times New Roman" w:hAnsi="Arial" w:cs="Arial"/>
                <w:sz w:val="16"/>
                <w:szCs w:val="16"/>
                <w:lang w:eastAsia="pt-BR"/>
              </w:rPr>
            </w:pPr>
            <w:r w:rsidRPr="00F26F6E">
              <w:rPr>
                <w:rFonts w:ascii="Arial" w:eastAsia="Times New Roman" w:hAnsi="Arial" w:cs="Arial"/>
                <w:sz w:val="16"/>
                <w:szCs w:val="16"/>
                <w:lang w:eastAsia="pt-BR"/>
              </w:rPr>
              <w:t>Fava &amp; Rover Ltda.</w:t>
            </w:r>
          </w:p>
        </w:tc>
      </w:tr>
      <w:tr w:rsidR="00F26F6E" w:rsidRPr="00F26F6E" w:rsidTr="00F26F6E">
        <w:trPr>
          <w:trHeight w:val="255"/>
        </w:trPr>
        <w:tc>
          <w:tcPr>
            <w:tcW w:w="1186" w:type="dxa"/>
            <w:shd w:val="clear" w:color="auto" w:fill="auto"/>
            <w:vAlign w:val="center"/>
            <w:hideMark/>
          </w:tcPr>
          <w:p w:rsidR="00F26F6E" w:rsidRPr="00F26F6E" w:rsidRDefault="00F26F6E" w:rsidP="00F26F6E">
            <w:pPr>
              <w:jc w:val="center"/>
              <w:rPr>
                <w:rFonts w:ascii="Arial" w:eastAsia="Times New Roman" w:hAnsi="Arial" w:cs="Arial"/>
                <w:sz w:val="16"/>
                <w:szCs w:val="16"/>
                <w:lang w:eastAsia="pt-BR"/>
              </w:rPr>
            </w:pPr>
            <w:r w:rsidRPr="00F26F6E">
              <w:rPr>
                <w:rFonts w:ascii="Arial" w:eastAsia="Times New Roman" w:hAnsi="Arial" w:cs="Arial"/>
                <w:sz w:val="16"/>
                <w:szCs w:val="16"/>
                <w:lang w:eastAsia="pt-BR"/>
              </w:rPr>
              <w:t>011/2015</w:t>
            </w:r>
          </w:p>
        </w:tc>
        <w:tc>
          <w:tcPr>
            <w:tcW w:w="941" w:type="dxa"/>
            <w:shd w:val="clear" w:color="auto" w:fill="auto"/>
            <w:vAlign w:val="center"/>
            <w:hideMark/>
          </w:tcPr>
          <w:p w:rsidR="00F26F6E" w:rsidRPr="00F26F6E" w:rsidRDefault="00F26F6E" w:rsidP="00F26F6E">
            <w:pPr>
              <w:jc w:val="center"/>
              <w:rPr>
                <w:rFonts w:ascii="Arial" w:eastAsia="Times New Roman" w:hAnsi="Arial" w:cs="Arial"/>
                <w:sz w:val="16"/>
                <w:szCs w:val="16"/>
                <w:lang w:eastAsia="pt-BR"/>
              </w:rPr>
            </w:pPr>
            <w:r w:rsidRPr="00F26F6E">
              <w:rPr>
                <w:rFonts w:ascii="Arial" w:eastAsia="Times New Roman" w:hAnsi="Arial" w:cs="Arial"/>
                <w:sz w:val="16"/>
                <w:szCs w:val="16"/>
                <w:lang w:eastAsia="pt-BR"/>
              </w:rPr>
              <w:t>10/11/2015</w:t>
            </w:r>
          </w:p>
        </w:tc>
        <w:tc>
          <w:tcPr>
            <w:tcW w:w="992" w:type="dxa"/>
            <w:shd w:val="clear" w:color="auto" w:fill="auto"/>
            <w:vAlign w:val="center"/>
            <w:hideMark/>
          </w:tcPr>
          <w:p w:rsidR="00F26F6E" w:rsidRPr="00F26F6E" w:rsidRDefault="00F26F6E" w:rsidP="00F26F6E">
            <w:pPr>
              <w:jc w:val="center"/>
              <w:rPr>
                <w:rFonts w:ascii="Arial" w:eastAsia="Times New Roman" w:hAnsi="Arial" w:cs="Arial"/>
                <w:sz w:val="16"/>
                <w:szCs w:val="16"/>
                <w:lang w:eastAsia="pt-BR"/>
              </w:rPr>
            </w:pPr>
            <w:r w:rsidRPr="00F26F6E">
              <w:rPr>
                <w:rFonts w:ascii="Arial" w:eastAsia="Times New Roman" w:hAnsi="Arial" w:cs="Arial"/>
                <w:sz w:val="16"/>
                <w:szCs w:val="16"/>
                <w:lang w:eastAsia="pt-BR"/>
              </w:rPr>
              <w:t>09/05/2016</w:t>
            </w:r>
          </w:p>
        </w:tc>
        <w:tc>
          <w:tcPr>
            <w:tcW w:w="5818" w:type="dxa"/>
            <w:shd w:val="clear" w:color="auto" w:fill="auto"/>
            <w:vAlign w:val="center"/>
            <w:hideMark/>
          </w:tcPr>
          <w:p w:rsidR="00F26F6E" w:rsidRPr="00F26F6E" w:rsidRDefault="00F26F6E" w:rsidP="00F26F6E">
            <w:pPr>
              <w:jc w:val="center"/>
              <w:rPr>
                <w:rFonts w:ascii="Arial" w:eastAsia="Times New Roman" w:hAnsi="Arial" w:cs="Arial"/>
                <w:sz w:val="16"/>
                <w:szCs w:val="16"/>
                <w:lang w:eastAsia="pt-BR"/>
              </w:rPr>
            </w:pPr>
            <w:r w:rsidRPr="00F26F6E">
              <w:rPr>
                <w:rFonts w:ascii="Arial" w:eastAsia="Times New Roman" w:hAnsi="Arial" w:cs="Arial"/>
                <w:sz w:val="16"/>
                <w:szCs w:val="16"/>
                <w:lang w:eastAsia="pt-BR"/>
              </w:rPr>
              <w:t>Aquisição de bovinos de corte.</w:t>
            </w:r>
          </w:p>
        </w:tc>
        <w:tc>
          <w:tcPr>
            <w:tcW w:w="1264" w:type="dxa"/>
            <w:shd w:val="clear" w:color="auto" w:fill="auto"/>
            <w:vAlign w:val="center"/>
            <w:hideMark/>
          </w:tcPr>
          <w:p w:rsidR="00F26F6E" w:rsidRPr="00F26F6E" w:rsidRDefault="00F26F6E" w:rsidP="00F26F6E">
            <w:pPr>
              <w:jc w:val="center"/>
              <w:rPr>
                <w:rFonts w:ascii="Arial" w:eastAsia="Times New Roman" w:hAnsi="Arial" w:cs="Arial"/>
                <w:sz w:val="16"/>
                <w:szCs w:val="16"/>
                <w:lang w:eastAsia="pt-BR"/>
              </w:rPr>
            </w:pPr>
            <w:r w:rsidRPr="00F26F6E">
              <w:rPr>
                <w:rFonts w:ascii="Arial" w:eastAsia="Times New Roman" w:hAnsi="Arial" w:cs="Arial"/>
                <w:sz w:val="16"/>
                <w:szCs w:val="16"/>
                <w:lang w:eastAsia="pt-BR"/>
              </w:rPr>
              <w:t>Renan Felipe Bellé.</w:t>
            </w:r>
          </w:p>
        </w:tc>
      </w:tr>
      <w:tr w:rsidR="00F26F6E" w:rsidRPr="00F26F6E" w:rsidTr="00F26F6E">
        <w:trPr>
          <w:trHeight w:val="255"/>
        </w:trPr>
        <w:tc>
          <w:tcPr>
            <w:tcW w:w="1186" w:type="dxa"/>
            <w:shd w:val="clear" w:color="auto" w:fill="auto"/>
            <w:vAlign w:val="center"/>
            <w:hideMark/>
          </w:tcPr>
          <w:p w:rsidR="00F26F6E" w:rsidRPr="00F26F6E" w:rsidRDefault="00F26F6E" w:rsidP="00F26F6E">
            <w:pPr>
              <w:jc w:val="center"/>
              <w:rPr>
                <w:rFonts w:ascii="Arial" w:eastAsia="Times New Roman" w:hAnsi="Arial" w:cs="Arial"/>
                <w:sz w:val="16"/>
                <w:szCs w:val="16"/>
                <w:lang w:eastAsia="pt-BR"/>
              </w:rPr>
            </w:pPr>
            <w:r w:rsidRPr="00F26F6E">
              <w:rPr>
                <w:rFonts w:ascii="Arial" w:eastAsia="Times New Roman" w:hAnsi="Arial" w:cs="Arial"/>
                <w:sz w:val="16"/>
                <w:szCs w:val="16"/>
                <w:lang w:eastAsia="pt-BR"/>
              </w:rPr>
              <w:t>012/2015</w:t>
            </w:r>
          </w:p>
        </w:tc>
        <w:tc>
          <w:tcPr>
            <w:tcW w:w="941" w:type="dxa"/>
            <w:shd w:val="clear" w:color="auto" w:fill="auto"/>
            <w:vAlign w:val="center"/>
            <w:hideMark/>
          </w:tcPr>
          <w:p w:rsidR="00F26F6E" w:rsidRPr="00F26F6E" w:rsidRDefault="00F26F6E" w:rsidP="00F26F6E">
            <w:pPr>
              <w:jc w:val="center"/>
              <w:rPr>
                <w:rFonts w:ascii="Arial" w:eastAsia="Times New Roman" w:hAnsi="Arial" w:cs="Arial"/>
                <w:sz w:val="16"/>
                <w:szCs w:val="16"/>
                <w:lang w:eastAsia="pt-BR"/>
              </w:rPr>
            </w:pPr>
            <w:r w:rsidRPr="00F26F6E">
              <w:rPr>
                <w:rFonts w:ascii="Arial" w:eastAsia="Times New Roman" w:hAnsi="Arial" w:cs="Arial"/>
                <w:sz w:val="16"/>
                <w:szCs w:val="16"/>
                <w:lang w:eastAsia="pt-BR"/>
              </w:rPr>
              <w:t>18/11/2015</w:t>
            </w:r>
          </w:p>
        </w:tc>
        <w:tc>
          <w:tcPr>
            <w:tcW w:w="992" w:type="dxa"/>
            <w:shd w:val="clear" w:color="auto" w:fill="auto"/>
            <w:vAlign w:val="center"/>
            <w:hideMark/>
          </w:tcPr>
          <w:p w:rsidR="00F26F6E" w:rsidRPr="00F26F6E" w:rsidRDefault="00F26F6E" w:rsidP="00F26F6E">
            <w:pPr>
              <w:jc w:val="center"/>
              <w:rPr>
                <w:rFonts w:ascii="Arial" w:eastAsia="Times New Roman" w:hAnsi="Arial" w:cs="Arial"/>
                <w:sz w:val="16"/>
                <w:szCs w:val="16"/>
                <w:lang w:eastAsia="pt-BR"/>
              </w:rPr>
            </w:pPr>
            <w:r w:rsidRPr="00F26F6E">
              <w:rPr>
                <w:rFonts w:ascii="Arial" w:eastAsia="Times New Roman" w:hAnsi="Arial" w:cs="Arial"/>
                <w:sz w:val="16"/>
                <w:szCs w:val="16"/>
                <w:lang w:eastAsia="pt-BR"/>
              </w:rPr>
              <w:t>17/11/2016</w:t>
            </w:r>
          </w:p>
        </w:tc>
        <w:tc>
          <w:tcPr>
            <w:tcW w:w="5818" w:type="dxa"/>
            <w:shd w:val="clear" w:color="auto" w:fill="auto"/>
            <w:vAlign w:val="center"/>
            <w:hideMark/>
          </w:tcPr>
          <w:p w:rsidR="00F26F6E" w:rsidRPr="00F26F6E" w:rsidRDefault="00F26F6E" w:rsidP="00F26F6E">
            <w:pPr>
              <w:jc w:val="center"/>
              <w:rPr>
                <w:rFonts w:ascii="Arial" w:eastAsia="Times New Roman" w:hAnsi="Arial" w:cs="Arial"/>
                <w:sz w:val="16"/>
                <w:szCs w:val="16"/>
                <w:lang w:eastAsia="pt-BR"/>
              </w:rPr>
            </w:pPr>
            <w:r w:rsidRPr="00F26F6E">
              <w:rPr>
                <w:rFonts w:ascii="Arial" w:eastAsia="Times New Roman" w:hAnsi="Arial" w:cs="Arial"/>
                <w:sz w:val="16"/>
                <w:szCs w:val="16"/>
                <w:lang w:eastAsia="pt-BR"/>
              </w:rPr>
              <w:t>Construção de Barracão e Fenil.</w:t>
            </w:r>
          </w:p>
        </w:tc>
        <w:tc>
          <w:tcPr>
            <w:tcW w:w="1264" w:type="dxa"/>
            <w:shd w:val="clear" w:color="auto" w:fill="auto"/>
            <w:vAlign w:val="center"/>
            <w:hideMark/>
          </w:tcPr>
          <w:p w:rsidR="00F26F6E" w:rsidRPr="00F26F6E" w:rsidRDefault="00F26F6E" w:rsidP="00F26F6E">
            <w:pPr>
              <w:jc w:val="center"/>
              <w:rPr>
                <w:rFonts w:ascii="Arial" w:eastAsia="Times New Roman" w:hAnsi="Arial" w:cs="Arial"/>
                <w:sz w:val="16"/>
                <w:szCs w:val="16"/>
                <w:lang w:eastAsia="pt-BR"/>
              </w:rPr>
            </w:pPr>
            <w:r w:rsidRPr="00F26F6E">
              <w:rPr>
                <w:rFonts w:ascii="Arial" w:eastAsia="Times New Roman" w:hAnsi="Arial" w:cs="Arial"/>
                <w:sz w:val="16"/>
                <w:szCs w:val="16"/>
                <w:lang w:eastAsia="pt-BR"/>
              </w:rPr>
              <w:t>Construção CRF Ltda.</w:t>
            </w:r>
          </w:p>
        </w:tc>
      </w:tr>
      <w:tr w:rsidR="00F26F6E" w:rsidRPr="00F26F6E" w:rsidTr="00F26F6E">
        <w:trPr>
          <w:trHeight w:val="255"/>
        </w:trPr>
        <w:tc>
          <w:tcPr>
            <w:tcW w:w="1186" w:type="dxa"/>
            <w:shd w:val="clear" w:color="auto" w:fill="auto"/>
            <w:vAlign w:val="center"/>
            <w:hideMark/>
          </w:tcPr>
          <w:p w:rsidR="00F26F6E" w:rsidRPr="00F26F6E" w:rsidRDefault="00F26F6E" w:rsidP="00F26F6E">
            <w:pPr>
              <w:jc w:val="center"/>
              <w:rPr>
                <w:rFonts w:ascii="Arial" w:eastAsia="Times New Roman" w:hAnsi="Arial" w:cs="Arial"/>
                <w:sz w:val="16"/>
                <w:szCs w:val="16"/>
                <w:lang w:eastAsia="pt-BR"/>
              </w:rPr>
            </w:pPr>
            <w:r w:rsidRPr="00F26F6E">
              <w:rPr>
                <w:rFonts w:ascii="Arial" w:eastAsia="Times New Roman" w:hAnsi="Arial" w:cs="Arial"/>
                <w:sz w:val="16"/>
                <w:szCs w:val="16"/>
                <w:lang w:eastAsia="pt-BR"/>
              </w:rPr>
              <w:t>013/2015</w:t>
            </w:r>
          </w:p>
        </w:tc>
        <w:tc>
          <w:tcPr>
            <w:tcW w:w="941" w:type="dxa"/>
            <w:shd w:val="clear" w:color="auto" w:fill="auto"/>
            <w:vAlign w:val="center"/>
            <w:hideMark/>
          </w:tcPr>
          <w:p w:rsidR="00F26F6E" w:rsidRPr="00F26F6E" w:rsidRDefault="00F26F6E" w:rsidP="00F26F6E">
            <w:pPr>
              <w:jc w:val="center"/>
              <w:rPr>
                <w:rFonts w:ascii="Arial" w:eastAsia="Times New Roman" w:hAnsi="Arial" w:cs="Arial"/>
                <w:sz w:val="16"/>
                <w:szCs w:val="16"/>
                <w:lang w:eastAsia="pt-BR"/>
              </w:rPr>
            </w:pPr>
            <w:r w:rsidRPr="00F26F6E">
              <w:rPr>
                <w:rFonts w:ascii="Arial" w:eastAsia="Times New Roman" w:hAnsi="Arial" w:cs="Arial"/>
                <w:sz w:val="16"/>
                <w:szCs w:val="16"/>
                <w:lang w:eastAsia="pt-BR"/>
              </w:rPr>
              <w:t>16/11/2015</w:t>
            </w:r>
          </w:p>
        </w:tc>
        <w:tc>
          <w:tcPr>
            <w:tcW w:w="992" w:type="dxa"/>
            <w:shd w:val="clear" w:color="auto" w:fill="auto"/>
            <w:vAlign w:val="center"/>
            <w:hideMark/>
          </w:tcPr>
          <w:p w:rsidR="00F26F6E" w:rsidRPr="00F26F6E" w:rsidRDefault="00F26F6E" w:rsidP="00F26F6E">
            <w:pPr>
              <w:jc w:val="center"/>
              <w:rPr>
                <w:rFonts w:ascii="Arial" w:eastAsia="Times New Roman" w:hAnsi="Arial" w:cs="Arial"/>
                <w:sz w:val="16"/>
                <w:szCs w:val="16"/>
                <w:lang w:eastAsia="pt-BR"/>
              </w:rPr>
            </w:pPr>
            <w:r w:rsidRPr="00F26F6E">
              <w:rPr>
                <w:rFonts w:ascii="Arial" w:eastAsia="Times New Roman" w:hAnsi="Arial" w:cs="Arial"/>
                <w:sz w:val="16"/>
                <w:szCs w:val="16"/>
                <w:lang w:eastAsia="pt-BR"/>
              </w:rPr>
              <w:t>15/11/2016</w:t>
            </w:r>
          </w:p>
        </w:tc>
        <w:tc>
          <w:tcPr>
            <w:tcW w:w="5818" w:type="dxa"/>
            <w:shd w:val="clear" w:color="auto" w:fill="auto"/>
            <w:vAlign w:val="center"/>
            <w:hideMark/>
          </w:tcPr>
          <w:p w:rsidR="00F26F6E" w:rsidRPr="00F26F6E" w:rsidRDefault="00F26F6E" w:rsidP="00F26F6E">
            <w:pPr>
              <w:jc w:val="center"/>
              <w:rPr>
                <w:rFonts w:ascii="Arial" w:eastAsia="Times New Roman" w:hAnsi="Arial" w:cs="Arial"/>
                <w:sz w:val="16"/>
                <w:szCs w:val="16"/>
                <w:lang w:eastAsia="pt-BR"/>
              </w:rPr>
            </w:pPr>
            <w:r w:rsidRPr="00F26F6E">
              <w:rPr>
                <w:rFonts w:ascii="Arial" w:eastAsia="Times New Roman" w:hAnsi="Arial" w:cs="Arial"/>
                <w:sz w:val="16"/>
                <w:szCs w:val="16"/>
                <w:lang w:eastAsia="pt-BR"/>
              </w:rPr>
              <w:t>Aquisição de Equipamentos.</w:t>
            </w:r>
          </w:p>
        </w:tc>
        <w:tc>
          <w:tcPr>
            <w:tcW w:w="1264" w:type="dxa"/>
            <w:shd w:val="clear" w:color="auto" w:fill="auto"/>
            <w:vAlign w:val="center"/>
            <w:hideMark/>
          </w:tcPr>
          <w:p w:rsidR="00F26F6E" w:rsidRPr="00F26F6E" w:rsidRDefault="00F26F6E" w:rsidP="00F26F6E">
            <w:pPr>
              <w:jc w:val="center"/>
              <w:rPr>
                <w:rFonts w:ascii="Arial" w:eastAsia="Times New Roman" w:hAnsi="Arial" w:cs="Arial"/>
                <w:sz w:val="16"/>
                <w:szCs w:val="16"/>
                <w:lang w:eastAsia="pt-BR"/>
              </w:rPr>
            </w:pPr>
            <w:r w:rsidRPr="00F26F6E">
              <w:rPr>
                <w:rFonts w:ascii="Arial" w:eastAsia="Times New Roman" w:hAnsi="Arial" w:cs="Arial"/>
                <w:sz w:val="16"/>
                <w:szCs w:val="16"/>
                <w:lang w:eastAsia="pt-BR"/>
              </w:rPr>
              <w:t>Helda Heringer.</w:t>
            </w:r>
          </w:p>
        </w:tc>
      </w:tr>
      <w:tr w:rsidR="00F26F6E" w:rsidRPr="00F26F6E" w:rsidTr="00F26F6E">
        <w:trPr>
          <w:trHeight w:val="900"/>
        </w:trPr>
        <w:tc>
          <w:tcPr>
            <w:tcW w:w="1186" w:type="dxa"/>
            <w:shd w:val="clear" w:color="auto" w:fill="auto"/>
            <w:vAlign w:val="center"/>
            <w:hideMark/>
          </w:tcPr>
          <w:p w:rsidR="00F26F6E" w:rsidRPr="00F26F6E" w:rsidRDefault="00F26F6E" w:rsidP="00F26F6E">
            <w:pPr>
              <w:jc w:val="center"/>
              <w:rPr>
                <w:rFonts w:ascii="Arial" w:eastAsia="Times New Roman" w:hAnsi="Arial" w:cs="Arial"/>
                <w:sz w:val="16"/>
                <w:szCs w:val="16"/>
                <w:lang w:eastAsia="pt-BR"/>
              </w:rPr>
            </w:pPr>
            <w:r w:rsidRPr="00F26F6E">
              <w:rPr>
                <w:rFonts w:ascii="Arial" w:eastAsia="Times New Roman" w:hAnsi="Arial" w:cs="Arial"/>
                <w:sz w:val="16"/>
                <w:szCs w:val="16"/>
                <w:lang w:eastAsia="pt-BR"/>
              </w:rPr>
              <w:t>Contrato 010/2015</w:t>
            </w:r>
          </w:p>
        </w:tc>
        <w:tc>
          <w:tcPr>
            <w:tcW w:w="941" w:type="dxa"/>
            <w:shd w:val="clear" w:color="auto" w:fill="auto"/>
            <w:vAlign w:val="center"/>
            <w:hideMark/>
          </w:tcPr>
          <w:p w:rsidR="00F26F6E" w:rsidRPr="00F26F6E" w:rsidRDefault="00F26F6E" w:rsidP="00F26F6E">
            <w:pPr>
              <w:jc w:val="center"/>
              <w:rPr>
                <w:rFonts w:ascii="Arial" w:eastAsia="Times New Roman" w:hAnsi="Arial" w:cs="Arial"/>
                <w:sz w:val="16"/>
                <w:szCs w:val="16"/>
                <w:lang w:eastAsia="pt-BR"/>
              </w:rPr>
            </w:pPr>
            <w:r w:rsidRPr="00F26F6E">
              <w:rPr>
                <w:rFonts w:ascii="Arial" w:eastAsia="Times New Roman" w:hAnsi="Arial" w:cs="Arial"/>
                <w:sz w:val="16"/>
                <w:szCs w:val="16"/>
                <w:lang w:eastAsia="pt-BR"/>
              </w:rPr>
              <w:t>03/03/2015</w:t>
            </w:r>
          </w:p>
        </w:tc>
        <w:tc>
          <w:tcPr>
            <w:tcW w:w="992" w:type="dxa"/>
            <w:shd w:val="clear" w:color="auto" w:fill="auto"/>
            <w:vAlign w:val="center"/>
            <w:hideMark/>
          </w:tcPr>
          <w:p w:rsidR="00F26F6E" w:rsidRPr="00F26F6E" w:rsidRDefault="00F26F6E" w:rsidP="00F26F6E">
            <w:pPr>
              <w:jc w:val="center"/>
              <w:rPr>
                <w:rFonts w:ascii="Arial" w:eastAsia="Times New Roman" w:hAnsi="Arial" w:cs="Arial"/>
                <w:sz w:val="16"/>
                <w:szCs w:val="16"/>
                <w:lang w:eastAsia="pt-BR"/>
              </w:rPr>
            </w:pPr>
            <w:r w:rsidRPr="00F26F6E">
              <w:rPr>
                <w:rFonts w:ascii="Arial" w:eastAsia="Times New Roman" w:hAnsi="Arial" w:cs="Arial"/>
                <w:sz w:val="16"/>
                <w:szCs w:val="16"/>
                <w:lang w:eastAsia="pt-BR"/>
              </w:rPr>
              <w:t>03/05/2015</w:t>
            </w:r>
          </w:p>
        </w:tc>
        <w:tc>
          <w:tcPr>
            <w:tcW w:w="5818" w:type="dxa"/>
            <w:shd w:val="clear" w:color="auto" w:fill="auto"/>
            <w:vAlign w:val="center"/>
            <w:hideMark/>
          </w:tcPr>
          <w:p w:rsidR="00F26F6E" w:rsidRPr="00F26F6E" w:rsidRDefault="00F26F6E" w:rsidP="00F26F6E">
            <w:pPr>
              <w:jc w:val="center"/>
              <w:rPr>
                <w:rFonts w:ascii="Arial" w:eastAsia="Times New Roman" w:hAnsi="Arial" w:cs="Arial"/>
                <w:sz w:val="16"/>
                <w:szCs w:val="16"/>
                <w:lang w:eastAsia="pt-BR"/>
              </w:rPr>
            </w:pPr>
            <w:r w:rsidRPr="00F26F6E">
              <w:rPr>
                <w:rFonts w:ascii="Arial" w:eastAsia="Times New Roman" w:hAnsi="Arial" w:cs="Arial"/>
                <w:sz w:val="16"/>
                <w:szCs w:val="16"/>
                <w:lang w:eastAsia="pt-BR"/>
              </w:rPr>
              <w:t>Contratação de serviços para a realização de pesquisa para mapear as expectativas em relação á construção de um fórum para discutir a educação no Município.</w:t>
            </w:r>
          </w:p>
        </w:tc>
        <w:tc>
          <w:tcPr>
            <w:tcW w:w="1264" w:type="dxa"/>
            <w:shd w:val="clear" w:color="auto" w:fill="auto"/>
            <w:vAlign w:val="center"/>
            <w:hideMark/>
          </w:tcPr>
          <w:p w:rsidR="00F26F6E" w:rsidRPr="00F26F6E" w:rsidRDefault="00F26F6E" w:rsidP="00F26F6E">
            <w:pPr>
              <w:jc w:val="center"/>
              <w:rPr>
                <w:rFonts w:ascii="Arial" w:eastAsia="Times New Roman" w:hAnsi="Arial" w:cs="Arial"/>
                <w:sz w:val="16"/>
                <w:szCs w:val="16"/>
                <w:lang w:eastAsia="pt-BR"/>
              </w:rPr>
            </w:pPr>
            <w:r w:rsidRPr="00F26F6E">
              <w:rPr>
                <w:rFonts w:ascii="Arial" w:eastAsia="Times New Roman" w:hAnsi="Arial" w:cs="Arial"/>
                <w:sz w:val="16"/>
                <w:szCs w:val="16"/>
                <w:lang w:eastAsia="pt-BR"/>
              </w:rPr>
              <w:t>Município de Marechal C. Rondon</w:t>
            </w:r>
          </w:p>
        </w:tc>
      </w:tr>
      <w:tr w:rsidR="00F26F6E" w:rsidRPr="00F26F6E" w:rsidTr="00F26F6E">
        <w:trPr>
          <w:trHeight w:val="450"/>
        </w:trPr>
        <w:tc>
          <w:tcPr>
            <w:tcW w:w="1186" w:type="dxa"/>
            <w:shd w:val="clear" w:color="auto" w:fill="auto"/>
            <w:vAlign w:val="center"/>
            <w:hideMark/>
          </w:tcPr>
          <w:p w:rsidR="00F26F6E" w:rsidRPr="00F26F6E" w:rsidRDefault="00F26F6E" w:rsidP="00F26F6E">
            <w:pPr>
              <w:jc w:val="center"/>
              <w:rPr>
                <w:rFonts w:ascii="Arial" w:eastAsia="Times New Roman" w:hAnsi="Arial" w:cs="Arial"/>
                <w:sz w:val="16"/>
                <w:szCs w:val="16"/>
                <w:lang w:eastAsia="pt-BR"/>
              </w:rPr>
            </w:pPr>
            <w:r w:rsidRPr="00F26F6E">
              <w:rPr>
                <w:rFonts w:ascii="Arial" w:eastAsia="Times New Roman" w:hAnsi="Arial" w:cs="Arial"/>
                <w:sz w:val="16"/>
                <w:szCs w:val="16"/>
                <w:lang w:eastAsia="pt-BR"/>
              </w:rPr>
              <w:t>TA I ao Contrato 010/2015</w:t>
            </w:r>
          </w:p>
        </w:tc>
        <w:tc>
          <w:tcPr>
            <w:tcW w:w="941" w:type="dxa"/>
            <w:shd w:val="clear" w:color="auto" w:fill="auto"/>
            <w:vAlign w:val="center"/>
            <w:hideMark/>
          </w:tcPr>
          <w:p w:rsidR="00F26F6E" w:rsidRPr="00F26F6E" w:rsidRDefault="00F26F6E" w:rsidP="00F26F6E">
            <w:pPr>
              <w:jc w:val="center"/>
              <w:rPr>
                <w:rFonts w:ascii="Arial" w:eastAsia="Times New Roman" w:hAnsi="Arial" w:cs="Arial"/>
                <w:sz w:val="16"/>
                <w:szCs w:val="16"/>
                <w:lang w:eastAsia="pt-BR"/>
              </w:rPr>
            </w:pPr>
            <w:r w:rsidRPr="00F26F6E">
              <w:rPr>
                <w:rFonts w:ascii="Arial" w:eastAsia="Times New Roman" w:hAnsi="Arial" w:cs="Arial"/>
                <w:sz w:val="16"/>
                <w:szCs w:val="16"/>
                <w:lang w:eastAsia="pt-BR"/>
              </w:rPr>
              <w:t>13/04/2015</w:t>
            </w:r>
          </w:p>
        </w:tc>
        <w:tc>
          <w:tcPr>
            <w:tcW w:w="992" w:type="dxa"/>
            <w:shd w:val="clear" w:color="auto" w:fill="auto"/>
            <w:vAlign w:val="center"/>
            <w:hideMark/>
          </w:tcPr>
          <w:p w:rsidR="00F26F6E" w:rsidRPr="00F26F6E" w:rsidRDefault="00F26F6E" w:rsidP="00F26F6E">
            <w:pPr>
              <w:jc w:val="center"/>
              <w:rPr>
                <w:rFonts w:ascii="Arial" w:eastAsia="Times New Roman" w:hAnsi="Arial" w:cs="Arial"/>
                <w:sz w:val="16"/>
                <w:szCs w:val="16"/>
                <w:lang w:eastAsia="pt-BR"/>
              </w:rPr>
            </w:pPr>
            <w:r w:rsidRPr="00F26F6E">
              <w:rPr>
                <w:rFonts w:ascii="Arial" w:eastAsia="Times New Roman" w:hAnsi="Arial" w:cs="Arial"/>
                <w:sz w:val="16"/>
                <w:szCs w:val="16"/>
                <w:lang w:eastAsia="pt-BR"/>
              </w:rPr>
              <w:t>01/06/2015</w:t>
            </w:r>
          </w:p>
        </w:tc>
        <w:tc>
          <w:tcPr>
            <w:tcW w:w="5818" w:type="dxa"/>
            <w:shd w:val="clear" w:color="auto" w:fill="auto"/>
            <w:vAlign w:val="center"/>
            <w:hideMark/>
          </w:tcPr>
          <w:p w:rsidR="00F26F6E" w:rsidRPr="00F26F6E" w:rsidRDefault="00F26F6E" w:rsidP="00F26F6E">
            <w:pPr>
              <w:jc w:val="center"/>
              <w:rPr>
                <w:rFonts w:ascii="Arial" w:eastAsia="Times New Roman" w:hAnsi="Arial" w:cs="Arial"/>
                <w:sz w:val="16"/>
                <w:szCs w:val="16"/>
                <w:lang w:eastAsia="pt-BR"/>
              </w:rPr>
            </w:pPr>
            <w:r w:rsidRPr="00F26F6E">
              <w:rPr>
                <w:rFonts w:ascii="Arial" w:eastAsia="Times New Roman" w:hAnsi="Arial" w:cs="Arial"/>
                <w:sz w:val="16"/>
                <w:szCs w:val="16"/>
                <w:lang w:eastAsia="pt-BR"/>
              </w:rPr>
              <w:t>Alteração do prazo de vigência do Contrato originário</w:t>
            </w:r>
          </w:p>
        </w:tc>
        <w:tc>
          <w:tcPr>
            <w:tcW w:w="1264" w:type="dxa"/>
            <w:shd w:val="clear" w:color="auto" w:fill="auto"/>
            <w:vAlign w:val="center"/>
            <w:hideMark/>
          </w:tcPr>
          <w:p w:rsidR="00F26F6E" w:rsidRPr="00F26F6E" w:rsidRDefault="00F26F6E" w:rsidP="00F26F6E">
            <w:pPr>
              <w:jc w:val="center"/>
              <w:rPr>
                <w:rFonts w:ascii="Arial" w:eastAsia="Times New Roman" w:hAnsi="Arial" w:cs="Arial"/>
                <w:sz w:val="16"/>
                <w:szCs w:val="16"/>
                <w:lang w:eastAsia="pt-BR"/>
              </w:rPr>
            </w:pPr>
            <w:r w:rsidRPr="00F26F6E">
              <w:rPr>
                <w:rFonts w:ascii="Arial" w:eastAsia="Times New Roman" w:hAnsi="Arial" w:cs="Arial"/>
                <w:sz w:val="16"/>
                <w:szCs w:val="16"/>
                <w:lang w:eastAsia="pt-BR"/>
              </w:rPr>
              <w:t>Município de Marechal C. Rondon</w:t>
            </w:r>
          </w:p>
        </w:tc>
      </w:tr>
      <w:tr w:rsidR="00F26F6E" w:rsidRPr="00F26F6E" w:rsidTr="00F26F6E">
        <w:trPr>
          <w:trHeight w:val="900"/>
        </w:trPr>
        <w:tc>
          <w:tcPr>
            <w:tcW w:w="1186" w:type="dxa"/>
            <w:shd w:val="clear" w:color="auto" w:fill="auto"/>
            <w:vAlign w:val="center"/>
            <w:hideMark/>
          </w:tcPr>
          <w:p w:rsidR="00F26F6E" w:rsidRPr="00F26F6E" w:rsidRDefault="00F26F6E" w:rsidP="00F26F6E">
            <w:pPr>
              <w:jc w:val="center"/>
              <w:rPr>
                <w:rFonts w:ascii="Arial" w:eastAsia="Times New Roman" w:hAnsi="Arial" w:cs="Arial"/>
                <w:sz w:val="16"/>
                <w:szCs w:val="16"/>
                <w:lang w:eastAsia="pt-BR"/>
              </w:rPr>
            </w:pPr>
            <w:r w:rsidRPr="00F26F6E">
              <w:rPr>
                <w:rFonts w:ascii="Arial" w:eastAsia="Times New Roman" w:hAnsi="Arial" w:cs="Arial"/>
                <w:sz w:val="16"/>
                <w:szCs w:val="16"/>
                <w:lang w:eastAsia="pt-BR"/>
              </w:rPr>
              <w:t>II TA ao Contrato 001/2013</w:t>
            </w:r>
          </w:p>
        </w:tc>
        <w:tc>
          <w:tcPr>
            <w:tcW w:w="941" w:type="dxa"/>
            <w:shd w:val="clear" w:color="auto" w:fill="auto"/>
            <w:vAlign w:val="center"/>
            <w:hideMark/>
          </w:tcPr>
          <w:p w:rsidR="00F26F6E" w:rsidRPr="00F26F6E" w:rsidRDefault="00F26F6E" w:rsidP="00F26F6E">
            <w:pPr>
              <w:jc w:val="center"/>
              <w:rPr>
                <w:rFonts w:ascii="Arial" w:eastAsia="Times New Roman" w:hAnsi="Arial" w:cs="Arial"/>
                <w:sz w:val="16"/>
                <w:szCs w:val="16"/>
                <w:lang w:eastAsia="pt-BR"/>
              </w:rPr>
            </w:pPr>
            <w:r w:rsidRPr="00F26F6E">
              <w:rPr>
                <w:rFonts w:ascii="Arial" w:eastAsia="Times New Roman" w:hAnsi="Arial" w:cs="Arial"/>
                <w:sz w:val="16"/>
                <w:szCs w:val="16"/>
                <w:lang w:eastAsia="pt-BR"/>
              </w:rPr>
              <w:t>01/04/2015</w:t>
            </w:r>
          </w:p>
        </w:tc>
        <w:tc>
          <w:tcPr>
            <w:tcW w:w="992" w:type="dxa"/>
            <w:shd w:val="clear" w:color="auto" w:fill="auto"/>
            <w:vAlign w:val="center"/>
            <w:hideMark/>
          </w:tcPr>
          <w:p w:rsidR="00F26F6E" w:rsidRPr="00F26F6E" w:rsidRDefault="00F26F6E" w:rsidP="00F26F6E">
            <w:pPr>
              <w:jc w:val="center"/>
              <w:rPr>
                <w:rFonts w:ascii="Arial" w:eastAsia="Times New Roman" w:hAnsi="Arial" w:cs="Arial"/>
                <w:sz w:val="16"/>
                <w:szCs w:val="16"/>
                <w:lang w:eastAsia="pt-BR"/>
              </w:rPr>
            </w:pPr>
            <w:r w:rsidRPr="00F26F6E">
              <w:rPr>
                <w:rFonts w:ascii="Arial" w:eastAsia="Times New Roman" w:hAnsi="Arial" w:cs="Arial"/>
                <w:sz w:val="16"/>
                <w:szCs w:val="16"/>
                <w:lang w:eastAsia="pt-BR"/>
              </w:rPr>
              <w:t>01/04/2016</w:t>
            </w:r>
          </w:p>
        </w:tc>
        <w:tc>
          <w:tcPr>
            <w:tcW w:w="5818" w:type="dxa"/>
            <w:shd w:val="clear" w:color="auto" w:fill="auto"/>
            <w:vAlign w:val="center"/>
            <w:hideMark/>
          </w:tcPr>
          <w:p w:rsidR="00F26F6E" w:rsidRPr="00F26F6E" w:rsidRDefault="00F26F6E" w:rsidP="00F26F6E">
            <w:pPr>
              <w:jc w:val="center"/>
              <w:rPr>
                <w:rFonts w:ascii="Arial" w:eastAsia="Times New Roman" w:hAnsi="Arial" w:cs="Arial"/>
                <w:sz w:val="16"/>
                <w:szCs w:val="16"/>
                <w:lang w:eastAsia="pt-BR"/>
              </w:rPr>
            </w:pPr>
            <w:r w:rsidRPr="00F26F6E">
              <w:rPr>
                <w:rFonts w:ascii="Arial" w:eastAsia="Times New Roman" w:hAnsi="Arial" w:cs="Arial"/>
                <w:sz w:val="16"/>
                <w:szCs w:val="16"/>
                <w:lang w:eastAsia="pt-BR"/>
              </w:rPr>
              <w:t>Permissão de uso do Imóvel (casa) localizada no prolongamento da Avenida Rio grande do Norte s/n, lote rural nº 88/A , pelo  Servidor Julio César Adamy.</w:t>
            </w:r>
          </w:p>
        </w:tc>
        <w:tc>
          <w:tcPr>
            <w:tcW w:w="1264" w:type="dxa"/>
            <w:shd w:val="clear" w:color="auto" w:fill="auto"/>
            <w:vAlign w:val="center"/>
            <w:hideMark/>
          </w:tcPr>
          <w:p w:rsidR="00F26F6E" w:rsidRPr="00F26F6E" w:rsidRDefault="00F26F6E" w:rsidP="00F26F6E">
            <w:pPr>
              <w:jc w:val="center"/>
              <w:rPr>
                <w:rFonts w:ascii="Arial" w:eastAsia="Times New Roman" w:hAnsi="Arial" w:cs="Arial"/>
                <w:sz w:val="16"/>
                <w:szCs w:val="16"/>
                <w:lang w:eastAsia="pt-BR"/>
              </w:rPr>
            </w:pPr>
            <w:r w:rsidRPr="00F26F6E">
              <w:rPr>
                <w:rFonts w:ascii="Arial" w:eastAsia="Times New Roman" w:hAnsi="Arial" w:cs="Arial"/>
                <w:sz w:val="16"/>
                <w:szCs w:val="16"/>
                <w:lang w:eastAsia="pt-BR"/>
              </w:rPr>
              <w:t>Servidor Julio César Adamy</w:t>
            </w:r>
          </w:p>
        </w:tc>
      </w:tr>
      <w:tr w:rsidR="00F26F6E" w:rsidRPr="00F26F6E" w:rsidTr="00F26F6E">
        <w:trPr>
          <w:trHeight w:val="450"/>
        </w:trPr>
        <w:tc>
          <w:tcPr>
            <w:tcW w:w="1186" w:type="dxa"/>
            <w:shd w:val="clear" w:color="auto" w:fill="auto"/>
            <w:vAlign w:val="center"/>
            <w:hideMark/>
          </w:tcPr>
          <w:p w:rsidR="00F26F6E" w:rsidRPr="00F26F6E" w:rsidRDefault="00F26F6E" w:rsidP="00F26F6E">
            <w:pPr>
              <w:jc w:val="center"/>
              <w:rPr>
                <w:rFonts w:ascii="Arial" w:eastAsia="Times New Roman" w:hAnsi="Arial" w:cs="Arial"/>
                <w:sz w:val="16"/>
                <w:szCs w:val="16"/>
                <w:lang w:eastAsia="pt-BR"/>
              </w:rPr>
            </w:pPr>
            <w:r w:rsidRPr="00F26F6E">
              <w:rPr>
                <w:rFonts w:ascii="Arial" w:eastAsia="Times New Roman" w:hAnsi="Arial" w:cs="Arial"/>
                <w:sz w:val="16"/>
                <w:szCs w:val="16"/>
                <w:lang w:eastAsia="pt-BR"/>
              </w:rPr>
              <w:t>TA ao Contrato  021/2014</w:t>
            </w:r>
          </w:p>
        </w:tc>
        <w:tc>
          <w:tcPr>
            <w:tcW w:w="941" w:type="dxa"/>
            <w:shd w:val="clear" w:color="auto" w:fill="auto"/>
            <w:vAlign w:val="center"/>
            <w:hideMark/>
          </w:tcPr>
          <w:p w:rsidR="00F26F6E" w:rsidRPr="00F26F6E" w:rsidRDefault="00F26F6E" w:rsidP="00F26F6E">
            <w:pPr>
              <w:jc w:val="center"/>
              <w:rPr>
                <w:rFonts w:ascii="Arial" w:eastAsia="Times New Roman" w:hAnsi="Arial" w:cs="Arial"/>
                <w:sz w:val="16"/>
                <w:szCs w:val="16"/>
                <w:lang w:eastAsia="pt-BR"/>
              </w:rPr>
            </w:pPr>
            <w:r w:rsidRPr="00F26F6E">
              <w:rPr>
                <w:rFonts w:ascii="Arial" w:eastAsia="Times New Roman" w:hAnsi="Arial" w:cs="Arial"/>
                <w:sz w:val="16"/>
                <w:szCs w:val="16"/>
                <w:lang w:eastAsia="pt-BR"/>
              </w:rPr>
              <w:t>30/04/2015</w:t>
            </w:r>
          </w:p>
        </w:tc>
        <w:tc>
          <w:tcPr>
            <w:tcW w:w="992" w:type="dxa"/>
            <w:shd w:val="clear" w:color="auto" w:fill="auto"/>
            <w:vAlign w:val="center"/>
            <w:hideMark/>
          </w:tcPr>
          <w:p w:rsidR="00F26F6E" w:rsidRPr="00F26F6E" w:rsidRDefault="00F26F6E" w:rsidP="00F26F6E">
            <w:pPr>
              <w:jc w:val="center"/>
              <w:rPr>
                <w:rFonts w:ascii="Arial" w:eastAsia="Times New Roman" w:hAnsi="Arial" w:cs="Arial"/>
                <w:sz w:val="16"/>
                <w:szCs w:val="16"/>
                <w:lang w:eastAsia="pt-BR"/>
              </w:rPr>
            </w:pPr>
            <w:r w:rsidRPr="00F26F6E">
              <w:rPr>
                <w:rFonts w:ascii="Arial" w:eastAsia="Times New Roman" w:hAnsi="Arial" w:cs="Arial"/>
                <w:sz w:val="16"/>
                <w:szCs w:val="16"/>
                <w:lang w:eastAsia="pt-BR"/>
              </w:rPr>
              <w:t>30/07/2015</w:t>
            </w:r>
          </w:p>
        </w:tc>
        <w:tc>
          <w:tcPr>
            <w:tcW w:w="5818" w:type="dxa"/>
            <w:shd w:val="clear" w:color="auto" w:fill="auto"/>
            <w:vAlign w:val="center"/>
            <w:hideMark/>
          </w:tcPr>
          <w:p w:rsidR="00F26F6E" w:rsidRPr="00F26F6E" w:rsidRDefault="00F26F6E" w:rsidP="00F26F6E">
            <w:pPr>
              <w:jc w:val="center"/>
              <w:rPr>
                <w:rFonts w:ascii="Arial" w:eastAsia="Times New Roman" w:hAnsi="Arial" w:cs="Arial"/>
                <w:sz w:val="16"/>
                <w:szCs w:val="16"/>
                <w:lang w:eastAsia="pt-BR"/>
              </w:rPr>
            </w:pPr>
            <w:r w:rsidRPr="00F26F6E">
              <w:rPr>
                <w:rFonts w:ascii="Arial" w:eastAsia="Times New Roman" w:hAnsi="Arial" w:cs="Arial"/>
                <w:sz w:val="16"/>
                <w:szCs w:val="16"/>
                <w:lang w:eastAsia="pt-BR"/>
              </w:rPr>
              <w:t>Alteração do prazo de vigência do Contrato originário</w:t>
            </w:r>
          </w:p>
        </w:tc>
        <w:tc>
          <w:tcPr>
            <w:tcW w:w="1264" w:type="dxa"/>
            <w:shd w:val="clear" w:color="auto" w:fill="auto"/>
            <w:vAlign w:val="center"/>
            <w:hideMark/>
          </w:tcPr>
          <w:p w:rsidR="00F26F6E" w:rsidRPr="00F26F6E" w:rsidRDefault="00F26F6E" w:rsidP="00F26F6E">
            <w:pPr>
              <w:jc w:val="center"/>
              <w:rPr>
                <w:rFonts w:ascii="Arial" w:eastAsia="Times New Roman" w:hAnsi="Arial" w:cs="Arial"/>
                <w:sz w:val="16"/>
                <w:szCs w:val="16"/>
                <w:lang w:eastAsia="pt-BR"/>
              </w:rPr>
            </w:pPr>
            <w:r w:rsidRPr="00F26F6E">
              <w:rPr>
                <w:rFonts w:ascii="Arial" w:eastAsia="Times New Roman" w:hAnsi="Arial" w:cs="Arial"/>
                <w:sz w:val="16"/>
                <w:szCs w:val="16"/>
                <w:lang w:eastAsia="pt-BR"/>
              </w:rPr>
              <w:t>Município de Marechal C. Rondon</w:t>
            </w:r>
          </w:p>
        </w:tc>
      </w:tr>
      <w:tr w:rsidR="00F26F6E" w:rsidRPr="00F26F6E" w:rsidTr="00F26F6E">
        <w:trPr>
          <w:trHeight w:val="675"/>
        </w:trPr>
        <w:tc>
          <w:tcPr>
            <w:tcW w:w="1186" w:type="dxa"/>
            <w:shd w:val="clear" w:color="auto" w:fill="auto"/>
            <w:vAlign w:val="center"/>
            <w:hideMark/>
          </w:tcPr>
          <w:p w:rsidR="00F26F6E" w:rsidRPr="00F26F6E" w:rsidRDefault="00F26F6E" w:rsidP="00F26F6E">
            <w:pPr>
              <w:jc w:val="center"/>
              <w:rPr>
                <w:rFonts w:ascii="Arial" w:eastAsia="Times New Roman" w:hAnsi="Arial" w:cs="Arial"/>
                <w:sz w:val="16"/>
                <w:szCs w:val="16"/>
                <w:lang w:eastAsia="pt-BR"/>
              </w:rPr>
            </w:pPr>
            <w:r w:rsidRPr="00F26F6E">
              <w:rPr>
                <w:rFonts w:ascii="Arial" w:eastAsia="Times New Roman" w:hAnsi="Arial" w:cs="Arial"/>
                <w:sz w:val="16"/>
                <w:szCs w:val="16"/>
                <w:lang w:eastAsia="pt-BR"/>
              </w:rPr>
              <w:t>I TA ao Contrato nº 001/2014</w:t>
            </w:r>
          </w:p>
        </w:tc>
        <w:tc>
          <w:tcPr>
            <w:tcW w:w="941" w:type="dxa"/>
            <w:shd w:val="clear" w:color="auto" w:fill="auto"/>
            <w:vAlign w:val="center"/>
            <w:hideMark/>
          </w:tcPr>
          <w:p w:rsidR="00F26F6E" w:rsidRPr="00F26F6E" w:rsidRDefault="00F26F6E" w:rsidP="00F26F6E">
            <w:pPr>
              <w:jc w:val="center"/>
              <w:rPr>
                <w:rFonts w:ascii="Arial" w:eastAsia="Times New Roman" w:hAnsi="Arial" w:cs="Arial"/>
                <w:color w:val="000000"/>
                <w:sz w:val="16"/>
                <w:szCs w:val="16"/>
                <w:lang w:eastAsia="pt-BR"/>
              </w:rPr>
            </w:pPr>
            <w:r w:rsidRPr="00F26F6E">
              <w:rPr>
                <w:rFonts w:ascii="Arial" w:eastAsia="Times New Roman" w:hAnsi="Arial" w:cs="Arial"/>
                <w:color w:val="000000"/>
                <w:sz w:val="16"/>
                <w:szCs w:val="16"/>
                <w:lang w:eastAsia="pt-BR"/>
              </w:rPr>
              <w:t>21/05/2015</w:t>
            </w:r>
          </w:p>
        </w:tc>
        <w:tc>
          <w:tcPr>
            <w:tcW w:w="992" w:type="dxa"/>
            <w:shd w:val="clear" w:color="auto" w:fill="auto"/>
            <w:vAlign w:val="center"/>
            <w:hideMark/>
          </w:tcPr>
          <w:p w:rsidR="00F26F6E" w:rsidRPr="00F26F6E" w:rsidRDefault="00F26F6E" w:rsidP="00F26F6E">
            <w:pPr>
              <w:jc w:val="center"/>
              <w:rPr>
                <w:rFonts w:ascii="Arial" w:eastAsia="Times New Roman" w:hAnsi="Arial" w:cs="Arial"/>
                <w:color w:val="000000"/>
                <w:sz w:val="16"/>
                <w:szCs w:val="16"/>
                <w:lang w:eastAsia="pt-BR"/>
              </w:rPr>
            </w:pPr>
            <w:r w:rsidRPr="00F26F6E">
              <w:rPr>
                <w:rFonts w:ascii="Arial" w:eastAsia="Times New Roman" w:hAnsi="Arial" w:cs="Arial"/>
                <w:color w:val="000000"/>
                <w:sz w:val="16"/>
                <w:szCs w:val="16"/>
                <w:lang w:eastAsia="pt-BR"/>
              </w:rPr>
              <w:t>22/05/2016</w:t>
            </w:r>
          </w:p>
        </w:tc>
        <w:tc>
          <w:tcPr>
            <w:tcW w:w="5818" w:type="dxa"/>
            <w:shd w:val="clear" w:color="auto" w:fill="auto"/>
            <w:vAlign w:val="center"/>
            <w:hideMark/>
          </w:tcPr>
          <w:p w:rsidR="00F26F6E" w:rsidRPr="00F26F6E" w:rsidRDefault="00F26F6E" w:rsidP="00F26F6E">
            <w:pPr>
              <w:jc w:val="center"/>
              <w:rPr>
                <w:rFonts w:ascii="Arial" w:eastAsia="Times New Roman" w:hAnsi="Arial" w:cs="Arial"/>
                <w:sz w:val="16"/>
                <w:szCs w:val="16"/>
                <w:lang w:eastAsia="pt-BR"/>
              </w:rPr>
            </w:pPr>
            <w:r w:rsidRPr="00F26F6E">
              <w:rPr>
                <w:rFonts w:ascii="Arial" w:eastAsia="Times New Roman" w:hAnsi="Arial" w:cs="Arial"/>
                <w:sz w:val="16"/>
                <w:szCs w:val="16"/>
                <w:lang w:eastAsia="pt-BR"/>
              </w:rPr>
              <w:t>Permissão de uso do imóvel (casa) na Estação experimental Alcibiades Luiz Orlando pelo servidor Juarez Luiz Siedleski.</w:t>
            </w:r>
          </w:p>
        </w:tc>
        <w:tc>
          <w:tcPr>
            <w:tcW w:w="1264" w:type="dxa"/>
            <w:shd w:val="clear" w:color="auto" w:fill="auto"/>
            <w:vAlign w:val="center"/>
            <w:hideMark/>
          </w:tcPr>
          <w:p w:rsidR="00F26F6E" w:rsidRPr="00F26F6E" w:rsidRDefault="00F26F6E" w:rsidP="00F26F6E">
            <w:pPr>
              <w:jc w:val="center"/>
              <w:rPr>
                <w:rFonts w:ascii="Arial" w:eastAsia="Times New Roman" w:hAnsi="Arial" w:cs="Arial"/>
                <w:sz w:val="16"/>
                <w:szCs w:val="16"/>
                <w:lang w:eastAsia="pt-BR"/>
              </w:rPr>
            </w:pPr>
            <w:r w:rsidRPr="00F26F6E">
              <w:rPr>
                <w:rFonts w:ascii="Arial" w:eastAsia="Times New Roman" w:hAnsi="Arial" w:cs="Arial"/>
                <w:sz w:val="16"/>
                <w:szCs w:val="16"/>
                <w:lang w:eastAsia="pt-BR"/>
              </w:rPr>
              <w:t>Servidor Juarez Luiz Siedleski</w:t>
            </w:r>
          </w:p>
        </w:tc>
      </w:tr>
      <w:tr w:rsidR="00F26F6E" w:rsidRPr="00F26F6E" w:rsidTr="00F26F6E">
        <w:trPr>
          <w:trHeight w:val="1575"/>
        </w:trPr>
        <w:tc>
          <w:tcPr>
            <w:tcW w:w="1186" w:type="dxa"/>
            <w:shd w:val="clear" w:color="auto" w:fill="auto"/>
            <w:vAlign w:val="center"/>
            <w:hideMark/>
          </w:tcPr>
          <w:p w:rsidR="00F26F6E" w:rsidRPr="00F26F6E" w:rsidRDefault="00F26F6E" w:rsidP="00F26F6E">
            <w:pPr>
              <w:jc w:val="center"/>
              <w:rPr>
                <w:rFonts w:ascii="Arial" w:eastAsia="Times New Roman" w:hAnsi="Arial" w:cs="Arial"/>
                <w:sz w:val="16"/>
                <w:szCs w:val="16"/>
                <w:lang w:eastAsia="pt-BR"/>
              </w:rPr>
            </w:pPr>
            <w:r w:rsidRPr="00F26F6E">
              <w:rPr>
                <w:rFonts w:ascii="Arial" w:eastAsia="Times New Roman" w:hAnsi="Arial" w:cs="Arial"/>
                <w:sz w:val="16"/>
                <w:szCs w:val="16"/>
                <w:lang w:eastAsia="pt-BR"/>
              </w:rPr>
              <w:t>Contrato 068/2015</w:t>
            </w:r>
          </w:p>
        </w:tc>
        <w:tc>
          <w:tcPr>
            <w:tcW w:w="941" w:type="dxa"/>
            <w:shd w:val="clear" w:color="auto" w:fill="auto"/>
            <w:vAlign w:val="center"/>
            <w:hideMark/>
          </w:tcPr>
          <w:p w:rsidR="00F26F6E" w:rsidRPr="00F26F6E" w:rsidRDefault="00F26F6E" w:rsidP="00F26F6E">
            <w:pPr>
              <w:jc w:val="center"/>
              <w:rPr>
                <w:rFonts w:ascii="Arial" w:eastAsia="Times New Roman" w:hAnsi="Arial" w:cs="Arial"/>
                <w:sz w:val="16"/>
                <w:szCs w:val="16"/>
                <w:lang w:eastAsia="pt-BR"/>
              </w:rPr>
            </w:pPr>
            <w:r w:rsidRPr="00F26F6E">
              <w:rPr>
                <w:rFonts w:ascii="Arial" w:eastAsia="Times New Roman" w:hAnsi="Arial" w:cs="Arial"/>
                <w:sz w:val="16"/>
                <w:szCs w:val="16"/>
                <w:lang w:eastAsia="pt-BR"/>
              </w:rPr>
              <w:t>23/06/2015</w:t>
            </w:r>
          </w:p>
        </w:tc>
        <w:tc>
          <w:tcPr>
            <w:tcW w:w="992" w:type="dxa"/>
            <w:shd w:val="clear" w:color="auto" w:fill="auto"/>
            <w:vAlign w:val="center"/>
            <w:hideMark/>
          </w:tcPr>
          <w:p w:rsidR="00F26F6E" w:rsidRPr="00F26F6E" w:rsidRDefault="00F26F6E" w:rsidP="00F26F6E">
            <w:pPr>
              <w:jc w:val="center"/>
              <w:rPr>
                <w:rFonts w:ascii="Arial" w:eastAsia="Times New Roman" w:hAnsi="Arial" w:cs="Arial"/>
                <w:sz w:val="16"/>
                <w:szCs w:val="16"/>
                <w:lang w:eastAsia="pt-BR"/>
              </w:rPr>
            </w:pPr>
            <w:r w:rsidRPr="00F26F6E">
              <w:rPr>
                <w:rFonts w:ascii="Arial" w:eastAsia="Times New Roman" w:hAnsi="Arial" w:cs="Arial"/>
                <w:sz w:val="16"/>
                <w:szCs w:val="16"/>
                <w:lang w:eastAsia="pt-BR"/>
              </w:rPr>
              <w:t>23/12/2015</w:t>
            </w:r>
          </w:p>
        </w:tc>
        <w:tc>
          <w:tcPr>
            <w:tcW w:w="5818" w:type="dxa"/>
            <w:shd w:val="clear" w:color="auto" w:fill="auto"/>
            <w:vAlign w:val="center"/>
            <w:hideMark/>
          </w:tcPr>
          <w:p w:rsidR="00F26F6E" w:rsidRPr="00F26F6E" w:rsidRDefault="00F26F6E" w:rsidP="00F26F6E">
            <w:pPr>
              <w:jc w:val="center"/>
              <w:rPr>
                <w:rFonts w:ascii="Arial" w:eastAsia="Times New Roman" w:hAnsi="Arial" w:cs="Arial"/>
                <w:sz w:val="16"/>
                <w:szCs w:val="16"/>
                <w:lang w:eastAsia="pt-BR"/>
              </w:rPr>
            </w:pPr>
            <w:r w:rsidRPr="00F26F6E">
              <w:rPr>
                <w:rFonts w:ascii="Arial" w:eastAsia="Times New Roman" w:hAnsi="Arial" w:cs="Arial"/>
                <w:sz w:val="16"/>
                <w:szCs w:val="16"/>
                <w:lang w:eastAsia="pt-BR"/>
              </w:rPr>
              <w:t>Contratação de serviços para realizar “Diagnóstico da sociedade civil e organizada, objetivando mapear e realizar levantamento das entidades, para elaboração de catalogo descritivo, apresentando dados e atuações das empresas em diferentes áreas e regiões do Município de Marechal C. Rondon</w:t>
            </w:r>
          </w:p>
        </w:tc>
        <w:tc>
          <w:tcPr>
            <w:tcW w:w="1264" w:type="dxa"/>
            <w:shd w:val="clear" w:color="auto" w:fill="auto"/>
            <w:vAlign w:val="center"/>
            <w:hideMark/>
          </w:tcPr>
          <w:p w:rsidR="00F26F6E" w:rsidRPr="00F26F6E" w:rsidRDefault="00F26F6E" w:rsidP="00F26F6E">
            <w:pPr>
              <w:jc w:val="center"/>
              <w:rPr>
                <w:rFonts w:ascii="Arial" w:eastAsia="Times New Roman" w:hAnsi="Arial" w:cs="Arial"/>
                <w:sz w:val="16"/>
                <w:szCs w:val="16"/>
                <w:lang w:eastAsia="pt-BR"/>
              </w:rPr>
            </w:pPr>
            <w:r w:rsidRPr="00F26F6E">
              <w:rPr>
                <w:rFonts w:ascii="Arial" w:eastAsia="Times New Roman" w:hAnsi="Arial" w:cs="Arial"/>
                <w:sz w:val="16"/>
                <w:szCs w:val="16"/>
                <w:lang w:eastAsia="pt-BR"/>
              </w:rPr>
              <w:t>Município de Marechal C. Rondon</w:t>
            </w:r>
          </w:p>
        </w:tc>
      </w:tr>
      <w:tr w:rsidR="00F26F6E" w:rsidRPr="00F26F6E" w:rsidTr="00F26F6E">
        <w:trPr>
          <w:trHeight w:val="675"/>
        </w:trPr>
        <w:tc>
          <w:tcPr>
            <w:tcW w:w="1186" w:type="dxa"/>
            <w:shd w:val="clear" w:color="auto" w:fill="auto"/>
            <w:vAlign w:val="center"/>
            <w:hideMark/>
          </w:tcPr>
          <w:p w:rsidR="00F26F6E" w:rsidRPr="00F26F6E" w:rsidRDefault="00F26F6E" w:rsidP="00F26F6E">
            <w:pPr>
              <w:jc w:val="center"/>
              <w:rPr>
                <w:rFonts w:ascii="Arial" w:eastAsia="Times New Roman" w:hAnsi="Arial" w:cs="Arial"/>
                <w:sz w:val="16"/>
                <w:szCs w:val="16"/>
                <w:lang w:eastAsia="pt-BR"/>
              </w:rPr>
            </w:pPr>
            <w:r w:rsidRPr="00F26F6E">
              <w:rPr>
                <w:rFonts w:ascii="Arial" w:eastAsia="Times New Roman" w:hAnsi="Arial" w:cs="Arial"/>
                <w:sz w:val="16"/>
                <w:szCs w:val="16"/>
                <w:lang w:eastAsia="pt-BR"/>
              </w:rPr>
              <w:t>Contrato 180/2015</w:t>
            </w:r>
          </w:p>
        </w:tc>
        <w:tc>
          <w:tcPr>
            <w:tcW w:w="941" w:type="dxa"/>
            <w:shd w:val="clear" w:color="auto" w:fill="auto"/>
            <w:vAlign w:val="center"/>
            <w:hideMark/>
          </w:tcPr>
          <w:p w:rsidR="00F26F6E" w:rsidRPr="00F26F6E" w:rsidRDefault="00F26F6E" w:rsidP="00F26F6E">
            <w:pPr>
              <w:jc w:val="center"/>
              <w:rPr>
                <w:rFonts w:ascii="Arial" w:eastAsia="Times New Roman" w:hAnsi="Arial" w:cs="Arial"/>
                <w:sz w:val="16"/>
                <w:szCs w:val="16"/>
                <w:lang w:eastAsia="pt-BR"/>
              </w:rPr>
            </w:pPr>
            <w:r w:rsidRPr="00F26F6E">
              <w:rPr>
                <w:rFonts w:ascii="Arial" w:eastAsia="Times New Roman" w:hAnsi="Arial" w:cs="Arial"/>
                <w:sz w:val="16"/>
                <w:szCs w:val="16"/>
                <w:lang w:eastAsia="pt-BR"/>
              </w:rPr>
              <w:t>20/10/2015</w:t>
            </w:r>
          </w:p>
        </w:tc>
        <w:tc>
          <w:tcPr>
            <w:tcW w:w="992" w:type="dxa"/>
            <w:shd w:val="clear" w:color="auto" w:fill="auto"/>
            <w:vAlign w:val="center"/>
            <w:hideMark/>
          </w:tcPr>
          <w:p w:rsidR="00F26F6E" w:rsidRPr="00F26F6E" w:rsidRDefault="00F26F6E" w:rsidP="00F26F6E">
            <w:pPr>
              <w:jc w:val="center"/>
              <w:rPr>
                <w:rFonts w:ascii="Arial" w:eastAsia="Times New Roman" w:hAnsi="Arial" w:cs="Arial"/>
                <w:sz w:val="16"/>
                <w:szCs w:val="16"/>
                <w:lang w:eastAsia="pt-BR"/>
              </w:rPr>
            </w:pPr>
            <w:r w:rsidRPr="00F26F6E">
              <w:rPr>
                <w:rFonts w:ascii="Arial" w:eastAsia="Times New Roman" w:hAnsi="Arial" w:cs="Arial"/>
                <w:sz w:val="16"/>
                <w:szCs w:val="16"/>
                <w:lang w:eastAsia="pt-BR"/>
              </w:rPr>
              <w:t>20/11/2016</w:t>
            </w:r>
          </w:p>
        </w:tc>
        <w:tc>
          <w:tcPr>
            <w:tcW w:w="5818" w:type="dxa"/>
            <w:shd w:val="clear" w:color="auto" w:fill="auto"/>
            <w:vAlign w:val="center"/>
            <w:hideMark/>
          </w:tcPr>
          <w:p w:rsidR="00F26F6E" w:rsidRPr="00F26F6E" w:rsidRDefault="00F26F6E" w:rsidP="00F26F6E">
            <w:pPr>
              <w:jc w:val="center"/>
              <w:rPr>
                <w:rFonts w:ascii="Arial" w:eastAsia="Times New Roman" w:hAnsi="Arial" w:cs="Arial"/>
                <w:sz w:val="16"/>
                <w:szCs w:val="16"/>
                <w:lang w:eastAsia="pt-BR"/>
              </w:rPr>
            </w:pPr>
            <w:r w:rsidRPr="00F26F6E">
              <w:rPr>
                <w:rFonts w:ascii="Arial" w:eastAsia="Times New Roman" w:hAnsi="Arial" w:cs="Arial"/>
                <w:sz w:val="16"/>
                <w:szCs w:val="16"/>
                <w:lang w:eastAsia="pt-BR"/>
              </w:rPr>
              <w:t>Contratação de serviços para a realização de 2ª etapa do projeto de pesquisa “Mapa da violência contra Mulheres” no Município.</w:t>
            </w:r>
          </w:p>
        </w:tc>
        <w:tc>
          <w:tcPr>
            <w:tcW w:w="1264" w:type="dxa"/>
            <w:shd w:val="clear" w:color="auto" w:fill="auto"/>
            <w:vAlign w:val="center"/>
            <w:hideMark/>
          </w:tcPr>
          <w:p w:rsidR="00F26F6E" w:rsidRPr="00F26F6E" w:rsidRDefault="00F26F6E" w:rsidP="00F26F6E">
            <w:pPr>
              <w:jc w:val="center"/>
              <w:rPr>
                <w:rFonts w:ascii="Arial" w:eastAsia="Times New Roman" w:hAnsi="Arial" w:cs="Arial"/>
                <w:sz w:val="16"/>
                <w:szCs w:val="16"/>
                <w:lang w:eastAsia="pt-BR"/>
              </w:rPr>
            </w:pPr>
            <w:r w:rsidRPr="00F26F6E">
              <w:rPr>
                <w:rFonts w:ascii="Arial" w:eastAsia="Times New Roman" w:hAnsi="Arial" w:cs="Arial"/>
                <w:sz w:val="16"/>
                <w:szCs w:val="16"/>
                <w:lang w:eastAsia="pt-BR"/>
              </w:rPr>
              <w:t>Município de Marechal C. Rondon</w:t>
            </w:r>
          </w:p>
        </w:tc>
      </w:tr>
      <w:tr w:rsidR="00F26F6E" w:rsidRPr="00F26F6E" w:rsidTr="00F26F6E">
        <w:trPr>
          <w:trHeight w:val="255"/>
        </w:trPr>
        <w:tc>
          <w:tcPr>
            <w:tcW w:w="10201" w:type="dxa"/>
            <w:gridSpan w:val="5"/>
            <w:shd w:val="clear" w:color="auto" w:fill="auto"/>
            <w:noWrap/>
            <w:vAlign w:val="center"/>
            <w:hideMark/>
          </w:tcPr>
          <w:p w:rsidR="00F26F6E" w:rsidRPr="00F26F6E" w:rsidRDefault="00F26F6E" w:rsidP="00F26F6E">
            <w:pPr>
              <w:jc w:val="center"/>
              <w:rPr>
                <w:rFonts w:ascii="Arial" w:eastAsia="Times New Roman" w:hAnsi="Arial" w:cs="Arial"/>
                <w:b/>
                <w:bCs/>
                <w:sz w:val="20"/>
                <w:szCs w:val="20"/>
                <w:lang w:eastAsia="pt-BR"/>
              </w:rPr>
            </w:pPr>
            <w:r w:rsidRPr="00F26F6E">
              <w:rPr>
                <w:rFonts w:ascii="Arial" w:eastAsia="Times New Roman" w:hAnsi="Arial" w:cs="Arial"/>
                <w:b/>
                <w:bCs/>
                <w:sz w:val="20"/>
                <w:szCs w:val="20"/>
                <w:lang w:eastAsia="pt-BR"/>
              </w:rPr>
              <w:t>Termos de Cooperação</w:t>
            </w:r>
          </w:p>
        </w:tc>
      </w:tr>
      <w:tr w:rsidR="00F26F6E" w:rsidRPr="00F26F6E" w:rsidTr="00F26F6E">
        <w:trPr>
          <w:trHeight w:val="255"/>
        </w:trPr>
        <w:tc>
          <w:tcPr>
            <w:tcW w:w="1186" w:type="dxa"/>
            <w:vMerge w:val="restart"/>
            <w:shd w:val="clear" w:color="auto" w:fill="auto"/>
            <w:vAlign w:val="center"/>
            <w:hideMark/>
          </w:tcPr>
          <w:p w:rsidR="00F26F6E" w:rsidRPr="00F26F6E" w:rsidRDefault="00F26F6E" w:rsidP="00F26F6E">
            <w:pPr>
              <w:jc w:val="center"/>
              <w:rPr>
                <w:rFonts w:ascii="Arial" w:eastAsia="Times New Roman" w:hAnsi="Arial" w:cs="Arial"/>
                <w:sz w:val="16"/>
                <w:szCs w:val="16"/>
                <w:lang w:eastAsia="pt-BR"/>
              </w:rPr>
            </w:pPr>
            <w:r w:rsidRPr="00F26F6E">
              <w:rPr>
                <w:rFonts w:ascii="Arial" w:eastAsia="Times New Roman" w:hAnsi="Arial" w:cs="Arial"/>
                <w:sz w:val="16"/>
                <w:szCs w:val="16"/>
                <w:lang w:eastAsia="pt-BR"/>
              </w:rPr>
              <w:t>N° do termo de cooperação</w:t>
            </w:r>
          </w:p>
        </w:tc>
        <w:tc>
          <w:tcPr>
            <w:tcW w:w="1933" w:type="dxa"/>
            <w:gridSpan w:val="2"/>
            <w:shd w:val="clear" w:color="auto" w:fill="auto"/>
            <w:vAlign w:val="center"/>
            <w:hideMark/>
          </w:tcPr>
          <w:p w:rsidR="00F26F6E" w:rsidRPr="00F26F6E" w:rsidRDefault="00F26F6E" w:rsidP="00F26F6E">
            <w:pPr>
              <w:jc w:val="center"/>
              <w:rPr>
                <w:rFonts w:ascii="Arial" w:eastAsia="Times New Roman" w:hAnsi="Arial" w:cs="Arial"/>
                <w:sz w:val="16"/>
                <w:szCs w:val="16"/>
                <w:lang w:eastAsia="pt-BR"/>
              </w:rPr>
            </w:pPr>
            <w:r w:rsidRPr="00F26F6E">
              <w:rPr>
                <w:rFonts w:ascii="Arial" w:eastAsia="Times New Roman" w:hAnsi="Arial" w:cs="Arial"/>
                <w:sz w:val="16"/>
                <w:szCs w:val="16"/>
                <w:lang w:eastAsia="pt-BR"/>
              </w:rPr>
              <w:t>Vigência do termo de cooperaçao</w:t>
            </w:r>
          </w:p>
        </w:tc>
        <w:tc>
          <w:tcPr>
            <w:tcW w:w="5818" w:type="dxa"/>
            <w:vMerge w:val="restart"/>
            <w:shd w:val="clear" w:color="auto" w:fill="auto"/>
            <w:vAlign w:val="center"/>
            <w:hideMark/>
          </w:tcPr>
          <w:p w:rsidR="00F26F6E" w:rsidRPr="00F26F6E" w:rsidRDefault="00F26F6E" w:rsidP="00F26F6E">
            <w:pPr>
              <w:jc w:val="center"/>
              <w:rPr>
                <w:rFonts w:ascii="Arial" w:eastAsia="Times New Roman" w:hAnsi="Arial" w:cs="Arial"/>
                <w:sz w:val="16"/>
                <w:szCs w:val="16"/>
                <w:lang w:eastAsia="pt-BR"/>
              </w:rPr>
            </w:pPr>
            <w:r w:rsidRPr="00F26F6E">
              <w:rPr>
                <w:rFonts w:ascii="Arial" w:eastAsia="Times New Roman" w:hAnsi="Arial" w:cs="Arial"/>
                <w:sz w:val="16"/>
                <w:szCs w:val="16"/>
                <w:lang w:eastAsia="pt-BR"/>
              </w:rPr>
              <w:t>Objeto do termo de cooperaçao</w:t>
            </w:r>
          </w:p>
        </w:tc>
        <w:tc>
          <w:tcPr>
            <w:tcW w:w="1264" w:type="dxa"/>
            <w:vMerge w:val="restart"/>
            <w:shd w:val="clear" w:color="auto" w:fill="auto"/>
            <w:vAlign w:val="center"/>
            <w:hideMark/>
          </w:tcPr>
          <w:p w:rsidR="00F26F6E" w:rsidRPr="00F26F6E" w:rsidRDefault="00F26F6E" w:rsidP="00F26F6E">
            <w:pPr>
              <w:jc w:val="center"/>
              <w:rPr>
                <w:rFonts w:ascii="Arial" w:eastAsia="Times New Roman" w:hAnsi="Arial" w:cs="Arial"/>
                <w:sz w:val="16"/>
                <w:szCs w:val="16"/>
                <w:lang w:eastAsia="pt-BR"/>
              </w:rPr>
            </w:pPr>
            <w:r w:rsidRPr="00F26F6E">
              <w:rPr>
                <w:rFonts w:ascii="Arial" w:eastAsia="Times New Roman" w:hAnsi="Arial" w:cs="Arial"/>
                <w:sz w:val="16"/>
                <w:szCs w:val="16"/>
                <w:lang w:eastAsia="pt-BR"/>
              </w:rPr>
              <w:t>Órgão cooperado</w:t>
            </w:r>
          </w:p>
        </w:tc>
      </w:tr>
      <w:tr w:rsidR="00F26F6E" w:rsidRPr="00F26F6E" w:rsidTr="00F26F6E">
        <w:trPr>
          <w:trHeight w:val="255"/>
        </w:trPr>
        <w:tc>
          <w:tcPr>
            <w:tcW w:w="1186" w:type="dxa"/>
            <w:vMerge/>
            <w:shd w:val="clear" w:color="auto" w:fill="auto"/>
            <w:vAlign w:val="center"/>
            <w:hideMark/>
          </w:tcPr>
          <w:p w:rsidR="00F26F6E" w:rsidRPr="00F26F6E" w:rsidRDefault="00F26F6E" w:rsidP="00F26F6E">
            <w:pPr>
              <w:jc w:val="center"/>
              <w:rPr>
                <w:rFonts w:ascii="Arial" w:eastAsia="Times New Roman" w:hAnsi="Arial" w:cs="Arial"/>
                <w:sz w:val="16"/>
                <w:szCs w:val="16"/>
                <w:lang w:eastAsia="pt-BR"/>
              </w:rPr>
            </w:pPr>
          </w:p>
        </w:tc>
        <w:tc>
          <w:tcPr>
            <w:tcW w:w="941" w:type="dxa"/>
            <w:shd w:val="clear" w:color="auto" w:fill="auto"/>
            <w:noWrap/>
            <w:vAlign w:val="center"/>
            <w:hideMark/>
          </w:tcPr>
          <w:p w:rsidR="00F26F6E" w:rsidRPr="00F26F6E" w:rsidRDefault="00F26F6E" w:rsidP="00F26F6E">
            <w:pPr>
              <w:jc w:val="center"/>
              <w:rPr>
                <w:rFonts w:ascii="Arial" w:eastAsia="Times New Roman" w:hAnsi="Arial" w:cs="Arial"/>
                <w:sz w:val="20"/>
                <w:szCs w:val="20"/>
                <w:lang w:eastAsia="pt-BR"/>
              </w:rPr>
            </w:pPr>
            <w:r w:rsidRPr="00F26F6E">
              <w:rPr>
                <w:rFonts w:ascii="Arial" w:eastAsia="Times New Roman" w:hAnsi="Arial" w:cs="Arial"/>
                <w:sz w:val="20"/>
                <w:szCs w:val="20"/>
                <w:lang w:eastAsia="pt-BR"/>
              </w:rPr>
              <w:t>Inicio</w:t>
            </w:r>
          </w:p>
        </w:tc>
        <w:tc>
          <w:tcPr>
            <w:tcW w:w="992" w:type="dxa"/>
            <w:shd w:val="clear" w:color="auto" w:fill="auto"/>
            <w:noWrap/>
            <w:vAlign w:val="center"/>
            <w:hideMark/>
          </w:tcPr>
          <w:p w:rsidR="00F26F6E" w:rsidRPr="00F26F6E" w:rsidRDefault="00F26F6E" w:rsidP="00F26F6E">
            <w:pPr>
              <w:jc w:val="center"/>
              <w:rPr>
                <w:rFonts w:ascii="Arial" w:eastAsia="Times New Roman" w:hAnsi="Arial" w:cs="Arial"/>
                <w:sz w:val="20"/>
                <w:szCs w:val="20"/>
                <w:lang w:eastAsia="pt-BR"/>
              </w:rPr>
            </w:pPr>
            <w:r w:rsidRPr="00F26F6E">
              <w:rPr>
                <w:rFonts w:ascii="Arial" w:eastAsia="Times New Roman" w:hAnsi="Arial" w:cs="Arial"/>
                <w:sz w:val="20"/>
                <w:szCs w:val="20"/>
                <w:lang w:eastAsia="pt-BR"/>
              </w:rPr>
              <w:t>Termino</w:t>
            </w:r>
          </w:p>
        </w:tc>
        <w:tc>
          <w:tcPr>
            <w:tcW w:w="5818" w:type="dxa"/>
            <w:vMerge/>
            <w:shd w:val="clear" w:color="auto" w:fill="auto"/>
            <w:vAlign w:val="center"/>
            <w:hideMark/>
          </w:tcPr>
          <w:p w:rsidR="00F26F6E" w:rsidRPr="00F26F6E" w:rsidRDefault="00F26F6E" w:rsidP="00F26F6E">
            <w:pPr>
              <w:jc w:val="center"/>
              <w:rPr>
                <w:rFonts w:ascii="Arial" w:eastAsia="Times New Roman" w:hAnsi="Arial" w:cs="Arial"/>
                <w:sz w:val="16"/>
                <w:szCs w:val="16"/>
                <w:lang w:eastAsia="pt-BR"/>
              </w:rPr>
            </w:pPr>
          </w:p>
        </w:tc>
        <w:tc>
          <w:tcPr>
            <w:tcW w:w="1264" w:type="dxa"/>
            <w:vMerge/>
            <w:shd w:val="clear" w:color="auto" w:fill="auto"/>
            <w:vAlign w:val="center"/>
            <w:hideMark/>
          </w:tcPr>
          <w:p w:rsidR="00F26F6E" w:rsidRPr="00F26F6E" w:rsidRDefault="00F26F6E" w:rsidP="00F26F6E">
            <w:pPr>
              <w:jc w:val="center"/>
              <w:rPr>
                <w:rFonts w:ascii="Arial" w:eastAsia="Times New Roman" w:hAnsi="Arial" w:cs="Arial"/>
                <w:sz w:val="16"/>
                <w:szCs w:val="16"/>
                <w:lang w:eastAsia="pt-BR"/>
              </w:rPr>
            </w:pPr>
          </w:p>
        </w:tc>
      </w:tr>
      <w:tr w:rsidR="00F26F6E" w:rsidRPr="00F26F6E" w:rsidTr="00F26F6E">
        <w:trPr>
          <w:trHeight w:val="1125"/>
        </w:trPr>
        <w:tc>
          <w:tcPr>
            <w:tcW w:w="1186" w:type="dxa"/>
            <w:shd w:val="clear" w:color="auto" w:fill="auto"/>
            <w:noWrap/>
            <w:vAlign w:val="center"/>
            <w:hideMark/>
          </w:tcPr>
          <w:p w:rsidR="00F26F6E" w:rsidRPr="00F26F6E" w:rsidRDefault="00F26F6E" w:rsidP="00F26F6E">
            <w:pPr>
              <w:jc w:val="center"/>
              <w:rPr>
                <w:rFonts w:ascii="Arial" w:eastAsia="Times New Roman" w:hAnsi="Arial" w:cs="Arial"/>
                <w:sz w:val="16"/>
                <w:szCs w:val="16"/>
                <w:lang w:eastAsia="pt-BR"/>
              </w:rPr>
            </w:pPr>
            <w:r w:rsidRPr="00F26F6E">
              <w:rPr>
                <w:rFonts w:ascii="Arial" w:eastAsia="Times New Roman" w:hAnsi="Arial" w:cs="Arial"/>
                <w:sz w:val="16"/>
                <w:szCs w:val="16"/>
                <w:lang w:eastAsia="pt-BR"/>
              </w:rPr>
              <w:t>TA ao TC 030/2014</w:t>
            </w:r>
          </w:p>
        </w:tc>
        <w:tc>
          <w:tcPr>
            <w:tcW w:w="941" w:type="dxa"/>
            <w:shd w:val="clear" w:color="auto" w:fill="auto"/>
            <w:noWrap/>
            <w:vAlign w:val="center"/>
            <w:hideMark/>
          </w:tcPr>
          <w:p w:rsidR="00F26F6E" w:rsidRPr="00F26F6E" w:rsidRDefault="00F26F6E" w:rsidP="00F26F6E">
            <w:pPr>
              <w:jc w:val="center"/>
              <w:rPr>
                <w:rFonts w:ascii="Arial" w:eastAsia="Times New Roman" w:hAnsi="Arial" w:cs="Arial"/>
                <w:sz w:val="16"/>
                <w:szCs w:val="16"/>
                <w:lang w:eastAsia="pt-BR"/>
              </w:rPr>
            </w:pPr>
            <w:r w:rsidRPr="00F26F6E">
              <w:rPr>
                <w:rFonts w:ascii="Arial" w:eastAsia="Times New Roman" w:hAnsi="Arial" w:cs="Arial"/>
                <w:sz w:val="16"/>
                <w:szCs w:val="16"/>
                <w:lang w:eastAsia="pt-BR"/>
              </w:rPr>
              <w:t>22/06/2015</w:t>
            </w:r>
          </w:p>
        </w:tc>
        <w:tc>
          <w:tcPr>
            <w:tcW w:w="992" w:type="dxa"/>
            <w:shd w:val="clear" w:color="auto" w:fill="auto"/>
            <w:noWrap/>
            <w:vAlign w:val="center"/>
            <w:hideMark/>
          </w:tcPr>
          <w:p w:rsidR="00F26F6E" w:rsidRPr="00F26F6E" w:rsidRDefault="00F26F6E" w:rsidP="00F26F6E">
            <w:pPr>
              <w:jc w:val="center"/>
              <w:rPr>
                <w:rFonts w:ascii="Arial" w:eastAsia="Times New Roman" w:hAnsi="Arial" w:cs="Arial"/>
                <w:sz w:val="16"/>
                <w:szCs w:val="16"/>
                <w:lang w:eastAsia="pt-BR"/>
              </w:rPr>
            </w:pPr>
            <w:r w:rsidRPr="00F26F6E">
              <w:rPr>
                <w:rFonts w:ascii="Arial" w:eastAsia="Times New Roman" w:hAnsi="Arial" w:cs="Arial"/>
                <w:sz w:val="16"/>
                <w:szCs w:val="16"/>
                <w:lang w:eastAsia="pt-BR"/>
              </w:rPr>
              <w:t>31/12/2015</w:t>
            </w:r>
          </w:p>
        </w:tc>
        <w:tc>
          <w:tcPr>
            <w:tcW w:w="5818" w:type="dxa"/>
            <w:shd w:val="clear" w:color="auto" w:fill="auto"/>
            <w:vAlign w:val="center"/>
            <w:hideMark/>
          </w:tcPr>
          <w:p w:rsidR="00F26F6E" w:rsidRPr="00F26F6E" w:rsidRDefault="00F26F6E" w:rsidP="00F26F6E">
            <w:pPr>
              <w:jc w:val="center"/>
              <w:rPr>
                <w:rFonts w:ascii="Arial" w:eastAsia="Times New Roman" w:hAnsi="Arial" w:cs="Arial"/>
                <w:sz w:val="16"/>
                <w:szCs w:val="16"/>
                <w:lang w:eastAsia="pt-BR"/>
              </w:rPr>
            </w:pPr>
            <w:r w:rsidRPr="00F26F6E">
              <w:rPr>
                <w:rFonts w:ascii="Arial" w:eastAsia="Times New Roman" w:hAnsi="Arial" w:cs="Arial"/>
                <w:sz w:val="16"/>
                <w:szCs w:val="16"/>
                <w:lang w:eastAsia="pt-BR"/>
              </w:rPr>
              <w:t>Prorrogação do prazo de vigência e execução do projeto “Incubadora dos Direitos Sociais” – Núcleo de Estudos e Defesa de Direitos da Infância e Juventude – NEDDIJ. Coord.  Profª Elisangela Tremea.</w:t>
            </w:r>
          </w:p>
        </w:tc>
        <w:tc>
          <w:tcPr>
            <w:tcW w:w="1264" w:type="dxa"/>
            <w:shd w:val="clear" w:color="auto" w:fill="auto"/>
            <w:noWrap/>
            <w:vAlign w:val="center"/>
            <w:hideMark/>
          </w:tcPr>
          <w:p w:rsidR="00F26F6E" w:rsidRPr="00F26F6E" w:rsidRDefault="00F26F6E" w:rsidP="00F26F6E">
            <w:pPr>
              <w:jc w:val="center"/>
              <w:rPr>
                <w:rFonts w:ascii="Arial" w:eastAsia="Times New Roman" w:hAnsi="Arial" w:cs="Arial"/>
                <w:sz w:val="16"/>
                <w:szCs w:val="16"/>
                <w:lang w:eastAsia="pt-BR"/>
              </w:rPr>
            </w:pPr>
            <w:r w:rsidRPr="00F26F6E">
              <w:rPr>
                <w:rFonts w:ascii="Arial" w:eastAsia="Times New Roman" w:hAnsi="Arial" w:cs="Arial"/>
                <w:sz w:val="16"/>
                <w:szCs w:val="16"/>
                <w:lang w:eastAsia="pt-BR"/>
              </w:rPr>
              <w:t>SETI/UGF</w:t>
            </w:r>
          </w:p>
        </w:tc>
      </w:tr>
      <w:tr w:rsidR="00F26F6E" w:rsidRPr="00F26F6E" w:rsidTr="00417110">
        <w:trPr>
          <w:trHeight w:val="1288"/>
        </w:trPr>
        <w:tc>
          <w:tcPr>
            <w:tcW w:w="1186" w:type="dxa"/>
            <w:shd w:val="clear" w:color="auto" w:fill="auto"/>
            <w:noWrap/>
            <w:vAlign w:val="center"/>
            <w:hideMark/>
          </w:tcPr>
          <w:p w:rsidR="00F26F6E" w:rsidRPr="00F26F6E" w:rsidRDefault="00F26F6E" w:rsidP="00F26F6E">
            <w:pPr>
              <w:jc w:val="center"/>
              <w:rPr>
                <w:rFonts w:ascii="Arial" w:eastAsia="Times New Roman" w:hAnsi="Arial" w:cs="Arial"/>
                <w:sz w:val="16"/>
                <w:szCs w:val="16"/>
                <w:lang w:eastAsia="pt-BR"/>
              </w:rPr>
            </w:pPr>
            <w:r w:rsidRPr="00F26F6E">
              <w:rPr>
                <w:rFonts w:ascii="Arial" w:eastAsia="Times New Roman" w:hAnsi="Arial" w:cs="Arial"/>
                <w:sz w:val="16"/>
                <w:szCs w:val="16"/>
                <w:lang w:eastAsia="pt-BR"/>
              </w:rPr>
              <w:t>TA ao TC 136/2013</w:t>
            </w:r>
          </w:p>
        </w:tc>
        <w:tc>
          <w:tcPr>
            <w:tcW w:w="941" w:type="dxa"/>
            <w:shd w:val="clear" w:color="auto" w:fill="auto"/>
            <w:noWrap/>
            <w:vAlign w:val="center"/>
            <w:hideMark/>
          </w:tcPr>
          <w:p w:rsidR="00F26F6E" w:rsidRPr="00F26F6E" w:rsidRDefault="00F26F6E" w:rsidP="00F26F6E">
            <w:pPr>
              <w:jc w:val="center"/>
              <w:rPr>
                <w:rFonts w:ascii="Arial" w:eastAsia="Times New Roman" w:hAnsi="Arial" w:cs="Arial"/>
                <w:sz w:val="16"/>
                <w:szCs w:val="16"/>
                <w:lang w:eastAsia="pt-BR"/>
              </w:rPr>
            </w:pPr>
            <w:r w:rsidRPr="00F26F6E">
              <w:rPr>
                <w:rFonts w:ascii="Arial" w:eastAsia="Times New Roman" w:hAnsi="Arial" w:cs="Arial"/>
                <w:sz w:val="16"/>
                <w:szCs w:val="16"/>
                <w:lang w:eastAsia="pt-BR"/>
              </w:rPr>
              <w:t>13/07/2015</w:t>
            </w:r>
          </w:p>
        </w:tc>
        <w:tc>
          <w:tcPr>
            <w:tcW w:w="992" w:type="dxa"/>
            <w:shd w:val="clear" w:color="auto" w:fill="auto"/>
            <w:noWrap/>
            <w:vAlign w:val="center"/>
            <w:hideMark/>
          </w:tcPr>
          <w:p w:rsidR="00F26F6E" w:rsidRPr="00F26F6E" w:rsidRDefault="00F26F6E" w:rsidP="00F26F6E">
            <w:pPr>
              <w:jc w:val="center"/>
              <w:rPr>
                <w:rFonts w:ascii="Arial" w:eastAsia="Times New Roman" w:hAnsi="Arial" w:cs="Arial"/>
                <w:sz w:val="16"/>
                <w:szCs w:val="16"/>
                <w:lang w:eastAsia="pt-BR"/>
              </w:rPr>
            </w:pPr>
            <w:r w:rsidRPr="00F26F6E">
              <w:rPr>
                <w:rFonts w:ascii="Arial" w:eastAsia="Times New Roman" w:hAnsi="Arial" w:cs="Arial"/>
                <w:sz w:val="16"/>
                <w:szCs w:val="16"/>
                <w:lang w:eastAsia="pt-BR"/>
              </w:rPr>
              <w:t>02/09/2016</w:t>
            </w:r>
          </w:p>
        </w:tc>
        <w:tc>
          <w:tcPr>
            <w:tcW w:w="5818" w:type="dxa"/>
            <w:shd w:val="clear" w:color="auto" w:fill="auto"/>
            <w:vAlign w:val="center"/>
            <w:hideMark/>
          </w:tcPr>
          <w:p w:rsidR="00F26F6E" w:rsidRPr="00F26F6E" w:rsidRDefault="00F26F6E" w:rsidP="00F26F6E">
            <w:pPr>
              <w:jc w:val="center"/>
              <w:rPr>
                <w:rFonts w:ascii="Arial" w:eastAsia="Times New Roman" w:hAnsi="Arial" w:cs="Arial"/>
                <w:sz w:val="16"/>
                <w:szCs w:val="16"/>
                <w:lang w:eastAsia="pt-BR"/>
              </w:rPr>
            </w:pPr>
            <w:r w:rsidRPr="00F26F6E">
              <w:rPr>
                <w:rFonts w:ascii="Arial" w:eastAsia="Times New Roman" w:hAnsi="Arial" w:cs="Arial"/>
                <w:sz w:val="16"/>
                <w:szCs w:val="16"/>
                <w:lang w:eastAsia="pt-BR"/>
              </w:rPr>
              <w:t xml:space="preserve">Prorrogação do prazo de vigência e execução do projeto   “Implementação Estrutural – Implantação do Centro de Pesquisas em Equoterapia – Curso de Zootecnia – Núcleo de Estações Experimentais da UNIOESTE – </w:t>
            </w:r>
            <w:r w:rsidRPr="00417110">
              <w:rPr>
                <w:rFonts w:ascii="Arial" w:eastAsia="Times New Roman" w:hAnsi="Arial" w:cs="Arial"/>
                <w:i/>
                <w:sz w:val="16"/>
                <w:szCs w:val="16"/>
                <w:lang w:eastAsia="pt-BR"/>
              </w:rPr>
              <w:t>Campus</w:t>
            </w:r>
            <w:r w:rsidRPr="00F26F6E">
              <w:rPr>
                <w:rFonts w:ascii="Arial" w:eastAsia="Times New Roman" w:hAnsi="Arial" w:cs="Arial"/>
                <w:sz w:val="16"/>
                <w:szCs w:val="16"/>
                <w:lang w:eastAsia="pt-BR"/>
              </w:rPr>
              <w:t xml:space="preserve"> de Marechal Cândido Rondon”. Coord.  Profª Ana Alix</w:t>
            </w:r>
          </w:p>
        </w:tc>
        <w:tc>
          <w:tcPr>
            <w:tcW w:w="1264" w:type="dxa"/>
            <w:shd w:val="clear" w:color="auto" w:fill="auto"/>
            <w:noWrap/>
            <w:vAlign w:val="center"/>
            <w:hideMark/>
          </w:tcPr>
          <w:p w:rsidR="00F26F6E" w:rsidRPr="00F26F6E" w:rsidRDefault="00F26F6E" w:rsidP="00F26F6E">
            <w:pPr>
              <w:jc w:val="center"/>
              <w:rPr>
                <w:rFonts w:ascii="Arial" w:eastAsia="Times New Roman" w:hAnsi="Arial" w:cs="Arial"/>
                <w:sz w:val="16"/>
                <w:szCs w:val="16"/>
                <w:lang w:eastAsia="pt-BR"/>
              </w:rPr>
            </w:pPr>
            <w:r w:rsidRPr="00F26F6E">
              <w:rPr>
                <w:rFonts w:ascii="Arial" w:eastAsia="Times New Roman" w:hAnsi="Arial" w:cs="Arial"/>
                <w:sz w:val="16"/>
                <w:szCs w:val="16"/>
                <w:lang w:eastAsia="pt-BR"/>
              </w:rPr>
              <w:t>SETI/UGF</w:t>
            </w:r>
          </w:p>
        </w:tc>
      </w:tr>
      <w:tr w:rsidR="00F26F6E" w:rsidRPr="00F26F6E" w:rsidTr="00F26F6E">
        <w:trPr>
          <w:trHeight w:val="900"/>
        </w:trPr>
        <w:tc>
          <w:tcPr>
            <w:tcW w:w="1186" w:type="dxa"/>
            <w:shd w:val="clear" w:color="auto" w:fill="auto"/>
            <w:noWrap/>
            <w:vAlign w:val="center"/>
            <w:hideMark/>
          </w:tcPr>
          <w:p w:rsidR="00F26F6E" w:rsidRPr="00F26F6E" w:rsidRDefault="00F26F6E" w:rsidP="00F26F6E">
            <w:pPr>
              <w:jc w:val="center"/>
              <w:rPr>
                <w:rFonts w:ascii="Arial" w:eastAsia="Times New Roman" w:hAnsi="Arial" w:cs="Arial"/>
                <w:sz w:val="16"/>
                <w:szCs w:val="16"/>
                <w:lang w:eastAsia="pt-BR"/>
              </w:rPr>
            </w:pPr>
            <w:r w:rsidRPr="00F26F6E">
              <w:rPr>
                <w:rFonts w:ascii="Arial" w:eastAsia="Times New Roman" w:hAnsi="Arial" w:cs="Arial"/>
                <w:sz w:val="16"/>
                <w:szCs w:val="16"/>
                <w:lang w:eastAsia="pt-BR"/>
              </w:rPr>
              <w:t>TA ao TC 033/2012</w:t>
            </w:r>
          </w:p>
        </w:tc>
        <w:tc>
          <w:tcPr>
            <w:tcW w:w="941" w:type="dxa"/>
            <w:shd w:val="clear" w:color="auto" w:fill="auto"/>
            <w:noWrap/>
            <w:vAlign w:val="center"/>
            <w:hideMark/>
          </w:tcPr>
          <w:p w:rsidR="00F26F6E" w:rsidRPr="00F26F6E" w:rsidRDefault="00F26F6E" w:rsidP="00F26F6E">
            <w:pPr>
              <w:jc w:val="center"/>
              <w:rPr>
                <w:rFonts w:ascii="Arial" w:eastAsia="Times New Roman" w:hAnsi="Arial" w:cs="Arial"/>
                <w:sz w:val="16"/>
                <w:szCs w:val="16"/>
                <w:lang w:eastAsia="pt-BR"/>
              </w:rPr>
            </w:pPr>
            <w:r w:rsidRPr="00F26F6E">
              <w:rPr>
                <w:rFonts w:ascii="Arial" w:eastAsia="Times New Roman" w:hAnsi="Arial" w:cs="Arial"/>
                <w:sz w:val="16"/>
                <w:szCs w:val="16"/>
                <w:lang w:eastAsia="pt-BR"/>
              </w:rPr>
              <w:t>23/06/2015</w:t>
            </w:r>
          </w:p>
        </w:tc>
        <w:tc>
          <w:tcPr>
            <w:tcW w:w="992" w:type="dxa"/>
            <w:shd w:val="clear" w:color="auto" w:fill="auto"/>
            <w:noWrap/>
            <w:vAlign w:val="center"/>
            <w:hideMark/>
          </w:tcPr>
          <w:p w:rsidR="00F26F6E" w:rsidRPr="00F26F6E" w:rsidRDefault="00F26F6E" w:rsidP="00F26F6E">
            <w:pPr>
              <w:jc w:val="center"/>
              <w:rPr>
                <w:rFonts w:ascii="Arial" w:eastAsia="Times New Roman" w:hAnsi="Arial" w:cs="Arial"/>
                <w:sz w:val="16"/>
                <w:szCs w:val="16"/>
                <w:lang w:eastAsia="pt-BR"/>
              </w:rPr>
            </w:pPr>
            <w:r w:rsidRPr="00F26F6E">
              <w:rPr>
                <w:rFonts w:ascii="Arial" w:eastAsia="Times New Roman" w:hAnsi="Arial" w:cs="Arial"/>
                <w:sz w:val="16"/>
                <w:szCs w:val="16"/>
                <w:lang w:eastAsia="pt-BR"/>
              </w:rPr>
              <w:t>30/06/2016</w:t>
            </w:r>
          </w:p>
        </w:tc>
        <w:tc>
          <w:tcPr>
            <w:tcW w:w="5818" w:type="dxa"/>
            <w:shd w:val="clear" w:color="auto" w:fill="auto"/>
            <w:vAlign w:val="center"/>
            <w:hideMark/>
          </w:tcPr>
          <w:p w:rsidR="00F26F6E" w:rsidRPr="00F26F6E" w:rsidRDefault="00F26F6E" w:rsidP="00F26F6E">
            <w:pPr>
              <w:jc w:val="center"/>
              <w:rPr>
                <w:rFonts w:ascii="Arial" w:eastAsia="Times New Roman" w:hAnsi="Arial" w:cs="Arial"/>
                <w:sz w:val="16"/>
                <w:szCs w:val="16"/>
                <w:lang w:eastAsia="pt-BR"/>
              </w:rPr>
            </w:pPr>
            <w:r w:rsidRPr="00F26F6E">
              <w:rPr>
                <w:rFonts w:ascii="Arial" w:eastAsia="Times New Roman" w:hAnsi="Arial" w:cs="Arial"/>
                <w:sz w:val="16"/>
                <w:szCs w:val="16"/>
                <w:lang w:eastAsia="pt-BR"/>
              </w:rPr>
              <w:t>Prorrogação do prazo de vigência do projeto  e acréscimo de valor  “Programa Paranaense de certificação de produtos Orgânicos –Fase II” - Coord. Profª Regina</w:t>
            </w:r>
          </w:p>
        </w:tc>
        <w:tc>
          <w:tcPr>
            <w:tcW w:w="1264" w:type="dxa"/>
            <w:shd w:val="clear" w:color="auto" w:fill="auto"/>
            <w:noWrap/>
            <w:vAlign w:val="center"/>
            <w:hideMark/>
          </w:tcPr>
          <w:p w:rsidR="00F26F6E" w:rsidRPr="00F26F6E" w:rsidRDefault="00F26F6E" w:rsidP="00F26F6E">
            <w:pPr>
              <w:jc w:val="center"/>
              <w:rPr>
                <w:rFonts w:ascii="Arial" w:eastAsia="Times New Roman" w:hAnsi="Arial" w:cs="Arial"/>
                <w:sz w:val="16"/>
                <w:szCs w:val="16"/>
                <w:lang w:eastAsia="pt-BR"/>
              </w:rPr>
            </w:pPr>
            <w:r w:rsidRPr="00F26F6E">
              <w:rPr>
                <w:rFonts w:ascii="Arial" w:eastAsia="Times New Roman" w:hAnsi="Arial" w:cs="Arial"/>
                <w:sz w:val="16"/>
                <w:szCs w:val="16"/>
                <w:lang w:eastAsia="pt-BR"/>
              </w:rPr>
              <w:t>SETI/UGF</w:t>
            </w:r>
          </w:p>
        </w:tc>
      </w:tr>
      <w:tr w:rsidR="00F26F6E" w:rsidRPr="00F26F6E" w:rsidTr="00F26F6E">
        <w:trPr>
          <w:trHeight w:val="900"/>
        </w:trPr>
        <w:tc>
          <w:tcPr>
            <w:tcW w:w="1186" w:type="dxa"/>
            <w:shd w:val="clear" w:color="auto" w:fill="auto"/>
            <w:noWrap/>
            <w:vAlign w:val="center"/>
            <w:hideMark/>
          </w:tcPr>
          <w:p w:rsidR="00F26F6E" w:rsidRPr="00F26F6E" w:rsidRDefault="00F26F6E" w:rsidP="00F26F6E">
            <w:pPr>
              <w:jc w:val="center"/>
              <w:rPr>
                <w:rFonts w:ascii="Arial" w:eastAsia="Times New Roman" w:hAnsi="Arial" w:cs="Arial"/>
                <w:sz w:val="16"/>
                <w:szCs w:val="16"/>
                <w:lang w:eastAsia="pt-BR"/>
              </w:rPr>
            </w:pPr>
            <w:r w:rsidRPr="00F26F6E">
              <w:rPr>
                <w:rFonts w:ascii="Arial" w:eastAsia="Times New Roman" w:hAnsi="Arial" w:cs="Arial"/>
                <w:sz w:val="16"/>
                <w:szCs w:val="16"/>
                <w:lang w:eastAsia="pt-BR"/>
              </w:rPr>
              <w:t>TA ao TC 084/2014</w:t>
            </w:r>
          </w:p>
        </w:tc>
        <w:tc>
          <w:tcPr>
            <w:tcW w:w="941" w:type="dxa"/>
            <w:shd w:val="clear" w:color="auto" w:fill="auto"/>
            <w:noWrap/>
            <w:vAlign w:val="center"/>
            <w:hideMark/>
          </w:tcPr>
          <w:p w:rsidR="00F26F6E" w:rsidRPr="00F26F6E" w:rsidRDefault="00F26F6E" w:rsidP="00F26F6E">
            <w:pPr>
              <w:jc w:val="center"/>
              <w:rPr>
                <w:rFonts w:ascii="Arial" w:eastAsia="Times New Roman" w:hAnsi="Arial" w:cs="Arial"/>
                <w:sz w:val="16"/>
                <w:szCs w:val="16"/>
                <w:lang w:eastAsia="pt-BR"/>
              </w:rPr>
            </w:pPr>
            <w:r w:rsidRPr="00F26F6E">
              <w:rPr>
                <w:rFonts w:ascii="Arial" w:eastAsia="Times New Roman" w:hAnsi="Arial" w:cs="Arial"/>
                <w:sz w:val="16"/>
                <w:szCs w:val="16"/>
                <w:lang w:eastAsia="pt-BR"/>
              </w:rPr>
              <w:t>01/09/2014</w:t>
            </w:r>
          </w:p>
        </w:tc>
        <w:tc>
          <w:tcPr>
            <w:tcW w:w="992" w:type="dxa"/>
            <w:shd w:val="clear" w:color="auto" w:fill="auto"/>
            <w:noWrap/>
            <w:vAlign w:val="center"/>
            <w:hideMark/>
          </w:tcPr>
          <w:p w:rsidR="00F26F6E" w:rsidRPr="00F26F6E" w:rsidRDefault="00F26F6E" w:rsidP="00F26F6E">
            <w:pPr>
              <w:jc w:val="center"/>
              <w:rPr>
                <w:rFonts w:ascii="Arial" w:eastAsia="Times New Roman" w:hAnsi="Arial" w:cs="Arial"/>
                <w:sz w:val="16"/>
                <w:szCs w:val="16"/>
                <w:lang w:eastAsia="pt-BR"/>
              </w:rPr>
            </w:pPr>
            <w:r w:rsidRPr="00F26F6E">
              <w:rPr>
                <w:rFonts w:ascii="Arial" w:eastAsia="Times New Roman" w:hAnsi="Arial" w:cs="Arial"/>
                <w:sz w:val="16"/>
                <w:szCs w:val="16"/>
                <w:lang w:eastAsia="pt-BR"/>
              </w:rPr>
              <w:t>31/12/2015</w:t>
            </w:r>
          </w:p>
        </w:tc>
        <w:tc>
          <w:tcPr>
            <w:tcW w:w="5818" w:type="dxa"/>
            <w:shd w:val="clear" w:color="auto" w:fill="auto"/>
            <w:vAlign w:val="center"/>
            <w:hideMark/>
          </w:tcPr>
          <w:p w:rsidR="00F26F6E" w:rsidRPr="00F26F6E" w:rsidRDefault="00F26F6E" w:rsidP="00F26F6E">
            <w:pPr>
              <w:jc w:val="center"/>
              <w:rPr>
                <w:rFonts w:ascii="Arial" w:eastAsia="Times New Roman" w:hAnsi="Arial" w:cs="Arial"/>
                <w:sz w:val="16"/>
                <w:szCs w:val="16"/>
                <w:lang w:eastAsia="pt-BR"/>
              </w:rPr>
            </w:pPr>
            <w:r w:rsidRPr="00F26F6E">
              <w:rPr>
                <w:rFonts w:ascii="Arial" w:eastAsia="Times New Roman" w:hAnsi="Arial" w:cs="Arial"/>
                <w:sz w:val="16"/>
                <w:szCs w:val="16"/>
                <w:lang w:eastAsia="pt-BR"/>
              </w:rPr>
              <w:t>Promover a Cooperação dos partícipes na execução do Subprograma “Apoio ao empreendedorismo” – Programa Bom Negócio. Coord. Prof. Nicásio.</w:t>
            </w:r>
          </w:p>
        </w:tc>
        <w:tc>
          <w:tcPr>
            <w:tcW w:w="1264" w:type="dxa"/>
            <w:shd w:val="clear" w:color="auto" w:fill="auto"/>
            <w:noWrap/>
            <w:vAlign w:val="center"/>
            <w:hideMark/>
          </w:tcPr>
          <w:p w:rsidR="00F26F6E" w:rsidRPr="00F26F6E" w:rsidRDefault="00F26F6E" w:rsidP="00F26F6E">
            <w:pPr>
              <w:jc w:val="center"/>
              <w:rPr>
                <w:rFonts w:ascii="Arial" w:eastAsia="Times New Roman" w:hAnsi="Arial" w:cs="Arial"/>
                <w:sz w:val="16"/>
                <w:szCs w:val="16"/>
                <w:lang w:eastAsia="pt-BR"/>
              </w:rPr>
            </w:pPr>
            <w:r w:rsidRPr="00F26F6E">
              <w:rPr>
                <w:rFonts w:ascii="Arial" w:eastAsia="Times New Roman" w:hAnsi="Arial" w:cs="Arial"/>
                <w:sz w:val="16"/>
                <w:szCs w:val="16"/>
                <w:lang w:eastAsia="pt-BR"/>
              </w:rPr>
              <w:t>SETI/UGF</w:t>
            </w:r>
          </w:p>
        </w:tc>
      </w:tr>
    </w:tbl>
    <w:p w:rsidR="007226C1" w:rsidRDefault="007226C1" w:rsidP="002668F6">
      <w:pPr>
        <w:shd w:val="clear" w:color="auto" w:fill="FFFFFF" w:themeFill="background1"/>
        <w:ind w:firstLine="851"/>
        <w:jc w:val="both"/>
        <w:rPr>
          <w:rFonts w:ascii="Arial" w:hAnsi="Arial" w:cs="Arial"/>
          <w:bCs/>
          <w:sz w:val="24"/>
          <w:szCs w:val="24"/>
        </w:rPr>
      </w:pPr>
    </w:p>
    <w:p w:rsidR="00F26F6E" w:rsidRPr="001807FE" w:rsidRDefault="00F26F6E" w:rsidP="002668F6">
      <w:pPr>
        <w:shd w:val="clear" w:color="auto" w:fill="FFFFFF" w:themeFill="background1"/>
        <w:ind w:firstLine="851"/>
        <w:jc w:val="both"/>
        <w:rPr>
          <w:rFonts w:ascii="Arial" w:hAnsi="Arial" w:cs="Arial"/>
          <w:bCs/>
          <w:sz w:val="24"/>
          <w:szCs w:val="24"/>
        </w:rPr>
      </w:pPr>
    </w:p>
    <w:p w:rsidR="00D7104B" w:rsidRPr="00D7104B" w:rsidRDefault="00D7104B" w:rsidP="00D7104B">
      <w:pPr>
        <w:rPr>
          <w:lang w:eastAsia="pt-BR"/>
        </w:rPr>
      </w:pPr>
      <w:bookmarkStart w:id="31" w:name="_Toc216766357"/>
    </w:p>
    <w:p w:rsidR="00D74DF9" w:rsidRPr="00F41EC5" w:rsidRDefault="00D74DF9" w:rsidP="00506D12">
      <w:pPr>
        <w:pStyle w:val="Ttulo1"/>
        <w:numPr>
          <w:ilvl w:val="0"/>
          <w:numId w:val="11"/>
        </w:numPr>
        <w:suppressAutoHyphens/>
        <w:spacing w:before="0" w:after="0"/>
        <w:rPr>
          <w:b/>
          <w:color w:val="000000"/>
          <w:sz w:val="24"/>
        </w:rPr>
      </w:pPr>
      <w:bookmarkStart w:id="32" w:name="_Toc429125618"/>
      <w:r w:rsidRPr="00F41EC5">
        <w:rPr>
          <w:b/>
          <w:color w:val="000000"/>
          <w:sz w:val="24"/>
        </w:rPr>
        <w:t>CAMPUS DE TOLEDO</w:t>
      </w:r>
      <w:bookmarkEnd w:id="31"/>
      <w:bookmarkEnd w:id="32"/>
    </w:p>
    <w:p w:rsidR="00D74DF9" w:rsidRPr="005C28C2" w:rsidRDefault="00D74DF9" w:rsidP="00B542F4">
      <w:pPr>
        <w:spacing w:line="360" w:lineRule="auto"/>
        <w:jc w:val="both"/>
        <w:rPr>
          <w:rFonts w:ascii="Arial" w:hAnsi="Arial" w:cs="Arial"/>
          <w:color w:val="000000"/>
        </w:rPr>
      </w:pPr>
    </w:p>
    <w:p w:rsidR="00D74DF9" w:rsidRPr="00570D90" w:rsidRDefault="00D74DF9" w:rsidP="00D16994">
      <w:pPr>
        <w:shd w:val="clear" w:color="auto" w:fill="FFFFFF" w:themeFill="background1"/>
        <w:spacing w:line="360" w:lineRule="auto"/>
        <w:ind w:firstLine="851"/>
        <w:jc w:val="both"/>
        <w:rPr>
          <w:rFonts w:ascii="Arial" w:hAnsi="Arial" w:cs="Arial"/>
          <w:sz w:val="24"/>
          <w:szCs w:val="24"/>
        </w:rPr>
      </w:pPr>
      <w:bookmarkStart w:id="33" w:name="_Toc216766358"/>
      <w:r w:rsidRPr="00570D90">
        <w:rPr>
          <w:rFonts w:ascii="Arial" w:hAnsi="Arial" w:cs="Arial"/>
          <w:sz w:val="24"/>
          <w:szCs w:val="24"/>
          <w:shd w:val="clear" w:color="auto" w:fill="FFFFFF" w:themeFill="background1"/>
        </w:rPr>
        <w:lastRenderedPageBreak/>
        <w:t xml:space="preserve">O </w:t>
      </w:r>
      <w:r w:rsidRPr="00570D90">
        <w:rPr>
          <w:rFonts w:ascii="Arial" w:hAnsi="Arial" w:cs="Arial"/>
          <w:i/>
          <w:sz w:val="24"/>
          <w:szCs w:val="24"/>
          <w:shd w:val="clear" w:color="auto" w:fill="FFFFFF" w:themeFill="background1"/>
        </w:rPr>
        <w:t>Campus</w:t>
      </w:r>
      <w:r w:rsidRPr="00570D90">
        <w:rPr>
          <w:rFonts w:ascii="Arial" w:hAnsi="Arial" w:cs="Arial"/>
          <w:sz w:val="24"/>
          <w:szCs w:val="24"/>
          <w:shd w:val="clear" w:color="auto" w:fill="FFFFFF" w:themeFill="background1"/>
        </w:rPr>
        <w:t xml:space="preserve"> de Toledo </w:t>
      </w:r>
      <w:r w:rsidR="008E44C3" w:rsidRPr="00570D90">
        <w:rPr>
          <w:rFonts w:ascii="Arial" w:hAnsi="Arial" w:cs="Arial"/>
          <w:sz w:val="24"/>
          <w:szCs w:val="24"/>
          <w:shd w:val="clear" w:color="auto" w:fill="FFFFFF" w:themeFill="background1"/>
        </w:rPr>
        <w:t>possui 11</w:t>
      </w:r>
      <w:r w:rsidRPr="00570D90">
        <w:rPr>
          <w:rFonts w:ascii="Arial" w:hAnsi="Arial" w:cs="Arial"/>
          <w:sz w:val="24"/>
          <w:szCs w:val="24"/>
          <w:shd w:val="clear" w:color="auto" w:fill="FFFFFF" w:themeFill="background1"/>
        </w:rPr>
        <w:t xml:space="preserve"> turmas de graduação: Ciências Econômicas, Ciências Sociais</w:t>
      </w:r>
      <w:r w:rsidR="000860B7" w:rsidRPr="00570D90">
        <w:rPr>
          <w:rFonts w:ascii="Arial" w:hAnsi="Arial" w:cs="Arial"/>
          <w:sz w:val="24"/>
          <w:szCs w:val="24"/>
          <w:shd w:val="clear" w:color="auto" w:fill="FFFFFF" w:themeFill="background1"/>
        </w:rPr>
        <w:t>,</w:t>
      </w:r>
      <w:r w:rsidRPr="00570D90">
        <w:rPr>
          <w:rFonts w:ascii="Arial" w:hAnsi="Arial" w:cs="Arial"/>
          <w:sz w:val="24"/>
          <w:szCs w:val="24"/>
          <w:shd w:val="clear" w:color="auto" w:fill="FFFFFF" w:themeFill="background1"/>
        </w:rPr>
        <w:t xml:space="preserve"> </w:t>
      </w:r>
      <w:r w:rsidR="00EB2E21" w:rsidRPr="00570D90">
        <w:rPr>
          <w:rFonts w:ascii="Arial" w:hAnsi="Arial" w:cs="Arial"/>
          <w:sz w:val="24"/>
          <w:szCs w:val="24"/>
          <w:shd w:val="clear" w:color="auto" w:fill="FFFFFF" w:themeFill="background1"/>
        </w:rPr>
        <w:t xml:space="preserve">Ciências Sociais (PARFOR), </w:t>
      </w:r>
      <w:r w:rsidRPr="00570D90">
        <w:rPr>
          <w:rFonts w:ascii="Arial" w:hAnsi="Arial" w:cs="Arial"/>
          <w:sz w:val="24"/>
          <w:szCs w:val="24"/>
          <w:shd w:val="clear" w:color="auto" w:fill="FFFFFF" w:themeFill="background1"/>
        </w:rPr>
        <w:t xml:space="preserve">Engenharia de Pesca, Engenharia Química, </w:t>
      </w:r>
      <w:r w:rsidR="00EB2E21" w:rsidRPr="00570D90">
        <w:rPr>
          <w:rFonts w:ascii="Arial" w:hAnsi="Arial" w:cs="Arial"/>
          <w:sz w:val="24"/>
          <w:szCs w:val="24"/>
          <w:shd w:val="clear" w:color="auto" w:fill="FFFFFF" w:themeFill="background1"/>
        </w:rPr>
        <w:t xml:space="preserve">Química - Licenciatura (Vespertino e Noturno), Química – Bacharelado, Filosofia (Matutino e </w:t>
      </w:r>
      <w:r w:rsidRPr="00570D90">
        <w:rPr>
          <w:rFonts w:ascii="Arial" w:hAnsi="Arial" w:cs="Arial"/>
          <w:sz w:val="24"/>
          <w:szCs w:val="24"/>
          <w:shd w:val="clear" w:color="auto" w:fill="FFFFFF" w:themeFill="background1"/>
        </w:rPr>
        <w:t>Noturno),</w:t>
      </w:r>
      <w:r w:rsidR="00EB2E21" w:rsidRPr="00570D90">
        <w:rPr>
          <w:rFonts w:ascii="Arial" w:hAnsi="Arial" w:cs="Arial"/>
          <w:sz w:val="24"/>
          <w:szCs w:val="24"/>
          <w:shd w:val="clear" w:color="auto" w:fill="FFFFFF" w:themeFill="background1"/>
        </w:rPr>
        <w:t xml:space="preserve"> </w:t>
      </w:r>
      <w:r w:rsidRPr="00570D90">
        <w:rPr>
          <w:rFonts w:ascii="Arial" w:hAnsi="Arial" w:cs="Arial"/>
          <w:sz w:val="24"/>
          <w:szCs w:val="24"/>
          <w:shd w:val="clear" w:color="auto" w:fill="FFFFFF" w:themeFill="background1"/>
        </w:rPr>
        <w:t>Secretariado Executivo e Serviço Social, com 1.</w:t>
      </w:r>
      <w:r w:rsidR="001A5B00" w:rsidRPr="00570D90">
        <w:rPr>
          <w:rFonts w:ascii="Arial" w:hAnsi="Arial" w:cs="Arial"/>
          <w:sz w:val="24"/>
          <w:szCs w:val="24"/>
          <w:shd w:val="clear" w:color="auto" w:fill="FFFFFF" w:themeFill="background1"/>
        </w:rPr>
        <w:t>2</w:t>
      </w:r>
      <w:r w:rsidR="00A8224D" w:rsidRPr="00570D90">
        <w:rPr>
          <w:rFonts w:ascii="Arial" w:hAnsi="Arial" w:cs="Arial"/>
          <w:sz w:val="24"/>
          <w:szCs w:val="24"/>
          <w:shd w:val="clear" w:color="auto" w:fill="FFFFFF" w:themeFill="background1"/>
        </w:rPr>
        <w:t>09</w:t>
      </w:r>
      <w:r w:rsidR="001A5B00" w:rsidRPr="00570D90">
        <w:rPr>
          <w:rFonts w:ascii="Arial" w:hAnsi="Arial" w:cs="Arial"/>
          <w:sz w:val="24"/>
          <w:szCs w:val="24"/>
          <w:shd w:val="clear" w:color="auto" w:fill="FFFFFF" w:themeFill="background1"/>
        </w:rPr>
        <w:t xml:space="preserve"> </w:t>
      </w:r>
      <w:r w:rsidRPr="00570D90">
        <w:rPr>
          <w:rFonts w:ascii="Arial" w:hAnsi="Arial" w:cs="Arial"/>
          <w:sz w:val="24"/>
          <w:szCs w:val="24"/>
          <w:shd w:val="clear" w:color="auto" w:fill="FFFFFF" w:themeFill="background1"/>
        </w:rPr>
        <w:t>alunos.</w:t>
      </w:r>
    </w:p>
    <w:p w:rsidR="00D74DF9" w:rsidRPr="00570D90" w:rsidRDefault="00D74DF9" w:rsidP="00D16994">
      <w:pPr>
        <w:shd w:val="clear" w:color="auto" w:fill="FFFFFF" w:themeFill="background1"/>
        <w:spacing w:line="360" w:lineRule="auto"/>
        <w:ind w:firstLine="851"/>
        <w:jc w:val="both"/>
        <w:rPr>
          <w:rFonts w:ascii="Arial" w:hAnsi="Arial" w:cs="Arial"/>
          <w:color w:val="000000"/>
          <w:sz w:val="24"/>
          <w:szCs w:val="24"/>
        </w:rPr>
      </w:pPr>
      <w:r w:rsidRPr="00570D90">
        <w:rPr>
          <w:rFonts w:ascii="Arial" w:hAnsi="Arial" w:cs="Arial"/>
          <w:color w:val="000000"/>
          <w:sz w:val="24"/>
          <w:szCs w:val="24"/>
          <w:shd w:val="clear" w:color="auto" w:fill="FFFFFF" w:themeFill="background1"/>
        </w:rPr>
        <w:t xml:space="preserve">No </w:t>
      </w:r>
      <w:r w:rsidRPr="00570D90">
        <w:rPr>
          <w:rFonts w:ascii="Arial" w:hAnsi="Arial" w:cs="Arial"/>
          <w:i/>
          <w:color w:val="000000"/>
          <w:sz w:val="24"/>
          <w:szCs w:val="24"/>
          <w:shd w:val="clear" w:color="auto" w:fill="FFFFFF" w:themeFill="background1"/>
        </w:rPr>
        <w:t>Campus</w:t>
      </w:r>
      <w:r w:rsidRPr="00570D90">
        <w:rPr>
          <w:rFonts w:ascii="Arial" w:hAnsi="Arial" w:cs="Arial"/>
          <w:color w:val="000000"/>
          <w:sz w:val="24"/>
          <w:szCs w:val="24"/>
          <w:shd w:val="clear" w:color="auto" w:fill="FFFFFF" w:themeFill="background1"/>
        </w:rPr>
        <w:t xml:space="preserve"> de Toledo são ofertados os cursos </w:t>
      </w:r>
      <w:r w:rsidR="00A03E2B" w:rsidRPr="00570D90">
        <w:rPr>
          <w:rFonts w:ascii="Arial" w:hAnsi="Arial" w:cs="Arial"/>
          <w:color w:val="000000"/>
          <w:sz w:val="24"/>
          <w:szCs w:val="24"/>
          <w:shd w:val="clear" w:color="auto" w:fill="FFFFFF" w:themeFill="background1"/>
        </w:rPr>
        <w:t xml:space="preserve">de </w:t>
      </w:r>
      <w:r w:rsidRPr="00570D90">
        <w:rPr>
          <w:rFonts w:ascii="Arial" w:hAnsi="Arial" w:cs="Arial"/>
          <w:color w:val="000000"/>
          <w:sz w:val="24"/>
          <w:szCs w:val="24"/>
          <w:shd w:val="clear" w:color="auto" w:fill="FFFFFF" w:themeFill="background1"/>
        </w:rPr>
        <w:t xml:space="preserve">pós-graduação </w:t>
      </w:r>
      <w:r w:rsidRPr="00570D90">
        <w:rPr>
          <w:rFonts w:ascii="Arial" w:hAnsi="Arial" w:cs="Arial"/>
          <w:i/>
          <w:iCs/>
          <w:color w:val="000000"/>
          <w:sz w:val="24"/>
          <w:szCs w:val="24"/>
          <w:shd w:val="clear" w:color="auto" w:fill="FFFFFF" w:themeFill="background1"/>
        </w:rPr>
        <w:t>Stricto</w:t>
      </w:r>
      <w:r w:rsidRPr="00570D90">
        <w:rPr>
          <w:rFonts w:ascii="Arial" w:hAnsi="Arial" w:cs="Arial"/>
          <w:color w:val="000000"/>
          <w:sz w:val="24"/>
          <w:szCs w:val="24"/>
          <w:shd w:val="clear" w:color="auto" w:fill="FFFFFF" w:themeFill="background1"/>
        </w:rPr>
        <w:t xml:space="preserve"> </w:t>
      </w:r>
      <w:r w:rsidRPr="00570D90">
        <w:rPr>
          <w:rFonts w:ascii="Arial" w:hAnsi="Arial" w:cs="Arial"/>
          <w:i/>
          <w:iCs/>
          <w:color w:val="000000"/>
          <w:sz w:val="24"/>
          <w:szCs w:val="24"/>
          <w:shd w:val="clear" w:color="auto" w:fill="FFFFFF" w:themeFill="background1"/>
        </w:rPr>
        <w:t>Sensu</w:t>
      </w:r>
      <w:r w:rsidRPr="00570D90">
        <w:rPr>
          <w:rFonts w:ascii="Arial" w:hAnsi="Arial" w:cs="Arial"/>
          <w:color w:val="000000"/>
          <w:sz w:val="24"/>
          <w:szCs w:val="24"/>
          <w:shd w:val="clear" w:color="auto" w:fill="FFFFFF" w:themeFill="background1"/>
        </w:rPr>
        <w:t xml:space="preserve"> em Desenvolvimento Regional e Agronegócio</w:t>
      </w:r>
      <w:r w:rsidR="00E2623E" w:rsidRPr="00570D90">
        <w:rPr>
          <w:rFonts w:ascii="Arial" w:hAnsi="Arial" w:cs="Arial"/>
          <w:color w:val="000000"/>
          <w:sz w:val="24"/>
          <w:szCs w:val="24"/>
          <w:shd w:val="clear" w:color="auto" w:fill="FFFFFF" w:themeFill="background1"/>
        </w:rPr>
        <w:t xml:space="preserve"> (mestrado e doutorado)</w:t>
      </w:r>
      <w:r w:rsidRPr="00570D90">
        <w:rPr>
          <w:rFonts w:ascii="Arial" w:hAnsi="Arial" w:cs="Arial"/>
          <w:color w:val="000000"/>
          <w:sz w:val="24"/>
          <w:szCs w:val="24"/>
          <w:shd w:val="clear" w:color="auto" w:fill="FFFFFF" w:themeFill="background1"/>
        </w:rPr>
        <w:t>; Filosofia</w:t>
      </w:r>
      <w:r w:rsidR="00E2623E" w:rsidRPr="00570D90">
        <w:rPr>
          <w:rFonts w:ascii="Arial" w:hAnsi="Arial" w:cs="Arial"/>
          <w:color w:val="000000"/>
          <w:sz w:val="24"/>
          <w:szCs w:val="24"/>
          <w:shd w:val="clear" w:color="auto" w:fill="FFFFFF" w:themeFill="background1"/>
        </w:rPr>
        <w:t xml:space="preserve"> (mestrado e doutorado)</w:t>
      </w:r>
      <w:r w:rsidRPr="00570D90">
        <w:rPr>
          <w:rFonts w:ascii="Arial" w:hAnsi="Arial" w:cs="Arial"/>
          <w:color w:val="000000"/>
          <w:sz w:val="24"/>
          <w:szCs w:val="24"/>
          <w:shd w:val="clear" w:color="auto" w:fill="FFFFFF" w:themeFill="background1"/>
        </w:rPr>
        <w:t xml:space="preserve">; </w:t>
      </w:r>
      <w:r w:rsidR="00E2623E" w:rsidRPr="00570D90">
        <w:rPr>
          <w:rFonts w:ascii="Arial" w:hAnsi="Arial" w:cs="Arial"/>
          <w:color w:val="000000"/>
          <w:sz w:val="24"/>
          <w:szCs w:val="24"/>
          <w:shd w:val="clear" w:color="auto" w:fill="FFFFFF" w:themeFill="background1"/>
        </w:rPr>
        <w:t xml:space="preserve">Recursos Pesqueiros e Engenharia de Pesca (mestrado e doutorado) e Engenharia Química (mestrado e doutorado), além dos cursos em nível de mestrado em  </w:t>
      </w:r>
      <w:r w:rsidRPr="00570D90">
        <w:rPr>
          <w:rFonts w:ascii="Arial" w:hAnsi="Arial" w:cs="Arial"/>
          <w:color w:val="000000"/>
          <w:sz w:val="24"/>
          <w:szCs w:val="24"/>
          <w:shd w:val="clear" w:color="auto" w:fill="FFFFFF" w:themeFill="background1"/>
        </w:rPr>
        <w:t>Ciências Sociais</w:t>
      </w:r>
      <w:r w:rsidR="00E2623E" w:rsidRPr="00570D90">
        <w:rPr>
          <w:rFonts w:ascii="Arial" w:hAnsi="Arial" w:cs="Arial"/>
          <w:color w:val="000000"/>
          <w:sz w:val="24"/>
          <w:szCs w:val="24"/>
          <w:shd w:val="clear" w:color="auto" w:fill="FFFFFF" w:themeFill="background1"/>
        </w:rPr>
        <w:t>; Ciencias Ambientais;</w:t>
      </w:r>
      <w:r w:rsidR="00D04727" w:rsidRPr="00570D90">
        <w:rPr>
          <w:rFonts w:ascii="Arial" w:hAnsi="Arial" w:cs="Arial"/>
          <w:color w:val="000000"/>
          <w:sz w:val="24"/>
          <w:szCs w:val="24"/>
          <w:shd w:val="clear" w:color="auto" w:fill="FFFFFF" w:themeFill="background1"/>
        </w:rPr>
        <w:t xml:space="preserve"> Serviço Social</w:t>
      </w:r>
      <w:r w:rsidR="00EA38AB" w:rsidRPr="00570D90">
        <w:rPr>
          <w:rFonts w:ascii="Arial" w:hAnsi="Arial" w:cs="Arial"/>
          <w:color w:val="000000"/>
          <w:sz w:val="24"/>
          <w:szCs w:val="24"/>
          <w:shd w:val="clear" w:color="auto" w:fill="FFFFFF" w:themeFill="background1"/>
        </w:rPr>
        <w:t>; Economia</w:t>
      </w:r>
      <w:r w:rsidRPr="00570D90">
        <w:rPr>
          <w:rFonts w:ascii="Arial" w:hAnsi="Arial" w:cs="Arial"/>
          <w:color w:val="000000"/>
          <w:sz w:val="24"/>
          <w:szCs w:val="24"/>
          <w:shd w:val="clear" w:color="auto" w:fill="FFFFFF" w:themeFill="background1"/>
        </w:rPr>
        <w:t xml:space="preserve"> e Bioenergia em associação com a UEL</w:t>
      </w:r>
      <w:r w:rsidR="00E2623E" w:rsidRPr="00570D90">
        <w:rPr>
          <w:rFonts w:ascii="Arial" w:hAnsi="Arial" w:cs="Arial"/>
          <w:color w:val="000000"/>
          <w:sz w:val="24"/>
          <w:szCs w:val="24"/>
          <w:shd w:val="clear" w:color="auto" w:fill="FFFFFF" w:themeFill="background1"/>
        </w:rPr>
        <w:t xml:space="preserve">, com um total de 354 alunos. </w:t>
      </w:r>
      <w:r w:rsidRPr="00570D90">
        <w:rPr>
          <w:rFonts w:ascii="Arial" w:hAnsi="Arial" w:cs="Arial"/>
          <w:color w:val="000000"/>
          <w:sz w:val="24"/>
          <w:szCs w:val="24"/>
        </w:rPr>
        <w:t>Estão também em andamento no Campus 0</w:t>
      </w:r>
      <w:r w:rsidR="00E2623E" w:rsidRPr="00570D90">
        <w:rPr>
          <w:rFonts w:ascii="Arial" w:hAnsi="Arial" w:cs="Arial"/>
          <w:color w:val="000000"/>
          <w:sz w:val="24"/>
          <w:szCs w:val="24"/>
        </w:rPr>
        <w:t>5</w:t>
      </w:r>
      <w:r w:rsidRPr="00570D90">
        <w:rPr>
          <w:rFonts w:ascii="Arial" w:hAnsi="Arial" w:cs="Arial"/>
          <w:color w:val="000000"/>
          <w:sz w:val="24"/>
          <w:szCs w:val="24"/>
        </w:rPr>
        <w:t xml:space="preserve"> cursos de pós-graduação </w:t>
      </w:r>
      <w:r w:rsidRPr="00570D90">
        <w:rPr>
          <w:rFonts w:ascii="Arial" w:hAnsi="Arial" w:cs="Arial"/>
          <w:i/>
          <w:color w:val="000000"/>
          <w:sz w:val="24"/>
          <w:szCs w:val="24"/>
        </w:rPr>
        <w:t>Lato</w:t>
      </w:r>
      <w:r w:rsidRPr="00570D90">
        <w:rPr>
          <w:rFonts w:ascii="Arial" w:hAnsi="Arial" w:cs="Arial"/>
          <w:color w:val="000000"/>
          <w:sz w:val="24"/>
          <w:szCs w:val="24"/>
        </w:rPr>
        <w:t xml:space="preserve"> </w:t>
      </w:r>
      <w:r w:rsidRPr="00570D90">
        <w:rPr>
          <w:rFonts w:ascii="Arial" w:hAnsi="Arial" w:cs="Arial"/>
          <w:i/>
          <w:iCs/>
          <w:color w:val="000000"/>
          <w:sz w:val="24"/>
          <w:szCs w:val="24"/>
        </w:rPr>
        <w:t>Sensu</w:t>
      </w:r>
      <w:r w:rsidRPr="00570D90">
        <w:rPr>
          <w:rFonts w:ascii="Arial" w:hAnsi="Arial" w:cs="Arial"/>
          <w:color w:val="000000"/>
          <w:sz w:val="24"/>
          <w:szCs w:val="24"/>
        </w:rPr>
        <w:t xml:space="preserve"> (especialização)</w:t>
      </w:r>
      <w:r w:rsidR="00E2623E" w:rsidRPr="00570D90">
        <w:rPr>
          <w:rFonts w:ascii="Arial" w:hAnsi="Arial" w:cs="Arial"/>
          <w:color w:val="000000"/>
          <w:sz w:val="24"/>
          <w:szCs w:val="24"/>
        </w:rPr>
        <w:t>, com umtotal de 179 alunos</w:t>
      </w:r>
      <w:r w:rsidRPr="00570D90">
        <w:rPr>
          <w:rFonts w:ascii="Arial" w:hAnsi="Arial" w:cs="Arial"/>
          <w:color w:val="000000"/>
          <w:sz w:val="24"/>
          <w:szCs w:val="24"/>
        </w:rPr>
        <w:t xml:space="preserve">. </w:t>
      </w:r>
    </w:p>
    <w:p w:rsidR="00D74DF9" w:rsidRDefault="00D74DF9" w:rsidP="00D16994">
      <w:pPr>
        <w:shd w:val="clear" w:color="auto" w:fill="FFFFFF" w:themeFill="background1"/>
        <w:spacing w:line="360" w:lineRule="auto"/>
        <w:ind w:firstLine="851"/>
        <w:jc w:val="both"/>
        <w:rPr>
          <w:rFonts w:ascii="Arial" w:hAnsi="Arial" w:cs="Arial"/>
          <w:sz w:val="24"/>
          <w:szCs w:val="24"/>
        </w:rPr>
      </w:pPr>
      <w:r w:rsidRPr="00570D90">
        <w:rPr>
          <w:rFonts w:ascii="Arial" w:hAnsi="Arial" w:cs="Arial"/>
          <w:sz w:val="24"/>
          <w:szCs w:val="24"/>
        </w:rPr>
        <w:t xml:space="preserve">O </w:t>
      </w:r>
      <w:r w:rsidRPr="00570D90">
        <w:rPr>
          <w:rFonts w:ascii="Arial" w:hAnsi="Arial" w:cs="Arial"/>
          <w:i/>
          <w:sz w:val="24"/>
          <w:szCs w:val="24"/>
        </w:rPr>
        <w:t>Campus</w:t>
      </w:r>
      <w:r w:rsidRPr="00570D90">
        <w:rPr>
          <w:rFonts w:ascii="Arial" w:hAnsi="Arial" w:cs="Arial"/>
          <w:sz w:val="24"/>
          <w:szCs w:val="24"/>
        </w:rPr>
        <w:t xml:space="preserve"> conta com </w:t>
      </w:r>
      <w:r w:rsidR="00F727A6" w:rsidRPr="00570D90">
        <w:rPr>
          <w:rFonts w:ascii="Arial" w:hAnsi="Arial" w:cs="Arial"/>
          <w:sz w:val="24"/>
          <w:szCs w:val="24"/>
        </w:rPr>
        <w:t>194</w:t>
      </w:r>
      <w:r w:rsidRPr="00570D90">
        <w:rPr>
          <w:rFonts w:ascii="Arial" w:hAnsi="Arial" w:cs="Arial"/>
          <w:sz w:val="24"/>
          <w:szCs w:val="24"/>
        </w:rPr>
        <w:t xml:space="preserve"> professores efetivos e colaboradores</w:t>
      </w:r>
      <w:r w:rsidR="00862C0B" w:rsidRPr="00570D90">
        <w:rPr>
          <w:rFonts w:ascii="Arial" w:hAnsi="Arial" w:cs="Arial"/>
          <w:sz w:val="24"/>
          <w:szCs w:val="24"/>
        </w:rPr>
        <w:t xml:space="preserve">, sendo </w:t>
      </w:r>
      <w:r w:rsidR="00F727A6" w:rsidRPr="00570D90">
        <w:rPr>
          <w:rFonts w:ascii="Arial" w:hAnsi="Arial" w:cs="Arial"/>
          <w:sz w:val="24"/>
          <w:szCs w:val="24"/>
        </w:rPr>
        <w:t>3</w:t>
      </w:r>
      <w:r w:rsidRPr="00570D90">
        <w:rPr>
          <w:rFonts w:ascii="Arial" w:hAnsi="Arial" w:cs="Arial"/>
          <w:sz w:val="24"/>
          <w:szCs w:val="24"/>
        </w:rPr>
        <w:t xml:space="preserve"> graduados, </w:t>
      </w:r>
      <w:r w:rsidR="00F727A6" w:rsidRPr="00570D90">
        <w:rPr>
          <w:rFonts w:ascii="Arial" w:hAnsi="Arial" w:cs="Arial"/>
          <w:sz w:val="24"/>
          <w:szCs w:val="24"/>
        </w:rPr>
        <w:t>3</w:t>
      </w:r>
      <w:r w:rsidRPr="00570D90">
        <w:rPr>
          <w:rFonts w:ascii="Arial" w:hAnsi="Arial" w:cs="Arial"/>
          <w:sz w:val="24"/>
          <w:szCs w:val="24"/>
        </w:rPr>
        <w:t xml:space="preserve"> especialistas, </w:t>
      </w:r>
      <w:r w:rsidR="00F727A6" w:rsidRPr="00570D90">
        <w:rPr>
          <w:rFonts w:ascii="Arial" w:hAnsi="Arial" w:cs="Arial"/>
          <w:sz w:val="24"/>
          <w:szCs w:val="24"/>
        </w:rPr>
        <w:t>61</w:t>
      </w:r>
      <w:r w:rsidRPr="00570D90">
        <w:rPr>
          <w:rFonts w:ascii="Arial" w:hAnsi="Arial" w:cs="Arial"/>
          <w:sz w:val="24"/>
          <w:szCs w:val="24"/>
        </w:rPr>
        <w:t xml:space="preserve"> mestres, </w:t>
      </w:r>
      <w:r w:rsidR="00F727A6" w:rsidRPr="00570D90">
        <w:rPr>
          <w:rFonts w:ascii="Arial" w:hAnsi="Arial" w:cs="Arial"/>
          <w:sz w:val="24"/>
          <w:szCs w:val="24"/>
        </w:rPr>
        <w:t>117</w:t>
      </w:r>
      <w:r w:rsidRPr="00570D90">
        <w:rPr>
          <w:rFonts w:ascii="Arial" w:hAnsi="Arial" w:cs="Arial"/>
          <w:sz w:val="24"/>
          <w:szCs w:val="24"/>
        </w:rPr>
        <w:t xml:space="preserve"> doutores e 1</w:t>
      </w:r>
      <w:r w:rsidR="00B73E70" w:rsidRPr="00570D90">
        <w:rPr>
          <w:rFonts w:ascii="Arial" w:hAnsi="Arial" w:cs="Arial"/>
          <w:sz w:val="24"/>
          <w:szCs w:val="24"/>
        </w:rPr>
        <w:t>0</w:t>
      </w:r>
      <w:r w:rsidR="00862C0B" w:rsidRPr="00570D90">
        <w:rPr>
          <w:rFonts w:ascii="Arial" w:hAnsi="Arial" w:cs="Arial"/>
          <w:sz w:val="24"/>
          <w:szCs w:val="24"/>
        </w:rPr>
        <w:t xml:space="preserve"> pós-doutores</w:t>
      </w:r>
      <w:r w:rsidRPr="00570D90">
        <w:rPr>
          <w:rFonts w:ascii="Arial" w:hAnsi="Arial" w:cs="Arial"/>
          <w:sz w:val="24"/>
          <w:szCs w:val="24"/>
        </w:rPr>
        <w:t xml:space="preserve">, </w:t>
      </w:r>
      <w:r w:rsidR="00F727A6" w:rsidRPr="00570D90">
        <w:rPr>
          <w:rFonts w:ascii="Arial" w:hAnsi="Arial" w:cs="Arial"/>
          <w:sz w:val="24"/>
          <w:szCs w:val="24"/>
        </w:rPr>
        <w:t>67</w:t>
      </w:r>
      <w:r w:rsidRPr="00570D90">
        <w:rPr>
          <w:rFonts w:ascii="Arial" w:hAnsi="Arial" w:cs="Arial"/>
          <w:sz w:val="24"/>
          <w:szCs w:val="24"/>
        </w:rPr>
        <w:t xml:space="preserve"> agentes universitários efetivos</w:t>
      </w:r>
      <w:r w:rsidR="00862C0B" w:rsidRPr="00570D90">
        <w:rPr>
          <w:rFonts w:ascii="Arial" w:hAnsi="Arial" w:cs="Arial"/>
          <w:sz w:val="24"/>
          <w:szCs w:val="24"/>
        </w:rPr>
        <w:t>,</w:t>
      </w:r>
      <w:r w:rsidRPr="00570D90">
        <w:rPr>
          <w:rFonts w:ascii="Arial" w:hAnsi="Arial" w:cs="Arial"/>
          <w:sz w:val="24"/>
          <w:szCs w:val="24"/>
        </w:rPr>
        <w:t xml:space="preserve"> </w:t>
      </w:r>
      <w:r w:rsidR="00F727A6" w:rsidRPr="00570D90">
        <w:rPr>
          <w:rFonts w:ascii="Arial" w:hAnsi="Arial" w:cs="Arial"/>
          <w:sz w:val="24"/>
          <w:szCs w:val="24"/>
        </w:rPr>
        <w:t>09</w:t>
      </w:r>
      <w:r w:rsidRPr="00570D90">
        <w:rPr>
          <w:rFonts w:ascii="Arial" w:hAnsi="Arial" w:cs="Arial"/>
          <w:sz w:val="24"/>
          <w:szCs w:val="24"/>
        </w:rPr>
        <w:t xml:space="preserve"> agentes universitários temporários</w:t>
      </w:r>
      <w:r w:rsidR="00862C0B" w:rsidRPr="00570D90">
        <w:rPr>
          <w:rFonts w:ascii="Arial" w:hAnsi="Arial" w:cs="Arial"/>
          <w:sz w:val="24"/>
          <w:szCs w:val="24"/>
        </w:rPr>
        <w:t>,</w:t>
      </w:r>
      <w:r w:rsidR="00B73E70" w:rsidRPr="00570D90">
        <w:rPr>
          <w:rFonts w:ascii="Arial" w:hAnsi="Arial" w:cs="Arial"/>
          <w:sz w:val="24"/>
          <w:szCs w:val="24"/>
        </w:rPr>
        <w:t xml:space="preserve"> </w:t>
      </w:r>
      <w:r w:rsidR="00F727A6" w:rsidRPr="00570D90">
        <w:rPr>
          <w:rFonts w:ascii="Arial" w:hAnsi="Arial" w:cs="Arial"/>
          <w:sz w:val="24"/>
          <w:szCs w:val="24"/>
        </w:rPr>
        <w:t>51</w:t>
      </w:r>
      <w:r w:rsidR="000D3417" w:rsidRPr="00570D90">
        <w:rPr>
          <w:rFonts w:ascii="Arial" w:hAnsi="Arial" w:cs="Arial"/>
          <w:sz w:val="24"/>
          <w:szCs w:val="24"/>
        </w:rPr>
        <w:t xml:space="preserve"> </w:t>
      </w:r>
      <w:r w:rsidRPr="00570D90">
        <w:rPr>
          <w:rFonts w:ascii="Arial" w:hAnsi="Arial" w:cs="Arial"/>
          <w:sz w:val="24"/>
          <w:szCs w:val="24"/>
        </w:rPr>
        <w:t xml:space="preserve">estagiários e </w:t>
      </w:r>
      <w:r w:rsidR="00F727A6" w:rsidRPr="00570D90">
        <w:rPr>
          <w:rFonts w:ascii="Arial" w:hAnsi="Arial" w:cs="Arial"/>
          <w:sz w:val="24"/>
          <w:szCs w:val="24"/>
        </w:rPr>
        <w:t>08</w:t>
      </w:r>
      <w:r w:rsidRPr="00570D90">
        <w:rPr>
          <w:rFonts w:ascii="Arial" w:hAnsi="Arial" w:cs="Arial"/>
          <w:sz w:val="24"/>
          <w:szCs w:val="24"/>
        </w:rPr>
        <w:t xml:space="preserve"> </w:t>
      </w:r>
      <w:r w:rsidR="00B73E70" w:rsidRPr="00570D90">
        <w:rPr>
          <w:rFonts w:ascii="Arial" w:hAnsi="Arial" w:cs="Arial"/>
          <w:sz w:val="24"/>
          <w:szCs w:val="24"/>
        </w:rPr>
        <w:t>tercerizado</w:t>
      </w:r>
      <w:r w:rsidRPr="00570D90">
        <w:rPr>
          <w:rFonts w:ascii="Arial" w:hAnsi="Arial" w:cs="Arial"/>
          <w:sz w:val="24"/>
          <w:szCs w:val="24"/>
        </w:rPr>
        <w:t>.</w:t>
      </w:r>
    </w:p>
    <w:p w:rsidR="00B31444" w:rsidRPr="00B31444" w:rsidRDefault="00B31444" w:rsidP="003B57AE">
      <w:pPr>
        <w:spacing w:line="360" w:lineRule="auto"/>
        <w:ind w:firstLine="851"/>
        <w:jc w:val="both"/>
        <w:rPr>
          <w:rFonts w:ascii="Arial" w:hAnsi="Arial" w:cs="Arial"/>
          <w:sz w:val="24"/>
          <w:szCs w:val="24"/>
        </w:rPr>
      </w:pPr>
      <w:r w:rsidRPr="003B57AE">
        <w:rPr>
          <w:rFonts w:ascii="Arial" w:hAnsi="Arial" w:cs="Arial"/>
          <w:sz w:val="24"/>
          <w:szCs w:val="24"/>
        </w:rPr>
        <w:t>O Anexo 14 apresenta outros dados mais detalhados referentes aos recursos humanos do Campus de Toledo</w:t>
      </w:r>
      <w:r w:rsidRPr="00B31444">
        <w:rPr>
          <w:rFonts w:ascii="Arial" w:hAnsi="Arial" w:cs="Arial"/>
          <w:sz w:val="24"/>
          <w:szCs w:val="24"/>
          <w:shd w:val="clear" w:color="auto" w:fill="CCFFCC"/>
        </w:rPr>
        <w:t>.</w:t>
      </w:r>
    </w:p>
    <w:p w:rsidR="001E46D6" w:rsidRDefault="001E46D6" w:rsidP="00D74DF9">
      <w:pPr>
        <w:tabs>
          <w:tab w:val="left" w:pos="360"/>
        </w:tabs>
        <w:ind w:right="79"/>
        <w:jc w:val="both"/>
        <w:rPr>
          <w:rFonts w:ascii="Arial" w:hAnsi="Arial" w:cs="Arial"/>
          <w:sz w:val="16"/>
          <w:szCs w:val="16"/>
        </w:rPr>
      </w:pPr>
    </w:p>
    <w:p w:rsidR="001E46D6" w:rsidRPr="00A01108" w:rsidRDefault="001E46D6" w:rsidP="00D74DF9">
      <w:pPr>
        <w:tabs>
          <w:tab w:val="left" w:pos="360"/>
        </w:tabs>
        <w:ind w:right="79"/>
        <w:jc w:val="both"/>
        <w:rPr>
          <w:rFonts w:ascii="Arial" w:hAnsi="Arial" w:cs="Arial"/>
          <w:sz w:val="16"/>
          <w:szCs w:val="16"/>
        </w:rPr>
      </w:pPr>
    </w:p>
    <w:p w:rsidR="00B11010" w:rsidRPr="00D520E4" w:rsidRDefault="00D74DF9" w:rsidP="00D520E4">
      <w:pPr>
        <w:tabs>
          <w:tab w:val="left" w:pos="360"/>
        </w:tabs>
        <w:spacing w:line="360" w:lineRule="auto"/>
        <w:ind w:left="-142" w:right="77" w:firstLine="851"/>
        <w:jc w:val="both"/>
        <w:rPr>
          <w:rFonts w:ascii="Arial" w:hAnsi="Arial" w:cs="Arial"/>
          <w:sz w:val="24"/>
          <w:szCs w:val="24"/>
        </w:rPr>
      </w:pPr>
      <w:r w:rsidRPr="00D520E4">
        <w:rPr>
          <w:rFonts w:ascii="Arial" w:hAnsi="Arial" w:cs="Arial"/>
          <w:sz w:val="24"/>
          <w:szCs w:val="24"/>
        </w:rPr>
        <w:t xml:space="preserve">O Quadro </w:t>
      </w:r>
      <w:r w:rsidR="00BF69A7" w:rsidRPr="00D520E4">
        <w:rPr>
          <w:rFonts w:ascii="Arial" w:hAnsi="Arial" w:cs="Arial"/>
          <w:sz w:val="24"/>
          <w:szCs w:val="24"/>
        </w:rPr>
        <w:t>3</w:t>
      </w:r>
      <w:r w:rsidR="00C52FA8" w:rsidRPr="00D520E4">
        <w:rPr>
          <w:rFonts w:ascii="Arial" w:hAnsi="Arial" w:cs="Arial"/>
          <w:sz w:val="24"/>
          <w:szCs w:val="24"/>
        </w:rPr>
        <w:t>5</w:t>
      </w:r>
      <w:r w:rsidRPr="00D520E4">
        <w:rPr>
          <w:rFonts w:ascii="Arial" w:hAnsi="Arial" w:cs="Arial"/>
          <w:sz w:val="24"/>
          <w:szCs w:val="24"/>
        </w:rPr>
        <w:t xml:space="preserve"> </w:t>
      </w:r>
      <w:r w:rsidR="006511C2" w:rsidRPr="00D520E4">
        <w:rPr>
          <w:rFonts w:ascii="Arial" w:hAnsi="Arial" w:cs="Arial"/>
          <w:sz w:val="24"/>
          <w:szCs w:val="24"/>
        </w:rPr>
        <w:t>apresenta</w:t>
      </w:r>
      <w:r w:rsidRPr="00D520E4">
        <w:rPr>
          <w:rFonts w:ascii="Arial" w:hAnsi="Arial" w:cs="Arial"/>
          <w:sz w:val="24"/>
          <w:szCs w:val="24"/>
        </w:rPr>
        <w:t xml:space="preserve"> as despesas com custeio e investimentos empenhadas em 201</w:t>
      </w:r>
      <w:r w:rsidR="002F6DBA" w:rsidRPr="00D520E4">
        <w:rPr>
          <w:rFonts w:ascii="Arial" w:hAnsi="Arial" w:cs="Arial"/>
          <w:sz w:val="24"/>
          <w:szCs w:val="24"/>
        </w:rPr>
        <w:t>5</w:t>
      </w:r>
      <w:r w:rsidRPr="00D520E4">
        <w:rPr>
          <w:rFonts w:ascii="Arial" w:hAnsi="Arial" w:cs="Arial"/>
          <w:sz w:val="24"/>
          <w:szCs w:val="24"/>
        </w:rPr>
        <w:t xml:space="preserve">, </w:t>
      </w:r>
      <w:r w:rsidR="003E7FEE" w:rsidRPr="00D520E4">
        <w:rPr>
          <w:rFonts w:ascii="Arial" w:hAnsi="Arial" w:cs="Arial"/>
          <w:sz w:val="24"/>
          <w:szCs w:val="24"/>
        </w:rPr>
        <w:t>nas fontes 100, 132 e 147 (recursos do tesouro), recursos próprios, convênios federais e outros convênios.</w:t>
      </w:r>
    </w:p>
    <w:p w:rsidR="003E7FEE" w:rsidRPr="00D520E4" w:rsidRDefault="003E7FEE" w:rsidP="00D520E4">
      <w:pPr>
        <w:tabs>
          <w:tab w:val="left" w:pos="360"/>
        </w:tabs>
        <w:spacing w:line="360" w:lineRule="auto"/>
        <w:ind w:left="-142" w:right="77" w:firstLine="851"/>
        <w:jc w:val="both"/>
        <w:rPr>
          <w:rFonts w:ascii="Arial" w:hAnsi="Arial" w:cs="Arial"/>
          <w:sz w:val="24"/>
          <w:szCs w:val="24"/>
        </w:rPr>
      </w:pPr>
    </w:p>
    <w:p w:rsidR="0000308F" w:rsidRDefault="00DC5FF0" w:rsidP="00D520E4">
      <w:pPr>
        <w:tabs>
          <w:tab w:val="left" w:pos="360"/>
        </w:tabs>
        <w:spacing w:line="360" w:lineRule="auto"/>
        <w:ind w:left="-142" w:right="77" w:hanging="425"/>
        <w:jc w:val="both"/>
        <w:rPr>
          <w:rFonts w:ascii="Arial" w:hAnsi="Arial" w:cs="Arial"/>
          <w:sz w:val="24"/>
          <w:szCs w:val="24"/>
        </w:rPr>
      </w:pPr>
      <w:r w:rsidRPr="00D520E4">
        <w:rPr>
          <w:rFonts w:ascii="Arial" w:hAnsi="Arial" w:cs="Arial"/>
          <w:sz w:val="24"/>
          <w:szCs w:val="24"/>
        </w:rPr>
        <w:t xml:space="preserve">Quadro </w:t>
      </w:r>
      <w:r w:rsidR="00BF69A7" w:rsidRPr="00D520E4">
        <w:rPr>
          <w:rFonts w:ascii="Arial" w:hAnsi="Arial" w:cs="Arial"/>
          <w:sz w:val="24"/>
          <w:szCs w:val="24"/>
        </w:rPr>
        <w:t>3</w:t>
      </w:r>
      <w:r w:rsidR="00C52FA8" w:rsidRPr="00D520E4">
        <w:rPr>
          <w:rFonts w:ascii="Arial" w:hAnsi="Arial" w:cs="Arial"/>
          <w:sz w:val="24"/>
          <w:szCs w:val="24"/>
        </w:rPr>
        <w:t>5</w:t>
      </w:r>
      <w:r w:rsidRPr="00D520E4">
        <w:rPr>
          <w:rFonts w:ascii="Arial" w:hAnsi="Arial" w:cs="Arial"/>
          <w:sz w:val="24"/>
          <w:szCs w:val="24"/>
        </w:rPr>
        <w:t xml:space="preserve"> – Despesas com custeio e investimentos empenhadas em 201</w:t>
      </w:r>
      <w:r w:rsidR="002F6DBA" w:rsidRPr="00D520E4">
        <w:rPr>
          <w:rFonts w:ascii="Arial" w:hAnsi="Arial" w:cs="Arial"/>
          <w:sz w:val="24"/>
          <w:szCs w:val="24"/>
        </w:rPr>
        <w:t>5.</w:t>
      </w: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3"/>
        <w:gridCol w:w="2126"/>
        <w:gridCol w:w="992"/>
        <w:gridCol w:w="992"/>
        <w:gridCol w:w="993"/>
        <w:gridCol w:w="992"/>
        <w:gridCol w:w="992"/>
        <w:gridCol w:w="992"/>
        <w:gridCol w:w="1129"/>
      </w:tblGrid>
      <w:tr w:rsidR="0000308F" w:rsidRPr="0000308F" w:rsidTr="0000308F">
        <w:trPr>
          <w:trHeight w:val="255"/>
        </w:trPr>
        <w:tc>
          <w:tcPr>
            <w:tcW w:w="993" w:type="dxa"/>
            <w:vMerge w:val="restart"/>
            <w:shd w:val="clear" w:color="auto" w:fill="auto"/>
            <w:noWrap/>
            <w:vAlign w:val="center"/>
            <w:hideMark/>
          </w:tcPr>
          <w:p w:rsidR="0000308F" w:rsidRPr="0000308F" w:rsidRDefault="0000308F" w:rsidP="0000308F">
            <w:pPr>
              <w:jc w:val="center"/>
              <w:rPr>
                <w:rFonts w:ascii="Arial" w:eastAsia="Times New Roman" w:hAnsi="Arial" w:cs="Arial"/>
                <w:b/>
                <w:bCs/>
                <w:sz w:val="16"/>
                <w:szCs w:val="16"/>
                <w:lang w:eastAsia="pt-BR"/>
              </w:rPr>
            </w:pPr>
            <w:r w:rsidRPr="0000308F">
              <w:rPr>
                <w:rFonts w:ascii="Arial" w:eastAsia="Times New Roman" w:hAnsi="Arial" w:cs="Arial"/>
                <w:b/>
                <w:bCs/>
                <w:sz w:val="16"/>
                <w:szCs w:val="16"/>
                <w:lang w:eastAsia="pt-BR"/>
              </w:rPr>
              <w:t>RUBRICA</w:t>
            </w:r>
          </w:p>
        </w:tc>
        <w:tc>
          <w:tcPr>
            <w:tcW w:w="2126" w:type="dxa"/>
            <w:vMerge w:val="restart"/>
            <w:shd w:val="clear" w:color="auto" w:fill="auto"/>
            <w:noWrap/>
            <w:vAlign w:val="center"/>
            <w:hideMark/>
          </w:tcPr>
          <w:p w:rsidR="0000308F" w:rsidRPr="0000308F" w:rsidRDefault="0000308F" w:rsidP="0000308F">
            <w:pPr>
              <w:jc w:val="center"/>
              <w:rPr>
                <w:rFonts w:ascii="Arial" w:eastAsia="Times New Roman" w:hAnsi="Arial" w:cs="Arial"/>
                <w:b/>
                <w:bCs/>
                <w:sz w:val="16"/>
                <w:szCs w:val="16"/>
                <w:lang w:eastAsia="pt-BR"/>
              </w:rPr>
            </w:pPr>
            <w:r w:rsidRPr="0000308F">
              <w:rPr>
                <w:rFonts w:ascii="Arial" w:eastAsia="Times New Roman" w:hAnsi="Arial" w:cs="Arial"/>
                <w:b/>
                <w:bCs/>
                <w:sz w:val="16"/>
                <w:szCs w:val="16"/>
                <w:lang w:eastAsia="pt-BR"/>
              </w:rPr>
              <w:t>DESCRIÇÃO</w:t>
            </w:r>
          </w:p>
        </w:tc>
        <w:tc>
          <w:tcPr>
            <w:tcW w:w="2977" w:type="dxa"/>
            <w:gridSpan w:val="3"/>
            <w:shd w:val="clear" w:color="auto" w:fill="auto"/>
            <w:noWrap/>
            <w:vAlign w:val="center"/>
            <w:hideMark/>
          </w:tcPr>
          <w:p w:rsidR="0000308F" w:rsidRPr="0000308F" w:rsidRDefault="0000308F" w:rsidP="0000308F">
            <w:pPr>
              <w:jc w:val="center"/>
              <w:rPr>
                <w:rFonts w:ascii="Arial" w:eastAsia="Times New Roman" w:hAnsi="Arial" w:cs="Arial"/>
                <w:b/>
                <w:bCs/>
                <w:sz w:val="16"/>
                <w:szCs w:val="16"/>
                <w:lang w:eastAsia="pt-BR"/>
              </w:rPr>
            </w:pPr>
            <w:r w:rsidRPr="0000308F">
              <w:rPr>
                <w:rFonts w:ascii="Arial" w:eastAsia="Times New Roman" w:hAnsi="Arial" w:cs="Arial"/>
                <w:b/>
                <w:bCs/>
                <w:sz w:val="16"/>
                <w:szCs w:val="16"/>
                <w:lang w:eastAsia="pt-BR"/>
              </w:rPr>
              <w:t>Recursos do Tesouro</w:t>
            </w:r>
          </w:p>
        </w:tc>
        <w:tc>
          <w:tcPr>
            <w:tcW w:w="992" w:type="dxa"/>
            <w:vMerge w:val="restart"/>
            <w:shd w:val="clear" w:color="auto" w:fill="auto"/>
            <w:vAlign w:val="center"/>
            <w:hideMark/>
          </w:tcPr>
          <w:p w:rsidR="0000308F" w:rsidRPr="0000308F" w:rsidRDefault="0000308F" w:rsidP="0000308F">
            <w:pPr>
              <w:jc w:val="center"/>
              <w:rPr>
                <w:rFonts w:ascii="Arial" w:eastAsia="Times New Roman" w:hAnsi="Arial" w:cs="Arial"/>
                <w:b/>
                <w:bCs/>
                <w:sz w:val="16"/>
                <w:szCs w:val="16"/>
                <w:lang w:eastAsia="pt-BR"/>
              </w:rPr>
            </w:pPr>
            <w:r w:rsidRPr="0000308F">
              <w:rPr>
                <w:rFonts w:ascii="Arial" w:eastAsia="Times New Roman" w:hAnsi="Arial" w:cs="Arial"/>
                <w:b/>
                <w:bCs/>
                <w:sz w:val="16"/>
                <w:szCs w:val="16"/>
                <w:lang w:eastAsia="pt-BR"/>
              </w:rPr>
              <w:t>Recursos Próprios</w:t>
            </w:r>
          </w:p>
        </w:tc>
        <w:tc>
          <w:tcPr>
            <w:tcW w:w="992" w:type="dxa"/>
            <w:vMerge w:val="restart"/>
            <w:shd w:val="clear" w:color="auto" w:fill="auto"/>
            <w:vAlign w:val="center"/>
            <w:hideMark/>
          </w:tcPr>
          <w:p w:rsidR="0000308F" w:rsidRPr="0000308F" w:rsidRDefault="0000308F" w:rsidP="0000308F">
            <w:pPr>
              <w:jc w:val="center"/>
              <w:rPr>
                <w:rFonts w:ascii="Arial" w:eastAsia="Times New Roman" w:hAnsi="Arial" w:cs="Arial"/>
                <w:b/>
                <w:bCs/>
                <w:sz w:val="16"/>
                <w:szCs w:val="16"/>
                <w:lang w:eastAsia="pt-BR"/>
              </w:rPr>
            </w:pPr>
            <w:r w:rsidRPr="0000308F">
              <w:rPr>
                <w:rFonts w:ascii="Arial" w:eastAsia="Times New Roman" w:hAnsi="Arial" w:cs="Arial"/>
                <w:b/>
                <w:bCs/>
                <w:sz w:val="16"/>
                <w:szCs w:val="16"/>
                <w:lang w:eastAsia="pt-BR"/>
              </w:rPr>
              <w:t>Convênios Federais</w:t>
            </w:r>
          </w:p>
        </w:tc>
        <w:tc>
          <w:tcPr>
            <w:tcW w:w="992" w:type="dxa"/>
            <w:vMerge w:val="restart"/>
            <w:shd w:val="clear" w:color="auto" w:fill="auto"/>
            <w:vAlign w:val="center"/>
            <w:hideMark/>
          </w:tcPr>
          <w:p w:rsidR="0000308F" w:rsidRPr="0000308F" w:rsidRDefault="0000308F" w:rsidP="0000308F">
            <w:pPr>
              <w:jc w:val="center"/>
              <w:rPr>
                <w:rFonts w:ascii="Arial" w:eastAsia="Times New Roman" w:hAnsi="Arial" w:cs="Arial"/>
                <w:b/>
                <w:bCs/>
                <w:sz w:val="16"/>
                <w:szCs w:val="16"/>
                <w:lang w:eastAsia="pt-BR"/>
              </w:rPr>
            </w:pPr>
            <w:r w:rsidRPr="0000308F">
              <w:rPr>
                <w:rFonts w:ascii="Arial" w:eastAsia="Times New Roman" w:hAnsi="Arial" w:cs="Arial"/>
                <w:b/>
                <w:bCs/>
                <w:sz w:val="16"/>
                <w:szCs w:val="16"/>
                <w:lang w:eastAsia="pt-BR"/>
              </w:rPr>
              <w:t>Outros Convênios</w:t>
            </w:r>
          </w:p>
        </w:tc>
        <w:tc>
          <w:tcPr>
            <w:tcW w:w="1129" w:type="dxa"/>
            <w:vMerge w:val="restart"/>
            <w:shd w:val="clear" w:color="auto" w:fill="auto"/>
            <w:noWrap/>
            <w:vAlign w:val="center"/>
            <w:hideMark/>
          </w:tcPr>
          <w:p w:rsidR="0000308F" w:rsidRPr="0000308F" w:rsidRDefault="0000308F" w:rsidP="0000308F">
            <w:pPr>
              <w:jc w:val="center"/>
              <w:rPr>
                <w:rFonts w:ascii="Arial" w:eastAsia="Times New Roman" w:hAnsi="Arial" w:cs="Arial"/>
                <w:b/>
                <w:bCs/>
                <w:sz w:val="16"/>
                <w:szCs w:val="16"/>
                <w:lang w:eastAsia="pt-BR"/>
              </w:rPr>
            </w:pPr>
            <w:r w:rsidRPr="0000308F">
              <w:rPr>
                <w:rFonts w:ascii="Arial" w:eastAsia="Times New Roman" w:hAnsi="Arial" w:cs="Arial"/>
                <w:b/>
                <w:bCs/>
                <w:sz w:val="16"/>
                <w:szCs w:val="16"/>
                <w:lang w:eastAsia="pt-BR"/>
              </w:rPr>
              <w:t>total</w:t>
            </w:r>
          </w:p>
        </w:tc>
      </w:tr>
      <w:tr w:rsidR="0000308F" w:rsidRPr="0000308F" w:rsidTr="0000308F">
        <w:trPr>
          <w:trHeight w:val="255"/>
        </w:trPr>
        <w:tc>
          <w:tcPr>
            <w:tcW w:w="993" w:type="dxa"/>
            <w:vMerge/>
            <w:vAlign w:val="center"/>
            <w:hideMark/>
          </w:tcPr>
          <w:p w:rsidR="0000308F" w:rsidRPr="0000308F" w:rsidRDefault="0000308F" w:rsidP="0000308F">
            <w:pPr>
              <w:jc w:val="center"/>
              <w:rPr>
                <w:rFonts w:ascii="Arial" w:eastAsia="Times New Roman" w:hAnsi="Arial" w:cs="Arial"/>
                <w:bCs/>
                <w:sz w:val="16"/>
                <w:szCs w:val="16"/>
                <w:lang w:eastAsia="pt-BR"/>
              </w:rPr>
            </w:pPr>
          </w:p>
        </w:tc>
        <w:tc>
          <w:tcPr>
            <w:tcW w:w="2126" w:type="dxa"/>
            <w:vMerge/>
            <w:vAlign w:val="center"/>
            <w:hideMark/>
          </w:tcPr>
          <w:p w:rsidR="0000308F" w:rsidRPr="0000308F" w:rsidRDefault="0000308F" w:rsidP="0000308F">
            <w:pPr>
              <w:jc w:val="center"/>
              <w:rPr>
                <w:rFonts w:ascii="Arial" w:eastAsia="Times New Roman" w:hAnsi="Arial" w:cs="Arial"/>
                <w:bCs/>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b/>
                <w:bCs/>
                <w:sz w:val="16"/>
                <w:szCs w:val="16"/>
                <w:lang w:eastAsia="pt-BR"/>
              </w:rPr>
            </w:pPr>
            <w:r w:rsidRPr="0000308F">
              <w:rPr>
                <w:rFonts w:ascii="Arial" w:eastAsia="Times New Roman" w:hAnsi="Arial" w:cs="Arial"/>
                <w:b/>
                <w:bCs/>
                <w:sz w:val="16"/>
                <w:szCs w:val="16"/>
                <w:lang w:eastAsia="pt-BR"/>
              </w:rPr>
              <w:t>Fonte 100</w:t>
            </w: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b/>
                <w:bCs/>
                <w:sz w:val="16"/>
                <w:szCs w:val="16"/>
                <w:lang w:eastAsia="pt-BR"/>
              </w:rPr>
            </w:pPr>
            <w:r w:rsidRPr="0000308F">
              <w:rPr>
                <w:rFonts w:ascii="Arial" w:eastAsia="Times New Roman" w:hAnsi="Arial" w:cs="Arial"/>
                <w:b/>
                <w:bCs/>
                <w:sz w:val="16"/>
                <w:szCs w:val="16"/>
                <w:lang w:eastAsia="pt-BR"/>
              </w:rPr>
              <w:t>Fonte 132</w:t>
            </w:r>
          </w:p>
        </w:tc>
        <w:tc>
          <w:tcPr>
            <w:tcW w:w="993" w:type="dxa"/>
            <w:shd w:val="clear" w:color="auto" w:fill="auto"/>
            <w:noWrap/>
            <w:vAlign w:val="center"/>
            <w:hideMark/>
          </w:tcPr>
          <w:p w:rsidR="0000308F" w:rsidRPr="0000308F" w:rsidRDefault="0000308F" w:rsidP="0000308F">
            <w:pPr>
              <w:jc w:val="center"/>
              <w:rPr>
                <w:rFonts w:ascii="Arial" w:eastAsia="Times New Roman" w:hAnsi="Arial" w:cs="Arial"/>
                <w:b/>
                <w:bCs/>
                <w:sz w:val="16"/>
                <w:szCs w:val="16"/>
                <w:lang w:eastAsia="pt-BR"/>
              </w:rPr>
            </w:pPr>
            <w:r w:rsidRPr="0000308F">
              <w:rPr>
                <w:rFonts w:ascii="Arial" w:eastAsia="Times New Roman" w:hAnsi="Arial" w:cs="Arial"/>
                <w:b/>
                <w:bCs/>
                <w:sz w:val="16"/>
                <w:szCs w:val="16"/>
                <w:lang w:eastAsia="pt-BR"/>
              </w:rPr>
              <w:t>Fonte 147</w:t>
            </w:r>
          </w:p>
        </w:tc>
        <w:tc>
          <w:tcPr>
            <w:tcW w:w="992" w:type="dxa"/>
            <w:vMerge/>
            <w:vAlign w:val="center"/>
            <w:hideMark/>
          </w:tcPr>
          <w:p w:rsidR="0000308F" w:rsidRPr="0000308F" w:rsidRDefault="0000308F" w:rsidP="0000308F">
            <w:pPr>
              <w:jc w:val="center"/>
              <w:rPr>
                <w:rFonts w:ascii="Arial" w:eastAsia="Times New Roman" w:hAnsi="Arial" w:cs="Arial"/>
                <w:bCs/>
                <w:sz w:val="16"/>
                <w:szCs w:val="16"/>
                <w:lang w:eastAsia="pt-BR"/>
              </w:rPr>
            </w:pPr>
          </w:p>
        </w:tc>
        <w:tc>
          <w:tcPr>
            <w:tcW w:w="992" w:type="dxa"/>
            <w:vMerge/>
            <w:vAlign w:val="center"/>
            <w:hideMark/>
          </w:tcPr>
          <w:p w:rsidR="0000308F" w:rsidRPr="0000308F" w:rsidRDefault="0000308F" w:rsidP="0000308F">
            <w:pPr>
              <w:jc w:val="center"/>
              <w:rPr>
                <w:rFonts w:ascii="Arial" w:eastAsia="Times New Roman" w:hAnsi="Arial" w:cs="Arial"/>
                <w:bCs/>
                <w:sz w:val="16"/>
                <w:szCs w:val="16"/>
                <w:lang w:eastAsia="pt-BR"/>
              </w:rPr>
            </w:pPr>
          </w:p>
        </w:tc>
        <w:tc>
          <w:tcPr>
            <w:tcW w:w="992" w:type="dxa"/>
            <w:vMerge/>
            <w:vAlign w:val="center"/>
            <w:hideMark/>
          </w:tcPr>
          <w:p w:rsidR="0000308F" w:rsidRPr="0000308F" w:rsidRDefault="0000308F" w:rsidP="0000308F">
            <w:pPr>
              <w:jc w:val="center"/>
              <w:rPr>
                <w:rFonts w:ascii="Arial" w:eastAsia="Times New Roman" w:hAnsi="Arial" w:cs="Arial"/>
                <w:bCs/>
                <w:sz w:val="16"/>
                <w:szCs w:val="16"/>
                <w:lang w:eastAsia="pt-BR"/>
              </w:rPr>
            </w:pPr>
          </w:p>
        </w:tc>
        <w:tc>
          <w:tcPr>
            <w:tcW w:w="1129" w:type="dxa"/>
            <w:vMerge/>
            <w:vAlign w:val="center"/>
            <w:hideMark/>
          </w:tcPr>
          <w:p w:rsidR="0000308F" w:rsidRPr="0000308F" w:rsidRDefault="0000308F" w:rsidP="0000308F">
            <w:pPr>
              <w:jc w:val="center"/>
              <w:rPr>
                <w:rFonts w:ascii="Arial" w:eastAsia="Times New Roman" w:hAnsi="Arial" w:cs="Arial"/>
                <w:bCs/>
                <w:sz w:val="16"/>
                <w:szCs w:val="16"/>
                <w:lang w:eastAsia="pt-BR"/>
              </w:rPr>
            </w:pPr>
          </w:p>
        </w:tc>
      </w:tr>
      <w:tr w:rsidR="0000308F" w:rsidRPr="0000308F" w:rsidTr="0000308F">
        <w:trPr>
          <w:trHeight w:val="510"/>
        </w:trPr>
        <w:tc>
          <w:tcPr>
            <w:tcW w:w="993" w:type="dxa"/>
            <w:shd w:val="clear" w:color="auto" w:fill="auto"/>
            <w:noWrap/>
            <w:vAlign w:val="center"/>
            <w:hideMark/>
          </w:tcPr>
          <w:p w:rsidR="0000308F" w:rsidRPr="0000308F" w:rsidRDefault="0000308F" w:rsidP="0000308F">
            <w:pPr>
              <w:jc w:val="center"/>
              <w:rPr>
                <w:rFonts w:ascii="Arial" w:eastAsia="Times New Roman" w:hAnsi="Arial" w:cs="Arial"/>
                <w:bCs/>
                <w:sz w:val="16"/>
                <w:szCs w:val="16"/>
                <w:lang w:eastAsia="pt-BR"/>
              </w:rPr>
            </w:pPr>
            <w:r w:rsidRPr="0000308F">
              <w:rPr>
                <w:rFonts w:ascii="Arial" w:eastAsia="Times New Roman" w:hAnsi="Arial" w:cs="Arial"/>
                <w:bCs/>
                <w:sz w:val="16"/>
                <w:szCs w:val="16"/>
                <w:lang w:eastAsia="pt-BR"/>
              </w:rPr>
              <w:t>33901400</w:t>
            </w:r>
          </w:p>
        </w:tc>
        <w:tc>
          <w:tcPr>
            <w:tcW w:w="2126" w:type="dxa"/>
            <w:shd w:val="clear" w:color="auto" w:fill="auto"/>
            <w:noWrap/>
            <w:vAlign w:val="center"/>
            <w:hideMark/>
          </w:tcPr>
          <w:p w:rsidR="0000308F" w:rsidRPr="0000308F" w:rsidRDefault="0000308F" w:rsidP="0000308F">
            <w:pPr>
              <w:jc w:val="center"/>
              <w:rPr>
                <w:rFonts w:ascii="Arial" w:eastAsia="Times New Roman" w:hAnsi="Arial" w:cs="Arial"/>
                <w:bCs/>
                <w:sz w:val="16"/>
                <w:szCs w:val="16"/>
                <w:lang w:eastAsia="pt-BR"/>
              </w:rPr>
            </w:pPr>
            <w:r w:rsidRPr="0000308F">
              <w:rPr>
                <w:rFonts w:ascii="Arial" w:eastAsia="Times New Roman" w:hAnsi="Arial" w:cs="Arial"/>
                <w:bCs/>
                <w:sz w:val="16"/>
                <w:szCs w:val="16"/>
                <w:lang w:eastAsia="pt-BR"/>
              </w:rPr>
              <w:t>Viagens e Estadias</w:t>
            </w: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bCs/>
                <w:sz w:val="16"/>
                <w:szCs w:val="16"/>
                <w:lang w:eastAsia="pt-BR"/>
              </w:rPr>
            </w:pPr>
            <w:r w:rsidRPr="0000308F">
              <w:rPr>
                <w:rFonts w:ascii="Arial" w:eastAsia="Times New Roman" w:hAnsi="Arial" w:cs="Arial"/>
                <w:bCs/>
                <w:sz w:val="16"/>
                <w:szCs w:val="16"/>
                <w:lang w:eastAsia="pt-BR"/>
              </w:rPr>
              <w:t>12.994,00</w:t>
            </w: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bCs/>
                <w:sz w:val="16"/>
                <w:szCs w:val="16"/>
                <w:lang w:eastAsia="pt-BR"/>
              </w:rPr>
            </w:pPr>
          </w:p>
        </w:tc>
        <w:tc>
          <w:tcPr>
            <w:tcW w:w="993" w:type="dxa"/>
            <w:shd w:val="clear" w:color="auto" w:fill="auto"/>
            <w:noWrap/>
            <w:vAlign w:val="center"/>
            <w:hideMark/>
          </w:tcPr>
          <w:p w:rsidR="0000308F" w:rsidRPr="0000308F" w:rsidRDefault="0000308F" w:rsidP="0000308F">
            <w:pPr>
              <w:jc w:val="center"/>
              <w:rPr>
                <w:rFonts w:ascii="Arial" w:eastAsia="Times New Roman" w:hAnsi="Arial" w:cs="Arial"/>
                <w:bCs/>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bCs/>
                <w:sz w:val="16"/>
                <w:szCs w:val="16"/>
                <w:lang w:eastAsia="pt-BR"/>
              </w:rPr>
            </w:pPr>
            <w:r w:rsidRPr="0000308F">
              <w:rPr>
                <w:rFonts w:ascii="Arial" w:eastAsia="Times New Roman" w:hAnsi="Arial" w:cs="Arial"/>
                <w:bCs/>
                <w:sz w:val="16"/>
                <w:szCs w:val="16"/>
                <w:lang w:eastAsia="pt-BR"/>
              </w:rPr>
              <w:t>26.595,50</w:t>
            </w: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bCs/>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bCs/>
                <w:sz w:val="16"/>
                <w:szCs w:val="16"/>
                <w:lang w:eastAsia="pt-BR"/>
              </w:rPr>
            </w:pPr>
            <w:r w:rsidRPr="0000308F">
              <w:rPr>
                <w:rFonts w:ascii="Arial" w:eastAsia="Times New Roman" w:hAnsi="Arial" w:cs="Arial"/>
                <w:bCs/>
                <w:sz w:val="16"/>
                <w:szCs w:val="16"/>
                <w:lang w:eastAsia="pt-BR"/>
              </w:rPr>
              <w:t>10.393,00</w:t>
            </w:r>
          </w:p>
        </w:tc>
        <w:tc>
          <w:tcPr>
            <w:tcW w:w="1129" w:type="dxa"/>
            <w:shd w:val="clear" w:color="auto" w:fill="auto"/>
            <w:noWrap/>
            <w:vAlign w:val="center"/>
            <w:hideMark/>
          </w:tcPr>
          <w:p w:rsidR="0000308F" w:rsidRPr="0000308F" w:rsidRDefault="0000308F" w:rsidP="0000308F">
            <w:pPr>
              <w:jc w:val="center"/>
              <w:rPr>
                <w:rFonts w:ascii="Arial" w:eastAsia="Times New Roman" w:hAnsi="Arial" w:cs="Arial"/>
                <w:bCs/>
                <w:sz w:val="16"/>
                <w:szCs w:val="16"/>
                <w:lang w:eastAsia="pt-BR"/>
              </w:rPr>
            </w:pPr>
            <w:r w:rsidRPr="0000308F">
              <w:rPr>
                <w:rFonts w:ascii="Arial" w:eastAsia="Times New Roman" w:hAnsi="Arial" w:cs="Arial"/>
                <w:bCs/>
                <w:sz w:val="16"/>
                <w:szCs w:val="16"/>
                <w:lang w:eastAsia="pt-BR"/>
              </w:rPr>
              <w:t>49.982,50</w:t>
            </w:r>
          </w:p>
        </w:tc>
      </w:tr>
      <w:tr w:rsidR="0000308F" w:rsidRPr="0000308F" w:rsidTr="0000308F">
        <w:trPr>
          <w:trHeight w:val="765"/>
        </w:trPr>
        <w:tc>
          <w:tcPr>
            <w:tcW w:w="993" w:type="dxa"/>
            <w:shd w:val="clear" w:color="auto" w:fill="auto"/>
            <w:noWrap/>
            <w:vAlign w:val="center"/>
            <w:hideMark/>
          </w:tcPr>
          <w:p w:rsidR="0000308F" w:rsidRPr="0000308F" w:rsidRDefault="0000308F" w:rsidP="0000308F">
            <w:pPr>
              <w:jc w:val="center"/>
              <w:rPr>
                <w:rFonts w:ascii="Arial" w:eastAsia="Times New Roman" w:hAnsi="Arial" w:cs="Arial"/>
                <w:bCs/>
                <w:sz w:val="16"/>
                <w:szCs w:val="16"/>
                <w:lang w:eastAsia="pt-BR"/>
              </w:rPr>
            </w:pPr>
            <w:r w:rsidRPr="0000308F">
              <w:rPr>
                <w:rFonts w:ascii="Arial" w:eastAsia="Times New Roman" w:hAnsi="Arial" w:cs="Arial"/>
                <w:bCs/>
                <w:sz w:val="16"/>
                <w:szCs w:val="16"/>
                <w:lang w:eastAsia="pt-BR"/>
              </w:rPr>
              <w:t>33901800</w:t>
            </w:r>
          </w:p>
        </w:tc>
        <w:tc>
          <w:tcPr>
            <w:tcW w:w="2126" w:type="dxa"/>
            <w:shd w:val="clear" w:color="auto" w:fill="auto"/>
            <w:noWrap/>
            <w:vAlign w:val="center"/>
            <w:hideMark/>
          </w:tcPr>
          <w:p w:rsidR="0000308F" w:rsidRPr="0000308F" w:rsidRDefault="0000308F" w:rsidP="0000308F">
            <w:pPr>
              <w:jc w:val="center"/>
              <w:rPr>
                <w:rFonts w:ascii="Arial" w:eastAsia="Times New Roman" w:hAnsi="Arial" w:cs="Arial"/>
                <w:bCs/>
                <w:sz w:val="16"/>
                <w:szCs w:val="16"/>
                <w:lang w:eastAsia="pt-BR"/>
              </w:rPr>
            </w:pPr>
            <w:r w:rsidRPr="0000308F">
              <w:rPr>
                <w:rFonts w:ascii="Arial" w:eastAsia="Times New Roman" w:hAnsi="Arial" w:cs="Arial"/>
                <w:bCs/>
                <w:sz w:val="16"/>
                <w:szCs w:val="16"/>
                <w:lang w:eastAsia="pt-BR"/>
              </w:rPr>
              <w:t>Auxílio Financeiro a Estudantes</w:t>
            </w: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bCs/>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bCs/>
                <w:sz w:val="16"/>
                <w:szCs w:val="16"/>
                <w:lang w:eastAsia="pt-BR"/>
              </w:rPr>
            </w:pPr>
            <w:r w:rsidRPr="0000308F">
              <w:rPr>
                <w:rFonts w:ascii="Arial" w:eastAsia="Times New Roman" w:hAnsi="Arial" w:cs="Arial"/>
                <w:bCs/>
                <w:sz w:val="16"/>
                <w:szCs w:val="16"/>
                <w:lang w:eastAsia="pt-BR"/>
              </w:rPr>
              <w:t>146.222,91</w:t>
            </w:r>
          </w:p>
        </w:tc>
        <w:tc>
          <w:tcPr>
            <w:tcW w:w="993" w:type="dxa"/>
            <w:shd w:val="clear" w:color="auto" w:fill="auto"/>
            <w:noWrap/>
            <w:vAlign w:val="center"/>
            <w:hideMark/>
          </w:tcPr>
          <w:p w:rsidR="0000308F" w:rsidRPr="0000308F" w:rsidRDefault="0000308F" w:rsidP="0000308F">
            <w:pPr>
              <w:jc w:val="center"/>
              <w:rPr>
                <w:rFonts w:ascii="Arial" w:eastAsia="Times New Roman" w:hAnsi="Arial" w:cs="Arial"/>
                <w:bCs/>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bCs/>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bCs/>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bCs/>
                <w:sz w:val="16"/>
                <w:szCs w:val="16"/>
                <w:lang w:eastAsia="pt-BR"/>
              </w:rPr>
            </w:pPr>
            <w:r w:rsidRPr="0000308F">
              <w:rPr>
                <w:rFonts w:ascii="Arial" w:eastAsia="Times New Roman" w:hAnsi="Arial" w:cs="Arial"/>
                <w:bCs/>
                <w:sz w:val="16"/>
                <w:szCs w:val="16"/>
                <w:lang w:eastAsia="pt-BR"/>
              </w:rPr>
              <w:t>335.200,00</w:t>
            </w:r>
          </w:p>
        </w:tc>
        <w:tc>
          <w:tcPr>
            <w:tcW w:w="1129" w:type="dxa"/>
            <w:shd w:val="clear" w:color="auto" w:fill="auto"/>
            <w:noWrap/>
            <w:vAlign w:val="center"/>
            <w:hideMark/>
          </w:tcPr>
          <w:p w:rsidR="0000308F" w:rsidRPr="0000308F" w:rsidRDefault="0000308F" w:rsidP="0000308F">
            <w:pPr>
              <w:jc w:val="center"/>
              <w:rPr>
                <w:rFonts w:ascii="Arial" w:eastAsia="Times New Roman" w:hAnsi="Arial" w:cs="Arial"/>
                <w:bCs/>
                <w:sz w:val="16"/>
                <w:szCs w:val="16"/>
                <w:lang w:eastAsia="pt-BR"/>
              </w:rPr>
            </w:pPr>
            <w:r w:rsidRPr="0000308F">
              <w:rPr>
                <w:rFonts w:ascii="Arial" w:eastAsia="Times New Roman" w:hAnsi="Arial" w:cs="Arial"/>
                <w:bCs/>
                <w:sz w:val="16"/>
                <w:szCs w:val="16"/>
                <w:lang w:eastAsia="pt-BR"/>
              </w:rPr>
              <w:t>481.422,91</w:t>
            </w:r>
          </w:p>
        </w:tc>
      </w:tr>
      <w:tr w:rsidR="0000308F" w:rsidRPr="0000308F" w:rsidTr="00492FF2">
        <w:trPr>
          <w:trHeight w:val="876"/>
        </w:trPr>
        <w:tc>
          <w:tcPr>
            <w:tcW w:w="993" w:type="dxa"/>
            <w:shd w:val="clear" w:color="auto" w:fill="auto"/>
            <w:noWrap/>
            <w:vAlign w:val="center"/>
            <w:hideMark/>
          </w:tcPr>
          <w:p w:rsidR="0000308F" w:rsidRPr="0000308F" w:rsidRDefault="0000308F" w:rsidP="0000308F">
            <w:pPr>
              <w:jc w:val="center"/>
              <w:rPr>
                <w:rFonts w:ascii="Arial" w:eastAsia="Times New Roman" w:hAnsi="Arial" w:cs="Arial"/>
                <w:bCs/>
                <w:sz w:val="16"/>
                <w:szCs w:val="16"/>
                <w:lang w:eastAsia="pt-BR"/>
              </w:rPr>
            </w:pPr>
            <w:r w:rsidRPr="0000308F">
              <w:rPr>
                <w:rFonts w:ascii="Arial" w:eastAsia="Times New Roman" w:hAnsi="Arial" w:cs="Arial"/>
                <w:bCs/>
                <w:sz w:val="16"/>
                <w:szCs w:val="16"/>
                <w:lang w:eastAsia="pt-BR"/>
              </w:rPr>
              <w:t>33902000</w:t>
            </w:r>
          </w:p>
        </w:tc>
        <w:tc>
          <w:tcPr>
            <w:tcW w:w="2126" w:type="dxa"/>
            <w:shd w:val="clear" w:color="auto" w:fill="auto"/>
            <w:noWrap/>
            <w:vAlign w:val="center"/>
            <w:hideMark/>
          </w:tcPr>
          <w:p w:rsidR="0000308F" w:rsidRPr="0000308F" w:rsidRDefault="0000308F" w:rsidP="0000308F">
            <w:pPr>
              <w:jc w:val="center"/>
              <w:rPr>
                <w:rFonts w:ascii="Arial" w:eastAsia="Times New Roman" w:hAnsi="Arial" w:cs="Arial"/>
                <w:bCs/>
                <w:sz w:val="16"/>
                <w:szCs w:val="16"/>
                <w:lang w:eastAsia="pt-BR"/>
              </w:rPr>
            </w:pPr>
            <w:r w:rsidRPr="0000308F">
              <w:rPr>
                <w:rFonts w:ascii="Arial" w:eastAsia="Times New Roman" w:hAnsi="Arial" w:cs="Arial"/>
                <w:bCs/>
                <w:sz w:val="16"/>
                <w:szCs w:val="16"/>
                <w:lang w:eastAsia="pt-BR"/>
              </w:rPr>
              <w:t>Auxílio Financeiro a Pesquisadores</w:t>
            </w: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bCs/>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bCs/>
                <w:sz w:val="16"/>
                <w:szCs w:val="16"/>
                <w:lang w:eastAsia="pt-BR"/>
              </w:rPr>
            </w:pPr>
          </w:p>
        </w:tc>
        <w:tc>
          <w:tcPr>
            <w:tcW w:w="993" w:type="dxa"/>
            <w:shd w:val="clear" w:color="auto" w:fill="auto"/>
            <w:noWrap/>
            <w:vAlign w:val="center"/>
            <w:hideMark/>
          </w:tcPr>
          <w:p w:rsidR="0000308F" w:rsidRPr="0000308F" w:rsidRDefault="0000308F" w:rsidP="0000308F">
            <w:pPr>
              <w:jc w:val="center"/>
              <w:rPr>
                <w:rFonts w:ascii="Arial" w:eastAsia="Times New Roman" w:hAnsi="Arial" w:cs="Arial"/>
                <w:bCs/>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bCs/>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bCs/>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bCs/>
                <w:sz w:val="16"/>
                <w:szCs w:val="16"/>
                <w:lang w:eastAsia="pt-BR"/>
              </w:rPr>
            </w:pPr>
          </w:p>
        </w:tc>
        <w:tc>
          <w:tcPr>
            <w:tcW w:w="1129" w:type="dxa"/>
            <w:shd w:val="clear" w:color="auto" w:fill="auto"/>
            <w:noWrap/>
            <w:vAlign w:val="center"/>
            <w:hideMark/>
          </w:tcPr>
          <w:p w:rsidR="0000308F" w:rsidRPr="0000308F" w:rsidRDefault="0000308F" w:rsidP="0000308F">
            <w:pPr>
              <w:jc w:val="center"/>
              <w:rPr>
                <w:rFonts w:ascii="Arial" w:eastAsia="Times New Roman" w:hAnsi="Arial" w:cs="Arial"/>
                <w:bCs/>
                <w:sz w:val="16"/>
                <w:szCs w:val="16"/>
                <w:lang w:eastAsia="pt-BR"/>
              </w:rPr>
            </w:pPr>
            <w:r w:rsidRPr="0000308F">
              <w:rPr>
                <w:rFonts w:ascii="Arial" w:eastAsia="Times New Roman" w:hAnsi="Arial" w:cs="Arial"/>
                <w:bCs/>
                <w:sz w:val="16"/>
                <w:szCs w:val="16"/>
                <w:lang w:eastAsia="pt-BR"/>
              </w:rPr>
              <w:t>-</w:t>
            </w:r>
          </w:p>
        </w:tc>
      </w:tr>
      <w:tr w:rsidR="0000308F" w:rsidRPr="0000308F" w:rsidTr="0000308F">
        <w:trPr>
          <w:trHeight w:val="510"/>
        </w:trPr>
        <w:tc>
          <w:tcPr>
            <w:tcW w:w="993" w:type="dxa"/>
            <w:shd w:val="clear" w:color="auto" w:fill="auto"/>
            <w:noWrap/>
            <w:vAlign w:val="center"/>
            <w:hideMark/>
          </w:tcPr>
          <w:p w:rsidR="0000308F" w:rsidRPr="0000308F" w:rsidRDefault="0000308F" w:rsidP="0000308F">
            <w:pPr>
              <w:jc w:val="center"/>
              <w:rPr>
                <w:rFonts w:ascii="Arial" w:eastAsia="Times New Roman" w:hAnsi="Arial" w:cs="Arial"/>
                <w:bCs/>
                <w:sz w:val="16"/>
                <w:szCs w:val="16"/>
                <w:lang w:eastAsia="pt-BR"/>
              </w:rPr>
            </w:pPr>
            <w:r w:rsidRPr="0000308F">
              <w:rPr>
                <w:rFonts w:ascii="Arial" w:eastAsia="Times New Roman" w:hAnsi="Arial" w:cs="Arial"/>
                <w:bCs/>
                <w:sz w:val="16"/>
                <w:szCs w:val="16"/>
                <w:lang w:eastAsia="pt-BR"/>
              </w:rPr>
              <w:t>33903000</w:t>
            </w:r>
          </w:p>
        </w:tc>
        <w:tc>
          <w:tcPr>
            <w:tcW w:w="2126" w:type="dxa"/>
            <w:shd w:val="clear" w:color="auto" w:fill="auto"/>
            <w:noWrap/>
            <w:vAlign w:val="center"/>
            <w:hideMark/>
          </w:tcPr>
          <w:p w:rsidR="0000308F" w:rsidRPr="0000308F" w:rsidRDefault="0000308F" w:rsidP="0000308F">
            <w:pPr>
              <w:jc w:val="center"/>
              <w:rPr>
                <w:rFonts w:ascii="Arial" w:eastAsia="Times New Roman" w:hAnsi="Arial" w:cs="Arial"/>
                <w:bCs/>
                <w:sz w:val="16"/>
                <w:szCs w:val="16"/>
                <w:lang w:eastAsia="pt-BR"/>
              </w:rPr>
            </w:pPr>
            <w:r w:rsidRPr="0000308F">
              <w:rPr>
                <w:rFonts w:ascii="Arial" w:eastAsia="Times New Roman" w:hAnsi="Arial" w:cs="Arial"/>
                <w:bCs/>
                <w:sz w:val="16"/>
                <w:szCs w:val="16"/>
                <w:lang w:eastAsia="pt-BR"/>
              </w:rPr>
              <w:t>Material de Consumo</w:t>
            </w: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bCs/>
                <w:sz w:val="16"/>
                <w:szCs w:val="16"/>
                <w:lang w:eastAsia="pt-BR"/>
              </w:rPr>
            </w:pPr>
            <w:r w:rsidRPr="0000308F">
              <w:rPr>
                <w:rFonts w:ascii="Arial" w:eastAsia="Times New Roman" w:hAnsi="Arial" w:cs="Arial"/>
                <w:bCs/>
                <w:sz w:val="16"/>
                <w:szCs w:val="16"/>
                <w:lang w:eastAsia="pt-BR"/>
              </w:rPr>
              <w:t>78.844,96</w:t>
            </w: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bCs/>
                <w:sz w:val="16"/>
                <w:szCs w:val="16"/>
                <w:lang w:eastAsia="pt-BR"/>
              </w:rPr>
            </w:pPr>
            <w:r w:rsidRPr="0000308F">
              <w:rPr>
                <w:rFonts w:ascii="Arial" w:eastAsia="Times New Roman" w:hAnsi="Arial" w:cs="Arial"/>
                <w:bCs/>
                <w:sz w:val="16"/>
                <w:szCs w:val="16"/>
                <w:lang w:eastAsia="pt-BR"/>
              </w:rPr>
              <w:t>0,00</w:t>
            </w:r>
          </w:p>
        </w:tc>
        <w:tc>
          <w:tcPr>
            <w:tcW w:w="993" w:type="dxa"/>
            <w:shd w:val="clear" w:color="auto" w:fill="auto"/>
            <w:noWrap/>
            <w:vAlign w:val="center"/>
            <w:hideMark/>
          </w:tcPr>
          <w:p w:rsidR="0000308F" w:rsidRPr="0000308F" w:rsidRDefault="0000308F" w:rsidP="0000308F">
            <w:pPr>
              <w:jc w:val="center"/>
              <w:rPr>
                <w:rFonts w:ascii="Arial" w:eastAsia="Times New Roman" w:hAnsi="Arial" w:cs="Arial"/>
                <w:bCs/>
                <w:sz w:val="16"/>
                <w:szCs w:val="16"/>
                <w:lang w:eastAsia="pt-BR"/>
              </w:rPr>
            </w:pPr>
            <w:r w:rsidRPr="0000308F">
              <w:rPr>
                <w:rFonts w:ascii="Arial" w:eastAsia="Times New Roman" w:hAnsi="Arial" w:cs="Arial"/>
                <w:bCs/>
                <w:sz w:val="16"/>
                <w:szCs w:val="16"/>
                <w:lang w:eastAsia="pt-BR"/>
              </w:rPr>
              <w:t>0,00</w:t>
            </w: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bCs/>
                <w:sz w:val="16"/>
                <w:szCs w:val="16"/>
                <w:lang w:eastAsia="pt-BR"/>
              </w:rPr>
            </w:pPr>
            <w:r w:rsidRPr="0000308F">
              <w:rPr>
                <w:rFonts w:ascii="Arial" w:eastAsia="Times New Roman" w:hAnsi="Arial" w:cs="Arial"/>
                <w:bCs/>
                <w:sz w:val="16"/>
                <w:szCs w:val="16"/>
                <w:lang w:eastAsia="pt-BR"/>
              </w:rPr>
              <w:t>57.972,61</w:t>
            </w: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bCs/>
                <w:sz w:val="16"/>
                <w:szCs w:val="16"/>
                <w:lang w:eastAsia="pt-BR"/>
              </w:rPr>
            </w:pPr>
            <w:r w:rsidRPr="0000308F">
              <w:rPr>
                <w:rFonts w:ascii="Arial" w:eastAsia="Times New Roman" w:hAnsi="Arial" w:cs="Arial"/>
                <w:bCs/>
                <w:sz w:val="16"/>
                <w:szCs w:val="16"/>
                <w:lang w:eastAsia="pt-BR"/>
              </w:rPr>
              <w:t>0,00</w:t>
            </w: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bCs/>
                <w:sz w:val="16"/>
                <w:szCs w:val="16"/>
                <w:lang w:eastAsia="pt-BR"/>
              </w:rPr>
            </w:pPr>
            <w:r w:rsidRPr="0000308F">
              <w:rPr>
                <w:rFonts w:ascii="Arial" w:eastAsia="Times New Roman" w:hAnsi="Arial" w:cs="Arial"/>
                <w:bCs/>
                <w:sz w:val="16"/>
                <w:szCs w:val="16"/>
                <w:lang w:eastAsia="pt-BR"/>
              </w:rPr>
              <w:t>10.431,77</w:t>
            </w:r>
          </w:p>
        </w:tc>
        <w:tc>
          <w:tcPr>
            <w:tcW w:w="1129" w:type="dxa"/>
            <w:shd w:val="clear" w:color="auto" w:fill="auto"/>
            <w:noWrap/>
            <w:vAlign w:val="center"/>
            <w:hideMark/>
          </w:tcPr>
          <w:p w:rsidR="0000308F" w:rsidRPr="0000308F" w:rsidRDefault="0000308F" w:rsidP="0000308F">
            <w:pPr>
              <w:jc w:val="center"/>
              <w:rPr>
                <w:rFonts w:ascii="Arial" w:eastAsia="Times New Roman" w:hAnsi="Arial" w:cs="Arial"/>
                <w:bCs/>
                <w:sz w:val="16"/>
                <w:szCs w:val="16"/>
                <w:lang w:eastAsia="pt-BR"/>
              </w:rPr>
            </w:pPr>
            <w:r w:rsidRPr="0000308F">
              <w:rPr>
                <w:rFonts w:ascii="Arial" w:eastAsia="Times New Roman" w:hAnsi="Arial" w:cs="Arial"/>
                <w:bCs/>
                <w:sz w:val="16"/>
                <w:szCs w:val="16"/>
                <w:lang w:eastAsia="pt-BR"/>
              </w:rPr>
              <w:t>147.249,34</w:t>
            </w:r>
          </w:p>
        </w:tc>
      </w:tr>
      <w:tr w:rsidR="0000308F" w:rsidRPr="0000308F" w:rsidTr="0000308F">
        <w:trPr>
          <w:trHeight w:val="765"/>
        </w:trPr>
        <w:tc>
          <w:tcPr>
            <w:tcW w:w="993"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33903001</w:t>
            </w:r>
          </w:p>
        </w:tc>
        <w:tc>
          <w:tcPr>
            <w:tcW w:w="2126"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Combustíveis e Lubrificantes Automotivos</w:t>
            </w: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7.555,80</w:t>
            </w: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3"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700,21</w:t>
            </w: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1129" w:type="dxa"/>
            <w:shd w:val="clear" w:color="auto" w:fill="auto"/>
            <w:noWrap/>
            <w:vAlign w:val="center"/>
            <w:hideMark/>
          </w:tcPr>
          <w:p w:rsidR="0000308F" w:rsidRPr="0000308F" w:rsidRDefault="0000308F" w:rsidP="0000308F">
            <w:pPr>
              <w:jc w:val="center"/>
              <w:rPr>
                <w:rFonts w:ascii="Arial" w:eastAsia="Times New Roman" w:hAnsi="Arial" w:cs="Arial"/>
                <w:bCs/>
                <w:sz w:val="16"/>
                <w:szCs w:val="16"/>
                <w:lang w:eastAsia="pt-BR"/>
              </w:rPr>
            </w:pPr>
            <w:r w:rsidRPr="0000308F">
              <w:rPr>
                <w:rFonts w:ascii="Arial" w:eastAsia="Times New Roman" w:hAnsi="Arial" w:cs="Arial"/>
                <w:bCs/>
                <w:sz w:val="16"/>
                <w:szCs w:val="16"/>
                <w:lang w:eastAsia="pt-BR"/>
              </w:rPr>
              <w:t>8.256,01</w:t>
            </w:r>
          </w:p>
        </w:tc>
      </w:tr>
      <w:tr w:rsidR="0000308F" w:rsidRPr="0000308F" w:rsidTr="0000308F">
        <w:trPr>
          <w:trHeight w:val="765"/>
        </w:trPr>
        <w:tc>
          <w:tcPr>
            <w:tcW w:w="993"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33903002</w:t>
            </w:r>
          </w:p>
        </w:tc>
        <w:tc>
          <w:tcPr>
            <w:tcW w:w="2126"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Combustíveis e Lubrificantes aviação</w:t>
            </w: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3"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1129" w:type="dxa"/>
            <w:shd w:val="clear" w:color="auto" w:fill="auto"/>
            <w:noWrap/>
            <w:vAlign w:val="center"/>
            <w:hideMark/>
          </w:tcPr>
          <w:p w:rsidR="0000308F" w:rsidRPr="0000308F" w:rsidRDefault="0000308F" w:rsidP="0000308F">
            <w:pPr>
              <w:jc w:val="center"/>
              <w:rPr>
                <w:rFonts w:ascii="Arial" w:eastAsia="Times New Roman" w:hAnsi="Arial" w:cs="Arial"/>
                <w:bCs/>
                <w:sz w:val="16"/>
                <w:szCs w:val="16"/>
                <w:lang w:eastAsia="pt-BR"/>
              </w:rPr>
            </w:pPr>
            <w:r w:rsidRPr="0000308F">
              <w:rPr>
                <w:rFonts w:ascii="Arial" w:eastAsia="Times New Roman" w:hAnsi="Arial" w:cs="Arial"/>
                <w:bCs/>
                <w:sz w:val="16"/>
                <w:szCs w:val="16"/>
                <w:lang w:eastAsia="pt-BR"/>
              </w:rPr>
              <w:t>-</w:t>
            </w:r>
          </w:p>
        </w:tc>
      </w:tr>
      <w:tr w:rsidR="0000308F" w:rsidRPr="0000308F" w:rsidTr="00492FF2">
        <w:trPr>
          <w:trHeight w:val="902"/>
        </w:trPr>
        <w:tc>
          <w:tcPr>
            <w:tcW w:w="993"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lastRenderedPageBreak/>
              <w:t>33903003</w:t>
            </w:r>
          </w:p>
        </w:tc>
        <w:tc>
          <w:tcPr>
            <w:tcW w:w="2126"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Combustíveis e Lubrificantes outras finalidades</w:t>
            </w: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3"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41,90</w:t>
            </w: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1129" w:type="dxa"/>
            <w:shd w:val="clear" w:color="auto" w:fill="auto"/>
            <w:noWrap/>
            <w:vAlign w:val="center"/>
            <w:hideMark/>
          </w:tcPr>
          <w:p w:rsidR="0000308F" w:rsidRPr="0000308F" w:rsidRDefault="0000308F" w:rsidP="0000308F">
            <w:pPr>
              <w:jc w:val="center"/>
              <w:rPr>
                <w:rFonts w:ascii="Arial" w:eastAsia="Times New Roman" w:hAnsi="Arial" w:cs="Arial"/>
                <w:bCs/>
                <w:sz w:val="16"/>
                <w:szCs w:val="16"/>
                <w:lang w:eastAsia="pt-BR"/>
              </w:rPr>
            </w:pPr>
            <w:r w:rsidRPr="0000308F">
              <w:rPr>
                <w:rFonts w:ascii="Arial" w:eastAsia="Times New Roman" w:hAnsi="Arial" w:cs="Arial"/>
                <w:bCs/>
                <w:sz w:val="16"/>
                <w:szCs w:val="16"/>
                <w:lang w:eastAsia="pt-BR"/>
              </w:rPr>
              <w:t>41,90</w:t>
            </w:r>
          </w:p>
        </w:tc>
      </w:tr>
      <w:tr w:rsidR="0000308F" w:rsidRPr="0000308F" w:rsidTr="0000308F">
        <w:trPr>
          <w:trHeight w:val="510"/>
        </w:trPr>
        <w:tc>
          <w:tcPr>
            <w:tcW w:w="993"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33903004</w:t>
            </w:r>
          </w:p>
        </w:tc>
        <w:tc>
          <w:tcPr>
            <w:tcW w:w="2126"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Gás Engarrafado</w:t>
            </w: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5.922,12</w:t>
            </w: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3"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1129" w:type="dxa"/>
            <w:shd w:val="clear" w:color="auto" w:fill="auto"/>
            <w:noWrap/>
            <w:vAlign w:val="center"/>
            <w:hideMark/>
          </w:tcPr>
          <w:p w:rsidR="0000308F" w:rsidRPr="0000308F" w:rsidRDefault="0000308F" w:rsidP="0000308F">
            <w:pPr>
              <w:jc w:val="center"/>
              <w:rPr>
                <w:rFonts w:ascii="Arial" w:eastAsia="Times New Roman" w:hAnsi="Arial" w:cs="Arial"/>
                <w:bCs/>
                <w:sz w:val="16"/>
                <w:szCs w:val="16"/>
                <w:lang w:eastAsia="pt-BR"/>
              </w:rPr>
            </w:pPr>
            <w:r w:rsidRPr="0000308F">
              <w:rPr>
                <w:rFonts w:ascii="Arial" w:eastAsia="Times New Roman" w:hAnsi="Arial" w:cs="Arial"/>
                <w:bCs/>
                <w:sz w:val="16"/>
                <w:szCs w:val="16"/>
                <w:lang w:eastAsia="pt-BR"/>
              </w:rPr>
              <w:t>5.922,12</w:t>
            </w:r>
          </w:p>
        </w:tc>
      </w:tr>
      <w:tr w:rsidR="0000308F" w:rsidRPr="0000308F" w:rsidTr="0000308F">
        <w:trPr>
          <w:trHeight w:val="510"/>
        </w:trPr>
        <w:tc>
          <w:tcPr>
            <w:tcW w:w="993"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33903005</w:t>
            </w:r>
          </w:p>
        </w:tc>
        <w:tc>
          <w:tcPr>
            <w:tcW w:w="2126"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Explosivos e Munições</w:t>
            </w: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3"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1129" w:type="dxa"/>
            <w:shd w:val="clear" w:color="auto" w:fill="auto"/>
            <w:noWrap/>
            <w:vAlign w:val="center"/>
            <w:hideMark/>
          </w:tcPr>
          <w:p w:rsidR="0000308F" w:rsidRPr="0000308F" w:rsidRDefault="0000308F" w:rsidP="0000308F">
            <w:pPr>
              <w:jc w:val="center"/>
              <w:rPr>
                <w:rFonts w:ascii="Arial" w:eastAsia="Times New Roman" w:hAnsi="Arial" w:cs="Arial"/>
                <w:bCs/>
                <w:sz w:val="16"/>
                <w:szCs w:val="16"/>
                <w:lang w:eastAsia="pt-BR"/>
              </w:rPr>
            </w:pPr>
            <w:r w:rsidRPr="0000308F">
              <w:rPr>
                <w:rFonts w:ascii="Arial" w:eastAsia="Times New Roman" w:hAnsi="Arial" w:cs="Arial"/>
                <w:bCs/>
                <w:sz w:val="16"/>
                <w:szCs w:val="16"/>
                <w:lang w:eastAsia="pt-BR"/>
              </w:rPr>
              <w:t>-</w:t>
            </w:r>
          </w:p>
        </w:tc>
      </w:tr>
      <w:tr w:rsidR="0000308F" w:rsidRPr="0000308F" w:rsidTr="0000308F">
        <w:trPr>
          <w:trHeight w:val="510"/>
        </w:trPr>
        <w:tc>
          <w:tcPr>
            <w:tcW w:w="993"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33903006</w:t>
            </w:r>
          </w:p>
        </w:tc>
        <w:tc>
          <w:tcPr>
            <w:tcW w:w="2126"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Alimento para Animais</w:t>
            </w: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1.258,00</w:t>
            </w: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3"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1129" w:type="dxa"/>
            <w:shd w:val="clear" w:color="auto" w:fill="auto"/>
            <w:noWrap/>
            <w:vAlign w:val="center"/>
            <w:hideMark/>
          </w:tcPr>
          <w:p w:rsidR="0000308F" w:rsidRPr="0000308F" w:rsidRDefault="0000308F" w:rsidP="0000308F">
            <w:pPr>
              <w:jc w:val="center"/>
              <w:rPr>
                <w:rFonts w:ascii="Arial" w:eastAsia="Times New Roman" w:hAnsi="Arial" w:cs="Arial"/>
                <w:bCs/>
                <w:sz w:val="16"/>
                <w:szCs w:val="16"/>
                <w:lang w:eastAsia="pt-BR"/>
              </w:rPr>
            </w:pPr>
            <w:r w:rsidRPr="0000308F">
              <w:rPr>
                <w:rFonts w:ascii="Arial" w:eastAsia="Times New Roman" w:hAnsi="Arial" w:cs="Arial"/>
                <w:bCs/>
                <w:sz w:val="16"/>
                <w:szCs w:val="16"/>
                <w:lang w:eastAsia="pt-BR"/>
              </w:rPr>
              <w:t>1.258,00</w:t>
            </w:r>
          </w:p>
        </w:tc>
      </w:tr>
      <w:tr w:rsidR="0000308F" w:rsidRPr="0000308F" w:rsidTr="0000308F">
        <w:trPr>
          <w:trHeight w:val="510"/>
        </w:trPr>
        <w:tc>
          <w:tcPr>
            <w:tcW w:w="993"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33903007</w:t>
            </w:r>
          </w:p>
        </w:tc>
        <w:tc>
          <w:tcPr>
            <w:tcW w:w="2126"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Gêneros de Alimentação</w:t>
            </w: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2.657,64</w:t>
            </w: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3"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1129" w:type="dxa"/>
            <w:shd w:val="clear" w:color="auto" w:fill="auto"/>
            <w:noWrap/>
            <w:vAlign w:val="center"/>
            <w:hideMark/>
          </w:tcPr>
          <w:p w:rsidR="0000308F" w:rsidRPr="0000308F" w:rsidRDefault="0000308F" w:rsidP="0000308F">
            <w:pPr>
              <w:jc w:val="center"/>
              <w:rPr>
                <w:rFonts w:ascii="Arial" w:eastAsia="Times New Roman" w:hAnsi="Arial" w:cs="Arial"/>
                <w:bCs/>
                <w:sz w:val="16"/>
                <w:szCs w:val="16"/>
                <w:lang w:eastAsia="pt-BR"/>
              </w:rPr>
            </w:pPr>
            <w:r w:rsidRPr="0000308F">
              <w:rPr>
                <w:rFonts w:ascii="Arial" w:eastAsia="Times New Roman" w:hAnsi="Arial" w:cs="Arial"/>
                <w:bCs/>
                <w:sz w:val="16"/>
                <w:szCs w:val="16"/>
                <w:lang w:eastAsia="pt-BR"/>
              </w:rPr>
              <w:t>2.657,64</w:t>
            </w:r>
          </w:p>
        </w:tc>
      </w:tr>
      <w:tr w:rsidR="0000308F" w:rsidRPr="0000308F" w:rsidTr="0000308F">
        <w:trPr>
          <w:trHeight w:val="765"/>
        </w:trPr>
        <w:tc>
          <w:tcPr>
            <w:tcW w:w="993"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33903008</w:t>
            </w:r>
          </w:p>
        </w:tc>
        <w:tc>
          <w:tcPr>
            <w:tcW w:w="2126"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Animais para Pesquisa e Abate</w:t>
            </w: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3"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188,12</w:t>
            </w: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1129" w:type="dxa"/>
            <w:shd w:val="clear" w:color="auto" w:fill="auto"/>
            <w:noWrap/>
            <w:vAlign w:val="center"/>
            <w:hideMark/>
          </w:tcPr>
          <w:p w:rsidR="0000308F" w:rsidRPr="0000308F" w:rsidRDefault="0000308F" w:rsidP="0000308F">
            <w:pPr>
              <w:jc w:val="center"/>
              <w:rPr>
                <w:rFonts w:ascii="Arial" w:eastAsia="Times New Roman" w:hAnsi="Arial" w:cs="Arial"/>
                <w:bCs/>
                <w:sz w:val="16"/>
                <w:szCs w:val="16"/>
                <w:lang w:eastAsia="pt-BR"/>
              </w:rPr>
            </w:pPr>
            <w:r w:rsidRPr="0000308F">
              <w:rPr>
                <w:rFonts w:ascii="Arial" w:eastAsia="Times New Roman" w:hAnsi="Arial" w:cs="Arial"/>
                <w:bCs/>
                <w:sz w:val="16"/>
                <w:szCs w:val="16"/>
                <w:lang w:eastAsia="pt-BR"/>
              </w:rPr>
              <w:t>188,12</w:t>
            </w:r>
          </w:p>
        </w:tc>
      </w:tr>
      <w:tr w:rsidR="0000308F" w:rsidRPr="0000308F" w:rsidTr="0000308F">
        <w:trPr>
          <w:trHeight w:val="510"/>
        </w:trPr>
        <w:tc>
          <w:tcPr>
            <w:tcW w:w="993"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33903009</w:t>
            </w:r>
          </w:p>
        </w:tc>
        <w:tc>
          <w:tcPr>
            <w:tcW w:w="2126"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Material farmacológico</w:t>
            </w: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44,63</w:t>
            </w: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3"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1129" w:type="dxa"/>
            <w:shd w:val="clear" w:color="auto" w:fill="auto"/>
            <w:noWrap/>
            <w:vAlign w:val="center"/>
            <w:hideMark/>
          </w:tcPr>
          <w:p w:rsidR="0000308F" w:rsidRPr="0000308F" w:rsidRDefault="0000308F" w:rsidP="0000308F">
            <w:pPr>
              <w:jc w:val="center"/>
              <w:rPr>
                <w:rFonts w:ascii="Arial" w:eastAsia="Times New Roman" w:hAnsi="Arial" w:cs="Arial"/>
                <w:bCs/>
                <w:sz w:val="16"/>
                <w:szCs w:val="16"/>
                <w:lang w:eastAsia="pt-BR"/>
              </w:rPr>
            </w:pPr>
            <w:r w:rsidRPr="0000308F">
              <w:rPr>
                <w:rFonts w:ascii="Arial" w:eastAsia="Times New Roman" w:hAnsi="Arial" w:cs="Arial"/>
                <w:bCs/>
                <w:sz w:val="16"/>
                <w:szCs w:val="16"/>
                <w:lang w:eastAsia="pt-BR"/>
              </w:rPr>
              <w:t>44,63</w:t>
            </w:r>
          </w:p>
        </w:tc>
      </w:tr>
      <w:tr w:rsidR="0000308F" w:rsidRPr="0000308F" w:rsidTr="00492FF2">
        <w:trPr>
          <w:trHeight w:val="439"/>
        </w:trPr>
        <w:tc>
          <w:tcPr>
            <w:tcW w:w="993"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33903010</w:t>
            </w:r>
          </w:p>
        </w:tc>
        <w:tc>
          <w:tcPr>
            <w:tcW w:w="2126"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Material odontológico</w:t>
            </w: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3"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1129" w:type="dxa"/>
            <w:shd w:val="clear" w:color="auto" w:fill="auto"/>
            <w:noWrap/>
            <w:vAlign w:val="center"/>
            <w:hideMark/>
          </w:tcPr>
          <w:p w:rsidR="0000308F" w:rsidRPr="0000308F" w:rsidRDefault="0000308F" w:rsidP="0000308F">
            <w:pPr>
              <w:jc w:val="center"/>
              <w:rPr>
                <w:rFonts w:ascii="Arial" w:eastAsia="Times New Roman" w:hAnsi="Arial" w:cs="Arial"/>
                <w:bCs/>
                <w:sz w:val="16"/>
                <w:szCs w:val="16"/>
                <w:lang w:eastAsia="pt-BR"/>
              </w:rPr>
            </w:pPr>
            <w:r w:rsidRPr="0000308F">
              <w:rPr>
                <w:rFonts w:ascii="Arial" w:eastAsia="Times New Roman" w:hAnsi="Arial" w:cs="Arial"/>
                <w:bCs/>
                <w:sz w:val="16"/>
                <w:szCs w:val="16"/>
                <w:lang w:eastAsia="pt-BR"/>
              </w:rPr>
              <w:t>-</w:t>
            </w:r>
          </w:p>
        </w:tc>
      </w:tr>
      <w:tr w:rsidR="0000308F" w:rsidRPr="0000308F" w:rsidTr="0000308F">
        <w:trPr>
          <w:trHeight w:val="510"/>
        </w:trPr>
        <w:tc>
          <w:tcPr>
            <w:tcW w:w="993"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33903011</w:t>
            </w:r>
          </w:p>
        </w:tc>
        <w:tc>
          <w:tcPr>
            <w:tcW w:w="2126"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Material Químico</w:t>
            </w: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2.468,57</w:t>
            </w: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3"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207,85</w:t>
            </w: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4.256,20</w:t>
            </w:r>
          </w:p>
        </w:tc>
        <w:tc>
          <w:tcPr>
            <w:tcW w:w="1129" w:type="dxa"/>
            <w:shd w:val="clear" w:color="auto" w:fill="auto"/>
            <w:noWrap/>
            <w:vAlign w:val="center"/>
            <w:hideMark/>
          </w:tcPr>
          <w:p w:rsidR="0000308F" w:rsidRPr="0000308F" w:rsidRDefault="0000308F" w:rsidP="0000308F">
            <w:pPr>
              <w:jc w:val="center"/>
              <w:rPr>
                <w:rFonts w:ascii="Arial" w:eastAsia="Times New Roman" w:hAnsi="Arial" w:cs="Arial"/>
                <w:bCs/>
                <w:sz w:val="16"/>
                <w:szCs w:val="16"/>
                <w:lang w:eastAsia="pt-BR"/>
              </w:rPr>
            </w:pPr>
            <w:r w:rsidRPr="0000308F">
              <w:rPr>
                <w:rFonts w:ascii="Arial" w:eastAsia="Times New Roman" w:hAnsi="Arial" w:cs="Arial"/>
                <w:bCs/>
                <w:sz w:val="16"/>
                <w:szCs w:val="16"/>
                <w:lang w:eastAsia="pt-BR"/>
              </w:rPr>
              <w:t>6.932,62</w:t>
            </w:r>
          </w:p>
        </w:tc>
      </w:tr>
      <w:tr w:rsidR="0000308F" w:rsidRPr="0000308F" w:rsidTr="00492FF2">
        <w:trPr>
          <w:trHeight w:val="750"/>
        </w:trPr>
        <w:tc>
          <w:tcPr>
            <w:tcW w:w="993"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33903012</w:t>
            </w:r>
          </w:p>
        </w:tc>
        <w:tc>
          <w:tcPr>
            <w:tcW w:w="2126"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Material de Coudelaria ou de uso Zootécnico</w:t>
            </w: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3"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1129" w:type="dxa"/>
            <w:shd w:val="clear" w:color="auto" w:fill="auto"/>
            <w:noWrap/>
            <w:vAlign w:val="center"/>
            <w:hideMark/>
          </w:tcPr>
          <w:p w:rsidR="0000308F" w:rsidRPr="0000308F" w:rsidRDefault="0000308F" w:rsidP="0000308F">
            <w:pPr>
              <w:jc w:val="center"/>
              <w:rPr>
                <w:rFonts w:ascii="Arial" w:eastAsia="Times New Roman" w:hAnsi="Arial" w:cs="Arial"/>
                <w:bCs/>
                <w:sz w:val="16"/>
                <w:szCs w:val="16"/>
                <w:lang w:eastAsia="pt-BR"/>
              </w:rPr>
            </w:pPr>
            <w:r w:rsidRPr="0000308F">
              <w:rPr>
                <w:rFonts w:ascii="Arial" w:eastAsia="Times New Roman" w:hAnsi="Arial" w:cs="Arial"/>
                <w:bCs/>
                <w:sz w:val="16"/>
                <w:szCs w:val="16"/>
                <w:lang w:eastAsia="pt-BR"/>
              </w:rPr>
              <w:t>-</w:t>
            </w:r>
          </w:p>
        </w:tc>
      </w:tr>
      <w:tr w:rsidR="0000308F" w:rsidRPr="0000308F" w:rsidTr="0000308F">
        <w:trPr>
          <w:trHeight w:val="510"/>
        </w:trPr>
        <w:tc>
          <w:tcPr>
            <w:tcW w:w="993"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33903013</w:t>
            </w:r>
          </w:p>
        </w:tc>
        <w:tc>
          <w:tcPr>
            <w:tcW w:w="2126"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Material de Caça e pesca</w:t>
            </w: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3"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1129" w:type="dxa"/>
            <w:shd w:val="clear" w:color="auto" w:fill="auto"/>
            <w:noWrap/>
            <w:vAlign w:val="center"/>
            <w:hideMark/>
          </w:tcPr>
          <w:p w:rsidR="0000308F" w:rsidRPr="0000308F" w:rsidRDefault="0000308F" w:rsidP="0000308F">
            <w:pPr>
              <w:jc w:val="center"/>
              <w:rPr>
                <w:rFonts w:ascii="Arial" w:eastAsia="Times New Roman" w:hAnsi="Arial" w:cs="Arial"/>
                <w:bCs/>
                <w:sz w:val="16"/>
                <w:szCs w:val="16"/>
                <w:lang w:eastAsia="pt-BR"/>
              </w:rPr>
            </w:pPr>
            <w:r w:rsidRPr="0000308F">
              <w:rPr>
                <w:rFonts w:ascii="Arial" w:eastAsia="Times New Roman" w:hAnsi="Arial" w:cs="Arial"/>
                <w:bCs/>
                <w:sz w:val="16"/>
                <w:szCs w:val="16"/>
                <w:lang w:eastAsia="pt-BR"/>
              </w:rPr>
              <w:t>-</w:t>
            </w:r>
          </w:p>
        </w:tc>
      </w:tr>
      <w:tr w:rsidR="0000308F" w:rsidRPr="0000308F" w:rsidTr="0000308F">
        <w:trPr>
          <w:trHeight w:val="765"/>
        </w:trPr>
        <w:tc>
          <w:tcPr>
            <w:tcW w:w="993"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33903014</w:t>
            </w:r>
          </w:p>
        </w:tc>
        <w:tc>
          <w:tcPr>
            <w:tcW w:w="2126"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Material Educativo e Esportivo</w:t>
            </w: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3"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499,50</w:t>
            </w: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1129" w:type="dxa"/>
            <w:shd w:val="clear" w:color="auto" w:fill="auto"/>
            <w:noWrap/>
            <w:vAlign w:val="center"/>
            <w:hideMark/>
          </w:tcPr>
          <w:p w:rsidR="0000308F" w:rsidRPr="0000308F" w:rsidRDefault="0000308F" w:rsidP="0000308F">
            <w:pPr>
              <w:jc w:val="center"/>
              <w:rPr>
                <w:rFonts w:ascii="Arial" w:eastAsia="Times New Roman" w:hAnsi="Arial" w:cs="Arial"/>
                <w:bCs/>
                <w:sz w:val="16"/>
                <w:szCs w:val="16"/>
                <w:lang w:eastAsia="pt-BR"/>
              </w:rPr>
            </w:pPr>
            <w:r w:rsidRPr="0000308F">
              <w:rPr>
                <w:rFonts w:ascii="Arial" w:eastAsia="Times New Roman" w:hAnsi="Arial" w:cs="Arial"/>
                <w:bCs/>
                <w:sz w:val="16"/>
                <w:szCs w:val="16"/>
                <w:lang w:eastAsia="pt-BR"/>
              </w:rPr>
              <w:t>499,50</w:t>
            </w:r>
          </w:p>
        </w:tc>
      </w:tr>
      <w:tr w:rsidR="0000308F" w:rsidRPr="0000308F" w:rsidTr="0000308F">
        <w:trPr>
          <w:trHeight w:val="765"/>
        </w:trPr>
        <w:tc>
          <w:tcPr>
            <w:tcW w:w="993"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33903015</w:t>
            </w:r>
          </w:p>
        </w:tc>
        <w:tc>
          <w:tcPr>
            <w:tcW w:w="2126"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Material para festividades e homenagens</w:t>
            </w: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3"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1129" w:type="dxa"/>
            <w:shd w:val="clear" w:color="auto" w:fill="auto"/>
            <w:noWrap/>
            <w:vAlign w:val="center"/>
            <w:hideMark/>
          </w:tcPr>
          <w:p w:rsidR="0000308F" w:rsidRPr="0000308F" w:rsidRDefault="0000308F" w:rsidP="0000308F">
            <w:pPr>
              <w:jc w:val="center"/>
              <w:rPr>
                <w:rFonts w:ascii="Arial" w:eastAsia="Times New Roman" w:hAnsi="Arial" w:cs="Arial"/>
                <w:bCs/>
                <w:sz w:val="16"/>
                <w:szCs w:val="16"/>
                <w:lang w:eastAsia="pt-BR"/>
              </w:rPr>
            </w:pPr>
            <w:r w:rsidRPr="0000308F">
              <w:rPr>
                <w:rFonts w:ascii="Arial" w:eastAsia="Times New Roman" w:hAnsi="Arial" w:cs="Arial"/>
                <w:bCs/>
                <w:sz w:val="16"/>
                <w:szCs w:val="16"/>
                <w:lang w:eastAsia="pt-BR"/>
              </w:rPr>
              <w:t>-</w:t>
            </w:r>
          </w:p>
        </w:tc>
      </w:tr>
      <w:tr w:rsidR="0000308F" w:rsidRPr="0000308F" w:rsidTr="0000308F">
        <w:trPr>
          <w:trHeight w:val="510"/>
        </w:trPr>
        <w:tc>
          <w:tcPr>
            <w:tcW w:w="993"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33903016</w:t>
            </w:r>
          </w:p>
        </w:tc>
        <w:tc>
          <w:tcPr>
            <w:tcW w:w="2126"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Material de Expediente</w:t>
            </w: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1.731,70</w:t>
            </w: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3"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1.558,83</w:t>
            </w: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1129" w:type="dxa"/>
            <w:shd w:val="clear" w:color="auto" w:fill="auto"/>
            <w:noWrap/>
            <w:vAlign w:val="center"/>
            <w:hideMark/>
          </w:tcPr>
          <w:p w:rsidR="0000308F" w:rsidRPr="0000308F" w:rsidRDefault="0000308F" w:rsidP="0000308F">
            <w:pPr>
              <w:jc w:val="center"/>
              <w:rPr>
                <w:rFonts w:ascii="Arial" w:eastAsia="Times New Roman" w:hAnsi="Arial" w:cs="Arial"/>
                <w:bCs/>
                <w:sz w:val="16"/>
                <w:szCs w:val="16"/>
                <w:lang w:eastAsia="pt-BR"/>
              </w:rPr>
            </w:pPr>
            <w:r w:rsidRPr="0000308F">
              <w:rPr>
                <w:rFonts w:ascii="Arial" w:eastAsia="Times New Roman" w:hAnsi="Arial" w:cs="Arial"/>
                <w:bCs/>
                <w:sz w:val="16"/>
                <w:szCs w:val="16"/>
                <w:lang w:eastAsia="pt-BR"/>
              </w:rPr>
              <w:t>3.290,53</w:t>
            </w:r>
          </w:p>
        </w:tc>
      </w:tr>
      <w:tr w:rsidR="0000308F" w:rsidRPr="0000308F" w:rsidTr="0000308F">
        <w:trPr>
          <w:trHeight w:val="765"/>
        </w:trPr>
        <w:tc>
          <w:tcPr>
            <w:tcW w:w="993"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33903017</w:t>
            </w:r>
          </w:p>
        </w:tc>
        <w:tc>
          <w:tcPr>
            <w:tcW w:w="2126"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Material de Processamento de Dados</w:t>
            </w: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923,00</w:t>
            </w: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3"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1.345,30</w:t>
            </w: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698,61</w:t>
            </w:r>
          </w:p>
        </w:tc>
        <w:tc>
          <w:tcPr>
            <w:tcW w:w="1129" w:type="dxa"/>
            <w:shd w:val="clear" w:color="auto" w:fill="auto"/>
            <w:noWrap/>
            <w:vAlign w:val="center"/>
            <w:hideMark/>
          </w:tcPr>
          <w:p w:rsidR="0000308F" w:rsidRPr="0000308F" w:rsidRDefault="0000308F" w:rsidP="0000308F">
            <w:pPr>
              <w:jc w:val="center"/>
              <w:rPr>
                <w:rFonts w:ascii="Arial" w:eastAsia="Times New Roman" w:hAnsi="Arial" w:cs="Arial"/>
                <w:bCs/>
                <w:sz w:val="16"/>
                <w:szCs w:val="16"/>
                <w:lang w:eastAsia="pt-BR"/>
              </w:rPr>
            </w:pPr>
            <w:r w:rsidRPr="0000308F">
              <w:rPr>
                <w:rFonts w:ascii="Arial" w:eastAsia="Times New Roman" w:hAnsi="Arial" w:cs="Arial"/>
                <w:bCs/>
                <w:sz w:val="16"/>
                <w:szCs w:val="16"/>
                <w:lang w:eastAsia="pt-BR"/>
              </w:rPr>
              <w:t>2.966,91</w:t>
            </w:r>
          </w:p>
        </w:tc>
      </w:tr>
      <w:tr w:rsidR="0000308F" w:rsidRPr="0000308F" w:rsidTr="00492FF2">
        <w:trPr>
          <w:trHeight w:val="880"/>
        </w:trPr>
        <w:tc>
          <w:tcPr>
            <w:tcW w:w="993"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33903018</w:t>
            </w:r>
          </w:p>
        </w:tc>
        <w:tc>
          <w:tcPr>
            <w:tcW w:w="2126"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Materiais e Medicamentos para Uso Veterinário</w:t>
            </w: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3"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1129" w:type="dxa"/>
            <w:shd w:val="clear" w:color="auto" w:fill="auto"/>
            <w:noWrap/>
            <w:vAlign w:val="center"/>
            <w:hideMark/>
          </w:tcPr>
          <w:p w:rsidR="0000308F" w:rsidRPr="0000308F" w:rsidRDefault="0000308F" w:rsidP="0000308F">
            <w:pPr>
              <w:jc w:val="center"/>
              <w:rPr>
                <w:rFonts w:ascii="Arial" w:eastAsia="Times New Roman" w:hAnsi="Arial" w:cs="Arial"/>
                <w:bCs/>
                <w:sz w:val="16"/>
                <w:szCs w:val="16"/>
                <w:lang w:eastAsia="pt-BR"/>
              </w:rPr>
            </w:pPr>
            <w:r w:rsidRPr="0000308F">
              <w:rPr>
                <w:rFonts w:ascii="Arial" w:eastAsia="Times New Roman" w:hAnsi="Arial" w:cs="Arial"/>
                <w:bCs/>
                <w:sz w:val="16"/>
                <w:szCs w:val="16"/>
                <w:lang w:eastAsia="pt-BR"/>
              </w:rPr>
              <w:t>-</w:t>
            </w:r>
          </w:p>
        </w:tc>
      </w:tr>
      <w:tr w:rsidR="0000308F" w:rsidRPr="0000308F" w:rsidTr="00492FF2">
        <w:trPr>
          <w:trHeight w:val="836"/>
        </w:trPr>
        <w:tc>
          <w:tcPr>
            <w:tcW w:w="993"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33903019</w:t>
            </w:r>
          </w:p>
        </w:tc>
        <w:tc>
          <w:tcPr>
            <w:tcW w:w="2126"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Material de Acondicionamento e Embalagem</w:t>
            </w: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519,77</w:t>
            </w: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3"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1129" w:type="dxa"/>
            <w:shd w:val="clear" w:color="auto" w:fill="auto"/>
            <w:noWrap/>
            <w:vAlign w:val="center"/>
            <w:hideMark/>
          </w:tcPr>
          <w:p w:rsidR="0000308F" w:rsidRPr="0000308F" w:rsidRDefault="0000308F" w:rsidP="0000308F">
            <w:pPr>
              <w:jc w:val="center"/>
              <w:rPr>
                <w:rFonts w:ascii="Arial" w:eastAsia="Times New Roman" w:hAnsi="Arial" w:cs="Arial"/>
                <w:bCs/>
                <w:sz w:val="16"/>
                <w:szCs w:val="16"/>
                <w:lang w:eastAsia="pt-BR"/>
              </w:rPr>
            </w:pPr>
            <w:r w:rsidRPr="0000308F">
              <w:rPr>
                <w:rFonts w:ascii="Arial" w:eastAsia="Times New Roman" w:hAnsi="Arial" w:cs="Arial"/>
                <w:bCs/>
                <w:sz w:val="16"/>
                <w:szCs w:val="16"/>
                <w:lang w:eastAsia="pt-BR"/>
              </w:rPr>
              <w:t>519,77</w:t>
            </w:r>
          </w:p>
        </w:tc>
      </w:tr>
      <w:tr w:rsidR="0000308F" w:rsidRPr="0000308F" w:rsidTr="0000308F">
        <w:trPr>
          <w:trHeight w:val="765"/>
        </w:trPr>
        <w:tc>
          <w:tcPr>
            <w:tcW w:w="993"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33903020</w:t>
            </w:r>
          </w:p>
        </w:tc>
        <w:tc>
          <w:tcPr>
            <w:tcW w:w="2126"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Material de Cama, Mesa e Banho</w:t>
            </w: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3"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1129" w:type="dxa"/>
            <w:shd w:val="clear" w:color="auto" w:fill="auto"/>
            <w:noWrap/>
            <w:vAlign w:val="center"/>
            <w:hideMark/>
          </w:tcPr>
          <w:p w:rsidR="0000308F" w:rsidRPr="0000308F" w:rsidRDefault="0000308F" w:rsidP="0000308F">
            <w:pPr>
              <w:jc w:val="center"/>
              <w:rPr>
                <w:rFonts w:ascii="Arial" w:eastAsia="Times New Roman" w:hAnsi="Arial" w:cs="Arial"/>
                <w:bCs/>
                <w:sz w:val="16"/>
                <w:szCs w:val="16"/>
                <w:lang w:eastAsia="pt-BR"/>
              </w:rPr>
            </w:pPr>
            <w:r w:rsidRPr="0000308F">
              <w:rPr>
                <w:rFonts w:ascii="Arial" w:eastAsia="Times New Roman" w:hAnsi="Arial" w:cs="Arial"/>
                <w:bCs/>
                <w:sz w:val="16"/>
                <w:szCs w:val="16"/>
                <w:lang w:eastAsia="pt-BR"/>
              </w:rPr>
              <w:t>-</w:t>
            </w:r>
          </w:p>
        </w:tc>
      </w:tr>
      <w:tr w:rsidR="0000308F" w:rsidRPr="0000308F" w:rsidTr="0000308F">
        <w:trPr>
          <w:trHeight w:val="765"/>
        </w:trPr>
        <w:tc>
          <w:tcPr>
            <w:tcW w:w="993"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33903021</w:t>
            </w:r>
          </w:p>
        </w:tc>
        <w:tc>
          <w:tcPr>
            <w:tcW w:w="2126"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Material de Copa e Cozinha</w:t>
            </w: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287,70</w:t>
            </w: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3"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1129" w:type="dxa"/>
            <w:shd w:val="clear" w:color="auto" w:fill="auto"/>
            <w:noWrap/>
            <w:vAlign w:val="center"/>
            <w:hideMark/>
          </w:tcPr>
          <w:p w:rsidR="0000308F" w:rsidRPr="0000308F" w:rsidRDefault="0000308F" w:rsidP="0000308F">
            <w:pPr>
              <w:jc w:val="center"/>
              <w:rPr>
                <w:rFonts w:ascii="Arial" w:eastAsia="Times New Roman" w:hAnsi="Arial" w:cs="Arial"/>
                <w:bCs/>
                <w:sz w:val="16"/>
                <w:szCs w:val="16"/>
                <w:lang w:eastAsia="pt-BR"/>
              </w:rPr>
            </w:pPr>
            <w:r w:rsidRPr="0000308F">
              <w:rPr>
                <w:rFonts w:ascii="Arial" w:eastAsia="Times New Roman" w:hAnsi="Arial" w:cs="Arial"/>
                <w:bCs/>
                <w:sz w:val="16"/>
                <w:szCs w:val="16"/>
                <w:lang w:eastAsia="pt-BR"/>
              </w:rPr>
              <w:t>287,70</w:t>
            </w:r>
          </w:p>
        </w:tc>
      </w:tr>
      <w:tr w:rsidR="0000308F" w:rsidRPr="0000308F" w:rsidTr="00492FF2">
        <w:trPr>
          <w:trHeight w:val="753"/>
        </w:trPr>
        <w:tc>
          <w:tcPr>
            <w:tcW w:w="993"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33903022</w:t>
            </w:r>
          </w:p>
        </w:tc>
        <w:tc>
          <w:tcPr>
            <w:tcW w:w="2126"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Material de Limpeza e Produção de Higienização</w:t>
            </w: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7.461,48</w:t>
            </w: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3"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1129" w:type="dxa"/>
            <w:shd w:val="clear" w:color="auto" w:fill="auto"/>
            <w:noWrap/>
            <w:vAlign w:val="center"/>
            <w:hideMark/>
          </w:tcPr>
          <w:p w:rsidR="0000308F" w:rsidRPr="0000308F" w:rsidRDefault="0000308F" w:rsidP="0000308F">
            <w:pPr>
              <w:jc w:val="center"/>
              <w:rPr>
                <w:rFonts w:ascii="Arial" w:eastAsia="Times New Roman" w:hAnsi="Arial" w:cs="Arial"/>
                <w:bCs/>
                <w:sz w:val="16"/>
                <w:szCs w:val="16"/>
                <w:lang w:eastAsia="pt-BR"/>
              </w:rPr>
            </w:pPr>
            <w:r w:rsidRPr="0000308F">
              <w:rPr>
                <w:rFonts w:ascii="Arial" w:eastAsia="Times New Roman" w:hAnsi="Arial" w:cs="Arial"/>
                <w:bCs/>
                <w:sz w:val="16"/>
                <w:szCs w:val="16"/>
                <w:lang w:eastAsia="pt-BR"/>
              </w:rPr>
              <w:t>7.461,48</w:t>
            </w:r>
          </w:p>
        </w:tc>
      </w:tr>
      <w:tr w:rsidR="0000308F" w:rsidRPr="0000308F" w:rsidTr="0000308F">
        <w:trPr>
          <w:trHeight w:val="765"/>
        </w:trPr>
        <w:tc>
          <w:tcPr>
            <w:tcW w:w="993"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33903023</w:t>
            </w:r>
          </w:p>
        </w:tc>
        <w:tc>
          <w:tcPr>
            <w:tcW w:w="2126"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Uniformes, Tecidos e Aviamentos</w:t>
            </w: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5.824,11</w:t>
            </w: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3"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373,43</w:t>
            </w: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1129" w:type="dxa"/>
            <w:shd w:val="clear" w:color="auto" w:fill="auto"/>
            <w:noWrap/>
            <w:vAlign w:val="center"/>
            <w:hideMark/>
          </w:tcPr>
          <w:p w:rsidR="0000308F" w:rsidRPr="0000308F" w:rsidRDefault="0000308F" w:rsidP="0000308F">
            <w:pPr>
              <w:jc w:val="center"/>
              <w:rPr>
                <w:rFonts w:ascii="Arial" w:eastAsia="Times New Roman" w:hAnsi="Arial" w:cs="Arial"/>
                <w:bCs/>
                <w:sz w:val="16"/>
                <w:szCs w:val="16"/>
                <w:lang w:eastAsia="pt-BR"/>
              </w:rPr>
            </w:pPr>
            <w:r w:rsidRPr="0000308F">
              <w:rPr>
                <w:rFonts w:ascii="Arial" w:eastAsia="Times New Roman" w:hAnsi="Arial" w:cs="Arial"/>
                <w:bCs/>
                <w:sz w:val="16"/>
                <w:szCs w:val="16"/>
                <w:lang w:eastAsia="pt-BR"/>
              </w:rPr>
              <w:t>6.197,54</w:t>
            </w:r>
          </w:p>
        </w:tc>
      </w:tr>
      <w:tr w:rsidR="0000308F" w:rsidRPr="0000308F" w:rsidTr="0000308F">
        <w:trPr>
          <w:trHeight w:val="765"/>
        </w:trPr>
        <w:tc>
          <w:tcPr>
            <w:tcW w:w="993"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lastRenderedPageBreak/>
              <w:t>33903024</w:t>
            </w:r>
          </w:p>
        </w:tc>
        <w:tc>
          <w:tcPr>
            <w:tcW w:w="2126"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Material de Manutenção de Bens Imóveis</w:t>
            </w: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3.150,56</w:t>
            </w: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3"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42.788,82</w:t>
            </w: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3.999,60</w:t>
            </w:r>
          </w:p>
        </w:tc>
        <w:tc>
          <w:tcPr>
            <w:tcW w:w="1129" w:type="dxa"/>
            <w:shd w:val="clear" w:color="auto" w:fill="auto"/>
            <w:noWrap/>
            <w:vAlign w:val="center"/>
            <w:hideMark/>
          </w:tcPr>
          <w:p w:rsidR="0000308F" w:rsidRPr="0000308F" w:rsidRDefault="0000308F" w:rsidP="0000308F">
            <w:pPr>
              <w:jc w:val="center"/>
              <w:rPr>
                <w:rFonts w:ascii="Arial" w:eastAsia="Times New Roman" w:hAnsi="Arial" w:cs="Arial"/>
                <w:bCs/>
                <w:sz w:val="16"/>
                <w:szCs w:val="16"/>
                <w:lang w:eastAsia="pt-BR"/>
              </w:rPr>
            </w:pPr>
            <w:r w:rsidRPr="0000308F">
              <w:rPr>
                <w:rFonts w:ascii="Arial" w:eastAsia="Times New Roman" w:hAnsi="Arial" w:cs="Arial"/>
                <w:bCs/>
                <w:sz w:val="16"/>
                <w:szCs w:val="16"/>
                <w:lang w:eastAsia="pt-BR"/>
              </w:rPr>
              <w:t>49.938,98</w:t>
            </w:r>
          </w:p>
        </w:tc>
      </w:tr>
      <w:tr w:rsidR="0000308F" w:rsidRPr="0000308F" w:rsidTr="0000308F">
        <w:trPr>
          <w:trHeight w:val="765"/>
        </w:trPr>
        <w:tc>
          <w:tcPr>
            <w:tcW w:w="993"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33903025</w:t>
            </w:r>
          </w:p>
        </w:tc>
        <w:tc>
          <w:tcPr>
            <w:tcW w:w="2126"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Material de Manutenção de Bens móveis</w:t>
            </w: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2.578,00</w:t>
            </w: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3"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421,08</w:t>
            </w: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1129" w:type="dxa"/>
            <w:shd w:val="clear" w:color="auto" w:fill="auto"/>
            <w:noWrap/>
            <w:vAlign w:val="center"/>
            <w:hideMark/>
          </w:tcPr>
          <w:p w:rsidR="0000308F" w:rsidRPr="0000308F" w:rsidRDefault="0000308F" w:rsidP="0000308F">
            <w:pPr>
              <w:jc w:val="center"/>
              <w:rPr>
                <w:rFonts w:ascii="Arial" w:eastAsia="Times New Roman" w:hAnsi="Arial" w:cs="Arial"/>
                <w:bCs/>
                <w:sz w:val="16"/>
                <w:szCs w:val="16"/>
                <w:lang w:eastAsia="pt-BR"/>
              </w:rPr>
            </w:pPr>
            <w:r w:rsidRPr="0000308F">
              <w:rPr>
                <w:rFonts w:ascii="Arial" w:eastAsia="Times New Roman" w:hAnsi="Arial" w:cs="Arial"/>
                <w:bCs/>
                <w:sz w:val="16"/>
                <w:szCs w:val="16"/>
                <w:lang w:eastAsia="pt-BR"/>
              </w:rPr>
              <w:t>2.999,08</w:t>
            </w:r>
          </w:p>
        </w:tc>
      </w:tr>
      <w:tr w:rsidR="0000308F" w:rsidRPr="0000308F" w:rsidTr="0000308F">
        <w:trPr>
          <w:trHeight w:val="765"/>
        </w:trPr>
        <w:tc>
          <w:tcPr>
            <w:tcW w:w="993"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33903026</w:t>
            </w:r>
          </w:p>
        </w:tc>
        <w:tc>
          <w:tcPr>
            <w:tcW w:w="2126"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Material Elétrico e Eletronico</w:t>
            </w: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7.593,49</w:t>
            </w: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3"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1.834,80</w:t>
            </w: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1129" w:type="dxa"/>
            <w:shd w:val="clear" w:color="auto" w:fill="auto"/>
            <w:noWrap/>
            <w:vAlign w:val="center"/>
            <w:hideMark/>
          </w:tcPr>
          <w:p w:rsidR="0000308F" w:rsidRPr="0000308F" w:rsidRDefault="0000308F" w:rsidP="0000308F">
            <w:pPr>
              <w:jc w:val="center"/>
              <w:rPr>
                <w:rFonts w:ascii="Arial" w:eastAsia="Times New Roman" w:hAnsi="Arial" w:cs="Arial"/>
                <w:bCs/>
                <w:sz w:val="16"/>
                <w:szCs w:val="16"/>
                <w:lang w:eastAsia="pt-BR"/>
              </w:rPr>
            </w:pPr>
            <w:r w:rsidRPr="0000308F">
              <w:rPr>
                <w:rFonts w:ascii="Arial" w:eastAsia="Times New Roman" w:hAnsi="Arial" w:cs="Arial"/>
                <w:bCs/>
                <w:sz w:val="16"/>
                <w:szCs w:val="16"/>
                <w:lang w:eastAsia="pt-BR"/>
              </w:rPr>
              <w:t>9.428,29</w:t>
            </w:r>
          </w:p>
        </w:tc>
      </w:tr>
      <w:tr w:rsidR="0000308F" w:rsidRPr="0000308F" w:rsidTr="0000308F">
        <w:trPr>
          <w:trHeight w:val="765"/>
        </w:trPr>
        <w:tc>
          <w:tcPr>
            <w:tcW w:w="993"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33903027</w:t>
            </w:r>
          </w:p>
        </w:tc>
        <w:tc>
          <w:tcPr>
            <w:tcW w:w="2126"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Material de Manobra e Patrulhamento</w:t>
            </w: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3"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1129" w:type="dxa"/>
            <w:shd w:val="clear" w:color="auto" w:fill="auto"/>
            <w:noWrap/>
            <w:vAlign w:val="center"/>
            <w:hideMark/>
          </w:tcPr>
          <w:p w:rsidR="0000308F" w:rsidRPr="0000308F" w:rsidRDefault="0000308F" w:rsidP="0000308F">
            <w:pPr>
              <w:jc w:val="center"/>
              <w:rPr>
                <w:rFonts w:ascii="Arial" w:eastAsia="Times New Roman" w:hAnsi="Arial" w:cs="Arial"/>
                <w:bCs/>
                <w:sz w:val="16"/>
                <w:szCs w:val="16"/>
                <w:lang w:eastAsia="pt-BR"/>
              </w:rPr>
            </w:pPr>
            <w:r w:rsidRPr="0000308F">
              <w:rPr>
                <w:rFonts w:ascii="Arial" w:eastAsia="Times New Roman" w:hAnsi="Arial" w:cs="Arial"/>
                <w:bCs/>
                <w:sz w:val="16"/>
                <w:szCs w:val="16"/>
                <w:lang w:eastAsia="pt-BR"/>
              </w:rPr>
              <w:t>-</w:t>
            </w:r>
          </w:p>
        </w:tc>
      </w:tr>
      <w:tr w:rsidR="0000308F" w:rsidRPr="0000308F" w:rsidTr="0000308F">
        <w:trPr>
          <w:trHeight w:val="765"/>
        </w:trPr>
        <w:tc>
          <w:tcPr>
            <w:tcW w:w="993"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33903028</w:t>
            </w:r>
          </w:p>
        </w:tc>
        <w:tc>
          <w:tcPr>
            <w:tcW w:w="2126"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Material de Proteção e Segurança</w:t>
            </w: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502,48</w:t>
            </w: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3"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1129" w:type="dxa"/>
            <w:shd w:val="clear" w:color="auto" w:fill="auto"/>
            <w:noWrap/>
            <w:vAlign w:val="center"/>
            <w:hideMark/>
          </w:tcPr>
          <w:p w:rsidR="0000308F" w:rsidRPr="0000308F" w:rsidRDefault="0000308F" w:rsidP="0000308F">
            <w:pPr>
              <w:jc w:val="center"/>
              <w:rPr>
                <w:rFonts w:ascii="Arial" w:eastAsia="Times New Roman" w:hAnsi="Arial" w:cs="Arial"/>
                <w:bCs/>
                <w:sz w:val="16"/>
                <w:szCs w:val="16"/>
                <w:lang w:eastAsia="pt-BR"/>
              </w:rPr>
            </w:pPr>
            <w:r w:rsidRPr="0000308F">
              <w:rPr>
                <w:rFonts w:ascii="Arial" w:eastAsia="Times New Roman" w:hAnsi="Arial" w:cs="Arial"/>
                <w:bCs/>
                <w:sz w:val="16"/>
                <w:szCs w:val="16"/>
                <w:lang w:eastAsia="pt-BR"/>
              </w:rPr>
              <w:t>502,48</w:t>
            </w:r>
          </w:p>
        </w:tc>
      </w:tr>
      <w:tr w:rsidR="0000308F" w:rsidRPr="0000308F" w:rsidTr="0000308F">
        <w:trPr>
          <w:trHeight w:val="765"/>
        </w:trPr>
        <w:tc>
          <w:tcPr>
            <w:tcW w:w="993"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33903029</w:t>
            </w:r>
          </w:p>
        </w:tc>
        <w:tc>
          <w:tcPr>
            <w:tcW w:w="2126"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Material para Áudio, Vídeo e Foto</w:t>
            </w: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694,00</w:t>
            </w: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3"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365,00</w:t>
            </w: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1129" w:type="dxa"/>
            <w:shd w:val="clear" w:color="auto" w:fill="auto"/>
            <w:noWrap/>
            <w:vAlign w:val="center"/>
            <w:hideMark/>
          </w:tcPr>
          <w:p w:rsidR="0000308F" w:rsidRPr="0000308F" w:rsidRDefault="0000308F" w:rsidP="0000308F">
            <w:pPr>
              <w:jc w:val="center"/>
              <w:rPr>
                <w:rFonts w:ascii="Arial" w:eastAsia="Times New Roman" w:hAnsi="Arial" w:cs="Arial"/>
                <w:bCs/>
                <w:sz w:val="16"/>
                <w:szCs w:val="16"/>
                <w:lang w:eastAsia="pt-BR"/>
              </w:rPr>
            </w:pPr>
            <w:r w:rsidRPr="0000308F">
              <w:rPr>
                <w:rFonts w:ascii="Arial" w:eastAsia="Times New Roman" w:hAnsi="Arial" w:cs="Arial"/>
                <w:bCs/>
                <w:sz w:val="16"/>
                <w:szCs w:val="16"/>
                <w:lang w:eastAsia="pt-BR"/>
              </w:rPr>
              <w:t>1.059,00</w:t>
            </w:r>
          </w:p>
        </w:tc>
      </w:tr>
      <w:tr w:rsidR="0000308F" w:rsidRPr="0000308F" w:rsidTr="0000308F">
        <w:trPr>
          <w:trHeight w:val="510"/>
        </w:trPr>
        <w:tc>
          <w:tcPr>
            <w:tcW w:w="993"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33903030</w:t>
            </w:r>
          </w:p>
        </w:tc>
        <w:tc>
          <w:tcPr>
            <w:tcW w:w="2126"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Material Para Comunicações</w:t>
            </w: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3"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1129" w:type="dxa"/>
            <w:shd w:val="clear" w:color="auto" w:fill="auto"/>
            <w:noWrap/>
            <w:vAlign w:val="center"/>
            <w:hideMark/>
          </w:tcPr>
          <w:p w:rsidR="0000308F" w:rsidRPr="0000308F" w:rsidRDefault="0000308F" w:rsidP="0000308F">
            <w:pPr>
              <w:jc w:val="center"/>
              <w:rPr>
                <w:rFonts w:ascii="Arial" w:eastAsia="Times New Roman" w:hAnsi="Arial" w:cs="Arial"/>
                <w:bCs/>
                <w:sz w:val="16"/>
                <w:szCs w:val="16"/>
                <w:lang w:eastAsia="pt-BR"/>
              </w:rPr>
            </w:pPr>
            <w:r w:rsidRPr="0000308F">
              <w:rPr>
                <w:rFonts w:ascii="Arial" w:eastAsia="Times New Roman" w:hAnsi="Arial" w:cs="Arial"/>
                <w:bCs/>
                <w:sz w:val="16"/>
                <w:szCs w:val="16"/>
                <w:lang w:eastAsia="pt-BR"/>
              </w:rPr>
              <w:t>-</w:t>
            </w:r>
          </w:p>
        </w:tc>
      </w:tr>
      <w:tr w:rsidR="0000308F" w:rsidRPr="0000308F" w:rsidTr="00492FF2">
        <w:trPr>
          <w:trHeight w:val="706"/>
        </w:trPr>
        <w:tc>
          <w:tcPr>
            <w:tcW w:w="993"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33903031</w:t>
            </w:r>
          </w:p>
        </w:tc>
        <w:tc>
          <w:tcPr>
            <w:tcW w:w="2126"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Sementes, Mudas de Plantas e Insumos</w:t>
            </w: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3"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1129" w:type="dxa"/>
            <w:shd w:val="clear" w:color="auto" w:fill="auto"/>
            <w:noWrap/>
            <w:vAlign w:val="center"/>
            <w:hideMark/>
          </w:tcPr>
          <w:p w:rsidR="0000308F" w:rsidRPr="0000308F" w:rsidRDefault="0000308F" w:rsidP="0000308F">
            <w:pPr>
              <w:jc w:val="center"/>
              <w:rPr>
                <w:rFonts w:ascii="Arial" w:eastAsia="Times New Roman" w:hAnsi="Arial" w:cs="Arial"/>
                <w:bCs/>
                <w:sz w:val="16"/>
                <w:szCs w:val="16"/>
                <w:lang w:eastAsia="pt-BR"/>
              </w:rPr>
            </w:pPr>
            <w:r w:rsidRPr="0000308F">
              <w:rPr>
                <w:rFonts w:ascii="Arial" w:eastAsia="Times New Roman" w:hAnsi="Arial" w:cs="Arial"/>
                <w:bCs/>
                <w:sz w:val="16"/>
                <w:szCs w:val="16"/>
                <w:lang w:eastAsia="pt-BR"/>
              </w:rPr>
              <w:t>-</w:t>
            </w:r>
          </w:p>
        </w:tc>
      </w:tr>
      <w:tr w:rsidR="0000308F" w:rsidRPr="0000308F" w:rsidTr="0000308F">
        <w:trPr>
          <w:trHeight w:val="510"/>
        </w:trPr>
        <w:tc>
          <w:tcPr>
            <w:tcW w:w="993"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33903032</w:t>
            </w:r>
          </w:p>
        </w:tc>
        <w:tc>
          <w:tcPr>
            <w:tcW w:w="2126"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Suprimento de aviação</w:t>
            </w: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3"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1129" w:type="dxa"/>
            <w:shd w:val="clear" w:color="auto" w:fill="auto"/>
            <w:noWrap/>
            <w:vAlign w:val="center"/>
            <w:hideMark/>
          </w:tcPr>
          <w:p w:rsidR="0000308F" w:rsidRPr="0000308F" w:rsidRDefault="0000308F" w:rsidP="0000308F">
            <w:pPr>
              <w:jc w:val="center"/>
              <w:rPr>
                <w:rFonts w:ascii="Arial" w:eastAsia="Times New Roman" w:hAnsi="Arial" w:cs="Arial"/>
                <w:bCs/>
                <w:sz w:val="16"/>
                <w:szCs w:val="16"/>
                <w:lang w:eastAsia="pt-BR"/>
              </w:rPr>
            </w:pPr>
            <w:r w:rsidRPr="0000308F">
              <w:rPr>
                <w:rFonts w:ascii="Arial" w:eastAsia="Times New Roman" w:hAnsi="Arial" w:cs="Arial"/>
                <w:bCs/>
                <w:sz w:val="16"/>
                <w:szCs w:val="16"/>
                <w:lang w:eastAsia="pt-BR"/>
              </w:rPr>
              <w:t>-</w:t>
            </w:r>
          </w:p>
        </w:tc>
      </w:tr>
      <w:tr w:rsidR="0000308F" w:rsidRPr="0000308F" w:rsidTr="0000308F">
        <w:trPr>
          <w:trHeight w:val="765"/>
        </w:trPr>
        <w:tc>
          <w:tcPr>
            <w:tcW w:w="993"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33903033</w:t>
            </w:r>
          </w:p>
        </w:tc>
        <w:tc>
          <w:tcPr>
            <w:tcW w:w="2126"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Material para Produção Industrial</w:t>
            </w: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3"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1129" w:type="dxa"/>
            <w:shd w:val="clear" w:color="auto" w:fill="auto"/>
            <w:noWrap/>
            <w:vAlign w:val="center"/>
            <w:hideMark/>
          </w:tcPr>
          <w:p w:rsidR="0000308F" w:rsidRPr="0000308F" w:rsidRDefault="0000308F" w:rsidP="0000308F">
            <w:pPr>
              <w:jc w:val="center"/>
              <w:rPr>
                <w:rFonts w:ascii="Arial" w:eastAsia="Times New Roman" w:hAnsi="Arial" w:cs="Arial"/>
                <w:bCs/>
                <w:sz w:val="16"/>
                <w:szCs w:val="16"/>
                <w:lang w:eastAsia="pt-BR"/>
              </w:rPr>
            </w:pPr>
            <w:r w:rsidRPr="0000308F">
              <w:rPr>
                <w:rFonts w:ascii="Arial" w:eastAsia="Times New Roman" w:hAnsi="Arial" w:cs="Arial"/>
                <w:bCs/>
                <w:sz w:val="16"/>
                <w:szCs w:val="16"/>
                <w:lang w:eastAsia="pt-BR"/>
              </w:rPr>
              <w:t>-</w:t>
            </w:r>
          </w:p>
        </w:tc>
      </w:tr>
      <w:tr w:rsidR="0000308F" w:rsidRPr="0000308F" w:rsidTr="0000308F">
        <w:trPr>
          <w:trHeight w:val="510"/>
        </w:trPr>
        <w:tc>
          <w:tcPr>
            <w:tcW w:w="993"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33903035</w:t>
            </w:r>
          </w:p>
        </w:tc>
        <w:tc>
          <w:tcPr>
            <w:tcW w:w="2126"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Material Laboratorial</w:t>
            </w: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3.376,82</w:t>
            </w: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3"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1.477,36</w:t>
            </w:r>
          </w:p>
        </w:tc>
        <w:tc>
          <w:tcPr>
            <w:tcW w:w="1129" w:type="dxa"/>
            <w:shd w:val="clear" w:color="auto" w:fill="auto"/>
            <w:noWrap/>
            <w:vAlign w:val="center"/>
            <w:hideMark/>
          </w:tcPr>
          <w:p w:rsidR="0000308F" w:rsidRPr="0000308F" w:rsidRDefault="0000308F" w:rsidP="0000308F">
            <w:pPr>
              <w:jc w:val="center"/>
              <w:rPr>
                <w:rFonts w:ascii="Arial" w:eastAsia="Times New Roman" w:hAnsi="Arial" w:cs="Arial"/>
                <w:bCs/>
                <w:sz w:val="16"/>
                <w:szCs w:val="16"/>
                <w:lang w:eastAsia="pt-BR"/>
              </w:rPr>
            </w:pPr>
            <w:r w:rsidRPr="0000308F">
              <w:rPr>
                <w:rFonts w:ascii="Arial" w:eastAsia="Times New Roman" w:hAnsi="Arial" w:cs="Arial"/>
                <w:bCs/>
                <w:sz w:val="16"/>
                <w:szCs w:val="16"/>
                <w:lang w:eastAsia="pt-BR"/>
              </w:rPr>
              <w:t>4.854,18</w:t>
            </w:r>
          </w:p>
        </w:tc>
      </w:tr>
      <w:tr w:rsidR="0000308F" w:rsidRPr="0000308F" w:rsidTr="0000308F">
        <w:trPr>
          <w:trHeight w:val="510"/>
        </w:trPr>
        <w:tc>
          <w:tcPr>
            <w:tcW w:w="993"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33903036</w:t>
            </w:r>
          </w:p>
        </w:tc>
        <w:tc>
          <w:tcPr>
            <w:tcW w:w="2126"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Material Hospitalar</w:t>
            </w: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3"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1129" w:type="dxa"/>
            <w:shd w:val="clear" w:color="auto" w:fill="auto"/>
            <w:noWrap/>
            <w:vAlign w:val="center"/>
            <w:hideMark/>
          </w:tcPr>
          <w:p w:rsidR="0000308F" w:rsidRPr="0000308F" w:rsidRDefault="0000308F" w:rsidP="0000308F">
            <w:pPr>
              <w:jc w:val="center"/>
              <w:rPr>
                <w:rFonts w:ascii="Arial" w:eastAsia="Times New Roman" w:hAnsi="Arial" w:cs="Arial"/>
                <w:bCs/>
                <w:sz w:val="16"/>
                <w:szCs w:val="16"/>
                <w:lang w:eastAsia="pt-BR"/>
              </w:rPr>
            </w:pPr>
            <w:r w:rsidRPr="0000308F">
              <w:rPr>
                <w:rFonts w:ascii="Arial" w:eastAsia="Times New Roman" w:hAnsi="Arial" w:cs="Arial"/>
                <w:bCs/>
                <w:sz w:val="16"/>
                <w:szCs w:val="16"/>
                <w:lang w:eastAsia="pt-BR"/>
              </w:rPr>
              <w:t>-</w:t>
            </w:r>
          </w:p>
        </w:tc>
      </w:tr>
      <w:tr w:rsidR="0000308F" w:rsidRPr="0000308F" w:rsidTr="0000308F">
        <w:trPr>
          <w:trHeight w:val="765"/>
        </w:trPr>
        <w:tc>
          <w:tcPr>
            <w:tcW w:w="993"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33903037</w:t>
            </w:r>
          </w:p>
        </w:tc>
        <w:tc>
          <w:tcPr>
            <w:tcW w:w="2126"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Sobressalentes de Armamento</w:t>
            </w: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3"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1129" w:type="dxa"/>
            <w:shd w:val="clear" w:color="auto" w:fill="auto"/>
            <w:noWrap/>
            <w:vAlign w:val="center"/>
            <w:hideMark/>
          </w:tcPr>
          <w:p w:rsidR="0000308F" w:rsidRPr="0000308F" w:rsidRDefault="0000308F" w:rsidP="0000308F">
            <w:pPr>
              <w:jc w:val="center"/>
              <w:rPr>
                <w:rFonts w:ascii="Arial" w:eastAsia="Times New Roman" w:hAnsi="Arial" w:cs="Arial"/>
                <w:bCs/>
                <w:sz w:val="16"/>
                <w:szCs w:val="16"/>
                <w:lang w:eastAsia="pt-BR"/>
              </w:rPr>
            </w:pPr>
            <w:r w:rsidRPr="0000308F">
              <w:rPr>
                <w:rFonts w:ascii="Arial" w:eastAsia="Times New Roman" w:hAnsi="Arial" w:cs="Arial"/>
                <w:bCs/>
                <w:sz w:val="16"/>
                <w:szCs w:val="16"/>
                <w:lang w:eastAsia="pt-BR"/>
              </w:rPr>
              <w:t>-</w:t>
            </w:r>
          </w:p>
        </w:tc>
      </w:tr>
      <w:tr w:rsidR="0000308F" w:rsidRPr="0000308F" w:rsidTr="0000308F">
        <w:trPr>
          <w:trHeight w:val="765"/>
        </w:trPr>
        <w:tc>
          <w:tcPr>
            <w:tcW w:w="993"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33903039</w:t>
            </w:r>
          </w:p>
        </w:tc>
        <w:tc>
          <w:tcPr>
            <w:tcW w:w="2126"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Material de Manutenção de Veículos</w:t>
            </w: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6.156,86</w:t>
            </w: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3"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493,00</w:t>
            </w: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1129" w:type="dxa"/>
            <w:shd w:val="clear" w:color="auto" w:fill="auto"/>
            <w:noWrap/>
            <w:vAlign w:val="center"/>
            <w:hideMark/>
          </w:tcPr>
          <w:p w:rsidR="0000308F" w:rsidRPr="0000308F" w:rsidRDefault="0000308F" w:rsidP="0000308F">
            <w:pPr>
              <w:jc w:val="center"/>
              <w:rPr>
                <w:rFonts w:ascii="Arial" w:eastAsia="Times New Roman" w:hAnsi="Arial" w:cs="Arial"/>
                <w:bCs/>
                <w:sz w:val="16"/>
                <w:szCs w:val="16"/>
                <w:lang w:eastAsia="pt-BR"/>
              </w:rPr>
            </w:pPr>
            <w:r w:rsidRPr="0000308F">
              <w:rPr>
                <w:rFonts w:ascii="Arial" w:eastAsia="Times New Roman" w:hAnsi="Arial" w:cs="Arial"/>
                <w:bCs/>
                <w:sz w:val="16"/>
                <w:szCs w:val="16"/>
                <w:lang w:eastAsia="pt-BR"/>
              </w:rPr>
              <w:t>6.649,86</w:t>
            </w:r>
          </w:p>
        </w:tc>
      </w:tr>
      <w:tr w:rsidR="0000308F" w:rsidRPr="0000308F" w:rsidTr="0000308F">
        <w:trPr>
          <w:trHeight w:val="510"/>
        </w:trPr>
        <w:tc>
          <w:tcPr>
            <w:tcW w:w="993"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33903040</w:t>
            </w:r>
          </w:p>
        </w:tc>
        <w:tc>
          <w:tcPr>
            <w:tcW w:w="2126"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Material Biológico</w:t>
            </w: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3"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1129" w:type="dxa"/>
            <w:shd w:val="clear" w:color="auto" w:fill="auto"/>
            <w:noWrap/>
            <w:vAlign w:val="center"/>
            <w:hideMark/>
          </w:tcPr>
          <w:p w:rsidR="0000308F" w:rsidRPr="0000308F" w:rsidRDefault="0000308F" w:rsidP="0000308F">
            <w:pPr>
              <w:jc w:val="center"/>
              <w:rPr>
                <w:rFonts w:ascii="Arial" w:eastAsia="Times New Roman" w:hAnsi="Arial" w:cs="Arial"/>
                <w:bCs/>
                <w:sz w:val="16"/>
                <w:szCs w:val="16"/>
                <w:lang w:eastAsia="pt-BR"/>
              </w:rPr>
            </w:pPr>
            <w:r w:rsidRPr="0000308F">
              <w:rPr>
                <w:rFonts w:ascii="Arial" w:eastAsia="Times New Roman" w:hAnsi="Arial" w:cs="Arial"/>
                <w:bCs/>
                <w:sz w:val="16"/>
                <w:szCs w:val="16"/>
                <w:lang w:eastAsia="pt-BR"/>
              </w:rPr>
              <w:t>-</w:t>
            </w:r>
          </w:p>
        </w:tc>
      </w:tr>
      <w:tr w:rsidR="0000308F" w:rsidRPr="0000308F" w:rsidTr="0000308F">
        <w:trPr>
          <w:trHeight w:val="765"/>
        </w:trPr>
        <w:tc>
          <w:tcPr>
            <w:tcW w:w="993"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33903041</w:t>
            </w:r>
          </w:p>
        </w:tc>
        <w:tc>
          <w:tcPr>
            <w:tcW w:w="2126"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Material para Utilização em Gráfica</w:t>
            </w: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872,20</w:t>
            </w: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3"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6.299,42</w:t>
            </w: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1129" w:type="dxa"/>
            <w:shd w:val="clear" w:color="auto" w:fill="auto"/>
            <w:noWrap/>
            <w:vAlign w:val="center"/>
            <w:hideMark/>
          </w:tcPr>
          <w:p w:rsidR="0000308F" w:rsidRPr="0000308F" w:rsidRDefault="0000308F" w:rsidP="0000308F">
            <w:pPr>
              <w:jc w:val="center"/>
              <w:rPr>
                <w:rFonts w:ascii="Arial" w:eastAsia="Times New Roman" w:hAnsi="Arial" w:cs="Arial"/>
                <w:bCs/>
                <w:sz w:val="16"/>
                <w:szCs w:val="16"/>
                <w:lang w:eastAsia="pt-BR"/>
              </w:rPr>
            </w:pPr>
            <w:r w:rsidRPr="0000308F">
              <w:rPr>
                <w:rFonts w:ascii="Arial" w:eastAsia="Times New Roman" w:hAnsi="Arial" w:cs="Arial"/>
                <w:bCs/>
                <w:sz w:val="16"/>
                <w:szCs w:val="16"/>
                <w:lang w:eastAsia="pt-BR"/>
              </w:rPr>
              <w:t>7.171,62</w:t>
            </w:r>
          </w:p>
        </w:tc>
      </w:tr>
      <w:tr w:rsidR="0000308F" w:rsidRPr="0000308F" w:rsidTr="00492FF2">
        <w:trPr>
          <w:trHeight w:val="337"/>
        </w:trPr>
        <w:tc>
          <w:tcPr>
            <w:tcW w:w="993"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33903042</w:t>
            </w:r>
          </w:p>
        </w:tc>
        <w:tc>
          <w:tcPr>
            <w:tcW w:w="2126"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Ferramentas</w:t>
            </w: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3"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1129" w:type="dxa"/>
            <w:shd w:val="clear" w:color="auto" w:fill="auto"/>
            <w:noWrap/>
            <w:vAlign w:val="center"/>
            <w:hideMark/>
          </w:tcPr>
          <w:p w:rsidR="0000308F" w:rsidRPr="0000308F" w:rsidRDefault="0000308F" w:rsidP="0000308F">
            <w:pPr>
              <w:jc w:val="center"/>
              <w:rPr>
                <w:rFonts w:ascii="Arial" w:eastAsia="Times New Roman" w:hAnsi="Arial" w:cs="Arial"/>
                <w:bCs/>
                <w:sz w:val="16"/>
                <w:szCs w:val="16"/>
                <w:lang w:eastAsia="pt-BR"/>
              </w:rPr>
            </w:pPr>
            <w:r w:rsidRPr="0000308F">
              <w:rPr>
                <w:rFonts w:ascii="Arial" w:eastAsia="Times New Roman" w:hAnsi="Arial" w:cs="Arial"/>
                <w:bCs/>
                <w:sz w:val="16"/>
                <w:szCs w:val="16"/>
                <w:lang w:eastAsia="pt-BR"/>
              </w:rPr>
              <w:t>-</w:t>
            </w:r>
          </w:p>
        </w:tc>
      </w:tr>
      <w:tr w:rsidR="0000308F" w:rsidRPr="0000308F" w:rsidTr="0000308F">
        <w:trPr>
          <w:trHeight w:val="765"/>
        </w:trPr>
        <w:tc>
          <w:tcPr>
            <w:tcW w:w="993"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33903043</w:t>
            </w:r>
          </w:p>
        </w:tc>
        <w:tc>
          <w:tcPr>
            <w:tcW w:w="2126"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Material de Reabilitação Profissional</w:t>
            </w: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3"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1129" w:type="dxa"/>
            <w:shd w:val="clear" w:color="auto" w:fill="auto"/>
            <w:noWrap/>
            <w:vAlign w:val="center"/>
            <w:hideMark/>
          </w:tcPr>
          <w:p w:rsidR="0000308F" w:rsidRPr="0000308F" w:rsidRDefault="0000308F" w:rsidP="0000308F">
            <w:pPr>
              <w:jc w:val="center"/>
              <w:rPr>
                <w:rFonts w:ascii="Arial" w:eastAsia="Times New Roman" w:hAnsi="Arial" w:cs="Arial"/>
                <w:bCs/>
                <w:sz w:val="16"/>
                <w:szCs w:val="16"/>
                <w:lang w:eastAsia="pt-BR"/>
              </w:rPr>
            </w:pPr>
            <w:r w:rsidRPr="0000308F">
              <w:rPr>
                <w:rFonts w:ascii="Arial" w:eastAsia="Times New Roman" w:hAnsi="Arial" w:cs="Arial"/>
                <w:bCs/>
                <w:sz w:val="16"/>
                <w:szCs w:val="16"/>
                <w:lang w:eastAsia="pt-BR"/>
              </w:rPr>
              <w:t>-</w:t>
            </w:r>
          </w:p>
        </w:tc>
      </w:tr>
      <w:tr w:rsidR="0000308F" w:rsidRPr="0000308F" w:rsidTr="0000308F">
        <w:trPr>
          <w:trHeight w:val="765"/>
        </w:trPr>
        <w:tc>
          <w:tcPr>
            <w:tcW w:w="993"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33903044</w:t>
            </w:r>
          </w:p>
        </w:tc>
        <w:tc>
          <w:tcPr>
            <w:tcW w:w="2126"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Material de Sinalização Visual e Afins</w:t>
            </w: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3"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1129" w:type="dxa"/>
            <w:shd w:val="clear" w:color="auto" w:fill="auto"/>
            <w:noWrap/>
            <w:vAlign w:val="center"/>
            <w:hideMark/>
          </w:tcPr>
          <w:p w:rsidR="0000308F" w:rsidRPr="0000308F" w:rsidRDefault="0000308F" w:rsidP="0000308F">
            <w:pPr>
              <w:jc w:val="center"/>
              <w:rPr>
                <w:rFonts w:ascii="Arial" w:eastAsia="Times New Roman" w:hAnsi="Arial" w:cs="Arial"/>
                <w:bCs/>
                <w:sz w:val="16"/>
                <w:szCs w:val="16"/>
                <w:lang w:eastAsia="pt-BR"/>
              </w:rPr>
            </w:pPr>
            <w:r w:rsidRPr="0000308F">
              <w:rPr>
                <w:rFonts w:ascii="Arial" w:eastAsia="Times New Roman" w:hAnsi="Arial" w:cs="Arial"/>
                <w:bCs/>
                <w:sz w:val="16"/>
                <w:szCs w:val="16"/>
                <w:lang w:eastAsia="pt-BR"/>
              </w:rPr>
              <w:t>-</w:t>
            </w:r>
          </w:p>
        </w:tc>
      </w:tr>
      <w:tr w:rsidR="0000308F" w:rsidRPr="0000308F" w:rsidTr="00492FF2">
        <w:trPr>
          <w:trHeight w:val="834"/>
        </w:trPr>
        <w:tc>
          <w:tcPr>
            <w:tcW w:w="993"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33903045</w:t>
            </w:r>
          </w:p>
        </w:tc>
        <w:tc>
          <w:tcPr>
            <w:tcW w:w="2126"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Material Técnico para Seleção e Treinamento</w:t>
            </w: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3"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1129" w:type="dxa"/>
            <w:shd w:val="clear" w:color="auto" w:fill="auto"/>
            <w:noWrap/>
            <w:vAlign w:val="center"/>
            <w:hideMark/>
          </w:tcPr>
          <w:p w:rsidR="0000308F" w:rsidRPr="0000308F" w:rsidRDefault="0000308F" w:rsidP="0000308F">
            <w:pPr>
              <w:jc w:val="center"/>
              <w:rPr>
                <w:rFonts w:ascii="Arial" w:eastAsia="Times New Roman" w:hAnsi="Arial" w:cs="Arial"/>
                <w:bCs/>
                <w:sz w:val="16"/>
                <w:szCs w:val="16"/>
                <w:lang w:eastAsia="pt-BR"/>
              </w:rPr>
            </w:pPr>
            <w:r w:rsidRPr="0000308F">
              <w:rPr>
                <w:rFonts w:ascii="Arial" w:eastAsia="Times New Roman" w:hAnsi="Arial" w:cs="Arial"/>
                <w:bCs/>
                <w:sz w:val="16"/>
                <w:szCs w:val="16"/>
                <w:lang w:eastAsia="pt-BR"/>
              </w:rPr>
              <w:t>-</w:t>
            </w:r>
          </w:p>
        </w:tc>
      </w:tr>
      <w:tr w:rsidR="0000308F" w:rsidRPr="0000308F" w:rsidTr="00492FF2">
        <w:trPr>
          <w:trHeight w:val="832"/>
        </w:trPr>
        <w:tc>
          <w:tcPr>
            <w:tcW w:w="993"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33903046</w:t>
            </w:r>
          </w:p>
        </w:tc>
        <w:tc>
          <w:tcPr>
            <w:tcW w:w="2126" w:type="dxa"/>
            <w:shd w:val="clear" w:color="auto" w:fill="auto"/>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Material Bibliográfico não Imobilizável</w:t>
            </w: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3"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190,88</w:t>
            </w: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1129" w:type="dxa"/>
            <w:shd w:val="clear" w:color="auto" w:fill="auto"/>
            <w:noWrap/>
            <w:vAlign w:val="center"/>
            <w:hideMark/>
          </w:tcPr>
          <w:p w:rsidR="0000308F" w:rsidRPr="0000308F" w:rsidRDefault="0000308F" w:rsidP="0000308F">
            <w:pPr>
              <w:jc w:val="center"/>
              <w:rPr>
                <w:rFonts w:ascii="Arial" w:eastAsia="Times New Roman" w:hAnsi="Arial" w:cs="Arial"/>
                <w:bCs/>
                <w:sz w:val="16"/>
                <w:szCs w:val="16"/>
                <w:lang w:eastAsia="pt-BR"/>
              </w:rPr>
            </w:pPr>
            <w:r w:rsidRPr="0000308F">
              <w:rPr>
                <w:rFonts w:ascii="Arial" w:eastAsia="Times New Roman" w:hAnsi="Arial" w:cs="Arial"/>
                <w:bCs/>
                <w:sz w:val="16"/>
                <w:szCs w:val="16"/>
                <w:lang w:eastAsia="pt-BR"/>
              </w:rPr>
              <w:t>190,88</w:t>
            </w:r>
          </w:p>
        </w:tc>
      </w:tr>
      <w:tr w:rsidR="0000308F" w:rsidRPr="0000308F" w:rsidTr="0000308F">
        <w:trPr>
          <w:trHeight w:val="765"/>
        </w:trPr>
        <w:tc>
          <w:tcPr>
            <w:tcW w:w="993"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lastRenderedPageBreak/>
              <w:t>33903047</w:t>
            </w:r>
          </w:p>
        </w:tc>
        <w:tc>
          <w:tcPr>
            <w:tcW w:w="2126"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 xml:space="preserve">Aquisição de </w:t>
            </w:r>
            <w:r w:rsidRPr="0000308F">
              <w:rPr>
                <w:rFonts w:ascii="Arial" w:eastAsia="Times New Roman" w:hAnsi="Arial" w:cs="Arial"/>
                <w:i/>
                <w:sz w:val="16"/>
                <w:szCs w:val="16"/>
                <w:lang w:eastAsia="pt-BR"/>
              </w:rPr>
              <w:t>Softwares</w:t>
            </w:r>
            <w:r w:rsidRPr="0000308F">
              <w:rPr>
                <w:rFonts w:ascii="Arial" w:eastAsia="Times New Roman" w:hAnsi="Arial" w:cs="Arial"/>
                <w:sz w:val="16"/>
                <w:szCs w:val="16"/>
                <w:lang w:eastAsia="pt-BR"/>
              </w:rPr>
              <w:t xml:space="preserve"> de Base</w:t>
            </w: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3"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1129" w:type="dxa"/>
            <w:shd w:val="clear" w:color="auto" w:fill="auto"/>
            <w:noWrap/>
            <w:vAlign w:val="center"/>
            <w:hideMark/>
          </w:tcPr>
          <w:p w:rsidR="0000308F" w:rsidRPr="0000308F" w:rsidRDefault="0000308F" w:rsidP="0000308F">
            <w:pPr>
              <w:jc w:val="center"/>
              <w:rPr>
                <w:rFonts w:ascii="Arial" w:eastAsia="Times New Roman" w:hAnsi="Arial" w:cs="Arial"/>
                <w:bCs/>
                <w:sz w:val="16"/>
                <w:szCs w:val="16"/>
                <w:lang w:eastAsia="pt-BR"/>
              </w:rPr>
            </w:pPr>
            <w:r w:rsidRPr="0000308F">
              <w:rPr>
                <w:rFonts w:ascii="Arial" w:eastAsia="Times New Roman" w:hAnsi="Arial" w:cs="Arial"/>
                <w:bCs/>
                <w:sz w:val="16"/>
                <w:szCs w:val="16"/>
                <w:lang w:eastAsia="pt-BR"/>
              </w:rPr>
              <w:t>-</w:t>
            </w:r>
          </w:p>
        </w:tc>
      </w:tr>
      <w:tr w:rsidR="0000308F" w:rsidRPr="0000308F" w:rsidTr="0000308F">
        <w:trPr>
          <w:trHeight w:val="600"/>
        </w:trPr>
        <w:tc>
          <w:tcPr>
            <w:tcW w:w="993"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33903048</w:t>
            </w:r>
          </w:p>
        </w:tc>
        <w:tc>
          <w:tcPr>
            <w:tcW w:w="2126" w:type="dxa"/>
            <w:shd w:val="clear" w:color="auto" w:fill="auto"/>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Bens Móveis Ativáveis</w:t>
            </w: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3"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1129" w:type="dxa"/>
            <w:shd w:val="clear" w:color="auto" w:fill="auto"/>
            <w:noWrap/>
            <w:vAlign w:val="center"/>
            <w:hideMark/>
          </w:tcPr>
          <w:p w:rsidR="0000308F" w:rsidRPr="0000308F" w:rsidRDefault="0000308F" w:rsidP="0000308F">
            <w:pPr>
              <w:jc w:val="center"/>
              <w:rPr>
                <w:rFonts w:ascii="Arial" w:eastAsia="Times New Roman" w:hAnsi="Arial" w:cs="Arial"/>
                <w:bCs/>
                <w:sz w:val="16"/>
                <w:szCs w:val="16"/>
                <w:lang w:eastAsia="pt-BR"/>
              </w:rPr>
            </w:pPr>
            <w:r w:rsidRPr="0000308F">
              <w:rPr>
                <w:rFonts w:ascii="Arial" w:eastAsia="Times New Roman" w:hAnsi="Arial" w:cs="Arial"/>
                <w:bCs/>
                <w:sz w:val="16"/>
                <w:szCs w:val="16"/>
                <w:lang w:eastAsia="pt-BR"/>
              </w:rPr>
              <w:t>-</w:t>
            </w:r>
          </w:p>
        </w:tc>
      </w:tr>
      <w:tr w:rsidR="0000308F" w:rsidRPr="0000308F" w:rsidTr="0000308F">
        <w:trPr>
          <w:trHeight w:val="600"/>
        </w:trPr>
        <w:tc>
          <w:tcPr>
            <w:tcW w:w="993"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33903049</w:t>
            </w:r>
          </w:p>
        </w:tc>
        <w:tc>
          <w:tcPr>
            <w:tcW w:w="2126" w:type="dxa"/>
            <w:shd w:val="clear" w:color="auto" w:fill="auto"/>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Bilhetes de Passagens</w:t>
            </w: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3"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1129" w:type="dxa"/>
            <w:shd w:val="clear" w:color="auto" w:fill="auto"/>
            <w:noWrap/>
            <w:vAlign w:val="center"/>
            <w:hideMark/>
          </w:tcPr>
          <w:p w:rsidR="0000308F" w:rsidRPr="0000308F" w:rsidRDefault="0000308F" w:rsidP="0000308F">
            <w:pPr>
              <w:jc w:val="center"/>
              <w:rPr>
                <w:rFonts w:ascii="Arial" w:eastAsia="Times New Roman" w:hAnsi="Arial" w:cs="Arial"/>
                <w:bCs/>
                <w:sz w:val="16"/>
                <w:szCs w:val="16"/>
                <w:lang w:eastAsia="pt-BR"/>
              </w:rPr>
            </w:pPr>
            <w:r w:rsidRPr="0000308F">
              <w:rPr>
                <w:rFonts w:ascii="Arial" w:eastAsia="Times New Roman" w:hAnsi="Arial" w:cs="Arial"/>
                <w:bCs/>
                <w:sz w:val="16"/>
                <w:szCs w:val="16"/>
                <w:lang w:eastAsia="pt-BR"/>
              </w:rPr>
              <w:t>-</w:t>
            </w:r>
          </w:p>
        </w:tc>
      </w:tr>
      <w:tr w:rsidR="0000308F" w:rsidRPr="0000308F" w:rsidTr="0000308F">
        <w:trPr>
          <w:trHeight w:val="900"/>
        </w:trPr>
        <w:tc>
          <w:tcPr>
            <w:tcW w:w="993"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33903050</w:t>
            </w:r>
          </w:p>
        </w:tc>
        <w:tc>
          <w:tcPr>
            <w:tcW w:w="2126" w:type="dxa"/>
            <w:shd w:val="clear" w:color="auto" w:fill="auto"/>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Bandeiras, Flâmulas e Insígnias</w:t>
            </w: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3"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1129" w:type="dxa"/>
            <w:shd w:val="clear" w:color="auto" w:fill="auto"/>
            <w:noWrap/>
            <w:vAlign w:val="center"/>
            <w:hideMark/>
          </w:tcPr>
          <w:p w:rsidR="0000308F" w:rsidRPr="0000308F" w:rsidRDefault="0000308F" w:rsidP="0000308F">
            <w:pPr>
              <w:jc w:val="center"/>
              <w:rPr>
                <w:rFonts w:ascii="Arial" w:eastAsia="Times New Roman" w:hAnsi="Arial" w:cs="Arial"/>
                <w:bCs/>
                <w:sz w:val="16"/>
                <w:szCs w:val="16"/>
                <w:lang w:eastAsia="pt-BR"/>
              </w:rPr>
            </w:pPr>
            <w:r w:rsidRPr="0000308F">
              <w:rPr>
                <w:rFonts w:ascii="Arial" w:eastAsia="Times New Roman" w:hAnsi="Arial" w:cs="Arial"/>
                <w:bCs/>
                <w:sz w:val="16"/>
                <w:szCs w:val="16"/>
                <w:lang w:eastAsia="pt-BR"/>
              </w:rPr>
              <w:t>-</w:t>
            </w:r>
          </w:p>
        </w:tc>
      </w:tr>
      <w:tr w:rsidR="0000308F" w:rsidRPr="0000308F" w:rsidTr="00492FF2">
        <w:trPr>
          <w:trHeight w:val="915"/>
        </w:trPr>
        <w:tc>
          <w:tcPr>
            <w:tcW w:w="993"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33903054</w:t>
            </w:r>
          </w:p>
        </w:tc>
        <w:tc>
          <w:tcPr>
            <w:tcW w:w="2126" w:type="dxa"/>
            <w:shd w:val="clear" w:color="auto" w:fill="auto"/>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Aquisição de Material para Manutenção, Conservação de Estradas e Vias</w:t>
            </w: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3"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1129" w:type="dxa"/>
            <w:shd w:val="clear" w:color="auto" w:fill="auto"/>
            <w:noWrap/>
            <w:vAlign w:val="center"/>
            <w:hideMark/>
          </w:tcPr>
          <w:p w:rsidR="0000308F" w:rsidRPr="0000308F" w:rsidRDefault="0000308F" w:rsidP="0000308F">
            <w:pPr>
              <w:jc w:val="center"/>
              <w:rPr>
                <w:rFonts w:ascii="Arial" w:eastAsia="Times New Roman" w:hAnsi="Arial" w:cs="Arial"/>
                <w:bCs/>
                <w:sz w:val="16"/>
                <w:szCs w:val="16"/>
                <w:lang w:eastAsia="pt-BR"/>
              </w:rPr>
            </w:pPr>
            <w:r w:rsidRPr="0000308F">
              <w:rPr>
                <w:rFonts w:ascii="Arial" w:eastAsia="Times New Roman" w:hAnsi="Arial" w:cs="Arial"/>
                <w:bCs/>
                <w:sz w:val="16"/>
                <w:szCs w:val="16"/>
                <w:lang w:eastAsia="pt-BR"/>
              </w:rPr>
              <w:t>-</w:t>
            </w:r>
          </w:p>
        </w:tc>
      </w:tr>
      <w:tr w:rsidR="0000308F" w:rsidRPr="0000308F" w:rsidTr="0000308F">
        <w:trPr>
          <w:trHeight w:val="600"/>
        </w:trPr>
        <w:tc>
          <w:tcPr>
            <w:tcW w:w="993"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33903060</w:t>
            </w:r>
          </w:p>
        </w:tc>
        <w:tc>
          <w:tcPr>
            <w:tcW w:w="2126" w:type="dxa"/>
            <w:shd w:val="clear" w:color="auto" w:fill="auto"/>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Cartão Combustível</w:t>
            </w: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17.266,03</w:t>
            </w: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3"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664,47</w:t>
            </w: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1129" w:type="dxa"/>
            <w:shd w:val="clear" w:color="auto" w:fill="auto"/>
            <w:noWrap/>
            <w:vAlign w:val="center"/>
            <w:hideMark/>
          </w:tcPr>
          <w:p w:rsidR="0000308F" w:rsidRPr="0000308F" w:rsidRDefault="0000308F" w:rsidP="0000308F">
            <w:pPr>
              <w:jc w:val="center"/>
              <w:rPr>
                <w:rFonts w:ascii="Arial" w:eastAsia="Times New Roman" w:hAnsi="Arial" w:cs="Arial"/>
                <w:bCs/>
                <w:sz w:val="16"/>
                <w:szCs w:val="16"/>
                <w:lang w:eastAsia="pt-BR"/>
              </w:rPr>
            </w:pPr>
            <w:r w:rsidRPr="0000308F">
              <w:rPr>
                <w:rFonts w:ascii="Arial" w:eastAsia="Times New Roman" w:hAnsi="Arial" w:cs="Arial"/>
                <w:bCs/>
                <w:sz w:val="16"/>
                <w:szCs w:val="16"/>
                <w:lang w:eastAsia="pt-BR"/>
              </w:rPr>
              <w:t>17.930,50</w:t>
            </w:r>
          </w:p>
        </w:tc>
      </w:tr>
      <w:tr w:rsidR="0000308F" w:rsidRPr="0000308F" w:rsidTr="0000308F">
        <w:trPr>
          <w:trHeight w:val="600"/>
        </w:trPr>
        <w:tc>
          <w:tcPr>
            <w:tcW w:w="993"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33903091</w:t>
            </w:r>
          </w:p>
        </w:tc>
        <w:tc>
          <w:tcPr>
            <w:tcW w:w="2126" w:type="dxa"/>
            <w:shd w:val="clear" w:color="auto" w:fill="auto"/>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Fundo rotativo</w:t>
            </w: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3"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1129" w:type="dxa"/>
            <w:shd w:val="clear" w:color="auto" w:fill="auto"/>
            <w:noWrap/>
            <w:vAlign w:val="center"/>
            <w:hideMark/>
          </w:tcPr>
          <w:p w:rsidR="0000308F" w:rsidRPr="0000308F" w:rsidRDefault="0000308F" w:rsidP="0000308F">
            <w:pPr>
              <w:jc w:val="center"/>
              <w:rPr>
                <w:rFonts w:ascii="Arial" w:eastAsia="Times New Roman" w:hAnsi="Arial" w:cs="Arial"/>
                <w:bCs/>
                <w:sz w:val="16"/>
                <w:szCs w:val="16"/>
                <w:lang w:eastAsia="pt-BR"/>
              </w:rPr>
            </w:pPr>
            <w:r w:rsidRPr="0000308F">
              <w:rPr>
                <w:rFonts w:ascii="Arial" w:eastAsia="Times New Roman" w:hAnsi="Arial" w:cs="Arial"/>
                <w:bCs/>
                <w:sz w:val="16"/>
                <w:szCs w:val="16"/>
                <w:lang w:eastAsia="pt-BR"/>
              </w:rPr>
              <w:t>-</w:t>
            </w:r>
          </w:p>
        </w:tc>
      </w:tr>
      <w:tr w:rsidR="0000308F" w:rsidRPr="0000308F" w:rsidTr="0000308F">
        <w:trPr>
          <w:trHeight w:val="600"/>
        </w:trPr>
        <w:tc>
          <w:tcPr>
            <w:tcW w:w="993"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33903092</w:t>
            </w:r>
          </w:p>
        </w:tc>
        <w:tc>
          <w:tcPr>
            <w:tcW w:w="2126" w:type="dxa"/>
            <w:shd w:val="clear" w:color="auto" w:fill="auto"/>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Cartão corporativo</w:t>
            </w: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3"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1129" w:type="dxa"/>
            <w:shd w:val="clear" w:color="auto" w:fill="auto"/>
            <w:noWrap/>
            <w:vAlign w:val="center"/>
            <w:hideMark/>
          </w:tcPr>
          <w:p w:rsidR="0000308F" w:rsidRPr="0000308F" w:rsidRDefault="0000308F" w:rsidP="0000308F">
            <w:pPr>
              <w:jc w:val="center"/>
              <w:rPr>
                <w:rFonts w:ascii="Arial" w:eastAsia="Times New Roman" w:hAnsi="Arial" w:cs="Arial"/>
                <w:bCs/>
                <w:sz w:val="16"/>
                <w:szCs w:val="16"/>
                <w:lang w:eastAsia="pt-BR"/>
              </w:rPr>
            </w:pPr>
            <w:r w:rsidRPr="0000308F">
              <w:rPr>
                <w:rFonts w:ascii="Arial" w:eastAsia="Times New Roman" w:hAnsi="Arial" w:cs="Arial"/>
                <w:bCs/>
                <w:sz w:val="16"/>
                <w:szCs w:val="16"/>
                <w:lang w:eastAsia="pt-BR"/>
              </w:rPr>
              <w:t>-</w:t>
            </w:r>
          </w:p>
        </w:tc>
      </w:tr>
      <w:tr w:rsidR="0000308F" w:rsidRPr="0000308F" w:rsidTr="00492FF2">
        <w:trPr>
          <w:trHeight w:val="854"/>
        </w:trPr>
        <w:tc>
          <w:tcPr>
            <w:tcW w:w="993"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33903096</w:t>
            </w:r>
          </w:p>
        </w:tc>
        <w:tc>
          <w:tcPr>
            <w:tcW w:w="2126" w:type="dxa"/>
            <w:shd w:val="clear" w:color="auto" w:fill="auto"/>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Material de Consumo - Pagamento Antecipado</w:t>
            </w: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3"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1129" w:type="dxa"/>
            <w:shd w:val="clear" w:color="auto" w:fill="auto"/>
            <w:noWrap/>
            <w:vAlign w:val="center"/>
            <w:hideMark/>
          </w:tcPr>
          <w:p w:rsidR="0000308F" w:rsidRPr="0000308F" w:rsidRDefault="0000308F" w:rsidP="0000308F">
            <w:pPr>
              <w:jc w:val="center"/>
              <w:rPr>
                <w:rFonts w:ascii="Arial" w:eastAsia="Times New Roman" w:hAnsi="Arial" w:cs="Arial"/>
                <w:bCs/>
                <w:sz w:val="16"/>
                <w:szCs w:val="16"/>
                <w:lang w:eastAsia="pt-BR"/>
              </w:rPr>
            </w:pPr>
            <w:r w:rsidRPr="0000308F">
              <w:rPr>
                <w:rFonts w:ascii="Arial" w:eastAsia="Times New Roman" w:hAnsi="Arial" w:cs="Arial"/>
                <w:bCs/>
                <w:sz w:val="16"/>
                <w:szCs w:val="16"/>
                <w:lang w:eastAsia="pt-BR"/>
              </w:rPr>
              <w:t>-</w:t>
            </w:r>
          </w:p>
        </w:tc>
      </w:tr>
      <w:tr w:rsidR="0000308F" w:rsidRPr="0000308F" w:rsidTr="00492FF2">
        <w:trPr>
          <w:trHeight w:val="852"/>
        </w:trPr>
        <w:tc>
          <w:tcPr>
            <w:tcW w:w="993" w:type="dxa"/>
            <w:shd w:val="clear" w:color="auto" w:fill="auto"/>
            <w:noWrap/>
            <w:vAlign w:val="center"/>
            <w:hideMark/>
          </w:tcPr>
          <w:p w:rsidR="0000308F" w:rsidRPr="0000308F" w:rsidRDefault="0000308F" w:rsidP="0000308F">
            <w:pPr>
              <w:jc w:val="center"/>
              <w:rPr>
                <w:rFonts w:ascii="Arial" w:eastAsia="Times New Roman" w:hAnsi="Arial" w:cs="Arial"/>
                <w:bCs/>
                <w:sz w:val="16"/>
                <w:szCs w:val="16"/>
                <w:lang w:eastAsia="pt-BR"/>
              </w:rPr>
            </w:pPr>
            <w:r w:rsidRPr="0000308F">
              <w:rPr>
                <w:rFonts w:ascii="Arial" w:eastAsia="Times New Roman" w:hAnsi="Arial" w:cs="Arial"/>
                <w:bCs/>
                <w:sz w:val="16"/>
                <w:szCs w:val="16"/>
                <w:lang w:eastAsia="pt-BR"/>
              </w:rPr>
              <w:t>33903100</w:t>
            </w:r>
          </w:p>
        </w:tc>
        <w:tc>
          <w:tcPr>
            <w:tcW w:w="2126" w:type="dxa"/>
            <w:shd w:val="clear" w:color="auto" w:fill="auto"/>
            <w:noWrap/>
            <w:vAlign w:val="center"/>
            <w:hideMark/>
          </w:tcPr>
          <w:p w:rsidR="0000308F" w:rsidRPr="0000308F" w:rsidRDefault="0000308F" w:rsidP="0000308F">
            <w:pPr>
              <w:jc w:val="center"/>
              <w:rPr>
                <w:rFonts w:ascii="Arial" w:eastAsia="Times New Roman" w:hAnsi="Arial" w:cs="Arial"/>
                <w:bCs/>
                <w:sz w:val="16"/>
                <w:szCs w:val="16"/>
                <w:lang w:eastAsia="pt-BR"/>
              </w:rPr>
            </w:pPr>
            <w:r w:rsidRPr="0000308F">
              <w:rPr>
                <w:rFonts w:ascii="Arial" w:eastAsia="Times New Roman" w:hAnsi="Arial" w:cs="Arial"/>
                <w:bCs/>
                <w:sz w:val="16"/>
                <w:szCs w:val="16"/>
                <w:lang w:eastAsia="pt-BR"/>
              </w:rPr>
              <w:t>Premiações Culturais, artísticas, científicas, desportivas e outras</w:t>
            </w: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bCs/>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bCs/>
                <w:sz w:val="16"/>
                <w:szCs w:val="16"/>
                <w:lang w:eastAsia="pt-BR"/>
              </w:rPr>
            </w:pPr>
          </w:p>
        </w:tc>
        <w:tc>
          <w:tcPr>
            <w:tcW w:w="993" w:type="dxa"/>
            <w:shd w:val="clear" w:color="auto" w:fill="auto"/>
            <w:noWrap/>
            <w:vAlign w:val="center"/>
            <w:hideMark/>
          </w:tcPr>
          <w:p w:rsidR="0000308F" w:rsidRPr="0000308F" w:rsidRDefault="0000308F" w:rsidP="0000308F">
            <w:pPr>
              <w:jc w:val="center"/>
              <w:rPr>
                <w:rFonts w:ascii="Arial" w:eastAsia="Times New Roman" w:hAnsi="Arial" w:cs="Arial"/>
                <w:bCs/>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bCs/>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bCs/>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bCs/>
                <w:sz w:val="16"/>
                <w:szCs w:val="16"/>
                <w:lang w:eastAsia="pt-BR"/>
              </w:rPr>
            </w:pPr>
          </w:p>
        </w:tc>
        <w:tc>
          <w:tcPr>
            <w:tcW w:w="1129" w:type="dxa"/>
            <w:shd w:val="clear" w:color="auto" w:fill="auto"/>
            <w:noWrap/>
            <w:vAlign w:val="center"/>
            <w:hideMark/>
          </w:tcPr>
          <w:p w:rsidR="0000308F" w:rsidRPr="0000308F" w:rsidRDefault="0000308F" w:rsidP="0000308F">
            <w:pPr>
              <w:jc w:val="center"/>
              <w:rPr>
                <w:rFonts w:ascii="Arial" w:eastAsia="Times New Roman" w:hAnsi="Arial" w:cs="Arial"/>
                <w:bCs/>
                <w:sz w:val="16"/>
                <w:szCs w:val="16"/>
                <w:lang w:eastAsia="pt-BR"/>
              </w:rPr>
            </w:pPr>
            <w:r w:rsidRPr="0000308F">
              <w:rPr>
                <w:rFonts w:ascii="Arial" w:eastAsia="Times New Roman" w:hAnsi="Arial" w:cs="Arial"/>
                <w:bCs/>
                <w:sz w:val="16"/>
                <w:szCs w:val="16"/>
                <w:lang w:eastAsia="pt-BR"/>
              </w:rPr>
              <w:t>-</w:t>
            </w:r>
          </w:p>
        </w:tc>
      </w:tr>
      <w:tr w:rsidR="0000308F" w:rsidRPr="0000308F" w:rsidTr="0000308F">
        <w:trPr>
          <w:trHeight w:val="510"/>
        </w:trPr>
        <w:tc>
          <w:tcPr>
            <w:tcW w:w="993" w:type="dxa"/>
            <w:shd w:val="clear" w:color="auto" w:fill="auto"/>
            <w:noWrap/>
            <w:vAlign w:val="center"/>
            <w:hideMark/>
          </w:tcPr>
          <w:p w:rsidR="0000308F" w:rsidRPr="0000308F" w:rsidRDefault="0000308F" w:rsidP="0000308F">
            <w:pPr>
              <w:jc w:val="center"/>
              <w:rPr>
                <w:rFonts w:ascii="Arial" w:eastAsia="Times New Roman" w:hAnsi="Arial" w:cs="Arial"/>
                <w:bCs/>
                <w:sz w:val="16"/>
                <w:szCs w:val="16"/>
                <w:lang w:eastAsia="pt-BR"/>
              </w:rPr>
            </w:pPr>
            <w:r w:rsidRPr="0000308F">
              <w:rPr>
                <w:rFonts w:ascii="Arial" w:eastAsia="Times New Roman" w:hAnsi="Arial" w:cs="Arial"/>
                <w:bCs/>
                <w:sz w:val="16"/>
                <w:szCs w:val="16"/>
                <w:lang w:eastAsia="pt-BR"/>
              </w:rPr>
              <w:t>33903300</w:t>
            </w:r>
          </w:p>
        </w:tc>
        <w:tc>
          <w:tcPr>
            <w:tcW w:w="2126" w:type="dxa"/>
            <w:shd w:val="clear" w:color="auto" w:fill="auto"/>
            <w:noWrap/>
            <w:vAlign w:val="center"/>
            <w:hideMark/>
          </w:tcPr>
          <w:p w:rsidR="0000308F" w:rsidRPr="0000308F" w:rsidRDefault="0000308F" w:rsidP="0000308F">
            <w:pPr>
              <w:jc w:val="center"/>
              <w:rPr>
                <w:rFonts w:ascii="Arial" w:eastAsia="Times New Roman" w:hAnsi="Arial" w:cs="Arial"/>
                <w:bCs/>
                <w:sz w:val="16"/>
                <w:szCs w:val="16"/>
                <w:lang w:eastAsia="pt-BR"/>
              </w:rPr>
            </w:pPr>
            <w:r w:rsidRPr="0000308F">
              <w:rPr>
                <w:rFonts w:ascii="Arial" w:eastAsia="Times New Roman" w:hAnsi="Arial" w:cs="Arial"/>
                <w:bCs/>
                <w:sz w:val="16"/>
                <w:szCs w:val="16"/>
                <w:lang w:eastAsia="pt-BR"/>
              </w:rPr>
              <w:t>Passagens e Locomoção</w:t>
            </w: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bCs/>
                <w:sz w:val="16"/>
                <w:szCs w:val="16"/>
                <w:lang w:eastAsia="pt-BR"/>
              </w:rPr>
            </w:pPr>
            <w:r w:rsidRPr="0000308F">
              <w:rPr>
                <w:rFonts w:ascii="Arial" w:eastAsia="Times New Roman" w:hAnsi="Arial" w:cs="Arial"/>
                <w:bCs/>
                <w:sz w:val="16"/>
                <w:szCs w:val="16"/>
                <w:lang w:eastAsia="pt-BR"/>
              </w:rPr>
              <w:t>2.499,99</w:t>
            </w: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bCs/>
                <w:sz w:val="16"/>
                <w:szCs w:val="16"/>
                <w:lang w:eastAsia="pt-BR"/>
              </w:rPr>
            </w:pPr>
          </w:p>
        </w:tc>
        <w:tc>
          <w:tcPr>
            <w:tcW w:w="993" w:type="dxa"/>
            <w:shd w:val="clear" w:color="auto" w:fill="auto"/>
            <w:noWrap/>
            <w:vAlign w:val="center"/>
            <w:hideMark/>
          </w:tcPr>
          <w:p w:rsidR="0000308F" w:rsidRPr="0000308F" w:rsidRDefault="0000308F" w:rsidP="0000308F">
            <w:pPr>
              <w:jc w:val="center"/>
              <w:rPr>
                <w:rFonts w:ascii="Arial" w:eastAsia="Times New Roman" w:hAnsi="Arial" w:cs="Arial"/>
                <w:bCs/>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bCs/>
                <w:sz w:val="16"/>
                <w:szCs w:val="16"/>
                <w:lang w:eastAsia="pt-BR"/>
              </w:rPr>
            </w:pPr>
            <w:r w:rsidRPr="0000308F">
              <w:rPr>
                <w:rFonts w:ascii="Arial" w:eastAsia="Times New Roman" w:hAnsi="Arial" w:cs="Arial"/>
                <w:bCs/>
                <w:sz w:val="16"/>
                <w:szCs w:val="16"/>
                <w:lang w:eastAsia="pt-BR"/>
              </w:rPr>
              <w:t>10.945,10</w:t>
            </w: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bCs/>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bCs/>
                <w:sz w:val="16"/>
                <w:szCs w:val="16"/>
                <w:lang w:eastAsia="pt-BR"/>
              </w:rPr>
            </w:pPr>
            <w:r w:rsidRPr="0000308F">
              <w:rPr>
                <w:rFonts w:ascii="Arial" w:eastAsia="Times New Roman" w:hAnsi="Arial" w:cs="Arial"/>
                <w:bCs/>
                <w:sz w:val="16"/>
                <w:szCs w:val="16"/>
                <w:lang w:eastAsia="pt-BR"/>
              </w:rPr>
              <w:t>12.559,11</w:t>
            </w:r>
          </w:p>
        </w:tc>
        <w:tc>
          <w:tcPr>
            <w:tcW w:w="1129" w:type="dxa"/>
            <w:shd w:val="clear" w:color="auto" w:fill="auto"/>
            <w:noWrap/>
            <w:vAlign w:val="center"/>
            <w:hideMark/>
          </w:tcPr>
          <w:p w:rsidR="0000308F" w:rsidRPr="0000308F" w:rsidRDefault="0000308F" w:rsidP="0000308F">
            <w:pPr>
              <w:jc w:val="center"/>
              <w:rPr>
                <w:rFonts w:ascii="Arial" w:eastAsia="Times New Roman" w:hAnsi="Arial" w:cs="Arial"/>
                <w:bCs/>
                <w:sz w:val="16"/>
                <w:szCs w:val="16"/>
                <w:lang w:eastAsia="pt-BR"/>
              </w:rPr>
            </w:pPr>
            <w:r w:rsidRPr="0000308F">
              <w:rPr>
                <w:rFonts w:ascii="Arial" w:eastAsia="Times New Roman" w:hAnsi="Arial" w:cs="Arial"/>
                <w:bCs/>
                <w:sz w:val="16"/>
                <w:szCs w:val="16"/>
                <w:lang w:eastAsia="pt-BR"/>
              </w:rPr>
              <w:t>26.004,20</w:t>
            </w:r>
          </w:p>
        </w:tc>
      </w:tr>
      <w:tr w:rsidR="0000308F" w:rsidRPr="0000308F" w:rsidTr="0000308F">
        <w:trPr>
          <w:trHeight w:val="510"/>
        </w:trPr>
        <w:tc>
          <w:tcPr>
            <w:tcW w:w="993" w:type="dxa"/>
            <w:shd w:val="clear" w:color="auto" w:fill="auto"/>
            <w:noWrap/>
            <w:vAlign w:val="center"/>
            <w:hideMark/>
          </w:tcPr>
          <w:p w:rsidR="0000308F" w:rsidRPr="0000308F" w:rsidRDefault="0000308F" w:rsidP="0000308F">
            <w:pPr>
              <w:jc w:val="center"/>
              <w:rPr>
                <w:rFonts w:ascii="Arial" w:eastAsia="Times New Roman" w:hAnsi="Arial" w:cs="Arial"/>
                <w:bCs/>
                <w:sz w:val="16"/>
                <w:szCs w:val="16"/>
                <w:lang w:eastAsia="pt-BR"/>
              </w:rPr>
            </w:pPr>
            <w:r w:rsidRPr="0000308F">
              <w:rPr>
                <w:rFonts w:ascii="Arial" w:eastAsia="Times New Roman" w:hAnsi="Arial" w:cs="Arial"/>
                <w:bCs/>
                <w:sz w:val="16"/>
                <w:szCs w:val="16"/>
                <w:lang w:eastAsia="pt-BR"/>
              </w:rPr>
              <w:t>33903500</w:t>
            </w:r>
          </w:p>
        </w:tc>
        <w:tc>
          <w:tcPr>
            <w:tcW w:w="2126" w:type="dxa"/>
            <w:shd w:val="clear" w:color="auto" w:fill="auto"/>
            <w:noWrap/>
            <w:vAlign w:val="center"/>
            <w:hideMark/>
          </w:tcPr>
          <w:p w:rsidR="0000308F" w:rsidRPr="0000308F" w:rsidRDefault="0000308F" w:rsidP="0000308F">
            <w:pPr>
              <w:jc w:val="center"/>
              <w:rPr>
                <w:rFonts w:ascii="Arial" w:eastAsia="Times New Roman" w:hAnsi="Arial" w:cs="Arial"/>
                <w:bCs/>
                <w:sz w:val="16"/>
                <w:szCs w:val="16"/>
                <w:lang w:eastAsia="pt-BR"/>
              </w:rPr>
            </w:pPr>
            <w:r w:rsidRPr="0000308F">
              <w:rPr>
                <w:rFonts w:ascii="Arial" w:eastAsia="Times New Roman" w:hAnsi="Arial" w:cs="Arial"/>
                <w:bCs/>
                <w:sz w:val="16"/>
                <w:szCs w:val="16"/>
                <w:lang w:eastAsia="pt-BR"/>
              </w:rPr>
              <w:t>Serviços de Consultoria</w:t>
            </w: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bCs/>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bCs/>
                <w:sz w:val="16"/>
                <w:szCs w:val="16"/>
                <w:lang w:eastAsia="pt-BR"/>
              </w:rPr>
            </w:pPr>
          </w:p>
        </w:tc>
        <w:tc>
          <w:tcPr>
            <w:tcW w:w="993" w:type="dxa"/>
            <w:shd w:val="clear" w:color="auto" w:fill="auto"/>
            <w:noWrap/>
            <w:vAlign w:val="center"/>
            <w:hideMark/>
          </w:tcPr>
          <w:p w:rsidR="0000308F" w:rsidRPr="0000308F" w:rsidRDefault="0000308F" w:rsidP="0000308F">
            <w:pPr>
              <w:jc w:val="center"/>
              <w:rPr>
                <w:rFonts w:ascii="Arial" w:eastAsia="Times New Roman" w:hAnsi="Arial" w:cs="Arial"/>
                <w:bCs/>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bCs/>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bCs/>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bCs/>
                <w:sz w:val="16"/>
                <w:szCs w:val="16"/>
                <w:lang w:eastAsia="pt-BR"/>
              </w:rPr>
            </w:pPr>
          </w:p>
        </w:tc>
        <w:tc>
          <w:tcPr>
            <w:tcW w:w="1129" w:type="dxa"/>
            <w:shd w:val="clear" w:color="auto" w:fill="auto"/>
            <w:noWrap/>
            <w:vAlign w:val="center"/>
            <w:hideMark/>
          </w:tcPr>
          <w:p w:rsidR="0000308F" w:rsidRPr="0000308F" w:rsidRDefault="0000308F" w:rsidP="0000308F">
            <w:pPr>
              <w:jc w:val="center"/>
              <w:rPr>
                <w:rFonts w:ascii="Arial" w:eastAsia="Times New Roman" w:hAnsi="Arial" w:cs="Arial"/>
                <w:bCs/>
                <w:sz w:val="16"/>
                <w:szCs w:val="16"/>
                <w:lang w:eastAsia="pt-BR"/>
              </w:rPr>
            </w:pPr>
            <w:r w:rsidRPr="0000308F">
              <w:rPr>
                <w:rFonts w:ascii="Arial" w:eastAsia="Times New Roman" w:hAnsi="Arial" w:cs="Arial"/>
                <w:bCs/>
                <w:sz w:val="16"/>
                <w:szCs w:val="16"/>
                <w:lang w:eastAsia="pt-BR"/>
              </w:rPr>
              <w:t>-</w:t>
            </w:r>
          </w:p>
        </w:tc>
      </w:tr>
      <w:tr w:rsidR="0000308F" w:rsidRPr="0000308F" w:rsidTr="0000308F">
        <w:trPr>
          <w:trHeight w:val="765"/>
        </w:trPr>
        <w:tc>
          <w:tcPr>
            <w:tcW w:w="993" w:type="dxa"/>
            <w:shd w:val="clear" w:color="auto" w:fill="auto"/>
            <w:noWrap/>
            <w:vAlign w:val="center"/>
            <w:hideMark/>
          </w:tcPr>
          <w:p w:rsidR="0000308F" w:rsidRPr="0000308F" w:rsidRDefault="0000308F" w:rsidP="0000308F">
            <w:pPr>
              <w:jc w:val="center"/>
              <w:rPr>
                <w:rFonts w:ascii="Arial" w:eastAsia="Times New Roman" w:hAnsi="Arial" w:cs="Arial"/>
                <w:bCs/>
                <w:sz w:val="16"/>
                <w:szCs w:val="16"/>
                <w:lang w:eastAsia="pt-BR"/>
              </w:rPr>
            </w:pPr>
            <w:r w:rsidRPr="0000308F">
              <w:rPr>
                <w:rFonts w:ascii="Arial" w:eastAsia="Times New Roman" w:hAnsi="Arial" w:cs="Arial"/>
                <w:bCs/>
                <w:sz w:val="16"/>
                <w:szCs w:val="16"/>
                <w:lang w:eastAsia="pt-BR"/>
              </w:rPr>
              <w:t>33903600</w:t>
            </w:r>
          </w:p>
        </w:tc>
        <w:tc>
          <w:tcPr>
            <w:tcW w:w="2126" w:type="dxa"/>
            <w:shd w:val="clear" w:color="auto" w:fill="auto"/>
            <w:noWrap/>
            <w:vAlign w:val="center"/>
            <w:hideMark/>
          </w:tcPr>
          <w:p w:rsidR="0000308F" w:rsidRPr="0000308F" w:rsidRDefault="0000308F" w:rsidP="0000308F">
            <w:pPr>
              <w:jc w:val="center"/>
              <w:rPr>
                <w:rFonts w:ascii="Arial" w:eastAsia="Times New Roman" w:hAnsi="Arial" w:cs="Arial"/>
                <w:bCs/>
                <w:sz w:val="16"/>
                <w:szCs w:val="16"/>
                <w:lang w:eastAsia="pt-BR"/>
              </w:rPr>
            </w:pPr>
            <w:r w:rsidRPr="0000308F">
              <w:rPr>
                <w:rFonts w:ascii="Arial" w:eastAsia="Times New Roman" w:hAnsi="Arial" w:cs="Arial"/>
                <w:bCs/>
                <w:sz w:val="16"/>
                <w:szCs w:val="16"/>
                <w:lang w:eastAsia="pt-BR"/>
              </w:rPr>
              <w:t>Outros Serviços Pessoa Física</w:t>
            </w: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bCs/>
                <w:sz w:val="16"/>
                <w:szCs w:val="16"/>
                <w:lang w:eastAsia="pt-BR"/>
              </w:rPr>
            </w:pPr>
            <w:r w:rsidRPr="0000308F">
              <w:rPr>
                <w:rFonts w:ascii="Arial" w:eastAsia="Times New Roman" w:hAnsi="Arial" w:cs="Arial"/>
                <w:bCs/>
                <w:sz w:val="16"/>
                <w:szCs w:val="16"/>
                <w:lang w:eastAsia="pt-BR"/>
              </w:rPr>
              <w:t>10.829,00</w:t>
            </w: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bCs/>
                <w:sz w:val="16"/>
                <w:szCs w:val="16"/>
                <w:lang w:eastAsia="pt-BR"/>
              </w:rPr>
            </w:pPr>
          </w:p>
        </w:tc>
        <w:tc>
          <w:tcPr>
            <w:tcW w:w="993" w:type="dxa"/>
            <w:shd w:val="clear" w:color="auto" w:fill="auto"/>
            <w:noWrap/>
            <w:vAlign w:val="center"/>
            <w:hideMark/>
          </w:tcPr>
          <w:p w:rsidR="0000308F" w:rsidRPr="0000308F" w:rsidRDefault="0000308F" w:rsidP="0000308F">
            <w:pPr>
              <w:jc w:val="center"/>
              <w:rPr>
                <w:rFonts w:ascii="Arial" w:eastAsia="Times New Roman" w:hAnsi="Arial" w:cs="Arial"/>
                <w:bCs/>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bCs/>
                <w:sz w:val="16"/>
                <w:szCs w:val="16"/>
                <w:lang w:eastAsia="pt-BR"/>
              </w:rPr>
            </w:pPr>
            <w:r w:rsidRPr="0000308F">
              <w:rPr>
                <w:rFonts w:ascii="Arial" w:eastAsia="Times New Roman" w:hAnsi="Arial" w:cs="Arial"/>
                <w:bCs/>
                <w:sz w:val="16"/>
                <w:szCs w:val="16"/>
                <w:lang w:eastAsia="pt-BR"/>
              </w:rPr>
              <w:t>22.696,93</w:t>
            </w: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bCs/>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bCs/>
                <w:sz w:val="16"/>
                <w:szCs w:val="16"/>
                <w:lang w:eastAsia="pt-BR"/>
              </w:rPr>
            </w:pPr>
          </w:p>
        </w:tc>
        <w:tc>
          <w:tcPr>
            <w:tcW w:w="1129" w:type="dxa"/>
            <w:shd w:val="clear" w:color="auto" w:fill="auto"/>
            <w:noWrap/>
            <w:vAlign w:val="center"/>
            <w:hideMark/>
          </w:tcPr>
          <w:p w:rsidR="0000308F" w:rsidRPr="0000308F" w:rsidRDefault="0000308F" w:rsidP="0000308F">
            <w:pPr>
              <w:jc w:val="center"/>
              <w:rPr>
                <w:rFonts w:ascii="Arial" w:eastAsia="Times New Roman" w:hAnsi="Arial" w:cs="Arial"/>
                <w:bCs/>
                <w:sz w:val="16"/>
                <w:szCs w:val="16"/>
                <w:lang w:eastAsia="pt-BR"/>
              </w:rPr>
            </w:pPr>
            <w:r w:rsidRPr="0000308F">
              <w:rPr>
                <w:rFonts w:ascii="Arial" w:eastAsia="Times New Roman" w:hAnsi="Arial" w:cs="Arial"/>
                <w:bCs/>
                <w:sz w:val="16"/>
                <w:szCs w:val="16"/>
                <w:lang w:eastAsia="pt-BR"/>
              </w:rPr>
              <w:t>33.525,93</w:t>
            </w:r>
          </w:p>
        </w:tc>
      </w:tr>
      <w:tr w:rsidR="0000308F" w:rsidRPr="0000308F" w:rsidTr="00492FF2">
        <w:trPr>
          <w:trHeight w:val="862"/>
        </w:trPr>
        <w:tc>
          <w:tcPr>
            <w:tcW w:w="993" w:type="dxa"/>
            <w:shd w:val="clear" w:color="auto" w:fill="auto"/>
            <w:noWrap/>
            <w:vAlign w:val="center"/>
            <w:hideMark/>
          </w:tcPr>
          <w:p w:rsidR="0000308F" w:rsidRPr="0000308F" w:rsidRDefault="0000308F" w:rsidP="0000308F">
            <w:pPr>
              <w:jc w:val="center"/>
              <w:rPr>
                <w:rFonts w:ascii="Arial" w:eastAsia="Times New Roman" w:hAnsi="Arial" w:cs="Arial"/>
                <w:bCs/>
                <w:sz w:val="16"/>
                <w:szCs w:val="16"/>
                <w:lang w:eastAsia="pt-BR"/>
              </w:rPr>
            </w:pPr>
            <w:r w:rsidRPr="0000308F">
              <w:rPr>
                <w:rFonts w:ascii="Arial" w:eastAsia="Times New Roman" w:hAnsi="Arial" w:cs="Arial"/>
                <w:bCs/>
                <w:sz w:val="16"/>
                <w:szCs w:val="16"/>
                <w:lang w:eastAsia="pt-BR"/>
              </w:rPr>
              <w:t>33903600</w:t>
            </w:r>
          </w:p>
        </w:tc>
        <w:tc>
          <w:tcPr>
            <w:tcW w:w="2126" w:type="dxa"/>
            <w:shd w:val="clear" w:color="auto" w:fill="auto"/>
            <w:noWrap/>
            <w:vAlign w:val="center"/>
            <w:hideMark/>
          </w:tcPr>
          <w:p w:rsidR="0000308F" w:rsidRPr="0000308F" w:rsidRDefault="0000308F" w:rsidP="0000308F">
            <w:pPr>
              <w:jc w:val="center"/>
              <w:rPr>
                <w:rFonts w:ascii="Arial" w:eastAsia="Times New Roman" w:hAnsi="Arial" w:cs="Arial"/>
                <w:bCs/>
                <w:sz w:val="16"/>
                <w:szCs w:val="16"/>
                <w:lang w:eastAsia="pt-BR"/>
              </w:rPr>
            </w:pPr>
            <w:r w:rsidRPr="0000308F">
              <w:rPr>
                <w:rFonts w:ascii="Arial" w:eastAsia="Times New Roman" w:hAnsi="Arial" w:cs="Arial"/>
                <w:bCs/>
                <w:sz w:val="16"/>
                <w:szCs w:val="16"/>
                <w:lang w:eastAsia="pt-BR"/>
              </w:rPr>
              <w:t>Outros Serviços Pessoa Física/ Estagiários</w:t>
            </w: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bCs/>
                <w:sz w:val="16"/>
                <w:szCs w:val="16"/>
                <w:lang w:eastAsia="pt-BR"/>
              </w:rPr>
            </w:pPr>
            <w:r w:rsidRPr="0000308F">
              <w:rPr>
                <w:rFonts w:ascii="Arial" w:eastAsia="Times New Roman" w:hAnsi="Arial" w:cs="Arial"/>
                <w:bCs/>
                <w:sz w:val="16"/>
                <w:szCs w:val="16"/>
                <w:lang w:eastAsia="pt-BR"/>
              </w:rPr>
              <w:t>137.323,99</w:t>
            </w: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bCs/>
                <w:sz w:val="16"/>
                <w:szCs w:val="16"/>
                <w:lang w:eastAsia="pt-BR"/>
              </w:rPr>
            </w:pPr>
          </w:p>
        </w:tc>
        <w:tc>
          <w:tcPr>
            <w:tcW w:w="993" w:type="dxa"/>
            <w:shd w:val="clear" w:color="auto" w:fill="auto"/>
            <w:noWrap/>
            <w:vAlign w:val="center"/>
            <w:hideMark/>
          </w:tcPr>
          <w:p w:rsidR="0000308F" w:rsidRPr="0000308F" w:rsidRDefault="0000308F" w:rsidP="0000308F">
            <w:pPr>
              <w:jc w:val="center"/>
              <w:rPr>
                <w:rFonts w:ascii="Arial" w:eastAsia="Times New Roman" w:hAnsi="Arial" w:cs="Arial"/>
                <w:bCs/>
                <w:sz w:val="16"/>
                <w:szCs w:val="16"/>
                <w:lang w:eastAsia="pt-BR"/>
              </w:rPr>
            </w:pPr>
            <w:r w:rsidRPr="0000308F">
              <w:rPr>
                <w:rFonts w:ascii="Arial" w:eastAsia="Times New Roman" w:hAnsi="Arial" w:cs="Arial"/>
                <w:bCs/>
                <w:sz w:val="16"/>
                <w:szCs w:val="16"/>
                <w:lang w:eastAsia="pt-BR"/>
              </w:rPr>
              <w:t>49.663,63</w:t>
            </w: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bCs/>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bCs/>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bCs/>
                <w:sz w:val="16"/>
                <w:szCs w:val="16"/>
                <w:lang w:eastAsia="pt-BR"/>
              </w:rPr>
            </w:pPr>
          </w:p>
        </w:tc>
        <w:tc>
          <w:tcPr>
            <w:tcW w:w="1129" w:type="dxa"/>
            <w:shd w:val="clear" w:color="auto" w:fill="auto"/>
            <w:noWrap/>
            <w:vAlign w:val="center"/>
            <w:hideMark/>
          </w:tcPr>
          <w:p w:rsidR="0000308F" w:rsidRPr="0000308F" w:rsidRDefault="0000308F" w:rsidP="0000308F">
            <w:pPr>
              <w:jc w:val="center"/>
              <w:rPr>
                <w:rFonts w:ascii="Arial" w:eastAsia="Times New Roman" w:hAnsi="Arial" w:cs="Arial"/>
                <w:bCs/>
                <w:sz w:val="16"/>
                <w:szCs w:val="16"/>
                <w:lang w:eastAsia="pt-BR"/>
              </w:rPr>
            </w:pPr>
            <w:r w:rsidRPr="0000308F">
              <w:rPr>
                <w:rFonts w:ascii="Arial" w:eastAsia="Times New Roman" w:hAnsi="Arial" w:cs="Arial"/>
                <w:bCs/>
                <w:sz w:val="16"/>
                <w:szCs w:val="16"/>
                <w:lang w:eastAsia="pt-BR"/>
              </w:rPr>
              <w:t>186.987,62</w:t>
            </w:r>
          </w:p>
        </w:tc>
      </w:tr>
      <w:tr w:rsidR="0000308F" w:rsidRPr="0000308F" w:rsidTr="0000308F">
        <w:trPr>
          <w:trHeight w:val="510"/>
        </w:trPr>
        <w:tc>
          <w:tcPr>
            <w:tcW w:w="993" w:type="dxa"/>
            <w:shd w:val="clear" w:color="auto" w:fill="auto"/>
            <w:noWrap/>
            <w:vAlign w:val="center"/>
            <w:hideMark/>
          </w:tcPr>
          <w:p w:rsidR="0000308F" w:rsidRPr="0000308F" w:rsidRDefault="0000308F" w:rsidP="0000308F">
            <w:pPr>
              <w:jc w:val="center"/>
              <w:rPr>
                <w:rFonts w:ascii="Arial" w:eastAsia="Times New Roman" w:hAnsi="Arial" w:cs="Arial"/>
                <w:bCs/>
                <w:sz w:val="16"/>
                <w:szCs w:val="16"/>
                <w:lang w:eastAsia="pt-BR"/>
              </w:rPr>
            </w:pPr>
            <w:r w:rsidRPr="0000308F">
              <w:rPr>
                <w:rFonts w:ascii="Arial" w:eastAsia="Times New Roman" w:hAnsi="Arial" w:cs="Arial"/>
                <w:bCs/>
                <w:sz w:val="16"/>
                <w:szCs w:val="16"/>
                <w:lang w:eastAsia="pt-BR"/>
              </w:rPr>
              <w:t>33903700</w:t>
            </w:r>
          </w:p>
        </w:tc>
        <w:tc>
          <w:tcPr>
            <w:tcW w:w="2126" w:type="dxa"/>
            <w:shd w:val="clear" w:color="auto" w:fill="auto"/>
            <w:noWrap/>
            <w:vAlign w:val="center"/>
            <w:hideMark/>
          </w:tcPr>
          <w:p w:rsidR="0000308F" w:rsidRPr="0000308F" w:rsidRDefault="0000308F" w:rsidP="0000308F">
            <w:pPr>
              <w:jc w:val="center"/>
              <w:rPr>
                <w:rFonts w:ascii="Arial" w:eastAsia="Times New Roman" w:hAnsi="Arial" w:cs="Arial"/>
                <w:bCs/>
                <w:sz w:val="16"/>
                <w:szCs w:val="16"/>
                <w:lang w:eastAsia="pt-BR"/>
              </w:rPr>
            </w:pPr>
            <w:r w:rsidRPr="0000308F">
              <w:rPr>
                <w:rFonts w:ascii="Arial" w:eastAsia="Times New Roman" w:hAnsi="Arial" w:cs="Arial"/>
                <w:bCs/>
                <w:sz w:val="16"/>
                <w:szCs w:val="16"/>
                <w:lang w:eastAsia="pt-BR"/>
              </w:rPr>
              <w:t>Locação de Mão de Obra</w:t>
            </w: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bCs/>
                <w:sz w:val="16"/>
                <w:szCs w:val="16"/>
                <w:lang w:eastAsia="pt-BR"/>
              </w:rPr>
            </w:pPr>
            <w:r w:rsidRPr="0000308F">
              <w:rPr>
                <w:rFonts w:ascii="Arial" w:eastAsia="Times New Roman" w:hAnsi="Arial" w:cs="Arial"/>
                <w:bCs/>
                <w:sz w:val="16"/>
                <w:szCs w:val="16"/>
                <w:lang w:eastAsia="pt-BR"/>
              </w:rPr>
              <w:t>218.000,00</w:t>
            </w: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bCs/>
                <w:sz w:val="16"/>
                <w:szCs w:val="16"/>
                <w:lang w:eastAsia="pt-BR"/>
              </w:rPr>
            </w:pPr>
          </w:p>
        </w:tc>
        <w:tc>
          <w:tcPr>
            <w:tcW w:w="993" w:type="dxa"/>
            <w:shd w:val="clear" w:color="auto" w:fill="auto"/>
            <w:noWrap/>
            <w:vAlign w:val="center"/>
            <w:hideMark/>
          </w:tcPr>
          <w:p w:rsidR="0000308F" w:rsidRPr="0000308F" w:rsidRDefault="0000308F" w:rsidP="0000308F">
            <w:pPr>
              <w:jc w:val="center"/>
              <w:rPr>
                <w:rFonts w:ascii="Arial" w:eastAsia="Times New Roman" w:hAnsi="Arial" w:cs="Arial"/>
                <w:bCs/>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bCs/>
                <w:sz w:val="16"/>
                <w:szCs w:val="16"/>
                <w:lang w:eastAsia="pt-BR"/>
              </w:rPr>
            </w:pPr>
            <w:r w:rsidRPr="0000308F">
              <w:rPr>
                <w:rFonts w:ascii="Arial" w:eastAsia="Times New Roman" w:hAnsi="Arial" w:cs="Arial"/>
                <w:bCs/>
                <w:sz w:val="16"/>
                <w:szCs w:val="16"/>
                <w:lang w:eastAsia="pt-BR"/>
              </w:rPr>
              <w:t>5.000,00</w:t>
            </w: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bCs/>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bCs/>
                <w:sz w:val="16"/>
                <w:szCs w:val="16"/>
                <w:lang w:eastAsia="pt-BR"/>
              </w:rPr>
            </w:pPr>
          </w:p>
        </w:tc>
        <w:tc>
          <w:tcPr>
            <w:tcW w:w="1129" w:type="dxa"/>
            <w:shd w:val="clear" w:color="auto" w:fill="auto"/>
            <w:noWrap/>
            <w:vAlign w:val="center"/>
            <w:hideMark/>
          </w:tcPr>
          <w:p w:rsidR="0000308F" w:rsidRPr="0000308F" w:rsidRDefault="0000308F" w:rsidP="0000308F">
            <w:pPr>
              <w:jc w:val="center"/>
              <w:rPr>
                <w:rFonts w:ascii="Arial" w:eastAsia="Times New Roman" w:hAnsi="Arial" w:cs="Arial"/>
                <w:bCs/>
                <w:sz w:val="16"/>
                <w:szCs w:val="16"/>
                <w:lang w:eastAsia="pt-BR"/>
              </w:rPr>
            </w:pPr>
            <w:r w:rsidRPr="0000308F">
              <w:rPr>
                <w:rFonts w:ascii="Arial" w:eastAsia="Times New Roman" w:hAnsi="Arial" w:cs="Arial"/>
                <w:bCs/>
                <w:sz w:val="16"/>
                <w:szCs w:val="16"/>
                <w:lang w:eastAsia="pt-BR"/>
              </w:rPr>
              <w:t>223.000,00</w:t>
            </w:r>
          </w:p>
        </w:tc>
      </w:tr>
      <w:tr w:rsidR="0000308F" w:rsidRPr="0000308F" w:rsidTr="0000308F">
        <w:trPr>
          <w:trHeight w:val="1020"/>
        </w:trPr>
        <w:tc>
          <w:tcPr>
            <w:tcW w:w="993" w:type="dxa"/>
            <w:shd w:val="clear" w:color="auto" w:fill="auto"/>
            <w:noWrap/>
            <w:vAlign w:val="center"/>
            <w:hideMark/>
          </w:tcPr>
          <w:p w:rsidR="0000308F" w:rsidRPr="0000308F" w:rsidRDefault="0000308F" w:rsidP="0000308F">
            <w:pPr>
              <w:jc w:val="center"/>
              <w:rPr>
                <w:rFonts w:ascii="Arial" w:eastAsia="Times New Roman" w:hAnsi="Arial" w:cs="Arial"/>
                <w:bCs/>
                <w:sz w:val="16"/>
                <w:szCs w:val="16"/>
                <w:lang w:eastAsia="pt-BR"/>
              </w:rPr>
            </w:pPr>
            <w:r w:rsidRPr="0000308F">
              <w:rPr>
                <w:rFonts w:ascii="Arial" w:eastAsia="Times New Roman" w:hAnsi="Arial" w:cs="Arial"/>
                <w:bCs/>
                <w:sz w:val="16"/>
                <w:szCs w:val="16"/>
                <w:lang w:eastAsia="pt-BR"/>
              </w:rPr>
              <w:t>33903900</w:t>
            </w:r>
          </w:p>
        </w:tc>
        <w:tc>
          <w:tcPr>
            <w:tcW w:w="2126" w:type="dxa"/>
            <w:shd w:val="clear" w:color="auto" w:fill="auto"/>
            <w:noWrap/>
            <w:vAlign w:val="center"/>
            <w:hideMark/>
          </w:tcPr>
          <w:p w:rsidR="0000308F" w:rsidRPr="0000308F" w:rsidRDefault="0000308F" w:rsidP="0000308F">
            <w:pPr>
              <w:jc w:val="center"/>
              <w:rPr>
                <w:rFonts w:ascii="Arial" w:eastAsia="Times New Roman" w:hAnsi="Arial" w:cs="Arial"/>
                <w:bCs/>
                <w:sz w:val="16"/>
                <w:szCs w:val="16"/>
                <w:lang w:eastAsia="pt-BR"/>
              </w:rPr>
            </w:pPr>
            <w:r w:rsidRPr="0000308F">
              <w:rPr>
                <w:rFonts w:ascii="Arial" w:eastAsia="Times New Roman" w:hAnsi="Arial" w:cs="Arial"/>
                <w:bCs/>
                <w:sz w:val="16"/>
                <w:szCs w:val="16"/>
                <w:lang w:eastAsia="pt-BR"/>
              </w:rPr>
              <w:t>Serviços de Terceiros Pessoa Jurídica</w:t>
            </w: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bCs/>
                <w:sz w:val="16"/>
                <w:szCs w:val="16"/>
                <w:lang w:eastAsia="pt-BR"/>
              </w:rPr>
            </w:pPr>
            <w:r w:rsidRPr="0000308F">
              <w:rPr>
                <w:rFonts w:ascii="Arial" w:eastAsia="Times New Roman" w:hAnsi="Arial" w:cs="Arial"/>
                <w:bCs/>
                <w:sz w:val="16"/>
                <w:szCs w:val="16"/>
                <w:lang w:eastAsia="pt-BR"/>
              </w:rPr>
              <w:t>225.317,40</w:t>
            </w: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bCs/>
                <w:sz w:val="16"/>
                <w:szCs w:val="16"/>
                <w:lang w:eastAsia="pt-BR"/>
              </w:rPr>
            </w:pPr>
            <w:r w:rsidRPr="0000308F">
              <w:rPr>
                <w:rFonts w:ascii="Arial" w:eastAsia="Times New Roman" w:hAnsi="Arial" w:cs="Arial"/>
                <w:bCs/>
                <w:sz w:val="16"/>
                <w:szCs w:val="16"/>
                <w:lang w:eastAsia="pt-BR"/>
              </w:rPr>
              <w:t>-</w:t>
            </w:r>
          </w:p>
        </w:tc>
        <w:tc>
          <w:tcPr>
            <w:tcW w:w="993" w:type="dxa"/>
            <w:shd w:val="clear" w:color="auto" w:fill="auto"/>
            <w:noWrap/>
            <w:vAlign w:val="center"/>
            <w:hideMark/>
          </w:tcPr>
          <w:p w:rsidR="0000308F" w:rsidRPr="0000308F" w:rsidRDefault="0000308F" w:rsidP="0000308F">
            <w:pPr>
              <w:jc w:val="center"/>
              <w:rPr>
                <w:rFonts w:ascii="Arial" w:eastAsia="Times New Roman" w:hAnsi="Arial" w:cs="Arial"/>
                <w:bCs/>
                <w:sz w:val="16"/>
                <w:szCs w:val="16"/>
                <w:lang w:eastAsia="pt-BR"/>
              </w:rPr>
            </w:pPr>
            <w:r w:rsidRPr="0000308F">
              <w:rPr>
                <w:rFonts w:ascii="Arial" w:eastAsia="Times New Roman" w:hAnsi="Arial" w:cs="Arial"/>
                <w:bCs/>
                <w:sz w:val="16"/>
                <w:szCs w:val="16"/>
                <w:lang w:eastAsia="pt-BR"/>
              </w:rPr>
              <w:t>-</w:t>
            </w: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bCs/>
                <w:sz w:val="16"/>
                <w:szCs w:val="16"/>
                <w:lang w:eastAsia="pt-BR"/>
              </w:rPr>
            </w:pPr>
            <w:r w:rsidRPr="0000308F">
              <w:rPr>
                <w:rFonts w:ascii="Arial" w:eastAsia="Times New Roman" w:hAnsi="Arial" w:cs="Arial"/>
                <w:bCs/>
                <w:sz w:val="16"/>
                <w:szCs w:val="16"/>
                <w:lang w:eastAsia="pt-BR"/>
              </w:rPr>
              <w:t>128.482,27</w:t>
            </w: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bCs/>
                <w:sz w:val="16"/>
                <w:szCs w:val="16"/>
                <w:lang w:eastAsia="pt-BR"/>
              </w:rPr>
            </w:pPr>
            <w:r w:rsidRPr="0000308F">
              <w:rPr>
                <w:rFonts w:ascii="Arial" w:eastAsia="Times New Roman" w:hAnsi="Arial" w:cs="Arial"/>
                <w:bCs/>
                <w:sz w:val="16"/>
                <w:szCs w:val="16"/>
                <w:lang w:eastAsia="pt-BR"/>
              </w:rPr>
              <w:t>-</w:t>
            </w: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bCs/>
                <w:sz w:val="16"/>
                <w:szCs w:val="16"/>
                <w:lang w:eastAsia="pt-BR"/>
              </w:rPr>
            </w:pPr>
            <w:r w:rsidRPr="0000308F">
              <w:rPr>
                <w:rFonts w:ascii="Arial" w:eastAsia="Times New Roman" w:hAnsi="Arial" w:cs="Arial"/>
                <w:bCs/>
                <w:sz w:val="16"/>
                <w:szCs w:val="16"/>
                <w:lang w:eastAsia="pt-BR"/>
              </w:rPr>
              <w:t>23.002,20</w:t>
            </w:r>
          </w:p>
        </w:tc>
        <w:tc>
          <w:tcPr>
            <w:tcW w:w="1129" w:type="dxa"/>
            <w:shd w:val="clear" w:color="auto" w:fill="auto"/>
            <w:noWrap/>
            <w:vAlign w:val="center"/>
            <w:hideMark/>
          </w:tcPr>
          <w:p w:rsidR="0000308F" w:rsidRPr="0000308F" w:rsidRDefault="0000308F" w:rsidP="0000308F">
            <w:pPr>
              <w:jc w:val="center"/>
              <w:rPr>
                <w:rFonts w:ascii="Arial" w:eastAsia="Times New Roman" w:hAnsi="Arial" w:cs="Arial"/>
                <w:bCs/>
                <w:sz w:val="16"/>
                <w:szCs w:val="16"/>
                <w:lang w:eastAsia="pt-BR"/>
              </w:rPr>
            </w:pPr>
            <w:r w:rsidRPr="0000308F">
              <w:rPr>
                <w:rFonts w:ascii="Arial" w:eastAsia="Times New Roman" w:hAnsi="Arial" w:cs="Arial"/>
                <w:bCs/>
                <w:sz w:val="16"/>
                <w:szCs w:val="16"/>
                <w:lang w:eastAsia="pt-BR"/>
              </w:rPr>
              <w:t>376.801,87</w:t>
            </w:r>
          </w:p>
        </w:tc>
      </w:tr>
      <w:tr w:rsidR="0000308F" w:rsidRPr="0000308F" w:rsidTr="0000308F">
        <w:trPr>
          <w:trHeight w:val="765"/>
        </w:trPr>
        <w:tc>
          <w:tcPr>
            <w:tcW w:w="993"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33903901</w:t>
            </w:r>
          </w:p>
        </w:tc>
        <w:tc>
          <w:tcPr>
            <w:tcW w:w="2126"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Assinaturas e Jornais e Periódicos</w:t>
            </w: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3.408,30</w:t>
            </w: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3"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178,50</w:t>
            </w: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1129" w:type="dxa"/>
            <w:shd w:val="clear" w:color="auto" w:fill="auto"/>
            <w:noWrap/>
            <w:vAlign w:val="center"/>
            <w:hideMark/>
          </w:tcPr>
          <w:p w:rsidR="0000308F" w:rsidRPr="0000308F" w:rsidRDefault="0000308F" w:rsidP="0000308F">
            <w:pPr>
              <w:jc w:val="center"/>
              <w:rPr>
                <w:rFonts w:ascii="Arial" w:eastAsia="Times New Roman" w:hAnsi="Arial" w:cs="Arial"/>
                <w:bCs/>
                <w:sz w:val="16"/>
                <w:szCs w:val="16"/>
                <w:lang w:eastAsia="pt-BR"/>
              </w:rPr>
            </w:pPr>
            <w:r w:rsidRPr="0000308F">
              <w:rPr>
                <w:rFonts w:ascii="Arial" w:eastAsia="Times New Roman" w:hAnsi="Arial" w:cs="Arial"/>
                <w:bCs/>
                <w:sz w:val="16"/>
                <w:szCs w:val="16"/>
                <w:lang w:eastAsia="pt-BR"/>
              </w:rPr>
              <w:t>3.586,80</w:t>
            </w:r>
          </w:p>
        </w:tc>
      </w:tr>
      <w:tr w:rsidR="0000308F" w:rsidRPr="0000308F" w:rsidTr="00492FF2">
        <w:trPr>
          <w:trHeight w:val="408"/>
        </w:trPr>
        <w:tc>
          <w:tcPr>
            <w:tcW w:w="993"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33903902</w:t>
            </w:r>
          </w:p>
        </w:tc>
        <w:tc>
          <w:tcPr>
            <w:tcW w:w="2126"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Condomínios</w:t>
            </w: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3"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1129" w:type="dxa"/>
            <w:shd w:val="clear" w:color="auto" w:fill="auto"/>
            <w:noWrap/>
            <w:vAlign w:val="center"/>
            <w:hideMark/>
          </w:tcPr>
          <w:p w:rsidR="0000308F" w:rsidRPr="0000308F" w:rsidRDefault="0000308F" w:rsidP="0000308F">
            <w:pPr>
              <w:jc w:val="center"/>
              <w:rPr>
                <w:rFonts w:ascii="Arial" w:eastAsia="Times New Roman" w:hAnsi="Arial" w:cs="Arial"/>
                <w:bCs/>
                <w:sz w:val="16"/>
                <w:szCs w:val="16"/>
                <w:lang w:eastAsia="pt-BR"/>
              </w:rPr>
            </w:pPr>
            <w:r w:rsidRPr="0000308F">
              <w:rPr>
                <w:rFonts w:ascii="Arial" w:eastAsia="Times New Roman" w:hAnsi="Arial" w:cs="Arial"/>
                <w:bCs/>
                <w:sz w:val="16"/>
                <w:szCs w:val="16"/>
                <w:lang w:eastAsia="pt-BR"/>
              </w:rPr>
              <w:t>-</w:t>
            </w:r>
          </w:p>
        </w:tc>
      </w:tr>
      <w:tr w:rsidR="0000308F" w:rsidRPr="0000308F" w:rsidTr="0000308F">
        <w:trPr>
          <w:trHeight w:val="510"/>
        </w:trPr>
        <w:tc>
          <w:tcPr>
            <w:tcW w:w="993"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33903903</w:t>
            </w:r>
          </w:p>
        </w:tc>
        <w:tc>
          <w:tcPr>
            <w:tcW w:w="2126"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Comissões e Corretagens</w:t>
            </w: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3"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1129" w:type="dxa"/>
            <w:shd w:val="clear" w:color="auto" w:fill="auto"/>
            <w:noWrap/>
            <w:vAlign w:val="center"/>
            <w:hideMark/>
          </w:tcPr>
          <w:p w:rsidR="0000308F" w:rsidRPr="0000308F" w:rsidRDefault="0000308F" w:rsidP="0000308F">
            <w:pPr>
              <w:jc w:val="center"/>
              <w:rPr>
                <w:rFonts w:ascii="Arial" w:eastAsia="Times New Roman" w:hAnsi="Arial" w:cs="Arial"/>
                <w:bCs/>
                <w:sz w:val="16"/>
                <w:szCs w:val="16"/>
                <w:lang w:eastAsia="pt-BR"/>
              </w:rPr>
            </w:pPr>
            <w:r w:rsidRPr="0000308F">
              <w:rPr>
                <w:rFonts w:ascii="Arial" w:eastAsia="Times New Roman" w:hAnsi="Arial" w:cs="Arial"/>
                <w:bCs/>
                <w:sz w:val="16"/>
                <w:szCs w:val="16"/>
                <w:lang w:eastAsia="pt-BR"/>
              </w:rPr>
              <w:t>-</w:t>
            </w:r>
          </w:p>
        </w:tc>
      </w:tr>
      <w:tr w:rsidR="0000308F" w:rsidRPr="0000308F" w:rsidTr="0000308F">
        <w:trPr>
          <w:trHeight w:val="510"/>
        </w:trPr>
        <w:tc>
          <w:tcPr>
            <w:tcW w:w="993"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33903904</w:t>
            </w:r>
          </w:p>
        </w:tc>
        <w:tc>
          <w:tcPr>
            <w:tcW w:w="2126"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Direitos Autorais</w:t>
            </w: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3"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1129" w:type="dxa"/>
            <w:shd w:val="clear" w:color="auto" w:fill="auto"/>
            <w:noWrap/>
            <w:vAlign w:val="center"/>
            <w:hideMark/>
          </w:tcPr>
          <w:p w:rsidR="0000308F" w:rsidRPr="0000308F" w:rsidRDefault="0000308F" w:rsidP="0000308F">
            <w:pPr>
              <w:jc w:val="center"/>
              <w:rPr>
                <w:rFonts w:ascii="Arial" w:eastAsia="Times New Roman" w:hAnsi="Arial" w:cs="Arial"/>
                <w:bCs/>
                <w:sz w:val="16"/>
                <w:szCs w:val="16"/>
                <w:lang w:eastAsia="pt-BR"/>
              </w:rPr>
            </w:pPr>
            <w:r w:rsidRPr="0000308F">
              <w:rPr>
                <w:rFonts w:ascii="Arial" w:eastAsia="Times New Roman" w:hAnsi="Arial" w:cs="Arial"/>
                <w:bCs/>
                <w:sz w:val="16"/>
                <w:szCs w:val="16"/>
                <w:lang w:eastAsia="pt-BR"/>
              </w:rPr>
              <w:t>-</w:t>
            </w:r>
          </w:p>
        </w:tc>
      </w:tr>
      <w:tr w:rsidR="0000308F" w:rsidRPr="0000308F" w:rsidTr="0000308F">
        <w:trPr>
          <w:trHeight w:val="765"/>
        </w:trPr>
        <w:tc>
          <w:tcPr>
            <w:tcW w:w="993"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33903905</w:t>
            </w:r>
          </w:p>
        </w:tc>
        <w:tc>
          <w:tcPr>
            <w:tcW w:w="2126"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Serviços Técnicos Profissionais</w:t>
            </w: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3"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1129" w:type="dxa"/>
            <w:shd w:val="clear" w:color="auto" w:fill="auto"/>
            <w:noWrap/>
            <w:vAlign w:val="center"/>
            <w:hideMark/>
          </w:tcPr>
          <w:p w:rsidR="0000308F" w:rsidRPr="0000308F" w:rsidRDefault="0000308F" w:rsidP="0000308F">
            <w:pPr>
              <w:jc w:val="center"/>
              <w:rPr>
                <w:rFonts w:ascii="Arial" w:eastAsia="Times New Roman" w:hAnsi="Arial" w:cs="Arial"/>
                <w:bCs/>
                <w:sz w:val="16"/>
                <w:szCs w:val="16"/>
                <w:lang w:eastAsia="pt-BR"/>
              </w:rPr>
            </w:pPr>
            <w:r w:rsidRPr="0000308F">
              <w:rPr>
                <w:rFonts w:ascii="Arial" w:eastAsia="Times New Roman" w:hAnsi="Arial" w:cs="Arial"/>
                <w:bCs/>
                <w:sz w:val="16"/>
                <w:szCs w:val="16"/>
                <w:lang w:eastAsia="pt-BR"/>
              </w:rPr>
              <w:t>-</w:t>
            </w:r>
          </w:p>
        </w:tc>
      </w:tr>
      <w:tr w:rsidR="0000308F" w:rsidRPr="0000308F" w:rsidTr="0000308F">
        <w:trPr>
          <w:trHeight w:val="765"/>
        </w:trPr>
        <w:tc>
          <w:tcPr>
            <w:tcW w:w="993"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lastRenderedPageBreak/>
              <w:t>33903906</w:t>
            </w:r>
          </w:p>
        </w:tc>
        <w:tc>
          <w:tcPr>
            <w:tcW w:w="2126"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Capatazia, Estiva e Pesagem</w:t>
            </w: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3"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1129" w:type="dxa"/>
            <w:shd w:val="clear" w:color="auto" w:fill="auto"/>
            <w:noWrap/>
            <w:vAlign w:val="center"/>
            <w:hideMark/>
          </w:tcPr>
          <w:p w:rsidR="0000308F" w:rsidRPr="0000308F" w:rsidRDefault="0000308F" w:rsidP="0000308F">
            <w:pPr>
              <w:jc w:val="center"/>
              <w:rPr>
                <w:rFonts w:ascii="Arial" w:eastAsia="Times New Roman" w:hAnsi="Arial" w:cs="Arial"/>
                <w:bCs/>
                <w:sz w:val="16"/>
                <w:szCs w:val="16"/>
                <w:lang w:eastAsia="pt-BR"/>
              </w:rPr>
            </w:pPr>
            <w:r w:rsidRPr="0000308F">
              <w:rPr>
                <w:rFonts w:ascii="Arial" w:eastAsia="Times New Roman" w:hAnsi="Arial" w:cs="Arial"/>
                <w:bCs/>
                <w:sz w:val="16"/>
                <w:szCs w:val="16"/>
                <w:lang w:eastAsia="pt-BR"/>
              </w:rPr>
              <w:t>-</w:t>
            </w:r>
          </w:p>
        </w:tc>
      </w:tr>
      <w:tr w:rsidR="0000308F" w:rsidRPr="0000308F" w:rsidTr="0000308F">
        <w:trPr>
          <w:trHeight w:val="765"/>
        </w:trPr>
        <w:tc>
          <w:tcPr>
            <w:tcW w:w="993"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33903907</w:t>
            </w:r>
          </w:p>
        </w:tc>
        <w:tc>
          <w:tcPr>
            <w:tcW w:w="2126"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Descontos Financeiros concedidos</w:t>
            </w: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3"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1129" w:type="dxa"/>
            <w:shd w:val="clear" w:color="auto" w:fill="auto"/>
            <w:noWrap/>
            <w:vAlign w:val="center"/>
            <w:hideMark/>
          </w:tcPr>
          <w:p w:rsidR="0000308F" w:rsidRPr="0000308F" w:rsidRDefault="0000308F" w:rsidP="0000308F">
            <w:pPr>
              <w:jc w:val="center"/>
              <w:rPr>
                <w:rFonts w:ascii="Arial" w:eastAsia="Times New Roman" w:hAnsi="Arial" w:cs="Arial"/>
                <w:bCs/>
                <w:sz w:val="16"/>
                <w:szCs w:val="16"/>
                <w:lang w:eastAsia="pt-BR"/>
              </w:rPr>
            </w:pPr>
            <w:r w:rsidRPr="0000308F">
              <w:rPr>
                <w:rFonts w:ascii="Arial" w:eastAsia="Times New Roman" w:hAnsi="Arial" w:cs="Arial"/>
                <w:bCs/>
                <w:sz w:val="16"/>
                <w:szCs w:val="16"/>
                <w:lang w:eastAsia="pt-BR"/>
              </w:rPr>
              <w:t>-</w:t>
            </w:r>
          </w:p>
        </w:tc>
      </w:tr>
      <w:tr w:rsidR="0000308F" w:rsidRPr="0000308F" w:rsidTr="0000308F">
        <w:trPr>
          <w:trHeight w:val="510"/>
        </w:trPr>
        <w:tc>
          <w:tcPr>
            <w:tcW w:w="993"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33903908</w:t>
            </w:r>
          </w:p>
        </w:tc>
        <w:tc>
          <w:tcPr>
            <w:tcW w:w="2126"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 xml:space="preserve">Manutenção de </w:t>
            </w:r>
            <w:r w:rsidRPr="0000308F">
              <w:rPr>
                <w:rFonts w:ascii="Arial" w:eastAsia="Times New Roman" w:hAnsi="Arial" w:cs="Arial"/>
                <w:i/>
                <w:sz w:val="16"/>
                <w:szCs w:val="16"/>
                <w:lang w:eastAsia="pt-BR"/>
              </w:rPr>
              <w:t>Software</w:t>
            </w: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3"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1129" w:type="dxa"/>
            <w:shd w:val="clear" w:color="auto" w:fill="auto"/>
            <w:noWrap/>
            <w:vAlign w:val="center"/>
            <w:hideMark/>
          </w:tcPr>
          <w:p w:rsidR="0000308F" w:rsidRPr="0000308F" w:rsidRDefault="0000308F" w:rsidP="0000308F">
            <w:pPr>
              <w:jc w:val="center"/>
              <w:rPr>
                <w:rFonts w:ascii="Arial" w:eastAsia="Times New Roman" w:hAnsi="Arial" w:cs="Arial"/>
                <w:bCs/>
                <w:sz w:val="16"/>
                <w:szCs w:val="16"/>
                <w:lang w:eastAsia="pt-BR"/>
              </w:rPr>
            </w:pPr>
            <w:r w:rsidRPr="0000308F">
              <w:rPr>
                <w:rFonts w:ascii="Arial" w:eastAsia="Times New Roman" w:hAnsi="Arial" w:cs="Arial"/>
                <w:bCs/>
                <w:sz w:val="16"/>
                <w:szCs w:val="16"/>
                <w:lang w:eastAsia="pt-BR"/>
              </w:rPr>
              <w:t>-</w:t>
            </w:r>
          </w:p>
        </w:tc>
      </w:tr>
      <w:tr w:rsidR="0000308F" w:rsidRPr="0000308F" w:rsidTr="00492FF2">
        <w:trPr>
          <w:trHeight w:val="485"/>
        </w:trPr>
        <w:tc>
          <w:tcPr>
            <w:tcW w:w="993"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33903909</w:t>
            </w:r>
          </w:p>
        </w:tc>
        <w:tc>
          <w:tcPr>
            <w:tcW w:w="2126"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Armazenagem</w:t>
            </w: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3"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1129" w:type="dxa"/>
            <w:shd w:val="clear" w:color="auto" w:fill="auto"/>
            <w:noWrap/>
            <w:vAlign w:val="center"/>
            <w:hideMark/>
          </w:tcPr>
          <w:p w:rsidR="0000308F" w:rsidRPr="0000308F" w:rsidRDefault="0000308F" w:rsidP="0000308F">
            <w:pPr>
              <w:jc w:val="center"/>
              <w:rPr>
                <w:rFonts w:ascii="Arial" w:eastAsia="Times New Roman" w:hAnsi="Arial" w:cs="Arial"/>
                <w:bCs/>
                <w:sz w:val="16"/>
                <w:szCs w:val="16"/>
                <w:lang w:eastAsia="pt-BR"/>
              </w:rPr>
            </w:pPr>
            <w:r w:rsidRPr="0000308F">
              <w:rPr>
                <w:rFonts w:ascii="Arial" w:eastAsia="Times New Roman" w:hAnsi="Arial" w:cs="Arial"/>
                <w:bCs/>
                <w:sz w:val="16"/>
                <w:szCs w:val="16"/>
                <w:lang w:eastAsia="pt-BR"/>
              </w:rPr>
              <w:t>-</w:t>
            </w:r>
          </w:p>
        </w:tc>
      </w:tr>
      <w:tr w:rsidR="0000308F" w:rsidRPr="0000308F" w:rsidTr="0000308F">
        <w:trPr>
          <w:trHeight w:val="510"/>
        </w:trPr>
        <w:tc>
          <w:tcPr>
            <w:tcW w:w="993"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33903910</w:t>
            </w:r>
          </w:p>
        </w:tc>
        <w:tc>
          <w:tcPr>
            <w:tcW w:w="2126"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Locação de Imóveis</w:t>
            </w: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3"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1129" w:type="dxa"/>
            <w:shd w:val="clear" w:color="auto" w:fill="auto"/>
            <w:noWrap/>
            <w:vAlign w:val="center"/>
            <w:hideMark/>
          </w:tcPr>
          <w:p w:rsidR="0000308F" w:rsidRPr="0000308F" w:rsidRDefault="0000308F" w:rsidP="0000308F">
            <w:pPr>
              <w:jc w:val="center"/>
              <w:rPr>
                <w:rFonts w:ascii="Arial" w:eastAsia="Times New Roman" w:hAnsi="Arial" w:cs="Arial"/>
                <w:bCs/>
                <w:sz w:val="16"/>
                <w:szCs w:val="16"/>
                <w:lang w:eastAsia="pt-BR"/>
              </w:rPr>
            </w:pPr>
            <w:r w:rsidRPr="0000308F">
              <w:rPr>
                <w:rFonts w:ascii="Arial" w:eastAsia="Times New Roman" w:hAnsi="Arial" w:cs="Arial"/>
                <w:bCs/>
                <w:sz w:val="16"/>
                <w:szCs w:val="16"/>
                <w:lang w:eastAsia="pt-BR"/>
              </w:rPr>
              <w:t>-</w:t>
            </w:r>
          </w:p>
        </w:tc>
      </w:tr>
      <w:tr w:rsidR="0000308F" w:rsidRPr="0000308F" w:rsidTr="0000308F">
        <w:trPr>
          <w:trHeight w:val="510"/>
        </w:trPr>
        <w:tc>
          <w:tcPr>
            <w:tcW w:w="993"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33903911</w:t>
            </w:r>
          </w:p>
        </w:tc>
        <w:tc>
          <w:tcPr>
            <w:tcW w:w="2126"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 xml:space="preserve">Locação de </w:t>
            </w:r>
            <w:r w:rsidRPr="0000308F">
              <w:rPr>
                <w:rFonts w:ascii="Arial" w:eastAsia="Times New Roman" w:hAnsi="Arial" w:cs="Arial"/>
                <w:i/>
                <w:sz w:val="16"/>
                <w:szCs w:val="16"/>
                <w:lang w:eastAsia="pt-BR"/>
              </w:rPr>
              <w:t>Software</w:t>
            </w: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3"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1129" w:type="dxa"/>
            <w:shd w:val="clear" w:color="auto" w:fill="auto"/>
            <w:noWrap/>
            <w:vAlign w:val="center"/>
            <w:hideMark/>
          </w:tcPr>
          <w:p w:rsidR="0000308F" w:rsidRPr="0000308F" w:rsidRDefault="0000308F" w:rsidP="0000308F">
            <w:pPr>
              <w:jc w:val="center"/>
              <w:rPr>
                <w:rFonts w:ascii="Arial" w:eastAsia="Times New Roman" w:hAnsi="Arial" w:cs="Arial"/>
                <w:bCs/>
                <w:sz w:val="16"/>
                <w:szCs w:val="16"/>
                <w:lang w:eastAsia="pt-BR"/>
              </w:rPr>
            </w:pPr>
            <w:r w:rsidRPr="0000308F">
              <w:rPr>
                <w:rFonts w:ascii="Arial" w:eastAsia="Times New Roman" w:hAnsi="Arial" w:cs="Arial"/>
                <w:bCs/>
                <w:sz w:val="16"/>
                <w:szCs w:val="16"/>
                <w:lang w:eastAsia="pt-BR"/>
              </w:rPr>
              <w:t>-</w:t>
            </w:r>
          </w:p>
        </w:tc>
      </w:tr>
      <w:tr w:rsidR="0000308F" w:rsidRPr="0000308F" w:rsidTr="0000308F">
        <w:trPr>
          <w:trHeight w:val="765"/>
        </w:trPr>
        <w:tc>
          <w:tcPr>
            <w:tcW w:w="993"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33903912</w:t>
            </w:r>
          </w:p>
        </w:tc>
        <w:tc>
          <w:tcPr>
            <w:tcW w:w="2126"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Locação de Máquinas e Equipamentos</w:t>
            </w: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2.240,00</w:t>
            </w: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3"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492,00</w:t>
            </w: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1129" w:type="dxa"/>
            <w:shd w:val="clear" w:color="auto" w:fill="auto"/>
            <w:noWrap/>
            <w:vAlign w:val="center"/>
            <w:hideMark/>
          </w:tcPr>
          <w:p w:rsidR="0000308F" w:rsidRPr="0000308F" w:rsidRDefault="0000308F" w:rsidP="0000308F">
            <w:pPr>
              <w:jc w:val="center"/>
              <w:rPr>
                <w:rFonts w:ascii="Arial" w:eastAsia="Times New Roman" w:hAnsi="Arial" w:cs="Arial"/>
                <w:bCs/>
                <w:sz w:val="16"/>
                <w:szCs w:val="16"/>
                <w:lang w:eastAsia="pt-BR"/>
              </w:rPr>
            </w:pPr>
            <w:r w:rsidRPr="0000308F">
              <w:rPr>
                <w:rFonts w:ascii="Arial" w:eastAsia="Times New Roman" w:hAnsi="Arial" w:cs="Arial"/>
                <w:bCs/>
                <w:sz w:val="16"/>
                <w:szCs w:val="16"/>
                <w:lang w:eastAsia="pt-BR"/>
              </w:rPr>
              <w:t>2.732,00</w:t>
            </w:r>
          </w:p>
        </w:tc>
      </w:tr>
      <w:tr w:rsidR="0000308F" w:rsidRPr="0000308F" w:rsidTr="00492FF2">
        <w:trPr>
          <w:trHeight w:val="872"/>
        </w:trPr>
        <w:tc>
          <w:tcPr>
            <w:tcW w:w="993"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33903914</w:t>
            </w:r>
          </w:p>
        </w:tc>
        <w:tc>
          <w:tcPr>
            <w:tcW w:w="2126"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Locação de Bens Móveis e Outras Naturezas e Intangíveis</w:t>
            </w: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19,11</w:t>
            </w: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3"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1129" w:type="dxa"/>
            <w:shd w:val="clear" w:color="auto" w:fill="auto"/>
            <w:noWrap/>
            <w:vAlign w:val="center"/>
            <w:hideMark/>
          </w:tcPr>
          <w:p w:rsidR="0000308F" w:rsidRPr="0000308F" w:rsidRDefault="0000308F" w:rsidP="0000308F">
            <w:pPr>
              <w:jc w:val="center"/>
              <w:rPr>
                <w:rFonts w:ascii="Arial" w:eastAsia="Times New Roman" w:hAnsi="Arial" w:cs="Arial"/>
                <w:bCs/>
                <w:sz w:val="16"/>
                <w:szCs w:val="16"/>
                <w:lang w:eastAsia="pt-BR"/>
              </w:rPr>
            </w:pPr>
            <w:r w:rsidRPr="0000308F">
              <w:rPr>
                <w:rFonts w:ascii="Arial" w:eastAsia="Times New Roman" w:hAnsi="Arial" w:cs="Arial"/>
                <w:bCs/>
                <w:sz w:val="16"/>
                <w:szCs w:val="16"/>
                <w:lang w:eastAsia="pt-BR"/>
              </w:rPr>
              <w:t>19,11</w:t>
            </w:r>
          </w:p>
        </w:tc>
      </w:tr>
      <w:tr w:rsidR="0000308F" w:rsidRPr="0000308F" w:rsidTr="00492FF2">
        <w:trPr>
          <w:trHeight w:val="844"/>
        </w:trPr>
        <w:tc>
          <w:tcPr>
            <w:tcW w:w="993"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33903916</w:t>
            </w:r>
          </w:p>
        </w:tc>
        <w:tc>
          <w:tcPr>
            <w:tcW w:w="2126"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Manutenção e Conservação de Bens Imóveis</w:t>
            </w: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85.292,05</w:t>
            </w: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3"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55.211,40</w:t>
            </w: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1129" w:type="dxa"/>
            <w:shd w:val="clear" w:color="auto" w:fill="auto"/>
            <w:noWrap/>
            <w:vAlign w:val="center"/>
            <w:hideMark/>
          </w:tcPr>
          <w:p w:rsidR="0000308F" w:rsidRPr="0000308F" w:rsidRDefault="0000308F" w:rsidP="0000308F">
            <w:pPr>
              <w:jc w:val="center"/>
              <w:rPr>
                <w:rFonts w:ascii="Arial" w:eastAsia="Times New Roman" w:hAnsi="Arial" w:cs="Arial"/>
                <w:bCs/>
                <w:sz w:val="16"/>
                <w:szCs w:val="16"/>
                <w:lang w:eastAsia="pt-BR"/>
              </w:rPr>
            </w:pPr>
            <w:r w:rsidRPr="0000308F">
              <w:rPr>
                <w:rFonts w:ascii="Arial" w:eastAsia="Times New Roman" w:hAnsi="Arial" w:cs="Arial"/>
                <w:bCs/>
                <w:sz w:val="16"/>
                <w:szCs w:val="16"/>
                <w:lang w:eastAsia="pt-BR"/>
              </w:rPr>
              <w:t>140.503,45</w:t>
            </w:r>
          </w:p>
        </w:tc>
      </w:tr>
      <w:tr w:rsidR="0000308F" w:rsidRPr="0000308F" w:rsidTr="00492FF2">
        <w:trPr>
          <w:trHeight w:val="840"/>
        </w:trPr>
        <w:tc>
          <w:tcPr>
            <w:tcW w:w="993"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33903917</w:t>
            </w:r>
          </w:p>
        </w:tc>
        <w:tc>
          <w:tcPr>
            <w:tcW w:w="2126"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Manutenção e Conservação de Máquinas e Equipamentos</w:t>
            </w: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5.124,73</w:t>
            </w: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3"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5.714,76</w:t>
            </w: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1129" w:type="dxa"/>
            <w:shd w:val="clear" w:color="auto" w:fill="auto"/>
            <w:noWrap/>
            <w:vAlign w:val="center"/>
            <w:hideMark/>
          </w:tcPr>
          <w:p w:rsidR="0000308F" w:rsidRPr="0000308F" w:rsidRDefault="0000308F" w:rsidP="0000308F">
            <w:pPr>
              <w:jc w:val="center"/>
              <w:rPr>
                <w:rFonts w:ascii="Arial" w:eastAsia="Times New Roman" w:hAnsi="Arial" w:cs="Arial"/>
                <w:bCs/>
                <w:sz w:val="16"/>
                <w:szCs w:val="16"/>
                <w:lang w:eastAsia="pt-BR"/>
              </w:rPr>
            </w:pPr>
            <w:r w:rsidRPr="0000308F">
              <w:rPr>
                <w:rFonts w:ascii="Arial" w:eastAsia="Times New Roman" w:hAnsi="Arial" w:cs="Arial"/>
                <w:bCs/>
                <w:sz w:val="16"/>
                <w:szCs w:val="16"/>
                <w:lang w:eastAsia="pt-BR"/>
              </w:rPr>
              <w:t>10.839,49</w:t>
            </w:r>
          </w:p>
        </w:tc>
      </w:tr>
      <w:tr w:rsidR="0000308F" w:rsidRPr="0000308F" w:rsidTr="0000308F">
        <w:trPr>
          <w:trHeight w:val="765"/>
        </w:trPr>
        <w:tc>
          <w:tcPr>
            <w:tcW w:w="993"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33903919</w:t>
            </w:r>
          </w:p>
        </w:tc>
        <w:tc>
          <w:tcPr>
            <w:tcW w:w="2126"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Manutenção e Conservação de Veículos</w:t>
            </w: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15.266,66</w:t>
            </w: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3"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1.323,72</w:t>
            </w: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1129" w:type="dxa"/>
            <w:shd w:val="clear" w:color="auto" w:fill="auto"/>
            <w:noWrap/>
            <w:vAlign w:val="center"/>
            <w:hideMark/>
          </w:tcPr>
          <w:p w:rsidR="0000308F" w:rsidRPr="0000308F" w:rsidRDefault="0000308F" w:rsidP="0000308F">
            <w:pPr>
              <w:jc w:val="center"/>
              <w:rPr>
                <w:rFonts w:ascii="Arial" w:eastAsia="Times New Roman" w:hAnsi="Arial" w:cs="Arial"/>
                <w:bCs/>
                <w:sz w:val="16"/>
                <w:szCs w:val="16"/>
                <w:lang w:eastAsia="pt-BR"/>
              </w:rPr>
            </w:pPr>
            <w:r w:rsidRPr="0000308F">
              <w:rPr>
                <w:rFonts w:ascii="Arial" w:eastAsia="Times New Roman" w:hAnsi="Arial" w:cs="Arial"/>
                <w:bCs/>
                <w:sz w:val="16"/>
                <w:szCs w:val="16"/>
                <w:lang w:eastAsia="pt-BR"/>
              </w:rPr>
              <w:t>16.590,38</w:t>
            </w:r>
          </w:p>
        </w:tc>
      </w:tr>
      <w:tr w:rsidR="0000308F" w:rsidRPr="0000308F" w:rsidTr="00492FF2">
        <w:trPr>
          <w:trHeight w:val="1062"/>
        </w:trPr>
        <w:tc>
          <w:tcPr>
            <w:tcW w:w="993"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33903920</w:t>
            </w:r>
          </w:p>
        </w:tc>
        <w:tc>
          <w:tcPr>
            <w:tcW w:w="2126"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Manutenção de Conservação de Bens Móveis de Outras Naturezas</w:t>
            </w: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80,00</w:t>
            </w: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3"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460,00</w:t>
            </w: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1129" w:type="dxa"/>
            <w:shd w:val="clear" w:color="auto" w:fill="auto"/>
            <w:noWrap/>
            <w:vAlign w:val="center"/>
            <w:hideMark/>
          </w:tcPr>
          <w:p w:rsidR="0000308F" w:rsidRPr="0000308F" w:rsidRDefault="0000308F" w:rsidP="0000308F">
            <w:pPr>
              <w:jc w:val="center"/>
              <w:rPr>
                <w:rFonts w:ascii="Arial" w:eastAsia="Times New Roman" w:hAnsi="Arial" w:cs="Arial"/>
                <w:bCs/>
                <w:sz w:val="16"/>
                <w:szCs w:val="16"/>
                <w:lang w:eastAsia="pt-BR"/>
              </w:rPr>
            </w:pPr>
            <w:r w:rsidRPr="0000308F">
              <w:rPr>
                <w:rFonts w:ascii="Arial" w:eastAsia="Times New Roman" w:hAnsi="Arial" w:cs="Arial"/>
                <w:bCs/>
                <w:sz w:val="16"/>
                <w:szCs w:val="16"/>
                <w:lang w:eastAsia="pt-BR"/>
              </w:rPr>
              <w:t>540,00</w:t>
            </w:r>
          </w:p>
        </w:tc>
      </w:tr>
      <w:tr w:rsidR="0000308F" w:rsidRPr="0000308F" w:rsidTr="00492FF2">
        <w:trPr>
          <w:trHeight w:val="836"/>
        </w:trPr>
        <w:tc>
          <w:tcPr>
            <w:tcW w:w="993"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33903921</w:t>
            </w:r>
          </w:p>
        </w:tc>
        <w:tc>
          <w:tcPr>
            <w:tcW w:w="2126"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Manutenção e Conservação de Estradas e Vias</w:t>
            </w: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3"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1129" w:type="dxa"/>
            <w:shd w:val="clear" w:color="auto" w:fill="auto"/>
            <w:noWrap/>
            <w:vAlign w:val="center"/>
            <w:hideMark/>
          </w:tcPr>
          <w:p w:rsidR="0000308F" w:rsidRPr="0000308F" w:rsidRDefault="0000308F" w:rsidP="0000308F">
            <w:pPr>
              <w:jc w:val="center"/>
              <w:rPr>
                <w:rFonts w:ascii="Arial" w:eastAsia="Times New Roman" w:hAnsi="Arial" w:cs="Arial"/>
                <w:bCs/>
                <w:sz w:val="16"/>
                <w:szCs w:val="16"/>
                <w:lang w:eastAsia="pt-BR"/>
              </w:rPr>
            </w:pPr>
            <w:r w:rsidRPr="0000308F">
              <w:rPr>
                <w:rFonts w:ascii="Arial" w:eastAsia="Times New Roman" w:hAnsi="Arial" w:cs="Arial"/>
                <w:bCs/>
                <w:sz w:val="16"/>
                <w:szCs w:val="16"/>
                <w:lang w:eastAsia="pt-BR"/>
              </w:rPr>
              <w:t>-</w:t>
            </w:r>
          </w:p>
        </w:tc>
      </w:tr>
      <w:tr w:rsidR="0000308F" w:rsidRPr="0000308F" w:rsidTr="0000308F">
        <w:trPr>
          <w:trHeight w:val="765"/>
        </w:trPr>
        <w:tc>
          <w:tcPr>
            <w:tcW w:w="993"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33903922</w:t>
            </w:r>
          </w:p>
        </w:tc>
        <w:tc>
          <w:tcPr>
            <w:tcW w:w="2126"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Exposições, Congressos e Conferências</w:t>
            </w: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3"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4.986,00</w:t>
            </w: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1129" w:type="dxa"/>
            <w:shd w:val="clear" w:color="auto" w:fill="auto"/>
            <w:noWrap/>
            <w:vAlign w:val="center"/>
            <w:hideMark/>
          </w:tcPr>
          <w:p w:rsidR="0000308F" w:rsidRPr="0000308F" w:rsidRDefault="0000308F" w:rsidP="0000308F">
            <w:pPr>
              <w:jc w:val="center"/>
              <w:rPr>
                <w:rFonts w:ascii="Arial" w:eastAsia="Times New Roman" w:hAnsi="Arial" w:cs="Arial"/>
                <w:bCs/>
                <w:sz w:val="16"/>
                <w:szCs w:val="16"/>
                <w:lang w:eastAsia="pt-BR"/>
              </w:rPr>
            </w:pPr>
            <w:r w:rsidRPr="0000308F">
              <w:rPr>
                <w:rFonts w:ascii="Arial" w:eastAsia="Times New Roman" w:hAnsi="Arial" w:cs="Arial"/>
                <w:bCs/>
                <w:sz w:val="16"/>
                <w:szCs w:val="16"/>
                <w:lang w:eastAsia="pt-BR"/>
              </w:rPr>
              <w:t>4.986,00</w:t>
            </w:r>
          </w:p>
        </w:tc>
      </w:tr>
      <w:tr w:rsidR="0000308F" w:rsidRPr="0000308F" w:rsidTr="0000308F">
        <w:trPr>
          <w:trHeight w:val="510"/>
        </w:trPr>
        <w:tc>
          <w:tcPr>
            <w:tcW w:w="993"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33903923</w:t>
            </w:r>
          </w:p>
        </w:tc>
        <w:tc>
          <w:tcPr>
            <w:tcW w:w="2126"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Festividades e Homenagens</w:t>
            </w: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3"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1129" w:type="dxa"/>
            <w:shd w:val="clear" w:color="auto" w:fill="auto"/>
            <w:noWrap/>
            <w:vAlign w:val="center"/>
            <w:hideMark/>
          </w:tcPr>
          <w:p w:rsidR="0000308F" w:rsidRPr="0000308F" w:rsidRDefault="0000308F" w:rsidP="0000308F">
            <w:pPr>
              <w:jc w:val="center"/>
              <w:rPr>
                <w:rFonts w:ascii="Arial" w:eastAsia="Times New Roman" w:hAnsi="Arial" w:cs="Arial"/>
                <w:bCs/>
                <w:sz w:val="16"/>
                <w:szCs w:val="16"/>
                <w:lang w:eastAsia="pt-BR"/>
              </w:rPr>
            </w:pPr>
            <w:r w:rsidRPr="0000308F">
              <w:rPr>
                <w:rFonts w:ascii="Arial" w:eastAsia="Times New Roman" w:hAnsi="Arial" w:cs="Arial"/>
                <w:bCs/>
                <w:sz w:val="16"/>
                <w:szCs w:val="16"/>
                <w:lang w:eastAsia="pt-BR"/>
              </w:rPr>
              <w:t>-</w:t>
            </w:r>
          </w:p>
        </w:tc>
      </w:tr>
      <w:tr w:rsidR="0000308F" w:rsidRPr="0000308F" w:rsidTr="0000308F">
        <w:trPr>
          <w:trHeight w:val="510"/>
        </w:trPr>
        <w:tc>
          <w:tcPr>
            <w:tcW w:w="993"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33903935</w:t>
            </w:r>
          </w:p>
        </w:tc>
        <w:tc>
          <w:tcPr>
            <w:tcW w:w="2126"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Multas Dedutíveis</w:t>
            </w: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3"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1129" w:type="dxa"/>
            <w:shd w:val="clear" w:color="auto" w:fill="auto"/>
            <w:noWrap/>
            <w:vAlign w:val="center"/>
            <w:hideMark/>
          </w:tcPr>
          <w:p w:rsidR="0000308F" w:rsidRPr="0000308F" w:rsidRDefault="0000308F" w:rsidP="0000308F">
            <w:pPr>
              <w:jc w:val="center"/>
              <w:rPr>
                <w:rFonts w:ascii="Arial" w:eastAsia="Times New Roman" w:hAnsi="Arial" w:cs="Arial"/>
                <w:bCs/>
                <w:sz w:val="16"/>
                <w:szCs w:val="16"/>
                <w:lang w:eastAsia="pt-BR"/>
              </w:rPr>
            </w:pPr>
            <w:r w:rsidRPr="0000308F">
              <w:rPr>
                <w:rFonts w:ascii="Arial" w:eastAsia="Times New Roman" w:hAnsi="Arial" w:cs="Arial"/>
                <w:bCs/>
                <w:sz w:val="16"/>
                <w:szCs w:val="16"/>
                <w:lang w:eastAsia="pt-BR"/>
              </w:rPr>
              <w:t>-</w:t>
            </w:r>
          </w:p>
        </w:tc>
      </w:tr>
      <w:tr w:rsidR="0000308F" w:rsidRPr="0000308F" w:rsidTr="0000308F">
        <w:trPr>
          <w:trHeight w:val="510"/>
        </w:trPr>
        <w:tc>
          <w:tcPr>
            <w:tcW w:w="993"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33903936</w:t>
            </w:r>
          </w:p>
        </w:tc>
        <w:tc>
          <w:tcPr>
            <w:tcW w:w="2126"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Multas Indedutíveis</w:t>
            </w: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3"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1129" w:type="dxa"/>
            <w:shd w:val="clear" w:color="auto" w:fill="auto"/>
            <w:noWrap/>
            <w:vAlign w:val="center"/>
            <w:hideMark/>
          </w:tcPr>
          <w:p w:rsidR="0000308F" w:rsidRPr="0000308F" w:rsidRDefault="0000308F" w:rsidP="0000308F">
            <w:pPr>
              <w:jc w:val="center"/>
              <w:rPr>
                <w:rFonts w:ascii="Arial" w:eastAsia="Times New Roman" w:hAnsi="Arial" w:cs="Arial"/>
                <w:bCs/>
                <w:sz w:val="16"/>
                <w:szCs w:val="16"/>
                <w:lang w:eastAsia="pt-BR"/>
              </w:rPr>
            </w:pPr>
            <w:r w:rsidRPr="0000308F">
              <w:rPr>
                <w:rFonts w:ascii="Arial" w:eastAsia="Times New Roman" w:hAnsi="Arial" w:cs="Arial"/>
                <w:bCs/>
                <w:sz w:val="16"/>
                <w:szCs w:val="16"/>
                <w:lang w:eastAsia="pt-BR"/>
              </w:rPr>
              <w:t>-</w:t>
            </w:r>
          </w:p>
        </w:tc>
      </w:tr>
      <w:tr w:rsidR="0000308F" w:rsidRPr="0000308F" w:rsidTr="00492FF2">
        <w:trPr>
          <w:trHeight w:val="413"/>
        </w:trPr>
        <w:tc>
          <w:tcPr>
            <w:tcW w:w="993"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33903937</w:t>
            </w:r>
          </w:p>
        </w:tc>
        <w:tc>
          <w:tcPr>
            <w:tcW w:w="2126"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Juros</w:t>
            </w: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3"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1129" w:type="dxa"/>
            <w:shd w:val="clear" w:color="auto" w:fill="auto"/>
            <w:noWrap/>
            <w:vAlign w:val="center"/>
            <w:hideMark/>
          </w:tcPr>
          <w:p w:rsidR="0000308F" w:rsidRPr="0000308F" w:rsidRDefault="0000308F" w:rsidP="0000308F">
            <w:pPr>
              <w:jc w:val="center"/>
              <w:rPr>
                <w:rFonts w:ascii="Arial" w:eastAsia="Times New Roman" w:hAnsi="Arial" w:cs="Arial"/>
                <w:bCs/>
                <w:sz w:val="16"/>
                <w:szCs w:val="16"/>
                <w:lang w:eastAsia="pt-BR"/>
              </w:rPr>
            </w:pPr>
            <w:r w:rsidRPr="0000308F">
              <w:rPr>
                <w:rFonts w:ascii="Arial" w:eastAsia="Times New Roman" w:hAnsi="Arial" w:cs="Arial"/>
                <w:bCs/>
                <w:sz w:val="16"/>
                <w:szCs w:val="16"/>
                <w:lang w:eastAsia="pt-BR"/>
              </w:rPr>
              <w:t>-</w:t>
            </w:r>
          </w:p>
        </w:tc>
      </w:tr>
      <w:tr w:rsidR="0000308F" w:rsidRPr="0000308F" w:rsidTr="0000308F">
        <w:trPr>
          <w:trHeight w:val="765"/>
        </w:trPr>
        <w:tc>
          <w:tcPr>
            <w:tcW w:w="993"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33903938</w:t>
            </w:r>
          </w:p>
        </w:tc>
        <w:tc>
          <w:tcPr>
            <w:tcW w:w="2126"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Encargos Finaceiros Dedutíveis</w:t>
            </w: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3"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1129" w:type="dxa"/>
            <w:shd w:val="clear" w:color="auto" w:fill="auto"/>
            <w:noWrap/>
            <w:vAlign w:val="center"/>
            <w:hideMark/>
          </w:tcPr>
          <w:p w:rsidR="0000308F" w:rsidRPr="0000308F" w:rsidRDefault="0000308F" w:rsidP="0000308F">
            <w:pPr>
              <w:jc w:val="center"/>
              <w:rPr>
                <w:rFonts w:ascii="Arial" w:eastAsia="Times New Roman" w:hAnsi="Arial" w:cs="Arial"/>
                <w:bCs/>
                <w:sz w:val="16"/>
                <w:szCs w:val="16"/>
                <w:lang w:eastAsia="pt-BR"/>
              </w:rPr>
            </w:pPr>
            <w:r w:rsidRPr="0000308F">
              <w:rPr>
                <w:rFonts w:ascii="Arial" w:eastAsia="Times New Roman" w:hAnsi="Arial" w:cs="Arial"/>
                <w:bCs/>
                <w:sz w:val="16"/>
                <w:szCs w:val="16"/>
                <w:lang w:eastAsia="pt-BR"/>
              </w:rPr>
              <w:t>-</w:t>
            </w:r>
          </w:p>
        </w:tc>
      </w:tr>
      <w:tr w:rsidR="0000308F" w:rsidRPr="0000308F" w:rsidTr="0000308F">
        <w:trPr>
          <w:trHeight w:val="765"/>
        </w:trPr>
        <w:tc>
          <w:tcPr>
            <w:tcW w:w="993"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33903939</w:t>
            </w:r>
          </w:p>
        </w:tc>
        <w:tc>
          <w:tcPr>
            <w:tcW w:w="2126"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Encargos Finaceiros Indedutíveis</w:t>
            </w: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3"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1129" w:type="dxa"/>
            <w:shd w:val="clear" w:color="auto" w:fill="auto"/>
            <w:noWrap/>
            <w:vAlign w:val="center"/>
            <w:hideMark/>
          </w:tcPr>
          <w:p w:rsidR="0000308F" w:rsidRPr="0000308F" w:rsidRDefault="0000308F" w:rsidP="0000308F">
            <w:pPr>
              <w:jc w:val="center"/>
              <w:rPr>
                <w:rFonts w:ascii="Arial" w:eastAsia="Times New Roman" w:hAnsi="Arial" w:cs="Arial"/>
                <w:bCs/>
                <w:sz w:val="16"/>
                <w:szCs w:val="16"/>
                <w:lang w:eastAsia="pt-BR"/>
              </w:rPr>
            </w:pPr>
            <w:r w:rsidRPr="0000308F">
              <w:rPr>
                <w:rFonts w:ascii="Arial" w:eastAsia="Times New Roman" w:hAnsi="Arial" w:cs="Arial"/>
                <w:bCs/>
                <w:sz w:val="16"/>
                <w:szCs w:val="16"/>
                <w:lang w:eastAsia="pt-BR"/>
              </w:rPr>
              <w:t>-</w:t>
            </w:r>
          </w:p>
        </w:tc>
      </w:tr>
      <w:tr w:rsidR="0000308F" w:rsidRPr="0000308F" w:rsidTr="0000308F">
        <w:trPr>
          <w:trHeight w:val="765"/>
        </w:trPr>
        <w:tc>
          <w:tcPr>
            <w:tcW w:w="993"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lastRenderedPageBreak/>
              <w:t>33903940</w:t>
            </w:r>
          </w:p>
        </w:tc>
        <w:tc>
          <w:tcPr>
            <w:tcW w:w="2126"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Programa de Alimentação do Trabalhador</w:t>
            </w: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3"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1129" w:type="dxa"/>
            <w:shd w:val="clear" w:color="auto" w:fill="auto"/>
            <w:noWrap/>
            <w:vAlign w:val="center"/>
            <w:hideMark/>
          </w:tcPr>
          <w:p w:rsidR="0000308F" w:rsidRPr="0000308F" w:rsidRDefault="0000308F" w:rsidP="0000308F">
            <w:pPr>
              <w:jc w:val="center"/>
              <w:rPr>
                <w:rFonts w:ascii="Arial" w:eastAsia="Times New Roman" w:hAnsi="Arial" w:cs="Arial"/>
                <w:bCs/>
                <w:sz w:val="16"/>
                <w:szCs w:val="16"/>
                <w:lang w:eastAsia="pt-BR"/>
              </w:rPr>
            </w:pPr>
            <w:r w:rsidRPr="0000308F">
              <w:rPr>
                <w:rFonts w:ascii="Arial" w:eastAsia="Times New Roman" w:hAnsi="Arial" w:cs="Arial"/>
                <w:bCs/>
                <w:sz w:val="16"/>
                <w:szCs w:val="16"/>
                <w:lang w:eastAsia="pt-BR"/>
              </w:rPr>
              <w:t>-</w:t>
            </w:r>
          </w:p>
        </w:tc>
      </w:tr>
      <w:tr w:rsidR="0000308F" w:rsidRPr="0000308F" w:rsidTr="0000308F">
        <w:trPr>
          <w:trHeight w:val="765"/>
        </w:trPr>
        <w:tc>
          <w:tcPr>
            <w:tcW w:w="993"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33903941</w:t>
            </w:r>
          </w:p>
        </w:tc>
        <w:tc>
          <w:tcPr>
            <w:tcW w:w="2126"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Fornecimento de Alimentação</w:t>
            </w: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10.382,82</w:t>
            </w: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3"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984,50</w:t>
            </w: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705,20</w:t>
            </w:r>
          </w:p>
        </w:tc>
        <w:tc>
          <w:tcPr>
            <w:tcW w:w="1129" w:type="dxa"/>
            <w:shd w:val="clear" w:color="auto" w:fill="auto"/>
            <w:noWrap/>
            <w:vAlign w:val="center"/>
            <w:hideMark/>
          </w:tcPr>
          <w:p w:rsidR="0000308F" w:rsidRPr="0000308F" w:rsidRDefault="0000308F" w:rsidP="0000308F">
            <w:pPr>
              <w:jc w:val="center"/>
              <w:rPr>
                <w:rFonts w:ascii="Arial" w:eastAsia="Times New Roman" w:hAnsi="Arial" w:cs="Arial"/>
                <w:bCs/>
                <w:sz w:val="16"/>
                <w:szCs w:val="16"/>
                <w:lang w:eastAsia="pt-BR"/>
              </w:rPr>
            </w:pPr>
            <w:r w:rsidRPr="0000308F">
              <w:rPr>
                <w:rFonts w:ascii="Arial" w:eastAsia="Times New Roman" w:hAnsi="Arial" w:cs="Arial"/>
                <w:bCs/>
                <w:sz w:val="16"/>
                <w:szCs w:val="16"/>
                <w:lang w:eastAsia="pt-BR"/>
              </w:rPr>
              <w:t>12.072,52</w:t>
            </w:r>
          </w:p>
        </w:tc>
      </w:tr>
      <w:tr w:rsidR="0000308F" w:rsidRPr="0000308F" w:rsidTr="00492FF2">
        <w:trPr>
          <w:trHeight w:val="718"/>
        </w:trPr>
        <w:tc>
          <w:tcPr>
            <w:tcW w:w="993"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33903942</w:t>
            </w:r>
          </w:p>
        </w:tc>
        <w:tc>
          <w:tcPr>
            <w:tcW w:w="2126"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Serviços de Caráter Secreto ou Reservado</w:t>
            </w: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3"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1129" w:type="dxa"/>
            <w:shd w:val="clear" w:color="auto" w:fill="auto"/>
            <w:noWrap/>
            <w:vAlign w:val="center"/>
            <w:hideMark/>
          </w:tcPr>
          <w:p w:rsidR="0000308F" w:rsidRPr="0000308F" w:rsidRDefault="0000308F" w:rsidP="0000308F">
            <w:pPr>
              <w:jc w:val="center"/>
              <w:rPr>
                <w:rFonts w:ascii="Arial" w:eastAsia="Times New Roman" w:hAnsi="Arial" w:cs="Arial"/>
                <w:bCs/>
                <w:sz w:val="16"/>
                <w:szCs w:val="16"/>
                <w:lang w:eastAsia="pt-BR"/>
              </w:rPr>
            </w:pPr>
            <w:r w:rsidRPr="0000308F">
              <w:rPr>
                <w:rFonts w:ascii="Arial" w:eastAsia="Times New Roman" w:hAnsi="Arial" w:cs="Arial"/>
                <w:bCs/>
                <w:sz w:val="16"/>
                <w:szCs w:val="16"/>
                <w:lang w:eastAsia="pt-BR"/>
              </w:rPr>
              <w:t>-</w:t>
            </w:r>
          </w:p>
        </w:tc>
      </w:tr>
      <w:tr w:rsidR="0000308F" w:rsidRPr="0000308F" w:rsidTr="0000308F">
        <w:trPr>
          <w:trHeight w:val="765"/>
        </w:trPr>
        <w:tc>
          <w:tcPr>
            <w:tcW w:w="993"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33903943</w:t>
            </w:r>
          </w:p>
        </w:tc>
        <w:tc>
          <w:tcPr>
            <w:tcW w:w="2126"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Serviços de Energia Elétrica</w:t>
            </w: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3"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1129" w:type="dxa"/>
            <w:shd w:val="clear" w:color="auto" w:fill="auto"/>
            <w:noWrap/>
            <w:vAlign w:val="center"/>
            <w:hideMark/>
          </w:tcPr>
          <w:p w:rsidR="0000308F" w:rsidRPr="0000308F" w:rsidRDefault="0000308F" w:rsidP="0000308F">
            <w:pPr>
              <w:jc w:val="center"/>
              <w:rPr>
                <w:rFonts w:ascii="Arial" w:eastAsia="Times New Roman" w:hAnsi="Arial" w:cs="Arial"/>
                <w:bCs/>
                <w:sz w:val="16"/>
                <w:szCs w:val="16"/>
                <w:lang w:eastAsia="pt-BR"/>
              </w:rPr>
            </w:pPr>
            <w:r w:rsidRPr="0000308F">
              <w:rPr>
                <w:rFonts w:ascii="Arial" w:eastAsia="Times New Roman" w:hAnsi="Arial" w:cs="Arial"/>
                <w:bCs/>
                <w:sz w:val="16"/>
                <w:szCs w:val="16"/>
                <w:lang w:eastAsia="pt-BR"/>
              </w:rPr>
              <w:t>-</w:t>
            </w:r>
          </w:p>
        </w:tc>
      </w:tr>
      <w:tr w:rsidR="0000308F" w:rsidRPr="0000308F" w:rsidTr="0000308F">
        <w:trPr>
          <w:trHeight w:val="510"/>
        </w:trPr>
        <w:tc>
          <w:tcPr>
            <w:tcW w:w="993"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33903944</w:t>
            </w:r>
          </w:p>
        </w:tc>
        <w:tc>
          <w:tcPr>
            <w:tcW w:w="2126"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Serviços de Água e Esgoto</w:t>
            </w: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3"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1129" w:type="dxa"/>
            <w:shd w:val="clear" w:color="auto" w:fill="auto"/>
            <w:noWrap/>
            <w:vAlign w:val="center"/>
            <w:hideMark/>
          </w:tcPr>
          <w:p w:rsidR="0000308F" w:rsidRPr="0000308F" w:rsidRDefault="0000308F" w:rsidP="0000308F">
            <w:pPr>
              <w:jc w:val="center"/>
              <w:rPr>
                <w:rFonts w:ascii="Arial" w:eastAsia="Times New Roman" w:hAnsi="Arial" w:cs="Arial"/>
                <w:bCs/>
                <w:sz w:val="16"/>
                <w:szCs w:val="16"/>
                <w:lang w:eastAsia="pt-BR"/>
              </w:rPr>
            </w:pPr>
            <w:r w:rsidRPr="0000308F">
              <w:rPr>
                <w:rFonts w:ascii="Arial" w:eastAsia="Times New Roman" w:hAnsi="Arial" w:cs="Arial"/>
                <w:bCs/>
                <w:sz w:val="16"/>
                <w:szCs w:val="16"/>
                <w:lang w:eastAsia="pt-BR"/>
              </w:rPr>
              <w:t>-</w:t>
            </w:r>
          </w:p>
        </w:tc>
      </w:tr>
      <w:tr w:rsidR="0000308F" w:rsidRPr="0000308F" w:rsidTr="0000308F">
        <w:trPr>
          <w:trHeight w:val="510"/>
        </w:trPr>
        <w:tc>
          <w:tcPr>
            <w:tcW w:w="993"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33903945</w:t>
            </w:r>
          </w:p>
        </w:tc>
        <w:tc>
          <w:tcPr>
            <w:tcW w:w="2126"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Serviços de Gás</w:t>
            </w: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3"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1129" w:type="dxa"/>
            <w:shd w:val="clear" w:color="auto" w:fill="auto"/>
            <w:noWrap/>
            <w:vAlign w:val="center"/>
            <w:hideMark/>
          </w:tcPr>
          <w:p w:rsidR="0000308F" w:rsidRPr="0000308F" w:rsidRDefault="0000308F" w:rsidP="0000308F">
            <w:pPr>
              <w:jc w:val="center"/>
              <w:rPr>
                <w:rFonts w:ascii="Arial" w:eastAsia="Times New Roman" w:hAnsi="Arial" w:cs="Arial"/>
                <w:bCs/>
                <w:sz w:val="16"/>
                <w:szCs w:val="16"/>
                <w:lang w:eastAsia="pt-BR"/>
              </w:rPr>
            </w:pPr>
            <w:r w:rsidRPr="0000308F">
              <w:rPr>
                <w:rFonts w:ascii="Arial" w:eastAsia="Times New Roman" w:hAnsi="Arial" w:cs="Arial"/>
                <w:bCs/>
                <w:sz w:val="16"/>
                <w:szCs w:val="16"/>
                <w:lang w:eastAsia="pt-BR"/>
              </w:rPr>
              <w:t>-</w:t>
            </w:r>
          </w:p>
        </w:tc>
      </w:tr>
      <w:tr w:rsidR="0000308F" w:rsidRPr="0000308F" w:rsidTr="0000308F">
        <w:trPr>
          <w:trHeight w:val="510"/>
        </w:trPr>
        <w:tc>
          <w:tcPr>
            <w:tcW w:w="993" w:type="dxa"/>
            <w:shd w:val="clear" w:color="auto" w:fill="auto"/>
            <w:noWrap/>
            <w:vAlign w:val="center"/>
            <w:hideMark/>
          </w:tcPr>
          <w:p w:rsidR="0000308F" w:rsidRPr="0000308F" w:rsidRDefault="0000308F" w:rsidP="0000308F">
            <w:pPr>
              <w:jc w:val="center"/>
              <w:rPr>
                <w:rFonts w:ascii="Arial" w:eastAsia="Times New Roman" w:hAnsi="Arial" w:cs="Arial"/>
                <w:bCs/>
                <w:sz w:val="16"/>
                <w:szCs w:val="16"/>
                <w:lang w:eastAsia="pt-BR"/>
              </w:rPr>
            </w:pPr>
            <w:r w:rsidRPr="0000308F">
              <w:rPr>
                <w:rFonts w:ascii="Arial" w:eastAsia="Times New Roman" w:hAnsi="Arial" w:cs="Arial"/>
                <w:bCs/>
                <w:sz w:val="16"/>
                <w:szCs w:val="16"/>
                <w:lang w:eastAsia="pt-BR"/>
              </w:rPr>
              <w:t>33903946</w:t>
            </w:r>
          </w:p>
        </w:tc>
        <w:tc>
          <w:tcPr>
            <w:tcW w:w="2126" w:type="dxa"/>
            <w:shd w:val="clear" w:color="auto" w:fill="auto"/>
            <w:noWrap/>
            <w:vAlign w:val="center"/>
            <w:hideMark/>
          </w:tcPr>
          <w:p w:rsidR="0000308F" w:rsidRPr="0000308F" w:rsidRDefault="0000308F" w:rsidP="0000308F">
            <w:pPr>
              <w:jc w:val="center"/>
              <w:rPr>
                <w:rFonts w:ascii="Arial" w:eastAsia="Times New Roman" w:hAnsi="Arial" w:cs="Arial"/>
                <w:bCs/>
                <w:sz w:val="16"/>
                <w:szCs w:val="16"/>
                <w:lang w:eastAsia="pt-BR"/>
              </w:rPr>
            </w:pPr>
            <w:r w:rsidRPr="0000308F">
              <w:rPr>
                <w:rFonts w:ascii="Arial" w:eastAsia="Times New Roman" w:hAnsi="Arial" w:cs="Arial"/>
                <w:bCs/>
                <w:sz w:val="16"/>
                <w:szCs w:val="16"/>
                <w:lang w:eastAsia="pt-BR"/>
              </w:rPr>
              <w:t>Serviços domésticos</w:t>
            </w: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3"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1129" w:type="dxa"/>
            <w:shd w:val="clear" w:color="auto" w:fill="auto"/>
            <w:noWrap/>
            <w:vAlign w:val="center"/>
            <w:hideMark/>
          </w:tcPr>
          <w:p w:rsidR="0000308F" w:rsidRPr="0000308F" w:rsidRDefault="0000308F" w:rsidP="0000308F">
            <w:pPr>
              <w:jc w:val="center"/>
              <w:rPr>
                <w:rFonts w:ascii="Arial" w:eastAsia="Times New Roman" w:hAnsi="Arial" w:cs="Arial"/>
                <w:bCs/>
                <w:sz w:val="16"/>
                <w:szCs w:val="16"/>
                <w:lang w:eastAsia="pt-BR"/>
              </w:rPr>
            </w:pPr>
            <w:r w:rsidRPr="0000308F">
              <w:rPr>
                <w:rFonts w:ascii="Arial" w:eastAsia="Times New Roman" w:hAnsi="Arial" w:cs="Arial"/>
                <w:bCs/>
                <w:sz w:val="16"/>
                <w:szCs w:val="16"/>
                <w:lang w:eastAsia="pt-BR"/>
              </w:rPr>
              <w:t>-</w:t>
            </w:r>
          </w:p>
        </w:tc>
      </w:tr>
      <w:tr w:rsidR="0000308F" w:rsidRPr="0000308F" w:rsidTr="0000308F">
        <w:trPr>
          <w:trHeight w:val="765"/>
        </w:trPr>
        <w:tc>
          <w:tcPr>
            <w:tcW w:w="993"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33903947</w:t>
            </w:r>
          </w:p>
        </w:tc>
        <w:tc>
          <w:tcPr>
            <w:tcW w:w="2126"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Serviços de comunicação em geral</w:t>
            </w: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6.269,57</w:t>
            </w: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3"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1.000,00</w:t>
            </w: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1129" w:type="dxa"/>
            <w:shd w:val="clear" w:color="auto" w:fill="auto"/>
            <w:noWrap/>
            <w:vAlign w:val="center"/>
            <w:hideMark/>
          </w:tcPr>
          <w:p w:rsidR="0000308F" w:rsidRPr="0000308F" w:rsidRDefault="0000308F" w:rsidP="0000308F">
            <w:pPr>
              <w:jc w:val="center"/>
              <w:rPr>
                <w:rFonts w:ascii="Arial" w:eastAsia="Times New Roman" w:hAnsi="Arial" w:cs="Arial"/>
                <w:bCs/>
                <w:sz w:val="16"/>
                <w:szCs w:val="16"/>
                <w:lang w:eastAsia="pt-BR"/>
              </w:rPr>
            </w:pPr>
            <w:r w:rsidRPr="0000308F">
              <w:rPr>
                <w:rFonts w:ascii="Arial" w:eastAsia="Times New Roman" w:hAnsi="Arial" w:cs="Arial"/>
                <w:bCs/>
                <w:sz w:val="16"/>
                <w:szCs w:val="16"/>
                <w:lang w:eastAsia="pt-BR"/>
              </w:rPr>
              <w:t>7.269,57</w:t>
            </w:r>
          </w:p>
        </w:tc>
      </w:tr>
      <w:tr w:rsidR="0000308F" w:rsidRPr="0000308F" w:rsidTr="0000308F">
        <w:trPr>
          <w:trHeight w:val="765"/>
        </w:trPr>
        <w:tc>
          <w:tcPr>
            <w:tcW w:w="993"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33903948</w:t>
            </w:r>
          </w:p>
        </w:tc>
        <w:tc>
          <w:tcPr>
            <w:tcW w:w="2126"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Serviços de Seleção e Treinamento</w:t>
            </w: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3"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1129" w:type="dxa"/>
            <w:shd w:val="clear" w:color="auto" w:fill="auto"/>
            <w:noWrap/>
            <w:vAlign w:val="center"/>
            <w:hideMark/>
          </w:tcPr>
          <w:p w:rsidR="0000308F" w:rsidRPr="0000308F" w:rsidRDefault="0000308F" w:rsidP="0000308F">
            <w:pPr>
              <w:jc w:val="center"/>
              <w:rPr>
                <w:rFonts w:ascii="Arial" w:eastAsia="Times New Roman" w:hAnsi="Arial" w:cs="Arial"/>
                <w:bCs/>
                <w:sz w:val="16"/>
                <w:szCs w:val="16"/>
                <w:lang w:eastAsia="pt-BR"/>
              </w:rPr>
            </w:pPr>
            <w:r w:rsidRPr="0000308F">
              <w:rPr>
                <w:rFonts w:ascii="Arial" w:eastAsia="Times New Roman" w:hAnsi="Arial" w:cs="Arial"/>
                <w:bCs/>
                <w:sz w:val="16"/>
                <w:szCs w:val="16"/>
                <w:lang w:eastAsia="pt-BR"/>
              </w:rPr>
              <w:t>-</w:t>
            </w:r>
          </w:p>
        </w:tc>
      </w:tr>
      <w:tr w:rsidR="0000308F" w:rsidRPr="0000308F" w:rsidTr="00492FF2">
        <w:trPr>
          <w:trHeight w:val="940"/>
        </w:trPr>
        <w:tc>
          <w:tcPr>
            <w:tcW w:w="993"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33903950</w:t>
            </w:r>
          </w:p>
        </w:tc>
        <w:tc>
          <w:tcPr>
            <w:tcW w:w="2126"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Serviço médico - hospital. Odontológico e laboratoriais</w:t>
            </w: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3"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1129" w:type="dxa"/>
            <w:shd w:val="clear" w:color="auto" w:fill="auto"/>
            <w:noWrap/>
            <w:vAlign w:val="center"/>
            <w:hideMark/>
          </w:tcPr>
          <w:p w:rsidR="0000308F" w:rsidRPr="0000308F" w:rsidRDefault="0000308F" w:rsidP="0000308F">
            <w:pPr>
              <w:jc w:val="center"/>
              <w:rPr>
                <w:rFonts w:ascii="Arial" w:eastAsia="Times New Roman" w:hAnsi="Arial" w:cs="Arial"/>
                <w:bCs/>
                <w:sz w:val="16"/>
                <w:szCs w:val="16"/>
                <w:lang w:eastAsia="pt-BR"/>
              </w:rPr>
            </w:pPr>
            <w:r w:rsidRPr="0000308F">
              <w:rPr>
                <w:rFonts w:ascii="Arial" w:eastAsia="Times New Roman" w:hAnsi="Arial" w:cs="Arial"/>
                <w:bCs/>
                <w:sz w:val="16"/>
                <w:szCs w:val="16"/>
                <w:lang w:eastAsia="pt-BR"/>
              </w:rPr>
              <w:t>-</w:t>
            </w:r>
          </w:p>
        </w:tc>
      </w:tr>
      <w:tr w:rsidR="0000308F" w:rsidRPr="0000308F" w:rsidTr="00492FF2">
        <w:trPr>
          <w:trHeight w:val="898"/>
        </w:trPr>
        <w:tc>
          <w:tcPr>
            <w:tcW w:w="993" w:type="dxa"/>
            <w:shd w:val="clear" w:color="auto" w:fill="auto"/>
            <w:noWrap/>
            <w:vAlign w:val="center"/>
            <w:hideMark/>
          </w:tcPr>
          <w:p w:rsidR="0000308F" w:rsidRPr="0000308F" w:rsidRDefault="0000308F" w:rsidP="0000308F">
            <w:pPr>
              <w:jc w:val="center"/>
              <w:rPr>
                <w:rFonts w:ascii="Arial" w:eastAsia="Times New Roman" w:hAnsi="Arial" w:cs="Arial"/>
                <w:bCs/>
                <w:sz w:val="16"/>
                <w:szCs w:val="16"/>
                <w:lang w:eastAsia="pt-BR"/>
              </w:rPr>
            </w:pPr>
            <w:r w:rsidRPr="0000308F">
              <w:rPr>
                <w:rFonts w:ascii="Arial" w:eastAsia="Times New Roman" w:hAnsi="Arial" w:cs="Arial"/>
                <w:bCs/>
                <w:sz w:val="16"/>
                <w:szCs w:val="16"/>
                <w:lang w:eastAsia="pt-BR"/>
              </w:rPr>
              <w:t>33903951</w:t>
            </w:r>
          </w:p>
        </w:tc>
        <w:tc>
          <w:tcPr>
            <w:tcW w:w="2126"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Serviços de Análises e Pesquisas Científicas</w:t>
            </w: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2.420,00</w:t>
            </w: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3"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952,00</w:t>
            </w: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1129" w:type="dxa"/>
            <w:shd w:val="clear" w:color="auto" w:fill="auto"/>
            <w:noWrap/>
            <w:vAlign w:val="center"/>
            <w:hideMark/>
          </w:tcPr>
          <w:p w:rsidR="0000308F" w:rsidRPr="0000308F" w:rsidRDefault="0000308F" w:rsidP="0000308F">
            <w:pPr>
              <w:jc w:val="center"/>
              <w:rPr>
                <w:rFonts w:ascii="Arial" w:eastAsia="Times New Roman" w:hAnsi="Arial" w:cs="Arial"/>
                <w:bCs/>
                <w:sz w:val="16"/>
                <w:szCs w:val="16"/>
                <w:lang w:eastAsia="pt-BR"/>
              </w:rPr>
            </w:pPr>
            <w:r w:rsidRPr="0000308F">
              <w:rPr>
                <w:rFonts w:ascii="Arial" w:eastAsia="Times New Roman" w:hAnsi="Arial" w:cs="Arial"/>
                <w:bCs/>
                <w:sz w:val="16"/>
                <w:szCs w:val="16"/>
                <w:lang w:eastAsia="pt-BR"/>
              </w:rPr>
              <w:t>3.372,00</w:t>
            </w:r>
          </w:p>
        </w:tc>
      </w:tr>
      <w:tr w:rsidR="0000308F" w:rsidRPr="0000308F" w:rsidTr="0000308F">
        <w:trPr>
          <w:trHeight w:val="765"/>
        </w:trPr>
        <w:tc>
          <w:tcPr>
            <w:tcW w:w="993"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33903952</w:t>
            </w:r>
          </w:p>
        </w:tc>
        <w:tc>
          <w:tcPr>
            <w:tcW w:w="2126"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Serviços de Reabilitação Profissional</w:t>
            </w: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3"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1129" w:type="dxa"/>
            <w:shd w:val="clear" w:color="auto" w:fill="auto"/>
            <w:noWrap/>
            <w:vAlign w:val="center"/>
            <w:hideMark/>
          </w:tcPr>
          <w:p w:rsidR="0000308F" w:rsidRPr="0000308F" w:rsidRDefault="0000308F" w:rsidP="0000308F">
            <w:pPr>
              <w:jc w:val="center"/>
              <w:rPr>
                <w:rFonts w:ascii="Arial" w:eastAsia="Times New Roman" w:hAnsi="Arial" w:cs="Arial"/>
                <w:bCs/>
                <w:sz w:val="16"/>
                <w:szCs w:val="16"/>
                <w:lang w:eastAsia="pt-BR"/>
              </w:rPr>
            </w:pPr>
            <w:r w:rsidRPr="0000308F">
              <w:rPr>
                <w:rFonts w:ascii="Arial" w:eastAsia="Times New Roman" w:hAnsi="Arial" w:cs="Arial"/>
                <w:bCs/>
                <w:sz w:val="16"/>
                <w:szCs w:val="16"/>
                <w:lang w:eastAsia="pt-BR"/>
              </w:rPr>
              <w:t>-</w:t>
            </w:r>
          </w:p>
        </w:tc>
      </w:tr>
      <w:tr w:rsidR="0000308F" w:rsidRPr="0000308F" w:rsidTr="0000308F">
        <w:trPr>
          <w:trHeight w:val="765"/>
        </w:trPr>
        <w:tc>
          <w:tcPr>
            <w:tcW w:w="993"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33903953</w:t>
            </w:r>
          </w:p>
        </w:tc>
        <w:tc>
          <w:tcPr>
            <w:tcW w:w="2126"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Serviços de Assistência Social</w:t>
            </w: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3"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1129" w:type="dxa"/>
            <w:shd w:val="clear" w:color="auto" w:fill="auto"/>
            <w:noWrap/>
            <w:vAlign w:val="center"/>
            <w:hideMark/>
          </w:tcPr>
          <w:p w:rsidR="0000308F" w:rsidRPr="0000308F" w:rsidRDefault="0000308F" w:rsidP="0000308F">
            <w:pPr>
              <w:jc w:val="center"/>
              <w:rPr>
                <w:rFonts w:ascii="Arial" w:eastAsia="Times New Roman" w:hAnsi="Arial" w:cs="Arial"/>
                <w:bCs/>
                <w:sz w:val="16"/>
                <w:szCs w:val="16"/>
                <w:lang w:eastAsia="pt-BR"/>
              </w:rPr>
            </w:pPr>
            <w:r w:rsidRPr="0000308F">
              <w:rPr>
                <w:rFonts w:ascii="Arial" w:eastAsia="Times New Roman" w:hAnsi="Arial" w:cs="Arial"/>
                <w:bCs/>
                <w:sz w:val="16"/>
                <w:szCs w:val="16"/>
                <w:lang w:eastAsia="pt-BR"/>
              </w:rPr>
              <w:t>-</w:t>
            </w:r>
          </w:p>
        </w:tc>
      </w:tr>
      <w:tr w:rsidR="0000308F" w:rsidRPr="0000308F" w:rsidTr="0000308F">
        <w:trPr>
          <w:trHeight w:val="1020"/>
        </w:trPr>
        <w:tc>
          <w:tcPr>
            <w:tcW w:w="993"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33903954</w:t>
            </w:r>
          </w:p>
        </w:tc>
        <w:tc>
          <w:tcPr>
            <w:tcW w:w="2126"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Serviços de Creches e Assistência Pré-Escolar</w:t>
            </w: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3"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1129" w:type="dxa"/>
            <w:shd w:val="clear" w:color="auto" w:fill="auto"/>
            <w:noWrap/>
            <w:vAlign w:val="center"/>
            <w:hideMark/>
          </w:tcPr>
          <w:p w:rsidR="0000308F" w:rsidRPr="0000308F" w:rsidRDefault="0000308F" w:rsidP="0000308F">
            <w:pPr>
              <w:jc w:val="center"/>
              <w:rPr>
                <w:rFonts w:ascii="Arial" w:eastAsia="Times New Roman" w:hAnsi="Arial" w:cs="Arial"/>
                <w:bCs/>
                <w:sz w:val="16"/>
                <w:szCs w:val="16"/>
                <w:lang w:eastAsia="pt-BR"/>
              </w:rPr>
            </w:pPr>
            <w:r w:rsidRPr="0000308F">
              <w:rPr>
                <w:rFonts w:ascii="Arial" w:eastAsia="Times New Roman" w:hAnsi="Arial" w:cs="Arial"/>
                <w:bCs/>
                <w:sz w:val="16"/>
                <w:szCs w:val="16"/>
                <w:lang w:eastAsia="pt-BR"/>
              </w:rPr>
              <w:t>-</w:t>
            </w:r>
          </w:p>
        </w:tc>
      </w:tr>
      <w:tr w:rsidR="0000308F" w:rsidRPr="0000308F" w:rsidTr="00492FF2">
        <w:trPr>
          <w:trHeight w:val="753"/>
        </w:trPr>
        <w:tc>
          <w:tcPr>
            <w:tcW w:w="993"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33903956</w:t>
            </w:r>
          </w:p>
        </w:tc>
        <w:tc>
          <w:tcPr>
            <w:tcW w:w="2126"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Serviços de perícias médicas por benefícios</w:t>
            </w: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3"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1129" w:type="dxa"/>
            <w:shd w:val="clear" w:color="auto" w:fill="auto"/>
            <w:noWrap/>
            <w:vAlign w:val="center"/>
            <w:hideMark/>
          </w:tcPr>
          <w:p w:rsidR="0000308F" w:rsidRPr="0000308F" w:rsidRDefault="0000308F" w:rsidP="0000308F">
            <w:pPr>
              <w:jc w:val="center"/>
              <w:rPr>
                <w:rFonts w:ascii="Arial" w:eastAsia="Times New Roman" w:hAnsi="Arial" w:cs="Arial"/>
                <w:bCs/>
                <w:sz w:val="16"/>
                <w:szCs w:val="16"/>
                <w:lang w:eastAsia="pt-BR"/>
              </w:rPr>
            </w:pPr>
            <w:r w:rsidRPr="0000308F">
              <w:rPr>
                <w:rFonts w:ascii="Arial" w:eastAsia="Times New Roman" w:hAnsi="Arial" w:cs="Arial"/>
                <w:bCs/>
                <w:sz w:val="16"/>
                <w:szCs w:val="16"/>
                <w:lang w:eastAsia="pt-BR"/>
              </w:rPr>
              <w:t>-</w:t>
            </w:r>
          </w:p>
        </w:tc>
      </w:tr>
      <w:tr w:rsidR="0000308F" w:rsidRPr="0000308F" w:rsidTr="0000308F">
        <w:trPr>
          <w:trHeight w:val="765"/>
        </w:trPr>
        <w:tc>
          <w:tcPr>
            <w:tcW w:w="993"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33903957</w:t>
            </w:r>
          </w:p>
        </w:tc>
        <w:tc>
          <w:tcPr>
            <w:tcW w:w="2126"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Serviços de Processamento de Dados</w:t>
            </w: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3"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1129" w:type="dxa"/>
            <w:shd w:val="clear" w:color="auto" w:fill="auto"/>
            <w:noWrap/>
            <w:vAlign w:val="center"/>
            <w:hideMark/>
          </w:tcPr>
          <w:p w:rsidR="0000308F" w:rsidRPr="0000308F" w:rsidRDefault="0000308F" w:rsidP="0000308F">
            <w:pPr>
              <w:jc w:val="center"/>
              <w:rPr>
                <w:rFonts w:ascii="Arial" w:eastAsia="Times New Roman" w:hAnsi="Arial" w:cs="Arial"/>
                <w:bCs/>
                <w:sz w:val="16"/>
                <w:szCs w:val="16"/>
                <w:lang w:eastAsia="pt-BR"/>
              </w:rPr>
            </w:pPr>
            <w:r w:rsidRPr="0000308F">
              <w:rPr>
                <w:rFonts w:ascii="Arial" w:eastAsia="Times New Roman" w:hAnsi="Arial" w:cs="Arial"/>
                <w:bCs/>
                <w:sz w:val="16"/>
                <w:szCs w:val="16"/>
                <w:lang w:eastAsia="pt-BR"/>
              </w:rPr>
              <w:t>-</w:t>
            </w:r>
          </w:p>
        </w:tc>
      </w:tr>
      <w:tr w:rsidR="0000308F" w:rsidRPr="0000308F" w:rsidTr="0000308F">
        <w:trPr>
          <w:trHeight w:val="765"/>
        </w:trPr>
        <w:tc>
          <w:tcPr>
            <w:tcW w:w="993"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33903958</w:t>
            </w:r>
          </w:p>
        </w:tc>
        <w:tc>
          <w:tcPr>
            <w:tcW w:w="2126"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Serviços de Telecomunicações</w:t>
            </w: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3"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1129" w:type="dxa"/>
            <w:shd w:val="clear" w:color="auto" w:fill="auto"/>
            <w:noWrap/>
            <w:vAlign w:val="center"/>
            <w:hideMark/>
          </w:tcPr>
          <w:p w:rsidR="0000308F" w:rsidRPr="0000308F" w:rsidRDefault="0000308F" w:rsidP="0000308F">
            <w:pPr>
              <w:jc w:val="center"/>
              <w:rPr>
                <w:rFonts w:ascii="Arial" w:eastAsia="Times New Roman" w:hAnsi="Arial" w:cs="Arial"/>
                <w:bCs/>
                <w:sz w:val="16"/>
                <w:szCs w:val="16"/>
                <w:lang w:eastAsia="pt-BR"/>
              </w:rPr>
            </w:pPr>
            <w:r w:rsidRPr="0000308F">
              <w:rPr>
                <w:rFonts w:ascii="Arial" w:eastAsia="Times New Roman" w:hAnsi="Arial" w:cs="Arial"/>
                <w:bCs/>
                <w:sz w:val="16"/>
                <w:szCs w:val="16"/>
                <w:lang w:eastAsia="pt-BR"/>
              </w:rPr>
              <w:t>-</w:t>
            </w:r>
          </w:p>
        </w:tc>
      </w:tr>
      <w:tr w:rsidR="0000308F" w:rsidRPr="0000308F" w:rsidTr="0000308F">
        <w:trPr>
          <w:trHeight w:val="765"/>
        </w:trPr>
        <w:tc>
          <w:tcPr>
            <w:tcW w:w="993"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33903959</w:t>
            </w:r>
          </w:p>
        </w:tc>
        <w:tc>
          <w:tcPr>
            <w:tcW w:w="2126"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Serviços de Audio, Vídeo e Foto</w:t>
            </w: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3"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1129" w:type="dxa"/>
            <w:shd w:val="clear" w:color="auto" w:fill="auto"/>
            <w:noWrap/>
            <w:vAlign w:val="center"/>
            <w:hideMark/>
          </w:tcPr>
          <w:p w:rsidR="0000308F" w:rsidRPr="0000308F" w:rsidRDefault="0000308F" w:rsidP="0000308F">
            <w:pPr>
              <w:jc w:val="center"/>
              <w:rPr>
                <w:rFonts w:ascii="Arial" w:eastAsia="Times New Roman" w:hAnsi="Arial" w:cs="Arial"/>
                <w:bCs/>
                <w:sz w:val="16"/>
                <w:szCs w:val="16"/>
                <w:lang w:eastAsia="pt-BR"/>
              </w:rPr>
            </w:pPr>
            <w:r w:rsidRPr="0000308F">
              <w:rPr>
                <w:rFonts w:ascii="Arial" w:eastAsia="Times New Roman" w:hAnsi="Arial" w:cs="Arial"/>
                <w:bCs/>
                <w:sz w:val="16"/>
                <w:szCs w:val="16"/>
                <w:lang w:eastAsia="pt-BR"/>
              </w:rPr>
              <w:t>-</w:t>
            </w:r>
          </w:p>
        </w:tc>
      </w:tr>
      <w:tr w:rsidR="0000308F" w:rsidRPr="0000308F" w:rsidTr="0000308F">
        <w:trPr>
          <w:trHeight w:val="765"/>
        </w:trPr>
        <w:tc>
          <w:tcPr>
            <w:tcW w:w="993"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33903960</w:t>
            </w:r>
          </w:p>
        </w:tc>
        <w:tc>
          <w:tcPr>
            <w:tcW w:w="2126"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Serviços de Manobra e Patrulhamento</w:t>
            </w: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3"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1129" w:type="dxa"/>
            <w:shd w:val="clear" w:color="auto" w:fill="auto"/>
            <w:noWrap/>
            <w:vAlign w:val="center"/>
            <w:hideMark/>
          </w:tcPr>
          <w:p w:rsidR="0000308F" w:rsidRPr="0000308F" w:rsidRDefault="0000308F" w:rsidP="0000308F">
            <w:pPr>
              <w:jc w:val="center"/>
              <w:rPr>
                <w:rFonts w:ascii="Arial" w:eastAsia="Times New Roman" w:hAnsi="Arial" w:cs="Arial"/>
                <w:bCs/>
                <w:sz w:val="16"/>
                <w:szCs w:val="16"/>
                <w:lang w:eastAsia="pt-BR"/>
              </w:rPr>
            </w:pPr>
            <w:r w:rsidRPr="0000308F">
              <w:rPr>
                <w:rFonts w:ascii="Arial" w:eastAsia="Times New Roman" w:hAnsi="Arial" w:cs="Arial"/>
                <w:bCs/>
                <w:sz w:val="16"/>
                <w:szCs w:val="16"/>
                <w:lang w:eastAsia="pt-BR"/>
              </w:rPr>
              <w:t>-</w:t>
            </w:r>
          </w:p>
        </w:tc>
      </w:tr>
      <w:tr w:rsidR="0000308F" w:rsidRPr="0000308F" w:rsidTr="0000308F">
        <w:trPr>
          <w:trHeight w:val="765"/>
        </w:trPr>
        <w:tc>
          <w:tcPr>
            <w:tcW w:w="993"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lastRenderedPageBreak/>
              <w:t>33903961</w:t>
            </w:r>
          </w:p>
        </w:tc>
        <w:tc>
          <w:tcPr>
            <w:tcW w:w="2126"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Serviços de Socorro e Salavamento</w:t>
            </w: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3"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1129" w:type="dxa"/>
            <w:shd w:val="clear" w:color="auto" w:fill="auto"/>
            <w:noWrap/>
            <w:vAlign w:val="center"/>
            <w:hideMark/>
          </w:tcPr>
          <w:p w:rsidR="0000308F" w:rsidRPr="0000308F" w:rsidRDefault="0000308F" w:rsidP="0000308F">
            <w:pPr>
              <w:jc w:val="center"/>
              <w:rPr>
                <w:rFonts w:ascii="Arial" w:eastAsia="Times New Roman" w:hAnsi="Arial" w:cs="Arial"/>
                <w:bCs/>
                <w:sz w:val="16"/>
                <w:szCs w:val="16"/>
                <w:lang w:eastAsia="pt-BR"/>
              </w:rPr>
            </w:pPr>
            <w:r w:rsidRPr="0000308F">
              <w:rPr>
                <w:rFonts w:ascii="Arial" w:eastAsia="Times New Roman" w:hAnsi="Arial" w:cs="Arial"/>
                <w:bCs/>
                <w:sz w:val="16"/>
                <w:szCs w:val="16"/>
                <w:lang w:eastAsia="pt-BR"/>
              </w:rPr>
              <w:t>-</w:t>
            </w:r>
          </w:p>
        </w:tc>
      </w:tr>
      <w:tr w:rsidR="0000308F" w:rsidRPr="0000308F" w:rsidTr="0000308F">
        <w:trPr>
          <w:trHeight w:val="765"/>
        </w:trPr>
        <w:tc>
          <w:tcPr>
            <w:tcW w:w="993"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33903962</w:t>
            </w:r>
          </w:p>
        </w:tc>
        <w:tc>
          <w:tcPr>
            <w:tcW w:w="2126"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Serviços de Produção industrial</w:t>
            </w: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3"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1129" w:type="dxa"/>
            <w:shd w:val="clear" w:color="auto" w:fill="auto"/>
            <w:noWrap/>
            <w:vAlign w:val="center"/>
            <w:hideMark/>
          </w:tcPr>
          <w:p w:rsidR="0000308F" w:rsidRPr="0000308F" w:rsidRDefault="0000308F" w:rsidP="0000308F">
            <w:pPr>
              <w:jc w:val="center"/>
              <w:rPr>
                <w:rFonts w:ascii="Arial" w:eastAsia="Times New Roman" w:hAnsi="Arial" w:cs="Arial"/>
                <w:bCs/>
                <w:sz w:val="16"/>
                <w:szCs w:val="16"/>
                <w:lang w:eastAsia="pt-BR"/>
              </w:rPr>
            </w:pPr>
            <w:r w:rsidRPr="0000308F">
              <w:rPr>
                <w:rFonts w:ascii="Arial" w:eastAsia="Times New Roman" w:hAnsi="Arial" w:cs="Arial"/>
                <w:bCs/>
                <w:sz w:val="16"/>
                <w:szCs w:val="16"/>
                <w:lang w:eastAsia="pt-BR"/>
              </w:rPr>
              <w:t>-</w:t>
            </w:r>
          </w:p>
        </w:tc>
      </w:tr>
      <w:tr w:rsidR="0000308F" w:rsidRPr="0000308F" w:rsidTr="0000308F">
        <w:trPr>
          <w:trHeight w:val="510"/>
        </w:trPr>
        <w:tc>
          <w:tcPr>
            <w:tcW w:w="993"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33903963</w:t>
            </w:r>
          </w:p>
        </w:tc>
        <w:tc>
          <w:tcPr>
            <w:tcW w:w="2126"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Serviços Gráficos</w:t>
            </w: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1.517,60</w:t>
            </w: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3"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3.870,19</w:t>
            </w: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1129" w:type="dxa"/>
            <w:shd w:val="clear" w:color="auto" w:fill="auto"/>
            <w:noWrap/>
            <w:vAlign w:val="center"/>
            <w:hideMark/>
          </w:tcPr>
          <w:p w:rsidR="0000308F" w:rsidRPr="0000308F" w:rsidRDefault="0000308F" w:rsidP="0000308F">
            <w:pPr>
              <w:jc w:val="center"/>
              <w:rPr>
                <w:rFonts w:ascii="Arial" w:eastAsia="Times New Roman" w:hAnsi="Arial" w:cs="Arial"/>
                <w:bCs/>
                <w:sz w:val="16"/>
                <w:szCs w:val="16"/>
                <w:lang w:eastAsia="pt-BR"/>
              </w:rPr>
            </w:pPr>
            <w:r w:rsidRPr="0000308F">
              <w:rPr>
                <w:rFonts w:ascii="Arial" w:eastAsia="Times New Roman" w:hAnsi="Arial" w:cs="Arial"/>
                <w:bCs/>
                <w:sz w:val="16"/>
                <w:szCs w:val="16"/>
                <w:lang w:eastAsia="pt-BR"/>
              </w:rPr>
              <w:t>5.387,79</w:t>
            </w:r>
          </w:p>
        </w:tc>
      </w:tr>
      <w:tr w:rsidR="0000308F" w:rsidRPr="0000308F" w:rsidTr="0000308F">
        <w:trPr>
          <w:trHeight w:val="765"/>
        </w:trPr>
        <w:tc>
          <w:tcPr>
            <w:tcW w:w="993"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33903965</w:t>
            </w:r>
          </w:p>
        </w:tc>
        <w:tc>
          <w:tcPr>
            <w:tcW w:w="2126"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Serviços de Apoio ao Ensino</w:t>
            </w: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3"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19.579,79</w:t>
            </w: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1129" w:type="dxa"/>
            <w:shd w:val="clear" w:color="auto" w:fill="auto"/>
            <w:noWrap/>
            <w:vAlign w:val="center"/>
            <w:hideMark/>
          </w:tcPr>
          <w:p w:rsidR="0000308F" w:rsidRPr="0000308F" w:rsidRDefault="0000308F" w:rsidP="0000308F">
            <w:pPr>
              <w:jc w:val="center"/>
              <w:rPr>
                <w:rFonts w:ascii="Arial" w:eastAsia="Times New Roman" w:hAnsi="Arial" w:cs="Arial"/>
                <w:bCs/>
                <w:sz w:val="16"/>
                <w:szCs w:val="16"/>
                <w:lang w:eastAsia="pt-BR"/>
              </w:rPr>
            </w:pPr>
            <w:r w:rsidRPr="0000308F">
              <w:rPr>
                <w:rFonts w:ascii="Arial" w:eastAsia="Times New Roman" w:hAnsi="Arial" w:cs="Arial"/>
                <w:bCs/>
                <w:sz w:val="16"/>
                <w:szCs w:val="16"/>
                <w:lang w:eastAsia="pt-BR"/>
              </w:rPr>
              <w:t>19.579,79</w:t>
            </w:r>
          </w:p>
        </w:tc>
      </w:tr>
      <w:tr w:rsidR="0000308F" w:rsidRPr="0000308F" w:rsidTr="0000308F">
        <w:trPr>
          <w:trHeight w:val="510"/>
        </w:trPr>
        <w:tc>
          <w:tcPr>
            <w:tcW w:w="993"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33903966</w:t>
            </w:r>
          </w:p>
        </w:tc>
        <w:tc>
          <w:tcPr>
            <w:tcW w:w="2126"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Serviços Judiciários</w:t>
            </w: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4.244,59</w:t>
            </w: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3"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856,90</w:t>
            </w: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1129" w:type="dxa"/>
            <w:shd w:val="clear" w:color="auto" w:fill="auto"/>
            <w:noWrap/>
            <w:vAlign w:val="center"/>
            <w:hideMark/>
          </w:tcPr>
          <w:p w:rsidR="0000308F" w:rsidRPr="0000308F" w:rsidRDefault="0000308F" w:rsidP="0000308F">
            <w:pPr>
              <w:jc w:val="center"/>
              <w:rPr>
                <w:rFonts w:ascii="Arial" w:eastAsia="Times New Roman" w:hAnsi="Arial" w:cs="Arial"/>
                <w:bCs/>
                <w:sz w:val="16"/>
                <w:szCs w:val="16"/>
                <w:lang w:eastAsia="pt-BR"/>
              </w:rPr>
            </w:pPr>
            <w:r w:rsidRPr="0000308F">
              <w:rPr>
                <w:rFonts w:ascii="Arial" w:eastAsia="Times New Roman" w:hAnsi="Arial" w:cs="Arial"/>
                <w:bCs/>
                <w:sz w:val="16"/>
                <w:szCs w:val="16"/>
                <w:lang w:eastAsia="pt-BR"/>
              </w:rPr>
              <w:t>5.101,49</w:t>
            </w:r>
          </w:p>
        </w:tc>
      </w:tr>
      <w:tr w:rsidR="0000308F" w:rsidRPr="0000308F" w:rsidTr="0000308F">
        <w:trPr>
          <w:trHeight w:val="600"/>
        </w:trPr>
        <w:tc>
          <w:tcPr>
            <w:tcW w:w="993"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33903967</w:t>
            </w:r>
          </w:p>
        </w:tc>
        <w:tc>
          <w:tcPr>
            <w:tcW w:w="2126" w:type="dxa"/>
            <w:shd w:val="clear" w:color="auto" w:fill="auto"/>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Serviços Funerários</w:t>
            </w: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3"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1129" w:type="dxa"/>
            <w:shd w:val="clear" w:color="auto" w:fill="auto"/>
            <w:noWrap/>
            <w:vAlign w:val="center"/>
            <w:hideMark/>
          </w:tcPr>
          <w:p w:rsidR="0000308F" w:rsidRPr="0000308F" w:rsidRDefault="0000308F" w:rsidP="0000308F">
            <w:pPr>
              <w:jc w:val="center"/>
              <w:rPr>
                <w:rFonts w:ascii="Arial" w:eastAsia="Times New Roman" w:hAnsi="Arial" w:cs="Arial"/>
                <w:bCs/>
                <w:sz w:val="16"/>
                <w:szCs w:val="16"/>
                <w:lang w:eastAsia="pt-BR"/>
              </w:rPr>
            </w:pPr>
            <w:r w:rsidRPr="0000308F">
              <w:rPr>
                <w:rFonts w:ascii="Arial" w:eastAsia="Times New Roman" w:hAnsi="Arial" w:cs="Arial"/>
                <w:bCs/>
                <w:sz w:val="16"/>
                <w:szCs w:val="16"/>
                <w:lang w:eastAsia="pt-BR"/>
              </w:rPr>
              <w:t>-</w:t>
            </w:r>
          </w:p>
        </w:tc>
      </w:tr>
      <w:tr w:rsidR="0000308F" w:rsidRPr="0000308F" w:rsidTr="00492FF2">
        <w:trPr>
          <w:trHeight w:val="910"/>
        </w:trPr>
        <w:tc>
          <w:tcPr>
            <w:tcW w:w="993"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33903968</w:t>
            </w:r>
          </w:p>
        </w:tc>
        <w:tc>
          <w:tcPr>
            <w:tcW w:w="2126" w:type="dxa"/>
            <w:shd w:val="clear" w:color="auto" w:fill="auto"/>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Serviços de Conservação e Rebeneficiamento de Mercadorias</w:t>
            </w: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3"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1129" w:type="dxa"/>
            <w:shd w:val="clear" w:color="auto" w:fill="auto"/>
            <w:noWrap/>
            <w:vAlign w:val="center"/>
            <w:hideMark/>
          </w:tcPr>
          <w:p w:rsidR="0000308F" w:rsidRPr="0000308F" w:rsidRDefault="0000308F" w:rsidP="0000308F">
            <w:pPr>
              <w:jc w:val="center"/>
              <w:rPr>
                <w:rFonts w:ascii="Arial" w:eastAsia="Times New Roman" w:hAnsi="Arial" w:cs="Arial"/>
                <w:bCs/>
                <w:sz w:val="16"/>
                <w:szCs w:val="16"/>
                <w:lang w:eastAsia="pt-BR"/>
              </w:rPr>
            </w:pPr>
            <w:r w:rsidRPr="0000308F">
              <w:rPr>
                <w:rFonts w:ascii="Arial" w:eastAsia="Times New Roman" w:hAnsi="Arial" w:cs="Arial"/>
                <w:bCs/>
                <w:sz w:val="16"/>
                <w:szCs w:val="16"/>
                <w:lang w:eastAsia="pt-BR"/>
              </w:rPr>
              <w:t>-</w:t>
            </w:r>
          </w:p>
        </w:tc>
      </w:tr>
      <w:tr w:rsidR="0000308F" w:rsidRPr="0000308F" w:rsidTr="0000308F">
        <w:trPr>
          <w:trHeight w:val="600"/>
        </w:trPr>
        <w:tc>
          <w:tcPr>
            <w:tcW w:w="993"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33903969</w:t>
            </w:r>
          </w:p>
        </w:tc>
        <w:tc>
          <w:tcPr>
            <w:tcW w:w="2126" w:type="dxa"/>
            <w:shd w:val="clear" w:color="auto" w:fill="auto"/>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Seguros em Geral</w:t>
            </w: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303,18</w:t>
            </w: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3"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1129" w:type="dxa"/>
            <w:shd w:val="clear" w:color="auto" w:fill="auto"/>
            <w:noWrap/>
            <w:vAlign w:val="center"/>
            <w:hideMark/>
          </w:tcPr>
          <w:p w:rsidR="0000308F" w:rsidRPr="0000308F" w:rsidRDefault="0000308F" w:rsidP="0000308F">
            <w:pPr>
              <w:jc w:val="center"/>
              <w:rPr>
                <w:rFonts w:ascii="Arial" w:eastAsia="Times New Roman" w:hAnsi="Arial" w:cs="Arial"/>
                <w:bCs/>
                <w:sz w:val="16"/>
                <w:szCs w:val="16"/>
                <w:lang w:eastAsia="pt-BR"/>
              </w:rPr>
            </w:pPr>
            <w:r w:rsidRPr="0000308F">
              <w:rPr>
                <w:rFonts w:ascii="Arial" w:eastAsia="Times New Roman" w:hAnsi="Arial" w:cs="Arial"/>
                <w:bCs/>
                <w:sz w:val="16"/>
                <w:szCs w:val="16"/>
                <w:lang w:eastAsia="pt-BR"/>
              </w:rPr>
              <w:t>303,18</w:t>
            </w:r>
          </w:p>
        </w:tc>
      </w:tr>
      <w:tr w:rsidR="0000308F" w:rsidRPr="0000308F" w:rsidTr="00492FF2">
        <w:trPr>
          <w:trHeight w:val="934"/>
        </w:trPr>
        <w:tc>
          <w:tcPr>
            <w:tcW w:w="993"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33903970</w:t>
            </w:r>
          </w:p>
        </w:tc>
        <w:tc>
          <w:tcPr>
            <w:tcW w:w="2126" w:type="dxa"/>
            <w:shd w:val="clear" w:color="auto" w:fill="auto"/>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Confecção de Uniformes, Bandeiras e Flâmulas</w:t>
            </w: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3"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1129" w:type="dxa"/>
            <w:shd w:val="clear" w:color="auto" w:fill="auto"/>
            <w:noWrap/>
            <w:vAlign w:val="center"/>
            <w:hideMark/>
          </w:tcPr>
          <w:p w:rsidR="0000308F" w:rsidRPr="0000308F" w:rsidRDefault="0000308F" w:rsidP="0000308F">
            <w:pPr>
              <w:jc w:val="center"/>
              <w:rPr>
                <w:rFonts w:ascii="Arial" w:eastAsia="Times New Roman" w:hAnsi="Arial" w:cs="Arial"/>
                <w:bCs/>
                <w:sz w:val="16"/>
                <w:szCs w:val="16"/>
                <w:lang w:eastAsia="pt-BR"/>
              </w:rPr>
            </w:pPr>
            <w:r w:rsidRPr="0000308F">
              <w:rPr>
                <w:rFonts w:ascii="Arial" w:eastAsia="Times New Roman" w:hAnsi="Arial" w:cs="Arial"/>
                <w:bCs/>
                <w:sz w:val="16"/>
                <w:szCs w:val="16"/>
                <w:lang w:eastAsia="pt-BR"/>
              </w:rPr>
              <w:t>-</w:t>
            </w:r>
          </w:p>
        </w:tc>
      </w:tr>
      <w:tr w:rsidR="0000308F" w:rsidRPr="0000308F" w:rsidTr="00492FF2">
        <w:trPr>
          <w:trHeight w:val="848"/>
        </w:trPr>
        <w:tc>
          <w:tcPr>
            <w:tcW w:w="993"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33903971</w:t>
            </w:r>
          </w:p>
        </w:tc>
        <w:tc>
          <w:tcPr>
            <w:tcW w:w="2126" w:type="dxa"/>
            <w:shd w:val="clear" w:color="auto" w:fill="auto"/>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Confecção de Material de Acondicionamento e Embalagem</w:t>
            </w: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3"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1129" w:type="dxa"/>
            <w:shd w:val="clear" w:color="auto" w:fill="auto"/>
            <w:noWrap/>
            <w:vAlign w:val="center"/>
            <w:hideMark/>
          </w:tcPr>
          <w:p w:rsidR="0000308F" w:rsidRPr="0000308F" w:rsidRDefault="0000308F" w:rsidP="0000308F">
            <w:pPr>
              <w:jc w:val="center"/>
              <w:rPr>
                <w:rFonts w:ascii="Arial" w:eastAsia="Times New Roman" w:hAnsi="Arial" w:cs="Arial"/>
                <w:bCs/>
                <w:sz w:val="16"/>
                <w:szCs w:val="16"/>
                <w:lang w:eastAsia="pt-BR"/>
              </w:rPr>
            </w:pPr>
            <w:r w:rsidRPr="0000308F">
              <w:rPr>
                <w:rFonts w:ascii="Arial" w:eastAsia="Times New Roman" w:hAnsi="Arial" w:cs="Arial"/>
                <w:bCs/>
                <w:sz w:val="16"/>
                <w:szCs w:val="16"/>
                <w:lang w:eastAsia="pt-BR"/>
              </w:rPr>
              <w:t>-</w:t>
            </w:r>
          </w:p>
        </w:tc>
      </w:tr>
      <w:tr w:rsidR="0000308F" w:rsidRPr="0000308F" w:rsidTr="00492FF2">
        <w:trPr>
          <w:trHeight w:val="407"/>
        </w:trPr>
        <w:tc>
          <w:tcPr>
            <w:tcW w:w="993"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33903972</w:t>
            </w:r>
          </w:p>
        </w:tc>
        <w:tc>
          <w:tcPr>
            <w:tcW w:w="2126"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Vale transporte</w:t>
            </w: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8.915,26</w:t>
            </w: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3"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3.107,94</w:t>
            </w: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1129" w:type="dxa"/>
            <w:shd w:val="clear" w:color="auto" w:fill="auto"/>
            <w:noWrap/>
            <w:vAlign w:val="center"/>
            <w:hideMark/>
          </w:tcPr>
          <w:p w:rsidR="0000308F" w:rsidRPr="0000308F" w:rsidRDefault="0000308F" w:rsidP="0000308F">
            <w:pPr>
              <w:jc w:val="center"/>
              <w:rPr>
                <w:rFonts w:ascii="Arial" w:eastAsia="Times New Roman" w:hAnsi="Arial" w:cs="Arial"/>
                <w:bCs/>
                <w:sz w:val="16"/>
                <w:szCs w:val="16"/>
                <w:lang w:eastAsia="pt-BR"/>
              </w:rPr>
            </w:pPr>
            <w:r w:rsidRPr="0000308F">
              <w:rPr>
                <w:rFonts w:ascii="Arial" w:eastAsia="Times New Roman" w:hAnsi="Arial" w:cs="Arial"/>
                <w:bCs/>
                <w:sz w:val="16"/>
                <w:szCs w:val="16"/>
                <w:lang w:eastAsia="pt-BR"/>
              </w:rPr>
              <w:t>12.023,20</w:t>
            </w:r>
          </w:p>
        </w:tc>
      </w:tr>
      <w:tr w:rsidR="0000308F" w:rsidRPr="0000308F" w:rsidTr="0000308F">
        <w:trPr>
          <w:trHeight w:val="600"/>
        </w:trPr>
        <w:tc>
          <w:tcPr>
            <w:tcW w:w="993"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33903973</w:t>
            </w:r>
          </w:p>
        </w:tc>
        <w:tc>
          <w:tcPr>
            <w:tcW w:w="2126" w:type="dxa"/>
            <w:shd w:val="clear" w:color="auto" w:fill="auto"/>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Transporte de Servidores</w:t>
            </w: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10.105,00</w:t>
            </w: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3"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1129" w:type="dxa"/>
            <w:shd w:val="clear" w:color="auto" w:fill="auto"/>
            <w:noWrap/>
            <w:vAlign w:val="center"/>
            <w:hideMark/>
          </w:tcPr>
          <w:p w:rsidR="0000308F" w:rsidRPr="0000308F" w:rsidRDefault="0000308F" w:rsidP="0000308F">
            <w:pPr>
              <w:jc w:val="center"/>
              <w:rPr>
                <w:rFonts w:ascii="Arial" w:eastAsia="Times New Roman" w:hAnsi="Arial" w:cs="Arial"/>
                <w:bCs/>
                <w:sz w:val="16"/>
                <w:szCs w:val="16"/>
                <w:lang w:eastAsia="pt-BR"/>
              </w:rPr>
            </w:pPr>
            <w:r w:rsidRPr="0000308F">
              <w:rPr>
                <w:rFonts w:ascii="Arial" w:eastAsia="Times New Roman" w:hAnsi="Arial" w:cs="Arial"/>
                <w:bCs/>
                <w:sz w:val="16"/>
                <w:szCs w:val="16"/>
                <w:lang w:eastAsia="pt-BR"/>
              </w:rPr>
              <w:t>10.105,00</w:t>
            </w:r>
          </w:p>
        </w:tc>
      </w:tr>
      <w:tr w:rsidR="0000308F" w:rsidRPr="0000308F" w:rsidTr="00492FF2">
        <w:trPr>
          <w:trHeight w:val="947"/>
        </w:trPr>
        <w:tc>
          <w:tcPr>
            <w:tcW w:w="993"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33903974</w:t>
            </w:r>
          </w:p>
        </w:tc>
        <w:tc>
          <w:tcPr>
            <w:tcW w:w="2126" w:type="dxa"/>
            <w:shd w:val="clear" w:color="auto" w:fill="auto"/>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Fretes e Transportes de Encomendas</w:t>
            </w: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3"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150,00</w:t>
            </w: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1129" w:type="dxa"/>
            <w:shd w:val="clear" w:color="auto" w:fill="auto"/>
            <w:noWrap/>
            <w:vAlign w:val="center"/>
            <w:hideMark/>
          </w:tcPr>
          <w:p w:rsidR="0000308F" w:rsidRPr="0000308F" w:rsidRDefault="0000308F" w:rsidP="0000308F">
            <w:pPr>
              <w:jc w:val="center"/>
              <w:rPr>
                <w:rFonts w:ascii="Arial" w:eastAsia="Times New Roman" w:hAnsi="Arial" w:cs="Arial"/>
                <w:bCs/>
                <w:sz w:val="16"/>
                <w:szCs w:val="16"/>
                <w:lang w:eastAsia="pt-BR"/>
              </w:rPr>
            </w:pPr>
            <w:r w:rsidRPr="0000308F">
              <w:rPr>
                <w:rFonts w:ascii="Arial" w:eastAsia="Times New Roman" w:hAnsi="Arial" w:cs="Arial"/>
                <w:bCs/>
                <w:sz w:val="16"/>
                <w:szCs w:val="16"/>
                <w:lang w:eastAsia="pt-BR"/>
              </w:rPr>
              <w:t>150,00</w:t>
            </w:r>
          </w:p>
        </w:tc>
      </w:tr>
      <w:tr w:rsidR="0000308F" w:rsidRPr="0000308F" w:rsidTr="0000308F">
        <w:trPr>
          <w:trHeight w:val="600"/>
        </w:trPr>
        <w:tc>
          <w:tcPr>
            <w:tcW w:w="993"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33903976</w:t>
            </w:r>
          </w:p>
        </w:tc>
        <w:tc>
          <w:tcPr>
            <w:tcW w:w="2126" w:type="dxa"/>
            <w:shd w:val="clear" w:color="auto" w:fill="auto"/>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Classificação de Produtos</w:t>
            </w: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3"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1129" w:type="dxa"/>
            <w:shd w:val="clear" w:color="auto" w:fill="auto"/>
            <w:noWrap/>
            <w:vAlign w:val="center"/>
            <w:hideMark/>
          </w:tcPr>
          <w:p w:rsidR="0000308F" w:rsidRPr="0000308F" w:rsidRDefault="0000308F" w:rsidP="0000308F">
            <w:pPr>
              <w:jc w:val="center"/>
              <w:rPr>
                <w:rFonts w:ascii="Arial" w:eastAsia="Times New Roman" w:hAnsi="Arial" w:cs="Arial"/>
                <w:bCs/>
                <w:sz w:val="16"/>
                <w:szCs w:val="16"/>
                <w:lang w:eastAsia="pt-BR"/>
              </w:rPr>
            </w:pPr>
            <w:r w:rsidRPr="0000308F">
              <w:rPr>
                <w:rFonts w:ascii="Arial" w:eastAsia="Times New Roman" w:hAnsi="Arial" w:cs="Arial"/>
                <w:bCs/>
                <w:sz w:val="16"/>
                <w:szCs w:val="16"/>
                <w:lang w:eastAsia="pt-BR"/>
              </w:rPr>
              <w:t>-</w:t>
            </w:r>
          </w:p>
        </w:tc>
      </w:tr>
      <w:tr w:rsidR="0000308F" w:rsidRPr="0000308F" w:rsidTr="0000308F">
        <w:trPr>
          <w:trHeight w:val="600"/>
        </w:trPr>
        <w:tc>
          <w:tcPr>
            <w:tcW w:w="993"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33903977</w:t>
            </w:r>
          </w:p>
        </w:tc>
        <w:tc>
          <w:tcPr>
            <w:tcW w:w="2126" w:type="dxa"/>
            <w:shd w:val="clear" w:color="auto" w:fill="auto"/>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Vigilância Ostensiva</w:t>
            </w: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1.776,00</w:t>
            </w: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3"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1129" w:type="dxa"/>
            <w:shd w:val="clear" w:color="auto" w:fill="auto"/>
            <w:noWrap/>
            <w:vAlign w:val="center"/>
            <w:hideMark/>
          </w:tcPr>
          <w:p w:rsidR="0000308F" w:rsidRPr="0000308F" w:rsidRDefault="0000308F" w:rsidP="0000308F">
            <w:pPr>
              <w:jc w:val="center"/>
              <w:rPr>
                <w:rFonts w:ascii="Arial" w:eastAsia="Times New Roman" w:hAnsi="Arial" w:cs="Arial"/>
                <w:bCs/>
                <w:sz w:val="16"/>
                <w:szCs w:val="16"/>
                <w:lang w:eastAsia="pt-BR"/>
              </w:rPr>
            </w:pPr>
            <w:r w:rsidRPr="0000308F">
              <w:rPr>
                <w:rFonts w:ascii="Arial" w:eastAsia="Times New Roman" w:hAnsi="Arial" w:cs="Arial"/>
                <w:bCs/>
                <w:sz w:val="16"/>
                <w:szCs w:val="16"/>
                <w:lang w:eastAsia="pt-BR"/>
              </w:rPr>
              <w:t>1.776,00</w:t>
            </w:r>
          </w:p>
        </w:tc>
      </w:tr>
      <w:tr w:rsidR="0000308F" w:rsidRPr="0000308F" w:rsidTr="0000308F">
        <w:trPr>
          <w:trHeight w:val="510"/>
        </w:trPr>
        <w:tc>
          <w:tcPr>
            <w:tcW w:w="993"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33903978</w:t>
            </w:r>
          </w:p>
        </w:tc>
        <w:tc>
          <w:tcPr>
            <w:tcW w:w="2126" w:type="dxa"/>
            <w:shd w:val="clear" w:color="auto" w:fill="auto"/>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Limpeza e conservação</w:t>
            </w: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3"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1129" w:type="dxa"/>
            <w:shd w:val="clear" w:color="auto" w:fill="auto"/>
            <w:noWrap/>
            <w:vAlign w:val="center"/>
            <w:hideMark/>
          </w:tcPr>
          <w:p w:rsidR="0000308F" w:rsidRPr="0000308F" w:rsidRDefault="0000308F" w:rsidP="0000308F">
            <w:pPr>
              <w:jc w:val="center"/>
              <w:rPr>
                <w:rFonts w:ascii="Arial" w:eastAsia="Times New Roman" w:hAnsi="Arial" w:cs="Arial"/>
                <w:bCs/>
                <w:sz w:val="16"/>
                <w:szCs w:val="16"/>
                <w:lang w:eastAsia="pt-BR"/>
              </w:rPr>
            </w:pPr>
            <w:r w:rsidRPr="0000308F">
              <w:rPr>
                <w:rFonts w:ascii="Arial" w:eastAsia="Times New Roman" w:hAnsi="Arial" w:cs="Arial"/>
                <w:bCs/>
                <w:sz w:val="16"/>
                <w:szCs w:val="16"/>
                <w:lang w:eastAsia="pt-BR"/>
              </w:rPr>
              <w:t>-</w:t>
            </w:r>
          </w:p>
        </w:tc>
      </w:tr>
      <w:tr w:rsidR="0000308F" w:rsidRPr="0000308F" w:rsidTr="00492FF2">
        <w:trPr>
          <w:trHeight w:val="895"/>
        </w:trPr>
        <w:tc>
          <w:tcPr>
            <w:tcW w:w="993"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33903979</w:t>
            </w:r>
          </w:p>
        </w:tc>
        <w:tc>
          <w:tcPr>
            <w:tcW w:w="2126" w:type="dxa"/>
            <w:shd w:val="clear" w:color="auto" w:fill="auto"/>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Serviços de Apoio Administrativo, Técnico e Operacional</w:t>
            </w: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2.400,00</w:t>
            </w: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3"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1129" w:type="dxa"/>
            <w:shd w:val="clear" w:color="auto" w:fill="auto"/>
            <w:noWrap/>
            <w:vAlign w:val="center"/>
            <w:hideMark/>
          </w:tcPr>
          <w:p w:rsidR="0000308F" w:rsidRPr="0000308F" w:rsidRDefault="0000308F" w:rsidP="0000308F">
            <w:pPr>
              <w:jc w:val="center"/>
              <w:rPr>
                <w:rFonts w:ascii="Arial" w:eastAsia="Times New Roman" w:hAnsi="Arial" w:cs="Arial"/>
                <w:bCs/>
                <w:sz w:val="16"/>
                <w:szCs w:val="16"/>
                <w:lang w:eastAsia="pt-BR"/>
              </w:rPr>
            </w:pPr>
            <w:r w:rsidRPr="0000308F">
              <w:rPr>
                <w:rFonts w:ascii="Arial" w:eastAsia="Times New Roman" w:hAnsi="Arial" w:cs="Arial"/>
                <w:bCs/>
                <w:sz w:val="16"/>
                <w:szCs w:val="16"/>
                <w:lang w:eastAsia="pt-BR"/>
              </w:rPr>
              <w:t>2.400,00</w:t>
            </w:r>
          </w:p>
        </w:tc>
      </w:tr>
      <w:tr w:rsidR="0000308F" w:rsidRPr="0000308F" w:rsidTr="00492FF2">
        <w:trPr>
          <w:trHeight w:val="411"/>
        </w:trPr>
        <w:tc>
          <w:tcPr>
            <w:tcW w:w="993"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33903980</w:t>
            </w:r>
          </w:p>
        </w:tc>
        <w:tc>
          <w:tcPr>
            <w:tcW w:w="2126" w:type="dxa"/>
            <w:shd w:val="clear" w:color="auto" w:fill="auto"/>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Hospedagens</w:t>
            </w: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160,00</w:t>
            </w: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3"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2.905,07</w:t>
            </w: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1.790,00</w:t>
            </w:r>
          </w:p>
        </w:tc>
        <w:tc>
          <w:tcPr>
            <w:tcW w:w="1129" w:type="dxa"/>
            <w:shd w:val="clear" w:color="auto" w:fill="auto"/>
            <w:noWrap/>
            <w:vAlign w:val="center"/>
            <w:hideMark/>
          </w:tcPr>
          <w:p w:rsidR="0000308F" w:rsidRPr="0000308F" w:rsidRDefault="0000308F" w:rsidP="0000308F">
            <w:pPr>
              <w:jc w:val="center"/>
              <w:rPr>
                <w:rFonts w:ascii="Arial" w:eastAsia="Times New Roman" w:hAnsi="Arial" w:cs="Arial"/>
                <w:bCs/>
                <w:sz w:val="16"/>
                <w:szCs w:val="16"/>
                <w:lang w:eastAsia="pt-BR"/>
              </w:rPr>
            </w:pPr>
            <w:r w:rsidRPr="0000308F">
              <w:rPr>
                <w:rFonts w:ascii="Arial" w:eastAsia="Times New Roman" w:hAnsi="Arial" w:cs="Arial"/>
                <w:bCs/>
                <w:sz w:val="16"/>
                <w:szCs w:val="16"/>
                <w:lang w:eastAsia="pt-BR"/>
              </w:rPr>
              <w:t>4.855,07</w:t>
            </w:r>
          </w:p>
        </w:tc>
      </w:tr>
      <w:tr w:rsidR="0000308F" w:rsidRPr="0000308F" w:rsidTr="0000308F">
        <w:trPr>
          <w:trHeight w:val="600"/>
        </w:trPr>
        <w:tc>
          <w:tcPr>
            <w:tcW w:w="993"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33903981</w:t>
            </w:r>
          </w:p>
        </w:tc>
        <w:tc>
          <w:tcPr>
            <w:tcW w:w="2126" w:type="dxa"/>
            <w:shd w:val="clear" w:color="auto" w:fill="auto"/>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Serviços Bancários</w:t>
            </w: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3"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1129" w:type="dxa"/>
            <w:shd w:val="clear" w:color="auto" w:fill="auto"/>
            <w:noWrap/>
            <w:vAlign w:val="center"/>
            <w:hideMark/>
          </w:tcPr>
          <w:p w:rsidR="0000308F" w:rsidRPr="0000308F" w:rsidRDefault="0000308F" w:rsidP="0000308F">
            <w:pPr>
              <w:jc w:val="center"/>
              <w:rPr>
                <w:rFonts w:ascii="Arial" w:eastAsia="Times New Roman" w:hAnsi="Arial" w:cs="Arial"/>
                <w:bCs/>
                <w:sz w:val="16"/>
                <w:szCs w:val="16"/>
                <w:lang w:eastAsia="pt-BR"/>
              </w:rPr>
            </w:pPr>
            <w:r w:rsidRPr="0000308F">
              <w:rPr>
                <w:rFonts w:ascii="Arial" w:eastAsia="Times New Roman" w:hAnsi="Arial" w:cs="Arial"/>
                <w:bCs/>
                <w:sz w:val="16"/>
                <w:szCs w:val="16"/>
                <w:lang w:eastAsia="pt-BR"/>
              </w:rPr>
              <w:t>-</w:t>
            </w:r>
          </w:p>
        </w:tc>
      </w:tr>
      <w:tr w:rsidR="0000308F" w:rsidRPr="0000308F" w:rsidTr="00492FF2">
        <w:trPr>
          <w:trHeight w:val="937"/>
        </w:trPr>
        <w:tc>
          <w:tcPr>
            <w:tcW w:w="993"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33903983</w:t>
            </w:r>
          </w:p>
        </w:tc>
        <w:tc>
          <w:tcPr>
            <w:tcW w:w="2126" w:type="dxa"/>
            <w:shd w:val="clear" w:color="auto" w:fill="auto"/>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Serviços de Cópias e Reprodução de Documentos</w:t>
            </w: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45.487,95</w:t>
            </w: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3"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21.000,00</w:t>
            </w: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1129" w:type="dxa"/>
            <w:shd w:val="clear" w:color="auto" w:fill="auto"/>
            <w:noWrap/>
            <w:vAlign w:val="center"/>
            <w:hideMark/>
          </w:tcPr>
          <w:p w:rsidR="0000308F" w:rsidRPr="0000308F" w:rsidRDefault="0000308F" w:rsidP="0000308F">
            <w:pPr>
              <w:jc w:val="center"/>
              <w:rPr>
                <w:rFonts w:ascii="Arial" w:eastAsia="Times New Roman" w:hAnsi="Arial" w:cs="Arial"/>
                <w:bCs/>
                <w:sz w:val="16"/>
                <w:szCs w:val="16"/>
                <w:lang w:eastAsia="pt-BR"/>
              </w:rPr>
            </w:pPr>
            <w:r w:rsidRPr="0000308F">
              <w:rPr>
                <w:rFonts w:ascii="Arial" w:eastAsia="Times New Roman" w:hAnsi="Arial" w:cs="Arial"/>
                <w:bCs/>
                <w:sz w:val="16"/>
                <w:szCs w:val="16"/>
                <w:lang w:eastAsia="pt-BR"/>
              </w:rPr>
              <w:t>66.487,95</w:t>
            </w:r>
          </w:p>
        </w:tc>
      </w:tr>
      <w:tr w:rsidR="0000308F" w:rsidRPr="0000308F" w:rsidTr="00492FF2">
        <w:trPr>
          <w:trHeight w:val="850"/>
        </w:trPr>
        <w:tc>
          <w:tcPr>
            <w:tcW w:w="993"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lastRenderedPageBreak/>
              <w:t>33903985</w:t>
            </w:r>
          </w:p>
        </w:tc>
        <w:tc>
          <w:tcPr>
            <w:tcW w:w="2126" w:type="dxa"/>
            <w:shd w:val="clear" w:color="auto" w:fill="auto"/>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Serviços em itens reparáveis de aviação</w:t>
            </w: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3"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1129" w:type="dxa"/>
            <w:shd w:val="clear" w:color="auto" w:fill="auto"/>
            <w:noWrap/>
            <w:vAlign w:val="center"/>
            <w:hideMark/>
          </w:tcPr>
          <w:p w:rsidR="0000308F" w:rsidRPr="0000308F" w:rsidRDefault="0000308F" w:rsidP="0000308F">
            <w:pPr>
              <w:jc w:val="center"/>
              <w:rPr>
                <w:rFonts w:ascii="Arial" w:eastAsia="Times New Roman" w:hAnsi="Arial" w:cs="Arial"/>
                <w:bCs/>
                <w:sz w:val="16"/>
                <w:szCs w:val="16"/>
                <w:lang w:eastAsia="pt-BR"/>
              </w:rPr>
            </w:pPr>
            <w:r w:rsidRPr="0000308F">
              <w:rPr>
                <w:rFonts w:ascii="Arial" w:eastAsia="Times New Roman" w:hAnsi="Arial" w:cs="Arial"/>
                <w:bCs/>
                <w:sz w:val="16"/>
                <w:szCs w:val="16"/>
                <w:lang w:eastAsia="pt-BR"/>
              </w:rPr>
              <w:t>-</w:t>
            </w:r>
          </w:p>
        </w:tc>
      </w:tr>
      <w:tr w:rsidR="0000308F" w:rsidRPr="0000308F" w:rsidTr="0000308F">
        <w:trPr>
          <w:trHeight w:val="765"/>
        </w:trPr>
        <w:tc>
          <w:tcPr>
            <w:tcW w:w="993"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33903988</w:t>
            </w:r>
          </w:p>
        </w:tc>
        <w:tc>
          <w:tcPr>
            <w:tcW w:w="2126" w:type="dxa"/>
            <w:shd w:val="clear" w:color="auto" w:fill="auto"/>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Serviços de Publicidade e Propaganda</w:t>
            </w: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3"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1129" w:type="dxa"/>
            <w:shd w:val="clear" w:color="auto" w:fill="auto"/>
            <w:noWrap/>
            <w:vAlign w:val="center"/>
            <w:hideMark/>
          </w:tcPr>
          <w:p w:rsidR="0000308F" w:rsidRPr="0000308F" w:rsidRDefault="0000308F" w:rsidP="0000308F">
            <w:pPr>
              <w:jc w:val="center"/>
              <w:rPr>
                <w:rFonts w:ascii="Arial" w:eastAsia="Times New Roman" w:hAnsi="Arial" w:cs="Arial"/>
                <w:bCs/>
                <w:sz w:val="16"/>
                <w:szCs w:val="16"/>
                <w:lang w:eastAsia="pt-BR"/>
              </w:rPr>
            </w:pPr>
            <w:r w:rsidRPr="0000308F">
              <w:rPr>
                <w:rFonts w:ascii="Arial" w:eastAsia="Times New Roman" w:hAnsi="Arial" w:cs="Arial"/>
                <w:bCs/>
                <w:sz w:val="16"/>
                <w:szCs w:val="16"/>
                <w:lang w:eastAsia="pt-BR"/>
              </w:rPr>
              <w:t>-</w:t>
            </w:r>
          </w:p>
        </w:tc>
      </w:tr>
      <w:tr w:rsidR="0000308F" w:rsidRPr="0000308F" w:rsidTr="0000308F">
        <w:trPr>
          <w:trHeight w:val="765"/>
        </w:trPr>
        <w:tc>
          <w:tcPr>
            <w:tcW w:w="993"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33903990</w:t>
            </w:r>
          </w:p>
        </w:tc>
        <w:tc>
          <w:tcPr>
            <w:tcW w:w="2126" w:type="dxa"/>
            <w:shd w:val="clear" w:color="auto" w:fill="auto"/>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Serviço de Publicidade Legal</w:t>
            </w: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19.904,58</w:t>
            </w: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3"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5.709,50</w:t>
            </w: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1129" w:type="dxa"/>
            <w:shd w:val="clear" w:color="auto" w:fill="auto"/>
            <w:noWrap/>
            <w:vAlign w:val="center"/>
            <w:hideMark/>
          </w:tcPr>
          <w:p w:rsidR="0000308F" w:rsidRPr="0000308F" w:rsidRDefault="0000308F" w:rsidP="0000308F">
            <w:pPr>
              <w:jc w:val="center"/>
              <w:rPr>
                <w:rFonts w:ascii="Arial" w:eastAsia="Times New Roman" w:hAnsi="Arial" w:cs="Arial"/>
                <w:bCs/>
                <w:sz w:val="16"/>
                <w:szCs w:val="16"/>
                <w:lang w:eastAsia="pt-BR"/>
              </w:rPr>
            </w:pPr>
            <w:r w:rsidRPr="0000308F">
              <w:rPr>
                <w:rFonts w:ascii="Arial" w:eastAsia="Times New Roman" w:hAnsi="Arial" w:cs="Arial"/>
                <w:bCs/>
                <w:sz w:val="16"/>
                <w:szCs w:val="16"/>
                <w:lang w:eastAsia="pt-BR"/>
              </w:rPr>
              <w:t>25.614,08</w:t>
            </w:r>
          </w:p>
        </w:tc>
      </w:tr>
      <w:tr w:rsidR="0000308F" w:rsidRPr="0000308F" w:rsidTr="00492FF2">
        <w:trPr>
          <w:trHeight w:val="416"/>
        </w:trPr>
        <w:tc>
          <w:tcPr>
            <w:tcW w:w="993"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33903991</w:t>
            </w:r>
          </w:p>
        </w:tc>
        <w:tc>
          <w:tcPr>
            <w:tcW w:w="2126"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Fundo rotativo</w:t>
            </w: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3"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1129" w:type="dxa"/>
            <w:shd w:val="clear" w:color="auto" w:fill="auto"/>
            <w:noWrap/>
            <w:vAlign w:val="center"/>
            <w:hideMark/>
          </w:tcPr>
          <w:p w:rsidR="0000308F" w:rsidRPr="0000308F" w:rsidRDefault="0000308F" w:rsidP="0000308F">
            <w:pPr>
              <w:jc w:val="center"/>
              <w:rPr>
                <w:rFonts w:ascii="Arial" w:eastAsia="Times New Roman" w:hAnsi="Arial" w:cs="Arial"/>
                <w:bCs/>
                <w:sz w:val="16"/>
                <w:szCs w:val="16"/>
                <w:lang w:eastAsia="pt-BR"/>
              </w:rPr>
            </w:pPr>
            <w:r w:rsidRPr="0000308F">
              <w:rPr>
                <w:rFonts w:ascii="Arial" w:eastAsia="Times New Roman" w:hAnsi="Arial" w:cs="Arial"/>
                <w:bCs/>
                <w:sz w:val="16"/>
                <w:szCs w:val="16"/>
                <w:lang w:eastAsia="pt-BR"/>
              </w:rPr>
              <w:t>-</w:t>
            </w:r>
          </w:p>
        </w:tc>
      </w:tr>
      <w:tr w:rsidR="0000308F" w:rsidRPr="0000308F" w:rsidTr="0000308F">
        <w:trPr>
          <w:trHeight w:val="600"/>
        </w:trPr>
        <w:tc>
          <w:tcPr>
            <w:tcW w:w="993"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33903992</w:t>
            </w:r>
          </w:p>
        </w:tc>
        <w:tc>
          <w:tcPr>
            <w:tcW w:w="2126" w:type="dxa"/>
            <w:shd w:val="clear" w:color="auto" w:fill="auto"/>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Cartão corporativo</w:t>
            </w: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3"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1129" w:type="dxa"/>
            <w:shd w:val="clear" w:color="auto" w:fill="auto"/>
            <w:noWrap/>
            <w:vAlign w:val="center"/>
            <w:hideMark/>
          </w:tcPr>
          <w:p w:rsidR="0000308F" w:rsidRPr="0000308F" w:rsidRDefault="0000308F" w:rsidP="0000308F">
            <w:pPr>
              <w:jc w:val="center"/>
              <w:rPr>
                <w:rFonts w:ascii="Arial" w:eastAsia="Times New Roman" w:hAnsi="Arial" w:cs="Arial"/>
                <w:bCs/>
                <w:sz w:val="16"/>
                <w:szCs w:val="16"/>
                <w:lang w:eastAsia="pt-BR"/>
              </w:rPr>
            </w:pPr>
            <w:r w:rsidRPr="0000308F">
              <w:rPr>
                <w:rFonts w:ascii="Arial" w:eastAsia="Times New Roman" w:hAnsi="Arial" w:cs="Arial"/>
                <w:bCs/>
                <w:sz w:val="16"/>
                <w:szCs w:val="16"/>
                <w:lang w:eastAsia="pt-BR"/>
              </w:rPr>
              <w:t>-</w:t>
            </w:r>
          </w:p>
        </w:tc>
      </w:tr>
      <w:tr w:rsidR="0000308F" w:rsidRPr="0000308F" w:rsidTr="00492FF2">
        <w:trPr>
          <w:trHeight w:val="942"/>
        </w:trPr>
        <w:tc>
          <w:tcPr>
            <w:tcW w:w="993"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33903993</w:t>
            </w:r>
          </w:p>
        </w:tc>
        <w:tc>
          <w:tcPr>
            <w:tcW w:w="2126" w:type="dxa"/>
            <w:shd w:val="clear" w:color="auto" w:fill="auto"/>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Fundo fixo de caixa- empresas dependentes</w:t>
            </w: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3"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1129" w:type="dxa"/>
            <w:shd w:val="clear" w:color="auto" w:fill="auto"/>
            <w:noWrap/>
            <w:vAlign w:val="center"/>
            <w:hideMark/>
          </w:tcPr>
          <w:p w:rsidR="0000308F" w:rsidRPr="0000308F" w:rsidRDefault="0000308F" w:rsidP="0000308F">
            <w:pPr>
              <w:jc w:val="center"/>
              <w:rPr>
                <w:rFonts w:ascii="Arial" w:eastAsia="Times New Roman" w:hAnsi="Arial" w:cs="Arial"/>
                <w:bCs/>
                <w:sz w:val="16"/>
                <w:szCs w:val="16"/>
                <w:lang w:eastAsia="pt-BR"/>
              </w:rPr>
            </w:pPr>
            <w:r w:rsidRPr="0000308F">
              <w:rPr>
                <w:rFonts w:ascii="Arial" w:eastAsia="Times New Roman" w:hAnsi="Arial" w:cs="Arial"/>
                <w:bCs/>
                <w:sz w:val="16"/>
                <w:szCs w:val="16"/>
                <w:lang w:eastAsia="pt-BR"/>
              </w:rPr>
              <w:t>-</w:t>
            </w:r>
          </w:p>
        </w:tc>
      </w:tr>
      <w:tr w:rsidR="0000308F" w:rsidRPr="0000308F" w:rsidTr="0000308F">
        <w:trPr>
          <w:trHeight w:val="900"/>
        </w:trPr>
        <w:tc>
          <w:tcPr>
            <w:tcW w:w="993"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33903994</w:t>
            </w:r>
          </w:p>
        </w:tc>
        <w:tc>
          <w:tcPr>
            <w:tcW w:w="2126" w:type="dxa"/>
            <w:shd w:val="clear" w:color="auto" w:fill="auto"/>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Aquisição de Softwares de Aplicação</w:t>
            </w: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3"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20.507,00</w:t>
            </w:r>
          </w:p>
        </w:tc>
        <w:tc>
          <w:tcPr>
            <w:tcW w:w="1129" w:type="dxa"/>
            <w:shd w:val="clear" w:color="auto" w:fill="auto"/>
            <w:noWrap/>
            <w:vAlign w:val="center"/>
            <w:hideMark/>
          </w:tcPr>
          <w:p w:rsidR="0000308F" w:rsidRPr="0000308F" w:rsidRDefault="0000308F" w:rsidP="0000308F">
            <w:pPr>
              <w:jc w:val="center"/>
              <w:rPr>
                <w:rFonts w:ascii="Arial" w:eastAsia="Times New Roman" w:hAnsi="Arial" w:cs="Arial"/>
                <w:bCs/>
                <w:sz w:val="16"/>
                <w:szCs w:val="16"/>
                <w:lang w:eastAsia="pt-BR"/>
              </w:rPr>
            </w:pPr>
            <w:r w:rsidRPr="0000308F">
              <w:rPr>
                <w:rFonts w:ascii="Arial" w:eastAsia="Times New Roman" w:hAnsi="Arial" w:cs="Arial"/>
                <w:bCs/>
                <w:sz w:val="16"/>
                <w:szCs w:val="16"/>
                <w:lang w:eastAsia="pt-BR"/>
              </w:rPr>
              <w:t>20.507,00</w:t>
            </w:r>
          </w:p>
        </w:tc>
      </w:tr>
      <w:tr w:rsidR="0000308F" w:rsidRPr="0000308F" w:rsidTr="00492FF2">
        <w:trPr>
          <w:trHeight w:val="1068"/>
        </w:trPr>
        <w:tc>
          <w:tcPr>
            <w:tcW w:w="993"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33903995</w:t>
            </w:r>
          </w:p>
        </w:tc>
        <w:tc>
          <w:tcPr>
            <w:tcW w:w="2126" w:type="dxa"/>
            <w:shd w:val="clear" w:color="auto" w:fill="auto"/>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Manutenção, conservação de equipamentos de processamento de dados</w:t>
            </w: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3"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1129" w:type="dxa"/>
            <w:shd w:val="clear" w:color="auto" w:fill="auto"/>
            <w:noWrap/>
            <w:vAlign w:val="center"/>
            <w:hideMark/>
          </w:tcPr>
          <w:p w:rsidR="0000308F" w:rsidRPr="0000308F" w:rsidRDefault="0000308F" w:rsidP="0000308F">
            <w:pPr>
              <w:jc w:val="center"/>
              <w:rPr>
                <w:rFonts w:ascii="Arial" w:eastAsia="Times New Roman" w:hAnsi="Arial" w:cs="Arial"/>
                <w:bCs/>
                <w:sz w:val="16"/>
                <w:szCs w:val="16"/>
                <w:lang w:eastAsia="pt-BR"/>
              </w:rPr>
            </w:pPr>
            <w:r w:rsidRPr="0000308F">
              <w:rPr>
                <w:rFonts w:ascii="Arial" w:eastAsia="Times New Roman" w:hAnsi="Arial" w:cs="Arial"/>
                <w:bCs/>
                <w:sz w:val="16"/>
                <w:szCs w:val="16"/>
                <w:lang w:eastAsia="pt-BR"/>
              </w:rPr>
              <w:t>-</w:t>
            </w:r>
          </w:p>
        </w:tc>
      </w:tr>
      <w:tr w:rsidR="0000308F" w:rsidRPr="0000308F" w:rsidTr="00492FF2">
        <w:trPr>
          <w:trHeight w:val="1125"/>
        </w:trPr>
        <w:tc>
          <w:tcPr>
            <w:tcW w:w="993"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33903996</w:t>
            </w:r>
          </w:p>
        </w:tc>
        <w:tc>
          <w:tcPr>
            <w:tcW w:w="2126" w:type="dxa"/>
            <w:shd w:val="clear" w:color="auto" w:fill="auto"/>
            <w:vAlign w:val="center"/>
            <w:hideMark/>
          </w:tcPr>
          <w:p w:rsidR="0000308F" w:rsidRPr="0000308F" w:rsidRDefault="0000308F" w:rsidP="0000308F">
            <w:pPr>
              <w:jc w:val="center"/>
              <w:rPr>
                <w:rFonts w:ascii="Arial" w:eastAsia="Times New Roman" w:hAnsi="Arial" w:cs="Arial"/>
                <w:sz w:val="16"/>
                <w:szCs w:val="16"/>
                <w:lang w:eastAsia="pt-BR"/>
              </w:rPr>
            </w:pPr>
            <w:r w:rsidRPr="0000308F">
              <w:rPr>
                <w:rFonts w:ascii="Arial" w:eastAsia="Times New Roman" w:hAnsi="Arial" w:cs="Arial"/>
                <w:sz w:val="16"/>
                <w:szCs w:val="16"/>
                <w:lang w:eastAsia="pt-BR"/>
              </w:rPr>
              <w:t>Outros Serviços de Terceiros PJ - Pagamento Antecipado</w:t>
            </w: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3"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1129" w:type="dxa"/>
            <w:shd w:val="clear" w:color="auto" w:fill="auto"/>
            <w:noWrap/>
            <w:vAlign w:val="center"/>
            <w:hideMark/>
          </w:tcPr>
          <w:p w:rsidR="0000308F" w:rsidRPr="0000308F" w:rsidRDefault="0000308F" w:rsidP="0000308F">
            <w:pPr>
              <w:jc w:val="center"/>
              <w:rPr>
                <w:rFonts w:ascii="Arial" w:eastAsia="Times New Roman" w:hAnsi="Arial" w:cs="Arial"/>
                <w:bCs/>
                <w:sz w:val="16"/>
                <w:szCs w:val="16"/>
                <w:lang w:eastAsia="pt-BR"/>
              </w:rPr>
            </w:pPr>
            <w:r w:rsidRPr="0000308F">
              <w:rPr>
                <w:rFonts w:ascii="Arial" w:eastAsia="Times New Roman" w:hAnsi="Arial" w:cs="Arial"/>
                <w:bCs/>
                <w:sz w:val="16"/>
                <w:szCs w:val="16"/>
                <w:lang w:eastAsia="pt-BR"/>
              </w:rPr>
              <w:t>-</w:t>
            </w:r>
          </w:p>
        </w:tc>
      </w:tr>
      <w:tr w:rsidR="0000308F" w:rsidRPr="0000308F" w:rsidTr="00492FF2">
        <w:trPr>
          <w:trHeight w:val="405"/>
        </w:trPr>
        <w:tc>
          <w:tcPr>
            <w:tcW w:w="993" w:type="dxa"/>
            <w:shd w:val="clear" w:color="auto" w:fill="auto"/>
            <w:noWrap/>
            <w:vAlign w:val="center"/>
            <w:hideMark/>
          </w:tcPr>
          <w:p w:rsidR="0000308F" w:rsidRPr="0000308F" w:rsidRDefault="0000308F" w:rsidP="0000308F">
            <w:pPr>
              <w:jc w:val="center"/>
              <w:rPr>
                <w:rFonts w:ascii="Arial" w:eastAsia="Times New Roman" w:hAnsi="Arial" w:cs="Arial"/>
                <w:bCs/>
                <w:sz w:val="16"/>
                <w:szCs w:val="16"/>
                <w:lang w:eastAsia="pt-BR"/>
              </w:rPr>
            </w:pPr>
            <w:r w:rsidRPr="0000308F">
              <w:rPr>
                <w:rFonts w:ascii="Arial" w:eastAsia="Times New Roman" w:hAnsi="Arial" w:cs="Arial"/>
                <w:bCs/>
                <w:sz w:val="16"/>
                <w:szCs w:val="16"/>
                <w:lang w:eastAsia="pt-BR"/>
              </w:rPr>
              <w:t>33904100</w:t>
            </w:r>
          </w:p>
        </w:tc>
        <w:tc>
          <w:tcPr>
            <w:tcW w:w="2126" w:type="dxa"/>
            <w:shd w:val="clear" w:color="auto" w:fill="auto"/>
            <w:noWrap/>
            <w:vAlign w:val="center"/>
            <w:hideMark/>
          </w:tcPr>
          <w:p w:rsidR="0000308F" w:rsidRPr="0000308F" w:rsidRDefault="0000308F" w:rsidP="0000308F">
            <w:pPr>
              <w:jc w:val="center"/>
              <w:rPr>
                <w:rFonts w:ascii="Arial" w:eastAsia="Times New Roman" w:hAnsi="Arial" w:cs="Arial"/>
                <w:bCs/>
                <w:sz w:val="16"/>
                <w:szCs w:val="16"/>
                <w:lang w:eastAsia="pt-BR"/>
              </w:rPr>
            </w:pPr>
            <w:r w:rsidRPr="0000308F">
              <w:rPr>
                <w:rFonts w:ascii="Arial" w:eastAsia="Times New Roman" w:hAnsi="Arial" w:cs="Arial"/>
                <w:bCs/>
                <w:sz w:val="16"/>
                <w:szCs w:val="16"/>
                <w:lang w:eastAsia="pt-BR"/>
              </w:rPr>
              <w:t>Contribuições</w:t>
            </w: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bCs/>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bCs/>
                <w:sz w:val="16"/>
                <w:szCs w:val="16"/>
                <w:lang w:eastAsia="pt-BR"/>
              </w:rPr>
            </w:pPr>
          </w:p>
        </w:tc>
        <w:tc>
          <w:tcPr>
            <w:tcW w:w="993" w:type="dxa"/>
            <w:shd w:val="clear" w:color="auto" w:fill="auto"/>
            <w:noWrap/>
            <w:vAlign w:val="center"/>
            <w:hideMark/>
          </w:tcPr>
          <w:p w:rsidR="0000308F" w:rsidRPr="0000308F" w:rsidRDefault="0000308F" w:rsidP="0000308F">
            <w:pPr>
              <w:jc w:val="center"/>
              <w:rPr>
                <w:rFonts w:ascii="Arial" w:eastAsia="Times New Roman" w:hAnsi="Arial" w:cs="Arial"/>
                <w:bCs/>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bCs/>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bCs/>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bCs/>
                <w:sz w:val="16"/>
                <w:szCs w:val="16"/>
                <w:lang w:eastAsia="pt-BR"/>
              </w:rPr>
            </w:pPr>
          </w:p>
        </w:tc>
        <w:tc>
          <w:tcPr>
            <w:tcW w:w="1129" w:type="dxa"/>
            <w:shd w:val="clear" w:color="auto" w:fill="auto"/>
            <w:noWrap/>
            <w:vAlign w:val="center"/>
            <w:hideMark/>
          </w:tcPr>
          <w:p w:rsidR="0000308F" w:rsidRPr="0000308F" w:rsidRDefault="0000308F" w:rsidP="0000308F">
            <w:pPr>
              <w:jc w:val="center"/>
              <w:rPr>
                <w:rFonts w:ascii="Arial" w:eastAsia="Times New Roman" w:hAnsi="Arial" w:cs="Arial"/>
                <w:bCs/>
                <w:sz w:val="16"/>
                <w:szCs w:val="16"/>
                <w:lang w:eastAsia="pt-BR"/>
              </w:rPr>
            </w:pPr>
            <w:r w:rsidRPr="0000308F">
              <w:rPr>
                <w:rFonts w:ascii="Arial" w:eastAsia="Times New Roman" w:hAnsi="Arial" w:cs="Arial"/>
                <w:bCs/>
                <w:sz w:val="16"/>
                <w:szCs w:val="16"/>
                <w:lang w:eastAsia="pt-BR"/>
              </w:rPr>
              <w:t>-</w:t>
            </w:r>
          </w:p>
        </w:tc>
      </w:tr>
      <w:tr w:rsidR="0000308F" w:rsidRPr="0000308F" w:rsidTr="00492FF2">
        <w:trPr>
          <w:trHeight w:val="425"/>
        </w:trPr>
        <w:tc>
          <w:tcPr>
            <w:tcW w:w="993" w:type="dxa"/>
            <w:shd w:val="clear" w:color="auto" w:fill="auto"/>
            <w:noWrap/>
            <w:vAlign w:val="center"/>
            <w:hideMark/>
          </w:tcPr>
          <w:p w:rsidR="0000308F" w:rsidRPr="0000308F" w:rsidRDefault="0000308F" w:rsidP="0000308F">
            <w:pPr>
              <w:jc w:val="center"/>
              <w:rPr>
                <w:rFonts w:ascii="Arial" w:eastAsia="Times New Roman" w:hAnsi="Arial" w:cs="Arial"/>
                <w:bCs/>
                <w:sz w:val="16"/>
                <w:szCs w:val="16"/>
                <w:lang w:eastAsia="pt-BR"/>
              </w:rPr>
            </w:pPr>
            <w:r w:rsidRPr="0000308F">
              <w:rPr>
                <w:rFonts w:ascii="Arial" w:eastAsia="Times New Roman" w:hAnsi="Arial" w:cs="Arial"/>
                <w:bCs/>
                <w:sz w:val="16"/>
                <w:szCs w:val="16"/>
                <w:lang w:eastAsia="pt-BR"/>
              </w:rPr>
              <w:t>33904700</w:t>
            </w:r>
          </w:p>
        </w:tc>
        <w:tc>
          <w:tcPr>
            <w:tcW w:w="2126" w:type="dxa"/>
            <w:shd w:val="clear" w:color="auto" w:fill="auto"/>
            <w:noWrap/>
            <w:vAlign w:val="center"/>
            <w:hideMark/>
          </w:tcPr>
          <w:p w:rsidR="0000308F" w:rsidRPr="0000308F" w:rsidRDefault="0000308F" w:rsidP="0000308F">
            <w:pPr>
              <w:jc w:val="center"/>
              <w:rPr>
                <w:rFonts w:ascii="Arial" w:eastAsia="Times New Roman" w:hAnsi="Arial" w:cs="Arial"/>
                <w:bCs/>
                <w:sz w:val="16"/>
                <w:szCs w:val="16"/>
                <w:lang w:eastAsia="pt-BR"/>
              </w:rPr>
            </w:pPr>
            <w:r w:rsidRPr="0000308F">
              <w:rPr>
                <w:rFonts w:ascii="Arial" w:eastAsia="Times New Roman" w:hAnsi="Arial" w:cs="Arial"/>
                <w:bCs/>
                <w:sz w:val="16"/>
                <w:szCs w:val="16"/>
                <w:lang w:eastAsia="pt-BR"/>
              </w:rPr>
              <w:t>PASEP</w:t>
            </w: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bCs/>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bCs/>
                <w:sz w:val="16"/>
                <w:szCs w:val="16"/>
                <w:lang w:eastAsia="pt-BR"/>
              </w:rPr>
            </w:pPr>
          </w:p>
        </w:tc>
        <w:tc>
          <w:tcPr>
            <w:tcW w:w="993" w:type="dxa"/>
            <w:shd w:val="clear" w:color="auto" w:fill="auto"/>
            <w:noWrap/>
            <w:vAlign w:val="center"/>
            <w:hideMark/>
          </w:tcPr>
          <w:p w:rsidR="0000308F" w:rsidRPr="0000308F" w:rsidRDefault="0000308F" w:rsidP="0000308F">
            <w:pPr>
              <w:jc w:val="center"/>
              <w:rPr>
                <w:rFonts w:ascii="Arial" w:eastAsia="Times New Roman" w:hAnsi="Arial" w:cs="Arial"/>
                <w:bCs/>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bCs/>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bCs/>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bCs/>
                <w:sz w:val="16"/>
                <w:szCs w:val="16"/>
                <w:lang w:eastAsia="pt-BR"/>
              </w:rPr>
            </w:pPr>
          </w:p>
        </w:tc>
        <w:tc>
          <w:tcPr>
            <w:tcW w:w="1129" w:type="dxa"/>
            <w:shd w:val="clear" w:color="auto" w:fill="auto"/>
            <w:noWrap/>
            <w:vAlign w:val="center"/>
            <w:hideMark/>
          </w:tcPr>
          <w:p w:rsidR="0000308F" w:rsidRPr="0000308F" w:rsidRDefault="0000308F" w:rsidP="0000308F">
            <w:pPr>
              <w:jc w:val="center"/>
              <w:rPr>
                <w:rFonts w:ascii="Arial" w:eastAsia="Times New Roman" w:hAnsi="Arial" w:cs="Arial"/>
                <w:bCs/>
                <w:sz w:val="16"/>
                <w:szCs w:val="16"/>
                <w:lang w:eastAsia="pt-BR"/>
              </w:rPr>
            </w:pPr>
            <w:r w:rsidRPr="0000308F">
              <w:rPr>
                <w:rFonts w:ascii="Arial" w:eastAsia="Times New Roman" w:hAnsi="Arial" w:cs="Arial"/>
                <w:bCs/>
                <w:sz w:val="16"/>
                <w:szCs w:val="16"/>
                <w:lang w:eastAsia="pt-BR"/>
              </w:rPr>
              <w:t>-</w:t>
            </w:r>
          </w:p>
        </w:tc>
      </w:tr>
      <w:tr w:rsidR="0000308F" w:rsidRPr="0000308F" w:rsidTr="00492FF2">
        <w:trPr>
          <w:trHeight w:val="842"/>
        </w:trPr>
        <w:tc>
          <w:tcPr>
            <w:tcW w:w="993" w:type="dxa"/>
            <w:shd w:val="clear" w:color="auto" w:fill="auto"/>
            <w:noWrap/>
            <w:vAlign w:val="center"/>
            <w:hideMark/>
          </w:tcPr>
          <w:p w:rsidR="0000308F" w:rsidRPr="0000308F" w:rsidRDefault="0000308F" w:rsidP="0000308F">
            <w:pPr>
              <w:jc w:val="center"/>
              <w:rPr>
                <w:rFonts w:ascii="Arial" w:eastAsia="Times New Roman" w:hAnsi="Arial" w:cs="Arial"/>
                <w:bCs/>
                <w:sz w:val="16"/>
                <w:szCs w:val="16"/>
                <w:lang w:eastAsia="pt-BR"/>
              </w:rPr>
            </w:pPr>
            <w:r w:rsidRPr="0000308F">
              <w:rPr>
                <w:rFonts w:ascii="Arial" w:eastAsia="Times New Roman" w:hAnsi="Arial" w:cs="Arial"/>
                <w:bCs/>
                <w:sz w:val="16"/>
                <w:szCs w:val="16"/>
                <w:lang w:eastAsia="pt-BR"/>
              </w:rPr>
              <w:t>33904800</w:t>
            </w:r>
          </w:p>
        </w:tc>
        <w:tc>
          <w:tcPr>
            <w:tcW w:w="2126" w:type="dxa"/>
            <w:shd w:val="clear" w:color="auto" w:fill="auto"/>
            <w:noWrap/>
            <w:vAlign w:val="center"/>
            <w:hideMark/>
          </w:tcPr>
          <w:p w:rsidR="0000308F" w:rsidRPr="0000308F" w:rsidRDefault="0000308F" w:rsidP="0000308F">
            <w:pPr>
              <w:jc w:val="center"/>
              <w:rPr>
                <w:rFonts w:ascii="Arial" w:eastAsia="Times New Roman" w:hAnsi="Arial" w:cs="Arial"/>
                <w:bCs/>
                <w:sz w:val="16"/>
                <w:szCs w:val="16"/>
                <w:lang w:eastAsia="pt-BR"/>
              </w:rPr>
            </w:pPr>
            <w:r w:rsidRPr="0000308F">
              <w:rPr>
                <w:rFonts w:ascii="Arial" w:eastAsia="Times New Roman" w:hAnsi="Arial" w:cs="Arial"/>
                <w:bCs/>
                <w:sz w:val="16"/>
                <w:szCs w:val="16"/>
                <w:lang w:eastAsia="pt-BR"/>
              </w:rPr>
              <w:t>Outros Auxílios Financeiros a Pessoas Físicas</w:t>
            </w: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bCs/>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bCs/>
                <w:sz w:val="16"/>
                <w:szCs w:val="16"/>
                <w:lang w:eastAsia="pt-BR"/>
              </w:rPr>
            </w:pPr>
          </w:p>
        </w:tc>
        <w:tc>
          <w:tcPr>
            <w:tcW w:w="993" w:type="dxa"/>
            <w:shd w:val="clear" w:color="auto" w:fill="auto"/>
            <w:noWrap/>
            <w:vAlign w:val="center"/>
            <w:hideMark/>
          </w:tcPr>
          <w:p w:rsidR="0000308F" w:rsidRPr="0000308F" w:rsidRDefault="0000308F" w:rsidP="0000308F">
            <w:pPr>
              <w:jc w:val="center"/>
              <w:rPr>
                <w:rFonts w:ascii="Arial" w:eastAsia="Times New Roman" w:hAnsi="Arial" w:cs="Arial"/>
                <w:bCs/>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bCs/>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bCs/>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bCs/>
                <w:sz w:val="16"/>
                <w:szCs w:val="16"/>
                <w:lang w:eastAsia="pt-BR"/>
              </w:rPr>
            </w:pPr>
          </w:p>
        </w:tc>
        <w:tc>
          <w:tcPr>
            <w:tcW w:w="1129" w:type="dxa"/>
            <w:shd w:val="clear" w:color="auto" w:fill="auto"/>
            <w:noWrap/>
            <w:vAlign w:val="center"/>
            <w:hideMark/>
          </w:tcPr>
          <w:p w:rsidR="0000308F" w:rsidRPr="0000308F" w:rsidRDefault="0000308F" w:rsidP="0000308F">
            <w:pPr>
              <w:jc w:val="center"/>
              <w:rPr>
                <w:rFonts w:ascii="Arial" w:eastAsia="Times New Roman" w:hAnsi="Arial" w:cs="Arial"/>
                <w:bCs/>
                <w:sz w:val="16"/>
                <w:szCs w:val="16"/>
                <w:lang w:eastAsia="pt-BR"/>
              </w:rPr>
            </w:pPr>
            <w:r w:rsidRPr="0000308F">
              <w:rPr>
                <w:rFonts w:ascii="Arial" w:eastAsia="Times New Roman" w:hAnsi="Arial" w:cs="Arial"/>
                <w:bCs/>
                <w:sz w:val="16"/>
                <w:szCs w:val="16"/>
                <w:lang w:eastAsia="pt-BR"/>
              </w:rPr>
              <w:t>-</w:t>
            </w:r>
          </w:p>
        </w:tc>
      </w:tr>
      <w:tr w:rsidR="0000308F" w:rsidRPr="0000308F" w:rsidTr="00492FF2">
        <w:trPr>
          <w:trHeight w:val="840"/>
        </w:trPr>
        <w:tc>
          <w:tcPr>
            <w:tcW w:w="993" w:type="dxa"/>
            <w:shd w:val="clear" w:color="auto" w:fill="auto"/>
            <w:noWrap/>
            <w:vAlign w:val="center"/>
            <w:hideMark/>
          </w:tcPr>
          <w:p w:rsidR="0000308F" w:rsidRPr="0000308F" w:rsidRDefault="0000308F" w:rsidP="0000308F">
            <w:pPr>
              <w:jc w:val="center"/>
              <w:rPr>
                <w:rFonts w:ascii="Arial" w:eastAsia="Times New Roman" w:hAnsi="Arial" w:cs="Arial"/>
                <w:bCs/>
                <w:sz w:val="16"/>
                <w:szCs w:val="16"/>
                <w:lang w:eastAsia="pt-BR"/>
              </w:rPr>
            </w:pPr>
            <w:r w:rsidRPr="0000308F">
              <w:rPr>
                <w:rFonts w:ascii="Arial" w:eastAsia="Times New Roman" w:hAnsi="Arial" w:cs="Arial"/>
                <w:bCs/>
                <w:sz w:val="16"/>
                <w:szCs w:val="16"/>
                <w:lang w:eastAsia="pt-BR"/>
              </w:rPr>
              <w:t>33906200</w:t>
            </w:r>
          </w:p>
        </w:tc>
        <w:tc>
          <w:tcPr>
            <w:tcW w:w="2126" w:type="dxa"/>
            <w:shd w:val="clear" w:color="auto" w:fill="auto"/>
            <w:noWrap/>
            <w:vAlign w:val="center"/>
            <w:hideMark/>
          </w:tcPr>
          <w:p w:rsidR="0000308F" w:rsidRPr="0000308F" w:rsidRDefault="0000308F" w:rsidP="0000308F">
            <w:pPr>
              <w:jc w:val="center"/>
              <w:rPr>
                <w:rFonts w:ascii="Arial" w:eastAsia="Times New Roman" w:hAnsi="Arial" w:cs="Arial"/>
                <w:bCs/>
                <w:sz w:val="16"/>
                <w:szCs w:val="16"/>
                <w:lang w:eastAsia="pt-BR"/>
              </w:rPr>
            </w:pPr>
            <w:r w:rsidRPr="0000308F">
              <w:rPr>
                <w:rFonts w:ascii="Arial" w:eastAsia="Times New Roman" w:hAnsi="Arial" w:cs="Arial"/>
                <w:bCs/>
                <w:sz w:val="16"/>
                <w:szCs w:val="16"/>
                <w:lang w:eastAsia="pt-BR"/>
              </w:rPr>
              <w:t>Aquisição de Produtos para Revenda (Farmácia Escola)</w:t>
            </w: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bCs/>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bCs/>
                <w:sz w:val="16"/>
                <w:szCs w:val="16"/>
                <w:lang w:eastAsia="pt-BR"/>
              </w:rPr>
            </w:pPr>
          </w:p>
        </w:tc>
        <w:tc>
          <w:tcPr>
            <w:tcW w:w="993" w:type="dxa"/>
            <w:shd w:val="clear" w:color="auto" w:fill="auto"/>
            <w:noWrap/>
            <w:vAlign w:val="center"/>
            <w:hideMark/>
          </w:tcPr>
          <w:p w:rsidR="0000308F" w:rsidRPr="0000308F" w:rsidRDefault="0000308F" w:rsidP="0000308F">
            <w:pPr>
              <w:jc w:val="center"/>
              <w:rPr>
                <w:rFonts w:ascii="Arial" w:eastAsia="Times New Roman" w:hAnsi="Arial" w:cs="Arial"/>
                <w:bCs/>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bCs/>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bCs/>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bCs/>
                <w:sz w:val="16"/>
                <w:szCs w:val="16"/>
                <w:lang w:eastAsia="pt-BR"/>
              </w:rPr>
            </w:pPr>
          </w:p>
        </w:tc>
        <w:tc>
          <w:tcPr>
            <w:tcW w:w="1129" w:type="dxa"/>
            <w:shd w:val="clear" w:color="auto" w:fill="auto"/>
            <w:noWrap/>
            <w:vAlign w:val="center"/>
            <w:hideMark/>
          </w:tcPr>
          <w:p w:rsidR="0000308F" w:rsidRPr="0000308F" w:rsidRDefault="0000308F" w:rsidP="0000308F">
            <w:pPr>
              <w:jc w:val="center"/>
              <w:rPr>
                <w:rFonts w:ascii="Arial" w:eastAsia="Times New Roman" w:hAnsi="Arial" w:cs="Arial"/>
                <w:bCs/>
                <w:sz w:val="16"/>
                <w:szCs w:val="16"/>
                <w:lang w:eastAsia="pt-BR"/>
              </w:rPr>
            </w:pPr>
            <w:r w:rsidRPr="0000308F">
              <w:rPr>
                <w:rFonts w:ascii="Arial" w:eastAsia="Times New Roman" w:hAnsi="Arial" w:cs="Arial"/>
                <w:bCs/>
                <w:sz w:val="16"/>
                <w:szCs w:val="16"/>
                <w:lang w:eastAsia="pt-BR"/>
              </w:rPr>
              <w:t>-</w:t>
            </w:r>
          </w:p>
        </w:tc>
      </w:tr>
      <w:tr w:rsidR="0000308F" w:rsidRPr="0000308F" w:rsidTr="0000308F">
        <w:trPr>
          <w:trHeight w:val="510"/>
        </w:trPr>
        <w:tc>
          <w:tcPr>
            <w:tcW w:w="993" w:type="dxa"/>
            <w:shd w:val="clear" w:color="auto" w:fill="auto"/>
            <w:noWrap/>
            <w:vAlign w:val="center"/>
            <w:hideMark/>
          </w:tcPr>
          <w:p w:rsidR="0000308F" w:rsidRPr="0000308F" w:rsidRDefault="0000308F" w:rsidP="0000308F">
            <w:pPr>
              <w:jc w:val="center"/>
              <w:rPr>
                <w:rFonts w:ascii="Arial" w:eastAsia="Times New Roman" w:hAnsi="Arial" w:cs="Arial"/>
                <w:bCs/>
                <w:sz w:val="16"/>
                <w:szCs w:val="16"/>
                <w:lang w:eastAsia="pt-BR"/>
              </w:rPr>
            </w:pPr>
            <w:r w:rsidRPr="0000308F">
              <w:rPr>
                <w:rFonts w:ascii="Arial" w:eastAsia="Times New Roman" w:hAnsi="Arial" w:cs="Arial"/>
                <w:bCs/>
                <w:sz w:val="16"/>
                <w:szCs w:val="16"/>
                <w:lang w:eastAsia="pt-BR"/>
              </w:rPr>
              <w:t>33909100</w:t>
            </w:r>
          </w:p>
        </w:tc>
        <w:tc>
          <w:tcPr>
            <w:tcW w:w="2126" w:type="dxa"/>
            <w:shd w:val="clear" w:color="auto" w:fill="auto"/>
            <w:noWrap/>
            <w:vAlign w:val="center"/>
            <w:hideMark/>
          </w:tcPr>
          <w:p w:rsidR="0000308F" w:rsidRPr="0000308F" w:rsidRDefault="0000308F" w:rsidP="0000308F">
            <w:pPr>
              <w:jc w:val="center"/>
              <w:rPr>
                <w:rFonts w:ascii="Arial" w:eastAsia="Times New Roman" w:hAnsi="Arial" w:cs="Arial"/>
                <w:bCs/>
                <w:sz w:val="16"/>
                <w:szCs w:val="16"/>
                <w:lang w:eastAsia="pt-BR"/>
              </w:rPr>
            </w:pPr>
            <w:r w:rsidRPr="0000308F">
              <w:rPr>
                <w:rFonts w:ascii="Arial" w:eastAsia="Times New Roman" w:hAnsi="Arial" w:cs="Arial"/>
                <w:bCs/>
                <w:sz w:val="16"/>
                <w:szCs w:val="16"/>
                <w:lang w:eastAsia="pt-BR"/>
              </w:rPr>
              <w:t>Sentenças Judiciais</w:t>
            </w: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bCs/>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bCs/>
                <w:sz w:val="16"/>
                <w:szCs w:val="16"/>
                <w:lang w:eastAsia="pt-BR"/>
              </w:rPr>
            </w:pPr>
          </w:p>
        </w:tc>
        <w:tc>
          <w:tcPr>
            <w:tcW w:w="993" w:type="dxa"/>
            <w:shd w:val="clear" w:color="auto" w:fill="auto"/>
            <w:noWrap/>
            <w:vAlign w:val="center"/>
            <w:hideMark/>
          </w:tcPr>
          <w:p w:rsidR="0000308F" w:rsidRPr="0000308F" w:rsidRDefault="0000308F" w:rsidP="0000308F">
            <w:pPr>
              <w:jc w:val="center"/>
              <w:rPr>
                <w:rFonts w:ascii="Arial" w:eastAsia="Times New Roman" w:hAnsi="Arial" w:cs="Arial"/>
                <w:bCs/>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bCs/>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bCs/>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bCs/>
                <w:sz w:val="16"/>
                <w:szCs w:val="16"/>
                <w:lang w:eastAsia="pt-BR"/>
              </w:rPr>
            </w:pPr>
          </w:p>
        </w:tc>
        <w:tc>
          <w:tcPr>
            <w:tcW w:w="1129" w:type="dxa"/>
            <w:shd w:val="clear" w:color="auto" w:fill="auto"/>
            <w:noWrap/>
            <w:vAlign w:val="center"/>
            <w:hideMark/>
          </w:tcPr>
          <w:p w:rsidR="0000308F" w:rsidRPr="0000308F" w:rsidRDefault="0000308F" w:rsidP="0000308F">
            <w:pPr>
              <w:jc w:val="center"/>
              <w:rPr>
                <w:rFonts w:ascii="Arial" w:eastAsia="Times New Roman" w:hAnsi="Arial" w:cs="Arial"/>
                <w:bCs/>
                <w:sz w:val="16"/>
                <w:szCs w:val="16"/>
                <w:lang w:eastAsia="pt-BR"/>
              </w:rPr>
            </w:pPr>
            <w:r w:rsidRPr="0000308F">
              <w:rPr>
                <w:rFonts w:ascii="Arial" w:eastAsia="Times New Roman" w:hAnsi="Arial" w:cs="Arial"/>
                <w:bCs/>
                <w:sz w:val="16"/>
                <w:szCs w:val="16"/>
                <w:lang w:eastAsia="pt-BR"/>
              </w:rPr>
              <w:t>-</w:t>
            </w:r>
          </w:p>
        </w:tc>
      </w:tr>
      <w:tr w:rsidR="0000308F" w:rsidRPr="0000308F" w:rsidTr="0000308F">
        <w:trPr>
          <w:trHeight w:val="765"/>
        </w:trPr>
        <w:tc>
          <w:tcPr>
            <w:tcW w:w="993" w:type="dxa"/>
            <w:shd w:val="clear" w:color="auto" w:fill="auto"/>
            <w:noWrap/>
            <w:vAlign w:val="center"/>
            <w:hideMark/>
          </w:tcPr>
          <w:p w:rsidR="0000308F" w:rsidRPr="0000308F" w:rsidRDefault="0000308F" w:rsidP="0000308F">
            <w:pPr>
              <w:jc w:val="center"/>
              <w:rPr>
                <w:rFonts w:ascii="Arial" w:eastAsia="Times New Roman" w:hAnsi="Arial" w:cs="Arial"/>
                <w:bCs/>
                <w:sz w:val="16"/>
                <w:szCs w:val="16"/>
                <w:lang w:eastAsia="pt-BR"/>
              </w:rPr>
            </w:pPr>
            <w:r w:rsidRPr="0000308F">
              <w:rPr>
                <w:rFonts w:ascii="Arial" w:eastAsia="Times New Roman" w:hAnsi="Arial" w:cs="Arial"/>
                <w:bCs/>
                <w:sz w:val="16"/>
                <w:szCs w:val="16"/>
                <w:lang w:eastAsia="pt-BR"/>
              </w:rPr>
              <w:t>33909200</w:t>
            </w:r>
          </w:p>
        </w:tc>
        <w:tc>
          <w:tcPr>
            <w:tcW w:w="2126" w:type="dxa"/>
            <w:shd w:val="clear" w:color="auto" w:fill="auto"/>
            <w:noWrap/>
            <w:vAlign w:val="center"/>
            <w:hideMark/>
          </w:tcPr>
          <w:p w:rsidR="0000308F" w:rsidRPr="0000308F" w:rsidRDefault="0000308F" w:rsidP="0000308F">
            <w:pPr>
              <w:jc w:val="center"/>
              <w:rPr>
                <w:rFonts w:ascii="Arial" w:eastAsia="Times New Roman" w:hAnsi="Arial" w:cs="Arial"/>
                <w:bCs/>
                <w:sz w:val="16"/>
                <w:szCs w:val="16"/>
                <w:lang w:eastAsia="pt-BR"/>
              </w:rPr>
            </w:pPr>
            <w:r w:rsidRPr="0000308F">
              <w:rPr>
                <w:rFonts w:ascii="Arial" w:eastAsia="Times New Roman" w:hAnsi="Arial" w:cs="Arial"/>
                <w:bCs/>
                <w:sz w:val="16"/>
                <w:szCs w:val="16"/>
                <w:lang w:eastAsia="pt-BR"/>
              </w:rPr>
              <w:t>Despesas de exercícios anteriores</w:t>
            </w: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bCs/>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bCs/>
                <w:sz w:val="16"/>
                <w:szCs w:val="16"/>
                <w:lang w:eastAsia="pt-BR"/>
              </w:rPr>
            </w:pPr>
          </w:p>
        </w:tc>
        <w:tc>
          <w:tcPr>
            <w:tcW w:w="993" w:type="dxa"/>
            <w:shd w:val="clear" w:color="auto" w:fill="auto"/>
            <w:noWrap/>
            <w:vAlign w:val="center"/>
            <w:hideMark/>
          </w:tcPr>
          <w:p w:rsidR="0000308F" w:rsidRPr="0000308F" w:rsidRDefault="0000308F" w:rsidP="0000308F">
            <w:pPr>
              <w:jc w:val="center"/>
              <w:rPr>
                <w:rFonts w:ascii="Arial" w:eastAsia="Times New Roman" w:hAnsi="Arial" w:cs="Arial"/>
                <w:bCs/>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bCs/>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bCs/>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bCs/>
                <w:sz w:val="16"/>
                <w:szCs w:val="16"/>
                <w:lang w:eastAsia="pt-BR"/>
              </w:rPr>
            </w:pPr>
          </w:p>
        </w:tc>
        <w:tc>
          <w:tcPr>
            <w:tcW w:w="1129" w:type="dxa"/>
            <w:shd w:val="clear" w:color="auto" w:fill="auto"/>
            <w:noWrap/>
            <w:vAlign w:val="center"/>
            <w:hideMark/>
          </w:tcPr>
          <w:p w:rsidR="0000308F" w:rsidRPr="0000308F" w:rsidRDefault="0000308F" w:rsidP="0000308F">
            <w:pPr>
              <w:jc w:val="center"/>
              <w:rPr>
                <w:rFonts w:ascii="Arial" w:eastAsia="Times New Roman" w:hAnsi="Arial" w:cs="Arial"/>
                <w:bCs/>
                <w:sz w:val="16"/>
                <w:szCs w:val="16"/>
                <w:lang w:eastAsia="pt-BR"/>
              </w:rPr>
            </w:pPr>
            <w:r w:rsidRPr="0000308F">
              <w:rPr>
                <w:rFonts w:ascii="Arial" w:eastAsia="Times New Roman" w:hAnsi="Arial" w:cs="Arial"/>
                <w:bCs/>
                <w:sz w:val="16"/>
                <w:szCs w:val="16"/>
                <w:lang w:eastAsia="pt-BR"/>
              </w:rPr>
              <w:t>-</w:t>
            </w:r>
          </w:p>
        </w:tc>
      </w:tr>
      <w:tr w:rsidR="0000308F" w:rsidRPr="0000308F" w:rsidTr="0000308F">
        <w:trPr>
          <w:trHeight w:val="255"/>
        </w:trPr>
        <w:tc>
          <w:tcPr>
            <w:tcW w:w="3119" w:type="dxa"/>
            <w:gridSpan w:val="2"/>
            <w:shd w:val="clear" w:color="auto" w:fill="auto"/>
            <w:noWrap/>
            <w:vAlign w:val="center"/>
            <w:hideMark/>
          </w:tcPr>
          <w:p w:rsidR="0000308F" w:rsidRPr="0000308F" w:rsidRDefault="0000308F" w:rsidP="0000308F">
            <w:pPr>
              <w:jc w:val="center"/>
              <w:rPr>
                <w:rFonts w:ascii="Arial" w:eastAsia="Times New Roman" w:hAnsi="Arial" w:cs="Arial"/>
                <w:b/>
                <w:bCs/>
                <w:sz w:val="16"/>
                <w:szCs w:val="16"/>
                <w:lang w:eastAsia="pt-BR"/>
              </w:rPr>
            </w:pPr>
            <w:r w:rsidRPr="0000308F">
              <w:rPr>
                <w:rFonts w:ascii="Arial" w:eastAsia="Times New Roman" w:hAnsi="Arial" w:cs="Arial"/>
                <w:b/>
                <w:bCs/>
                <w:sz w:val="16"/>
                <w:szCs w:val="16"/>
                <w:lang w:eastAsia="pt-BR"/>
              </w:rPr>
              <w:t>TOTAL CUSTEIO - EMPENHADO -</w:t>
            </w: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b/>
                <w:bCs/>
                <w:sz w:val="16"/>
                <w:szCs w:val="16"/>
                <w:lang w:eastAsia="pt-BR"/>
              </w:rPr>
            </w:pPr>
            <w:r w:rsidRPr="0000308F">
              <w:rPr>
                <w:rFonts w:ascii="Arial" w:eastAsia="Times New Roman" w:hAnsi="Arial" w:cs="Arial"/>
                <w:b/>
                <w:bCs/>
                <w:sz w:val="16"/>
                <w:szCs w:val="16"/>
                <w:lang w:eastAsia="pt-BR"/>
              </w:rPr>
              <w:t>685.809,34</w:t>
            </w: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b/>
                <w:bCs/>
                <w:sz w:val="16"/>
                <w:szCs w:val="16"/>
                <w:lang w:eastAsia="pt-BR"/>
              </w:rPr>
            </w:pPr>
            <w:r w:rsidRPr="0000308F">
              <w:rPr>
                <w:rFonts w:ascii="Arial" w:eastAsia="Times New Roman" w:hAnsi="Arial" w:cs="Arial"/>
                <w:b/>
                <w:bCs/>
                <w:sz w:val="16"/>
                <w:szCs w:val="16"/>
                <w:lang w:eastAsia="pt-BR"/>
              </w:rPr>
              <w:t>146.222,91</w:t>
            </w:r>
          </w:p>
        </w:tc>
        <w:tc>
          <w:tcPr>
            <w:tcW w:w="993" w:type="dxa"/>
            <w:shd w:val="clear" w:color="auto" w:fill="auto"/>
            <w:noWrap/>
            <w:vAlign w:val="center"/>
            <w:hideMark/>
          </w:tcPr>
          <w:p w:rsidR="0000308F" w:rsidRPr="0000308F" w:rsidRDefault="0000308F" w:rsidP="0000308F">
            <w:pPr>
              <w:jc w:val="center"/>
              <w:rPr>
                <w:rFonts w:ascii="Arial" w:eastAsia="Times New Roman" w:hAnsi="Arial" w:cs="Arial"/>
                <w:b/>
                <w:bCs/>
                <w:sz w:val="16"/>
                <w:szCs w:val="16"/>
                <w:lang w:eastAsia="pt-BR"/>
              </w:rPr>
            </w:pPr>
            <w:r w:rsidRPr="0000308F">
              <w:rPr>
                <w:rFonts w:ascii="Arial" w:eastAsia="Times New Roman" w:hAnsi="Arial" w:cs="Arial"/>
                <w:b/>
                <w:bCs/>
                <w:sz w:val="16"/>
                <w:szCs w:val="16"/>
                <w:lang w:eastAsia="pt-BR"/>
              </w:rPr>
              <w:t>49.663,63</w:t>
            </w: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b/>
                <w:bCs/>
                <w:sz w:val="16"/>
                <w:szCs w:val="16"/>
                <w:lang w:eastAsia="pt-BR"/>
              </w:rPr>
            </w:pPr>
            <w:r w:rsidRPr="0000308F">
              <w:rPr>
                <w:rFonts w:ascii="Arial" w:eastAsia="Times New Roman" w:hAnsi="Arial" w:cs="Arial"/>
                <w:b/>
                <w:bCs/>
                <w:sz w:val="16"/>
                <w:szCs w:val="16"/>
                <w:lang w:eastAsia="pt-BR"/>
              </w:rPr>
              <w:t>251.692,41</w:t>
            </w: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b/>
                <w:bCs/>
                <w:sz w:val="16"/>
                <w:szCs w:val="16"/>
                <w:lang w:eastAsia="pt-BR"/>
              </w:rPr>
            </w:pPr>
            <w:r w:rsidRPr="0000308F">
              <w:rPr>
                <w:rFonts w:ascii="Arial" w:eastAsia="Times New Roman" w:hAnsi="Arial" w:cs="Arial"/>
                <w:b/>
                <w:bCs/>
                <w:sz w:val="16"/>
                <w:szCs w:val="16"/>
                <w:lang w:eastAsia="pt-BR"/>
              </w:rPr>
              <w:t>-</w:t>
            </w: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b/>
                <w:bCs/>
                <w:sz w:val="16"/>
                <w:szCs w:val="16"/>
                <w:lang w:eastAsia="pt-BR"/>
              </w:rPr>
            </w:pPr>
            <w:r w:rsidRPr="0000308F">
              <w:rPr>
                <w:rFonts w:ascii="Arial" w:eastAsia="Times New Roman" w:hAnsi="Arial" w:cs="Arial"/>
                <w:b/>
                <w:bCs/>
                <w:sz w:val="16"/>
                <w:szCs w:val="16"/>
                <w:lang w:eastAsia="pt-BR"/>
              </w:rPr>
              <w:t>391.586,08</w:t>
            </w:r>
          </w:p>
        </w:tc>
        <w:tc>
          <w:tcPr>
            <w:tcW w:w="1129" w:type="dxa"/>
            <w:shd w:val="clear" w:color="auto" w:fill="auto"/>
            <w:noWrap/>
            <w:vAlign w:val="center"/>
            <w:hideMark/>
          </w:tcPr>
          <w:p w:rsidR="0000308F" w:rsidRPr="0000308F" w:rsidRDefault="0000308F" w:rsidP="0000308F">
            <w:pPr>
              <w:jc w:val="center"/>
              <w:rPr>
                <w:rFonts w:ascii="Arial" w:eastAsia="Times New Roman" w:hAnsi="Arial" w:cs="Arial"/>
                <w:b/>
                <w:bCs/>
                <w:sz w:val="16"/>
                <w:szCs w:val="16"/>
                <w:lang w:eastAsia="pt-BR"/>
              </w:rPr>
            </w:pPr>
            <w:r w:rsidRPr="0000308F">
              <w:rPr>
                <w:rFonts w:ascii="Arial" w:eastAsia="Times New Roman" w:hAnsi="Arial" w:cs="Arial"/>
                <w:b/>
                <w:bCs/>
                <w:sz w:val="16"/>
                <w:szCs w:val="16"/>
                <w:lang w:eastAsia="pt-BR"/>
              </w:rPr>
              <w:t>1.524.974,37</w:t>
            </w:r>
          </w:p>
        </w:tc>
      </w:tr>
      <w:tr w:rsidR="0000308F" w:rsidRPr="0000308F" w:rsidTr="0000308F">
        <w:trPr>
          <w:trHeight w:val="255"/>
        </w:trPr>
        <w:tc>
          <w:tcPr>
            <w:tcW w:w="10201" w:type="dxa"/>
            <w:gridSpan w:val="9"/>
            <w:shd w:val="clear" w:color="auto" w:fill="auto"/>
            <w:noWrap/>
            <w:vAlign w:val="center"/>
            <w:hideMark/>
          </w:tcPr>
          <w:p w:rsidR="0000308F" w:rsidRPr="0000308F" w:rsidRDefault="0000308F" w:rsidP="0000308F">
            <w:pPr>
              <w:jc w:val="center"/>
              <w:rPr>
                <w:rFonts w:ascii="Arial" w:eastAsia="Times New Roman" w:hAnsi="Arial" w:cs="Arial"/>
                <w:bCs/>
                <w:sz w:val="16"/>
                <w:szCs w:val="16"/>
                <w:lang w:eastAsia="pt-BR"/>
              </w:rPr>
            </w:pPr>
          </w:p>
        </w:tc>
      </w:tr>
      <w:tr w:rsidR="0000308F" w:rsidRPr="0000308F" w:rsidTr="0000308F">
        <w:trPr>
          <w:trHeight w:val="405"/>
        </w:trPr>
        <w:tc>
          <w:tcPr>
            <w:tcW w:w="4111" w:type="dxa"/>
            <w:gridSpan w:val="3"/>
            <w:shd w:val="clear" w:color="auto" w:fill="auto"/>
            <w:noWrap/>
            <w:vAlign w:val="center"/>
            <w:hideMark/>
          </w:tcPr>
          <w:p w:rsidR="0000308F" w:rsidRPr="0000308F" w:rsidRDefault="0000308F" w:rsidP="0000308F">
            <w:pPr>
              <w:jc w:val="center"/>
              <w:rPr>
                <w:rFonts w:ascii="Arial" w:eastAsia="Times New Roman" w:hAnsi="Arial" w:cs="Arial"/>
                <w:b/>
                <w:bCs/>
                <w:sz w:val="16"/>
                <w:szCs w:val="16"/>
                <w:lang w:eastAsia="pt-BR"/>
              </w:rPr>
            </w:pPr>
            <w:r w:rsidRPr="0000308F">
              <w:rPr>
                <w:rFonts w:ascii="Arial" w:eastAsia="Times New Roman" w:hAnsi="Arial" w:cs="Arial"/>
                <w:b/>
                <w:bCs/>
                <w:sz w:val="16"/>
                <w:szCs w:val="16"/>
                <w:lang w:eastAsia="pt-BR"/>
              </w:rPr>
              <w:t>INVESTIMENTOS</w:t>
            </w: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bCs/>
                <w:sz w:val="16"/>
                <w:szCs w:val="16"/>
                <w:lang w:eastAsia="pt-BR"/>
              </w:rPr>
            </w:pPr>
          </w:p>
        </w:tc>
        <w:tc>
          <w:tcPr>
            <w:tcW w:w="993"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c>
          <w:tcPr>
            <w:tcW w:w="1129" w:type="dxa"/>
            <w:shd w:val="clear" w:color="auto" w:fill="auto"/>
            <w:noWrap/>
            <w:vAlign w:val="center"/>
            <w:hideMark/>
          </w:tcPr>
          <w:p w:rsidR="0000308F" w:rsidRPr="0000308F" w:rsidRDefault="0000308F" w:rsidP="0000308F">
            <w:pPr>
              <w:jc w:val="center"/>
              <w:rPr>
                <w:rFonts w:ascii="Arial" w:eastAsia="Times New Roman" w:hAnsi="Arial" w:cs="Arial"/>
                <w:sz w:val="16"/>
                <w:szCs w:val="16"/>
                <w:lang w:eastAsia="pt-BR"/>
              </w:rPr>
            </w:pPr>
          </w:p>
        </w:tc>
      </w:tr>
      <w:tr w:rsidR="0000308F" w:rsidRPr="0000308F" w:rsidTr="0000308F">
        <w:trPr>
          <w:trHeight w:val="765"/>
        </w:trPr>
        <w:tc>
          <w:tcPr>
            <w:tcW w:w="993" w:type="dxa"/>
            <w:shd w:val="clear" w:color="auto" w:fill="auto"/>
            <w:noWrap/>
            <w:vAlign w:val="center"/>
            <w:hideMark/>
          </w:tcPr>
          <w:p w:rsidR="0000308F" w:rsidRPr="0000308F" w:rsidRDefault="0000308F" w:rsidP="0000308F">
            <w:pPr>
              <w:jc w:val="center"/>
              <w:rPr>
                <w:rFonts w:ascii="Arial" w:eastAsia="Times New Roman" w:hAnsi="Arial" w:cs="Arial"/>
                <w:bCs/>
                <w:sz w:val="16"/>
                <w:szCs w:val="16"/>
                <w:lang w:eastAsia="pt-BR"/>
              </w:rPr>
            </w:pPr>
            <w:r w:rsidRPr="0000308F">
              <w:rPr>
                <w:rFonts w:ascii="Arial" w:eastAsia="Times New Roman" w:hAnsi="Arial" w:cs="Arial"/>
                <w:bCs/>
                <w:sz w:val="16"/>
                <w:szCs w:val="16"/>
                <w:lang w:eastAsia="pt-BR"/>
              </w:rPr>
              <w:t>44905100</w:t>
            </w:r>
          </w:p>
        </w:tc>
        <w:tc>
          <w:tcPr>
            <w:tcW w:w="2126" w:type="dxa"/>
            <w:shd w:val="clear" w:color="auto" w:fill="auto"/>
            <w:noWrap/>
            <w:vAlign w:val="center"/>
            <w:hideMark/>
          </w:tcPr>
          <w:p w:rsidR="0000308F" w:rsidRPr="0000308F" w:rsidRDefault="0000308F" w:rsidP="0000308F">
            <w:pPr>
              <w:jc w:val="center"/>
              <w:rPr>
                <w:rFonts w:ascii="Arial" w:eastAsia="Times New Roman" w:hAnsi="Arial" w:cs="Arial"/>
                <w:bCs/>
                <w:sz w:val="16"/>
                <w:szCs w:val="16"/>
                <w:lang w:eastAsia="pt-BR"/>
              </w:rPr>
            </w:pPr>
            <w:r w:rsidRPr="0000308F">
              <w:rPr>
                <w:rFonts w:ascii="Arial" w:eastAsia="Times New Roman" w:hAnsi="Arial" w:cs="Arial"/>
                <w:bCs/>
                <w:sz w:val="16"/>
                <w:szCs w:val="16"/>
                <w:lang w:eastAsia="pt-BR"/>
              </w:rPr>
              <w:t>OBRAS E INSTALAÇÕES</w:t>
            </w: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bCs/>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bCs/>
                <w:sz w:val="16"/>
                <w:szCs w:val="16"/>
                <w:lang w:eastAsia="pt-BR"/>
              </w:rPr>
            </w:pPr>
          </w:p>
        </w:tc>
        <w:tc>
          <w:tcPr>
            <w:tcW w:w="993" w:type="dxa"/>
            <w:shd w:val="clear" w:color="auto" w:fill="auto"/>
            <w:noWrap/>
            <w:vAlign w:val="center"/>
            <w:hideMark/>
          </w:tcPr>
          <w:p w:rsidR="0000308F" w:rsidRPr="0000308F" w:rsidRDefault="0000308F" w:rsidP="0000308F">
            <w:pPr>
              <w:jc w:val="center"/>
              <w:rPr>
                <w:rFonts w:ascii="Arial" w:eastAsia="Times New Roman" w:hAnsi="Arial" w:cs="Arial"/>
                <w:bCs/>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bCs/>
                <w:sz w:val="16"/>
                <w:szCs w:val="16"/>
                <w:lang w:eastAsia="pt-BR"/>
              </w:rPr>
            </w:pPr>
            <w:r w:rsidRPr="0000308F">
              <w:rPr>
                <w:rFonts w:ascii="Arial" w:eastAsia="Times New Roman" w:hAnsi="Arial" w:cs="Arial"/>
                <w:bCs/>
                <w:sz w:val="16"/>
                <w:szCs w:val="16"/>
                <w:lang w:eastAsia="pt-BR"/>
              </w:rPr>
              <w:t>101.298,76</w:t>
            </w: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bCs/>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bCs/>
                <w:sz w:val="16"/>
                <w:szCs w:val="16"/>
                <w:lang w:eastAsia="pt-BR"/>
              </w:rPr>
            </w:pPr>
          </w:p>
        </w:tc>
        <w:tc>
          <w:tcPr>
            <w:tcW w:w="1129" w:type="dxa"/>
            <w:shd w:val="clear" w:color="auto" w:fill="auto"/>
            <w:noWrap/>
            <w:vAlign w:val="center"/>
            <w:hideMark/>
          </w:tcPr>
          <w:p w:rsidR="0000308F" w:rsidRPr="0000308F" w:rsidRDefault="0000308F" w:rsidP="0000308F">
            <w:pPr>
              <w:jc w:val="center"/>
              <w:rPr>
                <w:rFonts w:ascii="Arial" w:eastAsia="Times New Roman" w:hAnsi="Arial" w:cs="Arial"/>
                <w:bCs/>
                <w:sz w:val="16"/>
                <w:szCs w:val="16"/>
                <w:lang w:eastAsia="pt-BR"/>
              </w:rPr>
            </w:pPr>
            <w:r w:rsidRPr="0000308F">
              <w:rPr>
                <w:rFonts w:ascii="Arial" w:eastAsia="Times New Roman" w:hAnsi="Arial" w:cs="Arial"/>
                <w:bCs/>
                <w:sz w:val="16"/>
                <w:szCs w:val="16"/>
                <w:lang w:eastAsia="pt-BR"/>
              </w:rPr>
              <w:t>101.298,76</w:t>
            </w:r>
          </w:p>
        </w:tc>
      </w:tr>
      <w:tr w:rsidR="0000308F" w:rsidRPr="0000308F" w:rsidTr="0000308F">
        <w:trPr>
          <w:trHeight w:val="765"/>
        </w:trPr>
        <w:tc>
          <w:tcPr>
            <w:tcW w:w="993" w:type="dxa"/>
            <w:shd w:val="clear" w:color="auto" w:fill="auto"/>
            <w:noWrap/>
            <w:vAlign w:val="center"/>
            <w:hideMark/>
          </w:tcPr>
          <w:p w:rsidR="0000308F" w:rsidRPr="0000308F" w:rsidRDefault="0000308F" w:rsidP="0000308F">
            <w:pPr>
              <w:jc w:val="center"/>
              <w:rPr>
                <w:rFonts w:ascii="Arial" w:eastAsia="Times New Roman" w:hAnsi="Arial" w:cs="Arial"/>
                <w:bCs/>
                <w:sz w:val="16"/>
                <w:szCs w:val="16"/>
                <w:lang w:eastAsia="pt-BR"/>
              </w:rPr>
            </w:pPr>
            <w:r w:rsidRPr="0000308F">
              <w:rPr>
                <w:rFonts w:ascii="Arial" w:eastAsia="Times New Roman" w:hAnsi="Arial" w:cs="Arial"/>
                <w:bCs/>
                <w:sz w:val="16"/>
                <w:szCs w:val="16"/>
                <w:lang w:eastAsia="pt-BR"/>
              </w:rPr>
              <w:t>44905200</w:t>
            </w:r>
          </w:p>
        </w:tc>
        <w:tc>
          <w:tcPr>
            <w:tcW w:w="2126" w:type="dxa"/>
            <w:shd w:val="clear" w:color="auto" w:fill="auto"/>
            <w:noWrap/>
            <w:vAlign w:val="center"/>
            <w:hideMark/>
          </w:tcPr>
          <w:p w:rsidR="0000308F" w:rsidRPr="0000308F" w:rsidRDefault="0000308F" w:rsidP="0000308F">
            <w:pPr>
              <w:jc w:val="center"/>
              <w:rPr>
                <w:rFonts w:ascii="Arial" w:eastAsia="Times New Roman" w:hAnsi="Arial" w:cs="Arial"/>
                <w:bCs/>
                <w:sz w:val="16"/>
                <w:szCs w:val="16"/>
                <w:lang w:eastAsia="pt-BR"/>
              </w:rPr>
            </w:pPr>
            <w:r w:rsidRPr="0000308F">
              <w:rPr>
                <w:rFonts w:ascii="Arial" w:eastAsia="Times New Roman" w:hAnsi="Arial" w:cs="Arial"/>
                <w:bCs/>
                <w:sz w:val="16"/>
                <w:szCs w:val="16"/>
                <w:lang w:eastAsia="pt-BR"/>
              </w:rPr>
              <w:t>EQUIPAMENTOS E MAT. PERMANENTE</w:t>
            </w: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bCs/>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bCs/>
                <w:sz w:val="16"/>
                <w:szCs w:val="16"/>
                <w:lang w:eastAsia="pt-BR"/>
              </w:rPr>
            </w:pPr>
          </w:p>
        </w:tc>
        <w:tc>
          <w:tcPr>
            <w:tcW w:w="993" w:type="dxa"/>
            <w:shd w:val="clear" w:color="auto" w:fill="auto"/>
            <w:noWrap/>
            <w:vAlign w:val="center"/>
            <w:hideMark/>
          </w:tcPr>
          <w:p w:rsidR="0000308F" w:rsidRPr="0000308F" w:rsidRDefault="0000308F" w:rsidP="0000308F">
            <w:pPr>
              <w:jc w:val="center"/>
              <w:rPr>
                <w:rFonts w:ascii="Arial" w:eastAsia="Times New Roman" w:hAnsi="Arial" w:cs="Arial"/>
                <w:bCs/>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bCs/>
                <w:sz w:val="16"/>
                <w:szCs w:val="16"/>
                <w:lang w:eastAsia="pt-BR"/>
              </w:rPr>
            </w:pPr>
            <w:r w:rsidRPr="0000308F">
              <w:rPr>
                <w:rFonts w:ascii="Arial" w:eastAsia="Times New Roman" w:hAnsi="Arial" w:cs="Arial"/>
                <w:bCs/>
                <w:sz w:val="16"/>
                <w:szCs w:val="16"/>
                <w:lang w:eastAsia="pt-BR"/>
              </w:rPr>
              <w:t>16.153,57</w:t>
            </w: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bCs/>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bCs/>
                <w:sz w:val="16"/>
                <w:szCs w:val="16"/>
                <w:lang w:eastAsia="pt-BR"/>
              </w:rPr>
            </w:pPr>
            <w:r w:rsidRPr="0000308F">
              <w:rPr>
                <w:rFonts w:ascii="Arial" w:eastAsia="Times New Roman" w:hAnsi="Arial" w:cs="Arial"/>
                <w:bCs/>
                <w:sz w:val="16"/>
                <w:szCs w:val="16"/>
                <w:lang w:eastAsia="pt-BR"/>
              </w:rPr>
              <w:t>18.681,00</w:t>
            </w:r>
          </w:p>
        </w:tc>
        <w:tc>
          <w:tcPr>
            <w:tcW w:w="1129" w:type="dxa"/>
            <w:shd w:val="clear" w:color="auto" w:fill="auto"/>
            <w:noWrap/>
            <w:vAlign w:val="center"/>
            <w:hideMark/>
          </w:tcPr>
          <w:p w:rsidR="0000308F" w:rsidRPr="0000308F" w:rsidRDefault="0000308F" w:rsidP="0000308F">
            <w:pPr>
              <w:jc w:val="center"/>
              <w:rPr>
                <w:rFonts w:ascii="Arial" w:eastAsia="Times New Roman" w:hAnsi="Arial" w:cs="Arial"/>
                <w:bCs/>
                <w:sz w:val="16"/>
                <w:szCs w:val="16"/>
                <w:lang w:eastAsia="pt-BR"/>
              </w:rPr>
            </w:pPr>
            <w:r w:rsidRPr="0000308F">
              <w:rPr>
                <w:rFonts w:ascii="Arial" w:eastAsia="Times New Roman" w:hAnsi="Arial" w:cs="Arial"/>
                <w:bCs/>
                <w:sz w:val="16"/>
                <w:szCs w:val="16"/>
                <w:lang w:eastAsia="pt-BR"/>
              </w:rPr>
              <w:t>34.834,57</w:t>
            </w:r>
          </w:p>
        </w:tc>
      </w:tr>
      <w:tr w:rsidR="0000308F" w:rsidRPr="0000308F" w:rsidTr="0000308F">
        <w:trPr>
          <w:trHeight w:val="255"/>
        </w:trPr>
        <w:tc>
          <w:tcPr>
            <w:tcW w:w="993" w:type="dxa"/>
            <w:shd w:val="clear" w:color="auto" w:fill="auto"/>
            <w:noWrap/>
            <w:vAlign w:val="center"/>
            <w:hideMark/>
          </w:tcPr>
          <w:p w:rsidR="0000308F" w:rsidRPr="0000308F" w:rsidRDefault="0000308F" w:rsidP="0000308F">
            <w:pPr>
              <w:jc w:val="center"/>
              <w:rPr>
                <w:rFonts w:ascii="Arial" w:eastAsia="Times New Roman" w:hAnsi="Arial" w:cs="Arial"/>
                <w:b/>
                <w:bCs/>
                <w:sz w:val="16"/>
                <w:szCs w:val="16"/>
                <w:lang w:eastAsia="pt-BR"/>
              </w:rPr>
            </w:pPr>
            <w:r w:rsidRPr="0000308F">
              <w:rPr>
                <w:rFonts w:ascii="Arial" w:eastAsia="Times New Roman" w:hAnsi="Arial" w:cs="Arial"/>
                <w:b/>
                <w:bCs/>
                <w:sz w:val="16"/>
                <w:szCs w:val="16"/>
                <w:lang w:eastAsia="pt-BR"/>
              </w:rPr>
              <w:t>TOTAL</w:t>
            </w:r>
          </w:p>
        </w:tc>
        <w:tc>
          <w:tcPr>
            <w:tcW w:w="2126" w:type="dxa"/>
            <w:shd w:val="clear" w:color="auto" w:fill="auto"/>
            <w:noWrap/>
            <w:vAlign w:val="center"/>
            <w:hideMark/>
          </w:tcPr>
          <w:p w:rsidR="0000308F" w:rsidRPr="0000308F" w:rsidRDefault="0000308F" w:rsidP="0000308F">
            <w:pPr>
              <w:jc w:val="center"/>
              <w:rPr>
                <w:rFonts w:ascii="Arial" w:eastAsia="Times New Roman" w:hAnsi="Arial" w:cs="Arial"/>
                <w:b/>
                <w:bCs/>
                <w:sz w:val="16"/>
                <w:szCs w:val="16"/>
                <w:lang w:eastAsia="pt-BR"/>
              </w:rPr>
            </w:pP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b/>
                <w:bCs/>
                <w:sz w:val="16"/>
                <w:szCs w:val="16"/>
                <w:lang w:eastAsia="pt-BR"/>
              </w:rPr>
            </w:pPr>
            <w:r w:rsidRPr="0000308F">
              <w:rPr>
                <w:rFonts w:ascii="Arial" w:eastAsia="Times New Roman" w:hAnsi="Arial" w:cs="Arial"/>
                <w:b/>
                <w:bCs/>
                <w:sz w:val="16"/>
                <w:szCs w:val="16"/>
                <w:lang w:eastAsia="pt-BR"/>
              </w:rPr>
              <w:t>-</w:t>
            </w: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b/>
                <w:bCs/>
                <w:sz w:val="16"/>
                <w:szCs w:val="16"/>
                <w:lang w:eastAsia="pt-BR"/>
              </w:rPr>
            </w:pPr>
            <w:r w:rsidRPr="0000308F">
              <w:rPr>
                <w:rFonts w:ascii="Arial" w:eastAsia="Times New Roman" w:hAnsi="Arial" w:cs="Arial"/>
                <w:b/>
                <w:bCs/>
                <w:sz w:val="16"/>
                <w:szCs w:val="16"/>
                <w:lang w:eastAsia="pt-BR"/>
              </w:rPr>
              <w:t>-</w:t>
            </w:r>
          </w:p>
        </w:tc>
        <w:tc>
          <w:tcPr>
            <w:tcW w:w="993" w:type="dxa"/>
            <w:shd w:val="clear" w:color="auto" w:fill="auto"/>
            <w:noWrap/>
            <w:vAlign w:val="center"/>
            <w:hideMark/>
          </w:tcPr>
          <w:p w:rsidR="0000308F" w:rsidRPr="0000308F" w:rsidRDefault="0000308F" w:rsidP="0000308F">
            <w:pPr>
              <w:jc w:val="center"/>
              <w:rPr>
                <w:rFonts w:ascii="Arial" w:eastAsia="Times New Roman" w:hAnsi="Arial" w:cs="Arial"/>
                <w:b/>
                <w:bCs/>
                <w:sz w:val="16"/>
                <w:szCs w:val="16"/>
                <w:lang w:eastAsia="pt-BR"/>
              </w:rPr>
            </w:pPr>
            <w:r w:rsidRPr="0000308F">
              <w:rPr>
                <w:rFonts w:ascii="Arial" w:eastAsia="Times New Roman" w:hAnsi="Arial" w:cs="Arial"/>
                <w:b/>
                <w:bCs/>
                <w:sz w:val="16"/>
                <w:szCs w:val="16"/>
                <w:lang w:eastAsia="pt-BR"/>
              </w:rPr>
              <w:t>-</w:t>
            </w: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b/>
                <w:bCs/>
                <w:sz w:val="16"/>
                <w:szCs w:val="16"/>
                <w:lang w:eastAsia="pt-BR"/>
              </w:rPr>
            </w:pPr>
            <w:r w:rsidRPr="0000308F">
              <w:rPr>
                <w:rFonts w:ascii="Arial" w:eastAsia="Times New Roman" w:hAnsi="Arial" w:cs="Arial"/>
                <w:b/>
                <w:bCs/>
                <w:sz w:val="16"/>
                <w:szCs w:val="16"/>
                <w:lang w:eastAsia="pt-BR"/>
              </w:rPr>
              <w:t>117.452,33</w:t>
            </w: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b/>
                <w:bCs/>
                <w:sz w:val="16"/>
                <w:szCs w:val="16"/>
                <w:lang w:eastAsia="pt-BR"/>
              </w:rPr>
            </w:pPr>
            <w:r w:rsidRPr="0000308F">
              <w:rPr>
                <w:rFonts w:ascii="Arial" w:eastAsia="Times New Roman" w:hAnsi="Arial" w:cs="Arial"/>
                <w:b/>
                <w:bCs/>
                <w:sz w:val="16"/>
                <w:szCs w:val="16"/>
                <w:lang w:eastAsia="pt-BR"/>
              </w:rPr>
              <w:t>-</w:t>
            </w: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b/>
                <w:bCs/>
                <w:sz w:val="16"/>
                <w:szCs w:val="16"/>
                <w:lang w:eastAsia="pt-BR"/>
              </w:rPr>
            </w:pPr>
            <w:r w:rsidRPr="0000308F">
              <w:rPr>
                <w:rFonts w:ascii="Arial" w:eastAsia="Times New Roman" w:hAnsi="Arial" w:cs="Arial"/>
                <w:b/>
                <w:bCs/>
                <w:sz w:val="16"/>
                <w:szCs w:val="16"/>
                <w:lang w:eastAsia="pt-BR"/>
              </w:rPr>
              <w:t>18.681,00</w:t>
            </w:r>
          </w:p>
        </w:tc>
        <w:tc>
          <w:tcPr>
            <w:tcW w:w="1129" w:type="dxa"/>
            <w:shd w:val="clear" w:color="auto" w:fill="auto"/>
            <w:noWrap/>
            <w:vAlign w:val="center"/>
            <w:hideMark/>
          </w:tcPr>
          <w:p w:rsidR="0000308F" w:rsidRPr="0000308F" w:rsidRDefault="0000308F" w:rsidP="0000308F">
            <w:pPr>
              <w:jc w:val="center"/>
              <w:rPr>
                <w:rFonts w:ascii="Arial" w:eastAsia="Times New Roman" w:hAnsi="Arial" w:cs="Arial"/>
                <w:b/>
                <w:bCs/>
                <w:sz w:val="16"/>
                <w:szCs w:val="16"/>
                <w:lang w:eastAsia="pt-BR"/>
              </w:rPr>
            </w:pPr>
            <w:r w:rsidRPr="0000308F">
              <w:rPr>
                <w:rFonts w:ascii="Arial" w:eastAsia="Times New Roman" w:hAnsi="Arial" w:cs="Arial"/>
                <w:b/>
                <w:bCs/>
                <w:sz w:val="16"/>
                <w:szCs w:val="16"/>
                <w:lang w:eastAsia="pt-BR"/>
              </w:rPr>
              <w:t>136.133,33</w:t>
            </w:r>
          </w:p>
        </w:tc>
      </w:tr>
      <w:tr w:rsidR="0000308F" w:rsidRPr="0000308F" w:rsidTr="0000308F">
        <w:trPr>
          <w:trHeight w:val="487"/>
        </w:trPr>
        <w:tc>
          <w:tcPr>
            <w:tcW w:w="3119" w:type="dxa"/>
            <w:gridSpan w:val="2"/>
            <w:shd w:val="clear" w:color="auto" w:fill="auto"/>
            <w:noWrap/>
            <w:vAlign w:val="center"/>
            <w:hideMark/>
          </w:tcPr>
          <w:p w:rsidR="0000308F" w:rsidRPr="0000308F" w:rsidRDefault="0000308F" w:rsidP="0000308F">
            <w:pPr>
              <w:jc w:val="center"/>
              <w:rPr>
                <w:rFonts w:ascii="Arial" w:eastAsia="Times New Roman" w:hAnsi="Arial" w:cs="Arial"/>
                <w:b/>
                <w:bCs/>
                <w:sz w:val="16"/>
                <w:szCs w:val="16"/>
                <w:lang w:eastAsia="pt-BR"/>
              </w:rPr>
            </w:pPr>
            <w:r w:rsidRPr="0000308F">
              <w:rPr>
                <w:rFonts w:ascii="Arial" w:eastAsia="Times New Roman" w:hAnsi="Arial" w:cs="Arial"/>
                <w:b/>
                <w:bCs/>
                <w:sz w:val="16"/>
                <w:szCs w:val="16"/>
                <w:lang w:eastAsia="pt-BR"/>
              </w:rPr>
              <w:t xml:space="preserve">TOTAL DE EMPENHOS </w:t>
            </w:r>
          </w:p>
          <w:p w:rsidR="0000308F" w:rsidRPr="0000308F" w:rsidRDefault="0000308F" w:rsidP="0000308F">
            <w:pPr>
              <w:jc w:val="center"/>
              <w:rPr>
                <w:rFonts w:ascii="Arial" w:eastAsia="Times New Roman" w:hAnsi="Arial" w:cs="Arial"/>
                <w:b/>
                <w:bCs/>
                <w:sz w:val="16"/>
                <w:szCs w:val="16"/>
                <w:lang w:eastAsia="pt-BR"/>
              </w:rPr>
            </w:pPr>
            <w:r w:rsidRPr="0000308F">
              <w:rPr>
                <w:rFonts w:ascii="Arial" w:eastAsia="Times New Roman" w:hAnsi="Arial" w:cs="Arial"/>
                <w:b/>
                <w:bCs/>
                <w:sz w:val="16"/>
                <w:szCs w:val="16"/>
                <w:lang w:eastAsia="pt-BR"/>
              </w:rPr>
              <w:t>CUSTEIO E INVESTIMENTOS</w:t>
            </w: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b/>
                <w:bCs/>
                <w:sz w:val="16"/>
                <w:szCs w:val="16"/>
                <w:lang w:eastAsia="pt-BR"/>
              </w:rPr>
            </w:pPr>
            <w:r w:rsidRPr="0000308F">
              <w:rPr>
                <w:rFonts w:ascii="Arial" w:eastAsia="Times New Roman" w:hAnsi="Arial" w:cs="Arial"/>
                <w:b/>
                <w:bCs/>
                <w:sz w:val="16"/>
                <w:szCs w:val="16"/>
                <w:lang w:eastAsia="pt-BR"/>
              </w:rPr>
              <w:t>685.809,34</w:t>
            </w: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b/>
                <w:bCs/>
                <w:sz w:val="16"/>
                <w:szCs w:val="16"/>
                <w:lang w:eastAsia="pt-BR"/>
              </w:rPr>
            </w:pPr>
            <w:r w:rsidRPr="0000308F">
              <w:rPr>
                <w:rFonts w:ascii="Arial" w:eastAsia="Times New Roman" w:hAnsi="Arial" w:cs="Arial"/>
                <w:b/>
                <w:bCs/>
                <w:sz w:val="16"/>
                <w:szCs w:val="16"/>
                <w:lang w:eastAsia="pt-BR"/>
              </w:rPr>
              <w:t>146.222,91</w:t>
            </w:r>
          </w:p>
        </w:tc>
        <w:tc>
          <w:tcPr>
            <w:tcW w:w="993" w:type="dxa"/>
            <w:shd w:val="clear" w:color="auto" w:fill="auto"/>
            <w:noWrap/>
            <w:vAlign w:val="center"/>
            <w:hideMark/>
          </w:tcPr>
          <w:p w:rsidR="0000308F" w:rsidRPr="0000308F" w:rsidRDefault="0000308F" w:rsidP="0000308F">
            <w:pPr>
              <w:jc w:val="center"/>
              <w:rPr>
                <w:rFonts w:ascii="Arial" w:eastAsia="Times New Roman" w:hAnsi="Arial" w:cs="Arial"/>
                <w:b/>
                <w:bCs/>
                <w:sz w:val="16"/>
                <w:szCs w:val="16"/>
                <w:lang w:eastAsia="pt-BR"/>
              </w:rPr>
            </w:pPr>
            <w:r w:rsidRPr="0000308F">
              <w:rPr>
                <w:rFonts w:ascii="Arial" w:eastAsia="Times New Roman" w:hAnsi="Arial" w:cs="Arial"/>
                <w:b/>
                <w:bCs/>
                <w:sz w:val="16"/>
                <w:szCs w:val="16"/>
                <w:lang w:eastAsia="pt-BR"/>
              </w:rPr>
              <w:t>49.663,63</w:t>
            </w: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b/>
                <w:bCs/>
                <w:sz w:val="16"/>
                <w:szCs w:val="16"/>
                <w:lang w:eastAsia="pt-BR"/>
              </w:rPr>
            </w:pPr>
            <w:r w:rsidRPr="0000308F">
              <w:rPr>
                <w:rFonts w:ascii="Arial" w:eastAsia="Times New Roman" w:hAnsi="Arial" w:cs="Arial"/>
                <w:b/>
                <w:bCs/>
                <w:sz w:val="16"/>
                <w:szCs w:val="16"/>
                <w:lang w:eastAsia="pt-BR"/>
              </w:rPr>
              <w:t>369.144,74</w:t>
            </w: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b/>
                <w:bCs/>
                <w:sz w:val="16"/>
                <w:szCs w:val="16"/>
                <w:lang w:eastAsia="pt-BR"/>
              </w:rPr>
            </w:pPr>
            <w:r w:rsidRPr="0000308F">
              <w:rPr>
                <w:rFonts w:ascii="Arial" w:eastAsia="Times New Roman" w:hAnsi="Arial" w:cs="Arial"/>
                <w:b/>
                <w:bCs/>
                <w:sz w:val="16"/>
                <w:szCs w:val="16"/>
                <w:lang w:eastAsia="pt-BR"/>
              </w:rPr>
              <w:t>-</w:t>
            </w:r>
          </w:p>
        </w:tc>
        <w:tc>
          <w:tcPr>
            <w:tcW w:w="992" w:type="dxa"/>
            <w:shd w:val="clear" w:color="auto" w:fill="auto"/>
            <w:noWrap/>
            <w:vAlign w:val="center"/>
            <w:hideMark/>
          </w:tcPr>
          <w:p w:rsidR="0000308F" w:rsidRPr="0000308F" w:rsidRDefault="0000308F" w:rsidP="0000308F">
            <w:pPr>
              <w:jc w:val="center"/>
              <w:rPr>
                <w:rFonts w:ascii="Arial" w:eastAsia="Times New Roman" w:hAnsi="Arial" w:cs="Arial"/>
                <w:b/>
                <w:bCs/>
                <w:sz w:val="16"/>
                <w:szCs w:val="16"/>
                <w:lang w:eastAsia="pt-BR"/>
              </w:rPr>
            </w:pPr>
            <w:r w:rsidRPr="0000308F">
              <w:rPr>
                <w:rFonts w:ascii="Arial" w:eastAsia="Times New Roman" w:hAnsi="Arial" w:cs="Arial"/>
                <w:b/>
                <w:bCs/>
                <w:sz w:val="16"/>
                <w:szCs w:val="16"/>
                <w:lang w:eastAsia="pt-BR"/>
              </w:rPr>
              <w:t>410.267,08</w:t>
            </w:r>
          </w:p>
        </w:tc>
        <w:tc>
          <w:tcPr>
            <w:tcW w:w="1129" w:type="dxa"/>
            <w:shd w:val="clear" w:color="auto" w:fill="auto"/>
            <w:noWrap/>
            <w:vAlign w:val="center"/>
            <w:hideMark/>
          </w:tcPr>
          <w:p w:rsidR="0000308F" w:rsidRPr="0000308F" w:rsidRDefault="0000308F" w:rsidP="0000308F">
            <w:pPr>
              <w:jc w:val="center"/>
              <w:rPr>
                <w:rFonts w:ascii="Arial" w:eastAsia="Times New Roman" w:hAnsi="Arial" w:cs="Arial"/>
                <w:b/>
                <w:bCs/>
                <w:sz w:val="16"/>
                <w:szCs w:val="16"/>
                <w:lang w:eastAsia="pt-BR"/>
              </w:rPr>
            </w:pPr>
            <w:r w:rsidRPr="0000308F">
              <w:rPr>
                <w:rFonts w:ascii="Arial" w:eastAsia="Times New Roman" w:hAnsi="Arial" w:cs="Arial"/>
                <w:b/>
                <w:bCs/>
                <w:sz w:val="16"/>
                <w:szCs w:val="16"/>
                <w:lang w:eastAsia="pt-BR"/>
              </w:rPr>
              <w:t>1.661.107,70</w:t>
            </w:r>
          </w:p>
        </w:tc>
      </w:tr>
    </w:tbl>
    <w:p w:rsidR="0000308F" w:rsidRPr="00B27E89" w:rsidRDefault="00B27E89" w:rsidP="00B27E89">
      <w:pPr>
        <w:shd w:val="clear" w:color="auto" w:fill="FFFFFF" w:themeFill="background1"/>
        <w:tabs>
          <w:tab w:val="left" w:pos="360"/>
        </w:tabs>
        <w:spacing w:line="360" w:lineRule="auto"/>
        <w:ind w:left="-142" w:right="77" w:hanging="425"/>
        <w:jc w:val="both"/>
        <w:rPr>
          <w:rFonts w:ascii="Arial" w:hAnsi="Arial" w:cs="Arial"/>
          <w:sz w:val="16"/>
          <w:szCs w:val="16"/>
        </w:rPr>
      </w:pPr>
      <w:r w:rsidRPr="00B27E89">
        <w:rPr>
          <w:rFonts w:ascii="Arial" w:hAnsi="Arial" w:cs="Arial"/>
          <w:sz w:val="16"/>
          <w:szCs w:val="16"/>
        </w:rPr>
        <w:lastRenderedPageBreak/>
        <w:t>Fonte: Pró-reitoria de Planejamento/Divisão de  Orçamento</w:t>
      </w:r>
    </w:p>
    <w:p w:rsidR="0000308F" w:rsidRDefault="0000308F" w:rsidP="006511C2">
      <w:pPr>
        <w:shd w:val="clear" w:color="auto" w:fill="FFFFFF" w:themeFill="background1"/>
        <w:tabs>
          <w:tab w:val="left" w:pos="360"/>
        </w:tabs>
        <w:spacing w:line="360" w:lineRule="auto"/>
        <w:ind w:left="-142" w:right="77"/>
        <w:jc w:val="both"/>
        <w:rPr>
          <w:rFonts w:ascii="Arial" w:hAnsi="Arial" w:cs="Arial"/>
          <w:sz w:val="24"/>
          <w:szCs w:val="24"/>
        </w:rPr>
      </w:pPr>
    </w:p>
    <w:p w:rsidR="00C52FA8" w:rsidRPr="0042063F" w:rsidRDefault="00C52FA8" w:rsidP="00C52FA8">
      <w:pPr>
        <w:shd w:val="clear" w:color="auto" w:fill="FFFFFF" w:themeFill="background1"/>
        <w:tabs>
          <w:tab w:val="left" w:pos="360"/>
        </w:tabs>
        <w:spacing w:line="360" w:lineRule="auto"/>
        <w:ind w:right="77" w:firstLine="851"/>
        <w:jc w:val="both"/>
        <w:rPr>
          <w:rFonts w:ascii="Arial" w:eastAsia="Arial" w:hAnsi="Arial" w:cs="Arial"/>
          <w:bCs/>
          <w:sz w:val="24"/>
          <w:szCs w:val="24"/>
        </w:rPr>
      </w:pPr>
      <w:bookmarkStart w:id="34" w:name="_Toc279051176"/>
      <w:r w:rsidRPr="0042063F">
        <w:rPr>
          <w:rFonts w:ascii="Arial" w:eastAsia="Arial" w:hAnsi="Arial" w:cs="Arial"/>
          <w:bCs/>
          <w:sz w:val="24"/>
          <w:szCs w:val="24"/>
        </w:rPr>
        <w:t>No Quadro 36 destacam-se algumas obras por fonte financiadora dos recursos, valor da obra em reais e situação em que se encontra.</w:t>
      </w:r>
    </w:p>
    <w:p w:rsidR="00C52FA8" w:rsidRPr="0042063F" w:rsidRDefault="00C52FA8" w:rsidP="00C52FA8">
      <w:pPr>
        <w:rPr>
          <w:lang w:eastAsia="pt-BR"/>
        </w:rPr>
      </w:pPr>
    </w:p>
    <w:p w:rsidR="00C52FA8" w:rsidRDefault="00C52FA8" w:rsidP="00204DB5">
      <w:pPr>
        <w:ind w:hanging="567"/>
        <w:rPr>
          <w:rFonts w:ascii="Arial" w:hAnsi="Arial" w:cs="Arial"/>
          <w:sz w:val="24"/>
          <w:szCs w:val="24"/>
          <w:shd w:val="clear" w:color="auto" w:fill="FFFFFF" w:themeFill="background1"/>
        </w:rPr>
      </w:pPr>
      <w:bookmarkStart w:id="35" w:name="_Toc324945503"/>
      <w:r w:rsidRPr="0042063F">
        <w:rPr>
          <w:rFonts w:ascii="Arial" w:hAnsi="Arial" w:cs="Arial"/>
          <w:sz w:val="24"/>
          <w:szCs w:val="24"/>
        </w:rPr>
        <w:t>Q</w:t>
      </w:r>
      <w:r w:rsidRPr="0042063F">
        <w:rPr>
          <w:rFonts w:ascii="Arial" w:hAnsi="Arial" w:cs="Arial"/>
          <w:sz w:val="24"/>
          <w:szCs w:val="24"/>
          <w:shd w:val="clear" w:color="auto" w:fill="FFFFFF" w:themeFill="background1"/>
        </w:rPr>
        <w:t xml:space="preserve">uadro 36 - Obras realizadas no </w:t>
      </w:r>
      <w:r w:rsidRPr="0042063F">
        <w:rPr>
          <w:rFonts w:ascii="Arial" w:hAnsi="Arial" w:cs="Arial"/>
          <w:i/>
          <w:sz w:val="24"/>
          <w:szCs w:val="24"/>
          <w:shd w:val="clear" w:color="auto" w:fill="FFFFFF" w:themeFill="background1"/>
        </w:rPr>
        <w:t>Campus</w:t>
      </w:r>
      <w:r w:rsidRPr="0042063F">
        <w:rPr>
          <w:rFonts w:ascii="Arial" w:hAnsi="Arial" w:cs="Arial"/>
          <w:sz w:val="24"/>
          <w:szCs w:val="24"/>
          <w:shd w:val="clear" w:color="auto" w:fill="FFFFFF" w:themeFill="background1"/>
        </w:rPr>
        <w:t xml:space="preserve"> de Toledo por fonte de recursos em 201</w:t>
      </w:r>
      <w:bookmarkEnd w:id="34"/>
      <w:bookmarkEnd w:id="35"/>
      <w:r w:rsidR="00553838">
        <w:rPr>
          <w:rFonts w:ascii="Arial" w:hAnsi="Arial" w:cs="Arial"/>
          <w:sz w:val="24"/>
          <w:szCs w:val="24"/>
          <w:shd w:val="clear" w:color="auto" w:fill="FFFFFF" w:themeFill="background1"/>
        </w:rPr>
        <w:t>5</w:t>
      </w:r>
      <w:r w:rsidRPr="0042063F">
        <w:rPr>
          <w:rFonts w:ascii="Arial" w:hAnsi="Arial" w:cs="Arial"/>
          <w:sz w:val="24"/>
          <w:szCs w:val="24"/>
          <w:shd w:val="clear" w:color="auto" w:fill="FFFFFF" w:themeFill="background1"/>
        </w:rPr>
        <w:t>.</w:t>
      </w:r>
    </w:p>
    <w:p w:rsidR="00DC506A" w:rsidRDefault="00DC506A" w:rsidP="00C52FA8">
      <w:pPr>
        <w:rPr>
          <w:rFonts w:ascii="Arial" w:hAnsi="Arial" w:cs="Arial"/>
          <w:sz w:val="24"/>
          <w:szCs w:val="24"/>
          <w:shd w:val="clear" w:color="auto" w:fill="FFFFFF" w:themeFill="background1"/>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86"/>
        <w:gridCol w:w="1417"/>
        <w:gridCol w:w="1276"/>
        <w:gridCol w:w="1290"/>
        <w:gridCol w:w="1075"/>
        <w:gridCol w:w="1604"/>
      </w:tblGrid>
      <w:tr w:rsidR="00DC506A" w:rsidRPr="00DC506A" w:rsidTr="009776A3">
        <w:trPr>
          <w:trHeight w:val="450"/>
        </w:trPr>
        <w:tc>
          <w:tcPr>
            <w:tcW w:w="3686" w:type="dxa"/>
            <w:shd w:val="clear" w:color="auto" w:fill="auto"/>
            <w:vAlign w:val="center"/>
          </w:tcPr>
          <w:p w:rsidR="00DC506A" w:rsidRPr="00DC506A" w:rsidRDefault="00DC506A" w:rsidP="00DC506A">
            <w:pPr>
              <w:jc w:val="center"/>
              <w:rPr>
                <w:rFonts w:ascii="Arial" w:eastAsia="Times New Roman" w:hAnsi="Arial" w:cs="Arial"/>
                <w:b/>
                <w:sz w:val="16"/>
                <w:szCs w:val="16"/>
                <w:lang w:eastAsia="pt-BR"/>
              </w:rPr>
            </w:pPr>
            <w:r w:rsidRPr="00DC506A">
              <w:rPr>
                <w:rFonts w:ascii="Arial" w:eastAsia="Times New Roman" w:hAnsi="Arial" w:cs="Arial"/>
                <w:b/>
                <w:sz w:val="16"/>
                <w:szCs w:val="16"/>
                <w:lang w:eastAsia="pt-BR"/>
              </w:rPr>
              <w:t>Campus/Edificação</w:t>
            </w:r>
          </w:p>
        </w:tc>
        <w:tc>
          <w:tcPr>
            <w:tcW w:w="1417" w:type="dxa"/>
            <w:shd w:val="clear" w:color="auto" w:fill="auto"/>
            <w:vAlign w:val="center"/>
          </w:tcPr>
          <w:p w:rsidR="00DC506A" w:rsidRPr="00DC506A" w:rsidRDefault="00DC506A" w:rsidP="00DC506A">
            <w:pPr>
              <w:jc w:val="center"/>
              <w:rPr>
                <w:rFonts w:ascii="Arial" w:eastAsia="Times New Roman" w:hAnsi="Arial" w:cs="Arial"/>
                <w:b/>
                <w:sz w:val="16"/>
                <w:szCs w:val="16"/>
                <w:lang w:eastAsia="pt-BR"/>
              </w:rPr>
            </w:pPr>
            <w:r w:rsidRPr="00DC506A">
              <w:rPr>
                <w:rFonts w:ascii="Arial" w:eastAsia="Times New Roman" w:hAnsi="Arial" w:cs="Arial"/>
                <w:b/>
                <w:sz w:val="16"/>
                <w:szCs w:val="16"/>
                <w:lang w:eastAsia="pt-BR"/>
              </w:rPr>
              <w:t>Área de Ampliação (m²)</w:t>
            </w:r>
          </w:p>
        </w:tc>
        <w:tc>
          <w:tcPr>
            <w:tcW w:w="1276" w:type="dxa"/>
            <w:shd w:val="clear" w:color="auto" w:fill="auto"/>
            <w:vAlign w:val="center"/>
          </w:tcPr>
          <w:p w:rsidR="00DC506A" w:rsidRPr="00DC506A" w:rsidRDefault="00DC506A" w:rsidP="00DC506A">
            <w:pPr>
              <w:jc w:val="center"/>
              <w:rPr>
                <w:rFonts w:ascii="Arial" w:eastAsia="Times New Roman" w:hAnsi="Arial" w:cs="Arial"/>
                <w:b/>
                <w:sz w:val="16"/>
                <w:szCs w:val="16"/>
                <w:lang w:eastAsia="pt-BR"/>
              </w:rPr>
            </w:pPr>
            <w:r w:rsidRPr="00DC506A">
              <w:rPr>
                <w:rFonts w:ascii="Arial" w:eastAsia="Times New Roman" w:hAnsi="Arial" w:cs="Arial"/>
                <w:b/>
                <w:sz w:val="16"/>
                <w:szCs w:val="16"/>
                <w:lang w:eastAsia="pt-BR"/>
              </w:rPr>
              <w:t>Área de Reforma (m²)</w:t>
            </w:r>
          </w:p>
        </w:tc>
        <w:tc>
          <w:tcPr>
            <w:tcW w:w="1290" w:type="dxa"/>
            <w:shd w:val="clear" w:color="auto" w:fill="auto"/>
            <w:vAlign w:val="center"/>
          </w:tcPr>
          <w:p w:rsidR="00DC506A" w:rsidRPr="00DC506A" w:rsidRDefault="00DC506A" w:rsidP="00DC506A">
            <w:pPr>
              <w:jc w:val="center"/>
              <w:rPr>
                <w:rFonts w:ascii="Arial" w:eastAsia="Times New Roman" w:hAnsi="Arial" w:cs="Arial"/>
                <w:b/>
                <w:sz w:val="16"/>
                <w:szCs w:val="16"/>
                <w:lang w:eastAsia="pt-BR"/>
              </w:rPr>
            </w:pPr>
            <w:r w:rsidRPr="00DC506A">
              <w:rPr>
                <w:rFonts w:ascii="Arial" w:eastAsia="Times New Roman" w:hAnsi="Arial" w:cs="Arial"/>
                <w:b/>
                <w:sz w:val="16"/>
                <w:szCs w:val="16"/>
                <w:lang w:eastAsia="pt-BR"/>
              </w:rPr>
              <w:t>Fonte de Recursos</w:t>
            </w:r>
          </w:p>
        </w:tc>
        <w:tc>
          <w:tcPr>
            <w:tcW w:w="0" w:type="auto"/>
            <w:shd w:val="clear" w:color="auto" w:fill="auto"/>
            <w:vAlign w:val="center"/>
          </w:tcPr>
          <w:p w:rsidR="00DC506A" w:rsidRPr="00DC506A" w:rsidRDefault="00DC506A" w:rsidP="00DC506A">
            <w:pPr>
              <w:jc w:val="center"/>
              <w:rPr>
                <w:rFonts w:ascii="Arial" w:eastAsia="Times New Roman" w:hAnsi="Arial" w:cs="Arial"/>
                <w:b/>
                <w:sz w:val="16"/>
                <w:szCs w:val="16"/>
                <w:lang w:eastAsia="pt-BR"/>
              </w:rPr>
            </w:pPr>
            <w:r w:rsidRPr="00DC506A">
              <w:rPr>
                <w:rFonts w:ascii="Arial" w:eastAsia="Times New Roman" w:hAnsi="Arial" w:cs="Arial"/>
                <w:b/>
                <w:sz w:val="16"/>
                <w:szCs w:val="16"/>
                <w:lang w:eastAsia="pt-BR"/>
              </w:rPr>
              <w:t>Valor</w:t>
            </w:r>
          </w:p>
        </w:tc>
        <w:tc>
          <w:tcPr>
            <w:tcW w:w="1604" w:type="dxa"/>
            <w:shd w:val="clear" w:color="auto" w:fill="auto"/>
            <w:vAlign w:val="center"/>
          </w:tcPr>
          <w:p w:rsidR="00DC506A" w:rsidRPr="00DC506A" w:rsidRDefault="00DC506A" w:rsidP="00DC506A">
            <w:pPr>
              <w:jc w:val="center"/>
              <w:rPr>
                <w:rFonts w:ascii="Arial" w:eastAsia="Times New Roman" w:hAnsi="Arial" w:cs="Arial"/>
                <w:b/>
                <w:sz w:val="16"/>
                <w:szCs w:val="16"/>
                <w:lang w:eastAsia="pt-BR"/>
              </w:rPr>
            </w:pPr>
            <w:r w:rsidRPr="00DC506A">
              <w:rPr>
                <w:rFonts w:ascii="Arial" w:eastAsia="Times New Roman" w:hAnsi="Arial" w:cs="Arial"/>
                <w:b/>
                <w:sz w:val="16"/>
                <w:szCs w:val="16"/>
                <w:lang w:eastAsia="pt-BR"/>
              </w:rPr>
              <w:t>Situação</w:t>
            </w:r>
          </w:p>
        </w:tc>
      </w:tr>
      <w:tr w:rsidR="00DC506A" w:rsidRPr="00DC506A" w:rsidTr="009776A3">
        <w:trPr>
          <w:trHeight w:val="450"/>
        </w:trPr>
        <w:tc>
          <w:tcPr>
            <w:tcW w:w="3686" w:type="dxa"/>
            <w:shd w:val="clear" w:color="auto" w:fill="auto"/>
            <w:vAlign w:val="center"/>
            <w:hideMark/>
          </w:tcPr>
          <w:p w:rsidR="00DC506A" w:rsidRPr="00DC506A" w:rsidRDefault="00DC506A" w:rsidP="00DC506A">
            <w:pPr>
              <w:jc w:val="center"/>
              <w:rPr>
                <w:rFonts w:ascii="Arial" w:eastAsia="Times New Roman" w:hAnsi="Arial" w:cs="Arial"/>
                <w:sz w:val="16"/>
                <w:szCs w:val="16"/>
                <w:lang w:eastAsia="pt-BR"/>
              </w:rPr>
            </w:pPr>
            <w:r w:rsidRPr="00DC506A">
              <w:rPr>
                <w:rFonts w:ascii="Arial" w:eastAsia="Times New Roman" w:hAnsi="Arial" w:cs="Arial"/>
                <w:sz w:val="16"/>
                <w:szCs w:val="16"/>
                <w:lang w:eastAsia="pt-BR"/>
              </w:rPr>
              <w:t>Ampliação do Centro de Pesquisa para os Programas de Pós-Graduação do CECE - LABEPEQ - Conclusão</w:t>
            </w:r>
          </w:p>
        </w:tc>
        <w:tc>
          <w:tcPr>
            <w:tcW w:w="1417" w:type="dxa"/>
            <w:shd w:val="clear" w:color="auto" w:fill="auto"/>
            <w:vAlign w:val="center"/>
            <w:hideMark/>
          </w:tcPr>
          <w:p w:rsidR="00DC506A" w:rsidRPr="00DC506A" w:rsidRDefault="00DC506A" w:rsidP="00DC506A">
            <w:pPr>
              <w:jc w:val="center"/>
              <w:rPr>
                <w:rFonts w:ascii="Arial" w:eastAsia="Times New Roman" w:hAnsi="Arial" w:cs="Arial"/>
                <w:sz w:val="16"/>
                <w:szCs w:val="16"/>
                <w:lang w:eastAsia="pt-BR"/>
              </w:rPr>
            </w:pPr>
          </w:p>
        </w:tc>
        <w:tc>
          <w:tcPr>
            <w:tcW w:w="1276" w:type="dxa"/>
            <w:shd w:val="clear" w:color="auto" w:fill="auto"/>
            <w:vAlign w:val="center"/>
            <w:hideMark/>
          </w:tcPr>
          <w:p w:rsidR="00DC506A" w:rsidRPr="00DC506A" w:rsidRDefault="00DC506A" w:rsidP="00DC506A">
            <w:pPr>
              <w:jc w:val="center"/>
              <w:rPr>
                <w:rFonts w:ascii="Arial" w:eastAsia="Times New Roman" w:hAnsi="Arial" w:cs="Arial"/>
                <w:sz w:val="16"/>
                <w:szCs w:val="16"/>
                <w:lang w:eastAsia="pt-BR"/>
              </w:rPr>
            </w:pPr>
            <w:r w:rsidRPr="00DC506A">
              <w:rPr>
                <w:rFonts w:ascii="Arial" w:eastAsia="Times New Roman" w:hAnsi="Arial" w:cs="Arial"/>
                <w:sz w:val="16"/>
                <w:szCs w:val="16"/>
                <w:lang w:eastAsia="pt-BR"/>
              </w:rPr>
              <w:t>1.516,17</w:t>
            </w:r>
          </w:p>
        </w:tc>
        <w:tc>
          <w:tcPr>
            <w:tcW w:w="1290" w:type="dxa"/>
            <w:shd w:val="clear" w:color="auto" w:fill="auto"/>
            <w:vAlign w:val="center"/>
            <w:hideMark/>
          </w:tcPr>
          <w:p w:rsidR="00DC506A" w:rsidRPr="00DC506A" w:rsidRDefault="00DC506A" w:rsidP="00DC506A">
            <w:pPr>
              <w:jc w:val="center"/>
              <w:rPr>
                <w:rFonts w:ascii="Arial" w:eastAsia="Times New Roman" w:hAnsi="Arial" w:cs="Arial"/>
                <w:sz w:val="16"/>
                <w:szCs w:val="16"/>
                <w:lang w:eastAsia="pt-BR"/>
              </w:rPr>
            </w:pPr>
            <w:r w:rsidRPr="00DC506A">
              <w:rPr>
                <w:rFonts w:ascii="Arial" w:eastAsia="Times New Roman" w:hAnsi="Arial" w:cs="Arial"/>
                <w:sz w:val="16"/>
                <w:szCs w:val="16"/>
                <w:lang w:eastAsia="pt-BR"/>
              </w:rPr>
              <w:t>FINEP</w:t>
            </w:r>
            <w:r w:rsidRPr="00DC506A">
              <w:rPr>
                <w:rFonts w:ascii="Arial" w:eastAsia="Times New Roman" w:hAnsi="Arial" w:cs="Arial"/>
                <w:sz w:val="16"/>
                <w:szCs w:val="16"/>
                <w:lang w:eastAsia="pt-BR"/>
              </w:rPr>
              <w:br/>
              <w:t>Recursos Próprios</w:t>
            </w:r>
          </w:p>
        </w:tc>
        <w:tc>
          <w:tcPr>
            <w:tcW w:w="0" w:type="auto"/>
            <w:shd w:val="clear" w:color="auto" w:fill="auto"/>
            <w:vAlign w:val="center"/>
            <w:hideMark/>
          </w:tcPr>
          <w:p w:rsidR="00DC506A" w:rsidRPr="00DC506A" w:rsidRDefault="00DC506A" w:rsidP="00DC506A">
            <w:pPr>
              <w:jc w:val="center"/>
              <w:rPr>
                <w:rFonts w:ascii="Arial" w:eastAsia="Times New Roman" w:hAnsi="Arial" w:cs="Arial"/>
                <w:sz w:val="16"/>
                <w:szCs w:val="16"/>
                <w:lang w:eastAsia="pt-BR"/>
              </w:rPr>
            </w:pPr>
            <w:r w:rsidRPr="00DC506A">
              <w:rPr>
                <w:rFonts w:ascii="Arial" w:eastAsia="Times New Roman" w:hAnsi="Arial" w:cs="Arial"/>
                <w:sz w:val="16"/>
                <w:szCs w:val="16"/>
                <w:lang w:eastAsia="pt-BR"/>
              </w:rPr>
              <w:t>724.099,04</w:t>
            </w:r>
          </w:p>
        </w:tc>
        <w:tc>
          <w:tcPr>
            <w:tcW w:w="1604" w:type="dxa"/>
            <w:shd w:val="clear" w:color="auto" w:fill="auto"/>
            <w:vAlign w:val="center"/>
            <w:hideMark/>
          </w:tcPr>
          <w:p w:rsidR="00DC506A" w:rsidRPr="00DC506A" w:rsidRDefault="00DC506A" w:rsidP="00DC506A">
            <w:pPr>
              <w:jc w:val="center"/>
              <w:rPr>
                <w:rFonts w:ascii="Arial" w:eastAsia="Times New Roman" w:hAnsi="Arial" w:cs="Arial"/>
                <w:sz w:val="16"/>
                <w:szCs w:val="16"/>
                <w:lang w:eastAsia="pt-BR"/>
              </w:rPr>
            </w:pPr>
            <w:r w:rsidRPr="00DC506A">
              <w:rPr>
                <w:rFonts w:ascii="Arial" w:eastAsia="Times New Roman" w:hAnsi="Arial" w:cs="Arial"/>
                <w:sz w:val="16"/>
                <w:szCs w:val="16"/>
                <w:lang w:eastAsia="pt-BR"/>
              </w:rPr>
              <w:t>Aguardando assinatura do convênio</w:t>
            </w:r>
          </w:p>
        </w:tc>
      </w:tr>
      <w:tr w:rsidR="00DC506A" w:rsidRPr="00DC506A" w:rsidTr="009776A3">
        <w:trPr>
          <w:trHeight w:val="450"/>
        </w:trPr>
        <w:tc>
          <w:tcPr>
            <w:tcW w:w="3686" w:type="dxa"/>
            <w:shd w:val="clear" w:color="auto" w:fill="auto"/>
            <w:vAlign w:val="center"/>
            <w:hideMark/>
          </w:tcPr>
          <w:p w:rsidR="00DC506A" w:rsidRPr="00DC506A" w:rsidRDefault="00DC506A" w:rsidP="00DC506A">
            <w:pPr>
              <w:jc w:val="center"/>
              <w:rPr>
                <w:rFonts w:ascii="Arial" w:eastAsia="Times New Roman" w:hAnsi="Arial" w:cs="Arial"/>
                <w:sz w:val="16"/>
                <w:szCs w:val="16"/>
                <w:lang w:eastAsia="pt-BR"/>
              </w:rPr>
            </w:pPr>
            <w:r w:rsidRPr="00DC506A">
              <w:rPr>
                <w:rFonts w:ascii="Arial" w:eastAsia="Times New Roman" w:hAnsi="Arial" w:cs="Arial"/>
                <w:sz w:val="16"/>
                <w:szCs w:val="16"/>
                <w:lang w:eastAsia="pt-BR"/>
              </w:rPr>
              <w:t>Centro de Pesquisa e Pós-Graduação de Desenvolvimento de Fronteiras-PGDFRON</w:t>
            </w:r>
          </w:p>
        </w:tc>
        <w:tc>
          <w:tcPr>
            <w:tcW w:w="1417" w:type="dxa"/>
            <w:shd w:val="clear" w:color="auto" w:fill="auto"/>
            <w:vAlign w:val="center"/>
            <w:hideMark/>
          </w:tcPr>
          <w:p w:rsidR="00DC506A" w:rsidRPr="00DC506A" w:rsidRDefault="00DC506A" w:rsidP="00DC506A">
            <w:pPr>
              <w:jc w:val="center"/>
              <w:rPr>
                <w:rFonts w:ascii="Arial" w:eastAsia="Times New Roman" w:hAnsi="Arial" w:cs="Arial"/>
                <w:sz w:val="16"/>
                <w:szCs w:val="16"/>
                <w:lang w:eastAsia="pt-BR"/>
              </w:rPr>
            </w:pPr>
            <w:r w:rsidRPr="00DC506A">
              <w:rPr>
                <w:rFonts w:ascii="Arial" w:eastAsia="Times New Roman" w:hAnsi="Arial" w:cs="Arial"/>
                <w:sz w:val="16"/>
                <w:szCs w:val="16"/>
                <w:lang w:eastAsia="pt-BR"/>
              </w:rPr>
              <w:t>1.545,00</w:t>
            </w:r>
          </w:p>
        </w:tc>
        <w:tc>
          <w:tcPr>
            <w:tcW w:w="1276" w:type="dxa"/>
            <w:shd w:val="clear" w:color="auto" w:fill="auto"/>
            <w:vAlign w:val="center"/>
            <w:hideMark/>
          </w:tcPr>
          <w:p w:rsidR="00DC506A" w:rsidRPr="00DC506A" w:rsidRDefault="00DC506A" w:rsidP="00DC506A">
            <w:pPr>
              <w:jc w:val="center"/>
              <w:rPr>
                <w:rFonts w:ascii="Arial" w:eastAsia="Times New Roman" w:hAnsi="Arial" w:cs="Arial"/>
                <w:sz w:val="16"/>
                <w:szCs w:val="16"/>
                <w:lang w:eastAsia="pt-BR"/>
              </w:rPr>
            </w:pPr>
          </w:p>
        </w:tc>
        <w:tc>
          <w:tcPr>
            <w:tcW w:w="1290" w:type="dxa"/>
            <w:shd w:val="clear" w:color="auto" w:fill="auto"/>
            <w:vAlign w:val="center"/>
            <w:hideMark/>
          </w:tcPr>
          <w:p w:rsidR="00DC506A" w:rsidRPr="00DC506A" w:rsidRDefault="00DC506A" w:rsidP="00DC506A">
            <w:pPr>
              <w:jc w:val="center"/>
              <w:rPr>
                <w:rFonts w:ascii="Arial" w:eastAsia="Times New Roman" w:hAnsi="Arial" w:cs="Arial"/>
                <w:sz w:val="16"/>
                <w:szCs w:val="16"/>
                <w:lang w:eastAsia="pt-BR"/>
              </w:rPr>
            </w:pPr>
            <w:r w:rsidRPr="00DC506A">
              <w:rPr>
                <w:rFonts w:ascii="Arial" w:eastAsia="Times New Roman" w:hAnsi="Arial" w:cs="Arial"/>
                <w:sz w:val="16"/>
                <w:szCs w:val="16"/>
                <w:lang w:eastAsia="pt-BR"/>
              </w:rPr>
              <w:t>FINEP</w:t>
            </w:r>
          </w:p>
        </w:tc>
        <w:tc>
          <w:tcPr>
            <w:tcW w:w="0" w:type="auto"/>
            <w:shd w:val="clear" w:color="auto" w:fill="auto"/>
            <w:vAlign w:val="center"/>
            <w:hideMark/>
          </w:tcPr>
          <w:p w:rsidR="00DC506A" w:rsidRPr="00DC506A" w:rsidRDefault="00DC506A" w:rsidP="00DC506A">
            <w:pPr>
              <w:jc w:val="center"/>
              <w:rPr>
                <w:rFonts w:ascii="Arial" w:eastAsia="Times New Roman" w:hAnsi="Arial" w:cs="Arial"/>
                <w:sz w:val="16"/>
                <w:szCs w:val="16"/>
                <w:lang w:eastAsia="pt-BR"/>
              </w:rPr>
            </w:pPr>
            <w:r w:rsidRPr="00DC506A">
              <w:rPr>
                <w:rFonts w:ascii="Arial" w:eastAsia="Times New Roman" w:hAnsi="Arial" w:cs="Arial"/>
                <w:sz w:val="16"/>
                <w:szCs w:val="16"/>
                <w:lang w:eastAsia="pt-BR"/>
              </w:rPr>
              <w:t>2.321.766,00</w:t>
            </w:r>
          </w:p>
        </w:tc>
        <w:tc>
          <w:tcPr>
            <w:tcW w:w="1604" w:type="dxa"/>
            <w:shd w:val="clear" w:color="auto" w:fill="auto"/>
            <w:vAlign w:val="center"/>
            <w:hideMark/>
          </w:tcPr>
          <w:p w:rsidR="00DC506A" w:rsidRPr="00DC506A" w:rsidRDefault="00DC506A" w:rsidP="00DC506A">
            <w:pPr>
              <w:jc w:val="center"/>
              <w:rPr>
                <w:rFonts w:ascii="Arial" w:eastAsia="Times New Roman" w:hAnsi="Arial" w:cs="Arial"/>
                <w:sz w:val="16"/>
                <w:szCs w:val="16"/>
                <w:lang w:eastAsia="pt-BR"/>
              </w:rPr>
            </w:pPr>
            <w:r w:rsidRPr="00DC506A">
              <w:rPr>
                <w:rFonts w:ascii="Arial" w:eastAsia="Times New Roman" w:hAnsi="Arial" w:cs="Arial"/>
                <w:sz w:val="16"/>
                <w:szCs w:val="16"/>
                <w:lang w:eastAsia="pt-BR"/>
              </w:rPr>
              <w:t>Aguardando liberação do Recurso</w:t>
            </w:r>
          </w:p>
        </w:tc>
      </w:tr>
      <w:tr w:rsidR="00DC506A" w:rsidRPr="00DC506A" w:rsidTr="009776A3">
        <w:trPr>
          <w:trHeight w:val="450"/>
        </w:trPr>
        <w:tc>
          <w:tcPr>
            <w:tcW w:w="3686" w:type="dxa"/>
            <w:shd w:val="clear" w:color="auto" w:fill="auto"/>
            <w:vAlign w:val="center"/>
            <w:hideMark/>
          </w:tcPr>
          <w:p w:rsidR="00DC506A" w:rsidRPr="00DC506A" w:rsidRDefault="00DC506A" w:rsidP="00DC506A">
            <w:pPr>
              <w:jc w:val="center"/>
              <w:rPr>
                <w:rFonts w:ascii="Arial" w:eastAsia="Times New Roman" w:hAnsi="Arial" w:cs="Arial"/>
                <w:sz w:val="16"/>
                <w:szCs w:val="16"/>
                <w:lang w:eastAsia="pt-BR"/>
              </w:rPr>
            </w:pPr>
            <w:r w:rsidRPr="00DC506A">
              <w:rPr>
                <w:rFonts w:ascii="Arial" w:eastAsia="Times New Roman" w:hAnsi="Arial" w:cs="Arial"/>
                <w:sz w:val="16"/>
                <w:szCs w:val="16"/>
                <w:lang w:eastAsia="pt-BR"/>
              </w:rPr>
              <w:t xml:space="preserve">Conclusão da obra do Ginásio de Esportes do </w:t>
            </w:r>
            <w:r w:rsidRPr="00DC506A">
              <w:rPr>
                <w:rFonts w:ascii="Arial" w:eastAsia="Times New Roman" w:hAnsi="Arial" w:cs="Arial"/>
                <w:i/>
                <w:sz w:val="16"/>
                <w:szCs w:val="16"/>
                <w:lang w:eastAsia="pt-BR"/>
              </w:rPr>
              <w:t>Campus</w:t>
            </w:r>
            <w:r w:rsidRPr="00DC506A">
              <w:rPr>
                <w:rFonts w:ascii="Arial" w:eastAsia="Times New Roman" w:hAnsi="Arial" w:cs="Arial"/>
                <w:sz w:val="16"/>
                <w:szCs w:val="16"/>
                <w:lang w:eastAsia="pt-BR"/>
              </w:rPr>
              <w:t xml:space="preserve"> de Toledo, da Universidade Estadual do Oeste do Paraná - UNIOESTE.</w:t>
            </w:r>
          </w:p>
        </w:tc>
        <w:tc>
          <w:tcPr>
            <w:tcW w:w="1417" w:type="dxa"/>
            <w:shd w:val="clear" w:color="auto" w:fill="auto"/>
            <w:vAlign w:val="center"/>
            <w:hideMark/>
          </w:tcPr>
          <w:p w:rsidR="00DC506A" w:rsidRPr="00DC506A" w:rsidRDefault="00DC506A" w:rsidP="00DC506A">
            <w:pPr>
              <w:jc w:val="center"/>
              <w:rPr>
                <w:rFonts w:ascii="Arial" w:eastAsia="Times New Roman" w:hAnsi="Arial" w:cs="Arial"/>
                <w:sz w:val="16"/>
                <w:szCs w:val="16"/>
                <w:lang w:eastAsia="pt-BR"/>
              </w:rPr>
            </w:pPr>
            <w:r w:rsidRPr="00DC506A">
              <w:rPr>
                <w:rFonts w:ascii="Arial" w:eastAsia="Times New Roman" w:hAnsi="Arial" w:cs="Arial"/>
                <w:sz w:val="16"/>
                <w:szCs w:val="16"/>
                <w:lang w:eastAsia="pt-BR"/>
              </w:rPr>
              <w:t>153,68</w:t>
            </w:r>
          </w:p>
        </w:tc>
        <w:tc>
          <w:tcPr>
            <w:tcW w:w="1276" w:type="dxa"/>
            <w:shd w:val="clear" w:color="auto" w:fill="auto"/>
            <w:vAlign w:val="center"/>
            <w:hideMark/>
          </w:tcPr>
          <w:p w:rsidR="00DC506A" w:rsidRPr="00DC506A" w:rsidRDefault="00DC506A" w:rsidP="00DC506A">
            <w:pPr>
              <w:jc w:val="center"/>
              <w:rPr>
                <w:rFonts w:ascii="Arial" w:eastAsia="Times New Roman" w:hAnsi="Arial" w:cs="Arial"/>
                <w:sz w:val="16"/>
                <w:szCs w:val="16"/>
                <w:lang w:eastAsia="pt-BR"/>
              </w:rPr>
            </w:pPr>
            <w:r w:rsidRPr="00DC506A">
              <w:rPr>
                <w:rFonts w:ascii="Arial" w:eastAsia="Times New Roman" w:hAnsi="Arial" w:cs="Arial"/>
                <w:sz w:val="16"/>
                <w:szCs w:val="16"/>
                <w:lang w:eastAsia="pt-BR"/>
              </w:rPr>
              <w:t>1.008,00</w:t>
            </w:r>
          </w:p>
        </w:tc>
        <w:tc>
          <w:tcPr>
            <w:tcW w:w="1290" w:type="dxa"/>
            <w:shd w:val="clear" w:color="auto" w:fill="auto"/>
            <w:vAlign w:val="center"/>
            <w:hideMark/>
          </w:tcPr>
          <w:p w:rsidR="00DC506A" w:rsidRPr="00DC506A" w:rsidRDefault="00DC506A" w:rsidP="00DC506A">
            <w:pPr>
              <w:jc w:val="center"/>
              <w:rPr>
                <w:rFonts w:ascii="Arial" w:eastAsia="Times New Roman" w:hAnsi="Arial" w:cs="Arial"/>
                <w:sz w:val="16"/>
                <w:szCs w:val="16"/>
                <w:lang w:eastAsia="pt-BR"/>
              </w:rPr>
            </w:pPr>
            <w:r w:rsidRPr="00DC506A">
              <w:rPr>
                <w:rFonts w:ascii="Arial" w:eastAsia="Times New Roman" w:hAnsi="Arial" w:cs="Arial"/>
                <w:sz w:val="16"/>
                <w:szCs w:val="16"/>
                <w:lang w:eastAsia="pt-BR"/>
              </w:rPr>
              <w:t>Recursos Próprios</w:t>
            </w:r>
          </w:p>
        </w:tc>
        <w:tc>
          <w:tcPr>
            <w:tcW w:w="0" w:type="auto"/>
            <w:shd w:val="clear" w:color="auto" w:fill="auto"/>
            <w:vAlign w:val="center"/>
            <w:hideMark/>
          </w:tcPr>
          <w:p w:rsidR="00DC506A" w:rsidRPr="00DC506A" w:rsidRDefault="00DC506A" w:rsidP="00DC506A">
            <w:pPr>
              <w:jc w:val="center"/>
              <w:rPr>
                <w:rFonts w:ascii="Arial" w:eastAsia="Times New Roman" w:hAnsi="Arial" w:cs="Arial"/>
                <w:sz w:val="16"/>
                <w:szCs w:val="16"/>
                <w:lang w:eastAsia="pt-BR"/>
              </w:rPr>
            </w:pPr>
            <w:r w:rsidRPr="00DC506A">
              <w:rPr>
                <w:rFonts w:ascii="Arial" w:eastAsia="Times New Roman" w:hAnsi="Arial" w:cs="Arial"/>
                <w:sz w:val="16"/>
                <w:szCs w:val="16"/>
                <w:lang w:eastAsia="pt-BR"/>
              </w:rPr>
              <w:t>276.208,30</w:t>
            </w:r>
          </w:p>
        </w:tc>
        <w:tc>
          <w:tcPr>
            <w:tcW w:w="1604" w:type="dxa"/>
            <w:shd w:val="clear" w:color="auto" w:fill="auto"/>
            <w:vAlign w:val="center"/>
            <w:hideMark/>
          </w:tcPr>
          <w:p w:rsidR="00DC506A" w:rsidRPr="00DC506A" w:rsidRDefault="00DC506A" w:rsidP="00DC506A">
            <w:pPr>
              <w:jc w:val="center"/>
              <w:rPr>
                <w:rFonts w:ascii="Arial" w:eastAsia="Times New Roman" w:hAnsi="Arial" w:cs="Arial"/>
                <w:sz w:val="16"/>
                <w:szCs w:val="16"/>
                <w:lang w:eastAsia="pt-BR"/>
              </w:rPr>
            </w:pPr>
            <w:r w:rsidRPr="00DC506A">
              <w:rPr>
                <w:rFonts w:ascii="Arial" w:eastAsia="Times New Roman" w:hAnsi="Arial" w:cs="Arial"/>
                <w:sz w:val="16"/>
                <w:szCs w:val="16"/>
                <w:lang w:eastAsia="pt-BR"/>
              </w:rPr>
              <w:t>Concluído</w:t>
            </w:r>
          </w:p>
        </w:tc>
      </w:tr>
      <w:tr w:rsidR="00DC506A" w:rsidRPr="00DC506A" w:rsidTr="009776A3">
        <w:trPr>
          <w:trHeight w:val="300"/>
        </w:trPr>
        <w:tc>
          <w:tcPr>
            <w:tcW w:w="3686" w:type="dxa"/>
            <w:shd w:val="clear" w:color="auto" w:fill="auto"/>
            <w:vAlign w:val="center"/>
            <w:hideMark/>
          </w:tcPr>
          <w:p w:rsidR="00DC506A" w:rsidRPr="00DC506A" w:rsidRDefault="00DC506A" w:rsidP="00DC506A">
            <w:pPr>
              <w:jc w:val="center"/>
              <w:rPr>
                <w:rFonts w:ascii="Arial" w:eastAsia="Times New Roman" w:hAnsi="Arial" w:cs="Arial"/>
                <w:sz w:val="16"/>
                <w:szCs w:val="16"/>
                <w:lang w:eastAsia="pt-BR"/>
              </w:rPr>
            </w:pPr>
            <w:r w:rsidRPr="00DC506A">
              <w:rPr>
                <w:rFonts w:ascii="Arial" w:eastAsia="Times New Roman" w:hAnsi="Arial" w:cs="Arial"/>
                <w:sz w:val="16"/>
                <w:szCs w:val="16"/>
                <w:lang w:eastAsia="pt-BR"/>
              </w:rPr>
              <w:t>Readequação do Canal de Captação de Água - InPAA.</w:t>
            </w:r>
          </w:p>
        </w:tc>
        <w:tc>
          <w:tcPr>
            <w:tcW w:w="1417" w:type="dxa"/>
            <w:shd w:val="clear" w:color="auto" w:fill="auto"/>
            <w:vAlign w:val="center"/>
            <w:hideMark/>
          </w:tcPr>
          <w:p w:rsidR="00DC506A" w:rsidRPr="00DC506A" w:rsidRDefault="00DC506A" w:rsidP="00DC506A">
            <w:pPr>
              <w:jc w:val="center"/>
              <w:rPr>
                <w:rFonts w:ascii="Arial" w:eastAsia="Times New Roman" w:hAnsi="Arial" w:cs="Arial"/>
                <w:sz w:val="16"/>
                <w:szCs w:val="16"/>
                <w:lang w:eastAsia="pt-BR"/>
              </w:rPr>
            </w:pPr>
          </w:p>
        </w:tc>
        <w:tc>
          <w:tcPr>
            <w:tcW w:w="1276" w:type="dxa"/>
            <w:shd w:val="clear" w:color="auto" w:fill="auto"/>
            <w:vAlign w:val="center"/>
            <w:hideMark/>
          </w:tcPr>
          <w:p w:rsidR="00DC506A" w:rsidRPr="00DC506A" w:rsidRDefault="00DC506A" w:rsidP="00DC506A">
            <w:pPr>
              <w:jc w:val="center"/>
              <w:rPr>
                <w:rFonts w:ascii="Arial" w:eastAsia="Times New Roman" w:hAnsi="Arial" w:cs="Arial"/>
                <w:sz w:val="16"/>
                <w:szCs w:val="16"/>
                <w:lang w:eastAsia="pt-BR"/>
              </w:rPr>
            </w:pPr>
          </w:p>
        </w:tc>
        <w:tc>
          <w:tcPr>
            <w:tcW w:w="1290" w:type="dxa"/>
            <w:shd w:val="clear" w:color="auto" w:fill="auto"/>
            <w:vAlign w:val="center"/>
            <w:hideMark/>
          </w:tcPr>
          <w:p w:rsidR="00DC506A" w:rsidRPr="00DC506A" w:rsidRDefault="00DC506A" w:rsidP="00DC506A">
            <w:pPr>
              <w:jc w:val="center"/>
              <w:rPr>
                <w:rFonts w:ascii="Arial" w:eastAsia="Times New Roman" w:hAnsi="Arial" w:cs="Arial"/>
                <w:sz w:val="16"/>
                <w:szCs w:val="16"/>
                <w:lang w:eastAsia="pt-BR"/>
              </w:rPr>
            </w:pPr>
            <w:r w:rsidRPr="00DC506A">
              <w:rPr>
                <w:rFonts w:ascii="Arial" w:eastAsia="Times New Roman" w:hAnsi="Arial" w:cs="Arial"/>
                <w:sz w:val="16"/>
                <w:szCs w:val="16"/>
                <w:lang w:eastAsia="pt-BR"/>
              </w:rPr>
              <w:t>Governo Federal</w:t>
            </w:r>
          </w:p>
        </w:tc>
        <w:tc>
          <w:tcPr>
            <w:tcW w:w="0" w:type="auto"/>
            <w:shd w:val="clear" w:color="auto" w:fill="auto"/>
            <w:vAlign w:val="center"/>
            <w:hideMark/>
          </w:tcPr>
          <w:p w:rsidR="00DC506A" w:rsidRPr="00DC506A" w:rsidRDefault="00DC506A" w:rsidP="00DC506A">
            <w:pPr>
              <w:jc w:val="center"/>
              <w:rPr>
                <w:rFonts w:ascii="Arial" w:eastAsia="Times New Roman" w:hAnsi="Arial" w:cs="Arial"/>
                <w:sz w:val="16"/>
                <w:szCs w:val="16"/>
                <w:lang w:eastAsia="pt-BR"/>
              </w:rPr>
            </w:pPr>
            <w:r w:rsidRPr="00DC506A">
              <w:rPr>
                <w:rFonts w:ascii="Arial" w:eastAsia="Times New Roman" w:hAnsi="Arial" w:cs="Arial"/>
                <w:sz w:val="16"/>
                <w:szCs w:val="16"/>
                <w:lang w:eastAsia="pt-BR"/>
              </w:rPr>
              <w:t>101.143,61</w:t>
            </w:r>
          </w:p>
        </w:tc>
        <w:tc>
          <w:tcPr>
            <w:tcW w:w="1604" w:type="dxa"/>
            <w:shd w:val="clear" w:color="auto" w:fill="auto"/>
            <w:vAlign w:val="center"/>
            <w:hideMark/>
          </w:tcPr>
          <w:p w:rsidR="00DC506A" w:rsidRPr="00DC506A" w:rsidRDefault="00DC506A" w:rsidP="00DC506A">
            <w:pPr>
              <w:jc w:val="center"/>
              <w:rPr>
                <w:rFonts w:ascii="Arial" w:eastAsia="Times New Roman" w:hAnsi="Arial" w:cs="Arial"/>
                <w:sz w:val="16"/>
                <w:szCs w:val="16"/>
                <w:lang w:eastAsia="pt-BR"/>
              </w:rPr>
            </w:pPr>
            <w:r w:rsidRPr="00DC506A">
              <w:rPr>
                <w:rFonts w:ascii="Arial" w:eastAsia="Times New Roman" w:hAnsi="Arial" w:cs="Arial"/>
                <w:sz w:val="16"/>
                <w:szCs w:val="16"/>
                <w:lang w:eastAsia="pt-BR"/>
              </w:rPr>
              <w:t>Concluído</w:t>
            </w:r>
          </w:p>
        </w:tc>
      </w:tr>
      <w:tr w:rsidR="00DC506A" w:rsidRPr="00DC506A" w:rsidTr="009776A3">
        <w:trPr>
          <w:trHeight w:val="450"/>
        </w:trPr>
        <w:tc>
          <w:tcPr>
            <w:tcW w:w="3686" w:type="dxa"/>
            <w:shd w:val="clear" w:color="auto" w:fill="auto"/>
            <w:vAlign w:val="center"/>
            <w:hideMark/>
          </w:tcPr>
          <w:p w:rsidR="00DC506A" w:rsidRPr="00DC506A" w:rsidRDefault="00DC506A" w:rsidP="00DC506A">
            <w:pPr>
              <w:jc w:val="center"/>
              <w:rPr>
                <w:rFonts w:ascii="Arial" w:eastAsia="Times New Roman" w:hAnsi="Arial" w:cs="Arial"/>
                <w:sz w:val="16"/>
                <w:szCs w:val="16"/>
                <w:lang w:eastAsia="pt-BR"/>
              </w:rPr>
            </w:pPr>
            <w:r w:rsidRPr="00DC506A">
              <w:rPr>
                <w:rFonts w:ascii="Arial" w:eastAsia="Times New Roman" w:hAnsi="Arial" w:cs="Arial"/>
                <w:sz w:val="16"/>
                <w:szCs w:val="16"/>
                <w:lang w:eastAsia="pt-BR"/>
              </w:rPr>
              <w:t xml:space="preserve">Construção do Prédio do Restaurante da UNIOESTE - </w:t>
            </w:r>
            <w:r w:rsidRPr="00DC506A">
              <w:rPr>
                <w:rFonts w:ascii="Arial" w:eastAsia="Times New Roman" w:hAnsi="Arial" w:cs="Arial"/>
                <w:i/>
                <w:sz w:val="16"/>
                <w:szCs w:val="16"/>
                <w:lang w:eastAsia="pt-BR"/>
              </w:rPr>
              <w:t>Campus</w:t>
            </w:r>
            <w:r w:rsidRPr="00DC506A">
              <w:rPr>
                <w:rFonts w:ascii="Arial" w:eastAsia="Times New Roman" w:hAnsi="Arial" w:cs="Arial"/>
                <w:sz w:val="16"/>
                <w:szCs w:val="16"/>
                <w:lang w:eastAsia="pt-BR"/>
              </w:rPr>
              <w:t xml:space="preserve"> de Toledo (Fase 01)</w:t>
            </w:r>
          </w:p>
        </w:tc>
        <w:tc>
          <w:tcPr>
            <w:tcW w:w="1417" w:type="dxa"/>
            <w:shd w:val="clear" w:color="auto" w:fill="auto"/>
            <w:vAlign w:val="center"/>
            <w:hideMark/>
          </w:tcPr>
          <w:p w:rsidR="00DC506A" w:rsidRPr="00DC506A" w:rsidRDefault="00DC506A" w:rsidP="00DC506A">
            <w:pPr>
              <w:jc w:val="center"/>
              <w:rPr>
                <w:rFonts w:ascii="Arial" w:eastAsia="Times New Roman" w:hAnsi="Arial" w:cs="Arial"/>
                <w:sz w:val="16"/>
                <w:szCs w:val="16"/>
                <w:lang w:eastAsia="pt-BR"/>
              </w:rPr>
            </w:pPr>
          </w:p>
        </w:tc>
        <w:tc>
          <w:tcPr>
            <w:tcW w:w="1276" w:type="dxa"/>
            <w:shd w:val="clear" w:color="auto" w:fill="auto"/>
            <w:vAlign w:val="center"/>
            <w:hideMark/>
          </w:tcPr>
          <w:p w:rsidR="00DC506A" w:rsidRPr="00DC506A" w:rsidRDefault="00DC506A" w:rsidP="00DC506A">
            <w:pPr>
              <w:jc w:val="center"/>
              <w:rPr>
                <w:rFonts w:ascii="Arial" w:eastAsia="Times New Roman" w:hAnsi="Arial" w:cs="Arial"/>
                <w:sz w:val="16"/>
                <w:szCs w:val="16"/>
                <w:lang w:eastAsia="pt-BR"/>
              </w:rPr>
            </w:pPr>
            <w:r w:rsidRPr="00DC506A">
              <w:rPr>
                <w:rFonts w:ascii="Arial" w:eastAsia="Times New Roman" w:hAnsi="Arial" w:cs="Arial"/>
                <w:sz w:val="16"/>
                <w:szCs w:val="16"/>
                <w:lang w:eastAsia="pt-BR"/>
              </w:rPr>
              <w:t>631,75</w:t>
            </w:r>
          </w:p>
        </w:tc>
        <w:tc>
          <w:tcPr>
            <w:tcW w:w="1290" w:type="dxa"/>
            <w:shd w:val="clear" w:color="auto" w:fill="auto"/>
            <w:vAlign w:val="center"/>
            <w:hideMark/>
          </w:tcPr>
          <w:p w:rsidR="00DC506A" w:rsidRPr="00DC506A" w:rsidRDefault="00DC506A" w:rsidP="00DC506A">
            <w:pPr>
              <w:jc w:val="center"/>
              <w:rPr>
                <w:rFonts w:ascii="Arial" w:eastAsia="Times New Roman" w:hAnsi="Arial" w:cs="Arial"/>
                <w:sz w:val="16"/>
                <w:szCs w:val="16"/>
                <w:lang w:eastAsia="pt-BR"/>
              </w:rPr>
            </w:pPr>
            <w:r w:rsidRPr="00DC506A">
              <w:rPr>
                <w:rFonts w:ascii="Arial" w:eastAsia="Times New Roman" w:hAnsi="Arial" w:cs="Arial"/>
                <w:sz w:val="16"/>
                <w:szCs w:val="16"/>
                <w:lang w:eastAsia="pt-BR"/>
              </w:rPr>
              <w:t>SETI</w:t>
            </w:r>
          </w:p>
        </w:tc>
        <w:tc>
          <w:tcPr>
            <w:tcW w:w="0" w:type="auto"/>
            <w:shd w:val="clear" w:color="auto" w:fill="auto"/>
            <w:vAlign w:val="center"/>
            <w:hideMark/>
          </w:tcPr>
          <w:p w:rsidR="00DC506A" w:rsidRPr="00DC506A" w:rsidRDefault="00DC506A" w:rsidP="00DC506A">
            <w:pPr>
              <w:jc w:val="center"/>
              <w:rPr>
                <w:rFonts w:ascii="Arial" w:eastAsia="Times New Roman" w:hAnsi="Arial" w:cs="Arial"/>
                <w:sz w:val="16"/>
                <w:szCs w:val="16"/>
                <w:lang w:eastAsia="pt-BR"/>
              </w:rPr>
            </w:pPr>
            <w:r w:rsidRPr="00DC506A">
              <w:rPr>
                <w:rFonts w:ascii="Arial" w:eastAsia="Times New Roman" w:hAnsi="Arial" w:cs="Arial"/>
                <w:sz w:val="16"/>
                <w:szCs w:val="16"/>
                <w:lang w:eastAsia="pt-BR"/>
              </w:rPr>
              <w:t>360.000,00</w:t>
            </w:r>
          </w:p>
        </w:tc>
        <w:tc>
          <w:tcPr>
            <w:tcW w:w="1604" w:type="dxa"/>
            <w:shd w:val="clear" w:color="auto" w:fill="auto"/>
            <w:vAlign w:val="center"/>
            <w:hideMark/>
          </w:tcPr>
          <w:p w:rsidR="00DC506A" w:rsidRPr="00DC506A" w:rsidRDefault="00DC506A" w:rsidP="00DC506A">
            <w:pPr>
              <w:jc w:val="center"/>
              <w:rPr>
                <w:rFonts w:ascii="Arial" w:eastAsia="Times New Roman" w:hAnsi="Arial" w:cs="Arial"/>
                <w:sz w:val="16"/>
                <w:szCs w:val="16"/>
                <w:lang w:eastAsia="pt-BR"/>
              </w:rPr>
            </w:pPr>
            <w:r w:rsidRPr="00DC506A">
              <w:rPr>
                <w:rFonts w:ascii="Arial" w:eastAsia="Times New Roman" w:hAnsi="Arial" w:cs="Arial"/>
                <w:sz w:val="16"/>
                <w:szCs w:val="16"/>
                <w:lang w:eastAsia="pt-BR"/>
              </w:rPr>
              <w:t>Concluído</w:t>
            </w:r>
          </w:p>
        </w:tc>
      </w:tr>
      <w:tr w:rsidR="00DC506A" w:rsidRPr="00DC506A" w:rsidTr="009776A3">
        <w:trPr>
          <w:trHeight w:val="300"/>
        </w:trPr>
        <w:tc>
          <w:tcPr>
            <w:tcW w:w="3686" w:type="dxa"/>
            <w:shd w:val="clear" w:color="auto" w:fill="auto"/>
            <w:vAlign w:val="center"/>
            <w:hideMark/>
          </w:tcPr>
          <w:p w:rsidR="00DC506A" w:rsidRPr="00DC506A" w:rsidRDefault="00DC506A" w:rsidP="00DC506A">
            <w:pPr>
              <w:jc w:val="center"/>
              <w:rPr>
                <w:rFonts w:ascii="Arial" w:eastAsia="Times New Roman" w:hAnsi="Arial" w:cs="Arial"/>
                <w:sz w:val="16"/>
                <w:szCs w:val="16"/>
                <w:lang w:eastAsia="pt-BR"/>
              </w:rPr>
            </w:pPr>
            <w:r w:rsidRPr="00DC506A">
              <w:rPr>
                <w:rFonts w:ascii="Arial" w:eastAsia="Times New Roman" w:hAnsi="Arial" w:cs="Arial"/>
                <w:sz w:val="16"/>
                <w:szCs w:val="16"/>
                <w:lang w:eastAsia="pt-BR"/>
              </w:rPr>
              <w:t>Laboratório de Ecohidráulica e Hidrobiologia</w:t>
            </w:r>
          </w:p>
        </w:tc>
        <w:tc>
          <w:tcPr>
            <w:tcW w:w="1417" w:type="dxa"/>
            <w:shd w:val="clear" w:color="auto" w:fill="auto"/>
            <w:vAlign w:val="center"/>
            <w:hideMark/>
          </w:tcPr>
          <w:p w:rsidR="00DC506A" w:rsidRPr="00DC506A" w:rsidRDefault="00DC506A" w:rsidP="00DC506A">
            <w:pPr>
              <w:jc w:val="center"/>
              <w:rPr>
                <w:rFonts w:ascii="Arial" w:eastAsia="Times New Roman" w:hAnsi="Arial" w:cs="Arial"/>
                <w:sz w:val="16"/>
                <w:szCs w:val="16"/>
                <w:lang w:eastAsia="pt-BR"/>
              </w:rPr>
            </w:pPr>
            <w:r w:rsidRPr="00DC506A">
              <w:rPr>
                <w:rFonts w:ascii="Arial" w:eastAsia="Times New Roman" w:hAnsi="Arial" w:cs="Arial"/>
                <w:sz w:val="16"/>
                <w:szCs w:val="16"/>
                <w:lang w:eastAsia="pt-BR"/>
              </w:rPr>
              <w:t>594,00</w:t>
            </w:r>
          </w:p>
        </w:tc>
        <w:tc>
          <w:tcPr>
            <w:tcW w:w="1276" w:type="dxa"/>
            <w:shd w:val="clear" w:color="auto" w:fill="auto"/>
            <w:vAlign w:val="center"/>
            <w:hideMark/>
          </w:tcPr>
          <w:p w:rsidR="00DC506A" w:rsidRPr="00DC506A" w:rsidRDefault="00DC506A" w:rsidP="00DC506A">
            <w:pPr>
              <w:jc w:val="center"/>
              <w:rPr>
                <w:rFonts w:ascii="Arial" w:eastAsia="Times New Roman" w:hAnsi="Arial" w:cs="Arial"/>
                <w:sz w:val="16"/>
                <w:szCs w:val="16"/>
                <w:lang w:eastAsia="pt-BR"/>
              </w:rPr>
            </w:pPr>
          </w:p>
        </w:tc>
        <w:tc>
          <w:tcPr>
            <w:tcW w:w="1290" w:type="dxa"/>
            <w:shd w:val="clear" w:color="auto" w:fill="auto"/>
            <w:vAlign w:val="center"/>
            <w:hideMark/>
          </w:tcPr>
          <w:p w:rsidR="00DC506A" w:rsidRPr="00DC506A" w:rsidRDefault="00DC506A" w:rsidP="00DC506A">
            <w:pPr>
              <w:jc w:val="center"/>
              <w:rPr>
                <w:rFonts w:ascii="Arial" w:eastAsia="Times New Roman" w:hAnsi="Arial" w:cs="Arial"/>
                <w:sz w:val="16"/>
                <w:szCs w:val="16"/>
                <w:lang w:eastAsia="pt-BR"/>
              </w:rPr>
            </w:pPr>
            <w:r w:rsidRPr="00DC506A">
              <w:rPr>
                <w:rFonts w:ascii="Arial" w:eastAsia="Times New Roman" w:hAnsi="Arial" w:cs="Arial"/>
                <w:sz w:val="16"/>
                <w:szCs w:val="16"/>
                <w:lang w:eastAsia="pt-BR"/>
              </w:rPr>
              <w:t>FINEP</w:t>
            </w:r>
          </w:p>
        </w:tc>
        <w:tc>
          <w:tcPr>
            <w:tcW w:w="0" w:type="auto"/>
            <w:shd w:val="clear" w:color="auto" w:fill="auto"/>
            <w:vAlign w:val="center"/>
            <w:hideMark/>
          </w:tcPr>
          <w:p w:rsidR="00DC506A" w:rsidRPr="00DC506A" w:rsidRDefault="00DC506A" w:rsidP="00DC506A">
            <w:pPr>
              <w:jc w:val="center"/>
              <w:rPr>
                <w:rFonts w:ascii="Arial" w:eastAsia="Times New Roman" w:hAnsi="Arial" w:cs="Arial"/>
                <w:sz w:val="16"/>
                <w:szCs w:val="16"/>
                <w:lang w:eastAsia="pt-BR"/>
              </w:rPr>
            </w:pPr>
            <w:r w:rsidRPr="00DC506A">
              <w:rPr>
                <w:rFonts w:ascii="Arial" w:eastAsia="Times New Roman" w:hAnsi="Arial" w:cs="Arial"/>
                <w:sz w:val="16"/>
                <w:szCs w:val="16"/>
                <w:lang w:eastAsia="pt-BR"/>
              </w:rPr>
              <w:t>110.538,49</w:t>
            </w:r>
          </w:p>
        </w:tc>
        <w:tc>
          <w:tcPr>
            <w:tcW w:w="1604" w:type="dxa"/>
            <w:shd w:val="clear" w:color="auto" w:fill="auto"/>
            <w:vAlign w:val="center"/>
            <w:hideMark/>
          </w:tcPr>
          <w:p w:rsidR="00DC506A" w:rsidRPr="00DC506A" w:rsidRDefault="00DC506A" w:rsidP="00DC506A">
            <w:pPr>
              <w:jc w:val="center"/>
              <w:rPr>
                <w:rFonts w:ascii="Arial" w:eastAsia="Times New Roman" w:hAnsi="Arial" w:cs="Arial"/>
                <w:sz w:val="16"/>
                <w:szCs w:val="16"/>
                <w:lang w:eastAsia="pt-BR"/>
              </w:rPr>
            </w:pPr>
            <w:r w:rsidRPr="00DC506A">
              <w:rPr>
                <w:rFonts w:ascii="Arial" w:eastAsia="Times New Roman" w:hAnsi="Arial" w:cs="Arial"/>
                <w:sz w:val="16"/>
                <w:szCs w:val="16"/>
                <w:lang w:eastAsia="pt-BR"/>
              </w:rPr>
              <w:t>Concluído</w:t>
            </w:r>
          </w:p>
        </w:tc>
      </w:tr>
      <w:tr w:rsidR="00DC506A" w:rsidRPr="00DC506A" w:rsidTr="009776A3">
        <w:trPr>
          <w:trHeight w:val="450"/>
        </w:trPr>
        <w:tc>
          <w:tcPr>
            <w:tcW w:w="3686" w:type="dxa"/>
            <w:shd w:val="clear" w:color="auto" w:fill="auto"/>
            <w:vAlign w:val="center"/>
            <w:hideMark/>
          </w:tcPr>
          <w:p w:rsidR="00DC506A" w:rsidRPr="00DC506A" w:rsidRDefault="00DC506A" w:rsidP="00DC506A">
            <w:pPr>
              <w:jc w:val="center"/>
              <w:rPr>
                <w:rFonts w:ascii="Arial" w:eastAsia="Times New Roman" w:hAnsi="Arial" w:cs="Arial"/>
                <w:sz w:val="16"/>
                <w:szCs w:val="16"/>
                <w:lang w:eastAsia="pt-BR"/>
              </w:rPr>
            </w:pPr>
            <w:r w:rsidRPr="00DC506A">
              <w:rPr>
                <w:rFonts w:ascii="Arial" w:eastAsia="Times New Roman" w:hAnsi="Arial" w:cs="Arial"/>
                <w:sz w:val="16"/>
                <w:szCs w:val="16"/>
                <w:lang w:eastAsia="pt-BR"/>
              </w:rPr>
              <w:t>Ampliação do Centro de Pesquisa para os Programas de Pós-Graduação do CECE - LABEPEQ - 2ª Etapa</w:t>
            </w:r>
          </w:p>
        </w:tc>
        <w:tc>
          <w:tcPr>
            <w:tcW w:w="1417" w:type="dxa"/>
            <w:shd w:val="clear" w:color="auto" w:fill="auto"/>
            <w:vAlign w:val="center"/>
            <w:hideMark/>
          </w:tcPr>
          <w:p w:rsidR="00DC506A" w:rsidRPr="00DC506A" w:rsidRDefault="00DC506A" w:rsidP="00DC506A">
            <w:pPr>
              <w:jc w:val="center"/>
              <w:rPr>
                <w:rFonts w:ascii="Arial" w:eastAsia="Times New Roman" w:hAnsi="Arial" w:cs="Arial"/>
                <w:sz w:val="16"/>
                <w:szCs w:val="16"/>
                <w:lang w:eastAsia="pt-BR"/>
              </w:rPr>
            </w:pPr>
            <w:r w:rsidRPr="00DC506A">
              <w:rPr>
                <w:rFonts w:ascii="Arial" w:eastAsia="Times New Roman" w:hAnsi="Arial" w:cs="Arial"/>
                <w:sz w:val="16"/>
                <w:szCs w:val="16"/>
                <w:lang w:eastAsia="pt-BR"/>
              </w:rPr>
              <w:t>1.516,17</w:t>
            </w:r>
          </w:p>
        </w:tc>
        <w:tc>
          <w:tcPr>
            <w:tcW w:w="1276" w:type="dxa"/>
            <w:shd w:val="clear" w:color="auto" w:fill="auto"/>
            <w:vAlign w:val="center"/>
            <w:hideMark/>
          </w:tcPr>
          <w:p w:rsidR="00DC506A" w:rsidRPr="00DC506A" w:rsidRDefault="00DC506A" w:rsidP="00DC506A">
            <w:pPr>
              <w:jc w:val="center"/>
              <w:rPr>
                <w:rFonts w:ascii="Arial" w:eastAsia="Times New Roman" w:hAnsi="Arial" w:cs="Arial"/>
                <w:sz w:val="16"/>
                <w:szCs w:val="16"/>
                <w:lang w:eastAsia="pt-BR"/>
              </w:rPr>
            </w:pPr>
          </w:p>
        </w:tc>
        <w:tc>
          <w:tcPr>
            <w:tcW w:w="1290" w:type="dxa"/>
            <w:shd w:val="clear" w:color="auto" w:fill="auto"/>
            <w:vAlign w:val="center"/>
            <w:hideMark/>
          </w:tcPr>
          <w:p w:rsidR="00DC506A" w:rsidRPr="00DC506A" w:rsidRDefault="00DC506A" w:rsidP="00DC506A">
            <w:pPr>
              <w:jc w:val="center"/>
              <w:rPr>
                <w:rFonts w:ascii="Arial" w:eastAsia="Times New Roman" w:hAnsi="Arial" w:cs="Arial"/>
                <w:sz w:val="16"/>
                <w:szCs w:val="16"/>
                <w:lang w:eastAsia="pt-BR"/>
              </w:rPr>
            </w:pPr>
            <w:r w:rsidRPr="00DC506A">
              <w:rPr>
                <w:rFonts w:ascii="Arial" w:eastAsia="Times New Roman" w:hAnsi="Arial" w:cs="Arial"/>
                <w:sz w:val="16"/>
                <w:szCs w:val="16"/>
                <w:lang w:eastAsia="pt-BR"/>
              </w:rPr>
              <w:t>SETI</w:t>
            </w:r>
          </w:p>
        </w:tc>
        <w:tc>
          <w:tcPr>
            <w:tcW w:w="0" w:type="auto"/>
            <w:shd w:val="clear" w:color="auto" w:fill="auto"/>
            <w:vAlign w:val="center"/>
            <w:hideMark/>
          </w:tcPr>
          <w:p w:rsidR="00DC506A" w:rsidRPr="00DC506A" w:rsidRDefault="00DC506A" w:rsidP="00DC506A">
            <w:pPr>
              <w:jc w:val="center"/>
              <w:rPr>
                <w:rFonts w:ascii="Arial" w:eastAsia="Times New Roman" w:hAnsi="Arial" w:cs="Arial"/>
                <w:sz w:val="16"/>
                <w:szCs w:val="16"/>
                <w:lang w:eastAsia="pt-BR"/>
              </w:rPr>
            </w:pPr>
            <w:r w:rsidRPr="00DC506A">
              <w:rPr>
                <w:rFonts w:ascii="Arial" w:eastAsia="Times New Roman" w:hAnsi="Arial" w:cs="Arial"/>
                <w:sz w:val="16"/>
                <w:szCs w:val="16"/>
                <w:lang w:eastAsia="pt-BR"/>
              </w:rPr>
              <w:t>699.682,00</w:t>
            </w:r>
          </w:p>
        </w:tc>
        <w:tc>
          <w:tcPr>
            <w:tcW w:w="1604" w:type="dxa"/>
            <w:shd w:val="clear" w:color="auto" w:fill="auto"/>
            <w:vAlign w:val="center"/>
            <w:hideMark/>
          </w:tcPr>
          <w:p w:rsidR="00DC506A" w:rsidRPr="00DC506A" w:rsidRDefault="00DC506A" w:rsidP="00DC506A">
            <w:pPr>
              <w:jc w:val="center"/>
              <w:rPr>
                <w:rFonts w:ascii="Arial" w:eastAsia="Times New Roman" w:hAnsi="Arial" w:cs="Arial"/>
                <w:sz w:val="16"/>
                <w:szCs w:val="16"/>
                <w:lang w:eastAsia="pt-BR"/>
              </w:rPr>
            </w:pPr>
            <w:r w:rsidRPr="00DC506A">
              <w:rPr>
                <w:rFonts w:ascii="Arial" w:eastAsia="Times New Roman" w:hAnsi="Arial" w:cs="Arial"/>
                <w:sz w:val="16"/>
                <w:szCs w:val="16"/>
                <w:lang w:eastAsia="pt-BR"/>
              </w:rPr>
              <w:t>em execução</w:t>
            </w:r>
          </w:p>
        </w:tc>
      </w:tr>
      <w:tr w:rsidR="00DC506A" w:rsidRPr="00DC506A" w:rsidTr="009776A3">
        <w:trPr>
          <w:trHeight w:val="450"/>
        </w:trPr>
        <w:tc>
          <w:tcPr>
            <w:tcW w:w="3686" w:type="dxa"/>
            <w:shd w:val="clear" w:color="auto" w:fill="auto"/>
            <w:vAlign w:val="center"/>
            <w:hideMark/>
          </w:tcPr>
          <w:p w:rsidR="00DC506A" w:rsidRPr="00DC506A" w:rsidRDefault="00DC506A" w:rsidP="00DC506A">
            <w:pPr>
              <w:jc w:val="center"/>
              <w:rPr>
                <w:rFonts w:ascii="Arial" w:eastAsia="Times New Roman" w:hAnsi="Arial" w:cs="Arial"/>
                <w:sz w:val="16"/>
                <w:szCs w:val="16"/>
                <w:lang w:eastAsia="pt-BR"/>
              </w:rPr>
            </w:pPr>
            <w:r w:rsidRPr="00DC506A">
              <w:rPr>
                <w:rFonts w:ascii="Arial" w:eastAsia="Times New Roman" w:hAnsi="Arial" w:cs="Arial"/>
                <w:sz w:val="16"/>
                <w:szCs w:val="16"/>
                <w:lang w:eastAsia="pt-BR"/>
              </w:rPr>
              <w:t xml:space="preserve">Construção do Prédio do Restaurante da UNIOESTE - </w:t>
            </w:r>
            <w:r w:rsidRPr="00DC506A">
              <w:rPr>
                <w:rFonts w:ascii="Arial" w:eastAsia="Times New Roman" w:hAnsi="Arial" w:cs="Arial"/>
                <w:i/>
                <w:sz w:val="16"/>
                <w:szCs w:val="16"/>
                <w:lang w:eastAsia="pt-BR"/>
              </w:rPr>
              <w:t>Campus</w:t>
            </w:r>
            <w:r w:rsidRPr="00DC506A">
              <w:rPr>
                <w:rFonts w:ascii="Arial" w:eastAsia="Times New Roman" w:hAnsi="Arial" w:cs="Arial"/>
                <w:sz w:val="16"/>
                <w:szCs w:val="16"/>
                <w:lang w:eastAsia="pt-BR"/>
              </w:rPr>
              <w:t xml:space="preserve"> de Toledo (Fase 02)</w:t>
            </w:r>
          </w:p>
        </w:tc>
        <w:tc>
          <w:tcPr>
            <w:tcW w:w="1417" w:type="dxa"/>
            <w:shd w:val="clear" w:color="auto" w:fill="auto"/>
            <w:vAlign w:val="center"/>
            <w:hideMark/>
          </w:tcPr>
          <w:p w:rsidR="00DC506A" w:rsidRPr="00DC506A" w:rsidRDefault="00DC506A" w:rsidP="00DC506A">
            <w:pPr>
              <w:jc w:val="center"/>
              <w:rPr>
                <w:rFonts w:ascii="Arial" w:eastAsia="Times New Roman" w:hAnsi="Arial" w:cs="Arial"/>
                <w:sz w:val="16"/>
                <w:szCs w:val="16"/>
                <w:lang w:eastAsia="pt-BR"/>
              </w:rPr>
            </w:pPr>
            <w:r w:rsidRPr="00DC506A">
              <w:rPr>
                <w:rFonts w:ascii="Arial" w:eastAsia="Times New Roman" w:hAnsi="Arial" w:cs="Arial"/>
                <w:sz w:val="16"/>
                <w:szCs w:val="16"/>
                <w:lang w:eastAsia="pt-BR"/>
              </w:rPr>
              <w:t>631,75</w:t>
            </w:r>
          </w:p>
        </w:tc>
        <w:tc>
          <w:tcPr>
            <w:tcW w:w="1276" w:type="dxa"/>
            <w:shd w:val="clear" w:color="auto" w:fill="auto"/>
            <w:vAlign w:val="center"/>
            <w:hideMark/>
          </w:tcPr>
          <w:p w:rsidR="00DC506A" w:rsidRPr="00DC506A" w:rsidRDefault="00DC506A" w:rsidP="00DC506A">
            <w:pPr>
              <w:jc w:val="center"/>
              <w:rPr>
                <w:rFonts w:ascii="Arial" w:eastAsia="Times New Roman" w:hAnsi="Arial" w:cs="Arial"/>
                <w:sz w:val="16"/>
                <w:szCs w:val="16"/>
                <w:lang w:eastAsia="pt-BR"/>
              </w:rPr>
            </w:pPr>
          </w:p>
        </w:tc>
        <w:tc>
          <w:tcPr>
            <w:tcW w:w="1290" w:type="dxa"/>
            <w:shd w:val="clear" w:color="auto" w:fill="auto"/>
            <w:vAlign w:val="center"/>
            <w:hideMark/>
          </w:tcPr>
          <w:p w:rsidR="00DC506A" w:rsidRPr="00DC506A" w:rsidRDefault="00DC506A" w:rsidP="00DC506A">
            <w:pPr>
              <w:jc w:val="center"/>
              <w:rPr>
                <w:rFonts w:ascii="Arial" w:eastAsia="Times New Roman" w:hAnsi="Arial" w:cs="Arial"/>
                <w:sz w:val="16"/>
                <w:szCs w:val="16"/>
                <w:lang w:eastAsia="pt-BR"/>
              </w:rPr>
            </w:pPr>
            <w:r w:rsidRPr="00DC506A">
              <w:rPr>
                <w:rFonts w:ascii="Arial" w:eastAsia="Times New Roman" w:hAnsi="Arial" w:cs="Arial"/>
                <w:sz w:val="16"/>
                <w:szCs w:val="16"/>
                <w:lang w:eastAsia="pt-BR"/>
              </w:rPr>
              <w:t>SETI</w:t>
            </w:r>
          </w:p>
        </w:tc>
        <w:tc>
          <w:tcPr>
            <w:tcW w:w="0" w:type="auto"/>
            <w:shd w:val="clear" w:color="auto" w:fill="auto"/>
            <w:vAlign w:val="center"/>
            <w:hideMark/>
          </w:tcPr>
          <w:p w:rsidR="00DC506A" w:rsidRPr="00DC506A" w:rsidRDefault="00DC506A" w:rsidP="00DC506A">
            <w:pPr>
              <w:jc w:val="center"/>
              <w:rPr>
                <w:rFonts w:ascii="Arial" w:eastAsia="Times New Roman" w:hAnsi="Arial" w:cs="Arial"/>
                <w:sz w:val="16"/>
                <w:szCs w:val="16"/>
                <w:lang w:eastAsia="pt-BR"/>
              </w:rPr>
            </w:pPr>
            <w:r w:rsidRPr="00DC506A">
              <w:rPr>
                <w:rFonts w:ascii="Arial" w:eastAsia="Times New Roman" w:hAnsi="Arial" w:cs="Arial"/>
                <w:sz w:val="16"/>
                <w:szCs w:val="16"/>
                <w:lang w:eastAsia="pt-BR"/>
              </w:rPr>
              <w:t>742.547,77</w:t>
            </w:r>
          </w:p>
        </w:tc>
        <w:tc>
          <w:tcPr>
            <w:tcW w:w="1604" w:type="dxa"/>
            <w:shd w:val="clear" w:color="auto" w:fill="auto"/>
            <w:vAlign w:val="center"/>
            <w:hideMark/>
          </w:tcPr>
          <w:p w:rsidR="00DC506A" w:rsidRPr="00DC506A" w:rsidRDefault="00DC506A" w:rsidP="00DC506A">
            <w:pPr>
              <w:jc w:val="center"/>
              <w:rPr>
                <w:rFonts w:ascii="Arial" w:eastAsia="Times New Roman" w:hAnsi="Arial" w:cs="Arial"/>
                <w:sz w:val="16"/>
                <w:szCs w:val="16"/>
                <w:lang w:eastAsia="pt-BR"/>
              </w:rPr>
            </w:pPr>
            <w:r w:rsidRPr="00DC506A">
              <w:rPr>
                <w:rFonts w:ascii="Arial" w:eastAsia="Times New Roman" w:hAnsi="Arial" w:cs="Arial"/>
                <w:sz w:val="16"/>
                <w:szCs w:val="16"/>
                <w:lang w:eastAsia="pt-BR"/>
              </w:rPr>
              <w:t>em execução</w:t>
            </w:r>
          </w:p>
        </w:tc>
      </w:tr>
      <w:tr w:rsidR="00DC506A" w:rsidRPr="00DC506A" w:rsidTr="009776A3">
        <w:trPr>
          <w:trHeight w:val="300"/>
        </w:trPr>
        <w:tc>
          <w:tcPr>
            <w:tcW w:w="3686" w:type="dxa"/>
            <w:shd w:val="clear" w:color="auto" w:fill="auto"/>
            <w:vAlign w:val="center"/>
            <w:hideMark/>
          </w:tcPr>
          <w:p w:rsidR="00DC506A" w:rsidRPr="00DC506A" w:rsidRDefault="00DC506A" w:rsidP="00DC506A">
            <w:pPr>
              <w:jc w:val="center"/>
              <w:rPr>
                <w:rFonts w:ascii="Arial" w:eastAsia="Times New Roman" w:hAnsi="Arial" w:cs="Arial"/>
                <w:sz w:val="16"/>
                <w:szCs w:val="16"/>
                <w:lang w:eastAsia="pt-BR"/>
              </w:rPr>
            </w:pPr>
            <w:r w:rsidRPr="00DC506A">
              <w:rPr>
                <w:rFonts w:ascii="Arial" w:eastAsia="Times New Roman" w:hAnsi="Arial" w:cs="Arial"/>
                <w:sz w:val="16"/>
                <w:szCs w:val="16"/>
                <w:lang w:eastAsia="pt-BR"/>
              </w:rPr>
              <w:t>Adequações no Bloco de Mestrado de Ciências Sociais - Sanitários</w:t>
            </w:r>
          </w:p>
        </w:tc>
        <w:tc>
          <w:tcPr>
            <w:tcW w:w="1417" w:type="dxa"/>
            <w:shd w:val="clear" w:color="auto" w:fill="auto"/>
            <w:vAlign w:val="center"/>
            <w:hideMark/>
          </w:tcPr>
          <w:p w:rsidR="00DC506A" w:rsidRPr="00DC506A" w:rsidRDefault="00DC506A" w:rsidP="00DC506A">
            <w:pPr>
              <w:jc w:val="center"/>
              <w:rPr>
                <w:rFonts w:ascii="Arial" w:eastAsia="Times New Roman" w:hAnsi="Arial" w:cs="Arial"/>
                <w:sz w:val="16"/>
                <w:szCs w:val="16"/>
                <w:lang w:eastAsia="pt-BR"/>
              </w:rPr>
            </w:pPr>
          </w:p>
        </w:tc>
        <w:tc>
          <w:tcPr>
            <w:tcW w:w="1276" w:type="dxa"/>
            <w:shd w:val="clear" w:color="auto" w:fill="auto"/>
            <w:vAlign w:val="center"/>
            <w:hideMark/>
          </w:tcPr>
          <w:p w:rsidR="00DC506A" w:rsidRPr="00DC506A" w:rsidRDefault="00DC506A" w:rsidP="00DC506A">
            <w:pPr>
              <w:jc w:val="center"/>
              <w:rPr>
                <w:rFonts w:ascii="Arial" w:eastAsia="Times New Roman" w:hAnsi="Arial" w:cs="Arial"/>
                <w:sz w:val="16"/>
                <w:szCs w:val="16"/>
                <w:lang w:eastAsia="pt-BR"/>
              </w:rPr>
            </w:pPr>
            <w:r w:rsidRPr="00DC506A">
              <w:rPr>
                <w:rFonts w:ascii="Arial" w:eastAsia="Times New Roman" w:hAnsi="Arial" w:cs="Arial"/>
                <w:sz w:val="16"/>
                <w:szCs w:val="16"/>
                <w:lang w:eastAsia="pt-BR"/>
              </w:rPr>
              <w:t>30,09</w:t>
            </w:r>
          </w:p>
        </w:tc>
        <w:tc>
          <w:tcPr>
            <w:tcW w:w="1290" w:type="dxa"/>
            <w:shd w:val="clear" w:color="auto" w:fill="auto"/>
            <w:vAlign w:val="center"/>
            <w:hideMark/>
          </w:tcPr>
          <w:p w:rsidR="00DC506A" w:rsidRPr="00DC506A" w:rsidRDefault="00DC506A" w:rsidP="00DC506A">
            <w:pPr>
              <w:jc w:val="center"/>
              <w:rPr>
                <w:rFonts w:ascii="Arial" w:eastAsia="Times New Roman" w:hAnsi="Arial" w:cs="Arial"/>
                <w:sz w:val="16"/>
                <w:szCs w:val="16"/>
                <w:lang w:eastAsia="pt-BR"/>
              </w:rPr>
            </w:pPr>
            <w:r w:rsidRPr="00DC506A">
              <w:rPr>
                <w:rFonts w:ascii="Arial" w:eastAsia="Times New Roman" w:hAnsi="Arial" w:cs="Arial"/>
                <w:sz w:val="16"/>
                <w:szCs w:val="16"/>
                <w:lang w:eastAsia="pt-BR"/>
              </w:rPr>
              <w:t>Recursos Próprios</w:t>
            </w:r>
          </w:p>
        </w:tc>
        <w:tc>
          <w:tcPr>
            <w:tcW w:w="0" w:type="auto"/>
            <w:shd w:val="clear" w:color="auto" w:fill="auto"/>
            <w:vAlign w:val="center"/>
            <w:hideMark/>
          </w:tcPr>
          <w:p w:rsidR="00DC506A" w:rsidRPr="00DC506A" w:rsidRDefault="00DC506A" w:rsidP="00DC506A">
            <w:pPr>
              <w:jc w:val="center"/>
              <w:rPr>
                <w:rFonts w:ascii="Arial" w:eastAsia="Times New Roman" w:hAnsi="Arial" w:cs="Arial"/>
                <w:sz w:val="16"/>
                <w:szCs w:val="16"/>
                <w:lang w:eastAsia="pt-BR"/>
              </w:rPr>
            </w:pPr>
            <w:r w:rsidRPr="00DC506A">
              <w:rPr>
                <w:rFonts w:ascii="Arial" w:eastAsia="Times New Roman" w:hAnsi="Arial" w:cs="Arial"/>
                <w:sz w:val="16"/>
                <w:szCs w:val="16"/>
                <w:lang w:eastAsia="pt-BR"/>
              </w:rPr>
              <w:t>62.899,10</w:t>
            </w:r>
          </w:p>
        </w:tc>
        <w:tc>
          <w:tcPr>
            <w:tcW w:w="1604" w:type="dxa"/>
            <w:shd w:val="clear" w:color="auto" w:fill="auto"/>
            <w:vAlign w:val="center"/>
            <w:hideMark/>
          </w:tcPr>
          <w:p w:rsidR="00DC506A" w:rsidRPr="00DC506A" w:rsidRDefault="00DC506A" w:rsidP="00DC506A">
            <w:pPr>
              <w:jc w:val="center"/>
              <w:rPr>
                <w:rFonts w:ascii="Arial" w:eastAsia="Times New Roman" w:hAnsi="Arial" w:cs="Arial"/>
                <w:sz w:val="16"/>
                <w:szCs w:val="16"/>
                <w:lang w:eastAsia="pt-BR"/>
              </w:rPr>
            </w:pPr>
            <w:r w:rsidRPr="00DC506A">
              <w:rPr>
                <w:rFonts w:ascii="Arial" w:eastAsia="Times New Roman" w:hAnsi="Arial" w:cs="Arial"/>
                <w:sz w:val="16"/>
                <w:szCs w:val="16"/>
                <w:lang w:eastAsia="pt-BR"/>
              </w:rPr>
              <w:t>em execução</w:t>
            </w:r>
          </w:p>
        </w:tc>
      </w:tr>
      <w:tr w:rsidR="00DC506A" w:rsidRPr="00DC506A" w:rsidTr="009776A3">
        <w:trPr>
          <w:trHeight w:val="300"/>
        </w:trPr>
        <w:tc>
          <w:tcPr>
            <w:tcW w:w="3686" w:type="dxa"/>
            <w:shd w:val="clear" w:color="auto" w:fill="auto"/>
            <w:vAlign w:val="center"/>
            <w:hideMark/>
          </w:tcPr>
          <w:p w:rsidR="00DC506A" w:rsidRPr="00DC506A" w:rsidRDefault="00DC506A" w:rsidP="00DC506A">
            <w:pPr>
              <w:jc w:val="center"/>
              <w:rPr>
                <w:rFonts w:ascii="Arial" w:eastAsia="Times New Roman" w:hAnsi="Arial" w:cs="Arial"/>
                <w:sz w:val="16"/>
                <w:szCs w:val="16"/>
                <w:lang w:eastAsia="pt-BR"/>
              </w:rPr>
            </w:pPr>
            <w:r w:rsidRPr="00DC506A">
              <w:rPr>
                <w:rFonts w:ascii="Arial" w:eastAsia="Times New Roman" w:hAnsi="Arial" w:cs="Arial"/>
                <w:sz w:val="16"/>
                <w:szCs w:val="16"/>
                <w:lang w:eastAsia="pt-BR"/>
              </w:rPr>
              <w:t>Ampliação do Laboratório de Aquicultura</w:t>
            </w:r>
          </w:p>
        </w:tc>
        <w:tc>
          <w:tcPr>
            <w:tcW w:w="1417" w:type="dxa"/>
            <w:shd w:val="clear" w:color="auto" w:fill="auto"/>
            <w:vAlign w:val="center"/>
            <w:hideMark/>
          </w:tcPr>
          <w:p w:rsidR="00DC506A" w:rsidRPr="00DC506A" w:rsidRDefault="00DC506A" w:rsidP="00DC506A">
            <w:pPr>
              <w:jc w:val="center"/>
              <w:rPr>
                <w:rFonts w:ascii="Arial" w:eastAsia="Times New Roman" w:hAnsi="Arial" w:cs="Arial"/>
                <w:sz w:val="16"/>
                <w:szCs w:val="16"/>
                <w:lang w:eastAsia="pt-BR"/>
              </w:rPr>
            </w:pPr>
            <w:r w:rsidRPr="00DC506A">
              <w:rPr>
                <w:rFonts w:ascii="Arial" w:eastAsia="Times New Roman" w:hAnsi="Arial" w:cs="Arial"/>
                <w:sz w:val="16"/>
                <w:szCs w:val="16"/>
                <w:lang w:eastAsia="pt-BR"/>
              </w:rPr>
              <w:t>25,50</w:t>
            </w:r>
          </w:p>
        </w:tc>
        <w:tc>
          <w:tcPr>
            <w:tcW w:w="1276" w:type="dxa"/>
            <w:shd w:val="clear" w:color="auto" w:fill="auto"/>
            <w:vAlign w:val="center"/>
            <w:hideMark/>
          </w:tcPr>
          <w:p w:rsidR="00DC506A" w:rsidRPr="00DC506A" w:rsidRDefault="00DC506A" w:rsidP="00DC506A">
            <w:pPr>
              <w:jc w:val="center"/>
              <w:rPr>
                <w:rFonts w:ascii="Arial" w:eastAsia="Times New Roman" w:hAnsi="Arial" w:cs="Arial"/>
                <w:sz w:val="16"/>
                <w:szCs w:val="16"/>
                <w:lang w:eastAsia="pt-BR"/>
              </w:rPr>
            </w:pPr>
          </w:p>
        </w:tc>
        <w:tc>
          <w:tcPr>
            <w:tcW w:w="1290" w:type="dxa"/>
            <w:shd w:val="clear" w:color="auto" w:fill="auto"/>
            <w:vAlign w:val="center"/>
            <w:hideMark/>
          </w:tcPr>
          <w:p w:rsidR="00DC506A" w:rsidRPr="00DC506A" w:rsidRDefault="00DC506A" w:rsidP="00DC506A">
            <w:pPr>
              <w:jc w:val="center"/>
              <w:rPr>
                <w:rFonts w:ascii="Arial" w:eastAsia="Times New Roman" w:hAnsi="Arial" w:cs="Arial"/>
                <w:sz w:val="16"/>
                <w:szCs w:val="16"/>
                <w:lang w:eastAsia="pt-BR"/>
              </w:rPr>
            </w:pPr>
            <w:r w:rsidRPr="00DC506A">
              <w:rPr>
                <w:rFonts w:ascii="Arial" w:eastAsia="Times New Roman" w:hAnsi="Arial" w:cs="Arial"/>
                <w:sz w:val="16"/>
                <w:szCs w:val="16"/>
                <w:lang w:eastAsia="pt-BR"/>
              </w:rPr>
              <w:t>Governo Federal</w:t>
            </w:r>
          </w:p>
        </w:tc>
        <w:tc>
          <w:tcPr>
            <w:tcW w:w="0" w:type="auto"/>
            <w:shd w:val="clear" w:color="auto" w:fill="auto"/>
            <w:vAlign w:val="center"/>
            <w:hideMark/>
          </w:tcPr>
          <w:p w:rsidR="00DC506A" w:rsidRPr="00DC506A" w:rsidRDefault="00DC506A" w:rsidP="00DC506A">
            <w:pPr>
              <w:jc w:val="center"/>
              <w:rPr>
                <w:rFonts w:ascii="Arial" w:eastAsia="Times New Roman" w:hAnsi="Arial" w:cs="Arial"/>
                <w:sz w:val="16"/>
                <w:szCs w:val="16"/>
                <w:lang w:eastAsia="pt-BR"/>
              </w:rPr>
            </w:pPr>
            <w:r w:rsidRPr="00DC506A">
              <w:rPr>
                <w:rFonts w:ascii="Arial" w:eastAsia="Times New Roman" w:hAnsi="Arial" w:cs="Arial"/>
                <w:sz w:val="16"/>
                <w:szCs w:val="16"/>
                <w:lang w:eastAsia="pt-BR"/>
              </w:rPr>
              <w:t>9.000,00</w:t>
            </w:r>
          </w:p>
        </w:tc>
        <w:tc>
          <w:tcPr>
            <w:tcW w:w="1604" w:type="dxa"/>
            <w:shd w:val="clear" w:color="auto" w:fill="auto"/>
            <w:vAlign w:val="center"/>
            <w:hideMark/>
          </w:tcPr>
          <w:p w:rsidR="00DC506A" w:rsidRPr="00DC506A" w:rsidRDefault="00DC506A" w:rsidP="00DC506A">
            <w:pPr>
              <w:jc w:val="center"/>
              <w:rPr>
                <w:rFonts w:ascii="Arial" w:eastAsia="Times New Roman" w:hAnsi="Arial" w:cs="Arial"/>
                <w:sz w:val="16"/>
                <w:szCs w:val="16"/>
                <w:lang w:eastAsia="pt-BR"/>
              </w:rPr>
            </w:pPr>
            <w:r w:rsidRPr="00DC506A">
              <w:rPr>
                <w:rFonts w:ascii="Arial" w:eastAsia="Times New Roman" w:hAnsi="Arial" w:cs="Arial"/>
                <w:sz w:val="16"/>
                <w:szCs w:val="16"/>
                <w:lang w:eastAsia="pt-BR"/>
              </w:rPr>
              <w:t>em execução</w:t>
            </w:r>
          </w:p>
        </w:tc>
      </w:tr>
      <w:tr w:rsidR="00DC506A" w:rsidRPr="00DC506A" w:rsidTr="009776A3">
        <w:trPr>
          <w:trHeight w:val="450"/>
        </w:trPr>
        <w:tc>
          <w:tcPr>
            <w:tcW w:w="3686" w:type="dxa"/>
            <w:shd w:val="clear" w:color="auto" w:fill="auto"/>
            <w:vAlign w:val="center"/>
            <w:hideMark/>
          </w:tcPr>
          <w:p w:rsidR="00DC506A" w:rsidRPr="00DC506A" w:rsidRDefault="00DC506A" w:rsidP="00DC506A">
            <w:pPr>
              <w:jc w:val="center"/>
              <w:rPr>
                <w:rFonts w:ascii="Arial" w:eastAsia="Times New Roman" w:hAnsi="Arial" w:cs="Arial"/>
                <w:sz w:val="16"/>
                <w:szCs w:val="16"/>
                <w:lang w:eastAsia="pt-BR"/>
              </w:rPr>
            </w:pPr>
            <w:r w:rsidRPr="00DC506A">
              <w:rPr>
                <w:rFonts w:ascii="Arial" w:eastAsia="Times New Roman" w:hAnsi="Arial" w:cs="Arial"/>
                <w:sz w:val="16"/>
                <w:szCs w:val="16"/>
                <w:lang w:eastAsia="pt-BR"/>
              </w:rPr>
              <w:t>Auditório</w:t>
            </w:r>
          </w:p>
        </w:tc>
        <w:tc>
          <w:tcPr>
            <w:tcW w:w="1417" w:type="dxa"/>
            <w:shd w:val="clear" w:color="auto" w:fill="auto"/>
            <w:vAlign w:val="center"/>
            <w:hideMark/>
          </w:tcPr>
          <w:p w:rsidR="00DC506A" w:rsidRPr="00DC506A" w:rsidRDefault="00DC506A" w:rsidP="00DC506A">
            <w:pPr>
              <w:jc w:val="center"/>
              <w:rPr>
                <w:rFonts w:ascii="Arial" w:eastAsia="Times New Roman" w:hAnsi="Arial" w:cs="Arial"/>
                <w:sz w:val="16"/>
                <w:szCs w:val="16"/>
                <w:lang w:eastAsia="pt-BR"/>
              </w:rPr>
            </w:pPr>
            <w:r w:rsidRPr="00DC506A">
              <w:rPr>
                <w:rFonts w:ascii="Arial" w:eastAsia="Times New Roman" w:hAnsi="Arial" w:cs="Arial"/>
                <w:sz w:val="16"/>
                <w:szCs w:val="16"/>
                <w:lang w:eastAsia="pt-BR"/>
              </w:rPr>
              <w:t>366,49</w:t>
            </w:r>
          </w:p>
        </w:tc>
        <w:tc>
          <w:tcPr>
            <w:tcW w:w="1276" w:type="dxa"/>
            <w:shd w:val="clear" w:color="auto" w:fill="auto"/>
            <w:vAlign w:val="center"/>
            <w:hideMark/>
          </w:tcPr>
          <w:p w:rsidR="00DC506A" w:rsidRPr="00DC506A" w:rsidRDefault="00DC506A" w:rsidP="00DC506A">
            <w:pPr>
              <w:jc w:val="center"/>
              <w:rPr>
                <w:rFonts w:ascii="Arial" w:eastAsia="Times New Roman" w:hAnsi="Arial" w:cs="Arial"/>
                <w:sz w:val="16"/>
                <w:szCs w:val="16"/>
                <w:lang w:eastAsia="pt-BR"/>
              </w:rPr>
            </w:pPr>
          </w:p>
        </w:tc>
        <w:tc>
          <w:tcPr>
            <w:tcW w:w="1290" w:type="dxa"/>
            <w:shd w:val="clear" w:color="auto" w:fill="auto"/>
            <w:vAlign w:val="center"/>
            <w:hideMark/>
          </w:tcPr>
          <w:p w:rsidR="00DC506A" w:rsidRPr="00DC506A" w:rsidRDefault="00DC506A" w:rsidP="00DC506A">
            <w:pPr>
              <w:jc w:val="center"/>
              <w:rPr>
                <w:rFonts w:ascii="Arial" w:eastAsia="Times New Roman" w:hAnsi="Arial" w:cs="Arial"/>
                <w:sz w:val="16"/>
                <w:szCs w:val="16"/>
                <w:lang w:eastAsia="pt-BR"/>
              </w:rPr>
            </w:pPr>
            <w:r w:rsidRPr="00DC506A">
              <w:rPr>
                <w:rFonts w:ascii="Arial" w:eastAsia="Times New Roman" w:hAnsi="Arial" w:cs="Arial"/>
                <w:sz w:val="16"/>
                <w:szCs w:val="16"/>
                <w:lang w:eastAsia="pt-BR"/>
              </w:rPr>
              <w:t>MEC/SESU</w:t>
            </w:r>
            <w:r w:rsidRPr="00DC506A">
              <w:rPr>
                <w:rFonts w:ascii="Arial" w:eastAsia="Times New Roman" w:hAnsi="Arial" w:cs="Arial"/>
                <w:sz w:val="16"/>
                <w:szCs w:val="16"/>
                <w:lang w:eastAsia="pt-BR"/>
              </w:rPr>
              <w:br/>
              <w:t>Recursos Próprios</w:t>
            </w:r>
          </w:p>
        </w:tc>
        <w:tc>
          <w:tcPr>
            <w:tcW w:w="0" w:type="auto"/>
            <w:shd w:val="clear" w:color="auto" w:fill="auto"/>
            <w:vAlign w:val="center"/>
            <w:hideMark/>
          </w:tcPr>
          <w:p w:rsidR="00DC506A" w:rsidRPr="00DC506A" w:rsidRDefault="00DC506A" w:rsidP="00DC506A">
            <w:pPr>
              <w:jc w:val="center"/>
              <w:rPr>
                <w:rFonts w:ascii="Arial" w:eastAsia="Times New Roman" w:hAnsi="Arial" w:cs="Arial"/>
                <w:sz w:val="16"/>
                <w:szCs w:val="16"/>
                <w:lang w:eastAsia="pt-BR"/>
              </w:rPr>
            </w:pPr>
            <w:r w:rsidRPr="00DC506A">
              <w:rPr>
                <w:rFonts w:ascii="Arial" w:eastAsia="Times New Roman" w:hAnsi="Arial" w:cs="Arial"/>
                <w:sz w:val="16"/>
                <w:szCs w:val="16"/>
                <w:lang w:eastAsia="pt-BR"/>
              </w:rPr>
              <w:t>439.700,00</w:t>
            </w:r>
          </w:p>
        </w:tc>
        <w:tc>
          <w:tcPr>
            <w:tcW w:w="1604" w:type="dxa"/>
            <w:shd w:val="clear" w:color="auto" w:fill="auto"/>
            <w:vAlign w:val="center"/>
            <w:hideMark/>
          </w:tcPr>
          <w:p w:rsidR="00DC506A" w:rsidRPr="00DC506A" w:rsidRDefault="00DC506A" w:rsidP="00DC506A">
            <w:pPr>
              <w:jc w:val="center"/>
              <w:rPr>
                <w:rFonts w:ascii="Arial" w:eastAsia="Times New Roman" w:hAnsi="Arial" w:cs="Arial"/>
                <w:sz w:val="16"/>
                <w:szCs w:val="16"/>
                <w:lang w:eastAsia="pt-BR"/>
              </w:rPr>
            </w:pPr>
            <w:r w:rsidRPr="00DC506A">
              <w:rPr>
                <w:rFonts w:ascii="Arial" w:eastAsia="Times New Roman" w:hAnsi="Arial" w:cs="Arial"/>
                <w:sz w:val="16"/>
                <w:szCs w:val="16"/>
                <w:lang w:eastAsia="pt-BR"/>
              </w:rPr>
              <w:t>Em fase de projeto</w:t>
            </w:r>
          </w:p>
        </w:tc>
      </w:tr>
      <w:tr w:rsidR="00DC506A" w:rsidRPr="00DC506A" w:rsidTr="009776A3">
        <w:trPr>
          <w:trHeight w:val="300"/>
        </w:trPr>
        <w:tc>
          <w:tcPr>
            <w:tcW w:w="3686" w:type="dxa"/>
            <w:shd w:val="clear" w:color="auto" w:fill="auto"/>
            <w:vAlign w:val="center"/>
            <w:hideMark/>
          </w:tcPr>
          <w:p w:rsidR="00DC506A" w:rsidRPr="00DC506A" w:rsidRDefault="00DC506A" w:rsidP="00DC506A">
            <w:pPr>
              <w:jc w:val="center"/>
              <w:rPr>
                <w:rFonts w:ascii="Arial" w:eastAsia="Times New Roman" w:hAnsi="Arial" w:cs="Arial"/>
                <w:sz w:val="16"/>
                <w:szCs w:val="16"/>
                <w:lang w:eastAsia="pt-BR"/>
              </w:rPr>
            </w:pPr>
            <w:r w:rsidRPr="00DC506A">
              <w:rPr>
                <w:rFonts w:ascii="Arial" w:eastAsia="Times New Roman" w:hAnsi="Arial" w:cs="Arial"/>
                <w:sz w:val="16"/>
                <w:szCs w:val="16"/>
                <w:lang w:eastAsia="pt-BR"/>
              </w:rPr>
              <w:t>Reforma do Prédio da Engenharia Química</w:t>
            </w:r>
          </w:p>
        </w:tc>
        <w:tc>
          <w:tcPr>
            <w:tcW w:w="1417" w:type="dxa"/>
            <w:shd w:val="clear" w:color="auto" w:fill="auto"/>
            <w:vAlign w:val="center"/>
            <w:hideMark/>
          </w:tcPr>
          <w:p w:rsidR="00DC506A" w:rsidRPr="00DC506A" w:rsidRDefault="00DC506A" w:rsidP="00DC506A">
            <w:pPr>
              <w:jc w:val="center"/>
              <w:rPr>
                <w:rFonts w:ascii="Arial" w:eastAsia="Times New Roman" w:hAnsi="Arial" w:cs="Arial"/>
                <w:sz w:val="16"/>
                <w:szCs w:val="16"/>
                <w:lang w:eastAsia="pt-BR"/>
              </w:rPr>
            </w:pPr>
          </w:p>
        </w:tc>
        <w:tc>
          <w:tcPr>
            <w:tcW w:w="1276" w:type="dxa"/>
            <w:shd w:val="clear" w:color="auto" w:fill="auto"/>
            <w:vAlign w:val="center"/>
            <w:hideMark/>
          </w:tcPr>
          <w:p w:rsidR="00DC506A" w:rsidRPr="00DC506A" w:rsidRDefault="00DC506A" w:rsidP="00DC506A">
            <w:pPr>
              <w:jc w:val="center"/>
              <w:rPr>
                <w:rFonts w:ascii="Arial" w:eastAsia="Times New Roman" w:hAnsi="Arial" w:cs="Arial"/>
                <w:sz w:val="16"/>
                <w:szCs w:val="16"/>
                <w:lang w:eastAsia="pt-BR"/>
              </w:rPr>
            </w:pPr>
            <w:r w:rsidRPr="00DC506A">
              <w:rPr>
                <w:rFonts w:ascii="Arial" w:eastAsia="Times New Roman" w:hAnsi="Arial" w:cs="Arial"/>
                <w:sz w:val="16"/>
                <w:szCs w:val="16"/>
                <w:lang w:eastAsia="pt-BR"/>
              </w:rPr>
              <w:t>1.598,46</w:t>
            </w:r>
          </w:p>
        </w:tc>
        <w:tc>
          <w:tcPr>
            <w:tcW w:w="1290" w:type="dxa"/>
            <w:shd w:val="clear" w:color="auto" w:fill="auto"/>
            <w:vAlign w:val="center"/>
            <w:hideMark/>
          </w:tcPr>
          <w:p w:rsidR="00DC506A" w:rsidRPr="00DC506A" w:rsidRDefault="00DC506A" w:rsidP="00DC506A">
            <w:pPr>
              <w:jc w:val="center"/>
              <w:rPr>
                <w:rFonts w:ascii="Arial" w:eastAsia="Times New Roman" w:hAnsi="Arial" w:cs="Arial"/>
                <w:sz w:val="16"/>
                <w:szCs w:val="16"/>
                <w:lang w:eastAsia="pt-BR"/>
              </w:rPr>
            </w:pPr>
            <w:r w:rsidRPr="00DC506A">
              <w:rPr>
                <w:rFonts w:ascii="Arial" w:eastAsia="Times New Roman" w:hAnsi="Arial" w:cs="Arial"/>
                <w:sz w:val="16"/>
                <w:szCs w:val="16"/>
                <w:lang w:eastAsia="pt-BR"/>
              </w:rPr>
              <w:t>???</w:t>
            </w:r>
          </w:p>
        </w:tc>
        <w:tc>
          <w:tcPr>
            <w:tcW w:w="0" w:type="auto"/>
            <w:shd w:val="clear" w:color="auto" w:fill="auto"/>
            <w:vAlign w:val="center"/>
            <w:hideMark/>
          </w:tcPr>
          <w:p w:rsidR="00DC506A" w:rsidRPr="00DC506A" w:rsidRDefault="00DC506A" w:rsidP="00DC506A">
            <w:pPr>
              <w:jc w:val="center"/>
              <w:rPr>
                <w:rFonts w:ascii="Arial" w:eastAsia="Times New Roman" w:hAnsi="Arial" w:cs="Arial"/>
                <w:sz w:val="16"/>
                <w:szCs w:val="16"/>
                <w:lang w:eastAsia="pt-BR"/>
              </w:rPr>
            </w:pPr>
            <w:r w:rsidRPr="00DC506A">
              <w:rPr>
                <w:rFonts w:ascii="Arial" w:eastAsia="Times New Roman" w:hAnsi="Arial" w:cs="Arial"/>
                <w:sz w:val="16"/>
                <w:szCs w:val="16"/>
                <w:lang w:eastAsia="pt-BR"/>
              </w:rPr>
              <w:t>873.000,00</w:t>
            </w:r>
          </w:p>
        </w:tc>
        <w:tc>
          <w:tcPr>
            <w:tcW w:w="1604" w:type="dxa"/>
            <w:shd w:val="clear" w:color="auto" w:fill="auto"/>
            <w:vAlign w:val="center"/>
            <w:hideMark/>
          </w:tcPr>
          <w:p w:rsidR="00DC506A" w:rsidRPr="00DC506A" w:rsidRDefault="00DC506A" w:rsidP="00DC506A">
            <w:pPr>
              <w:jc w:val="center"/>
              <w:rPr>
                <w:rFonts w:ascii="Arial" w:eastAsia="Times New Roman" w:hAnsi="Arial" w:cs="Arial"/>
                <w:sz w:val="16"/>
                <w:szCs w:val="16"/>
                <w:lang w:eastAsia="pt-BR"/>
              </w:rPr>
            </w:pPr>
            <w:r w:rsidRPr="00DC506A">
              <w:rPr>
                <w:rFonts w:ascii="Arial" w:eastAsia="Times New Roman" w:hAnsi="Arial" w:cs="Arial"/>
                <w:sz w:val="16"/>
                <w:szCs w:val="16"/>
                <w:lang w:eastAsia="pt-BR"/>
              </w:rPr>
              <w:t>Em fase de projeto</w:t>
            </w:r>
          </w:p>
        </w:tc>
      </w:tr>
      <w:tr w:rsidR="00DC506A" w:rsidRPr="00DC506A" w:rsidTr="009776A3">
        <w:trPr>
          <w:trHeight w:val="300"/>
        </w:trPr>
        <w:tc>
          <w:tcPr>
            <w:tcW w:w="3686" w:type="dxa"/>
            <w:shd w:val="clear" w:color="auto" w:fill="auto"/>
            <w:vAlign w:val="center"/>
            <w:hideMark/>
          </w:tcPr>
          <w:p w:rsidR="00DC506A" w:rsidRPr="00DC506A" w:rsidRDefault="00DC506A" w:rsidP="00DC506A">
            <w:pPr>
              <w:jc w:val="center"/>
              <w:rPr>
                <w:rFonts w:ascii="Arial" w:eastAsia="Times New Roman" w:hAnsi="Arial" w:cs="Arial"/>
                <w:sz w:val="16"/>
                <w:szCs w:val="16"/>
                <w:lang w:eastAsia="pt-BR"/>
              </w:rPr>
            </w:pPr>
            <w:r w:rsidRPr="00DC506A">
              <w:rPr>
                <w:rFonts w:ascii="Arial" w:eastAsia="Times New Roman" w:hAnsi="Arial" w:cs="Arial"/>
                <w:sz w:val="16"/>
                <w:szCs w:val="16"/>
                <w:lang w:eastAsia="pt-BR"/>
              </w:rPr>
              <w:t>Ampliação da Biblioteca</w:t>
            </w:r>
          </w:p>
        </w:tc>
        <w:tc>
          <w:tcPr>
            <w:tcW w:w="1417" w:type="dxa"/>
            <w:shd w:val="clear" w:color="auto" w:fill="auto"/>
            <w:vAlign w:val="center"/>
            <w:hideMark/>
          </w:tcPr>
          <w:p w:rsidR="00DC506A" w:rsidRPr="00DC506A" w:rsidRDefault="00DC506A" w:rsidP="00DC506A">
            <w:pPr>
              <w:jc w:val="center"/>
              <w:rPr>
                <w:rFonts w:ascii="Arial" w:eastAsia="Times New Roman" w:hAnsi="Arial" w:cs="Arial"/>
                <w:sz w:val="16"/>
                <w:szCs w:val="16"/>
                <w:lang w:eastAsia="pt-BR"/>
              </w:rPr>
            </w:pPr>
            <w:r w:rsidRPr="00DC506A">
              <w:rPr>
                <w:rFonts w:ascii="Arial" w:eastAsia="Times New Roman" w:hAnsi="Arial" w:cs="Arial"/>
                <w:sz w:val="16"/>
                <w:szCs w:val="16"/>
                <w:lang w:eastAsia="pt-BR"/>
              </w:rPr>
              <w:t>402,50</w:t>
            </w:r>
          </w:p>
        </w:tc>
        <w:tc>
          <w:tcPr>
            <w:tcW w:w="1276" w:type="dxa"/>
            <w:shd w:val="clear" w:color="auto" w:fill="auto"/>
            <w:vAlign w:val="center"/>
            <w:hideMark/>
          </w:tcPr>
          <w:p w:rsidR="00DC506A" w:rsidRPr="00DC506A" w:rsidRDefault="00DC506A" w:rsidP="00DC506A">
            <w:pPr>
              <w:jc w:val="center"/>
              <w:rPr>
                <w:rFonts w:ascii="Arial" w:eastAsia="Times New Roman" w:hAnsi="Arial" w:cs="Arial"/>
                <w:sz w:val="16"/>
                <w:szCs w:val="16"/>
                <w:lang w:eastAsia="pt-BR"/>
              </w:rPr>
            </w:pPr>
          </w:p>
        </w:tc>
        <w:tc>
          <w:tcPr>
            <w:tcW w:w="1290" w:type="dxa"/>
            <w:shd w:val="clear" w:color="auto" w:fill="auto"/>
            <w:vAlign w:val="center"/>
            <w:hideMark/>
          </w:tcPr>
          <w:p w:rsidR="00DC506A" w:rsidRPr="00DC506A" w:rsidRDefault="00DC506A" w:rsidP="00DC506A">
            <w:pPr>
              <w:jc w:val="center"/>
              <w:rPr>
                <w:rFonts w:ascii="Arial" w:eastAsia="Times New Roman" w:hAnsi="Arial" w:cs="Arial"/>
                <w:sz w:val="16"/>
                <w:szCs w:val="16"/>
                <w:lang w:eastAsia="pt-BR"/>
              </w:rPr>
            </w:pPr>
            <w:r w:rsidRPr="00DC506A">
              <w:rPr>
                <w:rFonts w:ascii="Arial" w:eastAsia="Times New Roman" w:hAnsi="Arial" w:cs="Arial"/>
                <w:sz w:val="16"/>
                <w:szCs w:val="16"/>
                <w:lang w:eastAsia="pt-BR"/>
              </w:rPr>
              <w:t>SETI</w:t>
            </w:r>
          </w:p>
        </w:tc>
        <w:tc>
          <w:tcPr>
            <w:tcW w:w="0" w:type="auto"/>
            <w:shd w:val="clear" w:color="auto" w:fill="auto"/>
            <w:vAlign w:val="center"/>
            <w:hideMark/>
          </w:tcPr>
          <w:p w:rsidR="00DC506A" w:rsidRPr="00DC506A" w:rsidRDefault="00DC506A" w:rsidP="00DC506A">
            <w:pPr>
              <w:jc w:val="center"/>
              <w:rPr>
                <w:rFonts w:ascii="Arial" w:eastAsia="Times New Roman" w:hAnsi="Arial" w:cs="Arial"/>
                <w:sz w:val="16"/>
                <w:szCs w:val="16"/>
                <w:lang w:eastAsia="pt-BR"/>
              </w:rPr>
            </w:pPr>
            <w:r w:rsidRPr="00DC506A">
              <w:rPr>
                <w:rFonts w:ascii="Arial" w:eastAsia="Times New Roman" w:hAnsi="Arial" w:cs="Arial"/>
                <w:sz w:val="16"/>
                <w:szCs w:val="16"/>
                <w:lang w:eastAsia="pt-BR"/>
              </w:rPr>
              <w:t>650.000,00</w:t>
            </w:r>
          </w:p>
        </w:tc>
        <w:tc>
          <w:tcPr>
            <w:tcW w:w="1604" w:type="dxa"/>
            <w:shd w:val="clear" w:color="auto" w:fill="auto"/>
            <w:vAlign w:val="center"/>
            <w:hideMark/>
          </w:tcPr>
          <w:p w:rsidR="00DC506A" w:rsidRPr="00DC506A" w:rsidRDefault="00DC506A" w:rsidP="00DC506A">
            <w:pPr>
              <w:jc w:val="center"/>
              <w:rPr>
                <w:rFonts w:ascii="Arial" w:eastAsia="Times New Roman" w:hAnsi="Arial" w:cs="Arial"/>
                <w:sz w:val="16"/>
                <w:szCs w:val="16"/>
                <w:lang w:eastAsia="pt-BR"/>
              </w:rPr>
            </w:pPr>
            <w:r w:rsidRPr="00DC506A">
              <w:rPr>
                <w:rFonts w:ascii="Arial" w:eastAsia="Times New Roman" w:hAnsi="Arial" w:cs="Arial"/>
                <w:sz w:val="16"/>
                <w:szCs w:val="16"/>
                <w:lang w:eastAsia="pt-BR"/>
              </w:rPr>
              <w:t>Em fase de projeto</w:t>
            </w:r>
          </w:p>
        </w:tc>
      </w:tr>
      <w:tr w:rsidR="00DC506A" w:rsidRPr="00DC506A" w:rsidTr="009776A3">
        <w:trPr>
          <w:trHeight w:val="300"/>
        </w:trPr>
        <w:tc>
          <w:tcPr>
            <w:tcW w:w="3686" w:type="dxa"/>
            <w:shd w:val="clear" w:color="auto" w:fill="auto"/>
            <w:vAlign w:val="center"/>
            <w:hideMark/>
          </w:tcPr>
          <w:p w:rsidR="00DC506A" w:rsidRPr="00DC506A" w:rsidRDefault="00DC506A" w:rsidP="00DC506A">
            <w:pPr>
              <w:jc w:val="center"/>
              <w:rPr>
                <w:rFonts w:ascii="Arial" w:eastAsia="Times New Roman" w:hAnsi="Arial" w:cs="Arial"/>
                <w:sz w:val="16"/>
                <w:szCs w:val="16"/>
                <w:lang w:eastAsia="pt-BR"/>
              </w:rPr>
            </w:pPr>
            <w:r w:rsidRPr="00DC506A">
              <w:rPr>
                <w:rFonts w:ascii="Arial" w:eastAsia="Times New Roman" w:hAnsi="Arial" w:cs="Arial"/>
                <w:sz w:val="16"/>
                <w:szCs w:val="16"/>
                <w:lang w:eastAsia="pt-BR"/>
              </w:rPr>
              <w:t>Reforma dos Laboratórios do Tecnoparque</w:t>
            </w:r>
          </w:p>
        </w:tc>
        <w:tc>
          <w:tcPr>
            <w:tcW w:w="1417" w:type="dxa"/>
            <w:shd w:val="clear" w:color="auto" w:fill="auto"/>
            <w:vAlign w:val="center"/>
            <w:hideMark/>
          </w:tcPr>
          <w:p w:rsidR="00DC506A" w:rsidRPr="00DC506A" w:rsidRDefault="00DC506A" w:rsidP="00DC506A">
            <w:pPr>
              <w:jc w:val="center"/>
              <w:rPr>
                <w:rFonts w:ascii="Arial" w:eastAsia="Times New Roman" w:hAnsi="Arial" w:cs="Arial"/>
                <w:sz w:val="16"/>
                <w:szCs w:val="16"/>
                <w:lang w:eastAsia="pt-BR"/>
              </w:rPr>
            </w:pPr>
          </w:p>
        </w:tc>
        <w:tc>
          <w:tcPr>
            <w:tcW w:w="1276" w:type="dxa"/>
            <w:shd w:val="clear" w:color="auto" w:fill="auto"/>
            <w:vAlign w:val="center"/>
            <w:hideMark/>
          </w:tcPr>
          <w:p w:rsidR="00DC506A" w:rsidRPr="00DC506A" w:rsidRDefault="00DC506A" w:rsidP="00DC506A">
            <w:pPr>
              <w:jc w:val="center"/>
              <w:rPr>
                <w:rFonts w:ascii="Arial" w:eastAsia="Times New Roman" w:hAnsi="Arial" w:cs="Arial"/>
                <w:sz w:val="16"/>
                <w:szCs w:val="16"/>
                <w:lang w:eastAsia="pt-BR"/>
              </w:rPr>
            </w:pPr>
            <w:r w:rsidRPr="00DC506A">
              <w:rPr>
                <w:rFonts w:ascii="Arial" w:eastAsia="Times New Roman" w:hAnsi="Arial" w:cs="Arial"/>
                <w:sz w:val="16"/>
                <w:szCs w:val="16"/>
                <w:lang w:eastAsia="pt-BR"/>
              </w:rPr>
              <w:t>557,63</w:t>
            </w:r>
          </w:p>
        </w:tc>
        <w:tc>
          <w:tcPr>
            <w:tcW w:w="1290" w:type="dxa"/>
            <w:shd w:val="clear" w:color="auto" w:fill="auto"/>
            <w:vAlign w:val="center"/>
            <w:hideMark/>
          </w:tcPr>
          <w:p w:rsidR="00DC506A" w:rsidRPr="00DC506A" w:rsidRDefault="00DC506A" w:rsidP="00DC506A">
            <w:pPr>
              <w:jc w:val="center"/>
              <w:rPr>
                <w:rFonts w:ascii="Arial" w:eastAsia="Times New Roman" w:hAnsi="Arial" w:cs="Arial"/>
                <w:sz w:val="16"/>
                <w:szCs w:val="16"/>
                <w:lang w:eastAsia="pt-BR"/>
              </w:rPr>
            </w:pPr>
            <w:r w:rsidRPr="00DC506A">
              <w:rPr>
                <w:rFonts w:ascii="Arial" w:eastAsia="Times New Roman" w:hAnsi="Arial" w:cs="Arial"/>
                <w:sz w:val="16"/>
                <w:szCs w:val="16"/>
                <w:lang w:eastAsia="pt-BR"/>
              </w:rPr>
              <w:t>SETI</w:t>
            </w:r>
          </w:p>
        </w:tc>
        <w:tc>
          <w:tcPr>
            <w:tcW w:w="0" w:type="auto"/>
            <w:shd w:val="clear" w:color="auto" w:fill="auto"/>
            <w:vAlign w:val="center"/>
            <w:hideMark/>
          </w:tcPr>
          <w:p w:rsidR="00DC506A" w:rsidRPr="00DC506A" w:rsidRDefault="00DC506A" w:rsidP="00DC506A">
            <w:pPr>
              <w:jc w:val="center"/>
              <w:rPr>
                <w:rFonts w:ascii="Arial" w:eastAsia="Times New Roman" w:hAnsi="Arial" w:cs="Arial"/>
                <w:sz w:val="16"/>
                <w:szCs w:val="16"/>
                <w:lang w:eastAsia="pt-BR"/>
              </w:rPr>
            </w:pPr>
            <w:r w:rsidRPr="00DC506A">
              <w:rPr>
                <w:rFonts w:ascii="Arial" w:eastAsia="Times New Roman" w:hAnsi="Arial" w:cs="Arial"/>
                <w:sz w:val="16"/>
                <w:szCs w:val="16"/>
                <w:lang w:eastAsia="pt-BR"/>
              </w:rPr>
              <w:t>120.000,00</w:t>
            </w:r>
          </w:p>
        </w:tc>
        <w:tc>
          <w:tcPr>
            <w:tcW w:w="1604" w:type="dxa"/>
            <w:shd w:val="clear" w:color="auto" w:fill="auto"/>
            <w:vAlign w:val="center"/>
            <w:hideMark/>
          </w:tcPr>
          <w:p w:rsidR="00DC506A" w:rsidRPr="00DC506A" w:rsidRDefault="00DC506A" w:rsidP="00DC506A">
            <w:pPr>
              <w:jc w:val="center"/>
              <w:rPr>
                <w:rFonts w:ascii="Arial" w:eastAsia="Times New Roman" w:hAnsi="Arial" w:cs="Arial"/>
                <w:sz w:val="16"/>
                <w:szCs w:val="16"/>
                <w:lang w:eastAsia="pt-BR"/>
              </w:rPr>
            </w:pPr>
            <w:r w:rsidRPr="00DC506A">
              <w:rPr>
                <w:rFonts w:ascii="Arial" w:eastAsia="Times New Roman" w:hAnsi="Arial" w:cs="Arial"/>
                <w:sz w:val="16"/>
                <w:szCs w:val="16"/>
                <w:lang w:eastAsia="pt-BR"/>
              </w:rPr>
              <w:t>Em fase de projeto</w:t>
            </w:r>
          </w:p>
        </w:tc>
      </w:tr>
      <w:tr w:rsidR="00DC506A" w:rsidRPr="00DC506A" w:rsidTr="009776A3">
        <w:trPr>
          <w:trHeight w:val="300"/>
        </w:trPr>
        <w:tc>
          <w:tcPr>
            <w:tcW w:w="3686" w:type="dxa"/>
            <w:shd w:val="clear" w:color="auto" w:fill="auto"/>
            <w:vAlign w:val="center"/>
            <w:hideMark/>
          </w:tcPr>
          <w:p w:rsidR="00DC506A" w:rsidRPr="00DC506A" w:rsidRDefault="00DC506A" w:rsidP="00DC506A">
            <w:pPr>
              <w:jc w:val="center"/>
              <w:rPr>
                <w:rFonts w:ascii="Arial" w:eastAsia="Times New Roman" w:hAnsi="Arial" w:cs="Arial"/>
                <w:sz w:val="16"/>
                <w:szCs w:val="16"/>
                <w:lang w:eastAsia="pt-BR"/>
              </w:rPr>
            </w:pPr>
            <w:r w:rsidRPr="00DC506A">
              <w:rPr>
                <w:rFonts w:ascii="Arial" w:eastAsia="Times New Roman" w:hAnsi="Arial" w:cs="Arial"/>
                <w:sz w:val="16"/>
                <w:szCs w:val="16"/>
                <w:lang w:eastAsia="pt-BR"/>
              </w:rPr>
              <w:t>Urbanização com Asfaltamento parcial</w:t>
            </w:r>
          </w:p>
        </w:tc>
        <w:tc>
          <w:tcPr>
            <w:tcW w:w="1417" w:type="dxa"/>
            <w:shd w:val="clear" w:color="auto" w:fill="auto"/>
            <w:vAlign w:val="center"/>
            <w:hideMark/>
          </w:tcPr>
          <w:p w:rsidR="00DC506A" w:rsidRPr="00DC506A" w:rsidRDefault="00DC506A" w:rsidP="00DC506A">
            <w:pPr>
              <w:jc w:val="center"/>
              <w:rPr>
                <w:rFonts w:ascii="Arial" w:eastAsia="Times New Roman" w:hAnsi="Arial" w:cs="Arial"/>
                <w:sz w:val="16"/>
                <w:szCs w:val="16"/>
                <w:lang w:eastAsia="pt-BR"/>
              </w:rPr>
            </w:pPr>
          </w:p>
        </w:tc>
        <w:tc>
          <w:tcPr>
            <w:tcW w:w="1276" w:type="dxa"/>
            <w:shd w:val="clear" w:color="auto" w:fill="auto"/>
            <w:vAlign w:val="center"/>
            <w:hideMark/>
          </w:tcPr>
          <w:p w:rsidR="00DC506A" w:rsidRPr="00DC506A" w:rsidRDefault="00DC506A" w:rsidP="00DC506A">
            <w:pPr>
              <w:jc w:val="center"/>
              <w:rPr>
                <w:rFonts w:ascii="Arial" w:eastAsia="Times New Roman" w:hAnsi="Arial" w:cs="Arial"/>
                <w:sz w:val="16"/>
                <w:szCs w:val="16"/>
                <w:lang w:eastAsia="pt-BR"/>
              </w:rPr>
            </w:pPr>
            <w:r w:rsidRPr="00DC506A">
              <w:rPr>
                <w:rFonts w:ascii="Arial" w:eastAsia="Times New Roman" w:hAnsi="Arial" w:cs="Arial"/>
                <w:sz w:val="16"/>
                <w:szCs w:val="16"/>
                <w:lang w:eastAsia="pt-BR"/>
              </w:rPr>
              <w:t>557,63</w:t>
            </w:r>
          </w:p>
        </w:tc>
        <w:tc>
          <w:tcPr>
            <w:tcW w:w="1290" w:type="dxa"/>
            <w:shd w:val="clear" w:color="auto" w:fill="auto"/>
            <w:vAlign w:val="center"/>
            <w:hideMark/>
          </w:tcPr>
          <w:p w:rsidR="00DC506A" w:rsidRPr="00DC506A" w:rsidRDefault="00DC506A" w:rsidP="00DC506A">
            <w:pPr>
              <w:jc w:val="center"/>
              <w:rPr>
                <w:rFonts w:ascii="Arial" w:eastAsia="Times New Roman" w:hAnsi="Arial" w:cs="Arial"/>
                <w:sz w:val="16"/>
                <w:szCs w:val="16"/>
                <w:lang w:eastAsia="pt-BR"/>
              </w:rPr>
            </w:pPr>
            <w:r w:rsidRPr="00DC506A">
              <w:rPr>
                <w:rFonts w:ascii="Arial" w:eastAsia="Times New Roman" w:hAnsi="Arial" w:cs="Arial"/>
                <w:sz w:val="16"/>
                <w:szCs w:val="16"/>
                <w:lang w:eastAsia="pt-BR"/>
              </w:rPr>
              <w:t>Funiversitária</w:t>
            </w:r>
          </w:p>
        </w:tc>
        <w:tc>
          <w:tcPr>
            <w:tcW w:w="0" w:type="auto"/>
            <w:shd w:val="clear" w:color="auto" w:fill="auto"/>
            <w:vAlign w:val="center"/>
            <w:hideMark/>
          </w:tcPr>
          <w:p w:rsidR="00DC506A" w:rsidRPr="00DC506A" w:rsidRDefault="00DC506A" w:rsidP="00DC506A">
            <w:pPr>
              <w:jc w:val="center"/>
              <w:rPr>
                <w:rFonts w:ascii="Arial" w:eastAsia="Times New Roman" w:hAnsi="Arial" w:cs="Arial"/>
                <w:sz w:val="16"/>
                <w:szCs w:val="16"/>
                <w:lang w:eastAsia="pt-BR"/>
              </w:rPr>
            </w:pPr>
            <w:r w:rsidRPr="00DC506A">
              <w:rPr>
                <w:rFonts w:ascii="Arial" w:eastAsia="Times New Roman" w:hAnsi="Arial" w:cs="Arial"/>
                <w:sz w:val="16"/>
                <w:szCs w:val="16"/>
                <w:lang w:eastAsia="pt-BR"/>
              </w:rPr>
              <w:t>165.000,00</w:t>
            </w:r>
          </w:p>
        </w:tc>
        <w:tc>
          <w:tcPr>
            <w:tcW w:w="1604" w:type="dxa"/>
            <w:shd w:val="clear" w:color="auto" w:fill="auto"/>
            <w:vAlign w:val="center"/>
            <w:hideMark/>
          </w:tcPr>
          <w:p w:rsidR="00DC506A" w:rsidRPr="00DC506A" w:rsidRDefault="00DC506A" w:rsidP="00DC506A">
            <w:pPr>
              <w:jc w:val="center"/>
              <w:rPr>
                <w:rFonts w:ascii="Arial" w:eastAsia="Times New Roman" w:hAnsi="Arial" w:cs="Arial"/>
                <w:sz w:val="16"/>
                <w:szCs w:val="16"/>
                <w:lang w:eastAsia="pt-BR"/>
              </w:rPr>
            </w:pPr>
            <w:r w:rsidRPr="00DC506A">
              <w:rPr>
                <w:rFonts w:ascii="Arial" w:eastAsia="Times New Roman" w:hAnsi="Arial" w:cs="Arial"/>
                <w:sz w:val="16"/>
                <w:szCs w:val="16"/>
                <w:lang w:eastAsia="pt-BR"/>
              </w:rPr>
              <w:t>Em fase de projeto</w:t>
            </w:r>
          </w:p>
        </w:tc>
      </w:tr>
      <w:tr w:rsidR="00DC506A" w:rsidRPr="00DC506A" w:rsidTr="009776A3">
        <w:trPr>
          <w:trHeight w:val="450"/>
        </w:trPr>
        <w:tc>
          <w:tcPr>
            <w:tcW w:w="3686" w:type="dxa"/>
            <w:shd w:val="clear" w:color="auto" w:fill="auto"/>
            <w:vAlign w:val="center"/>
            <w:hideMark/>
          </w:tcPr>
          <w:p w:rsidR="00DC506A" w:rsidRPr="00DC506A" w:rsidRDefault="00DC506A" w:rsidP="00DC506A">
            <w:pPr>
              <w:jc w:val="center"/>
              <w:rPr>
                <w:rFonts w:ascii="Arial" w:eastAsia="Times New Roman" w:hAnsi="Arial" w:cs="Arial"/>
                <w:sz w:val="16"/>
                <w:szCs w:val="16"/>
                <w:lang w:eastAsia="pt-BR"/>
              </w:rPr>
            </w:pPr>
            <w:r w:rsidRPr="00DC506A">
              <w:rPr>
                <w:rFonts w:ascii="Arial" w:eastAsia="Times New Roman" w:hAnsi="Arial" w:cs="Arial"/>
                <w:sz w:val="16"/>
                <w:szCs w:val="16"/>
                <w:lang w:eastAsia="pt-BR"/>
              </w:rPr>
              <w:t>Prédio do Administrativo 2ª Etapa</w:t>
            </w:r>
          </w:p>
        </w:tc>
        <w:tc>
          <w:tcPr>
            <w:tcW w:w="1417" w:type="dxa"/>
            <w:shd w:val="clear" w:color="auto" w:fill="auto"/>
            <w:vAlign w:val="center"/>
            <w:hideMark/>
          </w:tcPr>
          <w:p w:rsidR="00DC506A" w:rsidRPr="00DC506A" w:rsidRDefault="00DC506A" w:rsidP="00DC506A">
            <w:pPr>
              <w:jc w:val="center"/>
              <w:rPr>
                <w:rFonts w:ascii="Arial" w:eastAsia="Times New Roman" w:hAnsi="Arial" w:cs="Arial"/>
                <w:sz w:val="16"/>
                <w:szCs w:val="16"/>
                <w:lang w:eastAsia="pt-BR"/>
              </w:rPr>
            </w:pPr>
            <w:r w:rsidRPr="00DC506A">
              <w:rPr>
                <w:rFonts w:ascii="Arial" w:eastAsia="Times New Roman" w:hAnsi="Arial" w:cs="Arial"/>
                <w:sz w:val="16"/>
                <w:szCs w:val="16"/>
                <w:lang w:eastAsia="pt-BR"/>
              </w:rPr>
              <w:t>1.580,00</w:t>
            </w:r>
          </w:p>
        </w:tc>
        <w:tc>
          <w:tcPr>
            <w:tcW w:w="1276" w:type="dxa"/>
            <w:shd w:val="clear" w:color="auto" w:fill="auto"/>
            <w:vAlign w:val="center"/>
            <w:hideMark/>
          </w:tcPr>
          <w:p w:rsidR="00DC506A" w:rsidRPr="00DC506A" w:rsidRDefault="00DC506A" w:rsidP="00DC506A">
            <w:pPr>
              <w:jc w:val="center"/>
              <w:rPr>
                <w:rFonts w:ascii="Arial" w:eastAsia="Times New Roman" w:hAnsi="Arial" w:cs="Arial"/>
                <w:sz w:val="16"/>
                <w:szCs w:val="16"/>
                <w:lang w:eastAsia="pt-BR"/>
              </w:rPr>
            </w:pPr>
          </w:p>
        </w:tc>
        <w:tc>
          <w:tcPr>
            <w:tcW w:w="1290" w:type="dxa"/>
            <w:shd w:val="clear" w:color="auto" w:fill="auto"/>
            <w:vAlign w:val="center"/>
            <w:hideMark/>
          </w:tcPr>
          <w:p w:rsidR="00DC506A" w:rsidRPr="00DC506A" w:rsidRDefault="00DC506A" w:rsidP="00DC506A">
            <w:pPr>
              <w:jc w:val="center"/>
              <w:rPr>
                <w:rFonts w:ascii="Arial" w:eastAsia="Times New Roman" w:hAnsi="Arial" w:cs="Arial"/>
                <w:sz w:val="16"/>
                <w:szCs w:val="16"/>
                <w:lang w:eastAsia="pt-BR"/>
              </w:rPr>
            </w:pPr>
            <w:r w:rsidRPr="00DC506A">
              <w:rPr>
                <w:rFonts w:ascii="Arial" w:eastAsia="Times New Roman" w:hAnsi="Arial" w:cs="Arial"/>
                <w:sz w:val="16"/>
                <w:szCs w:val="16"/>
                <w:lang w:eastAsia="pt-BR"/>
              </w:rPr>
              <w:t>SETI</w:t>
            </w:r>
            <w:r w:rsidRPr="00DC506A">
              <w:rPr>
                <w:rFonts w:ascii="Arial" w:eastAsia="Times New Roman" w:hAnsi="Arial" w:cs="Arial"/>
                <w:sz w:val="16"/>
                <w:szCs w:val="16"/>
                <w:lang w:eastAsia="pt-BR"/>
              </w:rPr>
              <w:br/>
              <w:t>Recursos Próprios</w:t>
            </w:r>
          </w:p>
        </w:tc>
        <w:tc>
          <w:tcPr>
            <w:tcW w:w="0" w:type="auto"/>
            <w:shd w:val="clear" w:color="auto" w:fill="auto"/>
            <w:vAlign w:val="center"/>
            <w:hideMark/>
          </w:tcPr>
          <w:p w:rsidR="00DC506A" w:rsidRPr="00DC506A" w:rsidRDefault="00DC506A" w:rsidP="00DC506A">
            <w:pPr>
              <w:jc w:val="center"/>
              <w:rPr>
                <w:rFonts w:ascii="Arial" w:eastAsia="Times New Roman" w:hAnsi="Arial" w:cs="Arial"/>
                <w:sz w:val="16"/>
                <w:szCs w:val="16"/>
                <w:lang w:eastAsia="pt-BR"/>
              </w:rPr>
            </w:pPr>
            <w:r w:rsidRPr="00DC506A">
              <w:rPr>
                <w:rFonts w:ascii="Arial" w:eastAsia="Times New Roman" w:hAnsi="Arial" w:cs="Arial"/>
                <w:sz w:val="16"/>
                <w:szCs w:val="16"/>
                <w:lang w:eastAsia="pt-BR"/>
              </w:rPr>
              <w:t>1.010.699,89</w:t>
            </w:r>
          </w:p>
        </w:tc>
        <w:tc>
          <w:tcPr>
            <w:tcW w:w="1604" w:type="dxa"/>
            <w:shd w:val="clear" w:color="auto" w:fill="auto"/>
            <w:vAlign w:val="center"/>
            <w:hideMark/>
          </w:tcPr>
          <w:p w:rsidR="00DC506A" w:rsidRPr="00DC506A" w:rsidRDefault="00DC506A" w:rsidP="00DC506A">
            <w:pPr>
              <w:jc w:val="center"/>
              <w:rPr>
                <w:rFonts w:ascii="Arial" w:eastAsia="Times New Roman" w:hAnsi="Arial" w:cs="Arial"/>
                <w:sz w:val="16"/>
                <w:szCs w:val="16"/>
                <w:lang w:eastAsia="pt-BR"/>
              </w:rPr>
            </w:pPr>
            <w:r w:rsidRPr="00DC506A">
              <w:rPr>
                <w:rFonts w:ascii="Arial" w:eastAsia="Times New Roman" w:hAnsi="Arial" w:cs="Arial"/>
                <w:sz w:val="16"/>
                <w:szCs w:val="16"/>
                <w:lang w:eastAsia="pt-BR"/>
              </w:rPr>
              <w:t>Paralisada</w:t>
            </w:r>
          </w:p>
        </w:tc>
      </w:tr>
      <w:tr w:rsidR="00DC506A" w:rsidRPr="00DC506A" w:rsidTr="009776A3">
        <w:trPr>
          <w:trHeight w:val="300"/>
        </w:trPr>
        <w:tc>
          <w:tcPr>
            <w:tcW w:w="3686" w:type="dxa"/>
            <w:shd w:val="clear" w:color="auto" w:fill="auto"/>
            <w:vAlign w:val="center"/>
            <w:hideMark/>
          </w:tcPr>
          <w:p w:rsidR="00DC506A" w:rsidRPr="00DC506A" w:rsidRDefault="00DC506A" w:rsidP="00DC506A">
            <w:pPr>
              <w:jc w:val="center"/>
              <w:rPr>
                <w:rFonts w:ascii="Arial" w:eastAsia="Times New Roman" w:hAnsi="Arial" w:cs="Arial"/>
                <w:b/>
                <w:bCs/>
                <w:sz w:val="16"/>
                <w:szCs w:val="16"/>
                <w:lang w:eastAsia="pt-BR"/>
              </w:rPr>
            </w:pPr>
            <w:r w:rsidRPr="00DC506A">
              <w:rPr>
                <w:rFonts w:ascii="Arial" w:eastAsia="Times New Roman" w:hAnsi="Arial" w:cs="Arial"/>
                <w:b/>
                <w:bCs/>
                <w:sz w:val="16"/>
                <w:szCs w:val="16"/>
                <w:lang w:eastAsia="pt-BR"/>
              </w:rPr>
              <w:t>TOTAL TOLEDO</w:t>
            </w:r>
          </w:p>
        </w:tc>
        <w:tc>
          <w:tcPr>
            <w:tcW w:w="1417" w:type="dxa"/>
            <w:shd w:val="clear" w:color="auto" w:fill="auto"/>
            <w:vAlign w:val="center"/>
            <w:hideMark/>
          </w:tcPr>
          <w:p w:rsidR="00DC506A" w:rsidRPr="00DC506A" w:rsidRDefault="00DC506A" w:rsidP="00DC506A">
            <w:pPr>
              <w:jc w:val="center"/>
              <w:rPr>
                <w:rFonts w:ascii="Arial" w:eastAsia="Times New Roman" w:hAnsi="Arial" w:cs="Arial"/>
                <w:b/>
                <w:bCs/>
                <w:sz w:val="16"/>
                <w:szCs w:val="16"/>
                <w:lang w:eastAsia="pt-BR"/>
              </w:rPr>
            </w:pPr>
            <w:r w:rsidRPr="00DC506A">
              <w:rPr>
                <w:rFonts w:ascii="Arial" w:eastAsia="Times New Roman" w:hAnsi="Arial" w:cs="Arial"/>
                <w:b/>
                <w:bCs/>
                <w:sz w:val="16"/>
                <w:szCs w:val="16"/>
                <w:lang w:eastAsia="pt-BR"/>
              </w:rPr>
              <w:t>6.815,09</w:t>
            </w:r>
          </w:p>
        </w:tc>
        <w:tc>
          <w:tcPr>
            <w:tcW w:w="1276" w:type="dxa"/>
            <w:shd w:val="clear" w:color="auto" w:fill="auto"/>
            <w:vAlign w:val="center"/>
            <w:hideMark/>
          </w:tcPr>
          <w:p w:rsidR="00DC506A" w:rsidRPr="00DC506A" w:rsidRDefault="00DC506A" w:rsidP="00DC506A">
            <w:pPr>
              <w:jc w:val="center"/>
              <w:rPr>
                <w:rFonts w:ascii="Arial" w:eastAsia="Times New Roman" w:hAnsi="Arial" w:cs="Arial"/>
                <w:b/>
                <w:bCs/>
                <w:sz w:val="16"/>
                <w:szCs w:val="16"/>
                <w:lang w:eastAsia="pt-BR"/>
              </w:rPr>
            </w:pPr>
            <w:r w:rsidRPr="00DC506A">
              <w:rPr>
                <w:rFonts w:ascii="Arial" w:eastAsia="Times New Roman" w:hAnsi="Arial" w:cs="Arial"/>
                <w:b/>
                <w:bCs/>
                <w:sz w:val="16"/>
                <w:szCs w:val="16"/>
                <w:lang w:eastAsia="pt-BR"/>
              </w:rPr>
              <w:t>5.899,73</w:t>
            </w:r>
          </w:p>
        </w:tc>
        <w:tc>
          <w:tcPr>
            <w:tcW w:w="1290" w:type="dxa"/>
            <w:shd w:val="clear" w:color="auto" w:fill="auto"/>
            <w:vAlign w:val="center"/>
            <w:hideMark/>
          </w:tcPr>
          <w:p w:rsidR="00DC506A" w:rsidRPr="00DC506A" w:rsidRDefault="00DC506A" w:rsidP="00DC506A">
            <w:pPr>
              <w:jc w:val="center"/>
              <w:rPr>
                <w:rFonts w:ascii="Arial" w:eastAsia="Times New Roman" w:hAnsi="Arial" w:cs="Arial"/>
                <w:b/>
                <w:bCs/>
                <w:sz w:val="16"/>
                <w:szCs w:val="16"/>
                <w:lang w:eastAsia="pt-BR"/>
              </w:rPr>
            </w:pPr>
          </w:p>
        </w:tc>
        <w:tc>
          <w:tcPr>
            <w:tcW w:w="0" w:type="auto"/>
            <w:shd w:val="clear" w:color="auto" w:fill="auto"/>
            <w:vAlign w:val="center"/>
            <w:hideMark/>
          </w:tcPr>
          <w:p w:rsidR="00DC506A" w:rsidRPr="00DC506A" w:rsidRDefault="00DC506A" w:rsidP="00DC506A">
            <w:pPr>
              <w:jc w:val="center"/>
              <w:rPr>
                <w:rFonts w:ascii="Arial" w:eastAsia="Times New Roman" w:hAnsi="Arial" w:cs="Arial"/>
                <w:b/>
                <w:bCs/>
                <w:sz w:val="16"/>
                <w:szCs w:val="16"/>
                <w:lang w:eastAsia="pt-BR"/>
              </w:rPr>
            </w:pPr>
            <w:r w:rsidRPr="00DC506A">
              <w:rPr>
                <w:rFonts w:ascii="Arial" w:eastAsia="Times New Roman" w:hAnsi="Arial" w:cs="Arial"/>
                <w:b/>
                <w:bCs/>
                <w:sz w:val="16"/>
                <w:szCs w:val="16"/>
                <w:lang w:eastAsia="pt-BR"/>
              </w:rPr>
              <w:t>8.666.284,20</w:t>
            </w:r>
          </w:p>
        </w:tc>
        <w:tc>
          <w:tcPr>
            <w:tcW w:w="1604" w:type="dxa"/>
            <w:shd w:val="clear" w:color="auto" w:fill="auto"/>
            <w:vAlign w:val="center"/>
            <w:hideMark/>
          </w:tcPr>
          <w:p w:rsidR="00DC506A" w:rsidRPr="00DC506A" w:rsidRDefault="00DC506A" w:rsidP="00DC506A">
            <w:pPr>
              <w:jc w:val="center"/>
              <w:rPr>
                <w:rFonts w:ascii="Arial" w:eastAsia="Times New Roman" w:hAnsi="Arial" w:cs="Arial"/>
                <w:sz w:val="16"/>
                <w:szCs w:val="16"/>
                <w:lang w:eastAsia="pt-BR"/>
              </w:rPr>
            </w:pPr>
          </w:p>
        </w:tc>
      </w:tr>
    </w:tbl>
    <w:p w:rsidR="00C52FA8" w:rsidRDefault="00C52FA8" w:rsidP="00DC506A">
      <w:pPr>
        <w:tabs>
          <w:tab w:val="left" w:pos="360"/>
        </w:tabs>
        <w:ind w:right="79" w:hanging="567"/>
        <w:jc w:val="both"/>
        <w:rPr>
          <w:rFonts w:ascii="Arial" w:hAnsi="Arial" w:cs="Arial"/>
          <w:sz w:val="16"/>
          <w:szCs w:val="16"/>
        </w:rPr>
      </w:pPr>
      <w:r w:rsidRPr="00A01108">
        <w:rPr>
          <w:rFonts w:ascii="Arial" w:hAnsi="Arial" w:cs="Arial"/>
          <w:sz w:val="16"/>
          <w:szCs w:val="16"/>
        </w:rPr>
        <w:t xml:space="preserve"> Fonte: Diretoria de Planejamento Físico/PROPLAN</w:t>
      </w:r>
    </w:p>
    <w:p w:rsidR="00C52FA8" w:rsidRDefault="00C52FA8" w:rsidP="00C52FA8">
      <w:pPr>
        <w:tabs>
          <w:tab w:val="left" w:pos="360"/>
        </w:tabs>
        <w:ind w:right="79"/>
        <w:jc w:val="both"/>
        <w:rPr>
          <w:rFonts w:ascii="Arial" w:hAnsi="Arial" w:cs="Arial"/>
          <w:sz w:val="16"/>
          <w:szCs w:val="16"/>
        </w:rPr>
      </w:pPr>
    </w:p>
    <w:p w:rsidR="003707C1" w:rsidRDefault="003707C1" w:rsidP="00DC5FF0">
      <w:pPr>
        <w:tabs>
          <w:tab w:val="left" w:pos="360"/>
        </w:tabs>
        <w:spacing w:line="360" w:lineRule="auto"/>
        <w:ind w:right="77"/>
        <w:jc w:val="both"/>
        <w:rPr>
          <w:rFonts w:ascii="Arial" w:hAnsi="Arial" w:cs="Arial"/>
          <w:sz w:val="18"/>
          <w:szCs w:val="18"/>
        </w:rPr>
      </w:pPr>
    </w:p>
    <w:p w:rsidR="00C52FA8" w:rsidRDefault="00C52FA8" w:rsidP="00DC5FF0">
      <w:pPr>
        <w:tabs>
          <w:tab w:val="left" w:pos="360"/>
        </w:tabs>
        <w:spacing w:line="360" w:lineRule="auto"/>
        <w:ind w:right="77"/>
        <w:jc w:val="both"/>
        <w:rPr>
          <w:rFonts w:ascii="Arial" w:hAnsi="Arial" w:cs="Arial"/>
          <w:sz w:val="18"/>
          <w:szCs w:val="18"/>
        </w:rPr>
      </w:pPr>
    </w:p>
    <w:p w:rsidR="00C52FA8" w:rsidRPr="00DC5FF0" w:rsidRDefault="00C52FA8" w:rsidP="00DC5FF0">
      <w:pPr>
        <w:tabs>
          <w:tab w:val="left" w:pos="360"/>
        </w:tabs>
        <w:spacing w:line="360" w:lineRule="auto"/>
        <w:ind w:right="77"/>
        <w:jc w:val="both"/>
        <w:rPr>
          <w:rFonts w:ascii="Arial" w:hAnsi="Arial" w:cs="Arial"/>
          <w:sz w:val="18"/>
          <w:szCs w:val="18"/>
        </w:rPr>
      </w:pPr>
    </w:p>
    <w:p w:rsidR="00D74DF9" w:rsidRPr="001A5B00" w:rsidRDefault="00D74DF9" w:rsidP="00D16994">
      <w:pPr>
        <w:shd w:val="clear" w:color="auto" w:fill="FFFFFF" w:themeFill="background1"/>
        <w:spacing w:line="360" w:lineRule="auto"/>
        <w:ind w:firstLine="851"/>
        <w:jc w:val="both"/>
        <w:rPr>
          <w:rFonts w:ascii="Arial" w:hAnsi="Arial" w:cs="Arial"/>
          <w:sz w:val="24"/>
          <w:szCs w:val="24"/>
        </w:rPr>
      </w:pPr>
      <w:r w:rsidRPr="001A5B00">
        <w:rPr>
          <w:rFonts w:ascii="Arial" w:hAnsi="Arial" w:cs="Arial"/>
          <w:sz w:val="24"/>
          <w:szCs w:val="24"/>
        </w:rPr>
        <w:t xml:space="preserve">No </w:t>
      </w:r>
      <w:r w:rsidRPr="00F55026">
        <w:rPr>
          <w:rFonts w:ascii="Arial" w:hAnsi="Arial" w:cs="Arial"/>
          <w:i/>
          <w:sz w:val="24"/>
          <w:szCs w:val="24"/>
        </w:rPr>
        <w:t>Campus</w:t>
      </w:r>
      <w:r w:rsidRPr="001A5B00">
        <w:rPr>
          <w:rFonts w:ascii="Arial" w:hAnsi="Arial" w:cs="Arial"/>
          <w:sz w:val="24"/>
          <w:szCs w:val="24"/>
        </w:rPr>
        <w:t xml:space="preserve"> de Toledo atuam 26 </w:t>
      </w:r>
      <w:r w:rsidR="00A03E2B" w:rsidRPr="001A5B00">
        <w:rPr>
          <w:rFonts w:ascii="Arial" w:hAnsi="Arial" w:cs="Arial"/>
          <w:sz w:val="24"/>
          <w:szCs w:val="24"/>
        </w:rPr>
        <w:t>grupos de pesquisa no</w:t>
      </w:r>
      <w:r w:rsidRPr="001A5B00">
        <w:rPr>
          <w:rFonts w:ascii="Arial" w:hAnsi="Arial" w:cs="Arial"/>
          <w:sz w:val="24"/>
          <w:szCs w:val="24"/>
        </w:rPr>
        <w:t xml:space="preserve">s </w:t>
      </w:r>
      <w:r w:rsidR="006B4061" w:rsidRPr="006B4061">
        <w:rPr>
          <w:rFonts w:ascii="Arial" w:hAnsi="Arial" w:cs="Arial"/>
          <w:sz w:val="24"/>
          <w:szCs w:val="24"/>
        </w:rPr>
        <w:t>Anexos</w:t>
      </w:r>
      <w:r w:rsidR="00374460" w:rsidRPr="006B4061">
        <w:rPr>
          <w:rFonts w:ascii="Arial" w:hAnsi="Arial" w:cs="Arial"/>
          <w:sz w:val="24"/>
          <w:szCs w:val="24"/>
        </w:rPr>
        <w:t xml:space="preserve"> </w:t>
      </w:r>
      <w:r w:rsidR="006B4061" w:rsidRPr="006B4061">
        <w:rPr>
          <w:rFonts w:ascii="Arial" w:hAnsi="Arial" w:cs="Arial"/>
          <w:sz w:val="24"/>
          <w:szCs w:val="24"/>
        </w:rPr>
        <w:t>03</w:t>
      </w:r>
      <w:r w:rsidR="00374460" w:rsidRPr="006B4061">
        <w:rPr>
          <w:rFonts w:ascii="Arial" w:hAnsi="Arial" w:cs="Arial"/>
          <w:sz w:val="24"/>
          <w:szCs w:val="24"/>
        </w:rPr>
        <w:t xml:space="preserve"> a </w:t>
      </w:r>
      <w:r w:rsidR="006B4061" w:rsidRPr="006B4061">
        <w:rPr>
          <w:rFonts w:ascii="Arial" w:hAnsi="Arial" w:cs="Arial"/>
          <w:sz w:val="24"/>
          <w:szCs w:val="24"/>
        </w:rPr>
        <w:t>07</w:t>
      </w:r>
      <w:r w:rsidR="00E455C9">
        <w:rPr>
          <w:rFonts w:ascii="Arial" w:hAnsi="Arial" w:cs="Arial"/>
          <w:sz w:val="24"/>
          <w:szCs w:val="24"/>
        </w:rPr>
        <w:t xml:space="preserve"> </w:t>
      </w:r>
      <w:r w:rsidR="00A03E2B" w:rsidRPr="001A5B00">
        <w:rPr>
          <w:rFonts w:ascii="Arial" w:hAnsi="Arial" w:cs="Arial"/>
          <w:sz w:val="24"/>
          <w:szCs w:val="24"/>
        </w:rPr>
        <w:t>constam</w:t>
      </w:r>
      <w:r w:rsidRPr="001A5B00">
        <w:rPr>
          <w:rFonts w:ascii="Arial" w:hAnsi="Arial" w:cs="Arial"/>
          <w:sz w:val="24"/>
          <w:szCs w:val="24"/>
        </w:rPr>
        <w:t xml:space="preserve"> os grupos de pesquisa e o número de pesquisadores envolvidos em cada grupo, os projetos de pesquisa concluídos e em desenvolvimento em 201</w:t>
      </w:r>
      <w:r w:rsidR="002F6DBA">
        <w:rPr>
          <w:rFonts w:ascii="Arial" w:hAnsi="Arial" w:cs="Arial"/>
          <w:sz w:val="24"/>
          <w:szCs w:val="24"/>
        </w:rPr>
        <w:t>5</w:t>
      </w:r>
      <w:r w:rsidRPr="001A5B00">
        <w:rPr>
          <w:rFonts w:ascii="Arial" w:hAnsi="Arial" w:cs="Arial"/>
          <w:sz w:val="24"/>
          <w:szCs w:val="24"/>
        </w:rPr>
        <w:t>, os projetos de pesquisa financiados em andamento e os financiados concluídos em 201</w:t>
      </w:r>
      <w:r w:rsidR="002F6DBA">
        <w:rPr>
          <w:rFonts w:ascii="Arial" w:hAnsi="Arial" w:cs="Arial"/>
          <w:sz w:val="24"/>
          <w:szCs w:val="24"/>
        </w:rPr>
        <w:t>5</w:t>
      </w:r>
      <w:r w:rsidRPr="001A5B00">
        <w:rPr>
          <w:rFonts w:ascii="Arial" w:hAnsi="Arial" w:cs="Arial"/>
          <w:sz w:val="24"/>
          <w:szCs w:val="24"/>
        </w:rPr>
        <w:t xml:space="preserve">. </w:t>
      </w:r>
    </w:p>
    <w:p w:rsidR="00D74DF9" w:rsidRPr="001A5B00" w:rsidRDefault="00D74DF9" w:rsidP="00D16994">
      <w:pPr>
        <w:pStyle w:val="Recuodecorpodetexto21"/>
        <w:shd w:val="clear" w:color="auto" w:fill="FFFFFF" w:themeFill="background1"/>
        <w:spacing w:line="360" w:lineRule="auto"/>
        <w:rPr>
          <w:rFonts w:ascii="Arial" w:hAnsi="Arial" w:cs="Arial"/>
        </w:rPr>
      </w:pPr>
      <w:r w:rsidRPr="00E455C9">
        <w:rPr>
          <w:rFonts w:ascii="Arial" w:hAnsi="Arial" w:cs="Arial"/>
        </w:rPr>
        <w:t>Os</w:t>
      </w:r>
      <w:r w:rsidR="001A5B00" w:rsidRPr="00E455C9">
        <w:rPr>
          <w:rFonts w:ascii="Arial" w:hAnsi="Arial" w:cs="Arial"/>
        </w:rPr>
        <w:t xml:space="preserve"> </w:t>
      </w:r>
      <w:r w:rsidR="00E455C9" w:rsidRPr="00E455C9">
        <w:rPr>
          <w:rFonts w:ascii="Arial" w:hAnsi="Arial" w:cs="Arial"/>
        </w:rPr>
        <w:t>Anexos</w:t>
      </w:r>
      <w:r w:rsidRPr="00E455C9">
        <w:rPr>
          <w:rFonts w:ascii="Arial" w:hAnsi="Arial" w:cs="Arial"/>
        </w:rPr>
        <w:t xml:space="preserve"> </w:t>
      </w:r>
      <w:r w:rsidR="00E455C9" w:rsidRPr="00E455C9">
        <w:rPr>
          <w:rFonts w:ascii="Arial" w:hAnsi="Arial" w:cs="Arial"/>
        </w:rPr>
        <w:t>08</w:t>
      </w:r>
      <w:r w:rsidR="00374460" w:rsidRPr="00E455C9">
        <w:rPr>
          <w:rFonts w:ascii="Arial" w:hAnsi="Arial" w:cs="Arial"/>
        </w:rPr>
        <w:t xml:space="preserve"> a </w:t>
      </w:r>
      <w:r w:rsidR="00E455C9" w:rsidRPr="00E455C9">
        <w:rPr>
          <w:rFonts w:ascii="Arial" w:hAnsi="Arial" w:cs="Arial"/>
        </w:rPr>
        <w:t>10</w:t>
      </w:r>
      <w:r w:rsidR="00E455C9">
        <w:rPr>
          <w:rFonts w:ascii="Arial" w:hAnsi="Arial" w:cs="Arial"/>
        </w:rPr>
        <w:t xml:space="preserve"> </w:t>
      </w:r>
      <w:r w:rsidRPr="001A5B00">
        <w:rPr>
          <w:rFonts w:ascii="Arial" w:hAnsi="Arial" w:cs="Arial"/>
        </w:rPr>
        <w:t xml:space="preserve">apresentam, por centro, respectivamente, a relação das atividades de extensão concluídas, em andamento e as permanentes no </w:t>
      </w:r>
      <w:r w:rsidRPr="00C531F2">
        <w:rPr>
          <w:rFonts w:ascii="Arial" w:hAnsi="Arial" w:cs="Arial"/>
          <w:i/>
        </w:rPr>
        <w:t>Campus</w:t>
      </w:r>
      <w:r w:rsidRPr="001A5B00">
        <w:rPr>
          <w:rFonts w:ascii="Arial" w:hAnsi="Arial" w:cs="Arial"/>
        </w:rPr>
        <w:t xml:space="preserve"> de Toledo em 201</w:t>
      </w:r>
      <w:r w:rsidR="002F6DBA">
        <w:rPr>
          <w:rFonts w:ascii="Arial" w:hAnsi="Arial" w:cs="Arial"/>
        </w:rPr>
        <w:t>5</w:t>
      </w:r>
      <w:r w:rsidRPr="001A5B00">
        <w:rPr>
          <w:rFonts w:ascii="Arial" w:hAnsi="Arial" w:cs="Arial"/>
        </w:rPr>
        <w:t xml:space="preserve">. </w:t>
      </w:r>
    </w:p>
    <w:p w:rsidR="00D74DF9" w:rsidRPr="00553838" w:rsidRDefault="00D74DF9" w:rsidP="00D16994">
      <w:pPr>
        <w:shd w:val="clear" w:color="auto" w:fill="FFFFFF" w:themeFill="background1"/>
        <w:spacing w:line="360" w:lineRule="auto"/>
        <w:ind w:firstLine="851"/>
        <w:jc w:val="both"/>
        <w:rPr>
          <w:rFonts w:ascii="Arial" w:hAnsi="Arial" w:cs="Arial"/>
          <w:sz w:val="24"/>
          <w:szCs w:val="24"/>
        </w:rPr>
      </w:pPr>
      <w:r w:rsidRPr="00553838">
        <w:rPr>
          <w:rFonts w:ascii="Arial" w:hAnsi="Arial" w:cs="Arial"/>
          <w:sz w:val="24"/>
          <w:szCs w:val="24"/>
        </w:rPr>
        <w:t>Em relação aos processos licitatórios, o relatório da Comissão de Licitação apresenta os processos realizados em 201</w:t>
      </w:r>
      <w:r w:rsidR="00553838" w:rsidRPr="00553838">
        <w:rPr>
          <w:rFonts w:ascii="Arial" w:hAnsi="Arial" w:cs="Arial"/>
          <w:sz w:val="24"/>
          <w:szCs w:val="24"/>
        </w:rPr>
        <w:t>6</w:t>
      </w:r>
      <w:r w:rsidRPr="00553838">
        <w:rPr>
          <w:rFonts w:ascii="Arial" w:hAnsi="Arial" w:cs="Arial"/>
          <w:sz w:val="24"/>
          <w:szCs w:val="24"/>
        </w:rPr>
        <w:t xml:space="preserve"> conforme quadro </w:t>
      </w:r>
      <w:r w:rsidR="00BF69A7" w:rsidRPr="00553838">
        <w:rPr>
          <w:rFonts w:ascii="Arial" w:hAnsi="Arial" w:cs="Arial"/>
          <w:sz w:val="24"/>
          <w:szCs w:val="24"/>
        </w:rPr>
        <w:t>37</w:t>
      </w:r>
      <w:r w:rsidRPr="00553838">
        <w:rPr>
          <w:rFonts w:ascii="Arial" w:hAnsi="Arial" w:cs="Arial"/>
          <w:sz w:val="24"/>
          <w:szCs w:val="24"/>
        </w:rPr>
        <w:t>.</w:t>
      </w:r>
    </w:p>
    <w:p w:rsidR="00C531F2" w:rsidRPr="00553838" w:rsidRDefault="00C531F2" w:rsidP="00D16994">
      <w:pPr>
        <w:shd w:val="clear" w:color="auto" w:fill="FFFFFF" w:themeFill="background1"/>
        <w:spacing w:line="360" w:lineRule="auto"/>
        <w:ind w:firstLine="851"/>
        <w:jc w:val="both"/>
        <w:rPr>
          <w:rFonts w:ascii="Arial" w:hAnsi="Arial" w:cs="Arial"/>
          <w:sz w:val="24"/>
          <w:szCs w:val="24"/>
        </w:rPr>
      </w:pPr>
    </w:p>
    <w:p w:rsidR="00BC53DE" w:rsidRDefault="00C531F2" w:rsidP="00BC53DE">
      <w:pPr>
        <w:shd w:val="clear" w:color="auto" w:fill="FFFFFF" w:themeFill="background1"/>
        <w:spacing w:line="360" w:lineRule="auto"/>
        <w:ind w:hanging="284"/>
        <w:jc w:val="both"/>
        <w:rPr>
          <w:rFonts w:ascii="Arial" w:hAnsi="Arial" w:cs="Arial"/>
          <w:bCs/>
          <w:sz w:val="24"/>
          <w:szCs w:val="24"/>
          <w:lang w:eastAsia="pt-BR"/>
        </w:rPr>
      </w:pPr>
      <w:r w:rsidRPr="00553838">
        <w:rPr>
          <w:rFonts w:ascii="Arial" w:hAnsi="Arial" w:cs="Arial"/>
          <w:bCs/>
          <w:sz w:val="24"/>
          <w:szCs w:val="24"/>
          <w:lang w:eastAsia="pt-BR"/>
        </w:rPr>
        <w:t xml:space="preserve">Quadro 37 - Processos licitatórios realizados no </w:t>
      </w:r>
      <w:r w:rsidRPr="00553838">
        <w:rPr>
          <w:rFonts w:ascii="Arial" w:hAnsi="Arial" w:cs="Arial"/>
          <w:bCs/>
          <w:i/>
          <w:sz w:val="24"/>
          <w:szCs w:val="24"/>
          <w:lang w:eastAsia="pt-BR"/>
        </w:rPr>
        <w:t>Campus</w:t>
      </w:r>
      <w:r w:rsidRPr="00553838">
        <w:rPr>
          <w:rFonts w:ascii="Arial" w:hAnsi="Arial" w:cs="Arial"/>
          <w:bCs/>
          <w:sz w:val="24"/>
          <w:szCs w:val="24"/>
          <w:lang w:eastAsia="pt-BR"/>
        </w:rPr>
        <w:t xml:space="preserve"> de Toledo em 2015.</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77"/>
        <w:gridCol w:w="1266"/>
        <w:gridCol w:w="5963"/>
        <w:gridCol w:w="1412"/>
      </w:tblGrid>
      <w:tr w:rsidR="009D7903" w:rsidRPr="00BC53DE" w:rsidTr="009D7903">
        <w:trPr>
          <w:trHeight w:val="255"/>
        </w:trPr>
        <w:tc>
          <w:tcPr>
            <w:tcW w:w="1277" w:type="dxa"/>
            <w:shd w:val="clear" w:color="auto" w:fill="auto"/>
            <w:vAlign w:val="center"/>
            <w:hideMark/>
          </w:tcPr>
          <w:p w:rsidR="00BC53DE" w:rsidRPr="00BC53DE" w:rsidRDefault="00BC53DE" w:rsidP="00BC53DE">
            <w:pPr>
              <w:jc w:val="center"/>
              <w:rPr>
                <w:rFonts w:ascii="Arial" w:eastAsia="Times New Roman" w:hAnsi="Arial" w:cs="Arial"/>
                <w:b/>
                <w:sz w:val="16"/>
                <w:szCs w:val="16"/>
                <w:lang w:eastAsia="pt-BR"/>
              </w:rPr>
            </w:pPr>
            <w:r w:rsidRPr="00BC53DE">
              <w:rPr>
                <w:rFonts w:ascii="Arial" w:eastAsia="Times New Roman" w:hAnsi="Arial" w:cs="Arial"/>
                <w:b/>
                <w:sz w:val="16"/>
                <w:szCs w:val="16"/>
                <w:lang w:eastAsia="pt-BR"/>
              </w:rPr>
              <w:t>Modalidade</w:t>
            </w:r>
          </w:p>
        </w:tc>
        <w:tc>
          <w:tcPr>
            <w:tcW w:w="1266" w:type="dxa"/>
            <w:shd w:val="clear" w:color="auto" w:fill="auto"/>
            <w:vAlign w:val="center"/>
            <w:hideMark/>
          </w:tcPr>
          <w:p w:rsidR="00BC53DE" w:rsidRPr="00BC53DE" w:rsidRDefault="00BC53DE" w:rsidP="00BC53DE">
            <w:pPr>
              <w:jc w:val="center"/>
              <w:rPr>
                <w:rFonts w:ascii="Arial" w:eastAsia="Times New Roman" w:hAnsi="Arial" w:cs="Arial"/>
                <w:b/>
                <w:sz w:val="16"/>
                <w:szCs w:val="16"/>
                <w:lang w:eastAsia="pt-BR"/>
              </w:rPr>
            </w:pPr>
            <w:r w:rsidRPr="00BC53DE">
              <w:rPr>
                <w:rFonts w:ascii="Arial" w:eastAsia="Times New Roman" w:hAnsi="Arial" w:cs="Arial"/>
                <w:b/>
                <w:sz w:val="16"/>
                <w:szCs w:val="16"/>
                <w:lang w:eastAsia="pt-BR"/>
              </w:rPr>
              <w:t>nº Processo</w:t>
            </w:r>
          </w:p>
        </w:tc>
        <w:tc>
          <w:tcPr>
            <w:tcW w:w="5963" w:type="dxa"/>
            <w:shd w:val="clear" w:color="auto" w:fill="auto"/>
            <w:vAlign w:val="center"/>
            <w:hideMark/>
          </w:tcPr>
          <w:p w:rsidR="00BC53DE" w:rsidRPr="00BC53DE" w:rsidRDefault="00BC53DE" w:rsidP="00BC53DE">
            <w:pPr>
              <w:jc w:val="center"/>
              <w:rPr>
                <w:rFonts w:ascii="Arial" w:eastAsia="Times New Roman" w:hAnsi="Arial" w:cs="Arial"/>
                <w:b/>
                <w:sz w:val="16"/>
                <w:szCs w:val="16"/>
                <w:lang w:eastAsia="pt-BR"/>
              </w:rPr>
            </w:pPr>
            <w:r w:rsidRPr="00BC53DE">
              <w:rPr>
                <w:rFonts w:ascii="Arial" w:eastAsia="Times New Roman" w:hAnsi="Arial" w:cs="Arial"/>
                <w:b/>
                <w:sz w:val="16"/>
                <w:szCs w:val="16"/>
                <w:lang w:eastAsia="pt-BR"/>
              </w:rPr>
              <w:t>Objeto</w:t>
            </w:r>
          </w:p>
        </w:tc>
        <w:tc>
          <w:tcPr>
            <w:tcW w:w="1412" w:type="dxa"/>
            <w:shd w:val="clear" w:color="auto" w:fill="auto"/>
            <w:vAlign w:val="center"/>
            <w:hideMark/>
          </w:tcPr>
          <w:p w:rsidR="00BC53DE" w:rsidRPr="00BC53DE" w:rsidRDefault="00BC53DE" w:rsidP="00BC53DE">
            <w:pPr>
              <w:jc w:val="center"/>
              <w:rPr>
                <w:rFonts w:ascii="Arial" w:eastAsia="Times New Roman" w:hAnsi="Arial" w:cs="Arial"/>
                <w:b/>
                <w:sz w:val="16"/>
                <w:szCs w:val="16"/>
                <w:lang w:eastAsia="pt-BR"/>
              </w:rPr>
            </w:pPr>
            <w:r w:rsidRPr="00BC53DE">
              <w:rPr>
                <w:rFonts w:ascii="Arial" w:eastAsia="Times New Roman" w:hAnsi="Arial" w:cs="Arial"/>
                <w:b/>
                <w:sz w:val="16"/>
                <w:szCs w:val="16"/>
                <w:lang w:eastAsia="pt-BR"/>
              </w:rPr>
              <w:t>Situação</w:t>
            </w:r>
          </w:p>
        </w:tc>
      </w:tr>
      <w:tr w:rsidR="00BC53DE" w:rsidRPr="00BC53DE" w:rsidTr="009D7903">
        <w:trPr>
          <w:trHeight w:val="255"/>
        </w:trPr>
        <w:tc>
          <w:tcPr>
            <w:tcW w:w="9918" w:type="dxa"/>
            <w:gridSpan w:val="4"/>
            <w:shd w:val="clear" w:color="auto" w:fill="auto"/>
            <w:vAlign w:val="center"/>
            <w:hideMark/>
          </w:tcPr>
          <w:p w:rsidR="00BC53DE" w:rsidRPr="00BC53DE" w:rsidRDefault="00BC53DE" w:rsidP="00BC53DE">
            <w:pPr>
              <w:jc w:val="center"/>
              <w:rPr>
                <w:rFonts w:ascii="Arial" w:eastAsia="Times New Roman" w:hAnsi="Arial" w:cs="Arial"/>
                <w:b/>
                <w:bCs/>
                <w:sz w:val="16"/>
                <w:szCs w:val="16"/>
                <w:lang w:eastAsia="pt-BR"/>
              </w:rPr>
            </w:pPr>
            <w:r w:rsidRPr="00BC53DE">
              <w:rPr>
                <w:rFonts w:ascii="Arial" w:eastAsia="Times New Roman" w:hAnsi="Arial" w:cs="Arial"/>
                <w:b/>
                <w:bCs/>
                <w:sz w:val="16"/>
                <w:szCs w:val="16"/>
                <w:lang w:eastAsia="pt-BR"/>
              </w:rPr>
              <w:t>Pregão presencial</w:t>
            </w:r>
          </w:p>
        </w:tc>
      </w:tr>
      <w:tr w:rsidR="009D7903" w:rsidRPr="00BC53DE" w:rsidTr="009D7903">
        <w:trPr>
          <w:trHeight w:val="450"/>
        </w:trPr>
        <w:tc>
          <w:tcPr>
            <w:tcW w:w="1277" w:type="dxa"/>
            <w:shd w:val="clear" w:color="auto" w:fill="auto"/>
            <w:vAlign w:val="center"/>
            <w:hideMark/>
          </w:tcPr>
          <w:p w:rsidR="00BC53DE" w:rsidRPr="00BC53DE" w:rsidRDefault="00BC53DE" w:rsidP="00BC53DE">
            <w:pPr>
              <w:jc w:val="center"/>
              <w:rPr>
                <w:rFonts w:ascii="Arial" w:eastAsia="Times New Roman" w:hAnsi="Arial" w:cs="Arial"/>
                <w:sz w:val="16"/>
                <w:szCs w:val="16"/>
                <w:lang w:eastAsia="pt-BR"/>
              </w:rPr>
            </w:pPr>
            <w:r w:rsidRPr="00BC53DE">
              <w:rPr>
                <w:rFonts w:ascii="Arial" w:eastAsia="Times New Roman" w:hAnsi="Arial" w:cs="Arial"/>
                <w:sz w:val="16"/>
                <w:szCs w:val="16"/>
                <w:lang w:eastAsia="pt-BR"/>
              </w:rPr>
              <w:t>PP SRP Nº 001/20145</w:t>
            </w:r>
          </w:p>
        </w:tc>
        <w:tc>
          <w:tcPr>
            <w:tcW w:w="1266" w:type="dxa"/>
            <w:shd w:val="clear" w:color="auto" w:fill="auto"/>
            <w:vAlign w:val="center"/>
            <w:hideMark/>
          </w:tcPr>
          <w:p w:rsidR="00BC53DE" w:rsidRPr="00BC53DE" w:rsidRDefault="00BC53DE" w:rsidP="00BC53DE">
            <w:pPr>
              <w:jc w:val="center"/>
              <w:rPr>
                <w:rFonts w:ascii="Arial" w:eastAsia="Times New Roman" w:hAnsi="Arial" w:cs="Arial"/>
                <w:sz w:val="16"/>
                <w:szCs w:val="16"/>
                <w:lang w:eastAsia="pt-BR"/>
              </w:rPr>
            </w:pPr>
            <w:r w:rsidRPr="00BC53DE">
              <w:rPr>
                <w:rFonts w:ascii="Arial" w:eastAsia="Times New Roman" w:hAnsi="Arial" w:cs="Arial"/>
                <w:sz w:val="16"/>
                <w:szCs w:val="16"/>
                <w:lang w:eastAsia="pt-BR"/>
              </w:rPr>
              <w:t>7965/2015</w:t>
            </w:r>
          </w:p>
        </w:tc>
        <w:tc>
          <w:tcPr>
            <w:tcW w:w="5963" w:type="dxa"/>
            <w:shd w:val="clear" w:color="auto" w:fill="auto"/>
            <w:vAlign w:val="center"/>
            <w:hideMark/>
          </w:tcPr>
          <w:p w:rsidR="00BC53DE" w:rsidRPr="00BC53DE" w:rsidRDefault="00BC53DE" w:rsidP="00BC53DE">
            <w:pPr>
              <w:jc w:val="center"/>
              <w:rPr>
                <w:rFonts w:ascii="Arial" w:eastAsia="Times New Roman" w:hAnsi="Arial" w:cs="Arial"/>
                <w:sz w:val="16"/>
                <w:szCs w:val="16"/>
                <w:lang w:eastAsia="pt-BR"/>
              </w:rPr>
            </w:pPr>
            <w:r w:rsidRPr="00BC53DE">
              <w:rPr>
                <w:rFonts w:ascii="Arial" w:eastAsia="Times New Roman" w:hAnsi="Arial" w:cs="Arial"/>
                <w:sz w:val="16"/>
                <w:szCs w:val="16"/>
                <w:lang w:eastAsia="pt-BR"/>
              </w:rPr>
              <w:t>Registro preços para futura e eventual aquisição de material elétrico para a UNIOESTE/</w:t>
            </w:r>
            <w:r w:rsidRPr="00BC53DE">
              <w:rPr>
                <w:rFonts w:ascii="Arial" w:eastAsia="Times New Roman" w:hAnsi="Arial" w:cs="Arial"/>
                <w:i/>
                <w:sz w:val="16"/>
                <w:szCs w:val="16"/>
                <w:lang w:eastAsia="pt-BR"/>
              </w:rPr>
              <w:t>Campus</w:t>
            </w:r>
            <w:r w:rsidRPr="00BC53DE">
              <w:rPr>
                <w:rFonts w:ascii="Arial" w:eastAsia="Times New Roman" w:hAnsi="Arial" w:cs="Arial"/>
                <w:sz w:val="16"/>
                <w:szCs w:val="16"/>
                <w:lang w:eastAsia="pt-BR"/>
              </w:rPr>
              <w:t xml:space="preserve"> de Toledo.</w:t>
            </w:r>
          </w:p>
        </w:tc>
        <w:tc>
          <w:tcPr>
            <w:tcW w:w="1412" w:type="dxa"/>
            <w:shd w:val="clear" w:color="auto" w:fill="auto"/>
            <w:vAlign w:val="center"/>
            <w:hideMark/>
          </w:tcPr>
          <w:p w:rsidR="00BC53DE" w:rsidRPr="00BC53DE" w:rsidRDefault="00BC53DE" w:rsidP="00BC53DE">
            <w:pPr>
              <w:jc w:val="center"/>
              <w:rPr>
                <w:rFonts w:ascii="Arial" w:eastAsia="Times New Roman" w:hAnsi="Arial" w:cs="Arial"/>
                <w:sz w:val="16"/>
                <w:szCs w:val="16"/>
                <w:lang w:eastAsia="pt-BR"/>
              </w:rPr>
            </w:pPr>
            <w:r w:rsidRPr="00BC53DE">
              <w:rPr>
                <w:rFonts w:ascii="Arial" w:eastAsia="Times New Roman" w:hAnsi="Arial" w:cs="Arial"/>
                <w:sz w:val="16"/>
                <w:szCs w:val="16"/>
                <w:lang w:eastAsia="pt-BR"/>
              </w:rPr>
              <w:t>Homologada</w:t>
            </w:r>
          </w:p>
        </w:tc>
      </w:tr>
      <w:tr w:rsidR="009D7903" w:rsidRPr="00BC53DE" w:rsidTr="009D7903">
        <w:trPr>
          <w:trHeight w:val="450"/>
        </w:trPr>
        <w:tc>
          <w:tcPr>
            <w:tcW w:w="1277" w:type="dxa"/>
            <w:shd w:val="clear" w:color="auto" w:fill="auto"/>
            <w:vAlign w:val="center"/>
            <w:hideMark/>
          </w:tcPr>
          <w:p w:rsidR="00BC53DE" w:rsidRPr="00BC53DE" w:rsidRDefault="00BC53DE" w:rsidP="00BC53DE">
            <w:pPr>
              <w:jc w:val="center"/>
              <w:rPr>
                <w:rFonts w:ascii="Arial" w:eastAsia="Times New Roman" w:hAnsi="Arial" w:cs="Arial"/>
                <w:sz w:val="16"/>
                <w:szCs w:val="16"/>
                <w:lang w:eastAsia="pt-BR"/>
              </w:rPr>
            </w:pPr>
            <w:r w:rsidRPr="00BC53DE">
              <w:rPr>
                <w:rFonts w:ascii="Arial" w:eastAsia="Times New Roman" w:hAnsi="Arial" w:cs="Arial"/>
                <w:sz w:val="16"/>
                <w:szCs w:val="16"/>
                <w:lang w:eastAsia="pt-BR"/>
              </w:rPr>
              <w:t>PP SRP Nº 002/2015</w:t>
            </w:r>
          </w:p>
        </w:tc>
        <w:tc>
          <w:tcPr>
            <w:tcW w:w="1266" w:type="dxa"/>
            <w:shd w:val="clear" w:color="auto" w:fill="auto"/>
            <w:vAlign w:val="center"/>
            <w:hideMark/>
          </w:tcPr>
          <w:p w:rsidR="00BC53DE" w:rsidRPr="00BC53DE" w:rsidRDefault="00BC53DE" w:rsidP="00BC53DE">
            <w:pPr>
              <w:jc w:val="center"/>
              <w:rPr>
                <w:rFonts w:ascii="Arial" w:eastAsia="Times New Roman" w:hAnsi="Arial" w:cs="Arial"/>
                <w:sz w:val="16"/>
                <w:szCs w:val="16"/>
                <w:lang w:eastAsia="pt-BR"/>
              </w:rPr>
            </w:pPr>
            <w:r w:rsidRPr="00BC53DE">
              <w:rPr>
                <w:rFonts w:ascii="Arial" w:eastAsia="Times New Roman" w:hAnsi="Arial" w:cs="Arial"/>
                <w:sz w:val="16"/>
                <w:szCs w:val="16"/>
                <w:lang w:eastAsia="pt-BR"/>
              </w:rPr>
              <w:t>8161/2015</w:t>
            </w:r>
          </w:p>
        </w:tc>
        <w:tc>
          <w:tcPr>
            <w:tcW w:w="5963" w:type="dxa"/>
            <w:shd w:val="clear" w:color="auto" w:fill="auto"/>
            <w:vAlign w:val="center"/>
            <w:hideMark/>
          </w:tcPr>
          <w:p w:rsidR="00BC53DE" w:rsidRPr="00BC53DE" w:rsidRDefault="00BC53DE" w:rsidP="00BC53DE">
            <w:pPr>
              <w:jc w:val="center"/>
              <w:rPr>
                <w:rFonts w:ascii="Arial" w:eastAsia="Times New Roman" w:hAnsi="Arial" w:cs="Arial"/>
                <w:sz w:val="16"/>
                <w:szCs w:val="16"/>
                <w:lang w:eastAsia="pt-BR"/>
              </w:rPr>
            </w:pPr>
            <w:r w:rsidRPr="00BC53DE">
              <w:rPr>
                <w:rFonts w:ascii="Arial" w:eastAsia="Times New Roman" w:hAnsi="Arial" w:cs="Arial"/>
                <w:sz w:val="16"/>
                <w:szCs w:val="16"/>
                <w:lang w:eastAsia="pt-BR"/>
              </w:rPr>
              <w:t>Registro preços para futura e eventual prestação de serviços gráficos, banners, faixas e carimbos para a UNIOESTE/</w:t>
            </w:r>
            <w:r w:rsidRPr="004B4209">
              <w:rPr>
                <w:rFonts w:ascii="Arial" w:eastAsia="Times New Roman" w:hAnsi="Arial" w:cs="Arial"/>
                <w:i/>
                <w:sz w:val="16"/>
                <w:szCs w:val="16"/>
                <w:lang w:eastAsia="pt-BR"/>
              </w:rPr>
              <w:t>Campus</w:t>
            </w:r>
            <w:r w:rsidRPr="00BC53DE">
              <w:rPr>
                <w:rFonts w:ascii="Arial" w:eastAsia="Times New Roman" w:hAnsi="Arial" w:cs="Arial"/>
                <w:sz w:val="16"/>
                <w:szCs w:val="16"/>
                <w:lang w:eastAsia="pt-BR"/>
              </w:rPr>
              <w:t xml:space="preserve"> de Toledo.</w:t>
            </w:r>
          </w:p>
        </w:tc>
        <w:tc>
          <w:tcPr>
            <w:tcW w:w="1412" w:type="dxa"/>
            <w:shd w:val="clear" w:color="auto" w:fill="auto"/>
            <w:vAlign w:val="center"/>
            <w:hideMark/>
          </w:tcPr>
          <w:p w:rsidR="00BC53DE" w:rsidRPr="00BC53DE" w:rsidRDefault="00BC53DE" w:rsidP="00BC53DE">
            <w:pPr>
              <w:jc w:val="center"/>
              <w:rPr>
                <w:rFonts w:ascii="Arial" w:eastAsia="Times New Roman" w:hAnsi="Arial" w:cs="Arial"/>
                <w:sz w:val="16"/>
                <w:szCs w:val="16"/>
                <w:lang w:eastAsia="pt-BR"/>
              </w:rPr>
            </w:pPr>
            <w:r w:rsidRPr="00BC53DE">
              <w:rPr>
                <w:rFonts w:ascii="Arial" w:eastAsia="Times New Roman" w:hAnsi="Arial" w:cs="Arial"/>
                <w:sz w:val="16"/>
                <w:szCs w:val="16"/>
                <w:lang w:eastAsia="pt-BR"/>
              </w:rPr>
              <w:t>Homologada</w:t>
            </w:r>
          </w:p>
        </w:tc>
      </w:tr>
      <w:tr w:rsidR="009D7903" w:rsidRPr="00BC53DE" w:rsidTr="009D7903">
        <w:trPr>
          <w:trHeight w:val="450"/>
        </w:trPr>
        <w:tc>
          <w:tcPr>
            <w:tcW w:w="1277" w:type="dxa"/>
            <w:shd w:val="clear" w:color="auto" w:fill="auto"/>
            <w:vAlign w:val="center"/>
            <w:hideMark/>
          </w:tcPr>
          <w:p w:rsidR="00BC53DE" w:rsidRPr="00BC53DE" w:rsidRDefault="00BC53DE" w:rsidP="00BC53DE">
            <w:pPr>
              <w:jc w:val="center"/>
              <w:rPr>
                <w:rFonts w:ascii="Arial" w:eastAsia="Times New Roman" w:hAnsi="Arial" w:cs="Arial"/>
                <w:sz w:val="16"/>
                <w:szCs w:val="16"/>
                <w:lang w:eastAsia="pt-BR"/>
              </w:rPr>
            </w:pPr>
            <w:r w:rsidRPr="00BC53DE">
              <w:rPr>
                <w:rFonts w:ascii="Arial" w:eastAsia="Times New Roman" w:hAnsi="Arial" w:cs="Arial"/>
                <w:sz w:val="16"/>
                <w:szCs w:val="16"/>
                <w:lang w:eastAsia="pt-BR"/>
              </w:rPr>
              <w:t>PP SRP Nº 003/2015</w:t>
            </w:r>
          </w:p>
        </w:tc>
        <w:tc>
          <w:tcPr>
            <w:tcW w:w="1266" w:type="dxa"/>
            <w:shd w:val="clear" w:color="auto" w:fill="auto"/>
            <w:vAlign w:val="center"/>
            <w:hideMark/>
          </w:tcPr>
          <w:p w:rsidR="00BC53DE" w:rsidRPr="00BC53DE" w:rsidRDefault="00BC53DE" w:rsidP="00BC53DE">
            <w:pPr>
              <w:jc w:val="center"/>
              <w:rPr>
                <w:rFonts w:ascii="Arial" w:eastAsia="Times New Roman" w:hAnsi="Arial" w:cs="Arial"/>
                <w:sz w:val="16"/>
                <w:szCs w:val="16"/>
                <w:lang w:eastAsia="pt-BR"/>
              </w:rPr>
            </w:pPr>
            <w:r w:rsidRPr="00BC53DE">
              <w:rPr>
                <w:rFonts w:ascii="Arial" w:eastAsia="Times New Roman" w:hAnsi="Arial" w:cs="Arial"/>
                <w:sz w:val="16"/>
                <w:szCs w:val="16"/>
                <w:lang w:eastAsia="pt-BR"/>
              </w:rPr>
              <w:t>8163/2015</w:t>
            </w:r>
          </w:p>
        </w:tc>
        <w:tc>
          <w:tcPr>
            <w:tcW w:w="5963" w:type="dxa"/>
            <w:shd w:val="clear" w:color="auto" w:fill="auto"/>
            <w:vAlign w:val="center"/>
            <w:hideMark/>
          </w:tcPr>
          <w:p w:rsidR="00BC53DE" w:rsidRPr="00BC53DE" w:rsidRDefault="00BC53DE" w:rsidP="00BC53DE">
            <w:pPr>
              <w:jc w:val="center"/>
              <w:rPr>
                <w:rFonts w:ascii="Arial" w:eastAsia="Times New Roman" w:hAnsi="Arial" w:cs="Arial"/>
                <w:sz w:val="16"/>
                <w:szCs w:val="16"/>
                <w:lang w:eastAsia="pt-BR"/>
              </w:rPr>
            </w:pPr>
            <w:r w:rsidRPr="00BC53DE">
              <w:rPr>
                <w:rFonts w:ascii="Arial" w:eastAsia="Times New Roman" w:hAnsi="Arial" w:cs="Arial"/>
                <w:sz w:val="16"/>
                <w:szCs w:val="16"/>
                <w:lang w:eastAsia="pt-BR"/>
              </w:rPr>
              <w:t>Registro de preços para futura e eventual prestação de serviços de alimentação para atividades institucionais da UNIOESTE/</w:t>
            </w:r>
            <w:r w:rsidRPr="00BC53DE">
              <w:rPr>
                <w:rFonts w:ascii="Arial" w:eastAsia="Times New Roman" w:hAnsi="Arial" w:cs="Arial"/>
                <w:i/>
                <w:sz w:val="16"/>
                <w:szCs w:val="16"/>
                <w:lang w:eastAsia="pt-BR"/>
              </w:rPr>
              <w:t>Campus</w:t>
            </w:r>
            <w:r w:rsidRPr="00BC53DE">
              <w:rPr>
                <w:rFonts w:ascii="Arial" w:eastAsia="Times New Roman" w:hAnsi="Arial" w:cs="Arial"/>
                <w:sz w:val="16"/>
                <w:szCs w:val="16"/>
                <w:lang w:eastAsia="pt-BR"/>
              </w:rPr>
              <w:t xml:space="preserve"> de Toledo</w:t>
            </w:r>
          </w:p>
        </w:tc>
        <w:tc>
          <w:tcPr>
            <w:tcW w:w="1412" w:type="dxa"/>
            <w:shd w:val="clear" w:color="auto" w:fill="auto"/>
            <w:vAlign w:val="center"/>
            <w:hideMark/>
          </w:tcPr>
          <w:p w:rsidR="00BC53DE" w:rsidRPr="00BC53DE" w:rsidRDefault="00BC53DE" w:rsidP="00BC53DE">
            <w:pPr>
              <w:jc w:val="center"/>
              <w:rPr>
                <w:rFonts w:ascii="Arial" w:eastAsia="Times New Roman" w:hAnsi="Arial" w:cs="Arial"/>
                <w:sz w:val="16"/>
                <w:szCs w:val="16"/>
                <w:lang w:eastAsia="pt-BR"/>
              </w:rPr>
            </w:pPr>
            <w:r w:rsidRPr="00BC53DE">
              <w:rPr>
                <w:rFonts w:ascii="Arial" w:eastAsia="Times New Roman" w:hAnsi="Arial" w:cs="Arial"/>
                <w:sz w:val="16"/>
                <w:szCs w:val="16"/>
                <w:lang w:eastAsia="pt-BR"/>
              </w:rPr>
              <w:t>Homologada</w:t>
            </w:r>
          </w:p>
        </w:tc>
      </w:tr>
      <w:tr w:rsidR="009D7903" w:rsidRPr="00BC53DE" w:rsidTr="009D7903">
        <w:trPr>
          <w:trHeight w:val="675"/>
        </w:trPr>
        <w:tc>
          <w:tcPr>
            <w:tcW w:w="1277" w:type="dxa"/>
            <w:shd w:val="clear" w:color="auto" w:fill="auto"/>
            <w:vAlign w:val="center"/>
            <w:hideMark/>
          </w:tcPr>
          <w:p w:rsidR="00BC53DE" w:rsidRPr="00BC53DE" w:rsidRDefault="00BC53DE" w:rsidP="00BC53DE">
            <w:pPr>
              <w:jc w:val="center"/>
              <w:rPr>
                <w:rFonts w:ascii="Arial" w:eastAsia="Times New Roman" w:hAnsi="Arial" w:cs="Arial"/>
                <w:sz w:val="16"/>
                <w:szCs w:val="16"/>
                <w:lang w:eastAsia="pt-BR"/>
              </w:rPr>
            </w:pPr>
            <w:r w:rsidRPr="00BC53DE">
              <w:rPr>
                <w:rFonts w:ascii="Arial" w:eastAsia="Times New Roman" w:hAnsi="Arial" w:cs="Arial"/>
                <w:sz w:val="16"/>
                <w:szCs w:val="16"/>
                <w:lang w:eastAsia="pt-BR"/>
              </w:rPr>
              <w:t>PP SRP Nº 004/2015</w:t>
            </w:r>
          </w:p>
        </w:tc>
        <w:tc>
          <w:tcPr>
            <w:tcW w:w="1266" w:type="dxa"/>
            <w:shd w:val="clear" w:color="auto" w:fill="auto"/>
            <w:vAlign w:val="center"/>
            <w:hideMark/>
          </w:tcPr>
          <w:p w:rsidR="00BC53DE" w:rsidRPr="00BC53DE" w:rsidRDefault="00BC53DE" w:rsidP="00BC53DE">
            <w:pPr>
              <w:jc w:val="center"/>
              <w:rPr>
                <w:rFonts w:ascii="Arial" w:eastAsia="Times New Roman" w:hAnsi="Arial" w:cs="Arial"/>
                <w:sz w:val="16"/>
                <w:szCs w:val="16"/>
                <w:lang w:eastAsia="pt-BR"/>
              </w:rPr>
            </w:pPr>
            <w:r w:rsidRPr="00BC53DE">
              <w:rPr>
                <w:rFonts w:ascii="Arial" w:eastAsia="Times New Roman" w:hAnsi="Arial" w:cs="Arial"/>
                <w:sz w:val="16"/>
                <w:szCs w:val="16"/>
                <w:lang w:eastAsia="pt-BR"/>
              </w:rPr>
              <w:t>8268/2015</w:t>
            </w:r>
          </w:p>
        </w:tc>
        <w:tc>
          <w:tcPr>
            <w:tcW w:w="5963" w:type="dxa"/>
            <w:shd w:val="clear" w:color="auto" w:fill="auto"/>
            <w:vAlign w:val="center"/>
            <w:hideMark/>
          </w:tcPr>
          <w:p w:rsidR="00BC53DE" w:rsidRPr="00BC53DE" w:rsidRDefault="00BC53DE" w:rsidP="00BC53DE">
            <w:pPr>
              <w:jc w:val="center"/>
              <w:rPr>
                <w:rFonts w:ascii="Arial" w:eastAsia="Times New Roman" w:hAnsi="Arial" w:cs="Arial"/>
                <w:sz w:val="16"/>
                <w:szCs w:val="16"/>
                <w:lang w:eastAsia="pt-BR"/>
              </w:rPr>
            </w:pPr>
            <w:r w:rsidRPr="00BC53DE">
              <w:rPr>
                <w:rFonts w:ascii="Arial" w:eastAsia="Times New Roman" w:hAnsi="Arial" w:cs="Arial"/>
                <w:sz w:val="16"/>
                <w:szCs w:val="16"/>
                <w:lang w:eastAsia="pt-BR"/>
              </w:rPr>
              <w:t>Registror preços para futura e eventual prestação de serviços de Hospedagem para atividades institucionais da UNIOESTE/</w:t>
            </w:r>
            <w:r w:rsidRPr="00BC53DE">
              <w:rPr>
                <w:rFonts w:ascii="Arial" w:eastAsia="Times New Roman" w:hAnsi="Arial" w:cs="Arial"/>
                <w:i/>
                <w:sz w:val="16"/>
                <w:szCs w:val="16"/>
                <w:lang w:eastAsia="pt-BR"/>
              </w:rPr>
              <w:t>Campus</w:t>
            </w:r>
            <w:r w:rsidRPr="00BC53DE">
              <w:rPr>
                <w:rFonts w:ascii="Arial" w:eastAsia="Times New Roman" w:hAnsi="Arial" w:cs="Arial"/>
                <w:sz w:val="16"/>
                <w:szCs w:val="16"/>
                <w:lang w:eastAsia="pt-BR"/>
              </w:rPr>
              <w:t xml:space="preserve"> de Toledo</w:t>
            </w:r>
          </w:p>
        </w:tc>
        <w:tc>
          <w:tcPr>
            <w:tcW w:w="1412" w:type="dxa"/>
            <w:shd w:val="clear" w:color="auto" w:fill="auto"/>
            <w:vAlign w:val="center"/>
            <w:hideMark/>
          </w:tcPr>
          <w:p w:rsidR="00BC53DE" w:rsidRPr="00BC53DE" w:rsidRDefault="00BC53DE" w:rsidP="00BC53DE">
            <w:pPr>
              <w:jc w:val="center"/>
              <w:rPr>
                <w:rFonts w:ascii="Arial" w:eastAsia="Times New Roman" w:hAnsi="Arial" w:cs="Arial"/>
                <w:sz w:val="16"/>
                <w:szCs w:val="16"/>
                <w:lang w:eastAsia="pt-BR"/>
              </w:rPr>
            </w:pPr>
            <w:r w:rsidRPr="00BC53DE">
              <w:rPr>
                <w:rFonts w:ascii="Arial" w:eastAsia="Times New Roman" w:hAnsi="Arial" w:cs="Arial"/>
                <w:sz w:val="16"/>
                <w:szCs w:val="16"/>
                <w:lang w:eastAsia="pt-BR"/>
              </w:rPr>
              <w:t>Homologada</w:t>
            </w:r>
          </w:p>
        </w:tc>
      </w:tr>
      <w:tr w:rsidR="009D7903" w:rsidRPr="00BC53DE" w:rsidTr="009D7903">
        <w:trPr>
          <w:trHeight w:val="900"/>
        </w:trPr>
        <w:tc>
          <w:tcPr>
            <w:tcW w:w="1277" w:type="dxa"/>
            <w:shd w:val="clear" w:color="auto" w:fill="auto"/>
            <w:vAlign w:val="center"/>
            <w:hideMark/>
          </w:tcPr>
          <w:p w:rsidR="00BC53DE" w:rsidRPr="00BC53DE" w:rsidRDefault="00BC53DE" w:rsidP="00BC53DE">
            <w:pPr>
              <w:jc w:val="center"/>
              <w:rPr>
                <w:rFonts w:ascii="Arial" w:eastAsia="Times New Roman" w:hAnsi="Arial" w:cs="Arial"/>
                <w:sz w:val="16"/>
                <w:szCs w:val="16"/>
                <w:lang w:eastAsia="pt-BR"/>
              </w:rPr>
            </w:pPr>
            <w:r w:rsidRPr="00BC53DE">
              <w:rPr>
                <w:rFonts w:ascii="Arial" w:eastAsia="Times New Roman" w:hAnsi="Arial" w:cs="Arial"/>
                <w:sz w:val="16"/>
                <w:szCs w:val="16"/>
                <w:lang w:eastAsia="pt-BR"/>
              </w:rPr>
              <w:t>PP SRP Nº 005/2015</w:t>
            </w:r>
          </w:p>
        </w:tc>
        <w:tc>
          <w:tcPr>
            <w:tcW w:w="1266" w:type="dxa"/>
            <w:shd w:val="clear" w:color="auto" w:fill="auto"/>
            <w:vAlign w:val="center"/>
            <w:hideMark/>
          </w:tcPr>
          <w:p w:rsidR="00BC53DE" w:rsidRPr="00BC53DE" w:rsidRDefault="00BC53DE" w:rsidP="00BC53DE">
            <w:pPr>
              <w:jc w:val="center"/>
              <w:rPr>
                <w:rFonts w:ascii="Arial" w:eastAsia="Times New Roman" w:hAnsi="Arial" w:cs="Arial"/>
                <w:sz w:val="16"/>
                <w:szCs w:val="16"/>
                <w:lang w:eastAsia="pt-BR"/>
              </w:rPr>
            </w:pPr>
            <w:r w:rsidRPr="00BC53DE">
              <w:rPr>
                <w:rFonts w:ascii="Arial" w:eastAsia="Times New Roman" w:hAnsi="Arial" w:cs="Arial"/>
                <w:sz w:val="16"/>
                <w:szCs w:val="16"/>
                <w:lang w:eastAsia="pt-BR"/>
              </w:rPr>
              <w:t>8113/2015</w:t>
            </w:r>
          </w:p>
        </w:tc>
        <w:tc>
          <w:tcPr>
            <w:tcW w:w="5963" w:type="dxa"/>
            <w:shd w:val="clear" w:color="auto" w:fill="auto"/>
            <w:vAlign w:val="center"/>
            <w:hideMark/>
          </w:tcPr>
          <w:p w:rsidR="00BC53DE" w:rsidRPr="00BC53DE" w:rsidRDefault="00BC53DE" w:rsidP="00BC53DE">
            <w:pPr>
              <w:jc w:val="center"/>
              <w:rPr>
                <w:rFonts w:ascii="Arial" w:eastAsia="Times New Roman" w:hAnsi="Arial" w:cs="Arial"/>
                <w:sz w:val="16"/>
                <w:szCs w:val="16"/>
                <w:lang w:eastAsia="pt-BR"/>
              </w:rPr>
            </w:pPr>
            <w:r w:rsidRPr="00BC53DE">
              <w:rPr>
                <w:rFonts w:ascii="Arial" w:eastAsia="Times New Roman" w:hAnsi="Arial" w:cs="Arial"/>
                <w:sz w:val="16"/>
                <w:szCs w:val="16"/>
                <w:lang w:eastAsia="pt-BR"/>
              </w:rPr>
              <w:t>Registro de Preços para futura e eventual prestação de serviços de limpeza e manutenção da área de jardim/pátio nas dependências da UNIOESTE/</w:t>
            </w:r>
            <w:r w:rsidRPr="00BC53DE">
              <w:rPr>
                <w:rFonts w:ascii="Arial" w:eastAsia="Times New Roman" w:hAnsi="Arial" w:cs="Arial"/>
                <w:i/>
                <w:sz w:val="16"/>
                <w:szCs w:val="16"/>
                <w:lang w:eastAsia="pt-BR"/>
              </w:rPr>
              <w:t>Campus</w:t>
            </w:r>
            <w:r w:rsidRPr="00BC53DE">
              <w:rPr>
                <w:rFonts w:ascii="Arial" w:eastAsia="Times New Roman" w:hAnsi="Arial" w:cs="Arial"/>
                <w:sz w:val="16"/>
                <w:szCs w:val="16"/>
                <w:lang w:eastAsia="pt-BR"/>
              </w:rPr>
              <w:t xml:space="preserve"> de Toledo e Instituto de Pesquisa em Aquicultura Avançada - InPAA.</w:t>
            </w:r>
          </w:p>
        </w:tc>
        <w:tc>
          <w:tcPr>
            <w:tcW w:w="1412" w:type="dxa"/>
            <w:shd w:val="clear" w:color="auto" w:fill="auto"/>
            <w:vAlign w:val="center"/>
            <w:hideMark/>
          </w:tcPr>
          <w:p w:rsidR="00BC53DE" w:rsidRPr="00BC53DE" w:rsidRDefault="00BC53DE" w:rsidP="00BC53DE">
            <w:pPr>
              <w:jc w:val="center"/>
              <w:rPr>
                <w:rFonts w:ascii="Arial" w:eastAsia="Times New Roman" w:hAnsi="Arial" w:cs="Arial"/>
                <w:sz w:val="16"/>
                <w:szCs w:val="16"/>
                <w:lang w:eastAsia="pt-BR"/>
              </w:rPr>
            </w:pPr>
            <w:r w:rsidRPr="00BC53DE">
              <w:rPr>
                <w:rFonts w:ascii="Arial" w:eastAsia="Times New Roman" w:hAnsi="Arial" w:cs="Arial"/>
                <w:sz w:val="16"/>
                <w:szCs w:val="16"/>
                <w:lang w:eastAsia="pt-BR"/>
              </w:rPr>
              <w:t>Homologada</w:t>
            </w:r>
          </w:p>
        </w:tc>
      </w:tr>
      <w:tr w:rsidR="009D7903" w:rsidRPr="00BC53DE" w:rsidTr="009D7903">
        <w:trPr>
          <w:trHeight w:val="450"/>
        </w:trPr>
        <w:tc>
          <w:tcPr>
            <w:tcW w:w="1277" w:type="dxa"/>
            <w:shd w:val="clear" w:color="auto" w:fill="auto"/>
            <w:vAlign w:val="center"/>
            <w:hideMark/>
          </w:tcPr>
          <w:p w:rsidR="00BC53DE" w:rsidRPr="00BC53DE" w:rsidRDefault="00BC53DE" w:rsidP="00BC53DE">
            <w:pPr>
              <w:jc w:val="center"/>
              <w:rPr>
                <w:rFonts w:ascii="Arial" w:eastAsia="Times New Roman" w:hAnsi="Arial" w:cs="Arial"/>
                <w:sz w:val="16"/>
                <w:szCs w:val="16"/>
                <w:lang w:eastAsia="pt-BR"/>
              </w:rPr>
            </w:pPr>
            <w:r w:rsidRPr="00BC53DE">
              <w:rPr>
                <w:rFonts w:ascii="Arial" w:eastAsia="Times New Roman" w:hAnsi="Arial" w:cs="Arial"/>
                <w:sz w:val="16"/>
                <w:szCs w:val="16"/>
                <w:lang w:eastAsia="pt-BR"/>
              </w:rPr>
              <w:t>PP SRP Nº 006/2015</w:t>
            </w:r>
          </w:p>
        </w:tc>
        <w:tc>
          <w:tcPr>
            <w:tcW w:w="1266" w:type="dxa"/>
            <w:shd w:val="clear" w:color="auto" w:fill="auto"/>
            <w:vAlign w:val="center"/>
            <w:hideMark/>
          </w:tcPr>
          <w:p w:rsidR="00BC53DE" w:rsidRPr="00BC53DE" w:rsidRDefault="00BC53DE" w:rsidP="00BC53DE">
            <w:pPr>
              <w:jc w:val="center"/>
              <w:rPr>
                <w:rFonts w:ascii="Arial" w:eastAsia="Times New Roman" w:hAnsi="Arial" w:cs="Arial"/>
                <w:sz w:val="16"/>
                <w:szCs w:val="16"/>
                <w:lang w:eastAsia="pt-BR"/>
              </w:rPr>
            </w:pPr>
            <w:r w:rsidRPr="00BC53DE">
              <w:rPr>
                <w:rFonts w:ascii="Arial" w:eastAsia="Times New Roman" w:hAnsi="Arial" w:cs="Arial"/>
                <w:sz w:val="16"/>
                <w:szCs w:val="16"/>
                <w:lang w:eastAsia="pt-BR"/>
              </w:rPr>
              <w:t>8438/2015</w:t>
            </w:r>
          </w:p>
        </w:tc>
        <w:tc>
          <w:tcPr>
            <w:tcW w:w="5963" w:type="dxa"/>
            <w:shd w:val="clear" w:color="auto" w:fill="auto"/>
            <w:vAlign w:val="center"/>
            <w:hideMark/>
          </w:tcPr>
          <w:p w:rsidR="00BC53DE" w:rsidRPr="00BC53DE" w:rsidRDefault="00BC53DE" w:rsidP="00BC53DE">
            <w:pPr>
              <w:jc w:val="center"/>
              <w:rPr>
                <w:rFonts w:ascii="Arial" w:eastAsia="Times New Roman" w:hAnsi="Arial" w:cs="Arial"/>
                <w:sz w:val="16"/>
                <w:szCs w:val="16"/>
                <w:lang w:eastAsia="pt-BR"/>
              </w:rPr>
            </w:pPr>
            <w:r w:rsidRPr="00BC53DE">
              <w:rPr>
                <w:rFonts w:ascii="Arial" w:eastAsia="Times New Roman" w:hAnsi="Arial" w:cs="Arial"/>
                <w:sz w:val="16"/>
                <w:szCs w:val="16"/>
                <w:lang w:eastAsia="pt-BR"/>
              </w:rPr>
              <w:t>Contratação de empresa especializada visando a prestação de serviços de transportes rodoviários à UNIOESTE/</w:t>
            </w:r>
            <w:r w:rsidRPr="00BC53DE">
              <w:rPr>
                <w:rFonts w:ascii="Arial" w:eastAsia="Times New Roman" w:hAnsi="Arial" w:cs="Arial"/>
                <w:i/>
                <w:sz w:val="16"/>
                <w:szCs w:val="16"/>
                <w:lang w:eastAsia="pt-BR"/>
              </w:rPr>
              <w:t>Campus</w:t>
            </w:r>
            <w:r w:rsidRPr="00BC53DE">
              <w:rPr>
                <w:rFonts w:ascii="Arial" w:eastAsia="Times New Roman" w:hAnsi="Arial" w:cs="Arial"/>
                <w:sz w:val="16"/>
                <w:szCs w:val="16"/>
                <w:lang w:eastAsia="pt-BR"/>
              </w:rPr>
              <w:t xml:space="preserve"> de Toledo.</w:t>
            </w:r>
          </w:p>
        </w:tc>
        <w:tc>
          <w:tcPr>
            <w:tcW w:w="1412" w:type="dxa"/>
            <w:shd w:val="clear" w:color="auto" w:fill="auto"/>
            <w:vAlign w:val="center"/>
            <w:hideMark/>
          </w:tcPr>
          <w:p w:rsidR="00BC53DE" w:rsidRPr="00BC53DE" w:rsidRDefault="00BC53DE" w:rsidP="00BC53DE">
            <w:pPr>
              <w:jc w:val="center"/>
              <w:rPr>
                <w:rFonts w:ascii="Arial" w:eastAsia="Times New Roman" w:hAnsi="Arial" w:cs="Arial"/>
                <w:sz w:val="16"/>
                <w:szCs w:val="16"/>
                <w:lang w:eastAsia="pt-BR"/>
              </w:rPr>
            </w:pPr>
            <w:r w:rsidRPr="00BC53DE">
              <w:rPr>
                <w:rFonts w:ascii="Arial" w:eastAsia="Times New Roman" w:hAnsi="Arial" w:cs="Arial"/>
                <w:sz w:val="16"/>
                <w:szCs w:val="16"/>
                <w:lang w:eastAsia="pt-BR"/>
              </w:rPr>
              <w:t>Homologada</w:t>
            </w:r>
          </w:p>
        </w:tc>
      </w:tr>
      <w:tr w:rsidR="009D7903" w:rsidRPr="00BC53DE" w:rsidTr="009D7903">
        <w:trPr>
          <w:trHeight w:val="450"/>
        </w:trPr>
        <w:tc>
          <w:tcPr>
            <w:tcW w:w="1277" w:type="dxa"/>
            <w:shd w:val="clear" w:color="auto" w:fill="auto"/>
            <w:vAlign w:val="center"/>
            <w:hideMark/>
          </w:tcPr>
          <w:p w:rsidR="00BC53DE" w:rsidRPr="00BC53DE" w:rsidRDefault="00BC53DE" w:rsidP="00BC53DE">
            <w:pPr>
              <w:jc w:val="center"/>
              <w:rPr>
                <w:rFonts w:ascii="Arial" w:eastAsia="Times New Roman" w:hAnsi="Arial" w:cs="Arial"/>
                <w:sz w:val="16"/>
                <w:szCs w:val="16"/>
                <w:lang w:eastAsia="pt-BR"/>
              </w:rPr>
            </w:pPr>
            <w:r w:rsidRPr="00BC53DE">
              <w:rPr>
                <w:rFonts w:ascii="Arial" w:eastAsia="Times New Roman" w:hAnsi="Arial" w:cs="Arial"/>
                <w:sz w:val="16"/>
                <w:szCs w:val="16"/>
                <w:lang w:eastAsia="pt-BR"/>
              </w:rPr>
              <w:t>PP SRP Nº 007/2015</w:t>
            </w:r>
          </w:p>
        </w:tc>
        <w:tc>
          <w:tcPr>
            <w:tcW w:w="1266" w:type="dxa"/>
            <w:shd w:val="clear" w:color="auto" w:fill="auto"/>
            <w:vAlign w:val="center"/>
            <w:hideMark/>
          </w:tcPr>
          <w:p w:rsidR="00BC53DE" w:rsidRPr="00BC53DE" w:rsidRDefault="00BC53DE" w:rsidP="00BC53DE">
            <w:pPr>
              <w:jc w:val="center"/>
              <w:rPr>
                <w:rFonts w:ascii="Arial" w:eastAsia="Times New Roman" w:hAnsi="Arial" w:cs="Arial"/>
                <w:sz w:val="16"/>
                <w:szCs w:val="16"/>
                <w:lang w:eastAsia="pt-BR"/>
              </w:rPr>
            </w:pPr>
            <w:r w:rsidRPr="00BC53DE">
              <w:rPr>
                <w:rFonts w:ascii="Arial" w:eastAsia="Times New Roman" w:hAnsi="Arial" w:cs="Arial"/>
                <w:sz w:val="16"/>
                <w:szCs w:val="16"/>
                <w:lang w:eastAsia="pt-BR"/>
              </w:rPr>
              <w:t>8313/2015</w:t>
            </w:r>
          </w:p>
        </w:tc>
        <w:tc>
          <w:tcPr>
            <w:tcW w:w="5963" w:type="dxa"/>
            <w:shd w:val="clear" w:color="auto" w:fill="auto"/>
            <w:vAlign w:val="center"/>
            <w:hideMark/>
          </w:tcPr>
          <w:p w:rsidR="00BC53DE" w:rsidRPr="00BC53DE" w:rsidRDefault="00BC53DE" w:rsidP="00BC53DE">
            <w:pPr>
              <w:jc w:val="center"/>
              <w:rPr>
                <w:rFonts w:ascii="Arial" w:eastAsia="Times New Roman" w:hAnsi="Arial" w:cs="Arial"/>
                <w:sz w:val="16"/>
                <w:szCs w:val="16"/>
                <w:lang w:eastAsia="pt-BR"/>
              </w:rPr>
            </w:pPr>
            <w:r w:rsidRPr="00BC53DE">
              <w:rPr>
                <w:rFonts w:ascii="Arial" w:eastAsia="Times New Roman" w:hAnsi="Arial" w:cs="Arial"/>
                <w:sz w:val="16"/>
                <w:szCs w:val="16"/>
                <w:lang w:eastAsia="pt-BR"/>
              </w:rPr>
              <w:t>Contratação de empresa para fornecimento de alimentação para os agentes de Segurança Interna da UNIOESTE/</w:t>
            </w:r>
            <w:r w:rsidRPr="00BC53DE">
              <w:rPr>
                <w:rFonts w:ascii="Arial" w:eastAsia="Times New Roman" w:hAnsi="Arial" w:cs="Arial"/>
                <w:i/>
                <w:sz w:val="16"/>
                <w:szCs w:val="16"/>
                <w:lang w:eastAsia="pt-BR"/>
              </w:rPr>
              <w:t>Campus</w:t>
            </w:r>
            <w:r w:rsidRPr="00BC53DE">
              <w:rPr>
                <w:rFonts w:ascii="Arial" w:eastAsia="Times New Roman" w:hAnsi="Arial" w:cs="Arial"/>
                <w:sz w:val="16"/>
                <w:szCs w:val="16"/>
                <w:lang w:eastAsia="pt-BR"/>
              </w:rPr>
              <w:t xml:space="preserve"> de Toledo.</w:t>
            </w:r>
          </w:p>
        </w:tc>
        <w:tc>
          <w:tcPr>
            <w:tcW w:w="1412" w:type="dxa"/>
            <w:shd w:val="clear" w:color="auto" w:fill="auto"/>
            <w:vAlign w:val="center"/>
            <w:hideMark/>
          </w:tcPr>
          <w:p w:rsidR="00BC53DE" w:rsidRPr="00BC53DE" w:rsidRDefault="00BC53DE" w:rsidP="00BC53DE">
            <w:pPr>
              <w:jc w:val="center"/>
              <w:rPr>
                <w:rFonts w:ascii="Arial" w:eastAsia="Times New Roman" w:hAnsi="Arial" w:cs="Arial"/>
                <w:sz w:val="16"/>
                <w:szCs w:val="16"/>
                <w:lang w:eastAsia="pt-BR"/>
              </w:rPr>
            </w:pPr>
            <w:r w:rsidRPr="00BC53DE">
              <w:rPr>
                <w:rFonts w:ascii="Arial" w:eastAsia="Times New Roman" w:hAnsi="Arial" w:cs="Arial"/>
                <w:sz w:val="16"/>
                <w:szCs w:val="16"/>
                <w:lang w:eastAsia="pt-BR"/>
              </w:rPr>
              <w:t>Homologada</w:t>
            </w:r>
          </w:p>
        </w:tc>
      </w:tr>
      <w:tr w:rsidR="009D7903" w:rsidRPr="00BC53DE" w:rsidTr="009D7903">
        <w:trPr>
          <w:trHeight w:val="450"/>
        </w:trPr>
        <w:tc>
          <w:tcPr>
            <w:tcW w:w="1277" w:type="dxa"/>
            <w:shd w:val="clear" w:color="auto" w:fill="auto"/>
            <w:vAlign w:val="center"/>
            <w:hideMark/>
          </w:tcPr>
          <w:p w:rsidR="00BC53DE" w:rsidRPr="00BC53DE" w:rsidRDefault="00BC53DE" w:rsidP="00BC53DE">
            <w:pPr>
              <w:jc w:val="center"/>
              <w:rPr>
                <w:rFonts w:ascii="Arial" w:eastAsia="Times New Roman" w:hAnsi="Arial" w:cs="Arial"/>
                <w:sz w:val="16"/>
                <w:szCs w:val="16"/>
                <w:lang w:eastAsia="pt-BR"/>
              </w:rPr>
            </w:pPr>
            <w:r w:rsidRPr="00BC53DE">
              <w:rPr>
                <w:rFonts w:ascii="Arial" w:eastAsia="Times New Roman" w:hAnsi="Arial" w:cs="Arial"/>
                <w:sz w:val="16"/>
                <w:szCs w:val="16"/>
                <w:lang w:eastAsia="pt-BR"/>
              </w:rPr>
              <w:t>PP SRP Nº 008/2015</w:t>
            </w:r>
          </w:p>
        </w:tc>
        <w:tc>
          <w:tcPr>
            <w:tcW w:w="1266" w:type="dxa"/>
            <w:shd w:val="clear" w:color="auto" w:fill="auto"/>
            <w:vAlign w:val="center"/>
            <w:hideMark/>
          </w:tcPr>
          <w:p w:rsidR="00BC53DE" w:rsidRPr="00BC53DE" w:rsidRDefault="00BC53DE" w:rsidP="00BC53DE">
            <w:pPr>
              <w:jc w:val="center"/>
              <w:rPr>
                <w:rFonts w:ascii="Arial" w:eastAsia="Times New Roman" w:hAnsi="Arial" w:cs="Arial"/>
                <w:sz w:val="16"/>
                <w:szCs w:val="16"/>
                <w:lang w:eastAsia="pt-BR"/>
              </w:rPr>
            </w:pPr>
            <w:r w:rsidRPr="00BC53DE">
              <w:rPr>
                <w:rFonts w:ascii="Arial" w:eastAsia="Times New Roman" w:hAnsi="Arial" w:cs="Arial"/>
                <w:sz w:val="16"/>
                <w:szCs w:val="16"/>
                <w:lang w:eastAsia="pt-BR"/>
              </w:rPr>
              <w:t>8312/2015</w:t>
            </w:r>
          </w:p>
        </w:tc>
        <w:tc>
          <w:tcPr>
            <w:tcW w:w="5963" w:type="dxa"/>
            <w:shd w:val="clear" w:color="auto" w:fill="auto"/>
            <w:vAlign w:val="center"/>
            <w:hideMark/>
          </w:tcPr>
          <w:p w:rsidR="00BC53DE" w:rsidRPr="00BC53DE" w:rsidRDefault="00BC53DE" w:rsidP="00BC53DE">
            <w:pPr>
              <w:jc w:val="center"/>
              <w:rPr>
                <w:rFonts w:ascii="Arial" w:eastAsia="Times New Roman" w:hAnsi="Arial" w:cs="Arial"/>
                <w:sz w:val="16"/>
                <w:szCs w:val="16"/>
                <w:lang w:eastAsia="pt-BR"/>
              </w:rPr>
            </w:pPr>
            <w:r w:rsidRPr="00BC53DE">
              <w:rPr>
                <w:rFonts w:ascii="Arial" w:eastAsia="Times New Roman" w:hAnsi="Arial" w:cs="Arial"/>
                <w:sz w:val="16"/>
                <w:szCs w:val="16"/>
                <w:lang w:eastAsia="pt-BR"/>
              </w:rPr>
              <w:t>Prestação de serviços de lavagem automotiva e aplicação de cera automotiva em veículos da frota da UNIOESTE/</w:t>
            </w:r>
            <w:r w:rsidRPr="00BC53DE">
              <w:rPr>
                <w:rFonts w:ascii="Arial" w:eastAsia="Times New Roman" w:hAnsi="Arial" w:cs="Arial"/>
                <w:i/>
                <w:sz w:val="16"/>
                <w:szCs w:val="16"/>
                <w:lang w:eastAsia="pt-BR"/>
              </w:rPr>
              <w:t>Campus</w:t>
            </w:r>
            <w:r w:rsidRPr="00BC53DE">
              <w:rPr>
                <w:rFonts w:ascii="Arial" w:eastAsia="Times New Roman" w:hAnsi="Arial" w:cs="Arial"/>
                <w:sz w:val="16"/>
                <w:szCs w:val="16"/>
                <w:lang w:eastAsia="pt-BR"/>
              </w:rPr>
              <w:t xml:space="preserve"> de Toledo.</w:t>
            </w:r>
          </w:p>
        </w:tc>
        <w:tc>
          <w:tcPr>
            <w:tcW w:w="1412" w:type="dxa"/>
            <w:shd w:val="clear" w:color="auto" w:fill="auto"/>
            <w:vAlign w:val="center"/>
            <w:hideMark/>
          </w:tcPr>
          <w:p w:rsidR="00BC53DE" w:rsidRPr="00BC53DE" w:rsidRDefault="00BC53DE" w:rsidP="00BC53DE">
            <w:pPr>
              <w:jc w:val="center"/>
              <w:rPr>
                <w:rFonts w:ascii="Arial" w:eastAsia="Times New Roman" w:hAnsi="Arial" w:cs="Arial"/>
                <w:sz w:val="16"/>
                <w:szCs w:val="16"/>
                <w:lang w:eastAsia="pt-BR"/>
              </w:rPr>
            </w:pPr>
            <w:r w:rsidRPr="00BC53DE">
              <w:rPr>
                <w:rFonts w:ascii="Arial" w:eastAsia="Times New Roman" w:hAnsi="Arial" w:cs="Arial"/>
                <w:sz w:val="16"/>
                <w:szCs w:val="16"/>
                <w:lang w:eastAsia="pt-BR"/>
              </w:rPr>
              <w:t>Deserto</w:t>
            </w:r>
          </w:p>
        </w:tc>
      </w:tr>
      <w:tr w:rsidR="009D7903" w:rsidRPr="00BC53DE" w:rsidTr="009D7903">
        <w:trPr>
          <w:trHeight w:val="1125"/>
        </w:trPr>
        <w:tc>
          <w:tcPr>
            <w:tcW w:w="1277" w:type="dxa"/>
            <w:shd w:val="clear" w:color="auto" w:fill="auto"/>
            <w:vAlign w:val="center"/>
            <w:hideMark/>
          </w:tcPr>
          <w:p w:rsidR="00BC53DE" w:rsidRPr="00BC53DE" w:rsidRDefault="00BC53DE" w:rsidP="00BC53DE">
            <w:pPr>
              <w:jc w:val="center"/>
              <w:rPr>
                <w:rFonts w:ascii="Arial" w:eastAsia="Times New Roman" w:hAnsi="Arial" w:cs="Arial"/>
                <w:sz w:val="16"/>
                <w:szCs w:val="16"/>
                <w:lang w:eastAsia="pt-BR"/>
              </w:rPr>
            </w:pPr>
            <w:r w:rsidRPr="00BC53DE">
              <w:rPr>
                <w:rFonts w:ascii="Arial" w:eastAsia="Times New Roman" w:hAnsi="Arial" w:cs="Arial"/>
                <w:sz w:val="16"/>
                <w:szCs w:val="16"/>
                <w:lang w:eastAsia="pt-BR"/>
              </w:rPr>
              <w:t>PP SRP Nº 009/2015</w:t>
            </w:r>
          </w:p>
        </w:tc>
        <w:tc>
          <w:tcPr>
            <w:tcW w:w="1266" w:type="dxa"/>
            <w:shd w:val="clear" w:color="auto" w:fill="auto"/>
            <w:vAlign w:val="center"/>
            <w:hideMark/>
          </w:tcPr>
          <w:p w:rsidR="00BC53DE" w:rsidRPr="00BC53DE" w:rsidRDefault="00BC53DE" w:rsidP="00BC53DE">
            <w:pPr>
              <w:jc w:val="center"/>
              <w:rPr>
                <w:rFonts w:ascii="Arial" w:eastAsia="Times New Roman" w:hAnsi="Arial" w:cs="Arial"/>
                <w:sz w:val="16"/>
                <w:szCs w:val="16"/>
                <w:lang w:eastAsia="pt-BR"/>
              </w:rPr>
            </w:pPr>
            <w:r w:rsidRPr="00BC53DE">
              <w:rPr>
                <w:rFonts w:ascii="Arial" w:eastAsia="Times New Roman" w:hAnsi="Arial" w:cs="Arial"/>
                <w:sz w:val="16"/>
                <w:szCs w:val="16"/>
                <w:lang w:eastAsia="pt-BR"/>
              </w:rPr>
              <w:t>8631/2015</w:t>
            </w:r>
          </w:p>
        </w:tc>
        <w:tc>
          <w:tcPr>
            <w:tcW w:w="5963" w:type="dxa"/>
            <w:shd w:val="clear" w:color="auto" w:fill="auto"/>
            <w:vAlign w:val="center"/>
            <w:hideMark/>
          </w:tcPr>
          <w:p w:rsidR="00BC53DE" w:rsidRPr="00BC53DE" w:rsidRDefault="00BC53DE" w:rsidP="00BC53DE">
            <w:pPr>
              <w:jc w:val="center"/>
              <w:rPr>
                <w:rFonts w:ascii="Arial" w:eastAsia="Times New Roman" w:hAnsi="Arial" w:cs="Arial"/>
                <w:sz w:val="16"/>
                <w:szCs w:val="16"/>
                <w:lang w:eastAsia="pt-BR"/>
              </w:rPr>
            </w:pPr>
            <w:r w:rsidRPr="00BC53DE">
              <w:rPr>
                <w:rFonts w:ascii="Arial" w:eastAsia="Times New Roman" w:hAnsi="Arial" w:cs="Arial"/>
                <w:sz w:val="16"/>
                <w:szCs w:val="16"/>
                <w:lang w:eastAsia="pt-BR"/>
              </w:rPr>
              <w:t>Contratação de empresa especializada na prestação de serviços de manutenção preventiva e conserto, em aparelhos de ar condicionado, tipo convencional compacto, Split, piso teto, cassete, para os diversos prédios da UNIOESTE/</w:t>
            </w:r>
            <w:r w:rsidRPr="00BC53DE">
              <w:rPr>
                <w:rFonts w:ascii="Arial" w:eastAsia="Times New Roman" w:hAnsi="Arial" w:cs="Arial"/>
                <w:i/>
                <w:sz w:val="16"/>
                <w:szCs w:val="16"/>
                <w:lang w:eastAsia="pt-BR"/>
              </w:rPr>
              <w:t>Campus</w:t>
            </w:r>
            <w:r w:rsidRPr="00BC53DE">
              <w:rPr>
                <w:rFonts w:ascii="Arial" w:eastAsia="Times New Roman" w:hAnsi="Arial" w:cs="Arial"/>
                <w:sz w:val="16"/>
                <w:szCs w:val="16"/>
                <w:lang w:eastAsia="pt-BR"/>
              </w:rPr>
              <w:t xml:space="preserve"> de Toledo, Instituto de Pesquisa em Aquicultura Avançada - InPAA e Laboratórios no Tecnoparque.</w:t>
            </w:r>
          </w:p>
        </w:tc>
        <w:tc>
          <w:tcPr>
            <w:tcW w:w="1412" w:type="dxa"/>
            <w:shd w:val="clear" w:color="auto" w:fill="auto"/>
            <w:vAlign w:val="center"/>
            <w:hideMark/>
          </w:tcPr>
          <w:p w:rsidR="00BC53DE" w:rsidRPr="00BC53DE" w:rsidRDefault="00BC53DE" w:rsidP="00BC53DE">
            <w:pPr>
              <w:jc w:val="center"/>
              <w:rPr>
                <w:rFonts w:ascii="Arial" w:eastAsia="Times New Roman" w:hAnsi="Arial" w:cs="Arial"/>
                <w:sz w:val="16"/>
                <w:szCs w:val="16"/>
                <w:lang w:eastAsia="pt-BR"/>
              </w:rPr>
            </w:pPr>
            <w:r w:rsidRPr="00BC53DE">
              <w:rPr>
                <w:rFonts w:ascii="Arial" w:eastAsia="Times New Roman" w:hAnsi="Arial" w:cs="Arial"/>
                <w:sz w:val="16"/>
                <w:szCs w:val="16"/>
                <w:lang w:eastAsia="pt-BR"/>
              </w:rPr>
              <w:t>Homologada</w:t>
            </w:r>
          </w:p>
        </w:tc>
      </w:tr>
      <w:tr w:rsidR="009D7903" w:rsidRPr="00BC53DE" w:rsidTr="009D7903">
        <w:trPr>
          <w:trHeight w:val="450"/>
        </w:trPr>
        <w:tc>
          <w:tcPr>
            <w:tcW w:w="1277" w:type="dxa"/>
            <w:shd w:val="clear" w:color="auto" w:fill="auto"/>
            <w:vAlign w:val="center"/>
            <w:hideMark/>
          </w:tcPr>
          <w:p w:rsidR="00BC53DE" w:rsidRPr="00BC53DE" w:rsidRDefault="00BC53DE" w:rsidP="00BC53DE">
            <w:pPr>
              <w:jc w:val="center"/>
              <w:rPr>
                <w:rFonts w:ascii="Arial" w:eastAsia="Times New Roman" w:hAnsi="Arial" w:cs="Arial"/>
                <w:sz w:val="16"/>
                <w:szCs w:val="16"/>
                <w:lang w:eastAsia="pt-BR"/>
              </w:rPr>
            </w:pPr>
            <w:r w:rsidRPr="00BC53DE">
              <w:rPr>
                <w:rFonts w:ascii="Arial" w:eastAsia="Times New Roman" w:hAnsi="Arial" w:cs="Arial"/>
                <w:sz w:val="16"/>
                <w:szCs w:val="16"/>
                <w:lang w:eastAsia="pt-BR"/>
              </w:rPr>
              <w:t>PP SRP Nº 010/2015</w:t>
            </w:r>
          </w:p>
        </w:tc>
        <w:tc>
          <w:tcPr>
            <w:tcW w:w="1266" w:type="dxa"/>
            <w:shd w:val="clear" w:color="auto" w:fill="auto"/>
            <w:vAlign w:val="center"/>
            <w:hideMark/>
          </w:tcPr>
          <w:p w:rsidR="00BC53DE" w:rsidRPr="00BC53DE" w:rsidRDefault="00BC53DE" w:rsidP="00BC53DE">
            <w:pPr>
              <w:jc w:val="center"/>
              <w:rPr>
                <w:rFonts w:ascii="Arial" w:eastAsia="Times New Roman" w:hAnsi="Arial" w:cs="Arial"/>
                <w:sz w:val="16"/>
                <w:szCs w:val="16"/>
                <w:lang w:eastAsia="pt-BR"/>
              </w:rPr>
            </w:pPr>
            <w:r w:rsidRPr="00BC53DE">
              <w:rPr>
                <w:rFonts w:ascii="Arial" w:eastAsia="Times New Roman" w:hAnsi="Arial" w:cs="Arial"/>
                <w:sz w:val="16"/>
                <w:szCs w:val="16"/>
                <w:lang w:eastAsia="pt-BR"/>
              </w:rPr>
              <w:t>8576/2015</w:t>
            </w:r>
          </w:p>
        </w:tc>
        <w:tc>
          <w:tcPr>
            <w:tcW w:w="5963" w:type="dxa"/>
            <w:shd w:val="clear" w:color="auto" w:fill="auto"/>
            <w:vAlign w:val="center"/>
            <w:hideMark/>
          </w:tcPr>
          <w:p w:rsidR="00BC53DE" w:rsidRPr="00BC53DE" w:rsidRDefault="00BC53DE" w:rsidP="00BC53DE">
            <w:pPr>
              <w:jc w:val="center"/>
              <w:rPr>
                <w:rFonts w:ascii="Arial" w:eastAsia="Times New Roman" w:hAnsi="Arial" w:cs="Arial"/>
                <w:sz w:val="16"/>
                <w:szCs w:val="16"/>
                <w:lang w:eastAsia="pt-BR"/>
              </w:rPr>
            </w:pPr>
            <w:r w:rsidRPr="00BC53DE">
              <w:rPr>
                <w:rFonts w:ascii="Arial" w:eastAsia="Times New Roman" w:hAnsi="Arial" w:cs="Arial"/>
                <w:sz w:val="16"/>
                <w:szCs w:val="16"/>
                <w:lang w:eastAsia="pt-BR"/>
              </w:rPr>
              <w:t>Registro de preços para futura aquisição de lanches para atender as atividades institucionais da UNIOESTE/</w:t>
            </w:r>
            <w:r w:rsidRPr="00BC53DE">
              <w:rPr>
                <w:rFonts w:ascii="Arial" w:eastAsia="Times New Roman" w:hAnsi="Arial" w:cs="Arial"/>
                <w:i/>
                <w:sz w:val="16"/>
                <w:szCs w:val="16"/>
                <w:lang w:eastAsia="pt-BR"/>
              </w:rPr>
              <w:t>Campus</w:t>
            </w:r>
            <w:r w:rsidRPr="00BC53DE">
              <w:rPr>
                <w:rFonts w:ascii="Arial" w:eastAsia="Times New Roman" w:hAnsi="Arial" w:cs="Arial"/>
                <w:sz w:val="16"/>
                <w:szCs w:val="16"/>
                <w:lang w:eastAsia="pt-BR"/>
              </w:rPr>
              <w:t xml:space="preserve"> de Toledo</w:t>
            </w:r>
          </w:p>
        </w:tc>
        <w:tc>
          <w:tcPr>
            <w:tcW w:w="1412" w:type="dxa"/>
            <w:shd w:val="clear" w:color="auto" w:fill="auto"/>
            <w:vAlign w:val="center"/>
            <w:hideMark/>
          </w:tcPr>
          <w:p w:rsidR="00BC53DE" w:rsidRPr="00BC53DE" w:rsidRDefault="00BC53DE" w:rsidP="00BC53DE">
            <w:pPr>
              <w:jc w:val="center"/>
              <w:rPr>
                <w:rFonts w:ascii="Arial" w:eastAsia="Times New Roman" w:hAnsi="Arial" w:cs="Arial"/>
                <w:sz w:val="16"/>
                <w:szCs w:val="16"/>
                <w:lang w:eastAsia="pt-BR"/>
              </w:rPr>
            </w:pPr>
            <w:r w:rsidRPr="00BC53DE">
              <w:rPr>
                <w:rFonts w:ascii="Arial" w:eastAsia="Times New Roman" w:hAnsi="Arial" w:cs="Arial"/>
                <w:sz w:val="16"/>
                <w:szCs w:val="16"/>
                <w:lang w:eastAsia="pt-BR"/>
              </w:rPr>
              <w:t>Deserto</w:t>
            </w:r>
          </w:p>
        </w:tc>
      </w:tr>
      <w:tr w:rsidR="009D7903" w:rsidRPr="00BC53DE" w:rsidTr="009D7903">
        <w:trPr>
          <w:trHeight w:val="450"/>
        </w:trPr>
        <w:tc>
          <w:tcPr>
            <w:tcW w:w="1277" w:type="dxa"/>
            <w:shd w:val="clear" w:color="auto" w:fill="auto"/>
            <w:vAlign w:val="center"/>
            <w:hideMark/>
          </w:tcPr>
          <w:p w:rsidR="00BC53DE" w:rsidRPr="00BC53DE" w:rsidRDefault="00BC53DE" w:rsidP="00BC53DE">
            <w:pPr>
              <w:jc w:val="center"/>
              <w:rPr>
                <w:rFonts w:ascii="Arial" w:eastAsia="Times New Roman" w:hAnsi="Arial" w:cs="Arial"/>
                <w:sz w:val="16"/>
                <w:szCs w:val="16"/>
                <w:lang w:eastAsia="pt-BR"/>
              </w:rPr>
            </w:pPr>
            <w:r w:rsidRPr="00BC53DE">
              <w:rPr>
                <w:rFonts w:ascii="Arial" w:eastAsia="Times New Roman" w:hAnsi="Arial" w:cs="Arial"/>
                <w:sz w:val="16"/>
                <w:szCs w:val="16"/>
                <w:lang w:eastAsia="pt-BR"/>
              </w:rPr>
              <w:t>PP SRP Nº 011/2015</w:t>
            </w:r>
          </w:p>
        </w:tc>
        <w:tc>
          <w:tcPr>
            <w:tcW w:w="1266" w:type="dxa"/>
            <w:shd w:val="clear" w:color="auto" w:fill="auto"/>
            <w:vAlign w:val="center"/>
            <w:hideMark/>
          </w:tcPr>
          <w:p w:rsidR="00BC53DE" w:rsidRPr="00BC53DE" w:rsidRDefault="00BC53DE" w:rsidP="00BC53DE">
            <w:pPr>
              <w:jc w:val="center"/>
              <w:rPr>
                <w:rFonts w:ascii="Arial" w:eastAsia="Times New Roman" w:hAnsi="Arial" w:cs="Arial"/>
                <w:sz w:val="16"/>
                <w:szCs w:val="16"/>
                <w:lang w:eastAsia="pt-BR"/>
              </w:rPr>
            </w:pPr>
            <w:r w:rsidRPr="00BC53DE">
              <w:rPr>
                <w:rFonts w:ascii="Arial" w:eastAsia="Times New Roman" w:hAnsi="Arial" w:cs="Arial"/>
                <w:sz w:val="16"/>
                <w:szCs w:val="16"/>
                <w:lang w:eastAsia="pt-BR"/>
              </w:rPr>
              <w:t>8852/2015</w:t>
            </w:r>
          </w:p>
        </w:tc>
        <w:tc>
          <w:tcPr>
            <w:tcW w:w="5963" w:type="dxa"/>
            <w:shd w:val="clear" w:color="auto" w:fill="auto"/>
            <w:vAlign w:val="center"/>
            <w:hideMark/>
          </w:tcPr>
          <w:p w:rsidR="00BC53DE" w:rsidRPr="00BC53DE" w:rsidRDefault="00BC53DE" w:rsidP="00BC53DE">
            <w:pPr>
              <w:jc w:val="center"/>
              <w:rPr>
                <w:rFonts w:ascii="Arial" w:eastAsia="Times New Roman" w:hAnsi="Arial" w:cs="Arial"/>
                <w:sz w:val="16"/>
                <w:szCs w:val="16"/>
                <w:lang w:eastAsia="pt-BR"/>
              </w:rPr>
            </w:pPr>
            <w:r w:rsidRPr="00BC53DE">
              <w:rPr>
                <w:rFonts w:ascii="Arial" w:eastAsia="Times New Roman" w:hAnsi="Arial" w:cs="Arial"/>
                <w:sz w:val="16"/>
                <w:szCs w:val="16"/>
                <w:lang w:eastAsia="pt-BR"/>
              </w:rPr>
              <w:t>Contratação de empresa visando futura e eventual prestação de serviços de chaveiro para a UNIOESTE/</w:t>
            </w:r>
            <w:r w:rsidRPr="00BC53DE">
              <w:rPr>
                <w:rFonts w:ascii="Arial" w:eastAsia="Times New Roman" w:hAnsi="Arial" w:cs="Arial"/>
                <w:i/>
                <w:sz w:val="16"/>
                <w:szCs w:val="16"/>
                <w:lang w:eastAsia="pt-BR"/>
              </w:rPr>
              <w:t>Campus</w:t>
            </w:r>
            <w:r w:rsidRPr="00BC53DE">
              <w:rPr>
                <w:rFonts w:ascii="Arial" w:eastAsia="Times New Roman" w:hAnsi="Arial" w:cs="Arial"/>
                <w:sz w:val="16"/>
                <w:szCs w:val="16"/>
                <w:lang w:eastAsia="pt-BR"/>
              </w:rPr>
              <w:t xml:space="preserve"> de Toledo.</w:t>
            </w:r>
          </w:p>
        </w:tc>
        <w:tc>
          <w:tcPr>
            <w:tcW w:w="1412" w:type="dxa"/>
            <w:shd w:val="clear" w:color="auto" w:fill="auto"/>
            <w:vAlign w:val="center"/>
            <w:hideMark/>
          </w:tcPr>
          <w:p w:rsidR="00BC53DE" w:rsidRPr="00BC53DE" w:rsidRDefault="00BC53DE" w:rsidP="00BC53DE">
            <w:pPr>
              <w:jc w:val="center"/>
              <w:rPr>
                <w:rFonts w:ascii="Arial" w:eastAsia="Times New Roman" w:hAnsi="Arial" w:cs="Arial"/>
                <w:sz w:val="16"/>
                <w:szCs w:val="16"/>
                <w:lang w:eastAsia="pt-BR"/>
              </w:rPr>
            </w:pPr>
            <w:r w:rsidRPr="00BC53DE">
              <w:rPr>
                <w:rFonts w:ascii="Arial" w:eastAsia="Times New Roman" w:hAnsi="Arial" w:cs="Arial"/>
                <w:sz w:val="16"/>
                <w:szCs w:val="16"/>
                <w:lang w:eastAsia="pt-BR"/>
              </w:rPr>
              <w:t>Homologada</w:t>
            </w:r>
          </w:p>
        </w:tc>
      </w:tr>
      <w:tr w:rsidR="009D7903" w:rsidRPr="00BC53DE" w:rsidTr="009D7903">
        <w:trPr>
          <w:trHeight w:val="450"/>
        </w:trPr>
        <w:tc>
          <w:tcPr>
            <w:tcW w:w="1277" w:type="dxa"/>
            <w:shd w:val="clear" w:color="auto" w:fill="auto"/>
            <w:vAlign w:val="center"/>
            <w:hideMark/>
          </w:tcPr>
          <w:p w:rsidR="00BC53DE" w:rsidRPr="00BC53DE" w:rsidRDefault="00BC53DE" w:rsidP="00BC53DE">
            <w:pPr>
              <w:jc w:val="center"/>
              <w:rPr>
                <w:rFonts w:ascii="Arial" w:eastAsia="Times New Roman" w:hAnsi="Arial" w:cs="Arial"/>
                <w:sz w:val="16"/>
                <w:szCs w:val="16"/>
                <w:lang w:eastAsia="pt-BR"/>
              </w:rPr>
            </w:pPr>
            <w:r w:rsidRPr="00BC53DE">
              <w:rPr>
                <w:rFonts w:ascii="Arial" w:eastAsia="Times New Roman" w:hAnsi="Arial" w:cs="Arial"/>
                <w:sz w:val="16"/>
                <w:szCs w:val="16"/>
                <w:lang w:eastAsia="pt-BR"/>
              </w:rPr>
              <w:t>PP SRP Nº 012/2015</w:t>
            </w:r>
          </w:p>
        </w:tc>
        <w:tc>
          <w:tcPr>
            <w:tcW w:w="1266" w:type="dxa"/>
            <w:shd w:val="clear" w:color="auto" w:fill="auto"/>
            <w:vAlign w:val="center"/>
            <w:hideMark/>
          </w:tcPr>
          <w:p w:rsidR="00BC53DE" w:rsidRPr="00BC53DE" w:rsidRDefault="00BC53DE" w:rsidP="00BC53DE">
            <w:pPr>
              <w:jc w:val="center"/>
              <w:rPr>
                <w:rFonts w:ascii="Arial" w:eastAsia="Times New Roman" w:hAnsi="Arial" w:cs="Arial"/>
                <w:sz w:val="16"/>
                <w:szCs w:val="16"/>
                <w:lang w:eastAsia="pt-BR"/>
              </w:rPr>
            </w:pPr>
            <w:r w:rsidRPr="00BC53DE">
              <w:rPr>
                <w:rFonts w:ascii="Arial" w:eastAsia="Times New Roman" w:hAnsi="Arial" w:cs="Arial"/>
                <w:sz w:val="16"/>
                <w:szCs w:val="16"/>
                <w:lang w:eastAsia="pt-BR"/>
              </w:rPr>
              <w:t>9399/2015</w:t>
            </w:r>
          </w:p>
        </w:tc>
        <w:tc>
          <w:tcPr>
            <w:tcW w:w="5963" w:type="dxa"/>
            <w:shd w:val="clear" w:color="auto" w:fill="auto"/>
            <w:vAlign w:val="center"/>
            <w:hideMark/>
          </w:tcPr>
          <w:p w:rsidR="00BC53DE" w:rsidRPr="00BC53DE" w:rsidRDefault="00BC53DE" w:rsidP="00BC53DE">
            <w:pPr>
              <w:jc w:val="center"/>
              <w:rPr>
                <w:rFonts w:ascii="Arial" w:eastAsia="Times New Roman" w:hAnsi="Arial" w:cs="Arial"/>
                <w:sz w:val="16"/>
                <w:szCs w:val="16"/>
                <w:lang w:eastAsia="pt-BR"/>
              </w:rPr>
            </w:pPr>
            <w:r w:rsidRPr="00BC53DE">
              <w:rPr>
                <w:rFonts w:ascii="Arial" w:eastAsia="Times New Roman" w:hAnsi="Arial" w:cs="Arial"/>
                <w:sz w:val="16"/>
                <w:szCs w:val="16"/>
                <w:lang w:eastAsia="pt-BR"/>
              </w:rPr>
              <w:t>Registro de preços para futura aquisição de lanches para atender as atividades institucionais da UNIOESTE/</w:t>
            </w:r>
            <w:r w:rsidRPr="00BC53DE">
              <w:rPr>
                <w:rFonts w:ascii="Arial" w:eastAsia="Times New Roman" w:hAnsi="Arial" w:cs="Arial"/>
                <w:i/>
                <w:sz w:val="16"/>
                <w:szCs w:val="16"/>
                <w:lang w:eastAsia="pt-BR"/>
              </w:rPr>
              <w:t>Campus</w:t>
            </w:r>
            <w:r w:rsidRPr="00BC53DE">
              <w:rPr>
                <w:rFonts w:ascii="Arial" w:eastAsia="Times New Roman" w:hAnsi="Arial" w:cs="Arial"/>
                <w:sz w:val="16"/>
                <w:szCs w:val="16"/>
                <w:lang w:eastAsia="pt-BR"/>
              </w:rPr>
              <w:t xml:space="preserve"> de Toledo.</w:t>
            </w:r>
          </w:p>
        </w:tc>
        <w:tc>
          <w:tcPr>
            <w:tcW w:w="1412" w:type="dxa"/>
            <w:shd w:val="clear" w:color="auto" w:fill="auto"/>
            <w:vAlign w:val="center"/>
            <w:hideMark/>
          </w:tcPr>
          <w:p w:rsidR="00BC53DE" w:rsidRPr="00BC53DE" w:rsidRDefault="00BC53DE" w:rsidP="00BC53DE">
            <w:pPr>
              <w:jc w:val="center"/>
              <w:rPr>
                <w:rFonts w:ascii="Arial" w:eastAsia="Times New Roman" w:hAnsi="Arial" w:cs="Arial"/>
                <w:sz w:val="16"/>
                <w:szCs w:val="16"/>
                <w:lang w:eastAsia="pt-BR"/>
              </w:rPr>
            </w:pPr>
            <w:r w:rsidRPr="00BC53DE">
              <w:rPr>
                <w:rFonts w:ascii="Arial" w:eastAsia="Times New Roman" w:hAnsi="Arial" w:cs="Arial"/>
                <w:sz w:val="16"/>
                <w:szCs w:val="16"/>
                <w:lang w:eastAsia="pt-BR"/>
              </w:rPr>
              <w:t>Homologada</w:t>
            </w:r>
          </w:p>
        </w:tc>
      </w:tr>
      <w:tr w:rsidR="009D7903" w:rsidRPr="00BC53DE" w:rsidTr="009D7903">
        <w:trPr>
          <w:trHeight w:val="900"/>
        </w:trPr>
        <w:tc>
          <w:tcPr>
            <w:tcW w:w="1277" w:type="dxa"/>
            <w:shd w:val="clear" w:color="auto" w:fill="auto"/>
            <w:vAlign w:val="center"/>
            <w:hideMark/>
          </w:tcPr>
          <w:p w:rsidR="00BC53DE" w:rsidRPr="00BC53DE" w:rsidRDefault="00BC53DE" w:rsidP="00BC53DE">
            <w:pPr>
              <w:jc w:val="center"/>
              <w:rPr>
                <w:rFonts w:ascii="Arial" w:eastAsia="Times New Roman" w:hAnsi="Arial" w:cs="Arial"/>
                <w:sz w:val="16"/>
                <w:szCs w:val="16"/>
                <w:lang w:eastAsia="pt-BR"/>
              </w:rPr>
            </w:pPr>
            <w:r w:rsidRPr="00BC53DE">
              <w:rPr>
                <w:rFonts w:ascii="Arial" w:eastAsia="Times New Roman" w:hAnsi="Arial" w:cs="Arial"/>
                <w:sz w:val="16"/>
                <w:szCs w:val="16"/>
                <w:lang w:eastAsia="pt-BR"/>
              </w:rPr>
              <w:t>PP SRP Nº 013/2015</w:t>
            </w:r>
          </w:p>
        </w:tc>
        <w:tc>
          <w:tcPr>
            <w:tcW w:w="1266" w:type="dxa"/>
            <w:shd w:val="clear" w:color="auto" w:fill="auto"/>
            <w:vAlign w:val="center"/>
            <w:hideMark/>
          </w:tcPr>
          <w:p w:rsidR="00BC53DE" w:rsidRPr="00BC53DE" w:rsidRDefault="00BC53DE" w:rsidP="00BC53DE">
            <w:pPr>
              <w:jc w:val="center"/>
              <w:rPr>
                <w:rFonts w:ascii="Arial" w:eastAsia="Times New Roman" w:hAnsi="Arial" w:cs="Arial"/>
                <w:sz w:val="16"/>
                <w:szCs w:val="16"/>
                <w:lang w:eastAsia="pt-BR"/>
              </w:rPr>
            </w:pPr>
            <w:r w:rsidRPr="00BC53DE">
              <w:rPr>
                <w:rFonts w:ascii="Arial" w:eastAsia="Times New Roman" w:hAnsi="Arial" w:cs="Arial"/>
                <w:sz w:val="16"/>
                <w:szCs w:val="16"/>
                <w:lang w:eastAsia="pt-BR"/>
              </w:rPr>
              <w:t>9216/2015</w:t>
            </w:r>
          </w:p>
        </w:tc>
        <w:tc>
          <w:tcPr>
            <w:tcW w:w="5963" w:type="dxa"/>
            <w:shd w:val="clear" w:color="auto" w:fill="auto"/>
            <w:vAlign w:val="center"/>
            <w:hideMark/>
          </w:tcPr>
          <w:p w:rsidR="00BC53DE" w:rsidRPr="00BC53DE" w:rsidRDefault="00BC53DE" w:rsidP="00BC53DE">
            <w:pPr>
              <w:jc w:val="center"/>
              <w:rPr>
                <w:rFonts w:ascii="Arial" w:eastAsia="Times New Roman" w:hAnsi="Arial" w:cs="Arial"/>
                <w:sz w:val="16"/>
                <w:szCs w:val="16"/>
                <w:lang w:eastAsia="pt-BR"/>
              </w:rPr>
            </w:pPr>
            <w:r w:rsidRPr="00BC53DE">
              <w:rPr>
                <w:rFonts w:ascii="Arial" w:eastAsia="Times New Roman" w:hAnsi="Arial" w:cs="Arial"/>
                <w:sz w:val="16"/>
                <w:szCs w:val="16"/>
                <w:lang w:eastAsia="pt-BR"/>
              </w:rPr>
              <w:t>Registro de preços para futura aquisição de cortinas e painéis/vidros para divisórias, para atender aos diversos prédios da UNIOESTE/</w:t>
            </w:r>
            <w:r w:rsidRPr="00BC53DE">
              <w:rPr>
                <w:rFonts w:ascii="Arial" w:eastAsia="Times New Roman" w:hAnsi="Arial" w:cs="Arial"/>
                <w:i/>
                <w:sz w:val="16"/>
                <w:szCs w:val="16"/>
                <w:lang w:eastAsia="pt-BR"/>
              </w:rPr>
              <w:t>Campus</w:t>
            </w:r>
            <w:r w:rsidRPr="00BC53DE">
              <w:rPr>
                <w:rFonts w:ascii="Arial" w:eastAsia="Times New Roman" w:hAnsi="Arial" w:cs="Arial"/>
                <w:sz w:val="16"/>
                <w:szCs w:val="16"/>
                <w:lang w:eastAsia="pt-BR"/>
              </w:rPr>
              <w:t xml:space="preserve"> de Toledo, Instituto de Pesquisa em Aquicultura Avançada - InPAA e Laboratórios no Tecnoparque.</w:t>
            </w:r>
          </w:p>
        </w:tc>
        <w:tc>
          <w:tcPr>
            <w:tcW w:w="1412" w:type="dxa"/>
            <w:shd w:val="clear" w:color="auto" w:fill="auto"/>
            <w:vAlign w:val="center"/>
            <w:hideMark/>
          </w:tcPr>
          <w:p w:rsidR="00BC53DE" w:rsidRPr="00BC53DE" w:rsidRDefault="00BC53DE" w:rsidP="00BC53DE">
            <w:pPr>
              <w:jc w:val="center"/>
              <w:rPr>
                <w:rFonts w:ascii="Arial" w:eastAsia="Times New Roman" w:hAnsi="Arial" w:cs="Arial"/>
                <w:sz w:val="16"/>
                <w:szCs w:val="16"/>
                <w:lang w:eastAsia="pt-BR"/>
              </w:rPr>
            </w:pPr>
            <w:r w:rsidRPr="00BC53DE">
              <w:rPr>
                <w:rFonts w:ascii="Arial" w:eastAsia="Times New Roman" w:hAnsi="Arial" w:cs="Arial"/>
                <w:sz w:val="16"/>
                <w:szCs w:val="16"/>
                <w:lang w:eastAsia="pt-BR"/>
              </w:rPr>
              <w:t>Homologada</w:t>
            </w:r>
          </w:p>
        </w:tc>
      </w:tr>
      <w:tr w:rsidR="00BC53DE" w:rsidRPr="00BC53DE" w:rsidTr="009D7903">
        <w:trPr>
          <w:trHeight w:val="255"/>
        </w:trPr>
        <w:tc>
          <w:tcPr>
            <w:tcW w:w="9918" w:type="dxa"/>
            <w:gridSpan w:val="4"/>
            <w:shd w:val="clear" w:color="auto" w:fill="auto"/>
            <w:vAlign w:val="center"/>
            <w:hideMark/>
          </w:tcPr>
          <w:p w:rsidR="00BC53DE" w:rsidRPr="00BC53DE" w:rsidRDefault="00BC53DE" w:rsidP="00BC53DE">
            <w:pPr>
              <w:rPr>
                <w:rFonts w:ascii="Arial" w:eastAsia="Times New Roman" w:hAnsi="Arial" w:cs="Arial"/>
                <w:sz w:val="16"/>
                <w:szCs w:val="16"/>
                <w:lang w:eastAsia="pt-BR"/>
              </w:rPr>
            </w:pPr>
            <w:r w:rsidRPr="00BC53DE">
              <w:rPr>
                <w:rFonts w:ascii="Arial" w:eastAsia="Times New Roman" w:hAnsi="Arial" w:cs="Arial"/>
                <w:sz w:val="16"/>
                <w:szCs w:val="16"/>
                <w:lang w:eastAsia="pt-BR"/>
              </w:rPr>
              <w:t>Total de processos realizados: 13</w:t>
            </w:r>
          </w:p>
        </w:tc>
      </w:tr>
      <w:tr w:rsidR="00BC53DE" w:rsidRPr="00BC53DE" w:rsidTr="009D7903">
        <w:trPr>
          <w:trHeight w:val="255"/>
        </w:trPr>
        <w:tc>
          <w:tcPr>
            <w:tcW w:w="9918" w:type="dxa"/>
            <w:gridSpan w:val="4"/>
            <w:shd w:val="clear" w:color="auto" w:fill="auto"/>
            <w:vAlign w:val="center"/>
            <w:hideMark/>
          </w:tcPr>
          <w:p w:rsidR="00BC53DE" w:rsidRPr="00BC53DE" w:rsidRDefault="00BC53DE" w:rsidP="00BC53DE">
            <w:pPr>
              <w:jc w:val="center"/>
              <w:rPr>
                <w:rFonts w:ascii="Arial" w:eastAsia="Times New Roman" w:hAnsi="Arial" w:cs="Arial"/>
                <w:b/>
                <w:bCs/>
                <w:sz w:val="16"/>
                <w:szCs w:val="16"/>
                <w:lang w:eastAsia="pt-BR"/>
              </w:rPr>
            </w:pPr>
            <w:r w:rsidRPr="00BC53DE">
              <w:rPr>
                <w:rFonts w:ascii="Arial" w:eastAsia="Times New Roman" w:hAnsi="Arial" w:cs="Arial"/>
                <w:b/>
                <w:bCs/>
                <w:sz w:val="16"/>
                <w:szCs w:val="16"/>
                <w:lang w:eastAsia="pt-BR"/>
              </w:rPr>
              <w:t>Dispensa</w:t>
            </w:r>
          </w:p>
        </w:tc>
      </w:tr>
      <w:tr w:rsidR="009D7903" w:rsidRPr="00BC53DE" w:rsidTr="009D7903">
        <w:trPr>
          <w:trHeight w:val="255"/>
        </w:trPr>
        <w:tc>
          <w:tcPr>
            <w:tcW w:w="1277" w:type="dxa"/>
            <w:shd w:val="clear" w:color="auto" w:fill="auto"/>
            <w:vAlign w:val="center"/>
            <w:hideMark/>
          </w:tcPr>
          <w:p w:rsidR="00BC53DE" w:rsidRPr="00BC53DE" w:rsidRDefault="00BC53DE" w:rsidP="00BC53DE">
            <w:pPr>
              <w:jc w:val="center"/>
              <w:rPr>
                <w:rFonts w:ascii="Arial" w:eastAsia="Times New Roman" w:hAnsi="Arial" w:cs="Arial"/>
                <w:sz w:val="16"/>
                <w:szCs w:val="16"/>
                <w:lang w:eastAsia="pt-BR"/>
              </w:rPr>
            </w:pPr>
            <w:r w:rsidRPr="00BC53DE">
              <w:rPr>
                <w:rFonts w:ascii="Arial" w:eastAsia="Times New Roman" w:hAnsi="Arial" w:cs="Arial"/>
                <w:sz w:val="16"/>
                <w:szCs w:val="16"/>
                <w:lang w:eastAsia="pt-BR"/>
              </w:rPr>
              <w:t>Dispensa 001/2015</w:t>
            </w:r>
          </w:p>
        </w:tc>
        <w:tc>
          <w:tcPr>
            <w:tcW w:w="1266" w:type="dxa"/>
            <w:shd w:val="clear" w:color="auto" w:fill="auto"/>
            <w:vAlign w:val="center"/>
            <w:hideMark/>
          </w:tcPr>
          <w:p w:rsidR="00BC53DE" w:rsidRPr="00BC53DE" w:rsidRDefault="00BC53DE" w:rsidP="00BC53DE">
            <w:pPr>
              <w:jc w:val="center"/>
              <w:rPr>
                <w:rFonts w:ascii="Arial" w:eastAsia="Times New Roman" w:hAnsi="Arial" w:cs="Arial"/>
                <w:sz w:val="16"/>
                <w:szCs w:val="16"/>
                <w:lang w:eastAsia="pt-BR"/>
              </w:rPr>
            </w:pPr>
            <w:r w:rsidRPr="00BC53DE">
              <w:rPr>
                <w:rFonts w:ascii="Arial" w:eastAsia="Times New Roman" w:hAnsi="Arial" w:cs="Arial"/>
                <w:sz w:val="16"/>
                <w:szCs w:val="16"/>
                <w:lang w:eastAsia="pt-BR"/>
              </w:rPr>
              <w:t>7798/2015</w:t>
            </w:r>
          </w:p>
        </w:tc>
        <w:tc>
          <w:tcPr>
            <w:tcW w:w="5963" w:type="dxa"/>
            <w:shd w:val="clear" w:color="auto" w:fill="auto"/>
            <w:vAlign w:val="center"/>
            <w:hideMark/>
          </w:tcPr>
          <w:p w:rsidR="00BC53DE" w:rsidRPr="00BC53DE" w:rsidRDefault="00BC53DE" w:rsidP="00BC53DE">
            <w:pPr>
              <w:jc w:val="center"/>
              <w:rPr>
                <w:rFonts w:ascii="Arial" w:eastAsia="Times New Roman" w:hAnsi="Arial" w:cs="Arial"/>
                <w:sz w:val="16"/>
                <w:szCs w:val="16"/>
                <w:lang w:eastAsia="pt-BR"/>
              </w:rPr>
            </w:pPr>
            <w:r w:rsidRPr="00BC53DE">
              <w:rPr>
                <w:rFonts w:ascii="Arial" w:eastAsia="Times New Roman" w:hAnsi="Arial" w:cs="Arial"/>
                <w:sz w:val="16"/>
                <w:szCs w:val="16"/>
                <w:lang w:eastAsia="pt-BR"/>
              </w:rPr>
              <w:t>Estufa bacteriológica de inox 85L</w:t>
            </w:r>
          </w:p>
        </w:tc>
        <w:tc>
          <w:tcPr>
            <w:tcW w:w="1412" w:type="dxa"/>
            <w:shd w:val="clear" w:color="auto" w:fill="auto"/>
            <w:vAlign w:val="center"/>
            <w:hideMark/>
          </w:tcPr>
          <w:p w:rsidR="00BC53DE" w:rsidRPr="00BC53DE" w:rsidRDefault="00BC53DE" w:rsidP="00BC53DE">
            <w:pPr>
              <w:jc w:val="center"/>
              <w:rPr>
                <w:rFonts w:ascii="Arial" w:eastAsia="Times New Roman" w:hAnsi="Arial" w:cs="Arial"/>
                <w:sz w:val="16"/>
                <w:szCs w:val="16"/>
                <w:lang w:eastAsia="pt-BR"/>
              </w:rPr>
            </w:pPr>
            <w:r w:rsidRPr="00BC53DE">
              <w:rPr>
                <w:rFonts w:ascii="Arial" w:eastAsia="Times New Roman" w:hAnsi="Arial" w:cs="Arial"/>
                <w:sz w:val="16"/>
                <w:szCs w:val="16"/>
                <w:lang w:eastAsia="pt-BR"/>
              </w:rPr>
              <w:t>Autorizada</w:t>
            </w:r>
          </w:p>
        </w:tc>
      </w:tr>
      <w:tr w:rsidR="009D7903" w:rsidRPr="00BC53DE" w:rsidTr="009D7903">
        <w:trPr>
          <w:trHeight w:val="255"/>
        </w:trPr>
        <w:tc>
          <w:tcPr>
            <w:tcW w:w="1277" w:type="dxa"/>
            <w:shd w:val="clear" w:color="auto" w:fill="auto"/>
            <w:vAlign w:val="center"/>
            <w:hideMark/>
          </w:tcPr>
          <w:p w:rsidR="00BC53DE" w:rsidRPr="00BC53DE" w:rsidRDefault="00BC53DE" w:rsidP="00BC53DE">
            <w:pPr>
              <w:jc w:val="center"/>
              <w:rPr>
                <w:rFonts w:ascii="Arial" w:eastAsia="Times New Roman" w:hAnsi="Arial" w:cs="Arial"/>
                <w:sz w:val="16"/>
                <w:szCs w:val="16"/>
                <w:lang w:eastAsia="pt-BR"/>
              </w:rPr>
            </w:pPr>
            <w:r w:rsidRPr="00BC53DE">
              <w:rPr>
                <w:rFonts w:ascii="Arial" w:eastAsia="Times New Roman" w:hAnsi="Arial" w:cs="Arial"/>
                <w:sz w:val="16"/>
                <w:szCs w:val="16"/>
                <w:lang w:eastAsia="pt-BR"/>
              </w:rPr>
              <w:t>Dispensa 002/2015</w:t>
            </w:r>
          </w:p>
        </w:tc>
        <w:tc>
          <w:tcPr>
            <w:tcW w:w="1266" w:type="dxa"/>
            <w:shd w:val="clear" w:color="auto" w:fill="auto"/>
            <w:vAlign w:val="center"/>
            <w:hideMark/>
          </w:tcPr>
          <w:p w:rsidR="00BC53DE" w:rsidRPr="00BC53DE" w:rsidRDefault="00BC53DE" w:rsidP="00BC53DE">
            <w:pPr>
              <w:jc w:val="center"/>
              <w:rPr>
                <w:rFonts w:ascii="Arial" w:eastAsia="Times New Roman" w:hAnsi="Arial" w:cs="Arial"/>
                <w:sz w:val="16"/>
                <w:szCs w:val="16"/>
                <w:lang w:eastAsia="pt-BR"/>
              </w:rPr>
            </w:pPr>
            <w:r w:rsidRPr="00BC53DE">
              <w:rPr>
                <w:rFonts w:ascii="Arial" w:eastAsia="Times New Roman" w:hAnsi="Arial" w:cs="Arial"/>
                <w:sz w:val="16"/>
                <w:szCs w:val="16"/>
                <w:lang w:eastAsia="pt-BR"/>
              </w:rPr>
              <w:t>7444/2015</w:t>
            </w:r>
          </w:p>
        </w:tc>
        <w:tc>
          <w:tcPr>
            <w:tcW w:w="5963" w:type="dxa"/>
            <w:shd w:val="clear" w:color="auto" w:fill="auto"/>
            <w:noWrap/>
            <w:vAlign w:val="center"/>
            <w:hideMark/>
          </w:tcPr>
          <w:p w:rsidR="00BC53DE" w:rsidRPr="00BC53DE" w:rsidRDefault="00BC53DE" w:rsidP="00BC53DE">
            <w:pPr>
              <w:jc w:val="center"/>
              <w:rPr>
                <w:rFonts w:ascii="Arial" w:eastAsia="Times New Roman" w:hAnsi="Arial" w:cs="Arial"/>
                <w:sz w:val="16"/>
                <w:szCs w:val="16"/>
                <w:lang w:eastAsia="pt-BR"/>
              </w:rPr>
            </w:pPr>
            <w:r w:rsidRPr="00BC53DE">
              <w:rPr>
                <w:rFonts w:ascii="Arial" w:eastAsia="Times New Roman" w:hAnsi="Arial" w:cs="Arial"/>
                <w:sz w:val="16"/>
                <w:szCs w:val="16"/>
                <w:lang w:eastAsia="pt-BR"/>
              </w:rPr>
              <w:t>(60) un. caixa plástica</w:t>
            </w:r>
          </w:p>
        </w:tc>
        <w:tc>
          <w:tcPr>
            <w:tcW w:w="1412" w:type="dxa"/>
            <w:shd w:val="clear" w:color="auto" w:fill="auto"/>
            <w:vAlign w:val="center"/>
            <w:hideMark/>
          </w:tcPr>
          <w:p w:rsidR="00BC53DE" w:rsidRPr="00BC53DE" w:rsidRDefault="00BC53DE" w:rsidP="00BC53DE">
            <w:pPr>
              <w:jc w:val="center"/>
              <w:rPr>
                <w:rFonts w:ascii="Arial" w:eastAsia="Times New Roman" w:hAnsi="Arial" w:cs="Arial"/>
                <w:sz w:val="16"/>
                <w:szCs w:val="16"/>
                <w:lang w:eastAsia="pt-BR"/>
              </w:rPr>
            </w:pPr>
            <w:r w:rsidRPr="00BC53DE">
              <w:rPr>
                <w:rFonts w:ascii="Arial" w:eastAsia="Times New Roman" w:hAnsi="Arial" w:cs="Arial"/>
                <w:sz w:val="16"/>
                <w:szCs w:val="16"/>
                <w:lang w:eastAsia="pt-BR"/>
              </w:rPr>
              <w:t>Autorizada</w:t>
            </w:r>
          </w:p>
        </w:tc>
      </w:tr>
      <w:tr w:rsidR="009D7903" w:rsidRPr="00BC53DE" w:rsidTr="009D7903">
        <w:trPr>
          <w:trHeight w:val="255"/>
        </w:trPr>
        <w:tc>
          <w:tcPr>
            <w:tcW w:w="1277" w:type="dxa"/>
            <w:shd w:val="clear" w:color="auto" w:fill="auto"/>
            <w:vAlign w:val="center"/>
            <w:hideMark/>
          </w:tcPr>
          <w:p w:rsidR="00BC53DE" w:rsidRPr="00BC53DE" w:rsidRDefault="00BC53DE" w:rsidP="00BC53DE">
            <w:pPr>
              <w:jc w:val="center"/>
              <w:rPr>
                <w:rFonts w:ascii="Arial" w:eastAsia="Times New Roman" w:hAnsi="Arial" w:cs="Arial"/>
                <w:sz w:val="16"/>
                <w:szCs w:val="16"/>
                <w:lang w:eastAsia="pt-BR"/>
              </w:rPr>
            </w:pPr>
            <w:r w:rsidRPr="00BC53DE">
              <w:rPr>
                <w:rFonts w:ascii="Arial" w:eastAsia="Times New Roman" w:hAnsi="Arial" w:cs="Arial"/>
                <w:sz w:val="16"/>
                <w:szCs w:val="16"/>
                <w:lang w:eastAsia="pt-BR"/>
              </w:rPr>
              <w:t>Dispensa 003/2015</w:t>
            </w:r>
          </w:p>
        </w:tc>
        <w:tc>
          <w:tcPr>
            <w:tcW w:w="1266" w:type="dxa"/>
            <w:shd w:val="clear" w:color="auto" w:fill="auto"/>
            <w:vAlign w:val="center"/>
            <w:hideMark/>
          </w:tcPr>
          <w:p w:rsidR="00BC53DE" w:rsidRPr="00BC53DE" w:rsidRDefault="00BC53DE" w:rsidP="00BC53DE">
            <w:pPr>
              <w:jc w:val="center"/>
              <w:rPr>
                <w:rFonts w:ascii="Arial" w:eastAsia="Times New Roman" w:hAnsi="Arial" w:cs="Arial"/>
                <w:sz w:val="16"/>
                <w:szCs w:val="16"/>
                <w:lang w:eastAsia="pt-BR"/>
              </w:rPr>
            </w:pPr>
            <w:r w:rsidRPr="00BC53DE">
              <w:rPr>
                <w:rFonts w:ascii="Arial" w:eastAsia="Times New Roman" w:hAnsi="Arial" w:cs="Arial"/>
                <w:sz w:val="16"/>
                <w:szCs w:val="16"/>
                <w:lang w:eastAsia="pt-BR"/>
              </w:rPr>
              <w:t>8053/2015</w:t>
            </w:r>
          </w:p>
        </w:tc>
        <w:tc>
          <w:tcPr>
            <w:tcW w:w="5963" w:type="dxa"/>
            <w:shd w:val="clear" w:color="auto" w:fill="auto"/>
            <w:vAlign w:val="center"/>
            <w:hideMark/>
          </w:tcPr>
          <w:p w:rsidR="00BC53DE" w:rsidRPr="00BC53DE" w:rsidRDefault="00BC53DE" w:rsidP="00BC53DE">
            <w:pPr>
              <w:jc w:val="center"/>
              <w:rPr>
                <w:rFonts w:ascii="Arial" w:eastAsia="Times New Roman" w:hAnsi="Arial" w:cs="Arial"/>
                <w:sz w:val="16"/>
                <w:szCs w:val="16"/>
                <w:lang w:eastAsia="pt-BR"/>
              </w:rPr>
            </w:pPr>
            <w:r w:rsidRPr="00BC53DE">
              <w:rPr>
                <w:rFonts w:ascii="Arial" w:eastAsia="Times New Roman" w:hAnsi="Arial" w:cs="Arial"/>
                <w:sz w:val="16"/>
                <w:szCs w:val="16"/>
                <w:lang w:eastAsia="pt-BR"/>
              </w:rPr>
              <w:t>Aquisição de reagentes</w:t>
            </w:r>
          </w:p>
        </w:tc>
        <w:tc>
          <w:tcPr>
            <w:tcW w:w="1412" w:type="dxa"/>
            <w:shd w:val="clear" w:color="auto" w:fill="auto"/>
            <w:vAlign w:val="center"/>
            <w:hideMark/>
          </w:tcPr>
          <w:p w:rsidR="00BC53DE" w:rsidRPr="00BC53DE" w:rsidRDefault="00BC53DE" w:rsidP="00BC53DE">
            <w:pPr>
              <w:jc w:val="center"/>
              <w:rPr>
                <w:rFonts w:ascii="Arial" w:eastAsia="Times New Roman" w:hAnsi="Arial" w:cs="Arial"/>
                <w:sz w:val="16"/>
                <w:szCs w:val="16"/>
                <w:lang w:eastAsia="pt-BR"/>
              </w:rPr>
            </w:pPr>
            <w:r w:rsidRPr="00BC53DE">
              <w:rPr>
                <w:rFonts w:ascii="Arial" w:eastAsia="Times New Roman" w:hAnsi="Arial" w:cs="Arial"/>
                <w:sz w:val="16"/>
                <w:szCs w:val="16"/>
                <w:lang w:eastAsia="pt-BR"/>
              </w:rPr>
              <w:t>Autorizada</w:t>
            </w:r>
          </w:p>
        </w:tc>
      </w:tr>
      <w:tr w:rsidR="009D7903" w:rsidRPr="00BC53DE" w:rsidTr="009D7903">
        <w:trPr>
          <w:trHeight w:val="675"/>
        </w:trPr>
        <w:tc>
          <w:tcPr>
            <w:tcW w:w="1277" w:type="dxa"/>
            <w:shd w:val="clear" w:color="auto" w:fill="auto"/>
            <w:vAlign w:val="center"/>
            <w:hideMark/>
          </w:tcPr>
          <w:p w:rsidR="00BC53DE" w:rsidRPr="00BC53DE" w:rsidRDefault="00BC53DE" w:rsidP="00BC53DE">
            <w:pPr>
              <w:jc w:val="center"/>
              <w:rPr>
                <w:rFonts w:ascii="Arial" w:eastAsia="Times New Roman" w:hAnsi="Arial" w:cs="Arial"/>
                <w:sz w:val="16"/>
                <w:szCs w:val="16"/>
                <w:lang w:eastAsia="pt-BR"/>
              </w:rPr>
            </w:pPr>
            <w:r w:rsidRPr="00BC53DE">
              <w:rPr>
                <w:rFonts w:ascii="Arial" w:eastAsia="Times New Roman" w:hAnsi="Arial" w:cs="Arial"/>
                <w:sz w:val="16"/>
                <w:szCs w:val="16"/>
                <w:lang w:eastAsia="pt-BR"/>
              </w:rPr>
              <w:t>Dispensa 004/2015</w:t>
            </w:r>
          </w:p>
        </w:tc>
        <w:tc>
          <w:tcPr>
            <w:tcW w:w="1266" w:type="dxa"/>
            <w:shd w:val="clear" w:color="auto" w:fill="auto"/>
            <w:vAlign w:val="center"/>
            <w:hideMark/>
          </w:tcPr>
          <w:p w:rsidR="00BC53DE" w:rsidRPr="00BC53DE" w:rsidRDefault="00BC53DE" w:rsidP="00BC53DE">
            <w:pPr>
              <w:jc w:val="center"/>
              <w:rPr>
                <w:rFonts w:ascii="Arial" w:eastAsia="Times New Roman" w:hAnsi="Arial" w:cs="Arial"/>
                <w:sz w:val="16"/>
                <w:szCs w:val="16"/>
                <w:lang w:eastAsia="pt-BR"/>
              </w:rPr>
            </w:pPr>
            <w:r w:rsidRPr="00BC53DE">
              <w:rPr>
                <w:rFonts w:ascii="Arial" w:eastAsia="Times New Roman" w:hAnsi="Arial" w:cs="Arial"/>
                <w:sz w:val="16"/>
                <w:szCs w:val="16"/>
                <w:lang w:eastAsia="pt-BR"/>
              </w:rPr>
              <w:t>9224/2015</w:t>
            </w:r>
          </w:p>
        </w:tc>
        <w:tc>
          <w:tcPr>
            <w:tcW w:w="5963" w:type="dxa"/>
            <w:shd w:val="clear" w:color="auto" w:fill="auto"/>
            <w:vAlign w:val="center"/>
            <w:hideMark/>
          </w:tcPr>
          <w:p w:rsidR="00BC53DE" w:rsidRPr="00BC53DE" w:rsidRDefault="00BC53DE" w:rsidP="00BC53DE">
            <w:pPr>
              <w:jc w:val="center"/>
              <w:rPr>
                <w:rFonts w:ascii="Arial" w:eastAsia="Times New Roman" w:hAnsi="Arial" w:cs="Arial"/>
                <w:sz w:val="16"/>
                <w:szCs w:val="16"/>
                <w:lang w:eastAsia="pt-BR"/>
              </w:rPr>
            </w:pPr>
            <w:r w:rsidRPr="00BC53DE">
              <w:rPr>
                <w:rFonts w:ascii="Arial" w:eastAsia="Times New Roman" w:hAnsi="Arial" w:cs="Arial"/>
                <w:sz w:val="16"/>
                <w:szCs w:val="16"/>
                <w:lang w:eastAsia="pt-BR"/>
              </w:rPr>
              <w:t>Contratação de empresa para a prestação de serviços de lavagem automotiva e aplicação de cera automotiva em veículos da frota da UNIOESTE/</w:t>
            </w:r>
            <w:r w:rsidRPr="00BC53DE">
              <w:rPr>
                <w:rFonts w:ascii="Arial" w:eastAsia="Times New Roman" w:hAnsi="Arial" w:cs="Arial"/>
                <w:i/>
                <w:sz w:val="16"/>
                <w:szCs w:val="16"/>
                <w:lang w:eastAsia="pt-BR"/>
              </w:rPr>
              <w:t>Campus</w:t>
            </w:r>
            <w:r w:rsidRPr="00BC53DE">
              <w:rPr>
                <w:rFonts w:ascii="Arial" w:eastAsia="Times New Roman" w:hAnsi="Arial" w:cs="Arial"/>
                <w:sz w:val="16"/>
                <w:szCs w:val="16"/>
                <w:lang w:eastAsia="pt-BR"/>
              </w:rPr>
              <w:t xml:space="preserve"> de Toledo.</w:t>
            </w:r>
          </w:p>
        </w:tc>
        <w:tc>
          <w:tcPr>
            <w:tcW w:w="1412" w:type="dxa"/>
            <w:shd w:val="clear" w:color="auto" w:fill="auto"/>
            <w:vAlign w:val="center"/>
            <w:hideMark/>
          </w:tcPr>
          <w:p w:rsidR="00BC53DE" w:rsidRPr="00BC53DE" w:rsidRDefault="00BC53DE" w:rsidP="00BC53DE">
            <w:pPr>
              <w:jc w:val="center"/>
              <w:rPr>
                <w:rFonts w:ascii="Arial" w:eastAsia="Times New Roman" w:hAnsi="Arial" w:cs="Arial"/>
                <w:sz w:val="16"/>
                <w:szCs w:val="16"/>
                <w:lang w:eastAsia="pt-BR"/>
              </w:rPr>
            </w:pPr>
            <w:r w:rsidRPr="00BC53DE">
              <w:rPr>
                <w:rFonts w:ascii="Arial" w:eastAsia="Times New Roman" w:hAnsi="Arial" w:cs="Arial"/>
                <w:sz w:val="16"/>
                <w:szCs w:val="16"/>
                <w:lang w:eastAsia="pt-BR"/>
              </w:rPr>
              <w:t>Autorizada</w:t>
            </w:r>
          </w:p>
        </w:tc>
      </w:tr>
      <w:tr w:rsidR="00BC53DE" w:rsidRPr="00BC53DE" w:rsidTr="009D7903">
        <w:trPr>
          <w:trHeight w:val="255"/>
        </w:trPr>
        <w:tc>
          <w:tcPr>
            <w:tcW w:w="9918" w:type="dxa"/>
            <w:gridSpan w:val="4"/>
            <w:shd w:val="clear" w:color="auto" w:fill="auto"/>
            <w:vAlign w:val="center"/>
            <w:hideMark/>
          </w:tcPr>
          <w:p w:rsidR="00BC53DE" w:rsidRPr="00BC53DE" w:rsidRDefault="00BC53DE" w:rsidP="00BC53DE">
            <w:pPr>
              <w:rPr>
                <w:rFonts w:ascii="Arial" w:eastAsia="Times New Roman" w:hAnsi="Arial" w:cs="Arial"/>
                <w:sz w:val="16"/>
                <w:szCs w:val="16"/>
                <w:lang w:eastAsia="pt-BR"/>
              </w:rPr>
            </w:pPr>
            <w:r w:rsidRPr="00BC53DE">
              <w:rPr>
                <w:rFonts w:ascii="Arial" w:eastAsia="Times New Roman" w:hAnsi="Arial" w:cs="Arial"/>
                <w:sz w:val="16"/>
                <w:szCs w:val="16"/>
                <w:lang w:eastAsia="pt-BR"/>
              </w:rPr>
              <w:t>Total de processos realizados: 4</w:t>
            </w:r>
          </w:p>
        </w:tc>
      </w:tr>
      <w:tr w:rsidR="00BC53DE" w:rsidRPr="00BC53DE" w:rsidTr="009D7903">
        <w:trPr>
          <w:trHeight w:val="255"/>
        </w:trPr>
        <w:tc>
          <w:tcPr>
            <w:tcW w:w="9918" w:type="dxa"/>
            <w:gridSpan w:val="4"/>
            <w:shd w:val="clear" w:color="auto" w:fill="auto"/>
            <w:vAlign w:val="center"/>
            <w:hideMark/>
          </w:tcPr>
          <w:p w:rsidR="00BC53DE" w:rsidRPr="00BC53DE" w:rsidRDefault="00BC53DE" w:rsidP="00BC53DE">
            <w:pPr>
              <w:jc w:val="center"/>
              <w:rPr>
                <w:rFonts w:ascii="Arial" w:eastAsia="Times New Roman" w:hAnsi="Arial" w:cs="Arial"/>
                <w:b/>
                <w:bCs/>
                <w:sz w:val="16"/>
                <w:szCs w:val="16"/>
                <w:lang w:eastAsia="pt-BR"/>
              </w:rPr>
            </w:pPr>
            <w:r w:rsidRPr="00BC53DE">
              <w:rPr>
                <w:rFonts w:ascii="Arial" w:eastAsia="Times New Roman" w:hAnsi="Arial" w:cs="Arial"/>
                <w:b/>
                <w:bCs/>
                <w:sz w:val="16"/>
                <w:szCs w:val="16"/>
                <w:lang w:eastAsia="pt-BR"/>
              </w:rPr>
              <w:t>Concorrência</w:t>
            </w:r>
          </w:p>
        </w:tc>
      </w:tr>
      <w:tr w:rsidR="009D7903" w:rsidRPr="00BC53DE" w:rsidTr="009D7903">
        <w:trPr>
          <w:trHeight w:val="900"/>
        </w:trPr>
        <w:tc>
          <w:tcPr>
            <w:tcW w:w="1277" w:type="dxa"/>
            <w:shd w:val="clear" w:color="auto" w:fill="auto"/>
            <w:vAlign w:val="center"/>
            <w:hideMark/>
          </w:tcPr>
          <w:p w:rsidR="00BC53DE" w:rsidRPr="00BC53DE" w:rsidRDefault="00BC53DE" w:rsidP="00BC53DE">
            <w:pPr>
              <w:jc w:val="center"/>
              <w:rPr>
                <w:rFonts w:ascii="Arial" w:eastAsia="Times New Roman" w:hAnsi="Arial" w:cs="Arial"/>
                <w:sz w:val="16"/>
                <w:szCs w:val="16"/>
                <w:lang w:eastAsia="pt-BR"/>
              </w:rPr>
            </w:pPr>
            <w:r w:rsidRPr="00BC53DE">
              <w:rPr>
                <w:rFonts w:ascii="Arial" w:eastAsia="Times New Roman" w:hAnsi="Arial" w:cs="Arial"/>
                <w:sz w:val="16"/>
                <w:szCs w:val="16"/>
                <w:lang w:eastAsia="pt-BR"/>
              </w:rPr>
              <w:t>Concorrência 001/2015</w:t>
            </w:r>
          </w:p>
        </w:tc>
        <w:tc>
          <w:tcPr>
            <w:tcW w:w="1266" w:type="dxa"/>
            <w:shd w:val="clear" w:color="auto" w:fill="auto"/>
            <w:vAlign w:val="center"/>
            <w:hideMark/>
          </w:tcPr>
          <w:p w:rsidR="00BC53DE" w:rsidRPr="00BC53DE" w:rsidRDefault="00BC53DE" w:rsidP="00BC53DE">
            <w:pPr>
              <w:jc w:val="center"/>
              <w:rPr>
                <w:rFonts w:ascii="Arial" w:eastAsia="Times New Roman" w:hAnsi="Arial" w:cs="Arial"/>
                <w:sz w:val="16"/>
                <w:szCs w:val="16"/>
                <w:lang w:eastAsia="pt-BR"/>
              </w:rPr>
            </w:pPr>
            <w:r w:rsidRPr="00BC53DE">
              <w:rPr>
                <w:rFonts w:ascii="Arial" w:eastAsia="Times New Roman" w:hAnsi="Arial" w:cs="Arial"/>
                <w:sz w:val="16"/>
                <w:szCs w:val="16"/>
                <w:lang w:eastAsia="pt-BR"/>
              </w:rPr>
              <w:t>8332/2015</w:t>
            </w:r>
          </w:p>
        </w:tc>
        <w:tc>
          <w:tcPr>
            <w:tcW w:w="5963" w:type="dxa"/>
            <w:shd w:val="clear" w:color="auto" w:fill="auto"/>
            <w:vAlign w:val="center"/>
            <w:hideMark/>
          </w:tcPr>
          <w:p w:rsidR="00BC53DE" w:rsidRPr="00BC53DE" w:rsidRDefault="00BC53DE" w:rsidP="00BC53DE">
            <w:pPr>
              <w:jc w:val="center"/>
              <w:rPr>
                <w:rFonts w:ascii="Arial" w:eastAsia="Times New Roman" w:hAnsi="Arial" w:cs="Arial"/>
                <w:sz w:val="16"/>
                <w:szCs w:val="16"/>
                <w:lang w:eastAsia="pt-BR"/>
              </w:rPr>
            </w:pPr>
            <w:r w:rsidRPr="00BC53DE">
              <w:rPr>
                <w:rFonts w:ascii="Arial" w:eastAsia="Times New Roman" w:hAnsi="Arial" w:cs="Arial"/>
                <w:sz w:val="16"/>
                <w:szCs w:val="16"/>
                <w:lang w:eastAsia="pt-BR"/>
              </w:rPr>
              <w:t>Contratação de Empresa em regime de empreitada por preço global, para a execução de obra do barracão do laboratório de eco-hidráulica e hidrobiologia da UNIOESTE/</w:t>
            </w:r>
            <w:r w:rsidRPr="00BC53DE">
              <w:rPr>
                <w:rFonts w:ascii="Arial" w:eastAsia="Times New Roman" w:hAnsi="Arial" w:cs="Arial"/>
                <w:i/>
                <w:sz w:val="16"/>
                <w:szCs w:val="16"/>
                <w:lang w:eastAsia="pt-BR"/>
              </w:rPr>
              <w:t>Campus</w:t>
            </w:r>
            <w:r w:rsidRPr="00BC53DE">
              <w:rPr>
                <w:rFonts w:ascii="Arial" w:eastAsia="Times New Roman" w:hAnsi="Arial" w:cs="Arial"/>
                <w:sz w:val="16"/>
                <w:szCs w:val="16"/>
                <w:lang w:eastAsia="pt-BR"/>
              </w:rPr>
              <w:t xml:space="preserve"> de Toledo, para atender ao Convênio 01.10.0745.00 firmado entre o FINEP/FUNIVERSITÁRIA/UNIOESTE.</w:t>
            </w:r>
          </w:p>
        </w:tc>
        <w:tc>
          <w:tcPr>
            <w:tcW w:w="1412" w:type="dxa"/>
            <w:shd w:val="clear" w:color="auto" w:fill="auto"/>
            <w:vAlign w:val="center"/>
            <w:hideMark/>
          </w:tcPr>
          <w:p w:rsidR="00BC53DE" w:rsidRPr="00BC53DE" w:rsidRDefault="00BC53DE" w:rsidP="00BC53DE">
            <w:pPr>
              <w:jc w:val="center"/>
              <w:rPr>
                <w:rFonts w:ascii="Arial" w:eastAsia="Times New Roman" w:hAnsi="Arial" w:cs="Arial"/>
                <w:sz w:val="16"/>
                <w:szCs w:val="16"/>
                <w:lang w:eastAsia="pt-BR"/>
              </w:rPr>
            </w:pPr>
            <w:r w:rsidRPr="00BC53DE">
              <w:rPr>
                <w:rFonts w:ascii="Arial" w:eastAsia="Times New Roman" w:hAnsi="Arial" w:cs="Arial"/>
                <w:sz w:val="16"/>
                <w:szCs w:val="16"/>
                <w:lang w:eastAsia="pt-BR"/>
              </w:rPr>
              <w:t>Homologada</w:t>
            </w:r>
          </w:p>
        </w:tc>
      </w:tr>
      <w:tr w:rsidR="009D7903" w:rsidRPr="00BC53DE" w:rsidTr="009D7903">
        <w:trPr>
          <w:trHeight w:val="1350"/>
        </w:trPr>
        <w:tc>
          <w:tcPr>
            <w:tcW w:w="1277" w:type="dxa"/>
            <w:shd w:val="clear" w:color="auto" w:fill="auto"/>
            <w:vAlign w:val="center"/>
            <w:hideMark/>
          </w:tcPr>
          <w:p w:rsidR="00BC53DE" w:rsidRPr="00BC53DE" w:rsidRDefault="00BC53DE" w:rsidP="00BC53DE">
            <w:pPr>
              <w:jc w:val="center"/>
              <w:rPr>
                <w:rFonts w:ascii="Arial" w:eastAsia="Times New Roman" w:hAnsi="Arial" w:cs="Arial"/>
                <w:sz w:val="16"/>
                <w:szCs w:val="16"/>
                <w:lang w:eastAsia="pt-BR"/>
              </w:rPr>
            </w:pPr>
            <w:r w:rsidRPr="00BC53DE">
              <w:rPr>
                <w:rFonts w:ascii="Arial" w:eastAsia="Times New Roman" w:hAnsi="Arial" w:cs="Arial"/>
                <w:sz w:val="16"/>
                <w:szCs w:val="16"/>
                <w:lang w:eastAsia="pt-BR"/>
              </w:rPr>
              <w:t>Concorrência 002/2015</w:t>
            </w:r>
          </w:p>
        </w:tc>
        <w:tc>
          <w:tcPr>
            <w:tcW w:w="1266" w:type="dxa"/>
            <w:shd w:val="clear" w:color="auto" w:fill="auto"/>
            <w:vAlign w:val="center"/>
            <w:hideMark/>
          </w:tcPr>
          <w:p w:rsidR="00BC53DE" w:rsidRPr="00BC53DE" w:rsidRDefault="00BC53DE" w:rsidP="00BC53DE">
            <w:pPr>
              <w:jc w:val="center"/>
              <w:rPr>
                <w:rFonts w:ascii="Arial" w:eastAsia="Times New Roman" w:hAnsi="Arial" w:cs="Arial"/>
                <w:sz w:val="16"/>
                <w:szCs w:val="16"/>
                <w:lang w:eastAsia="pt-BR"/>
              </w:rPr>
            </w:pPr>
            <w:r w:rsidRPr="00BC53DE">
              <w:rPr>
                <w:rFonts w:ascii="Arial" w:eastAsia="Times New Roman" w:hAnsi="Arial" w:cs="Arial"/>
                <w:sz w:val="16"/>
                <w:szCs w:val="16"/>
                <w:lang w:eastAsia="pt-BR"/>
              </w:rPr>
              <w:t>8375/2015</w:t>
            </w:r>
          </w:p>
        </w:tc>
        <w:tc>
          <w:tcPr>
            <w:tcW w:w="5963" w:type="dxa"/>
            <w:shd w:val="clear" w:color="auto" w:fill="auto"/>
            <w:vAlign w:val="center"/>
            <w:hideMark/>
          </w:tcPr>
          <w:p w:rsidR="00BC53DE" w:rsidRPr="00BC53DE" w:rsidRDefault="00BC53DE" w:rsidP="00BC53DE">
            <w:pPr>
              <w:jc w:val="center"/>
              <w:rPr>
                <w:rFonts w:ascii="Arial" w:eastAsia="Times New Roman" w:hAnsi="Arial" w:cs="Arial"/>
                <w:sz w:val="16"/>
                <w:szCs w:val="16"/>
                <w:lang w:eastAsia="pt-BR"/>
              </w:rPr>
            </w:pPr>
            <w:r w:rsidRPr="00BC53DE">
              <w:rPr>
                <w:rFonts w:ascii="Arial" w:eastAsia="Times New Roman" w:hAnsi="Arial" w:cs="Arial"/>
                <w:sz w:val="16"/>
                <w:szCs w:val="16"/>
                <w:lang w:eastAsia="pt-BR"/>
              </w:rPr>
              <w:t>Registro preços para a futura e eventual contratação de empresa especializada em engenharia e construção civil para a execução simultânea de serviços de reparos e manutenção, nos prédios da UNIOESTE/</w:t>
            </w:r>
            <w:r w:rsidRPr="00BC53DE">
              <w:rPr>
                <w:rFonts w:ascii="Arial" w:eastAsia="Times New Roman" w:hAnsi="Arial" w:cs="Arial"/>
                <w:i/>
                <w:sz w:val="16"/>
                <w:szCs w:val="16"/>
                <w:lang w:eastAsia="pt-BR"/>
              </w:rPr>
              <w:t>Campus</w:t>
            </w:r>
            <w:r w:rsidRPr="00BC53DE">
              <w:rPr>
                <w:rFonts w:ascii="Arial" w:eastAsia="Times New Roman" w:hAnsi="Arial" w:cs="Arial"/>
                <w:sz w:val="16"/>
                <w:szCs w:val="16"/>
                <w:lang w:eastAsia="pt-BR"/>
              </w:rPr>
              <w:t xml:space="preserve"> de Toledo, do Instituto de Pesquisa em Aquicultura Avançada – InPAA e da Fundação para o Desenvolvimento Científico e Tecnológico de Toledo – FUNTEC.</w:t>
            </w:r>
          </w:p>
        </w:tc>
        <w:tc>
          <w:tcPr>
            <w:tcW w:w="1412" w:type="dxa"/>
            <w:shd w:val="clear" w:color="auto" w:fill="auto"/>
            <w:vAlign w:val="center"/>
            <w:hideMark/>
          </w:tcPr>
          <w:p w:rsidR="00BC53DE" w:rsidRPr="00BC53DE" w:rsidRDefault="00BC53DE" w:rsidP="00BC53DE">
            <w:pPr>
              <w:jc w:val="center"/>
              <w:rPr>
                <w:rFonts w:ascii="Arial" w:eastAsia="Times New Roman" w:hAnsi="Arial" w:cs="Arial"/>
                <w:sz w:val="16"/>
                <w:szCs w:val="16"/>
                <w:lang w:eastAsia="pt-BR"/>
              </w:rPr>
            </w:pPr>
            <w:r w:rsidRPr="00BC53DE">
              <w:rPr>
                <w:rFonts w:ascii="Arial" w:eastAsia="Times New Roman" w:hAnsi="Arial" w:cs="Arial"/>
                <w:sz w:val="16"/>
                <w:szCs w:val="16"/>
                <w:lang w:eastAsia="pt-BR"/>
              </w:rPr>
              <w:t>homologada</w:t>
            </w:r>
          </w:p>
        </w:tc>
      </w:tr>
      <w:tr w:rsidR="009D7903" w:rsidRPr="00BC53DE" w:rsidTr="009D7903">
        <w:trPr>
          <w:trHeight w:val="675"/>
        </w:trPr>
        <w:tc>
          <w:tcPr>
            <w:tcW w:w="1277" w:type="dxa"/>
            <w:shd w:val="clear" w:color="auto" w:fill="auto"/>
            <w:vAlign w:val="center"/>
            <w:hideMark/>
          </w:tcPr>
          <w:p w:rsidR="00BC53DE" w:rsidRPr="00BC53DE" w:rsidRDefault="00BC53DE" w:rsidP="00BC53DE">
            <w:pPr>
              <w:jc w:val="center"/>
              <w:rPr>
                <w:rFonts w:ascii="Arial" w:eastAsia="Times New Roman" w:hAnsi="Arial" w:cs="Arial"/>
                <w:sz w:val="16"/>
                <w:szCs w:val="16"/>
                <w:lang w:eastAsia="pt-BR"/>
              </w:rPr>
            </w:pPr>
            <w:r w:rsidRPr="00BC53DE">
              <w:rPr>
                <w:rFonts w:ascii="Arial" w:eastAsia="Times New Roman" w:hAnsi="Arial" w:cs="Arial"/>
                <w:sz w:val="16"/>
                <w:szCs w:val="16"/>
                <w:lang w:eastAsia="pt-BR"/>
              </w:rPr>
              <w:lastRenderedPageBreak/>
              <w:t>Concorrência 003/2015</w:t>
            </w:r>
          </w:p>
        </w:tc>
        <w:tc>
          <w:tcPr>
            <w:tcW w:w="1266" w:type="dxa"/>
            <w:shd w:val="clear" w:color="auto" w:fill="auto"/>
            <w:vAlign w:val="center"/>
            <w:hideMark/>
          </w:tcPr>
          <w:p w:rsidR="00BC53DE" w:rsidRPr="00BC53DE" w:rsidRDefault="00BC53DE" w:rsidP="00BC53DE">
            <w:pPr>
              <w:jc w:val="center"/>
              <w:rPr>
                <w:rFonts w:ascii="Arial" w:eastAsia="Times New Roman" w:hAnsi="Arial" w:cs="Arial"/>
                <w:sz w:val="16"/>
                <w:szCs w:val="16"/>
                <w:lang w:eastAsia="pt-BR"/>
              </w:rPr>
            </w:pPr>
            <w:r w:rsidRPr="00BC53DE">
              <w:rPr>
                <w:rFonts w:ascii="Arial" w:eastAsia="Times New Roman" w:hAnsi="Arial" w:cs="Arial"/>
                <w:sz w:val="16"/>
                <w:szCs w:val="16"/>
                <w:lang w:eastAsia="pt-BR"/>
              </w:rPr>
              <w:t>10694/2015</w:t>
            </w:r>
          </w:p>
        </w:tc>
        <w:tc>
          <w:tcPr>
            <w:tcW w:w="5963" w:type="dxa"/>
            <w:shd w:val="clear" w:color="auto" w:fill="auto"/>
            <w:vAlign w:val="center"/>
            <w:hideMark/>
          </w:tcPr>
          <w:p w:rsidR="00BC53DE" w:rsidRPr="00BC53DE" w:rsidRDefault="00BC53DE" w:rsidP="00BC53DE">
            <w:pPr>
              <w:jc w:val="center"/>
              <w:rPr>
                <w:rFonts w:ascii="Arial" w:eastAsia="Times New Roman" w:hAnsi="Arial" w:cs="Arial"/>
                <w:sz w:val="16"/>
                <w:szCs w:val="16"/>
                <w:lang w:eastAsia="pt-BR"/>
              </w:rPr>
            </w:pPr>
            <w:r w:rsidRPr="00BC53DE">
              <w:rPr>
                <w:rFonts w:ascii="Arial" w:eastAsia="Times New Roman" w:hAnsi="Arial" w:cs="Arial"/>
                <w:sz w:val="16"/>
                <w:szCs w:val="16"/>
                <w:lang w:eastAsia="pt-BR"/>
              </w:rPr>
              <w:t>Contratação de Empresa em regime de empreitada por preço global, para Adequações no Bloco do Mestrado de Ciências Sociais na UNIOESTE/</w:t>
            </w:r>
            <w:r w:rsidRPr="00BC53DE">
              <w:rPr>
                <w:rFonts w:ascii="Arial" w:eastAsia="Times New Roman" w:hAnsi="Arial" w:cs="Arial"/>
                <w:i/>
                <w:sz w:val="16"/>
                <w:szCs w:val="16"/>
                <w:lang w:eastAsia="pt-BR"/>
              </w:rPr>
              <w:t>Campus</w:t>
            </w:r>
            <w:r w:rsidRPr="00BC53DE">
              <w:rPr>
                <w:rFonts w:ascii="Arial" w:eastAsia="Times New Roman" w:hAnsi="Arial" w:cs="Arial"/>
                <w:sz w:val="16"/>
                <w:szCs w:val="16"/>
                <w:lang w:eastAsia="pt-BR"/>
              </w:rPr>
              <w:t xml:space="preserve"> de Toledo.</w:t>
            </w:r>
          </w:p>
        </w:tc>
        <w:tc>
          <w:tcPr>
            <w:tcW w:w="1412" w:type="dxa"/>
            <w:shd w:val="clear" w:color="auto" w:fill="auto"/>
            <w:vAlign w:val="center"/>
            <w:hideMark/>
          </w:tcPr>
          <w:p w:rsidR="00BC53DE" w:rsidRPr="00BC53DE" w:rsidRDefault="00BC53DE" w:rsidP="00BC53DE">
            <w:pPr>
              <w:jc w:val="center"/>
              <w:rPr>
                <w:rFonts w:ascii="Arial" w:eastAsia="Times New Roman" w:hAnsi="Arial" w:cs="Arial"/>
                <w:sz w:val="16"/>
                <w:szCs w:val="16"/>
                <w:lang w:eastAsia="pt-BR"/>
              </w:rPr>
            </w:pPr>
            <w:r w:rsidRPr="00BC53DE">
              <w:rPr>
                <w:rFonts w:ascii="Arial" w:eastAsia="Times New Roman" w:hAnsi="Arial" w:cs="Arial"/>
                <w:sz w:val="16"/>
                <w:szCs w:val="16"/>
                <w:lang w:eastAsia="pt-BR"/>
              </w:rPr>
              <w:t>Em andamento</w:t>
            </w:r>
          </w:p>
        </w:tc>
      </w:tr>
      <w:tr w:rsidR="00BC53DE" w:rsidRPr="00BC53DE" w:rsidTr="009D7903">
        <w:trPr>
          <w:trHeight w:val="255"/>
        </w:trPr>
        <w:tc>
          <w:tcPr>
            <w:tcW w:w="9918" w:type="dxa"/>
            <w:gridSpan w:val="4"/>
            <w:shd w:val="clear" w:color="auto" w:fill="auto"/>
            <w:vAlign w:val="center"/>
            <w:hideMark/>
          </w:tcPr>
          <w:p w:rsidR="00BC53DE" w:rsidRPr="00BC53DE" w:rsidRDefault="00BC53DE" w:rsidP="00BC53DE">
            <w:pPr>
              <w:rPr>
                <w:rFonts w:ascii="Arial" w:eastAsia="Times New Roman" w:hAnsi="Arial" w:cs="Arial"/>
                <w:sz w:val="16"/>
                <w:szCs w:val="16"/>
                <w:lang w:eastAsia="pt-BR"/>
              </w:rPr>
            </w:pPr>
            <w:r w:rsidRPr="00BC53DE">
              <w:rPr>
                <w:rFonts w:ascii="Arial" w:eastAsia="Times New Roman" w:hAnsi="Arial" w:cs="Arial"/>
                <w:sz w:val="16"/>
                <w:szCs w:val="16"/>
                <w:lang w:eastAsia="pt-BR"/>
              </w:rPr>
              <w:t>Total de processos realizados: 3</w:t>
            </w:r>
          </w:p>
        </w:tc>
      </w:tr>
      <w:tr w:rsidR="00BC53DE" w:rsidRPr="00BC53DE" w:rsidTr="009D7903">
        <w:trPr>
          <w:trHeight w:val="255"/>
        </w:trPr>
        <w:tc>
          <w:tcPr>
            <w:tcW w:w="9918" w:type="dxa"/>
            <w:gridSpan w:val="4"/>
            <w:shd w:val="clear" w:color="auto" w:fill="auto"/>
            <w:vAlign w:val="center"/>
            <w:hideMark/>
          </w:tcPr>
          <w:p w:rsidR="00BC53DE" w:rsidRPr="00BC53DE" w:rsidRDefault="00BC53DE" w:rsidP="00BC53DE">
            <w:pPr>
              <w:jc w:val="center"/>
              <w:rPr>
                <w:rFonts w:ascii="Arial" w:eastAsia="Times New Roman" w:hAnsi="Arial" w:cs="Arial"/>
                <w:b/>
                <w:bCs/>
                <w:sz w:val="16"/>
                <w:szCs w:val="16"/>
                <w:lang w:eastAsia="pt-BR"/>
              </w:rPr>
            </w:pPr>
            <w:r w:rsidRPr="00BC53DE">
              <w:rPr>
                <w:rFonts w:ascii="Arial" w:eastAsia="Times New Roman" w:hAnsi="Arial" w:cs="Arial"/>
                <w:b/>
                <w:bCs/>
                <w:sz w:val="16"/>
                <w:szCs w:val="16"/>
                <w:lang w:eastAsia="pt-BR"/>
              </w:rPr>
              <w:t>Inexigibilidade</w:t>
            </w:r>
          </w:p>
        </w:tc>
      </w:tr>
      <w:tr w:rsidR="009D7903" w:rsidRPr="00BC53DE" w:rsidTr="009D7903">
        <w:trPr>
          <w:trHeight w:val="255"/>
        </w:trPr>
        <w:tc>
          <w:tcPr>
            <w:tcW w:w="1277" w:type="dxa"/>
            <w:shd w:val="clear" w:color="auto" w:fill="auto"/>
            <w:vAlign w:val="center"/>
            <w:hideMark/>
          </w:tcPr>
          <w:p w:rsidR="00BC53DE" w:rsidRPr="00BC53DE" w:rsidRDefault="00BC53DE" w:rsidP="00BC53DE">
            <w:pPr>
              <w:jc w:val="center"/>
              <w:rPr>
                <w:rFonts w:ascii="Arial" w:eastAsia="Times New Roman" w:hAnsi="Arial" w:cs="Arial"/>
                <w:sz w:val="16"/>
                <w:szCs w:val="16"/>
                <w:lang w:eastAsia="pt-BR"/>
              </w:rPr>
            </w:pPr>
            <w:r w:rsidRPr="00BC53DE">
              <w:rPr>
                <w:rFonts w:ascii="Arial" w:eastAsia="Times New Roman" w:hAnsi="Arial" w:cs="Arial"/>
                <w:sz w:val="16"/>
                <w:szCs w:val="16"/>
                <w:lang w:eastAsia="pt-BR"/>
              </w:rPr>
              <w:t>Inexigibilidade 001/2015</w:t>
            </w:r>
          </w:p>
        </w:tc>
        <w:tc>
          <w:tcPr>
            <w:tcW w:w="1266" w:type="dxa"/>
            <w:shd w:val="clear" w:color="auto" w:fill="auto"/>
            <w:noWrap/>
            <w:vAlign w:val="center"/>
            <w:hideMark/>
          </w:tcPr>
          <w:p w:rsidR="00BC53DE" w:rsidRPr="00BC53DE" w:rsidRDefault="00BC53DE" w:rsidP="00BC53DE">
            <w:pPr>
              <w:jc w:val="center"/>
              <w:rPr>
                <w:rFonts w:ascii="Arial" w:eastAsia="Times New Roman" w:hAnsi="Arial" w:cs="Arial"/>
                <w:sz w:val="16"/>
                <w:szCs w:val="16"/>
                <w:lang w:eastAsia="pt-BR"/>
              </w:rPr>
            </w:pPr>
            <w:r w:rsidRPr="00BC53DE">
              <w:rPr>
                <w:rFonts w:ascii="Arial" w:eastAsia="Times New Roman" w:hAnsi="Arial" w:cs="Arial"/>
                <w:sz w:val="16"/>
                <w:szCs w:val="16"/>
                <w:lang w:eastAsia="pt-BR"/>
              </w:rPr>
              <w:t>7394/2015</w:t>
            </w:r>
          </w:p>
        </w:tc>
        <w:tc>
          <w:tcPr>
            <w:tcW w:w="5963" w:type="dxa"/>
            <w:shd w:val="clear" w:color="auto" w:fill="auto"/>
            <w:vAlign w:val="center"/>
            <w:hideMark/>
          </w:tcPr>
          <w:p w:rsidR="00BC53DE" w:rsidRPr="00BC53DE" w:rsidRDefault="00BC53DE" w:rsidP="00BC53DE">
            <w:pPr>
              <w:jc w:val="center"/>
              <w:rPr>
                <w:rFonts w:ascii="Arial" w:eastAsia="Times New Roman" w:hAnsi="Arial" w:cs="Arial"/>
                <w:sz w:val="16"/>
                <w:szCs w:val="16"/>
                <w:lang w:eastAsia="pt-BR"/>
              </w:rPr>
            </w:pPr>
            <w:r w:rsidRPr="00BC53DE">
              <w:rPr>
                <w:rFonts w:ascii="Arial" w:eastAsia="Times New Roman" w:hAnsi="Arial" w:cs="Arial"/>
                <w:sz w:val="16"/>
                <w:szCs w:val="16"/>
                <w:lang w:eastAsia="pt-BR"/>
              </w:rPr>
              <w:t>Manutenção corretiva do equipamento TXRF Picofox S2</w:t>
            </w:r>
          </w:p>
        </w:tc>
        <w:tc>
          <w:tcPr>
            <w:tcW w:w="1412" w:type="dxa"/>
            <w:shd w:val="clear" w:color="auto" w:fill="auto"/>
            <w:vAlign w:val="center"/>
            <w:hideMark/>
          </w:tcPr>
          <w:p w:rsidR="00BC53DE" w:rsidRPr="00BC53DE" w:rsidRDefault="00BC53DE" w:rsidP="00BC53DE">
            <w:pPr>
              <w:jc w:val="center"/>
              <w:rPr>
                <w:rFonts w:ascii="Arial" w:eastAsia="Times New Roman" w:hAnsi="Arial" w:cs="Arial"/>
                <w:sz w:val="16"/>
                <w:szCs w:val="16"/>
                <w:lang w:eastAsia="pt-BR"/>
              </w:rPr>
            </w:pPr>
            <w:r w:rsidRPr="00BC53DE">
              <w:rPr>
                <w:rFonts w:ascii="Arial" w:eastAsia="Times New Roman" w:hAnsi="Arial" w:cs="Arial"/>
                <w:sz w:val="16"/>
                <w:szCs w:val="16"/>
                <w:lang w:eastAsia="pt-BR"/>
              </w:rPr>
              <w:t>Autorizada</w:t>
            </w:r>
          </w:p>
        </w:tc>
      </w:tr>
      <w:tr w:rsidR="009D7903" w:rsidRPr="00BC53DE" w:rsidTr="009D7903">
        <w:trPr>
          <w:trHeight w:val="255"/>
        </w:trPr>
        <w:tc>
          <w:tcPr>
            <w:tcW w:w="1277" w:type="dxa"/>
            <w:shd w:val="clear" w:color="auto" w:fill="auto"/>
            <w:vAlign w:val="center"/>
            <w:hideMark/>
          </w:tcPr>
          <w:p w:rsidR="00BC53DE" w:rsidRPr="00BC53DE" w:rsidRDefault="00BC53DE" w:rsidP="00BC53DE">
            <w:pPr>
              <w:jc w:val="center"/>
              <w:rPr>
                <w:rFonts w:ascii="Arial" w:eastAsia="Times New Roman" w:hAnsi="Arial" w:cs="Arial"/>
                <w:sz w:val="16"/>
                <w:szCs w:val="16"/>
                <w:lang w:eastAsia="pt-BR"/>
              </w:rPr>
            </w:pPr>
            <w:r w:rsidRPr="00BC53DE">
              <w:rPr>
                <w:rFonts w:ascii="Arial" w:eastAsia="Times New Roman" w:hAnsi="Arial" w:cs="Arial"/>
                <w:sz w:val="16"/>
                <w:szCs w:val="16"/>
                <w:lang w:eastAsia="pt-BR"/>
              </w:rPr>
              <w:t>Inexigibilidade 002/2015</w:t>
            </w:r>
          </w:p>
        </w:tc>
        <w:tc>
          <w:tcPr>
            <w:tcW w:w="1266" w:type="dxa"/>
            <w:shd w:val="clear" w:color="auto" w:fill="auto"/>
            <w:vAlign w:val="center"/>
            <w:hideMark/>
          </w:tcPr>
          <w:p w:rsidR="00BC53DE" w:rsidRPr="00BC53DE" w:rsidRDefault="00BC53DE" w:rsidP="00BC53DE">
            <w:pPr>
              <w:jc w:val="center"/>
              <w:rPr>
                <w:rFonts w:ascii="Arial" w:eastAsia="Times New Roman" w:hAnsi="Arial" w:cs="Arial"/>
                <w:sz w:val="16"/>
                <w:szCs w:val="16"/>
                <w:lang w:eastAsia="pt-BR"/>
              </w:rPr>
            </w:pPr>
            <w:r w:rsidRPr="00BC53DE">
              <w:rPr>
                <w:rFonts w:ascii="Arial" w:eastAsia="Times New Roman" w:hAnsi="Arial" w:cs="Arial"/>
                <w:sz w:val="16"/>
                <w:szCs w:val="16"/>
                <w:lang w:eastAsia="pt-BR"/>
              </w:rPr>
              <w:t>10454/2015</w:t>
            </w:r>
          </w:p>
        </w:tc>
        <w:tc>
          <w:tcPr>
            <w:tcW w:w="5963" w:type="dxa"/>
            <w:shd w:val="clear" w:color="auto" w:fill="auto"/>
            <w:vAlign w:val="center"/>
            <w:hideMark/>
          </w:tcPr>
          <w:p w:rsidR="00BC53DE" w:rsidRPr="00BC53DE" w:rsidRDefault="00BC53DE" w:rsidP="00BC53DE">
            <w:pPr>
              <w:jc w:val="center"/>
              <w:rPr>
                <w:rFonts w:ascii="Arial" w:eastAsia="Times New Roman" w:hAnsi="Arial" w:cs="Arial"/>
                <w:sz w:val="16"/>
                <w:szCs w:val="16"/>
                <w:lang w:eastAsia="pt-BR"/>
              </w:rPr>
            </w:pPr>
            <w:r w:rsidRPr="00BC53DE">
              <w:rPr>
                <w:rFonts w:ascii="Arial" w:eastAsia="Times New Roman" w:hAnsi="Arial" w:cs="Arial"/>
                <w:sz w:val="16"/>
                <w:szCs w:val="16"/>
                <w:lang w:eastAsia="pt-BR"/>
              </w:rPr>
              <w:t xml:space="preserve">Aquisição (01) licença do </w:t>
            </w:r>
            <w:r w:rsidRPr="00BC53DE">
              <w:rPr>
                <w:rFonts w:ascii="Arial" w:eastAsia="Times New Roman" w:hAnsi="Arial" w:cs="Arial"/>
                <w:i/>
                <w:sz w:val="16"/>
                <w:szCs w:val="16"/>
                <w:lang w:eastAsia="pt-BR"/>
              </w:rPr>
              <w:t>Software</w:t>
            </w:r>
            <w:r w:rsidRPr="00BC53DE">
              <w:rPr>
                <w:rFonts w:ascii="Arial" w:eastAsia="Times New Roman" w:hAnsi="Arial" w:cs="Arial"/>
                <w:sz w:val="16"/>
                <w:szCs w:val="16"/>
                <w:lang w:eastAsia="pt-BR"/>
              </w:rPr>
              <w:t xml:space="preserve"> COMSOL Multiphysics</w:t>
            </w:r>
          </w:p>
        </w:tc>
        <w:tc>
          <w:tcPr>
            <w:tcW w:w="1412" w:type="dxa"/>
            <w:shd w:val="clear" w:color="auto" w:fill="auto"/>
            <w:vAlign w:val="center"/>
            <w:hideMark/>
          </w:tcPr>
          <w:p w:rsidR="00BC53DE" w:rsidRPr="00BC53DE" w:rsidRDefault="00BC53DE" w:rsidP="00BC53DE">
            <w:pPr>
              <w:jc w:val="center"/>
              <w:rPr>
                <w:rFonts w:ascii="Arial" w:eastAsia="Times New Roman" w:hAnsi="Arial" w:cs="Arial"/>
                <w:sz w:val="16"/>
                <w:szCs w:val="16"/>
                <w:lang w:eastAsia="pt-BR"/>
              </w:rPr>
            </w:pPr>
            <w:r w:rsidRPr="00BC53DE">
              <w:rPr>
                <w:rFonts w:ascii="Arial" w:eastAsia="Times New Roman" w:hAnsi="Arial" w:cs="Arial"/>
                <w:sz w:val="16"/>
                <w:szCs w:val="16"/>
                <w:lang w:eastAsia="pt-BR"/>
              </w:rPr>
              <w:t>Autorizada</w:t>
            </w:r>
          </w:p>
        </w:tc>
      </w:tr>
      <w:tr w:rsidR="00BC53DE" w:rsidRPr="00BC53DE" w:rsidTr="009D7903">
        <w:trPr>
          <w:trHeight w:val="255"/>
        </w:trPr>
        <w:tc>
          <w:tcPr>
            <w:tcW w:w="9918" w:type="dxa"/>
            <w:gridSpan w:val="4"/>
            <w:shd w:val="clear" w:color="auto" w:fill="auto"/>
            <w:vAlign w:val="center"/>
            <w:hideMark/>
          </w:tcPr>
          <w:p w:rsidR="00BC53DE" w:rsidRPr="00BC53DE" w:rsidRDefault="00BC53DE" w:rsidP="00BC53DE">
            <w:pPr>
              <w:rPr>
                <w:rFonts w:ascii="Arial" w:eastAsia="Times New Roman" w:hAnsi="Arial" w:cs="Arial"/>
                <w:sz w:val="16"/>
                <w:szCs w:val="16"/>
                <w:lang w:eastAsia="pt-BR"/>
              </w:rPr>
            </w:pPr>
            <w:r w:rsidRPr="00BC53DE">
              <w:rPr>
                <w:rFonts w:ascii="Arial" w:eastAsia="Times New Roman" w:hAnsi="Arial" w:cs="Arial"/>
                <w:sz w:val="16"/>
                <w:szCs w:val="16"/>
                <w:lang w:eastAsia="pt-BR"/>
              </w:rPr>
              <w:t>Total de processos realizados: 2</w:t>
            </w:r>
          </w:p>
        </w:tc>
      </w:tr>
      <w:tr w:rsidR="00BC53DE" w:rsidRPr="00BC53DE" w:rsidTr="009D7903">
        <w:trPr>
          <w:trHeight w:val="255"/>
        </w:trPr>
        <w:tc>
          <w:tcPr>
            <w:tcW w:w="9918" w:type="dxa"/>
            <w:gridSpan w:val="4"/>
            <w:shd w:val="clear" w:color="auto" w:fill="auto"/>
            <w:vAlign w:val="center"/>
            <w:hideMark/>
          </w:tcPr>
          <w:p w:rsidR="00BC53DE" w:rsidRPr="00BC53DE" w:rsidRDefault="00BC53DE" w:rsidP="00BC53DE">
            <w:pPr>
              <w:jc w:val="center"/>
              <w:rPr>
                <w:rFonts w:ascii="Arial" w:eastAsia="Times New Roman" w:hAnsi="Arial" w:cs="Arial"/>
                <w:b/>
                <w:bCs/>
                <w:sz w:val="16"/>
                <w:szCs w:val="16"/>
                <w:lang w:eastAsia="pt-BR"/>
              </w:rPr>
            </w:pPr>
            <w:r w:rsidRPr="00BC53DE">
              <w:rPr>
                <w:rFonts w:ascii="Arial" w:eastAsia="Times New Roman" w:hAnsi="Arial" w:cs="Arial"/>
                <w:b/>
                <w:bCs/>
                <w:sz w:val="16"/>
                <w:szCs w:val="16"/>
                <w:lang w:eastAsia="pt-BR"/>
              </w:rPr>
              <w:t>Dispensa - Funiversitária</w:t>
            </w:r>
          </w:p>
        </w:tc>
      </w:tr>
      <w:tr w:rsidR="009D7903" w:rsidRPr="00BC53DE" w:rsidTr="009D7903">
        <w:trPr>
          <w:trHeight w:val="450"/>
        </w:trPr>
        <w:tc>
          <w:tcPr>
            <w:tcW w:w="1277" w:type="dxa"/>
            <w:shd w:val="clear" w:color="auto" w:fill="auto"/>
            <w:vAlign w:val="center"/>
            <w:hideMark/>
          </w:tcPr>
          <w:p w:rsidR="00BC53DE" w:rsidRPr="00BC53DE" w:rsidRDefault="00BC53DE" w:rsidP="00BC53DE">
            <w:pPr>
              <w:jc w:val="center"/>
              <w:rPr>
                <w:rFonts w:ascii="Arial" w:eastAsia="Times New Roman" w:hAnsi="Arial" w:cs="Arial"/>
                <w:sz w:val="16"/>
                <w:szCs w:val="16"/>
                <w:lang w:eastAsia="pt-BR"/>
              </w:rPr>
            </w:pPr>
            <w:r w:rsidRPr="00BC53DE">
              <w:rPr>
                <w:rFonts w:ascii="Arial" w:eastAsia="Times New Roman" w:hAnsi="Arial" w:cs="Arial"/>
                <w:sz w:val="16"/>
                <w:szCs w:val="16"/>
                <w:lang w:eastAsia="pt-BR"/>
              </w:rPr>
              <w:t>Dispensa - 001/2015</w:t>
            </w:r>
          </w:p>
        </w:tc>
        <w:tc>
          <w:tcPr>
            <w:tcW w:w="1266" w:type="dxa"/>
            <w:shd w:val="clear" w:color="auto" w:fill="auto"/>
            <w:vAlign w:val="center"/>
            <w:hideMark/>
          </w:tcPr>
          <w:p w:rsidR="00BC53DE" w:rsidRPr="00BC53DE" w:rsidRDefault="00BC53DE" w:rsidP="00BC53DE">
            <w:pPr>
              <w:jc w:val="center"/>
              <w:rPr>
                <w:rFonts w:ascii="Arial" w:eastAsia="Times New Roman" w:hAnsi="Arial" w:cs="Arial"/>
                <w:sz w:val="16"/>
                <w:szCs w:val="16"/>
                <w:lang w:eastAsia="pt-BR"/>
              </w:rPr>
            </w:pPr>
            <w:r w:rsidRPr="00BC53DE">
              <w:rPr>
                <w:rFonts w:ascii="Arial" w:eastAsia="Times New Roman" w:hAnsi="Arial" w:cs="Arial"/>
                <w:sz w:val="16"/>
                <w:szCs w:val="16"/>
                <w:lang w:eastAsia="pt-BR"/>
              </w:rPr>
              <w:t>9487/2015</w:t>
            </w:r>
          </w:p>
        </w:tc>
        <w:tc>
          <w:tcPr>
            <w:tcW w:w="5963" w:type="dxa"/>
            <w:shd w:val="clear" w:color="auto" w:fill="auto"/>
            <w:vAlign w:val="center"/>
            <w:hideMark/>
          </w:tcPr>
          <w:p w:rsidR="00BC53DE" w:rsidRPr="00BC53DE" w:rsidRDefault="00BC53DE" w:rsidP="00BC53DE">
            <w:pPr>
              <w:jc w:val="center"/>
              <w:rPr>
                <w:rFonts w:ascii="Arial" w:eastAsia="Times New Roman" w:hAnsi="Arial" w:cs="Arial"/>
                <w:sz w:val="16"/>
                <w:szCs w:val="16"/>
                <w:lang w:eastAsia="pt-BR"/>
              </w:rPr>
            </w:pPr>
            <w:r w:rsidRPr="00BC53DE">
              <w:rPr>
                <w:rFonts w:ascii="Arial" w:eastAsia="Times New Roman" w:hAnsi="Arial" w:cs="Arial"/>
                <w:sz w:val="16"/>
                <w:szCs w:val="16"/>
                <w:lang w:eastAsia="pt-BR"/>
              </w:rPr>
              <w:t>Aquisição de 28 un de câmera de Vídeo de 1MP e 02 un de câmera de Vídeo de 2MP, com sensor 1/3" CMOS mínimo de 2 Megapixels</w:t>
            </w:r>
          </w:p>
        </w:tc>
        <w:tc>
          <w:tcPr>
            <w:tcW w:w="1412" w:type="dxa"/>
            <w:shd w:val="clear" w:color="auto" w:fill="auto"/>
            <w:vAlign w:val="center"/>
            <w:hideMark/>
          </w:tcPr>
          <w:p w:rsidR="00BC53DE" w:rsidRPr="00BC53DE" w:rsidRDefault="00BC53DE" w:rsidP="00BC53DE">
            <w:pPr>
              <w:jc w:val="center"/>
              <w:rPr>
                <w:rFonts w:ascii="Arial" w:eastAsia="Times New Roman" w:hAnsi="Arial" w:cs="Arial"/>
                <w:sz w:val="16"/>
                <w:szCs w:val="16"/>
                <w:lang w:eastAsia="pt-BR"/>
              </w:rPr>
            </w:pPr>
            <w:r w:rsidRPr="00BC53DE">
              <w:rPr>
                <w:rFonts w:ascii="Arial" w:eastAsia="Times New Roman" w:hAnsi="Arial" w:cs="Arial"/>
                <w:sz w:val="16"/>
                <w:szCs w:val="16"/>
                <w:lang w:eastAsia="pt-BR"/>
              </w:rPr>
              <w:t>Contrato rescindido.</w:t>
            </w:r>
          </w:p>
        </w:tc>
      </w:tr>
      <w:tr w:rsidR="009D7903" w:rsidRPr="00BC53DE" w:rsidTr="009D7903">
        <w:trPr>
          <w:trHeight w:val="1125"/>
        </w:trPr>
        <w:tc>
          <w:tcPr>
            <w:tcW w:w="1277" w:type="dxa"/>
            <w:shd w:val="clear" w:color="auto" w:fill="auto"/>
            <w:vAlign w:val="center"/>
            <w:hideMark/>
          </w:tcPr>
          <w:p w:rsidR="00BC53DE" w:rsidRPr="00BC53DE" w:rsidRDefault="00BC53DE" w:rsidP="00BC53DE">
            <w:pPr>
              <w:jc w:val="center"/>
              <w:rPr>
                <w:rFonts w:ascii="Arial" w:eastAsia="Times New Roman" w:hAnsi="Arial" w:cs="Arial"/>
                <w:sz w:val="16"/>
                <w:szCs w:val="16"/>
                <w:lang w:eastAsia="pt-BR"/>
              </w:rPr>
            </w:pPr>
            <w:r w:rsidRPr="00BC53DE">
              <w:rPr>
                <w:rFonts w:ascii="Arial" w:eastAsia="Times New Roman" w:hAnsi="Arial" w:cs="Arial"/>
                <w:sz w:val="16"/>
                <w:szCs w:val="16"/>
                <w:lang w:eastAsia="pt-BR"/>
              </w:rPr>
              <w:t>Dispensa -  002/2015</w:t>
            </w:r>
          </w:p>
        </w:tc>
        <w:tc>
          <w:tcPr>
            <w:tcW w:w="1266" w:type="dxa"/>
            <w:shd w:val="clear" w:color="auto" w:fill="auto"/>
            <w:vAlign w:val="center"/>
            <w:hideMark/>
          </w:tcPr>
          <w:p w:rsidR="00BC53DE" w:rsidRPr="00BC53DE" w:rsidRDefault="00BC53DE" w:rsidP="00BC53DE">
            <w:pPr>
              <w:jc w:val="center"/>
              <w:rPr>
                <w:rFonts w:ascii="Arial" w:eastAsia="Times New Roman" w:hAnsi="Arial" w:cs="Arial"/>
                <w:sz w:val="16"/>
                <w:szCs w:val="16"/>
                <w:lang w:eastAsia="pt-BR"/>
              </w:rPr>
            </w:pPr>
            <w:r w:rsidRPr="00BC53DE">
              <w:rPr>
                <w:rFonts w:ascii="Arial" w:eastAsia="Times New Roman" w:hAnsi="Arial" w:cs="Arial"/>
                <w:sz w:val="16"/>
                <w:szCs w:val="16"/>
                <w:lang w:eastAsia="pt-BR"/>
              </w:rPr>
              <w:t>10293/2015</w:t>
            </w:r>
          </w:p>
        </w:tc>
        <w:tc>
          <w:tcPr>
            <w:tcW w:w="5963" w:type="dxa"/>
            <w:shd w:val="clear" w:color="auto" w:fill="auto"/>
            <w:vAlign w:val="center"/>
            <w:hideMark/>
          </w:tcPr>
          <w:p w:rsidR="00BC53DE" w:rsidRPr="00BC53DE" w:rsidRDefault="00BC53DE" w:rsidP="00BC53DE">
            <w:pPr>
              <w:jc w:val="center"/>
              <w:rPr>
                <w:rFonts w:ascii="Arial" w:eastAsia="Times New Roman" w:hAnsi="Arial" w:cs="Arial"/>
                <w:sz w:val="16"/>
                <w:szCs w:val="16"/>
                <w:lang w:eastAsia="pt-BR"/>
              </w:rPr>
            </w:pPr>
            <w:r w:rsidRPr="00BC53DE">
              <w:rPr>
                <w:rFonts w:ascii="Arial" w:eastAsia="Times New Roman" w:hAnsi="Arial" w:cs="Arial"/>
                <w:sz w:val="16"/>
                <w:szCs w:val="16"/>
                <w:lang w:eastAsia="pt-BR"/>
              </w:rPr>
              <w:t>Aquisição de 03 un de Gravador de vídeo DVR AHD hibrído para câmeras analógicas e IP, 11 un Módulo de Controle de Rádio Frequência (RFM). Modelo RI-CTL-MB2B-30 e 11 un Módulo de Potência de Rádio Frequência (RFM). Modelo RI-RFM-008B-30. Equipamento estacionário, Frequência de operação 134,2 kHz</w:t>
            </w:r>
          </w:p>
        </w:tc>
        <w:tc>
          <w:tcPr>
            <w:tcW w:w="1412" w:type="dxa"/>
            <w:shd w:val="clear" w:color="auto" w:fill="auto"/>
            <w:vAlign w:val="center"/>
            <w:hideMark/>
          </w:tcPr>
          <w:p w:rsidR="00BC53DE" w:rsidRPr="00BC53DE" w:rsidRDefault="00BC53DE" w:rsidP="00BC53DE">
            <w:pPr>
              <w:jc w:val="center"/>
              <w:rPr>
                <w:rFonts w:ascii="Arial" w:eastAsia="Times New Roman" w:hAnsi="Arial" w:cs="Arial"/>
                <w:sz w:val="16"/>
                <w:szCs w:val="16"/>
                <w:lang w:eastAsia="pt-BR"/>
              </w:rPr>
            </w:pPr>
            <w:r w:rsidRPr="00BC53DE">
              <w:rPr>
                <w:rFonts w:ascii="Arial" w:eastAsia="Times New Roman" w:hAnsi="Arial" w:cs="Arial"/>
                <w:sz w:val="16"/>
                <w:szCs w:val="16"/>
                <w:lang w:eastAsia="pt-BR"/>
              </w:rPr>
              <w:t>Autorizada</w:t>
            </w:r>
          </w:p>
        </w:tc>
      </w:tr>
      <w:tr w:rsidR="009D7903" w:rsidRPr="00BC53DE" w:rsidTr="009D7903">
        <w:trPr>
          <w:trHeight w:val="900"/>
        </w:trPr>
        <w:tc>
          <w:tcPr>
            <w:tcW w:w="1277" w:type="dxa"/>
            <w:shd w:val="clear" w:color="auto" w:fill="auto"/>
            <w:vAlign w:val="center"/>
            <w:hideMark/>
          </w:tcPr>
          <w:p w:rsidR="00BC53DE" w:rsidRPr="00BC53DE" w:rsidRDefault="00BC53DE" w:rsidP="00BC53DE">
            <w:pPr>
              <w:jc w:val="center"/>
              <w:rPr>
                <w:rFonts w:ascii="Arial" w:eastAsia="Times New Roman" w:hAnsi="Arial" w:cs="Arial"/>
                <w:sz w:val="16"/>
                <w:szCs w:val="16"/>
                <w:lang w:eastAsia="pt-BR"/>
              </w:rPr>
            </w:pPr>
            <w:r w:rsidRPr="00BC53DE">
              <w:rPr>
                <w:rFonts w:ascii="Arial" w:eastAsia="Times New Roman" w:hAnsi="Arial" w:cs="Arial"/>
                <w:sz w:val="16"/>
                <w:szCs w:val="16"/>
                <w:lang w:eastAsia="pt-BR"/>
              </w:rPr>
              <w:t>Dispensa - 003/2015</w:t>
            </w:r>
          </w:p>
        </w:tc>
        <w:tc>
          <w:tcPr>
            <w:tcW w:w="1266" w:type="dxa"/>
            <w:shd w:val="clear" w:color="auto" w:fill="auto"/>
            <w:vAlign w:val="center"/>
            <w:hideMark/>
          </w:tcPr>
          <w:p w:rsidR="00BC53DE" w:rsidRPr="00BC53DE" w:rsidRDefault="00BC53DE" w:rsidP="00BC53DE">
            <w:pPr>
              <w:jc w:val="center"/>
              <w:rPr>
                <w:rFonts w:ascii="Arial" w:eastAsia="Times New Roman" w:hAnsi="Arial" w:cs="Arial"/>
                <w:sz w:val="16"/>
                <w:szCs w:val="16"/>
                <w:lang w:eastAsia="pt-BR"/>
              </w:rPr>
            </w:pPr>
            <w:r w:rsidRPr="00BC53DE">
              <w:rPr>
                <w:rFonts w:ascii="Arial" w:eastAsia="Times New Roman" w:hAnsi="Arial" w:cs="Arial"/>
                <w:sz w:val="16"/>
                <w:szCs w:val="16"/>
                <w:lang w:eastAsia="pt-BR"/>
              </w:rPr>
              <w:t>10475/2015</w:t>
            </w:r>
          </w:p>
        </w:tc>
        <w:tc>
          <w:tcPr>
            <w:tcW w:w="5963" w:type="dxa"/>
            <w:shd w:val="clear" w:color="auto" w:fill="auto"/>
            <w:vAlign w:val="center"/>
            <w:hideMark/>
          </w:tcPr>
          <w:p w:rsidR="00BC53DE" w:rsidRPr="00BC53DE" w:rsidRDefault="00BC53DE" w:rsidP="00BC53DE">
            <w:pPr>
              <w:jc w:val="center"/>
              <w:rPr>
                <w:rFonts w:ascii="Arial" w:eastAsia="Times New Roman" w:hAnsi="Arial" w:cs="Arial"/>
                <w:sz w:val="16"/>
                <w:szCs w:val="16"/>
                <w:lang w:eastAsia="pt-BR"/>
              </w:rPr>
            </w:pPr>
            <w:r w:rsidRPr="00BC53DE">
              <w:rPr>
                <w:rFonts w:ascii="Arial" w:eastAsia="Times New Roman" w:hAnsi="Arial" w:cs="Arial"/>
                <w:sz w:val="16"/>
                <w:szCs w:val="16"/>
                <w:lang w:eastAsia="pt-BR"/>
              </w:rPr>
              <w:t>Aquisiçaão de 03 un Módulo de Controle de Rádio Frequência (RFM). Modelo RI-CTL-MB2B-30, 03 un Módulo de Potência de Rádio Frequência (RFM). Modelo RI-RFM-008B-30 e 03 un Módulo de Sintonia Remota de Radio Frequência. Modelo RI-ACC-008B-30.</w:t>
            </w:r>
          </w:p>
        </w:tc>
        <w:tc>
          <w:tcPr>
            <w:tcW w:w="1412" w:type="dxa"/>
            <w:shd w:val="clear" w:color="auto" w:fill="auto"/>
            <w:vAlign w:val="center"/>
            <w:hideMark/>
          </w:tcPr>
          <w:p w:rsidR="00BC53DE" w:rsidRPr="00BC53DE" w:rsidRDefault="00BC53DE" w:rsidP="00BC53DE">
            <w:pPr>
              <w:jc w:val="center"/>
              <w:rPr>
                <w:rFonts w:ascii="Arial" w:eastAsia="Times New Roman" w:hAnsi="Arial" w:cs="Arial"/>
                <w:sz w:val="16"/>
                <w:szCs w:val="16"/>
                <w:lang w:eastAsia="pt-BR"/>
              </w:rPr>
            </w:pPr>
            <w:r w:rsidRPr="00BC53DE">
              <w:rPr>
                <w:rFonts w:ascii="Arial" w:eastAsia="Times New Roman" w:hAnsi="Arial" w:cs="Arial"/>
                <w:sz w:val="16"/>
                <w:szCs w:val="16"/>
                <w:lang w:eastAsia="pt-BR"/>
              </w:rPr>
              <w:t>Autorizada</w:t>
            </w:r>
          </w:p>
        </w:tc>
      </w:tr>
      <w:tr w:rsidR="009D7903" w:rsidRPr="00BC53DE" w:rsidTr="009D7903">
        <w:trPr>
          <w:trHeight w:val="675"/>
        </w:trPr>
        <w:tc>
          <w:tcPr>
            <w:tcW w:w="1277" w:type="dxa"/>
            <w:shd w:val="clear" w:color="auto" w:fill="auto"/>
            <w:vAlign w:val="center"/>
            <w:hideMark/>
          </w:tcPr>
          <w:p w:rsidR="00BC53DE" w:rsidRPr="00BC53DE" w:rsidRDefault="00BC53DE" w:rsidP="00BC53DE">
            <w:pPr>
              <w:jc w:val="center"/>
              <w:rPr>
                <w:rFonts w:ascii="Arial" w:eastAsia="Times New Roman" w:hAnsi="Arial" w:cs="Arial"/>
                <w:sz w:val="16"/>
                <w:szCs w:val="16"/>
                <w:lang w:eastAsia="pt-BR"/>
              </w:rPr>
            </w:pPr>
            <w:r w:rsidRPr="00BC53DE">
              <w:rPr>
                <w:rFonts w:ascii="Arial" w:eastAsia="Times New Roman" w:hAnsi="Arial" w:cs="Arial"/>
                <w:sz w:val="16"/>
                <w:szCs w:val="16"/>
                <w:lang w:eastAsia="pt-BR"/>
              </w:rPr>
              <w:t>Dispensa -  004/2015</w:t>
            </w:r>
          </w:p>
        </w:tc>
        <w:tc>
          <w:tcPr>
            <w:tcW w:w="1266" w:type="dxa"/>
            <w:shd w:val="clear" w:color="auto" w:fill="auto"/>
            <w:vAlign w:val="center"/>
            <w:hideMark/>
          </w:tcPr>
          <w:p w:rsidR="00BC53DE" w:rsidRPr="00BC53DE" w:rsidRDefault="00BC53DE" w:rsidP="00BC53DE">
            <w:pPr>
              <w:jc w:val="center"/>
              <w:rPr>
                <w:rFonts w:ascii="Arial" w:eastAsia="Times New Roman" w:hAnsi="Arial" w:cs="Arial"/>
                <w:sz w:val="16"/>
                <w:szCs w:val="16"/>
                <w:lang w:eastAsia="pt-BR"/>
              </w:rPr>
            </w:pPr>
            <w:r w:rsidRPr="00BC53DE">
              <w:rPr>
                <w:rFonts w:ascii="Arial" w:eastAsia="Times New Roman" w:hAnsi="Arial" w:cs="Arial"/>
                <w:sz w:val="16"/>
                <w:szCs w:val="16"/>
                <w:lang w:eastAsia="pt-BR"/>
              </w:rPr>
              <w:t>10811/2015</w:t>
            </w:r>
          </w:p>
        </w:tc>
        <w:tc>
          <w:tcPr>
            <w:tcW w:w="5963" w:type="dxa"/>
            <w:shd w:val="clear" w:color="auto" w:fill="auto"/>
            <w:vAlign w:val="center"/>
            <w:hideMark/>
          </w:tcPr>
          <w:p w:rsidR="00BC53DE" w:rsidRPr="00BC53DE" w:rsidRDefault="00BC53DE" w:rsidP="00BC53DE">
            <w:pPr>
              <w:jc w:val="center"/>
              <w:rPr>
                <w:rFonts w:ascii="Arial" w:eastAsia="Times New Roman" w:hAnsi="Arial" w:cs="Arial"/>
                <w:sz w:val="16"/>
                <w:szCs w:val="16"/>
                <w:lang w:eastAsia="pt-BR"/>
              </w:rPr>
            </w:pPr>
            <w:r w:rsidRPr="00BC53DE">
              <w:rPr>
                <w:rFonts w:ascii="Arial" w:eastAsia="Times New Roman" w:hAnsi="Arial" w:cs="Arial"/>
                <w:sz w:val="16"/>
                <w:szCs w:val="16"/>
                <w:lang w:eastAsia="pt-BR"/>
              </w:rPr>
              <w:t>Aquisição de 28 un de câmera de Vídeo de 1MP, com sensor de imagem 1/4", resolução de 1 megapixel digital e 02 un de câmera de Vídeo de 2MP, com sensor 1/3" CMOS mínimo de 2 Megapixels.</w:t>
            </w:r>
          </w:p>
        </w:tc>
        <w:tc>
          <w:tcPr>
            <w:tcW w:w="1412" w:type="dxa"/>
            <w:shd w:val="clear" w:color="auto" w:fill="auto"/>
            <w:vAlign w:val="center"/>
            <w:hideMark/>
          </w:tcPr>
          <w:p w:rsidR="00BC53DE" w:rsidRPr="00BC53DE" w:rsidRDefault="00BC53DE" w:rsidP="00BC53DE">
            <w:pPr>
              <w:jc w:val="center"/>
              <w:rPr>
                <w:rFonts w:ascii="Arial" w:eastAsia="Times New Roman" w:hAnsi="Arial" w:cs="Arial"/>
                <w:sz w:val="16"/>
                <w:szCs w:val="16"/>
                <w:lang w:eastAsia="pt-BR"/>
              </w:rPr>
            </w:pPr>
            <w:r w:rsidRPr="00BC53DE">
              <w:rPr>
                <w:rFonts w:ascii="Arial" w:eastAsia="Times New Roman" w:hAnsi="Arial" w:cs="Arial"/>
                <w:sz w:val="16"/>
                <w:szCs w:val="16"/>
                <w:lang w:eastAsia="pt-BR"/>
              </w:rPr>
              <w:t>Autorizada</w:t>
            </w:r>
          </w:p>
        </w:tc>
      </w:tr>
      <w:tr w:rsidR="00BC53DE" w:rsidRPr="00BC53DE" w:rsidTr="009D7903">
        <w:trPr>
          <w:trHeight w:val="255"/>
        </w:trPr>
        <w:tc>
          <w:tcPr>
            <w:tcW w:w="9918" w:type="dxa"/>
            <w:gridSpan w:val="4"/>
            <w:shd w:val="clear" w:color="auto" w:fill="auto"/>
            <w:vAlign w:val="center"/>
            <w:hideMark/>
          </w:tcPr>
          <w:p w:rsidR="00BC53DE" w:rsidRPr="00BC53DE" w:rsidRDefault="00BC53DE" w:rsidP="00BC53DE">
            <w:pPr>
              <w:rPr>
                <w:rFonts w:ascii="Arial" w:eastAsia="Times New Roman" w:hAnsi="Arial" w:cs="Arial"/>
                <w:sz w:val="16"/>
                <w:szCs w:val="16"/>
                <w:lang w:eastAsia="pt-BR"/>
              </w:rPr>
            </w:pPr>
            <w:r w:rsidRPr="00BC53DE">
              <w:rPr>
                <w:rFonts w:ascii="Arial" w:eastAsia="Times New Roman" w:hAnsi="Arial" w:cs="Arial"/>
                <w:sz w:val="16"/>
                <w:szCs w:val="16"/>
                <w:lang w:eastAsia="pt-BR"/>
              </w:rPr>
              <w:t>Total de processos realizados:4</w:t>
            </w:r>
          </w:p>
        </w:tc>
      </w:tr>
      <w:tr w:rsidR="009D7903" w:rsidRPr="00BC53DE" w:rsidTr="009D7903">
        <w:trPr>
          <w:trHeight w:val="255"/>
        </w:trPr>
        <w:tc>
          <w:tcPr>
            <w:tcW w:w="1277" w:type="dxa"/>
            <w:shd w:val="clear" w:color="auto" w:fill="auto"/>
            <w:noWrap/>
            <w:vAlign w:val="center"/>
            <w:hideMark/>
          </w:tcPr>
          <w:p w:rsidR="00BC53DE" w:rsidRPr="00BC53DE" w:rsidRDefault="00BC53DE" w:rsidP="00BC53DE">
            <w:pPr>
              <w:jc w:val="center"/>
              <w:rPr>
                <w:rFonts w:ascii="Arial" w:eastAsia="Times New Roman" w:hAnsi="Arial" w:cs="Arial"/>
                <w:sz w:val="16"/>
                <w:szCs w:val="16"/>
                <w:lang w:eastAsia="pt-BR"/>
              </w:rPr>
            </w:pPr>
          </w:p>
        </w:tc>
        <w:tc>
          <w:tcPr>
            <w:tcW w:w="1266" w:type="dxa"/>
            <w:shd w:val="clear" w:color="auto" w:fill="auto"/>
            <w:noWrap/>
            <w:vAlign w:val="center"/>
            <w:hideMark/>
          </w:tcPr>
          <w:p w:rsidR="00BC53DE" w:rsidRPr="00BC53DE" w:rsidRDefault="00BC53DE" w:rsidP="00BC53DE">
            <w:pPr>
              <w:jc w:val="center"/>
              <w:rPr>
                <w:rFonts w:ascii="Arial" w:eastAsia="Times New Roman" w:hAnsi="Arial" w:cs="Arial"/>
                <w:sz w:val="16"/>
                <w:szCs w:val="16"/>
                <w:lang w:eastAsia="pt-BR"/>
              </w:rPr>
            </w:pPr>
          </w:p>
        </w:tc>
        <w:tc>
          <w:tcPr>
            <w:tcW w:w="5963" w:type="dxa"/>
            <w:shd w:val="clear" w:color="auto" w:fill="auto"/>
            <w:noWrap/>
            <w:vAlign w:val="center"/>
            <w:hideMark/>
          </w:tcPr>
          <w:p w:rsidR="00BC53DE" w:rsidRPr="00BC53DE" w:rsidRDefault="00BC53DE" w:rsidP="00BC53DE">
            <w:pPr>
              <w:jc w:val="center"/>
              <w:rPr>
                <w:rFonts w:ascii="Arial" w:eastAsia="Times New Roman" w:hAnsi="Arial" w:cs="Arial"/>
                <w:sz w:val="16"/>
                <w:szCs w:val="16"/>
                <w:lang w:eastAsia="pt-BR"/>
              </w:rPr>
            </w:pPr>
          </w:p>
        </w:tc>
        <w:tc>
          <w:tcPr>
            <w:tcW w:w="1412" w:type="dxa"/>
            <w:shd w:val="clear" w:color="auto" w:fill="auto"/>
            <w:noWrap/>
            <w:vAlign w:val="center"/>
            <w:hideMark/>
          </w:tcPr>
          <w:p w:rsidR="00BC53DE" w:rsidRPr="00BC53DE" w:rsidRDefault="00BC53DE" w:rsidP="00BC53DE">
            <w:pPr>
              <w:jc w:val="center"/>
              <w:rPr>
                <w:rFonts w:ascii="Arial" w:eastAsia="Times New Roman" w:hAnsi="Arial" w:cs="Arial"/>
                <w:sz w:val="16"/>
                <w:szCs w:val="16"/>
                <w:lang w:eastAsia="pt-BR"/>
              </w:rPr>
            </w:pPr>
          </w:p>
        </w:tc>
      </w:tr>
      <w:tr w:rsidR="00BC53DE" w:rsidRPr="00BC53DE" w:rsidTr="009D7903">
        <w:trPr>
          <w:trHeight w:val="255"/>
        </w:trPr>
        <w:tc>
          <w:tcPr>
            <w:tcW w:w="8506" w:type="dxa"/>
            <w:gridSpan w:val="3"/>
            <w:shd w:val="clear" w:color="auto" w:fill="auto"/>
            <w:noWrap/>
            <w:vAlign w:val="center"/>
          </w:tcPr>
          <w:p w:rsidR="00BC53DE" w:rsidRPr="00BC53DE" w:rsidRDefault="00BC53DE" w:rsidP="00BC53DE">
            <w:pPr>
              <w:jc w:val="center"/>
              <w:rPr>
                <w:rFonts w:ascii="Arial" w:eastAsia="Times New Roman" w:hAnsi="Arial" w:cs="Arial"/>
                <w:sz w:val="16"/>
                <w:szCs w:val="16"/>
                <w:lang w:eastAsia="pt-BR"/>
              </w:rPr>
            </w:pPr>
          </w:p>
        </w:tc>
        <w:tc>
          <w:tcPr>
            <w:tcW w:w="1412" w:type="dxa"/>
            <w:shd w:val="clear" w:color="auto" w:fill="auto"/>
            <w:noWrap/>
            <w:vAlign w:val="center"/>
          </w:tcPr>
          <w:p w:rsidR="00BC53DE" w:rsidRPr="00BC53DE" w:rsidRDefault="00BC53DE" w:rsidP="00BC53DE">
            <w:pPr>
              <w:jc w:val="center"/>
              <w:rPr>
                <w:rFonts w:ascii="Arial" w:eastAsia="Times New Roman" w:hAnsi="Arial" w:cs="Arial"/>
                <w:sz w:val="16"/>
                <w:szCs w:val="16"/>
                <w:lang w:eastAsia="pt-BR"/>
              </w:rPr>
            </w:pPr>
          </w:p>
        </w:tc>
      </w:tr>
    </w:tbl>
    <w:p w:rsidR="00D7104B" w:rsidRPr="009D7903" w:rsidRDefault="00BC53DE" w:rsidP="009D7903">
      <w:pPr>
        <w:ind w:hanging="284"/>
        <w:rPr>
          <w:sz w:val="16"/>
          <w:szCs w:val="16"/>
          <w:lang w:eastAsia="pt-BR"/>
        </w:rPr>
      </w:pPr>
      <w:r w:rsidRPr="00BC53DE">
        <w:rPr>
          <w:rFonts w:ascii="Arial" w:eastAsia="Times New Roman" w:hAnsi="Arial" w:cs="Arial"/>
          <w:sz w:val="16"/>
          <w:szCs w:val="16"/>
          <w:lang w:eastAsia="pt-BR"/>
        </w:rPr>
        <w:t>Fonte: Direção geral</w:t>
      </w:r>
      <w:r w:rsidRPr="009D7903">
        <w:rPr>
          <w:rFonts w:ascii="Arial" w:eastAsia="Times New Roman" w:hAnsi="Arial" w:cs="Arial"/>
          <w:sz w:val="16"/>
          <w:szCs w:val="16"/>
          <w:lang w:eastAsia="pt-BR"/>
        </w:rPr>
        <w:t xml:space="preserve"> </w:t>
      </w:r>
      <w:r w:rsidRPr="00BC53DE">
        <w:rPr>
          <w:rFonts w:ascii="Arial" w:eastAsia="Times New Roman" w:hAnsi="Arial" w:cs="Arial"/>
          <w:sz w:val="16"/>
          <w:szCs w:val="16"/>
          <w:lang w:eastAsia="pt-BR"/>
        </w:rPr>
        <w:t xml:space="preserve">de </w:t>
      </w:r>
      <w:r w:rsidRPr="004B4209">
        <w:rPr>
          <w:rFonts w:ascii="Arial" w:eastAsia="Times New Roman" w:hAnsi="Arial" w:cs="Arial"/>
          <w:i/>
          <w:sz w:val="16"/>
          <w:szCs w:val="16"/>
          <w:lang w:eastAsia="pt-BR"/>
        </w:rPr>
        <w:t>Campus</w:t>
      </w:r>
      <w:r w:rsidRPr="00BC53DE">
        <w:rPr>
          <w:rFonts w:ascii="Arial" w:eastAsia="Times New Roman" w:hAnsi="Arial" w:cs="Arial"/>
          <w:sz w:val="16"/>
          <w:szCs w:val="16"/>
          <w:lang w:eastAsia="pt-BR"/>
        </w:rPr>
        <w:t>/Licitações</w:t>
      </w:r>
    </w:p>
    <w:p w:rsidR="00BC53DE" w:rsidRDefault="00BC53DE" w:rsidP="00D74DF9">
      <w:pPr>
        <w:rPr>
          <w:lang w:eastAsia="pt-BR"/>
        </w:rPr>
      </w:pPr>
    </w:p>
    <w:p w:rsidR="009D7903" w:rsidRDefault="009D7903" w:rsidP="00D74DF9">
      <w:pPr>
        <w:rPr>
          <w:lang w:eastAsia="pt-BR"/>
        </w:rPr>
      </w:pPr>
    </w:p>
    <w:p w:rsidR="009D7903" w:rsidRDefault="009D7903" w:rsidP="00D74DF9">
      <w:pPr>
        <w:rPr>
          <w:lang w:eastAsia="pt-BR"/>
        </w:rPr>
      </w:pPr>
    </w:p>
    <w:p w:rsidR="00B11010" w:rsidRPr="00336060" w:rsidRDefault="00B11010" w:rsidP="00D16994">
      <w:pPr>
        <w:shd w:val="clear" w:color="auto" w:fill="FFFFFF" w:themeFill="background1"/>
        <w:autoSpaceDE w:val="0"/>
        <w:autoSpaceDN w:val="0"/>
        <w:adjustRightInd w:val="0"/>
        <w:spacing w:line="360" w:lineRule="auto"/>
        <w:ind w:firstLine="851"/>
        <w:jc w:val="both"/>
        <w:rPr>
          <w:rFonts w:ascii="Arial" w:hAnsi="Arial" w:cs="Arial"/>
          <w:color w:val="000000"/>
          <w:sz w:val="24"/>
          <w:szCs w:val="24"/>
          <w:lang w:eastAsia="pt-BR"/>
        </w:rPr>
      </w:pPr>
      <w:r w:rsidRPr="00336060">
        <w:rPr>
          <w:rFonts w:ascii="Arial" w:hAnsi="Arial" w:cs="Arial"/>
          <w:color w:val="000000"/>
          <w:sz w:val="24"/>
          <w:szCs w:val="24"/>
          <w:lang w:eastAsia="pt-BR"/>
        </w:rPr>
        <w:t xml:space="preserve">O Quadro </w:t>
      </w:r>
      <w:r w:rsidR="00BF69A7" w:rsidRPr="00336060">
        <w:rPr>
          <w:rFonts w:ascii="Arial" w:hAnsi="Arial" w:cs="Arial"/>
          <w:color w:val="000000"/>
          <w:sz w:val="24"/>
          <w:szCs w:val="24"/>
          <w:lang w:eastAsia="pt-BR"/>
        </w:rPr>
        <w:t>38</w:t>
      </w:r>
      <w:r w:rsidRPr="00336060">
        <w:rPr>
          <w:rFonts w:ascii="Arial" w:hAnsi="Arial" w:cs="Arial"/>
          <w:color w:val="000000"/>
          <w:sz w:val="24"/>
          <w:szCs w:val="24"/>
          <w:lang w:eastAsia="pt-BR"/>
        </w:rPr>
        <w:t xml:space="preserve"> apresenta os convênios, contratos e termos de cooperação assinados no </w:t>
      </w:r>
      <w:r w:rsidRPr="00336060">
        <w:rPr>
          <w:rFonts w:ascii="Arial" w:hAnsi="Arial" w:cs="Arial"/>
          <w:i/>
          <w:color w:val="000000"/>
          <w:sz w:val="24"/>
          <w:szCs w:val="24"/>
          <w:lang w:eastAsia="pt-BR"/>
        </w:rPr>
        <w:t>Campus</w:t>
      </w:r>
      <w:r w:rsidRPr="00336060">
        <w:rPr>
          <w:rFonts w:ascii="Arial" w:hAnsi="Arial" w:cs="Arial"/>
          <w:color w:val="000000"/>
          <w:sz w:val="24"/>
          <w:szCs w:val="24"/>
          <w:lang w:eastAsia="pt-BR"/>
        </w:rPr>
        <w:t xml:space="preserve"> de </w:t>
      </w:r>
      <w:r w:rsidR="007E3D20" w:rsidRPr="00336060">
        <w:rPr>
          <w:rFonts w:ascii="Arial" w:hAnsi="Arial" w:cs="Arial"/>
          <w:color w:val="000000"/>
          <w:sz w:val="24"/>
          <w:szCs w:val="24"/>
          <w:lang w:eastAsia="pt-BR"/>
        </w:rPr>
        <w:t xml:space="preserve">Toledo </w:t>
      </w:r>
      <w:r w:rsidRPr="00336060">
        <w:rPr>
          <w:rFonts w:ascii="Arial" w:hAnsi="Arial" w:cs="Arial"/>
          <w:color w:val="000000"/>
          <w:sz w:val="24"/>
          <w:szCs w:val="24"/>
          <w:lang w:eastAsia="pt-BR"/>
        </w:rPr>
        <w:t>em 201</w:t>
      </w:r>
      <w:r w:rsidR="002F6DBA" w:rsidRPr="00336060">
        <w:rPr>
          <w:rFonts w:ascii="Arial" w:hAnsi="Arial" w:cs="Arial"/>
          <w:color w:val="000000"/>
          <w:sz w:val="24"/>
          <w:szCs w:val="24"/>
          <w:lang w:eastAsia="pt-BR"/>
        </w:rPr>
        <w:t>5</w:t>
      </w:r>
      <w:r w:rsidRPr="00336060">
        <w:rPr>
          <w:rFonts w:ascii="Arial" w:hAnsi="Arial" w:cs="Arial"/>
          <w:color w:val="000000"/>
          <w:sz w:val="24"/>
          <w:szCs w:val="24"/>
          <w:lang w:eastAsia="pt-BR"/>
        </w:rPr>
        <w:t xml:space="preserve">. </w:t>
      </w:r>
    </w:p>
    <w:p w:rsidR="009552B1" w:rsidRPr="00336060" w:rsidRDefault="009552B1" w:rsidP="00D16994">
      <w:pPr>
        <w:shd w:val="clear" w:color="auto" w:fill="FFFFFF" w:themeFill="background1"/>
        <w:autoSpaceDE w:val="0"/>
        <w:autoSpaceDN w:val="0"/>
        <w:adjustRightInd w:val="0"/>
        <w:spacing w:line="360" w:lineRule="auto"/>
        <w:ind w:firstLine="851"/>
        <w:jc w:val="both"/>
        <w:rPr>
          <w:rFonts w:ascii="Arial" w:hAnsi="Arial" w:cs="Arial"/>
          <w:color w:val="000000"/>
          <w:sz w:val="24"/>
          <w:szCs w:val="24"/>
          <w:lang w:eastAsia="pt-BR"/>
        </w:rPr>
      </w:pPr>
    </w:p>
    <w:p w:rsidR="004B4209" w:rsidRPr="00336060" w:rsidRDefault="004B4209" w:rsidP="00D16994">
      <w:pPr>
        <w:shd w:val="clear" w:color="auto" w:fill="FFFFFF" w:themeFill="background1"/>
        <w:autoSpaceDE w:val="0"/>
        <w:autoSpaceDN w:val="0"/>
        <w:adjustRightInd w:val="0"/>
        <w:spacing w:line="360" w:lineRule="auto"/>
        <w:ind w:firstLine="851"/>
        <w:jc w:val="both"/>
        <w:rPr>
          <w:rFonts w:ascii="Arial" w:hAnsi="Arial" w:cs="Arial"/>
          <w:color w:val="000000"/>
          <w:sz w:val="24"/>
          <w:szCs w:val="24"/>
          <w:lang w:eastAsia="pt-BR"/>
        </w:rPr>
      </w:pPr>
    </w:p>
    <w:p w:rsidR="009552B1" w:rsidRDefault="009552B1" w:rsidP="004B4209">
      <w:pPr>
        <w:shd w:val="clear" w:color="auto" w:fill="FFFFFF" w:themeFill="background1"/>
        <w:ind w:left="-55" w:right="-118"/>
        <w:rPr>
          <w:rFonts w:ascii="Arial" w:hAnsi="Arial" w:cs="Arial"/>
          <w:color w:val="000000"/>
          <w:sz w:val="24"/>
          <w:szCs w:val="24"/>
          <w:lang w:eastAsia="pt-BR"/>
        </w:rPr>
      </w:pPr>
      <w:r w:rsidRPr="00336060">
        <w:rPr>
          <w:rFonts w:ascii="Arial" w:hAnsi="Arial" w:cs="Arial"/>
          <w:bCs/>
          <w:sz w:val="24"/>
          <w:szCs w:val="24"/>
          <w:lang w:eastAsia="pt-BR"/>
        </w:rPr>
        <w:t>Quadro 38 - Convênios, contratos e termos de cooperação assinados em 2015.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4"/>
        <w:gridCol w:w="941"/>
        <w:gridCol w:w="941"/>
        <w:gridCol w:w="5044"/>
        <w:gridCol w:w="2060"/>
      </w:tblGrid>
      <w:tr w:rsidR="009552B1" w:rsidRPr="009552B1" w:rsidTr="004B4209">
        <w:trPr>
          <w:trHeight w:val="255"/>
        </w:trPr>
        <w:tc>
          <w:tcPr>
            <w:tcW w:w="0" w:type="auto"/>
            <w:gridSpan w:val="5"/>
            <w:shd w:val="clear" w:color="auto" w:fill="auto"/>
            <w:noWrap/>
            <w:vAlign w:val="center"/>
            <w:hideMark/>
          </w:tcPr>
          <w:p w:rsidR="009552B1" w:rsidRPr="009552B1" w:rsidRDefault="009552B1" w:rsidP="004B4209">
            <w:pPr>
              <w:jc w:val="center"/>
              <w:rPr>
                <w:rFonts w:ascii="Arial" w:eastAsia="Times New Roman" w:hAnsi="Arial" w:cs="Arial"/>
                <w:b/>
                <w:bCs/>
                <w:sz w:val="20"/>
                <w:szCs w:val="20"/>
                <w:lang w:eastAsia="pt-BR"/>
              </w:rPr>
            </w:pPr>
            <w:r w:rsidRPr="009552B1">
              <w:rPr>
                <w:rFonts w:ascii="Arial" w:eastAsia="Times New Roman" w:hAnsi="Arial" w:cs="Arial"/>
                <w:b/>
                <w:bCs/>
                <w:sz w:val="20"/>
                <w:szCs w:val="20"/>
                <w:lang w:eastAsia="pt-BR"/>
              </w:rPr>
              <w:t>Convênios</w:t>
            </w:r>
          </w:p>
        </w:tc>
      </w:tr>
      <w:tr w:rsidR="009552B1" w:rsidRPr="009552B1" w:rsidTr="004B4209">
        <w:trPr>
          <w:trHeight w:val="255"/>
        </w:trPr>
        <w:tc>
          <w:tcPr>
            <w:tcW w:w="0" w:type="auto"/>
            <w:vMerge w:val="restart"/>
            <w:shd w:val="clear" w:color="auto" w:fill="auto"/>
            <w:vAlign w:val="center"/>
            <w:hideMark/>
          </w:tcPr>
          <w:p w:rsidR="009552B1" w:rsidRPr="004B4209" w:rsidRDefault="009552B1" w:rsidP="004B4209">
            <w:pPr>
              <w:jc w:val="center"/>
              <w:rPr>
                <w:rFonts w:ascii="Arial" w:eastAsia="Times New Roman" w:hAnsi="Arial" w:cs="Arial"/>
                <w:b/>
                <w:sz w:val="16"/>
                <w:szCs w:val="16"/>
                <w:lang w:eastAsia="pt-BR"/>
              </w:rPr>
            </w:pPr>
            <w:r w:rsidRPr="004B4209">
              <w:rPr>
                <w:rFonts w:ascii="Arial" w:eastAsia="Times New Roman" w:hAnsi="Arial" w:cs="Arial"/>
                <w:b/>
                <w:sz w:val="16"/>
                <w:szCs w:val="16"/>
                <w:lang w:eastAsia="pt-BR"/>
              </w:rPr>
              <w:t>N° do Convênio</w:t>
            </w:r>
          </w:p>
        </w:tc>
        <w:tc>
          <w:tcPr>
            <w:tcW w:w="0" w:type="auto"/>
            <w:gridSpan w:val="2"/>
            <w:shd w:val="clear" w:color="auto" w:fill="auto"/>
            <w:vAlign w:val="center"/>
            <w:hideMark/>
          </w:tcPr>
          <w:p w:rsidR="009552B1" w:rsidRPr="004B4209" w:rsidRDefault="009552B1" w:rsidP="004B4209">
            <w:pPr>
              <w:jc w:val="center"/>
              <w:rPr>
                <w:rFonts w:ascii="Arial" w:eastAsia="Times New Roman" w:hAnsi="Arial" w:cs="Arial"/>
                <w:b/>
                <w:sz w:val="16"/>
                <w:szCs w:val="16"/>
                <w:lang w:eastAsia="pt-BR"/>
              </w:rPr>
            </w:pPr>
            <w:r w:rsidRPr="004B4209">
              <w:rPr>
                <w:rFonts w:ascii="Arial" w:eastAsia="Times New Roman" w:hAnsi="Arial" w:cs="Arial"/>
                <w:b/>
                <w:sz w:val="16"/>
                <w:szCs w:val="16"/>
                <w:lang w:eastAsia="pt-BR"/>
              </w:rPr>
              <w:t>Vigência do Convênio</w:t>
            </w:r>
          </w:p>
        </w:tc>
        <w:tc>
          <w:tcPr>
            <w:tcW w:w="0" w:type="auto"/>
            <w:vMerge w:val="restart"/>
            <w:shd w:val="clear" w:color="auto" w:fill="auto"/>
            <w:vAlign w:val="center"/>
            <w:hideMark/>
          </w:tcPr>
          <w:p w:rsidR="009552B1" w:rsidRPr="004B4209" w:rsidRDefault="009552B1" w:rsidP="004B4209">
            <w:pPr>
              <w:jc w:val="center"/>
              <w:rPr>
                <w:rFonts w:ascii="Arial" w:eastAsia="Times New Roman" w:hAnsi="Arial" w:cs="Arial"/>
                <w:b/>
                <w:sz w:val="16"/>
                <w:szCs w:val="16"/>
                <w:lang w:eastAsia="pt-BR"/>
              </w:rPr>
            </w:pPr>
            <w:r w:rsidRPr="004B4209">
              <w:rPr>
                <w:rFonts w:ascii="Arial" w:eastAsia="Times New Roman" w:hAnsi="Arial" w:cs="Arial"/>
                <w:b/>
                <w:sz w:val="16"/>
                <w:szCs w:val="16"/>
                <w:lang w:eastAsia="pt-BR"/>
              </w:rPr>
              <w:t>Objeto do Convênio</w:t>
            </w:r>
          </w:p>
        </w:tc>
        <w:tc>
          <w:tcPr>
            <w:tcW w:w="0" w:type="auto"/>
            <w:vMerge w:val="restart"/>
            <w:shd w:val="clear" w:color="auto" w:fill="auto"/>
            <w:vAlign w:val="center"/>
            <w:hideMark/>
          </w:tcPr>
          <w:p w:rsidR="009552B1" w:rsidRPr="004B4209" w:rsidRDefault="009552B1" w:rsidP="004B4209">
            <w:pPr>
              <w:jc w:val="center"/>
              <w:rPr>
                <w:rFonts w:ascii="Arial" w:eastAsia="Times New Roman" w:hAnsi="Arial" w:cs="Arial"/>
                <w:b/>
                <w:sz w:val="16"/>
                <w:szCs w:val="16"/>
                <w:lang w:eastAsia="pt-BR"/>
              </w:rPr>
            </w:pPr>
            <w:r w:rsidRPr="004B4209">
              <w:rPr>
                <w:rFonts w:ascii="Arial" w:eastAsia="Times New Roman" w:hAnsi="Arial" w:cs="Arial"/>
                <w:b/>
                <w:sz w:val="16"/>
                <w:szCs w:val="16"/>
                <w:lang w:eastAsia="pt-BR"/>
              </w:rPr>
              <w:t>Órgão conveniado</w:t>
            </w:r>
          </w:p>
        </w:tc>
      </w:tr>
      <w:tr w:rsidR="009552B1" w:rsidRPr="009552B1" w:rsidTr="004B4209">
        <w:trPr>
          <w:trHeight w:val="270"/>
        </w:trPr>
        <w:tc>
          <w:tcPr>
            <w:tcW w:w="0" w:type="auto"/>
            <w:vMerge/>
            <w:vAlign w:val="center"/>
            <w:hideMark/>
          </w:tcPr>
          <w:p w:rsidR="009552B1" w:rsidRPr="009552B1" w:rsidRDefault="009552B1" w:rsidP="004B4209">
            <w:pPr>
              <w:jc w:val="center"/>
              <w:rPr>
                <w:rFonts w:ascii="Arial" w:eastAsia="Times New Roman" w:hAnsi="Arial" w:cs="Arial"/>
                <w:sz w:val="16"/>
                <w:szCs w:val="16"/>
                <w:lang w:eastAsia="pt-BR"/>
              </w:rPr>
            </w:pPr>
          </w:p>
        </w:tc>
        <w:tc>
          <w:tcPr>
            <w:tcW w:w="0" w:type="auto"/>
            <w:shd w:val="clear" w:color="auto" w:fill="auto"/>
            <w:noWrap/>
            <w:vAlign w:val="center"/>
            <w:hideMark/>
          </w:tcPr>
          <w:p w:rsidR="009552B1" w:rsidRPr="004B4209" w:rsidRDefault="009552B1" w:rsidP="004B4209">
            <w:pPr>
              <w:jc w:val="center"/>
              <w:rPr>
                <w:rFonts w:ascii="Arial" w:eastAsia="Times New Roman" w:hAnsi="Arial" w:cs="Arial"/>
                <w:b/>
                <w:sz w:val="16"/>
                <w:szCs w:val="16"/>
                <w:lang w:eastAsia="pt-BR"/>
              </w:rPr>
            </w:pPr>
            <w:r w:rsidRPr="004B4209">
              <w:rPr>
                <w:rFonts w:ascii="Arial" w:eastAsia="Times New Roman" w:hAnsi="Arial" w:cs="Arial"/>
                <w:b/>
                <w:sz w:val="16"/>
                <w:szCs w:val="16"/>
                <w:lang w:eastAsia="pt-BR"/>
              </w:rPr>
              <w:t>Inicio</w:t>
            </w:r>
          </w:p>
        </w:tc>
        <w:tc>
          <w:tcPr>
            <w:tcW w:w="0" w:type="auto"/>
            <w:shd w:val="clear" w:color="auto" w:fill="auto"/>
            <w:noWrap/>
            <w:vAlign w:val="center"/>
            <w:hideMark/>
          </w:tcPr>
          <w:p w:rsidR="009552B1" w:rsidRPr="004B4209" w:rsidRDefault="009552B1" w:rsidP="004B4209">
            <w:pPr>
              <w:jc w:val="center"/>
              <w:rPr>
                <w:rFonts w:ascii="Arial" w:eastAsia="Times New Roman" w:hAnsi="Arial" w:cs="Arial"/>
                <w:b/>
                <w:sz w:val="16"/>
                <w:szCs w:val="16"/>
                <w:lang w:eastAsia="pt-BR"/>
              </w:rPr>
            </w:pPr>
            <w:r w:rsidRPr="004B4209">
              <w:rPr>
                <w:rFonts w:ascii="Arial" w:eastAsia="Times New Roman" w:hAnsi="Arial" w:cs="Arial"/>
                <w:b/>
                <w:sz w:val="16"/>
                <w:szCs w:val="16"/>
                <w:lang w:eastAsia="pt-BR"/>
              </w:rPr>
              <w:t>Termino</w:t>
            </w:r>
          </w:p>
        </w:tc>
        <w:tc>
          <w:tcPr>
            <w:tcW w:w="0" w:type="auto"/>
            <w:vMerge/>
            <w:vAlign w:val="center"/>
            <w:hideMark/>
          </w:tcPr>
          <w:p w:rsidR="009552B1" w:rsidRPr="009552B1" w:rsidRDefault="009552B1" w:rsidP="004B4209">
            <w:pPr>
              <w:jc w:val="center"/>
              <w:rPr>
                <w:rFonts w:ascii="Arial" w:eastAsia="Times New Roman" w:hAnsi="Arial" w:cs="Arial"/>
                <w:sz w:val="16"/>
                <w:szCs w:val="16"/>
                <w:lang w:eastAsia="pt-BR"/>
              </w:rPr>
            </w:pPr>
          </w:p>
        </w:tc>
        <w:tc>
          <w:tcPr>
            <w:tcW w:w="0" w:type="auto"/>
            <w:vMerge/>
            <w:vAlign w:val="center"/>
            <w:hideMark/>
          </w:tcPr>
          <w:p w:rsidR="009552B1" w:rsidRPr="009552B1" w:rsidRDefault="009552B1" w:rsidP="004B4209">
            <w:pPr>
              <w:jc w:val="center"/>
              <w:rPr>
                <w:rFonts w:ascii="Arial" w:eastAsia="Times New Roman" w:hAnsi="Arial" w:cs="Arial"/>
                <w:sz w:val="16"/>
                <w:szCs w:val="16"/>
                <w:lang w:eastAsia="pt-BR"/>
              </w:rPr>
            </w:pPr>
          </w:p>
        </w:tc>
      </w:tr>
      <w:tr w:rsidR="009552B1" w:rsidRPr="009552B1" w:rsidTr="004B4209">
        <w:trPr>
          <w:trHeight w:val="675"/>
        </w:trPr>
        <w:tc>
          <w:tcPr>
            <w:tcW w:w="0" w:type="auto"/>
            <w:shd w:val="clear" w:color="auto" w:fill="auto"/>
            <w:vAlign w:val="center"/>
            <w:hideMark/>
          </w:tcPr>
          <w:p w:rsidR="009552B1" w:rsidRPr="009552B1" w:rsidRDefault="009552B1" w:rsidP="004B4209">
            <w:pPr>
              <w:jc w:val="center"/>
              <w:rPr>
                <w:rFonts w:ascii="Arial" w:eastAsia="Times New Roman" w:hAnsi="Arial" w:cs="Arial"/>
                <w:sz w:val="16"/>
                <w:szCs w:val="16"/>
                <w:lang w:eastAsia="pt-BR"/>
              </w:rPr>
            </w:pPr>
            <w:r w:rsidRPr="009552B1">
              <w:rPr>
                <w:rFonts w:ascii="Arial" w:eastAsia="Times New Roman" w:hAnsi="Arial" w:cs="Arial"/>
                <w:sz w:val="16"/>
                <w:szCs w:val="16"/>
                <w:lang w:eastAsia="pt-BR"/>
              </w:rPr>
              <w:t>805/14</w:t>
            </w:r>
          </w:p>
        </w:tc>
        <w:tc>
          <w:tcPr>
            <w:tcW w:w="0" w:type="auto"/>
            <w:shd w:val="clear" w:color="auto" w:fill="auto"/>
            <w:vAlign w:val="center"/>
            <w:hideMark/>
          </w:tcPr>
          <w:p w:rsidR="009552B1" w:rsidRPr="009552B1" w:rsidRDefault="009552B1" w:rsidP="004B4209">
            <w:pPr>
              <w:jc w:val="center"/>
              <w:rPr>
                <w:rFonts w:ascii="Arial" w:eastAsia="Times New Roman" w:hAnsi="Arial" w:cs="Arial"/>
                <w:sz w:val="16"/>
                <w:szCs w:val="16"/>
                <w:lang w:eastAsia="pt-BR"/>
              </w:rPr>
            </w:pPr>
            <w:r w:rsidRPr="009552B1">
              <w:rPr>
                <w:rFonts w:ascii="Arial" w:eastAsia="Times New Roman" w:hAnsi="Arial" w:cs="Arial"/>
                <w:sz w:val="16"/>
                <w:szCs w:val="16"/>
                <w:lang w:eastAsia="pt-BR"/>
              </w:rPr>
              <w:t>07/01/2015</w:t>
            </w:r>
          </w:p>
        </w:tc>
        <w:tc>
          <w:tcPr>
            <w:tcW w:w="0" w:type="auto"/>
            <w:shd w:val="clear" w:color="auto" w:fill="auto"/>
            <w:vAlign w:val="center"/>
            <w:hideMark/>
          </w:tcPr>
          <w:p w:rsidR="009552B1" w:rsidRPr="009552B1" w:rsidRDefault="009552B1" w:rsidP="004B4209">
            <w:pPr>
              <w:jc w:val="center"/>
              <w:rPr>
                <w:rFonts w:ascii="Arial" w:eastAsia="Times New Roman" w:hAnsi="Arial" w:cs="Arial"/>
                <w:sz w:val="16"/>
                <w:szCs w:val="16"/>
                <w:lang w:eastAsia="pt-BR"/>
              </w:rPr>
            </w:pPr>
            <w:r w:rsidRPr="009552B1">
              <w:rPr>
                <w:rFonts w:ascii="Arial" w:eastAsia="Times New Roman" w:hAnsi="Arial" w:cs="Arial"/>
                <w:sz w:val="16"/>
                <w:szCs w:val="16"/>
                <w:lang w:eastAsia="pt-BR"/>
              </w:rPr>
              <w:t>07/11/2017</w:t>
            </w:r>
          </w:p>
        </w:tc>
        <w:tc>
          <w:tcPr>
            <w:tcW w:w="0" w:type="auto"/>
            <w:shd w:val="clear" w:color="auto" w:fill="auto"/>
            <w:vAlign w:val="center"/>
            <w:hideMark/>
          </w:tcPr>
          <w:p w:rsidR="009552B1" w:rsidRPr="009552B1" w:rsidRDefault="009552B1" w:rsidP="004B4209">
            <w:pPr>
              <w:jc w:val="center"/>
              <w:rPr>
                <w:rFonts w:ascii="Arial" w:eastAsia="Times New Roman" w:hAnsi="Arial" w:cs="Arial"/>
                <w:color w:val="000000"/>
                <w:sz w:val="16"/>
                <w:szCs w:val="16"/>
                <w:lang w:eastAsia="pt-BR"/>
              </w:rPr>
            </w:pPr>
            <w:r w:rsidRPr="009552B1">
              <w:rPr>
                <w:rFonts w:ascii="Arial" w:eastAsia="Times New Roman" w:hAnsi="Arial" w:cs="Arial"/>
                <w:color w:val="000000"/>
                <w:sz w:val="16"/>
                <w:szCs w:val="16"/>
                <w:lang w:eastAsia="pt-BR"/>
              </w:rPr>
              <w:t>Projeto 44568 – Estudo da Cultura a partir da Prática (practice tum) – contribuição teórica para os Estudos Organizacionais</w:t>
            </w:r>
          </w:p>
        </w:tc>
        <w:tc>
          <w:tcPr>
            <w:tcW w:w="0" w:type="auto"/>
            <w:shd w:val="clear" w:color="auto" w:fill="auto"/>
            <w:noWrap/>
            <w:vAlign w:val="center"/>
            <w:hideMark/>
          </w:tcPr>
          <w:p w:rsidR="009552B1" w:rsidRPr="009552B1" w:rsidRDefault="009552B1" w:rsidP="004B4209">
            <w:pPr>
              <w:jc w:val="center"/>
              <w:rPr>
                <w:rFonts w:ascii="Arial" w:eastAsia="Times New Roman" w:hAnsi="Arial" w:cs="Arial"/>
                <w:sz w:val="16"/>
                <w:szCs w:val="16"/>
                <w:lang w:eastAsia="pt-BR"/>
              </w:rPr>
            </w:pPr>
            <w:r w:rsidRPr="009552B1">
              <w:rPr>
                <w:rFonts w:ascii="Arial" w:eastAsia="Times New Roman" w:hAnsi="Arial" w:cs="Arial"/>
                <w:sz w:val="16"/>
                <w:szCs w:val="16"/>
                <w:lang w:eastAsia="pt-BR"/>
              </w:rPr>
              <w:t>Fundação Araucária</w:t>
            </w:r>
          </w:p>
        </w:tc>
      </w:tr>
      <w:tr w:rsidR="009552B1" w:rsidRPr="009552B1" w:rsidTr="004B4209">
        <w:trPr>
          <w:trHeight w:val="900"/>
        </w:trPr>
        <w:tc>
          <w:tcPr>
            <w:tcW w:w="0" w:type="auto"/>
            <w:shd w:val="clear" w:color="auto" w:fill="auto"/>
            <w:vAlign w:val="center"/>
            <w:hideMark/>
          </w:tcPr>
          <w:p w:rsidR="009552B1" w:rsidRPr="009552B1" w:rsidRDefault="009552B1" w:rsidP="004B4209">
            <w:pPr>
              <w:jc w:val="center"/>
              <w:rPr>
                <w:rFonts w:ascii="Arial" w:eastAsia="Times New Roman" w:hAnsi="Arial" w:cs="Arial"/>
                <w:sz w:val="16"/>
                <w:szCs w:val="16"/>
                <w:lang w:eastAsia="pt-BR"/>
              </w:rPr>
            </w:pPr>
            <w:r w:rsidRPr="009552B1">
              <w:rPr>
                <w:rFonts w:ascii="Arial" w:eastAsia="Times New Roman" w:hAnsi="Arial" w:cs="Arial"/>
                <w:sz w:val="16"/>
                <w:szCs w:val="16"/>
                <w:lang w:eastAsia="pt-BR"/>
              </w:rPr>
              <w:t>009/15</w:t>
            </w:r>
          </w:p>
        </w:tc>
        <w:tc>
          <w:tcPr>
            <w:tcW w:w="0" w:type="auto"/>
            <w:shd w:val="clear" w:color="auto" w:fill="auto"/>
            <w:vAlign w:val="center"/>
            <w:hideMark/>
          </w:tcPr>
          <w:p w:rsidR="009552B1" w:rsidRPr="009552B1" w:rsidRDefault="009552B1" w:rsidP="004B4209">
            <w:pPr>
              <w:jc w:val="center"/>
              <w:rPr>
                <w:rFonts w:ascii="Arial" w:eastAsia="Times New Roman" w:hAnsi="Arial" w:cs="Arial"/>
                <w:sz w:val="16"/>
                <w:szCs w:val="16"/>
                <w:lang w:eastAsia="pt-BR"/>
              </w:rPr>
            </w:pPr>
            <w:r w:rsidRPr="009552B1">
              <w:rPr>
                <w:rFonts w:ascii="Arial" w:eastAsia="Times New Roman" w:hAnsi="Arial" w:cs="Arial"/>
                <w:sz w:val="16"/>
                <w:szCs w:val="16"/>
                <w:lang w:eastAsia="pt-BR"/>
              </w:rPr>
              <w:t>08/06/2015</w:t>
            </w:r>
          </w:p>
        </w:tc>
        <w:tc>
          <w:tcPr>
            <w:tcW w:w="0" w:type="auto"/>
            <w:shd w:val="clear" w:color="auto" w:fill="auto"/>
            <w:vAlign w:val="center"/>
            <w:hideMark/>
          </w:tcPr>
          <w:p w:rsidR="009552B1" w:rsidRPr="009552B1" w:rsidRDefault="009552B1" w:rsidP="004B4209">
            <w:pPr>
              <w:jc w:val="center"/>
              <w:rPr>
                <w:rFonts w:ascii="Arial" w:eastAsia="Times New Roman" w:hAnsi="Arial" w:cs="Arial"/>
                <w:sz w:val="16"/>
                <w:szCs w:val="16"/>
                <w:lang w:eastAsia="pt-BR"/>
              </w:rPr>
            </w:pPr>
            <w:r w:rsidRPr="009552B1">
              <w:rPr>
                <w:rFonts w:ascii="Arial" w:eastAsia="Times New Roman" w:hAnsi="Arial" w:cs="Arial"/>
                <w:sz w:val="16"/>
                <w:szCs w:val="16"/>
                <w:lang w:eastAsia="pt-BR"/>
              </w:rPr>
              <w:t>08/10/2019</w:t>
            </w:r>
          </w:p>
        </w:tc>
        <w:tc>
          <w:tcPr>
            <w:tcW w:w="0" w:type="auto"/>
            <w:shd w:val="clear" w:color="auto" w:fill="auto"/>
            <w:vAlign w:val="center"/>
            <w:hideMark/>
          </w:tcPr>
          <w:p w:rsidR="009552B1" w:rsidRPr="009552B1" w:rsidRDefault="009552B1" w:rsidP="004B4209">
            <w:pPr>
              <w:jc w:val="center"/>
              <w:rPr>
                <w:rFonts w:ascii="Arial" w:eastAsia="Times New Roman" w:hAnsi="Arial" w:cs="Arial"/>
                <w:color w:val="000000"/>
                <w:sz w:val="16"/>
                <w:szCs w:val="16"/>
                <w:lang w:eastAsia="pt-BR"/>
              </w:rPr>
            </w:pPr>
            <w:r w:rsidRPr="009552B1">
              <w:rPr>
                <w:rFonts w:ascii="Arial" w:eastAsia="Times New Roman" w:hAnsi="Arial" w:cs="Arial"/>
                <w:color w:val="000000"/>
                <w:sz w:val="16"/>
                <w:szCs w:val="16"/>
                <w:lang w:eastAsia="pt-BR"/>
              </w:rPr>
              <w:t>Projeto 43897 – Sistema Integrado de Processos de Eletrocoagulação e Oxidação Biológica no Tratamento de Lixiviado de Aterro Sanitário Municipal</w:t>
            </w:r>
          </w:p>
        </w:tc>
        <w:tc>
          <w:tcPr>
            <w:tcW w:w="0" w:type="auto"/>
            <w:shd w:val="clear" w:color="auto" w:fill="auto"/>
            <w:noWrap/>
            <w:vAlign w:val="center"/>
            <w:hideMark/>
          </w:tcPr>
          <w:p w:rsidR="009552B1" w:rsidRPr="009552B1" w:rsidRDefault="009552B1" w:rsidP="004B4209">
            <w:pPr>
              <w:jc w:val="center"/>
              <w:rPr>
                <w:rFonts w:ascii="Arial" w:eastAsia="Times New Roman" w:hAnsi="Arial" w:cs="Arial"/>
                <w:sz w:val="16"/>
                <w:szCs w:val="16"/>
                <w:lang w:eastAsia="pt-BR"/>
              </w:rPr>
            </w:pPr>
            <w:r w:rsidRPr="009552B1">
              <w:rPr>
                <w:rFonts w:ascii="Arial" w:eastAsia="Times New Roman" w:hAnsi="Arial" w:cs="Arial"/>
                <w:sz w:val="16"/>
                <w:szCs w:val="16"/>
                <w:lang w:eastAsia="pt-BR"/>
              </w:rPr>
              <w:t>Fundação Araucária</w:t>
            </w:r>
          </w:p>
        </w:tc>
      </w:tr>
      <w:tr w:rsidR="009552B1" w:rsidRPr="009552B1" w:rsidTr="004B4209">
        <w:trPr>
          <w:trHeight w:val="450"/>
        </w:trPr>
        <w:tc>
          <w:tcPr>
            <w:tcW w:w="0" w:type="auto"/>
            <w:shd w:val="clear" w:color="auto" w:fill="auto"/>
            <w:vAlign w:val="center"/>
            <w:hideMark/>
          </w:tcPr>
          <w:p w:rsidR="009552B1" w:rsidRPr="009552B1" w:rsidRDefault="009552B1" w:rsidP="004B4209">
            <w:pPr>
              <w:jc w:val="center"/>
              <w:rPr>
                <w:rFonts w:ascii="Arial" w:eastAsia="Times New Roman" w:hAnsi="Arial" w:cs="Arial"/>
                <w:sz w:val="16"/>
                <w:szCs w:val="16"/>
                <w:lang w:eastAsia="pt-BR"/>
              </w:rPr>
            </w:pPr>
            <w:r w:rsidRPr="009552B1">
              <w:rPr>
                <w:rFonts w:ascii="Arial" w:eastAsia="Times New Roman" w:hAnsi="Arial" w:cs="Arial"/>
                <w:sz w:val="16"/>
                <w:szCs w:val="16"/>
                <w:lang w:eastAsia="pt-BR"/>
              </w:rPr>
              <w:t>086/15</w:t>
            </w:r>
          </w:p>
        </w:tc>
        <w:tc>
          <w:tcPr>
            <w:tcW w:w="0" w:type="auto"/>
            <w:shd w:val="clear" w:color="auto" w:fill="auto"/>
            <w:vAlign w:val="center"/>
            <w:hideMark/>
          </w:tcPr>
          <w:p w:rsidR="009552B1" w:rsidRPr="009552B1" w:rsidRDefault="009552B1" w:rsidP="004B4209">
            <w:pPr>
              <w:jc w:val="center"/>
              <w:rPr>
                <w:rFonts w:ascii="Arial" w:eastAsia="Times New Roman" w:hAnsi="Arial" w:cs="Arial"/>
                <w:sz w:val="16"/>
                <w:szCs w:val="16"/>
                <w:lang w:eastAsia="pt-BR"/>
              </w:rPr>
            </w:pPr>
            <w:r w:rsidRPr="009552B1">
              <w:rPr>
                <w:rFonts w:ascii="Arial" w:eastAsia="Times New Roman" w:hAnsi="Arial" w:cs="Arial"/>
                <w:sz w:val="16"/>
                <w:szCs w:val="16"/>
                <w:lang w:eastAsia="pt-BR"/>
              </w:rPr>
              <w:t>02/03/2015</w:t>
            </w:r>
          </w:p>
        </w:tc>
        <w:tc>
          <w:tcPr>
            <w:tcW w:w="0" w:type="auto"/>
            <w:shd w:val="clear" w:color="auto" w:fill="auto"/>
            <w:vAlign w:val="center"/>
            <w:hideMark/>
          </w:tcPr>
          <w:p w:rsidR="009552B1" w:rsidRPr="009552B1" w:rsidRDefault="009552B1" w:rsidP="004B4209">
            <w:pPr>
              <w:jc w:val="center"/>
              <w:rPr>
                <w:rFonts w:ascii="Arial" w:eastAsia="Times New Roman" w:hAnsi="Arial" w:cs="Arial"/>
                <w:sz w:val="16"/>
                <w:szCs w:val="16"/>
                <w:lang w:eastAsia="pt-BR"/>
              </w:rPr>
            </w:pPr>
            <w:r w:rsidRPr="009552B1">
              <w:rPr>
                <w:rFonts w:ascii="Arial" w:eastAsia="Times New Roman" w:hAnsi="Arial" w:cs="Arial"/>
                <w:sz w:val="16"/>
                <w:szCs w:val="16"/>
                <w:lang w:eastAsia="pt-BR"/>
              </w:rPr>
              <w:t>02/06/2017</w:t>
            </w:r>
          </w:p>
        </w:tc>
        <w:tc>
          <w:tcPr>
            <w:tcW w:w="0" w:type="auto"/>
            <w:shd w:val="clear" w:color="auto" w:fill="auto"/>
            <w:vAlign w:val="center"/>
            <w:hideMark/>
          </w:tcPr>
          <w:p w:rsidR="009552B1" w:rsidRPr="009552B1" w:rsidRDefault="009552B1" w:rsidP="004B4209">
            <w:pPr>
              <w:jc w:val="center"/>
              <w:rPr>
                <w:rFonts w:ascii="Arial" w:eastAsia="Times New Roman" w:hAnsi="Arial" w:cs="Arial"/>
                <w:color w:val="000000"/>
                <w:sz w:val="16"/>
                <w:szCs w:val="16"/>
                <w:lang w:eastAsia="pt-BR"/>
              </w:rPr>
            </w:pPr>
            <w:r w:rsidRPr="009552B1">
              <w:rPr>
                <w:rFonts w:ascii="Arial" w:eastAsia="Times New Roman" w:hAnsi="Arial" w:cs="Arial"/>
                <w:color w:val="000000"/>
                <w:sz w:val="16"/>
                <w:szCs w:val="16"/>
                <w:lang w:eastAsia="pt-BR"/>
              </w:rPr>
              <w:t>Projeto 43876 – Mestrado em Economia da UNIOESTE</w:t>
            </w:r>
          </w:p>
        </w:tc>
        <w:tc>
          <w:tcPr>
            <w:tcW w:w="0" w:type="auto"/>
            <w:shd w:val="clear" w:color="auto" w:fill="auto"/>
            <w:noWrap/>
            <w:vAlign w:val="center"/>
            <w:hideMark/>
          </w:tcPr>
          <w:p w:rsidR="009552B1" w:rsidRPr="009552B1" w:rsidRDefault="009552B1" w:rsidP="004B4209">
            <w:pPr>
              <w:jc w:val="center"/>
              <w:rPr>
                <w:rFonts w:ascii="Arial" w:eastAsia="Times New Roman" w:hAnsi="Arial" w:cs="Arial"/>
                <w:sz w:val="16"/>
                <w:szCs w:val="16"/>
                <w:lang w:eastAsia="pt-BR"/>
              </w:rPr>
            </w:pPr>
            <w:r w:rsidRPr="009552B1">
              <w:rPr>
                <w:rFonts w:ascii="Arial" w:eastAsia="Times New Roman" w:hAnsi="Arial" w:cs="Arial"/>
                <w:sz w:val="16"/>
                <w:szCs w:val="16"/>
                <w:lang w:eastAsia="pt-BR"/>
              </w:rPr>
              <w:t>Fundação Araucária</w:t>
            </w:r>
          </w:p>
        </w:tc>
      </w:tr>
      <w:tr w:rsidR="009552B1" w:rsidRPr="009552B1" w:rsidTr="004B4209">
        <w:trPr>
          <w:trHeight w:val="450"/>
        </w:trPr>
        <w:tc>
          <w:tcPr>
            <w:tcW w:w="0" w:type="auto"/>
            <w:shd w:val="clear" w:color="auto" w:fill="auto"/>
            <w:vAlign w:val="center"/>
            <w:hideMark/>
          </w:tcPr>
          <w:p w:rsidR="009552B1" w:rsidRPr="009552B1" w:rsidRDefault="009552B1" w:rsidP="004B4209">
            <w:pPr>
              <w:jc w:val="center"/>
              <w:rPr>
                <w:rFonts w:ascii="Arial" w:eastAsia="Times New Roman" w:hAnsi="Arial" w:cs="Arial"/>
                <w:sz w:val="16"/>
                <w:szCs w:val="16"/>
                <w:lang w:eastAsia="pt-BR"/>
              </w:rPr>
            </w:pPr>
            <w:r w:rsidRPr="009552B1">
              <w:rPr>
                <w:rFonts w:ascii="Arial" w:eastAsia="Times New Roman" w:hAnsi="Arial" w:cs="Arial"/>
                <w:sz w:val="16"/>
                <w:szCs w:val="16"/>
                <w:lang w:eastAsia="pt-BR"/>
              </w:rPr>
              <w:t>087/15</w:t>
            </w:r>
          </w:p>
        </w:tc>
        <w:tc>
          <w:tcPr>
            <w:tcW w:w="0" w:type="auto"/>
            <w:shd w:val="clear" w:color="auto" w:fill="auto"/>
            <w:vAlign w:val="center"/>
            <w:hideMark/>
          </w:tcPr>
          <w:p w:rsidR="009552B1" w:rsidRPr="009552B1" w:rsidRDefault="009552B1" w:rsidP="004B4209">
            <w:pPr>
              <w:jc w:val="center"/>
              <w:rPr>
                <w:rFonts w:ascii="Arial" w:eastAsia="Times New Roman" w:hAnsi="Arial" w:cs="Arial"/>
                <w:sz w:val="16"/>
                <w:szCs w:val="16"/>
                <w:lang w:eastAsia="pt-BR"/>
              </w:rPr>
            </w:pPr>
            <w:r w:rsidRPr="009552B1">
              <w:rPr>
                <w:rFonts w:ascii="Arial" w:eastAsia="Times New Roman" w:hAnsi="Arial" w:cs="Arial"/>
                <w:sz w:val="16"/>
                <w:szCs w:val="16"/>
                <w:lang w:eastAsia="pt-BR"/>
              </w:rPr>
              <w:t>02/03/2015</w:t>
            </w:r>
          </w:p>
        </w:tc>
        <w:tc>
          <w:tcPr>
            <w:tcW w:w="0" w:type="auto"/>
            <w:shd w:val="clear" w:color="auto" w:fill="auto"/>
            <w:vAlign w:val="center"/>
            <w:hideMark/>
          </w:tcPr>
          <w:p w:rsidR="009552B1" w:rsidRPr="009552B1" w:rsidRDefault="009552B1" w:rsidP="004B4209">
            <w:pPr>
              <w:jc w:val="center"/>
              <w:rPr>
                <w:rFonts w:ascii="Arial" w:eastAsia="Times New Roman" w:hAnsi="Arial" w:cs="Arial"/>
                <w:sz w:val="16"/>
                <w:szCs w:val="16"/>
                <w:lang w:eastAsia="pt-BR"/>
              </w:rPr>
            </w:pPr>
            <w:r w:rsidRPr="009552B1">
              <w:rPr>
                <w:rFonts w:ascii="Arial" w:eastAsia="Times New Roman" w:hAnsi="Arial" w:cs="Arial"/>
                <w:sz w:val="16"/>
                <w:szCs w:val="16"/>
                <w:lang w:eastAsia="pt-BR"/>
              </w:rPr>
              <w:t>02/06/2017</w:t>
            </w:r>
          </w:p>
        </w:tc>
        <w:tc>
          <w:tcPr>
            <w:tcW w:w="0" w:type="auto"/>
            <w:shd w:val="clear" w:color="auto" w:fill="auto"/>
            <w:vAlign w:val="center"/>
            <w:hideMark/>
          </w:tcPr>
          <w:p w:rsidR="009552B1" w:rsidRPr="009552B1" w:rsidRDefault="009552B1" w:rsidP="004B4209">
            <w:pPr>
              <w:jc w:val="center"/>
              <w:rPr>
                <w:rFonts w:ascii="Arial" w:eastAsia="Times New Roman" w:hAnsi="Arial" w:cs="Arial"/>
                <w:color w:val="000000"/>
                <w:sz w:val="16"/>
                <w:szCs w:val="16"/>
                <w:lang w:eastAsia="pt-BR"/>
              </w:rPr>
            </w:pPr>
            <w:r w:rsidRPr="009552B1">
              <w:rPr>
                <w:rFonts w:ascii="Arial" w:eastAsia="Times New Roman" w:hAnsi="Arial" w:cs="Arial"/>
                <w:color w:val="000000"/>
                <w:sz w:val="16"/>
                <w:szCs w:val="16"/>
                <w:lang w:eastAsia="pt-BR"/>
              </w:rPr>
              <w:t>Projeto 43931 – Mestrado em Ciências Sociais – Bolsas de Mestrado</w:t>
            </w:r>
          </w:p>
        </w:tc>
        <w:tc>
          <w:tcPr>
            <w:tcW w:w="0" w:type="auto"/>
            <w:shd w:val="clear" w:color="auto" w:fill="auto"/>
            <w:noWrap/>
            <w:vAlign w:val="center"/>
            <w:hideMark/>
          </w:tcPr>
          <w:p w:rsidR="009552B1" w:rsidRPr="009552B1" w:rsidRDefault="009552B1" w:rsidP="004B4209">
            <w:pPr>
              <w:jc w:val="center"/>
              <w:rPr>
                <w:rFonts w:ascii="Arial" w:eastAsia="Times New Roman" w:hAnsi="Arial" w:cs="Arial"/>
                <w:sz w:val="16"/>
                <w:szCs w:val="16"/>
                <w:lang w:eastAsia="pt-BR"/>
              </w:rPr>
            </w:pPr>
            <w:r w:rsidRPr="009552B1">
              <w:rPr>
                <w:rFonts w:ascii="Arial" w:eastAsia="Times New Roman" w:hAnsi="Arial" w:cs="Arial"/>
                <w:sz w:val="16"/>
                <w:szCs w:val="16"/>
                <w:lang w:eastAsia="pt-BR"/>
              </w:rPr>
              <w:t>Fundação Araucária</w:t>
            </w:r>
          </w:p>
        </w:tc>
      </w:tr>
      <w:tr w:rsidR="009552B1" w:rsidRPr="009552B1" w:rsidTr="004B4209">
        <w:trPr>
          <w:trHeight w:val="450"/>
        </w:trPr>
        <w:tc>
          <w:tcPr>
            <w:tcW w:w="0" w:type="auto"/>
            <w:shd w:val="clear" w:color="auto" w:fill="auto"/>
            <w:vAlign w:val="center"/>
            <w:hideMark/>
          </w:tcPr>
          <w:p w:rsidR="009552B1" w:rsidRPr="009552B1" w:rsidRDefault="009552B1" w:rsidP="004B4209">
            <w:pPr>
              <w:jc w:val="center"/>
              <w:rPr>
                <w:rFonts w:ascii="Arial" w:eastAsia="Times New Roman" w:hAnsi="Arial" w:cs="Arial"/>
                <w:sz w:val="16"/>
                <w:szCs w:val="16"/>
                <w:lang w:eastAsia="pt-BR"/>
              </w:rPr>
            </w:pPr>
            <w:r w:rsidRPr="009552B1">
              <w:rPr>
                <w:rFonts w:ascii="Arial" w:eastAsia="Times New Roman" w:hAnsi="Arial" w:cs="Arial"/>
                <w:sz w:val="16"/>
                <w:szCs w:val="16"/>
                <w:lang w:eastAsia="pt-BR"/>
              </w:rPr>
              <w:t>088/15</w:t>
            </w:r>
          </w:p>
        </w:tc>
        <w:tc>
          <w:tcPr>
            <w:tcW w:w="0" w:type="auto"/>
            <w:shd w:val="clear" w:color="auto" w:fill="auto"/>
            <w:vAlign w:val="center"/>
            <w:hideMark/>
          </w:tcPr>
          <w:p w:rsidR="009552B1" w:rsidRPr="009552B1" w:rsidRDefault="009552B1" w:rsidP="004B4209">
            <w:pPr>
              <w:jc w:val="center"/>
              <w:rPr>
                <w:rFonts w:ascii="Arial" w:eastAsia="Times New Roman" w:hAnsi="Arial" w:cs="Arial"/>
                <w:sz w:val="16"/>
                <w:szCs w:val="16"/>
                <w:lang w:eastAsia="pt-BR"/>
              </w:rPr>
            </w:pPr>
            <w:r w:rsidRPr="009552B1">
              <w:rPr>
                <w:rFonts w:ascii="Arial" w:eastAsia="Times New Roman" w:hAnsi="Arial" w:cs="Arial"/>
                <w:sz w:val="16"/>
                <w:szCs w:val="16"/>
                <w:lang w:eastAsia="pt-BR"/>
              </w:rPr>
              <w:t>02/03/2015</w:t>
            </w:r>
          </w:p>
        </w:tc>
        <w:tc>
          <w:tcPr>
            <w:tcW w:w="0" w:type="auto"/>
            <w:shd w:val="clear" w:color="auto" w:fill="auto"/>
            <w:vAlign w:val="center"/>
            <w:hideMark/>
          </w:tcPr>
          <w:p w:rsidR="009552B1" w:rsidRPr="009552B1" w:rsidRDefault="009552B1" w:rsidP="004B4209">
            <w:pPr>
              <w:jc w:val="center"/>
              <w:rPr>
                <w:rFonts w:ascii="Arial" w:eastAsia="Times New Roman" w:hAnsi="Arial" w:cs="Arial"/>
                <w:sz w:val="16"/>
                <w:szCs w:val="16"/>
                <w:lang w:eastAsia="pt-BR"/>
              </w:rPr>
            </w:pPr>
            <w:r w:rsidRPr="009552B1">
              <w:rPr>
                <w:rFonts w:ascii="Arial" w:eastAsia="Times New Roman" w:hAnsi="Arial" w:cs="Arial"/>
                <w:sz w:val="16"/>
                <w:szCs w:val="16"/>
                <w:lang w:eastAsia="pt-BR"/>
              </w:rPr>
              <w:t>02/06/2017</w:t>
            </w:r>
          </w:p>
        </w:tc>
        <w:tc>
          <w:tcPr>
            <w:tcW w:w="0" w:type="auto"/>
            <w:shd w:val="clear" w:color="auto" w:fill="auto"/>
            <w:vAlign w:val="center"/>
            <w:hideMark/>
          </w:tcPr>
          <w:p w:rsidR="009552B1" w:rsidRPr="009552B1" w:rsidRDefault="009552B1" w:rsidP="004B4209">
            <w:pPr>
              <w:jc w:val="center"/>
              <w:rPr>
                <w:rFonts w:ascii="Arial" w:eastAsia="Times New Roman" w:hAnsi="Arial" w:cs="Arial"/>
                <w:color w:val="000000"/>
                <w:sz w:val="16"/>
                <w:szCs w:val="16"/>
                <w:lang w:eastAsia="pt-BR"/>
              </w:rPr>
            </w:pPr>
            <w:r w:rsidRPr="009552B1">
              <w:rPr>
                <w:rFonts w:ascii="Arial" w:eastAsia="Times New Roman" w:hAnsi="Arial" w:cs="Arial"/>
                <w:color w:val="000000"/>
                <w:sz w:val="16"/>
                <w:szCs w:val="16"/>
                <w:lang w:eastAsia="pt-BR"/>
              </w:rPr>
              <w:t>Projeto 44022 – Apoio à Pesquisa: Bolsa de Mestrado – PPG Serviço Social/UNIOESTE</w:t>
            </w:r>
          </w:p>
        </w:tc>
        <w:tc>
          <w:tcPr>
            <w:tcW w:w="0" w:type="auto"/>
            <w:shd w:val="clear" w:color="auto" w:fill="auto"/>
            <w:noWrap/>
            <w:vAlign w:val="center"/>
            <w:hideMark/>
          </w:tcPr>
          <w:p w:rsidR="009552B1" w:rsidRPr="009552B1" w:rsidRDefault="009552B1" w:rsidP="004B4209">
            <w:pPr>
              <w:jc w:val="center"/>
              <w:rPr>
                <w:rFonts w:ascii="Arial" w:eastAsia="Times New Roman" w:hAnsi="Arial" w:cs="Arial"/>
                <w:sz w:val="16"/>
                <w:szCs w:val="16"/>
                <w:lang w:eastAsia="pt-BR"/>
              </w:rPr>
            </w:pPr>
            <w:r w:rsidRPr="009552B1">
              <w:rPr>
                <w:rFonts w:ascii="Arial" w:eastAsia="Times New Roman" w:hAnsi="Arial" w:cs="Arial"/>
                <w:sz w:val="16"/>
                <w:szCs w:val="16"/>
                <w:lang w:eastAsia="pt-BR"/>
              </w:rPr>
              <w:t>Fundação Araucária</w:t>
            </w:r>
          </w:p>
        </w:tc>
      </w:tr>
      <w:tr w:rsidR="009552B1" w:rsidRPr="009552B1" w:rsidTr="004B4209">
        <w:trPr>
          <w:trHeight w:val="675"/>
        </w:trPr>
        <w:tc>
          <w:tcPr>
            <w:tcW w:w="0" w:type="auto"/>
            <w:shd w:val="clear" w:color="auto" w:fill="auto"/>
            <w:vAlign w:val="center"/>
            <w:hideMark/>
          </w:tcPr>
          <w:p w:rsidR="009552B1" w:rsidRPr="009552B1" w:rsidRDefault="009552B1" w:rsidP="004B4209">
            <w:pPr>
              <w:jc w:val="center"/>
              <w:rPr>
                <w:rFonts w:ascii="Arial" w:eastAsia="Times New Roman" w:hAnsi="Arial" w:cs="Arial"/>
                <w:sz w:val="16"/>
                <w:szCs w:val="16"/>
                <w:lang w:eastAsia="pt-BR"/>
              </w:rPr>
            </w:pPr>
            <w:r w:rsidRPr="009552B1">
              <w:rPr>
                <w:rFonts w:ascii="Arial" w:eastAsia="Times New Roman" w:hAnsi="Arial" w:cs="Arial"/>
                <w:sz w:val="16"/>
                <w:szCs w:val="16"/>
                <w:lang w:eastAsia="pt-BR"/>
              </w:rPr>
              <w:t>089/15</w:t>
            </w:r>
          </w:p>
        </w:tc>
        <w:tc>
          <w:tcPr>
            <w:tcW w:w="0" w:type="auto"/>
            <w:shd w:val="clear" w:color="auto" w:fill="auto"/>
            <w:vAlign w:val="center"/>
            <w:hideMark/>
          </w:tcPr>
          <w:p w:rsidR="009552B1" w:rsidRPr="009552B1" w:rsidRDefault="009552B1" w:rsidP="004B4209">
            <w:pPr>
              <w:jc w:val="center"/>
              <w:rPr>
                <w:rFonts w:ascii="Arial" w:eastAsia="Times New Roman" w:hAnsi="Arial" w:cs="Arial"/>
                <w:sz w:val="16"/>
                <w:szCs w:val="16"/>
                <w:lang w:eastAsia="pt-BR"/>
              </w:rPr>
            </w:pPr>
            <w:r w:rsidRPr="009552B1">
              <w:rPr>
                <w:rFonts w:ascii="Arial" w:eastAsia="Times New Roman" w:hAnsi="Arial" w:cs="Arial"/>
                <w:sz w:val="16"/>
                <w:szCs w:val="16"/>
                <w:lang w:eastAsia="pt-BR"/>
              </w:rPr>
              <w:t>02/03/2015</w:t>
            </w:r>
          </w:p>
        </w:tc>
        <w:tc>
          <w:tcPr>
            <w:tcW w:w="0" w:type="auto"/>
            <w:shd w:val="clear" w:color="auto" w:fill="auto"/>
            <w:vAlign w:val="center"/>
            <w:hideMark/>
          </w:tcPr>
          <w:p w:rsidR="009552B1" w:rsidRPr="009552B1" w:rsidRDefault="009552B1" w:rsidP="004B4209">
            <w:pPr>
              <w:jc w:val="center"/>
              <w:rPr>
                <w:rFonts w:ascii="Arial" w:eastAsia="Times New Roman" w:hAnsi="Arial" w:cs="Arial"/>
                <w:sz w:val="16"/>
                <w:szCs w:val="16"/>
                <w:lang w:eastAsia="pt-BR"/>
              </w:rPr>
            </w:pPr>
            <w:r w:rsidRPr="009552B1">
              <w:rPr>
                <w:rFonts w:ascii="Arial" w:eastAsia="Times New Roman" w:hAnsi="Arial" w:cs="Arial"/>
                <w:sz w:val="16"/>
                <w:szCs w:val="16"/>
                <w:lang w:eastAsia="pt-BR"/>
              </w:rPr>
              <w:t>02/06/2017</w:t>
            </w:r>
          </w:p>
        </w:tc>
        <w:tc>
          <w:tcPr>
            <w:tcW w:w="0" w:type="auto"/>
            <w:shd w:val="clear" w:color="auto" w:fill="auto"/>
            <w:vAlign w:val="center"/>
            <w:hideMark/>
          </w:tcPr>
          <w:p w:rsidR="009552B1" w:rsidRPr="009552B1" w:rsidRDefault="009552B1" w:rsidP="004B4209">
            <w:pPr>
              <w:jc w:val="center"/>
              <w:rPr>
                <w:rFonts w:ascii="Arial" w:eastAsia="Times New Roman" w:hAnsi="Arial" w:cs="Arial"/>
                <w:color w:val="000000"/>
                <w:sz w:val="16"/>
                <w:szCs w:val="16"/>
                <w:lang w:eastAsia="pt-BR"/>
              </w:rPr>
            </w:pPr>
            <w:r w:rsidRPr="009552B1">
              <w:rPr>
                <w:rFonts w:ascii="Arial" w:eastAsia="Times New Roman" w:hAnsi="Arial" w:cs="Arial"/>
                <w:color w:val="000000"/>
                <w:sz w:val="16"/>
                <w:szCs w:val="16"/>
                <w:lang w:eastAsia="pt-BR"/>
              </w:rPr>
              <w:t>Projeto 44417 – Implantação de bolsas no Programa de Pós-Graduação em Ciências Ambientais</w:t>
            </w:r>
          </w:p>
        </w:tc>
        <w:tc>
          <w:tcPr>
            <w:tcW w:w="0" w:type="auto"/>
            <w:shd w:val="clear" w:color="auto" w:fill="auto"/>
            <w:noWrap/>
            <w:vAlign w:val="center"/>
            <w:hideMark/>
          </w:tcPr>
          <w:p w:rsidR="009552B1" w:rsidRPr="009552B1" w:rsidRDefault="009552B1" w:rsidP="004B4209">
            <w:pPr>
              <w:jc w:val="center"/>
              <w:rPr>
                <w:rFonts w:ascii="Arial" w:eastAsia="Times New Roman" w:hAnsi="Arial" w:cs="Arial"/>
                <w:sz w:val="16"/>
                <w:szCs w:val="16"/>
                <w:lang w:eastAsia="pt-BR"/>
              </w:rPr>
            </w:pPr>
            <w:r w:rsidRPr="009552B1">
              <w:rPr>
                <w:rFonts w:ascii="Arial" w:eastAsia="Times New Roman" w:hAnsi="Arial" w:cs="Arial"/>
                <w:sz w:val="16"/>
                <w:szCs w:val="16"/>
                <w:lang w:eastAsia="pt-BR"/>
              </w:rPr>
              <w:t>Fundação Araucária</w:t>
            </w:r>
          </w:p>
        </w:tc>
      </w:tr>
      <w:tr w:rsidR="009552B1" w:rsidRPr="009552B1" w:rsidTr="004B4209">
        <w:trPr>
          <w:trHeight w:val="450"/>
        </w:trPr>
        <w:tc>
          <w:tcPr>
            <w:tcW w:w="0" w:type="auto"/>
            <w:shd w:val="clear" w:color="auto" w:fill="auto"/>
            <w:vAlign w:val="center"/>
            <w:hideMark/>
          </w:tcPr>
          <w:p w:rsidR="009552B1" w:rsidRPr="009552B1" w:rsidRDefault="009552B1" w:rsidP="004B4209">
            <w:pPr>
              <w:jc w:val="center"/>
              <w:rPr>
                <w:rFonts w:ascii="Arial" w:eastAsia="Times New Roman" w:hAnsi="Arial" w:cs="Arial"/>
                <w:sz w:val="16"/>
                <w:szCs w:val="16"/>
                <w:lang w:eastAsia="pt-BR"/>
              </w:rPr>
            </w:pPr>
            <w:r w:rsidRPr="009552B1">
              <w:rPr>
                <w:rFonts w:ascii="Arial" w:eastAsia="Times New Roman" w:hAnsi="Arial" w:cs="Arial"/>
                <w:sz w:val="16"/>
                <w:szCs w:val="16"/>
                <w:lang w:eastAsia="pt-BR"/>
              </w:rPr>
              <w:t>163/15</w:t>
            </w:r>
          </w:p>
        </w:tc>
        <w:tc>
          <w:tcPr>
            <w:tcW w:w="0" w:type="auto"/>
            <w:shd w:val="clear" w:color="auto" w:fill="auto"/>
            <w:vAlign w:val="center"/>
            <w:hideMark/>
          </w:tcPr>
          <w:p w:rsidR="009552B1" w:rsidRPr="009552B1" w:rsidRDefault="009552B1" w:rsidP="004B4209">
            <w:pPr>
              <w:jc w:val="center"/>
              <w:rPr>
                <w:rFonts w:ascii="Arial" w:eastAsia="Times New Roman" w:hAnsi="Arial" w:cs="Arial"/>
                <w:sz w:val="16"/>
                <w:szCs w:val="16"/>
                <w:lang w:eastAsia="pt-BR"/>
              </w:rPr>
            </w:pPr>
            <w:r w:rsidRPr="009552B1">
              <w:rPr>
                <w:rFonts w:ascii="Arial" w:eastAsia="Times New Roman" w:hAnsi="Arial" w:cs="Arial"/>
                <w:sz w:val="16"/>
                <w:szCs w:val="16"/>
                <w:lang w:eastAsia="pt-BR"/>
              </w:rPr>
              <w:t>29/06/2015</w:t>
            </w:r>
          </w:p>
        </w:tc>
        <w:tc>
          <w:tcPr>
            <w:tcW w:w="0" w:type="auto"/>
            <w:shd w:val="clear" w:color="auto" w:fill="auto"/>
            <w:vAlign w:val="center"/>
            <w:hideMark/>
          </w:tcPr>
          <w:p w:rsidR="009552B1" w:rsidRPr="009552B1" w:rsidRDefault="009552B1" w:rsidP="004B4209">
            <w:pPr>
              <w:jc w:val="center"/>
              <w:rPr>
                <w:rFonts w:ascii="Arial" w:eastAsia="Times New Roman" w:hAnsi="Arial" w:cs="Arial"/>
                <w:sz w:val="16"/>
                <w:szCs w:val="16"/>
                <w:lang w:eastAsia="pt-BR"/>
              </w:rPr>
            </w:pPr>
            <w:r w:rsidRPr="009552B1">
              <w:rPr>
                <w:rFonts w:ascii="Arial" w:eastAsia="Times New Roman" w:hAnsi="Arial" w:cs="Arial"/>
                <w:sz w:val="16"/>
                <w:szCs w:val="16"/>
                <w:lang w:eastAsia="pt-BR"/>
              </w:rPr>
              <w:t>29/12/2018</w:t>
            </w:r>
          </w:p>
        </w:tc>
        <w:tc>
          <w:tcPr>
            <w:tcW w:w="0" w:type="auto"/>
            <w:shd w:val="clear" w:color="auto" w:fill="auto"/>
            <w:vAlign w:val="center"/>
            <w:hideMark/>
          </w:tcPr>
          <w:p w:rsidR="009552B1" w:rsidRPr="009552B1" w:rsidRDefault="009552B1" w:rsidP="004B4209">
            <w:pPr>
              <w:jc w:val="center"/>
              <w:rPr>
                <w:rFonts w:ascii="Arial" w:eastAsia="Times New Roman" w:hAnsi="Arial" w:cs="Arial"/>
                <w:color w:val="000000"/>
                <w:sz w:val="16"/>
                <w:szCs w:val="16"/>
                <w:lang w:eastAsia="pt-BR"/>
              </w:rPr>
            </w:pPr>
            <w:r w:rsidRPr="009552B1">
              <w:rPr>
                <w:rFonts w:ascii="Arial" w:eastAsia="Times New Roman" w:hAnsi="Arial" w:cs="Arial"/>
                <w:color w:val="000000"/>
                <w:sz w:val="16"/>
                <w:szCs w:val="16"/>
                <w:lang w:eastAsia="pt-BR"/>
              </w:rPr>
              <w:t>Projeto 45295 – Escopo e Status Ontológico da Crítica da Razão Pura</w:t>
            </w:r>
          </w:p>
        </w:tc>
        <w:tc>
          <w:tcPr>
            <w:tcW w:w="0" w:type="auto"/>
            <w:shd w:val="clear" w:color="auto" w:fill="auto"/>
            <w:noWrap/>
            <w:vAlign w:val="center"/>
            <w:hideMark/>
          </w:tcPr>
          <w:p w:rsidR="009552B1" w:rsidRPr="009552B1" w:rsidRDefault="009552B1" w:rsidP="004B4209">
            <w:pPr>
              <w:jc w:val="center"/>
              <w:rPr>
                <w:rFonts w:ascii="Arial" w:eastAsia="Times New Roman" w:hAnsi="Arial" w:cs="Arial"/>
                <w:sz w:val="16"/>
                <w:szCs w:val="16"/>
                <w:lang w:eastAsia="pt-BR"/>
              </w:rPr>
            </w:pPr>
            <w:r w:rsidRPr="009552B1">
              <w:rPr>
                <w:rFonts w:ascii="Arial" w:eastAsia="Times New Roman" w:hAnsi="Arial" w:cs="Arial"/>
                <w:sz w:val="16"/>
                <w:szCs w:val="16"/>
                <w:lang w:eastAsia="pt-BR"/>
              </w:rPr>
              <w:t>Fundação Araucária</w:t>
            </w:r>
          </w:p>
        </w:tc>
      </w:tr>
      <w:tr w:rsidR="009552B1" w:rsidRPr="009552B1" w:rsidTr="004B4209">
        <w:trPr>
          <w:trHeight w:val="900"/>
        </w:trPr>
        <w:tc>
          <w:tcPr>
            <w:tcW w:w="0" w:type="auto"/>
            <w:shd w:val="clear" w:color="auto" w:fill="auto"/>
            <w:vAlign w:val="center"/>
            <w:hideMark/>
          </w:tcPr>
          <w:p w:rsidR="009552B1" w:rsidRPr="009552B1" w:rsidRDefault="009552B1" w:rsidP="004B4209">
            <w:pPr>
              <w:jc w:val="center"/>
              <w:rPr>
                <w:rFonts w:ascii="Arial" w:eastAsia="Times New Roman" w:hAnsi="Arial" w:cs="Arial"/>
                <w:sz w:val="16"/>
                <w:szCs w:val="16"/>
                <w:lang w:eastAsia="pt-BR"/>
              </w:rPr>
            </w:pPr>
            <w:r w:rsidRPr="009552B1">
              <w:rPr>
                <w:rFonts w:ascii="Arial" w:eastAsia="Times New Roman" w:hAnsi="Arial" w:cs="Arial"/>
                <w:sz w:val="16"/>
                <w:szCs w:val="16"/>
                <w:lang w:eastAsia="pt-BR"/>
              </w:rPr>
              <w:lastRenderedPageBreak/>
              <w:t>170/15</w:t>
            </w:r>
          </w:p>
        </w:tc>
        <w:tc>
          <w:tcPr>
            <w:tcW w:w="0" w:type="auto"/>
            <w:shd w:val="clear" w:color="auto" w:fill="auto"/>
            <w:vAlign w:val="center"/>
            <w:hideMark/>
          </w:tcPr>
          <w:p w:rsidR="009552B1" w:rsidRPr="009552B1" w:rsidRDefault="009552B1" w:rsidP="004B4209">
            <w:pPr>
              <w:jc w:val="center"/>
              <w:rPr>
                <w:rFonts w:ascii="Arial" w:eastAsia="Times New Roman" w:hAnsi="Arial" w:cs="Arial"/>
                <w:sz w:val="16"/>
                <w:szCs w:val="16"/>
                <w:lang w:eastAsia="pt-BR"/>
              </w:rPr>
            </w:pPr>
            <w:r w:rsidRPr="009552B1">
              <w:rPr>
                <w:rFonts w:ascii="Arial" w:eastAsia="Times New Roman" w:hAnsi="Arial" w:cs="Arial"/>
                <w:sz w:val="16"/>
                <w:szCs w:val="16"/>
                <w:lang w:eastAsia="pt-BR"/>
              </w:rPr>
              <w:t>21/07/2015</w:t>
            </w:r>
          </w:p>
        </w:tc>
        <w:tc>
          <w:tcPr>
            <w:tcW w:w="0" w:type="auto"/>
            <w:shd w:val="clear" w:color="auto" w:fill="auto"/>
            <w:vAlign w:val="center"/>
            <w:hideMark/>
          </w:tcPr>
          <w:p w:rsidR="009552B1" w:rsidRPr="009552B1" w:rsidRDefault="009552B1" w:rsidP="004B4209">
            <w:pPr>
              <w:jc w:val="center"/>
              <w:rPr>
                <w:rFonts w:ascii="Arial" w:eastAsia="Times New Roman" w:hAnsi="Arial" w:cs="Arial"/>
                <w:sz w:val="16"/>
                <w:szCs w:val="16"/>
                <w:lang w:eastAsia="pt-BR"/>
              </w:rPr>
            </w:pPr>
            <w:r w:rsidRPr="009552B1">
              <w:rPr>
                <w:rFonts w:ascii="Arial" w:eastAsia="Times New Roman" w:hAnsi="Arial" w:cs="Arial"/>
                <w:sz w:val="16"/>
                <w:szCs w:val="16"/>
                <w:lang w:eastAsia="pt-BR"/>
              </w:rPr>
              <w:t>21/11/2019</w:t>
            </w:r>
          </w:p>
        </w:tc>
        <w:tc>
          <w:tcPr>
            <w:tcW w:w="0" w:type="auto"/>
            <w:shd w:val="clear" w:color="auto" w:fill="auto"/>
            <w:vAlign w:val="center"/>
            <w:hideMark/>
          </w:tcPr>
          <w:p w:rsidR="009552B1" w:rsidRPr="009552B1" w:rsidRDefault="009552B1" w:rsidP="004B4209">
            <w:pPr>
              <w:jc w:val="center"/>
              <w:rPr>
                <w:rFonts w:ascii="Arial" w:eastAsia="Times New Roman" w:hAnsi="Arial" w:cs="Arial"/>
                <w:color w:val="000000"/>
                <w:sz w:val="16"/>
                <w:szCs w:val="16"/>
                <w:lang w:eastAsia="pt-BR"/>
              </w:rPr>
            </w:pPr>
            <w:r w:rsidRPr="009552B1">
              <w:rPr>
                <w:rFonts w:ascii="Arial" w:eastAsia="Times New Roman" w:hAnsi="Arial" w:cs="Arial"/>
                <w:color w:val="000000"/>
                <w:sz w:val="16"/>
                <w:szCs w:val="16"/>
                <w:lang w:eastAsia="pt-BR"/>
              </w:rPr>
              <w:t>Projeto 44078 – Estudo da adsorção de atrazina e carbendazim empregando carvão ativado produzido por pirólise de palha de milho</w:t>
            </w:r>
          </w:p>
        </w:tc>
        <w:tc>
          <w:tcPr>
            <w:tcW w:w="0" w:type="auto"/>
            <w:shd w:val="clear" w:color="auto" w:fill="auto"/>
            <w:noWrap/>
            <w:vAlign w:val="center"/>
            <w:hideMark/>
          </w:tcPr>
          <w:p w:rsidR="009552B1" w:rsidRPr="009552B1" w:rsidRDefault="009552B1" w:rsidP="004B4209">
            <w:pPr>
              <w:jc w:val="center"/>
              <w:rPr>
                <w:rFonts w:ascii="Arial" w:eastAsia="Times New Roman" w:hAnsi="Arial" w:cs="Arial"/>
                <w:sz w:val="16"/>
                <w:szCs w:val="16"/>
                <w:lang w:eastAsia="pt-BR"/>
              </w:rPr>
            </w:pPr>
            <w:r w:rsidRPr="009552B1">
              <w:rPr>
                <w:rFonts w:ascii="Arial" w:eastAsia="Times New Roman" w:hAnsi="Arial" w:cs="Arial"/>
                <w:sz w:val="16"/>
                <w:szCs w:val="16"/>
                <w:lang w:eastAsia="pt-BR"/>
              </w:rPr>
              <w:t>Fundação Araucária</w:t>
            </w:r>
          </w:p>
        </w:tc>
      </w:tr>
      <w:tr w:rsidR="009552B1" w:rsidRPr="009552B1" w:rsidTr="004B4209">
        <w:trPr>
          <w:trHeight w:val="450"/>
        </w:trPr>
        <w:tc>
          <w:tcPr>
            <w:tcW w:w="0" w:type="auto"/>
            <w:shd w:val="clear" w:color="auto" w:fill="auto"/>
            <w:vAlign w:val="center"/>
            <w:hideMark/>
          </w:tcPr>
          <w:p w:rsidR="009552B1" w:rsidRPr="009552B1" w:rsidRDefault="009552B1" w:rsidP="004B4209">
            <w:pPr>
              <w:jc w:val="center"/>
              <w:rPr>
                <w:rFonts w:ascii="Arial" w:eastAsia="Times New Roman" w:hAnsi="Arial" w:cs="Arial"/>
                <w:sz w:val="16"/>
                <w:szCs w:val="16"/>
                <w:lang w:eastAsia="pt-BR"/>
              </w:rPr>
            </w:pPr>
            <w:r w:rsidRPr="009552B1">
              <w:rPr>
                <w:rFonts w:ascii="Arial" w:eastAsia="Times New Roman" w:hAnsi="Arial" w:cs="Arial"/>
                <w:sz w:val="16"/>
                <w:szCs w:val="16"/>
                <w:lang w:eastAsia="pt-BR"/>
              </w:rPr>
              <w:t>209/15</w:t>
            </w:r>
          </w:p>
        </w:tc>
        <w:tc>
          <w:tcPr>
            <w:tcW w:w="0" w:type="auto"/>
            <w:shd w:val="clear" w:color="auto" w:fill="auto"/>
            <w:vAlign w:val="center"/>
            <w:hideMark/>
          </w:tcPr>
          <w:p w:rsidR="009552B1" w:rsidRPr="009552B1" w:rsidRDefault="009552B1" w:rsidP="004B4209">
            <w:pPr>
              <w:jc w:val="center"/>
              <w:rPr>
                <w:rFonts w:ascii="Arial" w:eastAsia="Times New Roman" w:hAnsi="Arial" w:cs="Arial"/>
                <w:sz w:val="16"/>
                <w:szCs w:val="16"/>
                <w:lang w:eastAsia="pt-BR"/>
              </w:rPr>
            </w:pPr>
            <w:r w:rsidRPr="009552B1">
              <w:rPr>
                <w:rFonts w:ascii="Arial" w:eastAsia="Times New Roman" w:hAnsi="Arial" w:cs="Arial"/>
                <w:sz w:val="16"/>
                <w:szCs w:val="16"/>
                <w:lang w:eastAsia="pt-BR"/>
              </w:rPr>
              <w:t>21/08/2015</w:t>
            </w:r>
          </w:p>
        </w:tc>
        <w:tc>
          <w:tcPr>
            <w:tcW w:w="0" w:type="auto"/>
            <w:shd w:val="clear" w:color="auto" w:fill="auto"/>
            <w:vAlign w:val="center"/>
            <w:hideMark/>
          </w:tcPr>
          <w:p w:rsidR="009552B1" w:rsidRPr="009552B1" w:rsidRDefault="009552B1" w:rsidP="004B4209">
            <w:pPr>
              <w:jc w:val="center"/>
              <w:rPr>
                <w:rFonts w:ascii="Arial" w:eastAsia="Times New Roman" w:hAnsi="Arial" w:cs="Arial"/>
                <w:sz w:val="16"/>
                <w:szCs w:val="16"/>
                <w:lang w:eastAsia="pt-BR"/>
              </w:rPr>
            </w:pPr>
            <w:r w:rsidRPr="009552B1">
              <w:rPr>
                <w:rFonts w:ascii="Arial" w:eastAsia="Times New Roman" w:hAnsi="Arial" w:cs="Arial"/>
                <w:sz w:val="16"/>
                <w:szCs w:val="16"/>
                <w:lang w:eastAsia="pt-BR"/>
              </w:rPr>
              <w:t>21/11/2019</w:t>
            </w:r>
          </w:p>
        </w:tc>
        <w:tc>
          <w:tcPr>
            <w:tcW w:w="0" w:type="auto"/>
            <w:shd w:val="clear" w:color="auto" w:fill="auto"/>
            <w:vAlign w:val="center"/>
            <w:hideMark/>
          </w:tcPr>
          <w:p w:rsidR="009552B1" w:rsidRPr="009552B1" w:rsidRDefault="009552B1" w:rsidP="004B4209">
            <w:pPr>
              <w:jc w:val="center"/>
              <w:rPr>
                <w:rFonts w:ascii="Arial" w:eastAsia="Times New Roman" w:hAnsi="Arial" w:cs="Arial"/>
                <w:color w:val="000000"/>
                <w:sz w:val="16"/>
                <w:szCs w:val="16"/>
                <w:lang w:eastAsia="pt-BR"/>
              </w:rPr>
            </w:pPr>
            <w:r w:rsidRPr="009552B1">
              <w:rPr>
                <w:rFonts w:ascii="Arial" w:eastAsia="Times New Roman" w:hAnsi="Arial" w:cs="Arial"/>
                <w:color w:val="000000"/>
                <w:sz w:val="16"/>
                <w:szCs w:val="16"/>
                <w:lang w:eastAsia="pt-BR"/>
              </w:rPr>
              <w:t>Projeto 43806 – Bolsa de Doutorado para o PGDRA/UNIOESTE</w:t>
            </w:r>
          </w:p>
        </w:tc>
        <w:tc>
          <w:tcPr>
            <w:tcW w:w="0" w:type="auto"/>
            <w:shd w:val="clear" w:color="auto" w:fill="auto"/>
            <w:noWrap/>
            <w:vAlign w:val="center"/>
            <w:hideMark/>
          </w:tcPr>
          <w:p w:rsidR="009552B1" w:rsidRPr="009552B1" w:rsidRDefault="009552B1" w:rsidP="004B4209">
            <w:pPr>
              <w:jc w:val="center"/>
              <w:rPr>
                <w:rFonts w:ascii="Arial" w:eastAsia="Times New Roman" w:hAnsi="Arial" w:cs="Arial"/>
                <w:sz w:val="16"/>
                <w:szCs w:val="16"/>
                <w:lang w:eastAsia="pt-BR"/>
              </w:rPr>
            </w:pPr>
            <w:r w:rsidRPr="009552B1">
              <w:rPr>
                <w:rFonts w:ascii="Arial" w:eastAsia="Times New Roman" w:hAnsi="Arial" w:cs="Arial"/>
                <w:sz w:val="16"/>
                <w:szCs w:val="16"/>
                <w:lang w:eastAsia="pt-BR"/>
              </w:rPr>
              <w:t>Fundação Araucária</w:t>
            </w:r>
          </w:p>
        </w:tc>
      </w:tr>
      <w:tr w:rsidR="009552B1" w:rsidRPr="009552B1" w:rsidTr="004B4209">
        <w:trPr>
          <w:trHeight w:val="255"/>
        </w:trPr>
        <w:tc>
          <w:tcPr>
            <w:tcW w:w="0" w:type="auto"/>
            <w:gridSpan w:val="5"/>
            <w:shd w:val="clear" w:color="auto" w:fill="auto"/>
            <w:noWrap/>
            <w:vAlign w:val="center"/>
            <w:hideMark/>
          </w:tcPr>
          <w:p w:rsidR="009552B1" w:rsidRPr="009552B1" w:rsidRDefault="009552B1" w:rsidP="004B4209">
            <w:pPr>
              <w:jc w:val="center"/>
              <w:rPr>
                <w:rFonts w:ascii="Arial" w:eastAsia="Times New Roman" w:hAnsi="Arial" w:cs="Arial"/>
                <w:b/>
                <w:bCs/>
                <w:sz w:val="20"/>
                <w:szCs w:val="20"/>
                <w:lang w:eastAsia="pt-BR"/>
              </w:rPr>
            </w:pPr>
            <w:r w:rsidRPr="009552B1">
              <w:rPr>
                <w:rFonts w:ascii="Arial" w:eastAsia="Times New Roman" w:hAnsi="Arial" w:cs="Arial"/>
                <w:b/>
                <w:bCs/>
                <w:sz w:val="20"/>
                <w:szCs w:val="20"/>
                <w:lang w:eastAsia="pt-BR"/>
              </w:rPr>
              <w:t>Contratos</w:t>
            </w:r>
          </w:p>
        </w:tc>
      </w:tr>
      <w:tr w:rsidR="009552B1" w:rsidRPr="009552B1" w:rsidTr="004B4209">
        <w:trPr>
          <w:trHeight w:val="255"/>
        </w:trPr>
        <w:tc>
          <w:tcPr>
            <w:tcW w:w="0" w:type="auto"/>
            <w:vMerge w:val="restart"/>
            <w:shd w:val="clear" w:color="auto" w:fill="auto"/>
            <w:vAlign w:val="center"/>
            <w:hideMark/>
          </w:tcPr>
          <w:p w:rsidR="009552B1" w:rsidRPr="004B4209" w:rsidRDefault="009552B1" w:rsidP="004B4209">
            <w:pPr>
              <w:jc w:val="center"/>
              <w:rPr>
                <w:rFonts w:ascii="Arial" w:eastAsia="Times New Roman" w:hAnsi="Arial" w:cs="Arial"/>
                <w:b/>
                <w:sz w:val="16"/>
                <w:szCs w:val="16"/>
                <w:lang w:eastAsia="pt-BR"/>
              </w:rPr>
            </w:pPr>
            <w:r w:rsidRPr="004B4209">
              <w:rPr>
                <w:rFonts w:ascii="Arial" w:eastAsia="Times New Roman" w:hAnsi="Arial" w:cs="Arial"/>
                <w:b/>
                <w:sz w:val="16"/>
                <w:szCs w:val="16"/>
                <w:lang w:eastAsia="pt-BR"/>
              </w:rPr>
              <w:t>N° do contrato</w:t>
            </w:r>
          </w:p>
        </w:tc>
        <w:tc>
          <w:tcPr>
            <w:tcW w:w="0" w:type="auto"/>
            <w:gridSpan w:val="2"/>
            <w:shd w:val="clear" w:color="auto" w:fill="auto"/>
            <w:vAlign w:val="center"/>
            <w:hideMark/>
          </w:tcPr>
          <w:p w:rsidR="009552B1" w:rsidRPr="004B4209" w:rsidRDefault="009552B1" w:rsidP="004B4209">
            <w:pPr>
              <w:jc w:val="center"/>
              <w:rPr>
                <w:rFonts w:ascii="Arial" w:eastAsia="Times New Roman" w:hAnsi="Arial" w:cs="Arial"/>
                <w:b/>
                <w:sz w:val="16"/>
                <w:szCs w:val="16"/>
                <w:lang w:eastAsia="pt-BR"/>
              </w:rPr>
            </w:pPr>
            <w:r w:rsidRPr="004B4209">
              <w:rPr>
                <w:rFonts w:ascii="Arial" w:eastAsia="Times New Roman" w:hAnsi="Arial" w:cs="Arial"/>
                <w:b/>
                <w:sz w:val="16"/>
                <w:szCs w:val="16"/>
                <w:lang w:eastAsia="pt-BR"/>
              </w:rPr>
              <w:t>Vigência do contrato</w:t>
            </w:r>
          </w:p>
        </w:tc>
        <w:tc>
          <w:tcPr>
            <w:tcW w:w="0" w:type="auto"/>
            <w:vMerge w:val="restart"/>
            <w:shd w:val="clear" w:color="auto" w:fill="auto"/>
            <w:vAlign w:val="center"/>
            <w:hideMark/>
          </w:tcPr>
          <w:p w:rsidR="009552B1" w:rsidRPr="004B4209" w:rsidRDefault="009552B1" w:rsidP="004B4209">
            <w:pPr>
              <w:jc w:val="center"/>
              <w:rPr>
                <w:rFonts w:ascii="Arial" w:eastAsia="Times New Roman" w:hAnsi="Arial" w:cs="Arial"/>
                <w:b/>
                <w:sz w:val="16"/>
                <w:szCs w:val="16"/>
                <w:lang w:eastAsia="pt-BR"/>
              </w:rPr>
            </w:pPr>
            <w:r w:rsidRPr="004B4209">
              <w:rPr>
                <w:rFonts w:ascii="Arial" w:eastAsia="Times New Roman" w:hAnsi="Arial" w:cs="Arial"/>
                <w:b/>
                <w:sz w:val="16"/>
                <w:szCs w:val="16"/>
                <w:lang w:eastAsia="pt-BR"/>
              </w:rPr>
              <w:t>Objeto do contrato</w:t>
            </w:r>
          </w:p>
        </w:tc>
        <w:tc>
          <w:tcPr>
            <w:tcW w:w="0" w:type="auto"/>
            <w:vMerge w:val="restart"/>
            <w:shd w:val="clear" w:color="auto" w:fill="auto"/>
            <w:vAlign w:val="center"/>
            <w:hideMark/>
          </w:tcPr>
          <w:p w:rsidR="009552B1" w:rsidRPr="004B4209" w:rsidRDefault="009552B1" w:rsidP="004B4209">
            <w:pPr>
              <w:jc w:val="center"/>
              <w:rPr>
                <w:rFonts w:ascii="Arial" w:eastAsia="Times New Roman" w:hAnsi="Arial" w:cs="Arial"/>
                <w:b/>
                <w:sz w:val="16"/>
                <w:szCs w:val="16"/>
                <w:lang w:eastAsia="pt-BR"/>
              </w:rPr>
            </w:pPr>
            <w:r w:rsidRPr="004B4209">
              <w:rPr>
                <w:rFonts w:ascii="Arial" w:eastAsia="Times New Roman" w:hAnsi="Arial" w:cs="Arial"/>
                <w:b/>
                <w:sz w:val="16"/>
                <w:szCs w:val="16"/>
                <w:lang w:eastAsia="pt-BR"/>
              </w:rPr>
              <w:t>Órgão contratado</w:t>
            </w:r>
          </w:p>
        </w:tc>
      </w:tr>
      <w:tr w:rsidR="009552B1" w:rsidRPr="009552B1" w:rsidTr="004B4209">
        <w:trPr>
          <w:trHeight w:val="270"/>
        </w:trPr>
        <w:tc>
          <w:tcPr>
            <w:tcW w:w="0" w:type="auto"/>
            <w:vMerge/>
            <w:vAlign w:val="center"/>
            <w:hideMark/>
          </w:tcPr>
          <w:p w:rsidR="009552B1" w:rsidRPr="009552B1" w:rsidRDefault="009552B1" w:rsidP="004B4209">
            <w:pPr>
              <w:jc w:val="center"/>
              <w:rPr>
                <w:rFonts w:ascii="Arial" w:eastAsia="Times New Roman" w:hAnsi="Arial" w:cs="Arial"/>
                <w:sz w:val="16"/>
                <w:szCs w:val="16"/>
                <w:lang w:eastAsia="pt-BR"/>
              </w:rPr>
            </w:pPr>
          </w:p>
        </w:tc>
        <w:tc>
          <w:tcPr>
            <w:tcW w:w="0" w:type="auto"/>
            <w:shd w:val="clear" w:color="auto" w:fill="auto"/>
            <w:noWrap/>
            <w:vAlign w:val="center"/>
            <w:hideMark/>
          </w:tcPr>
          <w:p w:rsidR="009552B1" w:rsidRPr="004B4209" w:rsidRDefault="009552B1" w:rsidP="004B4209">
            <w:pPr>
              <w:jc w:val="center"/>
              <w:rPr>
                <w:rFonts w:ascii="Arial" w:eastAsia="Times New Roman" w:hAnsi="Arial" w:cs="Arial"/>
                <w:b/>
                <w:sz w:val="16"/>
                <w:szCs w:val="16"/>
                <w:lang w:eastAsia="pt-BR"/>
              </w:rPr>
            </w:pPr>
            <w:r w:rsidRPr="004B4209">
              <w:rPr>
                <w:rFonts w:ascii="Arial" w:eastAsia="Times New Roman" w:hAnsi="Arial" w:cs="Arial"/>
                <w:b/>
                <w:sz w:val="16"/>
                <w:szCs w:val="16"/>
                <w:lang w:eastAsia="pt-BR"/>
              </w:rPr>
              <w:t>Inicio</w:t>
            </w:r>
          </w:p>
        </w:tc>
        <w:tc>
          <w:tcPr>
            <w:tcW w:w="0" w:type="auto"/>
            <w:shd w:val="clear" w:color="auto" w:fill="auto"/>
            <w:noWrap/>
            <w:vAlign w:val="center"/>
            <w:hideMark/>
          </w:tcPr>
          <w:p w:rsidR="009552B1" w:rsidRPr="004B4209" w:rsidRDefault="009552B1" w:rsidP="004B4209">
            <w:pPr>
              <w:jc w:val="center"/>
              <w:rPr>
                <w:rFonts w:ascii="Arial" w:eastAsia="Times New Roman" w:hAnsi="Arial" w:cs="Arial"/>
                <w:b/>
                <w:sz w:val="16"/>
                <w:szCs w:val="16"/>
                <w:lang w:eastAsia="pt-BR"/>
              </w:rPr>
            </w:pPr>
            <w:r w:rsidRPr="004B4209">
              <w:rPr>
                <w:rFonts w:ascii="Arial" w:eastAsia="Times New Roman" w:hAnsi="Arial" w:cs="Arial"/>
                <w:b/>
                <w:sz w:val="16"/>
                <w:szCs w:val="16"/>
                <w:lang w:eastAsia="pt-BR"/>
              </w:rPr>
              <w:t>Termino</w:t>
            </w:r>
          </w:p>
        </w:tc>
        <w:tc>
          <w:tcPr>
            <w:tcW w:w="0" w:type="auto"/>
            <w:vMerge/>
            <w:vAlign w:val="center"/>
            <w:hideMark/>
          </w:tcPr>
          <w:p w:rsidR="009552B1" w:rsidRPr="009552B1" w:rsidRDefault="009552B1" w:rsidP="004B4209">
            <w:pPr>
              <w:jc w:val="center"/>
              <w:rPr>
                <w:rFonts w:ascii="Arial" w:eastAsia="Times New Roman" w:hAnsi="Arial" w:cs="Arial"/>
                <w:sz w:val="16"/>
                <w:szCs w:val="16"/>
                <w:lang w:eastAsia="pt-BR"/>
              </w:rPr>
            </w:pPr>
          </w:p>
        </w:tc>
        <w:tc>
          <w:tcPr>
            <w:tcW w:w="0" w:type="auto"/>
            <w:vMerge/>
            <w:vAlign w:val="center"/>
            <w:hideMark/>
          </w:tcPr>
          <w:p w:rsidR="009552B1" w:rsidRPr="009552B1" w:rsidRDefault="009552B1" w:rsidP="004B4209">
            <w:pPr>
              <w:jc w:val="center"/>
              <w:rPr>
                <w:rFonts w:ascii="Arial" w:eastAsia="Times New Roman" w:hAnsi="Arial" w:cs="Arial"/>
                <w:sz w:val="16"/>
                <w:szCs w:val="16"/>
                <w:lang w:eastAsia="pt-BR"/>
              </w:rPr>
            </w:pPr>
          </w:p>
        </w:tc>
      </w:tr>
      <w:tr w:rsidR="009552B1" w:rsidRPr="009552B1" w:rsidTr="004B4209">
        <w:trPr>
          <w:trHeight w:val="900"/>
        </w:trPr>
        <w:tc>
          <w:tcPr>
            <w:tcW w:w="0" w:type="auto"/>
            <w:shd w:val="clear" w:color="auto" w:fill="auto"/>
            <w:noWrap/>
            <w:vAlign w:val="center"/>
            <w:hideMark/>
          </w:tcPr>
          <w:p w:rsidR="009552B1" w:rsidRPr="009552B1" w:rsidRDefault="009552B1" w:rsidP="004B4209">
            <w:pPr>
              <w:jc w:val="center"/>
              <w:rPr>
                <w:rFonts w:ascii="Arial" w:eastAsia="Times New Roman" w:hAnsi="Arial" w:cs="Arial"/>
                <w:sz w:val="16"/>
                <w:szCs w:val="16"/>
                <w:lang w:eastAsia="pt-BR"/>
              </w:rPr>
            </w:pPr>
            <w:r w:rsidRPr="009552B1">
              <w:rPr>
                <w:rFonts w:ascii="Arial" w:eastAsia="Times New Roman" w:hAnsi="Arial" w:cs="Arial"/>
                <w:sz w:val="16"/>
                <w:szCs w:val="16"/>
                <w:lang w:eastAsia="pt-BR"/>
              </w:rPr>
              <w:t>001/2015</w:t>
            </w:r>
          </w:p>
        </w:tc>
        <w:tc>
          <w:tcPr>
            <w:tcW w:w="0" w:type="auto"/>
            <w:shd w:val="clear" w:color="auto" w:fill="auto"/>
            <w:noWrap/>
            <w:vAlign w:val="center"/>
            <w:hideMark/>
          </w:tcPr>
          <w:p w:rsidR="009552B1" w:rsidRPr="009552B1" w:rsidRDefault="009552B1" w:rsidP="004B4209">
            <w:pPr>
              <w:jc w:val="center"/>
              <w:rPr>
                <w:rFonts w:ascii="Arial" w:eastAsia="Times New Roman" w:hAnsi="Arial" w:cs="Arial"/>
                <w:sz w:val="16"/>
                <w:szCs w:val="16"/>
                <w:lang w:eastAsia="pt-BR"/>
              </w:rPr>
            </w:pPr>
            <w:r w:rsidRPr="009552B1">
              <w:rPr>
                <w:rFonts w:ascii="Arial" w:eastAsia="Times New Roman" w:hAnsi="Arial" w:cs="Arial"/>
                <w:sz w:val="16"/>
                <w:szCs w:val="16"/>
                <w:lang w:eastAsia="pt-BR"/>
              </w:rPr>
              <w:t>07/04/2015</w:t>
            </w:r>
          </w:p>
        </w:tc>
        <w:tc>
          <w:tcPr>
            <w:tcW w:w="0" w:type="auto"/>
            <w:shd w:val="clear" w:color="auto" w:fill="auto"/>
            <w:noWrap/>
            <w:vAlign w:val="center"/>
            <w:hideMark/>
          </w:tcPr>
          <w:p w:rsidR="009552B1" w:rsidRPr="009552B1" w:rsidRDefault="009552B1" w:rsidP="004B4209">
            <w:pPr>
              <w:jc w:val="center"/>
              <w:rPr>
                <w:rFonts w:ascii="Arial" w:eastAsia="Times New Roman" w:hAnsi="Arial" w:cs="Arial"/>
                <w:sz w:val="16"/>
                <w:szCs w:val="16"/>
                <w:lang w:eastAsia="pt-BR"/>
              </w:rPr>
            </w:pPr>
            <w:r w:rsidRPr="009552B1">
              <w:rPr>
                <w:rFonts w:ascii="Arial" w:eastAsia="Times New Roman" w:hAnsi="Arial" w:cs="Arial"/>
                <w:sz w:val="16"/>
                <w:szCs w:val="16"/>
                <w:lang w:eastAsia="pt-BR"/>
              </w:rPr>
              <w:t>06/04/2016</w:t>
            </w:r>
          </w:p>
        </w:tc>
        <w:tc>
          <w:tcPr>
            <w:tcW w:w="0" w:type="auto"/>
            <w:shd w:val="clear" w:color="auto" w:fill="auto"/>
            <w:vAlign w:val="center"/>
            <w:hideMark/>
          </w:tcPr>
          <w:p w:rsidR="009552B1" w:rsidRPr="009552B1" w:rsidRDefault="009552B1" w:rsidP="004B4209">
            <w:pPr>
              <w:jc w:val="center"/>
              <w:rPr>
                <w:rFonts w:ascii="Arial" w:eastAsia="Times New Roman" w:hAnsi="Arial" w:cs="Arial"/>
                <w:sz w:val="16"/>
                <w:szCs w:val="16"/>
                <w:lang w:eastAsia="pt-BR"/>
              </w:rPr>
            </w:pPr>
            <w:r w:rsidRPr="009552B1">
              <w:rPr>
                <w:rFonts w:ascii="Arial" w:eastAsia="Times New Roman" w:hAnsi="Arial" w:cs="Arial"/>
                <w:sz w:val="16"/>
                <w:szCs w:val="16"/>
                <w:lang w:eastAsia="pt-BR"/>
              </w:rPr>
              <w:t>Estufa bacteriológica</w:t>
            </w:r>
          </w:p>
        </w:tc>
        <w:tc>
          <w:tcPr>
            <w:tcW w:w="0" w:type="auto"/>
            <w:shd w:val="clear" w:color="auto" w:fill="auto"/>
            <w:vAlign w:val="center"/>
            <w:hideMark/>
          </w:tcPr>
          <w:p w:rsidR="009552B1" w:rsidRPr="009552B1" w:rsidRDefault="009552B1" w:rsidP="004B4209">
            <w:pPr>
              <w:jc w:val="center"/>
              <w:rPr>
                <w:rFonts w:ascii="Arial" w:eastAsia="Times New Roman" w:hAnsi="Arial" w:cs="Arial"/>
                <w:sz w:val="16"/>
                <w:szCs w:val="16"/>
                <w:lang w:eastAsia="pt-BR"/>
              </w:rPr>
            </w:pPr>
            <w:r w:rsidRPr="009552B1">
              <w:rPr>
                <w:rFonts w:ascii="Arial" w:eastAsia="Times New Roman" w:hAnsi="Arial" w:cs="Arial"/>
                <w:sz w:val="16"/>
                <w:szCs w:val="16"/>
                <w:lang w:eastAsia="pt-BR"/>
              </w:rPr>
              <w:t>PR Labor Comércio de Produtos e Equipamentos para Laboratórios Ltda-ME</w:t>
            </w:r>
          </w:p>
        </w:tc>
      </w:tr>
      <w:tr w:rsidR="009552B1" w:rsidRPr="009552B1" w:rsidTr="004B4209">
        <w:trPr>
          <w:trHeight w:val="1117"/>
        </w:trPr>
        <w:tc>
          <w:tcPr>
            <w:tcW w:w="0" w:type="auto"/>
            <w:shd w:val="clear" w:color="auto" w:fill="auto"/>
            <w:noWrap/>
            <w:vAlign w:val="center"/>
            <w:hideMark/>
          </w:tcPr>
          <w:p w:rsidR="009552B1" w:rsidRPr="009552B1" w:rsidRDefault="009552B1" w:rsidP="004B4209">
            <w:pPr>
              <w:jc w:val="center"/>
              <w:rPr>
                <w:rFonts w:ascii="Arial" w:eastAsia="Times New Roman" w:hAnsi="Arial" w:cs="Arial"/>
                <w:sz w:val="16"/>
                <w:szCs w:val="16"/>
                <w:lang w:eastAsia="pt-BR"/>
              </w:rPr>
            </w:pPr>
            <w:r w:rsidRPr="009552B1">
              <w:rPr>
                <w:rFonts w:ascii="Arial" w:eastAsia="Times New Roman" w:hAnsi="Arial" w:cs="Arial"/>
                <w:sz w:val="16"/>
                <w:szCs w:val="16"/>
                <w:lang w:eastAsia="pt-BR"/>
              </w:rPr>
              <w:t>002/2015</w:t>
            </w:r>
          </w:p>
        </w:tc>
        <w:tc>
          <w:tcPr>
            <w:tcW w:w="0" w:type="auto"/>
            <w:shd w:val="clear" w:color="auto" w:fill="auto"/>
            <w:noWrap/>
            <w:vAlign w:val="center"/>
            <w:hideMark/>
          </w:tcPr>
          <w:p w:rsidR="009552B1" w:rsidRPr="009552B1" w:rsidRDefault="009552B1" w:rsidP="004B4209">
            <w:pPr>
              <w:jc w:val="center"/>
              <w:rPr>
                <w:rFonts w:ascii="Arial" w:eastAsia="Times New Roman" w:hAnsi="Arial" w:cs="Arial"/>
                <w:sz w:val="16"/>
                <w:szCs w:val="16"/>
                <w:lang w:eastAsia="pt-BR"/>
              </w:rPr>
            </w:pPr>
            <w:r w:rsidRPr="009552B1">
              <w:rPr>
                <w:rFonts w:ascii="Arial" w:eastAsia="Times New Roman" w:hAnsi="Arial" w:cs="Arial"/>
                <w:sz w:val="16"/>
                <w:szCs w:val="16"/>
                <w:lang w:eastAsia="pt-BR"/>
              </w:rPr>
              <w:t>08/06/2015</w:t>
            </w:r>
          </w:p>
        </w:tc>
        <w:tc>
          <w:tcPr>
            <w:tcW w:w="0" w:type="auto"/>
            <w:shd w:val="clear" w:color="auto" w:fill="auto"/>
            <w:noWrap/>
            <w:vAlign w:val="center"/>
            <w:hideMark/>
          </w:tcPr>
          <w:p w:rsidR="009552B1" w:rsidRPr="009552B1" w:rsidRDefault="009552B1" w:rsidP="004B4209">
            <w:pPr>
              <w:jc w:val="center"/>
              <w:rPr>
                <w:rFonts w:ascii="Arial" w:eastAsia="Times New Roman" w:hAnsi="Arial" w:cs="Arial"/>
                <w:sz w:val="16"/>
                <w:szCs w:val="16"/>
                <w:lang w:eastAsia="pt-BR"/>
              </w:rPr>
            </w:pPr>
            <w:r w:rsidRPr="009552B1">
              <w:rPr>
                <w:rFonts w:ascii="Arial" w:eastAsia="Times New Roman" w:hAnsi="Arial" w:cs="Arial"/>
                <w:sz w:val="16"/>
                <w:szCs w:val="16"/>
                <w:lang w:eastAsia="pt-BR"/>
              </w:rPr>
              <w:t>07/06/2016</w:t>
            </w:r>
          </w:p>
        </w:tc>
        <w:tc>
          <w:tcPr>
            <w:tcW w:w="0" w:type="auto"/>
            <w:shd w:val="clear" w:color="auto" w:fill="auto"/>
            <w:vAlign w:val="center"/>
            <w:hideMark/>
          </w:tcPr>
          <w:p w:rsidR="009552B1" w:rsidRPr="009552B1" w:rsidRDefault="009552B1" w:rsidP="004B4209">
            <w:pPr>
              <w:jc w:val="center"/>
              <w:rPr>
                <w:rFonts w:ascii="Arial" w:eastAsia="Times New Roman" w:hAnsi="Arial" w:cs="Arial"/>
                <w:sz w:val="16"/>
                <w:szCs w:val="16"/>
                <w:lang w:eastAsia="pt-BR"/>
              </w:rPr>
            </w:pPr>
            <w:r w:rsidRPr="009552B1">
              <w:rPr>
                <w:rFonts w:ascii="Arial" w:eastAsia="Times New Roman" w:hAnsi="Arial" w:cs="Arial"/>
                <w:sz w:val="16"/>
                <w:szCs w:val="16"/>
                <w:lang w:eastAsia="pt-BR"/>
              </w:rPr>
              <w:t>Prestação de serviços de limpeza, asseio e conservação, distribuídos entre as categorias servente, encarregada, auxiliar de serviços gerais, copeira, porteiro, recepcionista, lavador de veículos, jardineiro, operador de máquina costal e cozinheiro, com fornecimento de mão de obra</w:t>
            </w:r>
          </w:p>
        </w:tc>
        <w:tc>
          <w:tcPr>
            <w:tcW w:w="0" w:type="auto"/>
            <w:shd w:val="clear" w:color="auto" w:fill="auto"/>
            <w:vAlign w:val="center"/>
            <w:hideMark/>
          </w:tcPr>
          <w:p w:rsidR="009552B1" w:rsidRPr="009552B1" w:rsidRDefault="009552B1" w:rsidP="004B4209">
            <w:pPr>
              <w:jc w:val="center"/>
              <w:rPr>
                <w:rFonts w:ascii="Arial" w:eastAsia="Times New Roman" w:hAnsi="Arial" w:cs="Arial"/>
                <w:sz w:val="16"/>
                <w:szCs w:val="16"/>
                <w:lang w:eastAsia="pt-BR"/>
              </w:rPr>
            </w:pPr>
            <w:r w:rsidRPr="009552B1">
              <w:rPr>
                <w:rFonts w:ascii="Arial" w:eastAsia="Times New Roman" w:hAnsi="Arial" w:cs="Arial"/>
                <w:sz w:val="16"/>
                <w:szCs w:val="16"/>
                <w:lang w:eastAsia="pt-BR"/>
              </w:rPr>
              <w:t>Tecnolimp Serviços Ltda</w:t>
            </w:r>
          </w:p>
        </w:tc>
      </w:tr>
      <w:tr w:rsidR="009552B1" w:rsidRPr="009552B1" w:rsidTr="004B4209">
        <w:trPr>
          <w:trHeight w:val="675"/>
        </w:trPr>
        <w:tc>
          <w:tcPr>
            <w:tcW w:w="0" w:type="auto"/>
            <w:shd w:val="clear" w:color="auto" w:fill="auto"/>
            <w:noWrap/>
            <w:vAlign w:val="center"/>
            <w:hideMark/>
          </w:tcPr>
          <w:p w:rsidR="009552B1" w:rsidRPr="009552B1" w:rsidRDefault="009552B1" w:rsidP="004B4209">
            <w:pPr>
              <w:jc w:val="center"/>
              <w:rPr>
                <w:rFonts w:ascii="Arial" w:eastAsia="Times New Roman" w:hAnsi="Arial" w:cs="Arial"/>
                <w:sz w:val="16"/>
                <w:szCs w:val="16"/>
                <w:lang w:eastAsia="pt-BR"/>
              </w:rPr>
            </w:pPr>
            <w:r w:rsidRPr="009552B1">
              <w:rPr>
                <w:rFonts w:ascii="Arial" w:eastAsia="Times New Roman" w:hAnsi="Arial" w:cs="Arial"/>
                <w:sz w:val="16"/>
                <w:szCs w:val="16"/>
                <w:lang w:eastAsia="pt-BR"/>
              </w:rPr>
              <w:t>003/2015</w:t>
            </w:r>
          </w:p>
        </w:tc>
        <w:tc>
          <w:tcPr>
            <w:tcW w:w="0" w:type="auto"/>
            <w:shd w:val="clear" w:color="auto" w:fill="auto"/>
            <w:noWrap/>
            <w:vAlign w:val="center"/>
            <w:hideMark/>
          </w:tcPr>
          <w:p w:rsidR="009552B1" w:rsidRPr="009552B1" w:rsidRDefault="009552B1" w:rsidP="004B4209">
            <w:pPr>
              <w:jc w:val="center"/>
              <w:rPr>
                <w:rFonts w:ascii="Arial" w:eastAsia="Times New Roman" w:hAnsi="Arial" w:cs="Arial"/>
                <w:sz w:val="16"/>
                <w:szCs w:val="16"/>
                <w:lang w:eastAsia="pt-BR"/>
              </w:rPr>
            </w:pPr>
            <w:r w:rsidRPr="009552B1">
              <w:rPr>
                <w:rFonts w:ascii="Arial" w:eastAsia="Times New Roman" w:hAnsi="Arial" w:cs="Arial"/>
                <w:sz w:val="16"/>
                <w:szCs w:val="16"/>
                <w:lang w:eastAsia="pt-BR"/>
              </w:rPr>
              <w:t>10/05/2015</w:t>
            </w:r>
          </w:p>
        </w:tc>
        <w:tc>
          <w:tcPr>
            <w:tcW w:w="0" w:type="auto"/>
            <w:shd w:val="clear" w:color="auto" w:fill="auto"/>
            <w:noWrap/>
            <w:vAlign w:val="center"/>
            <w:hideMark/>
          </w:tcPr>
          <w:p w:rsidR="009552B1" w:rsidRPr="009552B1" w:rsidRDefault="009552B1" w:rsidP="004B4209">
            <w:pPr>
              <w:jc w:val="center"/>
              <w:rPr>
                <w:rFonts w:ascii="Arial" w:eastAsia="Times New Roman" w:hAnsi="Arial" w:cs="Arial"/>
                <w:sz w:val="16"/>
                <w:szCs w:val="16"/>
                <w:lang w:eastAsia="pt-BR"/>
              </w:rPr>
            </w:pPr>
            <w:r w:rsidRPr="009552B1">
              <w:rPr>
                <w:rFonts w:ascii="Arial" w:eastAsia="Times New Roman" w:hAnsi="Arial" w:cs="Arial"/>
                <w:sz w:val="16"/>
                <w:szCs w:val="16"/>
                <w:lang w:eastAsia="pt-BR"/>
              </w:rPr>
              <w:t>09/05/2016</w:t>
            </w:r>
          </w:p>
        </w:tc>
        <w:tc>
          <w:tcPr>
            <w:tcW w:w="0" w:type="auto"/>
            <w:shd w:val="clear" w:color="auto" w:fill="auto"/>
            <w:vAlign w:val="center"/>
            <w:hideMark/>
          </w:tcPr>
          <w:p w:rsidR="009552B1" w:rsidRPr="009552B1" w:rsidRDefault="009552B1" w:rsidP="004B4209">
            <w:pPr>
              <w:jc w:val="center"/>
              <w:rPr>
                <w:rFonts w:ascii="Arial" w:eastAsia="Times New Roman" w:hAnsi="Arial" w:cs="Arial"/>
                <w:sz w:val="16"/>
                <w:szCs w:val="16"/>
                <w:lang w:eastAsia="pt-BR"/>
              </w:rPr>
            </w:pPr>
            <w:r w:rsidRPr="009552B1">
              <w:rPr>
                <w:rFonts w:ascii="Arial" w:eastAsia="Times New Roman" w:hAnsi="Arial" w:cs="Arial"/>
                <w:sz w:val="16"/>
                <w:szCs w:val="16"/>
                <w:lang w:eastAsia="pt-BR"/>
              </w:rPr>
              <w:t>Fornecimento de recarga de cartuchos sem casco, à Universidade Estadual do Oeste do Paraná – UNIOESTE/</w:t>
            </w:r>
            <w:r w:rsidRPr="004B4209">
              <w:rPr>
                <w:rFonts w:ascii="Arial" w:eastAsia="Times New Roman" w:hAnsi="Arial" w:cs="Arial"/>
                <w:i/>
                <w:sz w:val="16"/>
                <w:szCs w:val="16"/>
                <w:lang w:eastAsia="pt-BR"/>
              </w:rPr>
              <w:t>Campus</w:t>
            </w:r>
            <w:r w:rsidRPr="009552B1">
              <w:rPr>
                <w:rFonts w:ascii="Arial" w:eastAsia="Times New Roman" w:hAnsi="Arial" w:cs="Arial"/>
                <w:sz w:val="16"/>
                <w:szCs w:val="16"/>
                <w:lang w:eastAsia="pt-BR"/>
              </w:rPr>
              <w:t xml:space="preserve"> de Toledo</w:t>
            </w:r>
          </w:p>
        </w:tc>
        <w:tc>
          <w:tcPr>
            <w:tcW w:w="0" w:type="auto"/>
            <w:shd w:val="clear" w:color="auto" w:fill="auto"/>
            <w:vAlign w:val="center"/>
            <w:hideMark/>
          </w:tcPr>
          <w:p w:rsidR="009552B1" w:rsidRPr="009552B1" w:rsidRDefault="009552B1" w:rsidP="004B4209">
            <w:pPr>
              <w:jc w:val="center"/>
              <w:rPr>
                <w:rFonts w:ascii="Arial" w:eastAsia="Times New Roman" w:hAnsi="Arial" w:cs="Arial"/>
                <w:sz w:val="16"/>
                <w:szCs w:val="16"/>
                <w:lang w:eastAsia="pt-BR"/>
              </w:rPr>
            </w:pPr>
            <w:r w:rsidRPr="009552B1">
              <w:rPr>
                <w:rFonts w:ascii="Arial" w:eastAsia="Times New Roman" w:hAnsi="Arial" w:cs="Arial"/>
                <w:sz w:val="16"/>
                <w:szCs w:val="16"/>
                <w:lang w:eastAsia="pt-BR"/>
              </w:rPr>
              <w:t>Cartuchos Lasersoft Ltda - EPP</w:t>
            </w:r>
          </w:p>
        </w:tc>
      </w:tr>
      <w:tr w:rsidR="009552B1" w:rsidRPr="009552B1" w:rsidTr="004B4209">
        <w:trPr>
          <w:trHeight w:val="1125"/>
        </w:trPr>
        <w:tc>
          <w:tcPr>
            <w:tcW w:w="0" w:type="auto"/>
            <w:shd w:val="clear" w:color="auto" w:fill="auto"/>
            <w:noWrap/>
            <w:vAlign w:val="center"/>
            <w:hideMark/>
          </w:tcPr>
          <w:p w:rsidR="009552B1" w:rsidRPr="009552B1" w:rsidRDefault="009552B1" w:rsidP="004B4209">
            <w:pPr>
              <w:jc w:val="center"/>
              <w:rPr>
                <w:rFonts w:ascii="Arial" w:eastAsia="Times New Roman" w:hAnsi="Arial" w:cs="Arial"/>
                <w:sz w:val="16"/>
                <w:szCs w:val="16"/>
                <w:lang w:eastAsia="pt-BR"/>
              </w:rPr>
            </w:pPr>
            <w:r w:rsidRPr="009552B1">
              <w:rPr>
                <w:rFonts w:ascii="Arial" w:eastAsia="Times New Roman" w:hAnsi="Arial" w:cs="Arial"/>
                <w:sz w:val="16"/>
                <w:szCs w:val="16"/>
                <w:lang w:eastAsia="pt-BR"/>
              </w:rPr>
              <w:t>004/2015</w:t>
            </w:r>
          </w:p>
        </w:tc>
        <w:tc>
          <w:tcPr>
            <w:tcW w:w="0" w:type="auto"/>
            <w:shd w:val="clear" w:color="auto" w:fill="auto"/>
            <w:noWrap/>
            <w:vAlign w:val="center"/>
            <w:hideMark/>
          </w:tcPr>
          <w:p w:rsidR="009552B1" w:rsidRPr="009552B1" w:rsidRDefault="009552B1" w:rsidP="004B4209">
            <w:pPr>
              <w:jc w:val="center"/>
              <w:rPr>
                <w:rFonts w:ascii="Arial" w:eastAsia="Times New Roman" w:hAnsi="Arial" w:cs="Arial"/>
                <w:sz w:val="16"/>
                <w:szCs w:val="16"/>
                <w:lang w:eastAsia="pt-BR"/>
              </w:rPr>
            </w:pPr>
            <w:r w:rsidRPr="009552B1">
              <w:rPr>
                <w:rFonts w:ascii="Arial" w:eastAsia="Times New Roman" w:hAnsi="Arial" w:cs="Arial"/>
                <w:sz w:val="16"/>
                <w:szCs w:val="16"/>
                <w:lang w:eastAsia="pt-BR"/>
              </w:rPr>
              <w:t>15/07/2015</w:t>
            </w:r>
          </w:p>
        </w:tc>
        <w:tc>
          <w:tcPr>
            <w:tcW w:w="0" w:type="auto"/>
            <w:shd w:val="clear" w:color="auto" w:fill="auto"/>
            <w:noWrap/>
            <w:vAlign w:val="center"/>
            <w:hideMark/>
          </w:tcPr>
          <w:p w:rsidR="009552B1" w:rsidRPr="009552B1" w:rsidRDefault="009552B1" w:rsidP="004B4209">
            <w:pPr>
              <w:jc w:val="center"/>
              <w:rPr>
                <w:rFonts w:ascii="Arial" w:eastAsia="Times New Roman" w:hAnsi="Arial" w:cs="Arial"/>
                <w:sz w:val="16"/>
                <w:szCs w:val="16"/>
                <w:lang w:eastAsia="pt-BR"/>
              </w:rPr>
            </w:pPr>
            <w:r w:rsidRPr="009552B1">
              <w:rPr>
                <w:rFonts w:ascii="Arial" w:eastAsia="Times New Roman" w:hAnsi="Arial" w:cs="Arial"/>
                <w:sz w:val="16"/>
                <w:szCs w:val="16"/>
                <w:lang w:eastAsia="pt-BR"/>
              </w:rPr>
              <w:t>14/07/2016</w:t>
            </w:r>
          </w:p>
        </w:tc>
        <w:tc>
          <w:tcPr>
            <w:tcW w:w="0" w:type="auto"/>
            <w:shd w:val="clear" w:color="auto" w:fill="auto"/>
            <w:vAlign w:val="center"/>
            <w:hideMark/>
          </w:tcPr>
          <w:p w:rsidR="009552B1" w:rsidRPr="009552B1" w:rsidRDefault="009552B1" w:rsidP="004B4209">
            <w:pPr>
              <w:jc w:val="center"/>
              <w:rPr>
                <w:rFonts w:ascii="Arial" w:eastAsia="Times New Roman" w:hAnsi="Arial" w:cs="Arial"/>
                <w:sz w:val="16"/>
                <w:szCs w:val="16"/>
                <w:lang w:eastAsia="pt-BR"/>
              </w:rPr>
            </w:pPr>
            <w:r w:rsidRPr="009552B1">
              <w:rPr>
                <w:rFonts w:ascii="Arial" w:eastAsia="Times New Roman" w:hAnsi="Arial" w:cs="Arial"/>
                <w:sz w:val="16"/>
                <w:szCs w:val="16"/>
                <w:lang w:eastAsia="pt-BR"/>
              </w:rPr>
              <w:t>Execução de obra do barracão do laboratório de eco-hidráulica e hidrobiologia da UNIOESTE/</w:t>
            </w:r>
            <w:r w:rsidRPr="004B4209">
              <w:rPr>
                <w:rFonts w:ascii="Arial" w:eastAsia="Times New Roman" w:hAnsi="Arial" w:cs="Arial"/>
                <w:i/>
                <w:sz w:val="16"/>
                <w:szCs w:val="16"/>
                <w:lang w:eastAsia="pt-BR"/>
              </w:rPr>
              <w:t>Campus</w:t>
            </w:r>
            <w:r w:rsidRPr="009552B1">
              <w:rPr>
                <w:rFonts w:ascii="Arial" w:eastAsia="Times New Roman" w:hAnsi="Arial" w:cs="Arial"/>
                <w:sz w:val="16"/>
                <w:szCs w:val="16"/>
                <w:lang w:eastAsia="pt-BR"/>
              </w:rPr>
              <w:t xml:space="preserve"> de Toledo, para atender ao Convênio 01.10.0745.00 firmado entre o FINEP/FUNIVERSITÁRIA/UNIOESTE</w:t>
            </w:r>
          </w:p>
        </w:tc>
        <w:tc>
          <w:tcPr>
            <w:tcW w:w="0" w:type="auto"/>
            <w:shd w:val="clear" w:color="auto" w:fill="auto"/>
            <w:vAlign w:val="center"/>
            <w:hideMark/>
          </w:tcPr>
          <w:p w:rsidR="009552B1" w:rsidRPr="009552B1" w:rsidRDefault="009552B1" w:rsidP="004B4209">
            <w:pPr>
              <w:jc w:val="center"/>
              <w:rPr>
                <w:rFonts w:ascii="Arial" w:eastAsia="Times New Roman" w:hAnsi="Arial" w:cs="Arial"/>
                <w:sz w:val="16"/>
                <w:szCs w:val="16"/>
                <w:lang w:eastAsia="pt-BR"/>
              </w:rPr>
            </w:pPr>
            <w:r w:rsidRPr="009552B1">
              <w:rPr>
                <w:rFonts w:ascii="Arial" w:eastAsia="Times New Roman" w:hAnsi="Arial" w:cs="Arial"/>
                <w:sz w:val="16"/>
                <w:szCs w:val="16"/>
                <w:lang w:eastAsia="pt-BR"/>
              </w:rPr>
              <w:t>Base Sul Engenharia Ltda – EPP</w:t>
            </w:r>
          </w:p>
        </w:tc>
      </w:tr>
      <w:tr w:rsidR="009552B1" w:rsidRPr="009552B1" w:rsidTr="004B4209">
        <w:trPr>
          <w:trHeight w:val="450"/>
        </w:trPr>
        <w:tc>
          <w:tcPr>
            <w:tcW w:w="0" w:type="auto"/>
            <w:shd w:val="clear" w:color="auto" w:fill="auto"/>
            <w:noWrap/>
            <w:vAlign w:val="center"/>
            <w:hideMark/>
          </w:tcPr>
          <w:p w:rsidR="009552B1" w:rsidRPr="009552B1" w:rsidRDefault="009552B1" w:rsidP="004B4209">
            <w:pPr>
              <w:jc w:val="center"/>
              <w:rPr>
                <w:rFonts w:ascii="Arial" w:eastAsia="Times New Roman" w:hAnsi="Arial" w:cs="Arial"/>
                <w:sz w:val="16"/>
                <w:szCs w:val="16"/>
                <w:lang w:eastAsia="pt-BR"/>
              </w:rPr>
            </w:pPr>
            <w:r w:rsidRPr="009552B1">
              <w:rPr>
                <w:rFonts w:ascii="Arial" w:eastAsia="Times New Roman" w:hAnsi="Arial" w:cs="Arial"/>
                <w:sz w:val="16"/>
                <w:szCs w:val="16"/>
                <w:lang w:eastAsia="pt-BR"/>
              </w:rPr>
              <w:t>005/2015</w:t>
            </w:r>
          </w:p>
        </w:tc>
        <w:tc>
          <w:tcPr>
            <w:tcW w:w="0" w:type="auto"/>
            <w:shd w:val="clear" w:color="auto" w:fill="auto"/>
            <w:noWrap/>
            <w:vAlign w:val="center"/>
            <w:hideMark/>
          </w:tcPr>
          <w:p w:rsidR="009552B1" w:rsidRPr="009552B1" w:rsidRDefault="009552B1" w:rsidP="004B4209">
            <w:pPr>
              <w:jc w:val="center"/>
              <w:rPr>
                <w:rFonts w:ascii="Arial" w:eastAsia="Times New Roman" w:hAnsi="Arial" w:cs="Arial"/>
                <w:sz w:val="16"/>
                <w:szCs w:val="16"/>
                <w:lang w:eastAsia="pt-BR"/>
              </w:rPr>
            </w:pPr>
            <w:r w:rsidRPr="009552B1">
              <w:rPr>
                <w:rFonts w:ascii="Arial" w:eastAsia="Times New Roman" w:hAnsi="Arial" w:cs="Arial"/>
                <w:sz w:val="16"/>
                <w:szCs w:val="16"/>
                <w:lang w:eastAsia="pt-BR"/>
              </w:rPr>
              <w:t>27/07/2015</w:t>
            </w:r>
          </w:p>
        </w:tc>
        <w:tc>
          <w:tcPr>
            <w:tcW w:w="0" w:type="auto"/>
            <w:shd w:val="clear" w:color="auto" w:fill="auto"/>
            <w:noWrap/>
            <w:vAlign w:val="center"/>
            <w:hideMark/>
          </w:tcPr>
          <w:p w:rsidR="009552B1" w:rsidRPr="009552B1" w:rsidRDefault="009552B1" w:rsidP="004B4209">
            <w:pPr>
              <w:jc w:val="center"/>
              <w:rPr>
                <w:rFonts w:ascii="Arial" w:eastAsia="Times New Roman" w:hAnsi="Arial" w:cs="Arial"/>
                <w:sz w:val="16"/>
                <w:szCs w:val="16"/>
                <w:lang w:eastAsia="pt-BR"/>
              </w:rPr>
            </w:pPr>
            <w:r w:rsidRPr="009552B1">
              <w:rPr>
                <w:rFonts w:ascii="Arial" w:eastAsia="Times New Roman" w:hAnsi="Arial" w:cs="Arial"/>
                <w:sz w:val="16"/>
                <w:szCs w:val="16"/>
                <w:lang w:eastAsia="pt-BR"/>
              </w:rPr>
              <w:t>26/07/2016</w:t>
            </w:r>
          </w:p>
        </w:tc>
        <w:tc>
          <w:tcPr>
            <w:tcW w:w="0" w:type="auto"/>
            <w:shd w:val="clear" w:color="auto" w:fill="auto"/>
            <w:vAlign w:val="center"/>
            <w:hideMark/>
          </w:tcPr>
          <w:p w:rsidR="009552B1" w:rsidRPr="009552B1" w:rsidRDefault="009552B1" w:rsidP="004B4209">
            <w:pPr>
              <w:jc w:val="center"/>
              <w:rPr>
                <w:rFonts w:ascii="Arial" w:eastAsia="Times New Roman" w:hAnsi="Arial" w:cs="Arial"/>
                <w:sz w:val="16"/>
                <w:szCs w:val="16"/>
                <w:lang w:eastAsia="pt-BR"/>
              </w:rPr>
            </w:pPr>
            <w:r w:rsidRPr="009552B1">
              <w:rPr>
                <w:rFonts w:ascii="Arial" w:eastAsia="Times New Roman" w:hAnsi="Arial" w:cs="Arial"/>
                <w:sz w:val="16"/>
                <w:szCs w:val="16"/>
                <w:lang w:eastAsia="pt-BR"/>
              </w:rPr>
              <w:t>Prestação de serviços de transportes rodoviários à UNIOESTE/</w:t>
            </w:r>
            <w:r w:rsidRPr="004B4209">
              <w:rPr>
                <w:rFonts w:ascii="Arial" w:eastAsia="Times New Roman" w:hAnsi="Arial" w:cs="Arial"/>
                <w:i/>
                <w:sz w:val="16"/>
                <w:szCs w:val="16"/>
                <w:lang w:eastAsia="pt-BR"/>
              </w:rPr>
              <w:t>Campus</w:t>
            </w:r>
            <w:r w:rsidRPr="009552B1">
              <w:rPr>
                <w:rFonts w:ascii="Arial" w:eastAsia="Times New Roman" w:hAnsi="Arial" w:cs="Arial"/>
                <w:sz w:val="16"/>
                <w:szCs w:val="16"/>
                <w:lang w:eastAsia="pt-BR"/>
              </w:rPr>
              <w:t xml:space="preserve"> de Toledo</w:t>
            </w:r>
          </w:p>
        </w:tc>
        <w:tc>
          <w:tcPr>
            <w:tcW w:w="0" w:type="auto"/>
            <w:shd w:val="clear" w:color="auto" w:fill="auto"/>
            <w:vAlign w:val="center"/>
            <w:hideMark/>
          </w:tcPr>
          <w:p w:rsidR="009552B1" w:rsidRPr="009552B1" w:rsidRDefault="009552B1" w:rsidP="004B4209">
            <w:pPr>
              <w:jc w:val="center"/>
              <w:rPr>
                <w:rFonts w:ascii="Arial" w:eastAsia="Times New Roman" w:hAnsi="Arial" w:cs="Arial"/>
                <w:sz w:val="16"/>
                <w:szCs w:val="16"/>
                <w:lang w:eastAsia="pt-BR"/>
              </w:rPr>
            </w:pPr>
            <w:r w:rsidRPr="009552B1">
              <w:rPr>
                <w:rFonts w:ascii="Arial" w:eastAsia="Times New Roman" w:hAnsi="Arial" w:cs="Arial"/>
                <w:sz w:val="16"/>
                <w:szCs w:val="16"/>
                <w:lang w:eastAsia="pt-BR"/>
              </w:rPr>
              <w:t>M.N Transportes Ltda - ME.</w:t>
            </w:r>
          </w:p>
        </w:tc>
      </w:tr>
      <w:tr w:rsidR="009552B1" w:rsidRPr="009552B1" w:rsidTr="004B4209">
        <w:trPr>
          <w:trHeight w:val="967"/>
        </w:trPr>
        <w:tc>
          <w:tcPr>
            <w:tcW w:w="0" w:type="auto"/>
            <w:shd w:val="clear" w:color="auto" w:fill="auto"/>
            <w:noWrap/>
            <w:vAlign w:val="center"/>
            <w:hideMark/>
          </w:tcPr>
          <w:p w:rsidR="009552B1" w:rsidRPr="009552B1" w:rsidRDefault="009552B1" w:rsidP="004B4209">
            <w:pPr>
              <w:jc w:val="center"/>
              <w:rPr>
                <w:rFonts w:ascii="Arial" w:eastAsia="Times New Roman" w:hAnsi="Arial" w:cs="Arial"/>
                <w:sz w:val="16"/>
                <w:szCs w:val="16"/>
                <w:lang w:eastAsia="pt-BR"/>
              </w:rPr>
            </w:pPr>
            <w:r w:rsidRPr="009552B1">
              <w:rPr>
                <w:rFonts w:ascii="Arial" w:eastAsia="Times New Roman" w:hAnsi="Arial" w:cs="Arial"/>
                <w:sz w:val="16"/>
                <w:szCs w:val="16"/>
                <w:lang w:eastAsia="pt-BR"/>
              </w:rPr>
              <w:t>006/2015</w:t>
            </w:r>
          </w:p>
        </w:tc>
        <w:tc>
          <w:tcPr>
            <w:tcW w:w="0" w:type="auto"/>
            <w:shd w:val="clear" w:color="auto" w:fill="auto"/>
            <w:noWrap/>
            <w:vAlign w:val="center"/>
            <w:hideMark/>
          </w:tcPr>
          <w:p w:rsidR="009552B1" w:rsidRPr="009552B1" w:rsidRDefault="009552B1" w:rsidP="004B4209">
            <w:pPr>
              <w:jc w:val="center"/>
              <w:rPr>
                <w:rFonts w:ascii="Arial" w:eastAsia="Times New Roman" w:hAnsi="Arial" w:cs="Arial"/>
                <w:sz w:val="16"/>
                <w:szCs w:val="16"/>
                <w:lang w:eastAsia="pt-BR"/>
              </w:rPr>
            </w:pPr>
            <w:r w:rsidRPr="009552B1">
              <w:rPr>
                <w:rFonts w:ascii="Arial" w:eastAsia="Times New Roman" w:hAnsi="Arial" w:cs="Arial"/>
                <w:sz w:val="16"/>
                <w:szCs w:val="16"/>
                <w:lang w:eastAsia="pt-BR"/>
              </w:rPr>
              <w:t>19/08/2015</w:t>
            </w:r>
          </w:p>
        </w:tc>
        <w:tc>
          <w:tcPr>
            <w:tcW w:w="0" w:type="auto"/>
            <w:shd w:val="clear" w:color="auto" w:fill="auto"/>
            <w:noWrap/>
            <w:vAlign w:val="center"/>
            <w:hideMark/>
          </w:tcPr>
          <w:p w:rsidR="009552B1" w:rsidRPr="009552B1" w:rsidRDefault="009552B1" w:rsidP="004B4209">
            <w:pPr>
              <w:jc w:val="center"/>
              <w:rPr>
                <w:rFonts w:ascii="Arial" w:eastAsia="Times New Roman" w:hAnsi="Arial" w:cs="Arial"/>
                <w:sz w:val="16"/>
                <w:szCs w:val="16"/>
                <w:lang w:eastAsia="pt-BR"/>
              </w:rPr>
            </w:pPr>
            <w:r w:rsidRPr="009552B1">
              <w:rPr>
                <w:rFonts w:ascii="Arial" w:eastAsia="Times New Roman" w:hAnsi="Arial" w:cs="Arial"/>
                <w:sz w:val="16"/>
                <w:szCs w:val="16"/>
                <w:lang w:eastAsia="pt-BR"/>
              </w:rPr>
              <w:t>18/08/2016</w:t>
            </w:r>
          </w:p>
        </w:tc>
        <w:tc>
          <w:tcPr>
            <w:tcW w:w="0" w:type="auto"/>
            <w:shd w:val="clear" w:color="auto" w:fill="auto"/>
            <w:vAlign w:val="center"/>
            <w:hideMark/>
          </w:tcPr>
          <w:p w:rsidR="009552B1" w:rsidRPr="009552B1" w:rsidRDefault="009552B1" w:rsidP="004B4209">
            <w:pPr>
              <w:jc w:val="center"/>
              <w:rPr>
                <w:rFonts w:ascii="Arial" w:eastAsia="Times New Roman" w:hAnsi="Arial" w:cs="Arial"/>
                <w:sz w:val="16"/>
                <w:szCs w:val="16"/>
                <w:lang w:eastAsia="pt-BR"/>
              </w:rPr>
            </w:pPr>
            <w:r w:rsidRPr="009552B1">
              <w:rPr>
                <w:rFonts w:ascii="Arial" w:eastAsia="Times New Roman" w:hAnsi="Arial" w:cs="Arial"/>
                <w:sz w:val="16"/>
                <w:szCs w:val="16"/>
                <w:lang w:eastAsia="pt-BR"/>
              </w:rPr>
              <w:t>Prestação de serviços de carga e recarga de cilindros de extintores de incêndio para a UNIOESTE/</w:t>
            </w:r>
            <w:r w:rsidRPr="004B4209">
              <w:rPr>
                <w:rFonts w:ascii="Arial" w:eastAsia="Times New Roman" w:hAnsi="Arial" w:cs="Arial"/>
                <w:i/>
                <w:sz w:val="16"/>
                <w:szCs w:val="16"/>
                <w:lang w:eastAsia="pt-BR"/>
              </w:rPr>
              <w:t>Campus</w:t>
            </w:r>
            <w:r w:rsidRPr="009552B1">
              <w:rPr>
                <w:rFonts w:ascii="Arial" w:eastAsia="Times New Roman" w:hAnsi="Arial" w:cs="Arial"/>
                <w:sz w:val="16"/>
                <w:szCs w:val="16"/>
                <w:lang w:eastAsia="pt-BR"/>
              </w:rPr>
              <w:t xml:space="preserve"> de Toledo, Instituto de Pesquisa em Aquicultura Avançada - InPAA e Laboratórios no Tecnoparque</w:t>
            </w:r>
          </w:p>
        </w:tc>
        <w:tc>
          <w:tcPr>
            <w:tcW w:w="0" w:type="auto"/>
            <w:shd w:val="clear" w:color="auto" w:fill="auto"/>
            <w:vAlign w:val="center"/>
            <w:hideMark/>
          </w:tcPr>
          <w:p w:rsidR="009552B1" w:rsidRPr="009552B1" w:rsidRDefault="009552B1" w:rsidP="004B4209">
            <w:pPr>
              <w:jc w:val="center"/>
              <w:rPr>
                <w:rFonts w:ascii="Arial" w:eastAsia="Times New Roman" w:hAnsi="Arial" w:cs="Arial"/>
                <w:sz w:val="16"/>
                <w:szCs w:val="16"/>
                <w:lang w:eastAsia="pt-BR"/>
              </w:rPr>
            </w:pPr>
            <w:r w:rsidRPr="009552B1">
              <w:rPr>
                <w:rFonts w:ascii="Arial" w:eastAsia="Times New Roman" w:hAnsi="Arial" w:cs="Arial"/>
                <w:sz w:val="16"/>
                <w:szCs w:val="16"/>
                <w:lang w:eastAsia="pt-BR"/>
              </w:rPr>
              <w:t>Protege Comércio de Extintores e EPI Ltda.</w:t>
            </w:r>
          </w:p>
        </w:tc>
      </w:tr>
      <w:tr w:rsidR="009552B1" w:rsidRPr="009552B1" w:rsidTr="004B4209">
        <w:trPr>
          <w:trHeight w:val="675"/>
        </w:trPr>
        <w:tc>
          <w:tcPr>
            <w:tcW w:w="0" w:type="auto"/>
            <w:shd w:val="clear" w:color="auto" w:fill="auto"/>
            <w:noWrap/>
            <w:vAlign w:val="center"/>
            <w:hideMark/>
          </w:tcPr>
          <w:p w:rsidR="009552B1" w:rsidRPr="009552B1" w:rsidRDefault="009552B1" w:rsidP="004B4209">
            <w:pPr>
              <w:jc w:val="center"/>
              <w:rPr>
                <w:rFonts w:ascii="Arial" w:eastAsia="Times New Roman" w:hAnsi="Arial" w:cs="Arial"/>
                <w:sz w:val="16"/>
                <w:szCs w:val="16"/>
                <w:lang w:eastAsia="pt-BR"/>
              </w:rPr>
            </w:pPr>
            <w:r w:rsidRPr="009552B1">
              <w:rPr>
                <w:rFonts w:ascii="Arial" w:eastAsia="Times New Roman" w:hAnsi="Arial" w:cs="Arial"/>
                <w:sz w:val="16"/>
                <w:szCs w:val="16"/>
                <w:lang w:eastAsia="pt-BR"/>
              </w:rPr>
              <w:t>007/2015</w:t>
            </w:r>
          </w:p>
        </w:tc>
        <w:tc>
          <w:tcPr>
            <w:tcW w:w="0" w:type="auto"/>
            <w:shd w:val="clear" w:color="auto" w:fill="auto"/>
            <w:noWrap/>
            <w:vAlign w:val="center"/>
            <w:hideMark/>
          </w:tcPr>
          <w:p w:rsidR="009552B1" w:rsidRPr="009552B1" w:rsidRDefault="009552B1" w:rsidP="004B4209">
            <w:pPr>
              <w:jc w:val="center"/>
              <w:rPr>
                <w:rFonts w:ascii="Arial" w:eastAsia="Times New Roman" w:hAnsi="Arial" w:cs="Arial"/>
                <w:sz w:val="16"/>
                <w:szCs w:val="16"/>
                <w:lang w:eastAsia="pt-BR"/>
              </w:rPr>
            </w:pPr>
            <w:r w:rsidRPr="009552B1">
              <w:rPr>
                <w:rFonts w:ascii="Arial" w:eastAsia="Times New Roman" w:hAnsi="Arial" w:cs="Arial"/>
                <w:sz w:val="16"/>
                <w:szCs w:val="16"/>
                <w:lang w:eastAsia="pt-BR"/>
              </w:rPr>
              <w:t>13/08/2015</w:t>
            </w:r>
          </w:p>
        </w:tc>
        <w:tc>
          <w:tcPr>
            <w:tcW w:w="0" w:type="auto"/>
            <w:shd w:val="clear" w:color="auto" w:fill="auto"/>
            <w:noWrap/>
            <w:vAlign w:val="center"/>
            <w:hideMark/>
          </w:tcPr>
          <w:p w:rsidR="009552B1" w:rsidRPr="009552B1" w:rsidRDefault="009552B1" w:rsidP="004B4209">
            <w:pPr>
              <w:jc w:val="center"/>
              <w:rPr>
                <w:rFonts w:ascii="Arial" w:eastAsia="Times New Roman" w:hAnsi="Arial" w:cs="Arial"/>
                <w:sz w:val="16"/>
                <w:szCs w:val="16"/>
                <w:lang w:eastAsia="pt-BR"/>
              </w:rPr>
            </w:pPr>
            <w:r w:rsidRPr="009552B1">
              <w:rPr>
                <w:rFonts w:ascii="Arial" w:eastAsia="Times New Roman" w:hAnsi="Arial" w:cs="Arial"/>
                <w:sz w:val="16"/>
                <w:szCs w:val="16"/>
                <w:lang w:eastAsia="pt-BR"/>
              </w:rPr>
              <w:t>12/08/2016</w:t>
            </w:r>
          </w:p>
        </w:tc>
        <w:tc>
          <w:tcPr>
            <w:tcW w:w="0" w:type="auto"/>
            <w:shd w:val="clear" w:color="auto" w:fill="auto"/>
            <w:vAlign w:val="center"/>
            <w:hideMark/>
          </w:tcPr>
          <w:p w:rsidR="009552B1" w:rsidRPr="009552B1" w:rsidRDefault="009552B1" w:rsidP="004B4209">
            <w:pPr>
              <w:jc w:val="center"/>
              <w:rPr>
                <w:rFonts w:ascii="Arial" w:eastAsia="Times New Roman" w:hAnsi="Arial" w:cs="Arial"/>
                <w:sz w:val="16"/>
                <w:szCs w:val="16"/>
                <w:lang w:eastAsia="pt-BR"/>
              </w:rPr>
            </w:pPr>
            <w:r w:rsidRPr="009552B1">
              <w:rPr>
                <w:rFonts w:ascii="Arial" w:eastAsia="Times New Roman" w:hAnsi="Arial" w:cs="Arial"/>
                <w:sz w:val="16"/>
                <w:szCs w:val="16"/>
                <w:lang w:eastAsia="pt-BR"/>
              </w:rPr>
              <w:t>Fornecimento de alimentação para os agentes de Segurança Interna da UNIOESTE/</w:t>
            </w:r>
            <w:r w:rsidRPr="004B4209">
              <w:rPr>
                <w:rFonts w:ascii="Arial" w:eastAsia="Times New Roman" w:hAnsi="Arial" w:cs="Arial"/>
                <w:i/>
                <w:sz w:val="16"/>
                <w:szCs w:val="16"/>
                <w:lang w:eastAsia="pt-BR"/>
              </w:rPr>
              <w:t>Campus</w:t>
            </w:r>
            <w:r w:rsidRPr="009552B1">
              <w:rPr>
                <w:rFonts w:ascii="Arial" w:eastAsia="Times New Roman" w:hAnsi="Arial" w:cs="Arial"/>
                <w:sz w:val="16"/>
                <w:szCs w:val="16"/>
                <w:lang w:eastAsia="pt-BR"/>
              </w:rPr>
              <w:t xml:space="preserve"> de Toledo</w:t>
            </w:r>
          </w:p>
        </w:tc>
        <w:tc>
          <w:tcPr>
            <w:tcW w:w="0" w:type="auto"/>
            <w:shd w:val="clear" w:color="auto" w:fill="auto"/>
            <w:vAlign w:val="center"/>
            <w:hideMark/>
          </w:tcPr>
          <w:p w:rsidR="009552B1" w:rsidRPr="009552B1" w:rsidRDefault="009552B1" w:rsidP="004B4209">
            <w:pPr>
              <w:jc w:val="center"/>
              <w:rPr>
                <w:rFonts w:ascii="Arial" w:eastAsia="Times New Roman" w:hAnsi="Arial" w:cs="Arial"/>
                <w:sz w:val="16"/>
                <w:szCs w:val="16"/>
                <w:lang w:eastAsia="pt-BR"/>
              </w:rPr>
            </w:pPr>
            <w:r w:rsidRPr="009552B1">
              <w:rPr>
                <w:rFonts w:ascii="Arial" w:eastAsia="Times New Roman" w:hAnsi="Arial" w:cs="Arial"/>
                <w:sz w:val="16"/>
                <w:szCs w:val="16"/>
                <w:lang w:eastAsia="pt-BR"/>
              </w:rPr>
              <w:t>Marmitex e Restaurante Rosa Eirele – ME.</w:t>
            </w:r>
          </w:p>
        </w:tc>
      </w:tr>
      <w:tr w:rsidR="009552B1" w:rsidRPr="009552B1" w:rsidTr="004B4209">
        <w:trPr>
          <w:trHeight w:val="450"/>
        </w:trPr>
        <w:tc>
          <w:tcPr>
            <w:tcW w:w="0" w:type="auto"/>
            <w:shd w:val="clear" w:color="auto" w:fill="auto"/>
            <w:noWrap/>
            <w:vAlign w:val="center"/>
            <w:hideMark/>
          </w:tcPr>
          <w:p w:rsidR="009552B1" w:rsidRPr="009552B1" w:rsidRDefault="009552B1" w:rsidP="004B4209">
            <w:pPr>
              <w:jc w:val="center"/>
              <w:rPr>
                <w:rFonts w:ascii="Arial" w:eastAsia="Times New Roman" w:hAnsi="Arial" w:cs="Arial"/>
                <w:sz w:val="16"/>
                <w:szCs w:val="16"/>
                <w:lang w:eastAsia="pt-BR"/>
              </w:rPr>
            </w:pPr>
            <w:r w:rsidRPr="009552B1">
              <w:rPr>
                <w:rFonts w:ascii="Arial" w:eastAsia="Times New Roman" w:hAnsi="Arial" w:cs="Arial"/>
                <w:sz w:val="16"/>
                <w:szCs w:val="16"/>
                <w:lang w:eastAsia="pt-BR"/>
              </w:rPr>
              <w:t>008/2015</w:t>
            </w:r>
          </w:p>
        </w:tc>
        <w:tc>
          <w:tcPr>
            <w:tcW w:w="0" w:type="auto"/>
            <w:shd w:val="clear" w:color="auto" w:fill="auto"/>
            <w:noWrap/>
            <w:vAlign w:val="center"/>
            <w:hideMark/>
          </w:tcPr>
          <w:p w:rsidR="009552B1" w:rsidRPr="009552B1" w:rsidRDefault="009552B1" w:rsidP="004B4209">
            <w:pPr>
              <w:jc w:val="center"/>
              <w:rPr>
                <w:rFonts w:ascii="Arial" w:eastAsia="Times New Roman" w:hAnsi="Arial" w:cs="Arial"/>
                <w:sz w:val="16"/>
                <w:szCs w:val="16"/>
                <w:lang w:eastAsia="pt-BR"/>
              </w:rPr>
            </w:pPr>
            <w:r w:rsidRPr="009552B1">
              <w:rPr>
                <w:rFonts w:ascii="Arial" w:eastAsia="Times New Roman" w:hAnsi="Arial" w:cs="Arial"/>
                <w:sz w:val="16"/>
                <w:szCs w:val="16"/>
                <w:lang w:eastAsia="pt-BR"/>
              </w:rPr>
              <w:t>14/09/2015</w:t>
            </w:r>
          </w:p>
        </w:tc>
        <w:tc>
          <w:tcPr>
            <w:tcW w:w="0" w:type="auto"/>
            <w:shd w:val="clear" w:color="auto" w:fill="auto"/>
            <w:noWrap/>
            <w:vAlign w:val="center"/>
            <w:hideMark/>
          </w:tcPr>
          <w:p w:rsidR="009552B1" w:rsidRPr="009552B1" w:rsidRDefault="009552B1" w:rsidP="004B4209">
            <w:pPr>
              <w:jc w:val="center"/>
              <w:rPr>
                <w:rFonts w:ascii="Arial" w:eastAsia="Times New Roman" w:hAnsi="Arial" w:cs="Arial"/>
                <w:sz w:val="16"/>
                <w:szCs w:val="16"/>
                <w:lang w:eastAsia="pt-BR"/>
              </w:rPr>
            </w:pPr>
            <w:r w:rsidRPr="009552B1">
              <w:rPr>
                <w:rFonts w:ascii="Arial" w:eastAsia="Times New Roman" w:hAnsi="Arial" w:cs="Arial"/>
                <w:sz w:val="16"/>
                <w:szCs w:val="16"/>
                <w:lang w:eastAsia="pt-BR"/>
              </w:rPr>
              <w:t>13/09/2016</w:t>
            </w:r>
          </w:p>
        </w:tc>
        <w:tc>
          <w:tcPr>
            <w:tcW w:w="0" w:type="auto"/>
            <w:shd w:val="clear" w:color="auto" w:fill="auto"/>
            <w:vAlign w:val="center"/>
            <w:hideMark/>
          </w:tcPr>
          <w:p w:rsidR="009552B1" w:rsidRPr="009552B1" w:rsidRDefault="009552B1" w:rsidP="004B4209">
            <w:pPr>
              <w:jc w:val="center"/>
              <w:rPr>
                <w:rFonts w:ascii="Arial" w:eastAsia="Times New Roman" w:hAnsi="Arial" w:cs="Arial"/>
                <w:sz w:val="16"/>
                <w:szCs w:val="16"/>
                <w:lang w:eastAsia="pt-BR"/>
              </w:rPr>
            </w:pPr>
            <w:r w:rsidRPr="009552B1">
              <w:rPr>
                <w:rFonts w:ascii="Arial" w:eastAsia="Times New Roman" w:hAnsi="Arial" w:cs="Arial"/>
                <w:sz w:val="16"/>
                <w:szCs w:val="16"/>
                <w:lang w:eastAsia="pt-BR"/>
              </w:rPr>
              <w:t>Aquisição de Recarga de GLP, botijão 13 Kg para UNIOESTE/</w:t>
            </w:r>
            <w:r w:rsidRPr="004B4209">
              <w:rPr>
                <w:rFonts w:ascii="Arial" w:eastAsia="Times New Roman" w:hAnsi="Arial" w:cs="Arial"/>
                <w:i/>
                <w:sz w:val="16"/>
                <w:szCs w:val="16"/>
                <w:lang w:eastAsia="pt-BR"/>
              </w:rPr>
              <w:t>Campus</w:t>
            </w:r>
            <w:r w:rsidRPr="009552B1">
              <w:rPr>
                <w:rFonts w:ascii="Arial" w:eastAsia="Times New Roman" w:hAnsi="Arial" w:cs="Arial"/>
                <w:sz w:val="16"/>
                <w:szCs w:val="16"/>
                <w:lang w:eastAsia="pt-BR"/>
              </w:rPr>
              <w:t xml:space="preserve"> de Toledo</w:t>
            </w:r>
          </w:p>
        </w:tc>
        <w:tc>
          <w:tcPr>
            <w:tcW w:w="0" w:type="auto"/>
            <w:shd w:val="clear" w:color="auto" w:fill="auto"/>
            <w:vAlign w:val="center"/>
            <w:hideMark/>
          </w:tcPr>
          <w:p w:rsidR="009552B1" w:rsidRPr="009552B1" w:rsidRDefault="009552B1" w:rsidP="004B4209">
            <w:pPr>
              <w:jc w:val="center"/>
              <w:rPr>
                <w:rFonts w:ascii="Arial" w:eastAsia="Times New Roman" w:hAnsi="Arial" w:cs="Arial"/>
                <w:sz w:val="16"/>
                <w:szCs w:val="16"/>
                <w:lang w:eastAsia="pt-BR"/>
              </w:rPr>
            </w:pPr>
            <w:r w:rsidRPr="009552B1">
              <w:rPr>
                <w:rFonts w:ascii="Arial" w:eastAsia="Times New Roman" w:hAnsi="Arial" w:cs="Arial"/>
                <w:sz w:val="16"/>
                <w:szCs w:val="16"/>
                <w:lang w:eastAsia="pt-BR"/>
              </w:rPr>
              <w:t>KS Comércio de Gás Ltda - ME</w:t>
            </w:r>
          </w:p>
        </w:tc>
      </w:tr>
      <w:tr w:rsidR="009552B1" w:rsidRPr="009552B1" w:rsidTr="004B4209">
        <w:trPr>
          <w:trHeight w:val="1178"/>
        </w:trPr>
        <w:tc>
          <w:tcPr>
            <w:tcW w:w="0" w:type="auto"/>
            <w:shd w:val="clear" w:color="auto" w:fill="auto"/>
            <w:noWrap/>
            <w:vAlign w:val="center"/>
            <w:hideMark/>
          </w:tcPr>
          <w:p w:rsidR="009552B1" w:rsidRPr="009552B1" w:rsidRDefault="009552B1" w:rsidP="004B4209">
            <w:pPr>
              <w:jc w:val="center"/>
              <w:rPr>
                <w:rFonts w:ascii="Arial" w:eastAsia="Times New Roman" w:hAnsi="Arial" w:cs="Arial"/>
                <w:sz w:val="16"/>
                <w:szCs w:val="16"/>
                <w:lang w:eastAsia="pt-BR"/>
              </w:rPr>
            </w:pPr>
            <w:r w:rsidRPr="009552B1">
              <w:rPr>
                <w:rFonts w:ascii="Arial" w:eastAsia="Times New Roman" w:hAnsi="Arial" w:cs="Arial"/>
                <w:sz w:val="16"/>
                <w:szCs w:val="16"/>
                <w:lang w:eastAsia="pt-BR"/>
              </w:rPr>
              <w:t>009/2015</w:t>
            </w:r>
          </w:p>
        </w:tc>
        <w:tc>
          <w:tcPr>
            <w:tcW w:w="0" w:type="auto"/>
            <w:shd w:val="clear" w:color="auto" w:fill="auto"/>
            <w:noWrap/>
            <w:vAlign w:val="center"/>
            <w:hideMark/>
          </w:tcPr>
          <w:p w:rsidR="009552B1" w:rsidRPr="009552B1" w:rsidRDefault="009552B1" w:rsidP="004B4209">
            <w:pPr>
              <w:jc w:val="center"/>
              <w:rPr>
                <w:rFonts w:ascii="Arial" w:eastAsia="Times New Roman" w:hAnsi="Arial" w:cs="Arial"/>
                <w:sz w:val="16"/>
                <w:szCs w:val="16"/>
                <w:lang w:eastAsia="pt-BR"/>
              </w:rPr>
            </w:pPr>
            <w:r w:rsidRPr="009552B1">
              <w:rPr>
                <w:rFonts w:ascii="Arial" w:eastAsia="Times New Roman" w:hAnsi="Arial" w:cs="Arial"/>
                <w:sz w:val="16"/>
                <w:szCs w:val="16"/>
                <w:lang w:eastAsia="pt-BR"/>
              </w:rPr>
              <w:t>08/10/2015</w:t>
            </w:r>
          </w:p>
        </w:tc>
        <w:tc>
          <w:tcPr>
            <w:tcW w:w="0" w:type="auto"/>
            <w:shd w:val="clear" w:color="auto" w:fill="auto"/>
            <w:noWrap/>
            <w:vAlign w:val="center"/>
            <w:hideMark/>
          </w:tcPr>
          <w:p w:rsidR="009552B1" w:rsidRPr="009552B1" w:rsidRDefault="009552B1" w:rsidP="004B4209">
            <w:pPr>
              <w:jc w:val="center"/>
              <w:rPr>
                <w:rFonts w:ascii="Arial" w:eastAsia="Times New Roman" w:hAnsi="Arial" w:cs="Arial"/>
                <w:sz w:val="16"/>
                <w:szCs w:val="16"/>
                <w:lang w:eastAsia="pt-BR"/>
              </w:rPr>
            </w:pPr>
            <w:r w:rsidRPr="009552B1">
              <w:rPr>
                <w:rFonts w:ascii="Arial" w:eastAsia="Times New Roman" w:hAnsi="Arial" w:cs="Arial"/>
                <w:sz w:val="16"/>
                <w:szCs w:val="16"/>
                <w:lang w:eastAsia="pt-BR"/>
              </w:rPr>
              <w:t>07/10/2016</w:t>
            </w:r>
          </w:p>
        </w:tc>
        <w:tc>
          <w:tcPr>
            <w:tcW w:w="0" w:type="auto"/>
            <w:shd w:val="clear" w:color="auto" w:fill="auto"/>
            <w:vAlign w:val="center"/>
            <w:hideMark/>
          </w:tcPr>
          <w:p w:rsidR="009552B1" w:rsidRPr="009552B1" w:rsidRDefault="009552B1" w:rsidP="004B4209">
            <w:pPr>
              <w:jc w:val="center"/>
              <w:rPr>
                <w:rFonts w:ascii="Arial" w:eastAsia="Times New Roman" w:hAnsi="Arial" w:cs="Arial"/>
                <w:sz w:val="16"/>
                <w:szCs w:val="16"/>
                <w:lang w:eastAsia="pt-BR"/>
              </w:rPr>
            </w:pPr>
            <w:r w:rsidRPr="009552B1">
              <w:rPr>
                <w:rFonts w:ascii="Arial" w:eastAsia="Times New Roman" w:hAnsi="Arial" w:cs="Arial"/>
                <w:sz w:val="16"/>
                <w:szCs w:val="16"/>
                <w:lang w:eastAsia="pt-BR"/>
              </w:rPr>
              <w:t>Prestação de serviços de manutenção preventiva e conserto, em aparelhos de ar condicionado, tipo convencional compacto, Split, piso teto, cassete, para os diversos prédios da UNIOESTE/</w:t>
            </w:r>
            <w:r w:rsidRPr="004B4209">
              <w:rPr>
                <w:rFonts w:ascii="Arial" w:eastAsia="Times New Roman" w:hAnsi="Arial" w:cs="Arial"/>
                <w:i/>
                <w:sz w:val="16"/>
                <w:szCs w:val="16"/>
                <w:lang w:eastAsia="pt-BR"/>
              </w:rPr>
              <w:t>Campus</w:t>
            </w:r>
            <w:r w:rsidRPr="009552B1">
              <w:rPr>
                <w:rFonts w:ascii="Arial" w:eastAsia="Times New Roman" w:hAnsi="Arial" w:cs="Arial"/>
                <w:sz w:val="16"/>
                <w:szCs w:val="16"/>
                <w:lang w:eastAsia="pt-BR"/>
              </w:rPr>
              <w:t xml:space="preserve"> de Toledo, Instituto de Pesquisa em Aquicultura Avançada - InPAA e Laboratórios no Tecnoparque</w:t>
            </w:r>
          </w:p>
        </w:tc>
        <w:tc>
          <w:tcPr>
            <w:tcW w:w="0" w:type="auto"/>
            <w:shd w:val="clear" w:color="auto" w:fill="auto"/>
            <w:vAlign w:val="center"/>
            <w:hideMark/>
          </w:tcPr>
          <w:p w:rsidR="009552B1" w:rsidRPr="009552B1" w:rsidRDefault="009552B1" w:rsidP="004B4209">
            <w:pPr>
              <w:jc w:val="center"/>
              <w:rPr>
                <w:rFonts w:ascii="Arial" w:eastAsia="Times New Roman" w:hAnsi="Arial" w:cs="Arial"/>
                <w:sz w:val="16"/>
                <w:szCs w:val="16"/>
                <w:lang w:eastAsia="pt-BR"/>
              </w:rPr>
            </w:pPr>
            <w:r w:rsidRPr="009552B1">
              <w:rPr>
                <w:rFonts w:ascii="Arial" w:eastAsia="Times New Roman" w:hAnsi="Arial" w:cs="Arial"/>
                <w:sz w:val="16"/>
                <w:szCs w:val="16"/>
                <w:lang w:eastAsia="pt-BR"/>
              </w:rPr>
              <w:t>Refrithor Refrigeração Ltda – EPP</w:t>
            </w:r>
          </w:p>
        </w:tc>
      </w:tr>
      <w:tr w:rsidR="009552B1" w:rsidRPr="009552B1" w:rsidTr="004B4209">
        <w:trPr>
          <w:trHeight w:val="675"/>
        </w:trPr>
        <w:tc>
          <w:tcPr>
            <w:tcW w:w="0" w:type="auto"/>
            <w:shd w:val="clear" w:color="auto" w:fill="auto"/>
            <w:noWrap/>
            <w:vAlign w:val="center"/>
            <w:hideMark/>
          </w:tcPr>
          <w:p w:rsidR="009552B1" w:rsidRPr="009552B1" w:rsidRDefault="009552B1" w:rsidP="004B4209">
            <w:pPr>
              <w:jc w:val="center"/>
              <w:rPr>
                <w:rFonts w:ascii="Arial" w:eastAsia="Times New Roman" w:hAnsi="Arial" w:cs="Arial"/>
                <w:sz w:val="16"/>
                <w:szCs w:val="16"/>
                <w:lang w:eastAsia="pt-BR"/>
              </w:rPr>
            </w:pPr>
            <w:r w:rsidRPr="009552B1">
              <w:rPr>
                <w:rFonts w:ascii="Arial" w:eastAsia="Times New Roman" w:hAnsi="Arial" w:cs="Arial"/>
                <w:sz w:val="16"/>
                <w:szCs w:val="16"/>
                <w:lang w:eastAsia="pt-BR"/>
              </w:rPr>
              <w:t>010/2015</w:t>
            </w:r>
          </w:p>
        </w:tc>
        <w:tc>
          <w:tcPr>
            <w:tcW w:w="0" w:type="auto"/>
            <w:shd w:val="clear" w:color="auto" w:fill="auto"/>
            <w:noWrap/>
            <w:vAlign w:val="center"/>
            <w:hideMark/>
          </w:tcPr>
          <w:p w:rsidR="009552B1" w:rsidRPr="009552B1" w:rsidRDefault="009552B1" w:rsidP="004B4209">
            <w:pPr>
              <w:jc w:val="center"/>
              <w:rPr>
                <w:rFonts w:ascii="Arial" w:eastAsia="Times New Roman" w:hAnsi="Arial" w:cs="Arial"/>
                <w:sz w:val="16"/>
                <w:szCs w:val="16"/>
                <w:lang w:eastAsia="pt-BR"/>
              </w:rPr>
            </w:pPr>
            <w:r w:rsidRPr="009552B1">
              <w:rPr>
                <w:rFonts w:ascii="Arial" w:eastAsia="Times New Roman" w:hAnsi="Arial" w:cs="Arial"/>
                <w:sz w:val="16"/>
                <w:szCs w:val="16"/>
                <w:lang w:eastAsia="pt-BR"/>
              </w:rPr>
              <w:t>15/10/2015</w:t>
            </w:r>
          </w:p>
        </w:tc>
        <w:tc>
          <w:tcPr>
            <w:tcW w:w="0" w:type="auto"/>
            <w:shd w:val="clear" w:color="auto" w:fill="auto"/>
            <w:noWrap/>
            <w:vAlign w:val="center"/>
            <w:hideMark/>
          </w:tcPr>
          <w:p w:rsidR="009552B1" w:rsidRPr="009552B1" w:rsidRDefault="009552B1" w:rsidP="004B4209">
            <w:pPr>
              <w:jc w:val="center"/>
              <w:rPr>
                <w:rFonts w:ascii="Arial" w:eastAsia="Times New Roman" w:hAnsi="Arial" w:cs="Arial"/>
                <w:sz w:val="16"/>
                <w:szCs w:val="16"/>
                <w:lang w:eastAsia="pt-BR"/>
              </w:rPr>
            </w:pPr>
            <w:r w:rsidRPr="009552B1">
              <w:rPr>
                <w:rFonts w:ascii="Arial" w:eastAsia="Times New Roman" w:hAnsi="Arial" w:cs="Arial"/>
                <w:sz w:val="16"/>
                <w:szCs w:val="16"/>
                <w:lang w:eastAsia="pt-BR"/>
              </w:rPr>
              <w:t>14/10/2016</w:t>
            </w:r>
          </w:p>
        </w:tc>
        <w:tc>
          <w:tcPr>
            <w:tcW w:w="0" w:type="auto"/>
            <w:shd w:val="clear" w:color="auto" w:fill="auto"/>
            <w:vAlign w:val="center"/>
            <w:hideMark/>
          </w:tcPr>
          <w:p w:rsidR="009552B1" w:rsidRPr="009552B1" w:rsidRDefault="009552B1" w:rsidP="004B4209">
            <w:pPr>
              <w:jc w:val="center"/>
              <w:rPr>
                <w:rFonts w:ascii="Arial" w:eastAsia="Times New Roman" w:hAnsi="Arial" w:cs="Arial"/>
                <w:sz w:val="16"/>
                <w:szCs w:val="16"/>
                <w:lang w:eastAsia="pt-BR"/>
              </w:rPr>
            </w:pPr>
            <w:r w:rsidRPr="009552B1">
              <w:rPr>
                <w:rFonts w:ascii="Arial" w:eastAsia="Times New Roman" w:hAnsi="Arial" w:cs="Arial"/>
                <w:sz w:val="16"/>
                <w:szCs w:val="16"/>
                <w:lang w:eastAsia="pt-BR"/>
              </w:rPr>
              <w:t>Serviços de lavagem automotiva e aplicação de cera automotiva em veículos da frota da UNIOESTE/</w:t>
            </w:r>
            <w:r w:rsidRPr="004B4209">
              <w:rPr>
                <w:rFonts w:ascii="Arial" w:eastAsia="Times New Roman" w:hAnsi="Arial" w:cs="Arial"/>
                <w:i/>
                <w:sz w:val="16"/>
                <w:szCs w:val="16"/>
                <w:lang w:eastAsia="pt-BR"/>
              </w:rPr>
              <w:t>Campus</w:t>
            </w:r>
            <w:r w:rsidRPr="009552B1">
              <w:rPr>
                <w:rFonts w:ascii="Arial" w:eastAsia="Times New Roman" w:hAnsi="Arial" w:cs="Arial"/>
                <w:sz w:val="16"/>
                <w:szCs w:val="16"/>
                <w:lang w:eastAsia="pt-BR"/>
              </w:rPr>
              <w:t xml:space="preserve"> de Toledo</w:t>
            </w:r>
          </w:p>
        </w:tc>
        <w:tc>
          <w:tcPr>
            <w:tcW w:w="0" w:type="auto"/>
            <w:shd w:val="clear" w:color="auto" w:fill="auto"/>
            <w:vAlign w:val="center"/>
            <w:hideMark/>
          </w:tcPr>
          <w:p w:rsidR="009552B1" w:rsidRPr="009552B1" w:rsidRDefault="009552B1" w:rsidP="004B4209">
            <w:pPr>
              <w:jc w:val="center"/>
              <w:rPr>
                <w:rFonts w:ascii="Arial" w:eastAsia="Times New Roman" w:hAnsi="Arial" w:cs="Arial"/>
                <w:sz w:val="16"/>
                <w:szCs w:val="16"/>
                <w:lang w:eastAsia="pt-BR"/>
              </w:rPr>
            </w:pPr>
            <w:r w:rsidRPr="009552B1">
              <w:rPr>
                <w:rFonts w:ascii="Arial" w:eastAsia="Times New Roman" w:hAnsi="Arial" w:cs="Arial"/>
                <w:sz w:val="16"/>
                <w:szCs w:val="16"/>
                <w:lang w:eastAsia="pt-BR"/>
              </w:rPr>
              <w:t>Sombra Lava Carro Ltda</w:t>
            </w:r>
          </w:p>
        </w:tc>
      </w:tr>
    </w:tbl>
    <w:p w:rsidR="00656941" w:rsidRPr="00A31BB2" w:rsidRDefault="00656941" w:rsidP="00D16994">
      <w:pPr>
        <w:shd w:val="clear" w:color="auto" w:fill="FFFFFF" w:themeFill="background1"/>
        <w:autoSpaceDE w:val="0"/>
        <w:autoSpaceDN w:val="0"/>
        <w:adjustRightInd w:val="0"/>
        <w:spacing w:line="360" w:lineRule="auto"/>
        <w:ind w:firstLine="851"/>
        <w:jc w:val="both"/>
        <w:rPr>
          <w:rFonts w:ascii="Arial" w:hAnsi="Arial" w:cs="Arial"/>
          <w:color w:val="000000"/>
          <w:sz w:val="24"/>
          <w:szCs w:val="24"/>
          <w:lang w:eastAsia="pt-BR"/>
        </w:rPr>
      </w:pPr>
    </w:p>
    <w:p w:rsidR="003347E8" w:rsidRPr="00B63B61" w:rsidRDefault="003347E8" w:rsidP="00D74DF9"/>
    <w:p w:rsidR="00D74DF9" w:rsidRPr="000E461C" w:rsidRDefault="00D74DF9" w:rsidP="00D74DF9">
      <w:pPr>
        <w:pStyle w:val="Ttulo1"/>
        <w:rPr>
          <w:b/>
          <w:sz w:val="24"/>
        </w:rPr>
      </w:pPr>
      <w:bookmarkStart w:id="36" w:name="_Toc429125619"/>
      <w:r w:rsidRPr="000E461C">
        <w:rPr>
          <w:b/>
          <w:sz w:val="24"/>
        </w:rPr>
        <w:t>1</w:t>
      </w:r>
      <w:r w:rsidR="009232D1">
        <w:rPr>
          <w:b/>
          <w:sz w:val="24"/>
        </w:rPr>
        <w:t>4</w:t>
      </w:r>
      <w:r w:rsidRPr="000E461C">
        <w:rPr>
          <w:b/>
          <w:sz w:val="24"/>
        </w:rPr>
        <w:t xml:space="preserve">. </w:t>
      </w:r>
      <w:r w:rsidRPr="000E461C">
        <w:rPr>
          <w:b/>
        </w:rPr>
        <w:t xml:space="preserve"> </w:t>
      </w:r>
      <w:r w:rsidRPr="000E461C">
        <w:rPr>
          <w:b/>
          <w:sz w:val="24"/>
        </w:rPr>
        <w:t>HOSPITAL UNIVERSITÁRIO DO OESTE DO PARANÁ</w:t>
      </w:r>
      <w:bookmarkEnd w:id="33"/>
      <w:bookmarkEnd w:id="36"/>
    </w:p>
    <w:p w:rsidR="00D74DF9" w:rsidRPr="0002380D" w:rsidRDefault="00D74DF9" w:rsidP="00D74DF9">
      <w:pPr>
        <w:pStyle w:val="NormalWeb"/>
        <w:spacing w:before="0" w:after="0" w:line="360" w:lineRule="auto"/>
        <w:ind w:firstLine="992"/>
        <w:jc w:val="both"/>
        <w:rPr>
          <w:rFonts w:ascii="Arial" w:hAnsi="Arial" w:cs="Arial"/>
          <w:szCs w:val="20"/>
          <w:highlight w:val="yellow"/>
        </w:rPr>
      </w:pPr>
    </w:p>
    <w:p w:rsidR="003F3EFA" w:rsidRPr="00336060" w:rsidRDefault="003F3EFA" w:rsidP="00D16994">
      <w:pPr>
        <w:pStyle w:val="NormalWeb"/>
        <w:shd w:val="clear" w:color="auto" w:fill="FFFFFF" w:themeFill="background1"/>
        <w:spacing w:before="0" w:after="0" w:line="360" w:lineRule="auto"/>
        <w:ind w:right="-2" w:firstLine="851"/>
        <w:jc w:val="both"/>
        <w:rPr>
          <w:rFonts w:ascii="Arial" w:hAnsi="Arial" w:cs="Arial"/>
          <w:szCs w:val="20"/>
        </w:rPr>
      </w:pPr>
      <w:r w:rsidRPr="00336060">
        <w:rPr>
          <w:rFonts w:ascii="Arial" w:hAnsi="Arial" w:cs="Arial"/>
          <w:szCs w:val="20"/>
        </w:rPr>
        <w:t>Inaugurado em 31 de maio de 1989, como Hospital Regional de Cascavel, foi transformado em 27 de dezembro de 2000 em Hospital Universitário do Oeste do Paraná – HUOP, por meio da Lei Estadual</w:t>
      </w:r>
      <w:r w:rsidR="006511C2" w:rsidRPr="00336060">
        <w:rPr>
          <w:rFonts w:ascii="Arial" w:hAnsi="Arial" w:cs="Arial"/>
          <w:szCs w:val="20"/>
        </w:rPr>
        <w:t xml:space="preserve"> nº</w:t>
      </w:r>
      <w:r w:rsidRPr="00336060">
        <w:rPr>
          <w:rFonts w:ascii="Arial" w:hAnsi="Arial" w:cs="Arial"/>
          <w:szCs w:val="20"/>
        </w:rPr>
        <w:t xml:space="preserve"> 13.029/2000.</w:t>
      </w:r>
    </w:p>
    <w:p w:rsidR="003F3EFA" w:rsidRPr="00336060" w:rsidRDefault="003F3EFA" w:rsidP="00D16994">
      <w:pPr>
        <w:pStyle w:val="NormalWeb"/>
        <w:shd w:val="clear" w:color="auto" w:fill="FFFFFF" w:themeFill="background1"/>
        <w:spacing w:before="0" w:after="0" w:line="360" w:lineRule="auto"/>
        <w:ind w:right="-2" w:firstLine="992"/>
        <w:jc w:val="both"/>
        <w:rPr>
          <w:rFonts w:ascii="Arial" w:hAnsi="Arial" w:cs="Arial"/>
        </w:rPr>
      </w:pPr>
      <w:r w:rsidRPr="00336060">
        <w:rPr>
          <w:rFonts w:ascii="Arial" w:hAnsi="Arial" w:cs="Arial"/>
        </w:rPr>
        <w:t>O Hospital Universitário presta atendimento especializado nas mais diversas áreas da medicina</w:t>
      </w:r>
      <w:r w:rsidR="006511C2" w:rsidRPr="00336060">
        <w:rPr>
          <w:rFonts w:ascii="Arial" w:hAnsi="Arial" w:cs="Arial"/>
        </w:rPr>
        <w:t>.</w:t>
      </w:r>
      <w:r w:rsidRPr="00336060">
        <w:rPr>
          <w:rFonts w:ascii="Arial" w:hAnsi="Arial" w:cs="Arial"/>
        </w:rPr>
        <w:t xml:space="preserve"> </w:t>
      </w:r>
      <w:r w:rsidR="006511C2" w:rsidRPr="00336060">
        <w:rPr>
          <w:rFonts w:ascii="Arial" w:hAnsi="Arial" w:cs="Arial"/>
        </w:rPr>
        <w:t>C</w:t>
      </w:r>
      <w:r w:rsidRPr="00336060">
        <w:rPr>
          <w:rFonts w:ascii="Arial" w:hAnsi="Arial" w:cs="Arial"/>
        </w:rPr>
        <w:t>om 195 leitos é o maior hospital público da</w:t>
      </w:r>
      <w:r w:rsidR="006511C2" w:rsidRPr="00336060">
        <w:rPr>
          <w:rFonts w:ascii="Arial" w:hAnsi="Arial" w:cs="Arial"/>
        </w:rPr>
        <w:t>s</w:t>
      </w:r>
      <w:r w:rsidRPr="00336060">
        <w:rPr>
          <w:rFonts w:ascii="Arial" w:hAnsi="Arial" w:cs="Arial"/>
        </w:rPr>
        <w:t xml:space="preserve"> </w:t>
      </w:r>
      <w:r w:rsidR="006511C2" w:rsidRPr="00336060">
        <w:rPr>
          <w:rFonts w:ascii="Arial" w:hAnsi="Arial" w:cs="Arial"/>
        </w:rPr>
        <w:t>mesor</w:t>
      </w:r>
      <w:r w:rsidRPr="00336060">
        <w:rPr>
          <w:rFonts w:ascii="Arial" w:hAnsi="Arial" w:cs="Arial"/>
        </w:rPr>
        <w:t>regi</w:t>
      </w:r>
      <w:r w:rsidR="006511C2" w:rsidRPr="00336060">
        <w:rPr>
          <w:rFonts w:ascii="Arial" w:hAnsi="Arial" w:cs="Arial"/>
        </w:rPr>
        <w:t>ões</w:t>
      </w:r>
      <w:r w:rsidRPr="00336060">
        <w:rPr>
          <w:rFonts w:ascii="Arial" w:hAnsi="Arial" w:cs="Arial"/>
        </w:rPr>
        <w:t xml:space="preserve"> Oeste e Sudoeste do Paraná e atende uma população de aproximadamente dois milhões de habitantes, mas </w:t>
      </w:r>
      <w:r w:rsidRPr="00336060">
        <w:rPr>
          <w:rFonts w:ascii="Arial" w:hAnsi="Arial" w:cs="Arial"/>
        </w:rPr>
        <w:lastRenderedPageBreak/>
        <w:t xml:space="preserve">recebe pacientes de </w:t>
      </w:r>
      <w:r w:rsidR="006511C2" w:rsidRPr="00336060">
        <w:rPr>
          <w:rFonts w:ascii="Arial" w:hAnsi="Arial" w:cs="Arial"/>
        </w:rPr>
        <w:t>outras</w:t>
      </w:r>
      <w:r w:rsidRPr="00336060">
        <w:rPr>
          <w:rFonts w:ascii="Arial" w:hAnsi="Arial" w:cs="Arial"/>
        </w:rPr>
        <w:t xml:space="preserve"> regiões do Estado do Paraná e</w:t>
      </w:r>
      <w:r w:rsidR="006511C2" w:rsidRPr="00336060">
        <w:rPr>
          <w:rFonts w:ascii="Arial" w:hAnsi="Arial" w:cs="Arial"/>
        </w:rPr>
        <w:t xml:space="preserve"> do </w:t>
      </w:r>
      <w:r w:rsidRPr="00336060">
        <w:rPr>
          <w:rFonts w:ascii="Arial" w:hAnsi="Arial" w:cs="Arial"/>
        </w:rPr>
        <w:t xml:space="preserve">Mato Grosso do Sul, </w:t>
      </w:r>
      <w:r w:rsidR="006511C2" w:rsidRPr="00336060">
        <w:rPr>
          <w:rFonts w:ascii="Arial" w:hAnsi="Arial" w:cs="Arial"/>
        </w:rPr>
        <w:t>bem como</w:t>
      </w:r>
      <w:r w:rsidRPr="00336060">
        <w:rPr>
          <w:rFonts w:ascii="Arial" w:hAnsi="Arial" w:cs="Arial"/>
        </w:rPr>
        <w:t xml:space="preserve"> dos países vizinhos Paraguai e Argentina.</w:t>
      </w:r>
    </w:p>
    <w:p w:rsidR="003F3EFA" w:rsidRPr="00336060" w:rsidRDefault="003F3EFA" w:rsidP="00D16994">
      <w:pPr>
        <w:pStyle w:val="NormalWeb"/>
        <w:shd w:val="clear" w:color="auto" w:fill="FFFFFF" w:themeFill="background1"/>
        <w:spacing w:before="0" w:after="0" w:line="360" w:lineRule="auto"/>
        <w:ind w:right="-2" w:firstLine="992"/>
        <w:jc w:val="both"/>
        <w:rPr>
          <w:rFonts w:ascii="Arial" w:hAnsi="Arial" w:cs="Arial"/>
        </w:rPr>
      </w:pPr>
      <w:r w:rsidRPr="00336060">
        <w:rPr>
          <w:rFonts w:ascii="Arial" w:hAnsi="Arial" w:cs="Arial"/>
        </w:rPr>
        <w:t>É um hospital de referência em alta complexidade para 119 municípios paranaenses e o maior prestador de serviços SUS na região, com 100% de seus atendimentos destinados ao Sistema Único de Saúde.</w:t>
      </w:r>
    </w:p>
    <w:p w:rsidR="003F3EFA" w:rsidRPr="00336060" w:rsidRDefault="003F3EFA" w:rsidP="00D16994">
      <w:pPr>
        <w:shd w:val="clear" w:color="auto" w:fill="FFFFFF" w:themeFill="background1"/>
        <w:spacing w:line="360" w:lineRule="auto"/>
        <w:ind w:right="-2" w:firstLine="851"/>
        <w:jc w:val="both"/>
        <w:rPr>
          <w:rFonts w:ascii="Arial" w:hAnsi="Arial" w:cs="Arial"/>
          <w:sz w:val="24"/>
          <w:szCs w:val="24"/>
        </w:rPr>
      </w:pPr>
      <w:r w:rsidRPr="00336060">
        <w:rPr>
          <w:rFonts w:ascii="Arial" w:hAnsi="Arial" w:cs="Arial"/>
          <w:sz w:val="24"/>
          <w:szCs w:val="24"/>
        </w:rPr>
        <w:t>Devido a sua posição geográfica, o HUOP atua como hospital estratégico, com a realização de atendimentos especializados nas áreas de cirurgia de cabeça e pescoço, dermatologia, endocrinologia, gastroenterologia, ginecologia, nefrologia, neurologia (neurocirurgia), obstetrícia, oftalmologia, ortopedia, otorrinolaringologia, pneumologia (cirurgia de tórax)</w:t>
      </w:r>
      <w:r w:rsidR="006511C2" w:rsidRPr="00336060">
        <w:rPr>
          <w:rFonts w:ascii="Arial" w:hAnsi="Arial" w:cs="Arial"/>
          <w:sz w:val="24"/>
          <w:szCs w:val="24"/>
        </w:rPr>
        <w:t>,</w:t>
      </w:r>
      <w:r w:rsidRPr="00336060">
        <w:rPr>
          <w:rFonts w:ascii="Arial" w:hAnsi="Arial" w:cs="Arial"/>
          <w:sz w:val="24"/>
          <w:szCs w:val="24"/>
        </w:rPr>
        <w:t xml:space="preserve"> reumatologia, urologia, cirurgia pediátrica, cardiopediatria, pediatria, entre outras.</w:t>
      </w:r>
    </w:p>
    <w:p w:rsidR="003F3EFA" w:rsidRPr="00336060" w:rsidRDefault="003F3EFA" w:rsidP="00D16994">
      <w:pPr>
        <w:shd w:val="clear" w:color="auto" w:fill="FFFFFF" w:themeFill="background1"/>
        <w:spacing w:line="360" w:lineRule="auto"/>
        <w:ind w:firstLine="851"/>
        <w:jc w:val="both"/>
        <w:rPr>
          <w:rFonts w:ascii="Arial" w:hAnsi="Arial" w:cs="Arial"/>
          <w:sz w:val="24"/>
          <w:szCs w:val="24"/>
        </w:rPr>
      </w:pPr>
      <w:r w:rsidRPr="00336060">
        <w:rPr>
          <w:rFonts w:ascii="Arial" w:hAnsi="Arial" w:cs="Arial"/>
          <w:sz w:val="24"/>
          <w:szCs w:val="24"/>
        </w:rPr>
        <w:t xml:space="preserve">O Hospital oferece Residência em Medicina nas áreas de Cardiologia, Pediatria, Ginecologia e Obstetrícia, Cirurgia Geral, Medicina da Família e Comunidade e Clínica Médica; Residência em Odontologia e Traumatologia Buco Maxilo Facial e Residência em Farmácia nas áreas de Análises Clínicas e Farmácia Hospitalar, e Enfermagem e Fisioterapia, com um total de </w:t>
      </w:r>
      <w:r w:rsidR="0006219F" w:rsidRPr="00336060">
        <w:rPr>
          <w:rFonts w:ascii="Arial" w:hAnsi="Arial" w:cs="Arial"/>
          <w:sz w:val="24"/>
          <w:szCs w:val="24"/>
        </w:rPr>
        <w:t>98</w:t>
      </w:r>
      <w:r w:rsidRPr="00336060">
        <w:rPr>
          <w:rFonts w:ascii="Arial" w:hAnsi="Arial" w:cs="Arial"/>
          <w:sz w:val="24"/>
          <w:szCs w:val="24"/>
        </w:rPr>
        <w:t xml:space="preserve"> residentes. </w:t>
      </w:r>
    </w:p>
    <w:p w:rsidR="003F3EFA" w:rsidRPr="00336060" w:rsidRDefault="003F3EFA" w:rsidP="00D16994">
      <w:pPr>
        <w:shd w:val="clear" w:color="auto" w:fill="FFFFFF" w:themeFill="background1"/>
        <w:spacing w:line="360" w:lineRule="auto"/>
        <w:ind w:firstLine="851"/>
        <w:jc w:val="both"/>
        <w:rPr>
          <w:rFonts w:ascii="Arial" w:hAnsi="Arial" w:cs="Arial"/>
          <w:sz w:val="24"/>
          <w:szCs w:val="24"/>
        </w:rPr>
      </w:pPr>
      <w:r w:rsidRPr="00336060">
        <w:rPr>
          <w:rFonts w:ascii="Arial" w:hAnsi="Arial" w:cs="Arial"/>
          <w:sz w:val="24"/>
          <w:szCs w:val="24"/>
        </w:rPr>
        <w:t>Por meio da Portaria Interministerial nº 50, de 03 de janeiro de 2005, o HUOP conquistou em nível federal, a condição de Hospital de Ensino, reforçando ainda mais sua importância regional.</w:t>
      </w:r>
    </w:p>
    <w:p w:rsidR="003F3EFA" w:rsidRPr="00336060" w:rsidRDefault="003F3EFA" w:rsidP="00D16994">
      <w:pPr>
        <w:shd w:val="clear" w:color="auto" w:fill="FFFFFF" w:themeFill="background1"/>
        <w:spacing w:line="360" w:lineRule="auto"/>
        <w:ind w:firstLine="851"/>
        <w:jc w:val="both"/>
      </w:pPr>
      <w:r w:rsidRPr="00336060">
        <w:rPr>
          <w:rFonts w:ascii="Arial" w:hAnsi="Arial" w:cs="Arial"/>
          <w:sz w:val="24"/>
          <w:szCs w:val="24"/>
        </w:rPr>
        <w:t xml:space="preserve">Outro título importante recebido pelo HUOP foi o de “Hospital Amigo da Criança”, conferido pelo Ministério da Saúde e pela UNESCO, devido às excelentes condições de assistência oferecidas aos pacientes, inclusive com serviço de fisioterapia em todas as unidades onde possui pacientes internados. </w:t>
      </w:r>
    </w:p>
    <w:p w:rsidR="003926A0" w:rsidRPr="00336060" w:rsidRDefault="003F3EFA" w:rsidP="00D16994">
      <w:pPr>
        <w:shd w:val="clear" w:color="auto" w:fill="FFFFFF" w:themeFill="background1"/>
        <w:spacing w:line="360" w:lineRule="auto"/>
        <w:ind w:firstLine="851"/>
        <w:jc w:val="both"/>
        <w:rPr>
          <w:rFonts w:ascii="Arial" w:hAnsi="Arial" w:cs="Arial"/>
          <w:sz w:val="24"/>
          <w:szCs w:val="24"/>
        </w:rPr>
      </w:pPr>
      <w:r w:rsidRPr="00336060">
        <w:rPr>
          <w:rFonts w:ascii="Arial" w:hAnsi="Arial" w:cs="Arial"/>
          <w:sz w:val="24"/>
          <w:szCs w:val="24"/>
        </w:rPr>
        <w:t xml:space="preserve">O Quadro </w:t>
      </w:r>
      <w:r w:rsidR="0006219F" w:rsidRPr="00336060">
        <w:rPr>
          <w:rFonts w:ascii="Arial" w:hAnsi="Arial" w:cs="Arial"/>
          <w:sz w:val="24"/>
          <w:szCs w:val="24"/>
        </w:rPr>
        <w:t>39</w:t>
      </w:r>
      <w:r w:rsidRPr="00336060">
        <w:rPr>
          <w:rFonts w:ascii="Arial" w:hAnsi="Arial" w:cs="Arial"/>
          <w:sz w:val="24"/>
          <w:szCs w:val="24"/>
        </w:rPr>
        <w:t xml:space="preserve"> destaca as obras realizadas e em andamento no Hospital Universitario por fonte de recurso.</w:t>
      </w:r>
    </w:p>
    <w:p w:rsidR="006511C2" w:rsidRPr="00336060" w:rsidRDefault="006511C2" w:rsidP="006511C2">
      <w:pPr>
        <w:pStyle w:val="NormalWeb"/>
        <w:shd w:val="clear" w:color="auto" w:fill="FFFFFF" w:themeFill="background1"/>
        <w:spacing w:before="0" w:after="0" w:line="360" w:lineRule="auto"/>
        <w:jc w:val="both"/>
        <w:rPr>
          <w:rFonts w:ascii="Arial" w:hAnsi="Arial" w:cs="Arial"/>
          <w:szCs w:val="20"/>
        </w:rPr>
      </w:pPr>
    </w:p>
    <w:p w:rsidR="005740E4" w:rsidRDefault="003926A0" w:rsidP="00982B52">
      <w:pPr>
        <w:pStyle w:val="Legenda"/>
        <w:shd w:val="clear" w:color="auto" w:fill="FFFFFF" w:themeFill="background1"/>
        <w:ind w:right="-2" w:hanging="426"/>
        <w:jc w:val="both"/>
        <w:rPr>
          <w:rFonts w:ascii="Arial" w:hAnsi="Arial" w:cs="Arial"/>
          <w:sz w:val="24"/>
          <w:szCs w:val="24"/>
        </w:rPr>
      </w:pPr>
      <w:bookmarkStart w:id="37" w:name="_Toc279051179"/>
      <w:bookmarkStart w:id="38" w:name="_Toc324945506"/>
      <w:r w:rsidRPr="00336060">
        <w:rPr>
          <w:rFonts w:ascii="Arial" w:hAnsi="Arial" w:cs="Arial"/>
          <w:b w:val="0"/>
          <w:sz w:val="24"/>
          <w:szCs w:val="24"/>
        </w:rPr>
        <w:t xml:space="preserve">Quadro </w:t>
      </w:r>
      <w:r w:rsidR="0006219F" w:rsidRPr="00336060">
        <w:rPr>
          <w:rFonts w:ascii="Arial" w:hAnsi="Arial" w:cs="Arial"/>
          <w:b w:val="0"/>
          <w:sz w:val="24"/>
          <w:szCs w:val="24"/>
        </w:rPr>
        <w:t>39</w:t>
      </w:r>
      <w:r w:rsidRPr="00336060">
        <w:rPr>
          <w:rFonts w:ascii="Arial" w:hAnsi="Arial" w:cs="Arial"/>
          <w:b w:val="0"/>
          <w:sz w:val="24"/>
          <w:szCs w:val="24"/>
        </w:rPr>
        <w:t xml:space="preserve"> - Obras realizadas no Hospital Universitár</w:t>
      </w:r>
      <w:r w:rsidR="00F3509A" w:rsidRPr="00336060">
        <w:rPr>
          <w:rFonts w:ascii="Arial" w:hAnsi="Arial" w:cs="Arial"/>
          <w:b w:val="0"/>
          <w:sz w:val="24"/>
          <w:szCs w:val="24"/>
        </w:rPr>
        <w:t>io por fonte de recursos em 201</w:t>
      </w:r>
      <w:r w:rsidR="002F6DBA" w:rsidRPr="00336060">
        <w:rPr>
          <w:rFonts w:ascii="Arial" w:hAnsi="Arial" w:cs="Arial"/>
          <w:b w:val="0"/>
          <w:sz w:val="24"/>
          <w:szCs w:val="24"/>
        </w:rPr>
        <w:t>5.</w:t>
      </w:r>
      <w:bookmarkEnd w:id="37"/>
      <w:bookmarkEnd w:id="38"/>
      <w:r w:rsidRPr="00892163">
        <w:rPr>
          <w:rFonts w:ascii="Arial" w:hAnsi="Arial" w:cs="Arial"/>
          <w:sz w:val="24"/>
          <w:szCs w:val="24"/>
        </w:rPr>
        <w:t xml:space="preserve"> </w:t>
      </w: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70"/>
        <w:gridCol w:w="1418"/>
        <w:gridCol w:w="1275"/>
        <w:gridCol w:w="1134"/>
        <w:gridCol w:w="1276"/>
        <w:gridCol w:w="1134"/>
      </w:tblGrid>
      <w:tr w:rsidR="00982B52" w:rsidRPr="00F31BB9" w:rsidTr="00982B52">
        <w:trPr>
          <w:trHeight w:val="300"/>
        </w:trPr>
        <w:tc>
          <w:tcPr>
            <w:tcW w:w="3970" w:type="dxa"/>
            <w:shd w:val="clear" w:color="auto" w:fill="auto"/>
            <w:vAlign w:val="center"/>
          </w:tcPr>
          <w:p w:rsidR="00982B52" w:rsidRPr="00DC506A" w:rsidRDefault="00982B52" w:rsidP="00982B52">
            <w:pPr>
              <w:jc w:val="center"/>
              <w:rPr>
                <w:rFonts w:ascii="Arial" w:eastAsia="Times New Roman" w:hAnsi="Arial" w:cs="Arial"/>
                <w:b/>
                <w:sz w:val="16"/>
                <w:szCs w:val="16"/>
                <w:lang w:eastAsia="pt-BR"/>
              </w:rPr>
            </w:pPr>
            <w:r w:rsidRPr="00DC506A">
              <w:rPr>
                <w:rFonts w:ascii="Arial" w:eastAsia="Times New Roman" w:hAnsi="Arial" w:cs="Arial"/>
                <w:b/>
                <w:sz w:val="16"/>
                <w:szCs w:val="16"/>
                <w:lang w:eastAsia="pt-BR"/>
              </w:rPr>
              <w:t>Campus/Edificação</w:t>
            </w:r>
          </w:p>
        </w:tc>
        <w:tc>
          <w:tcPr>
            <w:tcW w:w="1418" w:type="dxa"/>
            <w:shd w:val="clear" w:color="auto" w:fill="auto"/>
            <w:vAlign w:val="center"/>
          </w:tcPr>
          <w:p w:rsidR="00982B52" w:rsidRPr="00DC506A" w:rsidRDefault="00982B52" w:rsidP="00982B52">
            <w:pPr>
              <w:jc w:val="center"/>
              <w:rPr>
                <w:rFonts w:ascii="Arial" w:eastAsia="Times New Roman" w:hAnsi="Arial" w:cs="Arial"/>
                <w:b/>
                <w:sz w:val="16"/>
                <w:szCs w:val="16"/>
                <w:lang w:eastAsia="pt-BR"/>
              </w:rPr>
            </w:pPr>
            <w:r w:rsidRPr="00DC506A">
              <w:rPr>
                <w:rFonts w:ascii="Arial" w:eastAsia="Times New Roman" w:hAnsi="Arial" w:cs="Arial"/>
                <w:b/>
                <w:sz w:val="16"/>
                <w:szCs w:val="16"/>
                <w:lang w:eastAsia="pt-BR"/>
              </w:rPr>
              <w:t>Área de Ampliação (m²)</w:t>
            </w:r>
          </w:p>
        </w:tc>
        <w:tc>
          <w:tcPr>
            <w:tcW w:w="1275" w:type="dxa"/>
            <w:shd w:val="clear" w:color="auto" w:fill="auto"/>
            <w:vAlign w:val="center"/>
          </w:tcPr>
          <w:p w:rsidR="00982B52" w:rsidRPr="00DC506A" w:rsidRDefault="00982B52" w:rsidP="00982B52">
            <w:pPr>
              <w:jc w:val="center"/>
              <w:rPr>
                <w:rFonts w:ascii="Arial" w:eastAsia="Times New Roman" w:hAnsi="Arial" w:cs="Arial"/>
                <w:b/>
                <w:sz w:val="16"/>
                <w:szCs w:val="16"/>
                <w:lang w:eastAsia="pt-BR"/>
              </w:rPr>
            </w:pPr>
            <w:r w:rsidRPr="00DC506A">
              <w:rPr>
                <w:rFonts w:ascii="Arial" w:eastAsia="Times New Roman" w:hAnsi="Arial" w:cs="Arial"/>
                <w:b/>
                <w:sz w:val="16"/>
                <w:szCs w:val="16"/>
                <w:lang w:eastAsia="pt-BR"/>
              </w:rPr>
              <w:t>Área de Reforma (m²)</w:t>
            </w:r>
          </w:p>
        </w:tc>
        <w:tc>
          <w:tcPr>
            <w:tcW w:w="1134" w:type="dxa"/>
            <w:shd w:val="clear" w:color="auto" w:fill="auto"/>
            <w:vAlign w:val="center"/>
          </w:tcPr>
          <w:p w:rsidR="00982B52" w:rsidRPr="00DC506A" w:rsidRDefault="00982B52" w:rsidP="00982B52">
            <w:pPr>
              <w:jc w:val="center"/>
              <w:rPr>
                <w:rFonts w:ascii="Arial" w:eastAsia="Times New Roman" w:hAnsi="Arial" w:cs="Arial"/>
                <w:b/>
                <w:sz w:val="16"/>
                <w:szCs w:val="16"/>
                <w:lang w:eastAsia="pt-BR"/>
              </w:rPr>
            </w:pPr>
            <w:r w:rsidRPr="00DC506A">
              <w:rPr>
                <w:rFonts w:ascii="Arial" w:eastAsia="Times New Roman" w:hAnsi="Arial" w:cs="Arial"/>
                <w:b/>
                <w:sz w:val="16"/>
                <w:szCs w:val="16"/>
                <w:lang w:eastAsia="pt-BR"/>
              </w:rPr>
              <w:t>Fonte de Recursos</w:t>
            </w:r>
          </w:p>
        </w:tc>
        <w:tc>
          <w:tcPr>
            <w:tcW w:w="1276" w:type="dxa"/>
            <w:shd w:val="clear" w:color="auto" w:fill="auto"/>
            <w:vAlign w:val="center"/>
          </w:tcPr>
          <w:p w:rsidR="00982B52" w:rsidRPr="00DC506A" w:rsidRDefault="00982B52" w:rsidP="00982B52">
            <w:pPr>
              <w:jc w:val="center"/>
              <w:rPr>
                <w:rFonts w:ascii="Arial" w:eastAsia="Times New Roman" w:hAnsi="Arial" w:cs="Arial"/>
                <w:b/>
                <w:sz w:val="16"/>
                <w:szCs w:val="16"/>
                <w:lang w:eastAsia="pt-BR"/>
              </w:rPr>
            </w:pPr>
            <w:r w:rsidRPr="00DC506A">
              <w:rPr>
                <w:rFonts w:ascii="Arial" w:eastAsia="Times New Roman" w:hAnsi="Arial" w:cs="Arial"/>
                <w:b/>
                <w:sz w:val="16"/>
                <w:szCs w:val="16"/>
                <w:lang w:eastAsia="pt-BR"/>
              </w:rPr>
              <w:t>Valor</w:t>
            </w:r>
          </w:p>
        </w:tc>
        <w:tc>
          <w:tcPr>
            <w:tcW w:w="1134" w:type="dxa"/>
            <w:shd w:val="clear" w:color="auto" w:fill="auto"/>
            <w:vAlign w:val="center"/>
          </w:tcPr>
          <w:p w:rsidR="00982B52" w:rsidRPr="00DC506A" w:rsidRDefault="00982B52" w:rsidP="00982B52">
            <w:pPr>
              <w:jc w:val="center"/>
              <w:rPr>
                <w:rFonts w:ascii="Arial" w:eastAsia="Times New Roman" w:hAnsi="Arial" w:cs="Arial"/>
                <w:b/>
                <w:sz w:val="16"/>
                <w:szCs w:val="16"/>
                <w:lang w:eastAsia="pt-BR"/>
              </w:rPr>
            </w:pPr>
            <w:r w:rsidRPr="00DC506A">
              <w:rPr>
                <w:rFonts w:ascii="Arial" w:eastAsia="Times New Roman" w:hAnsi="Arial" w:cs="Arial"/>
                <w:b/>
                <w:sz w:val="16"/>
                <w:szCs w:val="16"/>
                <w:lang w:eastAsia="pt-BR"/>
              </w:rPr>
              <w:t>Situação</w:t>
            </w:r>
          </w:p>
        </w:tc>
      </w:tr>
      <w:tr w:rsidR="00982B52" w:rsidRPr="00F31BB9" w:rsidTr="00982B52">
        <w:trPr>
          <w:trHeight w:val="300"/>
        </w:trPr>
        <w:tc>
          <w:tcPr>
            <w:tcW w:w="3970" w:type="dxa"/>
            <w:shd w:val="clear" w:color="auto" w:fill="auto"/>
            <w:vAlign w:val="center"/>
            <w:hideMark/>
          </w:tcPr>
          <w:p w:rsidR="00982B52" w:rsidRPr="00F31BB9" w:rsidRDefault="00982B52" w:rsidP="00982B52">
            <w:pPr>
              <w:jc w:val="center"/>
              <w:rPr>
                <w:rFonts w:ascii="Arial" w:eastAsia="Times New Roman" w:hAnsi="Arial" w:cs="Arial"/>
                <w:sz w:val="16"/>
                <w:szCs w:val="16"/>
                <w:lang w:eastAsia="pt-BR"/>
              </w:rPr>
            </w:pPr>
            <w:r w:rsidRPr="00F31BB9">
              <w:rPr>
                <w:rFonts w:ascii="Arial" w:eastAsia="Times New Roman" w:hAnsi="Arial" w:cs="Arial"/>
                <w:sz w:val="16"/>
                <w:szCs w:val="16"/>
                <w:lang w:eastAsia="pt-BR"/>
              </w:rPr>
              <w:t>Reforma e adequação para a Direção de Enfermagem (Item 01).</w:t>
            </w:r>
          </w:p>
        </w:tc>
        <w:tc>
          <w:tcPr>
            <w:tcW w:w="1418" w:type="dxa"/>
            <w:shd w:val="clear" w:color="auto" w:fill="auto"/>
            <w:vAlign w:val="center"/>
            <w:hideMark/>
          </w:tcPr>
          <w:p w:rsidR="00982B52" w:rsidRPr="00F31BB9" w:rsidRDefault="00982B52" w:rsidP="00982B52">
            <w:pPr>
              <w:jc w:val="center"/>
              <w:rPr>
                <w:rFonts w:ascii="Arial" w:eastAsia="Times New Roman" w:hAnsi="Arial" w:cs="Arial"/>
                <w:sz w:val="16"/>
                <w:szCs w:val="16"/>
                <w:lang w:eastAsia="pt-BR"/>
              </w:rPr>
            </w:pPr>
          </w:p>
        </w:tc>
        <w:tc>
          <w:tcPr>
            <w:tcW w:w="1275" w:type="dxa"/>
            <w:shd w:val="clear" w:color="auto" w:fill="auto"/>
            <w:vAlign w:val="center"/>
            <w:hideMark/>
          </w:tcPr>
          <w:p w:rsidR="00982B52" w:rsidRPr="00F31BB9" w:rsidRDefault="00982B52" w:rsidP="00982B52">
            <w:pPr>
              <w:jc w:val="center"/>
              <w:rPr>
                <w:rFonts w:ascii="Arial" w:eastAsia="Times New Roman" w:hAnsi="Arial" w:cs="Arial"/>
                <w:sz w:val="16"/>
                <w:szCs w:val="16"/>
                <w:lang w:eastAsia="pt-BR"/>
              </w:rPr>
            </w:pPr>
            <w:r w:rsidRPr="00F31BB9">
              <w:rPr>
                <w:rFonts w:ascii="Arial" w:eastAsia="Times New Roman" w:hAnsi="Arial" w:cs="Arial"/>
                <w:sz w:val="16"/>
                <w:szCs w:val="16"/>
                <w:lang w:eastAsia="pt-BR"/>
              </w:rPr>
              <w:t>24,84</w:t>
            </w:r>
          </w:p>
        </w:tc>
        <w:tc>
          <w:tcPr>
            <w:tcW w:w="1134" w:type="dxa"/>
            <w:shd w:val="clear" w:color="auto" w:fill="auto"/>
            <w:vAlign w:val="center"/>
            <w:hideMark/>
          </w:tcPr>
          <w:p w:rsidR="00982B52" w:rsidRPr="00F31BB9" w:rsidRDefault="00982B52" w:rsidP="00982B52">
            <w:pPr>
              <w:jc w:val="center"/>
              <w:rPr>
                <w:rFonts w:ascii="Arial" w:eastAsia="Times New Roman" w:hAnsi="Arial" w:cs="Arial"/>
                <w:sz w:val="16"/>
                <w:szCs w:val="16"/>
                <w:lang w:eastAsia="pt-BR"/>
              </w:rPr>
            </w:pPr>
            <w:r w:rsidRPr="00F31BB9">
              <w:rPr>
                <w:rFonts w:ascii="Arial" w:eastAsia="Times New Roman" w:hAnsi="Arial" w:cs="Arial"/>
                <w:sz w:val="16"/>
                <w:szCs w:val="16"/>
                <w:lang w:eastAsia="pt-BR"/>
              </w:rPr>
              <w:t>Recursos Próprios</w:t>
            </w:r>
          </w:p>
        </w:tc>
        <w:tc>
          <w:tcPr>
            <w:tcW w:w="1276" w:type="dxa"/>
            <w:shd w:val="clear" w:color="auto" w:fill="auto"/>
            <w:vAlign w:val="center"/>
            <w:hideMark/>
          </w:tcPr>
          <w:p w:rsidR="00982B52" w:rsidRPr="00F31BB9" w:rsidRDefault="00982B52" w:rsidP="00982B52">
            <w:pPr>
              <w:jc w:val="center"/>
              <w:rPr>
                <w:rFonts w:ascii="Arial" w:eastAsia="Times New Roman" w:hAnsi="Arial" w:cs="Arial"/>
                <w:sz w:val="16"/>
                <w:szCs w:val="16"/>
                <w:lang w:eastAsia="pt-BR"/>
              </w:rPr>
            </w:pPr>
            <w:r w:rsidRPr="00F31BB9">
              <w:rPr>
                <w:rFonts w:ascii="Arial" w:eastAsia="Times New Roman" w:hAnsi="Arial" w:cs="Arial"/>
                <w:sz w:val="16"/>
                <w:szCs w:val="16"/>
                <w:lang w:eastAsia="pt-BR"/>
              </w:rPr>
              <w:t>9.016,62</w:t>
            </w:r>
          </w:p>
        </w:tc>
        <w:tc>
          <w:tcPr>
            <w:tcW w:w="1134" w:type="dxa"/>
            <w:shd w:val="clear" w:color="auto" w:fill="auto"/>
            <w:vAlign w:val="center"/>
            <w:hideMark/>
          </w:tcPr>
          <w:p w:rsidR="00982B52" w:rsidRPr="00F31BB9" w:rsidRDefault="00982B52" w:rsidP="00982B52">
            <w:pPr>
              <w:jc w:val="center"/>
              <w:rPr>
                <w:rFonts w:ascii="Arial" w:eastAsia="Times New Roman" w:hAnsi="Arial" w:cs="Arial"/>
                <w:sz w:val="16"/>
                <w:szCs w:val="16"/>
                <w:lang w:eastAsia="pt-BR"/>
              </w:rPr>
            </w:pPr>
            <w:r w:rsidRPr="00F31BB9">
              <w:rPr>
                <w:rFonts w:ascii="Arial" w:eastAsia="Times New Roman" w:hAnsi="Arial" w:cs="Arial"/>
                <w:sz w:val="16"/>
                <w:szCs w:val="16"/>
                <w:lang w:eastAsia="pt-BR"/>
              </w:rPr>
              <w:t>Concluído</w:t>
            </w:r>
          </w:p>
        </w:tc>
      </w:tr>
      <w:tr w:rsidR="00982B52" w:rsidRPr="00F31BB9" w:rsidTr="00982B52">
        <w:trPr>
          <w:trHeight w:val="300"/>
        </w:trPr>
        <w:tc>
          <w:tcPr>
            <w:tcW w:w="3970" w:type="dxa"/>
            <w:shd w:val="clear" w:color="auto" w:fill="auto"/>
            <w:vAlign w:val="center"/>
            <w:hideMark/>
          </w:tcPr>
          <w:p w:rsidR="00982B52" w:rsidRPr="00F31BB9" w:rsidRDefault="00982B52" w:rsidP="00982B52">
            <w:pPr>
              <w:jc w:val="center"/>
              <w:rPr>
                <w:rFonts w:ascii="Arial" w:eastAsia="Times New Roman" w:hAnsi="Arial" w:cs="Arial"/>
                <w:sz w:val="16"/>
                <w:szCs w:val="16"/>
                <w:lang w:eastAsia="pt-BR"/>
              </w:rPr>
            </w:pPr>
            <w:r w:rsidRPr="00F31BB9">
              <w:rPr>
                <w:rFonts w:ascii="Arial" w:eastAsia="Times New Roman" w:hAnsi="Arial" w:cs="Arial"/>
                <w:sz w:val="16"/>
                <w:szCs w:val="16"/>
                <w:lang w:eastAsia="pt-BR"/>
              </w:rPr>
              <w:t>Reforma e adequação da sala de Emergência do Pronto Socorro (Item 02).</w:t>
            </w:r>
          </w:p>
        </w:tc>
        <w:tc>
          <w:tcPr>
            <w:tcW w:w="1418" w:type="dxa"/>
            <w:shd w:val="clear" w:color="auto" w:fill="auto"/>
            <w:vAlign w:val="center"/>
            <w:hideMark/>
          </w:tcPr>
          <w:p w:rsidR="00982B52" w:rsidRPr="00F31BB9" w:rsidRDefault="00982B52" w:rsidP="00982B52">
            <w:pPr>
              <w:jc w:val="center"/>
              <w:rPr>
                <w:rFonts w:ascii="Arial" w:eastAsia="Times New Roman" w:hAnsi="Arial" w:cs="Arial"/>
                <w:sz w:val="16"/>
                <w:szCs w:val="16"/>
                <w:lang w:eastAsia="pt-BR"/>
              </w:rPr>
            </w:pPr>
          </w:p>
        </w:tc>
        <w:tc>
          <w:tcPr>
            <w:tcW w:w="1275" w:type="dxa"/>
            <w:shd w:val="clear" w:color="auto" w:fill="auto"/>
            <w:vAlign w:val="center"/>
            <w:hideMark/>
          </w:tcPr>
          <w:p w:rsidR="00982B52" w:rsidRPr="00F31BB9" w:rsidRDefault="00982B52" w:rsidP="00982B52">
            <w:pPr>
              <w:jc w:val="center"/>
              <w:rPr>
                <w:rFonts w:ascii="Arial" w:eastAsia="Times New Roman" w:hAnsi="Arial" w:cs="Arial"/>
                <w:sz w:val="16"/>
                <w:szCs w:val="16"/>
                <w:lang w:eastAsia="pt-BR"/>
              </w:rPr>
            </w:pPr>
            <w:r w:rsidRPr="00F31BB9">
              <w:rPr>
                <w:rFonts w:ascii="Arial" w:eastAsia="Times New Roman" w:hAnsi="Arial" w:cs="Arial"/>
                <w:sz w:val="16"/>
                <w:szCs w:val="16"/>
                <w:lang w:eastAsia="pt-BR"/>
              </w:rPr>
              <w:t>47,06</w:t>
            </w:r>
          </w:p>
        </w:tc>
        <w:tc>
          <w:tcPr>
            <w:tcW w:w="1134" w:type="dxa"/>
            <w:shd w:val="clear" w:color="auto" w:fill="auto"/>
            <w:vAlign w:val="center"/>
            <w:hideMark/>
          </w:tcPr>
          <w:p w:rsidR="00982B52" w:rsidRPr="00F31BB9" w:rsidRDefault="00982B52" w:rsidP="00982B52">
            <w:pPr>
              <w:jc w:val="center"/>
              <w:rPr>
                <w:rFonts w:ascii="Arial" w:eastAsia="Times New Roman" w:hAnsi="Arial" w:cs="Arial"/>
                <w:sz w:val="16"/>
                <w:szCs w:val="16"/>
                <w:lang w:eastAsia="pt-BR"/>
              </w:rPr>
            </w:pPr>
            <w:r w:rsidRPr="00F31BB9">
              <w:rPr>
                <w:rFonts w:ascii="Arial" w:eastAsia="Times New Roman" w:hAnsi="Arial" w:cs="Arial"/>
                <w:sz w:val="16"/>
                <w:szCs w:val="16"/>
                <w:lang w:eastAsia="pt-BR"/>
              </w:rPr>
              <w:t>Recursos Próprios</w:t>
            </w:r>
          </w:p>
        </w:tc>
        <w:tc>
          <w:tcPr>
            <w:tcW w:w="1276" w:type="dxa"/>
            <w:shd w:val="clear" w:color="auto" w:fill="auto"/>
            <w:vAlign w:val="center"/>
            <w:hideMark/>
          </w:tcPr>
          <w:p w:rsidR="00982B52" w:rsidRPr="00F31BB9" w:rsidRDefault="00982B52" w:rsidP="00982B52">
            <w:pPr>
              <w:jc w:val="center"/>
              <w:rPr>
                <w:rFonts w:ascii="Arial" w:eastAsia="Times New Roman" w:hAnsi="Arial" w:cs="Arial"/>
                <w:sz w:val="16"/>
                <w:szCs w:val="16"/>
                <w:lang w:eastAsia="pt-BR"/>
              </w:rPr>
            </w:pPr>
            <w:r w:rsidRPr="00F31BB9">
              <w:rPr>
                <w:rFonts w:ascii="Arial" w:eastAsia="Times New Roman" w:hAnsi="Arial" w:cs="Arial"/>
                <w:sz w:val="16"/>
                <w:szCs w:val="16"/>
                <w:lang w:eastAsia="pt-BR"/>
              </w:rPr>
              <w:t>16.352,70</w:t>
            </w:r>
          </w:p>
        </w:tc>
        <w:tc>
          <w:tcPr>
            <w:tcW w:w="1134" w:type="dxa"/>
            <w:shd w:val="clear" w:color="auto" w:fill="auto"/>
            <w:vAlign w:val="center"/>
            <w:hideMark/>
          </w:tcPr>
          <w:p w:rsidR="00982B52" w:rsidRPr="00F31BB9" w:rsidRDefault="00982B52" w:rsidP="00982B52">
            <w:pPr>
              <w:jc w:val="center"/>
              <w:rPr>
                <w:rFonts w:ascii="Arial" w:eastAsia="Times New Roman" w:hAnsi="Arial" w:cs="Arial"/>
                <w:sz w:val="16"/>
                <w:szCs w:val="16"/>
                <w:lang w:eastAsia="pt-BR"/>
              </w:rPr>
            </w:pPr>
            <w:r w:rsidRPr="00F31BB9">
              <w:rPr>
                <w:rFonts w:ascii="Arial" w:eastAsia="Times New Roman" w:hAnsi="Arial" w:cs="Arial"/>
                <w:sz w:val="16"/>
                <w:szCs w:val="16"/>
                <w:lang w:eastAsia="pt-BR"/>
              </w:rPr>
              <w:t>Concluído</w:t>
            </w:r>
          </w:p>
        </w:tc>
      </w:tr>
      <w:tr w:rsidR="00982B52" w:rsidRPr="00F31BB9" w:rsidTr="00982B52">
        <w:trPr>
          <w:trHeight w:val="300"/>
        </w:trPr>
        <w:tc>
          <w:tcPr>
            <w:tcW w:w="3970" w:type="dxa"/>
            <w:shd w:val="clear" w:color="auto" w:fill="auto"/>
            <w:vAlign w:val="center"/>
            <w:hideMark/>
          </w:tcPr>
          <w:p w:rsidR="00982B52" w:rsidRPr="00F31BB9" w:rsidRDefault="00982B52" w:rsidP="00982B52">
            <w:pPr>
              <w:jc w:val="center"/>
              <w:rPr>
                <w:rFonts w:ascii="Arial" w:eastAsia="Times New Roman" w:hAnsi="Arial" w:cs="Arial"/>
                <w:sz w:val="16"/>
                <w:szCs w:val="16"/>
                <w:lang w:eastAsia="pt-BR"/>
              </w:rPr>
            </w:pPr>
            <w:r w:rsidRPr="00F31BB9">
              <w:rPr>
                <w:rFonts w:ascii="Arial" w:eastAsia="Times New Roman" w:hAnsi="Arial" w:cs="Arial"/>
                <w:sz w:val="16"/>
                <w:szCs w:val="16"/>
                <w:lang w:eastAsia="pt-BR"/>
              </w:rPr>
              <w:t>Construção de banheiro externo no Pronto Socorro (Item 03).</w:t>
            </w:r>
          </w:p>
        </w:tc>
        <w:tc>
          <w:tcPr>
            <w:tcW w:w="1418" w:type="dxa"/>
            <w:shd w:val="clear" w:color="auto" w:fill="auto"/>
            <w:vAlign w:val="center"/>
            <w:hideMark/>
          </w:tcPr>
          <w:p w:rsidR="00982B52" w:rsidRPr="00F31BB9" w:rsidRDefault="00982B52" w:rsidP="00982B52">
            <w:pPr>
              <w:jc w:val="center"/>
              <w:rPr>
                <w:rFonts w:ascii="Arial" w:eastAsia="Times New Roman" w:hAnsi="Arial" w:cs="Arial"/>
                <w:sz w:val="16"/>
                <w:szCs w:val="16"/>
                <w:lang w:eastAsia="pt-BR"/>
              </w:rPr>
            </w:pPr>
          </w:p>
        </w:tc>
        <w:tc>
          <w:tcPr>
            <w:tcW w:w="1275" w:type="dxa"/>
            <w:shd w:val="clear" w:color="auto" w:fill="auto"/>
            <w:vAlign w:val="center"/>
            <w:hideMark/>
          </w:tcPr>
          <w:p w:rsidR="00982B52" w:rsidRPr="00F31BB9" w:rsidRDefault="00982B52" w:rsidP="00982B52">
            <w:pPr>
              <w:jc w:val="center"/>
              <w:rPr>
                <w:rFonts w:ascii="Arial" w:eastAsia="Times New Roman" w:hAnsi="Arial" w:cs="Arial"/>
                <w:sz w:val="16"/>
                <w:szCs w:val="16"/>
                <w:lang w:eastAsia="pt-BR"/>
              </w:rPr>
            </w:pPr>
            <w:r w:rsidRPr="00F31BB9">
              <w:rPr>
                <w:rFonts w:ascii="Arial" w:eastAsia="Times New Roman" w:hAnsi="Arial" w:cs="Arial"/>
                <w:sz w:val="16"/>
                <w:szCs w:val="16"/>
                <w:lang w:eastAsia="pt-BR"/>
              </w:rPr>
              <w:t>5,73</w:t>
            </w:r>
          </w:p>
        </w:tc>
        <w:tc>
          <w:tcPr>
            <w:tcW w:w="1134" w:type="dxa"/>
            <w:shd w:val="clear" w:color="auto" w:fill="auto"/>
            <w:vAlign w:val="center"/>
            <w:hideMark/>
          </w:tcPr>
          <w:p w:rsidR="00982B52" w:rsidRPr="00F31BB9" w:rsidRDefault="00982B52" w:rsidP="00982B52">
            <w:pPr>
              <w:jc w:val="center"/>
              <w:rPr>
                <w:rFonts w:ascii="Arial" w:eastAsia="Times New Roman" w:hAnsi="Arial" w:cs="Arial"/>
                <w:sz w:val="16"/>
                <w:szCs w:val="16"/>
                <w:lang w:eastAsia="pt-BR"/>
              </w:rPr>
            </w:pPr>
            <w:r w:rsidRPr="00F31BB9">
              <w:rPr>
                <w:rFonts w:ascii="Arial" w:eastAsia="Times New Roman" w:hAnsi="Arial" w:cs="Arial"/>
                <w:sz w:val="16"/>
                <w:szCs w:val="16"/>
                <w:lang w:eastAsia="pt-BR"/>
              </w:rPr>
              <w:t>Recursos Próprios</w:t>
            </w:r>
          </w:p>
        </w:tc>
        <w:tc>
          <w:tcPr>
            <w:tcW w:w="1276" w:type="dxa"/>
            <w:shd w:val="clear" w:color="auto" w:fill="auto"/>
            <w:vAlign w:val="center"/>
            <w:hideMark/>
          </w:tcPr>
          <w:p w:rsidR="00982B52" w:rsidRPr="00F31BB9" w:rsidRDefault="00982B52" w:rsidP="00982B52">
            <w:pPr>
              <w:jc w:val="center"/>
              <w:rPr>
                <w:rFonts w:ascii="Arial" w:eastAsia="Times New Roman" w:hAnsi="Arial" w:cs="Arial"/>
                <w:sz w:val="16"/>
                <w:szCs w:val="16"/>
                <w:lang w:eastAsia="pt-BR"/>
              </w:rPr>
            </w:pPr>
            <w:r w:rsidRPr="00F31BB9">
              <w:rPr>
                <w:rFonts w:ascii="Arial" w:eastAsia="Times New Roman" w:hAnsi="Arial" w:cs="Arial"/>
                <w:sz w:val="16"/>
                <w:szCs w:val="16"/>
                <w:lang w:eastAsia="pt-BR"/>
              </w:rPr>
              <w:t>14.061,41</w:t>
            </w:r>
          </w:p>
        </w:tc>
        <w:tc>
          <w:tcPr>
            <w:tcW w:w="1134" w:type="dxa"/>
            <w:shd w:val="clear" w:color="auto" w:fill="auto"/>
            <w:vAlign w:val="center"/>
            <w:hideMark/>
          </w:tcPr>
          <w:p w:rsidR="00982B52" w:rsidRPr="00F31BB9" w:rsidRDefault="00982B52" w:rsidP="00982B52">
            <w:pPr>
              <w:jc w:val="center"/>
              <w:rPr>
                <w:rFonts w:ascii="Arial" w:eastAsia="Times New Roman" w:hAnsi="Arial" w:cs="Arial"/>
                <w:sz w:val="16"/>
                <w:szCs w:val="16"/>
                <w:lang w:eastAsia="pt-BR"/>
              </w:rPr>
            </w:pPr>
            <w:r w:rsidRPr="00F31BB9">
              <w:rPr>
                <w:rFonts w:ascii="Arial" w:eastAsia="Times New Roman" w:hAnsi="Arial" w:cs="Arial"/>
                <w:sz w:val="16"/>
                <w:szCs w:val="16"/>
                <w:lang w:eastAsia="pt-BR"/>
              </w:rPr>
              <w:t>Concluído</w:t>
            </w:r>
          </w:p>
        </w:tc>
      </w:tr>
      <w:tr w:rsidR="00982B52" w:rsidRPr="00F31BB9" w:rsidTr="00982B52">
        <w:trPr>
          <w:trHeight w:val="450"/>
        </w:trPr>
        <w:tc>
          <w:tcPr>
            <w:tcW w:w="3970" w:type="dxa"/>
            <w:shd w:val="clear" w:color="auto" w:fill="auto"/>
            <w:vAlign w:val="center"/>
            <w:hideMark/>
          </w:tcPr>
          <w:p w:rsidR="00982B52" w:rsidRPr="00F31BB9" w:rsidRDefault="00982B52" w:rsidP="00982B52">
            <w:pPr>
              <w:jc w:val="center"/>
              <w:rPr>
                <w:rFonts w:ascii="Arial" w:eastAsia="Times New Roman" w:hAnsi="Arial" w:cs="Arial"/>
                <w:sz w:val="16"/>
                <w:szCs w:val="16"/>
                <w:lang w:eastAsia="pt-BR"/>
              </w:rPr>
            </w:pPr>
            <w:r w:rsidRPr="00F31BB9">
              <w:rPr>
                <w:rFonts w:ascii="Arial" w:eastAsia="Times New Roman" w:hAnsi="Arial" w:cs="Arial"/>
                <w:sz w:val="16"/>
                <w:szCs w:val="16"/>
                <w:lang w:eastAsia="pt-BR"/>
              </w:rPr>
              <w:t>Reforma e ampliação do Pronto Socorro do Hospital Universitário do Oeste do Paraná - HUOP.</w:t>
            </w:r>
          </w:p>
        </w:tc>
        <w:tc>
          <w:tcPr>
            <w:tcW w:w="1418" w:type="dxa"/>
            <w:shd w:val="clear" w:color="auto" w:fill="auto"/>
            <w:vAlign w:val="center"/>
            <w:hideMark/>
          </w:tcPr>
          <w:p w:rsidR="00982B52" w:rsidRPr="00F31BB9" w:rsidRDefault="00982B52" w:rsidP="00982B52">
            <w:pPr>
              <w:jc w:val="center"/>
              <w:rPr>
                <w:rFonts w:ascii="Arial" w:eastAsia="Times New Roman" w:hAnsi="Arial" w:cs="Arial"/>
                <w:sz w:val="16"/>
                <w:szCs w:val="16"/>
                <w:lang w:eastAsia="pt-BR"/>
              </w:rPr>
            </w:pPr>
            <w:r w:rsidRPr="00F31BB9">
              <w:rPr>
                <w:rFonts w:ascii="Arial" w:eastAsia="Times New Roman" w:hAnsi="Arial" w:cs="Arial"/>
                <w:sz w:val="16"/>
                <w:szCs w:val="16"/>
                <w:lang w:eastAsia="pt-BR"/>
              </w:rPr>
              <w:t>193,82</w:t>
            </w:r>
          </w:p>
        </w:tc>
        <w:tc>
          <w:tcPr>
            <w:tcW w:w="1275" w:type="dxa"/>
            <w:shd w:val="clear" w:color="auto" w:fill="auto"/>
            <w:vAlign w:val="center"/>
            <w:hideMark/>
          </w:tcPr>
          <w:p w:rsidR="00982B52" w:rsidRPr="00F31BB9" w:rsidRDefault="00982B52" w:rsidP="00982B52">
            <w:pPr>
              <w:jc w:val="center"/>
              <w:rPr>
                <w:rFonts w:ascii="Arial" w:eastAsia="Times New Roman" w:hAnsi="Arial" w:cs="Arial"/>
                <w:sz w:val="16"/>
                <w:szCs w:val="16"/>
                <w:lang w:eastAsia="pt-BR"/>
              </w:rPr>
            </w:pPr>
            <w:r w:rsidRPr="00F31BB9">
              <w:rPr>
                <w:rFonts w:ascii="Arial" w:eastAsia="Times New Roman" w:hAnsi="Arial" w:cs="Arial"/>
                <w:sz w:val="16"/>
                <w:szCs w:val="16"/>
                <w:lang w:eastAsia="pt-BR"/>
              </w:rPr>
              <w:t>1.234,94</w:t>
            </w:r>
          </w:p>
        </w:tc>
        <w:tc>
          <w:tcPr>
            <w:tcW w:w="1134" w:type="dxa"/>
            <w:shd w:val="clear" w:color="auto" w:fill="auto"/>
            <w:vAlign w:val="center"/>
            <w:hideMark/>
          </w:tcPr>
          <w:p w:rsidR="00982B52" w:rsidRPr="00F31BB9" w:rsidRDefault="00982B52" w:rsidP="00982B52">
            <w:pPr>
              <w:jc w:val="center"/>
              <w:rPr>
                <w:rFonts w:ascii="Arial" w:eastAsia="Times New Roman" w:hAnsi="Arial" w:cs="Arial"/>
                <w:sz w:val="16"/>
                <w:szCs w:val="16"/>
                <w:lang w:eastAsia="pt-BR"/>
              </w:rPr>
            </w:pPr>
            <w:r w:rsidRPr="00F31BB9">
              <w:rPr>
                <w:rFonts w:ascii="Arial" w:eastAsia="Times New Roman" w:hAnsi="Arial" w:cs="Arial"/>
                <w:sz w:val="16"/>
                <w:szCs w:val="16"/>
                <w:lang w:eastAsia="pt-BR"/>
              </w:rPr>
              <w:t>SESA</w:t>
            </w:r>
          </w:p>
        </w:tc>
        <w:tc>
          <w:tcPr>
            <w:tcW w:w="1276" w:type="dxa"/>
            <w:shd w:val="clear" w:color="auto" w:fill="auto"/>
            <w:vAlign w:val="center"/>
            <w:hideMark/>
          </w:tcPr>
          <w:p w:rsidR="00982B52" w:rsidRPr="00F31BB9" w:rsidRDefault="00982B52" w:rsidP="00982B52">
            <w:pPr>
              <w:jc w:val="center"/>
              <w:rPr>
                <w:rFonts w:ascii="Arial" w:eastAsia="Times New Roman" w:hAnsi="Arial" w:cs="Arial"/>
                <w:sz w:val="16"/>
                <w:szCs w:val="16"/>
                <w:lang w:eastAsia="pt-BR"/>
              </w:rPr>
            </w:pPr>
            <w:r w:rsidRPr="00F31BB9">
              <w:rPr>
                <w:rFonts w:ascii="Arial" w:eastAsia="Times New Roman" w:hAnsi="Arial" w:cs="Arial"/>
                <w:sz w:val="16"/>
                <w:szCs w:val="16"/>
                <w:lang w:eastAsia="pt-BR"/>
              </w:rPr>
              <w:t>2.405.897,09</w:t>
            </w:r>
          </w:p>
        </w:tc>
        <w:tc>
          <w:tcPr>
            <w:tcW w:w="1134" w:type="dxa"/>
            <w:shd w:val="clear" w:color="auto" w:fill="auto"/>
            <w:vAlign w:val="center"/>
            <w:hideMark/>
          </w:tcPr>
          <w:p w:rsidR="00982B52" w:rsidRPr="00F31BB9" w:rsidRDefault="00982B52" w:rsidP="00982B52">
            <w:pPr>
              <w:jc w:val="center"/>
              <w:rPr>
                <w:rFonts w:ascii="Arial" w:eastAsia="Times New Roman" w:hAnsi="Arial" w:cs="Arial"/>
                <w:sz w:val="16"/>
                <w:szCs w:val="16"/>
                <w:lang w:eastAsia="pt-BR"/>
              </w:rPr>
            </w:pPr>
            <w:r w:rsidRPr="00F31BB9">
              <w:rPr>
                <w:rFonts w:ascii="Arial" w:eastAsia="Times New Roman" w:hAnsi="Arial" w:cs="Arial"/>
                <w:sz w:val="16"/>
                <w:szCs w:val="16"/>
                <w:lang w:eastAsia="pt-BR"/>
              </w:rPr>
              <w:t>em execução</w:t>
            </w:r>
          </w:p>
        </w:tc>
      </w:tr>
      <w:tr w:rsidR="00982B52" w:rsidRPr="00F31BB9" w:rsidTr="00982B52">
        <w:trPr>
          <w:trHeight w:val="450"/>
        </w:trPr>
        <w:tc>
          <w:tcPr>
            <w:tcW w:w="3970" w:type="dxa"/>
            <w:shd w:val="clear" w:color="auto" w:fill="auto"/>
            <w:vAlign w:val="center"/>
            <w:hideMark/>
          </w:tcPr>
          <w:p w:rsidR="00982B52" w:rsidRPr="00F31BB9" w:rsidRDefault="00982B52" w:rsidP="00982B52">
            <w:pPr>
              <w:jc w:val="center"/>
              <w:rPr>
                <w:rFonts w:ascii="Arial" w:eastAsia="Times New Roman" w:hAnsi="Arial" w:cs="Arial"/>
                <w:sz w:val="16"/>
                <w:szCs w:val="16"/>
                <w:lang w:eastAsia="pt-BR"/>
              </w:rPr>
            </w:pPr>
            <w:r w:rsidRPr="00F31BB9">
              <w:rPr>
                <w:rFonts w:ascii="Arial" w:eastAsia="Times New Roman" w:hAnsi="Arial" w:cs="Arial"/>
                <w:sz w:val="16"/>
                <w:szCs w:val="16"/>
                <w:lang w:eastAsia="pt-BR"/>
              </w:rPr>
              <w:t>Reforma e ampliação da Ala G2 do Hospital Universitário do Oeste do Paraná - HUOP.</w:t>
            </w:r>
          </w:p>
        </w:tc>
        <w:tc>
          <w:tcPr>
            <w:tcW w:w="1418" w:type="dxa"/>
            <w:shd w:val="clear" w:color="auto" w:fill="auto"/>
            <w:vAlign w:val="center"/>
            <w:hideMark/>
          </w:tcPr>
          <w:p w:rsidR="00982B52" w:rsidRPr="00F31BB9" w:rsidRDefault="00982B52" w:rsidP="00982B52">
            <w:pPr>
              <w:jc w:val="center"/>
              <w:rPr>
                <w:rFonts w:ascii="Arial" w:eastAsia="Times New Roman" w:hAnsi="Arial" w:cs="Arial"/>
                <w:sz w:val="16"/>
                <w:szCs w:val="16"/>
                <w:lang w:eastAsia="pt-BR"/>
              </w:rPr>
            </w:pPr>
          </w:p>
        </w:tc>
        <w:tc>
          <w:tcPr>
            <w:tcW w:w="1275" w:type="dxa"/>
            <w:shd w:val="clear" w:color="auto" w:fill="auto"/>
            <w:vAlign w:val="center"/>
            <w:hideMark/>
          </w:tcPr>
          <w:p w:rsidR="00982B52" w:rsidRPr="00F31BB9" w:rsidRDefault="00982B52" w:rsidP="00982B52">
            <w:pPr>
              <w:jc w:val="center"/>
              <w:rPr>
                <w:rFonts w:ascii="Arial" w:eastAsia="Times New Roman" w:hAnsi="Arial" w:cs="Arial"/>
                <w:sz w:val="16"/>
                <w:szCs w:val="16"/>
                <w:lang w:eastAsia="pt-BR"/>
              </w:rPr>
            </w:pPr>
            <w:r w:rsidRPr="00F31BB9">
              <w:rPr>
                <w:rFonts w:ascii="Arial" w:eastAsia="Times New Roman" w:hAnsi="Arial" w:cs="Arial"/>
                <w:sz w:val="16"/>
                <w:szCs w:val="16"/>
                <w:lang w:eastAsia="pt-BR"/>
              </w:rPr>
              <w:t>455,65</w:t>
            </w:r>
          </w:p>
        </w:tc>
        <w:tc>
          <w:tcPr>
            <w:tcW w:w="1134" w:type="dxa"/>
            <w:shd w:val="clear" w:color="auto" w:fill="auto"/>
            <w:vAlign w:val="center"/>
            <w:hideMark/>
          </w:tcPr>
          <w:p w:rsidR="00982B52" w:rsidRPr="00F31BB9" w:rsidRDefault="00982B52" w:rsidP="00982B52">
            <w:pPr>
              <w:jc w:val="center"/>
              <w:rPr>
                <w:rFonts w:ascii="Arial" w:eastAsia="Times New Roman" w:hAnsi="Arial" w:cs="Arial"/>
                <w:sz w:val="16"/>
                <w:szCs w:val="16"/>
                <w:lang w:eastAsia="pt-BR"/>
              </w:rPr>
            </w:pPr>
            <w:r w:rsidRPr="00F31BB9">
              <w:rPr>
                <w:rFonts w:ascii="Arial" w:eastAsia="Times New Roman" w:hAnsi="Arial" w:cs="Arial"/>
                <w:sz w:val="16"/>
                <w:szCs w:val="16"/>
                <w:lang w:eastAsia="pt-BR"/>
              </w:rPr>
              <w:t>SESA</w:t>
            </w:r>
          </w:p>
        </w:tc>
        <w:tc>
          <w:tcPr>
            <w:tcW w:w="1276" w:type="dxa"/>
            <w:shd w:val="clear" w:color="auto" w:fill="auto"/>
            <w:vAlign w:val="center"/>
            <w:hideMark/>
          </w:tcPr>
          <w:p w:rsidR="00982B52" w:rsidRPr="00F31BB9" w:rsidRDefault="00982B52" w:rsidP="00982B52">
            <w:pPr>
              <w:jc w:val="center"/>
              <w:rPr>
                <w:rFonts w:ascii="Arial" w:eastAsia="Times New Roman" w:hAnsi="Arial" w:cs="Arial"/>
                <w:sz w:val="16"/>
                <w:szCs w:val="16"/>
                <w:lang w:eastAsia="pt-BR"/>
              </w:rPr>
            </w:pPr>
            <w:r w:rsidRPr="00F31BB9">
              <w:rPr>
                <w:rFonts w:ascii="Arial" w:eastAsia="Times New Roman" w:hAnsi="Arial" w:cs="Arial"/>
                <w:sz w:val="16"/>
                <w:szCs w:val="16"/>
                <w:lang w:eastAsia="pt-BR"/>
              </w:rPr>
              <w:t>480.391,97</w:t>
            </w:r>
          </w:p>
        </w:tc>
        <w:tc>
          <w:tcPr>
            <w:tcW w:w="1134" w:type="dxa"/>
            <w:shd w:val="clear" w:color="auto" w:fill="auto"/>
            <w:vAlign w:val="center"/>
            <w:hideMark/>
          </w:tcPr>
          <w:p w:rsidR="00982B52" w:rsidRPr="00F31BB9" w:rsidRDefault="00982B52" w:rsidP="00982B52">
            <w:pPr>
              <w:jc w:val="center"/>
              <w:rPr>
                <w:rFonts w:ascii="Arial" w:eastAsia="Times New Roman" w:hAnsi="Arial" w:cs="Arial"/>
                <w:sz w:val="16"/>
                <w:szCs w:val="16"/>
                <w:lang w:eastAsia="pt-BR"/>
              </w:rPr>
            </w:pPr>
            <w:r w:rsidRPr="00F31BB9">
              <w:rPr>
                <w:rFonts w:ascii="Arial" w:eastAsia="Times New Roman" w:hAnsi="Arial" w:cs="Arial"/>
                <w:sz w:val="16"/>
                <w:szCs w:val="16"/>
                <w:lang w:eastAsia="pt-BR"/>
              </w:rPr>
              <w:t>em execução</w:t>
            </w:r>
          </w:p>
        </w:tc>
      </w:tr>
      <w:tr w:rsidR="00982B52" w:rsidRPr="00F31BB9" w:rsidTr="00982B52">
        <w:trPr>
          <w:trHeight w:val="450"/>
        </w:trPr>
        <w:tc>
          <w:tcPr>
            <w:tcW w:w="3970" w:type="dxa"/>
            <w:shd w:val="clear" w:color="auto" w:fill="auto"/>
            <w:vAlign w:val="center"/>
            <w:hideMark/>
          </w:tcPr>
          <w:p w:rsidR="00982B52" w:rsidRPr="00F31BB9" w:rsidRDefault="00982B52" w:rsidP="00982B52">
            <w:pPr>
              <w:jc w:val="center"/>
              <w:rPr>
                <w:rFonts w:ascii="Arial" w:eastAsia="Times New Roman" w:hAnsi="Arial" w:cs="Arial"/>
                <w:sz w:val="16"/>
                <w:szCs w:val="16"/>
                <w:lang w:eastAsia="pt-BR"/>
              </w:rPr>
            </w:pPr>
            <w:r w:rsidRPr="00F31BB9">
              <w:rPr>
                <w:rFonts w:ascii="Arial" w:eastAsia="Times New Roman" w:hAnsi="Arial" w:cs="Arial"/>
                <w:sz w:val="16"/>
                <w:szCs w:val="16"/>
                <w:lang w:eastAsia="pt-BR"/>
              </w:rPr>
              <w:t>Reforma e ampliação da UTI Pediátrica do Hospital Universitário do Oeste do Paraná - HUOP.</w:t>
            </w:r>
          </w:p>
        </w:tc>
        <w:tc>
          <w:tcPr>
            <w:tcW w:w="1418" w:type="dxa"/>
            <w:shd w:val="clear" w:color="auto" w:fill="auto"/>
            <w:vAlign w:val="center"/>
            <w:hideMark/>
          </w:tcPr>
          <w:p w:rsidR="00982B52" w:rsidRPr="00F31BB9" w:rsidRDefault="00982B52" w:rsidP="00982B52">
            <w:pPr>
              <w:jc w:val="center"/>
              <w:rPr>
                <w:rFonts w:ascii="Arial" w:eastAsia="Times New Roman" w:hAnsi="Arial" w:cs="Arial"/>
                <w:sz w:val="16"/>
                <w:szCs w:val="16"/>
                <w:lang w:eastAsia="pt-BR"/>
              </w:rPr>
            </w:pPr>
          </w:p>
        </w:tc>
        <w:tc>
          <w:tcPr>
            <w:tcW w:w="1275" w:type="dxa"/>
            <w:shd w:val="clear" w:color="auto" w:fill="auto"/>
            <w:vAlign w:val="center"/>
            <w:hideMark/>
          </w:tcPr>
          <w:p w:rsidR="00982B52" w:rsidRPr="00F31BB9" w:rsidRDefault="00982B52" w:rsidP="00982B52">
            <w:pPr>
              <w:jc w:val="center"/>
              <w:rPr>
                <w:rFonts w:ascii="Arial" w:eastAsia="Times New Roman" w:hAnsi="Arial" w:cs="Arial"/>
                <w:sz w:val="16"/>
                <w:szCs w:val="16"/>
                <w:lang w:eastAsia="pt-BR"/>
              </w:rPr>
            </w:pPr>
            <w:r w:rsidRPr="00F31BB9">
              <w:rPr>
                <w:rFonts w:ascii="Arial" w:eastAsia="Times New Roman" w:hAnsi="Arial" w:cs="Arial"/>
                <w:sz w:val="16"/>
                <w:szCs w:val="16"/>
                <w:lang w:eastAsia="pt-BR"/>
              </w:rPr>
              <w:t>221,85</w:t>
            </w:r>
          </w:p>
        </w:tc>
        <w:tc>
          <w:tcPr>
            <w:tcW w:w="1134" w:type="dxa"/>
            <w:shd w:val="clear" w:color="auto" w:fill="auto"/>
            <w:vAlign w:val="center"/>
            <w:hideMark/>
          </w:tcPr>
          <w:p w:rsidR="00982B52" w:rsidRPr="00F31BB9" w:rsidRDefault="00982B52" w:rsidP="00982B52">
            <w:pPr>
              <w:jc w:val="center"/>
              <w:rPr>
                <w:rFonts w:ascii="Arial" w:eastAsia="Times New Roman" w:hAnsi="Arial" w:cs="Arial"/>
                <w:sz w:val="16"/>
                <w:szCs w:val="16"/>
                <w:lang w:eastAsia="pt-BR"/>
              </w:rPr>
            </w:pPr>
            <w:r w:rsidRPr="00F31BB9">
              <w:rPr>
                <w:rFonts w:ascii="Arial" w:eastAsia="Times New Roman" w:hAnsi="Arial" w:cs="Arial"/>
                <w:sz w:val="16"/>
                <w:szCs w:val="16"/>
                <w:lang w:eastAsia="pt-BR"/>
              </w:rPr>
              <w:t>SESA</w:t>
            </w:r>
          </w:p>
        </w:tc>
        <w:tc>
          <w:tcPr>
            <w:tcW w:w="1276" w:type="dxa"/>
            <w:shd w:val="clear" w:color="auto" w:fill="auto"/>
            <w:vAlign w:val="center"/>
            <w:hideMark/>
          </w:tcPr>
          <w:p w:rsidR="00982B52" w:rsidRPr="00F31BB9" w:rsidRDefault="00982B52" w:rsidP="00982B52">
            <w:pPr>
              <w:jc w:val="center"/>
              <w:rPr>
                <w:rFonts w:ascii="Arial" w:eastAsia="Times New Roman" w:hAnsi="Arial" w:cs="Arial"/>
                <w:sz w:val="16"/>
                <w:szCs w:val="16"/>
                <w:lang w:eastAsia="pt-BR"/>
              </w:rPr>
            </w:pPr>
            <w:r w:rsidRPr="00F31BB9">
              <w:rPr>
                <w:rFonts w:ascii="Arial" w:eastAsia="Times New Roman" w:hAnsi="Arial" w:cs="Arial"/>
                <w:sz w:val="16"/>
                <w:szCs w:val="16"/>
                <w:lang w:eastAsia="pt-BR"/>
              </w:rPr>
              <w:t>472.615,24</w:t>
            </w:r>
          </w:p>
        </w:tc>
        <w:tc>
          <w:tcPr>
            <w:tcW w:w="1134" w:type="dxa"/>
            <w:shd w:val="clear" w:color="auto" w:fill="auto"/>
            <w:vAlign w:val="center"/>
            <w:hideMark/>
          </w:tcPr>
          <w:p w:rsidR="00982B52" w:rsidRPr="00F31BB9" w:rsidRDefault="00982B52" w:rsidP="00982B52">
            <w:pPr>
              <w:jc w:val="center"/>
              <w:rPr>
                <w:rFonts w:ascii="Arial" w:eastAsia="Times New Roman" w:hAnsi="Arial" w:cs="Arial"/>
                <w:sz w:val="16"/>
                <w:szCs w:val="16"/>
                <w:lang w:eastAsia="pt-BR"/>
              </w:rPr>
            </w:pPr>
            <w:r w:rsidRPr="00F31BB9">
              <w:rPr>
                <w:rFonts w:ascii="Arial" w:eastAsia="Times New Roman" w:hAnsi="Arial" w:cs="Arial"/>
                <w:sz w:val="16"/>
                <w:szCs w:val="16"/>
                <w:lang w:eastAsia="pt-BR"/>
              </w:rPr>
              <w:t>em execução</w:t>
            </w:r>
          </w:p>
        </w:tc>
      </w:tr>
      <w:tr w:rsidR="00982B52" w:rsidRPr="00F31BB9" w:rsidTr="00982B52">
        <w:trPr>
          <w:trHeight w:val="900"/>
        </w:trPr>
        <w:tc>
          <w:tcPr>
            <w:tcW w:w="3970" w:type="dxa"/>
            <w:shd w:val="clear" w:color="auto" w:fill="auto"/>
            <w:vAlign w:val="center"/>
            <w:hideMark/>
          </w:tcPr>
          <w:p w:rsidR="00982B52" w:rsidRPr="00F31BB9" w:rsidRDefault="00982B52" w:rsidP="00982B52">
            <w:pPr>
              <w:jc w:val="center"/>
              <w:rPr>
                <w:rFonts w:ascii="Arial" w:eastAsia="Times New Roman" w:hAnsi="Arial" w:cs="Arial"/>
                <w:sz w:val="16"/>
                <w:szCs w:val="16"/>
                <w:lang w:eastAsia="pt-BR"/>
              </w:rPr>
            </w:pPr>
            <w:r w:rsidRPr="00F31BB9">
              <w:rPr>
                <w:rFonts w:ascii="Arial" w:eastAsia="Times New Roman" w:hAnsi="Arial" w:cs="Arial"/>
                <w:sz w:val="16"/>
                <w:szCs w:val="16"/>
                <w:lang w:eastAsia="pt-BR"/>
              </w:rPr>
              <w:t>Execução da obra da Ala Materno Infantil do Hospital Universitário do Oeste do Paraná - HUOP (Fase 01).</w:t>
            </w:r>
            <w:r w:rsidRPr="00F31BB9">
              <w:rPr>
                <w:rFonts w:ascii="Arial" w:eastAsia="Times New Roman" w:hAnsi="Arial" w:cs="Arial"/>
                <w:sz w:val="16"/>
                <w:szCs w:val="16"/>
                <w:lang w:eastAsia="pt-BR"/>
              </w:rPr>
              <w:br/>
              <w:t>Obs: Considerar a área de 5.127,54 m² somente após a conclusão de todas as Fases.</w:t>
            </w:r>
          </w:p>
        </w:tc>
        <w:tc>
          <w:tcPr>
            <w:tcW w:w="1418" w:type="dxa"/>
            <w:shd w:val="clear" w:color="auto" w:fill="auto"/>
            <w:vAlign w:val="center"/>
            <w:hideMark/>
          </w:tcPr>
          <w:p w:rsidR="00982B52" w:rsidRPr="00F31BB9" w:rsidRDefault="00982B52" w:rsidP="00982B52">
            <w:pPr>
              <w:jc w:val="center"/>
              <w:rPr>
                <w:rFonts w:ascii="Arial" w:eastAsia="Times New Roman" w:hAnsi="Arial" w:cs="Arial"/>
                <w:sz w:val="16"/>
                <w:szCs w:val="16"/>
                <w:lang w:eastAsia="pt-BR"/>
              </w:rPr>
            </w:pPr>
            <w:r w:rsidRPr="00F31BB9">
              <w:rPr>
                <w:rFonts w:ascii="Arial" w:eastAsia="Times New Roman" w:hAnsi="Arial" w:cs="Arial"/>
                <w:sz w:val="16"/>
                <w:szCs w:val="16"/>
                <w:lang w:eastAsia="pt-BR"/>
              </w:rPr>
              <w:t>5.127,54</w:t>
            </w:r>
          </w:p>
        </w:tc>
        <w:tc>
          <w:tcPr>
            <w:tcW w:w="1275" w:type="dxa"/>
            <w:shd w:val="clear" w:color="auto" w:fill="auto"/>
            <w:vAlign w:val="center"/>
            <w:hideMark/>
          </w:tcPr>
          <w:p w:rsidR="00982B52" w:rsidRPr="00F31BB9" w:rsidRDefault="00982B52" w:rsidP="00982B52">
            <w:pPr>
              <w:jc w:val="center"/>
              <w:rPr>
                <w:rFonts w:ascii="Arial" w:eastAsia="Times New Roman" w:hAnsi="Arial" w:cs="Arial"/>
                <w:sz w:val="16"/>
                <w:szCs w:val="16"/>
                <w:lang w:eastAsia="pt-BR"/>
              </w:rPr>
            </w:pPr>
          </w:p>
        </w:tc>
        <w:tc>
          <w:tcPr>
            <w:tcW w:w="1134" w:type="dxa"/>
            <w:shd w:val="clear" w:color="auto" w:fill="auto"/>
            <w:vAlign w:val="center"/>
            <w:hideMark/>
          </w:tcPr>
          <w:p w:rsidR="00982B52" w:rsidRPr="00F31BB9" w:rsidRDefault="00982B52" w:rsidP="00982B52">
            <w:pPr>
              <w:jc w:val="center"/>
              <w:rPr>
                <w:rFonts w:ascii="Arial" w:eastAsia="Times New Roman" w:hAnsi="Arial" w:cs="Arial"/>
                <w:sz w:val="16"/>
                <w:szCs w:val="16"/>
                <w:lang w:eastAsia="pt-BR"/>
              </w:rPr>
            </w:pPr>
            <w:r w:rsidRPr="00F31BB9">
              <w:rPr>
                <w:rFonts w:ascii="Arial" w:eastAsia="Times New Roman" w:hAnsi="Arial" w:cs="Arial"/>
                <w:sz w:val="16"/>
                <w:szCs w:val="16"/>
                <w:lang w:eastAsia="pt-BR"/>
              </w:rPr>
              <w:t>SESA</w:t>
            </w:r>
          </w:p>
        </w:tc>
        <w:tc>
          <w:tcPr>
            <w:tcW w:w="1276" w:type="dxa"/>
            <w:shd w:val="clear" w:color="auto" w:fill="auto"/>
            <w:vAlign w:val="center"/>
            <w:hideMark/>
          </w:tcPr>
          <w:p w:rsidR="00982B52" w:rsidRPr="00F31BB9" w:rsidRDefault="00982B52" w:rsidP="00982B52">
            <w:pPr>
              <w:jc w:val="center"/>
              <w:rPr>
                <w:rFonts w:ascii="Arial" w:eastAsia="Times New Roman" w:hAnsi="Arial" w:cs="Arial"/>
                <w:sz w:val="16"/>
                <w:szCs w:val="16"/>
                <w:lang w:eastAsia="pt-BR"/>
              </w:rPr>
            </w:pPr>
            <w:r w:rsidRPr="00F31BB9">
              <w:rPr>
                <w:rFonts w:ascii="Arial" w:eastAsia="Times New Roman" w:hAnsi="Arial" w:cs="Arial"/>
                <w:sz w:val="16"/>
                <w:szCs w:val="16"/>
                <w:lang w:eastAsia="pt-BR"/>
              </w:rPr>
              <w:t>7.000.000,00</w:t>
            </w:r>
          </w:p>
        </w:tc>
        <w:tc>
          <w:tcPr>
            <w:tcW w:w="1134" w:type="dxa"/>
            <w:shd w:val="clear" w:color="auto" w:fill="auto"/>
            <w:vAlign w:val="center"/>
            <w:hideMark/>
          </w:tcPr>
          <w:p w:rsidR="00982B52" w:rsidRPr="00F31BB9" w:rsidRDefault="00982B52" w:rsidP="00982B52">
            <w:pPr>
              <w:jc w:val="center"/>
              <w:rPr>
                <w:rFonts w:ascii="Arial" w:eastAsia="Times New Roman" w:hAnsi="Arial" w:cs="Arial"/>
                <w:sz w:val="16"/>
                <w:szCs w:val="16"/>
                <w:lang w:eastAsia="pt-BR"/>
              </w:rPr>
            </w:pPr>
            <w:r w:rsidRPr="00F31BB9">
              <w:rPr>
                <w:rFonts w:ascii="Arial" w:eastAsia="Times New Roman" w:hAnsi="Arial" w:cs="Arial"/>
                <w:sz w:val="16"/>
                <w:szCs w:val="16"/>
                <w:lang w:eastAsia="pt-BR"/>
              </w:rPr>
              <w:t>em execução</w:t>
            </w:r>
          </w:p>
        </w:tc>
      </w:tr>
      <w:tr w:rsidR="00982B52" w:rsidRPr="00F31BB9" w:rsidTr="00982B52">
        <w:trPr>
          <w:trHeight w:val="450"/>
        </w:trPr>
        <w:tc>
          <w:tcPr>
            <w:tcW w:w="3970" w:type="dxa"/>
            <w:shd w:val="clear" w:color="auto" w:fill="auto"/>
            <w:vAlign w:val="center"/>
            <w:hideMark/>
          </w:tcPr>
          <w:p w:rsidR="00982B52" w:rsidRPr="00F31BB9" w:rsidRDefault="00982B52" w:rsidP="00982B52">
            <w:pPr>
              <w:jc w:val="center"/>
              <w:rPr>
                <w:rFonts w:ascii="Arial" w:eastAsia="Times New Roman" w:hAnsi="Arial" w:cs="Arial"/>
                <w:sz w:val="16"/>
                <w:szCs w:val="16"/>
                <w:lang w:eastAsia="pt-BR"/>
              </w:rPr>
            </w:pPr>
            <w:r w:rsidRPr="00F31BB9">
              <w:rPr>
                <w:rFonts w:ascii="Arial" w:eastAsia="Times New Roman" w:hAnsi="Arial" w:cs="Arial"/>
                <w:sz w:val="16"/>
                <w:szCs w:val="16"/>
                <w:lang w:eastAsia="pt-BR"/>
              </w:rPr>
              <w:lastRenderedPageBreak/>
              <w:t>Execução da Passarela área de ligação no Hospital Universitário do Oeste do Paraná - HUOP, da Universidade Estadual do Oeste do Paraná - UNIOESTE.</w:t>
            </w:r>
          </w:p>
        </w:tc>
        <w:tc>
          <w:tcPr>
            <w:tcW w:w="1418" w:type="dxa"/>
            <w:shd w:val="clear" w:color="auto" w:fill="auto"/>
            <w:vAlign w:val="center"/>
            <w:hideMark/>
          </w:tcPr>
          <w:p w:rsidR="00982B52" w:rsidRPr="00F31BB9" w:rsidRDefault="00982B52" w:rsidP="00982B52">
            <w:pPr>
              <w:jc w:val="center"/>
              <w:rPr>
                <w:rFonts w:ascii="Arial" w:eastAsia="Times New Roman" w:hAnsi="Arial" w:cs="Arial"/>
                <w:sz w:val="16"/>
                <w:szCs w:val="16"/>
                <w:lang w:eastAsia="pt-BR"/>
              </w:rPr>
            </w:pPr>
            <w:r w:rsidRPr="00F31BB9">
              <w:rPr>
                <w:rFonts w:ascii="Arial" w:eastAsia="Times New Roman" w:hAnsi="Arial" w:cs="Arial"/>
                <w:sz w:val="16"/>
                <w:szCs w:val="16"/>
                <w:lang w:eastAsia="pt-BR"/>
              </w:rPr>
              <w:t>85,39</w:t>
            </w:r>
          </w:p>
        </w:tc>
        <w:tc>
          <w:tcPr>
            <w:tcW w:w="1275" w:type="dxa"/>
            <w:shd w:val="clear" w:color="auto" w:fill="auto"/>
            <w:vAlign w:val="center"/>
            <w:hideMark/>
          </w:tcPr>
          <w:p w:rsidR="00982B52" w:rsidRPr="00F31BB9" w:rsidRDefault="00982B52" w:rsidP="00982B52">
            <w:pPr>
              <w:jc w:val="center"/>
              <w:rPr>
                <w:rFonts w:ascii="Arial" w:eastAsia="Times New Roman" w:hAnsi="Arial" w:cs="Arial"/>
                <w:sz w:val="16"/>
                <w:szCs w:val="16"/>
                <w:lang w:eastAsia="pt-BR"/>
              </w:rPr>
            </w:pPr>
          </w:p>
        </w:tc>
        <w:tc>
          <w:tcPr>
            <w:tcW w:w="1134" w:type="dxa"/>
            <w:shd w:val="clear" w:color="auto" w:fill="auto"/>
            <w:vAlign w:val="center"/>
            <w:hideMark/>
          </w:tcPr>
          <w:p w:rsidR="00982B52" w:rsidRPr="00F31BB9" w:rsidRDefault="00982B52" w:rsidP="00982B52">
            <w:pPr>
              <w:jc w:val="center"/>
              <w:rPr>
                <w:rFonts w:ascii="Arial" w:eastAsia="Times New Roman" w:hAnsi="Arial" w:cs="Arial"/>
                <w:sz w:val="16"/>
                <w:szCs w:val="16"/>
                <w:lang w:eastAsia="pt-BR"/>
              </w:rPr>
            </w:pPr>
            <w:r w:rsidRPr="00F31BB9">
              <w:rPr>
                <w:rFonts w:ascii="Arial" w:eastAsia="Times New Roman" w:hAnsi="Arial" w:cs="Arial"/>
                <w:sz w:val="16"/>
                <w:szCs w:val="16"/>
                <w:lang w:eastAsia="pt-BR"/>
              </w:rPr>
              <w:t>SESA</w:t>
            </w:r>
            <w:r w:rsidRPr="00F31BB9">
              <w:rPr>
                <w:rFonts w:ascii="Arial" w:eastAsia="Times New Roman" w:hAnsi="Arial" w:cs="Arial"/>
                <w:sz w:val="16"/>
                <w:szCs w:val="16"/>
                <w:lang w:eastAsia="pt-BR"/>
              </w:rPr>
              <w:br/>
              <w:t>Recursos Próprios</w:t>
            </w:r>
          </w:p>
        </w:tc>
        <w:tc>
          <w:tcPr>
            <w:tcW w:w="1276" w:type="dxa"/>
            <w:shd w:val="clear" w:color="auto" w:fill="auto"/>
            <w:vAlign w:val="center"/>
            <w:hideMark/>
          </w:tcPr>
          <w:p w:rsidR="00982B52" w:rsidRPr="00F31BB9" w:rsidRDefault="00982B52" w:rsidP="00982B52">
            <w:pPr>
              <w:jc w:val="center"/>
              <w:rPr>
                <w:rFonts w:ascii="Arial" w:eastAsia="Times New Roman" w:hAnsi="Arial" w:cs="Arial"/>
                <w:sz w:val="16"/>
                <w:szCs w:val="16"/>
                <w:lang w:eastAsia="pt-BR"/>
              </w:rPr>
            </w:pPr>
            <w:r w:rsidRPr="00F31BB9">
              <w:rPr>
                <w:rFonts w:ascii="Arial" w:eastAsia="Times New Roman" w:hAnsi="Arial" w:cs="Arial"/>
                <w:sz w:val="16"/>
                <w:szCs w:val="16"/>
                <w:lang w:eastAsia="pt-BR"/>
              </w:rPr>
              <w:t>127.132,96</w:t>
            </w:r>
          </w:p>
        </w:tc>
        <w:tc>
          <w:tcPr>
            <w:tcW w:w="1134" w:type="dxa"/>
            <w:shd w:val="clear" w:color="auto" w:fill="auto"/>
            <w:vAlign w:val="center"/>
            <w:hideMark/>
          </w:tcPr>
          <w:p w:rsidR="00982B52" w:rsidRPr="00F31BB9" w:rsidRDefault="00982B52" w:rsidP="00982B52">
            <w:pPr>
              <w:jc w:val="center"/>
              <w:rPr>
                <w:rFonts w:ascii="Arial" w:eastAsia="Times New Roman" w:hAnsi="Arial" w:cs="Arial"/>
                <w:sz w:val="16"/>
                <w:szCs w:val="16"/>
                <w:lang w:eastAsia="pt-BR"/>
              </w:rPr>
            </w:pPr>
            <w:r w:rsidRPr="00F31BB9">
              <w:rPr>
                <w:rFonts w:ascii="Arial" w:eastAsia="Times New Roman" w:hAnsi="Arial" w:cs="Arial"/>
                <w:sz w:val="16"/>
                <w:szCs w:val="16"/>
                <w:lang w:eastAsia="pt-BR"/>
              </w:rPr>
              <w:t>Concluído</w:t>
            </w:r>
          </w:p>
        </w:tc>
      </w:tr>
      <w:tr w:rsidR="00982B52" w:rsidRPr="00F31BB9" w:rsidTr="00982B52">
        <w:trPr>
          <w:trHeight w:val="450"/>
        </w:trPr>
        <w:tc>
          <w:tcPr>
            <w:tcW w:w="3970" w:type="dxa"/>
            <w:shd w:val="clear" w:color="auto" w:fill="auto"/>
            <w:vAlign w:val="center"/>
            <w:hideMark/>
          </w:tcPr>
          <w:p w:rsidR="00982B52" w:rsidRPr="00F31BB9" w:rsidRDefault="00982B52" w:rsidP="00982B52">
            <w:pPr>
              <w:jc w:val="center"/>
              <w:rPr>
                <w:rFonts w:ascii="Arial" w:eastAsia="Times New Roman" w:hAnsi="Arial" w:cs="Arial"/>
                <w:sz w:val="16"/>
                <w:szCs w:val="16"/>
                <w:lang w:eastAsia="pt-BR"/>
              </w:rPr>
            </w:pPr>
            <w:r w:rsidRPr="00F31BB9">
              <w:rPr>
                <w:rFonts w:ascii="Arial" w:eastAsia="Times New Roman" w:hAnsi="Arial" w:cs="Arial"/>
                <w:sz w:val="16"/>
                <w:szCs w:val="16"/>
                <w:lang w:eastAsia="pt-BR"/>
              </w:rPr>
              <w:t>Execução da Ala de Queimados  no Hospital Universitário do Oeste do Paraná - HUOP, da Universidade Estadual do Oeste do Paraná - UNIOESTE.</w:t>
            </w:r>
          </w:p>
        </w:tc>
        <w:tc>
          <w:tcPr>
            <w:tcW w:w="1418" w:type="dxa"/>
            <w:shd w:val="clear" w:color="auto" w:fill="auto"/>
            <w:vAlign w:val="center"/>
            <w:hideMark/>
          </w:tcPr>
          <w:p w:rsidR="00982B52" w:rsidRPr="00F31BB9" w:rsidRDefault="00982B52" w:rsidP="00982B52">
            <w:pPr>
              <w:jc w:val="center"/>
              <w:rPr>
                <w:rFonts w:ascii="Arial" w:eastAsia="Times New Roman" w:hAnsi="Arial" w:cs="Arial"/>
                <w:sz w:val="16"/>
                <w:szCs w:val="16"/>
                <w:lang w:eastAsia="pt-BR"/>
              </w:rPr>
            </w:pPr>
            <w:r w:rsidRPr="00F31BB9">
              <w:rPr>
                <w:rFonts w:ascii="Arial" w:eastAsia="Times New Roman" w:hAnsi="Arial" w:cs="Arial"/>
                <w:sz w:val="16"/>
                <w:szCs w:val="16"/>
                <w:lang w:eastAsia="pt-BR"/>
              </w:rPr>
              <w:t>1.457,56</w:t>
            </w:r>
          </w:p>
        </w:tc>
        <w:tc>
          <w:tcPr>
            <w:tcW w:w="1275" w:type="dxa"/>
            <w:shd w:val="clear" w:color="auto" w:fill="auto"/>
            <w:vAlign w:val="center"/>
            <w:hideMark/>
          </w:tcPr>
          <w:p w:rsidR="00982B52" w:rsidRPr="00F31BB9" w:rsidRDefault="00982B52" w:rsidP="00982B52">
            <w:pPr>
              <w:jc w:val="center"/>
              <w:rPr>
                <w:rFonts w:ascii="Arial" w:eastAsia="Times New Roman" w:hAnsi="Arial" w:cs="Arial"/>
                <w:sz w:val="16"/>
                <w:szCs w:val="16"/>
                <w:lang w:eastAsia="pt-BR"/>
              </w:rPr>
            </w:pPr>
            <w:r w:rsidRPr="00F31BB9">
              <w:rPr>
                <w:rFonts w:ascii="Arial" w:eastAsia="Times New Roman" w:hAnsi="Arial" w:cs="Arial"/>
                <w:sz w:val="16"/>
                <w:szCs w:val="16"/>
                <w:lang w:eastAsia="pt-BR"/>
              </w:rPr>
              <w:t>1.243,72</w:t>
            </w:r>
          </w:p>
        </w:tc>
        <w:tc>
          <w:tcPr>
            <w:tcW w:w="1134" w:type="dxa"/>
            <w:shd w:val="clear" w:color="auto" w:fill="auto"/>
            <w:vAlign w:val="center"/>
            <w:hideMark/>
          </w:tcPr>
          <w:p w:rsidR="00982B52" w:rsidRPr="00F31BB9" w:rsidRDefault="00982B52" w:rsidP="00982B52">
            <w:pPr>
              <w:jc w:val="center"/>
              <w:rPr>
                <w:rFonts w:ascii="Arial" w:eastAsia="Times New Roman" w:hAnsi="Arial" w:cs="Arial"/>
                <w:sz w:val="16"/>
                <w:szCs w:val="16"/>
                <w:lang w:eastAsia="pt-BR"/>
              </w:rPr>
            </w:pPr>
            <w:r w:rsidRPr="00F31BB9">
              <w:rPr>
                <w:rFonts w:ascii="Arial" w:eastAsia="Times New Roman" w:hAnsi="Arial" w:cs="Arial"/>
                <w:sz w:val="16"/>
                <w:szCs w:val="16"/>
                <w:lang w:eastAsia="pt-BR"/>
              </w:rPr>
              <w:t>SESA</w:t>
            </w:r>
          </w:p>
        </w:tc>
        <w:tc>
          <w:tcPr>
            <w:tcW w:w="1276" w:type="dxa"/>
            <w:shd w:val="clear" w:color="auto" w:fill="auto"/>
            <w:vAlign w:val="center"/>
            <w:hideMark/>
          </w:tcPr>
          <w:p w:rsidR="00982B52" w:rsidRPr="00F31BB9" w:rsidRDefault="00982B52" w:rsidP="00982B52">
            <w:pPr>
              <w:jc w:val="center"/>
              <w:rPr>
                <w:rFonts w:ascii="Arial" w:eastAsia="Times New Roman" w:hAnsi="Arial" w:cs="Arial"/>
                <w:sz w:val="16"/>
                <w:szCs w:val="16"/>
                <w:lang w:eastAsia="pt-BR"/>
              </w:rPr>
            </w:pPr>
            <w:r w:rsidRPr="00F31BB9">
              <w:rPr>
                <w:rFonts w:ascii="Arial" w:eastAsia="Times New Roman" w:hAnsi="Arial" w:cs="Arial"/>
                <w:sz w:val="16"/>
                <w:szCs w:val="16"/>
                <w:lang w:eastAsia="pt-BR"/>
              </w:rPr>
              <w:t>6.000.000,00</w:t>
            </w:r>
          </w:p>
        </w:tc>
        <w:tc>
          <w:tcPr>
            <w:tcW w:w="1134" w:type="dxa"/>
            <w:shd w:val="clear" w:color="auto" w:fill="auto"/>
            <w:vAlign w:val="center"/>
            <w:hideMark/>
          </w:tcPr>
          <w:p w:rsidR="00982B52" w:rsidRPr="00F31BB9" w:rsidRDefault="00982B52" w:rsidP="00982B52">
            <w:pPr>
              <w:jc w:val="center"/>
              <w:rPr>
                <w:rFonts w:ascii="Arial" w:eastAsia="Times New Roman" w:hAnsi="Arial" w:cs="Arial"/>
                <w:sz w:val="16"/>
                <w:szCs w:val="16"/>
                <w:lang w:eastAsia="pt-BR"/>
              </w:rPr>
            </w:pPr>
            <w:r w:rsidRPr="00F31BB9">
              <w:rPr>
                <w:rFonts w:ascii="Arial" w:eastAsia="Times New Roman" w:hAnsi="Arial" w:cs="Arial"/>
                <w:sz w:val="16"/>
                <w:szCs w:val="16"/>
                <w:lang w:eastAsia="pt-BR"/>
              </w:rPr>
              <w:t>em execução</w:t>
            </w:r>
          </w:p>
        </w:tc>
      </w:tr>
      <w:tr w:rsidR="00982B52" w:rsidRPr="00F31BB9" w:rsidTr="00982B52">
        <w:trPr>
          <w:trHeight w:val="300"/>
        </w:trPr>
        <w:tc>
          <w:tcPr>
            <w:tcW w:w="3970" w:type="dxa"/>
            <w:shd w:val="clear" w:color="auto" w:fill="auto"/>
            <w:vAlign w:val="center"/>
            <w:hideMark/>
          </w:tcPr>
          <w:p w:rsidR="00982B52" w:rsidRPr="00F31BB9" w:rsidRDefault="00982B52" w:rsidP="00982B52">
            <w:pPr>
              <w:jc w:val="center"/>
              <w:rPr>
                <w:rFonts w:ascii="Arial" w:eastAsia="Times New Roman" w:hAnsi="Arial" w:cs="Arial"/>
                <w:sz w:val="16"/>
                <w:szCs w:val="16"/>
                <w:lang w:eastAsia="pt-BR"/>
              </w:rPr>
            </w:pPr>
            <w:r w:rsidRPr="00F31BB9">
              <w:rPr>
                <w:rFonts w:ascii="Arial" w:eastAsia="Times New Roman" w:hAnsi="Arial" w:cs="Arial"/>
                <w:sz w:val="16"/>
                <w:szCs w:val="16"/>
                <w:lang w:eastAsia="pt-BR"/>
              </w:rPr>
              <w:t>Reforma e adequação do Centro Cirúrgico do HUOP (Item 01).</w:t>
            </w:r>
          </w:p>
        </w:tc>
        <w:tc>
          <w:tcPr>
            <w:tcW w:w="1418" w:type="dxa"/>
            <w:shd w:val="clear" w:color="auto" w:fill="auto"/>
            <w:vAlign w:val="center"/>
            <w:hideMark/>
          </w:tcPr>
          <w:p w:rsidR="00982B52" w:rsidRPr="00F31BB9" w:rsidRDefault="00982B52" w:rsidP="00982B52">
            <w:pPr>
              <w:jc w:val="center"/>
              <w:rPr>
                <w:rFonts w:ascii="Arial" w:eastAsia="Times New Roman" w:hAnsi="Arial" w:cs="Arial"/>
                <w:sz w:val="16"/>
                <w:szCs w:val="16"/>
                <w:lang w:eastAsia="pt-BR"/>
              </w:rPr>
            </w:pPr>
          </w:p>
        </w:tc>
        <w:tc>
          <w:tcPr>
            <w:tcW w:w="1275" w:type="dxa"/>
            <w:shd w:val="clear" w:color="auto" w:fill="auto"/>
            <w:vAlign w:val="center"/>
            <w:hideMark/>
          </w:tcPr>
          <w:p w:rsidR="00982B52" w:rsidRPr="00F31BB9" w:rsidRDefault="00982B52" w:rsidP="00982B52">
            <w:pPr>
              <w:jc w:val="center"/>
              <w:rPr>
                <w:rFonts w:ascii="Arial" w:eastAsia="Times New Roman" w:hAnsi="Arial" w:cs="Arial"/>
                <w:sz w:val="16"/>
                <w:szCs w:val="16"/>
                <w:lang w:eastAsia="pt-BR"/>
              </w:rPr>
            </w:pPr>
            <w:r w:rsidRPr="00F31BB9">
              <w:rPr>
                <w:rFonts w:ascii="Arial" w:eastAsia="Times New Roman" w:hAnsi="Arial" w:cs="Arial"/>
                <w:sz w:val="16"/>
                <w:szCs w:val="16"/>
                <w:lang w:eastAsia="pt-BR"/>
              </w:rPr>
              <w:t>101,20</w:t>
            </w:r>
          </w:p>
        </w:tc>
        <w:tc>
          <w:tcPr>
            <w:tcW w:w="1134" w:type="dxa"/>
            <w:shd w:val="clear" w:color="auto" w:fill="auto"/>
            <w:vAlign w:val="center"/>
            <w:hideMark/>
          </w:tcPr>
          <w:p w:rsidR="00982B52" w:rsidRPr="00F31BB9" w:rsidRDefault="00982B52" w:rsidP="00982B52">
            <w:pPr>
              <w:jc w:val="center"/>
              <w:rPr>
                <w:rFonts w:ascii="Arial" w:eastAsia="Times New Roman" w:hAnsi="Arial" w:cs="Arial"/>
                <w:sz w:val="16"/>
                <w:szCs w:val="16"/>
                <w:lang w:eastAsia="pt-BR"/>
              </w:rPr>
            </w:pPr>
            <w:r w:rsidRPr="00F31BB9">
              <w:rPr>
                <w:rFonts w:ascii="Arial" w:eastAsia="Times New Roman" w:hAnsi="Arial" w:cs="Arial"/>
                <w:sz w:val="16"/>
                <w:szCs w:val="16"/>
                <w:lang w:eastAsia="pt-BR"/>
              </w:rPr>
              <w:t>Recursos Próprios</w:t>
            </w:r>
          </w:p>
        </w:tc>
        <w:tc>
          <w:tcPr>
            <w:tcW w:w="1276" w:type="dxa"/>
            <w:shd w:val="clear" w:color="auto" w:fill="auto"/>
            <w:vAlign w:val="center"/>
            <w:hideMark/>
          </w:tcPr>
          <w:p w:rsidR="00982B52" w:rsidRPr="00F31BB9" w:rsidRDefault="00982B52" w:rsidP="00982B52">
            <w:pPr>
              <w:jc w:val="center"/>
              <w:rPr>
                <w:rFonts w:ascii="Arial" w:eastAsia="Times New Roman" w:hAnsi="Arial" w:cs="Arial"/>
                <w:sz w:val="16"/>
                <w:szCs w:val="16"/>
                <w:lang w:eastAsia="pt-BR"/>
              </w:rPr>
            </w:pPr>
            <w:r w:rsidRPr="00F31BB9">
              <w:rPr>
                <w:rFonts w:ascii="Arial" w:eastAsia="Times New Roman" w:hAnsi="Arial" w:cs="Arial"/>
                <w:sz w:val="16"/>
                <w:szCs w:val="16"/>
                <w:lang w:eastAsia="pt-BR"/>
              </w:rPr>
              <w:t>34.024,73</w:t>
            </w:r>
          </w:p>
        </w:tc>
        <w:tc>
          <w:tcPr>
            <w:tcW w:w="1134" w:type="dxa"/>
            <w:shd w:val="clear" w:color="auto" w:fill="auto"/>
            <w:vAlign w:val="center"/>
            <w:hideMark/>
          </w:tcPr>
          <w:p w:rsidR="00982B52" w:rsidRPr="00F31BB9" w:rsidRDefault="00982B52" w:rsidP="00982B52">
            <w:pPr>
              <w:jc w:val="center"/>
              <w:rPr>
                <w:rFonts w:ascii="Arial" w:eastAsia="Times New Roman" w:hAnsi="Arial" w:cs="Arial"/>
                <w:sz w:val="16"/>
                <w:szCs w:val="16"/>
                <w:lang w:eastAsia="pt-BR"/>
              </w:rPr>
            </w:pPr>
            <w:r w:rsidRPr="00F31BB9">
              <w:rPr>
                <w:rFonts w:ascii="Arial" w:eastAsia="Times New Roman" w:hAnsi="Arial" w:cs="Arial"/>
                <w:sz w:val="16"/>
                <w:szCs w:val="16"/>
                <w:lang w:eastAsia="pt-BR"/>
              </w:rPr>
              <w:t>Concluído</w:t>
            </w:r>
          </w:p>
        </w:tc>
      </w:tr>
      <w:tr w:rsidR="00982B52" w:rsidRPr="00F31BB9" w:rsidTr="00982B52">
        <w:trPr>
          <w:trHeight w:val="300"/>
        </w:trPr>
        <w:tc>
          <w:tcPr>
            <w:tcW w:w="3970" w:type="dxa"/>
            <w:shd w:val="clear" w:color="auto" w:fill="auto"/>
            <w:vAlign w:val="center"/>
            <w:hideMark/>
          </w:tcPr>
          <w:p w:rsidR="00982B52" w:rsidRPr="00F31BB9" w:rsidRDefault="00982B52" w:rsidP="00982B52">
            <w:pPr>
              <w:jc w:val="center"/>
              <w:rPr>
                <w:rFonts w:ascii="Arial" w:eastAsia="Times New Roman" w:hAnsi="Arial" w:cs="Arial"/>
                <w:sz w:val="16"/>
                <w:szCs w:val="16"/>
                <w:lang w:eastAsia="pt-BR"/>
              </w:rPr>
            </w:pPr>
            <w:r w:rsidRPr="00F31BB9">
              <w:rPr>
                <w:rFonts w:ascii="Arial" w:eastAsia="Times New Roman" w:hAnsi="Arial" w:cs="Arial"/>
                <w:sz w:val="16"/>
                <w:szCs w:val="16"/>
                <w:lang w:eastAsia="pt-BR"/>
              </w:rPr>
              <w:t>Reforma e adequação do Centro de Imagens do HUOP (Item 02).</w:t>
            </w:r>
          </w:p>
        </w:tc>
        <w:tc>
          <w:tcPr>
            <w:tcW w:w="1418" w:type="dxa"/>
            <w:shd w:val="clear" w:color="auto" w:fill="auto"/>
            <w:vAlign w:val="center"/>
            <w:hideMark/>
          </w:tcPr>
          <w:p w:rsidR="00982B52" w:rsidRPr="00F31BB9" w:rsidRDefault="00982B52" w:rsidP="00982B52">
            <w:pPr>
              <w:jc w:val="center"/>
              <w:rPr>
                <w:rFonts w:ascii="Arial" w:eastAsia="Times New Roman" w:hAnsi="Arial" w:cs="Arial"/>
                <w:sz w:val="16"/>
                <w:szCs w:val="16"/>
                <w:lang w:eastAsia="pt-BR"/>
              </w:rPr>
            </w:pPr>
          </w:p>
        </w:tc>
        <w:tc>
          <w:tcPr>
            <w:tcW w:w="1275" w:type="dxa"/>
            <w:shd w:val="clear" w:color="auto" w:fill="auto"/>
            <w:vAlign w:val="center"/>
            <w:hideMark/>
          </w:tcPr>
          <w:p w:rsidR="00982B52" w:rsidRPr="00F31BB9" w:rsidRDefault="00982B52" w:rsidP="00982B52">
            <w:pPr>
              <w:jc w:val="center"/>
              <w:rPr>
                <w:rFonts w:ascii="Arial" w:eastAsia="Times New Roman" w:hAnsi="Arial" w:cs="Arial"/>
                <w:sz w:val="16"/>
                <w:szCs w:val="16"/>
                <w:lang w:eastAsia="pt-BR"/>
              </w:rPr>
            </w:pPr>
            <w:r w:rsidRPr="00F31BB9">
              <w:rPr>
                <w:rFonts w:ascii="Arial" w:eastAsia="Times New Roman" w:hAnsi="Arial" w:cs="Arial"/>
                <w:sz w:val="16"/>
                <w:szCs w:val="16"/>
                <w:lang w:eastAsia="pt-BR"/>
              </w:rPr>
              <w:t>54,71</w:t>
            </w:r>
          </w:p>
        </w:tc>
        <w:tc>
          <w:tcPr>
            <w:tcW w:w="1134" w:type="dxa"/>
            <w:shd w:val="clear" w:color="auto" w:fill="auto"/>
            <w:vAlign w:val="center"/>
            <w:hideMark/>
          </w:tcPr>
          <w:p w:rsidR="00982B52" w:rsidRPr="00F31BB9" w:rsidRDefault="00982B52" w:rsidP="00982B52">
            <w:pPr>
              <w:jc w:val="center"/>
              <w:rPr>
                <w:rFonts w:ascii="Arial" w:eastAsia="Times New Roman" w:hAnsi="Arial" w:cs="Arial"/>
                <w:sz w:val="16"/>
                <w:szCs w:val="16"/>
                <w:lang w:eastAsia="pt-BR"/>
              </w:rPr>
            </w:pPr>
            <w:r w:rsidRPr="00F31BB9">
              <w:rPr>
                <w:rFonts w:ascii="Arial" w:eastAsia="Times New Roman" w:hAnsi="Arial" w:cs="Arial"/>
                <w:sz w:val="16"/>
                <w:szCs w:val="16"/>
                <w:lang w:eastAsia="pt-BR"/>
              </w:rPr>
              <w:t>Recursos Próprios</w:t>
            </w:r>
          </w:p>
        </w:tc>
        <w:tc>
          <w:tcPr>
            <w:tcW w:w="1276" w:type="dxa"/>
            <w:shd w:val="clear" w:color="auto" w:fill="auto"/>
            <w:vAlign w:val="center"/>
            <w:hideMark/>
          </w:tcPr>
          <w:p w:rsidR="00982B52" w:rsidRPr="00F31BB9" w:rsidRDefault="00982B52" w:rsidP="00982B52">
            <w:pPr>
              <w:jc w:val="center"/>
              <w:rPr>
                <w:rFonts w:ascii="Arial" w:eastAsia="Times New Roman" w:hAnsi="Arial" w:cs="Arial"/>
                <w:sz w:val="16"/>
                <w:szCs w:val="16"/>
                <w:lang w:eastAsia="pt-BR"/>
              </w:rPr>
            </w:pPr>
            <w:r w:rsidRPr="00F31BB9">
              <w:rPr>
                <w:rFonts w:ascii="Arial" w:eastAsia="Times New Roman" w:hAnsi="Arial" w:cs="Arial"/>
                <w:sz w:val="16"/>
                <w:szCs w:val="16"/>
                <w:lang w:eastAsia="pt-BR"/>
              </w:rPr>
              <w:t>31.073,07</w:t>
            </w:r>
          </w:p>
        </w:tc>
        <w:tc>
          <w:tcPr>
            <w:tcW w:w="1134" w:type="dxa"/>
            <w:shd w:val="clear" w:color="auto" w:fill="auto"/>
            <w:vAlign w:val="center"/>
            <w:hideMark/>
          </w:tcPr>
          <w:p w:rsidR="00982B52" w:rsidRPr="00F31BB9" w:rsidRDefault="00982B52" w:rsidP="00982B52">
            <w:pPr>
              <w:jc w:val="center"/>
              <w:rPr>
                <w:rFonts w:ascii="Arial" w:eastAsia="Times New Roman" w:hAnsi="Arial" w:cs="Arial"/>
                <w:sz w:val="16"/>
                <w:szCs w:val="16"/>
                <w:lang w:eastAsia="pt-BR"/>
              </w:rPr>
            </w:pPr>
            <w:r w:rsidRPr="00F31BB9">
              <w:rPr>
                <w:rFonts w:ascii="Arial" w:eastAsia="Times New Roman" w:hAnsi="Arial" w:cs="Arial"/>
                <w:sz w:val="16"/>
                <w:szCs w:val="16"/>
                <w:lang w:eastAsia="pt-BR"/>
              </w:rPr>
              <w:t>Concluído</w:t>
            </w:r>
          </w:p>
        </w:tc>
      </w:tr>
      <w:tr w:rsidR="00982B52" w:rsidRPr="00F31BB9" w:rsidTr="00982B52">
        <w:trPr>
          <w:trHeight w:val="450"/>
        </w:trPr>
        <w:tc>
          <w:tcPr>
            <w:tcW w:w="3970" w:type="dxa"/>
            <w:shd w:val="clear" w:color="auto" w:fill="auto"/>
            <w:vAlign w:val="center"/>
            <w:hideMark/>
          </w:tcPr>
          <w:p w:rsidR="00982B52" w:rsidRPr="00F31BB9" w:rsidRDefault="00982B52" w:rsidP="00982B52">
            <w:pPr>
              <w:jc w:val="center"/>
              <w:rPr>
                <w:rFonts w:ascii="Arial" w:eastAsia="Times New Roman" w:hAnsi="Arial" w:cs="Arial"/>
                <w:sz w:val="16"/>
                <w:szCs w:val="16"/>
                <w:lang w:eastAsia="pt-BR"/>
              </w:rPr>
            </w:pPr>
            <w:r w:rsidRPr="00F31BB9">
              <w:rPr>
                <w:rFonts w:ascii="Arial" w:eastAsia="Times New Roman" w:hAnsi="Arial" w:cs="Arial"/>
                <w:sz w:val="16"/>
                <w:szCs w:val="16"/>
                <w:lang w:eastAsia="pt-BR"/>
              </w:rPr>
              <w:t>Reforma e adequação da Ala de Desintoxicação da Criança e Adolescente do HUOP (Item 03).</w:t>
            </w:r>
          </w:p>
        </w:tc>
        <w:tc>
          <w:tcPr>
            <w:tcW w:w="1418" w:type="dxa"/>
            <w:shd w:val="clear" w:color="auto" w:fill="auto"/>
            <w:vAlign w:val="center"/>
            <w:hideMark/>
          </w:tcPr>
          <w:p w:rsidR="00982B52" w:rsidRPr="00F31BB9" w:rsidRDefault="00982B52" w:rsidP="00982B52">
            <w:pPr>
              <w:jc w:val="center"/>
              <w:rPr>
                <w:rFonts w:ascii="Arial" w:eastAsia="Times New Roman" w:hAnsi="Arial" w:cs="Arial"/>
                <w:sz w:val="16"/>
                <w:szCs w:val="16"/>
                <w:lang w:eastAsia="pt-BR"/>
              </w:rPr>
            </w:pPr>
          </w:p>
        </w:tc>
        <w:tc>
          <w:tcPr>
            <w:tcW w:w="1275" w:type="dxa"/>
            <w:shd w:val="clear" w:color="auto" w:fill="auto"/>
            <w:vAlign w:val="center"/>
            <w:hideMark/>
          </w:tcPr>
          <w:p w:rsidR="00982B52" w:rsidRPr="00F31BB9" w:rsidRDefault="00982B52" w:rsidP="00982B52">
            <w:pPr>
              <w:jc w:val="center"/>
              <w:rPr>
                <w:rFonts w:ascii="Arial" w:eastAsia="Times New Roman" w:hAnsi="Arial" w:cs="Arial"/>
                <w:sz w:val="16"/>
                <w:szCs w:val="16"/>
                <w:lang w:eastAsia="pt-BR"/>
              </w:rPr>
            </w:pPr>
            <w:r w:rsidRPr="00F31BB9">
              <w:rPr>
                <w:rFonts w:ascii="Arial" w:eastAsia="Times New Roman" w:hAnsi="Arial" w:cs="Arial"/>
                <w:sz w:val="16"/>
                <w:szCs w:val="16"/>
                <w:lang w:eastAsia="pt-BR"/>
              </w:rPr>
              <w:t>306,49</w:t>
            </w:r>
          </w:p>
        </w:tc>
        <w:tc>
          <w:tcPr>
            <w:tcW w:w="1134" w:type="dxa"/>
            <w:shd w:val="clear" w:color="auto" w:fill="auto"/>
            <w:vAlign w:val="center"/>
            <w:hideMark/>
          </w:tcPr>
          <w:p w:rsidR="00982B52" w:rsidRPr="00F31BB9" w:rsidRDefault="00982B52" w:rsidP="00982B52">
            <w:pPr>
              <w:jc w:val="center"/>
              <w:rPr>
                <w:rFonts w:ascii="Arial" w:eastAsia="Times New Roman" w:hAnsi="Arial" w:cs="Arial"/>
                <w:sz w:val="16"/>
                <w:szCs w:val="16"/>
                <w:lang w:eastAsia="pt-BR"/>
              </w:rPr>
            </w:pPr>
            <w:r w:rsidRPr="00F31BB9">
              <w:rPr>
                <w:rFonts w:ascii="Arial" w:eastAsia="Times New Roman" w:hAnsi="Arial" w:cs="Arial"/>
                <w:sz w:val="16"/>
                <w:szCs w:val="16"/>
                <w:lang w:eastAsia="pt-BR"/>
              </w:rPr>
              <w:t>Recursos Próprios</w:t>
            </w:r>
          </w:p>
        </w:tc>
        <w:tc>
          <w:tcPr>
            <w:tcW w:w="1276" w:type="dxa"/>
            <w:shd w:val="clear" w:color="auto" w:fill="auto"/>
            <w:vAlign w:val="center"/>
            <w:hideMark/>
          </w:tcPr>
          <w:p w:rsidR="00982B52" w:rsidRPr="00F31BB9" w:rsidRDefault="00982B52" w:rsidP="00982B52">
            <w:pPr>
              <w:jc w:val="center"/>
              <w:rPr>
                <w:rFonts w:ascii="Arial" w:eastAsia="Times New Roman" w:hAnsi="Arial" w:cs="Arial"/>
                <w:sz w:val="16"/>
                <w:szCs w:val="16"/>
                <w:lang w:eastAsia="pt-BR"/>
              </w:rPr>
            </w:pPr>
            <w:r w:rsidRPr="00F31BB9">
              <w:rPr>
                <w:rFonts w:ascii="Arial" w:eastAsia="Times New Roman" w:hAnsi="Arial" w:cs="Arial"/>
                <w:sz w:val="16"/>
                <w:szCs w:val="16"/>
                <w:lang w:eastAsia="pt-BR"/>
              </w:rPr>
              <w:t>136.075,04</w:t>
            </w:r>
          </w:p>
        </w:tc>
        <w:tc>
          <w:tcPr>
            <w:tcW w:w="1134" w:type="dxa"/>
            <w:shd w:val="clear" w:color="auto" w:fill="auto"/>
            <w:vAlign w:val="center"/>
            <w:hideMark/>
          </w:tcPr>
          <w:p w:rsidR="00982B52" w:rsidRPr="00F31BB9" w:rsidRDefault="00982B52" w:rsidP="00982B52">
            <w:pPr>
              <w:jc w:val="center"/>
              <w:rPr>
                <w:rFonts w:ascii="Arial" w:eastAsia="Times New Roman" w:hAnsi="Arial" w:cs="Arial"/>
                <w:sz w:val="16"/>
                <w:szCs w:val="16"/>
                <w:lang w:eastAsia="pt-BR"/>
              </w:rPr>
            </w:pPr>
            <w:r w:rsidRPr="00F31BB9">
              <w:rPr>
                <w:rFonts w:ascii="Arial" w:eastAsia="Times New Roman" w:hAnsi="Arial" w:cs="Arial"/>
                <w:sz w:val="16"/>
                <w:szCs w:val="16"/>
                <w:lang w:eastAsia="pt-BR"/>
              </w:rPr>
              <w:t>Concluído</w:t>
            </w:r>
          </w:p>
        </w:tc>
      </w:tr>
      <w:tr w:rsidR="00982B52" w:rsidRPr="00F31BB9" w:rsidTr="00982B52">
        <w:trPr>
          <w:trHeight w:val="450"/>
        </w:trPr>
        <w:tc>
          <w:tcPr>
            <w:tcW w:w="3970" w:type="dxa"/>
            <w:shd w:val="clear" w:color="auto" w:fill="auto"/>
            <w:vAlign w:val="center"/>
            <w:hideMark/>
          </w:tcPr>
          <w:p w:rsidR="00982B52" w:rsidRPr="00F31BB9" w:rsidRDefault="00982B52" w:rsidP="00982B52">
            <w:pPr>
              <w:jc w:val="center"/>
              <w:rPr>
                <w:rFonts w:ascii="Arial" w:eastAsia="Times New Roman" w:hAnsi="Arial" w:cs="Arial"/>
                <w:sz w:val="16"/>
                <w:szCs w:val="16"/>
                <w:lang w:eastAsia="pt-BR"/>
              </w:rPr>
            </w:pPr>
            <w:r w:rsidRPr="00F31BB9">
              <w:rPr>
                <w:rFonts w:ascii="Arial" w:eastAsia="Times New Roman" w:hAnsi="Arial" w:cs="Arial"/>
                <w:sz w:val="16"/>
                <w:szCs w:val="16"/>
                <w:lang w:eastAsia="pt-BR"/>
              </w:rPr>
              <w:t>Reforma da Cobertura do Laboratório de Toxicologia do Hospital Universitário do Oeste do Paraná - HUOP (ITEM 01).</w:t>
            </w:r>
          </w:p>
        </w:tc>
        <w:tc>
          <w:tcPr>
            <w:tcW w:w="1418" w:type="dxa"/>
            <w:shd w:val="clear" w:color="auto" w:fill="auto"/>
            <w:vAlign w:val="center"/>
            <w:hideMark/>
          </w:tcPr>
          <w:p w:rsidR="00982B52" w:rsidRPr="00F31BB9" w:rsidRDefault="00982B52" w:rsidP="00982B52">
            <w:pPr>
              <w:jc w:val="center"/>
              <w:rPr>
                <w:rFonts w:ascii="Arial" w:eastAsia="Times New Roman" w:hAnsi="Arial" w:cs="Arial"/>
                <w:sz w:val="16"/>
                <w:szCs w:val="16"/>
                <w:lang w:eastAsia="pt-BR"/>
              </w:rPr>
            </w:pPr>
          </w:p>
        </w:tc>
        <w:tc>
          <w:tcPr>
            <w:tcW w:w="1275" w:type="dxa"/>
            <w:shd w:val="clear" w:color="auto" w:fill="auto"/>
            <w:vAlign w:val="center"/>
            <w:hideMark/>
          </w:tcPr>
          <w:p w:rsidR="00982B52" w:rsidRPr="00F31BB9" w:rsidRDefault="00982B52" w:rsidP="00982B52">
            <w:pPr>
              <w:jc w:val="center"/>
              <w:rPr>
                <w:rFonts w:ascii="Arial" w:eastAsia="Times New Roman" w:hAnsi="Arial" w:cs="Arial"/>
                <w:sz w:val="16"/>
                <w:szCs w:val="16"/>
                <w:lang w:eastAsia="pt-BR"/>
              </w:rPr>
            </w:pPr>
            <w:r w:rsidRPr="00F31BB9">
              <w:rPr>
                <w:rFonts w:ascii="Arial" w:eastAsia="Times New Roman" w:hAnsi="Arial" w:cs="Arial"/>
                <w:sz w:val="16"/>
                <w:szCs w:val="16"/>
                <w:lang w:eastAsia="pt-BR"/>
              </w:rPr>
              <w:t>750,06</w:t>
            </w:r>
          </w:p>
        </w:tc>
        <w:tc>
          <w:tcPr>
            <w:tcW w:w="1134" w:type="dxa"/>
            <w:shd w:val="clear" w:color="auto" w:fill="auto"/>
            <w:vAlign w:val="center"/>
            <w:hideMark/>
          </w:tcPr>
          <w:p w:rsidR="00982B52" w:rsidRPr="00F31BB9" w:rsidRDefault="00982B52" w:rsidP="00982B52">
            <w:pPr>
              <w:jc w:val="center"/>
              <w:rPr>
                <w:rFonts w:ascii="Arial" w:eastAsia="Times New Roman" w:hAnsi="Arial" w:cs="Arial"/>
                <w:sz w:val="16"/>
                <w:szCs w:val="16"/>
                <w:lang w:eastAsia="pt-BR"/>
              </w:rPr>
            </w:pPr>
            <w:r w:rsidRPr="00F31BB9">
              <w:rPr>
                <w:rFonts w:ascii="Arial" w:eastAsia="Times New Roman" w:hAnsi="Arial" w:cs="Arial"/>
                <w:sz w:val="16"/>
                <w:szCs w:val="16"/>
                <w:lang w:eastAsia="pt-BR"/>
              </w:rPr>
              <w:t>Recursos Próprios</w:t>
            </w:r>
          </w:p>
        </w:tc>
        <w:tc>
          <w:tcPr>
            <w:tcW w:w="1276" w:type="dxa"/>
            <w:shd w:val="clear" w:color="auto" w:fill="auto"/>
            <w:vAlign w:val="center"/>
            <w:hideMark/>
          </w:tcPr>
          <w:p w:rsidR="00982B52" w:rsidRPr="00F31BB9" w:rsidRDefault="00982B52" w:rsidP="00982B52">
            <w:pPr>
              <w:jc w:val="center"/>
              <w:rPr>
                <w:rFonts w:ascii="Arial" w:eastAsia="Times New Roman" w:hAnsi="Arial" w:cs="Arial"/>
                <w:sz w:val="16"/>
                <w:szCs w:val="16"/>
                <w:lang w:eastAsia="pt-BR"/>
              </w:rPr>
            </w:pPr>
            <w:r w:rsidRPr="00F31BB9">
              <w:rPr>
                <w:rFonts w:ascii="Arial" w:eastAsia="Times New Roman" w:hAnsi="Arial" w:cs="Arial"/>
                <w:sz w:val="16"/>
                <w:szCs w:val="16"/>
                <w:lang w:eastAsia="pt-BR"/>
              </w:rPr>
              <w:t>71.337,50</w:t>
            </w:r>
          </w:p>
        </w:tc>
        <w:tc>
          <w:tcPr>
            <w:tcW w:w="1134" w:type="dxa"/>
            <w:shd w:val="clear" w:color="auto" w:fill="auto"/>
            <w:vAlign w:val="center"/>
            <w:hideMark/>
          </w:tcPr>
          <w:p w:rsidR="00982B52" w:rsidRPr="00F31BB9" w:rsidRDefault="00982B52" w:rsidP="00982B52">
            <w:pPr>
              <w:jc w:val="center"/>
              <w:rPr>
                <w:rFonts w:ascii="Arial" w:eastAsia="Times New Roman" w:hAnsi="Arial" w:cs="Arial"/>
                <w:sz w:val="16"/>
                <w:szCs w:val="16"/>
                <w:lang w:eastAsia="pt-BR"/>
              </w:rPr>
            </w:pPr>
            <w:r w:rsidRPr="00F31BB9">
              <w:rPr>
                <w:rFonts w:ascii="Arial" w:eastAsia="Times New Roman" w:hAnsi="Arial" w:cs="Arial"/>
                <w:sz w:val="16"/>
                <w:szCs w:val="16"/>
                <w:lang w:eastAsia="pt-BR"/>
              </w:rPr>
              <w:t>Concluído</w:t>
            </w:r>
          </w:p>
        </w:tc>
      </w:tr>
      <w:tr w:rsidR="00982B52" w:rsidRPr="00F31BB9" w:rsidTr="00982B52">
        <w:trPr>
          <w:trHeight w:val="450"/>
        </w:trPr>
        <w:tc>
          <w:tcPr>
            <w:tcW w:w="3970" w:type="dxa"/>
            <w:shd w:val="clear" w:color="auto" w:fill="auto"/>
            <w:vAlign w:val="center"/>
            <w:hideMark/>
          </w:tcPr>
          <w:p w:rsidR="00982B52" w:rsidRPr="00F31BB9" w:rsidRDefault="00982B52" w:rsidP="00982B52">
            <w:pPr>
              <w:jc w:val="center"/>
              <w:rPr>
                <w:rFonts w:ascii="Arial" w:eastAsia="Times New Roman" w:hAnsi="Arial" w:cs="Arial"/>
                <w:sz w:val="16"/>
                <w:szCs w:val="16"/>
                <w:lang w:eastAsia="pt-BR"/>
              </w:rPr>
            </w:pPr>
            <w:r w:rsidRPr="00F31BB9">
              <w:rPr>
                <w:rFonts w:ascii="Arial" w:eastAsia="Times New Roman" w:hAnsi="Arial" w:cs="Arial"/>
                <w:sz w:val="16"/>
                <w:szCs w:val="16"/>
                <w:lang w:eastAsia="pt-BR"/>
              </w:rPr>
              <w:t>Reforma da Cobertura da Ala G3 do Hospital Universitário do Oeste do Paraná - HUOP (ITEM 02).</w:t>
            </w:r>
          </w:p>
        </w:tc>
        <w:tc>
          <w:tcPr>
            <w:tcW w:w="1418" w:type="dxa"/>
            <w:shd w:val="clear" w:color="auto" w:fill="auto"/>
            <w:vAlign w:val="center"/>
            <w:hideMark/>
          </w:tcPr>
          <w:p w:rsidR="00982B52" w:rsidRPr="00F31BB9" w:rsidRDefault="00982B52" w:rsidP="00982B52">
            <w:pPr>
              <w:jc w:val="center"/>
              <w:rPr>
                <w:rFonts w:ascii="Arial" w:eastAsia="Times New Roman" w:hAnsi="Arial" w:cs="Arial"/>
                <w:sz w:val="16"/>
                <w:szCs w:val="16"/>
                <w:lang w:eastAsia="pt-BR"/>
              </w:rPr>
            </w:pPr>
          </w:p>
        </w:tc>
        <w:tc>
          <w:tcPr>
            <w:tcW w:w="1275" w:type="dxa"/>
            <w:shd w:val="clear" w:color="auto" w:fill="auto"/>
            <w:vAlign w:val="center"/>
            <w:hideMark/>
          </w:tcPr>
          <w:p w:rsidR="00982B52" w:rsidRPr="00F31BB9" w:rsidRDefault="00982B52" w:rsidP="00982B52">
            <w:pPr>
              <w:jc w:val="center"/>
              <w:rPr>
                <w:rFonts w:ascii="Arial" w:eastAsia="Times New Roman" w:hAnsi="Arial" w:cs="Arial"/>
                <w:sz w:val="16"/>
                <w:szCs w:val="16"/>
                <w:lang w:eastAsia="pt-BR"/>
              </w:rPr>
            </w:pPr>
            <w:r w:rsidRPr="00F31BB9">
              <w:rPr>
                <w:rFonts w:ascii="Arial" w:eastAsia="Times New Roman" w:hAnsi="Arial" w:cs="Arial"/>
                <w:sz w:val="16"/>
                <w:szCs w:val="16"/>
                <w:lang w:eastAsia="pt-BR"/>
              </w:rPr>
              <w:t>567,40</w:t>
            </w:r>
          </w:p>
        </w:tc>
        <w:tc>
          <w:tcPr>
            <w:tcW w:w="1134" w:type="dxa"/>
            <w:shd w:val="clear" w:color="auto" w:fill="auto"/>
            <w:vAlign w:val="center"/>
            <w:hideMark/>
          </w:tcPr>
          <w:p w:rsidR="00982B52" w:rsidRPr="00F31BB9" w:rsidRDefault="00982B52" w:rsidP="00982B52">
            <w:pPr>
              <w:jc w:val="center"/>
              <w:rPr>
                <w:rFonts w:ascii="Arial" w:eastAsia="Times New Roman" w:hAnsi="Arial" w:cs="Arial"/>
                <w:sz w:val="16"/>
                <w:szCs w:val="16"/>
                <w:lang w:eastAsia="pt-BR"/>
              </w:rPr>
            </w:pPr>
            <w:r w:rsidRPr="00F31BB9">
              <w:rPr>
                <w:rFonts w:ascii="Arial" w:eastAsia="Times New Roman" w:hAnsi="Arial" w:cs="Arial"/>
                <w:sz w:val="16"/>
                <w:szCs w:val="16"/>
                <w:lang w:eastAsia="pt-BR"/>
              </w:rPr>
              <w:t>Recursos Próprios</w:t>
            </w:r>
          </w:p>
        </w:tc>
        <w:tc>
          <w:tcPr>
            <w:tcW w:w="1276" w:type="dxa"/>
            <w:shd w:val="clear" w:color="auto" w:fill="auto"/>
            <w:vAlign w:val="center"/>
            <w:hideMark/>
          </w:tcPr>
          <w:p w:rsidR="00982B52" w:rsidRPr="00F31BB9" w:rsidRDefault="00982B52" w:rsidP="00982B52">
            <w:pPr>
              <w:jc w:val="center"/>
              <w:rPr>
                <w:rFonts w:ascii="Arial" w:eastAsia="Times New Roman" w:hAnsi="Arial" w:cs="Arial"/>
                <w:sz w:val="16"/>
                <w:szCs w:val="16"/>
                <w:lang w:eastAsia="pt-BR"/>
              </w:rPr>
            </w:pPr>
            <w:r w:rsidRPr="00F31BB9">
              <w:rPr>
                <w:rFonts w:ascii="Arial" w:eastAsia="Times New Roman" w:hAnsi="Arial" w:cs="Arial"/>
                <w:sz w:val="16"/>
                <w:szCs w:val="16"/>
                <w:lang w:eastAsia="pt-BR"/>
              </w:rPr>
              <w:t>44.082,97</w:t>
            </w:r>
          </w:p>
        </w:tc>
        <w:tc>
          <w:tcPr>
            <w:tcW w:w="1134" w:type="dxa"/>
            <w:shd w:val="clear" w:color="auto" w:fill="auto"/>
            <w:vAlign w:val="center"/>
            <w:hideMark/>
          </w:tcPr>
          <w:p w:rsidR="00982B52" w:rsidRPr="00F31BB9" w:rsidRDefault="00982B52" w:rsidP="00982B52">
            <w:pPr>
              <w:jc w:val="center"/>
              <w:rPr>
                <w:rFonts w:ascii="Arial" w:eastAsia="Times New Roman" w:hAnsi="Arial" w:cs="Arial"/>
                <w:sz w:val="16"/>
                <w:szCs w:val="16"/>
                <w:lang w:eastAsia="pt-BR"/>
              </w:rPr>
            </w:pPr>
            <w:r w:rsidRPr="00F31BB9">
              <w:rPr>
                <w:rFonts w:ascii="Arial" w:eastAsia="Times New Roman" w:hAnsi="Arial" w:cs="Arial"/>
                <w:sz w:val="16"/>
                <w:szCs w:val="16"/>
                <w:lang w:eastAsia="pt-BR"/>
              </w:rPr>
              <w:t>Concluído</w:t>
            </w:r>
          </w:p>
        </w:tc>
      </w:tr>
      <w:tr w:rsidR="00982B52" w:rsidRPr="00F31BB9" w:rsidTr="00982B52">
        <w:trPr>
          <w:trHeight w:val="450"/>
        </w:trPr>
        <w:tc>
          <w:tcPr>
            <w:tcW w:w="3970" w:type="dxa"/>
            <w:shd w:val="clear" w:color="auto" w:fill="auto"/>
            <w:vAlign w:val="center"/>
            <w:hideMark/>
          </w:tcPr>
          <w:p w:rsidR="00982B52" w:rsidRPr="00F31BB9" w:rsidRDefault="00982B52" w:rsidP="00982B52">
            <w:pPr>
              <w:jc w:val="center"/>
              <w:rPr>
                <w:rFonts w:ascii="Arial" w:eastAsia="Times New Roman" w:hAnsi="Arial" w:cs="Arial"/>
                <w:sz w:val="16"/>
                <w:szCs w:val="16"/>
                <w:lang w:eastAsia="pt-BR"/>
              </w:rPr>
            </w:pPr>
            <w:r w:rsidRPr="00F31BB9">
              <w:rPr>
                <w:rFonts w:ascii="Arial" w:eastAsia="Times New Roman" w:hAnsi="Arial" w:cs="Arial"/>
                <w:sz w:val="16"/>
                <w:szCs w:val="16"/>
                <w:lang w:eastAsia="pt-BR"/>
              </w:rPr>
              <w:t>Reforma da Sala da Capela do Hospital Universitário do Oeste do Paraná - HUOP (ITEM 03).</w:t>
            </w:r>
          </w:p>
        </w:tc>
        <w:tc>
          <w:tcPr>
            <w:tcW w:w="1418" w:type="dxa"/>
            <w:shd w:val="clear" w:color="auto" w:fill="auto"/>
            <w:vAlign w:val="center"/>
            <w:hideMark/>
          </w:tcPr>
          <w:p w:rsidR="00982B52" w:rsidRPr="00F31BB9" w:rsidRDefault="00982B52" w:rsidP="00982B52">
            <w:pPr>
              <w:jc w:val="center"/>
              <w:rPr>
                <w:rFonts w:ascii="Arial" w:eastAsia="Times New Roman" w:hAnsi="Arial" w:cs="Arial"/>
                <w:sz w:val="16"/>
                <w:szCs w:val="16"/>
                <w:lang w:eastAsia="pt-BR"/>
              </w:rPr>
            </w:pPr>
          </w:p>
        </w:tc>
        <w:tc>
          <w:tcPr>
            <w:tcW w:w="1275" w:type="dxa"/>
            <w:shd w:val="clear" w:color="auto" w:fill="auto"/>
            <w:vAlign w:val="center"/>
            <w:hideMark/>
          </w:tcPr>
          <w:p w:rsidR="00982B52" w:rsidRPr="00F31BB9" w:rsidRDefault="00982B52" w:rsidP="00982B52">
            <w:pPr>
              <w:jc w:val="center"/>
              <w:rPr>
                <w:rFonts w:ascii="Arial" w:eastAsia="Times New Roman" w:hAnsi="Arial" w:cs="Arial"/>
                <w:sz w:val="16"/>
                <w:szCs w:val="16"/>
                <w:lang w:eastAsia="pt-BR"/>
              </w:rPr>
            </w:pPr>
            <w:r w:rsidRPr="00F31BB9">
              <w:rPr>
                <w:rFonts w:ascii="Arial" w:eastAsia="Times New Roman" w:hAnsi="Arial" w:cs="Arial"/>
                <w:sz w:val="16"/>
                <w:szCs w:val="16"/>
                <w:lang w:eastAsia="pt-BR"/>
              </w:rPr>
              <w:t>11,11</w:t>
            </w:r>
          </w:p>
        </w:tc>
        <w:tc>
          <w:tcPr>
            <w:tcW w:w="1134" w:type="dxa"/>
            <w:shd w:val="clear" w:color="auto" w:fill="auto"/>
            <w:vAlign w:val="center"/>
            <w:hideMark/>
          </w:tcPr>
          <w:p w:rsidR="00982B52" w:rsidRPr="00F31BB9" w:rsidRDefault="00982B52" w:rsidP="00982B52">
            <w:pPr>
              <w:jc w:val="center"/>
              <w:rPr>
                <w:rFonts w:ascii="Arial" w:eastAsia="Times New Roman" w:hAnsi="Arial" w:cs="Arial"/>
                <w:sz w:val="16"/>
                <w:szCs w:val="16"/>
                <w:lang w:eastAsia="pt-BR"/>
              </w:rPr>
            </w:pPr>
            <w:r w:rsidRPr="00F31BB9">
              <w:rPr>
                <w:rFonts w:ascii="Arial" w:eastAsia="Times New Roman" w:hAnsi="Arial" w:cs="Arial"/>
                <w:sz w:val="16"/>
                <w:szCs w:val="16"/>
                <w:lang w:eastAsia="pt-BR"/>
              </w:rPr>
              <w:t>Recursos Próprios</w:t>
            </w:r>
          </w:p>
        </w:tc>
        <w:tc>
          <w:tcPr>
            <w:tcW w:w="1276" w:type="dxa"/>
            <w:shd w:val="clear" w:color="auto" w:fill="auto"/>
            <w:vAlign w:val="center"/>
            <w:hideMark/>
          </w:tcPr>
          <w:p w:rsidR="00982B52" w:rsidRPr="00F31BB9" w:rsidRDefault="00982B52" w:rsidP="00982B52">
            <w:pPr>
              <w:jc w:val="center"/>
              <w:rPr>
                <w:rFonts w:ascii="Arial" w:eastAsia="Times New Roman" w:hAnsi="Arial" w:cs="Arial"/>
                <w:sz w:val="16"/>
                <w:szCs w:val="16"/>
                <w:lang w:eastAsia="pt-BR"/>
              </w:rPr>
            </w:pPr>
            <w:r w:rsidRPr="00F31BB9">
              <w:rPr>
                <w:rFonts w:ascii="Arial" w:eastAsia="Times New Roman" w:hAnsi="Arial" w:cs="Arial"/>
                <w:sz w:val="16"/>
                <w:szCs w:val="16"/>
                <w:lang w:eastAsia="pt-BR"/>
              </w:rPr>
              <w:t>9.818,13</w:t>
            </w:r>
          </w:p>
        </w:tc>
        <w:tc>
          <w:tcPr>
            <w:tcW w:w="1134" w:type="dxa"/>
            <w:shd w:val="clear" w:color="auto" w:fill="auto"/>
            <w:vAlign w:val="center"/>
            <w:hideMark/>
          </w:tcPr>
          <w:p w:rsidR="00982B52" w:rsidRPr="00F31BB9" w:rsidRDefault="00982B52" w:rsidP="00982B52">
            <w:pPr>
              <w:jc w:val="center"/>
              <w:rPr>
                <w:rFonts w:ascii="Arial" w:eastAsia="Times New Roman" w:hAnsi="Arial" w:cs="Arial"/>
                <w:sz w:val="16"/>
                <w:szCs w:val="16"/>
                <w:lang w:eastAsia="pt-BR"/>
              </w:rPr>
            </w:pPr>
            <w:r w:rsidRPr="00F31BB9">
              <w:rPr>
                <w:rFonts w:ascii="Arial" w:eastAsia="Times New Roman" w:hAnsi="Arial" w:cs="Arial"/>
                <w:sz w:val="16"/>
                <w:szCs w:val="16"/>
                <w:lang w:eastAsia="pt-BR"/>
              </w:rPr>
              <w:t>Concluído</w:t>
            </w:r>
          </w:p>
        </w:tc>
      </w:tr>
      <w:tr w:rsidR="00982B52" w:rsidRPr="00F31BB9" w:rsidTr="00982B52">
        <w:trPr>
          <w:trHeight w:val="450"/>
        </w:trPr>
        <w:tc>
          <w:tcPr>
            <w:tcW w:w="3970" w:type="dxa"/>
            <w:shd w:val="clear" w:color="auto" w:fill="auto"/>
            <w:vAlign w:val="center"/>
            <w:hideMark/>
          </w:tcPr>
          <w:p w:rsidR="00982B52" w:rsidRPr="00F31BB9" w:rsidRDefault="00982B52" w:rsidP="00982B52">
            <w:pPr>
              <w:jc w:val="center"/>
              <w:rPr>
                <w:rFonts w:ascii="Arial" w:eastAsia="Times New Roman" w:hAnsi="Arial" w:cs="Arial"/>
                <w:sz w:val="16"/>
                <w:szCs w:val="16"/>
                <w:lang w:eastAsia="pt-BR"/>
              </w:rPr>
            </w:pPr>
            <w:r w:rsidRPr="00F31BB9">
              <w:rPr>
                <w:rFonts w:ascii="Arial" w:eastAsia="Times New Roman" w:hAnsi="Arial" w:cs="Arial"/>
                <w:sz w:val="16"/>
                <w:szCs w:val="16"/>
                <w:lang w:eastAsia="pt-BR"/>
              </w:rPr>
              <w:t>Reforma da Sala da Farmácia Clínica do Hospital Universitário do Oeste do Paraná - HUOP (ITEM 04).</w:t>
            </w:r>
          </w:p>
        </w:tc>
        <w:tc>
          <w:tcPr>
            <w:tcW w:w="1418" w:type="dxa"/>
            <w:shd w:val="clear" w:color="auto" w:fill="auto"/>
            <w:vAlign w:val="center"/>
            <w:hideMark/>
          </w:tcPr>
          <w:p w:rsidR="00982B52" w:rsidRPr="00F31BB9" w:rsidRDefault="00982B52" w:rsidP="00982B52">
            <w:pPr>
              <w:jc w:val="center"/>
              <w:rPr>
                <w:rFonts w:ascii="Arial" w:eastAsia="Times New Roman" w:hAnsi="Arial" w:cs="Arial"/>
                <w:sz w:val="16"/>
                <w:szCs w:val="16"/>
                <w:lang w:eastAsia="pt-BR"/>
              </w:rPr>
            </w:pPr>
          </w:p>
        </w:tc>
        <w:tc>
          <w:tcPr>
            <w:tcW w:w="1275" w:type="dxa"/>
            <w:shd w:val="clear" w:color="auto" w:fill="auto"/>
            <w:vAlign w:val="center"/>
            <w:hideMark/>
          </w:tcPr>
          <w:p w:rsidR="00982B52" w:rsidRPr="00F31BB9" w:rsidRDefault="00982B52" w:rsidP="00982B52">
            <w:pPr>
              <w:jc w:val="center"/>
              <w:rPr>
                <w:rFonts w:ascii="Arial" w:eastAsia="Times New Roman" w:hAnsi="Arial" w:cs="Arial"/>
                <w:sz w:val="16"/>
                <w:szCs w:val="16"/>
                <w:lang w:eastAsia="pt-BR"/>
              </w:rPr>
            </w:pPr>
            <w:r w:rsidRPr="00F31BB9">
              <w:rPr>
                <w:rFonts w:ascii="Arial" w:eastAsia="Times New Roman" w:hAnsi="Arial" w:cs="Arial"/>
                <w:sz w:val="16"/>
                <w:szCs w:val="16"/>
                <w:lang w:eastAsia="pt-BR"/>
              </w:rPr>
              <w:t>17,47</w:t>
            </w:r>
          </w:p>
        </w:tc>
        <w:tc>
          <w:tcPr>
            <w:tcW w:w="1134" w:type="dxa"/>
            <w:shd w:val="clear" w:color="auto" w:fill="auto"/>
            <w:vAlign w:val="center"/>
            <w:hideMark/>
          </w:tcPr>
          <w:p w:rsidR="00982B52" w:rsidRPr="00F31BB9" w:rsidRDefault="00982B52" w:rsidP="00982B52">
            <w:pPr>
              <w:jc w:val="center"/>
              <w:rPr>
                <w:rFonts w:ascii="Arial" w:eastAsia="Times New Roman" w:hAnsi="Arial" w:cs="Arial"/>
                <w:sz w:val="16"/>
                <w:szCs w:val="16"/>
                <w:lang w:eastAsia="pt-BR"/>
              </w:rPr>
            </w:pPr>
            <w:r w:rsidRPr="00F31BB9">
              <w:rPr>
                <w:rFonts w:ascii="Arial" w:eastAsia="Times New Roman" w:hAnsi="Arial" w:cs="Arial"/>
                <w:sz w:val="16"/>
                <w:szCs w:val="16"/>
                <w:lang w:eastAsia="pt-BR"/>
              </w:rPr>
              <w:t>Recursos Próprios</w:t>
            </w:r>
          </w:p>
        </w:tc>
        <w:tc>
          <w:tcPr>
            <w:tcW w:w="1276" w:type="dxa"/>
            <w:shd w:val="clear" w:color="auto" w:fill="auto"/>
            <w:vAlign w:val="center"/>
            <w:hideMark/>
          </w:tcPr>
          <w:p w:rsidR="00982B52" w:rsidRPr="00F31BB9" w:rsidRDefault="00982B52" w:rsidP="00982B52">
            <w:pPr>
              <w:jc w:val="center"/>
              <w:rPr>
                <w:rFonts w:ascii="Arial" w:eastAsia="Times New Roman" w:hAnsi="Arial" w:cs="Arial"/>
                <w:sz w:val="16"/>
                <w:szCs w:val="16"/>
                <w:lang w:eastAsia="pt-BR"/>
              </w:rPr>
            </w:pPr>
            <w:r w:rsidRPr="00F31BB9">
              <w:rPr>
                <w:rFonts w:ascii="Arial" w:eastAsia="Times New Roman" w:hAnsi="Arial" w:cs="Arial"/>
                <w:sz w:val="16"/>
                <w:szCs w:val="16"/>
                <w:lang w:eastAsia="pt-BR"/>
              </w:rPr>
              <w:t>5.636,57</w:t>
            </w:r>
          </w:p>
        </w:tc>
        <w:tc>
          <w:tcPr>
            <w:tcW w:w="1134" w:type="dxa"/>
            <w:shd w:val="clear" w:color="auto" w:fill="auto"/>
            <w:vAlign w:val="center"/>
            <w:hideMark/>
          </w:tcPr>
          <w:p w:rsidR="00982B52" w:rsidRPr="00F31BB9" w:rsidRDefault="00982B52" w:rsidP="00982B52">
            <w:pPr>
              <w:jc w:val="center"/>
              <w:rPr>
                <w:rFonts w:ascii="Arial" w:eastAsia="Times New Roman" w:hAnsi="Arial" w:cs="Arial"/>
                <w:sz w:val="16"/>
                <w:szCs w:val="16"/>
                <w:lang w:eastAsia="pt-BR"/>
              </w:rPr>
            </w:pPr>
            <w:r w:rsidRPr="00F31BB9">
              <w:rPr>
                <w:rFonts w:ascii="Arial" w:eastAsia="Times New Roman" w:hAnsi="Arial" w:cs="Arial"/>
                <w:sz w:val="16"/>
                <w:szCs w:val="16"/>
                <w:lang w:eastAsia="pt-BR"/>
              </w:rPr>
              <w:t>Concluído</w:t>
            </w:r>
          </w:p>
        </w:tc>
      </w:tr>
      <w:tr w:rsidR="00982B52" w:rsidRPr="00F31BB9" w:rsidTr="00982B52">
        <w:trPr>
          <w:trHeight w:val="450"/>
        </w:trPr>
        <w:tc>
          <w:tcPr>
            <w:tcW w:w="3970" w:type="dxa"/>
            <w:shd w:val="clear" w:color="auto" w:fill="auto"/>
            <w:vAlign w:val="center"/>
            <w:hideMark/>
          </w:tcPr>
          <w:p w:rsidR="00982B52" w:rsidRPr="00F31BB9" w:rsidRDefault="00982B52" w:rsidP="00982B52">
            <w:pPr>
              <w:jc w:val="center"/>
              <w:rPr>
                <w:rFonts w:ascii="Arial" w:eastAsia="Times New Roman" w:hAnsi="Arial" w:cs="Arial"/>
                <w:sz w:val="16"/>
                <w:szCs w:val="16"/>
                <w:lang w:eastAsia="pt-BR"/>
              </w:rPr>
            </w:pPr>
            <w:r w:rsidRPr="00F31BB9">
              <w:rPr>
                <w:rFonts w:ascii="Arial" w:eastAsia="Times New Roman" w:hAnsi="Arial" w:cs="Arial"/>
                <w:sz w:val="16"/>
                <w:szCs w:val="16"/>
                <w:lang w:eastAsia="pt-BR"/>
              </w:rPr>
              <w:t>Reforma no espaço físico para a implantação da Agência Transfusional do Hospital Universitário do Oeste do Paraná - HUOP .</w:t>
            </w:r>
          </w:p>
        </w:tc>
        <w:tc>
          <w:tcPr>
            <w:tcW w:w="1418" w:type="dxa"/>
            <w:shd w:val="clear" w:color="auto" w:fill="auto"/>
            <w:vAlign w:val="center"/>
            <w:hideMark/>
          </w:tcPr>
          <w:p w:rsidR="00982B52" w:rsidRPr="00F31BB9" w:rsidRDefault="00982B52" w:rsidP="00982B52">
            <w:pPr>
              <w:jc w:val="center"/>
              <w:rPr>
                <w:rFonts w:ascii="Arial" w:eastAsia="Times New Roman" w:hAnsi="Arial" w:cs="Arial"/>
                <w:sz w:val="16"/>
                <w:szCs w:val="16"/>
                <w:lang w:eastAsia="pt-BR"/>
              </w:rPr>
            </w:pPr>
          </w:p>
        </w:tc>
        <w:tc>
          <w:tcPr>
            <w:tcW w:w="1275" w:type="dxa"/>
            <w:shd w:val="clear" w:color="auto" w:fill="auto"/>
            <w:vAlign w:val="center"/>
            <w:hideMark/>
          </w:tcPr>
          <w:p w:rsidR="00982B52" w:rsidRPr="00F31BB9" w:rsidRDefault="00982B52" w:rsidP="00982B52">
            <w:pPr>
              <w:jc w:val="center"/>
              <w:rPr>
                <w:rFonts w:ascii="Arial" w:eastAsia="Times New Roman" w:hAnsi="Arial" w:cs="Arial"/>
                <w:sz w:val="16"/>
                <w:szCs w:val="16"/>
                <w:lang w:eastAsia="pt-BR"/>
              </w:rPr>
            </w:pPr>
            <w:r w:rsidRPr="00F31BB9">
              <w:rPr>
                <w:rFonts w:ascii="Arial" w:eastAsia="Times New Roman" w:hAnsi="Arial" w:cs="Arial"/>
                <w:sz w:val="16"/>
                <w:szCs w:val="16"/>
                <w:lang w:eastAsia="pt-BR"/>
              </w:rPr>
              <w:t>40,82</w:t>
            </w:r>
          </w:p>
        </w:tc>
        <w:tc>
          <w:tcPr>
            <w:tcW w:w="1134" w:type="dxa"/>
            <w:shd w:val="clear" w:color="auto" w:fill="auto"/>
            <w:vAlign w:val="center"/>
            <w:hideMark/>
          </w:tcPr>
          <w:p w:rsidR="00982B52" w:rsidRPr="00F31BB9" w:rsidRDefault="00982B52" w:rsidP="00982B52">
            <w:pPr>
              <w:jc w:val="center"/>
              <w:rPr>
                <w:rFonts w:ascii="Arial" w:eastAsia="Times New Roman" w:hAnsi="Arial" w:cs="Arial"/>
                <w:sz w:val="16"/>
                <w:szCs w:val="16"/>
                <w:lang w:eastAsia="pt-BR"/>
              </w:rPr>
            </w:pPr>
            <w:r w:rsidRPr="00F31BB9">
              <w:rPr>
                <w:rFonts w:ascii="Arial" w:eastAsia="Times New Roman" w:hAnsi="Arial" w:cs="Arial"/>
                <w:sz w:val="16"/>
                <w:szCs w:val="16"/>
                <w:lang w:eastAsia="pt-BR"/>
              </w:rPr>
              <w:t>Recursos Próprios</w:t>
            </w:r>
          </w:p>
        </w:tc>
        <w:tc>
          <w:tcPr>
            <w:tcW w:w="1276" w:type="dxa"/>
            <w:shd w:val="clear" w:color="auto" w:fill="auto"/>
            <w:vAlign w:val="center"/>
            <w:hideMark/>
          </w:tcPr>
          <w:p w:rsidR="00982B52" w:rsidRPr="00F31BB9" w:rsidRDefault="00982B52" w:rsidP="00982B52">
            <w:pPr>
              <w:jc w:val="center"/>
              <w:rPr>
                <w:rFonts w:ascii="Arial" w:eastAsia="Times New Roman" w:hAnsi="Arial" w:cs="Arial"/>
                <w:sz w:val="16"/>
                <w:szCs w:val="16"/>
                <w:lang w:eastAsia="pt-BR"/>
              </w:rPr>
            </w:pPr>
            <w:r w:rsidRPr="00F31BB9">
              <w:rPr>
                <w:rFonts w:ascii="Arial" w:eastAsia="Times New Roman" w:hAnsi="Arial" w:cs="Arial"/>
                <w:sz w:val="16"/>
                <w:szCs w:val="16"/>
                <w:lang w:eastAsia="pt-BR"/>
              </w:rPr>
              <w:t>64.395,64</w:t>
            </w:r>
          </w:p>
        </w:tc>
        <w:tc>
          <w:tcPr>
            <w:tcW w:w="1134" w:type="dxa"/>
            <w:shd w:val="clear" w:color="auto" w:fill="auto"/>
            <w:vAlign w:val="center"/>
            <w:hideMark/>
          </w:tcPr>
          <w:p w:rsidR="00982B52" w:rsidRPr="00F31BB9" w:rsidRDefault="00982B52" w:rsidP="00982B52">
            <w:pPr>
              <w:jc w:val="center"/>
              <w:rPr>
                <w:rFonts w:ascii="Arial" w:eastAsia="Times New Roman" w:hAnsi="Arial" w:cs="Arial"/>
                <w:sz w:val="16"/>
                <w:szCs w:val="16"/>
                <w:lang w:eastAsia="pt-BR"/>
              </w:rPr>
            </w:pPr>
            <w:r w:rsidRPr="00F31BB9">
              <w:rPr>
                <w:rFonts w:ascii="Arial" w:eastAsia="Times New Roman" w:hAnsi="Arial" w:cs="Arial"/>
                <w:sz w:val="16"/>
                <w:szCs w:val="16"/>
                <w:lang w:eastAsia="pt-BR"/>
              </w:rPr>
              <w:t>em execução</w:t>
            </w:r>
          </w:p>
        </w:tc>
      </w:tr>
      <w:tr w:rsidR="00982B52" w:rsidRPr="00F31BB9" w:rsidTr="00982B52">
        <w:trPr>
          <w:trHeight w:val="300"/>
        </w:trPr>
        <w:tc>
          <w:tcPr>
            <w:tcW w:w="3970" w:type="dxa"/>
            <w:shd w:val="clear" w:color="auto" w:fill="auto"/>
            <w:vAlign w:val="center"/>
            <w:hideMark/>
          </w:tcPr>
          <w:p w:rsidR="00982B52" w:rsidRPr="00F31BB9" w:rsidRDefault="00982B52" w:rsidP="00982B52">
            <w:pPr>
              <w:jc w:val="center"/>
              <w:rPr>
                <w:rFonts w:ascii="Arial" w:eastAsia="Times New Roman" w:hAnsi="Arial" w:cs="Arial"/>
                <w:sz w:val="16"/>
                <w:szCs w:val="16"/>
                <w:lang w:eastAsia="pt-BR"/>
              </w:rPr>
            </w:pPr>
            <w:r w:rsidRPr="00F31BB9">
              <w:rPr>
                <w:rFonts w:ascii="Arial" w:eastAsia="Times New Roman" w:hAnsi="Arial" w:cs="Arial"/>
                <w:sz w:val="16"/>
                <w:szCs w:val="16"/>
                <w:lang w:eastAsia="pt-BR"/>
              </w:rPr>
              <w:t>Reforma da Farmacia do Centro Cirúrgico (ITEM 01).</w:t>
            </w:r>
          </w:p>
        </w:tc>
        <w:tc>
          <w:tcPr>
            <w:tcW w:w="1418" w:type="dxa"/>
            <w:shd w:val="clear" w:color="auto" w:fill="auto"/>
            <w:vAlign w:val="center"/>
            <w:hideMark/>
          </w:tcPr>
          <w:p w:rsidR="00982B52" w:rsidRPr="00F31BB9" w:rsidRDefault="00982B52" w:rsidP="00982B52">
            <w:pPr>
              <w:jc w:val="center"/>
              <w:rPr>
                <w:rFonts w:ascii="Arial" w:eastAsia="Times New Roman" w:hAnsi="Arial" w:cs="Arial"/>
                <w:sz w:val="16"/>
                <w:szCs w:val="16"/>
                <w:lang w:eastAsia="pt-BR"/>
              </w:rPr>
            </w:pPr>
          </w:p>
        </w:tc>
        <w:tc>
          <w:tcPr>
            <w:tcW w:w="1275" w:type="dxa"/>
            <w:shd w:val="clear" w:color="auto" w:fill="auto"/>
            <w:vAlign w:val="center"/>
            <w:hideMark/>
          </w:tcPr>
          <w:p w:rsidR="00982B52" w:rsidRPr="00F31BB9" w:rsidRDefault="00982B52" w:rsidP="00982B52">
            <w:pPr>
              <w:jc w:val="center"/>
              <w:rPr>
                <w:rFonts w:ascii="Arial" w:eastAsia="Times New Roman" w:hAnsi="Arial" w:cs="Arial"/>
                <w:sz w:val="16"/>
                <w:szCs w:val="16"/>
                <w:lang w:eastAsia="pt-BR"/>
              </w:rPr>
            </w:pPr>
            <w:r w:rsidRPr="00F31BB9">
              <w:rPr>
                <w:rFonts w:ascii="Arial" w:eastAsia="Times New Roman" w:hAnsi="Arial" w:cs="Arial"/>
                <w:sz w:val="16"/>
                <w:szCs w:val="16"/>
                <w:lang w:eastAsia="pt-BR"/>
              </w:rPr>
              <w:t>20,00</w:t>
            </w:r>
          </w:p>
        </w:tc>
        <w:tc>
          <w:tcPr>
            <w:tcW w:w="1134" w:type="dxa"/>
            <w:shd w:val="clear" w:color="auto" w:fill="auto"/>
            <w:vAlign w:val="center"/>
            <w:hideMark/>
          </w:tcPr>
          <w:p w:rsidR="00982B52" w:rsidRPr="00F31BB9" w:rsidRDefault="00982B52" w:rsidP="00982B52">
            <w:pPr>
              <w:jc w:val="center"/>
              <w:rPr>
                <w:rFonts w:ascii="Arial" w:eastAsia="Times New Roman" w:hAnsi="Arial" w:cs="Arial"/>
                <w:sz w:val="16"/>
                <w:szCs w:val="16"/>
                <w:lang w:eastAsia="pt-BR"/>
              </w:rPr>
            </w:pPr>
            <w:r w:rsidRPr="00F31BB9">
              <w:rPr>
                <w:rFonts w:ascii="Arial" w:eastAsia="Times New Roman" w:hAnsi="Arial" w:cs="Arial"/>
                <w:sz w:val="16"/>
                <w:szCs w:val="16"/>
                <w:lang w:eastAsia="pt-BR"/>
              </w:rPr>
              <w:t>Recursos Próprios</w:t>
            </w:r>
          </w:p>
        </w:tc>
        <w:tc>
          <w:tcPr>
            <w:tcW w:w="1276" w:type="dxa"/>
            <w:shd w:val="clear" w:color="auto" w:fill="auto"/>
            <w:vAlign w:val="center"/>
            <w:hideMark/>
          </w:tcPr>
          <w:p w:rsidR="00982B52" w:rsidRPr="00F31BB9" w:rsidRDefault="00982B52" w:rsidP="00982B52">
            <w:pPr>
              <w:jc w:val="center"/>
              <w:rPr>
                <w:rFonts w:ascii="Arial" w:eastAsia="Times New Roman" w:hAnsi="Arial" w:cs="Arial"/>
                <w:sz w:val="16"/>
                <w:szCs w:val="16"/>
                <w:lang w:eastAsia="pt-BR"/>
              </w:rPr>
            </w:pPr>
            <w:r w:rsidRPr="00F31BB9">
              <w:rPr>
                <w:rFonts w:ascii="Arial" w:eastAsia="Times New Roman" w:hAnsi="Arial" w:cs="Arial"/>
                <w:sz w:val="16"/>
                <w:szCs w:val="16"/>
                <w:lang w:eastAsia="pt-BR"/>
              </w:rPr>
              <w:t>18.672,80</w:t>
            </w:r>
          </w:p>
        </w:tc>
        <w:tc>
          <w:tcPr>
            <w:tcW w:w="1134" w:type="dxa"/>
            <w:shd w:val="clear" w:color="auto" w:fill="auto"/>
            <w:vAlign w:val="center"/>
            <w:hideMark/>
          </w:tcPr>
          <w:p w:rsidR="00982B52" w:rsidRPr="00F31BB9" w:rsidRDefault="00982B52" w:rsidP="00982B52">
            <w:pPr>
              <w:jc w:val="center"/>
              <w:rPr>
                <w:rFonts w:ascii="Arial" w:eastAsia="Times New Roman" w:hAnsi="Arial" w:cs="Arial"/>
                <w:sz w:val="16"/>
                <w:szCs w:val="16"/>
                <w:lang w:eastAsia="pt-BR"/>
              </w:rPr>
            </w:pPr>
            <w:r w:rsidRPr="00F31BB9">
              <w:rPr>
                <w:rFonts w:ascii="Arial" w:eastAsia="Times New Roman" w:hAnsi="Arial" w:cs="Arial"/>
                <w:sz w:val="16"/>
                <w:szCs w:val="16"/>
                <w:lang w:eastAsia="pt-BR"/>
              </w:rPr>
              <w:t>em execução</w:t>
            </w:r>
          </w:p>
        </w:tc>
      </w:tr>
      <w:tr w:rsidR="00982B52" w:rsidRPr="00F31BB9" w:rsidTr="00982B52">
        <w:trPr>
          <w:trHeight w:val="300"/>
        </w:trPr>
        <w:tc>
          <w:tcPr>
            <w:tcW w:w="3970" w:type="dxa"/>
            <w:shd w:val="clear" w:color="auto" w:fill="auto"/>
            <w:vAlign w:val="center"/>
            <w:hideMark/>
          </w:tcPr>
          <w:p w:rsidR="00982B52" w:rsidRPr="00F31BB9" w:rsidRDefault="00982B52" w:rsidP="00982B52">
            <w:pPr>
              <w:jc w:val="center"/>
              <w:rPr>
                <w:rFonts w:ascii="Arial" w:eastAsia="Times New Roman" w:hAnsi="Arial" w:cs="Arial"/>
                <w:sz w:val="16"/>
                <w:szCs w:val="16"/>
                <w:lang w:eastAsia="pt-BR"/>
              </w:rPr>
            </w:pPr>
            <w:r w:rsidRPr="00F31BB9">
              <w:rPr>
                <w:rFonts w:ascii="Arial" w:eastAsia="Times New Roman" w:hAnsi="Arial" w:cs="Arial"/>
                <w:sz w:val="16"/>
                <w:szCs w:val="16"/>
                <w:lang w:eastAsia="pt-BR"/>
              </w:rPr>
              <w:t>Reforma da Sala para Teste Ergométrico (ITEM 02).</w:t>
            </w:r>
          </w:p>
        </w:tc>
        <w:tc>
          <w:tcPr>
            <w:tcW w:w="1418" w:type="dxa"/>
            <w:shd w:val="clear" w:color="auto" w:fill="auto"/>
            <w:vAlign w:val="center"/>
            <w:hideMark/>
          </w:tcPr>
          <w:p w:rsidR="00982B52" w:rsidRPr="00F31BB9" w:rsidRDefault="00982B52" w:rsidP="00982B52">
            <w:pPr>
              <w:jc w:val="center"/>
              <w:rPr>
                <w:rFonts w:ascii="Arial" w:eastAsia="Times New Roman" w:hAnsi="Arial" w:cs="Arial"/>
                <w:sz w:val="16"/>
                <w:szCs w:val="16"/>
                <w:lang w:eastAsia="pt-BR"/>
              </w:rPr>
            </w:pPr>
          </w:p>
        </w:tc>
        <w:tc>
          <w:tcPr>
            <w:tcW w:w="1275" w:type="dxa"/>
            <w:shd w:val="clear" w:color="auto" w:fill="auto"/>
            <w:vAlign w:val="center"/>
            <w:hideMark/>
          </w:tcPr>
          <w:p w:rsidR="00982B52" w:rsidRPr="00F31BB9" w:rsidRDefault="00982B52" w:rsidP="00982B52">
            <w:pPr>
              <w:jc w:val="center"/>
              <w:rPr>
                <w:rFonts w:ascii="Arial" w:eastAsia="Times New Roman" w:hAnsi="Arial" w:cs="Arial"/>
                <w:sz w:val="16"/>
                <w:szCs w:val="16"/>
                <w:lang w:eastAsia="pt-BR"/>
              </w:rPr>
            </w:pPr>
            <w:r w:rsidRPr="00F31BB9">
              <w:rPr>
                <w:rFonts w:ascii="Arial" w:eastAsia="Times New Roman" w:hAnsi="Arial" w:cs="Arial"/>
                <w:sz w:val="16"/>
                <w:szCs w:val="16"/>
                <w:lang w:eastAsia="pt-BR"/>
              </w:rPr>
              <w:t>27,00</w:t>
            </w:r>
          </w:p>
        </w:tc>
        <w:tc>
          <w:tcPr>
            <w:tcW w:w="1134" w:type="dxa"/>
            <w:shd w:val="clear" w:color="auto" w:fill="auto"/>
            <w:vAlign w:val="center"/>
            <w:hideMark/>
          </w:tcPr>
          <w:p w:rsidR="00982B52" w:rsidRPr="00F31BB9" w:rsidRDefault="00982B52" w:rsidP="00982B52">
            <w:pPr>
              <w:jc w:val="center"/>
              <w:rPr>
                <w:rFonts w:ascii="Arial" w:eastAsia="Times New Roman" w:hAnsi="Arial" w:cs="Arial"/>
                <w:sz w:val="16"/>
                <w:szCs w:val="16"/>
                <w:lang w:eastAsia="pt-BR"/>
              </w:rPr>
            </w:pPr>
            <w:r w:rsidRPr="00F31BB9">
              <w:rPr>
                <w:rFonts w:ascii="Arial" w:eastAsia="Times New Roman" w:hAnsi="Arial" w:cs="Arial"/>
                <w:sz w:val="16"/>
                <w:szCs w:val="16"/>
                <w:lang w:eastAsia="pt-BR"/>
              </w:rPr>
              <w:t>Recursos Próprios</w:t>
            </w:r>
          </w:p>
        </w:tc>
        <w:tc>
          <w:tcPr>
            <w:tcW w:w="1276" w:type="dxa"/>
            <w:shd w:val="clear" w:color="auto" w:fill="auto"/>
            <w:vAlign w:val="center"/>
            <w:hideMark/>
          </w:tcPr>
          <w:p w:rsidR="00982B52" w:rsidRPr="00F31BB9" w:rsidRDefault="00982B52" w:rsidP="00982B52">
            <w:pPr>
              <w:jc w:val="center"/>
              <w:rPr>
                <w:rFonts w:ascii="Arial" w:eastAsia="Times New Roman" w:hAnsi="Arial" w:cs="Arial"/>
                <w:sz w:val="16"/>
                <w:szCs w:val="16"/>
                <w:lang w:eastAsia="pt-BR"/>
              </w:rPr>
            </w:pPr>
            <w:r w:rsidRPr="00F31BB9">
              <w:rPr>
                <w:rFonts w:ascii="Arial" w:eastAsia="Times New Roman" w:hAnsi="Arial" w:cs="Arial"/>
                <w:sz w:val="16"/>
                <w:szCs w:val="16"/>
                <w:lang w:eastAsia="pt-BR"/>
              </w:rPr>
              <w:t>7.562,94</w:t>
            </w:r>
          </w:p>
        </w:tc>
        <w:tc>
          <w:tcPr>
            <w:tcW w:w="1134" w:type="dxa"/>
            <w:shd w:val="clear" w:color="auto" w:fill="auto"/>
            <w:vAlign w:val="center"/>
            <w:hideMark/>
          </w:tcPr>
          <w:p w:rsidR="00982B52" w:rsidRPr="00F31BB9" w:rsidRDefault="00982B52" w:rsidP="00982B52">
            <w:pPr>
              <w:jc w:val="center"/>
              <w:rPr>
                <w:rFonts w:ascii="Arial" w:eastAsia="Times New Roman" w:hAnsi="Arial" w:cs="Arial"/>
                <w:sz w:val="16"/>
                <w:szCs w:val="16"/>
                <w:lang w:eastAsia="pt-BR"/>
              </w:rPr>
            </w:pPr>
            <w:r w:rsidRPr="00F31BB9">
              <w:rPr>
                <w:rFonts w:ascii="Arial" w:eastAsia="Times New Roman" w:hAnsi="Arial" w:cs="Arial"/>
                <w:sz w:val="16"/>
                <w:szCs w:val="16"/>
                <w:lang w:eastAsia="pt-BR"/>
              </w:rPr>
              <w:t>em execução</w:t>
            </w:r>
          </w:p>
        </w:tc>
      </w:tr>
      <w:tr w:rsidR="00982B52" w:rsidRPr="00F31BB9" w:rsidTr="00982B52">
        <w:trPr>
          <w:trHeight w:val="300"/>
        </w:trPr>
        <w:tc>
          <w:tcPr>
            <w:tcW w:w="3970" w:type="dxa"/>
            <w:shd w:val="clear" w:color="auto" w:fill="auto"/>
            <w:vAlign w:val="center"/>
            <w:hideMark/>
          </w:tcPr>
          <w:p w:rsidR="00982B52" w:rsidRPr="00F31BB9" w:rsidRDefault="00982B52" w:rsidP="00982B52">
            <w:pPr>
              <w:jc w:val="center"/>
              <w:rPr>
                <w:rFonts w:ascii="Arial" w:eastAsia="Times New Roman" w:hAnsi="Arial" w:cs="Arial"/>
                <w:sz w:val="16"/>
                <w:szCs w:val="16"/>
                <w:lang w:eastAsia="pt-BR"/>
              </w:rPr>
            </w:pPr>
            <w:r w:rsidRPr="00F31BB9">
              <w:rPr>
                <w:rFonts w:ascii="Arial" w:eastAsia="Times New Roman" w:hAnsi="Arial" w:cs="Arial"/>
                <w:sz w:val="16"/>
                <w:szCs w:val="16"/>
                <w:lang w:eastAsia="pt-BR"/>
              </w:rPr>
              <w:t>Reforma da Sala do Setor de Obras (ITEM 03).</w:t>
            </w:r>
          </w:p>
        </w:tc>
        <w:tc>
          <w:tcPr>
            <w:tcW w:w="1418" w:type="dxa"/>
            <w:shd w:val="clear" w:color="auto" w:fill="auto"/>
            <w:vAlign w:val="center"/>
            <w:hideMark/>
          </w:tcPr>
          <w:p w:rsidR="00982B52" w:rsidRPr="00F31BB9" w:rsidRDefault="00982B52" w:rsidP="00982B52">
            <w:pPr>
              <w:jc w:val="center"/>
              <w:rPr>
                <w:rFonts w:ascii="Arial" w:eastAsia="Times New Roman" w:hAnsi="Arial" w:cs="Arial"/>
                <w:sz w:val="16"/>
                <w:szCs w:val="16"/>
                <w:lang w:eastAsia="pt-BR"/>
              </w:rPr>
            </w:pPr>
          </w:p>
        </w:tc>
        <w:tc>
          <w:tcPr>
            <w:tcW w:w="1275" w:type="dxa"/>
            <w:shd w:val="clear" w:color="auto" w:fill="auto"/>
            <w:vAlign w:val="center"/>
            <w:hideMark/>
          </w:tcPr>
          <w:p w:rsidR="00982B52" w:rsidRPr="00F31BB9" w:rsidRDefault="00982B52" w:rsidP="00982B52">
            <w:pPr>
              <w:jc w:val="center"/>
              <w:rPr>
                <w:rFonts w:ascii="Arial" w:eastAsia="Times New Roman" w:hAnsi="Arial" w:cs="Arial"/>
                <w:sz w:val="16"/>
                <w:szCs w:val="16"/>
                <w:lang w:eastAsia="pt-BR"/>
              </w:rPr>
            </w:pPr>
            <w:r w:rsidRPr="00F31BB9">
              <w:rPr>
                <w:rFonts w:ascii="Arial" w:eastAsia="Times New Roman" w:hAnsi="Arial" w:cs="Arial"/>
                <w:sz w:val="16"/>
                <w:szCs w:val="16"/>
                <w:lang w:eastAsia="pt-BR"/>
              </w:rPr>
              <w:t>8,14</w:t>
            </w:r>
          </w:p>
        </w:tc>
        <w:tc>
          <w:tcPr>
            <w:tcW w:w="1134" w:type="dxa"/>
            <w:shd w:val="clear" w:color="auto" w:fill="auto"/>
            <w:vAlign w:val="center"/>
            <w:hideMark/>
          </w:tcPr>
          <w:p w:rsidR="00982B52" w:rsidRPr="00F31BB9" w:rsidRDefault="00982B52" w:rsidP="00982B52">
            <w:pPr>
              <w:jc w:val="center"/>
              <w:rPr>
                <w:rFonts w:ascii="Arial" w:eastAsia="Times New Roman" w:hAnsi="Arial" w:cs="Arial"/>
                <w:sz w:val="16"/>
                <w:szCs w:val="16"/>
                <w:lang w:eastAsia="pt-BR"/>
              </w:rPr>
            </w:pPr>
            <w:r w:rsidRPr="00F31BB9">
              <w:rPr>
                <w:rFonts w:ascii="Arial" w:eastAsia="Times New Roman" w:hAnsi="Arial" w:cs="Arial"/>
                <w:sz w:val="16"/>
                <w:szCs w:val="16"/>
                <w:lang w:eastAsia="pt-BR"/>
              </w:rPr>
              <w:t>Recursos Próprios</w:t>
            </w:r>
          </w:p>
        </w:tc>
        <w:tc>
          <w:tcPr>
            <w:tcW w:w="1276" w:type="dxa"/>
            <w:shd w:val="clear" w:color="auto" w:fill="auto"/>
            <w:vAlign w:val="center"/>
            <w:hideMark/>
          </w:tcPr>
          <w:p w:rsidR="00982B52" w:rsidRPr="00F31BB9" w:rsidRDefault="00982B52" w:rsidP="00982B52">
            <w:pPr>
              <w:jc w:val="center"/>
              <w:rPr>
                <w:rFonts w:ascii="Arial" w:eastAsia="Times New Roman" w:hAnsi="Arial" w:cs="Arial"/>
                <w:sz w:val="16"/>
                <w:szCs w:val="16"/>
                <w:lang w:eastAsia="pt-BR"/>
              </w:rPr>
            </w:pPr>
            <w:r w:rsidRPr="00F31BB9">
              <w:rPr>
                <w:rFonts w:ascii="Arial" w:eastAsia="Times New Roman" w:hAnsi="Arial" w:cs="Arial"/>
                <w:sz w:val="16"/>
                <w:szCs w:val="16"/>
                <w:lang w:eastAsia="pt-BR"/>
              </w:rPr>
              <w:t>2.464,23</w:t>
            </w:r>
          </w:p>
        </w:tc>
        <w:tc>
          <w:tcPr>
            <w:tcW w:w="1134" w:type="dxa"/>
            <w:shd w:val="clear" w:color="auto" w:fill="auto"/>
            <w:vAlign w:val="center"/>
            <w:hideMark/>
          </w:tcPr>
          <w:p w:rsidR="00982B52" w:rsidRPr="00F31BB9" w:rsidRDefault="00982B52" w:rsidP="00982B52">
            <w:pPr>
              <w:jc w:val="center"/>
              <w:rPr>
                <w:rFonts w:ascii="Arial" w:eastAsia="Times New Roman" w:hAnsi="Arial" w:cs="Arial"/>
                <w:sz w:val="16"/>
                <w:szCs w:val="16"/>
                <w:lang w:eastAsia="pt-BR"/>
              </w:rPr>
            </w:pPr>
            <w:r w:rsidRPr="00F31BB9">
              <w:rPr>
                <w:rFonts w:ascii="Arial" w:eastAsia="Times New Roman" w:hAnsi="Arial" w:cs="Arial"/>
                <w:sz w:val="16"/>
                <w:szCs w:val="16"/>
                <w:lang w:eastAsia="pt-BR"/>
              </w:rPr>
              <w:t>em execução</w:t>
            </w:r>
          </w:p>
        </w:tc>
      </w:tr>
      <w:tr w:rsidR="00982B52" w:rsidRPr="00F31BB9" w:rsidTr="00982B52">
        <w:trPr>
          <w:trHeight w:val="450"/>
        </w:trPr>
        <w:tc>
          <w:tcPr>
            <w:tcW w:w="3970" w:type="dxa"/>
            <w:shd w:val="clear" w:color="auto" w:fill="auto"/>
            <w:vAlign w:val="center"/>
            <w:hideMark/>
          </w:tcPr>
          <w:p w:rsidR="00982B52" w:rsidRPr="00F31BB9" w:rsidRDefault="00982B52" w:rsidP="00982B52">
            <w:pPr>
              <w:jc w:val="center"/>
              <w:rPr>
                <w:rFonts w:ascii="Arial" w:eastAsia="Times New Roman" w:hAnsi="Arial" w:cs="Arial"/>
                <w:sz w:val="16"/>
                <w:szCs w:val="16"/>
                <w:lang w:eastAsia="pt-BR"/>
              </w:rPr>
            </w:pPr>
            <w:r w:rsidRPr="00F31BB9">
              <w:rPr>
                <w:rFonts w:ascii="Arial" w:eastAsia="Times New Roman" w:hAnsi="Arial" w:cs="Arial"/>
                <w:sz w:val="16"/>
                <w:szCs w:val="16"/>
                <w:lang w:eastAsia="pt-BR"/>
              </w:rPr>
              <w:t>Reforma e Ampliação do Serviço de Verificação de Óbitos Regional do Hospital Universitário do Oeste do Paraná - HUOP.</w:t>
            </w:r>
          </w:p>
        </w:tc>
        <w:tc>
          <w:tcPr>
            <w:tcW w:w="1418" w:type="dxa"/>
            <w:shd w:val="clear" w:color="auto" w:fill="auto"/>
            <w:vAlign w:val="center"/>
            <w:hideMark/>
          </w:tcPr>
          <w:p w:rsidR="00982B52" w:rsidRPr="00F31BB9" w:rsidRDefault="00982B52" w:rsidP="00982B52">
            <w:pPr>
              <w:jc w:val="center"/>
              <w:rPr>
                <w:rFonts w:ascii="Arial" w:eastAsia="Times New Roman" w:hAnsi="Arial" w:cs="Arial"/>
                <w:sz w:val="16"/>
                <w:szCs w:val="16"/>
                <w:lang w:eastAsia="pt-BR"/>
              </w:rPr>
            </w:pPr>
            <w:r w:rsidRPr="00F31BB9">
              <w:rPr>
                <w:rFonts w:ascii="Arial" w:eastAsia="Times New Roman" w:hAnsi="Arial" w:cs="Arial"/>
                <w:sz w:val="16"/>
                <w:szCs w:val="16"/>
                <w:lang w:eastAsia="pt-BR"/>
              </w:rPr>
              <w:t>65,61</w:t>
            </w:r>
          </w:p>
        </w:tc>
        <w:tc>
          <w:tcPr>
            <w:tcW w:w="1275" w:type="dxa"/>
            <w:shd w:val="clear" w:color="auto" w:fill="auto"/>
            <w:vAlign w:val="center"/>
            <w:hideMark/>
          </w:tcPr>
          <w:p w:rsidR="00982B52" w:rsidRPr="00F31BB9" w:rsidRDefault="00982B52" w:rsidP="00982B52">
            <w:pPr>
              <w:jc w:val="center"/>
              <w:rPr>
                <w:rFonts w:ascii="Arial" w:eastAsia="Times New Roman" w:hAnsi="Arial" w:cs="Arial"/>
                <w:sz w:val="16"/>
                <w:szCs w:val="16"/>
                <w:lang w:eastAsia="pt-BR"/>
              </w:rPr>
            </w:pPr>
            <w:r w:rsidRPr="00F31BB9">
              <w:rPr>
                <w:rFonts w:ascii="Arial" w:eastAsia="Times New Roman" w:hAnsi="Arial" w:cs="Arial"/>
                <w:sz w:val="16"/>
                <w:szCs w:val="16"/>
                <w:lang w:eastAsia="pt-BR"/>
              </w:rPr>
              <w:t>106,92</w:t>
            </w:r>
          </w:p>
        </w:tc>
        <w:tc>
          <w:tcPr>
            <w:tcW w:w="1134" w:type="dxa"/>
            <w:shd w:val="clear" w:color="auto" w:fill="auto"/>
            <w:vAlign w:val="center"/>
            <w:hideMark/>
          </w:tcPr>
          <w:p w:rsidR="00982B52" w:rsidRPr="00F31BB9" w:rsidRDefault="00982B52" w:rsidP="00982B52">
            <w:pPr>
              <w:jc w:val="center"/>
              <w:rPr>
                <w:rFonts w:ascii="Arial" w:eastAsia="Times New Roman" w:hAnsi="Arial" w:cs="Arial"/>
                <w:sz w:val="16"/>
                <w:szCs w:val="16"/>
                <w:lang w:eastAsia="pt-BR"/>
              </w:rPr>
            </w:pPr>
            <w:r w:rsidRPr="00F31BB9">
              <w:rPr>
                <w:rFonts w:ascii="Arial" w:eastAsia="Times New Roman" w:hAnsi="Arial" w:cs="Arial"/>
                <w:sz w:val="16"/>
                <w:szCs w:val="16"/>
                <w:lang w:eastAsia="pt-BR"/>
              </w:rPr>
              <w:t>SESA</w:t>
            </w:r>
          </w:p>
        </w:tc>
        <w:tc>
          <w:tcPr>
            <w:tcW w:w="1276" w:type="dxa"/>
            <w:shd w:val="clear" w:color="auto" w:fill="auto"/>
            <w:vAlign w:val="center"/>
            <w:hideMark/>
          </w:tcPr>
          <w:p w:rsidR="00982B52" w:rsidRPr="00F31BB9" w:rsidRDefault="00982B52" w:rsidP="00982B52">
            <w:pPr>
              <w:jc w:val="center"/>
              <w:rPr>
                <w:rFonts w:ascii="Arial" w:eastAsia="Times New Roman" w:hAnsi="Arial" w:cs="Arial"/>
                <w:sz w:val="16"/>
                <w:szCs w:val="16"/>
                <w:lang w:eastAsia="pt-BR"/>
              </w:rPr>
            </w:pPr>
            <w:r w:rsidRPr="00F31BB9">
              <w:rPr>
                <w:rFonts w:ascii="Arial" w:eastAsia="Times New Roman" w:hAnsi="Arial" w:cs="Arial"/>
                <w:sz w:val="16"/>
                <w:szCs w:val="16"/>
                <w:lang w:eastAsia="pt-BR"/>
              </w:rPr>
              <w:t>277.059,02</w:t>
            </w:r>
          </w:p>
        </w:tc>
        <w:tc>
          <w:tcPr>
            <w:tcW w:w="1134" w:type="dxa"/>
            <w:shd w:val="clear" w:color="auto" w:fill="auto"/>
            <w:vAlign w:val="center"/>
            <w:hideMark/>
          </w:tcPr>
          <w:p w:rsidR="00982B52" w:rsidRPr="00F31BB9" w:rsidRDefault="00982B52" w:rsidP="00982B52">
            <w:pPr>
              <w:jc w:val="center"/>
              <w:rPr>
                <w:rFonts w:ascii="Arial" w:eastAsia="Times New Roman" w:hAnsi="Arial" w:cs="Arial"/>
                <w:sz w:val="16"/>
                <w:szCs w:val="16"/>
                <w:lang w:eastAsia="pt-BR"/>
              </w:rPr>
            </w:pPr>
            <w:r w:rsidRPr="00F31BB9">
              <w:rPr>
                <w:rFonts w:ascii="Arial" w:eastAsia="Times New Roman" w:hAnsi="Arial" w:cs="Arial"/>
                <w:sz w:val="16"/>
                <w:szCs w:val="16"/>
                <w:lang w:eastAsia="pt-BR"/>
              </w:rPr>
              <w:t>em execução</w:t>
            </w:r>
          </w:p>
        </w:tc>
      </w:tr>
      <w:tr w:rsidR="00982B52" w:rsidRPr="00F31BB9" w:rsidTr="00982B52">
        <w:trPr>
          <w:trHeight w:val="450"/>
        </w:trPr>
        <w:tc>
          <w:tcPr>
            <w:tcW w:w="3970" w:type="dxa"/>
            <w:shd w:val="clear" w:color="auto" w:fill="auto"/>
            <w:vAlign w:val="center"/>
            <w:hideMark/>
          </w:tcPr>
          <w:p w:rsidR="00982B52" w:rsidRPr="00F31BB9" w:rsidRDefault="00982B52" w:rsidP="00982B52">
            <w:pPr>
              <w:jc w:val="center"/>
              <w:rPr>
                <w:rFonts w:ascii="Arial" w:eastAsia="Times New Roman" w:hAnsi="Arial" w:cs="Arial"/>
                <w:sz w:val="16"/>
                <w:szCs w:val="16"/>
                <w:lang w:eastAsia="pt-BR"/>
              </w:rPr>
            </w:pPr>
            <w:r w:rsidRPr="00F31BB9">
              <w:rPr>
                <w:rFonts w:ascii="Arial" w:eastAsia="Times New Roman" w:hAnsi="Arial" w:cs="Arial"/>
                <w:sz w:val="16"/>
                <w:szCs w:val="16"/>
                <w:lang w:eastAsia="pt-BR"/>
              </w:rPr>
              <w:t>Reforma da Cobertura do Pronto Socorro e Rampas nas dependências do Hospital Universitário do Oeste do Paraná - HUOP.</w:t>
            </w:r>
          </w:p>
        </w:tc>
        <w:tc>
          <w:tcPr>
            <w:tcW w:w="1418" w:type="dxa"/>
            <w:shd w:val="clear" w:color="auto" w:fill="auto"/>
            <w:vAlign w:val="center"/>
            <w:hideMark/>
          </w:tcPr>
          <w:p w:rsidR="00982B52" w:rsidRPr="00F31BB9" w:rsidRDefault="00982B52" w:rsidP="00982B52">
            <w:pPr>
              <w:jc w:val="center"/>
              <w:rPr>
                <w:rFonts w:ascii="Arial" w:eastAsia="Times New Roman" w:hAnsi="Arial" w:cs="Arial"/>
                <w:sz w:val="16"/>
                <w:szCs w:val="16"/>
                <w:lang w:eastAsia="pt-BR"/>
              </w:rPr>
            </w:pPr>
          </w:p>
        </w:tc>
        <w:tc>
          <w:tcPr>
            <w:tcW w:w="1275" w:type="dxa"/>
            <w:shd w:val="clear" w:color="auto" w:fill="auto"/>
            <w:vAlign w:val="center"/>
            <w:hideMark/>
          </w:tcPr>
          <w:p w:rsidR="00982B52" w:rsidRPr="00F31BB9" w:rsidRDefault="00982B52" w:rsidP="00982B52">
            <w:pPr>
              <w:jc w:val="center"/>
              <w:rPr>
                <w:rFonts w:ascii="Arial" w:eastAsia="Times New Roman" w:hAnsi="Arial" w:cs="Arial"/>
                <w:sz w:val="16"/>
                <w:szCs w:val="16"/>
                <w:lang w:eastAsia="pt-BR"/>
              </w:rPr>
            </w:pPr>
            <w:r w:rsidRPr="00F31BB9">
              <w:rPr>
                <w:rFonts w:ascii="Arial" w:eastAsia="Times New Roman" w:hAnsi="Arial" w:cs="Arial"/>
                <w:sz w:val="16"/>
                <w:szCs w:val="16"/>
                <w:lang w:eastAsia="pt-BR"/>
              </w:rPr>
              <w:t>356,00</w:t>
            </w:r>
          </w:p>
        </w:tc>
        <w:tc>
          <w:tcPr>
            <w:tcW w:w="1134" w:type="dxa"/>
            <w:shd w:val="clear" w:color="auto" w:fill="auto"/>
            <w:vAlign w:val="center"/>
            <w:hideMark/>
          </w:tcPr>
          <w:p w:rsidR="00982B52" w:rsidRPr="00F31BB9" w:rsidRDefault="00982B52" w:rsidP="00982B52">
            <w:pPr>
              <w:jc w:val="center"/>
              <w:rPr>
                <w:rFonts w:ascii="Arial" w:eastAsia="Times New Roman" w:hAnsi="Arial" w:cs="Arial"/>
                <w:sz w:val="16"/>
                <w:szCs w:val="16"/>
                <w:lang w:eastAsia="pt-BR"/>
              </w:rPr>
            </w:pPr>
            <w:r w:rsidRPr="00F31BB9">
              <w:rPr>
                <w:rFonts w:ascii="Arial" w:eastAsia="Times New Roman" w:hAnsi="Arial" w:cs="Arial"/>
                <w:sz w:val="16"/>
                <w:szCs w:val="16"/>
                <w:lang w:eastAsia="pt-BR"/>
              </w:rPr>
              <w:t>Recursos Próprios</w:t>
            </w:r>
          </w:p>
        </w:tc>
        <w:tc>
          <w:tcPr>
            <w:tcW w:w="1276" w:type="dxa"/>
            <w:shd w:val="clear" w:color="auto" w:fill="auto"/>
            <w:vAlign w:val="center"/>
            <w:hideMark/>
          </w:tcPr>
          <w:p w:rsidR="00982B52" w:rsidRPr="00F31BB9" w:rsidRDefault="00982B52" w:rsidP="00982B52">
            <w:pPr>
              <w:jc w:val="center"/>
              <w:rPr>
                <w:rFonts w:ascii="Arial" w:eastAsia="Times New Roman" w:hAnsi="Arial" w:cs="Arial"/>
                <w:sz w:val="16"/>
                <w:szCs w:val="16"/>
                <w:lang w:eastAsia="pt-BR"/>
              </w:rPr>
            </w:pPr>
            <w:r w:rsidRPr="00F31BB9">
              <w:rPr>
                <w:rFonts w:ascii="Arial" w:eastAsia="Times New Roman" w:hAnsi="Arial" w:cs="Arial"/>
                <w:sz w:val="16"/>
                <w:szCs w:val="16"/>
                <w:lang w:eastAsia="pt-BR"/>
              </w:rPr>
              <w:t>28.624,11</w:t>
            </w:r>
          </w:p>
        </w:tc>
        <w:tc>
          <w:tcPr>
            <w:tcW w:w="1134" w:type="dxa"/>
            <w:shd w:val="clear" w:color="auto" w:fill="auto"/>
            <w:vAlign w:val="center"/>
            <w:hideMark/>
          </w:tcPr>
          <w:p w:rsidR="00982B52" w:rsidRPr="00F31BB9" w:rsidRDefault="00982B52" w:rsidP="00982B52">
            <w:pPr>
              <w:jc w:val="center"/>
              <w:rPr>
                <w:rFonts w:ascii="Arial" w:eastAsia="Times New Roman" w:hAnsi="Arial" w:cs="Arial"/>
                <w:sz w:val="16"/>
                <w:szCs w:val="16"/>
                <w:lang w:eastAsia="pt-BR"/>
              </w:rPr>
            </w:pPr>
            <w:r w:rsidRPr="00F31BB9">
              <w:rPr>
                <w:rFonts w:ascii="Arial" w:eastAsia="Times New Roman" w:hAnsi="Arial" w:cs="Arial"/>
                <w:sz w:val="16"/>
                <w:szCs w:val="16"/>
                <w:lang w:eastAsia="pt-BR"/>
              </w:rPr>
              <w:t>em execução</w:t>
            </w:r>
          </w:p>
        </w:tc>
      </w:tr>
      <w:tr w:rsidR="00982B52" w:rsidRPr="00F31BB9" w:rsidTr="00982B52">
        <w:trPr>
          <w:trHeight w:val="450"/>
        </w:trPr>
        <w:tc>
          <w:tcPr>
            <w:tcW w:w="3970" w:type="dxa"/>
            <w:shd w:val="clear" w:color="auto" w:fill="auto"/>
            <w:vAlign w:val="center"/>
            <w:hideMark/>
          </w:tcPr>
          <w:p w:rsidR="00982B52" w:rsidRPr="00F31BB9" w:rsidRDefault="00982B52" w:rsidP="00982B52">
            <w:pPr>
              <w:jc w:val="center"/>
              <w:rPr>
                <w:rFonts w:ascii="Arial" w:eastAsia="Times New Roman" w:hAnsi="Arial" w:cs="Arial"/>
                <w:sz w:val="16"/>
                <w:szCs w:val="16"/>
                <w:lang w:eastAsia="pt-BR"/>
              </w:rPr>
            </w:pPr>
            <w:r w:rsidRPr="00F31BB9">
              <w:rPr>
                <w:rFonts w:ascii="Arial" w:eastAsia="Times New Roman" w:hAnsi="Arial" w:cs="Arial"/>
                <w:sz w:val="16"/>
                <w:szCs w:val="16"/>
                <w:lang w:eastAsia="pt-BR"/>
              </w:rPr>
              <w:t>Reforma do Núcleo de Telemedicina - NUTE</w:t>
            </w:r>
          </w:p>
        </w:tc>
        <w:tc>
          <w:tcPr>
            <w:tcW w:w="1418" w:type="dxa"/>
            <w:shd w:val="clear" w:color="auto" w:fill="auto"/>
            <w:vAlign w:val="center"/>
            <w:hideMark/>
          </w:tcPr>
          <w:p w:rsidR="00982B52" w:rsidRPr="00F31BB9" w:rsidRDefault="00982B52" w:rsidP="00982B52">
            <w:pPr>
              <w:jc w:val="center"/>
              <w:rPr>
                <w:rFonts w:ascii="Arial" w:eastAsia="Times New Roman" w:hAnsi="Arial" w:cs="Arial"/>
                <w:sz w:val="16"/>
                <w:szCs w:val="16"/>
                <w:lang w:eastAsia="pt-BR"/>
              </w:rPr>
            </w:pPr>
          </w:p>
        </w:tc>
        <w:tc>
          <w:tcPr>
            <w:tcW w:w="1275" w:type="dxa"/>
            <w:shd w:val="clear" w:color="auto" w:fill="auto"/>
            <w:vAlign w:val="center"/>
            <w:hideMark/>
          </w:tcPr>
          <w:p w:rsidR="00982B52" w:rsidRPr="00F31BB9" w:rsidRDefault="00982B52" w:rsidP="00982B52">
            <w:pPr>
              <w:jc w:val="center"/>
              <w:rPr>
                <w:rFonts w:ascii="Arial" w:eastAsia="Times New Roman" w:hAnsi="Arial" w:cs="Arial"/>
                <w:sz w:val="16"/>
                <w:szCs w:val="16"/>
                <w:lang w:eastAsia="pt-BR"/>
              </w:rPr>
            </w:pPr>
            <w:r w:rsidRPr="00F31BB9">
              <w:rPr>
                <w:rFonts w:ascii="Arial" w:eastAsia="Times New Roman" w:hAnsi="Arial" w:cs="Arial"/>
                <w:sz w:val="16"/>
                <w:szCs w:val="16"/>
                <w:lang w:eastAsia="pt-BR"/>
              </w:rPr>
              <w:t>148,36</w:t>
            </w:r>
          </w:p>
        </w:tc>
        <w:tc>
          <w:tcPr>
            <w:tcW w:w="1134" w:type="dxa"/>
            <w:shd w:val="clear" w:color="auto" w:fill="auto"/>
            <w:vAlign w:val="center"/>
            <w:hideMark/>
          </w:tcPr>
          <w:p w:rsidR="00982B52" w:rsidRPr="00F31BB9" w:rsidRDefault="00982B52" w:rsidP="00982B52">
            <w:pPr>
              <w:jc w:val="center"/>
              <w:rPr>
                <w:rFonts w:ascii="Arial" w:eastAsia="Times New Roman" w:hAnsi="Arial" w:cs="Arial"/>
                <w:sz w:val="16"/>
                <w:szCs w:val="16"/>
                <w:lang w:eastAsia="pt-BR"/>
              </w:rPr>
            </w:pPr>
            <w:r w:rsidRPr="00F31BB9">
              <w:rPr>
                <w:rFonts w:ascii="Arial" w:eastAsia="Times New Roman" w:hAnsi="Arial" w:cs="Arial"/>
                <w:sz w:val="16"/>
                <w:szCs w:val="16"/>
                <w:lang w:eastAsia="pt-BR"/>
              </w:rPr>
              <w:t>SETI</w:t>
            </w:r>
            <w:r w:rsidRPr="00F31BB9">
              <w:rPr>
                <w:rFonts w:ascii="Arial" w:eastAsia="Times New Roman" w:hAnsi="Arial" w:cs="Arial"/>
                <w:sz w:val="16"/>
                <w:szCs w:val="16"/>
                <w:lang w:eastAsia="pt-BR"/>
              </w:rPr>
              <w:br/>
              <w:t>Recursos Próprios</w:t>
            </w:r>
          </w:p>
        </w:tc>
        <w:tc>
          <w:tcPr>
            <w:tcW w:w="1276" w:type="dxa"/>
            <w:shd w:val="clear" w:color="auto" w:fill="auto"/>
            <w:vAlign w:val="center"/>
            <w:hideMark/>
          </w:tcPr>
          <w:p w:rsidR="00982B52" w:rsidRPr="00F31BB9" w:rsidRDefault="00982B52" w:rsidP="00982B52">
            <w:pPr>
              <w:jc w:val="center"/>
              <w:rPr>
                <w:rFonts w:ascii="Arial" w:eastAsia="Times New Roman" w:hAnsi="Arial" w:cs="Arial"/>
                <w:sz w:val="16"/>
                <w:szCs w:val="16"/>
                <w:lang w:eastAsia="pt-BR"/>
              </w:rPr>
            </w:pPr>
            <w:r w:rsidRPr="00F31BB9">
              <w:rPr>
                <w:rFonts w:ascii="Arial" w:eastAsia="Times New Roman" w:hAnsi="Arial" w:cs="Arial"/>
                <w:sz w:val="16"/>
                <w:szCs w:val="16"/>
                <w:lang w:eastAsia="pt-BR"/>
              </w:rPr>
              <w:t>66.178,09</w:t>
            </w:r>
          </w:p>
        </w:tc>
        <w:tc>
          <w:tcPr>
            <w:tcW w:w="1134" w:type="dxa"/>
            <w:shd w:val="clear" w:color="auto" w:fill="auto"/>
            <w:vAlign w:val="center"/>
            <w:hideMark/>
          </w:tcPr>
          <w:p w:rsidR="00982B52" w:rsidRPr="00F31BB9" w:rsidRDefault="00982B52" w:rsidP="00982B52">
            <w:pPr>
              <w:jc w:val="center"/>
              <w:rPr>
                <w:rFonts w:ascii="Arial" w:eastAsia="Times New Roman" w:hAnsi="Arial" w:cs="Arial"/>
                <w:sz w:val="16"/>
                <w:szCs w:val="16"/>
                <w:lang w:eastAsia="pt-BR"/>
              </w:rPr>
            </w:pPr>
            <w:r w:rsidRPr="00F31BB9">
              <w:rPr>
                <w:rFonts w:ascii="Arial" w:eastAsia="Times New Roman" w:hAnsi="Arial" w:cs="Arial"/>
                <w:sz w:val="16"/>
                <w:szCs w:val="16"/>
                <w:lang w:eastAsia="pt-BR"/>
              </w:rPr>
              <w:t>em  Licitação</w:t>
            </w:r>
          </w:p>
        </w:tc>
      </w:tr>
      <w:tr w:rsidR="00982B52" w:rsidRPr="00F31BB9" w:rsidTr="00982B52">
        <w:trPr>
          <w:trHeight w:val="300"/>
        </w:trPr>
        <w:tc>
          <w:tcPr>
            <w:tcW w:w="3970" w:type="dxa"/>
            <w:shd w:val="clear" w:color="auto" w:fill="auto"/>
            <w:vAlign w:val="center"/>
            <w:hideMark/>
          </w:tcPr>
          <w:p w:rsidR="00982B52" w:rsidRPr="00F31BB9" w:rsidRDefault="00982B52" w:rsidP="00982B52">
            <w:pPr>
              <w:jc w:val="center"/>
              <w:rPr>
                <w:rFonts w:ascii="Arial" w:eastAsia="Times New Roman" w:hAnsi="Arial" w:cs="Arial"/>
                <w:sz w:val="16"/>
                <w:szCs w:val="16"/>
                <w:lang w:eastAsia="pt-BR"/>
              </w:rPr>
            </w:pPr>
            <w:r w:rsidRPr="00F31BB9">
              <w:rPr>
                <w:rFonts w:ascii="Arial" w:eastAsia="Times New Roman" w:hAnsi="Arial" w:cs="Arial"/>
                <w:sz w:val="16"/>
                <w:szCs w:val="16"/>
                <w:lang w:eastAsia="pt-BR"/>
              </w:rPr>
              <w:t>Reforma do Recursos Humanos</w:t>
            </w:r>
          </w:p>
        </w:tc>
        <w:tc>
          <w:tcPr>
            <w:tcW w:w="1418" w:type="dxa"/>
            <w:shd w:val="clear" w:color="auto" w:fill="auto"/>
            <w:vAlign w:val="center"/>
            <w:hideMark/>
          </w:tcPr>
          <w:p w:rsidR="00982B52" w:rsidRPr="00F31BB9" w:rsidRDefault="00982B52" w:rsidP="00982B52">
            <w:pPr>
              <w:jc w:val="center"/>
              <w:rPr>
                <w:rFonts w:ascii="Arial" w:eastAsia="Times New Roman" w:hAnsi="Arial" w:cs="Arial"/>
                <w:sz w:val="16"/>
                <w:szCs w:val="16"/>
                <w:lang w:eastAsia="pt-BR"/>
              </w:rPr>
            </w:pPr>
          </w:p>
        </w:tc>
        <w:tc>
          <w:tcPr>
            <w:tcW w:w="1275" w:type="dxa"/>
            <w:shd w:val="clear" w:color="auto" w:fill="auto"/>
            <w:vAlign w:val="center"/>
            <w:hideMark/>
          </w:tcPr>
          <w:p w:rsidR="00982B52" w:rsidRPr="00F31BB9" w:rsidRDefault="00982B52" w:rsidP="00982B52">
            <w:pPr>
              <w:jc w:val="center"/>
              <w:rPr>
                <w:rFonts w:ascii="Arial" w:eastAsia="Times New Roman" w:hAnsi="Arial" w:cs="Arial"/>
                <w:sz w:val="16"/>
                <w:szCs w:val="16"/>
                <w:lang w:eastAsia="pt-BR"/>
              </w:rPr>
            </w:pPr>
            <w:r w:rsidRPr="00F31BB9">
              <w:rPr>
                <w:rFonts w:ascii="Arial" w:eastAsia="Times New Roman" w:hAnsi="Arial" w:cs="Arial"/>
                <w:sz w:val="16"/>
                <w:szCs w:val="16"/>
                <w:lang w:eastAsia="pt-BR"/>
              </w:rPr>
              <w:t>114,00</w:t>
            </w:r>
          </w:p>
        </w:tc>
        <w:tc>
          <w:tcPr>
            <w:tcW w:w="1134" w:type="dxa"/>
            <w:shd w:val="clear" w:color="auto" w:fill="auto"/>
            <w:vAlign w:val="center"/>
            <w:hideMark/>
          </w:tcPr>
          <w:p w:rsidR="00982B52" w:rsidRPr="00F31BB9" w:rsidRDefault="00982B52" w:rsidP="00982B52">
            <w:pPr>
              <w:jc w:val="center"/>
              <w:rPr>
                <w:rFonts w:ascii="Arial" w:eastAsia="Times New Roman" w:hAnsi="Arial" w:cs="Arial"/>
                <w:sz w:val="16"/>
                <w:szCs w:val="16"/>
                <w:lang w:eastAsia="pt-BR"/>
              </w:rPr>
            </w:pPr>
            <w:r w:rsidRPr="00F31BB9">
              <w:rPr>
                <w:rFonts w:ascii="Arial" w:eastAsia="Times New Roman" w:hAnsi="Arial" w:cs="Arial"/>
                <w:sz w:val="16"/>
                <w:szCs w:val="16"/>
                <w:lang w:eastAsia="pt-BR"/>
              </w:rPr>
              <w:t>Recursos Próprios</w:t>
            </w:r>
          </w:p>
        </w:tc>
        <w:tc>
          <w:tcPr>
            <w:tcW w:w="1276" w:type="dxa"/>
            <w:shd w:val="clear" w:color="auto" w:fill="auto"/>
            <w:vAlign w:val="center"/>
            <w:hideMark/>
          </w:tcPr>
          <w:p w:rsidR="00982B52" w:rsidRPr="00F31BB9" w:rsidRDefault="00982B52" w:rsidP="00982B52">
            <w:pPr>
              <w:jc w:val="center"/>
              <w:rPr>
                <w:rFonts w:ascii="Arial" w:eastAsia="Times New Roman" w:hAnsi="Arial" w:cs="Arial"/>
                <w:sz w:val="16"/>
                <w:szCs w:val="16"/>
                <w:lang w:eastAsia="pt-BR"/>
              </w:rPr>
            </w:pPr>
            <w:r w:rsidRPr="00F31BB9">
              <w:rPr>
                <w:rFonts w:ascii="Arial" w:eastAsia="Times New Roman" w:hAnsi="Arial" w:cs="Arial"/>
                <w:sz w:val="16"/>
                <w:szCs w:val="16"/>
                <w:lang w:eastAsia="pt-BR"/>
              </w:rPr>
              <w:t>9.166,93</w:t>
            </w:r>
          </w:p>
        </w:tc>
        <w:tc>
          <w:tcPr>
            <w:tcW w:w="1134" w:type="dxa"/>
            <w:shd w:val="clear" w:color="auto" w:fill="auto"/>
            <w:vAlign w:val="center"/>
            <w:hideMark/>
          </w:tcPr>
          <w:p w:rsidR="00982B52" w:rsidRPr="00F31BB9" w:rsidRDefault="00982B52" w:rsidP="00982B52">
            <w:pPr>
              <w:jc w:val="center"/>
              <w:rPr>
                <w:rFonts w:ascii="Arial" w:eastAsia="Times New Roman" w:hAnsi="Arial" w:cs="Arial"/>
                <w:sz w:val="16"/>
                <w:szCs w:val="16"/>
                <w:lang w:eastAsia="pt-BR"/>
              </w:rPr>
            </w:pPr>
            <w:r w:rsidRPr="00F31BB9">
              <w:rPr>
                <w:rFonts w:ascii="Arial" w:eastAsia="Times New Roman" w:hAnsi="Arial" w:cs="Arial"/>
                <w:sz w:val="16"/>
                <w:szCs w:val="16"/>
                <w:lang w:eastAsia="pt-BR"/>
              </w:rPr>
              <w:t>em execução</w:t>
            </w:r>
          </w:p>
        </w:tc>
      </w:tr>
      <w:tr w:rsidR="00982B52" w:rsidRPr="00F31BB9" w:rsidTr="00982B52">
        <w:trPr>
          <w:trHeight w:val="450"/>
        </w:trPr>
        <w:tc>
          <w:tcPr>
            <w:tcW w:w="3970" w:type="dxa"/>
            <w:shd w:val="clear" w:color="auto" w:fill="auto"/>
            <w:vAlign w:val="center"/>
            <w:hideMark/>
          </w:tcPr>
          <w:p w:rsidR="00982B52" w:rsidRPr="00F31BB9" w:rsidRDefault="00982B52" w:rsidP="00982B52">
            <w:pPr>
              <w:jc w:val="center"/>
              <w:rPr>
                <w:rFonts w:ascii="Arial" w:eastAsia="Times New Roman" w:hAnsi="Arial" w:cs="Arial"/>
                <w:sz w:val="16"/>
                <w:szCs w:val="16"/>
                <w:lang w:eastAsia="pt-BR"/>
              </w:rPr>
            </w:pPr>
            <w:r w:rsidRPr="00F31BB9">
              <w:rPr>
                <w:rFonts w:ascii="Arial" w:eastAsia="Times New Roman" w:hAnsi="Arial" w:cs="Arial"/>
                <w:sz w:val="16"/>
                <w:szCs w:val="16"/>
                <w:lang w:eastAsia="pt-BR"/>
              </w:rPr>
              <w:t>Construção do Centro Administrativo do Hospital Universitário do Oeste do Paraná.</w:t>
            </w:r>
          </w:p>
        </w:tc>
        <w:tc>
          <w:tcPr>
            <w:tcW w:w="1418" w:type="dxa"/>
            <w:shd w:val="clear" w:color="auto" w:fill="auto"/>
            <w:vAlign w:val="center"/>
            <w:hideMark/>
          </w:tcPr>
          <w:p w:rsidR="00982B52" w:rsidRPr="00F31BB9" w:rsidRDefault="00982B52" w:rsidP="00982B52">
            <w:pPr>
              <w:jc w:val="center"/>
              <w:rPr>
                <w:rFonts w:ascii="Arial" w:eastAsia="Times New Roman" w:hAnsi="Arial" w:cs="Arial"/>
                <w:sz w:val="16"/>
                <w:szCs w:val="16"/>
                <w:lang w:eastAsia="pt-BR"/>
              </w:rPr>
            </w:pPr>
          </w:p>
        </w:tc>
        <w:tc>
          <w:tcPr>
            <w:tcW w:w="1275" w:type="dxa"/>
            <w:shd w:val="clear" w:color="auto" w:fill="auto"/>
            <w:vAlign w:val="center"/>
            <w:hideMark/>
          </w:tcPr>
          <w:p w:rsidR="00982B52" w:rsidRPr="00F31BB9" w:rsidRDefault="00982B52" w:rsidP="00982B52">
            <w:pPr>
              <w:jc w:val="center"/>
              <w:rPr>
                <w:rFonts w:ascii="Arial" w:eastAsia="Times New Roman" w:hAnsi="Arial" w:cs="Arial"/>
                <w:sz w:val="16"/>
                <w:szCs w:val="16"/>
                <w:lang w:eastAsia="pt-BR"/>
              </w:rPr>
            </w:pPr>
            <w:r w:rsidRPr="00F31BB9">
              <w:rPr>
                <w:rFonts w:ascii="Arial" w:eastAsia="Times New Roman" w:hAnsi="Arial" w:cs="Arial"/>
                <w:sz w:val="16"/>
                <w:szCs w:val="16"/>
                <w:lang w:eastAsia="pt-BR"/>
              </w:rPr>
              <w:t>810,00</w:t>
            </w:r>
          </w:p>
        </w:tc>
        <w:tc>
          <w:tcPr>
            <w:tcW w:w="1134" w:type="dxa"/>
            <w:shd w:val="clear" w:color="auto" w:fill="auto"/>
            <w:vAlign w:val="center"/>
            <w:hideMark/>
          </w:tcPr>
          <w:p w:rsidR="00982B52" w:rsidRPr="00F31BB9" w:rsidRDefault="00982B52" w:rsidP="00982B52">
            <w:pPr>
              <w:jc w:val="center"/>
              <w:rPr>
                <w:rFonts w:ascii="Arial" w:eastAsia="Times New Roman" w:hAnsi="Arial" w:cs="Arial"/>
                <w:sz w:val="16"/>
                <w:szCs w:val="16"/>
                <w:lang w:eastAsia="pt-BR"/>
              </w:rPr>
            </w:pPr>
            <w:r w:rsidRPr="00F31BB9">
              <w:rPr>
                <w:rFonts w:ascii="Arial" w:eastAsia="Times New Roman" w:hAnsi="Arial" w:cs="Arial"/>
                <w:sz w:val="16"/>
                <w:szCs w:val="16"/>
                <w:lang w:eastAsia="pt-BR"/>
              </w:rPr>
              <w:t>SESA</w:t>
            </w:r>
            <w:r w:rsidRPr="00F31BB9">
              <w:rPr>
                <w:rFonts w:ascii="Arial" w:eastAsia="Times New Roman" w:hAnsi="Arial" w:cs="Arial"/>
                <w:sz w:val="16"/>
                <w:szCs w:val="16"/>
                <w:lang w:eastAsia="pt-BR"/>
              </w:rPr>
              <w:br/>
              <w:t>Ministério da Saúde</w:t>
            </w:r>
          </w:p>
        </w:tc>
        <w:tc>
          <w:tcPr>
            <w:tcW w:w="1276" w:type="dxa"/>
            <w:shd w:val="clear" w:color="auto" w:fill="auto"/>
            <w:vAlign w:val="center"/>
            <w:hideMark/>
          </w:tcPr>
          <w:p w:rsidR="00982B52" w:rsidRPr="00F31BB9" w:rsidRDefault="00982B52" w:rsidP="00982B52">
            <w:pPr>
              <w:jc w:val="center"/>
              <w:rPr>
                <w:rFonts w:ascii="Arial" w:eastAsia="Times New Roman" w:hAnsi="Arial" w:cs="Arial"/>
                <w:sz w:val="16"/>
                <w:szCs w:val="16"/>
                <w:lang w:eastAsia="pt-BR"/>
              </w:rPr>
            </w:pPr>
            <w:r w:rsidRPr="00F31BB9">
              <w:rPr>
                <w:rFonts w:ascii="Arial" w:eastAsia="Times New Roman" w:hAnsi="Arial" w:cs="Arial"/>
                <w:sz w:val="16"/>
                <w:szCs w:val="16"/>
                <w:lang w:eastAsia="pt-BR"/>
              </w:rPr>
              <w:t>1.882.016,59</w:t>
            </w:r>
          </w:p>
        </w:tc>
        <w:tc>
          <w:tcPr>
            <w:tcW w:w="1134" w:type="dxa"/>
            <w:shd w:val="clear" w:color="auto" w:fill="auto"/>
            <w:vAlign w:val="center"/>
            <w:hideMark/>
          </w:tcPr>
          <w:p w:rsidR="00982B52" w:rsidRPr="00F31BB9" w:rsidRDefault="00982B52" w:rsidP="00982B52">
            <w:pPr>
              <w:jc w:val="center"/>
              <w:rPr>
                <w:rFonts w:ascii="Arial" w:eastAsia="Times New Roman" w:hAnsi="Arial" w:cs="Arial"/>
                <w:sz w:val="16"/>
                <w:szCs w:val="16"/>
                <w:lang w:eastAsia="pt-BR"/>
              </w:rPr>
            </w:pPr>
            <w:r w:rsidRPr="00F31BB9">
              <w:rPr>
                <w:rFonts w:ascii="Arial" w:eastAsia="Times New Roman" w:hAnsi="Arial" w:cs="Arial"/>
                <w:sz w:val="16"/>
                <w:szCs w:val="16"/>
                <w:lang w:eastAsia="pt-BR"/>
              </w:rPr>
              <w:t>em Licitação</w:t>
            </w:r>
          </w:p>
        </w:tc>
      </w:tr>
      <w:tr w:rsidR="00982B52" w:rsidRPr="00F31BB9" w:rsidTr="00982B52">
        <w:trPr>
          <w:trHeight w:val="300"/>
        </w:trPr>
        <w:tc>
          <w:tcPr>
            <w:tcW w:w="3970" w:type="dxa"/>
            <w:shd w:val="clear" w:color="auto" w:fill="auto"/>
            <w:vAlign w:val="center"/>
            <w:hideMark/>
          </w:tcPr>
          <w:p w:rsidR="00982B52" w:rsidRPr="00F31BB9" w:rsidRDefault="00982B52" w:rsidP="00982B52">
            <w:pPr>
              <w:jc w:val="center"/>
              <w:rPr>
                <w:rFonts w:ascii="Arial" w:eastAsia="Times New Roman" w:hAnsi="Arial" w:cs="Arial"/>
                <w:b/>
                <w:bCs/>
                <w:sz w:val="16"/>
                <w:szCs w:val="16"/>
                <w:lang w:eastAsia="pt-BR"/>
              </w:rPr>
            </w:pPr>
            <w:r w:rsidRPr="00F31BB9">
              <w:rPr>
                <w:rFonts w:ascii="Arial" w:eastAsia="Times New Roman" w:hAnsi="Arial" w:cs="Arial"/>
                <w:b/>
                <w:bCs/>
                <w:sz w:val="16"/>
                <w:szCs w:val="16"/>
                <w:lang w:eastAsia="pt-BR"/>
              </w:rPr>
              <w:t>TOTAL HOSPITAL UNIVERSITÁRIO</w:t>
            </w:r>
          </w:p>
        </w:tc>
        <w:tc>
          <w:tcPr>
            <w:tcW w:w="1418" w:type="dxa"/>
            <w:shd w:val="clear" w:color="auto" w:fill="auto"/>
            <w:vAlign w:val="center"/>
            <w:hideMark/>
          </w:tcPr>
          <w:p w:rsidR="00982B52" w:rsidRPr="00F31BB9" w:rsidRDefault="00982B52" w:rsidP="00982B52">
            <w:pPr>
              <w:jc w:val="center"/>
              <w:rPr>
                <w:rFonts w:ascii="Arial" w:eastAsia="Times New Roman" w:hAnsi="Arial" w:cs="Arial"/>
                <w:b/>
                <w:bCs/>
                <w:sz w:val="16"/>
                <w:szCs w:val="16"/>
                <w:lang w:eastAsia="pt-BR"/>
              </w:rPr>
            </w:pPr>
            <w:r w:rsidRPr="00F31BB9">
              <w:rPr>
                <w:rFonts w:ascii="Arial" w:eastAsia="Times New Roman" w:hAnsi="Arial" w:cs="Arial"/>
                <w:b/>
                <w:bCs/>
                <w:sz w:val="16"/>
                <w:szCs w:val="16"/>
                <w:lang w:eastAsia="pt-BR"/>
              </w:rPr>
              <w:t>6.929,92</w:t>
            </w:r>
          </w:p>
        </w:tc>
        <w:tc>
          <w:tcPr>
            <w:tcW w:w="1275" w:type="dxa"/>
            <w:shd w:val="clear" w:color="auto" w:fill="auto"/>
            <w:vAlign w:val="center"/>
            <w:hideMark/>
          </w:tcPr>
          <w:p w:rsidR="00982B52" w:rsidRPr="00F31BB9" w:rsidRDefault="00982B52" w:rsidP="00982B52">
            <w:pPr>
              <w:jc w:val="center"/>
              <w:rPr>
                <w:rFonts w:ascii="Arial" w:eastAsia="Times New Roman" w:hAnsi="Arial" w:cs="Arial"/>
                <w:b/>
                <w:bCs/>
                <w:sz w:val="16"/>
                <w:szCs w:val="16"/>
                <w:lang w:eastAsia="pt-BR"/>
              </w:rPr>
            </w:pPr>
            <w:r w:rsidRPr="00F31BB9">
              <w:rPr>
                <w:rFonts w:ascii="Arial" w:eastAsia="Times New Roman" w:hAnsi="Arial" w:cs="Arial"/>
                <w:b/>
                <w:bCs/>
                <w:sz w:val="16"/>
                <w:szCs w:val="16"/>
                <w:lang w:eastAsia="pt-BR"/>
              </w:rPr>
              <w:t>6.673,47</w:t>
            </w:r>
          </w:p>
        </w:tc>
        <w:tc>
          <w:tcPr>
            <w:tcW w:w="1134" w:type="dxa"/>
            <w:shd w:val="clear" w:color="auto" w:fill="auto"/>
            <w:vAlign w:val="center"/>
            <w:hideMark/>
          </w:tcPr>
          <w:p w:rsidR="00982B52" w:rsidRPr="00F31BB9" w:rsidRDefault="00982B52" w:rsidP="00982B52">
            <w:pPr>
              <w:jc w:val="center"/>
              <w:rPr>
                <w:rFonts w:ascii="Arial" w:eastAsia="Times New Roman" w:hAnsi="Arial" w:cs="Arial"/>
                <w:sz w:val="16"/>
                <w:szCs w:val="16"/>
                <w:lang w:eastAsia="pt-BR"/>
              </w:rPr>
            </w:pPr>
          </w:p>
        </w:tc>
        <w:tc>
          <w:tcPr>
            <w:tcW w:w="1276" w:type="dxa"/>
            <w:shd w:val="clear" w:color="auto" w:fill="auto"/>
            <w:vAlign w:val="center"/>
            <w:hideMark/>
          </w:tcPr>
          <w:p w:rsidR="00982B52" w:rsidRPr="00F31BB9" w:rsidRDefault="00982B52" w:rsidP="00982B52">
            <w:pPr>
              <w:jc w:val="center"/>
              <w:rPr>
                <w:rFonts w:ascii="Arial" w:eastAsia="Times New Roman" w:hAnsi="Arial" w:cs="Arial"/>
                <w:b/>
                <w:bCs/>
                <w:sz w:val="16"/>
                <w:szCs w:val="16"/>
                <w:lang w:eastAsia="pt-BR"/>
              </w:rPr>
            </w:pPr>
            <w:r w:rsidRPr="00F31BB9">
              <w:rPr>
                <w:rFonts w:ascii="Arial" w:eastAsia="Times New Roman" w:hAnsi="Arial" w:cs="Arial"/>
                <w:b/>
                <w:bCs/>
                <w:sz w:val="16"/>
                <w:szCs w:val="16"/>
                <w:lang w:eastAsia="pt-BR"/>
              </w:rPr>
              <w:t>19.213.656,35</w:t>
            </w:r>
          </w:p>
        </w:tc>
        <w:tc>
          <w:tcPr>
            <w:tcW w:w="1134" w:type="dxa"/>
            <w:shd w:val="clear" w:color="auto" w:fill="auto"/>
            <w:vAlign w:val="center"/>
            <w:hideMark/>
          </w:tcPr>
          <w:p w:rsidR="00982B52" w:rsidRPr="00F31BB9" w:rsidRDefault="00982B52" w:rsidP="00982B52">
            <w:pPr>
              <w:jc w:val="center"/>
              <w:rPr>
                <w:rFonts w:ascii="Arial" w:eastAsia="Times New Roman" w:hAnsi="Arial" w:cs="Arial"/>
                <w:sz w:val="16"/>
                <w:szCs w:val="16"/>
                <w:lang w:eastAsia="pt-BR"/>
              </w:rPr>
            </w:pPr>
          </w:p>
        </w:tc>
      </w:tr>
    </w:tbl>
    <w:p w:rsidR="005740E4" w:rsidRPr="00832358" w:rsidRDefault="00832358" w:rsidP="00832358">
      <w:pPr>
        <w:pStyle w:val="Legenda"/>
        <w:shd w:val="clear" w:color="auto" w:fill="FFFFFF" w:themeFill="background1"/>
        <w:ind w:right="-2" w:hanging="426"/>
        <w:jc w:val="both"/>
        <w:rPr>
          <w:rFonts w:ascii="Arial" w:hAnsi="Arial" w:cs="Arial"/>
          <w:b w:val="0"/>
          <w:sz w:val="16"/>
          <w:szCs w:val="16"/>
        </w:rPr>
      </w:pPr>
      <w:r w:rsidRPr="00832358">
        <w:rPr>
          <w:rFonts w:ascii="Arial" w:hAnsi="Arial" w:cs="Arial"/>
          <w:b w:val="0"/>
          <w:sz w:val="16"/>
          <w:szCs w:val="16"/>
        </w:rPr>
        <w:t>Fonte: Diretoria de Planejamento Físico</w:t>
      </w:r>
    </w:p>
    <w:p w:rsidR="006511C2" w:rsidRPr="00945CFF" w:rsidRDefault="006511C2" w:rsidP="00945CFF">
      <w:pPr>
        <w:pStyle w:val="NormalWeb"/>
        <w:spacing w:before="0" w:after="0" w:line="360" w:lineRule="auto"/>
        <w:jc w:val="both"/>
        <w:rPr>
          <w:rFonts w:ascii="Arial" w:hAnsi="Arial" w:cs="Arial"/>
          <w:sz w:val="16"/>
          <w:szCs w:val="16"/>
        </w:rPr>
      </w:pPr>
    </w:p>
    <w:p w:rsidR="007226C1" w:rsidRPr="00A7716E" w:rsidRDefault="003926A0" w:rsidP="007226C1">
      <w:pPr>
        <w:shd w:val="clear" w:color="auto" w:fill="FFFFFF" w:themeFill="background1"/>
        <w:spacing w:line="360" w:lineRule="auto"/>
        <w:ind w:firstLine="851"/>
        <w:jc w:val="both"/>
        <w:rPr>
          <w:rFonts w:ascii="Arial" w:hAnsi="Arial" w:cs="Arial"/>
          <w:sz w:val="24"/>
          <w:szCs w:val="24"/>
          <w:shd w:val="clear" w:color="auto" w:fill="FFFFFF" w:themeFill="background1"/>
        </w:rPr>
      </w:pPr>
      <w:r w:rsidRPr="00A7716E">
        <w:rPr>
          <w:rFonts w:ascii="Arial" w:hAnsi="Arial" w:cs="Arial"/>
          <w:sz w:val="24"/>
          <w:szCs w:val="24"/>
          <w:shd w:val="clear" w:color="auto" w:fill="FFFFFF" w:themeFill="background1"/>
        </w:rPr>
        <w:t xml:space="preserve">O Quadro </w:t>
      </w:r>
      <w:r w:rsidR="00F5659C" w:rsidRPr="00A7716E">
        <w:rPr>
          <w:rFonts w:ascii="Arial" w:hAnsi="Arial" w:cs="Arial"/>
          <w:sz w:val="24"/>
          <w:szCs w:val="24"/>
          <w:shd w:val="clear" w:color="auto" w:fill="FFFFFF" w:themeFill="background1"/>
        </w:rPr>
        <w:t>40</w:t>
      </w:r>
      <w:r w:rsidRPr="00A7716E">
        <w:rPr>
          <w:rFonts w:ascii="Arial" w:hAnsi="Arial" w:cs="Arial"/>
          <w:sz w:val="24"/>
          <w:szCs w:val="24"/>
          <w:shd w:val="clear" w:color="auto" w:fill="FFFFFF" w:themeFill="background1"/>
        </w:rPr>
        <w:t xml:space="preserve"> destaca os dados estatísticos do HUOP referente ao número de leitos, atendimentos e servidores.</w:t>
      </w:r>
    </w:p>
    <w:p w:rsidR="005B26F1" w:rsidRPr="00A7716E" w:rsidRDefault="005B26F1" w:rsidP="00656941">
      <w:pPr>
        <w:shd w:val="clear" w:color="auto" w:fill="FFFFFF" w:themeFill="background1"/>
        <w:spacing w:line="360" w:lineRule="auto"/>
        <w:jc w:val="both"/>
        <w:rPr>
          <w:rFonts w:ascii="Arial" w:hAnsi="Arial" w:cs="Arial"/>
          <w:sz w:val="24"/>
          <w:szCs w:val="24"/>
        </w:rPr>
      </w:pPr>
    </w:p>
    <w:p w:rsidR="00A118D8" w:rsidRPr="00C97B3E" w:rsidRDefault="003818D2" w:rsidP="00D16994">
      <w:pPr>
        <w:shd w:val="clear" w:color="auto" w:fill="FFFFFF" w:themeFill="background1"/>
        <w:rPr>
          <w:rFonts w:ascii="Arial" w:hAnsi="Arial" w:cs="Arial"/>
          <w:sz w:val="24"/>
          <w:szCs w:val="24"/>
          <w:lang w:eastAsia="pt-BR"/>
        </w:rPr>
      </w:pPr>
      <w:r w:rsidRPr="00A7716E">
        <w:rPr>
          <w:rFonts w:ascii="Arial" w:hAnsi="Arial" w:cs="Arial"/>
          <w:sz w:val="24"/>
          <w:szCs w:val="24"/>
          <w:lang w:eastAsia="pt-BR"/>
        </w:rPr>
        <w:t xml:space="preserve">Quadro </w:t>
      </w:r>
      <w:r w:rsidR="00F5659C" w:rsidRPr="00A7716E">
        <w:rPr>
          <w:rFonts w:ascii="Arial" w:hAnsi="Arial" w:cs="Arial"/>
          <w:sz w:val="24"/>
          <w:szCs w:val="24"/>
          <w:lang w:eastAsia="pt-BR"/>
        </w:rPr>
        <w:t>40</w:t>
      </w:r>
      <w:r w:rsidRPr="00A7716E">
        <w:rPr>
          <w:rFonts w:ascii="Arial" w:hAnsi="Arial" w:cs="Arial"/>
          <w:sz w:val="24"/>
          <w:szCs w:val="24"/>
          <w:lang w:eastAsia="pt-BR"/>
        </w:rPr>
        <w:t xml:space="preserve"> – Dados Gerais do Hospital Universitário do Oeste do Paraná em 201</w:t>
      </w:r>
      <w:r w:rsidR="002F6DBA" w:rsidRPr="00A7716E">
        <w:rPr>
          <w:rFonts w:ascii="Arial" w:hAnsi="Arial" w:cs="Arial"/>
          <w:sz w:val="24"/>
          <w:szCs w:val="24"/>
          <w:lang w:eastAsia="pt-BR"/>
        </w:rPr>
        <w:t>5.</w:t>
      </w:r>
    </w:p>
    <w:tbl>
      <w:tblPr>
        <w:tblW w:w="9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538"/>
        <w:gridCol w:w="2338"/>
      </w:tblGrid>
      <w:tr w:rsidR="004418D2" w:rsidRPr="004418D2" w:rsidTr="000C15D0">
        <w:trPr>
          <w:trHeight w:val="255"/>
          <w:jc w:val="center"/>
        </w:trPr>
        <w:tc>
          <w:tcPr>
            <w:tcW w:w="9876" w:type="dxa"/>
            <w:gridSpan w:val="2"/>
            <w:tcBorders>
              <w:top w:val="single" w:sz="4" w:space="0" w:color="auto"/>
            </w:tcBorders>
            <w:shd w:val="clear" w:color="auto" w:fill="auto"/>
            <w:noWrap/>
            <w:vAlign w:val="bottom"/>
            <w:hideMark/>
          </w:tcPr>
          <w:p w:rsidR="004418D2" w:rsidRPr="004418D2" w:rsidRDefault="00496A16" w:rsidP="004418D2">
            <w:pPr>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PROCEDIMENTOS</w:t>
            </w:r>
          </w:p>
        </w:tc>
      </w:tr>
      <w:tr w:rsidR="004418D2" w:rsidRPr="004418D2" w:rsidTr="000C15D0">
        <w:trPr>
          <w:trHeight w:val="450"/>
          <w:jc w:val="center"/>
        </w:trPr>
        <w:tc>
          <w:tcPr>
            <w:tcW w:w="7538" w:type="dxa"/>
            <w:shd w:val="clear" w:color="auto" w:fill="auto"/>
            <w:vAlign w:val="center"/>
            <w:hideMark/>
          </w:tcPr>
          <w:p w:rsidR="004418D2" w:rsidRPr="004418D2" w:rsidRDefault="004418D2" w:rsidP="004418D2">
            <w:pPr>
              <w:rPr>
                <w:rFonts w:ascii="Arial" w:eastAsia="Times New Roman" w:hAnsi="Arial" w:cs="Arial"/>
                <w:b/>
                <w:bCs/>
                <w:sz w:val="16"/>
                <w:szCs w:val="16"/>
                <w:lang w:eastAsia="pt-BR"/>
              </w:rPr>
            </w:pPr>
            <w:r w:rsidRPr="004418D2">
              <w:rPr>
                <w:rFonts w:ascii="Arial" w:eastAsia="Times New Roman" w:hAnsi="Arial" w:cs="Arial"/>
                <w:b/>
                <w:bCs/>
                <w:sz w:val="16"/>
                <w:szCs w:val="16"/>
                <w:lang w:eastAsia="pt-BR"/>
              </w:rPr>
              <w:t>CONSULTAS</w:t>
            </w:r>
          </w:p>
        </w:tc>
        <w:tc>
          <w:tcPr>
            <w:tcW w:w="2338" w:type="dxa"/>
            <w:shd w:val="clear" w:color="auto" w:fill="auto"/>
            <w:vAlign w:val="center"/>
            <w:hideMark/>
          </w:tcPr>
          <w:p w:rsidR="004418D2" w:rsidRPr="00496A16" w:rsidRDefault="004418D2" w:rsidP="004418D2">
            <w:pPr>
              <w:jc w:val="center"/>
              <w:rPr>
                <w:rFonts w:ascii="Arial" w:eastAsia="Times New Roman" w:hAnsi="Arial" w:cs="Arial"/>
                <w:b/>
                <w:sz w:val="16"/>
                <w:szCs w:val="16"/>
                <w:lang w:eastAsia="pt-BR"/>
              </w:rPr>
            </w:pPr>
            <w:r w:rsidRPr="00496A16">
              <w:rPr>
                <w:rFonts w:ascii="Arial" w:eastAsia="Times New Roman" w:hAnsi="Arial" w:cs="Arial"/>
                <w:b/>
                <w:sz w:val="16"/>
                <w:szCs w:val="16"/>
                <w:lang w:eastAsia="pt-BR"/>
              </w:rPr>
              <w:t>QUANTIDADE</w:t>
            </w:r>
          </w:p>
        </w:tc>
      </w:tr>
      <w:tr w:rsidR="004418D2" w:rsidRPr="004418D2" w:rsidTr="000C15D0">
        <w:trPr>
          <w:trHeight w:val="255"/>
          <w:jc w:val="center"/>
        </w:trPr>
        <w:tc>
          <w:tcPr>
            <w:tcW w:w="7538" w:type="dxa"/>
            <w:shd w:val="clear" w:color="auto" w:fill="auto"/>
            <w:vAlign w:val="center"/>
            <w:hideMark/>
          </w:tcPr>
          <w:p w:rsidR="004418D2" w:rsidRPr="004418D2" w:rsidRDefault="004418D2" w:rsidP="004418D2">
            <w:pPr>
              <w:rPr>
                <w:rFonts w:ascii="Arial" w:eastAsia="Times New Roman" w:hAnsi="Arial" w:cs="Arial"/>
                <w:sz w:val="16"/>
                <w:szCs w:val="16"/>
                <w:lang w:eastAsia="pt-BR"/>
              </w:rPr>
            </w:pPr>
            <w:r w:rsidRPr="004418D2">
              <w:rPr>
                <w:rFonts w:ascii="Arial" w:eastAsia="Times New Roman" w:hAnsi="Arial" w:cs="Arial"/>
                <w:sz w:val="16"/>
                <w:szCs w:val="16"/>
                <w:lang w:eastAsia="pt-BR"/>
              </w:rPr>
              <w:t>Pronto Socorro</w:t>
            </w:r>
          </w:p>
        </w:tc>
        <w:tc>
          <w:tcPr>
            <w:tcW w:w="2338" w:type="dxa"/>
            <w:shd w:val="clear" w:color="auto" w:fill="auto"/>
            <w:vAlign w:val="center"/>
            <w:hideMark/>
          </w:tcPr>
          <w:p w:rsidR="004418D2" w:rsidRPr="004418D2" w:rsidRDefault="004A5326" w:rsidP="004418D2">
            <w:pPr>
              <w:jc w:val="center"/>
              <w:rPr>
                <w:rFonts w:ascii="Arial" w:eastAsia="Times New Roman" w:hAnsi="Arial" w:cs="Arial"/>
                <w:sz w:val="16"/>
                <w:szCs w:val="16"/>
                <w:lang w:eastAsia="pt-BR"/>
              </w:rPr>
            </w:pPr>
            <w:r>
              <w:rPr>
                <w:rFonts w:ascii="Arial" w:eastAsia="Times New Roman" w:hAnsi="Arial" w:cs="Arial"/>
                <w:sz w:val="16"/>
                <w:szCs w:val="16"/>
                <w:lang w:eastAsia="pt-BR"/>
              </w:rPr>
              <w:t>21.103</w:t>
            </w:r>
          </w:p>
        </w:tc>
      </w:tr>
      <w:tr w:rsidR="004418D2" w:rsidRPr="004418D2" w:rsidTr="000C15D0">
        <w:trPr>
          <w:trHeight w:val="255"/>
          <w:jc w:val="center"/>
        </w:trPr>
        <w:tc>
          <w:tcPr>
            <w:tcW w:w="7538" w:type="dxa"/>
            <w:shd w:val="clear" w:color="auto" w:fill="auto"/>
            <w:vAlign w:val="center"/>
            <w:hideMark/>
          </w:tcPr>
          <w:p w:rsidR="004418D2" w:rsidRPr="004418D2" w:rsidRDefault="004418D2" w:rsidP="00C24CCB">
            <w:pPr>
              <w:ind w:left="-25"/>
              <w:rPr>
                <w:rFonts w:ascii="Arial" w:eastAsia="Times New Roman" w:hAnsi="Arial" w:cs="Arial"/>
                <w:sz w:val="16"/>
                <w:szCs w:val="16"/>
                <w:lang w:eastAsia="pt-BR"/>
              </w:rPr>
            </w:pPr>
            <w:r w:rsidRPr="004418D2">
              <w:rPr>
                <w:rFonts w:ascii="Arial" w:eastAsia="Times New Roman" w:hAnsi="Arial" w:cs="Arial"/>
                <w:sz w:val="16"/>
                <w:szCs w:val="16"/>
                <w:lang w:eastAsia="pt-BR"/>
              </w:rPr>
              <w:t>Ambulatório da UNIOESTE</w:t>
            </w:r>
          </w:p>
        </w:tc>
        <w:tc>
          <w:tcPr>
            <w:tcW w:w="2338" w:type="dxa"/>
            <w:shd w:val="clear" w:color="auto" w:fill="auto"/>
            <w:vAlign w:val="center"/>
            <w:hideMark/>
          </w:tcPr>
          <w:p w:rsidR="004418D2" w:rsidRPr="004418D2" w:rsidRDefault="004A5326" w:rsidP="004418D2">
            <w:pPr>
              <w:jc w:val="center"/>
              <w:rPr>
                <w:rFonts w:ascii="Arial" w:eastAsia="Times New Roman" w:hAnsi="Arial" w:cs="Arial"/>
                <w:sz w:val="16"/>
                <w:szCs w:val="16"/>
                <w:lang w:eastAsia="pt-BR"/>
              </w:rPr>
            </w:pPr>
            <w:r>
              <w:rPr>
                <w:rFonts w:ascii="Arial" w:eastAsia="Times New Roman" w:hAnsi="Arial" w:cs="Arial"/>
                <w:sz w:val="16"/>
                <w:szCs w:val="16"/>
                <w:lang w:eastAsia="pt-BR"/>
              </w:rPr>
              <w:t>31.533</w:t>
            </w:r>
          </w:p>
        </w:tc>
      </w:tr>
      <w:tr w:rsidR="004418D2" w:rsidRPr="004418D2" w:rsidTr="000C15D0">
        <w:trPr>
          <w:trHeight w:val="255"/>
          <w:jc w:val="center"/>
        </w:trPr>
        <w:tc>
          <w:tcPr>
            <w:tcW w:w="9876" w:type="dxa"/>
            <w:gridSpan w:val="2"/>
            <w:shd w:val="clear" w:color="auto" w:fill="auto"/>
            <w:vAlign w:val="center"/>
            <w:hideMark/>
          </w:tcPr>
          <w:p w:rsidR="004418D2" w:rsidRPr="004418D2" w:rsidRDefault="004418D2" w:rsidP="004418D2">
            <w:pPr>
              <w:rPr>
                <w:rFonts w:ascii="Arial" w:eastAsia="Times New Roman" w:hAnsi="Arial" w:cs="Arial"/>
                <w:b/>
                <w:bCs/>
                <w:sz w:val="16"/>
                <w:szCs w:val="16"/>
                <w:lang w:eastAsia="pt-BR"/>
              </w:rPr>
            </w:pPr>
            <w:r w:rsidRPr="004418D2">
              <w:rPr>
                <w:rFonts w:ascii="Arial" w:eastAsia="Times New Roman" w:hAnsi="Arial" w:cs="Arial"/>
                <w:b/>
                <w:bCs/>
                <w:sz w:val="16"/>
                <w:szCs w:val="16"/>
                <w:lang w:eastAsia="pt-BR"/>
              </w:rPr>
              <w:t>INTERNAÇÕES</w:t>
            </w:r>
          </w:p>
        </w:tc>
      </w:tr>
      <w:tr w:rsidR="004418D2" w:rsidRPr="004418D2" w:rsidTr="000C15D0">
        <w:trPr>
          <w:trHeight w:val="255"/>
          <w:jc w:val="center"/>
        </w:trPr>
        <w:tc>
          <w:tcPr>
            <w:tcW w:w="7538" w:type="dxa"/>
            <w:shd w:val="clear" w:color="auto" w:fill="auto"/>
            <w:vAlign w:val="center"/>
            <w:hideMark/>
          </w:tcPr>
          <w:p w:rsidR="004418D2" w:rsidRPr="004418D2" w:rsidRDefault="004418D2" w:rsidP="004418D2">
            <w:pPr>
              <w:rPr>
                <w:rFonts w:ascii="Arial" w:eastAsia="Times New Roman" w:hAnsi="Arial" w:cs="Arial"/>
                <w:sz w:val="16"/>
                <w:szCs w:val="16"/>
                <w:lang w:eastAsia="pt-BR"/>
              </w:rPr>
            </w:pPr>
            <w:r w:rsidRPr="004418D2">
              <w:rPr>
                <w:rFonts w:ascii="Arial" w:eastAsia="Times New Roman" w:hAnsi="Arial" w:cs="Arial"/>
                <w:sz w:val="16"/>
                <w:szCs w:val="16"/>
                <w:lang w:eastAsia="pt-BR"/>
              </w:rPr>
              <w:t>Cirurgias realizadas</w:t>
            </w:r>
          </w:p>
        </w:tc>
        <w:tc>
          <w:tcPr>
            <w:tcW w:w="2338" w:type="dxa"/>
            <w:shd w:val="clear" w:color="auto" w:fill="auto"/>
            <w:vAlign w:val="center"/>
            <w:hideMark/>
          </w:tcPr>
          <w:p w:rsidR="004418D2" w:rsidRPr="004418D2" w:rsidRDefault="004A5326" w:rsidP="004418D2">
            <w:pPr>
              <w:jc w:val="center"/>
              <w:rPr>
                <w:rFonts w:ascii="Arial" w:eastAsia="Times New Roman" w:hAnsi="Arial" w:cs="Arial"/>
                <w:sz w:val="16"/>
                <w:szCs w:val="16"/>
                <w:lang w:eastAsia="pt-BR"/>
              </w:rPr>
            </w:pPr>
            <w:r>
              <w:rPr>
                <w:rFonts w:ascii="Arial" w:eastAsia="Times New Roman" w:hAnsi="Arial" w:cs="Arial"/>
                <w:sz w:val="16"/>
                <w:szCs w:val="16"/>
                <w:lang w:eastAsia="pt-BR"/>
              </w:rPr>
              <w:t>4.667</w:t>
            </w:r>
          </w:p>
        </w:tc>
      </w:tr>
      <w:tr w:rsidR="004A5326" w:rsidRPr="004418D2" w:rsidTr="000C15D0">
        <w:trPr>
          <w:trHeight w:val="255"/>
          <w:jc w:val="center"/>
        </w:trPr>
        <w:tc>
          <w:tcPr>
            <w:tcW w:w="7538" w:type="dxa"/>
            <w:shd w:val="clear" w:color="auto" w:fill="auto"/>
            <w:vAlign w:val="center"/>
          </w:tcPr>
          <w:p w:rsidR="004A5326" w:rsidRPr="004418D2" w:rsidRDefault="004A5326" w:rsidP="004A5326">
            <w:pPr>
              <w:rPr>
                <w:rFonts w:ascii="Arial" w:eastAsia="Times New Roman" w:hAnsi="Arial" w:cs="Arial"/>
                <w:sz w:val="16"/>
                <w:szCs w:val="16"/>
                <w:lang w:eastAsia="pt-BR"/>
              </w:rPr>
            </w:pPr>
            <w:r w:rsidRPr="004418D2">
              <w:rPr>
                <w:rFonts w:ascii="Arial" w:eastAsia="Times New Roman" w:hAnsi="Arial" w:cs="Arial"/>
                <w:sz w:val="16"/>
                <w:szCs w:val="16"/>
                <w:lang w:eastAsia="pt-BR"/>
              </w:rPr>
              <w:t xml:space="preserve">Cirurgias </w:t>
            </w:r>
            <w:r>
              <w:rPr>
                <w:rFonts w:ascii="Arial" w:eastAsia="Times New Roman" w:hAnsi="Arial" w:cs="Arial"/>
                <w:sz w:val="16"/>
                <w:szCs w:val="16"/>
                <w:lang w:eastAsia="pt-BR"/>
              </w:rPr>
              <w:t>obstétricas e outras realizadas</w:t>
            </w:r>
          </w:p>
        </w:tc>
        <w:tc>
          <w:tcPr>
            <w:tcW w:w="2338" w:type="dxa"/>
            <w:shd w:val="clear" w:color="auto" w:fill="auto"/>
            <w:vAlign w:val="center"/>
          </w:tcPr>
          <w:p w:rsidR="004A5326" w:rsidRDefault="004A5326" w:rsidP="004A5326">
            <w:pPr>
              <w:jc w:val="center"/>
              <w:rPr>
                <w:rFonts w:ascii="Arial" w:eastAsia="Times New Roman" w:hAnsi="Arial" w:cs="Arial"/>
                <w:sz w:val="16"/>
                <w:szCs w:val="16"/>
                <w:lang w:eastAsia="pt-BR"/>
              </w:rPr>
            </w:pPr>
            <w:r>
              <w:rPr>
                <w:rFonts w:ascii="Arial" w:eastAsia="Times New Roman" w:hAnsi="Arial" w:cs="Arial"/>
                <w:sz w:val="16"/>
                <w:szCs w:val="16"/>
                <w:lang w:eastAsia="pt-BR"/>
              </w:rPr>
              <w:t>226</w:t>
            </w:r>
          </w:p>
        </w:tc>
      </w:tr>
      <w:tr w:rsidR="004A5326" w:rsidRPr="004418D2" w:rsidTr="000C15D0">
        <w:trPr>
          <w:trHeight w:val="255"/>
          <w:jc w:val="center"/>
        </w:trPr>
        <w:tc>
          <w:tcPr>
            <w:tcW w:w="7538" w:type="dxa"/>
            <w:shd w:val="clear" w:color="auto" w:fill="auto"/>
            <w:vAlign w:val="center"/>
            <w:hideMark/>
          </w:tcPr>
          <w:p w:rsidR="004A5326" w:rsidRPr="004418D2" w:rsidRDefault="004A5326" w:rsidP="004A5326">
            <w:pPr>
              <w:rPr>
                <w:rFonts w:ascii="Arial" w:eastAsia="Times New Roman" w:hAnsi="Arial" w:cs="Arial"/>
                <w:sz w:val="16"/>
                <w:szCs w:val="16"/>
                <w:lang w:eastAsia="pt-BR"/>
              </w:rPr>
            </w:pPr>
            <w:r w:rsidRPr="004418D2">
              <w:rPr>
                <w:rFonts w:ascii="Arial" w:eastAsia="Times New Roman" w:hAnsi="Arial" w:cs="Arial"/>
                <w:sz w:val="16"/>
                <w:szCs w:val="16"/>
                <w:lang w:eastAsia="pt-BR"/>
              </w:rPr>
              <w:t>Partos realizados</w:t>
            </w:r>
          </w:p>
        </w:tc>
        <w:tc>
          <w:tcPr>
            <w:tcW w:w="2338" w:type="dxa"/>
            <w:shd w:val="clear" w:color="auto" w:fill="auto"/>
            <w:vAlign w:val="center"/>
            <w:hideMark/>
          </w:tcPr>
          <w:p w:rsidR="004A5326" w:rsidRPr="004418D2" w:rsidRDefault="004A5326" w:rsidP="004A5326">
            <w:pPr>
              <w:jc w:val="center"/>
              <w:rPr>
                <w:rFonts w:ascii="Arial" w:eastAsia="Times New Roman" w:hAnsi="Arial" w:cs="Arial"/>
                <w:sz w:val="16"/>
                <w:szCs w:val="16"/>
                <w:lang w:eastAsia="pt-BR"/>
              </w:rPr>
            </w:pPr>
            <w:r>
              <w:rPr>
                <w:rFonts w:ascii="Arial" w:eastAsia="Times New Roman" w:hAnsi="Arial" w:cs="Arial"/>
                <w:sz w:val="16"/>
                <w:szCs w:val="16"/>
                <w:lang w:eastAsia="pt-BR"/>
              </w:rPr>
              <w:t>3.258</w:t>
            </w:r>
          </w:p>
        </w:tc>
      </w:tr>
      <w:tr w:rsidR="004A5326" w:rsidRPr="004418D2" w:rsidTr="000C15D0">
        <w:trPr>
          <w:trHeight w:val="255"/>
          <w:jc w:val="center"/>
        </w:trPr>
        <w:tc>
          <w:tcPr>
            <w:tcW w:w="7538" w:type="dxa"/>
            <w:shd w:val="clear" w:color="auto" w:fill="auto"/>
            <w:vAlign w:val="center"/>
            <w:hideMark/>
          </w:tcPr>
          <w:p w:rsidR="004A5326" w:rsidRPr="004418D2" w:rsidRDefault="004A5326" w:rsidP="004A5326">
            <w:pPr>
              <w:rPr>
                <w:rFonts w:ascii="Arial" w:eastAsia="Times New Roman" w:hAnsi="Arial" w:cs="Arial"/>
                <w:sz w:val="16"/>
                <w:szCs w:val="16"/>
                <w:lang w:eastAsia="pt-BR"/>
              </w:rPr>
            </w:pPr>
            <w:r w:rsidRPr="004418D2">
              <w:rPr>
                <w:rFonts w:ascii="Arial" w:eastAsia="Times New Roman" w:hAnsi="Arial" w:cs="Arial"/>
                <w:sz w:val="16"/>
                <w:szCs w:val="16"/>
                <w:lang w:eastAsia="pt-BR"/>
              </w:rPr>
              <w:t>Curetagens</w:t>
            </w:r>
          </w:p>
        </w:tc>
        <w:tc>
          <w:tcPr>
            <w:tcW w:w="2338" w:type="dxa"/>
            <w:shd w:val="clear" w:color="auto" w:fill="auto"/>
            <w:vAlign w:val="center"/>
            <w:hideMark/>
          </w:tcPr>
          <w:p w:rsidR="004A5326" w:rsidRPr="004418D2" w:rsidRDefault="004A5326" w:rsidP="004A5326">
            <w:pPr>
              <w:jc w:val="center"/>
              <w:rPr>
                <w:rFonts w:ascii="Arial" w:eastAsia="Times New Roman" w:hAnsi="Arial" w:cs="Arial"/>
                <w:sz w:val="16"/>
                <w:szCs w:val="16"/>
                <w:lang w:eastAsia="pt-BR"/>
              </w:rPr>
            </w:pPr>
            <w:r>
              <w:rPr>
                <w:rFonts w:ascii="Arial" w:eastAsia="Times New Roman" w:hAnsi="Arial" w:cs="Arial"/>
                <w:sz w:val="16"/>
                <w:szCs w:val="16"/>
                <w:lang w:eastAsia="pt-BR"/>
              </w:rPr>
              <w:t>443</w:t>
            </w:r>
          </w:p>
        </w:tc>
      </w:tr>
      <w:tr w:rsidR="004A5326" w:rsidRPr="004418D2" w:rsidTr="000C15D0">
        <w:trPr>
          <w:trHeight w:val="255"/>
          <w:jc w:val="center"/>
        </w:trPr>
        <w:tc>
          <w:tcPr>
            <w:tcW w:w="7538" w:type="dxa"/>
            <w:shd w:val="clear" w:color="auto" w:fill="auto"/>
            <w:vAlign w:val="center"/>
            <w:hideMark/>
          </w:tcPr>
          <w:p w:rsidR="004A5326" w:rsidRPr="004418D2" w:rsidRDefault="004A5326" w:rsidP="004A5326">
            <w:pPr>
              <w:rPr>
                <w:rFonts w:ascii="Arial" w:eastAsia="Times New Roman" w:hAnsi="Arial" w:cs="Arial"/>
                <w:sz w:val="16"/>
                <w:szCs w:val="16"/>
                <w:lang w:eastAsia="pt-BR"/>
              </w:rPr>
            </w:pPr>
            <w:r w:rsidRPr="004418D2">
              <w:rPr>
                <w:rFonts w:ascii="Arial" w:eastAsia="Times New Roman" w:hAnsi="Arial" w:cs="Arial"/>
                <w:sz w:val="16"/>
                <w:szCs w:val="16"/>
                <w:lang w:eastAsia="pt-BR"/>
              </w:rPr>
              <w:t>Outros</w:t>
            </w:r>
          </w:p>
        </w:tc>
        <w:tc>
          <w:tcPr>
            <w:tcW w:w="2338" w:type="dxa"/>
            <w:shd w:val="clear" w:color="auto" w:fill="auto"/>
            <w:vAlign w:val="center"/>
            <w:hideMark/>
          </w:tcPr>
          <w:p w:rsidR="004A5326" w:rsidRPr="004418D2" w:rsidRDefault="004A5326" w:rsidP="004A5326">
            <w:pPr>
              <w:jc w:val="center"/>
              <w:rPr>
                <w:rFonts w:ascii="Arial" w:eastAsia="Times New Roman" w:hAnsi="Arial" w:cs="Arial"/>
                <w:sz w:val="16"/>
                <w:szCs w:val="16"/>
                <w:lang w:eastAsia="pt-BR"/>
              </w:rPr>
            </w:pPr>
            <w:r>
              <w:rPr>
                <w:rFonts w:ascii="Arial" w:eastAsia="Times New Roman" w:hAnsi="Arial" w:cs="Arial"/>
                <w:sz w:val="16"/>
                <w:szCs w:val="16"/>
                <w:lang w:eastAsia="pt-BR"/>
              </w:rPr>
              <w:t>0</w:t>
            </w:r>
          </w:p>
        </w:tc>
      </w:tr>
      <w:tr w:rsidR="004A5326" w:rsidRPr="004418D2" w:rsidTr="000C15D0">
        <w:trPr>
          <w:trHeight w:val="255"/>
          <w:jc w:val="center"/>
        </w:trPr>
        <w:tc>
          <w:tcPr>
            <w:tcW w:w="7538" w:type="dxa"/>
            <w:shd w:val="clear" w:color="auto" w:fill="auto"/>
            <w:vAlign w:val="center"/>
            <w:hideMark/>
          </w:tcPr>
          <w:p w:rsidR="004A5326" w:rsidRPr="004418D2" w:rsidRDefault="004A5326" w:rsidP="004A5326">
            <w:pPr>
              <w:rPr>
                <w:rFonts w:ascii="Arial" w:eastAsia="Times New Roman" w:hAnsi="Arial" w:cs="Arial"/>
                <w:sz w:val="16"/>
                <w:szCs w:val="16"/>
                <w:lang w:eastAsia="pt-BR"/>
              </w:rPr>
            </w:pPr>
            <w:r w:rsidRPr="004418D2">
              <w:rPr>
                <w:rFonts w:ascii="Arial" w:eastAsia="Times New Roman" w:hAnsi="Arial" w:cs="Arial"/>
                <w:sz w:val="16"/>
                <w:szCs w:val="16"/>
                <w:lang w:eastAsia="pt-BR"/>
              </w:rPr>
              <w:t>Procedência Cascavel</w:t>
            </w:r>
          </w:p>
        </w:tc>
        <w:tc>
          <w:tcPr>
            <w:tcW w:w="2338" w:type="dxa"/>
            <w:shd w:val="clear" w:color="auto" w:fill="auto"/>
            <w:vAlign w:val="center"/>
            <w:hideMark/>
          </w:tcPr>
          <w:p w:rsidR="004A5326" w:rsidRPr="004418D2" w:rsidRDefault="004A5326" w:rsidP="004A5326">
            <w:pPr>
              <w:jc w:val="center"/>
              <w:rPr>
                <w:rFonts w:ascii="Arial" w:eastAsia="Times New Roman" w:hAnsi="Arial" w:cs="Arial"/>
                <w:sz w:val="16"/>
                <w:szCs w:val="16"/>
                <w:lang w:eastAsia="pt-BR"/>
              </w:rPr>
            </w:pPr>
            <w:r>
              <w:rPr>
                <w:rFonts w:ascii="Arial" w:eastAsia="Times New Roman" w:hAnsi="Arial" w:cs="Arial"/>
                <w:sz w:val="16"/>
                <w:szCs w:val="16"/>
                <w:lang w:eastAsia="pt-BR"/>
              </w:rPr>
              <w:t>7.585</w:t>
            </w:r>
          </w:p>
        </w:tc>
      </w:tr>
      <w:tr w:rsidR="004A5326" w:rsidRPr="004418D2" w:rsidTr="000C15D0">
        <w:trPr>
          <w:trHeight w:val="255"/>
          <w:jc w:val="center"/>
        </w:trPr>
        <w:tc>
          <w:tcPr>
            <w:tcW w:w="7538" w:type="dxa"/>
            <w:shd w:val="clear" w:color="auto" w:fill="auto"/>
            <w:vAlign w:val="center"/>
            <w:hideMark/>
          </w:tcPr>
          <w:p w:rsidR="004A5326" w:rsidRPr="004418D2" w:rsidRDefault="004A5326" w:rsidP="004A5326">
            <w:pPr>
              <w:rPr>
                <w:rFonts w:ascii="Arial" w:eastAsia="Times New Roman" w:hAnsi="Arial" w:cs="Arial"/>
                <w:sz w:val="16"/>
                <w:szCs w:val="16"/>
                <w:lang w:eastAsia="pt-BR"/>
              </w:rPr>
            </w:pPr>
            <w:r w:rsidRPr="004418D2">
              <w:rPr>
                <w:rFonts w:ascii="Arial" w:eastAsia="Times New Roman" w:hAnsi="Arial" w:cs="Arial"/>
                <w:sz w:val="16"/>
                <w:szCs w:val="16"/>
                <w:lang w:eastAsia="pt-BR"/>
              </w:rPr>
              <w:t>Procedência de outros municípios</w:t>
            </w:r>
          </w:p>
        </w:tc>
        <w:tc>
          <w:tcPr>
            <w:tcW w:w="2338" w:type="dxa"/>
            <w:shd w:val="clear" w:color="auto" w:fill="auto"/>
            <w:vAlign w:val="center"/>
            <w:hideMark/>
          </w:tcPr>
          <w:p w:rsidR="004A5326" w:rsidRPr="004418D2" w:rsidRDefault="004A5326" w:rsidP="004A5326">
            <w:pPr>
              <w:jc w:val="center"/>
              <w:rPr>
                <w:rFonts w:ascii="Arial" w:eastAsia="Times New Roman" w:hAnsi="Arial" w:cs="Arial"/>
                <w:sz w:val="16"/>
                <w:szCs w:val="16"/>
                <w:lang w:eastAsia="pt-BR"/>
              </w:rPr>
            </w:pPr>
            <w:r>
              <w:rPr>
                <w:rFonts w:ascii="Arial" w:eastAsia="Times New Roman" w:hAnsi="Arial" w:cs="Arial"/>
                <w:sz w:val="16"/>
                <w:szCs w:val="16"/>
                <w:lang w:eastAsia="pt-BR"/>
              </w:rPr>
              <w:t>3.407</w:t>
            </w:r>
          </w:p>
        </w:tc>
      </w:tr>
      <w:tr w:rsidR="004A5326" w:rsidRPr="004418D2" w:rsidTr="000C15D0">
        <w:trPr>
          <w:trHeight w:val="255"/>
          <w:jc w:val="center"/>
        </w:trPr>
        <w:tc>
          <w:tcPr>
            <w:tcW w:w="9876" w:type="dxa"/>
            <w:gridSpan w:val="2"/>
            <w:shd w:val="clear" w:color="auto" w:fill="auto"/>
            <w:vAlign w:val="center"/>
            <w:hideMark/>
          </w:tcPr>
          <w:p w:rsidR="004A5326" w:rsidRPr="004418D2" w:rsidRDefault="004A5326" w:rsidP="004A5326">
            <w:pPr>
              <w:rPr>
                <w:rFonts w:ascii="Arial" w:eastAsia="Times New Roman" w:hAnsi="Arial" w:cs="Arial"/>
                <w:b/>
                <w:bCs/>
                <w:sz w:val="16"/>
                <w:szCs w:val="16"/>
                <w:lang w:eastAsia="pt-BR"/>
              </w:rPr>
            </w:pPr>
            <w:r w:rsidRPr="004418D2">
              <w:rPr>
                <w:rFonts w:ascii="Arial" w:eastAsia="Times New Roman" w:hAnsi="Arial" w:cs="Arial"/>
                <w:b/>
                <w:bCs/>
                <w:sz w:val="16"/>
                <w:szCs w:val="16"/>
                <w:lang w:eastAsia="pt-BR"/>
              </w:rPr>
              <w:lastRenderedPageBreak/>
              <w:t>EXAMES</w:t>
            </w:r>
          </w:p>
        </w:tc>
      </w:tr>
      <w:tr w:rsidR="004A5326" w:rsidRPr="004418D2" w:rsidTr="000C15D0">
        <w:trPr>
          <w:trHeight w:val="255"/>
          <w:jc w:val="center"/>
        </w:trPr>
        <w:tc>
          <w:tcPr>
            <w:tcW w:w="7538" w:type="dxa"/>
            <w:shd w:val="clear" w:color="auto" w:fill="auto"/>
            <w:vAlign w:val="center"/>
            <w:hideMark/>
          </w:tcPr>
          <w:p w:rsidR="004A5326" w:rsidRPr="004418D2" w:rsidRDefault="004A5326" w:rsidP="004A5326">
            <w:pPr>
              <w:rPr>
                <w:rFonts w:ascii="Arial" w:eastAsia="Times New Roman" w:hAnsi="Arial" w:cs="Arial"/>
                <w:sz w:val="16"/>
                <w:szCs w:val="16"/>
                <w:lang w:eastAsia="pt-BR"/>
              </w:rPr>
            </w:pPr>
            <w:r w:rsidRPr="004418D2">
              <w:rPr>
                <w:rFonts w:ascii="Arial" w:eastAsia="Times New Roman" w:hAnsi="Arial" w:cs="Arial"/>
                <w:sz w:val="16"/>
                <w:szCs w:val="16"/>
                <w:lang w:eastAsia="pt-BR"/>
              </w:rPr>
              <w:t xml:space="preserve">Exames - </w:t>
            </w:r>
            <w:r>
              <w:rPr>
                <w:rFonts w:ascii="Arial" w:eastAsia="Times New Roman" w:hAnsi="Arial" w:cs="Arial"/>
                <w:sz w:val="16"/>
                <w:szCs w:val="16"/>
                <w:lang w:eastAsia="pt-BR"/>
              </w:rPr>
              <w:t>Laboratório</w:t>
            </w:r>
            <w:r w:rsidRPr="004418D2">
              <w:rPr>
                <w:rFonts w:ascii="Arial" w:eastAsia="Times New Roman" w:hAnsi="Arial" w:cs="Arial"/>
                <w:sz w:val="16"/>
                <w:szCs w:val="16"/>
                <w:lang w:eastAsia="pt-BR"/>
              </w:rPr>
              <w:t xml:space="preserve"> </w:t>
            </w:r>
          </w:p>
        </w:tc>
        <w:tc>
          <w:tcPr>
            <w:tcW w:w="2338" w:type="dxa"/>
            <w:shd w:val="clear" w:color="auto" w:fill="auto"/>
            <w:vAlign w:val="center"/>
            <w:hideMark/>
          </w:tcPr>
          <w:p w:rsidR="004A5326" w:rsidRPr="004418D2" w:rsidRDefault="004A5326" w:rsidP="004A5326">
            <w:pPr>
              <w:jc w:val="center"/>
              <w:rPr>
                <w:rFonts w:ascii="Arial" w:eastAsia="Times New Roman" w:hAnsi="Arial" w:cs="Arial"/>
                <w:sz w:val="16"/>
                <w:szCs w:val="16"/>
                <w:lang w:eastAsia="pt-BR"/>
              </w:rPr>
            </w:pPr>
            <w:r>
              <w:rPr>
                <w:rFonts w:ascii="Arial" w:eastAsia="Times New Roman" w:hAnsi="Arial" w:cs="Arial"/>
                <w:sz w:val="16"/>
                <w:szCs w:val="16"/>
                <w:lang w:eastAsia="pt-BR"/>
              </w:rPr>
              <w:t>386.757</w:t>
            </w:r>
          </w:p>
        </w:tc>
      </w:tr>
      <w:tr w:rsidR="004A5326" w:rsidRPr="004418D2" w:rsidTr="000C15D0">
        <w:trPr>
          <w:trHeight w:val="255"/>
          <w:jc w:val="center"/>
        </w:trPr>
        <w:tc>
          <w:tcPr>
            <w:tcW w:w="9876" w:type="dxa"/>
            <w:gridSpan w:val="2"/>
            <w:shd w:val="clear" w:color="auto" w:fill="auto"/>
            <w:vAlign w:val="center"/>
            <w:hideMark/>
          </w:tcPr>
          <w:p w:rsidR="004A5326" w:rsidRPr="004418D2" w:rsidRDefault="004A5326" w:rsidP="004A5326">
            <w:pPr>
              <w:rPr>
                <w:rFonts w:ascii="Arial" w:eastAsia="Times New Roman" w:hAnsi="Arial" w:cs="Arial"/>
                <w:b/>
                <w:bCs/>
                <w:sz w:val="16"/>
                <w:szCs w:val="16"/>
                <w:lang w:eastAsia="pt-BR"/>
              </w:rPr>
            </w:pPr>
            <w:r w:rsidRPr="004418D2">
              <w:rPr>
                <w:rFonts w:ascii="Arial" w:eastAsia="Times New Roman" w:hAnsi="Arial" w:cs="Arial"/>
                <w:b/>
                <w:bCs/>
                <w:sz w:val="16"/>
                <w:szCs w:val="16"/>
                <w:lang w:eastAsia="pt-BR"/>
              </w:rPr>
              <w:t>BANCOS DE SANGUE</w:t>
            </w:r>
          </w:p>
        </w:tc>
      </w:tr>
      <w:tr w:rsidR="004A5326" w:rsidRPr="004418D2" w:rsidTr="000C15D0">
        <w:trPr>
          <w:trHeight w:val="255"/>
          <w:jc w:val="center"/>
        </w:trPr>
        <w:tc>
          <w:tcPr>
            <w:tcW w:w="7538" w:type="dxa"/>
            <w:shd w:val="clear" w:color="auto" w:fill="auto"/>
            <w:vAlign w:val="center"/>
            <w:hideMark/>
          </w:tcPr>
          <w:p w:rsidR="004A5326" w:rsidRPr="004418D2" w:rsidRDefault="004A5326" w:rsidP="004A5326">
            <w:pPr>
              <w:rPr>
                <w:rFonts w:ascii="Arial" w:eastAsia="Times New Roman" w:hAnsi="Arial" w:cs="Arial"/>
                <w:sz w:val="16"/>
                <w:szCs w:val="16"/>
                <w:lang w:eastAsia="pt-BR"/>
              </w:rPr>
            </w:pPr>
            <w:r w:rsidRPr="004418D2">
              <w:rPr>
                <w:rFonts w:ascii="Arial" w:eastAsia="Times New Roman" w:hAnsi="Arial" w:cs="Arial"/>
                <w:sz w:val="16"/>
                <w:szCs w:val="16"/>
                <w:lang w:eastAsia="pt-BR"/>
              </w:rPr>
              <w:t>Transfusões</w:t>
            </w:r>
          </w:p>
        </w:tc>
        <w:tc>
          <w:tcPr>
            <w:tcW w:w="2338" w:type="dxa"/>
            <w:shd w:val="clear" w:color="auto" w:fill="auto"/>
            <w:vAlign w:val="center"/>
            <w:hideMark/>
          </w:tcPr>
          <w:p w:rsidR="004A5326" w:rsidRPr="004418D2" w:rsidRDefault="004A5326" w:rsidP="004A5326">
            <w:pPr>
              <w:jc w:val="center"/>
              <w:rPr>
                <w:rFonts w:ascii="Arial" w:eastAsia="Times New Roman" w:hAnsi="Arial" w:cs="Arial"/>
                <w:sz w:val="16"/>
                <w:szCs w:val="16"/>
                <w:lang w:eastAsia="pt-BR"/>
              </w:rPr>
            </w:pPr>
            <w:r>
              <w:rPr>
                <w:rFonts w:ascii="Arial" w:eastAsia="Times New Roman" w:hAnsi="Arial" w:cs="Arial"/>
                <w:sz w:val="16"/>
                <w:szCs w:val="16"/>
                <w:lang w:eastAsia="pt-BR"/>
              </w:rPr>
              <w:t>3.443</w:t>
            </w:r>
          </w:p>
        </w:tc>
      </w:tr>
      <w:tr w:rsidR="004A5326" w:rsidRPr="004418D2" w:rsidTr="000C15D0">
        <w:trPr>
          <w:trHeight w:val="255"/>
          <w:jc w:val="center"/>
        </w:trPr>
        <w:tc>
          <w:tcPr>
            <w:tcW w:w="9876" w:type="dxa"/>
            <w:gridSpan w:val="2"/>
            <w:shd w:val="clear" w:color="auto" w:fill="auto"/>
            <w:vAlign w:val="center"/>
            <w:hideMark/>
          </w:tcPr>
          <w:p w:rsidR="004A5326" w:rsidRPr="004418D2" w:rsidRDefault="004A5326" w:rsidP="004A5326">
            <w:pPr>
              <w:rPr>
                <w:rFonts w:ascii="Arial" w:eastAsia="Times New Roman" w:hAnsi="Arial" w:cs="Arial"/>
                <w:b/>
                <w:bCs/>
                <w:sz w:val="16"/>
                <w:szCs w:val="16"/>
                <w:lang w:eastAsia="pt-BR"/>
              </w:rPr>
            </w:pPr>
            <w:r w:rsidRPr="004418D2">
              <w:rPr>
                <w:rFonts w:ascii="Arial" w:eastAsia="Times New Roman" w:hAnsi="Arial" w:cs="Arial"/>
                <w:b/>
                <w:bCs/>
                <w:sz w:val="16"/>
                <w:szCs w:val="16"/>
                <w:lang w:eastAsia="pt-BR"/>
              </w:rPr>
              <w:t>BANCO DE LEITE</w:t>
            </w:r>
          </w:p>
        </w:tc>
      </w:tr>
      <w:tr w:rsidR="004A5326" w:rsidRPr="004418D2" w:rsidTr="000C15D0">
        <w:trPr>
          <w:trHeight w:val="255"/>
          <w:jc w:val="center"/>
        </w:trPr>
        <w:tc>
          <w:tcPr>
            <w:tcW w:w="7538" w:type="dxa"/>
            <w:shd w:val="clear" w:color="auto" w:fill="auto"/>
            <w:vAlign w:val="center"/>
            <w:hideMark/>
          </w:tcPr>
          <w:p w:rsidR="004A5326" w:rsidRPr="004418D2" w:rsidRDefault="004A5326" w:rsidP="004A5326">
            <w:pPr>
              <w:rPr>
                <w:rFonts w:ascii="Arial" w:eastAsia="Times New Roman" w:hAnsi="Arial" w:cs="Arial"/>
                <w:sz w:val="16"/>
                <w:szCs w:val="16"/>
                <w:lang w:eastAsia="pt-BR"/>
              </w:rPr>
            </w:pPr>
            <w:r w:rsidRPr="004418D2">
              <w:rPr>
                <w:rFonts w:ascii="Arial" w:eastAsia="Times New Roman" w:hAnsi="Arial" w:cs="Arial"/>
                <w:sz w:val="16"/>
                <w:szCs w:val="16"/>
                <w:lang w:eastAsia="pt-BR"/>
              </w:rPr>
              <w:t>Leite coletado (litros)</w:t>
            </w:r>
          </w:p>
        </w:tc>
        <w:tc>
          <w:tcPr>
            <w:tcW w:w="2338" w:type="dxa"/>
            <w:shd w:val="clear" w:color="auto" w:fill="auto"/>
            <w:vAlign w:val="center"/>
            <w:hideMark/>
          </w:tcPr>
          <w:p w:rsidR="004A5326" w:rsidRPr="004418D2" w:rsidRDefault="004A5326" w:rsidP="004A5326">
            <w:pPr>
              <w:jc w:val="center"/>
              <w:rPr>
                <w:rFonts w:ascii="Arial" w:eastAsia="Times New Roman" w:hAnsi="Arial" w:cs="Arial"/>
                <w:sz w:val="16"/>
                <w:szCs w:val="16"/>
                <w:lang w:eastAsia="pt-BR"/>
              </w:rPr>
            </w:pPr>
            <w:r>
              <w:rPr>
                <w:rFonts w:ascii="Arial" w:eastAsia="Times New Roman" w:hAnsi="Arial" w:cs="Arial"/>
                <w:sz w:val="16"/>
                <w:szCs w:val="16"/>
                <w:lang w:eastAsia="pt-BR"/>
              </w:rPr>
              <w:t>2.590</w:t>
            </w:r>
          </w:p>
        </w:tc>
      </w:tr>
      <w:tr w:rsidR="004A5326" w:rsidRPr="004418D2" w:rsidTr="000C15D0">
        <w:trPr>
          <w:trHeight w:val="255"/>
          <w:jc w:val="center"/>
        </w:trPr>
        <w:tc>
          <w:tcPr>
            <w:tcW w:w="7538" w:type="dxa"/>
            <w:shd w:val="clear" w:color="auto" w:fill="auto"/>
            <w:vAlign w:val="center"/>
            <w:hideMark/>
          </w:tcPr>
          <w:p w:rsidR="004A5326" w:rsidRPr="004418D2" w:rsidRDefault="004A5326" w:rsidP="004A5326">
            <w:pPr>
              <w:rPr>
                <w:rFonts w:ascii="Arial" w:eastAsia="Times New Roman" w:hAnsi="Arial" w:cs="Arial"/>
                <w:sz w:val="16"/>
                <w:szCs w:val="16"/>
                <w:lang w:eastAsia="pt-BR"/>
              </w:rPr>
            </w:pPr>
            <w:r w:rsidRPr="004418D2">
              <w:rPr>
                <w:rFonts w:ascii="Arial" w:eastAsia="Times New Roman" w:hAnsi="Arial" w:cs="Arial"/>
                <w:sz w:val="16"/>
                <w:szCs w:val="16"/>
                <w:lang w:eastAsia="pt-BR"/>
              </w:rPr>
              <w:t>Crianças atendidas (0 a 2 anos)</w:t>
            </w:r>
          </w:p>
        </w:tc>
        <w:tc>
          <w:tcPr>
            <w:tcW w:w="2338" w:type="dxa"/>
            <w:shd w:val="clear" w:color="auto" w:fill="auto"/>
            <w:vAlign w:val="center"/>
            <w:hideMark/>
          </w:tcPr>
          <w:p w:rsidR="004A5326" w:rsidRPr="004418D2" w:rsidRDefault="004A5326" w:rsidP="004A5326">
            <w:pPr>
              <w:jc w:val="center"/>
              <w:rPr>
                <w:rFonts w:ascii="Arial" w:eastAsia="Times New Roman" w:hAnsi="Arial" w:cs="Arial"/>
                <w:sz w:val="16"/>
                <w:szCs w:val="16"/>
                <w:lang w:eastAsia="pt-BR"/>
              </w:rPr>
            </w:pPr>
            <w:r>
              <w:rPr>
                <w:rFonts w:ascii="Arial" w:eastAsia="Times New Roman" w:hAnsi="Arial" w:cs="Arial"/>
                <w:sz w:val="16"/>
                <w:szCs w:val="16"/>
                <w:lang w:eastAsia="pt-BR"/>
              </w:rPr>
              <w:t>1.360</w:t>
            </w:r>
          </w:p>
        </w:tc>
      </w:tr>
      <w:tr w:rsidR="004A5326" w:rsidRPr="004418D2" w:rsidTr="000C15D0">
        <w:trPr>
          <w:trHeight w:val="255"/>
          <w:jc w:val="center"/>
        </w:trPr>
        <w:tc>
          <w:tcPr>
            <w:tcW w:w="7538" w:type="dxa"/>
            <w:shd w:val="clear" w:color="auto" w:fill="auto"/>
            <w:vAlign w:val="center"/>
            <w:hideMark/>
          </w:tcPr>
          <w:p w:rsidR="004A5326" w:rsidRPr="004418D2" w:rsidRDefault="004A5326" w:rsidP="004A5326">
            <w:pPr>
              <w:rPr>
                <w:rFonts w:ascii="Arial" w:eastAsia="Times New Roman" w:hAnsi="Arial" w:cs="Arial"/>
                <w:sz w:val="16"/>
                <w:szCs w:val="16"/>
                <w:lang w:eastAsia="pt-BR"/>
              </w:rPr>
            </w:pPr>
            <w:r w:rsidRPr="004418D2">
              <w:rPr>
                <w:rFonts w:ascii="Arial" w:eastAsia="Times New Roman" w:hAnsi="Arial" w:cs="Arial"/>
                <w:sz w:val="16"/>
                <w:szCs w:val="16"/>
                <w:lang w:eastAsia="pt-BR"/>
              </w:rPr>
              <w:t>Visitas domiciliares (coletas)</w:t>
            </w:r>
          </w:p>
        </w:tc>
        <w:tc>
          <w:tcPr>
            <w:tcW w:w="2338" w:type="dxa"/>
            <w:shd w:val="clear" w:color="auto" w:fill="auto"/>
            <w:vAlign w:val="center"/>
            <w:hideMark/>
          </w:tcPr>
          <w:p w:rsidR="004A5326" w:rsidRPr="004418D2" w:rsidRDefault="004A5326" w:rsidP="004A5326">
            <w:pPr>
              <w:jc w:val="center"/>
              <w:rPr>
                <w:rFonts w:ascii="Arial" w:eastAsia="Times New Roman" w:hAnsi="Arial" w:cs="Arial"/>
                <w:sz w:val="16"/>
                <w:szCs w:val="16"/>
                <w:lang w:eastAsia="pt-BR"/>
              </w:rPr>
            </w:pPr>
            <w:r>
              <w:rPr>
                <w:rFonts w:ascii="Arial" w:eastAsia="Times New Roman" w:hAnsi="Arial" w:cs="Arial"/>
                <w:sz w:val="16"/>
                <w:szCs w:val="16"/>
                <w:lang w:eastAsia="pt-BR"/>
              </w:rPr>
              <w:t>3.000</w:t>
            </w:r>
          </w:p>
        </w:tc>
      </w:tr>
      <w:tr w:rsidR="004A5326" w:rsidRPr="004418D2" w:rsidTr="000C15D0">
        <w:trPr>
          <w:trHeight w:val="255"/>
          <w:jc w:val="center"/>
        </w:trPr>
        <w:tc>
          <w:tcPr>
            <w:tcW w:w="7538" w:type="dxa"/>
            <w:shd w:val="clear" w:color="auto" w:fill="auto"/>
            <w:vAlign w:val="center"/>
            <w:hideMark/>
          </w:tcPr>
          <w:p w:rsidR="004A5326" w:rsidRPr="004418D2" w:rsidRDefault="004A5326" w:rsidP="004A5326">
            <w:pPr>
              <w:rPr>
                <w:rFonts w:ascii="Arial" w:eastAsia="Times New Roman" w:hAnsi="Arial" w:cs="Arial"/>
                <w:sz w:val="16"/>
                <w:szCs w:val="16"/>
                <w:lang w:eastAsia="pt-BR"/>
              </w:rPr>
            </w:pPr>
            <w:r w:rsidRPr="004418D2">
              <w:rPr>
                <w:rFonts w:ascii="Arial" w:eastAsia="Times New Roman" w:hAnsi="Arial" w:cs="Arial"/>
                <w:sz w:val="16"/>
                <w:szCs w:val="16"/>
                <w:lang w:eastAsia="pt-BR"/>
              </w:rPr>
              <w:t>Doadoras de leite humano</w:t>
            </w:r>
          </w:p>
        </w:tc>
        <w:tc>
          <w:tcPr>
            <w:tcW w:w="2338" w:type="dxa"/>
            <w:shd w:val="clear" w:color="auto" w:fill="auto"/>
            <w:vAlign w:val="center"/>
            <w:hideMark/>
          </w:tcPr>
          <w:p w:rsidR="004A5326" w:rsidRPr="004418D2" w:rsidRDefault="004A5326" w:rsidP="004A5326">
            <w:pPr>
              <w:jc w:val="center"/>
              <w:rPr>
                <w:rFonts w:ascii="Arial" w:eastAsia="Times New Roman" w:hAnsi="Arial" w:cs="Arial"/>
                <w:sz w:val="16"/>
                <w:szCs w:val="16"/>
                <w:lang w:eastAsia="pt-BR"/>
              </w:rPr>
            </w:pPr>
            <w:r>
              <w:rPr>
                <w:rFonts w:ascii="Arial" w:eastAsia="Times New Roman" w:hAnsi="Arial" w:cs="Arial"/>
                <w:sz w:val="16"/>
                <w:szCs w:val="16"/>
                <w:lang w:eastAsia="pt-BR"/>
              </w:rPr>
              <w:t>1.346</w:t>
            </w:r>
          </w:p>
        </w:tc>
      </w:tr>
      <w:tr w:rsidR="004A5326" w:rsidRPr="004418D2" w:rsidTr="000C15D0">
        <w:trPr>
          <w:trHeight w:val="255"/>
          <w:jc w:val="center"/>
        </w:trPr>
        <w:tc>
          <w:tcPr>
            <w:tcW w:w="9876" w:type="dxa"/>
            <w:gridSpan w:val="2"/>
            <w:shd w:val="clear" w:color="auto" w:fill="auto"/>
            <w:vAlign w:val="center"/>
            <w:hideMark/>
          </w:tcPr>
          <w:p w:rsidR="004A5326" w:rsidRPr="004418D2" w:rsidRDefault="004A5326" w:rsidP="004A5326">
            <w:pPr>
              <w:rPr>
                <w:rFonts w:ascii="Arial" w:eastAsia="Times New Roman" w:hAnsi="Arial" w:cs="Arial"/>
                <w:b/>
                <w:bCs/>
                <w:sz w:val="16"/>
                <w:szCs w:val="16"/>
                <w:lang w:eastAsia="pt-BR"/>
              </w:rPr>
            </w:pPr>
            <w:r w:rsidRPr="004418D2">
              <w:rPr>
                <w:rFonts w:ascii="Arial" w:eastAsia="Times New Roman" w:hAnsi="Arial" w:cs="Arial"/>
                <w:b/>
                <w:bCs/>
                <w:sz w:val="16"/>
                <w:szCs w:val="16"/>
                <w:lang w:eastAsia="pt-BR"/>
              </w:rPr>
              <w:t>NUTRIÇÃO</w:t>
            </w:r>
          </w:p>
        </w:tc>
      </w:tr>
      <w:tr w:rsidR="004A5326" w:rsidRPr="004418D2" w:rsidTr="000C15D0">
        <w:trPr>
          <w:trHeight w:val="255"/>
          <w:jc w:val="center"/>
        </w:trPr>
        <w:tc>
          <w:tcPr>
            <w:tcW w:w="7538" w:type="dxa"/>
            <w:shd w:val="clear" w:color="auto" w:fill="auto"/>
            <w:vAlign w:val="center"/>
            <w:hideMark/>
          </w:tcPr>
          <w:p w:rsidR="004A5326" w:rsidRPr="004418D2" w:rsidRDefault="004A5326" w:rsidP="004A5326">
            <w:pPr>
              <w:rPr>
                <w:rFonts w:ascii="Arial" w:eastAsia="Times New Roman" w:hAnsi="Arial" w:cs="Arial"/>
                <w:sz w:val="16"/>
                <w:szCs w:val="16"/>
                <w:lang w:eastAsia="pt-BR"/>
              </w:rPr>
            </w:pPr>
            <w:r w:rsidRPr="004418D2">
              <w:rPr>
                <w:rFonts w:ascii="Arial" w:eastAsia="Times New Roman" w:hAnsi="Arial" w:cs="Arial"/>
                <w:sz w:val="16"/>
                <w:szCs w:val="16"/>
                <w:lang w:eastAsia="pt-BR"/>
              </w:rPr>
              <w:t>Dietas normais e especiais</w:t>
            </w:r>
          </w:p>
        </w:tc>
        <w:tc>
          <w:tcPr>
            <w:tcW w:w="2338" w:type="dxa"/>
            <w:shd w:val="clear" w:color="auto" w:fill="auto"/>
            <w:vAlign w:val="center"/>
            <w:hideMark/>
          </w:tcPr>
          <w:p w:rsidR="004A5326" w:rsidRPr="004418D2" w:rsidRDefault="004A5326" w:rsidP="004A5326">
            <w:pPr>
              <w:jc w:val="center"/>
              <w:rPr>
                <w:rFonts w:ascii="Arial" w:eastAsia="Times New Roman" w:hAnsi="Arial" w:cs="Arial"/>
                <w:sz w:val="16"/>
                <w:szCs w:val="16"/>
                <w:lang w:eastAsia="pt-BR"/>
              </w:rPr>
            </w:pPr>
            <w:r>
              <w:rPr>
                <w:rFonts w:ascii="Arial" w:eastAsia="Times New Roman" w:hAnsi="Arial" w:cs="Arial"/>
                <w:sz w:val="16"/>
                <w:szCs w:val="16"/>
                <w:lang w:eastAsia="pt-BR"/>
              </w:rPr>
              <w:t>192.187</w:t>
            </w:r>
          </w:p>
        </w:tc>
      </w:tr>
      <w:tr w:rsidR="004A5326" w:rsidRPr="004418D2" w:rsidTr="000C15D0">
        <w:trPr>
          <w:trHeight w:val="255"/>
          <w:jc w:val="center"/>
        </w:trPr>
        <w:tc>
          <w:tcPr>
            <w:tcW w:w="7538" w:type="dxa"/>
            <w:shd w:val="clear" w:color="auto" w:fill="auto"/>
            <w:vAlign w:val="center"/>
            <w:hideMark/>
          </w:tcPr>
          <w:p w:rsidR="004A5326" w:rsidRPr="004418D2" w:rsidRDefault="004A5326" w:rsidP="004A5326">
            <w:pPr>
              <w:rPr>
                <w:rFonts w:ascii="Arial" w:eastAsia="Times New Roman" w:hAnsi="Arial" w:cs="Arial"/>
                <w:sz w:val="16"/>
                <w:szCs w:val="16"/>
                <w:lang w:eastAsia="pt-BR"/>
              </w:rPr>
            </w:pPr>
            <w:r w:rsidRPr="004418D2">
              <w:rPr>
                <w:rFonts w:ascii="Arial" w:eastAsia="Times New Roman" w:hAnsi="Arial" w:cs="Arial"/>
                <w:sz w:val="16"/>
                <w:szCs w:val="16"/>
                <w:lang w:eastAsia="pt-BR"/>
              </w:rPr>
              <w:t>Dietas enterais (sondas)</w:t>
            </w:r>
          </w:p>
        </w:tc>
        <w:tc>
          <w:tcPr>
            <w:tcW w:w="2338" w:type="dxa"/>
            <w:shd w:val="clear" w:color="auto" w:fill="auto"/>
            <w:vAlign w:val="center"/>
            <w:hideMark/>
          </w:tcPr>
          <w:p w:rsidR="004A5326" w:rsidRPr="004418D2" w:rsidRDefault="004A5326" w:rsidP="004A5326">
            <w:pPr>
              <w:jc w:val="center"/>
              <w:rPr>
                <w:rFonts w:ascii="Arial" w:eastAsia="Times New Roman" w:hAnsi="Arial" w:cs="Arial"/>
                <w:sz w:val="16"/>
                <w:szCs w:val="16"/>
                <w:lang w:eastAsia="pt-BR"/>
              </w:rPr>
            </w:pPr>
            <w:r>
              <w:rPr>
                <w:rFonts w:ascii="Arial" w:eastAsia="Times New Roman" w:hAnsi="Arial" w:cs="Arial"/>
                <w:sz w:val="16"/>
                <w:szCs w:val="16"/>
                <w:lang w:eastAsia="pt-BR"/>
              </w:rPr>
              <w:t>48.537</w:t>
            </w:r>
          </w:p>
        </w:tc>
      </w:tr>
      <w:tr w:rsidR="004A5326" w:rsidRPr="004418D2" w:rsidTr="000C15D0">
        <w:trPr>
          <w:trHeight w:val="255"/>
          <w:jc w:val="center"/>
        </w:trPr>
        <w:tc>
          <w:tcPr>
            <w:tcW w:w="7538" w:type="dxa"/>
            <w:shd w:val="clear" w:color="auto" w:fill="auto"/>
            <w:vAlign w:val="center"/>
            <w:hideMark/>
          </w:tcPr>
          <w:p w:rsidR="004A5326" w:rsidRPr="004418D2" w:rsidRDefault="004A5326" w:rsidP="004A5326">
            <w:pPr>
              <w:rPr>
                <w:rFonts w:ascii="Arial" w:eastAsia="Times New Roman" w:hAnsi="Arial" w:cs="Arial"/>
                <w:sz w:val="16"/>
                <w:szCs w:val="16"/>
                <w:lang w:eastAsia="pt-BR"/>
              </w:rPr>
            </w:pPr>
            <w:r w:rsidRPr="004418D2">
              <w:rPr>
                <w:rFonts w:ascii="Arial" w:eastAsia="Times New Roman" w:hAnsi="Arial" w:cs="Arial"/>
                <w:sz w:val="16"/>
                <w:szCs w:val="16"/>
                <w:lang w:eastAsia="pt-BR"/>
              </w:rPr>
              <w:t>Dietas enterais (sist. fechado)</w:t>
            </w:r>
          </w:p>
        </w:tc>
        <w:tc>
          <w:tcPr>
            <w:tcW w:w="2338" w:type="dxa"/>
            <w:shd w:val="clear" w:color="auto" w:fill="auto"/>
            <w:vAlign w:val="center"/>
            <w:hideMark/>
          </w:tcPr>
          <w:p w:rsidR="004A5326" w:rsidRPr="004418D2" w:rsidRDefault="004A5326" w:rsidP="004A5326">
            <w:pPr>
              <w:jc w:val="center"/>
              <w:rPr>
                <w:rFonts w:ascii="Arial" w:eastAsia="Times New Roman" w:hAnsi="Arial" w:cs="Arial"/>
                <w:sz w:val="16"/>
                <w:szCs w:val="16"/>
                <w:lang w:eastAsia="pt-BR"/>
              </w:rPr>
            </w:pPr>
            <w:r>
              <w:rPr>
                <w:rFonts w:ascii="Arial" w:eastAsia="Times New Roman" w:hAnsi="Arial" w:cs="Arial"/>
                <w:sz w:val="16"/>
                <w:szCs w:val="16"/>
                <w:lang w:eastAsia="pt-BR"/>
              </w:rPr>
              <w:t>16.178</w:t>
            </w:r>
          </w:p>
        </w:tc>
      </w:tr>
      <w:tr w:rsidR="004A5326" w:rsidRPr="004418D2" w:rsidTr="000C15D0">
        <w:trPr>
          <w:trHeight w:val="255"/>
          <w:jc w:val="center"/>
        </w:trPr>
        <w:tc>
          <w:tcPr>
            <w:tcW w:w="7538" w:type="dxa"/>
            <w:shd w:val="clear" w:color="auto" w:fill="auto"/>
            <w:vAlign w:val="center"/>
            <w:hideMark/>
          </w:tcPr>
          <w:p w:rsidR="004A5326" w:rsidRPr="004418D2" w:rsidRDefault="004A5326" w:rsidP="004A5326">
            <w:pPr>
              <w:rPr>
                <w:rFonts w:ascii="Arial" w:eastAsia="Times New Roman" w:hAnsi="Arial" w:cs="Arial"/>
                <w:sz w:val="16"/>
                <w:szCs w:val="16"/>
                <w:lang w:eastAsia="pt-BR"/>
              </w:rPr>
            </w:pPr>
            <w:r w:rsidRPr="004418D2">
              <w:rPr>
                <w:rFonts w:ascii="Arial" w:eastAsia="Times New Roman" w:hAnsi="Arial" w:cs="Arial"/>
                <w:sz w:val="16"/>
                <w:szCs w:val="16"/>
                <w:lang w:eastAsia="pt-BR"/>
              </w:rPr>
              <w:t>Dietas em mamadeira</w:t>
            </w:r>
          </w:p>
        </w:tc>
        <w:tc>
          <w:tcPr>
            <w:tcW w:w="2338" w:type="dxa"/>
            <w:shd w:val="clear" w:color="auto" w:fill="auto"/>
            <w:vAlign w:val="center"/>
            <w:hideMark/>
          </w:tcPr>
          <w:p w:rsidR="004A5326" w:rsidRPr="004418D2" w:rsidRDefault="004A5326" w:rsidP="004A5326">
            <w:pPr>
              <w:jc w:val="center"/>
              <w:rPr>
                <w:rFonts w:ascii="Arial" w:eastAsia="Times New Roman" w:hAnsi="Arial" w:cs="Arial"/>
                <w:sz w:val="16"/>
                <w:szCs w:val="16"/>
                <w:lang w:eastAsia="pt-BR"/>
              </w:rPr>
            </w:pPr>
            <w:r>
              <w:rPr>
                <w:rFonts w:ascii="Arial" w:eastAsia="Times New Roman" w:hAnsi="Arial" w:cs="Arial"/>
                <w:sz w:val="16"/>
                <w:szCs w:val="16"/>
                <w:lang w:eastAsia="pt-BR"/>
              </w:rPr>
              <w:t>11.152</w:t>
            </w:r>
          </w:p>
        </w:tc>
      </w:tr>
      <w:tr w:rsidR="004A5326" w:rsidRPr="004418D2" w:rsidTr="000C15D0">
        <w:trPr>
          <w:trHeight w:val="255"/>
          <w:jc w:val="center"/>
        </w:trPr>
        <w:tc>
          <w:tcPr>
            <w:tcW w:w="7538" w:type="dxa"/>
            <w:shd w:val="clear" w:color="auto" w:fill="auto"/>
            <w:vAlign w:val="center"/>
            <w:hideMark/>
          </w:tcPr>
          <w:p w:rsidR="004A5326" w:rsidRPr="004418D2" w:rsidRDefault="004A5326" w:rsidP="004A5326">
            <w:pPr>
              <w:rPr>
                <w:rFonts w:ascii="Arial" w:eastAsia="Times New Roman" w:hAnsi="Arial" w:cs="Arial"/>
                <w:sz w:val="16"/>
                <w:szCs w:val="16"/>
                <w:lang w:eastAsia="pt-BR"/>
              </w:rPr>
            </w:pPr>
            <w:r w:rsidRPr="004418D2">
              <w:rPr>
                <w:rFonts w:ascii="Arial" w:eastAsia="Times New Roman" w:hAnsi="Arial" w:cs="Arial"/>
                <w:sz w:val="16"/>
                <w:szCs w:val="16"/>
                <w:lang w:eastAsia="pt-BR"/>
              </w:rPr>
              <w:t>Refeições - funcionários</w:t>
            </w:r>
          </w:p>
        </w:tc>
        <w:tc>
          <w:tcPr>
            <w:tcW w:w="2338" w:type="dxa"/>
            <w:shd w:val="clear" w:color="auto" w:fill="auto"/>
            <w:vAlign w:val="center"/>
            <w:hideMark/>
          </w:tcPr>
          <w:p w:rsidR="004A5326" w:rsidRPr="004418D2" w:rsidRDefault="004A5326" w:rsidP="004A5326">
            <w:pPr>
              <w:jc w:val="center"/>
              <w:rPr>
                <w:rFonts w:ascii="Arial" w:eastAsia="Times New Roman" w:hAnsi="Arial" w:cs="Arial"/>
                <w:sz w:val="16"/>
                <w:szCs w:val="16"/>
                <w:lang w:eastAsia="pt-BR"/>
              </w:rPr>
            </w:pPr>
            <w:r>
              <w:rPr>
                <w:rFonts w:ascii="Arial" w:eastAsia="Times New Roman" w:hAnsi="Arial" w:cs="Arial"/>
                <w:sz w:val="16"/>
                <w:szCs w:val="16"/>
                <w:lang w:eastAsia="pt-BR"/>
              </w:rPr>
              <w:t>253.008</w:t>
            </w:r>
          </w:p>
        </w:tc>
      </w:tr>
      <w:tr w:rsidR="004A5326" w:rsidRPr="004418D2" w:rsidTr="000C15D0">
        <w:trPr>
          <w:trHeight w:val="255"/>
          <w:jc w:val="center"/>
        </w:trPr>
        <w:tc>
          <w:tcPr>
            <w:tcW w:w="7538" w:type="dxa"/>
            <w:shd w:val="clear" w:color="auto" w:fill="auto"/>
            <w:vAlign w:val="center"/>
            <w:hideMark/>
          </w:tcPr>
          <w:p w:rsidR="004A5326" w:rsidRPr="004418D2" w:rsidRDefault="004A5326" w:rsidP="004A5326">
            <w:pPr>
              <w:rPr>
                <w:rFonts w:ascii="Arial" w:eastAsia="Times New Roman" w:hAnsi="Arial" w:cs="Arial"/>
                <w:sz w:val="16"/>
                <w:szCs w:val="16"/>
                <w:lang w:eastAsia="pt-BR"/>
              </w:rPr>
            </w:pPr>
            <w:r w:rsidRPr="004418D2">
              <w:rPr>
                <w:rFonts w:ascii="Arial" w:eastAsia="Times New Roman" w:hAnsi="Arial" w:cs="Arial"/>
                <w:sz w:val="16"/>
                <w:szCs w:val="16"/>
                <w:lang w:eastAsia="pt-BR"/>
              </w:rPr>
              <w:t>Refeições - acompanhantes</w:t>
            </w:r>
          </w:p>
        </w:tc>
        <w:tc>
          <w:tcPr>
            <w:tcW w:w="2338" w:type="dxa"/>
            <w:shd w:val="clear" w:color="auto" w:fill="auto"/>
            <w:vAlign w:val="center"/>
            <w:hideMark/>
          </w:tcPr>
          <w:p w:rsidR="004A5326" w:rsidRPr="004418D2" w:rsidRDefault="004A5326" w:rsidP="004A5326">
            <w:pPr>
              <w:jc w:val="center"/>
              <w:rPr>
                <w:rFonts w:ascii="Arial" w:eastAsia="Times New Roman" w:hAnsi="Arial" w:cs="Arial"/>
                <w:sz w:val="16"/>
                <w:szCs w:val="16"/>
                <w:lang w:eastAsia="pt-BR"/>
              </w:rPr>
            </w:pPr>
            <w:r>
              <w:rPr>
                <w:rFonts w:ascii="Arial" w:eastAsia="Times New Roman" w:hAnsi="Arial" w:cs="Arial"/>
                <w:sz w:val="16"/>
                <w:szCs w:val="16"/>
                <w:lang w:eastAsia="pt-BR"/>
              </w:rPr>
              <w:t>127.480</w:t>
            </w:r>
          </w:p>
        </w:tc>
      </w:tr>
      <w:tr w:rsidR="004A5326" w:rsidRPr="004418D2" w:rsidTr="000C15D0">
        <w:trPr>
          <w:trHeight w:val="255"/>
          <w:jc w:val="center"/>
        </w:trPr>
        <w:tc>
          <w:tcPr>
            <w:tcW w:w="7538" w:type="dxa"/>
            <w:shd w:val="clear" w:color="auto" w:fill="auto"/>
            <w:vAlign w:val="center"/>
            <w:hideMark/>
          </w:tcPr>
          <w:p w:rsidR="004A5326" w:rsidRPr="004418D2" w:rsidRDefault="004A5326" w:rsidP="004A5326">
            <w:pPr>
              <w:rPr>
                <w:rFonts w:ascii="Arial" w:eastAsia="Times New Roman" w:hAnsi="Arial" w:cs="Arial"/>
                <w:sz w:val="16"/>
                <w:szCs w:val="16"/>
                <w:lang w:eastAsia="pt-BR"/>
              </w:rPr>
            </w:pPr>
            <w:r w:rsidRPr="004418D2">
              <w:rPr>
                <w:rFonts w:ascii="Arial" w:eastAsia="Times New Roman" w:hAnsi="Arial" w:cs="Arial"/>
                <w:sz w:val="16"/>
                <w:szCs w:val="16"/>
                <w:lang w:eastAsia="pt-BR"/>
              </w:rPr>
              <w:t>Nutrição Parenteral (bolsa)</w:t>
            </w:r>
          </w:p>
        </w:tc>
        <w:tc>
          <w:tcPr>
            <w:tcW w:w="2338" w:type="dxa"/>
            <w:shd w:val="clear" w:color="auto" w:fill="auto"/>
            <w:vAlign w:val="center"/>
            <w:hideMark/>
          </w:tcPr>
          <w:p w:rsidR="004A5326" w:rsidRPr="004418D2" w:rsidRDefault="004A5326" w:rsidP="004A5326">
            <w:pPr>
              <w:jc w:val="center"/>
              <w:rPr>
                <w:rFonts w:ascii="Arial" w:eastAsia="Times New Roman" w:hAnsi="Arial" w:cs="Arial"/>
                <w:sz w:val="16"/>
                <w:szCs w:val="16"/>
                <w:lang w:eastAsia="pt-BR"/>
              </w:rPr>
            </w:pPr>
            <w:r>
              <w:rPr>
                <w:rFonts w:ascii="Arial" w:eastAsia="Times New Roman" w:hAnsi="Arial" w:cs="Arial"/>
                <w:sz w:val="16"/>
                <w:szCs w:val="16"/>
                <w:lang w:eastAsia="pt-BR"/>
              </w:rPr>
              <w:t>1.546</w:t>
            </w:r>
          </w:p>
        </w:tc>
      </w:tr>
      <w:tr w:rsidR="004A5326" w:rsidRPr="004418D2" w:rsidTr="000C15D0">
        <w:trPr>
          <w:trHeight w:val="255"/>
          <w:jc w:val="center"/>
        </w:trPr>
        <w:tc>
          <w:tcPr>
            <w:tcW w:w="7538" w:type="dxa"/>
            <w:shd w:val="clear" w:color="auto" w:fill="auto"/>
            <w:vAlign w:val="center"/>
            <w:hideMark/>
          </w:tcPr>
          <w:p w:rsidR="004A5326" w:rsidRPr="004418D2" w:rsidRDefault="004A5326" w:rsidP="004A5326">
            <w:pPr>
              <w:rPr>
                <w:rFonts w:ascii="Arial" w:eastAsia="Times New Roman" w:hAnsi="Arial" w:cs="Arial"/>
                <w:sz w:val="16"/>
                <w:szCs w:val="16"/>
                <w:lang w:eastAsia="pt-BR"/>
              </w:rPr>
            </w:pPr>
            <w:r w:rsidRPr="004418D2">
              <w:rPr>
                <w:rFonts w:ascii="Arial" w:eastAsia="Times New Roman" w:hAnsi="Arial" w:cs="Arial"/>
                <w:sz w:val="16"/>
                <w:szCs w:val="16"/>
                <w:lang w:eastAsia="pt-BR"/>
              </w:rPr>
              <w:t>Diálise Peritoneal (bolsa)</w:t>
            </w:r>
          </w:p>
        </w:tc>
        <w:tc>
          <w:tcPr>
            <w:tcW w:w="2338" w:type="dxa"/>
            <w:shd w:val="clear" w:color="auto" w:fill="auto"/>
            <w:vAlign w:val="center"/>
            <w:hideMark/>
          </w:tcPr>
          <w:p w:rsidR="004A5326" w:rsidRPr="004418D2" w:rsidRDefault="004A5326" w:rsidP="004A5326">
            <w:pPr>
              <w:jc w:val="center"/>
              <w:rPr>
                <w:rFonts w:ascii="Arial" w:eastAsia="Times New Roman" w:hAnsi="Arial" w:cs="Arial"/>
                <w:sz w:val="16"/>
                <w:szCs w:val="16"/>
                <w:lang w:eastAsia="pt-BR"/>
              </w:rPr>
            </w:pPr>
            <w:r>
              <w:rPr>
                <w:rFonts w:ascii="Arial" w:eastAsia="Times New Roman" w:hAnsi="Arial" w:cs="Arial"/>
                <w:sz w:val="16"/>
                <w:szCs w:val="16"/>
                <w:lang w:eastAsia="pt-BR"/>
              </w:rPr>
              <w:t>191</w:t>
            </w:r>
          </w:p>
        </w:tc>
      </w:tr>
      <w:tr w:rsidR="004A5326" w:rsidRPr="004418D2" w:rsidTr="000C15D0">
        <w:trPr>
          <w:trHeight w:val="255"/>
          <w:jc w:val="center"/>
        </w:trPr>
        <w:tc>
          <w:tcPr>
            <w:tcW w:w="7538" w:type="dxa"/>
            <w:shd w:val="clear" w:color="auto" w:fill="auto"/>
            <w:vAlign w:val="center"/>
          </w:tcPr>
          <w:p w:rsidR="004A5326" w:rsidRPr="004418D2" w:rsidRDefault="004A5326" w:rsidP="004A5326">
            <w:pPr>
              <w:rPr>
                <w:rFonts w:ascii="Arial" w:eastAsia="Times New Roman" w:hAnsi="Arial" w:cs="Arial"/>
                <w:sz w:val="16"/>
                <w:szCs w:val="16"/>
                <w:lang w:eastAsia="pt-BR"/>
              </w:rPr>
            </w:pPr>
            <w:r>
              <w:rPr>
                <w:rFonts w:ascii="Arial" w:eastAsia="Times New Roman" w:hAnsi="Arial" w:cs="Arial"/>
                <w:sz w:val="16"/>
                <w:szCs w:val="16"/>
                <w:lang w:eastAsia="pt-BR"/>
              </w:rPr>
              <w:t>Suplemento alimentar</w:t>
            </w:r>
          </w:p>
        </w:tc>
        <w:tc>
          <w:tcPr>
            <w:tcW w:w="2338" w:type="dxa"/>
            <w:shd w:val="clear" w:color="auto" w:fill="auto"/>
            <w:vAlign w:val="center"/>
          </w:tcPr>
          <w:p w:rsidR="004A5326" w:rsidRDefault="004A5326" w:rsidP="004A5326">
            <w:pPr>
              <w:jc w:val="center"/>
              <w:rPr>
                <w:rFonts w:ascii="Arial" w:eastAsia="Times New Roman" w:hAnsi="Arial" w:cs="Arial"/>
                <w:sz w:val="16"/>
                <w:szCs w:val="16"/>
                <w:lang w:eastAsia="pt-BR"/>
              </w:rPr>
            </w:pPr>
            <w:r>
              <w:rPr>
                <w:rFonts w:ascii="Arial" w:eastAsia="Times New Roman" w:hAnsi="Arial" w:cs="Arial"/>
                <w:sz w:val="16"/>
                <w:szCs w:val="16"/>
                <w:lang w:eastAsia="pt-BR"/>
              </w:rPr>
              <w:t>1.609</w:t>
            </w:r>
          </w:p>
        </w:tc>
      </w:tr>
      <w:tr w:rsidR="004A5326" w:rsidRPr="004418D2" w:rsidTr="000C15D0">
        <w:trPr>
          <w:trHeight w:val="255"/>
          <w:jc w:val="center"/>
        </w:trPr>
        <w:tc>
          <w:tcPr>
            <w:tcW w:w="9876" w:type="dxa"/>
            <w:gridSpan w:val="2"/>
            <w:shd w:val="clear" w:color="auto" w:fill="auto"/>
            <w:vAlign w:val="center"/>
            <w:hideMark/>
          </w:tcPr>
          <w:p w:rsidR="004A5326" w:rsidRPr="004418D2" w:rsidRDefault="004A5326" w:rsidP="004A5326">
            <w:pPr>
              <w:rPr>
                <w:rFonts w:ascii="Arial" w:eastAsia="Times New Roman" w:hAnsi="Arial" w:cs="Arial"/>
                <w:b/>
                <w:bCs/>
                <w:sz w:val="16"/>
                <w:szCs w:val="16"/>
                <w:lang w:eastAsia="pt-BR"/>
              </w:rPr>
            </w:pPr>
            <w:r w:rsidRPr="004418D2">
              <w:rPr>
                <w:rFonts w:ascii="Arial" w:eastAsia="Times New Roman" w:hAnsi="Arial" w:cs="Arial"/>
                <w:b/>
                <w:bCs/>
                <w:sz w:val="16"/>
                <w:szCs w:val="16"/>
                <w:lang w:eastAsia="pt-BR"/>
              </w:rPr>
              <w:t>LAVANDERIA/COSTURAS</w:t>
            </w:r>
          </w:p>
        </w:tc>
      </w:tr>
      <w:tr w:rsidR="004A5326" w:rsidRPr="004418D2" w:rsidTr="000C15D0">
        <w:trPr>
          <w:trHeight w:val="255"/>
          <w:jc w:val="center"/>
        </w:trPr>
        <w:tc>
          <w:tcPr>
            <w:tcW w:w="7538" w:type="dxa"/>
            <w:shd w:val="clear" w:color="auto" w:fill="auto"/>
            <w:vAlign w:val="center"/>
            <w:hideMark/>
          </w:tcPr>
          <w:p w:rsidR="004A5326" w:rsidRPr="004418D2" w:rsidRDefault="004A5326" w:rsidP="004A5326">
            <w:pPr>
              <w:rPr>
                <w:rFonts w:ascii="Arial" w:eastAsia="Times New Roman" w:hAnsi="Arial" w:cs="Arial"/>
                <w:sz w:val="16"/>
                <w:szCs w:val="16"/>
                <w:lang w:eastAsia="pt-BR"/>
              </w:rPr>
            </w:pPr>
            <w:r w:rsidRPr="004418D2">
              <w:rPr>
                <w:rFonts w:ascii="Arial" w:eastAsia="Times New Roman" w:hAnsi="Arial" w:cs="Arial"/>
                <w:sz w:val="16"/>
                <w:szCs w:val="16"/>
                <w:lang w:eastAsia="pt-BR"/>
              </w:rPr>
              <w:t>Roupas lavadas (kg)</w:t>
            </w:r>
          </w:p>
        </w:tc>
        <w:tc>
          <w:tcPr>
            <w:tcW w:w="2338" w:type="dxa"/>
            <w:shd w:val="clear" w:color="auto" w:fill="auto"/>
            <w:vAlign w:val="center"/>
            <w:hideMark/>
          </w:tcPr>
          <w:p w:rsidR="004A5326" w:rsidRPr="004418D2" w:rsidRDefault="004A5326" w:rsidP="004A5326">
            <w:pPr>
              <w:jc w:val="center"/>
              <w:rPr>
                <w:rFonts w:ascii="Arial" w:eastAsia="Times New Roman" w:hAnsi="Arial" w:cs="Arial"/>
                <w:sz w:val="16"/>
                <w:szCs w:val="16"/>
                <w:lang w:eastAsia="pt-BR"/>
              </w:rPr>
            </w:pPr>
            <w:r>
              <w:rPr>
                <w:rFonts w:ascii="Arial" w:eastAsia="Times New Roman" w:hAnsi="Arial" w:cs="Arial"/>
                <w:sz w:val="16"/>
                <w:szCs w:val="16"/>
                <w:lang w:eastAsia="pt-BR"/>
              </w:rPr>
              <w:t>608.332</w:t>
            </w:r>
          </w:p>
        </w:tc>
      </w:tr>
      <w:tr w:rsidR="004A5326" w:rsidRPr="004418D2" w:rsidTr="000C15D0">
        <w:trPr>
          <w:trHeight w:val="255"/>
          <w:jc w:val="center"/>
        </w:trPr>
        <w:tc>
          <w:tcPr>
            <w:tcW w:w="7538" w:type="dxa"/>
            <w:shd w:val="clear" w:color="auto" w:fill="auto"/>
            <w:vAlign w:val="center"/>
            <w:hideMark/>
          </w:tcPr>
          <w:p w:rsidR="004A5326" w:rsidRPr="004418D2" w:rsidRDefault="004A5326" w:rsidP="004A5326">
            <w:pPr>
              <w:rPr>
                <w:rFonts w:ascii="Arial" w:eastAsia="Times New Roman" w:hAnsi="Arial" w:cs="Arial"/>
                <w:sz w:val="16"/>
                <w:szCs w:val="16"/>
                <w:lang w:eastAsia="pt-BR"/>
              </w:rPr>
            </w:pPr>
            <w:r w:rsidRPr="004418D2">
              <w:rPr>
                <w:rFonts w:ascii="Arial" w:eastAsia="Times New Roman" w:hAnsi="Arial" w:cs="Arial"/>
                <w:sz w:val="16"/>
                <w:szCs w:val="16"/>
                <w:lang w:eastAsia="pt-BR"/>
              </w:rPr>
              <w:t>Peças Confeccionadas</w:t>
            </w:r>
          </w:p>
        </w:tc>
        <w:tc>
          <w:tcPr>
            <w:tcW w:w="2338" w:type="dxa"/>
            <w:shd w:val="clear" w:color="auto" w:fill="auto"/>
            <w:vAlign w:val="center"/>
            <w:hideMark/>
          </w:tcPr>
          <w:p w:rsidR="004A5326" w:rsidRPr="004418D2" w:rsidRDefault="004A5326" w:rsidP="004A5326">
            <w:pPr>
              <w:jc w:val="center"/>
              <w:rPr>
                <w:rFonts w:ascii="Arial" w:eastAsia="Times New Roman" w:hAnsi="Arial" w:cs="Arial"/>
                <w:sz w:val="16"/>
                <w:szCs w:val="16"/>
                <w:lang w:eastAsia="pt-BR"/>
              </w:rPr>
            </w:pPr>
            <w:r>
              <w:rPr>
                <w:rFonts w:ascii="Arial" w:eastAsia="Times New Roman" w:hAnsi="Arial" w:cs="Arial"/>
                <w:sz w:val="16"/>
                <w:szCs w:val="16"/>
                <w:lang w:eastAsia="pt-BR"/>
              </w:rPr>
              <w:t>16.248</w:t>
            </w:r>
          </w:p>
        </w:tc>
      </w:tr>
      <w:tr w:rsidR="004A5326" w:rsidRPr="004418D2" w:rsidTr="000C15D0">
        <w:trPr>
          <w:trHeight w:val="255"/>
          <w:jc w:val="center"/>
        </w:trPr>
        <w:tc>
          <w:tcPr>
            <w:tcW w:w="7538" w:type="dxa"/>
            <w:shd w:val="clear" w:color="auto" w:fill="auto"/>
            <w:vAlign w:val="center"/>
            <w:hideMark/>
          </w:tcPr>
          <w:p w:rsidR="004A5326" w:rsidRPr="004418D2" w:rsidRDefault="004A5326" w:rsidP="004A5326">
            <w:pPr>
              <w:rPr>
                <w:rFonts w:ascii="Arial" w:eastAsia="Times New Roman" w:hAnsi="Arial" w:cs="Arial"/>
                <w:sz w:val="16"/>
                <w:szCs w:val="16"/>
                <w:lang w:eastAsia="pt-BR"/>
              </w:rPr>
            </w:pPr>
            <w:r w:rsidRPr="004418D2">
              <w:rPr>
                <w:rFonts w:ascii="Arial" w:eastAsia="Times New Roman" w:hAnsi="Arial" w:cs="Arial"/>
                <w:sz w:val="16"/>
                <w:szCs w:val="16"/>
                <w:lang w:eastAsia="pt-BR"/>
              </w:rPr>
              <w:t>Peças consertadas</w:t>
            </w:r>
          </w:p>
        </w:tc>
        <w:tc>
          <w:tcPr>
            <w:tcW w:w="2338" w:type="dxa"/>
            <w:shd w:val="clear" w:color="auto" w:fill="auto"/>
            <w:vAlign w:val="center"/>
            <w:hideMark/>
          </w:tcPr>
          <w:p w:rsidR="004A5326" w:rsidRPr="004418D2" w:rsidRDefault="004A5326" w:rsidP="004A5326">
            <w:pPr>
              <w:jc w:val="center"/>
              <w:rPr>
                <w:rFonts w:ascii="Arial" w:eastAsia="Times New Roman" w:hAnsi="Arial" w:cs="Arial"/>
                <w:sz w:val="16"/>
                <w:szCs w:val="16"/>
                <w:lang w:eastAsia="pt-BR"/>
              </w:rPr>
            </w:pPr>
            <w:r>
              <w:rPr>
                <w:rFonts w:ascii="Arial" w:eastAsia="Times New Roman" w:hAnsi="Arial" w:cs="Arial"/>
                <w:sz w:val="16"/>
                <w:szCs w:val="16"/>
                <w:lang w:eastAsia="pt-BR"/>
              </w:rPr>
              <w:t>49.062</w:t>
            </w:r>
          </w:p>
        </w:tc>
      </w:tr>
      <w:tr w:rsidR="004A5326" w:rsidRPr="004418D2" w:rsidTr="000C15D0">
        <w:trPr>
          <w:trHeight w:val="255"/>
          <w:jc w:val="center"/>
        </w:trPr>
        <w:tc>
          <w:tcPr>
            <w:tcW w:w="9876" w:type="dxa"/>
            <w:gridSpan w:val="2"/>
            <w:shd w:val="clear" w:color="auto" w:fill="auto"/>
            <w:vAlign w:val="center"/>
            <w:hideMark/>
          </w:tcPr>
          <w:p w:rsidR="004A5326" w:rsidRPr="004418D2" w:rsidRDefault="004A5326" w:rsidP="004A5326">
            <w:pPr>
              <w:rPr>
                <w:rFonts w:ascii="Arial" w:eastAsia="Times New Roman" w:hAnsi="Arial" w:cs="Arial"/>
                <w:b/>
                <w:bCs/>
                <w:sz w:val="16"/>
                <w:szCs w:val="16"/>
                <w:lang w:eastAsia="pt-BR"/>
              </w:rPr>
            </w:pPr>
            <w:r w:rsidRPr="004418D2">
              <w:rPr>
                <w:rFonts w:ascii="Arial" w:eastAsia="Times New Roman" w:hAnsi="Arial" w:cs="Arial"/>
                <w:b/>
                <w:bCs/>
                <w:sz w:val="16"/>
                <w:szCs w:val="16"/>
                <w:lang w:eastAsia="pt-BR"/>
              </w:rPr>
              <w:t>SERVIÇO SOCIAL</w:t>
            </w:r>
          </w:p>
        </w:tc>
      </w:tr>
      <w:tr w:rsidR="004A5326" w:rsidRPr="004418D2" w:rsidTr="000C15D0">
        <w:trPr>
          <w:trHeight w:val="255"/>
          <w:jc w:val="center"/>
        </w:trPr>
        <w:tc>
          <w:tcPr>
            <w:tcW w:w="7538" w:type="dxa"/>
            <w:shd w:val="clear" w:color="auto" w:fill="auto"/>
            <w:vAlign w:val="center"/>
            <w:hideMark/>
          </w:tcPr>
          <w:p w:rsidR="004A5326" w:rsidRPr="004418D2" w:rsidRDefault="004A5326" w:rsidP="004A5326">
            <w:pPr>
              <w:rPr>
                <w:rFonts w:ascii="Arial" w:eastAsia="Times New Roman" w:hAnsi="Arial" w:cs="Arial"/>
                <w:sz w:val="16"/>
                <w:szCs w:val="16"/>
                <w:lang w:eastAsia="pt-BR"/>
              </w:rPr>
            </w:pPr>
            <w:r w:rsidRPr="004418D2">
              <w:rPr>
                <w:rFonts w:ascii="Arial" w:eastAsia="Times New Roman" w:hAnsi="Arial" w:cs="Arial"/>
                <w:sz w:val="16"/>
                <w:szCs w:val="16"/>
                <w:lang w:eastAsia="pt-BR"/>
              </w:rPr>
              <w:t>Articulações c/r comunitária</w:t>
            </w:r>
          </w:p>
        </w:tc>
        <w:tc>
          <w:tcPr>
            <w:tcW w:w="2338" w:type="dxa"/>
            <w:shd w:val="clear" w:color="auto" w:fill="auto"/>
            <w:vAlign w:val="center"/>
            <w:hideMark/>
          </w:tcPr>
          <w:p w:rsidR="004A5326" w:rsidRPr="004418D2" w:rsidRDefault="004A5326" w:rsidP="004A5326">
            <w:pPr>
              <w:jc w:val="center"/>
              <w:rPr>
                <w:rFonts w:ascii="Arial" w:eastAsia="Times New Roman" w:hAnsi="Arial" w:cs="Arial"/>
                <w:sz w:val="16"/>
                <w:szCs w:val="16"/>
                <w:lang w:eastAsia="pt-BR"/>
              </w:rPr>
            </w:pPr>
            <w:r w:rsidRPr="004418D2">
              <w:rPr>
                <w:rFonts w:ascii="Arial" w:eastAsia="Times New Roman" w:hAnsi="Arial" w:cs="Arial"/>
                <w:sz w:val="16"/>
                <w:szCs w:val="16"/>
                <w:lang w:eastAsia="pt-BR"/>
              </w:rPr>
              <w:t>5</w:t>
            </w:r>
            <w:r>
              <w:rPr>
                <w:rFonts w:ascii="Arial" w:eastAsia="Times New Roman" w:hAnsi="Arial" w:cs="Arial"/>
                <w:sz w:val="16"/>
                <w:szCs w:val="16"/>
                <w:lang w:eastAsia="pt-BR"/>
              </w:rPr>
              <w:t>.941</w:t>
            </w:r>
          </w:p>
        </w:tc>
      </w:tr>
      <w:tr w:rsidR="004A5326" w:rsidRPr="004418D2" w:rsidTr="000C15D0">
        <w:trPr>
          <w:trHeight w:val="255"/>
          <w:jc w:val="center"/>
        </w:trPr>
        <w:tc>
          <w:tcPr>
            <w:tcW w:w="7538" w:type="dxa"/>
            <w:shd w:val="clear" w:color="auto" w:fill="auto"/>
            <w:vAlign w:val="center"/>
            <w:hideMark/>
          </w:tcPr>
          <w:p w:rsidR="004A5326" w:rsidRPr="004418D2" w:rsidRDefault="004A5326" w:rsidP="004A5326">
            <w:pPr>
              <w:rPr>
                <w:rFonts w:ascii="Arial" w:eastAsia="Times New Roman" w:hAnsi="Arial" w:cs="Arial"/>
                <w:sz w:val="16"/>
                <w:szCs w:val="16"/>
                <w:lang w:eastAsia="pt-BR"/>
              </w:rPr>
            </w:pPr>
            <w:r w:rsidRPr="004418D2">
              <w:rPr>
                <w:rFonts w:ascii="Arial" w:eastAsia="Times New Roman" w:hAnsi="Arial" w:cs="Arial"/>
                <w:sz w:val="16"/>
                <w:szCs w:val="16"/>
                <w:lang w:eastAsia="pt-BR"/>
              </w:rPr>
              <w:t>Pacientes Atendidos</w:t>
            </w:r>
          </w:p>
        </w:tc>
        <w:tc>
          <w:tcPr>
            <w:tcW w:w="2338" w:type="dxa"/>
            <w:shd w:val="clear" w:color="auto" w:fill="auto"/>
            <w:vAlign w:val="center"/>
            <w:hideMark/>
          </w:tcPr>
          <w:p w:rsidR="004A5326" w:rsidRPr="004418D2" w:rsidRDefault="004A5326" w:rsidP="004A5326">
            <w:pPr>
              <w:jc w:val="center"/>
              <w:rPr>
                <w:rFonts w:ascii="Arial" w:eastAsia="Times New Roman" w:hAnsi="Arial" w:cs="Arial"/>
                <w:sz w:val="16"/>
                <w:szCs w:val="16"/>
                <w:lang w:eastAsia="pt-BR"/>
              </w:rPr>
            </w:pPr>
            <w:r>
              <w:rPr>
                <w:rFonts w:ascii="Arial" w:eastAsia="Times New Roman" w:hAnsi="Arial" w:cs="Arial"/>
                <w:sz w:val="16"/>
                <w:szCs w:val="16"/>
                <w:lang w:eastAsia="pt-BR"/>
              </w:rPr>
              <w:t>6.956</w:t>
            </w:r>
          </w:p>
        </w:tc>
      </w:tr>
      <w:tr w:rsidR="004A5326" w:rsidRPr="004418D2" w:rsidTr="000C15D0">
        <w:trPr>
          <w:trHeight w:val="255"/>
          <w:jc w:val="center"/>
        </w:trPr>
        <w:tc>
          <w:tcPr>
            <w:tcW w:w="7538" w:type="dxa"/>
            <w:shd w:val="clear" w:color="auto" w:fill="auto"/>
            <w:vAlign w:val="center"/>
            <w:hideMark/>
          </w:tcPr>
          <w:p w:rsidR="004A5326" w:rsidRPr="004418D2" w:rsidRDefault="004A5326" w:rsidP="004A5326">
            <w:pPr>
              <w:rPr>
                <w:rFonts w:ascii="Arial" w:eastAsia="Times New Roman" w:hAnsi="Arial" w:cs="Arial"/>
                <w:sz w:val="16"/>
                <w:szCs w:val="16"/>
                <w:lang w:eastAsia="pt-BR"/>
              </w:rPr>
            </w:pPr>
            <w:r w:rsidRPr="004418D2">
              <w:rPr>
                <w:rFonts w:ascii="Arial" w:eastAsia="Times New Roman" w:hAnsi="Arial" w:cs="Arial"/>
                <w:sz w:val="16"/>
                <w:szCs w:val="16"/>
                <w:lang w:eastAsia="pt-BR"/>
              </w:rPr>
              <w:t>Famílias Atendidas</w:t>
            </w:r>
          </w:p>
        </w:tc>
        <w:tc>
          <w:tcPr>
            <w:tcW w:w="2338" w:type="dxa"/>
            <w:shd w:val="clear" w:color="auto" w:fill="auto"/>
            <w:vAlign w:val="center"/>
            <w:hideMark/>
          </w:tcPr>
          <w:p w:rsidR="004A5326" w:rsidRPr="004418D2" w:rsidRDefault="004A5326" w:rsidP="004A5326">
            <w:pPr>
              <w:jc w:val="center"/>
              <w:rPr>
                <w:rFonts w:ascii="Arial" w:eastAsia="Times New Roman" w:hAnsi="Arial" w:cs="Arial"/>
                <w:sz w:val="16"/>
                <w:szCs w:val="16"/>
                <w:lang w:eastAsia="pt-BR"/>
              </w:rPr>
            </w:pPr>
            <w:r>
              <w:rPr>
                <w:rFonts w:ascii="Arial" w:eastAsia="Times New Roman" w:hAnsi="Arial" w:cs="Arial"/>
                <w:sz w:val="16"/>
                <w:szCs w:val="16"/>
                <w:lang w:eastAsia="pt-BR"/>
              </w:rPr>
              <w:t>16.521</w:t>
            </w:r>
          </w:p>
        </w:tc>
      </w:tr>
      <w:tr w:rsidR="004A5326" w:rsidRPr="004418D2" w:rsidTr="000C15D0">
        <w:trPr>
          <w:trHeight w:val="255"/>
          <w:jc w:val="center"/>
        </w:trPr>
        <w:tc>
          <w:tcPr>
            <w:tcW w:w="9876" w:type="dxa"/>
            <w:gridSpan w:val="2"/>
            <w:shd w:val="clear" w:color="auto" w:fill="auto"/>
            <w:vAlign w:val="center"/>
            <w:hideMark/>
          </w:tcPr>
          <w:p w:rsidR="004A5326" w:rsidRPr="004418D2" w:rsidRDefault="004A5326" w:rsidP="004A5326">
            <w:pPr>
              <w:rPr>
                <w:rFonts w:ascii="Arial" w:eastAsia="Times New Roman" w:hAnsi="Arial" w:cs="Arial"/>
                <w:b/>
                <w:bCs/>
                <w:sz w:val="16"/>
                <w:szCs w:val="16"/>
                <w:lang w:eastAsia="pt-BR"/>
              </w:rPr>
            </w:pPr>
            <w:r w:rsidRPr="004418D2">
              <w:rPr>
                <w:rFonts w:ascii="Arial" w:eastAsia="Times New Roman" w:hAnsi="Arial" w:cs="Arial"/>
                <w:b/>
                <w:bCs/>
                <w:sz w:val="16"/>
                <w:szCs w:val="16"/>
                <w:lang w:eastAsia="pt-BR"/>
              </w:rPr>
              <w:t>NÚMERO DE LEITOS POR CLINICA</w:t>
            </w:r>
          </w:p>
        </w:tc>
      </w:tr>
      <w:tr w:rsidR="004A5326" w:rsidRPr="004418D2" w:rsidTr="000C15D0">
        <w:trPr>
          <w:trHeight w:val="255"/>
          <w:jc w:val="center"/>
        </w:trPr>
        <w:tc>
          <w:tcPr>
            <w:tcW w:w="7538" w:type="dxa"/>
            <w:shd w:val="clear" w:color="auto" w:fill="auto"/>
            <w:vAlign w:val="center"/>
            <w:hideMark/>
          </w:tcPr>
          <w:p w:rsidR="004A5326" w:rsidRPr="004418D2" w:rsidRDefault="004A5326" w:rsidP="004A5326">
            <w:pPr>
              <w:rPr>
                <w:rFonts w:ascii="Arial" w:eastAsia="Times New Roman" w:hAnsi="Arial" w:cs="Arial"/>
                <w:sz w:val="16"/>
                <w:szCs w:val="16"/>
                <w:lang w:eastAsia="pt-BR"/>
              </w:rPr>
            </w:pPr>
            <w:r w:rsidRPr="004418D2">
              <w:rPr>
                <w:rFonts w:ascii="Arial" w:eastAsia="Times New Roman" w:hAnsi="Arial" w:cs="Arial"/>
                <w:sz w:val="16"/>
                <w:szCs w:val="16"/>
                <w:lang w:eastAsia="pt-BR"/>
              </w:rPr>
              <w:t>Clinica Geral</w:t>
            </w:r>
          </w:p>
        </w:tc>
        <w:tc>
          <w:tcPr>
            <w:tcW w:w="2338" w:type="dxa"/>
            <w:shd w:val="clear" w:color="auto" w:fill="auto"/>
            <w:vAlign w:val="center"/>
            <w:hideMark/>
          </w:tcPr>
          <w:p w:rsidR="004A5326" w:rsidRPr="004418D2" w:rsidRDefault="004A5326" w:rsidP="004A5326">
            <w:pPr>
              <w:jc w:val="center"/>
              <w:rPr>
                <w:rFonts w:ascii="Arial" w:eastAsia="Times New Roman" w:hAnsi="Arial" w:cs="Arial"/>
                <w:sz w:val="16"/>
                <w:szCs w:val="16"/>
                <w:lang w:eastAsia="pt-BR"/>
              </w:rPr>
            </w:pPr>
            <w:r w:rsidRPr="004418D2">
              <w:rPr>
                <w:rFonts w:ascii="Arial" w:eastAsia="Times New Roman" w:hAnsi="Arial" w:cs="Arial"/>
                <w:sz w:val="16"/>
                <w:szCs w:val="16"/>
                <w:lang w:eastAsia="pt-BR"/>
              </w:rPr>
              <w:t>0</w:t>
            </w:r>
          </w:p>
        </w:tc>
      </w:tr>
      <w:tr w:rsidR="004A5326" w:rsidRPr="004418D2" w:rsidTr="000C15D0">
        <w:trPr>
          <w:trHeight w:val="255"/>
          <w:jc w:val="center"/>
        </w:trPr>
        <w:tc>
          <w:tcPr>
            <w:tcW w:w="7538" w:type="dxa"/>
            <w:shd w:val="clear" w:color="auto" w:fill="auto"/>
            <w:vAlign w:val="center"/>
            <w:hideMark/>
          </w:tcPr>
          <w:p w:rsidR="004A5326" w:rsidRPr="004418D2" w:rsidRDefault="004A5326" w:rsidP="004A5326">
            <w:pPr>
              <w:rPr>
                <w:rFonts w:ascii="Arial" w:eastAsia="Times New Roman" w:hAnsi="Arial" w:cs="Arial"/>
                <w:sz w:val="16"/>
                <w:szCs w:val="16"/>
                <w:lang w:eastAsia="pt-BR"/>
              </w:rPr>
            </w:pPr>
            <w:r w:rsidRPr="004418D2">
              <w:rPr>
                <w:rFonts w:ascii="Arial" w:eastAsia="Times New Roman" w:hAnsi="Arial" w:cs="Arial"/>
                <w:sz w:val="16"/>
                <w:szCs w:val="16"/>
                <w:lang w:eastAsia="pt-BR"/>
              </w:rPr>
              <w:t xml:space="preserve">Clínica </w:t>
            </w:r>
            <w:r>
              <w:rPr>
                <w:rFonts w:ascii="Arial" w:eastAsia="Times New Roman" w:hAnsi="Arial" w:cs="Arial"/>
                <w:sz w:val="16"/>
                <w:szCs w:val="16"/>
                <w:lang w:eastAsia="pt-BR"/>
              </w:rPr>
              <w:t xml:space="preserve">Médica - </w:t>
            </w:r>
            <w:r w:rsidRPr="004418D2">
              <w:rPr>
                <w:rFonts w:ascii="Arial" w:eastAsia="Times New Roman" w:hAnsi="Arial" w:cs="Arial"/>
                <w:sz w:val="16"/>
                <w:szCs w:val="16"/>
                <w:lang w:eastAsia="pt-BR"/>
              </w:rPr>
              <w:t>Cirurgica</w:t>
            </w:r>
          </w:p>
        </w:tc>
        <w:tc>
          <w:tcPr>
            <w:tcW w:w="2338" w:type="dxa"/>
            <w:shd w:val="clear" w:color="auto" w:fill="auto"/>
            <w:vAlign w:val="center"/>
            <w:hideMark/>
          </w:tcPr>
          <w:p w:rsidR="004A5326" w:rsidRPr="004418D2" w:rsidRDefault="004A5326" w:rsidP="004A5326">
            <w:pPr>
              <w:jc w:val="center"/>
              <w:rPr>
                <w:rFonts w:ascii="Arial" w:eastAsia="Times New Roman" w:hAnsi="Arial" w:cs="Arial"/>
                <w:sz w:val="16"/>
                <w:szCs w:val="16"/>
                <w:lang w:eastAsia="pt-BR"/>
              </w:rPr>
            </w:pPr>
            <w:r w:rsidRPr="004418D2">
              <w:rPr>
                <w:rFonts w:ascii="Arial" w:eastAsia="Times New Roman" w:hAnsi="Arial" w:cs="Arial"/>
                <w:sz w:val="16"/>
                <w:szCs w:val="16"/>
                <w:lang w:eastAsia="pt-BR"/>
              </w:rPr>
              <w:t>13</w:t>
            </w:r>
          </w:p>
        </w:tc>
      </w:tr>
      <w:tr w:rsidR="004A5326" w:rsidRPr="004418D2" w:rsidTr="000C15D0">
        <w:trPr>
          <w:trHeight w:val="255"/>
          <w:jc w:val="center"/>
        </w:trPr>
        <w:tc>
          <w:tcPr>
            <w:tcW w:w="7538" w:type="dxa"/>
            <w:shd w:val="clear" w:color="auto" w:fill="auto"/>
            <w:vAlign w:val="center"/>
            <w:hideMark/>
          </w:tcPr>
          <w:p w:rsidR="004A5326" w:rsidRPr="004418D2" w:rsidRDefault="004A5326" w:rsidP="004A5326">
            <w:pPr>
              <w:rPr>
                <w:rFonts w:ascii="Arial" w:eastAsia="Times New Roman" w:hAnsi="Arial" w:cs="Arial"/>
                <w:sz w:val="16"/>
                <w:szCs w:val="16"/>
                <w:lang w:eastAsia="pt-BR"/>
              </w:rPr>
            </w:pPr>
            <w:r w:rsidRPr="004418D2">
              <w:rPr>
                <w:rFonts w:ascii="Arial" w:eastAsia="Times New Roman" w:hAnsi="Arial" w:cs="Arial"/>
                <w:sz w:val="16"/>
                <w:szCs w:val="16"/>
                <w:lang w:eastAsia="pt-BR"/>
              </w:rPr>
              <w:t>Clínica Médica/HIV</w:t>
            </w:r>
          </w:p>
        </w:tc>
        <w:tc>
          <w:tcPr>
            <w:tcW w:w="2338" w:type="dxa"/>
            <w:shd w:val="clear" w:color="auto" w:fill="auto"/>
            <w:vAlign w:val="center"/>
            <w:hideMark/>
          </w:tcPr>
          <w:p w:rsidR="004A5326" w:rsidRPr="004418D2" w:rsidRDefault="004A5326" w:rsidP="004A5326">
            <w:pPr>
              <w:jc w:val="center"/>
              <w:rPr>
                <w:rFonts w:ascii="Arial" w:eastAsia="Times New Roman" w:hAnsi="Arial" w:cs="Arial"/>
                <w:sz w:val="16"/>
                <w:szCs w:val="16"/>
                <w:lang w:eastAsia="pt-BR"/>
              </w:rPr>
            </w:pPr>
            <w:r w:rsidRPr="004418D2">
              <w:rPr>
                <w:rFonts w:ascii="Arial" w:eastAsia="Times New Roman" w:hAnsi="Arial" w:cs="Arial"/>
                <w:sz w:val="16"/>
                <w:szCs w:val="16"/>
                <w:lang w:eastAsia="pt-BR"/>
              </w:rPr>
              <w:t>13</w:t>
            </w:r>
          </w:p>
        </w:tc>
      </w:tr>
      <w:tr w:rsidR="004A5326" w:rsidRPr="004418D2" w:rsidTr="000C15D0">
        <w:trPr>
          <w:trHeight w:val="255"/>
          <w:jc w:val="center"/>
        </w:trPr>
        <w:tc>
          <w:tcPr>
            <w:tcW w:w="7538" w:type="dxa"/>
            <w:shd w:val="clear" w:color="auto" w:fill="auto"/>
            <w:vAlign w:val="center"/>
            <w:hideMark/>
          </w:tcPr>
          <w:p w:rsidR="004A5326" w:rsidRPr="004418D2" w:rsidRDefault="004A5326" w:rsidP="004A5326">
            <w:pPr>
              <w:rPr>
                <w:rFonts w:ascii="Arial" w:eastAsia="Times New Roman" w:hAnsi="Arial" w:cs="Arial"/>
                <w:sz w:val="16"/>
                <w:szCs w:val="16"/>
                <w:lang w:eastAsia="pt-BR"/>
              </w:rPr>
            </w:pPr>
            <w:r w:rsidRPr="004418D2">
              <w:rPr>
                <w:rFonts w:ascii="Arial" w:eastAsia="Times New Roman" w:hAnsi="Arial" w:cs="Arial"/>
                <w:sz w:val="16"/>
                <w:szCs w:val="16"/>
                <w:lang w:eastAsia="pt-BR"/>
              </w:rPr>
              <w:t>Centro Obstétrico</w:t>
            </w:r>
          </w:p>
        </w:tc>
        <w:tc>
          <w:tcPr>
            <w:tcW w:w="2338" w:type="dxa"/>
            <w:shd w:val="clear" w:color="auto" w:fill="auto"/>
            <w:vAlign w:val="center"/>
            <w:hideMark/>
          </w:tcPr>
          <w:p w:rsidR="004A5326" w:rsidRPr="004418D2" w:rsidRDefault="004A5326" w:rsidP="004A5326">
            <w:pPr>
              <w:jc w:val="center"/>
              <w:rPr>
                <w:rFonts w:ascii="Arial" w:eastAsia="Times New Roman" w:hAnsi="Arial" w:cs="Arial"/>
                <w:sz w:val="16"/>
                <w:szCs w:val="16"/>
                <w:lang w:eastAsia="pt-BR"/>
              </w:rPr>
            </w:pPr>
            <w:r w:rsidRPr="004418D2">
              <w:rPr>
                <w:rFonts w:ascii="Arial" w:eastAsia="Times New Roman" w:hAnsi="Arial" w:cs="Arial"/>
                <w:sz w:val="16"/>
                <w:szCs w:val="16"/>
                <w:lang w:eastAsia="pt-BR"/>
              </w:rPr>
              <w:t>14</w:t>
            </w:r>
          </w:p>
        </w:tc>
      </w:tr>
      <w:tr w:rsidR="004A5326" w:rsidRPr="004418D2" w:rsidTr="000C15D0">
        <w:trPr>
          <w:trHeight w:val="255"/>
          <w:jc w:val="center"/>
        </w:trPr>
        <w:tc>
          <w:tcPr>
            <w:tcW w:w="7538" w:type="dxa"/>
            <w:shd w:val="clear" w:color="auto" w:fill="auto"/>
            <w:vAlign w:val="center"/>
            <w:hideMark/>
          </w:tcPr>
          <w:p w:rsidR="004A5326" w:rsidRPr="004418D2" w:rsidRDefault="004A5326" w:rsidP="004A5326">
            <w:pPr>
              <w:rPr>
                <w:rFonts w:ascii="Arial" w:eastAsia="Times New Roman" w:hAnsi="Arial" w:cs="Arial"/>
                <w:sz w:val="16"/>
                <w:szCs w:val="16"/>
                <w:lang w:eastAsia="pt-BR"/>
              </w:rPr>
            </w:pPr>
            <w:r w:rsidRPr="004418D2">
              <w:rPr>
                <w:rFonts w:ascii="Arial" w:eastAsia="Times New Roman" w:hAnsi="Arial" w:cs="Arial"/>
                <w:sz w:val="16"/>
                <w:szCs w:val="16"/>
                <w:lang w:eastAsia="pt-BR"/>
              </w:rPr>
              <w:t>Maternidade</w:t>
            </w:r>
            <w:r>
              <w:rPr>
                <w:rFonts w:ascii="Arial" w:eastAsia="Times New Roman" w:hAnsi="Arial" w:cs="Arial"/>
                <w:sz w:val="16"/>
                <w:szCs w:val="16"/>
                <w:lang w:eastAsia="pt-BR"/>
              </w:rPr>
              <w:t xml:space="preserve"> p/ parturiente</w:t>
            </w:r>
          </w:p>
        </w:tc>
        <w:tc>
          <w:tcPr>
            <w:tcW w:w="2338" w:type="dxa"/>
            <w:shd w:val="clear" w:color="auto" w:fill="auto"/>
            <w:vAlign w:val="center"/>
            <w:hideMark/>
          </w:tcPr>
          <w:p w:rsidR="004A5326" w:rsidRPr="004418D2" w:rsidRDefault="004A5326" w:rsidP="004A5326">
            <w:pPr>
              <w:jc w:val="center"/>
              <w:rPr>
                <w:rFonts w:ascii="Arial" w:eastAsia="Times New Roman" w:hAnsi="Arial" w:cs="Arial"/>
                <w:sz w:val="16"/>
                <w:szCs w:val="16"/>
                <w:lang w:eastAsia="pt-BR"/>
              </w:rPr>
            </w:pPr>
            <w:r w:rsidRPr="004418D2">
              <w:rPr>
                <w:rFonts w:ascii="Arial" w:eastAsia="Times New Roman" w:hAnsi="Arial" w:cs="Arial"/>
                <w:sz w:val="16"/>
                <w:szCs w:val="16"/>
                <w:lang w:eastAsia="pt-BR"/>
              </w:rPr>
              <w:t>25</w:t>
            </w:r>
          </w:p>
        </w:tc>
      </w:tr>
      <w:tr w:rsidR="004A5326" w:rsidRPr="004418D2" w:rsidTr="000C15D0">
        <w:trPr>
          <w:trHeight w:val="255"/>
          <w:jc w:val="center"/>
        </w:trPr>
        <w:tc>
          <w:tcPr>
            <w:tcW w:w="7538" w:type="dxa"/>
            <w:shd w:val="clear" w:color="auto" w:fill="auto"/>
            <w:vAlign w:val="center"/>
          </w:tcPr>
          <w:p w:rsidR="004A5326" w:rsidRPr="004418D2" w:rsidRDefault="004A5326" w:rsidP="004A5326">
            <w:pPr>
              <w:rPr>
                <w:rFonts w:ascii="Arial" w:eastAsia="Times New Roman" w:hAnsi="Arial" w:cs="Arial"/>
                <w:sz w:val="16"/>
                <w:szCs w:val="16"/>
                <w:lang w:eastAsia="pt-BR"/>
              </w:rPr>
            </w:pPr>
            <w:r w:rsidRPr="004418D2">
              <w:rPr>
                <w:rFonts w:ascii="Arial" w:eastAsia="Times New Roman" w:hAnsi="Arial" w:cs="Arial"/>
                <w:sz w:val="16"/>
                <w:szCs w:val="16"/>
                <w:lang w:eastAsia="pt-BR"/>
              </w:rPr>
              <w:t>Maternidade</w:t>
            </w:r>
            <w:r>
              <w:rPr>
                <w:rFonts w:ascii="Arial" w:eastAsia="Times New Roman" w:hAnsi="Arial" w:cs="Arial"/>
                <w:sz w:val="16"/>
                <w:szCs w:val="16"/>
                <w:lang w:eastAsia="pt-BR"/>
              </w:rPr>
              <w:t xml:space="preserve"> p/ ginecologia</w:t>
            </w:r>
          </w:p>
        </w:tc>
        <w:tc>
          <w:tcPr>
            <w:tcW w:w="2338" w:type="dxa"/>
            <w:shd w:val="clear" w:color="auto" w:fill="auto"/>
            <w:vAlign w:val="center"/>
          </w:tcPr>
          <w:p w:rsidR="004A5326" w:rsidRPr="004418D2" w:rsidRDefault="004A5326" w:rsidP="004A5326">
            <w:pPr>
              <w:jc w:val="center"/>
              <w:rPr>
                <w:rFonts w:ascii="Arial" w:eastAsia="Times New Roman" w:hAnsi="Arial" w:cs="Arial"/>
                <w:sz w:val="16"/>
                <w:szCs w:val="16"/>
                <w:lang w:eastAsia="pt-BR"/>
              </w:rPr>
            </w:pPr>
            <w:r>
              <w:rPr>
                <w:rFonts w:ascii="Arial" w:eastAsia="Times New Roman" w:hAnsi="Arial" w:cs="Arial"/>
                <w:sz w:val="16"/>
                <w:szCs w:val="16"/>
                <w:lang w:eastAsia="pt-BR"/>
              </w:rPr>
              <w:t>5</w:t>
            </w:r>
          </w:p>
        </w:tc>
      </w:tr>
      <w:tr w:rsidR="004A5326" w:rsidRPr="004418D2" w:rsidTr="000C15D0">
        <w:trPr>
          <w:trHeight w:val="255"/>
          <w:jc w:val="center"/>
        </w:trPr>
        <w:tc>
          <w:tcPr>
            <w:tcW w:w="7538" w:type="dxa"/>
            <w:shd w:val="clear" w:color="auto" w:fill="auto"/>
            <w:vAlign w:val="center"/>
            <w:hideMark/>
          </w:tcPr>
          <w:p w:rsidR="004A5326" w:rsidRPr="004418D2" w:rsidRDefault="004A5326" w:rsidP="004A5326">
            <w:pPr>
              <w:rPr>
                <w:rFonts w:ascii="Arial" w:eastAsia="Times New Roman" w:hAnsi="Arial" w:cs="Arial"/>
                <w:sz w:val="16"/>
                <w:szCs w:val="16"/>
                <w:lang w:eastAsia="pt-BR"/>
              </w:rPr>
            </w:pPr>
            <w:r w:rsidRPr="004418D2">
              <w:rPr>
                <w:rFonts w:ascii="Arial" w:eastAsia="Times New Roman" w:hAnsi="Arial" w:cs="Arial"/>
                <w:sz w:val="16"/>
                <w:szCs w:val="16"/>
                <w:lang w:eastAsia="pt-BR"/>
              </w:rPr>
              <w:t>Cardiologia</w:t>
            </w:r>
          </w:p>
        </w:tc>
        <w:tc>
          <w:tcPr>
            <w:tcW w:w="2338" w:type="dxa"/>
            <w:shd w:val="clear" w:color="auto" w:fill="auto"/>
            <w:vAlign w:val="center"/>
            <w:hideMark/>
          </w:tcPr>
          <w:p w:rsidR="004A5326" w:rsidRPr="004418D2" w:rsidRDefault="004A5326" w:rsidP="004A5326">
            <w:pPr>
              <w:jc w:val="center"/>
              <w:rPr>
                <w:rFonts w:ascii="Arial" w:eastAsia="Times New Roman" w:hAnsi="Arial" w:cs="Arial"/>
                <w:sz w:val="16"/>
                <w:szCs w:val="16"/>
                <w:lang w:eastAsia="pt-BR"/>
              </w:rPr>
            </w:pPr>
            <w:r>
              <w:rPr>
                <w:rFonts w:ascii="Arial" w:eastAsia="Times New Roman" w:hAnsi="Arial" w:cs="Arial"/>
                <w:sz w:val="16"/>
                <w:szCs w:val="16"/>
                <w:lang w:eastAsia="pt-BR"/>
              </w:rPr>
              <w:t>2</w:t>
            </w:r>
          </w:p>
        </w:tc>
      </w:tr>
      <w:tr w:rsidR="004A5326" w:rsidRPr="004418D2" w:rsidTr="000C15D0">
        <w:trPr>
          <w:trHeight w:val="255"/>
          <w:jc w:val="center"/>
        </w:trPr>
        <w:tc>
          <w:tcPr>
            <w:tcW w:w="7538" w:type="dxa"/>
            <w:shd w:val="clear" w:color="auto" w:fill="auto"/>
            <w:vAlign w:val="center"/>
          </w:tcPr>
          <w:p w:rsidR="004A5326" w:rsidRPr="004418D2" w:rsidRDefault="004A5326" w:rsidP="004A5326">
            <w:pPr>
              <w:rPr>
                <w:rFonts w:ascii="Arial" w:eastAsia="Times New Roman" w:hAnsi="Arial" w:cs="Arial"/>
                <w:sz w:val="16"/>
                <w:szCs w:val="16"/>
                <w:lang w:eastAsia="pt-BR"/>
              </w:rPr>
            </w:pPr>
            <w:r w:rsidRPr="004418D2">
              <w:rPr>
                <w:rFonts w:ascii="Arial" w:eastAsia="Times New Roman" w:hAnsi="Arial" w:cs="Arial"/>
                <w:sz w:val="16"/>
                <w:szCs w:val="16"/>
                <w:lang w:eastAsia="pt-BR"/>
              </w:rPr>
              <w:t>Cardiologia</w:t>
            </w:r>
            <w:r>
              <w:rPr>
                <w:rFonts w:ascii="Arial" w:eastAsia="Times New Roman" w:hAnsi="Arial" w:cs="Arial"/>
                <w:sz w:val="16"/>
                <w:szCs w:val="16"/>
                <w:lang w:eastAsia="pt-BR"/>
              </w:rPr>
              <w:t xml:space="preserve"> - desativados</w:t>
            </w:r>
          </w:p>
        </w:tc>
        <w:tc>
          <w:tcPr>
            <w:tcW w:w="2338" w:type="dxa"/>
            <w:shd w:val="clear" w:color="auto" w:fill="auto"/>
            <w:vAlign w:val="center"/>
          </w:tcPr>
          <w:p w:rsidR="004A5326" w:rsidRDefault="004A5326" w:rsidP="004A5326">
            <w:pPr>
              <w:jc w:val="center"/>
              <w:rPr>
                <w:rFonts w:ascii="Arial" w:eastAsia="Times New Roman" w:hAnsi="Arial" w:cs="Arial"/>
                <w:sz w:val="16"/>
                <w:szCs w:val="16"/>
                <w:lang w:eastAsia="pt-BR"/>
              </w:rPr>
            </w:pPr>
            <w:r>
              <w:rPr>
                <w:rFonts w:ascii="Arial" w:eastAsia="Times New Roman" w:hAnsi="Arial" w:cs="Arial"/>
                <w:sz w:val="16"/>
                <w:szCs w:val="16"/>
                <w:lang w:eastAsia="pt-BR"/>
              </w:rPr>
              <w:t>6</w:t>
            </w:r>
          </w:p>
        </w:tc>
      </w:tr>
      <w:tr w:rsidR="004A5326" w:rsidRPr="004418D2" w:rsidTr="000C15D0">
        <w:trPr>
          <w:trHeight w:val="255"/>
          <w:jc w:val="center"/>
        </w:trPr>
        <w:tc>
          <w:tcPr>
            <w:tcW w:w="7538" w:type="dxa"/>
            <w:shd w:val="clear" w:color="auto" w:fill="auto"/>
            <w:vAlign w:val="center"/>
            <w:hideMark/>
          </w:tcPr>
          <w:p w:rsidR="004A5326" w:rsidRPr="004418D2" w:rsidRDefault="004A5326" w:rsidP="004A5326">
            <w:pPr>
              <w:rPr>
                <w:rFonts w:ascii="Arial" w:eastAsia="Times New Roman" w:hAnsi="Arial" w:cs="Arial"/>
                <w:sz w:val="16"/>
                <w:szCs w:val="16"/>
                <w:lang w:eastAsia="pt-BR"/>
              </w:rPr>
            </w:pPr>
            <w:r w:rsidRPr="004418D2">
              <w:rPr>
                <w:rFonts w:ascii="Arial" w:eastAsia="Times New Roman" w:hAnsi="Arial" w:cs="Arial"/>
                <w:sz w:val="16"/>
                <w:szCs w:val="16"/>
                <w:lang w:eastAsia="pt-BR"/>
              </w:rPr>
              <w:t>Vascular</w:t>
            </w:r>
          </w:p>
        </w:tc>
        <w:tc>
          <w:tcPr>
            <w:tcW w:w="2338" w:type="dxa"/>
            <w:shd w:val="clear" w:color="auto" w:fill="auto"/>
            <w:vAlign w:val="center"/>
            <w:hideMark/>
          </w:tcPr>
          <w:p w:rsidR="004A5326" w:rsidRPr="004418D2" w:rsidRDefault="004A5326" w:rsidP="004A5326">
            <w:pPr>
              <w:jc w:val="center"/>
              <w:rPr>
                <w:rFonts w:ascii="Arial" w:eastAsia="Times New Roman" w:hAnsi="Arial" w:cs="Arial"/>
                <w:sz w:val="16"/>
                <w:szCs w:val="16"/>
                <w:lang w:eastAsia="pt-BR"/>
              </w:rPr>
            </w:pPr>
            <w:r w:rsidRPr="004418D2">
              <w:rPr>
                <w:rFonts w:ascii="Arial" w:eastAsia="Times New Roman" w:hAnsi="Arial" w:cs="Arial"/>
                <w:sz w:val="16"/>
                <w:szCs w:val="16"/>
                <w:lang w:eastAsia="pt-BR"/>
              </w:rPr>
              <w:t>3</w:t>
            </w:r>
          </w:p>
        </w:tc>
      </w:tr>
      <w:tr w:rsidR="004A5326" w:rsidRPr="004418D2" w:rsidTr="000C15D0">
        <w:trPr>
          <w:trHeight w:val="255"/>
          <w:jc w:val="center"/>
        </w:trPr>
        <w:tc>
          <w:tcPr>
            <w:tcW w:w="7538" w:type="dxa"/>
            <w:shd w:val="clear" w:color="auto" w:fill="auto"/>
            <w:vAlign w:val="center"/>
            <w:hideMark/>
          </w:tcPr>
          <w:p w:rsidR="004A5326" w:rsidRPr="004418D2" w:rsidRDefault="004A5326" w:rsidP="004A5326">
            <w:pPr>
              <w:rPr>
                <w:rFonts w:ascii="Arial" w:eastAsia="Times New Roman" w:hAnsi="Arial" w:cs="Arial"/>
                <w:sz w:val="16"/>
                <w:szCs w:val="16"/>
                <w:lang w:eastAsia="pt-BR"/>
              </w:rPr>
            </w:pPr>
            <w:r w:rsidRPr="004418D2">
              <w:rPr>
                <w:rFonts w:ascii="Arial" w:eastAsia="Times New Roman" w:hAnsi="Arial" w:cs="Arial"/>
                <w:sz w:val="16"/>
                <w:szCs w:val="16"/>
                <w:lang w:eastAsia="pt-BR"/>
              </w:rPr>
              <w:t>Neurologia</w:t>
            </w:r>
            <w:r>
              <w:rPr>
                <w:rFonts w:ascii="Arial" w:eastAsia="Times New Roman" w:hAnsi="Arial" w:cs="Arial"/>
                <w:sz w:val="16"/>
                <w:szCs w:val="16"/>
                <w:lang w:eastAsia="pt-BR"/>
              </w:rPr>
              <w:t xml:space="preserve"> clínicos e cirúrgicos</w:t>
            </w:r>
          </w:p>
        </w:tc>
        <w:tc>
          <w:tcPr>
            <w:tcW w:w="2338" w:type="dxa"/>
            <w:shd w:val="clear" w:color="auto" w:fill="auto"/>
            <w:vAlign w:val="center"/>
            <w:hideMark/>
          </w:tcPr>
          <w:p w:rsidR="004A5326" w:rsidRPr="004418D2" w:rsidRDefault="004A5326" w:rsidP="004A5326">
            <w:pPr>
              <w:jc w:val="center"/>
              <w:rPr>
                <w:rFonts w:ascii="Arial" w:eastAsia="Times New Roman" w:hAnsi="Arial" w:cs="Arial"/>
                <w:sz w:val="16"/>
                <w:szCs w:val="16"/>
                <w:lang w:eastAsia="pt-BR"/>
              </w:rPr>
            </w:pPr>
            <w:r w:rsidRPr="004418D2">
              <w:rPr>
                <w:rFonts w:ascii="Arial" w:eastAsia="Times New Roman" w:hAnsi="Arial" w:cs="Arial"/>
                <w:sz w:val="16"/>
                <w:szCs w:val="16"/>
                <w:lang w:eastAsia="pt-BR"/>
              </w:rPr>
              <w:t>11</w:t>
            </w:r>
          </w:p>
        </w:tc>
      </w:tr>
      <w:tr w:rsidR="004A5326" w:rsidRPr="004418D2" w:rsidTr="000C15D0">
        <w:trPr>
          <w:trHeight w:val="255"/>
          <w:jc w:val="center"/>
        </w:trPr>
        <w:tc>
          <w:tcPr>
            <w:tcW w:w="7538" w:type="dxa"/>
            <w:shd w:val="clear" w:color="auto" w:fill="auto"/>
            <w:vAlign w:val="center"/>
            <w:hideMark/>
          </w:tcPr>
          <w:p w:rsidR="004A5326" w:rsidRPr="004418D2" w:rsidRDefault="004A5326" w:rsidP="004A5326">
            <w:pPr>
              <w:rPr>
                <w:rFonts w:ascii="Arial" w:eastAsia="Times New Roman" w:hAnsi="Arial" w:cs="Arial"/>
                <w:sz w:val="16"/>
                <w:szCs w:val="16"/>
                <w:lang w:eastAsia="pt-BR"/>
              </w:rPr>
            </w:pPr>
            <w:r w:rsidRPr="004418D2">
              <w:rPr>
                <w:rFonts w:ascii="Arial" w:eastAsia="Times New Roman" w:hAnsi="Arial" w:cs="Arial"/>
                <w:sz w:val="16"/>
                <w:szCs w:val="16"/>
                <w:lang w:eastAsia="pt-BR"/>
              </w:rPr>
              <w:t>Neurocirurgia</w:t>
            </w:r>
          </w:p>
        </w:tc>
        <w:tc>
          <w:tcPr>
            <w:tcW w:w="2338" w:type="dxa"/>
            <w:shd w:val="clear" w:color="auto" w:fill="auto"/>
            <w:vAlign w:val="center"/>
            <w:hideMark/>
          </w:tcPr>
          <w:p w:rsidR="004A5326" w:rsidRPr="004418D2" w:rsidRDefault="004A5326" w:rsidP="004A5326">
            <w:pPr>
              <w:jc w:val="center"/>
              <w:rPr>
                <w:rFonts w:ascii="Arial" w:eastAsia="Times New Roman" w:hAnsi="Arial" w:cs="Arial"/>
                <w:sz w:val="16"/>
                <w:szCs w:val="16"/>
                <w:lang w:eastAsia="pt-BR"/>
              </w:rPr>
            </w:pPr>
            <w:r w:rsidRPr="004418D2">
              <w:rPr>
                <w:rFonts w:ascii="Arial" w:eastAsia="Times New Roman" w:hAnsi="Arial" w:cs="Arial"/>
                <w:sz w:val="16"/>
                <w:szCs w:val="16"/>
                <w:lang w:eastAsia="pt-BR"/>
              </w:rPr>
              <w:t>0</w:t>
            </w:r>
          </w:p>
        </w:tc>
      </w:tr>
      <w:tr w:rsidR="004A5326" w:rsidRPr="004418D2" w:rsidTr="000C15D0">
        <w:trPr>
          <w:trHeight w:val="255"/>
          <w:jc w:val="center"/>
        </w:trPr>
        <w:tc>
          <w:tcPr>
            <w:tcW w:w="7538" w:type="dxa"/>
            <w:shd w:val="clear" w:color="auto" w:fill="auto"/>
            <w:vAlign w:val="center"/>
            <w:hideMark/>
          </w:tcPr>
          <w:p w:rsidR="004A5326" w:rsidRPr="004418D2" w:rsidRDefault="004A5326" w:rsidP="004A5326">
            <w:pPr>
              <w:rPr>
                <w:rFonts w:ascii="Arial" w:eastAsia="Times New Roman" w:hAnsi="Arial" w:cs="Arial"/>
                <w:sz w:val="16"/>
                <w:szCs w:val="16"/>
                <w:lang w:eastAsia="pt-BR"/>
              </w:rPr>
            </w:pPr>
            <w:r w:rsidRPr="004418D2">
              <w:rPr>
                <w:rFonts w:ascii="Arial" w:eastAsia="Times New Roman" w:hAnsi="Arial" w:cs="Arial"/>
                <w:sz w:val="16"/>
                <w:szCs w:val="16"/>
                <w:lang w:eastAsia="pt-BR"/>
              </w:rPr>
              <w:t>Ortopedia/Traumatologia,</w:t>
            </w:r>
          </w:p>
        </w:tc>
        <w:tc>
          <w:tcPr>
            <w:tcW w:w="2338" w:type="dxa"/>
            <w:shd w:val="clear" w:color="auto" w:fill="auto"/>
            <w:vAlign w:val="center"/>
            <w:hideMark/>
          </w:tcPr>
          <w:p w:rsidR="004A5326" w:rsidRPr="004418D2" w:rsidRDefault="0052197C" w:rsidP="004A5326">
            <w:pPr>
              <w:jc w:val="center"/>
              <w:rPr>
                <w:rFonts w:ascii="Arial" w:eastAsia="Times New Roman" w:hAnsi="Arial" w:cs="Arial"/>
                <w:sz w:val="16"/>
                <w:szCs w:val="16"/>
                <w:lang w:eastAsia="pt-BR"/>
              </w:rPr>
            </w:pPr>
            <w:r>
              <w:rPr>
                <w:rFonts w:ascii="Arial" w:eastAsia="Times New Roman" w:hAnsi="Arial" w:cs="Arial"/>
                <w:sz w:val="16"/>
                <w:szCs w:val="16"/>
                <w:lang w:eastAsia="pt-BR"/>
              </w:rPr>
              <w:t>0</w:t>
            </w:r>
          </w:p>
        </w:tc>
      </w:tr>
      <w:tr w:rsidR="004A5326" w:rsidRPr="004418D2" w:rsidTr="000C15D0">
        <w:trPr>
          <w:trHeight w:val="255"/>
          <w:jc w:val="center"/>
        </w:trPr>
        <w:tc>
          <w:tcPr>
            <w:tcW w:w="7538" w:type="dxa"/>
            <w:shd w:val="clear" w:color="auto" w:fill="auto"/>
            <w:vAlign w:val="center"/>
            <w:hideMark/>
          </w:tcPr>
          <w:p w:rsidR="004A5326" w:rsidRPr="004418D2" w:rsidRDefault="004A5326" w:rsidP="004A5326">
            <w:pPr>
              <w:rPr>
                <w:rFonts w:ascii="Arial" w:eastAsia="Times New Roman" w:hAnsi="Arial" w:cs="Arial"/>
                <w:sz w:val="16"/>
                <w:szCs w:val="16"/>
                <w:lang w:eastAsia="pt-BR"/>
              </w:rPr>
            </w:pPr>
            <w:r w:rsidRPr="004418D2">
              <w:rPr>
                <w:rFonts w:ascii="Arial" w:eastAsia="Times New Roman" w:hAnsi="Arial" w:cs="Arial"/>
                <w:sz w:val="16"/>
                <w:szCs w:val="16"/>
                <w:lang w:eastAsia="pt-BR"/>
              </w:rPr>
              <w:t>Obstetrícia</w:t>
            </w:r>
          </w:p>
        </w:tc>
        <w:tc>
          <w:tcPr>
            <w:tcW w:w="2338" w:type="dxa"/>
            <w:shd w:val="clear" w:color="auto" w:fill="auto"/>
            <w:vAlign w:val="center"/>
            <w:hideMark/>
          </w:tcPr>
          <w:p w:rsidR="004A5326" w:rsidRPr="004418D2" w:rsidRDefault="004A5326" w:rsidP="004A5326">
            <w:pPr>
              <w:jc w:val="center"/>
              <w:rPr>
                <w:rFonts w:ascii="Arial" w:eastAsia="Times New Roman" w:hAnsi="Arial" w:cs="Arial"/>
                <w:sz w:val="16"/>
                <w:szCs w:val="16"/>
                <w:lang w:eastAsia="pt-BR"/>
              </w:rPr>
            </w:pPr>
            <w:r w:rsidRPr="004418D2">
              <w:rPr>
                <w:rFonts w:ascii="Arial" w:eastAsia="Times New Roman" w:hAnsi="Arial" w:cs="Arial"/>
                <w:sz w:val="16"/>
                <w:szCs w:val="16"/>
                <w:lang w:eastAsia="pt-BR"/>
              </w:rPr>
              <w:t>0</w:t>
            </w:r>
          </w:p>
        </w:tc>
      </w:tr>
      <w:tr w:rsidR="004A5326" w:rsidRPr="004418D2" w:rsidTr="000C15D0">
        <w:trPr>
          <w:trHeight w:val="255"/>
          <w:jc w:val="center"/>
        </w:trPr>
        <w:tc>
          <w:tcPr>
            <w:tcW w:w="7538" w:type="dxa"/>
            <w:shd w:val="clear" w:color="auto" w:fill="auto"/>
            <w:vAlign w:val="center"/>
            <w:hideMark/>
          </w:tcPr>
          <w:p w:rsidR="004A5326" w:rsidRPr="004418D2" w:rsidRDefault="0052197C" w:rsidP="004A5326">
            <w:pPr>
              <w:rPr>
                <w:rFonts w:ascii="Arial" w:eastAsia="Times New Roman" w:hAnsi="Arial" w:cs="Arial"/>
                <w:sz w:val="16"/>
                <w:szCs w:val="16"/>
                <w:lang w:eastAsia="pt-BR"/>
              </w:rPr>
            </w:pPr>
            <w:r>
              <w:rPr>
                <w:rFonts w:ascii="Arial" w:eastAsia="Times New Roman" w:hAnsi="Arial" w:cs="Arial"/>
                <w:sz w:val="16"/>
                <w:szCs w:val="16"/>
                <w:lang w:eastAsia="pt-BR"/>
              </w:rPr>
              <w:t>Ortopedia</w:t>
            </w:r>
          </w:p>
        </w:tc>
        <w:tc>
          <w:tcPr>
            <w:tcW w:w="2338" w:type="dxa"/>
            <w:shd w:val="clear" w:color="auto" w:fill="auto"/>
            <w:vAlign w:val="center"/>
            <w:hideMark/>
          </w:tcPr>
          <w:p w:rsidR="004A5326" w:rsidRPr="004418D2" w:rsidRDefault="004A5326" w:rsidP="004A5326">
            <w:pPr>
              <w:jc w:val="center"/>
              <w:rPr>
                <w:rFonts w:ascii="Arial" w:eastAsia="Times New Roman" w:hAnsi="Arial" w:cs="Arial"/>
                <w:sz w:val="16"/>
                <w:szCs w:val="16"/>
                <w:lang w:eastAsia="pt-BR"/>
              </w:rPr>
            </w:pPr>
            <w:r w:rsidRPr="004418D2">
              <w:rPr>
                <w:rFonts w:ascii="Arial" w:eastAsia="Times New Roman" w:hAnsi="Arial" w:cs="Arial"/>
                <w:sz w:val="16"/>
                <w:szCs w:val="16"/>
                <w:lang w:eastAsia="pt-BR"/>
              </w:rPr>
              <w:t>11</w:t>
            </w:r>
          </w:p>
        </w:tc>
      </w:tr>
      <w:tr w:rsidR="004A5326" w:rsidRPr="004418D2" w:rsidTr="000C15D0">
        <w:trPr>
          <w:trHeight w:val="255"/>
          <w:jc w:val="center"/>
        </w:trPr>
        <w:tc>
          <w:tcPr>
            <w:tcW w:w="7538" w:type="dxa"/>
            <w:shd w:val="clear" w:color="auto" w:fill="auto"/>
            <w:vAlign w:val="center"/>
            <w:hideMark/>
          </w:tcPr>
          <w:p w:rsidR="004A5326" w:rsidRPr="004418D2" w:rsidRDefault="004A5326" w:rsidP="004A5326">
            <w:pPr>
              <w:rPr>
                <w:rFonts w:ascii="Arial" w:eastAsia="Times New Roman" w:hAnsi="Arial" w:cs="Arial"/>
                <w:sz w:val="16"/>
                <w:szCs w:val="16"/>
                <w:lang w:eastAsia="pt-BR"/>
              </w:rPr>
            </w:pPr>
            <w:r w:rsidRPr="004418D2">
              <w:rPr>
                <w:rFonts w:ascii="Arial" w:eastAsia="Times New Roman" w:hAnsi="Arial" w:cs="Arial"/>
                <w:sz w:val="16"/>
                <w:szCs w:val="16"/>
                <w:lang w:eastAsia="pt-BR"/>
              </w:rPr>
              <w:t>Pediatria</w:t>
            </w:r>
          </w:p>
        </w:tc>
        <w:tc>
          <w:tcPr>
            <w:tcW w:w="2338" w:type="dxa"/>
            <w:shd w:val="clear" w:color="auto" w:fill="auto"/>
            <w:vAlign w:val="center"/>
            <w:hideMark/>
          </w:tcPr>
          <w:p w:rsidR="004A5326" w:rsidRPr="004418D2" w:rsidRDefault="004A5326" w:rsidP="004A5326">
            <w:pPr>
              <w:jc w:val="center"/>
              <w:rPr>
                <w:rFonts w:ascii="Arial" w:eastAsia="Times New Roman" w:hAnsi="Arial" w:cs="Arial"/>
                <w:sz w:val="16"/>
                <w:szCs w:val="16"/>
                <w:lang w:eastAsia="pt-BR"/>
              </w:rPr>
            </w:pPr>
            <w:r w:rsidRPr="004418D2">
              <w:rPr>
                <w:rFonts w:ascii="Arial" w:eastAsia="Times New Roman" w:hAnsi="Arial" w:cs="Arial"/>
                <w:sz w:val="16"/>
                <w:szCs w:val="16"/>
                <w:lang w:eastAsia="pt-BR"/>
              </w:rPr>
              <w:t>26</w:t>
            </w:r>
          </w:p>
        </w:tc>
      </w:tr>
      <w:tr w:rsidR="004A5326" w:rsidRPr="004418D2" w:rsidTr="000C15D0">
        <w:trPr>
          <w:trHeight w:val="255"/>
          <w:jc w:val="center"/>
        </w:trPr>
        <w:tc>
          <w:tcPr>
            <w:tcW w:w="7538" w:type="dxa"/>
            <w:shd w:val="clear" w:color="auto" w:fill="auto"/>
            <w:vAlign w:val="center"/>
            <w:hideMark/>
          </w:tcPr>
          <w:p w:rsidR="004A5326" w:rsidRPr="004418D2" w:rsidRDefault="004A5326" w:rsidP="004A5326">
            <w:pPr>
              <w:rPr>
                <w:rFonts w:ascii="Arial" w:eastAsia="Times New Roman" w:hAnsi="Arial" w:cs="Arial"/>
                <w:sz w:val="16"/>
                <w:szCs w:val="16"/>
                <w:lang w:eastAsia="pt-BR"/>
              </w:rPr>
            </w:pPr>
            <w:r w:rsidRPr="004418D2">
              <w:rPr>
                <w:rFonts w:ascii="Arial" w:eastAsia="Times New Roman" w:hAnsi="Arial" w:cs="Arial"/>
                <w:sz w:val="16"/>
                <w:szCs w:val="16"/>
                <w:lang w:eastAsia="pt-BR"/>
              </w:rPr>
              <w:t>Pronto Socorro (sala de emergência)</w:t>
            </w:r>
          </w:p>
        </w:tc>
        <w:tc>
          <w:tcPr>
            <w:tcW w:w="2338" w:type="dxa"/>
            <w:shd w:val="clear" w:color="auto" w:fill="auto"/>
            <w:vAlign w:val="center"/>
            <w:hideMark/>
          </w:tcPr>
          <w:p w:rsidR="004A5326" w:rsidRPr="004418D2" w:rsidRDefault="0052197C" w:rsidP="004A5326">
            <w:pPr>
              <w:jc w:val="center"/>
              <w:rPr>
                <w:rFonts w:ascii="Arial" w:eastAsia="Times New Roman" w:hAnsi="Arial" w:cs="Arial"/>
                <w:sz w:val="16"/>
                <w:szCs w:val="16"/>
                <w:lang w:eastAsia="pt-BR"/>
              </w:rPr>
            </w:pPr>
            <w:r>
              <w:rPr>
                <w:rFonts w:ascii="Arial" w:eastAsia="Times New Roman" w:hAnsi="Arial" w:cs="Arial"/>
                <w:sz w:val="16"/>
                <w:szCs w:val="16"/>
                <w:lang w:eastAsia="pt-BR"/>
              </w:rPr>
              <w:t>9</w:t>
            </w:r>
          </w:p>
        </w:tc>
      </w:tr>
      <w:tr w:rsidR="004A5326" w:rsidRPr="004418D2" w:rsidTr="000C15D0">
        <w:trPr>
          <w:trHeight w:val="255"/>
          <w:jc w:val="center"/>
        </w:trPr>
        <w:tc>
          <w:tcPr>
            <w:tcW w:w="7538" w:type="dxa"/>
            <w:shd w:val="clear" w:color="auto" w:fill="auto"/>
            <w:vAlign w:val="center"/>
            <w:hideMark/>
          </w:tcPr>
          <w:p w:rsidR="004A5326" w:rsidRPr="004418D2" w:rsidRDefault="004A5326" w:rsidP="004A5326">
            <w:pPr>
              <w:rPr>
                <w:rFonts w:ascii="Arial" w:eastAsia="Times New Roman" w:hAnsi="Arial" w:cs="Arial"/>
                <w:sz w:val="16"/>
                <w:szCs w:val="16"/>
                <w:lang w:eastAsia="pt-BR"/>
              </w:rPr>
            </w:pPr>
            <w:r w:rsidRPr="004418D2">
              <w:rPr>
                <w:rFonts w:ascii="Arial" w:eastAsia="Times New Roman" w:hAnsi="Arial" w:cs="Arial"/>
                <w:sz w:val="16"/>
                <w:szCs w:val="16"/>
                <w:lang w:eastAsia="pt-BR"/>
              </w:rPr>
              <w:t>Psiquiatria</w:t>
            </w:r>
          </w:p>
        </w:tc>
        <w:tc>
          <w:tcPr>
            <w:tcW w:w="2338" w:type="dxa"/>
            <w:shd w:val="clear" w:color="auto" w:fill="auto"/>
            <w:vAlign w:val="center"/>
            <w:hideMark/>
          </w:tcPr>
          <w:p w:rsidR="004A5326" w:rsidRPr="004418D2" w:rsidRDefault="004A5326" w:rsidP="004A5326">
            <w:pPr>
              <w:jc w:val="center"/>
              <w:rPr>
                <w:rFonts w:ascii="Arial" w:eastAsia="Times New Roman" w:hAnsi="Arial" w:cs="Arial"/>
                <w:sz w:val="16"/>
                <w:szCs w:val="16"/>
                <w:lang w:eastAsia="pt-BR"/>
              </w:rPr>
            </w:pPr>
            <w:r w:rsidRPr="004418D2">
              <w:rPr>
                <w:rFonts w:ascii="Arial" w:eastAsia="Times New Roman" w:hAnsi="Arial" w:cs="Arial"/>
                <w:sz w:val="16"/>
                <w:szCs w:val="16"/>
                <w:lang w:eastAsia="pt-BR"/>
              </w:rPr>
              <w:t>17</w:t>
            </w:r>
          </w:p>
        </w:tc>
      </w:tr>
      <w:tr w:rsidR="004A5326" w:rsidRPr="004418D2" w:rsidTr="000C15D0">
        <w:trPr>
          <w:trHeight w:val="255"/>
          <w:jc w:val="center"/>
        </w:trPr>
        <w:tc>
          <w:tcPr>
            <w:tcW w:w="7538" w:type="dxa"/>
            <w:shd w:val="clear" w:color="auto" w:fill="auto"/>
            <w:vAlign w:val="center"/>
            <w:hideMark/>
          </w:tcPr>
          <w:p w:rsidR="004A5326" w:rsidRPr="004418D2" w:rsidRDefault="004A5326" w:rsidP="004A5326">
            <w:pPr>
              <w:rPr>
                <w:rFonts w:ascii="Arial" w:eastAsia="Times New Roman" w:hAnsi="Arial" w:cs="Arial"/>
                <w:sz w:val="16"/>
                <w:szCs w:val="16"/>
                <w:lang w:eastAsia="pt-BR"/>
              </w:rPr>
            </w:pPr>
            <w:r w:rsidRPr="004418D2">
              <w:rPr>
                <w:rFonts w:ascii="Arial" w:eastAsia="Times New Roman" w:hAnsi="Arial" w:cs="Arial"/>
                <w:sz w:val="16"/>
                <w:szCs w:val="16"/>
                <w:lang w:eastAsia="pt-BR"/>
              </w:rPr>
              <w:t>UCI</w:t>
            </w:r>
            <w:r w:rsidR="0052197C">
              <w:rPr>
                <w:rFonts w:ascii="Arial" w:eastAsia="Times New Roman" w:hAnsi="Arial" w:cs="Arial"/>
                <w:sz w:val="16"/>
                <w:szCs w:val="16"/>
                <w:lang w:eastAsia="pt-BR"/>
              </w:rPr>
              <w:t xml:space="preserve"> Neonatal</w:t>
            </w:r>
          </w:p>
        </w:tc>
        <w:tc>
          <w:tcPr>
            <w:tcW w:w="2338" w:type="dxa"/>
            <w:shd w:val="clear" w:color="auto" w:fill="auto"/>
            <w:vAlign w:val="center"/>
            <w:hideMark/>
          </w:tcPr>
          <w:p w:rsidR="004A5326" w:rsidRPr="004418D2" w:rsidRDefault="004A5326" w:rsidP="004A5326">
            <w:pPr>
              <w:jc w:val="center"/>
              <w:rPr>
                <w:rFonts w:ascii="Arial" w:eastAsia="Times New Roman" w:hAnsi="Arial" w:cs="Arial"/>
                <w:sz w:val="16"/>
                <w:szCs w:val="16"/>
                <w:lang w:eastAsia="pt-BR"/>
              </w:rPr>
            </w:pPr>
            <w:r w:rsidRPr="004418D2">
              <w:rPr>
                <w:rFonts w:ascii="Arial" w:eastAsia="Times New Roman" w:hAnsi="Arial" w:cs="Arial"/>
                <w:sz w:val="16"/>
                <w:szCs w:val="16"/>
                <w:lang w:eastAsia="pt-BR"/>
              </w:rPr>
              <w:t>10</w:t>
            </w:r>
          </w:p>
        </w:tc>
      </w:tr>
      <w:tr w:rsidR="004A5326" w:rsidRPr="004418D2" w:rsidTr="000C15D0">
        <w:trPr>
          <w:trHeight w:val="255"/>
          <w:jc w:val="center"/>
        </w:trPr>
        <w:tc>
          <w:tcPr>
            <w:tcW w:w="7538" w:type="dxa"/>
            <w:shd w:val="clear" w:color="auto" w:fill="auto"/>
            <w:vAlign w:val="center"/>
            <w:hideMark/>
          </w:tcPr>
          <w:p w:rsidR="004A5326" w:rsidRPr="004418D2" w:rsidRDefault="004A5326" w:rsidP="004A5326">
            <w:pPr>
              <w:rPr>
                <w:rFonts w:ascii="Arial" w:eastAsia="Times New Roman" w:hAnsi="Arial" w:cs="Arial"/>
                <w:sz w:val="16"/>
                <w:szCs w:val="16"/>
                <w:lang w:eastAsia="pt-BR"/>
              </w:rPr>
            </w:pPr>
            <w:r w:rsidRPr="004418D2">
              <w:rPr>
                <w:rFonts w:ascii="Arial" w:eastAsia="Times New Roman" w:hAnsi="Arial" w:cs="Arial"/>
                <w:sz w:val="16"/>
                <w:szCs w:val="16"/>
                <w:lang w:eastAsia="pt-BR"/>
              </w:rPr>
              <w:t>UTI Adulto</w:t>
            </w:r>
          </w:p>
        </w:tc>
        <w:tc>
          <w:tcPr>
            <w:tcW w:w="2338" w:type="dxa"/>
            <w:shd w:val="clear" w:color="auto" w:fill="auto"/>
            <w:vAlign w:val="center"/>
            <w:hideMark/>
          </w:tcPr>
          <w:p w:rsidR="004A5326" w:rsidRPr="004418D2" w:rsidRDefault="004A5326" w:rsidP="004A5326">
            <w:pPr>
              <w:jc w:val="center"/>
              <w:rPr>
                <w:rFonts w:ascii="Arial" w:eastAsia="Times New Roman" w:hAnsi="Arial" w:cs="Arial"/>
                <w:sz w:val="16"/>
                <w:szCs w:val="16"/>
                <w:lang w:eastAsia="pt-BR"/>
              </w:rPr>
            </w:pPr>
            <w:r w:rsidRPr="004418D2">
              <w:rPr>
                <w:rFonts w:ascii="Arial" w:eastAsia="Times New Roman" w:hAnsi="Arial" w:cs="Arial"/>
                <w:sz w:val="16"/>
                <w:szCs w:val="16"/>
                <w:lang w:eastAsia="pt-BR"/>
              </w:rPr>
              <w:t>0</w:t>
            </w:r>
          </w:p>
        </w:tc>
      </w:tr>
      <w:tr w:rsidR="004A5326" w:rsidRPr="004418D2" w:rsidTr="000C15D0">
        <w:trPr>
          <w:trHeight w:val="255"/>
          <w:jc w:val="center"/>
        </w:trPr>
        <w:tc>
          <w:tcPr>
            <w:tcW w:w="7538" w:type="dxa"/>
            <w:shd w:val="clear" w:color="auto" w:fill="auto"/>
            <w:vAlign w:val="center"/>
            <w:hideMark/>
          </w:tcPr>
          <w:p w:rsidR="004A5326" w:rsidRPr="004418D2" w:rsidRDefault="004A5326" w:rsidP="004A5326">
            <w:pPr>
              <w:rPr>
                <w:rFonts w:ascii="Arial" w:eastAsia="Times New Roman" w:hAnsi="Arial" w:cs="Arial"/>
                <w:sz w:val="16"/>
                <w:szCs w:val="16"/>
                <w:lang w:eastAsia="pt-BR"/>
              </w:rPr>
            </w:pPr>
            <w:r w:rsidRPr="004418D2">
              <w:rPr>
                <w:rFonts w:ascii="Arial" w:eastAsia="Times New Roman" w:hAnsi="Arial" w:cs="Arial"/>
                <w:sz w:val="16"/>
                <w:szCs w:val="16"/>
                <w:lang w:eastAsia="pt-BR"/>
              </w:rPr>
              <w:t>UTI Geral</w:t>
            </w:r>
          </w:p>
        </w:tc>
        <w:tc>
          <w:tcPr>
            <w:tcW w:w="2338" w:type="dxa"/>
            <w:shd w:val="clear" w:color="auto" w:fill="auto"/>
            <w:vAlign w:val="center"/>
            <w:hideMark/>
          </w:tcPr>
          <w:p w:rsidR="004A5326" w:rsidRPr="004418D2" w:rsidRDefault="004A5326" w:rsidP="004A5326">
            <w:pPr>
              <w:jc w:val="center"/>
              <w:rPr>
                <w:rFonts w:ascii="Arial" w:eastAsia="Times New Roman" w:hAnsi="Arial" w:cs="Arial"/>
                <w:sz w:val="16"/>
                <w:szCs w:val="16"/>
                <w:lang w:eastAsia="pt-BR"/>
              </w:rPr>
            </w:pPr>
            <w:r w:rsidRPr="004418D2">
              <w:rPr>
                <w:rFonts w:ascii="Arial" w:eastAsia="Times New Roman" w:hAnsi="Arial" w:cs="Arial"/>
                <w:sz w:val="16"/>
                <w:szCs w:val="16"/>
                <w:lang w:eastAsia="pt-BR"/>
              </w:rPr>
              <w:t>15</w:t>
            </w:r>
          </w:p>
        </w:tc>
      </w:tr>
      <w:tr w:rsidR="004A5326" w:rsidRPr="004418D2" w:rsidTr="000C15D0">
        <w:trPr>
          <w:trHeight w:val="255"/>
          <w:jc w:val="center"/>
        </w:trPr>
        <w:tc>
          <w:tcPr>
            <w:tcW w:w="7538" w:type="dxa"/>
            <w:shd w:val="clear" w:color="auto" w:fill="auto"/>
            <w:vAlign w:val="center"/>
            <w:hideMark/>
          </w:tcPr>
          <w:p w:rsidR="004A5326" w:rsidRPr="004418D2" w:rsidRDefault="004A5326" w:rsidP="004A5326">
            <w:pPr>
              <w:rPr>
                <w:rFonts w:ascii="Arial" w:eastAsia="Times New Roman" w:hAnsi="Arial" w:cs="Arial"/>
                <w:sz w:val="16"/>
                <w:szCs w:val="16"/>
                <w:lang w:eastAsia="pt-BR"/>
              </w:rPr>
            </w:pPr>
            <w:r w:rsidRPr="004418D2">
              <w:rPr>
                <w:rFonts w:ascii="Arial" w:eastAsia="Times New Roman" w:hAnsi="Arial" w:cs="Arial"/>
                <w:sz w:val="16"/>
                <w:szCs w:val="16"/>
                <w:lang w:eastAsia="pt-BR"/>
              </w:rPr>
              <w:t>UTI Neonatal</w:t>
            </w:r>
          </w:p>
        </w:tc>
        <w:tc>
          <w:tcPr>
            <w:tcW w:w="2338" w:type="dxa"/>
            <w:shd w:val="clear" w:color="auto" w:fill="auto"/>
            <w:vAlign w:val="center"/>
            <w:hideMark/>
          </w:tcPr>
          <w:p w:rsidR="004A5326" w:rsidRPr="004418D2" w:rsidRDefault="004A5326" w:rsidP="004A5326">
            <w:pPr>
              <w:jc w:val="center"/>
              <w:rPr>
                <w:rFonts w:ascii="Arial" w:eastAsia="Times New Roman" w:hAnsi="Arial" w:cs="Arial"/>
                <w:sz w:val="16"/>
                <w:szCs w:val="16"/>
                <w:lang w:eastAsia="pt-BR"/>
              </w:rPr>
            </w:pPr>
            <w:r w:rsidRPr="004418D2">
              <w:rPr>
                <w:rFonts w:ascii="Arial" w:eastAsia="Times New Roman" w:hAnsi="Arial" w:cs="Arial"/>
                <w:sz w:val="16"/>
                <w:szCs w:val="16"/>
                <w:lang w:eastAsia="pt-BR"/>
              </w:rPr>
              <w:t>10</w:t>
            </w:r>
          </w:p>
        </w:tc>
      </w:tr>
      <w:tr w:rsidR="004A5326" w:rsidRPr="004418D2" w:rsidTr="000C15D0">
        <w:trPr>
          <w:trHeight w:val="255"/>
          <w:jc w:val="center"/>
        </w:trPr>
        <w:tc>
          <w:tcPr>
            <w:tcW w:w="7538" w:type="dxa"/>
            <w:shd w:val="clear" w:color="auto" w:fill="auto"/>
            <w:vAlign w:val="center"/>
            <w:hideMark/>
          </w:tcPr>
          <w:p w:rsidR="004A5326" w:rsidRPr="004418D2" w:rsidRDefault="004A5326" w:rsidP="004A5326">
            <w:pPr>
              <w:rPr>
                <w:rFonts w:ascii="Arial" w:eastAsia="Times New Roman" w:hAnsi="Arial" w:cs="Arial"/>
                <w:sz w:val="16"/>
                <w:szCs w:val="16"/>
                <w:lang w:eastAsia="pt-BR"/>
              </w:rPr>
            </w:pPr>
            <w:r w:rsidRPr="004418D2">
              <w:rPr>
                <w:rFonts w:ascii="Arial" w:eastAsia="Times New Roman" w:hAnsi="Arial" w:cs="Arial"/>
                <w:sz w:val="16"/>
                <w:szCs w:val="16"/>
                <w:lang w:eastAsia="pt-BR"/>
              </w:rPr>
              <w:t>UTI Pediátrica</w:t>
            </w:r>
          </w:p>
        </w:tc>
        <w:tc>
          <w:tcPr>
            <w:tcW w:w="2338" w:type="dxa"/>
            <w:shd w:val="clear" w:color="auto" w:fill="auto"/>
            <w:vAlign w:val="center"/>
            <w:hideMark/>
          </w:tcPr>
          <w:p w:rsidR="004A5326" w:rsidRPr="004418D2" w:rsidRDefault="004A5326" w:rsidP="004A5326">
            <w:pPr>
              <w:jc w:val="center"/>
              <w:rPr>
                <w:rFonts w:ascii="Arial" w:eastAsia="Times New Roman" w:hAnsi="Arial" w:cs="Arial"/>
                <w:sz w:val="16"/>
                <w:szCs w:val="16"/>
                <w:lang w:eastAsia="pt-BR"/>
              </w:rPr>
            </w:pPr>
            <w:r w:rsidRPr="004418D2">
              <w:rPr>
                <w:rFonts w:ascii="Arial" w:eastAsia="Times New Roman" w:hAnsi="Arial" w:cs="Arial"/>
                <w:sz w:val="16"/>
                <w:szCs w:val="16"/>
                <w:lang w:eastAsia="pt-BR"/>
              </w:rPr>
              <w:t>5</w:t>
            </w:r>
          </w:p>
        </w:tc>
      </w:tr>
      <w:tr w:rsidR="004A5326" w:rsidRPr="004418D2" w:rsidTr="000C15D0">
        <w:trPr>
          <w:trHeight w:val="255"/>
          <w:jc w:val="center"/>
        </w:trPr>
        <w:tc>
          <w:tcPr>
            <w:tcW w:w="7538" w:type="dxa"/>
            <w:shd w:val="clear" w:color="auto" w:fill="auto"/>
            <w:vAlign w:val="center"/>
            <w:hideMark/>
          </w:tcPr>
          <w:p w:rsidR="004A5326" w:rsidRPr="004418D2" w:rsidRDefault="004A5326" w:rsidP="004A5326">
            <w:pPr>
              <w:rPr>
                <w:rFonts w:ascii="Arial" w:eastAsia="Times New Roman" w:hAnsi="Arial" w:cs="Arial"/>
                <w:b/>
                <w:bCs/>
                <w:sz w:val="16"/>
                <w:szCs w:val="16"/>
                <w:lang w:eastAsia="pt-BR"/>
              </w:rPr>
            </w:pPr>
            <w:r w:rsidRPr="004418D2">
              <w:rPr>
                <w:rFonts w:ascii="Arial" w:eastAsia="Times New Roman" w:hAnsi="Arial" w:cs="Arial"/>
                <w:b/>
                <w:bCs/>
                <w:sz w:val="16"/>
                <w:szCs w:val="16"/>
                <w:lang w:eastAsia="pt-BR"/>
              </w:rPr>
              <w:t>TOTAL</w:t>
            </w:r>
          </w:p>
        </w:tc>
        <w:tc>
          <w:tcPr>
            <w:tcW w:w="2338" w:type="dxa"/>
            <w:shd w:val="clear" w:color="auto" w:fill="auto"/>
            <w:vAlign w:val="center"/>
            <w:hideMark/>
          </w:tcPr>
          <w:p w:rsidR="004A5326" w:rsidRPr="004418D2" w:rsidRDefault="004A5326" w:rsidP="004A5326">
            <w:pPr>
              <w:jc w:val="center"/>
              <w:rPr>
                <w:rFonts w:ascii="Arial" w:eastAsia="Times New Roman" w:hAnsi="Arial" w:cs="Arial"/>
                <w:b/>
                <w:bCs/>
                <w:sz w:val="16"/>
                <w:szCs w:val="16"/>
                <w:lang w:eastAsia="pt-BR"/>
              </w:rPr>
            </w:pPr>
            <w:r w:rsidRPr="004418D2">
              <w:rPr>
                <w:rFonts w:ascii="Arial" w:eastAsia="Times New Roman" w:hAnsi="Arial" w:cs="Arial"/>
                <w:b/>
                <w:bCs/>
                <w:sz w:val="16"/>
                <w:szCs w:val="16"/>
                <w:lang w:eastAsia="pt-BR"/>
              </w:rPr>
              <w:t>195</w:t>
            </w:r>
          </w:p>
        </w:tc>
      </w:tr>
      <w:tr w:rsidR="004A5326" w:rsidRPr="004418D2" w:rsidTr="000C15D0">
        <w:trPr>
          <w:trHeight w:val="255"/>
          <w:jc w:val="center"/>
        </w:trPr>
        <w:tc>
          <w:tcPr>
            <w:tcW w:w="9876" w:type="dxa"/>
            <w:gridSpan w:val="2"/>
            <w:shd w:val="clear" w:color="auto" w:fill="auto"/>
            <w:vAlign w:val="center"/>
            <w:hideMark/>
          </w:tcPr>
          <w:p w:rsidR="004A5326" w:rsidRPr="004418D2" w:rsidRDefault="004A5326" w:rsidP="004A5326">
            <w:pPr>
              <w:rPr>
                <w:rFonts w:ascii="Arial" w:eastAsia="Times New Roman" w:hAnsi="Arial" w:cs="Arial"/>
                <w:b/>
                <w:bCs/>
                <w:sz w:val="16"/>
                <w:szCs w:val="16"/>
                <w:lang w:eastAsia="pt-BR"/>
              </w:rPr>
            </w:pPr>
            <w:r w:rsidRPr="004418D2">
              <w:rPr>
                <w:rFonts w:ascii="Arial" w:eastAsia="Times New Roman" w:hAnsi="Arial" w:cs="Arial"/>
                <w:b/>
                <w:bCs/>
                <w:sz w:val="16"/>
                <w:szCs w:val="16"/>
                <w:lang w:eastAsia="pt-BR"/>
              </w:rPr>
              <w:t>NÚMERO DE FUNCIONARIOS</w:t>
            </w:r>
          </w:p>
        </w:tc>
      </w:tr>
      <w:tr w:rsidR="004A5326" w:rsidRPr="004418D2" w:rsidTr="000C15D0">
        <w:trPr>
          <w:trHeight w:val="255"/>
          <w:jc w:val="center"/>
        </w:trPr>
        <w:tc>
          <w:tcPr>
            <w:tcW w:w="7538" w:type="dxa"/>
            <w:shd w:val="clear" w:color="auto" w:fill="auto"/>
            <w:vAlign w:val="center"/>
            <w:hideMark/>
          </w:tcPr>
          <w:p w:rsidR="004A5326" w:rsidRPr="004418D2" w:rsidRDefault="004A5326" w:rsidP="004A5326">
            <w:pPr>
              <w:rPr>
                <w:rFonts w:ascii="Arial" w:eastAsia="Times New Roman" w:hAnsi="Arial" w:cs="Arial"/>
                <w:sz w:val="16"/>
                <w:szCs w:val="16"/>
                <w:lang w:eastAsia="pt-BR"/>
              </w:rPr>
            </w:pPr>
            <w:r w:rsidRPr="004418D2">
              <w:rPr>
                <w:rFonts w:ascii="Arial" w:eastAsia="Times New Roman" w:hAnsi="Arial" w:cs="Arial"/>
                <w:sz w:val="16"/>
                <w:szCs w:val="16"/>
                <w:lang w:eastAsia="pt-BR"/>
              </w:rPr>
              <w:t>Agente Universitário Efetivo</w:t>
            </w:r>
          </w:p>
        </w:tc>
        <w:tc>
          <w:tcPr>
            <w:tcW w:w="2338" w:type="dxa"/>
            <w:shd w:val="clear" w:color="auto" w:fill="auto"/>
            <w:vAlign w:val="center"/>
            <w:hideMark/>
          </w:tcPr>
          <w:p w:rsidR="004A5326" w:rsidRPr="004418D2" w:rsidRDefault="0052197C" w:rsidP="004A5326">
            <w:pPr>
              <w:jc w:val="center"/>
              <w:rPr>
                <w:rFonts w:ascii="Arial" w:eastAsia="Times New Roman" w:hAnsi="Arial" w:cs="Arial"/>
                <w:sz w:val="16"/>
                <w:szCs w:val="16"/>
                <w:lang w:eastAsia="pt-BR"/>
              </w:rPr>
            </w:pPr>
            <w:r>
              <w:rPr>
                <w:rFonts w:ascii="Arial" w:eastAsia="Times New Roman" w:hAnsi="Arial" w:cs="Arial"/>
                <w:sz w:val="16"/>
                <w:szCs w:val="16"/>
                <w:lang w:eastAsia="pt-BR"/>
              </w:rPr>
              <w:t>587</w:t>
            </w:r>
          </w:p>
        </w:tc>
      </w:tr>
      <w:tr w:rsidR="004A5326" w:rsidRPr="004418D2" w:rsidTr="000C15D0">
        <w:trPr>
          <w:trHeight w:val="255"/>
          <w:jc w:val="center"/>
        </w:trPr>
        <w:tc>
          <w:tcPr>
            <w:tcW w:w="7538" w:type="dxa"/>
            <w:shd w:val="clear" w:color="auto" w:fill="auto"/>
            <w:vAlign w:val="center"/>
            <w:hideMark/>
          </w:tcPr>
          <w:p w:rsidR="004A5326" w:rsidRPr="004418D2" w:rsidRDefault="004A5326" w:rsidP="0052197C">
            <w:pPr>
              <w:rPr>
                <w:rFonts w:ascii="Arial" w:eastAsia="Times New Roman" w:hAnsi="Arial" w:cs="Arial"/>
                <w:sz w:val="16"/>
                <w:szCs w:val="16"/>
                <w:lang w:eastAsia="pt-BR"/>
              </w:rPr>
            </w:pPr>
            <w:r w:rsidRPr="004418D2">
              <w:rPr>
                <w:rFonts w:ascii="Arial" w:eastAsia="Times New Roman" w:hAnsi="Arial" w:cs="Arial"/>
                <w:sz w:val="16"/>
                <w:szCs w:val="16"/>
                <w:lang w:eastAsia="pt-BR"/>
              </w:rPr>
              <w:t xml:space="preserve">Agente Universitário Temporário </w:t>
            </w:r>
            <w:r w:rsidR="0052197C">
              <w:rPr>
                <w:rFonts w:ascii="Arial" w:eastAsia="Times New Roman" w:hAnsi="Arial" w:cs="Arial"/>
                <w:sz w:val="16"/>
                <w:szCs w:val="16"/>
                <w:lang w:eastAsia="pt-BR"/>
              </w:rPr>
              <w:t>CRES</w:t>
            </w:r>
          </w:p>
        </w:tc>
        <w:tc>
          <w:tcPr>
            <w:tcW w:w="2338" w:type="dxa"/>
            <w:shd w:val="clear" w:color="auto" w:fill="auto"/>
            <w:vAlign w:val="center"/>
            <w:hideMark/>
          </w:tcPr>
          <w:p w:rsidR="004A5326" w:rsidRPr="004418D2" w:rsidRDefault="0052197C" w:rsidP="004A5326">
            <w:pPr>
              <w:jc w:val="center"/>
              <w:rPr>
                <w:rFonts w:ascii="Arial" w:eastAsia="Times New Roman" w:hAnsi="Arial" w:cs="Arial"/>
                <w:sz w:val="16"/>
                <w:szCs w:val="16"/>
                <w:lang w:eastAsia="pt-BR"/>
              </w:rPr>
            </w:pPr>
            <w:r>
              <w:rPr>
                <w:rFonts w:ascii="Arial" w:eastAsia="Times New Roman" w:hAnsi="Arial" w:cs="Arial"/>
                <w:sz w:val="16"/>
                <w:szCs w:val="16"/>
                <w:lang w:eastAsia="pt-BR"/>
              </w:rPr>
              <w:t>87</w:t>
            </w:r>
          </w:p>
        </w:tc>
      </w:tr>
      <w:tr w:rsidR="004A5326" w:rsidRPr="004418D2" w:rsidTr="000C15D0">
        <w:trPr>
          <w:trHeight w:val="255"/>
          <w:jc w:val="center"/>
        </w:trPr>
        <w:tc>
          <w:tcPr>
            <w:tcW w:w="7538" w:type="dxa"/>
            <w:shd w:val="clear" w:color="auto" w:fill="auto"/>
            <w:vAlign w:val="center"/>
            <w:hideMark/>
          </w:tcPr>
          <w:p w:rsidR="004A5326" w:rsidRPr="004418D2" w:rsidRDefault="004A5326" w:rsidP="004A5326">
            <w:pPr>
              <w:rPr>
                <w:rFonts w:ascii="Arial" w:eastAsia="Times New Roman" w:hAnsi="Arial" w:cs="Arial"/>
                <w:sz w:val="16"/>
                <w:szCs w:val="16"/>
                <w:lang w:eastAsia="pt-BR"/>
              </w:rPr>
            </w:pPr>
            <w:r w:rsidRPr="004418D2">
              <w:rPr>
                <w:rFonts w:ascii="Arial" w:eastAsia="Times New Roman" w:hAnsi="Arial" w:cs="Arial"/>
                <w:sz w:val="16"/>
                <w:szCs w:val="16"/>
                <w:lang w:eastAsia="pt-BR"/>
              </w:rPr>
              <w:t>ISEP - (Instituto de Saúde do Estado do Paraná)</w:t>
            </w:r>
          </w:p>
        </w:tc>
        <w:tc>
          <w:tcPr>
            <w:tcW w:w="2338" w:type="dxa"/>
            <w:shd w:val="clear" w:color="auto" w:fill="auto"/>
            <w:vAlign w:val="center"/>
            <w:hideMark/>
          </w:tcPr>
          <w:p w:rsidR="004A5326" w:rsidRPr="004418D2" w:rsidRDefault="0052197C" w:rsidP="004A5326">
            <w:pPr>
              <w:jc w:val="center"/>
              <w:rPr>
                <w:rFonts w:ascii="Arial" w:eastAsia="Times New Roman" w:hAnsi="Arial" w:cs="Arial"/>
                <w:sz w:val="16"/>
                <w:szCs w:val="16"/>
                <w:lang w:eastAsia="pt-BR"/>
              </w:rPr>
            </w:pPr>
            <w:r>
              <w:rPr>
                <w:rFonts w:ascii="Arial" w:eastAsia="Times New Roman" w:hAnsi="Arial" w:cs="Arial"/>
                <w:sz w:val="16"/>
                <w:szCs w:val="16"/>
                <w:lang w:eastAsia="pt-BR"/>
              </w:rPr>
              <w:t>163</w:t>
            </w:r>
          </w:p>
        </w:tc>
      </w:tr>
      <w:tr w:rsidR="004A5326" w:rsidRPr="004418D2" w:rsidTr="000C15D0">
        <w:trPr>
          <w:trHeight w:val="255"/>
          <w:jc w:val="center"/>
        </w:trPr>
        <w:tc>
          <w:tcPr>
            <w:tcW w:w="7538" w:type="dxa"/>
            <w:shd w:val="clear" w:color="auto" w:fill="auto"/>
            <w:vAlign w:val="center"/>
            <w:hideMark/>
          </w:tcPr>
          <w:p w:rsidR="004A5326" w:rsidRPr="004418D2" w:rsidRDefault="004A5326" w:rsidP="004A5326">
            <w:pPr>
              <w:rPr>
                <w:rFonts w:ascii="Arial" w:eastAsia="Times New Roman" w:hAnsi="Arial" w:cs="Arial"/>
                <w:sz w:val="16"/>
                <w:szCs w:val="16"/>
                <w:lang w:eastAsia="pt-BR"/>
              </w:rPr>
            </w:pPr>
            <w:r w:rsidRPr="004418D2">
              <w:rPr>
                <w:rFonts w:ascii="Arial" w:eastAsia="Times New Roman" w:hAnsi="Arial" w:cs="Arial"/>
                <w:sz w:val="16"/>
                <w:szCs w:val="16"/>
                <w:lang w:eastAsia="pt-BR"/>
              </w:rPr>
              <w:lastRenderedPageBreak/>
              <w:t>Serviços Médicos Terceirizados</w:t>
            </w:r>
          </w:p>
        </w:tc>
        <w:tc>
          <w:tcPr>
            <w:tcW w:w="2338" w:type="dxa"/>
            <w:shd w:val="clear" w:color="auto" w:fill="auto"/>
            <w:vAlign w:val="center"/>
            <w:hideMark/>
          </w:tcPr>
          <w:p w:rsidR="004A5326" w:rsidRPr="004418D2" w:rsidRDefault="0052197C" w:rsidP="004A5326">
            <w:pPr>
              <w:jc w:val="center"/>
              <w:rPr>
                <w:rFonts w:ascii="Arial" w:eastAsia="Times New Roman" w:hAnsi="Arial" w:cs="Arial"/>
                <w:sz w:val="16"/>
                <w:szCs w:val="16"/>
                <w:lang w:eastAsia="pt-BR"/>
              </w:rPr>
            </w:pPr>
            <w:r>
              <w:rPr>
                <w:rFonts w:ascii="Arial" w:eastAsia="Times New Roman" w:hAnsi="Arial" w:cs="Arial"/>
                <w:sz w:val="16"/>
                <w:szCs w:val="16"/>
                <w:lang w:eastAsia="pt-BR"/>
              </w:rPr>
              <w:t>120</w:t>
            </w:r>
          </w:p>
        </w:tc>
      </w:tr>
      <w:tr w:rsidR="004A5326" w:rsidRPr="004418D2" w:rsidTr="000C15D0">
        <w:trPr>
          <w:trHeight w:val="255"/>
          <w:jc w:val="center"/>
        </w:trPr>
        <w:tc>
          <w:tcPr>
            <w:tcW w:w="7538" w:type="dxa"/>
            <w:shd w:val="clear" w:color="auto" w:fill="auto"/>
            <w:vAlign w:val="center"/>
            <w:hideMark/>
          </w:tcPr>
          <w:p w:rsidR="004A5326" w:rsidRPr="004418D2" w:rsidRDefault="004A5326" w:rsidP="004A5326">
            <w:pPr>
              <w:rPr>
                <w:rFonts w:ascii="Arial" w:eastAsia="Times New Roman" w:hAnsi="Arial" w:cs="Arial"/>
                <w:sz w:val="16"/>
                <w:szCs w:val="16"/>
                <w:lang w:eastAsia="pt-BR"/>
              </w:rPr>
            </w:pPr>
            <w:r w:rsidRPr="004418D2">
              <w:rPr>
                <w:rFonts w:ascii="Arial" w:eastAsia="Times New Roman" w:hAnsi="Arial" w:cs="Arial"/>
                <w:sz w:val="16"/>
                <w:szCs w:val="16"/>
                <w:lang w:eastAsia="pt-BR"/>
              </w:rPr>
              <w:t>Médicos Residentes</w:t>
            </w:r>
          </w:p>
        </w:tc>
        <w:tc>
          <w:tcPr>
            <w:tcW w:w="2338" w:type="dxa"/>
            <w:shd w:val="clear" w:color="auto" w:fill="auto"/>
            <w:vAlign w:val="center"/>
            <w:hideMark/>
          </w:tcPr>
          <w:p w:rsidR="004A5326" w:rsidRPr="004418D2" w:rsidRDefault="0052197C" w:rsidP="004A5326">
            <w:pPr>
              <w:jc w:val="center"/>
              <w:rPr>
                <w:rFonts w:ascii="Arial" w:eastAsia="Times New Roman" w:hAnsi="Arial" w:cs="Arial"/>
                <w:sz w:val="16"/>
                <w:szCs w:val="16"/>
                <w:lang w:eastAsia="pt-BR"/>
              </w:rPr>
            </w:pPr>
            <w:r>
              <w:rPr>
                <w:rFonts w:ascii="Arial" w:eastAsia="Times New Roman" w:hAnsi="Arial" w:cs="Arial"/>
                <w:sz w:val="16"/>
                <w:szCs w:val="16"/>
                <w:lang w:eastAsia="pt-BR"/>
              </w:rPr>
              <w:t>51</w:t>
            </w:r>
          </w:p>
        </w:tc>
      </w:tr>
      <w:tr w:rsidR="004A5326" w:rsidRPr="004418D2" w:rsidTr="000C15D0">
        <w:trPr>
          <w:trHeight w:val="255"/>
          <w:jc w:val="center"/>
        </w:trPr>
        <w:tc>
          <w:tcPr>
            <w:tcW w:w="7538" w:type="dxa"/>
            <w:shd w:val="clear" w:color="auto" w:fill="auto"/>
            <w:vAlign w:val="center"/>
            <w:hideMark/>
          </w:tcPr>
          <w:p w:rsidR="004A5326" w:rsidRPr="004418D2" w:rsidRDefault="004A5326" w:rsidP="004A5326">
            <w:pPr>
              <w:rPr>
                <w:rFonts w:ascii="Arial" w:eastAsia="Times New Roman" w:hAnsi="Arial" w:cs="Arial"/>
                <w:sz w:val="16"/>
                <w:szCs w:val="16"/>
                <w:lang w:eastAsia="pt-BR"/>
              </w:rPr>
            </w:pPr>
            <w:r w:rsidRPr="004418D2">
              <w:rPr>
                <w:rFonts w:ascii="Arial" w:eastAsia="Times New Roman" w:hAnsi="Arial" w:cs="Arial"/>
                <w:sz w:val="16"/>
                <w:szCs w:val="16"/>
                <w:lang w:eastAsia="pt-BR"/>
              </w:rPr>
              <w:t>Residentes demais Cursos</w:t>
            </w:r>
          </w:p>
        </w:tc>
        <w:tc>
          <w:tcPr>
            <w:tcW w:w="2338" w:type="dxa"/>
            <w:shd w:val="clear" w:color="auto" w:fill="auto"/>
            <w:vAlign w:val="center"/>
            <w:hideMark/>
          </w:tcPr>
          <w:p w:rsidR="004A5326" w:rsidRPr="004418D2" w:rsidRDefault="0052197C" w:rsidP="004A5326">
            <w:pPr>
              <w:jc w:val="center"/>
              <w:rPr>
                <w:rFonts w:ascii="Arial" w:eastAsia="Times New Roman" w:hAnsi="Arial" w:cs="Arial"/>
                <w:sz w:val="16"/>
                <w:szCs w:val="16"/>
                <w:lang w:eastAsia="pt-BR"/>
              </w:rPr>
            </w:pPr>
            <w:r>
              <w:rPr>
                <w:rFonts w:ascii="Arial" w:eastAsia="Times New Roman" w:hAnsi="Arial" w:cs="Arial"/>
                <w:sz w:val="16"/>
                <w:szCs w:val="16"/>
                <w:lang w:eastAsia="pt-BR"/>
              </w:rPr>
              <w:t>34</w:t>
            </w:r>
          </w:p>
        </w:tc>
      </w:tr>
      <w:tr w:rsidR="004A5326" w:rsidRPr="004418D2" w:rsidTr="000C15D0">
        <w:trPr>
          <w:trHeight w:val="255"/>
          <w:jc w:val="center"/>
        </w:trPr>
        <w:tc>
          <w:tcPr>
            <w:tcW w:w="7538" w:type="dxa"/>
            <w:shd w:val="clear" w:color="auto" w:fill="auto"/>
            <w:vAlign w:val="center"/>
            <w:hideMark/>
          </w:tcPr>
          <w:p w:rsidR="004A5326" w:rsidRPr="004418D2" w:rsidRDefault="004A5326" w:rsidP="004A5326">
            <w:pPr>
              <w:rPr>
                <w:rFonts w:ascii="Arial" w:eastAsia="Times New Roman" w:hAnsi="Arial" w:cs="Arial"/>
                <w:sz w:val="16"/>
                <w:szCs w:val="16"/>
                <w:lang w:eastAsia="pt-BR"/>
              </w:rPr>
            </w:pPr>
            <w:r w:rsidRPr="004418D2">
              <w:rPr>
                <w:rFonts w:ascii="Arial" w:eastAsia="Times New Roman" w:hAnsi="Arial" w:cs="Arial"/>
                <w:sz w:val="16"/>
                <w:szCs w:val="16"/>
                <w:lang w:eastAsia="pt-BR"/>
              </w:rPr>
              <w:t>Estagiários</w:t>
            </w:r>
          </w:p>
        </w:tc>
        <w:tc>
          <w:tcPr>
            <w:tcW w:w="2338" w:type="dxa"/>
            <w:shd w:val="clear" w:color="auto" w:fill="auto"/>
            <w:vAlign w:val="center"/>
            <w:hideMark/>
          </w:tcPr>
          <w:p w:rsidR="004A5326" w:rsidRPr="004418D2" w:rsidRDefault="0052197C" w:rsidP="004A5326">
            <w:pPr>
              <w:jc w:val="center"/>
              <w:rPr>
                <w:rFonts w:ascii="Arial" w:eastAsia="Times New Roman" w:hAnsi="Arial" w:cs="Arial"/>
                <w:sz w:val="16"/>
                <w:szCs w:val="16"/>
                <w:lang w:eastAsia="pt-BR"/>
              </w:rPr>
            </w:pPr>
            <w:r>
              <w:rPr>
                <w:rFonts w:ascii="Arial" w:eastAsia="Times New Roman" w:hAnsi="Arial" w:cs="Arial"/>
                <w:sz w:val="16"/>
                <w:szCs w:val="16"/>
                <w:lang w:eastAsia="pt-BR"/>
              </w:rPr>
              <w:t>143</w:t>
            </w:r>
          </w:p>
        </w:tc>
      </w:tr>
      <w:tr w:rsidR="004A5326" w:rsidRPr="004418D2" w:rsidTr="000C15D0">
        <w:trPr>
          <w:trHeight w:val="255"/>
          <w:jc w:val="center"/>
        </w:trPr>
        <w:tc>
          <w:tcPr>
            <w:tcW w:w="7538" w:type="dxa"/>
            <w:tcBorders>
              <w:bottom w:val="single" w:sz="4" w:space="0" w:color="auto"/>
            </w:tcBorders>
            <w:shd w:val="clear" w:color="auto" w:fill="auto"/>
            <w:vAlign w:val="center"/>
            <w:hideMark/>
          </w:tcPr>
          <w:p w:rsidR="004A5326" w:rsidRPr="004418D2" w:rsidRDefault="004A5326" w:rsidP="004A5326">
            <w:pPr>
              <w:rPr>
                <w:rFonts w:ascii="Arial" w:eastAsia="Times New Roman" w:hAnsi="Arial" w:cs="Arial"/>
                <w:b/>
                <w:bCs/>
                <w:sz w:val="16"/>
                <w:szCs w:val="16"/>
                <w:lang w:eastAsia="pt-BR"/>
              </w:rPr>
            </w:pPr>
            <w:r w:rsidRPr="004418D2">
              <w:rPr>
                <w:rFonts w:ascii="Arial" w:eastAsia="Times New Roman" w:hAnsi="Arial" w:cs="Arial"/>
                <w:b/>
                <w:bCs/>
                <w:sz w:val="16"/>
                <w:szCs w:val="16"/>
                <w:lang w:eastAsia="pt-BR"/>
              </w:rPr>
              <w:t>TOTAL</w:t>
            </w:r>
          </w:p>
        </w:tc>
        <w:tc>
          <w:tcPr>
            <w:tcW w:w="2338" w:type="dxa"/>
            <w:tcBorders>
              <w:bottom w:val="single" w:sz="4" w:space="0" w:color="auto"/>
            </w:tcBorders>
            <w:shd w:val="clear" w:color="auto" w:fill="auto"/>
            <w:vAlign w:val="center"/>
            <w:hideMark/>
          </w:tcPr>
          <w:p w:rsidR="004A5326" w:rsidRPr="004418D2" w:rsidRDefault="004A5326" w:rsidP="004A5326">
            <w:pPr>
              <w:jc w:val="center"/>
              <w:rPr>
                <w:rFonts w:ascii="Arial" w:eastAsia="Times New Roman" w:hAnsi="Arial" w:cs="Arial"/>
                <w:b/>
                <w:bCs/>
                <w:sz w:val="16"/>
                <w:szCs w:val="16"/>
                <w:lang w:eastAsia="pt-BR"/>
              </w:rPr>
            </w:pPr>
            <w:r w:rsidRPr="004418D2">
              <w:rPr>
                <w:rFonts w:ascii="Arial" w:eastAsia="Times New Roman" w:hAnsi="Arial" w:cs="Arial"/>
                <w:b/>
                <w:bCs/>
                <w:sz w:val="16"/>
                <w:szCs w:val="16"/>
                <w:lang w:eastAsia="pt-BR"/>
              </w:rPr>
              <w:t>1.164</w:t>
            </w:r>
          </w:p>
        </w:tc>
      </w:tr>
      <w:tr w:rsidR="004A5326" w:rsidRPr="004418D2" w:rsidTr="000C15D0">
        <w:trPr>
          <w:trHeight w:val="255"/>
          <w:jc w:val="center"/>
        </w:trPr>
        <w:tc>
          <w:tcPr>
            <w:tcW w:w="7538" w:type="dxa"/>
            <w:tcBorders>
              <w:left w:val="nil"/>
              <w:bottom w:val="nil"/>
              <w:right w:val="nil"/>
            </w:tcBorders>
            <w:shd w:val="clear" w:color="auto" w:fill="auto"/>
            <w:noWrap/>
            <w:vAlign w:val="bottom"/>
            <w:hideMark/>
          </w:tcPr>
          <w:p w:rsidR="004A5326" w:rsidRPr="004418D2" w:rsidRDefault="004A5326" w:rsidP="004A5326">
            <w:pPr>
              <w:ind w:left="-25"/>
              <w:rPr>
                <w:rFonts w:ascii="Arial" w:eastAsia="Times New Roman" w:hAnsi="Arial" w:cs="Arial"/>
                <w:sz w:val="16"/>
                <w:szCs w:val="16"/>
                <w:lang w:eastAsia="pt-BR"/>
              </w:rPr>
            </w:pPr>
            <w:r w:rsidRPr="004418D2">
              <w:rPr>
                <w:rFonts w:ascii="Arial" w:eastAsia="Times New Roman" w:hAnsi="Arial" w:cs="Arial"/>
                <w:sz w:val="16"/>
                <w:szCs w:val="16"/>
                <w:lang w:eastAsia="pt-BR"/>
              </w:rPr>
              <w:t>Fonte:  Hospital Universitário</w:t>
            </w:r>
          </w:p>
        </w:tc>
        <w:tc>
          <w:tcPr>
            <w:tcW w:w="2338" w:type="dxa"/>
            <w:tcBorders>
              <w:left w:val="nil"/>
              <w:bottom w:val="nil"/>
              <w:right w:val="nil"/>
            </w:tcBorders>
            <w:shd w:val="clear" w:color="auto" w:fill="auto"/>
            <w:noWrap/>
            <w:vAlign w:val="bottom"/>
            <w:hideMark/>
          </w:tcPr>
          <w:p w:rsidR="004A5326" w:rsidRPr="004418D2" w:rsidRDefault="004A5326" w:rsidP="004A5326">
            <w:pPr>
              <w:rPr>
                <w:rFonts w:ascii="Arial" w:eastAsia="Times New Roman" w:hAnsi="Arial" w:cs="Arial"/>
                <w:sz w:val="20"/>
                <w:szCs w:val="20"/>
                <w:lang w:eastAsia="pt-BR"/>
              </w:rPr>
            </w:pPr>
          </w:p>
        </w:tc>
      </w:tr>
    </w:tbl>
    <w:p w:rsidR="003926A0" w:rsidRDefault="003926A0" w:rsidP="003926A0">
      <w:pPr>
        <w:ind w:firstLine="1418"/>
        <w:rPr>
          <w:rFonts w:ascii="Arial" w:hAnsi="Arial" w:cs="Arial"/>
          <w:sz w:val="16"/>
          <w:szCs w:val="16"/>
        </w:rPr>
      </w:pPr>
    </w:p>
    <w:p w:rsidR="00711C3C" w:rsidRPr="007A011A" w:rsidRDefault="00711C3C" w:rsidP="003926A0">
      <w:pPr>
        <w:ind w:firstLine="1418"/>
        <w:rPr>
          <w:rFonts w:ascii="Arial" w:hAnsi="Arial" w:cs="Arial"/>
          <w:sz w:val="16"/>
          <w:szCs w:val="16"/>
        </w:rPr>
      </w:pPr>
    </w:p>
    <w:p w:rsidR="003926A0" w:rsidRPr="00A7716E" w:rsidRDefault="003926A0" w:rsidP="003707C1">
      <w:pPr>
        <w:shd w:val="clear" w:color="auto" w:fill="FFFFFF" w:themeFill="background1"/>
        <w:tabs>
          <w:tab w:val="left" w:pos="360"/>
        </w:tabs>
        <w:spacing w:line="360" w:lineRule="auto"/>
        <w:ind w:left="142" w:right="-2" w:firstLine="851"/>
        <w:jc w:val="both"/>
        <w:rPr>
          <w:rFonts w:ascii="Arial" w:hAnsi="Arial" w:cs="Arial"/>
          <w:sz w:val="24"/>
          <w:szCs w:val="24"/>
          <w:shd w:val="clear" w:color="auto" w:fill="FFFFFF" w:themeFill="background1"/>
        </w:rPr>
      </w:pPr>
      <w:r w:rsidRPr="00A7716E">
        <w:rPr>
          <w:rFonts w:ascii="Arial" w:hAnsi="Arial" w:cs="Arial"/>
          <w:sz w:val="24"/>
          <w:szCs w:val="24"/>
          <w:shd w:val="clear" w:color="auto" w:fill="FFFFFF" w:themeFill="background1"/>
        </w:rPr>
        <w:t xml:space="preserve">O Quadro </w:t>
      </w:r>
      <w:r w:rsidR="00F5659C" w:rsidRPr="00A7716E">
        <w:rPr>
          <w:rFonts w:ascii="Arial" w:hAnsi="Arial" w:cs="Arial"/>
          <w:sz w:val="24"/>
          <w:szCs w:val="24"/>
          <w:shd w:val="clear" w:color="auto" w:fill="FFFFFF" w:themeFill="background1"/>
        </w:rPr>
        <w:t>41</w:t>
      </w:r>
      <w:r w:rsidRPr="00A7716E">
        <w:rPr>
          <w:rFonts w:ascii="Arial" w:hAnsi="Arial" w:cs="Arial"/>
          <w:sz w:val="24"/>
          <w:szCs w:val="24"/>
          <w:shd w:val="clear" w:color="auto" w:fill="FFFFFF" w:themeFill="background1"/>
        </w:rPr>
        <w:t xml:space="preserve"> mostra as despesas com custeio e investimentos empenhadas de janeiro a dezembro de 201</w:t>
      </w:r>
      <w:r w:rsidR="002F6DBA" w:rsidRPr="00A7716E">
        <w:rPr>
          <w:rFonts w:ascii="Arial" w:hAnsi="Arial" w:cs="Arial"/>
          <w:sz w:val="24"/>
          <w:szCs w:val="24"/>
          <w:shd w:val="clear" w:color="auto" w:fill="FFFFFF" w:themeFill="background1"/>
        </w:rPr>
        <w:t>5</w:t>
      </w:r>
      <w:r w:rsidRPr="00A7716E">
        <w:rPr>
          <w:rFonts w:ascii="Arial" w:hAnsi="Arial" w:cs="Arial"/>
          <w:sz w:val="24"/>
          <w:szCs w:val="24"/>
          <w:shd w:val="clear" w:color="auto" w:fill="FFFFFF" w:themeFill="background1"/>
        </w:rPr>
        <w:t xml:space="preserve"> no Hospital Universitário, nas fontes 100 (tesouro),</w:t>
      </w:r>
      <w:r w:rsidR="003C5C9E" w:rsidRPr="00A7716E">
        <w:rPr>
          <w:rFonts w:ascii="Arial" w:hAnsi="Arial" w:cs="Arial"/>
          <w:sz w:val="24"/>
          <w:szCs w:val="24"/>
          <w:shd w:val="clear" w:color="auto" w:fill="FFFFFF" w:themeFill="background1"/>
        </w:rPr>
        <w:t xml:space="preserve"> 132 (fundo Paraná), </w:t>
      </w:r>
      <w:r w:rsidRPr="00A7716E">
        <w:rPr>
          <w:rFonts w:ascii="Arial" w:hAnsi="Arial" w:cs="Arial"/>
          <w:sz w:val="24"/>
          <w:szCs w:val="24"/>
          <w:shd w:val="clear" w:color="auto" w:fill="FFFFFF" w:themeFill="background1"/>
        </w:rPr>
        <w:t>250 (arrecadação própria), 281 (convênios federais) e 284 (convênios com prefeituras, empresas privadas, fundações e outras).</w:t>
      </w:r>
    </w:p>
    <w:p w:rsidR="00496A16" w:rsidRPr="00A7716E" w:rsidRDefault="00496A16" w:rsidP="00686D4C">
      <w:pPr>
        <w:shd w:val="clear" w:color="auto" w:fill="FFFFFF" w:themeFill="background1"/>
        <w:tabs>
          <w:tab w:val="left" w:pos="360"/>
        </w:tabs>
        <w:spacing w:line="360" w:lineRule="auto"/>
        <w:ind w:left="-567" w:right="-2"/>
        <w:jc w:val="both"/>
        <w:rPr>
          <w:rFonts w:ascii="Arial" w:hAnsi="Arial" w:cs="Arial"/>
          <w:sz w:val="24"/>
          <w:szCs w:val="24"/>
          <w:shd w:val="clear" w:color="auto" w:fill="FFFFFF" w:themeFill="background1"/>
        </w:rPr>
      </w:pPr>
    </w:p>
    <w:p w:rsidR="00496A16" w:rsidRDefault="00496A16" w:rsidP="00686D4C">
      <w:pPr>
        <w:shd w:val="clear" w:color="auto" w:fill="FFFFFF" w:themeFill="background1"/>
        <w:tabs>
          <w:tab w:val="left" w:pos="360"/>
        </w:tabs>
        <w:spacing w:line="360" w:lineRule="auto"/>
        <w:ind w:left="-567" w:right="-2"/>
        <w:jc w:val="both"/>
        <w:rPr>
          <w:rFonts w:ascii="Arial" w:eastAsia="Times New Roman" w:hAnsi="Arial" w:cs="Arial"/>
          <w:bCs/>
          <w:color w:val="000000"/>
          <w:sz w:val="24"/>
          <w:szCs w:val="24"/>
          <w:lang w:eastAsia="pt-BR"/>
        </w:rPr>
      </w:pPr>
      <w:r w:rsidRPr="00A7716E">
        <w:rPr>
          <w:rFonts w:ascii="Arial" w:eastAsia="Times New Roman" w:hAnsi="Arial" w:cs="Arial"/>
          <w:bCs/>
          <w:color w:val="000000"/>
          <w:sz w:val="24"/>
          <w:szCs w:val="24"/>
          <w:lang w:eastAsia="pt-BR"/>
        </w:rPr>
        <w:t>Quadro 41 - Despesas de custeio e investimentos empenhadas e Hospital Universitário do Oeste do Paraná em 2015.</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34"/>
        <w:gridCol w:w="2268"/>
        <w:gridCol w:w="1418"/>
        <w:gridCol w:w="1417"/>
        <w:gridCol w:w="1418"/>
        <w:gridCol w:w="1417"/>
        <w:gridCol w:w="1276"/>
      </w:tblGrid>
      <w:tr w:rsidR="00496A16" w:rsidRPr="00496A16" w:rsidTr="00496A16">
        <w:trPr>
          <w:trHeight w:val="510"/>
        </w:trPr>
        <w:tc>
          <w:tcPr>
            <w:tcW w:w="1134" w:type="dxa"/>
            <w:shd w:val="clear" w:color="auto" w:fill="auto"/>
            <w:noWrap/>
            <w:vAlign w:val="center"/>
            <w:hideMark/>
          </w:tcPr>
          <w:p w:rsidR="00496A16" w:rsidRPr="00496A16" w:rsidRDefault="00496A16" w:rsidP="00496A16">
            <w:pPr>
              <w:jc w:val="center"/>
              <w:rPr>
                <w:rFonts w:ascii="Arial" w:eastAsia="Times New Roman" w:hAnsi="Arial" w:cs="Arial"/>
                <w:b/>
                <w:bCs/>
                <w:sz w:val="16"/>
                <w:szCs w:val="16"/>
                <w:lang w:eastAsia="pt-BR"/>
              </w:rPr>
            </w:pPr>
            <w:r w:rsidRPr="00496A16">
              <w:rPr>
                <w:rFonts w:ascii="Arial" w:eastAsia="Times New Roman" w:hAnsi="Arial" w:cs="Arial"/>
                <w:b/>
                <w:bCs/>
                <w:sz w:val="16"/>
                <w:szCs w:val="16"/>
                <w:lang w:eastAsia="pt-BR"/>
              </w:rPr>
              <w:t>Rubrica</w:t>
            </w:r>
          </w:p>
        </w:tc>
        <w:tc>
          <w:tcPr>
            <w:tcW w:w="2268" w:type="dxa"/>
            <w:shd w:val="clear" w:color="auto" w:fill="auto"/>
            <w:noWrap/>
            <w:vAlign w:val="center"/>
            <w:hideMark/>
          </w:tcPr>
          <w:p w:rsidR="00496A16" w:rsidRPr="00496A16" w:rsidRDefault="00496A16" w:rsidP="00496A16">
            <w:pPr>
              <w:jc w:val="center"/>
              <w:rPr>
                <w:rFonts w:ascii="Arial" w:eastAsia="Times New Roman" w:hAnsi="Arial" w:cs="Arial"/>
                <w:b/>
                <w:bCs/>
                <w:sz w:val="16"/>
                <w:szCs w:val="16"/>
                <w:lang w:eastAsia="pt-BR"/>
              </w:rPr>
            </w:pPr>
            <w:r w:rsidRPr="00496A16">
              <w:rPr>
                <w:rFonts w:ascii="Arial" w:eastAsia="Times New Roman" w:hAnsi="Arial" w:cs="Arial"/>
                <w:b/>
                <w:bCs/>
                <w:sz w:val="16"/>
                <w:szCs w:val="16"/>
                <w:lang w:eastAsia="pt-BR"/>
              </w:rPr>
              <w:t>Descrição</w:t>
            </w:r>
          </w:p>
        </w:tc>
        <w:tc>
          <w:tcPr>
            <w:tcW w:w="1418" w:type="dxa"/>
            <w:shd w:val="clear" w:color="auto" w:fill="auto"/>
            <w:noWrap/>
            <w:vAlign w:val="center"/>
            <w:hideMark/>
          </w:tcPr>
          <w:p w:rsidR="00496A16" w:rsidRPr="00496A16" w:rsidRDefault="00496A16" w:rsidP="00496A16">
            <w:pPr>
              <w:jc w:val="center"/>
              <w:rPr>
                <w:rFonts w:ascii="Arial" w:eastAsia="Times New Roman" w:hAnsi="Arial" w:cs="Arial"/>
                <w:b/>
                <w:bCs/>
                <w:sz w:val="16"/>
                <w:szCs w:val="16"/>
                <w:lang w:eastAsia="pt-BR"/>
              </w:rPr>
            </w:pPr>
            <w:r w:rsidRPr="00496A16">
              <w:rPr>
                <w:rFonts w:ascii="Arial" w:eastAsia="Times New Roman" w:hAnsi="Arial" w:cs="Arial"/>
                <w:b/>
                <w:bCs/>
                <w:sz w:val="16"/>
                <w:szCs w:val="16"/>
                <w:lang w:eastAsia="pt-BR"/>
              </w:rPr>
              <w:t>Recursos do Tesouro</w:t>
            </w:r>
          </w:p>
        </w:tc>
        <w:tc>
          <w:tcPr>
            <w:tcW w:w="1417" w:type="dxa"/>
            <w:shd w:val="clear" w:color="auto" w:fill="auto"/>
            <w:noWrap/>
            <w:vAlign w:val="center"/>
            <w:hideMark/>
          </w:tcPr>
          <w:p w:rsidR="00496A16" w:rsidRPr="00496A16" w:rsidRDefault="00496A16" w:rsidP="00496A16">
            <w:pPr>
              <w:jc w:val="center"/>
              <w:rPr>
                <w:rFonts w:ascii="Arial" w:eastAsia="Times New Roman" w:hAnsi="Arial" w:cs="Arial"/>
                <w:b/>
                <w:bCs/>
                <w:sz w:val="16"/>
                <w:szCs w:val="16"/>
                <w:lang w:eastAsia="pt-BR"/>
              </w:rPr>
            </w:pPr>
            <w:r w:rsidRPr="00496A16">
              <w:rPr>
                <w:rFonts w:ascii="Arial" w:eastAsia="Times New Roman" w:hAnsi="Arial" w:cs="Arial"/>
                <w:b/>
                <w:bCs/>
                <w:sz w:val="16"/>
                <w:szCs w:val="16"/>
                <w:lang w:eastAsia="pt-BR"/>
              </w:rPr>
              <w:t>Recursos Próprios</w:t>
            </w:r>
          </w:p>
        </w:tc>
        <w:tc>
          <w:tcPr>
            <w:tcW w:w="1418" w:type="dxa"/>
            <w:shd w:val="clear" w:color="auto" w:fill="auto"/>
            <w:noWrap/>
            <w:vAlign w:val="center"/>
            <w:hideMark/>
          </w:tcPr>
          <w:p w:rsidR="00496A16" w:rsidRPr="00496A16" w:rsidRDefault="00496A16" w:rsidP="00496A16">
            <w:pPr>
              <w:jc w:val="center"/>
              <w:rPr>
                <w:rFonts w:ascii="Arial" w:eastAsia="Times New Roman" w:hAnsi="Arial" w:cs="Arial"/>
                <w:b/>
                <w:bCs/>
                <w:sz w:val="16"/>
                <w:szCs w:val="16"/>
                <w:lang w:eastAsia="pt-BR"/>
              </w:rPr>
            </w:pPr>
            <w:r w:rsidRPr="00496A16">
              <w:rPr>
                <w:rFonts w:ascii="Arial" w:eastAsia="Times New Roman" w:hAnsi="Arial" w:cs="Arial"/>
                <w:b/>
                <w:bCs/>
                <w:sz w:val="16"/>
                <w:szCs w:val="16"/>
                <w:lang w:eastAsia="pt-BR"/>
              </w:rPr>
              <w:t>Convênios Federais</w:t>
            </w:r>
          </w:p>
        </w:tc>
        <w:tc>
          <w:tcPr>
            <w:tcW w:w="1417" w:type="dxa"/>
            <w:shd w:val="clear" w:color="auto" w:fill="auto"/>
            <w:noWrap/>
            <w:vAlign w:val="center"/>
            <w:hideMark/>
          </w:tcPr>
          <w:p w:rsidR="00496A16" w:rsidRPr="00496A16" w:rsidRDefault="00496A16" w:rsidP="00496A16">
            <w:pPr>
              <w:jc w:val="center"/>
              <w:rPr>
                <w:rFonts w:ascii="Arial" w:eastAsia="Times New Roman" w:hAnsi="Arial" w:cs="Arial"/>
                <w:b/>
                <w:bCs/>
                <w:sz w:val="16"/>
                <w:szCs w:val="16"/>
                <w:lang w:eastAsia="pt-BR"/>
              </w:rPr>
            </w:pPr>
            <w:r w:rsidRPr="00496A16">
              <w:rPr>
                <w:rFonts w:ascii="Arial" w:eastAsia="Times New Roman" w:hAnsi="Arial" w:cs="Arial"/>
                <w:b/>
                <w:bCs/>
                <w:sz w:val="16"/>
                <w:szCs w:val="16"/>
                <w:lang w:eastAsia="pt-BR"/>
              </w:rPr>
              <w:t>Outros Convênios</w:t>
            </w:r>
          </w:p>
        </w:tc>
        <w:tc>
          <w:tcPr>
            <w:tcW w:w="1276" w:type="dxa"/>
            <w:shd w:val="clear" w:color="auto" w:fill="auto"/>
            <w:noWrap/>
            <w:vAlign w:val="center"/>
            <w:hideMark/>
          </w:tcPr>
          <w:p w:rsidR="00496A16" w:rsidRPr="00496A16" w:rsidRDefault="00496A16" w:rsidP="00496A16">
            <w:pPr>
              <w:jc w:val="center"/>
              <w:rPr>
                <w:rFonts w:ascii="Arial" w:eastAsia="Times New Roman" w:hAnsi="Arial" w:cs="Arial"/>
                <w:b/>
                <w:bCs/>
                <w:sz w:val="16"/>
                <w:szCs w:val="16"/>
                <w:lang w:eastAsia="pt-BR"/>
              </w:rPr>
            </w:pPr>
            <w:r w:rsidRPr="00496A16">
              <w:rPr>
                <w:rFonts w:ascii="Arial" w:eastAsia="Times New Roman" w:hAnsi="Arial" w:cs="Arial"/>
                <w:b/>
                <w:bCs/>
                <w:sz w:val="16"/>
                <w:szCs w:val="16"/>
                <w:lang w:eastAsia="pt-BR"/>
              </w:rPr>
              <w:t>Total</w:t>
            </w:r>
          </w:p>
        </w:tc>
      </w:tr>
      <w:tr w:rsidR="00496A16" w:rsidRPr="00496A16" w:rsidTr="00496A16">
        <w:trPr>
          <w:trHeight w:val="510"/>
        </w:trPr>
        <w:tc>
          <w:tcPr>
            <w:tcW w:w="1134" w:type="dxa"/>
            <w:shd w:val="clear" w:color="auto" w:fill="auto"/>
            <w:noWrap/>
            <w:vAlign w:val="center"/>
            <w:hideMark/>
          </w:tcPr>
          <w:p w:rsidR="00496A16" w:rsidRPr="00496A16" w:rsidRDefault="00496A16" w:rsidP="00496A16">
            <w:pPr>
              <w:jc w:val="center"/>
              <w:rPr>
                <w:rFonts w:ascii="Arial" w:eastAsia="Times New Roman" w:hAnsi="Arial" w:cs="Arial"/>
                <w:bCs/>
                <w:sz w:val="16"/>
                <w:szCs w:val="16"/>
                <w:lang w:eastAsia="pt-BR"/>
              </w:rPr>
            </w:pPr>
            <w:r w:rsidRPr="00496A16">
              <w:rPr>
                <w:rFonts w:ascii="Arial" w:eastAsia="Times New Roman" w:hAnsi="Arial" w:cs="Arial"/>
                <w:bCs/>
                <w:sz w:val="16"/>
                <w:szCs w:val="16"/>
                <w:lang w:eastAsia="pt-BR"/>
              </w:rPr>
              <w:t>33901400</w:t>
            </w:r>
          </w:p>
        </w:tc>
        <w:tc>
          <w:tcPr>
            <w:tcW w:w="2268" w:type="dxa"/>
            <w:shd w:val="clear" w:color="auto" w:fill="auto"/>
            <w:noWrap/>
            <w:vAlign w:val="center"/>
            <w:hideMark/>
          </w:tcPr>
          <w:p w:rsidR="00496A16" w:rsidRPr="00496A16" w:rsidRDefault="00496A16" w:rsidP="00496A16">
            <w:pPr>
              <w:jc w:val="center"/>
              <w:rPr>
                <w:rFonts w:ascii="Arial" w:eastAsia="Times New Roman" w:hAnsi="Arial" w:cs="Arial"/>
                <w:bCs/>
                <w:sz w:val="16"/>
                <w:szCs w:val="16"/>
                <w:lang w:eastAsia="pt-BR"/>
              </w:rPr>
            </w:pPr>
            <w:r w:rsidRPr="00496A16">
              <w:rPr>
                <w:rFonts w:ascii="Arial" w:eastAsia="Times New Roman" w:hAnsi="Arial" w:cs="Arial"/>
                <w:bCs/>
                <w:sz w:val="16"/>
                <w:szCs w:val="16"/>
                <w:lang w:eastAsia="pt-BR"/>
              </w:rPr>
              <w:t>Viagens e Estadias</w:t>
            </w:r>
          </w:p>
        </w:tc>
        <w:tc>
          <w:tcPr>
            <w:tcW w:w="1418" w:type="dxa"/>
            <w:shd w:val="clear" w:color="auto" w:fill="auto"/>
            <w:noWrap/>
            <w:vAlign w:val="center"/>
            <w:hideMark/>
          </w:tcPr>
          <w:p w:rsidR="00496A16" w:rsidRPr="00496A16" w:rsidRDefault="00496A16" w:rsidP="00496A16">
            <w:pPr>
              <w:jc w:val="center"/>
              <w:rPr>
                <w:rFonts w:ascii="Arial" w:eastAsia="Times New Roman" w:hAnsi="Arial" w:cs="Arial"/>
                <w:bCs/>
                <w:sz w:val="16"/>
                <w:szCs w:val="16"/>
                <w:lang w:eastAsia="pt-BR"/>
              </w:rPr>
            </w:pPr>
            <w:r w:rsidRPr="00496A16">
              <w:rPr>
                <w:rFonts w:ascii="Arial" w:eastAsia="Times New Roman" w:hAnsi="Arial" w:cs="Arial"/>
                <w:bCs/>
                <w:sz w:val="16"/>
                <w:szCs w:val="16"/>
                <w:lang w:eastAsia="pt-BR"/>
              </w:rPr>
              <w:t>0,00</w:t>
            </w:r>
          </w:p>
        </w:tc>
        <w:tc>
          <w:tcPr>
            <w:tcW w:w="1417" w:type="dxa"/>
            <w:shd w:val="clear" w:color="auto" w:fill="auto"/>
            <w:noWrap/>
            <w:vAlign w:val="center"/>
            <w:hideMark/>
          </w:tcPr>
          <w:p w:rsidR="00496A16" w:rsidRPr="00496A16" w:rsidRDefault="00496A16" w:rsidP="00496A16">
            <w:pPr>
              <w:jc w:val="center"/>
              <w:rPr>
                <w:rFonts w:ascii="Arial" w:eastAsia="Times New Roman" w:hAnsi="Arial" w:cs="Arial"/>
                <w:bCs/>
                <w:sz w:val="16"/>
                <w:szCs w:val="16"/>
                <w:lang w:eastAsia="pt-BR"/>
              </w:rPr>
            </w:pPr>
            <w:r w:rsidRPr="00496A16">
              <w:rPr>
                <w:rFonts w:ascii="Arial" w:eastAsia="Times New Roman" w:hAnsi="Arial" w:cs="Arial"/>
                <w:bCs/>
                <w:sz w:val="16"/>
                <w:szCs w:val="16"/>
                <w:lang w:eastAsia="pt-BR"/>
              </w:rPr>
              <w:t>28.808,00</w:t>
            </w:r>
          </w:p>
        </w:tc>
        <w:tc>
          <w:tcPr>
            <w:tcW w:w="1418" w:type="dxa"/>
            <w:shd w:val="clear" w:color="auto" w:fill="auto"/>
            <w:noWrap/>
            <w:vAlign w:val="center"/>
            <w:hideMark/>
          </w:tcPr>
          <w:p w:rsidR="00496A16" w:rsidRPr="00496A16" w:rsidRDefault="00496A16" w:rsidP="00496A16">
            <w:pPr>
              <w:jc w:val="center"/>
              <w:rPr>
                <w:rFonts w:ascii="Arial" w:eastAsia="Times New Roman" w:hAnsi="Arial" w:cs="Arial"/>
                <w:bCs/>
                <w:sz w:val="16"/>
                <w:szCs w:val="16"/>
                <w:lang w:eastAsia="pt-BR"/>
              </w:rPr>
            </w:pPr>
            <w:r w:rsidRPr="00496A16">
              <w:rPr>
                <w:rFonts w:ascii="Arial" w:eastAsia="Times New Roman" w:hAnsi="Arial" w:cs="Arial"/>
                <w:bCs/>
                <w:sz w:val="16"/>
                <w:szCs w:val="16"/>
                <w:lang w:eastAsia="pt-BR"/>
              </w:rPr>
              <w:t>0,00</w:t>
            </w:r>
          </w:p>
        </w:tc>
        <w:tc>
          <w:tcPr>
            <w:tcW w:w="1417" w:type="dxa"/>
            <w:shd w:val="clear" w:color="auto" w:fill="auto"/>
            <w:noWrap/>
            <w:vAlign w:val="center"/>
            <w:hideMark/>
          </w:tcPr>
          <w:p w:rsidR="00496A16" w:rsidRPr="00496A16" w:rsidRDefault="00496A16" w:rsidP="00496A16">
            <w:pPr>
              <w:jc w:val="center"/>
              <w:rPr>
                <w:rFonts w:ascii="Arial" w:eastAsia="Times New Roman" w:hAnsi="Arial" w:cs="Arial"/>
                <w:bCs/>
                <w:sz w:val="16"/>
                <w:szCs w:val="16"/>
                <w:lang w:eastAsia="pt-BR"/>
              </w:rPr>
            </w:pPr>
            <w:r w:rsidRPr="00496A16">
              <w:rPr>
                <w:rFonts w:ascii="Arial" w:eastAsia="Times New Roman" w:hAnsi="Arial" w:cs="Arial"/>
                <w:bCs/>
                <w:sz w:val="16"/>
                <w:szCs w:val="16"/>
                <w:lang w:eastAsia="pt-BR"/>
              </w:rPr>
              <w:t>0,00</w:t>
            </w:r>
          </w:p>
        </w:tc>
        <w:tc>
          <w:tcPr>
            <w:tcW w:w="1276" w:type="dxa"/>
            <w:shd w:val="clear" w:color="auto" w:fill="auto"/>
            <w:noWrap/>
            <w:vAlign w:val="center"/>
            <w:hideMark/>
          </w:tcPr>
          <w:p w:rsidR="00496A16" w:rsidRPr="00496A16" w:rsidRDefault="00496A16" w:rsidP="00496A16">
            <w:pPr>
              <w:jc w:val="center"/>
              <w:rPr>
                <w:rFonts w:ascii="Arial" w:eastAsia="Times New Roman" w:hAnsi="Arial" w:cs="Arial"/>
                <w:bCs/>
                <w:sz w:val="16"/>
                <w:szCs w:val="16"/>
                <w:lang w:eastAsia="pt-BR"/>
              </w:rPr>
            </w:pPr>
            <w:r w:rsidRPr="00496A16">
              <w:rPr>
                <w:rFonts w:ascii="Arial" w:eastAsia="Times New Roman" w:hAnsi="Arial" w:cs="Arial"/>
                <w:bCs/>
                <w:sz w:val="16"/>
                <w:szCs w:val="16"/>
                <w:lang w:eastAsia="pt-BR"/>
              </w:rPr>
              <w:t>28.808,00</w:t>
            </w:r>
          </w:p>
        </w:tc>
      </w:tr>
      <w:tr w:rsidR="00496A16" w:rsidRPr="00496A16" w:rsidTr="00496A16">
        <w:trPr>
          <w:trHeight w:val="255"/>
        </w:trPr>
        <w:tc>
          <w:tcPr>
            <w:tcW w:w="1134"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r w:rsidRPr="00496A16">
              <w:rPr>
                <w:rFonts w:ascii="Arial" w:eastAsia="Times New Roman" w:hAnsi="Arial" w:cs="Arial"/>
                <w:sz w:val="16"/>
                <w:szCs w:val="16"/>
                <w:lang w:eastAsia="pt-BR"/>
              </w:rPr>
              <w:t>33901401</w:t>
            </w:r>
          </w:p>
        </w:tc>
        <w:tc>
          <w:tcPr>
            <w:tcW w:w="2268"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r w:rsidRPr="00496A16">
              <w:rPr>
                <w:rFonts w:ascii="Arial" w:eastAsia="Times New Roman" w:hAnsi="Arial" w:cs="Arial"/>
                <w:sz w:val="16"/>
                <w:szCs w:val="16"/>
                <w:lang w:eastAsia="pt-BR"/>
              </w:rPr>
              <w:t>Diárias</w:t>
            </w:r>
          </w:p>
        </w:tc>
        <w:tc>
          <w:tcPr>
            <w:tcW w:w="1418"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r w:rsidRPr="00496A16">
              <w:rPr>
                <w:rFonts w:ascii="Arial" w:eastAsia="Times New Roman" w:hAnsi="Arial" w:cs="Arial"/>
                <w:sz w:val="16"/>
                <w:szCs w:val="16"/>
                <w:lang w:eastAsia="pt-BR"/>
              </w:rPr>
              <w:t>0,00</w:t>
            </w:r>
          </w:p>
        </w:tc>
        <w:tc>
          <w:tcPr>
            <w:tcW w:w="1417"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r w:rsidRPr="00496A16">
              <w:rPr>
                <w:rFonts w:ascii="Arial" w:eastAsia="Times New Roman" w:hAnsi="Arial" w:cs="Arial"/>
                <w:sz w:val="16"/>
                <w:szCs w:val="16"/>
                <w:lang w:eastAsia="pt-BR"/>
              </w:rPr>
              <w:t>28.808,00</w:t>
            </w:r>
          </w:p>
        </w:tc>
        <w:tc>
          <w:tcPr>
            <w:tcW w:w="1418"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r w:rsidRPr="00496A16">
              <w:rPr>
                <w:rFonts w:ascii="Arial" w:eastAsia="Times New Roman" w:hAnsi="Arial" w:cs="Arial"/>
                <w:sz w:val="16"/>
                <w:szCs w:val="16"/>
                <w:lang w:eastAsia="pt-BR"/>
              </w:rPr>
              <w:t>0,00</w:t>
            </w:r>
          </w:p>
        </w:tc>
        <w:tc>
          <w:tcPr>
            <w:tcW w:w="1417"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r w:rsidRPr="00496A16">
              <w:rPr>
                <w:rFonts w:ascii="Arial" w:eastAsia="Times New Roman" w:hAnsi="Arial" w:cs="Arial"/>
                <w:sz w:val="16"/>
                <w:szCs w:val="16"/>
                <w:lang w:eastAsia="pt-BR"/>
              </w:rPr>
              <w:t>0,00</w:t>
            </w:r>
          </w:p>
        </w:tc>
        <w:tc>
          <w:tcPr>
            <w:tcW w:w="1276"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r w:rsidRPr="00496A16">
              <w:rPr>
                <w:rFonts w:ascii="Arial" w:eastAsia="Times New Roman" w:hAnsi="Arial" w:cs="Arial"/>
                <w:sz w:val="16"/>
                <w:szCs w:val="16"/>
                <w:lang w:eastAsia="pt-BR"/>
              </w:rPr>
              <w:t>28.808,00</w:t>
            </w:r>
          </w:p>
        </w:tc>
      </w:tr>
      <w:tr w:rsidR="00496A16" w:rsidRPr="00496A16" w:rsidTr="00496A16">
        <w:trPr>
          <w:trHeight w:val="510"/>
        </w:trPr>
        <w:tc>
          <w:tcPr>
            <w:tcW w:w="1134" w:type="dxa"/>
            <w:shd w:val="clear" w:color="auto" w:fill="auto"/>
            <w:noWrap/>
            <w:vAlign w:val="center"/>
            <w:hideMark/>
          </w:tcPr>
          <w:p w:rsidR="00496A16" w:rsidRPr="00496A16" w:rsidRDefault="00496A16" w:rsidP="00496A16">
            <w:pPr>
              <w:jc w:val="center"/>
              <w:rPr>
                <w:rFonts w:ascii="Arial" w:eastAsia="Times New Roman" w:hAnsi="Arial" w:cs="Arial"/>
                <w:bCs/>
                <w:sz w:val="16"/>
                <w:szCs w:val="16"/>
                <w:lang w:eastAsia="pt-BR"/>
              </w:rPr>
            </w:pPr>
            <w:r w:rsidRPr="00496A16">
              <w:rPr>
                <w:rFonts w:ascii="Arial" w:eastAsia="Times New Roman" w:hAnsi="Arial" w:cs="Arial"/>
                <w:bCs/>
                <w:sz w:val="16"/>
                <w:szCs w:val="16"/>
                <w:lang w:eastAsia="pt-BR"/>
              </w:rPr>
              <w:t>33903000</w:t>
            </w:r>
          </w:p>
        </w:tc>
        <w:tc>
          <w:tcPr>
            <w:tcW w:w="2268" w:type="dxa"/>
            <w:shd w:val="clear" w:color="auto" w:fill="auto"/>
            <w:noWrap/>
            <w:vAlign w:val="center"/>
            <w:hideMark/>
          </w:tcPr>
          <w:p w:rsidR="00496A16" w:rsidRPr="00496A16" w:rsidRDefault="00496A16" w:rsidP="00496A16">
            <w:pPr>
              <w:jc w:val="center"/>
              <w:rPr>
                <w:rFonts w:ascii="Arial" w:eastAsia="Times New Roman" w:hAnsi="Arial" w:cs="Arial"/>
                <w:bCs/>
                <w:sz w:val="16"/>
                <w:szCs w:val="16"/>
                <w:lang w:eastAsia="pt-BR"/>
              </w:rPr>
            </w:pPr>
            <w:r w:rsidRPr="00496A16">
              <w:rPr>
                <w:rFonts w:ascii="Arial" w:eastAsia="Times New Roman" w:hAnsi="Arial" w:cs="Arial"/>
                <w:bCs/>
                <w:sz w:val="16"/>
                <w:szCs w:val="16"/>
                <w:lang w:eastAsia="pt-BR"/>
              </w:rPr>
              <w:t>Material de Consumo</w:t>
            </w:r>
          </w:p>
        </w:tc>
        <w:tc>
          <w:tcPr>
            <w:tcW w:w="1418" w:type="dxa"/>
            <w:shd w:val="clear" w:color="auto" w:fill="auto"/>
            <w:noWrap/>
            <w:vAlign w:val="center"/>
            <w:hideMark/>
          </w:tcPr>
          <w:p w:rsidR="00496A16" w:rsidRPr="00496A16" w:rsidRDefault="00496A16" w:rsidP="00496A16">
            <w:pPr>
              <w:jc w:val="center"/>
              <w:rPr>
                <w:rFonts w:ascii="Arial" w:eastAsia="Times New Roman" w:hAnsi="Arial" w:cs="Arial"/>
                <w:bCs/>
                <w:sz w:val="16"/>
                <w:szCs w:val="16"/>
                <w:lang w:eastAsia="pt-BR"/>
              </w:rPr>
            </w:pPr>
            <w:r w:rsidRPr="00496A16">
              <w:rPr>
                <w:rFonts w:ascii="Arial" w:eastAsia="Times New Roman" w:hAnsi="Arial" w:cs="Arial"/>
                <w:bCs/>
                <w:sz w:val="16"/>
                <w:szCs w:val="16"/>
                <w:lang w:eastAsia="pt-BR"/>
              </w:rPr>
              <w:t>8.322.157,78</w:t>
            </w:r>
          </w:p>
        </w:tc>
        <w:tc>
          <w:tcPr>
            <w:tcW w:w="1417" w:type="dxa"/>
            <w:shd w:val="clear" w:color="auto" w:fill="auto"/>
            <w:noWrap/>
            <w:vAlign w:val="center"/>
            <w:hideMark/>
          </w:tcPr>
          <w:p w:rsidR="00496A16" w:rsidRPr="00496A16" w:rsidRDefault="00496A16" w:rsidP="00496A16">
            <w:pPr>
              <w:jc w:val="center"/>
              <w:rPr>
                <w:rFonts w:ascii="Arial" w:eastAsia="Times New Roman" w:hAnsi="Arial" w:cs="Arial"/>
                <w:bCs/>
                <w:sz w:val="16"/>
                <w:szCs w:val="16"/>
                <w:lang w:eastAsia="pt-BR"/>
              </w:rPr>
            </w:pPr>
            <w:r w:rsidRPr="00496A16">
              <w:rPr>
                <w:rFonts w:ascii="Arial" w:eastAsia="Times New Roman" w:hAnsi="Arial" w:cs="Arial"/>
                <w:bCs/>
                <w:sz w:val="16"/>
                <w:szCs w:val="16"/>
                <w:lang w:eastAsia="pt-BR"/>
              </w:rPr>
              <w:t>3.329.542,03</w:t>
            </w:r>
          </w:p>
        </w:tc>
        <w:tc>
          <w:tcPr>
            <w:tcW w:w="1418" w:type="dxa"/>
            <w:shd w:val="clear" w:color="auto" w:fill="auto"/>
            <w:noWrap/>
            <w:vAlign w:val="center"/>
            <w:hideMark/>
          </w:tcPr>
          <w:p w:rsidR="00496A16" w:rsidRPr="00496A16" w:rsidRDefault="00496A16" w:rsidP="00496A16">
            <w:pPr>
              <w:jc w:val="center"/>
              <w:rPr>
                <w:rFonts w:ascii="Arial" w:eastAsia="Times New Roman" w:hAnsi="Arial" w:cs="Arial"/>
                <w:bCs/>
                <w:sz w:val="16"/>
                <w:szCs w:val="16"/>
                <w:lang w:eastAsia="pt-BR"/>
              </w:rPr>
            </w:pPr>
            <w:r w:rsidRPr="00496A16">
              <w:rPr>
                <w:rFonts w:ascii="Arial" w:eastAsia="Times New Roman" w:hAnsi="Arial" w:cs="Arial"/>
                <w:bCs/>
                <w:sz w:val="16"/>
                <w:szCs w:val="16"/>
                <w:lang w:eastAsia="pt-BR"/>
              </w:rPr>
              <w:t>0,00</w:t>
            </w:r>
          </w:p>
        </w:tc>
        <w:tc>
          <w:tcPr>
            <w:tcW w:w="1417" w:type="dxa"/>
            <w:shd w:val="clear" w:color="auto" w:fill="auto"/>
            <w:noWrap/>
            <w:vAlign w:val="center"/>
            <w:hideMark/>
          </w:tcPr>
          <w:p w:rsidR="00496A16" w:rsidRPr="00496A16" w:rsidRDefault="00496A16" w:rsidP="00496A16">
            <w:pPr>
              <w:jc w:val="center"/>
              <w:rPr>
                <w:rFonts w:ascii="Arial" w:eastAsia="Times New Roman" w:hAnsi="Arial" w:cs="Arial"/>
                <w:bCs/>
                <w:sz w:val="16"/>
                <w:szCs w:val="16"/>
                <w:lang w:eastAsia="pt-BR"/>
              </w:rPr>
            </w:pPr>
            <w:r w:rsidRPr="00496A16">
              <w:rPr>
                <w:rFonts w:ascii="Arial" w:eastAsia="Times New Roman" w:hAnsi="Arial" w:cs="Arial"/>
                <w:bCs/>
                <w:sz w:val="16"/>
                <w:szCs w:val="16"/>
                <w:lang w:eastAsia="pt-BR"/>
              </w:rPr>
              <w:t>0,00</w:t>
            </w:r>
          </w:p>
        </w:tc>
        <w:tc>
          <w:tcPr>
            <w:tcW w:w="1276" w:type="dxa"/>
            <w:shd w:val="clear" w:color="auto" w:fill="auto"/>
            <w:noWrap/>
            <w:vAlign w:val="center"/>
            <w:hideMark/>
          </w:tcPr>
          <w:p w:rsidR="00496A16" w:rsidRPr="00496A16" w:rsidRDefault="00496A16" w:rsidP="00496A16">
            <w:pPr>
              <w:jc w:val="center"/>
              <w:rPr>
                <w:rFonts w:ascii="Arial" w:eastAsia="Times New Roman" w:hAnsi="Arial" w:cs="Arial"/>
                <w:bCs/>
                <w:sz w:val="16"/>
                <w:szCs w:val="16"/>
                <w:lang w:eastAsia="pt-BR"/>
              </w:rPr>
            </w:pPr>
            <w:r w:rsidRPr="00496A16">
              <w:rPr>
                <w:rFonts w:ascii="Arial" w:eastAsia="Times New Roman" w:hAnsi="Arial" w:cs="Arial"/>
                <w:bCs/>
                <w:sz w:val="16"/>
                <w:szCs w:val="16"/>
                <w:lang w:eastAsia="pt-BR"/>
              </w:rPr>
              <w:t>11.651.699,81</w:t>
            </w:r>
          </w:p>
        </w:tc>
      </w:tr>
      <w:tr w:rsidR="00496A16" w:rsidRPr="00496A16" w:rsidTr="00496A16">
        <w:trPr>
          <w:trHeight w:val="765"/>
        </w:trPr>
        <w:tc>
          <w:tcPr>
            <w:tcW w:w="1134"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r w:rsidRPr="00496A16">
              <w:rPr>
                <w:rFonts w:ascii="Arial" w:eastAsia="Times New Roman" w:hAnsi="Arial" w:cs="Arial"/>
                <w:sz w:val="16"/>
                <w:szCs w:val="16"/>
                <w:lang w:eastAsia="pt-BR"/>
              </w:rPr>
              <w:t>33903001</w:t>
            </w:r>
          </w:p>
        </w:tc>
        <w:tc>
          <w:tcPr>
            <w:tcW w:w="2268"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r w:rsidRPr="00496A16">
              <w:rPr>
                <w:rFonts w:ascii="Arial" w:eastAsia="Times New Roman" w:hAnsi="Arial" w:cs="Arial"/>
                <w:sz w:val="16"/>
                <w:szCs w:val="16"/>
                <w:lang w:eastAsia="pt-BR"/>
              </w:rPr>
              <w:t>Combustíveis e Lubrificantes Automotivos</w:t>
            </w:r>
          </w:p>
        </w:tc>
        <w:tc>
          <w:tcPr>
            <w:tcW w:w="1418"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p>
        </w:tc>
        <w:tc>
          <w:tcPr>
            <w:tcW w:w="1417"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r w:rsidRPr="00496A16">
              <w:rPr>
                <w:rFonts w:ascii="Arial" w:eastAsia="Times New Roman" w:hAnsi="Arial" w:cs="Arial"/>
                <w:sz w:val="16"/>
                <w:szCs w:val="16"/>
                <w:lang w:eastAsia="pt-BR"/>
              </w:rPr>
              <w:t>32.775,18</w:t>
            </w:r>
          </w:p>
        </w:tc>
        <w:tc>
          <w:tcPr>
            <w:tcW w:w="1418"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p>
        </w:tc>
        <w:tc>
          <w:tcPr>
            <w:tcW w:w="1417"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p>
        </w:tc>
        <w:tc>
          <w:tcPr>
            <w:tcW w:w="1276" w:type="dxa"/>
            <w:shd w:val="clear" w:color="auto" w:fill="auto"/>
            <w:noWrap/>
            <w:vAlign w:val="center"/>
            <w:hideMark/>
          </w:tcPr>
          <w:p w:rsidR="00496A16" w:rsidRPr="00496A16" w:rsidRDefault="00496A16" w:rsidP="00496A16">
            <w:pPr>
              <w:jc w:val="center"/>
              <w:rPr>
                <w:rFonts w:ascii="Arial" w:eastAsia="Times New Roman" w:hAnsi="Arial" w:cs="Arial"/>
                <w:bCs/>
                <w:sz w:val="16"/>
                <w:szCs w:val="16"/>
                <w:lang w:eastAsia="pt-BR"/>
              </w:rPr>
            </w:pPr>
            <w:r w:rsidRPr="00496A16">
              <w:rPr>
                <w:rFonts w:ascii="Arial" w:eastAsia="Times New Roman" w:hAnsi="Arial" w:cs="Arial"/>
                <w:bCs/>
                <w:sz w:val="16"/>
                <w:szCs w:val="16"/>
                <w:lang w:eastAsia="pt-BR"/>
              </w:rPr>
              <w:t>32.775,18</w:t>
            </w:r>
          </w:p>
        </w:tc>
      </w:tr>
      <w:tr w:rsidR="00496A16" w:rsidRPr="00496A16" w:rsidTr="007105BF">
        <w:trPr>
          <w:trHeight w:val="317"/>
        </w:trPr>
        <w:tc>
          <w:tcPr>
            <w:tcW w:w="1134"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r w:rsidRPr="00496A16">
              <w:rPr>
                <w:rFonts w:ascii="Arial" w:eastAsia="Times New Roman" w:hAnsi="Arial" w:cs="Arial"/>
                <w:sz w:val="16"/>
                <w:szCs w:val="16"/>
                <w:lang w:eastAsia="pt-BR"/>
              </w:rPr>
              <w:t>33903004</w:t>
            </w:r>
          </w:p>
        </w:tc>
        <w:tc>
          <w:tcPr>
            <w:tcW w:w="2268"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r w:rsidRPr="00496A16">
              <w:rPr>
                <w:rFonts w:ascii="Arial" w:eastAsia="Times New Roman" w:hAnsi="Arial" w:cs="Arial"/>
                <w:sz w:val="16"/>
                <w:szCs w:val="16"/>
                <w:lang w:eastAsia="pt-BR"/>
              </w:rPr>
              <w:t>Gás Engarrafado</w:t>
            </w:r>
          </w:p>
        </w:tc>
        <w:tc>
          <w:tcPr>
            <w:tcW w:w="1418"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r w:rsidRPr="00496A16">
              <w:rPr>
                <w:rFonts w:ascii="Arial" w:eastAsia="Times New Roman" w:hAnsi="Arial" w:cs="Arial"/>
                <w:sz w:val="16"/>
                <w:szCs w:val="16"/>
                <w:lang w:eastAsia="pt-BR"/>
              </w:rPr>
              <w:t>107.651,90</w:t>
            </w:r>
          </w:p>
        </w:tc>
        <w:tc>
          <w:tcPr>
            <w:tcW w:w="1417"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r w:rsidRPr="00496A16">
              <w:rPr>
                <w:rFonts w:ascii="Arial" w:eastAsia="Times New Roman" w:hAnsi="Arial" w:cs="Arial"/>
                <w:sz w:val="16"/>
                <w:szCs w:val="16"/>
                <w:lang w:eastAsia="pt-BR"/>
              </w:rPr>
              <w:t>17.650,31</w:t>
            </w:r>
          </w:p>
        </w:tc>
        <w:tc>
          <w:tcPr>
            <w:tcW w:w="1418"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p>
        </w:tc>
        <w:tc>
          <w:tcPr>
            <w:tcW w:w="1417"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p>
        </w:tc>
        <w:tc>
          <w:tcPr>
            <w:tcW w:w="1276" w:type="dxa"/>
            <w:shd w:val="clear" w:color="auto" w:fill="auto"/>
            <w:noWrap/>
            <w:vAlign w:val="center"/>
            <w:hideMark/>
          </w:tcPr>
          <w:p w:rsidR="00496A16" w:rsidRPr="00496A16" w:rsidRDefault="00496A16" w:rsidP="00496A16">
            <w:pPr>
              <w:jc w:val="center"/>
              <w:rPr>
                <w:rFonts w:ascii="Arial" w:eastAsia="Times New Roman" w:hAnsi="Arial" w:cs="Arial"/>
                <w:bCs/>
                <w:sz w:val="16"/>
                <w:szCs w:val="16"/>
                <w:lang w:eastAsia="pt-BR"/>
              </w:rPr>
            </w:pPr>
            <w:r w:rsidRPr="00496A16">
              <w:rPr>
                <w:rFonts w:ascii="Arial" w:eastAsia="Times New Roman" w:hAnsi="Arial" w:cs="Arial"/>
                <w:bCs/>
                <w:sz w:val="16"/>
                <w:szCs w:val="16"/>
                <w:lang w:eastAsia="pt-BR"/>
              </w:rPr>
              <w:t>125.302,21</w:t>
            </w:r>
          </w:p>
        </w:tc>
      </w:tr>
      <w:tr w:rsidR="00496A16" w:rsidRPr="00496A16" w:rsidTr="00496A16">
        <w:trPr>
          <w:trHeight w:val="510"/>
        </w:trPr>
        <w:tc>
          <w:tcPr>
            <w:tcW w:w="1134"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r w:rsidRPr="00496A16">
              <w:rPr>
                <w:rFonts w:ascii="Arial" w:eastAsia="Times New Roman" w:hAnsi="Arial" w:cs="Arial"/>
                <w:sz w:val="16"/>
                <w:szCs w:val="16"/>
                <w:lang w:eastAsia="pt-BR"/>
              </w:rPr>
              <w:t>33903005</w:t>
            </w:r>
          </w:p>
        </w:tc>
        <w:tc>
          <w:tcPr>
            <w:tcW w:w="2268"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r w:rsidRPr="00496A16">
              <w:rPr>
                <w:rFonts w:ascii="Arial" w:eastAsia="Times New Roman" w:hAnsi="Arial" w:cs="Arial"/>
                <w:sz w:val="16"/>
                <w:szCs w:val="16"/>
                <w:lang w:eastAsia="pt-BR"/>
              </w:rPr>
              <w:t>Explosivos e Munições</w:t>
            </w:r>
          </w:p>
        </w:tc>
        <w:tc>
          <w:tcPr>
            <w:tcW w:w="1418"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p>
        </w:tc>
        <w:tc>
          <w:tcPr>
            <w:tcW w:w="1417"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r w:rsidRPr="00496A16">
              <w:rPr>
                <w:rFonts w:ascii="Arial" w:eastAsia="Times New Roman" w:hAnsi="Arial" w:cs="Arial"/>
                <w:sz w:val="16"/>
                <w:szCs w:val="16"/>
                <w:lang w:eastAsia="pt-BR"/>
              </w:rPr>
              <w:t>250,00</w:t>
            </w:r>
          </w:p>
        </w:tc>
        <w:tc>
          <w:tcPr>
            <w:tcW w:w="1418"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p>
        </w:tc>
        <w:tc>
          <w:tcPr>
            <w:tcW w:w="1417"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p>
        </w:tc>
        <w:tc>
          <w:tcPr>
            <w:tcW w:w="1276" w:type="dxa"/>
            <w:shd w:val="clear" w:color="auto" w:fill="auto"/>
            <w:noWrap/>
            <w:vAlign w:val="center"/>
            <w:hideMark/>
          </w:tcPr>
          <w:p w:rsidR="00496A16" w:rsidRPr="00496A16" w:rsidRDefault="00496A16" w:rsidP="00496A16">
            <w:pPr>
              <w:jc w:val="center"/>
              <w:rPr>
                <w:rFonts w:ascii="Arial" w:eastAsia="Times New Roman" w:hAnsi="Arial" w:cs="Arial"/>
                <w:bCs/>
                <w:sz w:val="16"/>
                <w:szCs w:val="16"/>
                <w:lang w:eastAsia="pt-BR"/>
              </w:rPr>
            </w:pPr>
            <w:r w:rsidRPr="00496A16">
              <w:rPr>
                <w:rFonts w:ascii="Arial" w:eastAsia="Times New Roman" w:hAnsi="Arial" w:cs="Arial"/>
                <w:bCs/>
                <w:sz w:val="16"/>
                <w:szCs w:val="16"/>
                <w:lang w:eastAsia="pt-BR"/>
              </w:rPr>
              <w:t>250,00</w:t>
            </w:r>
          </w:p>
        </w:tc>
      </w:tr>
      <w:tr w:rsidR="00496A16" w:rsidRPr="00496A16" w:rsidTr="00496A16">
        <w:trPr>
          <w:trHeight w:val="510"/>
        </w:trPr>
        <w:tc>
          <w:tcPr>
            <w:tcW w:w="1134"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r w:rsidRPr="00496A16">
              <w:rPr>
                <w:rFonts w:ascii="Arial" w:eastAsia="Times New Roman" w:hAnsi="Arial" w:cs="Arial"/>
                <w:sz w:val="16"/>
                <w:szCs w:val="16"/>
                <w:lang w:eastAsia="pt-BR"/>
              </w:rPr>
              <w:t>33903007</w:t>
            </w:r>
          </w:p>
        </w:tc>
        <w:tc>
          <w:tcPr>
            <w:tcW w:w="2268"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r w:rsidRPr="00496A16">
              <w:rPr>
                <w:rFonts w:ascii="Arial" w:eastAsia="Times New Roman" w:hAnsi="Arial" w:cs="Arial"/>
                <w:sz w:val="16"/>
                <w:szCs w:val="16"/>
                <w:lang w:eastAsia="pt-BR"/>
              </w:rPr>
              <w:t>Gêneros de Alimentação</w:t>
            </w:r>
          </w:p>
        </w:tc>
        <w:tc>
          <w:tcPr>
            <w:tcW w:w="1418"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r w:rsidRPr="00496A16">
              <w:rPr>
                <w:rFonts w:ascii="Arial" w:eastAsia="Times New Roman" w:hAnsi="Arial" w:cs="Arial"/>
                <w:sz w:val="16"/>
                <w:szCs w:val="16"/>
                <w:lang w:eastAsia="pt-BR"/>
              </w:rPr>
              <w:t>1.132.238,48</w:t>
            </w:r>
          </w:p>
        </w:tc>
        <w:tc>
          <w:tcPr>
            <w:tcW w:w="1417"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r w:rsidRPr="00496A16">
              <w:rPr>
                <w:rFonts w:ascii="Arial" w:eastAsia="Times New Roman" w:hAnsi="Arial" w:cs="Arial"/>
                <w:sz w:val="16"/>
                <w:szCs w:val="16"/>
                <w:lang w:eastAsia="pt-BR"/>
              </w:rPr>
              <w:t>226.727,09</w:t>
            </w:r>
          </w:p>
        </w:tc>
        <w:tc>
          <w:tcPr>
            <w:tcW w:w="1418"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p>
        </w:tc>
        <w:tc>
          <w:tcPr>
            <w:tcW w:w="1417"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p>
        </w:tc>
        <w:tc>
          <w:tcPr>
            <w:tcW w:w="1276" w:type="dxa"/>
            <w:shd w:val="clear" w:color="auto" w:fill="auto"/>
            <w:noWrap/>
            <w:vAlign w:val="center"/>
            <w:hideMark/>
          </w:tcPr>
          <w:p w:rsidR="00496A16" w:rsidRPr="00496A16" w:rsidRDefault="00496A16" w:rsidP="00496A16">
            <w:pPr>
              <w:jc w:val="center"/>
              <w:rPr>
                <w:rFonts w:ascii="Arial" w:eastAsia="Times New Roman" w:hAnsi="Arial" w:cs="Arial"/>
                <w:bCs/>
                <w:sz w:val="16"/>
                <w:szCs w:val="16"/>
                <w:lang w:eastAsia="pt-BR"/>
              </w:rPr>
            </w:pPr>
            <w:r w:rsidRPr="00496A16">
              <w:rPr>
                <w:rFonts w:ascii="Arial" w:eastAsia="Times New Roman" w:hAnsi="Arial" w:cs="Arial"/>
                <w:bCs/>
                <w:sz w:val="16"/>
                <w:szCs w:val="16"/>
                <w:lang w:eastAsia="pt-BR"/>
              </w:rPr>
              <w:t>1.358.965,57</w:t>
            </w:r>
          </w:p>
        </w:tc>
      </w:tr>
      <w:tr w:rsidR="00496A16" w:rsidRPr="00496A16" w:rsidTr="00496A16">
        <w:trPr>
          <w:trHeight w:val="510"/>
        </w:trPr>
        <w:tc>
          <w:tcPr>
            <w:tcW w:w="1134"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r w:rsidRPr="00496A16">
              <w:rPr>
                <w:rFonts w:ascii="Arial" w:eastAsia="Times New Roman" w:hAnsi="Arial" w:cs="Arial"/>
                <w:sz w:val="16"/>
                <w:szCs w:val="16"/>
                <w:lang w:eastAsia="pt-BR"/>
              </w:rPr>
              <w:t>33903009</w:t>
            </w:r>
          </w:p>
        </w:tc>
        <w:tc>
          <w:tcPr>
            <w:tcW w:w="2268"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r w:rsidRPr="00496A16">
              <w:rPr>
                <w:rFonts w:ascii="Arial" w:eastAsia="Times New Roman" w:hAnsi="Arial" w:cs="Arial"/>
                <w:sz w:val="16"/>
                <w:szCs w:val="16"/>
                <w:lang w:eastAsia="pt-BR"/>
              </w:rPr>
              <w:t>Material farmacológico</w:t>
            </w:r>
          </w:p>
        </w:tc>
        <w:tc>
          <w:tcPr>
            <w:tcW w:w="1418"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r w:rsidRPr="00496A16">
              <w:rPr>
                <w:rFonts w:ascii="Arial" w:eastAsia="Times New Roman" w:hAnsi="Arial" w:cs="Arial"/>
                <w:sz w:val="16"/>
                <w:szCs w:val="16"/>
                <w:lang w:eastAsia="pt-BR"/>
              </w:rPr>
              <w:t>2.243.191,75</w:t>
            </w:r>
          </w:p>
        </w:tc>
        <w:tc>
          <w:tcPr>
            <w:tcW w:w="1417"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r w:rsidRPr="00496A16">
              <w:rPr>
                <w:rFonts w:ascii="Arial" w:eastAsia="Times New Roman" w:hAnsi="Arial" w:cs="Arial"/>
                <w:sz w:val="16"/>
                <w:szCs w:val="16"/>
                <w:lang w:eastAsia="pt-BR"/>
              </w:rPr>
              <w:t>326.571,40</w:t>
            </w:r>
          </w:p>
        </w:tc>
        <w:tc>
          <w:tcPr>
            <w:tcW w:w="1418"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p>
        </w:tc>
        <w:tc>
          <w:tcPr>
            <w:tcW w:w="1417"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p>
        </w:tc>
        <w:tc>
          <w:tcPr>
            <w:tcW w:w="1276" w:type="dxa"/>
            <w:shd w:val="clear" w:color="auto" w:fill="auto"/>
            <w:noWrap/>
            <w:vAlign w:val="center"/>
            <w:hideMark/>
          </w:tcPr>
          <w:p w:rsidR="00496A16" w:rsidRPr="00496A16" w:rsidRDefault="00496A16" w:rsidP="00496A16">
            <w:pPr>
              <w:jc w:val="center"/>
              <w:rPr>
                <w:rFonts w:ascii="Arial" w:eastAsia="Times New Roman" w:hAnsi="Arial" w:cs="Arial"/>
                <w:bCs/>
                <w:sz w:val="16"/>
                <w:szCs w:val="16"/>
                <w:lang w:eastAsia="pt-BR"/>
              </w:rPr>
            </w:pPr>
            <w:r w:rsidRPr="00496A16">
              <w:rPr>
                <w:rFonts w:ascii="Arial" w:eastAsia="Times New Roman" w:hAnsi="Arial" w:cs="Arial"/>
                <w:bCs/>
                <w:sz w:val="16"/>
                <w:szCs w:val="16"/>
                <w:lang w:eastAsia="pt-BR"/>
              </w:rPr>
              <w:t>2.569.763,15</w:t>
            </w:r>
          </w:p>
        </w:tc>
      </w:tr>
      <w:tr w:rsidR="00496A16" w:rsidRPr="00496A16" w:rsidTr="00496A16">
        <w:trPr>
          <w:trHeight w:val="510"/>
        </w:trPr>
        <w:tc>
          <w:tcPr>
            <w:tcW w:w="1134"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r w:rsidRPr="00496A16">
              <w:rPr>
                <w:rFonts w:ascii="Arial" w:eastAsia="Times New Roman" w:hAnsi="Arial" w:cs="Arial"/>
                <w:sz w:val="16"/>
                <w:szCs w:val="16"/>
                <w:lang w:eastAsia="pt-BR"/>
              </w:rPr>
              <w:t>33903010</w:t>
            </w:r>
          </w:p>
        </w:tc>
        <w:tc>
          <w:tcPr>
            <w:tcW w:w="2268"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r w:rsidRPr="00496A16">
              <w:rPr>
                <w:rFonts w:ascii="Arial" w:eastAsia="Times New Roman" w:hAnsi="Arial" w:cs="Arial"/>
                <w:sz w:val="16"/>
                <w:szCs w:val="16"/>
                <w:lang w:eastAsia="pt-BR"/>
              </w:rPr>
              <w:t>Material odontológico</w:t>
            </w:r>
          </w:p>
        </w:tc>
        <w:tc>
          <w:tcPr>
            <w:tcW w:w="1418"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r w:rsidRPr="00496A16">
              <w:rPr>
                <w:rFonts w:ascii="Arial" w:eastAsia="Times New Roman" w:hAnsi="Arial" w:cs="Arial"/>
                <w:sz w:val="16"/>
                <w:szCs w:val="16"/>
                <w:lang w:eastAsia="pt-BR"/>
              </w:rPr>
              <w:t>102.605,65</w:t>
            </w:r>
          </w:p>
        </w:tc>
        <w:tc>
          <w:tcPr>
            <w:tcW w:w="1417"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p>
        </w:tc>
        <w:tc>
          <w:tcPr>
            <w:tcW w:w="1418"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p>
        </w:tc>
        <w:tc>
          <w:tcPr>
            <w:tcW w:w="1417"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p>
        </w:tc>
        <w:tc>
          <w:tcPr>
            <w:tcW w:w="1276" w:type="dxa"/>
            <w:shd w:val="clear" w:color="auto" w:fill="auto"/>
            <w:noWrap/>
            <w:vAlign w:val="center"/>
            <w:hideMark/>
          </w:tcPr>
          <w:p w:rsidR="00496A16" w:rsidRPr="00496A16" w:rsidRDefault="00496A16" w:rsidP="00496A16">
            <w:pPr>
              <w:jc w:val="center"/>
              <w:rPr>
                <w:rFonts w:ascii="Arial" w:eastAsia="Times New Roman" w:hAnsi="Arial" w:cs="Arial"/>
                <w:bCs/>
                <w:sz w:val="16"/>
                <w:szCs w:val="16"/>
                <w:lang w:eastAsia="pt-BR"/>
              </w:rPr>
            </w:pPr>
            <w:r w:rsidRPr="00496A16">
              <w:rPr>
                <w:rFonts w:ascii="Arial" w:eastAsia="Times New Roman" w:hAnsi="Arial" w:cs="Arial"/>
                <w:bCs/>
                <w:sz w:val="16"/>
                <w:szCs w:val="16"/>
                <w:lang w:eastAsia="pt-BR"/>
              </w:rPr>
              <w:t>102.605,65</w:t>
            </w:r>
          </w:p>
        </w:tc>
      </w:tr>
      <w:tr w:rsidR="00496A16" w:rsidRPr="00496A16" w:rsidTr="007105BF">
        <w:trPr>
          <w:trHeight w:val="366"/>
        </w:trPr>
        <w:tc>
          <w:tcPr>
            <w:tcW w:w="1134"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r w:rsidRPr="00496A16">
              <w:rPr>
                <w:rFonts w:ascii="Arial" w:eastAsia="Times New Roman" w:hAnsi="Arial" w:cs="Arial"/>
                <w:sz w:val="16"/>
                <w:szCs w:val="16"/>
                <w:lang w:eastAsia="pt-BR"/>
              </w:rPr>
              <w:t>33903011</w:t>
            </w:r>
          </w:p>
        </w:tc>
        <w:tc>
          <w:tcPr>
            <w:tcW w:w="2268"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r w:rsidRPr="00496A16">
              <w:rPr>
                <w:rFonts w:ascii="Arial" w:eastAsia="Times New Roman" w:hAnsi="Arial" w:cs="Arial"/>
                <w:sz w:val="16"/>
                <w:szCs w:val="16"/>
                <w:lang w:eastAsia="pt-BR"/>
              </w:rPr>
              <w:t>Material Químico</w:t>
            </w:r>
          </w:p>
        </w:tc>
        <w:tc>
          <w:tcPr>
            <w:tcW w:w="1418"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r w:rsidRPr="00496A16">
              <w:rPr>
                <w:rFonts w:ascii="Arial" w:eastAsia="Times New Roman" w:hAnsi="Arial" w:cs="Arial"/>
                <w:sz w:val="16"/>
                <w:szCs w:val="16"/>
                <w:lang w:eastAsia="pt-BR"/>
              </w:rPr>
              <w:t>490.630,53</w:t>
            </w:r>
          </w:p>
        </w:tc>
        <w:tc>
          <w:tcPr>
            <w:tcW w:w="1417"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r w:rsidRPr="00496A16">
              <w:rPr>
                <w:rFonts w:ascii="Arial" w:eastAsia="Times New Roman" w:hAnsi="Arial" w:cs="Arial"/>
                <w:sz w:val="16"/>
                <w:szCs w:val="16"/>
                <w:lang w:eastAsia="pt-BR"/>
              </w:rPr>
              <w:t>137.657,93</w:t>
            </w:r>
          </w:p>
        </w:tc>
        <w:tc>
          <w:tcPr>
            <w:tcW w:w="1418"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p>
        </w:tc>
        <w:tc>
          <w:tcPr>
            <w:tcW w:w="1417"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p>
        </w:tc>
        <w:tc>
          <w:tcPr>
            <w:tcW w:w="1276" w:type="dxa"/>
            <w:shd w:val="clear" w:color="auto" w:fill="auto"/>
            <w:noWrap/>
            <w:vAlign w:val="center"/>
            <w:hideMark/>
          </w:tcPr>
          <w:p w:rsidR="00496A16" w:rsidRPr="00496A16" w:rsidRDefault="00496A16" w:rsidP="00496A16">
            <w:pPr>
              <w:jc w:val="center"/>
              <w:rPr>
                <w:rFonts w:ascii="Arial" w:eastAsia="Times New Roman" w:hAnsi="Arial" w:cs="Arial"/>
                <w:bCs/>
                <w:sz w:val="16"/>
                <w:szCs w:val="16"/>
                <w:lang w:eastAsia="pt-BR"/>
              </w:rPr>
            </w:pPr>
            <w:r w:rsidRPr="00496A16">
              <w:rPr>
                <w:rFonts w:ascii="Arial" w:eastAsia="Times New Roman" w:hAnsi="Arial" w:cs="Arial"/>
                <w:bCs/>
                <w:sz w:val="16"/>
                <w:szCs w:val="16"/>
                <w:lang w:eastAsia="pt-BR"/>
              </w:rPr>
              <w:t>628.288,46</w:t>
            </w:r>
          </w:p>
        </w:tc>
      </w:tr>
      <w:tr w:rsidR="00496A16" w:rsidRPr="00496A16" w:rsidTr="00496A16">
        <w:trPr>
          <w:trHeight w:val="765"/>
        </w:trPr>
        <w:tc>
          <w:tcPr>
            <w:tcW w:w="1134"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r w:rsidRPr="00496A16">
              <w:rPr>
                <w:rFonts w:ascii="Arial" w:eastAsia="Times New Roman" w:hAnsi="Arial" w:cs="Arial"/>
                <w:sz w:val="16"/>
                <w:szCs w:val="16"/>
                <w:lang w:eastAsia="pt-BR"/>
              </w:rPr>
              <w:t>33903014</w:t>
            </w:r>
          </w:p>
        </w:tc>
        <w:tc>
          <w:tcPr>
            <w:tcW w:w="2268"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r w:rsidRPr="00496A16">
              <w:rPr>
                <w:rFonts w:ascii="Arial" w:eastAsia="Times New Roman" w:hAnsi="Arial" w:cs="Arial"/>
                <w:sz w:val="16"/>
                <w:szCs w:val="16"/>
                <w:lang w:eastAsia="pt-BR"/>
              </w:rPr>
              <w:t>Material Educativo e Esportivo</w:t>
            </w:r>
          </w:p>
        </w:tc>
        <w:tc>
          <w:tcPr>
            <w:tcW w:w="1418"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r w:rsidRPr="00496A16">
              <w:rPr>
                <w:rFonts w:ascii="Arial" w:eastAsia="Times New Roman" w:hAnsi="Arial" w:cs="Arial"/>
                <w:sz w:val="16"/>
                <w:szCs w:val="16"/>
                <w:lang w:eastAsia="pt-BR"/>
              </w:rPr>
              <w:t>4.183,41</w:t>
            </w:r>
          </w:p>
        </w:tc>
        <w:tc>
          <w:tcPr>
            <w:tcW w:w="1417"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r w:rsidRPr="00496A16">
              <w:rPr>
                <w:rFonts w:ascii="Arial" w:eastAsia="Times New Roman" w:hAnsi="Arial" w:cs="Arial"/>
                <w:sz w:val="16"/>
                <w:szCs w:val="16"/>
                <w:lang w:eastAsia="pt-BR"/>
              </w:rPr>
              <w:t>4.301,00</w:t>
            </w:r>
          </w:p>
        </w:tc>
        <w:tc>
          <w:tcPr>
            <w:tcW w:w="1418"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p>
        </w:tc>
        <w:tc>
          <w:tcPr>
            <w:tcW w:w="1417"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p>
        </w:tc>
        <w:tc>
          <w:tcPr>
            <w:tcW w:w="1276" w:type="dxa"/>
            <w:shd w:val="clear" w:color="auto" w:fill="auto"/>
            <w:noWrap/>
            <w:vAlign w:val="center"/>
            <w:hideMark/>
          </w:tcPr>
          <w:p w:rsidR="00496A16" w:rsidRPr="00496A16" w:rsidRDefault="00496A16" w:rsidP="00496A16">
            <w:pPr>
              <w:jc w:val="center"/>
              <w:rPr>
                <w:rFonts w:ascii="Arial" w:eastAsia="Times New Roman" w:hAnsi="Arial" w:cs="Arial"/>
                <w:bCs/>
                <w:sz w:val="16"/>
                <w:szCs w:val="16"/>
                <w:lang w:eastAsia="pt-BR"/>
              </w:rPr>
            </w:pPr>
            <w:r w:rsidRPr="00496A16">
              <w:rPr>
                <w:rFonts w:ascii="Arial" w:eastAsia="Times New Roman" w:hAnsi="Arial" w:cs="Arial"/>
                <w:bCs/>
                <w:sz w:val="16"/>
                <w:szCs w:val="16"/>
                <w:lang w:eastAsia="pt-BR"/>
              </w:rPr>
              <w:t>8.484,41</w:t>
            </w:r>
          </w:p>
        </w:tc>
      </w:tr>
      <w:tr w:rsidR="00496A16" w:rsidRPr="00496A16" w:rsidTr="00496A16">
        <w:trPr>
          <w:trHeight w:val="765"/>
        </w:trPr>
        <w:tc>
          <w:tcPr>
            <w:tcW w:w="1134"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r w:rsidRPr="00496A16">
              <w:rPr>
                <w:rFonts w:ascii="Arial" w:eastAsia="Times New Roman" w:hAnsi="Arial" w:cs="Arial"/>
                <w:sz w:val="16"/>
                <w:szCs w:val="16"/>
                <w:lang w:eastAsia="pt-BR"/>
              </w:rPr>
              <w:t>33903015</w:t>
            </w:r>
          </w:p>
        </w:tc>
        <w:tc>
          <w:tcPr>
            <w:tcW w:w="2268"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r w:rsidRPr="00496A16">
              <w:rPr>
                <w:rFonts w:ascii="Arial" w:eastAsia="Times New Roman" w:hAnsi="Arial" w:cs="Arial"/>
                <w:sz w:val="16"/>
                <w:szCs w:val="16"/>
                <w:lang w:eastAsia="pt-BR"/>
              </w:rPr>
              <w:t>Material para festividades e homenagens</w:t>
            </w:r>
          </w:p>
        </w:tc>
        <w:tc>
          <w:tcPr>
            <w:tcW w:w="1418"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p>
        </w:tc>
        <w:tc>
          <w:tcPr>
            <w:tcW w:w="1417"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r w:rsidRPr="00496A16">
              <w:rPr>
                <w:rFonts w:ascii="Arial" w:eastAsia="Times New Roman" w:hAnsi="Arial" w:cs="Arial"/>
                <w:sz w:val="16"/>
                <w:szCs w:val="16"/>
                <w:lang w:eastAsia="pt-BR"/>
              </w:rPr>
              <w:t>6.636,00</w:t>
            </w:r>
          </w:p>
        </w:tc>
        <w:tc>
          <w:tcPr>
            <w:tcW w:w="1418"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p>
        </w:tc>
        <w:tc>
          <w:tcPr>
            <w:tcW w:w="1417"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p>
        </w:tc>
        <w:tc>
          <w:tcPr>
            <w:tcW w:w="1276" w:type="dxa"/>
            <w:shd w:val="clear" w:color="auto" w:fill="auto"/>
            <w:noWrap/>
            <w:vAlign w:val="center"/>
            <w:hideMark/>
          </w:tcPr>
          <w:p w:rsidR="00496A16" w:rsidRPr="00496A16" w:rsidRDefault="00496A16" w:rsidP="00496A16">
            <w:pPr>
              <w:jc w:val="center"/>
              <w:rPr>
                <w:rFonts w:ascii="Arial" w:eastAsia="Times New Roman" w:hAnsi="Arial" w:cs="Arial"/>
                <w:bCs/>
                <w:sz w:val="16"/>
                <w:szCs w:val="16"/>
                <w:lang w:eastAsia="pt-BR"/>
              </w:rPr>
            </w:pPr>
            <w:r w:rsidRPr="00496A16">
              <w:rPr>
                <w:rFonts w:ascii="Arial" w:eastAsia="Times New Roman" w:hAnsi="Arial" w:cs="Arial"/>
                <w:bCs/>
                <w:sz w:val="16"/>
                <w:szCs w:val="16"/>
                <w:lang w:eastAsia="pt-BR"/>
              </w:rPr>
              <w:t>6.636,00</w:t>
            </w:r>
          </w:p>
        </w:tc>
      </w:tr>
      <w:tr w:rsidR="00496A16" w:rsidRPr="00496A16" w:rsidTr="00496A16">
        <w:trPr>
          <w:trHeight w:val="510"/>
        </w:trPr>
        <w:tc>
          <w:tcPr>
            <w:tcW w:w="1134"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r w:rsidRPr="00496A16">
              <w:rPr>
                <w:rFonts w:ascii="Arial" w:eastAsia="Times New Roman" w:hAnsi="Arial" w:cs="Arial"/>
                <w:sz w:val="16"/>
                <w:szCs w:val="16"/>
                <w:lang w:eastAsia="pt-BR"/>
              </w:rPr>
              <w:t>33903016</w:t>
            </w:r>
          </w:p>
        </w:tc>
        <w:tc>
          <w:tcPr>
            <w:tcW w:w="2268"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r w:rsidRPr="00496A16">
              <w:rPr>
                <w:rFonts w:ascii="Arial" w:eastAsia="Times New Roman" w:hAnsi="Arial" w:cs="Arial"/>
                <w:sz w:val="16"/>
                <w:szCs w:val="16"/>
                <w:lang w:eastAsia="pt-BR"/>
              </w:rPr>
              <w:t>Material de Expediente</w:t>
            </w:r>
          </w:p>
        </w:tc>
        <w:tc>
          <w:tcPr>
            <w:tcW w:w="1418"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r w:rsidRPr="00496A16">
              <w:rPr>
                <w:rFonts w:ascii="Arial" w:eastAsia="Times New Roman" w:hAnsi="Arial" w:cs="Arial"/>
                <w:sz w:val="16"/>
                <w:szCs w:val="16"/>
                <w:lang w:eastAsia="pt-BR"/>
              </w:rPr>
              <w:t>60.318,31</w:t>
            </w:r>
          </w:p>
        </w:tc>
        <w:tc>
          <w:tcPr>
            <w:tcW w:w="1417"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r w:rsidRPr="00496A16">
              <w:rPr>
                <w:rFonts w:ascii="Arial" w:eastAsia="Times New Roman" w:hAnsi="Arial" w:cs="Arial"/>
                <w:sz w:val="16"/>
                <w:szCs w:val="16"/>
                <w:lang w:eastAsia="pt-BR"/>
              </w:rPr>
              <w:t>39.216,18</w:t>
            </w:r>
          </w:p>
        </w:tc>
        <w:tc>
          <w:tcPr>
            <w:tcW w:w="1418"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p>
        </w:tc>
        <w:tc>
          <w:tcPr>
            <w:tcW w:w="1417"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p>
        </w:tc>
        <w:tc>
          <w:tcPr>
            <w:tcW w:w="1276" w:type="dxa"/>
            <w:shd w:val="clear" w:color="auto" w:fill="auto"/>
            <w:noWrap/>
            <w:vAlign w:val="center"/>
            <w:hideMark/>
          </w:tcPr>
          <w:p w:rsidR="00496A16" w:rsidRPr="00496A16" w:rsidRDefault="00496A16" w:rsidP="00496A16">
            <w:pPr>
              <w:jc w:val="center"/>
              <w:rPr>
                <w:rFonts w:ascii="Arial" w:eastAsia="Times New Roman" w:hAnsi="Arial" w:cs="Arial"/>
                <w:bCs/>
                <w:sz w:val="16"/>
                <w:szCs w:val="16"/>
                <w:lang w:eastAsia="pt-BR"/>
              </w:rPr>
            </w:pPr>
            <w:r w:rsidRPr="00496A16">
              <w:rPr>
                <w:rFonts w:ascii="Arial" w:eastAsia="Times New Roman" w:hAnsi="Arial" w:cs="Arial"/>
                <w:bCs/>
                <w:sz w:val="16"/>
                <w:szCs w:val="16"/>
                <w:lang w:eastAsia="pt-BR"/>
              </w:rPr>
              <w:t>99.534,49</w:t>
            </w:r>
          </w:p>
        </w:tc>
      </w:tr>
      <w:tr w:rsidR="00496A16" w:rsidRPr="00496A16" w:rsidTr="00496A16">
        <w:trPr>
          <w:trHeight w:val="255"/>
        </w:trPr>
        <w:tc>
          <w:tcPr>
            <w:tcW w:w="1134"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r w:rsidRPr="00496A16">
              <w:rPr>
                <w:rFonts w:ascii="Arial" w:eastAsia="Times New Roman" w:hAnsi="Arial" w:cs="Arial"/>
                <w:sz w:val="16"/>
                <w:szCs w:val="16"/>
                <w:lang w:eastAsia="pt-BR"/>
              </w:rPr>
              <w:t>33903017</w:t>
            </w:r>
          </w:p>
        </w:tc>
        <w:tc>
          <w:tcPr>
            <w:tcW w:w="2268"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r w:rsidRPr="00496A16">
              <w:rPr>
                <w:rFonts w:ascii="Arial" w:eastAsia="Times New Roman" w:hAnsi="Arial" w:cs="Arial"/>
                <w:sz w:val="16"/>
                <w:szCs w:val="16"/>
                <w:lang w:eastAsia="pt-BR"/>
              </w:rPr>
              <w:t>Material de Processamento de Dados</w:t>
            </w:r>
          </w:p>
        </w:tc>
        <w:tc>
          <w:tcPr>
            <w:tcW w:w="1418"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r w:rsidRPr="00496A16">
              <w:rPr>
                <w:rFonts w:ascii="Arial" w:eastAsia="Times New Roman" w:hAnsi="Arial" w:cs="Arial"/>
                <w:sz w:val="16"/>
                <w:szCs w:val="16"/>
                <w:lang w:eastAsia="pt-BR"/>
              </w:rPr>
              <w:t>150,02</w:t>
            </w:r>
          </w:p>
        </w:tc>
        <w:tc>
          <w:tcPr>
            <w:tcW w:w="1417"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r w:rsidRPr="00496A16">
              <w:rPr>
                <w:rFonts w:ascii="Arial" w:eastAsia="Times New Roman" w:hAnsi="Arial" w:cs="Arial"/>
                <w:sz w:val="16"/>
                <w:szCs w:val="16"/>
                <w:lang w:eastAsia="pt-BR"/>
              </w:rPr>
              <w:t>1.000,02</w:t>
            </w:r>
          </w:p>
        </w:tc>
        <w:tc>
          <w:tcPr>
            <w:tcW w:w="1418"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p>
        </w:tc>
        <w:tc>
          <w:tcPr>
            <w:tcW w:w="1417"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p>
        </w:tc>
        <w:tc>
          <w:tcPr>
            <w:tcW w:w="1276" w:type="dxa"/>
            <w:shd w:val="clear" w:color="auto" w:fill="auto"/>
            <w:noWrap/>
            <w:vAlign w:val="center"/>
            <w:hideMark/>
          </w:tcPr>
          <w:p w:rsidR="00496A16" w:rsidRPr="00496A16" w:rsidRDefault="00496A16" w:rsidP="00496A16">
            <w:pPr>
              <w:jc w:val="center"/>
              <w:rPr>
                <w:rFonts w:ascii="Arial" w:eastAsia="Times New Roman" w:hAnsi="Arial" w:cs="Arial"/>
                <w:bCs/>
                <w:sz w:val="16"/>
                <w:szCs w:val="16"/>
                <w:lang w:eastAsia="pt-BR"/>
              </w:rPr>
            </w:pPr>
            <w:r w:rsidRPr="00496A16">
              <w:rPr>
                <w:rFonts w:ascii="Arial" w:eastAsia="Times New Roman" w:hAnsi="Arial" w:cs="Arial"/>
                <w:bCs/>
                <w:sz w:val="16"/>
                <w:szCs w:val="16"/>
                <w:lang w:eastAsia="pt-BR"/>
              </w:rPr>
              <w:t>1.150,04</w:t>
            </w:r>
          </w:p>
        </w:tc>
      </w:tr>
      <w:tr w:rsidR="00496A16" w:rsidRPr="00496A16" w:rsidTr="00496A16">
        <w:trPr>
          <w:trHeight w:val="765"/>
        </w:trPr>
        <w:tc>
          <w:tcPr>
            <w:tcW w:w="1134"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r w:rsidRPr="00496A16">
              <w:rPr>
                <w:rFonts w:ascii="Arial" w:eastAsia="Times New Roman" w:hAnsi="Arial" w:cs="Arial"/>
                <w:sz w:val="16"/>
                <w:szCs w:val="16"/>
                <w:lang w:eastAsia="pt-BR"/>
              </w:rPr>
              <w:t>33903019</w:t>
            </w:r>
          </w:p>
        </w:tc>
        <w:tc>
          <w:tcPr>
            <w:tcW w:w="2268"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r w:rsidRPr="00496A16">
              <w:rPr>
                <w:rFonts w:ascii="Arial" w:eastAsia="Times New Roman" w:hAnsi="Arial" w:cs="Arial"/>
                <w:sz w:val="16"/>
                <w:szCs w:val="16"/>
                <w:lang w:eastAsia="pt-BR"/>
              </w:rPr>
              <w:t>Material de Acondicionamento e Embalagem</w:t>
            </w:r>
          </w:p>
        </w:tc>
        <w:tc>
          <w:tcPr>
            <w:tcW w:w="1418"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r w:rsidRPr="00496A16">
              <w:rPr>
                <w:rFonts w:ascii="Arial" w:eastAsia="Times New Roman" w:hAnsi="Arial" w:cs="Arial"/>
                <w:sz w:val="16"/>
                <w:szCs w:val="16"/>
                <w:lang w:eastAsia="pt-BR"/>
              </w:rPr>
              <w:t>72.824,25</w:t>
            </w:r>
          </w:p>
        </w:tc>
        <w:tc>
          <w:tcPr>
            <w:tcW w:w="1417"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r w:rsidRPr="00496A16">
              <w:rPr>
                <w:rFonts w:ascii="Arial" w:eastAsia="Times New Roman" w:hAnsi="Arial" w:cs="Arial"/>
                <w:sz w:val="16"/>
                <w:szCs w:val="16"/>
                <w:lang w:eastAsia="pt-BR"/>
              </w:rPr>
              <w:t>6.374,51</w:t>
            </w:r>
          </w:p>
        </w:tc>
        <w:tc>
          <w:tcPr>
            <w:tcW w:w="1418"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p>
        </w:tc>
        <w:tc>
          <w:tcPr>
            <w:tcW w:w="1417"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p>
        </w:tc>
        <w:tc>
          <w:tcPr>
            <w:tcW w:w="1276" w:type="dxa"/>
            <w:shd w:val="clear" w:color="auto" w:fill="auto"/>
            <w:noWrap/>
            <w:vAlign w:val="center"/>
            <w:hideMark/>
          </w:tcPr>
          <w:p w:rsidR="00496A16" w:rsidRPr="00496A16" w:rsidRDefault="00496A16" w:rsidP="00496A16">
            <w:pPr>
              <w:jc w:val="center"/>
              <w:rPr>
                <w:rFonts w:ascii="Arial" w:eastAsia="Times New Roman" w:hAnsi="Arial" w:cs="Arial"/>
                <w:bCs/>
                <w:sz w:val="16"/>
                <w:szCs w:val="16"/>
                <w:lang w:eastAsia="pt-BR"/>
              </w:rPr>
            </w:pPr>
            <w:r w:rsidRPr="00496A16">
              <w:rPr>
                <w:rFonts w:ascii="Arial" w:eastAsia="Times New Roman" w:hAnsi="Arial" w:cs="Arial"/>
                <w:bCs/>
                <w:sz w:val="16"/>
                <w:szCs w:val="16"/>
                <w:lang w:eastAsia="pt-BR"/>
              </w:rPr>
              <w:t>79.198,76</w:t>
            </w:r>
          </w:p>
        </w:tc>
      </w:tr>
      <w:tr w:rsidR="00496A16" w:rsidRPr="00496A16" w:rsidTr="00496A16">
        <w:trPr>
          <w:trHeight w:val="765"/>
        </w:trPr>
        <w:tc>
          <w:tcPr>
            <w:tcW w:w="1134"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r w:rsidRPr="00496A16">
              <w:rPr>
                <w:rFonts w:ascii="Arial" w:eastAsia="Times New Roman" w:hAnsi="Arial" w:cs="Arial"/>
                <w:sz w:val="16"/>
                <w:szCs w:val="16"/>
                <w:lang w:eastAsia="pt-BR"/>
              </w:rPr>
              <w:t>33903020</w:t>
            </w:r>
          </w:p>
        </w:tc>
        <w:tc>
          <w:tcPr>
            <w:tcW w:w="2268"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r w:rsidRPr="00496A16">
              <w:rPr>
                <w:rFonts w:ascii="Arial" w:eastAsia="Times New Roman" w:hAnsi="Arial" w:cs="Arial"/>
                <w:sz w:val="16"/>
                <w:szCs w:val="16"/>
                <w:lang w:eastAsia="pt-BR"/>
              </w:rPr>
              <w:t>Material de Cama, Mesa e Banho</w:t>
            </w:r>
          </w:p>
        </w:tc>
        <w:tc>
          <w:tcPr>
            <w:tcW w:w="1418"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r w:rsidRPr="00496A16">
              <w:rPr>
                <w:rFonts w:ascii="Arial" w:eastAsia="Times New Roman" w:hAnsi="Arial" w:cs="Arial"/>
                <w:sz w:val="16"/>
                <w:szCs w:val="16"/>
                <w:lang w:eastAsia="pt-BR"/>
              </w:rPr>
              <w:t>55.522,50</w:t>
            </w:r>
          </w:p>
        </w:tc>
        <w:tc>
          <w:tcPr>
            <w:tcW w:w="1417"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r w:rsidRPr="00496A16">
              <w:rPr>
                <w:rFonts w:ascii="Arial" w:eastAsia="Times New Roman" w:hAnsi="Arial" w:cs="Arial"/>
                <w:sz w:val="16"/>
                <w:szCs w:val="16"/>
                <w:lang w:eastAsia="pt-BR"/>
              </w:rPr>
              <w:t>332,40</w:t>
            </w:r>
          </w:p>
        </w:tc>
        <w:tc>
          <w:tcPr>
            <w:tcW w:w="1418"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p>
        </w:tc>
        <w:tc>
          <w:tcPr>
            <w:tcW w:w="1417"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p>
        </w:tc>
        <w:tc>
          <w:tcPr>
            <w:tcW w:w="1276" w:type="dxa"/>
            <w:shd w:val="clear" w:color="auto" w:fill="auto"/>
            <w:noWrap/>
            <w:vAlign w:val="center"/>
            <w:hideMark/>
          </w:tcPr>
          <w:p w:rsidR="00496A16" w:rsidRPr="00496A16" w:rsidRDefault="00496A16" w:rsidP="00496A16">
            <w:pPr>
              <w:jc w:val="center"/>
              <w:rPr>
                <w:rFonts w:ascii="Arial" w:eastAsia="Times New Roman" w:hAnsi="Arial" w:cs="Arial"/>
                <w:bCs/>
                <w:sz w:val="16"/>
                <w:szCs w:val="16"/>
                <w:lang w:eastAsia="pt-BR"/>
              </w:rPr>
            </w:pPr>
            <w:r w:rsidRPr="00496A16">
              <w:rPr>
                <w:rFonts w:ascii="Arial" w:eastAsia="Times New Roman" w:hAnsi="Arial" w:cs="Arial"/>
                <w:bCs/>
                <w:sz w:val="16"/>
                <w:szCs w:val="16"/>
                <w:lang w:eastAsia="pt-BR"/>
              </w:rPr>
              <w:t>55.854,90</w:t>
            </w:r>
          </w:p>
        </w:tc>
      </w:tr>
      <w:tr w:rsidR="00496A16" w:rsidRPr="00496A16" w:rsidTr="00496A16">
        <w:trPr>
          <w:trHeight w:val="510"/>
        </w:trPr>
        <w:tc>
          <w:tcPr>
            <w:tcW w:w="1134"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r w:rsidRPr="00496A16">
              <w:rPr>
                <w:rFonts w:ascii="Arial" w:eastAsia="Times New Roman" w:hAnsi="Arial" w:cs="Arial"/>
                <w:sz w:val="16"/>
                <w:szCs w:val="16"/>
                <w:lang w:eastAsia="pt-BR"/>
              </w:rPr>
              <w:lastRenderedPageBreak/>
              <w:t>33903021</w:t>
            </w:r>
          </w:p>
        </w:tc>
        <w:tc>
          <w:tcPr>
            <w:tcW w:w="2268"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r w:rsidRPr="00496A16">
              <w:rPr>
                <w:rFonts w:ascii="Arial" w:eastAsia="Times New Roman" w:hAnsi="Arial" w:cs="Arial"/>
                <w:sz w:val="16"/>
                <w:szCs w:val="16"/>
                <w:lang w:eastAsia="pt-BR"/>
              </w:rPr>
              <w:t>Material de Copa e Cozinha</w:t>
            </w:r>
          </w:p>
        </w:tc>
        <w:tc>
          <w:tcPr>
            <w:tcW w:w="1418"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r w:rsidRPr="00496A16">
              <w:rPr>
                <w:rFonts w:ascii="Arial" w:eastAsia="Times New Roman" w:hAnsi="Arial" w:cs="Arial"/>
                <w:sz w:val="16"/>
                <w:szCs w:val="16"/>
                <w:lang w:eastAsia="pt-BR"/>
              </w:rPr>
              <w:t>166.210,48</w:t>
            </w:r>
          </w:p>
        </w:tc>
        <w:tc>
          <w:tcPr>
            <w:tcW w:w="1417"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r w:rsidRPr="00496A16">
              <w:rPr>
                <w:rFonts w:ascii="Arial" w:eastAsia="Times New Roman" w:hAnsi="Arial" w:cs="Arial"/>
                <w:sz w:val="16"/>
                <w:szCs w:val="16"/>
                <w:lang w:eastAsia="pt-BR"/>
              </w:rPr>
              <w:t>46.345,70</w:t>
            </w:r>
          </w:p>
        </w:tc>
        <w:tc>
          <w:tcPr>
            <w:tcW w:w="1418"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p>
        </w:tc>
        <w:tc>
          <w:tcPr>
            <w:tcW w:w="1417"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p>
        </w:tc>
        <w:tc>
          <w:tcPr>
            <w:tcW w:w="1276" w:type="dxa"/>
            <w:shd w:val="clear" w:color="auto" w:fill="auto"/>
            <w:noWrap/>
            <w:vAlign w:val="center"/>
            <w:hideMark/>
          </w:tcPr>
          <w:p w:rsidR="00496A16" w:rsidRPr="00496A16" w:rsidRDefault="00496A16" w:rsidP="00496A16">
            <w:pPr>
              <w:jc w:val="center"/>
              <w:rPr>
                <w:rFonts w:ascii="Arial" w:eastAsia="Times New Roman" w:hAnsi="Arial" w:cs="Arial"/>
                <w:bCs/>
                <w:sz w:val="16"/>
                <w:szCs w:val="16"/>
                <w:lang w:eastAsia="pt-BR"/>
              </w:rPr>
            </w:pPr>
            <w:r w:rsidRPr="00496A16">
              <w:rPr>
                <w:rFonts w:ascii="Arial" w:eastAsia="Times New Roman" w:hAnsi="Arial" w:cs="Arial"/>
                <w:bCs/>
                <w:sz w:val="16"/>
                <w:szCs w:val="16"/>
                <w:lang w:eastAsia="pt-BR"/>
              </w:rPr>
              <w:t>212.556,18</w:t>
            </w:r>
          </w:p>
        </w:tc>
      </w:tr>
      <w:tr w:rsidR="00496A16" w:rsidRPr="00496A16" w:rsidTr="00496A16">
        <w:trPr>
          <w:trHeight w:val="830"/>
        </w:trPr>
        <w:tc>
          <w:tcPr>
            <w:tcW w:w="1134"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r w:rsidRPr="00496A16">
              <w:rPr>
                <w:rFonts w:ascii="Arial" w:eastAsia="Times New Roman" w:hAnsi="Arial" w:cs="Arial"/>
                <w:sz w:val="16"/>
                <w:szCs w:val="16"/>
                <w:lang w:eastAsia="pt-BR"/>
              </w:rPr>
              <w:t>33903022</w:t>
            </w:r>
          </w:p>
        </w:tc>
        <w:tc>
          <w:tcPr>
            <w:tcW w:w="2268"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r w:rsidRPr="00496A16">
              <w:rPr>
                <w:rFonts w:ascii="Arial" w:eastAsia="Times New Roman" w:hAnsi="Arial" w:cs="Arial"/>
                <w:sz w:val="16"/>
                <w:szCs w:val="16"/>
                <w:lang w:eastAsia="pt-BR"/>
              </w:rPr>
              <w:t>Material de Limpeza e Produção de Higienização</w:t>
            </w:r>
          </w:p>
        </w:tc>
        <w:tc>
          <w:tcPr>
            <w:tcW w:w="1418"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r w:rsidRPr="00496A16">
              <w:rPr>
                <w:rFonts w:ascii="Arial" w:eastAsia="Times New Roman" w:hAnsi="Arial" w:cs="Arial"/>
                <w:sz w:val="16"/>
                <w:szCs w:val="16"/>
                <w:lang w:eastAsia="pt-BR"/>
              </w:rPr>
              <w:t>554.569,83</w:t>
            </w:r>
          </w:p>
        </w:tc>
        <w:tc>
          <w:tcPr>
            <w:tcW w:w="1417"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r w:rsidRPr="00496A16">
              <w:rPr>
                <w:rFonts w:ascii="Arial" w:eastAsia="Times New Roman" w:hAnsi="Arial" w:cs="Arial"/>
                <w:sz w:val="16"/>
                <w:szCs w:val="16"/>
                <w:lang w:eastAsia="pt-BR"/>
              </w:rPr>
              <w:t>73.107,36</w:t>
            </w:r>
          </w:p>
        </w:tc>
        <w:tc>
          <w:tcPr>
            <w:tcW w:w="1418"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p>
        </w:tc>
        <w:tc>
          <w:tcPr>
            <w:tcW w:w="1417"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p>
        </w:tc>
        <w:tc>
          <w:tcPr>
            <w:tcW w:w="1276" w:type="dxa"/>
            <w:shd w:val="clear" w:color="auto" w:fill="auto"/>
            <w:noWrap/>
            <w:vAlign w:val="center"/>
            <w:hideMark/>
          </w:tcPr>
          <w:p w:rsidR="00496A16" w:rsidRPr="00496A16" w:rsidRDefault="00496A16" w:rsidP="00496A16">
            <w:pPr>
              <w:jc w:val="center"/>
              <w:rPr>
                <w:rFonts w:ascii="Arial" w:eastAsia="Times New Roman" w:hAnsi="Arial" w:cs="Arial"/>
                <w:bCs/>
                <w:sz w:val="16"/>
                <w:szCs w:val="16"/>
                <w:lang w:eastAsia="pt-BR"/>
              </w:rPr>
            </w:pPr>
            <w:r w:rsidRPr="00496A16">
              <w:rPr>
                <w:rFonts w:ascii="Arial" w:eastAsia="Times New Roman" w:hAnsi="Arial" w:cs="Arial"/>
                <w:bCs/>
                <w:sz w:val="16"/>
                <w:szCs w:val="16"/>
                <w:lang w:eastAsia="pt-BR"/>
              </w:rPr>
              <w:t>627.677,19</w:t>
            </w:r>
          </w:p>
        </w:tc>
      </w:tr>
      <w:tr w:rsidR="00496A16" w:rsidRPr="00496A16" w:rsidTr="00496A16">
        <w:trPr>
          <w:trHeight w:val="765"/>
        </w:trPr>
        <w:tc>
          <w:tcPr>
            <w:tcW w:w="1134"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r w:rsidRPr="00496A16">
              <w:rPr>
                <w:rFonts w:ascii="Arial" w:eastAsia="Times New Roman" w:hAnsi="Arial" w:cs="Arial"/>
                <w:sz w:val="16"/>
                <w:szCs w:val="16"/>
                <w:lang w:eastAsia="pt-BR"/>
              </w:rPr>
              <w:t>33903023</w:t>
            </w:r>
          </w:p>
        </w:tc>
        <w:tc>
          <w:tcPr>
            <w:tcW w:w="2268"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r w:rsidRPr="00496A16">
              <w:rPr>
                <w:rFonts w:ascii="Arial" w:eastAsia="Times New Roman" w:hAnsi="Arial" w:cs="Arial"/>
                <w:sz w:val="16"/>
                <w:szCs w:val="16"/>
                <w:lang w:eastAsia="pt-BR"/>
              </w:rPr>
              <w:t>Uniformes, Tecidos e Aviamentos</w:t>
            </w:r>
          </w:p>
        </w:tc>
        <w:tc>
          <w:tcPr>
            <w:tcW w:w="1418"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r w:rsidRPr="00496A16">
              <w:rPr>
                <w:rFonts w:ascii="Arial" w:eastAsia="Times New Roman" w:hAnsi="Arial" w:cs="Arial"/>
                <w:sz w:val="16"/>
                <w:szCs w:val="16"/>
                <w:lang w:eastAsia="pt-BR"/>
              </w:rPr>
              <w:t>102.766,40</w:t>
            </w:r>
          </w:p>
        </w:tc>
        <w:tc>
          <w:tcPr>
            <w:tcW w:w="1417"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r w:rsidRPr="00496A16">
              <w:rPr>
                <w:rFonts w:ascii="Arial" w:eastAsia="Times New Roman" w:hAnsi="Arial" w:cs="Arial"/>
                <w:sz w:val="16"/>
                <w:szCs w:val="16"/>
                <w:lang w:eastAsia="pt-BR"/>
              </w:rPr>
              <w:t>43,98</w:t>
            </w:r>
          </w:p>
        </w:tc>
        <w:tc>
          <w:tcPr>
            <w:tcW w:w="1418"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p>
        </w:tc>
        <w:tc>
          <w:tcPr>
            <w:tcW w:w="1417"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p>
        </w:tc>
        <w:tc>
          <w:tcPr>
            <w:tcW w:w="1276" w:type="dxa"/>
            <w:shd w:val="clear" w:color="auto" w:fill="auto"/>
            <w:noWrap/>
            <w:vAlign w:val="center"/>
            <w:hideMark/>
          </w:tcPr>
          <w:p w:rsidR="00496A16" w:rsidRPr="00496A16" w:rsidRDefault="00496A16" w:rsidP="00496A16">
            <w:pPr>
              <w:jc w:val="center"/>
              <w:rPr>
                <w:rFonts w:ascii="Arial" w:eastAsia="Times New Roman" w:hAnsi="Arial" w:cs="Arial"/>
                <w:bCs/>
                <w:sz w:val="16"/>
                <w:szCs w:val="16"/>
                <w:lang w:eastAsia="pt-BR"/>
              </w:rPr>
            </w:pPr>
            <w:r w:rsidRPr="00496A16">
              <w:rPr>
                <w:rFonts w:ascii="Arial" w:eastAsia="Times New Roman" w:hAnsi="Arial" w:cs="Arial"/>
                <w:bCs/>
                <w:sz w:val="16"/>
                <w:szCs w:val="16"/>
                <w:lang w:eastAsia="pt-BR"/>
              </w:rPr>
              <w:t>102.810,38</w:t>
            </w:r>
          </w:p>
        </w:tc>
      </w:tr>
      <w:tr w:rsidR="00496A16" w:rsidRPr="00496A16" w:rsidTr="00496A16">
        <w:trPr>
          <w:trHeight w:val="765"/>
        </w:trPr>
        <w:tc>
          <w:tcPr>
            <w:tcW w:w="1134"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r w:rsidRPr="00496A16">
              <w:rPr>
                <w:rFonts w:ascii="Arial" w:eastAsia="Times New Roman" w:hAnsi="Arial" w:cs="Arial"/>
                <w:sz w:val="16"/>
                <w:szCs w:val="16"/>
                <w:lang w:eastAsia="pt-BR"/>
              </w:rPr>
              <w:t>33903024</w:t>
            </w:r>
          </w:p>
        </w:tc>
        <w:tc>
          <w:tcPr>
            <w:tcW w:w="2268"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r w:rsidRPr="00496A16">
              <w:rPr>
                <w:rFonts w:ascii="Arial" w:eastAsia="Times New Roman" w:hAnsi="Arial" w:cs="Arial"/>
                <w:sz w:val="16"/>
                <w:szCs w:val="16"/>
                <w:lang w:eastAsia="pt-BR"/>
              </w:rPr>
              <w:t>Material de Manutenção de Bens Imóveis</w:t>
            </w:r>
          </w:p>
        </w:tc>
        <w:tc>
          <w:tcPr>
            <w:tcW w:w="1418"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r w:rsidRPr="00496A16">
              <w:rPr>
                <w:rFonts w:ascii="Arial" w:eastAsia="Times New Roman" w:hAnsi="Arial" w:cs="Arial"/>
                <w:sz w:val="16"/>
                <w:szCs w:val="16"/>
                <w:lang w:eastAsia="pt-BR"/>
              </w:rPr>
              <w:t>110.299,74</w:t>
            </w:r>
          </w:p>
        </w:tc>
        <w:tc>
          <w:tcPr>
            <w:tcW w:w="1417"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r w:rsidRPr="00496A16">
              <w:rPr>
                <w:rFonts w:ascii="Arial" w:eastAsia="Times New Roman" w:hAnsi="Arial" w:cs="Arial"/>
                <w:sz w:val="16"/>
                <w:szCs w:val="16"/>
                <w:lang w:eastAsia="pt-BR"/>
              </w:rPr>
              <w:t>216.921,05</w:t>
            </w:r>
          </w:p>
        </w:tc>
        <w:tc>
          <w:tcPr>
            <w:tcW w:w="1418"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p>
        </w:tc>
        <w:tc>
          <w:tcPr>
            <w:tcW w:w="1417"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p>
        </w:tc>
        <w:tc>
          <w:tcPr>
            <w:tcW w:w="1276" w:type="dxa"/>
            <w:shd w:val="clear" w:color="auto" w:fill="auto"/>
            <w:noWrap/>
            <w:vAlign w:val="center"/>
            <w:hideMark/>
          </w:tcPr>
          <w:p w:rsidR="00496A16" w:rsidRPr="00496A16" w:rsidRDefault="00496A16" w:rsidP="00496A16">
            <w:pPr>
              <w:jc w:val="center"/>
              <w:rPr>
                <w:rFonts w:ascii="Arial" w:eastAsia="Times New Roman" w:hAnsi="Arial" w:cs="Arial"/>
                <w:bCs/>
                <w:sz w:val="16"/>
                <w:szCs w:val="16"/>
                <w:lang w:eastAsia="pt-BR"/>
              </w:rPr>
            </w:pPr>
            <w:r w:rsidRPr="00496A16">
              <w:rPr>
                <w:rFonts w:ascii="Arial" w:eastAsia="Times New Roman" w:hAnsi="Arial" w:cs="Arial"/>
                <w:bCs/>
                <w:sz w:val="16"/>
                <w:szCs w:val="16"/>
                <w:lang w:eastAsia="pt-BR"/>
              </w:rPr>
              <w:t>327.220,79</w:t>
            </w:r>
          </w:p>
        </w:tc>
      </w:tr>
      <w:tr w:rsidR="00496A16" w:rsidRPr="00496A16" w:rsidTr="00496A16">
        <w:trPr>
          <w:trHeight w:val="765"/>
        </w:trPr>
        <w:tc>
          <w:tcPr>
            <w:tcW w:w="1134"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r w:rsidRPr="00496A16">
              <w:rPr>
                <w:rFonts w:ascii="Arial" w:eastAsia="Times New Roman" w:hAnsi="Arial" w:cs="Arial"/>
                <w:sz w:val="16"/>
                <w:szCs w:val="16"/>
                <w:lang w:eastAsia="pt-BR"/>
              </w:rPr>
              <w:t>33903025</w:t>
            </w:r>
          </w:p>
        </w:tc>
        <w:tc>
          <w:tcPr>
            <w:tcW w:w="2268"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r w:rsidRPr="00496A16">
              <w:rPr>
                <w:rFonts w:ascii="Arial" w:eastAsia="Times New Roman" w:hAnsi="Arial" w:cs="Arial"/>
                <w:sz w:val="16"/>
                <w:szCs w:val="16"/>
                <w:lang w:eastAsia="pt-BR"/>
              </w:rPr>
              <w:t>Material de Manutenção de Bens móveis</w:t>
            </w:r>
          </w:p>
        </w:tc>
        <w:tc>
          <w:tcPr>
            <w:tcW w:w="1418"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r w:rsidRPr="00496A16">
              <w:rPr>
                <w:rFonts w:ascii="Arial" w:eastAsia="Times New Roman" w:hAnsi="Arial" w:cs="Arial"/>
                <w:sz w:val="16"/>
                <w:szCs w:val="16"/>
                <w:lang w:eastAsia="pt-BR"/>
              </w:rPr>
              <w:t>165.716,84</w:t>
            </w:r>
          </w:p>
        </w:tc>
        <w:tc>
          <w:tcPr>
            <w:tcW w:w="1417"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r w:rsidRPr="00496A16">
              <w:rPr>
                <w:rFonts w:ascii="Arial" w:eastAsia="Times New Roman" w:hAnsi="Arial" w:cs="Arial"/>
                <w:sz w:val="16"/>
                <w:szCs w:val="16"/>
                <w:lang w:eastAsia="pt-BR"/>
              </w:rPr>
              <w:t>24.724,90</w:t>
            </w:r>
          </w:p>
        </w:tc>
        <w:tc>
          <w:tcPr>
            <w:tcW w:w="1418"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p>
        </w:tc>
        <w:tc>
          <w:tcPr>
            <w:tcW w:w="1417"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p>
        </w:tc>
        <w:tc>
          <w:tcPr>
            <w:tcW w:w="1276" w:type="dxa"/>
            <w:shd w:val="clear" w:color="auto" w:fill="auto"/>
            <w:noWrap/>
            <w:vAlign w:val="center"/>
            <w:hideMark/>
          </w:tcPr>
          <w:p w:rsidR="00496A16" w:rsidRPr="00496A16" w:rsidRDefault="00496A16" w:rsidP="00496A16">
            <w:pPr>
              <w:jc w:val="center"/>
              <w:rPr>
                <w:rFonts w:ascii="Arial" w:eastAsia="Times New Roman" w:hAnsi="Arial" w:cs="Arial"/>
                <w:bCs/>
                <w:sz w:val="16"/>
                <w:szCs w:val="16"/>
                <w:lang w:eastAsia="pt-BR"/>
              </w:rPr>
            </w:pPr>
            <w:r w:rsidRPr="00496A16">
              <w:rPr>
                <w:rFonts w:ascii="Arial" w:eastAsia="Times New Roman" w:hAnsi="Arial" w:cs="Arial"/>
                <w:bCs/>
                <w:sz w:val="16"/>
                <w:szCs w:val="16"/>
                <w:lang w:eastAsia="pt-BR"/>
              </w:rPr>
              <w:t>190.441,74</w:t>
            </w:r>
          </w:p>
        </w:tc>
      </w:tr>
      <w:tr w:rsidR="00496A16" w:rsidRPr="00496A16" w:rsidTr="00496A16">
        <w:trPr>
          <w:trHeight w:val="510"/>
        </w:trPr>
        <w:tc>
          <w:tcPr>
            <w:tcW w:w="1134"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r w:rsidRPr="00496A16">
              <w:rPr>
                <w:rFonts w:ascii="Arial" w:eastAsia="Times New Roman" w:hAnsi="Arial" w:cs="Arial"/>
                <w:sz w:val="16"/>
                <w:szCs w:val="16"/>
                <w:lang w:eastAsia="pt-BR"/>
              </w:rPr>
              <w:t>33903026</w:t>
            </w:r>
          </w:p>
        </w:tc>
        <w:tc>
          <w:tcPr>
            <w:tcW w:w="2268"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r w:rsidRPr="00496A16">
              <w:rPr>
                <w:rFonts w:ascii="Arial" w:eastAsia="Times New Roman" w:hAnsi="Arial" w:cs="Arial"/>
                <w:sz w:val="16"/>
                <w:szCs w:val="16"/>
                <w:lang w:eastAsia="pt-BR"/>
              </w:rPr>
              <w:t>Material Elétrico e Eletronico</w:t>
            </w:r>
          </w:p>
        </w:tc>
        <w:tc>
          <w:tcPr>
            <w:tcW w:w="1418"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r w:rsidRPr="00496A16">
              <w:rPr>
                <w:rFonts w:ascii="Arial" w:eastAsia="Times New Roman" w:hAnsi="Arial" w:cs="Arial"/>
                <w:sz w:val="16"/>
                <w:szCs w:val="16"/>
                <w:lang w:eastAsia="pt-BR"/>
              </w:rPr>
              <w:t>44.344,30</w:t>
            </w:r>
          </w:p>
        </w:tc>
        <w:tc>
          <w:tcPr>
            <w:tcW w:w="1417"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r w:rsidRPr="00496A16">
              <w:rPr>
                <w:rFonts w:ascii="Arial" w:eastAsia="Times New Roman" w:hAnsi="Arial" w:cs="Arial"/>
                <w:sz w:val="16"/>
                <w:szCs w:val="16"/>
                <w:lang w:eastAsia="pt-BR"/>
              </w:rPr>
              <w:t>20.287,38</w:t>
            </w:r>
          </w:p>
        </w:tc>
        <w:tc>
          <w:tcPr>
            <w:tcW w:w="1418"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p>
        </w:tc>
        <w:tc>
          <w:tcPr>
            <w:tcW w:w="1417"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p>
        </w:tc>
        <w:tc>
          <w:tcPr>
            <w:tcW w:w="1276" w:type="dxa"/>
            <w:shd w:val="clear" w:color="auto" w:fill="auto"/>
            <w:noWrap/>
            <w:vAlign w:val="center"/>
            <w:hideMark/>
          </w:tcPr>
          <w:p w:rsidR="00496A16" w:rsidRPr="00496A16" w:rsidRDefault="00496A16" w:rsidP="00496A16">
            <w:pPr>
              <w:jc w:val="center"/>
              <w:rPr>
                <w:rFonts w:ascii="Arial" w:eastAsia="Times New Roman" w:hAnsi="Arial" w:cs="Arial"/>
                <w:bCs/>
                <w:sz w:val="16"/>
                <w:szCs w:val="16"/>
                <w:lang w:eastAsia="pt-BR"/>
              </w:rPr>
            </w:pPr>
            <w:r w:rsidRPr="00496A16">
              <w:rPr>
                <w:rFonts w:ascii="Arial" w:eastAsia="Times New Roman" w:hAnsi="Arial" w:cs="Arial"/>
                <w:bCs/>
                <w:sz w:val="16"/>
                <w:szCs w:val="16"/>
                <w:lang w:eastAsia="pt-BR"/>
              </w:rPr>
              <w:t>64.631,68</w:t>
            </w:r>
          </w:p>
        </w:tc>
      </w:tr>
      <w:tr w:rsidR="00496A16" w:rsidRPr="00496A16" w:rsidTr="00496A16">
        <w:trPr>
          <w:trHeight w:val="765"/>
        </w:trPr>
        <w:tc>
          <w:tcPr>
            <w:tcW w:w="1134"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r w:rsidRPr="00496A16">
              <w:rPr>
                <w:rFonts w:ascii="Arial" w:eastAsia="Times New Roman" w:hAnsi="Arial" w:cs="Arial"/>
                <w:sz w:val="16"/>
                <w:szCs w:val="16"/>
                <w:lang w:eastAsia="pt-BR"/>
              </w:rPr>
              <w:t>33903027</w:t>
            </w:r>
          </w:p>
        </w:tc>
        <w:tc>
          <w:tcPr>
            <w:tcW w:w="2268"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r w:rsidRPr="00496A16">
              <w:rPr>
                <w:rFonts w:ascii="Arial" w:eastAsia="Times New Roman" w:hAnsi="Arial" w:cs="Arial"/>
                <w:sz w:val="16"/>
                <w:szCs w:val="16"/>
                <w:lang w:eastAsia="pt-BR"/>
              </w:rPr>
              <w:t>Material de Manobra e Patrulhamento</w:t>
            </w:r>
          </w:p>
        </w:tc>
        <w:tc>
          <w:tcPr>
            <w:tcW w:w="1418"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p>
        </w:tc>
        <w:tc>
          <w:tcPr>
            <w:tcW w:w="1417"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r w:rsidRPr="00496A16">
              <w:rPr>
                <w:rFonts w:ascii="Arial" w:eastAsia="Times New Roman" w:hAnsi="Arial" w:cs="Arial"/>
                <w:sz w:val="16"/>
                <w:szCs w:val="16"/>
                <w:lang w:eastAsia="pt-BR"/>
              </w:rPr>
              <w:t>3.010,40</w:t>
            </w:r>
          </w:p>
        </w:tc>
        <w:tc>
          <w:tcPr>
            <w:tcW w:w="1418"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p>
        </w:tc>
        <w:tc>
          <w:tcPr>
            <w:tcW w:w="1417"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p>
        </w:tc>
        <w:tc>
          <w:tcPr>
            <w:tcW w:w="1276" w:type="dxa"/>
            <w:shd w:val="clear" w:color="auto" w:fill="auto"/>
            <w:noWrap/>
            <w:vAlign w:val="center"/>
            <w:hideMark/>
          </w:tcPr>
          <w:p w:rsidR="00496A16" w:rsidRPr="00496A16" w:rsidRDefault="00496A16" w:rsidP="00496A16">
            <w:pPr>
              <w:jc w:val="center"/>
              <w:rPr>
                <w:rFonts w:ascii="Arial" w:eastAsia="Times New Roman" w:hAnsi="Arial" w:cs="Arial"/>
                <w:bCs/>
                <w:sz w:val="16"/>
                <w:szCs w:val="16"/>
                <w:lang w:eastAsia="pt-BR"/>
              </w:rPr>
            </w:pPr>
            <w:r w:rsidRPr="00496A16">
              <w:rPr>
                <w:rFonts w:ascii="Arial" w:eastAsia="Times New Roman" w:hAnsi="Arial" w:cs="Arial"/>
                <w:bCs/>
                <w:sz w:val="16"/>
                <w:szCs w:val="16"/>
                <w:lang w:eastAsia="pt-BR"/>
              </w:rPr>
              <w:t>3.010,40</w:t>
            </w:r>
          </w:p>
        </w:tc>
      </w:tr>
      <w:tr w:rsidR="00496A16" w:rsidRPr="00496A16" w:rsidTr="00496A16">
        <w:trPr>
          <w:trHeight w:val="765"/>
        </w:trPr>
        <w:tc>
          <w:tcPr>
            <w:tcW w:w="1134"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r w:rsidRPr="00496A16">
              <w:rPr>
                <w:rFonts w:ascii="Arial" w:eastAsia="Times New Roman" w:hAnsi="Arial" w:cs="Arial"/>
                <w:sz w:val="16"/>
                <w:szCs w:val="16"/>
                <w:lang w:eastAsia="pt-BR"/>
              </w:rPr>
              <w:t>33903028</w:t>
            </w:r>
          </w:p>
        </w:tc>
        <w:tc>
          <w:tcPr>
            <w:tcW w:w="2268"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r w:rsidRPr="00496A16">
              <w:rPr>
                <w:rFonts w:ascii="Arial" w:eastAsia="Times New Roman" w:hAnsi="Arial" w:cs="Arial"/>
                <w:sz w:val="16"/>
                <w:szCs w:val="16"/>
                <w:lang w:eastAsia="pt-BR"/>
              </w:rPr>
              <w:t>Material de Proteção e Segurança</w:t>
            </w:r>
          </w:p>
        </w:tc>
        <w:tc>
          <w:tcPr>
            <w:tcW w:w="1418"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r w:rsidRPr="00496A16">
              <w:rPr>
                <w:rFonts w:ascii="Arial" w:eastAsia="Times New Roman" w:hAnsi="Arial" w:cs="Arial"/>
                <w:sz w:val="16"/>
                <w:szCs w:val="16"/>
                <w:lang w:eastAsia="pt-BR"/>
              </w:rPr>
              <w:t>27.293,38</w:t>
            </w:r>
          </w:p>
        </w:tc>
        <w:tc>
          <w:tcPr>
            <w:tcW w:w="1417"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p>
        </w:tc>
        <w:tc>
          <w:tcPr>
            <w:tcW w:w="1418"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p>
        </w:tc>
        <w:tc>
          <w:tcPr>
            <w:tcW w:w="1417"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p>
        </w:tc>
        <w:tc>
          <w:tcPr>
            <w:tcW w:w="1276" w:type="dxa"/>
            <w:shd w:val="clear" w:color="auto" w:fill="auto"/>
            <w:noWrap/>
            <w:vAlign w:val="center"/>
            <w:hideMark/>
          </w:tcPr>
          <w:p w:rsidR="00496A16" w:rsidRPr="00496A16" w:rsidRDefault="00496A16" w:rsidP="00496A16">
            <w:pPr>
              <w:jc w:val="center"/>
              <w:rPr>
                <w:rFonts w:ascii="Arial" w:eastAsia="Times New Roman" w:hAnsi="Arial" w:cs="Arial"/>
                <w:bCs/>
                <w:sz w:val="16"/>
                <w:szCs w:val="16"/>
                <w:lang w:eastAsia="pt-BR"/>
              </w:rPr>
            </w:pPr>
            <w:r w:rsidRPr="00496A16">
              <w:rPr>
                <w:rFonts w:ascii="Arial" w:eastAsia="Times New Roman" w:hAnsi="Arial" w:cs="Arial"/>
                <w:bCs/>
                <w:sz w:val="16"/>
                <w:szCs w:val="16"/>
                <w:lang w:eastAsia="pt-BR"/>
              </w:rPr>
              <w:t>27.293,38</w:t>
            </w:r>
          </w:p>
        </w:tc>
      </w:tr>
      <w:tr w:rsidR="00496A16" w:rsidRPr="00496A16" w:rsidTr="00496A16">
        <w:trPr>
          <w:trHeight w:val="765"/>
        </w:trPr>
        <w:tc>
          <w:tcPr>
            <w:tcW w:w="1134"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r w:rsidRPr="00496A16">
              <w:rPr>
                <w:rFonts w:ascii="Arial" w:eastAsia="Times New Roman" w:hAnsi="Arial" w:cs="Arial"/>
                <w:sz w:val="16"/>
                <w:szCs w:val="16"/>
                <w:lang w:eastAsia="pt-BR"/>
              </w:rPr>
              <w:t>33903029</w:t>
            </w:r>
          </w:p>
        </w:tc>
        <w:tc>
          <w:tcPr>
            <w:tcW w:w="2268"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r w:rsidRPr="00496A16">
              <w:rPr>
                <w:rFonts w:ascii="Arial" w:eastAsia="Times New Roman" w:hAnsi="Arial" w:cs="Arial"/>
                <w:sz w:val="16"/>
                <w:szCs w:val="16"/>
                <w:lang w:eastAsia="pt-BR"/>
              </w:rPr>
              <w:t>Material para Áudio, Vídeo e Foto</w:t>
            </w:r>
          </w:p>
        </w:tc>
        <w:tc>
          <w:tcPr>
            <w:tcW w:w="1418"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p>
        </w:tc>
        <w:tc>
          <w:tcPr>
            <w:tcW w:w="1417"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p>
        </w:tc>
        <w:tc>
          <w:tcPr>
            <w:tcW w:w="1418"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p>
        </w:tc>
        <w:tc>
          <w:tcPr>
            <w:tcW w:w="1417"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p>
        </w:tc>
        <w:tc>
          <w:tcPr>
            <w:tcW w:w="1276" w:type="dxa"/>
            <w:shd w:val="clear" w:color="auto" w:fill="auto"/>
            <w:noWrap/>
            <w:vAlign w:val="center"/>
            <w:hideMark/>
          </w:tcPr>
          <w:p w:rsidR="00496A16" w:rsidRPr="00496A16" w:rsidRDefault="00496A16" w:rsidP="00496A16">
            <w:pPr>
              <w:jc w:val="center"/>
              <w:rPr>
                <w:rFonts w:ascii="Arial" w:eastAsia="Times New Roman" w:hAnsi="Arial" w:cs="Arial"/>
                <w:bCs/>
                <w:sz w:val="16"/>
                <w:szCs w:val="16"/>
                <w:lang w:eastAsia="pt-BR"/>
              </w:rPr>
            </w:pPr>
            <w:r w:rsidRPr="00496A16">
              <w:rPr>
                <w:rFonts w:ascii="Arial" w:eastAsia="Times New Roman" w:hAnsi="Arial" w:cs="Arial"/>
                <w:bCs/>
                <w:sz w:val="16"/>
                <w:szCs w:val="16"/>
                <w:lang w:eastAsia="pt-BR"/>
              </w:rPr>
              <w:t>-</w:t>
            </w:r>
          </w:p>
        </w:tc>
      </w:tr>
      <w:tr w:rsidR="00496A16" w:rsidRPr="00496A16" w:rsidTr="00496A16">
        <w:trPr>
          <w:trHeight w:val="510"/>
        </w:trPr>
        <w:tc>
          <w:tcPr>
            <w:tcW w:w="1134"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r w:rsidRPr="00496A16">
              <w:rPr>
                <w:rFonts w:ascii="Arial" w:eastAsia="Times New Roman" w:hAnsi="Arial" w:cs="Arial"/>
                <w:sz w:val="16"/>
                <w:szCs w:val="16"/>
                <w:lang w:eastAsia="pt-BR"/>
              </w:rPr>
              <w:t>33903030</w:t>
            </w:r>
          </w:p>
        </w:tc>
        <w:tc>
          <w:tcPr>
            <w:tcW w:w="2268"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r w:rsidRPr="00496A16">
              <w:rPr>
                <w:rFonts w:ascii="Arial" w:eastAsia="Times New Roman" w:hAnsi="Arial" w:cs="Arial"/>
                <w:sz w:val="16"/>
                <w:szCs w:val="16"/>
                <w:lang w:eastAsia="pt-BR"/>
              </w:rPr>
              <w:t>Material Para Comunicações</w:t>
            </w:r>
          </w:p>
        </w:tc>
        <w:tc>
          <w:tcPr>
            <w:tcW w:w="1418"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p>
        </w:tc>
        <w:tc>
          <w:tcPr>
            <w:tcW w:w="1417"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r w:rsidRPr="00496A16">
              <w:rPr>
                <w:rFonts w:ascii="Arial" w:eastAsia="Times New Roman" w:hAnsi="Arial" w:cs="Arial"/>
                <w:sz w:val="16"/>
                <w:szCs w:val="16"/>
                <w:lang w:eastAsia="pt-BR"/>
              </w:rPr>
              <w:t>1.777,00</w:t>
            </w:r>
          </w:p>
        </w:tc>
        <w:tc>
          <w:tcPr>
            <w:tcW w:w="1418"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p>
        </w:tc>
        <w:tc>
          <w:tcPr>
            <w:tcW w:w="1417"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p>
        </w:tc>
        <w:tc>
          <w:tcPr>
            <w:tcW w:w="1276" w:type="dxa"/>
            <w:shd w:val="clear" w:color="auto" w:fill="auto"/>
            <w:noWrap/>
            <w:vAlign w:val="center"/>
            <w:hideMark/>
          </w:tcPr>
          <w:p w:rsidR="00496A16" w:rsidRPr="00496A16" w:rsidRDefault="00496A16" w:rsidP="00496A16">
            <w:pPr>
              <w:jc w:val="center"/>
              <w:rPr>
                <w:rFonts w:ascii="Arial" w:eastAsia="Times New Roman" w:hAnsi="Arial" w:cs="Arial"/>
                <w:bCs/>
                <w:sz w:val="16"/>
                <w:szCs w:val="16"/>
                <w:lang w:eastAsia="pt-BR"/>
              </w:rPr>
            </w:pPr>
            <w:r w:rsidRPr="00496A16">
              <w:rPr>
                <w:rFonts w:ascii="Arial" w:eastAsia="Times New Roman" w:hAnsi="Arial" w:cs="Arial"/>
                <w:bCs/>
                <w:sz w:val="16"/>
                <w:szCs w:val="16"/>
                <w:lang w:eastAsia="pt-BR"/>
              </w:rPr>
              <w:t>1.777,00</w:t>
            </w:r>
          </w:p>
        </w:tc>
      </w:tr>
      <w:tr w:rsidR="00496A16" w:rsidRPr="00496A16" w:rsidTr="00496A16">
        <w:trPr>
          <w:trHeight w:val="802"/>
        </w:trPr>
        <w:tc>
          <w:tcPr>
            <w:tcW w:w="1134"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r w:rsidRPr="00496A16">
              <w:rPr>
                <w:rFonts w:ascii="Arial" w:eastAsia="Times New Roman" w:hAnsi="Arial" w:cs="Arial"/>
                <w:sz w:val="16"/>
                <w:szCs w:val="16"/>
                <w:lang w:eastAsia="pt-BR"/>
              </w:rPr>
              <w:t>33903031</w:t>
            </w:r>
          </w:p>
        </w:tc>
        <w:tc>
          <w:tcPr>
            <w:tcW w:w="2268"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r w:rsidRPr="00496A16">
              <w:rPr>
                <w:rFonts w:ascii="Arial" w:eastAsia="Times New Roman" w:hAnsi="Arial" w:cs="Arial"/>
                <w:sz w:val="16"/>
                <w:szCs w:val="16"/>
                <w:lang w:eastAsia="pt-BR"/>
              </w:rPr>
              <w:t>Sementes, Mudas de Plantas e Insumos</w:t>
            </w:r>
          </w:p>
        </w:tc>
        <w:tc>
          <w:tcPr>
            <w:tcW w:w="1418"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p>
        </w:tc>
        <w:tc>
          <w:tcPr>
            <w:tcW w:w="1417"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p>
        </w:tc>
        <w:tc>
          <w:tcPr>
            <w:tcW w:w="1418"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p>
        </w:tc>
        <w:tc>
          <w:tcPr>
            <w:tcW w:w="1417"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p>
        </w:tc>
        <w:tc>
          <w:tcPr>
            <w:tcW w:w="1276" w:type="dxa"/>
            <w:shd w:val="clear" w:color="auto" w:fill="auto"/>
            <w:noWrap/>
            <w:vAlign w:val="center"/>
            <w:hideMark/>
          </w:tcPr>
          <w:p w:rsidR="00496A16" w:rsidRPr="00496A16" w:rsidRDefault="00496A16" w:rsidP="00496A16">
            <w:pPr>
              <w:jc w:val="center"/>
              <w:rPr>
                <w:rFonts w:ascii="Arial" w:eastAsia="Times New Roman" w:hAnsi="Arial" w:cs="Arial"/>
                <w:bCs/>
                <w:sz w:val="16"/>
                <w:szCs w:val="16"/>
                <w:lang w:eastAsia="pt-BR"/>
              </w:rPr>
            </w:pPr>
            <w:r w:rsidRPr="00496A16">
              <w:rPr>
                <w:rFonts w:ascii="Arial" w:eastAsia="Times New Roman" w:hAnsi="Arial" w:cs="Arial"/>
                <w:bCs/>
                <w:sz w:val="16"/>
                <w:szCs w:val="16"/>
                <w:lang w:eastAsia="pt-BR"/>
              </w:rPr>
              <w:t>-</w:t>
            </w:r>
          </w:p>
        </w:tc>
      </w:tr>
      <w:tr w:rsidR="00496A16" w:rsidRPr="00496A16" w:rsidTr="00496A16">
        <w:trPr>
          <w:trHeight w:val="510"/>
        </w:trPr>
        <w:tc>
          <w:tcPr>
            <w:tcW w:w="1134"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r w:rsidRPr="00496A16">
              <w:rPr>
                <w:rFonts w:ascii="Arial" w:eastAsia="Times New Roman" w:hAnsi="Arial" w:cs="Arial"/>
                <w:sz w:val="16"/>
                <w:szCs w:val="16"/>
                <w:lang w:eastAsia="pt-BR"/>
              </w:rPr>
              <w:t>33903035</w:t>
            </w:r>
          </w:p>
        </w:tc>
        <w:tc>
          <w:tcPr>
            <w:tcW w:w="2268"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r w:rsidRPr="00496A16">
              <w:rPr>
                <w:rFonts w:ascii="Arial" w:eastAsia="Times New Roman" w:hAnsi="Arial" w:cs="Arial"/>
                <w:sz w:val="16"/>
                <w:szCs w:val="16"/>
                <w:lang w:eastAsia="pt-BR"/>
              </w:rPr>
              <w:t>Material Laboratorial</w:t>
            </w:r>
          </w:p>
        </w:tc>
        <w:tc>
          <w:tcPr>
            <w:tcW w:w="1418"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r w:rsidRPr="00496A16">
              <w:rPr>
                <w:rFonts w:ascii="Arial" w:eastAsia="Times New Roman" w:hAnsi="Arial" w:cs="Arial"/>
                <w:sz w:val="16"/>
                <w:szCs w:val="16"/>
                <w:lang w:eastAsia="pt-BR"/>
              </w:rPr>
              <w:t>669.920,85</w:t>
            </w:r>
          </w:p>
        </w:tc>
        <w:tc>
          <w:tcPr>
            <w:tcW w:w="1417"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r w:rsidRPr="00496A16">
              <w:rPr>
                <w:rFonts w:ascii="Arial" w:eastAsia="Times New Roman" w:hAnsi="Arial" w:cs="Arial"/>
                <w:sz w:val="16"/>
                <w:szCs w:val="16"/>
                <w:lang w:eastAsia="pt-BR"/>
              </w:rPr>
              <w:t>113.602,89</w:t>
            </w:r>
          </w:p>
        </w:tc>
        <w:tc>
          <w:tcPr>
            <w:tcW w:w="1418"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p>
        </w:tc>
        <w:tc>
          <w:tcPr>
            <w:tcW w:w="1417"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p>
        </w:tc>
        <w:tc>
          <w:tcPr>
            <w:tcW w:w="1276" w:type="dxa"/>
            <w:shd w:val="clear" w:color="auto" w:fill="auto"/>
            <w:noWrap/>
            <w:vAlign w:val="center"/>
            <w:hideMark/>
          </w:tcPr>
          <w:p w:rsidR="00496A16" w:rsidRPr="00496A16" w:rsidRDefault="00496A16" w:rsidP="00496A16">
            <w:pPr>
              <w:jc w:val="center"/>
              <w:rPr>
                <w:rFonts w:ascii="Arial" w:eastAsia="Times New Roman" w:hAnsi="Arial" w:cs="Arial"/>
                <w:bCs/>
                <w:sz w:val="16"/>
                <w:szCs w:val="16"/>
                <w:lang w:eastAsia="pt-BR"/>
              </w:rPr>
            </w:pPr>
            <w:r w:rsidRPr="00496A16">
              <w:rPr>
                <w:rFonts w:ascii="Arial" w:eastAsia="Times New Roman" w:hAnsi="Arial" w:cs="Arial"/>
                <w:bCs/>
                <w:sz w:val="16"/>
                <w:szCs w:val="16"/>
                <w:lang w:eastAsia="pt-BR"/>
              </w:rPr>
              <w:t>783.523,74</w:t>
            </w:r>
          </w:p>
        </w:tc>
      </w:tr>
      <w:tr w:rsidR="00496A16" w:rsidRPr="00496A16" w:rsidTr="00496A16">
        <w:trPr>
          <w:trHeight w:val="510"/>
        </w:trPr>
        <w:tc>
          <w:tcPr>
            <w:tcW w:w="1134"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r w:rsidRPr="00496A16">
              <w:rPr>
                <w:rFonts w:ascii="Arial" w:eastAsia="Times New Roman" w:hAnsi="Arial" w:cs="Arial"/>
                <w:sz w:val="16"/>
                <w:szCs w:val="16"/>
                <w:lang w:eastAsia="pt-BR"/>
              </w:rPr>
              <w:t>33903036</w:t>
            </w:r>
          </w:p>
        </w:tc>
        <w:tc>
          <w:tcPr>
            <w:tcW w:w="2268"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r w:rsidRPr="00496A16">
              <w:rPr>
                <w:rFonts w:ascii="Arial" w:eastAsia="Times New Roman" w:hAnsi="Arial" w:cs="Arial"/>
                <w:sz w:val="16"/>
                <w:szCs w:val="16"/>
                <w:lang w:eastAsia="pt-BR"/>
              </w:rPr>
              <w:t>Material Hospitalar</w:t>
            </w:r>
          </w:p>
        </w:tc>
        <w:tc>
          <w:tcPr>
            <w:tcW w:w="1418"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r w:rsidRPr="00496A16">
              <w:rPr>
                <w:rFonts w:ascii="Arial" w:eastAsia="Times New Roman" w:hAnsi="Arial" w:cs="Arial"/>
                <w:sz w:val="16"/>
                <w:szCs w:val="16"/>
                <w:lang w:eastAsia="pt-BR"/>
              </w:rPr>
              <w:t>2.194.025,12</w:t>
            </w:r>
          </w:p>
        </w:tc>
        <w:tc>
          <w:tcPr>
            <w:tcW w:w="1417"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r w:rsidRPr="00496A16">
              <w:rPr>
                <w:rFonts w:ascii="Arial" w:eastAsia="Times New Roman" w:hAnsi="Arial" w:cs="Arial"/>
                <w:sz w:val="16"/>
                <w:szCs w:val="16"/>
                <w:lang w:eastAsia="pt-BR"/>
              </w:rPr>
              <w:t>1.989.453,22</w:t>
            </w:r>
          </w:p>
        </w:tc>
        <w:tc>
          <w:tcPr>
            <w:tcW w:w="1418"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p>
        </w:tc>
        <w:tc>
          <w:tcPr>
            <w:tcW w:w="1417"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p>
        </w:tc>
        <w:tc>
          <w:tcPr>
            <w:tcW w:w="1276" w:type="dxa"/>
            <w:shd w:val="clear" w:color="auto" w:fill="auto"/>
            <w:noWrap/>
            <w:vAlign w:val="center"/>
            <w:hideMark/>
          </w:tcPr>
          <w:p w:rsidR="00496A16" w:rsidRPr="00496A16" w:rsidRDefault="00496A16" w:rsidP="00496A16">
            <w:pPr>
              <w:jc w:val="center"/>
              <w:rPr>
                <w:rFonts w:ascii="Arial" w:eastAsia="Times New Roman" w:hAnsi="Arial" w:cs="Arial"/>
                <w:bCs/>
                <w:sz w:val="16"/>
                <w:szCs w:val="16"/>
                <w:lang w:eastAsia="pt-BR"/>
              </w:rPr>
            </w:pPr>
            <w:r w:rsidRPr="00496A16">
              <w:rPr>
                <w:rFonts w:ascii="Arial" w:eastAsia="Times New Roman" w:hAnsi="Arial" w:cs="Arial"/>
                <w:bCs/>
                <w:sz w:val="16"/>
                <w:szCs w:val="16"/>
                <w:lang w:eastAsia="pt-BR"/>
              </w:rPr>
              <w:t>4.183.478,34</w:t>
            </w:r>
          </w:p>
        </w:tc>
      </w:tr>
      <w:tr w:rsidR="00496A16" w:rsidRPr="00496A16" w:rsidTr="00496A16">
        <w:trPr>
          <w:trHeight w:val="510"/>
        </w:trPr>
        <w:tc>
          <w:tcPr>
            <w:tcW w:w="1134"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r w:rsidRPr="00496A16">
              <w:rPr>
                <w:rFonts w:ascii="Arial" w:eastAsia="Times New Roman" w:hAnsi="Arial" w:cs="Arial"/>
                <w:sz w:val="16"/>
                <w:szCs w:val="16"/>
                <w:lang w:eastAsia="pt-BR"/>
              </w:rPr>
              <w:t>33903037</w:t>
            </w:r>
          </w:p>
        </w:tc>
        <w:tc>
          <w:tcPr>
            <w:tcW w:w="2268"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r w:rsidRPr="00496A16">
              <w:rPr>
                <w:rFonts w:ascii="Arial" w:eastAsia="Times New Roman" w:hAnsi="Arial" w:cs="Arial"/>
                <w:sz w:val="16"/>
                <w:szCs w:val="16"/>
                <w:lang w:eastAsia="pt-BR"/>
              </w:rPr>
              <w:t>Sobressalentes de Armamento</w:t>
            </w:r>
          </w:p>
        </w:tc>
        <w:tc>
          <w:tcPr>
            <w:tcW w:w="1418"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p>
        </w:tc>
        <w:tc>
          <w:tcPr>
            <w:tcW w:w="1417"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p>
        </w:tc>
        <w:tc>
          <w:tcPr>
            <w:tcW w:w="1418"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p>
        </w:tc>
        <w:tc>
          <w:tcPr>
            <w:tcW w:w="1417"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p>
        </w:tc>
        <w:tc>
          <w:tcPr>
            <w:tcW w:w="1276" w:type="dxa"/>
            <w:shd w:val="clear" w:color="auto" w:fill="auto"/>
            <w:noWrap/>
            <w:vAlign w:val="center"/>
            <w:hideMark/>
          </w:tcPr>
          <w:p w:rsidR="00496A16" w:rsidRPr="00496A16" w:rsidRDefault="00496A16" w:rsidP="00496A16">
            <w:pPr>
              <w:jc w:val="center"/>
              <w:rPr>
                <w:rFonts w:ascii="Arial" w:eastAsia="Times New Roman" w:hAnsi="Arial" w:cs="Arial"/>
                <w:bCs/>
                <w:sz w:val="16"/>
                <w:szCs w:val="16"/>
                <w:lang w:eastAsia="pt-BR"/>
              </w:rPr>
            </w:pPr>
            <w:r w:rsidRPr="00496A16">
              <w:rPr>
                <w:rFonts w:ascii="Arial" w:eastAsia="Times New Roman" w:hAnsi="Arial" w:cs="Arial"/>
                <w:bCs/>
                <w:sz w:val="16"/>
                <w:szCs w:val="16"/>
                <w:lang w:eastAsia="pt-BR"/>
              </w:rPr>
              <w:t>-</w:t>
            </w:r>
          </w:p>
        </w:tc>
      </w:tr>
      <w:tr w:rsidR="00496A16" w:rsidRPr="00496A16" w:rsidTr="00496A16">
        <w:trPr>
          <w:trHeight w:val="765"/>
        </w:trPr>
        <w:tc>
          <w:tcPr>
            <w:tcW w:w="1134"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r w:rsidRPr="00496A16">
              <w:rPr>
                <w:rFonts w:ascii="Arial" w:eastAsia="Times New Roman" w:hAnsi="Arial" w:cs="Arial"/>
                <w:sz w:val="16"/>
                <w:szCs w:val="16"/>
                <w:lang w:eastAsia="pt-BR"/>
              </w:rPr>
              <w:t>33903039</w:t>
            </w:r>
          </w:p>
        </w:tc>
        <w:tc>
          <w:tcPr>
            <w:tcW w:w="2268"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r w:rsidRPr="00496A16">
              <w:rPr>
                <w:rFonts w:ascii="Arial" w:eastAsia="Times New Roman" w:hAnsi="Arial" w:cs="Arial"/>
                <w:sz w:val="16"/>
                <w:szCs w:val="16"/>
                <w:lang w:eastAsia="pt-BR"/>
              </w:rPr>
              <w:t>Material de Manutenção de Veículos</w:t>
            </w:r>
          </w:p>
        </w:tc>
        <w:tc>
          <w:tcPr>
            <w:tcW w:w="1418"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p>
        </w:tc>
        <w:tc>
          <w:tcPr>
            <w:tcW w:w="1417"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r w:rsidRPr="00496A16">
              <w:rPr>
                <w:rFonts w:ascii="Arial" w:eastAsia="Times New Roman" w:hAnsi="Arial" w:cs="Arial"/>
                <w:sz w:val="16"/>
                <w:szCs w:val="16"/>
                <w:lang w:eastAsia="pt-BR"/>
              </w:rPr>
              <w:t>27.712,13</w:t>
            </w:r>
          </w:p>
        </w:tc>
        <w:tc>
          <w:tcPr>
            <w:tcW w:w="1418"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p>
        </w:tc>
        <w:tc>
          <w:tcPr>
            <w:tcW w:w="1417"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p>
        </w:tc>
        <w:tc>
          <w:tcPr>
            <w:tcW w:w="1276" w:type="dxa"/>
            <w:shd w:val="clear" w:color="auto" w:fill="auto"/>
            <w:noWrap/>
            <w:vAlign w:val="center"/>
            <w:hideMark/>
          </w:tcPr>
          <w:p w:rsidR="00496A16" w:rsidRPr="00496A16" w:rsidRDefault="00496A16" w:rsidP="00496A16">
            <w:pPr>
              <w:jc w:val="center"/>
              <w:rPr>
                <w:rFonts w:ascii="Arial" w:eastAsia="Times New Roman" w:hAnsi="Arial" w:cs="Arial"/>
                <w:bCs/>
                <w:sz w:val="16"/>
                <w:szCs w:val="16"/>
                <w:lang w:eastAsia="pt-BR"/>
              </w:rPr>
            </w:pPr>
            <w:r w:rsidRPr="00496A16">
              <w:rPr>
                <w:rFonts w:ascii="Arial" w:eastAsia="Times New Roman" w:hAnsi="Arial" w:cs="Arial"/>
                <w:bCs/>
                <w:sz w:val="16"/>
                <w:szCs w:val="16"/>
                <w:lang w:eastAsia="pt-BR"/>
              </w:rPr>
              <w:t>27.712,13</w:t>
            </w:r>
          </w:p>
        </w:tc>
      </w:tr>
      <w:tr w:rsidR="00496A16" w:rsidRPr="00496A16" w:rsidTr="00496A16">
        <w:trPr>
          <w:trHeight w:val="553"/>
        </w:trPr>
        <w:tc>
          <w:tcPr>
            <w:tcW w:w="1134"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r w:rsidRPr="00496A16">
              <w:rPr>
                <w:rFonts w:ascii="Arial" w:eastAsia="Times New Roman" w:hAnsi="Arial" w:cs="Arial"/>
                <w:sz w:val="16"/>
                <w:szCs w:val="16"/>
                <w:lang w:eastAsia="pt-BR"/>
              </w:rPr>
              <w:t>33903040</w:t>
            </w:r>
          </w:p>
        </w:tc>
        <w:tc>
          <w:tcPr>
            <w:tcW w:w="2268"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r w:rsidRPr="00496A16">
              <w:rPr>
                <w:rFonts w:ascii="Arial" w:eastAsia="Times New Roman" w:hAnsi="Arial" w:cs="Arial"/>
                <w:sz w:val="16"/>
                <w:szCs w:val="16"/>
                <w:lang w:eastAsia="pt-BR"/>
              </w:rPr>
              <w:t>Material Biológico</w:t>
            </w:r>
          </w:p>
        </w:tc>
        <w:tc>
          <w:tcPr>
            <w:tcW w:w="1418"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p>
        </w:tc>
        <w:tc>
          <w:tcPr>
            <w:tcW w:w="1417"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r w:rsidRPr="00496A16">
              <w:rPr>
                <w:rFonts w:ascii="Arial" w:eastAsia="Times New Roman" w:hAnsi="Arial" w:cs="Arial"/>
                <w:sz w:val="16"/>
                <w:szCs w:val="16"/>
                <w:lang w:eastAsia="pt-BR"/>
              </w:rPr>
              <w:t>1.163,00</w:t>
            </w:r>
          </w:p>
        </w:tc>
        <w:tc>
          <w:tcPr>
            <w:tcW w:w="1418"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p>
        </w:tc>
        <w:tc>
          <w:tcPr>
            <w:tcW w:w="1417"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p>
        </w:tc>
        <w:tc>
          <w:tcPr>
            <w:tcW w:w="1276" w:type="dxa"/>
            <w:shd w:val="clear" w:color="auto" w:fill="auto"/>
            <w:noWrap/>
            <w:vAlign w:val="center"/>
            <w:hideMark/>
          </w:tcPr>
          <w:p w:rsidR="00496A16" w:rsidRPr="00496A16" w:rsidRDefault="00496A16" w:rsidP="00496A16">
            <w:pPr>
              <w:jc w:val="center"/>
              <w:rPr>
                <w:rFonts w:ascii="Arial" w:eastAsia="Times New Roman" w:hAnsi="Arial" w:cs="Arial"/>
                <w:bCs/>
                <w:sz w:val="16"/>
                <w:szCs w:val="16"/>
                <w:lang w:eastAsia="pt-BR"/>
              </w:rPr>
            </w:pPr>
            <w:r w:rsidRPr="00496A16">
              <w:rPr>
                <w:rFonts w:ascii="Arial" w:eastAsia="Times New Roman" w:hAnsi="Arial" w:cs="Arial"/>
                <w:bCs/>
                <w:sz w:val="16"/>
                <w:szCs w:val="16"/>
                <w:lang w:eastAsia="pt-BR"/>
              </w:rPr>
              <w:t>1.163,00</w:t>
            </w:r>
          </w:p>
        </w:tc>
      </w:tr>
      <w:tr w:rsidR="00496A16" w:rsidRPr="00496A16" w:rsidTr="00496A16">
        <w:trPr>
          <w:trHeight w:val="765"/>
        </w:trPr>
        <w:tc>
          <w:tcPr>
            <w:tcW w:w="1134"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r w:rsidRPr="00496A16">
              <w:rPr>
                <w:rFonts w:ascii="Arial" w:eastAsia="Times New Roman" w:hAnsi="Arial" w:cs="Arial"/>
                <w:sz w:val="16"/>
                <w:szCs w:val="16"/>
                <w:lang w:eastAsia="pt-BR"/>
              </w:rPr>
              <w:t>33903041</w:t>
            </w:r>
          </w:p>
        </w:tc>
        <w:tc>
          <w:tcPr>
            <w:tcW w:w="2268"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r w:rsidRPr="00496A16">
              <w:rPr>
                <w:rFonts w:ascii="Arial" w:eastAsia="Times New Roman" w:hAnsi="Arial" w:cs="Arial"/>
                <w:sz w:val="16"/>
                <w:szCs w:val="16"/>
                <w:lang w:eastAsia="pt-BR"/>
              </w:rPr>
              <w:t>Material para Utilização em Gráfica</w:t>
            </w:r>
          </w:p>
        </w:tc>
        <w:tc>
          <w:tcPr>
            <w:tcW w:w="1418"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p>
        </w:tc>
        <w:tc>
          <w:tcPr>
            <w:tcW w:w="1417"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r w:rsidRPr="00496A16">
              <w:rPr>
                <w:rFonts w:ascii="Arial" w:eastAsia="Times New Roman" w:hAnsi="Arial" w:cs="Arial"/>
                <w:sz w:val="16"/>
                <w:szCs w:val="16"/>
                <w:lang w:eastAsia="pt-BR"/>
              </w:rPr>
              <w:t>210,00</w:t>
            </w:r>
          </w:p>
        </w:tc>
        <w:tc>
          <w:tcPr>
            <w:tcW w:w="1418"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p>
        </w:tc>
        <w:tc>
          <w:tcPr>
            <w:tcW w:w="1417"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p>
        </w:tc>
        <w:tc>
          <w:tcPr>
            <w:tcW w:w="1276" w:type="dxa"/>
            <w:shd w:val="clear" w:color="auto" w:fill="auto"/>
            <w:noWrap/>
            <w:vAlign w:val="center"/>
            <w:hideMark/>
          </w:tcPr>
          <w:p w:rsidR="00496A16" w:rsidRPr="00496A16" w:rsidRDefault="00496A16" w:rsidP="00496A16">
            <w:pPr>
              <w:jc w:val="center"/>
              <w:rPr>
                <w:rFonts w:ascii="Arial" w:eastAsia="Times New Roman" w:hAnsi="Arial" w:cs="Arial"/>
                <w:bCs/>
                <w:sz w:val="16"/>
                <w:szCs w:val="16"/>
                <w:lang w:eastAsia="pt-BR"/>
              </w:rPr>
            </w:pPr>
            <w:r w:rsidRPr="00496A16">
              <w:rPr>
                <w:rFonts w:ascii="Arial" w:eastAsia="Times New Roman" w:hAnsi="Arial" w:cs="Arial"/>
                <w:bCs/>
                <w:sz w:val="16"/>
                <w:szCs w:val="16"/>
                <w:lang w:eastAsia="pt-BR"/>
              </w:rPr>
              <w:t>210,00</w:t>
            </w:r>
          </w:p>
        </w:tc>
      </w:tr>
      <w:tr w:rsidR="00496A16" w:rsidRPr="00496A16" w:rsidTr="00496A16">
        <w:trPr>
          <w:trHeight w:val="427"/>
        </w:trPr>
        <w:tc>
          <w:tcPr>
            <w:tcW w:w="1134"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r w:rsidRPr="00496A16">
              <w:rPr>
                <w:rFonts w:ascii="Arial" w:eastAsia="Times New Roman" w:hAnsi="Arial" w:cs="Arial"/>
                <w:sz w:val="16"/>
                <w:szCs w:val="16"/>
                <w:lang w:eastAsia="pt-BR"/>
              </w:rPr>
              <w:t>33903042</w:t>
            </w:r>
          </w:p>
        </w:tc>
        <w:tc>
          <w:tcPr>
            <w:tcW w:w="2268"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r w:rsidRPr="00496A16">
              <w:rPr>
                <w:rFonts w:ascii="Arial" w:eastAsia="Times New Roman" w:hAnsi="Arial" w:cs="Arial"/>
                <w:sz w:val="16"/>
                <w:szCs w:val="16"/>
                <w:lang w:eastAsia="pt-BR"/>
              </w:rPr>
              <w:t>Ferramentas</w:t>
            </w:r>
          </w:p>
        </w:tc>
        <w:tc>
          <w:tcPr>
            <w:tcW w:w="1418"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r w:rsidRPr="00496A16">
              <w:rPr>
                <w:rFonts w:ascii="Arial" w:eastAsia="Times New Roman" w:hAnsi="Arial" w:cs="Arial"/>
                <w:sz w:val="16"/>
                <w:szCs w:val="16"/>
                <w:lang w:eastAsia="pt-BR"/>
              </w:rPr>
              <w:t>17.694,04</w:t>
            </w:r>
          </w:p>
        </w:tc>
        <w:tc>
          <w:tcPr>
            <w:tcW w:w="1417"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r w:rsidRPr="00496A16">
              <w:rPr>
                <w:rFonts w:ascii="Arial" w:eastAsia="Times New Roman" w:hAnsi="Arial" w:cs="Arial"/>
                <w:sz w:val="16"/>
                <w:szCs w:val="16"/>
                <w:lang w:eastAsia="pt-BR"/>
              </w:rPr>
              <w:t>1.491,00</w:t>
            </w:r>
          </w:p>
        </w:tc>
        <w:tc>
          <w:tcPr>
            <w:tcW w:w="1418"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p>
        </w:tc>
        <w:tc>
          <w:tcPr>
            <w:tcW w:w="1417"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p>
        </w:tc>
        <w:tc>
          <w:tcPr>
            <w:tcW w:w="1276" w:type="dxa"/>
            <w:shd w:val="clear" w:color="auto" w:fill="auto"/>
            <w:noWrap/>
            <w:vAlign w:val="center"/>
            <w:hideMark/>
          </w:tcPr>
          <w:p w:rsidR="00496A16" w:rsidRPr="00496A16" w:rsidRDefault="00496A16" w:rsidP="00496A16">
            <w:pPr>
              <w:jc w:val="center"/>
              <w:rPr>
                <w:rFonts w:ascii="Arial" w:eastAsia="Times New Roman" w:hAnsi="Arial" w:cs="Arial"/>
                <w:bCs/>
                <w:sz w:val="16"/>
                <w:szCs w:val="16"/>
                <w:lang w:eastAsia="pt-BR"/>
              </w:rPr>
            </w:pPr>
            <w:r w:rsidRPr="00496A16">
              <w:rPr>
                <w:rFonts w:ascii="Arial" w:eastAsia="Times New Roman" w:hAnsi="Arial" w:cs="Arial"/>
                <w:bCs/>
                <w:sz w:val="16"/>
                <w:szCs w:val="16"/>
                <w:lang w:eastAsia="pt-BR"/>
              </w:rPr>
              <w:t>19.185,04</w:t>
            </w:r>
          </w:p>
        </w:tc>
      </w:tr>
      <w:tr w:rsidR="00496A16" w:rsidRPr="00496A16" w:rsidTr="00496A16">
        <w:trPr>
          <w:trHeight w:val="765"/>
        </w:trPr>
        <w:tc>
          <w:tcPr>
            <w:tcW w:w="1134"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r w:rsidRPr="00496A16">
              <w:rPr>
                <w:rFonts w:ascii="Arial" w:eastAsia="Times New Roman" w:hAnsi="Arial" w:cs="Arial"/>
                <w:sz w:val="16"/>
                <w:szCs w:val="16"/>
                <w:lang w:eastAsia="pt-BR"/>
              </w:rPr>
              <w:t>33903044</w:t>
            </w:r>
          </w:p>
        </w:tc>
        <w:tc>
          <w:tcPr>
            <w:tcW w:w="2268"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r w:rsidRPr="00496A16">
              <w:rPr>
                <w:rFonts w:ascii="Arial" w:eastAsia="Times New Roman" w:hAnsi="Arial" w:cs="Arial"/>
                <w:sz w:val="16"/>
                <w:szCs w:val="16"/>
                <w:lang w:eastAsia="pt-BR"/>
              </w:rPr>
              <w:t>Material de Sinalização Visual e Afins</w:t>
            </w:r>
          </w:p>
        </w:tc>
        <w:tc>
          <w:tcPr>
            <w:tcW w:w="1418"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p>
        </w:tc>
        <w:tc>
          <w:tcPr>
            <w:tcW w:w="1417"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p>
        </w:tc>
        <w:tc>
          <w:tcPr>
            <w:tcW w:w="1418"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p>
        </w:tc>
        <w:tc>
          <w:tcPr>
            <w:tcW w:w="1417"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p>
        </w:tc>
        <w:tc>
          <w:tcPr>
            <w:tcW w:w="1276" w:type="dxa"/>
            <w:shd w:val="clear" w:color="auto" w:fill="auto"/>
            <w:noWrap/>
            <w:vAlign w:val="center"/>
            <w:hideMark/>
          </w:tcPr>
          <w:p w:rsidR="00496A16" w:rsidRPr="00496A16" w:rsidRDefault="00496A16" w:rsidP="00496A16">
            <w:pPr>
              <w:jc w:val="center"/>
              <w:rPr>
                <w:rFonts w:ascii="Arial" w:eastAsia="Times New Roman" w:hAnsi="Arial" w:cs="Arial"/>
                <w:bCs/>
                <w:sz w:val="16"/>
                <w:szCs w:val="16"/>
                <w:lang w:eastAsia="pt-BR"/>
              </w:rPr>
            </w:pPr>
            <w:r w:rsidRPr="00496A16">
              <w:rPr>
                <w:rFonts w:ascii="Arial" w:eastAsia="Times New Roman" w:hAnsi="Arial" w:cs="Arial"/>
                <w:bCs/>
                <w:sz w:val="16"/>
                <w:szCs w:val="16"/>
                <w:lang w:eastAsia="pt-BR"/>
              </w:rPr>
              <w:t>-</w:t>
            </w:r>
          </w:p>
        </w:tc>
      </w:tr>
      <w:tr w:rsidR="00496A16" w:rsidRPr="00496A16" w:rsidTr="00496A16">
        <w:trPr>
          <w:trHeight w:val="770"/>
        </w:trPr>
        <w:tc>
          <w:tcPr>
            <w:tcW w:w="1134"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r w:rsidRPr="00496A16">
              <w:rPr>
                <w:rFonts w:ascii="Arial" w:eastAsia="Times New Roman" w:hAnsi="Arial" w:cs="Arial"/>
                <w:sz w:val="16"/>
                <w:szCs w:val="16"/>
                <w:lang w:eastAsia="pt-BR"/>
              </w:rPr>
              <w:t>33903046</w:t>
            </w:r>
          </w:p>
        </w:tc>
        <w:tc>
          <w:tcPr>
            <w:tcW w:w="2268" w:type="dxa"/>
            <w:shd w:val="clear" w:color="auto" w:fill="auto"/>
            <w:vAlign w:val="center"/>
            <w:hideMark/>
          </w:tcPr>
          <w:p w:rsidR="00496A16" w:rsidRPr="00496A16" w:rsidRDefault="00496A16" w:rsidP="00496A16">
            <w:pPr>
              <w:jc w:val="center"/>
              <w:rPr>
                <w:rFonts w:ascii="Arial" w:eastAsia="Times New Roman" w:hAnsi="Arial" w:cs="Arial"/>
                <w:sz w:val="16"/>
                <w:szCs w:val="16"/>
                <w:lang w:eastAsia="pt-BR"/>
              </w:rPr>
            </w:pPr>
            <w:r w:rsidRPr="00496A16">
              <w:rPr>
                <w:rFonts w:ascii="Arial" w:eastAsia="Times New Roman" w:hAnsi="Arial" w:cs="Arial"/>
                <w:sz w:val="16"/>
                <w:szCs w:val="16"/>
                <w:lang w:eastAsia="pt-BR"/>
              </w:rPr>
              <w:t>Material Bibliográfico não Imobilizável</w:t>
            </w:r>
          </w:p>
        </w:tc>
        <w:tc>
          <w:tcPr>
            <w:tcW w:w="1418"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p>
        </w:tc>
        <w:tc>
          <w:tcPr>
            <w:tcW w:w="1417"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p>
        </w:tc>
        <w:tc>
          <w:tcPr>
            <w:tcW w:w="1418"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p>
        </w:tc>
        <w:tc>
          <w:tcPr>
            <w:tcW w:w="1417"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p>
        </w:tc>
        <w:tc>
          <w:tcPr>
            <w:tcW w:w="1276" w:type="dxa"/>
            <w:shd w:val="clear" w:color="auto" w:fill="auto"/>
            <w:noWrap/>
            <w:vAlign w:val="center"/>
            <w:hideMark/>
          </w:tcPr>
          <w:p w:rsidR="00496A16" w:rsidRPr="00496A16" w:rsidRDefault="00496A16" w:rsidP="00496A16">
            <w:pPr>
              <w:jc w:val="center"/>
              <w:rPr>
                <w:rFonts w:ascii="Arial" w:eastAsia="Times New Roman" w:hAnsi="Arial" w:cs="Arial"/>
                <w:bCs/>
                <w:sz w:val="16"/>
                <w:szCs w:val="16"/>
                <w:lang w:eastAsia="pt-BR"/>
              </w:rPr>
            </w:pPr>
            <w:r w:rsidRPr="00496A16">
              <w:rPr>
                <w:rFonts w:ascii="Arial" w:eastAsia="Times New Roman" w:hAnsi="Arial" w:cs="Arial"/>
                <w:bCs/>
                <w:sz w:val="16"/>
                <w:szCs w:val="16"/>
                <w:lang w:eastAsia="pt-BR"/>
              </w:rPr>
              <w:t>-</w:t>
            </w:r>
          </w:p>
        </w:tc>
      </w:tr>
      <w:tr w:rsidR="00496A16" w:rsidRPr="00496A16" w:rsidTr="00496A16">
        <w:trPr>
          <w:trHeight w:val="765"/>
        </w:trPr>
        <w:tc>
          <w:tcPr>
            <w:tcW w:w="1134"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r w:rsidRPr="00496A16">
              <w:rPr>
                <w:rFonts w:ascii="Arial" w:eastAsia="Times New Roman" w:hAnsi="Arial" w:cs="Arial"/>
                <w:sz w:val="16"/>
                <w:szCs w:val="16"/>
                <w:lang w:eastAsia="pt-BR"/>
              </w:rPr>
              <w:t>33903047</w:t>
            </w:r>
          </w:p>
        </w:tc>
        <w:tc>
          <w:tcPr>
            <w:tcW w:w="2268"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r w:rsidRPr="00496A16">
              <w:rPr>
                <w:rFonts w:ascii="Arial" w:eastAsia="Times New Roman" w:hAnsi="Arial" w:cs="Arial"/>
                <w:sz w:val="16"/>
                <w:szCs w:val="16"/>
                <w:lang w:eastAsia="pt-BR"/>
              </w:rPr>
              <w:t xml:space="preserve">Aquisição de </w:t>
            </w:r>
            <w:r w:rsidRPr="00496A16">
              <w:rPr>
                <w:rFonts w:ascii="Arial" w:eastAsia="Times New Roman" w:hAnsi="Arial" w:cs="Arial"/>
                <w:i/>
                <w:sz w:val="16"/>
                <w:szCs w:val="16"/>
                <w:lang w:eastAsia="pt-BR"/>
              </w:rPr>
              <w:t>Softwares</w:t>
            </w:r>
            <w:r w:rsidRPr="00496A16">
              <w:rPr>
                <w:rFonts w:ascii="Arial" w:eastAsia="Times New Roman" w:hAnsi="Arial" w:cs="Arial"/>
                <w:sz w:val="16"/>
                <w:szCs w:val="16"/>
                <w:lang w:eastAsia="pt-BR"/>
              </w:rPr>
              <w:t xml:space="preserve"> de Base</w:t>
            </w:r>
          </w:p>
        </w:tc>
        <w:tc>
          <w:tcPr>
            <w:tcW w:w="1418"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p>
        </w:tc>
        <w:tc>
          <w:tcPr>
            <w:tcW w:w="1417"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p>
        </w:tc>
        <w:tc>
          <w:tcPr>
            <w:tcW w:w="1418"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p>
        </w:tc>
        <w:tc>
          <w:tcPr>
            <w:tcW w:w="1417"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p>
        </w:tc>
        <w:tc>
          <w:tcPr>
            <w:tcW w:w="1276" w:type="dxa"/>
            <w:shd w:val="clear" w:color="auto" w:fill="auto"/>
            <w:noWrap/>
            <w:vAlign w:val="center"/>
            <w:hideMark/>
          </w:tcPr>
          <w:p w:rsidR="00496A16" w:rsidRPr="00496A16" w:rsidRDefault="00496A16" w:rsidP="00496A16">
            <w:pPr>
              <w:jc w:val="center"/>
              <w:rPr>
                <w:rFonts w:ascii="Arial" w:eastAsia="Times New Roman" w:hAnsi="Arial" w:cs="Arial"/>
                <w:bCs/>
                <w:sz w:val="16"/>
                <w:szCs w:val="16"/>
                <w:lang w:eastAsia="pt-BR"/>
              </w:rPr>
            </w:pPr>
            <w:r w:rsidRPr="00496A16">
              <w:rPr>
                <w:rFonts w:ascii="Arial" w:eastAsia="Times New Roman" w:hAnsi="Arial" w:cs="Arial"/>
                <w:bCs/>
                <w:sz w:val="16"/>
                <w:szCs w:val="16"/>
                <w:lang w:eastAsia="pt-BR"/>
              </w:rPr>
              <w:t>-</w:t>
            </w:r>
          </w:p>
        </w:tc>
      </w:tr>
      <w:tr w:rsidR="00496A16" w:rsidRPr="00496A16" w:rsidTr="007421F8">
        <w:trPr>
          <w:trHeight w:val="779"/>
        </w:trPr>
        <w:tc>
          <w:tcPr>
            <w:tcW w:w="1134"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r w:rsidRPr="00496A16">
              <w:rPr>
                <w:rFonts w:ascii="Arial" w:eastAsia="Times New Roman" w:hAnsi="Arial" w:cs="Arial"/>
                <w:sz w:val="16"/>
                <w:szCs w:val="16"/>
                <w:lang w:eastAsia="pt-BR"/>
              </w:rPr>
              <w:lastRenderedPageBreak/>
              <w:t>33903050</w:t>
            </w:r>
          </w:p>
        </w:tc>
        <w:tc>
          <w:tcPr>
            <w:tcW w:w="2268" w:type="dxa"/>
            <w:shd w:val="clear" w:color="auto" w:fill="auto"/>
            <w:vAlign w:val="center"/>
            <w:hideMark/>
          </w:tcPr>
          <w:p w:rsidR="00496A16" w:rsidRPr="00496A16" w:rsidRDefault="00496A16" w:rsidP="00496A16">
            <w:pPr>
              <w:jc w:val="center"/>
              <w:rPr>
                <w:rFonts w:ascii="Arial" w:eastAsia="Times New Roman" w:hAnsi="Arial" w:cs="Arial"/>
                <w:sz w:val="16"/>
                <w:szCs w:val="16"/>
                <w:lang w:eastAsia="pt-BR"/>
              </w:rPr>
            </w:pPr>
            <w:r w:rsidRPr="00496A16">
              <w:rPr>
                <w:rFonts w:ascii="Arial" w:eastAsia="Times New Roman" w:hAnsi="Arial" w:cs="Arial"/>
                <w:sz w:val="16"/>
                <w:szCs w:val="16"/>
                <w:lang w:eastAsia="pt-BR"/>
              </w:rPr>
              <w:t>Bandeiras, Flâmulas e Insígnias</w:t>
            </w:r>
          </w:p>
        </w:tc>
        <w:tc>
          <w:tcPr>
            <w:tcW w:w="1418"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p>
        </w:tc>
        <w:tc>
          <w:tcPr>
            <w:tcW w:w="1417"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p>
        </w:tc>
        <w:tc>
          <w:tcPr>
            <w:tcW w:w="1418"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p>
        </w:tc>
        <w:tc>
          <w:tcPr>
            <w:tcW w:w="1417"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p>
        </w:tc>
        <w:tc>
          <w:tcPr>
            <w:tcW w:w="1276" w:type="dxa"/>
            <w:shd w:val="clear" w:color="auto" w:fill="auto"/>
            <w:noWrap/>
            <w:vAlign w:val="center"/>
            <w:hideMark/>
          </w:tcPr>
          <w:p w:rsidR="00496A16" w:rsidRPr="00496A16" w:rsidRDefault="00496A16" w:rsidP="00496A16">
            <w:pPr>
              <w:jc w:val="center"/>
              <w:rPr>
                <w:rFonts w:ascii="Arial" w:eastAsia="Times New Roman" w:hAnsi="Arial" w:cs="Arial"/>
                <w:bCs/>
                <w:sz w:val="16"/>
                <w:szCs w:val="16"/>
                <w:lang w:eastAsia="pt-BR"/>
              </w:rPr>
            </w:pPr>
            <w:r w:rsidRPr="00496A16">
              <w:rPr>
                <w:rFonts w:ascii="Arial" w:eastAsia="Times New Roman" w:hAnsi="Arial" w:cs="Arial"/>
                <w:bCs/>
                <w:sz w:val="16"/>
                <w:szCs w:val="16"/>
                <w:lang w:eastAsia="pt-BR"/>
              </w:rPr>
              <w:t>-</w:t>
            </w:r>
          </w:p>
        </w:tc>
      </w:tr>
      <w:tr w:rsidR="00496A16" w:rsidRPr="00496A16" w:rsidTr="00496A16">
        <w:trPr>
          <w:trHeight w:val="862"/>
        </w:trPr>
        <w:tc>
          <w:tcPr>
            <w:tcW w:w="1134"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r w:rsidRPr="00496A16">
              <w:rPr>
                <w:rFonts w:ascii="Arial" w:eastAsia="Times New Roman" w:hAnsi="Arial" w:cs="Arial"/>
                <w:sz w:val="16"/>
                <w:szCs w:val="16"/>
                <w:lang w:eastAsia="pt-BR"/>
              </w:rPr>
              <w:t>33903096</w:t>
            </w:r>
          </w:p>
        </w:tc>
        <w:tc>
          <w:tcPr>
            <w:tcW w:w="2268" w:type="dxa"/>
            <w:shd w:val="clear" w:color="auto" w:fill="auto"/>
            <w:vAlign w:val="center"/>
            <w:hideMark/>
          </w:tcPr>
          <w:p w:rsidR="00496A16" w:rsidRPr="00496A16" w:rsidRDefault="00496A16" w:rsidP="00496A16">
            <w:pPr>
              <w:jc w:val="center"/>
              <w:rPr>
                <w:rFonts w:ascii="Arial" w:eastAsia="Times New Roman" w:hAnsi="Arial" w:cs="Arial"/>
                <w:sz w:val="16"/>
                <w:szCs w:val="16"/>
                <w:lang w:eastAsia="pt-BR"/>
              </w:rPr>
            </w:pPr>
            <w:r w:rsidRPr="00496A16">
              <w:rPr>
                <w:rFonts w:ascii="Arial" w:eastAsia="Times New Roman" w:hAnsi="Arial" w:cs="Arial"/>
                <w:sz w:val="16"/>
                <w:szCs w:val="16"/>
                <w:lang w:eastAsia="pt-BR"/>
              </w:rPr>
              <w:t>Material de Consumo - Pagamento Antecipado</w:t>
            </w:r>
          </w:p>
        </w:tc>
        <w:tc>
          <w:tcPr>
            <w:tcW w:w="1418"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p>
        </w:tc>
        <w:tc>
          <w:tcPr>
            <w:tcW w:w="1417"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r w:rsidRPr="00496A16">
              <w:rPr>
                <w:rFonts w:ascii="Arial" w:eastAsia="Times New Roman" w:hAnsi="Arial" w:cs="Arial"/>
                <w:sz w:val="16"/>
                <w:szCs w:val="16"/>
                <w:lang w:eastAsia="pt-BR"/>
              </w:rPr>
              <w:t>10.200,00</w:t>
            </w:r>
          </w:p>
        </w:tc>
        <w:tc>
          <w:tcPr>
            <w:tcW w:w="1418"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p>
        </w:tc>
        <w:tc>
          <w:tcPr>
            <w:tcW w:w="1417"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p>
        </w:tc>
        <w:tc>
          <w:tcPr>
            <w:tcW w:w="1276" w:type="dxa"/>
            <w:shd w:val="clear" w:color="auto" w:fill="auto"/>
            <w:noWrap/>
            <w:vAlign w:val="center"/>
            <w:hideMark/>
          </w:tcPr>
          <w:p w:rsidR="00496A16" w:rsidRPr="00496A16" w:rsidRDefault="00496A16" w:rsidP="00496A16">
            <w:pPr>
              <w:jc w:val="center"/>
              <w:rPr>
                <w:rFonts w:ascii="Arial" w:eastAsia="Times New Roman" w:hAnsi="Arial" w:cs="Arial"/>
                <w:bCs/>
                <w:sz w:val="16"/>
                <w:szCs w:val="16"/>
                <w:lang w:eastAsia="pt-BR"/>
              </w:rPr>
            </w:pPr>
            <w:r w:rsidRPr="00496A16">
              <w:rPr>
                <w:rFonts w:ascii="Arial" w:eastAsia="Times New Roman" w:hAnsi="Arial" w:cs="Arial"/>
                <w:bCs/>
                <w:sz w:val="16"/>
                <w:szCs w:val="16"/>
                <w:lang w:eastAsia="pt-BR"/>
              </w:rPr>
              <w:t>10.200,00</w:t>
            </w:r>
          </w:p>
        </w:tc>
      </w:tr>
      <w:tr w:rsidR="00496A16" w:rsidRPr="00496A16" w:rsidTr="00496A16">
        <w:trPr>
          <w:trHeight w:val="510"/>
        </w:trPr>
        <w:tc>
          <w:tcPr>
            <w:tcW w:w="1134" w:type="dxa"/>
            <w:shd w:val="clear" w:color="auto" w:fill="auto"/>
            <w:noWrap/>
            <w:vAlign w:val="center"/>
            <w:hideMark/>
          </w:tcPr>
          <w:p w:rsidR="00496A16" w:rsidRPr="00496A16" w:rsidRDefault="00496A16" w:rsidP="00496A16">
            <w:pPr>
              <w:jc w:val="center"/>
              <w:rPr>
                <w:rFonts w:ascii="Arial" w:eastAsia="Times New Roman" w:hAnsi="Arial" w:cs="Arial"/>
                <w:bCs/>
                <w:sz w:val="16"/>
                <w:szCs w:val="16"/>
                <w:lang w:eastAsia="pt-BR"/>
              </w:rPr>
            </w:pPr>
            <w:r w:rsidRPr="00496A16">
              <w:rPr>
                <w:rFonts w:ascii="Arial" w:eastAsia="Times New Roman" w:hAnsi="Arial" w:cs="Arial"/>
                <w:bCs/>
                <w:sz w:val="16"/>
                <w:szCs w:val="16"/>
                <w:lang w:eastAsia="pt-BR"/>
              </w:rPr>
              <w:t>33903300</w:t>
            </w:r>
          </w:p>
        </w:tc>
        <w:tc>
          <w:tcPr>
            <w:tcW w:w="2268" w:type="dxa"/>
            <w:shd w:val="clear" w:color="auto" w:fill="auto"/>
            <w:noWrap/>
            <w:vAlign w:val="center"/>
            <w:hideMark/>
          </w:tcPr>
          <w:p w:rsidR="00496A16" w:rsidRPr="00496A16" w:rsidRDefault="00496A16" w:rsidP="00496A16">
            <w:pPr>
              <w:jc w:val="center"/>
              <w:rPr>
                <w:rFonts w:ascii="Arial" w:eastAsia="Times New Roman" w:hAnsi="Arial" w:cs="Arial"/>
                <w:bCs/>
                <w:sz w:val="16"/>
                <w:szCs w:val="16"/>
                <w:lang w:eastAsia="pt-BR"/>
              </w:rPr>
            </w:pPr>
            <w:r w:rsidRPr="00496A16">
              <w:rPr>
                <w:rFonts w:ascii="Arial" w:eastAsia="Times New Roman" w:hAnsi="Arial" w:cs="Arial"/>
                <w:bCs/>
                <w:sz w:val="16"/>
                <w:szCs w:val="16"/>
                <w:lang w:eastAsia="pt-BR"/>
              </w:rPr>
              <w:t>Passagens e Locomoção</w:t>
            </w:r>
          </w:p>
        </w:tc>
        <w:tc>
          <w:tcPr>
            <w:tcW w:w="1418" w:type="dxa"/>
            <w:shd w:val="clear" w:color="auto" w:fill="auto"/>
            <w:noWrap/>
            <w:vAlign w:val="center"/>
            <w:hideMark/>
          </w:tcPr>
          <w:p w:rsidR="00496A16" w:rsidRPr="00496A16" w:rsidRDefault="00496A16" w:rsidP="00496A16">
            <w:pPr>
              <w:jc w:val="center"/>
              <w:rPr>
                <w:rFonts w:ascii="Arial" w:eastAsia="Times New Roman" w:hAnsi="Arial" w:cs="Arial"/>
                <w:bCs/>
                <w:sz w:val="16"/>
                <w:szCs w:val="16"/>
                <w:lang w:eastAsia="pt-BR"/>
              </w:rPr>
            </w:pPr>
          </w:p>
        </w:tc>
        <w:tc>
          <w:tcPr>
            <w:tcW w:w="1417" w:type="dxa"/>
            <w:shd w:val="clear" w:color="auto" w:fill="auto"/>
            <w:noWrap/>
            <w:vAlign w:val="center"/>
            <w:hideMark/>
          </w:tcPr>
          <w:p w:rsidR="00496A16" w:rsidRPr="00496A16" w:rsidRDefault="00496A16" w:rsidP="00496A16">
            <w:pPr>
              <w:jc w:val="center"/>
              <w:rPr>
                <w:rFonts w:ascii="Arial" w:eastAsia="Times New Roman" w:hAnsi="Arial" w:cs="Arial"/>
                <w:bCs/>
                <w:sz w:val="16"/>
                <w:szCs w:val="16"/>
                <w:lang w:eastAsia="pt-BR"/>
              </w:rPr>
            </w:pPr>
            <w:r w:rsidRPr="00496A16">
              <w:rPr>
                <w:rFonts w:ascii="Arial" w:eastAsia="Times New Roman" w:hAnsi="Arial" w:cs="Arial"/>
                <w:bCs/>
                <w:sz w:val="16"/>
                <w:szCs w:val="16"/>
                <w:lang w:eastAsia="pt-BR"/>
              </w:rPr>
              <w:t>28.447,28</w:t>
            </w:r>
          </w:p>
        </w:tc>
        <w:tc>
          <w:tcPr>
            <w:tcW w:w="1418" w:type="dxa"/>
            <w:shd w:val="clear" w:color="auto" w:fill="auto"/>
            <w:noWrap/>
            <w:vAlign w:val="center"/>
            <w:hideMark/>
          </w:tcPr>
          <w:p w:rsidR="00496A16" w:rsidRPr="00496A16" w:rsidRDefault="00496A16" w:rsidP="00496A16">
            <w:pPr>
              <w:jc w:val="center"/>
              <w:rPr>
                <w:rFonts w:ascii="Arial" w:eastAsia="Times New Roman" w:hAnsi="Arial" w:cs="Arial"/>
                <w:bCs/>
                <w:sz w:val="16"/>
                <w:szCs w:val="16"/>
                <w:lang w:eastAsia="pt-BR"/>
              </w:rPr>
            </w:pPr>
          </w:p>
        </w:tc>
        <w:tc>
          <w:tcPr>
            <w:tcW w:w="1417" w:type="dxa"/>
            <w:shd w:val="clear" w:color="auto" w:fill="auto"/>
            <w:noWrap/>
            <w:vAlign w:val="center"/>
            <w:hideMark/>
          </w:tcPr>
          <w:p w:rsidR="00496A16" w:rsidRPr="00496A16" w:rsidRDefault="00496A16" w:rsidP="00496A16">
            <w:pPr>
              <w:jc w:val="center"/>
              <w:rPr>
                <w:rFonts w:ascii="Arial" w:eastAsia="Times New Roman" w:hAnsi="Arial" w:cs="Arial"/>
                <w:bCs/>
                <w:sz w:val="16"/>
                <w:szCs w:val="16"/>
                <w:lang w:eastAsia="pt-BR"/>
              </w:rPr>
            </w:pPr>
          </w:p>
        </w:tc>
        <w:tc>
          <w:tcPr>
            <w:tcW w:w="1276" w:type="dxa"/>
            <w:shd w:val="clear" w:color="auto" w:fill="auto"/>
            <w:noWrap/>
            <w:vAlign w:val="center"/>
            <w:hideMark/>
          </w:tcPr>
          <w:p w:rsidR="00496A16" w:rsidRPr="00496A16" w:rsidRDefault="00496A16" w:rsidP="00496A16">
            <w:pPr>
              <w:jc w:val="center"/>
              <w:rPr>
                <w:rFonts w:ascii="Arial" w:eastAsia="Times New Roman" w:hAnsi="Arial" w:cs="Arial"/>
                <w:bCs/>
                <w:sz w:val="16"/>
                <w:szCs w:val="16"/>
                <w:lang w:eastAsia="pt-BR"/>
              </w:rPr>
            </w:pPr>
            <w:r w:rsidRPr="00496A16">
              <w:rPr>
                <w:rFonts w:ascii="Arial" w:eastAsia="Times New Roman" w:hAnsi="Arial" w:cs="Arial"/>
                <w:bCs/>
                <w:sz w:val="16"/>
                <w:szCs w:val="16"/>
                <w:lang w:eastAsia="pt-BR"/>
              </w:rPr>
              <w:t>28.447,28</w:t>
            </w:r>
          </w:p>
        </w:tc>
      </w:tr>
      <w:tr w:rsidR="00496A16" w:rsidRPr="00496A16" w:rsidTr="00496A16">
        <w:trPr>
          <w:trHeight w:val="510"/>
        </w:trPr>
        <w:tc>
          <w:tcPr>
            <w:tcW w:w="1134" w:type="dxa"/>
            <w:shd w:val="clear" w:color="auto" w:fill="auto"/>
            <w:noWrap/>
            <w:vAlign w:val="center"/>
            <w:hideMark/>
          </w:tcPr>
          <w:p w:rsidR="00496A16" w:rsidRPr="00496A16" w:rsidRDefault="00496A16" w:rsidP="00496A16">
            <w:pPr>
              <w:jc w:val="center"/>
              <w:rPr>
                <w:rFonts w:ascii="Arial" w:eastAsia="Times New Roman" w:hAnsi="Arial" w:cs="Arial"/>
                <w:bCs/>
                <w:sz w:val="16"/>
                <w:szCs w:val="16"/>
                <w:lang w:eastAsia="pt-BR"/>
              </w:rPr>
            </w:pPr>
            <w:r w:rsidRPr="00496A16">
              <w:rPr>
                <w:rFonts w:ascii="Arial" w:eastAsia="Times New Roman" w:hAnsi="Arial" w:cs="Arial"/>
                <w:bCs/>
                <w:sz w:val="16"/>
                <w:szCs w:val="16"/>
                <w:lang w:eastAsia="pt-BR"/>
              </w:rPr>
              <w:t>33903500</w:t>
            </w:r>
          </w:p>
        </w:tc>
        <w:tc>
          <w:tcPr>
            <w:tcW w:w="2268" w:type="dxa"/>
            <w:shd w:val="clear" w:color="auto" w:fill="auto"/>
            <w:noWrap/>
            <w:vAlign w:val="center"/>
            <w:hideMark/>
          </w:tcPr>
          <w:p w:rsidR="00496A16" w:rsidRPr="00496A16" w:rsidRDefault="00496A16" w:rsidP="00496A16">
            <w:pPr>
              <w:jc w:val="center"/>
              <w:rPr>
                <w:rFonts w:ascii="Arial" w:eastAsia="Times New Roman" w:hAnsi="Arial" w:cs="Arial"/>
                <w:bCs/>
                <w:sz w:val="16"/>
                <w:szCs w:val="16"/>
                <w:lang w:eastAsia="pt-BR"/>
              </w:rPr>
            </w:pPr>
            <w:r w:rsidRPr="00496A16">
              <w:rPr>
                <w:rFonts w:ascii="Arial" w:eastAsia="Times New Roman" w:hAnsi="Arial" w:cs="Arial"/>
                <w:bCs/>
                <w:sz w:val="16"/>
                <w:szCs w:val="16"/>
                <w:lang w:eastAsia="pt-BR"/>
              </w:rPr>
              <w:t>Serviços de Consultoria</w:t>
            </w:r>
          </w:p>
        </w:tc>
        <w:tc>
          <w:tcPr>
            <w:tcW w:w="1418" w:type="dxa"/>
            <w:shd w:val="clear" w:color="auto" w:fill="auto"/>
            <w:noWrap/>
            <w:vAlign w:val="center"/>
            <w:hideMark/>
          </w:tcPr>
          <w:p w:rsidR="00496A16" w:rsidRPr="00496A16" w:rsidRDefault="00496A16" w:rsidP="00496A16">
            <w:pPr>
              <w:jc w:val="center"/>
              <w:rPr>
                <w:rFonts w:ascii="Arial" w:eastAsia="Times New Roman" w:hAnsi="Arial" w:cs="Arial"/>
                <w:bCs/>
                <w:sz w:val="16"/>
                <w:szCs w:val="16"/>
                <w:lang w:eastAsia="pt-BR"/>
              </w:rPr>
            </w:pPr>
          </w:p>
        </w:tc>
        <w:tc>
          <w:tcPr>
            <w:tcW w:w="1417" w:type="dxa"/>
            <w:shd w:val="clear" w:color="auto" w:fill="auto"/>
            <w:noWrap/>
            <w:vAlign w:val="center"/>
            <w:hideMark/>
          </w:tcPr>
          <w:p w:rsidR="00496A16" w:rsidRPr="00496A16" w:rsidRDefault="00496A16" w:rsidP="00496A16">
            <w:pPr>
              <w:jc w:val="center"/>
              <w:rPr>
                <w:rFonts w:ascii="Arial" w:eastAsia="Times New Roman" w:hAnsi="Arial" w:cs="Arial"/>
                <w:bCs/>
                <w:sz w:val="16"/>
                <w:szCs w:val="16"/>
                <w:lang w:eastAsia="pt-BR"/>
              </w:rPr>
            </w:pPr>
          </w:p>
        </w:tc>
        <w:tc>
          <w:tcPr>
            <w:tcW w:w="1418" w:type="dxa"/>
            <w:shd w:val="clear" w:color="auto" w:fill="auto"/>
            <w:noWrap/>
            <w:vAlign w:val="center"/>
            <w:hideMark/>
          </w:tcPr>
          <w:p w:rsidR="00496A16" w:rsidRPr="00496A16" w:rsidRDefault="00496A16" w:rsidP="00496A16">
            <w:pPr>
              <w:jc w:val="center"/>
              <w:rPr>
                <w:rFonts w:ascii="Arial" w:eastAsia="Times New Roman" w:hAnsi="Arial" w:cs="Arial"/>
                <w:bCs/>
                <w:sz w:val="16"/>
                <w:szCs w:val="16"/>
                <w:lang w:eastAsia="pt-BR"/>
              </w:rPr>
            </w:pPr>
          </w:p>
        </w:tc>
        <w:tc>
          <w:tcPr>
            <w:tcW w:w="1417" w:type="dxa"/>
            <w:shd w:val="clear" w:color="auto" w:fill="auto"/>
            <w:noWrap/>
            <w:vAlign w:val="center"/>
            <w:hideMark/>
          </w:tcPr>
          <w:p w:rsidR="00496A16" w:rsidRPr="00496A16" w:rsidRDefault="00496A16" w:rsidP="00496A16">
            <w:pPr>
              <w:jc w:val="center"/>
              <w:rPr>
                <w:rFonts w:ascii="Arial" w:eastAsia="Times New Roman" w:hAnsi="Arial" w:cs="Arial"/>
                <w:bCs/>
                <w:sz w:val="16"/>
                <w:szCs w:val="16"/>
                <w:lang w:eastAsia="pt-BR"/>
              </w:rPr>
            </w:pPr>
          </w:p>
        </w:tc>
        <w:tc>
          <w:tcPr>
            <w:tcW w:w="1276" w:type="dxa"/>
            <w:shd w:val="clear" w:color="auto" w:fill="auto"/>
            <w:noWrap/>
            <w:vAlign w:val="center"/>
            <w:hideMark/>
          </w:tcPr>
          <w:p w:rsidR="00496A16" w:rsidRPr="00496A16" w:rsidRDefault="00496A16" w:rsidP="00496A16">
            <w:pPr>
              <w:jc w:val="center"/>
              <w:rPr>
                <w:rFonts w:ascii="Arial" w:eastAsia="Times New Roman" w:hAnsi="Arial" w:cs="Arial"/>
                <w:bCs/>
                <w:sz w:val="16"/>
                <w:szCs w:val="16"/>
                <w:lang w:eastAsia="pt-BR"/>
              </w:rPr>
            </w:pPr>
            <w:r w:rsidRPr="00496A16">
              <w:rPr>
                <w:rFonts w:ascii="Arial" w:eastAsia="Times New Roman" w:hAnsi="Arial" w:cs="Arial"/>
                <w:bCs/>
                <w:sz w:val="16"/>
                <w:szCs w:val="16"/>
                <w:lang w:eastAsia="pt-BR"/>
              </w:rPr>
              <w:t>-</w:t>
            </w:r>
          </w:p>
        </w:tc>
      </w:tr>
      <w:tr w:rsidR="00496A16" w:rsidRPr="00496A16" w:rsidTr="00496A16">
        <w:trPr>
          <w:trHeight w:val="510"/>
        </w:trPr>
        <w:tc>
          <w:tcPr>
            <w:tcW w:w="1134" w:type="dxa"/>
            <w:shd w:val="clear" w:color="auto" w:fill="auto"/>
            <w:noWrap/>
            <w:vAlign w:val="center"/>
            <w:hideMark/>
          </w:tcPr>
          <w:p w:rsidR="00496A16" w:rsidRPr="00496A16" w:rsidRDefault="00496A16" w:rsidP="00496A16">
            <w:pPr>
              <w:jc w:val="center"/>
              <w:rPr>
                <w:rFonts w:ascii="Arial" w:eastAsia="Times New Roman" w:hAnsi="Arial" w:cs="Arial"/>
                <w:bCs/>
                <w:sz w:val="16"/>
                <w:szCs w:val="16"/>
                <w:lang w:eastAsia="pt-BR"/>
              </w:rPr>
            </w:pPr>
            <w:r w:rsidRPr="00496A16">
              <w:rPr>
                <w:rFonts w:ascii="Arial" w:eastAsia="Times New Roman" w:hAnsi="Arial" w:cs="Arial"/>
                <w:bCs/>
                <w:sz w:val="16"/>
                <w:szCs w:val="16"/>
                <w:lang w:eastAsia="pt-BR"/>
              </w:rPr>
              <w:t>33903600</w:t>
            </w:r>
          </w:p>
        </w:tc>
        <w:tc>
          <w:tcPr>
            <w:tcW w:w="2268" w:type="dxa"/>
            <w:shd w:val="clear" w:color="auto" w:fill="auto"/>
            <w:noWrap/>
            <w:vAlign w:val="center"/>
            <w:hideMark/>
          </w:tcPr>
          <w:p w:rsidR="00496A16" w:rsidRPr="00496A16" w:rsidRDefault="00496A16" w:rsidP="00496A16">
            <w:pPr>
              <w:jc w:val="center"/>
              <w:rPr>
                <w:rFonts w:ascii="Arial" w:eastAsia="Times New Roman" w:hAnsi="Arial" w:cs="Arial"/>
                <w:bCs/>
                <w:sz w:val="16"/>
                <w:szCs w:val="16"/>
                <w:lang w:eastAsia="pt-BR"/>
              </w:rPr>
            </w:pPr>
            <w:r w:rsidRPr="00496A16">
              <w:rPr>
                <w:rFonts w:ascii="Arial" w:eastAsia="Times New Roman" w:hAnsi="Arial" w:cs="Arial"/>
                <w:bCs/>
                <w:sz w:val="16"/>
                <w:szCs w:val="16"/>
                <w:lang w:eastAsia="pt-BR"/>
              </w:rPr>
              <w:t>Outros Serviços Pessoa Física</w:t>
            </w:r>
          </w:p>
        </w:tc>
        <w:tc>
          <w:tcPr>
            <w:tcW w:w="1418" w:type="dxa"/>
            <w:shd w:val="clear" w:color="auto" w:fill="auto"/>
            <w:noWrap/>
            <w:vAlign w:val="center"/>
            <w:hideMark/>
          </w:tcPr>
          <w:p w:rsidR="00496A16" w:rsidRPr="00496A16" w:rsidRDefault="00496A16" w:rsidP="00496A16">
            <w:pPr>
              <w:jc w:val="center"/>
              <w:rPr>
                <w:rFonts w:ascii="Arial" w:eastAsia="Times New Roman" w:hAnsi="Arial" w:cs="Arial"/>
                <w:bCs/>
                <w:sz w:val="16"/>
                <w:szCs w:val="16"/>
                <w:lang w:eastAsia="pt-BR"/>
              </w:rPr>
            </w:pPr>
          </w:p>
        </w:tc>
        <w:tc>
          <w:tcPr>
            <w:tcW w:w="1417" w:type="dxa"/>
            <w:shd w:val="clear" w:color="auto" w:fill="auto"/>
            <w:noWrap/>
            <w:vAlign w:val="center"/>
            <w:hideMark/>
          </w:tcPr>
          <w:p w:rsidR="00496A16" w:rsidRPr="00496A16" w:rsidRDefault="00496A16" w:rsidP="00496A16">
            <w:pPr>
              <w:jc w:val="center"/>
              <w:rPr>
                <w:rFonts w:ascii="Arial" w:eastAsia="Times New Roman" w:hAnsi="Arial" w:cs="Arial"/>
                <w:bCs/>
                <w:sz w:val="16"/>
                <w:szCs w:val="16"/>
                <w:lang w:eastAsia="pt-BR"/>
              </w:rPr>
            </w:pPr>
            <w:r w:rsidRPr="00496A16">
              <w:rPr>
                <w:rFonts w:ascii="Arial" w:eastAsia="Times New Roman" w:hAnsi="Arial" w:cs="Arial"/>
                <w:bCs/>
                <w:sz w:val="16"/>
                <w:szCs w:val="16"/>
                <w:lang w:eastAsia="pt-BR"/>
              </w:rPr>
              <w:t>10.159,96</w:t>
            </w:r>
          </w:p>
        </w:tc>
        <w:tc>
          <w:tcPr>
            <w:tcW w:w="1418" w:type="dxa"/>
            <w:shd w:val="clear" w:color="auto" w:fill="auto"/>
            <w:noWrap/>
            <w:vAlign w:val="center"/>
            <w:hideMark/>
          </w:tcPr>
          <w:p w:rsidR="00496A16" w:rsidRPr="00496A16" w:rsidRDefault="00496A16" w:rsidP="00496A16">
            <w:pPr>
              <w:jc w:val="center"/>
              <w:rPr>
                <w:rFonts w:ascii="Arial" w:eastAsia="Times New Roman" w:hAnsi="Arial" w:cs="Arial"/>
                <w:bCs/>
                <w:sz w:val="16"/>
                <w:szCs w:val="16"/>
                <w:lang w:eastAsia="pt-BR"/>
              </w:rPr>
            </w:pPr>
          </w:p>
        </w:tc>
        <w:tc>
          <w:tcPr>
            <w:tcW w:w="1417" w:type="dxa"/>
            <w:shd w:val="clear" w:color="auto" w:fill="auto"/>
            <w:noWrap/>
            <w:vAlign w:val="center"/>
            <w:hideMark/>
          </w:tcPr>
          <w:p w:rsidR="00496A16" w:rsidRPr="00496A16" w:rsidRDefault="00496A16" w:rsidP="00496A16">
            <w:pPr>
              <w:jc w:val="center"/>
              <w:rPr>
                <w:rFonts w:ascii="Arial" w:eastAsia="Times New Roman" w:hAnsi="Arial" w:cs="Arial"/>
                <w:bCs/>
                <w:sz w:val="16"/>
                <w:szCs w:val="16"/>
                <w:lang w:eastAsia="pt-BR"/>
              </w:rPr>
            </w:pPr>
          </w:p>
        </w:tc>
        <w:tc>
          <w:tcPr>
            <w:tcW w:w="1276" w:type="dxa"/>
            <w:shd w:val="clear" w:color="auto" w:fill="auto"/>
            <w:noWrap/>
            <w:vAlign w:val="center"/>
            <w:hideMark/>
          </w:tcPr>
          <w:p w:rsidR="00496A16" w:rsidRPr="00496A16" w:rsidRDefault="00496A16" w:rsidP="00496A16">
            <w:pPr>
              <w:jc w:val="center"/>
              <w:rPr>
                <w:rFonts w:ascii="Arial" w:eastAsia="Times New Roman" w:hAnsi="Arial" w:cs="Arial"/>
                <w:bCs/>
                <w:sz w:val="16"/>
                <w:szCs w:val="16"/>
                <w:lang w:eastAsia="pt-BR"/>
              </w:rPr>
            </w:pPr>
            <w:r w:rsidRPr="00496A16">
              <w:rPr>
                <w:rFonts w:ascii="Arial" w:eastAsia="Times New Roman" w:hAnsi="Arial" w:cs="Arial"/>
                <w:bCs/>
                <w:sz w:val="16"/>
                <w:szCs w:val="16"/>
                <w:lang w:eastAsia="pt-BR"/>
              </w:rPr>
              <w:t>10.159,96</w:t>
            </w:r>
          </w:p>
        </w:tc>
      </w:tr>
      <w:tr w:rsidR="00496A16" w:rsidRPr="00496A16" w:rsidTr="00496A16">
        <w:trPr>
          <w:trHeight w:val="765"/>
        </w:trPr>
        <w:tc>
          <w:tcPr>
            <w:tcW w:w="1134" w:type="dxa"/>
            <w:shd w:val="clear" w:color="auto" w:fill="auto"/>
            <w:noWrap/>
            <w:vAlign w:val="center"/>
            <w:hideMark/>
          </w:tcPr>
          <w:p w:rsidR="00496A16" w:rsidRPr="00496A16" w:rsidRDefault="00496A16" w:rsidP="00496A16">
            <w:pPr>
              <w:jc w:val="center"/>
              <w:rPr>
                <w:rFonts w:ascii="Arial" w:eastAsia="Times New Roman" w:hAnsi="Arial" w:cs="Arial"/>
                <w:bCs/>
                <w:sz w:val="16"/>
                <w:szCs w:val="16"/>
                <w:lang w:eastAsia="pt-BR"/>
              </w:rPr>
            </w:pPr>
            <w:r w:rsidRPr="00496A16">
              <w:rPr>
                <w:rFonts w:ascii="Arial" w:eastAsia="Times New Roman" w:hAnsi="Arial" w:cs="Arial"/>
                <w:bCs/>
                <w:sz w:val="16"/>
                <w:szCs w:val="16"/>
                <w:lang w:eastAsia="pt-BR"/>
              </w:rPr>
              <w:t>33903600</w:t>
            </w:r>
          </w:p>
        </w:tc>
        <w:tc>
          <w:tcPr>
            <w:tcW w:w="2268" w:type="dxa"/>
            <w:shd w:val="clear" w:color="auto" w:fill="auto"/>
            <w:noWrap/>
            <w:vAlign w:val="center"/>
            <w:hideMark/>
          </w:tcPr>
          <w:p w:rsidR="00496A16" w:rsidRPr="00496A16" w:rsidRDefault="00496A16" w:rsidP="00496A16">
            <w:pPr>
              <w:jc w:val="center"/>
              <w:rPr>
                <w:rFonts w:ascii="Arial" w:eastAsia="Times New Roman" w:hAnsi="Arial" w:cs="Arial"/>
                <w:bCs/>
                <w:sz w:val="16"/>
                <w:szCs w:val="16"/>
                <w:lang w:eastAsia="pt-BR"/>
              </w:rPr>
            </w:pPr>
            <w:r w:rsidRPr="00496A16">
              <w:rPr>
                <w:rFonts w:ascii="Arial" w:eastAsia="Times New Roman" w:hAnsi="Arial" w:cs="Arial"/>
                <w:bCs/>
                <w:sz w:val="16"/>
                <w:szCs w:val="16"/>
                <w:lang w:eastAsia="pt-BR"/>
              </w:rPr>
              <w:t>Outros Serviços Pessoa Física/ Estagiários</w:t>
            </w:r>
          </w:p>
        </w:tc>
        <w:tc>
          <w:tcPr>
            <w:tcW w:w="1418" w:type="dxa"/>
            <w:shd w:val="clear" w:color="auto" w:fill="auto"/>
            <w:noWrap/>
            <w:vAlign w:val="center"/>
            <w:hideMark/>
          </w:tcPr>
          <w:p w:rsidR="00496A16" w:rsidRPr="00496A16" w:rsidRDefault="00496A16" w:rsidP="00496A16">
            <w:pPr>
              <w:jc w:val="center"/>
              <w:rPr>
                <w:rFonts w:ascii="Arial" w:eastAsia="Times New Roman" w:hAnsi="Arial" w:cs="Arial"/>
                <w:bCs/>
                <w:sz w:val="16"/>
                <w:szCs w:val="16"/>
                <w:lang w:eastAsia="pt-BR"/>
              </w:rPr>
            </w:pPr>
          </w:p>
        </w:tc>
        <w:tc>
          <w:tcPr>
            <w:tcW w:w="1417" w:type="dxa"/>
            <w:shd w:val="clear" w:color="auto" w:fill="auto"/>
            <w:noWrap/>
            <w:vAlign w:val="center"/>
            <w:hideMark/>
          </w:tcPr>
          <w:p w:rsidR="00496A16" w:rsidRPr="00496A16" w:rsidRDefault="00496A16" w:rsidP="00496A16">
            <w:pPr>
              <w:jc w:val="center"/>
              <w:rPr>
                <w:rFonts w:ascii="Arial" w:eastAsia="Times New Roman" w:hAnsi="Arial" w:cs="Arial"/>
                <w:bCs/>
                <w:sz w:val="16"/>
                <w:szCs w:val="16"/>
                <w:lang w:eastAsia="pt-BR"/>
              </w:rPr>
            </w:pPr>
            <w:r w:rsidRPr="00496A16">
              <w:rPr>
                <w:rFonts w:ascii="Arial" w:eastAsia="Times New Roman" w:hAnsi="Arial" w:cs="Arial"/>
                <w:bCs/>
                <w:sz w:val="16"/>
                <w:szCs w:val="16"/>
                <w:lang w:eastAsia="pt-BR"/>
              </w:rPr>
              <w:t>451.250,43</w:t>
            </w:r>
          </w:p>
        </w:tc>
        <w:tc>
          <w:tcPr>
            <w:tcW w:w="1418" w:type="dxa"/>
            <w:shd w:val="clear" w:color="auto" w:fill="auto"/>
            <w:noWrap/>
            <w:vAlign w:val="center"/>
            <w:hideMark/>
          </w:tcPr>
          <w:p w:rsidR="00496A16" w:rsidRPr="00496A16" w:rsidRDefault="00496A16" w:rsidP="00496A16">
            <w:pPr>
              <w:jc w:val="center"/>
              <w:rPr>
                <w:rFonts w:ascii="Arial" w:eastAsia="Times New Roman" w:hAnsi="Arial" w:cs="Arial"/>
                <w:bCs/>
                <w:sz w:val="16"/>
                <w:szCs w:val="16"/>
                <w:lang w:eastAsia="pt-BR"/>
              </w:rPr>
            </w:pPr>
          </w:p>
        </w:tc>
        <w:tc>
          <w:tcPr>
            <w:tcW w:w="1417" w:type="dxa"/>
            <w:shd w:val="clear" w:color="auto" w:fill="auto"/>
            <w:noWrap/>
            <w:vAlign w:val="center"/>
            <w:hideMark/>
          </w:tcPr>
          <w:p w:rsidR="00496A16" w:rsidRPr="00496A16" w:rsidRDefault="00496A16" w:rsidP="00496A16">
            <w:pPr>
              <w:jc w:val="center"/>
              <w:rPr>
                <w:rFonts w:ascii="Arial" w:eastAsia="Times New Roman" w:hAnsi="Arial" w:cs="Arial"/>
                <w:bCs/>
                <w:sz w:val="16"/>
                <w:szCs w:val="16"/>
                <w:lang w:eastAsia="pt-BR"/>
              </w:rPr>
            </w:pPr>
          </w:p>
        </w:tc>
        <w:tc>
          <w:tcPr>
            <w:tcW w:w="1276" w:type="dxa"/>
            <w:shd w:val="clear" w:color="auto" w:fill="auto"/>
            <w:noWrap/>
            <w:vAlign w:val="center"/>
            <w:hideMark/>
          </w:tcPr>
          <w:p w:rsidR="00496A16" w:rsidRPr="00496A16" w:rsidRDefault="00496A16" w:rsidP="00496A16">
            <w:pPr>
              <w:jc w:val="center"/>
              <w:rPr>
                <w:rFonts w:ascii="Arial" w:eastAsia="Times New Roman" w:hAnsi="Arial" w:cs="Arial"/>
                <w:bCs/>
                <w:sz w:val="16"/>
                <w:szCs w:val="16"/>
                <w:lang w:eastAsia="pt-BR"/>
              </w:rPr>
            </w:pPr>
            <w:r w:rsidRPr="00496A16">
              <w:rPr>
                <w:rFonts w:ascii="Arial" w:eastAsia="Times New Roman" w:hAnsi="Arial" w:cs="Arial"/>
                <w:bCs/>
                <w:sz w:val="16"/>
                <w:szCs w:val="16"/>
                <w:lang w:eastAsia="pt-BR"/>
              </w:rPr>
              <w:t>451.250,43</w:t>
            </w:r>
          </w:p>
        </w:tc>
      </w:tr>
      <w:tr w:rsidR="00496A16" w:rsidRPr="00496A16" w:rsidTr="00496A16">
        <w:trPr>
          <w:trHeight w:val="510"/>
        </w:trPr>
        <w:tc>
          <w:tcPr>
            <w:tcW w:w="1134" w:type="dxa"/>
            <w:shd w:val="clear" w:color="auto" w:fill="auto"/>
            <w:noWrap/>
            <w:vAlign w:val="center"/>
            <w:hideMark/>
          </w:tcPr>
          <w:p w:rsidR="00496A16" w:rsidRPr="00496A16" w:rsidRDefault="00496A16" w:rsidP="00496A16">
            <w:pPr>
              <w:jc w:val="center"/>
              <w:rPr>
                <w:rFonts w:ascii="Arial" w:eastAsia="Times New Roman" w:hAnsi="Arial" w:cs="Arial"/>
                <w:bCs/>
                <w:sz w:val="16"/>
                <w:szCs w:val="16"/>
                <w:lang w:eastAsia="pt-BR"/>
              </w:rPr>
            </w:pPr>
            <w:r w:rsidRPr="00496A16">
              <w:rPr>
                <w:rFonts w:ascii="Arial" w:eastAsia="Times New Roman" w:hAnsi="Arial" w:cs="Arial"/>
                <w:bCs/>
                <w:sz w:val="16"/>
                <w:szCs w:val="16"/>
                <w:lang w:eastAsia="pt-BR"/>
              </w:rPr>
              <w:t>33903700</w:t>
            </w:r>
          </w:p>
        </w:tc>
        <w:tc>
          <w:tcPr>
            <w:tcW w:w="2268" w:type="dxa"/>
            <w:shd w:val="clear" w:color="auto" w:fill="auto"/>
            <w:noWrap/>
            <w:vAlign w:val="center"/>
            <w:hideMark/>
          </w:tcPr>
          <w:p w:rsidR="00496A16" w:rsidRPr="00496A16" w:rsidRDefault="00496A16" w:rsidP="00496A16">
            <w:pPr>
              <w:jc w:val="center"/>
              <w:rPr>
                <w:rFonts w:ascii="Arial" w:eastAsia="Times New Roman" w:hAnsi="Arial" w:cs="Arial"/>
                <w:bCs/>
                <w:sz w:val="16"/>
                <w:szCs w:val="16"/>
                <w:lang w:eastAsia="pt-BR"/>
              </w:rPr>
            </w:pPr>
            <w:r w:rsidRPr="00496A16">
              <w:rPr>
                <w:rFonts w:ascii="Arial" w:eastAsia="Times New Roman" w:hAnsi="Arial" w:cs="Arial"/>
                <w:bCs/>
                <w:sz w:val="16"/>
                <w:szCs w:val="16"/>
                <w:lang w:eastAsia="pt-BR"/>
              </w:rPr>
              <w:t>Locação de Mão de Obra</w:t>
            </w:r>
          </w:p>
        </w:tc>
        <w:tc>
          <w:tcPr>
            <w:tcW w:w="1418" w:type="dxa"/>
            <w:shd w:val="clear" w:color="auto" w:fill="auto"/>
            <w:noWrap/>
            <w:vAlign w:val="center"/>
            <w:hideMark/>
          </w:tcPr>
          <w:p w:rsidR="00496A16" w:rsidRPr="00496A16" w:rsidRDefault="00496A16" w:rsidP="00496A16">
            <w:pPr>
              <w:jc w:val="center"/>
              <w:rPr>
                <w:rFonts w:ascii="Arial" w:eastAsia="Times New Roman" w:hAnsi="Arial" w:cs="Arial"/>
                <w:bCs/>
                <w:sz w:val="16"/>
                <w:szCs w:val="16"/>
                <w:lang w:eastAsia="pt-BR"/>
              </w:rPr>
            </w:pPr>
          </w:p>
        </w:tc>
        <w:tc>
          <w:tcPr>
            <w:tcW w:w="1417" w:type="dxa"/>
            <w:shd w:val="clear" w:color="auto" w:fill="auto"/>
            <w:noWrap/>
            <w:vAlign w:val="center"/>
            <w:hideMark/>
          </w:tcPr>
          <w:p w:rsidR="00496A16" w:rsidRPr="00496A16" w:rsidRDefault="00496A16" w:rsidP="00496A16">
            <w:pPr>
              <w:jc w:val="center"/>
              <w:rPr>
                <w:rFonts w:ascii="Arial" w:eastAsia="Times New Roman" w:hAnsi="Arial" w:cs="Arial"/>
                <w:bCs/>
                <w:sz w:val="16"/>
                <w:szCs w:val="16"/>
                <w:lang w:eastAsia="pt-BR"/>
              </w:rPr>
            </w:pPr>
            <w:r w:rsidRPr="00496A16">
              <w:rPr>
                <w:rFonts w:ascii="Arial" w:eastAsia="Times New Roman" w:hAnsi="Arial" w:cs="Arial"/>
                <w:bCs/>
                <w:sz w:val="16"/>
                <w:szCs w:val="16"/>
                <w:lang w:eastAsia="pt-BR"/>
              </w:rPr>
              <w:t>1.500.227,25</w:t>
            </w:r>
          </w:p>
        </w:tc>
        <w:tc>
          <w:tcPr>
            <w:tcW w:w="1418" w:type="dxa"/>
            <w:shd w:val="clear" w:color="auto" w:fill="auto"/>
            <w:noWrap/>
            <w:vAlign w:val="center"/>
            <w:hideMark/>
          </w:tcPr>
          <w:p w:rsidR="00496A16" w:rsidRPr="00496A16" w:rsidRDefault="00496A16" w:rsidP="00496A16">
            <w:pPr>
              <w:jc w:val="center"/>
              <w:rPr>
                <w:rFonts w:ascii="Arial" w:eastAsia="Times New Roman" w:hAnsi="Arial" w:cs="Arial"/>
                <w:bCs/>
                <w:sz w:val="16"/>
                <w:szCs w:val="16"/>
                <w:lang w:eastAsia="pt-BR"/>
              </w:rPr>
            </w:pPr>
          </w:p>
        </w:tc>
        <w:tc>
          <w:tcPr>
            <w:tcW w:w="1417" w:type="dxa"/>
            <w:shd w:val="clear" w:color="auto" w:fill="auto"/>
            <w:noWrap/>
            <w:vAlign w:val="center"/>
            <w:hideMark/>
          </w:tcPr>
          <w:p w:rsidR="00496A16" w:rsidRPr="00496A16" w:rsidRDefault="00496A16" w:rsidP="00496A16">
            <w:pPr>
              <w:jc w:val="center"/>
              <w:rPr>
                <w:rFonts w:ascii="Arial" w:eastAsia="Times New Roman" w:hAnsi="Arial" w:cs="Arial"/>
                <w:bCs/>
                <w:sz w:val="16"/>
                <w:szCs w:val="16"/>
                <w:lang w:eastAsia="pt-BR"/>
              </w:rPr>
            </w:pPr>
          </w:p>
        </w:tc>
        <w:tc>
          <w:tcPr>
            <w:tcW w:w="1276" w:type="dxa"/>
            <w:shd w:val="clear" w:color="auto" w:fill="auto"/>
            <w:noWrap/>
            <w:vAlign w:val="center"/>
            <w:hideMark/>
          </w:tcPr>
          <w:p w:rsidR="00496A16" w:rsidRPr="00496A16" w:rsidRDefault="00496A16" w:rsidP="00496A16">
            <w:pPr>
              <w:jc w:val="center"/>
              <w:rPr>
                <w:rFonts w:ascii="Arial" w:eastAsia="Times New Roman" w:hAnsi="Arial" w:cs="Arial"/>
                <w:bCs/>
                <w:sz w:val="16"/>
                <w:szCs w:val="16"/>
                <w:lang w:eastAsia="pt-BR"/>
              </w:rPr>
            </w:pPr>
            <w:r w:rsidRPr="00496A16">
              <w:rPr>
                <w:rFonts w:ascii="Arial" w:eastAsia="Times New Roman" w:hAnsi="Arial" w:cs="Arial"/>
                <w:bCs/>
                <w:sz w:val="16"/>
                <w:szCs w:val="16"/>
                <w:lang w:eastAsia="pt-BR"/>
              </w:rPr>
              <w:t>1.500.227,25</w:t>
            </w:r>
          </w:p>
        </w:tc>
      </w:tr>
      <w:tr w:rsidR="00496A16" w:rsidRPr="00496A16" w:rsidTr="00496A16">
        <w:trPr>
          <w:trHeight w:val="765"/>
        </w:trPr>
        <w:tc>
          <w:tcPr>
            <w:tcW w:w="1134" w:type="dxa"/>
            <w:shd w:val="clear" w:color="auto" w:fill="auto"/>
            <w:noWrap/>
            <w:vAlign w:val="center"/>
            <w:hideMark/>
          </w:tcPr>
          <w:p w:rsidR="00496A16" w:rsidRPr="00496A16" w:rsidRDefault="00496A16" w:rsidP="00496A16">
            <w:pPr>
              <w:jc w:val="center"/>
              <w:rPr>
                <w:rFonts w:ascii="Arial" w:eastAsia="Times New Roman" w:hAnsi="Arial" w:cs="Arial"/>
                <w:bCs/>
                <w:sz w:val="16"/>
                <w:szCs w:val="16"/>
                <w:lang w:eastAsia="pt-BR"/>
              </w:rPr>
            </w:pPr>
            <w:r w:rsidRPr="00496A16">
              <w:rPr>
                <w:rFonts w:ascii="Arial" w:eastAsia="Times New Roman" w:hAnsi="Arial" w:cs="Arial"/>
                <w:bCs/>
                <w:sz w:val="16"/>
                <w:szCs w:val="16"/>
                <w:lang w:eastAsia="pt-BR"/>
              </w:rPr>
              <w:t>33903900</w:t>
            </w:r>
          </w:p>
        </w:tc>
        <w:tc>
          <w:tcPr>
            <w:tcW w:w="2268" w:type="dxa"/>
            <w:shd w:val="clear" w:color="auto" w:fill="auto"/>
            <w:noWrap/>
            <w:vAlign w:val="center"/>
            <w:hideMark/>
          </w:tcPr>
          <w:p w:rsidR="00496A16" w:rsidRPr="00496A16" w:rsidRDefault="00496A16" w:rsidP="00496A16">
            <w:pPr>
              <w:jc w:val="center"/>
              <w:rPr>
                <w:rFonts w:ascii="Arial" w:eastAsia="Times New Roman" w:hAnsi="Arial" w:cs="Arial"/>
                <w:bCs/>
                <w:sz w:val="16"/>
                <w:szCs w:val="16"/>
                <w:lang w:eastAsia="pt-BR"/>
              </w:rPr>
            </w:pPr>
            <w:r w:rsidRPr="00496A16">
              <w:rPr>
                <w:rFonts w:ascii="Arial" w:eastAsia="Times New Roman" w:hAnsi="Arial" w:cs="Arial"/>
                <w:bCs/>
                <w:sz w:val="16"/>
                <w:szCs w:val="16"/>
                <w:lang w:eastAsia="pt-BR"/>
              </w:rPr>
              <w:t>Serviços de Terceiros Pessoa Jurídica</w:t>
            </w:r>
          </w:p>
        </w:tc>
        <w:tc>
          <w:tcPr>
            <w:tcW w:w="1418" w:type="dxa"/>
            <w:shd w:val="clear" w:color="auto" w:fill="auto"/>
            <w:noWrap/>
            <w:vAlign w:val="center"/>
            <w:hideMark/>
          </w:tcPr>
          <w:p w:rsidR="00496A16" w:rsidRPr="00496A16" w:rsidRDefault="00496A16" w:rsidP="00496A16">
            <w:pPr>
              <w:jc w:val="center"/>
              <w:rPr>
                <w:rFonts w:ascii="Arial" w:eastAsia="Times New Roman" w:hAnsi="Arial" w:cs="Arial"/>
                <w:bCs/>
                <w:sz w:val="16"/>
                <w:szCs w:val="16"/>
                <w:lang w:eastAsia="pt-BR"/>
              </w:rPr>
            </w:pPr>
            <w:r w:rsidRPr="00496A16">
              <w:rPr>
                <w:rFonts w:ascii="Arial" w:eastAsia="Times New Roman" w:hAnsi="Arial" w:cs="Arial"/>
                <w:bCs/>
                <w:sz w:val="16"/>
                <w:szCs w:val="16"/>
                <w:lang w:eastAsia="pt-BR"/>
              </w:rPr>
              <w:t>9.177.017,99</w:t>
            </w:r>
          </w:p>
        </w:tc>
        <w:tc>
          <w:tcPr>
            <w:tcW w:w="1417" w:type="dxa"/>
            <w:shd w:val="clear" w:color="auto" w:fill="auto"/>
            <w:noWrap/>
            <w:vAlign w:val="center"/>
            <w:hideMark/>
          </w:tcPr>
          <w:p w:rsidR="00496A16" w:rsidRPr="00496A16" w:rsidRDefault="00496A16" w:rsidP="00496A16">
            <w:pPr>
              <w:jc w:val="center"/>
              <w:rPr>
                <w:rFonts w:ascii="Arial" w:eastAsia="Times New Roman" w:hAnsi="Arial" w:cs="Arial"/>
                <w:bCs/>
                <w:sz w:val="16"/>
                <w:szCs w:val="16"/>
                <w:lang w:eastAsia="pt-BR"/>
              </w:rPr>
            </w:pPr>
            <w:r w:rsidRPr="00496A16">
              <w:rPr>
                <w:rFonts w:ascii="Arial" w:eastAsia="Times New Roman" w:hAnsi="Arial" w:cs="Arial"/>
                <w:bCs/>
                <w:sz w:val="16"/>
                <w:szCs w:val="16"/>
                <w:lang w:eastAsia="pt-BR"/>
              </w:rPr>
              <w:t>15.224.959,62</w:t>
            </w:r>
          </w:p>
        </w:tc>
        <w:tc>
          <w:tcPr>
            <w:tcW w:w="1418" w:type="dxa"/>
            <w:shd w:val="clear" w:color="auto" w:fill="auto"/>
            <w:noWrap/>
            <w:vAlign w:val="center"/>
            <w:hideMark/>
          </w:tcPr>
          <w:p w:rsidR="00496A16" w:rsidRPr="00496A16" w:rsidRDefault="00496A16" w:rsidP="00496A16">
            <w:pPr>
              <w:jc w:val="center"/>
              <w:rPr>
                <w:rFonts w:ascii="Arial" w:eastAsia="Times New Roman" w:hAnsi="Arial" w:cs="Arial"/>
                <w:bCs/>
                <w:sz w:val="16"/>
                <w:szCs w:val="16"/>
                <w:lang w:eastAsia="pt-BR"/>
              </w:rPr>
            </w:pPr>
            <w:r w:rsidRPr="00496A16">
              <w:rPr>
                <w:rFonts w:ascii="Arial" w:eastAsia="Times New Roman" w:hAnsi="Arial" w:cs="Arial"/>
                <w:bCs/>
                <w:sz w:val="16"/>
                <w:szCs w:val="16"/>
                <w:lang w:eastAsia="pt-BR"/>
              </w:rPr>
              <w:t>-</w:t>
            </w:r>
          </w:p>
        </w:tc>
        <w:tc>
          <w:tcPr>
            <w:tcW w:w="1417" w:type="dxa"/>
            <w:shd w:val="clear" w:color="auto" w:fill="auto"/>
            <w:noWrap/>
            <w:vAlign w:val="center"/>
            <w:hideMark/>
          </w:tcPr>
          <w:p w:rsidR="00496A16" w:rsidRPr="00496A16" w:rsidRDefault="00496A16" w:rsidP="00496A16">
            <w:pPr>
              <w:jc w:val="center"/>
              <w:rPr>
                <w:rFonts w:ascii="Arial" w:eastAsia="Times New Roman" w:hAnsi="Arial" w:cs="Arial"/>
                <w:bCs/>
                <w:sz w:val="16"/>
                <w:szCs w:val="16"/>
                <w:lang w:eastAsia="pt-BR"/>
              </w:rPr>
            </w:pPr>
            <w:r w:rsidRPr="00496A16">
              <w:rPr>
                <w:rFonts w:ascii="Arial" w:eastAsia="Times New Roman" w:hAnsi="Arial" w:cs="Arial"/>
                <w:bCs/>
                <w:sz w:val="16"/>
                <w:szCs w:val="16"/>
                <w:lang w:eastAsia="pt-BR"/>
              </w:rPr>
              <w:t>-</w:t>
            </w:r>
          </w:p>
        </w:tc>
        <w:tc>
          <w:tcPr>
            <w:tcW w:w="1276" w:type="dxa"/>
            <w:shd w:val="clear" w:color="auto" w:fill="auto"/>
            <w:noWrap/>
            <w:vAlign w:val="center"/>
            <w:hideMark/>
          </w:tcPr>
          <w:p w:rsidR="00496A16" w:rsidRPr="00496A16" w:rsidRDefault="00496A16" w:rsidP="00496A16">
            <w:pPr>
              <w:jc w:val="center"/>
              <w:rPr>
                <w:rFonts w:ascii="Arial" w:eastAsia="Times New Roman" w:hAnsi="Arial" w:cs="Arial"/>
                <w:bCs/>
                <w:sz w:val="16"/>
                <w:szCs w:val="16"/>
                <w:lang w:eastAsia="pt-BR"/>
              </w:rPr>
            </w:pPr>
            <w:r w:rsidRPr="00496A16">
              <w:rPr>
                <w:rFonts w:ascii="Arial" w:eastAsia="Times New Roman" w:hAnsi="Arial" w:cs="Arial"/>
                <w:bCs/>
                <w:sz w:val="16"/>
                <w:szCs w:val="16"/>
                <w:lang w:eastAsia="pt-BR"/>
              </w:rPr>
              <w:t>24.401.977,61</w:t>
            </w:r>
          </w:p>
        </w:tc>
      </w:tr>
      <w:tr w:rsidR="00496A16" w:rsidRPr="00496A16" w:rsidTr="00496A16">
        <w:trPr>
          <w:trHeight w:val="765"/>
        </w:trPr>
        <w:tc>
          <w:tcPr>
            <w:tcW w:w="1134"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r w:rsidRPr="00496A16">
              <w:rPr>
                <w:rFonts w:ascii="Arial" w:eastAsia="Times New Roman" w:hAnsi="Arial" w:cs="Arial"/>
                <w:sz w:val="16"/>
                <w:szCs w:val="16"/>
                <w:lang w:eastAsia="pt-BR"/>
              </w:rPr>
              <w:t>33903901</w:t>
            </w:r>
          </w:p>
        </w:tc>
        <w:tc>
          <w:tcPr>
            <w:tcW w:w="2268"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r w:rsidRPr="00496A16">
              <w:rPr>
                <w:rFonts w:ascii="Arial" w:eastAsia="Times New Roman" w:hAnsi="Arial" w:cs="Arial"/>
                <w:sz w:val="16"/>
                <w:szCs w:val="16"/>
                <w:lang w:eastAsia="pt-BR"/>
              </w:rPr>
              <w:t>Assinaturas de Jornais e Periódicos</w:t>
            </w:r>
          </w:p>
        </w:tc>
        <w:tc>
          <w:tcPr>
            <w:tcW w:w="1418"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p>
        </w:tc>
        <w:tc>
          <w:tcPr>
            <w:tcW w:w="1417"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r w:rsidRPr="00496A16">
              <w:rPr>
                <w:rFonts w:ascii="Arial" w:eastAsia="Times New Roman" w:hAnsi="Arial" w:cs="Arial"/>
                <w:sz w:val="16"/>
                <w:szCs w:val="16"/>
                <w:lang w:eastAsia="pt-BR"/>
              </w:rPr>
              <w:t>3.954,25</w:t>
            </w:r>
          </w:p>
        </w:tc>
        <w:tc>
          <w:tcPr>
            <w:tcW w:w="1418"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p>
        </w:tc>
        <w:tc>
          <w:tcPr>
            <w:tcW w:w="1417"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p>
        </w:tc>
        <w:tc>
          <w:tcPr>
            <w:tcW w:w="1276" w:type="dxa"/>
            <w:shd w:val="clear" w:color="auto" w:fill="auto"/>
            <w:noWrap/>
            <w:vAlign w:val="center"/>
            <w:hideMark/>
          </w:tcPr>
          <w:p w:rsidR="00496A16" w:rsidRPr="00496A16" w:rsidRDefault="00496A16" w:rsidP="00496A16">
            <w:pPr>
              <w:jc w:val="center"/>
              <w:rPr>
                <w:rFonts w:ascii="Arial" w:eastAsia="Times New Roman" w:hAnsi="Arial" w:cs="Arial"/>
                <w:bCs/>
                <w:sz w:val="16"/>
                <w:szCs w:val="16"/>
                <w:lang w:eastAsia="pt-BR"/>
              </w:rPr>
            </w:pPr>
            <w:r w:rsidRPr="00496A16">
              <w:rPr>
                <w:rFonts w:ascii="Arial" w:eastAsia="Times New Roman" w:hAnsi="Arial" w:cs="Arial"/>
                <w:bCs/>
                <w:sz w:val="16"/>
                <w:szCs w:val="16"/>
                <w:lang w:eastAsia="pt-BR"/>
              </w:rPr>
              <w:t>3.954,25</w:t>
            </w:r>
          </w:p>
        </w:tc>
      </w:tr>
      <w:tr w:rsidR="00496A16" w:rsidRPr="00496A16" w:rsidTr="00496A16">
        <w:trPr>
          <w:trHeight w:val="765"/>
        </w:trPr>
        <w:tc>
          <w:tcPr>
            <w:tcW w:w="1134"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r w:rsidRPr="00496A16">
              <w:rPr>
                <w:rFonts w:ascii="Arial" w:eastAsia="Times New Roman" w:hAnsi="Arial" w:cs="Arial"/>
                <w:sz w:val="16"/>
                <w:szCs w:val="16"/>
                <w:lang w:eastAsia="pt-BR"/>
              </w:rPr>
              <w:t>33903905</w:t>
            </w:r>
          </w:p>
        </w:tc>
        <w:tc>
          <w:tcPr>
            <w:tcW w:w="2268"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r w:rsidRPr="00496A16">
              <w:rPr>
                <w:rFonts w:ascii="Arial" w:eastAsia="Times New Roman" w:hAnsi="Arial" w:cs="Arial"/>
                <w:sz w:val="16"/>
                <w:szCs w:val="16"/>
                <w:lang w:eastAsia="pt-BR"/>
              </w:rPr>
              <w:t>Serviços Técnicos Profissionais</w:t>
            </w:r>
          </w:p>
        </w:tc>
        <w:tc>
          <w:tcPr>
            <w:tcW w:w="1418"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r w:rsidRPr="00496A16">
              <w:rPr>
                <w:rFonts w:ascii="Arial" w:eastAsia="Times New Roman" w:hAnsi="Arial" w:cs="Arial"/>
                <w:sz w:val="16"/>
                <w:szCs w:val="16"/>
                <w:lang w:eastAsia="pt-BR"/>
              </w:rPr>
              <w:t>14.106,00</w:t>
            </w:r>
          </w:p>
        </w:tc>
        <w:tc>
          <w:tcPr>
            <w:tcW w:w="1417"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r w:rsidRPr="00496A16">
              <w:rPr>
                <w:rFonts w:ascii="Arial" w:eastAsia="Times New Roman" w:hAnsi="Arial" w:cs="Arial"/>
                <w:sz w:val="16"/>
                <w:szCs w:val="16"/>
                <w:lang w:eastAsia="pt-BR"/>
              </w:rPr>
              <w:t>21.427,65</w:t>
            </w:r>
          </w:p>
        </w:tc>
        <w:tc>
          <w:tcPr>
            <w:tcW w:w="1418"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p>
        </w:tc>
        <w:tc>
          <w:tcPr>
            <w:tcW w:w="1417"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p>
        </w:tc>
        <w:tc>
          <w:tcPr>
            <w:tcW w:w="1276" w:type="dxa"/>
            <w:shd w:val="clear" w:color="auto" w:fill="auto"/>
            <w:noWrap/>
            <w:vAlign w:val="center"/>
            <w:hideMark/>
          </w:tcPr>
          <w:p w:rsidR="00496A16" w:rsidRPr="00496A16" w:rsidRDefault="00496A16" w:rsidP="00496A16">
            <w:pPr>
              <w:jc w:val="center"/>
              <w:rPr>
                <w:rFonts w:ascii="Arial" w:eastAsia="Times New Roman" w:hAnsi="Arial" w:cs="Arial"/>
                <w:bCs/>
                <w:sz w:val="16"/>
                <w:szCs w:val="16"/>
                <w:lang w:eastAsia="pt-BR"/>
              </w:rPr>
            </w:pPr>
            <w:r w:rsidRPr="00496A16">
              <w:rPr>
                <w:rFonts w:ascii="Arial" w:eastAsia="Times New Roman" w:hAnsi="Arial" w:cs="Arial"/>
                <w:bCs/>
                <w:sz w:val="16"/>
                <w:szCs w:val="16"/>
                <w:lang w:eastAsia="pt-BR"/>
              </w:rPr>
              <w:t>35.533,65</w:t>
            </w:r>
          </w:p>
        </w:tc>
      </w:tr>
      <w:tr w:rsidR="00496A16" w:rsidRPr="00496A16" w:rsidTr="00496A16">
        <w:trPr>
          <w:trHeight w:val="765"/>
        </w:trPr>
        <w:tc>
          <w:tcPr>
            <w:tcW w:w="1134"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r w:rsidRPr="00496A16">
              <w:rPr>
                <w:rFonts w:ascii="Arial" w:eastAsia="Times New Roman" w:hAnsi="Arial" w:cs="Arial"/>
                <w:sz w:val="16"/>
                <w:szCs w:val="16"/>
                <w:lang w:eastAsia="pt-BR"/>
              </w:rPr>
              <w:t>33903907</w:t>
            </w:r>
          </w:p>
        </w:tc>
        <w:tc>
          <w:tcPr>
            <w:tcW w:w="2268"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r w:rsidRPr="00496A16">
              <w:rPr>
                <w:rFonts w:ascii="Arial" w:eastAsia="Times New Roman" w:hAnsi="Arial" w:cs="Arial"/>
                <w:sz w:val="16"/>
                <w:szCs w:val="16"/>
                <w:lang w:eastAsia="pt-BR"/>
              </w:rPr>
              <w:t>Descontos Financeiros concedidos</w:t>
            </w:r>
          </w:p>
        </w:tc>
        <w:tc>
          <w:tcPr>
            <w:tcW w:w="1418"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p>
        </w:tc>
        <w:tc>
          <w:tcPr>
            <w:tcW w:w="1417"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r w:rsidRPr="00496A16">
              <w:rPr>
                <w:rFonts w:ascii="Arial" w:eastAsia="Times New Roman" w:hAnsi="Arial" w:cs="Arial"/>
                <w:sz w:val="16"/>
                <w:szCs w:val="16"/>
                <w:lang w:eastAsia="pt-BR"/>
              </w:rPr>
              <w:t>1.127,67</w:t>
            </w:r>
          </w:p>
        </w:tc>
        <w:tc>
          <w:tcPr>
            <w:tcW w:w="1418"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p>
        </w:tc>
        <w:tc>
          <w:tcPr>
            <w:tcW w:w="1417"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p>
        </w:tc>
        <w:tc>
          <w:tcPr>
            <w:tcW w:w="1276" w:type="dxa"/>
            <w:shd w:val="clear" w:color="auto" w:fill="auto"/>
            <w:noWrap/>
            <w:vAlign w:val="center"/>
            <w:hideMark/>
          </w:tcPr>
          <w:p w:rsidR="00496A16" w:rsidRPr="00496A16" w:rsidRDefault="00496A16" w:rsidP="00496A16">
            <w:pPr>
              <w:jc w:val="center"/>
              <w:rPr>
                <w:rFonts w:ascii="Arial" w:eastAsia="Times New Roman" w:hAnsi="Arial" w:cs="Arial"/>
                <w:bCs/>
                <w:sz w:val="16"/>
                <w:szCs w:val="16"/>
                <w:lang w:eastAsia="pt-BR"/>
              </w:rPr>
            </w:pPr>
            <w:r w:rsidRPr="00496A16">
              <w:rPr>
                <w:rFonts w:ascii="Arial" w:eastAsia="Times New Roman" w:hAnsi="Arial" w:cs="Arial"/>
                <w:bCs/>
                <w:sz w:val="16"/>
                <w:szCs w:val="16"/>
                <w:lang w:eastAsia="pt-BR"/>
              </w:rPr>
              <w:t>1.127,67</w:t>
            </w:r>
          </w:p>
        </w:tc>
      </w:tr>
      <w:tr w:rsidR="00496A16" w:rsidRPr="00496A16" w:rsidTr="00496A16">
        <w:trPr>
          <w:trHeight w:val="510"/>
        </w:trPr>
        <w:tc>
          <w:tcPr>
            <w:tcW w:w="1134"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r w:rsidRPr="00496A16">
              <w:rPr>
                <w:rFonts w:ascii="Arial" w:eastAsia="Times New Roman" w:hAnsi="Arial" w:cs="Arial"/>
                <w:sz w:val="16"/>
                <w:szCs w:val="16"/>
                <w:lang w:eastAsia="pt-BR"/>
              </w:rPr>
              <w:t>33903908</w:t>
            </w:r>
          </w:p>
        </w:tc>
        <w:tc>
          <w:tcPr>
            <w:tcW w:w="2268"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r w:rsidRPr="00496A16">
              <w:rPr>
                <w:rFonts w:ascii="Arial" w:eastAsia="Times New Roman" w:hAnsi="Arial" w:cs="Arial"/>
                <w:sz w:val="16"/>
                <w:szCs w:val="16"/>
                <w:lang w:eastAsia="pt-BR"/>
              </w:rPr>
              <w:t>Manutenção de Software</w:t>
            </w:r>
          </w:p>
        </w:tc>
        <w:tc>
          <w:tcPr>
            <w:tcW w:w="1418"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p>
        </w:tc>
        <w:tc>
          <w:tcPr>
            <w:tcW w:w="1417"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p>
        </w:tc>
        <w:tc>
          <w:tcPr>
            <w:tcW w:w="1418"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p>
        </w:tc>
        <w:tc>
          <w:tcPr>
            <w:tcW w:w="1417"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p>
        </w:tc>
        <w:tc>
          <w:tcPr>
            <w:tcW w:w="1276" w:type="dxa"/>
            <w:shd w:val="clear" w:color="auto" w:fill="auto"/>
            <w:noWrap/>
            <w:vAlign w:val="center"/>
            <w:hideMark/>
          </w:tcPr>
          <w:p w:rsidR="00496A16" w:rsidRPr="00496A16" w:rsidRDefault="00496A16" w:rsidP="00496A16">
            <w:pPr>
              <w:jc w:val="center"/>
              <w:rPr>
                <w:rFonts w:ascii="Arial" w:eastAsia="Times New Roman" w:hAnsi="Arial" w:cs="Arial"/>
                <w:bCs/>
                <w:sz w:val="16"/>
                <w:szCs w:val="16"/>
                <w:lang w:eastAsia="pt-BR"/>
              </w:rPr>
            </w:pPr>
            <w:r w:rsidRPr="00496A16">
              <w:rPr>
                <w:rFonts w:ascii="Arial" w:eastAsia="Times New Roman" w:hAnsi="Arial" w:cs="Arial"/>
                <w:bCs/>
                <w:sz w:val="16"/>
                <w:szCs w:val="16"/>
                <w:lang w:eastAsia="pt-BR"/>
              </w:rPr>
              <w:t>-</w:t>
            </w:r>
          </w:p>
        </w:tc>
      </w:tr>
      <w:tr w:rsidR="00496A16" w:rsidRPr="00496A16" w:rsidTr="00496A16">
        <w:trPr>
          <w:trHeight w:val="510"/>
        </w:trPr>
        <w:tc>
          <w:tcPr>
            <w:tcW w:w="1134"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r w:rsidRPr="00496A16">
              <w:rPr>
                <w:rFonts w:ascii="Arial" w:eastAsia="Times New Roman" w:hAnsi="Arial" w:cs="Arial"/>
                <w:sz w:val="16"/>
                <w:szCs w:val="16"/>
                <w:lang w:eastAsia="pt-BR"/>
              </w:rPr>
              <w:t>33903911</w:t>
            </w:r>
          </w:p>
        </w:tc>
        <w:tc>
          <w:tcPr>
            <w:tcW w:w="2268"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r w:rsidRPr="00496A16">
              <w:rPr>
                <w:rFonts w:ascii="Arial" w:eastAsia="Times New Roman" w:hAnsi="Arial" w:cs="Arial"/>
                <w:sz w:val="16"/>
                <w:szCs w:val="16"/>
                <w:lang w:eastAsia="pt-BR"/>
              </w:rPr>
              <w:t>Locação de Software</w:t>
            </w:r>
          </w:p>
        </w:tc>
        <w:tc>
          <w:tcPr>
            <w:tcW w:w="1418"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r w:rsidRPr="00496A16">
              <w:rPr>
                <w:rFonts w:ascii="Arial" w:eastAsia="Times New Roman" w:hAnsi="Arial" w:cs="Arial"/>
                <w:sz w:val="16"/>
                <w:szCs w:val="16"/>
                <w:lang w:eastAsia="pt-BR"/>
              </w:rPr>
              <w:t>5.140,00</w:t>
            </w:r>
          </w:p>
        </w:tc>
        <w:tc>
          <w:tcPr>
            <w:tcW w:w="1417"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r w:rsidRPr="00496A16">
              <w:rPr>
                <w:rFonts w:ascii="Arial" w:eastAsia="Times New Roman" w:hAnsi="Arial" w:cs="Arial"/>
                <w:sz w:val="16"/>
                <w:szCs w:val="16"/>
                <w:lang w:eastAsia="pt-BR"/>
              </w:rPr>
              <w:t>183.891,99</w:t>
            </w:r>
          </w:p>
        </w:tc>
        <w:tc>
          <w:tcPr>
            <w:tcW w:w="1418"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p>
        </w:tc>
        <w:tc>
          <w:tcPr>
            <w:tcW w:w="1417"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p>
        </w:tc>
        <w:tc>
          <w:tcPr>
            <w:tcW w:w="1276" w:type="dxa"/>
            <w:shd w:val="clear" w:color="auto" w:fill="auto"/>
            <w:noWrap/>
            <w:vAlign w:val="center"/>
            <w:hideMark/>
          </w:tcPr>
          <w:p w:rsidR="00496A16" w:rsidRPr="00496A16" w:rsidRDefault="00496A16" w:rsidP="00496A16">
            <w:pPr>
              <w:jc w:val="center"/>
              <w:rPr>
                <w:rFonts w:ascii="Arial" w:eastAsia="Times New Roman" w:hAnsi="Arial" w:cs="Arial"/>
                <w:bCs/>
                <w:sz w:val="16"/>
                <w:szCs w:val="16"/>
                <w:lang w:eastAsia="pt-BR"/>
              </w:rPr>
            </w:pPr>
            <w:r w:rsidRPr="00496A16">
              <w:rPr>
                <w:rFonts w:ascii="Arial" w:eastAsia="Times New Roman" w:hAnsi="Arial" w:cs="Arial"/>
                <w:bCs/>
                <w:sz w:val="16"/>
                <w:szCs w:val="16"/>
                <w:lang w:eastAsia="pt-BR"/>
              </w:rPr>
              <w:t>189.031,99</w:t>
            </w:r>
          </w:p>
        </w:tc>
      </w:tr>
      <w:tr w:rsidR="00496A16" w:rsidRPr="00496A16" w:rsidTr="00496A16">
        <w:trPr>
          <w:trHeight w:val="765"/>
        </w:trPr>
        <w:tc>
          <w:tcPr>
            <w:tcW w:w="1134"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r w:rsidRPr="00496A16">
              <w:rPr>
                <w:rFonts w:ascii="Arial" w:eastAsia="Times New Roman" w:hAnsi="Arial" w:cs="Arial"/>
                <w:sz w:val="16"/>
                <w:szCs w:val="16"/>
                <w:lang w:eastAsia="pt-BR"/>
              </w:rPr>
              <w:t>33903912</w:t>
            </w:r>
          </w:p>
        </w:tc>
        <w:tc>
          <w:tcPr>
            <w:tcW w:w="2268"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r w:rsidRPr="00496A16">
              <w:rPr>
                <w:rFonts w:ascii="Arial" w:eastAsia="Times New Roman" w:hAnsi="Arial" w:cs="Arial"/>
                <w:sz w:val="16"/>
                <w:szCs w:val="16"/>
                <w:lang w:eastAsia="pt-BR"/>
              </w:rPr>
              <w:t>Locação de Máquinas e Equipamentos</w:t>
            </w:r>
          </w:p>
        </w:tc>
        <w:tc>
          <w:tcPr>
            <w:tcW w:w="1418"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p>
        </w:tc>
        <w:tc>
          <w:tcPr>
            <w:tcW w:w="1417"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r w:rsidRPr="00496A16">
              <w:rPr>
                <w:rFonts w:ascii="Arial" w:eastAsia="Times New Roman" w:hAnsi="Arial" w:cs="Arial"/>
                <w:sz w:val="16"/>
                <w:szCs w:val="16"/>
                <w:lang w:eastAsia="pt-BR"/>
              </w:rPr>
              <w:t>6.410,00</w:t>
            </w:r>
          </w:p>
        </w:tc>
        <w:tc>
          <w:tcPr>
            <w:tcW w:w="1418"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p>
        </w:tc>
        <w:tc>
          <w:tcPr>
            <w:tcW w:w="1417"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p>
        </w:tc>
        <w:tc>
          <w:tcPr>
            <w:tcW w:w="1276" w:type="dxa"/>
            <w:shd w:val="clear" w:color="auto" w:fill="auto"/>
            <w:noWrap/>
            <w:vAlign w:val="center"/>
            <w:hideMark/>
          </w:tcPr>
          <w:p w:rsidR="00496A16" w:rsidRPr="00496A16" w:rsidRDefault="00496A16" w:rsidP="00496A16">
            <w:pPr>
              <w:jc w:val="center"/>
              <w:rPr>
                <w:rFonts w:ascii="Arial" w:eastAsia="Times New Roman" w:hAnsi="Arial" w:cs="Arial"/>
                <w:bCs/>
                <w:sz w:val="16"/>
                <w:szCs w:val="16"/>
                <w:lang w:eastAsia="pt-BR"/>
              </w:rPr>
            </w:pPr>
            <w:r w:rsidRPr="00496A16">
              <w:rPr>
                <w:rFonts w:ascii="Arial" w:eastAsia="Times New Roman" w:hAnsi="Arial" w:cs="Arial"/>
                <w:bCs/>
                <w:sz w:val="16"/>
                <w:szCs w:val="16"/>
                <w:lang w:eastAsia="pt-BR"/>
              </w:rPr>
              <w:t>6.410,00</w:t>
            </w:r>
          </w:p>
        </w:tc>
      </w:tr>
      <w:tr w:rsidR="00496A16" w:rsidRPr="00496A16" w:rsidTr="007105BF">
        <w:trPr>
          <w:trHeight w:val="868"/>
        </w:trPr>
        <w:tc>
          <w:tcPr>
            <w:tcW w:w="1134"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r w:rsidRPr="00496A16">
              <w:rPr>
                <w:rFonts w:ascii="Arial" w:eastAsia="Times New Roman" w:hAnsi="Arial" w:cs="Arial"/>
                <w:sz w:val="16"/>
                <w:szCs w:val="16"/>
                <w:lang w:eastAsia="pt-BR"/>
              </w:rPr>
              <w:t>33903914</w:t>
            </w:r>
          </w:p>
        </w:tc>
        <w:tc>
          <w:tcPr>
            <w:tcW w:w="2268"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r w:rsidRPr="00496A16">
              <w:rPr>
                <w:rFonts w:ascii="Arial" w:eastAsia="Times New Roman" w:hAnsi="Arial" w:cs="Arial"/>
                <w:sz w:val="16"/>
                <w:szCs w:val="16"/>
                <w:lang w:eastAsia="pt-BR"/>
              </w:rPr>
              <w:t>Locação de Bens Móveis e Outras Naturezas e Intangíveis</w:t>
            </w:r>
          </w:p>
        </w:tc>
        <w:tc>
          <w:tcPr>
            <w:tcW w:w="1418"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p>
        </w:tc>
        <w:tc>
          <w:tcPr>
            <w:tcW w:w="1417"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r w:rsidRPr="00496A16">
              <w:rPr>
                <w:rFonts w:ascii="Arial" w:eastAsia="Times New Roman" w:hAnsi="Arial" w:cs="Arial"/>
                <w:sz w:val="16"/>
                <w:szCs w:val="16"/>
                <w:lang w:eastAsia="pt-BR"/>
              </w:rPr>
              <w:t>2.518,99</w:t>
            </w:r>
          </w:p>
        </w:tc>
        <w:tc>
          <w:tcPr>
            <w:tcW w:w="1418"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p>
        </w:tc>
        <w:tc>
          <w:tcPr>
            <w:tcW w:w="1417"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p>
        </w:tc>
        <w:tc>
          <w:tcPr>
            <w:tcW w:w="1276" w:type="dxa"/>
            <w:shd w:val="clear" w:color="auto" w:fill="auto"/>
            <w:noWrap/>
            <w:vAlign w:val="center"/>
            <w:hideMark/>
          </w:tcPr>
          <w:p w:rsidR="00496A16" w:rsidRPr="00496A16" w:rsidRDefault="00496A16" w:rsidP="00496A16">
            <w:pPr>
              <w:jc w:val="center"/>
              <w:rPr>
                <w:rFonts w:ascii="Arial" w:eastAsia="Times New Roman" w:hAnsi="Arial" w:cs="Arial"/>
                <w:bCs/>
                <w:sz w:val="16"/>
                <w:szCs w:val="16"/>
                <w:lang w:eastAsia="pt-BR"/>
              </w:rPr>
            </w:pPr>
            <w:r w:rsidRPr="00496A16">
              <w:rPr>
                <w:rFonts w:ascii="Arial" w:eastAsia="Times New Roman" w:hAnsi="Arial" w:cs="Arial"/>
                <w:bCs/>
                <w:sz w:val="16"/>
                <w:szCs w:val="16"/>
                <w:lang w:eastAsia="pt-BR"/>
              </w:rPr>
              <w:t>2.518,99</w:t>
            </w:r>
          </w:p>
        </w:tc>
      </w:tr>
      <w:tr w:rsidR="00496A16" w:rsidRPr="00496A16" w:rsidTr="00496A16">
        <w:trPr>
          <w:trHeight w:val="765"/>
        </w:trPr>
        <w:tc>
          <w:tcPr>
            <w:tcW w:w="1134"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r w:rsidRPr="00496A16">
              <w:rPr>
                <w:rFonts w:ascii="Arial" w:eastAsia="Times New Roman" w:hAnsi="Arial" w:cs="Arial"/>
                <w:sz w:val="16"/>
                <w:szCs w:val="16"/>
                <w:lang w:eastAsia="pt-BR"/>
              </w:rPr>
              <w:t>33903916</w:t>
            </w:r>
          </w:p>
        </w:tc>
        <w:tc>
          <w:tcPr>
            <w:tcW w:w="2268"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r w:rsidRPr="00496A16">
              <w:rPr>
                <w:rFonts w:ascii="Arial" w:eastAsia="Times New Roman" w:hAnsi="Arial" w:cs="Arial"/>
                <w:sz w:val="16"/>
                <w:szCs w:val="16"/>
                <w:lang w:eastAsia="pt-BR"/>
              </w:rPr>
              <w:t>Manutenção e Conservação de Bens Imóveis</w:t>
            </w:r>
          </w:p>
        </w:tc>
        <w:tc>
          <w:tcPr>
            <w:tcW w:w="1418"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r w:rsidRPr="00496A16">
              <w:rPr>
                <w:rFonts w:ascii="Arial" w:eastAsia="Times New Roman" w:hAnsi="Arial" w:cs="Arial"/>
                <w:sz w:val="16"/>
                <w:szCs w:val="16"/>
                <w:lang w:eastAsia="pt-BR"/>
              </w:rPr>
              <w:t>131.142,48</w:t>
            </w:r>
          </w:p>
        </w:tc>
        <w:tc>
          <w:tcPr>
            <w:tcW w:w="1417"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r w:rsidRPr="00496A16">
              <w:rPr>
                <w:rFonts w:ascii="Arial" w:eastAsia="Times New Roman" w:hAnsi="Arial" w:cs="Arial"/>
                <w:sz w:val="16"/>
                <w:szCs w:val="16"/>
                <w:lang w:eastAsia="pt-BR"/>
              </w:rPr>
              <w:t>460.474,07</w:t>
            </w:r>
          </w:p>
        </w:tc>
        <w:tc>
          <w:tcPr>
            <w:tcW w:w="1418"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p>
        </w:tc>
        <w:tc>
          <w:tcPr>
            <w:tcW w:w="1417"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p>
        </w:tc>
        <w:tc>
          <w:tcPr>
            <w:tcW w:w="1276" w:type="dxa"/>
            <w:shd w:val="clear" w:color="auto" w:fill="auto"/>
            <w:noWrap/>
            <w:vAlign w:val="center"/>
            <w:hideMark/>
          </w:tcPr>
          <w:p w:rsidR="00496A16" w:rsidRPr="00496A16" w:rsidRDefault="00496A16" w:rsidP="00496A16">
            <w:pPr>
              <w:jc w:val="center"/>
              <w:rPr>
                <w:rFonts w:ascii="Arial" w:eastAsia="Times New Roman" w:hAnsi="Arial" w:cs="Arial"/>
                <w:bCs/>
                <w:sz w:val="16"/>
                <w:szCs w:val="16"/>
                <w:lang w:eastAsia="pt-BR"/>
              </w:rPr>
            </w:pPr>
            <w:r w:rsidRPr="00496A16">
              <w:rPr>
                <w:rFonts w:ascii="Arial" w:eastAsia="Times New Roman" w:hAnsi="Arial" w:cs="Arial"/>
                <w:bCs/>
                <w:sz w:val="16"/>
                <w:szCs w:val="16"/>
                <w:lang w:eastAsia="pt-BR"/>
              </w:rPr>
              <w:t>591.616,55</w:t>
            </w:r>
          </w:p>
        </w:tc>
      </w:tr>
      <w:tr w:rsidR="00496A16" w:rsidRPr="00496A16" w:rsidTr="00496A16">
        <w:trPr>
          <w:trHeight w:val="1020"/>
        </w:trPr>
        <w:tc>
          <w:tcPr>
            <w:tcW w:w="1134"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r w:rsidRPr="00496A16">
              <w:rPr>
                <w:rFonts w:ascii="Arial" w:eastAsia="Times New Roman" w:hAnsi="Arial" w:cs="Arial"/>
                <w:sz w:val="16"/>
                <w:szCs w:val="16"/>
                <w:lang w:eastAsia="pt-BR"/>
              </w:rPr>
              <w:t>33903917</w:t>
            </w:r>
          </w:p>
        </w:tc>
        <w:tc>
          <w:tcPr>
            <w:tcW w:w="2268"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r w:rsidRPr="00496A16">
              <w:rPr>
                <w:rFonts w:ascii="Arial" w:eastAsia="Times New Roman" w:hAnsi="Arial" w:cs="Arial"/>
                <w:sz w:val="16"/>
                <w:szCs w:val="16"/>
                <w:lang w:eastAsia="pt-BR"/>
              </w:rPr>
              <w:t>Manutenção e Conservação de Máquinas e Equipamentos</w:t>
            </w:r>
          </w:p>
        </w:tc>
        <w:tc>
          <w:tcPr>
            <w:tcW w:w="1418"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r w:rsidRPr="00496A16">
              <w:rPr>
                <w:rFonts w:ascii="Arial" w:eastAsia="Times New Roman" w:hAnsi="Arial" w:cs="Arial"/>
                <w:sz w:val="16"/>
                <w:szCs w:val="16"/>
                <w:lang w:eastAsia="pt-BR"/>
              </w:rPr>
              <w:t>120.021,62</w:t>
            </w:r>
          </w:p>
        </w:tc>
        <w:tc>
          <w:tcPr>
            <w:tcW w:w="1417"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r w:rsidRPr="00496A16">
              <w:rPr>
                <w:rFonts w:ascii="Arial" w:eastAsia="Times New Roman" w:hAnsi="Arial" w:cs="Arial"/>
                <w:sz w:val="16"/>
                <w:szCs w:val="16"/>
                <w:lang w:eastAsia="pt-BR"/>
              </w:rPr>
              <w:t>625.149,41</w:t>
            </w:r>
          </w:p>
        </w:tc>
        <w:tc>
          <w:tcPr>
            <w:tcW w:w="1418"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p>
        </w:tc>
        <w:tc>
          <w:tcPr>
            <w:tcW w:w="1417"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p>
        </w:tc>
        <w:tc>
          <w:tcPr>
            <w:tcW w:w="1276" w:type="dxa"/>
            <w:shd w:val="clear" w:color="auto" w:fill="auto"/>
            <w:noWrap/>
            <w:vAlign w:val="center"/>
            <w:hideMark/>
          </w:tcPr>
          <w:p w:rsidR="00496A16" w:rsidRPr="00496A16" w:rsidRDefault="00496A16" w:rsidP="00496A16">
            <w:pPr>
              <w:jc w:val="center"/>
              <w:rPr>
                <w:rFonts w:ascii="Arial" w:eastAsia="Times New Roman" w:hAnsi="Arial" w:cs="Arial"/>
                <w:bCs/>
                <w:sz w:val="16"/>
                <w:szCs w:val="16"/>
                <w:lang w:eastAsia="pt-BR"/>
              </w:rPr>
            </w:pPr>
            <w:r w:rsidRPr="00496A16">
              <w:rPr>
                <w:rFonts w:ascii="Arial" w:eastAsia="Times New Roman" w:hAnsi="Arial" w:cs="Arial"/>
                <w:bCs/>
                <w:sz w:val="16"/>
                <w:szCs w:val="16"/>
                <w:lang w:eastAsia="pt-BR"/>
              </w:rPr>
              <w:t>745.171,03</w:t>
            </w:r>
          </w:p>
        </w:tc>
      </w:tr>
      <w:tr w:rsidR="00496A16" w:rsidRPr="00496A16" w:rsidTr="00496A16">
        <w:trPr>
          <w:trHeight w:val="765"/>
        </w:trPr>
        <w:tc>
          <w:tcPr>
            <w:tcW w:w="1134"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r w:rsidRPr="00496A16">
              <w:rPr>
                <w:rFonts w:ascii="Arial" w:eastAsia="Times New Roman" w:hAnsi="Arial" w:cs="Arial"/>
                <w:sz w:val="16"/>
                <w:szCs w:val="16"/>
                <w:lang w:eastAsia="pt-BR"/>
              </w:rPr>
              <w:t>33903919</w:t>
            </w:r>
          </w:p>
        </w:tc>
        <w:tc>
          <w:tcPr>
            <w:tcW w:w="2268"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r w:rsidRPr="00496A16">
              <w:rPr>
                <w:rFonts w:ascii="Arial" w:eastAsia="Times New Roman" w:hAnsi="Arial" w:cs="Arial"/>
                <w:sz w:val="16"/>
                <w:szCs w:val="16"/>
                <w:lang w:eastAsia="pt-BR"/>
              </w:rPr>
              <w:t>Manutenção e Conservação de Veículos</w:t>
            </w:r>
          </w:p>
        </w:tc>
        <w:tc>
          <w:tcPr>
            <w:tcW w:w="1418"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r w:rsidRPr="00496A16">
              <w:rPr>
                <w:rFonts w:ascii="Arial" w:eastAsia="Times New Roman" w:hAnsi="Arial" w:cs="Arial"/>
                <w:sz w:val="16"/>
                <w:szCs w:val="16"/>
                <w:lang w:eastAsia="pt-BR"/>
              </w:rPr>
              <w:t>3.000,00</w:t>
            </w:r>
          </w:p>
        </w:tc>
        <w:tc>
          <w:tcPr>
            <w:tcW w:w="1417"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r w:rsidRPr="00496A16">
              <w:rPr>
                <w:rFonts w:ascii="Arial" w:eastAsia="Times New Roman" w:hAnsi="Arial" w:cs="Arial"/>
                <w:sz w:val="16"/>
                <w:szCs w:val="16"/>
                <w:lang w:eastAsia="pt-BR"/>
              </w:rPr>
              <w:t>18.446,79</w:t>
            </w:r>
          </w:p>
        </w:tc>
        <w:tc>
          <w:tcPr>
            <w:tcW w:w="1418"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p>
        </w:tc>
        <w:tc>
          <w:tcPr>
            <w:tcW w:w="1417"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p>
        </w:tc>
        <w:tc>
          <w:tcPr>
            <w:tcW w:w="1276" w:type="dxa"/>
            <w:shd w:val="clear" w:color="auto" w:fill="auto"/>
            <w:noWrap/>
            <w:vAlign w:val="center"/>
            <w:hideMark/>
          </w:tcPr>
          <w:p w:rsidR="00496A16" w:rsidRPr="00496A16" w:rsidRDefault="00496A16" w:rsidP="00496A16">
            <w:pPr>
              <w:jc w:val="center"/>
              <w:rPr>
                <w:rFonts w:ascii="Arial" w:eastAsia="Times New Roman" w:hAnsi="Arial" w:cs="Arial"/>
                <w:bCs/>
                <w:sz w:val="16"/>
                <w:szCs w:val="16"/>
                <w:lang w:eastAsia="pt-BR"/>
              </w:rPr>
            </w:pPr>
            <w:r w:rsidRPr="00496A16">
              <w:rPr>
                <w:rFonts w:ascii="Arial" w:eastAsia="Times New Roman" w:hAnsi="Arial" w:cs="Arial"/>
                <w:bCs/>
                <w:sz w:val="16"/>
                <w:szCs w:val="16"/>
                <w:lang w:eastAsia="pt-BR"/>
              </w:rPr>
              <w:t>21.446,79</w:t>
            </w:r>
          </w:p>
        </w:tc>
      </w:tr>
      <w:tr w:rsidR="00496A16" w:rsidRPr="00496A16" w:rsidTr="007105BF">
        <w:trPr>
          <w:trHeight w:val="960"/>
        </w:trPr>
        <w:tc>
          <w:tcPr>
            <w:tcW w:w="1134"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r w:rsidRPr="00496A16">
              <w:rPr>
                <w:rFonts w:ascii="Arial" w:eastAsia="Times New Roman" w:hAnsi="Arial" w:cs="Arial"/>
                <w:sz w:val="16"/>
                <w:szCs w:val="16"/>
                <w:lang w:eastAsia="pt-BR"/>
              </w:rPr>
              <w:t>33903920</w:t>
            </w:r>
          </w:p>
        </w:tc>
        <w:tc>
          <w:tcPr>
            <w:tcW w:w="2268"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r w:rsidRPr="00496A16">
              <w:rPr>
                <w:rFonts w:ascii="Arial" w:eastAsia="Times New Roman" w:hAnsi="Arial" w:cs="Arial"/>
                <w:sz w:val="16"/>
                <w:szCs w:val="16"/>
                <w:lang w:eastAsia="pt-BR"/>
              </w:rPr>
              <w:t>Manutenção de Conservação de Bens Móveis de Outras Naturezas</w:t>
            </w:r>
          </w:p>
        </w:tc>
        <w:tc>
          <w:tcPr>
            <w:tcW w:w="1418"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r w:rsidRPr="00496A16">
              <w:rPr>
                <w:rFonts w:ascii="Arial" w:eastAsia="Times New Roman" w:hAnsi="Arial" w:cs="Arial"/>
                <w:sz w:val="16"/>
                <w:szCs w:val="16"/>
                <w:lang w:eastAsia="pt-BR"/>
              </w:rPr>
              <w:t>70.000,00</w:t>
            </w:r>
          </w:p>
        </w:tc>
        <w:tc>
          <w:tcPr>
            <w:tcW w:w="1417"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r w:rsidRPr="00496A16">
              <w:rPr>
                <w:rFonts w:ascii="Arial" w:eastAsia="Times New Roman" w:hAnsi="Arial" w:cs="Arial"/>
                <w:sz w:val="16"/>
                <w:szCs w:val="16"/>
                <w:lang w:eastAsia="pt-BR"/>
              </w:rPr>
              <w:t>264.436,86</w:t>
            </w:r>
          </w:p>
        </w:tc>
        <w:tc>
          <w:tcPr>
            <w:tcW w:w="1418"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p>
        </w:tc>
        <w:tc>
          <w:tcPr>
            <w:tcW w:w="1417"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p>
        </w:tc>
        <w:tc>
          <w:tcPr>
            <w:tcW w:w="1276" w:type="dxa"/>
            <w:shd w:val="clear" w:color="auto" w:fill="auto"/>
            <w:noWrap/>
            <w:vAlign w:val="center"/>
            <w:hideMark/>
          </w:tcPr>
          <w:p w:rsidR="00496A16" w:rsidRPr="00496A16" w:rsidRDefault="00496A16" w:rsidP="00496A16">
            <w:pPr>
              <w:jc w:val="center"/>
              <w:rPr>
                <w:rFonts w:ascii="Arial" w:eastAsia="Times New Roman" w:hAnsi="Arial" w:cs="Arial"/>
                <w:bCs/>
                <w:sz w:val="16"/>
                <w:szCs w:val="16"/>
                <w:lang w:eastAsia="pt-BR"/>
              </w:rPr>
            </w:pPr>
            <w:r w:rsidRPr="00496A16">
              <w:rPr>
                <w:rFonts w:ascii="Arial" w:eastAsia="Times New Roman" w:hAnsi="Arial" w:cs="Arial"/>
                <w:bCs/>
                <w:sz w:val="16"/>
                <w:szCs w:val="16"/>
                <w:lang w:eastAsia="pt-BR"/>
              </w:rPr>
              <w:t>334.436,86</w:t>
            </w:r>
          </w:p>
        </w:tc>
      </w:tr>
      <w:tr w:rsidR="00496A16" w:rsidRPr="00496A16" w:rsidTr="00496A16">
        <w:trPr>
          <w:trHeight w:val="510"/>
        </w:trPr>
        <w:tc>
          <w:tcPr>
            <w:tcW w:w="1134"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r w:rsidRPr="00496A16">
              <w:rPr>
                <w:rFonts w:ascii="Arial" w:eastAsia="Times New Roman" w:hAnsi="Arial" w:cs="Arial"/>
                <w:sz w:val="16"/>
                <w:szCs w:val="16"/>
                <w:lang w:eastAsia="pt-BR"/>
              </w:rPr>
              <w:t>33903923</w:t>
            </w:r>
          </w:p>
        </w:tc>
        <w:tc>
          <w:tcPr>
            <w:tcW w:w="2268"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r w:rsidRPr="00496A16">
              <w:rPr>
                <w:rFonts w:ascii="Arial" w:eastAsia="Times New Roman" w:hAnsi="Arial" w:cs="Arial"/>
                <w:sz w:val="16"/>
                <w:szCs w:val="16"/>
                <w:lang w:eastAsia="pt-BR"/>
              </w:rPr>
              <w:t>Festividades e Homenagens</w:t>
            </w:r>
          </w:p>
        </w:tc>
        <w:tc>
          <w:tcPr>
            <w:tcW w:w="1418"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p>
        </w:tc>
        <w:tc>
          <w:tcPr>
            <w:tcW w:w="1417"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r w:rsidRPr="00496A16">
              <w:rPr>
                <w:rFonts w:ascii="Arial" w:eastAsia="Times New Roman" w:hAnsi="Arial" w:cs="Arial"/>
                <w:sz w:val="16"/>
                <w:szCs w:val="16"/>
                <w:lang w:eastAsia="pt-BR"/>
              </w:rPr>
              <w:t>2.374,98</w:t>
            </w:r>
          </w:p>
        </w:tc>
        <w:tc>
          <w:tcPr>
            <w:tcW w:w="1418"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p>
        </w:tc>
        <w:tc>
          <w:tcPr>
            <w:tcW w:w="1417"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p>
        </w:tc>
        <w:tc>
          <w:tcPr>
            <w:tcW w:w="1276" w:type="dxa"/>
            <w:shd w:val="clear" w:color="auto" w:fill="auto"/>
            <w:noWrap/>
            <w:vAlign w:val="center"/>
            <w:hideMark/>
          </w:tcPr>
          <w:p w:rsidR="00496A16" w:rsidRPr="00496A16" w:rsidRDefault="00496A16" w:rsidP="00496A16">
            <w:pPr>
              <w:jc w:val="center"/>
              <w:rPr>
                <w:rFonts w:ascii="Arial" w:eastAsia="Times New Roman" w:hAnsi="Arial" w:cs="Arial"/>
                <w:bCs/>
                <w:sz w:val="16"/>
                <w:szCs w:val="16"/>
                <w:lang w:eastAsia="pt-BR"/>
              </w:rPr>
            </w:pPr>
            <w:r w:rsidRPr="00496A16">
              <w:rPr>
                <w:rFonts w:ascii="Arial" w:eastAsia="Times New Roman" w:hAnsi="Arial" w:cs="Arial"/>
                <w:bCs/>
                <w:sz w:val="16"/>
                <w:szCs w:val="16"/>
                <w:lang w:eastAsia="pt-BR"/>
              </w:rPr>
              <w:t>2.374,98</w:t>
            </w:r>
          </w:p>
        </w:tc>
      </w:tr>
      <w:tr w:rsidR="00496A16" w:rsidRPr="00496A16" w:rsidTr="00496A16">
        <w:trPr>
          <w:trHeight w:val="510"/>
        </w:trPr>
        <w:tc>
          <w:tcPr>
            <w:tcW w:w="1134"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r w:rsidRPr="00496A16">
              <w:rPr>
                <w:rFonts w:ascii="Arial" w:eastAsia="Times New Roman" w:hAnsi="Arial" w:cs="Arial"/>
                <w:sz w:val="16"/>
                <w:szCs w:val="16"/>
                <w:lang w:eastAsia="pt-BR"/>
              </w:rPr>
              <w:lastRenderedPageBreak/>
              <w:t>33903941</w:t>
            </w:r>
          </w:p>
        </w:tc>
        <w:tc>
          <w:tcPr>
            <w:tcW w:w="2268"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r w:rsidRPr="00496A16">
              <w:rPr>
                <w:rFonts w:ascii="Arial" w:eastAsia="Times New Roman" w:hAnsi="Arial" w:cs="Arial"/>
                <w:sz w:val="16"/>
                <w:szCs w:val="16"/>
                <w:lang w:eastAsia="pt-BR"/>
              </w:rPr>
              <w:t>Fornecimento de Alimentação</w:t>
            </w:r>
          </w:p>
        </w:tc>
        <w:tc>
          <w:tcPr>
            <w:tcW w:w="1418"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p>
        </w:tc>
        <w:tc>
          <w:tcPr>
            <w:tcW w:w="1417"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p>
        </w:tc>
        <w:tc>
          <w:tcPr>
            <w:tcW w:w="1418"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p>
        </w:tc>
        <w:tc>
          <w:tcPr>
            <w:tcW w:w="1417"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p>
        </w:tc>
        <w:tc>
          <w:tcPr>
            <w:tcW w:w="1276" w:type="dxa"/>
            <w:shd w:val="clear" w:color="auto" w:fill="auto"/>
            <w:noWrap/>
            <w:vAlign w:val="center"/>
            <w:hideMark/>
          </w:tcPr>
          <w:p w:rsidR="00496A16" w:rsidRPr="00496A16" w:rsidRDefault="00496A16" w:rsidP="00496A16">
            <w:pPr>
              <w:jc w:val="center"/>
              <w:rPr>
                <w:rFonts w:ascii="Arial" w:eastAsia="Times New Roman" w:hAnsi="Arial" w:cs="Arial"/>
                <w:bCs/>
                <w:sz w:val="16"/>
                <w:szCs w:val="16"/>
                <w:lang w:eastAsia="pt-BR"/>
              </w:rPr>
            </w:pPr>
            <w:r w:rsidRPr="00496A16">
              <w:rPr>
                <w:rFonts w:ascii="Arial" w:eastAsia="Times New Roman" w:hAnsi="Arial" w:cs="Arial"/>
                <w:bCs/>
                <w:sz w:val="16"/>
                <w:szCs w:val="16"/>
                <w:lang w:eastAsia="pt-BR"/>
              </w:rPr>
              <w:t>-</w:t>
            </w:r>
          </w:p>
        </w:tc>
      </w:tr>
      <w:tr w:rsidR="00496A16" w:rsidRPr="00496A16" w:rsidTr="00496A16">
        <w:trPr>
          <w:trHeight w:val="510"/>
        </w:trPr>
        <w:tc>
          <w:tcPr>
            <w:tcW w:w="1134"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r w:rsidRPr="00496A16">
              <w:rPr>
                <w:rFonts w:ascii="Arial" w:eastAsia="Times New Roman" w:hAnsi="Arial" w:cs="Arial"/>
                <w:sz w:val="16"/>
                <w:szCs w:val="16"/>
                <w:lang w:eastAsia="pt-BR"/>
              </w:rPr>
              <w:t>33903943</w:t>
            </w:r>
          </w:p>
        </w:tc>
        <w:tc>
          <w:tcPr>
            <w:tcW w:w="2268"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r w:rsidRPr="00496A16">
              <w:rPr>
                <w:rFonts w:ascii="Arial" w:eastAsia="Times New Roman" w:hAnsi="Arial" w:cs="Arial"/>
                <w:sz w:val="16"/>
                <w:szCs w:val="16"/>
                <w:lang w:eastAsia="pt-BR"/>
              </w:rPr>
              <w:t>Serviços de Energia Elétrica</w:t>
            </w:r>
          </w:p>
        </w:tc>
        <w:tc>
          <w:tcPr>
            <w:tcW w:w="1418"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r w:rsidRPr="00496A16">
              <w:rPr>
                <w:rFonts w:ascii="Arial" w:eastAsia="Times New Roman" w:hAnsi="Arial" w:cs="Arial"/>
                <w:sz w:val="16"/>
                <w:szCs w:val="16"/>
                <w:lang w:eastAsia="pt-BR"/>
              </w:rPr>
              <w:t>2.375.417,73</w:t>
            </w:r>
          </w:p>
        </w:tc>
        <w:tc>
          <w:tcPr>
            <w:tcW w:w="1417"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p>
        </w:tc>
        <w:tc>
          <w:tcPr>
            <w:tcW w:w="1418"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p>
        </w:tc>
        <w:tc>
          <w:tcPr>
            <w:tcW w:w="1417"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p>
        </w:tc>
        <w:tc>
          <w:tcPr>
            <w:tcW w:w="1276" w:type="dxa"/>
            <w:shd w:val="clear" w:color="auto" w:fill="auto"/>
            <w:noWrap/>
            <w:vAlign w:val="center"/>
            <w:hideMark/>
          </w:tcPr>
          <w:p w:rsidR="00496A16" w:rsidRPr="00496A16" w:rsidRDefault="00496A16" w:rsidP="00496A16">
            <w:pPr>
              <w:jc w:val="center"/>
              <w:rPr>
                <w:rFonts w:ascii="Arial" w:eastAsia="Times New Roman" w:hAnsi="Arial" w:cs="Arial"/>
                <w:bCs/>
                <w:sz w:val="16"/>
                <w:szCs w:val="16"/>
                <w:lang w:eastAsia="pt-BR"/>
              </w:rPr>
            </w:pPr>
            <w:r w:rsidRPr="00496A16">
              <w:rPr>
                <w:rFonts w:ascii="Arial" w:eastAsia="Times New Roman" w:hAnsi="Arial" w:cs="Arial"/>
                <w:bCs/>
                <w:sz w:val="16"/>
                <w:szCs w:val="16"/>
                <w:lang w:eastAsia="pt-BR"/>
              </w:rPr>
              <w:t>2.375.417,73</w:t>
            </w:r>
          </w:p>
        </w:tc>
      </w:tr>
      <w:tr w:rsidR="00496A16" w:rsidRPr="00496A16" w:rsidTr="00496A16">
        <w:trPr>
          <w:trHeight w:val="510"/>
        </w:trPr>
        <w:tc>
          <w:tcPr>
            <w:tcW w:w="1134"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r w:rsidRPr="00496A16">
              <w:rPr>
                <w:rFonts w:ascii="Arial" w:eastAsia="Times New Roman" w:hAnsi="Arial" w:cs="Arial"/>
                <w:sz w:val="16"/>
                <w:szCs w:val="16"/>
                <w:lang w:eastAsia="pt-BR"/>
              </w:rPr>
              <w:t>33903944</w:t>
            </w:r>
          </w:p>
        </w:tc>
        <w:tc>
          <w:tcPr>
            <w:tcW w:w="2268"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r w:rsidRPr="00496A16">
              <w:rPr>
                <w:rFonts w:ascii="Arial" w:eastAsia="Times New Roman" w:hAnsi="Arial" w:cs="Arial"/>
                <w:sz w:val="16"/>
                <w:szCs w:val="16"/>
                <w:lang w:eastAsia="pt-BR"/>
              </w:rPr>
              <w:t>Serviços de Água e Esgoto</w:t>
            </w:r>
          </w:p>
        </w:tc>
        <w:tc>
          <w:tcPr>
            <w:tcW w:w="1418"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r w:rsidRPr="00496A16">
              <w:rPr>
                <w:rFonts w:ascii="Arial" w:eastAsia="Times New Roman" w:hAnsi="Arial" w:cs="Arial"/>
                <w:sz w:val="16"/>
                <w:szCs w:val="16"/>
                <w:lang w:eastAsia="pt-BR"/>
              </w:rPr>
              <w:t>227.585,83</w:t>
            </w:r>
          </w:p>
        </w:tc>
        <w:tc>
          <w:tcPr>
            <w:tcW w:w="1417"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p>
        </w:tc>
        <w:tc>
          <w:tcPr>
            <w:tcW w:w="1418"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p>
        </w:tc>
        <w:tc>
          <w:tcPr>
            <w:tcW w:w="1417"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p>
        </w:tc>
        <w:tc>
          <w:tcPr>
            <w:tcW w:w="1276" w:type="dxa"/>
            <w:shd w:val="clear" w:color="auto" w:fill="auto"/>
            <w:noWrap/>
            <w:vAlign w:val="center"/>
            <w:hideMark/>
          </w:tcPr>
          <w:p w:rsidR="00496A16" w:rsidRPr="00496A16" w:rsidRDefault="00496A16" w:rsidP="00496A16">
            <w:pPr>
              <w:jc w:val="center"/>
              <w:rPr>
                <w:rFonts w:ascii="Arial" w:eastAsia="Times New Roman" w:hAnsi="Arial" w:cs="Arial"/>
                <w:bCs/>
                <w:sz w:val="16"/>
                <w:szCs w:val="16"/>
                <w:lang w:eastAsia="pt-BR"/>
              </w:rPr>
            </w:pPr>
            <w:r w:rsidRPr="00496A16">
              <w:rPr>
                <w:rFonts w:ascii="Arial" w:eastAsia="Times New Roman" w:hAnsi="Arial" w:cs="Arial"/>
                <w:bCs/>
                <w:sz w:val="16"/>
                <w:szCs w:val="16"/>
                <w:lang w:eastAsia="pt-BR"/>
              </w:rPr>
              <w:t>227.585,83</w:t>
            </w:r>
          </w:p>
        </w:tc>
      </w:tr>
      <w:tr w:rsidR="00496A16" w:rsidRPr="00496A16" w:rsidTr="00496A16">
        <w:trPr>
          <w:trHeight w:val="765"/>
        </w:trPr>
        <w:tc>
          <w:tcPr>
            <w:tcW w:w="1134"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r w:rsidRPr="00496A16">
              <w:rPr>
                <w:rFonts w:ascii="Arial" w:eastAsia="Times New Roman" w:hAnsi="Arial" w:cs="Arial"/>
                <w:sz w:val="16"/>
                <w:szCs w:val="16"/>
                <w:lang w:eastAsia="pt-BR"/>
              </w:rPr>
              <w:t>33903947</w:t>
            </w:r>
          </w:p>
        </w:tc>
        <w:tc>
          <w:tcPr>
            <w:tcW w:w="2268"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r w:rsidRPr="00496A16">
              <w:rPr>
                <w:rFonts w:ascii="Arial" w:eastAsia="Times New Roman" w:hAnsi="Arial" w:cs="Arial"/>
                <w:sz w:val="16"/>
                <w:szCs w:val="16"/>
                <w:lang w:eastAsia="pt-BR"/>
              </w:rPr>
              <w:t>Serviços de Comunicação em Geral</w:t>
            </w:r>
          </w:p>
        </w:tc>
        <w:tc>
          <w:tcPr>
            <w:tcW w:w="1418"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p>
        </w:tc>
        <w:tc>
          <w:tcPr>
            <w:tcW w:w="1417"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r w:rsidRPr="00496A16">
              <w:rPr>
                <w:rFonts w:ascii="Arial" w:eastAsia="Times New Roman" w:hAnsi="Arial" w:cs="Arial"/>
                <w:sz w:val="16"/>
                <w:szCs w:val="16"/>
                <w:lang w:eastAsia="pt-BR"/>
              </w:rPr>
              <w:t>2.881,62</w:t>
            </w:r>
          </w:p>
        </w:tc>
        <w:tc>
          <w:tcPr>
            <w:tcW w:w="1418"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p>
        </w:tc>
        <w:tc>
          <w:tcPr>
            <w:tcW w:w="1417"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p>
        </w:tc>
        <w:tc>
          <w:tcPr>
            <w:tcW w:w="1276" w:type="dxa"/>
            <w:shd w:val="clear" w:color="auto" w:fill="auto"/>
            <w:noWrap/>
            <w:vAlign w:val="center"/>
            <w:hideMark/>
          </w:tcPr>
          <w:p w:rsidR="00496A16" w:rsidRPr="00496A16" w:rsidRDefault="00496A16" w:rsidP="00496A16">
            <w:pPr>
              <w:jc w:val="center"/>
              <w:rPr>
                <w:rFonts w:ascii="Arial" w:eastAsia="Times New Roman" w:hAnsi="Arial" w:cs="Arial"/>
                <w:bCs/>
                <w:sz w:val="16"/>
                <w:szCs w:val="16"/>
                <w:lang w:eastAsia="pt-BR"/>
              </w:rPr>
            </w:pPr>
            <w:r w:rsidRPr="00496A16">
              <w:rPr>
                <w:rFonts w:ascii="Arial" w:eastAsia="Times New Roman" w:hAnsi="Arial" w:cs="Arial"/>
                <w:bCs/>
                <w:sz w:val="16"/>
                <w:szCs w:val="16"/>
                <w:lang w:eastAsia="pt-BR"/>
              </w:rPr>
              <w:t>2.881,62</w:t>
            </w:r>
          </w:p>
        </w:tc>
      </w:tr>
      <w:tr w:rsidR="00496A16" w:rsidRPr="00496A16" w:rsidTr="00496A16">
        <w:trPr>
          <w:trHeight w:val="765"/>
        </w:trPr>
        <w:tc>
          <w:tcPr>
            <w:tcW w:w="1134"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r w:rsidRPr="00496A16">
              <w:rPr>
                <w:rFonts w:ascii="Arial" w:eastAsia="Times New Roman" w:hAnsi="Arial" w:cs="Arial"/>
                <w:sz w:val="16"/>
                <w:szCs w:val="16"/>
                <w:lang w:eastAsia="pt-BR"/>
              </w:rPr>
              <w:t>33903948</w:t>
            </w:r>
          </w:p>
        </w:tc>
        <w:tc>
          <w:tcPr>
            <w:tcW w:w="2268"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r w:rsidRPr="00496A16">
              <w:rPr>
                <w:rFonts w:ascii="Arial" w:eastAsia="Times New Roman" w:hAnsi="Arial" w:cs="Arial"/>
                <w:sz w:val="16"/>
                <w:szCs w:val="16"/>
                <w:lang w:eastAsia="pt-BR"/>
              </w:rPr>
              <w:t>Serviços de Seleção e Treinamento</w:t>
            </w:r>
          </w:p>
        </w:tc>
        <w:tc>
          <w:tcPr>
            <w:tcW w:w="1418"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p>
        </w:tc>
        <w:tc>
          <w:tcPr>
            <w:tcW w:w="1417"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p>
        </w:tc>
        <w:tc>
          <w:tcPr>
            <w:tcW w:w="1418"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p>
        </w:tc>
        <w:tc>
          <w:tcPr>
            <w:tcW w:w="1417"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p>
        </w:tc>
        <w:tc>
          <w:tcPr>
            <w:tcW w:w="1276" w:type="dxa"/>
            <w:shd w:val="clear" w:color="auto" w:fill="auto"/>
            <w:noWrap/>
            <w:vAlign w:val="center"/>
            <w:hideMark/>
          </w:tcPr>
          <w:p w:rsidR="00496A16" w:rsidRPr="00496A16" w:rsidRDefault="00496A16" w:rsidP="00496A16">
            <w:pPr>
              <w:jc w:val="center"/>
              <w:rPr>
                <w:rFonts w:ascii="Arial" w:eastAsia="Times New Roman" w:hAnsi="Arial" w:cs="Arial"/>
                <w:bCs/>
                <w:sz w:val="16"/>
                <w:szCs w:val="16"/>
                <w:lang w:eastAsia="pt-BR"/>
              </w:rPr>
            </w:pPr>
            <w:r w:rsidRPr="00496A16">
              <w:rPr>
                <w:rFonts w:ascii="Arial" w:eastAsia="Times New Roman" w:hAnsi="Arial" w:cs="Arial"/>
                <w:bCs/>
                <w:sz w:val="16"/>
                <w:szCs w:val="16"/>
                <w:lang w:eastAsia="pt-BR"/>
              </w:rPr>
              <w:t>-</w:t>
            </w:r>
          </w:p>
        </w:tc>
      </w:tr>
      <w:tr w:rsidR="00496A16" w:rsidRPr="00496A16" w:rsidTr="005C031B">
        <w:trPr>
          <w:trHeight w:val="749"/>
        </w:trPr>
        <w:tc>
          <w:tcPr>
            <w:tcW w:w="1134"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r w:rsidRPr="00496A16">
              <w:rPr>
                <w:rFonts w:ascii="Arial" w:eastAsia="Times New Roman" w:hAnsi="Arial" w:cs="Arial"/>
                <w:sz w:val="16"/>
                <w:szCs w:val="16"/>
                <w:lang w:eastAsia="pt-BR"/>
              </w:rPr>
              <w:t>33903950</w:t>
            </w:r>
          </w:p>
        </w:tc>
        <w:tc>
          <w:tcPr>
            <w:tcW w:w="2268"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r w:rsidRPr="00496A16">
              <w:rPr>
                <w:rFonts w:ascii="Arial" w:eastAsia="Times New Roman" w:hAnsi="Arial" w:cs="Arial"/>
                <w:sz w:val="16"/>
                <w:szCs w:val="16"/>
                <w:lang w:eastAsia="pt-BR"/>
              </w:rPr>
              <w:t>Serviços Médicos, Hospitalares, Odontológicos e Laboratoriais</w:t>
            </w:r>
          </w:p>
        </w:tc>
        <w:tc>
          <w:tcPr>
            <w:tcW w:w="1418"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r w:rsidRPr="00496A16">
              <w:rPr>
                <w:rFonts w:ascii="Arial" w:eastAsia="Times New Roman" w:hAnsi="Arial" w:cs="Arial"/>
                <w:sz w:val="16"/>
                <w:szCs w:val="16"/>
                <w:lang w:eastAsia="pt-BR"/>
              </w:rPr>
              <w:t>6.197.818,77</w:t>
            </w:r>
          </w:p>
        </w:tc>
        <w:tc>
          <w:tcPr>
            <w:tcW w:w="1417"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r w:rsidRPr="00496A16">
              <w:rPr>
                <w:rFonts w:ascii="Arial" w:eastAsia="Times New Roman" w:hAnsi="Arial" w:cs="Arial"/>
                <w:sz w:val="16"/>
                <w:szCs w:val="16"/>
                <w:lang w:eastAsia="pt-BR"/>
              </w:rPr>
              <w:t>13.043.477,70</w:t>
            </w:r>
          </w:p>
        </w:tc>
        <w:tc>
          <w:tcPr>
            <w:tcW w:w="1418"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p>
        </w:tc>
        <w:tc>
          <w:tcPr>
            <w:tcW w:w="1417"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p>
        </w:tc>
        <w:tc>
          <w:tcPr>
            <w:tcW w:w="1276" w:type="dxa"/>
            <w:shd w:val="clear" w:color="auto" w:fill="auto"/>
            <w:noWrap/>
            <w:vAlign w:val="center"/>
            <w:hideMark/>
          </w:tcPr>
          <w:p w:rsidR="00496A16" w:rsidRPr="00496A16" w:rsidRDefault="00496A16" w:rsidP="00496A16">
            <w:pPr>
              <w:jc w:val="center"/>
              <w:rPr>
                <w:rFonts w:ascii="Arial" w:eastAsia="Times New Roman" w:hAnsi="Arial" w:cs="Arial"/>
                <w:bCs/>
                <w:sz w:val="16"/>
                <w:szCs w:val="16"/>
                <w:lang w:eastAsia="pt-BR"/>
              </w:rPr>
            </w:pPr>
            <w:r w:rsidRPr="00496A16">
              <w:rPr>
                <w:rFonts w:ascii="Arial" w:eastAsia="Times New Roman" w:hAnsi="Arial" w:cs="Arial"/>
                <w:bCs/>
                <w:sz w:val="16"/>
                <w:szCs w:val="16"/>
                <w:lang w:eastAsia="pt-BR"/>
              </w:rPr>
              <w:t>19.241.296,47</w:t>
            </w:r>
          </w:p>
        </w:tc>
      </w:tr>
      <w:tr w:rsidR="00496A16" w:rsidRPr="00496A16" w:rsidTr="00496A16">
        <w:trPr>
          <w:trHeight w:val="765"/>
        </w:trPr>
        <w:tc>
          <w:tcPr>
            <w:tcW w:w="1134"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r w:rsidRPr="00496A16">
              <w:rPr>
                <w:rFonts w:ascii="Arial" w:eastAsia="Times New Roman" w:hAnsi="Arial" w:cs="Arial"/>
                <w:sz w:val="16"/>
                <w:szCs w:val="16"/>
                <w:lang w:eastAsia="pt-BR"/>
              </w:rPr>
              <w:t>33903952</w:t>
            </w:r>
          </w:p>
        </w:tc>
        <w:tc>
          <w:tcPr>
            <w:tcW w:w="2268"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r w:rsidRPr="00496A16">
              <w:rPr>
                <w:rFonts w:ascii="Arial" w:eastAsia="Times New Roman" w:hAnsi="Arial" w:cs="Arial"/>
                <w:sz w:val="16"/>
                <w:szCs w:val="16"/>
                <w:lang w:eastAsia="pt-BR"/>
              </w:rPr>
              <w:t>Serviços de Reabilitação Profissional</w:t>
            </w:r>
          </w:p>
        </w:tc>
        <w:tc>
          <w:tcPr>
            <w:tcW w:w="1418"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p>
        </w:tc>
        <w:tc>
          <w:tcPr>
            <w:tcW w:w="1417"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r w:rsidRPr="00496A16">
              <w:rPr>
                <w:rFonts w:ascii="Arial" w:eastAsia="Times New Roman" w:hAnsi="Arial" w:cs="Arial"/>
                <w:sz w:val="16"/>
                <w:szCs w:val="16"/>
                <w:lang w:eastAsia="pt-BR"/>
              </w:rPr>
              <w:t>43.525,58</w:t>
            </w:r>
          </w:p>
        </w:tc>
        <w:tc>
          <w:tcPr>
            <w:tcW w:w="1418"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p>
        </w:tc>
        <w:tc>
          <w:tcPr>
            <w:tcW w:w="1417"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p>
        </w:tc>
        <w:tc>
          <w:tcPr>
            <w:tcW w:w="1276" w:type="dxa"/>
            <w:shd w:val="clear" w:color="auto" w:fill="auto"/>
            <w:noWrap/>
            <w:vAlign w:val="center"/>
            <w:hideMark/>
          </w:tcPr>
          <w:p w:rsidR="00496A16" w:rsidRPr="00496A16" w:rsidRDefault="00496A16" w:rsidP="00496A16">
            <w:pPr>
              <w:jc w:val="center"/>
              <w:rPr>
                <w:rFonts w:ascii="Arial" w:eastAsia="Times New Roman" w:hAnsi="Arial" w:cs="Arial"/>
                <w:bCs/>
                <w:sz w:val="16"/>
                <w:szCs w:val="16"/>
                <w:lang w:eastAsia="pt-BR"/>
              </w:rPr>
            </w:pPr>
            <w:r w:rsidRPr="00496A16">
              <w:rPr>
                <w:rFonts w:ascii="Arial" w:eastAsia="Times New Roman" w:hAnsi="Arial" w:cs="Arial"/>
                <w:bCs/>
                <w:sz w:val="16"/>
                <w:szCs w:val="16"/>
                <w:lang w:eastAsia="pt-BR"/>
              </w:rPr>
              <w:t>43.525,58</w:t>
            </w:r>
          </w:p>
        </w:tc>
      </w:tr>
      <w:tr w:rsidR="00496A16" w:rsidRPr="00496A16" w:rsidTr="00496A16">
        <w:trPr>
          <w:trHeight w:val="765"/>
        </w:trPr>
        <w:tc>
          <w:tcPr>
            <w:tcW w:w="1134"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r w:rsidRPr="00496A16">
              <w:rPr>
                <w:rFonts w:ascii="Arial" w:eastAsia="Times New Roman" w:hAnsi="Arial" w:cs="Arial"/>
                <w:sz w:val="16"/>
                <w:szCs w:val="16"/>
                <w:lang w:eastAsia="pt-BR"/>
              </w:rPr>
              <w:t>33903957</w:t>
            </w:r>
          </w:p>
        </w:tc>
        <w:tc>
          <w:tcPr>
            <w:tcW w:w="2268"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r w:rsidRPr="00496A16">
              <w:rPr>
                <w:rFonts w:ascii="Arial" w:eastAsia="Times New Roman" w:hAnsi="Arial" w:cs="Arial"/>
                <w:sz w:val="16"/>
                <w:szCs w:val="16"/>
                <w:lang w:eastAsia="pt-BR"/>
              </w:rPr>
              <w:t>Serviços de Processamento de Dados</w:t>
            </w:r>
          </w:p>
        </w:tc>
        <w:tc>
          <w:tcPr>
            <w:tcW w:w="1418"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p>
        </w:tc>
        <w:tc>
          <w:tcPr>
            <w:tcW w:w="1417"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r w:rsidRPr="00496A16">
              <w:rPr>
                <w:rFonts w:ascii="Arial" w:eastAsia="Times New Roman" w:hAnsi="Arial" w:cs="Arial"/>
                <w:sz w:val="16"/>
                <w:szCs w:val="16"/>
                <w:lang w:eastAsia="pt-BR"/>
              </w:rPr>
              <w:t>860,00</w:t>
            </w:r>
          </w:p>
        </w:tc>
        <w:tc>
          <w:tcPr>
            <w:tcW w:w="1418"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p>
        </w:tc>
        <w:tc>
          <w:tcPr>
            <w:tcW w:w="1417"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p>
        </w:tc>
        <w:tc>
          <w:tcPr>
            <w:tcW w:w="1276" w:type="dxa"/>
            <w:shd w:val="clear" w:color="auto" w:fill="auto"/>
            <w:noWrap/>
            <w:vAlign w:val="center"/>
            <w:hideMark/>
          </w:tcPr>
          <w:p w:rsidR="00496A16" w:rsidRPr="00496A16" w:rsidRDefault="00496A16" w:rsidP="00496A16">
            <w:pPr>
              <w:jc w:val="center"/>
              <w:rPr>
                <w:rFonts w:ascii="Arial" w:eastAsia="Times New Roman" w:hAnsi="Arial" w:cs="Arial"/>
                <w:bCs/>
                <w:sz w:val="16"/>
                <w:szCs w:val="16"/>
                <w:lang w:eastAsia="pt-BR"/>
              </w:rPr>
            </w:pPr>
            <w:r w:rsidRPr="00496A16">
              <w:rPr>
                <w:rFonts w:ascii="Arial" w:eastAsia="Times New Roman" w:hAnsi="Arial" w:cs="Arial"/>
                <w:bCs/>
                <w:sz w:val="16"/>
                <w:szCs w:val="16"/>
                <w:lang w:eastAsia="pt-BR"/>
              </w:rPr>
              <w:t>860,00</w:t>
            </w:r>
          </w:p>
        </w:tc>
      </w:tr>
      <w:tr w:rsidR="00496A16" w:rsidRPr="00496A16" w:rsidTr="00496A16">
        <w:trPr>
          <w:trHeight w:val="765"/>
        </w:trPr>
        <w:tc>
          <w:tcPr>
            <w:tcW w:w="1134"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r w:rsidRPr="00496A16">
              <w:rPr>
                <w:rFonts w:ascii="Arial" w:eastAsia="Times New Roman" w:hAnsi="Arial" w:cs="Arial"/>
                <w:sz w:val="16"/>
                <w:szCs w:val="16"/>
                <w:lang w:eastAsia="pt-BR"/>
              </w:rPr>
              <w:t>33903958</w:t>
            </w:r>
          </w:p>
        </w:tc>
        <w:tc>
          <w:tcPr>
            <w:tcW w:w="2268"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r w:rsidRPr="00496A16">
              <w:rPr>
                <w:rFonts w:ascii="Arial" w:eastAsia="Times New Roman" w:hAnsi="Arial" w:cs="Arial"/>
                <w:sz w:val="16"/>
                <w:szCs w:val="16"/>
                <w:lang w:eastAsia="pt-BR"/>
              </w:rPr>
              <w:t>Serviços de Telecomunicações</w:t>
            </w:r>
          </w:p>
        </w:tc>
        <w:tc>
          <w:tcPr>
            <w:tcW w:w="1418"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r w:rsidRPr="00496A16">
              <w:rPr>
                <w:rFonts w:ascii="Arial" w:eastAsia="Times New Roman" w:hAnsi="Arial" w:cs="Arial"/>
                <w:sz w:val="16"/>
                <w:szCs w:val="16"/>
                <w:lang w:eastAsia="pt-BR"/>
              </w:rPr>
              <w:t>32.485,56</w:t>
            </w:r>
          </w:p>
        </w:tc>
        <w:tc>
          <w:tcPr>
            <w:tcW w:w="1417"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r w:rsidRPr="00496A16">
              <w:rPr>
                <w:rFonts w:ascii="Arial" w:eastAsia="Times New Roman" w:hAnsi="Arial" w:cs="Arial"/>
                <w:sz w:val="16"/>
                <w:szCs w:val="16"/>
                <w:lang w:eastAsia="pt-BR"/>
              </w:rPr>
              <w:t>2.303,71</w:t>
            </w:r>
          </w:p>
        </w:tc>
        <w:tc>
          <w:tcPr>
            <w:tcW w:w="1418"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p>
        </w:tc>
        <w:tc>
          <w:tcPr>
            <w:tcW w:w="1417"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p>
        </w:tc>
        <w:tc>
          <w:tcPr>
            <w:tcW w:w="1276" w:type="dxa"/>
            <w:shd w:val="clear" w:color="auto" w:fill="auto"/>
            <w:noWrap/>
            <w:vAlign w:val="center"/>
            <w:hideMark/>
          </w:tcPr>
          <w:p w:rsidR="00496A16" w:rsidRPr="00496A16" w:rsidRDefault="00496A16" w:rsidP="00496A16">
            <w:pPr>
              <w:jc w:val="center"/>
              <w:rPr>
                <w:rFonts w:ascii="Arial" w:eastAsia="Times New Roman" w:hAnsi="Arial" w:cs="Arial"/>
                <w:bCs/>
                <w:sz w:val="16"/>
                <w:szCs w:val="16"/>
                <w:lang w:eastAsia="pt-BR"/>
              </w:rPr>
            </w:pPr>
            <w:r w:rsidRPr="00496A16">
              <w:rPr>
                <w:rFonts w:ascii="Arial" w:eastAsia="Times New Roman" w:hAnsi="Arial" w:cs="Arial"/>
                <w:bCs/>
                <w:sz w:val="16"/>
                <w:szCs w:val="16"/>
                <w:lang w:eastAsia="pt-BR"/>
              </w:rPr>
              <w:t>34.789,27</w:t>
            </w:r>
          </w:p>
        </w:tc>
      </w:tr>
      <w:tr w:rsidR="00496A16" w:rsidRPr="00496A16" w:rsidTr="005C031B">
        <w:trPr>
          <w:trHeight w:val="408"/>
        </w:trPr>
        <w:tc>
          <w:tcPr>
            <w:tcW w:w="1134"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r w:rsidRPr="00496A16">
              <w:rPr>
                <w:rFonts w:ascii="Arial" w:eastAsia="Times New Roman" w:hAnsi="Arial" w:cs="Arial"/>
                <w:sz w:val="16"/>
                <w:szCs w:val="16"/>
                <w:lang w:eastAsia="pt-BR"/>
              </w:rPr>
              <w:t>33903963</w:t>
            </w:r>
          </w:p>
        </w:tc>
        <w:tc>
          <w:tcPr>
            <w:tcW w:w="2268"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r w:rsidRPr="00496A16">
              <w:rPr>
                <w:rFonts w:ascii="Arial" w:eastAsia="Times New Roman" w:hAnsi="Arial" w:cs="Arial"/>
                <w:sz w:val="16"/>
                <w:szCs w:val="16"/>
                <w:lang w:eastAsia="pt-BR"/>
              </w:rPr>
              <w:t>Serviços Gráficos</w:t>
            </w:r>
          </w:p>
        </w:tc>
        <w:tc>
          <w:tcPr>
            <w:tcW w:w="1418"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p>
        </w:tc>
        <w:tc>
          <w:tcPr>
            <w:tcW w:w="1417"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r w:rsidRPr="00496A16">
              <w:rPr>
                <w:rFonts w:ascii="Arial" w:eastAsia="Times New Roman" w:hAnsi="Arial" w:cs="Arial"/>
                <w:sz w:val="16"/>
                <w:szCs w:val="16"/>
                <w:lang w:eastAsia="pt-BR"/>
              </w:rPr>
              <w:t>5.456,32</w:t>
            </w:r>
          </w:p>
        </w:tc>
        <w:tc>
          <w:tcPr>
            <w:tcW w:w="1418"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p>
        </w:tc>
        <w:tc>
          <w:tcPr>
            <w:tcW w:w="1417"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p>
        </w:tc>
        <w:tc>
          <w:tcPr>
            <w:tcW w:w="1276" w:type="dxa"/>
            <w:shd w:val="clear" w:color="auto" w:fill="auto"/>
            <w:noWrap/>
            <w:vAlign w:val="center"/>
            <w:hideMark/>
          </w:tcPr>
          <w:p w:rsidR="00496A16" w:rsidRPr="00496A16" w:rsidRDefault="00496A16" w:rsidP="00496A16">
            <w:pPr>
              <w:jc w:val="center"/>
              <w:rPr>
                <w:rFonts w:ascii="Arial" w:eastAsia="Times New Roman" w:hAnsi="Arial" w:cs="Arial"/>
                <w:bCs/>
                <w:sz w:val="16"/>
                <w:szCs w:val="16"/>
                <w:lang w:eastAsia="pt-BR"/>
              </w:rPr>
            </w:pPr>
            <w:r w:rsidRPr="00496A16">
              <w:rPr>
                <w:rFonts w:ascii="Arial" w:eastAsia="Times New Roman" w:hAnsi="Arial" w:cs="Arial"/>
                <w:bCs/>
                <w:sz w:val="16"/>
                <w:szCs w:val="16"/>
                <w:lang w:eastAsia="pt-BR"/>
              </w:rPr>
              <w:t>5.456,32</w:t>
            </w:r>
          </w:p>
        </w:tc>
      </w:tr>
      <w:tr w:rsidR="00496A16" w:rsidRPr="00496A16" w:rsidTr="00496A16">
        <w:trPr>
          <w:trHeight w:val="600"/>
        </w:trPr>
        <w:tc>
          <w:tcPr>
            <w:tcW w:w="1134"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r w:rsidRPr="00496A16">
              <w:rPr>
                <w:rFonts w:ascii="Arial" w:eastAsia="Times New Roman" w:hAnsi="Arial" w:cs="Arial"/>
                <w:sz w:val="16"/>
                <w:szCs w:val="16"/>
                <w:lang w:eastAsia="pt-BR"/>
              </w:rPr>
              <w:t>33903969</w:t>
            </w:r>
          </w:p>
        </w:tc>
        <w:tc>
          <w:tcPr>
            <w:tcW w:w="2268" w:type="dxa"/>
            <w:shd w:val="clear" w:color="auto" w:fill="auto"/>
            <w:vAlign w:val="center"/>
            <w:hideMark/>
          </w:tcPr>
          <w:p w:rsidR="00496A16" w:rsidRPr="00496A16" w:rsidRDefault="00496A16" w:rsidP="00496A16">
            <w:pPr>
              <w:jc w:val="center"/>
              <w:rPr>
                <w:rFonts w:ascii="Arial" w:eastAsia="Times New Roman" w:hAnsi="Arial" w:cs="Arial"/>
                <w:sz w:val="16"/>
                <w:szCs w:val="16"/>
                <w:lang w:eastAsia="pt-BR"/>
              </w:rPr>
            </w:pPr>
            <w:r w:rsidRPr="00496A16">
              <w:rPr>
                <w:rFonts w:ascii="Arial" w:eastAsia="Times New Roman" w:hAnsi="Arial" w:cs="Arial"/>
                <w:sz w:val="16"/>
                <w:szCs w:val="16"/>
                <w:lang w:eastAsia="pt-BR"/>
              </w:rPr>
              <w:t>Seguros em Geral</w:t>
            </w:r>
          </w:p>
        </w:tc>
        <w:tc>
          <w:tcPr>
            <w:tcW w:w="1418"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p>
        </w:tc>
        <w:tc>
          <w:tcPr>
            <w:tcW w:w="1417"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r w:rsidRPr="00496A16">
              <w:rPr>
                <w:rFonts w:ascii="Arial" w:eastAsia="Times New Roman" w:hAnsi="Arial" w:cs="Arial"/>
                <w:sz w:val="16"/>
                <w:szCs w:val="16"/>
                <w:lang w:eastAsia="pt-BR"/>
              </w:rPr>
              <w:t>1.203,14</w:t>
            </w:r>
          </w:p>
        </w:tc>
        <w:tc>
          <w:tcPr>
            <w:tcW w:w="1418"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p>
        </w:tc>
        <w:tc>
          <w:tcPr>
            <w:tcW w:w="1417"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p>
        </w:tc>
        <w:tc>
          <w:tcPr>
            <w:tcW w:w="1276" w:type="dxa"/>
            <w:shd w:val="clear" w:color="auto" w:fill="auto"/>
            <w:noWrap/>
            <w:vAlign w:val="center"/>
            <w:hideMark/>
          </w:tcPr>
          <w:p w:rsidR="00496A16" w:rsidRPr="00496A16" w:rsidRDefault="00496A16" w:rsidP="00496A16">
            <w:pPr>
              <w:jc w:val="center"/>
              <w:rPr>
                <w:rFonts w:ascii="Arial" w:eastAsia="Times New Roman" w:hAnsi="Arial" w:cs="Arial"/>
                <w:bCs/>
                <w:sz w:val="16"/>
                <w:szCs w:val="16"/>
                <w:lang w:eastAsia="pt-BR"/>
              </w:rPr>
            </w:pPr>
            <w:r w:rsidRPr="00496A16">
              <w:rPr>
                <w:rFonts w:ascii="Arial" w:eastAsia="Times New Roman" w:hAnsi="Arial" w:cs="Arial"/>
                <w:bCs/>
                <w:sz w:val="16"/>
                <w:szCs w:val="16"/>
                <w:lang w:eastAsia="pt-BR"/>
              </w:rPr>
              <w:t>1.203,14</w:t>
            </w:r>
          </w:p>
        </w:tc>
      </w:tr>
      <w:tr w:rsidR="00496A16" w:rsidRPr="00496A16" w:rsidTr="005C031B">
        <w:trPr>
          <w:trHeight w:val="367"/>
        </w:trPr>
        <w:tc>
          <w:tcPr>
            <w:tcW w:w="1134"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r w:rsidRPr="00496A16">
              <w:rPr>
                <w:rFonts w:ascii="Arial" w:eastAsia="Times New Roman" w:hAnsi="Arial" w:cs="Arial"/>
                <w:sz w:val="16"/>
                <w:szCs w:val="16"/>
                <w:lang w:eastAsia="pt-BR"/>
              </w:rPr>
              <w:t>33903972</w:t>
            </w:r>
          </w:p>
        </w:tc>
        <w:tc>
          <w:tcPr>
            <w:tcW w:w="2268"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r w:rsidRPr="00496A16">
              <w:rPr>
                <w:rFonts w:ascii="Arial" w:eastAsia="Times New Roman" w:hAnsi="Arial" w:cs="Arial"/>
                <w:sz w:val="16"/>
                <w:szCs w:val="16"/>
                <w:lang w:eastAsia="pt-BR"/>
              </w:rPr>
              <w:t>Vale transporte</w:t>
            </w:r>
          </w:p>
        </w:tc>
        <w:tc>
          <w:tcPr>
            <w:tcW w:w="1418"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r w:rsidRPr="00496A16">
              <w:rPr>
                <w:rFonts w:ascii="Arial" w:eastAsia="Times New Roman" w:hAnsi="Arial" w:cs="Arial"/>
                <w:sz w:val="16"/>
                <w:szCs w:val="16"/>
                <w:lang w:eastAsia="pt-BR"/>
              </w:rPr>
              <w:t>300,00</w:t>
            </w:r>
          </w:p>
        </w:tc>
        <w:tc>
          <w:tcPr>
            <w:tcW w:w="1417"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r w:rsidRPr="00496A16">
              <w:rPr>
                <w:rFonts w:ascii="Arial" w:eastAsia="Times New Roman" w:hAnsi="Arial" w:cs="Arial"/>
                <w:sz w:val="16"/>
                <w:szCs w:val="16"/>
                <w:lang w:eastAsia="pt-BR"/>
              </w:rPr>
              <w:t>194.131,80</w:t>
            </w:r>
          </w:p>
        </w:tc>
        <w:tc>
          <w:tcPr>
            <w:tcW w:w="1418"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p>
        </w:tc>
        <w:tc>
          <w:tcPr>
            <w:tcW w:w="1417"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p>
        </w:tc>
        <w:tc>
          <w:tcPr>
            <w:tcW w:w="1276" w:type="dxa"/>
            <w:shd w:val="clear" w:color="auto" w:fill="auto"/>
            <w:noWrap/>
            <w:vAlign w:val="center"/>
            <w:hideMark/>
          </w:tcPr>
          <w:p w:rsidR="00496A16" w:rsidRPr="00496A16" w:rsidRDefault="00496A16" w:rsidP="00496A16">
            <w:pPr>
              <w:jc w:val="center"/>
              <w:rPr>
                <w:rFonts w:ascii="Arial" w:eastAsia="Times New Roman" w:hAnsi="Arial" w:cs="Arial"/>
                <w:bCs/>
                <w:sz w:val="16"/>
                <w:szCs w:val="16"/>
                <w:lang w:eastAsia="pt-BR"/>
              </w:rPr>
            </w:pPr>
            <w:r w:rsidRPr="00496A16">
              <w:rPr>
                <w:rFonts w:ascii="Arial" w:eastAsia="Times New Roman" w:hAnsi="Arial" w:cs="Arial"/>
                <w:bCs/>
                <w:sz w:val="16"/>
                <w:szCs w:val="16"/>
                <w:lang w:eastAsia="pt-BR"/>
              </w:rPr>
              <w:t>194.431,80</w:t>
            </w:r>
          </w:p>
        </w:tc>
      </w:tr>
      <w:tr w:rsidR="00496A16" w:rsidRPr="00496A16" w:rsidTr="00496A16">
        <w:trPr>
          <w:trHeight w:val="900"/>
        </w:trPr>
        <w:tc>
          <w:tcPr>
            <w:tcW w:w="1134"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r w:rsidRPr="00496A16">
              <w:rPr>
                <w:rFonts w:ascii="Arial" w:eastAsia="Times New Roman" w:hAnsi="Arial" w:cs="Arial"/>
                <w:sz w:val="16"/>
                <w:szCs w:val="16"/>
                <w:lang w:eastAsia="pt-BR"/>
              </w:rPr>
              <w:t>33903974</w:t>
            </w:r>
          </w:p>
        </w:tc>
        <w:tc>
          <w:tcPr>
            <w:tcW w:w="2268" w:type="dxa"/>
            <w:shd w:val="clear" w:color="auto" w:fill="auto"/>
            <w:vAlign w:val="center"/>
            <w:hideMark/>
          </w:tcPr>
          <w:p w:rsidR="00496A16" w:rsidRPr="00496A16" w:rsidRDefault="00496A16" w:rsidP="00496A16">
            <w:pPr>
              <w:jc w:val="center"/>
              <w:rPr>
                <w:rFonts w:ascii="Arial" w:eastAsia="Times New Roman" w:hAnsi="Arial" w:cs="Arial"/>
                <w:sz w:val="16"/>
                <w:szCs w:val="16"/>
                <w:lang w:eastAsia="pt-BR"/>
              </w:rPr>
            </w:pPr>
            <w:r w:rsidRPr="00496A16">
              <w:rPr>
                <w:rFonts w:ascii="Arial" w:eastAsia="Times New Roman" w:hAnsi="Arial" w:cs="Arial"/>
                <w:sz w:val="16"/>
                <w:szCs w:val="16"/>
                <w:lang w:eastAsia="pt-BR"/>
              </w:rPr>
              <w:t>Fretes e Transportes de Encomendas</w:t>
            </w:r>
          </w:p>
        </w:tc>
        <w:tc>
          <w:tcPr>
            <w:tcW w:w="1418"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p>
        </w:tc>
        <w:tc>
          <w:tcPr>
            <w:tcW w:w="1417"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r w:rsidRPr="00496A16">
              <w:rPr>
                <w:rFonts w:ascii="Arial" w:eastAsia="Times New Roman" w:hAnsi="Arial" w:cs="Arial"/>
                <w:sz w:val="16"/>
                <w:szCs w:val="16"/>
                <w:lang w:eastAsia="pt-BR"/>
              </w:rPr>
              <w:t>1.044,65</w:t>
            </w:r>
          </w:p>
        </w:tc>
        <w:tc>
          <w:tcPr>
            <w:tcW w:w="1418"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p>
        </w:tc>
        <w:tc>
          <w:tcPr>
            <w:tcW w:w="1417"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p>
        </w:tc>
        <w:tc>
          <w:tcPr>
            <w:tcW w:w="1276" w:type="dxa"/>
            <w:shd w:val="clear" w:color="auto" w:fill="auto"/>
            <w:noWrap/>
            <w:vAlign w:val="center"/>
            <w:hideMark/>
          </w:tcPr>
          <w:p w:rsidR="00496A16" w:rsidRPr="00496A16" w:rsidRDefault="00496A16" w:rsidP="00496A16">
            <w:pPr>
              <w:jc w:val="center"/>
              <w:rPr>
                <w:rFonts w:ascii="Arial" w:eastAsia="Times New Roman" w:hAnsi="Arial" w:cs="Arial"/>
                <w:bCs/>
                <w:sz w:val="16"/>
                <w:szCs w:val="16"/>
                <w:lang w:eastAsia="pt-BR"/>
              </w:rPr>
            </w:pPr>
            <w:r w:rsidRPr="00496A16">
              <w:rPr>
                <w:rFonts w:ascii="Arial" w:eastAsia="Times New Roman" w:hAnsi="Arial" w:cs="Arial"/>
                <w:bCs/>
                <w:sz w:val="16"/>
                <w:szCs w:val="16"/>
                <w:lang w:eastAsia="pt-BR"/>
              </w:rPr>
              <w:t>1.044,65</w:t>
            </w:r>
          </w:p>
        </w:tc>
      </w:tr>
      <w:tr w:rsidR="00496A16" w:rsidRPr="00496A16" w:rsidTr="005C031B">
        <w:trPr>
          <w:trHeight w:val="357"/>
        </w:trPr>
        <w:tc>
          <w:tcPr>
            <w:tcW w:w="1134"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r w:rsidRPr="00496A16">
              <w:rPr>
                <w:rFonts w:ascii="Arial" w:eastAsia="Times New Roman" w:hAnsi="Arial" w:cs="Arial"/>
                <w:sz w:val="16"/>
                <w:szCs w:val="16"/>
                <w:lang w:eastAsia="pt-BR"/>
              </w:rPr>
              <w:t>33903980</w:t>
            </w:r>
          </w:p>
        </w:tc>
        <w:tc>
          <w:tcPr>
            <w:tcW w:w="2268" w:type="dxa"/>
            <w:shd w:val="clear" w:color="auto" w:fill="auto"/>
            <w:vAlign w:val="center"/>
            <w:hideMark/>
          </w:tcPr>
          <w:p w:rsidR="00496A16" w:rsidRPr="00496A16" w:rsidRDefault="00496A16" w:rsidP="00496A16">
            <w:pPr>
              <w:jc w:val="center"/>
              <w:rPr>
                <w:rFonts w:ascii="Arial" w:eastAsia="Times New Roman" w:hAnsi="Arial" w:cs="Arial"/>
                <w:sz w:val="16"/>
                <w:szCs w:val="16"/>
                <w:lang w:eastAsia="pt-BR"/>
              </w:rPr>
            </w:pPr>
            <w:r w:rsidRPr="00496A16">
              <w:rPr>
                <w:rFonts w:ascii="Arial" w:eastAsia="Times New Roman" w:hAnsi="Arial" w:cs="Arial"/>
                <w:sz w:val="16"/>
                <w:szCs w:val="16"/>
                <w:lang w:eastAsia="pt-BR"/>
              </w:rPr>
              <w:t>Hospedagens</w:t>
            </w:r>
          </w:p>
        </w:tc>
        <w:tc>
          <w:tcPr>
            <w:tcW w:w="1418"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p>
        </w:tc>
        <w:tc>
          <w:tcPr>
            <w:tcW w:w="1417"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p>
        </w:tc>
        <w:tc>
          <w:tcPr>
            <w:tcW w:w="1418"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p>
        </w:tc>
        <w:tc>
          <w:tcPr>
            <w:tcW w:w="1417"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p>
        </w:tc>
        <w:tc>
          <w:tcPr>
            <w:tcW w:w="1276" w:type="dxa"/>
            <w:shd w:val="clear" w:color="auto" w:fill="auto"/>
            <w:noWrap/>
            <w:vAlign w:val="center"/>
            <w:hideMark/>
          </w:tcPr>
          <w:p w:rsidR="00496A16" w:rsidRPr="00496A16" w:rsidRDefault="00496A16" w:rsidP="00496A16">
            <w:pPr>
              <w:jc w:val="center"/>
              <w:rPr>
                <w:rFonts w:ascii="Arial" w:eastAsia="Times New Roman" w:hAnsi="Arial" w:cs="Arial"/>
                <w:bCs/>
                <w:sz w:val="16"/>
                <w:szCs w:val="16"/>
                <w:lang w:eastAsia="pt-BR"/>
              </w:rPr>
            </w:pPr>
            <w:r w:rsidRPr="00496A16">
              <w:rPr>
                <w:rFonts w:ascii="Arial" w:eastAsia="Times New Roman" w:hAnsi="Arial" w:cs="Arial"/>
                <w:bCs/>
                <w:sz w:val="16"/>
                <w:szCs w:val="16"/>
                <w:lang w:eastAsia="pt-BR"/>
              </w:rPr>
              <w:t>-</w:t>
            </w:r>
          </w:p>
        </w:tc>
      </w:tr>
      <w:tr w:rsidR="00496A16" w:rsidRPr="00496A16" w:rsidTr="00496A16">
        <w:trPr>
          <w:trHeight w:val="600"/>
        </w:trPr>
        <w:tc>
          <w:tcPr>
            <w:tcW w:w="1134"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r w:rsidRPr="00496A16">
              <w:rPr>
                <w:rFonts w:ascii="Arial" w:eastAsia="Times New Roman" w:hAnsi="Arial" w:cs="Arial"/>
                <w:sz w:val="16"/>
                <w:szCs w:val="16"/>
                <w:lang w:eastAsia="pt-BR"/>
              </w:rPr>
              <w:t>33903981</w:t>
            </w:r>
          </w:p>
        </w:tc>
        <w:tc>
          <w:tcPr>
            <w:tcW w:w="2268" w:type="dxa"/>
            <w:shd w:val="clear" w:color="auto" w:fill="auto"/>
            <w:vAlign w:val="center"/>
            <w:hideMark/>
          </w:tcPr>
          <w:p w:rsidR="00496A16" w:rsidRPr="00496A16" w:rsidRDefault="00496A16" w:rsidP="00496A16">
            <w:pPr>
              <w:jc w:val="center"/>
              <w:rPr>
                <w:rFonts w:ascii="Arial" w:eastAsia="Times New Roman" w:hAnsi="Arial" w:cs="Arial"/>
                <w:sz w:val="16"/>
                <w:szCs w:val="16"/>
                <w:lang w:eastAsia="pt-BR"/>
              </w:rPr>
            </w:pPr>
            <w:r w:rsidRPr="00496A16">
              <w:rPr>
                <w:rFonts w:ascii="Arial" w:eastAsia="Times New Roman" w:hAnsi="Arial" w:cs="Arial"/>
                <w:sz w:val="16"/>
                <w:szCs w:val="16"/>
                <w:lang w:eastAsia="pt-BR"/>
              </w:rPr>
              <w:t>Serviços Bancários</w:t>
            </w:r>
          </w:p>
        </w:tc>
        <w:tc>
          <w:tcPr>
            <w:tcW w:w="1418"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p>
        </w:tc>
        <w:tc>
          <w:tcPr>
            <w:tcW w:w="1417"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r w:rsidRPr="00496A16">
              <w:rPr>
                <w:rFonts w:ascii="Arial" w:eastAsia="Times New Roman" w:hAnsi="Arial" w:cs="Arial"/>
                <w:sz w:val="16"/>
                <w:szCs w:val="16"/>
                <w:lang w:eastAsia="pt-BR"/>
              </w:rPr>
              <w:t>257,11</w:t>
            </w:r>
          </w:p>
        </w:tc>
        <w:tc>
          <w:tcPr>
            <w:tcW w:w="1418"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p>
        </w:tc>
        <w:tc>
          <w:tcPr>
            <w:tcW w:w="1417"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p>
        </w:tc>
        <w:tc>
          <w:tcPr>
            <w:tcW w:w="1276" w:type="dxa"/>
            <w:shd w:val="clear" w:color="auto" w:fill="auto"/>
            <w:noWrap/>
            <w:vAlign w:val="center"/>
            <w:hideMark/>
          </w:tcPr>
          <w:p w:rsidR="00496A16" w:rsidRPr="00496A16" w:rsidRDefault="00496A16" w:rsidP="00496A16">
            <w:pPr>
              <w:jc w:val="center"/>
              <w:rPr>
                <w:rFonts w:ascii="Arial" w:eastAsia="Times New Roman" w:hAnsi="Arial" w:cs="Arial"/>
                <w:bCs/>
                <w:sz w:val="16"/>
                <w:szCs w:val="16"/>
                <w:lang w:eastAsia="pt-BR"/>
              </w:rPr>
            </w:pPr>
            <w:r w:rsidRPr="00496A16">
              <w:rPr>
                <w:rFonts w:ascii="Arial" w:eastAsia="Times New Roman" w:hAnsi="Arial" w:cs="Arial"/>
                <w:bCs/>
                <w:sz w:val="16"/>
                <w:szCs w:val="16"/>
                <w:lang w:eastAsia="pt-BR"/>
              </w:rPr>
              <w:t>257,11</w:t>
            </w:r>
          </w:p>
        </w:tc>
      </w:tr>
      <w:tr w:rsidR="00496A16" w:rsidRPr="00496A16" w:rsidTr="00D76387">
        <w:trPr>
          <w:trHeight w:val="796"/>
        </w:trPr>
        <w:tc>
          <w:tcPr>
            <w:tcW w:w="1134"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r w:rsidRPr="00496A16">
              <w:rPr>
                <w:rFonts w:ascii="Arial" w:eastAsia="Times New Roman" w:hAnsi="Arial" w:cs="Arial"/>
                <w:sz w:val="16"/>
                <w:szCs w:val="16"/>
                <w:lang w:eastAsia="pt-BR"/>
              </w:rPr>
              <w:t>33903983</w:t>
            </w:r>
          </w:p>
        </w:tc>
        <w:tc>
          <w:tcPr>
            <w:tcW w:w="2268" w:type="dxa"/>
            <w:shd w:val="clear" w:color="auto" w:fill="auto"/>
            <w:vAlign w:val="center"/>
            <w:hideMark/>
          </w:tcPr>
          <w:p w:rsidR="00496A16" w:rsidRPr="00496A16" w:rsidRDefault="00496A16" w:rsidP="00496A16">
            <w:pPr>
              <w:jc w:val="center"/>
              <w:rPr>
                <w:rFonts w:ascii="Arial" w:eastAsia="Times New Roman" w:hAnsi="Arial" w:cs="Arial"/>
                <w:sz w:val="16"/>
                <w:szCs w:val="16"/>
                <w:lang w:eastAsia="pt-BR"/>
              </w:rPr>
            </w:pPr>
            <w:r w:rsidRPr="00496A16">
              <w:rPr>
                <w:rFonts w:ascii="Arial" w:eastAsia="Times New Roman" w:hAnsi="Arial" w:cs="Arial"/>
                <w:sz w:val="16"/>
                <w:szCs w:val="16"/>
                <w:lang w:eastAsia="pt-BR"/>
              </w:rPr>
              <w:t>Serviços de Cópias e Reprodução de Documentos</w:t>
            </w:r>
          </w:p>
        </w:tc>
        <w:tc>
          <w:tcPr>
            <w:tcW w:w="1418"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p>
        </w:tc>
        <w:tc>
          <w:tcPr>
            <w:tcW w:w="1417"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r w:rsidRPr="00496A16">
              <w:rPr>
                <w:rFonts w:ascii="Arial" w:eastAsia="Times New Roman" w:hAnsi="Arial" w:cs="Arial"/>
                <w:sz w:val="16"/>
                <w:szCs w:val="16"/>
                <w:lang w:eastAsia="pt-BR"/>
              </w:rPr>
              <w:t>218.907,19</w:t>
            </w:r>
          </w:p>
        </w:tc>
        <w:tc>
          <w:tcPr>
            <w:tcW w:w="1418"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p>
        </w:tc>
        <w:tc>
          <w:tcPr>
            <w:tcW w:w="1417"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p>
        </w:tc>
        <w:tc>
          <w:tcPr>
            <w:tcW w:w="1276" w:type="dxa"/>
            <w:shd w:val="clear" w:color="auto" w:fill="auto"/>
            <w:noWrap/>
            <w:vAlign w:val="center"/>
            <w:hideMark/>
          </w:tcPr>
          <w:p w:rsidR="00496A16" w:rsidRPr="00496A16" w:rsidRDefault="00496A16" w:rsidP="00496A16">
            <w:pPr>
              <w:jc w:val="center"/>
              <w:rPr>
                <w:rFonts w:ascii="Arial" w:eastAsia="Times New Roman" w:hAnsi="Arial" w:cs="Arial"/>
                <w:bCs/>
                <w:sz w:val="16"/>
                <w:szCs w:val="16"/>
                <w:lang w:eastAsia="pt-BR"/>
              </w:rPr>
            </w:pPr>
            <w:r w:rsidRPr="00496A16">
              <w:rPr>
                <w:rFonts w:ascii="Arial" w:eastAsia="Times New Roman" w:hAnsi="Arial" w:cs="Arial"/>
                <w:bCs/>
                <w:sz w:val="16"/>
                <w:szCs w:val="16"/>
                <w:lang w:eastAsia="pt-BR"/>
              </w:rPr>
              <w:t>218.907,19</w:t>
            </w:r>
          </w:p>
        </w:tc>
      </w:tr>
      <w:tr w:rsidR="00496A16" w:rsidRPr="00496A16" w:rsidTr="00496A16">
        <w:trPr>
          <w:trHeight w:val="510"/>
        </w:trPr>
        <w:tc>
          <w:tcPr>
            <w:tcW w:w="1134"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r w:rsidRPr="00496A16">
              <w:rPr>
                <w:rFonts w:ascii="Arial" w:eastAsia="Times New Roman" w:hAnsi="Arial" w:cs="Arial"/>
                <w:sz w:val="16"/>
                <w:szCs w:val="16"/>
                <w:lang w:eastAsia="pt-BR"/>
              </w:rPr>
              <w:t>33903990</w:t>
            </w:r>
          </w:p>
        </w:tc>
        <w:tc>
          <w:tcPr>
            <w:tcW w:w="2268" w:type="dxa"/>
            <w:shd w:val="clear" w:color="auto" w:fill="auto"/>
            <w:vAlign w:val="center"/>
            <w:hideMark/>
          </w:tcPr>
          <w:p w:rsidR="00496A16" w:rsidRPr="00496A16" w:rsidRDefault="00496A16" w:rsidP="00496A16">
            <w:pPr>
              <w:jc w:val="center"/>
              <w:rPr>
                <w:rFonts w:ascii="Arial" w:eastAsia="Times New Roman" w:hAnsi="Arial" w:cs="Arial"/>
                <w:sz w:val="16"/>
                <w:szCs w:val="16"/>
                <w:lang w:eastAsia="pt-BR"/>
              </w:rPr>
            </w:pPr>
            <w:r w:rsidRPr="00496A16">
              <w:rPr>
                <w:rFonts w:ascii="Arial" w:eastAsia="Times New Roman" w:hAnsi="Arial" w:cs="Arial"/>
                <w:sz w:val="16"/>
                <w:szCs w:val="16"/>
                <w:lang w:eastAsia="pt-BR"/>
              </w:rPr>
              <w:t>Serviço de Publicidade Legal</w:t>
            </w:r>
          </w:p>
        </w:tc>
        <w:tc>
          <w:tcPr>
            <w:tcW w:w="1418"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p>
        </w:tc>
        <w:tc>
          <w:tcPr>
            <w:tcW w:w="1417"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r w:rsidRPr="00496A16">
              <w:rPr>
                <w:rFonts w:ascii="Arial" w:eastAsia="Times New Roman" w:hAnsi="Arial" w:cs="Arial"/>
                <w:sz w:val="16"/>
                <w:szCs w:val="16"/>
                <w:lang w:eastAsia="pt-BR"/>
              </w:rPr>
              <w:t>110.698,14</w:t>
            </w:r>
          </w:p>
        </w:tc>
        <w:tc>
          <w:tcPr>
            <w:tcW w:w="1418"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p>
        </w:tc>
        <w:tc>
          <w:tcPr>
            <w:tcW w:w="1417"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p>
        </w:tc>
        <w:tc>
          <w:tcPr>
            <w:tcW w:w="1276" w:type="dxa"/>
            <w:shd w:val="clear" w:color="auto" w:fill="auto"/>
            <w:noWrap/>
            <w:vAlign w:val="center"/>
            <w:hideMark/>
          </w:tcPr>
          <w:p w:rsidR="00496A16" w:rsidRPr="00496A16" w:rsidRDefault="00496A16" w:rsidP="00496A16">
            <w:pPr>
              <w:jc w:val="center"/>
              <w:rPr>
                <w:rFonts w:ascii="Arial" w:eastAsia="Times New Roman" w:hAnsi="Arial" w:cs="Arial"/>
                <w:bCs/>
                <w:sz w:val="16"/>
                <w:szCs w:val="16"/>
                <w:lang w:eastAsia="pt-BR"/>
              </w:rPr>
            </w:pPr>
            <w:r w:rsidRPr="00496A16">
              <w:rPr>
                <w:rFonts w:ascii="Arial" w:eastAsia="Times New Roman" w:hAnsi="Arial" w:cs="Arial"/>
                <w:bCs/>
                <w:sz w:val="16"/>
                <w:szCs w:val="16"/>
                <w:lang w:eastAsia="pt-BR"/>
              </w:rPr>
              <w:t>110.698,14</w:t>
            </w:r>
          </w:p>
        </w:tc>
      </w:tr>
      <w:tr w:rsidR="00496A16" w:rsidRPr="00496A16" w:rsidTr="00496A16">
        <w:trPr>
          <w:trHeight w:val="900"/>
        </w:trPr>
        <w:tc>
          <w:tcPr>
            <w:tcW w:w="1134"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r w:rsidRPr="00496A16">
              <w:rPr>
                <w:rFonts w:ascii="Arial" w:eastAsia="Times New Roman" w:hAnsi="Arial" w:cs="Arial"/>
                <w:sz w:val="16"/>
                <w:szCs w:val="16"/>
                <w:lang w:eastAsia="pt-BR"/>
              </w:rPr>
              <w:t>33903994</w:t>
            </w:r>
          </w:p>
        </w:tc>
        <w:tc>
          <w:tcPr>
            <w:tcW w:w="2268" w:type="dxa"/>
            <w:shd w:val="clear" w:color="auto" w:fill="auto"/>
            <w:vAlign w:val="center"/>
            <w:hideMark/>
          </w:tcPr>
          <w:p w:rsidR="00496A16" w:rsidRPr="00496A16" w:rsidRDefault="00496A16" w:rsidP="00496A16">
            <w:pPr>
              <w:jc w:val="center"/>
              <w:rPr>
                <w:rFonts w:ascii="Arial" w:eastAsia="Times New Roman" w:hAnsi="Arial" w:cs="Arial"/>
                <w:sz w:val="16"/>
                <w:szCs w:val="16"/>
                <w:lang w:eastAsia="pt-BR"/>
              </w:rPr>
            </w:pPr>
            <w:r w:rsidRPr="00496A16">
              <w:rPr>
                <w:rFonts w:ascii="Arial" w:eastAsia="Times New Roman" w:hAnsi="Arial" w:cs="Arial"/>
                <w:sz w:val="16"/>
                <w:szCs w:val="16"/>
                <w:lang w:eastAsia="pt-BR"/>
              </w:rPr>
              <w:t xml:space="preserve">Aquisição de </w:t>
            </w:r>
            <w:r w:rsidRPr="00D76387">
              <w:rPr>
                <w:rFonts w:ascii="Arial" w:eastAsia="Times New Roman" w:hAnsi="Arial" w:cs="Arial"/>
                <w:i/>
                <w:sz w:val="16"/>
                <w:szCs w:val="16"/>
                <w:lang w:eastAsia="pt-BR"/>
              </w:rPr>
              <w:t>Softwares</w:t>
            </w:r>
            <w:r w:rsidRPr="00496A16">
              <w:rPr>
                <w:rFonts w:ascii="Arial" w:eastAsia="Times New Roman" w:hAnsi="Arial" w:cs="Arial"/>
                <w:sz w:val="16"/>
                <w:szCs w:val="16"/>
                <w:lang w:eastAsia="pt-BR"/>
              </w:rPr>
              <w:t xml:space="preserve"> de Aplicação</w:t>
            </w:r>
          </w:p>
        </w:tc>
        <w:tc>
          <w:tcPr>
            <w:tcW w:w="1418"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p>
        </w:tc>
        <w:tc>
          <w:tcPr>
            <w:tcW w:w="1417"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p>
        </w:tc>
        <w:tc>
          <w:tcPr>
            <w:tcW w:w="1418"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p>
        </w:tc>
        <w:tc>
          <w:tcPr>
            <w:tcW w:w="1417"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p>
        </w:tc>
        <w:tc>
          <w:tcPr>
            <w:tcW w:w="1276" w:type="dxa"/>
            <w:shd w:val="clear" w:color="auto" w:fill="auto"/>
            <w:noWrap/>
            <w:vAlign w:val="center"/>
            <w:hideMark/>
          </w:tcPr>
          <w:p w:rsidR="00496A16" w:rsidRPr="00496A16" w:rsidRDefault="00496A16" w:rsidP="00496A16">
            <w:pPr>
              <w:jc w:val="center"/>
              <w:rPr>
                <w:rFonts w:ascii="Arial" w:eastAsia="Times New Roman" w:hAnsi="Arial" w:cs="Arial"/>
                <w:bCs/>
                <w:sz w:val="16"/>
                <w:szCs w:val="16"/>
                <w:lang w:eastAsia="pt-BR"/>
              </w:rPr>
            </w:pPr>
            <w:r w:rsidRPr="00496A16">
              <w:rPr>
                <w:rFonts w:ascii="Arial" w:eastAsia="Times New Roman" w:hAnsi="Arial" w:cs="Arial"/>
                <w:bCs/>
                <w:sz w:val="16"/>
                <w:szCs w:val="16"/>
                <w:lang w:eastAsia="pt-BR"/>
              </w:rPr>
              <w:t>-</w:t>
            </w:r>
          </w:p>
        </w:tc>
      </w:tr>
      <w:tr w:rsidR="00496A16" w:rsidRPr="00496A16" w:rsidTr="00D76387">
        <w:trPr>
          <w:trHeight w:val="828"/>
        </w:trPr>
        <w:tc>
          <w:tcPr>
            <w:tcW w:w="1134"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r w:rsidRPr="00496A16">
              <w:rPr>
                <w:rFonts w:ascii="Arial" w:eastAsia="Times New Roman" w:hAnsi="Arial" w:cs="Arial"/>
                <w:sz w:val="16"/>
                <w:szCs w:val="16"/>
                <w:lang w:eastAsia="pt-BR"/>
              </w:rPr>
              <w:t>33903996</w:t>
            </w:r>
          </w:p>
        </w:tc>
        <w:tc>
          <w:tcPr>
            <w:tcW w:w="2268" w:type="dxa"/>
            <w:shd w:val="clear" w:color="auto" w:fill="auto"/>
            <w:vAlign w:val="center"/>
            <w:hideMark/>
          </w:tcPr>
          <w:p w:rsidR="00496A16" w:rsidRPr="00496A16" w:rsidRDefault="00496A16" w:rsidP="00496A16">
            <w:pPr>
              <w:jc w:val="center"/>
              <w:rPr>
                <w:rFonts w:ascii="Arial" w:eastAsia="Times New Roman" w:hAnsi="Arial" w:cs="Arial"/>
                <w:sz w:val="16"/>
                <w:szCs w:val="16"/>
                <w:lang w:eastAsia="pt-BR"/>
              </w:rPr>
            </w:pPr>
            <w:r w:rsidRPr="00496A16">
              <w:rPr>
                <w:rFonts w:ascii="Arial" w:eastAsia="Times New Roman" w:hAnsi="Arial" w:cs="Arial"/>
                <w:sz w:val="16"/>
                <w:szCs w:val="16"/>
                <w:lang w:eastAsia="pt-BR"/>
              </w:rPr>
              <w:t>Outros Serviços de Terceiros PJ - Pagamento Antecipado</w:t>
            </w:r>
          </w:p>
        </w:tc>
        <w:tc>
          <w:tcPr>
            <w:tcW w:w="1418"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p>
        </w:tc>
        <w:tc>
          <w:tcPr>
            <w:tcW w:w="1417"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r w:rsidRPr="00496A16">
              <w:rPr>
                <w:rFonts w:ascii="Arial" w:eastAsia="Times New Roman" w:hAnsi="Arial" w:cs="Arial"/>
                <w:sz w:val="16"/>
                <w:szCs w:val="16"/>
                <w:lang w:eastAsia="pt-BR"/>
              </w:rPr>
              <w:t>10.000,00</w:t>
            </w:r>
          </w:p>
        </w:tc>
        <w:tc>
          <w:tcPr>
            <w:tcW w:w="1418"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p>
        </w:tc>
        <w:tc>
          <w:tcPr>
            <w:tcW w:w="1417"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p>
        </w:tc>
        <w:tc>
          <w:tcPr>
            <w:tcW w:w="1276" w:type="dxa"/>
            <w:shd w:val="clear" w:color="auto" w:fill="auto"/>
            <w:noWrap/>
            <w:vAlign w:val="center"/>
            <w:hideMark/>
          </w:tcPr>
          <w:p w:rsidR="00496A16" w:rsidRPr="00496A16" w:rsidRDefault="00496A16" w:rsidP="00496A16">
            <w:pPr>
              <w:jc w:val="center"/>
              <w:rPr>
                <w:rFonts w:ascii="Arial" w:eastAsia="Times New Roman" w:hAnsi="Arial" w:cs="Arial"/>
                <w:bCs/>
                <w:sz w:val="16"/>
                <w:szCs w:val="16"/>
                <w:lang w:eastAsia="pt-BR"/>
              </w:rPr>
            </w:pPr>
            <w:r w:rsidRPr="00496A16">
              <w:rPr>
                <w:rFonts w:ascii="Arial" w:eastAsia="Times New Roman" w:hAnsi="Arial" w:cs="Arial"/>
                <w:bCs/>
                <w:sz w:val="16"/>
                <w:szCs w:val="16"/>
                <w:lang w:eastAsia="pt-BR"/>
              </w:rPr>
              <w:t>10.000,00</w:t>
            </w:r>
          </w:p>
        </w:tc>
      </w:tr>
      <w:tr w:rsidR="00496A16" w:rsidRPr="00496A16" w:rsidTr="00D76387">
        <w:trPr>
          <w:trHeight w:val="557"/>
        </w:trPr>
        <w:tc>
          <w:tcPr>
            <w:tcW w:w="1134" w:type="dxa"/>
            <w:shd w:val="clear" w:color="auto" w:fill="auto"/>
            <w:noWrap/>
            <w:vAlign w:val="center"/>
            <w:hideMark/>
          </w:tcPr>
          <w:p w:rsidR="00496A16" w:rsidRPr="00496A16" w:rsidRDefault="00496A16" w:rsidP="00496A16">
            <w:pPr>
              <w:jc w:val="center"/>
              <w:rPr>
                <w:rFonts w:ascii="Arial" w:eastAsia="Times New Roman" w:hAnsi="Arial" w:cs="Arial"/>
                <w:bCs/>
                <w:sz w:val="16"/>
                <w:szCs w:val="16"/>
                <w:lang w:eastAsia="pt-BR"/>
              </w:rPr>
            </w:pPr>
            <w:r w:rsidRPr="00496A16">
              <w:rPr>
                <w:rFonts w:ascii="Arial" w:eastAsia="Times New Roman" w:hAnsi="Arial" w:cs="Arial"/>
                <w:bCs/>
                <w:sz w:val="16"/>
                <w:szCs w:val="16"/>
                <w:lang w:eastAsia="pt-BR"/>
              </w:rPr>
              <w:t>33904700</w:t>
            </w:r>
          </w:p>
        </w:tc>
        <w:tc>
          <w:tcPr>
            <w:tcW w:w="2268" w:type="dxa"/>
            <w:shd w:val="clear" w:color="auto" w:fill="auto"/>
            <w:noWrap/>
            <w:vAlign w:val="center"/>
            <w:hideMark/>
          </w:tcPr>
          <w:p w:rsidR="00496A16" w:rsidRPr="00496A16" w:rsidRDefault="00496A16" w:rsidP="00496A16">
            <w:pPr>
              <w:jc w:val="center"/>
              <w:rPr>
                <w:rFonts w:ascii="Arial" w:eastAsia="Times New Roman" w:hAnsi="Arial" w:cs="Arial"/>
                <w:bCs/>
                <w:sz w:val="16"/>
                <w:szCs w:val="16"/>
                <w:lang w:eastAsia="pt-BR"/>
              </w:rPr>
            </w:pPr>
            <w:r w:rsidRPr="00496A16">
              <w:rPr>
                <w:rFonts w:ascii="Arial" w:eastAsia="Times New Roman" w:hAnsi="Arial" w:cs="Arial"/>
                <w:bCs/>
                <w:sz w:val="16"/>
                <w:szCs w:val="16"/>
                <w:lang w:eastAsia="pt-BR"/>
              </w:rPr>
              <w:t>PASEP</w:t>
            </w:r>
          </w:p>
        </w:tc>
        <w:tc>
          <w:tcPr>
            <w:tcW w:w="1418" w:type="dxa"/>
            <w:shd w:val="clear" w:color="auto" w:fill="auto"/>
            <w:noWrap/>
            <w:vAlign w:val="center"/>
            <w:hideMark/>
          </w:tcPr>
          <w:p w:rsidR="00496A16" w:rsidRPr="00496A16" w:rsidRDefault="00496A16" w:rsidP="00496A16">
            <w:pPr>
              <w:jc w:val="center"/>
              <w:rPr>
                <w:rFonts w:ascii="Arial" w:eastAsia="Times New Roman" w:hAnsi="Arial" w:cs="Arial"/>
                <w:bCs/>
                <w:sz w:val="16"/>
                <w:szCs w:val="16"/>
                <w:lang w:eastAsia="pt-BR"/>
              </w:rPr>
            </w:pPr>
          </w:p>
        </w:tc>
        <w:tc>
          <w:tcPr>
            <w:tcW w:w="1417" w:type="dxa"/>
            <w:shd w:val="clear" w:color="auto" w:fill="auto"/>
            <w:noWrap/>
            <w:vAlign w:val="center"/>
            <w:hideMark/>
          </w:tcPr>
          <w:p w:rsidR="00496A16" w:rsidRPr="00496A16" w:rsidRDefault="00496A16" w:rsidP="00496A16">
            <w:pPr>
              <w:jc w:val="center"/>
              <w:rPr>
                <w:rFonts w:ascii="Arial" w:eastAsia="Times New Roman" w:hAnsi="Arial" w:cs="Arial"/>
                <w:bCs/>
                <w:sz w:val="16"/>
                <w:szCs w:val="16"/>
                <w:lang w:eastAsia="pt-BR"/>
              </w:rPr>
            </w:pPr>
          </w:p>
        </w:tc>
        <w:tc>
          <w:tcPr>
            <w:tcW w:w="1418" w:type="dxa"/>
            <w:shd w:val="clear" w:color="auto" w:fill="auto"/>
            <w:noWrap/>
            <w:vAlign w:val="center"/>
            <w:hideMark/>
          </w:tcPr>
          <w:p w:rsidR="00496A16" w:rsidRPr="00496A16" w:rsidRDefault="00496A16" w:rsidP="00496A16">
            <w:pPr>
              <w:jc w:val="center"/>
              <w:rPr>
                <w:rFonts w:ascii="Arial" w:eastAsia="Times New Roman" w:hAnsi="Arial" w:cs="Arial"/>
                <w:bCs/>
                <w:sz w:val="16"/>
                <w:szCs w:val="16"/>
                <w:lang w:eastAsia="pt-BR"/>
              </w:rPr>
            </w:pPr>
          </w:p>
        </w:tc>
        <w:tc>
          <w:tcPr>
            <w:tcW w:w="1417" w:type="dxa"/>
            <w:shd w:val="clear" w:color="auto" w:fill="auto"/>
            <w:noWrap/>
            <w:vAlign w:val="center"/>
            <w:hideMark/>
          </w:tcPr>
          <w:p w:rsidR="00496A16" w:rsidRPr="00496A16" w:rsidRDefault="00496A16" w:rsidP="00496A16">
            <w:pPr>
              <w:jc w:val="center"/>
              <w:rPr>
                <w:rFonts w:ascii="Arial" w:eastAsia="Times New Roman" w:hAnsi="Arial" w:cs="Arial"/>
                <w:bCs/>
                <w:sz w:val="16"/>
                <w:szCs w:val="16"/>
                <w:lang w:eastAsia="pt-BR"/>
              </w:rPr>
            </w:pPr>
          </w:p>
        </w:tc>
        <w:tc>
          <w:tcPr>
            <w:tcW w:w="1276" w:type="dxa"/>
            <w:shd w:val="clear" w:color="auto" w:fill="auto"/>
            <w:noWrap/>
            <w:vAlign w:val="center"/>
            <w:hideMark/>
          </w:tcPr>
          <w:p w:rsidR="00496A16" w:rsidRPr="00496A16" w:rsidRDefault="00496A16" w:rsidP="00496A16">
            <w:pPr>
              <w:jc w:val="center"/>
              <w:rPr>
                <w:rFonts w:ascii="Arial" w:eastAsia="Times New Roman" w:hAnsi="Arial" w:cs="Arial"/>
                <w:bCs/>
                <w:sz w:val="16"/>
                <w:szCs w:val="16"/>
                <w:lang w:eastAsia="pt-BR"/>
              </w:rPr>
            </w:pPr>
            <w:r w:rsidRPr="00496A16">
              <w:rPr>
                <w:rFonts w:ascii="Arial" w:eastAsia="Times New Roman" w:hAnsi="Arial" w:cs="Arial"/>
                <w:bCs/>
                <w:sz w:val="16"/>
                <w:szCs w:val="16"/>
                <w:lang w:eastAsia="pt-BR"/>
              </w:rPr>
              <w:t>-</w:t>
            </w:r>
          </w:p>
        </w:tc>
      </w:tr>
      <w:tr w:rsidR="00496A16" w:rsidRPr="00496A16" w:rsidTr="00496A16">
        <w:trPr>
          <w:trHeight w:val="510"/>
        </w:trPr>
        <w:tc>
          <w:tcPr>
            <w:tcW w:w="1134" w:type="dxa"/>
            <w:shd w:val="clear" w:color="auto" w:fill="auto"/>
            <w:noWrap/>
            <w:vAlign w:val="center"/>
            <w:hideMark/>
          </w:tcPr>
          <w:p w:rsidR="00496A16" w:rsidRPr="00496A16" w:rsidRDefault="00496A16" w:rsidP="00496A16">
            <w:pPr>
              <w:jc w:val="center"/>
              <w:rPr>
                <w:rFonts w:ascii="Arial" w:eastAsia="Times New Roman" w:hAnsi="Arial" w:cs="Arial"/>
                <w:bCs/>
                <w:sz w:val="16"/>
                <w:szCs w:val="16"/>
                <w:lang w:eastAsia="pt-BR"/>
              </w:rPr>
            </w:pPr>
            <w:r w:rsidRPr="00496A16">
              <w:rPr>
                <w:rFonts w:ascii="Arial" w:eastAsia="Times New Roman" w:hAnsi="Arial" w:cs="Arial"/>
                <w:bCs/>
                <w:sz w:val="16"/>
                <w:szCs w:val="16"/>
                <w:lang w:eastAsia="pt-BR"/>
              </w:rPr>
              <w:t>33909100</w:t>
            </w:r>
          </w:p>
        </w:tc>
        <w:tc>
          <w:tcPr>
            <w:tcW w:w="2268" w:type="dxa"/>
            <w:shd w:val="clear" w:color="auto" w:fill="auto"/>
            <w:noWrap/>
            <w:vAlign w:val="center"/>
            <w:hideMark/>
          </w:tcPr>
          <w:p w:rsidR="00496A16" w:rsidRPr="00496A16" w:rsidRDefault="00496A16" w:rsidP="00496A16">
            <w:pPr>
              <w:jc w:val="center"/>
              <w:rPr>
                <w:rFonts w:ascii="Arial" w:eastAsia="Times New Roman" w:hAnsi="Arial" w:cs="Arial"/>
                <w:bCs/>
                <w:sz w:val="16"/>
                <w:szCs w:val="16"/>
                <w:lang w:eastAsia="pt-BR"/>
              </w:rPr>
            </w:pPr>
            <w:r w:rsidRPr="00496A16">
              <w:rPr>
                <w:rFonts w:ascii="Arial" w:eastAsia="Times New Roman" w:hAnsi="Arial" w:cs="Arial"/>
                <w:bCs/>
                <w:sz w:val="16"/>
                <w:szCs w:val="16"/>
                <w:lang w:eastAsia="pt-BR"/>
              </w:rPr>
              <w:t>Sentenças Judiciais</w:t>
            </w:r>
          </w:p>
        </w:tc>
        <w:tc>
          <w:tcPr>
            <w:tcW w:w="1418" w:type="dxa"/>
            <w:shd w:val="clear" w:color="auto" w:fill="auto"/>
            <w:noWrap/>
            <w:vAlign w:val="center"/>
            <w:hideMark/>
          </w:tcPr>
          <w:p w:rsidR="00496A16" w:rsidRPr="00496A16" w:rsidRDefault="00496A16" w:rsidP="00496A16">
            <w:pPr>
              <w:jc w:val="center"/>
              <w:rPr>
                <w:rFonts w:ascii="Arial" w:eastAsia="Times New Roman" w:hAnsi="Arial" w:cs="Arial"/>
                <w:bCs/>
                <w:sz w:val="16"/>
                <w:szCs w:val="16"/>
                <w:lang w:eastAsia="pt-BR"/>
              </w:rPr>
            </w:pPr>
          </w:p>
        </w:tc>
        <w:tc>
          <w:tcPr>
            <w:tcW w:w="1417" w:type="dxa"/>
            <w:shd w:val="clear" w:color="auto" w:fill="auto"/>
            <w:noWrap/>
            <w:vAlign w:val="center"/>
            <w:hideMark/>
          </w:tcPr>
          <w:p w:rsidR="00496A16" w:rsidRPr="00496A16" w:rsidRDefault="00496A16" w:rsidP="00496A16">
            <w:pPr>
              <w:jc w:val="center"/>
              <w:rPr>
                <w:rFonts w:ascii="Arial" w:eastAsia="Times New Roman" w:hAnsi="Arial" w:cs="Arial"/>
                <w:bCs/>
                <w:sz w:val="16"/>
                <w:szCs w:val="16"/>
                <w:lang w:eastAsia="pt-BR"/>
              </w:rPr>
            </w:pPr>
            <w:r w:rsidRPr="00496A16">
              <w:rPr>
                <w:rFonts w:ascii="Arial" w:eastAsia="Times New Roman" w:hAnsi="Arial" w:cs="Arial"/>
                <w:bCs/>
                <w:sz w:val="16"/>
                <w:szCs w:val="16"/>
                <w:lang w:eastAsia="pt-BR"/>
              </w:rPr>
              <w:t>34.534,65</w:t>
            </w:r>
          </w:p>
        </w:tc>
        <w:tc>
          <w:tcPr>
            <w:tcW w:w="1418" w:type="dxa"/>
            <w:shd w:val="clear" w:color="auto" w:fill="auto"/>
            <w:noWrap/>
            <w:vAlign w:val="center"/>
            <w:hideMark/>
          </w:tcPr>
          <w:p w:rsidR="00496A16" w:rsidRPr="00496A16" w:rsidRDefault="00496A16" w:rsidP="00496A16">
            <w:pPr>
              <w:jc w:val="center"/>
              <w:rPr>
                <w:rFonts w:ascii="Arial" w:eastAsia="Times New Roman" w:hAnsi="Arial" w:cs="Arial"/>
                <w:bCs/>
                <w:sz w:val="16"/>
                <w:szCs w:val="16"/>
                <w:lang w:eastAsia="pt-BR"/>
              </w:rPr>
            </w:pPr>
          </w:p>
        </w:tc>
        <w:tc>
          <w:tcPr>
            <w:tcW w:w="1417" w:type="dxa"/>
            <w:shd w:val="clear" w:color="auto" w:fill="auto"/>
            <w:noWrap/>
            <w:vAlign w:val="center"/>
            <w:hideMark/>
          </w:tcPr>
          <w:p w:rsidR="00496A16" w:rsidRPr="00496A16" w:rsidRDefault="00496A16" w:rsidP="00496A16">
            <w:pPr>
              <w:jc w:val="center"/>
              <w:rPr>
                <w:rFonts w:ascii="Arial" w:eastAsia="Times New Roman" w:hAnsi="Arial" w:cs="Arial"/>
                <w:bCs/>
                <w:sz w:val="16"/>
                <w:szCs w:val="16"/>
                <w:lang w:eastAsia="pt-BR"/>
              </w:rPr>
            </w:pPr>
          </w:p>
        </w:tc>
        <w:tc>
          <w:tcPr>
            <w:tcW w:w="1276" w:type="dxa"/>
            <w:shd w:val="clear" w:color="auto" w:fill="auto"/>
            <w:noWrap/>
            <w:vAlign w:val="center"/>
            <w:hideMark/>
          </w:tcPr>
          <w:p w:rsidR="00496A16" w:rsidRPr="00496A16" w:rsidRDefault="00496A16" w:rsidP="00496A16">
            <w:pPr>
              <w:jc w:val="center"/>
              <w:rPr>
                <w:rFonts w:ascii="Arial" w:eastAsia="Times New Roman" w:hAnsi="Arial" w:cs="Arial"/>
                <w:bCs/>
                <w:sz w:val="16"/>
                <w:szCs w:val="16"/>
                <w:lang w:eastAsia="pt-BR"/>
              </w:rPr>
            </w:pPr>
            <w:r w:rsidRPr="00496A16">
              <w:rPr>
                <w:rFonts w:ascii="Arial" w:eastAsia="Times New Roman" w:hAnsi="Arial" w:cs="Arial"/>
                <w:bCs/>
                <w:sz w:val="16"/>
                <w:szCs w:val="16"/>
                <w:lang w:eastAsia="pt-BR"/>
              </w:rPr>
              <w:t>34.534,65</w:t>
            </w:r>
          </w:p>
        </w:tc>
      </w:tr>
      <w:tr w:rsidR="00496A16" w:rsidRPr="00496A16" w:rsidTr="00496A16">
        <w:trPr>
          <w:trHeight w:val="765"/>
        </w:trPr>
        <w:tc>
          <w:tcPr>
            <w:tcW w:w="1134" w:type="dxa"/>
            <w:shd w:val="clear" w:color="auto" w:fill="auto"/>
            <w:noWrap/>
            <w:vAlign w:val="center"/>
            <w:hideMark/>
          </w:tcPr>
          <w:p w:rsidR="00496A16" w:rsidRPr="00496A16" w:rsidRDefault="00496A16" w:rsidP="00496A16">
            <w:pPr>
              <w:jc w:val="center"/>
              <w:rPr>
                <w:rFonts w:ascii="Arial" w:eastAsia="Times New Roman" w:hAnsi="Arial" w:cs="Arial"/>
                <w:bCs/>
                <w:sz w:val="16"/>
                <w:szCs w:val="16"/>
                <w:lang w:eastAsia="pt-BR"/>
              </w:rPr>
            </w:pPr>
            <w:r w:rsidRPr="00496A16">
              <w:rPr>
                <w:rFonts w:ascii="Arial" w:eastAsia="Times New Roman" w:hAnsi="Arial" w:cs="Arial"/>
                <w:bCs/>
                <w:sz w:val="16"/>
                <w:szCs w:val="16"/>
                <w:lang w:eastAsia="pt-BR"/>
              </w:rPr>
              <w:t>33909200</w:t>
            </w:r>
          </w:p>
        </w:tc>
        <w:tc>
          <w:tcPr>
            <w:tcW w:w="2268" w:type="dxa"/>
            <w:shd w:val="clear" w:color="auto" w:fill="auto"/>
            <w:noWrap/>
            <w:vAlign w:val="center"/>
            <w:hideMark/>
          </w:tcPr>
          <w:p w:rsidR="00496A16" w:rsidRPr="00496A16" w:rsidRDefault="00496A16" w:rsidP="00496A16">
            <w:pPr>
              <w:jc w:val="center"/>
              <w:rPr>
                <w:rFonts w:ascii="Arial" w:eastAsia="Times New Roman" w:hAnsi="Arial" w:cs="Arial"/>
                <w:bCs/>
                <w:sz w:val="16"/>
                <w:szCs w:val="16"/>
                <w:lang w:eastAsia="pt-BR"/>
              </w:rPr>
            </w:pPr>
            <w:r w:rsidRPr="00496A16">
              <w:rPr>
                <w:rFonts w:ascii="Arial" w:eastAsia="Times New Roman" w:hAnsi="Arial" w:cs="Arial"/>
                <w:bCs/>
                <w:sz w:val="16"/>
                <w:szCs w:val="16"/>
                <w:lang w:eastAsia="pt-BR"/>
              </w:rPr>
              <w:t>Despesas de exercícios anteriores</w:t>
            </w:r>
          </w:p>
        </w:tc>
        <w:tc>
          <w:tcPr>
            <w:tcW w:w="1418" w:type="dxa"/>
            <w:shd w:val="clear" w:color="auto" w:fill="auto"/>
            <w:noWrap/>
            <w:vAlign w:val="center"/>
            <w:hideMark/>
          </w:tcPr>
          <w:p w:rsidR="00496A16" w:rsidRPr="00496A16" w:rsidRDefault="00496A16" w:rsidP="00496A16">
            <w:pPr>
              <w:jc w:val="center"/>
              <w:rPr>
                <w:rFonts w:ascii="Arial" w:eastAsia="Times New Roman" w:hAnsi="Arial" w:cs="Arial"/>
                <w:bCs/>
                <w:sz w:val="16"/>
                <w:szCs w:val="16"/>
                <w:lang w:eastAsia="pt-BR"/>
              </w:rPr>
            </w:pPr>
          </w:p>
        </w:tc>
        <w:tc>
          <w:tcPr>
            <w:tcW w:w="1417" w:type="dxa"/>
            <w:shd w:val="clear" w:color="auto" w:fill="auto"/>
            <w:noWrap/>
            <w:vAlign w:val="center"/>
            <w:hideMark/>
          </w:tcPr>
          <w:p w:rsidR="00496A16" w:rsidRPr="00496A16" w:rsidRDefault="00496A16" w:rsidP="00496A16">
            <w:pPr>
              <w:jc w:val="center"/>
              <w:rPr>
                <w:rFonts w:ascii="Arial" w:eastAsia="Times New Roman" w:hAnsi="Arial" w:cs="Arial"/>
                <w:bCs/>
                <w:sz w:val="16"/>
                <w:szCs w:val="16"/>
                <w:lang w:eastAsia="pt-BR"/>
              </w:rPr>
            </w:pPr>
            <w:r w:rsidRPr="00496A16">
              <w:rPr>
                <w:rFonts w:ascii="Arial" w:eastAsia="Times New Roman" w:hAnsi="Arial" w:cs="Arial"/>
                <w:bCs/>
                <w:sz w:val="16"/>
                <w:szCs w:val="16"/>
                <w:lang w:eastAsia="pt-BR"/>
              </w:rPr>
              <w:t>14.503,29</w:t>
            </w:r>
          </w:p>
        </w:tc>
        <w:tc>
          <w:tcPr>
            <w:tcW w:w="1418" w:type="dxa"/>
            <w:shd w:val="clear" w:color="auto" w:fill="auto"/>
            <w:noWrap/>
            <w:vAlign w:val="center"/>
            <w:hideMark/>
          </w:tcPr>
          <w:p w:rsidR="00496A16" w:rsidRPr="00496A16" w:rsidRDefault="00496A16" w:rsidP="00496A16">
            <w:pPr>
              <w:jc w:val="center"/>
              <w:rPr>
                <w:rFonts w:ascii="Arial" w:eastAsia="Times New Roman" w:hAnsi="Arial" w:cs="Arial"/>
                <w:bCs/>
                <w:sz w:val="16"/>
                <w:szCs w:val="16"/>
                <w:lang w:eastAsia="pt-BR"/>
              </w:rPr>
            </w:pPr>
          </w:p>
        </w:tc>
        <w:tc>
          <w:tcPr>
            <w:tcW w:w="1417" w:type="dxa"/>
            <w:shd w:val="clear" w:color="auto" w:fill="auto"/>
            <w:noWrap/>
            <w:vAlign w:val="center"/>
            <w:hideMark/>
          </w:tcPr>
          <w:p w:rsidR="00496A16" w:rsidRPr="00496A16" w:rsidRDefault="00496A16" w:rsidP="00496A16">
            <w:pPr>
              <w:jc w:val="center"/>
              <w:rPr>
                <w:rFonts w:ascii="Arial" w:eastAsia="Times New Roman" w:hAnsi="Arial" w:cs="Arial"/>
                <w:bCs/>
                <w:sz w:val="16"/>
                <w:szCs w:val="16"/>
                <w:lang w:eastAsia="pt-BR"/>
              </w:rPr>
            </w:pPr>
          </w:p>
        </w:tc>
        <w:tc>
          <w:tcPr>
            <w:tcW w:w="1276" w:type="dxa"/>
            <w:shd w:val="clear" w:color="auto" w:fill="auto"/>
            <w:noWrap/>
            <w:vAlign w:val="center"/>
            <w:hideMark/>
          </w:tcPr>
          <w:p w:rsidR="00496A16" w:rsidRPr="00496A16" w:rsidRDefault="00496A16" w:rsidP="00496A16">
            <w:pPr>
              <w:jc w:val="center"/>
              <w:rPr>
                <w:rFonts w:ascii="Arial" w:eastAsia="Times New Roman" w:hAnsi="Arial" w:cs="Arial"/>
                <w:bCs/>
                <w:sz w:val="16"/>
                <w:szCs w:val="16"/>
                <w:lang w:eastAsia="pt-BR"/>
              </w:rPr>
            </w:pPr>
            <w:r w:rsidRPr="00496A16">
              <w:rPr>
                <w:rFonts w:ascii="Arial" w:eastAsia="Times New Roman" w:hAnsi="Arial" w:cs="Arial"/>
                <w:bCs/>
                <w:sz w:val="16"/>
                <w:szCs w:val="16"/>
                <w:lang w:eastAsia="pt-BR"/>
              </w:rPr>
              <w:t>14.503,29</w:t>
            </w:r>
          </w:p>
        </w:tc>
      </w:tr>
      <w:tr w:rsidR="00496A16" w:rsidRPr="00496A16" w:rsidTr="00D76387">
        <w:trPr>
          <w:trHeight w:val="399"/>
        </w:trPr>
        <w:tc>
          <w:tcPr>
            <w:tcW w:w="3402" w:type="dxa"/>
            <w:gridSpan w:val="2"/>
            <w:shd w:val="clear" w:color="auto" w:fill="auto"/>
            <w:noWrap/>
            <w:vAlign w:val="center"/>
            <w:hideMark/>
          </w:tcPr>
          <w:p w:rsidR="00496A16" w:rsidRPr="00496A16" w:rsidRDefault="00496A16" w:rsidP="00496A16">
            <w:pPr>
              <w:jc w:val="center"/>
              <w:rPr>
                <w:rFonts w:ascii="Arial" w:eastAsia="Times New Roman" w:hAnsi="Arial" w:cs="Arial"/>
                <w:b/>
                <w:bCs/>
                <w:sz w:val="16"/>
                <w:szCs w:val="16"/>
                <w:lang w:eastAsia="pt-BR"/>
              </w:rPr>
            </w:pPr>
            <w:r w:rsidRPr="00496A16">
              <w:rPr>
                <w:rFonts w:ascii="Arial" w:eastAsia="Times New Roman" w:hAnsi="Arial" w:cs="Arial"/>
                <w:b/>
                <w:bCs/>
                <w:sz w:val="16"/>
                <w:szCs w:val="16"/>
                <w:lang w:eastAsia="pt-BR"/>
              </w:rPr>
              <w:lastRenderedPageBreak/>
              <w:t>TOTAL CUSTEIO - EMPENHADO -</w:t>
            </w:r>
          </w:p>
        </w:tc>
        <w:tc>
          <w:tcPr>
            <w:tcW w:w="1418" w:type="dxa"/>
            <w:shd w:val="clear" w:color="auto" w:fill="auto"/>
            <w:noWrap/>
            <w:vAlign w:val="center"/>
            <w:hideMark/>
          </w:tcPr>
          <w:p w:rsidR="00496A16" w:rsidRPr="00496A16" w:rsidRDefault="00496A16" w:rsidP="00496A16">
            <w:pPr>
              <w:jc w:val="center"/>
              <w:rPr>
                <w:rFonts w:ascii="Arial" w:eastAsia="Times New Roman" w:hAnsi="Arial" w:cs="Arial"/>
                <w:b/>
                <w:bCs/>
                <w:sz w:val="16"/>
                <w:szCs w:val="16"/>
                <w:lang w:eastAsia="pt-BR"/>
              </w:rPr>
            </w:pPr>
            <w:r w:rsidRPr="00496A16">
              <w:rPr>
                <w:rFonts w:ascii="Arial" w:eastAsia="Times New Roman" w:hAnsi="Arial" w:cs="Arial"/>
                <w:b/>
                <w:bCs/>
                <w:sz w:val="16"/>
                <w:szCs w:val="16"/>
                <w:lang w:eastAsia="pt-BR"/>
              </w:rPr>
              <w:t>17.499.175,77</w:t>
            </w:r>
          </w:p>
        </w:tc>
        <w:tc>
          <w:tcPr>
            <w:tcW w:w="1417" w:type="dxa"/>
            <w:shd w:val="clear" w:color="auto" w:fill="auto"/>
            <w:noWrap/>
            <w:vAlign w:val="center"/>
            <w:hideMark/>
          </w:tcPr>
          <w:p w:rsidR="00496A16" w:rsidRPr="00496A16" w:rsidRDefault="00496A16" w:rsidP="00496A16">
            <w:pPr>
              <w:jc w:val="center"/>
              <w:rPr>
                <w:rFonts w:ascii="Arial" w:eastAsia="Times New Roman" w:hAnsi="Arial" w:cs="Arial"/>
                <w:b/>
                <w:bCs/>
                <w:sz w:val="16"/>
                <w:szCs w:val="16"/>
                <w:lang w:eastAsia="pt-BR"/>
              </w:rPr>
            </w:pPr>
            <w:r w:rsidRPr="00496A16">
              <w:rPr>
                <w:rFonts w:ascii="Arial" w:eastAsia="Times New Roman" w:hAnsi="Arial" w:cs="Arial"/>
                <w:b/>
                <w:bCs/>
                <w:sz w:val="16"/>
                <w:szCs w:val="16"/>
                <w:lang w:eastAsia="pt-BR"/>
              </w:rPr>
              <w:t>20.636.935,80</w:t>
            </w:r>
          </w:p>
        </w:tc>
        <w:tc>
          <w:tcPr>
            <w:tcW w:w="1418" w:type="dxa"/>
            <w:shd w:val="clear" w:color="auto" w:fill="auto"/>
            <w:noWrap/>
            <w:vAlign w:val="center"/>
            <w:hideMark/>
          </w:tcPr>
          <w:p w:rsidR="00496A16" w:rsidRPr="00496A16" w:rsidRDefault="00496A16" w:rsidP="00496A16">
            <w:pPr>
              <w:jc w:val="center"/>
              <w:rPr>
                <w:rFonts w:ascii="Arial" w:eastAsia="Times New Roman" w:hAnsi="Arial" w:cs="Arial"/>
                <w:b/>
                <w:bCs/>
                <w:sz w:val="16"/>
                <w:szCs w:val="16"/>
                <w:lang w:eastAsia="pt-BR"/>
              </w:rPr>
            </w:pPr>
            <w:r w:rsidRPr="00496A16">
              <w:rPr>
                <w:rFonts w:ascii="Arial" w:eastAsia="Times New Roman" w:hAnsi="Arial" w:cs="Arial"/>
                <w:b/>
                <w:bCs/>
                <w:sz w:val="16"/>
                <w:szCs w:val="16"/>
                <w:lang w:eastAsia="pt-BR"/>
              </w:rPr>
              <w:t>0,00</w:t>
            </w:r>
          </w:p>
        </w:tc>
        <w:tc>
          <w:tcPr>
            <w:tcW w:w="1417" w:type="dxa"/>
            <w:shd w:val="clear" w:color="auto" w:fill="auto"/>
            <w:noWrap/>
            <w:vAlign w:val="center"/>
            <w:hideMark/>
          </w:tcPr>
          <w:p w:rsidR="00496A16" w:rsidRPr="00496A16" w:rsidRDefault="00496A16" w:rsidP="00496A16">
            <w:pPr>
              <w:jc w:val="center"/>
              <w:rPr>
                <w:rFonts w:ascii="Arial" w:eastAsia="Times New Roman" w:hAnsi="Arial" w:cs="Arial"/>
                <w:b/>
                <w:bCs/>
                <w:sz w:val="16"/>
                <w:szCs w:val="16"/>
                <w:lang w:eastAsia="pt-BR"/>
              </w:rPr>
            </w:pPr>
            <w:r w:rsidRPr="00496A16">
              <w:rPr>
                <w:rFonts w:ascii="Arial" w:eastAsia="Times New Roman" w:hAnsi="Arial" w:cs="Arial"/>
                <w:b/>
                <w:bCs/>
                <w:sz w:val="16"/>
                <w:szCs w:val="16"/>
                <w:lang w:eastAsia="pt-BR"/>
              </w:rPr>
              <w:t>0,00</w:t>
            </w:r>
          </w:p>
        </w:tc>
        <w:tc>
          <w:tcPr>
            <w:tcW w:w="1276" w:type="dxa"/>
            <w:shd w:val="clear" w:color="auto" w:fill="auto"/>
            <w:noWrap/>
            <w:vAlign w:val="center"/>
            <w:hideMark/>
          </w:tcPr>
          <w:p w:rsidR="00496A16" w:rsidRPr="00496A16" w:rsidRDefault="00496A16" w:rsidP="00496A16">
            <w:pPr>
              <w:jc w:val="center"/>
              <w:rPr>
                <w:rFonts w:ascii="Arial" w:eastAsia="Times New Roman" w:hAnsi="Arial" w:cs="Arial"/>
                <w:b/>
                <w:bCs/>
                <w:sz w:val="16"/>
                <w:szCs w:val="16"/>
                <w:lang w:eastAsia="pt-BR"/>
              </w:rPr>
            </w:pPr>
            <w:r w:rsidRPr="00496A16">
              <w:rPr>
                <w:rFonts w:ascii="Arial" w:eastAsia="Times New Roman" w:hAnsi="Arial" w:cs="Arial"/>
                <w:b/>
                <w:bCs/>
                <w:sz w:val="16"/>
                <w:szCs w:val="16"/>
                <w:lang w:eastAsia="pt-BR"/>
              </w:rPr>
              <w:t>38.136.111,57</w:t>
            </w:r>
          </w:p>
        </w:tc>
      </w:tr>
      <w:tr w:rsidR="00496A16" w:rsidRPr="00496A16" w:rsidTr="00496A16">
        <w:trPr>
          <w:trHeight w:val="405"/>
        </w:trPr>
        <w:tc>
          <w:tcPr>
            <w:tcW w:w="3402" w:type="dxa"/>
            <w:gridSpan w:val="2"/>
            <w:shd w:val="clear" w:color="auto" w:fill="auto"/>
            <w:noWrap/>
            <w:vAlign w:val="center"/>
            <w:hideMark/>
          </w:tcPr>
          <w:p w:rsidR="00496A16" w:rsidRPr="00D76387" w:rsidRDefault="00496A16" w:rsidP="00496A16">
            <w:pPr>
              <w:jc w:val="center"/>
              <w:rPr>
                <w:rFonts w:ascii="Arial" w:eastAsia="Times New Roman" w:hAnsi="Arial" w:cs="Arial"/>
                <w:b/>
                <w:bCs/>
                <w:sz w:val="16"/>
                <w:szCs w:val="16"/>
                <w:lang w:eastAsia="pt-BR"/>
              </w:rPr>
            </w:pPr>
            <w:r w:rsidRPr="00D76387">
              <w:rPr>
                <w:rFonts w:ascii="Arial" w:eastAsia="Times New Roman" w:hAnsi="Arial" w:cs="Arial"/>
                <w:b/>
                <w:bCs/>
                <w:sz w:val="16"/>
                <w:szCs w:val="16"/>
                <w:lang w:eastAsia="pt-BR"/>
              </w:rPr>
              <w:t>INVESTIMENTOS</w:t>
            </w:r>
          </w:p>
        </w:tc>
        <w:tc>
          <w:tcPr>
            <w:tcW w:w="1418" w:type="dxa"/>
            <w:shd w:val="clear" w:color="auto" w:fill="auto"/>
            <w:noWrap/>
            <w:vAlign w:val="center"/>
            <w:hideMark/>
          </w:tcPr>
          <w:p w:rsidR="00496A16" w:rsidRPr="00496A16" w:rsidRDefault="00496A16" w:rsidP="00496A16">
            <w:pPr>
              <w:jc w:val="center"/>
              <w:rPr>
                <w:rFonts w:ascii="Arial" w:eastAsia="Times New Roman" w:hAnsi="Arial" w:cs="Arial"/>
                <w:bCs/>
                <w:sz w:val="16"/>
                <w:szCs w:val="16"/>
                <w:lang w:eastAsia="pt-BR"/>
              </w:rPr>
            </w:pPr>
          </w:p>
        </w:tc>
        <w:tc>
          <w:tcPr>
            <w:tcW w:w="1417"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p>
        </w:tc>
        <w:tc>
          <w:tcPr>
            <w:tcW w:w="1418"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p>
        </w:tc>
        <w:tc>
          <w:tcPr>
            <w:tcW w:w="1417"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p>
        </w:tc>
        <w:tc>
          <w:tcPr>
            <w:tcW w:w="1276"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p>
        </w:tc>
      </w:tr>
      <w:tr w:rsidR="00496A16" w:rsidRPr="00496A16" w:rsidTr="00496A16">
        <w:trPr>
          <w:trHeight w:val="255"/>
        </w:trPr>
        <w:tc>
          <w:tcPr>
            <w:tcW w:w="1134"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p>
        </w:tc>
        <w:tc>
          <w:tcPr>
            <w:tcW w:w="2268"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p>
        </w:tc>
        <w:tc>
          <w:tcPr>
            <w:tcW w:w="1418"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p>
        </w:tc>
        <w:tc>
          <w:tcPr>
            <w:tcW w:w="1417"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p>
        </w:tc>
        <w:tc>
          <w:tcPr>
            <w:tcW w:w="1418"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p>
        </w:tc>
        <w:tc>
          <w:tcPr>
            <w:tcW w:w="1417"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p>
        </w:tc>
        <w:tc>
          <w:tcPr>
            <w:tcW w:w="1276"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p>
        </w:tc>
      </w:tr>
      <w:tr w:rsidR="00496A16" w:rsidRPr="00496A16" w:rsidTr="00496A16">
        <w:trPr>
          <w:trHeight w:val="510"/>
        </w:trPr>
        <w:tc>
          <w:tcPr>
            <w:tcW w:w="1134" w:type="dxa"/>
            <w:shd w:val="clear" w:color="auto" w:fill="auto"/>
            <w:noWrap/>
            <w:vAlign w:val="center"/>
            <w:hideMark/>
          </w:tcPr>
          <w:p w:rsidR="00496A16" w:rsidRPr="00496A16" w:rsidRDefault="00496A16" w:rsidP="00496A16">
            <w:pPr>
              <w:jc w:val="center"/>
              <w:rPr>
                <w:rFonts w:ascii="Arial" w:eastAsia="Times New Roman" w:hAnsi="Arial" w:cs="Arial"/>
                <w:bCs/>
                <w:sz w:val="16"/>
                <w:szCs w:val="16"/>
                <w:lang w:eastAsia="pt-BR"/>
              </w:rPr>
            </w:pPr>
            <w:r w:rsidRPr="00496A16">
              <w:rPr>
                <w:rFonts w:ascii="Arial" w:eastAsia="Times New Roman" w:hAnsi="Arial" w:cs="Arial"/>
                <w:bCs/>
                <w:sz w:val="16"/>
                <w:szCs w:val="16"/>
                <w:lang w:eastAsia="pt-BR"/>
              </w:rPr>
              <w:t>44905100</w:t>
            </w:r>
          </w:p>
        </w:tc>
        <w:tc>
          <w:tcPr>
            <w:tcW w:w="2268" w:type="dxa"/>
            <w:shd w:val="clear" w:color="auto" w:fill="auto"/>
            <w:noWrap/>
            <w:vAlign w:val="center"/>
            <w:hideMark/>
          </w:tcPr>
          <w:p w:rsidR="00496A16" w:rsidRPr="00496A16" w:rsidRDefault="00496A16" w:rsidP="00496A16">
            <w:pPr>
              <w:jc w:val="center"/>
              <w:rPr>
                <w:rFonts w:ascii="Arial" w:eastAsia="Times New Roman" w:hAnsi="Arial" w:cs="Arial"/>
                <w:bCs/>
                <w:sz w:val="16"/>
                <w:szCs w:val="16"/>
                <w:lang w:eastAsia="pt-BR"/>
              </w:rPr>
            </w:pPr>
            <w:r w:rsidRPr="00496A16">
              <w:rPr>
                <w:rFonts w:ascii="Arial" w:eastAsia="Times New Roman" w:hAnsi="Arial" w:cs="Arial"/>
                <w:bCs/>
                <w:sz w:val="16"/>
                <w:szCs w:val="16"/>
                <w:lang w:eastAsia="pt-BR"/>
              </w:rPr>
              <w:t>OBRAS E INSTALAÇÕES</w:t>
            </w:r>
          </w:p>
        </w:tc>
        <w:tc>
          <w:tcPr>
            <w:tcW w:w="1418" w:type="dxa"/>
            <w:shd w:val="clear" w:color="auto" w:fill="auto"/>
            <w:noWrap/>
            <w:vAlign w:val="center"/>
            <w:hideMark/>
          </w:tcPr>
          <w:p w:rsidR="00496A16" w:rsidRPr="00496A16" w:rsidRDefault="00496A16" w:rsidP="00496A16">
            <w:pPr>
              <w:jc w:val="center"/>
              <w:rPr>
                <w:rFonts w:ascii="Arial" w:eastAsia="Times New Roman" w:hAnsi="Arial" w:cs="Arial"/>
                <w:bCs/>
                <w:sz w:val="16"/>
                <w:szCs w:val="16"/>
                <w:lang w:eastAsia="pt-BR"/>
              </w:rPr>
            </w:pPr>
          </w:p>
        </w:tc>
        <w:tc>
          <w:tcPr>
            <w:tcW w:w="1417" w:type="dxa"/>
            <w:shd w:val="clear" w:color="auto" w:fill="auto"/>
            <w:noWrap/>
            <w:vAlign w:val="center"/>
            <w:hideMark/>
          </w:tcPr>
          <w:p w:rsidR="00496A16" w:rsidRPr="00496A16" w:rsidRDefault="00496A16" w:rsidP="00496A16">
            <w:pPr>
              <w:jc w:val="center"/>
              <w:rPr>
                <w:rFonts w:ascii="Arial" w:eastAsia="Times New Roman" w:hAnsi="Arial" w:cs="Arial"/>
                <w:bCs/>
                <w:sz w:val="16"/>
                <w:szCs w:val="16"/>
                <w:lang w:eastAsia="pt-BR"/>
              </w:rPr>
            </w:pPr>
            <w:r w:rsidRPr="00496A16">
              <w:rPr>
                <w:rFonts w:ascii="Arial" w:eastAsia="Times New Roman" w:hAnsi="Arial" w:cs="Arial"/>
                <w:bCs/>
                <w:sz w:val="16"/>
                <w:szCs w:val="16"/>
                <w:lang w:eastAsia="pt-BR"/>
              </w:rPr>
              <w:t>322.163,56</w:t>
            </w:r>
          </w:p>
        </w:tc>
        <w:tc>
          <w:tcPr>
            <w:tcW w:w="1418" w:type="dxa"/>
            <w:shd w:val="clear" w:color="auto" w:fill="auto"/>
            <w:noWrap/>
            <w:vAlign w:val="center"/>
            <w:hideMark/>
          </w:tcPr>
          <w:p w:rsidR="00496A16" w:rsidRPr="00496A16" w:rsidRDefault="00496A16" w:rsidP="00496A16">
            <w:pPr>
              <w:jc w:val="center"/>
              <w:rPr>
                <w:rFonts w:ascii="Arial" w:eastAsia="Times New Roman" w:hAnsi="Arial" w:cs="Arial"/>
                <w:bCs/>
                <w:sz w:val="16"/>
                <w:szCs w:val="16"/>
                <w:lang w:eastAsia="pt-BR"/>
              </w:rPr>
            </w:pPr>
          </w:p>
        </w:tc>
        <w:tc>
          <w:tcPr>
            <w:tcW w:w="1417" w:type="dxa"/>
            <w:shd w:val="clear" w:color="auto" w:fill="auto"/>
            <w:noWrap/>
            <w:vAlign w:val="center"/>
            <w:hideMark/>
          </w:tcPr>
          <w:p w:rsidR="00496A16" w:rsidRPr="00496A16" w:rsidRDefault="00496A16" w:rsidP="00496A16">
            <w:pPr>
              <w:jc w:val="center"/>
              <w:rPr>
                <w:rFonts w:ascii="Arial" w:eastAsia="Times New Roman" w:hAnsi="Arial" w:cs="Arial"/>
                <w:bCs/>
                <w:sz w:val="16"/>
                <w:szCs w:val="16"/>
                <w:lang w:eastAsia="pt-BR"/>
              </w:rPr>
            </w:pPr>
          </w:p>
        </w:tc>
        <w:tc>
          <w:tcPr>
            <w:tcW w:w="1276" w:type="dxa"/>
            <w:shd w:val="clear" w:color="auto" w:fill="auto"/>
            <w:noWrap/>
            <w:vAlign w:val="center"/>
            <w:hideMark/>
          </w:tcPr>
          <w:p w:rsidR="00496A16" w:rsidRPr="00496A16" w:rsidRDefault="00496A16" w:rsidP="00496A16">
            <w:pPr>
              <w:jc w:val="center"/>
              <w:rPr>
                <w:rFonts w:ascii="Arial" w:eastAsia="Times New Roman" w:hAnsi="Arial" w:cs="Arial"/>
                <w:bCs/>
                <w:sz w:val="16"/>
                <w:szCs w:val="16"/>
                <w:lang w:eastAsia="pt-BR"/>
              </w:rPr>
            </w:pPr>
            <w:r w:rsidRPr="00496A16">
              <w:rPr>
                <w:rFonts w:ascii="Arial" w:eastAsia="Times New Roman" w:hAnsi="Arial" w:cs="Arial"/>
                <w:bCs/>
                <w:sz w:val="16"/>
                <w:szCs w:val="16"/>
                <w:lang w:eastAsia="pt-BR"/>
              </w:rPr>
              <w:t>322.163,56</w:t>
            </w:r>
          </w:p>
        </w:tc>
      </w:tr>
      <w:tr w:rsidR="00496A16" w:rsidRPr="00496A16" w:rsidTr="00496A16">
        <w:trPr>
          <w:trHeight w:val="765"/>
        </w:trPr>
        <w:tc>
          <w:tcPr>
            <w:tcW w:w="1134" w:type="dxa"/>
            <w:shd w:val="clear" w:color="auto" w:fill="auto"/>
            <w:noWrap/>
            <w:vAlign w:val="center"/>
            <w:hideMark/>
          </w:tcPr>
          <w:p w:rsidR="00496A16" w:rsidRPr="00496A16" w:rsidRDefault="00496A16" w:rsidP="00496A16">
            <w:pPr>
              <w:jc w:val="center"/>
              <w:rPr>
                <w:rFonts w:ascii="Arial" w:eastAsia="Times New Roman" w:hAnsi="Arial" w:cs="Arial"/>
                <w:bCs/>
                <w:sz w:val="16"/>
                <w:szCs w:val="16"/>
                <w:lang w:eastAsia="pt-BR"/>
              </w:rPr>
            </w:pPr>
            <w:r w:rsidRPr="00496A16">
              <w:rPr>
                <w:rFonts w:ascii="Arial" w:eastAsia="Times New Roman" w:hAnsi="Arial" w:cs="Arial"/>
                <w:bCs/>
                <w:sz w:val="16"/>
                <w:szCs w:val="16"/>
                <w:lang w:eastAsia="pt-BR"/>
              </w:rPr>
              <w:t>44905200</w:t>
            </w:r>
          </w:p>
        </w:tc>
        <w:tc>
          <w:tcPr>
            <w:tcW w:w="2268" w:type="dxa"/>
            <w:shd w:val="clear" w:color="auto" w:fill="auto"/>
            <w:noWrap/>
            <w:vAlign w:val="center"/>
            <w:hideMark/>
          </w:tcPr>
          <w:p w:rsidR="00496A16" w:rsidRPr="00496A16" w:rsidRDefault="00496A16" w:rsidP="00496A16">
            <w:pPr>
              <w:jc w:val="center"/>
              <w:rPr>
                <w:rFonts w:ascii="Arial" w:eastAsia="Times New Roman" w:hAnsi="Arial" w:cs="Arial"/>
                <w:bCs/>
                <w:sz w:val="16"/>
                <w:szCs w:val="16"/>
                <w:lang w:eastAsia="pt-BR"/>
              </w:rPr>
            </w:pPr>
            <w:r w:rsidRPr="00496A16">
              <w:rPr>
                <w:rFonts w:ascii="Arial" w:eastAsia="Times New Roman" w:hAnsi="Arial" w:cs="Arial"/>
                <w:bCs/>
                <w:sz w:val="16"/>
                <w:szCs w:val="16"/>
                <w:lang w:eastAsia="pt-BR"/>
              </w:rPr>
              <w:t>EQUIPAMENTOS E MAT. PERMANENTE</w:t>
            </w:r>
          </w:p>
        </w:tc>
        <w:tc>
          <w:tcPr>
            <w:tcW w:w="1418" w:type="dxa"/>
            <w:shd w:val="clear" w:color="auto" w:fill="auto"/>
            <w:noWrap/>
            <w:vAlign w:val="center"/>
            <w:hideMark/>
          </w:tcPr>
          <w:p w:rsidR="00496A16" w:rsidRPr="00496A16" w:rsidRDefault="00496A16" w:rsidP="00496A16">
            <w:pPr>
              <w:jc w:val="center"/>
              <w:rPr>
                <w:rFonts w:ascii="Arial" w:eastAsia="Times New Roman" w:hAnsi="Arial" w:cs="Arial"/>
                <w:bCs/>
                <w:sz w:val="16"/>
                <w:szCs w:val="16"/>
                <w:lang w:eastAsia="pt-BR"/>
              </w:rPr>
            </w:pPr>
          </w:p>
        </w:tc>
        <w:tc>
          <w:tcPr>
            <w:tcW w:w="1417" w:type="dxa"/>
            <w:shd w:val="clear" w:color="auto" w:fill="auto"/>
            <w:noWrap/>
            <w:vAlign w:val="center"/>
            <w:hideMark/>
          </w:tcPr>
          <w:p w:rsidR="00496A16" w:rsidRPr="00496A16" w:rsidRDefault="00496A16" w:rsidP="00496A16">
            <w:pPr>
              <w:jc w:val="center"/>
              <w:rPr>
                <w:rFonts w:ascii="Arial" w:eastAsia="Times New Roman" w:hAnsi="Arial" w:cs="Arial"/>
                <w:bCs/>
                <w:sz w:val="16"/>
                <w:szCs w:val="16"/>
                <w:lang w:eastAsia="pt-BR"/>
              </w:rPr>
            </w:pPr>
            <w:r w:rsidRPr="00496A16">
              <w:rPr>
                <w:rFonts w:ascii="Arial" w:eastAsia="Times New Roman" w:hAnsi="Arial" w:cs="Arial"/>
                <w:bCs/>
                <w:sz w:val="16"/>
                <w:szCs w:val="16"/>
                <w:lang w:eastAsia="pt-BR"/>
              </w:rPr>
              <w:t>475.234,19</w:t>
            </w:r>
          </w:p>
        </w:tc>
        <w:tc>
          <w:tcPr>
            <w:tcW w:w="1418" w:type="dxa"/>
            <w:shd w:val="clear" w:color="auto" w:fill="auto"/>
            <w:noWrap/>
            <w:vAlign w:val="center"/>
            <w:hideMark/>
          </w:tcPr>
          <w:p w:rsidR="00496A16" w:rsidRPr="00496A16" w:rsidRDefault="00496A16" w:rsidP="00496A16">
            <w:pPr>
              <w:jc w:val="center"/>
              <w:rPr>
                <w:rFonts w:ascii="Arial" w:eastAsia="Times New Roman" w:hAnsi="Arial" w:cs="Arial"/>
                <w:bCs/>
                <w:sz w:val="16"/>
                <w:szCs w:val="16"/>
                <w:lang w:eastAsia="pt-BR"/>
              </w:rPr>
            </w:pPr>
          </w:p>
        </w:tc>
        <w:tc>
          <w:tcPr>
            <w:tcW w:w="1417" w:type="dxa"/>
            <w:shd w:val="clear" w:color="auto" w:fill="auto"/>
            <w:noWrap/>
            <w:vAlign w:val="center"/>
            <w:hideMark/>
          </w:tcPr>
          <w:p w:rsidR="00496A16" w:rsidRPr="00496A16" w:rsidRDefault="00496A16" w:rsidP="00496A16">
            <w:pPr>
              <w:jc w:val="center"/>
              <w:rPr>
                <w:rFonts w:ascii="Arial" w:eastAsia="Times New Roman" w:hAnsi="Arial" w:cs="Arial"/>
                <w:bCs/>
                <w:sz w:val="16"/>
                <w:szCs w:val="16"/>
                <w:lang w:eastAsia="pt-BR"/>
              </w:rPr>
            </w:pPr>
          </w:p>
        </w:tc>
        <w:tc>
          <w:tcPr>
            <w:tcW w:w="1276" w:type="dxa"/>
            <w:shd w:val="clear" w:color="auto" w:fill="auto"/>
            <w:noWrap/>
            <w:vAlign w:val="center"/>
            <w:hideMark/>
          </w:tcPr>
          <w:p w:rsidR="00496A16" w:rsidRPr="00496A16" w:rsidRDefault="00496A16" w:rsidP="00496A16">
            <w:pPr>
              <w:jc w:val="center"/>
              <w:rPr>
                <w:rFonts w:ascii="Arial" w:eastAsia="Times New Roman" w:hAnsi="Arial" w:cs="Arial"/>
                <w:bCs/>
                <w:sz w:val="16"/>
                <w:szCs w:val="16"/>
                <w:lang w:eastAsia="pt-BR"/>
              </w:rPr>
            </w:pPr>
            <w:r w:rsidRPr="00496A16">
              <w:rPr>
                <w:rFonts w:ascii="Arial" w:eastAsia="Times New Roman" w:hAnsi="Arial" w:cs="Arial"/>
                <w:bCs/>
                <w:sz w:val="16"/>
                <w:szCs w:val="16"/>
                <w:lang w:eastAsia="pt-BR"/>
              </w:rPr>
              <w:t>475.234,19</w:t>
            </w:r>
          </w:p>
        </w:tc>
      </w:tr>
      <w:tr w:rsidR="00496A16" w:rsidRPr="00496A16" w:rsidTr="00496A16">
        <w:trPr>
          <w:trHeight w:val="255"/>
        </w:trPr>
        <w:tc>
          <w:tcPr>
            <w:tcW w:w="1134" w:type="dxa"/>
            <w:shd w:val="clear" w:color="auto" w:fill="auto"/>
            <w:noWrap/>
            <w:vAlign w:val="center"/>
            <w:hideMark/>
          </w:tcPr>
          <w:p w:rsidR="00496A16" w:rsidRPr="00D76387" w:rsidRDefault="00496A16" w:rsidP="00496A16">
            <w:pPr>
              <w:jc w:val="center"/>
              <w:rPr>
                <w:rFonts w:ascii="Arial" w:eastAsia="Times New Roman" w:hAnsi="Arial" w:cs="Arial"/>
                <w:b/>
                <w:bCs/>
                <w:sz w:val="16"/>
                <w:szCs w:val="16"/>
                <w:lang w:eastAsia="pt-BR"/>
              </w:rPr>
            </w:pPr>
            <w:r w:rsidRPr="00D76387">
              <w:rPr>
                <w:rFonts w:ascii="Arial" w:eastAsia="Times New Roman" w:hAnsi="Arial" w:cs="Arial"/>
                <w:b/>
                <w:bCs/>
                <w:sz w:val="16"/>
                <w:szCs w:val="16"/>
                <w:lang w:eastAsia="pt-BR"/>
              </w:rPr>
              <w:t>TOTAL</w:t>
            </w:r>
          </w:p>
        </w:tc>
        <w:tc>
          <w:tcPr>
            <w:tcW w:w="2268" w:type="dxa"/>
            <w:shd w:val="clear" w:color="auto" w:fill="auto"/>
            <w:noWrap/>
            <w:vAlign w:val="center"/>
            <w:hideMark/>
          </w:tcPr>
          <w:p w:rsidR="00496A16" w:rsidRPr="00D76387" w:rsidRDefault="00496A16" w:rsidP="00496A16">
            <w:pPr>
              <w:jc w:val="center"/>
              <w:rPr>
                <w:rFonts w:ascii="Arial" w:eastAsia="Times New Roman" w:hAnsi="Arial" w:cs="Arial"/>
                <w:b/>
                <w:bCs/>
                <w:sz w:val="16"/>
                <w:szCs w:val="16"/>
                <w:lang w:eastAsia="pt-BR"/>
              </w:rPr>
            </w:pPr>
          </w:p>
        </w:tc>
        <w:tc>
          <w:tcPr>
            <w:tcW w:w="1418" w:type="dxa"/>
            <w:shd w:val="clear" w:color="auto" w:fill="auto"/>
            <w:noWrap/>
            <w:vAlign w:val="center"/>
            <w:hideMark/>
          </w:tcPr>
          <w:p w:rsidR="00496A16" w:rsidRPr="00D76387" w:rsidRDefault="00496A16" w:rsidP="00496A16">
            <w:pPr>
              <w:jc w:val="center"/>
              <w:rPr>
                <w:rFonts w:ascii="Arial" w:eastAsia="Times New Roman" w:hAnsi="Arial" w:cs="Arial"/>
                <w:b/>
                <w:bCs/>
                <w:sz w:val="16"/>
                <w:szCs w:val="16"/>
                <w:lang w:eastAsia="pt-BR"/>
              </w:rPr>
            </w:pPr>
            <w:r w:rsidRPr="00D76387">
              <w:rPr>
                <w:rFonts w:ascii="Arial" w:eastAsia="Times New Roman" w:hAnsi="Arial" w:cs="Arial"/>
                <w:b/>
                <w:bCs/>
                <w:sz w:val="16"/>
                <w:szCs w:val="16"/>
                <w:lang w:eastAsia="pt-BR"/>
              </w:rPr>
              <w:t>-</w:t>
            </w:r>
          </w:p>
        </w:tc>
        <w:tc>
          <w:tcPr>
            <w:tcW w:w="1417" w:type="dxa"/>
            <w:shd w:val="clear" w:color="auto" w:fill="auto"/>
            <w:noWrap/>
            <w:vAlign w:val="center"/>
            <w:hideMark/>
          </w:tcPr>
          <w:p w:rsidR="00496A16" w:rsidRPr="00D76387" w:rsidRDefault="00496A16" w:rsidP="00496A16">
            <w:pPr>
              <w:jc w:val="center"/>
              <w:rPr>
                <w:rFonts w:ascii="Arial" w:eastAsia="Times New Roman" w:hAnsi="Arial" w:cs="Arial"/>
                <w:b/>
                <w:bCs/>
                <w:sz w:val="16"/>
                <w:szCs w:val="16"/>
                <w:lang w:eastAsia="pt-BR"/>
              </w:rPr>
            </w:pPr>
            <w:r w:rsidRPr="00D76387">
              <w:rPr>
                <w:rFonts w:ascii="Arial" w:eastAsia="Times New Roman" w:hAnsi="Arial" w:cs="Arial"/>
                <w:b/>
                <w:bCs/>
                <w:sz w:val="16"/>
                <w:szCs w:val="16"/>
                <w:lang w:eastAsia="pt-BR"/>
              </w:rPr>
              <w:t>797.397,75</w:t>
            </w:r>
          </w:p>
        </w:tc>
        <w:tc>
          <w:tcPr>
            <w:tcW w:w="1418" w:type="dxa"/>
            <w:shd w:val="clear" w:color="auto" w:fill="auto"/>
            <w:noWrap/>
            <w:vAlign w:val="center"/>
            <w:hideMark/>
          </w:tcPr>
          <w:p w:rsidR="00496A16" w:rsidRPr="00D76387" w:rsidRDefault="00496A16" w:rsidP="00496A16">
            <w:pPr>
              <w:jc w:val="center"/>
              <w:rPr>
                <w:rFonts w:ascii="Arial" w:eastAsia="Times New Roman" w:hAnsi="Arial" w:cs="Arial"/>
                <w:b/>
                <w:bCs/>
                <w:sz w:val="16"/>
                <w:szCs w:val="16"/>
                <w:lang w:eastAsia="pt-BR"/>
              </w:rPr>
            </w:pPr>
            <w:r w:rsidRPr="00D76387">
              <w:rPr>
                <w:rFonts w:ascii="Arial" w:eastAsia="Times New Roman" w:hAnsi="Arial" w:cs="Arial"/>
                <w:b/>
                <w:bCs/>
                <w:sz w:val="16"/>
                <w:szCs w:val="16"/>
                <w:lang w:eastAsia="pt-BR"/>
              </w:rPr>
              <w:t>-</w:t>
            </w:r>
          </w:p>
        </w:tc>
        <w:tc>
          <w:tcPr>
            <w:tcW w:w="1417" w:type="dxa"/>
            <w:shd w:val="clear" w:color="auto" w:fill="auto"/>
            <w:noWrap/>
            <w:vAlign w:val="center"/>
            <w:hideMark/>
          </w:tcPr>
          <w:p w:rsidR="00496A16" w:rsidRPr="00D76387" w:rsidRDefault="00496A16" w:rsidP="00496A16">
            <w:pPr>
              <w:jc w:val="center"/>
              <w:rPr>
                <w:rFonts w:ascii="Arial" w:eastAsia="Times New Roman" w:hAnsi="Arial" w:cs="Arial"/>
                <w:b/>
                <w:bCs/>
                <w:sz w:val="16"/>
                <w:szCs w:val="16"/>
                <w:lang w:eastAsia="pt-BR"/>
              </w:rPr>
            </w:pPr>
            <w:r w:rsidRPr="00D76387">
              <w:rPr>
                <w:rFonts w:ascii="Arial" w:eastAsia="Times New Roman" w:hAnsi="Arial" w:cs="Arial"/>
                <w:b/>
                <w:bCs/>
                <w:sz w:val="16"/>
                <w:szCs w:val="16"/>
                <w:lang w:eastAsia="pt-BR"/>
              </w:rPr>
              <w:t>-</w:t>
            </w:r>
          </w:p>
        </w:tc>
        <w:tc>
          <w:tcPr>
            <w:tcW w:w="1276" w:type="dxa"/>
            <w:shd w:val="clear" w:color="auto" w:fill="auto"/>
            <w:noWrap/>
            <w:vAlign w:val="center"/>
            <w:hideMark/>
          </w:tcPr>
          <w:p w:rsidR="00496A16" w:rsidRPr="00D76387" w:rsidRDefault="00496A16" w:rsidP="00496A16">
            <w:pPr>
              <w:jc w:val="center"/>
              <w:rPr>
                <w:rFonts w:ascii="Arial" w:eastAsia="Times New Roman" w:hAnsi="Arial" w:cs="Arial"/>
                <w:b/>
                <w:bCs/>
                <w:sz w:val="16"/>
                <w:szCs w:val="16"/>
                <w:lang w:eastAsia="pt-BR"/>
              </w:rPr>
            </w:pPr>
            <w:r w:rsidRPr="00D76387">
              <w:rPr>
                <w:rFonts w:ascii="Arial" w:eastAsia="Times New Roman" w:hAnsi="Arial" w:cs="Arial"/>
                <w:b/>
                <w:bCs/>
                <w:sz w:val="16"/>
                <w:szCs w:val="16"/>
                <w:lang w:eastAsia="pt-BR"/>
              </w:rPr>
              <w:t>797.397,75</w:t>
            </w:r>
          </w:p>
        </w:tc>
      </w:tr>
      <w:tr w:rsidR="00496A16" w:rsidRPr="00496A16" w:rsidTr="00496A16">
        <w:trPr>
          <w:trHeight w:val="255"/>
        </w:trPr>
        <w:tc>
          <w:tcPr>
            <w:tcW w:w="1134" w:type="dxa"/>
            <w:shd w:val="clear" w:color="auto" w:fill="auto"/>
            <w:noWrap/>
            <w:vAlign w:val="center"/>
            <w:hideMark/>
          </w:tcPr>
          <w:p w:rsidR="00496A16" w:rsidRPr="00496A16" w:rsidRDefault="00496A16" w:rsidP="00496A16">
            <w:pPr>
              <w:jc w:val="center"/>
              <w:rPr>
                <w:rFonts w:ascii="Arial" w:eastAsia="Times New Roman" w:hAnsi="Arial" w:cs="Arial"/>
                <w:bCs/>
                <w:sz w:val="16"/>
                <w:szCs w:val="16"/>
                <w:lang w:eastAsia="pt-BR"/>
              </w:rPr>
            </w:pPr>
          </w:p>
        </w:tc>
        <w:tc>
          <w:tcPr>
            <w:tcW w:w="2268"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p>
        </w:tc>
        <w:tc>
          <w:tcPr>
            <w:tcW w:w="1418"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p>
        </w:tc>
        <w:tc>
          <w:tcPr>
            <w:tcW w:w="1417"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p>
        </w:tc>
        <w:tc>
          <w:tcPr>
            <w:tcW w:w="1418"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p>
        </w:tc>
        <w:tc>
          <w:tcPr>
            <w:tcW w:w="1417"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p>
        </w:tc>
        <w:tc>
          <w:tcPr>
            <w:tcW w:w="1276" w:type="dxa"/>
            <w:shd w:val="clear" w:color="auto" w:fill="auto"/>
            <w:noWrap/>
            <w:vAlign w:val="center"/>
            <w:hideMark/>
          </w:tcPr>
          <w:p w:rsidR="00496A16" w:rsidRPr="00496A16" w:rsidRDefault="00496A16" w:rsidP="00496A16">
            <w:pPr>
              <w:jc w:val="center"/>
              <w:rPr>
                <w:rFonts w:ascii="Arial" w:eastAsia="Times New Roman" w:hAnsi="Arial" w:cs="Arial"/>
                <w:sz w:val="16"/>
                <w:szCs w:val="16"/>
                <w:lang w:eastAsia="pt-BR"/>
              </w:rPr>
            </w:pPr>
          </w:p>
        </w:tc>
      </w:tr>
      <w:tr w:rsidR="00496A16" w:rsidRPr="00496A16" w:rsidTr="00D76387">
        <w:trPr>
          <w:trHeight w:val="453"/>
        </w:trPr>
        <w:tc>
          <w:tcPr>
            <w:tcW w:w="3402" w:type="dxa"/>
            <w:gridSpan w:val="2"/>
            <w:shd w:val="clear" w:color="auto" w:fill="auto"/>
            <w:noWrap/>
            <w:vAlign w:val="center"/>
            <w:hideMark/>
          </w:tcPr>
          <w:p w:rsidR="00496A16" w:rsidRPr="00D76387" w:rsidRDefault="00496A16" w:rsidP="00496A16">
            <w:pPr>
              <w:jc w:val="center"/>
              <w:rPr>
                <w:rFonts w:ascii="Arial" w:eastAsia="Times New Roman" w:hAnsi="Arial" w:cs="Arial"/>
                <w:b/>
                <w:bCs/>
                <w:sz w:val="16"/>
                <w:szCs w:val="16"/>
                <w:lang w:eastAsia="pt-BR"/>
              </w:rPr>
            </w:pPr>
            <w:r w:rsidRPr="00D76387">
              <w:rPr>
                <w:rFonts w:ascii="Arial" w:eastAsia="Times New Roman" w:hAnsi="Arial" w:cs="Arial"/>
                <w:b/>
                <w:bCs/>
                <w:sz w:val="16"/>
                <w:szCs w:val="16"/>
                <w:lang w:eastAsia="pt-BR"/>
              </w:rPr>
              <w:t>TOTAL DE EMPENHOS</w:t>
            </w:r>
            <w:r w:rsidR="00D76387" w:rsidRPr="00D76387">
              <w:rPr>
                <w:rFonts w:ascii="Arial" w:eastAsia="Times New Roman" w:hAnsi="Arial" w:cs="Arial"/>
                <w:b/>
                <w:bCs/>
                <w:sz w:val="16"/>
                <w:szCs w:val="16"/>
                <w:lang w:eastAsia="pt-BR"/>
              </w:rPr>
              <w:t xml:space="preserve"> CUSTEIO E INVESTIMENTOS</w:t>
            </w:r>
          </w:p>
        </w:tc>
        <w:tc>
          <w:tcPr>
            <w:tcW w:w="1418" w:type="dxa"/>
            <w:shd w:val="clear" w:color="auto" w:fill="auto"/>
            <w:noWrap/>
            <w:vAlign w:val="center"/>
            <w:hideMark/>
          </w:tcPr>
          <w:p w:rsidR="00496A16" w:rsidRPr="00D76387" w:rsidRDefault="00496A16" w:rsidP="00496A16">
            <w:pPr>
              <w:jc w:val="center"/>
              <w:rPr>
                <w:rFonts w:ascii="Arial" w:eastAsia="Times New Roman" w:hAnsi="Arial" w:cs="Arial"/>
                <w:b/>
                <w:bCs/>
                <w:sz w:val="16"/>
                <w:szCs w:val="16"/>
                <w:lang w:eastAsia="pt-BR"/>
              </w:rPr>
            </w:pPr>
            <w:r w:rsidRPr="00D76387">
              <w:rPr>
                <w:rFonts w:ascii="Arial" w:eastAsia="Times New Roman" w:hAnsi="Arial" w:cs="Arial"/>
                <w:b/>
                <w:bCs/>
                <w:sz w:val="16"/>
                <w:szCs w:val="16"/>
                <w:lang w:eastAsia="pt-BR"/>
              </w:rPr>
              <w:t>17.499.175,77</w:t>
            </w:r>
          </w:p>
        </w:tc>
        <w:tc>
          <w:tcPr>
            <w:tcW w:w="1417" w:type="dxa"/>
            <w:shd w:val="clear" w:color="auto" w:fill="auto"/>
            <w:noWrap/>
            <w:vAlign w:val="center"/>
            <w:hideMark/>
          </w:tcPr>
          <w:p w:rsidR="00496A16" w:rsidRPr="00D76387" w:rsidRDefault="00496A16" w:rsidP="00496A16">
            <w:pPr>
              <w:jc w:val="center"/>
              <w:rPr>
                <w:rFonts w:ascii="Arial" w:eastAsia="Times New Roman" w:hAnsi="Arial" w:cs="Arial"/>
                <w:b/>
                <w:bCs/>
                <w:sz w:val="16"/>
                <w:szCs w:val="16"/>
                <w:lang w:eastAsia="pt-BR"/>
              </w:rPr>
            </w:pPr>
            <w:r w:rsidRPr="00D76387">
              <w:rPr>
                <w:rFonts w:ascii="Arial" w:eastAsia="Times New Roman" w:hAnsi="Arial" w:cs="Arial"/>
                <w:b/>
                <w:bCs/>
                <w:sz w:val="16"/>
                <w:szCs w:val="16"/>
                <w:lang w:eastAsia="pt-BR"/>
              </w:rPr>
              <w:t>21.434.333,55</w:t>
            </w:r>
          </w:p>
        </w:tc>
        <w:tc>
          <w:tcPr>
            <w:tcW w:w="1418" w:type="dxa"/>
            <w:shd w:val="clear" w:color="auto" w:fill="auto"/>
            <w:noWrap/>
            <w:vAlign w:val="center"/>
            <w:hideMark/>
          </w:tcPr>
          <w:p w:rsidR="00496A16" w:rsidRPr="00D76387" w:rsidRDefault="00496A16" w:rsidP="00496A16">
            <w:pPr>
              <w:jc w:val="center"/>
              <w:rPr>
                <w:rFonts w:ascii="Arial" w:eastAsia="Times New Roman" w:hAnsi="Arial" w:cs="Arial"/>
                <w:b/>
                <w:bCs/>
                <w:sz w:val="16"/>
                <w:szCs w:val="16"/>
                <w:lang w:eastAsia="pt-BR"/>
              </w:rPr>
            </w:pPr>
            <w:r w:rsidRPr="00D76387">
              <w:rPr>
                <w:rFonts w:ascii="Arial" w:eastAsia="Times New Roman" w:hAnsi="Arial" w:cs="Arial"/>
                <w:b/>
                <w:bCs/>
                <w:sz w:val="16"/>
                <w:szCs w:val="16"/>
                <w:lang w:eastAsia="pt-BR"/>
              </w:rPr>
              <w:t>-</w:t>
            </w:r>
          </w:p>
        </w:tc>
        <w:tc>
          <w:tcPr>
            <w:tcW w:w="1417" w:type="dxa"/>
            <w:shd w:val="clear" w:color="auto" w:fill="auto"/>
            <w:noWrap/>
            <w:vAlign w:val="center"/>
            <w:hideMark/>
          </w:tcPr>
          <w:p w:rsidR="00496A16" w:rsidRPr="00D76387" w:rsidRDefault="00496A16" w:rsidP="00496A16">
            <w:pPr>
              <w:jc w:val="center"/>
              <w:rPr>
                <w:rFonts w:ascii="Arial" w:eastAsia="Times New Roman" w:hAnsi="Arial" w:cs="Arial"/>
                <w:b/>
                <w:bCs/>
                <w:sz w:val="16"/>
                <w:szCs w:val="16"/>
                <w:lang w:eastAsia="pt-BR"/>
              </w:rPr>
            </w:pPr>
            <w:r w:rsidRPr="00D76387">
              <w:rPr>
                <w:rFonts w:ascii="Arial" w:eastAsia="Times New Roman" w:hAnsi="Arial" w:cs="Arial"/>
                <w:b/>
                <w:bCs/>
                <w:sz w:val="16"/>
                <w:szCs w:val="16"/>
                <w:lang w:eastAsia="pt-BR"/>
              </w:rPr>
              <w:t>-</w:t>
            </w:r>
          </w:p>
        </w:tc>
        <w:tc>
          <w:tcPr>
            <w:tcW w:w="1276" w:type="dxa"/>
            <w:shd w:val="clear" w:color="auto" w:fill="auto"/>
            <w:noWrap/>
            <w:vAlign w:val="center"/>
            <w:hideMark/>
          </w:tcPr>
          <w:p w:rsidR="00496A16" w:rsidRPr="00D76387" w:rsidRDefault="00496A16" w:rsidP="00496A16">
            <w:pPr>
              <w:jc w:val="center"/>
              <w:rPr>
                <w:rFonts w:ascii="Arial" w:eastAsia="Times New Roman" w:hAnsi="Arial" w:cs="Arial"/>
                <w:b/>
                <w:bCs/>
                <w:sz w:val="16"/>
                <w:szCs w:val="16"/>
                <w:lang w:eastAsia="pt-BR"/>
              </w:rPr>
            </w:pPr>
            <w:r w:rsidRPr="00D76387">
              <w:rPr>
                <w:rFonts w:ascii="Arial" w:eastAsia="Times New Roman" w:hAnsi="Arial" w:cs="Arial"/>
                <w:b/>
                <w:bCs/>
                <w:sz w:val="16"/>
                <w:szCs w:val="16"/>
                <w:lang w:eastAsia="pt-BR"/>
              </w:rPr>
              <w:t>38.933.509,32</w:t>
            </w:r>
          </w:p>
        </w:tc>
      </w:tr>
    </w:tbl>
    <w:p w:rsidR="00496A16" w:rsidRPr="00650A64" w:rsidRDefault="00650A64" w:rsidP="00650A64">
      <w:pPr>
        <w:shd w:val="clear" w:color="auto" w:fill="FFFFFF" w:themeFill="background1"/>
        <w:tabs>
          <w:tab w:val="left" w:pos="360"/>
        </w:tabs>
        <w:spacing w:line="360" w:lineRule="auto"/>
        <w:ind w:left="142" w:right="-2" w:hanging="709"/>
        <w:jc w:val="both"/>
        <w:rPr>
          <w:rFonts w:ascii="Arial" w:hAnsi="Arial" w:cs="Arial"/>
          <w:sz w:val="16"/>
          <w:szCs w:val="16"/>
        </w:rPr>
      </w:pPr>
      <w:r w:rsidRPr="00650A64">
        <w:rPr>
          <w:rFonts w:ascii="Arial" w:hAnsi="Arial" w:cs="Arial"/>
          <w:sz w:val="16"/>
          <w:szCs w:val="16"/>
        </w:rPr>
        <w:t>Fonte: Pró-reitoria de Planejamento/Divisão de  Orçamento</w:t>
      </w:r>
    </w:p>
    <w:p w:rsidR="003926A0" w:rsidRDefault="003926A0" w:rsidP="00D16994">
      <w:pPr>
        <w:shd w:val="clear" w:color="auto" w:fill="FFFFFF" w:themeFill="background1"/>
        <w:tabs>
          <w:tab w:val="left" w:pos="360"/>
        </w:tabs>
        <w:spacing w:line="360" w:lineRule="auto"/>
        <w:ind w:right="77" w:firstLine="851"/>
        <w:jc w:val="both"/>
        <w:rPr>
          <w:rFonts w:ascii="Arial" w:hAnsi="Arial" w:cs="Arial"/>
        </w:rPr>
      </w:pPr>
    </w:p>
    <w:p w:rsidR="003926A0" w:rsidRPr="0016278C" w:rsidRDefault="003926A0" w:rsidP="00D16994">
      <w:pPr>
        <w:pStyle w:val="Ttulo"/>
        <w:shd w:val="clear" w:color="auto" w:fill="FFFFFF" w:themeFill="background1"/>
        <w:spacing w:line="360" w:lineRule="auto"/>
        <w:ind w:firstLine="851"/>
        <w:jc w:val="both"/>
        <w:rPr>
          <w:b w:val="0"/>
          <w:bCs w:val="0"/>
        </w:rPr>
      </w:pPr>
      <w:r w:rsidRPr="0016278C">
        <w:rPr>
          <w:b w:val="0"/>
          <w:bCs w:val="0"/>
        </w:rPr>
        <w:t xml:space="preserve">O Quadro </w:t>
      </w:r>
      <w:r w:rsidR="00F5659C" w:rsidRPr="0016278C">
        <w:rPr>
          <w:b w:val="0"/>
          <w:bCs w:val="0"/>
        </w:rPr>
        <w:t>42</w:t>
      </w:r>
      <w:r w:rsidRPr="0016278C">
        <w:rPr>
          <w:b w:val="0"/>
          <w:bCs w:val="0"/>
        </w:rPr>
        <w:t xml:space="preserve"> </w:t>
      </w:r>
      <w:r w:rsidR="006511C2" w:rsidRPr="0016278C">
        <w:rPr>
          <w:b w:val="0"/>
          <w:bCs w:val="0"/>
        </w:rPr>
        <w:t>apresenta</w:t>
      </w:r>
      <w:r w:rsidRPr="0016278C">
        <w:rPr>
          <w:b w:val="0"/>
          <w:bCs w:val="0"/>
        </w:rPr>
        <w:t xml:space="preserve"> os processos licitatórios realizados no ano de 201</w:t>
      </w:r>
      <w:r w:rsidR="002F6DBA" w:rsidRPr="0016278C">
        <w:rPr>
          <w:b w:val="0"/>
          <w:bCs w:val="0"/>
        </w:rPr>
        <w:t>5</w:t>
      </w:r>
      <w:r w:rsidRPr="0016278C">
        <w:rPr>
          <w:b w:val="0"/>
          <w:bCs w:val="0"/>
        </w:rPr>
        <w:t xml:space="preserve"> no Hospital Universitário.</w:t>
      </w:r>
    </w:p>
    <w:p w:rsidR="00CD0ED8" w:rsidRPr="0016278C" w:rsidRDefault="00CD0ED8" w:rsidP="00D16994">
      <w:pPr>
        <w:pStyle w:val="Ttulo"/>
        <w:shd w:val="clear" w:color="auto" w:fill="FFFFFF" w:themeFill="background1"/>
        <w:jc w:val="left"/>
        <w:rPr>
          <w:b w:val="0"/>
        </w:rPr>
      </w:pPr>
    </w:p>
    <w:p w:rsidR="001E6F5F" w:rsidRDefault="00364D5D" w:rsidP="00D16994">
      <w:pPr>
        <w:pStyle w:val="Ttulo"/>
        <w:shd w:val="clear" w:color="auto" w:fill="FFFFFF" w:themeFill="background1"/>
        <w:jc w:val="left"/>
        <w:rPr>
          <w:b w:val="0"/>
        </w:rPr>
      </w:pPr>
      <w:r w:rsidRPr="0016278C">
        <w:rPr>
          <w:b w:val="0"/>
        </w:rPr>
        <w:t xml:space="preserve">Quadro </w:t>
      </w:r>
      <w:r w:rsidR="00F5659C" w:rsidRPr="0016278C">
        <w:rPr>
          <w:b w:val="0"/>
        </w:rPr>
        <w:t>42</w:t>
      </w:r>
      <w:r w:rsidR="00F56735" w:rsidRPr="0016278C">
        <w:rPr>
          <w:b w:val="0"/>
        </w:rPr>
        <w:t xml:space="preserve"> – Processos Licitatórios realizados no Hospital Universitario em 201</w:t>
      </w:r>
      <w:r w:rsidR="002F6DBA" w:rsidRPr="0016278C">
        <w:rPr>
          <w:b w:val="0"/>
        </w:rPr>
        <w:t>5.</w:t>
      </w: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53"/>
        <w:gridCol w:w="1016"/>
        <w:gridCol w:w="6237"/>
        <w:gridCol w:w="1554"/>
      </w:tblGrid>
      <w:tr w:rsidR="00650A64" w:rsidRPr="00650A64" w:rsidTr="00650A64">
        <w:trPr>
          <w:trHeight w:val="255"/>
        </w:trPr>
        <w:tc>
          <w:tcPr>
            <w:tcW w:w="1253" w:type="dxa"/>
            <w:shd w:val="clear" w:color="auto" w:fill="auto"/>
            <w:vAlign w:val="center"/>
            <w:hideMark/>
          </w:tcPr>
          <w:p w:rsidR="00650A64" w:rsidRPr="00650A64" w:rsidRDefault="00650A64" w:rsidP="00650A64">
            <w:pPr>
              <w:jc w:val="center"/>
              <w:rPr>
                <w:rFonts w:ascii="Arial" w:eastAsia="Times New Roman" w:hAnsi="Arial" w:cs="Arial"/>
                <w:b/>
                <w:sz w:val="16"/>
                <w:szCs w:val="16"/>
                <w:lang w:eastAsia="pt-BR"/>
              </w:rPr>
            </w:pPr>
            <w:r w:rsidRPr="00650A64">
              <w:rPr>
                <w:rFonts w:ascii="Arial" w:eastAsia="Times New Roman" w:hAnsi="Arial" w:cs="Arial"/>
                <w:b/>
                <w:sz w:val="16"/>
                <w:szCs w:val="16"/>
                <w:lang w:eastAsia="pt-BR"/>
              </w:rPr>
              <w:t>Modalidade</w:t>
            </w:r>
          </w:p>
        </w:tc>
        <w:tc>
          <w:tcPr>
            <w:tcW w:w="1016" w:type="dxa"/>
            <w:shd w:val="clear" w:color="auto" w:fill="auto"/>
            <w:vAlign w:val="center"/>
            <w:hideMark/>
          </w:tcPr>
          <w:p w:rsidR="00650A64" w:rsidRPr="00650A64" w:rsidRDefault="00650A64" w:rsidP="00650A64">
            <w:pPr>
              <w:jc w:val="center"/>
              <w:rPr>
                <w:rFonts w:ascii="Arial" w:eastAsia="Times New Roman" w:hAnsi="Arial" w:cs="Arial"/>
                <w:b/>
                <w:sz w:val="16"/>
                <w:szCs w:val="16"/>
                <w:lang w:eastAsia="pt-BR"/>
              </w:rPr>
            </w:pPr>
            <w:r w:rsidRPr="00650A64">
              <w:rPr>
                <w:rFonts w:ascii="Arial" w:eastAsia="Times New Roman" w:hAnsi="Arial" w:cs="Arial"/>
                <w:b/>
                <w:sz w:val="16"/>
                <w:szCs w:val="16"/>
                <w:lang w:eastAsia="pt-BR"/>
              </w:rPr>
              <w:t>nº Processo</w:t>
            </w:r>
          </w:p>
        </w:tc>
        <w:tc>
          <w:tcPr>
            <w:tcW w:w="6237" w:type="dxa"/>
            <w:shd w:val="clear" w:color="auto" w:fill="auto"/>
            <w:vAlign w:val="center"/>
            <w:hideMark/>
          </w:tcPr>
          <w:p w:rsidR="00650A64" w:rsidRPr="00650A64" w:rsidRDefault="00650A64" w:rsidP="00650A64">
            <w:pPr>
              <w:jc w:val="center"/>
              <w:rPr>
                <w:rFonts w:ascii="Arial" w:eastAsia="Times New Roman" w:hAnsi="Arial" w:cs="Arial"/>
                <w:b/>
                <w:sz w:val="16"/>
                <w:szCs w:val="16"/>
                <w:lang w:eastAsia="pt-BR"/>
              </w:rPr>
            </w:pPr>
            <w:r w:rsidRPr="00650A64">
              <w:rPr>
                <w:rFonts w:ascii="Arial" w:eastAsia="Times New Roman" w:hAnsi="Arial" w:cs="Arial"/>
                <w:b/>
                <w:sz w:val="16"/>
                <w:szCs w:val="16"/>
                <w:lang w:eastAsia="pt-BR"/>
              </w:rPr>
              <w:t>Objeto</w:t>
            </w:r>
          </w:p>
        </w:tc>
        <w:tc>
          <w:tcPr>
            <w:tcW w:w="1554" w:type="dxa"/>
            <w:shd w:val="clear" w:color="auto" w:fill="auto"/>
            <w:vAlign w:val="center"/>
            <w:hideMark/>
          </w:tcPr>
          <w:p w:rsidR="00650A64" w:rsidRPr="00650A64" w:rsidRDefault="00650A64" w:rsidP="00650A64">
            <w:pPr>
              <w:jc w:val="center"/>
              <w:rPr>
                <w:rFonts w:ascii="Arial" w:eastAsia="Times New Roman" w:hAnsi="Arial" w:cs="Arial"/>
                <w:b/>
                <w:sz w:val="16"/>
                <w:szCs w:val="16"/>
                <w:lang w:eastAsia="pt-BR"/>
              </w:rPr>
            </w:pPr>
            <w:r w:rsidRPr="00650A64">
              <w:rPr>
                <w:rFonts w:ascii="Arial" w:eastAsia="Times New Roman" w:hAnsi="Arial" w:cs="Arial"/>
                <w:b/>
                <w:sz w:val="16"/>
                <w:szCs w:val="16"/>
                <w:lang w:eastAsia="pt-BR"/>
              </w:rPr>
              <w:t>Situação</w:t>
            </w:r>
          </w:p>
        </w:tc>
      </w:tr>
      <w:tr w:rsidR="00650A64" w:rsidRPr="00650A64" w:rsidTr="00650A64">
        <w:trPr>
          <w:trHeight w:val="255"/>
        </w:trPr>
        <w:tc>
          <w:tcPr>
            <w:tcW w:w="10060" w:type="dxa"/>
            <w:gridSpan w:val="4"/>
            <w:shd w:val="clear" w:color="auto" w:fill="auto"/>
            <w:vAlign w:val="center"/>
            <w:hideMark/>
          </w:tcPr>
          <w:p w:rsidR="00650A64" w:rsidRPr="00650A64" w:rsidRDefault="00650A64" w:rsidP="00650A64">
            <w:pPr>
              <w:jc w:val="center"/>
              <w:rPr>
                <w:rFonts w:ascii="Arial" w:eastAsia="Times New Roman" w:hAnsi="Arial" w:cs="Arial"/>
                <w:b/>
                <w:bCs/>
                <w:sz w:val="16"/>
                <w:szCs w:val="16"/>
                <w:lang w:eastAsia="pt-BR"/>
              </w:rPr>
            </w:pPr>
            <w:r w:rsidRPr="00650A64">
              <w:rPr>
                <w:rFonts w:ascii="Arial" w:eastAsia="Times New Roman" w:hAnsi="Arial" w:cs="Arial"/>
                <w:b/>
                <w:bCs/>
                <w:sz w:val="16"/>
                <w:szCs w:val="16"/>
                <w:lang w:eastAsia="pt-BR"/>
              </w:rPr>
              <w:t>Pregão eletrônico</w:t>
            </w:r>
          </w:p>
        </w:tc>
      </w:tr>
      <w:tr w:rsidR="00650A64" w:rsidRPr="00650A64" w:rsidTr="00650A64">
        <w:trPr>
          <w:trHeight w:val="255"/>
        </w:trPr>
        <w:tc>
          <w:tcPr>
            <w:tcW w:w="1253" w:type="dxa"/>
            <w:shd w:val="clear" w:color="auto" w:fill="auto"/>
            <w:vAlign w:val="center"/>
            <w:hideMark/>
          </w:tcPr>
          <w:p w:rsidR="00650A64" w:rsidRPr="00650A64" w:rsidRDefault="00650A64" w:rsidP="00650A64">
            <w:pPr>
              <w:jc w:val="center"/>
              <w:rPr>
                <w:rFonts w:ascii="Arial" w:eastAsia="Times New Roman" w:hAnsi="Arial" w:cs="Arial"/>
                <w:bCs/>
                <w:sz w:val="16"/>
                <w:szCs w:val="16"/>
                <w:lang w:eastAsia="pt-BR"/>
              </w:rPr>
            </w:pPr>
            <w:r w:rsidRPr="00650A64">
              <w:rPr>
                <w:rFonts w:ascii="Arial" w:eastAsia="Times New Roman" w:hAnsi="Arial" w:cs="Arial"/>
                <w:bCs/>
                <w:sz w:val="16"/>
                <w:szCs w:val="16"/>
                <w:lang w:eastAsia="pt-BR"/>
              </w:rPr>
              <w:t>Pregão eletrônico</w:t>
            </w:r>
          </w:p>
        </w:tc>
        <w:tc>
          <w:tcPr>
            <w:tcW w:w="1016" w:type="dxa"/>
            <w:shd w:val="clear" w:color="auto" w:fill="auto"/>
            <w:vAlign w:val="center"/>
            <w:hideMark/>
          </w:tcPr>
          <w:p w:rsidR="00650A64" w:rsidRPr="00650A64" w:rsidRDefault="00650A64" w:rsidP="00650A64">
            <w:pPr>
              <w:jc w:val="center"/>
              <w:rPr>
                <w:rFonts w:ascii="Arial" w:eastAsia="Times New Roman" w:hAnsi="Arial" w:cs="Arial"/>
                <w:bCs/>
                <w:color w:val="232C12"/>
                <w:sz w:val="16"/>
                <w:szCs w:val="16"/>
                <w:lang w:eastAsia="pt-BR"/>
              </w:rPr>
            </w:pPr>
            <w:r w:rsidRPr="00650A64">
              <w:rPr>
                <w:rFonts w:ascii="Arial" w:eastAsia="Times New Roman" w:hAnsi="Arial" w:cs="Arial"/>
                <w:bCs/>
                <w:color w:val="232C12"/>
                <w:sz w:val="16"/>
                <w:szCs w:val="16"/>
                <w:lang w:eastAsia="pt-BR"/>
              </w:rPr>
              <w:t>001/2015</w:t>
            </w:r>
          </w:p>
        </w:tc>
        <w:tc>
          <w:tcPr>
            <w:tcW w:w="6237" w:type="dxa"/>
            <w:shd w:val="clear" w:color="auto" w:fill="auto"/>
            <w:vAlign w:val="center"/>
            <w:hideMark/>
          </w:tcPr>
          <w:p w:rsidR="00650A64" w:rsidRPr="00650A64" w:rsidRDefault="00650A64" w:rsidP="00650A64">
            <w:pPr>
              <w:jc w:val="center"/>
              <w:rPr>
                <w:rFonts w:ascii="Arial" w:eastAsia="Times New Roman" w:hAnsi="Arial" w:cs="Arial"/>
                <w:sz w:val="16"/>
                <w:szCs w:val="16"/>
                <w:lang w:eastAsia="pt-BR"/>
              </w:rPr>
            </w:pPr>
            <w:r w:rsidRPr="00650A64">
              <w:rPr>
                <w:rFonts w:ascii="Arial" w:eastAsia="Times New Roman" w:hAnsi="Arial" w:cs="Arial"/>
                <w:sz w:val="16"/>
                <w:szCs w:val="16"/>
                <w:lang w:eastAsia="pt-BR"/>
              </w:rPr>
              <w:t>Cabos e Acessórios  para equipamentos Hospitalares</w:t>
            </w:r>
          </w:p>
        </w:tc>
        <w:tc>
          <w:tcPr>
            <w:tcW w:w="1554" w:type="dxa"/>
            <w:shd w:val="clear" w:color="auto" w:fill="auto"/>
            <w:vAlign w:val="center"/>
            <w:hideMark/>
          </w:tcPr>
          <w:p w:rsidR="00650A64" w:rsidRPr="00650A64" w:rsidRDefault="00650A64" w:rsidP="00650A64">
            <w:pPr>
              <w:jc w:val="center"/>
              <w:rPr>
                <w:rFonts w:ascii="Arial" w:eastAsia="Times New Roman" w:hAnsi="Arial" w:cs="Arial"/>
                <w:bCs/>
                <w:sz w:val="16"/>
                <w:szCs w:val="16"/>
                <w:lang w:eastAsia="pt-BR"/>
              </w:rPr>
            </w:pPr>
            <w:r w:rsidRPr="00650A64">
              <w:rPr>
                <w:rFonts w:ascii="Arial" w:eastAsia="Times New Roman" w:hAnsi="Arial" w:cs="Arial"/>
                <w:bCs/>
                <w:sz w:val="16"/>
                <w:szCs w:val="16"/>
                <w:lang w:eastAsia="pt-BR"/>
              </w:rPr>
              <w:t>Homologado</w:t>
            </w:r>
          </w:p>
        </w:tc>
      </w:tr>
      <w:tr w:rsidR="00650A64" w:rsidRPr="00650A64" w:rsidTr="00650A64">
        <w:trPr>
          <w:trHeight w:val="675"/>
        </w:trPr>
        <w:tc>
          <w:tcPr>
            <w:tcW w:w="1253" w:type="dxa"/>
            <w:shd w:val="clear" w:color="auto" w:fill="auto"/>
            <w:vAlign w:val="center"/>
            <w:hideMark/>
          </w:tcPr>
          <w:p w:rsidR="00650A64" w:rsidRPr="00650A64" w:rsidRDefault="00650A64" w:rsidP="00650A64">
            <w:pPr>
              <w:jc w:val="center"/>
              <w:rPr>
                <w:rFonts w:ascii="Arial" w:eastAsia="Times New Roman" w:hAnsi="Arial" w:cs="Arial"/>
                <w:bCs/>
                <w:sz w:val="16"/>
                <w:szCs w:val="16"/>
                <w:lang w:eastAsia="pt-BR"/>
              </w:rPr>
            </w:pPr>
            <w:r w:rsidRPr="00650A64">
              <w:rPr>
                <w:rFonts w:ascii="Arial" w:eastAsia="Times New Roman" w:hAnsi="Arial" w:cs="Arial"/>
                <w:bCs/>
                <w:sz w:val="16"/>
                <w:szCs w:val="16"/>
                <w:lang w:eastAsia="pt-BR"/>
              </w:rPr>
              <w:t>Pregão eletrônico</w:t>
            </w:r>
          </w:p>
        </w:tc>
        <w:tc>
          <w:tcPr>
            <w:tcW w:w="1016" w:type="dxa"/>
            <w:shd w:val="clear" w:color="auto" w:fill="auto"/>
            <w:vAlign w:val="center"/>
            <w:hideMark/>
          </w:tcPr>
          <w:p w:rsidR="00650A64" w:rsidRPr="00650A64" w:rsidRDefault="00650A64" w:rsidP="00650A64">
            <w:pPr>
              <w:jc w:val="center"/>
              <w:rPr>
                <w:rFonts w:ascii="Arial" w:eastAsia="Times New Roman" w:hAnsi="Arial" w:cs="Arial"/>
                <w:bCs/>
                <w:color w:val="232C12"/>
                <w:sz w:val="16"/>
                <w:szCs w:val="16"/>
                <w:lang w:eastAsia="pt-BR"/>
              </w:rPr>
            </w:pPr>
            <w:r w:rsidRPr="00650A64">
              <w:rPr>
                <w:rFonts w:ascii="Arial" w:eastAsia="Times New Roman" w:hAnsi="Arial" w:cs="Arial"/>
                <w:bCs/>
                <w:color w:val="232C12"/>
                <w:sz w:val="16"/>
                <w:szCs w:val="16"/>
                <w:lang w:eastAsia="pt-BR"/>
              </w:rPr>
              <w:t>002/2015</w:t>
            </w:r>
          </w:p>
        </w:tc>
        <w:tc>
          <w:tcPr>
            <w:tcW w:w="6237" w:type="dxa"/>
            <w:shd w:val="clear" w:color="auto" w:fill="auto"/>
            <w:vAlign w:val="center"/>
            <w:hideMark/>
          </w:tcPr>
          <w:p w:rsidR="00650A64" w:rsidRPr="00650A64" w:rsidRDefault="00650A64" w:rsidP="00650A64">
            <w:pPr>
              <w:jc w:val="center"/>
              <w:rPr>
                <w:rFonts w:ascii="Arial" w:eastAsia="Times New Roman" w:hAnsi="Arial" w:cs="Arial"/>
                <w:sz w:val="16"/>
                <w:szCs w:val="16"/>
                <w:lang w:eastAsia="pt-BR"/>
              </w:rPr>
            </w:pPr>
            <w:r w:rsidRPr="00650A64">
              <w:rPr>
                <w:rFonts w:ascii="Arial" w:eastAsia="Times New Roman" w:hAnsi="Arial" w:cs="Arial"/>
                <w:sz w:val="16"/>
                <w:szCs w:val="16"/>
                <w:lang w:eastAsia="pt-BR"/>
              </w:rPr>
              <w:t>Aquisição de Pulseira de identificação; Agulha de biópsia; Eletrodo; Calibrador e Emplastro, para consumo frequente no Hospital Universitário do Oeste do Paraná - HUOP.</w:t>
            </w:r>
          </w:p>
        </w:tc>
        <w:tc>
          <w:tcPr>
            <w:tcW w:w="1554" w:type="dxa"/>
            <w:shd w:val="clear" w:color="auto" w:fill="auto"/>
            <w:vAlign w:val="center"/>
            <w:hideMark/>
          </w:tcPr>
          <w:p w:rsidR="00650A64" w:rsidRPr="00650A64" w:rsidRDefault="00650A64" w:rsidP="00650A64">
            <w:pPr>
              <w:jc w:val="center"/>
              <w:rPr>
                <w:rFonts w:ascii="Arial" w:eastAsia="Times New Roman" w:hAnsi="Arial" w:cs="Arial"/>
                <w:bCs/>
                <w:sz w:val="16"/>
                <w:szCs w:val="16"/>
                <w:lang w:eastAsia="pt-BR"/>
              </w:rPr>
            </w:pPr>
            <w:r w:rsidRPr="00650A64">
              <w:rPr>
                <w:rFonts w:ascii="Arial" w:eastAsia="Times New Roman" w:hAnsi="Arial" w:cs="Arial"/>
                <w:bCs/>
                <w:sz w:val="16"/>
                <w:szCs w:val="16"/>
                <w:lang w:eastAsia="pt-BR"/>
              </w:rPr>
              <w:t>Homologado</w:t>
            </w:r>
          </w:p>
        </w:tc>
      </w:tr>
      <w:tr w:rsidR="00650A64" w:rsidRPr="00650A64" w:rsidTr="00650A64">
        <w:trPr>
          <w:trHeight w:val="255"/>
        </w:trPr>
        <w:tc>
          <w:tcPr>
            <w:tcW w:w="1253" w:type="dxa"/>
            <w:shd w:val="clear" w:color="auto" w:fill="auto"/>
            <w:vAlign w:val="center"/>
            <w:hideMark/>
          </w:tcPr>
          <w:p w:rsidR="00650A64" w:rsidRPr="00650A64" w:rsidRDefault="00650A64" w:rsidP="00650A64">
            <w:pPr>
              <w:jc w:val="center"/>
              <w:rPr>
                <w:rFonts w:ascii="Arial" w:eastAsia="Times New Roman" w:hAnsi="Arial" w:cs="Arial"/>
                <w:bCs/>
                <w:sz w:val="16"/>
                <w:szCs w:val="16"/>
                <w:lang w:eastAsia="pt-BR"/>
              </w:rPr>
            </w:pPr>
            <w:r w:rsidRPr="00650A64">
              <w:rPr>
                <w:rFonts w:ascii="Arial" w:eastAsia="Times New Roman" w:hAnsi="Arial" w:cs="Arial"/>
                <w:bCs/>
                <w:sz w:val="16"/>
                <w:szCs w:val="16"/>
                <w:lang w:eastAsia="pt-BR"/>
              </w:rPr>
              <w:t>Pregão eletrônico</w:t>
            </w:r>
          </w:p>
        </w:tc>
        <w:tc>
          <w:tcPr>
            <w:tcW w:w="1016" w:type="dxa"/>
            <w:shd w:val="clear" w:color="auto" w:fill="auto"/>
            <w:vAlign w:val="center"/>
            <w:hideMark/>
          </w:tcPr>
          <w:p w:rsidR="00650A64" w:rsidRPr="00650A64" w:rsidRDefault="00650A64" w:rsidP="00650A64">
            <w:pPr>
              <w:jc w:val="center"/>
              <w:rPr>
                <w:rFonts w:ascii="Arial" w:eastAsia="Times New Roman" w:hAnsi="Arial" w:cs="Arial"/>
                <w:bCs/>
                <w:color w:val="232C12"/>
                <w:sz w:val="16"/>
                <w:szCs w:val="16"/>
                <w:lang w:eastAsia="pt-BR"/>
              </w:rPr>
            </w:pPr>
            <w:r w:rsidRPr="00650A64">
              <w:rPr>
                <w:rFonts w:ascii="Arial" w:eastAsia="Times New Roman" w:hAnsi="Arial" w:cs="Arial"/>
                <w:bCs/>
                <w:color w:val="232C12"/>
                <w:sz w:val="16"/>
                <w:szCs w:val="16"/>
                <w:lang w:eastAsia="pt-BR"/>
              </w:rPr>
              <w:t>003/2015</w:t>
            </w:r>
          </w:p>
        </w:tc>
        <w:tc>
          <w:tcPr>
            <w:tcW w:w="6237" w:type="dxa"/>
            <w:shd w:val="clear" w:color="auto" w:fill="auto"/>
            <w:vAlign w:val="center"/>
            <w:hideMark/>
          </w:tcPr>
          <w:p w:rsidR="00650A64" w:rsidRPr="00650A64" w:rsidRDefault="00650A64" w:rsidP="00650A64">
            <w:pPr>
              <w:jc w:val="center"/>
              <w:rPr>
                <w:rFonts w:ascii="Arial" w:eastAsia="Times New Roman" w:hAnsi="Arial" w:cs="Arial"/>
                <w:sz w:val="16"/>
                <w:szCs w:val="16"/>
                <w:lang w:eastAsia="pt-BR"/>
              </w:rPr>
            </w:pPr>
            <w:r w:rsidRPr="00650A64">
              <w:rPr>
                <w:rFonts w:ascii="Arial" w:eastAsia="Times New Roman" w:hAnsi="Arial" w:cs="Arial"/>
                <w:sz w:val="16"/>
                <w:szCs w:val="16"/>
                <w:lang w:eastAsia="pt-BR"/>
              </w:rPr>
              <w:t>Gases Medicinais, Industriais e Gases Combustíveis</w:t>
            </w:r>
          </w:p>
        </w:tc>
        <w:tc>
          <w:tcPr>
            <w:tcW w:w="1554" w:type="dxa"/>
            <w:shd w:val="clear" w:color="auto" w:fill="auto"/>
            <w:vAlign w:val="center"/>
            <w:hideMark/>
          </w:tcPr>
          <w:p w:rsidR="00650A64" w:rsidRPr="00650A64" w:rsidRDefault="00650A64" w:rsidP="00650A64">
            <w:pPr>
              <w:jc w:val="center"/>
              <w:rPr>
                <w:rFonts w:ascii="Arial" w:eastAsia="Times New Roman" w:hAnsi="Arial" w:cs="Arial"/>
                <w:bCs/>
                <w:sz w:val="16"/>
                <w:szCs w:val="16"/>
                <w:lang w:eastAsia="pt-BR"/>
              </w:rPr>
            </w:pPr>
            <w:r w:rsidRPr="00650A64">
              <w:rPr>
                <w:rFonts w:ascii="Arial" w:eastAsia="Times New Roman" w:hAnsi="Arial" w:cs="Arial"/>
                <w:bCs/>
                <w:sz w:val="16"/>
                <w:szCs w:val="16"/>
                <w:lang w:eastAsia="pt-BR"/>
              </w:rPr>
              <w:t>Homologado</w:t>
            </w:r>
          </w:p>
        </w:tc>
      </w:tr>
      <w:tr w:rsidR="00650A64" w:rsidRPr="00650A64" w:rsidTr="00650A64">
        <w:trPr>
          <w:trHeight w:val="255"/>
        </w:trPr>
        <w:tc>
          <w:tcPr>
            <w:tcW w:w="1253" w:type="dxa"/>
            <w:shd w:val="clear" w:color="auto" w:fill="auto"/>
            <w:vAlign w:val="center"/>
            <w:hideMark/>
          </w:tcPr>
          <w:p w:rsidR="00650A64" w:rsidRPr="00650A64" w:rsidRDefault="00650A64" w:rsidP="00650A64">
            <w:pPr>
              <w:jc w:val="center"/>
              <w:rPr>
                <w:rFonts w:ascii="Arial" w:eastAsia="Times New Roman" w:hAnsi="Arial" w:cs="Arial"/>
                <w:bCs/>
                <w:sz w:val="16"/>
                <w:szCs w:val="16"/>
                <w:lang w:eastAsia="pt-BR"/>
              </w:rPr>
            </w:pPr>
            <w:r w:rsidRPr="00650A64">
              <w:rPr>
                <w:rFonts w:ascii="Arial" w:eastAsia="Times New Roman" w:hAnsi="Arial" w:cs="Arial"/>
                <w:bCs/>
                <w:sz w:val="16"/>
                <w:szCs w:val="16"/>
                <w:lang w:eastAsia="pt-BR"/>
              </w:rPr>
              <w:t>Pregão eletrônico</w:t>
            </w:r>
          </w:p>
        </w:tc>
        <w:tc>
          <w:tcPr>
            <w:tcW w:w="1016" w:type="dxa"/>
            <w:shd w:val="clear" w:color="auto" w:fill="auto"/>
            <w:vAlign w:val="center"/>
            <w:hideMark/>
          </w:tcPr>
          <w:p w:rsidR="00650A64" w:rsidRPr="00650A64" w:rsidRDefault="00650A64" w:rsidP="00650A64">
            <w:pPr>
              <w:jc w:val="center"/>
              <w:rPr>
                <w:rFonts w:ascii="Arial" w:eastAsia="Times New Roman" w:hAnsi="Arial" w:cs="Arial"/>
                <w:bCs/>
                <w:color w:val="232C12"/>
                <w:sz w:val="16"/>
                <w:szCs w:val="16"/>
                <w:lang w:eastAsia="pt-BR"/>
              </w:rPr>
            </w:pPr>
            <w:r w:rsidRPr="00650A64">
              <w:rPr>
                <w:rFonts w:ascii="Arial" w:eastAsia="Times New Roman" w:hAnsi="Arial" w:cs="Arial"/>
                <w:bCs/>
                <w:color w:val="232C12"/>
                <w:sz w:val="16"/>
                <w:szCs w:val="16"/>
                <w:lang w:eastAsia="pt-BR"/>
              </w:rPr>
              <w:t>004/2015</w:t>
            </w:r>
          </w:p>
        </w:tc>
        <w:tc>
          <w:tcPr>
            <w:tcW w:w="6237" w:type="dxa"/>
            <w:shd w:val="clear" w:color="auto" w:fill="auto"/>
            <w:vAlign w:val="center"/>
            <w:hideMark/>
          </w:tcPr>
          <w:p w:rsidR="00650A64" w:rsidRPr="00650A64" w:rsidRDefault="00650A64" w:rsidP="00650A64">
            <w:pPr>
              <w:jc w:val="center"/>
              <w:rPr>
                <w:rFonts w:ascii="Arial" w:eastAsia="Times New Roman" w:hAnsi="Arial" w:cs="Arial"/>
                <w:sz w:val="16"/>
                <w:szCs w:val="16"/>
                <w:lang w:eastAsia="pt-BR"/>
              </w:rPr>
            </w:pPr>
            <w:r w:rsidRPr="00650A64">
              <w:rPr>
                <w:rFonts w:ascii="Arial" w:eastAsia="Times New Roman" w:hAnsi="Arial" w:cs="Arial"/>
                <w:sz w:val="16"/>
                <w:szCs w:val="16"/>
                <w:lang w:eastAsia="pt-BR"/>
              </w:rPr>
              <w:t>Eletrodomésticos e Balança</w:t>
            </w:r>
          </w:p>
        </w:tc>
        <w:tc>
          <w:tcPr>
            <w:tcW w:w="1554" w:type="dxa"/>
            <w:shd w:val="clear" w:color="auto" w:fill="auto"/>
            <w:vAlign w:val="center"/>
            <w:hideMark/>
          </w:tcPr>
          <w:p w:rsidR="00650A64" w:rsidRPr="00650A64" w:rsidRDefault="00650A64" w:rsidP="00650A64">
            <w:pPr>
              <w:jc w:val="center"/>
              <w:rPr>
                <w:rFonts w:ascii="Arial" w:eastAsia="Times New Roman" w:hAnsi="Arial" w:cs="Arial"/>
                <w:bCs/>
                <w:sz w:val="16"/>
                <w:szCs w:val="16"/>
                <w:lang w:eastAsia="pt-BR"/>
              </w:rPr>
            </w:pPr>
            <w:r w:rsidRPr="00650A64">
              <w:rPr>
                <w:rFonts w:ascii="Arial" w:eastAsia="Times New Roman" w:hAnsi="Arial" w:cs="Arial"/>
                <w:bCs/>
                <w:sz w:val="16"/>
                <w:szCs w:val="16"/>
                <w:lang w:eastAsia="pt-BR"/>
              </w:rPr>
              <w:t>Homologado</w:t>
            </w:r>
          </w:p>
        </w:tc>
      </w:tr>
      <w:tr w:rsidR="00650A64" w:rsidRPr="00650A64" w:rsidTr="00650A64">
        <w:trPr>
          <w:trHeight w:val="255"/>
        </w:trPr>
        <w:tc>
          <w:tcPr>
            <w:tcW w:w="1253" w:type="dxa"/>
            <w:shd w:val="clear" w:color="auto" w:fill="auto"/>
            <w:vAlign w:val="center"/>
            <w:hideMark/>
          </w:tcPr>
          <w:p w:rsidR="00650A64" w:rsidRPr="00650A64" w:rsidRDefault="00650A64" w:rsidP="00650A64">
            <w:pPr>
              <w:jc w:val="center"/>
              <w:rPr>
                <w:rFonts w:ascii="Arial" w:eastAsia="Times New Roman" w:hAnsi="Arial" w:cs="Arial"/>
                <w:bCs/>
                <w:sz w:val="16"/>
                <w:szCs w:val="16"/>
                <w:lang w:eastAsia="pt-BR"/>
              </w:rPr>
            </w:pPr>
            <w:r w:rsidRPr="00650A64">
              <w:rPr>
                <w:rFonts w:ascii="Arial" w:eastAsia="Times New Roman" w:hAnsi="Arial" w:cs="Arial"/>
                <w:bCs/>
                <w:sz w:val="16"/>
                <w:szCs w:val="16"/>
                <w:lang w:eastAsia="pt-BR"/>
              </w:rPr>
              <w:t>Pregão eletrônico</w:t>
            </w:r>
          </w:p>
        </w:tc>
        <w:tc>
          <w:tcPr>
            <w:tcW w:w="1016" w:type="dxa"/>
            <w:shd w:val="clear" w:color="auto" w:fill="auto"/>
            <w:noWrap/>
            <w:vAlign w:val="center"/>
            <w:hideMark/>
          </w:tcPr>
          <w:p w:rsidR="00650A64" w:rsidRPr="00650A64" w:rsidRDefault="00650A64" w:rsidP="00650A64">
            <w:pPr>
              <w:jc w:val="center"/>
              <w:rPr>
                <w:rFonts w:ascii="Arial" w:eastAsia="Times New Roman" w:hAnsi="Arial" w:cs="Arial"/>
                <w:bCs/>
                <w:color w:val="333300"/>
                <w:sz w:val="16"/>
                <w:szCs w:val="16"/>
                <w:lang w:eastAsia="pt-BR"/>
              </w:rPr>
            </w:pPr>
            <w:r w:rsidRPr="00650A64">
              <w:rPr>
                <w:rFonts w:ascii="Arial" w:eastAsia="Times New Roman" w:hAnsi="Arial" w:cs="Arial"/>
                <w:bCs/>
                <w:color w:val="333300"/>
                <w:sz w:val="16"/>
                <w:szCs w:val="16"/>
                <w:lang w:eastAsia="pt-BR"/>
              </w:rPr>
              <w:t>005/2015</w:t>
            </w:r>
          </w:p>
        </w:tc>
        <w:tc>
          <w:tcPr>
            <w:tcW w:w="6237" w:type="dxa"/>
            <w:shd w:val="clear" w:color="auto" w:fill="auto"/>
            <w:vAlign w:val="center"/>
            <w:hideMark/>
          </w:tcPr>
          <w:p w:rsidR="00650A64" w:rsidRPr="00650A64" w:rsidRDefault="00650A64" w:rsidP="00650A64">
            <w:pPr>
              <w:jc w:val="center"/>
              <w:rPr>
                <w:rFonts w:ascii="Arial" w:eastAsia="Times New Roman" w:hAnsi="Arial" w:cs="Arial"/>
                <w:sz w:val="16"/>
                <w:szCs w:val="16"/>
                <w:lang w:eastAsia="pt-BR"/>
              </w:rPr>
            </w:pPr>
            <w:r w:rsidRPr="00650A64">
              <w:rPr>
                <w:rFonts w:ascii="Arial" w:eastAsia="Times New Roman" w:hAnsi="Arial" w:cs="Arial"/>
                <w:sz w:val="16"/>
                <w:szCs w:val="16"/>
                <w:lang w:eastAsia="pt-BR"/>
              </w:rPr>
              <w:t>Medicamentos Diversos Manipulados</w:t>
            </w:r>
          </w:p>
        </w:tc>
        <w:tc>
          <w:tcPr>
            <w:tcW w:w="1554" w:type="dxa"/>
            <w:shd w:val="clear" w:color="auto" w:fill="auto"/>
            <w:vAlign w:val="center"/>
            <w:hideMark/>
          </w:tcPr>
          <w:p w:rsidR="00650A64" w:rsidRPr="00650A64" w:rsidRDefault="00650A64" w:rsidP="00650A64">
            <w:pPr>
              <w:jc w:val="center"/>
              <w:rPr>
                <w:rFonts w:ascii="Arial" w:eastAsia="Times New Roman" w:hAnsi="Arial" w:cs="Arial"/>
                <w:bCs/>
                <w:sz w:val="16"/>
                <w:szCs w:val="16"/>
                <w:lang w:eastAsia="pt-BR"/>
              </w:rPr>
            </w:pPr>
            <w:r w:rsidRPr="00650A64">
              <w:rPr>
                <w:rFonts w:ascii="Arial" w:eastAsia="Times New Roman" w:hAnsi="Arial" w:cs="Arial"/>
                <w:bCs/>
                <w:sz w:val="16"/>
                <w:szCs w:val="16"/>
                <w:lang w:eastAsia="pt-BR"/>
              </w:rPr>
              <w:t>Homologado</w:t>
            </w:r>
          </w:p>
        </w:tc>
      </w:tr>
      <w:tr w:rsidR="00650A64" w:rsidRPr="00650A64" w:rsidTr="00650A64">
        <w:trPr>
          <w:trHeight w:val="255"/>
        </w:trPr>
        <w:tc>
          <w:tcPr>
            <w:tcW w:w="1253" w:type="dxa"/>
            <w:shd w:val="clear" w:color="auto" w:fill="auto"/>
            <w:vAlign w:val="center"/>
            <w:hideMark/>
          </w:tcPr>
          <w:p w:rsidR="00650A64" w:rsidRPr="00650A64" w:rsidRDefault="00650A64" w:rsidP="00650A64">
            <w:pPr>
              <w:jc w:val="center"/>
              <w:rPr>
                <w:rFonts w:ascii="Arial" w:eastAsia="Times New Roman" w:hAnsi="Arial" w:cs="Arial"/>
                <w:bCs/>
                <w:sz w:val="16"/>
                <w:szCs w:val="16"/>
                <w:lang w:eastAsia="pt-BR"/>
              </w:rPr>
            </w:pPr>
            <w:r w:rsidRPr="00650A64">
              <w:rPr>
                <w:rFonts w:ascii="Arial" w:eastAsia="Times New Roman" w:hAnsi="Arial" w:cs="Arial"/>
                <w:bCs/>
                <w:sz w:val="16"/>
                <w:szCs w:val="16"/>
                <w:lang w:eastAsia="pt-BR"/>
              </w:rPr>
              <w:t>Pregão eletrônico</w:t>
            </w:r>
          </w:p>
        </w:tc>
        <w:tc>
          <w:tcPr>
            <w:tcW w:w="1016" w:type="dxa"/>
            <w:shd w:val="clear" w:color="auto" w:fill="auto"/>
            <w:vAlign w:val="center"/>
            <w:hideMark/>
          </w:tcPr>
          <w:p w:rsidR="00650A64" w:rsidRPr="00650A64" w:rsidRDefault="00650A64" w:rsidP="00650A64">
            <w:pPr>
              <w:jc w:val="center"/>
              <w:rPr>
                <w:rFonts w:ascii="Arial" w:eastAsia="Times New Roman" w:hAnsi="Arial" w:cs="Arial"/>
                <w:bCs/>
                <w:color w:val="232C12"/>
                <w:sz w:val="16"/>
                <w:szCs w:val="16"/>
                <w:lang w:eastAsia="pt-BR"/>
              </w:rPr>
            </w:pPr>
            <w:r w:rsidRPr="00650A64">
              <w:rPr>
                <w:rFonts w:ascii="Arial" w:eastAsia="Times New Roman" w:hAnsi="Arial" w:cs="Arial"/>
                <w:bCs/>
                <w:color w:val="232C12"/>
                <w:sz w:val="16"/>
                <w:szCs w:val="16"/>
                <w:lang w:eastAsia="pt-BR"/>
              </w:rPr>
              <w:t>006/2015</w:t>
            </w:r>
          </w:p>
        </w:tc>
        <w:tc>
          <w:tcPr>
            <w:tcW w:w="6237" w:type="dxa"/>
            <w:shd w:val="clear" w:color="auto" w:fill="auto"/>
            <w:vAlign w:val="center"/>
            <w:hideMark/>
          </w:tcPr>
          <w:p w:rsidR="00650A64" w:rsidRPr="00650A64" w:rsidRDefault="00650A64" w:rsidP="00650A64">
            <w:pPr>
              <w:jc w:val="center"/>
              <w:rPr>
                <w:rFonts w:ascii="Arial" w:eastAsia="Times New Roman" w:hAnsi="Arial" w:cs="Arial"/>
                <w:sz w:val="16"/>
                <w:szCs w:val="16"/>
                <w:lang w:eastAsia="pt-BR"/>
              </w:rPr>
            </w:pPr>
            <w:r w:rsidRPr="00650A64">
              <w:rPr>
                <w:rFonts w:ascii="Arial" w:eastAsia="Times New Roman" w:hAnsi="Arial" w:cs="Arial"/>
                <w:sz w:val="16"/>
                <w:szCs w:val="16"/>
                <w:lang w:eastAsia="pt-BR"/>
              </w:rPr>
              <w:t>Equipamento de Ultrassom</w:t>
            </w:r>
          </w:p>
        </w:tc>
        <w:tc>
          <w:tcPr>
            <w:tcW w:w="1554" w:type="dxa"/>
            <w:shd w:val="clear" w:color="auto" w:fill="auto"/>
            <w:vAlign w:val="center"/>
            <w:hideMark/>
          </w:tcPr>
          <w:p w:rsidR="00650A64" w:rsidRPr="00650A64" w:rsidRDefault="00650A64" w:rsidP="00650A64">
            <w:pPr>
              <w:jc w:val="center"/>
              <w:rPr>
                <w:rFonts w:ascii="Arial" w:eastAsia="Times New Roman" w:hAnsi="Arial" w:cs="Arial"/>
                <w:bCs/>
                <w:sz w:val="16"/>
                <w:szCs w:val="16"/>
                <w:lang w:eastAsia="pt-BR"/>
              </w:rPr>
            </w:pPr>
            <w:r w:rsidRPr="00650A64">
              <w:rPr>
                <w:rFonts w:ascii="Arial" w:eastAsia="Times New Roman" w:hAnsi="Arial" w:cs="Arial"/>
                <w:bCs/>
                <w:sz w:val="16"/>
                <w:szCs w:val="16"/>
                <w:lang w:eastAsia="pt-BR"/>
              </w:rPr>
              <w:t>Homologado</w:t>
            </w:r>
          </w:p>
        </w:tc>
      </w:tr>
      <w:tr w:rsidR="00650A64" w:rsidRPr="00650A64" w:rsidTr="00650A64">
        <w:trPr>
          <w:trHeight w:val="450"/>
        </w:trPr>
        <w:tc>
          <w:tcPr>
            <w:tcW w:w="1253" w:type="dxa"/>
            <w:shd w:val="clear" w:color="auto" w:fill="auto"/>
            <w:vAlign w:val="center"/>
            <w:hideMark/>
          </w:tcPr>
          <w:p w:rsidR="00650A64" w:rsidRPr="00650A64" w:rsidRDefault="00650A64" w:rsidP="00650A64">
            <w:pPr>
              <w:jc w:val="center"/>
              <w:rPr>
                <w:rFonts w:ascii="Arial" w:eastAsia="Times New Roman" w:hAnsi="Arial" w:cs="Arial"/>
                <w:bCs/>
                <w:sz w:val="16"/>
                <w:szCs w:val="16"/>
                <w:lang w:eastAsia="pt-BR"/>
              </w:rPr>
            </w:pPr>
            <w:r w:rsidRPr="00650A64">
              <w:rPr>
                <w:rFonts w:ascii="Arial" w:eastAsia="Times New Roman" w:hAnsi="Arial" w:cs="Arial"/>
                <w:bCs/>
                <w:sz w:val="16"/>
                <w:szCs w:val="16"/>
                <w:lang w:eastAsia="pt-BR"/>
              </w:rPr>
              <w:t>Pregão eletrônico</w:t>
            </w:r>
          </w:p>
        </w:tc>
        <w:tc>
          <w:tcPr>
            <w:tcW w:w="1016" w:type="dxa"/>
            <w:shd w:val="clear" w:color="auto" w:fill="auto"/>
            <w:vAlign w:val="center"/>
            <w:hideMark/>
          </w:tcPr>
          <w:p w:rsidR="00650A64" w:rsidRPr="00650A64" w:rsidRDefault="00650A64" w:rsidP="00650A64">
            <w:pPr>
              <w:jc w:val="center"/>
              <w:rPr>
                <w:rFonts w:ascii="Arial" w:eastAsia="Times New Roman" w:hAnsi="Arial" w:cs="Arial"/>
                <w:bCs/>
                <w:color w:val="232C12"/>
                <w:sz w:val="16"/>
                <w:szCs w:val="16"/>
                <w:lang w:eastAsia="pt-BR"/>
              </w:rPr>
            </w:pPr>
            <w:r w:rsidRPr="00650A64">
              <w:rPr>
                <w:rFonts w:ascii="Arial" w:eastAsia="Times New Roman" w:hAnsi="Arial" w:cs="Arial"/>
                <w:bCs/>
                <w:color w:val="232C12"/>
                <w:sz w:val="16"/>
                <w:szCs w:val="16"/>
                <w:lang w:eastAsia="pt-BR"/>
              </w:rPr>
              <w:t>007/2015</w:t>
            </w:r>
          </w:p>
        </w:tc>
        <w:tc>
          <w:tcPr>
            <w:tcW w:w="6237" w:type="dxa"/>
            <w:shd w:val="clear" w:color="auto" w:fill="auto"/>
            <w:vAlign w:val="center"/>
            <w:hideMark/>
          </w:tcPr>
          <w:p w:rsidR="00650A64" w:rsidRPr="00650A64" w:rsidRDefault="00650A64" w:rsidP="00650A64">
            <w:pPr>
              <w:jc w:val="center"/>
              <w:rPr>
                <w:rFonts w:ascii="Arial" w:eastAsia="Times New Roman" w:hAnsi="Arial" w:cs="Arial"/>
                <w:sz w:val="16"/>
                <w:szCs w:val="16"/>
                <w:lang w:eastAsia="pt-BR"/>
              </w:rPr>
            </w:pPr>
            <w:r w:rsidRPr="00650A64">
              <w:rPr>
                <w:rFonts w:ascii="Arial" w:eastAsia="Times New Roman" w:hAnsi="Arial" w:cs="Arial"/>
                <w:sz w:val="16"/>
                <w:szCs w:val="16"/>
                <w:lang w:eastAsia="pt-BR"/>
              </w:rPr>
              <w:t>Contratação de empresa especializada para Prestação de Serviços de Controlador de Acesso</w:t>
            </w:r>
          </w:p>
        </w:tc>
        <w:tc>
          <w:tcPr>
            <w:tcW w:w="1554" w:type="dxa"/>
            <w:shd w:val="clear" w:color="auto" w:fill="auto"/>
            <w:vAlign w:val="center"/>
            <w:hideMark/>
          </w:tcPr>
          <w:p w:rsidR="00650A64" w:rsidRPr="00650A64" w:rsidRDefault="00650A64" w:rsidP="00650A64">
            <w:pPr>
              <w:jc w:val="center"/>
              <w:rPr>
                <w:rFonts w:ascii="Arial" w:eastAsia="Times New Roman" w:hAnsi="Arial" w:cs="Arial"/>
                <w:bCs/>
                <w:sz w:val="16"/>
                <w:szCs w:val="16"/>
                <w:lang w:eastAsia="pt-BR"/>
              </w:rPr>
            </w:pPr>
            <w:r w:rsidRPr="00650A64">
              <w:rPr>
                <w:rFonts w:ascii="Arial" w:eastAsia="Times New Roman" w:hAnsi="Arial" w:cs="Arial"/>
                <w:bCs/>
                <w:sz w:val="16"/>
                <w:szCs w:val="16"/>
                <w:lang w:eastAsia="pt-BR"/>
              </w:rPr>
              <w:t>Homologado</w:t>
            </w:r>
          </w:p>
        </w:tc>
      </w:tr>
      <w:tr w:rsidR="00650A64" w:rsidRPr="00650A64" w:rsidTr="00650A64">
        <w:trPr>
          <w:trHeight w:val="255"/>
        </w:trPr>
        <w:tc>
          <w:tcPr>
            <w:tcW w:w="1253" w:type="dxa"/>
            <w:shd w:val="clear" w:color="auto" w:fill="auto"/>
            <w:vAlign w:val="center"/>
            <w:hideMark/>
          </w:tcPr>
          <w:p w:rsidR="00650A64" w:rsidRPr="00650A64" w:rsidRDefault="00650A64" w:rsidP="00650A64">
            <w:pPr>
              <w:jc w:val="center"/>
              <w:rPr>
                <w:rFonts w:ascii="Arial" w:eastAsia="Times New Roman" w:hAnsi="Arial" w:cs="Arial"/>
                <w:bCs/>
                <w:sz w:val="16"/>
                <w:szCs w:val="16"/>
                <w:lang w:eastAsia="pt-BR"/>
              </w:rPr>
            </w:pPr>
            <w:r w:rsidRPr="00650A64">
              <w:rPr>
                <w:rFonts w:ascii="Arial" w:eastAsia="Times New Roman" w:hAnsi="Arial" w:cs="Arial"/>
                <w:bCs/>
                <w:sz w:val="16"/>
                <w:szCs w:val="16"/>
                <w:lang w:eastAsia="pt-BR"/>
              </w:rPr>
              <w:t>Pregão eletrônico</w:t>
            </w:r>
          </w:p>
        </w:tc>
        <w:tc>
          <w:tcPr>
            <w:tcW w:w="1016" w:type="dxa"/>
            <w:shd w:val="clear" w:color="auto" w:fill="auto"/>
            <w:vAlign w:val="center"/>
            <w:hideMark/>
          </w:tcPr>
          <w:p w:rsidR="00650A64" w:rsidRPr="00650A64" w:rsidRDefault="00650A64" w:rsidP="00650A64">
            <w:pPr>
              <w:jc w:val="center"/>
              <w:rPr>
                <w:rFonts w:ascii="Arial" w:eastAsia="Times New Roman" w:hAnsi="Arial" w:cs="Arial"/>
                <w:bCs/>
                <w:color w:val="232C12"/>
                <w:sz w:val="16"/>
                <w:szCs w:val="16"/>
                <w:lang w:eastAsia="pt-BR"/>
              </w:rPr>
            </w:pPr>
            <w:r w:rsidRPr="00650A64">
              <w:rPr>
                <w:rFonts w:ascii="Arial" w:eastAsia="Times New Roman" w:hAnsi="Arial" w:cs="Arial"/>
                <w:bCs/>
                <w:color w:val="232C12"/>
                <w:sz w:val="16"/>
                <w:szCs w:val="16"/>
                <w:lang w:eastAsia="pt-BR"/>
              </w:rPr>
              <w:t>008/2015</w:t>
            </w:r>
          </w:p>
        </w:tc>
        <w:tc>
          <w:tcPr>
            <w:tcW w:w="6237" w:type="dxa"/>
            <w:shd w:val="clear" w:color="auto" w:fill="auto"/>
            <w:vAlign w:val="center"/>
            <w:hideMark/>
          </w:tcPr>
          <w:p w:rsidR="00650A64" w:rsidRPr="00650A64" w:rsidRDefault="00650A64" w:rsidP="00650A64">
            <w:pPr>
              <w:jc w:val="center"/>
              <w:rPr>
                <w:rFonts w:ascii="Arial" w:eastAsia="Times New Roman" w:hAnsi="Arial" w:cs="Arial"/>
                <w:sz w:val="16"/>
                <w:szCs w:val="16"/>
                <w:lang w:eastAsia="pt-BR"/>
              </w:rPr>
            </w:pPr>
            <w:r w:rsidRPr="00650A64">
              <w:rPr>
                <w:rFonts w:ascii="Arial" w:eastAsia="Times New Roman" w:hAnsi="Arial" w:cs="Arial"/>
                <w:sz w:val="16"/>
                <w:szCs w:val="16"/>
                <w:lang w:eastAsia="pt-BR"/>
              </w:rPr>
              <w:t>Filmes, avental, protetor e lençol de chumbo</w:t>
            </w:r>
          </w:p>
        </w:tc>
        <w:tc>
          <w:tcPr>
            <w:tcW w:w="1554" w:type="dxa"/>
            <w:shd w:val="clear" w:color="auto" w:fill="auto"/>
            <w:vAlign w:val="center"/>
            <w:hideMark/>
          </w:tcPr>
          <w:p w:rsidR="00650A64" w:rsidRPr="00650A64" w:rsidRDefault="00650A64" w:rsidP="00650A64">
            <w:pPr>
              <w:jc w:val="center"/>
              <w:rPr>
                <w:rFonts w:ascii="Arial" w:eastAsia="Times New Roman" w:hAnsi="Arial" w:cs="Arial"/>
                <w:bCs/>
                <w:sz w:val="16"/>
                <w:szCs w:val="16"/>
                <w:lang w:eastAsia="pt-BR"/>
              </w:rPr>
            </w:pPr>
            <w:r w:rsidRPr="00650A64">
              <w:rPr>
                <w:rFonts w:ascii="Arial" w:eastAsia="Times New Roman" w:hAnsi="Arial" w:cs="Arial"/>
                <w:bCs/>
                <w:sz w:val="16"/>
                <w:szCs w:val="16"/>
                <w:lang w:eastAsia="pt-BR"/>
              </w:rPr>
              <w:t>Homologado</w:t>
            </w:r>
          </w:p>
        </w:tc>
      </w:tr>
      <w:tr w:rsidR="00650A64" w:rsidRPr="00650A64" w:rsidTr="00650A64">
        <w:trPr>
          <w:trHeight w:val="255"/>
        </w:trPr>
        <w:tc>
          <w:tcPr>
            <w:tcW w:w="1253" w:type="dxa"/>
            <w:shd w:val="clear" w:color="auto" w:fill="auto"/>
            <w:vAlign w:val="center"/>
            <w:hideMark/>
          </w:tcPr>
          <w:p w:rsidR="00650A64" w:rsidRPr="00650A64" w:rsidRDefault="00650A64" w:rsidP="00650A64">
            <w:pPr>
              <w:jc w:val="center"/>
              <w:rPr>
                <w:rFonts w:ascii="Arial" w:eastAsia="Times New Roman" w:hAnsi="Arial" w:cs="Arial"/>
                <w:bCs/>
                <w:sz w:val="16"/>
                <w:szCs w:val="16"/>
                <w:lang w:eastAsia="pt-BR"/>
              </w:rPr>
            </w:pPr>
            <w:r w:rsidRPr="00650A64">
              <w:rPr>
                <w:rFonts w:ascii="Arial" w:eastAsia="Times New Roman" w:hAnsi="Arial" w:cs="Arial"/>
                <w:bCs/>
                <w:sz w:val="16"/>
                <w:szCs w:val="16"/>
                <w:lang w:eastAsia="pt-BR"/>
              </w:rPr>
              <w:t>Pregão eletrônico</w:t>
            </w:r>
          </w:p>
        </w:tc>
        <w:tc>
          <w:tcPr>
            <w:tcW w:w="1016" w:type="dxa"/>
            <w:shd w:val="clear" w:color="auto" w:fill="auto"/>
            <w:vAlign w:val="center"/>
            <w:hideMark/>
          </w:tcPr>
          <w:p w:rsidR="00650A64" w:rsidRPr="00650A64" w:rsidRDefault="00650A64" w:rsidP="00650A64">
            <w:pPr>
              <w:jc w:val="center"/>
              <w:rPr>
                <w:rFonts w:ascii="Arial" w:eastAsia="Times New Roman" w:hAnsi="Arial" w:cs="Arial"/>
                <w:bCs/>
                <w:color w:val="232C12"/>
                <w:sz w:val="16"/>
                <w:szCs w:val="16"/>
                <w:lang w:eastAsia="pt-BR"/>
              </w:rPr>
            </w:pPr>
            <w:r w:rsidRPr="00650A64">
              <w:rPr>
                <w:rFonts w:ascii="Arial" w:eastAsia="Times New Roman" w:hAnsi="Arial" w:cs="Arial"/>
                <w:bCs/>
                <w:color w:val="232C12"/>
                <w:sz w:val="16"/>
                <w:szCs w:val="16"/>
                <w:lang w:eastAsia="pt-BR"/>
              </w:rPr>
              <w:t>009/2015</w:t>
            </w:r>
          </w:p>
        </w:tc>
        <w:tc>
          <w:tcPr>
            <w:tcW w:w="6237" w:type="dxa"/>
            <w:shd w:val="clear" w:color="auto" w:fill="auto"/>
            <w:vAlign w:val="center"/>
            <w:hideMark/>
          </w:tcPr>
          <w:p w:rsidR="00650A64" w:rsidRPr="00650A64" w:rsidRDefault="00650A64" w:rsidP="00650A64">
            <w:pPr>
              <w:jc w:val="center"/>
              <w:rPr>
                <w:rFonts w:ascii="Arial" w:eastAsia="Times New Roman" w:hAnsi="Arial" w:cs="Arial"/>
                <w:sz w:val="16"/>
                <w:szCs w:val="16"/>
                <w:lang w:eastAsia="pt-BR"/>
              </w:rPr>
            </w:pPr>
            <w:r w:rsidRPr="00650A64">
              <w:rPr>
                <w:rFonts w:ascii="Arial" w:eastAsia="Times New Roman" w:hAnsi="Arial" w:cs="Arial"/>
                <w:sz w:val="16"/>
                <w:szCs w:val="16"/>
                <w:lang w:eastAsia="pt-BR"/>
              </w:rPr>
              <w:t>Gases Medicinais, Gás engarrafado e Cilindro</w:t>
            </w:r>
          </w:p>
        </w:tc>
        <w:tc>
          <w:tcPr>
            <w:tcW w:w="1554" w:type="dxa"/>
            <w:shd w:val="clear" w:color="auto" w:fill="auto"/>
            <w:vAlign w:val="center"/>
            <w:hideMark/>
          </w:tcPr>
          <w:p w:rsidR="00650A64" w:rsidRPr="00650A64" w:rsidRDefault="00650A64" w:rsidP="00650A64">
            <w:pPr>
              <w:jc w:val="center"/>
              <w:rPr>
                <w:rFonts w:ascii="Arial" w:eastAsia="Times New Roman" w:hAnsi="Arial" w:cs="Arial"/>
                <w:bCs/>
                <w:sz w:val="16"/>
                <w:szCs w:val="16"/>
                <w:lang w:eastAsia="pt-BR"/>
              </w:rPr>
            </w:pPr>
            <w:r w:rsidRPr="00650A64">
              <w:rPr>
                <w:rFonts w:ascii="Arial" w:eastAsia="Times New Roman" w:hAnsi="Arial" w:cs="Arial"/>
                <w:bCs/>
                <w:sz w:val="16"/>
                <w:szCs w:val="16"/>
                <w:lang w:eastAsia="pt-BR"/>
              </w:rPr>
              <w:t>Homologado</w:t>
            </w:r>
          </w:p>
        </w:tc>
      </w:tr>
      <w:tr w:rsidR="00650A64" w:rsidRPr="00650A64" w:rsidTr="00650A64">
        <w:trPr>
          <w:trHeight w:val="255"/>
        </w:trPr>
        <w:tc>
          <w:tcPr>
            <w:tcW w:w="1253" w:type="dxa"/>
            <w:shd w:val="clear" w:color="auto" w:fill="auto"/>
            <w:vAlign w:val="center"/>
            <w:hideMark/>
          </w:tcPr>
          <w:p w:rsidR="00650A64" w:rsidRPr="00650A64" w:rsidRDefault="00650A64" w:rsidP="00650A64">
            <w:pPr>
              <w:jc w:val="center"/>
              <w:rPr>
                <w:rFonts w:ascii="Arial" w:eastAsia="Times New Roman" w:hAnsi="Arial" w:cs="Arial"/>
                <w:bCs/>
                <w:sz w:val="16"/>
                <w:szCs w:val="16"/>
                <w:lang w:eastAsia="pt-BR"/>
              </w:rPr>
            </w:pPr>
            <w:r w:rsidRPr="00650A64">
              <w:rPr>
                <w:rFonts w:ascii="Arial" w:eastAsia="Times New Roman" w:hAnsi="Arial" w:cs="Arial"/>
                <w:bCs/>
                <w:sz w:val="16"/>
                <w:szCs w:val="16"/>
                <w:lang w:eastAsia="pt-BR"/>
              </w:rPr>
              <w:t>Pregão eletrônico</w:t>
            </w:r>
          </w:p>
        </w:tc>
        <w:tc>
          <w:tcPr>
            <w:tcW w:w="1016" w:type="dxa"/>
            <w:shd w:val="clear" w:color="auto" w:fill="auto"/>
            <w:vAlign w:val="center"/>
            <w:hideMark/>
          </w:tcPr>
          <w:p w:rsidR="00650A64" w:rsidRPr="00650A64" w:rsidRDefault="00650A64" w:rsidP="00650A64">
            <w:pPr>
              <w:jc w:val="center"/>
              <w:rPr>
                <w:rFonts w:ascii="Arial" w:eastAsia="Times New Roman" w:hAnsi="Arial" w:cs="Arial"/>
                <w:bCs/>
                <w:color w:val="232C12"/>
                <w:sz w:val="16"/>
                <w:szCs w:val="16"/>
                <w:lang w:eastAsia="pt-BR"/>
              </w:rPr>
            </w:pPr>
            <w:r w:rsidRPr="00650A64">
              <w:rPr>
                <w:rFonts w:ascii="Arial" w:eastAsia="Times New Roman" w:hAnsi="Arial" w:cs="Arial"/>
                <w:bCs/>
                <w:color w:val="232C12"/>
                <w:sz w:val="16"/>
                <w:szCs w:val="16"/>
                <w:lang w:eastAsia="pt-BR"/>
              </w:rPr>
              <w:t>010/2015</w:t>
            </w:r>
          </w:p>
        </w:tc>
        <w:tc>
          <w:tcPr>
            <w:tcW w:w="6237" w:type="dxa"/>
            <w:shd w:val="clear" w:color="auto" w:fill="auto"/>
            <w:vAlign w:val="center"/>
            <w:hideMark/>
          </w:tcPr>
          <w:p w:rsidR="00650A64" w:rsidRPr="00650A64" w:rsidRDefault="00650A64" w:rsidP="00650A64">
            <w:pPr>
              <w:jc w:val="center"/>
              <w:rPr>
                <w:rFonts w:ascii="Arial" w:eastAsia="Times New Roman" w:hAnsi="Arial" w:cs="Arial"/>
                <w:sz w:val="16"/>
                <w:szCs w:val="16"/>
                <w:lang w:eastAsia="pt-BR"/>
              </w:rPr>
            </w:pPr>
            <w:r w:rsidRPr="00650A64">
              <w:rPr>
                <w:rFonts w:ascii="Arial" w:eastAsia="Times New Roman" w:hAnsi="Arial" w:cs="Arial"/>
                <w:sz w:val="16"/>
                <w:szCs w:val="16"/>
                <w:lang w:eastAsia="pt-BR"/>
              </w:rPr>
              <w:t>Pulseira, Exercitador Pulmonar, Meia Elástica Terapêutica e Eletrodo</w:t>
            </w:r>
          </w:p>
        </w:tc>
        <w:tc>
          <w:tcPr>
            <w:tcW w:w="1554" w:type="dxa"/>
            <w:shd w:val="clear" w:color="auto" w:fill="auto"/>
            <w:vAlign w:val="center"/>
            <w:hideMark/>
          </w:tcPr>
          <w:p w:rsidR="00650A64" w:rsidRPr="00650A64" w:rsidRDefault="00650A64" w:rsidP="00650A64">
            <w:pPr>
              <w:jc w:val="center"/>
              <w:rPr>
                <w:rFonts w:ascii="Arial" w:eastAsia="Times New Roman" w:hAnsi="Arial" w:cs="Arial"/>
                <w:bCs/>
                <w:sz w:val="16"/>
                <w:szCs w:val="16"/>
                <w:lang w:eastAsia="pt-BR"/>
              </w:rPr>
            </w:pPr>
            <w:r w:rsidRPr="00650A64">
              <w:rPr>
                <w:rFonts w:ascii="Arial" w:eastAsia="Times New Roman" w:hAnsi="Arial" w:cs="Arial"/>
                <w:bCs/>
                <w:sz w:val="16"/>
                <w:szCs w:val="16"/>
                <w:lang w:eastAsia="pt-BR"/>
              </w:rPr>
              <w:t>Homologado</w:t>
            </w:r>
          </w:p>
        </w:tc>
      </w:tr>
      <w:tr w:rsidR="00650A64" w:rsidRPr="00650A64" w:rsidTr="00650A64">
        <w:trPr>
          <w:trHeight w:val="255"/>
        </w:trPr>
        <w:tc>
          <w:tcPr>
            <w:tcW w:w="1253" w:type="dxa"/>
            <w:shd w:val="clear" w:color="auto" w:fill="auto"/>
            <w:vAlign w:val="center"/>
            <w:hideMark/>
          </w:tcPr>
          <w:p w:rsidR="00650A64" w:rsidRPr="00650A64" w:rsidRDefault="00650A64" w:rsidP="00650A64">
            <w:pPr>
              <w:jc w:val="center"/>
              <w:rPr>
                <w:rFonts w:ascii="Arial" w:eastAsia="Times New Roman" w:hAnsi="Arial" w:cs="Arial"/>
                <w:bCs/>
                <w:sz w:val="16"/>
                <w:szCs w:val="16"/>
                <w:lang w:eastAsia="pt-BR"/>
              </w:rPr>
            </w:pPr>
            <w:r w:rsidRPr="00650A64">
              <w:rPr>
                <w:rFonts w:ascii="Arial" w:eastAsia="Times New Roman" w:hAnsi="Arial" w:cs="Arial"/>
                <w:bCs/>
                <w:sz w:val="16"/>
                <w:szCs w:val="16"/>
                <w:lang w:eastAsia="pt-BR"/>
              </w:rPr>
              <w:t>Pregão eletrônico</w:t>
            </w:r>
          </w:p>
        </w:tc>
        <w:tc>
          <w:tcPr>
            <w:tcW w:w="1016" w:type="dxa"/>
            <w:shd w:val="clear" w:color="auto" w:fill="auto"/>
            <w:vAlign w:val="center"/>
            <w:hideMark/>
          </w:tcPr>
          <w:p w:rsidR="00650A64" w:rsidRPr="00650A64" w:rsidRDefault="00650A64" w:rsidP="00650A64">
            <w:pPr>
              <w:jc w:val="center"/>
              <w:rPr>
                <w:rFonts w:ascii="Arial" w:eastAsia="Times New Roman" w:hAnsi="Arial" w:cs="Arial"/>
                <w:bCs/>
                <w:color w:val="232C12"/>
                <w:sz w:val="16"/>
                <w:szCs w:val="16"/>
                <w:lang w:eastAsia="pt-BR"/>
              </w:rPr>
            </w:pPr>
            <w:r w:rsidRPr="00650A64">
              <w:rPr>
                <w:rFonts w:ascii="Arial" w:eastAsia="Times New Roman" w:hAnsi="Arial" w:cs="Arial"/>
                <w:bCs/>
                <w:color w:val="232C12"/>
                <w:sz w:val="16"/>
                <w:szCs w:val="16"/>
                <w:lang w:eastAsia="pt-BR"/>
              </w:rPr>
              <w:t>011/2015</w:t>
            </w:r>
          </w:p>
        </w:tc>
        <w:tc>
          <w:tcPr>
            <w:tcW w:w="6237" w:type="dxa"/>
            <w:shd w:val="clear" w:color="auto" w:fill="auto"/>
            <w:vAlign w:val="center"/>
            <w:hideMark/>
          </w:tcPr>
          <w:p w:rsidR="00650A64" w:rsidRPr="00650A64" w:rsidRDefault="00650A64" w:rsidP="00650A64">
            <w:pPr>
              <w:jc w:val="center"/>
              <w:rPr>
                <w:rFonts w:ascii="Arial" w:eastAsia="Times New Roman" w:hAnsi="Arial" w:cs="Arial"/>
                <w:sz w:val="16"/>
                <w:szCs w:val="16"/>
                <w:lang w:eastAsia="pt-BR"/>
              </w:rPr>
            </w:pPr>
            <w:r w:rsidRPr="00650A64">
              <w:rPr>
                <w:rFonts w:ascii="Arial" w:eastAsia="Times New Roman" w:hAnsi="Arial" w:cs="Arial"/>
                <w:sz w:val="16"/>
                <w:szCs w:val="16"/>
                <w:lang w:eastAsia="pt-BR"/>
              </w:rPr>
              <w:t>Aviamentos e Tecidos</w:t>
            </w:r>
          </w:p>
        </w:tc>
        <w:tc>
          <w:tcPr>
            <w:tcW w:w="1554" w:type="dxa"/>
            <w:shd w:val="clear" w:color="auto" w:fill="auto"/>
            <w:vAlign w:val="center"/>
            <w:hideMark/>
          </w:tcPr>
          <w:p w:rsidR="00650A64" w:rsidRPr="00650A64" w:rsidRDefault="00650A64" w:rsidP="00650A64">
            <w:pPr>
              <w:jc w:val="center"/>
              <w:rPr>
                <w:rFonts w:ascii="Arial" w:eastAsia="Times New Roman" w:hAnsi="Arial" w:cs="Arial"/>
                <w:bCs/>
                <w:sz w:val="16"/>
                <w:szCs w:val="16"/>
                <w:lang w:eastAsia="pt-BR"/>
              </w:rPr>
            </w:pPr>
            <w:r w:rsidRPr="00650A64">
              <w:rPr>
                <w:rFonts w:ascii="Arial" w:eastAsia="Times New Roman" w:hAnsi="Arial" w:cs="Arial"/>
                <w:bCs/>
                <w:sz w:val="16"/>
                <w:szCs w:val="16"/>
                <w:lang w:eastAsia="pt-BR"/>
              </w:rPr>
              <w:t>Homologado</w:t>
            </w:r>
          </w:p>
        </w:tc>
      </w:tr>
      <w:tr w:rsidR="00650A64" w:rsidRPr="00650A64" w:rsidTr="00650A64">
        <w:trPr>
          <w:trHeight w:val="450"/>
        </w:trPr>
        <w:tc>
          <w:tcPr>
            <w:tcW w:w="1253" w:type="dxa"/>
            <w:shd w:val="clear" w:color="auto" w:fill="auto"/>
            <w:vAlign w:val="center"/>
            <w:hideMark/>
          </w:tcPr>
          <w:p w:rsidR="00650A64" w:rsidRPr="00650A64" w:rsidRDefault="00650A64" w:rsidP="00650A64">
            <w:pPr>
              <w:jc w:val="center"/>
              <w:rPr>
                <w:rFonts w:ascii="Arial" w:eastAsia="Times New Roman" w:hAnsi="Arial" w:cs="Arial"/>
                <w:bCs/>
                <w:sz w:val="16"/>
                <w:szCs w:val="16"/>
                <w:lang w:eastAsia="pt-BR"/>
              </w:rPr>
            </w:pPr>
            <w:r w:rsidRPr="00650A64">
              <w:rPr>
                <w:rFonts w:ascii="Arial" w:eastAsia="Times New Roman" w:hAnsi="Arial" w:cs="Arial"/>
                <w:bCs/>
                <w:sz w:val="16"/>
                <w:szCs w:val="16"/>
                <w:lang w:eastAsia="pt-BR"/>
              </w:rPr>
              <w:t>Pregão eletrônico</w:t>
            </w:r>
          </w:p>
        </w:tc>
        <w:tc>
          <w:tcPr>
            <w:tcW w:w="1016" w:type="dxa"/>
            <w:shd w:val="clear" w:color="auto" w:fill="auto"/>
            <w:vAlign w:val="center"/>
            <w:hideMark/>
          </w:tcPr>
          <w:p w:rsidR="00650A64" w:rsidRPr="00650A64" w:rsidRDefault="00650A64" w:rsidP="00650A64">
            <w:pPr>
              <w:jc w:val="center"/>
              <w:rPr>
                <w:rFonts w:ascii="Arial" w:eastAsia="Times New Roman" w:hAnsi="Arial" w:cs="Arial"/>
                <w:bCs/>
                <w:color w:val="232C12"/>
                <w:sz w:val="16"/>
                <w:szCs w:val="16"/>
                <w:lang w:eastAsia="pt-BR"/>
              </w:rPr>
            </w:pPr>
            <w:r w:rsidRPr="00650A64">
              <w:rPr>
                <w:rFonts w:ascii="Arial" w:eastAsia="Times New Roman" w:hAnsi="Arial" w:cs="Arial"/>
                <w:bCs/>
                <w:color w:val="232C12"/>
                <w:sz w:val="16"/>
                <w:szCs w:val="16"/>
                <w:lang w:eastAsia="pt-BR"/>
              </w:rPr>
              <w:t>012/2015</w:t>
            </w:r>
          </w:p>
        </w:tc>
        <w:tc>
          <w:tcPr>
            <w:tcW w:w="6237" w:type="dxa"/>
            <w:shd w:val="clear" w:color="auto" w:fill="auto"/>
            <w:vAlign w:val="center"/>
            <w:hideMark/>
          </w:tcPr>
          <w:p w:rsidR="00650A64" w:rsidRPr="00650A64" w:rsidRDefault="00650A64" w:rsidP="00650A64">
            <w:pPr>
              <w:jc w:val="center"/>
              <w:rPr>
                <w:rFonts w:ascii="Arial" w:eastAsia="Times New Roman" w:hAnsi="Arial" w:cs="Arial"/>
                <w:sz w:val="16"/>
                <w:szCs w:val="16"/>
                <w:lang w:eastAsia="pt-BR"/>
              </w:rPr>
            </w:pPr>
            <w:r w:rsidRPr="00650A64">
              <w:rPr>
                <w:rFonts w:ascii="Arial" w:eastAsia="Times New Roman" w:hAnsi="Arial" w:cs="Arial"/>
                <w:sz w:val="16"/>
                <w:szCs w:val="16"/>
                <w:lang w:eastAsia="pt-BR"/>
              </w:rPr>
              <w:t>Mobiliário Em Geral;Aparelhos, Equipamentos e Máquinas Para Cozinha;Aparelhos, Equipamentos e Máquinas Médico-Hospitalar</w:t>
            </w:r>
          </w:p>
        </w:tc>
        <w:tc>
          <w:tcPr>
            <w:tcW w:w="1554" w:type="dxa"/>
            <w:shd w:val="clear" w:color="auto" w:fill="auto"/>
            <w:vAlign w:val="center"/>
            <w:hideMark/>
          </w:tcPr>
          <w:p w:rsidR="00650A64" w:rsidRPr="00650A64" w:rsidRDefault="00650A64" w:rsidP="00650A64">
            <w:pPr>
              <w:jc w:val="center"/>
              <w:rPr>
                <w:rFonts w:ascii="Arial" w:eastAsia="Times New Roman" w:hAnsi="Arial" w:cs="Arial"/>
                <w:bCs/>
                <w:sz w:val="16"/>
                <w:szCs w:val="16"/>
                <w:lang w:eastAsia="pt-BR"/>
              </w:rPr>
            </w:pPr>
            <w:r w:rsidRPr="00650A64">
              <w:rPr>
                <w:rFonts w:ascii="Arial" w:eastAsia="Times New Roman" w:hAnsi="Arial" w:cs="Arial"/>
                <w:bCs/>
                <w:sz w:val="16"/>
                <w:szCs w:val="16"/>
                <w:lang w:eastAsia="pt-BR"/>
              </w:rPr>
              <w:t>Homologado</w:t>
            </w:r>
          </w:p>
        </w:tc>
      </w:tr>
      <w:tr w:rsidR="00650A64" w:rsidRPr="00650A64" w:rsidTr="00650A64">
        <w:trPr>
          <w:trHeight w:val="255"/>
        </w:trPr>
        <w:tc>
          <w:tcPr>
            <w:tcW w:w="1253" w:type="dxa"/>
            <w:shd w:val="clear" w:color="auto" w:fill="auto"/>
            <w:vAlign w:val="center"/>
            <w:hideMark/>
          </w:tcPr>
          <w:p w:rsidR="00650A64" w:rsidRPr="00650A64" w:rsidRDefault="00650A64" w:rsidP="00650A64">
            <w:pPr>
              <w:jc w:val="center"/>
              <w:rPr>
                <w:rFonts w:ascii="Arial" w:eastAsia="Times New Roman" w:hAnsi="Arial" w:cs="Arial"/>
                <w:bCs/>
                <w:sz w:val="16"/>
                <w:szCs w:val="16"/>
                <w:lang w:eastAsia="pt-BR"/>
              </w:rPr>
            </w:pPr>
            <w:r w:rsidRPr="00650A64">
              <w:rPr>
                <w:rFonts w:ascii="Arial" w:eastAsia="Times New Roman" w:hAnsi="Arial" w:cs="Arial"/>
                <w:bCs/>
                <w:sz w:val="16"/>
                <w:szCs w:val="16"/>
                <w:lang w:eastAsia="pt-BR"/>
              </w:rPr>
              <w:t>Pregão eletrônico</w:t>
            </w:r>
          </w:p>
        </w:tc>
        <w:tc>
          <w:tcPr>
            <w:tcW w:w="1016" w:type="dxa"/>
            <w:shd w:val="clear" w:color="auto" w:fill="auto"/>
            <w:vAlign w:val="center"/>
            <w:hideMark/>
          </w:tcPr>
          <w:p w:rsidR="00650A64" w:rsidRPr="00650A64" w:rsidRDefault="00650A64" w:rsidP="00650A64">
            <w:pPr>
              <w:jc w:val="center"/>
              <w:rPr>
                <w:rFonts w:ascii="Arial" w:eastAsia="Times New Roman" w:hAnsi="Arial" w:cs="Arial"/>
                <w:bCs/>
                <w:color w:val="232C12"/>
                <w:sz w:val="16"/>
                <w:szCs w:val="16"/>
                <w:lang w:eastAsia="pt-BR"/>
              </w:rPr>
            </w:pPr>
            <w:r w:rsidRPr="00650A64">
              <w:rPr>
                <w:rFonts w:ascii="Arial" w:eastAsia="Times New Roman" w:hAnsi="Arial" w:cs="Arial"/>
                <w:bCs/>
                <w:color w:val="232C12"/>
                <w:sz w:val="16"/>
                <w:szCs w:val="16"/>
                <w:lang w:eastAsia="pt-BR"/>
              </w:rPr>
              <w:t>013/2015</w:t>
            </w:r>
          </w:p>
        </w:tc>
        <w:tc>
          <w:tcPr>
            <w:tcW w:w="6237" w:type="dxa"/>
            <w:shd w:val="clear" w:color="auto" w:fill="auto"/>
            <w:vAlign w:val="center"/>
            <w:hideMark/>
          </w:tcPr>
          <w:p w:rsidR="00650A64" w:rsidRPr="00650A64" w:rsidRDefault="00650A64" w:rsidP="00650A64">
            <w:pPr>
              <w:jc w:val="center"/>
              <w:rPr>
                <w:rFonts w:ascii="Arial" w:eastAsia="Times New Roman" w:hAnsi="Arial" w:cs="Arial"/>
                <w:sz w:val="16"/>
                <w:szCs w:val="16"/>
                <w:lang w:eastAsia="pt-BR"/>
              </w:rPr>
            </w:pPr>
            <w:r w:rsidRPr="00650A64">
              <w:rPr>
                <w:rFonts w:ascii="Arial" w:eastAsia="Times New Roman" w:hAnsi="Arial" w:cs="Arial"/>
                <w:sz w:val="16"/>
                <w:szCs w:val="16"/>
                <w:lang w:eastAsia="pt-BR"/>
              </w:rPr>
              <w:t>Serviço de dosimetria</w:t>
            </w:r>
          </w:p>
        </w:tc>
        <w:tc>
          <w:tcPr>
            <w:tcW w:w="1554" w:type="dxa"/>
            <w:shd w:val="clear" w:color="auto" w:fill="auto"/>
            <w:vAlign w:val="center"/>
            <w:hideMark/>
          </w:tcPr>
          <w:p w:rsidR="00650A64" w:rsidRPr="00650A64" w:rsidRDefault="00650A64" w:rsidP="00650A64">
            <w:pPr>
              <w:jc w:val="center"/>
              <w:rPr>
                <w:rFonts w:ascii="Arial" w:eastAsia="Times New Roman" w:hAnsi="Arial" w:cs="Arial"/>
                <w:bCs/>
                <w:sz w:val="16"/>
                <w:szCs w:val="16"/>
                <w:lang w:eastAsia="pt-BR"/>
              </w:rPr>
            </w:pPr>
            <w:r w:rsidRPr="00650A64">
              <w:rPr>
                <w:rFonts w:ascii="Arial" w:eastAsia="Times New Roman" w:hAnsi="Arial" w:cs="Arial"/>
                <w:bCs/>
                <w:sz w:val="16"/>
                <w:szCs w:val="16"/>
                <w:lang w:eastAsia="pt-BR"/>
              </w:rPr>
              <w:t>Homologado</w:t>
            </w:r>
          </w:p>
        </w:tc>
      </w:tr>
      <w:tr w:rsidR="00650A64" w:rsidRPr="00650A64" w:rsidTr="00650A64">
        <w:trPr>
          <w:trHeight w:val="255"/>
        </w:trPr>
        <w:tc>
          <w:tcPr>
            <w:tcW w:w="1253" w:type="dxa"/>
            <w:shd w:val="clear" w:color="auto" w:fill="auto"/>
            <w:vAlign w:val="center"/>
            <w:hideMark/>
          </w:tcPr>
          <w:p w:rsidR="00650A64" w:rsidRPr="00650A64" w:rsidRDefault="00650A64" w:rsidP="00650A64">
            <w:pPr>
              <w:jc w:val="center"/>
              <w:rPr>
                <w:rFonts w:ascii="Arial" w:eastAsia="Times New Roman" w:hAnsi="Arial" w:cs="Arial"/>
                <w:bCs/>
                <w:sz w:val="16"/>
                <w:szCs w:val="16"/>
                <w:lang w:eastAsia="pt-BR"/>
              </w:rPr>
            </w:pPr>
            <w:r w:rsidRPr="00650A64">
              <w:rPr>
                <w:rFonts w:ascii="Arial" w:eastAsia="Times New Roman" w:hAnsi="Arial" w:cs="Arial"/>
                <w:bCs/>
                <w:sz w:val="16"/>
                <w:szCs w:val="16"/>
                <w:lang w:eastAsia="pt-BR"/>
              </w:rPr>
              <w:t>Pregão eletrônico</w:t>
            </w:r>
          </w:p>
        </w:tc>
        <w:tc>
          <w:tcPr>
            <w:tcW w:w="1016" w:type="dxa"/>
            <w:shd w:val="clear" w:color="auto" w:fill="auto"/>
            <w:vAlign w:val="center"/>
            <w:hideMark/>
          </w:tcPr>
          <w:p w:rsidR="00650A64" w:rsidRPr="00650A64" w:rsidRDefault="00650A64" w:rsidP="00650A64">
            <w:pPr>
              <w:jc w:val="center"/>
              <w:rPr>
                <w:rFonts w:ascii="Arial" w:eastAsia="Times New Roman" w:hAnsi="Arial" w:cs="Arial"/>
                <w:bCs/>
                <w:color w:val="232C12"/>
                <w:sz w:val="16"/>
                <w:szCs w:val="16"/>
                <w:lang w:eastAsia="pt-BR"/>
              </w:rPr>
            </w:pPr>
            <w:r w:rsidRPr="00650A64">
              <w:rPr>
                <w:rFonts w:ascii="Arial" w:eastAsia="Times New Roman" w:hAnsi="Arial" w:cs="Arial"/>
                <w:bCs/>
                <w:color w:val="232C12"/>
                <w:sz w:val="16"/>
                <w:szCs w:val="16"/>
                <w:lang w:eastAsia="pt-BR"/>
              </w:rPr>
              <w:t>014/2015</w:t>
            </w:r>
          </w:p>
        </w:tc>
        <w:tc>
          <w:tcPr>
            <w:tcW w:w="6237" w:type="dxa"/>
            <w:shd w:val="clear" w:color="auto" w:fill="auto"/>
            <w:vAlign w:val="center"/>
            <w:hideMark/>
          </w:tcPr>
          <w:p w:rsidR="00650A64" w:rsidRPr="00650A64" w:rsidRDefault="00650A64" w:rsidP="00650A64">
            <w:pPr>
              <w:jc w:val="center"/>
              <w:rPr>
                <w:rFonts w:ascii="Arial" w:eastAsia="Times New Roman" w:hAnsi="Arial" w:cs="Arial"/>
                <w:sz w:val="16"/>
                <w:szCs w:val="16"/>
                <w:lang w:eastAsia="pt-BR"/>
              </w:rPr>
            </w:pPr>
            <w:r w:rsidRPr="00650A64">
              <w:rPr>
                <w:rFonts w:ascii="Arial" w:eastAsia="Times New Roman" w:hAnsi="Arial" w:cs="Arial"/>
                <w:sz w:val="16"/>
                <w:szCs w:val="16"/>
                <w:lang w:eastAsia="pt-BR"/>
              </w:rPr>
              <w:t>ferramentas especiais</w:t>
            </w:r>
          </w:p>
        </w:tc>
        <w:tc>
          <w:tcPr>
            <w:tcW w:w="1554" w:type="dxa"/>
            <w:shd w:val="clear" w:color="auto" w:fill="auto"/>
            <w:vAlign w:val="center"/>
            <w:hideMark/>
          </w:tcPr>
          <w:p w:rsidR="00650A64" w:rsidRPr="00650A64" w:rsidRDefault="00650A64" w:rsidP="00650A64">
            <w:pPr>
              <w:jc w:val="center"/>
              <w:rPr>
                <w:rFonts w:ascii="Arial" w:eastAsia="Times New Roman" w:hAnsi="Arial" w:cs="Arial"/>
                <w:bCs/>
                <w:sz w:val="16"/>
                <w:szCs w:val="16"/>
                <w:lang w:eastAsia="pt-BR"/>
              </w:rPr>
            </w:pPr>
            <w:r w:rsidRPr="00650A64">
              <w:rPr>
                <w:rFonts w:ascii="Arial" w:eastAsia="Times New Roman" w:hAnsi="Arial" w:cs="Arial"/>
                <w:bCs/>
                <w:sz w:val="16"/>
                <w:szCs w:val="16"/>
                <w:lang w:eastAsia="pt-BR"/>
              </w:rPr>
              <w:t>Homologado</w:t>
            </w:r>
          </w:p>
        </w:tc>
      </w:tr>
      <w:tr w:rsidR="00650A64" w:rsidRPr="00650A64" w:rsidTr="00650A64">
        <w:trPr>
          <w:trHeight w:val="255"/>
        </w:trPr>
        <w:tc>
          <w:tcPr>
            <w:tcW w:w="1253" w:type="dxa"/>
            <w:shd w:val="clear" w:color="auto" w:fill="auto"/>
            <w:vAlign w:val="center"/>
            <w:hideMark/>
          </w:tcPr>
          <w:p w:rsidR="00650A64" w:rsidRPr="00650A64" w:rsidRDefault="00650A64" w:rsidP="00650A64">
            <w:pPr>
              <w:jc w:val="center"/>
              <w:rPr>
                <w:rFonts w:ascii="Arial" w:eastAsia="Times New Roman" w:hAnsi="Arial" w:cs="Arial"/>
                <w:bCs/>
                <w:sz w:val="16"/>
                <w:szCs w:val="16"/>
                <w:lang w:eastAsia="pt-BR"/>
              </w:rPr>
            </w:pPr>
            <w:r w:rsidRPr="00650A64">
              <w:rPr>
                <w:rFonts w:ascii="Arial" w:eastAsia="Times New Roman" w:hAnsi="Arial" w:cs="Arial"/>
                <w:bCs/>
                <w:sz w:val="16"/>
                <w:szCs w:val="16"/>
                <w:lang w:eastAsia="pt-BR"/>
              </w:rPr>
              <w:t>Pregão eletrônico</w:t>
            </w:r>
          </w:p>
        </w:tc>
        <w:tc>
          <w:tcPr>
            <w:tcW w:w="1016" w:type="dxa"/>
            <w:shd w:val="clear" w:color="auto" w:fill="auto"/>
            <w:vAlign w:val="center"/>
            <w:hideMark/>
          </w:tcPr>
          <w:p w:rsidR="00650A64" w:rsidRPr="00650A64" w:rsidRDefault="00650A64" w:rsidP="00650A64">
            <w:pPr>
              <w:jc w:val="center"/>
              <w:rPr>
                <w:rFonts w:ascii="Arial" w:eastAsia="Times New Roman" w:hAnsi="Arial" w:cs="Arial"/>
                <w:bCs/>
                <w:color w:val="232C12"/>
                <w:sz w:val="16"/>
                <w:szCs w:val="16"/>
                <w:lang w:eastAsia="pt-BR"/>
              </w:rPr>
            </w:pPr>
            <w:r w:rsidRPr="00650A64">
              <w:rPr>
                <w:rFonts w:ascii="Arial" w:eastAsia="Times New Roman" w:hAnsi="Arial" w:cs="Arial"/>
                <w:bCs/>
                <w:color w:val="232C12"/>
                <w:sz w:val="16"/>
                <w:szCs w:val="16"/>
                <w:lang w:eastAsia="pt-BR"/>
              </w:rPr>
              <w:t>015/2015</w:t>
            </w:r>
          </w:p>
        </w:tc>
        <w:tc>
          <w:tcPr>
            <w:tcW w:w="6237" w:type="dxa"/>
            <w:shd w:val="clear" w:color="auto" w:fill="auto"/>
            <w:vAlign w:val="center"/>
            <w:hideMark/>
          </w:tcPr>
          <w:p w:rsidR="00650A64" w:rsidRPr="00650A64" w:rsidRDefault="00650A64" w:rsidP="00650A64">
            <w:pPr>
              <w:jc w:val="center"/>
              <w:rPr>
                <w:rFonts w:ascii="Arial" w:eastAsia="Times New Roman" w:hAnsi="Arial" w:cs="Arial"/>
                <w:sz w:val="16"/>
                <w:szCs w:val="16"/>
                <w:lang w:eastAsia="pt-BR"/>
              </w:rPr>
            </w:pPr>
            <w:r w:rsidRPr="00650A64">
              <w:rPr>
                <w:rFonts w:ascii="Arial" w:eastAsia="Times New Roman" w:hAnsi="Arial" w:cs="Arial"/>
                <w:sz w:val="16"/>
                <w:szCs w:val="16"/>
                <w:lang w:eastAsia="pt-BR"/>
              </w:rPr>
              <w:t>armários</w:t>
            </w:r>
          </w:p>
        </w:tc>
        <w:tc>
          <w:tcPr>
            <w:tcW w:w="1554" w:type="dxa"/>
            <w:shd w:val="clear" w:color="auto" w:fill="auto"/>
            <w:vAlign w:val="center"/>
            <w:hideMark/>
          </w:tcPr>
          <w:p w:rsidR="00650A64" w:rsidRPr="00650A64" w:rsidRDefault="00650A64" w:rsidP="00650A64">
            <w:pPr>
              <w:jc w:val="center"/>
              <w:rPr>
                <w:rFonts w:ascii="Arial" w:eastAsia="Times New Roman" w:hAnsi="Arial" w:cs="Arial"/>
                <w:bCs/>
                <w:sz w:val="16"/>
                <w:szCs w:val="16"/>
                <w:lang w:eastAsia="pt-BR"/>
              </w:rPr>
            </w:pPr>
            <w:r w:rsidRPr="00650A64">
              <w:rPr>
                <w:rFonts w:ascii="Arial" w:eastAsia="Times New Roman" w:hAnsi="Arial" w:cs="Arial"/>
                <w:bCs/>
                <w:sz w:val="16"/>
                <w:szCs w:val="16"/>
                <w:lang w:eastAsia="pt-BR"/>
              </w:rPr>
              <w:t>Homologado</w:t>
            </w:r>
          </w:p>
        </w:tc>
      </w:tr>
      <w:tr w:rsidR="00650A64" w:rsidRPr="00650A64" w:rsidTr="00650A64">
        <w:trPr>
          <w:trHeight w:val="450"/>
        </w:trPr>
        <w:tc>
          <w:tcPr>
            <w:tcW w:w="1253" w:type="dxa"/>
            <w:shd w:val="clear" w:color="auto" w:fill="auto"/>
            <w:vAlign w:val="center"/>
            <w:hideMark/>
          </w:tcPr>
          <w:p w:rsidR="00650A64" w:rsidRPr="00650A64" w:rsidRDefault="00650A64" w:rsidP="00650A64">
            <w:pPr>
              <w:jc w:val="center"/>
              <w:rPr>
                <w:rFonts w:ascii="Arial" w:eastAsia="Times New Roman" w:hAnsi="Arial" w:cs="Arial"/>
                <w:bCs/>
                <w:sz w:val="16"/>
                <w:szCs w:val="16"/>
                <w:lang w:eastAsia="pt-BR"/>
              </w:rPr>
            </w:pPr>
            <w:r w:rsidRPr="00650A64">
              <w:rPr>
                <w:rFonts w:ascii="Arial" w:eastAsia="Times New Roman" w:hAnsi="Arial" w:cs="Arial"/>
                <w:bCs/>
                <w:sz w:val="16"/>
                <w:szCs w:val="16"/>
                <w:lang w:eastAsia="pt-BR"/>
              </w:rPr>
              <w:t>Pregão eletrônico</w:t>
            </w:r>
          </w:p>
        </w:tc>
        <w:tc>
          <w:tcPr>
            <w:tcW w:w="1016" w:type="dxa"/>
            <w:shd w:val="clear" w:color="auto" w:fill="auto"/>
            <w:vAlign w:val="center"/>
            <w:hideMark/>
          </w:tcPr>
          <w:p w:rsidR="00650A64" w:rsidRPr="00650A64" w:rsidRDefault="00650A64" w:rsidP="00650A64">
            <w:pPr>
              <w:jc w:val="center"/>
              <w:rPr>
                <w:rFonts w:ascii="Arial" w:eastAsia="Times New Roman" w:hAnsi="Arial" w:cs="Arial"/>
                <w:bCs/>
                <w:color w:val="232C12"/>
                <w:sz w:val="16"/>
                <w:szCs w:val="16"/>
                <w:lang w:eastAsia="pt-BR"/>
              </w:rPr>
            </w:pPr>
            <w:r w:rsidRPr="00650A64">
              <w:rPr>
                <w:rFonts w:ascii="Arial" w:eastAsia="Times New Roman" w:hAnsi="Arial" w:cs="Arial"/>
                <w:bCs/>
                <w:color w:val="232C12"/>
                <w:sz w:val="16"/>
                <w:szCs w:val="16"/>
                <w:lang w:eastAsia="pt-BR"/>
              </w:rPr>
              <w:t>016/2015</w:t>
            </w:r>
          </w:p>
        </w:tc>
        <w:tc>
          <w:tcPr>
            <w:tcW w:w="6237" w:type="dxa"/>
            <w:shd w:val="clear" w:color="auto" w:fill="auto"/>
            <w:vAlign w:val="center"/>
            <w:hideMark/>
          </w:tcPr>
          <w:p w:rsidR="00650A64" w:rsidRPr="00650A64" w:rsidRDefault="00650A64" w:rsidP="00650A64">
            <w:pPr>
              <w:jc w:val="center"/>
              <w:rPr>
                <w:rFonts w:ascii="Arial" w:eastAsia="Times New Roman" w:hAnsi="Arial" w:cs="Arial"/>
                <w:sz w:val="16"/>
                <w:szCs w:val="16"/>
                <w:lang w:eastAsia="pt-BR"/>
              </w:rPr>
            </w:pPr>
            <w:r w:rsidRPr="00650A64">
              <w:rPr>
                <w:rFonts w:ascii="Arial" w:eastAsia="Times New Roman" w:hAnsi="Arial" w:cs="Arial"/>
                <w:sz w:val="16"/>
                <w:szCs w:val="16"/>
                <w:lang w:eastAsia="pt-BR"/>
              </w:rPr>
              <w:t>Contratação de empresa especializada para Prestação de Serviços de Guarda armado</w:t>
            </w:r>
          </w:p>
        </w:tc>
        <w:tc>
          <w:tcPr>
            <w:tcW w:w="1554" w:type="dxa"/>
            <w:shd w:val="clear" w:color="auto" w:fill="auto"/>
            <w:vAlign w:val="center"/>
            <w:hideMark/>
          </w:tcPr>
          <w:p w:rsidR="00650A64" w:rsidRPr="00650A64" w:rsidRDefault="00650A64" w:rsidP="00650A64">
            <w:pPr>
              <w:jc w:val="center"/>
              <w:rPr>
                <w:rFonts w:ascii="Arial" w:eastAsia="Times New Roman" w:hAnsi="Arial" w:cs="Arial"/>
                <w:bCs/>
                <w:sz w:val="16"/>
                <w:szCs w:val="16"/>
                <w:lang w:eastAsia="pt-BR"/>
              </w:rPr>
            </w:pPr>
            <w:r w:rsidRPr="00650A64">
              <w:rPr>
                <w:rFonts w:ascii="Arial" w:eastAsia="Times New Roman" w:hAnsi="Arial" w:cs="Arial"/>
                <w:bCs/>
                <w:sz w:val="16"/>
                <w:szCs w:val="16"/>
                <w:lang w:eastAsia="pt-BR"/>
              </w:rPr>
              <w:t>Homologado</w:t>
            </w:r>
          </w:p>
        </w:tc>
      </w:tr>
      <w:tr w:rsidR="00650A64" w:rsidRPr="00650A64" w:rsidTr="00650A64">
        <w:trPr>
          <w:trHeight w:val="450"/>
        </w:trPr>
        <w:tc>
          <w:tcPr>
            <w:tcW w:w="1253" w:type="dxa"/>
            <w:shd w:val="clear" w:color="auto" w:fill="auto"/>
            <w:vAlign w:val="center"/>
            <w:hideMark/>
          </w:tcPr>
          <w:p w:rsidR="00650A64" w:rsidRPr="00650A64" w:rsidRDefault="00650A64" w:rsidP="00650A64">
            <w:pPr>
              <w:jc w:val="center"/>
              <w:rPr>
                <w:rFonts w:ascii="Arial" w:eastAsia="Times New Roman" w:hAnsi="Arial" w:cs="Arial"/>
                <w:bCs/>
                <w:sz w:val="16"/>
                <w:szCs w:val="16"/>
                <w:lang w:eastAsia="pt-BR"/>
              </w:rPr>
            </w:pPr>
            <w:r w:rsidRPr="00650A64">
              <w:rPr>
                <w:rFonts w:ascii="Arial" w:eastAsia="Times New Roman" w:hAnsi="Arial" w:cs="Arial"/>
                <w:bCs/>
                <w:sz w:val="16"/>
                <w:szCs w:val="16"/>
                <w:lang w:eastAsia="pt-BR"/>
              </w:rPr>
              <w:t>Pregão eletrônico</w:t>
            </w:r>
          </w:p>
        </w:tc>
        <w:tc>
          <w:tcPr>
            <w:tcW w:w="1016" w:type="dxa"/>
            <w:shd w:val="clear" w:color="auto" w:fill="auto"/>
            <w:vAlign w:val="center"/>
            <w:hideMark/>
          </w:tcPr>
          <w:p w:rsidR="00650A64" w:rsidRPr="00650A64" w:rsidRDefault="00650A64" w:rsidP="00650A64">
            <w:pPr>
              <w:jc w:val="center"/>
              <w:rPr>
                <w:rFonts w:ascii="Arial" w:eastAsia="Times New Roman" w:hAnsi="Arial" w:cs="Arial"/>
                <w:bCs/>
                <w:color w:val="232C12"/>
                <w:sz w:val="16"/>
                <w:szCs w:val="16"/>
                <w:lang w:eastAsia="pt-BR"/>
              </w:rPr>
            </w:pPr>
            <w:r w:rsidRPr="00650A64">
              <w:rPr>
                <w:rFonts w:ascii="Arial" w:eastAsia="Times New Roman" w:hAnsi="Arial" w:cs="Arial"/>
                <w:bCs/>
                <w:color w:val="232C12"/>
                <w:sz w:val="16"/>
                <w:szCs w:val="16"/>
                <w:lang w:eastAsia="pt-BR"/>
              </w:rPr>
              <w:t>017/2015</w:t>
            </w:r>
          </w:p>
        </w:tc>
        <w:tc>
          <w:tcPr>
            <w:tcW w:w="6237" w:type="dxa"/>
            <w:shd w:val="clear" w:color="auto" w:fill="auto"/>
            <w:vAlign w:val="center"/>
            <w:hideMark/>
          </w:tcPr>
          <w:p w:rsidR="00650A64" w:rsidRPr="00650A64" w:rsidRDefault="00650A64" w:rsidP="00650A64">
            <w:pPr>
              <w:jc w:val="center"/>
              <w:rPr>
                <w:rFonts w:ascii="Arial" w:eastAsia="Times New Roman" w:hAnsi="Arial" w:cs="Arial"/>
                <w:sz w:val="16"/>
                <w:szCs w:val="16"/>
                <w:lang w:eastAsia="pt-BR"/>
              </w:rPr>
            </w:pPr>
            <w:r w:rsidRPr="00650A64">
              <w:rPr>
                <w:rFonts w:ascii="Arial" w:eastAsia="Times New Roman" w:hAnsi="Arial" w:cs="Arial"/>
                <w:sz w:val="16"/>
                <w:szCs w:val="16"/>
                <w:lang w:eastAsia="pt-BR"/>
              </w:rPr>
              <w:t>Equipamento Portátil de Teste de Emissões Otoacústicas Não Invasivo, Automático</w:t>
            </w:r>
          </w:p>
        </w:tc>
        <w:tc>
          <w:tcPr>
            <w:tcW w:w="1554" w:type="dxa"/>
            <w:shd w:val="clear" w:color="auto" w:fill="auto"/>
            <w:vAlign w:val="center"/>
            <w:hideMark/>
          </w:tcPr>
          <w:p w:rsidR="00650A64" w:rsidRPr="00650A64" w:rsidRDefault="00650A64" w:rsidP="00650A64">
            <w:pPr>
              <w:jc w:val="center"/>
              <w:rPr>
                <w:rFonts w:ascii="Arial" w:eastAsia="Times New Roman" w:hAnsi="Arial" w:cs="Arial"/>
                <w:bCs/>
                <w:sz w:val="16"/>
                <w:szCs w:val="16"/>
                <w:lang w:eastAsia="pt-BR"/>
              </w:rPr>
            </w:pPr>
            <w:r w:rsidRPr="00650A64">
              <w:rPr>
                <w:rFonts w:ascii="Arial" w:eastAsia="Times New Roman" w:hAnsi="Arial" w:cs="Arial"/>
                <w:bCs/>
                <w:sz w:val="16"/>
                <w:szCs w:val="16"/>
                <w:lang w:eastAsia="pt-BR"/>
              </w:rPr>
              <w:t>Homologado</w:t>
            </w:r>
          </w:p>
        </w:tc>
      </w:tr>
      <w:tr w:rsidR="00650A64" w:rsidRPr="00650A64" w:rsidTr="00650A64">
        <w:trPr>
          <w:trHeight w:val="450"/>
        </w:trPr>
        <w:tc>
          <w:tcPr>
            <w:tcW w:w="1253" w:type="dxa"/>
            <w:shd w:val="clear" w:color="auto" w:fill="auto"/>
            <w:vAlign w:val="center"/>
            <w:hideMark/>
          </w:tcPr>
          <w:p w:rsidR="00650A64" w:rsidRPr="00650A64" w:rsidRDefault="00650A64" w:rsidP="00650A64">
            <w:pPr>
              <w:jc w:val="center"/>
              <w:rPr>
                <w:rFonts w:ascii="Arial" w:eastAsia="Times New Roman" w:hAnsi="Arial" w:cs="Arial"/>
                <w:bCs/>
                <w:sz w:val="16"/>
                <w:szCs w:val="16"/>
                <w:lang w:eastAsia="pt-BR"/>
              </w:rPr>
            </w:pPr>
            <w:r w:rsidRPr="00650A64">
              <w:rPr>
                <w:rFonts w:ascii="Arial" w:eastAsia="Times New Roman" w:hAnsi="Arial" w:cs="Arial"/>
                <w:bCs/>
                <w:sz w:val="16"/>
                <w:szCs w:val="16"/>
                <w:lang w:eastAsia="pt-BR"/>
              </w:rPr>
              <w:t>Pregão eletrônico</w:t>
            </w:r>
          </w:p>
        </w:tc>
        <w:tc>
          <w:tcPr>
            <w:tcW w:w="1016" w:type="dxa"/>
            <w:shd w:val="clear" w:color="auto" w:fill="auto"/>
            <w:vAlign w:val="center"/>
            <w:hideMark/>
          </w:tcPr>
          <w:p w:rsidR="00650A64" w:rsidRPr="00650A64" w:rsidRDefault="00650A64" w:rsidP="00650A64">
            <w:pPr>
              <w:jc w:val="center"/>
              <w:rPr>
                <w:rFonts w:ascii="Arial" w:eastAsia="Times New Roman" w:hAnsi="Arial" w:cs="Arial"/>
                <w:bCs/>
                <w:color w:val="232C12"/>
                <w:sz w:val="16"/>
                <w:szCs w:val="16"/>
                <w:lang w:eastAsia="pt-BR"/>
              </w:rPr>
            </w:pPr>
            <w:r w:rsidRPr="00650A64">
              <w:rPr>
                <w:rFonts w:ascii="Arial" w:eastAsia="Times New Roman" w:hAnsi="Arial" w:cs="Arial"/>
                <w:bCs/>
                <w:color w:val="232C12"/>
                <w:sz w:val="16"/>
                <w:szCs w:val="16"/>
                <w:lang w:eastAsia="pt-BR"/>
              </w:rPr>
              <w:t>018/2015</w:t>
            </w:r>
          </w:p>
        </w:tc>
        <w:tc>
          <w:tcPr>
            <w:tcW w:w="6237" w:type="dxa"/>
            <w:shd w:val="clear" w:color="auto" w:fill="auto"/>
            <w:vAlign w:val="center"/>
            <w:hideMark/>
          </w:tcPr>
          <w:p w:rsidR="00650A64" w:rsidRPr="00650A64" w:rsidRDefault="00650A64" w:rsidP="00650A64">
            <w:pPr>
              <w:jc w:val="center"/>
              <w:rPr>
                <w:rFonts w:ascii="Arial" w:eastAsia="Times New Roman" w:hAnsi="Arial" w:cs="Arial"/>
                <w:sz w:val="16"/>
                <w:szCs w:val="16"/>
                <w:lang w:eastAsia="pt-BR"/>
              </w:rPr>
            </w:pPr>
            <w:r w:rsidRPr="00650A64">
              <w:rPr>
                <w:rFonts w:ascii="Arial" w:eastAsia="Times New Roman" w:hAnsi="Arial" w:cs="Arial"/>
                <w:sz w:val="16"/>
                <w:szCs w:val="16"/>
                <w:lang w:eastAsia="pt-BR"/>
              </w:rPr>
              <w:t>Tecidos atoalhados, brim pesado e leve, tecidos para confecções de lençóis.</w:t>
            </w:r>
          </w:p>
        </w:tc>
        <w:tc>
          <w:tcPr>
            <w:tcW w:w="1554" w:type="dxa"/>
            <w:shd w:val="clear" w:color="auto" w:fill="auto"/>
            <w:vAlign w:val="center"/>
            <w:hideMark/>
          </w:tcPr>
          <w:p w:rsidR="00650A64" w:rsidRPr="00650A64" w:rsidRDefault="00650A64" w:rsidP="00650A64">
            <w:pPr>
              <w:jc w:val="center"/>
              <w:rPr>
                <w:rFonts w:ascii="Arial" w:eastAsia="Times New Roman" w:hAnsi="Arial" w:cs="Arial"/>
                <w:bCs/>
                <w:sz w:val="16"/>
                <w:szCs w:val="16"/>
                <w:lang w:eastAsia="pt-BR"/>
              </w:rPr>
            </w:pPr>
            <w:r w:rsidRPr="00650A64">
              <w:rPr>
                <w:rFonts w:ascii="Arial" w:eastAsia="Times New Roman" w:hAnsi="Arial" w:cs="Arial"/>
                <w:bCs/>
                <w:sz w:val="16"/>
                <w:szCs w:val="16"/>
                <w:lang w:eastAsia="pt-BR"/>
              </w:rPr>
              <w:t>Homologado</w:t>
            </w:r>
          </w:p>
        </w:tc>
      </w:tr>
      <w:tr w:rsidR="00650A64" w:rsidRPr="00650A64" w:rsidTr="00650A64">
        <w:trPr>
          <w:trHeight w:val="900"/>
        </w:trPr>
        <w:tc>
          <w:tcPr>
            <w:tcW w:w="1253" w:type="dxa"/>
            <w:shd w:val="clear" w:color="auto" w:fill="auto"/>
            <w:vAlign w:val="center"/>
            <w:hideMark/>
          </w:tcPr>
          <w:p w:rsidR="00650A64" w:rsidRPr="00650A64" w:rsidRDefault="00650A64" w:rsidP="00650A64">
            <w:pPr>
              <w:jc w:val="center"/>
              <w:rPr>
                <w:rFonts w:ascii="Arial" w:eastAsia="Times New Roman" w:hAnsi="Arial" w:cs="Arial"/>
                <w:bCs/>
                <w:sz w:val="16"/>
                <w:szCs w:val="16"/>
                <w:lang w:eastAsia="pt-BR"/>
              </w:rPr>
            </w:pPr>
            <w:r w:rsidRPr="00650A64">
              <w:rPr>
                <w:rFonts w:ascii="Arial" w:eastAsia="Times New Roman" w:hAnsi="Arial" w:cs="Arial"/>
                <w:bCs/>
                <w:sz w:val="16"/>
                <w:szCs w:val="16"/>
                <w:lang w:eastAsia="pt-BR"/>
              </w:rPr>
              <w:t>Pregão eletrônico</w:t>
            </w:r>
          </w:p>
        </w:tc>
        <w:tc>
          <w:tcPr>
            <w:tcW w:w="1016" w:type="dxa"/>
            <w:shd w:val="clear" w:color="auto" w:fill="auto"/>
            <w:vAlign w:val="center"/>
            <w:hideMark/>
          </w:tcPr>
          <w:p w:rsidR="00650A64" w:rsidRPr="00650A64" w:rsidRDefault="00650A64" w:rsidP="00650A64">
            <w:pPr>
              <w:jc w:val="center"/>
              <w:rPr>
                <w:rFonts w:ascii="Arial" w:eastAsia="Times New Roman" w:hAnsi="Arial" w:cs="Arial"/>
                <w:bCs/>
                <w:color w:val="232C12"/>
                <w:sz w:val="16"/>
                <w:szCs w:val="16"/>
                <w:lang w:eastAsia="pt-BR"/>
              </w:rPr>
            </w:pPr>
            <w:r w:rsidRPr="00650A64">
              <w:rPr>
                <w:rFonts w:ascii="Arial" w:eastAsia="Times New Roman" w:hAnsi="Arial" w:cs="Arial"/>
                <w:bCs/>
                <w:color w:val="232C12"/>
                <w:sz w:val="16"/>
                <w:szCs w:val="16"/>
                <w:lang w:eastAsia="pt-BR"/>
              </w:rPr>
              <w:t>019/2015</w:t>
            </w:r>
          </w:p>
        </w:tc>
        <w:tc>
          <w:tcPr>
            <w:tcW w:w="6237" w:type="dxa"/>
            <w:shd w:val="clear" w:color="auto" w:fill="auto"/>
            <w:vAlign w:val="center"/>
            <w:hideMark/>
          </w:tcPr>
          <w:p w:rsidR="00650A64" w:rsidRPr="00650A64" w:rsidRDefault="00650A64" w:rsidP="00650A64">
            <w:pPr>
              <w:jc w:val="center"/>
              <w:rPr>
                <w:rFonts w:ascii="Arial" w:eastAsia="Times New Roman" w:hAnsi="Arial" w:cs="Arial"/>
                <w:sz w:val="16"/>
                <w:szCs w:val="16"/>
                <w:lang w:eastAsia="pt-BR"/>
              </w:rPr>
            </w:pPr>
            <w:r w:rsidRPr="00650A64">
              <w:rPr>
                <w:rFonts w:ascii="Arial" w:eastAsia="Times New Roman" w:hAnsi="Arial" w:cs="Arial"/>
                <w:sz w:val="16"/>
                <w:szCs w:val="16"/>
                <w:lang w:eastAsia="pt-BR"/>
              </w:rPr>
              <w:t>Prestação de Serviços de tratamento da água de alimentação do sistema de geração de vapor, com o fornecimento dos produtos químicos necessários e bomba dosadora em cessão de uso para utilização em duas caldeiras elétricas</w:t>
            </w:r>
          </w:p>
        </w:tc>
        <w:tc>
          <w:tcPr>
            <w:tcW w:w="1554" w:type="dxa"/>
            <w:shd w:val="clear" w:color="auto" w:fill="auto"/>
            <w:vAlign w:val="center"/>
            <w:hideMark/>
          </w:tcPr>
          <w:p w:rsidR="00650A64" w:rsidRPr="00650A64" w:rsidRDefault="00650A64" w:rsidP="00650A64">
            <w:pPr>
              <w:jc w:val="center"/>
              <w:rPr>
                <w:rFonts w:ascii="Arial" w:eastAsia="Times New Roman" w:hAnsi="Arial" w:cs="Arial"/>
                <w:bCs/>
                <w:sz w:val="16"/>
                <w:szCs w:val="16"/>
                <w:lang w:eastAsia="pt-BR"/>
              </w:rPr>
            </w:pPr>
            <w:r w:rsidRPr="00650A64">
              <w:rPr>
                <w:rFonts w:ascii="Arial" w:eastAsia="Times New Roman" w:hAnsi="Arial" w:cs="Arial"/>
                <w:bCs/>
                <w:sz w:val="16"/>
                <w:szCs w:val="16"/>
                <w:lang w:eastAsia="pt-BR"/>
              </w:rPr>
              <w:t>Aguardando homologação</w:t>
            </w:r>
          </w:p>
        </w:tc>
      </w:tr>
      <w:tr w:rsidR="00650A64" w:rsidRPr="00650A64" w:rsidTr="00650A64">
        <w:trPr>
          <w:trHeight w:val="255"/>
        </w:trPr>
        <w:tc>
          <w:tcPr>
            <w:tcW w:w="1253" w:type="dxa"/>
            <w:shd w:val="clear" w:color="auto" w:fill="auto"/>
            <w:vAlign w:val="center"/>
            <w:hideMark/>
          </w:tcPr>
          <w:p w:rsidR="00650A64" w:rsidRPr="00650A64" w:rsidRDefault="00650A64" w:rsidP="00650A64">
            <w:pPr>
              <w:jc w:val="center"/>
              <w:rPr>
                <w:rFonts w:ascii="Arial" w:eastAsia="Times New Roman" w:hAnsi="Arial" w:cs="Arial"/>
                <w:bCs/>
                <w:sz w:val="16"/>
                <w:szCs w:val="16"/>
                <w:lang w:eastAsia="pt-BR"/>
              </w:rPr>
            </w:pPr>
            <w:r w:rsidRPr="00650A64">
              <w:rPr>
                <w:rFonts w:ascii="Arial" w:eastAsia="Times New Roman" w:hAnsi="Arial" w:cs="Arial"/>
                <w:bCs/>
                <w:sz w:val="16"/>
                <w:szCs w:val="16"/>
                <w:lang w:eastAsia="pt-BR"/>
              </w:rPr>
              <w:lastRenderedPageBreak/>
              <w:t>Pregão eletrônico</w:t>
            </w:r>
          </w:p>
        </w:tc>
        <w:tc>
          <w:tcPr>
            <w:tcW w:w="1016" w:type="dxa"/>
            <w:shd w:val="clear" w:color="auto" w:fill="auto"/>
            <w:vAlign w:val="center"/>
            <w:hideMark/>
          </w:tcPr>
          <w:p w:rsidR="00650A64" w:rsidRPr="00650A64" w:rsidRDefault="00650A64" w:rsidP="00650A64">
            <w:pPr>
              <w:jc w:val="center"/>
              <w:rPr>
                <w:rFonts w:ascii="Arial" w:eastAsia="Times New Roman" w:hAnsi="Arial" w:cs="Arial"/>
                <w:bCs/>
                <w:color w:val="232C12"/>
                <w:sz w:val="16"/>
                <w:szCs w:val="16"/>
                <w:lang w:eastAsia="pt-BR"/>
              </w:rPr>
            </w:pPr>
            <w:r w:rsidRPr="00650A64">
              <w:rPr>
                <w:rFonts w:ascii="Arial" w:eastAsia="Times New Roman" w:hAnsi="Arial" w:cs="Arial"/>
                <w:bCs/>
                <w:color w:val="232C12"/>
                <w:sz w:val="16"/>
                <w:szCs w:val="16"/>
                <w:lang w:eastAsia="pt-BR"/>
              </w:rPr>
              <w:t>020/2015</w:t>
            </w:r>
          </w:p>
        </w:tc>
        <w:tc>
          <w:tcPr>
            <w:tcW w:w="6237" w:type="dxa"/>
            <w:shd w:val="clear" w:color="auto" w:fill="auto"/>
            <w:vAlign w:val="center"/>
            <w:hideMark/>
          </w:tcPr>
          <w:p w:rsidR="00650A64" w:rsidRPr="00650A64" w:rsidRDefault="00650A64" w:rsidP="00650A64">
            <w:pPr>
              <w:jc w:val="center"/>
              <w:rPr>
                <w:rFonts w:ascii="Arial" w:eastAsia="Times New Roman" w:hAnsi="Arial" w:cs="Arial"/>
                <w:sz w:val="16"/>
                <w:szCs w:val="16"/>
                <w:lang w:eastAsia="pt-BR"/>
              </w:rPr>
            </w:pPr>
            <w:r w:rsidRPr="00650A64">
              <w:rPr>
                <w:rFonts w:ascii="Arial" w:eastAsia="Times New Roman" w:hAnsi="Arial" w:cs="Arial"/>
                <w:sz w:val="16"/>
                <w:szCs w:val="16"/>
                <w:lang w:eastAsia="pt-BR"/>
              </w:rPr>
              <w:t>Equipamentos Médico-Hospitalar</w:t>
            </w:r>
          </w:p>
        </w:tc>
        <w:tc>
          <w:tcPr>
            <w:tcW w:w="1554" w:type="dxa"/>
            <w:shd w:val="clear" w:color="auto" w:fill="auto"/>
            <w:vAlign w:val="center"/>
            <w:hideMark/>
          </w:tcPr>
          <w:p w:rsidR="00650A64" w:rsidRPr="00650A64" w:rsidRDefault="00650A64" w:rsidP="00650A64">
            <w:pPr>
              <w:jc w:val="center"/>
              <w:rPr>
                <w:rFonts w:ascii="Arial" w:eastAsia="Times New Roman" w:hAnsi="Arial" w:cs="Arial"/>
                <w:bCs/>
                <w:sz w:val="16"/>
                <w:szCs w:val="16"/>
                <w:lang w:eastAsia="pt-BR"/>
              </w:rPr>
            </w:pPr>
            <w:r w:rsidRPr="00650A64">
              <w:rPr>
                <w:rFonts w:ascii="Arial" w:eastAsia="Times New Roman" w:hAnsi="Arial" w:cs="Arial"/>
                <w:bCs/>
                <w:sz w:val="16"/>
                <w:szCs w:val="16"/>
                <w:lang w:eastAsia="pt-BR"/>
              </w:rPr>
              <w:t>Homologado</w:t>
            </w:r>
          </w:p>
        </w:tc>
      </w:tr>
      <w:tr w:rsidR="00650A64" w:rsidRPr="00650A64" w:rsidTr="00650A64">
        <w:trPr>
          <w:trHeight w:val="450"/>
        </w:trPr>
        <w:tc>
          <w:tcPr>
            <w:tcW w:w="1253" w:type="dxa"/>
            <w:shd w:val="clear" w:color="auto" w:fill="auto"/>
            <w:vAlign w:val="center"/>
            <w:hideMark/>
          </w:tcPr>
          <w:p w:rsidR="00650A64" w:rsidRPr="00650A64" w:rsidRDefault="00650A64" w:rsidP="00650A64">
            <w:pPr>
              <w:jc w:val="center"/>
              <w:rPr>
                <w:rFonts w:ascii="Arial" w:eastAsia="Times New Roman" w:hAnsi="Arial" w:cs="Arial"/>
                <w:bCs/>
                <w:sz w:val="16"/>
                <w:szCs w:val="16"/>
                <w:lang w:eastAsia="pt-BR"/>
              </w:rPr>
            </w:pPr>
            <w:r w:rsidRPr="00650A64">
              <w:rPr>
                <w:rFonts w:ascii="Arial" w:eastAsia="Times New Roman" w:hAnsi="Arial" w:cs="Arial"/>
                <w:bCs/>
                <w:sz w:val="16"/>
                <w:szCs w:val="16"/>
                <w:lang w:eastAsia="pt-BR"/>
              </w:rPr>
              <w:t>Pregão eletrônico</w:t>
            </w:r>
          </w:p>
        </w:tc>
        <w:tc>
          <w:tcPr>
            <w:tcW w:w="1016" w:type="dxa"/>
            <w:shd w:val="clear" w:color="auto" w:fill="auto"/>
            <w:vAlign w:val="center"/>
            <w:hideMark/>
          </w:tcPr>
          <w:p w:rsidR="00650A64" w:rsidRPr="00650A64" w:rsidRDefault="00650A64" w:rsidP="00650A64">
            <w:pPr>
              <w:jc w:val="center"/>
              <w:rPr>
                <w:rFonts w:ascii="Arial" w:eastAsia="Times New Roman" w:hAnsi="Arial" w:cs="Arial"/>
                <w:bCs/>
                <w:color w:val="232C12"/>
                <w:sz w:val="16"/>
                <w:szCs w:val="16"/>
                <w:lang w:eastAsia="pt-BR"/>
              </w:rPr>
            </w:pPr>
            <w:r w:rsidRPr="00650A64">
              <w:rPr>
                <w:rFonts w:ascii="Arial" w:eastAsia="Times New Roman" w:hAnsi="Arial" w:cs="Arial"/>
                <w:bCs/>
                <w:color w:val="232C12"/>
                <w:sz w:val="16"/>
                <w:szCs w:val="16"/>
                <w:lang w:eastAsia="pt-BR"/>
              </w:rPr>
              <w:t>021/2015</w:t>
            </w:r>
          </w:p>
        </w:tc>
        <w:tc>
          <w:tcPr>
            <w:tcW w:w="6237" w:type="dxa"/>
            <w:shd w:val="clear" w:color="auto" w:fill="auto"/>
            <w:vAlign w:val="center"/>
            <w:hideMark/>
          </w:tcPr>
          <w:p w:rsidR="00650A64" w:rsidRPr="00650A64" w:rsidRDefault="00650A64" w:rsidP="00650A64">
            <w:pPr>
              <w:jc w:val="center"/>
              <w:rPr>
                <w:rFonts w:ascii="Arial" w:eastAsia="Times New Roman" w:hAnsi="Arial" w:cs="Arial"/>
                <w:sz w:val="16"/>
                <w:szCs w:val="16"/>
                <w:lang w:eastAsia="pt-BR"/>
              </w:rPr>
            </w:pPr>
            <w:r w:rsidRPr="00650A64">
              <w:rPr>
                <w:rFonts w:ascii="Arial" w:eastAsia="Times New Roman" w:hAnsi="Arial" w:cs="Arial"/>
                <w:sz w:val="16"/>
                <w:szCs w:val="16"/>
                <w:lang w:eastAsia="pt-BR"/>
              </w:rPr>
              <w:t>Contratação de empresa para controle de vetores, pragas e instalação de iscas para desratização</w:t>
            </w:r>
          </w:p>
        </w:tc>
        <w:tc>
          <w:tcPr>
            <w:tcW w:w="1554" w:type="dxa"/>
            <w:shd w:val="clear" w:color="auto" w:fill="auto"/>
            <w:vAlign w:val="center"/>
            <w:hideMark/>
          </w:tcPr>
          <w:p w:rsidR="00650A64" w:rsidRPr="00650A64" w:rsidRDefault="00650A64" w:rsidP="00650A64">
            <w:pPr>
              <w:jc w:val="center"/>
              <w:rPr>
                <w:rFonts w:ascii="Arial" w:eastAsia="Times New Roman" w:hAnsi="Arial" w:cs="Arial"/>
                <w:bCs/>
                <w:sz w:val="16"/>
                <w:szCs w:val="16"/>
                <w:lang w:eastAsia="pt-BR"/>
              </w:rPr>
            </w:pPr>
            <w:r w:rsidRPr="00650A64">
              <w:rPr>
                <w:rFonts w:ascii="Arial" w:eastAsia="Times New Roman" w:hAnsi="Arial" w:cs="Arial"/>
                <w:bCs/>
                <w:sz w:val="16"/>
                <w:szCs w:val="16"/>
                <w:lang w:eastAsia="pt-BR"/>
              </w:rPr>
              <w:t>Aguardando homologação</w:t>
            </w:r>
          </w:p>
        </w:tc>
      </w:tr>
      <w:tr w:rsidR="00650A64" w:rsidRPr="00650A64" w:rsidTr="00650A64">
        <w:trPr>
          <w:trHeight w:val="675"/>
        </w:trPr>
        <w:tc>
          <w:tcPr>
            <w:tcW w:w="1253" w:type="dxa"/>
            <w:shd w:val="clear" w:color="auto" w:fill="auto"/>
            <w:vAlign w:val="center"/>
            <w:hideMark/>
          </w:tcPr>
          <w:p w:rsidR="00650A64" w:rsidRPr="00650A64" w:rsidRDefault="00650A64" w:rsidP="00650A64">
            <w:pPr>
              <w:jc w:val="center"/>
              <w:rPr>
                <w:rFonts w:ascii="Arial" w:eastAsia="Times New Roman" w:hAnsi="Arial" w:cs="Arial"/>
                <w:bCs/>
                <w:sz w:val="16"/>
                <w:szCs w:val="16"/>
                <w:lang w:eastAsia="pt-BR"/>
              </w:rPr>
            </w:pPr>
            <w:r w:rsidRPr="00650A64">
              <w:rPr>
                <w:rFonts w:ascii="Arial" w:eastAsia="Times New Roman" w:hAnsi="Arial" w:cs="Arial"/>
                <w:bCs/>
                <w:sz w:val="16"/>
                <w:szCs w:val="16"/>
                <w:lang w:eastAsia="pt-BR"/>
              </w:rPr>
              <w:t>Pregão eletrônico</w:t>
            </w:r>
          </w:p>
        </w:tc>
        <w:tc>
          <w:tcPr>
            <w:tcW w:w="1016" w:type="dxa"/>
            <w:shd w:val="clear" w:color="auto" w:fill="auto"/>
            <w:vAlign w:val="center"/>
            <w:hideMark/>
          </w:tcPr>
          <w:p w:rsidR="00650A64" w:rsidRPr="00650A64" w:rsidRDefault="00650A64" w:rsidP="00650A64">
            <w:pPr>
              <w:jc w:val="center"/>
              <w:rPr>
                <w:rFonts w:ascii="Arial" w:eastAsia="Times New Roman" w:hAnsi="Arial" w:cs="Arial"/>
                <w:bCs/>
                <w:color w:val="232C12"/>
                <w:sz w:val="16"/>
                <w:szCs w:val="16"/>
                <w:lang w:eastAsia="pt-BR"/>
              </w:rPr>
            </w:pPr>
            <w:r w:rsidRPr="00650A64">
              <w:rPr>
                <w:rFonts w:ascii="Arial" w:eastAsia="Times New Roman" w:hAnsi="Arial" w:cs="Arial"/>
                <w:bCs/>
                <w:color w:val="232C12"/>
                <w:sz w:val="16"/>
                <w:szCs w:val="16"/>
                <w:lang w:eastAsia="pt-BR"/>
              </w:rPr>
              <w:t>022/2015</w:t>
            </w:r>
          </w:p>
        </w:tc>
        <w:tc>
          <w:tcPr>
            <w:tcW w:w="6237" w:type="dxa"/>
            <w:shd w:val="clear" w:color="auto" w:fill="auto"/>
            <w:vAlign w:val="center"/>
            <w:hideMark/>
          </w:tcPr>
          <w:p w:rsidR="00650A64" w:rsidRPr="00650A64" w:rsidRDefault="00650A64" w:rsidP="00650A64">
            <w:pPr>
              <w:jc w:val="center"/>
              <w:rPr>
                <w:rFonts w:ascii="Arial" w:eastAsia="Times New Roman" w:hAnsi="Arial" w:cs="Arial"/>
                <w:sz w:val="16"/>
                <w:szCs w:val="16"/>
                <w:lang w:eastAsia="pt-BR"/>
              </w:rPr>
            </w:pPr>
            <w:r w:rsidRPr="00650A64">
              <w:rPr>
                <w:rFonts w:ascii="Arial" w:eastAsia="Times New Roman" w:hAnsi="Arial" w:cs="Arial"/>
                <w:sz w:val="16"/>
                <w:szCs w:val="16"/>
                <w:lang w:eastAsia="pt-BR"/>
              </w:rPr>
              <w:t>Fio guia, emplastro e calibrador para análise de bilirrubina,  equipo para monitorização de pressão, tubos nasotraqueal diversos, cateter e seringa para contraste.</w:t>
            </w:r>
          </w:p>
        </w:tc>
        <w:tc>
          <w:tcPr>
            <w:tcW w:w="1554" w:type="dxa"/>
            <w:shd w:val="clear" w:color="auto" w:fill="auto"/>
            <w:vAlign w:val="center"/>
            <w:hideMark/>
          </w:tcPr>
          <w:p w:rsidR="00650A64" w:rsidRPr="00650A64" w:rsidRDefault="00650A64" w:rsidP="00650A64">
            <w:pPr>
              <w:jc w:val="center"/>
              <w:rPr>
                <w:rFonts w:ascii="Arial" w:eastAsia="Times New Roman" w:hAnsi="Arial" w:cs="Arial"/>
                <w:bCs/>
                <w:sz w:val="16"/>
                <w:szCs w:val="16"/>
                <w:lang w:eastAsia="pt-BR"/>
              </w:rPr>
            </w:pPr>
            <w:r w:rsidRPr="00650A64">
              <w:rPr>
                <w:rFonts w:ascii="Arial" w:eastAsia="Times New Roman" w:hAnsi="Arial" w:cs="Arial"/>
                <w:bCs/>
                <w:sz w:val="16"/>
                <w:szCs w:val="16"/>
                <w:lang w:eastAsia="pt-BR"/>
              </w:rPr>
              <w:t>Análise habilitação</w:t>
            </w:r>
          </w:p>
        </w:tc>
      </w:tr>
      <w:tr w:rsidR="00650A64" w:rsidRPr="00650A64" w:rsidTr="00650A64">
        <w:trPr>
          <w:trHeight w:val="2596"/>
        </w:trPr>
        <w:tc>
          <w:tcPr>
            <w:tcW w:w="1253" w:type="dxa"/>
            <w:shd w:val="clear" w:color="auto" w:fill="auto"/>
            <w:vAlign w:val="center"/>
            <w:hideMark/>
          </w:tcPr>
          <w:p w:rsidR="00650A64" w:rsidRPr="00650A64" w:rsidRDefault="00650A64" w:rsidP="00650A64">
            <w:pPr>
              <w:jc w:val="center"/>
              <w:rPr>
                <w:rFonts w:ascii="Arial" w:eastAsia="Times New Roman" w:hAnsi="Arial" w:cs="Arial"/>
                <w:bCs/>
                <w:sz w:val="16"/>
                <w:szCs w:val="16"/>
                <w:lang w:eastAsia="pt-BR"/>
              </w:rPr>
            </w:pPr>
            <w:r w:rsidRPr="00650A64">
              <w:rPr>
                <w:rFonts w:ascii="Arial" w:eastAsia="Times New Roman" w:hAnsi="Arial" w:cs="Arial"/>
                <w:bCs/>
                <w:sz w:val="16"/>
                <w:szCs w:val="16"/>
                <w:lang w:eastAsia="pt-BR"/>
              </w:rPr>
              <w:t>Pregão eletrônico</w:t>
            </w:r>
          </w:p>
        </w:tc>
        <w:tc>
          <w:tcPr>
            <w:tcW w:w="1016" w:type="dxa"/>
            <w:shd w:val="clear" w:color="auto" w:fill="auto"/>
            <w:vAlign w:val="center"/>
            <w:hideMark/>
          </w:tcPr>
          <w:p w:rsidR="00650A64" w:rsidRPr="00650A64" w:rsidRDefault="00650A64" w:rsidP="00650A64">
            <w:pPr>
              <w:jc w:val="center"/>
              <w:rPr>
                <w:rFonts w:ascii="Arial" w:eastAsia="Times New Roman" w:hAnsi="Arial" w:cs="Arial"/>
                <w:bCs/>
                <w:color w:val="232C12"/>
                <w:sz w:val="16"/>
                <w:szCs w:val="16"/>
                <w:lang w:eastAsia="pt-BR"/>
              </w:rPr>
            </w:pPr>
            <w:r w:rsidRPr="00650A64">
              <w:rPr>
                <w:rFonts w:ascii="Arial" w:eastAsia="Times New Roman" w:hAnsi="Arial" w:cs="Arial"/>
                <w:bCs/>
                <w:color w:val="232C12"/>
                <w:sz w:val="16"/>
                <w:szCs w:val="16"/>
                <w:lang w:eastAsia="pt-BR"/>
              </w:rPr>
              <w:t>023/2015</w:t>
            </w:r>
          </w:p>
        </w:tc>
        <w:tc>
          <w:tcPr>
            <w:tcW w:w="6237" w:type="dxa"/>
            <w:shd w:val="clear" w:color="auto" w:fill="auto"/>
            <w:vAlign w:val="center"/>
            <w:hideMark/>
          </w:tcPr>
          <w:p w:rsidR="00650A64" w:rsidRPr="00650A64" w:rsidRDefault="00650A64" w:rsidP="00650A64">
            <w:pPr>
              <w:jc w:val="center"/>
              <w:rPr>
                <w:rFonts w:ascii="Arial" w:eastAsia="Times New Roman" w:hAnsi="Arial" w:cs="Arial"/>
                <w:sz w:val="16"/>
                <w:szCs w:val="16"/>
                <w:lang w:eastAsia="pt-BR"/>
              </w:rPr>
            </w:pPr>
            <w:r w:rsidRPr="00650A64">
              <w:rPr>
                <w:rFonts w:ascii="Arial" w:eastAsia="Times New Roman" w:hAnsi="Arial" w:cs="Arial"/>
                <w:sz w:val="16"/>
                <w:szCs w:val="16"/>
                <w:lang w:eastAsia="pt-BR"/>
              </w:rPr>
              <w:t>Veículo automotor, tipo sedan, direção hidráulica ou elétrica, freio abs,no mínimo 4 (quatro) air bag, ar condicionado, vidros elétricos dianteiros e traseiros, trava elétrica das portas, no mínimo quatro portas, capacidade para cinco ocupantes, jogo de tapetes, com conformidade com o contran (conselho nacional de trânsito), proconve ( programa de controle de poluição do ar para veículos automotores),rodas aro 16,  0 KM, ano 2015, modelo 2015 ou 2016, cor branca, no mínimo 1.800 cilindradas, bicombustível, 04 cilindros, potência mínima de 120 cavalos, porta malas com capacidade mínima para 400 litros, som de fábrica original ou instalado, quatro auto falantes, rádio cd,vidros insufilmado pela concessionária ou revenda autorizadada própria marca,  demais acessórios e equipamentos de série. Emplacado e licenciado por ocasião da entrega, tanque cheio (gasolina), garantia integral de 24 meses, emplacado em nome do órgão adquirente, entregue em Cascavel/PR.</w:t>
            </w:r>
          </w:p>
        </w:tc>
        <w:tc>
          <w:tcPr>
            <w:tcW w:w="1554" w:type="dxa"/>
            <w:shd w:val="clear" w:color="auto" w:fill="auto"/>
            <w:vAlign w:val="center"/>
            <w:hideMark/>
          </w:tcPr>
          <w:p w:rsidR="00650A64" w:rsidRPr="00650A64" w:rsidRDefault="00650A64" w:rsidP="00650A64">
            <w:pPr>
              <w:jc w:val="center"/>
              <w:rPr>
                <w:rFonts w:ascii="Arial" w:eastAsia="Times New Roman" w:hAnsi="Arial" w:cs="Arial"/>
                <w:bCs/>
                <w:sz w:val="16"/>
                <w:szCs w:val="16"/>
                <w:lang w:eastAsia="pt-BR"/>
              </w:rPr>
            </w:pPr>
            <w:r w:rsidRPr="00650A64">
              <w:rPr>
                <w:rFonts w:ascii="Arial" w:eastAsia="Times New Roman" w:hAnsi="Arial" w:cs="Arial"/>
                <w:bCs/>
                <w:sz w:val="16"/>
                <w:szCs w:val="16"/>
                <w:lang w:eastAsia="pt-BR"/>
              </w:rPr>
              <w:t>Aguardando parecer jurídico</w:t>
            </w:r>
          </w:p>
        </w:tc>
      </w:tr>
      <w:tr w:rsidR="00650A64" w:rsidRPr="00650A64" w:rsidTr="00650A64">
        <w:trPr>
          <w:trHeight w:val="450"/>
        </w:trPr>
        <w:tc>
          <w:tcPr>
            <w:tcW w:w="1253" w:type="dxa"/>
            <w:shd w:val="clear" w:color="auto" w:fill="auto"/>
            <w:vAlign w:val="center"/>
            <w:hideMark/>
          </w:tcPr>
          <w:p w:rsidR="00650A64" w:rsidRPr="00650A64" w:rsidRDefault="00650A64" w:rsidP="00650A64">
            <w:pPr>
              <w:jc w:val="center"/>
              <w:rPr>
                <w:rFonts w:ascii="Arial" w:eastAsia="Times New Roman" w:hAnsi="Arial" w:cs="Arial"/>
                <w:bCs/>
                <w:sz w:val="16"/>
                <w:szCs w:val="16"/>
                <w:lang w:eastAsia="pt-BR"/>
              </w:rPr>
            </w:pPr>
            <w:r w:rsidRPr="00650A64">
              <w:rPr>
                <w:rFonts w:ascii="Arial" w:eastAsia="Times New Roman" w:hAnsi="Arial" w:cs="Arial"/>
                <w:bCs/>
                <w:sz w:val="16"/>
                <w:szCs w:val="16"/>
                <w:lang w:eastAsia="pt-BR"/>
              </w:rPr>
              <w:t>Pregão eletrônico</w:t>
            </w:r>
          </w:p>
        </w:tc>
        <w:tc>
          <w:tcPr>
            <w:tcW w:w="1016" w:type="dxa"/>
            <w:shd w:val="clear" w:color="auto" w:fill="auto"/>
            <w:vAlign w:val="center"/>
            <w:hideMark/>
          </w:tcPr>
          <w:p w:rsidR="00650A64" w:rsidRPr="00650A64" w:rsidRDefault="00650A64" w:rsidP="00650A64">
            <w:pPr>
              <w:jc w:val="center"/>
              <w:rPr>
                <w:rFonts w:ascii="Arial" w:eastAsia="Times New Roman" w:hAnsi="Arial" w:cs="Arial"/>
                <w:bCs/>
                <w:color w:val="232C12"/>
                <w:sz w:val="16"/>
                <w:szCs w:val="16"/>
                <w:lang w:eastAsia="pt-BR"/>
              </w:rPr>
            </w:pPr>
            <w:r w:rsidRPr="00650A64">
              <w:rPr>
                <w:rFonts w:ascii="Arial" w:eastAsia="Times New Roman" w:hAnsi="Arial" w:cs="Arial"/>
                <w:bCs/>
                <w:color w:val="232C12"/>
                <w:sz w:val="16"/>
                <w:szCs w:val="16"/>
                <w:lang w:eastAsia="pt-BR"/>
              </w:rPr>
              <w:t>024/2015</w:t>
            </w:r>
          </w:p>
        </w:tc>
        <w:tc>
          <w:tcPr>
            <w:tcW w:w="6237" w:type="dxa"/>
            <w:shd w:val="clear" w:color="auto" w:fill="auto"/>
            <w:vAlign w:val="center"/>
            <w:hideMark/>
          </w:tcPr>
          <w:p w:rsidR="00650A64" w:rsidRPr="00650A64" w:rsidRDefault="00650A64" w:rsidP="00650A64">
            <w:pPr>
              <w:jc w:val="center"/>
              <w:rPr>
                <w:rFonts w:ascii="Arial" w:eastAsia="Times New Roman" w:hAnsi="Arial" w:cs="Arial"/>
                <w:sz w:val="16"/>
                <w:szCs w:val="16"/>
                <w:lang w:eastAsia="pt-BR"/>
              </w:rPr>
            </w:pPr>
            <w:r w:rsidRPr="00650A64">
              <w:rPr>
                <w:rFonts w:ascii="Arial" w:eastAsia="Times New Roman" w:hAnsi="Arial" w:cs="Arial"/>
                <w:sz w:val="16"/>
                <w:szCs w:val="16"/>
                <w:lang w:eastAsia="pt-BR"/>
              </w:rPr>
              <w:t>Equipos para bomba de infusão</w:t>
            </w:r>
          </w:p>
        </w:tc>
        <w:tc>
          <w:tcPr>
            <w:tcW w:w="1554" w:type="dxa"/>
            <w:shd w:val="clear" w:color="auto" w:fill="auto"/>
            <w:vAlign w:val="center"/>
            <w:hideMark/>
          </w:tcPr>
          <w:p w:rsidR="00650A64" w:rsidRPr="00650A64" w:rsidRDefault="00650A64" w:rsidP="00650A64">
            <w:pPr>
              <w:jc w:val="center"/>
              <w:rPr>
                <w:rFonts w:ascii="Arial" w:eastAsia="Times New Roman" w:hAnsi="Arial" w:cs="Arial"/>
                <w:bCs/>
                <w:sz w:val="16"/>
                <w:szCs w:val="16"/>
                <w:lang w:eastAsia="pt-BR"/>
              </w:rPr>
            </w:pPr>
            <w:r w:rsidRPr="00650A64">
              <w:rPr>
                <w:rFonts w:ascii="Arial" w:eastAsia="Times New Roman" w:hAnsi="Arial" w:cs="Arial"/>
                <w:bCs/>
                <w:sz w:val="16"/>
                <w:szCs w:val="16"/>
                <w:lang w:eastAsia="pt-BR"/>
              </w:rPr>
              <w:t>Aguardando parecer jurídico</w:t>
            </w:r>
          </w:p>
        </w:tc>
      </w:tr>
      <w:tr w:rsidR="00650A64" w:rsidRPr="00650A64" w:rsidTr="00650A64">
        <w:trPr>
          <w:trHeight w:val="450"/>
        </w:trPr>
        <w:tc>
          <w:tcPr>
            <w:tcW w:w="1253" w:type="dxa"/>
            <w:shd w:val="clear" w:color="auto" w:fill="auto"/>
            <w:vAlign w:val="center"/>
            <w:hideMark/>
          </w:tcPr>
          <w:p w:rsidR="00650A64" w:rsidRPr="00650A64" w:rsidRDefault="00650A64" w:rsidP="00650A64">
            <w:pPr>
              <w:jc w:val="center"/>
              <w:rPr>
                <w:rFonts w:ascii="Arial" w:eastAsia="Times New Roman" w:hAnsi="Arial" w:cs="Arial"/>
                <w:bCs/>
                <w:sz w:val="16"/>
                <w:szCs w:val="16"/>
                <w:lang w:eastAsia="pt-BR"/>
              </w:rPr>
            </w:pPr>
            <w:r w:rsidRPr="00650A64">
              <w:rPr>
                <w:rFonts w:ascii="Arial" w:eastAsia="Times New Roman" w:hAnsi="Arial" w:cs="Arial"/>
                <w:bCs/>
                <w:sz w:val="16"/>
                <w:szCs w:val="16"/>
                <w:lang w:eastAsia="pt-BR"/>
              </w:rPr>
              <w:t>Pregão eletrônico</w:t>
            </w:r>
          </w:p>
        </w:tc>
        <w:tc>
          <w:tcPr>
            <w:tcW w:w="1016" w:type="dxa"/>
            <w:shd w:val="clear" w:color="auto" w:fill="auto"/>
            <w:vAlign w:val="center"/>
            <w:hideMark/>
          </w:tcPr>
          <w:p w:rsidR="00650A64" w:rsidRPr="00650A64" w:rsidRDefault="00650A64" w:rsidP="00650A64">
            <w:pPr>
              <w:jc w:val="center"/>
              <w:rPr>
                <w:rFonts w:ascii="Arial" w:eastAsia="Times New Roman" w:hAnsi="Arial" w:cs="Arial"/>
                <w:bCs/>
                <w:color w:val="232C12"/>
                <w:sz w:val="16"/>
                <w:szCs w:val="16"/>
                <w:lang w:eastAsia="pt-BR"/>
              </w:rPr>
            </w:pPr>
            <w:r w:rsidRPr="00650A64">
              <w:rPr>
                <w:rFonts w:ascii="Arial" w:eastAsia="Times New Roman" w:hAnsi="Arial" w:cs="Arial"/>
                <w:bCs/>
                <w:color w:val="232C12"/>
                <w:sz w:val="16"/>
                <w:szCs w:val="16"/>
                <w:lang w:eastAsia="pt-BR"/>
              </w:rPr>
              <w:t>025/2015</w:t>
            </w:r>
          </w:p>
        </w:tc>
        <w:tc>
          <w:tcPr>
            <w:tcW w:w="6237" w:type="dxa"/>
            <w:shd w:val="clear" w:color="auto" w:fill="auto"/>
            <w:vAlign w:val="center"/>
            <w:hideMark/>
          </w:tcPr>
          <w:p w:rsidR="00650A64" w:rsidRPr="00650A64" w:rsidRDefault="00650A64" w:rsidP="00650A64">
            <w:pPr>
              <w:jc w:val="center"/>
              <w:rPr>
                <w:rFonts w:ascii="Arial" w:eastAsia="Times New Roman" w:hAnsi="Arial" w:cs="Arial"/>
                <w:sz w:val="16"/>
                <w:szCs w:val="16"/>
                <w:lang w:eastAsia="pt-BR"/>
              </w:rPr>
            </w:pPr>
            <w:r w:rsidRPr="00650A64">
              <w:rPr>
                <w:rFonts w:ascii="Arial" w:eastAsia="Times New Roman" w:hAnsi="Arial" w:cs="Arial"/>
                <w:sz w:val="16"/>
                <w:szCs w:val="16"/>
                <w:lang w:eastAsia="pt-BR"/>
              </w:rPr>
              <w:t>Autoclave Vertical Com Capacidade Entre 130 e 150 Litros e Osmose Reversa Portátil</w:t>
            </w:r>
          </w:p>
        </w:tc>
        <w:tc>
          <w:tcPr>
            <w:tcW w:w="1554" w:type="dxa"/>
            <w:shd w:val="clear" w:color="auto" w:fill="auto"/>
            <w:vAlign w:val="center"/>
            <w:hideMark/>
          </w:tcPr>
          <w:p w:rsidR="00650A64" w:rsidRPr="00650A64" w:rsidRDefault="00650A64" w:rsidP="00650A64">
            <w:pPr>
              <w:jc w:val="center"/>
              <w:rPr>
                <w:rFonts w:ascii="Arial" w:eastAsia="Times New Roman" w:hAnsi="Arial" w:cs="Arial"/>
                <w:bCs/>
                <w:sz w:val="16"/>
                <w:szCs w:val="16"/>
                <w:lang w:eastAsia="pt-BR"/>
              </w:rPr>
            </w:pPr>
            <w:r w:rsidRPr="00650A64">
              <w:rPr>
                <w:rFonts w:ascii="Arial" w:eastAsia="Times New Roman" w:hAnsi="Arial" w:cs="Arial"/>
                <w:bCs/>
                <w:sz w:val="16"/>
                <w:szCs w:val="16"/>
                <w:lang w:eastAsia="pt-BR"/>
              </w:rPr>
              <w:t>Análise habilitação</w:t>
            </w:r>
          </w:p>
        </w:tc>
      </w:tr>
      <w:tr w:rsidR="00650A64" w:rsidRPr="00650A64" w:rsidTr="00650A64">
        <w:trPr>
          <w:trHeight w:val="255"/>
        </w:trPr>
        <w:tc>
          <w:tcPr>
            <w:tcW w:w="10060" w:type="dxa"/>
            <w:gridSpan w:val="4"/>
            <w:shd w:val="clear" w:color="auto" w:fill="auto"/>
            <w:vAlign w:val="center"/>
            <w:hideMark/>
          </w:tcPr>
          <w:p w:rsidR="00650A64" w:rsidRPr="00650A64" w:rsidRDefault="00650A64" w:rsidP="00650A64">
            <w:pPr>
              <w:rPr>
                <w:rFonts w:ascii="Arial" w:eastAsia="Times New Roman" w:hAnsi="Arial" w:cs="Arial"/>
                <w:sz w:val="16"/>
                <w:szCs w:val="16"/>
                <w:lang w:eastAsia="pt-BR"/>
              </w:rPr>
            </w:pPr>
            <w:r w:rsidRPr="00650A64">
              <w:rPr>
                <w:rFonts w:ascii="Arial" w:eastAsia="Times New Roman" w:hAnsi="Arial" w:cs="Arial"/>
                <w:sz w:val="16"/>
                <w:szCs w:val="16"/>
                <w:lang w:eastAsia="pt-BR"/>
              </w:rPr>
              <w:t>Total de Processos realizados: 25</w:t>
            </w:r>
          </w:p>
        </w:tc>
      </w:tr>
      <w:tr w:rsidR="00650A64" w:rsidRPr="00650A64" w:rsidTr="00650A64">
        <w:trPr>
          <w:trHeight w:val="255"/>
        </w:trPr>
        <w:tc>
          <w:tcPr>
            <w:tcW w:w="10060" w:type="dxa"/>
            <w:gridSpan w:val="4"/>
            <w:shd w:val="clear" w:color="auto" w:fill="auto"/>
            <w:vAlign w:val="center"/>
            <w:hideMark/>
          </w:tcPr>
          <w:p w:rsidR="00650A64" w:rsidRPr="00650A64" w:rsidRDefault="00650A64" w:rsidP="00650A64">
            <w:pPr>
              <w:jc w:val="center"/>
              <w:rPr>
                <w:rFonts w:ascii="Arial" w:eastAsia="Times New Roman" w:hAnsi="Arial" w:cs="Arial"/>
                <w:b/>
                <w:bCs/>
                <w:sz w:val="16"/>
                <w:szCs w:val="16"/>
                <w:lang w:eastAsia="pt-BR"/>
              </w:rPr>
            </w:pPr>
            <w:r w:rsidRPr="00650A64">
              <w:rPr>
                <w:rFonts w:ascii="Arial" w:eastAsia="Times New Roman" w:hAnsi="Arial" w:cs="Arial"/>
                <w:b/>
                <w:bCs/>
                <w:sz w:val="16"/>
                <w:szCs w:val="16"/>
                <w:lang w:eastAsia="pt-BR"/>
              </w:rPr>
              <w:t>Pregão presencial</w:t>
            </w:r>
          </w:p>
        </w:tc>
      </w:tr>
      <w:tr w:rsidR="00650A64" w:rsidRPr="00650A64" w:rsidTr="00650A64">
        <w:trPr>
          <w:trHeight w:val="450"/>
        </w:trPr>
        <w:tc>
          <w:tcPr>
            <w:tcW w:w="1253" w:type="dxa"/>
            <w:shd w:val="clear" w:color="auto" w:fill="auto"/>
            <w:vAlign w:val="center"/>
            <w:hideMark/>
          </w:tcPr>
          <w:p w:rsidR="00650A64" w:rsidRPr="00650A64" w:rsidRDefault="00650A64" w:rsidP="00650A64">
            <w:pPr>
              <w:jc w:val="center"/>
              <w:rPr>
                <w:rFonts w:ascii="Arial" w:eastAsia="Times New Roman" w:hAnsi="Arial" w:cs="Arial"/>
                <w:bCs/>
                <w:sz w:val="16"/>
                <w:szCs w:val="16"/>
                <w:lang w:eastAsia="pt-BR"/>
              </w:rPr>
            </w:pPr>
            <w:r w:rsidRPr="00650A64">
              <w:rPr>
                <w:rFonts w:ascii="Arial" w:eastAsia="Times New Roman" w:hAnsi="Arial" w:cs="Arial"/>
                <w:bCs/>
                <w:sz w:val="16"/>
                <w:szCs w:val="16"/>
                <w:lang w:eastAsia="pt-BR"/>
              </w:rPr>
              <w:t>Pregão presencial</w:t>
            </w:r>
          </w:p>
        </w:tc>
        <w:tc>
          <w:tcPr>
            <w:tcW w:w="1016" w:type="dxa"/>
            <w:shd w:val="clear" w:color="auto" w:fill="auto"/>
            <w:vAlign w:val="center"/>
            <w:hideMark/>
          </w:tcPr>
          <w:p w:rsidR="00650A64" w:rsidRPr="00650A64" w:rsidRDefault="00650A64" w:rsidP="00650A64">
            <w:pPr>
              <w:jc w:val="center"/>
              <w:rPr>
                <w:rFonts w:ascii="Arial" w:eastAsia="Times New Roman" w:hAnsi="Arial" w:cs="Arial"/>
                <w:bCs/>
                <w:sz w:val="16"/>
                <w:szCs w:val="16"/>
                <w:lang w:eastAsia="pt-BR"/>
              </w:rPr>
            </w:pPr>
            <w:r w:rsidRPr="00650A64">
              <w:rPr>
                <w:rFonts w:ascii="Arial" w:eastAsia="Times New Roman" w:hAnsi="Arial" w:cs="Arial"/>
                <w:bCs/>
                <w:sz w:val="16"/>
                <w:szCs w:val="16"/>
                <w:lang w:eastAsia="pt-BR"/>
              </w:rPr>
              <w:t>001/2015</w:t>
            </w:r>
          </w:p>
        </w:tc>
        <w:tc>
          <w:tcPr>
            <w:tcW w:w="6237" w:type="dxa"/>
            <w:shd w:val="clear" w:color="auto" w:fill="auto"/>
            <w:vAlign w:val="center"/>
            <w:hideMark/>
          </w:tcPr>
          <w:p w:rsidR="00650A64" w:rsidRPr="00650A64" w:rsidRDefault="00650A64" w:rsidP="00650A64">
            <w:pPr>
              <w:jc w:val="center"/>
              <w:rPr>
                <w:rFonts w:ascii="Arial" w:eastAsia="Times New Roman" w:hAnsi="Arial" w:cs="Arial"/>
                <w:sz w:val="16"/>
                <w:szCs w:val="16"/>
                <w:lang w:eastAsia="pt-BR"/>
              </w:rPr>
            </w:pPr>
            <w:r w:rsidRPr="00650A64">
              <w:rPr>
                <w:rFonts w:ascii="Arial" w:eastAsia="Times New Roman" w:hAnsi="Arial" w:cs="Arial"/>
                <w:sz w:val="16"/>
                <w:szCs w:val="16"/>
                <w:lang w:eastAsia="pt-BR"/>
              </w:rPr>
              <w:t>Sacos plásticos, Lençol hospitalar, Copo descartável, aparelho de tricotomia, Fibra branca</w:t>
            </w:r>
          </w:p>
        </w:tc>
        <w:tc>
          <w:tcPr>
            <w:tcW w:w="1554" w:type="dxa"/>
            <w:shd w:val="clear" w:color="auto" w:fill="auto"/>
            <w:vAlign w:val="center"/>
            <w:hideMark/>
          </w:tcPr>
          <w:p w:rsidR="00650A64" w:rsidRPr="00650A64" w:rsidRDefault="00650A64" w:rsidP="00650A64">
            <w:pPr>
              <w:jc w:val="center"/>
              <w:rPr>
                <w:rFonts w:ascii="Arial" w:eastAsia="Times New Roman" w:hAnsi="Arial" w:cs="Arial"/>
                <w:bCs/>
                <w:sz w:val="16"/>
                <w:szCs w:val="16"/>
                <w:lang w:eastAsia="pt-BR"/>
              </w:rPr>
            </w:pPr>
            <w:r w:rsidRPr="00650A64">
              <w:rPr>
                <w:rFonts w:ascii="Arial" w:eastAsia="Times New Roman" w:hAnsi="Arial" w:cs="Arial"/>
                <w:bCs/>
                <w:sz w:val="16"/>
                <w:szCs w:val="16"/>
                <w:lang w:eastAsia="pt-BR"/>
              </w:rPr>
              <w:t>Homologado</w:t>
            </w:r>
          </w:p>
        </w:tc>
      </w:tr>
      <w:tr w:rsidR="00650A64" w:rsidRPr="00650A64" w:rsidTr="00650A64">
        <w:trPr>
          <w:trHeight w:val="255"/>
        </w:trPr>
        <w:tc>
          <w:tcPr>
            <w:tcW w:w="1253" w:type="dxa"/>
            <w:shd w:val="clear" w:color="auto" w:fill="auto"/>
            <w:vAlign w:val="center"/>
            <w:hideMark/>
          </w:tcPr>
          <w:p w:rsidR="00650A64" w:rsidRPr="00650A64" w:rsidRDefault="00650A64" w:rsidP="00650A64">
            <w:pPr>
              <w:jc w:val="center"/>
              <w:rPr>
                <w:rFonts w:ascii="Arial" w:eastAsia="Times New Roman" w:hAnsi="Arial" w:cs="Arial"/>
                <w:bCs/>
                <w:sz w:val="16"/>
                <w:szCs w:val="16"/>
                <w:lang w:eastAsia="pt-BR"/>
              </w:rPr>
            </w:pPr>
            <w:r w:rsidRPr="00650A64">
              <w:rPr>
                <w:rFonts w:ascii="Arial" w:eastAsia="Times New Roman" w:hAnsi="Arial" w:cs="Arial"/>
                <w:bCs/>
                <w:sz w:val="16"/>
                <w:szCs w:val="16"/>
                <w:lang w:eastAsia="pt-BR"/>
              </w:rPr>
              <w:t>Pregão presencial</w:t>
            </w:r>
          </w:p>
        </w:tc>
        <w:tc>
          <w:tcPr>
            <w:tcW w:w="1016" w:type="dxa"/>
            <w:shd w:val="clear" w:color="auto" w:fill="auto"/>
            <w:vAlign w:val="center"/>
            <w:hideMark/>
          </w:tcPr>
          <w:p w:rsidR="00650A64" w:rsidRPr="00650A64" w:rsidRDefault="00650A64" w:rsidP="00650A64">
            <w:pPr>
              <w:jc w:val="center"/>
              <w:rPr>
                <w:rFonts w:ascii="Arial" w:eastAsia="Times New Roman" w:hAnsi="Arial" w:cs="Arial"/>
                <w:bCs/>
                <w:sz w:val="16"/>
                <w:szCs w:val="16"/>
                <w:lang w:eastAsia="pt-BR"/>
              </w:rPr>
            </w:pPr>
            <w:r w:rsidRPr="00650A64">
              <w:rPr>
                <w:rFonts w:ascii="Arial" w:eastAsia="Times New Roman" w:hAnsi="Arial" w:cs="Arial"/>
                <w:bCs/>
                <w:sz w:val="16"/>
                <w:szCs w:val="16"/>
                <w:lang w:eastAsia="pt-BR"/>
              </w:rPr>
              <w:t>002/2015</w:t>
            </w:r>
          </w:p>
        </w:tc>
        <w:tc>
          <w:tcPr>
            <w:tcW w:w="6237" w:type="dxa"/>
            <w:shd w:val="clear" w:color="auto" w:fill="auto"/>
            <w:vAlign w:val="center"/>
            <w:hideMark/>
          </w:tcPr>
          <w:p w:rsidR="00650A64" w:rsidRPr="00650A64" w:rsidRDefault="00650A64" w:rsidP="00650A64">
            <w:pPr>
              <w:jc w:val="center"/>
              <w:rPr>
                <w:rFonts w:ascii="Arial" w:eastAsia="Times New Roman" w:hAnsi="Arial" w:cs="Arial"/>
                <w:sz w:val="16"/>
                <w:szCs w:val="16"/>
                <w:lang w:eastAsia="pt-BR"/>
              </w:rPr>
            </w:pPr>
            <w:r w:rsidRPr="00650A64">
              <w:rPr>
                <w:rFonts w:ascii="Arial" w:eastAsia="Times New Roman" w:hAnsi="Arial" w:cs="Arial"/>
                <w:sz w:val="16"/>
                <w:szCs w:val="16"/>
                <w:lang w:eastAsia="pt-BR"/>
              </w:rPr>
              <w:t>Materiais médicos diversos</w:t>
            </w:r>
          </w:p>
        </w:tc>
        <w:tc>
          <w:tcPr>
            <w:tcW w:w="1554" w:type="dxa"/>
            <w:shd w:val="clear" w:color="auto" w:fill="auto"/>
            <w:vAlign w:val="center"/>
            <w:hideMark/>
          </w:tcPr>
          <w:p w:rsidR="00650A64" w:rsidRPr="00650A64" w:rsidRDefault="00650A64" w:rsidP="00650A64">
            <w:pPr>
              <w:jc w:val="center"/>
              <w:rPr>
                <w:rFonts w:ascii="Arial" w:eastAsia="Times New Roman" w:hAnsi="Arial" w:cs="Arial"/>
                <w:bCs/>
                <w:sz w:val="16"/>
                <w:szCs w:val="16"/>
                <w:lang w:eastAsia="pt-BR"/>
              </w:rPr>
            </w:pPr>
            <w:r w:rsidRPr="00650A64">
              <w:rPr>
                <w:rFonts w:ascii="Arial" w:eastAsia="Times New Roman" w:hAnsi="Arial" w:cs="Arial"/>
                <w:bCs/>
                <w:sz w:val="16"/>
                <w:szCs w:val="16"/>
                <w:lang w:eastAsia="pt-BR"/>
              </w:rPr>
              <w:t>Homologado</w:t>
            </w:r>
          </w:p>
        </w:tc>
      </w:tr>
      <w:tr w:rsidR="00650A64" w:rsidRPr="00650A64" w:rsidTr="00650A64">
        <w:trPr>
          <w:trHeight w:val="255"/>
        </w:trPr>
        <w:tc>
          <w:tcPr>
            <w:tcW w:w="1253" w:type="dxa"/>
            <w:shd w:val="clear" w:color="auto" w:fill="auto"/>
            <w:vAlign w:val="center"/>
            <w:hideMark/>
          </w:tcPr>
          <w:p w:rsidR="00650A64" w:rsidRPr="00650A64" w:rsidRDefault="00650A64" w:rsidP="00650A64">
            <w:pPr>
              <w:jc w:val="center"/>
              <w:rPr>
                <w:rFonts w:ascii="Arial" w:eastAsia="Times New Roman" w:hAnsi="Arial" w:cs="Arial"/>
                <w:bCs/>
                <w:sz w:val="16"/>
                <w:szCs w:val="16"/>
                <w:lang w:eastAsia="pt-BR"/>
              </w:rPr>
            </w:pPr>
            <w:r w:rsidRPr="00650A64">
              <w:rPr>
                <w:rFonts w:ascii="Arial" w:eastAsia="Times New Roman" w:hAnsi="Arial" w:cs="Arial"/>
                <w:bCs/>
                <w:sz w:val="16"/>
                <w:szCs w:val="16"/>
                <w:lang w:eastAsia="pt-BR"/>
              </w:rPr>
              <w:t>Pregão presencial</w:t>
            </w:r>
          </w:p>
        </w:tc>
        <w:tc>
          <w:tcPr>
            <w:tcW w:w="1016" w:type="dxa"/>
            <w:shd w:val="clear" w:color="auto" w:fill="auto"/>
            <w:vAlign w:val="center"/>
            <w:hideMark/>
          </w:tcPr>
          <w:p w:rsidR="00650A64" w:rsidRPr="00650A64" w:rsidRDefault="00650A64" w:rsidP="00650A64">
            <w:pPr>
              <w:jc w:val="center"/>
              <w:rPr>
                <w:rFonts w:ascii="Arial" w:eastAsia="Times New Roman" w:hAnsi="Arial" w:cs="Arial"/>
                <w:bCs/>
                <w:sz w:val="16"/>
                <w:szCs w:val="16"/>
                <w:lang w:eastAsia="pt-BR"/>
              </w:rPr>
            </w:pPr>
            <w:r w:rsidRPr="00650A64">
              <w:rPr>
                <w:rFonts w:ascii="Arial" w:eastAsia="Times New Roman" w:hAnsi="Arial" w:cs="Arial"/>
                <w:bCs/>
                <w:sz w:val="16"/>
                <w:szCs w:val="16"/>
                <w:lang w:eastAsia="pt-BR"/>
              </w:rPr>
              <w:t>003/2015</w:t>
            </w:r>
          </w:p>
        </w:tc>
        <w:tc>
          <w:tcPr>
            <w:tcW w:w="6237" w:type="dxa"/>
            <w:shd w:val="clear" w:color="auto" w:fill="auto"/>
            <w:vAlign w:val="center"/>
            <w:hideMark/>
          </w:tcPr>
          <w:p w:rsidR="00650A64" w:rsidRPr="00650A64" w:rsidRDefault="00650A64" w:rsidP="00650A64">
            <w:pPr>
              <w:jc w:val="center"/>
              <w:rPr>
                <w:rFonts w:ascii="Arial" w:eastAsia="Times New Roman" w:hAnsi="Arial" w:cs="Arial"/>
                <w:sz w:val="16"/>
                <w:szCs w:val="16"/>
                <w:lang w:eastAsia="pt-BR"/>
              </w:rPr>
            </w:pPr>
            <w:r w:rsidRPr="00650A64">
              <w:rPr>
                <w:rFonts w:ascii="Arial" w:eastAsia="Times New Roman" w:hAnsi="Arial" w:cs="Arial"/>
                <w:sz w:val="16"/>
                <w:szCs w:val="16"/>
                <w:lang w:eastAsia="pt-BR"/>
              </w:rPr>
              <w:t>Medicamentos diversos</w:t>
            </w:r>
          </w:p>
        </w:tc>
        <w:tc>
          <w:tcPr>
            <w:tcW w:w="1554" w:type="dxa"/>
            <w:shd w:val="clear" w:color="auto" w:fill="auto"/>
            <w:vAlign w:val="center"/>
            <w:hideMark/>
          </w:tcPr>
          <w:p w:rsidR="00650A64" w:rsidRPr="00650A64" w:rsidRDefault="00650A64" w:rsidP="00650A64">
            <w:pPr>
              <w:jc w:val="center"/>
              <w:rPr>
                <w:rFonts w:ascii="Arial" w:eastAsia="Times New Roman" w:hAnsi="Arial" w:cs="Arial"/>
                <w:bCs/>
                <w:sz w:val="16"/>
                <w:szCs w:val="16"/>
                <w:lang w:eastAsia="pt-BR"/>
              </w:rPr>
            </w:pPr>
            <w:r w:rsidRPr="00650A64">
              <w:rPr>
                <w:rFonts w:ascii="Arial" w:eastAsia="Times New Roman" w:hAnsi="Arial" w:cs="Arial"/>
                <w:bCs/>
                <w:sz w:val="16"/>
                <w:szCs w:val="16"/>
                <w:lang w:eastAsia="pt-BR"/>
              </w:rPr>
              <w:t>Homologado</w:t>
            </w:r>
          </w:p>
        </w:tc>
      </w:tr>
      <w:tr w:rsidR="00650A64" w:rsidRPr="00650A64" w:rsidTr="00650A64">
        <w:trPr>
          <w:trHeight w:val="255"/>
        </w:trPr>
        <w:tc>
          <w:tcPr>
            <w:tcW w:w="1253" w:type="dxa"/>
            <w:shd w:val="clear" w:color="auto" w:fill="auto"/>
            <w:vAlign w:val="center"/>
            <w:hideMark/>
          </w:tcPr>
          <w:p w:rsidR="00650A64" w:rsidRPr="00650A64" w:rsidRDefault="00650A64" w:rsidP="00650A64">
            <w:pPr>
              <w:jc w:val="center"/>
              <w:rPr>
                <w:rFonts w:ascii="Arial" w:eastAsia="Times New Roman" w:hAnsi="Arial" w:cs="Arial"/>
                <w:bCs/>
                <w:sz w:val="16"/>
                <w:szCs w:val="16"/>
                <w:lang w:eastAsia="pt-BR"/>
              </w:rPr>
            </w:pPr>
            <w:r w:rsidRPr="00650A64">
              <w:rPr>
                <w:rFonts w:ascii="Arial" w:eastAsia="Times New Roman" w:hAnsi="Arial" w:cs="Arial"/>
                <w:bCs/>
                <w:sz w:val="16"/>
                <w:szCs w:val="16"/>
                <w:lang w:eastAsia="pt-BR"/>
              </w:rPr>
              <w:t>Pregão presencial</w:t>
            </w:r>
          </w:p>
        </w:tc>
        <w:tc>
          <w:tcPr>
            <w:tcW w:w="1016" w:type="dxa"/>
            <w:shd w:val="clear" w:color="auto" w:fill="auto"/>
            <w:vAlign w:val="center"/>
            <w:hideMark/>
          </w:tcPr>
          <w:p w:rsidR="00650A64" w:rsidRPr="00650A64" w:rsidRDefault="00650A64" w:rsidP="00650A64">
            <w:pPr>
              <w:jc w:val="center"/>
              <w:rPr>
                <w:rFonts w:ascii="Arial" w:eastAsia="Times New Roman" w:hAnsi="Arial" w:cs="Arial"/>
                <w:bCs/>
                <w:sz w:val="16"/>
                <w:szCs w:val="16"/>
                <w:lang w:eastAsia="pt-BR"/>
              </w:rPr>
            </w:pPr>
            <w:r w:rsidRPr="00650A64">
              <w:rPr>
                <w:rFonts w:ascii="Arial" w:eastAsia="Times New Roman" w:hAnsi="Arial" w:cs="Arial"/>
                <w:bCs/>
                <w:sz w:val="16"/>
                <w:szCs w:val="16"/>
                <w:lang w:eastAsia="pt-BR"/>
              </w:rPr>
              <w:t>004/2015</w:t>
            </w:r>
          </w:p>
        </w:tc>
        <w:tc>
          <w:tcPr>
            <w:tcW w:w="6237" w:type="dxa"/>
            <w:shd w:val="clear" w:color="auto" w:fill="auto"/>
            <w:vAlign w:val="center"/>
            <w:hideMark/>
          </w:tcPr>
          <w:p w:rsidR="00650A64" w:rsidRPr="00650A64" w:rsidRDefault="00650A64" w:rsidP="00650A64">
            <w:pPr>
              <w:jc w:val="center"/>
              <w:rPr>
                <w:rFonts w:ascii="Arial" w:eastAsia="Times New Roman" w:hAnsi="Arial" w:cs="Arial"/>
                <w:sz w:val="16"/>
                <w:szCs w:val="16"/>
                <w:lang w:eastAsia="pt-BR"/>
              </w:rPr>
            </w:pPr>
            <w:r w:rsidRPr="00650A64">
              <w:rPr>
                <w:rFonts w:ascii="Arial" w:eastAsia="Times New Roman" w:hAnsi="Arial" w:cs="Arial"/>
                <w:sz w:val="16"/>
                <w:szCs w:val="16"/>
                <w:lang w:eastAsia="pt-BR"/>
              </w:rPr>
              <w:t>Dietas enterais e suplementos alimentares</w:t>
            </w:r>
          </w:p>
        </w:tc>
        <w:tc>
          <w:tcPr>
            <w:tcW w:w="1554" w:type="dxa"/>
            <w:shd w:val="clear" w:color="auto" w:fill="auto"/>
            <w:vAlign w:val="center"/>
            <w:hideMark/>
          </w:tcPr>
          <w:p w:rsidR="00650A64" w:rsidRPr="00650A64" w:rsidRDefault="00650A64" w:rsidP="00650A64">
            <w:pPr>
              <w:jc w:val="center"/>
              <w:rPr>
                <w:rFonts w:ascii="Arial" w:eastAsia="Times New Roman" w:hAnsi="Arial" w:cs="Arial"/>
                <w:bCs/>
                <w:sz w:val="16"/>
                <w:szCs w:val="16"/>
                <w:lang w:eastAsia="pt-BR"/>
              </w:rPr>
            </w:pPr>
            <w:r w:rsidRPr="00650A64">
              <w:rPr>
                <w:rFonts w:ascii="Arial" w:eastAsia="Times New Roman" w:hAnsi="Arial" w:cs="Arial"/>
                <w:bCs/>
                <w:sz w:val="16"/>
                <w:szCs w:val="16"/>
                <w:lang w:eastAsia="pt-BR"/>
              </w:rPr>
              <w:t>Homologado</w:t>
            </w:r>
          </w:p>
        </w:tc>
      </w:tr>
      <w:tr w:rsidR="00650A64" w:rsidRPr="00650A64" w:rsidTr="00650A64">
        <w:trPr>
          <w:trHeight w:val="675"/>
        </w:trPr>
        <w:tc>
          <w:tcPr>
            <w:tcW w:w="1253" w:type="dxa"/>
            <w:shd w:val="clear" w:color="auto" w:fill="auto"/>
            <w:vAlign w:val="center"/>
            <w:hideMark/>
          </w:tcPr>
          <w:p w:rsidR="00650A64" w:rsidRPr="00650A64" w:rsidRDefault="00650A64" w:rsidP="00650A64">
            <w:pPr>
              <w:jc w:val="center"/>
              <w:rPr>
                <w:rFonts w:ascii="Arial" w:eastAsia="Times New Roman" w:hAnsi="Arial" w:cs="Arial"/>
                <w:bCs/>
                <w:sz w:val="16"/>
                <w:szCs w:val="16"/>
                <w:lang w:eastAsia="pt-BR"/>
              </w:rPr>
            </w:pPr>
            <w:r w:rsidRPr="00650A64">
              <w:rPr>
                <w:rFonts w:ascii="Arial" w:eastAsia="Times New Roman" w:hAnsi="Arial" w:cs="Arial"/>
                <w:bCs/>
                <w:sz w:val="16"/>
                <w:szCs w:val="16"/>
                <w:lang w:eastAsia="pt-BR"/>
              </w:rPr>
              <w:t>Pregão presencial</w:t>
            </w:r>
          </w:p>
        </w:tc>
        <w:tc>
          <w:tcPr>
            <w:tcW w:w="1016" w:type="dxa"/>
            <w:shd w:val="clear" w:color="auto" w:fill="auto"/>
            <w:vAlign w:val="center"/>
            <w:hideMark/>
          </w:tcPr>
          <w:p w:rsidR="00650A64" w:rsidRPr="00650A64" w:rsidRDefault="00650A64" w:rsidP="00650A64">
            <w:pPr>
              <w:jc w:val="center"/>
              <w:rPr>
                <w:rFonts w:ascii="Arial" w:eastAsia="Times New Roman" w:hAnsi="Arial" w:cs="Arial"/>
                <w:bCs/>
                <w:sz w:val="16"/>
                <w:szCs w:val="16"/>
                <w:lang w:eastAsia="pt-BR"/>
              </w:rPr>
            </w:pPr>
            <w:r w:rsidRPr="00650A64">
              <w:rPr>
                <w:rFonts w:ascii="Arial" w:eastAsia="Times New Roman" w:hAnsi="Arial" w:cs="Arial"/>
                <w:bCs/>
                <w:sz w:val="16"/>
                <w:szCs w:val="16"/>
                <w:lang w:eastAsia="pt-BR"/>
              </w:rPr>
              <w:t>005/2015</w:t>
            </w:r>
          </w:p>
        </w:tc>
        <w:tc>
          <w:tcPr>
            <w:tcW w:w="6237" w:type="dxa"/>
            <w:shd w:val="clear" w:color="auto" w:fill="auto"/>
            <w:vAlign w:val="center"/>
            <w:hideMark/>
          </w:tcPr>
          <w:p w:rsidR="00650A64" w:rsidRPr="00650A64" w:rsidRDefault="00650A64" w:rsidP="00650A64">
            <w:pPr>
              <w:jc w:val="center"/>
              <w:rPr>
                <w:rFonts w:ascii="Arial" w:eastAsia="Times New Roman" w:hAnsi="Arial" w:cs="Arial"/>
                <w:sz w:val="16"/>
                <w:szCs w:val="16"/>
                <w:lang w:eastAsia="pt-BR"/>
              </w:rPr>
            </w:pPr>
            <w:r w:rsidRPr="00650A64">
              <w:rPr>
                <w:rFonts w:ascii="Arial" w:eastAsia="Times New Roman" w:hAnsi="Arial" w:cs="Arial"/>
                <w:sz w:val="16"/>
                <w:szCs w:val="16"/>
                <w:lang w:eastAsia="pt-BR"/>
              </w:rPr>
              <w:t>aquisição de medicamentos da tabela ABC-Farma, nas categorias referência, genéricos ou similares, de A a Z para consumo frequente no Hospital Universitário do Oeste do Paraná - HUOP</w:t>
            </w:r>
          </w:p>
        </w:tc>
        <w:tc>
          <w:tcPr>
            <w:tcW w:w="1554" w:type="dxa"/>
            <w:shd w:val="clear" w:color="auto" w:fill="auto"/>
            <w:vAlign w:val="center"/>
            <w:hideMark/>
          </w:tcPr>
          <w:p w:rsidR="00650A64" w:rsidRPr="00650A64" w:rsidRDefault="00650A64" w:rsidP="00650A64">
            <w:pPr>
              <w:jc w:val="center"/>
              <w:rPr>
                <w:rFonts w:ascii="Arial" w:eastAsia="Times New Roman" w:hAnsi="Arial" w:cs="Arial"/>
                <w:bCs/>
                <w:sz w:val="16"/>
                <w:szCs w:val="16"/>
                <w:lang w:eastAsia="pt-BR"/>
              </w:rPr>
            </w:pPr>
            <w:r w:rsidRPr="00650A64">
              <w:rPr>
                <w:rFonts w:ascii="Arial" w:eastAsia="Times New Roman" w:hAnsi="Arial" w:cs="Arial"/>
                <w:bCs/>
                <w:sz w:val="16"/>
                <w:szCs w:val="16"/>
                <w:lang w:eastAsia="pt-BR"/>
              </w:rPr>
              <w:t>Homologado</w:t>
            </w:r>
          </w:p>
        </w:tc>
      </w:tr>
      <w:tr w:rsidR="00650A64" w:rsidRPr="00650A64" w:rsidTr="00650A64">
        <w:trPr>
          <w:trHeight w:val="255"/>
        </w:trPr>
        <w:tc>
          <w:tcPr>
            <w:tcW w:w="1253" w:type="dxa"/>
            <w:shd w:val="clear" w:color="auto" w:fill="auto"/>
            <w:vAlign w:val="center"/>
            <w:hideMark/>
          </w:tcPr>
          <w:p w:rsidR="00650A64" w:rsidRPr="00650A64" w:rsidRDefault="00650A64" w:rsidP="00650A64">
            <w:pPr>
              <w:jc w:val="center"/>
              <w:rPr>
                <w:rFonts w:ascii="Arial" w:eastAsia="Times New Roman" w:hAnsi="Arial" w:cs="Arial"/>
                <w:bCs/>
                <w:sz w:val="16"/>
                <w:szCs w:val="16"/>
                <w:lang w:eastAsia="pt-BR"/>
              </w:rPr>
            </w:pPr>
            <w:r w:rsidRPr="00650A64">
              <w:rPr>
                <w:rFonts w:ascii="Arial" w:eastAsia="Times New Roman" w:hAnsi="Arial" w:cs="Arial"/>
                <w:bCs/>
                <w:sz w:val="16"/>
                <w:szCs w:val="16"/>
                <w:lang w:eastAsia="pt-BR"/>
              </w:rPr>
              <w:t>Pregão presencial</w:t>
            </w:r>
          </w:p>
        </w:tc>
        <w:tc>
          <w:tcPr>
            <w:tcW w:w="1016" w:type="dxa"/>
            <w:shd w:val="clear" w:color="auto" w:fill="auto"/>
            <w:vAlign w:val="center"/>
            <w:hideMark/>
          </w:tcPr>
          <w:p w:rsidR="00650A64" w:rsidRPr="00650A64" w:rsidRDefault="00650A64" w:rsidP="00650A64">
            <w:pPr>
              <w:jc w:val="center"/>
              <w:rPr>
                <w:rFonts w:ascii="Arial" w:eastAsia="Times New Roman" w:hAnsi="Arial" w:cs="Arial"/>
                <w:bCs/>
                <w:sz w:val="16"/>
                <w:szCs w:val="16"/>
                <w:lang w:eastAsia="pt-BR"/>
              </w:rPr>
            </w:pPr>
            <w:r w:rsidRPr="00650A64">
              <w:rPr>
                <w:rFonts w:ascii="Arial" w:eastAsia="Times New Roman" w:hAnsi="Arial" w:cs="Arial"/>
                <w:bCs/>
                <w:sz w:val="16"/>
                <w:szCs w:val="16"/>
                <w:lang w:eastAsia="pt-BR"/>
              </w:rPr>
              <w:t>006/2015</w:t>
            </w:r>
          </w:p>
        </w:tc>
        <w:tc>
          <w:tcPr>
            <w:tcW w:w="6237" w:type="dxa"/>
            <w:shd w:val="clear" w:color="auto" w:fill="auto"/>
            <w:vAlign w:val="center"/>
            <w:hideMark/>
          </w:tcPr>
          <w:p w:rsidR="00650A64" w:rsidRPr="00650A64" w:rsidRDefault="00650A64" w:rsidP="00650A64">
            <w:pPr>
              <w:jc w:val="center"/>
              <w:rPr>
                <w:rFonts w:ascii="Arial" w:eastAsia="Times New Roman" w:hAnsi="Arial" w:cs="Arial"/>
                <w:sz w:val="16"/>
                <w:szCs w:val="16"/>
                <w:lang w:eastAsia="pt-BR"/>
              </w:rPr>
            </w:pPr>
            <w:r w:rsidRPr="00650A64">
              <w:rPr>
                <w:rFonts w:ascii="Arial" w:eastAsia="Times New Roman" w:hAnsi="Arial" w:cs="Arial"/>
                <w:sz w:val="16"/>
                <w:szCs w:val="16"/>
                <w:lang w:eastAsia="pt-BR"/>
              </w:rPr>
              <w:t>Luvas cirúrgica e de procedimento</w:t>
            </w:r>
          </w:p>
        </w:tc>
        <w:tc>
          <w:tcPr>
            <w:tcW w:w="1554" w:type="dxa"/>
            <w:shd w:val="clear" w:color="auto" w:fill="auto"/>
            <w:vAlign w:val="center"/>
            <w:hideMark/>
          </w:tcPr>
          <w:p w:rsidR="00650A64" w:rsidRPr="00650A64" w:rsidRDefault="00650A64" w:rsidP="00650A64">
            <w:pPr>
              <w:jc w:val="center"/>
              <w:rPr>
                <w:rFonts w:ascii="Arial" w:eastAsia="Times New Roman" w:hAnsi="Arial" w:cs="Arial"/>
                <w:bCs/>
                <w:sz w:val="16"/>
                <w:szCs w:val="16"/>
                <w:lang w:eastAsia="pt-BR"/>
              </w:rPr>
            </w:pPr>
            <w:r w:rsidRPr="00650A64">
              <w:rPr>
                <w:rFonts w:ascii="Arial" w:eastAsia="Times New Roman" w:hAnsi="Arial" w:cs="Arial"/>
                <w:bCs/>
                <w:sz w:val="16"/>
                <w:szCs w:val="16"/>
                <w:lang w:eastAsia="pt-BR"/>
              </w:rPr>
              <w:t>Homologado</w:t>
            </w:r>
          </w:p>
        </w:tc>
      </w:tr>
      <w:tr w:rsidR="00650A64" w:rsidRPr="00650A64" w:rsidTr="00650A64">
        <w:trPr>
          <w:trHeight w:val="255"/>
        </w:trPr>
        <w:tc>
          <w:tcPr>
            <w:tcW w:w="1253" w:type="dxa"/>
            <w:shd w:val="clear" w:color="auto" w:fill="auto"/>
            <w:vAlign w:val="center"/>
            <w:hideMark/>
          </w:tcPr>
          <w:p w:rsidR="00650A64" w:rsidRPr="00650A64" w:rsidRDefault="00650A64" w:rsidP="00650A64">
            <w:pPr>
              <w:jc w:val="center"/>
              <w:rPr>
                <w:rFonts w:ascii="Arial" w:eastAsia="Times New Roman" w:hAnsi="Arial" w:cs="Arial"/>
                <w:bCs/>
                <w:sz w:val="16"/>
                <w:szCs w:val="16"/>
                <w:lang w:eastAsia="pt-BR"/>
              </w:rPr>
            </w:pPr>
            <w:r w:rsidRPr="00650A64">
              <w:rPr>
                <w:rFonts w:ascii="Arial" w:eastAsia="Times New Roman" w:hAnsi="Arial" w:cs="Arial"/>
                <w:bCs/>
                <w:sz w:val="16"/>
                <w:szCs w:val="16"/>
                <w:lang w:eastAsia="pt-BR"/>
              </w:rPr>
              <w:t>Pregão presencial</w:t>
            </w:r>
          </w:p>
        </w:tc>
        <w:tc>
          <w:tcPr>
            <w:tcW w:w="1016" w:type="dxa"/>
            <w:shd w:val="clear" w:color="auto" w:fill="auto"/>
            <w:vAlign w:val="center"/>
            <w:hideMark/>
          </w:tcPr>
          <w:p w:rsidR="00650A64" w:rsidRPr="00650A64" w:rsidRDefault="00650A64" w:rsidP="00650A64">
            <w:pPr>
              <w:jc w:val="center"/>
              <w:rPr>
                <w:rFonts w:ascii="Arial" w:eastAsia="Times New Roman" w:hAnsi="Arial" w:cs="Arial"/>
                <w:bCs/>
                <w:sz w:val="16"/>
                <w:szCs w:val="16"/>
                <w:lang w:eastAsia="pt-BR"/>
              </w:rPr>
            </w:pPr>
            <w:r w:rsidRPr="00650A64">
              <w:rPr>
                <w:rFonts w:ascii="Arial" w:eastAsia="Times New Roman" w:hAnsi="Arial" w:cs="Arial"/>
                <w:bCs/>
                <w:sz w:val="16"/>
                <w:szCs w:val="16"/>
                <w:lang w:eastAsia="pt-BR"/>
              </w:rPr>
              <w:t>007/2015</w:t>
            </w:r>
          </w:p>
        </w:tc>
        <w:tc>
          <w:tcPr>
            <w:tcW w:w="6237" w:type="dxa"/>
            <w:shd w:val="clear" w:color="auto" w:fill="auto"/>
            <w:vAlign w:val="center"/>
            <w:hideMark/>
          </w:tcPr>
          <w:p w:rsidR="00650A64" w:rsidRPr="00650A64" w:rsidRDefault="00650A64" w:rsidP="00650A64">
            <w:pPr>
              <w:jc w:val="center"/>
              <w:rPr>
                <w:rFonts w:ascii="Arial" w:eastAsia="Times New Roman" w:hAnsi="Arial" w:cs="Arial"/>
                <w:sz w:val="16"/>
                <w:szCs w:val="16"/>
                <w:lang w:eastAsia="pt-BR"/>
              </w:rPr>
            </w:pPr>
            <w:r w:rsidRPr="00650A64">
              <w:rPr>
                <w:rFonts w:ascii="Arial" w:eastAsia="Times New Roman" w:hAnsi="Arial" w:cs="Arial"/>
                <w:sz w:val="16"/>
                <w:szCs w:val="16"/>
                <w:lang w:eastAsia="pt-BR"/>
              </w:rPr>
              <w:t>Gêneros Alimentícios</w:t>
            </w:r>
          </w:p>
        </w:tc>
        <w:tc>
          <w:tcPr>
            <w:tcW w:w="1554" w:type="dxa"/>
            <w:shd w:val="clear" w:color="auto" w:fill="auto"/>
            <w:vAlign w:val="center"/>
            <w:hideMark/>
          </w:tcPr>
          <w:p w:rsidR="00650A64" w:rsidRPr="00650A64" w:rsidRDefault="00650A64" w:rsidP="00650A64">
            <w:pPr>
              <w:jc w:val="center"/>
              <w:rPr>
                <w:rFonts w:ascii="Arial" w:eastAsia="Times New Roman" w:hAnsi="Arial" w:cs="Arial"/>
                <w:bCs/>
                <w:sz w:val="16"/>
                <w:szCs w:val="16"/>
                <w:lang w:eastAsia="pt-BR"/>
              </w:rPr>
            </w:pPr>
            <w:r w:rsidRPr="00650A64">
              <w:rPr>
                <w:rFonts w:ascii="Arial" w:eastAsia="Times New Roman" w:hAnsi="Arial" w:cs="Arial"/>
                <w:bCs/>
                <w:sz w:val="16"/>
                <w:szCs w:val="16"/>
                <w:lang w:eastAsia="pt-BR"/>
              </w:rPr>
              <w:t>Homologado</w:t>
            </w:r>
          </w:p>
        </w:tc>
      </w:tr>
      <w:tr w:rsidR="00650A64" w:rsidRPr="00650A64" w:rsidTr="00650A64">
        <w:trPr>
          <w:trHeight w:val="255"/>
        </w:trPr>
        <w:tc>
          <w:tcPr>
            <w:tcW w:w="1253" w:type="dxa"/>
            <w:shd w:val="clear" w:color="auto" w:fill="auto"/>
            <w:vAlign w:val="center"/>
            <w:hideMark/>
          </w:tcPr>
          <w:p w:rsidR="00650A64" w:rsidRPr="00650A64" w:rsidRDefault="00650A64" w:rsidP="00650A64">
            <w:pPr>
              <w:jc w:val="center"/>
              <w:rPr>
                <w:rFonts w:ascii="Arial" w:eastAsia="Times New Roman" w:hAnsi="Arial" w:cs="Arial"/>
                <w:bCs/>
                <w:sz w:val="16"/>
                <w:szCs w:val="16"/>
                <w:lang w:eastAsia="pt-BR"/>
              </w:rPr>
            </w:pPr>
            <w:r w:rsidRPr="00650A64">
              <w:rPr>
                <w:rFonts w:ascii="Arial" w:eastAsia="Times New Roman" w:hAnsi="Arial" w:cs="Arial"/>
                <w:bCs/>
                <w:sz w:val="16"/>
                <w:szCs w:val="16"/>
                <w:lang w:eastAsia="pt-BR"/>
              </w:rPr>
              <w:t>Pregão presencial</w:t>
            </w:r>
          </w:p>
        </w:tc>
        <w:tc>
          <w:tcPr>
            <w:tcW w:w="1016" w:type="dxa"/>
            <w:shd w:val="clear" w:color="auto" w:fill="auto"/>
            <w:vAlign w:val="center"/>
            <w:hideMark/>
          </w:tcPr>
          <w:p w:rsidR="00650A64" w:rsidRPr="00650A64" w:rsidRDefault="00650A64" w:rsidP="00650A64">
            <w:pPr>
              <w:jc w:val="center"/>
              <w:rPr>
                <w:rFonts w:ascii="Arial" w:eastAsia="Times New Roman" w:hAnsi="Arial" w:cs="Arial"/>
                <w:bCs/>
                <w:sz w:val="16"/>
                <w:szCs w:val="16"/>
                <w:lang w:eastAsia="pt-BR"/>
              </w:rPr>
            </w:pPr>
            <w:r w:rsidRPr="00650A64">
              <w:rPr>
                <w:rFonts w:ascii="Arial" w:eastAsia="Times New Roman" w:hAnsi="Arial" w:cs="Arial"/>
                <w:bCs/>
                <w:sz w:val="16"/>
                <w:szCs w:val="16"/>
                <w:lang w:eastAsia="pt-BR"/>
              </w:rPr>
              <w:t>008/2015</w:t>
            </w:r>
          </w:p>
        </w:tc>
        <w:tc>
          <w:tcPr>
            <w:tcW w:w="6237" w:type="dxa"/>
            <w:shd w:val="clear" w:color="auto" w:fill="auto"/>
            <w:vAlign w:val="center"/>
            <w:hideMark/>
          </w:tcPr>
          <w:p w:rsidR="00650A64" w:rsidRPr="00650A64" w:rsidRDefault="00650A64" w:rsidP="00650A64">
            <w:pPr>
              <w:jc w:val="center"/>
              <w:rPr>
                <w:rFonts w:ascii="Arial" w:eastAsia="Times New Roman" w:hAnsi="Arial" w:cs="Arial"/>
                <w:sz w:val="16"/>
                <w:szCs w:val="16"/>
                <w:lang w:eastAsia="pt-BR"/>
              </w:rPr>
            </w:pPr>
            <w:r w:rsidRPr="00650A64">
              <w:rPr>
                <w:rFonts w:ascii="Arial" w:eastAsia="Times New Roman" w:hAnsi="Arial" w:cs="Arial"/>
                <w:sz w:val="16"/>
                <w:szCs w:val="16"/>
                <w:lang w:eastAsia="pt-BR"/>
              </w:rPr>
              <w:t>reagentes e materiais diversos para o Laboratório de Análises Clínicas</w:t>
            </w:r>
          </w:p>
        </w:tc>
        <w:tc>
          <w:tcPr>
            <w:tcW w:w="1554" w:type="dxa"/>
            <w:shd w:val="clear" w:color="auto" w:fill="auto"/>
            <w:vAlign w:val="center"/>
            <w:hideMark/>
          </w:tcPr>
          <w:p w:rsidR="00650A64" w:rsidRPr="00650A64" w:rsidRDefault="00650A64" w:rsidP="00650A64">
            <w:pPr>
              <w:jc w:val="center"/>
              <w:rPr>
                <w:rFonts w:ascii="Arial" w:eastAsia="Times New Roman" w:hAnsi="Arial" w:cs="Arial"/>
                <w:bCs/>
                <w:sz w:val="16"/>
                <w:szCs w:val="16"/>
                <w:lang w:eastAsia="pt-BR"/>
              </w:rPr>
            </w:pPr>
            <w:r w:rsidRPr="00650A64">
              <w:rPr>
                <w:rFonts w:ascii="Arial" w:eastAsia="Times New Roman" w:hAnsi="Arial" w:cs="Arial"/>
                <w:bCs/>
                <w:sz w:val="16"/>
                <w:szCs w:val="16"/>
                <w:lang w:eastAsia="pt-BR"/>
              </w:rPr>
              <w:t>Homologado</w:t>
            </w:r>
          </w:p>
        </w:tc>
      </w:tr>
      <w:tr w:rsidR="00650A64" w:rsidRPr="00650A64" w:rsidTr="00650A64">
        <w:trPr>
          <w:trHeight w:val="255"/>
        </w:trPr>
        <w:tc>
          <w:tcPr>
            <w:tcW w:w="1253" w:type="dxa"/>
            <w:shd w:val="clear" w:color="auto" w:fill="auto"/>
            <w:vAlign w:val="center"/>
            <w:hideMark/>
          </w:tcPr>
          <w:p w:rsidR="00650A64" w:rsidRPr="00650A64" w:rsidRDefault="00650A64" w:rsidP="00650A64">
            <w:pPr>
              <w:jc w:val="center"/>
              <w:rPr>
                <w:rFonts w:ascii="Arial" w:eastAsia="Times New Roman" w:hAnsi="Arial" w:cs="Arial"/>
                <w:bCs/>
                <w:sz w:val="16"/>
                <w:szCs w:val="16"/>
                <w:lang w:eastAsia="pt-BR"/>
              </w:rPr>
            </w:pPr>
            <w:r w:rsidRPr="00650A64">
              <w:rPr>
                <w:rFonts w:ascii="Arial" w:eastAsia="Times New Roman" w:hAnsi="Arial" w:cs="Arial"/>
                <w:bCs/>
                <w:sz w:val="16"/>
                <w:szCs w:val="16"/>
                <w:lang w:eastAsia="pt-BR"/>
              </w:rPr>
              <w:t>Pregão presencial</w:t>
            </w:r>
          </w:p>
        </w:tc>
        <w:tc>
          <w:tcPr>
            <w:tcW w:w="1016" w:type="dxa"/>
            <w:shd w:val="clear" w:color="auto" w:fill="auto"/>
            <w:vAlign w:val="center"/>
            <w:hideMark/>
          </w:tcPr>
          <w:p w:rsidR="00650A64" w:rsidRPr="00650A64" w:rsidRDefault="00650A64" w:rsidP="00650A64">
            <w:pPr>
              <w:jc w:val="center"/>
              <w:rPr>
                <w:rFonts w:ascii="Arial" w:eastAsia="Times New Roman" w:hAnsi="Arial" w:cs="Arial"/>
                <w:bCs/>
                <w:sz w:val="16"/>
                <w:szCs w:val="16"/>
                <w:lang w:eastAsia="pt-BR"/>
              </w:rPr>
            </w:pPr>
            <w:r w:rsidRPr="00650A64">
              <w:rPr>
                <w:rFonts w:ascii="Arial" w:eastAsia="Times New Roman" w:hAnsi="Arial" w:cs="Arial"/>
                <w:bCs/>
                <w:sz w:val="16"/>
                <w:szCs w:val="16"/>
                <w:lang w:eastAsia="pt-BR"/>
              </w:rPr>
              <w:t>009/2015</w:t>
            </w:r>
          </w:p>
        </w:tc>
        <w:tc>
          <w:tcPr>
            <w:tcW w:w="6237" w:type="dxa"/>
            <w:shd w:val="clear" w:color="auto" w:fill="auto"/>
            <w:vAlign w:val="center"/>
            <w:hideMark/>
          </w:tcPr>
          <w:p w:rsidR="00650A64" w:rsidRPr="00650A64" w:rsidRDefault="00650A64" w:rsidP="00650A64">
            <w:pPr>
              <w:jc w:val="center"/>
              <w:rPr>
                <w:rFonts w:ascii="Arial" w:eastAsia="Times New Roman" w:hAnsi="Arial" w:cs="Arial"/>
                <w:sz w:val="16"/>
                <w:szCs w:val="16"/>
                <w:lang w:eastAsia="pt-BR"/>
              </w:rPr>
            </w:pPr>
            <w:r w:rsidRPr="00650A64">
              <w:rPr>
                <w:rFonts w:ascii="Arial" w:eastAsia="Times New Roman" w:hAnsi="Arial" w:cs="Arial"/>
                <w:sz w:val="16"/>
                <w:szCs w:val="16"/>
                <w:lang w:eastAsia="pt-BR"/>
              </w:rPr>
              <w:t>fios cirúrgicos diversos</w:t>
            </w:r>
          </w:p>
        </w:tc>
        <w:tc>
          <w:tcPr>
            <w:tcW w:w="1554" w:type="dxa"/>
            <w:shd w:val="clear" w:color="auto" w:fill="auto"/>
            <w:vAlign w:val="center"/>
            <w:hideMark/>
          </w:tcPr>
          <w:p w:rsidR="00650A64" w:rsidRPr="00650A64" w:rsidRDefault="00650A64" w:rsidP="00650A64">
            <w:pPr>
              <w:jc w:val="center"/>
              <w:rPr>
                <w:rFonts w:ascii="Arial" w:eastAsia="Times New Roman" w:hAnsi="Arial" w:cs="Arial"/>
                <w:bCs/>
                <w:sz w:val="16"/>
                <w:szCs w:val="16"/>
                <w:lang w:eastAsia="pt-BR"/>
              </w:rPr>
            </w:pPr>
            <w:r w:rsidRPr="00650A64">
              <w:rPr>
                <w:rFonts w:ascii="Arial" w:eastAsia="Times New Roman" w:hAnsi="Arial" w:cs="Arial"/>
                <w:bCs/>
                <w:sz w:val="16"/>
                <w:szCs w:val="16"/>
                <w:lang w:eastAsia="pt-BR"/>
              </w:rPr>
              <w:t>Homologado</w:t>
            </w:r>
          </w:p>
        </w:tc>
      </w:tr>
      <w:tr w:rsidR="00650A64" w:rsidRPr="00650A64" w:rsidTr="00650A64">
        <w:trPr>
          <w:trHeight w:val="255"/>
        </w:trPr>
        <w:tc>
          <w:tcPr>
            <w:tcW w:w="1253" w:type="dxa"/>
            <w:shd w:val="clear" w:color="auto" w:fill="auto"/>
            <w:vAlign w:val="center"/>
            <w:hideMark/>
          </w:tcPr>
          <w:p w:rsidR="00650A64" w:rsidRPr="00650A64" w:rsidRDefault="00650A64" w:rsidP="00650A64">
            <w:pPr>
              <w:jc w:val="center"/>
              <w:rPr>
                <w:rFonts w:ascii="Arial" w:eastAsia="Times New Roman" w:hAnsi="Arial" w:cs="Arial"/>
                <w:bCs/>
                <w:sz w:val="16"/>
                <w:szCs w:val="16"/>
                <w:lang w:eastAsia="pt-BR"/>
              </w:rPr>
            </w:pPr>
            <w:r w:rsidRPr="00650A64">
              <w:rPr>
                <w:rFonts w:ascii="Arial" w:eastAsia="Times New Roman" w:hAnsi="Arial" w:cs="Arial"/>
                <w:bCs/>
                <w:sz w:val="16"/>
                <w:szCs w:val="16"/>
                <w:lang w:eastAsia="pt-BR"/>
              </w:rPr>
              <w:t>Pregão presencial</w:t>
            </w:r>
          </w:p>
        </w:tc>
        <w:tc>
          <w:tcPr>
            <w:tcW w:w="1016" w:type="dxa"/>
            <w:shd w:val="clear" w:color="auto" w:fill="auto"/>
            <w:vAlign w:val="center"/>
            <w:hideMark/>
          </w:tcPr>
          <w:p w:rsidR="00650A64" w:rsidRPr="00650A64" w:rsidRDefault="00650A64" w:rsidP="00650A64">
            <w:pPr>
              <w:jc w:val="center"/>
              <w:rPr>
                <w:rFonts w:ascii="Arial" w:eastAsia="Times New Roman" w:hAnsi="Arial" w:cs="Arial"/>
                <w:bCs/>
                <w:sz w:val="16"/>
                <w:szCs w:val="16"/>
                <w:lang w:eastAsia="pt-BR"/>
              </w:rPr>
            </w:pPr>
            <w:r w:rsidRPr="00650A64">
              <w:rPr>
                <w:rFonts w:ascii="Arial" w:eastAsia="Times New Roman" w:hAnsi="Arial" w:cs="Arial"/>
                <w:bCs/>
                <w:sz w:val="16"/>
                <w:szCs w:val="16"/>
                <w:lang w:eastAsia="pt-BR"/>
              </w:rPr>
              <w:t>010/2015</w:t>
            </w:r>
          </w:p>
        </w:tc>
        <w:tc>
          <w:tcPr>
            <w:tcW w:w="6237" w:type="dxa"/>
            <w:shd w:val="clear" w:color="auto" w:fill="auto"/>
            <w:vAlign w:val="center"/>
            <w:hideMark/>
          </w:tcPr>
          <w:p w:rsidR="00650A64" w:rsidRPr="00650A64" w:rsidRDefault="00650A64" w:rsidP="00650A64">
            <w:pPr>
              <w:jc w:val="center"/>
              <w:rPr>
                <w:rFonts w:ascii="Arial" w:eastAsia="Times New Roman" w:hAnsi="Arial" w:cs="Arial"/>
                <w:sz w:val="16"/>
                <w:szCs w:val="16"/>
                <w:lang w:eastAsia="pt-BR"/>
              </w:rPr>
            </w:pPr>
            <w:r w:rsidRPr="00650A64">
              <w:rPr>
                <w:rFonts w:ascii="Arial" w:eastAsia="Times New Roman" w:hAnsi="Arial" w:cs="Arial"/>
                <w:sz w:val="16"/>
                <w:szCs w:val="16"/>
                <w:lang w:eastAsia="pt-BR"/>
              </w:rPr>
              <w:t>Dreno, coletor de urina e broncoscopia</w:t>
            </w:r>
          </w:p>
        </w:tc>
        <w:tc>
          <w:tcPr>
            <w:tcW w:w="1554" w:type="dxa"/>
            <w:shd w:val="clear" w:color="auto" w:fill="auto"/>
            <w:vAlign w:val="center"/>
            <w:hideMark/>
          </w:tcPr>
          <w:p w:rsidR="00650A64" w:rsidRPr="00650A64" w:rsidRDefault="00650A64" w:rsidP="00650A64">
            <w:pPr>
              <w:jc w:val="center"/>
              <w:rPr>
                <w:rFonts w:ascii="Arial" w:eastAsia="Times New Roman" w:hAnsi="Arial" w:cs="Arial"/>
                <w:bCs/>
                <w:sz w:val="16"/>
                <w:szCs w:val="16"/>
                <w:lang w:eastAsia="pt-BR"/>
              </w:rPr>
            </w:pPr>
            <w:r w:rsidRPr="00650A64">
              <w:rPr>
                <w:rFonts w:ascii="Arial" w:eastAsia="Times New Roman" w:hAnsi="Arial" w:cs="Arial"/>
                <w:bCs/>
                <w:sz w:val="16"/>
                <w:szCs w:val="16"/>
                <w:lang w:eastAsia="pt-BR"/>
              </w:rPr>
              <w:t>Homologado</w:t>
            </w:r>
          </w:p>
        </w:tc>
      </w:tr>
      <w:tr w:rsidR="00650A64" w:rsidRPr="00650A64" w:rsidTr="00650A64">
        <w:trPr>
          <w:trHeight w:val="255"/>
        </w:trPr>
        <w:tc>
          <w:tcPr>
            <w:tcW w:w="1253" w:type="dxa"/>
            <w:shd w:val="clear" w:color="auto" w:fill="auto"/>
            <w:vAlign w:val="center"/>
            <w:hideMark/>
          </w:tcPr>
          <w:p w:rsidR="00650A64" w:rsidRPr="00650A64" w:rsidRDefault="00650A64" w:rsidP="00650A64">
            <w:pPr>
              <w:jc w:val="center"/>
              <w:rPr>
                <w:rFonts w:ascii="Arial" w:eastAsia="Times New Roman" w:hAnsi="Arial" w:cs="Arial"/>
                <w:bCs/>
                <w:sz w:val="16"/>
                <w:szCs w:val="16"/>
                <w:lang w:eastAsia="pt-BR"/>
              </w:rPr>
            </w:pPr>
            <w:r w:rsidRPr="00650A64">
              <w:rPr>
                <w:rFonts w:ascii="Arial" w:eastAsia="Times New Roman" w:hAnsi="Arial" w:cs="Arial"/>
                <w:bCs/>
                <w:sz w:val="16"/>
                <w:szCs w:val="16"/>
                <w:lang w:eastAsia="pt-BR"/>
              </w:rPr>
              <w:t>Pregão presencial</w:t>
            </w:r>
          </w:p>
        </w:tc>
        <w:tc>
          <w:tcPr>
            <w:tcW w:w="1016" w:type="dxa"/>
            <w:shd w:val="clear" w:color="auto" w:fill="auto"/>
            <w:vAlign w:val="center"/>
            <w:hideMark/>
          </w:tcPr>
          <w:p w:rsidR="00650A64" w:rsidRPr="00650A64" w:rsidRDefault="00650A64" w:rsidP="00650A64">
            <w:pPr>
              <w:jc w:val="center"/>
              <w:rPr>
                <w:rFonts w:ascii="Arial" w:eastAsia="Times New Roman" w:hAnsi="Arial" w:cs="Arial"/>
                <w:bCs/>
                <w:sz w:val="16"/>
                <w:szCs w:val="16"/>
                <w:lang w:eastAsia="pt-BR"/>
              </w:rPr>
            </w:pPr>
            <w:r w:rsidRPr="00650A64">
              <w:rPr>
                <w:rFonts w:ascii="Arial" w:eastAsia="Times New Roman" w:hAnsi="Arial" w:cs="Arial"/>
                <w:bCs/>
                <w:sz w:val="16"/>
                <w:szCs w:val="16"/>
                <w:lang w:eastAsia="pt-BR"/>
              </w:rPr>
              <w:t>011/2015</w:t>
            </w:r>
          </w:p>
        </w:tc>
        <w:tc>
          <w:tcPr>
            <w:tcW w:w="6237" w:type="dxa"/>
            <w:shd w:val="clear" w:color="auto" w:fill="auto"/>
            <w:vAlign w:val="center"/>
            <w:hideMark/>
          </w:tcPr>
          <w:p w:rsidR="00650A64" w:rsidRPr="00650A64" w:rsidRDefault="00650A64" w:rsidP="00650A64">
            <w:pPr>
              <w:jc w:val="center"/>
              <w:rPr>
                <w:rFonts w:ascii="Arial" w:eastAsia="Times New Roman" w:hAnsi="Arial" w:cs="Arial"/>
                <w:sz w:val="16"/>
                <w:szCs w:val="16"/>
                <w:lang w:eastAsia="pt-BR"/>
              </w:rPr>
            </w:pPr>
            <w:r w:rsidRPr="00650A64">
              <w:rPr>
                <w:rFonts w:ascii="Arial" w:eastAsia="Times New Roman" w:hAnsi="Arial" w:cs="Arial"/>
                <w:sz w:val="16"/>
                <w:szCs w:val="16"/>
                <w:lang w:eastAsia="pt-BR"/>
              </w:rPr>
              <w:t>Material de Apoio Hospitalar</w:t>
            </w:r>
          </w:p>
        </w:tc>
        <w:tc>
          <w:tcPr>
            <w:tcW w:w="1554" w:type="dxa"/>
            <w:shd w:val="clear" w:color="auto" w:fill="auto"/>
            <w:vAlign w:val="center"/>
            <w:hideMark/>
          </w:tcPr>
          <w:p w:rsidR="00650A64" w:rsidRPr="00650A64" w:rsidRDefault="00650A64" w:rsidP="00650A64">
            <w:pPr>
              <w:jc w:val="center"/>
              <w:rPr>
                <w:rFonts w:ascii="Arial" w:eastAsia="Times New Roman" w:hAnsi="Arial" w:cs="Arial"/>
                <w:bCs/>
                <w:sz w:val="16"/>
                <w:szCs w:val="16"/>
                <w:lang w:eastAsia="pt-BR"/>
              </w:rPr>
            </w:pPr>
            <w:r w:rsidRPr="00650A64">
              <w:rPr>
                <w:rFonts w:ascii="Arial" w:eastAsia="Times New Roman" w:hAnsi="Arial" w:cs="Arial"/>
                <w:bCs/>
                <w:sz w:val="16"/>
                <w:szCs w:val="16"/>
                <w:lang w:eastAsia="pt-BR"/>
              </w:rPr>
              <w:t>Homologado</w:t>
            </w:r>
          </w:p>
        </w:tc>
      </w:tr>
      <w:tr w:rsidR="00650A64" w:rsidRPr="00650A64" w:rsidTr="00650A64">
        <w:trPr>
          <w:trHeight w:val="255"/>
        </w:trPr>
        <w:tc>
          <w:tcPr>
            <w:tcW w:w="1253" w:type="dxa"/>
            <w:shd w:val="clear" w:color="auto" w:fill="auto"/>
            <w:vAlign w:val="center"/>
            <w:hideMark/>
          </w:tcPr>
          <w:p w:rsidR="00650A64" w:rsidRPr="00650A64" w:rsidRDefault="00650A64" w:rsidP="00650A64">
            <w:pPr>
              <w:jc w:val="center"/>
              <w:rPr>
                <w:rFonts w:ascii="Arial" w:eastAsia="Times New Roman" w:hAnsi="Arial" w:cs="Arial"/>
                <w:bCs/>
                <w:sz w:val="16"/>
                <w:szCs w:val="16"/>
                <w:lang w:eastAsia="pt-BR"/>
              </w:rPr>
            </w:pPr>
            <w:r w:rsidRPr="00650A64">
              <w:rPr>
                <w:rFonts w:ascii="Arial" w:eastAsia="Times New Roman" w:hAnsi="Arial" w:cs="Arial"/>
                <w:bCs/>
                <w:sz w:val="16"/>
                <w:szCs w:val="16"/>
                <w:lang w:eastAsia="pt-BR"/>
              </w:rPr>
              <w:t>Pregão presencial</w:t>
            </w:r>
          </w:p>
        </w:tc>
        <w:tc>
          <w:tcPr>
            <w:tcW w:w="1016" w:type="dxa"/>
            <w:shd w:val="clear" w:color="auto" w:fill="auto"/>
            <w:vAlign w:val="center"/>
            <w:hideMark/>
          </w:tcPr>
          <w:p w:rsidR="00650A64" w:rsidRPr="00650A64" w:rsidRDefault="00650A64" w:rsidP="00650A64">
            <w:pPr>
              <w:jc w:val="center"/>
              <w:rPr>
                <w:rFonts w:ascii="Arial" w:eastAsia="Times New Roman" w:hAnsi="Arial" w:cs="Arial"/>
                <w:bCs/>
                <w:sz w:val="16"/>
                <w:szCs w:val="16"/>
                <w:lang w:eastAsia="pt-BR"/>
              </w:rPr>
            </w:pPr>
            <w:r w:rsidRPr="00650A64">
              <w:rPr>
                <w:rFonts w:ascii="Arial" w:eastAsia="Times New Roman" w:hAnsi="Arial" w:cs="Arial"/>
                <w:bCs/>
                <w:sz w:val="16"/>
                <w:szCs w:val="16"/>
                <w:lang w:eastAsia="pt-BR"/>
              </w:rPr>
              <w:t>012/2015</w:t>
            </w:r>
          </w:p>
        </w:tc>
        <w:tc>
          <w:tcPr>
            <w:tcW w:w="6237" w:type="dxa"/>
            <w:shd w:val="clear" w:color="auto" w:fill="auto"/>
            <w:vAlign w:val="center"/>
            <w:hideMark/>
          </w:tcPr>
          <w:p w:rsidR="00650A64" w:rsidRPr="00650A64" w:rsidRDefault="00650A64" w:rsidP="00650A64">
            <w:pPr>
              <w:jc w:val="center"/>
              <w:rPr>
                <w:rFonts w:ascii="Arial" w:eastAsia="Times New Roman" w:hAnsi="Arial" w:cs="Arial"/>
                <w:sz w:val="16"/>
                <w:szCs w:val="16"/>
                <w:lang w:eastAsia="pt-BR"/>
              </w:rPr>
            </w:pPr>
            <w:r w:rsidRPr="00650A64">
              <w:rPr>
                <w:rFonts w:ascii="Arial" w:eastAsia="Times New Roman" w:hAnsi="Arial" w:cs="Arial"/>
                <w:sz w:val="16"/>
                <w:szCs w:val="16"/>
                <w:lang w:eastAsia="pt-BR"/>
              </w:rPr>
              <w:t>cânulas, tubos e sonda de carleans</w:t>
            </w:r>
          </w:p>
        </w:tc>
        <w:tc>
          <w:tcPr>
            <w:tcW w:w="1554" w:type="dxa"/>
            <w:shd w:val="clear" w:color="auto" w:fill="auto"/>
            <w:vAlign w:val="center"/>
            <w:hideMark/>
          </w:tcPr>
          <w:p w:rsidR="00650A64" w:rsidRPr="00650A64" w:rsidRDefault="00650A64" w:rsidP="00650A64">
            <w:pPr>
              <w:jc w:val="center"/>
              <w:rPr>
                <w:rFonts w:ascii="Arial" w:eastAsia="Times New Roman" w:hAnsi="Arial" w:cs="Arial"/>
                <w:bCs/>
                <w:sz w:val="16"/>
                <w:szCs w:val="16"/>
                <w:lang w:eastAsia="pt-BR"/>
              </w:rPr>
            </w:pPr>
            <w:r w:rsidRPr="00650A64">
              <w:rPr>
                <w:rFonts w:ascii="Arial" w:eastAsia="Times New Roman" w:hAnsi="Arial" w:cs="Arial"/>
                <w:bCs/>
                <w:sz w:val="16"/>
                <w:szCs w:val="16"/>
                <w:lang w:eastAsia="pt-BR"/>
              </w:rPr>
              <w:t>Homologado</w:t>
            </w:r>
          </w:p>
        </w:tc>
      </w:tr>
      <w:tr w:rsidR="00650A64" w:rsidRPr="00650A64" w:rsidTr="00650A64">
        <w:trPr>
          <w:trHeight w:val="255"/>
        </w:trPr>
        <w:tc>
          <w:tcPr>
            <w:tcW w:w="1253" w:type="dxa"/>
            <w:shd w:val="clear" w:color="auto" w:fill="auto"/>
            <w:vAlign w:val="center"/>
            <w:hideMark/>
          </w:tcPr>
          <w:p w:rsidR="00650A64" w:rsidRPr="00650A64" w:rsidRDefault="00650A64" w:rsidP="00650A64">
            <w:pPr>
              <w:jc w:val="center"/>
              <w:rPr>
                <w:rFonts w:ascii="Arial" w:eastAsia="Times New Roman" w:hAnsi="Arial" w:cs="Arial"/>
                <w:bCs/>
                <w:sz w:val="16"/>
                <w:szCs w:val="16"/>
                <w:lang w:eastAsia="pt-BR"/>
              </w:rPr>
            </w:pPr>
            <w:r w:rsidRPr="00650A64">
              <w:rPr>
                <w:rFonts w:ascii="Arial" w:eastAsia="Times New Roman" w:hAnsi="Arial" w:cs="Arial"/>
                <w:bCs/>
                <w:sz w:val="16"/>
                <w:szCs w:val="16"/>
                <w:lang w:eastAsia="pt-BR"/>
              </w:rPr>
              <w:t>Pregão presencial</w:t>
            </w:r>
          </w:p>
        </w:tc>
        <w:tc>
          <w:tcPr>
            <w:tcW w:w="1016" w:type="dxa"/>
            <w:shd w:val="clear" w:color="auto" w:fill="auto"/>
            <w:vAlign w:val="center"/>
            <w:hideMark/>
          </w:tcPr>
          <w:p w:rsidR="00650A64" w:rsidRPr="00650A64" w:rsidRDefault="00650A64" w:rsidP="00650A64">
            <w:pPr>
              <w:jc w:val="center"/>
              <w:rPr>
                <w:rFonts w:ascii="Arial" w:eastAsia="Times New Roman" w:hAnsi="Arial" w:cs="Arial"/>
                <w:bCs/>
                <w:sz w:val="16"/>
                <w:szCs w:val="16"/>
                <w:lang w:eastAsia="pt-BR"/>
              </w:rPr>
            </w:pPr>
            <w:r w:rsidRPr="00650A64">
              <w:rPr>
                <w:rFonts w:ascii="Arial" w:eastAsia="Times New Roman" w:hAnsi="Arial" w:cs="Arial"/>
                <w:bCs/>
                <w:sz w:val="16"/>
                <w:szCs w:val="16"/>
                <w:lang w:eastAsia="pt-BR"/>
              </w:rPr>
              <w:t>013/2015</w:t>
            </w:r>
          </w:p>
        </w:tc>
        <w:tc>
          <w:tcPr>
            <w:tcW w:w="6237" w:type="dxa"/>
            <w:shd w:val="clear" w:color="auto" w:fill="auto"/>
            <w:vAlign w:val="center"/>
            <w:hideMark/>
          </w:tcPr>
          <w:p w:rsidR="00650A64" w:rsidRPr="00650A64" w:rsidRDefault="00650A64" w:rsidP="00650A64">
            <w:pPr>
              <w:jc w:val="center"/>
              <w:rPr>
                <w:rFonts w:ascii="Arial" w:eastAsia="Times New Roman" w:hAnsi="Arial" w:cs="Arial"/>
                <w:sz w:val="16"/>
                <w:szCs w:val="16"/>
                <w:lang w:eastAsia="pt-BR"/>
              </w:rPr>
            </w:pPr>
            <w:r w:rsidRPr="00650A64">
              <w:rPr>
                <w:rFonts w:ascii="Arial" w:eastAsia="Times New Roman" w:hAnsi="Arial" w:cs="Arial"/>
                <w:sz w:val="16"/>
                <w:szCs w:val="16"/>
                <w:lang w:eastAsia="pt-BR"/>
              </w:rPr>
              <w:t>Utensílios para cozinha</w:t>
            </w:r>
          </w:p>
        </w:tc>
        <w:tc>
          <w:tcPr>
            <w:tcW w:w="1554" w:type="dxa"/>
            <w:shd w:val="clear" w:color="auto" w:fill="auto"/>
            <w:vAlign w:val="center"/>
            <w:hideMark/>
          </w:tcPr>
          <w:p w:rsidR="00650A64" w:rsidRPr="00650A64" w:rsidRDefault="00650A64" w:rsidP="00650A64">
            <w:pPr>
              <w:jc w:val="center"/>
              <w:rPr>
                <w:rFonts w:ascii="Arial" w:eastAsia="Times New Roman" w:hAnsi="Arial" w:cs="Arial"/>
                <w:bCs/>
                <w:sz w:val="16"/>
                <w:szCs w:val="16"/>
                <w:lang w:eastAsia="pt-BR"/>
              </w:rPr>
            </w:pPr>
            <w:r w:rsidRPr="00650A64">
              <w:rPr>
                <w:rFonts w:ascii="Arial" w:eastAsia="Times New Roman" w:hAnsi="Arial" w:cs="Arial"/>
                <w:bCs/>
                <w:sz w:val="16"/>
                <w:szCs w:val="16"/>
                <w:lang w:eastAsia="pt-BR"/>
              </w:rPr>
              <w:t>Homologado</w:t>
            </w:r>
          </w:p>
        </w:tc>
      </w:tr>
      <w:tr w:rsidR="00650A64" w:rsidRPr="00650A64" w:rsidTr="00650A64">
        <w:trPr>
          <w:trHeight w:val="255"/>
        </w:trPr>
        <w:tc>
          <w:tcPr>
            <w:tcW w:w="1253" w:type="dxa"/>
            <w:shd w:val="clear" w:color="auto" w:fill="auto"/>
            <w:vAlign w:val="center"/>
            <w:hideMark/>
          </w:tcPr>
          <w:p w:rsidR="00650A64" w:rsidRPr="00650A64" w:rsidRDefault="00650A64" w:rsidP="00650A64">
            <w:pPr>
              <w:jc w:val="center"/>
              <w:rPr>
                <w:rFonts w:ascii="Arial" w:eastAsia="Times New Roman" w:hAnsi="Arial" w:cs="Arial"/>
                <w:bCs/>
                <w:sz w:val="16"/>
                <w:szCs w:val="16"/>
                <w:lang w:eastAsia="pt-BR"/>
              </w:rPr>
            </w:pPr>
            <w:r w:rsidRPr="00650A64">
              <w:rPr>
                <w:rFonts w:ascii="Arial" w:eastAsia="Times New Roman" w:hAnsi="Arial" w:cs="Arial"/>
                <w:bCs/>
                <w:sz w:val="16"/>
                <w:szCs w:val="16"/>
                <w:lang w:eastAsia="pt-BR"/>
              </w:rPr>
              <w:t>Pregão presencial</w:t>
            </w:r>
          </w:p>
        </w:tc>
        <w:tc>
          <w:tcPr>
            <w:tcW w:w="1016" w:type="dxa"/>
            <w:shd w:val="clear" w:color="auto" w:fill="auto"/>
            <w:vAlign w:val="center"/>
            <w:hideMark/>
          </w:tcPr>
          <w:p w:rsidR="00650A64" w:rsidRPr="00650A64" w:rsidRDefault="00650A64" w:rsidP="00650A64">
            <w:pPr>
              <w:jc w:val="center"/>
              <w:rPr>
                <w:rFonts w:ascii="Arial" w:eastAsia="Times New Roman" w:hAnsi="Arial" w:cs="Arial"/>
                <w:bCs/>
                <w:sz w:val="16"/>
                <w:szCs w:val="16"/>
                <w:lang w:eastAsia="pt-BR"/>
              </w:rPr>
            </w:pPr>
            <w:r w:rsidRPr="00650A64">
              <w:rPr>
                <w:rFonts w:ascii="Arial" w:eastAsia="Times New Roman" w:hAnsi="Arial" w:cs="Arial"/>
                <w:bCs/>
                <w:sz w:val="16"/>
                <w:szCs w:val="16"/>
                <w:lang w:eastAsia="pt-BR"/>
              </w:rPr>
              <w:t>014/2015</w:t>
            </w:r>
          </w:p>
        </w:tc>
        <w:tc>
          <w:tcPr>
            <w:tcW w:w="6237" w:type="dxa"/>
            <w:shd w:val="clear" w:color="auto" w:fill="auto"/>
            <w:vAlign w:val="center"/>
            <w:hideMark/>
          </w:tcPr>
          <w:p w:rsidR="00650A64" w:rsidRPr="00650A64" w:rsidRDefault="00650A64" w:rsidP="00650A64">
            <w:pPr>
              <w:jc w:val="center"/>
              <w:rPr>
                <w:rFonts w:ascii="Arial" w:eastAsia="Times New Roman" w:hAnsi="Arial" w:cs="Arial"/>
                <w:sz w:val="16"/>
                <w:szCs w:val="16"/>
                <w:lang w:eastAsia="pt-BR"/>
              </w:rPr>
            </w:pPr>
            <w:r w:rsidRPr="00650A64">
              <w:rPr>
                <w:rFonts w:ascii="Arial" w:eastAsia="Times New Roman" w:hAnsi="Arial" w:cs="Arial"/>
                <w:sz w:val="16"/>
                <w:szCs w:val="16"/>
                <w:lang w:eastAsia="pt-BR"/>
              </w:rPr>
              <w:t>sondas diversas</w:t>
            </w:r>
          </w:p>
        </w:tc>
        <w:tc>
          <w:tcPr>
            <w:tcW w:w="1554" w:type="dxa"/>
            <w:shd w:val="clear" w:color="auto" w:fill="auto"/>
            <w:vAlign w:val="center"/>
            <w:hideMark/>
          </w:tcPr>
          <w:p w:rsidR="00650A64" w:rsidRPr="00650A64" w:rsidRDefault="00650A64" w:rsidP="00650A64">
            <w:pPr>
              <w:jc w:val="center"/>
              <w:rPr>
                <w:rFonts w:ascii="Arial" w:eastAsia="Times New Roman" w:hAnsi="Arial" w:cs="Arial"/>
                <w:bCs/>
                <w:sz w:val="16"/>
                <w:szCs w:val="16"/>
                <w:lang w:eastAsia="pt-BR"/>
              </w:rPr>
            </w:pPr>
            <w:r w:rsidRPr="00650A64">
              <w:rPr>
                <w:rFonts w:ascii="Arial" w:eastAsia="Times New Roman" w:hAnsi="Arial" w:cs="Arial"/>
                <w:bCs/>
                <w:sz w:val="16"/>
                <w:szCs w:val="16"/>
                <w:lang w:eastAsia="pt-BR"/>
              </w:rPr>
              <w:t>Homologado</w:t>
            </w:r>
          </w:p>
        </w:tc>
      </w:tr>
      <w:tr w:rsidR="00650A64" w:rsidRPr="00650A64" w:rsidTr="00650A64">
        <w:trPr>
          <w:trHeight w:val="255"/>
        </w:trPr>
        <w:tc>
          <w:tcPr>
            <w:tcW w:w="1253" w:type="dxa"/>
            <w:shd w:val="clear" w:color="auto" w:fill="auto"/>
            <w:vAlign w:val="center"/>
            <w:hideMark/>
          </w:tcPr>
          <w:p w:rsidR="00650A64" w:rsidRPr="00650A64" w:rsidRDefault="00650A64" w:rsidP="00650A64">
            <w:pPr>
              <w:jc w:val="center"/>
              <w:rPr>
                <w:rFonts w:ascii="Arial" w:eastAsia="Times New Roman" w:hAnsi="Arial" w:cs="Arial"/>
                <w:bCs/>
                <w:sz w:val="16"/>
                <w:szCs w:val="16"/>
                <w:lang w:eastAsia="pt-BR"/>
              </w:rPr>
            </w:pPr>
            <w:r w:rsidRPr="00650A64">
              <w:rPr>
                <w:rFonts w:ascii="Arial" w:eastAsia="Times New Roman" w:hAnsi="Arial" w:cs="Arial"/>
                <w:bCs/>
                <w:sz w:val="16"/>
                <w:szCs w:val="16"/>
                <w:lang w:eastAsia="pt-BR"/>
              </w:rPr>
              <w:t>Pregão presencial</w:t>
            </w:r>
          </w:p>
        </w:tc>
        <w:tc>
          <w:tcPr>
            <w:tcW w:w="1016" w:type="dxa"/>
            <w:shd w:val="clear" w:color="auto" w:fill="auto"/>
            <w:vAlign w:val="center"/>
            <w:hideMark/>
          </w:tcPr>
          <w:p w:rsidR="00650A64" w:rsidRPr="00650A64" w:rsidRDefault="00650A64" w:rsidP="00650A64">
            <w:pPr>
              <w:jc w:val="center"/>
              <w:rPr>
                <w:rFonts w:ascii="Arial" w:eastAsia="Times New Roman" w:hAnsi="Arial" w:cs="Arial"/>
                <w:bCs/>
                <w:sz w:val="16"/>
                <w:szCs w:val="16"/>
                <w:lang w:eastAsia="pt-BR"/>
              </w:rPr>
            </w:pPr>
            <w:r w:rsidRPr="00650A64">
              <w:rPr>
                <w:rFonts w:ascii="Arial" w:eastAsia="Times New Roman" w:hAnsi="Arial" w:cs="Arial"/>
                <w:bCs/>
                <w:sz w:val="16"/>
                <w:szCs w:val="16"/>
                <w:lang w:eastAsia="pt-BR"/>
              </w:rPr>
              <w:t>015/2015</w:t>
            </w:r>
          </w:p>
        </w:tc>
        <w:tc>
          <w:tcPr>
            <w:tcW w:w="6237" w:type="dxa"/>
            <w:shd w:val="clear" w:color="auto" w:fill="auto"/>
            <w:vAlign w:val="center"/>
            <w:hideMark/>
          </w:tcPr>
          <w:p w:rsidR="00650A64" w:rsidRPr="00650A64" w:rsidRDefault="00650A64" w:rsidP="00650A64">
            <w:pPr>
              <w:jc w:val="center"/>
              <w:rPr>
                <w:rFonts w:ascii="Arial" w:eastAsia="Times New Roman" w:hAnsi="Arial" w:cs="Arial"/>
                <w:sz w:val="16"/>
                <w:szCs w:val="16"/>
                <w:lang w:eastAsia="pt-BR"/>
              </w:rPr>
            </w:pPr>
            <w:r w:rsidRPr="00650A64">
              <w:rPr>
                <w:rFonts w:ascii="Arial" w:eastAsia="Times New Roman" w:hAnsi="Arial" w:cs="Arial"/>
                <w:sz w:val="16"/>
                <w:szCs w:val="16"/>
                <w:lang w:eastAsia="pt-BR"/>
              </w:rPr>
              <w:t>curativos diversos</w:t>
            </w:r>
          </w:p>
        </w:tc>
        <w:tc>
          <w:tcPr>
            <w:tcW w:w="1554" w:type="dxa"/>
            <w:shd w:val="clear" w:color="auto" w:fill="auto"/>
            <w:vAlign w:val="center"/>
            <w:hideMark/>
          </w:tcPr>
          <w:p w:rsidR="00650A64" w:rsidRPr="00650A64" w:rsidRDefault="00650A64" w:rsidP="00650A64">
            <w:pPr>
              <w:jc w:val="center"/>
              <w:rPr>
                <w:rFonts w:ascii="Arial" w:eastAsia="Times New Roman" w:hAnsi="Arial" w:cs="Arial"/>
                <w:bCs/>
                <w:sz w:val="16"/>
                <w:szCs w:val="16"/>
                <w:lang w:eastAsia="pt-BR"/>
              </w:rPr>
            </w:pPr>
            <w:r w:rsidRPr="00650A64">
              <w:rPr>
                <w:rFonts w:ascii="Arial" w:eastAsia="Times New Roman" w:hAnsi="Arial" w:cs="Arial"/>
                <w:bCs/>
                <w:sz w:val="16"/>
                <w:szCs w:val="16"/>
                <w:lang w:eastAsia="pt-BR"/>
              </w:rPr>
              <w:t>Homologado</w:t>
            </w:r>
          </w:p>
        </w:tc>
      </w:tr>
      <w:tr w:rsidR="00650A64" w:rsidRPr="00650A64" w:rsidTr="00650A64">
        <w:trPr>
          <w:trHeight w:val="255"/>
        </w:trPr>
        <w:tc>
          <w:tcPr>
            <w:tcW w:w="1253" w:type="dxa"/>
            <w:shd w:val="clear" w:color="auto" w:fill="auto"/>
            <w:vAlign w:val="center"/>
            <w:hideMark/>
          </w:tcPr>
          <w:p w:rsidR="00650A64" w:rsidRPr="00650A64" w:rsidRDefault="00650A64" w:rsidP="00650A64">
            <w:pPr>
              <w:jc w:val="center"/>
              <w:rPr>
                <w:rFonts w:ascii="Arial" w:eastAsia="Times New Roman" w:hAnsi="Arial" w:cs="Arial"/>
                <w:bCs/>
                <w:sz w:val="16"/>
                <w:szCs w:val="16"/>
                <w:lang w:eastAsia="pt-BR"/>
              </w:rPr>
            </w:pPr>
            <w:r w:rsidRPr="00650A64">
              <w:rPr>
                <w:rFonts w:ascii="Arial" w:eastAsia="Times New Roman" w:hAnsi="Arial" w:cs="Arial"/>
                <w:bCs/>
                <w:sz w:val="16"/>
                <w:szCs w:val="16"/>
                <w:lang w:eastAsia="pt-BR"/>
              </w:rPr>
              <w:t>Pregão presencial</w:t>
            </w:r>
          </w:p>
        </w:tc>
        <w:tc>
          <w:tcPr>
            <w:tcW w:w="1016" w:type="dxa"/>
            <w:shd w:val="clear" w:color="auto" w:fill="auto"/>
            <w:vAlign w:val="center"/>
            <w:hideMark/>
          </w:tcPr>
          <w:p w:rsidR="00650A64" w:rsidRPr="00650A64" w:rsidRDefault="00650A64" w:rsidP="00650A64">
            <w:pPr>
              <w:jc w:val="center"/>
              <w:rPr>
                <w:rFonts w:ascii="Arial" w:eastAsia="Times New Roman" w:hAnsi="Arial" w:cs="Arial"/>
                <w:bCs/>
                <w:sz w:val="16"/>
                <w:szCs w:val="16"/>
                <w:lang w:eastAsia="pt-BR"/>
              </w:rPr>
            </w:pPr>
            <w:r w:rsidRPr="00650A64">
              <w:rPr>
                <w:rFonts w:ascii="Arial" w:eastAsia="Times New Roman" w:hAnsi="Arial" w:cs="Arial"/>
                <w:bCs/>
                <w:sz w:val="16"/>
                <w:szCs w:val="16"/>
                <w:lang w:eastAsia="pt-BR"/>
              </w:rPr>
              <w:t>016/2015</w:t>
            </w:r>
          </w:p>
        </w:tc>
        <w:tc>
          <w:tcPr>
            <w:tcW w:w="6237" w:type="dxa"/>
            <w:shd w:val="clear" w:color="auto" w:fill="auto"/>
            <w:vAlign w:val="center"/>
            <w:hideMark/>
          </w:tcPr>
          <w:p w:rsidR="00650A64" w:rsidRPr="00650A64" w:rsidRDefault="00650A64" w:rsidP="00650A64">
            <w:pPr>
              <w:jc w:val="center"/>
              <w:rPr>
                <w:rFonts w:ascii="Arial" w:eastAsia="Times New Roman" w:hAnsi="Arial" w:cs="Arial"/>
                <w:sz w:val="16"/>
                <w:szCs w:val="16"/>
                <w:lang w:eastAsia="pt-BR"/>
              </w:rPr>
            </w:pPr>
            <w:r w:rsidRPr="00650A64">
              <w:rPr>
                <w:rFonts w:ascii="Arial" w:eastAsia="Times New Roman" w:hAnsi="Arial" w:cs="Arial"/>
                <w:sz w:val="16"/>
                <w:szCs w:val="16"/>
                <w:lang w:eastAsia="pt-BR"/>
              </w:rPr>
              <w:t>Ataduras, Compressas, Campo Operatório e Malha Tubular</w:t>
            </w:r>
          </w:p>
        </w:tc>
        <w:tc>
          <w:tcPr>
            <w:tcW w:w="1554" w:type="dxa"/>
            <w:shd w:val="clear" w:color="auto" w:fill="auto"/>
            <w:vAlign w:val="center"/>
            <w:hideMark/>
          </w:tcPr>
          <w:p w:rsidR="00650A64" w:rsidRPr="00650A64" w:rsidRDefault="00650A64" w:rsidP="00650A64">
            <w:pPr>
              <w:jc w:val="center"/>
              <w:rPr>
                <w:rFonts w:ascii="Arial" w:eastAsia="Times New Roman" w:hAnsi="Arial" w:cs="Arial"/>
                <w:bCs/>
                <w:sz w:val="16"/>
                <w:szCs w:val="16"/>
                <w:lang w:eastAsia="pt-BR"/>
              </w:rPr>
            </w:pPr>
            <w:r w:rsidRPr="00650A64">
              <w:rPr>
                <w:rFonts w:ascii="Arial" w:eastAsia="Times New Roman" w:hAnsi="Arial" w:cs="Arial"/>
                <w:bCs/>
                <w:sz w:val="16"/>
                <w:szCs w:val="16"/>
                <w:lang w:eastAsia="pt-BR"/>
              </w:rPr>
              <w:t>Homologado</w:t>
            </w:r>
          </w:p>
        </w:tc>
      </w:tr>
      <w:tr w:rsidR="00650A64" w:rsidRPr="00650A64" w:rsidTr="000C15D0">
        <w:trPr>
          <w:trHeight w:val="1186"/>
        </w:trPr>
        <w:tc>
          <w:tcPr>
            <w:tcW w:w="1253" w:type="dxa"/>
            <w:shd w:val="clear" w:color="auto" w:fill="auto"/>
            <w:vAlign w:val="center"/>
            <w:hideMark/>
          </w:tcPr>
          <w:p w:rsidR="00650A64" w:rsidRPr="00650A64" w:rsidRDefault="00650A64" w:rsidP="00650A64">
            <w:pPr>
              <w:jc w:val="center"/>
              <w:rPr>
                <w:rFonts w:ascii="Arial" w:eastAsia="Times New Roman" w:hAnsi="Arial" w:cs="Arial"/>
                <w:bCs/>
                <w:sz w:val="16"/>
                <w:szCs w:val="16"/>
                <w:lang w:eastAsia="pt-BR"/>
              </w:rPr>
            </w:pPr>
            <w:r w:rsidRPr="00650A64">
              <w:rPr>
                <w:rFonts w:ascii="Arial" w:eastAsia="Times New Roman" w:hAnsi="Arial" w:cs="Arial"/>
                <w:bCs/>
                <w:sz w:val="16"/>
                <w:szCs w:val="16"/>
                <w:lang w:eastAsia="pt-BR"/>
              </w:rPr>
              <w:t>Pregão presencial</w:t>
            </w:r>
          </w:p>
        </w:tc>
        <w:tc>
          <w:tcPr>
            <w:tcW w:w="1016" w:type="dxa"/>
            <w:shd w:val="clear" w:color="auto" w:fill="auto"/>
            <w:vAlign w:val="center"/>
            <w:hideMark/>
          </w:tcPr>
          <w:p w:rsidR="00650A64" w:rsidRPr="00650A64" w:rsidRDefault="00650A64" w:rsidP="00650A64">
            <w:pPr>
              <w:jc w:val="center"/>
              <w:rPr>
                <w:rFonts w:ascii="Arial" w:eastAsia="Times New Roman" w:hAnsi="Arial" w:cs="Arial"/>
                <w:bCs/>
                <w:sz w:val="16"/>
                <w:szCs w:val="16"/>
                <w:lang w:eastAsia="pt-BR"/>
              </w:rPr>
            </w:pPr>
            <w:r w:rsidRPr="00650A64">
              <w:rPr>
                <w:rFonts w:ascii="Arial" w:eastAsia="Times New Roman" w:hAnsi="Arial" w:cs="Arial"/>
                <w:bCs/>
                <w:sz w:val="16"/>
                <w:szCs w:val="16"/>
                <w:lang w:eastAsia="pt-BR"/>
              </w:rPr>
              <w:t>017/2015</w:t>
            </w:r>
          </w:p>
        </w:tc>
        <w:tc>
          <w:tcPr>
            <w:tcW w:w="6237" w:type="dxa"/>
            <w:shd w:val="clear" w:color="auto" w:fill="auto"/>
            <w:vAlign w:val="center"/>
            <w:hideMark/>
          </w:tcPr>
          <w:p w:rsidR="00650A64" w:rsidRPr="00650A64" w:rsidRDefault="00650A64" w:rsidP="00650A64">
            <w:pPr>
              <w:jc w:val="center"/>
              <w:rPr>
                <w:rFonts w:ascii="Arial" w:eastAsia="Times New Roman" w:hAnsi="Arial" w:cs="Arial"/>
                <w:sz w:val="16"/>
                <w:szCs w:val="16"/>
                <w:lang w:eastAsia="pt-BR"/>
              </w:rPr>
            </w:pPr>
            <w:r w:rsidRPr="00650A64">
              <w:rPr>
                <w:rFonts w:ascii="Arial" w:eastAsia="Times New Roman" w:hAnsi="Arial" w:cs="Arial"/>
                <w:sz w:val="16"/>
                <w:szCs w:val="16"/>
                <w:lang w:eastAsia="pt-BR"/>
              </w:rPr>
              <w:t>Contratação de empresa especializada para manutenção preventiva e corretiva (elétrica e mecânica) do grupo gerador de energia que é constituído de um motor a diesel marca Cummins, modelo 6CT8.3 acoplado a um gerador elétrico marca Hoss (Weg), modelo 255/0, série 2020, tipo DL, 1800 RPM, 154/170 KVA, 220/127V do Hospital Universitário do Oeste do Paraná - HUOP.</w:t>
            </w:r>
          </w:p>
        </w:tc>
        <w:tc>
          <w:tcPr>
            <w:tcW w:w="1554" w:type="dxa"/>
            <w:shd w:val="clear" w:color="auto" w:fill="auto"/>
            <w:vAlign w:val="center"/>
            <w:hideMark/>
          </w:tcPr>
          <w:p w:rsidR="00650A64" w:rsidRPr="00650A64" w:rsidRDefault="00650A64" w:rsidP="00650A64">
            <w:pPr>
              <w:jc w:val="center"/>
              <w:rPr>
                <w:rFonts w:ascii="Arial" w:eastAsia="Times New Roman" w:hAnsi="Arial" w:cs="Arial"/>
                <w:bCs/>
                <w:sz w:val="16"/>
                <w:szCs w:val="16"/>
                <w:lang w:eastAsia="pt-BR"/>
              </w:rPr>
            </w:pPr>
            <w:r w:rsidRPr="00650A64">
              <w:rPr>
                <w:rFonts w:ascii="Arial" w:eastAsia="Times New Roman" w:hAnsi="Arial" w:cs="Arial"/>
                <w:bCs/>
                <w:sz w:val="16"/>
                <w:szCs w:val="16"/>
                <w:lang w:eastAsia="pt-BR"/>
              </w:rPr>
              <w:t>Homologado</w:t>
            </w:r>
          </w:p>
        </w:tc>
      </w:tr>
      <w:tr w:rsidR="00650A64" w:rsidRPr="00650A64" w:rsidTr="00650A64">
        <w:trPr>
          <w:trHeight w:val="255"/>
        </w:trPr>
        <w:tc>
          <w:tcPr>
            <w:tcW w:w="1253" w:type="dxa"/>
            <w:shd w:val="clear" w:color="auto" w:fill="auto"/>
            <w:vAlign w:val="center"/>
            <w:hideMark/>
          </w:tcPr>
          <w:p w:rsidR="00650A64" w:rsidRPr="00650A64" w:rsidRDefault="00650A64" w:rsidP="00650A64">
            <w:pPr>
              <w:jc w:val="center"/>
              <w:rPr>
                <w:rFonts w:ascii="Arial" w:eastAsia="Times New Roman" w:hAnsi="Arial" w:cs="Arial"/>
                <w:bCs/>
                <w:sz w:val="16"/>
                <w:szCs w:val="16"/>
                <w:lang w:eastAsia="pt-BR"/>
              </w:rPr>
            </w:pPr>
            <w:r w:rsidRPr="00650A64">
              <w:rPr>
                <w:rFonts w:ascii="Arial" w:eastAsia="Times New Roman" w:hAnsi="Arial" w:cs="Arial"/>
                <w:bCs/>
                <w:sz w:val="16"/>
                <w:szCs w:val="16"/>
                <w:lang w:eastAsia="pt-BR"/>
              </w:rPr>
              <w:t>Pregão presencial</w:t>
            </w:r>
          </w:p>
        </w:tc>
        <w:tc>
          <w:tcPr>
            <w:tcW w:w="1016" w:type="dxa"/>
            <w:shd w:val="clear" w:color="auto" w:fill="auto"/>
            <w:vAlign w:val="center"/>
            <w:hideMark/>
          </w:tcPr>
          <w:p w:rsidR="00650A64" w:rsidRPr="00650A64" w:rsidRDefault="00650A64" w:rsidP="00650A64">
            <w:pPr>
              <w:jc w:val="center"/>
              <w:rPr>
                <w:rFonts w:ascii="Arial" w:eastAsia="Times New Roman" w:hAnsi="Arial" w:cs="Arial"/>
                <w:bCs/>
                <w:sz w:val="16"/>
                <w:szCs w:val="16"/>
                <w:lang w:eastAsia="pt-BR"/>
              </w:rPr>
            </w:pPr>
            <w:r w:rsidRPr="00650A64">
              <w:rPr>
                <w:rFonts w:ascii="Arial" w:eastAsia="Times New Roman" w:hAnsi="Arial" w:cs="Arial"/>
                <w:bCs/>
                <w:sz w:val="16"/>
                <w:szCs w:val="16"/>
                <w:lang w:eastAsia="pt-BR"/>
              </w:rPr>
              <w:t>018/2015</w:t>
            </w:r>
          </w:p>
        </w:tc>
        <w:tc>
          <w:tcPr>
            <w:tcW w:w="6237" w:type="dxa"/>
            <w:shd w:val="clear" w:color="auto" w:fill="auto"/>
            <w:vAlign w:val="center"/>
            <w:hideMark/>
          </w:tcPr>
          <w:p w:rsidR="00650A64" w:rsidRPr="00650A64" w:rsidRDefault="00650A64" w:rsidP="00650A64">
            <w:pPr>
              <w:jc w:val="center"/>
              <w:rPr>
                <w:rFonts w:ascii="Arial" w:eastAsia="Times New Roman" w:hAnsi="Arial" w:cs="Arial"/>
                <w:sz w:val="16"/>
                <w:szCs w:val="16"/>
                <w:lang w:eastAsia="pt-BR"/>
              </w:rPr>
            </w:pPr>
            <w:r w:rsidRPr="00650A64">
              <w:rPr>
                <w:rFonts w:ascii="Arial" w:eastAsia="Times New Roman" w:hAnsi="Arial" w:cs="Arial"/>
                <w:sz w:val="16"/>
                <w:szCs w:val="16"/>
                <w:lang w:eastAsia="pt-BR"/>
              </w:rPr>
              <w:t>Material de expediente e brinquedos</w:t>
            </w:r>
          </w:p>
        </w:tc>
        <w:tc>
          <w:tcPr>
            <w:tcW w:w="1554" w:type="dxa"/>
            <w:shd w:val="clear" w:color="auto" w:fill="auto"/>
            <w:vAlign w:val="center"/>
            <w:hideMark/>
          </w:tcPr>
          <w:p w:rsidR="00650A64" w:rsidRPr="00650A64" w:rsidRDefault="00650A64" w:rsidP="00650A64">
            <w:pPr>
              <w:jc w:val="center"/>
              <w:rPr>
                <w:rFonts w:ascii="Arial" w:eastAsia="Times New Roman" w:hAnsi="Arial" w:cs="Arial"/>
                <w:bCs/>
                <w:sz w:val="16"/>
                <w:szCs w:val="16"/>
                <w:lang w:eastAsia="pt-BR"/>
              </w:rPr>
            </w:pPr>
            <w:r w:rsidRPr="00650A64">
              <w:rPr>
                <w:rFonts w:ascii="Arial" w:eastAsia="Times New Roman" w:hAnsi="Arial" w:cs="Arial"/>
                <w:bCs/>
                <w:sz w:val="16"/>
                <w:szCs w:val="16"/>
                <w:lang w:eastAsia="pt-BR"/>
              </w:rPr>
              <w:t>Homologado</w:t>
            </w:r>
          </w:p>
        </w:tc>
      </w:tr>
      <w:tr w:rsidR="00650A64" w:rsidRPr="00650A64" w:rsidTr="00650A64">
        <w:trPr>
          <w:trHeight w:val="255"/>
        </w:trPr>
        <w:tc>
          <w:tcPr>
            <w:tcW w:w="1253" w:type="dxa"/>
            <w:shd w:val="clear" w:color="auto" w:fill="auto"/>
            <w:vAlign w:val="center"/>
            <w:hideMark/>
          </w:tcPr>
          <w:p w:rsidR="00650A64" w:rsidRPr="00650A64" w:rsidRDefault="00650A64" w:rsidP="00650A64">
            <w:pPr>
              <w:jc w:val="center"/>
              <w:rPr>
                <w:rFonts w:ascii="Arial" w:eastAsia="Times New Roman" w:hAnsi="Arial" w:cs="Arial"/>
                <w:bCs/>
                <w:sz w:val="16"/>
                <w:szCs w:val="16"/>
                <w:lang w:eastAsia="pt-BR"/>
              </w:rPr>
            </w:pPr>
            <w:r w:rsidRPr="00650A64">
              <w:rPr>
                <w:rFonts w:ascii="Arial" w:eastAsia="Times New Roman" w:hAnsi="Arial" w:cs="Arial"/>
                <w:bCs/>
                <w:sz w:val="16"/>
                <w:szCs w:val="16"/>
                <w:lang w:eastAsia="pt-BR"/>
              </w:rPr>
              <w:t>Pregão presencial</w:t>
            </w:r>
          </w:p>
        </w:tc>
        <w:tc>
          <w:tcPr>
            <w:tcW w:w="1016" w:type="dxa"/>
            <w:shd w:val="clear" w:color="auto" w:fill="auto"/>
            <w:vAlign w:val="center"/>
            <w:hideMark/>
          </w:tcPr>
          <w:p w:rsidR="00650A64" w:rsidRPr="00650A64" w:rsidRDefault="00650A64" w:rsidP="00650A64">
            <w:pPr>
              <w:jc w:val="center"/>
              <w:rPr>
                <w:rFonts w:ascii="Arial" w:eastAsia="Times New Roman" w:hAnsi="Arial" w:cs="Arial"/>
                <w:bCs/>
                <w:sz w:val="16"/>
                <w:szCs w:val="16"/>
                <w:lang w:eastAsia="pt-BR"/>
              </w:rPr>
            </w:pPr>
            <w:r w:rsidRPr="00650A64">
              <w:rPr>
                <w:rFonts w:ascii="Arial" w:eastAsia="Times New Roman" w:hAnsi="Arial" w:cs="Arial"/>
                <w:bCs/>
                <w:sz w:val="16"/>
                <w:szCs w:val="16"/>
                <w:lang w:eastAsia="pt-BR"/>
              </w:rPr>
              <w:t>019/2015</w:t>
            </w:r>
          </w:p>
        </w:tc>
        <w:tc>
          <w:tcPr>
            <w:tcW w:w="6237" w:type="dxa"/>
            <w:shd w:val="clear" w:color="auto" w:fill="auto"/>
            <w:vAlign w:val="center"/>
            <w:hideMark/>
          </w:tcPr>
          <w:p w:rsidR="00650A64" w:rsidRPr="00650A64" w:rsidRDefault="00650A64" w:rsidP="00650A64">
            <w:pPr>
              <w:jc w:val="center"/>
              <w:rPr>
                <w:rFonts w:ascii="Arial" w:eastAsia="Times New Roman" w:hAnsi="Arial" w:cs="Arial"/>
                <w:sz w:val="16"/>
                <w:szCs w:val="16"/>
                <w:lang w:eastAsia="pt-BR"/>
              </w:rPr>
            </w:pPr>
            <w:r w:rsidRPr="00650A64">
              <w:rPr>
                <w:rFonts w:ascii="Arial" w:eastAsia="Times New Roman" w:hAnsi="Arial" w:cs="Arial"/>
                <w:sz w:val="16"/>
                <w:szCs w:val="16"/>
                <w:lang w:eastAsia="pt-BR"/>
              </w:rPr>
              <w:t>Materiais hemodinâmica</w:t>
            </w:r>
          </w:p>
        </w:tc>
        <w:tc>
          <w:tcPr>
            <w:tcW w:w="1554" w:type="dxa"/>
            <w:shd w:val="clear" w:color="auto" w:fill="auto"/>
            <w:vAlign w:val="center"/>
            <w:hideMark/>
          </w:tcPr>
          <w:p w:rsidR="00650A64" w:rsidRPr="00650A64" w:rsidRDefault="00650A64" w:rsidP="00650A64">
            <w:pPr>
              <w:jc w:val="center"/>
              <w:rPr>
                <w:rFonts w:ascii="Arial" w:eastAsia="Times New Roman" w:hAnsi="Arial" w:cs="Arial"/>
                <w:bCs/>
                <w:sz w:val="16"/>
                <w:szCs w:val="16"/>
                <w:lang w:eastAsia="pt-BR"/>
              </w:rPr>
            </w:pPr>
            <w:r w:rsidRPr="00650A64">
              <w:rPr>
                <w:rFonts w:ascii="Arial" w:eastAsia="Times New Roman" w:hAnsi="Arial" w:cs="Arial"/>
                <w:bCs/>
                <w:sz w:val="16"/>
                <w:szCs w:val="16"/>
                <w:lang w:eastAsia="pt-BR"/>
              </w:rPr>
              <w:t>Homologado</w:t>
            </w:r>
          </w:p>
        </w:tc>
      </w:tr>
      <w:tr w:rsidR="00650A64" w:rsidRPr="00650A64" w:rsidTr="00650A64">
        <w:trPr>
          <w:trHeight w:val="255"/>
        </w:trPr>
        <w:tc>
          <w:tcPr>
            <w:tcW w:w="1253" w:type="dxa"/>
            <w:shd w:val="clear" w:color="auto" w:fill="auto"/>
            <w:vAlign w:val="center"/>
            <w:hideMark/>
          </w:tcPr>
          <w:p w:rsidR="00650A64" w:rsidRPr="00650A64" w:rsidRDefault="00650A64" w:rsidP="00650A64">
            <w:pPr>
              <w:jc w:val="center"/>
              <w:rPr>
                <w:rFonts w:ascii="Arial" w:eastAsia="Times New Roman" w:hAnsi="Arial" w:cs="Arial"/>
                <w:bCs/>
                <w:sz w:val="16"/>
                <w:szCs w:val="16"/>
                <w:lang w:eastAsia="pt-BR"/>
              </w:rPr>
            </w:pPr>
            <w:r w:rsidRPr="00650A64">
              <w:rPr>
                <w:rFonts w:ascii="Arial" w:eastAsia="Times New Roman" w:hAnsi="Arial" w:cs="Arial"/>
                <w:bCs/>
                <w:sz w:val="16"/>
                <w:szCs w:val="16"/>
                <w:lang w:eastAsia="pt-BR"/>
              </w:rPr>
              <w:t>Pregão presencial</w:t>
            </w:r>
          </w:p>
        </w:tc>
        <w:tc>
          <w:tcPr>
            <w:tcW w:w="1016" w:type="dxa"/>
            <w:shd w:val="clear" w:color="auto" w:fill="auto"/>
            <w:vAlign w:val="center"/>
            <w:hideMark/>
          </w:tcPr>
          <w:p w:rsidR="00650A64" w:rsidRPr="00650A64" w:rsidRDefault="00650A64" w:rsidP="00650A64">
            <w:pPr>
              <w:jc w:val="center"/>
              <w:rPr>
                <w:rFonts w:ascii="Arial" w:eastAsia="Times New Roman" w:hAnsi="Arial" w:cs="Arial"/>
                <w:bCs/>
                <w:sz w:val="16"/>
                <w:szCs w:val="16"/>
                <w:lang w:eastAsia="pt-BR"/>
              </w:rPr>
            </w:pPr>
            <w:r w:rsidRPr="00650A64">
              <w:rPr>
                <w:rFonts w:ascii="Arial" w:eastAsia="Times New Roman" w:hAnsi="Arial" w:cs="Arial"/>
                <w:bCs/>
                <w:sz w:val="16"/>
                <w:szCs w:val="16"/>
                <w:lang w:eastAsia="pt-BR"/>
              </w:rPr>
              <w:t>020/2015</w:t>
            </w:r>
          </w:p>
        </w:tc>
        <w:tc>
          <w:tcPr>
            <w:tcW w:w="6237" w:type="dxa"/>
            <w:shd w:val="clear" w:color="auto" w:fill="auto"/>
            <w:vAlign w:val="center"/>
            <w:hideMark/>
          </w:tcPr>
          <w:p w:rsidR="00650A64" w:rsidRPr="00650A64" w:rsidRDefault="00650A64" w:rsidP="00650A64">
            <w:pPr>
              <w:jc w:val="center"/>
              <w:rPr>
                <w:rFonts w:ascii="Arial" w:eastAsia="Times New Roman" w:hAnsi="Arial" w:cs="Arial"/>
                <w:sz w:val="16"/>
                <w:szCs w:val="16"/>
                <w:lang w:eastAsia="pt-BR"/>
              </w:rPr>
            </w:pPr>
            <w:r w:rsidRPr="00650A64">
              <w:rPr>
                <w:rFonts w:ascii="Arial" w:eastAsia="Times New Roman" w:hAnsi="Arial" w:cs="Arial"/>
                <w:sz w:val="16"/>
                <w:szCs w:val="16"/>
                <w:lang w:eastAsia="pt-BR"/>
              </w:rPr>
              <w:t>Medicamentos diversos</w:t>
            </w:r>
          </w:p>
        </w:tc>
        <w:tc>
          <w:tcPr>
            <w:tcW w:w="1554" w:type="dxa"/>
            <w:shd w:val="clear" w:color="auto" w:fill="auto"/>
            <w:vAlign w:val="center"/>
            <w:hideMark/>
          </w:tcPr>
          <w:p w:rsidR="00650A64" w:rsidRPr="00650A64" w:rsidRDefault="00650A64" w:rsidP="00650A64">
            <w:pPr>
              <w:jc w:val="center"/>
              <w:rPr>
                <w:rFonts w:ascii="Arial" w:eastAsia="Times New Roman" w:hAnsi="Arial" w:cs="Arial"/>
                <w:bCs/>
                <w:sz w:val="16"/>
                <w:szCs w:val="16"/>
                <w:lang w:eastAsia="pt-BR"/>
              </w:rPr>
            </w:pPr>
            <w:r w:rsidRPr="00650A64">
              <w:rPr>
                <w:rFonts w:ascii="Arial" w:eastAsia="Times New Roman" w:hAnsi="Arial" w:cs="Arial"/>
                <w:bCs/>
                <w:sz w:val="16"/>
                <w:szCs w:val="16"/>
                <w:lang w:eastAsia="pt-BR"/>
              </w:rPr>
              <w:t>Homologado</w:t>
            </w:r>
          </w:p>
        </w:tc>
      </w:tr>
      <w:tr w:rsidR="00650A64" w:rsidRPr="00650A64" w:rsidTr="00650A64">
        <w:trPr>
          <w:trHeight w:val="900"/>
        </w:trPr>
        <w:tc>
          <w:tcPr>
            <w:tcW w:w="1253" w:type="dxa"/>
            <w:shd w:val="clear" w:color="auto" w:fill="auto"/>
            <w:vAlign w:val="center"/>
            <w:hideMark/>
          </w:tcPr>
          <w:p w:rsidR="00650A64" w:rsidRPr="00650A64" w:rsidRDefault="00650A64" w:rsidP="00650A64">
            <w:pPr>
              <w:jc w:val="center"/>
              <w:rPr>
                <w:rFonts w:ascii="Arial" w:eastAsia="Times New Roman" w:hAnsi="Arial" w:cs="Arial"/>
                <w:bCs/>
                <w:sz w:val="16"/>
                <w:szCs w:val="16"/>
                <w:lang w:eastAsia="pt-BR"/>
              </w:rPr>
            </w:pPr>
            <w:r w:rsidRPr="00650A64">
              <w:rPr>
                <w:rFonts w:ascii="Arial" w:eastAsia="Times New Roman" w:hAnsi="Arial" w:cs="Arial"/>
                <w:bCs/>
                <w:sz w:val="16"/>
                <w:szCs w:val="16"/>
                <w:lang w:eastAsia="pt-BR"/>
              </w:rPr>
              <w:lastRenderedPageBreak/>
              <w:t>Pregão presencial</w:t>
            </w:r>
          </w:p>
        </w:tc>
        <w:tc>
          <w:tcPr>
            <w:tcW w:w="1016" w:type="dxa"/>
            <w:shd w:val="clear" w:color="auto" w:fill="auto"/>
            <w:vAlign w:val="center"/>
            <w:hideMark/>
          </w:tcPr>
          <w:p w:rsidR="00650A64" w:rsidRPr="00650A64" w:rsidRDefault="00650A64" w:rsidP="00650A64">
            <w:pPr>
              <w:jc w:val="center"/>
              <w:rPr>
                <w:rFonts w:ascii="Arial" w:eastAsia="Times New Roman" w:hAnsi="Arial" w:cs="Arial"/>
                <w:bCs/>
                <w:sz w:val="16"/>
                <w:szCs w:val="16"/>
                <w:lang w:eastAsia="pt-BR"/>
              </w:rPr>
            </w:pPr>
            <w:r w:rsidRPr="00650A64">
              <w:rPr>
                <w:rFonts w:ascii="Arial" w:eastAsia="Times New Roman" w:hAnsi="Arial" w:cs="Arial"/>
                <w:bCs/>
                <w:sz w:val="16"/>
                <w:szCs w:val="16"/>
                <w:lang w:eastAsia="pt-BR"/>
              </w:rPr>
              <w:t>021/2015</w:t>
            </w:r>
          </w:p>
        </w:tc>
        <w:tc>
          <w:tcPr>
            <w:tcW w:w="6237" w:type="dxa"/>
            <w:shd w:val="clear" w:color="auto" w:fill="auto"/>
            <w:vAlign w:val="center"/>
            <w:hideMark/>
          </w:tcPr>
          <w:p w:rsidR="00650A64" w:rsidRPr="00650A64" w:rsidRDefault="00650A64" w:rsidP="00650A64">
            <w:pPr>
              <w:jc w:val="center"/>
              <w:rPr>
                <w:rFonts w:ascii="Arial" w:eastAsia="Times New Roman" w:hAnsi="Arial" w:cs="Arial"/>
                <w:sz w:val="16"/>
                <w:szCs w:val="16"/>
                <w:lang w:eastAsia="pt-BR"/>
              </w:rPr>
            </w:pPr>
            <w:r w:rsidRPr="00650A64">
              <w:rPr>
                <w:rFonts w:ascii="Arial" w:eastAsia="Times New Roman" w:hAnsi="Arial" w:cs="Arial"/>
                <w:sz w:val="16"/>
                <w:szCs w:val="16"/>
                <w:lang w:eastAsia="pt-BR"/>
              </w:rPr>
              <w:t>Aquisição de Materiais de Expediente, material de limpeza e conservação, material de acondicionamento e embalagem, material para uso em oficina, depósito e segurança no trabalho,material de copa e cozinha, vestuário, tecido e aviamentos, material de limpeza e produção de higienização</w:t>
            </w:r>
          </w:p>
        </w:tc>
        <w:tc>
          <w:tcPr>
            <w:tcW w:w="1554" w:type="dxa"/>
            <w:shd w:val="clear" w:color="auto" w:fill="auto"/>
            <w:vAlign w:val="center"/>
            <w:hideMark/>
          </w:tcPr>
          <w:p w:rsidR="00650A64" w:rsidRPr="00650A64" w:rsidRDefault="00650A64" w:rsidP="00650A64">
            <w:pPr>
              <w:jc w:val="center"/>
              <w:rPr>
                <w:rFonts w:ascii="Arial" w:eastAsia="Times New Roman" w:hAnsi="Arial" w:cs="Arial"/>
                <w:bCs/>
                <w:sz w:val="16"/>
                <w:szCs w:val="16"/>
                <w:lang w:eastAsia="pt-BR"/>
              </w:rPr>
            </w:pPr>
            <w:r w:rsidRPr="00650A64">
              <w:rPr>
                <w:rFonts w:ascii="Arial" w:eastAsia="Times New Roman" w:hAnsi="Arial" w:cs="Arial"/>
                <w:bCs/>
                <w:sz w:val="16"/>
                <w:szCs w:val="16"/>
                <w:lang w:eastAsia="pt-BR"/>
              </w:rPr>
              <w:t>Homologado</w:t>
            </w:r>
          </w:p>
        </w:tc>
      </w:tr>
      <w:tr w:rsidR="00650A64" w:rsidRPr="00650A64" w:rsidTr="00650A64">
        <w:trPr>
          <w:trHeight w:val="900"/>
        </w:trPr>
        <w:tc>
          <w:tcPr>
            <w:tcW w:w="1253" w:type="dxa"/>
            <w:shd w:val="clear" w:color="auto" w:fill="auto"/>
            <w:vAlign w:val="center"/>
            <w:hideMark/>
          </w:tcPr>
          <w:p w:rsidR="00650A64" w:rsidRPr="00650A64" w:rsidRDefault="00650A64" w:rsidP="00650A64">
            <w:pPr>
              <w:jc w:val="center"/>
              <w:rPr>
                <w:rFonts w:ascii="Arial" w:eastAsia="Times New Roman" w:hAnsi="Arial" w:cs="Arial"/>
                <w:bCs/>
                <w:sz w:val="16"/>
                <w:szCs w:val="16"/>
                <w:lang w:eastAsia="pt-BR"/>
              </w:rPr>
            </w:pPr>
            <w:r w:rsidRPr="00650A64">
              <w:rPr>
                <w:rFonts w:ascii="Arial" w:eastAsia="Times New Roman" w:hAnsi="Arial" w:cs="Arial"/>
                <w:bCs/>
                <w:sz w:val="16"/>
                <w:szCs w:val="16"/>
                <w:lang w:eastAsia="pt-BR"/>
              </w:rPr>
              <w:t>Pregão presencial</w:t>
            </w:r>
          </w:p>
        </w:tc>
        <w:tc>
          <w:tcPr>
            <w:tcW w:w="1016" w:type="dxa"/>
            <w:shd w:val="clear" w:color="auto" w:fill="auto"/>
            <w:vAlign w:val="center"/>
            <w:hideMark/>
          </w:tcPr>
          <w:p w:rsidR="00650A64" w:rsidRPr="00650A64" w:rsidRDefault="00650A64" w:rsidP="00650A64">
            <w:pPr>
              <w:jc w:val="center"/>
              <w:rPr>
                <w:rFonts w:ascii="Arial" w:eastAsia="Times New Roman" w:hAnsi="Arial" w:cs="Arial"/>
                <w:bCs/>
                <w:sz w:val="16"/>
                <w:szCs w:val="16"/>
                <w:lang w:eastAsia="pt-BR"/>
              </w:rPr>
            </w:pPr>
            <w:r w:rsidRPr="00650A64">
              <w:rPr>
                <w:rFonts w:ascii="Arial" w:eastAsia="Times New Roman" w:hAnsi="Arial" w:cs="Arial"/>
                <w:bCs/>
                <w:sz w:val="16"/>
                <w:szCs w:val="16"/>
                <w:lang w:eastAsia="pt-BR"/>
              </w:rPr>
              <w:t>022/2015</w:t>
            </w:r>
          </w:p>
        </w:tc>
        <w:tc>
          <w:tcPr>
            <w:tcW w:w="6237" w:type="dxa"/>
            <w:shd w:val="clear" w:color="auto" w:fill="auto"/>
            <w:vAlign w:val="center"/>
            <w:hideMark/>
          </w:tcPr>
          <w:p w:rsidR="00650A64" w:rsidRPr="00650A64" w:rsidRDefault="00650A64" w:rsidP="00650A64">
            <w:pPr>
              <w:jc w:val="center"/>
              <w:rPr>
                <w:rFonts w:ascii="Arial" w:eastAsia="Times New Roman" w:hAnsi="Arial" w:cs="Arial"/>
                <w:sz w:val="16"/>
                <w:szCs w:val="16"/>
                <w:lang w:eastAsia="pt-BR"/>
              </w:rPr>
            </w:pPr>
            <w:r w:rsidRPr="00650A64">
              <w:rPr>
                <w:rFonts w:ascii="Arial" w:eastAsia="Times New Roman" w:hAnsi="Arial" w:cs="Arial"/>
                <w:sz w:val="16"/>
                <w:szCs w:val="16"/>
                <w:lang w:eastAsia="pt-BR"/>
              </w:rPr>
              <w:t>Materiais de Expediente, Materiais Para Reparo e Manutenção de Bens Imóveis, Material Elétrico e Eletrônico, Material de Proteção e Segurança, Material Para Manutenção de Bens Móveis, Ferramentas, Gás Engarrafado</w:t>
            </w:r>
          </w:p>
        </w:tc>
        <w:tc>
          <w:tcPr>
            <w:tcW w:w="1554" w:type="dxa"/>
            <w:shd w:val="clear" w:color="auto" w:fill="auto"/>
            <w:vAlign w:val="center"/>
            <w:hideMark/>
          </w:tcPr>
          <w:p w:rsidR="00650A64" w:rsidRPr="00650A64" w:rsidRDefault="00650A64" w:rsidP="00650A64">
            <w:pPr>
              <w:jc w:val="center"/>
              <w:rPr>
                <w:rFonts w:ascii="Arial" w:eastAsia="Times New Roman" w:hAnsi="Arial" w:cs="Arial"/>
                <w:bCs/>
                <w:sz w:val="16"/>
                <w:szCs w:val="16"/>
                <w:lang w:eastAsia="pt-BR"/>
              </w:rPr>
            </w:pPr>
            <w:r w:rsidRPr="00650A64">
              <w:rPr>
                <w:rFonts w:ascii="Arial" w:eastAsia="Times New Roman" w:hAnsi="Arial" w:cs="Arial"/>
                <w:bCs/>
                <w:sz w:val="16"/>
                <w:szCs w:val="16"/>
                <w:lang w:eastAsia="pt-BR"/>
              </w:rPr>
              <w:t>Homologado</w:t>
            </w:r>
          </w:p>
        </w:tc>
      </w:tr>
      <w:tr w:rsidR="00650A64" w:rsidRPr="00650A64" w:rsidTr="00650A64">
        <w:trPr>
          <w:trHeight w:val="450"/>
        </w:trPr>
        <w:tc>
          <w:tcPr>
            <w:tcW w:w="1253" w:type="dxa"/>
            <w:shd w:val="clear" w:color="auto" w:fill="auto"/>
            <w:vAlign w:val="center"/>
            <w:hideMark/>
          </w:tcPr>
          <w:p w:rsidR="00650A64" w:rsidRPr="00650A64" w:rsidRDefault="00650A64" w:rsidP="00650A64">
            <w:pPr>
              <w:jc w:val="center"/>
              <w:rPr>
                <w:rFonts w:ascii="Arial" w:eastAsia="Times New Roman" w:hAnsi="Arial" w:cs="Arial"/>
                <w:bCs/>
                <w:sz w:val="16"/>
                <w:szCs w:val="16"/>
                <w:lang w:eastAsia="pt-BR"/>
              </w:rPr>
            </w:pPr>
            <w:r w:rsidRPr="00650A64">
              <w:rPr>
                <w:rFonts w:ascii="Arial" w:eastAsia="Times New Roman" w:hAnsi="Arial" w:cs="Arial"/>
                <w:bCs/>
                <w:sz w:val="16"/>
                <w:szCs w:val="16"/>
                <w:lang w:eastAsia="pt-BR"/>
              </w:rPr>
              <w:t>Pregão presencial</w:t>
            </w:r>
          </w:p>
        </w:tc>
        <w:tc>
          <w:tcPr>
            <w:tcW w:w="1016" w:type="dxa"/>
            <w:shd w:val="clear" w:color="auto" w:fill="auto"/>
            <w:vAlign w:val="center"/>
            <w:hideMark/>
          </w:tcPr>
          <w:p w:rsidR="00650A64" w:rsidRPr="00650A64" w:rsidRDefault="00650A64" w:rsidP="00650A64">
            <w:pPr>
              <w:jc w:val="center"/>
              <w:rPr>
                <w:rFonts w:ascii="Arial" w:eastAsia="Times New Roman" w:hAnsi="Arial" w:cs="Arial"/>
                <w:bCs/>
                <w:sz w:val="16"/>
                <w:szCs w:val="16"/>
                <w:lang w:eastAsia="pt-BR"/>
              </w:rPr>
            </w:pPr>
            <w:r w:rsidRPr="00650A64">
              <w:rPr>
                <w:rFonts w:ascii="Arial" w:eastAsia="Times New Roman" w:hAnsi="Arial" w:cs="Arial"/>
                <w:bCs/>
                <w:sz w:val="16"/>
                <w:szCs w:val="16"/>
                <w:lang w:eastAsia="pt-BR"/>
              </w:rPr>
              <w:t>023/2015</w:t>
            </w:r>
          </w:p>
        </w:tc>
        <w:tc>
          <w:tcPr>
            <w:tcW w:w="6237" w:type="dxa"/>
            <w:shd w:val="clear" w:color="auto" w:fill="auto"/>
            <w:vAlign w:val="center"/>
            <w:hideMark/>
          </w:tcPr>
          <w:p w:rsidR="00650A64" w:rsidRPr="00650A64" w:rsidRDefault="00650A64" w:rsidP="00650A64">
            <w:pPr>
              <w:jc w:val="center"/>
              <w:rPr>
                <w:rFonts w:ascii="Arial" w:eastAsia="Times New Roman" w:hAnsi="Arial" w:cs="Arial"/>
                <w:sz w:val="16"/>
                <w:szCs w:val="16"/>
                <w:lang w:eastAsia="pt-BR"/>
              </w:rPr>
            </w:pPr>
            <w:r w:rsidRPr="00650A64">
              <w:rPr>
                <w:rFonts w:ascii="Arial" w:eastAsia="Times New Roman" w:hAnsi="Arial" w:cs="Arial"/>
                <w:sz w:val="16"/>
                <w:szCs w:val="16"/>
                <w:lang w:eastAsia="pt-BR"/>
              </w:rPr>
              <w:t>Colar cervical; colchão, capa, travesseiro; escova p/ lavar instrumentais; esfigmomanometro, braçadeira e manometro</w:t>
            </w:r>
          </w:p>
        </w:tc>
        <w:tc>
          <w:tcPr>
            <w:tcW w:w="1554" w:type="dxa"/>
            <w:shd w:val="clear" w:color="auto" w:fill="auto"/>
            <w:vAlign w:val="center"/>
            <w:hideMark/>
          </w:tcPr>
          <w:p w:rsidR="00650A64" w:rsidRPr="00650A64" w:rsidRDefault="00650A64" w:rsidP="00650A64">
            <w:pPr>
              <w:jc w:val="center"/>
              <w:rPr>
                <w:rFonts w:ascii="Arial" w:eastAsia="Times New Roman" w:hAnsi="Arial" w:cs="Arial"/>
                <w:bCs/>
                <w:sz w:val="16"/>
                <w:szCs w:val="16"/>
                <w:lang w:eastAsia="pt-BR"/>
              </w:rPr>
            </w:pPr>
            <w:r w:rsidRPr="00650A64">
              <w:rPr>
                <w:rFonts w:ascii="Arial" w:eastAsia="Times New Roman" w:hAnsi="Arial" w:cs="Arial"/>
                <w:bCs/>
                <w:sz w:val="16"/>
                <w:szCs w:val="16"/>
                <w:lang w:eastAsia="pt-BR"/>
              </w:rPr>
              <w:t>Homologado</w:t>
            </w:r>
          </w:p>
        </w:tc>
      </w:tr>
      <w:tr w:rsidR="00650A64" w:rsidRPr="00650A64" w:rsidTr="00650A64">
        <w:trPr>
          <w:trHeight w:val="255"/>
        </w:trPr>
        <w:tc>
          <w:tcPr>
            <w:tcW w:w="1253" w:type="dxa"/>
            <w:shd w:val="clear" w:color="auto" w:fill="auto"/>
            <w:vAlign w:val="center"/>
            <w:hideMark/>
          </w:tcPr>
          <w:p w:rsidR="00650A64" w:rsidRPr="00650A64" w:rsidRDefault="00650A64" w:rsidP="00650A64">
            <w:pPr>
              <w:jc w:val="center"/>
              <w:rPr>
                <w:rFonts w:ascii="Arial" w:eastAsia="Times New Roman" w:hAnsi="Arial" w:cs="Arial"/>
                <w:bCs/>
                <w:sz w:val="16"/>
                <w:szCs w:val="16"/>
                <w:lang w:eastAsia="pt-BR"/>
              </w:rPr>
            </w:pPr>
            <w:r w:rsidRPr="00650A64">
              <w:rPr>
                <w:rFonts w:ascii="Arial" w:eastAsia="Times New Roman" w:hAnsi="Arial" w:cs="Arial"/>
                <w:bCs/>
                <w:sz w:val="16"/>
                <w:szCs w:val="16"/>
                <w:lang w:eastAsia="pt-BR"/>
              </w:rPr>
              <w:t>Pregão presencial</w:t>
            </w:r>
          </w:p>
        </w:tc>
        <w:tc>
          <w:tcPr>
            <w:tcW w:w="1016" w:type="dxa"/>
            <w:shd w:val="clear" w:color="auto" w:fill="auto"/>
            <w:vAlign w:val="center"/>
            <w:hideMark/>
          </w:tcPr>
          <w:p w:rsidR="00650A64" w:rsidRPr="00650A64" w:rsidRDefault="00650A64" w:rsidP="00650A64">
            <w:pPr>
              <w:jc w:val="center"/>
              <w:rPr>
                <w:rFonts w:ascii="Arial" w:eastAsia="Times New Roman" w:hAnsi="Arial" w:cs="Arial"/>
                <w:bCs/>
                <w:sz w:val="16"/>
                <w:szCs w:val="16"/>
                <w:lang w:eastAsia="pt-BR"/>
              </w:rPr>
            </w:pPr>
            <w:r w:rsidRPr="00650A64">
              <w:rPr>
                <w:rFonts w:ascii="Arial" w:eastAsia="Times New Roman" w:hAnsi="Arial" w:cs="Arial"/>
                <w:bCs/>
                <w:sz w:val="16"/>
                <w:szCs w:val="16"/>
                <w:lang w:eastAsia="pt-BR"/>
              </w:rPr>
              <w:t>024/2015</w:t>
            </w:r>
          </w:p>
        </w:tc>
        <w:tc>
          <w:tcPr>
            <w:tcW w:w="6237" w:type="dxa"/>
            <w:shd w:val="clear" w:color="auto" w:fill="auto"/>
            <w:vAlign w:val="center"/>
            <w:hideMark/>
          </w:tcPr>
          <w:p w:rsidR="00650A64" w:rsidRPr="00650A64" w:rsidRDefault="00650A64" w:rsidP="00650A64">
            <w:pPr>
              <w:jc w:val="center"/>
              <w:rPr>
                <w:rFonts w:ascii="Arial" w:eastAsia="Times New Roman" w:hAnsi="Arial" w:cs="Arial"/>
                <w:sz w:val="16"/>
                <w:szCs w:val="16"/>
                <w:lang w:eastAsia="pt-BR"/>
              </w:rPr>
            </w:pPr>
            <w:r w:rsidRPr="00650A64">
              <w:rPr>
                <w:rFonts w:ascii="Arial" w:eastAsia="Times New Roman" w:hAnsi="Arial" w:cs="Arial"/>
                <w:sz w:val="16"/>
                <w:szCs w:val="16"/>
                <w:lang w:eastAsia="pt-BR"/>
              </w:rPr>
              <w:t>Condicionadores de ar, filtros e manta</w:t>
            </w:r>
          </w:p>
        </w:tc>
        <w:tc>
          <w:tcPr>
            <w:tcW w:w="1554" w:type="dxa"/>
            <w:shd w:val="clear" w:color="auto" w:fill="auto"/>
            <w:vAlign w:val="center"/>
            <w:hideMark/>
          </w:tcPr>
          <w:p w:rsidR="00650A64" w:rsidRPr="00650A64" w:rsidRDefault="00650A64" w:rsidP="00650A64">
            <w:pPr>
              <w:jc w:val="center"/>
              <w:rPr>
                <w:rFonts w:ascii="Arial" w:eastAsia="Times New Roman" w:hAnsi="Arial" w:cs="Arial"/>
                <w:bCs/>
                <w:sz w:val="16"/>
                <w:szCs w:val="16"/>
                <w:lang w:eastAsia="pt-BR"/>
              </w:rPr>
            </w:pPr>
            <w:r w:rsidRPr="00650A64">
              <w:rPr>
                <w:rFonts w:ascii="Arial" w:eastAsia="Times New Roman" w:hAnsi="Arial" w:cs="Arial"/>
                <w:bCs/>
                <w:sz w:val="16"/>
                <w:szCs w:val="16"/>
                <w:lang w:eastAsia="pt-BR"/>
              </w:rPr>
              <w:t>Homologado</w:t>
            </w:r>
          </w:p>
        </w:tc>
      </w:tr>
      <w:tr w:rsidR="00650A64" w:rsidRPr="00650A64" w:rsidTr="00650A64">
        <w:trPr>
          <w:trHeight w:val="255"/>
        </w:trPr>
        <w:tc>
          <w:tcPr>
            <w:tcW w:w="1253" w:type="dxa"/>
            <w:shd w:val="clear" w:color="auto" w:fill="auto"/>
            <w:vAlign w:val="center"/>
            <w:hideMark/>
          </w:tcPr>
          <w:p w:rsidR="00650A64" w:rsidRPr="00650A64" w:rsidRDefault="00650A64" w:rsidP="00650A64">
            <w:pPr>
              <w:jc w:val="center"/>
              <w:rPr>
                <w:rFonts w:ascii="Arial" w:eastAsia="Times New Roman" w:hAnsi="Arial" w:cs="Arial"/>
                <w:bCs/>
                <w:sz w:val="16"/>
                <w:szCs w:val="16"/>
                <w:lang w:eastAsia="pt-BR"/>
              </w:rPr>
            </w:pPr>
            <w:r w:rsidRPr="00650A64">
              <w:rPr>
                <w:rFonts w:ascii="Arial" w:eastAsia="Times New Roman" w:hAnsi="Arial" w:cs="Arial"/>
                <w:bCs/>
                <w:sz w:val="16"/>
                <w:szCs w:val="16"/>
                <w:lang w:eastAsia="pt-BR"/>
              </w:rPr>
              <w:t>Pregão presencial</w:t>
            </w:r>
          </w:p>
        </w:tc>
        <w:tc>
          <w:tcPr>
            <w:tcW w:w="1016" w:type="dxa"/>
            <w:shd w:val="clear" w:color="auto" w:fill="auto"/>
            <w:vAlign w:val="center"/>
            <w:hideMark/>
          </w:tcPr>
          <w:p w:rsidR="00650A64" w:rsidRPr="00650A64" w:rsidRDefault="00650A64" w:rsidP="00650A64">
            <w:pPr>
              <w:jc w:val="center"/>
              <w:rPr>
                <w:rFonts w:ascii="Arial" w:eastAsia="Times New Roman" w:hAnsi="Arial" w:cs="Arial"/>
                <w:bCs/>
                <w:sz w:val="16"/>
                <w:szCs w:val="16"/>
                <w:lang w:eastAsia="pt-BR"/>
              </w:rPr>
            </w:pPr>
            <w:r w:rsidRPr="00650A64">
              <w:rPr>
                <w:rFonts w:ascii="Arial" w:eastAsia="Times New Roman" w:hAnsi="Arial" w:cs="Arial"/>
                <w:bCs/>
                <w:sz w:val="16"/>
                <w:szCs w:val="16"/>
                <w:lang w:eastAsia="pt-BR"/>
              </w:rPr>
              <w:t>025/2015</w:t>
            </w:r>
          </w:p>
        </w:tc>
        <w:tc>
          <w:tcPr>
            <w:tcW w:w="6237" w:type="dxa"/>
            <w:shd w:val="clear" w:color="auto" w:fill="auto"/>
            <w:vAlign w:val="center"/>
            <w:hideMark/>
          </w:tcPr>
          <w:p w:rsidR="00650A64" w:rsidRPr="00650A64" w:rsidRDefault="00650A64" w:rsidP="00650A64">
            <w:pPr>
              <w:jc w:val="center"/>
              <w:rPr>
                <w:rFonts w:ascii="Arial" w:eastAsia="Times New Roman" w:hAnsi="Arial" w:cs="Arial"/>
                <w:sz w:val="16"/>
                <w:szCs w:val="16"/>
                <w:lang w:eastAsia="pt-BR"/>
              </w:rPr>
            </w:pPr>
            <w:r w:rsidRPr="00650A64">
              <w:rPr>
                <w:rFonts w:ascii="Arial" w:eastAsia="Times New Roman" w:hAnsi="Arial" w:cs="Arial"/>
                <w:sz w:val="16"/>
                <w:szCs w:val="16"/>
                <w:lang w:eastAsia="pt-BR"/>
              </w:rPr>
              <w:t>Dietas, suplementos e gêneros alimentícios</w:t>
            </w:r>
          </w:p>
        </w:tc>
        <w:tc>
          <w:tcPr>
            <w:tcW w:w="1554" w:type="dxa"/>
            <w:shd w:val="clear" w:color="auto" w:fill="auto"/>
            <w:vAlign w:val="center"/>
            <w:hideMark/>
          </w:tcPr>
          <w:p w:rsidR="00650A64" w:rsidRPr="00650A64" w:rsidRDefault="00650A64" w:rsidP="00650A64">
            <w:pPr>
              <w:jc w:val="center"/>
              <w:rPr>
                <w:rFonts w:ascii="Arial" w:eastAsia="Times New Roman" w:hAnsi="Arial" w:cs="Arial"/>
                <w:bCs/>
                <w:sz w:val="16"/>
                <w:szCs w:val="16"/>
                <w:lang w:eastAsia="pt-BR"/>
              </w:rPr>
            </w:pPr>
            <w:r w:rsidRPr="00650A64">
              <w:rPr>
                <w:rFonts w:ascii="Arial" w:eastAsia="Times New Roman" w:hAnsi="Arial" w:cs="Arial"/>
                <w:bCs/>
                <w:sz w:val="16"/>
                <w:szCs w:val="16"/>
                <w:lang w:eastAsia="pt-BR"/>
              </w:rPr>
              <w:t>Homologado</w:t>
            </w:r>
          </w:p>
        </w:tc>
      </w:tr>
      <w:tr w:rsidR="00650A64" w:rsidRPr="00650A64" w:rsidTr="00650A64">
        <w:trPr>
          <w:trHeight w:val="255"/>
        </w:trPr>
        <w:tc>
          <w:tcPr>
            <w:tcW w:w="1253" w:type="dxa"/>
            <w:shd w:val="clear" w:color="auto" w:fill="auto"/>
            <w:vAlign w:val="center"/>
            <w:hideMark/>
          </w:tcPr>
          <w:p w:rsidR="00650A64" w:rsidRPr="00650A64" w:rsidRDefault="00650A64" w:rsidP="00650A64">
            <w:pPr>
              <w:jc w:val="center"/>
              <w:rPr>
                <w:rFonts w:ascii="Arial" w:eastAsia="Times New Roman" w:hAnsi="Arial" w:cs="Arial"/>
                <w:bCs/>
                <w:sz w:val="16"/>
                <w:szCs w:val="16"/>
                <w:lang w:eastAsia="pt-BR"/>
              </w:rPr>
            </w:pPr>
            <w:r w:rsidRPr="00650A64">
              <w:rPr>
                <w:rFonts w:ascii="Arial" w:eastAsia="Times New Roman" w:hAnsi="Arial" w:cs="Arial"/>
                <w:bCs/>
                <w:sz w:val="16"/>
                <w:szCs w:val="16"/>
                <w:lang w:eastAsia="pt-BR"/>
              </w:rPr>
              <w:t>Pregão presencial</w:t>
            </w:r>
          </w:p>
        </w:tc>
        <w:tc>
          <w:tcPr>
            <w:tcW w:w="1016" w:type="dxa"/>
            <w:shd w:val="clear" w:color="auto" w:fill="auto"/>
            <w:vAlign w:val="center"/>
            <w:hideMark/>
          </w:tcPr>
          <w:p w:rsidR="00650A64" w:rsidRPr="00650A64" w:rsidRDefault="00650A64" w:rsidP="00650A64">
            <w:pPr>
              <w:jc w:val="center"/>
              <w:rPr>
                <w:rFonts w:ascii="Arial" w:eastAsia="Times New Roman" w:hAnsi="Arial" w:cs="Arial"/>
                <w:bCs/>
                <w:sz w:val="16"/>
                <w:szCs w:val="16"/>
                <w:lang w:eastAsia="pt-BR"/>
              </w:rPr>
            </w:pPr>
            <w:r w:rsidRPr="00650A64">
              <w:rPr>
                <w:rFonts w:ascii="Arial" w:eastAsia="Times New Roman" w:hAnsi="Arial" w:cs="Arial"/>
                <w:bCs/>
                <w:sz w:val="16"/>
                <w:szCs w:val="16"/>
                <w:lang w:eastAsia="pt-BR"/>
              </w:rPr>
              <w:t>026/2015</w:t>
            </w:r>
          </w:p>
        </w:tc>
        <w:tc>
          <w:tcPr>
            <w:tcW w:w="6237" w:type="dxa"/>
            <w:shd w:val="clear" w:color="auto" w:fill="auto"/>
            <w:vAlign w:val="center"/>
            <w:hideMark/>
          </w:tcPr>
          <w:p w:rsidR="00650A64" w:rsidRPr="00650A64" w:rsidRDefault="00650A64" w:rsidP="00650A64">
            <w:pPr>
              <w:jc w:val="center"/>
              <w:rPr>
                <w:rFonts w:ascii="Arial" w:eastAsia="Times New Roman" w:hAnsi="Arial" w:cs="Arial"/>
                <w:sz w:val="16"/>
                <w:szCs w:val="16"/>
                <w:lang w:eastAsia="pt-BR"/>
              </w:rPr>
            </w:pPr>
            <w:r w:rsidRPr="00650A64">
              <w:rPr>
                <w:rFonts w:ascii="Arial" w:eastAsia="Times New Roman" w:hAnsi="Arial" w:cs="Arial"/>
                <w:sz w:val="16"/>
                <w:szCs w:val="16"/>
                <w:lang w:eastAsia="pt-BR"/>
              </w:rPr>
              <w:t>Medicamentos diversos</w:t>
            </w:r>
          </w:p>
        </w:tc>
        <w:tc>
          <w:tcPr>
            <w:tcW w:w="1554" w:type="dxa"/>
            <w:shd w:val="clear" w:color="auto" w:fill="auto"/>
            <w:vAlign w:val="center"/>
            <w:hideMark/>
          </w:tcPr>
          <w:p w:rsidR="00650A64" w:rsidRPr="00650A64" w:rsidRDefault="00650A64" w:rsidP="00650A64">
            <w:pPr>
              <w:jc w:val="center"/>
              <w:rPr>
                <w:rFonts w:ascii="Arial" w:eastAsia="Times New Roman" w:hAnsi="Arial" w:cs="Arial"/>
                <w:bCs/>
                <w:sz w:val="16"/>
                <w:szCs w:val="16"/>
                <w:lang w:eastAsia="pt-BR"/>
              </w:rPr>
            </w:pPr>
            <w:r w:rsidRPr="00650A64">
              <w:rPr>
                <w:rFonts w:ascii="Arial" w:eastAsia="Times New Roman" w:hAnsi="Arial" w:cs="Arial"/>
                <w:bCs/>
                <w:sz w:val="16"/>
                <w:szCs w:val="16"/>
                <w:lang w:eastAsia="pt-BR"/>
              </w:rPr>
              <w:t>Homologado</w:t>
            </w:r>
          </w:p>
        </w:tc>
      </w:tr>
      <w:tr w:rsidR="00650A64" w:rsidRPr="00650A64" w:rsidTr="00650A64">
        <w:trPr>
          <w:trHeight w:val="255"/>
        </w:trPr>
        <w:tc>
          <w:tcPr>
            <w:tcW w:w="1253" w:type="dxa"/>
            <w:shd w:val="clear" w:color="auto" w:fill="auto"/>
            <w:vAlign w:val="center"/>
            <w:hideMark/>
          </w:tcPr>
          <w:p w:rsidR="00650A64" w:rsidRPr="00650A64" w:rsidRDefault="00650A64" w:rsidP="00650A64">
            <w:pPr>
              <w:jc w:val="center"/>
              <w:rPr>
                <w:rFonts w:ascii="Arial" w:eastAsia="Times New Roman" w:hAnsi="Arial" w:cs="Arial"/>
                <w:bCs/>
                <w:sz w:val="16"/>
                <w:szCs w:val="16"/>
                <w:lang w:eastAsia="pt-BR"/>
              </w:rPr>
            </w:pPr>
            <w:r w:rsidRPr="00650A64">
              <w:rPr>
                <w:rFonts w:ascii="Arial" w:eastAsia="Times New Roman" w:hAnsi="Arial" w:cs="Arial"/>
                <w:bCs/>
                <w:sz w:val="16"/>
                <w:szCs w:val="16"/>
                <w:lang w:eastAsia="pt-BR"/>
              </w:rPr>
              <w:t>Pregão presencial</w:t>
            </w:r>
          </w:p>
        </w:tc>
        <w:tc>
          <w:tcPr>
            <w:tcW w:w="1016" w:type="dxa"/>
            <w:shd w:val="clear" w:color="auto" w:fill="auto"/>
            <w:vAlign w:val="center"/>
            <w:hideMark/>
          </w:tcPr>
          <w:p w:rsidR="00650A64" w:rsidRPr="00650A64" w:rsidRDefault="00650A64" w:rsidP="00650A64">
            <w:pPr>
              <w:jc w:val="center"/>
              <w:rPr>
                <w:rFonts w:ascii="Arial" w:eastAsia="Times New Roman" w:hAnsi="Arial" w:cs="Arial"/>
                <w:bCs/>
                <w:sz w:val="16"/>
                <w:szCs w:val="16"/>
                <w:lang w:eastAsia="pt-BR"/>
              </w:rPr>
            </w:pPr>
            <w:r w:rsidRPr="00650A64">
              <w:rPr>
                <w:rFonts w:ascii="Arial" w:eastAsia="Times New Roman" w:hAnsi="Arial" w:cs="Arial"/>
                <w:bCs/>
                <w:sz w:val="16"/>
                <w:szCs w:val="16"/>
                <w:lang w:eastAsia="pt-BR"/>
              </w:rPr>
              <w:t>027/2015</w:t>
            </w:r>
          </w:p>
        </w:tc>
        <w:tc>
          <w:tcPr>
            <w:tcW w:w="6237" w:type="dxa"/>
            <w:shd w:val="clear" w:color="auto" w:fill="auto"/>
            <w:vAlign w:val="center"/>
            <w:hideMark/>
          </w:tcPr>
          <w:p w:rsidR="00650A64" w:rsidRPr="00650A64" w:rsidRDefault="00650A64" w:rsidP="00650A64">
            <w:pPr>
              <w:jc w:val="center"/>
              <w:rPr>
                <w:rFonts w:ascii="Arial" w:eastAsia="Times New Roman" w:hAnsi="Arial" w:cs="Arial"/>
                <w:sz w:val="16"/>
                <w:szCs w:val="16"/>
                <w:lang w:eastAsia="pt-BR"/>
              </w:rPr>
            </w:pPr>
            <w:r w:rsidRPr="00650A64">
              <w:rPr>
                <w:rFonts w:ascii="Arial" w:eastAsia="Times New Roman" w:hAnsi="Arial" w:cs="Arial"/>
                <w:sz w:val="16"/>
                <w:szCs w:val="16"/>
                <w:lang w:eastAsia="pt-BR"/>
              </w:rPr>
              <w:t>Soluções parenterais de grande volume e antissépticos</w:t>
            </w:r>
          </w:p>
        </w:tc>
        <w:tc>
          <w:tcPr>
            <w:tcW w:w="1554" w:type="dxa"/>
            <w:shd w:val="clear" w:color="auto" w:fill="auto"/>
            <w:vAlign w:val="center"/>
            <w:hideMark/>
          </w:tcPr>
          <w:p w:rsidR="00650A64" w:rsidRPr="00650A64" w:rsidRDefault="00650A64" w:rsidP="00650A64">
            <w:pPr>
              <w:jc w:val="center"/>
              <w:rPr>
                <w:rFonts w:ascii="Arial" w:eastAsia="Times New Roman" w:hAnsi="Arial" w:cs="Arial"/>
                <w:bCs/>
                <w:sz w:val="16"/>
                <w:szCs w:val="16"/>
                <w:lang w:eastAsia="pt-BR"/>
              </w:rPr>
            </w:pPr>
            <w:r w:rsidRPr="00650A64">
              <w:rPr>
                <w:rFonts w:ascii="Arial" w:eastAsia="Times New Roman" w:hAnsi="Arial" w:cs="Arial"/>
                <w:bCs/>
                <w:sz w:val="16"/>
                <w:szCs w:val="16"/>
                <w:lang w:eastAsia="pt-BR"/>
              </w:rPr>
              <w:t>Homologado</w:t>
            </w:r>
          </w:p>
        </w:tc>
      </w:tr>
      <w:tr w:rsidR="00650A64" w:rsidRPr="00650A64" w:rsidTr="00650A64">
        <w:trPr>
          <w:trHeight w:val="255"/>
        </w:trPr>
        <w:tc>
          <w:tcPr>
            <w:tcW w:w="1253" w:type="dxa"/>
            <w:shd w:val="clear" w:color="auto" w:fill="auto"/>
            <w:vAlign w:val="center"/>
            <w:hideMark/>
          </w:tcPr>
          <w:p w:rsidR="00650A64" w:rsidRPr="00650A64" w:rsidRDefault="00650A64" w:rsidP="00650A64">
            <w:pPr>
              <w:jc w:val="center"/>
              <w:rPr>
                <w:rFonts w:ascii="Arial" w:eastAsia="Times New Roman" w:hAnsi="Arial" w:cs="Arial"/>
                <w:bCs/>
                <w:sz w:val="16"/>
                <w:szCs w:val="16"/>
                <w:lang w:eastAsia="pt-BR"/>
              </w:rPr>
            </w:pPr>
            <w:r w:rsidRPr="00650A64">
              <w:rPr>
                <w:rFonts w:ascii="Arial" w:eastAsia="Times New Roman" w:hAnsi="Arial" w:cs="Arial"/>
                <w:bCs/>
                <w:sz w:val="16"/>
                <w:szCs w:val="16"/>
                <w:lang w:eastAsia="pt-BR"/>
              </w:rPr>
              <w:t>Pregão presencial</w:t>
            </w:r>
          </w:p>
        </w:tc>
        <w:tc>
          <w:tcPr>
            <w:tcW w:w="1016" w:type="dxa"/>
            <w:shd w:val="clear" w:color="auto" w:fill="auto"/>
            <w:vAlign w:val="center"/>
            <w:hideMark/>
          </w:tcPr>
          <w:p w:rsidR="00650A64" w:rsidRPr="00650A64" w:rsidRDefault="00650A64" w:rsidP="00650A64">
            <w:pPr>
              <w:jc w:val="center"/>
              <w:rPr>
                <w:rFonts w:ascii="Arial" w:eastAsia="Times New Roman" w:hAnsi="Arial" w:cs="Arial"/>
                <w:bCs/>
                <w:sz w:val="16"/>
                <w:szCs w:val="16"/>
                <w:lang w:eastAsia="pt-BR"/>
              </w:rPr>
            </w:pPr>
            <w:r w:rsidRPr="00650A64">
              <w:rPr>
                <w:rFonts w:ascii="Arial" w:eastAsia="Times New Roman" w:hAnsi="Arial" w:cs="Arial"/>
                <w:bCs/>
                <w:sz w:val="16"/>
                <w:szCs w:val="16"/>
                <w:lang w:eastAsia="pt-BR"/>
              </w:rPr>
              <w:t>028/2015</w:t>
            </w:r>
          </w:p>
        </w:tc>
        <w:tc>
          <w:tcPr>
            <w:tcW w:w="6237" w:type="dxa"/>
            <w:shd w:val="clear" w:color="auto" w:fill="auto"/>
            <w:vAlign w:val="center"/>
            <w:hideMark/>
          </w:tcPr>
          <w:p w:rsidR="00650A64" w:rsidRPr="00650A64" w:rsidRDefault="00650A64" w:rsidP="00650A64">
            <w:pPr>
              <w:jc w:val="center"/>
              <w:rPr>
                <w:rFonts w:ascii="Arial" w:eastAsia="Times New Roman" w:hAnsi="Arial" w:cs="Arial"/>
                <w:sz w:val="16"/>
                <w:szCs w:val="16"/>
                <w:lang w:eastAsia="pt-BR"/>
              </w:rPr>
            </w:pPr>
            <w:r w:rsidRPr="00650A64">
              <w:rPr>
                <w:rFonts w:ascii="Arial" w:eastAsia="Times New Roman" w:hAnsi="Arial" w:cs="Arial"/>
                <w:sz w:val="16"/>
                <w:szCs w:val="16"/>
                <w:lang w:eastAsia="pt-BR"/>
              </w:rPr>
              <w:t>Material de expediente e apoio hospitalar</w:t>
            </w:r>
          </w:p>
        </w:tc>
        <w:tc>
          <w:tcPr>
            <w:tcW w:w="1554" w:type="dxa"/>
            <w:shd w:val="clear" w:color="auto" w:fill="auto"/>
            <w:vAlign w:val="center"/>
            <w:hideMark/>
          </w:tcPr>
          <w:p w:rsidR="00650A64" w:rsidRPr="00650A64" w:rsidRDefault="00650A64" w:rsidP="00650A64">
            <w:pPr>
              <w:jc w:val="center"/>
              <w:rPr>
                <w:rFonts w:ascii="Arial" w:eastAsia="Times New Roman" w:hAnsi="Arial" w:cs="Arial"/>
                <w:bCs/>
                <w:sz w:val="16"/>
                <w:szCs w:val="16"/>
                <w:lang w:eastAsia="pt-BR"/>
              </w:rPr>
            </w:pPr>
            <w:r w:rsidRPr="00650A64">
              <w:rPr>
                <w:rFonts w:ascii="Arial" w:eastAsia="Times New Roman" w:hAnsi="Arial" w:cs="Arial"/>
                <w:bCs/>
                <w:sz w:val="16"/>
                <w:szCs w:val="16"/>
                <w:lang w:eastAsia="pt-BR"/>
              </w:rPr>
              <w:t>Homologado</w:t>
            </w:r>
          </w:p>
        </w:tc>
      </w:tr>
      <w:tr w:rsidR="00650A64" w:rsidRPr="00650A64" w:rsidTr="00650A64">
        <w:trPr>
          <w:trHeight w:val="255"/>
        </w:trPr>
        <w:tc>
          <w:tcPr>
            <w:tcW w:w="1253" w:type="dxa"/>
            <w:shd w:val="clear" w:color="auto" w:fill="auto"/>
            <w:vAlign w:val="center"/>
            <w:hideMark/>
          </w:tcPr>
          <w:p w:rsidR="00650A64" w:rsidRPr="00650A64" w:rsidRDefault="00650A64" w:rsidP="00650A64">
            <w:pPr>
              <w:jc w:val="center"/>
              <w:rPr>
                <w:rFonts w:ascii="Arial" w:eastAsia="Times New Roman" w:hAnsi="Arial" w:cs="Arial"/>
                <w:bCs/>
                <w:sz w:val="16"/>
                <w:szCs w:val="16"/>
                <w:lang w:eastAsia="pt-BR"/>
              </w:rPr>
            </w:pPr>
            <w:r w:rsidRPr="00650A64">
              <w:rPr>
                <w:rFonts w:ascii="Arial" w:eastAsia="Times New Roman" w:hAnsi="Arial" w:cs="Arial"/>
                <w:bCs/>
                <w:sz w:val="16"/>
                <w:szCs w:val="16"/>
                <w:lang w:eastAsia="pt-BR"/>
              </w:rPr>
              <w:t>Pregão presencial</w:t>
            </w:r>
          </w:p>
        </w:tc>
        <w:tc>
          <w:tcPr>
            <w:tcW w:w="1016" w:type="dxa"/>
            <w:shd w:val="clear" w:color="auto" w:fill="auto"/>
            <w:vAlign w:val="center"/>
            <w:hideMark/>
          </w:tcPr>
          <w:p w:rsidR="00650A64" w:rsidRPr="00650A64" w:rsidRDefault="00650A64" w:rsidP="00650A64">
            <w:pPr>
              <w:jc w:val="center"/>
              <w:rPr>
                <w:rFonts w:ascii="Arial" w:eastAsia="Times New Roman" w:hAnsi="Arial" w:cs="Arial"/>
                <w:bCs/>
                <w:sz w:val="16"/>
                <w:szCs w:val="16"/>
                <w:lang w:eastAsia="pt-BR"/>
              </w:rPr>
            </w:pPr>
            <w:r w:rsidRPr="00650A64">
              <w:rPr>
                <w:rFonts w:ascii="Arial" w:eastAsia="Times New Roman" w:hAnsi="Arial" w:cs="Arial"/>
                <w:bCs/>
                <w:sz w:val="16"/>
                <w:szCs w:val="16"/>
                <w:lang w:eastAsia="pt-BR"/>
              </w:rPr>
              <w:t>029/2015</w:t>
            </w:r>
          </w:p>
        </w:tc>
        <w:tc>
          <w:tcPr>
            <w:tcW w:w="6237" w:type="dxa"/>
            <w:shd w:val="clear" w:color="auto" w:fill="auto"/>
            <w:vAlign w:val="center"/>
            <w:hideMark/>
          </w:tcPr>
          <w:p w:rsidR="00650A64" w:rsidRPr="00650A64" w:rsidRDefault="00650A64" w:rsidP="00650A64">
            <w:pPr>
              <w:jc w:val="center"/>
              <w:rPr>
                <w:rFonts w:ascii="Arial" w:eastAsia="Times New Roman" w:hAnsi="Arial" w:cs="Arial"/>
                <w:sz w:val="16"/>
                <w:szCs w:val="16"/>
                <w:lang w:eastAsia="pt-BR"/>
              </w:rPr>
            </w:pPr>
            <w:r w:rsidRPr="00650A64">
              <w:rPr>
                <w:rFonts w:ascii="Arial" w:eastAsia="Times New Roman" w:hAnsi="Arial" w:cs="Arial"/>
                <w:sz w:val="16"/>
                <w:szCs w:val="16"/>
                <w:lang w:eastAsia="pt-BR"/>
              </w:rPr>
              <w:t>Equipos, extensores e torneirinhas</w:t>
            </w:r>
          </w:p>
        </w:tc>
        <w:tc>
          <w:tcPr>
            <w:tcW w:w="1554" w:type="dxa"/>
            <w:shd w:val="clear" w:color="auto" w:fill="auto"/>
            <w:vAlign w:val="center"/>
            <w:hideMark/>
          </w:tcPr>
          <w:p w:rsidR="00650A64" w:rsidRPr="00650A64" w:rsidRDefault="00650A64" w:rsidP="00650A64">
            <w:pPr>
              <w:jc w:val="center"/>
              <w:rPr>
                <w:rFonts w:ascii="Arial" w:eastAsia="Times New Roman" w:hAnsi="Arial" w:cs="Arial"/>
                <w:bCs/>
                <w:sz w:val="16"/>
                <w:szCs w:val="16"/>
                <w:lang w:eastAsia="pt-BR"/>
              </w:rPr>
            </w:pPr>
            <w:r w:rsidRPr="00650A64">
              <w:rPr>
                <w:rFonts w:ascii="Arial" w:eastAsia="Times New Roman" w:hAnsi="Arial" w:cs="Arial"/>
                <w:bCs/>
                <w:sz w:val="16"/>
                <w:szCs w:val="16"/>
                <w:lang w:eastAsia="pt-BR"/>
              </w:rPr>
              <w:t>Homologado</w:t>
            </w:r>
          </w:p>
        </w:tc>
      </w:tr>
      <w:tr w:rsidR="00650A64" w:rsidRPr="00650A64" w:rsidTr="00650A64">
        <w:trPr>
          <w:trHeight w:val="450"/>
        </w:trPr>
        <w:tc>
          <w:tcPr>
            <w:tcW w:w="1253" w:type="dxa"/>
            <w:shd w:val="clear" w:color="auto" w:fill="auto"/>
            <w:vAlign w:val="center"/>
            <w:hideMark/>
          </w:tcPr>
          <w:p w:rsidR="00650A64" w:rsidRPr="00650A64" w:rsidRDefault="00650A64" w:rsidP="00650A64">
            <w:pPr>
              <w:jc w:val="center"/>
              <w:rPr>
                <w:rFonts w:ascii="Arial" w:eastAsia="Times New Roman" w:hAnsi="Arial" w:cs="Arial"/>
                <w:bCs/>
                <w:sz w:val="16"/>
                <w:szCs w:val="16"/>
                <w:lang w:eastAsia="pt-BR"/>
              </w:rPr>
            </w:pPr>
            <w:r w:rsidRPr="00650A64">
              <w:rPr>
                <w:rFonts w:ascii="Arial" w:eastAsia="Times New Roman" w:hAnsi="Arial" w:cs="Arial"/>
                <w:bCs/>
                <w:sz w:val="16"/>
                <w:szCs w:val="16"/>
                <w:lang w:eastAsia="pt-BR"/>
              </w:rPr>
              <w:t>Pregão presencial</w:t>
            </w:r>
          </w:p>
        </w:tc>
        <w:tc>
          <w:tcPr>
            <w:tcW w:w="1016" w:type="dxa"/>
            <w:shd w:val="clear" w:color="auto" w:fill="auto"/>
            <w:vAlign w:val="center"/>
            <w:hideMark/>
          </w:tcPr>
          <w:p w:rsidR="00650A64" w:rsidRPr="00650A64" w:rsidRDefault="00650A64" w:rsidP="00650A64">
            <w:pPr>
              <w:jc w:val="center"/>
              <w:rPr>
                <w:rFonts w:ascii="Arial" w:eastAsia="Times New Roman" w:hAnsi="Arial" w:cs="Arial"/>
                <w:bCs/>
                <w:sz w:val="16"/>
                <w:szCs w:val="16"/>
                <w:lang w:eastAsia="pt-BR"/>
              </w:rPr>
            </w:pPr>
            <w:r w:rsidRPr="00650A64">
              <w:rPr>
                <w:rFonts w:ascii="Arial" w:eastAsia="Times New Roman" w:hAnsi="Arial" w:cs="Arial"/>
                <w:bCs/>
                <w:sz w:val="16"/>
                <w:szCs w:val="16"/>
                <w:lang w:eastAsia="pt-BR"/>
              </w:rPr>
              <w:t>030/2015</w:t>
            </w:r>
          </w:p>
        </w:tc>
        <w:tc>
          <w:tcPr>
            <w:tcW w:w="6237" w:type="dxa"/>
            <w:shd w:val="clear" w:color="auto" w:fill="auto"/>
            <w:vAlign w:val="center"/>
            <w:hideMark/>
          </w:tcPr>
          <w:p w:rsidR="00650A64" w:rsidRPr="00650A64" w:rsidRDefault="00650A64" w:rsidP="00650A64">
            <w:pPr>
              <w:jc w:val="center"/>
              <w:rPr>
                <w:rFonts w:ascii="Arial" w:eastAsia="Times New Roman" w:hAnsi="Arial" w:cs="Arial"/>
                <w:sz w:val="16"/>
                <w:szCs w:val="16"/>
                <w:lang w:eastAsia="pt-BR"/>
              </w:rPr>
            </w:pPr>
            <w:r w:rsidRPr="00650A64">
              <w:rPr>
                <w:rFonts w:ascii="Arial" w:eastAsia="Times New Roman" w:hAnsi="Arial" w:cs="Arial"/>
                <w:sz w:val="16"/>
                <w:szCs w:val="16"/>
                <w:lang w:eastAsia="pt-BR"/>
              </w:rPr>
              <w:t>Agulha, seringa, cateter e outros materiais médicos para assistência ao paciente</w:t>
            </w:r>
          </w:p>
        </w:tc>
        <w:tc>
          <w:tcPr>
            <w:tcW w:w="1554" w:type="dxa"/>
            <w:shd w:val="clear" w:color="auto" w:fill="auto"/>
            <w:vAlign w:val="center"/>
            <w:hideMark/>
          </w:tcPr>
          <w:p w:rsidR="00650A64" w:rsidRPr="00650A64" w:rsidRDefault="00650A64" w:rsidP="00650A64">
            <w:pPr>
              <w:jc w:val="center"/>
              <w:rPr>
                <w:rFonts w:ascii="Arial" w:eastAsia="Times New Roman" w:hAnsi="Arial" w:cs="Arial"/>
                <w:bCs/>
                <w:sz w:val="16"/>
                <w:szCs w:val="16"/>
                <w:lang w:eastAsia="pt-BR"/>
              </w:rPr>
            </w:pPr>
            <w:r w:rsidRPr="00650A64">
              <w:rPr>
                <w:rFonts w:ascii="Arial" w:eastAsia="Times New Roman" w:hAnsi="Arial" w:cs="Arial"/>
                <w:bCs/>
                <w:sz w:val="16"/>
                <w:szCs w:val="16"/>
                <w:lang w:eastAsia="pt-BR"/>
              </w:rPr>
              <w:t>Homologado</w:t>
            </w:r>
          </w:p>
        </w:tc>
      </w:tr>
      <w:tr w:rsidR="00650A64" w:rsidRPr="00650A64" w:rsidTr="00650A64">
        <w:trPr>
          <w:trHeight w:val="255"/>
        </w:trPr>
        <w:tc>
          <w:tcPr>
            <w:tcW w:w="1253" w:type="dxa"/>
            <w:shd w:val="clear" w:color="auto" w:fill="auto"/>
            <w:vAlign w:val="center"/>
            <w:hideMark/>
          </w:tcPr>
          <w:p w:rsidR="00650A64" w:rsidRPr="00650A64" w:rsidRDefault="00650A64" w:rsidP="00650A64">
            <w:pPr>
              <w:jc w:val="center"/>
              <w:rPr>
                <w:rFonts w:ascii="Arial" w:eastAsia="Times New Roman" w:hAnsi="Arial" w:cs="Arial"/>
                <w:bCs/>
                <w:sz w:val="16"/>
                <w:szCs w:val="16"/>
                <w:lang w:eastAsia="pt-BR"/>
              </w:rPr>
            </w:pPr>
            <w:r w:rsidRPr="00650A64">
              <w:rPr>
                <w:rFonts w:ascii="Arial" w:eastAsia="Times New Roman" w:hAnsi="Arial" w:cs="Arial"/>
                <w:bCs/>
                <w:sz w:val="16"/>
                <w:szCs w:val="16"/>
                <w:lang w:eastAsia="pt-BR"/>
              </w:rPr>
              <w:t>Pregão presencial</w:t>
            </w:r>
          </w:p>
        </w:tc>
        <w:tc>
          <w:tcPr>
            <w:tcW w:w="1016" w:type="dxa"/>
            <w:shd w:val="clear" w:color="auto" w:fill="auto"/>
            <w:vAlign w:val="center"/>
            <w:hideMark/>
          </w:tcPr>
          <w:p w:rsidR="00650A64" w:rsidRPr="00650A64" w:rsidRDefault="00650A64" w:rsidP="00650A64">
            <w:pPr>
              <w:jc w:val="center"/>
              <w:rPr>
                <w:rFonts w:ascii="Arial" w:eastAsia="Times New Roman" w:hAnsi="Arial" w:cs="Arial"/>
                <w:bCs/>
                <w:sz w:val="16"/>
                <w:szCs w:val="16"/>
                <w:lang w:eastAsia="pt-BR"/>
              </w:rPr>
            </w:pPr>
            <w:r w:rsidRPr="00650A64">
              <w:rPr>
                <w:rFonts w:ascii="Arial" w:eastAsia="Times New Roman" w:hAnsi="Arial" w:cs="Arial"/>
                <w:bCs/>
                <w:sz w:val="16"/>
                <w:szCs w:val="16"/>
                <w:lang w:eastAsia="pt-BR"/>
              </w:rPr>
              <w:t>031/2015</w:t>
            </w:r>
          </w:p>
        </w:tc>
        <w:tc>
          <w:tcPr>
            <w:tcW w:w="6237" w:type="dxa"/>
            <w:shd w:val="clear" w:color="auto" w:fill="auto"/>
            <w:vAlign w:val="center"/>
            <w:hideMark/>
          </w:tcPr>
          <w:p w:rsidR="00650A64" w:rsidRPr="00650A64" w:rsidRDefault="00650A64" w:rsidP="00650A64">
            <w:pPr>
              <w:jc w:val="center"/>
              <w:rPr>
                <w:rFonts w:ascii="Arial" w:eastAsia="Times New Roman" w:hAnsi="Arial" w:cs="Arial"/>
                <w:sz w:val="16"/>
                <w:szCs w:val="16"/>
                <w:lang w:eastAsia="pt-BR"/>
              </w:rPr>
            </w:pPr>
            <w:r w:rsidRPr="00650A64">
              <w:rPr>
                <w:rFonts w:ascii="Arial" w:eastAsia="Times New Roman" w:hAnsi="Arial" w:cs="Arial"/>
                <w:sz w:val="16"/>
                <w:szCs w:val="16"/>
                <w:lang w:eastAsia="pt-BR"/>
              </w:rPr>
              <w:t>realização de exames laboratoriais (análises clínicas)</w:t>
            </w:r>
          </w:p>
        </w:tc>
        <w:tc>
          <w:tcPr>
            <w:tcW w:w="1554" w:type="dxa"/>
            <w:shd w:val="clear" w:color="auto" w:fill="auto"/>
            <w:vAlign w:val="center"/>
            <w:hideMark/>
          </w:tcPr>
          <w:p w:rsidR="00650A64" w:rsidRPr="00650A64" w:rsidRDefault="00650A64" w:rsidP="00650A64">
            <w:pPr>
              <w:jc w:val="center"/>
              <w:rPr>
                <w:rFonts w:ascii="Arial" w:eastAsia="Times New Roman" w:hAnsi="Arial" w:cs="Arial"/>
                <w:bCs/>
                <w:sz w:val="16"/>
                <w:szCs w:val="16"/>
                <w:lang w:eastAsia="pt-BR"/>
              </w:rPr>
            </w:pPr>
            <w:r w:rsidRPr="00650A64">
              <w:rPr>
                <w:rFonts w:ascii="Arial" w:eastAsia="Times New Roman" w:hAnsi="Arial" w:cs="Arial"/>
                <w:bCs/>
                <w:sz w:val="16"/>
                <w:szCs w:val="16"/>
                <w:lang w:eastAsia="pt-BR"/>
              </w:rPr>
              <w:t>Deserto</w:t>
            </w:r>
          </w:p>
        </w:tc>
      </w:tr>
      <w:tr w:rsidR="00650A64" w:rsidRPr="00650A64" w:rsidTr="00650A64">
        <w:trPr>
          <w:trHeight w:val="450"/>
        </w:trPr>
        <w:tc>
          <w:tcPr>
            <w:tcW w:w="1253" w:type="dxa"/>
            <w:shd w:val="clear" w:color="auto" w:fill="auto"/>
            <w:vAlign w:val="center"/>
            <w:hideMark/>
          </w:tcPr>
          <w:p w:rsidR="00650A64" w:rsidRPr="00650A64" w:rsidRDefault="00650A64" w:rsidP="00650A64">
            <w:pPr>
              <w:jc w:val="center"/>
              <w:rPr>
                <w:rFonts w:ascii="Arial" w:eastAsia="Times New Roman" w:hAnsi="Arial" w:cs="Arial"/>
                <w:bCs/>
                <w:sz w:val="16"/>
                <w:szCs w:val="16"/>
                <w:lang w:eastAsia="pt-BR"/>
              </w:rPr>
            </w:pPr>
            <w:r w:rsidRPr="00650A64">
              <w:rPr>
                <w:rFonts w:ascii="Arial" w:eastAsia="Times New Roman" w:hAnsi="Arial" w:cs="Arial"/>
                <w:bCs/>
                <w:sz w:val="16"/>
                <w:szCs w:val="16"/>
                <w:lang w:eastAsia="pt-BR"/>
              </w:rPr>
              <w:t>Pregão presencial</w:t>
            </w:r>
          </w:p>
        </w:tc>
        <w:tc>
          <w:tcPr>
            <w:tcW w:w="1016" w:type="dxa"/>
            <w:shd w:val="clear" w:color="auto" w:fill="auto"/>
            <w:vAlign w:val="center"/>
            <w:hideMark/>
          </w:tcPr>
          <w:p w:rsidR="00650A64" w:rsidRPr="00650A64" w:rsidRDefault="00650A64" w:rsidP="00650A64">
            <w:pPr>
              <w:jc w:val="center"/>
              <w:rPr>
                <w:rFonts w:ascii="Arial" w:eastAsia="Times New Roman" w:hAnsi="Arial" w:cs="Arial"/>
                <w:bCs/>
                <w:sz w:val="16"/>
                <w:szCs w:val="16"/>
                <w:lang w:eastAsia="pt-BR"/>
              </w:rPr>
            </w:pPr>
            <w:r w:rsidRPr="00650A64">
              <w:rPr>
                <w:rFonts w:ascii="Arial" w:eastAsia="Times New Roman" w:hAnsi="Arial" w:cs="Arial"/>
                <w:bCs/>
                <w:sz w:val="16"/>
                <w:szCs w:val="16"/>
                <w:lang w:eastAsia="pt-BR"/>
              </w:rPr>
              <w:t>032/2015</w:t>
            </w:r>
          </w:p>
        </w:tc>
        <w:tc>
          <w:tcPr>
            <w:tcW w:w="6237" w:type="dxa"/>
            <w:shd w:val="clear" w:color="auto" w:fill="auto"/>
            <w:vAlign w:val="center"/>
            <w:hideMark/>
          </w:tcPr>
          <w:p w:rsidR="00650A64" w:rsidRPr="00650A64" w:rsidRDefault="00650A64" w:rsidP="00650A64">
            <w:pPr>
              <w:jc w:val="center"/>
              <w:rPr>
                <w:rFonts w:ascii="Arial" w:eastAsia="Times New Roman" w:hAnsi="Arial" w:cs="Arial"/>
                <w:sz w:val="16"/>
                <w:szCs w:val="16"/>
                <w:lang w:eastAsia="pt-BR"/>
              </w:rPr>
            </w:pPr>
            <w:r w:rsidRPr="00650A64">
              <w:rPr>
                <w:rFonts w:ascii="Arial" w:eastAsia="Times New Roman" w:hAnsi="Arial" w:cs="Arial"/>
                <w:sz w:val="16"/>
                <w:szCs w:val="16"/>
                <w:lang w:eastAsia="pt-BR"/>
              </w:rPr>
              <w:t>kit de drenagem torácia, coletor de urina, tubo endotraqueal e nasotraqueal, cânula e sondas diversas</w:t>
            </w:r>
          </w:p>
        </w:tc>
        <w:tc>
          <w:tcPr>
            <w:tcW w:w="1554" w:type="dxa"/>
            <w:shd w:val="clear" w:color="auto" w:fill="auto"/>
            <w:vAlign w:val="center"/>
            <w:hideMark/>
          </w:tcPr>
          <w:p w:rsidR="00650A64" w:rsidRPr="00650A64" w:rsidRDefault="00650A64" w:rsidP="00650A64">
            <w:pPr>
              <w:jc w:val="center"/>
              <w:rPr>
                <w:rFonts w:ascii="Arial" w:eastAsia="Times New Roman" w:hAnsi="Arial" w:cs="Arial"/>
                <w:bCs/>
                <w:sz w:val="16"/>
                <w:szCs w:val="16"/>
                <w:lang w:eastAsia="pt-BR"/>
              </w:rPr>
            </w:pPr>
            <w:r w:rsidRPr="00650A64">
              <w:rPr>
                <w:rFonts w:ascii="Arial" w:eastAsia="Times New Roman" w:hAnsi="Arial" w:cs="Arial"/>
                <w:bCs/>
                <w:sz w:val="16"/>
                <w:szCs w:val="16"/>
                <w:lang w:eastAsia="pt-BR"/>
              </w:rPr>
              <w:t>Homologado</w:t>
            </w:r>
          </w:p>
        </w:tc>
      </w:tr>
      <w:tr w:rsidR="00650A64" w:rsidRPr="00650A64" w:rsidTr="00650A64">
        <w:trPr>
          <w:trHeight w:val="255"/>
        </w:trPr>
        <w:tc>
          <w:tcPr>
            <w:tcW w:w="1253" w:type="dxa"/>
            <w:shd w:val="clear" w:color="auto" w:fill="auto"/>
            <w:vAlign w:val="center"/>
            <w:hideMark/>
          </w:tcPr>
          <w:p w:rsidR="00650A64" w:rsidRPr="00650A64" w:rsidRDefault="00650A64" w:rsidP="00650A64">
            <w:pPr>
              <w:jc w:val="center"/>
              <w:rPr>
                <w:rFonts w:ascii="Arial" w:eastAsia="Times New Roman" w:hAnsi="Arial" w:cs="Arial"/>
                <w:bCs/>
                <w:sz w:val="16"/>
                <w:szCs w:val="16"/>
                <w:lang w:eastAsia="pt-BR"/>
              </w:rPr>
            </w:pPr>
            <w:r w:rsidRPr="00650A64">
              <w:rPr>
                <w:rFonts w:ascii="Arial" w:eastAsia="Times New Roman" w:hAnsi="Arial" w:cs="Arial"/>
                <w:bCs/>
                <w:sz w:val="16"/>
                <w:szCs w:val="16"/>
                <w:lang w:eastAsia="pt-BR"/>
              </w:rPr>
              <w:t>Pregão presencial</w:t>
            </w:r>
          </w:p>
        </w:tc>
        <w:tc>
          <w:tcPr>
            <w:tcW w:w="1016" w:type="dxa"/>
            <w:shd w:val="clear" w:color="auto" w:fill="auto"/>
            <w:vAlign w:val="center"/>
            <w:hideMark/>
          </w:tcPr>
          <w:p w:rsidR="00650A64" w:rsidRPr="00650A64" w:rsidRDefault="00650A64" w:rsidP="00650A64">
            <w:pPr>
              <w:jc w:val="center"/>
              <w:rPr>
                <w:rFonts w:ascii="Arial" w:eastAsia="Times New Roman" w:hAnsi="Arial" w:cs="Arial"/>
                <w:bCs/>
                <w:sz w:val="16"/>
                <w:szCs w:val="16"/>
                <w:lang w:eastAsia="pt-BR"/>
              </w:rPr>
            </w:pPr>
            <w:r w:rsidRPr="00650A64">
              <w:rPr>
                <w:rFonts w:ascii="Arial" w:eastAsia="Times New Roman" w:hAnsi="Arial" w:cs="Arial"/>
                <w:bCs/>
                <w:sz w:val="16"/>
                <w:szCs w:val="16"/>
                <w:lang w:eastAsia="pt-BR"/>
              </w:rPr>
              <w:t>033/2015</w:t>
            </w:r>
          </w:p>
        </w:tc>
        <w:tc>
          <w:tcPr>
            <w:tcW w:w="6237" w:type="dxa"/>
            <w:shd w:val="clear" w:color="auto" w:fill="auto"/>
            <w:vAlign w:val="center"/>
            <w:hideMark/>
          </w:tcPr>
          <w:p w:rsidR="00650A64" w:rsidRPr="00650A64" w:rsidRDefault="00650A64" w:rsidP="00650A64">
            <w:pPr>
              <w:jc w:val="center"/>
              <w:rPr>
                <w:rFonts w:ascii="Arial" w:eastAsia="Times New Roman" w:hAnsi="Arial" w:cs="Arial"/>
                <w:sz w:val="16"/>
                <w:szCs w:val="16"/>
                <w:lang w:eastAsia="pt-BR"/>
              </w:rPr>
            </w:pPr>
            <w:r w:rsidRPr="00650A64">
              <w:rPr>
                <w:rFonts w:ascii="Arial" w:eastAsia="Times New Roman" w:hAnsi="Arial" w:cs="Arial"/>
                <w:sz w:val="16"/>
                <w:szCs w:val="16"/>
                <w:lang w:eastAsia="pt-BR"/>
              </w:rPr>
              <w:t>nutrição parenteral adulto e pediátrico</w:t>
            </w:r>
          </w:p>
        </w:tc>
        <w:tc>
          <w:tcPr>
            <w:tcW w:w="1554" w:type="dxa"/>
            <w:shd w:val="clear" w:color="auto" w:fill="auto"/>
            <w:vAlign w:val="center"/>
            <w:hideMark/>
          </w:tcPr>
          <w:p w:rsidR="00650A64" w:rsidRPr="00650A64" w:rsidRDefault="00650A64" w:rsidP="00650A64">
            <w:pPr>
              <w:jc w:val="center"/>
              <w:rPr>
                <w:rFonts w:ascii="Arial" w:eastAsia="Times New Roman" w:hAnsi="Arial" w:cs="Arial"/>
                <w:bCs/>
                <w:sz w:val="16"/>
                <w:szCs w:val="16"/>
                <w:lang w:eastAsia="pt-BR"/>
              </w:rPr>
            </w:pPr>
            <w:r w:rsidRPr="00650A64">
              <w:rPr>
                <w:rFonts w:ascii="Arial" w:eastAsia="Times New Roman" w:hAnsi="Arial" w:cs="Arial"/>
                <w:bCs/>
                <w:sz w:val="16"/>
                <w:szCs w:val="16"/>
                <w:lang w:eastAsia="pt-BR"/>
              </w:rPr>
              <w:t>Homologado</w:t>
            </w:r>
          </w:p>
        </w:tc>
      </w:tr>
      <w:tr w:rsidR="00650A64" w:rsidRPr="00650A64" w:rsidTr="00650A64">
        <w:trPr>
          <w:trHeight w:val="675"/>
        </w:trPr>
        <w:tc>
          <w:tcPr>
            <w:tcW w:w="1253" w:type="dxa"/>
            <w:shd w:val="clear" w:color="auto" w:fill="auto"/>
            <w:vAlign w:val="center"/>
            <w:hideMark/>
          </w:tcPr>
          <w:p w:rsidR="00650A64" w:rsidRPr="00650A64" w:rsidRDefault="00650A64" w:rsidP="00650A64">
            <w:pPr>
              <w:jc w:val="center"/>
              <w:rPr>
                <w:rFonts w:ascii="Arial" w:eastAsia="Times New Roman" w:hAnsi="Arial" w:cs="Arial"/>
                <w:bCs/>
                <w:sz w:val="16"/>
                <w:szCs w:val="16"/>
                <w:lang w:eastAsia="pt-BR"/>
              </w:rPr>
            </w:pPr>
            <w:r w:rsidRPr="00650A64">
              <w:rPr>
                <w:rFonts w:ascii="Arial" w:eastAsia="Times New Roman" w:hAnsi="Arial" w:cs="Arial"/>
                <w:bCs/>
                <w:sz w:val="16"/>
                <w:szCs w:val="16"/>
                <w:lang w:eastAsia="pt-BR"/>
              </w:rPr>
              <w:t>Pregão presencial</w:t>
            </w:r>
          </w:p>
        </w:tc>
        <w:tc>
          <w:tcPr>
            <w:tcW w:w="1016" w:type="dxa"/>
            <w:shd w:val="clear" w:color="auto" w:fill="auto"/>
            <w:vAlign w:val="center"/>
            <w:hideMark/>
          </w:tcPr>
          <w:p w:rsidR="00650A64" w:rsidRPr="00650A64" w:rsidRDefault="00650A64" w:rsidP="00650A64">
            <w:pPr>
              <w:jc w:val="center"/>
              <w:rPr>
                <w:rFonts w:ascii="Arial" w:eastAsia="Times New Roman" w:hAnsi="Arial" w:cs="Arial"/>
                <w:bCs/>
                <w:sz w:val="16"/>
                <w:szCs w:val="16"/>
                <w:lang w:eastAsia="pt-BR"/>
              </w:rPr>
            </w:pPr>
            <w:r w:rsidRPr="00650A64">
              <w:rPr>
                <w:rFonts w:ascii="Arial" w:eastAsia="Times New Roman" w:hAnsi="Arial" w:cs="Arial"/>
                <w:bCs/>
                <w:sz w:val="16"/>
                <w:szCs w:val="16"/>
                <w:lang w:eastAsia="pt-BR"/>
              </w:rPr>
              <w:t>034/2015</w:t>
            </w:r>
          </w:p>
        </w:tc>
        <w:tc>
          <w:tcPr>
            <w:tcW w:w="6237" w:type="dxa"/>
            <w:shd w:val="clear" w:color="auto" w:fill="auto"/>
            <w:vAlign w:val="center"/>
            <w:hideMark/>
          </w:tcPr>
          <w:p w:rsidR="00650A64" w:rsidRPr="00650A64" w:rsidRDefault="00650A64" w:rsidP="00650A64">
            <w:pPr>
              <w:jc w:val="center"/>
              <w:rPr>
                <w:rFonts w:ascii="Arial" w:eastAsia="Times New Roman" w:hAnsi="Arial" w:cs="Arial"/>
                <w:sz w:val="16"/>
                <w:szCs w:val="16"/>
                <w:lang w:eastAsia="pt-BR"/>
              </w:rPr>
            </w:pPr>
            <w:r w:rsidRPr="00650A64">
              <w:rPr>
                <w:rFonts w:ascii="Arial" w:eastAsia="Times New Roman" w:hAnsi="Arial" w:cs="Arial"/>
                <w:sz w:val="16"/>
                <w:szCs w:val="16"/>
                <w:lang w:eastAsia="pt-BR"/>
              </w:rPr>
              <w:t>contratação de empresa para prestação de serviços com kits para a realização do Controle de Qualidade Interno e Externo para o Laboratório de Análises Clínicas</w:t>
            </w:r>
          </w:p>
        </w:tc>
        <w:tc>
          <w:tcPr>
            <w:tcW w:w="1554" w:type="dxa"/>
            <w:shd w:val="clear" w:color="auto" w:fill="auto"/>
            <w:vAlign w:val="center"/>
            <w:hideMark/>
          </w:tcPr>
          <w:p w:rsidR="00650A64" w:rsidRPr="00650A64" w:rsidRDefault="00650A64" w:rsidP="00650A64">
            <w:pPr>
              <w:jc w:val="center"/>
              <w:rPr>
                <w:rFonts w:ascii="Arial" w:eastAsia="Times New Roman" w:hAnsi="Arial" w:cs="Arial"/>
                <w:bCs/>
                <w:sz w:val="16"/>
                <w:szCs w:val="16"/>
                <w:lang w:eastAsia="pt-BR"/>
              </w:rPr>
            </w:pPr>
            <w:r w:rsidRPr="00650A64">
              <w:rPr>
                <w:rFonts w:ascii="Arial" w:eastAsia="Times New Roman" w:hAnsi="Arial" w:cs="Arial"/>
                <w:bCs/>
                <w:sz w:val="16"/>
                <w:szCs w:val="16"/>
                <w:lang w:eastAsia="pt-BR"/>
              </w:rPr>
              <w:t>Homologado</w:t>
            </w:r>
          </w:p>
        </w:tc>
      </w:tr>
      <w:tr w:rsidR="00650A64" w:rsidRPr="00650A64" w:rsidTr="00650A64">
        <w:trPr>
          <w:trHeight w:val="450"/>
        </w:trPr>
        <w:tc>
          <w:tcPr>
            <w:tcW w:w="1253" w:type="dxa"/>
            <w:shd w:val="clear" w:color="auto" w:fill="auto"/>
            <w:vAlign w:val="center"/>
            <w:hideMark/>
          </w:tcPr>
          <w:p w:rsidR="00650A64" w:rsidRPr="00650A64" w:rsidRDefault="00650A64" w:rsidP="00650A64">
            <w:pPr>
              <w:jc w:val="center"/>
              <w:rPr>
                <w:rFonts w:ascii="Arial" w:eastAsia="Times New Roman" w:hAnsi="Arial" w:cs="Arial"/>
                <w:bCs/>
                <w:sz w:val="16"/>
                <w:szCs w:val="16"/>
                <w:lang w:eastAsia="pt-BR"/>
              </w:rPr>
            </w:pPr>
            <w:r w:rsidRPr="00650A64">
              <w:rPr>
                <w:rFonts w:ascii="Arial" w:eastAsia="Times New Roman" w:hAnsi="Arial" w:cs="Arial"/>
                <w:bCs/>
                <w:sz w:val="16"/>
                <w:szCs w:val="16"/>
                <w:lang w:eastAsia="pt-BR"/>
              </w:rPr>
              <w:t>Pregão presencial</w:t>
            </w:r>
          </w:p>
        </w:tc>
        <w:tc>
          <w:tcPr>
            <w:tcW w:w="1016" w:type="dxa"/>
            <w:shd w:val="clear" w:color="auto" w:fill="auto"/>
            <w:vAlign w:val="center"/>
            <w:hideMark/>
          </w:tcPr>
          <w:p w:rsidR="00650A64" w:rsidRPr="00650A64" w:rsidRDefault="00650A64" w:rsidP="00650A64">
            <w:pPr>
              <w:jc w:val="center"/>
              <w:rPr>
                <w:rFonts w:ascii="Arial" w:eastAsia="Times New Roman" w:hAnsi="Arial" w:cs="Arial"/>
                <w:bCs/>
                <w:sz w:val="16"/>
                <w:szCs w:val="16"/>
                <w:lang w:eastAsia="pt-BR"/>
              </w:rPr>
            </w:pPr>
            <w:r w:rsidRPr="00650A64">
              <w:rPr>
                <w:rFonts w:ascii="Arial" w:eastAsia="Times New Roman" w:hAnsi="Arial" w:cs="Arial"/>
                <w:bCs/>
                <w:sz w:val="16"/>
                <w:szCs w:val="16"/>
                <w:lang w:eastAsia="pt-BR"/>
              </w:rPr>
              <w:t>035/2015</w:t>
            </w:r>
          </w:p>
        </w:tc>
        <w:tc>
          <w:tcPr>
            <w:tcW w:w="6237" w:type="dxa"/>
            <w:shd w:val="clear" w:color="auto" w:fill="auto"/>
            <w:vAlign w:val="center"/>
            <w:hideMark/>
          </w:tcPr>
          <w:p w:rsidR="00650A64" w:rsidRPr="00650A64" w:rsidRDefault="00650A64" w:rsidP="00650A64">
            <w:pPr>
              <w:jc w:val="center"/>
              <w:rPr>
                <w:rFonts w:ascii="Arial" w:eastAsia="Times New Roman" w:hAnsi="Arial" w:cs="Arial"/>
                <w:sz w:val="16"/>
                <w:szCs w:val="16"/>
                <w:lang w:eastAsia="pt-BR"/>
              </w:rPr>
            </w:pPr>
            <w:r w:rsidRPr="00650A64">
              <w:rPr>
                <w:rFonts w:ascii="Arial" w:eastAsia="Times New Roman" w:hAnsi="Arial" w:cs="Arial"/>
                <w:sz w:val="16"/>
                <w:szCs w:val="16"/>
                <w:lang w:eastAsia="pt-BR"/>
              </w:rPr>
              <w:t>filtros, sistema de aspiração, manta térmica, protetor ocular e meia elástica</w:t>
            </w:r>
          </w:p>
        </w:tc>
        <w:tc>
          <w:tcPr>
            <w:tcW w:w="1554" w:type="dxa"/>
            <w:shd w:val="clear" w:color="auto" w:fill="auto"/>
            <w:vAlign w:val="center"/>
            <w:hideMark/>
          </w:tcPr>
          <w:p w:rsidR="00650A64" w:rsidRPr="00650A64" w:rsidRDefault="00650A64" w:rsidP="00650A64">
            <w:pPr>
              <w:jc w:val="center"/>
              <w:rPr>
                <w:rFonts w:ascii="Arial" w:eastAsia="Times New Roman" w:hAnsi="Arial" w:cs="Arial"/>
                <w:bCs/>
                <w:sz w:val="16"/>
                <w:szCs w:val="16"/>
                <w:lang w:eastAsia="pt-BR"/>
              </w:rPr>
            </w:pPr>
            <w:r w:rsidRPr="00650A64">
              <w:rPr>
                <w:rFonts w:ascii="Arial" w:eastAsia="Times New Roman" w:hAnsi="Arial" w:cs="Arial"/>
                <w:bCs/>
                <w:sz w:val="16"/>
                <w:szCs w:val="16"/>
                <w:lang w:eastAsia="pt-BR"/>
              </w:rPr>
              <w:t>Homologado</w:t>
            </w:r>
          </w:p>
        </w:tc>
      </w:tr>
      <w:tr w:rsidR="00650A64" w:rsidRPr="00650A64" w:rsidTr="00650A64">
        <w:trPr>
          <w:trHeight w:val="255"/>
        </w:trPr>
        <w:tc>
          <w:tcPr>
            <w:tcW w:w="1253" w:type="dxa"/>
            <w:shd w:val="clear" w:color="auto" w:fill="auto"/>
            <w:vAlign w:val="center"/>
            <w:hideMark/>
          </w:tcPr>
          <w:p w:rsidR="00650A64" w:rsidRPr="00650A64" w:rsidRDefault="00650A64" w:rsidP="00650A64">
            <w:pPr>
              <w:jc w:val="center"/>
              <w:rPr>
                <w:rFonts w:ascii="Arial" w:eastAsia="Times New Roman" w:hAnsi="Arial" w:cs="Arial"/>
                <w:bCs/>
                <w:sz w:val="16"/>
                <w:szCs w:val="16"/>
                <w:lang w:eastAsia="pt-BR"/>
              </w:rPr>
            </w:pPr>
            <w:r w:rsidRPr="00650A64">
              <w:rPr>
                <w:rFonts w:ascii="Arial" w:eastAsia="Times New Roman" w:hAnsi="Arial" w:cs="Arial"/>
                <w:bCs/>
                <w:sz w:val="16"/>
                <w:szCs w:val="16"/>
                <w:lang w:eastAsia="pt-BR"/>
              </w:rPr>
              <w:t>Pregão presencial</w:t>
            </w:r>
          </w:p>
        </w:tc>
        <w:tc>
          <w:tcPr>
            <w:tcW w:w="1016" w:type="dxa"/>
            <w:shd w:val="clear" w:color="auto" w:fill="auto"/>
            <w:vAlign w:val="center"/>
            <w:hideMark/>
          </w:tcPr>
          <w:p w:rsidR="00650A64" w:rsidRPr="00650A64" w:rsidRDefault="00650A64" w:rsidP="00650A64">
            <w:pPr>
              <w:jc w:val="center"/>
              <w:rPr>
                <w:rFonts w:ascii="Arial" w:eastAsia="Times New Roman" w:hAnsi="Arial" w:cs="Arial"/>
                <w:bCs/>
                <w:sz w:val="16"/>
                <w:szCs w:val="16"/>
                <w:lang w:eastAsia="pt-BR"/>
              </w:rPr>
            </w:pPr>
            <w:r w:rsidRPr="00650A64">
              <w:rPr>
                <w:rFonts w:ascii="Arial" w:eastAsia="Times New Roman" w:hAnsi="Arial" w:cs="Arial"/>
                <w:bCs/>
                <w:sz w:val="16"/>
                <w:szCs w:val="16"/>
                <w:lang w:eastAsia="pt-BR"/>
              </w:rPr>
              <w:t>036/2015</w:t>
            </w:r>
          </w:p>
        </w:tc>
        <w:tc>
          <w:tcPr>
            <w:tcW w:w="6237" w:type="dxa"/>
            <w:shd w:val="clear" w:color="auto" w:fill="auto"/>
            <w:vAlign w:val="center"/>
            <w:hideMark/>
          </w:tcPr>
          <w:p w:rsidR="00650A64" w:rsidRPr="00650A64" w:rsidRDefault="00650A64" w:rsidP="00650A64">
            <w:pPr>
              <w:jc w:val="center"/>
              <w:rPr>
                <w:rFonts w:ascii="Arial" w:eastAsia="Times New Roman" w:hAnsi="Arial" w:cs="Arial"/>
                <w:sz w:val="16"/>
                <w:szCs w:val="16"/>
                <w:lang w:eastAsia="pt-BR"/>
              </w:rPr>
            </w:pPr>
            <w:r w:rsidRPr="00650A64">
              <w:rPr>
                <w:rFonts w:ascii="Arial" w:eastAsia="Times New Roman" w:hAnsi="Arial" w:cs="Arial"/>
                <w:sz w:val="16"/>
                <w:szCs w:val="16"/>
                <w:lang w:eastAsia="pt-BR"/>
              </w:rPr>
              <w:t>Medicamentos diversos, curativos e fios cirúrgicos</w:t>
            </w:r>
          </w:p>
        </w:tc>
        <w:tc>
          <w:tcPr>
            <w:tcW w:w="1554" w:type="dxa"/>
            <w:shd w:val="clear" w:color="auto" w:fill="auto"/>
            <w:vAlign w:val="center"/>
            <w:hideMark/>
          </w:tcPr>
          <w:p w:rsidR="00650A64" w:rsidRPr="00650A64" w:rsidRDefault="00650A64" w:rsidP="00650A64">
            <w:pPr>
              <w:jc w:val="center"/>
              <w:rPr>
                <w:rFonts w:ascii="Arial" w:eastAsia="Times New Roman" w:hAnsi="Arial" w:cs="Arial"/>
                <w:bCs/>
                <w:sz w:val="16"/>
                <w:szCs w:val="16"/>
                <w:lang w:eastAsia="pt-BR"/>
              </w:rPr>
            </w:pPr>
            <w:r w:rsidRPr="00650A64">
              <w:rPr>
                <w:rFonts w:ascii="Arial" w:eastAsia="Times New Roman" w:hAnsi="Arial" w:cs="Arial"/>
                <w:bCs/>
                <w:sz w:val="16"/>
                <w:szCs w:val="16"/>
                <w:lang w:eastAsia="pt-BR"/>
              </w:rPr>
              <w:t>Homologado</w:t>
            </w:r>
          </w:p>
        </w:tc>
      </w:tr>
      <w:tr w:rsidR="00650A64" w:rsidRPr="00650A64" w:rsidTr="00650A64">
        <w:trPr>
          <w:trHeight w:val="255"/>
        </w:trPr>
        <w:tc>
          <w:tcPr>
            <w:tcW w:w="1253" w:type="dxa"/>
            <w:shd w:val="clear" w:color="auto" w:fill="auto"/>
            <w:vAlign w:val="center"/>
            <w:hideMark/>
          </w:tcPr>
          <w:p w:rsidR="00650A64" w:rsidRPr="00650A64" w:rsidRDefault="00650A64" w:rsidP="00650A64">
            <w:pPr>
              <w:jc w:val="center"/>
              <w:rPr>
                <w:rFonts w:ascii="Arial" w:eastAsia="Times New Roman" w:hAnsi="Arial" w:cs="Arial"/>
                <w:bCs/>
                <w:sz w:val="16"/>
                <w:szCs w:val="16"/>
                <w:lang w:eastAsia="pt-BR"/>
              </w:rPr>
            </w:pPr>
            <w:r w:rsidRPr="00650A64">
              <w:rPr>
                <w:rFonts w:ascii="Arial" w:eastAsia="Times New Roman" w:hAnsi="Arial" w:cs="Arial"/>
                <w:bCs/>
                <w:sz w:val="16"/>
                <w:szCs w:val="16"/>
                <w:lang w:eastAsia="pt-BR"/>
              </w:rPr>
              <w:t>Pregão presencial</w:t>
            </w:r>
          </w:p>
        </w:tc>
        <w:tc>
          <w:tcPr>
            <w:tcW w:w="1016" w:type="dxa"/>
            <w:shd w:val="clear" w:color="auto" w:fill="auto"/>
            <w:vAlign w:val="center"/>
            <w:hideMark/>
          </w:tcPr>
          <w:p w:rsidR="00650A64" w:rsidRPr="00650A64" w:rsidRDefault="00650A64" w:rsidP="00650A64">
            <w:pPr>
              <w:jc w:val="center"/>
              <w:rPr>
                <w:rFonts w:ascii="Arial" w:eastAsia="Times New Roman" w:hAnsi="Arial" w:cs="Arial"/>
                <w:bCs/>
                <w:sz w:val="16"/>
                <w:szCs w:val="16"/>
                <w:lang w:eastAsia="pt-BR"/>
              </w:rPr>
            </w:pPr>
            <w:r w:rsidRPr="00650A64">
              <w:rPr>
                <w:rFonts w:ascii="Arial" w:eastAsia="Times New Roman" w:hAnsi="Arial" w:cs="Arial"/>
                <w:bCs/>
                <w:sz w:val="16"/>
                <w:szCs w:val="16"/>
                <w:lang w:eastAsia="pt-BR"/>
              </w:rPr>
              <w:t>037/2015</w:t>
            </w:r>
          </w:p>
        </w:tc>
        <w:tc>
          <w:tcPr>
            <w:tcW w:w="6237" w:type="dxa"/>
            <w:shd w:val="clear" w:color="auto" w:fill="auto"/>
            <w:vAlign w:val="center"/>
            <w:hideMark/>
          </w:tcPr>
          <w:p w:rsidR="00650A64" w:rsidRPr="00650A64" w:rsidRDefault="00650A64" w:rsidP="00650A64">
            <w:pPr>
              <w:jc w:val="center"/>
              <w:rPr>
                <w:rFonts w:ascii="Arial" w:eastAsia="Times New Roman" w:hAnsi="Arial" w:cs="Arial"/>
                <w:sz w:val="16"/>
                <w:szCs w:val="16"/>
                <w:lang w:eastAsia="pt-BR"/>
              </w:rPr>
            </w:pPr>
            <w:r w:rsidRPr="00650A64">
              <w:rPr>
                <w:rFonts w:ascii="Arial" w:eastAsia="Times New Roman" w:hAnsi="Arial" w:cs="Arial"/>
                <w:sz w:val="16"/>
                <w:szCs w:val="16"/>
                <w:lang w:eastAsia="pt-BR"/>
              </w:rPr>
              <w:t>Medicamentos diversos</w:t>
            </w:r>
          </w:p>
        </w:tc>
        <w:tc>
          <w:tcPr>
            <w:tcW w:w="1554" w:type="dxa"/>
            <w:shd w:val="clear" w:color="auto" w:fill="auto"/>
            <w:vAlign w:val="center"/>
            <w:hideMark/>
          </w:tcPr>
          <w:p w:rsidR="00650A64" w:rsidRPr="00650A64" w:rsidRDefault="00650A64" w:rsidP="00650A64">
            <w:pPr>
              <w:jc w:val="center"/>
              <w:rPr>
                <w:rFonts w:ascii="Arial" w:eastAsia="Times New Roman" w:hAnsi="Arial" w:cs="Arial"/>
                <w:bCs/>
                <w:sz w:val="16"/>
                <w:szCs w:val="16"/>
                <w:lang w:eastAsia="pt-BR"/>
              </w:rPr>
            </w:pPr>
            <w:r w:rsidRPr="00650A64">
              <w:rPr>
                <w:rFonts w:ascii="Arial" w:eastAsia="Times New Roman" w:hAnsi="Arial" w:cs="Arial"/>
                <w:bCs/>
                <w:sz w:val="16"/>
                <w:szCs w:val="16"/>
                <w:lang w:eastAsia="pt-BR"/>
              </w:rPr>
              <w:t>Homologado</w:t>
            </w:r>
          </w:p>
        </w:tc>
      </w:tr>
      <w:tr w:rsidR="00650A64" w:rsidRPr="00650A64" w:rsidTr="00650A64">
        <w:trPr>
          <w:trHeight w:val="450"/>
        </w:trPr>
        <w:tc>
          <w:tcPr>
            <w:tcW w:w="1253" w:type="dxa"/>
            <w:shd w:val="clear" w:color="auto" w:fill="auto"/>
            <w:vAlign w:val="center"/>
            <w:hideMark/>
          </w:tcPr>
          <w:p w:rsidR="00650A64" w:rsidRPr="00650A64" w:rsidRDefault="00650A64" w:rsidP="00650A64">
            <w:pPr>
              <w:jc w:val="center"/>
              <w:rPr>
                <w:rFonts w:ascii="Arial" w:eastAsia="Times New Roman" w:hAnsi="Arial" w:cs="Arial"/>
                <w:bCs/>
                <w:sz w:val="16"/>
                <w:szCs w:val="16"/>
                <w:lang w:eastAsia="pt-BR"/>
              </w:rPr>
            </w:pPr>
            <w:r w:rsidRPr="00650A64">
              <w:rPr>
                <w:rFonts w:ascii="Arial" w:eastAsia="Times New Roman" w:hAnsi="Arial" w:cs="Arial"/>
                <w:bCs/>
                <w:sz w:val="16"/>
                <w:szCs w:val="16"/>
                <w:lang w:eastAsia="pt-BR"/>
              </w:rPr>
              <w:t>Pregão presencial</w:t>
            </w:r>
          </w:p>
        </w:tc>
        <w:tc>
          <w:tcPr>
            <w:tcW w:w="1016" w:type="dxa"/>
            <w:shd w:val="clear" w:color="auto" w:fill="auto"/>
            <w:vAlign w:val="center"/>
            <w:hideMark/>
          </w:tcPr>
          <w:p w:rsidR="00650A64" w:rsidRPr="00650A64" w:rsidRDefault="00650A64" w:rsidP="00650A64">
            <w:pPr>
              <w:jc w:val="center"/>
              <w:rPr>
                <w:rFonts w:ascii="Arial" w:eastAsia="Times New Roman" w:hAnsi="Arial" w:cs="Arial"/>
                <w:bCs/>
                <w:sz w:val="16"/>
                <w:szCs w:val="16"/>
                <w:lang w:eastAsia="pt-BR"/>
              </w:rPr>
            </w:pPr>
            <w:r w:rsidRPr="00650A64">
              <w:rPr>
                <w:rFonts w:ascii="Arial" w:eastAsia="Times New Roman" w:hAnsi="Arial" w:cs="Arial"/>
                <w:bCs/>
                <w:sz w:val="16"/>
                <w:szCs w:val="16"/>
                <w:lang w:eastAsia="pt-BR"/>
              </w:rPr>
              <w:t>038/2015</w:t>
            </w:r>
          </w:p>
        </w:tc>
        <w:tc>
          <w:tcPr>
            <w:tcW w:w="6237" w:type="dxa"/>
            <w:shd w:val="clear" w:color="auto" w:fill="auto"/>
            <w:vAlign w:val="center"/>
            <w:hideMark/>
          </w:tcPr>
          <w:p w:rsidR="00650A64" w:rsidRPr="00650A64" w:rsidRDefault="00650A64" w:rsidP="00650A64">
            <w:pPr>
              <w:jc w:val="center"/>
              <w:rPr>
                <w:rFonts w:ascii="Arial" w:eastAsia="Times New Roman" w:hAnsi="Arial" w:cs="Arial"/>
                <w:sz w:val="16"/>
                <w:szCs w:val="16"/>
                <w:lang w:eastAsia="pt-BR"/>
              </w:rPr>
            </w:pPr>
            <w:r w:rsidRPr="00650A64">
              <w:rPr>
                <w:rFonts w:ascii="Arial" w:eastAsia="Times New Roman" w:hAnsi="Arial" w:cs="Arial"/>
                <w:sz w:val="16"/>
                <w:szCs w:val="16"/>
                <w:lang w:eastAsia="pt-BR"/>
              </w:rPr>
              <w:t>tubos orotraqueais, coletores de urina, equipos, e outros materiais para a assistência</w:t>
            </w:r>
          </w:p>
        </w:tc>
        <w:tc>
          <w:tcPr>
            <w:tcW w:w="1554" w:type="dxa"/>
            <w:shd w:val="clear" w:color="auto" w:fill="auto"/>
            <w:vAlign w:val="center"/>
            <w:hideMark/>
          </w:tcPr>
          <w:p w:rsidR="00650A64" w:rsidRPr="00650A64" w:rsidRDefault="00650A64" w:rsidP="00650A64">
            <w:pPr>
              <w:jc w:val="center"/>
              <w:rPr>
                <w:rFonts w:ascii="Arial" w:eastAsia="Times New Roman" w:hAnsi="Arial" w:cs="Arial"/>
                <w:bCs/>
                <w:sz w:val="16"/>
                <w:szCs w:val="16"/>
                <w:lang w:eastAsia="pt-BR"/>
              </w:rPr>
            </w:pPr>
            <w:r w:rsidRPr="00650A64">
              <w:rPr>
                <w:rFonts w:ascii="Arial" w:eastAsia="Times New Roman" w:hAnsi="Arial" w:cs="Arial"/>
                <w:bCs/>
                <w:sz w:val="16"/>
                <w:szCs w:val="16"/>
                <w:lang w:eastAsia="pt-BR"/>
              </w:rPr>
              <w:t>Homologado</w:t>
            </w:r>
          </w:p>
        </w:tc>
      </w:tr>
      <w:tr w:rsidR="00650A64" w:rsidRPr="00650A64" w:rsidTr="00650A64">
        <w:trPr>
          <w:trHeight w:val="255"/>
        </w:trPr>
        <w:tc>
          <w:tcPr>
            <w:tcW w:w="1253" w:type="dxa"/>
            <w:shd w:val="clear" w:color="auto" w:fill="auto"/>
            <w:vAlign w:val="center"/>
            <w:hideMark/>
          </w:tcPr>
          <w:p w:rsidR="00650A64" w:rsidRPr="00650A64" w:rsidRDefault="00650A64" w:rsidP="00650A64">
            <w:pPr>
              <w:jc w:val="center"/>
              <w:rPr>
                <w:rFonts w:ascii="Arial" w:eastAsia="Times New Roman" w:hAnsi="Arial" w:cs="Arial"/>
                <w:bCs/>
                <w:sz w:val="16"/>
                <w:szCs w:val="16"/>
                <w:lang w:eastAsia="pt-BR"/>
              </w:rPr>
            </w:pPr>
            <w:r w:rsidRPr="00650A64">
              <w:rPr>
                <w:rFonts w:ascii="Arial" w:eastAsia="Times New Roman" w:hAnsi="Arial" w:cs="Arial"/>
                <w:bCs/>
                <w:sz w:val="16"/>
                <w:szCs w:val="16"/>
                <w:lang w:eastAsia="pt-BR"/>
              </w:rPr>
              <w:t>Pregão presencial</w:t>
            </w:r>
          </w:p>
        </w:tc>
        <w:tc>
          <w:tcPr>
            <w:tcW w:w="1016" w:type="dxa"/>
            <w:shd w:val="clear" w:color="auto" w:fill="auto"/>
            <w:vAlign w:val="center"/>
            <w:hideMark/>
          </w:tcPr>
          <w:p w:rsidR="00650A64" w:rsidRPr="00650A64" w:rsidRDefault="00650A64" w:rsidP="00650A64">
            <w:pPr>
              <w:jc w:val="center"/>
              <w:rPr>
                <w:rFonts w:ascii="Arial" w:eastAsia="Times New Roman" w:hAnsi="Arial" w:cs="Arial"/>
                <w:bCs/>
                <w:sz w:val="16"/>
                <w:szCs w:val="16"/>
                <w:lang w:eastAsia="pt-BR"/>
              </w:rPr>
            </w:pPr>
            <w:r w:rsidRPr="00650A64">
              <w:rPr>
                <w:rFonts w:ascii="Arial" w:eastAsia="Times New Roman" w:hAnsi="Arial" w:cs="Arial"/>
                <w:bCs/>
                <w:sz w:val="16"/>
                <w:szCs w:val="16"/>
                <w:lang w:eastAsia="pt-BR"/>
              </w:rPr>
              <w:t>039/2015</w:t>
            </w:r>
          </w:p>
        </w:tc>
        <w:tc>
          <w:tcPr>
            <w:tcW w:w="6237" w:type="dxa"/>
            <w:shd w:val="clear" w:color="auto" w:fill="auto"/>
            <w:vAlign w:val="center"/>
            <w:hideMark/>
          </w:tcPr>
          <w:p w:rsidR="00650A64" w:rsidRPr="00650A64" w:rsidRDefault="00650A64" w:rsidP="00650A64">
            <w:pPr>
              <w:jc w:val="center"/>
              <w:rPr>
                <w:rFonts w:ascii="Arial" w:eastAsia="Times New Roman" w:hAnsi="Arial" w:cs="Arial"/>
                <w:sz w:val="16"/>
                <w:szCs w:val="16"/>
                <w:lang w:eastAsia="pt-BR"/>
              </w:rPr>
            </w:pPr>
            <w:r w:rsidRPr="00650A64">
              <w:rPr>
                <w:rFonts w:ascii="Arial" w:eastAsia="Times New Roman" w:hAnsi="Arial" w:cs="Arial"/>
                <w:sz w:val="16"/>
                <w:szCs w:val="16"/>
                <w:lang w:eastAsia="pt-BR"/>
              </w:rPr>
              <w:t>Aventais, gorro, máscara, propé, touca e kits Cirúrgicos</w:t>
            </w:r>
          </w:p>
        </w:tc>
        <w:tc>
          <w:tcPr>
            <w:tcW w:w="1554" w:type="dxa"/>
            <w:shd w:val="clear" w:color="auto" w:fill="auto"/>
            <w:vAlign w:val="center"/>
            <w:hideMark/>
          </w:tcPr>
          <w:p w:rsidR="00650A64" w:rsidRPr="00650A64" w:rsidRDefault="00650A64" w:rsidP="00650A64">
            <w:pPr>
              <w:jc w:val="center"/>
              <w:rPr>
                <w:rFonts w:ascii="Arial" w:eastAsia="Times New Roman" w:hAnsi="Arial" w:cs="Arial"/>
                <w:bCs/>
                <w:sz w:val="16"/>
                <w:szCs w:val="16"/>
                <w:lang w:eastAsia="pt-BR"/>
              </w:rPr>
            </w:pPr>
            <w:r w:rsidRPr="00650A64">
              <w:rPr>
                <w:rFonts w:ascii="Arial" w:eastAsia="Times New Roman" w:hAnsi="Arial" w:cs="Arial"/>
                <w:bCs/>
                <w:sz w:val="16"/>
                <w:szCs w:val="16"/>
                <w:lang w:eastAsia="pt-BR"/>
              </w:rPr>
              <w:t>Homologado</w:t>
            </w:r>
          </w:p>
        </w:tc>
      </w:tr>
      <w:tr w:rsidR="00650A64" w:rsidRPr="00650A64" w:rsidTr="00650A64">
        <w:trPr>
          <w:trHeight w:val="255"/>
        </w:trPr>
        <w:tc>
          <w:tcPr>
            <w:tcW w:w="1253" w:type="dxa"/>
            <w:shd w:val="clear" w:color="auto" w:fill="auto"/>
            <w:vAlign w:val="center"/>
            <w:hideMark/>
          </w:tcPr>
          <w:p w:rsidR="00650A64" w:rsidRPr="00650A64" w:rsidRDefault="00650A64" w:rsidP="00650A64">
            <w:pPr>
              <w:jc w:val="center"/>
              <w:rPr>
                <w:rFonts w:ascii="Arial" w:eastAsia="Times New Roman" w:hAnsi="Arial" w:cs="Arial"/>
                <w:bCs/>
                <w:sz w:val="16"/>
                <w:szCs w:val="16"/>
                <w:lang w:eastAsia="pt-BR"/>
              </w:rPr>
            </w:pPr>
            <w:r w:rsidRPr="00650A64">
              <w:rPr>
                <w:rFonts w:ascii="Arial" w:eastAsia="Times New Roman" w:hAnsi="Arial" w:cs="Arial"/>
                <w:bCs/>
                <w:sz w:val="16"/>
                <w:szCs w:val="16"/>
                <w:lang w:eastAsia="pt-BR"/>
              </w:rPr>
              <w:t>Pregão presencial</w:t>
            </w:r>
          </w:p>
        </w:tc>
        <w:tc>
          <w:tcPr>
            <w:tcW w:w="1016" w:type="dxa"/>
            <w:shd w:val="clear" w:color="auto" w:fill="auto"/>
            <w:vAlign w:val="center"/>
            <w:hideMark/>
          </w:tcPr>
          <w:p w:rsidR="00650A64" w:rsidRPr="00650A64" w:rsidRDefault="00650A64" w:rsidP="00650A64">
            <w:pPr>
              <w:jc w:val="center"/>
              <w:rPr>
                <w:rFonts w:ascii="Arial" w:eastAsia="Times New Roman" w:hAnsi="Arial" w:cs="Arial"/>
                <w:bCs/>
                <w:sz w:val="16"/>
                <w:szCs w:val="16"/>
                <w:lang w:eastAsia="pt-BR"/>
              </w:rPr>
            </w:pPr>
            <w:r w:rsidRPr="00650A64">
              <w:rPr>
                <w:rFonts w:ascii="Arial" w:eastAsia="Times New Roman" w:hAnsi="Arial" w:cs="Arial"/>
                <w:bCs/>
                <w:sz w:val="16"/>
                <w:szCs w:val="16"/>
                <w:lang w:eastAsia="pt-BR"/>
              </w:rPr>
              <w:t>040/2015</w:t>
            </w:r>
          </w:p>
        </w:tc>
        <w:tc>
          <w:tcPr>
            <w:tcW w:w="6237" w:type="dxa"/>
            <w:shd w:val="clear" w:color="auto" w:fill="auto"/>
            <w:vAlign w:val="center"/>
            <w:hideMark/>
          </w:tcPr>
          <w:p w:rsidR="00650A64" w:rsidRPr="00650A64" w:rsidRDefault="00650A64" w:rsidP="00650A64">
            <w:pPr>
              <w:jc w:val="center"/>
              <w:rPr>
                <w:rFonts w:ascii="Arial" w:eastAsia="Times New Roman" w:hAnsi="Arial" w:cs="Arial"/>
                <w:sz w:val="16"/>
                <w:szCs w:val="16"/>
                <w:lang w:eastAsia="pt-BR"/>
              </w:rPr>
            </w:pPr>
            <w:r w:rsidRPr="00650A64">
              <w:rPr>
                <w:rFonts w:ascii="Arial" w:eastAsia="Times New Roman" w:hAnsi="Arial" w:cs="Arial"/>
                <w:sz w:val="16"/>
                <w:szCs w:val="16"/>
                <w:lang w:eastAsia="pt-BR"/>
              </w:rPr>
              <w:t>Materiais médicos diversos</w:t>
            </w:r>
          </w:p>
        </w:tc>
        <w:tc>
          <w:tcPr>
            <w:tcW w:w="1554" w:type="dxa"/>
            <w:shd w:val="clear" w:color="auto" w:fill="auto"/>
            <w:vAlign w:val="center"/>
            <w:hideMark/>
          </w:tcPr>
          <w:p w:rsidR="00650A64" w:rsidRPr="00650A64" w:rsidRDefault="00650A64" w:rsidP="00650A64">
            <w:pPr>
              <w:jc w:val="center"/>
              <w:rPr>
                <w:rFonts w:ascii="Arial" w:eastAsia="Times New Roman" w:hAnsi="Arial" w:cs="Arial"/>
                <w:bCs/>
                <w:sz w:val="16"/>
                <w:szCs w:val="16"/>
                <w:lang w:eastAsia="pt-BR"/>
              </w:rPr>
            </w:pPr>
            <w:r w:rsidRPr="00650A64">
              <w:rPr>
                <w:rFonts w:ascii="Arial" w:eastAsia="Times New Roman" w:hAnsi="Arial" w:cs="Arial"/>
                <w:bCs/>
                <w:sz w:val="16"/>
                <w:szCs w:val="16"/>
                <w:lang w:eastAsia="pt-BR"/>
              </w:rPr>
              <w:t>Homologado</w:t>
            </w:r>
          </w:p>
        </w:tc>
      </w:tr>
      <w:tr w:rsidR="00650A64" w:rsidRPr="00650A64" w:rsidTr="00650A64">
        <w:trPr>
          <w:trHeight w:val="255"/>
        </w:trPr>
        <w:tc>
          <w:tcPr>
            <w:tcW w:w="1253" w:type="dxa"/>
            <w:shd w:val="clear" w:color="auto" w:fill="auto"/>
            <w:vAlign w:val="center"/>
            <w:hideMark/>
          </w:tcPr>
          <w:p w:rsidR="00650A64" w:rsidRPr="00650A64" w:rsidRDefault="00650A64" w:rsidP="00650A64">
            <w:pPr>
              <w:jc w:val="center"/>
              <w:rPr>
                <w:rFonts w:ascii="Arial" w:eastAsia="Times New Roman" w:hAnsi="Arial" w:cs="Arial"/>
                <w:bCs/>
                <w:sz w:val="16"/>
                <w:szCs w:val="16"/>
                <w:lang w:eastAsia="pt-BR"/>
              </w:rPr>
            </w:pPr>
            <w:r w:rsidRPr="00650A64">
              <w:rPr>
                <w:rFonts w:ascii="Arial" w:eastAsia="Times New Roman" w:hAnsi="Arial" w:cs="Arial"/>
                <w:bCs/>
                <w:sz w:val="16"/>
                <w:szCs w:val="16"/>
                <w:lang w:eastAsia="pt-BR"/>
              </w:rPr>
              <w:t>Pregão presencial</w:t>
            </w:r>
          </w:p>
        </w:tc>
        <w:tc>
          <w:tcPr>
            <w:tcW w:w="1016" w:type="dxa"/>
            <w:shd w:val="clear" w:color="auto" w:fill="auto"/>
            <w:vAlign w:val="center"/>
            <w:hideMark/>
          </w:tcPr>
          <w:p w:rsidR="00650A64" w:rsidRPr="00650A64" w:rsidRDefault="00650A64" w:rsidP="00650A64">
            <w:pPr>
              <w:jc w:val="center"/>
              <w:rPr>
                <w:rFonts w:ascii="Arial" w:eastAsia="Times New Roman" w:hAnsi="Arial" w:cs="Arial"/>
                <w:bCs/>
                <w:sz w:val="16"/>
                <w:szCs w:val="16"/>
                <w:lang w:eastAsia="pt-BR"/>
              </w:rPr>
            </w:pPr>
            <w:r w:rsidRPr="00650A64">
              <w:rPr>
                <w:rFonts w:ascii="Arial" w:eastAsia="Times New Roman" w:hAnsi="Arial" w:cs="Arial"/>
                <w:bCs/>
                <w:sz w:val="16"/>
                <w:szCs w:val="16"/>
                <w:lang w:eastAsia="pt-BR"/>
              </w:rPr>
              <w:t>041/2015</w:t>
            </w:r>
          </w:p>
        </w:tc>
        <w:tc>
          <w:tcPr>
            <w:tcW w:w="6237" w:type="dxa"/>
            <w:shd w:val="clear" w:color="auto" w:fill="auto"/>
            <w:vAlign w:val="center"/>
            <w:hideMark/>
          </w:tcPr>
          <w:p w:rsidR="00650A64" w:rsidRPr="00650A64" w:rsidRDefault="00650A64" w:rsidP="00650A64">
            <w:pPr>
              <w:jc w:val="center"/>
              <w:rPr>
                <w:rFonts w:ascii="Arial" w:eastAsia="Times New Roman" w:hAnsi="Arial" w:cs="Arial"/>
                <w:sz w:val="16"/>
                <w:szCs w:val="16"/>
                <w:lang w:eastAsia="pt-BR"/>
              </w:rPr>
            </w:pPr>
            <w:r w:rsidRPr="00650A64">
              <w:rPr>
                <w:rFonts w:ascii="Arial" w:eastAsia="Times New Roman" w:hAnsi="Arial" w:cs="Arial"/>
                <w:sz w:val="16"/>
                <w:szCs w:val="16"/>
                <w:lang w:eastAsia="pt-BR"/>
              </w:rPr>
              <w:t>sacos para lixo</w:t>
            </w:r>
          </w:p>
        </w:tc>
        <w:tc>
          <w:tcPr>
            <w:tcW w:w="1554" w:type="dxa"/>
            <w:shd w:val="clear" w:color="auto" w:fill="auto"/>
            <w:vAlign w:val="center"/>
            <w:hideMark/>
          </w:tcPr>
          <w:p w:rsidR="00650A64" w:rsidRPr="00650A64" w:rsidRDefault="00650A64" w:rsidP="00650A64">
            <w:pPr>
              <w:jc w:val="center"/>
              <w:rPr>
                <w:rFonts w:ascii="Arial" w:eastAsia="Times New Roman" w:hAnsi="Arial" w:cs="Arial"/>
                <w:bCs/>
                <w:sz w:val="16"/>
                <w:szCs w:val="16"/>
                <w:lang w:eastAsia="pt-BR"/>
              </w:rPr>
            </w:pPr>
            <w:r w:rsidRPr="00650A64">
              <w:rPr>
                <w:rFonts w:ascii="Arial" w:eastAsia="Times New Roman" w:hAnsi="Arial" w:cs="Arial"/>
                <w:bCs/>
                <w:sz w:val="16"/>
                <w:szCs w:val="16"/>
                <w:lang w:eastAsia="pt-BR"/>
              </w:rPr>
              <w:t>Homologado</w:t>
            </w:r>
          </w:p>
        </w:tc>
      </w:tr>
      <w:tr w:rsidR="00650A64" w:rsidRPr="00650A64" w:rsidTr="00650A64">
        <w:trPr>
          <w:trHeight w:val="675"/>
        </w:trPr>
        <w:tc>
          <w:tcPr>
            <w:tcW w:w="1253" w:type="dxa"/>
            <w:shd w:val="clear" w:color="auto" w:fill="auto"/>
            <w:vAlign w:val="center"/>
            <w:hideMark/>
          </w:tcPr>
          <w:p w:rsidR="00650A64" w:rsidRPr="00650A64" w:rsidRDefault="00650A64" w:rsidP="00650A64">
            <w:pPr>
              <w:jc w:val="center"/>
              <w:rPr>
                <w:rFonts w:ascii="Arial" w:eastAsia="Times New Roman" w:hAnsi="Arial" w:cs="Arial"/>
                <w:bCs/>
                <w:sz w:val="16"/>
                <w:szCs w:val="16"/>
                <w:lang w:eastAsia="pt-BR"/>
              </w:rPr>
            </w:pPr>
            <w:r w:rsidRPr="00650A64">
              <w:rPr>
                <w:rFonts w:ascii="Arial" w:eastAsia="Times New Roman" w:hAnsi="Arial" w:cs="Arial"/>
                <w:bCs/>
                <w:sz w:val="16"/>
                <w:szCs w:val="16"/>
                <w:lang w:eastAsia="pt-BR"/>
              </w:rPr>
              <w:t>Pregão presencial</w:t>
            </w:r>
          </w:p>
        </w:tc>
        <w:tc>
          <w:tcPr>
            <w:tcW w:w="1016" w:type="dxa"/>
            <w:shd w:val="clear" w:color="auto" w:fill="auto"/>
            <w:vAlign w:val="center"/>
            <w:hideMark/>
          </w:tcPr>
          <w:p w:rsidR="00650A64" w:rsidRPr="00650A64" w:rsidRDefault="00650A64" w:rsidP="00650A64">
            <w:pPr>
              <w:jc w:val="center"/>
              <w:rPr>
                <w:rFonts w:ascii="Arial" w:eastAsia="Times New Roman" w:hAnsi="Arial" w:cs="Arial"/>
                <w:bCs/>
                <w:sz w:val="16"/>
                <w:szCs w:val="16"/>
                <w:lang w:eastAsia="pt-BR"/>
              </w:rPr>
            </w:pPr>
            <w:r w:rsidRPr="00650A64">
              <w:rPr>
                <w:rFonts w:ascii="Arial" w:eastAsia="Times New Roman" w:hAnsi="Arial" w:cs="Arial"/>
                <w:bCs/>
                <w:sz w:val="16"/>
                <w:szCs w:val="16"/>
                <w:lang w:eastAsia="pt-BR"/>
              </w:rPr>
              <w:t>042/2015</w:t>
            </w:r>
          </w:p>
        </w:tc>
        <w:tc>
          <w:tcPr>
            <w:tcW w:w="6237" w:type="dxa"/>
            <w:shd w:val="clear" w:color="auto" w:fill="auto"/>
            <w:vAlign w:val="center"/>
            <w:hideMark/>
          </w:tcPr>
          <w:p w:rsidR="00650A64" w:rsidRPr="00650A64" w:rsidRDefault="00650A64" w:rsidP="00650A64">
            <w:pPr>
              <w:jc w:val="center"/>
              <w:rPr>
                <w:rFonts w:ascii="Arial" w:eastAsia="Times New Roman" w:hAnsi="Arial" w:cs="Arial"/>
                <w:sz w:val="16"/>
                <w:szCs w:val="16"/>
                <w:lang w:eastAsia="pt-BR"/>
              </w:rPr>
            </w:pPr>
            <w:r w:rsidRPr="00650A64">
              <w:rPr>
                <w:rFonts w:ascii="Arial" w:eastAsia="Times New Roman" w:hAnsi="Arial" w:cs="Arial"/>
                <w:sz w:val="16"/>
                <w:szCs w:val="16"/>
                <w:lang w:eastAsia="pt-BR"/>
              </w:rPr>
              <w:t>Cateter, introdutor, agulha e dispositivo oclusor para cateter, clip de titâneo, dialisador, isolador e transdutor de pressão, linha arterial e venosa</w:t>
            </w:r>
          </w:p>
        </w:tc>
        <w:tc>
          <w:tcPr>
            <w:tcW w:w="1554" w:type="dxa"/>
            <w:shd w:val="clear" w:color="auto" w:fill="auto"/>
            <w:vAlign w:val="center"/>
            <w:hideMark/>
          </w:tcPr>
          <w:p w:rsidR="00650A64" w:rsidRPr="00650A64" w:rsidRDefault="00650A64" w:rsidP="00650A64">
            <w:pPr>
              <w:jc w:val="center"/>
              <w:rPr>
                <w:rFonts w:ascii="Arial" w:eastAsia="Times New Roman" w:hAnsi="Arial" w:cs="Arial"/>
                <w:bCs/>
                <w:sz w:val="16"/>
                <w:szCs w:val="16"/>
                <w:lang w:eastAsia="pt-BR"/>
              </w:rPr>
            </w:pPr>
            <w:r w:rsidRPr="00650A64">
              <w:rPr>
                <w:rFonts w:ascii="Arial" w:eastAsia="Times New Roman" w:hAnsi="Arial" w:cs="Arial"/>
                <w:bCs/>
                <w:sz w:val="16"/>
                <w:szCs w:val="16"/>
                <w:lang w:eastAsia="pt-BR"/>
              </w:rPr>
              <w:t>Aguardando parecer jurídico</w:t>
            </w:r>
          </w:p>
        </w:tc>
      </w:tr>
      <w:tr w:rsidR="00650A64" w:rsidRPr="00650A64" w:rsidTr="00650A64">
        <w:trPr>
          <w:trHeight w:val="675"/>
        </w:trPr>
        <w:tc>
          <w:tcPr>
            <w:tcW w:w="1253" w:type="dxa"/>
            <w:shd w:val="clear" w:color="auto" w:fill="auto"/>
            <w:vAlign w:val="center"/>
            <w:hideMark/>
          </w:tcPr>
          <w:p w:rsidR="00650A64" w:rsidRPr="00650A64" w:rsidRDefault="00650A64" w:rsidP="00650A64">
            <w:pPr>
              <w:jc w:val="center"/>
              <w:rPr>
                <w:rFonts w:ascii="Arial" w:eastAsia="Times New Roman" w:hAnsi="Arial" w:cs="Arial"/>
                <w:bCs/>
                <w:sz w:val="16"/>
                <w:szCs w:val="16"/>
                <w:lang w:eastAsia="pt-BR"/>
              </w:rPr>
            </w:pPr>
            <w:r w:rsidRPr="00650A64">
              <w:rPr>
                <w:rFonts w:ascii="Arial" w:eastAsia="Times New Roman" w:hAnsi="Arial" w:cs="Arial"/>
                <w:bCs/>
                <w:sz w:val="16"/>
                <w:szCs w:val="16"/>
                <w:lang w:eastAsia="pt-BR"/>
              </w:rPr>
              <w:t>Pregão presencial</w:t>
            </w:r>
          </w:p>
        </w:tc>
        <w:tc>
          <w:tcPr>
            <w:tcW w:w="1016" w:type="dxa"/>
            <w:shd w:val="clear" w:color="auto" w:fill="auto"/>
            <w:vAlign w:val="center"/>
            <w:hideMark/>
          </w:tcPr>
          <w:p w:rsidR="00650A64" w:rsidRPr="00650A64" w:rsidRDefault="00650A64" w:rsidP="00650A64">
            <w:pPr>
              <w:jc w:val="center"/>
              <w:rPr>
                <w:rFonts w:ascii="Arial" w:eastAsia="Times New Roman" w:hAnsi="Arial" w:cs="Arial"/>
                <w:bCs/>
                <w:sz w:val="16"/>
                <w:szCs w:val="16"/>
                <w:lang w:eastAsia="pt-BR"/>
              </w:rPr>
            </w:pPr>
            <w:r w:rsidRPr="00650A64">
              <w:rPr>
                <w:rFonts w:ascii="Arial" w:eastAsia="Times New Roman" w:hAnsi="Arial" w:cs="Arial"/>
                <w:bCs/>
                <w:sz w:val="16"/>
                <w:szCs w:val="16"/>
                <w:lang w:eastAsia="pt-BR"/>
              </w:rPr>
              <w:t>043/2015</w:t>
            </w:r>
          </w:p>
        </w:tc>
        <w:tc>
          <w:tcPr>
            <w:tcW w:w="6237" w:type="dxa"/>
            <w:shd w:val="clear" w:color="auto" w:fill="auto"/>
            <w:vAlign w:val="center"/>
            <w:hideMark/>
          </w:tcPr>
          <w:p w:rsidR="00650A64" w:rsidRPr="00650A64" w:rsidRDefault="00650A64" w:rsidP="00650A64">
            <w:pPr>
              <w:jc w:val="center"/>
              <w:rPr>
                <w:rFonts w:ascii="Arial" w:eastAsia="Times New Roman" w:hAnsi="Arial" w:cs="Arial"/>
                <w:sz w:val="16"/>
                <w:szCs w:val="16"/>
                <w:lang w:eastAsia="pt-BR"/>
              </w:rPr>
            </w:pPr>
            <w:r w:rsidRPr="00650A64">
              <w:rPr>
                <w:rFonts w:ascii="Arial" w:eastAsia="Times New Roman" w:hAnsi="Arial" w:cs="Arial"/>
                <w:sz w:val="16"/>
                <w:szCs w:val="16"/>
                <w:lang w:eastAsia="pt-BR"/>
              </w:rPr>
              <w:t>contratação de empresa para prestação de serviços de manutenção corretiva e fornecimentos de peças para equipamentos médico hospitalares em geral</w:t>
            </w:r>
          </w:p>
        </w:tc>
        <w:tc>
          <w:tcPr>
            <w:tcW w:w="1554" w:type="dxa"/>
            <w:shd w:val="clear" w:color="auto" w:fill="auto"/>
            <w:vAlign w:val="center"/>
            <w:hideMark/>
          </w:tcPr>
          <w:p w:rsidR="00650A64" w:rsidRPr="00650A64" w:rsidRDefault="00650A64" w:rsidP="00650A64">
            <w:pPr>
              <w:jc w:val="center"/>
              <w:rPr>
                <w:rFonts w:ascii="Arial" w:eastAsia="Times New Roman" w:hAnsi="Arial" w:cs="Arial"/>
                <w:bCs/>
                <w:sz w:val="16"/>
                <w:szCs w:val="16"/>
                <w:lang w:eastAsia="pt-BR"/>
              </w:rPr>
            </w:pPr>
            <w:r w:rsidRPr="00650A64">
              <w:rPr>
                <w:rFonts w:ascii="Arial" w:eastAsia="Times New Roman" w:hAnsi="Arial" w:cs="Arial"/>
                <w:bCs/>
                <w:sz w:val="16"/>
                <w:szCs w:val="16"/>
                <w:lang w:eastAsia="pt-BR"/>
              </w:rPr>
              <w:t>Aguardando parecer jurídico</w:t>
            </w:r>
          </w:p>
        </w:tc>
      </w:tr>
      <w:tr w:rsidR="00650A64" w:rsidRPr="00650A64" w:rsidTr="00650A64">
        <w:trPr>
          <w:trHeight w:val="450"/>
        </w:trPr>
        <w:tc>
          <w:tcPr>
            <w:tcW w:w="1253" w:type="dxa"/>
            <w:shd w:val="clear" w:color="auto" w:fill="auto"/>
            <w:vAlign w:val="center"/>
            <w:hideMark/>
          </w:tcPr>
          <w:p w:rsidR="00650A64" w:rsidRPr="00650A64" w:rsidRDefault="00650A64" w:rsidP="00650A64">
            <w:pPr>
              <w:jc w:val="center"/>
              <w:rPr>
                <w:rFonts w:ascii="Arial" w:eastAsia="Times New Roman" w:hAnsi="Arial" w:cs="Arial"/>
                <w:bCs/>
                <w:sz w:val="16"/>
                <w:szCs w:val="16"/>
                <w:lang w:eastAsia="pt-BR"/>
              </w:rPr>
            </w:pPr>
            <w:r w:rsidRPr="00650A64">
              <w:rPr>
                <w:rFonts w:ascii="Arial" w:eastAsia="Times New Roman" w:hAnsi="Arial" w:cs="Arial"/>
                <w:bCs/>
                <w:sz w:val="16"/>
                <w:szCs w:val="16"/>
                <w:lang w:eastAsia="pt-BR"/>
              </w:rPr>
              <w:t>Pregão presencial</w:t>
            </w:r>
          </w:p>
        </w:tc>
        <w:tc>
          <w:tcPr>
            <w:tcW w:w="1016" w:type="dxa"/>
            <w:shd w:val="clear" w:color="auto" w:fill="auto"/>
            <w:vAlign w:val="center"/>
            <w:hideMark/>
          </w:tcPr>
          <w:p w:rsidR="00650A64" w:rsidRPr="00650A64" w:rsidRDefault="00650A64" w:rsidP="00650A64">
            <w:pPr>
              <w:jc w:val="center"/>
              <w:rPr>
                <w:rFonts w:ascii="Arial" w:eastAsia="Times New Roman" w:hAnsi="Arial" w:cs="Arial"/>
                <w:bCs/>
                <w:sz w:val="16"/>
                <w:szCs w:val="16"/>
                <w:lang w:eastAsia="pt-BR"/>
              </w:rPr>
            </w:pPr>
            <w:r w:rsidRPr="00650A64">
              <w:rPr>
                <w:rFonts w:ascii="Arial" w:eastAsia="Times New Roman" w:hAnsi="Arial" w:cs="Arial"/>
                <w:bCs/>
                <w:sz w:val="16"/>
                <w:szCs w:val="16"/>
                <w:lang w:eastAsia="pt-BR"/>
              </w:rPr>
              <w:t>044/2015</w:t>
            </w:r>
          </w:p>
        </w:tc>
        <w:tc>
          <w:tcPr>
            <w:tcW w:w="6237" w:type="dxa"/>
            <w:shd w:val="clear" w:color="auto" w:fill="auto"/>
            <w:vAlign w:val="center"/>
            <w:hideMark/>
          </w:tcPr>
          <w:p w:rsidR="00650A64" w:rsidRPr="00650A64" w:rsidRDefault="00650A64" w:rsidP="00650A64">
            <w:pPr>
              <w:jc w:val="center"/>
              <w:rPr>
                <w:rFonts w:ascii="Arial" w:eastAsia="Times New Roman" w:hAnsi="Arial" w:cs="Arial"/>
                <w:sz w:val="16"/>
                <w:szCs w:val="16"/>
                <w:lang w:eastAsia="pt-BR"/>
              </w:rPr>
            </w:pPr>
            <w:r w:rsidRPr="00650A64">
              <w:rPr>
                <w:rFonts w:ascii="Arial" w:eastAsia="Times New Roman" w:hAnsi="Arial" w:cs="Arial"/>
                <w:sz w:val="16"/>
                <w:szCs w:val="16"/>
                <w:lang w:eastAsia="pt-BR"/>
              </w:rPr>
              <w:t>reagentes e materiais diversos para o Laboratório de Análises Clínicas do</w:t>
            </w:r>
          </w:p>
        </w:tc>
        <w:tc>
          <w:tcPr>
            <w:tcW w:w="1554" w:type="dxa"/>
            <w:shd w:val="clear" w:color="auto" w:fill="auto"/>
            <w:vAlign w:val="center"/>
            <w:hideMark/>
          </w:tcPr>
          <w:p w:rsidR="00650A64" w:rsidRPr="00650A64" w:rsidRDefault="00650A64" w:rsidP="00650A64">
            <w:pPr>
              <w:jc w:val="center"/>
              <w:rPr>
                <w:rFonts w:ascii="Arial" w:eastAsia="Times New Roman" w:hAnsi="Arial" w:cs="Arial"/>
                <w:bCs/>
                <w:sz w:val="16"/>
                <w:szCs w:val="16"/>
                <w:lang w:eastAsia="pt-BR"/>
              </w:rPr>
            </w:pPr>
            <w:r w:rsidRPr="00650A64">
              <w:rPr>
                <w:rFonts w:ascii="Arial" w:eastAsia="Times New Roman" w:hAnsi="Arial" w:cs="Arial"/>
                <w:bCs/>
                <w:sz w:val="16"/>
                <w:szCs w:val="16"/>
                <w:lang w:eastAsia="pt-BR"/>
              </w:rPr>
              <w:t>Aguardando parecer jurídico</w:t>
            </w:r>
          </w:p>
        </w:tc>
      </w:tr>
      <w:tr w:rsidR="00650A64" w:rsidRPr="00650A64" w:rsidTr="00650A64">
        <w:trPr>
          <w:trHeight w:val="255"/>
        </w:trPr>
        <w:tc>
          <w:tcPr>
            <w:tcW w:w="1253" w:type="dxa"/>
            <w:shd w:val="clear" w:color="auto" w:fill="auto"/>
            <w:vAlign w:val="center"/>
            <w:hideMark/>
          </w:tcPr>
          <w:p w:rsidR="00650A64" w:rsidRPr="00650A64" w:rsidRDefault="00650A64" w:rsidP="00650A64">
            <w:pPr>
              <w:jc w:val="center"/>
              <w:rPr>
                <w:rFonts w:ascii="Arial" w:eastAsia="Times New Roman" w:hAnsi="Arial" w:cs="Arial"/>
                <w:bCs/>
                <w:sz w:val="16"/>
                <w:szCs w:val="16"/>
                <w:lang w:eastAsia="pt-BR"/>
              </w:rPr>
            </w:pPr>
            <w:r w:rsidRPr="00650A64">
              <w:rPr>
                <w:rFonts w:ascii="Arial" w:eastAsia="Times New Roman" w:hAnsi="Arial" w:cs="Arial"/>
                <w:bCs/>
                <w:sz w:val="16"/>
                <w:szCs w:val="16"/>
                <w:lang w:eastAsia="pt-BR"/>
              </w:rPr>
              <w:t>Pregão presencial</w:t>
            </w:r>
          </w:p>
        </w:tc>
        <w:tc>
          <w:tcPr>
            <w:tcW w:w="1016" w:type="dxa"/>
            <w:shd w:val="clear" w:color="auto" w:fill="auto"/>
            <w:vAlign w:val="center"/>
            <w:hideMark/>
          </w:tcPr>
          <w:p w:rsidR="00650A64" w:rsidRPr="00650A64" w:rsidRDefault="00650A64" w:rsidP="00650A64">
            <w:pPr>
              <w:jc w:val="center"/>
              <w:rPr>
                <w:rFonts w:ascii="Arial" w:eastAsia="Times New Roman" w:hAnsi="Arial" w:cs="Arial"/>
                <w:bCs/>
                <w:sz w:val="16"/>
                <w:szCs w:val="16"/>
                <w:lang w:eastAsia="pt-BR"/>
              </w:rPr>
            </w:pPr>
            <w:r w:rsidRPr="00650A64">
              <w:rPr>
                <w:rFonts w:ascii="Arial" w:eastAsia="Times New Roman" w:hAnsi="Arial" w:cs="Arial"/>
                <w:bCs/>
                <w:sz w:val="16"/>
                <w:szCs w:val="16"/>
                <w:lang w:eastAsia="pt-BR"/>
              </w:rPr>
              <w:t>045/2015</w:t>
            </w:r>
          </w:p>
        </w:tc>
        <w:tc>
          <w:tcPr>
            <w:tcW w:w="6237" w:type="dxa"/>
            <w:shd w:val="clear" w:color="auto" w:fill="auto"/>
            <w:vAlign w:val="center"/>
            <w:hideMark/>
          </w:tcPr>
          <w:p w:rsidR="00650A64" w:rsidRPr="00650A64" w:rsidRDefault="00650A64" w:rsidP="00650A64">
            <w:pPr>
              <w:jc w:val="center"/>
              <w:rPr>
                <w:rFonts w:ascii="Arial" w:eastAsia="Times New Roman" w:hAnsi="Arial" w:cs="Arial"/>
                <w:sz w:val="16"/>
                <w:szCs w:val="16"/>
                <w:lang w:eastAsia="pt-BR"/>
              </w:rPr>
            </w:pPr>
            <w:r w:rsidRPr="00650A64">
              <w:rPr>
                <w:rFonts w:ascii="Arial" w:eastAsia="Times New Roman" w:hAnsi="Arial" w:cs="Arial"/>
                <w:sz w:val="16"/>
                <w:szCs w:val="16"/>
                <w:lang w:eastAsia="pt-BR"/>
              </w:rPr>
              <w:t>materiais para oxigenioterapia e corrugados</w:t>
            </w:r>
          </w:p>
        </w:tc>
        <w:tc>
          <w:tcPr>
            <w:tcW w:w="1554" w:type="dxa"/>
            <w:shd w:val="clear" w:color="auto" w:fill="auto"/>
            <w:vAlign w:val="center"/>
            <w:hideMark/>
          </w:tcPr>
          <w:p w:rsidR="00650A64" w:rsidRPr="00650A64" w:rsidRDefault="00650A64" w:rsidP="00650A64">
            <w:pPr>
              <w:jc w:val="center"/>
              <w:rPr>
                <w:rFonts w:ascii="Arial" w:eastAsia="Times New Roman" w:hAnsi="Arial" w:cs="Arial"/>
                <w:bCs/>
                <w:sz w:val="16"/>
                <w:szCs w:val="16"/>
                <w:lang w:eastAsia="pt-BR"/>
              </w:rPr>
            </w:pPr>
            <w:r w:rsidRPr="00650A64">
              <w:rPr>
                <w:rFonts w:ascii="Arial" w:eastAsia="Times New Roman" w:hAnsi="Arial" w:cs="Arial"/>
                <w:bCs/>
                <w:sz w:val="16"/>
                <w:szCs w:val="16"/>
                <w:lang w:eastAsia="pt-BR"/>
              </w:rPr>
              <w:t>Homologado</w:t>
            </w:r>
          </w:p>
        </w:tc>
      </w:tr>
      <w:tr w:rsidR="00650A64" w:rsidRPr="00650A64" w:rsidTr="00650A64">
        <w:trPr>
          <w:trHeight w:val="450"/>
        </w:trPr>
        <w:tc>
          <w:tcPr>
            <w:tcW w:w="1253" w:type="dxa"/>
            <w:shd w:val="clear" w:color="auto" w:fill="auto"/>
            <w:vAlign w:val="center"/>
            <w:hideMark/>
          </w:tcPr>
          <w:p w:rsidR="00650A64" w:rsidRPr="00650A64" w:rsidRDefault="00650A64" w:rsidP="00650A64">
            <w:pPr>
              <w:jc w:val="center"/>
              <w:rPr>
                <w:rFonts w:ascii="Arial" w:eastAsia="Times New Roman" w:hAnsi="Arial" w:cs="Arial"/>
                <w:bCs/>
                <w:sz w:val="16"/>
                <w:szCs w:val="16"/>
                <w:lang w:eastAsia="pt-BR"/>
              </w:rPr>
            </w:pPr>
            <w:r w:rsidRPr="00650A64">
              <w:rPr>
                <w:rFonts w:ascii="Arial" w:eastAsia="Times New Roman" w:hAnsi="Arial" w:cs="Arial"/>
                <w:bCs/>
                <w:sz w:val="16"/>
                <w:szCs w:val="16"/>
                <w:lang w:eastAsia="pt-BR"/>
              </w:rPr>
              <w:t>Pregão presencial</w:t>
            </w:r>
          </w:p>
        </w:tc>
        <w:tc>
          <w:tcPr>
            <w:tcW w:w="1016" w:type="dxa"/>
            <w:shd w:val="clear" w:color="auto" w:fill="auto"/>
            <w:vAlign w:val="center"/>
            <w:hideMark/>
          </w:tcPr>
          <w:p w:rsidR="00650A64" w:rsidRPr="00650A64" w:rsidRDefault="00650A64" w:rsidP="00650A64">
            <w:pPr>
              <w:jc w:val="center"/>
              <w:rPr>
                <w:rFonts w:ascii="Arial" w:eastAsia="Times New Roman" w:hAnsi="Arial" w:cs="Arial"/>
                <w:bCs/>
                <w:sz w:val="16"/>
                <w:szCs w:val="16"/>
                <w:lang w:eastAsia="pt-BR"/>
              </w:rPr>
            </w:pPr>
            <w:r w:rsidRPr="00650A64">
              <w:rPr>
                <w:rFonts w:ascii="Arial" w:eastAsia="Times New Roman" w:hAnsi="Arial" w:cs="Arial"/>
                <w:bCs/>
                <w:sz w:val="16"/>
                <w:szCs w:val="16"/>
                <w:lang w:eastAsia="pt-BR"/>
              </w:rPr>
              <w:t>046/2015</w:t>
            </w:r>
          </w:p>
        </w:tc>
        <w:tc>
          <w:tcPr>
            <w:tcW w:w="6237" w:type="dxa"/>
            <w:shd w:val="clear" w:color="auto" w:fill="auto"/>
            <w:vAlign w:val="center"/>
            <w:hideMark/>
          </w:tcPr>
          <w:p w:rsidR="00650A64" w:rsidRPr="00650A64" w:rsidRDefault="00650A64" w:rsidP="00650A64">
            <w:pPr>
              <w:jc w:val="center"/>
              <w:rPr>
                <w:rFonts w:ascii="Arial" w:eastAsia="Times New Roman" w:hAnsi="Arial" w:cs="Arial"/>
                <w:sz w:val="16"/>
                <w:szCs w:val="16"/>
                <w:lang w:eastAsia="pt-BR"/>
              </w:rPr>
            </w:pPr>
            <w:r w:rsidRPr="00650A64">
              <w:rPr>
                <w:rFonts w:ascii="Arial" w:eastAsia="Times New Roman" w:hAnsi="Arial" w:cs="Arial"/>
                <w:sz w:val="16"/>
                <w:szCs w:val="16"/>
                <w:lang w:eastAsia="pt-BR"/>
              </w:rPr>
              <w:t>Saco plástico transparente, copo descartável, papel higiênico, papel toalha, sabonete descartável e pulverizador</w:t>
            </w:r>
          </w:p>
        </w:tc>
        <w:tc>
          <w:tcPr>
            <w:tcW w:w="1554" w:type="dxa"/>
            <w:shd w:val="clear" w:color="auto" w:fill="auto"/>
            <w:vAlign w:val="center"/>
            <w:hideMark/>
          </w:tcPr>
          <w:p w:rsidR="00650A64" w:rsidRPr="00650A64" w:rsidRDefault="00650A64" w:rsidP="00650A64">
            <w:pPr>
              <w:jc w:val="center"/>
              <w:rPr>
                <w:rFonts w:ascii="Arial" w:eastAsia="Times New Roman" w:hAnsi="Arial" w:cs="Arial"/>
                <w:bCs/>
                <w:sz w:val="16"/>
                <w:szCs w:val="16"/>
                <w:lang w:eastAsia="pt-BR"/>
              </w:rPr>
            </w:pPr>
            <w:r w:rsidRPr="00650A64">
              <w:rPr>
                <w:rFonts w:ascii="Arial" w:eastAsia="Times New Roman" w:hAnsi="Arial" w:cs="Arial"/>
                <w:bCs/>
                <w:sz w:val="16"/>
                <w:szCs w:val="16"/>
                <w:lang w:eastAsia="pt-BR"/>
              </w:rPr>
              <w:t>Aguardando homologação</w:t>
            </w:r>
          </w:p>
        </w:tc>
      </w:tr>
      <w:tr w:rsidR="00650A64" w:rsidRPr="00650A64" w:rsidTr="00650A64">
        <w:trPr>
          <w:trHeight w:val="255"/>
        </w:trPr>
        <w:tc>
          <w:tcPr>
            <w:tcW w:w="1253" w:type="dxa"/>
            <w:shd w:val="clear" w:color="auto" w:fill="auto"/>
            <w:vAlign w:val="center"/>
            <w:hideMark/>
          </w:tcPr>
          <w:p w:rsidR="00650A64" w:rsidRPr="00650A64" w:rsidRDefault="00650A64" w:rsidP="00650A64">
            <w:pPr>
              <w:jc w:val="center"/>
              <w:rPr>
                <w:rFonts w:ascii="Arial" w:eastAsia="Times New Roman" w:hAnsi="Arial" w:cs="Arial"/>
                <w:bCs/>
                <w:sz w:val="16"/>
                <w:szCs w:val="16"/>
                <w:lang w:eastAsia="pt-BR"/>
              </w:rPr>
            </w:pPr>
            <w:r w:rsidRPr="00650A64">
              <w:rPr>
                <w:rFonts w:ascii="Arial" w:eastAsia="Times New Roman" w:hAnsi="Arial" w:cs="Arial"/>
                <w:bCs/>
                <w:sz w:val="16"/>
                <w:szCs w:val="16"/>
                <w:lang w:eastAsia="pt-BR"/>
              </w:rPr>
              <w:t>Pregão presencial</w:t>
            </w:r>
          </w:p>
        </w:tc>
        <w:tc>
          <w:tcPr>
            <w:tcW w:w="1016" w:type="dxa"/>
            <w:shd w:val="clear" w:color="auto" w:fill="auto"/>
            <w:vAlign w:val="center"/>
            <w:hideMark/>
          </w:tcPr>
          <w:p w:rsidR="00650A64" w:rsidRPr="00650A64" w:rsidRDefault="00650A64" w:rsidP="00650A64">
            <w:pPr>
              <w:jc w:val="center"/>
              <w:rPr>
                <w:rFonts w:ascii="Arial" w:eastAsia="Times New Roman" w:hAnsi="Arial" w:cs="Arial"/>
                <w:bCs/>
                <w:sz w:val="16"/>
                <w:szCs w:val="16"/>
                <w:lang w:eastAsia="pt-BR"/>
              </w:rPr>
            </w:pPr>
            <w:r w:rsidRPr="00650A64">
              <w:rPr>
                <w:rFonts w:ascii="Arial" w:eastAsia="Times New Roman" w:hAnsi="Arial" w:cs="Arial"/>
                <w:bCs/>
                <w:sz w:val="16"/>
                <w:szCs w:val="16"/>
                <w:lang w:eastAsia="pt-BR"/>
              </w:rPr>
              <w:t>047/2015</w:t>
            </w:r>
          </w:p>
        </w:tc>
        <w:tc>
          <w:tcPr>
            <w:tcW w:w="6237" w:type="dxa"/>
            <w:shd w:val="clear" w:color="auto" w:fill="auto"/>
            <w:vAlign w:val="center"/>
            <w:hideMark/>
          </w:tcPr>
          <w:p w:rsidR="00650A64" w:rsidRPr="00650A64" w:rsidRDefault="00650A64" w:rsidP="00650A64">
            <w:pPr>
              <w:jc w:val="center"/>
              <w:rPr>
                <w:rFonts w:ascii="Arial" w:eastAsia="Times New Roman" w:hAnsi="Arial" w:cs="Arial"/>
                <w:sz w:val="16"/>
                <w:szCs w:val="16"/>
                <w:lang w:eastAsia="pt-BR"/>
              </w:rPr>
            </w:pPr>
            <w:r w:rsidRPr="00650A64">
              <w:rPr>
                <w:rFonts w:ascii="Arial" w:eastAsia="Times New Roman" w:hAnsi="Arial" w:cs="Arial"/>
                <w:sz w:val="16"/>
                <w:szCs w:val="16"/>
                <w:lang w:eastAsia="pt-BR"/>
              </w:rPr>
              <w:t>Saneantes</w:t>
            </w:r>
          </w:p>
        </w:tc>
        <w:tc>
          <w:tcPr>
            <w:tcW w:w="1554" w:type="dxa"/>
            <w:shd w:val="clear" w:color="auto" w:fill="auto"/>
            <w:vAlign w:val="center"/>
            <w:hideMark/>
          </w:tcPr>
          <w:p w:rsidR="00650A64" w:rsidRPr="00650A64" w:rsidRDefault="00650A64" w:rsidP="00650A64">
            <w:pPr>
              <w:jc w:val="center"/>
              <w:rPr>
                <w:rFonts w:ascii="Arial" w:eastAsia="Times New Roman" w:hAnsi="Arial" w:cs="Arial"/>
                <w:bCs/>
                <w:sz w:val="16"/>
                <w:szCs w:val="16"/>
                <w:lang w:eastAsia="pt-BR"/>
              </w:rPr>
            </w:pPr>
            <w:r w:rsidRPr="00650A64">
              <w:rPr>
                <w:rFonts w:ascii="Arial" w:eastAsia="Times New Roman" w:hAnsi="Arial" w:cs="Arial"/>
                <w:bCs/>
                <w:sz w:val="16"/>
                <w:szCs w:val="16"/>
                <w:lang w:eastAsia="pt-BR"/>
              </w:rPr>
              <w:t>Homologado</w:t>
            </w:r>
          </w:p>
        </w:tc>
      </w:tr>
      <w:tr w:rsidR="00650A64" w:rsidRPr="00650A64" w:rsidTr="00650A64">
        <w:trPr>
          <w:trHeight w:val="450"/>
        </w:trPr>
        <w:tc>
          <w:tcPr>
            <w:tcW w:w="1253" w:type="dxa"/>
            <w:shd w:val="clear" w:color="auto" w:fill="auto"/>
            <w:vAlign w:val="center"/>
            <w:hideMark/>
          </w:tcPr>
          <w:p w:rsidR="00650A64" w:rsidRPr="00650A64" w:rsidRDefault="00650A64" w:rsidP="00650A64">
            <w:pPr>
              <w:jc w:val="center"/>
              <w:rPr>
                <w:rFonts w:ascii="Arial" w:eastAsia="Times New Roman" w:hAnsi="Arial" w:cs="Arial"/>
                <w:bCs/>
                <w:sz w:val="16"/>
                <w:szCs w:val="16"/>
                <w:lang w:eastAsia="pt-BR"/>
              </w:rPr>
            </w:pPr>
            <w:r w:rsidRPr="00650A64">
              <w:rPr>
                <w:rFonts w:ascii="Arial" w:eastAsia="Times New Roman" w:hAnsi="Arial" w:cs="Arial"/>
                <w:bCs/>
                <w:sz w:val="16"/>
                <w:szCs w:val="16"/>
                <w:lang w:eastAsia="pt-BR"/>
              </w:rPr>
              <w:t>Pregão presencial</w:t>
            </w:r>
          </w:p>
        </w:tc>
        <w:tc>
          <w:tcPr>
            <w:tcW w:w="1016" w:type="dxa"/>
            <w:shd w:val="clear" w:color="auto" w:fill="auto"/>
            <w:vAlign w:val="center"/>
            <w:hideMark/>
          </w:tcPr>
          <w:p w:rsidR="00650A64" w:rsidRPr="00650A64" w:rsidRDefault="00650A64" w:rsidP="00650A64">
            <w:pPr>
              <w:jc w:val="center"/>
              <w:rPr>
                <w:rFonts w:ascii="Arial" w:eastAsia="Times New Roman" w:hAnsi="Arial" w:cs="Arial"/>
                <w:bCs/>
                <w:sz w:val="16"/>
                <w:szCs w:val="16"/>
                <w:lang w:eastAsia="pt-BR"/>
              </w:rPr>
            </w:pPr>
            <w:r w:rsidRPr="00650A64">
              <w:rPr>
                <w:rFonts w:ascii="Arial" w:eastAsia="Times New Roman" w:hAnsi="Arial" w:cs="Arial"/>
                <w:bCs/>
                <w:sz w:val="16"/>
                <w:szCs w:val="16"/>
                <w:lang w:eastAsia="pt-BR"/>
              </w:rPr>
              <w:t>048/2015</w:t>
            </w:r>
          </w:p>
        </w:tc>
        <w:tc>
          <w:tcPr>
            <w:tcW w:w="6237" w:type="dxa"/>
            <w:shd w:val="clear" w:color="auto" w:fill="auto"/>
            <w:vAlign w:val="center"/>
            <w:hideMark/>
          </w:tcPr>
          <w:p w:rsidR="00650A64" w:rsidRPr="00650A64" w:rsidRDefault="00650A64" w:rsidP="00650A64">
            <w:pPr>
              <w:jc w:val="center"/>
              <w:rPr>
                <w:rFonts w:ascii="Arial" w:eastAsia="Times New Roman" w:hAnsi="Arial" w:cs="Arial"/>
                <w:sz w:val="16"/>
                <w:szCs w:val="16"/>
                <w:lang w:eastAsia="pt-BR"/>
              </w:rPr>
            </w:pPr>
            <w:r w:rsidRPr="00650A64">
              <w:rPr>
                <w:rFonts w:ascii="Arial" w:eastAsia="Times New Roman" w:hAnsi="Arial" w:cs="Arial"/>
                <w:sz w:val="16"/>
                <w:szCs w:val="16"/>
                <w:lang w:eastAsia="pt-BR"/>
              </w:rPr>
              <w:t>Materiais diversos para desinfecção e esterilização de produtos</w:t>
            </w:r>
          </w:p>
        </w:tc>
        <w:tc>
          <w:tcPr>
            <w:tcW w:w="1554" w:type="dxa"/>
            <w:shd w:val="clear" w:color="auto" w:fill="auto"/>
            <w:vAlign w:val="center"/>
            <w:hideMark/>
          </w:tcPr>
          <w:p w:rsidR="00650A64" w:rsidRPr="00650A64" w:rsidRDefault="00650A64" w:rsidP="00650A64">
            <w:pPr>
              <w:jc w:val="center"/>
              <w:rPr>
                <w:rFonts w:ascii="Arial" w:eastAsia="Times New Roman" w:hAnsi="Arial" w:cs="Arial"/>
                <w:bCs/>
                <w:sz w:val="16"/>
                <w:szCs w:val="16"/>
                <w:lang w:eastAsia="pt-BR"/>
              </w:rPr>
            </w:pPr>
            <w:r w:rsidRPr="00650A64">
              <w:rPr>
                <w:rFonts w:ascii="Arial" w:eastAsia="Times New Roman" w:hAnsi="Arial" w:cs="Arial"/>
                <w:bCs/>
                <w:sz w:val="16"/>
                <w:szCs w:val="16"/>
                <w:lang w:eastAsia="pt-BR"/>
              </w:rPr>
              <w:t>Aguardando parecer jurídico</w:t>
            </w:r>
          </w:p>
        </w:tc>
      </w:tr>
      <w:tr w:rsidR="00650A64" w:rsidRPr="00650A64" w:rsidTr="00650A64">
        <w:trPr>
          <w:trHeight w:val="450"/>
        </w:trPr>
        <w:tc>
          <w:tcPr>
            <w:tcW w:w="1253" w:type="dxa"/>
            <w:shd w:val="clear" w:color="auto" w:fill="auto"/>
            <w:vAlign w:val="center"/>
            <w:hideMark/>
          </w:tcPr>
          <w:p w:rsidR="00650A64" w:rsidRPr="00650A64" w:rsidRDefault="00650A64" w:rsidP="00650A64">
            <w:pPr>
              <w:jc w:val="center"/>
              <w:rPr>
                <w:rFonts w:ascii="Arial" w:eastAsia="Times New Roman" w:hAnsi="Arial" w:cs="Arial"/>
                <w:bCs/>
                <w:sz w:val="16"/>
                <w:szCs w:val="16"/>
                <w:lang w:eastAsia="pt-BR"/>
              </w:rPr>
            </w:pPr>
            <w:r w:rsidRPr="00650A64">
              <w:rPr>
                <w:rFonts w:ascii="Arial" w:eastAsia="Times New Roman" w:hAnsi="Arial" w:cs="Arial"/>
                <w:bCs/>
                <w:sz w:val="16"/>
                <w:szCs w:val="16"/>
                <w:lang w:eastAsia="pt-BR"/>
              </w:rPr>
              <w:t>Pregão presencial</w:t>
            </w:r>
          </w:p>
        </w:tc>
        <w:tc>
          <w:tcPr>
            <w:tcW w:w="1016" w:type="dxa"/>
            <w:shd w:val="clear" w:color="auto" w:fill="auto"/>
            <w:vAlign w:val="center"/>
            <w:hideMark/>
          </w:tcPr>
          <w:p w:rsidR="00650A64" w:rsidRPr="00650A64" w:rsidRDefault="00650A64" w:rsidP="00650A64">
            <w:pPr>
              <w:jc w:val="center"/>
              <w:rPr>
                <w:rFonts w:ascii="Arial" w:eastAsia="Times New Roman" w:hAnsi="Arial" w:cs="Arial"/>
                <w:bCs/>
                <w:sz w:val="16"/>
                <w:szCs w:val="16"/>
                <w:lang w:eastAsia="pt-BR"/>
              </w:rPr>
            </w:pPr>
            <w:r w:rsidRPr="00650A64">
              <w:rPr>
                <w:rFonts w:ascii="Arial" w:eastAsia="Times New Roman" w:hAnsi="Arial" w:cs="Arial"/>
                <w:bCs/>
                <w:sz w:val="16"/>
                <w:szCs w:val="16"/>
                <w:lang w:eastAsia="pt-BR"/>
              </w:rPr>
              <w:t>049/2015</w:t>
            </w:r>
          </w:p>
        </w:tc>
        <w:tc>
          <w:tcPr>
            <w:tcW w:w="6237" w:type="dxa"/>
            <w:shd w:val="clear" w:color="auto" w:fill="auto"/>
            <w:vAlign w:val="center"/>
            <w:hideMark/>
          </w:tcPr>
          <w:p w:rsidR="00650A64" w:rsidRPr="00650A64" w:rsidRDefault="00650A64" w:rsidP="00650A64">
            <w:pPr>
              <w:jc w:val="center"/>
              <w:rPr>
                <w:rFonts w:ascii="Arial" w:eastAsia="Times New Roman" w:hAnsi="Arial" w:cs="Arial"/>
                <w:sz w:val="16"/>
                <w:szCs w:val="16"/>
                <w:lang w:eastAsia="pt-BR"/>
              </w:rPr>
            </w:pPr>
            <w:r w:rsidRPr="00650A64">
              <w:rPr>
                <w:rFonts w:ascii="Arial" w:eastAsia="Times New Roman" w:hAnsi="Arial" w:cs="Arial"/>
                <w:sz w:val="16"/>
                <w:szCs w:val="16"/>
                <w:lang w:eastAsia="pt-BR"/>
              </w:rPr>
              <w:t>Curativos transparentes e materiais para ostomia</w:t>
            </w:r>
          </w:p>
        </w:tc>
        <w:tc>
          <w:tcPr>
            <w:tcW w:w="1554" w:type="dxa"/>
            <w:shd w:val="clear" w:color="auto" w:fill="auto"/>
            <w:vAlign w:val="center"/>
            <w:hideMark/>
          </w:tcPr>
          <w:p w:rsidR="00650A64" w:rsidRPr="00650A64" w:rsidRDefault="00650A64" w:rsidP="00650A64">
            <w:pPr>
              <w:jc w:val="center"/>
              <w:rPr>
                <w:rFonts w:ascii="Arial" w:eastAsia="Times New Roman" w:hAnsi="Arial" w:cs="Arial"/>
                <w:bCs/>
                <w:sz w:val="16"/>
                <w:szCs w:val="16"/>
                <w:lang w:eastAsia="pt-BR"/>
              </w:rPr>
            </w:pPr>
            <w:r w:rsidRPr="00650A64">
              <w:rPr>
                <w:rFonts w:ascii="Arial" w:eastAsia="Times New Roman" w:hAnsi="Arial" w:cs="Arial"/>
                <w:bCs/>
                <w:sz w:val="16"/>
                <w:szCs w:val="16"/>
                <w:lang w:eastAsia="pt-BR"/>
              </w:rPr>
              <w:t>Aguardando parecer jurídico</w:t>
            </w:r>
          </w:p>
        </w:tc>
      </w:tr>
      <w:tr w:rsidR="00650A64" w:rsidRPr="00650A64" w:rsidTr="00650A64">
        <w:trPr>
          <w:trHeight w:val="450"/>
        </w:trPr>
        <w:tc>
          <w:tcPr>
            <w:tcW w:w="1253" w:type="dxa"/>
            <w:shd w:val="clear" w:color="auto" w:fill="auto"/>
            <w:vAlign w:val="center"/>
            <w:hideMark/>
          </w:tcPr>
          <w:p w:rsidR="00650A64" w:rsidRPr="00650A64" w:rsidRDefault="00650A64" w:rsidP="00650A64">
            <w:pPr>
              <w:jc w:val="center"/>
              <w:rPr>
                <w:rFonts w:ascii="Arial" w:eastAsia="Times New Roman" w:hAnsi="Arial" w:cs="Arial"/>
                <w:bCs/>
                <w:sz w:val="16"/>
                <w:szCs w:val="16"/>
                <w:lang w:eastAsia="pt-BR"/>
              </w:rPr>
            </w:pPr>
            <w:r w:rsidRPr="00650A64">
              <w:rPr>
                <w:rFonts w:ascii="Arial" w:eastAsia="Times New Roman" w:hAnsi="Arial" w:cs="Arial"/>
                <w:bCs/>
                <w:sz w:val="16"/>
                <w:szCs w:val="16"/>
                <w:lang w:eastAsia="pt-BR"/>
              </w:rPr>
              <w:t>Pregão presencial</w:t>
            </w:r>
          </w:p>
        </w:tc>
        <w:tc>
          <w:tcPr>
            <w:tcW w:w="1016" w:type="dxa"/>
            <w:shd w:val="clear" w:color="auto" w:fill="auto"/>
            <w:vAlign w:val="center"/>
            <w:hideMark/>
          </w:tcPr>
          <w:p w:rsidR="00650A64" w:rsidRPr="00650A64" w:rsidRDefault="00650A64" w:rsidP="00650A64">
            <w:pPr>
              <w:jc w:val="center"/>
              <w:rPr>
                <w:rFonts w:ascii="Arial" w:eastAsia="Times New Roman" w:hAnsi="Arial" w:cs="Arial"/>
                <w:bCs/>
                <w:sz w:val="16"/>
                <w:szCs w:val="16"/>
                <w:lang w:eastAsia="pt-BR"/>
              </w:rPr>
            </w:pPr>
            <w:r w:rsidRPr="00650A64">
              <w:rPr>
                <w:rFonts w:ascii="Arial" w:eastAsia="Times New Roman" w:hAnsi="Arial" w:cs="Arial"/>
                <w:bCs/>
                <w:sz w:val="16"/>
                <w:szCs w:val="16"/>
                <w:lang w:eastAsia="pt-BR"/>
              </w:rPr>
              <w:t>050/2015</w:t>
            </w:r>
          </w:p>
        </w:tc>
        <w:tc>
          <w:tcPr>
            <w:tcW w:w="6237" w:type="dxa"/>
            <w:shd w:val="clear" w:color="auto" w:fill="auto"/>
            <w:vAlign w:val="center"/>
            <w:hideMark/>
          </w:tcPr>
          <w:p w:rsidR="00650A64" w:rsidRPr="00650A64" w:rsidRDefault="00650A64" w:rsidP="00650A64">
            <w:pPr>
              <w:jc w:val="center"/>
              <w:rPr>
                <w:rFonts w:ascii="Arial" w:eastAsia="Times New Roman" w:hAnsi="Arial" w:cs="Arial"/>
                <w:sz w:val="16"/>
                <w:szCs w:val="16"/>
                <w:lang w:eastAsia="pt-BR"/>
              </w:rPr>
            </w:pPr>
            <w:r w:rsidRPr="00650A64">
              <w:rPr>
                <w:rFonts w:ascii="Arial" w:eastAsia="Times New Roman" w:hAnsi="Arial" w:cs="Arial"/>
                <w:sz w:val="16"/>
                <w:szCs w:val="16"/>
                <w:lang w:eastAsia="pt-BR"/>
              </w:rPr>
              <w:t>Medicamentos e fios cirúrgicos</w:t>
            </w:r>
          </w:p>
        </w:tc>
        <w:tc>
          <w:tcPr>
            <w:tcW w:w="1554" w:type="dxa"/>
            <w:shd w:val="clear" w:color="auto" w:fill="auto"/>
            <w:vAlign w:val="center"/>
            <w:hideMark/>
          </w:tcPr>
          <w:p w:rsidR="00650A64" w:rsidRPr="00650A64" w:rsidRDefault="00650A64" w:rsidP="00650A64">
            <w:pPr>
              <w:jc w:val="center"/>
              <w:rPr>
                <w:rFonts w:ascii="Arial" w:eastAsia="Times New Roman" w:hAnsi="Arial" w:cs="Arial"/>
                <w:bCs/>
                <w:sz w:val="16"/>
                <w:szCs w:val="16"/>
                <w:lang w:eastAsia="pt-BR"/>
              </w:rPr>
            </w:pPr>
            <w:r w:rsidRPr="00650A64">
              <w:rPr>
                <w:rFonts w:ascii="Arial" w:eastAsia="Times New Roman" w:hAnsi="Arial" w:cs="Arial"/>
                <w:bCs/>
                <w:sz w:val="16"/>
                <w:szCs w:val="16"/>
                <w:lang w:eastAsia="pt-BR"/>
              </w:rPr>
              <w:t>Aguardando parecer jurídico</w:t>
            </w:r>
          </w:p>
        </w:tc>
      </w:tr>
      <w:tr w:rsidR="00650A64" w:rsidRPr="00650A64" w:rsidTr="00650A64">
        <w:trPr>
          <w:trHeight w:val="255"/>
        </w:trPr>
        <w:tc>
          <w:tcPr>
            <w:tcW w:w="1253" w:type="dxa"/>
            <w:shd w:val="clear" w:color="auto" w:fill="auto"/>
            <w:vAlign w:val="center"/>
            <w:hideMark/>
          </w:tcPr>
          <w:p w:rsidR="00650A64" w:rsidRPr="00650A64" w:rsidRDefault="00650A64" w:rsidP="00650A64">
            <w:pPr>
              <w:jc w:val="center"/>
              <w:rPr>
                <w:rFonts w:ascii="Arial" w:eastAsia="Times New Roman" w:hAnsi="Arial" w:cs="Arial"/>
                <w:bCs/>
                <w:sz w:val="16"/>
                <w:szCs w:val="16"/>
                <w:lang w:eastAsia="pt-BR"/>
              </w:rPr>
            </w:pPr>
            <w:r w:rsidRPr="00650A64">
              <w:rPr>
                <w:rFonts w:ascii="Arial" w:eastAsia="Times New Roman" w:hAnsi="Arial" w:cs="Arial"/>
                <w:bCs/>
                <w:sz w:val="16"/>
                <w:szCs w:val="16"/>
                <w:lang w:eastAsia="pt-BR"/>
              </w:rPr>
              <w:t>Pregão presencial</w:t>
            </w:r>
          </w:p>
        </w:tc>
        <w:tc>
          <w:tcPr>
            <w:tcW w:w="1016" w:type="dxa"/>
            <w:shd w:val="clear" w:color="auto" w:fill="auto"/>
            <w:vAlign w:val="center"/>
            <w:hideMark/>
          </w:tcPr>
          <w:p w:rsidR="00650A64" w:rsidRPr="00650A64" w:rsidRDefault="00650A64" w:rsidP="00650A64">
            <w:pPr>
              <w:jc w:val="center"/>
              <w:rPr>
                <w:rFonts w:ascii="Arial" w:eastAsia="Times New Roman" w:hAnsi="Arial" w:cs="Arial"/>
                <w:bCs/>
                <w:sz w:val="16"/>
                <w:szCs w:val="16"/>
                <w:lang w:eastAsia="pt-BR"/>
              </w:rPr>
            </w:pPr>
            <w:r w:rsidRPr="00650A64">
              <w:rPr>
                <w:rFonts w:ascii="Arial" w:eastAsia="Times New Roman" w:hAnsi="Arial" w:cs="Arial"/>
                <w:bCs/>
                <w:sz w:val="16"/>
                <w:szCs w:val="16"/>
                <w:lang w:eastAsia="pt-BR"/>
              </w:rPr>
              <w:t>051/2015</w:t>
            </w:r>
          </w:p>
        </w:tc>
        <w:tc>
          <w:tcPr>
            <w:tcW w:w="6237" w:type="dxa"/>
            <w:shd w:val="clear" w:color="auto" w:fill="auto"/>
            <w:vAlign w:val="center"/>
            <w:hideMark/>
          </w:tcPr>
          <w:p w:rsidR="00650A64" w:rsidRPr="00650A64" w:rsidRDefault="00650A64" w:rsidP="00650A64">
            <w:pPr>
              <w:jc w:val="center"/>
              <w:rPr>
                <w:rFonts w:ascii="Arial" w:eastAsia="Times New Roman" w:hAnsi="Arial" w:cs="Arial"/>
                <w:sz w:val="16"/>
                <w:szCs w:val="16"/>
                <w:lang w:eastAsia="pt-BR"/>
              </w:rPr>
            </w:pPr>
            <w:r w:rsidRPr="00650A64">
              <w:rPr>
                <w:rFonts w:ascii="Arial" w:eastAsia="Times New Roman" w:hAnsi="Arial" w:cs="Arial"/>
                <w:sz w:val="16"/>
                <w:szCs w:val="16"/>
                <w:lang w:eastAsia="pt-BR"/>
              </w:rPr>
              <w:t>Exames laboratoriais</w:t>
            </w:r>
          </w:p>
        </w:tc>
        <w:tc>
          <w:tcPr>
            <w:tcW w:w="1554" w:type="dxa"/>
            <w:shd w:val="clear" w:color="auto" w:fill="auto"/>
            <w:vAlign w:val="center"/>
            <w:hideMark/>
          </w:tcPr>
          <w:p w:rsidR="00650A64" w:rsidRPr="00650A64" w:rsidRDefault="00650A64" w:rsidP="00650A64">
            <w:pPr>
              <w:jc w:val="center"/>
              <w:rPr>
                <w:rFonts w:ascii="Arial" w:eastAsia="Times New Roman" w:hAnsi="Arial" w:cs="Arial"/>
                <w:bCs/>
                <w:sz w:val="16"/>
                <w:szCs w:val="16"/>
                <w:lang w:eastAsia="pt-BR"/>
              </w:rPr>
            </w:pPr>
            <w:r w:rsidRPr="00650A64">
              <w:rPr>
                <w:rFonts w:ascii="Arial" w:eastAsia="Times New Roman" w:hAnsi="Arial" w:cs="Arial"/>
                <w:bCs/>
                <w:sz w:val="16"/>
                <w:szCs w:val="16"/>
                <w:lang w:eastAsia="pt-BR"/>
              </w:rPr>
              <w:t>Homologado</w:t>
            </w:r>
          </w:p>
        </w:tc>
      </w:tr>
      <w:tr w:rsidR="00650A64" w:rsidRPr="00650A64" w:rsidTr="00650A64">
        <w:trPr>
          <w:trHeight w:val="450"/>
        </w:trPr>
        <w:tc>
          <w:tcPr>
            <w:tcW w:w="1253" w:type="dxa"/>
            <w:shd w:val="clear" w:color="auto" w:fill="auto"/>
            <w:vAlign w:val="center"/>
            <w:hideMark/>
          </w:tcPr>
          <w:p w:rsidR="00650A64" w:rsidRPr="00650A64" w:rsidRDefault="00650A64" w:rsidP="00650A64">
            <w:pPr>
              <w:jc w:val="center"/>
              <w:rPr>
                <w:rFonts w:ascii="Arial" w:eastAsia="Times New Roman" w:hAnsi="Arial" w:cs="Arial"/>
                <w:bCs/>
                <w:sz w:val="16"/>
                <w:szCs w:val="16"/>
                <w:lang w:eastAsia="pt-BR"/>
              </w:rPr>
            </w:pPr>
            <w:r w:rsidRPr="00650A64">
              <w:rPr>
                <w:rFonts w:ascii="Arial" w:eastAsia="Times New Roman" w:hAnsi="Arial" w:cs="Arial"/>
                <w:bCs/>
                <w:sz w:val="16"/>
                <w:szCs w:val="16"/>
                <w:lang w:eastAsia="pt-BR"/>
              </w:rPr>
              <w:lastRenderedPageBreak/>
              <w:t>Pregão presencial</w:t>
            </w:r>
          </w:p>
        </w:tc>
        <w:tc>
          <w:tcPr>
            <w:tcW w:w="1016" w:type="dxa"/>
            <w:shd w:val="clear" w:color="auto" w:fill="auto"/>
            <w:vAlign w:val="center"/>
            <w:hideMark/>
          </w:tcPr>
          <w:p w:rsidR="00650A64" w:rsidRPr="00650A64" w:rsidRDefault="00650A64" w:rsidP="00650A64">
            <w:pPr>
              <w:jc w:val="center"/>
              <w:rPr>
                <w:rFonts w:ascii="Arial" w:eastAsia="Times New Roman" w:hAnsi="Arial" w:cs="Arial"/>
                <w:bCs/>
                <w:sz w:val="16"/>
                <w:szCs w:val="16"/>
                <w:lang w:eastAsia="pt-BR"/>
              </w:rPr>
            </w:pPr>
            <w:r w:rsidRPr="00650A64">
              <w:rPr>
                <w:rFonts w:ascii="Arial" w:eastAsia="Times New Roman" w:hAnsi="Arial" w:cs="Arial"/>
                <w:bCs/>
                <w:sz w:val="16"/>
                <w:szCs w:val="16"/>
                <w:lang w:eastAsia="pt-BR"/>
              </w:rPr>
              <w:t>052/2015</w:t>
            </w:r>
          </w:p>
        </w:tc>
        <w:tc>
          <w:tcPr>
            <w:tcW w:w="6237" w:type="dxa"/>
            <w:shd w:val="clear" w:color="auto" w:fill="auto"/>
            <w:vAlign w:val="center"/>
            <w:hideMark/>
          </w:tcPr>
          <w:p w:rsidR="00650A64" w:rsidRPr="00650A64" w:rsidRDefault="00650A64" w:rsidP="00650A64">
            <w:pPr>
              <w:jc w:val="center"/>
              <w:rPr>
                <w:rFonts w:ascii="Arial" w:eastAsia="Times New Roman" w:hAnsi="Arial" w:cs="Arial"/>
                <w:sz w:val="16"/>
                <w:szCs w:val="16"/>
                <w:lang w:eastAsia="pt-BR"/>
              </w:rPr>
            </w:pPr>
            <w:r w:rsidRPr="00650A64">
              <w:rPr>
                <w:rFonts w:ascii="Arial" w:eastAsia="Times New Roman" w:hAnsi="Arial" w:cs="Arial"/>
                <w:sz w:val="16"/>
                <w:szCs w:val="16"/>
                <w:lang w:eastAsia="pt-BR"/>
              </w:rPr>
              <w:t>materiais para manutenção</w:t>
            </w:r>
          </w:p>
        </w:tc>
        <w:tc>
          <w:tcPr>
            <w:tcW w:w="1554" w:type="dxa"/>
            <w:shd w:val="clear" w:color="auto" w:fill="auto"/>
            <w:vAlign w:val="center"/>
            <w:hideMark/>
          </w:tcPr>
          <w:p w:rsidR="00650A64" w:rsidRPr="00650A64" w:rsidRDefault="00650A64" w:rsidP="00650A64">
            <w:pPr>
              <w:jc w:val="center"/>
              <w:rPr>
                <w:rFonts w:ascii="Arial" w:eastAsia="Times New Roman" w:hAnsi="Arial" w:cs="Arial"/>
                <w:bCs/>
                <w:sz w:val="16"/>
                <w:szCs w:val="16"/>
                <w:lang w:eastAsia="pt-BR"/>
              </w:rPr>
            </w:pPr>
            <w:r w:rsidRPr="00650A64">
              <w:rPr>
                <w:rFonts w:ascii="Arial" w:eastAsia="Times New Roman" w:hAnsi="Arial" w:cs="Arial"/>
                <w:bCs/>
                <w:sz w:val="16"/>
                <w:szCs w:val="16"/>
                <w:lang w:eastAsia="pt-BR"/>
              </w:rPr>
              <w:t>Aguardando parecer jurídico</w:t>
            </w:r>
          </w:p>
        </w:tc>
      </w:tr>
      <w:tr w:rsidR="00650A64" w:rsidRPr="00650A64" w:rsidTr="00650A64">
        <w:trPr>
          <w:trHeight w:val="675"/>
        </w:trPr>
        <w:tc>
          <w:tcPr>
            <w:tcW w:w="1253" w:type="dxa"/>
            <w:shd w:val="clear" w:color="auto" w:fill="auto"/>
            <w:vAlign w:val="center"/>
            <w:hideMark/>
          </w:tcPr>
          <w:p w:rsidR="00650A64" w:rsidRPr="00650A64" w:rsidRDefault="00650A64" w:rsidP="00650A64">
            <w:pPr>
              <w:jc w:val="center"/>
              <w:rPr>
                <w:rFonts w:ascii="Arial" w:eastAsia="Times New Roman" w:hAnsi="Arial" w:cs="Arial"/>
                <w:bCs/>
                <w:sz w:val="16"/>
                <w:szCs w:val="16"/>
                <w:lang w:eastAsia="pt-BR"/>
              </w:rPr>
            </w:pPr>
            <w:r w:rsidRPr="00650A64">
              <w:rPr>
                <w:rFonts w:ascii="Arial" w:eastAsia="Times New Roman" w:hAnsi="Arial" w:cs="Arial"/>
                <w:bCs/>
                <w:sz w:val="16"/>
                <w:szCs w:val="16"/>
                <w:lang w:eastAsia="pt-BR"/>
              </w:rPr>
              <w:t>Pregão presencial</w:t>
            </w:r>
          </w:p>
        </w:tc>
        <w:tc>
          <w:tcPr>
            <w:tcW w:w="1016" w:type="dxa"/>
            <w:shd w:val="clear" w:color="auto" w:fill="auto"/>
            <w:vAlign w:val="center"/>
            <w:hideMark/>
          </w:tcPr>
          <w:p w:rsidR="00650A64" w:rsidRPr="00650A64" w:rsidRDefault="00650A64" w:rsidP="00650A64">
            <w:pPr>
              <w:jc w:val="center"/>
              <w:rPr>
                <w:rFonts w:ascii="Arial" w:eastAsia="Times New Roman" w:hAnsi="Arial" w:cs="Arial"/>
                <w:bCs/>
                <w:sz w:val="16"/>
                <w:szCs w:val="16"/>
                <w:lang w:eastAsia="pt-BR"/>
              </w:rPr>
            </w:pPr>
            <w:r w:rsidRPr="00650A64">
              <w:rPr>
                <w:rFonts w:ascii="Arial" w:eastAsia="Times New Roman" w:hAnsi="Arial" w:cs="Arial"/>
                <w:bCs/>
                <w:sz w:val="16"/>
                <w:szCs w:val="16"/>
                <w:lang w:eastAsia="pt-BR"/>
              </w:rPr>
              <w:t>053/2015</w:t>
            </w:r>
          </w:p>
        </w:tc>
        <w:tc>
          <w:tcPr>
            <w:tcW w:w="6237" w:type="dxa"/>
            <w:shd w:val="clear" w:color="auto" w:fill="auto"/>
            <w:vAlign w:val="center"/>
            <w:hideMark/>
          </w:tcPr>
          <w:p w:rsidR="00650A64" w:rsidRPr="00650A64" w:rsidRDefault="00650A64" w:rsidP="00650A64">
            <w:pPr>
              <w:jc w:val="center"/>
              <w:rPr>
                <w:rFonts w:ascii="Arial" w:eastAsia="Times New Roman" w:hAnsi="Arial" w:cs="Arial"/>
                <w:sz w:val="16"/>
                <w:szCs w:val="16"/>
                <w:lang w:eastAsia="pt-BR"/>
              </w:rPr>
            </w:pPr>
            <w:r w:rsidRPr="00650A64">
              <w:rPr>
                <w:rFonts w:ascii="Arial" w:eastAsia="Times New Roman" w:hAnsi="Arial" w:cs="Arial"/>
                <w:sz w:val="16"/>
                <w:szCs w:val="16"/>
                <w:lang w:eastAsia="pt-BR"/>
              </w:rPr>
              <w:t>Peças e acessórios para equipamentos médico hospitalares</w:t>
            </w:r>
          </w:p>
        </w:tc>
        <w:tc>
          <w:tcPr>
            <w:tcW w:w="1554" w:type="dxa"/>
            <w:shd w:val="clear" w:color="auto" w:fill="auto"/>
            <w:vAlign w:val="center"/>
            <w:hideMark/>
          </w:tcPr>
          <w:p w:rsidR="00650A64" w:rsidRPr="00650A64" w:rsidRDefault="00650A64" w:rsidP="00650A64">
            <w:pPr>
              <w:jc w:val="center"/>
              <w:rPr>
                <w:rFonts w:ascii="Arial" w:eastAsia="Times New Roman" w:hAnsi="Arial" w:cs="Arial"/>
                <w:bCs/>
                <w:sz w:val="16"/>
                <w:szCs w:val="16"/>
                <w:lang w:eastAsia="pt-BR"/>
              </w:rPr>
            </w:pPr>
            <w:r w:rsidRPr="00650A64">
              <w:rPr>
                <w:rFonts w:ascii="Arial" w:eastAsia="Times New Roman" w:hAnsi="Arial" w:cs="Arial"/>
                <w:bCs/>
                <w:sz w:val="16"/>
                <w:szCs w:val="16"/>
                <w:lang w:eastAsia="pt-BR"/>
              </w:rPr>
              <w:t>Aguardando realização do certame</w:t>
            </w:r>
          </w:p>
        </w:tc>
      </w:tr>
      <w:tr w:rsidR="00650A64" w:rsidRPr="00650A64" w:rsidTr="00650A64">
        <w:trPr>
          <w:trHeight w:val="255"/>
        </w:trPr>
        <w:tc>
          <w:tcPr>
            <w:tcW w:w="10060" w:type="dxa"/>
            <w:gridSpan w:val="4"/>
            <w:shd w:val="clear" w:color="auto" w:fill="auto"/>
            <w:vAlign w:val="center"/>
            <w:hideMark/>
          </w:tcPr>
          <w:p w:rsidR="00650A64" w:rsidRPr="00650A64" w:rsidRDefault="00650A64" w:rsidP="00650A64">
            <w:pPr>
              <w:rPr>
                <w:rFonts w:ascii="Arial" w:eastAsia="Times New Roman" w:hAnsi="Arial" w:cs="Arial"/>
                <w:sz w:val="16"/>
                <w:szCs w:val="16"/>
                <w:lang w:eastAsia="pt-BR"/>
              </w:rPr>
            </w:pPr>
            <w:r w:rsidRPr="00650A64">
              <w:rPr>
                <w:rFonts w:ascii="Arial" w:eastAsia="Times New Roman" w:hAnsi="Arial" w:cs="Arial"/>
                <w:sz w:val="16"/>
                <w:szCs w:val="16"/>
                <w:lang w:eastAsia="pt-BR"/>
              </w:rPr>
              <w:t>Total de processos realizados: 53</w:t>
            </w:r>
          </w:p>
        </w:tc>
      </w:tr>
      <w:tr w:rsidR="00650A64" w:rsidRPr="00650A64" w:rsidTr="00650A64">
        <w:trPr>
          <w:trHeight w:val="255"/>
        </w:trPr>
        <w:tc>
          <w:tcPr>
            <w:tcW w:w="10060" w:type="dxa"/>
            <w:gridSpan w:val="4"/>
            <w:shd w:val="clear" w:color="auto" w:fill="auto"/>
            <w:vAlign w:val="center"/>
            <w:hideMark/>
          </w:tcPr>
          <w:p w:rsidR="00650A64" w:rsidRPr="00650A64" w:rsidRDefault="00650A64" w:rsidP="00650A64">
            <w:pPr>
              <w:jc w:val="center"/>
              <w:rPr>
                <w:rFonts w:ascii="Arial" w:eastAsia="Times New Roman" w:hAnsi="Arial" w:cs="Arial"/>
                <w:b/>
                <w:bCs/>
                <w:sz w:val="16"/>
                <w:szCs w:val="16"/>
                <w:lang w:eastAsia="pt-BR"/>
              </w:rPr>
            </w:pPr>
            <w:r w:rsidRPr="00650A64">
              <w:rPr>
                <w:rFonts w:ascii="Arial" w:eastAsia="Times New Roman" w:hAnsi="Arial" w:cs="Arial"/>
                <w:b/>
                <w:bCs/>
                <w:sz w:val="16"/>
                <w:szCs w:val="16"/>
                <w:lang w:eastAsia="pt-BR"/>
              </w:rPr>
              <w:t>Tomada de preço</w:t>
            </w:r>
          </w:p>
        </w:tc>
      </w:tr>
      <w:tr w:rsidR="00650A64" w:rsidRPr="00650A64" w:rsidTr="00650A64">
        <w:trPr>
          <w:trHeight w:val="450"/>
        </w:trPr>
        <w:tc>
          <w:tcPr>
            <w:tcW w:w="1253" w:type="dxa"/>
            <w:shd w:val="clear" w:color="auto" w:fill="auto"/>
            <w:vAlign w:val="center"/>
            <w:hideMark/>
          </w:tcPr>
          <w:p w:rsidR="00650A64" w:rsidRPr="00650A64" w:rsidRDefault="00650A64" w:rsidP="00650A64">
            <w:pPr>
              <w:jc w:val="center"/>
              <w:rPr>
                <w:rFonts w:ascii="Arial" w:eastAsia="Times New Roman" w:hAnsi="Arial" w:cs="Arial"/>
                <w:bCs/>
                <w:sz w:val="16"/>
                <w:szCs w:val="16"/>
                <w:lang w:eastAsia="pt-BR"/>
              </w:rPr>
            </w:pPr>
            <w:r w:rsidRPr="00650A64">
              <w:rPr>
                <w:rFonts w:ascii="Arial" w:eastAsia="Times New Roman" w:hAnsi="Arial" w:cs="Arial"/>
                <w:bCs/>
                <w:sz w:val="16"/>
                <w:szCs w:val="16"/>
                <w:lang w:eastAsia="pt-BR"/>
              </w:rPr>
              <w:t>Tomada de preço</w:t>
            </w:r>
          </w:p>
        </w:tc>
        <w:tc>
          <w:tcPr>
            <w:tcW w:w="1016" w:type="dxa"/>
            <w:shd w:val="clear" w:color="auto" w:fill="auto"/>
            <w:vAlign w:val="center"/>
            <w:hideMark/>
          </w:tcPr>
          <w:p w:rsidR="00650A64" w:rsidRPr="00650A64" w:rsidRDefault="00650A64" w:rsidP="00650A64">
            <w:pPr>
              <w:jc w:val="center"/>
              <w:rPr>
                <w:rFonts w:ascii="Arial" w:eastAsia="Times New Roman" w:hAnsi="Arial" w:cs="Arial"/>
                <w:bCs/>
                <w:sz w:val="16"/>
                <w:szCs w:val="16"/>
                <w:lang w:eastAsia="pt-BR"/>
              </w:rPr>
            </w:pPr>
            <w:r w:rsidRPr="00650A64">
              <w:rPr>
                <w:rFonts w:ascii="Arial" w:eastAsia="Times New Roman" w:hAnsi="Arial" w:cs="Arial"/>
                <w:bCs/>
                <w:sz w:val="16"/>
                <w:szCs w:val="16"/>
                <w:lang w:eastAsia="pt-BR"/>
              </w:rPr>
              <w:t>001/2015</w:t>
            </w:r>
          </w:p>
        </w:tc>
        <w:tc>
          <w:tcPr>
            <w:tcW w:w="6237" w:type="dxa"/>
            <w:shd w:val="clear" w:color="auto" w:fill="auto"/>
            <w:vAlign w:val="center"/>
            <w:hideMark/>
          </w:tcPr>
          <w:p w:rsidR="00650A64" w:rsidRPr="00650A64" w:rsidRDefault="00650A64" w:rsidP="00650A64">
            <w:pPr>
              <w:jc w:val="center"/>
              <w:rPr>
                <w:rFonts w:ascii="Arial" w:eastAsia="Times New Roman" w:hAnsi="Arial" w:cs="Arial"/>
                <w:sz w:val="16"/>
                <w:szCs w:val="16"/>
                <w:lang w:eastAsia="pt-BR"/>
              </w:rPr>
            </w:pPr>
            <w:r w:rsidRPr="00650A64">
              <w:rPr>
                <w:rFonts w:ascii="Arial" w:eastAsia="Times New Roman" w:hAnsi="Arial" w:cs="Arial"/>
                <w:sz w:val="16"/>
                <w:szCs w:val="16"/>
                <w:lang w:eastAsia="pt-BR"/>
              </w:rPr>
              <w:t>aquisição de combustível para abastecimento da frota e do grupo gerador do HUOP</w:t>
            </w:r>
          </w:p>
        </w:tc>
        <w:tc>
          <w:tcPr>
            <w:tcW w:w="1554" w:type="dxa"/>
            <w:shd w:val="clear" w:color="auto" w:fill="auto"/>
            <w:vAlign w:val="center"/>
            <w:hideMark/>
          </w:tcPr>
          <w:p w:rsidR="00650A64" w:rsidRPr="00650A64" w:rsidRDefault="00650A64" w:rsidP="00650A64">
            <w:pPr>
              <w:jc w:val="center"/>
              <w:rPr>
                <w:rFonts w:ascii="Arial" w:eastAsia="Times New Roman" w:hAnsi="Arial" w:cs="Arial"/>
                <w:bCs/>
                <w:sz w:val="16"/>
                <w:szCs w:val="16"/>
                <w:lang w:eastAsia="pt-BR"/>
              </w:rPr>
            </w:pPr>
            <w:r w:rsidRPr="00650A64">
              <w:rPr>
                <w:rFonts w:ascii="Arial" w:eastAsia="Times New Roman" w:hAnsi="Arial" w:cs="Arial"/>
                <w:bCs/>
                <w:sz w:val="16"/>
                <w:szCs w:val="16"/>
                <w:lang w:eastAsia="pt-BR"/>
              </w:rPr>
              <w:t>Deserto</w:t>
            </w:r>
          </w:p>
        </w:tc>
      </w:tr>
      <w:tr w:rsidR="00650A64" w:rsidRPr="00650A64" w:rsidTr="00650A64">
        <w:trPr>
          <w:trHeight w:val="450"/>
        </w:trPr>
        <w:tc>
          <w:tcPr>
            <w:tcW w:w="1253" w:type="dxa"/>
            <w:shd w:val="clear" w:color="auto" w:fill="auto"/>
            <w:vAlign w:val="center"/>
            <w:hideMark/>
          </w:tcPr>
          <w:p w:rsidR="00650A64" w:rsidRPr="00650A64" w:rsidRDefault="00650A64" w:rsidP="00650A64">
            <w:pPr>
              <w:jc w:val="center"/>
              <w:rPr>
                <w:rFonts w:ascii="Arial" w:eastAsia="Times New Roman" w:hAnsi="Arial" w:cs="Arial"/>
                <w:bCs/>
                <w:sz w:val="16"/>
                <w:szCs w:val="16"/>
                <w:lang w:eastAsia="pt-BR"/>
              </w:rPr>
            </w:pPr>
            <w:r w:rsidRPr="00650A64">
              <w:rPr>
                <w:rFonts w:ascii="Arial" w:eastAsia="Times New Roman" w:hAnsi="Arial" w:cs="Arial"/>
                <w:bCs/>
                <w:sz w:val="16"/>
                <w:szCs w:val="16"/>
                <w:lang w:eastAsia="pt-BR"/>
              </w:rPr>
              <w:t>Tomada de preço</w:t>
            </w:r>
          </w:p>
        </w:tc>
        <w:tc>
          <w:tcPr>
            <w:tcW w:w="1016" w:type="dxa"/>
            <w:shd w:val="clear" w:color="auto" w:fill="auto"/>
            <w:vAlign w:val="center"/>
            <w:hideMark/>
          </w:tcPr>
          <w:p w:rsidR="00650A64" w:rsidRPr="00650A64" w:rsidRDefault="00650A64" w:rsidP="00650A64">
            <w:pPr>
              <w:jc w:val="center"/>
              <w:rPr>
                <w:rFonts w:ascii="Arial" w:eastAsia="Times New Roman" w:hAnsi="Arial" w:cs="Arial"/>
                <w:bCs/>
                <w:sz w:val="16"/>
                <w:szCs w:val="16"/>
                <w:lang w:eastAsia="pt-BR"/>
              </w:rPr>
            </w:pPr>
            <w:r w:rsidRPr="00650A64">
              <w:rPr>
                <w:rFonts w:ascii="Arial" w:eastAsia="Times New Roman" w:hAnsi="Arial" w:cs="Arial"/>
                <w:bCs/>
                <w:sz w:val="16"/>
                <w:szCs w:val="16"/>
                <w:lang w:eastAsia="pt-BR"/>
              </w:rPr>
              <w:t>002/2015</w:t>
            </w:r>
          </w:p>
        </w:tc>
        <w:tc>
          <w:tcPr>
            <w:tcW w:w="6237" w:type="dxa"/>
            <w:shd w:val="clear" w:color="auto" w:fill="auto"/>
            <w:vAlign w:val="center"/>
            <w:hideMark/>
          </w:tcPr>
          <w:p w:rsidR="00650A64" w:rsidRPr="00650A64" w:rsidRDefault="00650A64" w:rsidP="00650A64">
            <w:pPr>
              <w:jc w:val="center"/>
              <w:rPr>
                <w:rFonts w:ascii="Arial" w:eastAsia="Times New Roman" w:hAnsi="Arial" w:cs="Arial"/>
                <w:sz w:val="16"/>
                <w:szCs w:val="16"/>
                <w:lang w:eastAsia="pt-BR"/>
              </w:rPr>
            </w:pPr>
            <w:r w:rsidRPr="00650A64">
              <w:rPr>
                <w:rFonts w:ascii="Arial" w:eastAsia="Times New Roman" w:hAnsi="Arial" w:cs="Arial"/>
                <w:sz w:val="16"/>
                <w:szCs w:val="16"/>
                <w:lang w:eastAsia="pt-BR"/>
              </w:rPr>
              <w:t>aquisição de combustível para abastecimento da frota e do grupo gerador do HUOP</w:t>
            </w:r>
          </w:p>
        </w:tc>
        <w:tc>
          <w:tcPr>
            <w:tcW w:w="1554" w:type="dxa"/>
            <w:shd w:val="clear" w:color="auto" w:fill="auto"/>
            <w:vAlign w:val="center"/>
            <w:hideMark/>
          </w:tcPr>
          <w:p w:rsidR="00650A64" w:rsidRPr="00650A64" w:rsidRDefault="00650A64" w:rsidP="00650A64">
            <w:pPr>
              <w:jc w:val="center"/>
              <w:rPr>
                <w:rFonts w:ascii="Arial" w:eastAsia="Times New Roman" w:hAnsi="Arial" w:cs="Arial"/>
                <w:bCs/>
                <w:sz w:val="16"/>
                <w:szCs w:val="16"/>
                <w:lang w:eastAsia="pt-BR"/>
              </w:rPr>
            </w:pPr>
            <w:r w:rsidRPr="00650A64">
              <w:rPr>
                <w:rFonts w:ascii="Arial" w:eastAsia="Times New Roman" w:hAnsi="Arial" w:cs="Arial"/>
                <w:bCs/>
                <w:sz w:val="16"/>
                <w:szCs w:val="16"/>
                <w:lang w:eastAsia="pt-BR"/>
              </w:rPr>
              <w:t>Homologado</w:t>
            </w:r>
          </w:p>
        </w:tc>
      </w:tr>
      <w:tr w:rsidR="00650A64" w:rsidRPr="00650A64" w:rsidTr="00650A64">
        <w:trPr>
          <w:trHeight w:val="255"/>
        </w:trPr>
        <w:tc>
          <w:tcPr>
            <w:tcW w:w="10060" w:type="dxa"/>
            <w:gridSpan w:val="4"/>
            <w:shd w:val="clear" w:color="auto" w:fill="auto"/>
            <w:vAlign w:val="center"/>
            <w:hideMark/>
          </w:tcPr>
          <w:p w:rsidR="00650A64" w:rsidRPr="00650A64" w:rsidRDefault="00650A64" w:rsidP="00650A64">
            <w:pPr>
              <w:rPr>
                <w:rFonts w:ascii="Arial" w:eastAsia="Times New Roman" w:hAnsi="Arial" w:cs="Arial"/>
                <w:sz w:val="16"/>
                <w:szCs w:val="16"/>
                <w:lang w:eastAsia="pt-BR"/>
              </w:rPr>
            </w:pPr>
            <w:r w:rsidRPr="00650A64">
              <w:rPr>
                <w:rFonts w:ascii="Arial" w:eastAsia="Times New Roman" w:hAnsi="Arial" w:cs="Arial"/>
                <w:sz w:val="16"/>
                <w:szCs w:val="16"/>
                <w:lang w:eastAsia="pt-BR"/>
              </w:rPr>
              <w:t>Total de processos realizados: 2</w:t>
            </w:r>
          </w:p>
        </w:tc>
      </w:tr>
      <w:tr w:rsidR="00650A64" w:rsidRPr="00650A64" w:rsidTr="00650A64">
        <w:trPr>
          <w:trHeight w:val="255"/>
        </w:trPr>
        <w:tc>
          <w:tcPr>
            <w:tcW w:w="10060" w:type="dxa"/>
            <w:gridSpan w:val="4"/>
            <w:shd w:val="clear" w:color="auto" w:fill="auto"/>
            <w:vAlign w:val="center"/>
            <w:hideMark/>
          </w:tcPr>
          <w:p w:rsidR="00650A64" w:rsidRPr="00650A64" w:rsidRDefault="00650A64" w:rsidP="00650A64">
            <w:pPr>
              <w:jc w:val="center"/>
              <w:rPr>
                <w:rFonts w:ascii="Arial" w:eastAsia="Times New Roman" w:hAnsi="Arial" w:cs="Arial"/>
                <w:b/>
                <w:bCs/>
                <w:sz w:val="16"/>
                <w:szCs w:val="16"/>
                <w:lang w:eastAsia="pt-BR"/>
              </w:rPr>
            </w:pPr>
            <w:r w:rsidRPr="00650A64">
              <w:rPr>
                <w:rFonts w:ascii="Arial" w:eastAsia="Times New Roman" w:hAnsi="Arial" w:cs="Arial"/>
                <w:b/>
                <w:bCs/>
                <w:sz w:val="16"/>
                <w:szCs w:val="16"/>
                <w:lang w:eastAsia="pt-BR"/>
              </w:rPr>
              <w:t>Inexigibilidade</w:t>
            </w:r>
          </w:p>
        </w:tc>
      </w:tr>
      <w:tr w:rsidR="00650A64" w:rsidRPr="00650A64" w:rsidTr="00650A64">
        <w:trPr>
          <w:trHeight w:val="450"/>
        </w:trPr>
        <w:tc>
          <w:tcPr>
            <w:tcW w:w="1253" w:type="dxa"/>
            <w:shd w:val="clear" w:color="auto" w:fill="auto"/>
            <w:vAlign w:val="center"/>
            <w:hideMark/>
          </w:tcPr>
          <w:p w:rsidR="00650A64" w:rsidRPr="00650A64" w:rsidRDefault="00650A64" w:rsidP="00650A64">
            <w:pPr>
              <w:jc w:val="center"/>
              <w:rPr>
                <w:rFonts w:ascii="Arial" w:eastAsia="Times New Roman" w:hAnsi="Arial" w:cs="Arial"/>
                <w:bCs/>
                <w:sz w:val="16"/>
                <w:szCs w:val="16"/>
                <w:lang w:eastAsia="pt-BR"/>
              </w:rPr>
            </w:pPr>
            <w:r w:rsidRPr="00650A64">
              <w:rPr>
                <w:rFonts w:ascii="Arial" w:eastAsia="Times New Roman" w:hAnsi="Arial" w:cs="Arial"/>
                <w:bCs/>
                <w:sz w:val="16"/>
                <w:szCs w:val="16"/>
                <w:lang w:eastAsia="pt-BR"/>
              </w:rPr>
              <w:t>Inexigibilidade</w:t>
            </w:r>
          </w:p>
        </w:tc>
        <w:tc>
          <w:tcPr>
            <w:tcW w:w="1016" w:type="dxa"/>
            <w:shd w:val="clear" w:color="auto" w:fill="auto"/>
            <w:vAlign w:val="center"/>
            <w:hideMark/>
          </w:tcPr>
          <w:p w:rsidR="00650A64" w:rsidRPr="00650A64" w:rsidRDefault="00650A64" w:rsidP="00650A64">
            <w:pPr>
              <w:jc w:val="center"/>
              <w:rPr>
                <w:rFonts w:ascii="Arial" w:eastAsia="Times New Roman" w:hAnsi="Arial" w:cs="Arial"/>
                <w:bCs/>
                <w:sz w:val="16"/>
                <w:szCs w:val="16"/>
                <w:lang w:eastAsia="pt-BR"/>
              </w:rPr>
            </w:pPr>
            <w:r w:rsidRPr="00650A64">
              <w:rPr>
                <w:rFonts w:ascii="Arial" w:eastAsia="Times New Roman" w:hAnsi="Arial" w:cs="Arial"/>
                <w:bCs/>
                <w:sz w:val="16"/>
                <w:szCs w:val="16"/>
                <w:lang w:eastAsia="pt-BR"/>
              </w:rPr>
              <w:t>001/2015</w:t>
            </w:r>
          </w:p>
        </w:tc>
        <w:tc>
          <w:tcPr>
            <w:tcW w:w="6237" w:type="dxa"/>
            <w:shd w:val="clear" w:color="auto" w:fill="auto"/>
            <w:vAlign w:val="center"/>
            <w:hideMark/>
          </w:tcPr>
          <w:p w:rsidR="00650A64" w:rsidRPr="00650A64" w:rsidRDefault="00650A64" w:rsidP="00650A64">
            <w:pPr>
              <w:jc w:val="center"/>
              <w:rPr>
                <w:rFonts w:ascii="Arial" w:eastAsia="Times New Roman" w:hAnsi="Arial" w:cs="Arial"/>
                <w:sz w:val="16"/>
                <w:szCs w:val="16"/>
                <w:lang w:eastAsia="pt-BR"/>
              </w:rPr>
            </w:pPr>
            <w:r w:rsidRPr="00650A64">
              <w:rPr>
                <w:rFonts w:ascii="Arial" w:eastAsia="Times New Roman" w:hAnsi="Arial" w:cs="Arial"/>
                <w:sz w:val="16"/>
                <w:szCs w:val="16"/>
                <w:lang w:eastAsia="pt-BR"/>
              </w:rPr>
              <w:t>Aquisição de peças  para conserto de perfuradores ósseos pneumáticos marca Macom.</w:t>
            </w:r>
          </w:p>
        </w:tc>
        <w:tc>
          <w:tcPr>
            <w:tcW w:w="1554" w:type="dxa"/>
            <w:shd w:val="clear" w:color="auto" w:fill="auto"/>
            <w:vAlign w:val="center"/>
            <w:hideMark/>
          </w:tcPr>
          <w:p w:rsidR="00650A64" w:rsidRPr="00650A64" w:rsidRDefault="00650A64" w:rsidP="00650A64">
            <w:pPr>
              <w:jc w:val="center"/>
              <w:rPr>
                <w:rFonts w:ascii="Arial" w:eastAsia="Times New Roman" w:hAnsi="Arial" w:cs="Arial"/>
                <w:sz w:val="16"/>
                <w:szCs w:val="16"/>
                <w:lang w:eastAsia="pt-BR"/>
              </w:rPr>
            </w:pPr>
            <w:r w:rsidRPr="00650A64">
              <w:rPr>
                <w:rFonts w:ascii="Arial" w:eastAsia="Times New Roman" w:hAnsi="Arial" w:cs="Arial"/>
                <w:sz w:val="16"/>
                <w:szCs w:val="16"/>
                <w:lang w:eastAsia="pt-BR"/>
              </w:rPr>
              <w:t>Autorizado</w:t>
            </w:r>
          </w:p>
        </w:tc>
      </w:tr>
      <w:tr w:rsidR="00650A64" w:rsidRPr="00650A64" w:rsidTr="00650A64">
        <w:trPr>
          <w:trHeight w:val="450"/>
        </w:trPr>
        <w:tc>
          <w:tcPr>
            <w:tcW w:w="1253" w:type="dxa"/>
            <w:shd w:val="clear" w:color="auto" w:fill="auto"/>
            <w:vAlign w:val="center"/>
            <w:hideMark/>
          </w:tcPr>
          <w:p w:rsidR="00650A64" w:rsidRPr="00650A64" w:rsidRDefault="00650A64" w:rsidP="00650A64">
            <w:pPr>
              <w:jc w:val="center"/>
              <w:rPr>
                <w:rFonts w:ascii="Arial" w:eastAsia="Times New Roman" w:hAnsi="Arial" w:cs="Arial"/>
                <w:bCs/>
                <w:sz w:val="16"/>
                <w:szCs w:val="16"/>
                <w:lang w:eastAsia="pt-BR"/>
              </w:rPr>
            </w:pPr>
            <w:r w:rsidRPr="00650A64">
              <w:rPr>
                <w:rFonts w:ascii="Arial" w:eastAsia="Times New Roman" w:hAnsi="Arial" w:cs="Arial"/>
                <w:bCs/>
                <w:sz w:val="16"/>
                <w:szCs w:val="16"/>
                <w:lang w:eastAsia="pt-BR"/>
              </w:rPr>
              <w:t>Inexigibilidade</w:t>
            </w:r>
          </w:p>
        </w:tc>
        <w:tc>
          <w:tcPr>
            <w:tcW w:w="1016" w:type="dxa"/>
            <w:shd w:val="clear" w:color="auto" w:fill="auto"/>
            <w:vAlign w:val="center"/>
            <w:hideMark/>
          </w:tcPr>
          <w:p w:rsidR="00650A64" w:rsidRPr="00650A64" w:rsidRDefault="00650A64" w:rsidP="00650A64">
            <w:pPr>
              <w:jc w:val="center"/>
              <w:rPr>
                <w:rFonts w:ascii="Arial" w:eastAsia="Times New Roman" w:hAnsi="Arial" w:cs="Arial"/>
                <w:bCs/>
                <w:sz w:val="16"/>
                <w:szCs w:val="16"/>
                <w:lang w:eastAsia="pt-BR"/>
              </w:rPr>
            </w:pPr>
            <w:r w:rsidRPr="00650A64">
              <w:rPr>
                <w:rFonts w:ascii="Arial" w:eastAsia="Times New Roman" w:hAnsi="Arial" w:cs="Arial"/>
                <w:bCs/>
                <w:sz w:val="16"/>
                <w:szCs w:val="16"/>
                <w:lang w:eastAsia="pt-BR"/>
              </w:rPr>
              <w:t>002/2015</w:t>
            </w:r>
          </w:p>
        </w:tc>
        <w:tc>
          <w:tcPr>
            <w:tcW w:w="6237" w:type="dxa"/>
            <w:shd w:val="clear" w:color="auto" w:fill="auto"/>
            <w:vAlign w:val="center"/>
            <w:hideMark/>
          </w:tcPr>
          <w:p w:rsidR="00650A64" w:rsidRPr="00650A64" w:rsidRDefault="00650A64" w:rsidP="00650A64">
            <w:pPr>
              <w:jc w:val="center"/>
              <w:rPr>
                <w:rFonts w:ascii="Arial" w:eastAsia="Times New Roman" w:hAnsi="Arial" w:cs="Arial"/>
                <w:sz w:val="16"/>
                <w:szCs w:val="16"/>
                <w:lang w:eastAsia="pt-BR"/>
              </w:rPr>
            </w:pPr>
            <w:r w:rsidRPr="00650A64">
              <w:rPr>
                <w:rFonts w:ascii="Arial" w:eastAsia="Times New Roman" w:hAnsi="Arial" w:cs="Arial"/>
                <w:sz w:val="16"/>
                <w:szCs w:val="16"/>
                <w:lang w:eastAsia="pt-BR"/>
              </w:rPr>
              <w:t>Contratação de empresa para fornecer um sensor de cápsula ultrassônica , modelo TR-202, marca Toitu</w:t>
            </w:r>
          </w:p>
        </w:tc>
        <w:tc>
          <w:tcPr>
            <w:tcW w:w="1554" w:type="dxa"/>
            <w:shd w:val="clear" w:color="auto" w:fill="auto"/>
            <w:vAlign w:val="center"/>
            <w:hideMark/>
          </w:tcPr>
          <w:p w:rsidR="00650A64" w:rsidRPr="00650A64" w:rsidRDefault="00650A64" w:rsidP="00650A64">
            <w:pPr>
              <w:jc w:val="center"/>
              <w:rPr>
                <w:rFonts w:ascii="Arial" w:eastAsia="Times New Roman" w:hAnsi="Arial" w:cs="Arial"/>
                <w:sz w:val="16"/>
                <w:szCs w:val="16"/>
                <w:lang w:eastAsia="pt-BR"/>
              </w:rPr>
            </w:pPr>
            <w:r w:rsidRPr="00650A64">
              <w:rPr>
                <w:rFonts w:ascii="Arial" w:eastAsia="Times New Roman" w:hAnsi="Arial" w:cs="Arial"/>
                <w:sz w:val="16"/>
                <w:szCs w:val="16"/>
                <w:lang w:eastAsia="pt-BR"/>
              </w:rPr>
              <w:t>Autorizado</w:t>
            </w:r>
          </w:p>
        </w:tc>
      </w:tr>
      <w:tr w:rsidR="00650A64" w:rsidRPr="00650A64" w:rsidTr="00650A64">
        <w:trPr>
          <w:trHeight w:val="450"/>
        </w:trPr>
        <w:tc>
          <w:tcPr>
            <w:tcW w:w="1253" w:type="dxa"/>
            <w:shd w:val="clear" w:color="auto" w:fill="auto"/>
            <w:vAlign w:val="center"/>
            <w:hideMark/>
          </w:tcPr>
          <w:p w:rsidR="00650A64" w:rsidRPr="00650A64" w:rsidRDefault="00650A64" w:rsidP="00650A64">
            <w:pPr>
              <w:jc w:val="center"/>
              <w:rPr>
                <w:rFonts w:ascii="Arial" w:eastAsia="Times New Roman" w:hAnsi="Arial" w:cs="Arial"/>
                <w:bCs/>
                <w:sz w:val="16"/>
                <w:szCs w:val="16"/>
                <w:lang w:eastAsia="pt-BR"/>
              </w:rPr>
            </w:pPr>
            <w:r w:rsidRPr="00650A64">
              <w:rPr>
                <w:rFonts w:ascii="Arial" w:eastAsia="Times New Roman" w:hAnsi="Arial" w:cs="Arial"/>
                <w:bCs/>
                <w:sz w:val="16"/>
                <w:szCs w:val="16"/>
                <w:lang w:eastAsia="pt-BR"/>
              </w:rPr>
              <w:t>Inexigibilidade</w:t>
            </w:r>
          </w:p>
        </w:tc>
        <w:tc>
          <w:tcPr>
            <w:tcW w:w="1016" w:type="dxa"/>
            <w:shd w:val="clear" w:color="auto" w:fill="auto"/>
            <w:vAlign w:val="center"/>
            <w:hideMark/>
          </w:tcPr>
          <w:p w:rsidR="00650A64" w:rsidRPr="00650A64" w:rsidRDefault="00650A64" w:rsidP="00650A64">
            <w:pPr>
              <w:jc w:val="center"/>
              <w:rPr>
                <w:rFonts w:ascii="Arial" w:eastAsia="Times New Roman" w:hAnsi="Arial" w:cs="Arial"/>
                <w:bCs/>
                <w:sz w:val="16"/>
                <w:szCs w:val="16"/>
                <w:lang w:eastAsia="pt-BR"/>
              </w:rPr>
            </w:pPr>
            <w:r w:rsidRPr="00650A64">
              <w:rPr>
                <w:rFonts w:ascii="Arial" w:eastAsia="Times New Roman" w:hAnsi="Arial" w:cs="Arial"/>
                <w:bCs/>
                <w:sz w:val="16"/>
                <w:szCs w:val="16"/>
                <w:lang w:eastAsia="pt-BR"/>
              </w:rPr>
              <w:t>003/2015</w:t>
            </w:r>
          </w:p>
        </w:tc>
        <w:tc>
          <w:tcPr>
            <w:tcW w:w="6237" w:type="dxa"/>
            <w:shd w:val="clear" w:color="auto" w:fill="auto"/>
            <w:vAlign w:val="center"/>
            <w:hideMark/>
          </w:tcPr>
          <w:p w:rsidR="00650A64" w:rsidRPr="00650A64" w:rsidRDefault="00650A64" w:rsidP="00650A64">
            <w:pPr>
              <w:jc w:val="center"/>
              <w:rPr>
                <w:rFonts w:ascii="Arial" w:eastAsia="Times New Roman" w:hAnsi="Arial" w:cs="Arial"/>
                <w:sz w:val="16"/>
                <w:szCs w:val="16"/>
                <w:lang w:eastAsia="pt-BR"/>
              </w:rPr>
            </w:pPr>
            <w:r w:rsidRPr="00650A64">
              <w:rPr>
                <w:rFonts w:ascii="Arial" w:eastAsia="Times New Roman" w:hAnsi="Arial" w:cs="Arial"/>
                <w:sz w:val="16"/>
                <w:szCs w:val="16"/>
                <w:lang w:eastAsia="pt-BR"/>
              </w:rPr>
              <w:t>Fornecimento de peças para sistema de digitalização de imagens radiográficas, marca Agfa</w:t>
            </w:r>
          </w:p>
        </w:tc>
        <w:tc>
          <w:tcPr>
            <w:tcW w:w="1554" w:type="dxa"/>
            <w:shd w:val="clear" w:color="auto" w:fill="auto"/>
            <w:vAlign w:val="center"/>
            <w:hideMark/>
          </w:tcPr>
          <w:p w:rsidR="00650A64" w:rsidRPr="00650A64" w:rsidRDefault="00650A64" w:rsidP="00650A64">
            <w:pPr>
              <w:jc w:val="center"/>
              <w:rPr>
                <w:rFonts w:ascii="Arial" w:eastAsia="Times New Roman" w:hAnsi="Arial" w:cs="Arial"/>
                <w:sz w:val="16"/>
                <w:szCs w:val="16"/>
                <w:lang w:eastAsia="pt-BR"/>
              </w:rPr>
            </w:pPr>
            <w:r w:rsidRPr="00650A64">
              <w:rPr>
                <w:rFonts w:ascii="Arial" w:eastAsia="Times New Roman" w:hAnsi="Arial" w:cs="Arial"/>
                <w:sz w:val="16"/>
                <w:szCs w:val="16"/>
                <w:lang w:eastAsia="pt-BR"/>
              </w:rPr>
              <w:t>Autorizado</w:t>
            </w:r>
          </w:p>
        </w:tc>
      </w:tr>
      <w:tr w:rsidR="00650A64" w:rsidRPr="00650A64" w:rsidTr="00650A64">
        <w:trPr>
          <w:trHeight w:val="1080"/>
        </w:trPr>
        <w:tc>
          <w:tcPr>
            <w:tcW w:w="1253" w:type="dxa"/>
            <w:shd w:val="clear" w:color="auto" w:fill="auto"/>
            <w:vAlign w:val="center"/>
            <w:hideMark/>
          </w:tcPr>
          <w:p w:rsidR="00650A64" w:rsidRPr="00650A64" w:rsidRDefault="00650A64" w:rsidP="00650A64">
            <w:pPr>
              <w:jc w:val="center"/>
              <w:rPr>
                <w:rFonts w:ascii="Arial" w:eastAsia="Times New Roman" w:hAnsi="Arial" w:cs="Arial"/>
                <w:bCs/>
                <w:sz w:val="16"/>
                <w:szCs w:val="16"/>
                <w:lang w:eastAsia="pt-BR"/>
              </w:rPr>
            </w:pPr>
            <w:r w:rsidRPr="00650A64">
              <w:rPr>
                <w:rFonts w:ascii="Arial" w:eastAsia="Times New Roman" w:hAnsi="Arial" w:cs="Arial"/>
                <w:bCs/>
                <w:sz w:val="16"/>
                <w:szCs w:val="16"/>
                <w:lang w:eastAsia="pt-BR"/>
              </w:rPr>
              <w:t>Inexigibilidade</w:t>
            </w:r>
          </w:p>
        </w:tc>
        <w:tc>
          <w:tcPr>
            <w:tcW w:w="1016" w:type="dxa"/>
            <w:shd w:val="clear" w:color="auto" w:fill="auto"/>
            <w:vAlign w:val="center"/>
            <w:hideMark/>
          </w:tcPr>
          <w:p w:rsidR="00650A64" w:rsidRPr="00650A64" w:rsidRDefault="00650A64" w:rsidP="00650A64">
            <w:pPr>
              <w:jc w:val="center"/>
              <w:rPr>
                <w:rFonts w:ascii="Arial" w:eastAsia="Times New Roman" w:hAnsi="Arial" w:cs="Arial"/>
                <w:bCs/>
                <w:sz w:val="16"/>
                <w:szCs w:val="16"/>
                <w:lang w:eastAsia="pt-BR"/>
              </w:rPr>
            </w:pPr>
            <w:r w:rsidRPr="00650A64">
              <w:rPr>
                <w:rFonts w:ascii="Arial" w:eastAsia="Times New Roman" w:hAnsi="Arial" w:cs="Arial"/>
                <w:bCs/>
                <w:sz w:val="16"/>
                <w:szCs w:val="16"/>
                <w:lang w:eastAsia="pt-BR"/>
              </w:rPr>
              <w:t>004/2015</w:t>
            </w:r>
          </w:p>
        </w:tc>
        <w:tc>
          <w:tcPr>
            <w:tcW w:w="6237" w:type="dxa"/>
            <w:shd w:val="clear" w:color="auto" w:fill="auto"/>
            <w:vAlign w:val="center"/>
            <w:hideMark/>
          </w:tcPr>
          <w:p w:rsidR="00650A64" w:rsidRPr="00650A64" w:rsidRDefault="00650A64" w:rsidP="00650A64">
            <w:pPr>
              <w:jc w:val="center"/>
              <w:rPr>
                <w:rFonts w:ascii="Arial" w:eastAsia="Times New Roman" w:hAnsi="Arial" w:cs="Arial"/>
                <w:sz w:val="16"/>
                <w:szCs w:val="16"/>
                <w:lang w:eastAsia="pt-BR"/>
              </w:rPr>
            </w:pPr>
            <w:r w:rsidRPr="00650A64">
              <w:rPr>
                <w:rFonts w:ascii="Arial" w:eastAsia="Times New Roman" w:hAnsi="Arial" w:cs="Arial"/>
                <w:sz w:val="16"/>
                <w:szCs w:val="16"/>
                <w:lang w:eastAsia="pt-BR"/>
              </w:rPr>
              <w:t>Contrato de Licença de uso temporária, atualização e suporte técnico de Software de Gerenciamento Hospitalar - TASY do Hospital Universitário do Oeste do Paraná-HUOP, que entre si celebram a Universidade Estadual do Oeste do Paraná - UNIOESTE (HUOP), e a Empresa Philips ClinicalInformatics - Sistemas De Informação Ltda.</w:t>
            </w:r>
          </w:p>
        </w:tc>
        <w:tc>
          <w:tcPr>
            <w:tcW w:w="1554" w:type="dxa"/>
            <w:shd w:val="clear" w:color="auto" w:fill="auto"/>
            <w:vAlign w:val="center"/>
            <w:hideMark/>
          </w:tcPr>
          <w:p w:rsidR="00650A64" w:rsidRPr="00650A64" w:rsidRDefault="00650A64" w:rsidP="00650A64">
            <w:pPr>
              <w:jc w:val="center"/>
              <w:rPr>
                <w:rFonts w:ascii="Arial" w:eastAsia="Times New Roman" w:hAnsi="Arial" w:cs="Arial"/>
                <w:sz w:val="16"/>
                <w:szCs w:val="16"/>
                <w:lang w:eastAsia="pt-BR"/>
              </w:rPr>
            </w:pPr>
            <w:r w:rsidRPr="00650A64">
              <w:rPr>
                <w:rFonts w:ascii="Arial" w:eastAsia="Times New Roman" w:hAnsi="Arial" w:cs="Arial"/>
                <w:sz w:val="16"/>
                <w:szCs w:val="16"/>
                <w:lang w:eastAsia="pt-BR"/>
              </w:rPr>
              <w:t>Autorizado</w:t>
            </w:r>
          </w:p>
        </w:tc>
      </w:tr>
      <w:tr w:rsidR="00650A64" w:rsidRPr="00650A64" w:rsidTr="00650A64">
        <w:trPr>
          <w:trHeight w:val="450"/>
        </w:trPr>
        <w:tc>
          <w:tcPr>
            <w:tcW w:w="1253" w:type="dxa"/>
            <w:shd w:val="clear" w:color="auto" w:fill="auto"/>
            <w:vAlign w:val="center"/>
            <w:hideMark/>
          </w:tcPr>
          <w:p w:rsidR="00650A64" w:rsidRPr="00650A64" w:rsidRDefault="00650A64" w:rsidP="00650A64">
            <w:pPr>
              <w:jc w:val="center"/>
              <w:rPr>
                <w:rFonts w:ascii="Arial" w:eastAsia="Times New Roman" w:hAnsi="Arial" w:cs="Arial"/>
                <w:bCs/>
                <w:sz w:val="16"/>
                <w:szCs w:val="16"/>
                <w:lang w:eastAsia="pt-BR"/>
              </w:rPr>
            </w:pPr>
            <w:r w:rsidRPr="00650A64">
              <w:rPr>
                <w:rFonts w:ascii="Arial" w:eastAsia="Times New Roman" w:hAnsi="Arial" w:cs="Arial"/>
                <w:bCs/>
                <w:sz w:val="16"/>
                <w:szCs w:val="16"/>
                <w:lang w:eastAsia="pt-BR"/>
              </w:rPr>
              <w:t>Inexigibilidade</w:t>
            </w:r>
          </w:p>
        </w:tc>
        <w:tc>
          <w:tcPr>
            <w:tcW w:w="1016" w:type="dxa"/>
            <w:shd w:val="clear" w:color="auto" w:fill="auto"/>
            <w:vAlign w:val="center"/>
            <w:hideMark/>
          </w:tcPr>
          <w:p w:rsidR="00650A64" w:rsidRPr="00650A64" w:rsidRDefault="00650A64" w:rsidP="00650A64">
            <w:pPr>
              <w:jc w:val="center"/>
              <w:rPr>
                <w:rFonts w:ascii="Arial" w:eastAsia="Times New Roman" w:hAnsi="Arial" w:cs="Arial"/>
                <w:bCs/>
                <w:sz w:val="16"/>
                <w:szCs w:val="16"/>
                <w:lang w:eastAsia="pt-BR"/>
              </w:rPr>
            </w:pPr>
            <w:r w:rsidRPr="00650A64">
              <w:rPr>
                <w:rFonts w:ascii="Arial" w:eastAsia="Times New Roman" w:hAnsi="Arial" w:cs="Arial"/>
                <w:bCs/>
                <w:sz w:val="16"/>
                <w:szCs w:val="16"/>
                <w:lang w:eastAsia="pt-BR"/>
              </w:rPr>
              <w:t>005/2015</w:t>
            </w:r>
          </w:p>
        </w:tc>
        <w:tc>
          <w:tcPr>
            <w:tcW w:w="6237" w:type="dxa"/>
            <w:shd w:val="clear" w:color="auto" w:fill="auto"/>
            <w:vAlign w:val="center"/>
            <w:hideMark/>
          </w:tcPr>
          <w:p w:rsidR="00650A64" w:rsidRPr="00650A64" w:rsidRDefault="00650A64" w:rsidP="00650A64">
            <w:pPr>
              <w:jc w:val="center"/>
              <w:rPr>
                <w:rFonts w:ascii="Arial" w:eastAsia="Times New Roman" w:hAnsi="Arial" w:cs="Arial"/>
                <w:sz w:val="16"/>
                <w:szCs w:val="16"/>
                <w:lang w:eastAsia="pt-BR"/>
              </w:rPr>
            </w:pPr>
            <w:r w:rsidRPr="00650A64">
              <w:rPr>
                <w:rFonts w:ascii="Arial" w:eastAsia="Times New Roman" w:hAnsi="Arial" w:cs="Arial"/>
                <w:sz w:val="16"/>
                <w:szCs w:val="16"/>
                <w:lang w:eastAsia="pt-BR"/>
              </w:rPr>
              <w:t>Contratação do sistema Banco de Preços – ferramenta de pesquisas e comparação de preços praticados pela administração pública.</w:t>
            </w:r>
          </w:p>
        </w:tc>
        <w:tc>
          <w:tcPr>
            <w:tcW w:w="1554" w:type="dxa"/>
            <w:shd w:val="clear" w:color="auto" w:fill="auto"/>
            <w:vAlign w:val="center"/>
            <w:hideMark/>
          </w:tcPr>
          <w:p w:rsidR="00650A64" w:rsidRPr="00650A64" w:rsidRDefault="00650A64" w:rsidP="00650A64">
            <w:pPr>
              <w:jc w:val="center"/>
              <w:rPr>
                <w:rFonts w:ascii="Arial" w:eastAsia="Times New Roman" w:hAnsi="Arial" w:cs="Arial"/>
                <w:sz w:val="16"/>
                <w:szCs w:val="16"/>
                <w:lang w:eastAsia="pt-BR"/>
              </w:rPr>
            </w:pPr>
            <w:r w:rsidRPr="00650A64">
              <w:rPr>
                <w:rFonts w:ascii="Arial" w:eastAsia="Times New Roman" w:hAnsi="Arial" w:cs="Arial"/>
                <w:sz w:val="16"/>
                <w:szCs w:val="16"/>
                <w:lang w:eastAsia="pt-BR"/>
              </w:rPr>
              <w:t>Autorizado</w:t>
            </w:r>
          </w:p>
        </w:tc>
      </w:tr>
      <w:tr w:rsidR="00650A64" w:rsidRPr="00650A64" w:rsidTr="00650A64">
        <w:trPr>
          <w:trHeight w:val="450"/>
        </w:trPr>
        <w:tc>
          <w:tcPr>
            <w:tcW w:w="1253" w:type="dxa"/>
            <w:shd w:val="clear" w:color="auto" w:fill="auto"/>
            <w:vAlign w:val="center"/>
            <w:hideMark/>
          </w:tcPr>
          <w:p w:rsidR="00650A64" w:rsidRPr="00650A64" w:rsidRDefault="00650A64" w:rsidP="00650A64">
            <w:pPr>
              <w:jc w:val="center"/>
              <w:rPr>
                <w:rFonts w:ascii="Arial" w:eastAsia="Times New Roman" w:hAnsi="Arial" w:cs="Arial"/>
                <w:bCs/>
                <w:sz w:val="16"/>
                <w:szCs w:val="16"/>
                <w:lang w:eastAsia="pt-BR"/>
              </w:rPr>
            </w:pPr>
            <w:r w:rsidRPr="00650A64">
              <w:rPr>
                <w:rFonts w:ascii="Arial" w:eastAsia="Times New Roman" w:hAnsi="Arial" w:cs="Arial"/>
                <w:bCs/>
                <w:sz w:val="16"/>
                <w:szCs w:val="16"/>
                <w:lang w:eastAsia="pt-BR"/>
              </w:rPr>
              <w:t>Inexigibilidade</w:t>
            </w:r>
          </w:p>
        </w:tc>
        <w:tc>
          <w:tcPr>
            <w:tcW w:w="1016" w:type="dxa"/>
            <w:shd w:val="clear" w:color="auto" w:fill="auto"/>
            <w:vAlign w:val="center"/>
            <w:hideMark/>
          </w:tcPr>
          <w:p w:rsidR="00650A64" w:rsidRPr="00650A64" w:rsidRDefault="00650A64" w:rsidP="00650A64">
            <w:pPr>
              <w:jc w:val="center"/>
              <w:rPr>
                <w:rFonts w:ascii="Arial" w:eastAsia="Times New Roman" w:hAnsi="Arial" w:cs="Arial"/>
                <w:bCs/>
                <w:sz w:val="16"/>
                <w:szCs w:val="16"/>
                <w:lang w:eastAsia="pt-BR"/>
              </w:rPr>
            </w:pPr>
            <w:r w:rsidRPr="00650A64">
              <w:rPr>
                <w:rFonts w:ascii="Arial" w:eastAsia="Times New Roman" w:hAnsi="Arial" w:cs="Arial"/>
                <w:bCs/>
                <w:sz w:val="16"/>
                <w:szCs w:val="16"/>
                <w:lang w:eastAsia="pt-BR"/>
              </w:rPr>
              <w:t>006/2015</w:t>
            </w:r>
          </w:p>
        </w:tc>
        <w:tc>
          <w:tcPr>
            <w:tcW w:w="6237" w:type="dxa"/>
            <w:shd w:val="clear" w:color="auto" w:fill="auto"/>
            <w:vAlign w:val="center"/>
            <w:hideMark/>
          </w:tcPr>
          <w:p w:rsidR="00650A64" w:rsidRPr="00650A64" w:rsidRDefault="00650A64" w:rsidP="00650A64">
            <w:pPr>
              <w:jc w:val="center"/>
              <w:rPr>
                <w:rFonts w:ascii="Arial" w:eastAsia="Times New Roman" w:hAnsi="Arial" w:cs="Arial"/>
                <w:sz w:val="16"/>
                <w:szCs w:val="16"/>
                <w:lang w:eastAsia="pt-BR"/>
              </w:rPr>
            </w:pPr>
            <w:r w:rsidRPr="00650A64">
              <w:rPr>
                <w:rFonts w:ascii="Arial" w:eastAsia="Times New Roman" w:hAnsi="Arial" w:cs="Arial"/>
                <w:sz w:val="16"/>
                <w:szCs w:val="16"/>
                <w:lang w:eastAsia="pt-BR"/>
              </w:rPr>
              <w:t>Aquisição de reagentes que compoem o menu de exames do equipamento minivida, Marca Bio Mereux, Modelo 500.</w:t>
            </w:r>
          </w:p>
        </w:tc>
        <w:tc>
          <w:tcPr>
            <w:tcW w:w="1554" w:type="dxa"/>
            <w:shd w:val="clear" w:color="auto" w:fill="auto"/>
            <w:vAlign w:val="center"/>
            <w:hideMark/>
          </w:tcPr>
          <w:p w:rsidR="00650A64" w:rsidRPr="00650A64" w:rsidRDefault="00650A64" w:rsidP="00650A64">
            <w:pPr>
              <w:jc w:val="center"/>
              <w:rPr>
                <w:rFonts w:ascii="Arial" w:eastAsia="Times New Roman" w:hAnsi="Arial" w:cs="Arial"/>
                <w:sz w:val="16"/>
                <w:szCs w:val="16"/>
                <w:lang w:eastAsia="pt-BR"/>
              </w:rPr>
            </w:pPr>
            <w:r w:rsidRPr="00650A64">
              <w:rPr>
                <w:rFonts w:ascii="Arial" w:eastAsia="Times New Roman" w:hAnsi="Arial" w:cs="Arial"/>
                <w:sz w:val="16"/>
                <w:szCs w:val="16"/>
                <w:lang w:eastAsia="pt-BR"/>
              </w:rPr>
              <w:t>Autorizado</w:t>
            </w:r>
          </w:p>
        </w:tc>
      </w:tr>
      <w:tr w:rsidR="00650A64" w:rsidRPr="00650A64" w:rsidTr="00650A64">
        <w:trPr>
          <w:trHeight w:val="255"/>
        </w:trPr>
        <w:tc>
          <w:tcPr>
            <w:tcW w:w="1253" w:type="dxa"/>
            <w:shd w:val="clear" w:color="auto" w:fill="auto"/>
            <w:vAlign w:val="center"/>
            <w:hideMark/>
          </w:tcPr>
          <w:p w:rsidR="00650A64" w:rsidRPr="00650A64" w:rsidRDefault="00650A64" w:rsidP="00650A64">
            <w:pPr>
              <w:jc w:val="center"/>
              <w:rPr>
                <w:rFonts w:ascii="Arial" w:eastAsia="Times New Roman" w:hAnsi="Arial" w:cs="Arial"/>
                <w:bCs/>
                <w:sz w:val="16"/>
                <w:szCs w:val="16"/>
                <w:lang w:eastAsia="pt-BR"/>
              </w:rPr>
            </w:pPr>
            <w:r w:rsidRPr="00650A64">
              <w:rPr>
                <w:rFonts w:ascii="Arial" w:eastAsia="Times New Roman" w:hAnsi="Arial" w:cs="Arial"/>
                <w:bCs/>
                <w:sz w:val="16"/>
                <w:szCs w:val="16"/>
                <w:lang w:eastAsia="pt-BR"/>
              </w:rPr>
              <w:t>Inexigibilidade</w:t>
            </w:r>
          </w:p>
        </w:tc>
        <w:tc>
          <w:tcPr>
            <w:tcW w:w="1016" w:type="dxa"/>
            <w:shd w:val="clear" w:color="auto" w:fill="auto"/>
            <w:vAlign w:val="center"/>
            <w:hideMark/>
          </w:tcPr>
          <w:p w:rsidR="00650A64" w:rsidRPr="00650A64" w:rsidRDefault="00650A64" w:rsidP="00650A64">
            <w:pPr>
              <w:jc w:val="center"/>
              <w:rPr>
                <w:rFonts w:ascii="Arial" w:eastAsia="Times New Roman" w:hAnsi="Arial" w:cs="Arial"/>
                <w:bCs/>
                <w:sz w:val="16"/>
                <w:szCs w:val="16"/>
                <w:lang w:eastAsia="pt-BR"/>
              </w:rPr>
            </w:pPr>
            <w:r w:rsidRPr="00650A64">
              <w:rPr>
                <w:rFonts w:ascii="Arial" w:eastAsia="Times New Roman" w:hAnsi="Arial" w:cs="Arial"/>
                <w:bCs/>
                <w:sz w:val="16"/>
                <w:szCs w:val="16"/>
                <w:lang w:eastAsia="pt-BR"/>
              </w:rPr>
              <w:t>007/2015</w:t>
            </w:r>
          </w:p>
        </w:tc>
        <w:tc>
          <w:tcPr>
            <w:tcW w:w="6237" w:type="dxa"/>
            <w:shd w:val="clear" w:color="auto" w:fill="auto"/>
            <w:vAlign w:val="center"/>
            <w:hideMark/>
          </w:tcPr>
          <w:p w:rsidR="00650A64" w:rsidRPr="00650A64" w:rsidRDefault="00650A64" w:rsidP="00650A64">
            <w:pPr>
              <w:jc w:val="center"/>
              <w:rPr>
                <w:rFonts w:ascii="Arial" w:eastAsia="Times New Roman" w:hAnsi="Arial" w:cs="Arial"/>
                <w:sz w:val="16"/>
                <w:szCs w:val="16"/>
                <w:lang w:eastAsia="pt-BR"/>
              </w:rPr>
            </w:pPr>
            <w:r w:rsidRPr="00650A64">
              <w:rPr>
                <w:rFonts w:ascii="Arial" w:eastAsia="Times New Roman" w:hAnsi="Arial" w:cs="Arial"/>
                <w:sz w:val="16"/>
                <w:szCs w:val="16"/>
                <w:lang w:eastAsia="pt-BR"/>
              </w:rPr>
              <w:t>Manutenção corretiva de microscópio marca carl zeiss</w:t>
            </w:r>
          </w:p>
        </w:tc>
        <w:tc>
          <w:tcPr>
            <w:tcW w:w="1554" w:type="dxa"/>
            <w:shd w:val="clear" w:color="auto" w:fill="auto"/>
            <w:vAlign w:val="center"/>
            <w:hideMark/>
          </w:tcPr>
          <w:p w:rsidR="00650A64" w:rsidRPr="00650A64" w:rsidRDefault="00650A64" w:rsidP="00650A64">
            <w:pPr>
              <w:jc w:val="center"/>
              <w:rPr>
                <w:rFonts w:ascii="Arial" w:eastAsia="Times New Roman" w:hAnsi="Arial" w:cs="Arial"/>
                <w:sz w:val="16"/>
                <w:szCs w:val="16"/>
                <w:lang w:eastAsia="pt-BR"/>
              </w:rPr>
            </w:pPr>
            <w:r w:rsidRPr="00650A64">
              <w:rPr>
                <w:rFonts w:ascii="Arial" w:eastAsia="Times New Roman" w:hAnsi="Arial" w:cs="Arial"/>
                <w:sz w:val="16"/>
                <w:szCs w:val="16"/>
                <w:lang w:eastAsia="pt-BR"/>
              </w:rPr>
              <w:t>Autorizado</w:t>
            </w:r>
          </w:p>
        </w:tc>
      </w:tr>
      <w:tr w:rsidR="00650A64" w:rsidRPr="00650A64" w:rsidTr="00650A64">
        <w:trPr>
          <w:trHeight w:val="255"/>
        </w:trPr>
        <w:tc>
          <w:tcPr>
            <w:tcW w:w="1253" w:type="dxa"/>
            <w:shd w:val="clear" w:color="auto" w:fill="auto"/>
            <w:vAlign w:val="center"/>
            <w:hideMark/>
          </w:tcPr>
          <w:p w:rsidR="00650A64" w:rsidRPr="00650A64" w:rsidRDefault="00650A64" w:rsidP="00650A64">
            <w:pPr>
              <w:jc w:val="center"/>
              <w:rPr>
                <w:rFonts w:ascii="Arial" w:eastAsia="Times New Roman" w:hAnsi="Arial" w:cs="Arial"/>
                <w:bCs/>
                <w:sz w:val="16"/>
                <w:szCs w:val="16"/>
                <w:lang w:eastAsia="pt-BR"/>
              </w:rPr>
            </w:pPr>
            <w:r w:rsidRPr="00650A64">
              <w:rPr>
                <w:rFonts w:ascii="Arial" w:eastAsia="Times New Roman" w:hAnsi="Arial" w:cs="Arial"/>
                <w:bCs/>
                <w:sz w:val="16"/>
                <w:szCs w:val="16"/>
                <w:lang w:eastAsia="pt-BR"/>
              </w:rPr>
              <w:t>Inexigibilidade</w:t>
            </w:r>
          </w:p>
        </w:tc>
        <w:tc>
          <w:tcPr>
            <w:tcW w:w="1016" w:type="dxa"/>
            <w:shd w:val="clear" w:color="auto" w:fill="auto"/>
            <w:vAlign w:val="center"/>
            <w:hideMark/>
          </w:tcPr>
          <w:p w:rsidR="00650A64" w:rsidRPr="00650A64" w:rsidRDefault="00650A64" w:rsidP="00650A64">
            <w:pPr>
              <w:jc w:val="center"/>
              <w:rPr>
                <w:rFonts w:ascii="Arial" w:eastAsia="Times New Roman" w:hAnsi="Arial" w:cs="Arial"/>
                <w:bCs/>
                <w:sz w:val="16"/>
                <w:szCs w:val="16"/>
                <w:lang w:eastAsia="pt-BR"/>
              </w:rPr>
            </w:pPr>
            <w:r w:rsidRPr="00650A64">
              <w:rPr>
                <w:rFonts w:ascii="Arial" w:eastAsia="Times New Roman" w:hAnsi="Arial" w:cs="Arial"/>
                <w:bCs/>
                <w:sz w:val="16"/>
                <w:szCs w:val="16"/>
                <w:lang w:eastAsia="pt-BR"/>
              </w:rPr>
              <w:t>008/2015</w:t>
            </w:r>
          </w:p>
        </w:tc>
        <w:tc>
          <w:tcPr>
            <w:tcW w:w="6237" w:type="dxa"/>
            <w:shd w:val="clear" w:color="auto" w:fill="auto"/>
            <w:vAlign w:val="center"/>
            <w:hideMark/>
          </w:tcPr>
          <w:p w:rsidR="00650A64" w:rsidRPr="00650A64" w:rsidRDefault="00650A64" w:rsidP="00650A64">
            <w:pPr>
              <w:jc w:val="center"/>
              <w:rPr>
                <w:rFonts w:ascii="Arial" w:eastAsia="Times New Roman" w:hAnsi="Arial" w:cs="Arial"/>
                <w:sz w:val="16"/>
                <w:szCs w:val="16"/>
                <w:lang w:eastAsia="pt-BR"/>
              </w:rPr>
            </w:pPr>
            <w:r w:rsidRPr="00650A64">
              <w:rPr>
                <w:rFonts w:ascii="Arial" w:eastAsia="Times New Roman" w:hAnsi="Arial" w:cs="Arial"/>
                <w:sz w:val="16"/>
                <w:szCs w:val="16"/>
                <w:lang w:eastAsia="pt-BR"/>
              </w:rPr>
              <w:t>Manutenção preventiva e corretiva ventiladores pulmonar, marca intermed</w:t>
            </w:r>
          </w:p>
        </w:tc>
        <w:tc>
          <w:tcPr>
            <w:tcW w:w="1554" w:type="dxa"/>
            <w:shd w:val="clear" w:color="auto" w:fill="auto"/>
            <w:vAlign w:val="center"/>
            <w:hideMark/>
          </w:tcPr>
          <w:p w:rsidR="00650A64" w:rsidRPr="00650A64" w:rsidRDefault="00650A64" w:rsidP="00650A64">
            <w:pPr>
              <w:jc w:val="center"/>
              <w:rPr>
                <w:rFonts w:ascii="Arial" w:eastAsia="Times New Roman" w:hAnsi="Arial" w:cs="Arial"/>
                <w:sz w:val="16"/>
                <w:szCs w:val="16"/>
                <w:lang w:eastAsia="pt-BR"/>
              </w:rPr>
            </w:pPr>
            <w:r w:rsidRPr="00650A64">
              <w:rPr>
                <w:rFonts w:ascii="Arial" w:eastAsia="Times New Roman" w:hAnsi="Arial" w:cs="Arial"/>
                <w:sz w:val="16"/>
                <w:szCs w:val="16"/>
                <w:lang w:eastAsia="pt-BR"/>
              </w:rPr>
              <w:t>Autorizado</w:t>
            </w:r>
          </w:p>
        </w:tc>
      </w:tr>
      <w:tr w:rsidR="00650A64" w:rsidRPr="00650A64" w:rsidTr="00650A64">
        <w:trPr>
          <w:trHeight w:val="255"/>
        </w:trPr>
        <w:tc>
          <w:tcPr>
            <w:tcW w:w="10060" w:type="dxa"/>
            <w:gridSpan w:val="4"/>
            <w:shd w:val="clear" w:color="auto" w:fill="auto"/>
            <w:vAlign w:val="center"/>
            <w:hideMark/>
          </w:tcPr>
          <w:p w:rsidR="00650A64" w:rsidRPr="00650A64" w:rsidRDefault="00650A64" w:rsidP="00650A64">
            <w:pPr>
              <w:rPr>
                <w:rFonts w:ascii="Arial" w:eastAsia="Times New Roman" w:hAnsi="Arial" w:cs="Arial"/>
                <w:sz w:val="16"/>
                <w:szCs w:val="16"/>
                <w:lang w:eastAsia="pt-BR"/>
              </w:rPr>
            </w:pPr>
            <w:r w:rsidRPr="00650A64">
              <w:rPr>
                <w:rFonts w:ascii="Arial" w:eastAsia="Times New Roman" w:hAnsi="Arial" w:cs="Arial"/>
                <w:sz w:val="16"/>
                <w:szCs w:val="16"/>
                <w:lang w:eastAsia="pt-BR"/>
              </w:rPr>
              <w:t>Total de processos realizados: 8</w:t>
            </w:r>
          </w:p>
        </w:tc>
      </w:tr>
    </w:tbl>
    <w:p w:rsidR="00650A64" w:rsidRPr="000C15D0" w:rsidRDefault="000C15D0" w:rsidP="000C15D0">
      <w:pPr>
        <w:pStyle w:val="Corpodetexto"/>
        <w:ind w:hanging="426"/>
        <w:rPr>
          <w:rFonts w:ascii="Arial" w:hAnsi="Arial" w:cs="Arial"/>
          <w:sz w:val="16"/>
          <w:szCs w:val="16"/>
          <w:lang w:eastAsia="ar-SA"/>
        </w:rPr>
      </w:pPr>
      <w:r w:rsidRPr="000C15D0">
        <w:rPr>
          <w:rFonts w:ascii="Arial" w:hAnsi="Arial" w:cs="Arial"/>
          <w:sz w:val="16"/>
          <w:szCs w:val="16"/>
          <w:lang w:eastAsia="ar-SA"/>
        </w:rPr>
        <w:t>Fonte: Setor de Licitações HUOP</w:t>
      </w:r>
    </w:p>
    <w:p w:rsidR="00650A64" w:rsidRPr="00650A64" w:rsidRDefault="00650A64" w:rsidP="00650A64">
      <w:pPr>
        <w:pStyle w:val="Corpodetexto"/>
        <w:rPr>
          <w:lang w:eastAsia="ar-SA"/>
        </w:rPr>
      </w:pPr>
    </w:p>
    <w:p w:rsidR="00364D5D" w:rsidRPr="00364D5D" w:rsidRDefault="00364D5D" w:rsidP="003926A0">
      <w:pPr>
        <w:pStyle w:val="Legenda"/>
        <w:jc w:val="both"/>
        <w:rPr>
          <w:rFonts w:ascii="Arial" w:hAnsi="Arial" w:cs="Arial"/>
          <w:b w:val="0"/>
          <w:sz w:val="16"/>
          <w:szCs w:val="16"/>
        </w:rPr>
      </w:pPr>
    </w:p>
    <w:p w:rsidR="00EB35F8" w:rsidRDefault="003926A0" w:rsidP="00F84A9A">
      <w:pPr>
        <w:shd w:val="clear" w:color="auto" w:fill="FFFFFF" w:themeFill="background1"/>
        <w:tabs>
          <w:tab w:val="left" w:pos="360"/>
        </w:tabs>
        <w:spacing w:line="360" w:lineRule="auto"/>
        <w:ind w:right="-2" w:firstLine="993"/>
        <w:jc w:val="both"/>
        <w:rPr>
          <w:lang w:eastAsia="pt-BR"/>
        </w:rPr>
      </w:pPr>
      <w:r w:rsidRPr="0016278C">
        <w:rPr>
          <w:rFonts w:ascii="Arial" w:hAnsi="Arial" w:cs="Arial"/>
          <w:sz w:val="24"/>
          <w:szCs w:val="24"/>
        </w:rPr>
        <w:t>Já o Banco de Leite Humano do HUOP contou com 1.</w:t>
      </w:r>
      <w:r w:rsidR="00F84A9A" w:rsidRPr="0016278C">
        <w:rPr>
          <w:rFonts w:ascii="Arial" w:hAnsi="Arial" w:cs="Arial"/>
          <w:sz w:val="24"/>
          <w:szCs w:val="24"/>
        </w:rPr>
        <w:t>346</w:t>
      </w:r>
      <w:r w:rsidRPr="0016278C">
        <w:rPr>
          <w:rFonts w:ascii="Arial" w:hAnsi="Arial" w:cs="Arial"/>
          <w:sz w:val="24"/>
          <w:szCs w:val="24"/>
        </w:rPr>
        <w:t xml:space="preserve"> doadoras, 1.</w:t>
      </w:r>
      <w:r w:rsidR="00F84A9A" w:rsidRPr="0016278C">
        <w:rPr>
          <w:rFonts w:ascii="Arial" w:hAnsi="Arial" w:cs="Arial"/>
          <w:sz w:val="24"/>
          <w:szCs w:val="24"/>
        </w:rPr>
        <w:t>360</w:t>
      </w:r>
      <w:r w:rsidRPr="0016278C">
        <w:rPr>
          <w:rFonts w:ascii="Arial" w:hAnsi="Arial" w:cs="Arial"/>
          <w:sz w:val="24"/>
          <w:szCs w:val="24"/>
        </w:rPr>
        <w:t xml:space="preserve"> receptores e foram coletados </w:t>
      </w:r>
      <w:r w:rsidR="00F84A9A" w:rsidRPr="0016278C">
        <w:rPr>
          <w:rFonts w:ascii="Arial" w:hAnsi="Arial" w:cs="Arial"/>
          <w:sz w:val="24"/>
          <w:szCs w:val="24"/>
        </w:rPr>
        <w:t>2.590</w:t>
      </w:r>
      <w:r w:rsidRPr="0016278C">
        <w:rPr>
          <w:rFonts w:ascii="Arial" w:hAnsi="Arial" w:cs="Arial"/>
          <w:sz w:val="24"/>
          <w:szCs w:val="24"/>
        </w:rPr>
        <w:t xml:space="preserve"> litros e </w:t>
      </w:r>
      <w:r w:rsidR="008B6BB6" w:rsidRPr="0016278C">
        <w:rPr>
          <w:rFonts w:ascii="Arial" w:hAnsi="Arial" w:cs="Arial"/>
          <w:sz w:val="24"/>
          <w:szCs w:val="24"/>
        </w:rPr>
        <w:t>3</w:t>
      </w:r>
      <w:r w:rsidR="00DC7655" w:rsidRPr="0016278C">
        <w:rPr>
          <w:rFonts w:ascii="Arial" w:hAnsi="Arial" w:cs="Arial"/>
          <w:sz w:val="24"/>
          <w:szCs w:val="24"/>
        </w:rPr>
        <w:t>.</w:t>
      </w:r>
      <w:r w:rsidR="00F84A9A" w:rsidRPr="0016278C">
        <w:rPr>
          <w:rFonts w:ascii="Arial" w:hAnsi="Arial" w:cs="Arial"/>
          <w:sz w:val="24"/>
          <w:szCs w:val="24"/>
        </w:rPr>
        <w:t>000</w:t>
      </w:r>
      <w:r w:rsidRPr="0016278C">
        <w:rPr>
          <w:rFonts w:ascii="Arial" w:hAnsi="Arial" w:cs="Arial"/>
          <w:sz w:val="24"/>
          <w:szCs w:val="24"/>
        </w:rPr>
        <w:t xml:space="preserve"> visitas domiciliares.</w:t>
      </w:r>
      <w:r w:rsidRPr="001352AF">
        <w:rPr>
          <w:rFonts w:ascii="Arial" w:hAnsi="Arial" w:cs="Arial"/>
          <w:sz w:val="24"/>
          <w:szCs w:val="24"/>
        </w:rPr>
        <w:t xml:space="preserve"> </w:t>
      </w:r>
      <w:bookmarkStart w:id="39" w:name="_Toc216766359"/>
    </w:p>
    <w:p w:rsidR="003347E8" w:rsidRDefault="003347E8" w:rsidP="00EB35F8">
      <w:pPr>
        <w:rPr>
          <w:lang w:eastAsia="pt-BR"/>
        </w:rPr>
      </w:pPr>
    </w:p>
    <w:p w:rsidR="003347E8" w:rsidRDefault="003347E8" w:rsidP="00EB35F8">
      <w:pPr>
        <w:rPr>
          <w:lang w:eastAsia="pt-BR"/>
        </w:rPr>
      </w:pPr>
    </w:p>
    <w:p w:rsidR="003347E8" w:rsidRDefault="003347E8" w:rsidP="00EB35F8">
      <w:pPr>
        <w:rPr>
          <w:lang w:eastAsia="pt-BR"/>
        </w:rPr>
      </w:pPr>
    </w:p>
    <w:p w:rsidR="003347E8" w:rsidRDefault="003347E8" w:rsidP="00EB35F8">
      <w:pPr>
        <w:rPr>
          <w:lang w:eastAsia="pt-BR"/>
        </w:rPr>
      </w:pPr>
    </w:p>
    <w:p w:rsidR="003347E8" w:rsidRDefault="003347E8" w:rsidP="00EB35F8">
      <w:pPr>
        <w:rPr>
          <w:lang w:eastAsia="pt-BR"/>
        </w:rPr>
      </w:pPr>
    </w:p>
    <w:p w:rsidR="003347E8" w:rsidRDefault="003347E8" w:rsidP="00EB35F8">
      <w:pPr>
        <w:rPr>
          <w:lang w:eastAsia="pt-BR"/>
        </w:rPr>
      </w:pPr>
    </w:p>
    <w:p w:rsidR="003347E8" w:rsidRDefault="003347E8" w:rsidP="00EB35F8">
      <w:pPr>
        <w:rPr>
          <w:lang w:eastAsia="pt-BR"/>
        </w:rPr>
      </w:pPr>
    </w:p>
    <w:p w:rsidR="003347E8" w:rsidRDefault="003347E8" w:rsidP="00EB35F8">
      <w:pPr>
        <w:rPr>
          <w:lang w:eastAsia="pt-BR"/>
        </w:rPr>
      </w:pPr>
    </w:p>
    <w:p w:rsidR="003347E8" w:rsidRDefault="003347E8" w:rsidP="00EB35F8">
      <w:pPr>
        <w:rPr>
          <w:lang w:eastAsia="pt-BR"/>
        </w:rPr>
      </w:pPr>
    </w:p>
    <w:p w:rsidR="003347E8" w:rsidRDefault="003347E8" w:rsidP="00EB35F8">
      <w:pPr>
        <w:rPr>
          <w:lang w:eastAsia="pt-BR"/>
        </w:rPr>
      </w:pPr>
    </w:p>
    <w:p w:rsidR="007226C1" w:rsidRDefault="007226C1" w:rsidP="00EB35F8">
      <w:pPr>
        <w:rPr>
          <w:lang w:eastAsia="pt-BR"/>
        </w:rPr>
      </w:pPr>
    </w:p>
    <w:p w:rsidR="007226C1" w:rsidRDefault="007226C1" w:rsidP="00EB35F8">
      <w:pPr>
        <w:rPr>
          <w:lang w:eastAsia="pt-BR"/>
        </w:rPr>
      </w:pPr>
    </w:p>
    <w:p w:rsidR="007226C1" w:rsidRDefault="007226C1" w:rsidP="00EB35F8">
      <w:pPr>
        <w:rPr>
          <w:lang w:eastAsia="pt-BR"/>
        </w:rPr>
      </w:pPr>
    </w:p>
    <w:p w:rsidR="007226C1" w:rsidRDefault="007226C1" w:rsidP="00EB35F8">
      <w:pPr>
        <w:rPr>
          <w:lang w:eastAsia="pt-BR"/>
        </w:rPr>
      </w:pPr>
    </w:p>
    <w:p w:rsidR="007226C1" w:rsidRDefault="007226C1" w:rsidP="00EB35F8">
      <w:pPr>
        <w:rPr>
          <w:lang w:eastAsia="pt-BR"/>
        </w:rPr>
      </w:pPr>
    </w:p>
    <w:p w:rsidR="0016278C" w:rsidRDefault="0016278C">
      <w:pPr>
        <w:spacing w:after="200" w:line="276" w:lineRule="auto"/>
        <w:rPr>
          <w:lang w:eastAsia="pt-BR"/>
        </w:rPr>
      </w:pPr>
      <w:r>
        <w:rPr>
          <w:lang w:eastAsia="pt-BR"/>
        </w:rPr>
        <w:br w:type="page"/>
      </w:r>
    </w:p>
    <w:p w:rsidR="00D74DF9" w:rsidRPr="006B4061" w:rsidRDefault="00D74DF9" w:rsidP="00D74DF9">
      <w:pPr>
        <w:pStyle w:val="Ttulo1"/>
        <w:numPr>
          <w:ilvl w:val="0"/>
          <w:numId w:val="4"/>
        </w:numPr>
        <w:suppressAutoHyphens/>
        <w:spacing w:before="0" w:after="0"/>
        <w:jc w:val="center"/>
        <w:rPr>
          <w:b/>
          <w:sz w:val="36"/>
          <w:szCs w:val="36"/>
        </w:rPr>
      </w:pPr>
      <w:bookmarkStart w:id="40" w:name="_Toc429125620"/>
      <w:r w:rsidRPr="006B4061">
        <w:rPr>
          <w:b/>
          <w:sz w:val="36"/>
          <w:szCs w:val="36"/>
        </w:rPr>
        <w:lastRenderedPageBreak/>
        <w:t>ANEXOS</w:t>
      </w:r>
      <w:bookmarkEnd w:id="39"/>
      <w:bookmarkEnd w:id="40"/>
    </w:p>
    <w:p w:rsidR="00E626FE" w:rsidRDefault="006B4061" w:rsidP="00E330BB">
      <w:pPr>
        <w:pStyle w:val="Ttulo1"/>
        <w:rPr>
          <w:sz w:val="24"/>
          <w:szCs w:val="24"/>
        </w:rPr>
      </w:pPr>
      <w:bookmarkStart w:id="41" w:name="_Toc324945510"/>
      <w:bookmarkStart w:id="42" w:name="_Toc429125621"/>
      <w:r w:rsidRPr="00072036">
        <w:rPr>
          <w:sz w:val="24"/>
          <w:szCs w:val="24"/>
        </w:rPr>
        <w:t>Anexo</w:t>
      </w:r>
      <w:r w:rsidR="00D74DF9" w:rsidRPr="00072036">
        <w:rPr>
          <w:sz w:val="24"/>
          <w:szCs w:val="24"/>
        </w:rPr>
        <w:t xml:space="preserve"> </w:t>
      </w:r>
      <w:r w:rsidRPr="00072036">
        <w:rPr>
          <w:sz w:val="24"/>
          <w:szCs w:val="24"/>
        </w:rPr>
        <w:t>01</w:t>
      </w:r>
      <w:r w:rsidR="00D74DF9" w:rsidRPr="00072036">
        <w:rPr>
          <w:sz w:val="24"/>
          <w:szCs w:val="24"/>
        </w:rPr>
        <w:t xml:space="preserve"> </w:t>
      </w:r>
      <w:r w:rsidR="00E626FE" w:rsidRPr="00072036">
        <w:rPr>
          <w:sz w:val="24"/>
          <w:szCs w:val="24"/>
        </w:rPr>
        <w:t>–</w:t>
      </w:r>
      <w:r w:rsidR="00D74DF9" w:rsidRPr="00072036">
        <w:rPr>
          <w:sz w:val="24"/>
          <w:szCs w:val="24"/>
        </w:rPr>
        <w:t xml:space="preserve"> </w:t>
      </w:r>
      <w:r w:rsidR="00E626FE" w:rsidRPr="00072036">
        <w:rPr>
          <w:sz w:val="24"/>
          <w:szCs w:val="24"/>
        </w:rPr>
        <w:t xml:space="preserve">Total das </w:t>
      </w:r>
      <w:r w:rsidR="00D74DF9" w:rsidRPr="00072036">
        <w:rPr>
          <w:sz w:val="24"/>
          <w:szCs w:val="24"/>
        </w:rPr>
        <w:t xml:space="preserve">Despesas empenhadas com </w:t>
      </w:r>
      <w:r w:rsidR="00E626FE" w:rsidRPr="00072036">
        <w:rPr>
          <w:sz w:val="24"/>
          <w:szCs w:val="24"/>
        </w:rPr>
        <w:t>Pessoal, C</w:t>
      </w:r>
      <w:r w:rsidR="00D74DF9" w:rsidRPr="00072036">
        <w:rPr>
          <w:sz w:val="24"/>
          <w:szCs w:val="24"/>
        </w:rPr>
        <w:t xml:space="preserve">usteio </w:t>
      </w:r>
      <w:r w:rsidR="00E626FE" w:rsidRPr="00072036">
        <w:rPr>
          <w:sz w:val="24"/>
          <w:szCs w:val="24"/>
        </w:rPr>
        <w:t>e Investimentos, consolidadas por</w:t>
      </w:r>
      <w:r w:rsidR="00A127C8" w:rsidRPr="00072036">
        <w:rPr>
          <w:sz w:val="24"/>
          <w:szCs w:val="24"/>
        </w:rPr>
        <w:t xml:space="preserve"> </w:t>
      </w:r>
      <w:r w:rsidR="00E626FE" w:rsidRPr="00072036">
        <w:rPr>
          <w:sz w:val="24"/>
          <w:szCs w:val="24"/>
        </w:rPr>
        <w:t xml:space="preserve">fonte de recursos </w:t>
      </w:r>
      <w:bookmarkEnd w:id="41"/>
      <w:r w:rsidR="00E626FE" w:rsidRPr="00072036">
        <w:rPr>
          <w:sz w:val="24"/>
          <w:szCs w:val="24"/>
        </w:rPr>
        <w:t>no ano de 201</w:t>
      </w:r>
      <w:r w:rsidR="002F6DBA" w:rsidRPr="00072036">
        <w:rPr>
          <w:sz w:val="24"/>
          <w:szCs w:val="24"/>
        </w:rPr>
        <w:t>5</w:t>
      </w:r>
      <w:r w:rsidR="00DA71F5" w:rsidRPr="00072036">
        <w:rPr>
          <w:sz w:val="24"/>
          <w:szCs w:val="24"/>
        </w:rPr>
        <w:t>.</w:t>
      </w:r>
      <w:bookmarkEnd w:id="42"/>
    </w:p>
    <w:p w:rsidR="00533851" w:rsidRDefault="00533851" w:rsidP="00533851">
      <w:pPr>
        <w:rPr>
          <w:lang w:eastAsia="pt-BR"/>
        </w:rPr>
      </w:pPr>
    </w:p>
    <w:p w:rsidR="00533851" w:rsidRPr="00533851" w:rsidRDefault="00533851" w:rsidP="00533851">
      <w:pPr>
        <w:rPr>
          <w:lang w:eastAsia="pt-BR"/>
        </w:rPr>
      </w:pPr>
      <w:r w:rsidRPr="00F0258D">
        <w:rPr>
          <w:rFonts w:ascii="Arial" w:eastAsia="Times New Roman" w:hAnsi="Arial" w:cs="Arial"/>
          <w:b/>
          <w:bCs/>
          <w:sz w:val="16"/>
          <w:szCs w:val="16"/>
          <w:lang w:eastAsia="pt-BR"/>
        </w:rPr>
        <w:t>DESPESAS COM PESSOAL E ENCARGOS SOCIAIS</w:t>
      </w:r>
    </w:p>
    <w:p w:rsidR="003B3BFA" w:rsidRDefault="003B3BFA" w:rsidP="00F0258D">
      <w:pPr>
        <w:rPr>
          <w:rFonts w:ascii="Arial" w:hAnsi="Arial" w:cs="Arial"/>
          <w:sz w:val="24"/>
          <w:szCs w:val="24"/>
        </w:rPr>
      </w:pPr>
    </w:p>
    <w:tbl>
      <w:tblPr>
        <w:tblW w:w="0" w:type="auto"/>
        <w:tblCellMar>
          <w:left w:w="70" w:type="dxa"/>
          <w:right w:w="70" w:type="dxa"/>
        </w:tblCellMar>
        <w:tblLook w:val="04A0" w:firstRow="1" w:lastRow="0" w:firstColumn="1" w:lastColumn="0" w:noHBand="0" w:noVBand="1"/>
      </w:tblPr>
      <w:tblGrid>
        <w:gridCol w:w="1579"/>
        <w:gridCol w:w="1689"/>
        <w:gridCol w:w="1077"/>
        <w:gridCol w:w="1401"/>
        <w:gridCol w:w="1523"/>
        <w:gridCol w:w="1388"/>
        <w:gridCol w:w="1253"/>
      </w:tblGrid>
      <w:tr w:rsidR="00533851" w:rsidRPr="00533851" w:rsidTr="00533851">
        <w:trPr>
          <w:trHeight w:val="4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33851" w:rsidRPr="00533851" w:rsidRDefault="00533851" w:rsidP="00533851">
            <w:pPr>
              <w:rPr>
                <w:rFonts w:ascii="Arial" w:eastAsia="Times New Roman" w:hAnsi="Arial" w:cs="Arial"/>
                <w:b/>
                <w:sz w:val="16"/>
                <w:szCs w:val="16"/>
                <w:lang w:eastAsia="pt-BR"/>
              </w:rPr>
            </w:pPr>
            <w:r w:rsidRPr="00533851">
              <w:rPr>
                <w:rFonts w:ascii="Arial" w:eastAsia="Times New Roman" w:hAnsi="Arial" w:cs="Arial"/>
                <w:b/>
                <w:sz w:val="16"/>
                <w:szCs w:val="16"/>
                <w:lang w:eastAsia="pt-BR"/>
              </w:rPr>
              <w:t>Ensino/Hospital</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33851" w:rsidRPr="00533851" w:rsidRDefault="00533851" w:rsidP="00533851">
            <w:pPr>
              <w:jc w:val="center"/>
              <w:rPr>
                <w:rFonts w:ascii="Arial" w:eastAsia="Times New Roman" w:hAnsi="Arial" w:cs="Arial"/>
                <w:b/>
                <w:color w:val="000000"/>
                <w:sz w:val="16"/>
                <w:szCs w:val="16"/>
                <w:lang w:eastAsia="pt-BR"/>
              </w:rPr>
            </w:pPr>
            <w:r w:rsidRPr="00533851">
              <w:rPr>
                <w:rFonts w:ascii="Arial" w:eastAsia="Times New Roman" w:hAnsi="Arial" w:cs="Arial"/>
                <w:b/>
                <w:color w:val="000000"/>
                <w:sz w:val="16"/>
                <w:szCs w:val="16"/>
                <w:lang w:eastAsia="pt-BR"/>
              </w:rPr>
              <w:t xml:space="preserve"> Recursos do Tesouro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33851" w:rsidRPr="00533851" w:rsidRDefault="00533851" w:rsidP="00533851">
            <w:pPr>
              <w:jc w:val="center"/>
              <w:rPr>
                <w:rFonts w:ascii="Arial" w:eastAsia="Times New Roman" w:hAnsi="Arial" w:cs="Arial"/>
                <w:b/>
                <w:color w:val="000000"/>
                <w:sz w:val="16"/>
                <w:szCs w:val="16"/>
                <w:lang w:eastAsia="pt-BR"/>
              </w:rPr>
            </w:pPr>
            <w:r w:rsidRPr="00533851">
              <w:rPr>
                <w:rFonts w:ascii="Arial" w:eastAsia="Times New Roman" w:hAnsi="Arial" w:cs="Arial"/>
                <w:b/>
                <w:color w:val="000000"/>
                <w:sz w:val="16"/>
                <w:szCs w:val="16"/>
                <w:lang w:eastAsia="pt-BR"/>
              </w:rPr>
              <w:t>Fundo Paraná</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33851" w:rsidRPr="00533851" w:rsidRDefault="00533851" w:rsidP="00533851">
            <w:pPr>
              <w:jc w:val="center"/>
              <w:rPr>
                <w:rFonts w:ascii="Arial" w:eastAsia="Times New Roman" w:hAnsi="Arial" w:cs="Arial"/>
                <w:b/>
                <w:color w:val="000000"/>
                <w:sz w:val="16"/>
                <w:szCs w:val="16"/>
                <w:lang w:eastAsia="pt-BR"/>
              </w:rPr>
            </w:pPr>
            <w:r w:rsidRPr="00533851">
              <w:rPr>
                <w:rFonts w:ascii="Arial" w:eastAsia="Times New Roman" w:hAnsi="Arial" w:cs="Arial"/>
                <w:b/>
                <w:color w:val="000000"/>
                <w:sz w:val="16"/>
                <w:szCs w:val="16"/>
                <w:lang w:eastAsia="pt-BR"/>
              </w:rPr>
              <w:t>Recursos Próprios</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33851" w:rsidRPr="00533851" w:rsidRDefault="00533851" w:rsidP="00533851">
            <w:pPr>
              <w:jc w:val="center"/>
              <w:rPr>
                <w:rFonts w:ascii="Arial" w:eastAsia="Times New Roman" w:hAnsi="Arial" w:cs="Arial"/>
                <w:b/>
                <w:color w:val="000000"/>
                <w:sz w:val="16"/>
                <w:szCs w:val="16"/>
                <w:lang w:eastAsia="pt-BR"/>
              </w:rPr>
            </w:pPr>
            <w:r w:rsidRPr="00533851">
              <w:rPr>
                <w:rFonts w:ascii="Arial" w:eastAsia="Times New Roman" w:hAnsi="Arial" w:cs="Arial"/>
                <w:b/>
                <w:color w:val="000000"/>
                <w:sz w:val="16"/>
                <w:szCs w:val="16"/>
                <w:lang w:eastAsia="pt-BR"/>
              </w:rPr>
              <w:t xml:space="preserve"> Convênios Federais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33851" w:rsidRPr="00533851" w:rsidRDefault="00533851" w:rsidP="00533851">
            <w:pPr>
              <w:jc w:val="center"/>
              <w:rPr>
                <w:rFonts w:ascii="Arial" w:eastAsia="Times New Roman" w:hAnsi="Arial" w:cs="Arial"/>
                <w:b/>
                <w:color w:val="000000"/>
                <w:sz w:val="16"/>
                <w:szCs w:val="16"/>
                <w:lang w:eastAsia="pt-BR"/>
              </w:rPr>
            </w:pPr>
            <w:r w:rsidRPr="00533851">
              <w:rPr>
                <w:rFonts w:ascii="Arial" w:eastAsia="Times New Roman" w:hAnsi="Arial" w:cs="Arial"/>
                <w:b/>
                <w:color w:val="000000"/>
                <w:sz w:val="16"/>
                <w:szCs w:val="16"/>
                <w:lang w:eastAsia="pt-BR"/>
              </w:rPr>
              <w:t>Outros Convênios</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33851" w:rsidRPr="00533851" w:rsidRDefault="00533851" w:rsidP="00533851">
            <w:pPr>
              <w:jc w:val="center"/>
              <w:rPr>
                <w:rFonts w:ascii="Arial" w:eastAsia="Times New Roman" w:hAnsi="Arial" w:cs="Arial"/>
                <w:b/>
                <w:color w:val="000000"/>
                <w:sz w:val="16"/>
                <w:szCs w:val="16"/>
                <w:lang w:eastAsia="pt-BR"/>
              </w:rPr>
            </w:pPr>
            <w:r w:rsidRPr="00533851">
              <w:rPr>
                <w:rFonts w:ascii="Arial" w:eastAsia="Times New Roman" w:hAnsi="Arial" w:cs="Arial"/>
                <w:b/>
                <w:color w:val="000000"/>
                <w:sz w:val="16"/>
                <w:szCs w:val="16"/>
                <w:lang w:eastAsia="pt-BR"/>
              </w:rPr>
              <w:t xml:space="preserve"> Total </w:t>
            </w:r>
          </w:p>
        </w:tc>
      </w:tr>
      <w:tr w:rsidR="00533851" w:rsidRPr="00533851" w:rsidTr="00533851">
        <w:trPr>
          <w:trHeight w:val="4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33851" w:rsidRPr="00533851" w:rsidRDefault="00533851" w:rsidP="00533851">
            <w:pPr>
              <w:rPr>
                <w:rFonts w:ascii="Arial" w:eastAsia="Times New Roman" w:hAnsi="Arial" w:cs="Arial"/>
                <w:sz w:val="16"/>
                <w:szCs w:val="16"/>
                <w:lang w:eastAsia="pt-BR"/>
              </w:rPr>
            </w:pPr>
            <w:r w:rsidRPr="00533851">
              <w:rPr>
                <w:rFonts w:ascii="Arial" w:eastAsia="Times New Roman" w:hAnsi="Arial" w:cs="Arial"/>
                <w:sz w:val="16"/>
                <w:szCs w:val="16"/>
                <w:lang w:eastAsia="pt-BR"/>
              </w:rPr>
              <w:t>Ensino Superior</w:t>
            </w:r>
          </w:p>
        </w:tc>
        <w:tc>
          <w:tcPr>
            <w:tcW w:w="0" w:type="auto"/>
            <w:tcBorders>
              <w:top w:val="nil"/>
              <w:left w:val="nil"/>
              <w:bottom w:val="single" w:sz="4" w:space="0" w:color="auto"/>
              <w:right w:val="single" w:sz="4" w:space="0" w:color="auto"/>
            </w:tcBorders>
            <w:shd w:val="clear" w:color="auto" w:fill="auto"/>
            <w:vAlign w:val="center"/>
            <w:hideMark/>
          </w:tcPr>
          <w:p w:rsidR="00533851" w:rsidRPr="00533851" w:rsidRDefault="00533851" w:rsidP="00533851">
            <w:pPr>
              <w:jc w:val="center"/>
              <w:rPr>
                <w:rFonts w:ascii="Arial" w:eastAsia="Times New Roman" w:hAnsi="Arial" w:cs="Arial"/>
                <w:sz w:val="16"/>
                <w:szCs w:val="16"/>
                <w:lang w:eastAsia="pt-BR"/>
              </w:rPr>
            </w:pPr>
            <w:r w:rsidRPr="00533851">
              <w:rPr>
                <w:rFonts w:ascii="Arial" w:eastAsia="Times New Roman" w:hAnsi="Arial" w:cs="Arial"/>
                <w:sz w:val="16"/>
                <w:szCs w:val="16"/>
                <w:lang w:eastAsia="pt-BR"/>
              </w:rPr>
              <w:t>232.711.213,51</w:t>
            </w:r>
          </w:p>
        </w:tc>
        <w:tc>
          <w:tcPr>
            <w:tcW w:w="0" w:type="auto"/>
            <w:tcBorders>
              <w:top w:val="nil"/>
              <w:left w:val="nil"/>
              <w:bottom w:val="single" w:sz="4" w:space="0" w:color="auto"/>
              <w:right w:val="single" w:sz="4" w:space="0" w:color="auto"/>
            </w:tcBorders>
            <w:shd w:val="clear" w:color="auto" w:fill="auto"/>
            <w:vAlign w:val="center"/>
            <w:hideMark/>
          </w:tcPr>
          <w:p w:rsidR="00533851" w:rsidRPr="00533851" w:rsidRDefault="00533851" w:rsidP="00533851">
            <w:pPr>
              <w:rPr>
                <w:rFonts w:eastAsia="Times New Roman" w:cs="Arial"/>
                <w:lang w:eastAsia="pt-BR"/>
              </w:rPr>
            </w:pPr>
            <w:r w:rsidRPr="00533851">
              <w:rPr>
                <w:rFonts w:eastAsia="Times New Roman" w:cs="Arial"/>
                <w:lang w:eastAsia="pt-BR"/>
              </w:rPr>
              <w:t> </w:t>
            </w:r>
          </w:p>
        </w:tc>
        <w:tc>
          <w:tcPr>
            <w:tcW w:w="0" w:type="auto"/>
            <w:tcBorders>
              <w:top w:val="nil"/>
              <w:left w:val="nil"/>
              <w:bottom w:val="single" w:sz="4" w:space="0" w:color="auto"/>
              <w:right w:val="single" w:sz="4" w:space="0" w:color="auto"/>
            </w:tcBorders>
            <w:shd w:val="clear" w:color="auto" w:fill="auto"/>
            <w:vAlign w:val="center"/>
            <w:hideMark/>
          </w:tcPr>
          <w:p w:rsidR="00533851" w:rsidRPr="00533851" w:rsidRDefault="00533851" w:rsidP="00533851">
            <w:pPr>
              <w:rPr>
                <w:rFonts w:eastAsia="Times New Roman" w:cs="Arial"/>
                <w:lang w:eastAsia="pt-BR"/>
              </w:rPr>
            </w:pPr>
            <w:r w:rsidRPr="00533851">
              <w:rPr>
                <w:rFonts w:eastAsia="Times New Roman" w:cs="Arial"/>
                <w:lang w:eastAsia="pt-BR"/>
              </w:rPr>
              <w:t> </w:t>
            </w:r>
          </w:p>
        </w:tc>
        <w:tc>
          <w:tcPr>
            <w:tcW w:w="0" w:type="auto"/>
            <w:tcBorders>
              <w:top w:val="nil"/>
              <w:left w:val="nil"/>
              <w:bottom w:val="single" w:sz="4" w:space="0" w:color="auto"/>
              <w:right w:val="single" w:sz="4" w:space="0" w:color="auto"/>
            </w:tcBorders>
            <w:shd w:val="clear" w:color="auto" w:fill="auto"/>
            <w:vAlign w:val="center"/>
            <w:hideMark/>
          </w:tcPr>
          <w:p w:rsidR="00533851" w:rsidRPr="00533851" w:rsidRDefault="00533851" w:rsidP="00533851">
            <w:pPr>
              <w:rPr>
                <w:rFonts w:eastAsia="Times New Roman" w:cs="Arial"/>
                <w:lang w:eastAsia="pt-BR"/>
              </w:rPr>
            </w:pPr>
            <w:r w:rsidRPr="00533851">
              <w:rPr>
                <w:rFonts w:eastAsia="Times New Roman" w:cs="Arial"/>
                <w:lang w:eastAsia="pt-BR"/>
              </w:rPr>
              <w:t> </w:t>
            </w:r>
          </w:p>
        </w:tc>
        <w:tc>
          <w:tcPr>
            <w:tcW w:w="0" w:type="auto"/>
            <w:tcBorders>
              <w:top w:val="nil"/>
              <w:left w:val="nil"/>
              <w:bottom w:val="single" w:sz="4" w:space="0" w:color="auto"/>
              <w:right w:val="single" w:sz="4" w:space="0" w:color="auto"/>
            </w:tcBorders>
            <w:shd w:val="clear" w:color="auto" w:fill="auto"/>
            <w:vAlign w:val="center"/>
            <w:hideMark/>
          </w:tcPr>
          <w:p w:rsidR="00533851" w:rsidRPr="00533851" w:rsidRDefault="00533851" w:rsidP="00533851">
            <w:pPr>
              <w:rPr>
                <w:rFonts w:eastAsia="Times New Roman" w:cs="Arial"/>
                <w:lang w:eastAsia="pt-BR"/>
              </w:rPr>
            </w:pPr>
            <w:r w:rsidRPr="00533851">
              <w:rPr>
                <w:rFonts w:eastAsia="Times New Roman" w:cs="Arial"/>
                <w:lang w:eastAsia="pt-BR"/>
              </w:rPr>
              <w:t> </w:t>
            </w:r>
          </w:p>
        </w:tc>
        <w:tc>
          <w:tcPr>
            <w:tcW w:w="0" w:type="auto"/>
            <w:tcBorders>
              <w:top w:val="nil"/>
              <w:left w:val="nil"/>
              <w:bottom w:val="single" w:sz="4" w:space="0" w:color="auto"/>
              <w:right w:val="single" w:sz="4" w:space="0" w:color="auto"/>
            </w:tcBorders>
            <w:shd w:val="clear" w:color="auto" w:fill="auto"/>
            <w:vAlign w:val="center"/>
            <w:hideMark/>
          </w:tcPr>
          <w:p w:rsidR="00533851" w:rsidRPr="00533851" w:rsidRDefault="00533851" w:rsidP="00533851">
            <w:pPr>
              <w:jc w:val="center"/>
              <w:rPr>
                <w:rFonts w:ascii="Arial" w:eastAsia="Times New Roman" w:hAnsi="Arial" w:cs="Arial"/>
                <w:sz w:val="16"/>
                <w:szCs w:val="16"/>
                <w:lang w:eastAsia="pt-BR"/>
              </w:rPr>
            </w:pPr>
            <w:r w:rsidRPr="00533851">
              <w:rPr>
                <w:rFonts w:ascii="Arial" w:eastAsia="Times New Roman" w:hAnsi="Arial" w:cs="Arial"/>
                <w:sz w:val="16"/>
                <w:szCs w:val="16"/>
                <w:lang w:eastAsia="pt-BR"/>
              </w:rPr>
              <w:t>232.711.213,51</w:t>
            </w:r>
          </w:p>
        </w:tc>
      </w:tr>
      <w:tr w:rsidR="00533851" w:rsidRPr="00533851" w:rsidTr="00533851">
        <w:trPr>
          <w:trHeight w:val="4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33851" w:rsidRPr="00533851" w:rsidRDefault="00533851" w:rsidP="00533851">
            <w:pPr>
              <w:rPr>
                <w:rFonts w:ascii="Arial" w:eastAsia="Times New Roman" w:hAnsi="Arial" w:cs="Arial"/>
                <w:sz w:val="16"/>
                <w:szCs w:val="16"/>
                <w:lang w:eastAsia="pt-BR"/>
              </w:rPr>
            </w:pPr>
            <w:r w:rsidRPr="00533851">
              <w:rPr>
                <w:rFonts w:ascii="Arial" w:eastAsia="Times New Roman" w:hAnsi="Arial" w:cs="Arial"/>
                <w:sz w:val="16"/>
                <w:szCs w:val="16"/>
                <w:lang w:eastAsia="pt-BR"/>
              </w:rPr>
              <w:t>Hospital Universitário</w:t>
            </w:r>
          </w:p>
        </w:tc>
        <w:tc>
          <w:tcPr>
            <w:tcW w:w="0" w:type="auto"/>
            <w:tcBorders>
              <w:top w:val="nil"/>
              <w:left w:val="nil"/>
              <w:bottom w:val="single" w:sz="4" w:space="0" w:color="auto"/>
              <w:right w:val="single" w:sz="4" w:space="0" w:color="auto"/>
            </w:tcBorders>
            <w:shd w:val="clear" w:color="auto" w:fill="auto"/>
            <w:vAlign w:val="center"/>
            <w:hideMark/>
          </w:tcPr>
          <w:p w:rsidR="00533851" w:rsidRPr="00533851" w:rsidRDefault="00533851" w:rsidP="00533851">
            <w:pPr>
              <w:jc w:val="center"/>
              <w:rPr>
                <w:rFonts w:ascii="Arial" w:eastAsia="Times New Roman" w:hAnsi="Arial" w:cs="Arial"/>
                <w:sz w:val="16"/>
                <w:szCs w:val="16"/>
                <w:lang w:eastAsia="pt-BR"/>
              </w:rPr>
            </w:pPr>
            <w:r w:rsidRPr="00533851">
              <w:rPr>
                <w:rFonts w:ascii="Arial" w:eastAsia="Times New Roman" w:hAnsi="Arial" w:cs="Arial"/>
                <w:sz w:val="16"/>
                <w:szCs w:val="16"/>
                <w:lang w:eastAsia="pt-BR"/>
              </w:rPr>
              <w:t>112.783.154,93</w:t>
            </w:r>
          </w:p>
        </w:tc>
        <w:tc>
          <w:tcPr>
            <w:tcW w:w="0" w:type="auto"/>
            <w:tcBorders>
              <w:top w:val="nil"/>
              <w:left w:val="nil"/>
              <w:bottom w:val="single" w:sz="4" w:space="0" w:color="auto"/>
              <w:right w:val="single" w:sz="4" w:space="0" w:color="auto"/>
            </w:tcBorders>
            <w:shd w:val="clear" w:color="auto" w:fill="auto"/>
            <w:vAlign w:val="center"/>
            <w:hideMark/>
          </w:tcPr>
          <w:p w:rsidR="00533851" w:rsidRPr="00533851" w:rsidRDefault="00533851" w:rsidP="00533851">
            <w:pPr>
              <w:rPr>
                <w:rFonts w:eastAsia="Times New Roman" w:cs="Arial"/>
                <w:lang w:eastAsia="pt-BR"/>
              </w:rPr>
            </w:pPr>
            <w:r w:rsidRPr="00533851">
              <w:rPr>
                <w:rFonts w:eastAsia="Times New Roman" w:cs="Arial"/>
                <w:lang w:eastAsia="pt-BR"/>
              </w:rPr>
              <w:t> </w:t>
            </w:r>
          </w:p>
        </w:tc>
        <w:tc>
          <w:tcPr>
            <w:tcW w:w="0" w:type="auto"/>
            <w:tcBorders>
              <w:top w:val="nil"/>
              <w:left w:val="nil"/>
              <w:bottom w:val="single" w:sz="4" w:space="0" w:color="auto"/>
              <w:right w:val="single" w:sz="4" w:space="0" w:color="auto"/>
            </w:tcBorders>
            <w:shd w:val="clear" w:color="auto" w:fill="auto"/>
            <w:vAlign w:val="center"/>
            <w:hideMark/>
          </w:tcPr>
          <w:p w:rsidR="00533851" w:rsidRPr="00533851" w:rsidRDefault="00533851" w:rsidP="00533851">
            <w:pPr>
              <w:rPr>
                <w:rFonts w:eastAsia="Times New Roman" w:cs="Arial"/>
                <w:lang w:eastAsia="pt-BR"/>
              </w:rPr>
            </w:pPr>
            <w:r w:rsidRPr="00533851">
              <w:rPr>
                <w:rFonts w:eastAsia="Times New Roman" w:cs="Arial"/>
                <w:lang w:eastAsia="pt-BR"/>
              </w:rPr>
              <w:t> </w:t>
            </w:r>
          </w:p>
        </w:tc>
        <w:tc>
          <w:tcPr>
            <w:tcW w:w="0" w:type="auto"/>
            <w:tcBorders>
              <w:top w:val="nil"/>
              <w:left w:val="nil"/>
              <w:bottom w:val="single" w:sz="4" w:space="0" w:color="auto"/>
              <w:right w:val="single" w:sz="4" w:space="0" w:color="auto"/>
            </w:tcBorders>
            <w:shd w:val="clear" w:color="auto" w:fill="auto"/>
            <w:vAlign w:val="center"/>
            <w:hideMark/>
          </w:tcPr>
          <w:p w:rsidR="00533851" w:rsidRPr="00533851" w:rsidRDefault="00533851" w:rsidP="00533851">
            <w:pPr>
              <w:rPr>
                <w:rFonts w:eastAsia="Times New Roman" w:cs="Arial"/>
                <w:lang w:eastAsia="pt-BR"/>
              </w:rPr>
            </w:pPr>
            <w:r w:rsidRPr="00533851">
              <w:rPr>
                <w:rFonts w:eastAsia="Times New Roman" w:cs="Arial"/>
                <w:lang w:eastAsia="pt-BR"/>
              </w:rPr>
              <w:t> </w:t>
            </w:r>
          </w:p>
        </w:tc>
        <w:tc>
          <w:tcPr>
            <w:tcW w:w="0" w:type="auto"/>
            <w:tcBorders>
              <w:top w:val="nil"/>
              <w:left w:val="nil"/>
              <w:bottom w:val="single" w:sz="4" w:space="0" w:color="auto"/>
              <w:right w:val="single" w:sz="4" w:space="0" w:color="auto"/>
            </w:tcBorders>
            <w:shd w:val="clear" w:color="auto" w:fill="auto"/>
            <w:vAlign w:val="center"/>
            <w:hideMark/>
          </w:tcPr>
          <w:p w:rsidR="00533851" w:rsidRPr="00533851" w:rsidRDefault="00533851" w:rsidP="00533851">
            <w:pPr>
              <w:rPr>
                <w:rFonts w:eastAsia="Times New Roman" w:cs="Arial"/>
                <w:lang w:eastAsia="pt-BR"/>
              </w:rPr>
            </w:pPr>
            <w:r w:rsidRPr="00533851">
              <w:rPr>
                <w:rFonts w:eastAsia="Times New Roman" w:cs="Arial"/>
                <w:lang w:eastAsia="pt-BR"/>
              </w:rPr>
              <w:t> </w:t>
            </w:r>
          </w:p>
        </w:tc>
        <w:tc>
          <w:tcPr>
            <w:tcW w:w="0" w:type="auto"/>
            <w:tcBorders>
              <w:top w:val="nil"/>
              <w:left w:val="nil"/>
              <w:bottom w:val="single" w:sz="4" w:space="0" w:color="auto"/>
              <w:right w:val="single" w:sz="4" w:space="0" w:color="auto"/>
            </w:tcBorders>
            <w:shd w:val="clear" w:color="auto" w:fill="auto"/>
            <w:vAlign w:val="center"/>
            <w:hideMark/>
          </w:tcPr>
          <w:p w:rsidR="00533851" w:rsidRPr="00533851" w:rsidRDefault="00533851" w:rsidP="00533851">
            <w:pPr>
              <w:jc w:val="center"/>
              <w:rPr>
                <w:rFonts w:ascii="Arial" w:eastAsia="Times New Roman" w:hAnsi="Arial" w:cs="Arial"/>
                <w:sz w:val="16"/>
                <w:szCs w:val="16"/>
                <w:lang w:eastAsia="pt-BR"/>
              </w:rPr>
            </w:pPr>
            <w:r w:rsidRPr="00533851">
              <w:rPr>
                <w:rFonts w:ascii="Arial" w:eastAsia="Times New Roman" w:hAnsi="Arial" w:cs="Arial"/>
                <w:sz w:val="16"/>
                <w:szCs w:val="16"/>
                <w:lang w:eastAsia="pt-BR"/>
              </w:rPr>
              <w:t>112.783.154,93</w:t>
            </w:r>
          </w:p>
        </w:tc>
      </w:tr>
      <w:tr w:rsidR="00533851" w:rsidRPr="00533851" w:rsidTr="00533851">
        <w:trPr>
          <w:trHeight w:val="4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33851" w:rsidRPr="00533851" w:rsidRDefault="00533851" w:rsidP="00533851">
            <w:pPr>
              <w:rPr>
                <w:rFonts w:ascii="Arial" w:eastAsia="Times New Roman" w:hAnsi="Arial" w:cs="Arial"/>
                <w:b/>
                <w:bCs/>
                <w:sz w:val="16"/>
                <w:szCs w:val="16"/>
                <w:lang w:eastAsia="pt-BR"/>
              </w:rPr>
            </w:pPr>
            <w:r w:rsidRPr="00533851">
              <w:rPr>
                <w:rFonts w:ascii="Arial" w:eastAsia="Times New Roman" w:hAnsi="Arial" w:cs="Arial"/>
                <w:b/>
                <w:bCs/>
                <w:sz w:val="16"/>
                <w:szCs w:val="16"/>
                <w:lang w:eastAsia="pt-BR"/>
              </w:rPr>
              <w:t>Total</w:t>
            </w:r>
          </w:p>
        </w:tc>
        <w:tc>
          <w:tcPr>
            <w:tcW w:w="0" w:type="auto"/>
            <w:tcBorders>
              <w:top w:val="nil"/>
              <w:left w:val="nil"/>
              <w:bottom w:val="single" w:sz="4" w:space="0" w:color="auto"/>
              <w:right w:val="single" w:sz="4" w:space="0" w:color="auto"/>
            </w:tcBorders>
            <w:shd w:val="clear" w:color="auto" w:fill="auto"/>
            <w:vAlign w:val="center"/>
            <w:hideMark/>
          </w:tcPr>
          <w:p w:rsidR="00533851" w:rsidRPr="00533851" w:rsidRDefault="00533851" w:rsidP="00533851">
            <w:pPr>
              <w:jc w:val="center"/>
              <w:rPr>
                <w:rFonts w:ascii="Arial" w:eastAsia="Times New Roman" w:hAnsi="Arial" w:cs="Arial"/>
                <w:b/>
                <w:bCs/>
                <w:sz w:val="16"/>
                <w:szCs w:val="16"/>
                <w:lang w:eastAsia="pt-BR"/>
              </w:rPr>
            </w:pPr>
            <w:r w:rsidRPr="00533851">
              <w:rPr>
                <w:rFonts w:ascii="Arial" w:eastAsia="Times New Roman" w:hAnsi="Arial" w:cs="Arial"/>
                <w:b/>
                <w:bCs/>
                <w:sz w:val="16"/>
                <w:szCs w:val="16"/>
                <w:lang w:eastAsia="pt-BR"/>
              </w:rPr>
              <w:t>345.494.368,44</w:t>
            </w:r>
          </w:p>
        </w:tc>
        <w:tc>
          <w:tcPr>
            <w:tcW w:w="0" w:type="auto"/>
            <w:tcBorders>
              <w:top w:val="nil"/>
              <w:left w:val="nil"/>
              <w:bottom w:val="single" w:sz="4" w:space="0" w:color="auto"/>
              <w:right w:val="single" w:sz="4" w:space="0" w:color="auto"/>
            </w:tcBorders>
            <w:shd w:val="clear" w:color="auto" w:fill="auto"/>
            <w:vAlign w:val="center"/>
            <w:hideMark/>
          </w:tcPr>
          <w:p w:rsidR="00533851" w:rsidRPr="00533851" w:rsidRDefault="00533851" w:rsidP="00533851">
            <w:pPr>
              <w:jc w:val="center"/>
              <w:rPr>
                <w:rFonts w:ascii="Arial" w:eastAsia="Times New Roman" w:hAnsi="Arial" w:cs="Arial"/>
                <w:b/>
                <w:bCs/>
                <w:sz w:val="16"/>
                <w:szCs w:val="16"/>
                <w:lang w:eastAsia="pt-BR"/>
              </w:rPr>
            </w:pPr>
            <w:r w:rsidRPr="00533851">
              <w:rPr>
                <w:rFonts w:ascii="Arial" w:eastAsia="Times New Roman" w:hAnsi="Arial" w:cs="Arial"/>
                <w:b/>
                <w:bCs/>
                <w:sz w:val="16"/>
                <w:szCs w:val="16"/>
                <w:lang w:eastAsia="pt-BR"/>
              </w:rPr>
              <w:t>-</w:t>
            </w:r>
          </w:p>
        </w:tc>
        <w:tc>
          <w:tcPr>
            <w:tcW w:w="0" w:type="auto"/>
            <w:tcBorders>
              <w:top w:val="nil"/>
              <w:left w:val="nil"/>
              <w:bottom w:val="single" w:sz="4" w:space="0" w:color="auto"/>
              <w:right w:val="single" w:sz="4" w:space="0" w:color="auto"/>
            </w:tcBorders>
            <w:shd w:val="clear" w:color="auto" w:fill="auto"/>
            <w:vAlign w:val="center"/>
            <w:hideMark/>
          </w:tcPr>
          <w:p w:rsidR="00533851" w:rsidRPr="00533851" w:rsidRDefault="00533851" w:rsidP="00533851">
            <w:pPr>
              <w:jc w:val="center"/>
              <w:rPr>
                <w:rFonts w:ascii="Arial" w:eastAsia="Times New Roman" w:hAnsi="Arial" w:cs="Arial"/>
                <w:b/>
                <w:bCs/>
                <w:sz w:val="16"/>
                <w:szCs w:val="16"/>
                <w:lang w:eastAsia="pt-BR"/>
              </w:rPr>
            </w:pPr>
            <w:r w:rsidRPr="00533851">
              <w:rPr>
                <w:rFonts w:ascii="Arial" w:eastAsia="Times New Roman" w:hAnsi="Arial" w:cs="Arial"/>
                <w:b/>
                <w:bCs/>
                <w:sz w:val="16"/>
                <w:szCs w:val="16"/>
                <w:lang w:eastAsia="pt-BR"/>
              </w:rPr>
              <w:t>-</w:t>
            </w:r>
          </w:p>
        </w:tc>
        <w:tc>
          <w:tcPr>
            <w:tcW w:w="0" w:type="auto"/>
            <w:tcBorders>
              <w:top w:val="nil"/>
              <w:left w:val="nil"/>
              <w:bottom w:val="single" w:sz="4" w:space="0" w:color="auto"/>
              <w:right w:val="single" w:sz="4" w:space="0" w:color="auto"/>
            </w:tcBorders>
            <w:shd w:val="clear" w:color="auto" w:fill="auto"/>
            <w:vAlign w:val="center"/>
            <w:hideMark/>
          </w:tcPr>
          <w:p w:rsidR="00533851" w:rsidRPr="00533851" w:rsidRDefault="00533851" w:rsidP="00533851">
            <w:pPr>
              <w:jc w:val="center"/>
              <w:rPr>
                <w:rFonts w:ascii="Arial" w:eastAsia="Times New Roman" w:hAnsi="Arial" w:cs="Arial"/>
                <w:b/>
                <w:bCs/>
                <w:sz w:val="16"/>
                <w:szCs w:val="16"/>
                <w:lang w:eastAsia="pt-BR"/>
              </w:rPr>
            </w:pPr>
            <w:r w:rsidRPr="00533851">
              <w:rPr>
                <w:rFonts w:ascii="Arial" w:eastAsia="Times New Roman" w:hAnsi="Arial" w:cs="Arial"/>
                <w:b/>
                <w:bCs/>
                <w:sz w:val="16"/>
                <w:szCs w:val="16"/>
                <w:lang w:eastAsia="pt-BR"/>
              </w:rPr>
              <w:t>-</w:t>
            </w:r>
          </w:p>
        </w:tc>
        <w:tc>
          <w:tcPr>
            <w:tcW w:w="0" w:type="auto"/>
            <w:tcBorders>
              <w:top w:val="nil"/>
              <w:left w:val="nil"/>
              <w:bottom w:val="single" w:sz="4" w:space="0" w:color="auto"/>
              <w:right w:val="single" w:sz="4" w:space="0" w:color="auto"/>
            </w:tcBorders>
            <w:shd w:val="clear" w:color="auto" w:fill="auto"/>
            <w:vAlign w:val="center"/>
            <w:hideMark/>
          </w:tcPr>
          <w:p w:rsidR="00533851" w:rsidRPr="00533851" w:rsidRDefault="00533851" w:rsidP="00533851">
            <w:pPr>
              <w:jc w:val="center"/>
              <w:rPr>
                <w:rFonts w:ascii="Arial" w:eastAsia="Times New Roman" w:hAnsi="Arial" w:cs="Arial"/>
                <w:b/>
                <w:bCs/>
                <w:sz w:val="16"/>
                <w:szCs w:val="16"/>
                <w:lang w:eastAsia="pt-BR"/>
              </w:rPr>
            </w:pPr>
            <w:r w:rsidRPr="00533851">
              <w:rPr>
                <w:rFonts w:ascii="Arial" w:eastAsia="Times New Roman" w:hAnsi="Arial" w:cs="Arial"/>
                <w:b/>
                <w:bCs/>
                <w:sz w:val="16"/>
                <w:szCs w:val="16"/>
                <w:lang w:eastAsia="pt-BR"/>
              </w:rPr>
              <w:t>-</w:t>
            </w:r>
          </w:p>
        </w:tc>
        <w:tc>
          <w:tcPr>
            <w:tcW w:w="0" w:type="auto"/>
            <w:tcBorders>
              <w:top w:val="nil"/>
              <w:left w:val="nil"/>
              <w:bottom w:val="single" w:sz="4" w:space="0" w:color="auto"/>
              <w:right w:val="single" w:sz="4" w:space="0" w:color="auto"/>
            </w:tcBorders>
            <w:shd w:val="clear" w:color="auto" w:fill="auto"/>
            <w:vAlign w:val="center"/>
            <w:hideMark/>
          </w:tcPr>
          <w:p w:rsidR="00533851" w:rsidRPr="00533851" w:rsidRDefault="00533851" w:rsidP="00533851">
            <w:pPr>
              <w:jc w:val="center"/>
              <w:rPr>
                <w:rFonts w:ascii="Arial" w:eastAsia="Times New Roman" w:hAnsi="Arial" w:cs="Arial"/>
                <w:b/>
                <w:bCs/>
                <w:sz w:val="16"/>
                <w:szCs w:val="16"/>
                <w:lang w:eastAsia="pt-BR"/>
              </w:rPr>
            </w:pPr>
            <w:r w:rsidRPr="00533851">
              <w:rPr>
                <w:rFonts w:ascii="Arial" w:eastAsia="Times New Roman" w:hAnsi="Arial" w:cs="Arial"/>
                <w:b/>
                <w:bCs/>
                <w:sz w:val="16"/>
                <w:szCs w:val="16"/>
                <w:lang w:eastAsia="pt-BR"/>
              </w:rPr>
              <w:t>345.494.368,44</w:t>
            </w:r>
          </w:p>
        </w:tc>
      </w:tr>
    </w:tbl>
    <w:p w:rsidR="00533851" w:rsidRPr="00F0258D" w:rsidRDefault="00533851" w:rsidP="00F0258D">
      <w:pPr>
        <w:rPr>
          <w:rFonts w:ascii="Arial" w:hAnsi="Arial" w:cs="Arial"/>
          <w:sz w:val="24"/>
          <w:szCs w:val="24"/>
        </w:rPr>
      </w:pPr>
    </w:p>
    <w:p w:rsidR="00E626FE" w:rsidRDefault="00E626FE" w:rsidP="003B3BFA">
      <w:pPr>
        <w:pStyle w:val="Legenda"/>
        <w:jc w:val="both"/>
        <w:rPr>
          <w:rFonts w:ascii="Arial" w:hAnsi="Arial" w:cs="Arial"/>
          <w:sz w:val="24"/>
          <w:szCs w:val="24"/>
        </w:rPr>
      </w:pPr>
    </w:p>
    <w:p w:rsidR="00BC4F89" w:rsidRDefault="00BC4F89" w:rsidP="00533851">
      <w:pPr>
        <w:ind w:hanging="426"/>
        <w:rPr>
          <w:rFonts w:ascii="Arial" w:eastAsia="Times New Roman" w:hAnsi="Arial" w:cs="Arial"/>
          <w:b/>
          <w:bCs/>
          <w:sz w:val="16"/>
          <w:szCs w:val="16"/>
          <w:lang w:eastAsia="pt-BR"/>
        </w:rPr>
      </w:pPr>
      <w:r w:rsidRPr="00F90F15">
        <w:rPr>
          <w:rFonts w:ascii="Arial" w:eastAsia="Times New Roman" w:hAnsi="Arial" w:cs="Arial"/>
          <w:b/>
          <w:bCs/>
          <w:sz w:val="16"/>
          <w:szCs w:val="16"/>
          <w:lang w:eastAsia="pt-BR"/>
        </w:rPr>
        <w:t>DESPESAS COM CUSTEIO</w:t>
      </w:r>
    </w:p>
    <w:p w:rsidR="00BC4F89" w:rsidRDefault="00BC4F89" w:rsidP="003B3BFA">
      <w:pPr>
        <w:pStyle w:val="Legenda"/>
        <w:jc w:val="both"/>
        <w:rPr>
          <w:rFonts w:ascii="Arial" w:hAnsi="Arial" w:cs="Arial"/>
          <w:sz w:val="24"/>
          <w:szCs w:val="24"/>
        </w:rPr>
      </w:pPr>
    </w:p>
    <w:tbl>
      <w:tblPr>
        <w:tblW w:w="1077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95"/>
        <w:gridCol w:w="1741"/>
        <w:gridCol w:w="1134"/>
        <w:gridCol w:w="1134"/>
        <w:gridCol w:w="1134"/>
        <w:gridCol w:w="1134"/>
        <w:gridCol w:w="1134"/>
        <w:gridCol w:w="1134"/>
        <w:gridCol w:w="1134"/>
      </w:tblGrid>
      <w:tr w:rsidR="00BC4F89" w:rsidRPr="00BC4F89" w:rsidTr="00BC4F89">
        <w:trPr>
          <w:trHeight w:val="480"/>
        </w:trPr>
        <w:tc>
          <w:tcPr>
            <w:tcW w:w="1095" w:type="dxa"/>
            <w:vMerge w:val="restart"/>
            <w:shd w:val="clear" w:color="auto" w:fill="auto"/>
            <w:noWrap/>
            <w:vAlign w:val="center"/>
            <w:hideMark/>
          </w:tcPr>
          <w:p w:rsidR="00BC4F89" w:rsidRPr="00BC4F89" w:rsidRDefault="00BC4F89" w:rsidP="00BC4F89">
            <w:pPr>
              <w:jc w:val="center"/>
              <w:rPr>
                <w:rFonts w:ascii="Arial" w:eastAsia="Times New Roman" w:hAnsi="Arial" w:cs="Arial"/>
                <w:b/>
                <w:bCs/>
                <w:sz w:val="14"/>
                <w:szCs w:val="14"/>
                <w:lang w:eastAsia="pt-BR"/>
              </w:rPr>
            </w:pPr>
            <w:r w:rsidRPr="00BC4F89">
              <w:rPr>
                <w:rFonts w:ascii="Arial" w:eastAsia="Times New Roman" w:hAnsi="Arial" w:cs="Arial"/>
                <w:b/>
                <w:bCs/>
                <w:sz w:val="14"/>
                <w:szCs w:val="14"/>
                <w:lang w:eastAsia="pt-BR"/>
              </w:rPr>
              <w:t>RUBRICA</w:t>
            </w:r>
          </w:p>
        </w:tc>
        <w:tc>
          <w:tcPr>
            <w:tcW w:w="1741" w:type="dxa"/>
            <w:vMerge w:val="restart"/>
            <w:shd w:val="clear" w:color="auto" w:fill="auto"/>
            <w:vAlign w:val="center"/>
            <w:hideMark/>
          </w:tcPr>
          <w:p w:rsidR="00BC4F89" w:rsidRPr="00BC4F89" w:rsidRDefault="00BC4F89" w:rsidP="00BC4F89">
            <w:pPr>
              <w:jc w:val="center"/>
              <w:rPr>
                <w:rFonts w:ascii="Arial" w:eastAsia="Times New Roman" w:hAnsi="Arial" w:cs="Arial"/>
                <w:b/>
                <w:bCs/>
                <w:sz w:val="14"/>
                <w:szCs w:val="14"/>
                <w:lang w:eastAsia="pt-BR"/>
              </w:rPr>
            </w:pPr>
            <w:r w:rsidRPr="00BC4F89">
              <w:rPr>
                <w:rFonts w:ascii="Arial" w:eastAsia="Times New Roman" w:hAnsi="Arial" w:cs="Arial"/>
                <w:b/>
                <w:bCs/>
                <w:sz w:val="14"/>
                <w:szCs w:val="14"/>
                <w:lang w:eastAsia="pt-BR"/>
              </w:rPr>
              <w:t>DESCRIÇÃO</w:t>
            </w:r>
          </w:p>
        </w:tc>
        <w:tc>
          <w:tcPr>
            <w:tcW w:w="3402" w:type="dxa"/>
            <w:gridSpan w:val="3"/>
            <w:shd w:val="clear" w:color="auto" w:fill="auto"/>
            <w:noWrap/>
            <w:vAlign w:val="center"/>
            <w:hideMark/>
          </w:tcPr>
          <w:p w:rsidR="00BC4F89" w:rsidRPr="00BC4F89" w:rsidRDefault="00BC4F89" w:rsidP="00BC4F89">
            <w:pPr>
              <w:jc w:val="center"/>
              <w:rPr>
                <w:rFonts w:ascii="Arial" w:eastAsia="Times New Roman" w:hAnsi="Arial" w:cs="Arial"/>
                <w:b/>
                <w:bCs/>
                <w:sz w:val="14"/>
                <w:szCs w:val="14"/>
                <w:lang w:eastAsia="pt-BR"/>
              </w:rPr>
            </w:pPr>
            <w:r w:rsidRPr="00BC4F89">
              <w:rPr>
                <w:rFonts w:ascii="Arial" w:eastAsia="Times New Roman" w:hAnsi="Arial" w:cs="Arial"/>
                <w:b/>
                <w:bCs/>
                <w:sz w:val="14"/>
                <w:szCs w:val="14"/>
                <w:lang w:eastAsia="pt-BR"/>
              </w:rPr>
              <w:t>Recursos do Tesouro</w:t>
            </w:r>
          </w:p>
        </w:tc>
        <w:tc>
          <w:tcPr>
            <w:tcW w:w="1134" w:type="dxa"/>
            <w:shd w:val="clear" w:color="auto" w:fill="auto"/>
            <w:vAlign w:val="center"/>
            <w:hideMark/>
          </w:tcPr>
          <w:p w:rsidR="00BC4F89" w:rsidRPr="00BC4F89" w:rsidRDefault="00BC4F89" w:rsidP="00BC4F89">
            <w:pPr>
              <w:jc w:val="center"/>
              <w:rPr>
                <w:rFonts w:ascii="Arial" w:eastAsia="Times New Roman" w:hAnsi="Arial" w:cs="Arial"/>
                <w:b/>
                <w:bCs/>
                <w:sz w:val="14"/>
                <w:szCs w:val="14"/>
                <w:lang w:eastAsia="pt-BR"/>
              </w:rPr>
            </w:pPr>
            <w:r w:rsidRPr="00BC4F89">
              <w:rPr>
                <w:rFonts w:ascii="Arial" w:eastAsia="Times New Roman" w:hAnsi="Arial" w:cs="Arial"/>
                <w:b/>
                <w:bCs/>
                <w:sz w:val="14"/>
                <w:szCs w:val="14"/>
                <w:lang w:eastAsia="pt-BR"/>
              </w:rPr>
              <w:t>Recursos Próprios</w:t>
            </w:r>
          </w:p>
        </w:tc>
        <w:tc>
          <w:tcPr>
            <w:tcW w:w="1134" w:type="dxa"/>
            <w:shd w:val="clear" w:color="auto" w:fill="auto"/>
            <w:vAlign w:val="center"/>
            <w:hideMark/>
          </w:tcPr>
          <w:p w:rsidR="00BC4F89" w:rsidRPr="00BC4F89" w:rsidRDefault="00BC4F89" w:rsidP="00BC4F89">
            <w:pPr>
              <w:jc w:val="center"/>
              <w:rPr>
                <w:rFonts w:ascii="Arial" w:eastAsia="Times New Roman" w:hAnsi="Arial" w:cs="Arial"/>
                <w:b/>
                <w:bCs/>
                <w:sz w:val="14"/>
                <w:szCs w:val="14"/>
                <w:lang w:eastAsia="pt-BR"/>
              </w:rPr>
            </w:pPr>
            <w:r w:rsidRPr="00BC4F89">
              <w:rPr>
                <w:rFonts w:ascii="Arial" w:eastAsia="Times New Roman" w:hAnsi="Arial" w:cs="Arial"/>
                <w:b/>
                <w:bCs/>
                <w:sz w:val="14"/>
                <w:szCs w:val="14"/>
                <w:lang w:eastAsia="pt-BR"/>
              </w:rPr>
              <w:t>Convênios Federais</w:t>
            </w:r>
          </w:p>
        </w:tc>
        <w:tc>
          <w:tcPr>
            <w:tcW w:w="1134" w:type="dxa"/>
            <w:shd w:val="clear" w:color="auto" w:fill="auto"/>
            <w:vAlign w:val="center"/>
            <w:hideMark/>
          </w:tcPr>
          <w:p w:rsidR="00BC4F89" w:rsidRPr="00BC4F89" w:rsidRDefault="00BC4F89" w:rsidP="00BC4F89">
            <w:pPr>
              <w:jc w:val="center"/>
              <w:rPr>
                <w:rFonts w:ascii="Arial" w:eastAsia="Times New Roman" w:hAnsi="Arial" w:cs="Arial"/>
                <w:b/>
                <w:bCs/>
                <w:sz w:val="14"/>
                <w:szCs w:val="14"/>
                <w:lang w:eastAsia="pt-BR"/>
              </w:rPr>
            </w:pPr>
            <w:r w:rsidRPr="00BC4F89">
              <w:rPr>
                <w:rFonts w:ascii="Arial" w:eastAsia="Times New Roman" w:hAnsi="Arial" w:cs="Arial"/>
                <w:b/>
                <w:bCs/>
                <w:sz w:val="14"/>
                <w:szCs w:val="14"/>
                <w:lang w:eastAsia="pt-BR"/>
              </w:rPr>
              <w:t>Outros Convênios</w:t>
            </w:r>
          </w:p>
        </w:tc>
        <w:tc>
          <w:tcPr>
            <w:tcW w:w="1134" w:type="dxa"/>
            <w:vMerge w:val="restart"/>
            <w:shd w:val="clear" w:color="auto" w:fill="auto"/>
            <w:noWrap/>
            <w:vAlign w:val="center"/>
            <w:hideMark/>
          </w:tcPr>
          <w:p w:rsidR="00BC4F89" w:rsidRPr="00BC4F89" w:rsidRDefault="00BC4F89" w:rsidP="00BC4F89">
            <w:pPr>
              <w:jc w:val="center"/>
              <w:rPr>
                <w:rFonts w:ascii="Arial" w:eastAsia="Times New Roman" w:hAnsi="Arial" w:cs="Arial"/>
                <w:b/>
                <w:bCs/>
                <w:sz w:val="14"/>
                <w:szCs w:val="14"/>
                <w:lang w:eastAsia="pt-BR"/>
              </w:rPr>
            </w:pPr>
            <w:r w:rsidRPr="00BC4F89">
              <w:rPr>
                <w:rFonts w:ascii="Arial" w:eastAsia="Times New Roman" w:hAnsi="Arial" w:cs="Arial"/>
                <w:b/>
                <w:bCs/>
                <w:sz w:val="14"/>
                <w:szCs w:val="14"/>
                <w:lang w:eastAsia="pt-BR"/>
              </w:rPr>
              <w:t>TOTAL</w:t>
            </w:r>
          </w:p>
        </w:tc>
      </w:tr>
      <w:tr w:rsidR="00BC4F89" w:rsidRPr="00BC4F89" w:rsidTr="00BC4F89">
        <w:trPr>
          <w:trHeight w:val="285"/>
        </w:trPr>
        <w:tc>
          <w:tcPr>
            <w:tcW w:w="1095" w:type="dxa"/>
            <w:vMerge/>
            <w:shd w:val="clear" w:color="auto" w:fill="auto"/>
            <w:vAlign w:val="center"/>
            <w:hideMark/>
          </w:tcPr>
          <w:p w:rsidR="00BC4F89" w:rsidRPr="00BC4F89" w:rsidRDefault="00BC4F89" w:rsidP="00BC4F89">
            <w:pPr>
              <w:jc w:val="center"/>
              <w:rPr>
                <w:rFonts w:ascii="Arial" w:eastAsia="Times New Roman" w:hAnsi="Arial" w:cs="Arial"/>
                <w:bCs/>
                <w:sz w:val="14"/>
                <w:szCs w:val="14"/>
                <w:lang w:eastAsia="pt-BR"/>
              </w:rPr>
            </w:pPr>
          </w:p>
        </w:tc>
        <w:tc>
          <w:tcPr>
            <w:tcW w:w="1741" w:type="dxa"/>
            <w:vMerge/>
            <w:shd w:val="clear" w:color="auto" w:fill="auto"/>
            <w:vAlign w:val="center"/>
            <w:hideMark/>
          </w:tcPr>
          <w:p w:rsidR="00BC4F89" w:rsidRPr="00BC4F89" w:rsidRDefault="00BC4F89" w:rsidP="00BC4F89">
            <w:pPr>
              <w:jc w:val="center"/>
              <w:rPr>
                <w:rFonts w:ascii="Arial" w:eastAsia="Times New Roman" w:hAnsi="Arial" w:cs="Arial"/>
                <w:bCs/>
                <w:sz w:val="14"/>
                <w:szCs w:val="14"/>
                <w:lang w:eastAsia="pt-BR"/>
              </w:rPr>
            </w:pP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b/>
                <w:bCs/>
                <w:sz w:val="14"/>
                <w:szCs w:val="14"/>
                <w:lang w:eastAsia="pt-BR"/>
              </w:rPr>
            </w:pPr>
            <w:r w:rsidRPr="00BC4F89">
              <w:rPr>
                <w:rFonts w:ascii="Arial" w:eastAsia="Times New Roman" w:hAnsi="Arial" w:cs="Arial"/>
                <w:b/>
                <w:bCs/>
                <w:sz w:val="14"/>
                <w:szCs w:val="14"/>
                <w:lang w:eastAsia="pt-BR"/>
              </w:rPr>
              <w:t>Fonte 100</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b/>
                <w:bCs/>
                <w:sz w:val="14"/>
                <w:szCs w:val="14"/>
                <w:lang w:eastAsia="pt-BR"/>
              </w:rPr>
            </w:pPr>
            <w:r w:rsidRPr="00BC4F89">
              <w:rPr>
                <w:rFonts w:ascii="Arial" w:eastAsia="Times New Roman" w:hAnsi="Arial" w:cs="Arial"/>
                <w:b/>
                <w:bCs/>
                <w:sz w:val="14"/>
                <w:szCs w:val="14"/>
                <w:lang w:eastAsia="pt-BR"/>
              </w:rPr>
              <w:t>Fonte 132</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b/>
                <w:bCs/>
                <w:sz w:val="14"/>
                <w:szCs w:val="14"/>
                <w:lang w:eastAsia="pt-BR"/>
              </w:rPr>
            </w:pPr>
            <w:r w:rsidRPr="00BC4F89">
              <w:rPr>
                <w:rFonts w:ascii="Arial" w:eastAsia="Times New Roman" w:hAnsi="Arial" w:cs="Arial"/>
                <w:b/>
                <w:bCs/>
                <w:sz w:val="14"/>
                <w:szCs w:val="14"/>
                <w:lang w:eastAsia="pt-BR"/>
              </w:rPr>
              <w:t>Fonte 147</w:t>
            </w:r>
          </w:p>
        </w:tc>
        <w:tc>
          <w:tcPr>
            <w:tcW w:w="1134" w:type="dxa"/>
            <w:shd w:val="clear" w:color="auto" w:fill="auto"/>
            <w:vAlign w:val="center"/>
            <w:hideMark/>
          </w:tcPr>
          <w:p w:rsidR="00BC4F89" w:rsidRPr="00BC4F89" w:rsidRDefault="00BC4F89" w:rsidP="00BC4F89">
            <w:pPr>
              <w:jc w:val="center"/>
              <w:rPr>
                <w:rFonts w:ascii="Arial" w:eastAsia="Times New Roman" w:hAnsi="Arial" w:cs="Arial"/>
                <w:b/>
                <w:bCs/>
                <w:sz w:val="14"/>
                <w:szCs w:val="14"/>
                <w:lang w:eastAsia="pt-BR"/>
              </w:rPr>
            </w:pPr>
            <w:r w:rsidRPr="00BC4F89">
              <w:rPr>
                <w:rFonts w:ascii="Arial" w:eastAsia="Times New Roman" w:hAnsi="Arial" w:cs="Arial"/>
                <w:b/>
                <w:bCs/>
                <w:sz w:val="14"/>
                <w:szCs w:val="14"/>
                <w:lang w:eastAsia="pt-BR"/>
              </w:rPr>
              <w:t>Fonte 250</w:t>
            </w:r>
          </w:p>
        </w:tc>
        <w:tc>
          <w:tcPr>
            <w:tcW w:w="1134" w:type="dxa"/>
            <w:shd w:val="clear" w:color="auto" w:fill="auto"/>
            <w:vAlign w:val="center"/>
            <w:hideMark/>
          </w:tcPr>
          <w:p w:rsidR="00BC4F89" w:rsidRPr="00BC4F89" w:rsidRDefault="00BC4F89" w:rsidP="00BC4F89">
            <w:pPr>
              <w:jc w:val="center"/>
              <w:rPr>
                <w:rFonts w:ascii="Arial" w:eastAsia="Times New Roman" w:hAnsi="Arial" w:cs="Arial"/>
                <w:b/>
                <w:bCs/>
                <w:sz w:val="14"/>
                <w:szCs w:val="14"/>
                <w:lang w:eastAsia="pt-BR"/>
              </w:rPr>
            </w:pPr>
            <w:r w:rsidRPr="00BC4F89">
              <w:rPr>
                <w:rFonts w:ascii="Arial" w:eastAsia="Times New Roman" w:hAnsi="Arial" w:cs="Arial"/>
                <w:b/>
                <w:bCs/>
                <w:sz w:val="14"/>
                <w:szCs w:val="14"/>
                <w:lang w:eastAsia="pt-BR"/>
              </w:rPr>
              <w:t>Fonte 281</w:t>
            </w:r>
          </w:p>
        </w:tc>
        <w:tc>
          <w:tcPr>
            <w:tcW w:w="1134" w:type="dxa"/>
            <w:shd w:val="clear" w:color="auto" w:fill="auto"/>
            <w:vAlign w:val="center"/>
            <w:hideMark/>
          </w:tcPr>
          <w:p w:rsidR="00BC4F89" w:rsidRPr="00BC4F89" w:rsidRDefault="00BC4F89" w:rsidP="00BC4F89">
            <w:pPr>
              <w:jc w:val="center"/>
              <w:rPr>
                <w:rFonts w:ascii="Arial" w:eastAsia="Times New Roman" w:hAnsi="Arial" w:cs="Arial"/>
                <w:b/>
                <w:bCs/>
                <w:sz w:val="14"/>
                <w:szCs w:val="14"/>
                <w:lang w:eastAsia="pt-BR"/>
              </w:rPr>
            </w:pPr>
            <w:r w:rsidRPr="00BC4F89">
              <w:rPr>
                <w:rFonts w:ascii="Arial" w:eastAsia="Times New Roman" w:hAnsi="Arial" w:cs="Arial"/>
                <w:b/>
                <w:bCs/>
                <w:sz w:val="14"/>
                <w:szCs w:val="14"/>
                <w:lang w:eastAsia="pt-BR"/>
              </w:rPr>
              <w:t>Fonte 284</w:t>
            </w:r>
          </w:p>
        </w:tc>
        <w:tc>
          <w:tcPr>
            <w:tcW w:w="1134" w:type="dxa"/>
            <w:vMerge/>
            <w:shd w:val="clear" w:color="auto" w:fill="auto"/>
            <w:vAlign w:val="center"/>
            <w:hideMark/>
          </w:tcPr>
          <w:p w:rsidR="00BC4F89" w:rsidRPr="00BC4F89" w:rsidRDefault="00BC4F89" w:rsidP="00BC4F89">
            <w:pPr>
              <w:jc w:val="center"/>
              <w:rPr>
                <w:rFonts w:ascii="Arial" w:eastAsia="Times New Roman" w:hAnsi="Arial" w:cs="Arial"/>
                <w:bCs/>
                <w:sz w:val="14"/>
                <w:szCs w:val="14"/>
                <w:lang w:eastAsia="pt-BR"/>
              </w:rPr>
            </w:pPr>
          </w:p>
        </w:tc>
      </w:tr>
      <w:tr w:rsidR="00BC4F89" w:rsidRPr="00BC4F89" w:rsidTr="00BC4F89">
        <w:trPr>
          <w:trHeight w:val="255"/>
        </w:trPr>
        <w:tc>
          <w:tcPr>
            <w:tcW w:w="1095" w:type="dxa"/>
            <w:shd w:val="clear" w:color="auto" w:fill="auto"/>
            <w:noWrap/>
            <w:vAlign w:val="center"/>
            <w:hideMark/>
          </w:tcPr>
          <w:p w:rsidR="00BC4F89" w:rsidRPr="00BC4F89" w:rsidRDefault="00BC4F89" w:rsidP="00BC4F89">
            <w:pPr>
              <w:jc w:val="center"/>
              <w:rPr>
                <w:rFonts w:ascii="Arial" w:eastAsia="Times New Roman" w:hAnsi="Arial" w:cs="Arial"/>
                <w:bCs/>
                <w:sz w:val="14"/>
                <w:szCs w:val="14"/>
                <w:lang w:eastAsia="pt-BR"/>
              </w:rPr>
            </w:pPr>
            <w:r w:rsidRPr="00BC4F89">
              <w:rPr>
                <w:rFonts w:ascii="Arial" w:eastAsia="Times New Roman" w:hAnsi="Arial" w:cs="Arial"/>
                <w:bCs/>
                <w:sz w:val="14"/>
                <w:szCs w:val="14"/>
                <w:lang w:eastAsia="pt-BR"/>
              </w:rPr>
              <w:t>33901400</w:t>
            </w:r>
          </w:p>
        </w:tc>
        <w:tc>
          <w:tcPr>
            <w:tcW w:w="1741" w:type="dxa"/>
            <w:shd w:val="clear" w:color="auto" w:fill="auto"/>
            <w:vAlign w:val="center"/>
            <w:hideMark/>
          </w:tcPr>
          <w:p w:rsidR="00BC4F89" w:rsidRPr="00BC4F89" w:rsidRDefault="00BC4F89" w:rsidP="00BC4F89">
            <w:pPr>
              <w:jc w:val="center"/>
              <w:rPr>
                <w:rFonts w:ascii="Arial" w:eastAsia="Times New Roman" w:hAnsi="Arial" w:cs="Arial"/>
                <w:bCs/>
                <w:sz w:val="14"/>
                <w:szCs w:val="14"/>
                <w:lang w:eastAsia="pt-BR"/>
              </w:rPr>
            </w:pPr>
            <w:r w:rsidRPr="00BC4F89">
              <w:rPr>
                <w:rFonts w:ascii="Arial" w:eastAsia="Times New Roman" w:hAnsi="Arial" w:cs="Arial"/>
                <w:bCs/>
                <w:sz w:val="14"/>
                <w:szCs w:val="14"/>
                <w:lang w:eastAsia="pt-BR"/>
              </w:rPr>
              <w:t>Viagens e Estadias</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bCs/>
                <w:sz w:val="14"/>
                <w:szCs w:val="14"/>
                <w:lang w:eastAsia="pt-BR"/>
              </w:rPr>
            </w:pPr>
            <w:r w:rsidRPr="00BC4F89">
              <w:rPr>
                <w:rFonts w:ascii="Arial" w:eastAsia="Times New Roman" w:hAnsi="Arial" w:cs="Arial"/>
                <w:bCs/>
                <w:sz w:val="14"/>
                <w:szCs w:val="14"/>
                <w:lang w:eastAsia="pt-BR"/>
              </w:rPr>
              <w:t>150.309,52</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bCs/>
                <w:sz w:val="14"/>
                <w:szCs w:val="14"/>
                <w:lang w:eastAsia="pt-BR"/>
              </w:rPr>
            </w:pPr>
            <w:r w:rsidRPr="00BC4F89">
              <w:rPr>
                <w:rFonts w:ascii="Arial" w:eastAsia="Times New Roman" w:hAnsi="Arial" w:cs="Arial"/>
                <w:bCs/>
                <w:sz w:val="14"/>
                <w:szCs w:val="14"/>
                <w:lang w:eastAsia="pt-BR"/>
              </w:rPr>
              <w:t>5.480,00</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bCs/>
                <w:sz w:val="14"/>
                <w:szCs w:val="14"/>
                <w:lang w:eastAsia="pt-BR"/>
              </w:rPr>
            </w:pPr>
            <w:r w:rsidRPr="00BC4F89">
              <w:rPr>
                <w:rFonts w:ascii="Arial" w:eastAsia="Times New Roman" w:hAnsi="Arial" w:cs="Arial"/>
                <w:bCs/>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bCs/>
                <w:sz w:val="14"/>
                <w:szCs w:val="14"/>
                <w:lang w:eastAsia="pt-BR"/>
              </w:rPr>
            </w:pPr>
            <w:r w:rsidRPr="00BC4F89">
              <w:rPr>
                <w:rFonts w:ascii="Arial" w:eastAsia="Times New Roman" w:hAnsi="Arial" w:cs="Arial"/>
                <w:bCs/>
                <w:sz w:val="14"/>
                <w:szCs w:val="14"/>
                <w:lang w:eastAsia="pt-BR"/>
              </w:rPr>
              <w:t>686.674,62</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bCs/>
                <w:sz w:val="14"/>
                <w:szCs w:val="14"/>
                <w:lang w:eastAsia="pt-BR"/>
              </w:rPr>
            </w:pPr>
            <w:r w:rsidRPr="00BC4F89">
              <w:rPr>
                <w:rFonts w:ascii="Arial" w:eastAsia="Times New Roman" w:hAnsi="Arial" w:cs="Arial"/>
                <w:bCs/>
                <w:sz w:val="14"/>
                <w:szCs w:val="14"/>
                <w:lang w:eastAsia="pt-BR"/>
              </w:rPr>
              <w:t>105.810,74</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bCs/>
                <w:sz w:val="14"/>
                <w:szCs w:val="14"/>
                <w:lang w:eastAsia="pt-BR"/>
              </w:rPr>
            </w:pPr>
            <w:r w:rsidRPr="00BC4F89">
              <w:rPr>
                <w:rFonts w:ascii="Arial" w:eastAsia="Times New Roman" w:hAnsi="Arial" w:cs="Arial"/>
                <w:bCs/>
                <w:sz w:val="14"/>
                <w:szCs w:val="14"/>
                <w:lang w:eastAsia="pt-BR"/>
              </w:rPr>
              <w:t>45.219,00</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bCs/>
                <w:sz w:val="14"/>
                <w:szCs w:val="14"/>
                <w:lang w:eastAsia="pt-BR"/>
              </w:rPr>
            </w:pPr>
            <w:r w:rsidRPr="00BC4F89">
              <w:rPr>
                <w:rFonts w:ascii="Arial" w:eastAsia="Times New Roman" w:hAnsi="Arial" w:cs="Arial"/>
                <w:bCs/>
                <w:sz w:val="14"/>
                <w:szCs w:val="14"/>
                <w:lang w:eastAsia="pt-BR"/>
              </w:rPr>
              <w:t>993.493,88</w:t>
            </w:r>
          </w:p>
        </w:tc>
      </w:tr>
      <w:tr w:rsidR="00BC4F89" w:rsidRPr="00BC4F89" w:rsidTr="00BC4F89">
        <w:trPr>
          <w:trHeight w:val="480"/>
        </w:trPr>
        <w:tc>
          <w:tcPr>
            <w:tcW w:w="1095" w:type="dxa"/>
            <w:shd w:val="clear" w:color="auto" w:fill="auto"/>
            <w:noWrap/>
            <w:vAlign w:val="center"/>
            <w:hideMark/>
          </w:tcPr>
          <w:p w:rsidR="00BC4F89" w:rsidRPr="00BC4F89" w:rsidRDefault="00BC4F89" w:rsidP="00BC4F89">
            <w:pPr>
              <w:jc w:val="center"/>
              <w:rPr>
                <w:rFonts w:ascii="Arial" w:eastAsia="Times New Roman" w:hAnsi="Arial" w:cs="Arial"/>
                <w:bCs/>
                <w:sz w:val="14"/>
                <w:szCs w:val="14"/>
                <w:lang w:eastAsia="pt-BR"/>
              </w:rPr>
            </w:pPr>
            <w:r w:rsidRPr="00BC4F89">
              <w:rPr>
                <w:rFonts w:ascii="Arial" w:eastAsia="Times New Roman" w:hAnsi="Arial" w:cs="Arial"/>
                <w:bCs/>
                <w:sz w:val="14"/>
                <w:szCs w:val="14"/>
                <w:lang w:eastAsia="pt-BR"/>
              </w:rPr>
              <w:t>33901800</w:t>
            </w:r>
          </w:p>
        </w:tc>
        <w:tc>
          <w:tcPr>
            <w:tcW w:w="1741" w:type="dxa"/>
            <w:shd w:val="clear" w:color="auto" w:fill="auto"/>
            <w:vAlign w:val="center"/>
            <w:hideMark/>
          </w:tcPr>
          <w:p w:rsidR="00BC4F89" w:rsidRPr="00BC4F89" w:rsidRDefault="00BC4F89" w:rsidP="00BC4F89">
            <w:pPr>
              <w:jc w:val="center"/>
              <w:rPr>
                <w:rFonts w:ascii="Arial" w:eastAsia="Times New Roman" w:hAnsi="Arial" w:cs="Arial"/>
                <w:bCs/>
                <w:sz w:val="14"/>
                <w:szCs w:val="14"/>
                <w:lang w:eastAsia="pt-BR"/>
              </w:rPr>
            </w:pPr>
            <w:r w:rsidRPr="00BC4F89">
              <w:rPr>
                <w:rFonts w:ascii="Arial" w:eastAsia="Times New Roman" w:hAnsi="Arial" w:cs="Arial"/>
                <w:bCs/>
                <w:sz w:val="14"/>
                <w:szCs w:val="14"/>
                <w:lang w:eastAsia="pt-BR"/>
              </w:rPr>
              <w:t>Auxílio Financeiro a Estudantes</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bCs/>
                <w:sz w:val="14"/>
                <w:szCs w:val="14"/>
                <w:lang w:eastAsia="pt-BR"/>
              </w:rPr>
            </w:pPr>
            <w:r w:rsidRPr="00BC4F89">
              <w:rPr>
                <w:rFonts w:ascii="Arial" w:eastAsia="Times New Roman" w:hAnsi="Arial" w:cs="Arial"/>
                <w:bCs/>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bCs/>
                <w:sz w:val="14"/>
                <w:szCs w:val="14"/>
                <w:lang w:eastAsia="pt-BR"/>
              </w:rPr>
            </w:pPr>
            <w:r w:rsidRPr="00BC4F89">
              <w:rPr>
                <w:rFonts w:ascii="Arial" w:eastAsia="Times New Roman" w:hAnsi="Arial" w:cs="Arial"/>
                <w:bCs/>
                <w:sz w:val="14"/>
                <w:szCs w:val="14"/>
                <w:lang w:eastAsia="pt-BR"/>
              </w:rPr>
              <w:t>1.517.692,38</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bCs/>
                <w:sz w:val="14"/>
                <w:szCs w:val="14"/>
                <w:lang w:eastAsia="pt-BR"/>
              </w:rPr>
            </w:pPr>
            <w:r w:rsidRPr="00BC4F89">
              <w:rPr>
                <w:rFonts w:ascii="Arial" w:eastAsia="Times New Roman" w:hAnsi="Arial" w:cs="Arial"/>
                <w:bCs/>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bCs/>
                <w:sz w:val="14"/>
                <w:szCs w:val="14"/>
                <w:lang w:eastAsia="pt-BR"/>
              </w:rPr>
            </w:pPr>
            <w:r w:rsidRPr="00BC4F89">
              <w:rPr>
                <w:rFonts w:ascii="Arial" w:eastAsia="Times New Roman" w:hAnsi="Arial" w:cs="Arial"/>
                <w:bCs/>
                <w:sz w:val="14"/>
                <w:szCs w:val="14"/>
                <w:lang w:eastAsia="pt-BR"/>
              </w:rPr>
              <w:t>1.065.432,33</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bCs/>
                <w:sz w:val="14"/>
                <w:szCs w:val="14"/>
                <w:lang w:eastAsia="pt-BR"/>
              </w:rPr>
            </w:pPr>
            <w:r w:rsidRPr="00BC4F89">
              <w:rPr>
                <w:rFonts w:ascii="Arial" w:eastAsia="Times New Roman" w:hAnsi="Arial" w:cs="Arial"/>
                <w:bCs/>
                <w:sz w:val="14"/>
                <w:szCs w:val="14"/>
                <w:lang w:eastAsia="pt-BR"/>
              </w:rPr>
              <w:t>1.206.995,46</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bCs/>
                <w:sz w:val="14"/>
                <w:szCs w:val="14"/>
                <w:lang w:eastAsia="pt-BR"/>
              </w:rPr>
            </w:pPr>
            <w:r w:rsidRPr="00BC4F89">
              <w:rPr>
                <w:rFonts w:ascii="Arial" w:eastAsia="Times New Roman" w:hAnsi="Arial" w:cs="Arial"/>
                <w:bCs/>
                <w:sz w:val="14"/>
                <w:szCs w:val="14"/>
                <w:lang w:eastAsia="pt-BR"/>
              </w:rPr>
              <w:t>2.947.936,79</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bCs/>
                <w:sz w:val="14"/>
                <w:szCs w:val="14"/>
                <w:lang w:eastAsia="pt-BR"/>
              </w:rPr>
            </w:pPr>
            <w:r w:rsidRPr="00BC4F89">
              <w:rPr>
                <w:rFonts w:ascii="Arial" w:eastAsia="Times New Roman" w:hAnsi="Arial" w:cs="Arial"/>
                <w:bCs/>
                <w:sz w:val="14"/>
                <w:szCs w:val="14"/>
                <w:lang w:eastAsia="pt-BR"/>
              </w:rPr>
              <w:t>6.738.056,96</w:t>
            </w:r>
          </w:p>
        </w:tc>
      </w:tr>
      <w:tr w:rsidR="00BC4F89" w:rsidRPr="00BC4F89" w:rsidTr="00BC4F89">
        <w:trPr>
          <w:trHeight w:val="480"/>
        </w:trPr>
        <w:tc>
          <w:tcPr>
            <w:tcW w:w="1095" w:type="dxa"/>
            <w:shd w:val="clear" w:color="auto" w:fill="auto"/>
            <w:noWrap/>
            <w:vAlign w:val="center"/>
            <w:hideMark/>
          </w:tcPr>
          <w:p w:rsidR="00BC4F89" w:rsidRPr="00BC4F89" w:rsidRDefault="00BC4F89" w:rsidP="00BC4F89">
            <w:pPr>
              <w:jc w:val="center"/>
              <w:rPr>
                <w:rFonts w:ascii="Arial" w:eastAsia="Times New Roman" w:hAnsi="Arial" w:cs="Arial"/>
                <w:bCs/>
                <w:sz w:val="14"/>
                <w:szCs w:val="14"/>
                <w:lang w:eastAsia="pt-BR"/>
              </w:rPr>
            </w:pPr>
            <w:r w:rsidRPr="00BC4F89">
              <w:rPr>
                <w:rFonts w:ascii="Arial" w:eastAsia="Times New Roman" w:hAnsi="Arial" w:cs="Arial"/>
                <w:bCs/>
                <w:sz w:val="14"/>
                <w:szCs w:val="14"/>
                <w:lang w:eastAsia="pt-BR"/>
              </w:rPr>
              <w:t>33902000</w:t>
            </w:r>
          </w:p>
        </w:tc>
        <w:tc>
          <w:tcPr>
            <w:tcW w:w="1741" w:type="dxa"/>
            <w:shd w:val="clear" w:color="auto" w:fill="auto"/>
            <w:vAlign w:val="center"/>
            <w:hideMark/>
          </w:tcPr>
          <w:p w:rsidR="00BC4F89" w:rsidRPr="00BC4F89" w:rsidRDefault="00BC4F89" w:rsidP="00BC4F89">
            <w:pPr>
              <w:jc w:val="center"/>
              <w:rPr>
                <w:rFonts w:ascii="Arial" w:eastAsia="Times New Roman" w:hAnsi="Arial" w:cs="Arial"/>
                <w:bCs/>
                <w:sz w:val="14"/>
                <w:szCs w:val="14"/>
                <w:lang w:eastAsia="pt-BR"/>
              </w:rPr>
            </w:pPr>
            <w:r w:rsidRPr="00BC4F89">
              <w:rPr>
                <w:rFonts w:ascii="Arial" w:eastAsia="Times New Roman" w:hAnsi="Arial" w:cs="Arial"/>
                <w:bCs/>
                <w:sz w:val="14"/>
                <w:szCs w:val="14"/>
                <w:lang w:eastAsia="pt-BR"/>
              </w:rPr>
              <w:t>Auxílio Financeiro a Pesquisadores</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bCs/>
                <w:sz w:val="14"/>
                <w:szCs w:val="14"/>
                <w:lang w:eastAsia="pt-BR"/>
              </w:rPr>
            </w:pPr>
            <w:r w:rsidRPr="00BC4F89">
              <w:rPr>
                <w:rFonts w:ascii="Arial" w:eastAsia="Times New Roman" w:hAnsi="Arial" w:cs="Arial"/>
                <w:bCs/>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bCs/>
                <w:sz w:val="14"/>
                <w:szCs w:val="14"/>
                <w:lang w:eastAsia="pt-BR"/>
              </w:rPr>
            </w:pPr>
            <w:r w:rsidRPr="00BC4F89">
              <w:rPr>
                <w:rFonts w:ascii="Arial" w:eastAsia="Times New Roman" w:hAnsi="Arial" w:cs="Arial"/>
                <w:bCs/>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bCs/>
                <w:sz w:val="14"/>
                <w:szCs w:val="14"/>
                <w:lang w:eastAsia="pt-BR"/>
              </w:rPr>
            </w:pPr>
            <w:r w:rsidRPr="00BC4F89">
              <w:rPr>
                <w:rFonts w:ascii="Arial" w:eastAsia="Times New Roman" w:hAnsi="Arial" w:cs="Arial"/>
                <w:bCs/>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bCs/>
                <w:sz w:val="14"/>
                <w:szCs w:val="14"/>
                <w:lang w:eastAsia="pt-BR"/>
              </w:rPr>
            </w:pPr>
            <w:r w:rsidRPr="00BC4F89">
              <w:rPr>
                <w:rFonts w:ascii="Arial" w:eastAsia="Times New Roman" w:hAnsi="Arial" w:cs="Arial"/>
                <w:bCs/>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bCs/>
                <w:sz w:val="14"/>
                <w:szCs w:val="14"/>
                <w:lang w:eastAsia="pt-BR"/>
              </w:rPr>
            </w:pPr>
            <w:r w:rsidRPr="00BC4F89">
              <w:rPr>
                <w:rFonts w:ascii="Arial" w:eastAsia="Times New Roman" w:hAnsi="Arial" w:cs="Arial"/>
                <w:bCs/>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bCs/>
                <w:sz w:val="14"/>
                <w:szCs w:val="14"/>
                <w:lang w:eastAsia="pt-BR"/>
              </w:rPr>
            </w:pPr>
            <w:r w:rsidRPr="00BC4F89">
              <w:rPr>
                <w:rFonts w:ascii="Arial" w:eastAsia="Times New Roman" w:hAnsi="Arial" w:cs="Arial"/>
                <w:bCs/>
                <w:sz w:val="14"/>
                <w:szCs w:val="14"/>
                <w:lang w:eastAsia="pt-BR"/>
              </w:rPr>
              <w:t>55.000,00</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bCs/>
                <w:sz w:val="14"/>
                <w:szCs w:val="14"/>
                <w:lang w:eastAsia="pt-BR"/>
              </w:rPr>
            </w:pPr>
            <w:r w:rsidRPr="00BC4F89">
              <w:rPr>
                <w:rFonts w:ascii="Arial" w:eastAsia="Times New Roman" w:hAnsi="Arial" w:cs="Arial"/>
                <w:bCs/>
                <w:sz w:val="14"/>
                <w:szCs w:val="14"/>
                <w:lang w:eastAsia="pt-BR"/>
              </w:rPr>
              <w:t>55.000,00</w:t>
            </w:r>
          </w:p>
        </w:tc>
      </w:tr>
      <w:tr w:rsidR="00BC4F89" w:rsidRPr="00BC4F89" w:rsidTr="00BC4F89">
        <w:trPr>
          <w:trHeight w:val="285"/>
        </w:trPr>
        <w:tc>
          <w:tcPr>
            <w:tcW w:w="1095" w:type="dxa"/>
            <w:shd w:val="clear" w:color="auto" w:fill="auto"/>
            <w:noWrap/>
            <w:vAlign w:val="center"/>
            <w:hideMark/>
          </w:tcPr>
          <w:p w:rsidR="00BC4F89" w:rsidRPr="00BC4F89" w:rsidRDefault="00BC4F89" w:rsidP="00BC4F89">
            <w:pPr>
              <w:jc w:val="center"/>
              <w:rPr>
                <w:rFonts w:ascii="Arial" w:eastAsia="Times New Roman" w:hAnsi="Arial" w:cs="Arial"/>
                <w:bCs/>
                <w:sz w:val="14"/>
                <w:szCs w:val="14"/>
                <w:lang w:eastAsia="pt-BR"/>
              </w:rPr>
            </w:pPr>
            <w:r w:rsidRPr="00BC4F89">
              <w:rPr>
                <w:rFonts w:ascii="Arial" w:eastAsia="Times New Roman" w:hAnsi="Arial" w:cs="Arial"/>
                <w:bCs/>
                <w:sz w:val="14"/>
                <w:szCs w:val="14"/>
                <w:lang w:eastAsia="pt-BR"/>
              </w:rPr>
              <w:t>33903000</w:t>
            </w:r>
          </w:p>
        </w:tc>
        <w:tc>
          <w:tcPr>
            <w:tcW w:w="1741" w:type="dxa"/>
            <w:shd w:val="clear" w:color="auto" w:fill="auto"/>
            <w:vAlign w:val="center"/>
            <w:hideMark/>
          </w:tcPr>
          <w:p w:rsidR="00BC4F89" w:rsidRPr="00BC4F89" w:rsidRDefault="00BC4F89" w:rsidP="00BC4F89">
            <w:pPr>
              <w:jc w:val="center"/>
              <w:rPr>
                <w:rFonts w:ascii="Arial" w:eastAsia="Times New Roman" w:hAnsi="Arial" w:cs="Arial"/>
                <w:bCs/>
                <w:sz w:val="14"/>
                <w:szCs w:val="14"/>
                <w:lang w:eastAsia="pt-BR"/>
              </w:rPr>
            </w:pPr>
            <w:r w:rsidRPr="00BC4F89">
              <w:rPr>
                <w:rFonts w:ascii="Arial" w:eastAsia="Times New Roman" w:hAnsi="Arial" w:cs="Arial"/>
                <w:bCs/>
                <w:sz w:val="14"/>
                <w:szCs w:val="14"/>
                <w:lang w:eastAsia="pt-BR"/>
              </w:rPr>
              <w:t>Material de Consumo</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bCs/>
                <w:sz w:val="14"/>
                <w:szCs w:val="14"/>
                <w:lang w:eastAsia="pt-BR"/>
              </w:rPr>
            </w:pPr>
            <w:r w:rsidRPr="00BC4F89">
              <w:rPr>
                <w:rFonts w:ascii="Arial" w:eastAsia="Times New Roman" w:hAnsi="Arial" w:cs="Arial"/>
                <w:bCs/>
                <w:sz w:val="14"/>
                <w:szCs w:val="14"/>
                <w:lang w:eastAsia="pt-BR"/>
              </w:rPr>
              <w:t>9.307.113,03</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bCs/>
                <w:sz w:val="14"/>
                <w:szCs w:val="14"/>
                <w:lang w:eastAsia="pt-BR"/>
              </w:rPr>
            </w:pPr>
            <w:r w:rsidRPr="00BC4F89">
              <w:rPr>
                <w:rFonts w:ascii="Arial" w:eastAsia="Times New Roman" w:hAnsi="Arial" w:cs="Arial"/>
                <w:bCs/>
                <w:sz w:val="14"/>
                <w:szCs w:val="14"/>
                <w:lang w:eastAsia="pt-BR"/>
              </w:rPr>
              <w:t>41.880,92</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bCs/>
                <w:sz w:val="14"/>
                <w:szCs w:val="14"/>
                <w:lang w:eastAsia="pt-BR"/>
              </w:rPr>
            </w:pPr>
            <w:r w:rsidRPr="00BC4F89">
              <w:rPr>
                <w:rFonts w:ascii="Arial" w:eastAsia="Times New Roman" w:hAnsi="Arial" w:cs="Arial"/>
                <w:bCs/>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bCs/>
                <w:sz w:val="14"/>
                <w:szCs w:val="14"/>
                <w:lang w:eastAsia="pt-BR"/>
              </w:rPr>
            </w:pPr>
            <w:r w:rsidRPr="00BC4F89">
              <w:rPr>
                <w:rFonts w:ascii="Arial" w:eastAsia="Times New Roman" w:hAnsi="Arial" w:cs="Arial"/>
                <w:bCs/>
                <w:sz w:val="14"/>
                <w:szCs w:val="14"/>
                <w:lang w:eastAsia="pt-BR"/>
              </w:rPr>
              <w:t>6.570.535,54</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bCs/>
                <w:sz w:val="14"/>
                <w:szCs w:val="14"/>
                <w:lang w:eastAsia="pt-BR"/>
              </w:rPr>
            </w:pPr>
            <w:r w:rsidRPr="00BC4F89">
              <w:rPr>
                <w:rFonts w:ascii="Arial" w:eastAsia="Times New Roman" w:hAnsi="Arial" w:cs="Arial"/>
                <w:bCs/>
                <w:sz w:val="14"/>
                <w:szCs w:val="14"/>
                <w:lang w:eastAsia="pt-BR"/>
              </w:rPr>
              <w:t>364.071,87</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bCs/>
                <w:sz w:val="14"/>
                <w:szCs w:val="14"/>
                <w:lang w:eastAsia="pt-BR"/>
              </w:rPr>
            </w:pPr>
            <w:r w:rsidRPr="00BC4F89">
              <w:rPr>
                <w:rFonts w:ascii="Arial" w:eastAsia="Times New Roman" w:hAnsi="Arial" w:cs="Arial"/>
                <w:bCs/>
                <w:sz w:val="14"/>
                <w:szCs w:val="14"/>
                <w:lang w:eastAsia="pt-BR"/>
              </w:rPr>
              <w:t>123.284,12</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bCs/>
                <w:sz w:val="14"/>
                <w:szCs w:val="14"/>
                <w:lang w:eastAsia="pt-BR"/>
              </w:rPr>
            </w:pPr>
            <w:r w:rsidRPr="00BC4F89">
              <w:rPr>
                <w:rFonts w:ascii="Arial" w:eastAsia="Times New Roman" w:hAnsi="Arial" w:cs="Arial"/>
                <w:bCs/>
                <w:sz w:val="14"/>
                <w:szCs w:val="14"/>
                <w:lang w:eastAsia="pt-BR"/>
              </w:rPr>
              <w:t>16.406.885,48</w:t>
            </w:r>
          </w:p>
        </w:tc>
      </w:tr>
      <w:tr w:rsidR="00BC4F89" w:rsidRPr="00BC4F89" w:rsidTr="00BC4F89">
        <w:trPr>
          <w:trHeight w:val="480"/>
        </w:trPr>
        <w:tc>
          <w:tcPr>
            <w:tcW w:w="1095"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33903001</w:t>
            </w:r>
          </w:p>
        </w:tc>
        <w:tc>
          <w:tcPr>
            <w:tcW w:w="1741" w:type="dxa"/>
            <w:shd w:val="clear" w:color="auto" w:fill="auto"/>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Combustíveis e Lubrificantes Automotivos</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122.280,04</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24.894,64</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248.926,80</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41.879,50</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bCs/>
                <w:sz w:val="14"/>
                <w:szCs w:val="14"/>
                <w:lang w:eastAsia="pt-BR"/>
              </w:rPr>
            </w:pPr>
            <w:r w:rsidRPr="00BC4F89">
              <w:rPr>
                <w:rFonts w:ascii="Arial" w:eastAsia="Times New Roman" w:hAnsi="Arial" w:cs="Arial"/>
                <w:bCs/>
                <w:sz w:val="14"/>
                <w:szCs w:val="14"/>
                <w:lang w:eastAsia="pt-BR"/>
              </w:rPr>
              <w:t>437.980,98</w:t>
            </w:r>
          </w:p>
        </w:tc>
      </w:tr>
      <w:tr w:rsidR="00BC4F89" w:rsidRPr="00BC4F89" w:rsidTr="00BC4F89">
        <w:trPr>
          <w:trHeight w:val="480"/>
        </w:trPr>
        <w:tc>
          <w:tcPr>
            <w:tcW w:w="1095"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33903002</w:t>
            </w:r>
          </w:p>
        </w:tc>
        <w:tc>
          <w:tcPr>
            <w:tcW w:w="1741" w:type="dxa"/>
            <w:shd w:val="clear" w:color="auto" w:fill="auto"/>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Combustíveis e Lubrificantes aviação</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908,87</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bCs/>
                <w:sz w:val="14"/>
                <w:szCs w:val="14"/>
                <w:lang w:eastAsia="pt-BR"/>
              </w:rPr>
            </w:pPr>
            <w:r w:rsidRPr="00BC4F89">
              <w:rPr>
                <w:rFonts w:ascii="Arial" w:eastAsia="Times New Roman" w:hAnsi="Arial" w:cs="Arial"/>
                <w:bCs/>
                <w:sz w:val="14"/>
                <w:szCs w:val="14"/>
                <w:lang w:eastAsia="pt-BR"/>
              </w:rPr>
              <w:t>908,87</w:t>
            </w:r>
          </w:p>
        </w:tc>
      </w:tr>
      <w:tr w:rsidR="00BC4F89" w:rsidRPr="00BC4F89" w:rsidTr="00BC4F89">
        <w:trPr>
          <w:trHeight w:val="720"/>
        </w:trPr>
        <w:tc>
          <w:tcPr>
            <w:tcW w:w="1095"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33903003</w:t>
            </w:r>
          </w:p>
        </w:tc>
        <w:tc>
          <w:tcPr>
            <w:tcW w:w="1741" w:type="dxa"/>
            <w:shd w:val="clear" w:color="auto" w:fill="auto"/>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Combustíveis e Lubrificantes outras finalidades</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4.917,15</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bCs/>
                <w:sz w:val="14"/>
                <w:szCs w:val="14"/>
                <w:lang w:eastAsia="pt-BR"/>
              </w:rPr>
            </w:pPr>
            <w:r w:rsidRPr="00BC4F89">
              <w:rPr>
                <w:rFonts w:ascii="Arial" w:eastAsia="Times New Roman" w:hAnsi="Arial" w:cs="Arial"/>
                <w:bCs/>
                <w:sz w:val="14"/>
                <w:szCs w:val="14"/>
                <w:lang w:eastAsia="pt-BR"/>
              </w:rPr>
              <w:t>4.917,15</w:t>
            </w:r>
          </w:p>
        </w:tc>
      </w:tr>
      <w:tr w:rsidR="00BC4F89" w:rsidRPr="00BC4F89" w:rsidTr="00BC4F89">
        <w:trPr>
          <w:trHeight w:val="255"/>
        </w:trPr>
        <w:tc>
          <w:tcPr>
            <w:tcW w:w="1095"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33903004</w:t>
            </w:r>
          </w:p>
        </w:tc>
        <w:tc>
          <w:tcPr>
            <w:tcW w:w="1741" w:type="dxa"/>
            <w:shd w:val="clear" w:color="auto" w:fill="auto"/>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Gás Engarrafado</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130.189,20</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35.658,80</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924,00</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bCs/>
                <w:sz w:val="14"/>
                <w:szCs w:val="14"/>
                <w:lang w:eastAsia="pt-BR"/>
              </w:rPr>
            </w:pPr>
            <w:r w:rsidRPr="00BC4F89">
              <w:rPr>
                <w:rFonts w:ascii="Arial" w:eastAsia="Times New Roman" w:hAnsi="Arial" w:cs="Arial"/>
                <w:bCs/>
                <w:sz w:val="14"/>
                <w:szCs w:val="14"/>
                <w:lang w:eastAsia="pt-BR"/>
              </w:rPr>
              <w:t>166.772,00</w:t>
            </w:r>
          </w:p>
        </w:tc>
      </w:tr>
      <w:tr w:rsidR="00BC4F89" w:rsidRPr="00BC4F89" w:rsidTr="00BC4F89">
        <w:trPr>
          <w:trHeight w:val="255"/>
        </w:trPr>
        <w:tc>
          <w:tcPr>
            <w:tcW w:w="1095"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33903005</w:t>
            </w:r>
          </w:p>
        </w:tc>
        <w:tc>
          <w:tcPr>
            <w:tcW w:w="1741" w:type="dxa"/>
            <w:shd w:val="clear" w:color="auto" w:fill="auto"/>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Explosivos e Munições</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250,00</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bCs/>
                <w:sz w:val="14"/>
                <w:szCs w:val="14"/>
                <w:lang w:eastAsia="pt-BR"/>
              </w:rPr>
            </w:pPr>
            <w:r w:rsidRPr="00BC4F89">
              <w:rPr>
                <w:rFonts w:ascii="Arial" w:eastAsia="Times New Roman" w:hAnsi="Arial" w:cs="Arial"/>
                <w:bCs/>
                <w:sz w:val="14"/>
                <w:szCs w:val="14"/>
                <w:lang w:eastAsia="pt-BR"/>
              </w:rPr>
              <w:t>250,00</w:t>
            </w:r>
          </w:p>
        </w:tc>
      </w:tr>
      <w:tr w:rsidR="00BC4F89" w:rsidRPr="00BC4F89" w:rsidTr="00BC4F89">
        <w:trPr>
          <w:trHeight w:val="255"/>
        </w:trPr>
        <w:tc>
          <w:tcPr>
            <w:tcW w:w="1095"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33903006</w:t>
            </w:r>
          </w:p>
        </w:tc>
        <w:tc>
          <w:tcPr>
            <w:tcW w:w="1741" w:type="dxa"/>
            <w:shd w:val="clear" w:color="auto" w:fill="auto"/>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Alimento para Animais</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22.735,65</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57.143,15</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bCs/>
                <w:sz w:val="14"/>
                <w:szCs w:val="14"/>
                <w:lang w:eastAsia="pt-BR"/>
              </w:rPr>
            </w:pPr>
            <w:r w:rsidRPr="00BC4F89">
              <w:rPr>
                <w:rFonts w:ascii="Arial" w:eastAsia="Times New Roman" w:hAnsi="Arial" w:cs="Arial"/>
                <w:bCs/>
                <w:sz w:val="14"/>
                <w:szCs w:val="14"/>
                <w:lang w:eastAsia="pt-BR"/>
              </w:rPr>
              <w:t>79.878,80</w:t>
            </w:r>
          </w:p>
        </w:tc>
      </w:tr>
      <w:tr w:rsidR="00BC4F89" w:rsidRPr="00BC4F89" w:rsidTr="00BC4F89">
        <w:trPr>
          <w:trHeight w:val="255"/>
        </w:trPr>
        <w:tc>
          <w:tcPr>
            <w:tcW w:w="1095"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33903007</w:t>
            </w:r>
          </w:p>
        </w:tc>
        <w:tc>
          <w:tcPr>
            <w:tcW w:w="1741" w:type="dxa"/>
            <w:shd w:val="clear" w:color="auto" w:fill="auto"/>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Gêneros de Alimentação</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1.166.436,38</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7.621,71</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260.142,30</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8.545,85</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bCs/>
                <w:sz w:val="14"/>
                <w:szCs w:val="14"/>
                <w:lang w:eastAsia="pt-BR"/>
              </w:rPr>
            </w:pPr>
            <w:r w:rsidRPr="00BC4F89">
              <w:rPr>
                <w:rFonts w:ascii="Arial" w:eastAsia="Times New Roman" w:hAnsi="Arial" w:cs="Arial"/>
                <w:bCs/>
                <w:sz w:val="14"/>
                <w:szCs w:val="14"/>
                <w:lang w:eastAsia="pt-BR"/>
              </w:rPr>
              <w:t>1.442.746,24</w:t>
            </w:r>
          </w:p>
        </w:tc>
      </w:tr>
      <w:tr w:rsidR="00BC4F89" w:rsidRPr="00BC4F89" w:rsidTr="00BC4F89">
        <w:trPr>
          <w:trHeight w:val="480"/>
        </w:trPr>
        <w:tc>
          <w:tcPr>
            <w:tcW w:w="1095"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33903008</w:t>
            </w:r>
          </w:p>
        </w:tc>
        <w:tc>
          <w:tcPr>
            <w:tcW w:w="1741" w:type="dxa"/>
            <w:shd w:val="clear" w:color="auto" w:fill="auto"/>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Animais para Pesquisa e Abate</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61.713,12</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bCs/>
                <w:sz w:val="14"/>
                <w:szCs w:val="14"/>
                <w:lang w:eastAsia="pt-BR"/>
              </w:rPr>
            </w:pPr>
            <w:r w:rsidRPr="00BC4F89">
              <w:rPr>
                <w:rFonts w:ascii="Arial" w:eastAsia="Times New Roman" w:hAnsi="Arial" w:cs="Arial"/>
                <w:bCs/>
                <w:sz w:val="14"/>
                <w:szCs w:val="14"/>
                <w:lang w:eastAsia="pt-BR"/>
              </w:rPr>
              <w:t>61.713,12</w:t>
            </w:r>
          </w:p>
        </w:tc>
      </w:tr>
      <w:tr w:rsidR="00BC4F89" w:rsidRPr="00BC4F89" w:rsidTr="00BC4F89">
        <w:trPr>
          <w:trHeight w:val="255"/>
        </w:trPr>
        <w:tc>
          <w:tcPr>
            <w:tcW w:w="1095"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33903009</w:t>
            </w:r>
          </w:p>
        </w:tc>
        <w:tc>
          <w:tcPr>
            <w:tcW w:w="1741" w:type="dxa"/>
            <w:shd w:val="clear" w:color="auto" w:fill="auto"/>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Material farmacológico</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2.243.236,38</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329.694,00</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bCs/>
                <w:sz w:val="14"/>
                <w:szCs w:val="14"/>
                <w:lang w:eastAsia="pt-BR"/>
              </w:rPr>
            </w:pPr>
            <w:r w:rsidRPr="00BC4F89">
              <w:rPr>
                <w:rFonts w:ascii="Arial" w:eastAsia="Times New Roman" w:hAnsi="Arial" w:cs="Arial"/>
                <w:bCs/>
                <w:sz w:val="14"/>
                <w:szCs w:val="14"/>
                <w:lang w:eastAsia="pt-BR"/>
              </w:rPr>
              <w:t>2.572.930,38</w:t>
            </w:r>
          </w:p>
        </w:tc>
      </w:tr>
      <w:tr w:rsidR="00BC4F89" w:rsidRPr="00BC4F89" w:rsidTr="00BC4F89">
        <w:trPr>
          <w:trHeight w:val="255"/>
        </w:trPr>
        <w:tc>
          <w:tcPr>
            <w:tcW w:w="1095"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33903010</w:t>
            </w:r>
          </w:p>
        </w:tc>
        <w:tc>
          <w:tcPr>
            <w:tcW w:w="1741" w:type="dxa"/>
            <w:shd w:val="clear" w:color="auto" w:fill="auto"/>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Material odontológico</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120.435,10</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176.701,42</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bCs/>
                <w:sz w:val="14"/>
                <w:szCs w:val="14"/>
                <w:lang w:eastAsia="pt-BR"/>
              </w:rPr>
            </w:pPr>
            <w:r w:rsidRPr="00BC4F89">
              <w:rPr>
                <w:rFonts w:ascii="Arial" w:eastAsia="Times New Roman" w:hAnsi="Arial" w:cs="Arial"/>
                <w:bCs/>
                <w:sz w:val="14"/>
                <w:szCs w:val="14"/>
                <w:lang w:eastAsia="pt-BR"/>
              </w:rPr>
              <w:t>297.136,52</w:t>
            </w:r>
          </w:p>
        </w:tc>
      </w:tr>
      <w:tr w:rsidR="00BC4F89" w:rsidRPr="00BC4F89" w:rsidTr="00BC4F89">
        <w:trPr>
          <w:trHeight w:val="255"/>
        </w:trPr>
        <w:tc>
          <w:tcPr>
            <w:tcW w:w="1095"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33903011</w:t>
            </w:r>
          </w:p>
        </w:tc>
        <w:tc>
          <w:tcPr>
            <w:tcW w:w="1741" w:type="dxa"/>
            <w:shd w:val="clear" w:color="auto" w:fill="auto"/>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Material Químico</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514.130,69</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190.986,10</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21.187,19</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25.329,68</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bCs/>
                <w:sz w:val="14"/>
                <w:szCs w:val="14"/>
                <w:lang w:eastAsia="pt-BR"/>
              </w:rPr>
            </w:pPr>
            <w:r w:rsidRPr="00BC4F89">
              <w:rPr>
                <w:rFonts w:ascii="Arial" w:eastAsia="Times New Roman" w:hAnsi="Arial" w:cs="Arial"/>
                <w:bCs/>
                <w:sz w:val="14"/>
                <w:szCs w:val="14"/>
                <w:lang w:eastAsia="pt-BR"/>
              </w:rPr>
              <w:t>751.633,66</w:t>
            </w:r>
          </w:p>
        </w:tc>
      </w:tr>
      <w:tr w:rsidR="00BC4F89" w:rsidRPr="00BC4F89" w:rsidTr="00BC4F89">
        <w:trPr>
          <w:trHeight w:val="480"/>
        </w:trPr>
        <w:tc>
          <w:tcPr>
            <w:tcW w:w="1095"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33903012</w:t>
            </w:r>
          </w:p>
        </w:tc>
        <w:tc>
          <w:tcPr>
            <w:tcW w:w="1741" w:type="dxa"/>
            <w:shd w:val="clear" w:color="auto" w:fill="auto"/>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Material de Coudelaria ou de uso Zootécnico</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2.749,55</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bCs/>
                <w:sz w:val="14"/>
                <w:szCs w:val="14"/>
                <w:lang w:eastAsia="pt-BR"/>
              </w:rPr>
            </w:pPr>
            <w:r w:rsidRPr="00BC4F89">
              <w:rPr>
                <w:rFonts w:ascii="Arial" w:eastAsia="Times New Roman" w:hAnsi="Arial" w:cs="Arial"/>
                <w:bCs/>
                <w:sz w:val="14"/>
                <w:szCs w:val="14"/>
                <w:lang w:eastAsia="pt-BR"/>
              </w:rPr>
              <w:t>2.749,55</w:t>
            </w:r>
          </w:p>
        </w:tc>
      </w:tr>
      <w:tr w:rsidR="00BC4F89" w:rsidRPr="00BC4F89" w:rsidTr="00BC4F89">
        <w:trPr>
          <w:trHeight w:val="255"/>
        </w:trPr>
        <w:tc>
          <w:tcPr>
            <w:tcW w:w="1095"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33903013</w:t>
            </w:r>
          </w:p>
        </w:tc>
        <w:tc>
          <w:tcPr>
            <w:tcW w:w="1741" w:type="dxa"/>
            <w:shd w:val="clear" w:color="auto" w:fill="auto"/>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Material de Caça e pesca</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bCs/>
                <w:sz w:val="14"/>
                <w:szCs w:val="14"/>
                <w:lang w:eastAsia="pt-BR"/>
              </w:rPr>
            </w:pPr>
            <w:r w:rsidRPr="00BC4F89">
              <w:rPr>
                <w:rFonts w:ascii="Arial" w:eastAsia="Times New Roman" w:hAnsi="Arial" w:cs="Arial"/>
                <w:bCs/>
                <w:sz w:val="14"/>
                <w:szCs w:val="14"/>
                <w:lang w:eastAsia="pt-BR"/>
              </w:rPr>
              <w:t>-</w:t>
            </w:r>
          </w:p>
        </w:tc>
      </w:tr>
      <w:tr w:rsidR="00BC4F89" w:rsidRPr="00BC4F89" w:rsidTr="00BC4F89">
        <w:trPr>
          <w:trHeight w:val="480"/>
        </w:trPr>
        <w:tc>
          <w:tcPr>
            <w:tcW w:w="1095"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33903014</w:t>
            </w:r>
          </w:p>
        </w:tc>
        <w:tc>
          <w:tcPr>
            <w:tcW w:w="1741" w:type="dxa"/>
            <w:shd w:val="clear" w:color="auto" w:fill="auto"/>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Material Educativo e Esportivo</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4.183,41</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6.830,37</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18.735,32</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bCs/>
                <w:sz w:val="14"/>
                <w:szCs w:val="14"/>
                <w:lang w:eastAsia="pt-BR"/>
              </w:rPr>
            </w:pPr>
            <w:r w:rsidRPr="00BC4F89">
              <w:rPr>
                <w:rFonts w:ascii="Arial" w:eastAsia="Times New Roman" w:hAnsi="Arial" w:cs="Arial"/>
                <w:bCs/>
                <w:sz w:val="14"/>
                <w:szCs w:val="14"/>
                <w:lang w:eastAsia="pt-BR"/>
              </w:rPr>
              <w:t>29.749,10</w:t>
            </w:r>
          </w:p>
        </w:tc>
      </w:tr>
      <w:tr w:rsidR="00BC4F89" w:rsidRPr="00BC4F89" w:rsidTr="00BC4F89">
        <w:trPr>
          <w:trHeight w:val="480"/>
        </w:trPr>
        <w:tc>
          <w:tcPr>
            <w:tcW w:w="1095"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33903015</w:t>
            </w:r>
          </w:p>
        </w:tc>
        <w:tc>
          <w:tcPr>
            <w:tcW w:w="1741" w:type="dxa"/>
            <w:shd w:val="clear" w:color="auto" w:fill="auto"/>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Material para festividades e homenagens</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8.507,46</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bCs/>
                <w:sz w:val="14"/>
                <w:szCs w:val="14"/>
                <w:lang w:eastAsia="pt-BR"/>
              </w:rPr>
            </w:pPr>
            <w:r w:rsidRPr="00BC4F89">
              <w:rPr>
                <w:rFonts w:ascii="Arial" w:eastAsia="Times New Roman" w:hAnsi="Arial" w:cs="Arial"/>
                <w:bCs/>
                <w:sz w:val="14"/>
                <w:szCs w:val="14"/>
                <w:lang w:eastAsia="pt-BR"/>
              </w:rPr>
              <w:t>8.507,46</w:t>
            </w:r>
          </w:p>
        </w:tc>
      </w:tr>
      <w:tr w:rsidR="00BC4F89" w:rsidRPr="00BC4F89" w:rsidTr="00BC4F89">
        <w:trPr>
          <w:trHeight w:val="255"/>
        </w:trPr>
        <w:tc>
          <w:tcPr>
            <w:tcW w:w="1095"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33903016</w:t>
            </w:r>
          </w:p>
        </w:tc>
        <w:tc>
          <w:tcPr>
            <w:tcW w:w="1741" w:type="dxa"/>
            <w:shd w:val="clear" w:color="auto" w:fill="auto"/>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Material de Expediente</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122.739,33</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6.842,30</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130.839,82</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122.257,47</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11.858,54</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bCs/>
                <w:sz w:val="14"/>
                <w:szCs w:val="14"/>
                <w:lang w:eastAsia="pt-BR"/>
              </w:rPr>
            </w:pPr>
            <w:r w:rsidRPr="00BC4F89">
              <w:rPr>
                <w:rFonts w:ascii="Arial" w:eastAsia="Times New Roman" w:hAnsi="Arial" w:cs="Arial"/>
                <w:bCs/>
                <w:sz w:val="14"/>
                <w:szCs w:val="14"/>
                <w:lang w:eastAsia="pt-BR"/>
              </w:rPr>
              <w:t>394.537,46</w:t>
            </w:r>
          </w:p>
        </w:tc>
      </w:tr>
      <w:tr w:rsidR="00BC4F89" w:rsidRPr="00BC4F89" w:rsidTr="00BC4F89">
        <w:trPr>
          <w:trHeight w:val="480"/>
        </w:trPr>
        <w:tc>
          <w:tcPr>
            <w:tcW w:w="1095"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33903017</w:t>
            </w:r>
          </w:p>
        </w:tc>
        <w:tc>
          <w:tcPr>
            <w:tcW w:w="1741" w:type="dxa"/>
            <w:shd w:val="clear" w:color="auto" w:fill="auto"/>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Material de Processamento de Dados</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6.842,30</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599,80</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74.232,94</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25.934,88</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5.682,96</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bCs/>
                <w:sz w:val="14"/>
                <w:szCs w:val="14"/>
                <w:lang w:eastAsia="pt-BR"/>
              </w:rPr>
            </w:pPr>
            <w:r w:rsidRPr="00BC4F89">
              <w:rPr>
                <w:rFonts w:ascii="Arial" w:eastAsia="Times New Roman" w:hAnsi="Arial" w:cs="Arial"/>
                <w:bCs/>
                <w:sz w:val="14"/>
                <w:szCs w:val="14"/>
                <w:lang w:eastAsia="pt-BR"/>
              </w:rPr>
              <w:t>113.292,88</w:t>
            </w:r>
          </w:p>
        </w:tc>
      </w:tr>
      <w:tr w:rsidR="00BC4F89" w:rsidRPr="00BC4F89" w:rsidTr="00BC4F89">
        <w:trPr>
          <w:trHeight w:val="480"/>
        </w:trPr>
        <w:tc>
          <w:tcPr>
            <w:tcW w:w="1095"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33903018</w:t>
            </w:r>
          </w:p>
        </w:tc>
        <w:tc>
          <w:tcPr>
            <w:tcW w:w="1741" w:type="dxa"/>
            <w:shd w:val="clear" w:color="auto" w:fill="auto"/>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Materiais e Medicamentos para Uso Veterinário</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15.404,85</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10.065,10</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bCs/>
                <w:sz w:val="14"/>
                <w:szCs w:val="14"/>
                <w:lang w:eastAsia="pt-BR"/>
              </w:rPr>
            </w:pPr>
            <w:r w:rsidRPr="00BC4F89">
              <w:rPr>
                <w:rFonts w:ascii="Arial" w:eastAsia="Times New Roman" w:hAnsi="Arial" w:cs="Arial"/>
                <w:bCs/>
                <w:sz w:val="14"/>
                <w:szCs w:val="14"/>
                <w:lang w:eastAsia="pt-BR"/>
              </w:rPr>
              <w:t>25.469,95</w:t>
            </w:r>
          </w:p>
        </w:tc>
      </w:tr>
      <w:tr w:rsidR="00BC4F89" w:rsidRPr="00BC4F89" w:rsidTr="00BC4F89">
        <w:trPr>
          <w:trHeight w:val="720"/>
        </w:trPr>
        <w:tc>
          <w:tcPr>
            <w:tcW w:w="1095"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lastRenderedPageBreak/>
              <w:t>33903019</w:t>
            </w:r>
          </w:p>
        </w:tc>
        <w:tc>
          <w:tcPr>
            <w:tcW w:w="1741" w:type="dxa"/>
            <w:shd w:val="clear" w:color="auto" w:fill="auto"/>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Material de Acondicionamento e Embalagem</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77.014,90</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19.669,22</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817,92</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bCs/>
                <w:sz w:val="14"/>
                <w:szCs w:val="14"/>
                <w:lang w:eastAsia="pt-BR"/>
              </w:rPr>
            </w:pPr>
            <w:r w:rsidRPr="00BC4F89">
              <w:rPr>
                <w:rFonts w:ascii="Arial" w:eastAsia="Times New Roman" w:hAnsi="Arial" w:cs="Arial"/>
                <w:bCs/>
                <w:sz w:val="14"/>
                <w:szCs w:val="14"/>
                <w:lang w:eastAsia="pt-BR"/>
              </w:rPr>
              <w:t>97.502,04</w:t>
            </w:r>
          </w:p>
        </w:tc>
      </w:tr>
      <w:tr w:rsidR="00BC4F89" w:rsidRPr="00BC4F89" w:rsidTr="00BC4F89">
        <w:trPr>
          <w:trHeight w:val="480"/>
        </w:trPr>
        <w:tc>
          <w:tcPr>
            <w:tcW w:w="1095"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33903020</w:t>
            </w:r>
          </w:p>
        </w:tc>
        <w:tc>
          <w:tcPr>
            <w:tcW w:w="1741" w:type="dxa"/>
            <w:shd w:val="clear" w:color="auto" w:fill="auto"/>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Material de Cama, Mesa e Banho</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55.522,50</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62.702,44</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bCs/>
                <w:sz w:val="14"/>
                <w:szCs w:val="14"/>
                <w:lang w:eastAsia="pt-BR"/>
              </w:rPr>
            </w:pPr>
            <w:r w:rsidRPr="00BC4F89">
              <w:rPr>
                <w:rFonts w:ascii="Arial" w:eastAsia="Times New Roman" w:hAnsi="Arial" w:cs="Arial"/>
                <w:bCs/>
                <w:sz w:val="14"/>
                <w:szCs w:val="14"/>
                <w:lang w:eastAsia="pt-BR"/>
              </w:rPr>
              <w:t>118.224,94</w:t>
            </w:r>
          </w:p>
        </w:tc>
      </w:tr>
      <w:tr w:rsidR="00BC4F89" w:rsidRPr="00BC4F89" w:rsidTr="00BC4F89">
        <w:trPr>
          <w:trHeight w:val="255"/>
        </w:trPr>
        <w:tc>
          <w:tcPr>
            <w:tcW w:w="1095"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33903021</w:t>
            </w:r>
          </w:p>
        </w:tc>
        <w:tc>
          <w:tcPr>
            <w:tcW w:w="1741" w:type="dxa"/>
            <w:shd w:val="clear" w:color="auto" w:fill="auto"/>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Material de Copa e Cozinha</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172.116,63</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56.926,25</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5.248,05</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bCs/>
                <w:sz w:val="14"/>
                <w:szCs w:val="14"/>
                <w:lang w:eastAsia="pt-BR"/>
              </w:rPr>
            </w:pPr>
            <w:r w:rsidRPr="00BC4F89">
              <w:rPr>
                <w:rFonts w:ascii="Arial" w:eastAsia="Times New Roman" w:hAnsi="Arial" w:cs="Arial"/>
                <w:bCs/>
                <w:sz w:val="14"/>
                <w:szCs w:val="14"/>
                <w:lang w:eastAsia="pt-BR"/>
              </w:rPr>
              <w:t>234.290,93</w:t>
            </w:r>
          </w:p>
        </w:tc>
      </w:tr>
      <w:tr w:rsidR="00BC4F89" w:rsidRPr="00BC4F89" w:rsidTr="00BC4F89">
        <w:trPr>
          <w:trHeight w:val="480"/>
        </w:trPr>
        <w:tc>
          <w:tcPr>
            <w:tcW w:w="1095"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33903022</w:t>
            </w:r>
          </w:p>
        </w:tc>
        <w:tc>
          <w:tcPr>
            <w:tcW w:w="1741" w:type="dxa"/>
            <w:shd w:val="clear" w:color="auto" w:fill="auto"/>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Material de Limpeza e Produção de Higienização</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675.361,34</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137.398,91</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20.010,40</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bCs/>
                <w:sz w:val="14"/>
                <w:szCs w:val="14"/>
                <w:lang w:eastAsia="pt-BR"/>
              </w:rPr>
            </w:pPr>
            <w:r w:rsidRPr="00BC4F89">
              <w:rPr>
                <w:rFonts w:ascii="Arial" w:eastAsia="Times New Roman" w:hAnsi="Arial" w:cs="Arial"/>
                <w:bCs/>
                <w:sz w:val="14"/>
                <w:szCs w:val="14"/>
                <w:lang w:eastAsia="pt-BR"/>
              </w:rPr>
              <w:t>832.770,65</w:t>
            </w:r>
          </w:p>
        </w:tc>
      </w:tr>
      <w:tr w:rsidR="00BC4F89" w:rsidRPr="00BC4F89" w:rsidTr="00BC4F89">
        <w:trPr>
          <w:trHeight w:val="480"/>
        </w:trPr>
        <w:tc>
          <w:tcPr>
            <w:tcW w:w="1095"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33903023</w:t>
            </w:r>
          </w:p>
        </w:tc>
        <w:tc>
          <w:tcPr>
            <w:tcW w:w="1741" w:type="dxa"/>
            <w:shd w:val="clear" w:color="auto" w:fill="auto"/>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Uniformes, Tecidos e Aviamentos</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115.880,89</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11.203,98</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4.828,00</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bCs/>
                <w:sz w:val="14"/>
                <w:szCs w:val="14"/>
                <w:lang w:eastAsia="pt-BR"/>
              </w:rPr>
            </w:pPr>
            <w:r w:rsidRPr="00BC4F89">
              <w:rPr>
                <w:rFonts w:ascii="Arial" w:eastAsia="Times New Roman" w:hAnsi="Arial" w:cs="Arial"/>
                <w:bCs/>
                <w:sz w:val="14"/>
                <w:szCs w:val="14"/>
                <w:lang w:eastAsia="pt-BR"/>
              </w:rPr>
              <w:t>131.912,87</w:t>
            </w:r>
          </w:p>
        </w:tc>
      </w:tr>
      <w:tr w:rsidR="00BC4F89" w:rsidRPr="00BC4F89" w:rsidTr="00BC4F89">
        <w:trPr>
          <w:trHeight w:val="480"/>
        </w:trPr>
        <w:tc>
          <w:tcPr>
            <w:tcW w:w="1095"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33903024</w:t>
            </w:r>
          </w:p>
        </w:tc>
        <w:tc>
          <w:tcPr>
            <w:tcW w:w="1741" w:type="dxa"/>
            <w:shd w:val="clear" w:color="auto" w:fill="auto"/>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Material de Manutenção de Bens Imóveis</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169.072,63</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967.443,94</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6.764,12</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11.838,07</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bCs/>
                <w:sz w:val="14"/>
                <w:szCs w:val="14"/>
                <w:lang w:eastAsia="pt-BR"/>
              </w:rPr>
            </w:pPr>
            <w:r w:rsidRPr="00BC4F89">
              <w:rPr>
                <w:rFonts w:ascii="Arial" w:eastAsia="Times New Roman" w:hAnsi="Arial" w:cs="Arial"/>
                <w:bCs/>
                <w:sz w:val="14"/>
                <w:szCs w:val="14"/>
                <w:lang w:eastAsia="pt-BR"/>
              </w:rPr>
              <w:t>1.155.118,76</w:t>
            </w:r>
          </w:p>
        </w:tc>
      </w:tr>
      <w:tr w:rsidR="00BC4F89" w:rsidRPr="00BC4F89" w:rsidTr="00BC4F89">
        <w:trPr>
          <w:trHeight w:val="480"/>
        </w:trPr>
        <w:tc>
          <w:tcPr>
            <w:tcW w:w="1095"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33903025</w:t>
            </w:r>
          </w:p>
        </w:tc>
        <w:tc>
          <w:tcPr>
            <w:tcW w:w="1741" w:type="dxa"/>
            <w:shd w:val="clear" w:color="auto" w:fill="auto"/>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Material de Manutenção de Bens móveis</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189.543,41</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73.518,11</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3.096,93</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25.979,90</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bCs/>
                <w:sz w:val="14"/>
                <w:szCs w:val="14"/>
                <w:lang w:eastAsia="pt-BR"/>
              </w:rPr>
            </w:pPr>
            <w:r w:rsidRPr="00BC4F89">
              <w:rPr>
                <w:rFonts w:ascii="Arial" w:eastAsia="Times New Roman" w:hAnsi="Arial" w:cs="Arial"/>
                <w:bCs/>
                <w:sz w:val="14"/>
                <w:szCs w:val="14"/>
                <w:lang w:eastAsia="pt-BR"/>
              </w:rPr>
              <w:t>292.138,35</w:t>
            </w:r>
          </w:p>
        </w:tc>
      </w:tr>
      <w:tr w:rsidR="00BC4F89" w:rsidRPr="00BC4F89" w:rsidTr="00BC4F89">
        <w:trPr>
          <w:trHeight w:val="480"/>
        </w:trPr>
        <w:tc>
          <w:tcPr>
            <w:tcW w:w="1095"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33903026</w:t>
            </w:r>
          </w:p>
        </w:tc>
        <w:tc>
          <w:tcPr>
            <w:tcW w:w="1741" w:type="dxa"/>
            <w:shd w:val="clear" w:color="auto" w:fill="auto"/>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Material Elétrico e Eletrônico</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130.237,71</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125.136,14</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18.831,27</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bCs/>
                <w:sz w:val="14"/>
                <w:szCs w:val="14"/>
                <w:lang w:eastAsia="pt-BR"/>
              </w:rPr>
            </w:pPr>
            <w:r w:rsidRPr="00BC4F89">
              <w:rPr>
                <w:rFonts w:ascii="Arial" w:eastAsia="Times New Roman" w:hAnsi="Arial" w:cs="Arial"/>
                <w:bCs/>
                <w:sz w:val="14"/>
                <w:szCs w:val="14"/>
                <w:lang w:eastAsia="pt-BR"/>
              </w:rPr>
              <w:t>274.205,12</w:t>
            </w:r>
          </w:p>
        </w:tc>
      </w:tr>
      <w:tr w:rsidR="00BC4F89" w:rsidRPr="00BC4F89" w:rsidTr="00BC4F89">
        <w:trPr>
          <w:trHeight w:val="480"/>
        </w:trPr>
        <w:tc>
          <w:tcPr>
            <w:tcW w:w="1095"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33903027</w:t>
            </w:r>
          </w:p>
        </w:tc>
        <w:tc>
          <w:tcPr>
            <w:tcW w:w="1741" w:type="dxa"/>
            <w:shd w:val="clear" w:color="auto" w:fill="auto"/>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Material de Manobra e Patrulhamento</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3.010,40</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bCs/>
                <w:sz w:val="14"/>
                <w:szCs w:val="14"/>
                <w:lang w:eastAsia="pt-BR"/>
              </w:rPr>
            </w:pPr>
            <w:r w:rsidRPr="00BC4F89">
              <w:rPr>
                <w:rFonts w:ascii="Arial" w:eastAsia="Times New Roman" w:hAnsi="Arial" w:cs="Arial"/>
                <w:bCs/>
                <w:sz w:val="14"/>
                <w:szCs w:val="14"/>
                <w:lang w:eastAsia="pt-BR"/>
              </w:rPr>
              <w:t>3.010,40</w:t>
            </w:r>
          </w:p>
        </w:tc>
      </w:tr>
      <w:tr w:rsidR="00BC4F89" w:rsidRPr="00BC4F89" w:rsidTr="00BC4F89">
        <w:trPr>
          <w:trHeight w:val="480"/>
        </w:trPr>
        <w:tc>
          <w:tcPr>
            <w:tcW w:w="1095"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33903028</w:t>
            </w:r>
          </w:p>
        </w:tc>
        <w:tc>
          <w:tcPr>
            <w:tcW w:w="1741" w:type="dxa"/>
            <w:shd w:val="clear" w:color="auto" w:fill="auto"/>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Material de Proteção e Segurança</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31.072,36</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24.726,30</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586,50</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bCs/>
                <w:sz w:val="14"/>
                <w:szCs w:val="14"/>
                <w:lang w:eastAsia="pt-BR"/>
              </w:rPr>
            </w:pPr>
            <w:r w:rsidRPr="00BC4F89">
              <w:rPr>
                <w:rFonts w:ascii="Arial" w:eastAsia="Times New Roman" w:hAnsi="Arial" w:cs="Arial"/>
                <w:bCs/>
                <w:sz w:val="14"/>
                <w:szCs w:val="14"/>
                <w:lang w:eastAsia="pt-BR"/>
              </w:rPr>
              <w:t>56.385,16</w:t>
            </w:r>
          </w:p>
        </w:tc>
      </w:tr>
      <w:tr w:rsidR="00BC4F89" w:rsidRPr="00BC4F89" w:rsidTr="00BC4F89">
        <w:trPr>
          <w:trHeight w:val="480"/>
        </w:trPr>
        <w:tc>
          <w:tcPr>
            <w:tcW w:w="1095"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33903029</w:t>
            </w:r>
          </w:p>
        </w:tc>
        <w:tc>
          <w:tcPr>
            <w:tcW w:w="1741" w:type="dxa"/>
            <w:shd w:val="clear" w:color="auto" w:fill="auto"/>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Material para Áudio, Vídeo e Foto</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694,00</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2.594,00</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3.450,00</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bCs/>
                <w:sz w:val="14"/>
                <w:szCs w:val="14"/>
                <w:lang w:eastAsia="pt-BR"/>
              </w:rPr>
            </w:pPr>
            <w:r w:rsidRPr="00BC4F89">
              <w:rPr>
                <w:rFonts w:ascii="Arial" w:eastAsia="Times New Roman" w:hAnsi="Arial" w:cs="Arial"/>
                <w:bCs/>
                <w:sz w:val="14"/>
                <w:szCs w:val="14"/>
                <w:lang w:eastAsia="pt-BR"/>
              </w:rPr>
              <w:t>6.738,00</w:t>
            </w:r>
          </w:p>
        </w:tc>
      </w:tr>
      <w:tr w:rsidR="00BC4F89" w:rsidRPr="00BC4F89" w:rsidTr="00BC4F89">
        <w:trPr>
          <w:trHeight w:val="480"/>
        </w:trPr>
        <w:tc>
          <w:tcPr>
            <w:tcW w:w="1095"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33903030</w:t>
            </w:r>
          </w:p>
        </w:tc>
        <w:tc>
          <w:tcPr>
            <w:tcW w:w="1741" w:type="dxa"/>
            <w:shd w:val="clear" w:color="auto" w:fill="auto"/>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Material Para Comunicações</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1.869,60</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bCs/>
                <w:sz w:val="14"/>
                <w:szCs w:val="14"/>
                <w:lang w:eastAsia="pt-BR"/>
              </w:rPr>
            </w:pPr>
            <w:r w:rsidRPr="00BC4F89">
              <w:rPr>
                <w:rFonts w:ascii="Arial" w:eastAsia="Times New Roman" w:hAnsi="Arial" w:cs="Arial"/>
                <w:bCs/>
                <w:sz w:val="14"/>
                <w:szCs w:val="14"/>
                <w:lang w:eastAsia="pt-BR"/>
              </w:rPr>
              <w:t>1.869,60</w:t>
            </w:r>
          </w:p>
        </w:tc>
      </w:tr>
      <w:tr w:rsidR="00BC4F89" w:rsidRPr="00BC4F89" w:rsidTr="00BC4F89">
        <w:trPr>
          <w:trHeight w:val="480"/>
        </w:trPr>
        <w:tc>
          <w:tcPr>
            <w:tcW w:w="1095"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33903031</w:t>
            </w:r>
          </w:p>
        </w:tc>
        <w:tc>
          <w:tcPr>
            <w:tcW w:w="1741" w:type="dxa"/>
            <w:shd w:val="clear" w:color="auto" w:fill="auto"/>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Sementes, Mudas de Plantas e Insumos</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16.369,68</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100.206,41</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4.503,05</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bCs/>
                <w:sz w:val="14"/>
                <w:szCs w:val="14"/>
                <w:lang w:eastAsia="pt-BR"/>
              </w:rPr>
            </w:pPr>
            <w:r w:rsidRPr="00BC4F89">
              <w:rPr>
                <w:rFonts w:ascii="Arial" w:eastAsia="Times New Roman" w:hAnsi="Arial" w:cs="Arial"/>
                <w:bCs/>
                <w:sz w:val="14"/>
                <w:szCs w:val="14"/>
                <w:lang w:eastAsia="pt-BR"/>
              </w:rPr>
              <w:t>121.079,14</w:t>
            </w:r>
          </w:p>
        </w:tc>
      </w:tr>
      <w:tr w:rsidR="00BC4F89" w:rsidRPr="00BC4F89" w:rsidTr="00BC4F89">
        <w:trPr>
          <w:trHeight w:val="255"/>
        </w:trPr>
        <w:tc>
          <w:tcPr>
            <w:tcW w:w="1095"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33903032</w:t>
            </w:r>
          </w:p>
        </w:tc>
        <w:tc>
          <w:tcPr>
            <w:tcW w:w="1741" w:type="dxa"/>
            <w:shd w:val="clear" w:color="auto" w:fill="auto"/>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Suprimento de aviação</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bCs/>
                <w:sz w:val="14"/>
                <w:szCs w:val="14"/>
                <w:lang w:eastAsia="pt-BR"/>
              </w:rPr>
            </w:pPr>
            <w:r w:rsidRPr="00BC4F89">
              <w:rPr>
                <w:rFonts w:ascii="Arial" w:eastAsia="Times New Roman" w:hAnsi="Arial" w:cs="Arial"/>
                <w:bCs/>
                <w:sz w:val="14"/>
                <w:szCs w:val="14"/>
                <w:lang w:eastAsia="pt-BR"/>
              </w:rPr>
              <w:t>-</w:t>
            </w:r>
          </w:p>
        </w:tc>
      </w:tr>
      <w:tr w:rsidR="00BC4F89" w:rsidRPr="00BC4F89" w:rsidTr="00BC4F89">
        <w:trPr>
          <w:trHeight w:val="480"/>
        </w:trPr>
        <w:tc>
          <w:tcPr>
            <w:tcW w:w="1095"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33903033</w:t>
            </w:r>
          </w:p>
        </w:tc>
        <w:tc>
          <w:tcPr>
            <w:tcW w:w="1741" w:type="dxa"/>
            <w:shd w:val="clear" w:color="auto" w:fill="auto"/>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Material para Produção Industrial</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bCs/>
                <w:sz w:val="14"/>
                <w:szCs w:val="14"/>
                <w:lang w:eastAsia="pt-BR"/>
              </w:rPr>
            </w:pPr>
            <w:r w:rsidRPr="00BC4F89">
              <w:rPr>
                <w:rFonts w:ascii="Arial" w:eastAsia="Times New Roman" w:hAnsi="Arial" w:cs="Arial"/>
                <w:bCs/>
                <w:sz w:val="14"/>
                <w:szCs w:val="14"/>
                <w:lang w:eastAsia="pt-BR"/>
              </w:rPr>
              <w:t>-</w:t>
            </w:r>
          </w:p>
        </w:tc>
      </w:tr>
      <w:tr w:rsidR="00BC4F89" w:rsidRPr="00BC4F89" w:rsidTr="00BC4F89">
        <w:trPr>
          <w:trHeight w:val="255"/>
        </w:trPr>
        <w:tc>
          <w:tcPr>
            <w:tcW w:w="1095"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33903035</w:t>
            </w:r>
          </w:p>
        </w:tc>
        <w:tc>
          <w:tcPr>
            <w:tcW w:w="1741" w:type="dxa"/>
            <w:shd w:val="clear" w:color="auto" w:fill="auto"/>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Material Laboratorial</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680.244,17</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153.115,07</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41.603,86</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5.863,46</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bCs/>
                <w:sz w:val="14"/>
                <w:szCs w:val="14"/>
                <w:lang w:eastAsia="pt-BR"/>
              </w:rPr>
            </w:pPr>
            <w:r w:rsidRPr="00BC4F89">
              <w:rPr>
                <w:rFonts w:ascii="Arial" w:eastAsia="Times New Roman" w:hAnsi="Arial" w:cs="Arial"/>
                <w:bCs/>
                <w:sz w:val="14"/>
                <w:szCs w:val="14"/>
                <w:lang w:eastAsia="pt-BR"/>
              </w:rPr>
              <w:t>880.826,56</w:t>
            </w:r>
          </w:p>
        </w:tc>
      </w:tr>
      <w:tr w:rsidR="00BC4F89" w:rsidRPr="00BC4F89" w:rsidTr="00BC4F89">
        <w:trPr>
          <w:trHeight w:val="255"/>
        </w:trPr>
        <w:tc>
          <w:tcPr>
            <w:tcW w:w="1095"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33903036</w:t>
            </w:r>
          </w:p>
        </w:tc>
        <w:tc>
          <w:tcPr>
            <w:tcW w:w="1741" w:type="dxa"/>
            <w:shd w:val="clear" w:color="auto" w:fill="auto"/>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Material Hospitalar</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2.198.961,04</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2.034.286,01</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151,70</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403,70</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bCs/>
                <w:sz w:val="14"/>
                <w:szCs w:val="14"/>
                <w:lang w:eastAsia="pt-BR"/>
              </w:rPr>
            </w:pPr>
            <w:r w:rsidRPr="00BC4F89">
              <w:rPr>
                <w:rFonts w:ascii="Arial" w:eastAsia="Times New Roman" w:hAnsi="Arial" w:cs="Arial"/>
                <w:bCs/>
                <w:sz w:val="14"/>
                <w:szCs w:val="14"/>
                <w:lang w:eastAsia="pt-BR"/>
              </w:rPr>
              <w:t>4.233.802,45</w:t>
            </w:r>
          </w:p>
        </w:tc>
      </w:tr>
      <w:tr w:rsidR="00BC4F89" w:rsidRPr="00BC4F89" w:rsidTr="00BC4F89">
        <w:trPr>
          <w:trHeight w:val="480"/>
        </w:trPr>
        <w:tc>
          <w:tcPr>
            <w:tcW w:w="1095"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33903037</w:t>
            </w:r>
          </w:p>
        </w:tc>
        <w:tc>
          <w:tcPr>
            <w:tcW w:w="1741" w:type="dxa"/>
            <w:shd w:val="clear" w:color="auto" w:fill="auto"/>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Sobressalentes de Armamento</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13.900,36</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16.515,92</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bCs/>
                <w:sz w:val="14"/>
                <w:szCs w:val="14"/>
                <w:lang w:eastAsia="pt-BR"/>
              </w:rPr>
            </w:pPr>
            <w:r w:rsidRPr="00BC4F89">
              <w:rPr>
                <w:rFonts w:ascii="Arial" w:eastAsia="Times New Roman" w:hAnsi="Arial" w:cs="Arial"/>
                <w:bCs/>
                <w:sz w:val="14"/>
                <w:szCs w:val="14"/>
                <w:lang w:eastAsia="pt-BR"/>
              </w:rPr>
              <w:t>30.416,28</w:t>
            </w:r>
          </w:p>
        </w:tc>
      </w:tr>
      <w:tr w:rsidR="00BC4F89" w:rsidRPr="00BC4F89" w:rsidTr="00BC4F89">
        <w:trPr>
          <w:trHeight w:val="480"/>
        </w:trPr>
        <w:tc>
          <w:tcPr>
            <w:tcW w:w="1095"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33903039</w:t>
            </w:r>
          </w:p>
        </w:tc>
        <w:tc>
          <w:tcPr>
            <w:tcW w:w="1741" w:type="dxa"/>
            <w:shd w:val="clear" w:color="auto" w:fill="auto"/>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Material de Manutenção de Veículos</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52.303,56</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120.884,85</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bCs/>
                <w:sz w:val="14"/>
                <w:szCs w:val="14"/>
                <w:lang w:eastAsia="pt-BR"/>
              </w:rPr>
            </w:pPr>
            <w:r w:rsidRPr="00BC4F89">
              <w:rPr>
                <w:rFonts w:ascii="Arial" w:eastAsia="Times New Roman" w:hAnsi="Arial" w:cs="Arial"/>
                <w:bCs/>
                <w:sz w:val="14"/>
                <w:szCs w:val="14"/>
                <w:lang w:eastAsia="pt-BR"/>
              </w:rPr>
              <w:t>173.188,41</w:t>
            </w:r>
          </w:p>
        </w:tc>
      </w:tr>
      <w:tr w:rsidR="00BC4F89" w:rsidRPr="00BC4F89" w:rsidTr="00BC4F89">
        <w:trPr>
          <w:trHeight w:val="255"/>
        </w:trPr>
        <w:tc>
          <w:tcPr>
            <w:tcW w:w="1095"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33903040</w:t>
            </w:r>
          </w:p>
        </w:tc>
        <w:tc>
          <w:tcPr>
            <w:tcW w:w="1741" w:type="dxa"/>
            <w:shd w:val="clear" w:color="auto" w:fill="auto"/>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Material Biológico</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3.000,00</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2.363,00</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bCs/>
                <w:sz w:val="14"/>
                <w:szCs w:val="14"/>
                <w:lang w:eastAsia="pt-BR"/>
              </w:rPr>
            </w:pPr>
            <w:r w:rsidRPr="00BC4F89">
              <w:rPr>
                <w:rFonts w:ascii="Arial" w:eastAsia="Times New Roman" w:hAnsi="Arial" w:cs="Arial"/>
                <w:bCs/>
                <w:sz w:val="14"/>
                <w:szCs w:val="14"/>
                <w:lang w:eastAsia="pt-BR"/>
              </w:rPr>
              <w:t>5.363,00</w:t>
            </w:r>
          </w:p>
        </w:tc>
      </w:tr>
      <w:tr w:rsidR="00BC4F89" w:rsidRPr="00BC4F89" w:rsidTr="00BC4F89">
        <w:trPr>
          <w:trHeight w:val="480"/>
        </w:trPr>
        <w:tc>
          <w:tcPr>
            <w:tcW w:w="1095"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33903041</w:t>
            </w:r>
          </w:p>
        </w:tc>
        <w:tc>
          <w:tcPr>
            <w:tcW w:w="1741" w:type="dxa"/>
            <w:shd w:val="clear" w:color="auto" w:fill="auto"/>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Material para Utilização em Gráfica</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872,20</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165.573,02</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2.100,55</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21.864,99</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bCs/>
                <w:sz w:val="14"/>
                <w:szCs w:val="14"/>
                <w:lang w:eastAsia="pt-BR"/>
              </w:rPr>
            </w:pPr>
            <w:r w:rsidRPr="00BC4F89">
              <w:rPr>
                <w:rFonts w:ascii="Arial" w:eastAsia="Times New Roman" w:hAnsi="Arial" w:cs="Arial"/>
                <w:bCs/>
                <w:sz w:val="14"/>
                <w:szCs w:val="14"/>
                <w:lang w:eastAsia="pt-BR"/>
              </w:rPr>
              <w:t>190.410,76</w:t>
            </w:r>
          </w:p>
        </w:tc>
      </w:tr>
      <w:tr w:rsidR="00BC4F89" w:rsidRPr="00BC4F89" w:rsidTr="00BC4F89">
        <w:trPr>
          <w:trHeight w:val="255"/>
        </w:trPr>
        <w:tc>
          <w:tcPr>
            <w:tcW w:w="1095"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33903042</w:t>
            </w:r>
          </w:p>
        </w:tc>
        <w:tc>
          <w:tcPr>
            <w:tcW w:w="1741" w:type="dxa"/>
            <w:shd w:val="clear" w:color="auto" w:fill="auto"/>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Ferramentas</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26.379,17</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5.848,37</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332,00</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bCs/>
                <w:sz w:val="14"/>
                <w:szCs w:val="14"/>
                <w:lang w:eastAsia="pt-BR"/>
              </w:rPr>
            </w:pPr>
            <w:r w:rsidRPr="00BC4F89">
              <w:rPr>
                <w:rFonts w:ascii="Arial" w:eastAsia="Times New Roman" w:hAnsi="Arial" w:cs="Arial"/>
                <w:bCs/>
                <w:sz w:val="14"/>
                <w:szCs w:val="14"/>
                <w:lang w:eastAsia="pt-BR"/>
              </w:rPr>
              <w:t>32.559,54</w:t>
            </w:r>
          </w:p>
        </w:tc>
      </w:tr>
      <w:tr w:rsidR="00BC4F89" w:rsidRPr="00BC4F89" w:rsidTr="00BC4F89">
        <w:trPr>
          <w:trHeight w:val="480"/>
        </w:trPr>
        <w:tc>
          <w:tcPr>
            <w:tcW w:w="1095"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33903043</w:t>
            </w:r>
          </w:p>
        </w:tc>
        <w:tc>
          <w:tcPr>
            <w:tcW w:w="1741" w:type="dxa"/>
            <w:shd w:val="clear" w:color="auto" w:fill="auto"/>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Material de Reabilitação Profissional</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185.786,57</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828.246,80</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bCs/>
                <w:sz w:val="14"/>
                <w:szCs w:val="14"/>
                <w:lang w:eastAsia="pt-BR"/>
              </w:rPr>
            </w:pPr>
            <w:r w:rsidRPr="00BC4F89">
              <w:rPr>
                <w:rFonts w:ascii="Arial" w:eastAsia="Times New Roman" w:hAnsi="Arial" w:cs="Arial"/>
                <w:bCs/>
                <w:sz w:val="14"/>
                <w:szCs w:val="14"/>
                <w:lang w:eastAsia="pt-BR"/>
              </w:rPr>
              <w:t>1.014.033,37</w:t>
            </w:r>
          </w:p>
        </w:tc>
      </w:tr>
      <w:tr w:rsidR="00BC4F89" w:rsidRPr="00BC4F89" w:rsidTr="00BC4F89">
        <w:trPr>
          <w:trHeight w:val="480"/>
        </w:trPr>
        <w:tc>
          <w:tcPr>
            <w:tcW w:w="1095"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33903044</w:t>
            </w:r>
          </w:p>
        </w:tc>
        <w:tc>
          <w:tcPr>
            <w:tcW w:w="1741" w:type="dxa"/>
            <w:shd w:val="clear" w:color="auto" w:fill="auto"/>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Material de Sinalização Visual e Afins</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1.151,00</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7.817,84</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bCs/>
                <w:sz w:val="14"/>
                <w:szCs w:val="14"/>
                <w:lang w:eastAsia="pt-BR"/>
              </w:rPr>
            </w:pPr>
            <w:r w:rsidRPr="00BC4F89">
              <w:rPr>
                <w:rFonts w:ascii="Arial" w:eastAsia="Times New Roman" w:hAnsi="Arial" w:cs="Arial"/>
                <w:bCs/>
                <w:sz w:val="14"/>
                <w:szCs w:val="14"/>
                <w:lang w:eastAsia="pt-BR"/>
              </w:rPr>
              <w:t>8.968,84</w:t>
            </w:r>
          </w:p>
        </w:tc>
      </w:tr>
      <w:tr w:rsidR="00BC4F89" w:rsidRPr="00BC4F89" w:rsidTr="00BC4F89">
        <w:trPr>
          <w:trHeight w:val="480"/>
        </w:trPr>
        <w:tc>
          <w:tcPr>
            <w:tcW w:w="1095"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33903045</w:t>
            </w:r>
          </w:p>
        </w:tc>
        <w:tc>
          <w:tcPr>
            <w:tcW w:w="1741" w:type="dxa"/>
            <w:shd w:val="clear" w:color="auto" w:fill="auto"/>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Material Técnico para Seleção e Treinamento</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bCs/>
                <w:sz w:val="14"/>
                <w:szCs w:val="14"/>
                <w:lang w:eastAsia="pt-BR"/>
              </w:rPr>
            </w:pPr>
            <w:r w:rsidRPr="00BC4F89">
              <w:rPr>
                <w:rFonts w:ascii="Arial" w:eastAsia="Times New Roman" w:hAnsi="Arial" w:cs="Arial"/>
                <w:bCs/>
                <w:sz w:val="14"/>
                <w:szCs w:val="14"/>
                <w:lang w:eastAsia="pt-BR"/>
              </w:rPr>
              <w:t>-</w:t>
            </w:r>
          </w:p>
        </w:tc>
      </w:tr>
      <w:tr w:rsidR="00BC4F89" w:rsidRPr="00BC4F89" w:rsidTr="00BC4F89">
        <w:trPr>
          <w:trHeight w:val="480"/>
        </w:trPr>
        <w:tc>
          <w:tcPr>
            <w:tcW w:w="1095"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33903046</w:t>
            </w:r>
          </w:p>
        </w:tc>
        <w:tc>
          <w:tcPr>
            <w:tcW w:w="1741" w:type="dxa"/>
            <w:shd w:val="clear" w:color="auto" w:fill="auto"/>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Material Bibliográfico não Imobilizável</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1.922,47</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4.938,33</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683,31</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12.175,45</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bCs/>
                <w:sz w:val="14"/>
                <w:szCs w:val="14"/>
                <w:lang w:eastAsia="pt-BR"/>
              </w:rPr>
            </w:pPr>
            <w:r w:rsidRPr="00BC4F89">
              <w:rPr>
                <w:rFonts w:ascii="Arial" w:eastAsia="Times New Roman" w:hAnsi="Arial" w:cs="Arial"/>
                <w:bCs/>
                <w:sz w:val="14"/>
                <w:szCs w:val="14"/>
                <w:lang w:eastAsia="pt-BR"/>
              </w:rPr>
              <w:t>19.719,56</w:t>
            </w:r>
          </w:p>
        </w:tc>
      </w:tr>
      <w:tr w:rsidR="00BC4F89" w:rsidRPr="00BC4F89" w:rsidTr="00BC4F89">
        <w:trPr>
          <w:trHeight w:val="480"/>
        </w:trPr>
        <w:tc>
          <w:tcPr>
            <w:tcW w:w="1095"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33903047</w:t>
            </w:r>
          </w:p>
        </w:tc>
        <w:tc>
          <w:tcPr>
            <w:tcW w:w="1741" w:type="dxa"/>
            <w:shd w:val="clear" w:color="auto" w:fill="auto"/>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Aquisição de Softwares de Base</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1.495,60</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6.600,00</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1.378,50</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bCs/>
                <w:sz w:val="14"/>
                <w:szCs w:val="14"/>
                <w:lang w:eastAsia="pt-BR"/>
              </w:rPr>
            </w:pPr>
            <w:r w:rsidRPr="00BC4F89">
              <w:rPr>
                <w:rFonts w:ascii="Arial" w:eastAsia="Times New Roman" w:hAnsi="Arial" w:cs="Arial"/>
                <w:bCs/>
                <w:sz w:val="14"/>
                <w:szCs w:val="14"/>
                <w:lang w:eastAsia="pt-BR"/>
              </w:rPr>
              <w:t>9.474,10</w:t>
            </w:r>
          </w:p>
        </w:tc>
      </w:tr>
      <w:tr w:rsidR="00BC4F89" w:rsidRPr="00BC4F89" w:rsidTr="00BC4F89">
        <w:trPr>
          <w:trHeight w:val="285"/>
        </w:trPr>
        <w:tc>
          <w:tcPr>
            <w:tcW w:w="1095"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33903048</w:t>
            </w:r>
          </w:p>
        </w:tc>
        <w:tc>
          <w:tcPr>
            <w:tcW w:w="1741" w:type="dxa"/>
            <w:shd w:val="clear" w:color="auto" w:fill="auto"/>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Bens Móveis Ativáveis</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bCs/>
                <w:sz w:val="14"/>
                <w:szCs w:val="14"/>
                <w:lang w:eastAsia="pt-BR"/>
              </w:rPr>
            </w:pPr>
            <w:r w:rsidRPr="00BC4F89">
              <w:rPr>
                <w:rFonts w:ascii="Arial" w:eastAsia="Times New Roman" w:hAnsi="Arial" w:cs="Arial"/>
                <w:bCs/>
                <w:sz w:val="14"/>
                <w:szCs w:val="14"/>
                <w:lang w:eastAsia="pt-BR"/>
              </w:rPr>
              <w:t>-</w:t>
            </w:r>
          </w:p>
        </w:tc>
      </w:tr>
      <w:tr w:rsidR="00BC4F89" w:rsidRPr="00BC4F89" w:rsidTr="00BC4F89">
        <w:trPr>
          <w:trHeight w:val="285"/>
        </w:trPr>
        <w:tc>
          <w:tcPr>
            <w:tcW w:w="1095"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33903049</w:t>
            </w:r>
          </w:p>
        </w:tc>
        <w:tc>
          <w:tcPr>
            <w:tcW w:w="1741" w:type="dxa"/>
            <w:shd w:val="clear" w:color="auto" w:fill="auto"/>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Bilhetes de Passagens</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bCs/>
                <w:sz w:val="14"/>
                <w:szCs w:val="14"/>
                <w:lang w:eastAsia="pt-BR"/>
              </w:rPr>
            </w:pPr>
            <w:r w:rsidRPr="00BC4F89">
              <w:rPr>
                <w:rFonts w:ascii="Arial" w:eastAsia="Times New Roman" w:hAnsi="Arial" w:cs="Arial"/>
                <w:bCs/>
                <w:sz w:val="14"/>
                <w:szCs w:val="14"/>
                <w:lang w:eastAsia="pt-BR"/>
              </w:rPr>
              <w:t>-</w:t>
            </w:r>
          </w:p>
        </w:tc>
      </w:tr>
      <w:tr w:rsidR="00BC4F89" w:rsidRPr="00BC4F89" w:rsidTr="00BC4F89">
        <w:trPr>
          <w:trHeight w:val="480"/>
        </w:trPr>
        <w:tc>
          <w:tcPr>
            <w:tcW w:w="1095"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33903050</w:t>
            </w:r>
          </w:p>
        </w:tc>
        <w:tc>
          <w:tcPr>
            <w:tcW w:w="1741" w:type="dxa"/>
            <w:shd w:val="clear" w:color="auto" w:fill="auto"/>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Bandeiras, Flâmulas e Insígnias</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445,00</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bCs/>
                <w:sz w:val="14"/>
                <w:szCs w:val="14"/>
                <w:lang w:eastAsia="pt-BR"/>
              </w:rPr>
            </w:pPr>
            <w:r w:rsidRPr="00BC4F89">
              <w:rPr>
                <w:rFonts w:ascii="Arial" w:eastAsia="Times New Roman" w:hAnsi="Arial" w:cs="Arial"/>
                <w:bCs/>
                <w:sz w:val="14"/>
                <w:szCs w:val="14"/>
                <w:lang w:eastAsia="pt-BR"/>
              </w:rPr>
              <w:t>445,00</w:t>
            </w:r>
          </w:p>
        </w:tc>
      </w:tr>
      <w:tr w:rsidR="00BC4F89" w:rsidRPr="00BC4F89" w:rsidTr="00BC4F89">
        <w:trPr>
          <w:trHeight w:val="720"/>
        </w:trPr>
        <w:tc>
          <w:tcPr>
            <w:tcW w:w="1095"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33903054</w:t>
            </w:r>
          </w:p>
        </w:tc>
        <w:tc>
          <w:tcPr>
            <w:tcW w:w="1741" w:type="dxa"/>
            <w:shd w:val="clear" w:color="auto" w:fill="auto"/>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Aquisição de Material para Manutenção, Conservação de Estradas e Vias</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bCs/>
                <w:sz w:val="14"/>
                <w:szCs w:val="14"/>
                <w:lang w:eastAsia="pt-BR"/>
              </w:rPr>
            </w:pPr>
            <w:r w:rsidRPr="00BC4F89">
              <w:rPr>
                <w:rFonts w:ascii="Arial" w:eastAsia="Times New Roman" w:hAnsi="Arial" w:cs="Arial"/>
                <w:bCs/>
                <w:sz w:val="14"/>
                <w:szCs w:val="14"/>
                <w:lang w:eastAsia="pt-BR"/>
              </w:rPr>
              <w:t>-</w:t>
            </w:r>
          </w:p>
        </w:tc>
      </w:tr>
      <w:tr w:rsidR="00BC4F89" w:rsidRPr="00BC4F89" w:rsidTr="00BC4F89">
        <w:trPr>
          <w:trHeight w:val="285"/>
        </w:trPr>
        <w:tc>
          <w:tcPr>
            <w:tcW w:w="1095"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33903060</w:t>
            </w:r>
          </w:p>
        </w:tc>
        <w:tc>
          <w:tcPr>
            <w:tcW w:w="1741" w:type="dxa"/>
            <w:shd w:val="clear" w:color="auto" w:fill="auto"/>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Cartão Combustível</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17.266,03</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664,47</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5.000,00</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bCs/>
                <w:sz w:val="14"/>
                <w:szCs w:val="14"/>
                <w:lang w:eastAsia="pt-BR"/>
              </w:rPr>
            </w:pPr>
            <w:r w:rsidRPr="00BC4F89">
              <w:rPr>
                <w:rFonts w:ascii="Arial" w:eastAsia="Times New Roman" w:hAnsi="Arial" w:cs="Arial"/>
                <w:bCs/>
                <w:sz w:val="14"/>
                <w:szCs w:val="14"/>
                <w:lang w:eastAsia="pt-BR"/>
              </w:rPr>
              <w:t>22.930,50</w:t>
            </w:r>
          </w:p>
        </w:tc>
      </w:tr>
      <w:tr w:rsidR="00BC4F89" w:rsidRPr="00BC4F89" w:rsidTr="00BC4F89">
        <w:trPr>
          <w:trHeight w:val="285"/>
        </w:trPr>
        <w:tc>
          <w:tcPr>
            <w:tcW w:w="1095"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33903091</w:t>
            </w:r>
          </w:p>
        </w:tc>
        <w:tc>
          <w:tcPr>
            <w:tcW w:w="1741" w:type="dxa"/>
            <w:shd w:val="clear" w:color="auto" w:fill="auto"/>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Fundo rotativo</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bCs/>
                <w:sz w:val="14"/>
                <w:szCs w:val="14"/>
                <w:lang w:eastAsia="pt-BR"/>
              </w:rPr>
            </w:pPr>
            <w:r w:rsidRPr="00BC4F89">
              <w:rPr>
                <w:rFonts w:ascii="Arial" w:eastAsia="Times New Roman" w:hAnsi="Arial" w:cs="Arial"/>
                <w:bCs/>
                <w:sz w:val="14"/>
                <w:szCs w:val="14"/>
                <w:lang w:eastAsia="pt-BR"/>
              </w:rPr>
              <w:t>-</w:t>
            </w:r>
          </w:p>
        </w:tc>
      </w:tr>
      <w:tr w:rsidR="00BC4F89" w:rsidRPr="00BC4F89" w:rsidTr="00BC4F89">
        <w:trPr>
          <w:trHeight w:val="285"/>
        </w:trPr>
        <w:tc>
          <w:tcPr>
            <w:tcW w:w="1095"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lastRenderedPageBreak/>
              <w:t>33903092</w:t>
            </w:r>
          </w:p>
        </w:tc>
        <w:tc>
          <w:tcPr>
            <w:tcW w:w="1741" w:type="dxa"/>
            <w:shd w:val="clear" w:color="auto" w:fill="auto"/>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Cartão corporativo</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bCs/>
                <w:sz w:val="14"/>
                <w:szCs w:val="14"/>
                <w:lang w:eastAsia="pt-BR"/>
              </w:rPr>
            </w:pPr>
            <w:r w:rsidRPr="00BC4F89">
              <w:rPr>
                <w:rFonts w:ascii="Arial" w:eastAsia="Times New Roman" w:hAnsi="Arial" w:cs="Arial"/>
                <w:bCs/>
                <w:sz w:val="14"/>
                <w:szCs w:val="14"/>
                <w:lang w:eastAsia="pt-BR"/>
              </w:rPr>
              <w:t>-</w:t>
            </w:r>
          </w:p>
        </w:tc>
      </w:tr>
      <w:tr w:rsidR="00BC4F89" w:rsidRPr="00BC4F89" w:rsidTr="00BC4F89">
        <w:trPr>
          <w:trHeight w:val="480"/>
        </w:trPr>
        <w:tc>
          <w:tcPr>
            <w:tcW w:w="1095"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33903096</w:t>
            </w:r>
          </w:p>
        </w:tc>
        <w:tc>
          <w:tcPr>
            <w:tcW w:w="1741" w:type="dxa"/>
            <w:shd w:val="clear" w:color="auto" w:fill="auto"/>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Material de Consumo - Pagamento Antecipado</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23.000,00</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45.327,03</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bCs/>
                <w:sz w:val="14"/>
                <w:szCs w:val="14"/>
                <w:lang w:eastAsia="pt-BR"/>
              </w:rPr>
            </w:pPr>
            <w:r w:rsidRPr="00BC4F89">
              <w:rPr>
                <w:rFonts w:ascii="Arial" w:eastAsia="Times New Roman" w:hAnsi="Arial" w:cs="Arial"/>
                <w:bCs/>
                <w:sz w:val="14"/>
                <w:szCs w:val="14"/>
                <w:lang w:eastAsia="pt-BR"/>
              </w:rPr>
              <w:t>68.327,03</w:t>
            </w:r>
          </w:p>
        </w:tc>
      </w:tr>
      <w:tr w:rsidR="00BC4F89" w:rsidRPr="00BC4F89" w:rsidTr="00BC4F89">
        <w:trPr>
          <w:trHeight w:val="720"/>
        </w:trPr>
        <w:tc>
          <w:tcPr>
            <w:tcW w:w="1095" w:type="dxa"/>
            <w:shd w:val="clear" w:color="auto" w:fill="auto"/>
            <w:noWrap/>
            <w:vAlign w:val="center"/>
            <w:hideMark/>
          </w:tcPr>
          <w:p w:rsidR="00BC4F89" w:rsidRPr="00BC4F89" w:rsidRDefault="00BC4F89" w:rsidP="00BC4F89">
            <w:pPr>
              <w:jc w:val="center"/>
              <w:rPr>
                <w:rFonts w:ascii="Arial" w:eastAsia="Times New Roman" w:hAnsi="Arial" w:cs="Arial"/>
                <w:bCs/>
                <w:sz w:val="14"/>
                <w:szCs w:val="14"/>
                <w:lang w:eastAsia="pt-BR"/>
              </w:rPr>
            </w:pPr>
            <w:r w:rsidRPr="00BC4F89">
              <w:rPr>
                <w:rFonts w:ascii="Arial" w:eastAsia="Times New Roman" w:hAnsi="Arial" w:cs="Arial"/>
                <w:bCs/>
                <w:sz w:val="14"/>
                <w:szCs w:val="14"/>
                <w:lang w:eastAsia="pt-BR"/>
              </w:rPr>
              <w:t>33903100</w:t>
            </w:r>
          </w:p>
        </w:tc>
        <w:tc>
          <w:tcPr>
            <w:tcW w:w="1741" w:type="dxa"/>
            <w:shd w:val="clear" w:color="auto" w:fill="auto"/>
            <w:vAlign w:val="center"/>
            <w:hideMark/>
          </w:tcPr>
          <w:p w:rsidR="00BC4F89" w:rsidRPr="00BC4F89" w:rsidRDefault="00BC4F89" w:rsidP="00BC4F89">
            <w:pPr>
              <w:jc w:val="center"/>
              <w:rPr>
                <w:rFonts w:ascii="Arial" w:eastAsia="Times New Roman" w:hAnsi="Arial" w:cs="Arial"/>
                <w:bCs/>
                <w:sz w:val="14"/>
                <w:szCs w:val="14"/>
                <w:lang w:eastAsia="pt-BR"/>
              </w:rPr>
            </w:pPr>
            <w:r w:rsidRPr="00BC4F89">
              <w:rPr>
                <w:rFonts w:ascii="Arial" w:eastAsia="Times New Roman" w:hAnsi="Arial" w:cs="Arial"/>
                <w:bCs/>
                <w:sz w:val="14"/>
                <w:szCs w:val="14"/>
                <w:lang w:eastAsia="pt-BR"/>
              </w:rPr>
              <w:t>Premiações Culturais, artísticas, científicas, desportivas e outras</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bCs/>
                <w:sz w:val="14"/>
                <w:szCs w:val="14"/>
                <w:lang w:eastAsia="pt-BR"/>
              </w:rPr>
            </w:pPr>
            <w:r w:rsidRPr="00BC4F89">
              <w:rPr>
                <w:rFonts w:ascii="Arial" w:eastAsia="Times New Roman" w:hAnsi="Arial" w:cs="Arial"/>
                <w:bCs/>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bCs/>
                <w:sz w:val="14"/>
                <w:szCs w:val="14"/>
                <w:lang w:eastAsia="pt-BR"/>
              </w:rPr>
            </w:pPr>
            <w:r w:rsidRPr="00BC4F89">
              <w:rPr>
                <w:rFonts w:ascii="Arial" w:eastAsia="Times New Roman" w:hAnsi="Arial" w:cs="Arial"/>
                <w:bCs/>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bCs/>
                <w:sz w:val="14"/>
                <w:szCs w:val="14"/>
                <w:lang w:eastAsia="pt-BR"/>
              </w:rPr>
            </w:pPr>
            <w:r w:rsidRPr="00BC4F89">
              <w:rPr>
                <w:rFonts w:ascii="Arial" w:eastAsia="Times New Roman" w:hAnsi="Arial" w:cs="Arial"/>
                <w:bCs/>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bCs/>
                <w:sz w:val="14"/>
                <w:szCs w:val="14"/>
                <w:lang w:eastAsia="pt-BR"/>
              </w:rPr>
            </w:pPr>
            <w:r w:rsidRPr="00BC4F89">
              <w:rPr>
                <w:rFonts w:ascii="Arial" w:eastAsia="Times New Roman" w:hAnsi="Arial" w:cs="Arial"/>
                <w:bCs/>
                <w:sz w:val="14"/>
                <w:szCs w:val="14"/>
                <w:lang w:eastAsia="pt-BR"/>
              </w:rPr>
              <w:t>6.070,00</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bCs/>
                <w:sz w:val="14"/>
                <w:szCs w:val="14"/>
                <w:lang w:eastAsia="pt-BR"/>
              </w:rPr>
            </w:pPr>
            <w:r w:rsidRPr="00BC4F89">
              <w:rPr>
                <w:rFonts w:ascii="Arial" w:eastAsia="Times New Roman" w:hAnsi="Arial" w:cs="Arial"/>
                <w:bCs/>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bCs/>
                <w:sz w:val="14"/>
                <w:szCs w:val="14"/>
                <w:lang w:eastAsia="pt-BR"/>
              </w:rPr>
            </w:pPr>
            <w:r w:rsidRPr="00BC4F89">
              <w:rPr>
                <w:rFonts w:ascii="Arial" w:eastAsia="Times New Roman" w:hAnsi="Arial" w:cs="Arial"/>
                <w:bCs/>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bCs/>
                <w:sz w:val="14"/>
                <w:szCs w:val="14"/>
                <w:lang w:eastAsia="pt-BR"/>
              </w:rPr>
            </w:pPr>
            <w:r w:rsidRPr="00BC4F89">
              <w:rPr>
                <w:rFonts w:ascii="Arial" w:eastAsia="Times New Roman" w:hAnsi="Arial" w:cs="Arial"/>
                <w:bCs/>
                <w:sz w:val="14"/>
                <w:szCs w:val="14"/>
                <w:lang w:eastAsia="pt-BR"/>
              </w:rPr>
              <w:t>6.070,00</w:t>
            </w:r>
          </w:p>
        </w:tc>
      </w:tr>
      <w:tr w:rsidR="00BC4F89" w:rsidRPr="00BC4F89" w:rsidTr="00BC4F89">
        <w:trPr>
          <w:trHeight w:val="285"/>
        </w:trPr>
        <w:tc>
          <w:tcPr>
            <w:tcW w:w="1095" w:type="dxa"/>
            <w:shd w:val="clear" w:color="auto" w:fill="auto"/>
            <w:noWrap/>
            <w:vAlign w:val="center"/>
            <w:hideMark/>
          </w:tcPr>
          <w:p w:rsidR="00BC4F89" w:rsidRPr="00BC4F89" w:rsidRDefault="00BC4F89" w:rsidP="00BC4F89">
            <w:pPr>
              <w:jc w:val="center"/>
              <w:rPr>
                <w:rFonts w:ascii="Arial" w:eastAsia="Times New Roman" w:hAnsi="Arial" w:cs="Arial"/>
                <w:bCs/>
                <w:sz w:val="14"/>
                <w:szCs w:val="14"/>
                <w:lang w:eastAsia="pt-BR"/>
              </w:rPr>
            </w:pPr>
            <w:r w:rsidRPr="00BC4F89">
              <w:rPr>
                <w:rFonts w:ascii="Arial" w:eastAsia="Times New Roman" w:hAnsi="Arial" w:cs="Arial"/>
                <w:bCs/>
                <w:sz w:val="14"/>
                <w:szCs w:val="14"/>
                <w:lang w:eastAsia="pt-BR"/>
              </w:rPr>
              <w:t>33903300</w:t>
            </w:r>
          </w:p>
        </w:tc>
        <w:tc>
          <w:tcPr>
            <w:tcW w:w="1741" w:type="dxa"/>
            <w:shd w:val="clear" w:color="auto" w:fill="auto"/>
            <w:vAlign w:val="center"/>
            <w:hideMark/>
          </w:tcPr>
          <w:p w:rsidR="00BC4F89" w:rsidRPr="00BC4F89" w:rsidRDefault="00BC4F89" w:rsidP="00BC4F89">
            <w:pPr>
              <w:jc w:val="center"/>
              <w:rPr>
                <w:rFonts w:ascii="Arial" w:eastAsia="Times New Roman" w:hAnsi="Arial" w:cs="Arial"/>
                <w:bCs/>
                <w:sz w:val="14"/>
                <w:szCs w:val="14"/>
                <w:lang w:eastAsia="pt-BR"/>
              </w:rPr>
            </w:pPr>
            <w:r w:rsidRPr="00BC4F89">
              <w:rPr>
                <w:rFonts w:ascii="Arial" w:eastAsia="Times New Roman" w:hAnsi="Arial" w:cs="Arial"/>
                <w:bCs/>
                <w:sz w:val="14"/>
                <w:szCs w:val="14"/>
                <w:lang w:eastAsia="pt-BR"/>
              </w:rPr>
              <w:t>Passagens e Locomoção</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bCs/>
                <w:sz w:val="14"/>
                <w:szCs w:val="14"/>
                <w:lang w:eastAsia="pt-BR"/>
              </w:rPr>
            </w:pPr>
            <w:r w:rsidRPr="00BC4F89">
              <w:rPr>
                <w:rFonts w:ascii="Arial" w:eastAsia="Times New Roman" w:hAnsi="Arial" w:cs="Arial"/>
                <w:bCs/>
                <w:sz w:val="14"/>
                <w:szCs w:val="14"/>
                <w:lang w:eastAsia="pt-BR"/>
              </w:rPr>
              <w:t>134.247,42</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bCs/>
                <w:sz w:val="14"/>
                <w:szCs w:val="14"/>
                <w:lang w:eastAsia="pt-BR"/>
              </w:rPr>
            </w:pPr>
            <w:r w:rsidRPr="00BC4F89">
              <w:rPr>
                <w:rFonts w:ascii="Arial" w:eastAsia="Times New Roman" w:hAnsi="Arial" w:cs="Arial"/>
                <w:bCs/>
                <w:sz w:val="14"/>
                <w:szCs w:val="14"/>
                <w:lang w:eastAsia="pt-BR"/>
              </w:rPr>
              <w:t>440,00</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bCs/>
                <w:sz w:val="14"/>
                <w:szCs w:val="14"/>
                <w:lang w:eastAsia="pt-BR"/>
              </w:rPr>
            </w:pPr>
            <w:r w:rsidRPr="00BC4F89">
              <w:rPr>
                <w:rFonts w:ascii="Arial" w:eastAsia="Times New Roman" w:hAnsi="Arial" w:cs="Arial"/>
                <w:bCs/>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bCs/>
                <w:sz w:val="14"/>
                <w:szCs w:val="14"/>
                <w:lang w:eastAsia="pt-BR"/>
              </w:rPr>
            </w:pPr>
            <w:r w:rsidRPr="00BC4F89">
              <w:rPr>
                <w:rFonts w:ascii="Arial" w:eastAsia="Times New Roman" w:hAnsi="Arial" w:cs="Arial"/>
                <w:bCs/>
                <w:sz w:val="14"/>
                <w:szCs w:val="14"/>
                <w:lang w:eastAsia="pt-BR"/>
              </w:rPr>
              <w:t>570.547,41</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bCs/>
                <w:sz w:val="14"/>
                <w:szCs w:val="14"/>
                <w:lang w:eastAsia="pt-BR"/>
              </w:rPr>
            </w:pPr>
            <w:r w:rsidRPr="00BC4F89">
              <w:rPr>
                <w:rFonts w:ascii="Arial" w:eastAsia="Times New Roman" w:hAnsi="Arial" w:cs="Arial"/>
                <w:bCs/>
                <w:sz w:val="14"/>
                <w:szCs w:val="14"/>
                <w:lang w:eastAsia="pt-BR"/>
              </w:rPr>
              <w:t>94.838,89</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bCs/>
                <w:sz w:val="14"/>
                <w:szCs w:val="14"/>
                <w:lang w:eastAsia="pt-BR"/>
              </w:rPr>
            </w:pPr>
            <w:r w:rsidRPr="00BC4F89">
              <w:rPr>
                <w:rFonts w:ascii="Arial" w:eastAsia="Times New Roman" w:hAnsi="Arial" w:cs="Arial"/>
                <w:bCs/>
                <w:sz w:val="14"/>
                <w:szCs w:val="14"/>
                <w:lang w:eastAsia="pt-BR"/>
              </w:rPr>
              <w:t>148.708,14</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bCs/>
                <w:sz w:val="14"/>
                <w:szCs w:val="14"/>
                <w:lang w:eastAsia="pt-BR"/>
              </w:rPr>
            </w:pPr>
            <w:r w:rsidRPr="00BC4F89">
              <w:rPr>
                <w:rFonts w:ascii="Arial" w:eastAsia="Times New Roman" w:hAnsi="Arial" w:cs="Arial"/>
                <w:bCs/>
                <w:sz w:val="14"/>
                <w:szCs w:val="14"/>
                <w:lang w:eastAsia="pt-BR"/>
              </w:rPr>
              <w:t>948.781,86</w:t>
            </w:r>
          </w:p>
        </w:tc>
      </w:tr>
      <w:tr w:rsidR="00BC4F89" w:rsidRPr="00BC4F89" w:rsidTr="00BC4F89">
        <w:trPr>
          <w:trHeight w:val="285"/>
        </w:trPr>
        <w:tc>
          <w:tcPr>
            <w:tcW w:w="1095" w:type="dxa"/>
            <w:shd w:val="clear" w:color="auto" w:fill="auto"/>
            <w:noWrap/>
            <w:vAlign w:val="center"/>
            <w:hideMark/>
          </w:tcPr>
          <w:p w:rsidR="00BC4F89" w:rsidRPr="00BC4F89" w:rsidRDefault="00BC4F89" w:rsidP="00BC4F89">
            <w:pPr>
              <w:jc w:val="center"/>
              <w:rPr>
                <w:rFonts w:ascii="Arial" w:eastAsia="Times New Roman" w:hAnsi="Arial" w:cs="Arial"/>
                <w:bCs/>
                <w:sz w:val="14"/>
                <w:szCs w:val="14"/>
                <w:lang w:eastAsia="pt-BR"/>
              </w:rPr>
            </w:pPr>
            <w:r w:rsidRPr="00BC4F89">
              <w:rPr>
                <w:rFonts w:ascii="Arial" w:eastAsia="Times New Roman" w:hAnsi="Arial" w:cs="Arial"/>
                <w:bCs/>
                <w:sz w:val="14"/>
                <w:szCs w:val="14"/>
                <w:lang w:eastAsia="pt-BR"/>
              </w:rPr>
              <w:t>33903500</w:t>
            </w:r>
          </w:p>
        </w:tc>
        <w:tc>
          <w:tcPr>
            <w:tcW w:w="1741" w:type="dxa"/>
            <w:shd w:val="clear" w:color="auto" w:fill="auto"/>
            <w:vAlign w:val="center"/>
            <w:hideMark/>
          </w:tcPr>
          <w:p w:rsidR="00BC4F89" w:rsidRPr="00BC4F89" w:rsidRDefault="00BC4F89" w:rsidP="00BC4F89">
            <w:pPr>
              <w:jc w:val="center"/>
              <w:rPr>
                <w:rFonts w:ascii="Arial" w:eastAsia="Times New Roman" w:hAnsi="Arial" w:cs="Arial"/>
                <w:bCs/>
                <w:sz w:val="14"/>
                <w:szCs w:val="14"/>
                <w:lang w:eastAsia="pt-BR"/>
              </w:rPr>
            </w:pPr>
            <w:r w:rsidRPr="00BC4F89">
              <w:rPr>
                <w:rFonts w:ascii="Arial" w:eastAsia="Times New Roman" w:hAnsi="Arial" w:cs="Arial"/>
                <w:bCs/>
                <w:sz w:val="14"/>
                <w:szCs w:val="14"/>
                <w:lang w:eastAsia="pt-BR"/>
              </w:rPr>
              <w:t>Serviços de Consultoria</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bCs/>
                <w:sz w:val="14"/>
                <w:szCs w:val="14"/>
                <w:lang w:eastAsia="pt-BR"/>
              </w:rPr>
            </w:pPr>
            <w:r w:rsidRPr="00BC4F89">
              <w:rPr>
                <w:rFonts w:ascii="Arial" w:eastAsia="Times New Roman" w:hAnsi="Arial" w:cs="Arial"/>
                <w:bCs/>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bCs/>
                <w:sz w:val="14"/>
                <w:szCs w:val="14"/>
                <w:lang w:eastAsia="pt-BR"/>
              </w:rPr>
            </w:pPr>
            <w:r w:rsidRPr="00BC4F89">
              <w:rPr>
                <w:rFonts w:ascii="Arial" w:eastAsia="Times New Roman" w:hAnsi="Arial" w:cs="Arial"/>
                <w:bCs/>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bCs/>
                <w:sz w:val="14"/>
                <w:szCs w:val="14"/>
                <w:lang w:eastAsia="pt-BR"/>
              </w:rPr>
            </w:pPr>
            <w:r w:rsidRPr="00BC4F89">
              <w:rPr>
                <w:rFonts w:ascii="Arial" w:eastAsia="Times New Roman" w:hAnsi="Arial" w:cs="Arial"/>
                <w:bCs/>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bCs/>
                <w:sz w:val="14"/>
                <w:szCs w:val="14"/>
                <w:lang w:eastAsia="pt-BR"/>
              </w:rPr>
            </w:pPr>
            <w:r w:rsidRPr="00BC4F89">
              <w:rPr>
                <w:rFonts w:ascii="Arial" w:eastAsia="Times New Roman" w:hAnsi="Arial" w:cs="Arial"/>
                <w:bCs/>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bCs/>
                <w:sz w:val="14"/>
                <w:szCs w:val="14"/>
                <w:lang w:eastAsia="pt-BR"/>
              </w:rPr>
            </w:pPr>
            <w:r w:rsidRPr="00BC4F89">
              <w:rPr>
                <w:rFonts w:ascii="Arial" w:eastAsia="Times New Roman" w:hAnsi="Arial" w:cs="Arial"/>
                <w:bCs/>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bCs/>
                <w:sz w:val="14"/>
                <w:szCs w:val="14"/>
                <w:lang w:eastAsia="pt-BR"/>
              </w:rPr>
            </w:pPr>
            <w:r w:rsidRPr="00BC4F89">
              <w:rPr>
                <w:rFonts w:ascii="Arial" w:eastAsia="Times New Roman" w:hAnsi="Arial" w:cs="Arial"/>
                <w:bCs/>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bCs/>
                <w:sz w:val="14"/>
                <w:szCs w:val="14"/>
                <w:lang w:eastAsia="pt-BR"/>
              </w:rPr>
            </w:pPr>
            <w:r w:rsidRPr="00BC4F89">
              <w:rPr>
                <w:rFonts w:ascii="Arial" w:eastAsia="Times New Roman" w:hAnsi="Arial" w:cs="Arial"/>
                <w:bCs/>
                <w:sz w:val="14"/>
                <w:szCs w:val="14"/>
                <w:lang w:eastAsia="pt-BR"/>
              </w:rPr>
              <w:t>-</w:t>
            </w:r>
          </w:p>
        </w:tc>
      </w:tr>
      <w:tr w:rsidR="00BC4F89" w:rsidRPr="00BC4F89" w:rsidTr="00BC4F89">
        <w:trPr>
          <w:trHeight w:val="480"/>
        </w:trPr>
        <w:tc>
          <w:tcPr>
            <w:tcW w:w="1095" w:type="dxa"/>
            <w:shd w:val="clear" w:color="auto" w:fill="auto"/>
            <w:noWrap/>
            <w:vAlign w:val="center"/>
            <w:hideMark/>
          </w:tcPr>
          <w:p w:rsidR="00BC4F89" w:rsidRPr="00BC4F89" w:rsidRDefault="00BC4F89" w:rsidP="00BC4F89">
            <w:pPr>
              <w:jc w:val="center"/>
              <w:rPr>
                <w:rFonts w:ascii="Arial" w:eastAsia="Times New Roman" w:hAnsi="Arial" w:cs="Arial"/>
                <w:bCs/>
                <w:sz w:val="14"/>
                <w:szCs w:val="14"/>
                <w:lang w:eastAsia="pt-BR"/>
              </w:rPr>
            </w:pPr>
            <w:r w:rsidRPr="00BC4F89">
              <w:rPr>
                <w:rFonts w:ascii="Arial" w:eastAsia="Times New Roman" w:hAnsi="Arial" w:cs="Arial"/>
                <w:bCs/>
                <w:sz w:val="14"/>
                <w:szCs w:val="14"/>
                <w:lang w:eastAsia="pt-BR"/>
              </w:rPr>
              <w:t>33903600</w:t>
            </w:r>
          </w:p>
        </w:tc>
        <w:tc>
          <w:tcPr>
            <w:tcW w:w="1741" w:type="dxa"/>
            <w:shd w:val="clear" w:color="auto" w:fill="auto"/>
            <w:vAlign w:val="center"/>
            <w:hideMark/>
          </w:tcPr>
          <w:p w:rsidR="00BC4F89" w:rsidRPr="00BC4F89" w:rsidRDefault="00BC4F89" w:rsidP="00BC4F89">
            <w:pPr>
              <w:jc w:val="center"/>
              <w:rPr>
                <w:rFonts w:ascii="Arial" w:eastAsia="Times New Roman" w:hAnsi="Arial" w:cs="Arial"/>
                <w:bCs/>
                <w:sz w:val="14"/>
                <w:szCs w:val="14"/>
                <w:lang w:eastAsia="pt-BR"/>
              </w:rPr>
            </w:pPr>
            <w:r w:rsidRPr="00BC4F89">
              <w:rPr>
                <w:rFonts w:ascii="Arial" w:eastAsia="Times New Roman" w:hAnsi="Arial" w:cs="Arial"/>
                <w:bCs/>
                <w:sz w:val="14"/>
                <w:szCs w:val="14"/>
                <w:lang w:eastAsia="pt-BR"/>
              </w:rPr>
              <w:t>Outros Serviços Pessoa Física</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bCs/>
                <w:sz w:val="14"/>
                <w:szCs w:val="14"/>
                <w:lang w:eastAsia="pt-BR"/>
              </w:rPr>
            </w:pPr>
            <w:r w:rsidRPr="00BC4F89">
              <w:rPr>
                <w:rFonts w:ascii="Arial" w:eastAsia="Times New Roman" w:hAnsi="Arial" w:cs="Arial"/>
                <w:bCs/>
                <w:sz w:val="14"/>
                <w:szCs w:val="14"/>
                <w:lang w:eastAsia="pt-BR"/>
              </w:rPr>
              <w:t>78.762,61</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bCs/>
                <w:sz w:val="14"/>
                <w:szCs w:val="14"/>
                <w:lang w:eastAsia="pt-BR"/>
              </w:rPr>
            </w:pPr>
            <w:r w:rsidRPr="00BC4F89">
              <w:rPr>
                <w:rFonts w:ascii="Arial" w:eastAsia="Times New Roman" w:hAnsi="Arial" w:cs="Arial"/>
                <w:bCs/>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bCs/>
                <w:sz w:val="14"/>
                <w:szCs w:val="14"/>
                <w:lang w:eastAsia="pt-BR"/>
              </w:rPr>
            </w:pPr>
            <w:r w:rsidRPr="00BC4F89">
              <w:rPr>
                <w:rFonts w:ascii="Arial" w:eastAsia="Times New Roman" w:hAnsi="Arial" w:cs="Arial"/>
                <w:bCs/>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bCs/>
                <w:sz w:val="14"/>
                <w:szCs w:val="14"/>
                <w:lang w:eastAsia="pt-BR"/>
              </w:rPr>
            </w:pPr>
            <w:r w:rsidRPr="00BC4F89">
              <w:rPr>
                <w:rFonts w:ascii="Arial" w:eastAsia="Times New Roman" w:hAnsi="Arial" w:cs="Arial"/>
                <w:bCs/>
                <w:sz w:val="14"/>
                <w:szCs w:val="14"/>
                <w:lang w:eastAsia="pt-BR"/>
              </w:rPr>
              <w:t>406.133,28</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bCs/>
                <w:sz w:val="14"/>
                <w:szCs w:val="14"/>
                <w:lang w:eastAsia="pt-BR"/>
              </w:rPr>
            </w:pPr>
            <w:r w:rsidRPr="00BC4F89">
              <w:rPr>
                <w:rFonts w:ascii="Arial" w:eastAsia="Times New Roman" w:hAnsi="Arial" w:cs="Arial"/>
                <w:bCs/>
                <w:sz w:val="14"/>
                <w:szCs w:val="14"/>
                <w:lang w:eastAsia="pt-BR"/>
              </w:rPr>
              <w:t>124.012,84</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bCs/>
                <w:sz w:val="14"/>
                <w:szCs w:val="14"/>
                <w:lang w:eastAsia="pt-BR"/>
              </w:rPr>
            </w:pPr>
            <w:r w:rsidRPr="00BC4F89">
              <w:rPr>
                <w:rFonts w:ascii="Arial" w:eastAsia="Times New Roman" w:hAnsi="Arial" w:cs="Arial"/>
                <w:bCs/>
                <w:sz w:val="14"/>
                <w:szCs w:val="14"/>
                <w:lang w:eastAsia="pt-BR"/>
              </w:rPr>
              <w:t>6.323,44</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bCs/>
                <w:sz w:val="14"/>
                <w:szCs w:val="14"/>
                <w:lang w:eastAsia="pt-BR"/>
              </w:rPr>
            </w:pPr>
            <w:r w:rsidRPr="00BC4F89">
              <w:rPr>
                <w:rFonts w:ascii="Arial" w:eastAsia="Times New Roman" w:hAnsi="Arial" w:cs="Arial"/>
                <w:bCs/>
                <w:sz w:val="14"/>
                <w:szCs w:val="14"/>
                <w:lang w:eastAsia="pt-BR"/>
              </w:rPr>
              <w:t>615.232,17</w:t>
            </w:r>
          </w:p>
        </w:tc>
      </w:tr>
      <w:tr w:rsidR="00BC4F89" w:rsidRPr="00BC4F89" w:rsidTr="00BC4F89">
        <w:trPr>
          <w:trHeight w:val="480"/>
        </w:trPr>
        <w:tc>
          <w:tcPr>
            <w:tcW w:w="1095" w:type="dxa"/>
            <w:shd w:val="clear" w:color="auto" w:fill="auto"/>
            <w:noWrap/>
            <w:vAlign w:val="center"/>
            <w:hideMark/>
          </w:tcPr>
          <w:p w:rsidR="00BC4F89" w:rsidRPr="00BC4F89" w:rsidRDefault="00BC4F89" w:rsidP="00BC4F89">
            <w:pPr>
              <w:jc w:val="center"/>
              <w:rPr>
                <w:rFonts w:ascii="Arial" w:eastAsia="Times New Roman" w:hAnsi="Arial" w:cs="Arial"/>
                <w:bCs/>
                <w:sz w:val="14"/>
                <w:szCs w:val="14"/>
                <w:lang w:eastAsia="pt-BR"/>
              </w:rPr>
            </w:pPr>
            <w:r w:rsidRPr="00BC4F89">
              <w:rPr>
                <w:rFonts w:ascii="Arial" w:eastAsia="Times New Roman" w:hAnsi="Arial" w:cs="Arial"/>
                <w:bCs/>
                <w:sz w:val="14"/>
                <w:szCs w:val="14"/>
                <w:lang w:eastAsia="pt-BR"/>
              </w:rPr>
              <w:t>33903600</w:t>
            </w:r>
          </w:p>
        </w:tc>
        <w:tc>
          <w:tcPr>
            <w:tcW w:w="1741" w:type="dxa"/>
            <w:shd w:val="clear" w:color="auto" w:fill="auto"/>
            <w:vAlign w:val="center"/>
            <w:hideMark/>
          </w:tcPr>
          <w:p w:rsidR="00BC4F89" w:rsidRPr="00BC4F89" w:rsidRDefault="00BC4F89" w:rsidP="00BC4F89">
            <w:pPr>
              <w:jc w:val="center"/>
              <w:rPr>
                <w:rFonts w:ascii="Arial" w:eastAsia="Times New Roman" w:hAnsi="Arial" w:cs="Arial"/>
                <w:bCs/>
                <w:sz w:val="14"/>
                <w:szCs w:val="14"/>
                <w:lang w:eastAsia="pt-BR"/>
              </w:rPr>
            </w:pPr>
            <w:r w:rsidRPr="00BC4F89">
              <w:rPr>
                <w:rFonts w:ascii="Arial" w:eastAsia="Times New Roman" w:hAnsi="Arial" w:cs="Arial"/>
                <w:bCs/>
                <w:sz w:val="14"/>
                <w:szCs w:val="14"/>
                <w:lang w:eastAsia="pt-BR"/>
              </w:rPr>
              <w:t>Outros Serviços Pessoa Física/ Estagiários</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bCs/>
                <w:sz w:val="14"/>
                <w:szCs w:val="14"/>
                <w:lang w:eastAsia="pt-BR"/>
              </w:rPr>
            </w:pPr>
            <w:r w:rsidRPr="00BC4F89">
              <w:rPr>
                <w:rFonts w:ascii="Arial" w:eastAsia="Times New Roman" w:hAnsi="Arial" w:cs="Arial"/>
                <w:bCs/>
                <w:sz w:val="14"/>
                <w:szCs w:val="14"/>
                <w:lang w:eastAsia="pt-BR"/>
              </w:rPr>
              <w:t>1.234.622,29</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bCs/>
                <w:sz w:val="14"/>
                <w:szCs w:val="14"/>
                <w:lang w:eastAsia="pt-BR"/>
              </w:rPr>
            </w:pPr>
            <w:r w:rsidRPr="00BC4F89">
              <w:rPr>
                <w:rFonts w:ascii="Arial" w:eastAsia="Times New Roman" w:hAnsi="Arial" w:cs="Arial"/>
                <w:bCs/>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bCs/>
                <w:sz w:val="14"/>
                <w:szCs w:val="14"/>
                <w:lang w:eastAsia="pt-BR"/>
              </w:rPr>
            </w:pPr>
            <w:r w:rsidRPr="00BC4F89">
              <w:rPr>
                <w:rFonts w:ascii="Arial" w:eastAsia="Times New Roman" w:hAnsi="Arial" w:cs="Arial"/>
                <w:bCs/>
                <w:sz w:val="14"/>
                <w:szCs w:val="14"/>
                <w:lang w:eastAsia="pt-BR"/>
              </w:rPr>
              <w:t>309.942,20</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bCs/>
                <w:sz w:val="14"/>
                <w:szCs w:val="14"/>
                <w:lang w:eastAsia="pt-BR"/>
              </w:rPr>
            </w:pPr>
            <w:r w:rsidRPr="00BC4F89">
              <w:rPr>
                <w:rFonts w:ascii="Arial" w:eastAsia="Times New Roman" w:hAnsi="Arial" w:cs="Arial"/>
                <w:bCs/>
                <w:sz w:val="14"/>
                <w:szCs w:val="14"/>
                <w:lang w:eastAsia="pt-BR"/>
              </w:rPr>
              <w:t>531.932,76</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bCs/>
                <w:sz w:val="14"/>
                <w:szCs w:val="14"/>
                <w:lang w:eastAsia="pt-BR"/>
              </w:rPr>
            </w:pPr>
            <w:r w:rsidRPr="00BC4F89">
              <w:rPr>
                <w:rFonts w:ascii="Arial" w:eastAsia="Times New Roman" w:hAnsi="Arial" w:cs="Arial"/>
                <w:bCs/>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bCs/>
                <w:sz w:val="14"/>
                <w:szCs w:val="14"/>
                <w:lang w:eastAsia="pt-BR"/>
              </w:rPr>
            </w:pPr>
            <w:r w:rsidRPr="00BC4F89">
              <w:rPr>
                <w:rFonts w:ascii="Arial" w:eastAsia="Times New Roman" w:hAnsi="Arial" w:cs="Arial"/>
                <w:bCs/>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bCs/>
                <w:sz w:val="14"/>
                <w:szCs w:val="14"/>
                <w:lang w:eastAsia="pt-BR"/>
              </w:rPr>
            </w:pPr>
            <w:r w:rsidRPr="00BC4F89">
              <w:rPr>
                <w:rFonts w:ascii="Arial" w:eastAsia="Times New Roman" w:hAnsi="Arial" w:cs="Arial"/>
                <w:bCs/>
                <w:sz w:val="14"/>
                <w:szCs w:val="14"/>
                <w:lang w:eastAsia="pt-BR"/>
              </w:rPr>
              <w:t>2.076.497,25</w:t>
            </w:r>
          </w:p>
        </w:tc>
      </w:tr>
      <w:tr w:rsidR="00BC4F89" w:rsidRPr="00BC4F89" w:rsidTr="00BC4F89">
        <w:trPr>
          <w:trHeight w:val="285"/>
        </w:trPr>
        <w:tc>
          <w:tcPr>
            <w:tcW w:w="1095" w:type="dxa"/>
            <w:shd w:val="clear" w:color="auto" w:fill="auto"/>
            <w:noWrap/>
            <w:vAlign w:val="center"/>
            <w:hideMark/>
          </w:tcPr>
          <w:p w:rsidR="00BC4F89" w:rsidRPr="00BC4F89" w:rsidRDefault="00BC4F89" w:rsidP="00BC4F89">
            <w:pPr>
              <w:jc w:val="center"/>
              <w:rPr>
                <w:rFonts w:ascii="Arial" w:eastAsia="Times New Roman" w:hAnsi="Arial" w:cs="Arial"/>
                <w:bCs/>
                <w:sz w:val="14"/>
                <w:szCs w:val="14"/>
                <w:lang w:eastAsia="pt-BR"/>
              </w:rPr>
            </w:pPr>
            <w:r w:rsidRPr="00BC4F89">
              <w:rPr>
                <w:rFonts w:ascii="Arial" w:eastAsia="Times New Roman" w:hAnsi="Arial" w:cs="Arial"/>
                <w:bCs/>
                <w:sz w:val="14"/>
                <w:szCs w:val="14"/>
                <w:lang w:eastAsia="pt-BR"/>
              </w:rPr>
              <w:t>33903700</w:t>
            </w:r>
          </w:p>
        </w:tc>
        <w:tc>
          <w:tcPr>
            <w:tcW w:w="1741" w:type="dxa"/>
            <w:shd w:val="clear" w:color="auto" w:fill="auto"/>
            <w:vAlign w:val="center"/>
            <w:hideMark/>
          </w:tcPr>
          <w:p w:rsidR="00BC4F89" w:rsidRPr="00BC4F89" w:rsidRDefault="00BC4F89" w:rsidP="00BC4F89">
            <w:pPr>
              <w:jc w:val="center"/>
              <w:rPr>
                <w:rFonts w:ascii="Arial" w:eastAsia="Times New Roman" w:hAnsi="Arial" w:cs="Arial"/>
                <w:bCs/>
                <w:sz w:val="14"/>
                <w:szCs w:val="14"/>
                <w:lang w:eastAsia="pt-BR"/>
              </w:rPr>
            </w:pPr>
            <w:r w:rsidRPr="00BC4F89">
              <w:rPr>
                <w:rFonts w:ascii="Arial" w:eastAsia="Times New Roman" w:hAnsi="Arial" w:cs="Arial"/>
                <w:bCs/>
                <w:sz w:val="14"/>
                <w:szCs w:val="14"/>
                <w:lang w:eastAsia="pt-BR"/>
              </w:rPr>
              <w:t>Locação de Mão de Obra</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bCs/>
                <w:sz w:val="14"/>
                <w:szCs w:val="14"/>
                <w:lang w:eastAsia="pt-BR"/>
              </w:rPr>
            </w:pPr>
            <w:r w:rsidRPr="00BC4F89">
              <w:rPr>
                <w:rFonts w:ascii="Arial" w:eastAsia="Times New Roman" w:hAnsi="Arial" w:cs="Arial"/>
                <w:bCs/>
                <w:sz w:val="14"/>
                <w:szCs w:val="14"/>
                <w:lang w:eastAsia="pt-BR"/>
              </w:rPr>
              <w:t>1.507.520,31</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bCs/>
                <w:sz w:val="14"/>
                <w:szCs w:val="14"/>
                <w:lang w:eastAsia="pt-BR"/>
              </w:rPr>
            </w:pPr>
            <w:r w:rsidRPr="00BC4F89">
              <w:rPr>
                <w:rFonts w:ascii="Arial" w:eastAsia="Times New Roman" w:hAnsi="Arial" w:cs="Arial"/>
                <w:bCs/>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bCs/>
                <w:sz w:val="14"/>
                <w:szCs w:val="14"/>
                <w:lang w:eastAsia="pt-BR"/>
              </w:rPr>
            </w:pPr>
            <w:r w:rsidRPr="00BC4F89">
              <w:rPr>
                <w:rFonts w:ascii="Arial" w:eastAsia="Times New Roman" w:hAnsi="Arial" w:cs="Arial"/>
                <w:bCs/>
                <w:sz w:val="14"/>
                <w:szCs w:val="14"/>
                <w:lang w:eastAsia="pt-BR"/>
              </w:rPr>
              <w:t>300.000,00</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bCs/>
                <w:sz w:val="14"/>
                <w:szCs w:val="14"/>
                <w:lang w:eastAsia="pt-BR"/>
              </w:rPr>
            </w:pPr>
            <w:r w:rsidRPr="00BC4F89">
              <w:rPr>
                <w:rFonts w:ascii="Arial" w:eastAsia="Times New Roman" w:hAnsi="Arial" w:cs="Arial"/>
                <w:bCs/>
                <w:sz w:val="14"/>
                <w:szCs w:val="14"/>
                <w:lang w:eastAsia="pt-BR"/>
              </w:rPr>
              <w:t>1.586.952,23</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bCs/>
                <w:sz w:val="14"/>
                <w:szCs w:val="14"/>
                <w:lang w:eastAsia="pt-BR"/>
              </w:rPr>
            </w:pPr>
            <w:r w:rsidRPr="00BC4F89">
              <w:rPr>
                <w:rFonts w:ascii="Arial" w:eastAsia="Times New Roman" w:hAnsi="Arial" w:cs="Arial"/>
                <w:bCs/>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bCs/>
                <w:sz w:val="14"/>
                <w:szCs w:val="14"/>
                <w:lang w:eastAsia="pt-BR"/>
              </w:rPr>
            </w:pPr>
            <w:r w:rsidRPr="00BC4F89">
              <w:rPr>
                <w:rFonts w:ascii="Arial" w:eastAsia="Times New Roman" w:hAnsi="Arial" w:cs="Arial"/>
                <w:bCs/>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bCs/>
                <w:sz w:val="14"/>
                <w:szCs w:val="14"/>
                <w:lang w:eastAsia="pt-BR"/>
              </w:rPr>
            </w:pPr>
            <w:r w:rsidRPr="00BC4F89">
              <w:rPr>
                <w:rFonts w:ascii="Arial" w:eastAsia="Times New Roman" w:hAnsi="Arial" w:cs="Arial"/>
                <w:bCs/>
                <w:sz w:val="14"/>
                <w:szCs w:val="14"/>
                <w:lang w:eastAsia="pt-BR"/>
              </w:rPr>
              <w:t>3.394.472,54</w:t>
            </w:r>
          </w:p>
        </w:tc>
      </w:tr>
      <w:tr w:rsidR="00BC4F89" w:rsidRPr="00BC4F89" w:rsidTr="00BC4F89">
        <w:trPr>
          <w:trHeight w:val="480"/>
        </w:trPr>
        <w:tc>
          <w:tcPr>
            <w:tcW w:w="1095" w:type="dxa"/>
            <w:shd w:val="clear" w:color="auto" w:fill="auto"/>
            <w:noWrap/>
            <w:vAlign w:val="center"/>
            <w:hideMark/>
          </w:tcPr>
          <w:p w:rsidR="00BC4F89" w:rsidRPr="00BC4F89" w:rsidRDefault="00BC4F89" w:rsidP="00BC4F89">
            <w:pPr>
              <w:jc w:val="center"/>
              <w:rPr>
                <w:rFonts w:ascii="Arial" w:eastAsia="Times New Roman" w:hAnsi="Arial" w:cs="Arial"/>
                <w:bCs/>
                <w:sz w:val="14"/>
                <w:szCs w:val="14"/>
                <w:lang w:eastAsia="pt-BR"/>
              </w:rPr>
            </w:pPr>
            <w:r w:rsidRPr="00BC4F89">
              <w:rPr>
                <w:rFonts w:ascii="Arial" w:eastAsia="Times New Roman" w:hAnsi="Arial" w:cs="Arial"/>
                <w:bCs/>
                <w:sz w:val="14"/>
                <w:szCs w:val="14"/>
                <w:lang w:eastAsia="pt-BR"/>
              </w:rPr>
              <w:t>33903900</w:t>
            </w:r>
          </w:p>
        </w:tc>
        <w:tc>
          <w:tcPr>
            <w:tcW w:w="1741" w:type="dxa"/>
            <w:shd w:val="clear" w:color="auto" w:fill="auto"/>
            <w:vAlign w:val="center"/>
            <w:hideMark/>
          </w:tcPr>
          <w:p w:rsidR="00BC4F89" w:rsidRPr="00BC4F89" w:rsidRDefault="00BC4F89" w:rsidP="00BC4F89">
            <w:pPr>
              <w:jc w:val="center"/>
              <w:rPr>
                <w:rFonts w:ascii="Arial" w:eastAsia="Times New Roman" w:hAnsi="Arial" w:cs="Arial"/>
                <w:bCs/>
                <w:sz w:val="14"/>
                <w:szCs w:val="14"/>
                <w:lang w:eastAsia="pt-BR"/>
              </w:rPr>
            </w:pPr>
            <w:r w:rsidRPr="00BC4F89">
              <w:rPr>
                <w:rFonts w:ascii="Arial" w:eastAsia="Times New Roman" w:hAnsi="Arial" w:cs="Arial"/>
                <w:bCs/>
                <w:sz w:val="14"/>
                <w:szCs w:val="14"/>
                <w:lang w:eastAsia="pt-BR"/>
              </w:rPr>
              <w:t>Serviços de Terceiros Pessoa Jurídica</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bCs/>
                <w:sz w:val="14"/>
                <w:szCs w:val="14"/>
                <w:lang w:eastAsia="pt-BR"/>
              </w:rPr>
            </w:pPr>
            <w:r w:rsidRPr="00BC4F89">
              <w:rPr>
                <w:rFonts w:ascii="Arial" w:eastAsia="Times New Roman" w:hAnsi="Arial" w:cs="Arial"/>
                <w:bCs/>
                <w:sz w:val="14"/>
                <w:szCs w:val="14"/>
                <w:lang w:eastAsia="pt-BR"/>
              </w:rPr>
              <w:t>13.460.226,96</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bCs/>
                <w:sz w:val="14"/>
                <w:szCs w:val="14"/>
                <w:lang w:eastAsia="pt-BR"/>
              </w:rPr>
            </w:pPr>
            <w:r w:rsidRPr="00BC4F89">
              <w:rPr>
                <w:rFonts w:ascii="Arial" w:eastAsia="Times New Roman" w:hAnsi="Arial" w:cs="Arial"/>
                <w:bCs/>
                <w:sz w:val="14"/>
                <w:szCs w:val="14"/>
                <w:lang w:eastAsia="pt-BR"/>
              </w:rPr>
              <w:t>2.087,40</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bCs/>
                <w:sz w:val="14"/>
                <w:szCs w:val="14"/>
                <w:lang w:eastAsia="pt-BR"/>
              </w:rPr>
            </w:pPr>
            <w:r w:rsidRPr="00BC4F89">
              <w:rPr>
                <w:rFonts w:ascii="Arial" w:eastAsia="Times New Roman" w:hAnsi="Arial" w:cs="Arial"/>
                <w:bCs/>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bCs/>
                <w:sz w:val="14"/>
                <w:szCs w:val="14"/>
                <w:lang w:eastAsia="pt-BR"/>
              </w:rPr>
            </w:pPr>
            <w:r w:rsidRPr="00BC4F89">
              <w:rPr>
                <w:rFonts w:ascii="Arial" w:eastAsia="Times New Roman" w:hAnsi="Arial" w:cs="Arial"/>
                <w:bCs/>
                <w:sz w:val="14"/>
                <w:szCs w:val="14"/>
                <w:lang w:eastAsia="pt-BR"/>
              </w:rPr>
              <w:t>19.230.322,24</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bCs/>
                <w:sz w:val="14"/>
                <w:szCs w:val="14"/>
                <w:lang w:eastAsia="pt-BR"/>
              </w:rPr>
            </w:pPr>
            <w:r w:rsidRPr="00BC4F89">
              <w:rPr>
                <w:rFonts w:ascii="Arial" w:eastAsia="Times New Roman" w:hAnsi="Arial" w:cs="Arial"/>
                <w:bCs/>
                <w:sz w:val="14"/>
                <w:szCs w:val="14"/>
                <w:lang w:eastAsia="pt-BR"/>
              </w:rPr>
              <w:t>1.070.248,17</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bCs/>
                <w:sz w:val="14"/>
                <w:szCs w:val="14"/>
                <w:lang w:eastAsia="pt-BR"/>
              </w:rPr>
            </w:pPr>
            <w:r w:rsidRPr="00BC4F89">
              <w:rPr>
                <w:rFonts w:ascii="Arial" w:eastAsia="Times New Roman" w:hAnsi="Arial" w:cs="Arial"/>
                <w:bCs/>
                <w:sz w:val="14"/>
                <w:szCs w:val="14"/>
                <w:lang w:eastAsia="pt-BR"/>
              </w:rPr>
              <w:t>163.695,90</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bCs/>
                <w:sz w:val="14"/>
                <w:szCs w:val="14"/>
                <w:lang w:eastAsia="pt-BR"/>
              </w:rPr>
            </w:pPr>
            <w:r w:rsidRPr="00BC4F89">
              <w:rPr>
                <w:rFonts w:ascii="Arial" w:eastAsia="Times New Roman" w:hAnsi="Arial" w:cs="Arial"/>
                <w:bCs/>
                <w:sz w:val="14"/>
                <w:szCs w:val="14"/>
                <w:lang w:eastAsia="pt-BR"/>
              </w:rPr>
              <w:t>33.926.580,67</w:t>
            </w:r>
          </w:p>
        </w:tc>
      </w:tr>
      <w:tr w:rsidR="00BC4F89" w:rsidRPr="00BC4F89" w:rsidTr="00BC4F89">
        <w:trPr>
          <w:trHeight w:val="480"/>
        </w:trPr>
        <w:tc>
          <w:tcPr>
            <w:tcW w:w="1095"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33903901</w:t>
            </w:r>
          </w:p>
        </w:tc>
        <w:tc>
          <w:tcPr>
            <w:tcW w:w="1741" w:type="dxa"/>
            <w:shd w:val="clear" w:color="auto" w:fill="auto"/>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Assinaturas e Jornais e Periódicos</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58.466,28</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53.915,68</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bCs/>
                <w:sz w:val="14"/>
                <w:szCs w:val="14"/>
                <w:lang w:eastAsia="pt-BR"/>
              </w:rPr>
            </w:pPr>
            <w:r w:rsidRPr="00BC4F89">
              <w:rPr>
                <w:rFonts w:ascii="Arial" w:eastAsia="Times New Roman" w:hAnsi="Arial" w:cs="Arial"/>
                <w:bCs/>
                <w:sz w:val="14"/>
                <w:szCs w:val="14"/>
                <w:lang w:eastAsia="pt-BR"/>
              </w:rPr>
              <w:t>112.381,96</w:t>
            </w:r>
          </w:p>
        </w:tc>
      </w:tr>
      <w:tr w:rsidR="00BC4F89" w:rsidRPr="00BC4F89" w:rsidTr="00BC4F89">
        <w:trPr>
          <w:trHeight w:val="285"/>
        </w:trPr>
        <w:tc>
          <w:tcPr>
            <w:tcW w:w="1095"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33903902</w:t>
            </w:r>
          </w:p>
        </w:tc>
        <w:tc>
          <w:tcPr>
            <w:tcW w:w="1741" w:type="dxa"/>
            <w:shd w:val="clear" w:color="auto" w:fill="auto"/>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Condomínios</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bCs/>
                <w:sz w:val="14"/>
                <w:szCs w:val="14"/>
                <w:lang w:eastAsia="pt-BR"/>
              </w:rPr>
            </w:pPr>
            <w:r w:rsidRPr="00BC4F89">
              <w:rPr>
                <w:rFonts w:ascii="Arial" w:eastAsia="Times New Roman" w:hAnsi="Arial" w:cs="Arial"/>
                <w:bCs/>
                <w:sz w:val="14"/>
                <w:szCs w:val="14"/>
                <w:lang w:eastAsia="pt-BR"/>
              </w:rPr>
              <w:t>-</w:t>
            </w:r>
          </w:p>
        </w:tc>
      </w:tr>
      <w:tr w:rsidR="00BC4F89" w:rsidRPr="00BC4F89" w:rsidTr="00BC4F89">
        <w:trPr>
          <w:trHeight w:val="285"/>
        </w:trPr>
        <w:tc>
          <w:tcPr>
            <w:tcW w:w="1095"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33903903</w:t>
            </w:r>
          </w:p>
        </w:tc>
        <w:tc>
          <w:tcPr>
            <w:tcW w:w="1741" w:type="dxa"/>
            <w:shd w:val="clear" w:color="auto" w:fill="auto"/>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Comissões e Corretagens</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bCs/>
                <w:sz w:val="14"/>
                <w:szCs w:val="14"/>
                <w:lang w:eastAsia="pt-BR"/>
              </w:rPr>
            </w:pPr>
            <w:r w:rsidRPr="00BC4F89">
              <w:rPr>
                <w:rFonts w:ascii="Arial" w:eastAsia="Times New Roman" w:hAnsi="Arial" w:cs="Arial"/>
                <w:bCs/>
                <w:sz w:val="14"/>
                <w:szCs w:val="14"/>
                <w:lang w:eastAsia="pt-BR"/>
              </w:rPr>
              <w:t>-</w:t>
            </w:r>
          </w:p>
        </w:tc>
      </w:tr>
      <w:tr w:rsidR="00BC4F89" w:rsidRPr="00BC4F89" w:rsidTr="00BC4F89">
        <w:trPr>
          <w:trHeight w:val="285"/>
        </w:trPr>
        <w:tc>
          <w:tcPr>
            <w:tcW w:w="1095"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33903904</w:t>
            </w:r>
          </w:p>
        </w:tc>
        <w:tc>
          <w:tcPr>
            <w:tcW w:w="1741" w:type="dxa"/>
            <w:shd w:val="clear" w:color="auto" w:fill="auto"/>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Direitos Autorais</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bCs/>
                <w:sz w:val="14"/>
                <w:szCs w:val="14"/>
                <w:lang w:eastAsia="pt-BR"/>
              </w:rPr>
            </w:pPr>
            <w:r w:rsidRPr="00BC4F89">
              <w:rPr>
                <w:rFonts w:ascii="Arial" w:eastAsia="Times New Roman" w:hAnsi="Arial" w:cs="Arial"/>
                <w:bCs/>
                <w:sz w:val="14"/>
                <w:szCs w:val="14"/>
                <w:lang w:eastAsia="pt-BR"/>
              </w:rPr>
              <w:t>-</w:t>
            </w:r>
          </w:p>
        </w:tc>
      </w:tr>
      <w:tr w:rsidR="00BC4F89" w:rsidRPr="00BC4F89" w:rsidTr="00BC4F89">
        <w:trPr>
          <w:trHeight w:val="480"/>
        </w:trPr>
        <w:tc>
          <w:tcPr>
            <w:tcW w:w="1095"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33903905</w:t>
            </w:r>
          </w:p>
        </w:tc>
        <w:tc>
          <w:tcPr>
            <w:tcW w:w="1741" w:type="dxa"/>
            <w:shd w:val="clear" w:color="auto" w:fill="auto"/>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Serviços Técnicos Profissionais</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77.935,30</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314.577,17</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49.819,68</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12.999,38</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bCs/>
                <w:sz w:val="14"/>
                <w:szCs w:val="14"/>
                <w:lang w:eastAsia="pt-BR"/>
              </w:rPr>
            </w:pPr>
            <w:r w:rsidRPr="00BC4F89">
              <w:rPr>
                <w:rFonts w:ascii="Arial" w:eastAsia="Times New Roman" w:hAnsi="Arial" w:cs="Arial"/>
                <w:bCs/>
                <w:sz w:val="14"/>
                <w:szCs w:val="14"/>
                <w:lang w:eastAsia="pt-BR"/>
              </w:rPr>
              <w:t>455.331,53</w:t>
            </w:r>
          </w:p>
        </w:tc>
      </w:tr>
      <w:tr w:rsidR="00BC4F89" w:rsidRPr="00BC4F89" w:rsidTr="00BC4F89">
        <w:trPr>
          <w:trHeight w:val="480"/>
        </w:trPr>
        <w:tc>
          <w:tcPr>
            <w:tcW w:w="1095"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33903906</w:t>
            </w:r>
          </w:p>
        </w:tc>
        <w:tc>
          <w:tcPr>
            <w:tcW w:w="1741" w:type="dxa"/>
            <w:shd w:val="clear" w:color="auto" w:fill="auto"/>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Capatazia, Estiva e Pesagem</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bCs/>
                <w:sz w:val="14"/>
                <w:szCs w:val="14"/>
                <w:lang w:eastAsia="pt-BR"/>
              </w:rPr>
            </w:pPr>
            <w:r w:rsidRPr="00BC4F89">
              <w:rPr>
                <w:rFonts w:ascii="Arial" w:eastAsia="Times New Roman" w:hAnsi="Arial" w:cs="Arial"/>
                <w:bCs/>
                <w:sz w:val="14"/>
                <w:szCs w:val="14"/>
                <w:lang w:eastAsia="pt-BR"/>
              </w:rPr>
              <w:t>-</w:t>
            </w:r>
          </w:p>
        </w:tc>
      </w:tr>
      <w:tr w:rsidR="00BC4F89" w:rsidRPr="00BC4F89" w:rsidTr="00BC4F89">
        <w:trPr>
          <w:trHeight w:val="480"/>
        </w:trPr>
        <w:tc>
          <w:tcPr>
            <w:tcW w:w="1095"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33903907</w:t>
            </w:r>
          </w:p>
        </w:tc>
        <w:tc>
          <w:tcPr>
            <w:tcW w:w="1741" w:type="dxa"/>
            <w:shd w:val="clear" w:color="auto" w:fill="auto"/>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Descontos Financeiros concedidos</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1.127,67</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bCs/>
                <w:sz w:val="14"/>
                <w:szCs w:val="14"/>
                <w:lang w:eastAsia="pt-BR"/>
              </w:rPr>
            </w:pPr>
            <w:r w:rsidRPr="00BC4F89">
              <w:rPr>
                <w:rFonts w:ascii="Arial" w:eastAsia="Times New Roman" w:hAnsi="Arial" w:cs="Arial"/>
                <w:bCs/>
                <w:sz w:val="14"/>
                <w:szCs w:val="14"/>
                <w:lang w:eastAsia="pt-BR"/>
              </w:rPr>
              <w:t>1.127,67</w:t>
            </w:r>
          </w:p>
        </w:tc>
      </w:tr>
      <w:tr w:rsidR="00BC4F89" w:rsidRPr="00BC4F89" w:rsidTr="00BC4F89">
        <w:trPr>
          <w:trHeight w:val="285"/>
        </w:trPr>
        <w:tc>
          <w:tcPr>
            <w:tcW w:w="1095"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33903908</w:t>
            </w:r>
          </w:p>
        </w:tc>
        <w:tc>
          <w:tcPr>
            <w:tcW w:w="1741" w:type="dxa"/>
            <w:shd w:val="clear" w:color="auto" w:fill="auto"/>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Manutenção de Software</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16.893,26</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bCs/>
                <w:sz w:val="14"/>
                <w:szCs w:val="14"/>
                <w:lang w:eastAsia="pt-BR"/>
              </w:rPr>
            </w:pPr>
            <w:r w:rsidRPr="00BC4F89">
              <w:rPr>
                <w:rFonts w:ascii="Arial" w:eastAsia="Times New Roman" w:hAnsi="Arial" w:cs="Arial"/>
                <w:bCs/>
                <w:sz w:val="14"/>
                <w:szCs w:val="14"/>
                <w:lang w:eastAsia="pt-BR"/>
              </w:rPr>
              <w:t>16.893,26</w:t>
            </w:r>
          </w:p>
        </w:tc>
      </w:tr>
      <w:tr w:rsidR="00BC4F89" w:rsidRPr="00BC4F89" w:rsidTr="00BC4F89">
        <w:trPr>
          <w:trHeight w:val="285"/>
        </w:trPr>
        <w:tc>
          <w:tcPr>
            <w:tcW w:w="1095"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33903909</w:t>
            </w:r>
          </w:p>
        </w:tc>
        <w:tc>
          <w:tcPr>
            <w:tcW w:w="1741" w:type="dxa"/>
            <w:shd w:val="clear" w:color="auto" w:fill="auto"/>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Armazenagem</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bCs/>
                <w:sz w:val="14"/>
                <w:szCs w:val="14"/>
                <w:lang w:eastAsia="pt-BR"/>
              </w:rPr>
            </w:pPr>
            <w:r w:rsidRPr="00BC4F89">
              <w:rPr>
                <w:rFonts w:ascii="Arial" w:eastAsia="Times New Roman" w:hAnsi="Arial" w:cs="Arial"/>
                <w:bCs/>
                <w:sz w:val="14"/>
                <w:szCs w:val="14"/>
                <w:lang w:eastAsia="pt-BR"/>
              </w:rPr>
              <w:t>-</w:t>
            </w:r>
          </w:p>
        </w:tc>
      </w:tr>
      <w:tr w:rsidR="00BC4F89" w:rsidRPr="00BC4F89" w:rsidTr="00BC4F89">
        <w:trPr>
          <w:trHeight w:val="285"/>
        </w:trPr>
        <w:tc>
          <w:tcPr>
            <w:tcW w:w="1095"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33903910</w:t>
            </w:r>
          </w:p>
        </w:tc>
        <w:tc>
          <w:tcPr>
            <w:tcW w:w="1741" w:type="dxa"/>
            <w:shd w:val="clear" w:color="auto" w:fill="auto"/>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Locação de Imóveis</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1.300,00</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bCs/>
                <w:sz w:val="14"/>
                <w:szCs w:val="14"/>
                <w:lang w:eastAsia="pt-BR"/>
              </w:rPr>
            </w:pPr>
            <w:r w:rsidRPr="00BC4F89">
              <w:rPr>
                <w:rFonts w:ascii="Arial" w:eastAsia="Times New Roman" w:hAnsi="Arial" w:cs="Arial"/>
                <w:bCs/>
                <w:sz w:val="14"/>
                <w:szCs w:val="14"/>
                <w:lang w:eastAsia="pt-BR"/>
              </w:rPr>
              <w:t>1.300,00</w:t>
            </w:r>
          </w:p>
        </w:tc>
      </w:tr>
      <w:tr w:rsidR="00BC4F89" w:rsidRPr="00BC4F89" w:rsidTr="00BC4F89">
        <w:trPr>
          <w:trHeight w:val="285"/>
        </w:trPr>
        <w:tc>
          <w:tcPr>
            <w:tcW w:w="1095"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33903911</w:t>
            </w:r>
          </w:p>
        </w:tc>
        <w:tc>
          <w:tcPr>
            <w:tcW w:w="1741" w:type="dxa"/>
            <w:shd w:val="clear" w:color="auto" w:fill="auto"/>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Locação de Software</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29.109,61</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692.387,90</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3.130,00</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bCs/>
                <w:sz w:val="14"/>
                <w:szCs w:val="14"/>
                <w:lang w:eastAsia="pt-BR"/>
              </w:rPr>
            </w:pPr>
            <w:r w:rsidRPr="00BC4F89">
              <w:rPr>
                <w:rFonts w:ascii="Arial" w:eastAsia="Times New Roman" w:hAnsi="Arial" w:cs="Arial"/>
                <w:bCs/>
                <w:sz w:val="14"/>
                <w:szCs w:val="14"/>
                <w:lang w:eastAsia="pt-BR"/>
              </w:rPr>
              <w:t>724.627,51</w:t>
            </w:r>
          </w:p>
        </w:tc>
      </w:tr>
      <w:tr w:rsidR="00BC4F89" w:rsidRPr="00BC4F89" w:rsidTr="00BC4F89">
        <w:trPr>
          <w:trHeight w:val="480"/>
        </w:trPr>
        <w:tc>
          <w:tcPr>
            <w:tcW w:w="1095"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33903912</w:t>
            </w:r>
          </w:p>
        </w:tc>
        <w:tc>
          <w:tcPr>
            <w:tcW w:w="1741" w:type="dxa"/>
            <w:shd w:val="clear" w:color="auto" w:fill="auto"/>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Locação de Máquinas e Equipamentos</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2.737,20</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7.562,00</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bCs/>
                <w:sz w:val="14"/>
                <w:szCs w:val="14"/>
                <w:lang w:eastAsia="pt-BR"/>
              </w:rPr>
            </w:pPr>
            <w:r w:rsidRPr="00BC4F89">
              <w:rPr>
                <w:rFonts w:ascii="Arial" w:eastAsia="Times New Roman" w:hAnsi="Arial" w:cs="Arial"/>
                <w:bCs/>
                <w:sz w:val="14"/>
                <w:szCs w:val="14"/>
                <w:lang w:eastAsia="pt-BR"/>
              </w:rPr>
              <w:t>10.299,20</w:t>
            </w:r>
          </w:p>
        </w:tc>
      </w:tr>
      <w:tr w:rsidR="00BC4F89" w:rsidRPr="00BC4F89" w:rsidTr="00BC4F89">
        <w:trPr>
          <w:trHeight w:val="720"/>
        </w:trPr>
        <w:tc>
          <w:tcPr>
            <w:tcW w:w="1095"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33903914</w:t>
            </w:r>
          </w:p>
        </w:tc>
        <w:tc>
          <w:tcPr>
            <w:tcW w:w="1741" w:type="dxa"/>
            <w:shd w:val="clear" w:color="auto" w:fill="auto"/>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Locação de Bens Móveis e Outras Naturezas e Intangíveis</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30.649,11</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126.387,64</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29.120,68</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20.120,92</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bCs/>
                <w:sz w:val="14"/>
                <w:szCs w:val="14"/>
                <w:lang w:eastAsia="pt-BR"/>
              </w:rPr>
            </w:pPr>
            <w:r w:rsidRPr="00BC4F89">
              <w:rPr>
                <w:rFonts w:ascii="Arial" w:eastAsia="Times New Roman" w:hAnsi="Arial" w:cs="Arial"/>
                <w:bCs/>
                <w:sz w:val="14"/>
                <w:szCs w:val="14"/>
                <w:lang w:eastAsia="pt-BR"/>
              </w:rPr>
              <w:t>206.278,35</w:t>
            </w:r>
          </w:p>
        </w:tc>
      </w:tr>
      <w:tr w:rsidR="00BC4F89" w:rsidRPr="00BC4F89" w:rsidTr="00BC4F89">
        <w:trPr>
          <w:trHeight w:val="480"/>
        </w:trPr>
        <w:tc>
          <w:tcPr>
            <w:tcW w:w="1095"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33903916</w:t>
            </w:r>
          </w:p>
        </w:tc>
        <w:tc>
          <w:tcPr>
            <w:tcW w:w="1741" w:type="dxa"/>
            <w:shd w:val="clear" w:color="auto" w:fill="auto"/>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Manutenção e Conservação de Bens Imóveis</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424.889,84</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1.219.263,37</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13.006,22</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2.992,71</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bCs/>
                <w:sz w:val="14"/>
                <w:szCs w:val="14"/>
                <w:lang w:eastAsia="pt-BR"/>
              </w:rPr>
            </w:pPr>
            <w:r w:rsidRPr="00BC4F89">
              <w:rPr>
                <w:rFonts w:ascii="Arial" w:eastAsia="Times New Roman" w:hAnsi="Arial" w:cs="Arial"/>
                <w:bCs/>
                <w:sz w:val="14"/>
                <w:szCs w:val="14"/>
                <w:lang w:eastAsia="pt-BR"/>
              </w:rPr>
              <w:t>1.660.152,14</w:t>
            </w:r>
          </w:p>
        </w:tc>
      </w:tr>
      <w:tr w:rsidR="00BC4F89" w:rsidRPr="00BC4F89" w:rsidTr="00BC4F89">
        <w:trPr>
          <w:trHeight w:val="720"/>
        </w:trPr>
        <w:tc>
          <w:tcPr>
            <w:tcW w:w="1095"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33903917</w:t>
            </w:r>
          </w:p>
        </w:tc>
        <w:tc>
          <w:tcPr>
            <w:tcW w:w="1741" w:type="dxa"/>
            <w:shd w:val="clear" w:color="auto" w:fill="auto"/>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Manutenção e Conservação de Máquinas e Equipamentos</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182.071,99</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700.829,27</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6.075,20</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bCs/>
                <w:sz w:val="14"/>
                <w:szCs w:val="14"/>
                <w:lang w:eastAsia="pt-BR"/>
              </w:rPr>
            </w:pPr>
            <w:r w:rsidRPr="00BC4F89">
              <w:rPr>
                <w:rFonts w:ascii="Arial" w:eastAsia="Times New Roman" w:hAnsi="Arial" w:cs="Arial"/>
                <w:bCs/>
                <w:sz w:val="14"/>
                <w:szCs w:val="14"/>
                <w:lang w:eastAsia="pt-BR"/>
              </w:rPr>
              <w:t>888.976,46</w:t>
            </w:r>
          </w:p>
        </w:tc>
      </w:tr>
      <w:tr w:rsidR="00BC4F89" w:rsidRPr="00BC4F89" w:rsidTr="00BC4F89">
        <w:trPr>
          <w:trHeight w:val="480"/>
        </w:trPr>
        <w:tc>
          <w:tcPr>
            <w:tcW w:w="1095"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33903919</w:t>
            </w:r>
          </w:p>
        </w:tc>
        <w:tc>
          <w:tcPr>
            <w:tcW w:w="1741" w:type="dxa"/>
            <w:shd w:val="clear" w:color="auto" w:fill="auto"/>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Manutenção e Conservação de Veículos</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90.745,25</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76.277,73</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bCs/>
                <w:sz w:val="14"/>
                <w:szCs w:val="14"/>
                <w:lang w:eastAsia="pt-BR"/>
              </w:rPr>
            </w:pPr>
            <w:r w:rsidRPr="00BC4F89">
              <w:rPr>
                <w:rFonts w:ascii="Arial" w:eastAsia="Times New Roman" w:hAnsi="Arial" w:cs="Arial"/>
                <w:bCs/>
                <w:sz w:val="14"/>
                <w:szCs w:val="14"/>
                <w:lang w:eastAsia="pt-BR"/>
              </w:rPr>
              <w:t>167.022,98</w:t>
            </w:r>
          </w:p>
        </w:tc>
      </w:tr>
      <w:tr w:rsidR="00BC4F89" w:rsidRPr="00BC4F89" w:rsidTr="00BC4F89">
        <w:trPr>
          <w:trHeight w:val="960"/>
        </w:trPr>
        <w:tc>
          <w:tcPr>
            <w:tcW w:w="1095"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33903920</w:t>
            </w:r>
          </w:p>
        </w:tc>
        <w:tc>
          <w:tcPr>
            <w:tcW w:w="1741" w:type="dxa"/>
            <w:shd w:val="clear" w:color="auto" w:fill="auto"/>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Manutenção de Conservação de Bens Móveis de Outras Naturezas</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70.080,00</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276.993,55</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bCs/>
                <w:sz w:val="14"/>
                <w:szCs w:val="14"/>
                <w:lang w:eastAsia="pt-BR"/>
              </w:rPr>
            </w:pPr>
            <w:r w:rsidRPr="00BC4F89">
              <w:rPr>
                <w:rFonts w:ascii="Arial" w:eastAsia="Times New Roman" w:hAnsi="Arial" w:cs="Arial"/>
                <w:bCs/>
                <w:sz w:val="14"/>
                <w:szCs w:val="14"/>
                <w:lang w:eastAsia="pt-BR"/>
              </w:rPr>
              <w:t>347.073,55</w:t>
            </w:r>
          </w:p>
        </w:tc>
      </w:tr>
      <w:tr w:rsidR="00BC4F89" w:rsidRPr="00BC4F89" w:rsidTr="00BC4F89">
        <w:trPr>
          <w:trHeight w:val="480"/>
        </w:trPr>
        <w:tc>
          <w:tcPr>
            <w:tcW w:w="1095"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33903921</w:t>
            </w:r>
          </w:p>
        </w:tc>
        <w:tc>
          <w:tcPr>
            <w:tcW w:w="1741" w:type="dxa"/>
            <w:shd w:val="clear" w:color="auto" w:fill="auto"/>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Manutenção e Conservação de Estradas e Vias</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bCs/>
                <w:sz w:val="14"/>
                <w:szCs w:val="14"/>
                <w:lang w:eastAsia="pt-BR"/>
              </w:rPr>
            </w:pPr>
            <w:r w:rsidRPr="00BC4F89">
              <w:rPr>
                <w:rFonts w:ascii="Arial" w:eastAsia="Times New Roman" w:hAnsi="Arial" w:cs="Arial"/>
                <w:bCs/>
                <w:sz w:val="14"/>
                <w:szCs w:val="14"/>
                <w:lang w:eastAsia="pt-BR"/>
              </w:rPr>
              <w:t>-</w:t>
            </w:r>
          </w:p>
        </w:tc>
      </w:tr>
      <w:tr w:rsidR="00BC4F89" w:rsidRPr="00BC4F89" w:rsidTr="00BC4F89">
        <w:trPr>
          <w:trHeight w:val="480"/>
        </w:trPr>
        <w:tc>
          <w:tcPr>
            <w:tcW w:w="1095"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33903922</w:t>
            </w:r>
          </w:p>
        </w:tc>
        <w:tc>
          <w:tcPr>
            <w:tcW w:w="1741" w:type="dxa"/>
            <w:shd w:val="clear" w:color="auto" w:fill="auto"/>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Exposições, Congressos e Conferências</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3.720,00</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63.482,28</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bCs/>
                <w:sz w:val="14"/>
                <w:szCs w:val="14"/>
                <w:lang w:eastAsia="pt-BR"/>
              </w:rPr>
            </w:pPr>
            <w:r w:rsidRPr="00BC4F89">
              <w:rPr>
                <w:rFonts w:ascii="Arial" w:eastAsia="Times New Roman" w:hAnsi="Arial" w:cs="Arial"/>
                <w:bCs/>
                <w:sz w:val="14"/>
                <w:szCs w:val="14"/>
                <w:lang w:eastAsia="pt-BR"/>
              </w:rPr>
              <w:t>67.202,28</w:t>
            </w:r>
          </w:p>
        </w:tc>
      </w:tr>
      <w:tr w:rsidR="00BC4F89" w:rsidRPr="00BC4F89" w:rsidTr="00BC4F89">
        <w:trPr>
          <w:trHeight w:val="480"/>
        </w:trPr>
        <w:tc>
          <w:tcPr>
            <w:tcW w:w="1095"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33903923</w:t>
            </w:r>
          </w:p>
        </w:tc>
        <w:tc>
          <w:tcPr>
            <w:tcW w:w="1741" w:type="dxa"/>
            <w:shd w:val="clear" w:color="auto" w:fill="auto"/>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Festividades e Homenagens</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2.200,64</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26.785,11</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bCs/>
                <w:sz w:val="14"/>
                <w:szCs w:val="14"/>
                <w:lang w:eastAsia="pt-BR"/>
              </w:rPr>
            </w:pPr>
            <w:r w:rsidRPr="00BC4F89">
              <w:rPr>
                <w:rFonts w:ascii="Arial" w:eastAsia="Times New Roman" w:hAnsi="Arial" w:cs="Arial"/>
                <w:bCs/>
                <w:sz w:val="14"/>
                <w:szCs w:val="14"/>
                <w:lang w:eastAsia="pt-BR"/>
              </w:rPr>
              <w:t>28.985,75</w:t>
            </w:r>
          </w:p>
        </w:tc>
      </w:tr>
      <w:tr w:rsidR="00BC4F89" w:rsidRPr="00BC4F89" w:rsidTr="00BC4F89">
        <w:trPr>
          <w:trHeight w:val="255"/>
        </w:trPr>
        <w:tc>
          <w:tcPr>
            <w:tcW w:w="1095"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33903935</w:t>
            </w:r>
          </w:p>
        </w:tc>
        <w:tc>
          <w:tcPr>
            <w:tcW w:w="1741" w:type="dxa"/>
            <w:shd w:val="clear" w:color="auto" w:fill="auto"/>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Multas Dedutíveis</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bCs/>
                <w:sz w:val="14"/>
                <w:szCs w:val="14"/>
                <w:lang w:eastAsia="pt-BR"/>
              </w:rPr>
            </w:pPr>
            <w:r w:rsidRPr="00BC4F89">
              <w:rPr>
                <w:rFonts w:ascii="Arial" w:eastAsia="Times New Roman" w:hAnsi="Arial" w:cs="Arial"/>
                <w:bCs/>
                <w:sz w:val="14"/>
                <w:szCs w:val="14"/>
                <w:lang w:eastAsia="pt-BR"/>
              </w:rPr>
              <w:t>-</w:t>
            </w:r>
          </w:p>
        </w:tc>
      </w:tr>
      <w:tr w:rsidR="00BC4F89" w:rsidRPr="00BC4F89" w:rsidTr="00BC4F89">
        <w:trPr>
          <w:trHeight w:val="255"/>
        </w:trPr>
        <w:tc>
          <w:tcPr>
            <w:tcW w:w="1095"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33903936</w:t>
            </w:r>
          </w:p>
        </w:tc>
        <w:tc>
          <w:tcPr>
            <w:tcW w:w="1741" w:type="dxa"/>
            <w:shd w:val="clear" w:color="auto" w:fill="auto"/>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Multas Indedutíveis</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6.011,04</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bCs/>
                <w:sz w:val="14"/>
                <w:szCs w:val="14"/>
                <w:lang w:eastAsia="pt-BR"/>
              </w:rPr>
            </w:pPr>
            <w:r w:rsidRPr="00BC4F89">
              <w:rPr>
                <w:rFonts w:ascii="Arial" w:eastAsia="Times New Roman" w:hAnsi="Arial" w:cs="Arial"/>
                <w:bCs/>
                <w:sz w:val="14"/>
                <w:szCs w:val="14"/>
                <w:lang w:eastAsia="pt-BR"/>
              </w:rPr>
              <w:t>6.011,04</w:t>
            </w:r>
          </w:p>
        </w:tc>
      </w:tr>
      <w:tr w:rsidR="00BC4F89" w:rsidRPr="00BC4F89" w:rsidTr="00BC4F89">
        <w:trPr>
          <w:trHeight w:val="255"/>
        </w:trPr>
        <w:tc>
          <w:tcPr>
            <w:tcW w:w="1095"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33903937</w:t>
            </w:r>
          </w:p>
        </w:tc>
        <w:tc>
          <w:tcPr>
            <w:tcW w:w="1741" w:type="dxa"/>
            <w:shd w:val="clear" w:color="auto" w:fill="auto"/>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Juros</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180,96</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bCs/>
                <w:sz w:val="14"/>
                <w:szCs w:val="14"/>
                <w:lang w:eastAsia="pt-BR"/>
              </w:rPr>
            </w:pPr>
            <w:r w:rsidRPr="00BC4F89">
              <w:rPr>
                <w:rFonts w:ascii="Arial" w:eastAsia="Times New Roman" w:hAnsi="Arial" w:cs="Arial"/>
                <w:bCs/>
                <w:sz w:val="14"/>
                <w:szCs w:val="14"/>
                <w:lang w:eastAsia="pt-BR"/>
              </w:rPr>
              <w:t>180,96</w:t>
            </w:r>
          </w:p>
        </w:tc>
      </w:tr>
      <w:tr w:rsidR="00BC4F89" w:rsidRPr="00BC4F89" w:rsidTr="00BC4F89">
        <w:trPr>
          <w:trHeight w:val="480"/>
        </w:trPr>
        <w:tc>
          <w:tcPr>
            <w:tcW w:w="1095"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33903938</w:t>
            </w:r>
          </w:p>
        </w:tc>
        <w:tc>
          <w:tcPr>
            <w:tcW w:w="1741" w:type="dxa"/>
            <w:shd w:val="clear" w:color="auto" w:fill="auto"/>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Encargos Financeiros Dedutíveis</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bCs/>
                <w:sz w:val="14"/>
                <w:szCs w:val="14"/>
                <w:lang w:eastAsia="pt-BR"/>
              </w:rPr>
            </w:pPr>
            <w:r w:rsidRPr="00BC4F89">
              <w:rPr>
                <w:rFonts w:ascii="Arial" w:eastAsia="Times New Roman" w:hAnsi="Arial" w:cs="Arial"/>
                <w:bCs/>
                <w:sz w:val="14"/>
                <w:szCs w:val="14"/>
                <w:lang w:eastAsia="pt-BR"/>
              </w:rPr>
              <w:t>-</w:t>
            </w:r>
          </w:p>
        </w:tc>
      </w:tr>
      <w:tr w:rsidR="00BC4F89" w:rsidRPr="00BC4F89" w:rsidTr="00BC4F89">
        <w:trPr>
          <w:trHeight w:val="480"/>
        </w:trPr>
        <w:tc>
          <w:tcPr>
            <w:tcW w:w="1095"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lastRenderedPageBreak/>
              <w:t>33903939</w:t>
            </w:r>
          </w:p>
        </w:tc>
        <w:tc>
          <w:tcPr>
            <w:tcW w:w="1741" w:type="dxa"/>
            <w:shd w:val="clear" w:color="auto" w:fill="auto"/>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Encargos Financeiros Indedutíveis</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144,00</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bCs/>
                <w:sz w:val="14"/>
                <w:szCs w:val="14"/>
                <w:lang w:eastAsia="pt-BR"/>
              </w:rPr>
            </w:pPr>
            <w:r w:rsidRPr="00BC4F89">
              <w:rPr>
                <w:rFonts w:ascii="Arial" w:eastAsia="Times New Roman" w:hAnsi="Arial" w:cs="Arial"/>
                <w:bCs/>
                <w:sz w:val="14"/>
                <w:szCs w:val="14"/>
                <w:lang w:eastAsia="pt-BR"/>
              </w:rPr>
              <w:t>144,00</w:t>
            </w:r>
          </w:p>
        </w:tc>
      </w:tr>
      <w:tr w:rsidR="00BC4F89" w:rsidRPr="00BC4F89" w:rsidTr="00BC4F89">
        <w:trPr>
          <w:trHeight w:val="480"/>
        </w:trPr>
        <w:tc>
          <w:tcPr>
            <w:tcW w:w="1095"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33903940</w:t>
            </w:r>
          </w:p>
        </w:tc>
        <w:tc>
          <w:tcPr>
            <w:tcW w:w="1741" w:type="dxa"/>
            <w:shd w:val="clear" w:color="auto" w:fill="auto"/>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Programa de Alimentação do Trabalhador</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bCs/>
                <w:sz w:val="14"/>
                <w:szCs w:val="14"/>
                <w:lang w:eastAsia="pt-BR"/>
              </w:rPr>
            </w:pPr>
            <w:r w:rsidRPr="00BC4F89">
              <w:rPr>
                <w:rFonts w:ascii="Arial" w:eastAsia="Times New Roman" w:hAnsi="Arial" w:cs="Arial"/>
                <w:bCs/>
                <w:sz w:val="14"/>
                <w:szCs w:val="14"/>
                <w:lang w:eastAsia="pt-BR"/>
              </w:rPr>
              <w:t>-</w:t>
            </w:r>
          </w:p>
        </w:tc>
      </w:tr>
      <w:tr w:rsidR="00BC4F89" w:rsidRPr="00BC4F89" w:rsidTr="00BC4F89">
        <w:trPr>
          <w:trHeight w:val="480"/>
        </w:trPr>
        <w:tc>
          <w:tcPr>
            <w:tcW w:w="1095"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33903941</w:t>
            </w:r>
          </w:p>
        </w:tc>
        <w:tc>
          <w:tcPr>
            <w:tcW w:w="1741" w:type="dxa"/>
            <w:shd w:val="clear" w:color="auto" w:fill="auto"/>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Fornecimento de Alimentação</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28.284,25</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1.496,00</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82.801,30</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16.890,24</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7.537,30</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bCs/>
                <w:sz w:val="14"/>
                <w:szCs w:val="14"/>
                <w:lang w:eastAsia="pt-BR"/>
              </w:rPr>
            </w:pPr>
            <w:r w:rsidRPr="00BC4F89">
              <w:rPr>
                <w:rFonts w:ascii="Arial" w:eastAsia="Times New Roman" w:hAnsi="Arial" w:cs="Arial"/>
                <w:bCs/>
                <w:sz w:val="14"/>
                <w:szCs w:val="14"/>
                <w:lang w:eastAsia="pt-BR"/>
              </w:rPr>
              <w:t>137.009,09</w:t>
            </w:r>
          </w:p>
        </w:tc>
      </w:tr>
      <w:tr w:rsidR="00BC4F89" w:rsidRPr="00BC4F89" w:rsidTr="00BC4F89">
        <w:trPr>
          <w:trHeight w:val="480"/>
        </w:trPr>
        <w:tc>
          <w:tcPr>
            <w:tcW w:w="1095"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33903942</w:t>
            </w:r>
          </w:p>
        </w:tc>
        <w:tc>
          <w:tcPr>
            <w:tcW w:w="1741" w:type="dxa"/>
            <w:shd w:val="clear" w:color="auto" w:fill="auto"/>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Serviços de Caráter Secreto ou Reservado</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bCs/>
                <w:sz w:val="14"/>
                <w:szCs w:val="14"/>
                <w:lang w:eastAsia="pt-BR"/>
              </w:rPr>
            </w:pPr>
            <w:r w:rsidRPr="00BC4F89">
              <w:rPr>
                <w:rFonts w:ascii="Arial" w:eastAsia="Times New Roman" w:hAnsi="Arial" w:cs="Arial"/>
                <w:bCs/>
                <w:sz w:val="14"/>
                <w:szCs w:val="14"/>
                <w:lang w:eastAsia="pt-BR"/>
              </w:rPr>
              <w:t>-</w:t>
            </w:r>
          </w:p>
        </w:tc>
      </w:tr>
      <w:tr w:rsidR="00BC4F89" w:rsidRPr="00BC4F89" w:rsidTr="00BC4F89">
        <w:trPr>
          <w:trHeight w:val="480"/>
        </w:trPr>
        <w:tc>
          <w:tcPr>
            <w:tcW w:w="1095"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33903943</w:t>
            </w:r>
          </w:p>
        </w:tc>
        <w:tc>
          <w:tcPr>
            <w:tcW w:w="1741" w:type="dxa"/>
            <w:shd w:val="clear" w:color="auto" w:fill="auto"/>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Serviços de Energia Elétrica</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3.755.306,79</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bCs/>
                <w:sz w:val="14"/>
                <w:szCs w:val="14"/>
                <w:lang w:eastAsia="pt-BR"/>
              </w:rPr>
            </w:pPr>
            <w:r w:rsidRPr="00BC4F89">
              <w:rPr>
                <w:rFonts w:ascii="Arial" w:eastAsia="Times New Roman" w:hAnsi="Arial" w:cs="Arial"/>
                <w:bCs/>
                <w:sz w:val="14"/>
                <w:szCs w:val="14"/>
                <w:lang w:eastAsia="pt-BR"/>
              </w:rPr>
              <w:t>3.755.306,79</w:t>
            </w:r>
          </w:p>
        </w:tc>
      </w:tr>
      <w:tr w:rsidR="00BC4F89" w:rsidRPr="00BC4F89" w:rsidTr="00BC4F89">
        <w:trPr>
          <w:trHeight w:val="285"/>
        </w:trPr>
        <w:tc>
          <w:tcPr>
            <w:tcW w:w="1095"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33903944</w:t>
            </w:r>
          </w:p>
        </w:tc>
        <w:tc>
          <w:tcPr>
            <w:tcW w:w="1741" w:type="dxa"/>
            <w:shd w:val="clear" w:color="auto" w:fill="auto"/>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Serviços de Água e Esgoto</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784.584,31</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653,44</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bCs/>
                <w:sz w:val="14"/>
                <w:szCs w:val="14"/>
                <w:lang w:eastAsia="pt-BR"/>
              </w:rPr>
            </w:pPr>
            <w:r w:rsidRPr="00BC4F89">
              <w:rPr>
                <w:rFonts w:ascii="Arial" w:eastAsia="Times New Roman" w:hAnsi="Arial" w:cs="Arial"/>
                <w:bCs/>
                <w:sz w:val="14"/>
                <w:szCs w:val="14"/>
                <w:lang w:eastAsia="pt-BR"/>
              </w:rPr>
              <w:t>785.237,75</w:t>
            </w:r>
          </w:p>
        </w:tc>
      </w:tr>
      <w:tr w:rsidR="00BC4F89" w:rsidRPr="00BC4F89" w:rsidTr="00BC4F89">
        <w:trPr>
          <w:trHeight w:val="285"/>
        </w:trPr>
        <w:tc>
          <w:tcPr>
            <w:tcW w:w="1095"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33903945</w:t>
            </w:r>
          </w:p>
        </w:tc>
        <w:tc>
          <w:tcPr>
            <w:tcW w:w="1741" w:type="dxa"/>
            <w:shd w:val="clear" w:color="auto" w:fill="auto"/>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Serviços de Gás</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bCs/>
                <w:sz w:val="14"/>
                <w:szCs w:val="14"/>
                <w:lang w:eastAsia="pt-BR"/>
              </w:rPr>
            </w:pPr>
            <w:r w:rsidRPr="00BC4F89">
              <w:rPr>
                <w:rFonts w:ascii="Arial" w:eastAsia="Times New Roman" w:hAnsi="Arial" w:cs="Arial"/>
                <w:bCs/>
                <w:sz w:val="14"/>
                <w:szCs w:val="14"/>
                <w:lang w:eastAsia="pt-BR"/>
              </w:rPr>
              <w:t>-</w:t>
            </w:r>
          </w:p>
        </w:tc>
      </w:tr>
      <w:tr w:rsidR="00BC4F89" w:rsidRPr="00BC4F89" w:rsidTr="00BC4F89">
        <w:trPr>
          <w:trHeight w:val="285"/>
        </w:trPr>
        <w:tc>
          <w:tcPr>
            <w:tcW w:w="1095"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33903946</w:t>
            </w:r>
          </w:p>
        </w:tc>
        <w:tc>
          <w:tcPr>
            <w:tcW w:w="1741" w:type="dxa"/>
            <w:shd w:val="clear" w:color="auto" w:fill="auto"/>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Serviços domésticos</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bCs/>
                <w:sz w:val="14"/>
                <w:szCs w:val="14"/>
                <w:lang w:eastAsia="pt-BR"/>
              </w:rPr>
            </w:pPr>
            <w:r w:rsidRPr="00BC4F89">
              <w:rPr>
                <w:rFonts w:ascii="Arial" w:eastAsia="Times New Roman" w:hAnsi="Arial" w:cs="Arial"/>
                <w:bCs/>
                <w:sz w:val="14"/>
                <w:szCs w:val="14"/>
                <w:lang w:eastAsia="pt-BR"/>
              </w:rPr>
              <w:t>-</w:t>
            </w:r>
          </w:p>
        </w:tc>
      </w:tr>
      <w:tr w:rsidR="00BC4F89" w:rsidRPr="00BC4F89" w:rsidTr="00BC4F89">
        <w:trPr>
          <w:trHeight w:val="480"/>
        </w:trPr>
        <w:tc>
          <w:tcPr>
            <w:tcW w:w="1095"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33903947</w:t>
            </w:r>
          </w:p>
        </w:tc>
        <w:tc>
          <w:tcPr>
            <w:tcW w:w="1741" w:type="dxa"/>
            <w:shd w:val="clear" w:color="auto" w:fill="auto"/>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Serviços de comunicação em geral</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54.636,38</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59.906,20</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bCs/>
                <w:sz w:val="14"/>
                <w:szCs w:val="14"/>
                <w:lang w:eastAsia="pt-BR"/>
              </w:rPr>
            </w:pPr>
            <w:r w:rsidRPr="00BC4F89">
              <w:rPr>
                <w:rFonts w:ascii="Arial" w:eastAsia="Times New Roman" w:hAnsi="Arial" w:cs="Arial"/>
                <w:bCs/>
                <w:sz w:val="14"/>
                <w:szCs w:val="14"/>
                <w:lang w:eastAsia="pt-BR"/>
              </w:rPr>
              <w:t>114.542,58</w:t>
            </w:r>
          </w:p>
        </w:tc>
      </w:tr>
      <w:tr w:rsidR="00BC4F89" w:rsidRPr="00BC4F89" w:rsidTr="00BC4F89">
        <w:trPr>
          <w:trHeight w:val="480"/>
        </w:trPr>
        <w:tc>
          <w:tcPr>
            <w:tcW w:w="1095"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33903948</w:t>
            </w:r>
          </w:p>
        </w:tc>
        <w:tc>
          <w:tcPr>
            <w:tcW w:w="1741" w:type="dxa"/>
            <w:shd w:val="clear" w:color="auto" w:fill="auto"/>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Serviços de Seleção e Treinamento</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500,00</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61.115,41</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bCs/>
                <w:sz w:val="14"/>
                <w:szCs w:val="14"/>
                <w:lang w:eastAsia="pt-BR"/>
              </w:rPr>
            </w:pPr>
            <w:r w:rsidRPr="00BC4F89">
              <w:rPr>
                <w:rFonts w:ascii="Arial" w:eastAsia="Times New Roman" w:hAnsi="Arial" w:cs="Arial"/>
                <w:bCs/>
                <w:sz w:val="14"/>
                <w:szCs w:val="14"/>
                <w:lang w:eastAsia="pt-BR"/>
              </w:rPr>
              <w:t>61.615,41</w:t>
            </w:r>
          </w:p>
        </w:tc>
      </w:tr>
      <w:tr w:rsidR="00BC4F89" w:rsidRPr="00BC4F89" w:rsidTr="00BC4F89">
        <w:trPr>
          <w:trHeight w:val="720"/>
        </w:trPr>
        <w:tc>
          <w:tcPr>
            <w:tcW w:w="1095"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33903950</w:t>
            </w:r>
          </w:p>
        </w:tc>
        <w:tc>
          <w:tcPr>
            <w:tcW w:w="1741" w:type="dxa"/>
            <w:shd w:val="clear" w:color="auto" w:fill="auto"/>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Serviço médico - hospital. Odontológico e laboratoriais</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6.233.576,05</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13.149.527,22</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186.583,61</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bCs/>
                <w:sz w:val="14"/>
                <w:szCs w:val="14"/>
                <w:lang w:eastAsia="pt-BR"/>
              </w:rPr>
            </w:pPr>
            <w:r w:rsidRPr="00BC4F89">
              <w:rPr>
                <w:rFonts w:ascii="Arial" w:eastAsia="Times New Roman" w:hAnsi="Arial" w:cs="Arial"/>
                <w:bCs/>
                <w:sz w:val="14"/>
                <w:szCs w:val="14"/>
                <w:lang w:eastAsia="pt-BR"/>
              </w:rPr>
              <w:t>19.569.686,88</w:t>
            </w:r>
          </w:p>
        </w:tc>
      </w:tr>
      <w:tr w:rsidR="00BC4F89" w:rsidRPr="00BC4F89" w:rsidTr="00BC4F89">
        <w:trPr>
          <w:trHeight w:val="480"/>
        </w:trPr>
        <w:tc>
          <w:tcPr>
            <w:tcW w:w="1095"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33903951</w:t>
            </w:r>
          </w:p>
        </w:tc>
        <w:tc>
          <w:tcPr>
            <w:tcW w:w="1741" w:type="dxa"/>
            <w:shd w:val="clear" w:color="auto" w:fill="auto"/>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Serviços de análises e pesquisas Científicas</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20.122,54</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49.878,14</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1.008,00</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24.904,50</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bCs/>
                <w:sz w:val="14"/>
                <w:szCs w:val="14"/>
                <w:lang w:eastAsia="pt-BR"/>
              </w:rPr>
            </w:pPr>
            <w:r w:rsidRPr="00BC4F89">
              <w:rPr>
                <w:rFonts w:ascii="Arial" w:eastAsia="Times New Roman" w:hAnsi="Arial" w:cs="Arial"/>
                <w:bCs/>
                <w:sz w:val="14"/>
                <w:szCs w:val="14"/>
                <w:lang w:eastAsia="pt-BR"/>
              </w:rPr>
              <w:t>95.913,18</w:t>
            </w:r>
          </w:p>
        </w:tc>
      </w:tr>
      <w:tr w:rsidR="00BC4F89" w:rsidRPr="00BC4F89" w:rsidTr="00BC4F89">
        <w:trPr>
          <w:trHeight w:val="480"/>
        </w:trPr>
        <w:tc>
          <w:tcPr>
            <w:tcW w:w="1095"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33903952</w:t>
            </w:r>
          </w:p>
        </w:tc>
        <w:tc>
          <w:tcPr>
            <w:tcW w:w="1741" w:type="dxa"/>
            <w:shd w:val="clear" w:color="auto" w:fill="auto"/>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Serviços de Reabilitação Profissional</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2.051,96</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43.908,78</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bCs/>
                <w:sz w:val="14"/>
                <w:szCs w:val="14"/>
                <w:lang w:eastAsia="pt-BR"/>
              </w:rPr>
            </w:pPr>
            <w:r w:rsidRPr="00BC4F89">
              <w:rPr>
                <w:rFonts w:ascii="Arial" w:eastAsia="Times New Roman" w:hAnsi="Arial" w:cs="Arial"/>
                <w:bCs/>
                <w:sz w:val="14"/>
                <w:szCs w:val="14"/>
                <w:lang w:eastAsia="pt-BR"/>
              </w:rPr>
              <w:t>45.960,74</w:t>
            </w:r>
          </w:p>
        </w:tc>
      </w:tr>
      <w:tr w:rsidR="00BC4F89" w:rsidRPr="00BC4F89" w:rsidTr="00BC4F89">
        <w:trPr>
          <w:trHeight w:val="480"/>
        </w:trPr>
        <w:tc>
          <w:tcPr>
            <w:tcW w:w="1095"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33903953</w:t>
            </w:r>
          </w:p>
        </w:tc>
        <w:tc>
          <w:tcPr>
            <w:tcW w:w="1741" w:type="dxa"/>
            <w:shd w:val="clear" w:color="auto" w:fill="auto"/>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Serviços de Assistência Social</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bCs/>
                <w:sz w:val="14"/>
                <w:szCs w:val="14"/>
                <w:lang w:eastAsia="pt-BR"/>
              </w:rPr>
            </w:pPr>
            <w:r w:rsidRPr="00BC4F89">
              <w:rPr>
                <w:rFonts w:ascii="Arial" w:eastAsia="Times New Roman" w:hAnsi="Arial" w:cs="Arial"/>
                <w:bCs/>
                <w:sz w:val="14"/>
                <w:szCs w:val="14"/>
                <w:lang w:eastAsia="pt-BR"/>
              </w:rPr>
              <w:t>-</w:t>
            </w:r>
          </w:p>
        </w:tc>
      </w:tr>
      <w:tr w:rsidR="00BC4F89" w:rsidRPr="00BC4F89" w:rsidTr="00BC4F89">
        <w:trPr>
          <w:trHeight w:val="480"/>
        </w:trPr>
        <w:tc>
          <w:tcPr>
            <w:tcW w:w="1095"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33903954</w:t>
            </w:r>
          </w:p>
        </w:tc>
        <w:tc>
          <w:tcPr>
            <w:tcW w:w="1741" w:type="dxa"/>
            <w:shd w:val="clear" w:color="auto" w:fill="auto"/>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Serviços de Creches e Assistência Pré-Escolar</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bCs/>
                <w:sz w:val="14"/>
                <w:szCs w:val="14"/>
                <w:lang w:eastAsia="pt-BR"/>
              </w:rPr>
            </w:pPr>
            <w:r w:rsidRPr="00BC4F89">
              <w:rPr>
                <w:rFonts w:ascii="Arial" w:eastAsia="Times New Roman" w:hAnsi="Arial" w:cs="Arial"/>
                <w:bCs/>
                <w:sz w:val="14"/>
                <w:szCs w:val="14"/>
                <w:lang w:eastAsia="pt-BR"/>
              </w:rPr>
              <w:t>-</w:t>
            </w:r>
          </w:p>
        </w:tc>
      </w:tr>
      <w:tr w:rsidR="00BC4F89" w:rsidRPr="00BC4F89" w:rsidTr="00BC4F89">
        <w:trPr>
          <w:trHeight w:val="480"/>
        </w:trPr>
        <w:tc>
          <w:tcPr>
            <w:tcW w:w="1095"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33903956</w:t>
            </w:r>
          </w:p>
        </w:tc>
        <w:tc>
          <w:tcPr>
            <w:tcW w:w="1741" w:type="dxa"/>
            <w:shd w:val="clear" w:color="auto" w:fill="auto"/>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Serviços de perícias médicas por benefícios</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bCs/>
                <w:sz w:val="14"/>
                <w:szCs w:val="14"/>
                <w:lang w:eastAsia="pt-BR"/>
              </w:rPr>
            </w:pPr>
            <w:r w:rsidRPr="00BC4F89">
              <w:rPr>
                <w:rFonts w:ascii="Arial" w:eastAsia="Times New Roman" w:hAnsi="Arial" w:cs="Arial"/>
                <w:bCs/>
                <w:sz w:val="14"/>
                <w:szCs w:val="14"/>
                <w:lang w:eastAsia="pt-BR"/>
              </w:rPr>
              <w:t>-</w:t>
            </w:r>
          </w:p>
        </w:tc>
      </w:tr>
      <w:tr w:rsidR="00BC4F89" w:rsidRPr="00BC4F89" w:rsidTr="00BC4F89">
        <w:trPr>
          <w:trHeight w:val="480"/>
        </w:trPr>
        <w:tc>
          <w:tcPr>
            <w:tcW w:w="1095"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33903957</w:t>
            </w:r>
          </w:p>
        </w:tc>
        <w:tc>
          <w:tcPr>
            <w:tcW w:w="1741" w:type="dxa"/>
            <w:shd w:val="clear" w:color="auto" w:fill="auto"/>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Serviços de Processamento de Dados</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376.918,69</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5.933,00</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bCs/>
                <w:sz w:val="14"/>
                <w:szCs w:val="14"/>
                <w:lang w:eastAsia="pt-BR"/>
              </w:rPr>
            </w:pPr>
            <w:r w:rsidRPr="00BC4F89">
              <w:rPr>
                <w:rFonts w:ascii="Arial" w:eastAsia="Times New Roman" w:hAnsi="Arial" w:cs="Arial"/>
                <w:bCs/>
                <w:sz w:val="14"/>
                <w:szCs w:val="14"/>
                <w:lang w:eastAsia="pt-BR"/>
              </w:rPr>
              <w:t>382.851,69</w:t>
            </w:r>
          </w:p>
        </w:tc>
      </w:tr>
      <w:tr w:rsidR="00BC4F89" w:rsidRPr="00BC4F89" w:rsidTr="00BC4F89">
        <w:trPr>
          <w:trHeight w:val="480"/>
        </w:trPr>
        <w:tc>
          <w:tcPr>
            <w:tcW w:w="1095"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33903958</w:t>
            </w:r>
          </w:p>
        </w:tc>
        <w:tc>
          <w:tcPr>
            <w:tcW w:w="1741" w:type="dxa"/>
            <w:shd w:val="clear" w:color="auto" w:fill="auto"/>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Serviços de Telecomunicações</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199.146,93</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2.303,71</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bCs/>
                <w:sz w:val="14"/>
                <w:szCs w:val="14"/>
                <w:lang w:eastAsia="pt-BR"/>
              </w:rPr>
            </w:pPr>
            <w:r w:rsidRPr="00BC4F89">
              <w:rPr>
                <w:rFonts w:ascii="Arial" w:eastAsia="Times New Roman" w:hAnsi="Arial" w:cs="Arial"/>
                <w:bCs/>
                <w:sz w:val="14"/>
                <w:szCs w:val="14"/>
                <w:lang w:eastAsia="pt-BR"/>
              </w:rPr>
              <w:t>201.450,64</w:t>
            </w:r>
          </w:p>
        </w:tc>
      </w:tr>
      <w:tr w:rsidR="00BC4F89" w:rsidRPr="00BC4F89" w:rsidTr="00BC4F89">
        <w:trPr>
          <w:trHeight w:val="480"/>
        </w:trPr>
        <w:tc>
          <w:tcPr>
            <w:tcW w:w="1095"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33903959</w:t>
            </w:r>
          </w:p>
        </w:tc>
        <w:tc>
          <w:tcPr>
            <w:tcW w:w="1741" w:type="dxa"/>
            <w:shd w:val="clear" w:color="auto" w:fill="auto"/>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Serviços de Áudio, Vídeo e Foto</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2.950,00</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21.492,00</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bCs/>
                <w:sz w:val="14"/>
                <w:szCs w:val="14"/>
                <w:lang w:eastAsia="pt-BR"/>
              </w:rPr>
            </w:pPr>
            <w:r w:rsidRPr="00BC4F89">
              <w:rPr>
                <w:rFonts w:ascii="Arial" w:eastAsia="Times New Roman" w:hAnsi="Arial" w:cs="Arial"/>
                <w:bCs/>
                <w:sz w:val="14"/>
                <w:szCs w:val="14"/>
                <w:lang w:eastAsia="pt-BR"/>
              </w:rPr>
              <w:t>24.442,00</w:t>
            </w:r>
          </w:p>
        </w:tc>
      </w:tr>
      <w:tr w:rsidR="00BC4F89" w:rsidRPr="00BC4F89" w:rsidTr="00BC4F89">
        <w:trPr>
          <w:trHeight w:val="480"/>
        </w:trPr>
        <w:tc>
          <w:tcPr>
            <w:tcW w:w="1095"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33903960</w:t>
            </w:r>
          </w:p>
        </w:tc>
        <w:tc>
          <w:tcPr>
            <w:tcW w:w="1741" w:type="dxa"/>
            <w:shd w:val="clear" w:color="auto" w:fill="auto"/>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Serviços de Manobra e Patrulhamento</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bCs/>
                <w:sz w:val="14"/>
                <w:szCs w:val="14"/>
                <w:lang w:eastAsia="pt-BR"/>
              </w:rPr>
            </w:pPr>
            <w:r w:rsidRPr="00BC4F89">
              <w:rPr>
                <w:rFonts w:ascii="Arial" w:eastAsia="Times New Roman" w:hAnsi="Arial" w:cs="Arial"/>
                <w:bCs/>
                <w:sz w:val="14"/>
                <w:szCs w:val="14"/>
                <w:lang w:eastAsia="pt-BR"/>
              </w:rPr>
              <w:t>-</w:t>
            </w:r>
          </w:p>
        </w:tc>
      </w:tr>
      <w:tr w:rsidR="00BC4F89" w:rsidRPr="00BC4F89" w:rsidTr="00BC4F89">
        <w:trPr>
          <w:trHeight w:val="480"/>
        </w:trPr>
        <w:tc>
          <w:tcPr>
            <w:tcW w:w="1095"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33903961</w:t>
            </w:r>
          </w:p>
        </w:tc>
        <w:tc>
          <w:tcPr>
            <w:tcW w:w="1741" w:type="dxa"/>
            <w:shd w:val="clear" w:color="auto" w:fill="auto"/>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Serviços de Socorro e Salvamento</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bCs/>
                <w:sz w:val="14"/>
                <w:szCs w:val="14"/>
                <w:lang w:eastAsia="pt-BR"/>
              </w:rPr>
            </w:pPr>
            <w:r w:rsidRPr="00BC4F89">
              <w:rPr>
                <w:rFonts w:ascii="Arial" w:eastAsia="Times New Roman" w:hAnsi="Arial" w:cs="Arial"/>
                <w:bCs/>
                <w:sz w:val="14"/>
                <w:szCs w:val="14"/>
                <w:lang w:eastAsia="pt-BR"/>
              </w:rPr>
              <w:t>-</w:t>
            </w:r>
          </w:p>
        </w:tc>
      </w:tr>
      <w:tr w:rsidR="00BC4F89" w:rsidRPr="00BC4F89" w:rsidTr="00BC4F89">
        <w:trPr>
          <w:trHeight w:val="480"/>
        </w:trPr>
        <w:tc>
          <w:tcPr>
            <w:tcW w:w="1095"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33903962</w:t>
            </w:r>
          </w:p>
        </w:tc>
        <w:tc>
          <w:tcPr>
            <w:tcW w:w="1741" w:type="dxa"/>
            <w:shd w:val="clear" w:color="auto" w:fill="auto"/>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Serviços de Produção industrial</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bCs/>
                <w:sz w:val="14"/>
                <w:szCs w:val="14"/>
                <w:lang w:eastAsia="pt-BR"/>
              </w:rPr>
            </w:pPr>
            <w:r w:rsidRPr="00BC4F89">
              <w:rPr>
                <w:rFonts w:ascii="Arial" w:eastAsia="Times New Roman" w:hAnsi="Arial" w:cs="Arial"/>
                <w:bCs/>
                <w:sz w:val="14"/>
                <w:szCs w:val="14"/>
                <w:lang w:eastAsia="pt-BR"/>
              </w:rPr>
              <w:t>-</w:t>
            </w:r>
          </w:p>
        </w:tc>
      </w:tr>
      <w:tr w:rsidR="00BC4F89" w:rsidRPr="00BC4F89" w:rsidTr="00BC4F89">
        <w:trPr>
          <w:trHeight w:val="285"/>
        </w:trPr>
        <w:tc>
          <w:tcPr>
            <w:tcW w:w="1095"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33903963</w:t>
            </w:r>
          </w:p>
        </w:tc>
        <w:tc>
          <w:tcPr>
            <w:tcW w:w="1741" w:type="dxa"/>
            <w:shd w:val="clear" w:color="auto" w:fill="auto"/>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Serviços Gráficos</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14.504,24</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94.246,97</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17.742,60</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1.916,30</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bCs/>
                <w:sz w:val="14"/>
                <w:szCs w:val="14"/>
                <w:lang w:eastAsia="pt-BR"/>
              </w:rPr>
            </w:pPr>
            <w:r w:rsidRPr="00BC4F89">
              <w:rPr>
                <w:rFonts w:ascii="Arial" w:eastAsia="Times New Roman" w:hAnsi="Arial" w:cs="Arial"/>
                <w:bCs/>
                <w:sz w:val="14"/>
                <w:szCs w:val="14"/>
                <w:lang w:eastAsia="pt-BR"/>
              </w:rPr>
              <w:t>128.410,11</w:t>
            </w:r>
          </w:p>
        </w:tc>
      </w:tr>
      <w:tr w:rsidR="00BC4F89" w:rsidRPr="00BC4F89" w:rsidTr="00BC4F89">
        <w:trPr>
          <w:trHeight w:val="480"/>
        </w:trPr>
        <w:tc>
          <w:tcPr>
            <w:tcW w:w="1095"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33903965</w:t>
            </w:r>
          </w:p>
        </w:tc>
        <w:tc>
          <w:tcPr>
            <w:tcW w:w="1741" w:type="dxa"/>
            <w:shd w:val="clear" w:color="auto" w:fill="auto"/>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Serviços de Apoio ao Ensino</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34.331,00</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637.512,50</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735.932,36</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35.840,31</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bCs/>
                <w:sz w:val="14"/>
                <w:szCs w:val="14"/>
                <w:lang w:eastAsia="pt-BR"/>
              </w:rPr>
            </w:pPr>
            <w:r w:rsidRPr="00BC4F89">
              <w:rPr>
                <w:rFonts w:ascii="Arial" w:eastAsia="Times New Roman" w:hAnsi="Arial" w:cs="Arial"/>
                <w:bCs/>
                <w:sz w:val="14"/>
                <w:szCs w:val="14"/>
                <w:lang w:eastAsia="pt-BR"/>
              </w:rPr>
              <w:t>1.443.616,17</w:t>
            </w:r>
          </w:p>
        </w:tc>
      </w:tr>
      <w:tr w:rsidR="00BC4F89" w:rsidRPr="00BC4F89" w:rsidTr="00BC4F89">
        <w:trPr>
          <w:trHeight w:val="255"/>
        </w:trPr>
        <w:tc>
          <w:tcPr>
            <w:tcW w:w="1095"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33903966</w:t>
            </w:r>
          </w:p>
        </w:tc>
        <w:tc>
          <w:tcPr>
            <w:tcW w:w="1741" w:type="dxa"/>
            <w:shd w:val="clear" w:color="auto" w:fill="auto"/>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Serviços Judiciários</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19.323,96</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36.525,39</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bCs/>
                <w:sz w:val="14"/>
                <w:szCs w:val="14"/>
                <w:lang w:eastAsia="pt-BR"/>
              </w:rPr>
            </w:pPr>
            <w:r w:rsidRPr="00BC4F89">
              <w:rPr>
                <w:rFonts w:ascii="Arial" w:eastAsia="Times New Roman" w:hAnsi="Arial" w:cs="Arial"/>
                <w:bCs/>
                <w:sz w:val="14"/>
                <w:szCs w:val="14"/>
                <w:lang w:eastAsia="pt-BR"/>
              </w:rPr>
              <w:t>55.849,35</w:t>
            </w:r>
          </w:p>
        </w:tc>
      </w:tr>
      <w:tr w:rsidR="00BC4F89" w:rsidRPr="00BC4F89" w:rsidTr="00BC4F89">
        <w:trPr>
          <w:trHeight w:val="255"/>
        </w:trPr>
        <w:tc>
          <w:tcPr>
            <w:tcW w:w="1095"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33903967</w:t>
            </w:r>
          </w:p>
        </w:tc>
        <w:tc>
          <w:tcPr>
            <w:tcW w:w="1741" w:type="dxa"/>
            <w:shd w:val="clear" w:color="auto" w:fill="auto"/>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Serviços Funerários</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bCs/>
                <w:sz w:val="14"/>
                <w:szCs w:val="14"/>
                <w:lang w:eastAsia="pt-BR"/>
              </w:rPr>
            </w:pPr>
            <w:r w:rsidRPr="00BC4F89">
              <w:rPr>
                <w:rFonts w:ascii="Arial" w:eastAsia="Times New Roman" w:hAnsi="Arial" w:cs="Arial"/>
                <w:bCs/>
                <w:sz w:val="14"/>
                <w:szCs w:val="14"/>
                <w:lang w:eastAsia="pt-BR"/>
              </w:rPr>
              <w:t>-</w:t>
            </w:r>
          </w:p>
        </w:tc>
      </w:tr>
      <w:tr w:rsidR="00BC4F89" w:rsidRPr="00BC4F89" w:rsidTr="00BC4F89">
        <w:trPr>
          <w:trHeight w:val="720"/>
        </w:trPr>
        <w:tc>
          <w:tcPr>
            <w:tcW w:w="1095"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33903968</w:t>
            </w:r>
          </w:p>
        </w:tc>
        <w:tc>
          <w:tcPr>
            <w:tcW w:w="1741" w:type="dxa"/>
            <w:shd w:val="clear" w:color="auto" w:fill="auto"/>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Serviços de Conservação e Rebeneficiamento de Mercadorias</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bCs/>
                <w:sz w:val="14"/>
                <w:szCs w:val="14"/>
                <w:lang w:eastAsia="pt-BR"/>
              </w:rPr>
            </w:pPr>
            <w:r w:rsidRPr="00BC4F89">
              <w:rPr>
                <w:rFonts w:ascii="Arial" w:eastAsia="Times New Roman" w:hAnsi="Arial" w:cs="Arial"/>
                <w:bCs/>
                <w:sz w:val="14"/>
                <w:szCs w:val="14"/>
                <w:lang w:eastAsia="pt-BR"/>
              </w:rPr>
              <w:t>-</w:t>
            </w:r>
          </w:p>
        </w:tc>
      </w:tr>
      <w:tr w:rsidR="00BC4F89" w:rsidRPr="00BC4F89" w:rsidTr="00BC4F89">
        <w:trPr>
          <w:trHeight w:val="255"/>
        </w:trPr>
        <w:tc>
          <w:tcPr>
            <w:tcW w:w="1095"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33903969</w:t>
            </w:r>
          </w:p>
        </w:tc>
        <w:tc>
          <w:tcPr>
            <w:tcW w:w="1741" w:type="dxa"/>
            <w:shd w:val="clear" w:color="auto" w:fill="auto"/>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Seguros em Geral</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16.351,69</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25.958,13</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bCs/>
                <w:sz w:val="14"/>
                <w:szCs w:val="14"/>
                <w:lang w:eastAsia="pt-BR"/>
              </w:rPr>
            </w:pPr>
            <w:r w:rsidRPr="00BC4F89">
              <w:rPr>
                <w:rFonts w:ascii="Arial" w:eastAsia="Times New Roman" w:hAnsi="Arial" w:cs="Arial"/>
                <w:bCs/>
                <w:sz w:val="14"/>
                <w:szCs w:val="14"/>
                <w:lang w:eastAsia="pt-BR"/>
              </w:rPr>
              <w:t>42.309,82</w:t>
            </w:r>
          </w:p>
        </w:tc>
      </w:tr>
      <w:tr w:rsidR="00BC4F89" w:rsidRPr="00BC4F89" w:rsidTr="00BC4F89">
        <w:trPr>
          <w:trHeight w:val="480"/>
        </w:trPr>
        <w:tc>
          <w:tcPr>
            <w:tcW w:w="1095"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33903970</w:t>
            </w:r>
          </w:p>
        </w:tc>
        <w:tc>
          <w:tcPr>
            <w:tcW w:w="1741" w:type="dxa"/>
            <w:shd w:val="clear" w:color="auto" w:fill="auto"/>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Confecção de Uniformes, Bandeiras e Flâmulas</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8.654,10</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bCs/>
                <w:sz w:val="14"/>
                <w:szCs w:val="14"/>
                <w:lang w:eastAsia="pt-BR"/>
              </w:rPr>
            </w:pPr>
            <w:r w:rsidRPr="00BC4F89">
              <w:rPr>
                <w:rFonts w:ascii="Arial" w:eastAsia="Times New Roman" w:hAnsi="Arial" w:cs="Arial"/>
                <w:bCs/>
                <w:sz w:val="14"/>
                <w:szCs w:val="14"/>
                <w:lang w:eastAsia="pt-BR"/>
              </w:rPr>
              <w:t>8.654,10</w:t>
            </w:r>
          </w:p>
        </w:tc>
      </w:tr>
      <w:tr w:rsidR="00BC4F89" w:rsidRPr="00BC4F89" w:rsidTr="00BC4F89">
        <w:trPr>
          <w:trHeight w:val="720"/>
        </w:trPr>
        <w:tc>
          <w:tcPr>
            <w:tcW w:w="1095"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33903971</w:t>
            </w:r>
          </w:p>
        </w:tc>
        <w:tc>
          <w:tcPr>
            <w:tcW w:w="1741" w:type="dxa"/>
            <w:shd w:val="clear" w:color="auto" w:fill="auto"/>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Confecção de Material de Acondicionamento e Embalagem</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47.690,86</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bCs/>
                <w:sz w:val="14"/>
                <w:szCs w:val="14"/>
                <w:lang w:eastAsia="pt-BR"/>
              </w:rPr>
            </w:pPr>
            <w:r w:rsidRPr="00BC4F89">
              <w:rPr>
                <w:rFonts w:ascii="Arial" w:eastAsia="Times New Roman" w:hAnsi="Arial" w:cs="Arial"/>
                <w:bCs/>
                <w:sz w:val="14"/>
                <w:szCs w:val="14"/>
                <w:lang w:eastAsia="pt-BR"/>
              </w:rPr>
              <w:t>47.690,86</w:t>
            </w:r>
          </w:p>
        </w:tc>
      </w:tr>
      <w:tr w:rsidR="00BC4F89" w:rsidRPr="00BC4F89" w:rsidTr="00BC4F89">
        <w:trPr>
          <w:trHeight w:val="255"/>
        </w:trPr>
        <w:tc>
          <w:tcPr>
            <w:tcW w:w="1095"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33903972</w:t>
            </w:r>
          </w:p>
        </w:tc>
        <w:tc>
          <w:tcPr>
            <w:tcW w:w="1741" w:type="dxa"/>
            <w:shd w:val="clear" w:color="auto" w:fill="auto"/>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Vale transporte</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167.661,96</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244.403,94</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821,40</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bCs/>
                <w:sz w:val="14"/>
                <w:szCs w:val="14"/>
                <w:lang w:eastAsia="pt-BR"/>
              </w:rPr>
            </w:pPr>
            <w:r w:rsidRPr="00BC4F89">
              <w:rPr>
                <w:rFonts w:ascii="Arial" w:eastAsia="Times New Roman" w:hAnsi="Arial" w:cs="Arial"/>
                <w:bCs/>
                <w:sz w:val="14"/>
                <w:szCs w:val="14"/>
                <w:lang w:eastAsia="pt-BR"/>
              </w:rPr>
              <w:t>412.887,30</w:t>
            </w:r>
          </w:p>
        </w:tc>
      </w:tr>
      <w:tr w:rsidR="00BC4F89" w:rsidRPr="00BC4F89" w:rsidTr="00BC4F89">
        <w:trPr>
          <w:trHeight w:val="255"/>
        </w:trPr>
        <w:tc>
          <w:tcPr>
            <w:tcW w:w="1095"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33903973</w:t>
            </w:r>
          </w:p>
        </w:tc>
        <w:tc>
          <w:tcPr>
            <w:tcW w:w="1741" w:type="dxa"/>
            <w:shd w:val="clear" w:color="auto" w:fill="auto"/>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Transporte de Servidores</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10.105,00</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bCs/>
                <w:sz w:val="14"/>
                <w:szCs w:val="14"/>
                <w:lang w:eastAsia="pt-BR"/>
              </w:rPr>
            </w:pPr>
            <w:r w:rsidRPr="00BC4F89">
              <w:rPr>
                <w:rFonts w:ascii="Arial" w:eastAsia="Times New Roman" w:hAnsi="Arial" w:cs="Arial"/>
                <w:bCs/>
                <w:sz w:val="14"/>
                <w:szCs w:val="14"/>
                <w:lang w:eastAsia="pt-BR"/>
              </w:rPr>
              <w:t>10.105,00</w:t>
            </w:r>
          </w:p>
        </w:tc>
      </w:tr>
      <w:tr w:rsidR="00BC4F89" w:rsidRPr="00BC4F89" w:rsidTr="00BC4F89">
        <w:trPr>
          <w:trHeight w:val="480"/>
        </w:trPr>
        <w:tc>
          <w:tcPr>
            <w:tcW w:w="1095"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lastRenderedPageBreak/>
              <w:t>33903974</w:t>
            </w:r>
          </w:p>
        </w:tc>
        <w:tc>
          <w:tcPr>
            <w:tcW w:w="1741" w:type="dxa"/>
            <w:shd w:val="clear" w:color="auto" w:fill="auto"/>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Fretes e Transportes de Encomendas</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12.429,46</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12.570,06</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bCs/>
                <w:sz w:val="14"/>
                <w:szCs w:val="14"/>
                <w:lang w:eastAsia="pt-BR"/>
              </w:rPr>
            </w:pPr>
            <w:r w:rsidRPr="00BC4F89">
              <w:rPr>
                <w:rFonts w:ascii="Arial" w:eastAsia="Times New Roman" w:hAnsi="Arial" w:cs="Arial"/>
                <w:bCs/>
                <w:sz w:val="14"/>
                <w:szCs w:val="14"/>
                <w:lang w:eastAsia="pt-BR"/>
              </w:rPr>
              <w:t>24.999,52</w:t>
            </w:r>
          </w:p>
        </w:tc>
      </w:tr>
      <w:tr w:rsidR="00BC4F89" w:rsidRPr="00BC4F89" w:rsidTr="00BC4F89">
        <w:trPr>
          <w:trHeight w:val="285"/>
        </w:trPr>
        <w:tc>
          <w:tcPr>
            <w:tcW w:w="1095"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33903976</w:t>
            </w:r>
          </w:p>
        </w:tc>
        <w:tc>
          <w:tcPr>
            <w:tcW w:w="1741" w:type="dxa"/>
            <w:shd w:val="clear" w:color="auto" w:fill="auto"/>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Classificação de Produtos</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bCs/>
                <w:sz w:val="14"/>
                <w:szCs w:val="14"/>
                <w:lang w:eastAsia="pt-BR"/>
              </w:rPr>
            </w:pPr>
            <w:r w:rsidRPr="00BC4F89">
              <w:rPr>
                <w:rFonts w:ascii="Arial" w:eastAsia="Times New Roman" w:hAnsi="Arial" w:cs="Arial"/>
                <w:bCs/>
                <w:sz w:val="14"/>
                <w:szCs w:val="14"/>
                <w:lang w:eastAsia="pt-BR"/>
              </w:rPr>
              <w:t>-</w:t>
            </w:r>
          </w:p>
        </w:tc>
      </w:tr>
      <w:tr w:rsidR="00BC4F89" w:rsidRPr="00BC4F89" w:rsidTr="00BC4F89">
        <w:trPr>
          <w:trHeight w:val="285"/>
        </w:trPr>
        <w:tc>
          <w:tcPr>
            <w:tcW w:w="1095"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33903977</w:t>
            </w:r>
          </w:p>
        </w:tc>
        <w:tc>
          <w:tcPr>
            <w:tcW w:w="1741" w:type="dxa"/>
            <w:shd w:val="clear" w:color="auto" w:fill="auto"/>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Vigilância Ostensiva</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9.176,19</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3.585,00</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bCs/>
                <w:sz w:val="14"/>
                <w:szCs w:val="14"/>
                <w:lang w:eastAsia="pt-BR"/>
              </w:rPr>
            </w:pPr>
            <w:r w:rsidRPr="00BC4F89">
              <w:rPr>
                <w:rFonts w:ascii="Arial" w:eastAsia="Times New Roman" w:hAnsi="Arial" w:cs="Arial"/>
                <w:bCs/>
                <w:sz w:val="14"/>
                <w:szCs w:val="14"/>
                <w:lang w:eastAsia="pt-BR"/>
              </w:rPr>
              <w:t>12.761,19</w:t>
            </w:r>
          </w:p>
        </w:tc>
      </w:tr>
      <w:tr w:rsidR="00BC4F89" w:rsidRPr="00BC4F89" w:rsidTr="00BC4F89">
        <w:trPr>
          <w:trHeight w:val="285"/>
        </w:trPr>
        <w:tc>
          <w:tcPr>
            <w:tcW w:w="1095"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33903978</w:t>
            </w:r>
          </w:p>
        </w:tc>
        <w:tc>
          <w:tcPr>
            <w:tcW w:w="1741" w:type="dxa"/>
            <w:shd w:val="clear" w:color="auto" w:fill="auto"/>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Limpeza e conservação</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65.289,02</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bCs/>
                <w:sz w:val="14"/>
                <w:szCs w:val="14"/>
                <w:lang w:eastAsia="pt-BR"/>
              </w:rPr>
            </w:pPr>
            <w:r w:rsidRPr="00BC4F89">
              <w:rPr>
                <w:rFonts w:ascii="Arial" w:eastAsia="Times New Roman" w:hAnsi="Arial" w:cs="Arial"/>
                <w:bCs/>
                <w:sz w:val="14"/>
                <w:szCs w:val="14"/>
                <w:lang w:eastAsia="pt-BR"/>
              </w:rPr>
              <w:t>65.289,02</w:t>
            </w:r>
          </w:p>
        </w:tc>
      </w:tr>
      <w:tr w:rsidR="00BC4F89" w:rsidRPr="00BC4F89" w:rsidTr="00BC4F89">
        <w:trPr>
          <w:trHeight w:val="720"/>
        </w:trPr>
        <w:tc>
          <w:tcPr>
            <w:tcW w:w="1095"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33903979</w:t>
            </w:r>
          </w:p>
        </w:tc>
        <w:tc>
          <w:tcPr>
            <w:tcW w:w="1741" w:type="dxa"/>
            <w:shd w:val="clear" w:color="auto" w:fill="auto"/>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Serviços de Apoio Administrativo, Técnico e Operacional</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2.400,00</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3.820,00</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bCs/>
                <w:sz w:val="14"/>
                <w:szCs w:val="14"/>
                <w:lang w:eastAsia="pt-BR"/>
              </w:rPr>
            </w:pPr>
            <w:r w:rsidRPr="00BC4F89">
              <w:rPr>
                <w:rFonts w:ascii="Arial" w:eastAsia="Times New Roman" w:hAnsi="Arial" w:cs="Arial"/>
                <w:bCs/>
                <w:sz w:val="14"/>
                <w:szCs w:val="14"/>
                <w:lang w:eastAsia="pt-BR"/>
              </w:rPr>
              <w:t>6.220,00</w:t>
            </w:r>
          </w:p>
        </w:tc>
      </w:tr>
      <w:tr w:rsidR="00BC4F89" w:rsidRPr="00BC4F89" w:rsidTr="00BC4F89">
        <w:trPr>
          <w:trHeight w:val="285"/>
        </w:trPr>
        <w:tc>
          <w:tcPr>
            <w:tcW w:w="1095"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33903980</w:t>
            </w:r>
          </w:p>
        </w:tc>
        <w:tc>
          <w:tcPr>
            <w:tcW w:w="1741" w:type="dxa"/>
            <w:shd w:val="clear" w:color="auto" w:fill="auto"/>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Hospedagens</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17.010,07</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108.815,29</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12.530,48</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18.657,66</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bCs/>
                <w:sz w:val="14"/>
                <w:szCs w:val="14"/>
                <w:lang w:eastAsia="pt-BR"/>
              </w:rPr>
            </w:pPr>
            <w:r w:rsidRPr="00BC4F89">
              <w:rPr>
                <w:rFonts w:ascii="Arial" w:eastAsia="Times New Roman" w:hAnsi="Arial" w:cs="Arial"/>
                <w:bCs/>
                <w:sz w:val="14"/>
                <w:szCs w:val="14"/>
                <w:lang w:eastAsia="pt-BR"/>
              </w:rPr>
              <w:t>157.013,50</w:t>
            </w:r>
          </w:p>
        </w:tc>
      </w:tr>
      <w:tr w:rsidR="00BC4F89" w:rsidRPr="00BC4F89" w:rsidTr="00BC4F89">
        <w:trPr>
          <w:trHeight w:val="285"/>
        </w:trPr>
        <w:tc>
          <w:tcPr>
            <w:tcW w:w="1095"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33903981</w:t>
            </w:r>
          </w:p>
        </w:tc>
        <w:tc>
          <w:tcPr>
            <w:tcW w:w="1741" w:type="dxa"/>
            <w:shd w:val="clear" w:color="auto" w:fill="auto"/>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Serviços Bancários</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5.801,81</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100,00</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99,82</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bCs/>
                <w:sz w:val="14"/>
                <w:szCs w:val="14"/>
                <w:lang w:eastAsia="pt-BR"/>
              </w:rPr>
            </w:pPr>
            <w:r w:rsidRPr="00BC4F89">
              <w:rPr>
                <w:rFonts w:ascii="Arial" w:eastAsia="Times New Roman" w:hAnsi="Arial" w:cs="Arial"/>
                <w:bCs/>
                <w:sz w:val="14"/>
                <w:szCs w:val="14"/>
                <w:lang w:eastAsia="pt-BR"/>
              </w:rPr>
              <w:t>6.001,63</w:t>
            </w:r>
          </w:p>
        </w:tc>
      </w:tr>
      <w:tr w:rsidR="00BC4F89" w:rsidRPr="00BC4F89" w:rsidTr="00BC4F89">
        <w:trPr>
          <w:trHeight w:val="720"/>
        </w:trPr>
        <w:tc>
          <w:tcPr>
            <w:tcW w:w="1095"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33903983</w:t>
            </w:r>
          </w:p>
        </w:tc>
        <w:tc>
          <w:tcPr>
            <w:tcW w:w="1741" w:type="dxa"/>
            <w:shd w:val="clear" w:color="auto" w:fill="auto"/>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Serviços de Cópias e Reprodução de Documentos</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378.542,60</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591,40</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364.432,71</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bCs/>
                <w:sz w:val="14"/>
                <w:szCs w:val="14"/>
                <w:lang w:eastAsia="pt-BR"/>
              </w:rPr>
            </w:pPr>
            <w:r w:rsidRPr="00BC4F89">
              <w:rPr>
                <w:rFonts w:ascii="Arial" w:eastAsia="Times New Roman" w:hAnsi="Arial" w:cs="Arial"/>
                <w:bCs/>
                <w:sz w:val="14"/>
                <w:szCs w:val="14"/>
                <w:lang w:eastAsia="pt-BR"/>
              </w:rPr>
              <w:t>743.566,71</w:t>
            </w:r>
          </w:p>
        </w:tc>
      </w:tr>
      <w:tr w:rsidR="00BC4F89" w:rsidRPr="00BC4F89" w:rsidTr="00BC4F89">
        <w:trPr>
          <w:trHeight w:val="480"/>
        </w:trPr>
        <w:tc>
          <w:tcPr>
            <w:tcW w:w="1095"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33903985</w:t>
            </w:r>
          </w:p>
        </w:tc>
        <w:tc>
          <w:tcPr>
            <w:tcW w:w="1741" w:type="dxa"/>
            <w:shd w:val="clear" w:color="auto" w:fill="auto"/>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Serviços em itens reparáveis de aviação</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bCs/>
                <w:sz w:val="14"/>
                <w:szCs w:val="14"/>
                <w:lang w:eastAsia="pt-BR"/>
              </w:rPr>
            </w:pPr>
            <w:r w:rsidRPr="00BC4F89">
              <w:rPr>
                <w:rFonts w:ascii="Arial" w:eastAsia="Times New Roman" w:hAnsi="Arial" w:cs="Arial"/>
                <w:bCs/>
                <w:sz w:val="14"/>
                <w:szCs w:val="14"/>
                <w:lang w:eastAsia="pt-BR"/>
              </w:rPr>
              <w:t>-</w:t>
            </w:r>
          </w:p>
        </w:tc>
      </w:tr>
      <w:tr w:rsidR="00BC4F89" w:rsidRPr="00BC4F89" w:rsidTr="00BC4F89">
        <w:trPr>
          <w:trHeight w:val="480"/>
        </w:trPr>
        <w:tc>
          <w:tcPr>
            <w:tcW w:w="1095"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33903988</w:t>
            </w:r>
          </w:p>
        </w:tc>
        <w:tc>
          <w:tcPr>
            <w:tcW w:w="1741" w:type="dxa"/>
            <w:shd w:val="clear" w:color="auto" w:fill="auto"/>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Serviços de Publicidade e Propaganda</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327.500,00</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bCs/>
                <w:sz w:val="14"/>
                <w:szCs w:val="14"/>
                <w:lang w:eastAsia="pt-BR"/>
              </w:rPr>
            </w:pPr>
            <w:r w:rsidRPr="00BC4F89">
              <w:rPr>
                <w:rFonts w:ascii="Arial" w:eastAsia="Times New Roman" w:hAnsi="Arial" w:cs="Arial"/>
                <w:bCs/>
                <w:sz w:val="14"/>
                <w:szCs w:val="14"/>
                <w:lang w:eastAsia="pt-BR"/>
              </w:rPr>
              <w:t>327.500,00</w:t>
            </w:r>
          </w:p>
        </w:tc>
      </w:tr>
      <w:tr w:rsidR="00BC4F89" w:rsidRPr="00BC4F89" w:rsidTr="00BC4F89">
        <w:trPr>
          <w:trHeight w:val="480"/>
        </w:trPr>
        <w:tc>
          <w:tcPr>
            <w:tcW w:w="1095"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33903990</w:t>
            </w:r>
          </w:p>
        </w:tc>
        <w:tc>
          <w:tcPr>
            <w:tcW w:w="1741" w:type="dxa"/>
            <w:shd w:val="clear" w:color="auto" w:fill="auto"/>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Serviço de Publicidade Legal</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336.050,67</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147.180,13</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bCs/>
                <w:sz w:val="14"/>
                <w:szCs w:val="14"/>
                <w:lang w:eastAsia="pt-BR"/>
              </w:rPr>
            </w:pPr>
            <w:r w:rsidRPr="00BC4F89">
              <w:rPr>
                <w:rFonts w:ascii="Arial" w:eastAsia="Times New Roman" w:hAnsi="Arial" w:cs="Arial"/>
                <w:bCs/>
                <w:sz w:val="14"/>
                <w:szCs w:val="14"/>
                <w:lang w:eastAsia="pt-BR"/>
              </w:rPr>
              <w:t>483.230,80</w:t>
            </w:r>
          </w:p>
        </w:tc>
      </w:tr>
      <w:tr w:rsidR="00BC4F89" w:rsidRPr="00BC4F89" w:rsidTr="00BC4F89">
        <w:trPr>
          <w:trHeight w:val="285"/>
        </w:trPr>
        <w:tc>
          <w:tcPr>
            <w:tcW w:w="1095"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33903991</w:t>
            </w:r>
          </w:p>
        </w:tc>
        <w:tc>
          <w:tcPr>
            <w:tcW w:w="1741" w:type="dxa"/>
            <w:shd w:val="clear" w:color="auto" w:fill="auto"/>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Fundo rotativo</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bCs/>
                <w:sz w:val="14"/>
                <w:szCs w:val="14"/>
                <w:lang w:eastAsia="pt-BR"/>
              </w:rPr>
            </w:pPr>
            <w:r w:rsidRPr="00BC4F89">
              <w:rPr>
                <w:rFonts w:ascii="Arial" w:eastAsia="Times New Roman" w:hAnsi="Arial" w:cs="Arial"/>
                <w:bCs/>
                <w:sz w:val="14"/>
                <w:szCs w:val="14"/>
                <w:lang w:eastAsia="pt-BR"/>
              </w:rPr>
              <w:t>-</w:t>
            </w:r>
          </w:p>
        </w:tc>
      </w:tr>
      <w:tr w:rsidR="00BC4F89" w:rsidRPr="00BC4F89" w:rsidTr="00BC4F89">
        <w:trPr>
          <w:trHeight w:val="285"/>
        </w:trPr>
        <w:tc>
          <w:tcPr>
            <w:tcW w:w="1095"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33903992</w:t>
            </w:r>
          </w:p>
        </w:tc>
        <w:tc>
          <w:tcPr>
            <w:tcW w:w="1741" w:type="dxa"/>
            <w:shd w:val="clear" w:color="auto" w:fill="auto"/>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Cartão corporativo</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bCs/>
                <w:sz w:val="14"/>
                <w:szCs w:val="14"/>
                <w:lang w:eastAsia="pt-BR"/>
              </w:rPr>
            </w:pPr>
            <w:r w:rsidRPr="00BC4F89">
              <w:rPr>
                <w:rFonts w:ascii="Arial" w:eastAsia="Times New Roman" w:hAnsi="Arial" w:cs="Arial"/>
                <w:bCs/>
                <w:sz w:val="14"/>
                <w:szCs w:val="14"/>
                <w:lang w:eastAsia="pt-BR"/>
              </w:rPr>
              <w:t>-</w:t>
            </w:r>
          </w:p>
        </w:tc>
      </w:tr>
      <w:tr w:rsidR="00BC4F89" w:rsidRPr="00BC4F89" w:rsidTr="00BC4F89">
        <w:trPr>
          <w:trHeight w:val="480"/>
        </w:trPr>
        <w:tc>
          <w:tcPr>
            <w:tcW w:w="1095"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33903993</w:t>
            </w:r>
          </w:p>
        </w:tc>
        <w:tc>
          <w:tcPr>
            <w:tcW w:w="1741" w:type="dxa"/>
            <w:shd w:val="clear" w:color="auto" w:fill="auto"/>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Fundo fixo de caixa- empresas dependentes</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bCs/>
                <w:sz w:val="14"/>
                <w:szCs w:val="14"/>
                <w:lang w:eastAsia="pt-BR"/>
              </w:rPr>
            </w:pPr>
            <w:r w:rsidRPr="00BC4F89">
              <w:rPr>
                <w:rFonts w:ascii="Arial" w:eastAsia="Times New Roman" w:hAnsi="Arial" w:cs="Arial"/>
                <w:bCs/>
                <w:sz w:val="14"/>
                <w:szCs w:val="14"/>
                <w:lang w:eastAsia="pt-BR"/>
              </w:rPr>
              <w:t>-</w:t>
            </w:r>
          </w:p>
        </w:tc>
      </w:tr>
      <w:tr w:rsidR="00BC4F89" w:rsidRPr="00BC4F89" w:rsidTr="00BC4F89">
        <w:trPr>
          <w:trHeight w:val="480"/>
        </w:trPr>
        <w:tc>
          <w:tcPr>
            <w:tcW w:w="1095"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33903994</w:t>
            </w:r>
          </w:p>
        </w:tc>
        <w:tc>
          <w:tcPr>
            <w:tcW w:w="1741" w:type="dxa"/>
            <w:shd w:val="clear" w:color="auto" w:fill="auto"/>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Aquisição de Softwares de Aplicação</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7.842,50</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617,70</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35.497,00</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bCs/>
                <w:sz w:val="14"/>
                <w:szCs w:val="14"/>
                <w:lang w:eastAsia="pt-BR"/>
              </w:rPr>
            </w:pPr>
            <w:r w:rsidRPr="00BC4F89">
              <w:rPr>
                <w:rFonts w:ascii="Arial" w:eastAsia="Times New Roman" w:hAnsi="Arial" w:cs="Arial"/>
                <w:bCs/>
                <w:sz w:val="14"/>
                <w:szCs w:val="14"/>
                <w:lang w:eastAsia="pt-BR"/>
              </w:rPr>
              <w:t>43.957,20</w:t>
            </w:r>
          </w:p>
        </w:tc>
      </w:tr>
      <w:tr w:rsidR="00BC4F89" w:rsidRPr="00BC4F89" w:rsidTr="00BC4F89">
        <w:trPr>
          <w:trHeight w:val="720"/>
        </w:trPr>
        <w:tc>
          <w:tcPr>
            <w:tcW w:w="1095"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33903995</w:t>
            </w:r>
          </w:p>
        </w:tc>
        <w:tc>
          <w:tcPr>
            <w:tcW w:w="1741" w:type="dxa"/>
            <w:shd w:val="clear" w:color="auto" w:fill="auto"/>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Manutenção, conservação de equipamentos de processamento de dados</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bCs/>
                <w:sz w:val="14"/>
                <w:szCs w:val="14"/>
                <w:lang w:eastAsia="pt-BR"/>
              </w:rPr>
            </w:pPr>
            <w:r w:rsidRPr="00BC4F89">
              <w:rPr>
                <w:rFonts w:ascii="Arial" w:eastAsia="Times New Roman" w:hAnsi="Arial" w:cs="Arial"/>
                <w:bCs/>
                <w:sz w:val="14"/>
                <w:szCs w:val="14"/>
                <w:lang w:eastAsia="pt-BR"/>
              </w:rPr>
              <w:t>-</w:t>
            </w:r>
          </w:p>
        </w:tc>
      </w:tr>
      <w:tr w:rsidR="00BC4F89" w:rsidRPr="00BC4F89" w:rsidTr="00BC4F89">
        <w:trPr>
          <w:trHeight w:val="720"/>
        </w:trPr>
        <w:tc>
          <w:tcPr>
            <w:tcW w:w="1095"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33903996</w:t>
            </w:r>
          </w:p>
        </w:tc>
        <w:tc>
          <w:tcPr>
            <w:tcW w:w="1741" w:type="dxa"/>
            <w:shd w:val="clear" w:color="auto" w:fill="auto"/>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Outros Serviços de Terceiros PJ - Pagamento Antecipado</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11.513,00</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27.000,00</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bCs/>
                <w:sz w:val="14"/>
                <w:szCs w:val="14"/>
                <w:lang w:eastAsia="pt-BR"/>
              </w:rPr>
            </w:pPr>
            <w:r w:rsidRPr="00BC4F89">
              <w:rPr>
                <w:rFonts w:ascii="Arial" w:eastAsia="Times New Roman" w:hAnsi="Arial" w:cs="Arial"/>
                <w:bCs/>
                <w:sz w:val="14"/>
                <w:szCs w:val="14"/>
                <w:lang w:eastAsia="pt-BR"/>
              </w:rPr>
              <w:t>38.513,00</w:t>
            </w:r>
          </w:p>
        </w:tc>
      </w:tr>
      <w:tr w:rsidR="00BC4F89" w:rsidRPr="00BC4F89" w:rsidTr="00BC4F89">
        <w:trPr>
          <w:trHeight w:val="285"/>
        </w:trPr>
        <w:tc>
          <w:tcPr>
            <w:tcW w:w="1095" w:type="dxa"/>
            <w:shd w:val="clear" w:color="auto" w:fill="auto"/>
            <w:noWrap/>
            <w:vAlign w:val="center"/>
            <w:hideMark/>
          </w:tcPr>
          <w:p w:rsidR="00BC4F89" w:rsidRPr="00BC4F89" w:rsidRDefault="00BC4F89" w:rsidP="00BC4F89">
            <w:pPr>
              <w:jc w:val="center"/>
              <w:rPr>
                <w:rFonts w:ascii="Arial" w:eastAsia="Times New Roman" w:hAnsi="Arial" w:cs="Arial"/>
                <w:bCs/>
                <w:sz w:val="14"/>
                <w:szCs w:val="14"/>
                <w:lang w:eastAsia="pt-BR"/>
              </w:rPr>
            </w:pPr>
            <w:r w:rsidRPr="00BC4F89">
              <w:rPr>
                <w:rFonts w:ascii="Arial" w:eastAsia="Times New Roman" w:hAnsi="Arial" w:cs="Arial"/>
                <w:bCs/>
                <w:sz w:val="14"/>
                <w:szCs w:val="14"/>
                <w:lang w:eastAsia="pt-BR"/>
              </w:rPr>
              <w:t>33904100</w:t>
            </w:r>
          </w:p>
        </w:tc>
        <w:tc>
          <w:tcPr>
            <w:tcW w:w="1741" w:type="dxa"/>
            <w:shd w:val="clear" w:color="auto" w:fill="auto"/>
            <w:vAlign w:val="center"/>
            <w:hideMark/>
          </w:tcPr>
          <w:p w:rsidR="00BC4F89" w:rsidRPr="00BC4F89" w:rsidRDefault="00BC4F89" w:rsidP="00BC4F89">
            <w:pPr>
              <w:jc w:val="center"/>
              <w:rPr>
                <w:rFonts w:ascii="Arial" w:eastAsia="Times New Roman" w:hAnsi="Arial" w:cs="Arial"/>
                <w:bCs/>
                <w:sz w:val="14"/>
                <w:szCs w:val="14"/>
                <w:lang w:eastAsia="pt-BR"/>
              </w:rPr>
            </w:pPr>
            <w:r w:rsidRPr="00BC4F89">
              <w:rPr>
                <w:rFonts w:ascii="Arial" w:eastAsia="Times New Roman" w:hAnsi="Arial" w:cs="Arial"/>
                <w:bCs/>
                <w:sz w:val="14"/>
                <w:szCs w:val="14"/>
                <w:lang w:eastAsia="pt-BR"/>
              </w:rPr>
              <w:t>Contribuições</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bCs/>
                <w:sz w:val="14"/>
                <w:szCs w:val="14"/>
                <w:lang w:eastAsia="pt-BR"/>
              </w:rPr>
            </w:pPr>
            <w:r w:rsidRPr="00BC4F89">
              <w:rPr>
                <w:rFonts w:ascii="Arial" w:eastAsia="Times New Roman" w:hAnsi="Arial" w:cs="Arial"/>
                <w:bCs/>
                <w:sz w:val="14"/>
                <w:szCs w:val="14"/>
                <w:lang w:eastAsia="pt-BR"/>
              </w:rPr>
              <w:t>-</w:t>
            </w:r>
          </w:p>
        </w:tc>
      </w:tr>
      <w:tr w:rsidR="00BC4F89" w:rsidRPr="00BC4F89" w:rsidTr="00BC4F89">
        <w:trPr>
          <w:trHeight w:val="285"/>
        </w:trPr>
        <w:tc>
          <w:tcPr>
            <w:tcW w:w="1095" w:type="dxa"/>
            <w:shd w:val="clear" w:color="auto" w:fill="auto"/>
            <w:noWrap/>
            <w:vAlign w:val="center"/>
            <w:hideMark/>
          </w:tcPr>
          <w:p w:rsidR="00BC4F89" w:rsidRPr="00BC4F89" w:rsidRDefault="00BC4F89" w:rsidP="00BC4F89">
            <w:pPr>
              <w:jc w:val="center"/>
              <w:rPr>
                <w:rFonts w:ascii="Arial" w:eastAsia="Times New Roman" w:hAnsi="Arial" w:cs="Arial"/>
                <w:bCs/>
                <w:sz w:val="14"/>
                <w:szCs w:val="14"/>
                <w:lang w:eastAsia="pt-BR"/>
              </w:rPr>
            </w:pPr>
            <w:r w:rsidRPr="00BC4F89">
              <w:rPr>
                <w:rFonts w:ascii="Arial" w:eastAsia="Times New Roman" w:hAnsi="Arial" w:cs="Arial"/>
                <w:bCs/>
                <w:sz w:val="14"/>
                <w:szCs w:val="14"/>
                <w:lang w:eastAsia="pt-BR"/>
              </w:rPr>
              <w:t>33904700</w:t>
            </w:r>
          </w:p>
        </w:tc>
        <w:tc>
          <w:tcPr>
            <w:tcW w:w="1741" w:type="dxa"/>
            <w:shd w:val="clear" w:color="auto" w:fill="auto"/>
            <w:vAlign w:val="center"/>
            <w:hideMark/>
          </w:tcPr>
          <w:p w:rsidR="00BC4F89" w:rsidRPr="00BC4F89" w:rsidRDefault="00BC4F89" w:rsidP="00BC4F89">
            <w:pPr>
              <w:jc w:val="center"/>
              <w:rPr>
                <w:rFonts w:ascii="Arial" w:eastAsia="Times New Roman" w:hAnsi="Arial" w:cs="Arial"/>
                <w:bCs/>
                <w:sz w:val="14"/>
                <w:szCs w:val="14"/>
                <w:lang w:eastAsia="pt-BR"/>
              </w:rPr>
            </w:pPr>
            <w:r w:rsidRPr="00BC4F89">
              <w:rPr>
                <w:rFonts w:ascii="Arial" w:eastAsia="Times New Roman" w:hAnsi="Arial" w:cs="Arial"/>
                <w:bCs/>
                <w:sz w:val="14"/>
                <w:szCs w:val="14"/>
                <w:lang w:eastAsia="pt-BR"/>
              </w:rPr>
              <w:t>PASEP</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1.724.276,76</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2.276.044,80</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138.726,00</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bCs/>
                <w:sz w:val="14"/>
                <w:szCs w:val="14"/>
                <w:lang w:eastAsia="pt-BR"/>
              </w:rPr>
            </w:pPr>
            <w:r w:rsidRPr="00BC4F89">
              <w:rPr>
                <w:rFonts w:ascii="Arial" w:eastAsia="Times New Roman" w:hAnsi="Arial" w:cs="Arial"/>
                <w:bCs/>
                <w:sz w:val="14"/>
                <w:szCs w:val="14"/>
                <w:lang w:eastAsia="pt-BR"/>
              </w:rPr>
              <w:t>4.139.047,56</w:t>
            </w:r>
          </w:p>
        </w:tc>
      </w:tr>
      <w:tr w:rsidR="00BC4F89" w:rsidRPr="00BC4F89" w:rsidTr="00BC4F89">
        <w:trPr>
          <w:trHeight w:val="720"/>
        </w:trPr>
        <w:tc>
          <w:tcPr>
            <w:tcW w:w="1095" w:type="dxa"/>
            <w:shd w:val="clear" w:color="auto" w:fill="auto"/>
            <w:noWrap/>
            <w:vAlign w:val="center"/>
            <w:hideMark/>
          </w:tcPr>
          <w:p w:rsidR="00BC4F89" w:rsidRPr="00BC4F89" w:rsidRDefault="00BC4F89" w:rsidP="00BC4F89">
            <w:pPr>
              <w:jc w:val="center"/>
              <w:rPr>
                <w:rFonts w:ascii="Arial" w:eastAsia="Times New Roman" w:hAnsi="Arial" w:cs="Arial"/>
                <w:bCs/>
                <w:sz w:val="14"/>
                <w:szCs w:val="14"/>
                <w:lang w:eastAsia="pt-BR"/>
              </w:rPr>
            </w:pPr>
            <w:r w:rsidRPr="00BC4F89">
              <w:rPr>
                <w:rFonts w:ascii="Arial" w:eastAsia="Times New Roman" w:hAnsi="Arial" w:cs="Arial"/>
                <w:bCs/>
                <w:sz w:val="14"/>
                <w:szCs w:val="14"/>
                <w:lang w:eastAsia="pt-BR"/>
              </w:rPr>
              <w:t>33904800</w:t>
            </w:r>
          </w:p>
        </w:tc>
        <w:tc>
          <w:tcPr>
            <w:tcW w:w="1741" w:type="dxa"/>
            <w:shd w:val="clear" w:color="auto" w:fill="auto"/>
            <w:vAlign w:val="center"/>
            <w:hideMark/>
          </w:tcPr>
          <w:p w:rsidR="00BC4F89" w:rsidRPr="00BC4F89" w:rsidRDefault="00BC4F89" w:rsidP="00BC4F89">
            <w:pPr>
              <w:jc w:val="center"/>
              <w:rPr>
                <w:rFonts w:ascii="Arial" w:eastAsia="Times New Roman" w:hAnsi="Arial" w:cs="Arial"/>
                <w:bCs/>
                <w:sz w:val="14"/>
                <w:szCs w:val="14"/>
                <w:lang w:eastAsia="pt-BR"/>
              </w:rPr>
            </w:pPr>
            <w:r w:rsidRPr="00BC4F89">
              <w:rPr>
                <w:rFonts w:ascii="Arial" w:eastAsia="Times New Roman" w:hAnsi="Arial" w:cs="Arial"/>
                <w:bCs/>
                <w:sz w:val="14"/>
                <w:szCs w:val="14"/>
                <w:lang w:eastAsia="pt-BR"/>
              </w:rPr>
              <w:t>Outros Auxílios Financeiros a Pessoas Físicas</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80.413,50</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bCs/>
                <w:sz w:val="14"/>
                <w:szCs w:val="14"/>
                <w:lang w:eastAsia="pt-BR"/>
              </w:rPr>
            </w:pPr>
            <w:r w:rsidRPr="00BC4F89">
              <w:rPr>
                <w:rFonts w:ascii="Arial" w:eastAsia="Times New Roman" w:hAnsi="Arial" w:cs="Arial"/>
                <w:bCs/>
                <w:sz w:val="14"/>
                <w:szCs w:val="14"/>
                <w:lang w:eastAsia="pt-BR"/>
              </w:rPr>
              <w:t>80.413,50</w:t>
            </w:r>
          </w:p>
        </w:tc>
      </w:tr>
      <w:tr w:rsidR="00BC4F89" w:rsidRPr="00BC4F89" w:rsidTr="00BC4F89">
        <w:trPr>
          <w:trHeight w:val="720"/>
        </w:trPr>
        <w:tc>
          <w:tcPr>
            <w:tcW w:w="1095" w:type="dxa"/>
            <w:shd w:val="clear" w:color="auto" w:fill="auto"/>
            <w:noWrap/>
            <w:vAlign w:val="center"/>
            <w:hideMark/>
          </w:tcPr>
          <w:p w:rsidR="00BC4F89" w:rsidRPr="00BC4F89" w:rsidRDefault="00BC4F89" w:rsidP="00BC4F89">
            <w:pPr>
              <w:jc w:val="center"/>
              <w:rPr>
                <w:rFonts w:ascii="Arial" w:eastAsia="Times New Roman" w:hAnsi="Arial" w:cs="Arial"/>
                <w:bCs/>
                <w:sz w:val="14"/>
                <w:szCs w:val="14"/>
                <w:lang w:eastAsia="pt-BR"/>
              </w:rPr>
            </w:pPr>
            <w:r w:rsidRPr="00BC4F89">
              <w:rPr>
                <w:rFonts w:ascii="Arial" w:eastAsia="Times New Roman" w:hAnsi="Arial" w:cs="Arial"/>
                <w:bCs/>
                <w:sz w:val="14"/>
                <w:szCs w:val="14"/>
                <w:lang w:eastAsia="pt-BR"/>
              </w:rPr>
              <w:t>33906200</w:t>
            </w:r>
          </w:p>
        </w:tc>
        <w:tc>
          <w:tcPr>
            <w:tcW w:w="1741" w:type="dxa"/>
            <w:shd w:val="clear" w:color="auto" w:fill="auto"/>
            <w:vAlign w:val="center"/>
            <w:hideMark/>
          </w:tcPr>
          <w:p w:rsidR="00BC4F89" w:rsidRPr="00BC4F89" w:rsidRDefault="00BC4F89" w:rsidP="00BC4F89">
            <w:pPr>
              <w:jc w:val="center"/>
              <w:rPr>
                <w:rFonts w:ascii="Arial" w:eastAsia="Times New Roman" w:hAnsi="Arial" w:cs="Arial"/>
                <w:bCs/>
                <w:sz w:val="14"/>
                <w:szCs w:val="14"/>
                <w:lang w:eastAsia="pt-BR"/>
              </w:rPr>
            </w:pPr>
            <w:r w:rsidRPr="00BC4F89">
              <w:rPr>
                <w:rFonts w:ascii="Arial" w:eastAsia="Times New Roman" w:hAnsi="Arial" w:cs="Arial"/>
                <w:bCs/>
                <w:sz w:val="14"/>
                <w:szCs w:val="14"/>
                <w:lang w:eastAsia="pt-BR"/>
              </w:rPr>
              <w:t>Aquisição de Produtos para Revenda (Farmácia Escola)</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88.357,30</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bCs/>
                <w:sz w:val="14"/>
                <w:szCs w:val="14"/>
                <w:lang w:eastAsia="pt-BR"/>
              </w:rPr>
            </w:pPr>
            <w:r w:rsidRPr="00BC4F89">
              <w:rPr>
                <w:rFonts w:ascii="Arial" w:eastAsia="Times New Roman" w:hAnsi="Arial" w:cs="Arial"/>
                <w:bCs/>
                <w:sz w:val="14"/>
                <w:szCs w:val="14"/>
                <w:lang w:eastAsia="pt-BR"/>
              </w:rPr>
              <w:t>88.357,30</w:t>
            </w:r>
          </w:p>
        </w:tc>
      </w:tr>
      <w:tr w:rsidR="00BC4F89" w:rsidRPr="00BC4F89" w:rsidTr="00BC4F89">
        <w:trPr>
          <w:trHeight w:val="285"/>
        </w:trPr>
        <w:tc>
          <w:tcPr>
            <w:tcW w:w="1095" w:type="dxa"/>
            <w:shd w:val="clear" w:color="auto" w:fill="auto"/>
            <w:noWrap/>
            <w:vAlign w:val="center"/>
            <w:hideMark/>
          </w:tcPr>
          <w:p w:rsidR="00BC4F89" w:rsidRPr="00BC4F89" w:rsidRDefault="00BC4F89" w:rsidP="00BC4F89">
            <w:pPr>
              <w:jc w:val="center"/>
              <w:rPr>
                <w:rFonts w:ascii="Arial" w:eastAsia="Times New Roman" w:hAnsi="Arial" w:cs="Arial"/>
                <w:bCs/>
                <w:sz w:val="14"/>
                <w:szCs w:val="14"/>
                <w:lang w:eastAsia="pt-BR"/>
              </w:rPr>
            </w:pPr>
            <w:r w:rsidRPr="00BC4F89">
              <w:rPr>
                <w:rFonts w:ascii="Arial" w:eastAsia="Times New Roman" w:hAnsi="Arial" w:cs="Arial"/>
                <w:bCs/>
                <w:sz w:val="14"/>
                <w:szCs w:val="14"/>
                <w:lang w:eastAsia="pt-BR"/>
              </w:rPr>
              <w:t>33909100</w:t>
            </w:r>
          </w:p>
        </w:tc>
        <w:tc>
          <w:tcPr>
            <w:tcW w:w="1741" w:type="dxa"/>
            <w:shd w:val="clear" w:color="auto" w:fill="auto"/>
            <w:vAlign w:val="center"/>
            <w:hideMark/>
          </w:tcPr>
          <w:p w:rsidR="00BC4F89" w:rsidRPr="00BC4F89" w:rsidRDefault="00BC4F89" w:rsidP="00BC4F89">
            <w:pPr>
              <w:jc w:val="center"/>
              <w:rPr>
                <w:rFonts w:ascii="Arial" w:eastAsia="Times New Roman" w:hAnsi="Arial" w:cs="Arial"/>
                <w:bCs/>
                <w:sz w:val="14"/>
                <w:szCs w:val="14"/>
                <w:lang w:eastAsia="pt-BR"/>
              </w:rPr>
            </w:pPr>
            <w:r w:rsidRPr="00BC4F89">
              <w:rPr>
                <w:rFonts w:ascii="Arial" w:eastAsia="Times New Roman" w:hAnsi="Arial" w:cs="Arial"/>
                <w:bCs/>
                <w:sz w:val="14"/>
                <w:szCs w:val="14"/>
                <w:lang w:eastAsia="pt-BR"/>
              </w:rPr>
              <w:t>Sentenças Judiciais</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144.558,35</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bCs/>
                <w:sz w:val="14"/>
                <w:szCs w:val="14"/>
                <w:lang w:eastAsia="pt-BR"/>
              </w:rPr>
            </w:pPr>
            <w:r w:rsidRPr="00BC4F89">
              <w:rPr>
                <w:rFonts w:ascii="Arial" w:eastAsia="Times New Roman" w:hAnsi="Arial" w:cs="Arial"/>
                <w:bCs/>
                <w:sz w:val="14"/>
                <w:szCs w:val="14"/>
                <w:lang w:eastAsia="pt-BR"/>
              </w:rPr>
              <w:t>144.558,35</w:t>
            </w:r>
          </w:p>
        </w:tc>
      </w:tr>
      <w:tr w:rsidR="00BC4F89" w:rsidRPr="00BC4F89" w:rsidTr="00BC4F89">
        <w:trPr>
          <w:trHeight w:val="480"/>
        </w:trPr>
        <w:tc>
          <w:tcPr>
            <w:tcW w:w="1095" w:type="dxa"/>
            <w:shd w:val="clear" w:color="auto" w:fill="auto"/>
            <w:noWrap/>
            <w:vAlign w:val="center"/>
            <w:hideMark/>
          </w:tcPr>
          <w:p w:rsidR="00BC4F89" w:rsidRPr="00BC4F89" w:rsidRDefault="00BC4F89" w:rsidP="00BC4F89">
            <w:pPr>
              <w:jc w:val="center"/>
              <w:rPr>
                <w:rFonts w:ascii="Arial" w:eastAsia="Times New Roman" w:hAnsi="Arial" w:cs="Arial"/>
                <w:bCs/>
                <w:sz w:val="14"/>
                <w:szCs w:val="14"/>
                <w:lang w:eastAsia="pt-BR"/>
              </w:rPr>
            </w:pPr>
            <w:r w:rsidRPr="00BC4F89">
              <w:rPr>
                <w:rFonts w:ascii="Arial" w:eastAsia="Times New Roman" w:hAnsi="Arial" w:cs="Arial"/>
                <w:bCs/>
                <w:sz w:val="14"/>
                <w:szCs w:val="14"/>
                <w:lang w:eastAsia="pt-BR"/>
              </w:rPr>
              <w:t>33909200</w:t>
            </w:r>
          </w:p>
        </w:tc>
        <w:tc>
          <w:tcPr>
            <w:tcW w:w="1741" w:type="dxa"/>
            <w:shd w:val="clear" w:color="auto" w:fill="auto"/>
            <w:vAlign w:val="center"/>
            <w:hideMark/>
          </w:tcPr>
          <w:p w:rsidR="00BC4F89" w:rsidRPr="00BC4F89" w:rsidRDefault="00BC4F89" w:rsidP="00BC4F89">
            <w:pPr>
              <w:jc w:val="center"/>
              <w:rPr>
                <w:rFonts w:ascii="Arial" w:eastAsia="Times New Roman" w:hAnsi="Arial" w:cs="Arial"/>
                <w:bCs/>
                <w:sz w:val="14"/>
                <w:szCs w:val="14"/>
                <w:lang w:eastAsia="pt-BR"/>
              </w:rPr>
            </w:pPr>
            <w:r w:rsidRPr="00BC4F89">
              <w:rPr>
                <w:rFonts w:ascii="Arial" w:eastAsia="Times New Roman" w:hAnsi="Arial" w:cs="Arial"/>
                <w:bCs/>
                <w:sz w:val="14"/>
                <w:szCs w:val="14"/>
                <w:lang w:eastAsia="pt-BR"/>
              </w:rPr>
              <w:t>Despesas de exercícios anteriores</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48.986,99</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bCs/>
                <w:sz w:val="14"/>
                <w:szCs w:val="14"/>
                <w:lang w:eastAsia="pt-BR"/>
              </w:rPr>
            </w:pPr>
            <w:r w:rsidRPr="00BC4F89">
              <w:rPr>
                <w:rFonts w:ascii="Arial" w:eastAsia="Times New Roman" w:hAnsi="Arial" w:cs="Arial"/>
                <w:bCs/>
                <w:sz w:val="14"/>
                <w:szCs w:val="14"/>
                <w:lang w:eastAsia="pt-BR"/>
              </w:rPr>
              <w:t>48.986,99</w:t>
            </w:r>
          </w:p>
        </w:tc>
      </w:tr>
      <w:tr w:rsidR="00BC4F89" w:rsidRPr="00BC4F89" w:rsidTr="00BC4F89">
        <w:trPr>
          <w:trHeight w:val="285"/>
        </w:trPr>
        <w:tc>
          <w:tcPr>
            <w:tcW w:w="2836" w:type="dxa"/>
            <w:gridSpan w:val="2"/>
            <w:shd w:val="clear" w:color="auto" w:fill="auto"/>
            <w:noWrap/>
            <w:vAlign w:val="center"/>
            <w:hideMark/>
          </w:tcPr>
          <w:p w:rsidR="00BC4F89" w:rsidRPr="00BC4F89" w:rsidRDefault="00BC4F89" w:rsidP="00BC4F89">
            <w:pPr>
              <w:jc w:val="center"/>
              <w:rPr>
                <w:rFonts w:ascii="Arial" w:eastAsia="Times New Roman" w:hAnsi="Arial" w:cs="Arial"/>
                <w:b/>
                <w:bCs/>
                <w:sz w:val="14"/>
                <w:szCs w:val="14"/>
                <w:lang w:eastAsia="pt-BR"/>
              </w:rPr>
            </w:pPr>
            <w:r w:rsidRPr="00BC4F89">
              <w:rPr>
                <w:rFonts w:ascii="Arial" w:eastAsia="Times New Roman" w:hAnsi="Arial" w:cs="Arial"/>
                <w:b/>
                <w:bCs/>
                <w:sz w:val="14"/>
                <w:szCs w:val="14"/>
                <w:lang w:eastAsia="pt-BR"/>
              </w:rPr>
              <w:t>TOTAL DE CUSTEIO</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b/>
                <w:bCs/>
                <w:sz w:val="14"/>
                <w:szCs w:val="14"/>
                <w:lang w:eastAsia="pt-BR"/>
              </w:rPr>
            </w:pPr>
            <w:r w:rsidRPr="00BC4F89">
              <w:rPr>
                <w:rFonts w:ascii="Arial" w:eastAsia="Times New Roman" w:hAnsi="Arial" w:cs="Arial"/>
                <w:b/>
                <w:bCs/>
                <w:sz w:val="14"/>
                <w:szCs w:val="14"/>
                <w:lang w:eastAsia="pt-BR"/>
              </w:rPr>
              <w:t>27.677.492,40</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b/>
                <w:bCs/>
                <w:sz w:val="14"/>
                <w:szCs w:val="14"/>
                <w:lang w:eastAsia="pt-BR"/>
              </w:rPr>
            </w:pPr>
            <w:r w:rsidRPr="00BC4F89">
              <w:rPr>
                <w:rFonts w:ascii="Arial" w:eastAsia="Times New Roman" w:hAnsi="Arial" w:cs="Arial"/>
                <w:b/>
                <w:bCs/>
                <w:sz w:val="14"/>
                <w:szCs w:val="14"/>
                <w:lang w:eastAsia="pt-BR"/>
              </w:rPr>
              <w:t>1.567.580,70</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b/>
                <w:bCs/>
                <w:sz w:val="14"/>
                <w:szCs w:val="14"/>
                <w:lang w:eastAsia="pt-BR"/>
              </w:rPr>
            </w:pPr>
            <w:r w:rsidRPr="00BC4F89">
              <w:rPr>
                <w:rFonts w:ascii="Arial" w:eastAsia="Times New Roman" w:hAnsi="Arial" w:cs="Arial"/>
                <w:b/>
                <w:bCs/>
                <w:sz w:val="14"/>
                <w:szCs w:val="14"/>
                <w:lang w:eastAsia="pt-BR"/>
              </w:rPr>
              <w:t>2.885.987,00</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b/>
                <w:bCs/>
                <w:sz w:val="14"/>
                <w:szCs w:val="14"/>
                <w:lang w:eastAsia="pt-BR"/>
              </w:rPr>
            </w:pPr>
            <w:r w:rsidRPr="00BC4F89">
              <w:rPr>
                <w:rFonts w:ascii="Arial" w:eastAsia="Times New Roman" w:hAnsi="Arial" w:cs="Arial"/>
                <w:b/>
                <w:bCs/>
                <w:sz w:val="14"/>
                <w:szCs w:val="14"/>
                <w:lang w:eastAsia="pt-BR"/>
              </w:rPr>
              <w:t>31.075.229,05</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b/>
                <w:bCs/>
                <w:sz w:val="14"/>
                <w:szCs w:val="14"/>
                <w:lang w:eastAsia="pt-BR"/>
              </w:rPr>
            </w:pPr>
            <w:r w:rsidRPr="00BC4F89">
              <w:rPr>
                <w:rFonts w:ascii="Arial" w:eastAsia="Times New Roman" w:hAnsi="Arial" w:cs="Arial"/>
                <w:b/>
                <w:bCs/>
                <w:sz w:val="14"/>
                <w:szCs w:val="14"/>
                <w:lang w:eastAsia="pt-BR"/>
              </w:rPr>
              <w:t>2.965.977,97</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b/>
                <w:bCs/>
                <w:sz w:val="14"/>
                <w:szCs w:val="14"/>
                <w:lang w:eastAsia="pt-BR"/>
              </w:rPr>
            </w:pPr>
            <w:r w:rsidRPr="00BC4F89">
              <w:rPr>
                <w:rFonts w:ascii="Arial" w:eastAsia="Times New Roman" w:hAnsi="Arial" w:cs="Arial"/>
                <w:b/>
                <w:bCs/>
                <w:sz w:val="14"/>
                <w:szCs w:val="14"/>
                <w:lang w:eastAsia="pt-BR"/>
              </w:rPr>
              <w:t>3.490.167,39</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b/>
                <w:bCs/>
                <w:sz w:val="14"/>
                <w:szCs w:val="14"/>
                <w:lang w:eastAsia="pt-BR"/>
              </w:rPr>
            </w:pPr>
            <w:r w:rsidRPr="00BC4F89">
              <w:rPr>
                <w:rFonts w:ascii="Arial" w:eastAsia="Times New Roman" w:hAnsi="Arial" w:cs="Arial"/>
                <w:b/>
                <w:bCs/>
                <w:sz w:val="14"/>
                <w:szCs w:val="14"/>
                <w:lang w:eastAsia="pt-BR"/>
              </w:rPr>
              <w:t>69.662.434,51</w:t>
            </w:r>
          </w:p>
        </w:tc>
      </w:tr>
      <w:tr w:rsidR="00BC4F89" w:rsidRPr="00BC4F89" w:rsidTr="00BC4F89">
        <w:trPr>
          <w:trHeight w:val="285"/>
        </w:trPr>
        <w:tc>
          <w:tcPr>
            <w:tcW w:w="2836" w:type="dxa"/>
            <w:gridSpan w:val="2"/>
            <w:shd w:val="clear" w:color="auto" w:fill="auto"/>
            <w:noWrap/>
            <w:vAlign w:val="center"/>
            <w:hideMark/>
          </w:tcPr>
          <w:p w:rsidR="00BC4F89" w:rsidRPr="00BC4F89" w:rsidRDefault="00BC4F89" w:rsidP="00BC4F89">
            <w:pPr>
              <w:rPr>
                <w:rFonts w:ascii="Arial" w:eastAsia="Times New Roman" w:hAnsi="Arial" w:cs="Arial"/>
                <w:b/>
                <w:bCs/>
                <w:sz w:val="14"/>
                <w:szCs w:val="14"/>
                <w:lang w:eastAsia="pt-BR"/>
              </w:rPr>
            </w:pPr>
            <w:r w:rsidRPr="00BC4F89">
              <w:rPr>
                <w:rFonts w:ascii="Arial" w:eastAsia="Times New Roman" w:hAnsi="Arial" w:cs="Arial"/>
                <w:b/>
                <w:bCs/>
                <w:sz w:val="14"/>
                <w:szCs w:val="14"/>
                <w:lang w:eastAsia="pt-BR"/>
              </w:rPr>
              <w:t>DESPESAS COM INVESTIMENTOS</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bCs/>
                <w:sz w:val="14"/>
                <w:szCs w:val="14"/>
                <w:lang w:eastAsia="pt-BR"/>
              </w:rPr>
            </w:pP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p>
        </w:tc>
      </w:tr>
      <w:tr w:rsidR="00BC4F89" w:rsidRPr="00BC4F89" w:rsidTr="00BC4F89">
        <w:trPr>
          <w:trHeight w:val="285"/>
        </w:trPr>
        <w:tc>
          <w:tcPr>
            <w:tcW w:w="1095" w:type="dxa"/>
            <w:shd w:val="clear" w:color="auto" w:fill="auto"/>
            <w:noWrap/>
            <w:vAlign w:val="center"/>
            <w:hideMark/>
          </w:tcPr>
          <w:p w:rsidR="00BC4F89" w:rsidRPr="00BC4F89" w:rsidRDefault="00BC4F89" w:rsidP="00BC4F89">
            <w:pPr>
              <w:jc w:val="center"/>
              <w:rPr>
                <w:rFonts w:ascii="Arial" w:eastAsia="Times New Roman" w:hAnsi="Arial" w:cs="Arial"/>
                <w:bCs/>
                <w:sz w:val="14"/>
                <w:szCs w:val="14"/>
                <w:lang w:eastAsia="pt-BR"/>
              </w:rPr>
            </w:pPr>
            <w:r w:rsidRPr="00BC4F89">
              <w:rPr>
                <w:rFonts w:ascii="Arial" w:eastAsia="Times New Roman" w:hAnsi="Arial" w:cs="Arial"/>
                <w:bCs/>
                <w:sz w:val="14"/>
                <w:szCs w:val="14"/>
                <w:lang w:eastAsia="pt-BR"/>
              </w:rPr>
              <w:t>44905100</w:t>
            </w:r>
          </w:p>
        </w:tc>
        <w:tc>
          <w:tcPr>
            <w:tcW w:w="1741" w:type="dxa"/>
            <w:shd w:val="clear" w:color="auto" w:fill="auto"/>
            <w:vAlign w:val="center"/>
            <w:hideMark/>
          </w:tcPr>
          <w:p w:rsidR="00BC4F89" w:rsidRPr="00BC4F89" w:rsidRDefault="00BC4F89" w:rsidP="00BC4F89">
            <w:pPr>
              <w:jc w:val="center"/>
              <w:rPr>
                <w:rFonts w:ascii="Arial" w:eastAsia="Times New Roman" w:hAnsi="Arial" w:cs="Arial"/>
                <w:bCs/>
                <w:sz w:val="14"/>
                <w:szCs w:val="14"/>
                <w:lang w:eastAsia="pt-BR"/>
              </w:rPr>
            </w:pPr>
            <w:r w:rsidRPr="00BC4F89">
              <w:rPr>
                <w:rFonts w:ascii="Arial" w:eastAsia="Times New Roman" w:hAnsi="Arial" w:cs="Arial"/>
                <w:bCs/>
                <w:sz w:val="14"/>
                <w:szCs w:val="14"/>
                <w:lang w:eastAsia="pt-BR"/>
              </w:rPr>
              <w:t>OBRAS E INSTALAÇÕES</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1.191.403,77</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1.472.951,27</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bCs/>
                <w:sz w:val="14"/>
                <w:szCs w:val="14"/>
                <w:lang w:eastAsia="pt-BR"/>
              </w:rPr>
            </w:pPr>
            <w:r w:rsidRPr="00BC4F89">
              <w:rPr>
                <w:rFonts w:ascii="Arial" w:eastAsia="Times New Roman" w:hAnsi="Arial" w:cs="Arial"/>
                <w:bCs/>
                <w:sz w:val="14"/>
                <w:szCs w:val="14"/>
                <w:lang w:eastAsia="pt-BR"/>
              </w:rPr>
              <w:t>2.664.355,04</w:t>
            </w:r>
          </w:p>
        </w:tc>
      </w:tr>
      <w:tr w:rsidR="00BC4F89" w:rsidRPr="00BC4F89" w:rsidTr="00BC4F89">
        <w:trPr>
          <w:trHeight w:val="480"/>
        </w:trPr>
        <w:tc>
          <w:tcPr>
            <w:tcW w:w="1095" w:type="dxa"/>
            <w:shd w:val="clear" w:color="auto" w:fill="auto"/>
            <w:noWrap/>
            <w:vAlign w:val="center"/>
            <w:hideMark/>
          </w:tcPr>
          <w:p w:rsidR="00BC4F89" w:rsidRPr="00BC4F89" w:rsidRDefault="00BC4F89" w:rsidP="00BC4F89">
            <w:pPr>
              <w:jc w:val="center"/>
              <w:rPr>
                <w:rFonts w:ascii="Arial" w:eastAsia="Times New Roman" w:hAnsi="Arial" w:cs="Arial"/>
                <w:bCs/>
                <w:sz w:val="14"/>
                <w:szCs w:val="14"/>
                <w:lang w:eastAsia="pt-BR"/>
              </w:rPr>
            </w:pPr>
            <w:r w:rsidRPr="00BC4F89">
              <w:rPr>
                <w:rFonts w:ascii="Arial" w:eastAsia="Times New Roman" w:hAnsi="Arial" w:cs="Arial"/>
                <w:bCs/>
                <w:sz w:val="14"/>
                <w:szCs w:val="14"/>
                <w:lang w:eastAsia="pt-BR"/>
              </w:rPr>
              <w:t>44905200</w:t>
            </w:r>
          </w:p>
        </w:tc>
        <w:tc>
          <w:tcPr>
            <w:tcW w:w="1741" w:type="dxa"/>
            <w:shd w:val="clear" w:color="auto" w:fill="auto"/>
            <w:vAlign w:val="center"/>
            <w:hideMark/>
          </w:tcPr>
          <w:p w:rsidR="00BC4F89" w:rsidRPr="00BC4F89" w:rsidRDefault="00BC4F89" w:rsidP="00BC4F89">
            <w:pPr>
              <w:jc w:val="center"/>
              <w:rPr>
                <w:rFonts w:ascii="Arial" w:eastAsia="Times New Roman" w:hAnsi="Arial" w:cs="Arial"/>
                <w:bCs/>
                <w:sz w:val="14"/>
                <w:szCs w:val="14"/>
                <w:lang w:eastAsia="pt-BR"/>
              </w:rPr>
            </w:pPr>
            <w:r w:rsidRPr="00BC4F89">
              <w:rPr>
                <w:rFonts w:ascii="Arial" w:eastAsia="Times New Roman" w:hAnsi="Arial" w:cs="Arial"/>
                <w:bCs/>
                <w:sz w:val="14"/>
                <w:szCs w:val="14"/>
                <w:lang w:eastAsia="pt-BR"/>
              </w:rPr>
              <w:t>EQUIPAMENTOS E MAT. PERMANENTE</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105.751,30</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2.112.956,64</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2.757.825,84</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269.996,54</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bCs/>
                <w:sz w:val="14"/>
                <w:szCs w:val="14"/>
                <w:lang w:eastAsia="pt-BR"/>
              </w:rPr>
            </w:pPr>
            <w:r w:rsidRPr="00BC4F89">
              <w:rPr>
                <w:rFonts w:ascii="Arial" w:eastAsia="Times New Roman" w:hAnsi="Arial" w:cs="Arial"/>
                <w:bCs/>
                <w:sz w:val="14"/>
                <w:szCs w:val="14"/>
                <w:lang w:eastAsia="pt-BR"/>
              </w:rPr>
              <w:t>5.246.530,32</w:t>
            </w:r>
          </w:p>
        </w:tc>
      </w:tr>
      <w:tr w:rsidR="00BC4F89" w:rsidRPr="00BC4F89" w:rsidTr="00BC4F89">
        <w:trPr>
          <w:trHeight w:val="285"/>
        </w:trPr>
        <w:tc>
          <w:tcPr>
            <w:tcW w:w="2836" w:type="dxa"/>
            <w:gridSpan w:val="2"/>
            <w:shd w:val="clear" w:color="auto" w:fill="auto"/>
            <w:noWrap/>
            <w:vAlign w:val="center"/>
            <w:hideMark/>
          </w:tcPr>
          <w:p w:rsidR="00BC4F89" w:rsidRPr="00BC4F89" w:rsidRDefault="00BC4F89" w:rsidP="00BC4F89">
            <w:pPr>
              <w:jc w:val="center"/>
              <w:rPr>
                <w:rFonts w:ascii="Arial" w:eastAsia="Times New Roman" w:hAnsi="Arial" w:cs="Arial"/>
                <w:b/>
                <w:bCs/>
                <w:sz w:val="14"/>
                <w:szCs w:val="14"/>
                <w:lang w:eastAsia="pt-BR"/>
              </w:rPr>
            </w:pPr>
            <w:r w:rsidRPr="00BC4F89">
              <w:rPr>
                <w:rFonts w:ascii="Arial" w:eastAsia="Times New Roman" w:hAnsi="Arial" w:cs="Arial"/>
                <w:b/>
                <w:bCs/>
                <w:sz w:val="14"/>
                <w:szCs w:val="14"/>
                <w:lang w:eastAsia="pt-BR"/>
              </w:rPr>
              <w:t>TOTAL DE INVESTIMENTO</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b/>
                <w:bCs/>
                <w:sz w:val="14"/>
                <w:szCs w:val="14"/>
                <w:lang w:eastAsia="pt-BR"/>
              </w:rPr>
            </w:pPr>
            <w:r w:rsidRPr="00BC4F89">
              <w:rPr>
                <w:rFonts w:ascii="Arial" w:eastAsia="Times New Roman" w:hAnsi="Arial" w:cs="Arial"/>
                <w:b/>
                <w:bCs/>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b/>
                <w:bCs/>
                <w:sz w:val="14"/>
                <w:szCs w:val="14"/>
                <w:lang w:eastAsia="pt-BR"/>
              </w:rPr>
            </w:pPr>
            <w:r w:rsidRPr="00BC4F89">
              <w:rPr>
                <w:rFonts w:ascii="Arial" w:eastAsia="Times New Roman" w:hAnsi="Arial" w:cs="Arial"/>
                <w:b/>
                <w:bCs/>
                <w:sz w:val="14"/>
                <w:szCs w:val="14"/>
                <w:lang w:eastAsia="pt-BR"/>
              </w:rPr>
              <w:t>105.751,30</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b/>
                <w:bCs/>
                <w:sz w:val="14"/>
                <w:szCs w:val="14"/>
                <w:lang w:eastAsia="pt-BR"/>
              </w:rPr>
            </w:pPr>
            <w:r w:rsidRPr="00BC4F89">
              <w:rPr>
                <w:rFonts w:ascii="Arial" w:eastAsia="Times New Roman" w:hAnsi="Arial" w:cs="Arial"/>
                <w:b/>
                <w:bCs/>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b/>
                <w:bCs/>
                <w:sz w:val="14"/>
                <w:szCs w:val="14"/>
                <w:lang w:eastAsia="pt-BR"/>
              </w:rPr>
            </w:pPr>
            <w:r w:rsidRPr="00BC4F89">
              <w:rPr>
                <w:rFonts w:ascii="Arial" w:eastAsia="Times New Roman" w:hAnsi="Arial" w:cs="Arial"/>
                <w:b/>
                <w:bCs/>
                <w:sz w:val="14"/>
                <w:szCs w:val="14"/>
                <w:lang w:eastAsia="pt-BR"/>
              </w:rPr>
              <w:t>3.304.360,41</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b/>
                <w:bCs/>
                <w:sz w:val="14"/>
                <w:szCs w:val="14"/>
                <w:lang w:eastAsia="pt-BR"/>
              </w:rPr>
            </w:pPr>
            <w:r w:rsidRPr="00BC4F89">
              <w:rPr>
                <w:rFonts w:ascii="Arial" w:eastAsia="Times New Roman" w:hAnsi="Arial" w:cs="Arial"/>
                <w:b/>
                <w:bCs/>
                <w:sz w:val="14"/>
                <w:szCs w:val="14"/>
                <w:lang w:eastAsia="pt-BR"/>
              </w:rPr>
              <w:t>4.230.777,11</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b/>
                <w:bCs/>
                <w:sz w:val="14"/>
                <w:szCs w:val="14"/>
                <w:lang w:eastAsia="pt-BR"/>
              </w:rPr>
            </w:pPr>
            <w:r w:rsidRPr="00BC4F89">
              <w:rPr>
                <w:rFonts w:ascii="Arial" w:eastAsia="Times New Roman" w:hAnsi="Arial" w:cs="Arial"/>
                <w:b/>
                <w:bCs/>
                <w:sz w:val="14"/>
                <w:szCs w:val="14"/>
                <w:lang w:eastAsia="pt-BR"/>
              </w:rPr>
              <w:t>269.996,54</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b/>
                <w:bCs/>
                <w:sz w:val="14"/>
                <w:szCs w:val="14"/>
                <w:lang w:eastAsia="pt-BR"/>
              </w:rPr>
            </w:pPr>
            <w:r w:rsidRPr="00BC4F89">
              <w:rPr>
                <w:rFonts w:ascii="Arial" w:eastAsia="Times New Roman" w:hAnsi="Arial" w:cs="Arial"/>
                <w:b/>
                <w:bCs/>
                <w:sz w:val="14"/>
                <w:szCs w:val="14"/>
                <w:lang w:eastAsia="pt-BR"/>
              </w:rPr>
              <w:t>7.910.885,36</w:t>
            </w:r>
          </w:p>
        </w:tc>
      </w:tr>
      <w:tr w:rsidR="00BC4F89" w:rsidRPr="00BC4F89" w:rsidTr="00BC4F89">
        <w:trPr>
          <w:trHeight w:val="300"/>
        </w:trPr>
        <w:tc>
          <w:tcPr>
            <w:tcW w:w="3970" w:type="dxa"/>
            <w:gridSpan w:val="3"/>
            <w:shd w:val="clear" w:color="auto" w:fill="auto"/>
            <w:noWrap/>
            <w:vAlign w:val="center"/>
            <w:hideMark/>
          </w:tcPr>
          <w:p w:rsidR="00BC4F89" w:rsidRPr="00BC4F89" w:rsidRDefault="00BC4F89" w:rsidP="00BC4F89">
            <w:pPr>
              <w:rPr>
                <w:rFonts w:ascii="Arial" w:eastAsia="Times New Roman" w:hAnsi="Arial" w:cs="Arial"/>
                <w:b/>
                <w:bCs/>
                <w:sz w:val="14"/>
                <w:szCs w:val="14"/>
                <w:lang w:eastAsia="pt-BR"/>
              </w:rPr>
            </w:pPr>
            <w:r w:rsidRPr="00BC4F89">
              <w:rPr>
                <w:rFonts w:ascii="Arial" w:eastAsia="Times New Roman" w:hAnsi="Arial" w:cs="Arial"/>
                <w:b/>
                <w:bCs/>
                <w:sz w:val="14"/>
                <w:szCs w:val="14"/>
                <w:lang w:eastAsia="pt-BR"/>
              </w:rPr>
              <w:t>TOTAL DE DESPESAS COM CUSTEIO E INVESTIMENTOS</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b/>
                <w:bCs/>
                <w:sz w:val="14"/>
                <w:szCs w:val="14"/>
                <w:lang w:eastAsia="pt-BR"/>
              </w:rPr>
            </w:pP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b/>
                <w:sz w:val="14"/>
                <w:szCs w:val="14"/>
                <w:lang w:eastAsia="pt-BR"/>
              </w:rPr>
            </w:pP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b/>
                <w:sz w:val="14"/>
                <w:szCs w:val="14"/>
                <w:lang w:eastAsia="pt-BR"/>
              </w:rPr>
            </w:pP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b/>
                <w:sz w:val="14"/>
                <w:szCs w:val="14"/>
                <w:lang w:eastAsia="pt-BR"/>
              </w:rPr>
            </w:pP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b/>
                <w:sz w:val="14"/>
                <w:szCs w:val="14"/>
                <w:lang w:eastAsia="pt-BR"/>
              </w:rPr>
            </w:pP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b/>
                <w:sz w:val="14"/>
                <w:szCs w:val="14"/>
                <w:lang w:eastAsia="pt-BR"/>
              </w:rPr>
            </w:pPr>
          </w:p>
        </w:tc>
      </w:tr>
      <w:tr w:rsidR="00BC4F89" w:rsidRPr="00BC4F89" w:rsidTr="00BC4F89">
        <w:trPr>
          <w:trHeight w:val="255"/>
        </w:trPr>
        <w:tc>
          <w:tcPr>
            <w:tcW w:w="2836" w:type="dxa"/>
            <w:gridSpan w:val="2"/>
            <w:shd w:val="clear" w:color="auto" w:fill="auto"/>
            <w:noWrap/>
            <w:vAlign w:val="center"/>
            <w:hideMark/>
          </w:tcPr>
          <w:p w:rsidR="00BC4F89" w:rsidRPr="00BC4F89" w:rsidRDefault="00BC4F89" w:rsidP="00BC4F89">
            <w:pPr>
              <w:jc w:val="center"/>
              <w:rPr>
                <w:rFonts w:ascii="Arial" w:eastAsia="Times New Roman" w:hAnsi="Arial" w:cs="Arial"/>
                <w:b/>
                <w:bCs/>
                <w:sz w:val="14"/>
                <w:szCs w:val="14"/>
                <w:lang w:eastAsia="pt-BR"/>
              </w:rPr>
            </w:pPr>
            <w:r w:rsidRPr="00BC4F89">
              <w:rPr>
                <w:rFonts w:ascii="Arial" w:eastAsia="Times New Roman" w:hAnsi="Arial" w:cs="Arial"/>
                <w:b/>
                <w:bCs/>
                <w:sz w:val="14"/>
                <w:szCs w:val="14"/>
                <w:lang w:eastAsia="pt-BR"/>
              </w:rPr>
              <w:t>TOTAL DE CUSTEIO</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27.677.492,40</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1.567.580,70</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2.885.987,00</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31.075.229,05</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2.965.977,97</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3.490.167,39</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bCs/>
                <w:sz w:val="14"/>
                <w:szCs w:val="14"/>
                <w:lang w:eastAsia="pt-BR"/>
              </w:rPr>
            </w:pPr>
            <w:r w:rsidRPr="00BC4F89">
              <w:rPr>
                <w:rFonts w:ascii="Arial" w:eastAsia="Times New Roman" w:hAnsi="Arial" w:cs="Arial"/>
                <w:bCs/>
                <w:sz w:val="14"/>
                <w:szCs w:val="14"/>
                <w:lang w:eastAsia="pt-BR"/>
              </w:rPr>
              <w:t>69.662.434,51</w:t>
            </w:r>
          </w:p>
        </w:tc>
      </w:tr>
      <w:tr w:rsidR="00BC4F89" w:rsidRPr="00BC4F89" w:rsidTr="00BC4F89">
        <w:trPr>
          <w:trHeight w:val="255"/>
        </w:trPr>
        <w:tc>
          <w:tcPr>
            <w:tcW w:w="2836" w:type="dxa"/>
            <w:gridSpan w:val="2"/>
            <w:shd w:val="clear" w:color="auto" w:fill="auto"/>
            <w:noWrap/>
            <w:vAlign w:val="center"/>
            <w:hideMark/>
          </w:tcPr>
          <w:p w:rsidR="00BC4F89" w:rsidRPr="00BC4F89" w:rsidRDefault="00BC4F89" w:rsidP="00BC4F89">
            <w:pPr>
              <w:jc w:val="center"/>
              <w:rPr>
                <w:rFonts w:ascii="Arial" w:eastAsia="Times New Roman" w:hAnsi="Arial" w:cs="Arial"/>
                <w:b/>
                <w:bCs/>
                <w:sz w:val="14"/>
                <w:szCs w:val="14"/>
                <w:lang w:eastAsia="pt-BR"/>
              </w:rPr>
            </w:pPr>
            <w:r w:rsidRPr="00BC4F89">
              <w:rPr>
                <w:rFonts w:ascii="Arial" w:eastAsia="Times New Roman" w:hAnsi="Arial" w:cs="Arial"/>
                <w:b/>
                <w:bCs/>
                <w:sz w:val="14"/>
                <w:szCs w:val="14"/>
                <w:lang w:eastAsia="pt-BR"/>
              </w:rPr>
              <w:t>TOTAL DE INVESTIMENTO</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105.751,30</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3.304.360,41</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4.230.777,11</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sz w:val="14"/>
                <w:szCs w:val="14"/>
                <w:lang w:eastAsia="pt-BR"/>
              </w:rPr>
            </w:pPr>
            <w:r w:rsidRPr="00BC4F89">
              <w:rPr>
                <w:rFonts w:ascii="Arial" w:eastAsia="Times New Roman" w:hAnsi="Arial" w:cs="Arial"/>
                <w:sz w:val="14"/>
                <w:szCs w:val="14"/>
                <w:lang w:eastAsia="pt-BR"/>
              </w:rPr>
              <w:t>269.996,54</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bCs/>
                <w:sz w:val="14"/>
                <w:szCs w:val="14"/>
                <w:lang w:eastAsia="pt-BR"/>
              </w:rPr>
            </w:pPr>
            <w:r w:rsidRPr="00BC4F89">
              <w:rPr>
                <w:rFonts w:ascii="Arial" w:eastAsia="Times New Roman" w:hAnsi="Arial" w:cs="Arial"/>
                <w:bCs/>
                <w:sz w:val="14"/>
                <w:szCs w:val="14"/>
                <w:lang w:eastAsia="pt-BR"/>
              </w:rPr>
              <w:t>7.910.885,36</w:t>
            </w:r>
          </w:p>
        </w:tc>
      </w:tr>
      <w:tr w:rsidR="00BC4F89" w:rsidRPr="00BC4F89" w:rsidTr="00BC4F89">
        <w:trPr>
          <w:trHeight w:val="510"/>
        </w:trPr>
        <w:tc>
          <w:tcPr>
            <w:tcW w:w="2836" w:type="dxa"/>
            <w:gridSpan w:val="2"/>
            <w:shd w:val="clear" w:color="auto" w:fill="auto"/>
            <w:vAlign w:val="center"/>
            <w:hideMark/>
          </w:tcPr>
          <w:p w:rsidR="00BC4F89" w:rsidRPr="00BC4F89" w:rsidRDefault="00BC4F89" w:rsidP="00BC4F89">
            <w:pPr>
              <w:jc w:val="center"/>
              <w:rPr>
                <w:rFonts w:ascii="Arial" w:eastAsia="Times New Roman" w:hAnsi="Arial" w:cs="Arial"/>
                <w:b/>
                <w:bCs/>
                <w:sz w:val="14"/>
                <w:szCs w:val="14"/>
                <w:lang w:eastAsia="pt-BR"/>
              </w:rPr>
            </w:pPr>
            <w:r w:rsidRPr="00BC4F89">
              <w:rPr>
                <w:rFonts w:ascii="Arial" w:eastAsia="Times New Roman" w:hAnsi="Arial" w:cs="Arial"/>
                <w:b/>
                <w:bCs/>
                <w:sz w:val="14"/>
                <w:szCs w:val="14"/>
                <w:lang w:eastAsia="pt-BR"/>
              </w:rPr>
              <w:t>TOTAL</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b/>
                <w:bCs/>
                <w:sz w:val="14"/>
                <w:szCs w:val="14"/>
                <w:lang w:eastAsia="pt-BR"/>
              </w:rPr>
            </w:pPr>
            <w:r w:rsidRPr="00BC4F89">
              <w:rPr>
                <w:rFonts w:ascii="Arial" w:eastAsia="Times New Roman" w:hAnsi="Arial" w:cs="Arial"/>
                <w:b/>
                <w:bCs/>
                <w:sz w:val="14"/>
                <w:szCs w:val="14"/>
                <w:lang w:eastAsia="pt-BR"/>
              </w:rPr>
              <w:t>27.677.492,40</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b/>
                <w:bCs/>
                <w:sz w:val="14"/>
                <w:szCs w:val="14"/>
                <w:lang w:eastAsia="pt-BR"/>
              </w:rPr>
            </w:pPr>
            <w:r w:rsidRPr="00BC4F89">
              <w:rPr>
                <w:rFonts w:ascii="Arial" w:eastAsia="Times New Roman" w:hAnsi="Arial" w:cs="Arial"/>
                <w:b/>
                <w:bCs/>
                <w:sz w:val="14"/>
                <w:szCs w:val="14"/>
                <w:lang w:eastAsia="pt-BR"/>
              </w:rPr>
              <w:t>1.673.332,00</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b/>
                <w:bCs/>
                <w:sz w:val="14"/>
                <w:szCs w:val="14"/>
                <w:lang w:eastAsia="pt-BR"/>
              </w:rPr>
            </w:pPr>
            <w:r w:rsidRPr="00BC4F89">
              <w:rPr>
                <w:rFonts w:ascii="Arial" w:eastAsia="Times New Roman" w:hAnsi="Arial" w:cs="Arial"/>
                <w:b/>
                <w:bCs/>
                <w:sz w:val="14"/>
                <w:szCs w:val="14"/>
                <w:lang w:eastAsia="pt-BR"/>
              </w:rPr>
              <w:t>2.885.987,00</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b/>
                <w:bCs/>
                <w:sz w:val="14"/>
                <w:szCs w:val="14"/>
                <w:lang w:eastAsia="pt-BR"/>
              </w:rPr>
            </w:pPr>
            <w:r w:rsidRPr="00BC4F89">
              <w:rPr>
                <w:rFonts w:ascii="Arial" w:eastAsia="Times New Roman" w:hAnsi="Arial" w:cs="Arial"/>
                <w:b/>
                <w:bCs/>
                <w:sz w:val="14"/>
                <w:szCs w:val="14"/>
                <w:lang w:eastAsia="pt-BR"/>
              </w:rPr>
              <w:t>34.379.589,46</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b/>
                <w:bCs/>
                <w:sz w:val="14"/>
                <w:szCs w:val="14"/>
                <w:lang w:eastAsia="pt-BR"/>
              </w:rPr>
            </w:pPr>
            <w:r w:rsidRPr="00BC4F89">
              <w:rPr>
                <w:rFonts w:ascii="Arial" w:eastAsia="Times New Roman" w:hAnsi="Arial" w:cs="Arial"/>
                <w:b/>
                <w:bCs/>
                <w:sz w:val="14"/>
                <w:szCs w:val="14"/>
                <w:lang w:eastAsia="pt-BR"/>
              </w:rPr>
              <w:t>7.196.755,08</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b/>
                <w:bCs/>
                <w:sz w:val="14"/>
                <w:szCs w:val="14"/>
                <w:lang w:eastAsia="pt-BR"/>
              </w:rPr>
            </w:pPr>
            <w:r w:rsidRPr="00BC4F89">
              <w:rPr>
                <w:rFonts w:ascii="Arial" w:eastAsia="Times New Roman" w:hAnsi="Arial" w:cs="Arial"/>
                <w:b/>
                <w:bCs/>
                <w:sz w:val="14"/>
                <w:szCs w:val="14"/>
                <w:lang w:eastAsia="pt-BR"/>
              </w:rPr>
              <w:t>3.760.163,93</w:t>
            </w:r>
          </w:p>
        </w:tc>
        <w:tc>
          <w:tcPr>
            <w:tcW w:w="1134" w:type="dxa"/>
            <w:shd w:val="clear" w:color="auto" w:fill="auto"/>
            <w:noWrap/>
            <w:vAlign w:val="center"/>
            <w:hideMark/>
          </w:tcPr>
          <w:p w:rsidR="00BC4F89" w:rsidRPr="00BC4F89" w:rsidRDefault="00BC4F89" w:rsidP="00BC4F89">
            <w:pPr>
              <w:jc w:val="center"/>
              <w:rPr>
                <w:rFonts w:ascii="Arial" w:eastAsia="Times New Roman" w:hAnsi="Arial" w:cs="Arial"/>
                <w:b/>
                <w:bCs/>
                <w:sz w:val="14"/>
                <w:szCs w:val="14"/>
                <w:lang w:eastAsia="pt-BR"/>
              </w:rPr>
            </w:pPr>
            <w:r w:rsidRPr="00BC4F89">
              <w:rPr>
                <w:rFonts w:ascii="Arial" w:eastAsia="Times New Roman" w:hAnsi="Arial" w:cs="Arial"/>
                <w:b/>
                <w:bCs/>
                <w:sz w:val="14"/>
                <w:szCs w:val="14"/>
                <w:lang w:eastAsia="pt-BR"/>
              </w:rPr>
              <w:t>77.573.319,87</w:t>
            </w:r>
          </w:p>
        </w:tc>
      </w:tr>
    </w:tbl>
    <w:p w:rsidR="00D74DF9" w:rsidRDefault="006300E8" w:rsidP="00D74DF9">
      <w:pPr>
        <w:ind w:left="-426"/>
        <w:rPr>
          <w:rFonts w:ascii="Arial" w:hAnsi="Arial" w:cs="Arial"/>
          <w:sz w:val="16"/>
          <w:szCs w:val="16"/>
        </w:rPr>
      </w:pPr>
      <w:r w:rsidRPr="006300E8">
        <w:rPr>
          <w:rFonts w:ascii="Arial" w:hAnsi="Arial" w:cs="Arial"/>
          <w:sz w:val="16"/>
          <w:szCs w:val="16"/>
        </w:rPr>
        <w:t xml:space="preserve">           </w:t>
      </w:r>
      <w:r w:rsidR="00D74DF9" w:rsidRPr="006300E8">
        <w:rPr>
          <w:rFonts w:ascii="Arial" w:hAnsi="Arial" w:cs="Arial"/>
          <w:sz w:val="16"/>
          <w:szCs w:val="16"/>
        </w:rPr>
        <w:t>Fonte: Divisão de Orçamento/PROPLAN</w:t>
      </w:r>
    </w:p>
    <w:p w:rsidR="00D72C3A" w:rsidRDefault="00D72C3A" w:rsidP="00D74DF9">
      <w:pPr>
        <w:rPr>
          <w:sz w:val="24"/>
          <w:szCs w:val="24"/>
          <w:shd w:val="clear" w:color="auto" w:fill="CCFFCC"/>
        </w:rPr>
      </w:pPr>
      <w:bookmarkStart w:id="43" w:name="_Toc429125622"/>
    </w:p>
    <w:p w:rsidR="00334BD9" w:rsidRPr="00D72C3A" w:rsidRDefault="00D72C3A" w:rsidP="00D74DF9">
      <w:pPr>
        <w:rPr>
          <w:rFonts w:ascii="Arial" w:hAnsi="Arial" w:cs="Arial"/>
          <w:sz w:val="24"/>
          <w:szCs w:val="24"/>
          <w:shd w:val="clear" w:color="auto" w:fill="CCFFCC"/>
        </w:rPr>
      </w:pPr>
      <w:r w:rsidRPr="00D72C3A">
        <w:rPr>
          <w:rFonts w:ascii="Arial" w:hAnsi="Arial" w:cs="Arial"/>
          <w:sz w:val="24"/>
          <w:szCs w:val="24"/>
          <w:shd w:val="clear" w:color="auto" w:fill="CCFFCC"/>
        </w:rPr>
        <w:t>Anexo 02 - Áreas construidas na Unioeste</w:t>
      </w:r>
      <w:bookmarkEnd w:id="43"/>
    </w:p>
    <w:p w:rsidR="00D72C3A" w:rsidRDefault="00D72C3A" w:rsidP="00D74DF9">
      <w:pPr>
        <w:rPr>
          <w:sz w:val="24"/>
          <w:szCs w:val="24"/>
          <w:shd w:val="clear" w:color="auto" w:fill="CCFFCC"/>
        </w:rPr>
      </w:pPr>
    </w:p>
    <w:tbl>
      <w:tblPr>
        <w:tblW w:w="9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26"/>
        <w:gridCol w:w="3737"/>
        <w:gridCol w:w="941"/>
        <w:gridCol w:w="2744"/>
      </w:tblGrid>
      <w:tr w:rsidR="00D72C3A" w:rsidRPr="00CD3A39" w:rsidTr="00D72C3A">
        <w:trPr>
          <w:trHeight w:val="255"/>
        </w:trPr>
        <w:tc>
          <w:tcPr>
            <w:tcW w:w="2426"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bookmarkStart w:id="44" w:name="RANGE!A3"/>
            <w:r w:rsidRPr="00CD3A39">
              <w:rPr>
                <w:rFonts w:ascii="Arial" w:eastAsia="Times New Roman" w:hAnsi="Arial" w:cs="Arial"/>
                <w:sz w:val="16"/>
                <w:szCs w:val="16"/>
                <w:lang w:eastAsia="pt-BR"/>
              </w:rPr>
              <w:t>Unidade</w:t>
            </w:r>
            <w:bookmarkEnd w:id="44"/>
          </w:p>
        </w:tc>
        <w:tc>
          <w:tcPr>
            <w:tcW w:w="3737"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bookmarkStart w:id="45" w:name="RANGE!B3"/>
            <w:r w:rsidRPr="00CD3A39">
              <w:rPr>
                <w:rFonts w:ascii="Arial" w:eastAsia="Times New Roman" w:hAnsi="Arial" w:cs="Arial"/>
                <w:sz w:val="16"/>
                <w:szCs w:val="16"/>
                <w:lang w:eastAsia="pt-BR"/>
              </w:rPr>
              <w:t>Descrição da edificação</w:t>
            </w:r>
            <w:bookmarkEnd w:id="45"/>
          </w:p>
        </w:tc>
        <w:tc>
          <w:tcPr>
            <w:tcW w:w="941"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bookmarkStart w:id="46" w:name="RANGE!C3"/>
            <w:r w:rsidRPr="00CD3A39">
              <w:rPr>
                <w:rFonts w:ascii="Arial" w:eastAsia="Times New Roman" w:hAnsi="Arial" w:cs="Arial"/>
                <w:sz w:val="16"/>
                <w:szCs w:val="16"/>
                <w:lang w:eastAsia="pt-BR"/>
              </w:rPr>
              <w:t>Área (m</w:t>
            </w:r>
            <w:r w:rsidRPr="00CD3A39">
              <w:rPr>
                <w:rFonts w:ascii="Arial" w:eastAsia="Times New Roman" w:hAnsi="Arial" w:cs="Arial"/>
                <w:sz w:val="16"/>
                <w:szCs w:val="16"/>
                <w:vertAlign w:val="superscript"/>
                <w:lang w:eastAsia="pt-BR"/>
              </w:rPr>
              <w:t>2</w:t>
            </w:r>
            <w:r w:rsidRPr="00CD3A39">
              <w:rPr>
                <w:rFonts w:ascii="Arial" w:eastAsia="Times New Roman" w:hAnsi="Arial" w:cs="Arial"/>
                <w:sz w:val="16"/>
                <w:szCs w:val="16"/>
                <w:lang w:eastAsia="pt-BR"/>
              </w:rPr>
              <w:t>)</w:t>
            </w:r>
            <w:bookmarkEnd w:id="46"/>
          </w:p>
        </w:tc>
        <w:tc>
          <w:tcPr>
            <w:tcW w:w="2744"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bookmarkStart w:id="47" w:name="RANGE!D3"/>
            <w:r w:rsidRPr="00CD3A39">
              <w:rPr>
                <w:rFonts w:ascii="Arial" w:eastAsia="Times New Roman" w:hAnsi="Arial" w:cs="Arial"/>
                <w:sz w:val="16"/>
                <w:szCs w:val="16"/>
                <w:lang w:eastAsia="pt-BR"/>
              </w:rPr>
              <w:t>Utilização</w:t>
            </w:r>
            <w:bookmarkEnd w:id="47"/>
          </w:p>
        </w:tc>
      </w:tr>
      <w:tr w:rsidR="00D72C3A" w:rsidRPr="00CD3A39" w:rsidTr="00D72C3A">
        <w:trPr>
          <w:trHeight w:val="255"/>
        </w:trPr>
        <w:tc>
          <w:tcPr>
            <w:tcW w:w="2426" w:type="dxa"/>
            <w:vMerge w:val="restart"/>
            <w:shd w:val="clear" w:color="000000" w:fill="FFFFFF"/>
            <w:vAlign w:val="center"/>
            <w:hideMark/>
          </w:tcPr>
          <w:p w:rsidR="00D72C3A" w:rsidRPr="00CD3A39" w:rsidRDefault="00D72C3A" w:rsidP="00484A89">
            <w:pPr>
              <w:jc w:val="center"/>
              <w:rPr>
                <w:rFonts w:ascii="Arial" w:eastAsia="Times New Roman" w:hAnsi="Arial" w:cs="Arial"/>
                <w:b/>
                <w:bCs/>
                <w:sz w:val="16"/>
                <w:szCs w:val="16"/>
                <w:lang w:eastAsia="pt-BR"/>
              </w:rPr>
            </w:pPr>
            <w:r w:rsidRPr="00CD3A39">
              <w:rPr>
                <w:rFonts w:ascii="Arial" w:eastAsia="Times New Roman" w:hAnsi="Arial" w:cs="Arial"/>
                <w:b/>
                <w:bCs/>
                <w:sz w:val="16"/>
                <w:szCs w:val="16"/>
                <w:lang w:eastAsia="pt-BR"/>
              </w:rPr>
              <w:t>REITORIA</w:t>
            </w:r>
          </w:p>
        </w:tc>
        <w:tc>
          <w:tcPr>
            <w:tcW w:w="3737"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Reitoria + Gráfica e Editora</w:t>
            </w:r>
          </w:p>
        </w:tc>
        <w:tc>
          <w:tcPr>
            <w:tcW w:w="941" w:type="dxa"/>
            <w:shd w:val="clear" w:color="000000" w:fill="FFFFFF"/>
            <w:vAlign w:val="center"/>
            <w:hideMark/>
          </w:tcPr>
          <w:p w:rsidR="00D72C3A" w:rsidRPr="00CD3A39" w:rsidRDefault="00D72C3A" w:rsidP="00484A89">
            <w:pPr>
              <w:jc w:val="center"/>
              <w:rPr>
                <w:rFonts w:ascii="Arial" w:eastAsia="Times New Roman" w:hAnsi="Arial" w:cs="Arial"/>
                <w:sz w:val="16"/>
                <w:szCs w:val="16"/>
                <w:lang w:eastAsia="pt-BR"/>
              </w:rPr>
            </w:pPr>
            <w:r w:rsidRPr="00CD3A39">
              <w:rPr>
                <w:rFonts w:ascii="Arial" w:eastAsia="Times New Roman" w:hAnsi="Arial" w:cs="Arial"/>
                <w:sz w:val="16"/>
                <w:szCs w:val="16"/>
                <w:lang w:eastAsia="pt-BR"/>
              </w:rPr>
              <w:t>3.781,14</w:t>
            </w:r>
          </w:p>
        </w:tc>
        <w:tc>
          <w:tcPr>
            <w:tcW w:w="2744"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Administrativa</w:t>
            </w:r>
          </w:p>
        </w:tc>
      </w:tr>
      <w:tr w:rsidR="00D72C3A" w:rsidRPr="00CD3A39" w:rsidTr="00D72C3A">
        <w:trPr>
          <w:trHeight w:val="255"/>
        </w:trPr>
        <w:tc>
          <w:tcPr>
            <w:tcW w:w="2426" w:type="dxa"/>
            <w:vMerge/>
            <w:vAlign w:val="center"/>
            <w:hideMark/>
          </w:tcPr>
          <w:p w:rsidR="00D72C3A" w:rsidRPr="00CD3A39" w:rsidRDefault="00D72C3A" w:rsidP="00484A89">
            <w:pPr>
              <w:rPr>
                <w:rFonts w:ascii="Arial" w:eastAsia="Times New Roman" w:hAnsi="Arial" w:cs="Arial"/>
                <w:b/>
                <w:bCs/>
                <w:sz w:val="16"/>
                <w:szCs w:val="16"/>
                <w:lang w:eastAsia="pt-BR"/>
              </w:rPr>
            </w:pPr>
          </w:p>
        </w:tc>
        <w:tc>
          <w:tcPr>
            <w:tcW w:w="3737"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Centro de Formação Continuada - PDE*</w:t>
            </w:r>
          </w:p>
        </w:tc>
        <w:tc>
          <w:tcPr>
            <w:tcW w:w="941" w:type="dxa"/>
            <w:shd w:val="clear" w:color="000000" w:fill="FFFFFF"/>
            <w:vAlign w:val="center"/>
            <w:hideMark/>
          </w:tcPr>
          <w:p w:rsidR="00D72C3A" w:rsidRPr="00CD3A39" w:rsidRDefault="00D72C3A" w:rsidP="00484A89">
            <w:pPr>
              <w:jc w:val="center"/>
              <w:rPr>
                <w:rFonts w:ascii="Arial" w:eastAsia="Times New Roman" w:hAnsi="Arial" w:cs="Arial"/>
                <w:sz w:val="16"/>
                <w:szCs w:val="16"/>
                <w:lang w:eastAsia="pt-BR"/>
              </w:rPr>
            </w:pPr>
            <w:r w:rsidRPr="00CD3A39">
              <w:rPr>
                <w:rFonts w:ascii="Arial" w:eastAsia="Times New Roman" w:hAnsi="Arial" w:cs="Arial"/>
                <w:sz w:val="16"/>
                <w:szCs w:val="16"/>
                <w:lang w:eastAsia="pt-BR"/>
              </w:rPr>
              <w:t>3.516,54</w:t>
            </w:r>
          </w:p>
        </w:tc>
        <w:tc>
          <w:tcPr>
            <w:tcW w:w="2744"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Administrativa/Ensino</w:t>
            </w:r>
          </w:p>
        </w:tc>
      </w:tr>
      <w:tr w:rsidR="00D72C3A" w:rsidRPr="00CD3A39" w:rsidTr="00D72C3A">
        <w:trPr>
          <w:trHeight w:val="255"/>
        </w:trPr>
        <w:tc>
          <w:tcPr>
            <w:tcW w:w="2426" w:type="dxa"/>
            <w:vMerge/>
            <w:vAlign w:val="center"/>
            <w:hideMark/>
          </w:tcPr>
          <w:p w:rsidR="00D72C3A" w:rsidRPr="00CD3A39" w:rsidRDefault="00D72C3A" w:rsidP="00484A89">
            <w:pPr>
              <w:rPr>
                <w:rFonts w:ascii="Arial" w:eastAsia="Times New Roman" w:hAnsi="Arial" w:cs="Arial"/>
                <w:b/>
                <w:bCs/>
                <w:sz w:val="16"/>
                <w:szCs w:val="16"/>
                <w:lang w:eastAsia="pt-BR"/>
              </w:rPr>
            </w:pPr>
          </w:p>
        </w:tc>
        <w:tc>
          <w:tcPr>
            <w:tcW w:w="3737" w:type="dxa"/>
            <w:shd w:val="clear" w:color="000000" w:fill="FFFFFF"/>
            <w:vAlign w:val="center"/>
            <w:hideMark/>
          </w:tcPr>
          <w:p w:rsidR="00D72C3A" w:rsidRPr="00CD3A39" w:rsidRDefault="00D72C3A" w:rsidP="00484A89">
            <w:pPr>
              <w:jc w:val="right"/>
              <w:rPr>
                <w:rFonts w:ascii="Arial" w:eastAsia="Times New Roman" w:hAnsi="Arial" w:cs="Arial"/>
                <w:b/>
                <w:bCs/>
                <w:sz w:val="16"/>
                <w:szCs w:val="16"/>
                <w:lang w:eastAsia="pt-BR"/>
              </w:rPr>
            </w:pPr>
            <w:r w:rsidRPr="00CD3A39">
              <w:rPr>
                <w:rFonts w:ascii="Arial" w:eastAsia="Times New Roman" w:hAnsi="Arial" w:cs="Arial"/>
                <w:b/>
                <w:bCs/>
                <w:sz w:val="16"/>
                <w:szCs w:val="16"/>
                <w:lang w:eastAsia="pt-BR"/>
              </w:rPr>
              <w:t>Subtotal Reitoria</w:t>
            </w:r>
          </w:p>
        </w:tc>
        <w:tc>
          <w:tcPr>
            <w:tcW w:w="941" w:type="dxa"/>
            <w:shd w:val="clear" w:color="000000" w:fill="FFFFFF"/>
            <w:vAlign w:val="center"/>
            <w:hideMark/>
          </w:tcPr>
          <w:p w:rsidR="00D72C3A" w:rsidRPr="00CD3A39" w:rsidRDefault="00D72C3A" w:rsidP="00484A89">
            <w:pPr>
              <w:jc w:val="center"/>
              <w:rPr>
                <w:rFonts w:ascii="Arial" w:eastAsia="Times New Roman" w:hAnsi="Arial" w:cs="Arial"/>
                <w:b/>
                <w:bCs/>
                <w:sz w:val="16"/>
                <w:szCs w:val="16"/>
                <w:lang w:eastAsia="pt-BR"/>
              </w:rPr>
            </w:pPr>
            <w:r w:rsidRPr="00CD3A39">
              <w:rPr>
                <w:rFonts w:ascii="Arial" w:eastAsia="Times New Roman" w:hAnsi="Arial" w:cs="Arial"/>
                <w:b/>
                <w:bCs/>
                <w:sz w:val="16"/>
                <w:szCs w:val="16"/>
                <w:lang w:eastAsia="pt-BR"/>
              </w:rPr>
              <w:t>7.297,68</w:t>
            </w:r>
          </w:p>
        </w:tc>
        <w:tc>
          <w:tcPr>
            <w:tcW w:w="2744" w:type="dxa"/>
            <w:shd w:val="clear" w:color="000000" w:fill="FFFFFF"/>
            <w:vAlign w:val="center"/>
            <w:hideMark/>
          </w:tcPr>
          <w:p w:rsidR="00D72C3A" w:rsidRPr="00CD3A39" w:rsidRDefault="00D72C3A" w:rsidP="00484A89">
            <w:pPr>
              <w:jc w:val="right"/>
              <w:rPr>
                <w:rFonts w:ascii="Arial" w:eastAsia="Times New Roman" w:hAnsi="Arial" w:cs="Arial"/>
                <w:b/>
                <w:bCs/>
                <w:sz w:val="16"/>
                <w:szCs w:val="16"/>
                <w:lang w:eastAsia="pt-BR"/>
              </w:rPr>
            </w:pPr>
            <w:r w:rsidRPr="00CD3A39">
              <w:rPr>
                <w:rFonts w:ascii="Arial" w:eastAsia="Times New Roman" w:hAnsi="Arial" w:cs="Arial"/>
                <w:b/>
                <w:bCs/>
                <w:sz w:val="16"/>
                <w:szCs w:val="16"/>
                <w:lang w:eastAsia="pt-BR"/>
              </w:rPr>
              <w:t> </w:t>
            </w:r>
          </w:p>
        </w:tc>
      </w:tr>
      <w:tr w:rsidR="00D72C3A" w:rsidRPr="00CD3A39" w:rsidTr="00D72C3A">
        <w:trPr>
          <w:trHeight w:val="255"/>
        </w:trPr>
        <w:tc>
          <w:tcPr>
            <w:tcW w:w="2426" w:type="dxa"/>
            <w:vMerge w:val="restart"/>
            <w:shd w:val="clear" w:color="000000" w:fill="FFFFFF"/>
            <w:vAlign w:val="center"/>
            <w:hideMark/>
          </w:tcPr>
          <w:p w:rsidR="00D72C3A" w:rsidRPr="00CD3A39" w:rsidRDefault="00D72C3A" w:rsidP="00484A89">
            <w:pPr>
              <w:jc w:val="center"/>
              <w:rPr>
                <w:rFonts w:ascii="Arial" w:eastAsia="Times New Roman" w:hAnsi="Arial" w:cs="Arial"/>
                <w:b/>
                <w:bCs/>
                <w:sz w:val="16"/>
                <w:szCs w:val="16"/>
                <w:lang w:eastAsia="pt-BR"/>
              </w:rPr>
            </w:pPr>
            <w:r w:rsidRPr="00CD3A39">
              <w:rPr>
                <w:rFonts w:ascii="Arial" w:eastAsia="Times New Roman" w:hAnsi="Arial" w:cs="Arial"/>
                <w:b/>
                <w:bCs/>
                <w:sz w:val="16"/>
                <w:szCs w:val="16"/>
                <w:lang w:eastAsia="pt-BR"/>
              </w:rPr>
              <w:t>CASCAVEL</w:t>
            </w:r>
          </w:p>
        </w:tc>
        <w:tc>
          <w:tcPr>
            <w:tcW w:w="3737"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Auditório + Bloco 01 a 09</w:t>
            </w:r>
          </w:p>
        </w:tc>
        <w:tc>
          <w:tcPr>
            <w:tcW w:w="941" w:type="dxa"/>
            <w:shd w:val="clear" w:color="000000" w:fill="FFFFFF"/>
            <w:vAlign w:val="center"/>
            <w:hideMark/>
          </w:tcPr>
          <w:p w:rsidR="00D72C3A" w:rsidRPr="00CD3A39" w:rsidRDefault="00D72C3A" w:rsidP="00484A89">
            <w:pPr>
              <w:jc w:val="center"/>
              <w:rPr>
                <w:rFonts w:ascii="Arial" w:eastAsia="Times New Roman" w:hAnsi="Arial" w:cs="Arial"/>
                <w:sz w:val="16"/>
                <w:szCs w:val="16"/>
                <w:lang w:eastAsia="pt-BR"/>
              </w:rPr>
            </w:pPr>
            <w:r w:rsidRPr="00CD3A39">
              <w:rPr>
                <w:rFonts w:ascii="Arial" w:eastAsia="Times New Roman" w:hAnsi="Arial" w:cs="Arial"/>
                <w:sz w:val="16"/>
                <w:szCs w:val="16"/>
                <w:lang w:eastAsia="pt-BR"/>
              </w:rPr>
              <w:t>7.780,38</w:t>
            </w:r>
          </w:p>
        </w:tc>
        <w:tc>
          <w:tcPr>
            <w:tcW w:w="2744"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Administ. / Laboratórios</w:t>
            </w:r>
          </w:p>
        </w:tc>
      </w:tr>
      <w:tr w:rsidR="00D72C3A" w:rsidRPr="00CD3A39" w:rsidTr="00D72C3A">
        <w:trPr>
          <w:trHeight w:val="255"/>
        </w:trPr>
        <w:tc>
          <w:tcPr>
            <w:tcW w:w="2426" w:type="dxa"/>
            <w:vMerge/>
            <w:vAlign w:val="center"/>
            <w:hideMark/>
          </w:tcPr>
          <w:p w:rsidR="00D72C3A" w:rsidRPr="00CD3A39" w:rsidRDefault="00D72C3A" w:rsidP="00484A89">
            <w:pPr>
              <w:rPr>
                <w:rFonts w:ascii="Arial" w:eastAsia="Times New Roman" w:hAnsi="Arial" w:cs="Arial"/>
                <w:b/>
                <w:bCs/>
                <w:sz w:val="16"/>
                <w:szCs w:val="16"/>
                <w:lang w:eastAsia="pt-BR"/>
              </w:rPr>
            </w:pPr>
          </w:p>
        </w:tc>
        <w:tc>
          <w:tcPr>
            <w:tcW w:w="3737"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Biblioteca Central</w:t>
            </w:r>
          </w:p>
        </w:tc>
        <w:tc>
          <w:tcPr>
            <w:tcW w:w="941" w:type="dxa"/>
            <w:shd w:val="clear" w:color="000000" w:fill="FFFFFF"/>
            <w:vAlign w:val="center"/>
            <w:hideMark/>
          </w:tcPr>
          <w:p w:rsidR="00D72C3A" w:rsidRPr="00CD3A39" w:rsidRDefault="00D72C3A" w:rsidP="00484A89">
            <w:pPr>
              <w:jc w:val="center"/>
              <w:rPr>
                <w:rFonts w:ascii="Arial" w:eastAsia="Times New Roman" w:hAnsi="Arial" w:cs="Arial"/>
                <w:sz w:val="16"/>
                <w:szCs w:val="16"/>
                <w:lang w:eastAsia="pt-BR"/>
              </w:rPr>
            </w:pPr>
            <w:r w:rsidRPr="00CD3A39">
              <w:rPr>
                <w:rFonts w:ascii="Arial" w:eastAsia="Times New Roman" w:hAnsi="Arial" w:cs="Arial"/>
                <w:sz w:val="16"/>
                <w:szCs w:val="16"/>
                <w:lang w:eastAsia="pt-BR"/>
              </w:rPr>
              <w:t>4.287,14</w:t>
            </w:r>
          </w:p>
        </w:tc>
        <w:tc>
          <w:tcPr>
            <w:tcW w:w="2744"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Biblioteca</w:t>
            </w:r>
          </w:p>
        </w:tc>
      </w:tr>
      <w:tr w:rsidR="00D72C3A" w:rsidRPr="00CD3A39" w:rsidTr="00D72C3A">
        <w:trPr>
          <w:trHeight w:val="255"/>
        </w:trPr>
        <w:tc>
          <w:tcPr>
            <w:tcW w:w="2426" w:type="dxa"/>
            <w:vMerge/>
            <w:vAlign w:val="center"/>
            <w:hideMark/>
          </w:tcPr>
          <w:p w:rsidR="00D72C3A" w:rsidRPr="00CD3A39" w:rsidRDefault="00D72C3A" w:rsidP="00484A89">
            <w:pPr>
              <w:rPr>
                <w:rFonts w:ascii="Arial" w:eastAsia="Times New Roman" w:hAnsi="Arial" w:cs="Arial"/>
                <w:b/>
                <w:bCs/>
                <w:sz w:val="16"/>
                <w:szCs w:val="16"/>
                <w:lang w:eastAsia="pt-BR"/>
              </w:rPr>
            </w:pPr>
          </w:p>
        </w:tc>
        <w:tc>
          <w:tcPr>
            <w:tcW w:w="3737"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Biotério</w:t>
            </w:r>
          </w:p>
        </w:tc>
        <w:tc>
          <w:tcPr>
            <w:tcW w:w="941" w:type="dxa"/>
            <w:shd w:val="clear" w:color="000000" w:fill="FFFFFF"/>
            <w:vAlign w:val="center"/>
            <w:hideMark/>
          </w:tcPr>
          <w:p w:rsidR="00D72C3A" w:rsidRPr="00CD3A39" w:rsidRDefault="00D72C3A" w:rsidP="00484A89">
            <w:pPr>
              <w:jc w:val="center"/>
              <w:rPr>
                <w:rFonts w:ascii="Arial" w:eastAsia="Times New Roman" w:hAnsi="Arial" w:cs="Arial"/>
                <w:sz w:val="16"/>
                <w:szCs w:val="16"/>
                <w:lang w:eastAsia="pt-BR"/>
              </w:rPr>
            </w:pPr>
            <w:r w:rsidRPr="00CD3A39">
              <w:rPr>
                <w:rFonts w:ascii="Arial" w:eastAsia="Times New Roman" w:hAnsi="Arial" w:cs="Arial"/>
                <w:sz w:val="16"/>
                <w:szCs w:val="16"/>
                <w:lang w:eastAsia="pt-BR"/>
              </w:rPr>
              <w:t>361,00</w:t>
            </w:r>
          </w:p>
        </w:tc>
        <w:tc>
          <w:tcPr>
            <w:tcW w:w="2744"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Procriação peq. animais</w:t>
            </w:r>
          </w:p>
        </w:tc>
      </w:tr>
      <w:tr w:rsidR="00D72C3A" w:rsidRPr="00CD3A39" w:rsidTr="00D72C3A">
        <w:trPr>
          <w:trHeight w:val="255"/>
        </w:trPr>
        <w:tc>
          <w:tcPr>
            <w:tcW w:w="2426" w:type="dxa"/>
            <w:vMerge/>
            <w:vAlign w:val="center"/>
            <w:hideMark/>
          </w:tcPr>
          <w:p w:rsidR="00D72C3A" w:rsidRPr="00CD3A39" w:rsidRDefault="00D72C3A" w:rsidP="00484A89">
            <w:pPr>
              <w:rPr>
                <w:rFonts w:ascii="Arial" w:eastAsia="Times New Roman" w:hAnsi="Arial" w:cs="Arial"/>
                <w:b/>
                <w:bCs/>
                <w:sz w:val="16"/>
                <w:szCs w:val="16"/>
                <w:lang w:eastAsia="pt-BR"/>
              </w:rPr>
            </w:pPr>
          </w:p>
        </w:tc>
        <w:tc>
          <w:tcPr>
            <w:tcW w:w="3737"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Centro de Ciências Bloco A</w:t>
            </w:r>
          </w:p>
        </w:tc>
        <w:tc>
          <w:tcPr>
            <w:tcW w:w="941" w:type="dxa"/>
            <w:shd w:val="clear" w:color="000000" w:fill="FFFFFF"/>
            <w:vAlign w:val="center"/>
            <w:hideMark/>
          </w:tcPr>
          <w:p w:rsidR="00D72C3A" w:rsidRPr="00CD3A39" w:rsidRDefault="00D72C3A" w:rsidP="00484A89">
            <w:pPr>
              <w:jc w:val="center"/>
              <w:rPr>
                <w:rFonts w:ascii="Arial" w:eastAsia="Times New Roman" w:hAnsi="Arial" w:cs="Arial"/>
                <w:sz w:val="16"/>
                <w:szCs w:val="16"/>
                <w:lang w:eastAsia="pt-BR"/>
              </w:rPr>
            </w:pPr>
            <w:r w:rsidRPr="00CD3A39">
              <w:rPr>
                <w:rFonts w:ascii="Arial" w:eastAsia="Times New Roman" w:hAnsi="Arial" w:cs="Arial"/>
                <w:sz w:val="16"/>
                <w:szCs w:val="16"/>
                <w:lang w:eastAsia="pt-BR"/>
              </w:rPr>
              <w:t>10.748,06</w:t>
            </w:r>
          </w:p>
        </w:tc>
        <w:tc>
          <w:tcPr>
            <w:tcW w:w="2744"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Administr.salas de aula</w:t>
            </w:r>
          </w:p>
        </w:tc>
      </w:tr>
      <w:tr w:rsidR="00D72C3A" w:rsidRPr="00CD3A39" w:rsidTr="00D72C3A">
        <w:trPr>
          <w:trHeight w:val="255"/>
        </w:trPr>
        <w:tc>
          <w:tcPr>
            <w:tcW w:w="2426" w:type="dxa"/>
            <w:vMerge/>
            <w:vAlign w:val="center"/>
            <w:hideMark/>
          </w:tcPr>
          <w:p w:rsidR="00D72C3A" w:rsidRPr="00CD3A39" w:rsidRDefault="00D72C3A" w:rsidP="00484A89">
            <w:pPr>
              <w:rPr>
                <w:rFonts w:ascii="Arial" w:eastAsia="Times New Roman" w:hAnsi="Arial" w:cs="Arial"/>
                <w:b/>
                <w:bCs/>
                <w:sz w:val="16"/>
                <w:szCs w:val="16"/>
                <w:lang w:eastAsia="pt-BR"/>
              </w:rPr>
            </w:pPr>
          </w:p>
        </w:tc>
        <w:tc>
          <w:tcPr>
            <w:tcW w:w="3737"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DCE + Cas</w:t>
            </w:r>
          </w:p>
        </w:tc>
        <w:tc>
          <w:tcPr>
            <w:tcW w:w="941" w:type="dxa"/>
            <w:shd w:val="clear" w:color="000000" w:fill="FFFFFF"/>
            <w:vAlign w:val="center"/>
            <w:hideMark/>
          </w:tcPr>
          <w:p w:rsidR="00D72C3A" w:rsidRPr="00CD3A39" w:rsidRDefault="00D72C3A" w:rsidP="00484A89">
            <w:pPr>
              <w:jc w:val="center"/>
              <w:rPr>
                <w:rFonts w:ascii="Arial" w:eastAsia="Times New Roman" w:hAnsi="Arial" w:cs="Arial"/>
                <w:sz w:val="16"/>
                <w:szCs w:val="16"/>
                <w:lang w:eastAsia="pt-BR"/>
              </w:rPr>
            </w:pPr>
            <w:r w:rsidRPr="00CD3A39">
              <w:rPr>
                <w:rFonts w:ascii="Arial" w:eastAsia="Times New Roman" w:hAnsi="Arial" w:cs="Arial"/>
                <w:sz w:val="16"/>
                <w:szCs w:val="16"/>
                <w:lang w:eastAsia="pt-BR"/>
              </w:rPr>
              <w:t>195,00</w:t>
            </w:r>
          </w:p>
        </w:tc>
        <w:tc>
          <w:tcPr>
            <w:tcW w:w="2744"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Salas acadêmicas</w:t>
            </w:r>
          </w:p>
        </w:tc>
      </w:tr>
      <w:tr w:rsidR="00D72C3A" w:rsidRPr="00CD3A39" w:rsidTr="00D72C3A">
        <w:trPr>
          <w:trHeight w:val="255"/>
        </w:trPr>
        <w:tc>
          <w:tcPr>
            <w:tcW w:w="2426" w:type="dxa"/>
            <w:vMerge/>
            <w:vAlign w:val="center"/>
            <w:hideMark/>
          </w:tcPr>
          <w:p w:rsidR="00D72C3A" w:rsidRPr="00CD3A39" w:rsidRDefault="00D72C3A" w:rsidP="00484A89">
            <w:pPr>
              <w:rPr>
                <w:rFonts w:ascii="Arial" w:eastAsia="Times New Roman" w:hAnsi="Arial" w:cs="Arial"/>
                <w:b/>
                <w:bCs/>
                <w:sz w:val="16"/>
                <w:szCs w:val="16"/>
                <w:lang w:eastAsia="pt-BR"/>
              </w:rPr>
            </w:pPr>
          </w:p>
        </w:tc>
        <w:tc>
          <w:tcPr>
            <w:tcW w:w="3737"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Ginásio de Esportes</w:t>
            </w:r>
          </w:p>
        </w:tc>
        <w:tc>
          <w:tcPr>
            <w:tcW w:w="941" w:type="dxa"/>
            <w:shd w:val="clear" w:color="000000" w:fill="FFFFFF"/>
            <w:vAlign w:val="center"/>
            <w:hideMark/>
          </w:tcPr>
          <w:p w:rsidR="00D72C3A" w:rsidRPr="00CD3A39" w:rsidRDefault="00D72C3A" w:rsidP="00484A89">
            <w:pPr>
              <w:jc w:val="center"/>
              <w:rPr>
                <w:rFonts w:ascii="Arial" w:eastAsia="Times New Roman" w:hAnsi="Arial" w:cs="Arial"/>
                <w:sz w:val="16"/>
                <w:szCs w:val="16"/>
                <w:lang w:eastAsia="pt-BR"/>
              </w:rPr>
            </w:pPr>
            <w:r w:rsidRPr="00CD3A39">
              <w:rPr>
                <w:rFonts w:ascii="Arial" w:eastAsia="Times New Roman" w:hAnsi="Arial" w:cs="Arial"/>
                <w:sz w:val="16"/>
                <w:szCs w:val="16"/>
                <w:lang w:eastAsia="pt-BR"/>
              </w:rPr>
              <w:t>886,95</w:t>
            </w:r>
          </w:p>
        </w:tc>
        <w:tc>
          <w:tcPr>
            <w:tcW w:w="2744"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Prática desportiva</w:t>
            </w:r>
          </w:p>
        </w:tc>
      </w:tr>
      <w:tr w:rsidR="00D72C3A" w:rsidRPr="00CD3A39" w:rsidTr="00D72C3A">
        <w:trPr>
          <w:trHeight w:val="255"/>
        </w:trPr>
        <w:tc>
          <w:tcPr>
            <w:tcW w:w="2426" w:type="dxa"/>
            <w:vMerge/>
            <w:vAlign w:val="center"/>
            <w:hideMark/>
          </w:tcPr>
          <w:p w:rsidR="00D72C3A" w:rsidRPr="00CD3A39" w:rsidRDefault="00D72C3A" w:rsidP="00484A89">
            <w:pPr>
              <w:rPr>
                <w:rFonts w:ascii="Arial" w:eastAsia="Times New Roman" w:hAnsi="Arial" w:cs="Arial"/>
                <w:b/>
                <w:bCs/>
                <w:sz w:val="16"/>
                <w:szCs w:val="16"/>
                <w:lang w:eastAsia="pt-BR"/>
              </w:rPr>
            </w:pPr>
          </w:p>
        </w:tc>
        <w:tc>
          <w:tcPr>
            <w:tcW w:w="3737"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Instituto de Clínicas</w:t>
            </w:r>
          </w:p>
        </w:tc>
        <w:tc>
          <w:tcPr>
            <w:tcW w:w="941" w:type="dxa"/>
            <w:shd w:val="clear" w:color="000000" w:fill="FFFFFF"/>
            <w:vAlign w:val="center"/>
            <w:hideMark/>
          </w:tcPr>
          <w:p w:rsidR="00D72C3A" w:rsidRPr="00CD3A39" w:rsidRDefault="00D72C3A" w:rsidP="00484A89">
            <w:pPr>
              <w:jc w:val="center"/>
              <w:rPr>
                <w:rFonts w:ascii="Arial" w:eastAsia="Times New Roman" w:hAnsi="Arial" w:cs="Arial"/>
                <w:sz w:val="16"/>
                <w:szCs w:val="16"/>
                <w:lang w:eastAsia="pt-BR"/>
              </w:rPr>
            </w:pPr>
            <w:r w:rsidRPr="00CD3A39">
              <w:rPr>
                <w:rFonts w:ascii="Arial" w:eastAsia="Times New Roman" w:hAnsi="Arial" w:cs="Arial"/>
                <w:sz w:val="16"/>
                <w:szCs w:val="16"/>
                <w:lang w:eastAsia="pt-BR"/>
              </w:rPr>
              <w:t>4.549,65</w:t>
            </w:r>
          </w:p>
        </w:tc>
        <w:tc>
          <w:tcPr>
            <w:tcW w:w="2744"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Laboratórios</w:t>
            </w:r>
          </w:p>
        </w:tc>
      </w:tr>
      <w:tr w:rsidR="00D72C3A" w:rsidRPr="00CD3A39" w:rsidTr="00D72C3A">
        <w:trPr>
          <w:trHeight w:val="255"/>
        </w:trPr>
        <w:tc>
          <w:tcPr>
            <w:tcW w:w="2426" w:type="dxa"/>
            <w:vMerge/>
            <w:vAlign w:val="center"/>
            <w:hideMark/>
          </w:tcPr>
          <w:p w:rsidR="00D72C3A" w:rsidRPr="00CD3A39" w:rsidRDefault="00D72C3A" w:rsidP="00484A89">
            <w:pPr>
              <w:rPr>
                <w:rFonts w:ascii="Arial" w:eastAsia="Times New Roman" w:hAnsi="Arial" w:cs="Arial"/>
                <w:b/>
                <w:bCs/>
                <w:sz w:val="16"/>
                <w:szCs w:val="16"/>
                <w:lang w:eastAsia="pt-BR"/>
              </w:rPr>
            </w:pPr>
          </w:p>
        </w:tc>
        <w:tc>
          <w:tcPr>
            <w:tcW w:w="3737"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Laboratório de Biomédicas</w:t>
            </w:r>
          </w:p>
        </w:tc>
        <w:tc>
          <w:tcPr>
            <w:tcW w:w="941" w:type="dxa"/>
            <w:shd w:val="clear" w:color="000000" w:fill="FFFFFF"/>
            <w:vAlign w:val="center"/>
            <w:hideMark/>
          </w:tcPr>
          <w:p w:rsidR="00D72C3A" w:rsidRPr="00CD3A39" w:rsidRDefault="00D72C3A" w:rsidP="00484A89">
            <w:pPr>
              <w:jc w:val="center"/>
              <w:rPr>
                <w:rFonts w:ascii="Arial" w:eastAsia="Times New Roman" w:hAnsi="Arial" w:cs="Arial"/>
                <w:sz w:val="16"/>
                <w:szCs w:val="16"/>
                <w:lang w:eastAsia="pt-BR"/>
              </w:rPr>
            </w:pPr>
            <w:r w:rsidRPr="00CD3A39">
              <w:rPr>
                <w:rFonts w:ascii="Arial" w:eastAsia="Times New Roman" w:hAnsi="Arial" w:cs="Arial"/>
                <w:sz w:val="16"/>
                <w:szCs w:val="16"/>
                <w:lang w:eastAsia="pt-BR"/>
              </w:rPr>
              <w:t>7.065,63</w:t>
            </w:r>
          </w:p>
        </w:tc>
        <w:tc>
          <w:tcPr>
            <w:tcW w:w="2744"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Laboratórios</w:t>
            </w:r>
          </w:p>
        </w:tc>
      </w:tr>
      <w:tr w:rsidR="00D72C3A" w:rsidRPr="00CD3A39" w:rsidTr="00D72C3A">
        <w:trPr>
          <w:trHeight w:val="255"/>
        </w:trPr>
        <w:tc>
          <w:tcPr>
            <w:tcW w:w="2426" w:type="dxa"/>
            <w:vMerge/>
            <w:vAlign w:val="center"/>
            <w:hideMark/>
          </w:tcPr>
          <w:p w:rsidR="00D72C3A" w:rsidRPr="00CD3A39" w:rsidRDefault="00D72C3A" w:rsidP="00484A89">
            <w:pPr>
              <w:rPr>
                <w:rFonts w:ascii="Arial" w:eastAsia="Times New Roman" w:hAnsi="Arial" w:cs="Arial"/>
                <w:b/>
                <w:bCs/>
                <w:sz w:val="16"/>
                <w:szCs w:val="16"/>
                <w:lang w:eastAsia="pt-BR"/>
              </w:rPr>
            </w:pPr>
          </w:p>
        </w:tc>
        <w:tc>
          <w:tcPr>
            <w:tcW w:w="3737"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Passarelas</w:t>
            </w:r>
          </w:p>
        </w:tc>
        <w:tc>
          <w:tcPr>
            <w:tcW w:w="941" w:type="dxa"/>
            <w:shd w:val="clear" w:color="000000" w:fill="FFFFFF"/>
            <w:vAlign w:val="center"/>
            <w:hideMark/>
          </w:tcPr>
          <w:p w:rsidR="00D72C3A" w:rsidRPr="00CD3A39" w:rsidRDefault="00D72C3A" w:rsidP="00484A89">
            <w:pPr>
              <w:jc w:val="center"/>
              <w:rPr>
                <w:rFonts w:ascii="Arial" w:eastAsia="Times New Roman" w:hAnsi="Arial" w:cs="Arial"/>
                <w:sz w:val="16"/>
                <w:szCs w:val="16"/>
                <w:lang w:eastAsia="pt-BR"/>
              </w:rPr>
            </w:pPr>
            <w:r w:rsidRPr="00CD3A39">
              <w:rPr>
                <w:rFonts w:ascii="Arial" w:eastAsia="Times New Roman" w:hAnsi="Arial" w:cs="Arial"/>
                <w:sz w:val="16"/>
                <w:szCs w:val="16"/>
                <w:lang w:eastAsia="pt-BR"/>
              </w:rPr>
              <w:t>2.137,60</w:t>
            </w:r>
          </w:p>
        </w:tc>
        <w:tc>
          <w:tcPr>
            <w:tcW w:w="2744"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Circulação</w:t>
            </w:r>
          </w:p>
        </w:tc>
      </w:tr>
      <w:tr w:rsidR="00D72C3A" w:rsidRPr="00CD3A39" w:rsidTr="00D72C3A">
        <w:trPr>
          <w:trHeight w:val="255"/>
        </w:trPr>
        <w:tc>
          <w:tcPr>
            <w:tcW w:w="2426" w:type="dxa"/>
            <w:vMerge/>
            <w:vAlign w:val="center"/>
            <w:hideMark/>
          </w:tcPr>
          <w:p w:rsidR="00D72C3A" w:rsidRPr="00CD3A39" w:rsidRDefault="00D72C3A" w:rsidP="00484A89">
            <w:pPr>
              <w:rPr>
                <w:rFonts w:ascii="Arial" w:eastAsia="Times New Roman" w:hAnsi="Arial" w:cs="Arial"/>
                <w:b/>
                <w:bCs/>
                <w:sz w:val="16"/>
                <w:szCs w:val="16"/>
                <w:lang w:eastAsia="pt-BR"/>
              </w:rPr>
            </w:pPr>
          </w:p>
        </w:tc>
        <w:tc>
          <w:tcPr>
            <w:tcW w:w="3737"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Central de Ar-Comprimido</w:t>
            </w:r>
          </w:p>
        </w:tc>
        <w:tc>
          <w:tcPr>
            <w:tcW w:w="941" w:type="dxa"/>
            <w:shd w:val="clear" w:color="000000" w:fill="FFFFFF"/>
            <w:vAlign w:val="center"/>
            <w:hideMark/>
          </w:tcPr>
          <w:p w:rsidR="00D72C3A" w:rsidRPr="00CD3A39" w:rsidRDefault="00D72C3A" w:rsidP="00484A89">
            <w:pPr>
              <w:jc w:val="center"/>
              <w:rPr>
                <w:rFonts w:ascii="Arial" w:eastAsia="Times New Roman" w:hAnsi="Arial" w:cs="Arial"/>
                <w:sz w:val="16"/>
                <w:szCs w:val="16"/>
                <w:lang w:eastAsia="pt-BR"/>
              </w:rPr>
            </w:pPr>
            <w:r w:rsidRPr="00CD3A39">
              <w:rPr>
                <w:rFonts w:ascii="Arial" w:eastAsia="Times New Roman" w:hAnsi="Arial" w:cs="Arial"/>
                <w:sz w:val="16"/>
                <w:szCs w:val="16"/>
                <w:lang w:eastAsia="pt-BR"/>
              </w:rPr>
              <w:t>60,00</w:t>
            </w:r>
          </w:p>
        </w:tc>
        <w:tc>
          <w:tcPr>
            <w:tcW w:w="2744"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Casa de máquinas</w:t>
            </w:r>
          </w:p>
        </w:tc>
      </w:tr>
      <w:tr w:rsidR="00D72C3A" w:rsidRPr="00CD3A39" w:rsidTr="00D72C3A">
        <w:trPr>
          <w:trHeight w:val="255"/>
        </w:trPr>
        <w:tc>
          <w:tcPr>
            <w:tcW w:w="2426" w:type="dxa"/>
            <w:vMerge/>
            <w:vAlign w:val="center"/>
            <w:hideMark/>
          </w:tcPr>
          <w:p w:rsidR="00D72C3A" w:rsidRPr="00CD3A39" w:rsidRDefault="00D72C3A" w:rsidP="00484A89">
            <w:pPr>
              <w:rPr>
                <w:rFonts w:ascii="Arial" w:eastAsia="Times New Roman" w:hAnsi="Arial" w:cs="Arial"/>
                <w:b/>
                <w:bCs/>
                <w:sz w:val="16"/>
                <w:szCs w:val="16"/>
                <w:lang w:eastAsia="pt-BR"/>
              </w:rPr>
            </w:pPr>
          </w:p>
        </w:tc>
        <w:tc>
          <w:tcPr>
            <w:tcW w:w="3737"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Estação meteorológica</w:t>
            </w:r>
          </w:p>
        </w:tc>
        <w:tc>
          <w:tcPr>
            <w:tcW w:w="941" w:type="dxa"/>
            <w:shd w:val="clear" w:color="000000" w:fill="FFFFFF"/>
            <w:vAlign w:val="center"/>
            <w:hideMark/>
          </w:tcPr>
          <w:p w:rsidR="00D72C3A" w:rsidRPr="00CD3A39" w:rsidRDefault="00D72C3A" w:rsidP="00484A89">
            <w:pPr>
              <w:jc w:val="center"/>
              <w:rPr>
                <w:rFonts w:ascii="Arial" w:eastAsia="Times New Roman" w:hAnsi="Arial" w:cs="Arial"/>
                <w:sz w:val="16"/>
                <w:szCs w:val="16"/>
                <w:lang w:eastAsia="pt-BR"/>
              </w:rPr>
            </w:pPr>
            <w:r w:rsidRPr="00CD3A39">
              <w:rPr>
                <w:rFonts w:ascii="Arial" w:eastAsia="Times New Roman" w:hAnsi="Arial" w:cs="Arial"/>
                <w:sz w:val="16"/>
                <w:szCs w:val="16"/>
                <w:lang w:eastAsia="pt-BR"/>
              </w:rPr>
              <w:t>27,78</w:t>
            </w:r>
          </w:p>
        </w:tc>
        <w:tc>
          <w:tcPr>
            <w:tcW w:w="2744"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Laboratório Meteorologia</w:t>
            </w:r>
          </w:p>
        </w:tc>
      </w:tr>
      <w:tr w:rsidR="00D72C3A" w:rsidRPr="00CD3A39" w:rsidTr="00D72C3A">
        <w:trPr>
          <w:trHeight w:val="255"/>
        </w:trPr>
        <w:tc>
          <w:tcPr>
            <w:tcW w:w="2426" w:type="dxa"/>
            <w:vMerge/>
            <w:vAlign w:val="center"/>
            <w:hideMark/>
          </w:tcPr>
          <w:p w:rsidR="00D72C3A" w:rsidRPr="00CD3A39" w:rsidRDefault="00D72C3A" w:rsidP="00484A89">
            <w:pPr>
              <w:rPr>
                <w:rFonts w:ascii="Arial" w:eastAsia="Times New Roman" w:hAnsi="Arial" w:cs="Arial"/>
                <w:b/>
                <w:bCs/>
                <w:sz w:val="16"/>
                <w:szCs w:val="16"/>
                <w:lang w:eastAsia="pt-BR"/>
              </w:rPr>
            </w:pPr>
          </w:p>
        </w:tc>
        <w:tc>
          <w:tcPr>
            <w:tcW w:w="3737"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Casa 1 - projeto CASA</w:t>
            </w:r>
          </w:p>
        </w:tc>
        <w:tc>
          <w:tcPr>
            <w:tcW w:w="941" w:type="dxa"/>
            <w:shd w:val="clear" w:color="000000" w:fill="FFFFFF"/>
            <w:vAlign w:val="center"/>
            <w:hideMark/>
          </w:tcPr>
          <w:p w:rsidR="00D72C3A" w:rsidRPr="00CD3A39" w:rsidRDefault="00D72C3A" w:rsidP="00484A89">
            <w:pPr>
              <w:jc w:val="center"/>
              <w:rPr>
                <w:rFonts w:ascii="Arial" w:eastAsia="Times New Roman" w:hAnsi="Arial" w:cs="Arial"/>
                <w:sz w:val="16"/>
                <w:szCs w:val="16"/>
                <w:lang w:eastAsia="pt-BR"/>
              </w:rPr>
            </w:pPr>
            <w:r w:rsidRPr="00CD3A39">
              <w:rPr>
                <w:rFonts w:ascii="Arial" w:eastAsia="Times New Roman" w:hAnsi="Arial" w:cs="Arial"/>
                <w:sz w:val="16"/>
                <w:szCs w:val="16"/>
                <w:lang w:eastAsia="pt-BR"/>
              </w:rPr>
              <w:t>49,85</w:t>
            </w:r>
          </w:p>
        </w:tc>
        <w:tc>
          <w:tcPr>
            <w:tcW w:w="2744"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Laboratório pesquisa</w:t>
            </w:r>
          </w:p>
        </w:tc>
      </w:tr>
      <w:tr w:rsidR="00D72C3A" w:rsidRPr="00CD3A39" w:rsidTr="00D72C3A">
        <w:trPr>
          <w:trHeight w:val="255"/>
        </w:trPr>
        <w:tc>
          <w:tcPr>
            <w:tcW w:w="2426" w:type="dxa"/>
            <w:vMerge/>
            <w:vAlign w:val="center"/>
            <w:hideMark/>
          </w:tcPr>
          <w:p w:rsidR="00D72C3A" w:rsidRPr="00CD3A39" w:rsidRDefault="00D72C3A" w:rsidP="00484A89">
            <w:pPr>
              <w:rPr>
                <w:rFonts w:ascii="Arial" w:eastAsia="Times New Roman" w:hAnsi="Arial" w:cs="Arial"/>
                <w:b/>
                <w:bCs/>
                <w:sz w:val="16"/>
                <w:szCs w:val="16"/>
                <w:lang w:eastAsia="pt-BR"/>
              </w:rPr>
            </w:pPr>
          </w:p>
        </w:tc>
        <w:tc>
          <w:tcPr>
            <w:tcW w:w="3737"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Casa 2 - projeto CASA</w:t>
            </w:r>
          </w:p>
        </w:tc>
        <w:tc>
          <w:tcPr>
            <w:tcW w:w="941" w:type="dxa"/>
            <w:shd w:val="clear" w:color="000000" w:fill="FFFFFF"/>
            <w:vAlign w:val="center"/>
            <w:hideMark/>
          </w:tcPr>
          <w:p w:rsidR="00D72C3A" w:rsidRPr="00CD3A39" w:rsidRDefault="00D72C3A" w:rsidP="00484A89">
            <w:pPr>
              <w:jc w:val="center"/>
              <w:rPr>
                <w:rFonts w:ascii="Arial" w:eastAsia="Times New Roman" w:hAnsi="Arial" w:cs="Arial"/>
                <w:sz w:val="16"/>
                <w:szCs w:val="16"/>
                <w:lang w:eastAsia="pt-BR"/>
              </w:rPr>
            </w:pPr>
            <w:r w:rsidRPr="00CD3A39">
              <w:rPr>
                <w:rFonts w:ascii="Arial" w:eastAsia="Times New Roman" w:hAnsi="Arial" w:cs="Arial"/>
                <w:sz w:val="16"/>
                <w:szCs w:val="16"/>
                <w:lang w:eastAsia="pt-BR"/>
              </w:rPr>
              <w:t>58,73</w:t>
            </w:r>
          </w:p>
        </w:tc>
        <w:tc>
          <w:tcPr>
            <w:tcW w:w="2744"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Laboratório pesquisa</w:t>
            </w:r>
          </w:p>
        </w:tc>
      </w:tr>
      <w:tr w:rsidR="00D72C3A" w:rsidRPr="00CD3A39" w:rsidTr="00D72C3A">
        <w:trPr>
          <w:trHeight w:val="255"/>
        </w:trPr>
        <w:tc>
          <w:tcPr>
            <w:tcW w:w="2426" w:type="dxa"/>
            <w:vMerge/>
            <w:vAlign w:val="center"/>
            <w:hideMark/>
          </w:tcPr>
          <w:p w:rsidR="00D72C3A" w:rsidRPr="00CD3A39" w:rsidRDefault="00D72C3A" w:rsidP="00484A89">
            <w:pPr>
              <w:rPr>
                <w:rFonts w:ascii="Arial" w:eastAsia="Times New Roman" w:hAnsi="Arial" w:cs="Arial"/>
                <w:b/>
                <w:bCs/>
                <w:sz w:val="16"/>
                <w:szCs w:val="16"/>
                <w:lang w:eastAsia="pt-BR"/>
              </w:rPr>
            </w:pPr>
          </w:p>
        </w:tc>
        <w:tc>
          <w:tcPr>
            <w:tcW w:w="3737"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Labo.controle - projeto CASA</w:t>
            </w:r>
          </w:p>
        </w:tc>
        <w:tc>
          <w:tcPr>
            <w:tcW w:w="941" w:type="dxa"/>
            <w:shd w:val="clear" w:color="000000" w:fill="FFFFFF"/>
            <w:vAlign w:val="center"/>
            <w:hideMark/>
          </w:tcPr>
          <w:p w:rsidR="00D72C3A" w:rsidRPr="00CD3A39" w:rsidRDefault="00D72C3A" w:rsidP="00484A89">
            <w:pPr>
              <w:jc w:val="center"/>
              <w:rPr>
                <w:rFonts w:ascii="Arial" w:eastAsia="Times New Roman" w:hAnsi="Arial" w:cs="Arial"/>
                <w:sz w:val="16"/>
                <w:szCs w:val="16"/>
                <w:lang w:eastAsia="pt-BR"/>
              </w:rPr>
            </w:pPr>
            <w:r w:rsidRPr="00CD3A39">
              <w:rPr>
                <w:rFonts w:ascii="Arial" w:eastAsia="Times New Roman" w:hAnsi="Arial" w:cs="Arial"/>
                <w:sz w:val="16"/>
                <w:szCs w:val="16"/>
                <w:lang w:eastAsia="pt-BR"/>
              </w:rPr>
              <w:t>91,82</w:t>
            </w:r>
          </w:p>
        </w:tc>
        <w:tc>
          <w:tcPr>
            <w:tcW w:w="2744"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Laboratório pesquisa</w:t>
            </w:r>
          </w:p>
        </w:tc>
      </w:tr>
      <w:tr w:rsidR="00D72C3A" w:rsidRPr="00CD3A39" w:rsidTr="00D72C3A">
        <w:trPr>
          <w:trHeight w:val="255"/>
        </w:trPr>
        <w:tc>
          <w:tcPr>
            <w:tcW w:w="2426" w:type="dxa"/>
            <w:vMerge/>
            <w:vAlign w:val="center"/>
            <w:hideMark/>
          </w:tcPr>
          <w:p w:rsidR="00D72C3A" w:rsidRPr="00CD3A39" w:rsidRDefault="00D72C3A" w:rsidP="00484A89">
            <w:pPr>
              <w:rPr>
                <w:rFonts w:ascii="Arial" w:eastAsia="Times New Roman" w:hAnsi="Arial" w:cs="Arial"/>
                <w:b/>
                <w:bCs/>
                <w:sz w:val="16"/>
                <w:szCs w:val="16"/>
                <w:lang w:eastAsia="pt-BR"/>
              </w:rPr>
            </w:pPr>
          </w:p>
        </w:tc>
        <w:tc>
          <w:tcPr>
            <w:tcW w:w="3737"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Lab. de Equivalência Farmacêutica</w:t>
            </w:r>
          </w:p>
        </w:tc>
        <w:tc>
          <w:tcPr>
            <w:tcW w:w="941" w:type="dxa"/>
            <w:shd w:val="clear" w:color="000000" w:fill="FFFFFF"/>
            <w:vAlign w:val="center"/>
            <w:hideMark/>
          </w:tcPr>
          <w:p w:rsidR="00D72C3A" w:rsidRPr="00CD3A39" w:rsidRDefault="00D72C3A" w:rsidP="00484A89">
            <w:pPr>
              <w:jc w:val="center"/>
              <w:rPr>
                <w:rFonts w:ascii="Arial" w:eastAsia="Times New Roman" w:hAnsi="Arial" w:cs="Arial"/>
                <w:sz w:val="16"/>
                <w:szCs w:val="16"/>
                <w:lang w:eastAsia="pt-BR"/>
              </w:rPr>
            </w:pPr>
            <w:r w:rsidRPr="00CD3A39">
              <w:rPr>
                <w:rFonts w:ascii="Arial" w:eastAsia="Times New Roman" w:hAnsi="Arial" w:cs="Arial"/>
                <w:sz w:val="16"/>
                <w:szCs w:val="16"/>
                <w:lang w:eastAsia="pt-BR"/>
              </w:rPr>
              <w:t>150,00</w:t>
            </w:r>
          </w:p>
        </w:tc>
        <w:tc>
          <w:tcPr>
            <w:tcW w:w="2744"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Laboratório pesquisa</w:t>
            </w:r>
          </w:p>
        </w:tc>
      </w:tr>
      <w:tr w:rsidR="00D72C3A" w:rsidRPr="00CD3A39" w:rsidTr="00D72C3A">
        <w:trPr>
          <w:trHeight w:val="255"/>
        </w:trPr>
        <w:tc>
          <w:tcPr>
            <w:tcW w:w="2426" w:type="dxa"/>
            <w:vMerge/>
            <w:vAlign w:val="center"/>
            <w:hideMark/>
          </w:tcPr>
          <w:p w:rsidR="00D72C3A" w:rsidRPr="00CD3A39" w:rsidRDefault="00D72C3A" w:rsidP="00484A89">
            <w:pPr>
              <w:rPr>
                <w:rFonts w:ascii="Arial" w:eastAsia="Times New Roman" w:hAnsi="Arial" w:cs="Arial"/>
                <w:b/>
                <w:bCs/>
                <w:sz w:val="16"/>
                <w:szCs w:val="16"/>
                <w:lang w:eastAsia="pt-BR"/>
              </w:rPr>
            </w:pPr>
          </w:p>
        </w:tc>
        <w:tc>
          <w:tcPr>
            <w:tcW w:w="3737"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Ampliação Instituto de Clínicas</w:t>
            </w:r>
          </w:p>
        </w:tc>
        <w:tc>
          <w:tcPr>
            <w:tcW w:w="941" w:type="dxa"/>
            <w:shd w:val="clear" w:color="000000" w:fill="FFFFFF"/>
            <w:vAlign w:val="center"/>
            <w:hideMark/>
          </w:tcPr>
          <w:p w:rsidR="00D72C3A" w:rsidRPr="00CD3A39" w:rsidRDefault="00D72C3A" w:rsidP="00484A89">
            <w:pPr>
              <w:jc w:val="center"/>
              <w:rPr>
                <w:rFonts w:ascii="Arial" w:eastAsia="Times New Roman" w:hAnsi="Arial" w:cs="Arial"/>
                <w:sz w:val="16"/>
                <w:szCs w:val="16"/>
                <w:lang w:eastAsia="pt-BR"/>
              </w:rPr>
            </w:pPr>
            <w:r w:rsidRPr="00CD3A39">
              <w:rPr>
                <w:rFonts w:ascii="Arial" w:eastAsia="Times New Roman" w:hAnsi="Arial" w:cs="Arial"/>
                <w:sz w:val="16"/>
                <w:szCs w:val="16"/>
                <w:lang w:eastAsia="pt-BR"/>
              </w:rPr>
              <w:t>800,00</w:t>
            </w:r>
          </w:p>
        </w:tc>
        <w:tc>
          <w:tcPr>
            <w:tcW w:w="2744"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Laboratórios/Salas de aula</w:t>
            </w:r>
          </w:p>
        </w:tc>
      </w:tr>
      <w:tr w:rsidR="00D72C3A" w:rsidRPr="00CD3A39" w:rsidTr="00D72C3A">
        <w:trPr>
          <w:trHeight w:val="255"/>
        </w:trPr>
        <w:tc>
          <w:tcPr>
            <w:tcW w:w="2426" w:type="dxa"/>
            <w:vMerge/>
            <w:vAlign w:val="center"/>
            <w:hideMark/>
          </w:tcPr>
          <w:p w:rsidR="00D72C3A" w:rsidRPr="00CD3A39" w:rsidRDefault="00D72C3A" w:rsidP="00484A89">
            <w:pPr>
              <w:rPr>
                <w:rFonts w:ascii="Arial" w:eastAsia="Times New Roman" w:hAnsi="Arial" w:cs="Arial"/>
                <w:b/>
                <w:bCs/>
                <w:sz w:val="16"/>
                <w:szCs w:val="16"/>
                <w:lang w:eastAsia="pt-BR"/>
              </w:rPr>
            </w:pPr>
          </w:p>
        </w:tc>
        <w:tc>
          <w:tcPr>
            <w:tcW w:w="3737"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Laboratório de Desenv.  Protótipos</w:t>
            </w:r>
          </w:p>
        </w:tc>
        <w:tc>
          <w:tcPr>
            <w:tcW w:w="941" w:type="dxa"/>
            <w:shd w:val="clear" w:color="000000" w:fill="FFFFFF"/>
            <w:vAlign w:val="center"/>
            <w:hideMark/>
          </w:tcPr>
          <w:p w:rsidR="00D72C3A" w:rsidRPr="00CD3A39" w:rsidRDefault="00D72C3A" w:rsidP="00484A89">
            <w:pPr>
              <w:jc w:val="center"/>
              <w:rPr>
                <w:rFonts w:ascii="Arial" w:eastAsia="Times New Roman" w:hAnsi="Arial" w:cs="Arial"/>
                <w:sz w:val="16"/>
                <w:szCs w:val="16"/>
                <w:lang w:eastAsia="pt-BR"/>
              </w:rPr>
            </w:pPr>
            <w:r w:rsidRPr="00CD3A39">
              <w:rPr>
                <w:rFonts w:ascii="Arial" w:eastAsia="Times New Roman" w:hAnsi="Arial" w:cs="Arial"/>
                <w:sz w:val="16"/>
                <w:szCs w:val="16"/>
                <w:lang w:eastAsia="pt-BR"/>
              </w:rPr>
              <w:t>1.121,00</w:t>
            </w:r>
          </w:p>
        </w:tc>
        <w:tc>
          <w:tcPr>
            <w:tcW w:w="2744"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Laboratórios/Salas docente</w:t>
            </w:r>
          </w:p>
        </w:tc>
      </w:tr>
      <w:tr w:rsidR="00D72C3A" w:rsidRPr="00CD3A39" w:rsidTr="00D72C3A">
        <w:trPr>
          <w:trHeight w:val="255"/>
        </w:trPr>
        <w:tc>
          <w:tcPr>
            <w:tcW w:w="2426" w:type="dxa"/>
            <w:vMerge/>
            <w:vAlign w:val="center"/>
            <w:hideMark/>
          </w:tcPr>
          <w:p w:rsidR="00D72C3A" w:rsidRPr="00CD3A39" w:rsidRDefault="00D72C3A" w:rsidP="00484A89">
            <w:pPr>
              <w:rPr>
                <w:rFonts w:ascii="Arial" w:eastAsia="Times New Roman" w:hAnsi="Arial" w:cs="Arial"/>
                <w:b/>
                <w:bCs/>
                <w:sz w:val="16"/>
                <w:szCs w:val="16"/>
                <w:lang w:eastAsia="pt-BR"/>
              </w:rPr>
            </w:pPr>
          </w:p>
        </w:tc>
        <w:tc>
          <w:tcPr>
            <w:tcW w:w="3737"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Ampliação Sanitários recepção</w:t>
            </w:r>
          </w:p>
        </w:tc>
        <w:tc>
          <w:tcPr>
            <w:tcW w:w="941" w:type="dxa"/>
            <w:shd w:val="clear" w:color="000000" w:fill="FFFFFF"/>
            <w:vAlign w:val="center"/>
            <w:hideMark/>
          </w:tcPr>
          <w:p w:rsidR="00D72C3A" w:rsidRPr="00CD3A39" w:rsidRDefault="00D72C3A" w:rsidP="00484A89">
            <w:pPr>
              <w:jc w:val="center"/>
              <w:rPr>
                <w:rFonts w:ascii="Arial" w:eastAsia="Times New Roman" w:hAnsi="Arial" w:cs="Arial"/>
                <w:sz w:val="16"/>
                <w:szCs w:val="16"/>
                <w:lang w:eastAsia="pt-BR"/>
              </w:rPr>
            </w:pPr>
            <w:r w:rsidRPr="00CD3A39">
              <w:rPr>
                <w:rFonts w:ascii="Arial" w:eastAsia="Times New Roman" w:hAnsi="Arial" w:cs="Arial"/>
                <w:sz w:val="16"/>
                <w:szCs w:val="16"/>
                <w:lang w:eastAsia="pt-BR"/>
              </w:rPr>
              <w:t>55,46</w:t>
            </w:r>
          </w:p>
        </w:tc>
        <w:tc>
          <w:tcPr>
            <w:tcW w:w="2744"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Sanitários</w:t>
            </w:r>
          </w:p>
        </w:tc>
      </w:tr>
      <w:tr w:rsidR="00D72C3A" w:rsidRPr="00CD3A39" w:rsidTr="00D72C3A">
        <w:trPr>
          <w:trHeight w:val="255"/>
        </w:trPr>
        <w:tc>
          <w:tcPr>
            <w:tcW w:w="2426" w:type="dxa"/>
            <w:vMerge/>
            <w:vAlign w:val="center"/>
            <w:hideMark/>
          </w:tcPr>
          <w:p w:rsidR="00D72C3A" w:rsidRPr="00CD3A39" w:rsidRDefault="00D72C3A" w:rsidP="00484A89">
            <w:pPr>
              <w:rPr>
                <w:rFonts w:ascii="Arial" w:eastAsia="Times New Roman" w:hAnsi="Arial" w:cs="Arial"/>
                <w:b/>
                <w:bCs/>
                <w:sz w:val="16"/>
                <w:szCs w:val="16"/>
                <w:lang w:eastAsia="pt-BR"/>
              </w:rPr>
            </w:pPr>
          </w:p>
        </w:tc>
        <w:tc>
          <w:tcPr>
            <w:tcW w:w="3737"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Lab. de Biotecnologia</w:t>
            </w:r>
          </w:p>
        </w:tc>
        <w:tc>
          <w:tcPr>
            <w:tcW w:w="941" w:type="dxa"/>
            <w:shd w:val="clear" w:color="000000" w:fill="FFFFFF"/>
            <w:vAlign w:val="center"/>
            <w:hideMark/>
          </w:tcPr>
          <w:p w:rsidR="00D72C3A" w:rsidRPr="00CD3A39" w:rsidRDefault="00D72C3A" w:rsidP="00484A89">
            <w:pPr>
              <w:jc w:val="center"/>
              <w:rPr>
                <w:rFonts w:ascii="Arial" w:eastAsia="Times New Roman" w:hAnsi="Arial" w:cs="Arial"/>
                <w:sz w:val="16"/>
                <w:szCs w:val="16"/>
                <w:lang w:eastAsia="pt-BR"/>
              </w:rPr>
            </w:pPr>
            <w:r w:rsidRPr="00CD3A39">
              <w:rPr>
                <w:rFonts w:ascii="Arial" w:eastAsia="Times New Roman" w:hAnsi="Arial" w:cs="Arial"/>
                <w:sz w:val="16"/>
                <w:szCs w:val="16"/>
                <w:lang w:eastAsia="pt-BR"/>
              </w:rPr>
              <w:t>162,36</w:t>
            </w:r>
          </w:p>
        </w:tc>
        <w:tc>
          <w:tcPr>
            <w:tcW w:w="2744"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Laboratório pesquisa</w:t>
            </w:r>
          </w:p>
        </w:tc>
      </w:tr>
      <w:tr w:rsidR="00D72C3A" w:rsidRPr="00CD3A39" w:rsidTr="00D72C3A">
        <w:trPr>
          <w:trHeight w:val="255"/>
        </w:trPr>
        <w:tc>
          <w:tcPr>
            <w:tcW w:w="2426" w:type="dxa"/>
            <w:vMerge/>
            <w:vAlign w:val="center"/>
            <w:hideMark/>
          </w:tcPr>
          <w:p w:rsidR="00D72C3A" w:rsidRPr="00CD3A39" w:rsidRDefault="00D72C3A" w:rsidP="00484A89">
            <w:pPr>
              <w:rPr>
                <w:rFonts w:ascii="Arial" w:eastAsia="Times New Roman" w:hAnsi="Arial" w:cs="Arial"/>
                <w:b/>
                <w:bCs/>
                <w:sz w:val="16"/>
                <w:szCs w:val="16"/>
                <w:lang w:eastAsia="pt-BR"/>
              </w:rPr>
            </w:pPr>
          </w:p>
        </w:tc>
        <w:tc>
          <w:tcPr>
            <w:tcW w:w="3737"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Lab. de Fisioterapia</w:t>
            </w:r>
          </w:p>
        </w:tc>
        <w:tc>
          <w:tcPr>
            <w:tcW w:w="941" w:type="dxa"/>
            <w:shd w:val="clear" w:color="000000" w:fill="FFFFFF"/>
            <w:vAlign w:val="center"/>
            <w:hideMark/>
          </w:tcPr>
          <w:p w:rsidR="00D72C3A" w:rsidRPr="00CD3A39" w:rsidRDefault="00D72C3A" w:rsidP="00484A89">
            <w:pPr>
              <w:jc w:val="center"/>
              <w:rPr>
                <w:rFonts w:ascii="Arial" w:eastAsia="Times New Roman" w:hAnsi="Arial" w:cs="Arial"/>
                <w:sz w:val="16"/>
                <w:szCs w:val="16"/>
                <w:lang w:eastAsia="pt-BR"/>
              </w:rPr>
            </w:pPr>
            <w:r w:rsidRPr="00CD3A39">
              <w:rPr>
                <w:rFonts w:ascii="Arial" w:eastAsia="Times New Roman" w:hAnsi="Arial" w:cs="Arial"/>
                <w:sz w:val="16"/>
                <w:szCs w:val="16"/>
                <w:lang w:eastAsia="pt-BR"/>
              </w:rPr>
              <w:t>1.295,49</w:t>
            </w:r>
          </w:p>
        </w:tc>
        <w:tc>
          <w:tcPr>
            <w:tcW w:w="2744"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Laboratórios / salas de aula</w:t>
            </w:r>
          </w:p>
        </w:tc>
      </w:tr>
      <w:tr w:rsidR="00D72C3A" w:rsidRPr="00CD3A39" w:rsidTr="00D72C3A">
        <w:trPr>
          <w:trHeight w:val="255"/>
        </w:trPr>
        <w:tc>
          <w:tcPr>
            <w:tcW w:w="2426" w:type="dxa"/>
            <w:vMerge/>
            <w:vAlign w:val="center"/>
            <w:hideMark/>
          </w:tcPr>
          <w:p w:rsidR="00D72C3A" w:rsidRPr="00CD3A39" w:rsidRDefault="00D72C3A" w:rsidP="00484A89">
            <w:pPr>
              <w:rPr>
                <w:rFonts w:ascii="Arial" w:eastAsia="Times New Roman" w:hAnsi="Arial" w:cs="Arial"/>
                <w:b/>
                <w:bCs/>
                <w:sz w:val="16"/>
                <w:szCs w:val="16"/>
                <w:lang w:eastAsia="pt-BR"/>
              </w:rPr>
            </w:pPr>
          </w:p>
        </w:tc>
        <w:tc>
          <w:tcPr>
            <w:tcW w:w="3737"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Anexo do Ginásio de Esportes</w:t>
            </w:r>
          </w:p>
        </w:tc>
        <w:tc>
          <w:tcPr>
            <w:tcW w:w="941" w:type="dxa"/>
            <w:shd w:val="clear" w:color="000000" w:fill="FFFFFF"/>
            <w:vAlign w:val="center"/>
            <w:hideMark/>
          </w:tcPr>
          <w:p w:rsidR="00D72C3A" w:rsidRPr="00CD3A39" w:rsidRDefault="00D72C3A" w:rsidP="00484A89">
            <w:pPr>
              <w:jc w:val="center"/>
              <w:rPr>
                <w:rFonts w:ascii="Arial" w:eastAsia="Times New Roman" w:hAnsi="Arial" w:cs="Arial"/>
                <w:sz w:val="16"/>
                <w:szCs w:val="16"/>
                <w:lang w:eastAsia="pt-BR"/>
              </w:rPr>
            </w:pPr>
            <w:r w:rsidRPr="00CD3A39">
              <w:rPr>
                <w:rFonts w:ascii="Arial" w:eastAsia="Times New Roman" w:hAnsi="Arial" w:cs="Arial"/>
                <w:sz w:val="16"/>
                <w:szCs w:val="16"/>
                <w:lang w:eastAsia="pt-BR"/>
              </w:rPr>
              <w:t>306,00</w:t>
            </w:r>
          </w:p>
        </w:tc>
        <w:tc>
          <w:tcPr>
            <w:tcW w:w="2744"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Apoio a Prática desportiva</w:t>
            </w:r>
          </w:p>
        </w:tc>
      </w:tr>
      <w:tr w:rsidR="00D72C3A" w:rsidRPr="00CD3A39" w:rsidTr="00D72C3A">
        <w:trPr>
          <w:trHeight w:val="450"/>
        </w:trPr>
        <w:tc>
          <w:tcPr>
            <w:tcW w:w="2426" w:type="dxa"/>
            <w:vMerge/>
            <w:vAlign w:val="center"/>
            <w:hideMark/>
          </w:tcPr>
          <w:p w:rsidR="00D72C3A" w:rsidRPr="00CD3A39" w:rsidRDefault="00D72C3A" w:rsidP="00484A89">
            <w:pPr>
              <w:rPr>
                <w:rFonts w:ascii="Arial" w:eastAsia="Times New Roman" w:hAnsi="Arial" w:cs="Arial"/>
                <w:b/>
                <w:bCs/>
                <w:sz w:val="16"/>
                <w:szCs w:val="16"/>
                <w:lang w:eastAsia="pt-BR"/>
              </w:rPr>
            </w:pPr>
          </w:p>
        </w:tc>
        <w:tc>
          <w:tcPr>
            <w:tcW w:w="3737"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Centro Administrativo e Vivência Academica</w:t>
            </w:r>
          </w:p>
        </w:tc>
        <w:tc>
          <w:tcPr>
            <w:tcW w:w="941" w:type="dxa"/>
            <w:shd w:val="clear" w:color="000000" w:fill="FFFFFF"/>
            <w:vAlign w:val="center"/>
            <w:hideMark/>
          </w:tcPr>
          <w:p w:rsidR="00D72C3A" w:rsidRPr="00CD3A39" w:rsidRDefault="00D72C3A" w:rsidP="00484A89">
            <w:pPr>
              <w:jc w:val="center"/>
              <w:rPr>
                <w:rFonts w:ascii="Arial" w:eastAsia="Times New Roman" w:hAnsi="Arial" w:cs="Arial"/>
                <w:sz w:val="16"/>
                <w:szCs w:val="16"/>
                <w:lang w:eastAsia="pt-BR"/>
              </w:rPr>
            </w:pPr>
            <w:r w:rsidRPr="00CD3A39">
              <w:rPr>
                <w:rFonts w:ascii="Arial" w:eastAsia="Times New Roman" w:hAnsi="Arial" w:cs="Arial"/>
                <w:sz w:val="16"/>
                <w:szCs w:val="16"/>
                <w:lang w:eastAsia="pt-BR"/>
              </w:rPr>
              <w:t>963,06</w:t>
            </w:r>
          </w:p>
        </w:tc>
        <w:tc>
          <w:tcPr>
            <w:tcW w:w="2744"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 xml:space="preserve">Administrat./Academica </w:t>
            </w:r>
          </w:p>
        </w:tc>
      </w:tr>
      <w:tr w:rsidR="00D72C3A" w:rsidRPr="00CD3A39" w:rsidTr="00D72C3A">
        <w:trPr>
          <w:trHeight w:val="255"/>
        </w:trPr>
        <w:tc>
          <w:tcPr>
            <w:tcW w:w="2426" w:type="dxa"/>
            <w:vMerge/>
            <w:vAlign w:val="center"/>
            <w:hideMark/>
          </w:tcPr>
          <w:p w:rsidR="00D72C3A" w:rsidRPr="00CD3A39" w:rsidRDefault="00D72C3A" w:rsidP="00484A89">
            <w:pPr>
              <w:rPr>
                <w:rFonts w:ascii="Arial" w:eastAsia="Times New Roman" w:hAnsi="Arial" w:cs="Arial"/>
                <w:b/>
                <w:bCs/>
                <w:sz w:val="16"/>
                <w:szCs w:val="16"/>
                <w:lang w:eastAsia="pt-BR"/>
              </w:rPr>
            </w:pPr>
          </w:p>
        </w:tc>
        <w:tc>
          <w:tcPr>
            <w:tcW w:w="3737"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Laboratório de Linguas</w:t>
            </w:r>
          </w:p>
        </w:tc>
        <w:tc>
          <w:tcPr>
            <w:tcW w:w="941" w:type="dxa"/>
            <w:shd w:val="clear" w:color="000000" w:fill="FFFFFF"/>
            <w:vAlign w:val="center"/>
            <w:hideMark/>
          </w:tcPr>
          <w:p w:rsidR="00D72C3A" w:rsidRPr="00CD3A39" w:rsidRDefault="00D72C3A" w:rsidP="00484A89">
            <w:pPr>
              <w:jc w:val="center"/>
              <w:rPr>
                <w:rFonts w:ascii="Arial" w:eastAsia="Times New Roman" w:hAnsi="Arial" w:cs="Arial"/>
                <w:sz w:val="16"/>
                <w:szCs w:val="16"/>
                <w:lang w:eastAsia="pt-BR"/>
              </w:rPr>
            </w:pPr>
            <w:r w:rsidRPr="00CD3A39">
              <w:rPr>
                <w:rFonts w:ascii="Arial" w:eastAsia="Times New Roman" w:hAnsi="Arial" w:cs="Arial"/>
                <w:sz w:val="16"/>
                <w:szCs w:val="16"/>
                <w:lang w:eastAsia="pt-BR"/>
              </w:rPr>
              <w:t>734,20</w:t>
            </w:r>
          </w:p>
        </w:tc>
        <w:tc>
          <w:tcPr>
            <w:tcW w:w="2744"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Academica</w:t>
            </w:r>
          </w:p>
        </w:tc>
      </w:tr>
      <w:tr w:rsidR="00D72C3A" w:rsidRPr="00CD3A39" w:rsidTr="00D72C3A">
        <w:trPr>
          <w:trHeight w:val="255"/>
        </w:trPr>
        <w:tc>
          <w:tcPr>
            <w:tcW w:w="2426" w:type="dxa"/>
            <w:vMerge/>
            <w:vAlign w:val="center"/>
            <w:hideMark/>
          </w:tcPr>
          <w:p w:rsidR="00D72C3A" w:rsidRPr="00CD3A39" w:rsidRDefault="00D72C3A" w:rsidP="00484A89">
            <w:pPr>
              <w:rPr>
                <w:rFonts w:ascii="Arial" w:eastAsia="Times New Roman" w:hAnsi="Arial" w:cs="Arial"/>
                <w:b/>
                <w:bCs/>
                <w:sz w:val="16"/>
                <w:szCs w:val="16"/>
                <w:lang w:eastAsia="pt-BR"/>
              </w:rPr>
            </w:pPr>
          </w:p>
        </w:tc>
        <w:tc>
          <w:tcPr>
            <w:tcW w:w="3737"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C. de Ciências Bl. B - Mod. I</w:t>
            </w:r>
          </w:p>
        </w:tc>
        <w:tc>
          <w:tcPr>
            <w:tcW w:w="941" w:type="dxa"/>
            <w:shd w:val="clear" w:color="000000" w:fill="FFFFFF"/>
            <w:vAlign w:val="center"/>
            <w:hideMark/>
          </w:tcPr>
          <w:p w:rsidR="00D72C3A" w:rsidRPr="00CD3A39" w:rsidRDefault="00D72C3A" w:rsidP="00484A89">
            <w:pPr>
              <w:jc w:val="center"/>
              <w:rPr>
                <w:rFonts w:ascii="Arial" w:eastAsia="Times New Roman" w:hAnsi="Arial" w:cs="Arial"/>
                <w:sz w:val="16"/>
                <w:szCs w:val="16"/>
                <w:lang w:eastAsia="pt-BR"/>
              </w:rPr>
            </w:pPr>
            <w:r w:rsidRPr="00CD3A39">
              <w:rPr>
                <w:rFonts w:ascii="Arial" w:eastAsia="Times New Roman" w:hAnsi="Arial" w:cs="Arial"/>
                <w:sz w:val="16"/>
                <w:szCs w:val="16"/>
                <w:lang w:eastAsia="pt-BR"/>
              </w:rPr>
              <w:t>2.649,58</w:t>
            </w:r>
          </w:p>
        </w:tc>
        <w:tc>
          <w:tcPr>
            <w:tcW w:w="2744"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 xml:space="preserve">Administr./Academica </w:t>
            </w:r>
          </w:p>
        </w:tc>
      </w:tr>
      <w:tr w:rsidR="00D72C3A" w:rsidRPr="00CD3A39" w:rsidTr="00D72C3A">
        <w:trPr>
          <w:trHeight w:val="255"/>
        </w:trPr>
        <w:tc>
          <w:tcPr>
            <w:tcW w:w="2426" w:type="dxa"/>
            <w:vMerge/>
            <w:vAlign w:val="center"/>
            <w:hideMark/>
          </w:tcPr>
          <w:p w:rsidR="00D72C3A" w:rsidRPr="00CD3A39" w:rsidRDefault="00D72C3A" w:rsidP="00484A89">
            <w:pPr>
              <w:rPr>
                <w:rFonts w:ascii="Arial" w:eastAsia="Times New Roman" w:hAnsi="Arial" w:cs="Arial"/>
                <w:b/>
                <w:bCs/>
                <w:sz w:val="16"/>
                <w:szCs w:val="16"/>
                <w:lang w:eastAsia="pt-BR"/>
              </w:rPr>
            </w:pPr>
          </w:p>
        </w:tc>
        <w:tc>
          <w:tcPr>
            <w:tcW w:w="3737"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C. de Ciências Bl B - Mod. II</w:t>
            </w:r>
          </w:p>
        </w:tc>
        <w:tc>
          <w:tcPr>
            <w:tcW w:w="941" w:type="dxa"/>
            <w:shd w:val="clear" w:color="000000" w:fill="FFFFFF"/>
            <w:vAlign w:val="center"/>
            <w:hideMark/>
          </w:tcPr>
          <w:p w:rsidR="00D72C3A" w:rsidRPr="00CD3A39" w:rsidRDefault="00D72C3A" w:rsidP="00484A89">
            <w:pPr>
              <w:jc w:val="center"/>
              <w:rPr>
                <w:rFonts w:ascii="Arial" w:eastAsia="Times New Roman" w:hAnsi="Arial" w:cs="Arial"/>
                <w:sz w:val="16"/>
                <w:szCs w:val="16"/>
                <w:lang w:eastAsia="pt-BR"/>
              </w:rPr>
            </w:pPr>
            <w:r w:rsidRPr="00CD3A39">
              <w:rPr>
                <w:rFonts w:ascii="Arial" w:eastAsia="Times New Roman" w:hAnsi="Arial" w:cs="Arial"/>
                <w:sz w:val="16"/>
                <w:szCs w:val="16"/>
                <w:lang w:eastAsia="pt-BR"/>
              </w:rPr>
              <w:t>2.649,58</w:t>
            </w:r>
          </w:p>
        </w:tc>
        <w:tc>
          <w:tcPr>
            <w:tcW w:w="2744"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 xml:space="preserve">Administr./Academica </w:t>
            </w:r>
          </w:p>
        </w:tc>
      </w:tr>
      <w:tr w:rsidR="00D72C3A" w:rsidRPr="00CD3A39" w:rsidTr="00D72C3A">
        <w:trPr>
          <w:trHeight w:val="255"/>
        </w:trPr>
        <w:tc>
          <w:tcPr>
            <w:tcW w:w="2426" w:type="dxa"/>
            <w:vMerge/>
            <w:vAlign w:val="center"/>
            <w:hideMark/>
          </w:tcPr>
          <w:p w:rsidR="00D72C3A" w:rsidRPr="00CD3A39" w:rsidRDefault="00D72C3A" w:rsidP="00484A89">
            <w:pPr>
              <w:rPr>
                <w:rFonts w:ascii="Arial" w:eastAsia="Times New Roman" w:hAnsi="Arial" w:cs="Arial"/>
                <w:b/>
                <w:bCs/>
                <w:sz w:val="16"/>
                <w:szCs w:val="16"/>
                <w:lang w:eastAsia="pt-BR"/>
              </w:rPr>
            </w:pPr>
          </w:p>
        </w:tc>
        <w:tc>
          <w:tcPr>
            <w:tcW w:w="3737"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 xml:space="preserve">Deposito de Lixo </w:t>
            </w:r>
          </w:p>
        </w:tc>
        <w:tc>
          <w:tcPr>
            <w:tcW w:w="941" w:type="dxa"/>
            <w:shd w:val="clear" w:color="000000" w:fill="FFFFFF"/>
            <w:vAlign w:val="center"/>
            <w:hideMark/>
          </w:tcPr>
          <w:p w:rsidR="00D72C3A" w:rsidRPr="00CD3A39" w:rsidRDefault="00D72C3A" w:rsidP="00484A89">
            <w:pPr>
              <w:jc w:val="center"/>
              <w:rPr>
                <w:rFonts w:ascii="Arial" w:eastAsia="Times New Roman" w:hAnsi="Arial" w:cs="Arial"/>
                <w:sz w:val="16"/>
                <w:szCs w:val="16"/>
                <w:lang w:eastAsia="pt-BR"/>
              </w:rPr>
            </w:pPr>
            <w:r w:rsidRPr="00CD3A39">
              <w:rPr>
                <w:rFonts w:ascii="Arial" w:eastAsia="Times New Roman" w:hAnsi="Arial" w:cs="Arial"/>
                <w:sz w:val="16"/>
                <w:szCs w:val="16"/>
                <w:lang w:eastAsia="pt-BR"/>
              </w:rPr>
              <w:t>42,78</w:t>
            </w:r>
          </w:p>
        </w:tc>
        <w:tc>
          <w:tcPr>
            <w:tcW w:w="2744"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 </w:t>
            </w:r>
          </w:p>
        </w:tc>
      </w:tr>
      <w:tr w:rsidR="00D72C3A" w:rsidRPr="00CD3A39" w:rsidTr="00D72C3A">
        <w:trPr>
          <w:trHeight w:val="255"/>
        </w:trPr>
        <w:tc>
          <w:tcPr>
            <w:tcW w:w="2426" w:type="dxa"/>
            <w:vMerge/>
            <w:vAlign w:val="center"/>
            <w:hideMark/>
          </w:tcPr>
          <w:p w:rsidR="00D72C3A" w:rsidRPr="00CD3A39" w:rsidRDefault="00D72C3A" w:rsidP="00484A89">
            <w:pPr>
              <w:rPr>
                <w:rFonts w:ascii="Arial" w:eastAsia="Times New Roman" w:hAnsi="Arial" w:cs="Arial"/>
                <w:b/>
                <w:bCs/>
                <w:sz w:val="16"/>
                <w:szCs w:val="16"/>
                <w:lang w:eastAsia="pt-BR"/>
              </w:rPr>
            </w:pPr>
          </w:p>
        </w:tc>
        <w:tc>
          <w:tcPr>
            <w:tcW w:w="3737"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Garagem Veículos</w:t>
            </w:r>
          </w:p>
        </w:tc>
        <w:tc>
          <w:tcPr>
            <w:tcW w:w="941" w:type="dxa"/>
            <w:shd w:val="clear" w:color="000000" w:fill="FFFFFF"/>
            <w:vAlign w:val="center"/>
            <w:hideMark/>
          </w:tcPr>
          <w:p w:rsidR="00D72C3A" w:rsidRPr="00CD3A39" w:rsidRDefault="00D72C3A" w:rsidP="00484A89">
            <w:pPr>
              <w:jc w:val="center"/>
              <w:rPr>
                <w:rFonts w:ascii="Arial" w:eastAsia="Times New Roman" w:hAnsi="Arial" w:cs="Arial"/>
                <w:sz w:val="16"/>
                <w:szCs w:val="16"/>
                <w:lang w:eastAsia="pt-BR"/>
              </w:rPr>
            </w:pPr>
            <w:r w:rsidRPr="00CD3A39">
              <w:rPr>
                <w:rFonts w:ascii="Arial" w:eastAsia="Times New Roman" w:hAnsi="Arial" w:cs="Arial"/>
                <w:sz w:val="16"/>
                <w:szCs w:val="16"/>
                <w:lang w:eastAsia="pt-BR"/>
              </w:rPr>
              <w:t>442,50</w:t>
            </w:r>
          </w:p>
        </w:tc>
        <w:tc>
          <w:tcPr>
            <w:tcW w:w="2744"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Administrativa</w:t>
            </w:r>
          </w:p>
        </w:tc>
      </w:tr>
      <w:tr w:rsidR="00D72C3A" w:rsidRPr="00CD3A39" w:rsidTr="00D72C3A">
        <w:trPr>
          <w:trHeight w:val="255"/>
        </w:trPr>
        <w:tc>
          <w:tcPr>
            <w:tcW w:w="2426" w:type="dxa"/>
            <w:vMerge/>
            <w:vAlign w:val="center"/>
            <w:hideMark/>
          </w:tcPr>
          <w:p w:rsidR="00D72C3A" w:rsidRPr="00CD3A39" w:rsidRDefault="00D72C3A" w:rsidP="00484A89">
            <w:pPr>
              <w:rPr>
                <w:rFonts w:ascii="Arial" w:eastAsia="Times New Roman" w:hAnsi="Arial" w:cs="Arial"/>
                <w:b/>
                <w:bCs/>
                <w:sz w:val="16"/>
                <w:szCs w:val="16"/>
                <w:lang w:eastAsia="pt-BR"/>
              </w:rPr>
            </w:pPr>
          </w:p>
        </w:tc>
        <w:tc>
          <w:tcPr>
            <w:tcW w:w="3737"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Ampliação do  Auditório</w:t>
            </w:r>
          </w:p>
        </w:tc>
        <w:tc>
          <w:tcPr>
            <w:tcW w:w="941" w:type="dxa"/>
            <w:shd w:val="clear" w:color="000000" w:fill="FFFFFF"/>
            <w:vAlign w:val="center"/>
            <w:hideMark/>
          </w:tcPr>
          <w:p w:rsidR="00D72C3A" w:rsidRPr="00CD3A39" w:rsidRDefault="00D72C3A" w:rsidP="00484A89">
            <w:pPr>
              <w:jc w:val="center"/>
              <w:rPr>
                <w:rFonts w:ascii="Arial" w:eastAsia="Times New Roman" w:hAnsi="Arial" w:cs="Arial"/>
                <w:sz w:val="16"/>
                <w:szCs w:val="16"/>
                <w:lang w:eastAsia="pt-BR"/>
              </w:rPr>
            </w:pPr>
            <w:r w:rsidRPr="00CD3A39">
              <w:rPr>
                <w:rFonts w:ascii="Arial" w:eastAsia="Times New Roman" w:hAnsi="Arial" w:cs="Arial"/>
                <w:sz w:val="16"/>
                <w:szCs w:val="16"/>
                <w:lang w:eastAsia="pt-BR"/>
              </w:rPr>
              <w:t>177,07</w:t>
            </w:r>
          </w:p>
        </w:tc>
        <w:tc>
          <w:tcPr>
            <w:tcW w:w="2744"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Auditorio</w:t>
            </w:r>
          </w:p>
        </w:tc>
      </w:tr>
      <w:tr w:rsidR="00D72C3A" w:rsidRPr="00CD3A39" w:rsidTr="00D72C3A">
        <w:trPr>
          <w:trHeight w:val="255"/>
        </w:trPr>
        <w:tc>
          <w:tcPr>
            <w:tcW w:w="2426" w:type="dxa"/>
            <w:vMerge/>
            <w:vAlign w:val="center"/>
            <w:hideMark/>
          </w:tcPr>
          <w:p w:rsidR="00D72C3A" w:rsidRPr="00CD3A39" w:rsidRDefault="00D72C3A" w:rsidP="00484A89">
            <w:pPr>
              <w:rPr>
                <w:rFonts w:ascii="Arial" w:eastAsia="Times New Roman" w:hAnsi="Arial" w:cs="Arial"/>
                <w:b/>
                <w:bCs/>
                <w:sz w:val="16"/>
                <w:szCs w:val="16"/>
                <w:lang w:eastAsia="pt-BR"/>
              </w:rPr>
            </w:pPr>
          </w:p>
        </w:tc>
        <w:tc>
          <w:tcPr>
            <w:tcW w:w="3737"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 xml:space="preserve">Ampliação do Abrigo </w:t>
            </w:r>
          </w:p>
        </w:tc>
        <w:tc>
          <w:tcPr>
            <w:tcW w:w="941" w:type="dxa"/>
            <w:shd w:val="clear" w:color="000000" w:fill="FFFFFF"/>
            <w:vAlign w:val="center"/>
            <w:hideMark/>
          </w:tcPr>
          <w:p w:rsidR="00D72C3A" w:rsidRPr="00CD3A39" w:rsidRDefault="00D72C3A" w:rsidP="00484A89">
            <w:pPr>
              <w:jc w:val="center"/>
              <w:rPr>
                <w:rFonts w:ascii="Arial" w:eastAsia="Times New Roman" w:hAnsi="Arial" w:cs="Arial"/>
                <w:sz w:val="16"/>
                <w:szCs w:val="16"/>
                <w:lang w:eastAsia="pt-BR"/>
              </w:rPr>
            </w:pPr>
            <w:r w:rsidRPr="00CD3A39">
              <w:rPr>
                <w:rFonts w:ascii="Arial" w:eastAsia="Times New Roman" w:hAnsi="Arial" w:cs="Arial"/>
                <w:sz w:val="16"/>
                <w:szCs w:val="16"/>
                <w:lang w:eastAsia="pt-BR"/>
              </w:rPr>
              <w:t>9,00</w:t>
            </w:r>
          </w:p>
        </w:tc>
        <w:tc>
          <w:tcPr>
            <w:tcW w:w="2744"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de Residuos Sólidos</w:t>
            </w:r>
          </w:p>
        </w:tc>
      </w:tr>
      <w:tr w:rsidR="00D72C3A" w:rsidRPr="00CD3A39" w:rsidTr="00D72C3A">
        <w:trPr>
          <w:trHeight w:val="255"/>
        </w:trPr>
        <w:tc>
          <w:tcPr>
            <w:tcW w:w="2426" w:type="dxa"/>
            <w:vMerge/>
            <w:vAlign w:val="center"/>
            <w:hideMark/>
          </w:tcPr>
          <w:p w:rsidR="00D72C3A" w:rsidRPr="00CD3A39" w:rsidRDefault="00D72C3A" w:rsidP="00484A89">
            <w:pPr>
              <w:rPr>
                <w:rFonts w:ascii="Arial" w:eastAsia="Times New Roman" w:hAnsi="Arial" w:cs="Arial"/>
                <w:b/>
                <w:bCs/>
                <w:sz w:val="16"/>
                <w:szCs w:val="16"/>
                <w:lang w:eastAsia="pt-BR"/>
              </w:rPr>
            </w:pPr>
          </w:p>
        </w:tc>
        <w:tc>
          <w:tcPr>
            <w:tcW w:w="3737" w:type="dxa"/>
            <w:shd w:val="clear" w:color="000000" w:fill="FFFFFF"/>
            <w:vAlign w:val="center"/>
            <w:hideMark/>
          </w:tcPr>
          <w:p w:rsidR="00D72C3A" w:rsidRPr="00CD3A39" w:rsidRDefault="00D72C3A" w:rsidP="00484A89">
            <w:pPr>
              <w:jc w:val="right"/>
              <w:rPr>
                <w:rFonts w:ascii="Arial" w:eastAsia="Times New Roman" w:hAnsi="Arial" w:cs="Arial"/>
                <w:b/>
                <w:bCs/>
                <w:sz w:val="16"/>
                <w:szCs w:val="16"/>
                <w:lang w:eastAsia="pt-BR"/>
              </w:rPr>
            </w:pPr>
            <w:r w:rsidRPr="00CD3A39">
              <w:rPr>
                <w:rFonts w:ascii="Arial" w:eastAsia="Times New Roman" w:hAnsi="Arial" w:cs="Arial"/>
                <w:b/>
                <w:bCs/>
                <w:sz w:val="16"/>
                <w:szCs w:val="16"/>
                <w:lang w:eastAsia="pt-BR"/>
              </w:rPr>
              <w:t>Subtotal</w:t>
            </w:r>
          </w:p>
        </w:tc>
        <w:tc>
          <w:tcPr>
            <w:tcW w:w="941" w:type="dxa"/>
            <w:shd w:val="clear" w:color="000000" w:fill="FFFFFF"/>
            <w:vAlign w:val="center"/>
            <w:hideMark/>
          </w:tcPr>
          <w:p w:rsidR="00D72C3A" w:rsidRPr="00CD3A39" w:rsidRDefault="00D72C3A" w:rsidP="00484A89">
            <w:pPr>
              <w:jc w:val="center"/>
              <w:rPr>
                <w:rFonts w:ascii="Arial" w:eastAsia="Times New Roman" w:hAnsi="Arial" w:cs="Arial"/>
                <w:b/>
                <w:bCs/>
                <w:sz w:val="16"/>
                <w:szCs w:val="16"/>
                <w:lang w:eastAsia="pt-BR"/>
              </w:rPr>
            </w:pPr>
            <w:r w:rsidRPr="00CD3A39">
              <w:rPr>
                <w:rFonts w:ascii="Arial" w:eastAsia="Times New Roman" w:hAnsi="Arial" w:cs="Arial"/>
                <w:b/>
                <w:bCs/>
                <w:sz w:val="16"/>
                <w:szCs w:val="16"/>
                <w:lang w:eastAsia="pt-BR"/>
              </w:rPr>
              <w:t>49.857,67</w:t>
            </w:r>
          </w:p>
        </w:tc>
        <w:tc>
          <w:tcPr>
            <w:tcW w:w="2744" w:type="dxa"/>
            <w:shd w:val="clear" w:color="000000" w:fill="FFFFFF"/>
            <w:vAlign w:val="center"/>
            <w:hideMark/>
          </w:tcPr>
          <w:p w:rsidR="00D72C3A" w:rsidRPr="00CD3A39" w:rsidRDefault="00D72C3A" w:rsidP="00484A89">
            <w:pPr>
              <w:rPr>
                <w:rFonts w:ascii="Arial" w:eastAsia="Times New Roman" w:hAnsi="Arial" w:cs="Arial"/>
                <w:b/>
                <w:bCs/>
                <w:sz w:val="16"/>
                <w:szCs w:val="16"/>
                <w:lang w:eastAsia="pt-BR"/>
              </w:rPr>
            </w:pPr>
            <w:r w:rsidRPr="00CD3A39">
              <w:rPr>
                <w:rFonts w:ascii="Arial" w:eastAsia="Times New Roman" w:hAnsi="Arial" w:cs="Arial"/>
                <w:b/>
                <w:bCs/>
                <w:sz w:val="16"/>
                <w:szCs w:val="16"/>
                <w:lang w:eastAsia="pt-BR"/>
              </w:rPr>
              <w:t> </w:t>
            </w:r>
          </w:p>
        </w:tc>
      </w:tr>
      <w:tr w:rsidR="00D72C3A" w:rsidRPr="00CD3A39" w:rsidTr="00D72C3A">
        <w:trPr>
          <w:trHeight w:val="255"/>
        </w:trPr>
        <w:tc>
          <w:tcPr>
            <w:tcW w:w="2426" w:type="dxa"/>
            <w:vMerge w:val="restart"/>
            <w:shd w:val="clear" w:color="000000" w:fill="FFFFFF"/>
            <w:vAlign w:val="center"/>
            <w:hideMark/>
          </w:tcPr>
          <w:p w:rsidR="00D72C3A" w:rsidRPr="00CD3A39" w:rsidRDefault="00D72C3A" w:rsidP="00484A89">
            <w:pPr>
              <w:jc w:val="center"/>
              <w:rPr>
                <w:rFonts w:ascii="Arial" w:eastAsia="Times New Roman" w:hAnsi="Arial" w:cs="Arial"/>
                <w:b/>
                <w:bCs/>
                <w:sz w:val="16"/>
                <w:szCs w:val="16"/>
                <w:lang w:eastAsia="pt-BR"/>
              </w:rPr>
            </w:pPr>
            <w:r w:rsidRPr="00CD3A39">
              <w:rPr>
                <w:rFonts w:ascii="Arial" w:eastAsia="Times New Roman" w:hAnsi="Arial" w:cs="Arial"/>
                <w:b/>
                <w:bCs/>
                <w:sz w:val="16"/>
                <w:szCs w:val="16"/>
                <w:lang w:eastAsia="pt-BR"/>
              </w:rPr>
              <w:t>CHÁCARA</w:t>
            </w:r>
          </w:p>
        </w:tc>
        <w:tc>
          <w:tcPr>
            <w:tcW w:w="3737"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Residência chacareiro</w:t>
            </w:r>
          </w:p>
        </w:tc>
        <w:tc>
          <w:tcPr>
            <w:tcW w:w="941" w:type="dxa"/>
            <w:shd w:val="clear" w:color="000000" w:fill="FFFFFF"/>
            <w:vAlign w:val="center"/>
            <w:hideMark/>
          </w:tcPr>
          <w:p w:rsidR="00D72C3A" w:rsidRPr="00CD3A39" w:rsidRDefault="00D72C3A" w:rsidP="00484A89">
            <w:pPr>
              <w:jc w:val="center"/>
              <w:rPr>
                <w:rFonts w:ascii="Arial" w:eastAsia="Times New Roman" w:hAnsi="Arial" w:cs="Arial"/>
                <w:sz w:val="16"/>
                <w:szCs w:val="16"/>
                <w:lang w:eastAsia="pt-BR"/>
              </w:rPr>
            </w:pPr>
            <w:r w:rsidRPr="00CD3A39">
              <w:rPr>
                <w:rFonts w:ascii="Arial" w:eastAsia="Times New Roman" w:hAnsi="Arial" w:cs="Arial"/>
                <w:sz w:val="16"/>
                <w:szCs w:val="16"/>
                <w:lang w:eastAsia="pt-BR"/>
              </w:rPr>
              <w:t>126,40</w:t>
            </w:r>
          </w:p>
        </w:tc>
        <w:tc>
          <w:tcPr>
            <w:tcW w:w="2744"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Casa de máquinas</w:t>
            </w:r>
          </w:p>
        </w:tc>
      </w:tr>
      <w:tr w:rsidR="00D72C3A" w:rsidRPr="00CD3A39" w:rsidTr="00D72C3A">
        <w:trPr>
          <w:trHeight w:val="255"/>
        </w:trPr>
        <w:tc>
          <w:tcPr>
            <w:tcW w:w="2426" w:type="dxa"/>
            <w:vMerge/>
            <w:vAlign w:val="center"/>
            <w:hideMark/>
          </w:tcPr>
          <w:p w:rsidR="00D72C3A" w:rsidRPr="00CD3A39" w:rsidRDefault="00D72C3A" w:rsidP="00484A89">
            <w:pPr>
              <w:rPr>
                <w:rFonts w:ascii="Arial" w:eastAsia="Times New Roman" w:hAnsi="Arial" w:cs="Arial"/>
                <w:b/>
                <w:bCs/>
                <w:sz w:val="16"/>
                <w:szCs w:val="16"/>
                <w:lang w:eastAsia="pt-BR"/>
              </w:rPr>
            </w:pPr>
          </w:p>
        </w:tc>
        <w:tc>
          <w:tcPr>
            <w:tcW w:w="3737"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Abrigo caixa dágua</w:t>
            </w:r>
          </w:p>
        </w:tc>
        <w:tc>
          <w:tcPr>
            <w:tcW w:w="941" w:type="dxa"/>
            <w:shd w:val="clear" w:color="000000" w:fill="FFFFFF"/>
            <w:vAlign w:val="center"/>
            <w:hideMark/>
          </w:tcPr>
          <w:p w:rsidR="00D72C3A" w:rsidRPr="00CD3A39" w:rsidRDefault="00D72C3A" w:rsidP="00484A89">
            <w:pPr>
              <w:jc w:val="center"/>
              <w:rPr>
                <w:rFonts w:ascii="Arial" w:eastAsia="Times New Roman" w:hAnsi="Arial" w:cs="Arial"/>
                <w:sz w:val="16"/>
                <w:szCs w:val="16"/>
                <w:lang w:eastAsia="pt-BR"/>
              </w:rPr>
            </w:pPr>
            <w:r w:rsidRPr="00CD3A39">
              <w:rPr>
                <w:rFonts w:ascii="Arial" w:eastAsia="Times New Roman" w:hAnsi="Arial" w:cs="Arial"/>
                <w:sz w:val="16"/>
                <w:szCs w:val="16"/>
                <w:lang w:eastAsia="pt-BR"/>
              </w:rPr>
              <w:t>29,76</w:t>
            </w:r>
          </w:p>
        </w:tc>
        <w:tc>
          <w:tcPr>
            <w:tcW w:w="2744"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Procriação de aves</w:t>
            </w:r>
          </w:p>
        </w:tc>
      </w:tr>
      <w:tr w:rsidR="00D72C3A" w:rsidRPr="00CD3A39" w:rsidTr="00D72C3A">
        <w:trPr>
          <w:trHeight w:val="255"/>
        </w:trPr>
        <w:tc>
          <w:tcPr>
            <w:tcW w:w="2426" w:type="dxa"/>
            <w:vMerge/>
            <w:vAlign w:val="center"/>
            <w:hideMark/>
          </w:tcPr>
          <w:p w:rsidR="00D72C3A" w:rsidRPr="00CD3A39" w:rsidRDefault="00D72C3A" w:rsidP="00484A89">
            <w:pPr>
              <w:rPr>
                <w:rFonts w:ascii="Arial" w:eastAsia="Times New Roman" w:hAnsi="Arial" w:cs="Arial"/>
                <w:b/>
                <w:bCs/>
                <w:sz w:val="16"/>
                <w:szCs w:val="16"/>
                <w:lang w:eastAsia="pt-BR"/>
              </w:rPr>
            </w:pPr>
          </w:p>
        </w:tc>
        <w:tc>
          <w:tcPr>
            <w:tcW w:w="3737"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Criadouro de aves</w:t>
            </w:r>
          </w:p>
        </w:tc>
        <w:tc>
          <w:tcPr>
            <w:tcW w:w="941" w:type="dxa"/>
            <w:shd w:val="clear" w:color="000000" w:fill="FFFFFF"/>
            <w:vAlign w:val="center"/>
            <w:hideMark/>
          </w:tcPr>
          <w:p w:rsidR="00D72C3A" w:rsidRPr="00CD3A39" w:rsidRDefault="00D72C3A" w:rsidP="00484A89">
            <w:pPr>
              <w:jc w:val="center"/>
              <w:rPr>
                <w:rFonts w:ascii="Arial" w:eastAsia="Times New Roman" w:hAnsi="Arial" w:cs="Arial"/>
                <w:sz w:val="16"/>
                <w:szCs w:val="16"/>
                <w:lang w:eastAsia="pt-BR"/>
              </w:rPr>
            </w:pPr>
            <w:r w:rsidRPr="00CD3A39">
              <w:rPr>
                <w:rFonts w:ascii="Arial" w:eastAsia="Times New Roman" w:hAnsi="Arial" w:cs="Arial"/>
                <w:sz w:val="16"/>
                <w:szCs w:val="16"/>
                <w:lang w:eastAsia="pt-BR"/>
              </w:rPr>
              <w:t>27,65</w:t>
            </w:r>
          </w:p>
        </w:tc>
        <w:tc>
          <w:tcPr>
            <w:tcW w:w="2744"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Garagem</w:t>
            </w:r>
          </w:p>
        </w:tc>
      </w:tr>
      <w:tr w:rsidR="00D72C3A" w:rsidRPr="00CD3A39" w:rsidTr="00D72C3A">
        <w:trPr>
          <w:trHeight w:val="255"/>
        </w:trPr>
        <w:tc>
          <w:tcPr>
            <w:tcW w:w="2426" w:type="dxa"/>
            <w:vMerge/>
            <w:vAlign w:val="center"/>
            <w:hideMark/>
          </w:tcPr>
          <w:p w:rsidR="00D72C3A" w:rsidRPr="00CD3A39" w:rsidRDefault="00D72C3A" w:rsidP="00484A89">
            <w:pPr>
              <w:rPr>
                <w:rFonts w:ascii="Arial" w:eastAsia="Times New Roman" w:hAnsi="Arial" w:cs="Arial"/>
                <w:b/>
                <w:bCs/>
                <w:sz w:val="16"/>
                <w:szCs w:val="16"/>
                <w:lang w:eastAsia="pt-BR"/>
              </w:rPr>
            </w:pPr>
          </w:p>
        </w:tc>
        <w:tc>
          <w:tcPr>
            <w:tcW w:w="3737"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Garagem máquinas agrícolas</w:t>
            </w:r>
          </w:p>
        </w:tc>
        <w:tc>
          <w:tcPr>
            <w:tcW w:w="941" w:type="dxa"/>
            <w:shd w:val="clear" w:color="000000" w:fill="FFFFFF"/>
            <w:vAlign w:val="center"/>
            <w:hideMark/>
          </w:tcPr>
          <w:p w:rsidR="00D72C3A" w:rsidRPr="00CD3A39" w:rsidRDefault="00D72C3A" w:rsidP="00484A89">
            <w:pPr>
              <w:jc w:val="center"/>
              <w:rPr>
                <w:rFonts w:ascii="Arial" w:eastAsia="Times New Roman" w:hAnsi="Arial" w:cs="Arial"/>
                <w:sz w:val="16"/>
                <w:szCs w:val="16"/>
                <w:lang w:eastAsia="pt-BR"/>
              </w:rPr>
            </w:pPr>
            <w:r w:rsidRPr="00CD3A39">
              <w:rPr>
                <w:rFonts w:ascii="Arial" w:eastAsia="Times New Roman" w:hAnsi="Arial" w:cs="Arial"/>
                <w:sz w:val="16"/>
                <w:szCs w:val="16"/>
                <w:lang w:eastAsia="pt-BR"/>
              </w:rPr>
              <w:t>224,94</w:t>
            </w:r>
          </w:p>
        </w:tc>
        <w:tc>
          <w:tcPr>
            <w:tcW w:w="2744"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Laboratório</w:t>
            </w:r>
          </w:p>
        </w:tc>
      </w:tr>
      <w:tr w:rsidR="00D72C3A" w:rsidRPr="00CD3A39" w:rsidTr="00D72C3A">
        <w:trPr>
          <w:trHeight w:val="255"/>
        </w:trPr>
        <w:tc>
          <w:tcPr>
            <w:tcW w:w="2426" w:type="dxa"/>
            <w:vMerge/>
            <w:vAlign w:val="center"/>
            <w:hideMark/>
          </w:tcPr>
          <w:p w:rsidR="00D72C3A" w:rsidRPr="00CD3A39" w:rsidRDefault="00D72C3A" w:rsidP="00484A89">
            <w:pPr>
              <w:rPr>
                <w:rFonts w:ascii="Arial" w:eastAsia="Times New Roman" w:hAnsi="Arial" w:cs="Arial"/>
                <w:b/>
                <w:bCs/>
                <w:sz w:val="16"/>
                <w:szCs w:val="16"/>
                <w:lang w:eastAsia="pt-BR"/>
              </w:rPr>
            </w:pPr>
          </w:p>
        </w:tc>
        <w:tc>
          <w:tcPr>
            <w:tcW w:w="3737"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Laboratório experimental</w:t>
            </w:r>
          </w:p>
        </w:tc>
        <w:tc>
          <w:tcPr>
            <w:tcW w:w="941" w:type="dxa"/>
            <w:shd w:val="clear" w:color="000000" w:fill="FFFFFF"/>
            <w:vAlign w:val="center"/>
            <w:hideMark/>
          </w:tcPr>
          <w:p w:rsidR="00D72C3A" w:rsidRPr="00CD3A39" w:rsidRDefault="00D72C3A" w:rsidP="00484A89">
            <w:pPr>
              <w:jc w:val="center"/>
              <w:rPr>
                <w:rFonts w:ascii="Arial" w:eastAsia="Times New Roman" w:hAnsi="Arial" w:cs="Arial"/>
                <w:sz w:val="16"/>
                <w:szCs w:val="16"/>
                <w:lang w:eastAsia="pt-BR"/>
              </w:rPr>
            </w:pPr>
            <w:r w:rsidRPr="00CD3A39">
              <w:rPr>
                <w:rFonts w:ascii="Arial" w:eastAsia="Times New Roman" w:hAnsi="Arial" w:cs="Arial"/>
                <w:sz w:val="16"/>
                <w:szCs w:val="16"/>
                <w:lang w:eastAsia="pt-BR"/>
              </w:rPr>
              <w:t>56,02</w:t>
            </w:r>
          </w:p>
        </w:tc>
        <w:tc>
          <w:tcPr>
            <w:tcW w:w="2744"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 xml:space="preserve">Abrigo para elevador </w:t>
            </w:r>
          </w:p>
        </w:tc>
      </w:tr>
      <w:tr w:rsidR="00D72C3A" w:rsidRPr="00CD3A39" w:rsidTr="00D72C3A">
        <w:trPr>
          <w:trHeight w:val="255"/>
        </w:trPr>
        <w:tc>
          <w:tcPr>
            <w:tcW w:w="2426" w:type="dxa"/>
            <w:vMerge/>
            <w:vAlign w:val="center"/>
            <w:hideMark/>
          </w:tcPr>
          <w:p w:rsidR="00D72C3A" w:rsidRPr="00CD3A39" w:rsidRDefault="00D72C3A" w:rsidP="00484A89">
            <w:pPr>
              <w:rPr>
                <w:rFonts w:ascii="Arial" w:eastAsia="Times New Roman" w:hAnsi="Arial" w:cs="Arial"/>
                <w:b/>
                <w:bCs/>
                <w:sz w:val="16"/>
                <w:szCs w:val="16"/>
                <w:lang w:eastAsia="pt-BR"/>
              </w:rPr>
            </w:pPr>
          </w:p>
        </w:tc>
        <w:tc>
          <w:tcPr>
            <w:tcW w:w="3737" w:type="dxa"/>
            <w:shd w:val="clear" w:color="000000" w:fill="FFFFFF"/>
            <w:vAlign w:val="center"/>
            <w:hideMark/>
          </w:tcPr>
          <w:p w:rsidR="00D72C3A" w:rsidRPr="00CD3A39" w:rsidRDefault="00D72C3A" w:rsidP="00484A89">
            <w:pPr>
              <w:jc w:val="right"/>
              <w:rPr>
                <w:rFonts w:ascii="Arial" w:eastAsia="Times New Roman" w:hAnsi="Arial" w:cs="Arial"/>
                <w:b/>
                <w:bCs/>
                <w:sz w:val="16"/>
                <w:szCs w:val="16"/>
                <w:lang w:eastAsia="pt-BR"/>
              </w:rPr>
            </w:pPr>
            <w:r w:rsidRPr="00CD3A39">
              <w:rPr>
                <w:rFonts w:ascii="Arial" w:eastAsia="Times New Roman" w:hAnsi="Arial" w:cs="Arial"/>
                <w:b/>
                <w:bCs/>
                <w:sz w:val="16"/>
                <w:szCs w:val="16"/>
                <w:lang w:eastAsia="pt-BR"/>
              </w:rPr>
              <w:t>Subtotal</w:t>
            </w:r>
          </w:p>
        </w:tc>
        <w:tc>
          <w:tcPr>
            <w:tcW w:w="941" w:type="dxa"/>
            <w:shd w:val="clear" w:color="000000" w:fill="FFFFFF"/>
            <w:vAlign w:val="center"/>
            <w:hideMark/>
          </w:tcPr>
          <w:p w:rsidR="00D72C3A" w:rsidRPr="00CD3A39" w:rsidRDefault="00D72C3A" w:rsidP="00484A89">
            <w:pPr>
              <w:jc w:val="center"/>
              <w:rPr>
                <w:rFonts w:ascii="Arial" w:eastAsia="Times New Roman" w:hAnsi="Arial" w:cs="Arial"/>
                <w:b/>
                <w:bCs/>
                <w:sz w:val="16"/>
                <w:szCs w:val="16"/>
                <w:lang w:eastAsia="pt-BR"/>
              </w:rPr>
            </w:pPr>
            <w:r w:rsidRPr="00CD3A39">
              <w:rPr>
                <w:rFonts w:ascii="Arial" w:eastAsia="Times New Roman" w:hAnsi="Arial" w:cs="Arial"/>
                <w:b/>
                <w:bCs/>
                <w:sz w:val="16"/>
                <w:szCs w:val="16"/>
                <w:lang w:eastAsia="pt-BR"/>
              </w:rPr>
              <w:t>464,77</w:t>
            </w:r>
          </w:p>
        </w:tc>
        <w:tc>
          <w:tcPr>
            <w:tcW w:w="2744" w:type="dxa"/>
            <w:shd w:val="clear" w:color="000000" w:fill="FFFFFF"/>
            <w:vAlign w:val="center"/>
            <w:hideMark/>
          </w:tcPr>
          <w:p w:rsidR="00D72C3A" w:rsidRPr="00CD3A39" w:rsidRDefault="00D72C3A" w:rsidP="00484A89">
            <w:pPr>
              <w:rPr>
                <w:rFonts w:ascii="Arial" w:eastAsia="Times New Roman" w:hAnsi="Arial" w:cs="Arial"/>
                <w:b/>
                <w:bCs/>
                <w:sz w:val="16"/>
                <w:szCs w:val="16"/>
                <w:lang w:eastAsia="pt-BR"/>
              </w:rPr>
            </w:pPr>
            <w:r w:rsidRPr="00CD3A39">
              <w:rPr>
                <w:rFonts w:ascii="Arial" w:eastAsia="Times New Roman" w:hAnsi="Arial" w:cs="Arial"/>
                <w:b/>
                <w:bCs/>
                <w:sz w:val="16"/>
                <w:szCs w:val="16"/>
                <w:lang w:eastAsia="pt-BR"/>
              </w:rPr>
              <w:t> </w:t>
            </w:r>
          </w:p>
        </w:tc>
      </w:tr>
      <w:tr w:rsidR="00D72C3A" w:rsidRPr="00CD3A39" w:rsidTr="00D72C3A">
        <w:trPr>
          <w:trHeight w:val="255"/>
        </w:trPr>
        <w:tc>
          <w:tcPr>
            <w:tcW w:w="6163" w:type="dxa"/>
            <w:gridSpan w:val="2"/>
            <w:shd w:val="clear" w:color="000000" w:fill="FFFFFF"/>
            <w:vAlign w:val="center"/>
            <w:hideMark/>
          </w:tcPr>
          <w:p w:rsidR="00D72C3A" w:rsidRPr="00CD3A39" w:rsidRDefault="00D72C3A" w:rsidP="00484A89">
            <w:pPr>
              <w:jc w:val="right"/>
              <w:rPr>
                <w:rFonts w:ascii="Arial" w:eastAsia="Times New Roman" w:hAnsi="Arial" w:cs="Arial"/>
                <w:b/>
                <w:bCs/>
                <w:sz w:val="16"/>
                <w:szCs w:val="16"/>
                <w:lang w:eastAsia="pt-BR"/>
              </w:rPr>
            </w:pPr>
            <w:r w:rsidRPr="00CD3A39">
              <w:rPr>
                <w:rFonts w:ascii="Arial" w:eastAsia="Times New Roman" w:hAnsi="Arial" w:cs="Arial"/>
                <w:b/>
                <w:bCs/>
                <w:sz w:val="16"/>
                <w:szCs w:val="16"/>
                <w:lang w:eastAsia="pt-BR"/>
              </w:rPr>
              <w:t>Subtotal Cascavel</w:t>
            </w:r>
          </w:p>
        </w:tc>
        <w:tc>
          <w:tcPr>
            <w:tcW w:w="941" w:type="dxa"/>
            <w:shd w:val="clear" w:color="000000" w:fill="FFFFFF"/>
            <w:vAlign w:val="center"/>
            <w:hideMark/>
          </w:tcPr>
          <w:p w:rsidR="00D72C3A" w:rsidRPr="00CD3A39" w:rsidRDefault="00D72C3A" w:rsidP="00484A89">
            <w:pPr>
              <w:jc w:val="center"/>
              <w:rPr>
                <w:rFonts w:ascii="Arial" w:eastAsia="Times New Roman" w:hAnsi="Arial" w:cs="Arial"/>
                <w:b/>
                <w:bCs/>
                <w:sz w:val="16"/>
                <w:szCs w:val="16"/>
                <w:lang w:eastAsia="pt-BR"/>
              </w:rPr>
            </w:pPr>
            <w:r w:rsidRPr="00CD3A39">
              <w:rPr>
                <w:rFonts w:ascii="Arial" w:eastAsia="Times New Roman" w:hAnsi="Arial" w:cs="Arial"/>
                <w:b/>
                <w:bCs/>
                <w:sz w:val="16"/>
                <w:szCs w:val="16"/>
                <w:lang w:eastAsia="pt-BR"/>
              </w:rPr>
              <w:t>57.620,12</w:t>
            </w:r>
          </w:p>
        </w:tc>
        <w:tc>
          <w:tcPr>
            <w:tcW w:w="2744" w:type="dxa"/>
            <w:shd w:val="clear" w:color="000000" w:fill="FFFFFF"/>
            <w:vAlign w:val="center"/>
            <w:hideMark/>
          </w:tcPr>
          <w:p w:rsidR="00D72C3A" w:rsidRPr="00CD3A39" w:rsidRDefault="00D72C3A" w:rsidP="00484A89">
            <w:pPr>
              <w:rPr>
                <w:rFonts w:ascii="Arial" w:eastAsia="Times New Roman" w:hAnsi="Arial" w:cs="Arial"/>
                <w:b/>
                <w:bCs/>
                <w:sz w:val="16"/>
                <w:szCs w:val="16"/>
                <w:lang w:eastAsia="pt-BR"/>
              </w:rPr>
            </w:pPr>
            <w:r w:rsidRPr="00CD3A39">
              <w:rPr>
                <w:rFonts w:ascii="Arial" w:eastAsia="Times New Roman" w:hAnsi="Arial" w:cs="Arial"/>
                <w:b/>
                <w:bCs/>
                <w:sz w:val="16"/>
                <w:szCs w:val="16"/>
                <w:lang w:eastAsia="pt-BR"/>
              </w:rPr>
              <w:t> </w:t>
            </w:r>
          </w:p>
        </w:tc>
      </w:tr>
      <w:tr w:rsidR="00D72C3A" w:rsidRPr="00CD3A39" w:rsidTr="00D72C3A">
        <w:trPr>
          <w:trHeight w:val="255"/>
        </w:trPr>
        <w:tc>
          <w:tcPr>
            <w:tcW w:w="2426" w:type="dxa"/>
            <w:vMerge w:val="restart"/>
            <w:shd w:val="clear" w:color="000000" w:fill="FFFFFF"/>
            <w:vAlign w:val="center"/>
            <w:hideMark/>
          </w:tcPr>
          <w:p w:rsidR="00D72C3A" w:rsidRPr="00CD3A39" w:rsidRDefault="00D72C3A" w:rsidP="00484A89">
            <w:pPr>
              <w:jc w:val="center"/>
              <w:rPr>
                <w:rFonts w:ascii="Arial" w:eastAsia="Times New Roman" w:hAnsi="Arial" w:cs="Arial"/>
                <w:b/>
                <w:bCs/>
                <w:sz w:val="16"/>
                <w:szCs w:val="16"/>
                <w:lang w:eastAsia="pt-BR"/>
              </w:rPr>
            </w:pPr>
            <w:r w:rsidRPr="00CD3A39">
              <w:rPr>
                <w:rFonts w:ascii="Arial" w:eastAsia="Times New Roman" w:hAnsi="Arial" w:cs="Arial"/>
                <w:b/>
                <w:bCs/>
                <w:sz w:val="16"/>
                <w:szCs w:val="16"/>
                <w:lang w:eastAsia="pt-BR"/>
              </w:rPr>
              <w:t>FOZ DO IGUAÇU</w:t>
            </w:r>
          </w:p>
        </w:tc>
        <w:tc>
          <w:tcPr>
            <w:tcW w:w="3737"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Administração</w:t>
            </w:r>
          </w:p>
        </w:tc>
        <w:tc>
          <w:tcPr>
            <w:tcW w:w="941" w:type="dxa"/>
            <w:shd w:val="clear" w:color="000000" w:fill="FFFFFF"/>
            <w:vAlign w:val="center"/>
            <w:hideMark/>
          </w:tcPr>
          <w:p w:rsidR="00D72C3A" w:rsidRPr="00CD3A39" w:rsidRDefault="00D72C3A" w:rsidP="00484A89">
            <w:pPr>
              <w:jc w:val="center"/>
              <w:rPr>
                <w:rFonts w:ascii="Arial" w:eastAsia="Times New Roman" w:hAnsi="Arial" w:cs="Arial"/>
                <w:sz w:val="16"/>
                <w:szCs w:val="16"/>
                <w:lang w:eastAsia="pt-BR"/>
              </w:rPr>
            </w:pPr>
            <w:r w:rsidRPr="00CD3A39">
              <w:rPr>
                <w:rFonts w:ascii="Arial" w:eastAsia="Times New Roman" w:hAnsi="Arial" w:cs="Arial"/>
                <w:sz w:val="16"/>
                <w:szCs w:val="16"/>
                <w:lang w:eastAsia="pt-BR"/>
              </w:rPr>
              <w:t>2.055,45</w:t>
            </w:r>
          </w:p>
        </w:tc>
        <w:tc>
          <w:tcPr>
            <w:tcW w:w="2744"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Administrativa</w:t>
            </w:r>
          </w:p>
        </w:tc>
      </w:tr>
      <w:tr w:rsidR="00D72C3A" w:rsidRPr="00CD3A39" w:rsidTr="00D72C3A">
        <w:trPr>
          <w:trHeight w:val="255"/>
        </w:trPr>
        <w:tc>
          <w:tcPr>
            <w:tcW w:w="2426" w:type="dxa"/>
            <w:vMerge/>
            <w:vAlign w:val="center"/>
            <w:hideMark/>
          </w:tcPr>
          <w:p w:rsidR="00D72C3A" w:rsidRPr="00CD3A39" w:rsidRDefault="00D72C3A" w:rsidP="00484A89">
            <w:pPr>
              <w:rPr>
                <w:rFonts w:ascii="Arial" w:eastAsia="Times New Roman" w:hAnsi="Arial" w:cs="Arial"/>
                <w:b/>
                <w:bCs/>
                <w:sz w:val="16"/>
                <w:szCs w:val="16"/>
                <w:lang w:eastAsia="pt-BR"/>
              </w:rPr>
            </w:pPr>
          </w:p>
        </w:tc>
        <w:tc>
          <w:tcPr>
            <w:tcW w:w="3737"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Biblioteca</w:t>
            </w:r>
          </w:p>
        </w:tc>
        <w:tc>
          <w:tcPr>
            <w:tcW w:w="941" w:type="dxa"/>
            <w:shd w:val="clear" w:color="000000" w:fill="FFFFFF"/>
            <w:vAlign w:val="center"/>
            <w:hideMark/>
          </w:tcPr>
          <w:p w:rsidR="00D72C3A" w:rsidRPr="00CD3A39" w:rsidRDefault="00D72C3A" w:rsidP="00484A89">
            <w:pPr>
              <w:jc w:val="center"/>
              <w:rPr>
                <w:rFonts w:ascii="Arial" w:eastAsia="Times New Roman" w:hAnsi="Arial" w:cs="Arial"/>
                <w:sz w:val="16"/>
                <w:szCs w:val="16"/>
                <w:lang w:eastAsia="pt-BR"/>
              </w:rPr>
            </w:pPr>
            <w:r w:rsidRPr="00CD3A39">
              <w:rPr>
                <w:rFonts w:ascii="Arial" w:eastAsia="Times New Roman" w:hAnsi="Arial" w:cs="Arial"/>
                <w:sz w:val="16"/>
                <w:szCs w:val="16"/>
                <w:lang w:eastAsia="pt-BR"/>
              </w:rPr>
              <w:t>2.059,94</w:t>
            </w:r>
          </w:p>
        </w:tc>
        <w:tc>
          <w:tcPr>
            <w:tcW w:w="2744"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Biblioteca</w:t>
            </w:r>
          </w:p>
        </w:tc>
      </w:tr>
      <w:tr w:rsidR="00D72C3A" w:rsidRPr="00CD3A39" w:rsidTr="00D72C3A">
        <w:trPr>
          <w:trHeight w:val="255"/>
        </w:trPr>
        <w:tc>
          <w:tcPr>
            <w:tcW w:w="2426" w:type="dxa"/>
            <w:vMerge/>
            <w:vAlign w:val="center"/>
            <w:hideMark/>
          </w:tcPr>
          <w:p w:rsidR="00D72C3A" w:rsidRPr="00CD3A39" w:rsidRDefault="00D72C3A" w:rsidP="00484A89">
            <w:pPr>
              <w:rPr>
                <w:rFonts w:ascii="Arial" w:eastAsia="Times New Roman" w:hAnsi="Arial" w:cs="Arial"/>
                <w:b/>
                <w:bCs/>
                <w:sz w:val="16"/>
                <w:szCs w:val="16"/>
                <w:lang w:eastAsia="pt-BR"/>
              </w:rPr>
            </w:pPr>
          </w:p>
        </w:tc>
        <w:tc>
          <w:tcPr>
            <w:tcW w:w="3737"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ITAI</w:t>
            </w:r>
          </w:p>
        </w:tc>
        <w:tc>
          <w:tcPr>
            <w:tcW w:w="941" w:type="dxa"/>
            <w:shd w:val="clear" w:color="000000" w:fill="FFFFFF"/>
            <w:vAlign w:val="center"/>
            <w:hideMark/>
          </w:tcPr>
          <w:p w:rsidR="00D72C3A" w:rsidRPr="00CD3A39" w:rsidRDefault="00D72C3A" w:rsidP="00484A89">
            <w:pPr>
              <w:jc w:val="center"/>
              <w:rPr>
                <w:rFonts w:ascii="Arial" w:eastAsia="Times New Roman" w:hAnsi="Arial" w:cs="Arial"/>
                <w:sz w:val="16"/>
                <w:szCs w:val="16"/>
                <w:lang w:eastAsia="pt-BR"/>
              </w:rPr>
            </w:pPr>
            <w:r w:rsidRPr="00CD3A39">
              <w:rPr>
                <w:rFonts w:ascii="Arial" w:eastAsia="Times New Roman" w:hAnsi="Arial" w:cs="Arial"/>
                <w:sz w:val="16"/>
                <w:szCs w:val="16"/>
                <w:lang w:eastAsia="pt-BR"/>
              </w:rPr>
              <w:t>200,00</w:t>
            </w:r>
          </w:p>
        </w:tc>
        <w:tc>
          <w:tcPr>
            <w:tcW w:w="2744"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Laboratórios de Informática</w:t>
            </w:r>
          </w:p>
        </w:tc>
      </w:tr>
      <w:tr w:rsidR="00D72C3A" w:rsidRPr="00CD3A39" w:rsidTr="00D72C3A">
        <w:trPr>
          <w:trHeight w:val="255"/>
        </w:trPr>
        <w:tc>
          <w:tcPr>
            <w:tcW w:w="2426" w:type="dxa"/>
            <w:vMerge/>
            <w:vAlign w:val="center"/>
            <w:hideMark/>
          </w:tcPr>
          <w:p w:rsidR="00D72C3A" w:rsidRPr="00CD3A39" w:rsidRDefault="00D72C3A" w:rsidP="00484A89">
            <w:pPr>
              <w:rPr>
                <w:rFonts w:ascii="Arial" w:eastAsia="Times New Roman" w:hAnsi="Arial" w:cs="Arial"/>
                <w:b/>
                <w:bCs/>
                <w:sz w:val="16"/>
                <w:szCs w:val="16"/>
                <w:lang w:eastAsia="pt-BR"/>
              </w:rPr>
            </w:pPr>
          </w:p>
        </w:tc>
        <w:tc>
          <w:tcPr>
            <w:tcW w:w="3737"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Passarelas</w:t>
            </w:r>
          </w:p>
        </w:tc>
        <w:tc>
          <w:tcPr>
            <w:tcW w:w="941" w:type="dxa"/>
            <w:shd w:val="clear" w:color="000000" w:fill="FFFFFF"/>
            <w:vAlign w:val="center"/>
            <w:hideMark/>
          </w:tcPr>
          <w:p w:rsidR="00D72C3A" w:rsidRPr="00CD3A39" w:rsidRDefault="00D72C3A" w:rsidP="00484A89">
            <w:pPr>
              <w:jc w:val="center"/>
              <w:rPr>
                <w:rFonts w:ascii="Arial" w:eastAsia="Times New Roman" w:hAnsi="Arial" w:cs="Arial"/>
                <w:sz w:val="16"/>
                <w:szCs w:val="16"/>
                <w:lang w:eastAsia="pt-BR"/>
              </w:rPr>
            </w:pPr>
            <w:r w:rsidRPr="00CD3A39">
              <w:rPr>
                <w:rFonts w:ascii="Arial" w:eastAsia="Times New Roman" w:hAnsi="Arial" w:cs="Arial"/>
                <w:sz w:val="16"/>
                <w:szCs w:val="16"/>
                <w:lang w:eastAsia="pt-BR"/>
              </w:rPr>
              <w:t>1.600,00</w:t>
            </w:r>
          </w:p>
        </w:tc>
        <w:tc>
          <w:tcPr>
            <w:tcW w:w="2744"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Circulação</w:t>
            </w:r>
          </w:p>
        </w:tc>
      </w:tr>
      <w:tr w:rsidR="00D72C3A" w:rsidRPr="00CD3A39" w:rsidTr="00D72C3A">
        <w:trPr>
          <w:trHeight w:val="255"/>
        </w:trPr>
        <w:tc>
          <w:tcPr>
            <w:tcW w:w="2426" w:type="dxa"/>
            <w:vMerge/>
            <w:vAlign w:val="center"/>
            <w:hideMark/>
          </w:tcPr>
          <w:p w:rsidR="00D72C3A" w:rsidRPr="00CD3A39" w:rsidRDefault="00D72C3A" w:rsidP="00484A89">
            <w:pPr>
              <w:rPr>
                <w:rFonts w:ascii="Arial" w:eastAsia="Times New Roman" w:hAnsi="Arial" w:cs="Arial"/>
                <w:b/>
                <w:bCs/>
                <w:sz w:val="16"/>
                <w:szCs w:val="16"/>
                <w:lang w:eastAsia="pt-BR"/>
              </w:rPr>
            </w:pPr>
          </w:p>
        </w:tc>
        <w:tc>
          <w:tcPr>
            <w:tcW w:w="3737"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Portal</w:t>
            </w:r>
          </w:p>
        </w:tc>
        <w:tc>
          <w:tcPr>
            <w:tcW w:w="941" w:type="dxa"/>
            <w:shd w:val="clear" w:color="000000" w:fill="FFFFFF"/>
            <w:vAlign w:val="center"/>
            <w:hideMark/>
          </w:tcPr>
          <w:p w:rsidR="00D72C3A" w:rsidRPr="00CD3A39" w:rsidRDefault="00D72C3A" w:rsidP="00484A89">
            <w:pPr>
              <w:jc w:val="center"/>
              <w:rPr>
                <w:rFonts w:ascii="Arial" w:eastAsia="Times New Roman" w:hAnsi="Arial" w:cs="Arial"/>
                <w:sz w:val="16"/>
                <w:szCs w:val="16"/>
                <w:lang w:eastAsia="pt-BR"/>
              </w:rPr>
            </w:pPr>
            <w:r w:rsidRPr="00CD3A39">
              <w:rPr>
                <w:rFonts w:ascii="Arial" w:eastAsia="Times New Roman" w:hAnsi="Arial" w:cs="Arial"/>
                <w:sz w:val="16"/>
                <w:szCs w:val="16"/>
                <w:lang w:eastAsia="pt-BR"/>
              </w:rPr>
              <w:t>58,90</w:t>
            </w:r>
          </w:p>
        </w:tc>
        <w:tc>
          <w:tcPr>
            <w:tcW w:w="2744"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Controle de fluxo</w:t>
            </w:r>
          </w:p>
        </w:tc>
      </w:tr>
      <w:tr w:rsidR="00D72C3A" w:rsidRPr="00CD3A39" w:rsidTr="00D72C3A">
        <w:trPr>
          <w:trHeight w:val="255"/>
        </w:trPr>
        <w:tc>
          <w:tcPr>
            <w:tcW w:w="2426" w:type="dxa"/>
            <w:vMerge/>
            <w:vAlign w:val="center"/>
            <w:hideMark/>
          </w:tcPr>
          <w:p w:rsidR="00D72C3A" w:rsidRPr="00CD3A39" w:rsidRDefault="00D72C3A" w:rsidP="00484A89">
            <w:pPr>
              <w:rPr>
                <w:rFonts w:ascii="Arial" w:eastAsia="Times New Roman" w:hAnsi="Arial" w:cs="Arial"/>
                <w:b/>
                <w:bCs/>
                <w:sz w:val="16"/>
                <w:szCs w:val="16"/>
                <w:lang w:eastAsia="pt-BR"/>
              </w:rPr>
            </w:pPr>
          </w:p>
        </w:tc>
        <w:tc>
          <w:tcPr>
            <w:tcW w:w="3737"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Salas de Aula</w:t>
            </w:r>
          </w:p>
        </w:tc>
        <w:tc>
          <w:tcPr>
            <w:tcW w:w="941" w:type="dxa"/>
            <w:shd w:val="clear" w:color="000000" w:fill="FFFFFF"/>
            <w:vAlign w:val="center"/>
            <w:hideMark/>
          </w:tcPr>
          <w:p w:rsidR="00D72C3A" w:rsidRPr="00CD3A39" w:rsidRDefault="00D72C3A" w:rsidP="00484A89">
            <w:pPr>
              <w:jc w:val="center"/>
              <w:rPr>
                <w:rFonts w:ascii="Arial" w:eastAsia="Times New Roman" w:hAnsi="Arial" w:cs="Arial"/>
                <w:sz w:val="16"/>
                <w:szCs w:val="16"/>
                <w:lang w:eastAsia="pt-BR"/>
              </w:rPr>
            </w:pPr>
            <w:r w:rsidRPr="00CD3A39">
              <w:rPr>
                <w:rFonts w:ascii="Arial" w:eastAsia="Times New Roman" w:hAnsi="Arial" w:cs="Arial"/>
                <w:sz w:val="16"/>
                <w:szCs w:val="16"/>
                <w:lang w:eastAsia="pt-BR"/>
              </w:rPr>
              <w:t>4.282,70</w:t>
            </w:r>
          </w:p>
        </w:tc>
        <w:tc>
          <w:tcPr>
            <w:tcW w:w="2744"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Salas de aula / laboratórios</w:t>
            </w:r>
          </w:p>
        </w:tc>
      </w:tr>
      <w:tr w:rsidR="00D72C3A" w:rsidRPr="00CD3A39" w:rsidTr="00D72C3A">
        <w:trPr>
          <w:trHeight w:val="255"/>
        </w:trPr>
        <w:tc>
          <w:tcPr>
            <w:tcW w:w="2426" w:type="dxa"/>
            <w:vMerge/>
            <w:vAlign w:val="center"/>
            <w:hideMark/>
          </w:tcPr>
          <w:p w:rsidR="00D72C3A" w:rsidRPr="00CD3A39" w:rsidRDefault="00D72C3A" w:rsidP="00484A89">
            <w:pPr>
              <w:rPr>
                <w:rFonts w:ascii="Arial" w:eastAsia="Times New Roman" w:hAnsi="Arial" w:cs="Arial"/>
                <w:b/>
                <w:bCs/>
                <w:sz w:val="16"/>
                <w:szCs w:val="16"/>
                <w:lang w:eastAsia="pt-BR"/>
              </w:rPr>
            </w:pPr>
          </w:p>
        </w:tc>
        <w:tc>
          <w:tcPr>
            <w:tcW w:w="3737"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Barracão</w:t>
            </w:r>
          </w:p>
        </w:tc>
        <w:tc>
          <w:tcPr>
            <w:tcW w:w="941" w:type="dxa"/>
            <w:shd w:val="clear" w:color="000000" w:fill="FFFFFF"/>
            <w:vAlign w:val="center"/>
            <w:hideMark/>
          </w:tcPr>
          <w:p w:rsidR="00D72C3A" w:rsidRPr="00CD3A39" w:rsidRDefault="00D72C3A" w:rsidP="00484A89">
            <w:pPr>
              <w:jc w:val="center"/>
              <w:rPr>
                <w:rFonts w:ascii="Arial" w:eastAsia="Times New Roman" w:hAnsi="Arial" w:cs="Arial"/>
                <w:sz w:val="16"/>
                <w:szCs w:val="16"/>
                <w:lang w:eastAsia="pt-BR"/>
              </w:rPr>
            </w:pPr>
            <w:r w:rsidRPr="00CD3A39">
              <w:rPr>
                <w:rFonts w:ascii="Arial" w:eastAsia="Times New Roman" w:hAnsi="Arial" w:cs="Arial"/>
                <w:sz w:val="16"/>
                <w:szCs w:val="16"/>
                <w:lang w:eastAsia="pt-BR"/>
              </w:rPr>
              <w:t>312,50</w:t>
            </w:r>
          </w:p>
        </w:tc>
        <w:tc>
          <w:tcPr>
            <w:tcW w:w="2744"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Depósito</w:t>
            </w:r>
          </w:p>
        </w:tc>
      </w:tr>
      <w:tr w:rsidR="00D72C3A" w:rsidRPr="00CD3A39" w:rsidTr="00D72C3A">
        <w:trPr>
          <w:trHeight w:val="255"/>
        </w:trPr>
        <w:tc>
          <w:tcPr>
            <w:tcW w:w="2426" w:type="dxa"/>
            <w:vMerge/>
            <w:vAlign w:val="center"/>
            <w:hideMark/>
          </w:tcPr>
          <w:p w:rsidR="00D72C3A" w:rsidRPr="00CD3A39" w:rsidRDefault="00D72C3A" w:rsidP="00484A89">
            <w:pPr>
              <w:rPr>
                <w:rFonts w:ascii="Arial" w:eastAsia="Times New Roman" w:hAnsi="Arial" w:cs="Arial"/>
                <w:b/>
                <w:bCs/>
                <w:sz w:val="16"/>
                <w:szCs w:val="16"/>
                <w:lang w:eastAsia="pt-BR"/>
              </w:rPr>
            </w:pPr>
          </w:p>
        </w:tc>
        <w:tc>
          <w:tcPr>
            <w:tcW w:w="3737"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Depósito</w:t>
            </w:r>
          </w:p>
        </w:tc>
        <w:tc>
          <w:tcPr>
            <w:tcW w:w="941" w:type="dxa"/>
            <w:shd w:val="clear" w:color="000000" w:fill="FFFFFF"/>
            <w:vAlign w:val="center"/>
            <w:hideMark/>
          </w:tcPr>
          <w:p w:rsidR="00D72C3A" w:rsidRPr="00CD3A39" w:rsidRDefault="00D72C3A" w:rsidP="00484A89">
            <w:pPr>
              <w:jc w:val="center"/>
              <w:rPr>
                <w:rFonts w:ascii="Arial" w:eastAsia="Times New Roman" w:hAnsi="Arial" w:cs="Arial"/>
                <w:sz w:val="16"/>
                <w:szCs w:val="16"/>
                <w:lang w:eastAsia="pt-BR"/>
              </w:rPr>
            </w:pPr>
            <w:r w:rsidRPr="00CD3A39">
              <w:rPr>
                <w:rFonts w:ascii="Arial" w:eastAsia="Times New Roman" w:hAnsi="Arial" w:cs="Arial"/>
                <w:sz w:val="16"/>
                <w:szCs w:val="16"/>
                <w:lang w:eastAsia="pt-BR"/>
              </w:rPr>
              <w:t>200,00</w:t>
            </w:r>
          </w:p>
        </w:tc>
        <w:tc>
          <w:tcPr>
            <w:tcW w:w="2744"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Depósito</w:t>
            </w:r>
          </w:p>
        </w:tc>
      </w:tr>
      <w:tr w:rsidR="00D72C3A" w:rsidRPr="00CD3A39" w:rsidTr="00D72C3A">
        <w:trPr>
          <w:trHeight w:val="255"/>
        </w:trPr>
        <w:tc>
          <w:tcPr>
            <w:tcW w:w="2426" w:type="dxa"/>
            <w:vMerge/>
            <w:vAlign w:val="center"/>
            <w:hideMark/>
          </w:tcPr>
          <w:p w:rsidR="00D72C3A" w:rsidRPr="00CD3A39" w:rsidRDefault="00D72C3A" w:rsidP="00484A89">
            <w:pPr>
              <w:rPr>
                <w:rFonts w:ascii="Arial" w:eastAsia="Times New Roman" w:hAnsi="Arial" w:cs="Arial"/>
                <w:b/>
                <w:bCs/>
                <w:sz w:val="16"/>
                <w:szCs w:val="16"/>
                <w:lang w:eastAsia="pt-BR"/>
              </w:rPr>
            </w:pPr>
          </w:p>
        </w:tc>
        <w:tc>
          <w:tcPr>
            <w:tcW w:w="3737"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Salas de Aula de Direito</w:t>
            </w:r>
          </w:p>
        </w:tc>
        <w:tc>
          <w:tcPr>
            <w:tcW w:w="941" w:type="dxa"/>
            <w:shd w:val="clear" w:color="000000" w:fill="FFFFFF"/>
            <w:vAlign w:val="center"/>
            <w:hideMark/>
          </w:tcPr>
          <w:p w:rsidR="00D72C3A" w:rsidRPr="00CD3A39" w:rsidRDefault="00D72C3A" w:rsidP="00484A89">
            <w:pPr>
              <w:jc w:val="center"/>
              <w:rPr>
                <w:rFonts w:ascii="Arial" w:eastAsia="Times New Roman" w:hAnsi="Arial" w:cs="Arial"/>
                <w:sz w:val="16"/>
                <w:szCs w:val="16"/>
                <w:lang w:eastAsia="pt-BR"/>
              </w:rPr>
            </w:pPr>
            <w:r w:rsidRPr="00CD3A39">
              <w:rPr>
                <w:rFonts w:ascii="Arial" w:eastAsia="Times New Roman" w:hAnsi="Arial" w:cs="Arial"/>
                <w:sz w:val="16"/>
                <w:szCs w:val="16"/>
                <w:lang w:eastAsia="pt-BR"/>
              </w:rPr>
              <w:t>405,67</w:t>
            </w:r>
          </w:p>
        </w:tc>
        <w:tc>
          <w:tcPr>
            <w:tcW w:w="2744"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Salas de aula</w:t>
            </w:r>
          </w:p>
        </w:tc>
      </w:tr>
      <w:tr w:rsidR="00D72C3A" w:rsidRPr="00CD3A39" w:rsidTr="00D72C3A">
        <w:trPr>
          <w:trHeight w:val="255"/>
        </w:trPr>
        <w:tc>
          <w:tcPr>
            <w:tcW w:w="2426" w:type="dxa"/>
            <w:vMerge/>
            <w:vAlign w:val="center"/>
            <w:hideMark/>
          </w:tcPr>
          <w:p w:rsidR="00D72C3A" w:rsidRPr="00CD3A39" w:rsidRDefault="00D72C3A" w:rsidP="00484A89">
            <w:pPr>
              <w:rPr>
                <w:rFonts w:ascii="Arial" w:eastAsia="Times New Roman" w:hAnsi="Arial" w:cs="Arial"/>
                <w:b/>
                <w:bCs/>
                <w:sz w:val="16"/>
                <w:szCs w:val="16"/>
                <w:lang w:eastAsia="pt-BR"/>
              </w:rPr>
            </w:pPr>
          </w:p>
        </w:tc>
        <w:tc>
          <w:tcPr>
            <w:tcW w:w="3737"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Laboratório de Enfermagem</w:t>
            </w:r>
          </w:p>
        </w:tc>
        <w:tc>
          <w:tcPr>
            <w:tcW w:w="941" w:type="dxa"/>
            <w:shd w:val="clear" w:color="000000" w:fill="FFFFFF"/>
            <w:vAlign w:val="center"/>
            <w:hideMark/>
          </w:tcPr>
          <w:p w:rsidR="00D72C3A" w:rsidRPr="00CD3A39" w:rsidRDefault="00D72C3A" w:rsidP="00484A89">
            <w:pPr>
              <w:jc w:val="center"/>
              <w:rPr>
                <w:rFonts w:ascii="Arial" w:eastAsia="Times New Roman" w:hAnsi="Arial" w:cs="Arial"/>
                <w:sz w:val="16"/>
                <w:szCs w:val="16"/>
                <w:lang w:eastAsia="pt-BR"/>
              </w:rPr>
            </w:pPr>
            <w:r w:rsidRPr="00CD3A39">
              <w:rPr>
                <w:rFonts w:ascii="Arial" w:eastAsia="Times New Roman" w:hAnsi="Arial" w:cs="Arial"/>
                <w:sz w:val="16"/>
                <w:szCs w:val="16"/>
                <w:lang w:eastAsia="pt-BR"/>
              </w:rPr>
              <w:t>691,69</w:t>
            </w:r>
          </w:p>
        </w:tc>
        <w:tc>
          <w:tcPr>
            <w:tcW w:w="2744"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Salas de aula</w:t>
            </w:r>
          </w:p>
        </w:tc>
      </w:tr>
      <w:tr w:rsidR="00D72C3A" w:rsidRPr="00CD3A39" w:rsidTr="00D72C3A">
        <w:trPr>
          <w:trHeight w:val="255"/>
        </w:trPr>
        <w:tc>
          <w:tcPr>
            <w:tcW w:w="2426" w:type="dxa"/>
            <w:vMerge/>
            <w:vAlign w:val="center"/>
            <w:hideMark/>
          </w:tcPr>
          <w:p w:rsidR="00D72C3A" w:rsidRPr="00CD3A39" w:rsidRDefault="00D72C3A" w:rsidP="00484A89">
            <w:pPr>
              <w:rPr>
                <w:rFonts w:ascii="Arial" w:eastAsia="Times New Roman" w:hAnsi="Arial" w:cs="Arial"/>
                <w:b/>
                <w:bCs/>
                <w:sz w:val="16"/>
                <w:szCs w:val="16"/>
                <w:lang w:eastAsia="pt-BR"/>
              </w:rPr>
            </w:pPr>
          </w:p>
        </w:tc>
        <w:tc>
          <w:tcPr>
            <w:tcW w:w="3737"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 xml:space="preserve">Sanitários Bloco K </w:t>
            </w:r>
          </w:p>
        </w:tc>
        <w:tc>
          <w:tcPr>
            <w:tcW w:w="941" w:type="dxa"/>
            <w:shd w:val="clear" w:color="000000" w:fill="FFFFFF"/>
            <w:vAlign w:val="center"/>
            <w:hideMark/>
          </w:tcPr>
          <w:p w:rsidR="00D72C3A" w:rsidRPr="00CD3A39" w:rsidRDefault="00D72C3A" w:rsidP="00484A89">
            <w:pPr>
              <w:jc w:val="center"/>
              <w:rPr>
                <w:rFonts w:ascii="Arial" w:eastAsia="Times New Roman" w:hAnsi="Arial" w:cs="Arial"/>
                <w:sz w:val="16"/>
                <w:szCs w:val="16"/>
                <w:lang w:eastAsia="pt-BR"/>
              </w:rPr>
            </w:pPr>
            <w:r w:rsidRPr="00CD3A39">
              <w:rPr>
                <w:rFonts w:ascii="Arial" w:eastAsia="Times New Roman" w:hAnsi="Arial" w:cs="Arial"/>
                <w:sz w:val="16"/>
                <w:szCs w:val="16"/>
                <w:lang w:eastAsia="pt-BR"/>
              </w:rPr>
              <w:t>81,29</w:t>
            </w:r>
          </w:p>
        </w:tc>
        <w:tc>
          <w:tcPr>
            <w:tcW w:w="2744"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Sanitários</w:t>
            </w:r>
          </w:p>
        </w:tc>
      </w:tr>
      <w:tr w:rsidR="00D72C3A" w:rsidRPr="00CD3A39" w:rsidTr="00D72C3A">
        <w:trPr>
          <w:trHeight w:val="255"/>
        </w:trPr>
        <w:tc>
          <w:tcPr>
            <w:tcW w:w="2426" w:type="dxa"/>
            <w:vMerge/>
            <w:vAlign w:val="center"/>
            <w:hideMark/>
          </w:tcPr>
          <w:p w:rsidR="00D72C3A" w:rsidRPr="00CD3A39" w:rsidRDefault="00D72C3A" w:rsidP="00484A89">
            <w:pPr>
              <w:rPr>
                <w:rFonts w:ascii="Arial" w:eastAsia="Times New Roman" w:hAnsi="Arial" w:cs="Arial"/>
                <w:b/>
                <w:bCs/>
                <w:sz w:val="16"/>
                <w:szCs w:val="16"/>
                <w:lang w:eastAsia="pt-BR"/>
              </w:rPr>
            </w:pPr>
          </w:p>
        </w:tc>
        <w:tc>
          <w:tcPr>
            <w:tcW w:w="3737"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Auditório</w:t>
            </w:r>
          </w:p>
        </w:tc>
        <w:tc>
          <w:tcPr>
            <w:tcW w:w="941" w:type="dxa"/>
            <w:shd w:val="clear" w:color="000000" w:fill="FFFFFF"/>
            <w:vAlign w:val="center"/>
            <w:hideMark/>
          </w:tcPr>
          <w:p w:rsidR="00D72C3A" w:rsidRPr="00CD3A39" w:rsidRDefault="00D72C3A" w:rsidP="00484A89">
            <w:pPr>
              <w:jc w:val="center"/>
              <w:rPr>
                <w:rFonts w:ascii="Arial" w:eastAsia="Times New Roman" w:hAnsi="Arial" w:cs="Arial"/>
                <w:sz w:val="16"/>
                <w:szCs w:val="16"/>
                <w:lang w:eastAsia="pt-BR"/>
              </w:rPr>
            </w:pPr>
            <w:r w:rsidRPr="00CD3A39">
              <w:rPr>
                <w:rFonts w:ascii="Arial" w:eastAsia="Times New Roman" w:hAnsi="Arial" w:cs="Arial"/>
                <w:sz w:val="16"/>
                <w:szCs w:val="16"/>
                <w:lang w:eastAsia="pt-BR"/>
              </w:rPr>
              <w:t>774,25</w:t>
            </w:r>
          </w:p>
        </w:tc>
        <w:tc>
          <w:tcPr>
            <w:tcW w:w="2744"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Auditório</w:t>
            </w:r>
          </w:p>
        </w:tc>
      </w:tr>
      <w:tr w:rsidR="00D72C3A" w:rsidRPr="00CD3A39" w:rsidTr="00D72C3A">
        <w:trPr>
          <w:trHeight w:val="255"/>
        </w:trPr>
        <w:tc>
          <w:tcPr>
            <w:tcW w:w="2426" w:type="dxa"/>
            <w:vMerge/>
            <w:vAlign w:val="center"/>
            <w:hideMark/>
          </w:tcPr>
          <w:p w:rsidR="00D72C3A" w:rsidRPr="00CD3A39" w:rsidRDefault="00D72C3A" w:rsidP="00484A89">
            <w:pPr>
              <w:rPr>
                <w:rFonts w:ascii="Arial" w:eastAsia="Times New Roman" w:hAnsi="Arial" w:cs="Arial"/>
                <w:b/>
                <w:bCs/>
                <w:sz w:val="16"/>
                <w:szCs w:val="16"/>
                <w:lang w:eastAsia="pt-BR"/>
              </w:rPr>
            </w:pPr>
          </w:p>
        </w:tc>
        <w:tc>
          <w:tcPr>
            <w:tcW w:w="3737" w:type="dxa"/>
            <w:shd w:val="clear" w:color="000000" w:fill="FFFFFF"/>
            <w:vAlign w:val="center"/>
            <w:hideMark/>
          </w:tcPr>
          <w:p w:rsidR="00D72C3A" w:rsidRPr="00CD3A39" w:rsidRDefault="00D72C3A" w:rsidP="00484A89">
            <w:pPr>
              <w:jc w:val="right"/>
              <w:rPr>
                <w:rFonts w:ascii="Arial" w:eastAsia="Times New Roman" w:hAnsi="Arial" w:cs="Arial"/>
                <w:b/>
                <w:bCs/>
                <w:sz w:val="16"/>
                <w:szCs w:val="16"/>
                <w:lang w:eastAsia="pt-BR"/>
              </w:rPr>
            </w:pPr>
            <w:r w:rsidRPr="00CD3A39">
              <w:rPr>
                <w:rFonts w:ascii="Arial" w:eastAsia="Times New Roman" w:hAnsi="Arial" w:cs="Arial"/>
                <w:b/>
                <w:bCs/>
                <w:sz w:val="16"/>
                <w:szCs w:val="16"/>
                <w:lang w:eastAsia="pt-BR"/>
              </w:rPr>
              <w:t>Subtotal</w:t>
            </w:r>
          </w:p>
        </w:tc>
        <w:tc>
          <w:tcPr>
            <w:tcW w:w="941" w:type="dxa"/>
            <w:shd w:val="clear" w:color="000000" w:fill="FFFFFF"/>
            <w:vAlign w:val="center"/>
            <w:hideMark/>
          </w:tcPr>
          <w:p w:rsidR="00D72C3A" w:rsidRPr="00CD3A39" w:rsidRDefault="00D72C3A" w:rsidP="00484A89">
            <w:pPr>
              <w:jc w:val="center"/>
              <w:rPr>
                <w:rFonts w:ascii="Arial" w:eastAsia="Times New Roman" w:hAnsi="Arial" w:cs="Arial"/>
                <w:b/>
                <w:bCs/>
                <w:sz w:val="16"/>
                <w:szCs w:val="16"/>
                <w:lang w:eastAsia="pt-BR"/>
              </w:rPr>
            </w:pPr>
            <w:r w:rsidRPr="00CD3A39">
              <w:rPr>
                <w:rFonts w:ascii="Arial" w:eastAsia="Times New Roman" w:hAnsi="Arial" w:cs="Arial"/>
                <w:b/>
                <w:bCs/>
                <w:sz w:val="16"/>
                <w:szCs w:val="16"/>
                <w:lang w:eastAsia="pt-BR"/>
              </w:rPr>
              <w:t>12.722,39</w:t>
            </w:r>
          </w:p>
        </w:tc>
        <w:tc>
          <w:tcPr>
            <w:tcW w:w="2744" w:type="dxa"/>
            <w:shd w:val="clear" w:color="000000" w:fill="FFFFFF"/>
            <w:vAlign w:val="center"/>
            <w:hideMark/>
          </w:tcPr>
          <w:p w:rsidR="00D72C3A" w:rsidRPr="00CD3A39" w:rsidRDefault="00D72C3A" w:rsidP="00484A89">
            <w:pPr>
              <w:rPr>
                <w:rFonts w:ascii="Arial" w:eastAsia="Times New Roman" w:hAnsi="Arial" w:cs="Arial"/>
                <w:b/>
                <w:bCs/>
                <w:sz w:val="16"/>
                <w:szCs w:val="16"/>
                <w:lang w:eastAsia="pt-BR"/>
              </w:rPr>
            </w:pPr>
            <w:r w:rsidRPr="00CD3A39">
              <w:rPr>
                <w:rFonts w:ascii="Arial" w:eastAsia="Times New Roman" w:hAnsi="Arial" w:cs="Arial"/>
                <w:b/>
                <w:bCs/>
                <w:sz w:val="16"/>
                <w:szCs w:val="16"/>
                <w:lang w:eastAsia="pt-BR"/>
              </w:rPr>
              <w:t> </w:t>
            </w:r>
          </w:p>
        </w:tc>
      </w:tr>
      <w:tr w:rsidR="00D72C3A" w:rsidRPr="00CD3A39" w:rsidTr="00D72C3A">
        <w:trPr>
          <w:trHeight w:val="255"/>
        </w:trPr>
        <w:tc>
          <w:tcPr>
            <w:tcW w:w="2426" w:type="dxa"/>
            <w:vMerge w:val="restart"/>
            <w:shd w:val="clear" w:color="000000" w:fill="FFFFFF"/>
            <w:vAlign w:val="center"/>
            <w:hideMark/>
          </w:tcPr>
          <w:p w:rsidR="00D72C3A" w:rsidRPr="00CD3A39" w:rsidRDefault="00D72C3A" w:rsidP="00484A89">
            <w:pPr>
              <w:jc w:val="center"/>
              <w:rPr>
                <w:rFonts w:ascii="Arial" w:eastAsia="Times New Roman" w:hAnsi="Arial" w:cs="Arial"/>
                <w:b/>
                <w:bCs/>
                <w:sz w:val="16"/>
                <w:szCs w:val="16"/>
                <w:lang w:eastAsia="pt-BR"/>
              </w:rPr>
            </w:pPr>
            <w:r w:rsidRPr="00CD3A39">
              <w:rPr>
                <w:rFonts w:ascii="Arial" w:eastAsia="Times New Roman" w:hAnsi="Arial" w:cs="Arial"/>
                <w:b/>
                <w:bCs/>
                <w:sz w:val="16"/>
                <w:szCs w:val="16"/>
                <w:lang w:eastAsia="pt-BR"/>
              </w:rPr>
              <w:lastRenderedPageBreak/>
              <w:t>PTI</w:t>
            </w:r>
          </w:p>
        </w:tc>
        <w:tc>
          <w:tcPr>
            <w:tcW w:w="3737"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Bloco B7</w:t>
            </w:r>
          </w:p>
        </w:tc>
        <w:tc>
          <w:tcPr>
            <w:tcW w:w="941" w:type="dxa"/>
            <w:shd w:val="clear" w:color="000000" w:fill="FFFFFF"/>
            <w:vAlign w:val="center"/>
            <w:hideMark/>
          </w:tcPr>
          <w:p w:rsidR="00D72C3A" w:rsidRPr="00CD3A39" w:rsidRDefault="00D72C3A" w:rsidP="00484A89">
            <w:pPr>
              <w:jc w:val="center"/>
              <w:rPr>
                <w:rFonts w:ascii="Arial" w:eastAsia="Times New Roman" w:hAnsi="Arial" w:cs="Arial"/>
                <w:sz w:val="16"/>
                <w:szCs w:val="16"/>
                <w:lang w:eastAsia="pt-BR"/>
              </w:rPr>
            </w:pPr>
            <w:r w:rsidRPr="00CD3A39">
              <w:rPr>
                <w:rFonts w:ascii="Arial" w:eastAsia="Times New Roman" w:hAnsi="Arial" w:cs="Arial"/>
                <w:sz w:val="16"/>
                <w:szCs w:val="16"/>
                <w:lang w:eastAsia="pt-BR"/>
              </w:rPr>
              <w:t>961,00</w:t>
            </w:r>
          </w:p>
        </w:tc>
        <w:tc>
          <w:tcPr>
            <w:tcW w:w="2744"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Biblioteca/sala de aula</w:t>
            </w:r>
          </w:p>
        </w:tc>
      </w:tr>
      <w:tr w:rsidR="00D72C3A" w:rsidRPr="00CD3A39" w:rsidTr="00D72C3A">
        <w:trPr>
          <w:trHeight w:val="255"/>
        </w:trPr>
        <w:tc>
          <w:tcPr>
            <w:tcW w:w="2426" w:type="dxa"/>
            <w:vMerge/>
            <w:vAlign w:val="center"/>
            <w:hideMark/>
          </w:tcPr>
          <w:p w:rsidR="00D72C3A" w:rsidRPr="00CD3A39" w:rsidRDefault="00D72C3A" w:rsidP="00484A89">
            <w:pPr>
              <w:rPr>
                <w:rFonts w:ascii="Arial" w:eastAsia="Times New Roman" w:hAnsi="Arial" w:cs="Arial"/>
                <w:b/>
                <w:bCs/>
                <w:sz w:val="16"/>
                <w:szCs w:val="16"/>
                <w:lang w:eastAsia="pt-BR"/>
              </w:rPr>
            </w:pPr>
          </w:p>
        </w:tc>
        <w:tc>
          <w:tcPr>
            <w:tcW w:w="3737"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Bloco B8</w:t>
            </w:r>
          </w:p>
        </w:tc>
        <w:tc>
          <w:tcPr>
            <w:tcW w:w="941" w:type="dxa"/>
            <w:shd w:val="clear" w:color="000000" w:fill="FFFFFF"/>
            <w:vAlign w:val="center"/>
            <w:hideMark/>
          </w:tcPr>
          <w:p w:rsidR="00D72C3A" w:rsidRPr="00CD3A39" w:rsidRDefault="00D72C3A" w:rsidP="00484A89">
            <w:pPr>
              <w:jc w:val="center"/>
              <w:rPr>
                <w:rFonts w:ascii="Arial" w:eastAsia="Times New Roman" w:hAnsi="Arial" w:cs="Arial"/>
                <w:sz w:val="16"/>
                <w:szCs w:val="16"/>
                <w:lang w:eastAsia="pt-BR"/>
              </w:rPr>
            </w:pPr>
            <w:r w:rsidRPr="00CD3A39">
              <w:rPr>
                <w:rFonts w:ascii="Arial" w:eastAsia="Times New Roman" w:hAnsi="Arial" w:cs="Arial"/>
                <w:sz w:val="16"/>
                <w:szCs w:val="16"/>
                <w:lang w:eastAsia="pt-BR"/>
              </w:rPr>
              <w:t>1.385,00</w:t>
            </w:r>
          </w:p>
        </w:tc>
        <w:tc>
          <w:tcPr>
            <w:tcW w:w="2744"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Sala de aula</w:t>
            </w:r>
          </w:p>
        </w:tc>
      </w:tr>
      <w:tr w:rsidR="00D72C3A" w:rsidRPr="00CD3A39" w:rsidTr="00D72C3A">
        <w:trPr>
          <w:trHeight w:val="255"/>
        </w:trPr>
        <w:tc>
          <w:tcPr>
            <w:tcW w:w="2426" w:type="dxa"/>
            <w:vMerge/>
            <w:vAlign w:val="center"/>
            <w:hideMark/>
          </w:tcPr>
          <w:p w:rsidR="00D72C3A" w:rsidRPr="00CD3A39" w:rsidRDefault="00D72C3A" w:rsidP="00484A89">
            <w:pPr>
              <w:rPr>
                <w:rFonts w:ascii="Arial" w:eastAsia="Times New Roman" w:hAnsi="Arial" w:cs="Arial"/>
                <w:b/>
                <w:bCs/>
                <w:sz w:val="16"/>
                <w:szCs w:val="16"/>
                <w:lang w:eastAsia="pt-BR"/>
              </w:rPr>
            </w:pPr>
          </w:p>
        </w:tc>
        <w:tc>
          <w:tcPr>
            <w:tcW w:w="3737"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Bloco B9</w:t>
            </w:r>
          </w:p>
        </w:tc>
        <w:tc>
          <w:tcPr>
            <w:tcW w:w="941" w:type="dxa"/>
            <w:shd w:val="clear" w:color="000000" w:fill="FFFFFF"/>
            <w:vAlign w:val="center"/>
            <w:hideMark/>
          </w:tcPr>
          <w:p w:rsidR="00D72C3A" w:rsidRPr="00CD3A39" w:rsidRDefault="00D72C3A" w:rsidP="00484A89">
            <w:pPr>
              <w:jc w:val="center"/>
              <w:rPr>
                <w:rFonts w:ascii="Arial" w:eastAsia="Times New Roman" w:hAnsi="Arial" w:cs="Arial"/>
                <w:sz w:val="16"/>
                <w:szCs w:val="16"/>
                <w:lang w:eastAsia="pt-BR"/>
              </w:rPr>
            </w:pPr>
            <w:r w:rsidRPr="00CD3A39">
              <w:rPr>
                <w:rFonts w:ascii="Arial" w:eastAsia="Times New Roman" w:hAnsi="Arial" w:cs="Arial"/>
                <w:sz w:val="16"/>
                <w:szCs w:val="16"/>
                <w:lang w:eastAsia="pt-BR"/>
              </w:rPr>
              <w:t>1.385,00</w:t>
            </w:r>
          </w:p>
        </w:tc>
        <w:tc>
          <w:tcPr>
            <w:tcW w:w="2744"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Laboratórios</w:t>
            </w:r>
          </w:p>
        </w:tc>
      </w:tr>
      <w:tr w:rsidR="00D72C3A" w:rsidRPr="00CD3A39" w:rsidTr="00D72C3A">
        <w:trPr>
          <w:trHeight w:val="450"/>
        </w:trPr>
        <w:tc>
          <w:tcPr>
            <w:tcW w:w="2426" w:type="dxa"/>
            <w:vMerge/>
            <w:vAlign w:val="center"/>
            <w:hideMark/>
          </w:tcPr>
          <w:p w:rsidR="00D72C3A" w:rsidRPr="00CD3A39" w:rsidRDefault="00D72C3A" w:rsidP="00484A89">
            <w:pPr>
              <w:rPr>
                <w:rFonts w:ascii="Arial" w:eastAsia="Times New Roman" w:hAnsi="Arial" w:cs="Arial"/>
                <w:b/>
                <w:bCs/>
                <w:sz w:val="16"/>
                <w:szCs w:val="16"/>
                <w:lang w:eastAsia="pt-BR"/>
              </w:rPr>
            </w:pPr>
          </w:p>
        </w:tc>
        <w:tc>
          <w:tcPr>
            <w:tcW w:w="3737"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Bloco B12</w:t>
            </w:r>
          </w:p>
        </w:tc>
        <w:tc>
          <w:tcPr>
            <w:tcW w:w="941" w:type="dxa"/>
            <w:shd w:val="clear" w:color="000000" w:fill="FFFFFF"/>
            <w:vAlign w:val="center"/>
            <w:hideMark/>
          </w:tcPr>
          <w:p w:rsidR="00D72C3A" w:rsidRPr="00CD3A39" w:rsidRDefault="00D72C3A" w:rsidP="00484A89">
            <w:pPr>
              <w:jc w:val="center"/>
              <w:rPr>
                <w:rFonts w:ascii="Arial" w:eastAsia="Times New Roman" w:hAnsi="Arial" w:cs="Arial"/>
                <w:sz w:val="16"/>
                <w:szCs w:val="16"/>
                <w:lang w:eastAsia="pt-BR"/>
              </w:rPr>
            </w:pPr>
            <w:r w:rsidRPr="00CD3A39">
              <w:rPr>
                <w:rFonts w:ascii="Arial" w:eastAsia="Times New Roman" w:hAnsi="Arial" w:cs="Arial"/>
                <w:sz w:val="16"/>
                <w:szCs w:val="16"/>
                <w:lang w:eastAsia="pt-BR"/>
              </w:rPr>
              <w:t>1.385,00</w:t>
            </w:r>
          </w:p>
        </w:tc>
        <w:tc>
          <w:tcPr>
            <w:tcW w:w="2744"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Salas administrativas/laborat.</w:t>
            </w:r>
          </w:p>
        </w:tc>
      </w:tr>
      <w:tr w:rsidR="00D72C3A" w:rsidRPr="00CD3A39" w:rsidTr="00D72C3A">
        <w:trPr>
          <w:trHeight w:val="255"/>
        </w:trPr>
        <w:tc>
          <w:tcPr>
            <w:tcW w:w="2426" w:type="dxa"/>
            <w:vMerge/>
            <w:vAlign w:val="center"/>
            <w:hideMark/>
          </w:tcPr>
          <w:p w:rsidR="00D72C3A" w:rsidRPr="00CD3A39" w:rsidRDefault="00D72C3A" w:rsidP="00484A89">
            <w:pPr>
              <w:rPr>
                <w:rFonts w:ascii="Arial" w:eastAsia="Times New Roman" w:hAnsi="Arial" w:cs="Arial"/>
                <w:b/>
                <w:bCs/>
                <w:sz w:val="16"/>
                <w:szCs w:val="16"/>
                <w:lang w:eastAsia="pt-BR"/>
              </w:rPr>
            </w:pPr>
          </w:p>
        </w:tc>
        <w:tc>
          <w:tcPr>
            <w:tcW w:w="3737" w:type="dxa"/>
            <w:shd w:val="clear" w:color="000000" w:fill="FFFFFF"/>
            <w:vAlign w:val="center"/>
            <w:hideMark/>
          </w:tcPr>
          <w:p w:rsidR="00D72C3A" w:rsidRPr="00CD3A39" w:rsidRDefault="00D72C3A" w:rsidP="00484A89">
            <w:pPr>
              <w:jc w:val="right"/>
              <w:rPr>
                <w:rFonts w:ascii="Arial" w:eastAsia="Times New Roman" w:hAnsi="Arial" w:cs="Arial"/>
                <w:b/>
                <w:bCs/>
                <w:sz w:val="16"/>
                <w:szCs w:val="16"/>
                <w:lang w:eastAsia="pt-BR"/>
              </w:rPr>
            </w:pPr>
            <w:r w:rsidRPr="00CD3A39">
              <w:rPr>
                <w:rFonts w:ascii="Arial" w:eastAsia="Times New Roman" w:hAnsi="Arial" w:cs="Arial"/>
                <w:b/>
                <w:bCs/>
                <w:sz w:val="16"/>
                <w:szCs w:val="16"/>
                <w:lang w:eastAsia="pt-BR"/>
              </w:rPr>
              <w:t>Subtotal</w:t>
            </w:r>
          </w:p>
        </w:tc>
        <w:tc>
          <w:tcPr>
            <w:tcW w:w="941" w:type="dxa"/>
            <w:shd w:val="clear" w:color="000000" w:fill="FFFFFF"/>
            <w:vAlign w:val="center"/>
            <w:hideMark/>
          </w:tcPr>
          <w:p w:rsidR="00D72C3A" w:rsidRPr="00CD3A39" w:rsidRDefault="00D72C3A" w:rsidP="00484A89">
            <w:pPr>
              <w:jc w:val="center"/>
              <w:rPr>
                <w:rFonts w:ascii="Arial" w:eastAsia="Times New Roman" w:hAnsi="Arial" w:cs="Arial"/>
                <w:b/>
                <w:bCs/>
                <w:sz w:val="16"/>
                <w:szCs w:val="16"/>
                <w:lang w:eastAsia="pt-BR"/>
              </w:rPr>
            </w:pPr>
            <w:r w:rsidRPr="00CD3A39">
              <w:rPr>
                <w:rFonts w:ascii="Arial" w:eastAsia="Times New Roman" w:hAnsi="Arial" w:cs="Arial"/>
                <w:b/>
                <w:bCs/>
                <w:sz w:val="16"/>
                <w:szCs w:val="16"/>
                <w:lang w:eastAsia="pt-BR"/>
              </w:rPr>
              <w:t>5.116,00</w:t>
            </w:r>
          </w:p>
        </w:tc>
        <w:tc>
          <w:tcPr>
            <w:tcW w:w="2744" w:type="dxa"/>
            <w:shd w:val="clear" w:color="000000" w:fill="FFFFFF"/>
            <w:vAlign w:val="center"/>
            <w:hideMark/>
          </w:tcPr>
          <w:p w:rsidR="00D72C3A" w:rsidRPr="00CD3A39" w:rsidRDefault="00D72C3A" w:rsidP="00484A89">
            <w:pPr>
              <w:rPr>
                <w:rFonts w:ascii="Arial" w:eastAsia="Times New Roman" w:hAnsi="Arial" w:cs="Arial"/>
                <w:b/>
                <w:bCs/>
                <w:sz w:val="16"/>
                <w:szCs w:val="16"/>
                <w:lang w:eastAsia="pt-BR"/>
              </w:rPr>
            </w:pPr>
            <w:r w:rsidRPr="00CD3A39">
              <w:rPr>
                <w:rFonts w:ascii="Arial" w:eastAsia="Times New Roman" w:hAnsi="Arial" w:cs="Arial"/>
                <w:b/>
                <w:bCs/>
                <w:sz w:val="16"/>
                <w:szCs w:val="16"/>
                <w:lang w:eastAsia="pt-BR"/>
              </w:rPr>
              <w:t> </w:t>
            </w:r>
          </w:p>
        </w:tc>
      </w:tr>
      <w:tr w:rsidR="00D72C3A" w:rsidRPr="00CD3A39" w:rsidTr="00D72C3A">
        <w:trPr>
          <w:trHeight w:val="255"/>
        </w:trPr>
        <w:tc>
          <w:tcPr>
            <w:tcW w:w="6163" w:type="dxa"/>
            <w:gridSpan w:val="2"/>
            <w:shd w:val="clear" w:color="000000" w:fill="FFFFFF"/>
            <w:vAlign w:val="center"/>
            <w:hideMark/>
          </w:tcPr>
          <w:p w:rsidR="00D72C3A" w:rsidRPr="00CD3A39" w:rsidRDefault="00D72C3A" w:rsidP="00484A89">
            <w:pPr>
              <w:jc w:val="right"/>
              <w:rPr>
                <w:rFonts w:ascii="Arial" w:eastAsia="Times New Roman" w:hAnsi="Arial" w:cs="Arial"/>
                <w:b/>
                <w:bCs/>
                <w:sz w:val="16"/>
                <w:szCs w:val="16"/>
                <w:lang w:eastAsia="pt-BR"/>
              </w:rPr>
            </w:pPr>
            <w:r w:rsidRPr="00CD3A39">
              <w:rPr>
                <w:rFonts w:ascii="Arial" w:eastAsia="Times New Roman" w:hAnsi="Arial" w:cs="Arial"/>
                <w:b/>
                <w:bCs/>
                <w:sz w:val="16"/>
                <w:szCs w:val="16"/>
                <w:lang w:eastAsia="pt-BR"/>
              </w:rPr>
              <w:t>Subtotal Foz do Iguaçu</w:t>
            </w:r>
          </w:p>
        </w:tc>
        <w:tc>
          <w:tcPr>
            <w:tcW w:w="941" w:type="dxa"/>
            <w:shd w:val="clear" w:color="000000" w:fill="FFFFFF"/>
            <w:vAlign w:val="center"/>
            <w:hideMark/>
          </w:tcPr>
          <w:p w:rsidR="00D72C3A" w:rsidRPr="00CD3A39" w:rsidRDefault="00D72C3A" w:rsidP="00484A89">
            <w:pPr>
              <w:jc w:val="center"/>
              <w:rPr>
                <w:rFonts w:ascii="Arial" w:eastAsia="Times New Roman" w:hAnsi="Arial" w:cs="Arial"/>
                <w:b/>
                <w:bCs/>
                <w:sz w:val="16"/>
                <w:szCs w:val="16"/>
                <w:lang w:eastAsia="pt-BR"/>
              </w:rPr>
            </w:pPr>
            <w:r w:rsidRPr="00CD3A39">
              <w:rPr>
                <w:rFonts w:ascii="Arial" w:eastAsia="Times New Roman" w:hAnsi="Arial" w:cs="Arial"/>
                <w:b/>
                <w:bCs/>
                <w:sz w:val="16"/>
                <w:szCs w:val="16"/>
                <w:lang w:eastAsia="pt-BR"/>
              </w:rPr>
              <w:t>17.838,39</w:t>
            </w:r>
          </w:p>
        </w:tc>
        <w:tc>
          <w:tcPr>
            <w:tcW w:w="2744"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 </w:t>
            </w:r>
          </w:p>
        </w:tc>
      </w:tr>
      <w:tr w:rsidR="00D72C3A" w:rsidRPr="00CD3A39" w:rsidTr="00D72C3A">
        <w:trPr>
          <w:trHeight w:val="255"/>
        </w:trPr>
        <w:tc>
          <w:tcPr>
            <w:tcW w:w="2426" w:type="dxa"/>
            <w:vMerge w:val="restart"/>
            <w:shd w:val="clear" w:color="000000" w:fill="FFFFFF"/>
            <w:vAlign w:val="center"/>
            <w:hideMark/>
          </w:tcPr>
          <w:p w:rsidR="00D72C3A" w:rsidRPr="00CD3A39" w:rsidRDefault="00D72C3A" w:rsidP="00484A89">
            <w:pPr>
              <w:jc w:val="center"/>
              <w:rPr>
                <w:rFonts w:ascii="Arial" w:eastAsia="Times New Roman" w:hAnsi="Arial" w:cs="Arial"/>
                <w:b/>
                <w:bCs/>
                <w:sz w:val="16"/>
                <w:szCs w:val="16"/>
                <w:lang w:eastAsia="pt-BR"/>
              </w:rPr>
            </w:pPr>
            <w:r w:rsidRPr="00CD3A39">
              <w:rPr>
                <w:rFonts w:ascii="Arial" w:eastAsia="Times New Roman" w:hAnsi="Arial" w:cs="Arial"/>
                <w:b/>
                <w:bCs/>
                <w:sz w:val="16"/>
                <w:szCs w:val="16"/>
                <w:lang w:eastAsia="pt-BR"/>
              </w:rPr>
              <w:t>MARECHAL CANDIDO RONDON</w:t>
            </w:r>
          </w:p>
        </w:tc>
        <w:tc>
          <w:tcPr>
            <w:tcW w:w="3737"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Administração</w:t>
            </w:r>
          </w:p>
        </w:tc>
        <w:tc>
          <w:tcPr>
            <w:tcW w:w="941" w:type="dxa"/>
            <w:shd w:val="clear" w:color="000000" w:fill="FFFFFF"/>
            <w:vAlign w:val="center"/>
            <w:hideMark/>
          </w:tcPr>
          <w:p w:rsidR="00D72C3A" w:rsidRPr="00CD3A39" w:rsidRDefault="00D72C3A" w:rsidP="00484A89">
            <w:pPr>
              <w:jc w:val="center"/>
              <w:rPr>
                <w:rFonts w:ascii="Arial" w:eastAsia="Times New Roman" w:hAnsi="Arial" w:cs="Arial"/>
                <w:sz w:val="16"/>
                <w:szCs w:val="16"/>
                <w:lang w:eastAsia="pt-BR"/>
              </w:rPr>
            </w:pPr>
            <w:r w:rsidRPr="00CD3A39">
              <w:rPr>
                <w:rFonts w:ascii="Arial" w:eastAsia="Times New Roman" w:hAnsi="Arial" w:cs="Arial"/>
                <w:sz w:val="16"/>
                <w:szCs w:val="16"/>
                <w:lang w:eastAsia="pt-BR"/>
              </w:rPr>
              <w:t xml:space="preserve">988,36 </w:t>
            </w:r>
          </w:p>
        </w:tc>
        <w:tc>
          <w:tcPr>
            <w:tcW w:w="2744"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Administrativa</w:t>
            </w:r>
          </w:p>
        </w:tc>
      </w:tr>
      <w:tr w:rsidR="00D72C3A" w:rsidRPr="00CD3A39" w:rsidTr="00D72C3A">
        <w:trPr>
          <w:trHeight w:val="255"/>
        </w:trPr>
        <w:tc>
          <w:tcPr>
            <w:tcW w:w="2426" w:type="dxa"/>
            <w:vMerge/>
            <w:vAlign w:val="center"/>
            <w:hideMark/>
          </w:tcPr>
          <w:p w:rsidR="00D72C3A" w:rsidRPr="00CD3A39" w:rsidRDefault="00D72C3A" w:rsidP="00484A89">
            <w:pPr>
              <w:rPr>
                <w:rFonts w:ascii="Arial" w:eastAsia="Times New Roman" w:hAnsi="Arial" w:cs="Arial"/>
                <w:b/>
                <w:bCs/>
                <w:sz w:val="16"/>
                <w:szCs w:val="16"/>
                <w:lang w:eastAsia="pt-BR"/>
              </w:rPr>
            </w:pPr>
          </w:p>
        </w:tc>
        <w:tc>
          <w:tcPr>
            <w:tcW w:w="3737"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Laboratórios</w:t>
            </w:r>
          </w:p>
        </w:tc>
        <w:tc>
          <w:tcPr>
            <w:tcW w:w="941" w:type="dxa"/>
            <w:shd w:val="clear" w:color="000000" w:fill="FFFFFF"/>
            <w:vAlign w:val="center"/>
            <w:hideMark/>
          </w:tcPr>
          <w:p w:rsidR="00D72C3A" w:rsidRPr="00CD3A39" w:rsidRDefault="00D72C3A" w:rsidP="00484A89">
            <w:pPr>
              <w:jc w:val="center"/>
              <w:rPr>
                <w:rFonts w:ascii="Arial" w:eastAsia="Times New Roman" w:hAnsi="Arial" w:cs="Arial"/>
                <w:sz w:val="16"/>
                <w:szCs w:val="16"/>
                <w:lang w:eastAsia="pt-BR"/>
              </w:rPr>
            </w:pPr>
            <w:r w:rsidRPr="00CD3A39">
              <w:rPr>
                <w:rFonts w:ascii="Arial" w:eastAsia="Times New Roman" w:hAnsi="Arial" w:cs="Arial"/>
                <w:sz w:val="16"/>
                <w:szCs w:val="16"/>
                <w:lang w:eastAsia="pt-BR"/>
              </w:rPr>
              <w:t xml:space="preserve">1.877,29 </w:t>
            </w:r>
          </w:p>
        </w:tc>
        <w:tc>
          <w:tcPr>
            <w:tcW w:w="2744"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Laboratórios</w:t>
            </w:r>
          </w:p>
        </w:tc>
      </w:tr>
      <w:tr w:rsidR="00D72C3A" w:rsidRPr="00CD3A39" w:rsidTr="00D72C3A">
        <w:trPr>
          <w:trHeight w:val="255"/>
        </w:trPr>
        <w:tc>
          <w:tcPr>
            <w:tcW w:w="2426" w:type="dxa"/>
            <w:vMerge/>
            <w:vAlign w:val="center"/>
            <w:hideMark/>
          </w:tcPr>
          <w:p w:rsidR="00D72C3A" w:rsidRPr="00CD3A39" w:rsidRDefault="00D72C3A" w:rsidP="00484A89">
            <w:pPr>
              <w:rPr>
                <w:rFonts w:ascii="Arial" w:eastAsia="Times New Roman" w:hAnsi="Arial" w:cs="Arial"/>
                <w:b/>
                <w:bCs/>
                <w:sz w:val="16"/>
                <w:szCs w:val="16"/>
                <w:lang w:eastAsia="pt-BR"/>
              </w:rPr>
            </w:pPr>
          </w:p>
        </w:tc>
        <w:tc>
          <w:tcPr>
            <w:tcW w:w="3737"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Mód. 1 e 3 + Circ.</w:t>
            </w:r>
          </w:p>
        </w:tc>
        <w:tc>
          <w:tcPr>
            <w:tcW w:w="941" w:type="dxa"/>
            <w:shd w:val="clear" w:color="000000" w:fill="FFFFFF"/>
            <w:vAlign w:val="center"/>
            <w:hideMark/>
          </w:tcPr>
          <w:p w:rsidR="00D72C3A" w:rsidRPr="00CD3A39" w:rsidRDefault="00D72C3A" w:rsidP="00484A89">
            <w:pPr>
              <w:jc w:val="center"/>
              <w:rPr>
                <w:rFonts w:ascii="Arial" w:eastAsia="Times New Roman" w:hAnsi="Arial" w:cs="Arial"/>
                <w:sz w:val="16"/>
                <w:szCs w:val="16"/>
                <w:lang w:eastAsia="pt-BR"/>
              </w:rPr>
            </w:pPr>
            <w:r w:rsidRPr="00CD3A39">
              <w:rPr>
                <w:rFonts w:ascii="Arial" w:eastAsia="Times New Roman" w:hAnsi="Arial" w:cs="Arial"/>
                <w:sz w:val="16"/>
                <w:szCs w:val="16"/>
                <w:lang w:eastAsia="pt-BR"/>
              </w:rPr>
              <w:t xml:space="preserve">6.349,00 </w:t>
            </w:r>
          </w:p>
        </w:tc>
        <w:tc>
          <w:tcPr>
            <w:tcW w:w="2744"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Administ./ salas de aula</w:t>
            </w:r>
          </w:p>
        </w:tc>
      </w:tr>
      <w:tr w:rsidR="00D72C3A" w:rsidRPr="00CD3A39" w:rsidTr="00D72C3A">
        <w:trPr>
          <w:trHeight w:val="255"/>
        </w:trPr>
        <w:tc>
          <w:tcPr>
            <w:tcW w:w="2426" w:type="dxa"/>
            <w:vMerge/>
            <w:vAlign w:val="center"/>
            <w:hideMark/>
          </w:tcPr>
          <w:p w:rsidR="00D72C3A" w:rsidRPr="00CD3A39" w:rsidRDefault="00D72C3A" w:rsidP="00484A89">
            <w:pPr>
              <w:rPr>
                <w:rFonts w:ascii="Arial" w:eastAsia="Times New Roman" w:hAnsi="Arial" w:cs="Arial"/>
                <w:b/>
                <w:bCs/>
                <w:sz w:val="16"/>
                <w:szCs w:val="16"/>
                <w:lang w:eastAsia="pt-BR"/>
              </w:rPr>
            </w:pPr>
          </w:p>
        </w:tc>
        <w:tc>
          <w:tcPr>
            <w:tcW w:w="3737"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Passarelas</w:t>
            </w:r>
          </w:p>
        </w:tc>
        <w:tc>
          <w:tcPr>
            <w:tcW w:w="941" w:type="dxa"/>
            <w:shd w:val="clear" w:color="000000" w:fill="FFFFFF"/>
            <w:vAlign w:val="center"/>
            <w:hideMark/>
          </w:tcPr>
          <w:p w:rsidR="00D72C3A" w:rsidRPr="00CD3A39" w:rsidRDefault="00D72C3A" w:rsidP="00484A89">
            <w:pPr>
              <w:jc w:val="center"/>
              <w:rPr>
                <w:rFonts w:ascii="Arial" w:eastAsia="Times New Roman" w:hAnsi="Arial" w:cs="Arial"/>
                <w:sz w:val="16"/>
                <w:szCs w:val="16"/>
                <w:lang w:eastAsia="pt-BR"/>
              </w:rPr>
            </w:pPr>
            <w:r w:rsidRPr="00CD3A39">
              <w:rPr>
                <w:rFonts w:ascii="Arial" w:eastAsia="Times New Roman" w:hAnsi="Arial" w:cs="Arial"/>
                <w:sz w:val="16"/>
                <w:szCs w:val="16"/>
                <w:lang w:eastAsia="pt-BR"/>
              </w:rPr>
              <w:t xml:space="preserve">151,00 </w:t>
            </w:r>
          </w:p>
        </w:tc>
        <w:tc>
          <w:tcPr>
            <w:tcW w:w="2744"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Circulação</w:t>
            </w:r>
          </w:p>
        </w:tc>
      </w:tr>
      <w:tr w:rsidR="00D72C3A" w:rsidRPr="00CD3A39" w:rsidTr="00D72C3A">
        <w:trPr>
          <w:trHeight w:val="450"/>
        </w:trPr>
        <w:tc>
          <w:tcPr>
            <w:tcW w:w="2426" w:type="dxa"/>
            <w:vMerge/>
            <w:vAlign w:val="center"/>
            <w:hideMark/>
          </w:tcPr>
          <w:p w:rsidR="00D72C3A" w:rsidRPr="00CD3A39" w:rsidRDefault="00D72C3A" w:rsidP="00484A89">
            <w:pPr>
              <w:rPr>
                <w:rFonts w:ascii="Arial" w:eastAsia="Times New Roman" w:hAnsi="Arial" w:cs="Arial"/>
                <w:b/>
                <w:bCs/>
                <w:sz w:val="16"/>
                <w:szCs w:val="16"/>
                <w:lang w:eastAsia="pt-BR"/>
              </w:rPr>
            </w:pPr>
          </w:p>
        </w:tc>
        <w:tc>
          <w:tcPr>
            <w:tcW w:w="3737"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Pavilhão Ed. Física</w:t>
            </w:r>
          </w:p>
        </w:tc>
        <w:tc>
          <w:tcPr>
            <w:tcW w:w="941" w:type="dxa"/>
            <w:shd w:val="clear" w:color="000000" w:fill="FFFFFF"/>
            <w:vAlign w:val="center"/>
            <w:hideMark/>
          </w:tcPr>
          <w:p w:rsidR="00D72C3A" w:rsidRPr="00CD3A39" w:rsidRDefault="00D72C3A" w:rsidP="00484A89">
            <w:pPr>
              <w:jc w:val="center"/>
              <w:rPr>
                <w:rFonts w:ascii="Arial" w:eastAsia="Times New Roman" w:hAnsi="Arial" w:cs="Arial"/>
                <w:sz w:val="16"/>
                <w:szCs w:val="16"/>
                <w:lang w:eastAsia="pt-BR"/>
              </w:rPr>
            </w:pPr>
            <w:r w:rsidRPr="00CD3A39">
              <w:rPr>
                <w:rFonts w:ascii="Arial" w:eastAsia="Times New Roman" w:hAnsi="Arial" w:cs="Arial"/>
                <w:sz w:val="16"/>
                <w:szCs w:val="16"/>
                <w:lang w:eastAsia="pt-BR"/>
              </w:rPr>
              <w:t xml:space="preserve">770,00 </w:t>
            </w:r>
          </w:p>
        </w:tc>
        <w:tc>
          <w:tcPr>
            <w:tcW w:w="2744"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Laboratório / prática desportiva</w:t>
            </w:r>
          </w:p>
        </w:tc>
      </w:tr>
      <w:tr w:rsidR="00D72C3A" w:rsidRPr="00CD3A39" w:rsidTr="00D72C3A">
        <w:trPr>
          <w:trHeight w:val="255"/>
        </w:trPr>
        <w:tc>
          <w:tcPr>
            <w:tcW w:w="2426" w:type="dxa"/>
            <w:vMerge/>
            <w:vAlign w:val="center"/>
            <w:hideMark/>
          </w:tcPr>
          <w:p w:rsidR="00D72C3A" w:rsidRPr="00CD3A39" w:rsidRDefault="00D72C3A" w:rsidP="00484A89">
            <w:pPr>
              <w:rPr>
                <w:rFonts w:ascii="Arial" w:eastAsia="Times New Roman" w:hAnsi="Arial" w:cs="Arial"/>
                <w:b/>
                <w:bCs/>
                <w:sz w:val="16"/>
                <w:szCs w:val="16"/>
                <w:lang w:eastAsia="pt-BR"/>
              </w:rPr>
            </w:pPr>
          </w:p>
        </w:tc>
        <w:tc>
          <w:tcPr>
            <w:tcW w:w="3737"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Residência Zelador</w:t>
            </w:r>
          </w:p>
        </w:tc>
        <w:tc>
          <w:tcPr>
            <w:tcW w:w="941" w:type="dxa"/>
            <w:shd w:val="clear" w:color="000000" w:fill="FFFFFF"/>
            <w:vAlign w:val="center"/>
            <w:hideMark/>
          </w:tcPr>
          <w:p w:rsidR="00D72C3A" w:rsidRPr="00CD3A39" w:rsidRDefault="00D72C3A" w:rsidP="00484A89">
            <w:pPr>
              <w:jc w:val="center"/>
              <w:rPr>
                <w:rFonts w:ascii="Arial" w:eastAsia="Times New Roman" w:hAnsi="Arial" w:cs="Arial"/>
                <w:sz w:val="16"/>
                <w:szCs w:val="16"/>
                <w:lang w:eastAsia="pt-BR"/>
              </w:rPr>
            </w:pPr>
            <w:r w:rsidRPr="00CD3A39">
              <w:rPr>
                <w:rFonts w:ascii="Arial" w:eastAsia="Times New Roman" w:hAnsi="Arial" w:cs="Arial"/>
                <w:sz w:val="16"/>
                <w:szCs w:val="16"/>
                <w:lang w:eastAsia="pt-BR"/>
              </w:rPr>
              <w:t xml:space="preserve">50,00 </w:t>
            </w:r>
          </w:p>
        </w:tc>
        <w:tc>
          <w:tcPr>
            <w:tcW w:w="2744"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Moradia</w:t>
            </w:r>
          </w:p>
        </w:tc>
      </w:tr>
      <w:tr w:rsidR="00D72C3A" w:rsidRPr="00CD3A39" w:rsidTr="00D72C3A">
        <w:trPr>
          <w:trHeight w:val="255"/>
        </w:trPr>
        <w:tc>
          <w:tcPr>
            <w:tcW w:w="2426" w:type="dxa"/>
            <w:vMerge/>
            <w:vAlign w:val="center"/>
            <w:hideMark/>
          </w:tcPr>
          <w:p w:rsidR="00D72C3A" w:rsidRPr="00CD3A39" w:rsidRDefault="00D72C3A" w:rsidP="00484A89">
            <w:pPr>
              <w:rPr>
                <w:rFonts w:ascii="Arial" w:eastAsia="Times New Roman" w:hAnsi="Arial" w:cs="Arial"/>
                <w:b/>
                <w:bCs/>
                <w:sz w:val="16"/>
                <w:szCs w:val="16"/>
                <w:lang w:eastAsia="pt-BR"/>
              </w:rPr>
            </w:pPr>
          </w:p>
        </w:tc>
        <w:tc>
          <w:tcPr>
            <w:tcW w:w="3737"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Laboratório controle biológico</w:t>
            </w:r>
          </w:p>
        </w:tc>
        <w:tc>
          <w:tcPr>
            <w:tcW w:w="941" w:type="dxa"/>
            <w:shd w:val="clear" w:color="000000" w:fill="FFFFFF"/>
            <w:vAlign w:val="center"/>
            <w:hideMark/>
          </w:tcPr>
          <w:p w:rsidR="00D72C3A" w:rsidRPr="00CD3A39" w:rsidRDefault="00D72C3A" w:rsidP="00484A89">
            <w:pPr>
              <w:jc w:val="center"/>
              <w:rPr>
                <w:rFonts w:ascii="Arial" w:eastAsia="Times New Roman" w:hAnsi="Arial" w:cs="Arial"/>
                <w:sz w:val="16"/>
                <w:szCs w:val="16"/>
                <w:lang w:eastAsia="pt-BR"/>
              </w:rPr>
            </w:pPr>
            <w:r w:rsidRPr="00CD3A39">
              <w:rPr>
                <w:rFonts w:ascii="Arial" w:eastAsia="Times New Roman" w:hAnsi="Arial" w:cs="Arial"/>
                <w:sz w:val="16"/>
                <w:szCs w:val="16"/>
                <w:lang w:eastAsia="pt-BR"/>
              </w:rPr>
              <w:t xml:space="preserve">118,14 </w:t>
            </w:r>
          </w:p>
        </w:tc>
        <w:tc>
          <w:tcPr>
            <w:tcW w:w="2744"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Laboratório</w:t>
            </w:r>
          </w:p>
        </w:tc>
      </w:tr>
      <w:tr w:rsidR="00D72C3A" w:rsidRPr="00CD3A39" w:rsidTr="00D72C3A">
        <w:trPr>
          <w:trHeight w:val="255"/>
        </w:trPr>
        <w:tc>
          <w:tcPr>
            <w:tcW w:w="2426" w:type="dxa"/>
            <w:vMerge/>
            <w:vAlign w:val="center"/>
            <w:hideMark/>
          </w:tcPr>
          <w:p w:rsidR="00D72C3A" w:rsidRPr="00CD3A39" w:rsidRDefault="00D72C3A" w:rsidP="00484A89">
            <w:pPr>
              <w:rPr>
                <w:rFonts w:ascii="Arial" w:eastAsia="Times New Roman" w:hAnsi="Arial" w:cs="Arial"/>
                <w:b/>
                <w:bCs/>
                <w:sz w:val="16"/>
                <w:szCs w:val="16"/>
                <w:lang w:eastAsia="pt-BR"/>
              </w:rPr>
            </w:pPr>
          </w:p>
        </w:tc>
        <w:tc>
          <w:tcPr>
            <w:tcW w:w="3737"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Módulo da piscina</w:t>
            </w:r>
          </w:p>
        </w:tc>
        <w:tc>
          <w:tcPr>
            <w:tcW w:w="941" w:type="dxa"/>
            <w:shd w:val="clear" w:color="000000" w:fill="FFFFFF"/>
            <w:vAlign w:val="center"/>
            <w:hideMark/>
          </w:tcPr>
          <w:p w:rsidR="00D72C3A" w:rsidRPr="00CD3A39" w:rsidRDefault="00D72C3A" w:rsidP="00484A89">
            <w:pPr>
              <w:jc w:val="center"/>
              <w:rPr>
                <w:rFonts w:ascii="Arial" w:eastAsia="Times New Roman" w:hAnsi="Arial" w:cs="Arial"/>
                <w:sz w:val="16"/>
                <w:szCs w:val="16"/>
                <w:lang w:eastAsia="pt-BR"/>
              </w:rPr>
            </w:pPr>
            <w:r w:rsidRPr="00CD3A39">
              <w:rPr>
                <w:rFonts w:ascii="Arial" w:eastAsia="Times New Roman" w:hAnsi="Arial" w:cs="Arial"/>
                <w:sz w:val="16"/>
                <w:szCs w:val="16"/>
                <w:lang w:eastAsia="pt-BR"/>
              </w:rPr>
              <w:t xml:space="preserve">1.488,09 </w:t>
            </w:r>
          </w:p>
        </w:tc>
        <w:tc>
          <w:tcPr>
            <w:tcW w:w="2744"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Prática desportiva</w:t>
            </w:r>
          </w:p>
        </w:tc>
      </w:tr>
      <w:tr w:rsidR="00D72C3A" w:rsidRPr="00CD3A39" w:rsidTr="00D72C3A">
        <w:trPr>
          <w:trHeight w:val="255"/>
        </w:trPr>
        <w:tc>
          <w:tcPr>
            <w:tcW w:w="2426" w:type="dxa"/>
            <w:vMerge/>
            <w:vAlign w:val="center"/>
            <w:hideMark/>
          </w:tcPr>
          <w:p w:rsidR="00D72C3A" w:rsidRPr="00CD3A39" w:rsidRDefault="00D72C3A" w:rsidP="00484A89">
            <w:pPr>
              <w:rPr>
                <w:rFonts w:ascii="Arial" w:eastAsia="Times New Roman" w:hAnsi="Arial" w:cs="Arial"/>
                <w:b/>
                <w:bCs/>
                <w:sz w:val="16"/>
                <w:szCs w:val="16"/>
                <w:lang w:eastAsia="pt-BR"/>
              </w:rPr>
            </w:pPr>
          </w:p>
        </w:tc>
        <w:tc>
          <w:tcPr>
            <w:tcW w:w="3737"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Laboratório criação percevejos</w:t>
            </w:r>
          </w:p>
        </w:tc>
        <w:tc>
          <w:tcPr>
            <w:tcW w:w="941" w:type="dxa"/>
            <w:shd w:val="clear" w:color="000000" w:fill="FFFFFF"/>
            <w:vAlign w:val="center"/>
            <w:hideMark/>
          </w:tcPr>
          <w:p w:rsidR="00D72C3A" w:rsidRPr="00CD3A39" w:rsidRDefault="00D72C3A" w:rsidP="00484A89">
            <w:pPr>
              <w:jc w:val="center"/>
              <w:rPr>
                <w:rFonts w:ascii="Arial" w:eastAsia="Times New Roman" w:hAnsi="Arial" w:cs="Arial"/>
                <w:sz w:val="16"/>
                <w:szCs w:val="16"/>
                <w:lang w:eastAsia="pt-BR"/>
              </w:rPr>
            </w:pPr>
            <w:r w:rsidRPr="00CD3A39">
              <w:rPr>
                <w:rFonts w:ascii="Arial" w:eastAsia="Times New Roman" w:hAnsi="Arial" w:cs="Arial"/>
                <w:sz w:val="16"/>
                <w:szCs w:val="16"/>
                <w:lang w:eastAsia="pt-BR"/>
              </w:rPr>
              <w:t xml:space="preserve">124,08 </w:t>
            </w:r>
          </w:p>
        </w:tc>
        <w:tc>
          <w:tcPr>
            <w:tcW w:w="2744"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Laboratório</w:t>
            </w:r>
          </w:p>
        </w:tc>
      </w:tr>
      <w:tr w:rsidR="00D72C3A" w:rsidRPr="00CD3A39" w:rsidTr="00D72C3A">
        <w:trPr>
          <w:trHeight w:val="255"/>
        </w:trPr>
        <w:tc>
          <w:tcPr>
            <w:tcW w:w="2426" w:type="dxa"/>
            <w:vMerge/>
            <w:vAlign w:val="center"/>
            <w:hideMark/>
          </w:tcPr>
          <w:p w:rsidR="00D72C3A" w:rsidRPr="00CD3A39" w:rsidRDefault="00D72C3A" w:rsidP="00484A89">
            <w:pPr>
              <w:rPr>
                <w:rFonts w:ascii="Arial" w:eastAsia="Times New Roman" w:hAnsi="Arial" w:cs="Arial"/>
                <w:b/>
                <w:bCs/>
                <w:sz w:val="16"/>
                <w:szCs w:val="16"/>
                <w:lang w:eastAsia="pt-BR"/>
              </w:rPr>
            </w:pPr>
          </w:p>
        </w:tc>
        <w:tc>
          <w:tcPr>
            <w:tcW w:w="3737"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 xml:space="preserve">Módulo 4 </w:t>
            </w:r>
          </w:p>
        </w:tc>
        <w:tc>
          <w:tcPr>
            <w:tcW w:w="941" w:type="dxa"/>
            <w:shd w:val="clear" w:color="000000" w:fill="FFFFFF"/>
            <w:vAlign w:val="center"/>
            <w:hideMark/>
          </w:tcPr>
          <w:p w:rsidR="00D72C3A" w:rsidRPr="00CD3A39" w:rsidRDefault="00D72C3A" w:rsidP="00484A89">
            <w:pPr>
              <w:jc w:val="center"/>
              <w:rPr>
                <w:rFonts w:ascii="Arial" w:eastAsia="Times New Roman" w:hAnsi="Arial" w:cs="Arial"/>
                <w:sz w:val="16"/>
                <w:szCs w:val="16"/>
                <w:lang w:eastAsia="pt-BR"/>
              </w:rPr>
            </w:pPr>
            <w:r w:rsidRPr="00CD3A39">
              <w:rPr>
                <w:rFonts w:ascii="Arial" w:eastAsia="Times New Roman" w:hAnsi="Arial" w:cs="Arial"/>
                <w:sz w:val="16"/>
                <w:szCs w:val="16"/>
                <w:lang w:eastAsia="pt-BR"/>
              </w:rPr>
              <w:t xml:space="preserve">2.304,64 </w:t>
            </w:r>
          </w:p>
        </w:tc>
        <w:tc>
          <w:tcPr>
            <w:tcW w:w="2744"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Salas de aula</w:t>
            </w:r>
          </w:p>
        </w:tc>
      </w:tr>
      <w:tr w:rsidR="00D72C3A" w:rsidRPr="00CD3A39" w:rsidTr="00D72C3A">
        <w:trPr>
          <w:trHeight w:val="450"/>
        </w:trPr>
        <w:tc>
          <w:tcPr>
            <w:tcW w:w="2426" w:type="dxa"/>
            <w:vMerge/>
            <w:vAlign w:val="center"/>
            <w:hideMark/>
          </w:tcPr>
          <w:p w:rsidR="00D72C3A" w:rsidRPr="00CD3A39" w:rsidRDefault="00D72C3A" w:rsidP="00484A89">
            <w:pPr>
              <w:rPr>
                <w:rFonts w:ascii="Arial" w:eastAsia="Times New Roman" w:hAnsi="Arial" w:cs="Arial"/>
                <w:b/>
                <w:bCs/>
                <w:sz w:val="16"/>
                <w:szCs w:val="16"/>
                <w:lang w:eastAsia="pt-BR"/>
              </w:rPr>
            </w:pPr>
          </w:p>
        </w:tc>
        <w:tc>
          <w:tcPr>
            <w:tcW w:w="3737"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Centro de Pesquisa e Difusão de Tecnologia Aplicada a Agricultura</w:t>
            </w:r>
          </w:p>
        </w:tc>
        <w:tc>
          <w:tcPr>
            <w:tcW w:w="941" w:type="dxa"/>
            <w:shd w:val="clear" w:color="000000" w:fill="FFFFFF"/>
            <w:vAlign w:val="center"/>
            <w:hideMark/>
          </w:tcPr>
          <w:p w:rsidR="00D72C3A" w:rsidRPr="00CD3A39" w:rsidRDefault="00D72C3A" w:rsidP="00484A89">
            <w:pPr>
              <w:jc w:val="center"/>
              <w:rPr>
                <w:rFonts w:ascii="Arial" w:eastAsia="Times New Roman" w:hAnsi="Arial" w:cs="Arial"/>
                <w:sz w:val="16"/>
                <w:szCs w:val="16"/>
                <w:lang w:eastAsia="pt-BR"/>
              </w:rPr>
            </w:pPr>
            <w:r w:rsidRPr="00CD3A39">
              <w:rPr>
                <w:rFonts w:ascii="Arial" w:eastAsia="Times New Roman" w:hAnsi="Arial" w:cs="Arial"/>
                <w:sz w:val="16"/>
                <w:szCs w:val="16"/>
                <w:lang w:eastAsia="pt-BR"/>
              </w:rPr>
              <w:t xml:space="preserve">580,15 </w:t>
            </w:r>
          </w:p>
        </w:tc>
        <w:tc>
          <w:tcPr>
            <w:tcW w:w="2744"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Laboratório/S.treinamento</w:t>
            </w:r>
          </w:p>
        </w:tc>
      </w:tr>
      <w:tr w:rsidR="00D72C3A" w:rsidRPr="00CD3A39" w:rsidTr="00D72C3A">
        <w:trPr>
          <w:trHeight w:val="255"/>
        </w:trPr>
        <w:tc>
          <w:tcPr>
            <w:tcW w:w="2426" w:type="dxa"/>
            <w:vMerge/>
            <w:vAlign w:val="center"/>
            <w:hideMark/>
          </w:tcPr>
          <w:p w:rsidR="00D72C3A" w:rsidRPr="00CD3A39" w:rsidRDefault="00D72C3A" w:rsidP="00484A89">
            <w:pPr>
              <w:rPr>
                <w:rFonts w:ascii="Arial" w:eastAsia="Times New Roman" w:hAnsi="Arial" w:cs="Arial"/>
                <w:b/>
                <w:bCs/>
                <w:sz w:val="16"/>
                <w:szCs w:val="16"/>
                <w:lang w:eastAsia="pt-BR"/>
              </w:rPr>
            </w:pPr>
          </w:p>
        </w:tc>
        <w:tc>
          <w:tcPr>
            <w:tcW w:w="3737"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Quadra Poliesportiva</w:t>
            </w:r>
          </w:p>
        </w:tc>
        <w:tc>
          <w:tcPr>
            <w:tcW w:w="941" w:type="dxa"/>
            <w:shd w:val="clear" w:color="000000" w:fill="FFFFFF"/>
            <w:vAlign w:val="center"/>
            <w:hideMark/>
          </w:tcPr>
          <w:p w:rsidR="00D72C3A" w:rsidRPr="00CD3A39" w:rsidRDefault="00D72C3A" w:rsidP="00484A89">
            <w:pPr>
              <w:jc w:val="center"/>
              <w:rPr>
                <w:rFonts w:ascii="Arial" w:eastAsia="Times New Roman" w:hAnsi="Arial" w:cs="Arial"/>
                <w:sz w:val="16"/>
                <w:szCs w:val="16"/>
                <w:lang w:eastAsia="pt-BR"/>
              </w:rPr>
            </w:pPr>
            <w:r w:rsidRPr="00CD3A39">
              <w:rPr>
                <w:rFonts w:ascii="Arial" w:eastAsia="Times New Roman" w:hAnsi="Arial" w:cs="Arial"/>
                <w:sz w:val="16"/>
                <w:szCs w:val="16"/>
                <w:lang w:eastAsia="pt-BR"/>
              </w:rPr>
              <w:t xml:space="preserve">1.574,10 </w:t>
            </w:r>
          </w:p>
        </w:tc>
        <w:tc>
          <w:tcPr>
            <w:tcW w:w="2744"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Laboratório/S.treinamento</w:t>
            </w:r>
          </w:p>
        </w:tc>
      </w:tr>
      <w:tr w:rsidR="00D72C3A" w:rsidRPr="00CD3A39" w:rsidTr="00D72C3A">
        <w:trPr>
          <w:trHeight w:val="255"/>
        </w:trPr>
        <w:tc>
          <w:tcPr>
            <w:tcW w:w="2426" w:type="dxa"/>
            <w:vMerge/>
            <w:vAlign w:val="center"/>
            <w:hideMark/>
          </w:tcPr>
          <w:p w:rsidR="00D72C3A" w:rsidRPr="00CD3A39" w:rsidRDefault="00D72C3A" w:rsidP="00484A89">
            <w:pPr>
              <w:rPr>
                <w:rFonts w:ascii="Arial" w:eastAsia="Times New Roman" w:hAnsi="Arial" w:cs="Arial"/>
                <w:b/>
                <w:bCs/>
                <w:sz w:val="16"/>
                <w:szCs w:val="16"/>
                <w:lang w:eastAsia="pt-BR"/>
              </w:rPr>
            </w:pPr>
          </w:p>
        </w:tc>
        <w:tc>
          <w:tcPr>
            <w:tcW w:w="3737"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Biblioteca</w:t>
            </w:r>
          </w:p>
        </w:tc>
        <w:tc>
          <w:tcPr>
            <w:tcW w:w="941" w:type="dxa"/>
            <w:shd w:val="clear" w:color="000000" w:fill="FFFFFF"/>
            <w:vAlign w:val="center"/>
            <w:hideMark/>
          </w:tcPr>
          <w:p w:rsidR="00D72C3A" w:rsidRPr="00CD3A39" w:rsidRDefault="00D72C3A" w:rsidP="00484A89">
            <w:pPr>
              <w:jc w:val="center"/>
              <w:rPr>
                <w:rFonts w:ascii="Arial" w:eastAsia="Times New Roman" w:hAnsi="Arial" w:cs="Arial"/>
                <w:sz w:val="16"/>
                <w:szCs w:val="16"/>
                <w:lang w:eastAsia="pt-BR"/>
              </w:rPr>
            </w:pPr>
            <w:r w:rsidRPr="00CD3A39">
              <w:rPr>
                <w:rFonts w:ascii="Arial" w:eastAsia="Times New Roman" w:hAnsi="Arial" w:cs="Arial"/>
                <w:sz w:val="16"/>
                <w:szCs w:val="16"/>
                <w:lang w:eastAsia="pt-BR"/>
              </w:rPr>
              <w:t xml:space="preserve">1.717,60 </w:t>
            </w:r>
          </w:p>
        </w:tc>
        <w:tc>
          <w:tcPr>
            <w:tcW w:w="2744"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Biblioteca</w:t>
            </w:r>
          </w:p>
        </w:tc>
      </w:tr>
      <w:tr w:rsidR="00D72C3A" w:rsidRPr="00CD3A39" w:rsidTr="00D72C3A">
        <w:trPr>
          <w:trHeight w:val="255"/>
        </w:trPr>
        <w:tc>
          <w:tcPr>
            <w:tcW w:w="2426" w:type="dxa"/>
            <w:vMerge/>
            <w:vAlign w:val="center"/>
            <w:hideMark/>
          </w:tcPr>
          <w:p w:rsidR="00D72C3A" w:rsidRPr="00CD3A39" w:rsidRDefault="00D72C3A" w:rsidP="00484A89">
            <w:pPr>
              <w:rPr>
                <w:rFonts w:ascii="Arial" w:eastAsia="Times New Roman" w:hAnsi="Arial" w:cs="Arial"/>
                <w:b/>
                <w:bCs/>
                <w:sz w:val="16"/>
                <w:szCs w:val="16"/>
                <w:lang w:eastAsia="pt-BR"/>
              </w:rPr>
            </w:pPr>
          </w:p>
        </w:tc>
        <w:tc>
          <w:tcPr>
            <w:tcW w:w="3737"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3ª Etapa Bloco II Salas de Aula</w:t>
            </w:r>
          </w:p>
        </w:tc>
        <w:tc>
          <w:tcPr>
            <w:tcW w:w="941" w:type="dxa"/>
            <w:shd w:val="clear" w:color="000000" w:fill="FFFFFF"/>
            <w:vAlign w:val="center"/>
            <w:hideMark/>
          </w:tcPr>
          <w:p w:rsidR="00D72C3A" w:rsidRPr="00CD3A39" w:rsidRDefault="00D72C3A" w:rsidP="00484A89">
            <w:pPr>
              <w:jc w:val="center"/>
              <w:rPr>
                <w:rFonts w:ascii="Arial" w:eastAsia="Times New Roman" w:hAnsi="Arial" w:cs="Arial"/>
                <w:sz w:val="16"/>
                <w:szCs w:val="16"/>
                <w:lang w:eastAsia="pt-BR"/>
              </w:rPr>
            </w:pPr>
            <w:r w:rsidRPr="00CD3A39">
              <w:rPr>
                <w:rFonts w:ascii="Arial" w:eastAsia="Times New Roman" w:hAnsi="Arial" w:cs="Arial"/>
                <w:sz w:val="16"/>
                <w:szCs w:val="16"/>
                <w:lang w:eastAsia="pt-BR"/>
              </w:rPr>
              <w:t xml:space="preserve">1.728,48 </w:t>
            </w:r>
          </w:p>
        </w:tc>
        <w:tc>
          <w:tcPr>
            <w:tcW w:w="2744"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Administrat./Academica</w:t>
            </w:r>
          </w:p>
        </w:tc>
      </w:tr>
      <w:tr w:rsidR="00D72C3A" w:rsidRPr="00CD3A39" w:rsidTr="00D72C3A">
        <w:trPr>
          <w:trHeight w:val="450"/>
        </w:trPr>
        <w:tc>
          <w:tcPr>
            <w:tcW w:w="2426" w:type="dxa"/>
            <w:vMerge/>
            <w:vAlign w:val="center"/>
            <w:hideMark/>
          </w:tcPr>
          <w:p w:rsidR="00D72C3A" w:rsidRPr="00CD3A39" w:rsidRDefault="00D72C3A" w:rsidP="00484A89">
            <w:pPr>
              <w:rPr>
                <w:rFonts w:ascii="Arial" w:eastAsia="Times New Roman" w:hAnsi="Arial" w:cs="Arial"/>
                <w:b/>
                <w:bCs/>
                <w:sz w:val="16"/>
                <w:szCs w:val="16"/>
                <w:lang w:eastAsia="pt-BR"/>
              </w:rPr>
            </w:pPr>
          </w:p>
        </w:tc>
        <w:tc>
          <w:tcPr>
            <w:tcW w:w="3737"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Conclusão da Obra do Bloco II - Salas de Aula e Pavimento Térreo</w:t>
            </w:r>
          </w:p>
        </w:tc>
        <w:tc>
          <w:tcPr>
            <w:tcW w:w="941" w:type="dxa"/>
            <w:shd w:val="clear" w:color="000000" w:fill="FFFFFF"/>
            <w:vAlign w:val="center"/>
            <w:hideMark/>
          </w:tcPr>
          <w:p w:rsidR="00D72C3A" w:rsidRPr="00CD3A39" w:rsidRDefault="00D72C3A" w:rsidP="00484A89">
            <w:pPr>
              <w:jc w:val="center"/>
              <w:rPr>
                <w:rFonts w:ascii="Arial" w:eastAsia="Times New Roman" w:hAnsi="Arial" w:cs="Arial"/>
                <w:sz w:val="16"/>
                <w:szCs w:val="16"/>
                <w:lang w:eastAsia="pt-BR"/>
              </w:rPr>
            </w:pPr>
            <w:r w:rsidRPr="00CD3A39">
              <w:rPr>
                <w:rFonts w:ascii="Arial" w:eastAsia="Times New Roman" w:hAnsi="Arial" w:cs="Arial"/>
                <w:sz w:val="16"/>
                <w:szCs w:val="16"/>
                <w:lang w:eastAsia="pt-BR"/>
              </w:rPr>
              <w:t xml:space="preserve">576,16 </w:t>
            </w:r>
          </w:p>
        </w:tc>
        <w:tc>
          <w:tcPr>
            <w:tcW w:w="2744"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Restaurante Universitário e Auditório</w:t>
            </w:r>
          </w:p>
        </w:tc>
      </w:tr>
      <w:tr w:rsidR="00D72C3A" w:rsidRPr="00CD3A39" w:rsidTr="00D72C3A">
        <w:trPr>
          <w:trHeight w:val="255"/>
        </w:trPr>
        <w:tc>
          <w:tcPr>
            <w:tcW w:w="2426" w:type="dxa"/>
            <w:vMerge/>
            <w:vAlign w:val="center"/>
            <w:hideMark/>
          </w:tcPr>
          <w:p w:rsidR="00D72C3A" w:rsidRPr="00CD3A39" w:rsidRDefault="00D72C3A" w:rsidP="00484A89">
            <w:pPr>
              <w:rPr>
                <w:rFonts w:ascii="Arial" w:eastAsia="Times New Roman" w:hAnsi="Arial" w:cs="Arial"/>
                <w:b/>
                <w:bCs/>
                <w:sz w:val="16"/>
                <w:szCs w:val="16"/>
                <w:lang w:eastAsia="pt-BR"/>
              </w:rPr>
            </w:pPr>
          </w:p>
        </w:tc>
        <w:tc>
          <w:tcPr>
            <w:tcW w:w="3737" w:type="dxa"/>
            <w:shd w:val="clear" w:color="000000" w:fill="FFFFFF"/>
            <w:vAlign w:val="center"/>
            <w:hideMark/>
          </w:tcPr>
          <w:p w:rsidR="00D72C3A" w:rsidRPr="00CD3A39" w:rsidRDefault="00D72C3A" w:rsidP="00484A89">
            <w:pPr>
              <w:rPr>
                <w:rFonts w:ascii="Arial" w:eastAsia="Times New Roman" w:hAnsi="Arial" w:cs="Arial"/>
                <w:b/>
                <w:bCs/>
                <w:sz w:val="16"/>
                <w:szCs w:val="16"/>
                <w:lang w:eastAsia="pt-BR"/>
              </w:rPr>
            </w:pPr>
            <w:r w:rsidRPr="00CD3A39">
              <w:rPr>
                <w:rFonts w:ascii="Arial" w:eastAsia="Times New Roman" w:hAnsi="Arial" w:cs="Arial"/>
                <w:b/>
                <w:bCs/>
                <w:sz w:val="16"/>
                <w:szCs w:val="16"/>
                <w:lang w:eastAsia="pt-BR"/>
              </w:rPr>
              <w:t>Subtotal</w:t>
            </w:r>
          </w:p>
        </w:tc>
        <w:tc>
          <w:tcPr>
            <w:tcW w:w="941" w:type="dxa"/>
            <w:shd w:val="clear" w:color="000000" w:fill="FFFFFF"/>
            <w:vAlign w:val="center"/>
            <w:hideMark/>
          </w:tcPr>
          <w:p w:rsidR="00D72C3A" w:rsidRPr="00CD3A39" w:rsidRDefault="00D72C3A" w:rsidP="00484A89">
            <w:pPr>
              <w:jc w:val="center"/>
              <w:rPr>
                <w:rFonts w:ascii="Arial" w:eastAsia="Times New Roman" w:hAnsi="Arial" w:cs="Arial"/>
                <w:b/>
                <w:bCs/>
                <w:sz w:val="16"/>
                <w:szCs w:val="16"/>
                <w:lang w:eastAsia="pt-BR"/>
              </w:rPr>
            </w:pPr>
            <w:r w:rsidRPr="00CD3A39">
              <w:rPr>
                <w:rFonts w:ascii="Arial" w:eastAsia="Times New Roman" w:hAnsi="Arial" w:cs="Arial"/>
                <w:b/>
                <w:bCs/>
                <w:sz w:val="16"/>
                <w:szCs w:val="16"/>
                <w:lang w:eastAsia="pt-BR"/>
              </w:rPr>
              <w:t>20.397,09</w:t>
            </w:r>
          </w:p>
        </w:tc>
        <w:tc>
          <w:tcPr>
            <w:tcW w:w="2744"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 </w:t>
            </w:r>
          </w:p>
        </w:tc>
      </w:tr>
      <w:tr w:rsidR="00D72C3A" w:rsidRPr="00CD3A39" w:rsidTr="00D72C3A">
        <w:trPr>
          <w:trHeight w:val="255"/>
        </w:trPr>
        <w:tc>
          <w:tcPr>
            <w:tcW w:w="2426" w:type="dxa"/>
            <w:vMerge w:val="restart"/>
            <w:shd w:val="clear" w:color="000000" w:fill="FFFFFF"/>
            <w:vAlign w:val="center"/>
            <w:hideMark/>
          </w:tcPr>
          <w:p w:rsidR="00D72C3A" w:rsidRPr="00CD3A39" w:rsidRDefault="00D72C3A" w:rsidP="00484A89">
            <w:pPr>
              <w:jc w:val="center"/>
              <w:rPr>
                <w:rFonts w:ascii="Arial" w:eastAsia="Times New Roman" w:hAnsi="Arial" w:cs="Arial"/>
                <w:b/>
                <w:bCs/>
                <w:sz w:val="16"/>
                <w:szCs w:val="16"/>
                <w:lang w:eastAsia="pt-BR"/>
              </w:rPr>
            </w:pPr>
            <w:r w:rsidRPr="00CD3A39">
              <w:rPr>
                <w:rFonts w:ascii="Arial" w:eastAsia="Times New Roman" w:hAnsi="Arial" w:cs="Arial"/>
                <w:b/>
                <w:bCs/>
                <w:sz w:val="16"/>
                <w:szCs w:val="16"/>
                <w:lang w:eastAsia="pt-BR"/>
              </w:rPr>
              <w:t>FAZENDA EXPERIMENTAL</w:t>
            </w:r>
          </w:p>
        </w:tc>
        <w:tc>
          <w:tcPr>
            <w:tcW w:w="3737"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Fábrica de ração</w:t>
            </w:r>
          </w:p>
        </w:tc>
        <w:tc>
          <w:tcPr>
            <w:tcW w:w="941" w:type="dxa"/>
            <w:shd w:val="clear" w:color="000000" w:fill="FFFFFF"/>
            <w:vAlign w:val="center"/>
            <w:hideMark/>
          </w:tcPr>
          <w:p w:rsidR="00D72C3A" w:rsidRPr="00CD3A39" w:rsidRDefault="00D72C3A" w:rsidP="00484A89">
            <w:pPr>
              <w:jc w:val="center"/>
              <w:rPr>
                <w:rFonts w:ascii="Arial" w:eastAsia="Times New Roman" w:hAnsi="Arial" w:cs="Arial"/>
                <w:sz w:val="16"/>
                <w:szCs w:val="16"/>
                <w:lang w:eastAsia="pt-BR"/>
              </w:rPr>
            </w:pPr>
            <w:r w:rsidRPr="00CD3A39">
              <w:rPr>
                <w:rFonts w:ascii="Arial" w:eastAsia="Times New Roman" w:hAnsi="Arial" w:cs="Arial"/>
                <w:sz w:val="16"/>
                <w:szCs w:val="16"/>
                <w:lang w:eastAsia="pt-BR"/>
              </w:rPr>
              <w:t xml:space="preserve">225,00 </w:t>
            </w:r>
          </w:p>
        </w:tc>
        <w:tc>
          <w:tcPr>
            <w:tcW w:w="2744"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Produção de ração</w:t>
            </w:r>
          </w:p>
        </w:tc>
      </w:tr>
      <w:tr w:rsidR="00D72C3A" w:rsidRPr="00CD3A39" w:rsidTr="00D72C3A">
        <w:trPr>
          <w:trHeight w:val="255"/>
        </w:trPr>
        <w:tc>
          <w:tcPr>
            <w:tcW w:w="2426" w:type="dxa"/>
            <w:vMerge/>
            <w:vAlign w:val="center"/>
            <w:hideMark/>
          </w:tcPr>
          <w:p w:rsidR="00D72C3A" w:rsidRPr="00CD3A39" w:rsidRDefault="00D72C3A" w:rsidP="00484A89">
            <w:pPr>
              <w:rPr>
                <w:rFonts w:ascii="Arial" w:eastAsia="Times New Roman" w:hAnsi="Arial" w:cs="Arial"/>
                <w:b/>
                <w:bCs/>
                <w:sz w:val="16"/>
                <w:szCs w:val="16"/>
                <w:lang w:eastAsia="pt-BR"/>
              </w:rPr>
            </w:pPr>
          </w:p>
        </w:tc>
        <w:tc>
          <w:tcPr>
            <w:tcW w:w="3737"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Criadouro de suínos</w:t>
            </w:r>
          </w:p>
        </w:tc>
        <w:tc>
          <w:tcPr>
            <w:tcW w:w="941" w:type="dxa"/>
            <w:shd w:val="clear" w:color="000000" w:fill="FFFFFF"/>
            <w:vAlign w:val="center"/>
            <w:hideMark/>
          </w:tcPr>
          <w:p w:rsidR="00D72C3A" w:rsidRPr="00CD3A39" w:rsidRDefault="00D72C3A" w:rsidP="00484A89">
            <w:pPr>
              <w:jc w:val="center"/>
              <w:rPr>
                <w:rFonts w:ascii="Arial" w:eastAsia="Times New Roman" w:hAnsi="Arial" w:cs="Arial"/>
                <w:sz w:val="16"/>
                <w:szCs w:val="16"/>
                <w:lang w:eastAsia="pt-BR"/>
              </w:rPr>
            </w:pPr>
            <w:r w:rsidRPr="00CD3A39">
              <w:rPr>
                <w:rFonts w:ascii="Arial" w:eastAsia="Times New Roman" w:hAnsi="Arial" w:cs="Arial"/>
                <w:sz w:val="16"/>
                <w:szCs w:val="16"/>
                <w:lang w:eastAsia="pt-BR"/>
              </w:rPr>
              <w:t xml:space="preserve">180,00 </w:t>
            </w:r>
          </w:p>
        </w:tc>
        <w:tc>
          <w:tcPr>
            <w:tcW w:w="2744"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Procriação de suínos</w:t>
            </w:r>
          </w:p>
        </w:tc>
      </w:tr>
      <w:tr w:rsidR="00D72C3A" w:rsidRPr="00CD3A39" w:rsidTr="00D72C3A">
        <w:trPr>
          <w:trHeight w:val="255"/>
        </w:trPr>
        <w:tc>
          <w:tcPr>
            <w:tcW w:w="2426" w:type="dxa"/>
            <w:vMerge/>
            <w:vAlign w:val="center"/>
            <w:hideMark/>
          </w:tcPr>
          <w:p w:rsidR="00D72C3A" w:rsidRPr="00CD3A39" w:rsidRDefault="00D72C3A" w:rsidP="00484A89">
            <w:pPr>
              <w:rPr>
                <w:rFonts w:ascii="Arial" w:eastAsia="Times New Roman" w:hAnsi="Arial" w:cs="Arial"/>
                <w:b/>
                <w:bCs/>
                <w:sz w:val="16"/>
                <w:szCs w:val="16"/>
                <w:lang w:eastAsia="pt-BR"/>
              </w:rPr>
            </w:pPr>
          </w:p>
        </w:tc>
        <w:tc>
          <w:tcPr>
            <w:tcW w:w="3737"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Criadouro de aves</w:t>
            </w:r>
          </w:p>
        </w:tc>
        <w:tc>
          <w:tcPr>
            <w:tcW w:w="941" w:type="dxa"/>
            <w:shd w:val="clear" w:color="000000" w:fill="FFFFFF"/>
            <w:vAlign w:val="center"/>
            <w:hideMark/>
          </w:tcPr>
          <w:p w:rsidR="00D72C3A" w:rsidRPr="00CD3A39" w:rsidRDefault="00D72C3A" w:rsidP="00484A89">
            <w:pPr>
              <w:jc w:val="center"/>
              <w:rPr>
                <w:rFonts w:ascii="Arial" w:eastAsia="Times New Roman" w:hAnsi="Arial" w:cs="Arial"/>
                <w:sz w:val="16"/>
                <w:szCs w:val="16"/>
                <w:lang w:eastAsia="pt-BR"/>
              </w:rPr>
            </w:pPr>
            <w:r w:rsidRPr="00CD3A39">
              <w:rPr>
                <w:rFonts w:ascii="Arial" w:eastAsia="Times New Roman" w:hAnsi="Arial" w:cs="Arial"/>
                <w:sz w:val="16"/>
                <w:szCs w:val="16"/>
                <w:lang w:eastAsia="pt-BR"/>
              </w:rPr>
              <w:t xml:space="preserve">160,00 </w:t>
            </w:r>
          </w:p>
        </w:tc>
        <w:tc>
          <w:tcPr>
            <w:tcW w:w="2744"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Procriação de aves</w:t>
            </w:r>
          </w:p>
        </w:tc>
      </w:tr>
      <w:tr w:rsidR="00D72C3A" w:rsidRPr="00CD3A39" w:rsidTr="00D72C3A">
        <w:trPr>
          <w:trHeight w:val="255"/>
        </w:trPr>
        <w:tc>
          <w:tcPr>
            <w:tcW w:w="2426" w:type="dxa"/>
            <w:vMerge/>
            <w:vAlign w:val="center"/>
            <w:hideMark/>
          </w:tcPr>
          <w:p w:rsidR="00D72C3A" w:rsidRPr="00CD3A39" w:rsidRDefault="00D72C3A" w:rsidP="00484A89">
            <w:pPr>
              <w:rPr>
                <w:rFonts w:ascii="Arial" w:eastAsia="Times New Roman" w:hAnsi="Arial" w:cs="Arial"/>
                <w:b/>
                <w:bCs/>
                <w:sz w:val="16"/>
                <w:szCs w:val="16"/>
                <w:lang w:eastAsia="pt-BR"/>
              </w:rPr>
            </w:pPr>
          </w:p>
        </w:tc>
        <w:tc>
          <w:tcPr>
            <w:tcW w:w="3737"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Criadouro de coelhos</w:t>
            </w:r>
          </w:p>
        </w:tc>
        <w:tc>
          <w:tcPr>
            <w:tcW w:w="941" w:type="dxa"/>
            <w:shd w:val="clear" w:color="000000" w:fill="FFFFFF"/>
            <w:vAlign w:val="center"/>
            <w:hideMark/>
          </w:tcPr>
          <w:p w:rsidR="00D72C3A" w:rsidRPr="00CD3A39" w:rsidRDefault="00D72C3A" w:rsidP="00484A89">
            <w:pPr>
              <w:jc w:val="center"/>
              <w:rPr>
                <w:rFonts w:ascii="Arial" w:eastAsia="Times New Roman" w:hAnsi="Arial" w:cs="Arial"/>
                <w:sz w:val="16"/>
                <w:szCs w:val="16"/>
                <w:lang w:eastAsia="pt-BR"/>
              </w:rPr>
            </w:pPr>
            <w:r w:rsidRPr="00CD3A39">
              <w:rPr>
                <w:rFonts w:ascii="Arial" w:eastAsia="Times New Roman" w:hAnsi="Arial" w:cs="Arial"/>
                <w:sz w:val="16"/>
                <w:szCs w:val="16"/>
                <w:lang w:eastAsia="pt-BR"/>
              </w:rPr>
              <w:t xml:space="preserve">146,00 </w:t>
            </w:r>
          </w:p>
        </w:tc>
        <w:tc>
          <w:tcPr>
            <w:tcW w:w="2744"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Procriação de coelhos</w:t>
            </w:r>
          </w:p>
        </w:tc>
      </w:tr>
      <w:tr w:rsidR="00D72C3A" w:rsidRPr="00CD3A39" w:rsidTr="00D72C3A">
        <w:trPr>
          <w:trHeight w:val="255"/>
        </w:trPr>
        <w:tc>
          <w:tcPr>
            <w:tcW w:w="2426" w:type="dxa"/>
            <w:vMerge/>
            <w:vAlign w:val="center"/>
            <w:hideMark/>
          </w:tcPr>
          <w:p w:rsidR="00D72C3A" w:rsidRPr="00CD3A39" w:rsidRDefault="00D72C3A" w:rsidP="00484A89">
            <w:pPr>
              <w:rPr>
                <w:rFonts w:ascii="Arial" w:eastAsia="Times New Roman" w:hAnsi="Arial" w:cs="Arial"/>
                <w:b/>
                <w:bCs/>
                <w:sz w:val="16"/>
                <w:szCs w:val="16"/>
                <w:lang w:eastAsia="pt-BR"/>
              </w:rPr>
            </w:pPr>
          </w:p>
        </w:tc>
        <w:tc>
          <w:tcPr>
            <w:tcW w:w="3737"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Criadouro de ovinos</w:t>
            </w:r>
          </w:p>
        </w:tc>
        <w:tc>
          <w:tcPr>
            <w:tcW w:w="941" w:type="dxa"/>
            <w:shd w:val="clear" w:color="000000" w:fill="FFFFFF"/>
            <w:vAlign w:val="center"/>
            <w:hideMark/>
          </w:tcPr>
          <w:p w:rsidR="00D72C3A" w:rsidRPr="00CD3A39" w:rsidRDefault="00D72C3A" w:rsidP="00484A89">
            <w:pPr>
              <w:jc w:val="center"/>
              <w:rPr>
                <w:rFonts w:ascii="Arial" w:eastAsia="Times New Roman" w:hAnsi="Arial" w:cs="Arial"/>
                <w:sz w:val="16"/>
                <w:szCs w:val="16"/>
                <w:lang w:eastAsia="pt-BR"/>
              </w:rPr>
            </w:pPr>
            <w:r w:rsidRPr="00CD3A39">
              <w:rPr>
                <w:rFonts w:ascii="Arial" w:eastAsia="Times New Roman" w:hAnsi="Arial" w:cs="Arial"/>
                <w:sz w:val="16"/>
                <w:szCs w:val="16"/>
                <w:lang w:eastAsia="pt-BR"/>
              </w:rPr>
              <w:t xml:space="preserve">100,00 </w:t>
            </w:r>
          </w:p>
        </w:tc>
        <w:tc>
          <w:tcPr>
            <w:tcW w:w="2744"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Procriação de ovinos</w:t>
            </w:r>
          </w:p>
        </w:tc>
      </w:tr>
      <w:tr w:rsidR="00D72C3A" w:rsidRPr="00CD3A39" w:rsidTr="00D72C3A">
        <w:trPr>
          <w:trHeight w:val="255"/>
        </w:trPr>
        <w:tc>
          <w:tcPr>
            <w:tcW w:w="2426" w:type="dxa"/>
            <w:vMerge/>
            <w:vAlign w:val="center"/>
            <w:hideMark/>
          </w:tcPr>
          <w:p w:rsidR="00D72C3A" w:rsidRPr="00CD3A39" w:rsidRDefault="00D72C3A" w:rsidP="00484A89">
            <w:pPr>
              <w:rPr>
                <w:rFonts w:ascii="Arial" w:eastAsia="Times New Roman" w:hAnsi="Arial" w:cs="Arial"/>
                <w:b/>
                <w:bCs/>
                <w:sz w:val="16"/>
                <w:szCs w:val="16"/>
                <w:lang w:eastAsia="pt-BR"/>
              </w:rPr>
            </w:pPr>
          </w:p>
        </w:tc>
        <w:tc>
          <w:tcPr>
            <w:tcW w:w="3737"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Galpão de bovinocultura</w:t>
            </w:r>
          </w:p>
        </w:tc>
        <w:tc>
          <w:tcPr>
            <w:tcW w:w="941" w:type="dxa"/>
            <w:shd w:val="clear" w:color="000000" w:fill="FFFFFF"/>
            <w:vAlign w:val="center"/>
            <w:hideMark/>
          </w:tcPr>
          <w:p w:rsidR="00D72C3A" w:rsidRPr="00CD3A39" w:rsidRDefault="00D72C3A" w:rsidP="00484A89">
            <w:pPr>
              <w:jc w:val="center"/>
              <w:rPr>
                <w:rFonts w:ascii="Arial" w:eastAsia="Times New Roman" w:hAnsi="Arial" w:cs="Arial"/>
                <w:sz w:val="16"/>
                <w:szCs w:val="16"/>
                <w:lang w:eastAsia="pt-BR"/>
              </w:rPr>
            </w:pPr>
            <w:r w:rsidRPr="00CD3A39">
              <w:rPr>
                <w:rFonts w:ascii="Arial" w:eastAsia="Times New Roman" w:hAnsi="Arial" w:cs="Arial"/>
                <w:sz w:val="16"/>
                <w:szCs w:val="16"/>
                <w:lang w:eastAsia="pt-BR"/>
              </w:rPr>
              <w:t xml:space="preserve">256,50 </w:t>
            </w:r>
          </w:p>
        </w:tc>
        <w:tc>
          <w:tcPr>
            <w:tcW w:w="2744"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Abrigo para bovinos</w:t>
            </w:r>
          </w:p>
        </w:tc>
      </w:tr>
      <w:tr w:rsidR="00D72C3A" w:rsidRPr="00CD3A39" w:rsidTr="00D72C3A">
        <w:trPr>
          <w:trHeight w:val="255"/>
        </w:trPr>
        <w:tc>
          <w:tcPr>
            <w:tcW w:w="2426" w:type="dxa"/>
            <w:vMerge/>
            <w:vAlign w:val="center"/>
            <w:hideMark/>
          </w:tcPr>
          <w:p w:rsidR="00D72C3A" w:rsidRPr="00CD3A39" w:rsidRDefault="00D72C3A" w:rsidP="00484A89">
            <w:pPr>
              <w:rPr>
                <w:rFonts w:ascii="Arial" w:eastAsia="Times New Roman" w:hAnsi="Arial" w:cs="Arial"/>
                <w:b/>
                <w:bCs/>
                <w:sz w:val="16"/>
                <w:szCs w:val="16"/>
                <w:lang w:eastAsia="pt-BR"/>
              </w:rPr>
            </w:pPr>
          </w:p>
        </w:tc>
        <w:tc>
          <w:tcPr>
            <w:tcW w:w="3737"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Garagem máquinas agrícolas</w:t>
            </w:r>
          </w:p>
        </w:tc>
        <w:tc>
          <w:tcPr>
            <w:tcW w:w="941" w:type="dxa"/>
            <w:shd w:val="clear" w:color="000000" w:fill="FFFFFF"/>
            <w:vAlign w:val="center"/>
            <w:hideMark/>
          </w:tcPr>
          <w:p w:rsidR="00D72C3A" w:rsidRPr="00CD3A39" w:rsidRDefault="00D72C3A" w:rsidP="00484A89">
            <w:pPr>
              <w:jc w:val="center"/>
              <w:rPr>
                <w:rFonts w:ascii="Arial" w:eastAsia="Times New Roman" w:hAnsi="Arial" w:cs="Arial"/>
                <w:sz w:val="16"/>
                <w:szCs w:val="16"/>
                <w:lang w:eastAsia="pt-BR"/>
              </w:rPr>
            </w:pPr>
            <w:r w:rsidRPr="00CD3A39">
              <w:rPr>
                <w:rFonts w:ascii="Arial" w:eastAsia="Times New Roman" w:hAnsi="Arial" w:cs="Arial"/>
                <w:sz w:val="16"/>
                <w:szCs w:val="16"/>
                <w:lang w:eastAsia="pt-BR"/>
              </w:rPr>
              <w:t xml:space="preserve">240,00 </w:t>
            </w:r>
          </w:p>
        </w:tc>
        <w:tc>
          <w:tcPr>
            <w:tcW w:w="2744"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Garagem</w:t>
            </w:r>
          </w:p>
        </w:tc>
      </w:tr>
      <w:tr w:rsidR="00D72C3A" w:rsidRPr="00CD3A39" w:rsidTr="00D72C3A">
        <w:trPr>
          <w:trHeight w:val="450"/>
        </w:trPr>
        <w:tc>
          <w:tcPr>
            <w:tcW w:w="2426" w:type="dxa"/>
            <w:vMerge/>
            <w:vAlign w:val="center"/>
            <w:hideMark/>
          </w:tcPr>
          <w:p w:rsidR="00D72C3A" w:rsidRPr="00CD3A39" w:rsidRDefault="00D72C3A" w:rsidP="00484A89">
            <w:pPr>
              <w:rPr>
                <w:rFonts w:ascii="Arial" w:eastAsia="Times New Roman" w:hAnsi="Arial" w:cs="Arial"/>
                <w:b/>
                <w:bCs/>
                <w:sz w:val="16"/>
                <w:szCs w:val="16"/>
                <w:lang w:eastAsia="pt-BR"/>
              </w:rPr>
            </w:pPr>
          </w:p>
        </w:tc>
        <w:tc>
          <w:tcPr>
            <w:tcW w:w="3737"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Galpão produtos agrícolas 1</w:t>
            </w:r>
          </w:p>
        </w:tc>
        <w:tc>
          <w:tcPr>
            <w:tcW w:w="941" w:type="dxa"/>
            <w:shd w:val="clear" w:color="000000" w:fill="FFFFFF"/>
            <w:vAlign w:val="center"/>
            <w:hideMark/>
          </w:tcPr>
          <w:p w:rsidR="00D72C3A" w:rsidRPr="00CD3A39" w:rsidRDefault="00D72C3A" w:rsidP="00484A89">
            <w:pPr>
              <w:jc w:val="center"/>
              <w:rPr>
                <w:rFonts w:ascii="Arial" w:eastAsia="Times New Roman" w:hAnsi="Arial" w:cs="Arial"/>
                <w:sz w:val="16"/>
                <w:szCs w:val="16"/>
                <w:lang w:eastAsia="pt-BR"/>
              </w:rPr>
            </w:pPr>
            <w:r w:rsidRPr="00CD3A39">
              <w:rPr>
                <w:rFonts w:ascii="Arial" w:eastAsia="Times New Roman" w:hAnsi="Arial" w:cs="Arial"/>
                <w:sz w:val="16"/>
                <w:szCs w:val="16"/>
                <w:lang w:eastAsia="pt-BR"/>
              </w:rPr>
              <w:t xml:space="preserve">152,45 </w:t>
            </w:r>
          </w:p>
        </w:tc>
        <w:tc>
          <w:tcPr>
            <w:tcW w:w="2744"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Estocagem produtos agrícolas</w:t>
            </w:r>
          </w:p>
        </w:tc>
      </w:tr>
      <w:tr w:rsidR="00D72C3A" w:rsidRPr="00CD3A39" w:rsidTr="00D72C3A">
        <w:trPr>
          <w:trHeight w:val="450"/>
        </w:trPr>
        <w:tc>
          <w:tcPr>
            <w:tcW w:w="2426" w:type="dxa"/>
            <w:vMerge/>
            <w:vAlign w:val="center"/>
            <w:hideMark/>
          </w:tcPr>
          <w:p w:rsidR="00D72C3A" w:rsidRPr="00CD3A39" w:rsidRDefault="00D72C3A" w:rsidP="00484A89">
            <w:pPr>
              <w:rPr>
                <w:rFonts w:ascii="Arial" w:eastAsia="Times New Roman" w:hAnsi="Arial" w:cs="Arial"/>
                <w:b/>
                <w:bCs/>
                <w:sz w:val="16"/>
                <w:szCs w:val="16"/>
                <w:lang w:eastAsia="pt-BR"/>
              </w:rPr>
            </w:pPr>
          </w:p>
        </w:tc>
        <w:tc>
          <w:tcPr>
            <w:tcW w:w="3737"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Galpão produtos agrícolas 2</w:t>
            </w:r>
          </w:p>
        </w:tc>
        <w:tc>
          <w:tcPr>
            <w:tcW w:w="941" w:type="dxa"/>
            <w:shd w:val="clear" w:color="000000" w:fill="FFFFFF"/>
            <w:vAlign w:val="center"/>
            <w:hideMark/>
          </w:tcPr>
          <w:p w:rsidR="00D72C3A" w:rsidRPr="00CD3A39" w:rsidRDefault="00D72C3A" w:rsidP="00484A89">
            <w:pPr>
              <w:jc w:val="center"/>
              <w:rPr>
                <w:rFonts w:ascii="Arial" w:eastAsia="Times New Roman" w:hAnsi="Arial" w:cs="Arial"/>
                <w:sz w:val="16"/>
                <w:szCs w:val="16"/>
                <w:lang w:eastAsia="pt-BR"/>
              </w:rPr>
            </w:pPr>
            <w:r w:rsidRPr="00CD3A39">
              <w:rPr>
                <w:rFonts w:ascii="Arial" w:eastAsia="Times New Roman" w:hAnsi="Arial" w:cs="Arial"/>
                <w:sz w:val="16"/>
                <w:szCs w:val="16"/>
                <w:lang w:eastAsia="pt-BR"/>
              </w:rPr>
              <w:t xml:space="preserve">96,00 </w:t>
            </w:r>
          </w:p>
        </w:tc>
        <w:tc>
          <w:tcPr>
            <w:tcW w:w="2744"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Estocagem produtos agrícolas</w:t>
            </w:r>
          </w:p>
        </w:tc>
      </w:tr>
      <w:tr w:rsidR="00D72C3A" w:rsidRPr="00CD3A39" w:rsidTr="00D72C3A">
        <w:trPr>
          <w:trHeight w:val="255"/>
        </w:trPr>
        <w:tc>
          <w:tcPr>
            <w:tcW w:w="2426" w:type="dxa"/>
            <w:vMerge/>
            <w:vAlign w:val="center"/>
            <w:hideMark/>
          </w:tcPr>
          <w:p w:rsidR="00D72C3A" w:rsidRPr="00CD3A39" w:rsidRDefault="00D72C3A" w:rsidP="00484A89">
            <w:pPr>
              <w:rPr>
                <w:rFonts w:ascii="Arial" w:eastAsia="Times New Roman" w:hAnsi="Arial" w:cs="Arial"/>
                <w:b/>
                <w:bCs/>
                <w:sz w:val="16"/>
                <w:szCs w:val="16"/>
                <w:lang w:eastAsia="pt-BR"/>
              </w:rPr>
            </w:pPr>
          </w:p>
        </w:tc>
        <w:tc>
          <w:tcPr>
            <w:tcW w:w="3737"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 xml:space="preserve">Residência </w:t>
            </w:r>
          </w:p>
        </w:tc>
        <w:tc>
          <w:tcPr>
            <w:tcW w:w="941" w:type="dxa"/>
            <w:shd w:val="clear" w:color="000000" w:fill="FFFFFF"/>
            <w:vAlign w:val="center"/>
            <w:hideMark/>
          </w:tcPr>
          <w:p w:rsidR="00D72C3A" w:rsidRPr="00CD3A39" w:rsidRDefault="00D72C3A" w:rsidP="00484A89">
            <w:pPr>
              <w:jc w:val="center"/>
              <w:rPr>
                <w:rFonts w:ascii="Arial" w:eastAsia="Times New Roman" w:hAnsi="Arial" w:cs="Arial"/>
                <w:sz w:val="16"/>
                <w:szCs w:val="16"/>
                <w:lang w:eastAsia="pt-BR"/>
              </w:rPr>
            </w:pPr>
            <w:r w:rsidRPr="00CD3A39">
              <w:rPr>
                <w:rFonts w:ascii="Arial" w:eastAsia="Times New Roman" w:hAnsi="Arial" w:cs="Arial"/>
                <w:sz w:val="16"/>
                <w:szCs w:val="16"/>
                <w:lang w:eastAsia="pt-BR"/>
              </w:rPr>
              <w:t xml:space="preserve">155,47 </w:t>
            </w:r>
          </w:p>
        </w:tc>
        <w:tc>
          <w:tcPr>
            <w:tcW w:w="2744"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Moradia</w:t>
            </w:r>
          </w:p>
        </w:tc>
      </w:tr>
      <w:tr w:rsidR="00D72C3A" w:rsidRPr="00CD3A39" w:rsidTr="00D72C3A">
        <w:trPr>
          <w:trHeight w:val="255"/>
        </w:trPr>
        <w:tc>
          <w:tcPr>
            <w:tcW w:w="2426" w:type="dxa"/>
            <w:vMerge/>
            <w:vAlign w:val="center"/>
            <w:hideMark/>
          </w:tcPr>
          <w:p w:rsidR="00D72C3A" w:rsidRPr="00CD3A39" w:rsidRDefault="00D72C3A" w:rsidP="00484A89">
            <w:pPr>
              <w:rPr>
                <w:rFonts w:ascii="Arial" w:eastAsia="Times New Roman" w:hAnsi="Arial" w:cs="Arial"/>
                <w:b/>
                <w:bCs/>
                <w:sz w:val="16"/>
                <w:szCs w:val="16"/>
                <w:lang w:eastAsia="pt-BR"/>
              </w:rPr>
            </w:pPr>
          </w:p>
        </w:tc>
        <w:tc>
          <w:tcPr>
            <w:tcW w:w="3737"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Aviário frango caipira</w:t>
            </w:r>
          </w:p>
        </w:tc>
        <w:tc>
          <w:tcPr>
            <w:tcW w:w="941" w:type="dxa"/>
            <w:shd w:val="clear" w:color="000000" w:fill="FFFFFF"/>
            <w:vAlign w:val="center"/>
            <w:hideMark/>
          </w:tcPr>
          <w:p w:rsidR="00D72C3A" w:rsidRPr="00CD3A39" w:rsidRDefault="00D72C3A" w:rsidP="00484A89">
            <w:pPr>
              <w:jc w:val="center"/>
              <w:rPr>
                <w:rFonts w:ascii="Arial" w:eastAsia="Times New Roman" w:hAnsi="Arial" w:cs="Arial"/>
                <w:sz w:val="16"/>
                <w:szCs w:val="16"/>
                <w:lang w:eastAsia="pt-BR"/>
              </w:rPr>
            </w:pPr>
            <w:r w:rsidRPr="00CD3A39">
              <w:rPr>
                <w:rFonts w:ascii="Arial" w:eastAsia="Times New Roman" w:hAnsi="Arial" w:cs="Arial"/>
                <w:sz w:val="16"/>
                <w:szCs w:val="16"/>
                <w:lang w:eastAsia="pt-BR"/>
              </w:rPr>
              <w:t xml:space="preserve">144,00 </w:t>
            </w:r>
          </w:p>
        </w:tc>
        <w:tc>
          <w:tcPr>
            <w:tcW w:w="2744"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Procriação de aves</w:t>
            </w:r>
          </w:p>
        </w:tc>
      </w:tr>
      <w:tr w:rsidR="00D72C3A" w:rsidRPr="00CD3A39" w:rsidTr="00D72C3A">
        <w:trPr>
          <w:trHeight w:val="255"/>
        </w:trPr>
        <w:tc>
          <w:tcPr>
            <w:tcW w:w="2426" w:type="dxa"/>
            <w:vMerge/>
            <w:vAlign w:val="center"/>
            <w:hideMark/>
          </w:tcPr>
          <w:p w:rsidR="00D72C3A" w:rsidRPr="00CD3A39" w:rsidRDefault="00D72C3A" w:rsidP="00484A89">
            <w:pPr>
              <w:rPr>
                <w:rFonts w:ascii="Arial" w:eastAsia="Times New Roman" w:hAnsi="Arial" w:cs="Arial"/>
                <w:b/>
                <w:bCs/>
                <w:sz w:val="16"/>
                <w:szCs w:val="16"/>
                <w:lang w:eastAsia="pt-BR"/>
              </w:rPr>
            </w:pPr>
          </w:p>
        </w:tc>
        <w:tc>
          <w:tcPr>
            <w:tcW w:w="3737"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 xml:space="preserve">Sala de ordenha </w:t>
            </w:r>
          </w:p>
        </w:tc>
        <w:tc>
          <w:tcPr>
            <w:tcW w:w="941" w:type="dxa"/>
            <w:shd w:val="clear" w:color="000000" w:fill="FFFFFF"/>
            <w:vAlign w:val="center"/>
            <w:hideMark/>
          </w:tcPr>
          <w:p w:rsidR="00D72C3A" w:rsidRPr="00CD3A39" w:rsidRDefault="00D72C3A" w:rsidP="00484A89">
            <w:pPr>
              <w:jc w:val="center"/>
              <w:rPr>
                <w:rFonts w:ascii="Arial" w:eastAsia="Times New Roman" w:hAnsi="Arial" w:cs="Arial"/>
                <w:sz w:val="16"/>
                <w:szCs w:val="16"/>
                <w:lang w:eastAsia="pt-BR"/>
              </w:rPr>
            </w:pPr>
            <w:r w:rsidRPr="00CD3A39">
              <w:rPr>
                <w:rFonts w:ascii="Arial" w:eastAsia="Times New Roman" w:hAnsi="Arial" w:cs="Arial"/>
                <w:sz w:val="16"/>
                <w:szCs w:val="16"/>
                <w:lang w:eastAsia="pt-BR"/>
              </w:rPr>
              <w:t xml:space="preserve">112,00 </w:t>
            </w:r>
          </w:p>
        </w:tc>
        <w:tc>
          <w:tcPr>
            <w:tcW w:w="2744"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Ordenha</w:t>
            </w:r>
          </w:p>
        </w:tc>
      </w:tr>
      <w:tr w:rsidR="00D72C3A" w:rsidRPr="00CD3A39" w:rsidTr="00D72C3A">
        <w:trPr>
          <w:trHeight w:val="450"/>
        </w:trPr>
        <w:tc>
          <w:tcPr>
            <w:tcW w:w="2426" w:type="dxa"/>
            <w:vMerge/>
            <w:vAlign w:val="center"/>
            <w:hideMark/>
          </w:tcPr>
          <w:p w:rsidR="00D72C3A" w:rsidRPr="00CD3A39" w:rsidRDefault="00D72C3A" w:rsidP="00484A89">
            <w:pPr>
              <w:rPr>
                <w:rFonts w:ascii="Arial" w:eastAsia="Times New Roman" w:hAnsi="Arial" w:cs="Arial"/>
                <w:b/>
                <w:bCs/>
                <w:sz w:val="16"/>
                <w:szCs w:val="16"/>
                <w:lang w:eastAsia="pt-BR"/>
              </w:rPr>
            </w:pPr>
          </w:p>
        </w:tc>
        <w:tc>
          <w:tcPr>
            <w:tcW w:w="3737"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C.Pesquisa,Treinamento/Difusão Tecn.</w:t>
            </w:r>
          </w:p>
        </w:tc>
        <w:tc>
          <w:tcPr>
            <w:tcW w:w="941" w:type="dxa"/>
            <w:shd w:val="clear" w:color="000000" w:fill="FFFFFF"/>
            <w:vAlign w:val="center"/>
            <w:hideMark/>
          </w:tcPr>
          <w:p w:rsidR="00D72C3A" w:rsidRPr="00CD3A39" w:rsidRDefault="00D72C3A" w:rsidP="00484A89">
            <w:pPr>
              <w:jc w:val="center"/>
              <w:rPr>
                <w:rFonts w:ascii="Arial" w:eastAsia="Times New Roman" w:hAnsi="Arial" w:cs="Arial"/>
                <w:sz w:val="16"/>
                <w:szCs w:val="16"/>
                <w:lang w:eastAsia="pt-BR"/>
              </w:rPr>
            </w:pPr>
            <w:r w:rsidRPr="00CD3A39">
              <w:rPr>
                <w:rFonts w:ascii="Arial" w:eastAsia="Times New Roman" w:hAnsi="Arial" w:cs="Arial"/>
                <w:sz w:val="16"/>
                <w:szCs w:val="16"/>
                <w:lang w:eastAsia="pt-BR"/>
              </w:rPr>
              <w:t xml:space="preserve">392,50 </w:t>
            </w:r>
          </w:p>
        </w:tc>
        <w:tc>
          <w:tcPr>
            <w:tcW w:w="2744"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C.Pesquisa,Treinamento/Difusão Tecn.</w:t>
            </w:r>
          </w:p>
        </w:tc>
      </w:tr>
      <w:tr w:rsidR="00D72C3A" w:rsidRPr="00CD3A39" w:rsidTr="00D72C3A">
        <w:trPr>
          <w:trHeight w:val="255"/>
        </w:trPr>
        <w:tc>
          <w:tcPr>
            <w:tcW w:w="2426" w:type="dxa"/>
            <w:vMerge/>
            <w:vAlign w:val="center"/>
            <w:hideMark/>
          </w:tcPr>
          <w:p w:rsidR="00D72C3A" w:rsidRPr="00CD3A39" w:rsidRDefault="00D72C3A" w:rsidP="00484A89">
            <w:pPr>
              <w:rPr>
                <w:rFonts w:ascii="Arial" w:eastAsia="Times New Roman" w:hAnsi="Arial" w:cs="Arial"/>
                <w:b/>
                <w:bCs/>
                <w:sz w:val="16"/>
                <w:szCs w:val="16"/>
                <w:lang w:eastAsia="pt-BR"/>
              </w:rPr>
            </w:pPr>
          </w:p>
        </w:tc>
        <w:tc>
          <w:tcPr>
            <w:tcW w:w="3737"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Central de Produção de Raínhas</w:t>
            </w:r>
          </w:p>
        </w:tc>
        <w:tc>
          <w:tcPr>
            <w:tcW w:w="941" w:type="dxa"/>
            <w:shd w:val="clear" w:color="000000" w:fill="FFFFFF"/>
            <w:vAlign w:val="center"/>
            <w:hideMark/>
          </w:tcPr>
          <w:p w:rsidR="00D72C3A" w:rsidRPr="00CD3A39" w:rsidRDefault="00D72C3A" w:rsidP="00484A89">
            <w:pPr>
              <w:jc w:val="center"/>
              <w:rPr>
                <w:rFonts w:ascii="Arial" w:eastAsia="Times New Roman" w:hAnsi="Arial" w:cs="Arial"/>
                <w:sz w:val="16"/>
                <w:szCs w:val="16"/>
                <w:lang w:eastAsia="pt-BR"/>
              </w:rPr>
            </w:pPr>
            <w:r w:rsidRPr="00CD3A39">
              <w:rPr>
                <w:rFonts w:ascii="Arial" w:eastAsia="Times New Roman" w:hAnsi="Arial" w:cs="Arial"/>
                <w:sz w:val="16"/>
                <w:szCs w:val="16"/>
                <w:lang w:eastAsia="pt-BR"/>
              </w:rPr>
              <w:t xml:space="preserve">60,00 </w:t>
            </w:r>
          </w:p>
        </w:tc>
        <w:tc>
          <w:tcPr>
            <w:tcW w:w="2744"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Laboratório</w:t>
            </w:r>
          </w:p>
        </w:tc>
      </w:tr>
      <w:tr w:rsidR="00D72C3A" w:rsidRPr="00CD3A39" w:rsidTr="00D72C3A">
        <w:trPr>
          <w:trHeight w:val="255"/>
        </w:trPr>
        <w:tc>
          <w:tcPr>
            <w:tcW w:w="2426" w:type="dxa"/>
            <w:vMerge/>
            <w:vAlign w:val="center"/>
            <w:hideMark/>
          </w:tcPr>
          <w:p w:rsidR="00D72C3A" w:rsidRPr="00CD3A39" w:rsidRDefault="00D72C3A" w:rsidP="00484A89">
            <w:pPr>
              <w:rPr>
                <w:rFonts w:ascii="Arial" w:eastAsia="Times New Roman" w:hAnsi="Arial" w:cs="Arial"/>
                <w:b/>
                <w:bCs/>
                <w:sz w:val="16"/>
                <w:szCs w:val="16"/>
                <w:lang w:eastAsia="pt-BR"/>
              </w:rPr>
            </w:pPr>
          </w:p>
        </w:tc>
        <w:tc>
          <w:tcPr>
            <w:tcW w:w="3737"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 xml:space="preserve">Ampliação criadouro de Suínos </w:t>
            </w:r>
          </w:p>
        </w:tc>
        <w:tc>
          <w:tcPr>
            <w:tcW w:w="941" w:type="dxa"/>
            <w:shd w:val="clear" w:color="000000" w:fill="FFFFFF"/>
            <w:vAlign w:val="center"/>
            <w:hideMark/>
          </w:tcPr>
          <w:p w:rsidR="00D72C3A" w:rsidRPr="00CD3A39" w:rsidRDefault="00D72C3A" w:rsidP="00484A89">
            <w:pPr>
              <w:jc w:val="center"/>
              <w:rPr>
                <w:rFonts w:ascii="Arial" w:eastAsia="Times New Roman" w:hAnsi="Arial" w:cs="Arial"/>
                <w:sz w:val="16"/>
                <w:szCs w:val="16"/>
                <w:lang w:eastAsia="pt-BR"/>
              </w:rPr>
            </w:pPr>
            <w:r w:rsidRPr="00CD3A39">
              <w:rPr>
                <w:rFonts w:ascii="Arial" w:eastAsia="Times New Roman" w:hAnsi="Arial" w:cs="Arial"/>
                <w:sz w:val="16"/>
                <w:szCs w:val="16"/>
                <w:lang w:eastAsia="pt-BR"/>
              </w:rPr>
              <w:t xml:space="preserve">46,35 </w:t>
            </w:r>
          </w:p>
        </w:tc>
        <w:tc>
          <w:tcPr>
            <w:tcW w:w="2744"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Procriação de suínos</w:t>
            </w:r>
          </w:p>
        </w:tc>
      </w:tr>
      <w:tr w:rsidR="00D72C3A" w:rsidRPr="00CD3A39" w:rsidTr="00D72C3A">
        <w:trPr>
          <w:trHeight w:val="255"/>
        </w:trPr>
        <w:tc>
          <w:tcPr>
            <w:tcW w:w="2426" w:type="dxa"/>
            <w:vMerge/>
            <w:vAlign w:val="center"/>
            <w:hideMark/>
          </w:tcPr>
          <w:p w:rsidR="00D72C3A" w:rsidRPr="00CD3A39" w:rsidRDefault="00D72C3A" w:rsidP="00484A89">
            <w:pPr>
              <w:rPr>
                <w:rFonts w:ascii="Arial" w:eastAsia="Times New Roman" w:hAnsi="Arial" w:cs="Arial"/>
                <w:b/>
                <w:bCs/>
                <w:sz w:val="16"/>
                <w:szCs w:val="16"/>
                <w:lang w:eastAsia="pt-BR"/>
              </w:rPr>
            </w:pPr>
          </w:p>
        </w:tc>
        <w:tc>
          <w:tcPr>
            <w:tcW w:w="3737"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Ampliação criadouro de Aves</w:t>
            </w:r>
          </w:p>
        </w:tc>
        <w:tc>
          <w:tcPr>
            <w:tcW w:w="941" w:type="dxa"/>
            <w:shd w:val="clear" w:color="000000" w:fill="FFFFFF"/>
            <w:vAlign w:val="center"/>
            <w:hideMark/>
          </w:tcPr>
          <w:p w:rsidR="00D72C3A" w:rsidRPr="00CD3A39" w:rsidRDefault="00D72C3A" w:rsidP="00484A89">
            <w:pPr>
              <w:jc w:val="center"/>
              <w:rPr>
                <w:rFonts w:ascii="Arial" w:eastAsia="Times New Roman" w:hAnsi="Arial" w:cs="Arial"/>
                <w:sz w:val="16"/>
                <w:szCs w:val="16"/>
                <w:lang w:eastAsia="pt-BR"/>
              </w:rPr>
            </w:pPr>
            <w:r w:rsidRPr="00CD3A39">
              <w:rPr>
                <w:rFonts w:ascii="Arial" w:eastAsia="Times New Roman" w:hAnsi="Arial" w:cs="Arial"/>
                <w:sz w:val="16"/>
                <w:szCs w:val="16"/>
                <w:lang w:eastAsia="pt-BR"/>
              </w:rPr>
              <w:t xml:space="preserve">74,40 </w:t>
            </w:r>
          </w:p>
        </w:tc>
        <w:tc>
          <w:tcPr>
            <w:tcW w:w="2744"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Procriação de aves</w:t>
            </w:r>
          </w:p>
        </w:tc>
      </w:tr>
      <w:tr w:rsidR="00D72C3A" w:rsidRPr="00CD3A39" w:rsidTr="00D72C3A">
        <w:trPr>
          <w:trHeight w:val="450"/>
        </w:trPr>
        <w:tc>
          <w:tcPr>
            <w:tcW w:w="2426" w:type="dxa"/>
            <w:vMerge/>
            <w:vAlign w:val="center"/>
            <w:hideMark/>
          </w:tcPr>
          <w:p w:rsidR="00D72C3A" w:rsidRPr="00CD3A39" w:rsidRDefault="00D72C3A" w:rsidP="00484A89">
            <w:pPr>
              <w:rPr>
                <w:rFonts w:ascii="Arial" w:eastAsia="Times New Roman" w:hAnsi="Arial" w:cs="Arial"/>
                <w:b/>
                <w:bCs/>
                <w:sz w:val="16"/>
                <w:szCs w:val="16"/>
                <w:lang w:eastAsia="pt-BR"/>
              </w:rPr>
            </w:pPr>
          </w:p>
        </w:tc>
        <w:tc>
          <w:tcPr>
            <w:tcW w:w="3737"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Ampliação Bovinos de Leite -  Fenil</w:t>
            </w:r>
          </w:p>
        </w:tc>
        <w:tc>
          <w:tcPr>
            <w:tcW w:w="941" w:type="dxa"/>
            <w:shd w:val="clear" w:color="000000" w:fill="FFFFFF"/>
            <w:vAlign w:val="center"/>
            <w:hideMark/>
          </w:tcPr>
          <w:p w:rsidR="00D72C3A" w:rsidRPr="00CD3A39" w:rsidRDefault="00D72C3A" w:rsidP="00484A89">
            <w:pPr>
              <w:jc w:val="center"/>
              <w:rPr>
                <w:rFonts w:ascii="Arial" w:eastAsia="Times New Roman" w:hAnsi="Arial" w:cs="Arial"/>
                <w:sz w:val="16"/>
                <w:szCs w:val="16"/>
                <w:lang w:eastAsia="pt-BR"/>
              </w:rPr>
            </w:pPr>
            <w:r w:rsidRPr="00CD3A39">
              <w:rPr>
                <w:rFonts w:ascii="Arial" w:eastAsia="Times New Roman" w:hAnsi="Arial" w:cs="Arial"/>
                <w:sz w:val="16"/>
                <w:szCs w:val="16"/>
                <w:lang w:eastAsia="pt-BR"/>
              </w:rPr>
              <w:t xml:space="preserve">160,45 </w:t>
            </w:r>
          </w:p>
        </w:tc>
        <w:tc>
          <w:tcPr>
            <w:tcW w:w="2744"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Estocagem produtos agrícolas</w:t>
            </w:r>
          </w:p>
        </w:tc>
      </w:tr>
      <w:tr w:rsidR="00D72C3A" w:rsidRPr="00CD3A39" w:rsidTr="00D72C3A">
        <w:trPr>
          <w:trHeight w:val="255"/>
        </w:trPr>
        <w:tc>
          <w:tcPr>
            <w:tcW w:w="2426" w:type="dxa"/>
            <w:vMerge/>
            <w:vAlign w:val="center"/>
            <w:hideMark/>
          </w:tcPr>
          <w:p w:rsidR="00D72C3A" w:rsidRPr="00CD3A39" w:rsidRDefault="00D72C3A" w:rsidP="00484A89">
            <w:pPr>
              <w:rPr>
                <w:rFonts w:ascii="Arial" w:eastAsia="Times New Roman" w:hAnsi="Arial" w:cs="Arial"/>
                <w:b/>
                <w:bCs/>
                <w:sz w:val="16"/>
                <w:szCs w:val="16"/>
                <w:lang w:eastAsia="pt-BR"/>
              </w:rPr>
            </w:pPr>
          </w:p>
        </w:tc>
        <w:tc>
          <w:tcPr>
            <w:tcW w:w="3737"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Abrigo para Potros</w:t>
            </w:r>
          </w:p>
        </w:tc>
        <w:tc>
          <w:tcPr>
            <w:tcW w:w="941" w:type="dxa"/>
            <w:shd w:val="clear" w:color="000000" w:fill="FFFFFF"/>
            <w:vAlign w:val="center"/>
            <w:hideMark/>
          </w:tcPr>
          <w:p w:rsidR="00D72C3A" w:rsidRPr="00CD3A39" w:rsidRDefault="00D72C3A" w:rsidP="00484A89">
            <w:pPr>
              <w:jc w:val="center"/>
              <w:rPr>
                <w:rFonts w:ascii="Arial" w:eastAsia="Times New Roman" w:hAnsi="Arial" w:cs="Arial"/>
                <w:sz w:val="16"/>
                <w:szCs w:val="16"/>
                <w:lang w:eastAsia="pt-BR"/>
              </w:rPr>
            </w:pPr>
            <w:r w:rsidRPr="00CD3A39">
              <w:rPr>
                <w:rFonts w:ascii="Arial" w:eastAsia="Times New Roman" w:hAnsi="Arial" w:cs="Arial"/>
                <w:sz w:val="16"/>
                <w:szCs w:val="16"/>
                <w:lang w:eastAsia="pt-BR"/>
              </w:rPr>
              <w:t xml:space="preserve">40,00 </w:t>
            </w:r>
          </w:p>
        </w:tc>
        <w:tc>
          <w:tcPr>
            <w:tcW w:w="2744"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Abrigo eqüinos</w:t>
            </w:r>
          </w:p>
        </w:tc>
      </w:tr>
      <w:tr w:rsidR="00D72C3A" w:rsidRPr="00CD3A39" w:rsidTr="00D72C3A">
        <w:trPr>
          <w:trHeight w:val="450"/>
        </w:trPr>
        <w:tc>
          <w:tcPr>
            <w:tcW w:w="2426" w:type="dxa"/>
            <w:vMerge/>
            <w:vAlign w:val="center"/>
            <w:hideMark/>
          </w:tcPr>
          <w:p w:rsidR="00D72C3A" w:rsidRPr="00CD3A39" w:rsidRDefault="00D72C3A" w:rsidP="00484A89">
            <w:pPr>
              <w:rPr>
                <w:rFonts w:ascii="Arial" w:eastAsia="Times New Roman" w:hAnsi="Arial" w:cs="Arial"/>
                <w:b/>
                <w:bCs/>
                <w:sz w:val="16"/>
                <w:szCs w:val="16"/>
                <w:lang w:eastAsia="pt-BR"/>
              </w:rPr>
            </w:pPr>
          </w:p>
        </w:tc>
        <w:tc>
          <w:tcPr>
            <w:tcW w:w="3737"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Barracão Pré-moldado Criação de Nucleos de Agroecologia</w:t>
            </w:r>
          </w:p>
        </w:tc>
        <w:tc>
          <w:tcPr>
            <w:tcW w:w="941" w:type="dxa"/>
            <w:shd w:val="clear" w:color="000000" w:fill="FFFFFF"/>
            <w:vAlign w:val="center"/>
            <w:hideMark/>
          </w:tcPr>
          <w:p w:rsidR="00D72C3A" w:rsidRPr="00CD3A39" w:rsidRDefault="00D72C3A" w:rsidP="00484A89">
            <w:pPr>
              <w:jc w:val="center"/>
              <w:rPr>
                <w:rFonts w:ascii="Arial" w:eastAsia="Times New Roman" w:hAnsi="Arial" w:cs="Arial"/>
                <w:sz w:val="16"/>
                <w:szCs w:val="16"/>
                <w:lang w:eastAsia="pt-BR"/>
              </w:rPr>
            </w:pPr>
            <w:r w:rsidRPr="00CD3A39">
              <w:rPr>
                <w:rFonts w:ascii="Arial" w:eastAsia="Times New Roman" w:hAnsi="Arial" w:cs="Arial"/>
                <w:sz w:val="16"/>
                <w:szCs w:val="16"/>
                <w:lang w:eastAsia="pt-BR"/>
              </w:rPr>
              <w:t xml:space="preserve">200,00 </w:t>
            </w:r>
          </w:p>
        </w:tc>
        <w:tc>
          <w:tcPr>
            <w:tcW w:w="2744"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Barracão</w:t>
            </w:r>
          </w:p>
        </w:tc>
      </w:tr>
      <w:tr w:rsidR="00D72C3A" w:rsidRPr="00CD3A39" w:rsidTr="00D72C3A">
        <w:trPr>
          <w:trHeight w:val="255"/>
        </w:trPr>
        <w:tc>
          <w:tcPr>
            <w:tcW w:w="2426" w:type="dxa"/>
            <w:vMerge/>
            <w:vAlign w:val="center"/>
            <w:hideMark/>
          </w:tcPr>
          <w:p w:rsidR="00D72C3A" w:rsidRPr="00CD3A39" w:rsidRDefault="00D72C3A" w:rsidP="00484A89">
            <w:pPr>
              <w:rPr>
                <w:rFonts w:ascii="Arial" w:eastAsia="Times New Roman" w:hAnsi="Arial" w:cs="Arial"/>
                <w:b/>
                <w:bCs/>
                <w:sz w:val="16"/>
                <w:szCs w:val="16"/>
                <w:lang w:eastAsia="pt-BR"/>
              </w:rPr>
            </w:pPr>
          </w:p>
        </w:tc>
        <w:tc>
          <w:tcPr>
            <w:tcW w:w="3737"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Ampliação Barracão Ovinos</w:t>
            </w:r>
          </w:p>
        </w:tc>
        <w:tc>
          <w:tcPr>
            <w:tcW w:w="941" w:type="dxa"/>
            <w:shd w:val="clear" w:color="000000" w:fill="FFFFFF"/>
            <w:vAlign w:val="center"/>
            <w:hideMark/>
          </w:tcPr>
          <w:p w:rsidR="00D72C3A" w:rsidRPr="00CD3A39" w:rsidRDefault="00D72C3A" w:rsidP="00484A89">
            <w:pPr>
              <w:jc w:val="center"/>
              <w:rPr>
                <w:rFonts w:ascii="Arial" w:eastAsia="Times New Roman" w:hAnsi="Arial" w:cs="Arial"/>
                <w:sz w:val="16"/>
                <w:szCs w:val="16"/>
                <w:lang w:eastAsia="pt-BR"/>
              </w:rPr>
            </w:pPr>
            <w:r w:rsidRPr="00CD3A39">
              <w:rPr>
                <w:rFonts w:ascii="Arial" w:eastAsia="Times New Roman" w:hAnsi="Arial" w:cs="Arial"/>
                <w:sz w:val="16"/>
                <w:szCs w:val="16"/>
                <w:lang w:eastAsia="pt-BR"/>
              </w:rPr>
              <w:t xml:space="preserve">100,00 </w:t>
            </w:r>
          </w:p>
        </w:tc>
        <w:tc>
          <w:tcPr>
            <w:tcW w:w="2744"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 xml:space="preserve">Barracão </w:t>
            </w:r>
          </w:p>
        </w:tc>
      </w:tr>
      <w:tr w:rsidR="00D72C3A" w:rsidRPr="00CD3A39" w:rsidTr="00D72C3A">
        <w:trPr>
          <w:trHeight w:val="255"/>
        </w:trPr>
        <w:tc>
          <w:tcPr>
            <w:tcW w:w="2426" w:type="dxa"/>
            <w:vMerge/>
            <w:vAlign w:val="center"/>
            <w:hideMark/>
          </w:tcPr>
          <w:p w:rsidR="00D72C3A" w:rsidRPr="00CD3A39" w:rsidRDefault="00D72C3A" w:rsidP="00484A89">
            <w:pPr>
              <w:rPr>
                <w:rFonts w:ascii="Arial" w:eastAsia="Times New Roman" w:hAnsi="Arial" w:cs="Arial"/>
                <w:b/>
                <w:bCs/>
                <w:sz w:val="16"/>
                <w:szCs w:val="16"/>
                <w:lang w:eastAsia="pt-BR"/>
              </w:rPr>
            </w:pPr>
          </w:p>
        </w:tc>
        <w:tc>
          <w:tcPr>
            <w:tcW w:w="3737"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Ampliação Sala de Ordenha</w:t>
            </w:r>
          </w:p>
        </w:tc>
        <w:tc>
          <w:tcPr>
            <w:tcW w:w="941" w:type="dxa"/>
            <w:shd w:val="clear" w:color="000000" w:fill="FFFFFF"/>
            <w:vAlign w:val="center"/>
            <w:hideMark/>
          </w:tcPr>
          <w:p w:rsidR="00D72C3A" w:rsidRPr="00CD3A39" w:rsidRDefault="00D72C3A" w:rsidP="00484A89">
            <w:pPr>
              <w:jc w:val="center"/>
              <w:rPr>
                <w:rFonts w:ascii="Arial" w:eastAsia="Times New Roman" w:hAnsi="Arial" w:cs="Arial"/>
                <w:sz w:val="16"/>
                <w:szCs w:val="16"/>
                <w:lang w:eastAsia="pt-BR"/>
              </w:rPr>
            </w:pPr>
            <w:r w:rsidRPr="00CD3A39">
              <w:rPr>
                <w:rFonts w:ascii="Arial" w:eastAsia="Times New Roman" w:hAnsi="Arial" w:cs="Arial"/>
                <w:sz w:val="16"/>
                <w:szCs w:val="16"/>
                <w:lang w:eastAsia="pt-BR"/>
              </w:rPr>
              <w:t xml:space="preserve">32,17 </w:t>
            </w:r>
          </w:p>
        </w:tc>
        <w:tc>
          <w:tcPr>
            <w:tcW w:w="2744"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Sala ordenha</w:t>
            </w:r>
          </w:p>
        </w:tc>
      </w:tr>
      <w:tr w:rsidR="00D72C3A" w:rsidRPr="00CD3A39" w:rsidTr="00D72C3A">
        <w:trPr>
          <w:trHeight w:val="450"/>
        </w:trPr>
        <w:tc>
          <w:tcPr>
            <w:tcW w:w="2426" w:type="dxa"/>
            <w:vMerge/>
            <w:vAlign w:val="center"/>
            <w:hideMark/>
          </w:tcPr>
          <w:p w:rsidR="00D72C3A" w:rsidRPr="00CD3A39" w:rsidRDefault="00D72C3A" w:rsidP="00484A89">
            <w:pPr>
              <w:rPr>
                <w:rFonts w:ascii="Arial" w:eastAsia="Times New Roman" w:hAnsi="Arial" w:cs="Arial"/>
                <w:b/>
                <w:bCs/>
                <w:sz w:val="16"/>
                <w:szCs w:val="16"/>
                <w:lang w:eastAsia="pt-BR"/>
              </w:rPr>
            </w:pPr>
          </w:p>
        </w:tc>
        <w:tc>
          <w:tcPr>
            <w:tcW w:w="3737"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Reforma do Aviário de Frangos</w:t>
            </w:r>
          </w:p>
        </w:tc>
        <w:tc>
          <w:tcPr>
            <w:tcW w:w="941" w:type="dxa"/>
            <w:shd w:val="clear" w:color="000000" w:fill="FFFFFF"/>
            <w:vAlign w:val="center"/>
            <w:hideMark/>
          </w:tcPr>
          <w:p w:rsidR="00D72C3A" w:rsidRPr="00CD3A39" w:rsidRDefault="00D72C3A" w:rsidP="00484A89">
            <w:pPr>
              <w:jc w:val="center"/>
              <w:rPr>
                <w:rFonts w:ascii="Arial" w:eastAsia="Times New Roman" w:hAnsi="Arial" w:cs="Arial"/>
                <w:sz w:val="16"/>
                <w:szCs w:val="16"/>
                <w:lang w:eastAsia="pt-BR"/>
              </w:rPr>
            </w:pPr>
            <w:r w:rsidRPr="00CD3A39">
              <w:rPr>
                <w:rFonts w:ascii="Arial" w:eastAsia="Times New Roman" w:hAnsi="Arial" w:cs="Arial"/>
                <w:sz w:val="16"/>
                <w:szCs w:val="16"/>
                <w:lang w:eastAsia="pt-BR"/>
              </w:rPr>
              <w:t xml:space="preserve">18,00 </w:t>
            </w:r>
          </w:p>
        </w:tc>
        <w:tc>
          <w:tcPr>
            <w:tcW w:w="2744"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Ampliação do Aviário de Frangos</w:t>
            </w:r>
          </w:p>
        </w:tc>
      </w:tr>
      <w:tr w:rsidR="00D72C3A" w:rsidRPr="00CD3A39" w:rsidTr="002E045D">
        <w:trPr>
          <w:trHeight w:val="895"/>
        </w:trPr>
        <w:tc>
          <w:tcPr>
            <w:tcW w:w="2426" w:type="dxa"/>
            <w:vMerge/>
            <w:vAlign w:val="center"/>
            <w:hideMark/>
          </w:tcPr>
          <w:p w:rsidR="00D72C3A" w:rsidRPr="00CD3A39" w:rsidRDefault="00D72C3A" w:rsidP="00484A89">
            <w:pPr>
              <w:rPr>
                <w:rFonts w:ascii="Arial" w:eastAsia="Times New Roman" w:hAnsi="Arial" w:cs="Arial"/>
                <w:b/>
                <w:bCs/>
                <w:sz w:val="16"/>
                <w:szCs w:val="16"/>
                <w:lang w:eastAsia="pt-BR"/>
              </w:rPr>
            </w:pPr>
          </w:p>
        </w:tc>
        <w:tc>
          <w:tcPr>
            <w:tcW w:w="3737"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Construção Galpão de Galinhas Poedeiras</w:t>
            </w:r>
          </w:p>
        </w:tc>
        <w:tc>
          <w:tcPr>
            <w:tcW w:w="941" w:type="dxa"/>
            <w:shd w:val="clear" w:color="000000" w:fill="FFFFFF"/>
            <w:vAlign w:val="center"/>
            <w:hideMark/>
          </w:tcPr>
          <w:p w:rsidR="00D72C3A" w:rsidRPr="00CD3A39" w:rsidRDefault="00D72C3A" w:rsidP="00484A89">
            <w:pPr>
              <w:jc w:val="center"/>
              <w:rPr>
                <w:rFonts w:ascii="Arial" w:eastAsia="Times New Roman" w:hAnsi="Arial" w:cs="Arial"/>
                <w:sz w:val="16"/>
                <w:szCs w:val="16"/>
                <w:lang w:eastAsia="pt-BR"/>
              </w:rPr>
            </w:pPr>
            <w:r w:rsidRPr="00CD3A39">
              <w:rPr>
                <w:rFonts w:ascii="Arial" w:eastAsia="Times New Roman" w:hAnsi="Arial" w:cs="Arial"/>
                <w:sz w:val="16"/>
                <w:szCs w:val="16"/>
                <w:lang w:eastAsia="pt-BR"/>
              </w:rPr>
              <w:t xml:space="preserve">84,42 </w:t>
            </w:r>
          </w:p>
        </w:tc>
        <w:tc>
          <w:tcPr>
            <w:tcW w:w="2744"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Projetos de Pesquisa e Extensão dos Cursos de Graduação e Pós Graduação do Curso de Zootecnia</w:t>
            </w:r>
          </w:p>
        </w:tc>
      </w:tr>
      <w:tr w:rsidR="00D72C3A" w:rsidRPr="00CD3A39" w:rsidTr="00D72C3A">
        <w:trPr>
          <w:trHeight w:val="255"/>
        </w:trPr>
        <w:tc>
          <w:tcPr>
            <w:tcW w:w="2426" w:type="dxa"/>
            <w:vMerge/>
            <w:vAlign w:val="center"/>
            <w:hideMark/>
          </w:tcPr>
          <w:p w:rsidR="00D72C3A" w:rsidRPr="00CD3A39" w:rsidRDefault="00D72C3A" w:rsidP="00484A89">
            <w:pPr>
              <w:rPr>
                <w:rFonts w:ascii="Arial" w:eastAsia="Times New Roman" w:hAnsi="Arial" w:cs="Arial"/>
                <w:b/>
                <w:bCs/>
                <w:sz w:val="16"/>
                <w:szCs w:val="16"/>
                <w:lang w:eastAsia="pt-BR"/>
              </w:rPr>
            </w:pPr>
          </w:p>
        </w:tc>
        <w:tc>
          <w:tcPr>
            <w:tcW w:w="3737" w:type="dxa"/>
            <w:shd w:val="clear" w:color="000000" w:fill="FFFFFF"/>
            <w:vAlign w:val="center"/>
            <w:hideMark/>
          </w:tcPr>
          <w:p w:rsidR="00D72C3A" w:rsidRPr="00CD3A39" w:rsidRDefault="00D72C3A" w:rsidP="00484A89">
            <w:pPr>
              <w:jc w:val="right"/>
              <w:rPr>
                <w:rFonts w:ascii="Arial" w:eastAsia="Times New Roman" w:hAnsi="Arial" w:cs="Arial"/>
                <w:b/>
                <w:bCs/>
                <w:sz w:val="16"/>
                <w:szCs w:val="16"/>
                <w:lang w:eastAsia="pt-BR"/>
              </w:rPr>
            </w:pPr>
            <w:r w:rsidRPr="00CD3A39">
              <w:rPr>
                <w:rFonts w:ascii="Arial" w:eastAsia="Times New Roman" w:hAnsi="Arial" w:cs="Arial"/>
                <w:b/>
                <w:bCs/>
                <w:sz w:val="16"/>
                <w:szCs w:val="16"/>
                <w:lang w:eastAsia="pt-BR"/>
              </w:rPr>
              <w:t>Subtotal</w:t>
            </w:r>
          </w:p>
        </w:tc>
        <w:tc>
          <w:tcPr>
            <w:tcW w:w="941" w:type="dxa"/>
            <w:shd w:val="clear" w:color="000000" w:fill="FFFFFF"/>
            <w:vAlign w:val="center"/>
            <w:hideMark/>
          </w:tcPr>
          <w:p w:rsidR="00D72C3A" w:rsidRPr="00CD3A39" w:rsidRDefault="00D72C3A" w:rsidP="00484A89">
            <w:pPr>
              <w:jc w:val="center"/>
              <w:rPr>
                <w:rFonts w:ascii="Arial" w:eastAsia="Times New Roman" w:hAnsi="Arial" w:cs="Arial"/>
                <w:b/>
                <w:bCs/>
                <w:sz w:val="16"/>
                <w:szCs w:val="16"/>
                <w:lang w:eastAsia="pt-BR"/>
              </w:rPr>
            </w:pPr>
            <w:r w:rsidRPr="00CD3A39">
              <w:rPr>
                <w:rFonts w:ascii="Arial" w:eastAsia="Times New Roman" w:hAnsi="Arial" w:cs="Arial"/>
                <w:b/>
                <w:bCs/>
                <w:sz w:val="16"/>
                <w:szCs w:val="16"/>
                <w:lang w:eastAsia="pt-BR"/>
              </w:rPr>
              <w:t>3.175,71</w:t>
            </w:r>
          </w:p>
        </w:tc>
        <w:tc>
          <w:tcPr>
            <w:tcW w:w="2744"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 </w:t>
            </w:r>
          </w:p>
        </w:tc>
      </w:tr>
      <w:tr w:rsidR="00D72C3A" w:rsidRPr="00CD3A39" w:rsidTr="00D72C3A">
        <w:trPr>
          <w:trHeight w:val="255"/>
        </w:trPr>
        <w:tc>
          <w:tcPr>
            <w:tcW w:w="2426" w:type="dxa"/>
            <w:vMerge w:val="restart"/>
            <w:shd w:val="clear" w:color="000000" w:fill="FFFFFF"/>
            <w:vAlign w:val="center"/>
            <w:hideMark/>
          </w:tcPr>
          <w:p w:rsidR="00D72C3A" w:rsidRPr="00CD3A39" w:rsidRDefault="00D72C3A" w:rsidP="00484A89">
            <w:pPr>
              <w:jc w:val="center"/>
              <w:rPr>
                <w:rFonts w:ascii="Arial" w:eastAsia="Times New Roman" w:hAnsi="Arial" w:cs="Arial"/>
                <w:b/>
                <w:bCs/>
                <w:sz w:val="16"/>
                <w:szCs w:val="16"/>
                <w:lang w:eastAsia="pt-BR"/>
              </w:rPr>
            </w:pPr>
            <w:r w:rsidRPr="00CD3A39">
              <w:rPr>
                <w:rFonts w:ascii="Arial" w:eastAsia="Times New Roman" w:hAnsi="Arial" w:cs="Arial"/>
                <w:b/>
                <w:bCs/>
                <w:sz w:val="16"/>
                <w:szCs w:val="16"/>
                <w:lang w:eastAsia="pt-BR"/>
              </w:rPr>
              <w:t>FAZENDA ENTRE RIOS</w:t>
            </w:r>
          </w:p>
        </w:tc>
        <w:tc>
          <w:tcPr>
            <w:tcW w:w="3737"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Administração</w:t>
            </w:r>
          </w:p>
        </w:tc>
        <w:tc>
          <w:tcPr>
            <w:tcW w:w="941" w:type="dxa"/>
            <w:shd w:val="clear" w:color="000000" w:fill="FFFFFF"/>
            <w:vAlign w:val="center"/>
            <w:hideMark/>
          </w:tcPr>
          <w:p w:rsidR="00D72C3A" w:rsidRPr="00CD3A39" w:rsidRDefault="00D72C3A" w:rsidP="00484A89">
            <w:pPr>
              <w:jc w:val="center"/>
              <w:rPr>
                <w:rFonts w:ascii="Arial" w:eastAsia="Times New Roman" w:hAnsi="Arial" w:cs="Arial"/>
                <w:sz w:val="16"/>
                <w:szCs w:val="16"/>
                <w:lang w:eastAsia="pt-BR"/>
              </w:rPr>
            </w:pPr>
            <w:r w:rsidRPr="00CD3A39">
              <w:rPr>
                <w:rFonts w:ascii="Arial" w:eastAsia="Times New Roman" w:hAnsi="Arial" w:cs="Arial"/>
                <w:sz w:val="16"/>
                <w:szCs w:val="16"/>
                <w:lang w:eastAsia="pt-BR"/>
              </w:rPr>
              <w:t>96,00</w:t>
            </w:r>
          </w:p>
        </w:tc>
        <w:tc>
          <w:tcPr>
            <w:tcW w:w="2744"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Administrativo</w:t>
            </w:r>
          </w:p>
        </w:tc>
      </w:tr>
      <w:tr w:rsidR="00D72C3A" w:rsidRPr="00CD3A39" w:rsidTr="00D72C3A">
        <w:trPr>
          <w:trHeight w:val="255"/>
        </w:trPr>
        <w:tc>
          <w:tcPr>
            <w:tcW w:w="2426" w:type="dxa"/>
            <w:vMerge/>
            <w:vAlign w:val="center"/>
            <w:hideMark/>
          </w:tcPr>
          <w:p w:rsidR="00D72C3A" w:rsidRPr="00CD3A39" w:rsidRDefault="00D72C3A" w:rsidP="00484A89">
            <w:pPr>
              <w:rPr>
                <w:rFonts w:ascii="Arial" w:eastAsia="Times New Roman" w:hAnsi="Arial" w:cs="Arial"/>
                <w:b/>
                <w:bCs/>
                <w:sz w:val="16"/>
                <w:szCs w:val="16"/>
                <w:lang w:eastAsia="pt-BR"/>
              </w:rPr>
            </w:pPr>
          </w:p>
        </w:tc>
        <w:tc>
          <w:tcPr>
            <w:tcW w:w="3737"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 xml:space="preserve">Refeitório </w:t>
            </w:r>
          </w:p>
        </w:tc>
        <w:tc>
          <w:tcPr>
            <w:tcW w:w="941" w:type="dxa"/>
            <w:shd w:val="clear" w:color="000000" w:fill="FFFFFF"/>
            <w:vAlign w:val="center"/>
            <w:hideMark/>
          </w:tcPr>
          <w:p w:rsidR="00D72C3A" w:rsidRPr="00CD3A39" w:rsidRDefault="00D72C3A" w:rsidP="00484A89">
            <w:pPr>
              <w:jc w:val="center"/>
              <w:rPr>
                <w:rFonts w:ascii="Arial" w:eastAsia="Times New Roman" w:hAnsi="Arial" w:cs="Arial"/>
                <w:sz w:val="16"/>
                <w:szCs w:val="16"/>
                <w:lang w:eastAsia="pt-BR"/>
              </w:rPr>
            </w:pPr>
            <w:r w:rsidRPr="00CD3A39">
              <w:rPr>
                <w:rFonts w:ascii="Arial" w:eastAsia="Times New Roman" w:hAnsi="Arial" w:cs="Arial"/>
                <w:sz w:val="16"/>
                <w:szCs w:val="16"/>
                <w:lang w:eastAsia="pt-BR"/>
              </w:rPr>
              <w:t>598,00</w:t>
            </w:r>
          </w:p>
        </w:tc>
        <w:tc>
          <w:tcPr>
            <w:tcW w:w="2744"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Refeitório</w:t>
            </w:r>
          </w:p>
        </w:tc>
      </w:tr>
      <w:tr w:rsidR="00D72C3A" w:rsidRPr="00CD3A39" w:rsidTr="00D72C3A">
        <w:trPr>
          <w:trHeight w:val="255"/>
        </w:trPr>
        <w:tc>
          <w:tcPr>
            <w:tcW w:w="2426" w:type="dxa"/>
            <w:vMerge/>
            <w:vAlign w:val="center"/>
            <w:hideMark/>
          </w:tcPr>
          <w:p w:rsidR="00D72C3A" w:rsidRPr="00CD3A39" w:rsidRDefault="00D72C3A" w:rsidP="00484A89">
            <w:pPr>
              <w:rPr>
                <w:rFonts w:ascii="Arial" w:eastAsia="Times New Roman" w:hAnsi="Arial" w:cs="Arial"/>
                <w:b/>
                <w:bCs/>
                <w:sz w:val="16"/>
                <w:szCs w:val="16"/>
                <w:lang w:eastAsia="pt-BR"/>
              </w:rPr>
            </w:pPr>
          </w:p>
        </w:tc>
        <w:tc>
          <w:tcPr>
            <w:tcW w:w="3737"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 xml:space="preserve">Barracão de Maquinas </w:t>
            </w:r>
          </w:p>
        </w:tc>
        <w:tc>
          <w:tcPr>
            <w:tcW w:w="941" w:type="dxa"/>
            <w:shd w:val="clear" w:color="000000" w:fill="FFFFFF"/>
            <w:vAlign w:val="center"/>
            <w:hideMark/>
          </w:tcPr>
          <w:p w:rsidR="00D72C3A" w:rsidRPr="00CD3A39" w:rsidRDefault="00D72C3A" w:rsidP="00484A89">
            <w:pPr>
              <w:jc w:val="center"/>
              <w:rPr>
                <w:rFonts w:ascii="Arial" w:eastAsia="Times New Roman" w:hAnsi="Arial" w:cs="Arial"/>
                <w:sz w:val="16"/>
                <w:szCs w:val="16"/>
                <w:lang w:eastAsia="pt-BR"/>
              </w:rPr>
            </w:pPr>
            <w:r w:rsidRPr="00CD3A39">
              <w:rPr>
                <w:rFonts w:ascii="Arial" w:eastAsia="Times New Roman" w:hAnsi="Arial" w:cs="Arial"/>
                <w:sz w:val="16"/>
                <w:szCs w:val="16"/>
                <w:lang w:eastAsia="pt-BR"/>
              </w:rPr>
              <w:t>526,06</w:t>
            </w:r>
          </w:p>
        </w:tc>
        <w:tc>
          <w:tcPr>
            <w:tcW w:w="2744"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Barracão</w:t>
            </w:r>
          </w:p>
        </w:tc>
      </w:tr>
      <w:tr w:rsidR="00D72C3A" w:rsidRPr="00CD3A39" w:rsidTr="00D72C3A">
        <w:trPr>
          <w:trHeight w:val="255"/>
        </w:trPr>
        <w:tc>
          <w:tcPr>
            <w:tcW w:w="2426" w:type="dxa"/>
            <w:vMerge/>
            <w:vAlign w:val="center"/>
            <w:hideMark/>
          </w:tcPr>
          <w:p w:rsidR="00D72C3A" w:rsidRPr="00CD3A39" w:rsidRDefault="00D72C3A" w:rsidP="00484A89">
            <w:pPr>
              <w:rPr>
                <w:rFonts w:ascii="Arial" w:eastAsia="Times New Roman" w:hAnsi="Arial" w:cs="Arial"/>
                <w:b/>
                <w:bCs/>
                <w:sz w:val="16"/>
                <w:szCs w:val="16"/>
                <w:lang w:eastAsia="pt-BR"/>
              </w:rPr>
            </w:pPr>
          </w:p>
        </w:tc>
        <w:tc>
          <w:tcPr>
            <w:tcW w:w="3737"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 xml:space="preserve">Viveiro de Mudas </w:t>
            </w:r>
          </w:p>
        </w:tc>
        <w:tc>
          <w:tcPr>
            <w:tcW w:w="941" w:type="dxa"/>
            <w:shd w:val="clear" w:color="000000" w:fill="FFFFFF"/>
            <w:vAlign w:val="center"/>
            <w:hideMark/>
          </w:tcPr>
          <w:p w:rsidR="00D72C3A" w:rsidRPr="00CD3A39" w:rsidRDefault="00D72C3A" w:rsidP="00484A89">
            <w:pPr>
              <w:jc w:val="center"/>
              <w:rPr>
                <w:rFonts w:ascii="Arial" w:eastAsia="Times New Roman" w:hAnsi="Arial" w:cs="Arial"/>
                <w:sz w:val="16"/>
                <w:szCs w:val="16"/>
                <w:lang w:eastAsia="pt-BR"/>
              </w:rPr>
            </w:pPr>
            <w:r w:rsidRPr="00CD3A39">
              <w:rPr>
                <w:rFonts w:ascii="Arial" w:eastAsia="Times New Roman" w:hAnsi="Arial" w:cs="Arial"/>
                <w:sz w:val="16"/>
                <w:szCs w:val="16"/>
                <w:lang w:eastAsia="pt-BR"/>
              </w:rPr>
              <w:t>499,09</w:t>
            </w:r>
          </w:p>
        </w:tc>
        <w:tc>
          <w:tcPr>
            <w:tcW w:w="2744"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Viveiro</w:t>
            </w:r>
          </w:p>
        </w:tc>
      </w:tr>
      <w:tr w:rsidR="00D72C3A" w:rsidRPr="00CD3A39" w:rsidTr="00D72C3A">
        <w:trPr>
          <w:trHeight w:val="255"/>
        </w:trPr>
        <w:tc>
          <w:tcPr>
            <w:tcW w:w="2426" w:type="dxa"/>
            <w:vMerge/>
            <w:vAlign w:val="center"/>
            <w:hideMark/>
          </w:tcPr>
          <w:p w:rsidR="00D72C3A" w:rsidRPr="00CD3A39" w:rsidRDefault="00D72C3A" w:rsidP="00484A89">
            <w:pPr>
              <w:rPr>
                <w:rFonts w:ascii="Arial" w:eastAsia="Times New Roman" w:hAnsi="Arial" w:cs="Arial"/>
                <w:b/>
                <w:bCs/>
                <w:sz w:val="16"/>
                <w:szCs w:val="16"/>
                <w:lang w:eastAsia="pt-BR"/>
              </w:rPr>
            </w:pPr>
          </w:p>
        </w:tc>
        <w:tc>
          <w:tcPr>
            <w:tcW w:w="3737" w:type="dxa"/>
            <w:shd w:val="clear" w:color="000000" w:fill="FFFFFF"/>
            <w:vAlign w:val="center"/>
            <w:hideMark/>
          </w:tcPr>
          <w:p w:rsidR="00D72C3A" w:rsidRPr="00CD3A39" w:rsidRDefault="00D72C3A" w:rsidP="00484A89">
            <w:pPr>
              <w:jc w:val="right"/>
              <w:rPr>
                <w:rFonts w:ascii="Arial" w:eastAsia="Times New Roman" w:hAnsi="Arial" w:cs="Arial"/>
                <w:b/>
                <w:bCs/>
                <w:sz w:val="16"/>
                <w:szCs w:val="16"/>
                <w:lang w:eastAsia="pt-BR"/>
              </w:rPr>
            </w:pPr>
            <w:r w:rsidRPr="00CD3A39">
              <w:rPr>
                <w:rFonts w:ascii="Arial" w:eastAsia="Times New Roman" w:hAnsi="Arial" w:cs="Arial"/>
                <w:b/>
                <w:bCs/>
                <w:sz w:val="16"/>
                <w:szCs w:val="16"/>
                <w:lang w:eastAsia="pt-BR"/>
              </w:rPr>
              <w:t>Subtotal</w:t>
            </w:r>
          </w:p>
        </w:tc>
        <w:tc>
          <w:tcPr>
            <w:tcW w:w="941" w:type="dxa"/>
            <w:shd w:val="clear" w:color="000000" w:fill="FFFFFF"/>
            <w:vAlign w:val="center"/>
            <w:hideMark/>
          </w:tcPr>
          <w:p w:rsidR="00D72C3A" w:rsidRPr="00CD3A39" w:rsidRDefault="00D72C3A" w:rsidP="00484A89">
            <w:pPr>
              <w:jc w:val="center"/>
              <w:rPr>
                <w:rFonts w:ascii="Arial" w:eastAsia="Times New Roman" w:hAnsi="Arial" w:cs="Arial"/>
                <w:b/>
                <w:bCs/>
                <w:sz w:val="16"/>
                <w:szCs w:val="16"/>
                <w:lang w:eastAsia="pt-BR"/>
              </w:rPr>
            </w:pPr>
            <w:r w:rsidRPr="00CD3A39">
              <w:rPr>
                <w:rFonts w:ascii="Arial" w:eastAsia="Times New Roman" w:hAnsi="Arial" w:cs="Arial"/>
                <w:b/>
                <w:bCs/>
                <w:sz w:val="16"/>
                <w:szCs w:val="16"/>
                <w:lang w:eastAsia="pt-BR"/>
              </w:rPr>
              <w:t>1.719,15</w:t>
            </w:r>
          </w:p>
        </w:tc>
        <w:tc>
          <w:tcPr>
            <w:tcW w:w="2744"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 </w:t>
            </w:r>
          </w:p>
        </w:tc>
      </w:tr>
      <w:tr w:rsidR="00D72C3A" w:rsidRPr="00CD3A39" w:rsidTr="00D72C3A">
        <w:trPr>
          <w:trHeight w:val="255"/>
        </w:trPr>
        <w:tc>
          <w:tcPr>
            <w:tcW w:w="6163" w:type="dxa"/>
            <w:gridSpan w:val="2"/>
            <w:shd w:val="clear" w:color="000000" w:fill="FFFFFF"/>
            <w:vAlign w:val="center"/>
            <w:hideMark/>
          </w:tcPr>
          <w:p w:rsidR="00D72C3A" w:rsidRPr="00CD3A39" w:rsidRDefault="00D72C3A" w:rsidP="00484A89">
            <w:pPr>
              <w:jc w:val="right"/>
              <w:rPr>
                <w:rFonts w:ascii="Arial" w:eastAsia="Times New Roman" w:hAnsi="Arial" w:cs="Arial"/>
                <w:b/>
                <w:bCs/>
                <w:sz w:val="16"/>
                <w:szCs w:val="16"/>
                <w:lang w:eastAsia="pt-BR"/>
              </w:rPr>
            </w:pPr>
            <w:r w:rsidRPr="00CD3A39">
              <w:rPr>
                <w:rFonts w:ascii="Arial" w:eastAsia="Times New Roman" w:hAnsi="Arial" w:cs="Arial"/>
                <w:b/>
                <w:bCs/>
                <w:sz w:val="16"/>
                <w:szCs w:val="16"/>
                <w:lang w:eastAsia="pt-BR"/>
              </w:rPr>
              <w:t>Subtotal Marechal Candido Rondon</w:t>
            </w:r>
          </w:p>
        </w:tc>
        <w:tc>
          <w:tcPr>
            <w:tcW w:w="941" w:type="dxa"/>
            <w:shd w:val="clear" w:color="000000" w:fill="FFFFFF"/>
            <w:vAlign w:val="center"/>
            <w:hideMark/>
          </w:tcPr>
          <w:p w:rsidR="00D72C3A" w:rsidRPr="00CD3A39" w:rsidRDefault="00D72C3A" w:rsidP="00484A89">
            <w:pPr>
              <w:jc w:val="center"/>
              <w:rPr>
                <w:rFonts w:ascii="Arial" w:eastAsia="Times New Roman" w:hAnsi="Arial" w:cs="Arial"/>
                <w:b/>
                <w:bCs/>
                <w:sz w:val="16"/>
                <w:szCs w:val="16"/>
                <w:lang w:eastAsia="pt-BR"/>
              </w:rPr>
            </w:pPr>
            <w:r w:rsidRPr="00CD3A39">
              <w:rPr>
                <w:rFonts w:ascii="Arial" w:eastAsia="Times New Roman" w:hAnsi="Arial" w:cs="Arial"/>
                <w:b/>
                <w:bCs/>
                <w:sz w:val="16"/>
                <w:szCs w:val="16"/>
                <w:lang w:eastAsia="pt-BR"/>
              </w:rPr>
              <w:t>25.291,95</w:t>
            </w:r>
          </w:p>
        </w:tc>
        <w:tc>
          <w:tcPr>
            <w:tcW w:w="2744"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 </w:t>
            </w:r>
          </w:p>
        </w:tc>
      </w:tr>
      <w:tr w:rsidR="00D72C3A" w:rsidRPr="00CD3A39" w:rsidTr="00D72C3A">
        <w:trPr>
          <w:trHeight w:val="255"/>
        </w:trPr>
        <w:tc>
          <w:tcPr>
            <w:tcW w:w="2426" w:type="dxa"/>
            <w:vMerge w:val="restart"/>
            <w:shd w:val="clear" w:color="000000" w:fill="FFFFFF"/>
            <w:vAlign w:val="center"/>
            <w:hideMark/>
          </w:tcPr>
          <w:p w:rsidR="00D72C3A" w:rsidRPr="00CD3A39" w:rsidRDefault="00D72C3A" w:rsidP="00484A89">
            <w:pPr>
              <w:jc w:val="center"/>
              <w:rPr>
                <w:rFonts w:ascii="Arial" w:eastAsia="Times New Roman" w:hAnsi="Arial" w:cs="Arial"/>
                <w:b/>
                <w:bCs/>
                <w:sz w:val="16"/>
                <w:szCs w:val="16"/>
                <w:lang w:eastAsia="pt-BR"/>
              </w:rPr>
            </w:pPr>
            <w:r w:rsidRPr="00CD3A39">
              <w:rPr>
                <w:rFonts w:ascii="Arial" w:eastAsia="Times New Roman" w:hAnsi="Arial" w:cs="Arial"/>
                <w:b/>
                <w:bCs/>
                <w:sz w:val="16"/>
                <w:szCs w:val="16"/>
                <w:lang w:eastAsia="pt-BR"/>
              </w:rPr>
              <w:t>TOLEDO</w:t>
            </w:r>
          </w:p>
        </w:tc>
        <w:tc>
          <w:tcPr>
            <w:tcW w:w="3737"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Administração</w:t>
            </w:r>
          </w:p>
        </w:tc>
        <w:tc>
          <w:tcPr>
            <w:tcW w:w="941" w:type="dxa"/>
            <w:shd w:val="clear" w:color="000000" w:fill="FFFFFF"/>
            <w:vAlign w:val="center"/>
            <w:hideMark/>
          </w:tcPr>
          <w:p w:rsidR="00D72C3A" w:rsidRPr="00CD3A39" w:rsidRDefault="00D72C3A" w:rsidP="00484A89">
            <w:pPr>
              <w:jc w:val="center"/>
              <w:rPr>
                <w:rFonts w:ascii="Arial" w:eastAsia="Times New Roman" w:hAnsi="Arial" w:cs="Arial"/>
                <w:sz w:val="16"/>
                <w:szCs w:val="16"/>
                <w:lang w:eastAsia="pt-BR"/>
              </w:rPr>
            </w:pPr>
            <w:r w:rsidRPr="00CD3A39">
              <w:rPr>
                <w:rFonts w:ascii="Arial" w:eastAsia="Times New Roman" w:hAnsi="Arial" w:cs="Arial"/>
                <w:sz w:val="16"/>
                <w:szCs w:val="16"/>
                <w:lang w:eastAsia="pt-BR"/>
              </w:rPr>
              <w:t>368,30</w:t>
            </w:r>
          </w:p>
        </w:tc>
        <w:tc>
          <w:tcPr>
            <w:tcW w:w="2744"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Administrativa</w:t>
            </w:r>
          </w:p>
        </w:tc>
      </w:tr>
      <w:tr w:rsidR="00D72C3A" w:rsidRPr="00CD3A39" w:rsidTr="00D72C3A">
        <w:trPr>
          <w:trHeight w:val="255"/>
        </w:trPr>
        <w:tc>
          <w:tcPr>
            <w:tcW w:w="2426" w:type="dxa"/>
            <w:vMerge/>
            <w:vAlign w:val="center"/>
            <w:hideMark/>
          </w:tcPr>
          <w:p w:rsidR="00D72C3A" w:rsidRPr="00CD3A39" w:rsidRDefault="00D72C3A" w:rsidP="00484A89">
            <w:pPr>
              <w:rPr>
                <w:rFonts w:ascii="Arial" w:eastAsia="Times New Roman" w:hAnsi="Arial" w:cs="Arial"/>
                <w:b/>
                <w:bCs/>
                <w:sz w:val="16"/>
                <w:szCs w:val="16"/>
                <w:lang w:eastAsia="pt-BR"/>
              </w:rPr>
            </w:pPr>
          </w:p>
        </w:tc>
        <w:tc>
          <w:tcPr>
            <w:tcW w:w="3737"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Biblioteca</w:t>
            </w:r>
          </w:p>
        </w:tc>
        <w:tc>
          <w:tcPr>
            <w:tcW w:w="941" w:type="dxa"/>
            <w:shd w:val="clear" w:color="000000" w:fill="FFFFFF"/>
            <w:vAlign w:val="center"/>
            <w:hideMark/>
          </w:tcPr>
          <w:p w:rsidR="00D72C3A" w:rsidRPr="00CD3A39" w:rsidRDefault="00D72C3A" w:rsidP="00484A89">
            <w:pPr>
              <w:jc w:val="center"/>
              <w:rPr>
                <w:rFonts w:ascii="Arial" w:eastAsia="Times New Roman" w:hAnsi="Arial" w:cs="Arial"/>
                <w:sz w:val="16"/>
                <w:szCs w:val="16"/>
                <w:lang w:eastAsia="pt-BR"/>
              </w:rPr>
            </w:pPr>
            <w:r w:rsidRPr="00CD3A39">
              <w:rPr>
                <w:rFonts w:ascii="Arial" w:eastAsia="Times New Roman" w:hAnsi="Arial" w:cs="Arial"/>
                <w:sz w:val="16"/>
                <w:szCs w:val="16"/>
                <w:lang w:eastAsia="pt-BR"/>
              </w:rPr>
              <w:t>1.270,16</w:t>
            </w:r>
          </w:p>
        </w:tc>
        <w:tc>
          <w:tcPr>
            <w:tcW w:w="2744"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Biblioteca</w:t>
            </w:r>
          </w:p>
        </w:tc>
      </w:tr>
      <w:tr w:rsidR="00D72C3A" w:rsidRPr="00CD3A39" w:rsidTr="00D72C3A">
        <w:trPr>
          <w:trHeight w:val="255"/>
        </w:trPr>
        <w:tc>
          <w:tcPr>
            <w:tcW w:w="2426" w:type="dxa"/>
            <w:vMerge/>
            <w:vAlign w:val="center"/>
            <w:hideMark/>
          </w:tcPr>
          <w:p w:rsidR="00D72C3A" w:rsidRPr="00CD3A39" w:rsidRDefault="00D72C3A" w:rsidP="00484A89">
            <w:pPr>
              <w:rPr>
                <w:rFonts w:ascii="Arial" w:eastAsia="Times New Roman" w:hAnsi="Arial" w:cs="Arial"/>
                <w:b/>
                <w:bCs/>
                <w:sz w:val="16"/>
                <w:szCs w:val="16"/>
                <w:lang w:eastAsia="pt-BR"/>
              </w:rPr>
            </w:pPr>
          </w:p>
        </w:tc>
        <w:tc>
          <w:tcPr>
            <w:tcW w:w="3737"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Bloco 01 - Eng. Pesca</w:t>
            </w:r>
          </w:p>
        </w:tc>
        <w:tc>
          <w:tcPr>
            <w:tcW w:w="941" w:type="dxa"/>
            <w:shd w:val="clear" w:color="000000" w:fill="FFFFFF"/>
            <w:vAlign w:val="center"/>
            <w:hideMark/>
          </w:tcPr>
          <w:p w:rsidR="00D72C3A" w:rsidRPr="00CD3A39" w:rsidRDefault="00D72C3A" w:rsidP="00484A89">
            <w:pPr>
              <w:jc w:val="center"/>
              <w:rPr>
                <w:rFonts w:ascii="Arial" w:eastAsia="Times New Roman" w:hAnsi="Arial" w:cs="Arial"/>
                <w:sz w:val="16"/>
                <w:szCs w:val="16"/>
                <w:lang w:eastAsia="pt-BR"/>
              </w:rPr>
            </w:pPr>
            <w:r w:rsidRPr="00CD3A39">
              <w:rPr>
                <w:rFonts w:ascii="Arial" w:eastAsia="Times New Roman" w:hAnsi="Arial" w:cs="Arial"/>
                <w:sz w:val="16"/>
                <w:szCs w:val="16"/>
                <w:lang w:eastAsia="pt-BR"/>
              </w:rPr>
              <w:t>1.490,00</w:t>
            </w:r>
          </w:p>
        </w:tc>
        <w:tc>
          <w:tcPr>
            <w:tcW w:w="2744"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Laboratórios/Salas de aula</w:t>
            </w:r>
          </w:p>
        </w:tc>
      </w:tr>
      <w:tr w:rsidR="00D72C3A" w:rsidRPr="00CD3A39" w:rsidTr="00D72C3A">
        <w:trPr>
          <w:trHeight w:val="255"/>
        </w:trPr>
        <w:tc>
          <w:tcPr>
            <w:tcW w:w="2426" w:type="dxa"/>
            <w:vMerge/>
            <w:vAlign w:val="center"/>
            <w:hideMark/>
          </w:tcPr>
          <w:p w:rsidR="00D72C3A" w:rsidRPr="00CD3A39" w:rsidRDefault="00D72C3A" w:rsidP="00484A89">
            <w:pPr>
              <w:rPr>
                <w:rFonts w:ascii="Arial" w:eastAsia="Times New Roman" w:hAnsi="Arial" w:cs="Arial"/>
                <w:b/>
                <w:bCs/>
                <w:sz w:val="16"/>
                <w:szCs w:val="16"/>
                <w:lang w:eastAsia="pt-BR"/>
              </w:rPr>
            </w:pPr>
          </w:p>
        </w:tc>
        <w:tc>
          <w:tcPr>
            <w:tcW w:w="3737"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Bloco Sala Professores</w:t>
            </w:r>
          </w:p>
        </w:tc>
        <w:tc>
          <w:tcPr>
            <w:tcW w:w="941" w:type="dxa"/>
            <w:shd w:val="clear" w:color="000000" w:fill="FFFFFF"/>
            <w:vAlign w:val="center"/>
            <w:hideMark/>
          </w:tcPr>
          <w:p w:rsidR="00D72C3A" w:rsidRPr="00CD3A39" w:rsidRDefault="00D72C3A" w:rsidP="00484A89">
            <w:pPr>
              <w:jc w:val="center"/>
              <w:rPr>
                <w:rFonts w:ascii="Arial" w:eastAsia="Times New Roman" w:hAnsi="Arial" w:cs="Arial"/>
                <w:sz w:val="16"/>
                <w:szCs w:val="16"/>
                <w:lang w:eastAsia="pt-BR"/>
              </w:rPr>
            </w:pPr>
            <w:r w:rsidRPr="00CD3A39">
              <w:rPr>
                <w:rFonts w:ascii="Arial" w:eastAsia="Times New Roman" w:hAnsi="Arial" w:cs="Arial"/>
                <w:sz w:val="16"/>
                <w:szCs w:val="16"/>
                <w:lang w:eastAsia="pt-BR"/>
              </w:rPr>
              <w:t>680,00</w:t>
            </w:r>
          </w:p>
        </w:tc>
        <w:tc>
          <w:tcPr>
            <w:tcW w:w="2744"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Administrativa / cantina</w:t>
            </w:r>
          </w:p>
        </w:tc>
      </w:tr>
      <w:tr w:rsidR="00D72C3A" w:rsidRPr="00CD3A39" w:rsidTr="00D72C3A">
        <w:trPr>
          <w:trHeight w:val="255"/>
        </w:trPr>
        <w:tc>
          <w:tcPr>
            <w:tcW w:w="2426" w:type="dxa"/>
            <w:vMerge/>
            <w:vAlign w:val="center"/>
            <w:hideMark/>
          </w:tcPr>
          <w:p w:rsidR="00D72C3A" w:rsidRPr="00CD3A39" w:rsidRDefault="00D72C3A" w:rsidP="00484A89">
            <w:pPr>
              <w:rPr>
                <w:rFonts w:ascii="Arial" w:eastAsia="Times New Roman" w:hAnsi="Arial" w:cs="Arial"/>
                <w:b/>
                <w:bCs/>
                <w:sz w:val="16"/>
                <w:szCs w:val="16"/>
                <w:lang w:eastAsia="pt-BR"/>
              </w:rPr>
            </w:pPr>
          </w:p>
        </w:tc>
        <w:tc>
          <w:tcPr>
            <w:tcW w:w="3737"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Bloco Salas de Aula</w:t>
            </w:r>
          </w:p>
        </w:tc>
        <w:tc>
          <w:tcPr>
            <w:tcW w:w="941" w:type="dxa"/>
            <w:shd w:val="clear" w:color="000000" w:fill="FFFFFF"/>
            <w:vAlign w:val="center"/>
            <w:hideMark/>
          </w:tcPr>
          <w:p w:rsidR="00D72C3A" w:rsidRPr="00CD3A39" w:rsidRDefault="00D72C3A" w:rsidP="00484A89">
            <w:pPr>
              <w:jc w:val="center"/>
              <w:rPr>
                <w:rFonts w:ascii="Arial" w:eastAsia="Times New Roman" w:hAnsi="Arial" w:cs="Arial"/>
                <w:sz w:val="16"/>
                <w:szCs w:val="16"/>
                <w:lang w:eastAsia="pt-BR"/>
              </w:rPr>
            </w:pPr>
            <w:r w:rsidRPr="00CD3A39">
              <w:rPr>
                <w:rFonts w:ascii="Arial" w:eastAsia="Times New Roman" w:hAnsi="Arial" w:cs="Arial"/>
                <w:sz w:val="16"/>
                <w:szCs w:val="16"/>
                <w:lang w:eastAsia="pt-BR"/>
              </w:rPr>
              <w:t>1.704,19</w:t>
            </w:r>
          </w:p>
        </w:tc>
        <w:tc>
          <w:tcPr>
            <w:tcW w:w="2744"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Sala professores e de aula</w:t>
            </w:r>
          </w:p>
        </w:tc>
      </w:tr>
      <w:tr w:rsidR="00D72C3A" w:rsidRPr="00CD3A39" w:rsidTr="00D72C3A">
        <w:trPr>
          <w:trHeight w:val="255"/>
        </w:trPr>
        <w:tc>
          <w:tcPr>
            <w:tcW w:w="2426" w:type="dxa"/>
            <w:vMerge/>
            <w:vAlign w:val="center"/>
            <w:hideMark/>
          </w:tcPr>
          <w:p w:rsidR="00D72C3A" w:rsidRPr="00CD3A39" w:rsidRDefault="00D72C3A" w:rsidP="00484A89">
            <w:pPr>
              <w:rPr>
                <w:rFonts w:ascii="Arial" w:eastAsia="Times New Roman" w:hAnsi="Arial" w:cs="Arial"/>
                <w:b/>
                <w:bCs/>
                <w:sz w:val="16"/>
                <w:szCs w:val="16"/>
                <w:lang w:eastAsia="pt-BR"/>
              </w:rPr>
            </w:pPr>
          </w:p>
        </w:tc>
        <w:tc>
          <w:tcPr>
            <w:tcW w:w="3737"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Eng. Química</w:t>
            </w:r>
          </w:p>
        </w:tc>
        <w:tc>
          <w:tcPr>
            <w:tcW w:w="941" w:type="dxa"/>
            <w:shd w:val="clear" w:color="000000" w:fill="FFFFFF"/>
            <w:vAlign w:val="center"/>
            <w:hideMark/>
          </w:tcPr>
          <w:p w:rsidR="00D72C3A" w:rsidRPr="00CD3A39" w:rsidRDefault="00D72C3A" w:rsidP="00484A89">
            <w:pPr>
              <w:jc w:val="center"/>
              <w:rPr>
                <w:rFonts w:ascii="Arial" w:eastAsia="Times New Roman" w:hAnsi="Arial" w:cs="Arial"/>
                <w:sz w:val="16"/>
                <w:szCs w:val="16"/>
                <w:lang w:eastAsia="pt-BR"/>
              </w:rPr>
            </w:pPr>
            <w:r w:rsidRPr="00CD3A39">
              <w:rPr>
                <w:rFonts w:ascii="Arial" w:eastAsia="Times New Roman" w:hAnsi="Arial" w:cs="Arial"/>
                <w:sz w:val="16"/>
                <w:szCs w:val="16"/>
                <w:lang w:eastAsia="pt-BR"/>
              </w:rPr>
              <w:t>1.598,46</w:t>
            </w:r>
          </w:p>
        </w:tc>
        <w:tc>
          <w:tcPr>
            <w:tcW w:w="2744"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Laboratórios</w:t>
            </w:r>
          </w:p>
        </w:tc>
      </w:tr>
      <w:tr w:rsidR="00D72C3A" w:rsidRPr="00CD3A39" w:rsidTr="00D72C3A">
        <w:trPr>
          <w:trHeight w:val="255"/>
        </w:trPr>
        <w:tc>
          <w:tcPr>
            <w:tcW w:w="2426" w:type="dxa"/>
            <w:vMerge/>
            <w:vAlign w:val="center"/>
            <w:hideMark/>
          </w:tcPr>
          <w:p w:rsidR="00D72C3A" w:rsidRPr="00CD3A39" w:rsidRDefault="00D72C3A" w:rsidP="00484A89">
            <w:pPr>
              <w:rPr>
                <w:rFonts w:ascii="Arial" w:eastAsia="Times New Roman" w:hAnsi="Arial" w:cs="Arial"/>
                <w:b/>
                <w:bCs/>
                <w:sz w:val="16"/>
                <w:szCs w:val="16"/>
                <w:lang w:eastAsia="pt-BR"/>
              </w:rPr>
            </w:pPr>
          </w:p>
        </w:tc>
        <w:tc>
          <w:tcPr>
            <w:tcW w:w="3737"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Casa da caldeira</w:t>
            </w:r>
          </w:p>
        </w:tc>
        <w:tc>
          <w:tcPr>
            <w:tcW w:w="941" w:type="dxa"/>
            <w:shd w:val="clear" w:color="000000" w:fill="FFFFFF"/>
            <w:vAlign w:val="center"/>
            <w:hideMark/>
          </w:tcPr>
          <w:p w:rsidR="00D72C3A" w:rsidRPr="00CD3A39" w:rsidRDefault="00D72C3A" w:rsidP="00484A89">
            <w:pPr>
              <w:jc w:val="center"/>
              <w:rPr>
                <w:rFonts w:ascii="Arial" w:eastAsia="Times New Roman" w:hAnsi="Arial" w:cs="Arial"/>
                <w:sz w:val="16"/>
                <w:szCs w:val="16"/>
                <w:lang w:eastAsia="pt-BR"/>
              </w:rPr>
            </w:pPr>
            <w:r w:rsidRPr="00CD3A39">
              <w:rPr>
                <w:rFonts w:ascii="Arial" w:eastAsia="Times New Roman" w:hAnsi="Arial" w:cs="Arial"/>
                <w:sz w:val="16"/>
                <w:szCs w:val="16"/>
                <w:lang w:eastAsia="pt-BR"/>
              </w:rPr>
              <w:t>44,57</w:t>
            </w:r>
          </w:p>
        </w:tc>
        <w:tc>
          <w:tcPr>
            <w:tcW w:w="2744"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Abrigo da caldeira</w:t>
            </w:r>
          </w:p>
        </w:tc>
      </w:tr>
      <w:tr w:rsidR="00D72C3A" w:rsidRPr="00CD3A39" w:rsidTr="00D72C3A">
        <w:trPr>
          <w:trHeight w:val="255"/>
        </w:trPr>
        <w:tc>
          <w:tcPr>
            <w:tcW w:w="2426" w:type="dxa"/>
            <w:vMerge/>
            <w:vAlign w:val="center"/>
            <w:hideMark/>
          </w:tcPr>
          <w:p w:rsidR="00D72C3A" w:rsidRPr="00CD3A39" w:rsidRDefault="00D72C3A" w:rsidP="00484A89">
            <w:pPr>
              <w:rPr>
                <w:rFonts w:ascii="Arial" w:eastAsia="Times New Roman" w:hAnsi="Arial" w:cs="Arial"/>
                <w:b/>
                <w:bCs/>
                <w:sz w:val="16"/>
                <w:szCs w:val="16"/>
                <w:lang w:eastAsia="pt-BR"/>
              </w:rPr>
            </w:pPr>
          </w:p>
        </w:tc>
        <w:tc>
          <w:tcPr>
            <w:tcW w:w="3737"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Livraria Universitária</w:t>
            </w:r>
          </w:p>
        </w:tc>
        <w:tc>
          <w:tcPr>
            <w:tcW w:w="941" w:type="dxa"/>
            <w:shd w:val="clear" w:color="000000" w:fill="FFFFFF"/>
            <w:vAlign w:val="center"/>
            <w:hideMark/>
          </w:tcPr>
          <w:p w:rsidR="00D72C3A" w:rsidRPr="00CD3A39" w:rsidRDefault="00D72C3A" w:rsidP="00484A89">
            <w:pPr>
              <w:jc w:val="center"/>
              <w:rPr>
                <w:rFonts w:ascii="Arial" w:eastAsia="Times New Roman" w:hAnsi="Arial" w:cs="Arial"/>
                <w:sz w:val="16"/>
                <w:szCs w:val="16"/>
                <w:lang w:eastAsia="pt-BR"/>
              </w:rPr>
            </w:pPr>
            <w:r w:rsidRPr="00CD3A39">
              <w:rPr>
                <w:rFonts w:ascii="Arial" w:eastAsia="Times New Roman" w:hAnsi="Arial" w:cs="Arial"/>
                <w:sz w:val="16"/>
                <w:szCs w:val="16"/>
                <w:lang w:eastAsia="pt-BR"/>
              </w:rPr>
              <w:t>36,00</w:t>
            </w:r>
          </w:p>
        </w:tc>
        <w:tc>
          <w:tcPr>
            <w:tcW w:w="2744"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Livraria</w:t>
            </w:r>
          </w:p>
        </w:tc>
      </w:tr>
      <w:tr w:rsidR="00D72C3A" w:rsidRPr="00CD3A39" w:rsidTr="00D72C3A">
        <w:trPr>
          <w:trHeight w:val="255"/>
        </w:trPr>
        <w:tc>
          <w:tcPr>
            <w:tcW w:w="2426" w:type="dxa"/>
            <w:vMerge/>
            <w:vAlign w:val="center"/>
            <w:hideMark/>
          </w:tcPr>
          <w:p w:rsidR="00D72C3A" w:rsidRPr="00CD3A39" w:rsidRDefault="00D72C3A" w:rsidP="00484A89">
            <w:pPr>
              <w:rPr>
                <w:rFonts w:ascii="Arial" w:eastAsia="Times New Roman" w:hAnsi="Arial" w:cs="Arial"/>
                <w:b/>
                <w:bCs/>
                <w:sz w:val="16"/>
                <w:szCs w:val="16"/>
                <w:lang w:eastAsia="pt-BR"/>
              </w:rPr>
            </w:pPr>
          </w:p>
        </w:tc>
        <w:tc>
          <w:tcPr>
            <w:tcW w:w="3737"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Bloco 2 Salas de aula</w:t>
            </w:r>
          </w:p>
        </w:tc>
        <w:tc>
          <w:tcPr>
            <w:tcW w:w="941" w:type="dxa"/>
            <w:shd w:val="clear" w:color="000000" w:fill="FFFFFF"/>
            <w:vAlign w:val="center"/>
            <w:hideMark/>
          </w:tcPr>
          <w:p w:rsidR="00D72C3A" w:rsidRPr="00CD3A39" w:rsidRDefault="00D72C3A" w:rsidP="00484A89">
            <w:pPr>
              <w:jc w:val="center"/>
              <w:rPr>
                <w:rFonts w:ascii="Arial" w:eastAsia="Times New Roman" w:hAnsi="Arial" w:cs="Arial"/>
                <w:sz w:val="16"/>
                <w:szCs w:val="16"/>
                <w:lang w:eastAsia="pt-BR"/>
              </w:rPr>
            </w:pPr>
            <w:r w:rsidRPr="00CD3A39">
              <w:rPr>
                <w:rFonts w:ascii="Arial" w:eastAsia="Times New Roman" w:hAnsi="Arial" w:cs="Arial"/>
                <w:sz w:val="16"/>
                <w:szCs w:val="16"/>
                <w:lang w:eastAsia="pt-BR"/>
              </w:rPr>
              <w:t>389,81</w:t>
            </w:r>
          </w:p>
        </w:tc>
        <w:tc>
          <w:tcPr>
            <w:tcW w:w="2744"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Salas de aula</w:t>
            </w:r>
          </w:p>
        </w:tc>
      </w:tr>
      <w:tr w:rsidR="00D72C3A" w:rsidRPr="00CD3A39" w:rsidTr="00D72C3A">
        <w:trPr>
          <w:trHeight w:val="255"/>
        </w:trPr>
        <w:tc>
          <w:tcPr>
            <w:tcW w:w="2426" w:type="dxa"/>
            <w:vMerge/>
            <w:vAlign w:val="center"/>
            <w:hideMark/>
          </w:tcPr>
          <w:p w:rsidR="00D72C3A" w:rsidRPr="00CD3A39" w:rsidRDefault="00D72C3A" w:rsidP="00484A89">
            <w:pPr>
              <w:rPr>
                <w:rFonts w:ascii="Arial" w:eastAsia="Times New Roman" w:hAnsi="Arial" w:cs="Arial"/>
                <w:b/>
                <w:bCs/>
                <w:sz w:val="16"/>
                <w:szCs w:val="16"/>
                <w:lang w:eastAsia="pt-BR"/>
              </w:rPr>
            </w:pPr>
          </w:p>
        </w:tc>
        <w:tc>
          <w:tcPr>
            <w:tcW w:w="3737"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Lab Eng. Pesca</w:t>
            </w:r>
          </w:p>
        </w:tc>
        <w:tc>
          <w:tcPr>
            <w:tcW w:w="941" w:type="dxa"/>
            <w:shd w:val="clear" w:color="000000" w:fill="FFFFFF"/>
            <w:vAlign w:val="center"/>
            <w:hideMark/>
          </w:tcPr>
          <w:p w:rsidR="00D72C3A" w:rsidRPr="00CD3A39" w:rsidRDefault="00D72C3A" w:rsidP="00484A89">
            <w:pPr>
              <w:jc w:val="center"/>
              <w:rPr>
                <w:rFonts w:ascii="Arial" w:eastAsia="Times New Roman" w:hAnsi="Arial" w:cs="Arial"/>
                <w:sz w:val="16"/>
                <w:szCs w:val="16"/>
                <w:lang w:eastAsia="pt-BR"/>
              </w:rPr>
            </w:pPr>
            <w:r w:rsidRPr="00CD3A39">
              <w:rPr>
                <w:rFonts w:ascii="Arial" w:eastAsia="Times New Roman" w:hAnsi="Arial" w:cs="Arial"/>
                <w:sz w:val="16"/>
                <w:szCs w:val="16"/>
                <w:lang w:eastAsia="pt-BR"/>
              </w:rPr>
              <w:t>356,51</w:t>
            </w:r>
          </w:p>
        </w:tc>
        <w:tc>
          <w:tcPr>
            <w:tcW w:w="2744"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Laboratório</w:t>
            </w:r>
          </w:p>
        </w:tc>
      </w:tr>
      <w:tr w:rsidR="00D72C3A" w:rsidRPr="00CD3A39" w:rsidTr="00D72C3A">
        <w:trPr>
          <w:trHeight w:val="255"/>
        </w:trPr>
        <w:tc>
          <w:tcPr>
            <w:tcW w:w="2426" w:type="dxa"/>
            <w:vMerge/>
            <w:vAlign w:val="center"/>
            <w:hideMark/>
          </w:tcPr>
          <w:p w:rsidR="00D72C3A" w:rsidRPr="00CD3A39" w:rsidRDefault="00D72C3A" w:rsidP="00484A89">
            <w:pPr>
              <w:rPr>
                <w:rFonts w:ascii="Arial" w:eastAsia="Times New Roman" w:hAnsi="Arial" w:cs="Arial"/>
                <w:b/>
                <w:bCs/>
                <w:sz w:val="16"/>
                <w:szCs w:val="16"/>
                <w:lang w:eastAsia="pt-BR"/>
              </w:rPr>
            </w:pPr>
          </w:p>
        </w:tc>
        <w:tc>
          <w:tcPr>
            <w:tcW w:w="3737"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Bloco 02 - Eng. Pesca</w:t>
            </w:r>
          </w:p>
        </w:tc>
        <w:tc>
          <w:tcPr>
            <w:tcW w:w="941" w:type="dxa"/>
            <w:shd w:val="clear" w:color="000000" w:fill="FFFFFF"/>
            <w:vAlign w:val="center"/>
            <w:hideMark/>
          </w:tcPr>
          <w:p w:rsidR="00D72C3A" w:rsidRPr="00CD3A39" w:rsidRDefault="00D72C3A" w:rsidP="00484A89">
            <w:pPr>
              <w:jc w:val="center"/>
              <w:rPr>
                <w:rFonts w:ascii="Arial" w:eastAsia="Times New Roman" w:hAnsi="Arial" w:cs="Arial"/>
                <w:sz w:val="16"/>
                <w:szCs w:val="16"/>
                <w:lang w:eastAsia="pt-BR"/>
              </w:rPr>
            </w:pPr>
            <w:r w:rsidRPr="00CD3A39">
              <w:rPr>
                <w:rFonts w:ascii="Arial" w:eastAsia="Times New Roman" w:hAnsi="Arial" w:cs="Arial"/>
                <w:sz w:val="16"/>
                <w:szCs w:val="16"/>
                <w:lang w:eastAsia="pt-BR"/>
              </w:rPr>
              <w:t>1.077,21</w:t>
            </w:r>
          </w:p>
        </w:tc>
        <w:tc>
          <w:tcPr>
            <w:tcW w:w="2744"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Salas de aula</w:t>
            </w:r>
          </w:p>
        </w:tc>
      </w:tr>
      <w:tr w:rsidR="00D72C3A" w:rsidRPr="00CD3A39" w:rsidTr="00D72C3A">
        <w:trPr>
          <w:trHeight w:val="255"/>
        </w:trPr>
        <w:tc>
          <w:tcPr>
            <w:tcW w:w="2426" w:type="dxa"/>
            <w:vMerge/>
            <w:vAlign w:val="center"/>
            <w:hideMark/>
          </w:tcPr>
          <w:p w:rsidR="00D72C3A" w:rsidRPr="00CD3A39" w:rsidRDefault="00D72C3A" w:rsidP="00484A89">
            <w:pPr>
              <w:rPr>
                <w:rFonts w:ascii="Arial" w:eastAsia="Times New Roman" w:hAnsi="Arial" w:cs="Arial"/>
                <w:b/>
                <w:bCs/>
                <w:sz w:val="16"/>
                <w:szCs w:val="16"/>
                <w:lang w:eastAsia="pt-BR"/>
              </w:rPr>
            </w:pPr>
          </w:p>
        </w:tc>
        <w:tc>
          <w:tcPr>
            <w:tcW w:w="3737"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Sala Professores</w:t>
            </w:r>
          </w:p>
        </w:tc>
        <w:tc>
          <w:tcPr>
            <w:tcW w:w="941" w:type="dxa"/>
            <w:shd w:val="clear" w:color="000000" w:fill="FFFFFF"/>
            <w:vAlign w:val="center"/>
            <w:hideMark/>
          </w:tcPr>
          <w:p w:rsidR="00D72C3A" w:rsidRPr="00CD3A39" w:rsidRDefault="00D72C3A" w:rsidP="00484A89">
            <w:pPr>
              <w:jc w:val="center"/>
              <w:rPr>
                <w:rFonts w:ascii="Arial" w:eastAsia="Times New Roman" w:hAnsi="Arial" w:cs="Arial"/>
                <w:sz w:val="16"/>
                <w:szCs w:val="16"/>
                <w:lang w:eastAsia="pt-BR"/>
              </w:rPr>
            </w:pPr>
            <w:r w:rsidRPr="00CD3A39">
              <w:rPr>
                <w:rFonts w:ascii="Arial" w:eastAsia="Times New Roman" w:hAnsi="Arial" w:cs="Arial"/>
                <w:sz w:val="16"/>
                <w:szCs w:val="16"/>
                <w:lang w:eastAsia="pt-BR"/>
              </w:rPr>
              <w:t>106,13</w:t>
            </w:r>
          </w:p>
        </w:tc>
        <w:tc>
          <w:tcPr>
            <w:tcW w:w="2744"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 xml:space="preserve">Sala professores </w:t>
            </w:r>
          </w:p>
        </w:tc>
      </w:tr>
      <w:tr w:rsidR="00D72C3A" w:rsidRPr="00CD3A39" w:rsidTr="00D72C3A">
        <w:trPr>
          <w:trHeight w:val="255"/>
        </w:trPr>
        <w:tc>
          <w:tcPr>
            <w:tcW w:w="2426" w:type="dxa"/>
            <w:vMerge/>
            <w:vAlign w:val="center"/>
            <w:hideMark/>
          </w:tcPr>
          <w:p w:rsidR="00D72C3A" w:rsidRPr="00CD3A39" w:rsidRDefault="00D72C3A" w:rsidP="00484A89">
            <w:pPr>
              <w:rPr>
                <w:rFonts w:ascii="Arial" w:eastAsia="Times New Roman" w:hAnsi="Arial" w:cs="Arial"/>
                <w:b/>
                <w:bCs/>
                <w:sz w:val="16"/>
                <w:szCs w:val="16"/>
                <w:lang w:eastAsia="pt-BR"/>
              </w:rPr>
            </w:pPr>
          </w:p>
        </w:tc>
        <w:tc>
          <w:tcPr>
            <w:tcW w:w="3737"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Laboratório de Controle Qualidade</w:t>
            </w:r>
          </w:p>
        </w:tc>
        <w:tc>
          <w:tcPr>
            <w:tcW w:w="941" w:type="dxa"/>
            <w:shd w:val="clear" w:color="000000" w:fill="FFFFFF"/>
            <w:vAlign w:val="center"/>
            <w:hideMark/>
          </w:tcPr>
          <w:p w:rsidR="00D72C3A" w:rsidRPr="00CD3A39" w:rsidRDefault="00D72C3A" w:rsidP="00484A89">
            <w:pPr>
              <w:jc w:val="center"/>
              <w:rPr>
                <w:rFonts w:ascii="Arial" w:eastAsia="Times New Roman" w:hAnsi="Arial" w:cs="Arial"/>
                <w:sz w:val="16"/>
                <w:szCs w:val="16"/>
                <w:lang w:eastAsia="pt-BR"/>
              </w:rPr>
            </w:pPr>
            <w:r w:rsidRPr="00CD3A39">
              <w:rPr>
                <w:rFonts w:ascii="Arial" w:eastAsia="Times New Roman" w:hAnsi="Arial" w:cs="Arial"/>
                <w:sz w:val="16"/>
                <w:szCs w:val="16"/>
                <w:lang w:eastAsia="pt-BR"/>
              </w:rPr>
              <w:t>249,01</w:t>
            </w:r>
          </w:p>
        </w:tc>
        <w:tc>
          <w:tcPr>
            <w:tcW w:w="2744"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Laboratório</w:t>
            </w:r>
          </w:p>
        </w:tc>
      </w:tr>
      <w:tr w:rsidR="00D72C3A" w:rsidRPr="00CD3A39" w:rsidTr="00D72C3A">
        <w:trPr>
          <w:trHeight w:val="255"/>
        </w:trPr>
        <w:tc>
          <w:tcPr>
            <w:tcW w:w="2426" w:type="dxa"/>
            <w:vMerge/>
            <w:vAlign w:val="center"/>
            <w:hideMark/>
          </w:tcPr>
          <w:p w:rsidR="00D72C3A" w:rsidRPr="00CD3A39" w:rsidRDefault="00D72C3A" w:rsidP="00484A89">
            <w:pPr>
              <w:rPr>
                <w:rFonts w:ascii="Arial" w:eastAsia="Times New Roman" w:hAnsi="Arial" w:cs="Arial"/>
                <w:b/>
                <w:bCs/>
                <w:sz w:val="16"/>
                <w:szCs w:val="16"/>
                <w:lang w:eastAsia="pt-BR"/>
              </w:rPr>
            </w:pPr>
          </w:p>
        </w:tc>
        <w:tc>
          <w:tcPr>
            <w:tcW w:w="3737"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Almoxarifado de Reagentes</w:t>
            </w:r>
          </w:p>
        </w:tc>
        <w:tc>
          <w:tcPr>
            <w:tcW w:w="941" w:type="dxa"/>
            <w:shd w:val="clear" w:color="000000" w:fill="FFFFFF"/>
            <w:vAlign w:val="center"/>
            <w:hideMark/>
          </w:tcPr>
          <w:p w:rsidR="00D72C3A" w:rsidRPr="00CD3A39" w:rsidRDefault="00D72C3A" w:rsidP="00484A89">
            <w:pPr>
              <w:jc w:val="center"/>
              <w:rPr>
                <w:rFonts w:ascii="Arial" w:eastAsia="Times New Roman" w:hAnsi="Arial" w:cs="Arial"/>
                <w:sz w:val="16"/>
                <w:szCs w:val="16"/>
                <w:lang w:eastAsia="pt-BR"/>
              </w:rPr>
            </w:pPr>
            <w:r w:rsidRPr="00CD3A39">
              <w:rPr>
                <w:rFonts w:ascii="Arial" w:eastAsia="Times New Roman" w:hAnsi="Arial" w:cs="Arial"/>
                <w:sz w:val="16"/>
                <w:szCs w:val="16"/>
                <w:lang w:eastAsia="pt-BR"/>
              </w:rPr>
              <w:t>63,18</w:t>
            </w:r>
          </w:p>
        </w:tc>
        <w:tc>
          <w:tcPr>
            <w:tcW w:w="2744"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Almoxarifado</w:t>
            </w:r>
          </w:p>
        </w:tc>
      </w:tr>
      <w:tr w:rsidR="00D72C3A" w:rsidRPr="00CD3A39" w:rsidTr="00D72C3A">
        <w:trPr>
          <w:trHeight w:val="255"/>
        </w:trPr>
        <w:tc>
          <w:tcPr>
            <w:tcW w:w="2426" w:type="dxa"/>
            <w:vMerge/>
            <w:vAlign w:val="center"/>
            <w:hideMark/>
          </w:tcPr>
          <w:p w:rsidR="00D72C3A" w:rsidRPr="00CD3A39" w:rsidRDefault="00D72C3A" w:rsidP="00484A89">
            <w:pPr>
              <w:rPr>
                <w:rFonts w:ascii="Arial" w:eastAsia="Times New Roman" w:hAnsi="Arial" w:cs="Arial"/>
                <w:b/>
                <w:bCs/>
                <w:sz w:val="16"/>
                <w:szCs w:val="16"/>
                <w:lang w:eastAsia="pt-BR"/>
              </w:rPr>
            </w:pPr>
          </w:p>
        </w:tc>
        <w:tc>
          <w:tcPr>
            <w:tcW w:w="3737"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Centro de Ciências Sociais Aplicadas</w:t>
            </w:r>
          </w:p>
        </w:tc>
        <w:tc>
          <w:tcPr>
            <w:tcW w:w="941" w:type="dxa"/>
            <w:shd w:val="clear" w:color="000000" w:fill="FFFFFF"/>
            <w:vAlign w:val="center"/>
            <w:hideMark/>
          </w:tcPr>
          <w:p w:rsidR="00D72C3A" w:rsidRPr="00CD3A39" w:rsidRDefault="00D72C3A" w:rsidP="00484A89">
            <w:pPr>
              <w:jc w:val="center"/>
              <w:rPr>
                <w:rFonts w:ascii="Arial" w:eastAsia="Times New Roman" w:hAnsi="Arial" w:cs="Arial"/>
                <w:sz w:val="16"/>
                <w:szCs w:val="16"/>
                <w:lang w:eastAsia="pt-BR"/>
              </w:rPr>
            </w:pPr>
            <w:r w:rsidRPr="00CD3A39">
              <w:rPr>
                <w:rFonts w:ascii="Arial" w:eastAsia="Times New Roman" w:hAnsi="Arial" w:cs="Arial"/>
                <w:sz w:val="16"/>
                <w:szCs w:val="16"/>
                <w:lang w:eastAsia="pt-BR"/>
              </w:rPr>
              <w:t>691,22</w:t>
            </w:r>
          </w:p>
        </w:tc>
        <w:tc>
          <w:tcPr>
            <w:tcW w:w="2744"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Administrativa/Salas</w:t>
            </w:r>
          </w:p>
        </w:tc>
      </w:tr>
      <w:tr w:rsidR="00D72C3A" w:rsidRPr="00CD3A39" w:rsidTr="00D72C3A">
        <w:trPr>
          <w:trHeight w:val="450"/>
        </w:trPr>
        <w:tc>
          <w:tcPr>
            <w:tcW w:w="2426" w:type="dxa"/>
            <w:vMerge/>
            <w:vAlign w:val="center"/>
            <w:hideMark/>
          </w:tcPr>
          <w:p w:rsidR="00D72C3A" w:rsidRPr="00CD3A39" w:rsidRDefault="00D72C3A" w:rsidP="00484A89">
            <w:pPr>
              <w:rPr>
                <w:rFonts w:ascii="Arial" w:eastAsia="Times New Roman" w:hAnsi="Arial" w:cs="Arial"/>
                <w:b/>
                <w:bCs/>
                <w:sz w:val="16"/>
                <w:szCs w:val="16"/>
                <w:lang w:eastAsia="pt-BR"/>
              </w:rPr>
            </w:pPr>
          </w:p>
        </w:tc>
        <w:tc>
          <w:tcPr>
            <w:tcW w:w="3737"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Ambiente Multiuso para as Ativ. de Pesquisa e Pó-Graduação</w:t>
            </w:r>
          </w:p>
        </w:tc>
        <w:tc>
          <w:tcPr>
            <w:tcW w:w="941" w:type="dxa"/>
            <w:shd w:val="clear" w:color="000000" w:fill="FFFFFF"/>
            <w:vAlign w:val="center"/>
            <w:hideMark/>
          </w:tcPr>
          <w:p w:rsidR="00D72C3A" w:rsidRPr="00CD3A39" w:rsidRDefault="00D72C3A" w:rsidP="00484A89">
            <w:pPr>
              <w:jc w:val="center"/>
              <w:rPr>
                <w:rFonts w:ascii="Arial" w:eastAsia="Times New Roman" w:hAnsi="Arial" w:cs="Arial"/>
                <w:sz w:val="16"/>
                <w:szCs w:val="16"/>
                <w:lang w:eastAsia="pt-BR"/>
              </w:rPr>
            </w:pPr>
            <w:r w:rsidRPr="00CD3A39">
              <w:rPr>
                <w:rFonts w:ascii="Arial" w:eastAsia="Times New Roman" w:hAnsi="Arial" w:cs="Arial"/>
                <w:sz w:val="16"/>
                <w:szCs w:val="16"/>
                <w:lang w:eastAsia="pt-BR"/>
              </w:rPr>
              <w:t>595,43</w:t>
            </w:r>
          </w:p>
        </w:tc>
        <w:tc>
          <w:tcPr>
            <w:tcW w:w="2744"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Administrativa/Salas</w:t>
            </w:r>
          </w:p>
        </w:tc>
      </w:tr>
      <w:tr w:rsidR="00D72C3A" w:rsidRPr="00CD3A39" w:rsidTr="00D72C3A">
        <w:trPr>
          <w:trHeight w:val="255"/>
        </w:trPr>
        <w:tc>
          <w:tcPr>
            <w:tcW w:w="2426" w:type="dxa"/>
            <w:vMerge/>
            <w:vAlign w:val="center"/>
            <w:hideMark/>
          </w:tcPr>
          <w:p w:rsidR="00D72C3A" w:rsidRPr="00CD3A39" w:rsidRDefault="00D72C3A" w:rsidP="00484A89">
            <w:pPr>
              <w:rPr>
                <w:rFonts w:ascii="Arial" w:eastAsia="Times New Roman" w:hAnsi="Arial" w:cs="Arial"/>
                <w:b/>
                <w:bCs/>
                <w:sz w:val="16"/>
                <w:szCs w:val="16"/>
                <w:lang w:eastAsia="pt-BR"/>
              </w:rPr>
            </w:pPr>
          </w:p>
        </w:tc>
        <w:tc>
          <w:tcPr>
            <w:tcW w:w="3737"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Laboratório Gerpel</w:t>
            </w:r>
          </w:p>
        </w:tc>
        <w:tc>
          <w:tcPr>
            <w:tcW w:w="941" w:type="dxa"/>
            <w:shd w:val="clear" w:color="000000" w:fill="FFFFFF"/>
            <w:vAlign w:val="center"/>
            <w:hideMark/>
          </w:tcPr>
          <w:p w:rsidR="00D72C3A" w:rsidRPr="00CD3A39" w:rsidRDefault="00D72C3A" w:rsidP="00484A89">
            <w:pPr>
              <w:jc w:val="center"/>
              <w:rPr>
                <w:rFonts w:ascii="Arial" w:eastAsia="Times New Roman" w:hAnsi="Arial" w:cs="Arial"/>
                <w:sz w:val="16"/>
                <w:szCs w:val="16"/>
                <w:lang w:eastAsia="pt-BR"/>
              </w:rPr>
            </w:pPr>
            <w:r w:rsidRPr="00CD3A39">
              <w:rPr>
                <w:rFonts w:ascii="Arial" w:eastAsia="Times New Roman" w:hAnsi="Arial" w:cs="Arial"/>
                <w:sz w:val="16"/>
                <w:szCs w:val="16"/>
                <w:lang w:eastAsia="pt-BR"/>
              </w:rPr>
              <w:t>877,47</w:t>
            </w:r>
          </w:p>
        </w:tc>
        <w:tc>
          <w:tcPr>
            <w:tcW w:w="2744"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Laboratório</w:t>
            </w:r>
          </w:p>
        </w:tc>
      </w:tr>
      <w:tr w:rsidR="00D72C3A" w:rsidRPr="00CD3A39" w:rsidTr="00D72C3A">
        <w:trPr>
          <w:trHeight w:val="255"/>
        </w:trPr>
        <w:tc>
          <w:tcPr>
            <w:tcW w:w="2426" w:type="dxa"/>
            <w:vMerge/>
            <w:vAlign w:val="center"/>
            <w:hideMark/>
          </w:tcPr>
          <w:p w:rsidR="00D72C3A" w:rsidRPr="00CD3A39" w:rsidRDefault="00D72C3A" w:rsidP="00484A89">
            <w:pPr>
              <w:rPr>
                <w:rFonts w:ascii="Arial" w:eastAsia="Times New Roman" w:hAnsi="Arial" w:cs="Arial"/>
                <w:b/>
                <w:bCs/>
                <w:sz w:val="16"/>
                <w:szCs w:val="16"/>
                <w:lang w:eastAsia="pt-BR"/>
              </w:rPr>
            </w:pPr>
          </w:p>
        </w:tc>
        <w:tc>
          <w:tcPr>
            <w:tcW w:w="3737"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Bloco 3 - Eng. Pesca</w:t>
            </w:r>
          </w:p>
        </w:tc>
        <w:tc>
          <w:tcPr>
            <w:tcW w:w="941" w:type="dxa"/>
            <w:shd w:val="clear" w:color="000000" w:fill="FFFFFF"/>
            <w:vAlign w:val="center"/>
            <w:hideMark/>
          </w:tcPr>
          <w:p w:rsidR="00D72C3A" w:rsidRPr="00CD3A39" w:rsidRDefault="00D72C3A" w:rsidP="00484A89">
            <w:pPr>
              <w:jc w:val="center"/>
              <w:rPr>
                <w:rFonts w:ascii="Arial" w:eastAsia="Times New Roman" w:hAnsi="Arial" w:cs="Arial"/>
                <w:sz w:val="16"/>
                <w:szCs w:val="16"/>
                <w:lang w:eastAsia="pt-BR"/>
              </w:rPr>
            </w:pPr>
            <w:r w:rsidRPr="00CD3A39">
              <w:rPr>
                <w:rFonts w:ascii="Arial" w:eastAsia="Times New Roman" w:hAnsi="Arial" w:cs="Arial"/>
                <w:sz w:val="16"/>
                <w:szCs w:val="16"/>
                <w:lang w:eastAsia="pt-BR"/>
              </w:rPr>
              <w:t>1.288,43</w:t>
            </w:r>
          </w:p>
        </w:tc>
        <w:tc>
          <w:tcPr>
            <w:tcW w:w="2744"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Salas de aula</w:t>
            </w:r>
          </w:p>
        </w:tc>
      </w:tr>
      <w:tr w:rsidR="00D72C3A" w:rsidRPr="00CD3A39" w:rsidTr="00D72C3A">
        <w:trPr>
          <w:trHeight w:val="255"/>
        </w:trPr>
        <w:tc>
          <w:tcPr>
            <w:tcW w:w="2426" w:type="dxa"/>
            <w:vMerge/>
            <w:vAlign w:val="center"/>
            <w:hideMark/>
          </w:tcPr>
          <w:p w:rsidR="00D72C3A" w:rsidRPr="00CD3A39" w:rsidRDefault="00D72C3A" w:rsidP="00484A89">
            <w:pPr>
              <w:rPr>
                <w:rFonts w:ascii="Arial" w:eastAsia="Times New Roman" w:hAnsi="Arial" w:cs="Arial"/>
                <w:b/>
                <w:bCs/>
                <w:sz w:val="16"/>
                <w:szCs w:val="16"/>
                <w:lang w:eastAsia="pt-BR"/>
              </w:rPr>
            </w:pPr>
          </w:p>
        </w:tc>
        <w:tc>
          <w:tcPr>
            <w:tcW w:w="3737"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Nova Administração</w:t>
            </w:r>
          </w:p>
        </w:tc>
        <w:tc>
          <w:tcPr>
            <w:tcW w:w="941" w:type="dxa"/>
            <w:shd w:val="clear" w:color="000000" w:fill="FFFFFF"/>
            <w:vAlign w:val="center"/>
            <w:hideMark/>
          </w:tcPr>
          <w:p w:rsidR="00D72C3A" w:rsidRPr="00CD3A39" w:rsidRDefault="00D72C3A" w:rsidP="00484A89">
            <w:pPr>
              <w:jc w:val="center"/>
              <w:rPr>
                <w:rFonts w:ascii="Arial" w:eastAsia="Times New Roman" w:hAnsi="Arial" w:cs="Arial"/>
                <w:sz w:val="16"/>
                <w:szCs w:val="16"/>
                <w:lang w:eastAsia="pt-BR"/>
              </w:rPr>
            </w:pPr>
            <w:r w:rsidRPr="00CD3A39">
              <w:rPr>
                <w:rFonts w:ascii="Arial" w:eastAsia="Times New Roman" w:hAnsi="Arial" w:cs="Arial"/>
                <w:sz w:val="16"/>
                <w:szCs w:val="16"/>
                <w:lang w:eastAsia="pt-BR"/>
              </w:rPr>
              <w:t>658,80</w:t>
            </w:r>
          </w:p>
        </w:tc>
        <w:tc>
          <w:tcPr>
            <w:tcW w:w="2744"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Administrativa</w:t>
            </w:r>
          </w:p>
        </w:tc>
      </w:tr>
      <w:tr w:rsidR="00D72C3A" w:rsidRPr="00CD3A39" w:rsidTr="00D72C3A">
        <w:trPr>
          <w:trHeight w:val="675"/>
        </w:trPr>
        <w:tc>
          <w:tcPr>
            <w:tcW w:w="2426" w:type="dxa"/>
            <w:vMerge/>
            <w:vAlign w:val="center"/>
            <w:hideMark/>
          </w:tcPr>
          <w:p w:rsidR="00D72C3A" w:rsidRPr="00CD3A39" w:rsidRDefault="00D72C3A" w:rsidP="00484A89">
            <w:pPr>
              <w:rPr>
                <w:rFonts w:ascii="Arial" w:eastAsia="Times New Roman" w:hAnsi="Arial" w:cs="Arial"/>
                <w:b/>
                <w:bCs/>
                <w:sz w:val="16"/>
                <w:szCs w:val="16"/>
                <w:lang w:eastAsia="pt-BR"/>
              </w:rPr>
            </w:pPr>
          </w:p>
        </w:tc>
        <w:tc>
          <w:tcPr>
            <w:tcW w:w="3737"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Ambiente Multiuso de Pesquisa e Pós-Graduação em Agronegócio e Desenvolvimento Regional</w:t>
            </w:r>
          </w:p>
        </w:tc>
        <w:tc>
          <w:tcPr>
            <w:tcW w:w="941" w:type="dxa"/>
            <w:shd w:val="clear" w:color="000000" w:fill="FFFFFF"/>
            <w:vAlign w:val="center"/>
            <w:hideMark/>
          </w:tcPr>
          <w:p w:rsidR="00D72C3A" w:rsidRPr="00CD3A39" w:rsidRDefault="00D72C3A" w:rsidP="00484A89">
            <w:pPr>
              <w:jc w:val="center"/>
              <w:rPr>
                <w:rFonts w:ascii="Arial" w:eastAsia="Times New Roman" w:hAnsi="Arial" w:cs="Arial"/>
                <w:sz w:val="16"/>
                <w:szCs w:val="16"/>
                <w:lang w:eastAsia="pt-BR"/>
              </w:rPr>
            </w:pPr>
            <w:r w:rsidRPr="00CD3A39">
              <w:rPr>
                <w:rFonts w:ascii="Arial" w:eastAsia="Times New Roman" w:hAnsi="Arial" w:cs="Arial"/>
                <w:sz w:val="16"/>
                <w:szCs w:val="16"/>
                <w:lang w:eastAsia="pt-BR"/>
              </w:rPr>
              <w:t>1.622,05</w:t>
            </w:r>
          </w:p>
        </w:tc>
        <w:tc>
          <w:tcPr>
            <w:tcW w:w="2744"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Administrativa/Salas</w:t>
            </w:r>
          </w:p>
        </w:tc>
      </w:tr>
      <w:tr w:rsidR="00D72C3A" w:rsidRPr="00CD3A39" w:rsidTr="00D72C3A">
        <w:trPr>
          <w:trHeight w:val="255"/>
        </w:trPr>
        <w:tc>
          <w:tcPr>
            <w:tcW w:w="2426" w:type="dxa"/>
            <w:vMerge/>
            <w:vAlign w:val="center"/>
            <w:hideMark/>
          </w:tcPr>
          <w:p w:rsidR="00D72C3A" w:rsidRPr="00CD3A39" w:rsidRDefault="00D72C3A" w:rsidP="00484A89">
            <w:pPr>
              <w:rPr>
                <w:rFonts w:ascii="Arial" w:eastAsia="Times New Roman" w:hAnsi="Arial" w:cs="Arial"/>
                <w:b/>
                <w:bCs/>
                <w:sz w:val="16"/>
                <w:szCs w:val="16"/>
                <w:lang w:eastAsia="pt-BR"/>
              </w:rPr>
            </w:pPr>
          </w:p>
        </w:tc>
        <w:tc>
          <w:tcPr>
            <w:tcW w:w="3737"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Ampliação salas Lab. Multiuso</w:t>
            </w:r>
          </w:p>
        </w:tc>
        <w:tc>
          <w:tcPr>
            <w:tcW w:w="941" w:type="dxa"/>
            <w:shd w:val="clear" w:color="000000" w:fill="FFFFFF"/>
            <w:vAlign w:val="center"/>
            <w:hideMark/>
          </w:tcPr>
          <w:p w:rsidR="00D72C3A" w:rsidRPr="00CD3A39" w:rsidRDefault="00D72C3A" w:rsidP="00484A89">
            <w:pPr>
              <w:jc w:val="center"/>
              <w:rPr>
                <w:rFonts w:ascii="Arial" w:eastAsia="Times New Roman" w:hAnsi="Arial" w:cs="Arial"/>
                <w:sz w:val="16"/>
                <w:szCs w:val="16"/>
                <w:lang w:eastAsia="pt-BR"/>
              </w:rPr>
            </w:pPr>
            <w:r w:rsidRPr="00CD3A39">
              <w:rPr>
                <w:rFonts w:ascii="Arial" w:eastAsia="Times New Roman" w:hAnsi="Arial" w:cs="Arial"/>
                <w:sz w:val="16"/>
                <w:szCs w:val="16"/>
                <w:lang w:eastAsia="pt-BR"/>
              </w:rPr>
              <w:t>59,38</w:t>
            </w:r>
          </w:p>
        </w:tc>
        <w:tc>
          <w:tcPr>
            <w:tcW w:w="2744"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Laboratórios</w:t>
            </w:r>
          </w:p>
        </w:tc>
      </w:tr>
      <w:tr w:rsidR="00D72C3A" w:rsidRPr="00CD3A39" w:rsidTr="00D72C3A">
        <w:trPr>
          <w:trHeight w:val="255"/>
        </w:trPr>
        <w:tc>
          <w:tcPr>
            <w:tcW w:w="2426" w:type="dxa"/>
            <w:vMerge/>
            <w:vAlign w:val="center"/>
            <w:hideMark/>
          </w:tcPr>
          <w:p w:rsidR="00D72C3A" w:rsidRPr="00CD3A39" w:rsidRDefault="00D72C3A" w:rsidP="00484A89">
            <w:pPr>
              <w:rPr>
                <w:rFonts w:ascii="Arial" w:eastAsia="Times New Roman" w:hAnsi="Arial" w:cs="Arial"/>
                <w:b/>
                <w:bCs/>
                <w:sz w:val="16"/>
                <w:szCs w:val="16"/>
                <w:lang w:eastAsia="pt-BR"/>
              </w:rPr>
            </w:pPr>
          </w:p>
        </w:tc>
        <w:tc>
          <w:tcPr>
            <w:tcW w:w="3737"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Ginásio de Esportes</w:t>
            </w:r>
          </w:p>
        </w:tc>
        <w:tc>
          <w:tcPr>
            <w:tcW w:w="941" w:type="dxa"/>
            <w:shd w:val="clear" w:color="000000" w:fill="FFFFFF"/>
            <w:vAlign w:val="center"/>
            <w:hideMark/>
          </w:tcPr>
          <w:p w:rsidR="00D72C3A" w:rsidRPr="00CD3A39" w:rsidRDefault="00D72C3A" w:rsidP="00484A89">
            <w:pPr>
              <w:jc w:val="center"/>
              <w:rPr>
                <w:rFonts w:ascii="Arial" w:eastAsia="Times New Roman" w:hAnsi="Arial" w:cs="Arial"/>
                <w:sz w:val="16"/>
                <w:szCs w:val="16"/>
                <w:lang w:eastAsia="pt-BR"/>
              </w:rPr>
            </w:pPr>
            <w:r w:rsidRPr="00CD3A39">
              <w:rPr>
                <w:rFonts w:ascii="Arial" w:eastAsia="Times New Roman" w:hAnsi="Arial" w:cs="Arial"/>
                <w:sz w:val="16"/>
                <w:szCs w:val="16"/>
                <w:lang w:eastAsia="pt-BR"/>
              </w:rPr>
              <w:t>1.161,68</w:t>
            </w:r>
          </w:p>
        </w:tc>
        <w:tc>
          <w:tcPr>
            <w:tcW w:w="2744"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Ginásio</w:t>
            </w:r>
          </w:p>
        </w:tc>
      </w:tr>
      <w:tr w:rsidR="00D72C3A" w:rsidRPr="00CD3A39" w:rsidTr="00D72C3A">
        <w:trPr>
          <w:trHeight w:val="255"/>
        </w:trPr>
        <w:tc>
          <w:tcPr>
            <w:tcW w:w="2426" w:type="dxa"/>
            <w:vMerge/>
            <w:vAlign w:val="center"/>
            <w:hideMark/>
          </w:tcPr>
          <w:p w:rsidR="00D72C3A" w:rsidRPr="00CD3A39" w:rsidRDefault="00D72C3A" w:rsidP="00484A89">
            <w:pPr>
              <w:rPr>
                <w:rFonts w:ascii="Arial" w:eastAsia="Times New Roman" w:hAnsi="Arial" w:cs="Arial"/>
                <w:b/>
                <w:bCs/>
                <w:sz w:val="16"/>
                <w:szCs w:val="16"/>
                <w:lang w:eastAsia="pt-BR"/>
              </w:rPr>
            </w:pPr>
          </w:p>
        </w:tc>
        <w:tc>
          <w:tcPr>
            <w:tcW w:w="3737"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 xml:space="preserve">Passarelas cobertas </w:t>
            </w:r>
          </w:p>
        </w:tc>
        <w:tc>
          <w:tcPr>
            <w:tcW w:w="941" w:type="dxa"/>
            <w:shd w:val="clear" w:color="000000" w:fill="FFFFFF"/>
            <w:vAlign w:val="center"/>
            <w:hideMark/>
          </w:tcPr>
          <w:p w:rsidR="00D72C3A" w:rsidRPr="00CD3A39" w:rsidRDefault="00D72C3A" w:rsidP="00484A89">
            <w:pPr>
              <w:jc w:val="center"/>
              <w:rPr>
                <w:rFonts w:ascii="Arial" w:eastAsia="Times New Roman" w:hAnsi="Arial" w:cs="Arial"/>
                <w:sz w:val="16"/>
                <w:szCs w:val="16"/>
                <w:lang w:eastAsia="pt-BR"/>
              </w:rPr>
            </w:pPr>
            <w:r w:rsidRPr="00CD3A39">
              <w:rPr>
                <w:rFonts w:ascii="Arial" w:eastAsia="Times New Roman" w:hAnsi="Arial" w:cs="Arial"/>
                <w:sz w:val="16"/>
                <w:szCs w:val="16"/>
                <w:lang w:eastAsia="pt-BR"/>
              </w:rPr>
              <w:t>497,47</w:t>
            </w:r>
          </w:p>
        </w:tc>
        <w:tc>
          <w:tcPr>
            <w:tcW w:w="2744"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Circulação de pessoas</w:t>
            </w:r>
          </w:p>
        </w:tc>
      </w:tr>
      <w:tr w:rsidR="00D72C3A" w:rsidRPr="00CD3A39" w:rsidTr="00D72C3A">
        <w:trPr>
          <w:trHeight w:val="675"/>
        </w:trPr>
        <w:tc>
          <w:tcPr>
            <w:tcW w:w="2426" w:type="dxa"/>
            <w:vMerge/>
            <w:vAlign w:val="center"/>
            <w:hideMark/>
          </w:tcPr>
          <w:p w:rsidR="00D72C3A" w:rsidRPr="00CD3A39" w:rsidRDefault="00D72C3A" w:rsidP="00484A89">
            <w:pPr>
              <w:rPr>
                <w:rFonts w:ascii="Arial" w:eastAsia="Times New Roman" w:hAnsi="Arial" w:cs="Arial"/>
                <w:b/>
                <w:bCs/>
                <w:sz w:val="16"/>
                <w:szCs w:val="16"/>
                <w:lang w:eastAsia="pt-BR"/>
              </w:rPr>
            </w:pPr>
          </w:p>
        </w:tc>
        <w:tc>
          <w:tcPr>
            <w:tcW w:w="3737"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Execução de Obra do barracão do laboratório de eco-hidráulica e hidrologia / FLUME</w:t>
            </w:r>
          </w:p>
        </w:tc>
        <w:tc>
          <w:tcPr>
            <w:tcW w:w="941" w:type="dxa"/>
            <w:shd w:val="clear" w:color="000000" w:fill="FFFFFF"/>
            <w:vAlign w:val="center"/>
            <w:hideMark/>
          </w:tcPr>
          <w:p w:rsidR="00D72C3A" w:rsidRPr="00CD3A39" w:rsidRDefault="00D72C3A" w:rsidP="00484A89">
            <w:pPr>
              <w:jc w:val="center"/>
              <w:rPr>
                <w:rFonts w:ascii="Arial" w:eastAsia="Times New Roman" w:hAnsi="Arial" w:cs="Arial"/>
                <w:sz w:val="16"/>
                <w:szCs w:val="16"/>
                <w:lang w:eastAsia="pt-BR"/>
              </w:rPr>
            </w:pPr>
            <w:r w:rsidRPr="00CD3A39">
              <w:rPr>
                <w:rFonts w:ascii="Arial" w:eastAsia="Times New Roman" w:hAnsi="Arial" w:cs="Arial"/>
                <w:sz w:val="16"/>
                <w:szCs w:val="16"/>
                <w:lang w:eastAsia="pt-BR"/>
              </w:rPr>
              <w:t>594,00</w:t>
            </w:r>
          </w:p>
        </w:tc>
        <w:tc>
          <w:tcPr>
            <w:tcW w:w="2744"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Laboratórios / Acadêmica</w:t>
            </w:r>
          </w:p>
        </w:tc>
      </w:tr>
      <w:tr w:rsidR="00D72C3A" w:rsidRPr="00CD3A39" w:rsidTr="00D72C3A">
        <w:trPr>
          <w:trHeight w:val="450"/>
        </w:trPr>
        <w:tc>
          <w:tcPr>
            <w:tcW w:w="2426" w:type="dxa"/>
            <w:vMerge/>
            <w:vAlign w:val="center"/>
            <w:hideMark/>
          </w:tcPr>
          <w:p w:rsidR="00D72C3A" w:rsidRPr="00CD3A39" w:rsidRDefault="00D72C3A" w:rsidP="00484A89">
            <w:pPr>
              <w:rPr>
                <w:rFonts w:ascii="Arial" w:eastAsia="Times New Roman" w:hAnsi="Arial" w:cs="Arial"/>
                <w:b/>
                <w:bCs/>
                <w:sz w:val="16"/>
                <w:szCs w:val="16"/>
                <w:lang w:eastAsia="pt-BR"/>
              </w:rPr>
            </w:pPr>
          </w:p>
        </w:tc>
        <w:tc>
          <w:tcPr>
            <w:tcW w:w="3737"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Conclusão da obra do Ginásio de Esportes</w:t>
            </w:r>
          </w:p>
        </w:tc>
        <w:tc>
          <w:tcPr>
            <w:tcW w:w="941" w:type="dxa"/>
            <w:shd w:val="clear" w:color="000000" w:fill="FFFFFF"/>
            <w:vAlign w:val="center"/>
            <w:hideMark/>
          </w:tcPr>
          <w:p w:rsidR="00D72C3A" w:rsidRPr="00CD3A39" w:rsidRDefault="00D72C3A" w:rsidP="00484A89">
            <w:pPr>
              <w:jc w:val="center"/>
              <w:rPr>
                <w:rFonts w:ascii="Arial" w:eastAsia="Times New Roman" w:hAnsi="Arial" w:cs="Arial"/>
                <w:sz w:val="16"/>
                <w:szCs w:val="16"/>
                <w:lang w:eastAsia="pt-BR"/>
              </w:rPr>
            </w:pPr>
            <w:r w:rsidRPr="00CD3A39">
              <w:rPr>
                <w:rFonts w:ascii="Arial" w:eastAsia="Times New Roman" w:hAnsi="Arial" w:cs="Arial"/>
                <w:sz w:val="16"/>
                <w:szCs w:val="16"/>
                <w:lang w:eastAsia="pt-BR"/>
              </w:rPr>
              <w:t>153,68</w:t>
            </w:r>
          </w:p>
        </w:tc>
        <w:tc>
          <w:tcPr>
            <w:tcW w:w="2744"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Acadêmica / Lazer</w:t>
            </w:r>
          </w:p>
        </w:tc>
      </w:tr>
      <w:tr w:rsidR="00D72C3A" w:rsidRPr="00CD3A39" w:rsidTr="00D72C3A">
        <w:trPr>
          <w:trHeight w:val="255"/>
        </w:trPr>
        <w:tc>
          <w:tcPr>
            <w:tcW w:w="2426" w:type="dxa"/>
            <w:vMerge/>
            <w:vAlign w:val="center"/>
            <w:hideMark/>
          </w:tcPr>
          <w:p w:rsidR="00D72C3A" w:rsidRPr="00CD3A39" w:rsidRDefault="00D72C3A" w:rsidP="00484A89">
            <w:pPr>
              <w:rPr>
                <w:rFonts w:ascii="Arial" w:eastAsia="Times New Roman" w:hAnsi="Arial" w:cs="Arial"/>
                <w:b/>
                <w:bCs/>
                <w:sz w:val="16"/>
                <w:szCs w:val="16"/>
                <w:lang w:eastAsia="pt-BR"/>
              </w:rPr>
            </w:pPr>
          </w:p>
        </w:tc>
        <w:tc>
          <w:tcPr>
            <w:tcW w:w="3737" w:type="dxa"/>
            <w:shd w:val="clear" w:color="000000" w:fill="FFFFFF"/>
            <w:vAlign w:val="center"/>
            <w:hideMark/>
          </w:tcPr>
          <w:p w:rsidR="00D72C3A" w:rsidRPr="00CD3A39" w:rsidRDefault="00D72C3A" w:rsidP="00484A89">
            <w:pPr>
              <w:jc w:val="right"/>
              <w:rPr>
                <w:rFonts w:ascii="Arial" w:eastAsia="Times New Roman" w:hAnsi="Arial" w:cs="Arial"/>
                <w:b/>
                <w:bCs/>
                <w:sz w:val="16"/>
                <w:szCs w:val="16"/>
                <w:lang w:eastAsia="pt-BR"/>
              </w:rPr>
            </w:pPr>
            <w:r w:rsidRPr="00CD3A39">
              <w:rPr>
                <w:rFonts w:ascii="Arial" w:eastAsia="Times New Roman" w:hAnsi="Arial" w:cs="Arial"/>
                <w:b/>
                <w:bCs/>
                <w:sz w:val="16"/>
                <w:szCs w:val="16"/>
                <w:lang w:eastAsia="pt-BR"/>
              </w:rPr>
              <w:t xml:space="preserve">Subtotal </w:t>
            </w:r>
          </w:p>
        </w:tc>
        <w:tc>
          <w:tcPr>
            <w:tcW w:w="941" w:type="dxa"/>
            <w:shd w:val="clear" w:color="000000" w:fill="FFFFFF"/>
            <w:vAlign w:val="center"/>
            <w:hideMark/>
          </w:tcPr>
          <w:p w:rsidR="00D72C3A" w:rsidRPr="00CD3A39" w:rsidRDefault="00D72C3A" w:rsidP="00484A89">
            <w:pPr>
              <w:jc w:val="center"/>
              <w:rPr>
                <w:rFonts w:ascii="Arial" w:eastAsia="Times New Roman" w:hAnsi="Arial" w:cs="Arial"/>
                <w:b/>
                <w:bCs/>
                <w:sz w:val="16"/>
                <w:szCs w:val="16"/>
                <w:lang w:eastAsia="pt-BR"/>
              </w:rPr>
            </w:pPr>
            <w:r w:rsidRPr="00CD3A39">
              <w:rPr>
                <w:rFonts w:ascii="Arial" w:eastAsia="Times New Roman" w:hAnsi="Arial" w:cs="Arial"/>
                <w:b/>
                <w:bCs/>
                <w:sz w:val="16"/>
                <w:szCs w:val="16"/>
                <w:lang w:eastAsia="pt-BR"/>
              </w:rPr>
              <w:t>17.633,14</w:t>
            </w:r>
          </w:p>
        </w:tc>
        <w:tc>
          <w:tcPr>
            <w:tcW w:w="2744" w:type="dxa"/>
            <w:shd w:val="clear" w:color="000000" w:fill="FFFFFF"/>
            <w:vAlign w:val="center"/>
            <w:hideMark/>
          </w:tcPr>
          <w:p w:rsidR="00D72C3A" w:rsidRPr="00CD3A39" w:rsidRDefault="00D72C3A" w:rsidP="00484A89">
            <w:pPr>
              <w:rPr>
                <w:rFonts w:ascii="Arial" w:eastAsia="Times New Roman" w:hAnsi="Arial" w:cs="Arial"/>
                <w:b/>
                <w:bCs/>
                <w:sz w:val="16"/>
                <w:szCs w:val="16"/>
                <w:lang w:eastAsia="pt-BR"/>
              </w:rPr>
            </w:pPr>
            <w:r w:rsidRPr="00CD3A39">
              <w:rPr>
                <w:rFonts w:ascii="Arial" w:eastAsia="Times New Roman" w:hAnsi="Arial" w:cs="Arial"/>
                <w:b/>
                <w:bCs/>
                <w:sz w:val="16"/>
                <w:szCs w:val="16"/>
                <w:lang w:eastAsia="pt-BR"/>
              </w:rPr>
              <w:t> </w:t>
            </w:r>
          </w:p>
        </w:tc>
      </w:tr>
      <w:tr w:rsidR="00D72C3A" w:rsidRPr="00CD3A39" w:rsidTr="00D72C3A">
        <w:trPr>
          <w:trHeight w:val="255"/>
        </w:trPr>
        <w:tc>
          <w:tcPr>
            <w:tcW w:w="2426" w:type="dxa"/>
            <w:vMerge w:val="restart"/>
            <w:shd w:val="clear" w:color="000000" w:fill="FFFFFF"/>
            <w:vAlign w:val="center"/>
            <w:hideMark/>
          </w:tcPr>
          <w:p w:rsidR="00D72C3A" w:rsidRPr="00CD3A39" w:rsidRDefault="00D72C3A" w:rsidP="00484A89">
            <w:pPr>
              <w:jc w:val="center"/>
              <w:rPr>
                <w:rFonts w:ascii="Arial" w:eastAsia="Times New Roman" w:hAnsi="Arial" w:cs="Arial"/>
                <w:b/>
                <w:bCs/>
                <w:sz w:val="16"/>
                <w:szCs w:val="16"/>
                <w:lang w:eastAsia="pt-BR"/>
              </w:rPr>
            </w:pPr>
            <w:r w:rsidRPr="00CD3A39">
              <w:rPr>
                <w:rFonts w:ascii="Arial" w:eastAsia="Times New Roman" w:hAnsi="Arial" w:cs="Arial"/>
                <w:b/>
                <w:bCs/>
                <w:sz w:val="16"/>
                <w:szCs w:val="16"/>
                <w:lang w:eastAsia="pt-BR"/>
              </w:rPr>
              <w:t>CPAA</w:t>
            </w:r>
          </w:p>
        </w:tc>
        <w:tc>
          <w:tcPr>
            <w:tcW w:w="3737"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Laboratórios</w:t>
            </w:r>
          </w:p>
        </w:tc>
        <w:tc>
          <w:tcPr>
            <w:tcW w:w="941" w:type="dxa"/>
            <w:shd w:val="clear" w:color="000000" w:fill="FFFFFF"/>
            <w:vAlign w:val="center"/>
            <w:hideMark/>
          </w:tcPr>
          <w:p w:rsidR="00D72C3A" w:rsidRPr="00CD3A39" w:rsidRDefault="00D72C3A" w:rsidP="00484A89">
            <w:pPr>
              <w:jc w:val="center"/>
              <w:rPr>
                <w:rFonts w:ascii="Arial" w:eastAsia="Times New Roman" w:hAnsi="Arial" w:cs="Arial"/>
                <w:sz w:val="16"/>
                <w:szCs w:val="16"/>
                <w:lang w:eastAsia="pt-BR"/>
              </w:rPr>
            </w:pPr>
            <w:r w:rsidRPr="00CD3A39">
              <w:rPr>
                <w:rFonts w:ascii="Arial" w:eastAsia="Times New Roman" w:hAnsi="Arial" w:cs="Arial"/>
                <w:sz w:val="16"/>
                <w:szCs w:val="16"/>
                <w:lang w:eastAsia="pt-BR"/>
              </w:rPr>
              <w:t>1.135,58</w:t>
            </w:r>
          </w:p>
        </w:tc>
        <w:tc>
          <w:tcPr>
            <w:tcW w:w="2744"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Laboratório</w:t>
            </w:r>
          </w:p>
        </w:tc>
      </w:tr>
      <w:tr w:rsidR="00D72C3A" w:rsidRPr="00CD3A39" w:rsidTr="00D72C3A">
        <w:trPr>
          <w:trHeight w:val="255"/>
        </w:trPr>
        <w:tc>
          <w:tcPr>
            <w:tcW w:w="2426" w:type="dxa"/>
            <w:vMerge/>
            <w:vAlign w:val="center"/>
            <w:hideMark/>
          </w:tcPr>
          <w:p w:rsidR="00D72C3A" w:rsidRPr="00CD3A39" w:rsidRDefault="00D72C3A" w:rsidP="00484A89">
            <w:pPr>
              <w:rPr>
                <w:rFonts w:ascii="Arial" w:eastAsia="Times New Roman" w:hAnsi="Arial" w:cs="Arial"/>
                <w:b/>
                <w:bCs/>
                <w:sz w:val="16"/>
                <w:szCs w:val="16"/>
                <w:lang w:eastAsia="pt-BR"/>
              </w:rPr>
            </w:pPr>
          </w:p>
        </w:tc>
        <w:tc>
          <w:tcPr>
            <w:tcW w:w="3737"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Barracão/Garagem</w:t>
            </w:r>
          </w:p>
        </w:tc>
        <w:tc>
          <w:tcPr>
            <w:tcW w:w="941" w:type="dxa"/>
            <w:shd w:val="clear" w:color="000000" w:fill="FFFFFF"/>
            <w:vAlign w:val="center"/>
            <w:hideMark/>
          </w:tcPr>
          <w:p w:rsidR="00D72C3A" w:rsidRPr="00CD3A39" w:rsidRDefault="00D72C3A" w:rsidP="00484A89">
            <w:pPr>
              <w:jc w:val="center"/>
              <w:rPr>
                <w:rFonts w:ascii="Arial" w:eastAsia="Times New Roman" w:hAnsi="Arial" w:cs="Arial"/>
                <w:sz w:val="16"/>
                <w:szCs w:val="16"/>
                <w:lang w:eastAsia="pt-BR"/>
              </w:rPr>
            </w:pPr>
            <w:r w:rsidRPr="00CD3A39">
              <w:rPr>
                <w:rFonts w:ascii="Arial" w:eastAsia="Times New Roman" w:hAnsi="Arial" w:cs="Arial"/>
                <w:sz w:val="16"/>
                <w:szCs w:val="16"/>
                <w:lang w:eastAsia="pt-BR"/>
              </w:rPr>
              <w:t>508,97</w:t>
            </w:r>
          </w:p>
        </w:tc>
        <w:tc>
          <w:tcPr>
            <w:tcW w:w="2744"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Veículos/ depósito</w:t>
            </w:r>
          </w:p>
        </w:tc>
      </w:tr>
      <w:tr w:rsidR="00D72C3A" w:rsidRPr="00CD3A39" w:rsidTr="00D72C3A">
        <w:trPr>
          <w:trHeight w:val="255"/>
        </w:trPr>
        <w:tc>
          <w:tcPr>
            <w:tcW w:w="2426" w:type="dxa"/>
            <w:vMerge/>
            <w:vAlign w:val="center"/>
            <w:hideMark/>
          </w:tcPr>
          <w:p w:rsidR="00D72C3A" w:rsidRPr="00CD3A39" w:rsidRDefault="00D72C3A" w:rsidP="00484A89">
            <w:pPr>
              <w:rPr>
                <w:rFonts w:ascii="Arial" w:eastAsia="Times New Roman" w:hAnsi="Arial" w:cs="Arial"/>
                <w:b/>
                <w:bCs/>
                <w:sz w:val="16"/>
                <w:szCs w:val="16"/>
                <w:lang w:eastAsia="pt-BR"/>
              </w:rPr>
            </w:pPr>
          </w:p>
        </w:tc>
        <w:tc>
          <w:tcPr>
            <w:tcW w:w="3737"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Casa Zelador</w:t>
            </w:r>
          </w:p>
        </w:tc>
        <w:tc>
          <w:tcPr>
            <w:tcW w:w="941" w:type="dxa"/>
            <w:shd w:val="clear" w:color="000000" w:fill="FFFFFF"/>
            <w:vAlign w:val="center"/>
            <w:hideMark/>
          </w:tcPr>
          <w:p w:rsidR="00D72C3A" w:rsidRPr="00CD3A39" w:rsidRDefault="00D72C3A" w:rsidP="00484A89">
            <w:pPr>
              <w:jc w:val="center"/>
              <w:rPr>
                <w:rFonts w:ascii="Arial" w:eastAsia="Times New Roman" w:hAnsi="Arial" w:cs="Arial"/>
                <w:sz w:val="16"/>
                <w:szCs w:val="16"/>
                <w:lang w:eastAsia="pt-BR"/>
              </w:rPr>
            </w:pPr>
            <w:r w:rsidRPr="00CD3A39">
              <w:rPr>
                <w:rFonts w:ascii="Arial" w:eastAsia="Times New Roman" w:hAnsi="Arial" w:cs="Arial"/>
                <w:sz w:val="16"/>
                <w:szCs w:val="16"/>
                <w:lang w:eastAsia="pt-BR"/>
              </w:rPr>
              <w:t>78,21</w:t>
            </w:r>
          </w:p>
        </w:tc>
        <w:tc>
          <w:tcPr>
            <w:tcW w:w="2744"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Residência</w:t>
            </w:r>
          </w:p>
        </w:tc>
      </w:tr>
      <w:tr w:rsidR="00D72C3A" w:rsidRPr="00CD3A39" w:rsidTr="00D72C3A">
        <w:trPr>
          <w:trHeight w:val="255"/>
        </w:trPr>
        <w:tc>
          <w:tcPr>
            <w:tcW w:w="2426" w:type="dxa"/>
            <w:vMerge/>
            <w:vAlign w:val="center"/>
            <w:hideMark/>
          </w:tcPr>
          <w:p w:rsidR="00D72C3A" w:rsidRPr="00CD3A39" w:rsidRDefault="00D72C3A" w:rsidP="00484A89">
            <w:pPr>
              <w:rPr>
                <w:rFonts w:ascii="Arial" w:eastAsia="Times New Roman" w:hAnsi="Arial" w:cs="Arial"/>
                <w:b/>
                <w:bCs/>
                <w:sz w:val="16"/>
                <w:szCs w:val="16"/>
                <w:lang w:eastAsia="pt-BR"/>
              </w:rPr>
            </w:pPr>
          </w:p>
        </w:tc>
        <w:tc>
          <w:tcPr>
            <w:tcW w:w="3737" w:type="dxa"/>
            <w:shd w:val="clear" w:color="000000" w:fill="FFFFFF"/>
            <w:vAlign w:val="center"/>
            <w:hideMark/>
          </w:tcPr>
          <w:p w:rsidR="00D72C3A" w:rsidRPr="00CD3A39" w:rsidRDefault="00D72C3A" w:rsidP="00484A89">
            <w:pPr>
              <w:jc w:val="right"/>
              <w:rPr>
                <w:rFonts w:ascii="Arial" w:eastAsia="Times New Roman" w:hAnsi="Arial" w:cs="Arial"/>
                <w:b/>
                <w:bCs/>
                <w:sz w:val="16"/>
                <w:szCs w:val="16"/>
                <w:lang w:eastAsia="pt-BR"/>
              </w:rPr>
            </w:pPr>
            <w:r w:rsidRPr="00CD3A39">
              <w:rPr>
                <w:rFonts w:ascii="Arial" w:eastAsia="Times New Roman" w:hAnsi="Arial" w:cs="Arial"/>
                <w:b/>
                <w:bCs/>
                <w:sz w:val="16"/>
                <w:szCs w:val="16"/>
                <w:lang w:eastAsia="pt-BR"/>
              </w:rPr>
              <w:t xml:space="preserve">Subtotal </w:t>
            </w:r>
          </w:p>
        </w:tc>
        <w:tc>
          <w:tcPr>
            <w:tcW w:w="941" w:type="dxa"/>
            <w:shd w:val="clear" w:color="000000" w:fill="FFFFFF"/>
            <w:vAlign w:val="center"/>
            <w:hideMark/>
          </w:tcPr>
          <w:p w:rsidR="00D72C3A" w:rsidRPr="00CD3A39" w:rsidRDefault="00D72C3A" w:rsidP="00484A89">
            <w:pPr>
              <w:jc w:val="center"/>
              <w:rPr>
                <w:rFonts w:ascii="Arial" w:eastAsia="Times New Roman" w:hAnsi="Arial" w:cs="Arial"/>
                <w:b/>
                <w:bCs/>
                <w:sz w:val="16"/>
                <w:szCs w:val="16"/>
                <w:lang w:eastAsia="pt-BR"/>
              </w:rPr>
            </w:pPr>
            <w:r w:rsidRPr="00CD3A39">
              <w:rPr>
                <w:rFonts w:ascii="Arial" w:eastAsia="Times New Roman" w:hAnsi="Arial" w:cs="Arial"/>
                <w:b/>
                <w:bCs/>
                <w:sz w:val="16"/>
                <w:szCs w:val="16"/>
                <w:lang w:eastAsia="pt-BR"/>
              </w:rPr>
              <w:t>1.722,76</w:t>
            </w:r>
          </w:p>
        </w:tc>
        <w:tc>
          <w:tcPr>
            <w:tcW w:w="2744" w:type="dxa"/>
            <w:shd w:val="clear" w:color="000000" w:fill="FFFFFF"/>
            <w:vAlign w:val="center"/>
            <w:hideMark/>
          </w:tcPr>
          <w:p w:rsidR="00D72C3A" w:rsidRPr="00CD3A39" w:rsidRDefault="00D72C3A" w:rsidP="00484A89">
            <w:pPr>
              <w:rPr>
                <w:rFonts w:ascii="Arial" w:eastAsia="Times New Roman" w:hAnsi="Arial" w:cs="Arial"/>
                <w:b/>
                <w:bCs/>
                <w:sz w:val="16"/>
                <w:szCs w:val="16"/>
                <w:lang w:eastAsia="pt-BR"/>
              </w:rPr>
            </w:pPr>
            <w:r w:rsidRPr="00CD3A39">
              <w:rPr>
                <w:rFonts w:ascii="Arial" w:eastAsia="Times New Roman" w:hAnsi="Arial" w:cs="Arial"/>
                <w:b/>
                <w:bCs/>
                <w:sz w:val="16"/>
                <w:szCs w:val="16"/>
                <w:lang w:eastAsia="pt-BR"/>
              </w:rPr>
              <w:t> </w:t>
            </w:r>
          </w:p>
        </w:tc>
      </w:tr>
      <w:tr w:rsidR="00D72C3A" w:rsidRPr="00CD3A39" w:rsidTr="00D72C3A">
        <w:trPr>
          <w:trHeight w:val="255"/>
        </w:trPr>
        <w:tc>
          <w:tcPr>
            <w:tcW w:w="2426" w:type="dxa"/>
            <w:vMerge w:val="restart"/>
            <w:shd w:val="clear" w:color="000000" w:fill="FFFFFF"/>
            <w:vAlign w:val="center"/>
            <w:hideMark/>
          </w:tcPr>
          <w:p w:rsidR="00D72C3A" w:rsidRPr="00CD3A39" w:rsidRDefault="00D72C3A" w:rsidP="00484A89">
            <w:pPr>
              <w:jc w:val="center"/>
              <w:rPr>
                <w:rFonts w:ascii="Arial" w:eastAsia="Times New Roman" w:hAnsi="Arial" w:cs="Arial"/>
                <w:b/>
                <w:bCs/>
                <w:sz w:val="16"/>
                <w:szCs w:val="16"/>
                <w:lang w:eastAsia="pt-BR"/>
              </w:rPr>
            </w:pPr>
            <w:r w:rsidRPr="00CD3A39">
              <w:rPr>
                <w:rFonts w:ascii="Arial" w:eastAsia="Times New Roman" w:hAnsi="Arial" w:cs="Arial"/>
                <w:b/>
                <w:bCs/>
                <w:sz w:val="16"/>
                <w:szCs w:val="16"/>
                <w:lang w:eastAsia="pt-BR"/>
              </w:rPr>
              <w:t>InPA</w:t>
            </w:r>
          </w:p>
        </w:tc>
        <w:tc>
          <w:tcPr>
            <w:tcW w:w="3737"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Viveiro (tanques em concreto)</w:t>
            </w:r>
          </w:p>
        </w:tc>
        <w:tc>
          <w:tcPr>
            <w:tcW w:w="941" w:type="dxa"/>
            <w:shd w:val="clear" w:color="000000" w:fill="FFFFFF"/>
            <w:vAlign w:val="center"/>
            <w:hideMark/>
          </w:tcPr>
          <w:p w:rsidR="00D72C3A" w:rsidRPr="00CD3A39" w:rsidRDefault="00D72C3A" w:rsidP="00484A89">
            <w:pPr>
              <w:jc w:val="center"/>
              <w:rPr>
                <w:rFonts w:ascii="Arial" w:eastAsia="Times New Roman" w:hAnsi="Arial" w:cs="Arial"/>
                <w:sz w:val="16"/>
                <w:szCs w:val="16"/>
                <w:lang w:eastAsia="pt-BR"/>
              </w:rPr>
            </w:pPr>
            <w:r w:rsidRPr="00CD3A39">
              <w:rPr>
                <w:rFonts w:ascii="Arial" w:eastAsia="Times New Roman" w:hAnsi="Arial" w:cs="Arial"/>
                <w:sz w:val="16"/>
                <w:szCs w:val="16"/>
                <w:lang w:eastAsia="pt-BR"/>
              </w:rPr>
              <w:t>3.420,00</w:t>
            </w:r>
          </w:p>
        </w:tc>
        <w:tc>
          <w:tcPr>
            <w:tcW w:w="2744"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 xml:space="preserve">Criação de peixes </w:t>
            </w:r>
          </w:p>
        </w:tc>
      </w:tr>
      <w:tr w:rsidR="00D72C3A" w:rsidRPr="00CD3A39" w:rsidTr="00D72C3A">
        <w:trPr>
          <w:trHeight w:val="450"/>
        </w:trPr>
        <w:tc>
          <w:tcPr>
            <w:tcW w:w="2426" w:type="dxa"/>
            <w:vMerge/>
            <w:vAlign w:val="center"/>
            <w:hideMark/>
          </w:tcPr>
          <w:p w:rsidR="00D72C3A" w:rsidRPr="00CD3A39" w:rsidRDefault="00D72C3A" w:rsidP="00484A89">
            <w:pPr>
              <w:rPr>
                <w:rFonts w:ascii="Arial" w:eastAsia="Times New Roman" w:hAnsi="Arial" w:cs="Arial"/>
                <w:b/>
                <w:bCs/>
                <w:sz w:val="16"/>
                <w:szCs w:val="16"/>
                <w:lang w:eastAsia="pt-BR"/>
              </w:rPr>
            </w:pPr>
          </w:p>
        </w:tc>
        <w:tc>
          <w:tcPr>
            <w:tcW w:w="3737"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Laboratório de Reprodução de Peixes InPAA</w:t>
            </w:r>
          </w:p>
        </w:tc>
        <w:tc>
          <w:tcPr>
            <w:tcW w:w="941" w:type="dxa"/>
            <w:shd w:val="clear" w:color="000000" w:fill="FFFFFF"/>
            <w:vAlign w:val="center"/>
            <w:hideMark/>
          </w:tcPr>
          <w:p w:rsidR="00D72C3A" w:rsidRPr="00CD3A39" w:rsidRDefault="00D72C3A" w:rsidP="00484A89">
            <w:pPr>
              <w:jc w:val="center"/>
              <w:rPr>
                <w:rFonts w:ascii="Arial" w:eastAsia="Times New Roman" w:hAnsi="Arial" w:cs="Arial"/>
                <w:sz w:val="16"/>
                <w:szCs w:val="16"/>
                <w:lang w:eastAsia="pt-BR"/>
              </w:rPr>
            </w:pPr>
            <w:r w:rsidRPr="00CD3A39">
              <w:rPr>
                <w:rFonts w:ascii="Arial" w:eastAsia="Times New Roman" w:hAnsi="Arial" w:cs="Arial"/>
                <w:sz w:val="16"/>
                <w:szCs w:val="16"/>
                <w:lang w:eastAsia="pt-BR"/>
              </w:rPr>
              <w:t>390,10</w:t>
            </w:r>
          </w:p>
        </w:tc>
        <w:tc>
          <w:tcPr>
            <w:tcW w:w="2744"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Laboratórios</w:t>
            </w:r>
          </w:p>
        </w:tc>
      </w:tr>
      <w:tr w:rsidR="00D72C3A" w:rsidRPr="00CD3A39" w:rsidTr="00D72C3A">
        <w:trPr>
          <w:trHeight w:val="255"/>
        </w:trPr>
        <w:tc>
          <w:tcPr>
            <w:tcW w:w="2426" w:type="dxa"/>
            <w:vMerge/>
            <w:vAlign w:val="center"/>
            <w:hideMark/>
          </w:tcPr>
          <w:p w:rsidR="00D72C3A" w:rsidRPr="00CD3A39" w:rsidRDefault="00D72C3A" w:rsidP="00484A89">
            <w:pPr>
              <w:rPr>
                <w:rFonts w:ascii="Arial" w:eastAsia="Times New Roman" w:hAnsi="Arial" w:cs="Arial"/>
                <w:b/>
                <w:bCs/>
                <w:sz w:val="16"/>
                <w:szCs w:val="16"/>
                <w:lang w:eastAsia="pt-BR"/>
              </w:rPr>
            </w:pPr>
          </w:p>
        </w:tc>
        <w:tc>
          <w:tcPr>
            <w:tcW w:w="3737" w:type="dxa"/>
            <w:shd w:val="clear" w:color="000000" w:fill="FFFFFF"/>
            <w:vAlign w:val="center"/>
            <w:hideMark/>
          </w:tcPr>
          <w:p w:rsidR="00D72C3A" w:rsidRPr="00CD3A39" w:rsidRDefault="00D72C3A" w:rsidP="00484A89">
            <w:pPr>
              <w:jc w:val="right"/>
              <w:rPr>
                <w:rFonts w:ascii="Arial" w:eastAsia="Times New Roman" w:hAnsi="Arial" w:cs="Arial"/>
                <w:b/>
                <w:bCs/>
                <w:sz w:val="16"/>
                <w:szCs w:val="16"/>
                <w:lang w:eastAsia="pt-BR"/>
              </w:rPr>
            </w:pPr>
            <w:r w:rsidRPr="00CD3A39">
              <w:rPr>
                <w:rFonts w:ascii="Arial" w:eastAsia="Times New Roman" w:hAnsi="Arial" w:cs="Arial"/>
                <w:b/>
                <w:bCs/>
                <w:sz w:val="16"/>
                <w:szCs w:val="16"/>
                <w:lang w:eastAsia="pt-BR"/>
              </w:rPr>
              <w:t xml:space="preserve">Subtotal </w:t>
            </w:r>
          </w:p>
        </w:tc>
        <w:tc>
          <w:tcPr>
            <w:tcW w:w="941" w:type="dxa"/>
            <w:shd w:val="clear" w:color="000000" w:fill="FFFFFF"/>
            <w:vAlign w:val="center"/>
            <w:hideMark/>
          </w:tcPr>
          <w:p w:rsidR="00D72C3A" w:rsidRPr="00CD3A39" w:rsidRDefault="00D72C3A" w:rsidP="00484A89">
            <w:pPr>
              <w:jc w:val="center"/>
              <w:rPr>
                <w:rFonts w:ascii="Arial" w:eastAsia="Times New Roman" w:hAnsi="Arial" w:cs="Arial"/>
                <w:b/>
                <w:bCs/>
                <w:sz w:val="16"/>
                <w:szCs w:val="16"/>
                <w:lang w:eastAsia="pt-BR"/>
              </w:rPr>
            </w:pPr>
            <w:r w:rsidRPr="00CD3A39">
              <w:rPr>
                <w:rFonts w:ascii="Arial" w:eastAsia="Times New Roman" w:hAnsi="Arial" w:cs="Arial"/>
                <w:b/>
                <w:bCs/>
                <w:sz w:val="16"/>
                <w:szCs w:val="16"/>
                <w:lang w:eastAsia="pt-BR"/>
              </w:rPr>
              <w:t>3.810,10</w:t>
            </w:r>
          </w:p>
        </w:tc>
        <w:tc>
          <w:tcPr>
            <w:tcW w:w="2744" w:type="dxa"/>
            <w:shd w:val="clear" w:color="000000" w:fill="FFFFFF"/>
            <w:vAlign w:val="center"/>
            <w:hideMark/>
          </w:tcPr>
          <w:p w:rsidR="00D72C3A" w:rsidRPr="00CD3A39" w:rsidRDefault="00D72C3A" w:rsidP="00484A89">
            <w:pPr>
              <w:rPr>
                <w:rFonts w:ascii="Arial" w:eastAsia="Times New Roman" w:hAnsi="Arial" w:cs="Arial"/>
                <w:b/>
                <w:bCs/>
                <w:sz w:val="16"/>
                <w:szCs w:val="16"/>
                <w:lang w:eastAsia="pt-BR"/>
              </w:rPr>
            </w:pPr>
            <w:r w:rsidRPr="00CD3A39">
              <w:rPr>
                <w:rFonts w:ascii="Arial" w:eastAsia="Times New Roman" w:hAnsi="Arial" w:cs="Arial"/>
                <w:b/>
                <w:bCs/>
                <w:sz w:val="16"/>
                <w:szCs w:val="16"/>
                <w:lang w:eastAsia="pt-BR"/>
              </w:rPr>
              <w:t> </w:t>
            </w:r>
          </w:p>
        </w:tc>
      </w:tr>
      <w:tr w:rsidR="00D72C3A" w:rsidRPr="00CD3A39" w:rsidTr="00D72C3A">
        <w:trPr>
          <w:trHeight w:val="255"/>
        </w:trPr>
        <w:tc>
          <w:tcPr>
            <w:tcW w:w="2426" w:type="dxa"/>
            <w:vMerge w:val="restart"/>
            <w:shd w:val="clear" w:color="000000" w:fill="FFFFFF"/>
            <w:vAlign w:val="center"/>
            <w:hideMark/>
          </w:tcPr>
          <w:p w:rsidR="00D72C3A" w:rsidRPr="00CD3A39" w:rsidRDefault="00D72C3A" w:rsidP="00484A89">
            <w:pPr>
              <w:jc w:val="center"/>
              <w:rPr>
                <w:rFonts w:ascii="Arial" w:eastAsia="Times New Roman" w:hAnsi="Arial" w:cs="Arial"/>
                <w:b/>
                <w:bCs/>
                <w:sz w:val="16"/>
                <w:szCs w:val="16"/>
                <w:lang w:eastAsia="pt-BR"/>
              </w:rPr>
            </w:pPr>
            <w:r w:rsidRPr="00CD3A39">
              <w:rPr>
                <w:rFonts w:ascii="Arial" w:eastAsia="Times New Roman" w:hAnsi="Arial" w:cs="Arial"/>
                <w:b/>
                <w:bCs/>
                <w:sz w:val="16"/>
                <w:szCs w:val="16"/>
                <w:lang w:eastAsia="pt-BR"/>
              </w:rPr>
              <w:t>TECNOPARQUE</w:t>
            </w:r>
          </w:p>
        </w:tc>
        <w:tc>
          <w:tcPr>
            <w:tcW w:w="3737"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Laboratórios de Pesquisas</w:t>
            </w:r>
          </w:p>
        </w:tc>
        <w:tc>
          <w:tcPr>
            <w:tcW w:w="941" w:type="dxa"/>
            <w:shd w:val="clear" w:color="000000" w:fill="FFFFFF"/>
            <w:vAlign w:val="center"/>
            <w:hideMark/>
          </w:tcPr>
          <w:p w:rsidR="00D72C3A" w:rsidRPr="00CD3A39" w:rsidRDefault="00D72C3A" w:rsidP="00484A89">
            <w:pPr>
              <w:jc w:val="center"/>
              <w:rPr>
                <w:rFonts w:ascii="Arial" w:eastAsia="Times New Roman" w:hAnsi="Arial" w:cs="Arial"/>
                <w:sz w:val="16"/>
                <w:szCs w:val="16"/>
                <w:lang w:eastAsia="pt-BR"/>
              </w:rPr>
            </w:pPr>
            <w:r w:rsidRPr="00CD3A39">
              <w:rPr>
                <w:rFonts w:ascii="Arial" w:eastAsia="Times New Roman" w:hAnsi="Arial" w:cs="Arial"/>
                <w:sz w:val="16"/>
                <w:szCs w:val="16"/>
                <w:lang w:eastAsia="pt-BR"/>
              </w:rPr>
              <w:t>658,99</w:t>
            </w:r>
          </w:p>
        </w:tc>
        <w:tc>
          <w:tcPr>
            <w:tcW w:w="2744"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 xml:space="preserve">Abrigo para elevador </w:t>
            </w:r>
          </w:p>
        </w:tc>
      </w:tr>
      <w:tr w:rsidR="00D72C3A" w:rsidRPr="00CD3A39" w:rsidTr="00D72C3A">
        <w:trPr>
          <w:trHeight w:val="255"/>
        </w:trPr>
        <w:tc>
          <w:tcPr>
            <w:tcW w:w="2426" w:type="dxa"/>
            <w:vMerge/>
            <w:vAlign w:val="center"/>
            <w:hideMark/>
          </w:tcPr>
          <w:p w:rsidR="00D72C3A" w:rsidRPr="00CD3A39" w:rsidRDefault="00D72C3A" w:rsidP="00484A89">
            <w:pPr>
              <w:rPr>
                <w:rFonts w:ascii="Arial" w:eastAsia="Times New Roman" w:hAnsi="Arial" w:cs="Arial"/>
                <w:b/>
                <w:bCs/>
                <w:sz w:val="16"/>
                <w:szCs w:val="16"/>
                <w:lang w:eastAsia="pt-BR"/>
              </w:rPr>
            </w:pPr>
          </w:p>
        </w:tc>
        <w:tc>
          <w:tcPr>
            <w:tcW w:w="3737" w:type="dxa"/>
            <w:shd w:val="clear" w:color="000000" w:fill="FFFFFF"/>
            <w:vAlign w:val="center"/>
            <w:hideMark/>
          </w:tcPr>
          <w:p w:rsidR="00D72C3A" w:rsidRPr="00CD3A39" w:rsidRDefault="00D72C3A" w:rsidP="00484A89">
            <w:pPr>
              <w:jc w:val="right"/>
              <w:rPr>
                <w:rFonts w:ascii="Arial" w:eastAsia="Times New Roman" w:hAnsi="Arial" w:cs="Arial"/>
                <w:b/>
                <w:bCs/>
                <w:sz w:val="16"/>
                <w:szCs w:val="16"/>
                <w:lang w:eastAsia="pt-BR"/>
              </w:rPr>
            </w:pPr>
            <w:r w:rsidRPr="00CD3A39">
              <w:rPr>
                <w:rFonts w:ascii="Arial" w:eastAsia="Times New Roman" w:hAnsi="Arial" w:cs="Arial"/>
                <w:b/>
                <w:bCs/>
                <w:sz w:val="16"/>
                <w:szCs w:val="16"/>
                <w:lang w:eastAsia="pt-BR"/>
              </w:rPr>
              <w:t xml:space="preserve">Subtotal </w:t>
            </w:r>
          </w:p>
        </w:tc>
        <w:tc>
          <w:tcPr>
            <w:tcW w:w="941" w:type="dxa"/>
            <w:shd w:val="clear" w:color="000000" w:fill="FFFFFF"/>
            <w:vAlign w:val="center"/>
            <w:hideMark/>
          </w:tcPr>
          <w:p w:rsidR="00D72C3A" w:rsidRPr="00CD3A39" w:rsidRDefault="00D72C3A" w:rsidP="00484A89">
            <w:pPr>
              <w:jc w:val="center"/>
              <w:rPr>
                <w:rFonts w:ascii="Arial" w:eastAsia="Times New Roman" w:hAnsi="Arial" w:cs="Arial"/>
                <w:b/>
                <w:bCs/>
                <w:sz w:val="16"/>
                <w:szCs w:val="16"/>
                <w:lang w:eastAsia="pt-BR"/>
              </w:rPr>
            </w:pPr>
            <w:r w:rsidRPr="00CD3A39">
              <w:rPr>
                <w:rFonts w:ascii="Arial" w:eastAsia="Times New Roman" w:hAnsi="Arial" w:cs="Arial"/>
                <w:b/>
                <w:bCs/>
                <w:sz w:val="16"/>
                <w:szCs w:val="16"/>
                <w:lang w:eastAsia="pt-BR"/>
              </w:rPr>
              <w:t>658,99</w:t>
            </w:r>
          </w:p>
        </w:tc>
        <w:tc>
          <w:tcPr>
            <w:tcW w:w="2744" w:type="dxa"/>
            <w:shd w:val="clear" w:color="000000" w:fill="FFFFFF"/>
            <w:vAlign w:val="center"/>
            <w:hideMark/>
          </w:tcPr>
          <w:p w:rsidR="00D72C3A" w:rsidRPr="00CD3A39" w:rsidRDefault="00D72C3A" w:rsidP="00484A89">
            <w:pPr>
              <w:rPr>
                <w:rFonts w:ascii="Arial" w:eastAsia="Times New Roman" w:hAnsi="Arial" w:cs="Arial"/>
                <w:b/>
                <w:bCs/>
                <w:sz w:val="16"/>
                <w:szCs w:val="16"/>
                <w:lang w:eastAsia="pt-BR"/>
              </w:rPr>
            </w:pPr>
            <w:r w:rsidRPr="00CD3A39">
              <w:rPr>
                <w:rFonts w:ascii="Arial" w:eastAsia="Times New Roman" w:hAnsi="Arial" w:cs="Arial"/>
                <w:b/>
                <w:bCs/>
                <w:sz w:val="16"/>
                <w:szCs w:val="16"/>
                <w:lang w:eastAsia="pt-BR"/>
              </w:rPr>
              <w:t> </w:t>
            </w:r>
          </w:p>
        </w:tc>
      </w:tr>
      <w:tr w:rsidR="00D72C3A" w:rsidRPr="00CD3A39" w:rsidTr="00D72C3A">
        <w:trPr>
          <w:trHeight w:val="255"/>
        </w:trPr>
        <w:tc>
          <w:tcPr>
            <w:tcW w:w="6163" w:type="dxa"/>
            <w:gridSpan w:val="2"/>
            <w:shd w:val="clear" w:color="000000" w:fill="FFFFFF"/>
            <w:vAlign w:val="center"/>
            <w:hideMark/>
          </w:tcPr>
          <w:p w:rsidR="00D72C3A" w:rsidRPr="00CD3A39" w:rsidRDefault="00D72C3A" w:rsidP="00484A89">
            <w:pPr>
              <w:jc w:val="right"/>
              <w:rPr>
                <w:rFonts w:ascii="Arial" w:eastAsia="Times New Roman" w:hAnsi="Arial" w:cs="Arial"/>
                <w:b/>
                <w:bCs/>
                <w:sz w:val="16"/>
                <w:szCs w:val="16"/>
                <w:lang w:eastAsia="pt-BR"/>
              </w:rPr>
            </w:pPr>
            <w:r w:rsidRPr="00CD3A39">
              <w:rPr>
                <w:rFonts w:ascii="Arial" w:eastAsia="Times New Roman" w:hAnsi="Arial" w:cs="Arial"/>
                <w:b/>
                <w:bCs/>
                <w:sz w:val="16"/>
                <w:szCs w:val="16"/>
                <w:lang w:eastAsia="pt-BR"/>
              </w:rPr>
              <w:t xml:space="preserve">Subtotal Toledo </w:t>
            </w:r>
          </w:p>
        </w:tc>
        <w:tc>
          <w:tcPr>
            <w:tcW w:w="941" w:type="dxa"/>
            <w:shd w:val="clear" w:color="000000" w:fill="FFFFFF"/>
            <w:vAlign w:val="center"/>
            <w:hideMark/>
          </w:tcPr>
          <w:p w:rsidR="00D72C3A" w:rsidRPr="00CD3A39" w:rsidRDefault="00D72C3A" w:rsidP="00484A89">
            <w:pPr>
              <w:jc w:val="center"/>
              <w:rPr>
                <w:rFonts w:ascii="Arial" w:eastAsia="Times New Roman" w:hAnsi="Arial" w:cs="Arial"/>
                <w:b/>
                <w:bCs/>
                <w:sz w:val="16"/>
                <w:szCs w:val="16"/>
                <w:lang w:eastAsia="pt-BR"/>
              </w:rPr>
            </w:pPr>
            <w:r w:rsidRPr="00CD3A39">
              <w:rPr>
                <w:rFonts w:ascii="Arial" w:eastAsia="Times New Roman" w:hAnsi="Arial" w:cs="Arial"/>
                <w:b/>
                <w:bCs/>
                <w:sz w:val="16"/>
                <w:szCs w:val="16"/>
                <w:lang w:eastAsia="pt-BR"/>
              </w:rPr>
              <w:t>23.824,99</w:t>
            </w:r>
          </w:p>
        </w:tc>
        <w:tc>
          <w:tcPr>
            <w:tcW w:w="2744"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 </w:t>
            </w:r>
          </w:p>
        </w:tc>
      </w:tr>
      <w:tr w:rsidR="00D72C3A" w:rsidRPr="00CD3A39" w:rsidTr="00D72C3A">
        <w:trPr>
          <w:trHeight w:val="255"/>
        </w:trPr>
        <w:tc>
          <w:tcPr>
            <w:tcW w:w="2426" w:type="dxa"/>
            <w:vMerge w:val="restart"/>
            <w:shd w:val="clear" w:color="000000" w:fill="FFFFFF"/>
            <w:vAlign w:val="center"/>
            <w:hideMark/>
          </w:tcPr>
          <w:p w:rsidR="00D72C3A" w:rsidRPr="00CD3A39" w:rsidRDefault="00D72C3A" w:rsidP="00484A89">
            <w:pPr>
              <w:jc w:val="center"/>
              <w:rPr>
                <w:rFonts w:ascii="Arial" w:eastAsia="Times New Roman" w:hAnsi="Arial" w:cs="Arial"/>
                <w:b/>
                <w:bCs/>
                <w:sz w:val="16"/>
                <w:szCs w:val="16"/>
                <w:lang w:eastAsia="pt-BR"/>
              </w:rPr>
            </w:pPr>
            <w:r w:rsidRPr="00CD3A39">
              <w:rPr>
                <w:rFonts w:ascii="Arial" w:eastAsia="Times New Roman" w:hAnsi="Arial" w:cs="Arial"/>
                <w:b/>
                <w:bCs/>
                <w:sz w:val="16"/>
                <w:szCs w:val="16"/>
                <w:lang w:eastAsia="pt-BR"/>
              </w:rPr>
              <w:t>FRANCISCO BELTRÃO</w:t>
            </w:r>
          </w:p>
        </w:tc>
        <w:tc>
          <w:tcPr>
            <w:tcW w:w="3737"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Bloco de salas de aula</w:t>
            </w:r>
          </w:p>
        </w:tc>
        <w:tc>
          <w:tcPr>
            <w:tcW w:w="941" w:type="dxa"/>
            <w:shd w:val="clear" w:color="000000" w:fill="FFFFFF"/>
            <w:vAlign w:val="center"/>
            <w:hideMark/>
          </w:tcPr>
          <w:p w:rsidR="00D72C3A" w:rsidRPr="00CD3A39" w:rsidRDefault="00D72C3A" w:rsidP="00484A89">
            <w:pPr>
              <w:jc w:val="center"/>
              <w:rPr>
                <w:rFonts w:ascii="Arial" w:eastAsia="Times New Roman" w:hAnsi="Arial" w:cs="Arial"/>
                <w:sz w:val="16"/>
                <w:szCs w:val="16"/>
                <w:lang w:eastAsia="pt-BR"/>
              </w:rPr>
            </w:pPr>
            <w:r w:rsidRPr="00CD3A39">
              <w:rPr>
                <w:rFonts w:ascii="Arial" w:eastAsia="Times New Roman" w:hAnsi="Arial" w:cs="Arial"/>
                <w:sz w:val="16"/>
                <w:szCs w:val="16"/>
                <w:lang w:eastAsia="pt-BR"/>
              </w:rPr>
              <w:t>3.066,72</w:t>
            </w:r>
          </w:p>
        </w:tc>
        <w:tc>
          <w:tcPr>
            <w:tcW w:w="2744"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Salas</w:t>
            </w:r>
          </w:p>
        </w:tc>
      </w:tr>
      <w:tr w:rsidR="00D72C3A" w:rsidRPr="00CD3A39" w:rsidTr="00D72C3A">
        <w:trPr>
          <w:trHeight w:val="255"/>
        </w:trPr>
        <w:tc>
          <w:tcPr>
            <w:tcW w:w="2426" w:type="dxa"/>
            <w:vMerge/>
            <w:vAlign w:val="center"/>
            <w:hideMark/>
          </w:tcPr>
          <w:p w:rsidR="00D72C3A" w:rsidRPr="00CD3A39" w:rsidRDefault="00D72C3A" w:rsidP="00484A89">
            <w:pPr>
              <w:rPr>
                <w:rFonts w:ascii="Arial" w:eastAsia="Times New Roman" w:hAnsi="Arial" w:cs="Arial"/>
                <w:b/>
                <w:bCs/>
                <w:sz w:val="16"/>
                <w:szCs w:val="16"/>
                <w:lang w:eastAsia="pt-BR"/>
              </w:rPr>
            </w:pPr>
          </w:p>
        </w:tc>
        <w:tc>
          <w:tcPr>
            <w:tcW w:w="3737"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Anfiteatro</w:t>
            </w:r>
          </w:p>
        </w:tc>
        <w:tc>
          <w:tcPr>
            <w:tcW w:w="941" w:type="dxa"/>
            <w:shd w:val="clear" w:color="000000" w:fill="FFFFFF"/>
            <w:vAlign w:val="center"/>
            <w:hideMark/>
          </w:tcPr>
          <w:p w:rsidR="00D72C3A" w:rsidRPr="00CD3A39" w:rsidRDefault="00D72C3A" w:rsidP="00484A89">
            <w:pPr>
              <w:jc w:val="center"/>
              <w:rPr>
                <w:rFonts w:ascii="Arial" w:eastAsia="Times New Roman" w:hAnsi="Arial" w:cs="Arial"/>
                <w:sz w:val="16"/>
                <w:szCs w:val="16"/>
                <w:lang w:eastAsia="pt-BR"/>
              </w:rPr>
            </w:pPr>
            <w:r w:rsidRPr="00CD3A39">
              <w:rPr>
                <w:rFonts w:ascii="Arial" w:eastAsia="Times New Roman" w:hAnsi="Arial" w:cs="Arial"/>
                <w:sz w:val="16"/>
                <w:szCs w:val="16"/>
                <w:lang w:eastAsia="pt-BR"/>
              </w:rPr>
              <w:t>1.282,80</w:t>
            </w:r>
          </w:p>
        </w:tc>
        <w:tc>
          <w:tcPr>
            <w:tcW w:w="2744"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 xml:space="preserve">Auditório </w:t>
            </w:r>
          </w:p>
        </w:tc>
      </w:tr>
      <w:tr w:rsidR="00D72C3A" w:rsidRPr="00CD3A39" w:rsidTr="00D72C3A">
        <w:trPr>
          <w:trHeight w:val="255"/>
        </w:trPr>
        <w:tc>
          <w:tcPr>
            <w:tcW w:w="2426" w:type="dxa"/>
            <w:vMerge/>
            <w:vAlign w:val="center"/>
            <w:hideMark/>
          </w:tcPr>
          <w:p w:rsidR="00D72C3A" w:rsidRPr="00CD3A39" w:rsidRDefault="00D72C3A" w:rsidP="00484A89">
            <w:pPr>
              <w:rPr>
                <w:rFonts w:ascii="Arial" w:eastAsia="Times New Roman" w:hAnsi="Arial" w:cs="Arial"/>
                <w:b/>
                <w:bCs/>
                <w:sz w:val="16"/>
                <w:szCs w:val="16"/>
                <w:lang w:eastAsia="pt-BR"/>
              </w:rPr>
            </w:pPr>
          </w:p>
        </w:tc>
        <w:tc>
          <w:tcPr>
            <w:tcW w:w="3737"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Cantina</w:t>
            </w:r>
          </w:p>
        </w:tc>
        <w:tc>
          <w:tcPr>
            <w:tcW w:w="941" w:type="dxa"/>
            <w:shd w:val="clear" w:color="000000" w:fill="FFFFFF"/>
            <w:vAlign w:val="center"/>
            <w:hideMark/>
          </w:tcPr>
          <w:p w:rsidR="00D72C3A" w:rsidRPr="00CD3A39" w:rsidRDefault="00D72C3A" w:rsidP="00484A89">
            <w:pPr>
              <w:jc w:val="center"/>
              <w:rPr>
                <w:rFonts w:ascii="Arial" w:eastAsia="Times New Roman" w:hAnsi="Arial" w:cs="Arial"/>
                <w:sz w:val="16"/>
                <w:szCs w:val="16"/>
                <w:lang w:eastAsia="pt-BR"/>
              </w:rPr>
            </w:pPr>
            <w:r w:rsidRPr="00CD3A39">
              <w:rPr>
                <w:rFonts w:ascii="Arial" w:eastAsia="Times New Roman" w:hAnsi="Arial" w:cs="Arial"/>
                <w:sz w:val="16"/>
                <w:szCs w:val="16"/>
                <w:lang w:eastAsia="pt-BR"/>
              </w:rPr>
              <w:t>100,00</w:t>
            </w:r>
          </w:p>
        </w:tc>
        <w:tc>
          <w:tcPr>
            <w:tcW w:w="2744"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Cantina</w:t>
            </w:r>
          </w:p>
        </w:tc>
      </w:tr>
      <w:tr w:rsidR="00D72C3A" w:rsidRPr="00CD3A39" w:rsidTr="00D72C3A">
        <w:trPr>
          <w:trHeight w:val="675"/>
        </w:trPr>
        <w:tc>
          <w:tcPr>
            <w:tcW w:w="2426" w:type="dxa"/>
            <w:vMerge/>
            <w:vAlign w:val="center"/>
            <w:hideMark/>
          </w:tcPr>
          <w:p w:rsidR="00D72C3A" w:rsidRPr="00CD3A39" w:rsidRDefault="00D72C3A" w:rsidP="00484A89">
            <w:pPr>
              <w:rPr>
                <w:rFonts w:ascii="Arial" w:eastAsia="Times New Roman" w:hAnsi="Arial" w:cs="Arial"/>
                <w:b/>
                <w:bCs/>
                <w:sz w:val="16"/>
                <w:szCs w:val="16"/>
                <w:lang w:eastAsia="pt-BR"/>
              </w:rPr>
            </w:pPr>
          </w:p>
        </w:tc>
        <w:tc>
          <w:tcPr>
            <w:tcW w:w="3737"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Salas de aula (8 un)</w:t>
            </w:r>
          </w:p>
        </w:tc>
        <w:tc>
          <w:tcPr>
            <w:tcW w:w="941" w:type="dxa"/>
            <w:shd w:val="clear" w:color="000000" w:fill="FFFFFF"/>
            <w:vAlign w:val="center"/>
            <w:hideMark/>
          </w:tcPr>
          <w:p w:rsidR="00D72C3A" w:rsidRPr="00CD3A39" w:rsidRDefault="00D72C3A" w:rsidP="00484A89">
            <w:pPr>
              <w:jc w:val="center"/>
              <w:rPr>
                <w:rFonts w:ascii="Arial" w:eastAsia="Times New Roman" w:hAnsi="Arial" w:cs="Arial"/>
                <w:sz w:val="16"/>
                <w:szCs w:val="16"/>
                <w:lang w:eastAsia="pt-BR"/>
              </w:rPr>
            </w:pPr>
            <w:r w:rsidRPr="00CD3A39">
              <w:rPr>
                <w:rFonts w:ascii="Arial" w:eastAsia="Times New Roman" w:hAnsi="Arial" w:cs="Arial"/>
                <w:sz w:val="16"/>
                <w:szCs w:val="16"/>
                <w:lang w:eastAsia="pt-BR"/>
              </w:rPr>
              <w:t>873,61</w:t>
            </w:r>
          </w:p>
        </w:tc>
        <w:tc>
          <w:tcPr>
            <w:tcW w:w="2744"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Salas aula/laboratório/administração</w:t>
            </w:r>
          </w:p>
        </w:tc>
      </w:tr>
      <w:tr w:rsidR="00D72C3A" w:rsidRPr="00CD3A39" w:rsidTr="00D72C3A">
        <w:trPr>
          <w:trHeight w:val="255"/>
        </w:trPr>
        <w:tc>
          <w:tcPr>
            <w:tcW w:w="2426" w:type="dxa"/>
            <w:vMerge/>
            <w:vAlign w:val="center"/>
            <w:hideMark/>
          </w:tcPr>
          <w:p w:rsidR="00D72C3A" w:rsidRPr="00CD3A39" w:rsidRDefault="00D72C3A" w:rsidP="00484A89">
            <w:pPr>
              <w:rPr>
                <w:rFonts w:ascii="Arial" w:eastAsia="Times New Roman" w:hAnsi="Arial" w:cs="Arial"/>
                <w:b/>
                <w:bCs/>
                <w:sz w:val="16"/>
                <w:szCs w:val="16"/>
                <w:lang w:eastAsia="pt-BR"/>
              </w:rPr>
            </w:pPr>
          </w:p>
        </w:tc>
        <w:tc>
          <w:tcPr>
            <w:tcW w:w="3737"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Biblioteca/Administrativo</w:t>
            </w:r>
          </w:p>
        </w:tc>
        <w:tc>
          <w:tcPr>
            <w:tcW w:w="941" w:type="dxa"/>
            <w:shd w:val="clear" w:color="000000" w:fill="FFFFFF"/>
            <w:vAlign w:val="center"/>
            <w:hideMark/>
          </w:tcPr>
          <w:p w:rsidR="00D72C3A" w:rsidRPr="00CD3A39" w:rsidRDefault="00D72C3A" w:rsidP="00484A89">
            <w:pPr>
              <w:jc w:val="center"/>
              <w:rPr>
                <w:rFonts w:ascii="Arial" w:eastAsia="Times New Roman" w:hAnsi="Arial" w:cs="Arial"/>
                <w:sz w:val="16"/>
                <w:szCs w:val="16"/>
                <w:lang w:eastAsia="pt-BR"/>
              </w:rPr>
            </w:pPr>
            <w:r w:rsidRPr="00CD3A39">
              <w:rPr>
                <w:rFonts w:ascii="Arial" w:eastAsia="Times New Roman" w:hAnsi="Arial" w:cs="Arial"/>
                <w:sz w:val="16"/>
                <w:szCs w:val="16"/>
                <w:lang w:eastAsia="pt-BR"/>
              </w:rPr>
              <w:t>1.600,00</w:t>
            </w:r>
          </w:p>
        </w:tc>
        <w:tc>
          <w:tcPr>
            <w:tcW w:w="2744"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Administrativo/biblioteca</w:t>
            </w:r>
          </w:p>
        </w:tc>
      </w:tr>
      <w:tr w:rsidR="00D72C3A" w:rsidRPr="00CD3A39" w:rsidTr="00D72C3A">
        <w:trPr>
          <w:trHeight w:val="255"/>
        </w:trPr>
        <w:tc>
          <w:tcPr>
            <w:tcW w:w="2426" w:type="dxa"/>
            <w:vMerge/>
            <w:vAlign w:val="center"/>
            <w:hideMark/>
          </w:tcPr>
          <w:p w:rsidR="00D72C3A" w:rsidRPr="00CD3A39" w:rsidRDefault="00D72C3A" w:rsidP="00484A89">
            <w:pPr>
              <w:rPr>
                <w:rFonts w:ascii="Arial" w:eastAsia="Times New Roman" w:hAnsi="Arial" w:cs="Arial"/>
                <w:b/>
                <w:bCs/>
                <w:sz w:val="16"/>
                <w:szCs w:val="16"/>
                <w:lang w:eastAsia="pt-BR"/>
              </w:rPr>
            </w:pPr>
          </w:p>
        </w:tc>
        <w:tc>
          <w:tcPr>
            <w:tcW w:w="3737"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Núcleo de Práticas Jurídicas</w:t>
            </w:r>
          </w:p>
        </w:tc>
        <w:tc>
          <w:tcPr>
            <w:tcW w:w="941" w:type="dxa"/>
            <w:shd w:val="clear" w:color="000000" w:fill="FFFFFF"/>
            <w:vAlign w:val="center"/>
            <w:hideMark/>
          </w:tcPr>
          <w:p w:rsidR="00D72C3A" w:rsidRPr="00CD3A39" w:rsidRDefault="00D72C3A" w:rsidP="00484A89">
            <w:pPr>
              <w:jc w:val="center"/>
              <w:rPr>
                <w:rFonts w:ascii="Arial" w:eastAsia="Times New Roman" w:hAnsi="Arial" w:cs="Arial"/>
                <w:sz w:val="16"/>
                <w:szCs w:val="16"/>
                <w:lang w:eastAsia="pt-BR"/>
              </w:rPr>
            </w:pPr>
            <w:r w:rsidRPr="00CD3A39">
              <w:rPr>
                <w:rFonts w:ascii="Arial" w:eastAsia="Times New Roman" w:hAnsi="Arial" w:cs="Arial"/>
                <w:sz w:val="16"/>
                <w:szCs w:val="16"/>
                <w:lang w:eastAsia="pt-BR"/>
              </w:rPr>
              <w:t>578,20</w:t>
            </w:r>
          </w:p>
        </w:tc>
        <w:tc>
          <w:tcPr>
            <w:tcW w:w="2744"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Auditório/sala de aula</w:t>
            </w:r>
          </w:p>
        </w:tc>
      </w:tr>
      <w:tr w:rsidR="00D72C3A" w:rsidRPr="00CD3A39" w:rsidTr="00D72C3A">
        <w:trPr>
          <w:trHeight w:val="255"/>
        </w:trPr>
        <w:tc>
          <w:tcPr>
            <w:tcW w:w="2426" w:type="dxa"/>
            <w:vMerge/>
            <w:vAlign w:val="center"/>
            <w:hideMark/>
          </w:tcPr>
          <w:p w:rsidR="00D72C3A" w:rsidRPr="00CD3A39" w:rsidRDefault="00D72C3A" w:rsidP="00484A89">
            <w:pPr>
              <w:rPr>
                <w:rFonts w:ascii="Arial" w:eastAsia="Times New Roman" w:hAnsi="Arial" w:cs="Arial"/>
                <w:b/>
                <w:bCs/>
                <w:sz w:val="16"/>
                <w:szCs w:val="16"/>
                <w:lang w:eastAsia="pt-BR"/>
              </w:rPr>
            </w:pPr>
          </w:p>
        </w:tc>
        <w:tc>
          <w:tcPr>
            <w:tcW w:w="3737"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Abrigo de Veículos</w:t>
            </w:r>
          </w:p>
        </w:tc>
        <w:tc>
          <w:tcPr>
            <w:tcW w:w="941" w:type="dxa"/>
            <w:shd w:val="clear" w:color="000000" w:fill="FFFFFF"/>
            <w:vAlign w:val="center"/>
            <w:hideMark/>
          </w:tcPr>
          <w:p w:rsidR="00D72C3A" w:rsidRPr="00CD3A39" w:rsidRDefault="00D72C3A" w:rsidP="00484A89">
            <w:pPr>
              <w:jc w:val="center"/>
              <w:rPr>
                <w:rFonts w:ascii="Arial" w:eastAsia="Times New Roman" w:hAnsi="Arial" w:cs="Arial"/>
                <w:sz w:val="16"/>
                <w:szCs w:val="16"/>
                <w:lang w:eastAsia="pt-BR"/>
              </w:rPr>
            </w:pPr>
            <w:r w:rsidRPr="00CD3A39">
              <w:rPr>
                <w:rFonts w:ascii="Arial" w:eastAsia="Times New Roman" w:hAnsi="Arial" w:cs="Arial"/>
                <w:sz w:val="16"/>
                <w:szCs w:val="16"/>
                <w:lang w:eastAsia="pt-BR"/>
              </w:rPr>
              <w:t>92,50</w:t>
            </w:r>
          </w:p>
        </w:tc>
        <w:tc>
          <w:tcPr>
            <w:tcW w:w="2744"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Abrigo veículos</w:t>
            </w:r>
          </w:p>
        </w:tc>
      </w:tr>
      <w:tr w:rsidR="00D72C3A" w:rsidRPr="00CD3A39" w:rsidTr="00D72C3A">
        <w:trPr>
          <w:trHeight w:val="255"/>
        </w:trPr>
        <w:tc>
          <w:tcPr>
            <w:tcW w:w="2426" w:type="dxa"/>
            <w:vMerge/>
            <w:vAlign w:val="center"/>
            <w:hideMark/>
          </w:tcPr>
          <w:p w:rsidR="00D72C3A" w:rsidRPr="00CD3A39" w:rsidRDefault="00D72C3A" w:rsidP="00484A89">
            <w:pPr>
              <w:rPr>
                <w:rFonts w:ascii="Arial" w:eastAsia="Times New Roman" w:hAnsi="Arial" w:cs="Arial"/>
                <w:b/>
                <w:bCs/>
                <w:sz w:val="16"/>
                <w:szCs w:val="16"/>
                <w:lang w:eastAsia="pt-BR"/>
              </w:rPr>
            </w:pPr>
          </w:p>
        </w:tc>
        <w:tc>
          <w:tcPr>
            <w:tcW w:w="3737"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Depósito de Resíduos Sólidos</w:t>
            </w:r>
          </w:p>
        </w:tc>
        <w:tc>
          <w:tcPr>
            <w:tcW w:w="941" w:type="dxa"/>
            <w:shd w:val="clear" w:color="000000" w:fill="FFFFFF"/>
            <w:vAlign w:val="center"/>
            <w:hideMark/>
          </w:tcPr>
          <w:p w:rsidR="00D72C3A" w:rsidRPr="00CD3A39" w:rsidRDefault="00D72C3A" w:rsidP="00484A89">
            <w:pPr>
              <w:jc w:val="center"/>
              <w:rPr>
                <w:rFonts w:ascii="Arial" w:eastAsia="Times New Roman" w:hAnsi="Arial" w:cs="Arial"/>
                <w:sz w:val="16"/>
                <w:szCs w:val="16"/>
                <w:lang w:eastAsia="pt-BR"/>
              </w:rPr>
            </w:pPr>
            <w:r w:rsidRPr="00CD3A39">
              <w:rPr>
                <w:rFonts w:ascii="Arial" w:eastAsia="Times New Roman" w:hAnsi="Arial" w:cs="Arial"/>
                <w:sz w:val="16"/>
                <w:szCs w:val="16"/>
                <w:lang w:eastAsia="pt-BR"/>
              </w:rPr>
              <w:t>13,60</w:t>
            </w:r>
          </w:p>
        </w:tc>
        <w:tc>
          <w:tcPr>
            <w:tcW w:w="2744"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Depósito</w:t>
            </w:r>
          </w:p>
        </w:tc>
      </w:tr>
      <w:tr w:rsidR="00D72C3A" w:rsidRPr="00CD3A39" w:rsidTr="00D72C3A">
        <w:trPr>
          <w:trHeight w:val="255"/>
        </w:trPr>
        <w:tc>
          <w:tcPr>
            <w:tcW w:w="2426" w:type="dxa"/>
            <w:vMerge/>
            <w:vAlign w:val="center"/>
            <w:hideMark/>
          </w:tcPr>
          <w:p w:rsidR="00D72C3A" w:rsidRPr="00CD3A39" w:rsidRDefault="00D72C3A" w:rsidP="00484A89">
            <w:pPr>
              <w:rPr>
                <w:rFonts w:ascii="Arial" w:eastAsia="Times New Roman" w:hAnsi="Arial" w:cs="Arial"/>
                <w:b/>
                <w:bCs/>
                <w:sz w:val="16"/>
                <w:szCs w:val="16"/>
                <w:lang w:eastAsia="pt-BR"/>
              </w:rPr>
            </w:pPr>
          </w:p>
        </w:tc>
        <w:tc>
          <w:tcPr>
            <w:tcW w:w="3737"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 xml:space="preserve">Bloco V </w:t>
            </w:r>
          </w:p>
        </w:tc>
        <w:tc>
          <w:tcPr>
            <w:tcW w:w="941" w:type="dxa"/>
            <w:shd w:val="clear" w:color="000000" w:fill="FFFFFF"/>
            <w:vAlign w:val="center"/>
            <w:hideMark/>
          </w:tcPr>
          <w:p w:rsidR="00D72C3A" w:rsidRPr="00CD3A39" w:rsidRDefault="00D72C3A" w:rsidP="00484A89">
            <w:pPr>
              <w:jc w:val="center"/>
              <w:rPr>
                <w:rFonts w:ascii="Arial" w:eastAsia="Times New Roman" w:hAnsi="Arial" w:cs="Arial"/>
                <w:sz w:val="16"/>
                <w:szCs w:val="16"/>
                <w:lang w:eastAsia="pt-BR"/>
              </w:rPr>
            </w:pPr>
            <w:r w:rsidRPr="00CD3A39">
              <w:rPr>
                <w:rFonts w:ascii="Arial" w:eastAsia="Times New Roman" w:hAnsi="Arial" w:cs="Arial"/>
                <w:sz w:val="16"/>
                <w:szCs w:val="16"/>
                <w:lang w:eastAsia="pt-BR"/>
              </w:rPr>
              <w:t>2.641,70</w:t>
            </w:r>
          </w:p>
        </w:tc>
        <w:tc>
          <w:tcPr>
            <w:tcW w:w="2744"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Salas aula</w:t>
            </w:r>
          </w:p>
        </w:tc>
      </w:tr>
      <w:tr w:rsidR="00D72C3A" w:rsidRPr="00CD3A39" w:rsidTr="00D72C3A">
        <w:trPr>
          <w:trHeight w:val="675"/>
        </w:trPr>
        <w:tc>
          <w:tcPr>
            <w:tcW w:w="2426" w:type="dxa"/>
            <w:vMerge/>
            <w:vAlign w:val="center"/>
            <w:hideMark/>
          </w:tcPr>
          <w:p w:rsidR="00D72C3A" w:rsidRPr="00CD3A39" w:rsidRDefault="00D72C3A" w:rsidP="00484A89">
            <w:pPr>
              <w:rPr>
                <w:rFonts w:ascii="Arial" w:eastAsia="Times New Roman" w:hAnsi="Arial" w:cs="Arial"/>
                <w:b/>
                <w:bCs/>
                <w:sz w:val="16"/>
                <w:szCs w:val="16"/>
                <w:lang w:eastAsia="pt-BR"/>
              </w:rPr>
            </w:pPr>
          </w:p>
        </w:tc>
        <w:tc>
          <w:tcPr>
            <w:tcW w:w="3737"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Execução de reforma e adequação de espaço para implantação do Restaurante Universitário</w:t>
            </w:r>
          </w:p>
        </w:tc>
        <w:tc>
          <w:tcPr>
            <w:tcW w:w="941" w:type="dxa"/>
            <w:shd w:val="clear" w:color="000000" w:fill="FFFFFF"/>
            <w:vAlign w:val="center"/>
            <w:hideMark/>
          </w:tcPr>
          <w:p w:rsidR="00D72C3A" w:rsidRPr="00CD3A39" w:rsidRDefault="00D72C3A" w:rsidP="00484A89">
            <w:pPr>
              <w:jc w:val="center"/>
              <w:rPr>
                <w:rFonts w:ascii="Arial" w:eastAsia="Times New Roman" w:hAnsi="Arial" w:cs="Arial"/>
                <w:sz w:val="16"/>
                <w:szCs w:val="16"/>
                <w:lang w:eastAsia="pt-BR"/>
              </w:rPr>
            </w:pPr>
            <w:r w:rsidRPr="00CD3A39">
              <w:rPr>
                <w:rFonts w:ascii="Arial" w:eastAsia="Times New Roman" w:hAnsi="Arial" w:cs="Arial"/>
                <w:sz w:val="16"/>
                <w:szCs w:val="16"/>
                <w:lang w:eastAsia="pt-BR"/>
              </w:rPr>
              <w:t>171,00</w:t>
            </w:r>
          </w:p>
        </w:tc>
        <w:tc>
          <w:tcPr>
            <w:tcW w:w="2744"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Restaurante Universitário / Assistência Estudantil</w:t>
            </w:r>
          </w:p>
        </w:tc>
      </w:tr>
      <w:tr w:rsidR="00D72C3A" w:rsidRPr="00CD3A39" w:rsidTr="00D72C3A">
        <w:trPr>
          <w:trHeight w:val="900"/>
        </w:trPr>
        <w:tc>
          <w:tcPr>
            <w:tcW w:w="2426" w:type="dxa"/>
            <w:vMerge/>
            <w:vAlign w:val="center"/>
            <w:hideMark/>
          </w:tcPr>
          <w:p w:rsidR="00D72C3A" w:rsidRPr="00CD3A39" w:rsidRDefault="00D72C3A" w:rsidP="00484A89">
            <w:pPr>
              <w:rPr>
                <w:rFonts w:ascii="Arial" w:eastAsia="Times New Roman" w:hAnsi="Arial" w:cs="Arial"/>
                <w:b/>
                <w:bCs/>
                <w:sz w:val="16"/>
                <w:szCs w:val="16"/>
                <w:lang w:eastAsia="pt-BR"/>
              </w:rPr>
            </w:pPr>
          </w:p>
        </w:tc>
        <w:tc>
          <w:tcPr>
            <w:tcW w:w="3737"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Execução da obra do Núcleo de Estudos sobre Ambiente e Desenvolvimento Territorial - NEADT</w:t>
            </w:r>
          </w:p>
        </w:tc>
        <w:tc>
          <w:tcPr>
            <w:tcW w:w="941" w:type="dxa"/>
            <w:shd w:val="clear" w:color="000000" w:fill="FFFFFF"/>
            <w:vAlign w:val="center"/>
            <w:hideMark/>
          </w:tcPr>
          <w:p w:rsidR="00D72C3A" w:rsidRPr="00CD3A39" w:rsidRDefault="00D72C3A" w:rsidP="00484A89">
            <w:pPr>
              <w:jc w:val="center"/>
              <w:rPr>
                <w:rFonts w:ascii="Arial" w:eastAsia="Times New Roman" w:hAnsi="Arial" w:cs="Arial"/>
                <w:sz w:val="16"/>
                <w:szCs w:val="16"/>
                <w:lang w:eastAsia="pt-BR"/>
              </w:rPr>
            </w:pPr>
            <w:r w:rsidRPr="00CD3A39">
              <w:rPr>
                <w:rFonts w:ascii="Arial" w:eastAsia="Times New Roman" w:hAnsi="Arial" w:cs="Arial"/>
                <w:sz w:val="16"/>
                <w:szCs w:val="16"/>
                <w:lang w:eastAsia="pt-BR"/>
              </w:rPr>
              <w:t>1.113,48</w:t>
            </w:r>
          </w:p>
        </w:tc>
        <w:tc>
          <w:tcPr>
            <w:tcW w:w="2744"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Salas de Aula e Laboratórios do Curso de Pós-Graduação em Geografia</w:t>
            </w:r>
          </w:p>
        </w:tc>
      </w:tr>
      <w:tr w:rsidR="00D72C3A" w:rsidRPr="00CD3A39" w:rsidTr="00D72C3A">
        <w:trPr>
          <w:trHeight w:val="255"/>
        </w:trPr>
        <w:tc>
          <w:tcPr>
            <w:tcW w:w="2426" w:type="dxa"/>
            <w:vMerge/>
            <w:vAlign w:val="center"/>
            <w:hideMark/>
          </w:tcPr>
          <w:p w:rsidR="00D72C3A" w:rsidRPr="00CD3A39" w:rsidRDefault="00D72C3A" w:rsidP="00484A89">
            <w:pPr>
              <w:rPr>
                <w:rFonts w:ascii="Arial" w:eastAsia="Times New Roman" w:hAnsi="Arial" w:cs="Arial"/>
                <w:b/>
                <w:bCs/>
                <w:sz w:val="16"/>
                <w:szCs w:val="16"/>
                <w:lang w:eastAsia="pt-BR"/>
              </w:rPr>
            </w:pPr>
          </w:p>
        </w:tc>
        <w:tc>
          <w:tcPr>
            <w:tcW w:w="3737" w:type="dxa"/>
            <w:shd w:val="clear" w:color="000000" w:fill="FFFFFF"/>
            <w:vAlign w:val="center"/>
            <w:hideMark/>
          </w:tcPr>
          <w:p w:rsidR="00D72C3A" w:rsidRPr="00CD3A39" w:rsidRDefault="00D72C3A" w:rsidP="00484A89">
            <w:pPr>
              <w:jc w:val="right"/>
              <w:rPr>
                <w:rFonts w:ascii="Arial" w:eastAsia="Times New Roman" w:hAnsi="Arial" w:cs="Arial"/>
                <w:b/>
                <w:bCs/>
                <w:sz w:val="16"/>
                <w:szCs w:val="16"/>
                <w:lang w:eastAsia="pt-BR"/>
              </w:rPr>
            </w:pPr>
            <w:r w:rsidRPr="00CD3A39">
              <w:rPr>
                <w:rFonts w:ascii="Arial" w:eastAsia="Times New Roman" w:hAnsi="Arial" w:cs="Arial"/>
                <w:b/>
                <w:bCs/>
                <w:sz w:val="16"/>
                <w:szCs w:val="16"/>
                <w:lang w:eastAsia="pt-BR"/>
              </w:rPr>
              <w:t>Subtotal Francisco Beltrão</w:t>
            </w:r>
          </w:p>
        </w:tc>
        <w:tc>
          <w:tcPr>
            <w:tcW w:w="941" w:type="dxa"/>
            <w:shd w:val="clear" w:color="000000" w:fill="FFFFFF"/>
            <w:vAlign w:val="center"/>
            <w:hideMark/>
          </w:tcPr>
          <w:p w:rsidR="00D72C3A" w:rsidRPr="00CD3A39" w:rsidRDefault="00D72C3A" w:rsidP="00484A89">
            <w:pPr>
              <w:jc w:val="center"/>
              <w:rPr>
                <w:rFonts w:ascii="Arial" w:eastAsia="Times New Roman" w:hAnsi="Arial" w:cs="Arial"/>
                <w:b/>
                <w:bCs/>
                <w:sz w:val="16"/>
                <w:szCs w:val="16"/>
                <w:lang w:eastAsia="pt-BR"/>
              </w:rPr>
            </w:pPr>
            <w:r w:rsidRPr="00CD3A39">
              <w:rPr>
                <w:rFonts w:ascii="Arial" w:eastAsia="Times New Roman" w:hAnsi="Arial" w:cs="Arial"/>
                <w:b/>
                <w:bCs/>
                <w:sz w:val="16"/>
                <w:szCs w:val="16"/>
                <w:lang w:eastAsia="pt-BR"/>
              </w:rPr>
              <w:t>11.533,61</w:t>
            </w:r>
          </w:p>
        </w:tc>
        <w:tc>
          <w:tcPr>
            <w:tcW w:w="2744" w:type="dxa"/>
            <w:shd w:val="clear" w:color="000000" w:fill="FFFFFF"/>
            <w:vAlign w:val="center"/>
            <w:hideMark/>
          </w:tcPr>
          <w:p w:rsidR="00D72C3A" w:rsidRPr="00CD3A39" w:rsidRDefault="00D72C3A" w:rsidP="00484A89">
            <w:pPr>
              <w:rPr>
                <w:rFonts w:ascii="Arial" w:eastAsia="Times New Roman" w:hAnsi="Arial" w:cs="Arial"/>
                <w:b/>
                <w:bCs/>
                <w:color w:val="FF0000"/>
                <w:sz w:val="16"/>
                <w:szCs w:val="16"/>
                <w:lang w:eastAsia="pt-BR"/>
              </w:rPr>
            </w:pPr>
            <w:r w:rsidRPr="00CD3A39">
              <w:rPr>
                <w:rFonts w:ascii="Arial" w:eastAsia="Times New Roman" w:hAnsi="Arial" w:cs="Arial"/>
                <w:b/>
                <w:bCs/>
                <w:color w:val="FF0000"/>
                <w:sz w:val="16"/>
                <w:szCs w:val="16"/>
                <w:lang w:eastAsia="pt-BR"/>
              </w:rPr>
              <w:t> </w:t>
            </w:r>
          </w:p>
        </w:tc>
      </w:tr>
      <w:tr w:rsidR="00D72C3A" w:rsidRPr="00CD3A39" w:rsidTr="00D72C3A">
        <w:trPr>
          <w:trHeight w:val="450"/>
        </w:trPr>
        <w:tc>
          <w:tcPr>
            <w:tcW w:w="2426" w:type="dxa"/>
            <w:vMerge w:val="restart"/>
            <w:shd w:val="clear" w:color="000000" w:fill="FFFFFF"/>
            <w:vAlign w:val="center"/>
            <w:hideMark/>
          </w:tcPr>
          <w:p w:rsidR="00D72C3A" w:rsidRPr="00CD3A39" w:rsidRDefault="00D72C3A" w:rsidP="00484A89">
            <w:pPr>
              <w:jc w:val="center"/>
              <w:rPr>
                <w:rFonts w:ascii="Arial" w:eastAsia="Times New Roman" w:hAnsi="Arial" w:cs="Arial"/>
                <w:b/>
                <w:bCs/>
                <w:sz w:val="16"/>
                <w:szCs w:val="16"/>
                <w:lang w:eastAsia="pt-BR"/>
              </w:rPr>
            </w:pPr>
            <w:r w:rsidRPr="00CD3A39">
              <w:rPr>
                <w:rFonts w:ascii="Arial" w:eastAsia="Times New Roman" w:hAnsi="Arial" w:cs="Arial"/>
                <w:b/>
                <w:bCs/>
                <w:sz w:val="16"/>
                <w:szCs w:val="16"/>
                <w:lang w:eastAsia="pt-BR"/>
              </w:rPr>
              <w:t>HUOP</w:t>
            </w:r>
          </w:p>
        </w:tc>
        <w:tc>
          <w:tcPr>
            <w:tcW w:w="3737"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Bloco Central do HU</w:t>
            </w:r>
          </w:p>
        </w:tc>
        <w:tc>
          <w:tcPr>
            <w:tcW w:w="941" w:type="dxa"/>
            <w:shd w:val="clear" w:color="000000" w:fill="FFFFFF"/>
            <w:vAlign w:val="center"/>
            <w:hideMark/>
          </w:tcPr>
          <w:p w:rsidR="00D72C3A" w:rsidRPr="00CD3A39" w:rsidRDefault="00D72C3A" w:rsidP="00484A89">
            <w:pPr>
              <w:jc w:val="center"/>
              <w:rPr>
                <w:rFonts w:ascii="Arial" w:eastAsia="Times New Roman" w:hAnsi="Arial" w:cs="Arial"/>
                <w:sz w:val="16"/>
                <w:szCs w:val="16"/>
                <w:lang w:eastAsia="pt-BR"/>
              </w:rPr>
            </w:pPr>
            <w:r w:rsidRPr="00CD3A39">
              <w:rPr>
                <w:rFonts w:ascii="Arial" w:eastAsia="Times New Roman" w:hAnsi="Arial" w:cs="Arial"/>
                <w:sz w:val="16"/>
                <w:szCs w:val="16"/>
                <w:lang w:eastAsia="pt-BR"/>
              </w:rPr>
              <w:t>8.598,15</w:t>
            </w:r>
          </w:p>
        </w:tc>
        <w:tc>
          <w:tcPr>
            <w:tcW w:w="2744"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Administrativo / Pacientes / Servidores / Acadêmica</w:t>
            </w:r>
          </w:p>
        </w:tc>
      </w:tr>
      <w:tr w:rsidR="00D72C3A" w:rsidRPr="00CD3A39" w:rsidTr="00D72C3A">
        <w:trPr>
          <w:trHeight w:val="450"/>
        </w:trPr>
        <w:tc>
          <w:tcPr>
            <w:tcW w:w="2426" w:type="dxa"/>
            <w:vMerge/>
            <w:vAlign w:val="center"/>
            <w:hideMark/>
          </w:tcPr>
          <w:p w:rsidR="00D72C3A" w:rsidRPr="00CD3A39" w:rsidRDefault="00D72C3A" w:rsidP="00484A89">
            <w:pPr>
              <w:rPr>
                <w:rFonts w:ascii="Arial" w:eastAsia="Times New Roman" w:hAnsi="Arial" w:cs="Arial"/>
                <w:b/>
                <w:bCs/>
                <w:sz w:val="16"/>
                <w:szCs w:val="16"/>
                <w:lang w:eastAsia="pt-BR"/>
              </w:rPr>
            </w:pPr>
          </w:p>
        </w:tc>
        <w:tc>
          <w:tcPr>
            <w:tcW w:w="3737"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Enfermarias</w:t>
            </w:r>
          </w:p>
        </w:tc>
        <w:tc>
          <w:tcPr>
            <w:tcW w:w="941" w:type="dxa"/>
            <w:shd w:val="clear" w:color="000000" w:fill="FFFFFF"/>
            <w:vAlign w:val="center"/>
            <w:hideMark/>
          </w:tcPr>
          <w:p w:rsidR="00D72C3A" w:rsidRPr="00CD3A39" w:rsidRDefault="00D72C3A" w:rsidP="00484A89">
            <w:pPr>
              <w:jc w:val="center"/>
              <w:rPr>
                <w:rFonts w:ascii="Arial" w:eastAsia="Times New Roman" w:hAnsi="Arial" w:cs="Arial"/>
                <w:sz w:val="16"/>
                <w:szCs w:val="16"/>
                <w:lang w:eastAsia="pt-BR"/>
              </w:rPr>
            </w:pPr>
            <w:r w:rsidRPr="00CD3A39">
              <w:rPr>
                <w:rFonts w:ascii="Arial" w:eastAsia="Times New Roman" w:hAnsi="Arial" w:cs="Arial"/>
                <w:sz w:val="16"/>
                <w:szCs w:val="16"/>
                <w:lang w:eastAsia="pt-BR"/>
              </w:rPr>
              <w:t>3.311,45</w:t>
            </w:r>
          </w:p>
        </w:tc>
        <w:tc>
          <w:tcPr>
            <w:tcW w:w="2744"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Administrativo / Pacientes / Servidores / Acadêmica</w:t>
            </w:r>
          </w:p>
        </w:tc>
      </w:tr>
      <w:tr w:rsidR="00D72C3A" w:rsidRPr="00CD3A39" w:rsidTr="00D72C3A">
        <w:trPr>
          <w:trHeight w:val="450"/>
        </w:trPr>
        <w:tc>
          <w:tcPr>
            <w:tcW w:w="2426" w:type="dxa"/>
            <w:vMerge/>
            <w:vAlign w:val="center"/>
            <w:hideMark/>
          </w:tcPr>
          <w:p w:rsidR="00D72C3A" w:rsidRPr="00CD3A39" w:rsidRDefault="00D72C3A" w:rsidP="00484A89">
            <w:pPr>
              <w:rPr>
                <w:rFonts w:ascii="Arial" w:eastAsia="Times New Roman" w:hAnsi="Arial" w:cs="Arial"/>
                <w:b/>
                <w:bCs/>
                <w:sz w:val="16"/>
                <w:szCs w:val="16"/>
                <w:lang w:eastAsia="pt-BR"/>
              </w:rPr>
            </w:pPr>
          </w:p>
        </w:tc>
        <w:tc>
          <w:tcPr>
            <w:tcW w:w="3737"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Pronto Socorro</w:t>
            </w:r>
          </w:p>
        </w:tc>
        <w:tc>
          <w:tcPr>
            <w:tcW w:w="941" w:type="dxa"/>
            <w:shd w:val="clear" w:color="000000" w:fill="FFFFFF"/>
            <w:vAlign w:val="center"/>
            <w:hideMark/>
          </w:tcPr>
          <w:p w:rsidR="00D72C3A" w:rsidRPr="00CD3A39" w:rsidRDefault="00D72C3A" w:rsidP="00484A89">
            <w:pPr>
              <w:jc w:val="center"/>
              <w:rPr>
                <w:rFonts w:ascii="Arial" w:eastAsia="Times New Roman" w:hAnsi="Arial" w:cs="Arial"/>
                <w:sz w:val="16"/>
                <w:szCs w:val="16"/>
                <w:lang w:eastAsia="pt-BR"/>
              </w:rPr>
            </w:pPr>
            <w:r w:rsidRPr="00CD3A39">
              <w:rPr>
                <w:rFonts w:ascii="Arial" w:eastAsia="Times New Roman" w:hAnsi="Arial" w:cs="Arial"/>
                <w:sz w:val="16"/>
                <w:szCs w:val="16"/>
                <w:lang w:eastAsia="pt-BR"/>
              </w:rPr>
              <w:t>1.143,00</w:t>
            </w:r>
          </w:p>
        </w:tc>
        <w:tc>
          <w:tcPr>
            <w:tcW w:w="2744"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Administrativo / Pacientes / Servidores / Acadêmica</w:t>
            </w:r>
          </w:p>
        </w:tc>
      </w:tr>
      <w:tr w:rsidR="00D72C3A" w:rsidRPr="00CD3A39" w:rsidTr="00D72C3A">
        <w:trPr>
          <w:trHeight w:val="255"/>
        </w:trPr>
        <w:tc>
          <w:tcPr>
            <w:tcW w:w="2426" w:type="dxa"/>
            <w:vMerge/>
            <w:vAlign w:val="center"/>
            <w:hideMark/>
          </w:tcPr>
          <w:p w:rsidR="00D72C3A" w:rsidRPr="00CD3A39" w:rsidRDefault="00D72C3A" w:rsidP="00484A89">
            <w:pPr>
              <w:rPr>
                <w:rFonts w:ascii="Arial" w:eastAsia="Times New Roman" w:hAnsi="Arial" w:cs="Arial"/>
                <w:b/>
                <w:bCs/>
                <w:sz w:val="16"/>
                <w:szCs w:val="16"/>
                <w:lang w:eastAsia="pt-BR"/>
              </w:rPr>
            </w:pPr>
          </w:p>
        </w:tc>
        <w:tc>
          <w:tcPr>
            <w:tcW w:w="3737"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Salas de Aula</w:t>
            </w:r>
          </w:p>
        </w:tc>
        <w:tc>
          <w:tcPr>
            <w:tcW w:w="941" w:type="dxa"/>
            <w:shd w:val="clear" w:color="000000" w:fill="FFFFFF"/>
            <w:vAlign w:val="center"/>
            <w:hideMark/>
          </w:tcPr>
          <w:p w:rsidR="00D72C3A" w:rsidRPr="00CD3A39" w:rsidRDefault="00D72C3A" w:rsidP="00484A89">
            <w:pPr>
              <w:jc w:val="center"/>
              <w:rPr>
                <w:rFonts w:ascii="Arial" w:eastAsia="Times New Roman" w:hAnsi="Arial" w:cs="Arial"/>
                <w:sz w:val="16"/>
                <w:szCs w:val="16"/>
                <w:lang w:eastAsia="pt-BR"/>
              </w:rPr>
            </w:pPr>
            <w:r w:rsidRPr="00CD3A39">
              <w:rPr>
                <w:rFonts w:ascii="Arial" w:eastAsia="Times New Roman" w:hAnsi="Arial" w:cs="Arial"/>
                <w:sz w:val="16"/>
                <w:szCs w:val="16"/>
                <w:lang w:eastAsia="pt-BR"/>
              </w:rPr>
              <w:t>536,26</w:t>
            </w:r>
          </w:p>
        </w:tc>
        <w:tc>
          <w:tcPr>
            <w:tcW w:w="2744"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Acadêmica</w:t>
            </w:r>
          </w:p>
        </w:tc>
      </w:tr>
      <w:tr w:rsidR="00D72C3A" w:rsidRPr="00CD3A39" w:rsidTr="00D72C3A">
        <w:trPr>
          <w:trHeight w:val="255"/>
        </w:trPr>
        <w:tc>
          <w:tcPr>
            <w:tcW w:w="2426" w:type="dxa"/>
            <w:vMerge/>
            <w:vAlign w:val="center"/>
            <w:hideMark/>
          </w:tcPr>
          <w:p w:rsidR="00D72C3A" w:rsidRPr="00CD3A39" w:rsidRDefault="00D72C3A" w:rsidP="00484A89">
            <w:pPr>
              <w:rPr>
                <w:rFonts w:ascii="Arial" w:eastAsia="Times New Roman" w:hAnsi="Arial" w:cs="Arial"/>
                <w:b/>
                <w:bCs/>
                <w:sz w:val="16"/>
                <w:szCs w:val="16"/>
                <w:lang w:eastAsia="pt-BR"/>
              </w:rPr>
            </w:pPr>
          </w:p>
        </w:tc>
        <w:tc>
          <w:tcPr>
            <w:tcW w:w="3737"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BL H/Manutenção</w:t>
            </w:r>
          </w:p>
        </w:tc>
        <w:tc>
          <w:tcPr>
            <w:tcW w:w="941" w:type="dxa"/>
            <w:shd w:val="clear" w:color="000000" w:fill="FFFFFF"/>
            <w:vAlign w:val="center"/>
            <w:hideMark/>
          </w:tcPr>
          <w:p w:rsidR="00D72C3A" w:rsidRPr="00CD3A39" w:rsidRDefault="00D72C3A" w:rsidP="00484A89">
            <w:pPr>
              <w:jc w:val="center"/>
              <w:rPr>
                <w:rFonts w:ascii="Arial" w:eastAsia="Times New Roman" w:hAnsi="Arial" w:cs="Arial"/>
                <w:sz w:val="16"/>
                <w:szCs w:val="16"/>
                <w:lang w:eastAsia="pt-BR"/>
              </w:rPr>
            </w:pPr>
            <w:r w:rsidRPr="00CD3A39">
              <w:rPr>
                <w:rFonts w:ascii="Arial" w:eastAsia="Times New Roman" w:hAnsi="Arial" w:cs="Arial"/>
                <w:sz w:val="16"/>
                <w:szCs w:val="16"/>
                <w:lang w:eastAsia="pt-BR"/>
              </w:rPr>
              <w:t>674,59</w:t>
            </w:r>
          </w:p>
        </w:tc>
        <w:tc>
          <w:tcPr>
            <w:tcW w:w="2744"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Manutenção</w:t>
            </w:r>
          </w:p>
        </w:tc>
      </w:tr>
      <w:tr w:rsidR="00D72C3A" w:rsidRPr="00CD3A39" w:rsidTr="00D72C3A">
        <w:trPr>
          <w:trHeight w:val="450"/>
        </w:trPr>
        <w:tc>
          <w:tcPr>
            <w:tcW w:w="2426" w:type="dxa"/>
            <w:vMerge/>
            <w:vAlign w:val="center"/>
            <w:hideMark/>
          </w:tcPr>
          <w:p w:rsidR="00D72C3A" w:rsidRPr="00CD3A39" w:rsidRDefault="00D72C3A" w:rsidP="00484A89">
            <w:pPr>
              <w:rPr>
                <w:rFonts w:ascii="Arial" w:eastAsia="Times New Roman" w:hAnsi="Arial" w:cs="Arial"/>
                <w:b/>
                <w:bCs/>
                <w:sz w:val="16"/>
                <w:szCs w:val="16"/>
                <w:lang w:eastAsia="pt-BR"/>
              </w:rPr>
            </w:pPr>
          </w:p>
        </w:tc>
        <w:tc>
          <w:tcPr>
            <w:tcW w:w="3737"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Ambulatório</w:t>
            </w:r>
          </w:p>
        </w:tc>
        <w:tc>
          <w:tcPr>
            <w:tcW w:w="941" w:type="dxa"/>
            <w:shd w:val="clear" w:color="000000" w:fill="FFFFFF"/>
            <w:vAlign w:val="center"/>
            <w:hideMark/>
          </w:tcPr>
          <w:p w:rsidR="00D72C3A" w:rsidRPr="00CD3A39" w:rsidRDefault="00D72C3A" w:rsidP="00484A89">
            <w:pPr>
              <w:jc w:val="center"/>
              <w:rPr>
                <w:rFonts w:ascii="Arial" w:eastAsia="Times New Roman" w:hAnsi="Arial" w:cs="Arial"/>
                <w:sz w:val="16"/>
                <w:szCs w:val="16"/>
                <w:lang w:eastAsia="pt-BR"/>
              </w:rPr>
            </w:pPr>
            <w:r w:rsidRPr="00CD3A39">
              <w:rPr>
                <w:rFonts w:ascii="Arial" w:eastAsia="Times New Roman" w:hAnsi="Arial" w:cs="Arial"/>
                <w:sz w:val="16"/>
                <w:szCs w:val="16"/>
                <w:lang w:eastAsia="pt-BR"/>
              </w:rPr>
              <w:t>1.285,33</w:t>
            </w:r>
          </w:p>
        </w:tc>
        <w:tc>
          <w:tcPr>
            <w:tcW w:w="2744"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Servidores / Pacientes / Acadêmica</w:t>
            </w:r>
          </w:p>
        </w:tc>
      </w:tr>
      <w:tr w:rsidR="00D72C3A" w:rsidRPr="00CD3A39" w:rsidTr="00D72C3A">
        <w:trPr>
          <w:trHeight w:val="255"/>
        </w:trPr>
        <w:tc>
          <w:tcPr>
            <w:tcW w:w="2426" w:type="dxa"/>
            <w:vMerge/>
            <w:vAlign w:val="center"/>
            <w:hideMark/>
          </w:tcPr>
          <w:p w:rsidR="00D72C3A" w:rsidRPr="00CD3A39" w:rsidRDefault="00D72C3A" w:rsidP="00484A89">
            <w:pPr>
              <w:rPr>
                <w:rFonts w:ascii="Arial" w:eastAsia="Times New Roman" w:hAnsi="Arial" w:cs="Arial"/>
                <w:b/>
                <w:bCs/>
                <w:sz w:val="16"/>
                <w:szCs w:val="16"/>
                <w:lang w:eastAsia="pt-BR"/>
              </w:rPr>
            </w:pPr>
          </w:p>
        </w:tc>
        <w:tc>
          <w:tcPr>
            <w:tcW w:w="3737"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Garagem ao lado do Hemocentro</w:t>
            </w:r>
          </w:p>
        </w:tc>
        <w:tc>
          <w:tcPr>
            <w:tcW w:w="941" w:type="dxa"/>
            <w:shd w:val="clear" w:color="000000" w:fill="FFFFFF"/>
            <w:vAlign w:val="center"/>
            <w:hideMark/>
          </w:tcPr>
          <w:p w:rsidR="00D72C3A" w:rsidRPr="00CD3A39" w:rsidRDefault="00D72C3A" w:rsidP="00484A89">
            <w:pPr>
              <w:jc w:val="center"/>
              <w:rPr>
                <w:rFonts w:ascii="Arial" w:eastAsia="Times New Roman" w:hAnsi="Arial" w:cs="Arial"/>
                <w:sz w:val="16"/>
                <w:szCs w:val="16"/>
                <w:lang w:eastAsia="pt-BR"/>
              </w:rPr>
            </w:pPr>
            <w:r w:rsidRPr="00CD3A39">
              <w:rPr>
                <w:rFonts w:ascii="Arial" w:eastAsia="Times New Roman" w:hAnsi="Arial" w:cs="Arial"/>
                <w:sz w:val="16"/>
                <w:szCs w:val="16"/>
                <w:lang w:eastAsia="pt-BR"/>
              </w:rPr>
              <w:t>83,20</w:t>
            </w:r>
          </w:p>
        </w:tc>
        <w:tc>
          <w:tcPr>
            <w:tcW w:w="2744"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Garagem</w:t>
            </w:r>
          </w:p>
        </w:tc>
      </w:tr>
      <w:tr w:rsidR="00D72C3A" w:rsidRPr="00CD3A39" w:rsidTr="00D72C3A">
        <w:trPr>
          <w:trHeight w:val="255"/>
        </w:trPr>
        <w:tc>
          <w:tcPr>
            <w:tcW w:w="2426" w:type="dxa"/>
            <w:vMerge/>
            <w:vAlign w:val="center"/>
            <w:hideMark/>
          </w:tcPr>
          <w:p w:rsidR="00D72C3A" w:rsidRPr="00CD3A39" w:rsidRDefault="00D72C3A" w:rsidP="00484A89">
            <w:pPr>
              <w:rPr>
                <w:rFonts w:ascii="Arial" w:eastAsia="Times New Roman" w:hAnsi="Arial" w:cs="Arial"/>
                <w:b/>
                <w:bCs/>
                <w:sz w:val="16"/>
                <w:szCs w:val="16"/>
                <w:lang w:eastAsia="pt-BR"/>
              </w:rPr>
            </w:pPr>
          </w:p>
        </w:tc>
        <w:tc>
          <w:tcPr>
            <w:tcW w:w="3737"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Hemocentro</w:t>
            </w:r>
          </w:p>
        </w:tc>
        <w:tc>
          <w:tcPr>
            <w:tcW w:w="941" w:type="dxa"/>
            <w:shd w:val="clear" w:color="000000" w:fill="FFFFFF"/>
            <w:vAlign w:val="center"/>
            <w:hideMark/>
          </w:tcPr>
          <w:p w:rsidR="00D72C3A" w:rsidRPr="00CD3A39" w:rsidRDefault="00D72C3A" w:rsidP="00484A89">
            <w:pPr>
              <w:jc w:val="center"/>
              <w:rPr>
                <w:rFonts w:ascii="Arial" w:eastAsia="Times New Roman" w:hAnsi="Arial" w:cs="Arial"/>
                <w:sz w:val="16"/>
                <w:szCs w:val="16"/>
                <w:lang w:eastAsia="pt-BR"/>
              </w:rPr>
            </w:pPr>
            <w:r w:rsidRPr="00CD3A39">
              <w:rPr>
                <w:rFonts w:ascii="Arial" w:eastAsia="Times New Roman" w:hAnsi="Arial" w:cs="Arial"/>
                <w:sz w:val="16"/>
                <w:szCs w:val="16"/>
                <w:lang w:eastAsia="pt-BR"/>
              </w:rPr>
              <w:t>1.206,39</w:t>
            </w:r>
          </w:p>
        </w:tc>
        <w:tc>
          <w:tcPr>
            <w:tcW w:w="2744"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Hemocentro</w:t>
            </w:r>
          </w:p>
        </w:tc>
      </w:tr>
      <w:tr w:rsidR="00D72C3A" w:rsidRPr="00CD3A39" w:rsidTr="00D72C3A">
        <w:trPr>
          <w:trHeight w:val="255"/>
        </w:trPr>
        <w:tc>
          <w:tcPr>
            <w:tcW w:w="2426" w:type="dxa"/>
            <w:vMerge/>
            <w:vAlign w:val="center"/>
            <w:hideMark/>
          </w:tcPr>
          <w:p w:rsidR="00D72C3A" w:rsidRPr="00CD3A39" w:rsidRDefault="00D72C3A" w:rsidP="00484A89">
            <w:pPr>
              <w:rPr>
                <w:rFonts w:ascii="Arial" w:eastAsia="Times New Roman" w:hAnsi="Arial" w:cs="Arial"/>
                <w:b/>
                <w:bCs/>
                <w:sz w:val="16"/>
                <w:szCs w:val="16"/>
                <w:lang w:eastAsia="pt-BR"/>
              </w:rPr>
            </w:pPr>
          </w:p>
        </w:tc>
        <w:tc>
          <w:tcPr>
            <w:tcW w:w="3737"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Central de Gases</w:t>
            </w:r>
          </w:p>
        </w:tc>
        <w:tc>
          <w:tcPr>
            <w:tcW w:w="941" w:type="dxa"/>
            <w:shd w:val="clear" w:color="000000" w:fill="FFFFFF"/>
            <w:vAlign w:val="center"/>
            <w:hideMark/>
          </w:tcPr>
          <w:p w:rsidR="00D72C3A" w:rsidRPr="00CD3A39" w:rsidRDefault="00D72C3A" w:rsidP="00484A89">
            <w:pPr>
              <w:jc w:val="center"/>
              <w:rPr>
                <w:rFonts w:ascii="Arial" w:eastAsia="Times New Roman" w:hAnsi="Arial" w:cs="Arial"/>
                <w:sz w:val="16"/>
                <w:szCs w:val="16"/>
                <w:lang w:eastAsia="pt-BR"/>
              </w:rPr>
            </w:pPr>
            <w:r w:rsidRPr="00CD3A39">
              <w:rPr>
                <w:rFonts w:ascii="Arial" w:eastAsia="Times New Roman" w:hAnsi="Arial" w:cs="Arial"/>
                <w:sz w:val="16"/>
                <w:szCs w:val="16"/>
                <w:lang w:eastAsia="pt-BR"/>
              </w:rPr>
              <w:t>44,36</w:t>
            </w:r>
          </w:p>
        </w:tc>
        <w:tc>
          <w:tcPr>
            <w:tcW w:w="2744"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Armazenamento de Gases</w:t>
            </w:r>
          </w:p>
        </w:tc>
      </w:tr>
      <w:tr w:rsidR="00D72C3A" w:rsidRPr="00CD3A39" w:rsidTr="00D72C3A">
        <w:trPr>
          <w:trHeight w:val="255"/>
        </w:trPr>
        <w:tc>
          <w:tcPr>
            <w:tcW w:w="2426" w:type="dxa"/>
            <w:vMerge/>
            <w:vAlign w:val="center"/>
            <w:hideMark/>
          </w:tcPr>
          <w:p w:rsidR="00D72C3A" w:rsidRPr="00CD3A39" w:rsidRDefault="00D72C3A" w:rsidP="00484A89">
            <w:pPr>
              <w:rPr>
                <w:rFonts w:ascii="Arial" w:eastAsia="Times New Roman" w:hAnsi="Arial" w:cs="Arial"/>
                <w:b/>
                <w:bCs/>
                <w:sz w:val="16"/>
                <w:szCs w:val="16"/>
                <w:lang w:eastAsia="pt-BR"/>
              </w:rPr>
            </w:pPr>
          </w:p>
        </w:tc>
        <w:tc>
          <w:tcPr>
            <w:tcW w:w="3737"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Caixa dagua</w:t>
            </w:r>
          </w:p>
        </w:tc>
        <w:tc>
          <w:tcPr>
            <w:tcW w:w="941" w:type="dxa"/>
            <w:shd w:val="clear" w:color="000000" w:fill="FFFFFF"/>
            <w:vAlign w:val="center"/>
            <w:hideMark/>
          </w:tcPr>
          <w:p w:rsidR="00D72C3A" w:rsidRPr="00CD3A39" w:rsidRDefault="00D72C3A" w:rsidP="00484A89">
            <w:pPr>
              <w:jc w:val="center"/>
              <w:rPr>
                <w:rFonts w:ascii="Arial" w:eastAsia="Times New Roman" w:hAnsi="Arial" w:cs="Arial"/>
                <w:sz w:val="16"/>
                <w:szCs w:val="16"/>
                <w:lang w:eastAsia="pt-BR"/>
              </w:rPr>
            </w:pPr>
            <w:r w:rsidRPr="00CD3A39">
              <w:rPr>
                <w:rFonts w:ascii="Arial" w:eastAsia="Times New Roman" w:hAnsi="Arial" w:cs="Arial"/>
                <w:sz w:val="16"/>
                <w:szCs w:val="16"/>
                <w:lang w:eastAsia="pt-BR"/>
              </w:rPr>
              <w:t>134,64</w:t>
            </w:r>
          </w:p>
        </w:tc>
        <w:tc>
          <w:tcPr>
            <w:tcW w:w="2744"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Caixa dagua</w:t>
            </w:r>
          </w:p>
        </w:tc>
      </w:tr>
      <w:tr w:rsidR="00D72C3A" w:rsidRPr="00CD3A39" w:rsidTr="00D72C3A">
        <w:trPr>
          <w:trHeight w:val="450"/>
        </w:trPr>
        <w:tc>
          <w:tcPr>
            <w:tcW w:w="2426" w:type="dxa"/>
            <w:vMerge/>
            <w:vAlign w:val="center"/>
            <w:hideMark/>
          </w:tcPr>
          <w:p w:rsidR="00D72C3A" w:rsidRPr="00CD3A39" w:rsidRDefault="00D72C3A" w:rsidP="00484A89">
            <w:pPr>
              <w:rPr>
                <w:rFonts w:ascii="Arial" w:eastAsia="Times New Roman" w:hAnsi="Arial" w:cs="Arial"/>
                <w:b/>
                <w:bCs/>
                <w:sz w:val="16"/>
                <w:szCs w:val="16"/>
                <w:lang w:eastAsia="pt-BR"/>
              </w:rPr>
            </w:pPr>
          </w:p>
        </w:tc>
        <w:tc>
          <w:tcPr>
            <w:tcW w:w="3737"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Central GLP</w:t>
            </w:r>
          </w:p>
        </w:tc>
        <w:tc>
          <w:tcPr>
            <w:tcW w:w="941" w:type="dxa"/>
            <w:shd w:val="clear" w:color="000000" w:fill="FFFFFF"/>
            <w:vAlign w:val="center"/>
            <w:hideMark/>
          </w:tcPr>
          <w:p w:rsidR="00D72C3A" w:rsidRPr="00CD3A39" w:rsidRDefault="00D72C3A" w:rsidP="00484A89">
            <w:pPr>
              <w:jc w:val="center"/>
              <w:rPr>
                <w:rFonts w:ascii="Arial" w:eastAsia="Times New Roman" w:hAnsi="Arial" w:cs="Arial"/>
                <w:sz w:val="16"/>
                <w:szCs w:val="16"/>
                <w:lang w:eastAsia="pt-BR"/>
              </w:rPr>
            </w:pPr>
            <w:r w:rsidRPr="00CD3A39">
              <w:rPr>
                <w:rFonts w:ascii="Arial" w:eastAsia="Times New Roman" w:hAnsi="Arial" w:cs="Arial"/>
                <w:sz w:val="16"/>
                <w:szCs w:val="16"/>
                <w:lang w:eastAsia="pt-BR"/>
              </w:rPr>
              <w:t>15,66</w:t>
            </w:r>
          </w:p>
        </w:tc>
        <w:tc>
          <w:tcPr>
            <w:tcW w:w="2744"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Armazenamento de Gases GLP</w:t>
            </w:r>
          </w:p>
        </w:tc>
      </w:tr>
      <w:tr w:rsidR="00D72C3A" w:rsidRPr="00CD3A39" w:rsidTr="00D72C3A">
        <w:trPr>
          <w:trHeight w:val="450"/>
        </w:trPr>
        <w:tc>
          <w:tcPr>
            <w:tcW w:w="2426" w:type="dxa"/>
            <w:vMerge/>
            <w:vAlign w:val="center"/>
            <w:hideMark/>
          </w:tcPr>
          <w:p w:rsidR="00D72C3A" w:rsidRPr="00CD3A39" w:rsidRDefault="00D72C3A" w:rsidP="00484A89">
            <w:pPr>
              <w:rPr>
                <w:rFonts w:ascii="Arial" w:eastAsia="Times New Roman" w:hAnsi="Arial" w:cs="Arial"/>
                <w:b/>
                <w:bCs/>
                <w:sz w:val="16"/>
                <w:szCs w:val="16"/>
                <w:lang w:eastAsia="pt-BR"/>
              </w:rPr>
            </w:pPr>
          </w:p>
        </w:tc>
        <w:tc>
          <w:tcPr>
            <w:tcW w:w="3737"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Depósito de resíduos sólidos</w:t>
            </w:r>
          </w:p>
        </w:tc>
        <w:tc>
          <w:tcPr>
            <w:tcW w:w="941" w:type="dxa"/>
            <w:shd w:val="clear" w:color="000000" w:fill="FFFFFF"/>
            <w:vAlign w:val="center"/>
            <w:hideMark/>
          </w:tcPr>
          <w:p w:rsidR="00D72C3A" w:rsidRPr="00CD3A39" w:rsidRDefault="00D72C3A" w:rsidP="00484A89">
            <w:pPr>
              <w:jc w:val="center"/>
              <w:rPr>
                <w:rFonts w:ascii="Arial" w:eastAsia="Times New Roman" w:hAnsi="Arial" w:cs="Arial"/>
                <w:sz w:val="16"/>
                <w:szCs w:val="16"/>
                <w:lang w:eastAsia="pt-BR"/>
              </w:rPr>
            </w:pPr>
            <w:r w:rsidRPr="00CD3A39">
              <w:rPr>
                <w:rFonts w:ascii="Arial" w:eastAsia="Times New Roman" w:hAnsi="Arial" w:cs="Arial"/>
                <w:sz w:val="16"/>
                <w:szCs w:val="16"/>
                <w:lang w:eastAsia="pt-BR"/>
              </w:rPr>
              <w:t>129,58</w:t>
            </w:r>
          </w:p>
        </w:tc>
        <w:tc>
          <w:tcPr>
            <w:tcW w:w="2744"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Depósito de resíduos hospitalares</w:t>
            </w:r>
          </w:p>
        </w:tc>
      </w:tr>
      <w:tr w:rsidR="00D72C3A" w:rsidRPr="00CD3A39" w:rsidTr="00D72C3A">
        <w:trPr>
          <w:trHeight w:val="255"/>
        </w:trPr>
        <w:tc>
          <w:tcPr>
            <w:tcW w:w="2426" w:type="dxa"/>
            <w:vMerge/>
            <w:vAlign w:val="center"/>
            <w:hideMark/>
          </w:tcPr>
          <w:p w:rsidR="00D72C3A" w:rsidRPr="00CD3A39" w:rsidRDefault="00D72C3A" w:rsidP="00484A89">
            <w:pPr>
              <w:rPr>
                <w:rFonts w:ascii="Arial" w:eastAsia="Times New Roman" w:hAnsi="Arial" w:cs="Arial"/>
                <w:b/>
                <w:bCs/>
                <w:sz w:val="16"/>
                <w:szCs w:val="16"/>
                <w:lang w:eastAsia="pt-BR"/>
              </w:rPr>
            </w:pPr>
          </w:p>
        </w:tc>
        <w:tc>
          <w:tcPr>
            <w:tcW w:w="3737"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Lacepe</w:t>
            </w:r>
          </w:p>
        </w:tc>
        <w:tc>
          <w:tcPr>
            <w:tcW w:w="941" w:type="dxa"/>
            <w:shd w:val="clear" w:color="000000" w:fill="FFFFFF"/>
            <w:vAlign w:val="center"/>
            <w:hideMark/>
          </w:tcPr>
          <w:p w:rsidR="00D72C3A" w:rsidRPr="00CD3A39" w:rsidRDefault="00D72C3A" w:rsidP="00484A89">
            <w:pPr>
              <w:jc w:val="center"/>
              <w:rPr>
                <w:rFonts w:ascii="Arial" w:eastAsia="Times New Roman" w:hAnsi="Arial" w:cs="Arial"/>
                <w:sz w:val="16"/>
                <w:szCs w:val="16"/>
                <w:lang w:eastAsia="pt-BR"/>
              </w:rPr>
            </w:pPr>
            <w:r w:rsidRPr="00CD3A39">
              <w:rPr>
                <w:rFonts w:ascii="Arial" w:eastAsia="Times New Roman" w:hAnsi="Arial" w:cs="Arial"/>
                <w:sz w:val="16"/>
                <w:szCs w:val="16"/>
                <w:lang w:eastAsia="pt-BR"/>
              </w:rPr>
              <w:t>726,29</w:t>
            </w:r>
          </w:p>
        </w:tc>
        <w:tc>
          <w:tcPr>
            <w:tcW w:w="2744"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laboratorios</w:t>
            </w:r>
          </w:p>
        </w:tc>
      </w:tr>
      <w:tr w:rsidR="00D72C3A" w:rsidRPr="00CD3A39" w:rsidTr="00D72C3A">
        <w:trPr>
          <w:trHeight w:val="255"/>
        </w:trPr>
        <w:tc>
          <w:tcPr>
            <w:tcW w:w="2426" w:type="dxa"/>
            <w:vMerge/>
            <w:vAlign w:val="center"/>
            <w:hideMark/>
          </w:tcPr>
          <w:p w:rsidR="00D72C3A" w:rsidRPr="00CD3A39" w:rsidRDefault="00D72C3A" w:rsidP="00484A89">
            <w:pPr>
              <w:rPr>
                <w:rFonts w:ascii="Arial" w:eastAsia="Times New Roman" w:hAnsi="Arial" w:cs="Arial"/>
                <w:b/>
                <w:bCs/>
                <w:sz w:val="16"/>
                <w:szCs w:val="16"/>
                <w:lang w:eastAsia="pt-BR"/>
              </w:rPr>
            </w:pPr>
          </w:p>
        </w:tc>
        <w:tc>
          <w:tcPr>
            <w:tcW w:w="3737"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Centro de Imagens e Diagnóstico</w:t>
            </w:r>
          </w:p>
        </w:tc>
        <w:tc>
          <w:tcPr>
            <w:tcW w:w="941" w:type="dxa"/>
            <w:shd w:val="clear" w:color="000000" w:fill="FFFFFF"/>
            <w:vAlign w:val="center"/>
            <w:hideMark/>
          </w:tcPr>
          <w:p w:rsidR="00D72C3A" w:rsidRPr="00CD3A39" w:rsidRDefault="00D72C3A" w:rsidP="00484A89">
            <w:pPr>
              <w:jc w:val="center"/>
              <w:rPr>
                <w:rFonts w:ascii="Arial" w:eastAsia="Times New Roman" w:hAnsi="Arial" w:cs="Arial"/>
                <w:sz w:val="16"/>
                <w:szCs w:val="16"/>
                <w:lang w:eastAsia="pt-BR"/>
              </w:rPr>
            </w:pPr>
            <w:r w:rsidRPr="00CD3A39">
              <w:rPr>
                <w:rFonts w:ascii="Arial" w:eastAsia="Times New Roman" w:hAnsi="Arial" w:cs="Arial"/>
                <w:sz w:val="16"/>
                <w:szCs w:val="16"/>
                <w:lang w:eastAsia="pt-BR"/>
              </w:rPr>
              <w:t>1.976,20</w:t>
            </w:r>
          </w:p>
        </w:tc>
        <w:tc>
          <w:tcPr>
            <w:tcW w:w="2744"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Admin./ensino/assistencia</w:t>
            </w:r>
          </w:p>
        </w:tc>
      </w:tr>
      <w:tr w:rsidR="00D72C3A" w:rsidRPr="00CD3A39" w:rsidTr="00D72C3A">
        <w:trPr>
          <w:trHeight w:val="450"/>
        </w:trPr>
        <w:tc>
          <w:tcPr>
            <w:tcW w:w="2426" w:type="dxa"/>
            <w:vMerge/>
            <w:vAlign w:val="center"/>
            <w:hideMark/>
          </w:tcPr>
          <w:p w:rsidR="00D72C3A" w:rsidRPr="00CD3A39" w:rsidRDefault="00D72C3A" w:rsidP="00484A89">
            <w:pPr>
              <w:rPr>
                <w:rFonts w:ascii="Arial" w:eastAsia="Times New Roman" w:hAnsi="Arial" w:cs="Arial"/>
                <w:b/>
                <w:bCs/>
                <w:sz w:val="16"/>
                <w:szCs w:val="16"/>
                <w:lang w:eastAsia="pt-BR"/>
              </w:rPr>
            </w:pPr>
          </w:p>
        </w:tc>
        <w:tc>
          <w:tcPr>
            <w:tcW w:w="3737"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CEAPAC</w:t>
            </w:r>
          </w:p>
        </w:tc>
        <w:tc>
          <w:tcPr>
            <w:tcW w:w="941" w:type="dxa"/>
            <w:shd w:val="clear" w:color="000000" w:fill="FFFFFF"/>
            <w:vAlign w:val="center"/>
            <w:hideMark/>
          </w:tcPr>
          <w:p w:rsidR="00D72C3A" w:rsidRPr="00CD3A39" w:rsidRDefault="00D72C3A" w:rsidP="00484A89">
            <w:pPr>
              <w:jc w:val="center"/>
              <w:rPr>
                <w:rFonts w:ascii="Arial" w:eastAsia="Times New Roman" w:hAnsi="Arial" w:cs="Arial"/>
                <w:sz w:val="16"/>
                <w:szCs w:val="16"/>
                <w:lang w:eastAsia="pt-BR"/>
              </w:rPr>
            </w:pPr>
            <w:r w:rsidRPr="00CD3A39">
              <w:rPr>
                <w:rFonts w:ascii="Arial" w:eastAsia="Times New Roman" w:hAnsi="Arial" w:cs="Arial"/>
                <w:sz w:val="16"/>
                <w:szCs w:val="16"/>
                <w:lang w:eastAsia="pt-BR"/>
              </w:rPr>
              <w:t>6.054,23</w:t>
            </w:r>
          </w:p>
        </w:tc>
        <w:tc>
          <w:tcPr>
            <w:tcW w:w="2744"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Administrativo / Pacientes / Servidores / Acadêmica</w:t>
            </w:r>
          </w:p>
        </w:tc>
      </w:tr>
      <w:tr w:rsidR="00D72C3A" w:rsidRPr="00CD3A39" w:rsidTr="00D72C3A">
        <w:trPr>
          <w:trHeight w:val="450"/>
        </w:trPr>
        <w:tc>
          <w:tcPr>
            <w:tcW w:w="2426" w:type="dxa"/>
            <w:vMerge/>
            <w:vAlign w:val="center"/>
            <w:hideMark/>
          </w:tcPr>
          <w:p w:rsidR="00D72C3A" w:rsidRPr="00CD3A39" w:rsidRDefault="00D72C3A" w:rsidP="00484A89">
            <w:pPr>
              <w:rPr>
                <w:rFonts w:ascii="Arial" w:eastAsia="Times New Roman" w:hAnsi="Arial" w:cs="Arial"/>
                <w:b/>
                <w:bCs/>
                <w:sz w:val="16"/>
                <w:szCs w:val="16"/>
                <w:lang w:eastAsia="pt-BR"/>
              </w:rPr>
            </w:pPr>
          </w:p>
        </w:tc>
        <w:tc>
          <w:tcPr>
            <w:tcW w:w="3737"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Centro de Convivência</w:t>
            </w:r>
          </w:p>
        </w:tc>
        <w:tc>
          <w:tcPr>
            <w:tcW w:w="941" w:type="dxa"/>
            <w:shd w:val="clear" w:color="000000" w:fill="FFFFFF"/>
            <w:vAlign w:val="center"/>
            <w:hideMark/>
          </w:tcPr>
          <w:p w:rsidR="00D72C3A" w:rsidRPr="00CD3A39" w:rsidRDefault="00D72C3A" w:rsidP="00484A89">
            <w:pPr>
              <w:jc w:val="center"/>
              <w:rPr>
                <w:rFonts w:ascii="Arial" w:eastAsia="Times New Roman" w:hAnsi="Arial" w:cs="Arial"/>
                <w:sz w:val="16"/>
                <w:szCs w:val="16"/>
                <w:lang w:eastAsia="pt-BR"/>
              </w:rPr>
            </w:pPr>
            <w:r w:rsidRPr="00CD3A39">
              <w:rPr>
                <w:rFonts w:ascii="Arial" w:eastAsia="Times New Roman" w:hAnsi="Arial" w:cs="Arial"/>
                <w:sz w:val="16"/>
                <w:szCs w:val="16"/>
                <w:lang w:eastAsia="pt-BR"/>
              </w:rPr>
              <w:t>441,00</w:t>
            </w:r>
          </w:p>
        </w:tc>
        <w:tc>
          <w:tcPr>
            <w:tcW w:w="2744"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Área de convívio e lazer para os funcionários</w:t>
            </w:r>
          </w:p>
        </w:tc>
      </w:tr>
      <w:tr w:rsidR="00D72C3A" w:rsidRPr="00CD3A39" w:rsidTr="00D72C3A">
        <w:trPr>
          <w:trHeight w:val="450"/>
        </w:trPr>
        <w:tc>
          <w:tcPr>
            <w:tcW w:w="2426" w:type="dxa"/>
            <w:vMerge/>
            <w:vAlign w:val="center"/>
            <w:hideMark/>
          </w:tcPr>
          <w:p w:rsidR="00D72C3A" w:rsidRPr="00CD3A39" w:rsidRDefault="00D72C3A" w:rsidP="00484A89">
            <w:pPr>
              <w:rPr>
                <w:rFonts w:ascii="Arial" w:eastAsia="Times New Roman" w:hAnsi="Arial" w:cs="Arial"/>
                <w:b/>
                <w:bCs/>
                <w:sz w:val="16"/>
                <w:szCs w:val="16"/>
                <w:lang w:eastAsia="pt-BR"/>
              </w:rPr>
            </w:pPr>
          </w:p>
        </w:tc>
        <w:tc>
          <w:tcPr>
            <w:tcW w:w="3737"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Ampliação do Pronto Socorro (Corredor de Entrada Emergência)</w:t>
            </w:r>
          </w:p>
        </w:tc>
        <w:tc>
          <w:tcPr>
            <w:tcW w:w="941" w:type="dxa"/>
            <w:shd w:val="clear" w:color="000000" w:fill="FFFFFF"/>
            <w:vAlign w:val="center"/>
            <w:hideMark/>
          </w:tcPr>
          <w:p w:rsidR="00D72C3A" w:rsidRPr="00CD3A39" w:rsidRDefault="00D72C3A" w:rsidP="00484A89">
            <w:pPr>
              <w:jc w:val="center"/>
              <w:rPr>
                <w:rFonts w:ascii="Arial" w:eastAsia="Times New Roman" w:hAnsi="Arial" w:cs="Arial"/>
                <w:sz w:val="16"/>
                <w:szCs w:val="16"/>
                <w:lang w:eastAsia="pt-BR"/>
              </w:rPr>
            </w:pPr>
            <w:r w:rsidRPr="00CD3A39">
              <w:rPr>
                <w:rFonts w:ascii="Arial" w:eastAsia="Times New Roman" w:hAnsi="Arial" w:cs="Arial"/>
                <w:sz w:val="16"/>
                <w:szCs w:val="16"/>
                <w:lang w:eastAsia="pt-BR"/>
              </w:rPr>
              <w:t>39,33</w:t>
            </w:r>
          </w:p>
        </w:tc>
        <w:tc>
          <w:tcPr>
            <w:tcW w:w="2744"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Pacientes / Servidores</w:t>
            </w:r>
          </w:p>
        </w:tc>
      </w:tr>
      <w:tr w:rsidR="00D72C3A" w:rsidRPr="00CD3A39" w:rsidTr="00D72C3A">
        <w:trPr>
          <w:trHeight w:val="900"/>
        </w:trPr>
        <w:tc>
          <w:tcPr>
            <w:tcW w:w="2426" w:type="dxa"/>
            <w:vMerge/>
            <w:vAlign w:val="center"/>
            <w:hideMark/>
          </w:tcPr>
          <w:p w:rsidR="00D72C3A" w:rsidRPr="00CD3A39" w:rsidRDefault="00D72C3A" w:rsidP="00484A89">
            <w:pPr>
              <w:rPr>
                <w:rFonts w:ascii="Arial" w:eastAsia="Times New Roman" w:hAnsi="Arial" w:cs="Arial"/>
                <w:b/>
                <w:bCs/>
                <w:sz w:val="16"/>
                <w:szCs w:val="16"/>
                <w:lang w:eastAsia="pt-BR"/>
              </w:rPr>
            </w:pPr>
          </w:p>
        </w:tc>
        <w:tc>
          <w:tcPr>
            <w:tcW w:w="3737"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Execução da Passarela área de ligação</w:t>
            </w:r>
          </w:p>
        </w:tc>
        <w:tc>
          <w:tcPr>
            <w:tcW w:w="941" w:type="dxa"/>
            <w:shd w:val="clear" w:color="000000" w:fill="FFFFFF"/>
            <w:vAlign w:val="center"/>
            <w:hideMark/>
          </w:tcPr>
          <w:p w:rsidR="00D72C3A" w:rsidRPr="00CD3A39" w:rsidRDefault="00D72C3A" w:rsidP="00484A89">
            <w:pPr>
              <w:jc w:val="center"/>
              <w:rPr>
                <w:rFonts w:ascii="Arial" w:eastAsia="Times New Roman" w:hAnsi="Arial" w:cs="Arial"/>
                <w:sz w:val="16"/>
                <w:szCs w:val="16"/>
                <w:lang w:eastAsia="pt-BR"/>
              </w:rPr>
            </w:pPr>
            <w:r w:rsidRPr="00CD3A39">
              <w:rPr>
                <w:rFonts w:ascii="Arial" w:eastAsia="Times New Roman" w:hAnsi="Arial" w:cs="Arial"/>
                <w:sz w:val="16"/>
                <w:szCs w:val="16"/>
                <w:lang w:eastAsia="pt-BR"/>
              </w:rPr>
              <w:t>85,39</w:t>
            </w:r>
          </w:p>
        </w:tc>
        <w:tc>
          <w:tcPr>
            <w:tcW w:w="2744"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Interligação entre o Bloco Central do HUOP ao CEAPAC / Banco de Leite / CAF / Almoxarifado.</w:t>
            </w:r>
          </w:p>
        </w:tc>
      </w:tr>
      <w:tr w:rsidR="00D72C3A" w:rsidRPr="00CD3A39" w:rsidTr="00D72C3A">
        <w:trPr>
          <w:trHeight w:val="255"/>
        </w:trPr>
        <w:tc>
          <w:tcPr>
            <w:tcW w:w="2426" w:type="dxa"/>
            <w:vMerge/>
            <w:vAlign w:val="center"/>
            <w:hideMark/>
          </w:tcPr>
          <w:p w:rsidR="00D72C3A" w:rsidRPr="00CD3A39" w:rsidRDefault="00D72C3A" w:rsidP="00484A89">
            <w:pPr>
              <w:rPr>
                <w:rFonts w:ascii="Arial" w:eastAsia="Times New Roman" w:hAnsi="Arial" w:cs="Arial"/>
                <w:b/>
                <w:bCs/>
                <w:sz w:val="16"/>
                <w:szCs w:val="16"/>
                <w:lang w:eastAsia="pt-BR"/>
              </w:rPr>
            </w:pPr>
          </w:p>
        </w:tc>
        <w:tc>
          <w:tcPr>
            <w:tcW w:w="3737" w:type="dxa"/>
            <w:shd w:val="clear" w:color="000000" w:fill="FFFFFF"/>
            <w:vAlign w:val="center"/>
            <w:hideMark/>
          </w:tcPr>
          <w:p w:rsidR="00D72C3A" w:rsidRPr="00CD3A39" w:rsidRDefault="00D72C3A" w:rsidP="00484A89">
            <w:pPr>
              <w:jc w:val="right"/>
              <w:rPr>
                <w:rFonts w:ascii="Arial" w:eastAsia="Times New Roman" w:hAnsi="Arial" w:cs="Arial"/>
                <w:b/>
                <w:bCs/>
                <w:sz w:val="16"/>
                <w:szCs w:val="16"/>
                <w:lang w:eastAsia="pt-BR"/>
              </w:rPr>
            </w:pPr>
            <w:r w:rsidRPr="00CD3A39">
              <w:rPr>
                <w:rFonts w:ascii="Arial" w:eastAsia="Times New Roman" w:hAnsi="Arial" w:cs="Arial"/>
                <w:b/>
                <w:bCs/>
                <w:sz w:val="16"/>
                <w:szCs w:val="16"/>
                <w:lang w:eastAsia="pt-BR"/>
              </w:rPr>
              <w:t xml:space="preserve">Subtotal HUOP </w:t>
            </w:r>
          </w:p>
        </w:tc>
        <w:tc>
          <w:tcPr>
            <w:tcW w:w="941" w:type="dxa"/>
            <w:shd w:val="clear" w:color="000000" w:fill="FFFFFF"/>
            <w:vAlign w:val="center"/>
            <w:hideMark/>
          </w:tcPr>
          <w:p w:rsidR="00D72C3A" w:rsidRPr="00CD3A39" w:rsidRDefault="00D72C3A" w:rsidP="00484A89">
            <w:pPr>
              <w:jc w:val="center"/>
              <w:rPr>
                <w:rFonts w:ascii="Arial" w:eastAsia="Times New Roman" w:hAnsi="Arial" w:cs="Arial"/>
                <w:b/>
                <w:bCs/>
                <w:sz w:val="16"/>
                <w:szCs w:val="16"/>
                <w:lang w:eastAsia="pt-BR"/>
              </w:rPr>
            </w:pPr>
            <w:r w:rsidRPr="00CD3A39">
              <w:rPr>
                <w:rFonts w:ascii="Arial" w:eastAsia="Times New Roman" w:hAnsi="Arial" w:cs="Arial"/>
                <w:b/>
                <w:bCs/>
                <w:sz w:val="16"/>
                <w:szCs w:val="16"/>
                <w:lang w:eastAsia="pt-BR"/>
              </w:rPr>
              <w:t>26.485,05</w:t>
            </w:r>
          </w:p>
        </w:tc>
        <w:tc>
          <w:tcPr>
            <w:tcW w:w="2744"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 </w:t>
            </w:r>
          </w:p>
        </w:tc>
      </w:tr>
      <w:tr w:rsidR="00D72C3A" w:rsidRPr="00CD3A39" w:rsidTr="00D72C3A">
        <w:trPr>
          <w:trHeight w:val="255"/>
        </w:trPr>
        <w:tc>
          <w:tcPr>
            <w:tcW w:w="6163" w:type="dxa"/>
            <w:gridSpan w:val="2"/>
            <w:shd w:val="clear" w:color="auto" w:fill="auto"/>
            <w:noWrap/>
            <w:vAlign w:val="center"/>
            <w:hideMark/>
          </w:tcPr>
          <w:p w:rsidR="00D72C3A" w:rsidRPr="00CD3A39" w:rsidRDefault="00D72C3A" w:rsidP="00484A89">
            <w:pPr>
              <w:rPr>
                <w:rFonts w:ascii="Arial" w:eastAsia="Times New Roman" w:hAnsi="Arial" w:cs="Arial"/>
                <w:b/>
                <w:bCs/>
                <w:sz w:val="16"/>
                <w:szCs w:val="16"/>
                <w:lang w:eastAsia="pt-BR"/>
              </w:rPr>
            </w:pPr>
            <w:r w:rsidRPr="00CD3A39">
              <w:rPr>
                <w:rFonts w:ascii="Arial" w:eastAsia="Times New Roman" w:hAnsi="Arial" w:cs="Arial"/>
                <w:b/>
                <w:bCs/>
                <w:sz w:val="16"/>
                <w:szCs w:val="16"/>
                <w:lang w:eastAsia="pt-BR"/>
              </w:rPr>
              <w:t>TOTAL GERAL DE ÁREA</w:t>
            </w:r>
          </w:p>
        </w:tc>
        <w:tc>
          <w:tcPr>
            <w:tcW w:w="941" w:type="dxa"/>
            <w:shd w:val="clear" w:color="000000" w:fill="FFFFFF"/>
            <w:vAlign w:val="center"/>
            <w:hideMark/>
          </w:tcPr>
          <w:p w:rsidR="00D72C3A" w:rsidRPr="00CD3A39" w:rsidRDefault="00D72C3A" w:rsidP="00484A89">
            <w:pPr>
              <w:jc w:val="center"/>
              <w:rPr>
                <w:rFonts w:ascii="Arial" w:eastAsia="Times New Roman" w:hAnsi="Arial" w:cs="Arial"/>
                <w:b/>
                <w:bCs/>
                <w:sz w:val="16"/>
                <w:szCs w:val="16"/>
                <w:lang w:eastAsia="pt-BR"/>
              </w:rPr>
            </w:pPr>
            <w:r w:rsidRPr="00CD3A39">
              <w:rPr>
                <w:rFonts w:ascii="Arial" w:eastAsia="Times New Roman" w:hAnsi="Arial" w:cs="Arial"/>
                <w:b/>
                <w:bCs/>
                <w:sz w:val="16"/>
                <w:szCs w:val="16"/>
                <w:lang w:eastAsia="pt-BR"/>
              </w:rPr>
              <w:t>162.594,11</w:t>
            </w:r>
          </w:p>
        </w:tc>
        <w:tc>
          <w:tcPr>
            <w:tcW w:w="2744" w:type="dxa"/>
            <w:shd w:val="clear" w:color="000000" w:fill="FFFFFF"/>
            <w:vAlign w:val="center"/>
            <w:hideMark/>
          </w:tcPr>
          <w:p w:rsidR="00D72C3A" w:rsidRPr="00CD3A39" w:rsidRDefault="00D72C3A" w:rsidP="00484A89">
            <w:pPr>
              <w:rPr>
                <w:rFonts w:ascii="Arial" w:eastAsia="Times New Roman" w:hAnsi="Arial" w:cs="Arial"/>
                <w:sz w:val="16"/>
                <w:szCs w:val="16"/>
                <w:lang w:eastAsia="pt-BR"/>
              </w:rPr>
            </w:pPr>
            <w:r w:rsidRPr="00CD3A39">
              <w:rPr>
                <w:rFonts w:ascii="Arial" w:eastAsia="Times New Roman" w:hAnsi="Arial" w:cs="Arial"/>
                <w:sz w:val="16"/>
                <w:szCs w:val="16"/>
                <w:lang w:eastAsia="pt-BR"/>
              </w:rPr>
              <w:t> </w:t>
            </w:r>
          </w:p>
        </w:tc>
      </w:tr>
    </w:tbl>
    <w:p w:rsidR="00484A89" w:rsidRDefault="00D72C3A" w:rsidP="00D74DF9">
      <w:pPr>
        <w:rPr>
          <w:rFonts w:ascii="Arial" w:eastAsia="Times New Roman" w:hAnsi="Arial" w:cs="Arial"/>
          <w:sz w:val="16"/>
          <w:szCs w:val="16"/>
          <w:lang w:eastAsia="pt-BR"/>
        </w:rPr>
      </w:pPr>
      <w:r w:rsidRPr="00CD3A39">
        <w:rPr>
          <w:rFonts w:ascii="Arial" w:eastAsia="Times New Roman" w:hAnsi="Arial" w:cs="Arial"/>
          <w:sz w:val="16"/>
          <w:szCs w:val="16"/>
          <w:lang w:eastAsia="pt-BR"/>
        </w:rPr>
        <w:t>Fonte: Diretoria de Planejamento Físico</w:t>
      </w:r>
    </w:p>
    <w:p w:rsidR="00484A89" w:rsidRDefault="00484A89">
      <w:pPr>
        <w:spacing w:after="200" w:line="276" w:lineRule="auto"/>
        <w:rPr>
          <w:rFonts w:ascii="Arial" w:eastAsia="Times New Roman" w:hAnsi="Arial" w:cs="Arial"/>
          <w:sz w:val="16"/>
          <w:szCs w:val="16"/>
          <w:lang w:eastAsia="pt-BR"/>
        </w:rPr>
      </w:pPr>
      <w:r>
        <w:rPr>
          <w:rFonts w:ascii="Arial" w:eastAsia="Times New Roman" w:hAnsi="Arial" w:cs="Arial"/>
          <w:sz w:val="16"/>
          <w:szCs w:val="16"/>
          <w:lang w:eastAsia="pt-BR"/>
        </w:rPr>
        <w:br w:type="page"/>
      </w:r>
    </w:p>
    <w:p w:rsidR="00484A89" w:rsidRDefault="00484A89" w:rsidP="00484A89">
      <w:pPr>
        <w:pStyle w:val="Ttulo1"/>
        <w:shd w:val="clear" w:color="auto" w:fill="CCFFCC"/>
        <w:rPr>
          <w:bCs w:val="0"/>
          <w:sz w:val="24"/>
          <w:szCs w:val="24"/>
        </w:rPr>
      </w:pPr>
      <w:bookmarkStart w:id="48" w:name="_Toc429125627"/>
      <w:bookmarkStart w:id="49" w:name="_Toc429125629"/>
      <w:bookmarkStart w:id="50" w:name="_Toc279051181"/>
      <w:r>
        <w:rPr>
          <w:bCs w:val="0"/>
          <w:sz w:val="24"/>
          <w:szCs w:val="24"/>
        </w:rPr>
        <w:lastRenderedPageBreak/>
        <w:t>Anexo 03</w:t>
      </w:r>
      <w:r w:rsidRPr="007B636C">
        <w:rPr>
          <w:bCs w:val="0"/>
          <w:sz w:val="24"/>
          <w:szCs w:val="24"/>
        </w:rPr>
        <w:t xml:space="preserve"> - </w:t>
      </w:r>
      <w:r>
        <w:rPr>
          <w:bCs w:val="0"/>
          <w:sz w:val="24"/>
          <w:szCs w:val="24"/>
        </w:rPr>
        <w:t>G</w:t>
      </w:r>
      <w:r w:rsidRPr="007B636C">
        <w:rPr>
          <w:bCs w:val="0"/>
          <w:sz w:val="24"/>
          <w:szCs w:val="24"/>
        </w:rPr>
        <w:t>rupos de pesquisa na unioeste em 201</w:t>
      </w:r>
      <w:bookmarkEnd w:id="48"/>
      <w:r>
        <w:rPr>
          <w:bCs w:val="0"/>
          <w:sz w:val="24"/>
          <w:szCs w:val="24"/>
        </w:rPr>
        <w:t>5.</w:t>
      </w: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00"/>
        <w:gridCol w:w="1260"/>
        <w:gridCol w:w="3691"/>
        <w:gridCol w:w="1701"/>
        <w:gridCol w:w="1660"/>
      </w:tblGrid>
      <w:tr w:rsidR="00484A89" w:rsidRPr="00204E24" w:rsidTr="00484A89">
        <w:trPr>
          <w:trHeight w:val="255"/>
        </w:trPr>
        <w:tc>
          <w:tcPr>
            <w:tcW w:w="9812" w:type="dxa"/>
            <w:gridSpan w:val="5"/>
            <w:shd w:val="clear" w:color="auto" w:fill="auto"/>
            <w:vAlign w:val="center"/>
            <w:hideMark/>
          </w:tcPr>
          <w:p w:rsidR="00484A89" w:rsidRPr="00204E24" w:rsidRDefault="00484A89" w:rsidP="00484A89">
            <w:pPr>
              <w:jc w:val="center"/>
              <w:rPr>
                <w:rFonts w:ascii="Arial" w:eastAsia="Times New Roman" w:hAnsi="Arial" w:cs="Arial"/>
                <w:b/>
                <w:bCs/>
                <w:sz w:val="16"/>
                <w:szCs w:val="16"/>
                <w:lang w:eastAsia="pt-BR"/>
              </w:rPr>
            </w:pPr>
            <w:r w:rsidRPr="002E045D">
              <w:rPr>
                <w:rFonts w:ascii="Arial" w:eastAsia="Times New Roman" w:hAnsi="Arial" w:cs="Arial"/>
                <w:b/>
                <w:bCs/>
                <w:i/>
                <w:sz w:val="16"/>
                <w:szCs w:val="16"/>
                <w:lang w:eastAsia="pt-BR"/>
              </w:rPr>
              <w:t>CAMPUS</w:t>
            </w:r>
            <w:r w:rsidRPr="00204E24">
              <w:rPr>
                <w:rFonts w:ascii="Arial" w:eastAsia="Times New Roman" w:hAnsi="Arial" w:cs="Arial"/>
                <w:b/>
                <w:bCs/>
                <w:sz w:val="16"/>
                <w:szCs w:val="16"/>
                <w:lang w:eastAsia="pt-BR"/>
              </w:rPr>
              <w:t xml:space="preserve"> DE CASCAVEL</w:t>
            </w:r>
          </w:p>
        </w:tc>
      </w:tr>
      <w:tr w:rsidR="00484A89" w:rsidRPr="008D7002" w:rsidTr="00484A89">
        <w:trPr>
          <w:trHeight w:val="255"/>
        </w:trPr>
        <w:tc>
          <w:tcPr>
            <w:tcW w:w="1500" w:type="dxa"/>
            <w:shd w:val="clear" w:color="auto" w:fill="auto"/>
            <w:vAlign w:val="center"/>
            <w:hideMark/>
          </w:tcPr>
          <w:p w:rsidR="00484A89" w:rsidRPr="008D7002" w:rsidRDefault="00484A89" w:rsidP="00484A89">
            <w:pPr>
              <w:jc w:val="center"/>
              <w:rPr>
                <w:rFonts w:ascii="Arial" w:eastAsia="Times New Roman" w:hAnsi="Arial" w:cs="Arial"/>
                <w:b/>
                <w:sz w:val="16"/>
                <w:szCs w:val="16"/>
                <w:lang w:eastAsia="pt-BR"/>
              </w:rPr>
            </w:pPr>
            <w:r w:rsidRPr="008D7002">
              <w:rPr>
                <w:rFonts w:ascii="Arial" w:eastAsia="Times New Roman" w:hAnsi="Arial" w:cs="Arial"/>
                <w:b/>
                <w:sz w:val="16"/>
                <w:szCs w:val="16"/>
                <w:lang w:eastAsia="pt-BR"/>
              </w:rPr>
              <w:t>Centro</w:t>
            </w:r>
          </w:p>
        </w:tc>
        <w:tc>
          <w:tcPr>
            <w:tcW w:w="1260" w:type="dxa"/>
            <w:shd w:val="clear" w:color="auto" w:fill="auto"/>
            <w:vAlign w:val="center"/>
            <w:hideMark/>
          </w:tcPr>
          <w:p w:rsidR="00484A89" w:rsidRPr="008D7002" w:rsidRDefault="00484A89" w:rsidP="00484A89">
            <w:pPr>
              <w:jc w:val="center"/>
              <w:rPr>
                <w:rFonts w:ascii="Arial" w:eastAsia="Times New Roman" w:hAnsi="Arial" w:cs="Arial"/>
                <w:b/>
                <w:sz w:val="16"/>
                <w:szCs w:val="16"/>
                <w:lang w:eastAsia="pt-BR"/>
              </w:rPr>
            </w:pPr>
            <w:r w:rsidRPr="008D7002">
              <w:rPr>
                <w:rFonts w:ascii="Arial" w:eastAsia="Times New Roman" w:hAnsi="Arial" w:cs="Arial"/>
                <w:b/>
                <w:sz w:val="16"/>
                <w:szCs w:val="16"/>
                <w:lang w:eastAsia="pt-BR"/>
              </w:rPr>
              <w:t>Grupo</w:t>
            </w:r>
          </w:p>
        </w:tc>
        <w:tc>
          <w:tcPr>
            <w:tcW w:w="3691" w:type="dxa"/>
            <w:shd w:val="clear" w:color="auto" w:fill="auto"/>
            <w:vAlign w:val="center"/>
            <w:hideMark/>
          </w:tcPr>
          <w:p w:rsidR="00484A89" w:rsidRPr="008D7002" w:rsidRDefault="00484A89" w:rsidP="00484A89">
            <w:pPr>
              <w:jc w:val="center"/>
              <w:rPr>
                <w:rFonts w:ascii="Arial" w:eastAsia="Times New Roman" w:hAnsi="Arial" w:cs="Arial"/>
                <w:b/>
                <w:sz w:val="16"/>
                <w:szCs w:val="16"/>
                <w:lang w:eastAsia="pt-BR"/>
              </w:rPr>
            </w:pPr>
            <w:r w:rsidRPr="008D7002">
              <w:rPr>
                <w:rFonts w:ascii="Arial" w:eastAsia="Times New Roman" w:hAnsi="Arial" w:cs="Arial"/>
                <w:b/>
                <w:sz w:val="16"/>
                <w:szCs w:val="16"/>
                <w:lang w:eastAsia="pt-BR"/>
              </w:rPr>
              <w:t>Título</w:t>
            </w:r>
          </w:p>
        </w:tc>
        <w:tc>
          <w:tcPr>
            <w:tcW w:w="1701" w:type="dxa"/>
            <w:shd w:val="clear" w:color="auto" w:fill="auto"/>
            <w:vAlign w:val="center"/>
            <w:hideMark/>
          </w:tcPr>
          <w:p w:rsidR="00484A89" w:rsidRPr="008D7002" w:rsidRDefault="00484A89" w:rsidP="00484A89">
            <w:pPr>
              <w:jc w:val="center"/>
              <w:rPr>
                <w:rFonts w:ascii="Arial" w:eastAsia="Times New Roman" w:hAnsi="Arial" w:cs="Arial"/>
                <w:b/>
                <w:sz w:val="16"/>
                <w:szCs w:val="16"/>
                <w:lang w:eastAsia="pt-BR"/>
              </w:rPr>
            </w:pPr>
            <w:r w:rsidRPr="008D7002">
              <w:rPr>
                <w:rFonts w:ascii="Arial" w:eastAsia="Times New Roman" w:hAnsi="Arial" w:cs="Arial"/>
                <w:b/>
                <w:sz w:val="16"/>
                <w:szCs w:val="16"/>
                <w:lang w:eastAsia="pt-BR"/>
              </w:rPr>
              <w:t>Lider do Grupo</w:t>
            </w:r>
          </w:p>
        </w:tc>
        <w:tc>
          <w:tcPr>
            <w:tcW w:w="1660" w:type="dxa"/>
            <w:shd w:val="clear" w:color="auto" w:fill="auto"/>
            <w:vAlign w:val="center"/>
            <w:hideMark/>
          </w:tcPr>
          <w:p w:rsidR="00484A89" w:rsidRPr="008D7002" w:rsidRDefault="00484A89" w:rsidP="00484A89">
            <w:pPr>
              <w:jc w:val="center"/>
              <w:rPr>
                <w:rFonts w:ascii="Arial" w:eastAsia="Times New Roman" w:hAnsi="Arial" w:cs="Arial"/>
                <w:b/>
                <w:sz w:val="16"/>
                <w:szCs w:val="16"/>
                <w:lang w:eastAsia="pt-BR"/>
              </w:rPr>
            </w:pPr>
            <w:r w:rsidRPr="008D7002">
              <w:rPr>
                <w:rFonts w:ascii="Arial" w:eastAsia="Times New Roman" w:hAnsi="Arial" w:cs="Arial"/>
                <w:b/>
                <w:sz w:val="16"/>
                <w:szCs w:val="16"/>
                <w:lang w:eastAsia="pt-BR"/>
              </w:rPr>
              <w:t>Nº Participantes</w:t>
            </w:r>
          </w:p>
        </w:tc>
      </w:tr>
      <w:tr w:rsidR="00484A89" w:rsidRPr="00204E24" w:rsidTr="00484A89">
        <w:trPr>
          <w:trHeight w:val="389"/>
        </w:trPr>
        <w:tc>
          <w:tcPr>
            <w:tcW w:w="1500" w:type="dxa"/>
            <w:vMerge w:val="restart"/>
            <w:shd w:val="clear" w:color="auto" w:fill="auto"/>
            <w:vAlign w:val="center"/>
            <w:hideMark/>
          </w:tcPr>
          <w:p w:rsidR="00484A89" w:rsidRPr="00204E24" w:rsidRDefault="00484A89" w:rsidP="00484A89">
            <w:pPr>
              <w:jc w:val="center"/>
              <w:rPr>
                <w:rFonts w:ascii="Arial" w:eastAsia="Times New Roman" w:hAnsi="Arial" w:cs="Arial"/>
                <w:b/>
                <w:bCs/>
                <w:sz w:val="16"/>
                <w:szCs w:val="16"/>
                <w:lang w:eastAsia="pt-BR"/>
              </w:rPr>
            </w:pPr>
            <w:r w:rsidRPr="00204E24">
              <w:rPr>
                <w:rFonts w:ascii="Arial" w:eastAsia="Times New Roman" w:hAnsi="Arial" w:cs="Arial"/>
                <w:b/>
                <w:bCs/>
                <w:sz w:val="16"/>
                <w:szCs w:val="16"/>
                <w:lang w:eastAsia="pt-BR"/>
              </w:rPr>
              <w:t>CCBS/Csc</w:t>
            </w:r>
          </w:p>
        </w:tc>
        <w:tc>
          <w:tcPr>
            <w:tcW w:w="12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43754/2014</w:t>
            </w:r>
          </w:p>
        </w:tc>
        <w:tc>
          <w:tcPr>
            <w:tcW w:w="369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Biomarcadores morfo-fisiológicos e bioquímicos em espécies animais neotropicais</w:t>
            </w:r>
          </w:p>
        </w:tc>
        <w:tc>
          <w:tcPr>
            <w:tcW w:w="170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Rosilene Luciana Delariva</w:t>
            </w:r>
          </w:p>
        </w:tc>
        <w:tc>
          <w:tcPr>
            <w:tcW w:w="16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10</w:t>
            </w:r>
          </w:p>
        </w:tc>
      </w:tr>
      <w:tr w:rsidR="00484A89" w:rsidRPr="00204E24" w:rsidTr="00484A89">
        <w:trPr>
          <w:trHeight w:val="409"/>
        </w:trPr>
        <w:tc>
          <w:tcPr>
            <w:tcW w:w="1500" w:type="dxa"/>
            <w:vMerge/>
            <w:vAlign w:val="center"/>
            <w:hideMark/>
          </w:tcPr>
          <w:p w:rsidR="00484A89" w:rsidRPr="00204E24" w:rsidRDefault="00484A89" w:rsidP="00484A89">
            <w:pPr>
              <w:jc w:val="center"/>
              <w:rPr>
                <w:rFonts w:ascii="Arial" w:eastAsia="Times New Roman" w:hAnsi="Arial" w:cs="Arial"/>
                <w:b/>
                <w:bCs/>
                <w:sz w:val="16"/>
                <w:szCs w:val="16"/>
                <w:lang w:eastAsia="pt-BR"/>
              </w:rPr>
            </w:pPr>
          </w:p>
        </w:tc>
        <w:tc>
          <w:tcPr>
            <w:tcW w:w="12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44485/2014</w:t>
            </w:r>
          </w:p>
        </w:tc>
        <w:tc>
          <w:tcPr>
            <w:tcW w:w="369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Coletivo de Estudos e Pesquisas em Trabalho e Saúde</w:t>
            </w:r>
          </w:p>
        </w:tc>
        <w:tc>
          <w:tcPr>
            <w:tcW w:w="170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Manoela de Carvalho</w:t>
            </w:r>
          </w:p>
        </w:tc>
        <w:tc>
          <w:tcPr>
            <w:tcW w:w="16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1</w:t>
            </w:r>
          </w:p>
        </w:tc>
      </w:tr>
      <w:tr w:rsidR="00484A89" w:rsidRPr="00204E24" w:rsidTr="00484A89">
        <w:trPr>
          <w:trHeight w:val="415"/>
        </w:trPr>
        <w:tc>
          <w:tcPr>
            <w:tcW w:w="1500" w:type="dxa"/>
            <w:vMerge/>
            <w:vAlign w:val="center"/>
            <w:hideMark/>
          </w:tcPr>
          <w:p w:rsidR="00484A89" w:rsidRPr="00204E24" w:rsidRDefault="00484A89" w:rsidP="00484A89">
            <w:pPr>
              <w:jc w:val="center"/>
              <w:rPr>
                <w:rFonts w:ascii="Arial" w:eastAsia="Times New Roman" w:hAnsi="Arial" w:cs="Arial"/>
                <w:b/>
                <w:bCs/>
                <w:sz w:val="16"/>
                <w:szCs w:val="16"/>
                <w:lang w:eastAsia="pt-BR"/>
              </w:rPr>
            </w:pPr>
          </w:p>
        </w:tc>
        <w:tc>
          <w:tcPr>
            <w:tcW w:w="12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005971/2002</w:t>
            </w:r>
          </w:p>
        </w:tc>
        <w:tc>
          <w:tcPr>
            <w:tcW w:w="369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Grupo de Assistência, Pesquisa e Educação ao Adulto e ao Idoso</w:t>
            </w:r>
          </w:p>
        </w:tc>
        <w:tc>
          <w:tcPr>
            <w:tcW w:w="170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Luciana Magnani Fernandes</w:t>
            </w:r>
          </w:p>
        </w:tc>
        <w:tc>
          <w:tcPr>
            <w:tcW w:w="16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17</w:t>
            </w:r>
          </w:p>
        </w:tc>
      </w:tr>
      <w:tr w:rsidR="00484A89" w:rsidRPr="00204E24" w:rsidTr="00484A89">
        <w:trPr>
          <w:trHeight w:val="421"/>
        </w:trPr>
        <w:tc>
          <w:tcPr>
            <w:tcW w:w="1500" w:type="dxa"/>
            <w:vMerge/>
            <w:vAlign w:val="center"/>
            <w:hideMark/>
          </w:tcPr>
          <w:p w:rsidR="00484A89" w:rsidRPr="00204E24" w:rsidRDefault="00484A89" w:rsidP="00484A89">
            <w:pPr>
              <w:jc w:val="center"/>
              <w:rPr>
                <w:rFonts w:ascii="Arial" w:eastAsia="Times New Roman" w:hAnsi="Arial" w:cs="Arial"/>
                <w:b/>
                <w:bCs/>
                <w:sz w:val="16"/>
                <w:szCs w:val="16"/>
                <w:lang w:eastAsia="pt-BR"/>
              </w:rPr>
            </w:pPr>
          </w:p>
        </w:tc>
        <w:tc>
          <w:tcPr>
            <w:tcW w:w="12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010346/2003</w:t>
            </w:r>
          </w:p>
        </w:tc>
        <w:tc>
          <w:tcPr>
            <w:tcW w:w="369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Grupo de Educação em Ciências e Biologia</w:t>
            </w:r>
          </w:p>
        </w:tc>
        <w:tc>
          <w:tcPr>
            <w:tcW w:w="170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Lourdes Aparecida Della Justina</w:t>
            </w:r>
          </w:p>
        </w:tc>
        <w:tc>
          <w:tcPr>
            <w:tcW w:w="16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20</w:t>
            </w:r>
          </w:p>
        </w:tc>
      </w:tr>
      <w:tr w:rsidR="00484A89" w:rsidRPr="00204E24" w:rsidTr="00484A89">
        <w:trPr>
          <w:trHeight w:val="413"/>
        </w:trPr>
        <w:tc>
          <w:tcPr>
            <w:tcW w:w="1500" w:type="dxa"/>
            <w:vMerge/>
            <w:vAlign w:val="center"/>
            <w:hideMark/>
          </w:tcPr>
          <w:p w:rsidR="00484A89" w:rsidRPr="00204E24" w:rsidRDefault="00484A89" w:rsidP="00484A89">
            <w:pPr>
              <w:jc w:val="center"/>
              <w:rPr>
                <w:rFonts w:ascii="Arial" w:eastAsia="Times New Roman" w:hAnsi="Arial" w:cs="Arial"/>
                <w:b/>
                <w:bCs/>
                <w:sz w:val="16"/>
                <w:szCs w:val="16"/>
                <w:lang w:eastAsia="pt-BR"/>
              </w:rPr>
            </w:pPr>
          </w:p>
        </w:tc>
        <w:tc>
          <w:tcPr>
            <w:tcW w:w="12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30353/2010</w:t>
            </w:r>
          </w:p>
        </w:tc>
        <w:tc>
          <w:tcPr>
            <w:tcW w:w="369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Grupo de Estudos e Pesquisas em Práticas Educativas e Formação em Saúde</w:t>
            </w:r>
          </w:p>
        </w:tc>
        <w:tc>
          <w:tcPr>
            <w:tcW w:w="170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Rosa Maria Rodrigues</w:t>
            </w:r>
          </w:p>
        </w:tc>
        <w:tc>
          <w:tcPr>
            <w:tcW w:w="16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8</w:t>
            </w:r>
          </w:p>
        </w:tc>
      </w:tr>
      <w:tr w:rsidR="00484A89" w:rsidRPr="00204E24" w:rsidTr="00484A89">
        <w:trPr>
          <w:trHeight w:val="405"/>
        </w:trPr>
        <w:tc>
          <w:tcPr>
            <w:tcW w:w="1500" w:type="dxa"/>
            <w:vMerge/>
            <w:vAlign w:val="center"/>
            <w:hideMark/>
          </w:tcPr>
          <w:p w:rsidR="00484A89" w:rsidRPr="00204E24" w:rsidRDefault="00484A89" w:rsidP="00484A89">
            <w:pPr>
              <w:jc w:val="center"/>
              <w:rPr>
                <w:rFonts w:ascii="Arial" w:eastAsia="Times New Roman" w:hAnsi="Arial" w:cs="Arial"/>
                <w:b/>
                <w:bCs/>
                <w:sz w:val="16"/>
                <w:szCs w:val="16"/>
                <w:lang w:eastAsia="pt-BR"/>
              </w:rPr>
            </w:pPr>
          </w:p>
        </w:tc>
        <w:tc>
          <w:tcPr>
            <w:tcW w:w="12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24412/2008</w:t>
            </w:r>
          </w:p>
        </w:tc>
        <w:tc>
          <w:tcPr>
            <w:tcW w:w="369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Grupo de Estudos em Avaliação e Reabilitação Física</w:t>
            </w:r>
          </w:p>
        </w:tc>
        <w:tc>
          <w:tcPr>
            <w:tcW w:w="170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Celeide Pinto Aguiar Peres</w:t>
            </w:r>
          </w:p>
        </w:tc>
        <w:tc>
          <w:tcPr>
            <w:tcW w:w="16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12</w:t>
            </w:r>
          </w:p>
        </w:tc>
      </w:tr>
      <w:tr w:rsidR="00484A89" w:rsidRPr="00204E24" w:rsidTr="00484A89">
        <w:trPr>
          <w:trHeight w:val="425"/>
        </w:trPr>
        <w:tc>
          <w:tcPr>
            <w:tcW w:w="1500" w:type="dxa"/>
            <w:vMerge/>
            <w:vAlign w:val="center"/>
            <w:hideMark/>
          </w:tcPr>
          <w:p w:rsidR="00484A89" w:rsidRPr="00204E24" w:rsidRDefault="00484A89" w:rsidP="00484A89">
            <w:pPr>
              <w:jc w:val="center"/>
              <w:rPr>
                <w:rFonts w:ascii="Arial" w:eastAsia="Times New Roman" w:hAnsi="Arial" w:cs="Arial"/>
                <w:b/>
                <w:bCs/>
                <w:sz w:val="16"/>
                <w:szCs w:val="16"/>
                <w:lang w:eastAsia="pt-BR"/>
              </w:rPr>
            </w:pPr>
          </w:p>
        </w:tc>
        <w:tc>
          <w:tcPr>
            <w:tcW w:w="12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015715/2005</w:t>
            </w:r>
          </w:p>
        </w:tc>
        <w:tc>
          <w:tcPr>
            <w:tcW w:w="369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Grupo de Pesquisa Apoio á Periodontia</w:t>
            </w:r>
          </w:p>
        </w:tc>
        <w:tc>
          <w:tcPr>
            <w:tcW w:w="170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Carlos Augusto Nassar</w:t>
            </w:r>
          </w:p>
        </w:tc>
        <w:tc>
          <w:tcPr>
            <w:tcW w:w="16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37</w:t>
            </w:r>
          </w:p>
        </w:tc>
      </w:tr>
      <w:tr w:rsidR="00484A89" w:rsidRPr="00204E24" w:rsidTr="00484A89">
        <w:trPr>
          <w:trHeight w:val="417"/>
        </w:trPr>
        <w:tc>
          <w:tcPr>
            <w:tcW w:w="1500" w:type="dxa"/>
            <w:vMerge/>
            <w:vAlign w:val="center"/>
            <w:hideMark/>
          </w:tcPr>
          <w:p w:rsidR="00484A89" w:rsidRPr="00204E24" w:rsidRDefault="00484A89" w:rsidP="00484A89">
            <w:pPr>
              <w:jc w:val="center"/>
              <w:rPr>
                <w:rFonts w:ascii="Arial" w:eastAsia="Times New Roman" w:hAnsi="Arial" w:cs="Arial"/>
                <w:b/>
                <w:bCs/>
                <w:sz w:val="16"/>
                <w:szCs w:val="16"/>
                <w:lang w:eastAsia="pt-BR"/>
              </w:rPr>
            </w:pPr>
          </w:p>
        </w:tc>
        <w:tc>
          <w:tcPr>
            <w:tcW w:w="12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013657/2004</w:t>
            </w:r>
          </w:p>
        </w:tc>
        <w:tc>
          <w:tcPr>
            <w:tcW w:w="369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Grupo de Pesquisa Artrópodes, vetores e inimigos naturais</w:t>
            </w:r>
          </w:p>
        </w:tc>
        <w:tc>
          <w:tcPr>
            <w:tcW w:w="170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Luis Francisco Angeli Alves</w:t>
            </w:r>
          </w:p>
        </w:tc>
        <w:tc>
          <w:tcPr>
            <w:tcW w:w="16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21</w:t>
            </w:r>
          </w:p>
        </w:tc>
      </w:tr>
      <w:tr w:rsidR="00484A89" w:rsidRPr="00204E24" w:rsidTr="00484A89">
        <w:trPr>
          <w:trHeight w:val="408"/>
        </w:trPr>
        <w:tc>
          <w:tcPr>
            <w:tcW w:w="1500" w:type="dxa"/>
            <w:vMerge/>
            <w:vAlign w:val="center"/>
            <w:hideMark/>
          </w:tcPr>
          <w:p w:rsidR="00484A89" w:rsidRPr="00204E24" w:rsidRDefault="00484A89" w:rsidP="00484A89">
            <w:pPr>
              <w:jc w:val="center"/>
              <w:rPr>
                <w:rFonts w:ascii="Arial" w:eastAsia="Times New Roman" w:hAnsi="Arial" w:cs="Arial"/>
                <w:b/>
                <w:bCs/>
                <w:sz w:val="16"/>
                <w:szCs w:val="16"/>
                <w:lang w:eastAsia="pt-BR"/>
              </w:rPr>
            </w:pPr>
          </w:p>
        </w:tc>
        <w:tc>
          <w:tcPr>
            <w:tcW w:w="12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36252/2012</w:t>
            </w:r>
          </w:p>
        </w:tc>
        <w:tc>
          <w:tcPr>
            <w:tcW w:w="369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Grupo de Pesquisa Atuação da fisioterapia em alterações do desenvolvimento infantil</w:t>
            </w:r>
          </w:p>
        </w:tc>
        <w:tc>
          <w:tcPr>
            <w:tcW w:w="170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Aneline Maria Ruedell</w:t>
            </w:r>
          </w:p>
        </w:tc>
        <w:tc>
          <w:tcPr>
            <w:tcW w:w="16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14</w:t>
            </w:r>
          </w:p>
        </w:tc>
      </w:tr>
      <w:tr w:rsidR="00484A89" w:rsidRPr="00204E24" w:rsidTr="00484A89">
        <w:trPr>
          <w:trHeight w:val="415"/>
        </w:trPr>
        <w:tc>
          <w:tcPr>
            <w:tcW w:w="1500" w:type="dxa"/>
            <w:vMerge/>
            <w:vAlign w:val="center"/>
            <w:hideMark/>
          </w:tcPr>
          <w:p w:rsidR="00484A89" w:rsidRPr="00204E24" w:rsidRDefault="00484A89" w:rsidP="00484A89">
            <w:pPr>
              <w:jc w:val="center"/>
              <w:rPr>
                <w:rFonts w:ascii="Arial" w:eastAsia="Times New Roman" w:hAnsi="Arial" w:cs="Arial"/>
                <w:b/>
                <w:bCs/>
                <w:sz w:val="16"/>
                <w:szCs w:val="16"/>
                <w:lang w:eastAsia="pt-BR"/>
              </w:rPr>
            </w:pPr>
          </w:p>
        </w:tc>
        <w:tc>
          <w:tcPr>
            <w:tcW w:w="12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26499/2009</w:t>
            </w:r>
          </w:p>
        </w:tc>
        <w:tc>
          <w:tcPr>
            <w:tcW w:w="369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Grupo de Pesquisa Biologia Aplicada ao Desenvolvimento e à Educação</w:t>
            </w:r>
          </w:p>
        </w:tc>
        <w:tc>
          <w:tcPr>
            <w:tcW w:w="170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Maristela Jorge Padoin</w:t>
            </w:r>
          </w:p>
        </w:tc>
        <w:tc>
          <w:tcPr>
            <w:tcW w:w="16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5</w:t>
            </w:r>
          </w:p>
        </w:tc>
      </w:tr>
      <w:tr w:rsidR="00484A89" w:rsidRPr="00204E24" w:rsidTr="00484A89">
        <w:trPr>
          <w:trHeight w:val="421"/>
        </w:trPr>
        <w:tc>
          <w:tcPr>
            <w:tcW w:w="1500" w:type="dxa"/>
            <w:vMerge/>
            <w:vAlign w:val="center"/>
            <w:hideMark/>
          </w:tcPr>
          <w:p w:rsidR="00484A89" w:rsidRPr="00204E24" w:rsidRDefault="00484A89" w:rsidP="00484A89">
            <w:pPr>
              <w:jc w:val="center"/>
              <w:rPr>
                <w:rFonts w:ascii="Arial" w:eastAsia="Times New Roman" w:hAnsi="Arial" w:cs="Arial"/>
                <w:b/>
                <w:bCs/>
                <w:sz w:val="16"/>
                <w:szCs w:val="16"/>
                <w:lang w:eastAsia="pt-BR"/>
              </w:rPr>
            </w:pPr>
          </w:p>
        </w:tc>
        <w:tc>
          <w:tcPr>
            <w:tcW w:w="12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014553/2005</w:t>
            </w:r>
          </w:p>
        </w:tc>
        <w:tc>
          <w:tcPr>
            <w:tcW w:w="369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Grupo de Pesquisa Biologia da Conservação do Oeste do Paraná</w:t>
            </w:r>
          </w:p>
        </w:tc>
        <w:tc>
          <w:tcPr>
            <w:tcW w:w="170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Jose Flavio Candido Junior</w:t>
            </w:r>
          </w:p>
        </w:tc>
        <w:tc>
          <w:tcPr>
            <w:tcW w:w="16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4</w:t>
            </w:r>
          </w:p>
        </w:tc>
      </w:tr>
      <w:tr w:rsidR="00484A89" w:rsidRPr="00204E24" w:rsidTr="00484A89">
        <w:trPr>
          <w:trHeight w:val="450"/>
        </w:trPr>
        <w:tc>
          <w:tcPr>
            <w:tcW w:w="1500" w:type="dxa"/>
            <w:vMerge/>
            <w:vAlign w:val="center"/>
            <w:hideMark/>
          </w:tcPr>
          <w:p w:rsidR="00484A89" w:rsidRPr="00204E24" w:rsidRDefault="00484A89" w:rsidP="00484A89">
            <w:pPr>
              <w:jc w:val="center"/>
              <w:rPr>
                <w:rFonts w:ascii="Arial" w:eastAsia="Times New Roman" w:hAnsi="Arial" w:cs="Arial"/>
                <w:b/>
                <w:bCs/>
                <w:sz w:val="16"/>
                <w:szCs w:val="16"/>
                <w:lang w:eastAsia="pt-BR"/>
              </w:rPr>
            </w:pPr>
          </w:p>
        </w:tc>
        <w:tc>
          <w:tcPr>
            <w:tcW w:w="12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38982/2013</w:t>
            </w:r>
          </w:p>
        </w:tc>
        <w:tc>
          <w:tcPr>
            <w:tcW w:w="369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Grupo de Pesquisa Biologia Tecidual e da Reprodução</w:t>
            </w:r>
          </w:p>
        </w:tc>
        <w:tc>
          <w:tcPr>
            <w:tcW w:w="170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Elaine Manoela Porto Amorim</w:t>
            </w:r>
          </w:p>
        </w:tc>
        <w:tc>
          <w:tcPr>
            <w:tcW w:w="16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3</w:t>
            </w:r>
          </w:p>
        </w:tc>
      </w:tr>
      <w:tr w:rsidR="00484A89" w:rsidRPr="00204E24" w:rsidTr="00484A89">
        <w:trPr>
          <w:trHeight w:val="450"/>
        </w:trPr>
        <w:tc>
          <w:tcPr>
            <w:tcW w:w="1500" w:type="dxa"/>
            <w:vMerge/>
            <w:vAlign w:val="center"/>
            <w:hideMark/>
          </w:tcPr>
          <w:p w:rsidR="00484A89" w:rsidRPr="00204E24" w:rsidRDefault="00484A89" w:rsidP="00484A89">
            <w:pPr>
              <w:jc w:val="center"/>
              <w:rPr>
                <w:rFonts w:ascii="Arial" w:eastAsia="Times New Roman" w:hAnsi="Arial" w:cs="Arial"/>
                <w:b/>
                <w:bCs/>
                <w:sz w:val="16"/>
                <w:szCs w:val="16"/>
                <w:lang w:eastAsia="pt-BR"/>
              </w:rPr>
            </w:pPr>
          </w:p>
        </w:tc>
        <w:tc>
          <w:tcPr>
            <w:tcW w:w="12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24837/2008</w:t>
            </w:r>
          </w:p>
        </w:tc>
        <w:tc>
          <w:tcPr>
            <w:tcW w:w="369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Grupo de Pesquisa de Gerontologia da Unioeste</w:t>
            </w:r>
          </w:p>
        </w:tc>
        <w:tc>
          <w:tcPr>
            <w:tcW w:w="170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Joseane Rodrigues da Silva Nobre</w:t>
            </w:r>
          </w:p>
        </w:tc>
        <w:tc>
          <w:tcPr>
            <w:tcW w:w="16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17</w:t>
            </w:r>
          </w:p>
        </w:tc>
      </w:tr>
      <w:tr w:rsidR="00484A89" w:rsidRPr="00204E24" w:rsidTr="00484A89">
        <w:trPr>
          <w:trHeight w:val="497"/>
        </w:trPr>
        <w:tc>
          <w:tcPr>
            <w:tcW w:w="1500" w:type="dxa"/>
            <w:vMerge/>
            <w:vAlign w:val="center"/>
            <w:hideMark/>
          </w:tcPr>
          <w:p w:rsidR="00484A89" w:rsidRPr="00204E24" w:rsidRDefault="00484A89" w:rsidP="00484A89">
            <w:pPr>
              <w:jc w:val="center"/>
              <w:rPr>
                <w:rFonts w:ascii="Arial" w:eastAsia="Times New Roman" w:hAnsi="Arial" w:cs="Arial"/>
                <w:b/>
                <w:bCs/>
                <w:sz w:val="16"/>
                <w:szCs w:val="16"/>
                <w:lang w:eastAsia="pt-BR"/>
              </w:rPr>
            </w:pPr>
          </w:p>
        </w:tc>
        <w:tc>
          <w:tcPr>
            <w:tcW w:w="12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29938/2010</w:t>
            </w:r>
          </w:p>
        </w:tc>
        <w:tc>
          <w:tcPr>
            <w:tcW w:w="369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Grupo de Pesquisa em administração dos serviços de saúde e de enfermagem</w:t>
            </w:r>
          </w:p>
        </w:tc>
        <w:tc>
          <w:tcPr>
            <w:tcW w:w="170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Anair Lazzari Nicola</w:t>
            </w:r>
          </w:p>
        </w:tc>
        <w:tc>
          <w:tcPr>
            <w:tcW w:w="16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22</w:t>
            </w:r>
          </w:p>
        </w:tc>
      </w:tr>
      <w:tr w:rsidR="00484A89" w:rsidRPr="00204E24" w:rsidTr="00484A89">
        <w:trPr>
          <w:trHeight w:val="450"/>
        </w:trPr>
        <w:tc>
          <w:tcPr>
            <w:tcW w:w="1500" w:type="dxa"/>
            <w:vMerge/>
            <w:vAlign w:val="center"/>
            <w:hideMark/>
          </w:tcPr>
          <w:p w:rsidR="00484A89" w:rsidRPr="00204E24" w:rsidRDefault="00484A89" w:rsidP="00484A89">
            <w:pPr>
              <w:jc w:val="center"/>
              <w:rPr>
                <w:rFonts w:ascii="Arial" w:eastAsia="Times New Roman" w:hAnsi="Arial" w:cs="Arial"/>
                <w:b/>
                <w:bCs/>
                <w:sz w:val="16"/>
                <w:szCs w:val="16"/>
                <w:lang w:eastAsia="pt-BR"/>
              </w:rPr>
            </w:pPr>
          </w:p>
        </w:tc>
        <w:tc>
          <w:tcPr>
            <w:tcW w:w="12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005974/2002</w:t>
            </w:r>
          </w:p>
        </w:tc>
        <w:tc>
          <w:tcPr>
            <w:tcW w:w="369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Grupo de Pesquisa em Biologia e Consevação de Anamniotas</w:t>
            </w:r>
          </w:p>
        </w:tc>
        <w:tc>
          <w:tcPr>
            <w:tcW w:w="170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Vladimir Pavan Margarido</w:t>
            </w:r>
          </w:p>
        </w:tc>
        <w:tc>
          <w:tcPr>
            <w:tcW w:w="16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5</w:t>
            </w:r>
          </w:p>
        </w:tc>
      </w:tr>
      <w:tr w:rsidR="00484A89" w:rsidRPr="00204E24" w:rsidTr="00484A89">
        <w:trPr>
          <w:trHeight w:val="450"/>
        </w:trPr>
        <w:tc>
          <w:tcPr>
            <w:tcW w:w="1500" w:type="dxa"/>
            <w:vMerge/>
            <w:vAlign w:val="center"/>
            <w:hideMark/>
          </w:tcPr>
          <w:p w:rsidR="00484A89" w:rsidRPr="00204E24" w:rsidRDefault="00484A89" w:rsidP="00484A89">
            <w:pPr>
              <w:jc w:val="center"/>
              <w:rPr>
                <w:rFonts w:ascii="Arial" w:eastAsia="Times New Roman" w:hAnsi="Arial" w:cs="Arial"/>
                <w:b/>
                <w:bCs/>
                <w:sz w:val="16"/>
                <w:szCs w:val="16"/>
                <w:lang w:eastAsia="pt-BR"/>
              </w:rPr>
            </w:pPr>
          </w:p>
        </w:tc>
        <w:tc>
          <w:tcPr>
            <w:tcW w:w="12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005909/2002</w:t>
            </w:r>
          </w:p>
        </w:tc>
        <w:tc>
          <w:tcPr>
            <w:tcW w:w="369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Grupo de pesquisa em enfermagem materno-infantil</w:t>
            </w:r>
          </w:p>
        </w:tc>
        <w:tc>
          <w:tcPr>
            <w:tcW w:w="170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Sebastiao Caldeira</w:t>
            </w:r>
          </w:p>
        </w:tc>
        <w:tc>
          <w:tcPr>
            <w:tcW w:w="16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58</w:t>
            </w:r>
          </w:p>
        </w:tc>
      </w:tr>
      <w:tr w:rsidR="00484A89" w:rsidRPr="00204E24" w:rsidTr="00484A89">
        <w:trPr>
          <w:trHeight w:val="489"/>
        </w:trPr>
        <w:tc>
          <w:tcPr>
            <w:tcW w:w="1500" w:type="dxa"/>
            <w:vMerge/>
            <w:vAlign w:val="center"/>
            <w:hideMark/>
          </w:tcPr>
          <w:p w:rsidR="00484A89" w:rsidRPr="00204E24" w:rsidRDefault="00484A89" w:rsidP="00484A89">
            <w:pPr>
              <w:jc w:val="center"/>
              <w:rPr>
                <w:rFonts w:ascii="Arial" w:eastAsia="Times New Roman" w:hAnsi="Arial" w:cs="Arial"/>
                <w:b/>
                <w:bCs/>
                <w:sz w:val="16"/>
                <w:szCs w:val="16"/>
                <w:lang w:eastAsia="pt-BR"/>
              </w:rPr>
            </w:pPr>
          </w:p>
        </w:tc>
        <w:tc>
          <w:tcPr>
            <w:tcW w:w="12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20332/2007</w:t>
            </w:r>
          </w:p>
        </w:tc>
        <w:tc>
          <w:tcPr>
            <w:tcW w:w="369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Grupo de Pesquisa em Implantologia</w:t>
            </w:r>
          </w:p>
        </w:tc>
        <w:tc>
          <w:tcPr>
            <w:tcW w:w="170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Luiz Alberto Formighieri</w:t>
            </w:r>
          </w:p>
        </w:tc>
        <w:tc>
          <w:tcPr>
            <w:tcW w:w="16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23</w:t>
            </w:r>
          </w:p>
        </w:tc>
      </w:tr>
      <w:tr w:rsidR="00484A89" w:rsidRPr="00204E24" w:rsidTr="00484A89">
        <w:trPr>
          <w:trHeight w:val="397"/>
        </w:trPr>
        <w:tc>
          <w:tcPr>
            <w:tcW w:w="1500" w:type="dxa"/>
            <w:vMerge/>
            <w:vAlign w:val="center"/>
            <w:hideMark/>
          </w:tcPr>
          <w:p w:rsidR="00484A89" w:rsidRPr="00204E24" w:rsidRDefault="00484A89" w:rsidP="00484A89">
            <w:pPr>
              <w:jc w:val="center"/>
              <w:rPr>
                <w:rFonts w:ascii="Arial" w:eastAsia="Times New Roman" w:hAnsi="Arial" w:cs="Arial"/>
                <w:b/>
                <w:bCs/>
                <w:sz w:val="16"/>
                <w:szCs w:val="16"/>
                <w:lang w:eastAsia="pt-BR"/>
              </w:rPr>
            </w:pPr>
          </w:p>
        </w:tc>
        <w:tc>
          <w:tcPr>
            <w:tcW w:w="12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27773/2009</w:t>
            </w:r>
          </w:p>
        </w:tc>
        <w:tc>
          <w:tcPr>
            <w:tcW w:w="369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Grupo de Pesquisa em Morfologia e Remodelação do Tecido ósseo</w:t>
            </w:r>
          </w:p>
        </w:tc>
        <w:tc>
          <w:tcPr>
            <w:tcW w:w="170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Adriane Yaeko Togashi</w:t>
            </w:r>
          </w:p>
        </w:tc>
        <w:tc>
          <w:tcPr>
            <w:tcW w:w="16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20</w:t>
            </w:r>
          </w:p>
        </w:tc>
      </w:tr>
      <w:tr w:rsidR="00484A89" w:rsidRPr="00204E24" w:rsidTr="00484A89">
        <w:trPr>
          <w:trHeight w:val="277"/>
        </w:trPr>
        <w:tc>
          <w:tcPr>
            <w:tcW w:w="1500" w:type="dxa"/>
            <w:vMerge/>
            <w:vAlign w:val="center"/>
            <w:hideMark/>
          </w:tcPr>
          <w:p w:rsidR="00484A89" w:rsidRPr="00204E24" w:rsidRDefault="00484A89" w:rsidP="00484A89">
            <w:pPr>
              <w:jc w:val="center"/>
              <w:rPr>
                <w:rFonts w:ascii="Arial" w:eastAsia="Times New Roman" w:hAnsi="Arial" w:cs="Arial"/>
                <w:b/>
                <w:bCs/>
                <w:sz w:val="16"/>
                <w:szCs w:val="16"/>
                <w:lang w:eastAsia="pt-BR"/>
              </w:rPr>
            </w:pPr>
          </w:p>
        </w:tc>
        <w:tc>
          <w:tcPr>
            <w:tcW w:w="12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005908/2002</w:t>
            </w:r>
          </w:p>
        </w:tc>
        <w:tc>
          <w:tcPr>
            <w:tcW w:w="369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Grupo de Pesquisa em Obesidade</w:t>
            </w:r>
          </w:p>
        </w:tc>
        <w:tc>
          <w:tcPr>
            <w:tcW w:w="170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Sandra Lucinei Balbo</w:t>
            </w:r>
          </w:p>
        </w:tc>
        <w:tc>
          <w:tcPr>
            <w:tcW w:w="16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17</w:t>
            </w:r>
          </w:p>
        </w:tc>
      </w:tr>
      <w:tr w:rsidR="00484A89" w:rsidRPr="00204E24" w:rsidTr="00484A89">
        <w:trPr>
          <w:trHeight w:val="281"/>
        </w:trPr>
        <w:tc>
          <w:tcPr>
            <w:tcW w:w="1500" w:type="dxa"/>
            <w:vMerge/>
            <w:vAlign w:val="center"/>
            <w:hideMark/>
          </w:tcPr>
          <w:p w:rsidR="00484A89" w:rsidRPr="00204E24" w:rsidRDefault="00484A89" w:rsidP="00484A89">
            <w:pPr>
              <w:jc w:val="center"/>
              <w:rPr>
                <w:rFonts w:ascii="Arial" w:eastAsia="Times New Roman" w:hAnsi="Arial" w:cs="Arial"/>
                <w:b/>
                <w:bCs/>
                <w:sz w:val="16"/>
                <w:szCs w:val="16"/>
                <w:lang w:eastAsia="pt-BR"/>
              </w:rPr>
            </w:pPr>
          </w:p>
        </w:tc>
        <w:tc>
          <w:tcPr>
            <w:tcW w:w="12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33100/2011</w:t>
            </w:r>
          </w:p>
        </w:tc>
        <w:tc>
          <w:tcPr>
            <w:tcW w:w="369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Grupo de pesquisa em Odontopediatria</w:t>
            </w:r>
          </w:p>
        </w:tc>
        <w:tc>
          <w:tcPr>
            <w:tcW w:w="170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Edo Hirata</w:t>
            </w:r>
          </w:p>
        </w:tc>
        <w:tc>
          <w:tcPr>
            <w:tcW w:w="16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4</w:t>
            </w:r>
          </w:p>
        </w:tc>
      </w:tr>
      <w:tr w:rsidR="00484A89" w:rsidRPr="00204E24" w:rsidTr="00484A89">
        <w:trPr>
          <w:trHeight w:val="271"/>
        </w:trPr>
        <w:tc>
          <w:tcPr>
            <w:tcW w:w="1500" w:type="dxa"/>
            <w:vMerge/>
            <w:vAlign w:val="center"/>
            <w:hideMark/>
          </w:tcPr>
          <w:p w:rsidR="00484A89" w:rsidRPr="00204E24" w:rsidRDefault="00484A89" w:rsidP="00484A89">
            <w:pPr>
              <w:jc w:val="center"/>
              <w:rPr>
                <w:rFonts w:ascii="Arial" w:eastAsia="Times New Roman" w:hAnsi="Arial" w:cs="Arial"/>
                <w:b/>
                <w:bCs/>
                <w:sz w:val="16"/>
                <w:szCs w:val="16"/>
                <w:lang w:eastAsia="pt-BR"/>
              </w:rPr>
            </w:pPr>
          </w:p>
        </w:tc>
        <w:tc>
          <w:tcPr>
            <w:tcW w:w="12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33100/2011</w:t>
            </w:r>
          </w:p>
        </w:tc>
        <w:tc>
          <w:tcPr>
            <w:tcW w:w="369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Grupo de pesquisa em Odontopediatria</w:t>
            </w:r>
          </w:p>
        </w:tc>
        <w:tc>
          <w:tcPr>
            <w:tcW w:w="170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Edo Hirata</w:t>
            </w:r>
          </w:p>
        </w:tc>
        <w:tc>
          <w:tcPr>
            <w:tcW w:w="16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4</w:t>
            </w:r>
          </w:p>
        </w:tc>
      </w:tr>
      <w:tr w:rsidR="00484A89" w:rsidRPr="00204E24" w:rsidTr="00484A89">
        <w:trPr>
          <w:trHeight w:val="417"/>
        </w:trPr>
        <w:tc>
          <w:tcPr>
            <w:tcW w:w="1500" w:type="dxa"/>
            <w:vMerge/>
            <w:vAlign w:val="center"/>
            <w:hideMark/>
          </w:tcPr>
          <w:p w:rsidR="00484A89" w:rsidRPr="00204E24" w:rsidRDefault="00484A89" w:rsidP="00484A89">
            <w:pPr>
              <w:jc w:val="center"/>
              <w:rPr>
                <w:rFonts w:ascii="Arial" w:eastAsia="Times New Roman" w:hAnsi="Arial" w:cs="Arial"/>
                <w:b/>
                <w:bCs/>
                <w:sz w:val="16"/>
                <w:szCs w:val="16"/>
                <w:lang w:eastAsia="pt-BR"/>
              </w:rPr>
            </w:pPr>
          </w:p>
        </w:tc>
        <w:tc>
          <w:tcPr>
            <w:tcW w:w="12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42788/2014</w:t>
            </w:r>
          </w:p>
        </w:tc>
        <w:tc>
          <w:tcPr>
            <w:tcW w:w="369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Grupo de Pesquisa em Práticas Integrativas e Complementares</w:t>
            </w:r>
          </w:p>
        </w:tc>
        <w:tc>
          <w:tcPr>
            <w:tcW w:w="170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Janaina Paula Aroca</w:t>
            </w:r>
          </w:p>
        </w:tc>
        <w:tc>
          <w:tcPr>
            <w:tcW w:w="16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2</w:t>
            </w:r>
          </w:p>
        </w:tc>
      </w:tr>
      <w:tr w:rsidR="00484A89" w:rsidRPr="00204E24" w:rsidTr="00484A89">
        <w:trPr>
          <w:trHeight w:val="409"/>
        </w:trPr>
        <w:tc>
          <w:tcPr>
            <w:tcW w:w="1500" w:type="dxa"/>
            <w:vMerge/>
            <w:vAlign w:val="center"/>
            <w:hideMark/>
          </w:tcPr>
          <w:p w:rsidR="00484A89" w:rsidRPr="00204E24" w:rsidRDefault="00484A89" w:rsidP="00484A89">
            <w:pPr>
              <w:jc w:val="center"/>
              <w:rPr>
                <w:rFonts w:ascii="Arial" w:eastAsia="Times New Roman" w:hAnsi="Arial" w:cs="Arial"/>
                <w:b/>
                <w:bCs/>
                <w:sz w:val="16"/>
                <w:szCs w:val="16"/>
                <w:lang w:eastAsia="pt-BR"/>
              </w:rPr>
            </w:pPr>
          </w:p>
        </w:tc>
        <w:tc>
          <w:tcPr>
            <w:tcW w:w="12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009941/2003</w:t>
            </w:r>
          </w:p>
        </w:tc>
        <w:tc>
          <w:tcPr>
            <w:tcW w:w="369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Grupo de pesquisa em Reabilitação Neuro-Músculo-Esquelética</w:t>
            </w:r>
          </w:p>
        </w:tc>
        <w:tc>
          <w:tcPr>
            <w:tcW w:w="170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Gladson Ricardo Flor Bertolini</w:t>
            </w:r>
          </w:p>
        </w:tc>
        <w:tc>
          <w:tcPr>
            <w:tcW w:w="16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43</w:t>
            </w:r>
          </w:p>
        </w:tc>
      </w:tr>
      <w:tr w:rsidR="00484A89" w:rsidRPr="00204E24" w:rsidTr="00484A89">
        <w:trPr>
          <w:trHeight w:val="403"/>
        </w:trPr>
        <w:tc>
          <w:tcPr>
            <w:tcW w:w="1500" w:type="dxa"/>
            <w:vMerge/>
            <w:vAlign w:val="center"/>
            <w:hideMark/>
          </w:tcPr>
          <w:p w:rsidR="00484A89" w:rsidRPr="00204E24" w:rsidRDefault="00484A89" w:rsidP="00484A89">
            <w:pPr>
              <w:jc w:val="center"/>
              <w:rPr>
                <w:rFonts w:ascii="Arial" w:eastAsia="Times New Roman" w:hAnsi="Arial" w:cs="Arial"/>
                <w:b/>
                <w:bCs/>
                <w:sz w:val="16"/>
                <w:szCs w:val="16"/>
                <w:lang w:eastAsia="pt-BR"/>
              </w:rPr>
            </w:pPr>
          </w:p>
        </w:tc>
        <w:tc>
          <w:tcPr>
            <w:tcW w:w="12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014458/2005</w:t>
            </w:r>
          </w:p>
        </w:tc>
        <w:tc>
          <w:tcPr>
            <w:tcW w:w="369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Grupo de Pesquisa em Reabilitação Oral</w:t>
            </w:r>
          </w:p>
        </w:tc>
        <w:tc>
          <w:tcPr>
            <w:tcW w:w="170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Marcio José Mendonça</w:t>
            </w:r>
          </w:p>
        </w:tc>
        <w:tc>
          <w:tcPr>
            <w:tcW w:w="16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31</w:t>
            </w:r>
          </w:p>
        </w:tc>
      </w:tr>
      <w:tr w:rsidR="00484A89" w:rsidRPr="00204E24" w:rsidTr="00484A89">
        <w:trPr>
          <w:trHeight w:val="380"/>
        </w:trPr>
        <w:tc>
          <w:tcPr>
            <w:tcW w:w="1500" w:type="dxa"/>
            <w:vMerge/>
            <w:vAlign w:val="center"/>
            <w:hideMark/>
          </w:tcPr>
          <w:p w:rsidR="00484A89" w:rsidRPr="00204E24" w:rsidRDefault="00484A89" w:rsidP="00484A89">
            <w:pPr>
              <w:jc w:val="center"/>
              <w:rPr>
                <w:rFonts w:ascii="Arial" w:eastAsia="Times New Roman" w:hAnsi="Arial" w:cs="Arial"/>
                <w:b/>
                <w:bCs/>
                <w:sz w:val="16"/>
                <w:szCs w:val="16"/>
                <w:lang w:eastAsia="pt-BR"/>
              </w:rPr>
            </w:pPr>
          </w:p>
        </w:tc>
        <w:tc>
          <w:tcPr>
            <w:tcW w:w="12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23850/2008</w:t>
            </w:r>
          </w:p>
        </w:tc>
        <w:tc>
          <w:tcPr>
            <w:tcW w:w="369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Grupo de Pesquisa em Saúde Coletiva</w:t>
            </w:r>
          </w:p>
        </w:tc>
        <w:tc>
          <w:tcPr>
            <w:tcW w:w="170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Marina Berti</w:t>
            </w:r>
          </w:p>
        </w:tc>
        <w:tc>
          <w:tcPr>
            <w:tcW w:w="16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6</w:t>
            </w:r>
          </w:p>
        </w:tc>
      </w:tr>
      <w:tr w:rsidR="00484A89" w:rsidRPr="00204E24" w:rsidTr="00484A89">
        <w:trPr>
          <w:trHeight w:val="556"/>
        </w:trPr>
        <w:tc>
          <w:tcPr>
            <w:tcW w:w="1500" w:type="dxa"/>
            <w:vMerge/>
            <w:vAlign w:val="center"/>
            <w:hideMark/>
          </w:tcPr>
          <w:p w:rsidR="00484A89" w:rsidRPr="00204E24" w:rsidRDefault="00484A89" w:rsidP="00484A89">
            <w:pPr>
              <w:jc w:val="center"/>
              <w:rPr>
                <w:rFonts w:ascii="Arial" w:eastAsia="Times New Roman" w:hAnsi="Arial" w:cs="Arial"/>
                <w:b/>
                <w:bCs/>
                <w:sz w:val="16"/>
                <w:szCs w:val="16"/>
                <w:lang w:eastAsia="pt-BR"/>
              </w:rPr>
            </w:pPr>
          </w:p>
        </w:tc>
        <w:tc>
          <w:tcPr>
            <w:tcW w:w="12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24350/2008</w:t>
            </w:r>
          </w:p>
        </w:tc>
        <w:tc>
          <w:tcPr>
            <w:tcW w:w="369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Grupo de Pesquisa Materiais Odontológicos, Clínica Odontológica e Prevenção em Odontologia.</w:t>
            </w:r>
          </w:p>
        </w:tc>
        <w:tc>
          <w:tcPr>
            <w:tcW w:w="170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Fabiana Scarparo Naufel</w:t>
            </w:r>
          </w:p>
        </w:tc>
        <w:tc>
          <w:tcPr>
            <w:tcW w:w="16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4</w:t>
            </w:r>
          </w:p>
        </w:tc>
      </w:tr>
      <w:tr w:rsidR="00484A89" w:rsidRPr="00204E24" w:rsidTr="00484A89">
        <w:trPr>
          <w:trHeight w:val="409"/>
        </w:trPr>
        <w:tc>
          <w:tcPr>
            <w:tcW w:w="1500" w:type="dxa"/>
            <w:vMerge/>
            <w:vAlign w:val="center"/>
            <w:hideMark/>
          </w:tcPr>
          <w:p w:rsidR="00484A89" w:rsidRPr="00204E24" w:rsidRDefault="00484A89" w:rsidP="00484A89">
            <w:pPr>
              <w:jc w:val="center"/>
              <w:rPr>
                <w:rFonts w:ascii="Arial" w:eastAsia="Times New Roman" w:hAnsi="Arial" w:cs="Arial"/>
                <w:b/>
                <w:bCs/>
                <w:sz w:val="16"/>
                <w:szCs w:val="16"/>
                <w:lang w:eastAsia="pt-BR"/>
              </w:rPr>
            </w:pPr>
          </w:p>
        </w:tc>
        <w:tc>
          <w:tcPr>
            <w:tcW w:w="12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006249/2002</w:t>
            </w:r>
          </w:p>
        </w:tc>
        <w:tc>
          <w:tcPr>
            <w:tcW w:w="369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Grupo de Pesquisa Monitoramento e Preservação de Ecossistemas</w:t>
            </w:r>
          </w:p>
        </w:tc>
        <w:tc>
          <w:tcPr>
            <w:tcW w:w="170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Norma Catarina Bueno</w:t>
            </w:r>
          </w:p>
        </w:tc>
        <w:tc>
          <w:tcPr>
            <w:tcW w:w="16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45</w:t>
            </w:r>
          </w:p>
        </w:tc>
      </w:tr>
      <w:tr w:rsidR="00484A89" w:rsidRPr="00204E24" w:rsidTr="00484A89">
        <w:trPr>
          <w:trHeight w:val="430"/>
        </w:trPr>
        <w:tc>
          <w:tcPr>
            <w:tcW w:w="1500" w:type="dxa"/>
            <w:vMerge/>
            <w:vAlign w:val="center"/>
            <w:hideMark/>
          </w:tcPr>
          <w:p w:rsidR="00484A89" w:rsidRPr="00204E24" w:rsidRDefault="00484A89" w:rsidP="00484A89">
            <w:pPr>
              <w:jc w:val="center"/>
              <w:rPr>
                <w:rFonts w:ascii="Arial" w:eastAsia="Times New Roman" w:hAnsi="Arial" w:cs="Arial"/>
                <w:b/>
                <w:bCs/>
                <w:sz w:val="16"/>
                <w:szCs w:val="16"/>
                <w:lang w:eastAsia="pt-BR"/>
              </w:rPr>
            </w:pPr>
          </w:p>
        </w:tc>
        <w:tc>
          <w:tcPr>
            <w:tcW w:w="12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005977/2002</w:t>
            </w:r>
          </w:p>
        </w:tc>
        <w:tc>
          <w:tcPr>
            <w:tcW w:w="369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Grupo de Pesquisa Morfofisiologia e Ultraestrura Animal</w:t>
            </w:r>
          </w:p>
        </w:tc>
        <w:tc>
          <w:tcPr>
            <w:tcW w:w="170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Rose Meire Costa Brancalhão</w:t>
            </w:r>
          </w:p>
        </w:tc>
        <w:tc>
          <w:tcPr>
            <w:tcW w:w="16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5</w:t>
            </w:r>
          </w:p>
        </w:tc>
      </w:tr>
      <w:tr w:rsidR="00484A89" w:rsidRPr="00204E24" w:rsidTr="00484A89">
        <w:trPr>
          <w:trHeight w:val="269"/>
        </w:trPr>
        <w:tc>
          <w:tcPr>
            <w:tcW w:w="1500" w:type="dxa"/>
            <w:vMerge/>
            <w:vAlign w:val="center"/>
            <w:hideMark/>
          </w:tcPr>
          <w:p w:rsidR="00484A89" w:rsidRPr="00204E24" w:rsidRDefault="00484A89" w:rsidP="00484A89">
            <w:pPr>
              <w:jc w:val="center"/>
              <w:rPr>
                <w:rFonts w:ascii="Arial" w:eastAsia="Times New Roman" w:hAnsi="Arial" w:cs="Arial"/>
                <w:b/>
                <w:bCs/>
                <w:sz w:val="16"/>
                <w:szCs w:val="16"/>
                <w:lang w:eastAsia="pt-BR"/>
              </w:rPr>
            </w:pPr>
          </w:p>
        </w:tc>
        <w:tc>
          <w:tcPr>
            <w:tcW w:w="12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015069/2005</w:t>
            </w:r>
          </w:p>
        </w:tc>
        <w:tc>
          <w:tcPr>
            <w:tcW w:w="369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Grupo de Pesquisa Promoção de Saúde Bucal</w:t>
            </w:r>
          </w:p>
        </w:tc>
        <w:tc>
          <w:tcPr>
            <w:tcW w:w="170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Adriane de Castro Martinez Martins</w:t>
            </w:r>
          </w:p>
        </w:tc>
        <w:tc>
          <w:tcPr>
            <w:tcW w:w="16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20</w:t>
            </w:r>
          </w:p>
        </w:tc>
      </w:tr>
      <w:tr w:rsidR="00484A89" w:rsidRPr="00204E24" w:rsidTr="00484A89">
        <w:trPr>
          <w:trHeight w:val="470"/>
        </w:trPr>
        <w:tc>
          <w:tcPr>
            <w:tcW w:w="1500" w:type="dxa"/>
            <w:vMerge/>
            <w:vAlign w:val="center"/>
            <w:hideMark/>
          </w:tcPr>
          <w:p w:rsidR="00484A89" w:rsidRPr="00204E24" w:rsidRDefault="00484A89" w:rsidP="00484A89">
            <w:pPr>
              <w:jc w:val="center"/>
              <w:rPr>
                <w:rFonts w:ascii="Arial" w:eastAsia="Times New Roman" w:hAnsi="Arial" w:cs="Arial"/>
                <w:b/>
                <w:bCs/>
                <w:sz w:val="16"/>
                <w:szCs w:val="16"/>
                <w:lang w:eastAsia="pt-BR"/>
              </w:rPr>
            </w:pPr>
          </w:p>
        </w:tc>
        <w:tc>
          <w:tcPr>
            <w:tcW w:w="12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23636/2008</w:t>
            </w:r>
          </w:p>
        </w:tc>
        <w:tc>
          <w:tcPr>
            <w:tcW w:w="369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Grupo de Pesquisa: Endodontia</w:t>
            </w:r>
          </w:p>
        </w:tc>
        <w:tc>
          <w:tcPr>
            <w:tcW w:w="170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Christian Giampietro Brandão</w:t>
            </w:r>
          </w:p>
        </w:tc>
        <w:tc>
          <w:tcPr>
            <w:tcW w:w="16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5</w:t>
            </w:r>
          </w:p>
        </w:tc>
      </w:tr>
      <w:tr w:rsidR="00484A89" w:rsidRPr="00204E24" w:rsidTr="009678F7">
        <w:trPr>
          <w:trHeight w:val="255"/>
        </w:trPr>
        <w:tc>
          <w:tcPr>
            <w:tcW w:w="6451" w:type="dxa"/>
            <w:gridSpan w:val="3"/>
            <w:shd w:val="clear" w:color="auto" w:fill="auto"/>
            <w:vAlign w:val="center"/>
            <w:hideMark/>
          </w:tcPr>
          <w:p w:rsidR="00484A89" w:rsidRPr="00204E24" w:rsidRDefault="00484A89" w:rsidP="009678F7">
            <w:pPr>
              <w:jc w:val="right"/>
              <w:rPr>
                <w:rFonts w:ascii="Arial" w:eastAsia="Times New Roman" w:hAnsi="Arial" w:cs="Arial"/>
                <w:b/>
                <w:bCs/>
                <w:sz w:val="16"/>
                <w:szCs w:val="16"/>
                <w:lang w:eastAsia="pt-BR"/>
              </w:rPr>
            </w:pPr>
            <w:r w:rsidRPr="00204E24">
              <w:rPr>
                <w:rFonts w:ascii="Arial" w:eastAsia="Times New Roman" w:hAnsi="Arial" w:cs="Arial"/>
                <w:b/>
                <w:bCs/>
                <w:sz w:val="16"/>
                <w:szCs w:val="16"/>
                <w:lang w:eastAsia="pt-BR"/>
              </w:rPr>
              <w:t>Total do Centro</w:t>
            </w:r>
          </w:p>
        </w:tc>
        <w:tc>
          <w:tcPr>
            <w:tcW w:w="1701" w:type="dxa"/>
            <w:shd w:val="clear" w:color="auto" w:fill="auto"/>
            <w:vAlign w:val="center"/>
            <w:hideMark/>
          </w:tcPr>
          <w:p w:rsidR="00484A89" w:rsidRPr="00204E24" w:rsidRDefault="00484A89" w:rsidP="00484A89">
            <w:pPr>
              <w:jc w:val="center"/>
              <w:rPr>
                <w:rFonts w:ascii="Arial" w:eastAsia="Times New Roman" w:hAnsi="Arial" w:cs="Arial"/>
                <w:b/>
                <w:bCs/>
                <w:sz w:val="16"/>
                <w:szCs w:val="16"/>
                <w:lang w:eastAsia="pt-BR"/>
              </w:rPr>
            </w:pPr>
            <w:r w:rsidRPr="00204E24">
              <w:rPr>
                <w:rFonts w:ascii="Arial" w:eastAsia="Times New Roman" w:hAnsi="Arial" w:cs="Arial"/>
                <w:b/>
                <w:bCs/>
                <w:sz w:val="16"/>
                <w:szCs w:val="16"/>
                <w:lang w:eastAsia="pt-BR"/>
              </w:rPr>
              <w:t>30</w:t>
            </w:r>
          </w:p>
        </w:tc>
        <w:tc>
          <w:tcPr>
            <w:tcW w:w="1660" w:type="dxa"/>
            <w:shd w:val="clear" w:color="auto" w:fill="auto"/>
            <w:vAlign w:val="center"/>
            <w:hideMark/>
          </w:tcPr>
          <w:p w:rsidR="00484A89" w:rsidRPr="00204E24" w:rsidRDefault="00484A89" w:rsidP="00484A89">
            <w:pPr>
              <w:jc w:val="center"/>
              <w:rPr>
                <w:rFonts w:ascii="Arial" w:eastAsia="Times New Roman" w:hAnsi="Arial" w:cs="Arial"/>
                <w:b/>
                <w:bCs/>
                <w:sz w:val="16"/>
                <w:szCs w:val="16"/>
                <w:lang w:eastAsia="pt-BR"/>
              </w:rPr>
            </w:pPr>
            <w:r w:rsidRPr="00204E24">
              <w:rPr>
                <w:rFonts w:ascii="Arial" w:eastAsia="Times New Roman" w:hAnsi="Arial" w:cs="Arial"/>
                <w:b/>
                <w:bCs/>
                <w:sz w:val="16"/>
                <w:szCs w:val="16"/>
                <w:lang w:eastAsia="pt-BR"/>
              </w:rPr>
              <w:t>483</w:t>
            </w:r>
          </w:p>
        </w:tc>
      </w:tr>
      <w:tr w:rsidR="00484A89" w:rsidRPr="00204E24" w:rsidTr="00484A89">
        <w:trPr>
          <w:trHeight w:val="328"/>
        </w:trPr>
        <w:tc>
          <w:tcPr>
            <w:tcW w:w="1500" w:type="dxa"/>
            <w:vMerge w:val="restart"/>
            <w:shd w:val="clear" w:color="auto" w:fill="auto"/>
            <w:vAlign w:val="center"/>
            <w:hideMark/>
          </w:tcPr>
          <w:p w:rsidR="00484A89" w:rsidRPr="00204E24" w:rsidRDefault="00484A89" w:rsidP="00484A89">
            <w:pPr>
              <w:jc w:val="center"/>
              <w:rPr>
                <w:rFonts w:ascii="Arial" w:eastAsia="Times New Roman" w:hAnsi="Arial" w:cs="Arial"/>
                <w:b/>
                <w:bCs/>
                <w:sz w:val="16"/>
                <w:szCs w:val="16"/>
                <w:lang w:eastAsia="pt-BR"/>
              </w:rPr>
            </w:pPr>
            <w:r w:rsidRPr="00204E24">
              <w:rPr>
                <w:rFonts w:ascii="Arial" w:eastAsia="Times New Roman" w:hAnsi="Arial" w:cs="Arial"/>
                <w:b/>
                <w:bCs/>
                <w:sz w:val="16"/>
                <w:szCs w:val="16"/>
                <w:lang w:eastAsia="pt-BR"/>
              </w:rPr>
              <w:t>CCET/Csc</w:t>
            </w:r>
          </w:p>
        </w:tc>
        <w:tc>
          <w:tcPr>
            <w:tcW w:w="12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011108/2004</w:t>
            </w:r>
          </w:p>
        </w:tc>
        <w:tc>
          <w:tcPr>
            <w:tcW w:w="369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Energia e Sustentabilidade Agrícola</w:t>
            </w:r>
          </w:p>
        </w:tc>
        <w:tc>
          <w:tcPr>
            <w:tcW w:w="170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Samuel Nelson Melegari de Souza</w:t>
            </w:r>
          </w:p>
        </w:tc>
        <w:tc>
          <w:tcPr>
            <w:tcW w:w="16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13</w:t>
            </w:r>
          </w:p>
        </w:tc>
      </w:tr>
      <w:tr w:rsidR="00484A89" w:rsidRPr="00204E24" w:rsidTr="00484A89">
        <w:trPr>
          <w:trHeight w:val="389"/>
        </w:trPr>
        <w:tc>
          <w:tcPr>
            <w:tcW w:w="1500" w:type="dxa"/>
            <w:vMerge/>
            <w:vAlign w:val="center"/>
            <w:hideMark/>
          </w:tcPr>
          <w:p w:rsidR="00484A89" w:rsidRPr="00204E24" w:rsidRDefault="00484A89" w:rsidP="00484A89">
            <w:pPr>
              <w:jc w:val="center"/>
              <w:rPr>
                <w:rFonts w:ascii="Arial" w:eastAsia="Times New Roman" w:hAnsi="Arial" w:cs="Arial"/>
                <w:b/>
                <w:bCs/>
                <w:sz w:val="16"/>
                <w:szCs w:val="16"/>
                <w:lang w:eastAsia="pt-BR"/>
              </w:rPr>
            </w:pPr>
          </w:p>
        </w:tc>
        <w:tc>
          <w:tcPr>
            <w:tcW w:w="12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009481/2003</w:t>
            </w:r>
          </w:p>
        </w:tc>
        <w:tc>
          <w:tcPr>
            <w:tcW w:w="369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Grupo de Pesquisa em Geotecnia e Modelagens Acopladas</w:t>
            </w:r>
          </w:p>
        </w:tc>
        <w:tc>
          <w:tcPr>
            <w:tcW w:w="170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Decio Lopes Cardoso</w:t>
            </w:r>
          </w:p>
        </w:tc>
        <w:tc>
          <w:tcPr>
            <w:tcW w:w="16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13</w:t>
            </w:r>
          </w:p>
        </w:tc>
      </w:tr>
      <w:tr w:rsidR="00484A89" w:rsidRPr="00204E24" w:rsidTr="00484A89">
        <w:trPr>
          <w:trHeight w:val="450"/>
        </w:trPr>
        <w:tc>
          <w:tcPr>
            <w:tcW w:w="1500" w:type="dxa"/>
            <w:vMerge/>
            <w:vAlign w:val="center"/>
            <w:hideMark/>
          </w:tcPr>
          <w:p w:rsidR="00484A89" w:rsidRPr="00204E24" w:rsidRDefault="00484A89" w:rsidP="00484A89">
            <w:pPr>
              <w:jc w:val="center"/>
              <w:rPr>
                <w:rFonts w:ascii="Arial" w:eastAsia="Times New Roman" w:hAnsi="Arial" w:cs="Arial"/>
                <w:b/>
                <w:bCs/>
                <w:sz w:val="16"/>
                <w:szCs w:val="16"/>
                <w:lang w:eastAsia="pt-BR"/>
              </w:rPr>
            </w:pPr>
          </w:p>
        </w:tc>
        <w:tc>
          <w:tcPr>
            <w:tcW w:w="12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006145/2002</w:t>
            </w:r>
          </w:p>
        </w:tc>
        <w:tc>
          <w:tcPr>
            <w:tcW w:w="369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Grupo de estudo e pesquisa em estruturas e materiais</w:t>
            </w:r>
          </w:p>
        </w:tc>
        <w:tc>
          <w:tcPr>
            <w:tcW w:w="170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Alfredo Petrauski</w:t>
            </w:r>
          </w:p>
        </w:tc>
        <w:tc>
          <w:tcPr>
            <w:tcW w:w="16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7</w:t>
            </w:r>
          </w:p>
        </w:tc>
      </w:tr>
      <w:tr w:rsidR="00484A89" w:rsidRPr="00204E24" w:rsidTr="00484A89">
        <w:trPr>
          <w:trHeight w:val="515"/>
        </w:trPr>
        <w:tc>
          <w:tcPr>
            <w:tcW w:w="1500" w:type="dxa"/>
            <w:vMerge/>
            <w:vAlign w:val="center"/>
            <w:hideMark/>
          </w:tcPr>
          <w:p w:rsidR="00484A89" w:rsidRPr="00204E24" w:rsidRDefault="00484A89" w:rsidP="00484A89">
            <w:pPr>
              <w:jc w:val="center"/>
              <w:rPr>
                <w:rFonts w:ascii="Arial" w:eastAsia="Times New Roman" w:hAnsi="Arial" w:cs="Arial"/>
                <w:b/>
                <w:bCs/>
                <w:sz w:val="16"/>
                <w:szCs w:val="16"/>
                <w:lang w:eastAsia="pt-BR"/>
              </w:rPr>
            </w:pPr>
          </w:p>
        </w:tc>
        <w:tc>
          <w:tcPr>
            <w:tcW w:w="12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29736/2010</w:t>
            </w:r>
          </w:p>
        </w:tc>
        <w:tc>
          <w:tcPr>
            <w:tcW w:w="369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Grupo de Estudos e Pesquisas em Recursos Humanos e Organizações de Construção</w:t>
            </w:r>
          </w:p>
        </w:tc>
        <w:tc>
          <w:tcPr>
            <w:tcW w:w="170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Ana Maria de Sousa Santana de Oliveira</w:t>
            </w:r>
          </w:p>
        </w:tc>
        <w:tc>
          <w:tcPr>
            <w:tcW w:w="16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2</w:t>
            </w:r>
          </w:p>
        </w:tc>
      </w:tr>
      <w:tr w:rsidR="00484A89" w:rsidRPr="00204E24" w:rsidTr="00484A89">
        <w:trPr>
          <w:trHeight w:val="281"/>
        </w:trPr>
        <w:tc>
          <w:tcPr>
            <w:tcW w:w="1500" w:type="dxa"/>
            <w:vMerge/>
            <w:vAlign w:val="center"/>
            <w:hideMark/>
          </w:tcPr>
          <w:p w:rsidR="00484A89" w:rsidRPr="00204E24" w:rsidRDefault="00484A89" w:rsidP="00484A89">
            <w:pPr>
              <w:jc w:val="center"/>
              <w:rPr>
                <w:rFonts w:ascii="Arial" w:eastAsia="Times New Roman" w:hAnsi="Arial" w:cs="Arial"/>
                <w:b/>
                <w:bCs/>
                <w:sz w:val="16"/>
                <w:szCs w:val="16"/>
                <w:lang w:eastAsia="pt-BR"/>
              </w:rPr>
            </w:pPr>
          </w:p>
        </w:tc>
        <w:tc>
          <w:tcPr>
            <w:tcW w:w="12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18547/2006</w:t>
            </w:r>
          </w:p>
        </w:tc>
        <w:tc>
          <w:tcPr>
            <w:tcW w:w="369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Grupo de Pesquisa em Algoritmos</w:t>
            </w:r>
          </w:p>
        </w:tc>
        <w:tc>
          <w:tcPr>
            <w:tcW w:w="170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Adriana Postal</w:t>
            </w:r>
          </w:p>
        </w:tc>
        <w:tc>
          <w:tcPr>
            <w:tcW w:w="16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7</w:t>
            </w:r>
          </w:p>
        </w:tc>
      </w:tr>
      <w:tr w:rsidR="00484A89" w:rsidRPr="00204E24" w:rsidTr="00484A89">
        <w:trPr>
          <w:trHeight w:val="399"/>
        </w:trPr>
        <w:tc>
          <w:tcPr>
            <w:tcW w:w="1500" w:type="dxa"/>
            <w:vMerge/>
            <w:vAlign w:val="center"/>
            <w:hideMark/>
          </w:tcPr>
          <w:p w:rsidR="00484A89" w:rsidRPr="00204E24" w:rsidRDefault="00484A89" w:rsidP="00484A89">
            <w:pPr>
              <w:jc w:val="center"/>
              <w:rPr>
                <w:rFonts w:ascii="Arial" w:eastAsia="Times New Roman" w:hAnsi="Arial" w:cs="Arial"/>
                <w:b/>
                <w:bCs/>
                <w:sz w:val="16"/>
                <w:szCs w:val="16"/>
                <w:lang w:eastAsia="pt-BR"/>
              </w:rPr>
            </w:pPr>
          </w:p>
        </w:tc>
        <w:tc>
          <w:tcPr>
            <w:tcW w:w="12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006797/2002</w:t>
            </w:r>
          </w:p>
        </w:tc>
        <w:tc>
          <w:tcPr>
            <w:tcW w:w="369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Grupo de Pesquisa em Formação de professores de Ciências e Matemática</w:t>
            </w:r>
          </w:p>
        </w:tc>
        <w:tc>
          <w:tcPr>
            <w:tcW w:w="170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Dulce Maria Strieder</w:t>
            </w:r>
          </w:p>
        </w:tc>
        <w:tc>
          <w:tcPr>
            <w:tcW w:w="16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45</w:t>
            </w:r>
          </w:p>
        </w:tc>
      </w:tr>
      <w:tr w:rsidR="00484A89" w:rsidRPr="00204E24" w:rsidTr="00484A89">
        <w:trPr>
          <w:trHeight w:val="419"/>
        </w:trPr>
        <w:tc>
          <w:tcPr>
            <w:tcW w:w="1500" w:type="dxa"/>
            <w:vMerge/>
            <w:vAlign w:val="center"/>
            <w:hideMark/>
          </w:tcPr>
          <w:p w:rsidR="00484A89" w:rsidRPr="00204E24" w:rsidRDefault="00484A89" w:rsidP="00484A89">
            <w:pPr>
              <w:jc w:val="center"/>
              <w:rPr>
                <w:rFonts w:ascii="Arial" w:eastAsia="Times New Roman" w:hAnsi="Arial" w:cs="Arial"/>
                <w:b/>
                <w:bCs/>
                <w:sz w:val="16"/>
                <w:szCs w:val="16"/>
                <w:lang w:eastAsia="pt-BR"/>
              </w:rPr>
            </w:pPr>
          </w:p>
        </w:tc>
        <w:tc>
          <w:tcPr>
            <w:tcW w:w="12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005978/2002</w:t>
            </w:r>
          </w:p>
        </w:tc>
        <w:tc>
          <w:tcPr>
            <w:tcW w:w="369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Grupo de Pesquisa em Geoestatística aplicada</w:t>
            </w:r>
          </w:p>
        </w:tc>
        <w:tc>
          <w:tcPr>
            <w:tcW w:w="170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Miguel Angel Uribe Opazo</w:t>
            </w:r>
          </w:p>
        </w:tc>
        <w:tc>
          <w:tcPr>
            <w:tcW w:w="16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23</w:t>
            </w:r>
          </w:p>
        </w:tc>
      </w:tr>
      <w:tr w:rsidR="00484A89" w:rsidRPr="00204E24" w:rsidTr="00484A89">
        <w:trPr>
          <w:trHeight w:val="269"/>
        </w:trPr>
        <w:tc>
          <w:tcPr>
            <w:tcW w:w="1500" w:type="dxa"/>
            <w:vMerge/>
            <w:vAlign w:val="center"/>
            <w:hideMark/>
          </w:tcPr>
          <w:p w:rsidR="00484A89" w:rsidRPr="00204E24" w:rsidRDefault="00484A89" w:rsidP="00484A89">
            <w:pPr>
              <w:jc w:val="center"/>
              <w:rPr>
                <w:rFonts w:ascii="Arial" w:eastAsia="Times New Roman" w:hAnsi="Arial" w:cs="Arial"/>
                <w:b/>
                <w:bCs/>
                <w:sz w:val="16"/>
                <w:szCs w:val="16"/>
                <w:lang w:eastAsia="pt-BR"/>
              </w:rPr>
            </w:pPr>
          </w:p>
        </w:tc>
        <w:tc>
          <w:tcPr>
            <w:tcW w:w="12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005896/2002</w:t>
            </w:r>
          </w:p>
        </w:tc>
        <w:tc>
          <w:tcPr>
            <w:tcW w:w="369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Grupo de Pesquisa em Matemática Aplicada</w:t>
            </w:r>
          </w:p>
        </w:tc>
        <w:tc>
          <w:tcPr>
            <w:tcW w:w="170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Amarildo de Vicente</w:t>
            </w:r>
          </w:p>
        </w:tc>
        <w:tc>
          <w:tcPr>
            <w:tcW w:w="16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6</w:t>
            </w:r>
          </w:p>
        </w:tc>
      </w:tr>
      <w:tr w:rsidR="00484A89" w:rsidRPr="00204E24" w:rsidTr="00484A89">
        <w:trPr>
          <w:trHeight w:val="429"/>
        </w:trPr>
        <w:tc>
          <w:tcPr>
            <w:tcW w:w="1500" w:type="dxa"/>
            <w:vMerge/>
            <w:vAlign w:val="center"/>
            <w:hideMark/>
          </w:tcPr>
          <w:p w:rsidR="00484A89" w:rsidRPr="00204E24" w:rsidRDefault="00484A89" w:rsidP="00484A89">
            <w:pPr>
              <w:jc w:val="center"/>
              <w:rPr>
                <w:rFonts w:ascii="Arial" w:eastAsia="Times New Roman" w:hAnsi="Arial" w:cs="Arial"/>
                <w:b/>
                <w:bCs/>
                <w:sz w:val="16"/>
                <w:szCs w:val="16"/>
                <w:lang w:eastAsia="pt-BR"/>
              </w:rPr>
            </w:pPr>
          </w:p>
        </w:tc>
        <w:tc>
          <w:tcPr>
            <w:tcW w:w="12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006199/2002</w:t>
            </w:r>
          </w:p>
        </w:tc>
        <w:tc>
          <w:tcPr>
            <w:tcW w:w="369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Grupo de Pesquisa em Otimização de sistemas Agroindustriais do Oeste do Paraná</w:t>
            </w:r>
          </w:p>
        </w:tc>
        <w:tc>
          <w:tcPr>
            <w:tcW w:w="170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Eduardo Godoy de Souza</w:t>
            </w:r>
          </w:p>
        </w:tc>
        <w:tc>
          <w:tcPr>
            <w:tcW w:w="16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54</w:t>
            </w:r>
          </w:p>
        </w:tc>
      </w:tr>
      <w:tr w:rsidR="00484A89" w:rsidRPr="00204E24" w:rsidTr="00484A89">
        <w:trPr>
          <w:trHeight w:val="265"/>
        </w:trPr>
        <w:tc>
          <w:tcPr>
            <w:tcW w:w="1500" w:type="dxa"/>
            <w:vMerge/>
            <w:vAlign w:val="center"/>
            <w:hideMark/>
          </w:tcPr>
          <w:p w:rsidR="00484A89" w:rsidRPr="00204E24" w:rsidRDefault="00484A89" w:rsidP="00484A89">
            <w:pPr>
              <w:jc w:val="center"/>
              <w:rPr>
                <w:rFonts w:ascii="Arial" w:eastAsia="Times New Roman" w:hAnsi="Arial" w:cs="Arial"/>
                <w:b/>
                <w:bCs/>
                <w:sz w:val="16"/>
                <w:szCs w:val="16"/>
                <w:lang w:eastAsia="pt-BR"/>
              </w:rPr>
            </w:pPr>
          </w:p>
        </w:tc>
        <w:tc>
          <w:tcPr>
            <w:tcW w:w="12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006196/2002</w:t>
            </w:r>
          </w:p>
        </w:tc>
        <w:tc>
          <w:tcPr>
            <w:tcW w:w="369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Grupo de Pesquisa inteligência Aplicada</w:t>
            </w:r>
          </w:p>
        </w:tc>
        <w:tc>
          <w:tcPr>
            <w:tcW w:w="170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Clodis Boscarioli</w:t>
            </w:r>
          </w:p>
        </w:tc>
        <w:tc>
          <w:tcPr>
            <w:tcW w:w="16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35</w:t>
            </w:r>
          </w:p>
        </w:tc>
      </w:tr>
      <w:tr w:rsidR="00484A89" w:rsidRPr="00204E24" w:rsidTr="00484A89">
        <w:trPr>
          <w:trHeight w:val="450"/>
        </w:trPr>
        <w:tc>
          <w:tcPr>
            <w:tcW w:w="1500" w:type="dxa"/>
            <w:vMerge/>
            <w:vAlign w:val="center"/>
            <w:hideMark/>
          </w:tcPr>
          <w:p w:rsidR="00484A89" w:rsidRPr="00204E24" w:rsidRDefault="00484A89" w:rsidP="00484A89">
            <w:pPr>
              <w:jc w:val="center"/>
              <w:rPr>
                <w:rFonts w:ascii="Arial" w:eastAsia="Times New Roman" w:hAnsi="Arial" w:cs="Arial"/>
                <w:b/>
                <w:bCs/>
                <w:sz w:val="16"/>
                <w:szCs w:val="16"/>
                <w:lang w:eastAsia="pt-BR"/>
              </w:rPr>
            </w:pPr>
          </w:p>
        </w:tc>
        <w:tc>
          <w:tcPr>
            <w:tcW w:w="12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006197/2002</w:t>
            </w:r>
          </w:p>
        </w:tc>
        <w:tc>
          <w:tcPr>
            <w:tcW w:w="369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Grupo de Pesquisa Laboratório de Engenharia de Software</w:t>
            </w:r>
          </w:p>
        </w:tc>
        <w:tc>
          <w:tcPr>
            <w:tcW w:w="170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Victor Francisco Araya Santander</w:t>
            </w:r>
          </w:p>
        </w:tc>
        <w:tc>
          <w:tcPr>
            <w:tcW w:w="16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12</w:t>
            </w:r>
          </w:p>
        </w:tc>
      </w:tr>
      <w:tr w:rsidR="00484A89" w:rsidRPr="00204E24" w:rsidTr="00484A89">
        <w:trPr>
          <w:trHeight w:val="233"/>
        </w:trPr>
        <w:tc>
          <w:tcPr>
            <w:tcW w:w="1500" w:type="dxa"/>
            <w:vMerge/>
            <w:vAlign w:val="center"/>
            <w:hideMark/>
          </w:tcPr>
          <w:p w:rsidR="00484A89" w:rsidRPr="00204E24" w:rsidRDefault="00484A89" w:rsidP="00484A89">
            <w:pPr>
              <w:jc w:val="center"/>
              <w:rPr>
                <w:rFonts w:ascii="Arial" w:eastAsia="Times New Roman" w:hAnsi="Arial" w:cs="Arial"/>
                <w:b/>
                <w:bCs/>
                <w:sz w:val="16"/>
                <w:szCs w:val="16"/>
                <w:lang w:eastAsia="pt-BR"/>
              </w:rPr>
            </w:pPr>
          </w:p>
        </w:tc>
        <w:tc>
          <w:tcPr>
            <w:tcW w:w="12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30511/2010</w:t>
            </w:r>
          </w:p>
        </w:tc>
        <w:tc>
          <w:tcPr>
            <w:tcW w:w="369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Grupo de Pesquisa Matemática e Aplicações</w:t>
            </w:r>
          </w:p>
        </w:tc>
        <w:tc>
          <w:tcPr>
            <w:tcW w:w="170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André Vicente</w:t>
            </w:r>
          </w:p>
        </w:tc>
        <w:tc>
          <w:tcPr>
            <w:tcW w:w="16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8</w:t>
            </w:r>
          </w:p>
        </w:tc>
      </w:tr>
      <w:tr w:rsidR="00484A89" w:rsidRPr="00204E24" w:rsidTr="00484A89">
        <w:trPr>
          <w:trHeight w:val="450"/>
        </w:trPr>
        <w:tc>
          <w:tcPr>
            <w:tcW w:w="1500" w:type="dxa"/>
            <w:vMerge/>
            <w:vAlign w:val="center"/>
            <w:hideMark/>
          </w:tcPr>
          <w:p w:rsidR="00484A89" w:rsidRPr="00204E24" w:rsidRDefault="00484A89" w:rsidP="00484A89">
            <w:pPr>
              <w:jc w:val="center"/>
              <w:rPr>
                <w:rFonts w:ascii="Arial" w:eastAsia="Times New Roman" w:hAnsi="Arial" w:cs="Arial"/>
                <w:b/>
                <w:bCs/>
                <w:sz w:val="16"/>
                <w:szCs w:val="16"/>
                <w:lang w:eastAsia="pt-BR"/>
              </w:rPr>
            </w:pPr>
          </w:p>
        </w:tc>
        <w:tc>
          <w:tcPr>
            <w:tcW w:w="12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25406/2008</w:t>
            </w:r>
          </w:p>
        </w:tc>
        <w:tc>
          <w:tcPr>
            <w:tcW w:w="369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Grupo de Pesquisa Otimização em Sistemas Energéticos</w:t>
            </w:r>
          </w:p>
        </w:tc>
        <w:tc>
          <w:tcPr>
            <w:tcW w:w="170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Carlos Eduardo Camargo Nogueira</w:t>
            </w:r>
          </w:p>
        </w:tc>
        <w:tc>
          <w:tcPr>
            <w:tcW w:w="16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5</w:t>
            </w:r>
          </w:p>
        </w:tc>
      </w:tr>
      <w:tr w:rsidR="00484A89" w:rsidRPr="00204E24" w:rsidTr="00484A89">
        <w:trPr>
          <w:trHeight w:val="399"/>
        </w:trPr>
        <w:tc>
          <w:tcPr>
            <w:tcW w:w="1500" w:type="dxa"/>
            <w:vMerge/>
            <w:vAlign w:val="center"/>
            <w:hideMark/>
          </w:tcPr>
          <w:p w:rsidR="00484A89" w:rsidRPr="00204E24" w:rsidRDefault="00484A89" w:rsidP="00484A89">
            <w:pPr>
              <w:jc w:val="center"/>
              <w:rPr>
                <w:rFonts w:ascii="Arial" w:eastAsia="Times New Roman" w:hAnsi="Arial" w:cs="Arial"/>
                <w:b/>
                <w:bCs/>
                <w:sz w:val="16"/>
                <w:szCs w:val="16"/>
                <w:lang w:eastAsia="pt-BR"/>
              </w:rPr>
            </w:pPr>
          </w:p>
        </w:tc>
        <w:tc>
          <w:tcPr>
            <w:tcW w:w="12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006094/2002</w:t>
            </w:r>
          </w:p>
        </w:tc>
        <w:tc>
          <w:tcPr>
            <w:tcW w:w="369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Recursos Hídricos e Saneamento Ambiental</w:t>
            </w:r>
          </w:p>
        </w:tc>
        <w:tc>
          <w:tcPr>
            <w:tcW w:w="170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Marcio Antonio Vilas Boas</w:t>
            </w:r>
          </w:p>
        </w:tc>
        <w:tc>
          <w:tcPr>
            <w:tcW w:w="16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10</w:t>
            </w:r>
          </w:p>
        </w:tc>
      </w:tr>
      <w:tr w:rsidR="00484A89" w:rsidRPr="00204E24" w:rsidTr="009678F7">
        <w:trPr>
          <w:trHeight w:val="255"/>
        </w:trPr>
        <w:tc>
          <w:tcPr>
            <w:tcW w:w="6451" w:type="dxa"/>
            <w:gridSpan w:val="3"/>
            <w:shd w:val="clear" w:color="auto" w:fill="auto"/>
            <w:vAlign w:val="center"/>
            <w:hideMark/>
          </w:tcPr>
          <w:p w:rsidR="00484A89" w:rsidRPr="00204E24" w:rsidRDefault="00484A89" w:rsidP="009678F7">
            <w:pPr>
              <w:jc w:val="right"/>
              <w:rPr>
                <w:rFonts w:ascii="Arial" w:eastAsia="Times New Roman" w:hAnsi="Arial" w:cs="Arial"/>
                <w:b/>
                <w:bCs/>
                <w:sz w:val="16"/>
                <w:szCs w:val="16"/>
                <w:lang w:eastAsia="pt-BR"/>
              </w:rPr>
            </w:pPr>
            <w:r w:rsidRPr="00204E24">
              <w:rPr>
                <w:rFonts w:ascii="Arial" w:eastAsia="Times New Roman" w:hAnsi="Arial" w:cs="Arial"/>
                <w:b/>
                <w:bCs/>
                <w:sz w:val="16"/>
                <w:szCs w:val="16"/>
                <w:lang w:eastAsia="pt-BR"/>
              </w:rPr>
              <w:t>Total do Centro</w:t>
            </w:r>
          </w:p>
        </w:tc>
        <w:tc>
          <w:tcPr>
            <w:tcW w:w="1701" w:type="dxa"/>
            <w:shd w:val="clear" w:color="auto" w:fill="auto"/>
            <w:vAlign w:val="center"/>
            <w:hideMark/>
          </w:tcPr>
          <w:p w:rsidR="00484A89" w:rsidRPr="00204E24" w:rsidRDefault="00484A89" w:rsidP="00484A89">
            <w:pPr>
              <w:jc w:val="center"/>
              <w:rPr>
                <w:rFonts w:ascii="Arial" w:eastAsia="Times New Roman" w:hAnsi="Arial" w:cs="Arial"/>
                <w:b/>
                <w:bCs/>
                <w:sz w:val="16"/>
                <w:szCs w:val="16"/>
                <w:lang w:eastAsia="pt-BR"/>
              </w:rPr>
            </w:pPr>
            <w:r w:rsidRPr="00204E24">
              <w:rPr>
                <w:rFonts w:ascii="Arial" w:eastAsia="Times New Roman" w:hAnsi="Arial" w:cs="Arial"/>
                <w:b/>
                <w:bCs/>
                <w:sz w:val="16"/>
                <w:szCs w:val="16"/>
                <w:lang w:eastAsia="pt-BR"/>
              </w:rPr>
              <w:t>14</w:t>
            </w:r>
          </w:p>
        </w:tc>
        <w:tc>
          <w:tcPr>
            <w:tcW w:w="1660" w:type="dxa"/>
            <w:shd w:val="clear" w:color="auto" w:fill="auto"/>
            <w:vAlign w:val="center"/>
            <w:hideMark/>
          </w:tcPr>
          <w:p w:rsidR="00484A89" w:rsidRPr="00204E24" w:rsidRDefault="00484A89" w:rsidP="00484A89">
            <w:pPr>
              <w:jc w:val="center"/>
              <w:rPr>
                <w:rFonts w:ascii="Arial" w:eastAsia="Times New Roman" w:hAnsi="Arial" w:cs="Arial"/>
                <w:b/>
                <w:bCs/>
                <w:color w:val="000000"/>
                <w:sz w:val="16"/>
                <w:szCs w:val="16"/>
                <w:lang w:eastAsia="pt-BR"/>
              </w:rPr>
            </w:pPr>
            <w:r w:rsidRPr="00204E24">
              <w:rPr>
                <w:rFonts w:ascii="Arial" w:eastAsia="Times New Roman" w:hAnsi="Arial" w:cs="Arial"/>
                <w:b/>
                <w:bCs/>
                <w:color w:val="000000"/>
                <w:sz w:val="16"/>
                <w:szCs w:val="16"/>
                <w:lang w:eastAsia="pt-BR"/>
              </w:rPr>
              <w:t>240</w:t>
            </w:r>
          </w:p>
        </w:tc>
      </w:tr>
      <w:tr w:rsidR="00484A89" w:rsidRPr="00204E24" w:rsidTr="00484A89">
        <w:trPr>
          <w:trHeight w:val="423"/>
        </w:trPr>
        <w:tc>
          <w:tcPr>
            <w:tcW w:w="1500" w:type="dxa"/>
            <w:vMerge w:val="restart"/>
            <w:shd w:val="clear" w:color="auto" w:fill="auto"/>
            <w:vAlign w:val="center"/>
            <w:hideMark/>
          </w:tcPr>
          <w:p w:rsidR="00484A89" w:rsidRPr="00204E24" w:rsidRDefault="00484A89" w:rsidP="00484A89">
            <w:pPr>
              <w:jc w:val="center"/>
              <w:rPr>
                <w:rFonts w:ascii="Arial" w:eastAsia="Times New Roman" w:hAnsi="Arial" w:cs="Arial"/>
                <w:b/>
                <w:bCs/>
                <w:sz w:val="16"/>
                <w:szCs w:val="16"/>
                <w:lang w:eastAsia="pt-BR"/>
              </w:rPr>
            </w:pPr>
            <w:r w:rsidRPr="00204E24">
              <w:rPr>
                <w:rFonts w:ascii="Arial" w:eastAsia="Times New Roman" w:hAnsi="Arial" w:cs="Arial"/>
                <w:b/>
                <w:bCs/>
                <w:sz w:val="16"/>
                <w:szCs w:val="16"/>
                <w:lang w:eastAsia="pt-BR"/>
              </w:rPr>
              <w:t>CCMF/Csc</w:t>
            </w:r>
          </w:p>
        </w:tc>
        <w:tc>
          <w:tcPr>
            <w:tcW w:w="12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42179/2014</w:t>
            </w:r>
          </w:p>
        </w:tc>
        <w:tc>
          <w:tcPr>
            <w:tcW w:w="369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Avaliação de Fármacos, Medicamentos, Cosméticos e Serviços Farmacêuticos</w:t>
            </w:r>
          </w:p>
        </w:tc>
        <w:tc>
          <w:tcPr>
            <w:tcW w:w="170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Helena Teru Takahashi Mizuta</w:t>
            </w:r>
          </w:p>
        </w:tc>
        <w:tc>
          <w:tcPr>
            <w:tcW w:w="16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3</w:t>
            </w:r>
          </w:p>
        </w:tc>
      </w:tr>
      <w:tr w:rsidR="00484A89" w:rsidRPr="00204E24" w:rsidTr="00484A89">
        <w:trPr>
          <w:trHeight w:val="450"/>
        </w:trPr>
        <w:tc>
          <w:tcPr>
            <w:tcW w:w="1500" w:type="dxa"/>
            <w:vMerge/>
            <w:vAlign w:val="center"/>
            <w:hideMark/>
          </w:tcPr>
          <w:p w:rsidR="00484A89" w:rsidRPr="00204E24" w:rsidRDefault="00484A89" w:rsidP="00484A89">
            <w:pPr>
              <w:jc w:val="center"/>
              <w:rPr>
                <w:rFonts w:ascii="Arial" w:eastAsia="Times New Roman" w:hAnsi="Arial" w:cs="Arial"/>
                <w:b/>
                <w:bCs/>
                <w:sz w:val="16"/>
                <w:szCs w:val="16"/>
                <w:lang w:eastAsia="pt-BR"/>
              </w:rPr>
            </w:pPr>
          </w:p>
        </w:tc>
        <w:tc>
          <w:tcPr>
            <w:tcW w:w="12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013951/2004</w:t>
            </w:r>
          </w:p>
        </w:tc>
        <w:tc>
          <w:tcPr>
            <w:tcW w:w="369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Grupo de Estudos em Microbiologia e Parasitologia</w:t>
            </w:r>
          </w:p>
        </w:tc>
        <w:tc>
          <w:tcPr>
            <w:tcW w:w="170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Veridiana Lenartovicz</w:t>
            </w:r>
          </w:p>
        </w:tc>
        <w:tc>
          <w:tcPr>
            <w:tcW w:w="16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11</w:t>
            </w:r>
          </w:p>
        </w:tc>
      </w:tr>
      <w:tr w:rsidR="00484A89" w:rsidRPr="00204E24" w:rsidTr="00484A89">
        <w:trPr>
          <w:trHeight w:val="450"/>
        </w:trPr>
        <w:tc>
          <w:tcPr>
            <w:tcW w:w="1500" w:type="dxa"/>
            <w:vMerge/>
            <w:vAlign w:val="center"/>
            <w:hideMark/>
          </w:tcPr>
          <w:p w:rsidR="00484A89" w:rsidRPr="00204E24" w:rsidRDefault="00484A89" w:rsidP="00484A89">
            <w:pPr>
              <w:jc w:val="center"/>
              <w:rPr>
                <w:rFonts w:ascii="Arial" w:eastAsia="Times New Roman" w:hAnsi="Arial" w:cs="Arial"/>
                <w:b/>
                <w:bCs/>
                <w:sz w:val="16"/>
                <w:szCs w:val="16"/>
                <w:lang w:eastAsia="pt-BR"/>
              </w:rPr>
            </w:pPr>
          </w:p>
        </w:tc>
        <w:tc>
          <w:tcPr>
            <w:tcW w:w="12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011411/2004</w:t>
            </w:r>
          </w:p>
        </w:tc>
        <w:tc>
          <w:tcPr>
            <w:tcW w:w="369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Grupo de Pesquisa Ciência e Tecnologia de Alimentos</w:t>
            </w:r>
          </w:p>
        </w:tc>
        <w:tc>
          <w:tcPr>
            <w:tcW w:w="170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Luciana Oliveira de Fariña</w:t>
            </w:r>
          </w:p>
        </w:tc>
        <w:tc>
          <w:tcPr>
            <w:tcW w:w="16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34</w:t>
            </w:r>
          </w:p>
        </w:tc>
      </w:tr>
      <w:tr w:rsidR="00484A89" w:rsidRPr="00204E24" w:rsidTr="00484A89">
        <w:trPr>
          <w:trHeight w:val="344"/>
        </w:trPr>
        <w:tc>
          <w:tcPr>
            <w:tcW w:w="1500" w:type="dxa"/>
            <w:vMerge/>
            <w:vAlign w:val="center"/>
            <w:hideMark/>
          </w:tcPr>
          <w:p w:rsidR="00484A89" w:rsidRPr="00204E24" w:rsidRDefault="00484A89" w:rsidP="00484A89">
            <w:pPr>
              <w:jc w:val="center"/>
              <w:rPr>
                <w:rFonts w:ascii="Arial" w:eastAsia="Times New Roman" w:hAnsi="Arial" w:cs="Arial"/>
                <w:b/>
                <w:bCs/>
                <w:sz w:val="16"/>
                <w:szCs w:val="16"/>
                <w:lang w:eastAsia="pt-BR"/>
              </w:rPr>
            </w:pPr>
          </w:p>
        </w:tc>
        <w:tc>
          <w:tcPr>
            <w:tcW w:w="12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015140/2005</w:t>
            </w:r>
          </w:p>
        </w:tc>
        <w:tc>
          <w:tcPr>
            <w:tcW w:w="369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Grupo de Pesquisa em Análises Clínicas</w:t>
            </w:r>
          </w:p>
        </w:tc>
        <w:tc>
          <w:tcPr>
            <w:tcW w:w="170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Alex Sandro Jorge</w:t>
            </w:r>
          </w:p>
        </w:tc>
        <w:tc>
          <w:tcPr>
            <w:tcW w:w="16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12</w:t>
            </w:r>
          </w:p>
        </w:tc>
      </w:tr>
      <w:tr w:rsidR="00484A89" w:rsidRPr="00204E24" w:rsidTr="00484A89">
        <w:trPr>
          <w:trHeight w:val="450"/>
        </w:trPr>
        <w:tc>
          <w:tcPr>
            <w:tcW w:w="1500" w:type="dxa"/>
            <w:vMerge/>
            <w:vAlign w:val="center"/>
            <w:hideMark/>
          </w:tcPr>
          <w:p w:rsidR="00484A89" w:rsidRPr="00204E24" w:rsidRDefault="00484A89" w:rsidP="00484A89">
            <w:pPr>
              <w:jc w:val="center"/>
              <w:rPr>
                <w:rFonts w:ascii="Arial" w:eastAsia="Times New Roman" w:hAnsi="Arial" w:cs="Arial"/>
                <w:b/>
                <w:bCs/>
                <w:sz w:val="16"/>
                <w:szCs w:val="16"/>
                <w:lang w:eastAsia="pt-BR"/>
              </w:rPr>
            </w:pPr>
          </w:p>
        </w:tc>
        <w:tc>
          <w:tcPr>
            <w:tcW w:w="12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017545/2006</w:t>
            </w:r>
          </w:p>
        </w:tc>
        <w:tc>
          <w:tcPr>
            <w:tcW w:w="369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Grupo de Pesquisa em Biologia Estrutural</w:t>
            </w:r>
          </w:p>
        </w:tc>
        <w:tc>
          <w:tcPr>
            <w:tcW w:w="170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Célia Cristina Leme Beu</w:t>
            </w:r>
          </w:p>
        </w:tc>
        <w:tc>
          <w:tcPr>
            <w:tcW w:w="16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4</w:t>
            </w:r>
          </w:p>
        </w:tc>
      </w:tr>
      <w:tr w:rsidR="00484A89" w:rsidRPr="00204E24" w:rsidTr="00484A89">
        <w:trPr>
          <w:trHeight w:val="450"/>
        </w:trPr>
        <w:tc>
          <w:tcPr>
            <w:tcW w:w="1500" w:type="dxa"/>
            <w:vMerge/>
            <w:vAlign w:val="center"/>
            <w:hideMark/>
          </w:tcPr>
          <w:p w:rsidR="00484A89" w:rsidRPr="00204E24" w:rsidRDefault="00484A89" w:rsidP="00484A89">
            <w:pPr>
              <w:jc w:val="center"/>
              <w:rPr>
                <w:rFonts w:ascii="Arial" w:eastAsia="Times New Roman" w:hAnsi="Arial" w:cs="Arial"/>
                <w:b/>
                <w:bCs/>
                <w:sz w:val="16"/>
                <w:szCs w:val="16"/>
                <w:lang w:eastAsia="pt-BR"/>
              </w:rPr>
            </w:pPr>
          </w:p>
        </w:tc>
        <w:tc>
          <w:tcPr>
            <w:tcW w:w="12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013950/2004</w:t>
            </w:r>
          </w:p>
        </w:tc>
        <w:tc>
          <w:tcPr>
            <w:tcW w:w="369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Grupo de Pesquisa em Bioquímica e Biotecnologia</w:t>
            </w:r>
          </w:p>
        </w:tc>
        <w:tc>
          <w:tcPr>
            <w:tcW w:w="170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Marina Kimiko Kadowaki</w:t>
            </w:r>
          </w:p>
        </w:tc>
        <w:tc>
          <w:tcPr>
            <w:tcW w:w="16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27</w:t>
            </w:r>
          </w:p>
        </w:tc>
      </w:tr>
      <w:tr w:rsidR="00484A89" w:rsidRPr="00204E24" w:rsidTr="00484A89">
        <w:trPr>
          <w:trHeight w:val="489"/>
        </w:trPr>
        <w:tc>
          <w:tcPr>
            <w:tcW w:w="1500" w:type="dxa"/>
            <w:vMerge/>
            <w:vAlign w:val="center"/>
            <w:hideMark/>
          </w:tcPr>
          <w:p w:rsidR="00484A89" w:rsidRPr="00204E24" w:rsidRDefault="00484A89" w:rsidP="00484A89">
            <w:pPr>
              <w:jc w:val="center"/>
              <w:rPr>
                <w:rFonts w:ascii="Arial" w:eastAsia="Times New Roman" w:hAnsi="Arial" w:cs="Arial"/>
                <w:b/>
                <w:bCs/>
                <w:sz w:val="16"/>
                <w:szCs w:val="16"/>
                <w:lang w:eastAsia="pt-BR"/>
              </w:rPr>
            </w:pPr>
          </w:p>
        </w:tc>
        <w:tc>
          <w:tcPr>
            <w:tcW w:w="12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014552/2005</w:t>
            </w:r>
          </w:p>
        </w:tc>
        <w:tc>
          <w:tcPr>
            <w:tcW w:w="369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Grupo de Pesquisa em Ciências Básicas e Aplicadas à Neurologia e Oftalmologia</w:t>
            </w:r>
          </w:p>
        </w:tc>
        <w:tc>
          <w:tcPr>
            <w:tcW w:w="170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Paulo Eduardo Mestrinelli Carrilho</w:t>
            </w:r>
          </w:p>
        </w:tc>
        <w:tc>
          <w:tcPr>
            <w:tcW w:w="16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3</w:t>
            </w:r>
          </w:p>
        </w:tc>
      </w:tr>
      <w:tr w:rsidR="00484A89" w:rsidRPr="00204E24" w:rsidTr="00484A89">
        <w:trPr>
          <w:trHeight w:val="553"/>
        </w:trPr>
        <w:tc>
          <w:tcPr>
            <w:tcW w:w="1500" w:type="dxa"/>
            <w:vMerge/>
            <w:vAlign w:val="center"/>
            <w:hideMark/>
          </w:tcPr>
          <w:p w:rsidR="00484A89" w:rsidRPr="00204E24" w:rsidRDefault="00484A89" w:rsidP="00484A89">
            <w:pPr>
              <w:jc w:val="center"/>
              <w:rPr>
                <w:rFonts w:ascii="Arial" w:eastAsia="Times New Roman" w:hAnsi="Arial" w:cs="Arial"/>
                <w:b/>
                <w:bCs/>
                <w:sz w:val="16"/>
                <w:szCs w:val="16"/>
                <w:lang w:eastAsia="pt-BR"/>
              </w:rPr>
            </w:pPr>
          </w:p>
        </w:tc>
        <w:tc>
          <w:tcPr>
            <w:tcW w:w="12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014596/2005</w:t>
            </w:r>
          </w:p>
        </w:tc>
        <w:tc>
          <w:tcPr>
            <w:tcW w:w="369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Grupo de Pesquisa em Ciências Cardiovasculares Básicas e Aplicadas</w:t>
            </w:r>
          </w:p>
        </w:tc>
        <w:tc>
          <w:tcPr>
            <w:tcW w:w="170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Rui Manuel de Sousa Sequeira Antunes de Almeida</w:t>
            </w:r>
          </w:p>
        </w:tc>
        <w:tc>
          <w:tcPr>
            <w:tcW w:w="16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7</w:t>
            </w:r>
          </w:p>
        </w:tc>
      </w:tr>
      <w:tr w:rsidR="00484A89" w:rsidRPr="00204E24" w:rsidTr="00484A89">
        <w:trPr>
          <w:trHeight w:val="419"/>
        </w:trPr>
        <w:tc>
          <w:tcPr>
            <w:tcW w:w="1500" w:type="dxa"/>
            <w:vMerge/>
            <w:vAlign w:val="center"/>
            <w:hideMark/>
          </w:tcPr>
          <w:p w:rsidR="00484A89" w:rsidRPr="00204E24" w:rsidRDefault="00484A89" w:rsidP="00484A89">
            <w:pPr>
              <w:jc w:val="center"/>
              <w:rPr>
                <w:rFonts w:ascii="Arial" w:eastAsia="Times New Roman" w:hAnsi="Arial" w:cs="Arial"/>
                <w:b/>
                <w:bCs/>
                <w:sz w:val="16"/>
                <w:szCs w:val="16"/>
                <w:lang w:eastAsia="pt-BR"/>
              </w:rPr>
            </w:pPr>
          </w:p>
        </w:tc>
        <w:tc>
          <w:tcPr>
            <w:tcW w:w="12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23907/2008</w:t>
            </w:r>
          </w:p>
        </w:tc>
        <w:tc>
          <w:tcPr>
            <w:tcW w:w="369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Grupo de Pesquisa em doenças renais, distúrbios hidroeletrolíticos e transplantes de órgãos</w:t>
            </w:r>
          </w:p>
        </w:tc>
        <w:tc>
          <w:tcPr>
            <w:tcW w:w="170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Luis Alberto Batista Peres</w:t>
            </w:r>
          </w:p>
        </w:tc>
        <w:tc>
          <w:tcPr>
            <w:tcW w:w="16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6</w:t>
            </w:r>
          </w:p>
        </w:tc>
      </w:tr>
      <w:tr w:rsidR="00484A89" w:rsidRPr="00204E24" w:rsidTr="00484A89">
        <w:trPr>
          <w:trHeight w:val="450"/>
        </w:trPr>
        <w:tc>
          <w:tcPr>
            <w:tcW w:w="1500" w:type="dxa"/>
            <w:vMerge/>
            <w:vAlign w:val="center"/>
            <w:hideMark/>
          </w:tcPr>
          <w:p w:rsidR="00484A89" w:rsidRPr="00204E24" w:rsidRDefault="00484A89" w:rsidP="00484A89">
            <w:pPr>
              <w:jc w:val="center"/>
              <w:rPr>
                <w:rFonts w:ascii="Arial" w:eastAsia="Times New Roman" w:hAnsi="Arial" w:cs="Arial"/>
                <w:b/>
                <w:bCs/>
                <w:sz w:val="16"/>
                <w:szCs w:val="16"/>
                <w:lang w:eastAsia="pt-BR"/>
              </w:rPr>
            </w:pPr>
          </w:p>
        </w:tc>
        <w:tc>
          <w:tcPr>
            <w:tcW w:w="12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011435/2004</w:t>
            </w:r>
          </w:p>
        </w:tc>
        <w:tc>
          <w:tcPr>
            <w:tcW w:w="369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Grupo de Pesquisa em Farmacoepidemiologia</w:t>
            </w:r>
          </w:p>
        </w:tc>
        <w:tc>
          <w:tcPr>
            <w:tcW w:w="170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Andréia Cristina Conegero Sanches</w:t>
            </w:r>
          </w:p>
        </w:tc>
        <w:tc>
          <w:tcPr>
            <w:tcW w:w="16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38</w:t>
            </w:r>
          </w:p>
        </w:tc>
      </w:tr>
      <w:tr w:rsidR="00484A89" w:rsidRPr="00204E24" w:rsidTr="00484A89">
        <w:trPr>
          <w:trHeight w:val="450"/>
        </w:trPr>
        <w:tc>
          <w:tcPr>
            <w:tcW w:w="1500" w:type="dxa"/>
            <w:vMerge/>
            <w:vAlign w:val="center"/>
            <w:hideMark/>
          </w:tcPr>
          <w:p w:rsidR="00484A89" w:rsidRPr="00204E24" w:rsidRDefault="00484A89" w:rsidP="00484A89">
            <w:pPr>
              <w:jc w:val="center"/>
              <w:rPr>
                <w:rFonts w:ascii="Arial" w:eastAsia="Times New Roman" w:hAnsi="Arial" w:cs="Arial"/>
                <w:b/>
                <w:bCs/>
                <w:sz w:val="16"/>
                <w:szCs w:val="16"/>
                <w:lang w:eastAsia="pt-BR"/>
              </w:rPr>
            </w:pPr>
          </w:p>
        </w:tc>
        <w:tc>
          <w:tcPr>
            <w:tcW w:w="12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42191/2014</w:t>
            </w:r>
          </w:p>
        </w:tc>
        <w:tc>
          <w:tcPr>
            <w:tcW w:w="369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Grupo de Pesquisa em Fármacos e Medicamentos</w:t>
            </w:r>
          </w:p>
        </w:tc>
        <w:tc>
          <w:tcPr>
            <w:tcW w:w="170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Eduardo Borges de Melo</w:t>
            </w:r>
          </w:p>
        </w:tc>
        <w:tc>
          <w:tcPr>
            <w:tcW w:w="16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6</w:t>
            </w:r>
          </w:p>
        </w:tc>
      </w:tr>
      <w:tr w:rsidR="00484A89" w:rsidRPr="00204E24" w:rsidTr="00484A89">
        <w:trPr>
          <w:trHeight w:val="353"/>
        </w:trPr>
        <w:tc>
          <w:tcPr>
            <w:tcW w:w="1500" w:type="dxa"/>
            <w:vMerge/>
            <w:vAlign w:val="center"/>
            <w:hideMark/>
          </w:tcPr>
          <w:p w:rsidR="00484A89" w:rsidRPr="00204E24" w:rsidRDefault="00484A89" w:rsidP="00484A89">
            <w:pPr>
              <w:jc w:val="center"/>
              <w:rPr>
                <w:rFonts w:ascii="Arial" w:eastAsia="Times New Roman" w:hAnsi="Arial" w:cs="Arial"/>
                <w:b/>
                <w:bCs/>
                <w:sz w:val="16"/>
                <w:szCs w:val="16"/>
                <w:lang w:eastAsia="pt-BR"/>
              </w:rPr>
            </w:pPr>
          </w:p>
        </w:tc>
        <w:tc>
          <w:tcPr>
            <w:tcW w:w="12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017808/2006</w:t>
            </w:r>
          </w:p>
        </w:tc>
        <w:tc>
          <w:tcPr>
            <w:tcW w:w="369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Grupo de Pesquisa em Gastroenterologia</w:t>
            </w:r>
          </w:p>
        </w:tc>
        <w:tc>
          <w:tcPr>
            <w:tcW w:w="170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Mauro Willemann Bonatto</w:t>
            </w:r>
          </w:p>
        </w:tc>
        <w:tc>
          <w:tcPr>
            <w:tcW w:w="16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8</w:t>
            </w:r>
          </w:p>
        </w:tc>
      </w:tr>
      <w:tr w:rsidR="00484A89" w:rsidRPr="00204E24" w:rsidTr="00484A89">
        <w:trPr>
          <w:trHeight w:val="459"/>
        </w:trPr>
        <w:tc>
          <w:tcPr>
            <w:tcW w:w="1500" w:type="dxa"/>
            <w:vMerge/>
            <w:vAlign w:val="center"/>
            <w:hideMark/>
          </w:tcPr>
          <w:p w:rsidR="00484A89" w:rsidRPr="00204E24" w:rsidRDefault="00484A89" w:rsidP="00484A89">
            <w:pPr>
              <w:jc w:val="center"/>
              <w:rPr>
                <w:rFonts w:ascii="Arial" w:eastAsia="Times New Roman" w:hAnsi="Arial" w:cs="Arial"/>
                <w:b/>
                <w:bCs/>
                <w:sz w:val="16"/>
                <w:szCs w:val="16"/>
                <w:lang w:eastAsia="pt-BR"/>
              </w:rPr>
            </w:pPr>
          </w:p>
        </w:tc>
        <w:tc>
          <w:tcPr>
            <w:tcW w:w="12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18496/2006</w:t>
            </w:r>
          </w:p>
        </w:tc>
        <w:tc>
          <w:tcPr>
            <w:tcW w:w="369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Grupo de Pesquisa em Medicina Interna e Assistência Integral à Saúde</w:t>
            </w:r>
          </w:p>
        </w:tc>
        <w:tc>
          <w:tcPr>
            <w:tcW w:w="170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Péricles Almeida Delfino Duarte</w:t>
            </w:r>
          </w:p>
        </w:tc>
        <w:tc>
          <w:tcPr>
            <w:tcW w:w="16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15</w:t>
            </w:r>
          </w:p>
        </w:tc>
      </w:tr>
      <w:tr w:rsidR="00484A89" w:rsidRPr="00204E24" w:rsidTr="00484A89">
        <w:trPr>
          <w:trHeight w:val="409"/>
        </w:trPr>
        <w:tc>
          <w:tcPr>
            <w:tcW w:w="1500" w:type="dxa"/>
            <w:vMerge/>
            <w:vAlign w:val="center"/>
            <w:hideMark/>
          </w:tcPr>
          <w:p w:rsidR="00484A89" w:rsidRPr="00204E24" w:rsidRDefault="00484A89" w:rsidP="00484A89">
            <w:pPr>
              <w:jc w:val="center"/>
              <w:rPr>
                <w:rFonts w:ascii="Arial" w:eastAsia="Times New Roman" w:hAnsi="Arial" w:cs="Arial"/>
                <w:b/>
                <w:bCs/>
                <w:sz w:val="16"/>
                <w:szCs w:val="16"/>
                <w:lang w:eastAsia="pt-BR"/>
              </w:rPr>
            </w:pPr>
          </w:p>
        </w:tc>
        <w:tc>
          <w:tcPr>
            <w:tcW w:w="12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32689/2011</w:t>
            </w:r>
          </w:p>
        </w:tc>
        <w:tc>
          <w:tcPr>
            <w:tcW w:w="369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Grupo de Pesquisa Hematologia e Oncologia Clinica (adulto e infanto-juvenil)</w:t>
            </w:r>
          </w:p>
        </w:tc>
        <w:tc>
          <w:tcPr>
            <w:tcW w:w="170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Carmem Maria Costa Mendonça Fiori</w:t>
            </w:r>
          </w:p>
        </w:tc>
        <w:tc>
          <w:tcPr>
            <w:tcW w:w="16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16</w:t>
            </w:r>
          </w:p>
        </w:tc>
      </w:tr>
      <w:tr w:rsidR="00484A89" w:rsidRPr="00204E24" w:rsidTr="00484A89">
        <w:trPr>
          <w:trHeight w:val="450"/>
        </w:trPr>
        <w:tc>
          <w:tcPr>
            <w:tcW w:w="1500" w:type="dxa"/>
            <w:vMerge/>
            <w:vAlign w:val="center"/>
            <w:hideMark/>
          </w:tcPr>
          <w:p w:rsidR="00484A89" w:rsidRPr="00204E24" w:rsidRDefault="00484A89" w:rsidP="00484A89">
            <w:pPr>
              <w:jc w:val="center"/>
              <w:rPr>
                <w:rFonts w:ascii="Arial" w:eastAsia="Times New Roman" w:hAnsi="Arial" w:cs="Arial"/>
                <w:b/>
                <w:bCs/>
                <w:sz w:val="16"/>
                <w:szCs w:val="16"/>
                <w:lang w:eastAsia="pt-BR"/>
              </w:rPr>
            </w:pPr>
          </w:p>
        </w:tc>
        <w:tc>
          <w:tcPr>
            <w:tcW w:w="12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26614/2009</w:t>
            </w:r>
          </w:p>
        </w:tc>
        <w:tc>
          <w:tcPr>
            <w:tcW w:w="369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Grupo de Pesquisa Saúde da Criança e do Adolescente</w:t>
            </w:r>
          </w:p>
        </w:tc>
        <w:tc>
          <w:tcPr>
            <w:tcW w:w="170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Nelson Ossamu Osaku</w:t>
            </w:r>
          </w:p>
        </w:tc>
        <w:tc>
          <w:tcPr>
            <w:tcW w:w="16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7</w:t>
            </w:r>
          </w:p>
        </w:tc>
      </w:tr>
      <w:tr w:rsidR="00484A89" w:rsidRPr="00204E24" w:rsidTr="00484A89">
        <w:trPr>
          <w:trHeight w:val="379"/>
        </w:trPr>
        <w:tc>
          <w:tcPr>
            <w:tcW w:w="1500" w:type="dxa"/>
            <w:vMerge/>
            <w:vAlign w:val="center"/>
            <w:hideMark/>
          </w:tcPr>
          <w:p w:rsidR="00484A89" w:rsidRPr="00204E24" w:rsidRDefault="00484A89" w:rsidP="00484A89">
            <w:pPr>
              <w:jc w:val="center"/>
              <w:rPr>
                <w:rFonts w:ascii="Arial" w:eastAsia="Times New Roman" w:hAnsi="Arial" w:cs="Arial"/>
                <w:b/>
                <w:bCs/>
                <w:sz w:val="16"/>
                <w:szCs w:val="16"/>
                <w:lang w:eastAsia="pt-BR"/>
              </w:rPr>
            </w:pPr>
          </w:p>
        </w:tc>
        <w:tc>
          <w:tcPr>
            <w:tcW w:w="12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36316/2012</w:t>
            </w:r>
          </w:p>
        </w:tc>
        <w:tc>
          <w:tcPr>
            <w:tcW w:w="369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Grupo de Pesquisa Tecnologias Educacionais em Saúde</w:t>
            </w:r>
          </w:p>
        </w:tc>
        <w:tc>
          <w:tcPr>
            <w:tcW w:w="170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Julio Cesar Empinotti</w:t>
            </w:r>
          </w:p>
        </w:tc>
        <w:tc>
          <w:tcPr>
            <w:tcW w:w="16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8</w:t>
            </w:r>
          </w:p>
        </w:tc>
      </w:tr>
      <w:tr w:rsidR="00484A89" w:rsidRPr="00204E24" w:rsidTr="00484A89">
        <w:trPr>
          <w:trHeight w:val="271"/>
        </w:trPr>
        <w:tc>
          <w:tcPr>
            <w:tcW w:w="1500" w:type="dxa"/>
            <w:vMerge/>
            <w:vAlign w:val="center"/>
            <w:hideMark/>
          </w:tcPr>
          <w:p w:rsidR="00484A89" w:rsidRPr="00204E24" w:rsidRDefault="00484A89" w:rsidP="00484A89">
            <w:pPr>
              <w:jc w:val="center"/>
              <w:rPr>
                <w:rFonts w:ascii="Arial" w:eastAsia="Times New Roman" w:hAnsi="Arial" w:cs="Arial"/>
                <w:b/>
                <w:bCs/>
                <w:sz w:val="16"/>
                <w:szCs w:val="16"/>
                <w:lang w:eastAsia="pt-BR"/>
              </w:rPr>
            </w:pPr>
          </w:p>
        </w:tc>
        <w:tc>
          <w:tcPr>
            <w:tcW w:w="12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33016/2011</w:t>
            </w:r>
          </w:p>
        </w:tc>
        <w:tc>
          <w:tcPr>
            <w:tcW w:w="369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Grupo de Pesquisa Toxicologia celular</w:t>
            </w:r>
          </w:p>
        </w:tc>
        <w:tc>
          <w:tcPr>
            <w:tcW w:w="170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Carla Brugin Marek</w:t>
            </w:r>
          </w:p>
        </w:tc>
        <w:tc>
          <w:tcPr>
            <w:tcW w:w="16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5</w:t>
            </w:r>
          </w:p>
        </w:tc>
      </w:tr>
      <w:tr w:rsidR="00484A89" w:rsidRPr="00204E24" w:rsidTr="00484A89">
        <w:trPr>
          <w:trHeight w:val="450"/>
        </w:trPr>
        <w:tc>
          <w:tcPr>
            <w:tcW w:w="1500" w:type="dxa"/>
            <w:vMerge/>
            <w:vAlign w:val="center"/>
            <w:hideMark/>
          </w:tcPr>
          <w:p w:rsidR="00484A89" w:rsidRPr="00204E24" w:rsidRDefault="00484A89" w:rsidP="00484A89">
            <w:pPr>
              <w:jc w:val="center"/>
              <w:rPr>
                <w:rFonts w:ascii="Arial" w:eastAsia="Times New Roman" w:hAnsi="Arial" w:cs="Arial"/>
                <w:b/>
                <w:bCs/>
                <w:sz w:val="16"/>
                <w:szCs w:val="16"/>
                <w:lang w:eastAsia="pt-BR"/>
              </w:rPr>
            </w:pPr>
          </w:p>
        </w:tc>
        <w:tc>
          <w:tcPr>
            <w:tcW w:w="12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40989/2013</w:t>
            </w:r>
          </w:p>
        </w:tc>
        <w:tc>
          <w:tcPr>
            <w:tcW w:w="369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Laboratório de Química Aplicada e Ambiental - LQAA</w:t>
            </w:r>
          </w:p>
        </w:tc>
        <w:tc>
          <w:tcPr>
            <w:tcW w:w="170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Helder Lopes Vasconcelos</w:t>
            </w:r>
          </w:p>
        </w:tc>
        <w:tc>
          <w:tcPr>
            <w:tcW w:w="16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3</w:t>
            </w:r>
          </w:p>
        </w:tc>
      </w:tr>
      <w:tr w:rsidR="00484A89" w:rsidRPr="00204E24" w:rsidTr="00484A89">
        <w:trPr>
          <w:trHeight w:val="523"/>
        </w:trPr>
        <w:tc>
          <w:tcPr>
            <w:tcW w:w="1500" w:type="dxa"/>
            <w:vMerge/>
            <w:vAlign w:val="center"/>
            <w:hideMark/>
          </w:tcPr>
          <w:p w:rsidR="00484A89" w:rsidRPr="00204E24" w:rsidRDefault="00484A89" w:rsidP="00484A89">
            <w:pPr>
              <w:jc w:val="center"/>
              <w:rPr>
                <w:rFonts w:ascii="Arial" w:eastAsia="Times New Roman" w:hAnsi="Arial" w:cs="Arial"/>
                <w:b/>
                <w:bCs/>
                <w:sz w:val="16"/>
                <w:szCs w:val="16"/>
                <w:lang w:eastAsia="pt-BR"/>
              </w:rPr>
            </w:pPr>
          </w:p>
        </w:tc>
        <w:tc>
          <w:tcPr>
            <w:tcW w:w="12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42641/2014</w:t>
            </w:r>
          </w:p>
        </w:tc>
        <w:tc>
          <w:tcPr>
            <w:tcW w:w="369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Prospecção de Microrganismos e Substâncias Bioativas com Aplicações em Saúde</w:t>
            </w:r>
          </w:p>
        </w:tc>
        <w:tc>
          <w:tcPr>
            <w:tcW w:w="170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Rita de Cássia Garcia Simão</w:t>
            </w:r>
          </w:p>
        </w:tc>
        <w:tc>
          <w:tcPr>
            <w:tcW w:w="16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7</w:t>
            </w:r>
          </w:p>
        </w:tc>
      </w:tr>
      <w:tr w:rsidR="00484A89" w:rsidRPr="00204E24" w:rsidTr="009678F7">
        <w:trPr>
          <w:trHeight w:val="255"/>
        </w:trPr>
        <w:tc>
          <w:tcPr>
            <w:tcW w:w="6451" w:type="dxa"/>
            <w:gridSpan w:val="3"/>
            <w:shd w:val="clear" w:color="auto" w:fill="auto"/>
            <w:vAlign w:val="center"/>
            <w:hideMark/>
          </w:tcPr>
          <w:p w:rsidR="00484A89" w:rsidRPr="00204E24" w:rsidRDefault="00484A89" w:rsidP="009678F7">
            <w:pPr>
              <w:jc w:val="right"/>
              <w:rPr>
                <w:rFonts w:ascii="Arial" w:eastAsia="Times New Roman" w:hAnsi="Arial" w:cs="Arial"/>
                <w:b/>
                <w:bCs/>
                <w:sz w:val="16"/>
                <w:szCs w:val="16"/>
                <w:lang w:eastAsia="pt-BR"/>
              </w:rPr>
            </w:pPr>
            <w:r w:rsidRPr="00204E24">
              <w:rPr>
                <w:rFonts w:ascii="Arial" w:eastAsia="Times New Roman" w:hAnsi="Arial" w:cs="Arial"/>
                <w:b/>
                <w:bCs/>
                <w:sz w:val="16"/>
                <w:szCs w:val="16"/>
                <w:lang w:eastAsia="pt-BR"/>
              </w:rPr>
              <w:t>Total do Centro</w:t>
            </w:r>
          </w:p>
        </w:tc>
        <w:tc>
          <w:tcPr>
            <w:tcW w:w="1701" w:type="dxa"/>
            <w:shd w:val="clear" w:color="auto" w:fill="auto"/>
            <w:vAlign w:val="center"/>
            <w:hideMark/>
          </w:tcPr>
          <w:p w:rsidR="00484A89" w:rsidRPr="00204E24" w:rsidRDefault="00484A89" w:rsidP="00484A89">
            <w:pPr>
              <w:jc w:val="center"/>
              <w:rPr>
                <w:rFonts w:ascii="Arial" w:eastAsia="Times New Roman" w:hAnsi="Arial" w:cs="Arial"/>
                <w:b/>
                <w:bCs/>
                <w:sz w:val="16"/>
                <w:szCs w:val="16"/>
                <w:lang w:eastAsia="pt-BR"/>
              </w:rPr>
            </w:pPr>
            <w:r w:rsidRPr="00204E24">
              <w:rPr>
                <w:rFonts w:ascii="Arial" w:eastAsia="Times New Roman" w:hAnsi="Arial" w:cs="Arial"/>
                <w:b/>
                <w:bCs/>
                <w:sz w:val="16"/>
                <w:szCs w:val="16"/>
                <w:lang w:eastAsia="pt-BR"/>
              </w:rPr>
              <w:t>19</w:t>
            </w:r>
          </w:p>
        </w:tc>
        <w:tc>
          <w:tcPr>
            <w:tcW w:w="1660" w:type="dxa"/>
            <w:shd w:val="clear" w:color="auto" w:fill="auto"/>
            <w:vAlign w:val="center"/>
            <w:hideMark/>
          </w:tcPr>
          <w:p w:rsidR="00484A89" w:rsidRPr="00204E24" w:rsidRDefault="00484A89" w:rsidP="00484A89">
            <w:pPr>
              <w:jc w:val="center"/>
              <w:rPr>
                <w:rFonts w:ascii="Arial" w:eastAsia="Times New Roman" w:hAnsi="Arial" w:cs="Arial"/>
                <w:b/>
                <w:bCs/>
                <w:color w:val="000000"/>
                <w:sz w:val="16"/>
                <w:szCs w:val="16"/>
                <w:lang w:eastAsia="pt-BR"/>
              </w:rPr>
            </w:pPr>
            <w:r w:rsidRPr="00204E24">
              <w:rPr>
                <w:rFonts w:ascii="Arial" w:eastAsia="Times New Roman" w:hAnsi="Arial" w:cs="Arial"/>
                <w:b/>
                <w:bCs/>
                <w:color w:val="000000"/>
                <w:sz w:val="16"/>
                <w:szCs w:val="16"/>
                <w:lang w:eastAsia="pt-BR"/>
              </w:rPr>
              <w:t>220</w:t>
            </w:r>
          </w:p>
        </w:tc>
      </w:tr>
      <w:tr w:rsidR="00484A89" w:rsidRPr="00204E24" w:rsidTr="00484A89">
        <w:trPr>
          <w:trHeight w:val="255"/>
        </w:trPr>
        <w:tc>
          <w:tcPr>
            <w:tcW w:w="1500" w:type="dxa"/>
            <w:vMerge w:val="restart"/>
            <w:shd w:val="clear" w:color="auto" w:fill="auto"/>
            <w:vAlign w:val="center"/>
            <w:hideMark/>
          </w:tcPr>
          <w:p w:rsidR="00484A89" w:rsidRPr="00204E24" w:rsidRDefault="00484A89" w:rsidP="00484A89">
            <w:pPr>
              <w:jc w:val="center"/>
              <w:rPr>
                <w:rFonts w:ascii="Arial" w:eastAsia="Times New Roman" w:hAnsi="Arial" w:cs="Arial"/>
                <w:b/>
                <w:bCs/>
                <w:sz w:val="16"/>
                <w:szCs w:val="16"/>
                <w:lang w:eastAsia="pt-BR"/>
              </w:rPr>
            </w:pPr>
            <w:r w:rsidRPr="00204E24">
              <w:rPr>
                <w:rFonts w:ascii="Arial" w:eastAsia="Times New Roman" w:hAnsi="Arial" w:cs="Arial"/>
                <w:b/>
                <w:bCs/>
                <w:sz w:val="16"/>
                <w:szCs w:val="16"/>
                <w:lang w:eastAsia="pt-BR"/>
              </w:rPr>
              <w:t>CCSA/Csc</w:t>
            </w:r>
          </w:p>
        </w:tc>
        <w:tc>
          <w:tcPr>
            <w:tcW w:w="12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42937/2014</w:t>
            </w:r>
          </w:p>
        </w:tc>
        <w:tc>
          <w:tcPr>
            <w:tcW w:w="369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Contabilidade e Finanças</w:t>
            </w:r>
          </w:p>
        </w:tc>
        <w:tc>
          <w:tcPr>
            <w:tcW w:w="170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Denis Dall'Asta</w:t>
            </w:r>
          </w:p>
        </w:tc>
        <w:tc>
          <w:tcPr>
            <w:tcW w:w="16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6</w:t>
            </w:r>
          </w:p>
        </w:tc>
      </w:tr>
      <w:tr w:rsidR="00484A89" w:rsidRPr="00204E24" w:rsidTr="00484A89">
        <w:trPr>
          <w:trHeight w:val="345"/>
        </w:trPr>
        <w:tc>
          <w:tcPr>
            <w:tcW w:w="1500" w:type="dxa"/>
            <w:vMerge/>
            <w:vAlign w:val="center"/>
            <w:hideMark/>
          </w:tcPr>
          <w:p w:rsidR="00484A89" w:rsidRPr="00204E24" w:rsidRDefault="00484A89" w:rsidP="00484A89">
            <w:pPr>
              <w:jc w:val="center"/>
              <w:rPr>
                <w:rFonts w:ascii="Arial" w:eastAsia="Times New Roman" w:hAnsi="Arial" w:cs="Arial"/>
                <w:b/>
                <w:bCs/>
                <w:sz w:val="16"/>
                <w:szCs w:val="16"/>
                <w:lang w:eastAsia="pt-BR"/>
              </w:rPr>
            </w:pPr>
          </w:p>
        </w:tc>
        <w:tc>
          <w:tcPr>
            <w:tcW w:w="12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005946/2002</w:t>
            </w:r>
          </w:p>
        </w:tc>
        <w:tc>
          <w:tcPr>
            <w:tcW w:w="369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Grupo de Pesquisa em Comportamento Político</w:t>
            </w:r>
          </w:p>
        </w:tc>
        <w:tc>
          <w:tcPr>
            <w:tcW w:w="170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Rosana Katia Nazzari</w:t>
            </w:r>
          </w:p>
        </w:tc>
        <w:tc>
          <w:tcPr>
            <w:tcW w:w="16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8</w:t>
            </w:r>
          </w:p>
        </w:tc>
      </w:tr>
      <w:tr w:rsidR="00484A89" w:rsidRPr="00204E24" w:rsidTr="00484A89">
        <w:trPr>
          <w:trHeight w:val="450"/>
        </w:trPr>
        <w:tc>
          <w:tcPr>
            <w:tcW w:w="1500" w:type="dxa"/>
            <w:vMerge/>
            <w:vAlign w:val="center"/>
            <w:hideMark/>
          </w:tcPr>
          <w:p w:rsidR="00484A89" w:rsidRPr="00204E24" w:rsidRDefault="00484A89" w:rsidP="00484A89">
            <w:pPr>
              <w:jc w:val="center"/>
              <w:rPr>
                <w:rFonts w:ascii="Arial" w:eastAsia="Times New Roman" w:hAnsi="Arial" w:cs="Arial"/>
                <w:b/>
                <w:bCs/>
                <w:sz w:val="16"/>
                <w:szCs w:val="16"/>
                <w:lang w:eastAsia="pt-BR"/>
              </w:rPr>
            </w:pPr>
          </w:p>
        </w:tc>
        <w:tc>
          <w:tcPr>
            <w:tcW w:w="12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23851/2008</w:t>
            </w:r>
          </w:p>
        </w:tc>
        <w:tc>
          <w:tcPr>
            <w:tcW w:w="369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Grupo de Pesquisa em Contabilidade</w:t>
            </w:r>
          </w:p>
        </w:tc>
        <w:tc>
          <w:tcPr>
            <w:tcW w:w="170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Sidnei Celerino da Silva</w:t>
            </w:r>
          </w:p>
        </w:tc>
        <w:tc>
          <w:tcPr>
            <w:tcW w:w="16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15</w:t>
            </w:r>
          </w:p>
        </w:tc>
      </w:tr>
      <w:tr w:rsidR="00484A89" w:rsidRPr="00204E24" w:rsidTr="00484A89">
        <w:trPr>
          <w:trHeight w:val="450"/>
        </w:trPr>
        <w:tc>
          <w:tcPr>
            <w:tcW w:w="1500" w:type="dxa"/>
            <w:vMerge/>
            <w:vAlign w:val="center"/>
            <w:hideMark/>
          </w:tcPr>
          <w:p w:rsidR="00484A89" w:rsidRPr="00204E24" w:rsidRDefault="00484A89" w:rsidP="00484A89">
            <w:pPr>
              <w:jc w:val="center"/>
              <w:rPr>
                <w:rFonts w:ascii="Arial" w:eastAsia="Times New Roman" w:hAnsi="Arial" w:cs="Arial"/>
                <w:b/>
                <w:bCs/>
                <w:sz w:val="16"/>
                <w:szCs w:val="16"/>
                <w:lang w:eastAsia="pt-BR"/>
              </w:rPr>
            </w:pPr>
          </w:p>
        </w:tc>
        <w:tc>
          <w:tcPr>
            <w:tcW w:w="12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18563/2006</w:t>
            </w:r>
          </w:p>
        </w:tc>
        <w:tc>
          <w:tcPr>
            <w:tcW w:w="369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Grupo de Pesquisa em Economia Aplicada</w:t>
            </w:r>
          </w:p>
        </w:tc>
        <w:tc>
          <w:tcPr>
            <w:tcW w:w="170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Maria da Piedade Araujo</w:t>
            </w:r>
          </w:p>
        </w:tc>
        <w:tc>
          <w:tcPr>
            <w:tcW w:w="16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8</w:t>
            </w:r>
          </w:p>
        </w:tc>
      </w:tr>
      <w:tr w:rsidR="00484A89" w:rsidRPr="00204E24" w:rsidTr="00484A89">
        <w:trPr>
          <w:trHeight w:val="450"/>
        </w:trPr>
        <w:tc>
          <w:tcPr>
            <w:tcW w:w="1500" w:type="dxa"/>
            <w:vMerge/>
            <w:vAlign w:val="center"/>
            <w:hideMark/>
          </w:tcPr>
          <w:p w:rsidR="00484A89" w:rsidRPr="00204E24" w:rsidRDefault="00484A89" w:rsidP="00484A89">
            <w:pPr>
              <w:jc w:val="center"/>
              <w:rPr>
                <w:rFonts w:ascii="Arial" w:eastAsia="Times New Roman" w:hAnsi="Arial" w:cs="Arial"/>
                <w:b/>
                <w:bCs/>
                <w:sz w:val="16"/>
                <w:szCs w:val="16"/>
                <w:lang w:eastAsia="pt-BR"/>
              </w:rPr>
            </w:pPr>
          </w:p>
        </w:tc>
        <w:tc>
          <w:tcPr>
            <w:tcW w:w="12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38953/2013</w:t>
            </w:r>
          </w:p>
        </w:tc>
        <w:tc>
          <w:tcPr>
            <w:tcW w:w="369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Grupo de Pesquisa em Estratégia e Competitividade</w:t>
            </w:r>
          </w:p>
        </w:tc>
        <w:tc>
          <w:tcPr>
            <w:tcW w:w="170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Claudio Antonio Rojo</w:t>
            </w:r>
          </w:p>
        </w:tc>
        <w:tc>
          <w:tcPr>
            <w:tcW w:w="16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8</w:t>
            </w:r>
          </w:p>
        </w:tc>
      </w:tr>
      <w:tr w:rsidR="00484A89" w:rsidRPr="00204E24" w:rsidTr="00484A89">
        <w:trPr>
          <w:trHeight w:val="469"/>
        </w:trPr>
        <w:tc>
          <w:tcPr>
            <w:tcW w:w="1500" w:type="dxa"/>
            <w:vMerge/>
            <w:vAlign w:val="center"/>
            <w:hideMark/>
          </w:tcPr>
          <w:p w:rsidR="00484A89" w:rsidRPr="00204E24" w:rsidRDefault="00484A89" w:rsidP="00484A89">
            <w:pPr>
              <w:jc w:val="center"/>
              <w:rPr>
                <w:rFonts w:ascii="Arial" w:eastAsia="Times New Roman" w:hAnsi="Arial" w:cs="Arial"/>
                <w:b/>
                <w:bCs/>
                <w:sz w:val="16"/>
                <w:szCs w:val="16"/>
                <w:lang w:eastAsia="pt-BR"/>
              </w:rPr>
            </w:pPr>
          </w:p>
        </w:tc>
        <w:tc>
          <w:tcPr>
            <w:tcW w:w="12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46390/2015</w:t>
            </w:r>
          </w:p>
        </w:tc>
        <w:tc>
          <w:tcPr>
            <w:tcW w:w="369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Grupo de pesquisa em sustentabilidade econômica, social e ambiental</w:t>
            </w:r>
          </w:p>
        </w:tc>
        <w:tc>
          <w:tcPr>
            <w:tcW w:w="170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Rosangela Maria Pontili</w:t>
            </w:r>
          </w:p>
        </w:tc>
        <w:tc>
          <w:tcPr>
            <w:tcW w:w="16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6</w:t>
            </w:r>
          </w:p>
        </w:tc>
      </w:tr>
      <w:tr w:rsidR="00484A89" w:rsidRPr="00204E24" w:rsidTr="00484A89">
        <w:trPr>
          <w:trHeight w:val="546"/>
        </w:trPr>
        <w:tc>
          <w:tcPr>
            <w:tcW w:w="1500" w:type="dxa"/>
            <w:vMerge/>
            <w:vAlign w:val="center"/>
            <w:hideMark/>
          </w:tcPr>
          <w:p w:rsidR="00484A89" w:rsidRPr="00204E24" w:rsidRDefault="00484A89" w:rsidP="00484A89">
            <w:pPr>
              <w:jc w:val="center"/>
              <w:rPr>
                <w:rFonts w:ascii="Arial" w:eastAsia="Times New Roman" w:hAnsi="Arial" w:cs="Arial"/>
                <w:b/>
                <w:bCs/>
                <w:sz w:val="16"/>
                <w:szCs w:val="16"/>
                <w:lang w:eastAsia="pt-BR"/>
              </w:rPr>
            </w:pPr>
          </w:p>
        </w:tc>
        <w:tc>
          <w:tcPr>
            <w:tcW w:w="12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38952/2013</w:t>
            </w:r>
          </w:p>
        </w:tc>
        <w:tc>
          <w:tcPr>
            <w:tcW w:w="369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Grupo de Pesquisa em Sustentabilidade no Agronegócio</w:t>
            </w:r>
          </w:p>
        </w:tc>
        <w:tc>
          <w:tcPr>
            <w:tcW w:w="170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Geysler Rogis Flor Bertolini</w:t>
            </w:r>
          </w:p>
        </w:tc>
        <w:tc>
          <w:tcPr>
            <w:tcW w:w="16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13</w:t>
            </w:r>
          </w:p>
        </w:tc>
      </w:tr>
      <w:tr w:rsidR="00484A89" w:rsidRPr="00204E24" w:rsidTr="009678F7">
        <w:trPr>
          <w:trHeight w:val="255"/>
        </w:trPr>
        <w:tc>
          <w:tcPr>
            <w:tcW w:w="6451" w:type="dxa"/>
            <w:gridSpan w:val="3"/>
            <w:shd w:val="clear" w:color="auto" w:fill="auto"/>
            <w:vAlign w:val="center"/>
            <w:hideMark/>
          </w:tcPr>
          <w:p w:rsidR="00484A89" w:rsidRPr="00204E24" w:rsidRDefault="00484A89" w:rsidP="009678F7">
            <w:pPr>
              <w:jc w:val="right"/>
              <w:rPr>
                <w:rFonts w:ascii="Arial" w:eastAsia="Times New Roman" w:hAnsi="Arial" w:cs="Arial"/>
                <w:b/>
                <w:bCs/>
                <w:sz w:val="16"/>
                <w:szCs w:val="16"/>
                <w:lang w:eastAsia="pt-BR"/>
              </w:rPr>
            </w:pPr>
            <w:r w:rsidRPr="00204E24">
              <w:rPr>
                <w:rFonts w:ascii="Arial" w:eastAsia="Times New Roman" w:hAnsi="Arial" w:cs="Arial"/>
                <w:b/>
                <w:bCs/>
                <w:sz w:val="16"/>
                <w:szCs w:val="16"/>
                <w:lang w:eastAsia="pt-BR"/>
              </w:rPr>
              <w:t>Total do Centro</w:t>
            </w:r>
          </w:p>
        </w:tc>
        <w:tc>
          <w:tcPr>
            <w:tcW w:w="1701" w:type="dxa"/>
            <w:shd w:val="clear" w:color="auto" w:fill="auto"/>
            <w:vAlign w:val="center"/>
            <w:hideMark/>
          </w:tcPr>
          <w:p w:rsidR="00484A89" w:rsidRPr="00204E24" w:rsidRDefault="00484A89" w:rsidP="00484A89">
            <w:pPr>
              <w:jc w:val="center"/>
              <w:rPr>
                <w:rFonts w:ascii="Arial" w:eastAsia="Times New Roman" w:hAnsi="Arial" w:cs="Arial"/>
                <w:b/>
                <w:bCs/>
                <w:sz w:val="16"/>
                <w:szCs w:val="16"/>
                <w:lang w:eastAsia="pt-BR"/>
              </w:rPr>
            </w:pPr>
            <w:r w:rsidRPr="00204E24">
              <w:rPr>
                <w:rFonts w:ascii="Arial" w:eastAsia="Times New Roman" w:hAnsi="Arial" w:cs="Arial"/>
                <w:b/>
                <w:bCs/>
                <w:sz w:val="16"/>
                <w:szCs w:val="16"/>
                <w:lang w:eastAsia="pt-BR"/>
              </w:rPr>
              <w:t>7</w:t>
            </w:r>
          </w:p>
        </w:tc>
        <w:tc>
          <w:tcPr>
            <w:tcW w:w="1660" w:type="dxa"/>
            <w:shd w:val="clear" w:color="auto" w:fill="auto"/>
            <w:vAlign w:val="center"/>
            <w:hideMark/>
          </w:tcPr>
          <w:p w:rsidR="00484A89" w:rsidRPr="00204E24" w:rsidRDefault="00484A89" w:rsidP="00484A89">
            <w:pPr>
              <w:jc w:val="center"/>
              <w:rPr>
                <w:rFonts w:ascii="Arial" w:eastAsia="Times New Roman" w:hAnsi="Arial" w:cs="Arial"/>
                <w:b/>
                <w:bCs/>
                <w:color w:val="000000"/>
                <w:sz w:val="16"/>
                <w:szCs w:val="16"/>
                <w:lang w:eastAsia="pt-BR"/>
              </w:rPr>
            </w:pPr>
            <w:r w:rsidRPr="00204E24">
              <w:rPr>
                <w:rFonts w:ascii="Arial" w:eastAsia="Times New Roman" w:hAnsi="Arial" w:cs="Arial"/>
                <w:b/>
                <w:bCs/>
                <w:color w:val="000000"/>
                <w:sz w:val="16"/>
                <w:szCs w:val="16"/>
                <w:lang w:eastAsia="pt-BR"/>
              </w:rPr>
              <w:t>64</w:t>
            </w:r>
          </w:p>
        </w:tc>
      </w:tr>
      <w:tr w:rsidR="00484A89" w:rsidRPr="00204E24" w:rsidTr="00484A89">
        <w:trPr>
          <w:trHeight w:val="431"/>
        </w:trPr>
        <w:tc>
          <w:tcPr>
            <w:tcW w:w="1500" w:type="dxa"/>
            <w:vMerge w:val="restart"/>
            <w:shd w:val="clear" w:color="auto" w:fill="auto"/>
            <w:vAlign w:val="center"/>
            <w:hideMark/>
          </w:tcPr>
          <w:p w:rsidR="00484A89" w:rsidRPr="00204E24" w:rsidRDefault="00484A89" w:rsidP="00484A89">
            <w:pPr>
              <w:jc w:val="center"/>
              <w:rPr>
                <w:rFonts w:ascii="Arial" w:eastAsia="Times New Roman" w:hAnsi="Arial" w:cs="Arial"/>
                <w:b/>
                <w:bCs/>
                <w:sz w:val="16"/>
                <w:szCs w:val="16"/>
                <w:lang w:eastAsia="pt-BR"/>
              </w:rPr>
            </w:pPr>
            <w:r w:rsidRPr="00204E24">
              <w:rPr>
                <w:rFonts w:ascii="Arial" w:eastAsia="Times New Roman" w:hAnsi="Arial" w:cs="Arial"/>
                <w:b/>
                <w:bCs/>
                <w:sz w:val="16"/>
                <w:szCs w:val="16"/>
                <w:lang w:eastAsia="pt-BR"/>
              </w:rPr>
              <w:t>CECA/Csc</w:t>
            </w:r>
          </w:p>
        </w:tc>
        <w:tc>
          <w:tcPr>
            <w:tcW w:w="12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41511/2013</w:t>
            </w:r>
          </w:p>
        </w:tc>
        <w:tc>
          <w:tcPr>
            <w:tcW w:w="369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Grupo de Estudos e Pesquisa em Desenvolvimento da Educação Básica</w:t>
            </w:r>
          </w:p>
        </w:tc>
        <w:tc>
          <w:tcPr>
            <w:tcW w:w="170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Fabio Lopes Alves</w:t>
            </w:r>
          </w:p>
        </w:tc>
        <w:tc>
          <w:tcPr>
            <w:tcW w:w="16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2</w:t>
            </w:r>
          </w:p>
        </w:tc>
      </w:tr>
      <w:tr w:rsidR="00484A89" w:rsidRPr="00204E24" w:rsidTr="00484A89">
        <w:trPr>
          <w:trHeight w:val="450"/>
        </w:trPr>
        <w:tc>
          <w:tcPr>
            <w:tcW w:w="1500" w:type="dxa"/>
            <w:vMerge/>
            <w:vAlign w:val="center"/>
            <w:hideMark/>
          </w:tcPr>
          <w:p w:rsidR="00484A89" w:rsidRPr="00204E24" w:rsidRDefault="00484A89" w:rsidP="00484A89">
            <w:pPr>
              <w:jc w:val="center"/>
              <w:rPr>
                <w:rFonts w:ascii="Arial" w:eastAsia="Times New Roman" w:hAnsi="Arial" w:cs="Arial"/>
                <w:b/>
                <w:bCs/>
                <w:sz w:val="16"/>
                <w:szCs w:val="16"/>
                <w:lang w:eastAsia="pt-BR"/>
              </w:rPr>
            </w:pPr>
          </w:p>
        </w:tc>
        <w:tc>
          <w:tcPr>
            <w:tcW w:w="12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41302/2013</w:t>
            </w:r>
          </w:p>
        </w:tc>
        <w:tc>
          <w:tcPr>
            <w:tcW w:w="369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Grupo de Estudos e Pesquisa em Educação Especial</w:t>
            </w:r>
          </w:p>
        </w:tc>
        <w:tc>
          <w:tcPr>
            <w:tcW w:w="170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Elisabeth Rossetto</w:t>
            </w:r>
          </w:p>
        </w:tc>
        <w:tc>
          <w:tcPr>
            <w:tcW w:w="16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7</w:t>
            </w:r>
          </w:p>
        </w:tc>
      </w:tr>
      <w:tr w:rsidR="00484A89" w:rsidRPr="00204E24" w:rsidTr="00484A89">
        <w:trPr>
          <w:trHeight w:val="529"/>
        </w:trPr>
        <w:tc>
          <w:tcPr>
            <w:tcW w:w="1500" w:type="dxa"/>
            <w:vMerge/>
            <w:vAlign w:val="center"/>
            <w:hideMark/>
          </w:tcPr>
          <w:p w:rsidR="00484A89" w:rsidRPr="00204E24" w:rsidRDefault="00484A89" w:rsidP="00484A89">
            <w:pPr>
              <w:jc w:val="center"/>
              <w:rPr>
                <w:rFonts w:ascii="Arial" w:eastAsia="Times New Roman" w:hAnsi="Arial" w:cs="Arial"/>
                <w:b/>
                <w:bCs/>
                <w:sz w:val="16"/>
                <w:szCs w:val="16"/>
                <w:lang w:eastAsia="pt-BR"/>
              </w:rPr>
            </w:pPr>
          </w:p>
        </w:tc>
        <w:tc>
          <w:tcPr>
            <w:tcW w:w="12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18163/2006</w:t>
            </w:r>
          </w:p>
        </w:tc>
        <w:tc>
          <w:tcPr>
            <w:tcW w:w="369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Grupo de Estudos e Pesquisas Política Educacional e Social</w:t>
            </w:r>
          </w:p>
        </w:tc>
        <w:tc>
          <w:tcPr>
            <w:tcW w:w="170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João Batista Zanardini</w:t>
            </w:r>
          </w:p>
        </w:tc>
        <w:tc>
          <w:tcPr>
            <w:tcW w:w="16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31</w:t>
            </w:r>
          </w:p>
        </w:tc>
      </w:tr>
      <w:tr w:rsidR="00484A89" w:rsidRPr="00204E24" w:rsidTr="00484A89">
        <w:trPr>
          <w:trHeight w:val="634"/>
        </w:trPr>
        <w:tc>
          <w:tcPr>
            <w:tcW w:w="1500" w:type="dxa"/>
            <w:vMerge/>
            <w:vAlign w:val="center"/>
            <w:hideMark/>
          </w:tcPr>
          <w:p w:rsidR="00484A89" w:rsidRPr="00204E24" w:rsidRDefault="00484A89" w:rsidP="00484A89">
            <w:pPr>
              <w:jc w:val="center"/>
              <w:rPr>
                <w:rFonts w:ascii="Arial" w:eastAsia="Times New Roman" w:hAnsi="Arial" w:cs="Arial"/>
                <w:b/>
                <w:bCs/>
                <w:sz w:val="16"/>
                <w:szCs w:val="16"/>
                <w:lang w:eastAsia="pt-BR"/>
              </w:rPr>
            </w:pPr>
          </w:p>
        </w:tc>
        <w:tc>
          <w:tcPr>
            <w:tcW w:w="12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27523/2009</w:t>
            </w:r>
          </w:p>
        </w:tc>
        <w:tc>
          <w:tcPr>
            <w:tcW w:w="369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Grupo de Estudos e Pesquisas sobre Educação Superior - Unioeste</w:t>
            </w:r>
          </w:p>
        </w:tc>
        <w:tc>
          <w:tcPr>
            <w:tcW w:w="170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Carmen Celia Barradas Correia Bastos</w:t>
            </w:r>
          </w:p>
        </w:tc>
        <w:tc>
          <w:tcPr>
            <w:tcW w:w="16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5</w:t>
            </w:r>
          </w:p>
        </w:tc>
      </w:tr>
      <w:tr w:rsidR="00484A89" w:rsidRPr="00204E24" w:rsidTr="00484A89">
        <w:trPr>
          <w:trHeight w:val="642"/>
        </w:trPr>
        <w:tc>
          <w:tcPr>
            <w:tcW w:w="1500" w:type="dxa"/>
            <w:vMerge/>
            <w:vAlign w:val="center"/>
            <w:hideMark/>
          </w:tcPr>
          <w:p w:rsidR="00484A89" w:rsidRPr="00204E24" w:rsidRDefault="00484A89" w:rsidP="00484A89">
            <w:pPr>
              <w:jc w:val="center"/>
              <w:rPr>
                <w:rFonts w:ascii="Arial" w:eastAsia="Times New Roman" w:hAnsi="Arial" w:cs="Arial"/>
                <w:b/>
                <w:bCs/>
                <w:sz w:val="16"/>
                <w:szCs w:val="16"/>
                <w:lang w:eastAsia="pt-BR"/>
              </w:rPr>
            </w:pPr>
          </w:p>
        </w:tc>
        <w:tc>
          <w:tcPr>
            <w:tcW w:w="12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21736/2007</w:t>
            </w:r>
          </w:p>
        </w:tc>
        <w:tc>
          <w:tcPr>
            <w:tcW w:w="369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Grupo de Pesquisa Confluências da Ficção, História e Memória na Literatura e nas  Diversas Linguagens</w:t>
            </w:r>
          </w:p>
        </w:tc>
        <w:tc>
          <w:tcPr>
            <w:tcW w:w="170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Lourdes Kaminski Alves</w:t>
            </w:r>
          </w:p>
        </w:tc>
        <w:tc>
          <w:tcPr>
            <w:tcW w:w="16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29</w:t>
            </w:r>
          </w:p>
        </w:tc>
      </w:tr>
      <w:tr w:rsidR="00484A89" w:rsidRPr="00204E24" w:rsidTr="00484A89">
        <w:trPr>
          <w:trHeight w:val="552"/>
        </w:trPr>
        <w:tc>
          <w:tcPr>
            <w:tcW w:w="1500" w:type="dxa"/>
            <w:vMerge/>
            <w:vAlign w:val="center"/>
            <w:hideMark/>
          </w:tcPr>
          <w:p w:rsidR="00484A89" w:rsidRPr="00204E24" w:rsidRDefault="00484A89" w:rsidP="00484A89">
            <w:pPr>
              <w:jc w:val="center"/>
              <w:rPr>
                <w:rFonts w:ascii="Arial" w:eastAsia="Times New Roman" w:hAnsi="Arial" w:cs="Arial"/>
                <w:b/>
                <w:bCs/>
                <w:sz w:val="16"/>
                <w:szCs w:val="16"/>
                <w:lang w:eastAsia="pt-BR"/>
              </w:rPr>
            </w:pPr>
          </w:p>
        </w:tc>
        <w:tc>
          <w:tcPr>
            <w:tcW w:w="12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005898/2002</w:t>
            </w:r>
          </w:p>
        </w:tc>
        <w:tc>
          <w:tcPr>
            <w:tcW w:w="369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Grupo de Pesquisa Elaboração de uma gramática para graduandos</w:t>
            </w:r>
          </w:p>
        </w:tc>
        <w:tc>
          <w:tcPr>
            <w:tcW w:w="170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Aparecida Feola Sella</w:t>
            </w:r>
          </w:p>
        </w:tc>
        <w:tc>
          <w:tcPr>
            <w:tcW w:w="16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13</w:t>
            </w:r>
          </w:p>
        </w:tc>
      </w:tr>
      <w:tr w:rsidR="00484A89" w:rsidRPr="00204E24" w:rsidTr="00484A89">
        <w:trPr>
          <w:trHeight w:val="450"/>
        </w:trPr>
        <w:tc>
          <w:tcPr>
            <w:tcW w:w="1500" w:type="dxa"/>
            <w:vMerge/>
            <w:vAlign w:val="center"/>
            <w:hideMark/>
          </w:tcPr>
          <w:p w:rsidR="00484A89" w:rsidRPr="00204E24" w:rsidRDefault="00484A89" w:rsidP="00484A89">
            <w:pPr>
              <w:jc w:val="center"/>
              <w:rPr>
                <w:rFonts w:ascii="Arial" w:eastAsia="Times New Roman" w:hAnsi="Arial" w:cs="Arial"/>
                <w:b/>
                <w:bCs/>
                <w:sz w:val="16"/>
                <w:szCs w:val="16"/>
                <w:lang w:eastAsia="pt-BR"/>
              </w:rPr>
            </w:pPr>
          </w:p>
        </w:tc>
        <w:tc>
          <w:tcPr>
            <w:tcW w:w="12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005891/2002</w:t>
            </w:r>
          </w:p>
        </w:tc>
        <w:tc>
          <w:tcPr>
            <w:tcW w:w="369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Grupo de Pesquisa em Aprendizagem e Ação Docente</w:t>
            </w:r>
          </w:p>
        </w:tc>
        <w:tc>
          <w:tcPr>
            <w:tcW w:w="170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Maria Lidia Sica Szymanski</w:t>
            </w:r>
          </w:p>
        </w:tc>
        <w:tc>
          <w:tcPr>
            <w:tcW w:w="16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7</w:t>
            </w:r>
          </w:p>
        </w:tc>
      </w:tr>
      <w:tr w:rsidR="00484A89" w:rsidRPr="00204E24" w:rsidTr="00484A89">
        <w:trPr>
          <w:trHeight w:val="524"/>
        </w:trPr>
        <w:tc>
          <w:tcPr>
            <w:tcW w:w="1500" w:type="dxa"/>
            <w:vMerge/>
            <w:vAlign w:val="center"/>
            <w:hideMark/>
          </w:tcPr>
          <w:p w:rsidR="00484A89" w:rsidRPr="00204E24" w:rsidRDefault="00484A89" w:rsidP="00484A89">
            <w:pPr>
              <w:jc w:val="center"/>
              <w:rPr>
                <w:rFonts w:ascii="Arial" w:eastAsia="Times New Roman" w:hAnsi="Arial" w:cs="Arial"/>
                <w:b/>
                <w:bCs/>
                <w:sz w:val="16"/>
                <w:szCs w:val="16"/>
                <w:lang w:eastAsia="pt-BR"/>
              </w:rPr>
            </w:pPr>
          </w:p>
        </w:tc>
        <w:tc>
          <w:tcPr>
            <w:tcW w:w="12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43427/2014</w:t>
            </w:r>
          </w:p>
        </w:tc>
        <w:tc>
          <w:tcPr>
            <w:tcW w:w="369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Grupo de Pesquisa em Desastres e Comportamento Humano</w:t>
            </w:r>
          </w:p>
        </w:tc>
        <w:tc>
          <w:tcPr>
            <w:tcW w:w="170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Eveline Favero</w:t>
            </w:r>
          </w:p>
        </w:tc>
        <w:tc>
          <w:tcPr>
            <w:tcW w:w="16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1</w:t>
            </w:r>
          </w:p>
        </w:tc>
      </w:tr>
      <w:tr w:rsidR="00484A89" w:rsidRPr="00204E24" w:rsidTr="00484A89">
        <w:trPr>
          <w:trHeight w:val="561"/>
        </w:trPr>
        <w:tc>
          <w:tcPr>
            <w:tcW w:w="1500" w:type="dxa"/>
            <w:vMerge/>
            <w:vAlign w:val="center"/>
            <w:hideMark/>
          </w:tcPr>
          <w:p w:rsidR="00484A89" w:rsidRPr="00204E24" w:rsidRDefault="00484A89" w:rsidP="00484A89">
            <w:pPr>
              <w:jc w:val="center"/>
              <w:rPr>
                <w:rFonts w:ascii="Arial" w:eastAsia="Times New Roman" w:hAnsi="Arial" w:cs="Arial"/>
                <w:b/>
                <w:bCs/>
                <w:sz w:val="16"/>
                <w:szCs w:val="16"/>
                <w:lang w:eastAsia="pt-BR"/>
              </w:rPr>
            </w:pPr>
          </w:p>
        </w:tc>
        <w:tc>
          <w:tcPr>
            <w:tcW w:w="12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30455/2010</w:t>
            </w:r>
          </w:p>
        </w:tc>
        <w:tc>
          <w:tcPr>
            <w:tcW w:w="369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Grupo de Pesquisa em Educação e Formação de Professores</w:t>
            </w:r>
          </w:p>
        </w:tc>
        <w:tc>
          <w:tcPr>
            <w:tcW w:w="170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Ivete Janice de Oliveira Brotto</w:t>
            </w:r>
          </w:p>
        </w:tc>
        <w:tc>
          <w:tcPr>
            <w:tcW w:w="16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11</w:t>
            </w:r>
          </w:p>
        </w:tc>
      </w:tr>
      <w:tr w:rsidR="00484A89" w:rsidRPr="00204E24" w:rsidTr="00484A89">
        <w:trPr>
          <w:trHeight w:val="450"/>
        </w:trPr>
        <w:tc>
          <w:tcPr>
            <w:tcW w:w="1500" w:type="dxa"/>
            <w:vMerge/>
            <w:vAlign w:val="center"/>
            <w:hideMark/>
          </w:tcPr>
          <w:p w:rsidR="00484A89" w:rsidRPr="00204E24" w:rsidRDefault="00484A89" w:rsidP="00484A89">
            <w:pPr>
              <w:jc w:val="center"/>
              <w:rPr>
                <w:rFonts w:ascii="Arial" w:eastAsia="Times New Roman" w:hAnsi="Arial" w:cs="Arial"/>
                <w:b/>
                <w:bCs/>
                <w:sz w:val="16"/>
                <w:szCs w:val="16"/>
                <w:lang w:eastAsia="pt-BR"/>
              </w:rPr>
            </w:pPr>
          </w:p>
        </w:tc>
        <w:tc>
          <w:tcPr>
            <w:tcW w:w="12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005834/2002</w:t>
            </w:r>
          </w:p>
        </w:tc>
        <w:tc>
          <w:tcPr>
            <w:tcW w:w="369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Grupo de Pesquisa em Gestão Escolar</w:t>
            </w:r>
          </w:p>
        </w:tc>
        <w:tc>
          <w:tcPr>
            <w:tcW w:w="170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Adrian Alvarez Estrada</w:t>
            </w:r>
          </w:p>
        </w:tc>
        <w:tc>
          <w:tcPr>
            <w:tcW w:w="16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9</w:t>
            </w:r>
          </w:p>
        </w:tc>
      </w:tr>
      <w:tr w:rsidR="00484A89" w:rsidRPr="00204E24" w:rsidTr="00484A89">
        <w:trPr>
          <w:trHeight w:val="519"/>
        </w:trPr>
        <w:tc>
          <w:tcPr>
            <w:tcW w:w="1500" w:type="dxa"/>
            <w:vMerge/>
            <w:vAlign w:val="center"/>
            <w:hideMark/>
          </w:tcPr>
          <w:p w:rsidR="00484A89" w:rsidRPr="00204E24" w:rsidRDefault="00484A89" w:rsidP="00484A89">
            <w:pPr>
              <w:jc w:val="center"/>
              <w:rPr>
                <w:rFonts w:ascii="Arial" w:eastAsia="Times New Roman" w:hAnsi="Arial" w:cs="Arial"/>
                <w:b/>
                <w:bCs/>
                <w:sz w:val="16"/>
                <w:szCs w:val="16"/>
                <w:lang w:eastAsia="pt-BR"/>
              </w:rPr>
            </w:pPr>
          </w:p>
        </w:tc>
        <w:tc>
          <w:tcPr>
            <w:tcW w:w="12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016929/2005</w:t>
            </w:r>
          </w:p>
        </w:tc>
        <w:tc>
          <w:tcPr>
            <w:tcW w:w="369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Grupo de Pesquisa em Hermenêutica das Ciências e Soberania Nacional</w:t>
            </w:r>
          </w:p>
        </w:tc>
        <w:tc>
          <w:tcPr>
            <w:tcW w:w="170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José Carlos dos Santos</w:t>
            </w:r>
          </w:p>
        </w:tc>
        <w:tc>
          <w:tcPr>
            <w:tcW w:w="16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7</w:t>
            </w:r>
          </w:p>
        </w:tc>
      </w:tr>
      <w:tr w:rsidR="00484A89" w:rsidRPr="00204E24" w:rsidTr="00484A89">
        <w:trPr>
          <w:trHeight w:val="697"/>
        </w:trPr>
        <w:tc>
          <w:tcPr>
            <w:tcW w:w="1500" w:type="dxa"/>
            <w:vMerge/>
            <w:vAlign w:val="center"/>
            <w:hideMark/>
          </w:tcPr>
          <w:p w:rsidR="00484A89" w:rsidRPr="00204E24" w:rsidRDefault="00484A89" w:rsidP="00484A89">
            <w:pPr>
              <w:jc w:val="center"/>
              <w:rPr>
                <w:rFonts w:ascii="Arial" w:eastAsia="Times New Roman" w:hAnsi="Arial" w:cs="Arial"/>
                <w:b/>
                <w:bCs/>
                <w:sz w:val="16"/>
                <w:szCs w:val="16"/>
                <w:lang w:eastAsia="pt-BR"/>
              </w:rPr>
            </w:pPr>
          </w:p>
        </w:tc>
        <w:tc>
          <w:tcPr>
            <w:tcW w:w="12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014216/2004</w:t>
            </w:r>
          </w:p>
        </w:tc>
        <w:tc>
          <w:tcPr>
            <w:tcW w:w="369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Grupo de Pesquisa em História, Sociedade e Educação no Brasil - GT da Região Oeste do Paraná</w:t>
            </w:r>
          </w:p>
        </w:tc>
        <w:tc>
          <w:tcPr>
            <w:tcW w:w="170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Paulino José Orso</w:t>
            </w:r>
          </w:p>
        </w:tc>
        <w:tc>
          <w:tcPr>
            <w:tcW w:w="16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36</w:t>
            </w:r>
          </w:p>
        </w:tc>
      </w:tr>
      <w:tr w:rsidR="00484A89" w:rsidRPr="00204E24" w:rsidTr="00484A89">
        <w:trPr>
          <w:trHeight w:val="450"/>
        </w:trPr>
        <w:tc>
          <w:tcPr>
            <w:tcW w:w="1500" w:type="dxa"/>
            <w:vMerge/>
            <w:vAlign w:val="center"/>
            <w:hideMark/>
          </w:tcPr>
          <w:p w:rsidR="00484A89" w:rsidRPr="00204E24" w:rsidRDefault="00484A89" w:rsidP="00484A89">
            <w:pPr>
              <w:jc w:val="center"/>
              <w:rPr>
                <w:rFonts w:ascii="Arial" w:eastAsia="Times New Roman" w:hAnsi="Arial" w:cs="Arial"/>
                <w:b/>
                <w:bCs/>
                <w:sz w:val="16"/>
                <w:szCs w:val="16"/>
                <w:lang w:eastAsia="pt-BR"/>
              </w:rPr>
            </w:pPr>
          </w:p>
        </w:tc>
        <w:tc>
          <w:tcPr>
            <w:tcW w:w="12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005970/2002</w:t>
            </w:r>
          </w:p>
        </w:tc>
        <w:tc>
          <w:tcPr>
            <w:tcW w:w="369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Grupo de Pesquisa em Linguagem, Discurso e Ensino</w:t>
            </w:r>
          </w:p>
        </w:tc>
        <w:tc>
          <w:tcPr>
            <w:tcW w:w="170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Carmen Teresinha Baumgartner</w:t>
            </w:r>
          </w:p>
        </w:tc>
        <w:tc>
          <w:tcPr>
            <w:tcW w:w="16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6</w:t>
            </w:r>
          </w:p>
        </w:tc>
      </w:tr>
      <w:tr w:rsidR="00484A89" w:rsidRPr="00204E24" w:rsidTr="00484A89">
        <w:trPr>
          <w:trHeight w:val="450"/>
        </w:trPr>
        <w:tc>
          <w:tcPr>
            <w:tcW w:w="1500" w:type="dxa"/>
            <w:vMerge/>
            <w:vAlign w:val="center"/>
            <w:hideMark/>
          </w:tcPr>
          <w:p w:rsidR="00484A89" w:rsidRPr="00204E24" w:rsidRDefault="00484A89" w:rsidP="00484A89">
            <w:pPr>
              <w:jc w:val="center"/>
              <w:rPr>
                <w:rFonts w:ascii="Arial" w:eastAsia="Times New Roman" w:hAnsi="Arial" w:cs="Arial"/>
                <w:b/>
                <w:bCs/>
                <w:sz w:val="16"/>
                <w:szCs w:val="16"/>
                <w:lang w:eastAsia="pt-BR"/>
              </w:rPr>
            </w:pPr>
          </w:p>
        </w:tc>
        <w:tc>
          <w:tcPr>
            <w:tcW w:w="12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41169/2013</w:t>
            </w:r>
          </w:p>
        </w:tc>
        <w:tc>
          <w:tcPr>
            <w:tcW w:w="369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Grupo de Pesquisa em Políticas Sociais</w:t>
            </w:r>
          </w:p>
        </w:tc>
        <w:tc>
          <w:tcPr>
            <w:tcW w:w="170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Maria Lucia Frizon Rizzotto</w:t>
            </w:r>
          </w:p>
        </w:tc>
        <w:tc>
          <w:tcPr>
            <w:tcW w:w="16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40</w:t>
            </w:r>
          </w:p>
        </w:tc>
      </w:tr>
      <w:tr w:rsidR="00484A89" w:rsidRPr="00204E24" w:rsidTr="00484A89">
        <w:trPr>
          <w:trHeight w:val="763"/>
        </w:trPr>
        <w:tc>
          <w:tcPr>
            <w:tcW w:w="1500" w:type="dxa"/>
            <w:vMerge/>
            <w:vAlign w:val="center"/>
            <w:hideMark/>
          </w:tcPr>
          <w:p w:rsidR="00484A89" w:rsidRPr="00204E24" w:rsidRDefault="00484A89" w:rsidP="00484A89">
            <w:pPr>
              <w:jc w:val="center"/>
              <w:rPr>
                <w:rFonts w:ascii="Arial" w:eastAsia="Times New Roman" w:hAnsi="Arial" w:cs="Arial"/>
                <w:b/>
                <w:bCs/>
                <w:sz w:val="16"/>
                <w:szCs w:val="16"/>
                <w:lang w:eastAsia="pt-BR"/>
              </w:rPr>
            </w:pPr>
          </w:p>
        </w:tc>
        <w:tc>
          <w:tcPr>
            <w:tcW w:w="12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36721/2012</w:t>
            </w:r>
          </w:p>
        </w:tc>
        <w:tc>
          <w:tcPr>
            <w:tcW w:w="369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Grupo de Pesquisa Estudo das Práticas de Linguagem, Ensino, Aprendizagem e Políticas Linguísticas em Contextos de Multiculturalidade</w:t>
            </w:r>
          </w:p>
        </w:tc>
        <w:tc>
          <w:tcPr>
            <w:tcW w:w="170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Terezinha da Conceição Costa Hübes</w:t>
            </w:r>
          </w:p>
        </w:tc>
        <w:tc>
          <w:tcPr>
            <w:tcW w:w="16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20</w:t>
            </w:r>
          </w:p>
        </w:tc>
      </w:tr>
      <w:tr w:rsidR="00484A89" w:rsidRPr="00204E24" w:rsidTr="00484A89">
        <w:trPr>
          <w:trHeight w:val="450"/>
        </w:trPr>
        <w:tc>
          <w:tcPr>
            <w:tcW w:w="1500" w:type="dxa"/>
            <w:vMerge/>
            <w:vAlign w:val="center"/>
            <w:hideMark/>
          </w:tcPr>
          <w:p w:rsidR="00484A89" w:rsidRPr="00204E24" w:rsidRDefault="00484A89" w:rsidP="00484A89">
            <w:pPr>
              <w:jc w:val="center"/>
              <w:rPr>
                <w:rFonts w:ascii="Arial" w:eastAsia="Times New Roman" w:hAnsi="Arial" w:cs="Arial"/>
                <w:b/>
                <w:bCs/>
                <w:sz w:val="16"/>
                <w:szCs w:val="16"/>
                <w:lang w:eastAsia="pt-BR"/>
              </w:rPr>
            </w:pPr>
          </w:p>
        </w:tc>
        <w:tc>
          <w:tcPr>
            <w:tcW w:w="12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32585/2010</w:t>
            </w:r>
          </w:p>
        </w:tc>
        <w:tc>
          <w:tcPr>
            <w:tcW w:w="369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Grupo de Pesquisa Etnia, diversidade e gênero</w:t>
            </w:r>
          </w:p>
        </w:tc>
        <w:tc>
          <w:tcPr>
            <w:tcW w:w="170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Valdeci Batista de Melo Oliveira</w:t>
            </w:r>
          </w:p>
        </w:tc>
        <w:tc>
          <w:tcPr>
            <w:tcW w:w="16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10</w:t>
            </w:r>
          </w:p>
        </w:tc>
      </w:tr>
      <w:tr w:rsidR="00484A89" w:rsidRPr="00204E24" w:rsidTr="00484A89">
        <w:trPr>
          <w:trHeight w:val="450"/>
        </w:trPr>
        <w:tc>
          <w:tcPr>
            <w:tcW w:w="1500" w:type="dxa"/>
            <w:vMerge/>
            <w:vAlign w:val="center"/>
            <w:hideMark/>
          </w:tcPr>
          <w:p w:rsidR="00484A89" w:rsidRPr="00204E24" w:rsidRDefault="00484A89" w:rsidP="00484A89">
            <w:pPr>
              <w:jc w:val="center"/>
              <w:rPr>
                <w:rFonts w:ascii="Arial" w:eastAsia="Times New Roman" w:hAnsi="Arial" w:cs="Arial"/>
                <w:b/>
                <w:bCs/>
                <w:sz w:val="16"/>
                <w:szCs w:val="16"/>
                <w:lang w:eastAsia="pt-BR"/>
              </w:rPr>
            </w:pPr>
          </w:p>
        </w:tc>
        <w:tc>
          <w:tcPr>
            <w:tcW w:w="12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005900/2002</w:t>
            </w:r>
          </w:p>
        </w:tc>
        <w:tc>
          <w:tcPr>
            <w:tcW w:w="369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Grupo de Pesquisa História e historiografia na educação</w:t>
            </w:r>
          </w:p>
        </w:tc>
        <w:tc>
          <w:tcPr>
            <w:tcW w:w="170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Aparecida Favoreto</w:t>
            </w:r>
          </w:p>
        </w:tc>
        <w:tc>
          <w:tcPr>
            <w:tcW w:w="16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12</w:t>
            </w:r>
          </w:p>
        </w:tc>
      </w:tr>
      <w:tr w:rsidR="00484A89" w:rsidRPr="00204E24" w:rsidTr="00484A89">
        <w:trPr>
          <w:trHeight w:val="489"/>
        </w:trPr>
        <w:tc>
          <w:tcPr>
            <w:tcW w:w="1500" w:type="dxa"/>
            <w:vMerge/>
            <w:vAlign w:val="center"/>
            <w:hideMark/>
          </w:tcPr>
          <w:p w:rsidR="00484A89" w:rsidRPr="00204E24" w:rsidRDefault="00484A89" w:rsidP="00484A89">
            <w:pPr>
              <w:jc w:val="center"/>
              <w:rPr>
                <w:rFonts w:ascii="Arial" w:eastAsia="Times New Roman" w:hAnsi="Arial" w:cs="Arial"/>
                <w:b/>
                <w:bCs/>
                <w:sz w:val="16"/>
                <w:szCs w:val="16"/>
                <w:lang w:eastAsia="pt-BR"/>
              </w:rPr>
            </w:pPr>
          </w:p>
        </w:tc>
        <w:tc>
          <w:tcPr>
            <w:tcW w:w="12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38521/2012</w:t>
            </w:r>
          </w:p>
        </w:tc>
        <w:tc>
          <w:tcPr>
            <w:tcW w:w="369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Grupo de Pesquisa imaginário, educação e formação de professores</w:t>
            </w:r>
          </w:p>
        </w:tc>
        <w:tc>
          <w:tcPr>
            <w:tcW w:w="170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Andréa Cristina Martelli</w:t>
            </w:r>
          </w:p>
        </w:tc>
        <w:tc>
          <w:tcPr>
            <w:tcW w:w="16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17</w:t>
            </w:r>
          </w:p>
        </w:tc>
      </w:tr>
      <w:tr w:rsidR="00484A89" w:rsidRPr="00204E24" w:rsidTr="00484A89">
        <w:trPr>
          <w:trHeight w:val="450"/>
        </w:trPr>
        <w:tc>
          <w:tcPr>
            <w:tcW w:w="1500" w:type="dxa"/>
            <w:vMerge/>
            <w:vAlign w:val="center"/>
            <w:hideMark/>
          </w:tcPr>
          <w:p w:rsidR="00484A89" w:rsidRPr="00204E24" w:rsidRDefault="00484A89" w:rsidP="00484A89">
            <w:pPr>
              <w:jc w:val="center"/>
              <w:rPr>
                <w:rFonts w:ascii="Arial" w:eastAsia="Times New Roman" w:hAnsi="Arial" w:cs="Arial"/>
                <w:b/>
                <w:bCs/>
                <w:sz w:val="16"/>
                <w:szCs w:val="16"/>
                <w:lang w:eastAsia="pt-BR"/>
              </w:rPr>
            </w:pPr>
          </w:p>
        </w:tc>
        <w:tc>
          <w:tcPr>
            <w:tcW w:w="12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005899/2002</w:t>
            </w:r>
          </w:p>
        </w:tc>
        <w:tc>
          <w:tcPr>
            <w:tcW w:w="369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Grupo de Pesquisa Linguagem e Sociedade</w:t>
            </w:r>
          </w:p>
        </w:tc>
        <w:tc>
          <w:tcPr>
            <w:tcW w:w="170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Aparecida Feola Sella</w:t>
            </w:r>
          </w:p>
        </w:tc>
        <w:tc>
          <w:tcPr>
            <w:tcW w:w="16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14</w:t>
            </w:r>
          </w:p>
        </w:tc>
      </w:tr>
      <w:tr w:rsidR="00484A89" w:rsidRPr="00204E24" w:rsidTr="00484A89">
        <w:trPr>
          <w:trHeight w:val="450"/>
        </w:trPr>
        <w:tc>
          <w:tcPr>
            <w:tcW w:w="1500" w:type="dxa"/>
            <w:vMerge/>
            <w:vAlign w:val="center"/>
            <w:hideMark/>
          </w:tcPr>
          <w:p w:rsidR="00484A89" w:rsidRPr="00204E24" w:rsidRDefault="00484A89" w:rsidP="00484A89">
            <w:pPr>
              <w:jc w:val="center"/>
              <w:rPr>
                <w:rFonts w:ascii="Arial" w:eastAsia="Times New Roman" w:hAnsi="Arial" w:cs="Arial"/>
                <w:b/>
                <w:bCs/>
                <w:sz w:val="16"/>
                <w:szCs w:val="16"/>
                <w:lang w:eastAsia="pt-BR"/>
              </w:rPr>
            </w:pPr>
          </w:p>
        </w:tc>
        <w:tc>
          <w:tcPr>
            <w:tcW w:w="12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36085/2012</w:t>
            </w:r>
          </w:p>
        </w:tc>
        <w:tc>
          <w:tcPr>
            <w:tcW w:w="369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Grupo de Pesquisa Poéticas do Imaginário e Memória</w:t>
            </w:r>
          </w:p>
        </w:tc>
        <w:tc>
          <w:tcPr>
            <w:tcW w:w="170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Antonio Donizeti da Cruz</w:t>
            </w:r>
          </w:p>
        </w:tc>
        <w:tc>
          <w:tcPr>
            <w:tcW w:w="16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33</w:t>
            </w:r>
          </w:p>
        </w:tc>
      </w:tr>
      <w:tr w:rsidR="00484A89" w:rsidRPr="00204E24" w:rsidTr="00484A89">
        <w:trPr>
          <w:trHeight w:val="675"/>
        </w:trPr>
        <w:tc>
          <w:tcPr>
            <w:tcW w:w="1500" w:type="dxa"/>
            <w:vMerge/>
            <w:vAlign w:val="center"/>
            <w:hideMark/>
          </w:tcPr>
          <w:p w:rsidR="00484A89" w:rsidRPr="00204E24" w:rsidRDefault="00484A89" w:rsidP="00484A89">
            <w:pPr>
              <w:jc w:val="center"/>
              <w:rPr>
                <w:rFonts w:ascii="Arial" w:eastAsia="Times New Roman" w:hAnsi="Arial" w:cs="Arial"/>
                <w:b/>
                <w:bCs/>
                <w:sz w:val="16"/>
                <w:szCs w:val="16"/>
                <w:lang w:eastAsia="pt-BR"/>
              </w:rPr>
            </w:pPr>
          </w:p>
        </w:tc>
        <w:tc>
          <w:tcPr>
            <w:tcW w:w="12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23436/2008</w:t>
            </w:r>
          </w:p>
        </w:tc>
        <w:tc>
          <w:tcPr>
            <w:tcW w:w="369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Grupo de Pesquisa: Linguagem, Cultura e Ensino</w:t>
            </w:r>
          </w:p>
        </w:tc>
        <w:tc>
          <w:tcPr>
            <w:tcW w:w="170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Terezinha da Conceição Costa Hübes</w:t>
            </w:r>
          </w:p>
        </w:tc>
        <w:tc>
          <w:tcPr>
            <w:tcW w:w="16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45</w:t>
            </w:r>
          </w:p>
        </w:tc>
      </w:tr>
      <w:tr w:rsidR="00484A89" w:rsidRPr="00204E24" w:rsidTr="009678F7">
        <w:trPr>
          <w:trHeight w:val="255"/>
        </w:trPr>
        <w:tc>
          <w:tcPr>
            <w:tcW w:w="6451" w:type="dxa"/>
            <w:gridSpan w:val="3"/>
            <w:shd w:val="clear" w:color="auto" w:fill="auto"/>
            <w:vAlign w:val="center"/>
            <w:hideMark/>
          </w:tcPr>
          <w:p w:rsidR="00484A89" w:rsidRPr="00204E24" w:rsidRDefault="00484A89" w:rsidP="009678F7">
            <w:pPr>
              <w:jc w:val="right"/>
              <w:rPr>
                <w:rFonts w:ascii="Arial" w:eastAsia="Times New Roman" w:hAnsi="Arial" w:cs="Arial"/>
                <w:b/>
                <w:bCs/>
                <w:sz w:val="16"/>
                <w:szCs w:val="16"/>
                <w:lang w:eastAsia="pt-BR"/>
              </w:rPr>
            </w:pPr>
            <w:r w:rsidRPr="00204E24">
              <w:rPr>
                <w:rFonts w:ascii="Arial" w:eastAsia="Times New Roman" w:hAnsi="Arial" w:cs="Arial"/>
                <w:b/>
                <w:bCs/>
                <w:sz w:val="16"/>
                <w:szCs w:val="16"/>
                <w:lang w:eastAsia="pt-BR"/>
              </w:rPr>
              <w:t>Total do Centro</w:t>
            </w:r>
          </w:p>
        </w:tc>
        <w:tc>
          <w:tcPr>
            <w:tcW w:w="1701" w:type="dxa"/>
            <w:shd w:val="clear" w:color="auto" w:fill="auto"/>
            <w:vAlign w:val="center"/>
            <w:hideMark/>
          </w:tcPr>
          <w:p w:rsidR="00484A89" w:rsidRPr="00204E24" w:rsidRDefault="00484A89" w:rsidP="00484A89">
            <w:pPr>
              <w:jc w:val="center"/>
              <w:rPr>
                <w:rFonts w:ascii="Arial" w:eastAsia="Times New Roman" w:hAnsi="Arial" w:cs="Arial"/>
                <w:b/>
                <w:bCs/>
                <w:sz w:val="16"/>
                <w:szCs w:val="16"/>
                <w:lang w:eastAsia="pt-BR"/>
              </w:rPr>
            </w:pPr>
            <w:r w:rsidRPr="00204E24">
              <w:rPr>
                <w:rFonts w:ascii="Arial" w:eastAsia="Times New Roman" w:hAnsi="Arial" w:cs="Arial"/>
                <w:b/>
                <w:bCs/>
                <w:sz w:val="16"/>
                <w:szCs w:val="16"/>
                <w:lang w:eastAsia="pt-BR"/>
              </w:rPr>
              <w:t>21</w:t>
            </w:r>
          </w:p>
        </w:tc>
        <w:tc>
          <w:tcPr>
            <w:tcW w:w="1660" w:type="dxa"/>
            <w:shd w:val="clear" w:color="auto" w:fill="auto"/>
            <w:vAlign w:val="center"/>
            <w:hideMark/>
          </w:tcPr>
          <w:p w:rsidR="00484A89" w:rsidRPr="00204E24" w:rsidRDefault="00484A89" w:rsidP="00484A89">
            <w:pPr>
              <w:jc w:val="center"/>
              <w:rPr>
                <w:rFonts w:ascii="Arial" w:eastAsia="Times New Roman" w:hAnsi="Arial" w:cs="Arial"/>
                <w:b/>
                <w:bCs/>
                <w:color w:val="000000"/>
                <w:sz w:val="16"/>
                <w:szCs w:val="16"/>
                <w:lang w:eastAsia="pt-BR"/>
              </w:rPr>
            </w:pPr>
            <w:r w:rsidRPr="00204E24">
              <w:rPr>
                <w:rFonts w:ascii="Arial" w:eastAsia="Times New Roman" w:hAnsi="Arial" w:cs="Arial"/>
                <w:b/>
                <w:bCs/>
                <w:color w:val="000000"/>
                <w:sz w:val="16"/>
                <w:szCs w:val="16"/>
                <w:lang w:eastAsia="pt-BR"/>
              </w:rPr>
              <w:t>355</w:t>
            </w:r>
          </w:p>
        </w:tc>
      </w:tr>
      <w:tr w:rsidR="00484A89" w:rsidRPr="00204E24" w:rsidTr="009678F7">
        <w:trPr>
          <w:trHeight w:val="255"/>
        </w:trPr>
        <w:tc>
          <w:tcPr>
            <w:tcW w:w="6451" w:type="dxa"/>
            <w:gridSpan w:val="3"/>
            <w:shd w:val="clear" w:color="auto" w:fill="auto"/>
            <w:vAlign w:val="center"/>
            <w:hideMark/>
          </w:tcPr>
          <w:p w:rsidR="00484A89" w:rsidRPr="00204E24" w:rsidRDefault="00484A89" w:rsidP="009678F7">
            <w:pPr>
              <w:jc w:val="right"/>
              <w:rPr>
                <w:rFonts w:ascii="Arial" w:eastAsia="Times New Roman" w:hAnsi="Arial" w:cs="Arial"/>
                <w:b/>
                <w:bCs/>
                <w:sz w:val="16"/>
                <w:szCs w:val="16"/>
                <w:lang w:eastAsia="pt-BR"/>
              </w:rPr>
            </w:pPr>
            <w:r w:rsidRPr="00204E24">
              <w:rPr>
                <w:rFonts w:ascii="Arial" w:eastAsia="Times New Roman" w:hAnsi="Arial" w:cs="Arial"/>
                <w:b/>
                <w:bCs/>
                <w:sz w:val="16"/>
                <w:szCs w:val="16"/>
                <w:lang w:eastAsia="pt-BR"/>
              </w:rPr>
              <w:t xml:space="preserve">TOTAL DO </w:t>
            </w:r>
            <w:r w:rsidRPr="002E045D">
              <w:rPr>
                <w:rFonts w:ascii="Arial" w:eastAsia="Times New Roman" w:hAnsi="Arial" w:cs="Arial"/>
                <w:b/>
                <w:bCs/>
                <w:i/>
                <w:sz w:val="16"/>
                <w:szCs w:val="16"/>
                <w:lang w:eastAsia="pt-BR"/>
              </w:rPr>
              <w:t>CAMPUS</w:t>
            </w:r>
            <w:r w:rsidRPr="00204E24">
              <w:rPr>
                <w:rFonts w:ascii="Arial" w:eastAsia="Times New Roman" w:hAnsi="Arial" w:cs="Arial"/>
                <w:b/>
                <w:bCs/>
                <w:sz w:val="16"/>
                <w:szCs w:val="16"/>
                <w:lang w:eastAsia="pt-BR"/>
              </w:rPr>
              <w:t xml:space="preserve"> DE CASCAVEL</w:t>
            </w:r>
          </w:p>
        </w:tc>
        <w:tc>
          <w:tcPr>
            <w:tcW w:w="1701" w:type="dxa"/>
            <w:shd w:val="clear" w:color="auto" w:fill="auto"/>
            <w:vAlign w:val="center"/>
            <w:hideMark/>
          </w:tcPr>
          <w:p w:rsidR="00484A89" w:rsidRPr="00204E24" w:rsidRDefault="00484A89" w:rsidP="00484A89">
            <w:pPr>
              <w:jc w:val="center"/>
              <w:rPr>
                <w:rFonts w:ascii="Arial" w:eastAsia="Times New Roman" w:hAnsi="Arial" w:cs="Arial"/>
                <w:b/>
                <w:bCs/>
                <w:sz w:val="16"/>
                <w:szCs w:val="16"/>
                <w:lang w:eastAsia="pt-BR"/>
              </w:rPr>
            </w:pPr>
            <w:r w:rsidRPr="00204E24">
              <w:rPr>
                <w:rFonts w:ascii="Arial" w:eastAsia="Times New Roman" w:hAnsi="Arial" w:cs="Arial"/>
                <w:b/>
                <w:bCs/>
                <w:sz w:val="16"/>
                <w:szCs w:val="16"/>
                <w:lang w:eastAsia="pt-BR"/>
              </w:rPr>
              <w:t>91</w:t>
            </w:r>
          </w:p>
        </w:tc>
        <w:tc>
          <w:tcPr>
            <w:tcW w:w="1660" w:type="dxa"/>
            <w:shd w:val="clear" w:color="auto" w:fill="auto"/>
            <w:vAlign w:val="center"/>
            <w:hideMark/>
          </w:tcPr>
          <w:p w:rsidR="00484A89" w:rsidRPr="00204E24" w:rsidRDefault="00484A89" w:rsidP="00484A89">
            <w:pPr>
              <w:jc w:val="center"/>
              <w:rPr>
                <w:rFonts w:ascii="Arial" w:eastAsia="Times New Roman" w:hAnsi="Arial" w:cs="Arial"/>
                <w:b/>
                <w:bCs/>
                <w:sz w:val="16"/>
                <w:szCs w:val="16"/>
                <w:lang w:eastAsia="pt-BR"/>
              </w:rPr>
            </w:pPr>
            <w:r w:rsidRPr="00204E24">
              <w:rPr>
                <w:rFonts w:ascii="Arial" w:eastAsia="Times New Roman" w:hAnsi="Arial" w:cs="Arial"/>
                <w:b/>
                <w:bCs/>
                <w:sz w:val="16"/>
                <w:szCs w:val="16"/>
                <w:lang w:eastAsia="pt-BR"/>
              </w:rPr>
              <w:t>1362</w:t>
            </w:r>
          </w:p>
        </w:tc>
      </w:tr>
      <w:tr w:rsidR="009678F7" w:rsidRPr="00204E24" w:rsidTr="008D7002">
        <w:trPr>
          <w:trHeight w:val="255"/>
        </w:trPr>
        <w:tc>
          <w:tcPr>
            <w:tcW w:w="9812" w:type="dxa"/>
            <w:gridSpan w:val="5"/>
            <w:shd w:val="clear" w:color="auto" w:fill="auto"/>
            <w:vAlign w:val="center"/>
            <w:hideMark/>
          </w:tcPr>
          <w:p w:rsidR="009678F7" w:rsidRPr="00204E24" w:rsidRDefault="009678F7" w:rsidP="00484A89">
            <w:pPr>
              <w:jc w:val="center"/>
              <w:rPr>
                <w:rFonts w:ascii="Arial" w:eastAsia="Times New Roman" w:hAnsi="Arial" w:cs="Arial"/>
                <w:color w:val="000000"/>
                <w:sz w:val="16"/>
                <w:szCs w:val="16"/>
                <w:lang w:eastAsia="pt-BR"/>
              </w:rPr>
            </w:pPr>
          </w:p>
        </w:tc>
      </w:tr>
      <w:tr w:rsidR="00484A89" w:rsidRPr="00204E24" w:rsidTr="00484A89">
        <w:trPr>
          <w:trHeight w:val="255"/>
        </w:trPr>
        <w:tc>
          <w:tcPr>
            <w:tcW w:w="9812" w:type="dxa"/>
            <w:gridSpan w:val="5"/>
            <w:shd w:val="clear" w:color="auto" w:fill="auto"/>
            <w:vAlign w:val="center"/>
            <w:hideMark/>
          </w:tcPr>
          <w:p w:rsidR="00484A89" w:rsidRPr="00204E24" w:rsidRDefault="00484A89" w:rsidP="00484A89">
            <w:pPr>
              <w:jc w:val="center"/>
              <w:rPr>
                <w:rFonts w:ascii="Arial" w:eastAsia="Times New Roman" w:hAnsi="Arial" w:cs="Arial"/>
                <w:b/>
                <w:bCs/>
                <w:sz w:val="16"/>
                <w:szCs w:val="16"/>
                <w:lang w:eastAsia="pt-BR"/>
              </w:rPr>
            </w:pPr>
            <w:r w:rsidRPr="002E045D">
              <w:rPr>
                <w:rFonts w:ascii="Arial" w:eastAsia="Times New Roman" w:hAnsi="Arial" w:cs="Arial"/>
                <w:b/>
                <w:bCs/>
                <w:i/>
                <w:sz w:val="16"/>
                <w:szCs w:val="16"/>
                <w:lang w:eastAsia="pt-BR"/>
              </w:rPr>
              <w:t>CAMPUS</w:t>
            </w:r>
            <w:r w:rsidRPr="00204E24">
              <w:rPr>
                <w:rFonts w:ascii="Arial" w:eastAsia="Times New Roman" w:hAnsi="Arial" w:cs="Arial"/>
                <w:b/>
                <w:bCs/>
                <w:sz w:val="16"/>
                <w:szCs w:val="16"/>
                <w:lang w:eastAsia="pt-BR"/>
              </w:rPr>
              <w:t xml:space="preserve"> DE FOZ DO IGUAÇU</w:t>
            </w:r>
          </w:p>
        </w:tc>
      </w:tr>
      <w:tr w:rsidR="00484A89" w:rsidRPr="008D7002" w:rsidTr="00484A89">
        <w:trPr>
          <w:trHeight w:val="255"/>
        </w:trPr>
        <w:tc>
          <w:tcPr>
            <w:tcW w:w="1500" w:type="dxa"/>
            <w:shd w:val="clear" w:color="auto" w:fill="auto"/>
            <w:vAlign w:val="center"/>
            <w:hideMark/>
          </w:tcPr>
          <w:p w:rsidR="00484A89" w:rsidRPr="008D7002" w:rsidRDefault="00484A89" w:rsidP="00484A89">
            <w:pPr>
              <w:jc w:val="center"/>
              <w:rPr>
                <w:rFonts w:ascii="Arial" w:eastAsia="Times New Roman" w:hAnsi="Arial" w:cs="Arial"/>
                <w:b/>
                <w:sz w:val="16"/>
                <w:szCs w:val="16"/>
                <w:lang w:eastAsia="pt-BR"/>
              </w:rPr>
            </w:pPr>
            <w:r w:rsidRPr="008D7002">
              <w:rPr>
                <w:rFonts w:ascii="Arial" w:eastAsia="Times New Roman" w:hAnsi="Arial" w:cs="Arial"/>
                <w:b/>
                <w:sz w:val="16"/>
                <w:szCs w:val="16"/>
                <w:lang w:eastAsia="pt-BR"/>
              </w:rPr>
              <w:lastRenderedPageBreak/>
              <w:t>Centro</w:t>
            </w:r>
          </w:p>
        </w:tc>
        <w:tc>
          <w:tcPr>
            <w:tcW w:w="1260" w:type="dxa"/>
            <w:shd w:val="clear" w:color="auto" w:fill="auto"/>
            <w:vAlign w:val="center"/>
            <w:hideMark/>
          </w:tcPr>
          <w:p w:rsidR="00484A89" w:rsidRPr="008D7002" w:rsidRDefault="00484A89" w:rsidP="00484A89">
            <w:pPr>
              <w:jc w:val="center"/>
              <w:rPr>
                <w:rFonts w:ascii="Arial" w:eastAsia="Times New Roman" w:hAnsi="Arial" w:cs="Arial"/>
                <w:b/>
                <w:sz w:val="16"/>
                <w:szCs w:val="16"/>
                <w:lang w:eastAsia="pt-BR"/>
              </w:rPr>
            </w:pPr>
            <w:r w:rsidRPr="008D7002">
              <w:rPr>
                <w:rFonts w:ascii="Arial" w:eastAsia="Times New Roman" w:hAnsi="Arial" w:cs="Arial"/>
                <w:b/>
                <w:sz w:val="16"/>
                <w:szCs w:val="16"/>
                <w:lang w:eastAsia="pt-BR"/>
              </w:rPr>
              <w:t>Grupo</w:t>
            </w:r>
          </w:p>
        </w:tc>
        <w:tc>
          <w:tcPr>
            <w:tcW w:w="3691" w:type="dxa"/>
            <w:shd w:val="clear" w:color="auto" w:fill="auto"/>
            <w:vAlign w:val="center"/>
            <w:hideMark/>
          </w:tcPr>
          <w:p w:rsidR="00484A89" w:rsidRPr="008D7002" w:rsidRDefault="00484A89" w:rsidP="00484A89">
            <w:pPr>
              <w:jc w:val="center"/>
              <w:rPr>
                <w:rFonts w:ascii="Arial" w:eastAsia="Times New Roman" w:hAnsi="Arial" w:cs="Arial"/>
                <w:b/>
                <w:sz w:val="16"/>
                <w:szCs w:val="16"/>
                <w:lang w:eastAsia="pt-BR"/>
              </w:rPr>
            </w:pPr>
            <w:r w:rsidRPr="008D7002">
              <w:rPr>
                <w:rFonts w:ascii="Arial" w:eastAsia="Times New Roman" w:hAnsi="Arial" w:cs="Arial"/>
                <w:b/>
                <w:sz w:val="16"/>
                <w:szCs w:val="16"/>
                <w:lang w:eastAsia="pt-BR"/>
              </w:rPr>
              <w:t>Título</w:t>
            </w:r>
          </w:p>
        </w:tc>
        <w:tc>
          <w:tcPr>
            <w:tcW w:w="1701" w:type="dxa"/>
            <w:shd w:val="clear" w:color="auto" w:fill="auto"/>
            <w:vAlign w:val="center"/>
            <w:hideMark/>
          </w:tcPr>
          <w:p w:rsidR="00484A89" w:rsidRPr="008D7002" w:rsidRDefault="00484A89" w:rsidP="00484A89">
            <w:pPr>
              <w:jc w:val="center"/>
              <w:rPr>
                <w:rFonts w:ascii="Arial" w:eastAsia="Times New Roman" w:hAnsi="Arial" w:cs="Arial"/>
                <w:b/>
                <w:sz w:val="16"/>
                <w:szCs w:val="16"/>
                <w:lang w:eastAsia="pt-BR"/>
              </w:rPr>
            </w:pPr>
            <w:r w:rsidRPr="008D7002">
              <w:rPr>
                <w:rFonts w:ascii="Arial" w:eastAsia="Times New Roman" w:hAnsi="Arial" w:cs="Arial"/>
                <w:b/>
                <w:sz w:val="16"/>
                <w:szCs w:val="16"/>
                <w:lang w:eastAsia="pt-BR"/>
              </w:rPr>
              <w:t>Lider do Grupo</w:t>
            </w:r>
          </w:p>
        </w:tc>
        <w:tc>
          <w:tcPr>
            <w:tcW w:w="1660" w:type="dxa"/>
            <w:shd w:val="clear" w:color="auto" w:fill="auto"/>
            <w:vAlign w:val="center"/>
            <w:hideMark/>
          </w:tcPr>
          <w:p w:rsidR="00484A89" w:rsidRPr="008D7002" w:rsidRDefault="00484A89" w:rsidP="00484A89">
            <w:pPr>
              <w:jc w:val="center"/>
              <w:rPr>
                <w:rFonts w:ascii="Arial" w:eastAsia="Times New Roman" w:hAnsi="Arial" w:cs="Arial"/>
                <w:b/>
                <w:sz w:val="16"/>
                <w:szCs w:val="16"/>
                <w:lang w:eastAsia="pt-BR"/>
              </w:rPr>
            </w:pPr>
            <w:r w:rsidRPr="008D7002">
              <w:rPr>
                <w:rFonts w:ascii="Arial" w:eastAsia="Times New Roman" w:hAnsi="Arial" w:cs="Arial"/>
                <w:b/>
                <w:sz w:val="16"/>
                <w:szCs w:val="16"/>
                <w:lang w:eastAsia="pt-BR"/>
              </w:rPr>
              <w:t>Nº Participantes</w:t>
            </w:r>
          </w:p>
        </w:tc>
      </w:tr>
      <w:tr w:rsidR="00484A89" w:rsidRPr="00204E24" w:rsidTr="00484A89">
        <w:trPr>
          <w:trHeight w:val="469"/>
        </w:trPr>
        <w:tc>
          <w:tcPr>
            <w:tcW w:w="1500" w:type="dxa"/>
            <w:vMerge w:val="restart"/>
            <w:shd w:val="clear" w:color="auto" w:fill="auto"/>
            <w:vAlign w:val="center"/>
            <w:hideMark/>
          </w:tcPr>
          <w:p w:rsidR="00484A89" w:rsidRPr="00204E24" w:rsidRDefault="00484A89" w:rsidP="00484A89">
            <w:pPr>
              <w:jc w:val="center"/>
              <w:rPr>
                <w:rFonts w:ascii="Arial" w:eastAsia="Times New Roman" w:hAnsi="Arial" w:cs="Arial"/>
                <w:b/>
                <w:bCs/>
                <w:sz w:val="16"/>
                <w:szCs w:val="16"/>
                <w:lang w:eastAsia="pt-BR"/>
              </w:rPr>
            </w:pPr>
            <w:r w:rsidRPr="00204E24">
              <w:rPr>
                <w:rFonts w:ascii="Arial" w:eastAsia="Times New Roman" w:hAnsi="Arial" w:cs="Arial"/>
                <w:b/>
                <w:bCs/>
                <w:sz w:val="16"/>
                <w:szCs w:val="16"/>
                <w:lang w:eastAsia="pt-BR"/>
              </w:rPr>
              <w:t>CCSA/Foz</w:t>
            </w:r>
          </w:p>
        </w:tc>
        <w:tc>
          <w:tcPr>
            <w:tcW w:w="12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23635/2008</w:t>
            </w:r>
          </w:p>
        </w:tc>
        <w:tc>
          <w:tcPr>
            <w:tcW w:w="369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GEDAIS - Grupo de Estudos em Direito Ambiental, Internacional e Sustentabilidade</w:t>
            </w:r>
          </w:p>
        </w:tc>
        <w:tc>
          <w:tcPr>
            <w:tcW w:w="170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Júlio César Garcia</w:t>
            </w:r>
          </w:p>
        </w:tc>
        <w:tc>
          <w:tcPr>
            <w:tcW w:w="16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7</w:t>
            </w:r>
          </w:p>
        </w:tc>
      </w:tr>
      <w:tr w:rsidR="00484A89" w:rsidRPr="00204E24" w:rsidTr="00484A89">
        <w:trPr>
          <w:trHeight w:val="405"/>
        </w:trPr>
        <w:tc>
          <w:tcPr>
            <w:tcW w:w="1500" w:type="dxa"/>
            <w:vMerge/>
            <w:vAlign w:val="center"/>
            <w:hideMark/>
          </w:tcPr>
          <w:p w:rsidR="00484A89" w:rsidRPr="00204E24" w:rsidRDefault="00484A89" w:rsidP="00484A89">
            <w:pPr>
              <w:jc w:val="center"/>
              <w:rPr>
                <w:rFonts w:ascii="Arial" w:eastAsia="Times New Roman" w:hAnsi="Arial" w:cs="Arial"/>
                <w:b/>
                <w:bCs/>
                <w:sz w:val="16"/>
                <w:szCs w:val="16"/>
                <w:lang w:eastAsia="pt-BR"/>
              </w:rPr>
            </w:pPr>
          </w:p>
        </w:tc>
        <w:tc>
          <w:tcPr>
            <w:tcW w:w="12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42208/2014</w:t>
            </w:r>
          </w:p>
        </w:tc>
        <w:tc>
          <w:tcPr>
            <w:tcW w:w="369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Grupo de Estudo e Pesquisa em Contabilidade</w:t>
            </w:r>
          </w:p>
        </w:tc>
        <w:tc>
          <w:tcPr>
            <w:tcW w:w="170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José Antonio Cescon</w:t>
            </w:r>
          </w:p>
        </w:tc>
        <w:tc>
          <w:tcPr>
            <w:tcW w:w="16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9</w:t>
            </w:r>
          </w:p>
        </w:tc>
      </w:tr>
      <w:tr w:rsidR="00484A89" w:rsidRPr="00204E24" w:rsidTr="00484A89">
        <w:trPr>
          <w:trHeight w:val="411"/>
        </w:trPr>
        <w:tc>
          <w:tcPr>
            <w:tcW w:w="1500" w:type="dxa"/>
            <w:vMerge/>
            <w:vAlign w:val="center"/>
            <w:hideMark/>
          </w:tcPr>
          <w:p w:rsidR="00484A89" w:rsidRPr="00204E24" w:rsidRDefault="00484A89" w:rsidP="00484A89">
            <w:pPr>
              <w:jc w:val="center"/>
              <w:rPr>
                <w:rFonts w:ascii="Arial" w:eastAsia="Times New Roman" w:hAnsi="Arial" w:cs="Arial"/>
                <w:b/>
                <w:bCs/>
                <w:sz w:val="16"/>
                <w:szCs w:val="16"/>
                <w:lang w:eastAsia="pt-BR"/>
              </w:rPr>
            </w:pPr>
          </w:p>
        </w:tc>
        <w:tc>
          <w:tcPr>
            <w:tcW w:w="12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21511/2007</w:t>
            </w:r>
          </w:p>
        </w:tc>
        <w:tc>
          <w:tcPr>
            <w:tcW w:w="369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Grupo de Estudos de Criminalidade</w:t>
            </w:r>
          </w:p>
        </w:tc>
        <w:tc>
          <w:tcPr>
            <w:tcW w:w="170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Jorge da Silva Giulian</w:t>
            </w:r>
          </w:p>
        </w:tc>
        <w:tc>
          <w:tcPr>
            <w:tcW w:w="16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8</w:t>
            </w:r>
          </w:p>
        </w:tc>
      </w:tr>
      <w:tr w:rsidR="00484A89" w:rsidRPr="00204E24" w:rsidTr="00484A89">
        <w:trPr>
          <w:trHeight w:val="450"/>
        </w:trPr>
        <w:tc>
          <w:tcPr>
            <w:tcW w:w="1500" w:type="dxa"/>
            <w:vMerge/>
            <w:vAlign w:val="center"/>
            <w:hideMark/>
          </w:tcPr>
          <w:p w:rsidR="00484A89" w:rsidRPr="00204E24" w:rsidRDefault="00484A89" w:rsidP="00484A89">
            <w:pPr>
              <w:jc w:val="center"/>
              <w:rPr>
                <w:rFonts w:ascii="Arial" w:eastAsia="Times New Roman" w:hAnsi="Arial" w:cs="Arial"/>
                <w:b/>
                <w:bCs/>
                <w:sz w:val="16"/>
                <w:szCs w:val="16"/>
                <w:lang w:eastAsia="pt-BR"/>
              </w:rPr>
            </w:pPr>
          </w:p>
        </w:tc>
        <w:tc>
          <w:tcPr>
            <w:tcW w:w="12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009353/2003</w:t>
            </w:r>
          </w:p>
        </w:tc>
        <w:tc>
          <w:tcPr>
            <w:tcW w:w="369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Grupo de Estudos em Organizações Sociais</w:t>
            </w:r>
          </w:p>
        </w:tc>
        <w:tc>
          <w:tcPr>
            <w:tcW w:w="170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Amarildo Jorge da Silva</w:t>
            </w:r>
          </w:p>
        </w:tc>
        <w:tc>
          <w:tcPr>
            <w:tcW w:w="16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31</w:t>
            </w:r>
          </w:p>
        </w:tc>
      </w:tr>
      <w:tr w:rsidR="00484A89" w:rsidRPr="00204E24" w:rsidTr="00484A89">
        <w:trPr>
          <w:trHeight w:val="523"/>
        </w:trPr>
        <w:tc>
          <w:tcPr>
            <w:tcW w:w="1500" w:type="dxa"/>
            <w:vMerge/>
            <w:vAlign w:val="center"/>
            <w:hideMark/>
          </w:tcPr>
          <w:p w:rsidR="00484A89" w:rsidRPr="00204E24" w:rsidRDefault="00484A89" w:rsidP="00484A89">
            <w:pPr>
              <w:jc w:val="center"/>
              <w:rPr>
                <w:rFonts w:ascii="Arial" w:eastAsia="Times New Roman" w:hAnsi="Arial" w:cs="Arial"/>
                <w:b/>
                <w:bCs/>
                <w:sz w:val="16"/>
                <w:szCs w:val="16"/>
                <w:lang w:eastAsia="pt-BR"/>
              </w:rPr>
            </w:pPr>
          </w:p>
        </w:tc>
        <w:tc>
          <w:tcPr>
            <w:tcW w:w="12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34773/2011</w:t>
            </w:r>
          </w:p>
        </w:tc>
        <w:tc>
          <w:tcPr>
            <w:tcW w:w="369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Grupo de Pesquisa Hermenêutica e Estado contemporâneo</w:t>
            </w:r>
          </w:p>
        </w:tc>
        <w:tc>
          <w:tcPr>
            <w:tcW w:w="170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Lissandra Espinosa de Mello Aguirre</w:t>
            </w:r>
          </w:p>
        </w:tc>
        <w:tc>
          <w:tcPr>
            <w:tcW w:w="16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3</w:t>
            </w:r>
          </w:p>
        </w:tc>
      </w:tr>
      <w:tr w:rsidR="00484A89" w:rsidRPr="00204E24" w:rsidTr="00484A89">
        <w:trPr>
          <w:trHeight w:val="417"/>
        </w:trPr>
        <w:tc>
          <w:tcPr>
            <w:tcW w:w="1500" w:type="dxa"/>
            <w:vMerge/>
            <w:vAlign w:val="center"/>
            <w:hideMark/>
          </w:tcPr>
          <w:p w:rsidR="00484A89" w:rsidRPr="00204E24" w:rsidRDefault="00484A89" w:rsidP="00484A89">
            <w:pPr>
              <w:jc w:val="center"/>
              <w:rPr>
                <w:rFonts w:ascii="Arial" w:eastAsia="Times New Roman" w:hAnsi="Arial" w:cs="Arial"/>
                <w:b/>
                <w:bCs/>
                <w:sz w:val="16"/>
                <w:szCs w:val="16"/>
                <w:lang w:eastAsia="pt-BR"/>
              </w:rPr>
            </w:pPr>
          </w:p>
        </w:tc>
        <w:tc>
          <w:tcPr>
            <w:tcW w:w="12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33453/2011</w:t>
            </w:r>
          </w:p>
        </w:tc>
        <w:tc>
          <w:tcPr>
            <w:tcW w:w="369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Grupo de Pesquisa Turismo e Hospitalidade</w:t>
            </w:r>
          </w:p>
        </w:tc>
        <w:tc>
          <w:tcPr>
            <w:tcW w:w="170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Mauro José Ferreira Cury</w:t>
            </w:r>
          </w:p>
        </w:tc>
        <w:tc>
          <w:tcPr>
            <w:tcW w:w="16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6</w:t>
            </w:r>
          </w:p>
        </w:tc>
      </w:tr>
      <w:tr w:rsidR="00484A89" w:rsidRPr="00204E24" w:rsidTr="009678F7">
        <w:trPr>
          <w:trHeight w:val="255"/>
        </w:trPr>
        <w:tc>
          <w:tcPr>
            <w:tcW w:w="6451" w:type="dxa"/>
            <w:gridSpan w:val="3"/>
            <w:shd w:val="clear" w:color="auto" w:fill="auto"/>
            <w:vAlign w:val="center"/>
            <w:hideMark/>
          </w:tcPr>
          <w:p w:rsidR="00484A89" w:rsidRPr="00204E24" w:rsidRDefault="00484A89" w:rsidP="009678F7">
            <w:pPr>
              <w:jc w:val="right"/>
              <w:rPr>
                <w:rFonts w:ascii="Arial" w:eastAsia="Times New Roman" w:hAnsi="Arial" w:cs="Arial"/>
                <w:b/>
                <w:bCs/>
                <w:sz w:val="16"/>
                <w:szCs w:val="16"/>
                <w:lang w:eastAsia="pt-BR"/>
              </w:rPr>
            </w:pPr>
            <w:r w:rsidRPr="00204E24">
              <w:rPr>
                <w:rFonts w:ascii="Arial" w:eastAsia="Times New Roman" w:hAnsi="Arial" w:cs="Arial"/>
                <w:b/>
                <w:bCs/>
                <w:sz w:val="16"/>
                <w:szCs w:val="16"/>
                <w:lang w:eastAsia="pt-BR"/>
              </w:rPr>
              <w:t>Total do Centro</w:t>
            </w:r>
          </w:p>
        </w:tc>
        <w:tc>
          <w:tcPr>
            <w:tcW w:w="1701" w:type="dxa"/>
            <w:shd w:val="clear" w:color="auto" w:fill="auto"/>
            <w:vAlign w:val="center"/>
            <w:hideMark/>
          </w:tcPr>
          <w:p w:rsidR="00484A89" w:rsidRPr="00204E24" w:rsidRDefault="00484A89" w:rsidP="00484A89">
            <w:pPr>
              <w:jc w:val="center"/>
              <w:rPr>
                <w:rFonts w:ascii="Arial" w:eastAsia="Times New Roman" w:hAnsi="Arial" w:cs="Arial"/>
                <w:b/>
                <w:bCs/>
                <w:sz w:val="16"/>
                <w:szCs w:val="16"/>
                <w:lang w:eastAsia="pt-BR"/>
              </w:rPr>
            </w:pPr>
            <w:r w:rsidRPr="00204E24">
              <w:rPr>
                <w:rFonts w:ascii="Arial" w:eastAsia="Times New Roman" w:hAnsi="Arial" w:cs="Arial"/>
                <w:b/>
                <w:bCs/>
                <w:sz w:val="16"/>
                <w:szCs w:val="16"/>
                <w:lang w:eastAsia="pt-BR"/>
              </w:rPr>
              <w:t>6</w:t>
            </w:r>
          </w:p>
        </w:tc>
        <w:tc>
          <w:tcPr>
            <w:tcW w:w="1660" w:type="dxa"/>
            <w:shd w:val="clear" w:color="auto" w:fill="auto"/>
            <w:vAlign w:val="center"/>
            <w:hideMark/>
          </w:tcPr>
          <w:p w:rsidR="00484A89" w:rsidRPr="00204E24" w:rsidRDefault="00484A89" w:rsidP="00484A89">
            <w:pPr>
              <w:jc w:val="center"/>
              <w:rPr>
                <w:rFonts w:ascii="Arial" w:eastAsia="Times New Roman" w:hAnsi="Arial" w:cs="Arial"/>
                <w:b/>
                <w:bCs/>
                <w:color w:val="000000"/>
                <w:sz w:val="16"/>
                <w:szCs w:val="16"/>
                <w:lang w:eastAsia="pt-BR"/>
              </w:rPr>
            </w:pPr>
            <w:r w:rsidRPr="00204E24">
              <w:rPr>
                <w:rFonts w:ascii="Arial" w:eastAsia="Times New Roman" w:hAnsi="Arial" w:cs="Arial"/>
                <w:b/>
                <w:bCs/>
                <w:color w:val="000000"/>
                <w:sz w:val="16"/>
                <w:szCs w:val="16"/>
                <w:lang w:eastAsia="pt-BR"/>
              </w:rPr>
              <w:t>64</w:t>
            </w:r>
          </w:p>
        </w:tc>
      </w:tr>
      <w:tr w:rsidR="00484A89" w:rsidRPr="00204E24" w:rsidTr="00484A89">
        <w:trPr>
          <w:trHeight w:val="441"/>
        </w:trPr>
        <w:tc>
          <w:tcPr>
            <w:tcW w:w="1500" w:type="dxa"/>
            <w:vMerge w:val="restart"/>
            <w:shd w:val="clear" w:color="auto" w:fill="auto"/>
            <w:vAlign w:val="center"/>
            <w:hideMark/>
          </w:tcPr>
          <w:p w:rsidR="00484A89" w:rsidRPr="00204E24" w:rsidRDefault="00484A89" w:rsidP="00484A89">
            <w:pPr>
              <w:jc w:val="center"/>
              <w:rPr>
                <w:rFonts w:ascii="Arial" w:eastAsia="Times New Roman" w:hAnsi="Arial" w:cs="Arial"/>
                <w:b/>
                <w:bCs/>
                <w:sz w:val="16"/>
                <w:szCs w:val="16"/>
                <w:lang w:eastAsia="pt-BR"/>
              </w:rPr>
            </w:pPr>
            <w:r w:rsidRPr="00204E24">
              <w:rPr>
                <w:rFonts w:ascii="Arial" w:eastAsia="Times New Roman" w:hAnsi="Arial" w:cs="Arial"/>
                <w:b/>
                <w:bCs/>
                <w:sz w:val="16"/>
                <w:szCs w:val="16"/>
                <w:lang w:eastAsia="pt-BR"/>
              </w:rPr>
              <w:t>CECE/Foz</w:t>
            </w:r>
          </w:p>
        </w:tc>
        <w:tc>
          <w:tcPr>
            <w:tcW w:w="12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010266/2003</w:t>
            </w:r>
          </w:p>
        </w:tc>
        <w:tc>
          <w:tcPr>
            <w:tcW w:w="369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Grupo de análise e controle em sistemas elétricos de potência</w:t>
            </w:r>
          </w:p>
        </w:tc>
        <w:tc>
          <w:tcPr>
            <w:tcW w:w="170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Carlos Roberto Mendonça da Rocha</w:t>
            </w:r>
          </w:p>
        </w:tc>
        <w:tc>
          <w:tcPr>
            <w:tcW w:w="16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35</w:t>
            </w:r>
          </w:p>
        </w:tc>
      </w:tr>
      <w:tr w:rsidR="00484A89" w:rsidRPr="00204E24" w:rsidTr="00484A89">
        <w:trPr>
          <w:trHeight w:val="450"/>
        </w:trPr>
        <w:tc>
          <w:tcPr>
            <w:tcW w:w="1500" w:type="dxa"/>
            <w:vMerge/>
            <w:vAlign w:val="center"/>
            <w:hideMark/>
          </w:tcPr>
          <w:p w:rsidR="00484A89" w:rsidRPr="00204E24" w:rsidRDefault="00484A89" w:rsidP="00484A89">
            <w:pPr>
              <w:jc w:val="center"/>
              <w:rPr>
                <w:rFonts w:ascii="Arial" w:eastAsia="Times New Roman" w:hAnsi="Arial" w:cs="Arial"/>
                <w:b/>
                <w:bCs/>
                <w:sz w:val="16"/>
                <w:szCs w:val="16"/>
                <w:lang w:eastAsia="pt-BR"/>
              </w:rPr>
            </w:pPr>
          </w:p>
        </w:tc>
        <w:tc>
          <w:tcPr>
            <w:tcW w:w="12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007919/2003</w:t>
            </w:r>
          </w:p>
        </w:tc>
        <w:tc>
          <w:tcPr>
            <w:tcW w:w="369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Grupo de física Computacional</w:t>
            </w:r>
          </w:p>
        </w:tc>
        <w:tc>
          <w:tcPr>
            <w:tcW w:w="170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Reginaldo Aparecido Zara</w:t>
            </w:r>
          </w:p>
        </w:tc>
        <w:tc>
          <w:tcPr>
            <w:tcW w:w="16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3</w:t>
            </w:r>
          </w:p>
        </w:tc>
      </w:tr>
      <w:tr w:rsidR="00484A89" w:rsidRPr="00204E24" w:rsidTr="00484A89">
        <w:trPr>
          <w:trHeight w:val="511"/>
        </w:trPr>
        <w:tc>
          <w:tcPr>
            <w:tcW w:w="1500" w:type="dxa"/>
            <w:vMerge/>
            <w:vAlign w:val="center"/>
            <w:hideMark/>
          </w:tcPr>
          <w:p w:rsidR="00484A89" w:rsidRPr="00204E24" w:rsidRDefault="00484A89" w:rsidP="00484A89">
            <w:pPr>
              <w:jc w:val="center"/>
              <w:rPr>
                <w:rFonts w:ascii="Arial" w:eastAsia="Times New Roman" w:hAnsi="Arial" w:cs="Arial"/>
                <w:b/>
                <w:bCs/>
                <w:sz w:val="16"/>
                <w:szCs w:val="16"/>
                <w:lang w:eastAsia="pt-BR"/>
              </w:rPr>
            </w:pPr>
          </w:p>
        </w:tc>
        <w:tc>
          <w:tcPr>
            <w:tcW w:w="12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42427/2014</w:t>
            </w:r>
          </w:p>
        </w:tc>
        <w:tc>
          <w:tcPr>
            <w:tcW w:w="369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Grupo de Pesquisa Análise Dinâmica em Sistemas Mecânicos</w:t>
            </w:r>
          </w:p>
        </w:tc>
        <w:tc>
          <w:tcPr>
            <w:tcW w:w="170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Ricardo Luis Schaefer</w:t>
            </w:r>
          </w:p>
        </w:tc>
        <w:tc>
          <w:tcPr>
            <w:tcW w:w="16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3</w:t>
            </w:r>
          </w:p>
        </w:tc>
      </w:tr>
      <w:tr w:rsidR="00484A89" w:rsidRPr="00204E24" w:rsidTr="00484A89">
        <w:trPr>
          <w:trHeight w:val="560"/>
        </w:trPr>
        <w:tc>
          <w:tcPr>
            <w:tcW w:w="1500" w:type="dxa"/>
            <w:vMerge/>
            <w:vAlign w:val="center"/>
            <w:hideMark/>
          </w:tcPr>
          <w:p w:rsidR="00484A89" w:rsidRPr="00204E24" w:rsidRDefault="00484A89" w:rsidP="00484A89">
            <w:pPr>
              <w:jc w:val="center"/>
              <w:rPr>
                <w:rFonts w:ascii="Arial" w:eastAsia="Times New Roman" w:hAnsi="Arial" w:cs="Arial"/>
                <w:b/>
                <w:bCs/>
                <w:sz w:val="16"/>
                <w:szCs w:val="16"/>
                <w:lang w:eastAsia="pt-BR"/>
              </w:rPr>
            </w:pPr>
          </w:p>
        </w:tc>
        <w:tc>
          <w:tcPr>
            <w:tcW w:w="12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007437/2002</w:t>
            </w:r>
          </w:p>
        </w:tc>
        <w:tc>
          <w:tcPr>
            <w:tcW w:w="369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Grupo de Pesquisa Desenvolvimento e otimização de propriedades de materiais</w:t>
            </w:r>
          </w:p>
        </w:tc>
        <w:tc>
          <w:tcPr>
            <w:tcW w:w="170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Nora Diaz Mora</w:t>
            </w:r>
          </w:p>
        </w:tc>
        <w:tc>
          <w:tcPr>
            <w:tcW w:w="16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11</w:t>
            </w:r>
          </w:p>
        </w:tc>
      </w:tr>
      <w:tr w:rsidR="00484A89" w:rsidRPr="00204E24" w:rsidTr="00484A89">
        <w:trPr>
          <w:trHeight w:val="554"/>
        </w:trPr>
        <w:tc>
          <w:tcPr>
            <w:tcW w:w="1500" w:type="dxa"/>
            <w:vMerge/>
            <w:vAlign w:val="center"/>
            <w:hideMark/>
          </w:tcPr>
          <w:p w:rsidR="00484A89" w:rsidRPr="00204E24" w:rsidRDefault="00484A89" w:rsidP="00484A89">
            <w:pPr>
              <w:jc w:val="center"/>
              <w:rPr>
                <w:rFonts w:ascii="Arial" w:eastAsia="Times New Roman" w:hAnsi="Arial" w:cs="Arial"/>
                <w:b/>
                <w:bCs/>
                <w:sz w:val="16"/>
                <w:szCs w:val="16"/>
                <w:lang w:eastAsia="pt-BR"/>
              </w:rPr>
            </w:pPr>
          </w:p>
        </w:tc>
        <w:tc>
          <w:tcPr>
            <w:tcW w:w="12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017237/2006</w:t>
            </w:r>
          </w:p>
        </w:tc>
        <w:tc>
          <w:tcPr>
            <w:tcW w:w="369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Grupo de Pesquisa em  Matemática e Educação Matemática</w:t>
            </w:r>
          </w:p>
        </w:tc>
        <w:tc>
          <w:tcPr>
            <w:tcW w:w="170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Jose Ricardo Souza</w:t>
            </w:r>
          </w:p>
        </w:tc>
        <w:tc>
          <w:tcPr>
            <w:tcW w:w="16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8</w:t>
            </w:r>
          </w:p>
        </w:tc>
      </w:tr>
      <w:tr w:rsidR="00484A89" w:rsidRPr="00204E24" w:rsidTr="00484A89">
        <w:trPr>
          <w:trHeight w:val="562"/>
        </w:trPr>
        <w:tc>
          <w:tcPr>
            <w:tcW w:w="1500" w:type="dxa"/>
            <w:vMerge/>
            <w:vAlign w:val="center"/>
            <w:hideMark/>
          </w:tcPr>
          <w:p w:rsidR="00484A89" w:rsidRPr="00204E24" w:rsidRDefault="00484A89" w:rsidP="00484A89">
            <w:pPr>
              <w:jc w:val="center"/>
              <w:rPr>
                <w:rFonts w:ascii="Arial" w:eastAsia="Times New Roman" w:hAnsi="Arial" w:cs="Arial"/>
                <w:b/>
                <w:bCs/>
                <w:sz w:val="16"/>
                <w:szCs w:val="16"/>
                <w:lang w:eastAsia="pt-BR"/>
              </w:rPr>
            </w:pPr>
          </w:p>
        </w:tc>
        <w:tc>
          <w:tcPr>
            <w:tcW w:w="12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005980/2002</w:t>
            </w:r>
          </w:p>
        </w:tc>
        <w:tc>
          <w:tcPr>
            <w:tcW w:w="369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Grupo de Pesquisa em Computação Aplicada à Medicina e Biologia</w:t>
            </w:r>
          </w:p>
        </w:tc>
        <w:tc>
          <w:tcPr>
            <w:tcW w:w="170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Huei Diana Lee</w:t>
            </w:r>
          </w:p>
        </w:tc>
        <w:tc>
          <w:tcPr>
            <w:tcW w:w="16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21</w:t>
            </w:r>
          </w:p>
        </w:tc>
      </w:tr>
      <w:tr w:rsidR="00484A89" w:rsidRPr="00204E24" w:rsidTr="00484A89">
        <w:trPr>
          <w:trHeight w:val="556"/>
        </w:trPr>
        <w:tc>
          <w:tcPr>
            <w:tcW w:w="1500" w:type="dxa"/>
            <w:vMerge/>
            <w:vAlign w:val="center"/>
            <w:hideMark/>
          </w:tcPr>
          <w:p w:rsidR="00484A89" w:rsidRPr="00204E24" w:rsidRDefault="00484A89" w:rsidP="00484A89">
            <w:pPr>
              <w:jc w:val="center"/>
              <w:rPr>
                <w:rFonts w:ascii="Arial" w:eastAsia="Times New Roman" w:hAnsi="Arial" w:cs="Arial"/>
                <w:b/>
                <w:bCs/>
                <w:sz w:val="16"/>
                <w:szCs w:val="16"/>
                <w:lang w:eastAsia="pt-BR"/>
              </w:rPr>
            </w:pPr>
          </w:p>
        </w:tc>
        <w:tc>
          <w:tcPr>
            <w:tcW w:w="12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40162/2013</w:t>
            </w:r>
          </w:p>
        </w:tc>
        <w:tc>
          <w:tcPr>
            <w:tcW w:w="369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Grupo de Pesquisa em Instrumentação e Processamento de Sinais</w:t>
            </w:r>
          </w:p>
        </w:tc>
        <w:tc>
          <w:tcPr>
            <w:tcW w:w="170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Adriana Tokuhashi Kauati</w:t>
            </w:r>
          </w:p>
        </w:tc>
        <w:tc>
          <w:tcPr>
            <w:tcW w:w="16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13</w:t>
            </w:r>
          </w:p>
        </w:tc>
      </w:tr>
      <w:tr w:rsidR="00484A89" w:rsidRPr="00204E24" w:rsidTr="00484A89">
        <w:trPr>
          <w:trHeight w:val="564"/>
        </w:trPr>
        <w:tc>
          <w:tcPr>
            <w:tcW w:w="1500" w:type="dxa"/>
            <w:vMerge/>
            <w:vAlign w:val="center"/>
            <w:hideMark/>
          </w:tcPr>
          <w:p w:rsidR="00484A89" w:rsidRPr="00204E24" w:rsidRDefault="00484A89" w:rsidP="00484A89">
            <w:pPr>
              <w:jc w:val="center"/>
              <w:rPr>
                <w:rFonts w:ascii="Arial" w:eastAsia="Times New Roman" w:hAnsi="Arial" w:cs="Arial"/>
                <w:b/>
                <w:bCs/>
                <w:sz w:val="16"/>
                <w:szCs w:val="16"/>
                <w:lang w:eastAsia="pt-BR"/>
              </w:rPr>
            </w:pPr>
          </w:p>
        </w:tc>
        <w:tc>
          <w:tcPr>
            <w:tcW w:w="12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43223/2014</w:t>
            </w:r>
          </w:p>
        </w:tc>
        <w:tc>
          <w:tcPr>
            <w:tcW w:w="369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Grupo de Pesquisa Interdisciplinar em Parques Tecnológicos e Desenvolvimento Territorial</w:t>
            </w:r>
          </w:p>
        </w:tc>
        <w:tc>
          <w:tcPr>
            <w:tcW w:w="170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Juan Carlos Sotuyo</w:t>
            </w:r>
          </w:p>
        </w:tc>
        <w:tc>
          <w:tcPr>
            <w:tcW w:w="16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10</w:t>
            </w:r>
          </w:p>
        </w:tc>
      </w:tr>
      <w:tr w:rsidR="00484A89" w:rsidRPr="00204E24" w:rsidTr="00484A89">
        <w:trPr>
          <w:trHeight w:val="450"/>
        </w:trPr>
        <w:tc>
          <w:tcPr>
            <w:tcW w:w="1500" w:type="dxa"/>
            <w:vMerge/>
            <w:vAlign w:val="center"/>
            <w:hideMark/>
          </w:tcPr>
          <w:p w:rsidR="00484A89" w:rsidRPr="00204E24" w:rsidRDefault="00484A89" w:rsidP="00484A89">
            <w:pPr>
              <w:jc w:val="center"/>
              <w:rPr>
                <w:rFonts w:ascii="Arial" w:eastAsia="Times New Roman" w:hAnsi="Arial" w:cs="Arial"/>
                <w:b/>
                <w:bCs/>
                <w:sz w:val="16"/>
                <w:szCs w:val="16"/>
                <w:lang w:eastAsia="pt-BR"/>
              </w:rPr>
            </w:pPr>
          </w:p>
        </w:tc>
        <w:tc>
          <w:tcPr>
            <w:tcW w:w="12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22735/2007</w:t>
            </w:r>
          </w:p>
        </w:tc>
        <w:tc>
          <w:tcPr>
            <w:tcW w:w="369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Grupo de Pesquisas em Robótica</w:t>
            </w:r>
          </w:p>
        </w:tc>
        <w:tc>
          <w:tcPr>
            <w:tcW w:w="170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Carlos Henrique Farias dos Santos</w:t>
            </w:r>
          </w:p>
        </w:tc>
        <w:tc>
          <w:tcPr>
            <w:tcW w:w="16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15</w:t>
            </w:r>
          </w:p>
        </w:tc>
      </w:tr>
      <w:tr w:rsidR="00484A89" w:rsidRPr="00204E24" w:rsidTr="009678F7">
        <w:trPr>
          <w:trHeight w:val="255"/>
        </w:trPr>
        <w:tc>
          <w:tcPr>
            <w:tcW w:w="6451" w:type="dxa"/>
            <w:gridSpan w:val="3"/>
            <w:shd w:val="clear" w:color="auto" w:fill="auto"/>
            <w:vAlign w:val="center"/>
            <w:hideMark/>
          </w:tcPr>
          <w:p w:rsidR="00484A89" w:rsidRPr="00204E24" w:rsidRDefault="00484A89" w:rsidP="009678F7">
            <w:pPr>
              <w:jc w:val="right"/>
              <w:rPr>
                <w:rFonts w:ascii="Arial" w:eastAsia="Times New Roman" w:hAnsi="Arial" w:cs="Arial"/>
                <w:b/>
                <w:bCs/>
                <w:sz w:val="16"/>
                <w:szCs w:val="16"/>
                <w:lang w:eastAsia="pt-BR"/>
              </w:rPr>
            </w:pPr>
            <w:r w:rsidRPr="00204E24">
              <w:rPr>
                <w:rFonts w:ascii="Arial" w:eastAsia="Times New Roman" w:hAnsi="Arial" w:cs="Arial"/>
                <w:b/>
                <w:bCs/>
                <w:sz w:val="16"/>
                <w:szCs w:val="16"/>
                <w:lang w:eastAsia="pt-BR"/>
              </w:rPr>
              <w:t>Total do Centro</w:t>
            </w:r>
          </w:p>
        </w:tc>
        <w:tc>
          <w:tcPr>
            <w:tcW w:w="1701" w:type="dxa"/>
            <w:shd w:val="clear" w:color="auto" w:fill="auto"/>
            <w:vAlign w:val="center"/>
            <w:hideMark/>
          </w:tcPr>
          <w:p w:rsidR="00484A89" w:rsidRPr="00204E24" w:rsidRDefault="00484A89" w:rsidP="00484A89">
            <w:pPr>
              <w:jc w:val="center"/>
              <w:rPr>
                <w:rFonts w:ascii="Arial" w:eastAsia="Times New Roman" w:hAnsi="Arial" w:cs="Arial"/>
                <w:b/>
                <w:bCs/>
                <w:sz w:val="16"/>
                <w:szCs w:val="16"/>
                <w:lang w:eastAsia="pt-BR"/>
              </w:rPr>
            </w:pPr>
            <w:r w:rsidRPr="00204E24">
              <w:rPr>
                <w:rFonts w:ascii="Arial" w:eastAsia="Times New Roman" w:hAnsi="Arial" w:cs="Arial"/>
                <w:b/>
                <w:bCs/>
                <w:sz w:val="16"/>
                <w:szCs w:val="16"/>
                <w:lang w:eastAsia="pt-BR"/>
              </w:rPr>
              <w:t>9</w:t>
            </w:r>
          </w:p>
        </w:tc>
        <w:tc>
          <w:tcPr>
            <w:tcW w:w="1660" w:type="dxa"/>
            <w:shd w:val="clear" w:color="auto" w:fill="auto"/>
            <w:vAlign w:val="center"/>
            <w:hideMark/>
          </w:tcPr>
          <w:p w:rsidR="00484A89" w:rsidRPr="00204E24" w:rsidRDefault="00484A89" w:rsidP="00484A89">
            <w:pPr>
              <w:jc w:val="center"/>
              <w:rPr>
                <w:rFonts w:ascii="Arial" w:eastAsia="Times New Roman" w:hAnsi="Arial" w:cs="Arial"/>
                <w:b/>
                <w:bCs/>
                <w:color w:val="000000"/>
                <w:sz w:val="16"/>
                <w:szCs w:val="16"/>
                <w:lang w:eastAsia="pt-BR"/>
              </w:rPr>
            </w:pPr>
            <w:r w:rsidRPr="00204E24">
              <w:rPr>
                <w:rFonts w:ascii="Arial" w:eastAsia="Times New Roman" w:hAnsi="Arial" w:cs="Arial"/>
                <w:b/>
                <w:bCs/>
                <w:color w:val="000000"/>
                <w:sz w:val="16"/>
                <w:szCs w:val="16"/>
                <w:lang w:eastAsia="pt-BR"/>
              </w:rPr>
              <w:t>119</w:t>
            </w:r>
          </w:p>
        </w:tc>
      </w:tr>
      <w:tr w:rsidR="00484A89" w:rsidRPr="00204E24" w:rsidTr="00484A89">
        <w:trPr>
          <w:trHeight w:val="527"/>
        </w:trPr>
        <w:tc>
          <w:tcPr>
            <w:tcW w:w="1500" w:type="dxa"/>
            <w:vMerge w:val="restart"/>
            <w:shd w:val="clear" w:color="auto" w:fill="auto"/>
            <w:vAlign w:val="center"/>
            <w:hideMark/>
          </w:tcPr>
          <w:p w:rsidR="00484A89" w:rsidRPr="00204E24" w:rsidRDefault="00484A89" w:rsidP="00484A89">
            <w:pPr>
              <w:jc w:val="center"/>
              <w:rPr>
                <w:rFonts w:ascii="Arial" w:eastAsia="Times New Roman" w:hAnsi="Arial" w:cs="Arial"/>
                <w:b/>
                <w:bCs/>
                <w:sz w:val="16"/>
                <w:szCs w:val="16"/>
                <w:lang w:eastAsia="pt-BR"/>
              </w:rPr>
            </w:pPr>
            <w:r w:rsidRPr="00204E24">
              <w:rPr>
                <w:rFonts w:ascii="Arial" w:eastAsia="Times New Roman" w:hAnsi="Arial" w:cs="Arial"/>
                <w:b/>
                <w:bCs/>
                <w:sz w:val="16"/>
                <w:szCs w:val="16"/>
                <w:lang w:eastAsia="pt-BR"/>
              </w:rPr>
              <w:t>CEL/Foz</w:t>
            </w:r>
          </w:p>
        </w:tc>
        <w:tc>
          <w:tcPr>
            <w:tcW w:w="12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42349/2014</w:t>
            </w:r>
          </w:p>
        </w:tc>
        <w:tc>
          <w:tcPr>
            <w:tcW w:w="369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Educação, Diversidade e Inclusão no Contexto de Fronteira</w:t>
            </w:r>
          </w:p>
        </w:tc>
        <w:tc>
          <w:tcPr>
            <w:tcW w:w="170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Eloá Soares Dutra Kastelic</w:t>
            </w:r>
          </w:p>
        </w:tc>
        <w:tc>
          <w:tcPr>
            <w:tcW w:w="16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4</w:t>
            </w:r>
          </w:p>
        </w:tc>
      </w:tr>
      <w:tr w:rsidR="00484A89" w:rsidRPr="00204E24" w:rsidTr="00484A89">
        <w:trPr>
          <w:trHeight w:val="563"/>
        </w:trPr>
        <w:tc>
          <w:tcPr>
            <w:tcW w:w="1500" w:type="dxa"/>
            <w:vMerge/>
            <w:vAlign w:val="center"/>
            <w:hideMark/>
          </w:tcPr>
          <w:p w:rsidR="00484A89" w:rsidRPr="00204E24" w:rsidRDefault="00484A89" w:rsidP="00484A89">
            <w:pPr>
              <w:jc w:val="center"/>
              <w:rPr>
                <w:rFonts w:ascii="Arial" w:eastAsia="Times New Roman" w:hAnsi="Arial" w:cs="Arial"/>
                <w:b/>
                <w:bCs/>
                <w:sz w:val="16"/>
                <w:szCs w:val="16"/>
                <w:lang w:eastAsia="pt-BR"/>
              </w:rPr>
            </w:pPr>
          </w:p>
        </w:tc>
        <w:tc>
          <w:tcPr>
            <w:tcW w:w="12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19490/2006</w:t>
            </w:r>
          </w:p>
        </w:tc>
        <w:tc>
          <w:tcPr>
            <w:tcW w:w="369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Grupo de Estudos e Pesquisa dos Fundamentos da Filosofia, da História e da Educação</w:t>
            </w:r>
          </w:p>
        </w:tc>
        <w:tc>
          <w:tcPr>
            <w:tcW w:w="170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Silvana Aparecida de Souza</w:t>
            </w:r>
          </w:p>
        </w:tc>
        <w:tc>
          <w:tcPr>
            <w:tcW w:w="16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8</w:t>
            </w:r>
          </w:p>
        </w:tc>
      </w:tr>
      <w:tr w:rsidR="00484A89" w:rsidRPr="00204E24" w:rsidTr="00484A89">
        <w:trPr>
          <w:trHeight w:val="557"/>
        </w:trPr>
        <w:tc>
          <w:tcPr>
            <w:tcW w:w="1500" w:type="dxa"/>
            <w:vMerge/>
            <w:vAlign w:val="center"/>
            <w:hideMark/>
          </w:tcPr>
          <w:p w:rsidR="00484A89" w:rsidRPr="00204E24" w:rsidRDefault="00484A89" w:rsidP="00484A89">
            <w:pPr>
              <w:jc w:val="center"/>
              <w:rPr>
                <w:rFonts w:ascii="Arial" w:eastAsia="Times New Roman" w:hAnsi="Arial" w:cs="Arial"/>
                <w:b/>
                <w:bCs/>
                <w:sz w:val="16"/>
                <w:szCs w:val="16"/>
                <w:lang w:eastAsia="pt-BR"/>
              </w:rPr>
            </w:pPr>
          </w:p>
        </w:tc>
        <w:tc>
          <w:tcPr>
            <w:tcW w:w="12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43663/2014</w:t>
            </w:r>
          </w:p>
        </w:tc>
        <w:tc>
          <w:tcPr>
            <w:tcW w:w="369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Grupo de Estudos e Pesquisa em Patrimônio Cultural e Turismo</w:t>
            </w:r>
          </w:p>
        </w:tc>
        <w:tc>
          <w:tcPr>
            <w:tcW w:w="170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Samuel Klauck</w:t>
            </w:r>
          </w:p>
        </w:tc>
        <w:tc>
          <w:tcPr>
            <w:tcW w:w="16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5</w:t>
            </w:r>
          </w:p>
        </w:tc>
      </w:tr>
      <w:tr w:rsidR="00484A89" w:rsidRPr="00204E24" w:rsidTr="00484A89">
        <w:trPr>
          <w:trHeight w:val="551"/>
        </w:trPr>
        <w:tc>
          <w:tcPr>
            <w:tcW w:w="1500" w:type="dxa"/>
            <w:vMerge/>
            <w:vAlign w:val="center"/>
            <w:hideMark/>
          </w:tcPr>
          <w:p w:rsidR="00484A89" w:rsidRPr="00204E24" w:rsidRDefault="00484A89" w:rsidP="00484A89">
            <w:pPr>
              <w:jc w:val="center"/>
              <w:rPr>
                <w:rFonts w:ascii="Arial" w:eastAsia="Times New Roman" w:hAnsi="Arial" w:cs="Arial"/>
                <w:b/>
                <w:bCs/>
                <w:sz w:val="16"/>
                <w:szCs w:val="16"/>
                <w:lang w:eastAsia="pt-BR"/>
              </w:rPr>
            </w:pPr>
          </w:p>
        </w:tc>
        <w:tc>
          <w:tcPr>
            <w:tcW w:w="12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27200/2009</w:t>
            </w:r>
          </w:p>
        </w:tc>
        <w:tc>
          <w:tcPr>
            <w:tcW w:w="369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Grupo de Estudos e Pesquisas em Práticas Educativas MEDIAR</w:t>
            </w:r>
          </w:p>
        </w:tc>
        <w:tc>
          <w:tcPr>
            <w:tcW w:w="170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Flávia Anastácio de Paula</w:t>
            </w:r>
          </w:p>
        </w:tc>
        <w:tc>
          <w:tcPr>
            <w:tcW w:w="16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28</w:t>
            </w:r>
          </w:p>
        </w:tc>
      </w:tr>
      <w:tr w:rsidR="00484A89" w:rsidRPr="00204E24" w:rsidTr="00484A89">
        <w:trPr>
          <w:trHeight w:val="573"/>
        </w:trPr>
        <w:tc>
          <w:tcPr>
            <w:tcW w:w="1500" w:type="dxa"/>
            <w:vMerge/>
            <w:vAlign w:val="center"/>
            <w:hideMark/>
          </w:tcPr>
          <w:p w:rsidR="00484A89" w:rsidRPr="00204E24" w:rsidRDefault="00484A89" w:rsidP="00484A89">
            <w:pPr>
              <w:jc w:val="center"/>
              <w:rPr>
                <w:rFonts w:ascii="Arial" w:eastAsia="Times New Roman" w:hAnsi="Arial" w:cs="Arial"/>
                <w:b/>
                <w:bCs/>
                <w:sz w:val="16"/>
                <w:szCs w:val="16"/>
                <w:lang w:eastAsia="pt-BR"/>
              </w:rPr>
            </w:pPr>
          </w:p>
        </w:tc>
        <w:tc>
          <w:tcPr>
            <w:tcW w:w="12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33376/2011</w:t>
            </w:r>
          </w:p>
        </w:tc>
        <w:tc>
          <w:tcPr>
            <w:tcW w:w="369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Grupo de Estudos e Pesquisas Interdisciplinares em Gestão e Política Educacional</w:t>
            </w:r>
          </w:p>
        </w:tc>
        <w:tc>
          <w:tcPr>
            <w:tcW w:w="170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João Jorge Correa</w:t>
            </w:r>
          </w:p>
        </w:tc>
        <w:tc>
          <w:tcPr>
            <w:tcW w:w="16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10</w:t>
            </w:r>
          </w:p>
        </w:tc>
      </w:tr>
      <w:tr w:rsidR="00484A89" w:rsidRPr="00204E24" w:rsidTr="00484A89">
        <w:trPr>
          <w:trHeight w:val="553"/>
        </w:trPr>
        <w:tc>
          <w:tcPr>
            <w:tcW w:w="1500" w:type="dxa"/>
            <w:vMerge/>
            <w:vAlign w:val="center"/>
            <w:hideMark/>
          </w:tcPr>
          <w:p w:rsidR="00484A89" w:rsidRPr="00204E24" w:rsidRDefault="00484A89" w:rsidP="00484A89">
            <w:pPr>
              <w:jc w:val="center"/>
              <w:rPr>
                <w:rFonts w:ascii="Arial" w:eastAsia="Times New Roman" w:hAnsi="Arial" w:cs="Arial"/>
                <w:b/>
                <w:bCs/>
                <w:sz w:val="16"/>
                <w:szCs w:val="16"/>
                <w:lang w:eastAsia="pt-BR"/>
              </w:rPr>
            </w:pPr>
          </w:p>
        </w:tc>
        <w:tc>
          <w:tcPr>
            <w:tcW w:w="12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46899/2015</w:t>
            </w:r>
          </w:p>
        </w:tc>
        <w:tc>
          <w:tcPr>
            <w:tcW w:w="369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Grupo de Estudos Interdisciplinares: políticas linguísticas, diversidade e fronteiras</w:t>
            </w:r>
          </w:p>
        </w:tc>
        <w:tc>
          <w:tcPr>
            <w:tcW w:w="170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Regina Coeli Machado e Silva</w:t>
            </w:r>
          </w:p>
        </w:tc>
        <w:tc>
          <w:tcPr>
            <w:tcW w:w="16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0</w:t>
            </w:r>
          </w:p>
        </w:tc>
      </w:tr>
      <w:tr w:rsidR="00484A89" w:rsidRPr="00204E24" w:rsidTr="00484A89">
        <w:trPr>
          <w:trHeight w:val="561"/>
        </w:trPr>
        <w:tc>
          <w:tcPr>
            <w:tcW w:w="1500" w:type="dxa"/>
            <w:vMerge/>
            <w:vAlign w:val="center"/>
            <w:hideMark/>
          </w:tcPr>
          <w:p w:rsidR="00484A89" w:rsidRPr="00204E24" w:rsidRDefault="00484A89" w:rsidP="00484A89">
            <w:pPr>
              <w:jc w:val="center"/>
              <w:rPr>
                <w:rFonts w:ascii="Arial" w:eastAsia="Times New Roman" w:hAnsi="Arial" w:cs="Arial"/>
                <w:b/>
                <w:bCs/>
                <w:sz w:val="16"/>
                <w:szCs w:val="16"/>
                <w:lang w:eastAsia="pt-BR"/>
              </w:rPr>
            </w:pPr>
          </w:p>
        </w:tc>
        <w:tc>
          <w:tcPr>
            <w:tcW w:w="12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012560/2004</w:t>
            </w:r>
          </w:p>
        </w:tc>
        <w:tc>
          <w:tcPr>
            <w:tcW w:w="369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Grupo de Pesquisa Desenvolvimento de Tecnologia Aplicada a Educação</w:t>
            </w:r>
          </w:p>
        </w:tc>
        <w:tc>
          <w:tcPr>
            <w:tcW w:w="170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Claudio Roberto Marquetto Mauricio</w:t>
            </w:r>
          </w:p>
        </w:tc>
        <w:tc>
          <w:tcPr>
            <w:tcW w:w="16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5</w:t>
            </w:r>
          </w:p>
        </w:tc>
      </w:tr>
      <w:tr w:rsidR="00484A89" w:rsidRPr="00204E24" w:rsidTr="00484A89">
        <w:trPr>
          <w:trHeight w:val="611"/>
        </w:trPr>
        <w:tc>
          <w:tcPr>
            <w:tcW w:w="1500" w:type="dxa"/>
            <w:vMerge/>
            <w:vAlign w:val="center"/>
            <w:hideMark/>
          </w:tcPr>
          <w:p w:rsidR="00484A89" w:rsidRPr="00204E24" w:rsidRDefault="00484A89" w:rsidP="00484A89">
            <w:pPr>
              <w:jc w:val="center"/>
              <w:rPr>
                <w:rFonts w:ascii="Arial" w:eastAsia="Times New Roman" w:hAnsi="Arial" w:cs="Arial"/>
                <w:b/>
                <w:bCs/>
                <w:sz w:val="16"/>
                <w:szCs w:val="16"/>
                <w:lang w:eastAsia="pt-BR"/>
              </w:rPr>
            </w:pPr>
          </w:p>
        </w:tc>
        <w:tc>
          <w:tcPr>
            <w:tcW w:w="12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20818/2007</w:t>
            </w:r>
          </w:p>
        </w:tc>
        <w:tc>
          <w:tcPr>
            <w:tcW w:w="369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Grupo de Pesquisa em Políticas de Ação Educativa, Avaliação, Mídias e Formação de Professores/as.</w:t>
            </w:r>
          </w:p>
        </w:tc>
        <w:tc>
          <w:tcPr>
            <w:tcW w:w="170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Denise Rosana da Silva Moraes</w:t>
            </w:r>
          </w:p>
        </w:tc>
        <w:tc>
          <w:tcPr>
            <w:tcW w:w="16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12</w:t>
            </w:r>
          </w:p>
        </w:tc>
      </w:tr>
      <w:tr w:rsidR="00484A89" w:rsidRPr="00204E24" w:rsidTr="00484A89">
        <w:trPr>
          <w:trHeight w:val="450"/>
        </w:trPr>
        <w:tc>
          <w:tcPr>
            <w:tcW w:w="1500" w:type="dxa"/>
            <w:vMerge/>
            <w:vAlign w:val="center"/>
            <w:hideMark/>
          </w:tcPr>
          <w:p w:rsidR="00484A89" w:rsidRPr="00204E24" w:rsidRDefault="00484A89" w:rsidP="00484A89">
            <w:pPr>
              <w:jc w:val="center"/>
              <w:rPr>
                <w:rFonts w:ascii="Arial" w:eastAsia="Times New Roman" w:hAnsi="Arial" w:cs="Arial"/>
                <w:b/>
                <w:bCs/>
                <w:sz w:val="16"/>
                <w:szCs w:val="16"/>
                <w:lang w:eastAsia="pt-BR"/>
              </w:rPr>
            </w:pPr>
          </w:p>
        </w:tc>
        <w:tc>
          <w:tcPr>
            <w:tcW w:w="12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21514/2007</w:t>
            </w:r>
          </w:p>
        </w:tc>
        <w:tc>
          <w:tcPr>
            <w:tcW w:w="369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Grupo de Pesquisa em Saúde Coletiva em Enfermagem</w:t>
            </w:r>
          </w:p>
        </w:tc>
        <w:tc>
          <w:tcPr>
            <w:tcW w:w="170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Marcos Augusto Moraes Arcoverde</w:t>
            </w:r>
          </w:p>
        </w:tc>
        <w:tc>
          <w:tcPr>
            <w:tcW w:w="16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46</w:t>
            </w:r>
          </w:p>
        </w:tc>
      </w:tr>
      <w:tr w:rsidR="00484A89" w:rsidRPr="00204E24" w:rsidTr="00484A89">
        <w:trPr>
          <w:trHeight w:val="541"/>
        </w:trPr>
        <w:tc>
          <w:tcPr>
            <w:tcW w:w="1500" w:type="dxa"/>
            <w:vMerge/>
            <w:vAlign w:val="center"/>
            <w:hideMark/>
          </w:tcPr>
          <w:p w:rsidR="00484A89" w:rsidRPr="00204E24" w:rsidRDefault="00484A89" w:rsidP="00484A89">
            <w:pPr>
              <w:jc w:val="center"/>
              <w:rPr>
                <w:rFonts w:ascii="Arial" w:eastAsia="Times New Roman" w:hAnsi="Arial" w:cs="Arial"/>
                <w:b/>
                <w:bCs/>
                <w:sz w:val="16"/>
                <w:szCs w:val="16"/>
                <w:lang w:eastAsia="pt-BR"/>
              </w:rPr>
            </w:pPr>
          </w:p>
        </w:tc>
        <w:tc>
          <w:tcPr>
            <w:tcW w:w="12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22939/2007</w:t>
            </w:r>
          </w:p>
        </w:tc>
        <w:tc>
          <w:tcPr>
            <w:tcW w:w="369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Grupo de Pesquisa Estado, Sociedade, Trabalho e Educação</w:t>
            </w:r>
          </w:p>
        </w:tc>
        <w:tc>
          <w:tcPr>
            <w:tcW w:w="170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Fernando José Martins</w:t>
            </w:r>
          </w:p>
        </w:tc>
        <w:tc>
          <w:tcPr>
            <w:tcW w:w="16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9</w:t>
            </w:r>
          </w:p>
        </w:tc>
      </w:tr>
      <w:tr w:rsidR="00484A89" w:rsidRPr="00204E24" w:rsidTr="00484A89">
        <w:trPr>
          <w:trHeight w:val="549"/>
        </w:trPr>
        <w:tc>
          <w:tcPr>
            <w:tcW w:w="1500" w:type="dxa"/>
            <w:vMerge/>
            <w:vAlign w:val="center"/>
            <w:hideMark/>
          </w:tcPr>
          <w:p w:rsidR="00484A89" w:rsidRPr="00204E24" w:rsidRDefault="00484A89" w:rsidP="00484A89">
            <w:pPr>
              <w:jc w:val="center"/>
              <w:rPr>
                <w:rFonts w:ascii="Arial" w:eastAsia="Times New Roman" w:hAnsi="Arial" w:cs="Arial"/>
                <w:b/>
                <w:bCs/>
                <w:sz w:val="16"/>
                <w:szCs w:val="16"/>
                <w:lang w:eastAsia="pt-BR"/>
              </w:rPr>
            </w:pPr>
          </w:p>
        </w:tc>
        <w:tc>
          <w:tcPr>
            <w:tcW w:w="12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38469/2012</w:t>
            </w:r>
          </w:p>
        </w:tc>
        <w:tc>
          <w:tcPr>
            <w:tcW w:w="369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Grupo de Pesquisa Laboratório de Epidemiologia e Estudos Operacionais em Saúde</w:t>
            </w:r>
          </w:p>
        </w:tc>
        <w:tc>
          <w:tcPr>
            <w:tcW w:w="170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Reinaldo Antonio da Silva Sobrinho</w:t>
            </w:r>
          </w:p>
        </w:tc>
        <w:tc>
          <w:tcPr>
            <w:tcW w:w="16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19</w:t>
            </w:r>
          </w:p>
        </w:tc>
      </w:tr>
      <w:tr w:rsidR="00484A89" w:rsidRPr="00204E24" w:rsidTr="00484A89">
        <w:trPr>
          <w:trHeight w:val="429"/>
        </w:trPr>
        <w:tc>
          <w:tcPr>
            <w:tcW w:w="1500" w:type="dxa"/>
            <w:vMerge/>
            <w:vAlign w:val="center"/>
            <w:hideMark/>
          </w:tcPr>
          <w:p w:rsidR="00484A89" w:rsidRPr="00204E24" w:rsidRDefault="00484A89" w:rsidP="00484A89">
            <w:pPr>
              <w:jc w:val="center"/>
              <w:rPr>
                <w:rFonts w:ascii="Arial" w:eastAsia="Times New Roman" w:hAnsi="Arial" w:cs="Arial"/>
                <w:b/>
                <w:bCs/>
                <w:sz w:val="16"/>
                <w:szCs w:val="16"/>
                <w:lang w:eastAsia="pt-BR"/>
              </w:rPr>
            </w:pPr>
          </w:p>
        </w:tc>
        <w:tc>
          <w:tcPr>
            <w:tcW w:w="12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005745/2002</w:t>
            </w:r>
          </w:p>
        </w:tc>
        <w:tc>
          <w:tcPr>
            <w:tcW w:w="369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Grupo de Pesquisa Linguagem, Arte e Sociedade</w:t>
            </w:r>
          </w:p>
        </w:tc>
        <w:tc>
          <w:tcPr>
            <w:tcW w:w="170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Maridelma Laperuta Martins</w:t>
            </w:r>
          </w:p>
        </w:tc>
        <w:tc>
          <w:tcPr>
            <w:tcW w:w="16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26</w:t>
            </w:r>
          </w:p>
        </w:tc>
      </w:tr>
      <w:tr w:rsidR="00484A89" w:rsidRPr="00204E24" w:rsidTr="00484A89">
        <w:trPr>
          <w:trHeight w:val="549"/>
        </w:trPr>
        <w:tc>
          <w:tcPr>
            <w:tcW w:w="1500" w:type="dxa"/>
            <w:vMerge/>
            <w:vAlign w:val="center"/>
            <w:hideMark/>
          </w:tcPr>
          <w:p w:rsidR="00484A89" w:rsidRPr="00204E24" w:rsidRDefault="00484A89" w:rsidP="00484A89">
            <w:pPr>
              <w:jc w:val="center"/>
              <w:rPr>
                <w:rFonts w:ascii="Arial" w:eastAsia="Times New Roman" w:hAnsi="Arial" w:cs="Arial"/>
                <w:b/>
                <w:bCs/>
                <w:sz w:val="16"/>
                <w:szCs w:val="16"/>
                <w:lang w:eastAsia="pt-BR"/>
              </w:rPr>
            </w:pPr>
          </w:p>
        </w:tc>
        <w:tc>
          <w:tcPr>
            <w:tcW w:w="12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41429/2013</w:t>
            </w:r>
          </w:p>
        </w:tc>
        <w:tc>
          <w:tcPr>
            <w:tcW w:w="369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Grupo de Pesquisa Núcleo de Estudos em Saúde da Mulher, Adolescente e da Criança</w:t>
            </w:r>
          </w:p>
        </w:tc>
        <w:tc>
          <w:tcPr>
            <w:tcW w:w="170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Sheila Cristina Rocha Brischiliari</w:t>
            </w:r>
          </w:p>
        </w:tc>
        <w:tc>
          <w:tcPr>
            <w:tcW w:w="16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14</w:t>
            </w:r>
          </w:p>
        </w:tc>
      </w:tr>
      <w:tr w:rsidR="00484A89" w:rsidRPr="00204E24" w:rsidTr="00484A89">
        <w:trPr>
          <w:trHeight w:val="557"/>
        </w:trPr>
        <w:tc>
          <w:tcPr>
            <w:tcW w:w="1500" w:type="dxa"/>
            <w:vMerge/>
            <w:vAlign w:val="center"/>
            <w:hideMark/>
          </w:tcPr>
          <w:p w:rsidR="00484A89" w:rsidRPr="00204E24" w:rsidRDefault="00484A89" w:rsidP="00484A89">
            <w:pPr>
              <w:jc w:val="center"/>
              <w:rPr>
                <w:rFonts w:ascii="Arial" w:eastAsia="Times New Roman" w:hAnsi="Arial" w:cs="Arial"/>
                <w:b/>
                <w:bCs/>
                <w:sz w:val="16"/>
                <w:szCs w:val="16"/>
                <w:lang w:eastAsia="pt-BR"/>
              </w:rPr>
            </w:pPr>
          </w:p>
        </w:tc>
        <w:tc>
          <w:tcPr>
            <w:tcW w:w="12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46713/2015</w:t>
            </w:r>
          </w:p>
        </w:tc>
        <w:tc>
          <w:tcPr>
            <w:tcW w:w="369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Grupo de Pesquisa Práticas, saberes e vulnerabilidades de saúde e educação</w:t>
            </w:r>
          </w:p>
        </w:tc>
        <w:tc>
          <w:tcPr>
            <w:tcW w:w="170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Adriana Zilly</w:t>
            </w:r>
          </w:p>
        </w:tc>
        <w:tc>
          <w:tcPr>
            <w:tcW w:w="16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4</w:t>
            </w:r>
          </w:p>
        </w:tc>
      </w:tr>
      <w:tr w:rsidR="00484A89" w:rsidRPr="00204E24" w:rsidTr="00484A89">
        <w:trPr>
          <w:trHeight w:val="551"/>
        </w:trPr>
        <w:tc>
          <w:tcPr>
            <w:tcW w:w="1500" w:type="dxa"/>
            <w:vMerge/>
            <w:vAlign w:val="center"/>
            <w:hideMark/>
          </w:tcPr>
          <w:p w:rsidR="00484A89" w:rsidRPr="00204E24" w:rsidRDefault="00484A89" w:rsidP="00484A89">
            <w:pPr>
              <w:jc w:val="center"/>
              <w:rPr>
                <w:rFonts w:ascii="Arial" w:eastAsia="Times New Roman" w:hAnsi="Arial" w:cs="Arial"/>
                <w:b/>
                <w:bCs/>
                <w:sz w:val="16"/>
                <w:szCs w:val="16"/>
                <w:lang w:eastAsia="pt-BR"/>
              </w:rPr>
            </w:pPr>
          </w:p>
        </w:tc>
        <w:tc>
          <w:tcPr>
            <w:tcW w:w="12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40287/2013</w:t>
            </w:r>
          </w:p>
        </w:tc>
        <w:tc>
          <w:tcPr>
            <w:tcW w:w="369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Grupo de Pesquisa Psicanálise e Educação - Estudos e Pesquisas</w:t>
            </w:r>
          </w:p>
        </w:tc>
        <w:tc>
          <w:tcPr>
            <w:tcW w:w="170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João Jorge Correa</w:t>
            </w:r>
          </w:p>
        </w:tc>
        <w:tc>
          <w:tcPr>
            <w:tcW w:w="16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15</w:t>
            </w:r>
          </w:p>
        </w:tc>
      </w:tr>
      <w:tr w:rsidR="00484A89" w:rsidRPr="00204E24" w:rsidTr="00484A89">
        <w:trPr>
          <w:trHeight w:val="450"/>
        </w:trPr>
        <w:tc>
          <w:tcPr>
            <w:tcW w:w="1500" w:type="dxa"/>
            <w:vMerge/>
            <w:vAlign w:val="center"/>
            <w:hideMark/>
          </w:tcPr>
          <w:p w:rsidR="00484A89" w:rsidRPr="00204E24" w:rsidRDefault="00484A89" w:rsidP="00484A89">
            <w:pPr>
              <w:jc w:val="center"/>
              <w:rPr>
                <w:rFonts w:ascii="Arial" w:eastAsia="Times New Roman" w:hAnsi="Arial" w:cs="Arial"/>
                <w:b/>
                <w:bCs/>
                <w:sz w:val="16"/>
                <w:szCs w:val="16"/>
                <w:lang w:eastAsia="pt-BR"/>
              </w:rPr>
            </w:pPr>
          </w:p>
        </w:tc>
        <w:tc>
          <w:tcPr>
            <w:tcW w:w="12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45091/2015</w:t>
            </w:r>
          </w:p>
        </w:tc>
        <w:tc>
          <w:tcPr>
            <w:tcW w:w="369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Grupo em Análise Linguística, Ensino e Formação</w:t>
            </w:r>
          </w:p>
        </w:tc>
        <w:tc>
          <w:tcPr>
            <w:tcW w:w="170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Maridelma Laperuta Martins</w:t>
            </w:r>
          </w:p>
        </w:tc>
        <w:tc>
          <w:tcPr>
            <w:tcW w:w="16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2</w:t>
            </w:r>
          </w:p>
        </w:tc>
      </w:tr>
      <w:tr w:rsidR="00484A89" w:rsidRPr="00204E24" w:rsidTr="009678F7">
        <w:trPr>
          <w:trHeight w:val="255"/>
        </w:trPr>
        <w:tc>
          <w:tcPr>
            <w:tcW w:w="6451" w:type="dxa"/>
            <w:gridSpan w:val="3"/>
            <w:shd w:val="clear" w:color="auto" w:fill="auto"/>
            <w:vAlign w:val="center"/>
            <w:hideMark/>
          </w:tcPr>
          <w:p w:rsidR="00484A89" w:rsidRPr="00204E24" w:rsidRDefault="00484A89" w:rsidP="009678F7">
            <w:pPr>
              <w:jc w:val="right"/>
              <w:rPr>
                <w:rFonts w:ascii="Arial" w:eastAsia="Times New Roman" w:hAnsi="Arial" w:cs="Arial"/>
                <w:b/>
                <w:bCs/>
                <w:sz w:val="16"/>
                <w:szCs w:val="16"/>
                <w:lang w:eastAsia="pt-BR"/>
              </w:rPr>
            </w:pPr>
            <w:r w:rsidRPr="00204E24">
              <w:rPr>
                <w:rFonts w:ascii="Arial" w:eastAsia="Times New Roman" w:hAnsi="Arial" w:cs="Arial"/>
                <w:b/>
                <w:bCs/>
                <w:sz w:val="16"/>
                <w:szCs w:val="16"/>
                <w:lang w:eastAsia="pt-BR"/>
              </w:rPr>
              <w:t>Total do Centro</w:t>
            </w:r>
          </w:p>
        </w:tc>
        <w:tc>
          <w:tcPr>
            <w:tcW w:w="1701" w:type="dxa"/>
            <w:shd w:val="clear" w:color="auto" w:fill="auto"/>
            <w:vAlign w:val="center"/>
            <w:hideMark/>
          </w:tcPr>
          <w:p w:rsidR="00484A89" w:rsidRPr="00204E24" w:rsidRDefault="00484A89" w:rsidP="00484A89">
            <w:pPr>
              <w:jc w:val="center"/>
              <w:rPr>
                <w:rFonts w:ascii="Arial" w:eastAsia="Times New Roman" w:hAnsi="Arial" w:cs="Arial"/>
                <w:b/>
                <w:bCs/>
                <w:sz w:val="16"/>
                <w:szCs w:val="16"/>
                <w:lang w:eastAsia="pt-BR"/>
              </w:rPr>
            </w:pPr>
            <w:r w:rsidRPr="00204E24">
              <w:rPr>
                <w:rFonts w:ascii="Arial" w:eastAsia="Times New Roman" w:hAnsi="Arial" w:cs="Arial"/>
                <w:b/>
                <w:bCs/>
                <w:sz w:val="16"/>
                <w:szCs w:val="16"/>
                <w:lang w:eastAsia="pt-BR"/>
              </w:rPr>
              <w:t>16</w:t>
            </w:r>
          </w:p>
        </w:tc>
        <w:tc>
          <w:tcPr>
            <w:tcW w:w="1660" w:type="dxa"/>
            <w:shd w:val="clear" w:color="auto" w:fill="auto"/>
            <w:vAlign w:val="center"/>
            <w:hideMark/>
          </w:tcPr>
          <w:p w:rsidR="00484A89" w:rsidRPr="00204E24" w:rsidRDefault="00484A89" w:rsidP="00484A89">
            <w:pPr>
              <w:jc w:val="center"/>
              <w:rPr>
                <w:rFonts w:ascii="Arial" w:eastAsia="Times New Roman" w:hAnsi="Arial" w:cs="Arial"/>
                <w:b/>
                <w:bCs/>
                <w:color w:val="000000"/>
                <w:sz w:val="16"/>
                <w:szCs w:val="16"/>
                <w:lang w:eastAsia="pt-BR"/>
              </w:rPr>
            </w:pPr>
            <w:r w:rsidRPr="00204E24">
              <w:rPr>
                <w:rFonts w:ascii="Arial" w:eastAsia="Times New Roman" w:hAnsi="Arial" w:cs="Arial"/>
                <w:b/>
                <w:bCs/>
                <w:color w:val="000000"/>
                <w:sz w:val="16"/>
                <w:szCs w:val="16"/>
                <w:lang w:eastAsia="pt-BR"/>
              </w:rPr>
              <w:t>207</w:t>
            </w:r>
          </w:p>
        </w:tc>
      </w:tr>
      <w:tr w:rsidR="00484A89" w:rsidRPr="00204E24" w:rsidTr="009678F7">
        <w:trPr>
          <w:trHeight w:val="255"/>
        </w:trPr>
        <w:tc>
          <w:tcPr>
            <w:tcW w:w="6451" w:type="dxa"/>
            <w:gridSpan w:val="3"/>
            <w:shd w:val="clear" w:color="auto" w:fill="auto"/>
            <w:vAlign w:val="center"/>
            <w:hideMark/>
          </w:tcPr>
          <w:p w:rsidR="00484A89" w:rsidRPr="00204E24" w:rsidRDefault="00484A89" w:rsidP="009678F7">
            <w:pPr>
              <w:jc w:val="right"/>
              <w:rPr>
                <w:rFonts w:ascii="Arial" w:eastAsia="Times New Roman" w:hAnsi="Arial" w:cs="Arial"/>
                <w:b/>
                <w:bCs/>
                <w:sz w:val="16"/>
                <w:szCs w:val="16"/>
                <w:lang w:eastAsia="pt-BR"/>
              </w:rPr>
            </w:pPr>
            <w:r w:rsidRPr="00204E24">
              <w:rPr>
                <w:rFonts w:ascii="Arial" w:eastAsia="Times New Roman" w:hAnsi="Arial" w:cs="Arial"/>
                <w:b/>
                <w:bCs/>
                <w:sz w:val="16"/>
                <w:szCs w:val="16"/>
                <w:lang w:eastAsia="pt-BR"/>
              </w:rPr>
              <w:t xml:space="preserve">TOTAL DO </w:t>
            </w:r>
            <w:r w:rsidRPr="002E045D">
              <w:rPr>
                <w:rFonts w:ascii="Arial" w:eastAsia="Times New Roman" w:hAnsi="Arial" w:cs="Arial"/>
                <w:b/>
                <w:bCs/>
                <w:i/>
                <w:sz w:val="16"/>
                <w:szCs w:val="16"/>
                <w:lang w:eastAsia="pt-BR"/>
              </w:rPr>
              <w:t>CAMPUS</w:t>
            </w:r>
            <w:r w:rsidRPr="00204E24">
              <w:rPr>
                <w:rFonts w:ascii="Arial" w:eastAsia="Times New Roman" w:hAnsi="Arial" w:cs="Arial"/>
                <w:b/>
                <w:bCs/>
                <w:sz w:val="16"/>
                <w:szCs w:val="16"/>
                <w:lang w:eastAsia="pt-BR"/>
              </w:rPr>
              <w:t xml:space="preserve"> DE FOZ DO IGUAÇU</w:t>
            </w:r>
          </w:p>
        </w:tc>
        <w:tc>
          <w:tcPr>
            <w:tcW w:w="1701" w:type="dxa"/>
            <w:shd w:val="clear" w:color="auto" w:fill="auto"/>
            <w:vAlign w:val="center"/>
            <w:hideMark/>
          </w:tcPr>
          <w:p w:rsidR="00484A89" w:rsidRPr="00204E24" w:rsidRDefault="00484A89" w:rsidP="00484A89">
            <w:pPr>
              <w:jc w:val="center"/>
              <w:rPr>
                <w:rFonts w:ascii="Arial" w:eastAsia="Times New Roman" w:hAnsi="Arial" w:cs="Arial"/>
                <w:b/>
                <w:bCs/>
                <w:sz w:val="16"/>
                <w:szCs w:val="16"/>
                <w:lang w:eastAsia="pt-BR"/>
              </w:rPr>
            </w:pPr>
            <w:r w:rsidRPr="00204E24">
              <w:rPr>
                <w:rFonts w:ascii="Arial" w:eastAsia="Times New Roman" w:hAnsi="Arial" w:cs="Arial"/>
                <w:b/>
                <w:bCs/>
                <w:sz w:val="16"/>
                <w:szCs w:val="16"/>
                <w:lang w:eastAsia="pt-BR"/>
              </w:rPr>
              <w:t>31</w:t>
            </w:r>
          </w:p>
        </w:tc>
        <w:tc>
          <w:tcPr>
            <w:tcW w:w="1660" w:type="dxa"/>
            <w:shd w:val="clear" w:color="auto" w:fill="auto"/>
            <w:vAlign w:val="center"/>
            <w:hideMark/>
          </w:tcPr>
          <w:p w:rsidR="00484A89" w:rsidRPr="00204E24" w:rsidRDefault="00484A89" w:rsidP="00484A89">
            <w:pPr>
              <w:jc w:val="center"/>
              <w:rPr>
                <w:rFonts w:ascii="Arial" w:eastAsia="Times New Roman" w:hAnsi="Arial" w:cs="Arial"/>
                <w:b/>
                <w:bCs/>
                <w:sz w:val="16"/>
                <w:szCs w:val="16"/>
                <w:lang w:eastAsia="pt-BR"/>
              </w:rPr>
            </w:pPr>
            <w:r w:rsidRPr="00204E24">
              <w:rPr>
                <w:rFonts w:ascii="Arial" w:eastAsia="Times New Roman" w:hAnsi="Arial" w:cs="Arial"/>
                <w:b/>
                <w:bCs/>
                <w:sz w:val="16"/>
                <w:szCs w:val="16"/>
                <w:lang w:eastAsia="pt-BR"/>
              </w:rPr>
              <w:t>390</w:t>
            </w:r>
          </w:p>
        </w:tc>
      </w:tr>
      <w:tr w:rsidR="009678F7" w:rsidRPr="00204E24" w:rsidTr="008D7002">
        <w:trPr>
          <w:trHeight w:val="255"/>
        </w:trPr>
        <w:tc>
          <w:tcPr>
            <w:tcW w:w="9812" w:type="dxa"/>
            <w:gridSpan w:val="5"/>
            <w:shd w:val="clear" w:color="auto" w:fill="auto"/>
            <w:vAlign w:val="center"/>
            <w:hideMark/>
          </w:tcPr>
          <w:p w:rsidR="009678F7" w:rsidRPr="00204E24" w:rsidRDefault="009678F7" w:rsidP="00484A89">
            <w:pPr>
              <w:jc w:val="center"/>
              <w:rPr>
                <w:rFonts w:ascii="Arial" w:eastAsia="Times New Roman" w:hAnsi="Arial" w:cs="Arial"/>
                <w:color w:val="000000"/>
                <w:sz w:val="16"/>
                <w:szCs w:val="16"/>
                <w:lang w:eastAsia="pt-BR"/>
              </w:rPr>
            </w:pPr>
          </w:p>
        </w:tc>
      </w:tr>
      <w:tr w:rsidR="00484A89" w:rsidRPr="00204E24" w:rsidTr="00484A89">
        <w:trPr>
          <w:trHeight w:val="445"/>
        </w:trPr>
        <w:tc>
          <w:tcPr>
            <w:tcW w:w="9812" w:type="dxa"/>
            <w:gridSpan w:val="5"/>
            <w:shd w:val="clear" w:color="auto" w:fill="auto"/>
            <w:vAlign w:val="center"/>
            <w:hideMark/>
          </w:tcPr>
          <w:p w:rsidR="00484A89" w:rsidRPr="00204E24" w:rsidRDefault="00484A89" w:rsidP="00484A89">
            <w:pPr>
              <w:jc w:val="center"/>
              <w:rPr>
                <w:rFonts w:ascii="Arial" w:eastAsia="Times New Roman" w:hAnsi="Arial" w:cs="Arial"/>
                <w:b/>
                <w:bCs/>
                <w:sz w:val="16"/>
                <w:szCs w:val="16"/>
                <w:lang w:eastAsia="pt-BR"/>
              </w:rPr>
            </w:pPr>
            <w:r w:rsidRPr="002E045D">
              <w:rPr>
                <w:rFonts w:ascii="Arial" w:eastAsia="Times New Roman" w:hAnsi="Arial" w:cs="Arial"/>
                <w:b/>
                <w:bCs/>
                <w:i/>
                <w:sz w:val="16"/>
                <w:szCs w:val="16"/>
                <w:lang w:eastAsia="pt-BR"/>
              </w:rPr>
              <w:t>CAMPUS</w:t>
            </w:r>
            <w:r w:rsidRPr="00204E24">
              <w:rPr>
                <w:rFonts w:ascii="Arial" w:eastAsia="Times New Roman" w:hAnsi="Arial" w:cs="Arial"/>
                <w:b/>
                <w:bCs/>
                <w:sz w:val="16"/>
                <w:szCs w:val="16"/>
                <w:lang w:eastAsia="pt-BR"/>
              </w:rPr>
              <w:t xml:space="preserve"> DE FRANCISCO BELTR</w:t>
            </w:r>
            <w:r>
              <w:rPr>
                <w:rFonts w:ascii="Arial" w:eastAsia="Times New Roman" w:hAnsi="Arial" w:cs="Arial"/>
                <w:b/>
                <w:bCs/>
                <w:sz w:val="16"/>
                <w:szCs w:val="16"/>
                <w:lang w:eastAsia="pt-BR"/>
              </w:rPr>
              <w:t>Ã</w:t>
            </w:r>
            <w:r w:rsidRPr="00204E24">
              <w:rPr>
                <w:rFonts w:ascii="Arial" w:eastAsia="Times New Roman" w:hAnsi="Arial" w:cs="Arial"/>
                <w:b/>
                <w:bCs/>
                <w:sz w:val="16"/>
                <w:szCs w:val="16"/>
                <w:lang w:eastAsia="pt-BR"/>
              </w:rPr>
              <w:t>O</w:t>
            </w:r>
          </w:p>
        </w:tc>
      </w:tr>
      <w:tr w:rsidR="00484A89" w:rsidRPr="008D7002" w:rsidTr="00484A89">
        <w:trPr>
          <w:trHeight w:val="255"/>
        </w:trPr>
        <w:tc>
          <w:tcPr>
            <w:tcW w:w="1500" w:type="dxa"/>
            <w:shd w:val="clear" w:color="auto" w:fill="auto"/>
            <w:vAlign w:val="center"/>
            <w:hideMark/>
          </w:tcPr>
          <w:p w:rsidR="00484A89" w:rsidRPr="008D7002" w:rsidRDefault="00484A89" w:rsidP="00484A89">
            <w:pPr>
              <w:jc w:val="center"/>
              <w:rPr>
                <w:rFonts w:ascii="Arial" w:eastAsia="Times New Roman" w:hAnsi="Arial" w:cs="Arial"/>
                <w:b/>
                <w:sz w:val="16"/>
                <w:szCs w:val="16"/>
                <w:lang w:eastAsia="pt-BR"/>
              </w:rPr>
            </w:pPr>
            <w:r w:rsidRPr="008D7002">
              <w:rPr>
                <w:rFonts w:ascii="Arial" w:eastAsia="Times New Roman" w:hAnsi="Arial" w:cs="Arial"/>
                <w:b/>
                <w:sz w:val="16"/>
                <w:szCs w:val="16"/>
                <w:lang w:eastAsia="pt-BR"/>
              </w:rPr>
              <w:t>Centro</w:t>
            </w:r>
          </w:p>
        </w:tc>
        <w:tc>
          <w:tcPr>
            <w:tcW w:w="1260" w:type="dxa"/>
            <w:shd w:val="clear" w:color="auto" w:fill="auto"/>
            <w:vAlign w:val="center"/>
            <w:hideMark/>
          </w:tcPr>
          <w:p w:rsidR="00484A89" w:rsidRPr="008D7002" w:rsidRDefault="00484A89" w:rsidP="00484A89">
            <w:pPr>
              <w:jc w:val="center"/>
              <w:rPr>
                <w:rFonts w:ascii="Arial" w:eastAsia="Times New Roman" w:hAnsi="Arial" w:cs="Arial"/>
                <w:b/>
                <w:sz w:val="16"/>
                <w:szCs w:val="16"/>
                <w:lang w:eastAsia="pt-BR"/>
              </w:rPr>
            </w:pPr>
            <w:r w:rsidRPr="008D7002">
              <w:rPr>
                <w:rFonts w:ascii="Arial" w:eastAsia="Times New Roman" w:hAnsi="Arial" w:cs="Arial"/>
                <w:b/>
                <w:sz w:val="16"/>
                <w:szCs w:val="16"/>
                <w:lang w:eastAsia="pt-BR"/>
              </w:rPr>
              <w:t>Grupo</w:t>
            </w:r>
          </w:p>
        </w:tc>
        <w:tc>
          <w:tcPr>
            <w:tcW w:w="3691" w:type="dxa"/>
            <w:shd w:val="clear" w:color="auto" w:fill="auto"/>
            <w:vAlign w:val="center"/>
            <w:hideMark/>
          </w:tcPr>
          <w:p w:rsidR="00484A89" w:rsidRPr="008D7002" w:rsidRDefault="00484A89" w:rsidP="00484A89">
            <w:pPr>
              <w:jc w:val="center"/>
              <w:rPr>
                <w:rFonts w:ascii="Arial" w:eastAsia="Times New Roman" w:hAnsi="Arial" w:cs="Arial"/>
                <w:b/>
                <w:sz w:val="16"/>
                <w:szCs w:val="16"/>
                <w:lang w:eastAsia="pt-BR"/>
              </w:rPr>
            </w:pPr>
            <w:r w:rsidRPr="008D7002">
              <w:rPr>
                <w:rFonts w:ascii="Arial" w:eastAsia="Times New Roman" w:hAnsi="Arial" w:cs="Arial"/>
                <w:b/>
                <w:sz w:val="16"/>
                <w:szCs w:val="16"/>
                <w:lang w:eastAsia="pt-BR"/>
              </w:rPr>
              <w:t>Título</w:t>
            </w:r>
          </w:p>
        </w:tc>
        <w:tc>
          <w:tcPr>
            <w:tcW w:w="1701" w:type="dxa"/>
            <w:shd w:val="clear" w:color="auto" w:fill="auto"/>
            <w:vAlign w:val="center"/>
            <w:hideMark/>
          </w:tcPr>
          <w:p w:rsidR="00484A89" w:rsidRPr="008D7002" w:rsidRDefault="00484A89" w:rsidP="00484A89">
            <w:pPr>
              <w:jc w:val="center"/>
              <w:rPr>
                <w:rFonts w:ascii="Arial" w:eastAsia="Times New Roman" w:hAnsi="Arial" w:cs="Arial"/>
                <w:b/>
                <w:sz w:val="16"/>
                <w:szCs w:val="16"/>
                <w:lang w:eastAsia="pt-BR"/>
              </w:rPr>
            </w:pPr>
            <w:r w:rsidRPr="008D7002">
              <w:rPr>
                <w:rFonts w:ascii="Arial" w:eastAsia="Times New Roman" w:hAnsi="Arial" w:cs="Arial"/>
                <w:b/>
                <w:sz w:val="16"/>
                <w:szCs w:val="16"/>
                <w:lang w:eastAsia="pt-BR"/>
              </w:rPr>
              <w:t>Lider do Grupo</w:t>
            </w:r>
          </w:p>
        </w:tc>
        <w:tc>
          <w:tcPr>
            <w:tcW w:w="1660" w:type="dxa"/>
            <w:shd w:val="clear" w:color="auto" w:fill="auto"/>
            <w:vAlign w:val="center"/>
            <w:hideMark/>
          </w:tcPr>
          <w:p w:rsidR="00484A89" w:rsidRPr="008D7002" w:rsidRDefault="00484A89" w:rsidP="00484A89">
            <w:pPr>
              <w:jc w:val="center"/>
              <w:rPr>
                <w:rFonts w:ascii="Arial" w:eastAsia="Times New Roman" w:hAnsi="Arial" w:cs="Arial"/>
                <w:b/>
                <w:sz w:val="16"/>
                <w:szCs w:val="16"/>
                <w:lang w:eastAsia="pt-BR"/>
              </w:rPr>
            </w:pPr>
            <w:r w:rsidRPr="008D7002">
              <w:rPr>
                <w:rFonts w:ascii="Arial" w:eastAsia="Times New Roman" w:hAnsi="Arial" w:cs="Arial"/>
                <w:b/>
                <w:sz w:val="16"/>
                <w:szCs w:val="16"/>
                <w:lang w:eastAsia="pt-BR"/>
              </w:rPr>
              <w:t>Nº Participantes</w:t>
            </w:r>
          </w:p>
        </w:tc>
      </w:tr>
      <w:tr w:rsidR="00484A89" w:rsidRPr="00204E24" w:rsidTr="00484A89">
        <w:trPr>
          <w:trHeight w:val="485"/>
        </w:trPr>
        <w:tc>
          <w:tcPr>
            <w:tcW w:w="1500" w:type="dxa"/>
            <w:vMerge w:val="restart"/>
            <w:shd w:val="clear" w:color="auto" w:fill="auto"/>
            <w:vAlign w:val="center"/>
            <w:hideMark/>
          </w:tcPr>
          <w:p w:rsidR="00484A89" w:rsidRPr="00204E24" w:rsidRDefault="00484A89" w:rsidP="00484A89">
            <w:pPr>
              <w:jc w:val="center"/>
              <w:rPr>
                <w:rFonts w:ascii="Arial" w:eastAsia="Times New Roman" w:hAnsi="Arial" w:cs="Arial"/>
                <w:b/>
                <w:bCs/>
                <w:sz w:val="16"/>
                <w:szCs w:val="16"/>
                <w:lang w:eastAsia="pt-BR"/>
              </w:rPr>
            </w:pPr>
            <w:r w:rsidRPr="00204E24">
              <w:rPr>
                <w:rFonts w:ascii="Arial" w:eastAsia="Times New Roman" w:hAnsi="Arial" w:cs="Arial"/>
                <w:b/>
                <w:bCs/>
                <w:sz w:val="16"/>
                <w:szCs w:val="16"/>
                <w:lang w:eastAsia="pt-BR"/>
              </w:rPr>
              <w:t>CCH/FB</w:t>
            </w:r>
          </w:p>
        </w:tc>
        <w:tc>
          <w:tcPr>
            <w:tcW w:w="12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014245/2004</w:t>
            </w:r>
          </w:p>
        </w:tc>
        <w:tc>
          <w:tcPr>
            <w:tcW w:w="369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Gênese e Evolução de Superfícies Geomórficas e Formação Superficiais</w:t>
            </w:r>
          </w:p>
        </w:tc>
        <w:tc>
          <w:tcPr>
            <w:tcW w:w="170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Marga Eliz Pontelli</w:t>
            </w:r>
          </w:p>
        </w:tc>
        <w:tc>
          <w:tcPr>
            <w:tcW w:w="16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4</w:t>
            </w:r>
          </w:p>
        </w:tc>
      </w:tr>
      <w:tr w:rsidR="00484A89" w:rsidRPr="00204E24" w:rsidTr="00484A89">
        <w:trPr>
          <w:trHeight w:val="450"/>
        </w:trPr>
        <w:tc>
          <w:tcPr>
            <w:tcW w:w="1500" w:type="dxa"/>
            <w:vMerge/>
            <w:vAlign w:val="center"/>
            <w:hideMark/>
          </w:tcPr>
          <w:p w:rsidR="00484A89" w:rsidRPr="00204E24" w:rsidRDefault="00484A89" w:rsidP="00484A89">
            <w:pPr>
              <w:jc w:val="center"/>
              <w:rPr>
                <w:rFonts w:ascii="Arial" w:eastAsia="Times New Roman" w:hAnsi="Arial" w:cs="Arial"/>
                <w:b/>
                <w:bCs/>
                <w:sz w:val="16"/>
                <w:szCs w:val="16"/>
                <w:lang w:eastAsia="pt-BR"/>
              </w:rPr>
            </w:pPr>
          </w:p>
        </w:tc>
        <w:tc>
          <w:tcPr>
            <w:tcW w:w="12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017214/2006</w:t>
            </w:r>
          </w:p>
        </w:tc>
        <w:tc>
          <w:tcPr>
            <w:tcW w:w="369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Grupo de Estudos em História e Epistemologia da Geografia</w:t>
            </w:r>
          </w:p>
        </w:tc>
        <w:tc>
          <w:tcPr>
            <w:tcW w:w="170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Fabrício Pedroso Bauab</w:t>
            </w:r>
          </w:p>
        </w:tc>
        <w:tc>
          <w:tcPr>
            <w:tcW w:w="16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4</w:t>
            </w:r>
          </w:p>
        </w:tc>
      </w:tr>
      <w:tr w:rsidR="00484A89" w:rsidRPr="00204E24" w:rsidTr="00484A89">
        <w:trPr>
          <w:trHeight w:val="450"/>
        </w:trPr>
        <w:tc>
          <w:tcPr>
            <w:tcW w:w="1500" w:type="dxa"/>
            <w:vMerge/>
            <w:vAlign w:val="center"/>
            <w:hideMark/>
          </w:tcPr>
          <w:p w:rsidR="00484A89" w:rsidRPr="00204E24" w:rsidRDefault="00484A89" w:rsidP="00484A89">
            <w:pPr>
              <w:jc w:val="center"/>
              <w:rPr>
                <w:rFonts w:ascii="Arial" w:eastAsia="Times New Roman" w:hAnsi="Arial" w:cs="Arial"/>
                <w:b/>
                <w:bCs/>
                <w:sz w:val="16"/>
                <w:szCs w:val="16"/>
                <w:lang w:eastAsia="pt-BR"/>
              </w:rPr>
            </w:pPr>
          </w:p>
        </w:tc>
        <w:tc>
          <w:tcPr>
            <w:tcW w:w="12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009312/2003</w:t>
            </w:r>
          </w:p>
        </w:tc>
        <w:tc>
          <w:tcPr>
            <w:tcW w:w="369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Grupo de estudos etno-culturais</w:t>
            </w:r>
          </w:p>
        </w:tc>
        <w:tc>
          <w:tcPr>
            <w:tcW w:w="170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Sônia Maria dos Santos Marques</w:t>
            </w:r>
          </w:p>
        </w:tc>
        <w:tc>
          <w:tcPr>
            <w:tcW w:w="16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6</w:t>
            </w:r>
          </w:p>
        </w:tc>
      </w:tr>
      <w:tr w:rsidR="00484A89" w:rsidRPr="00204E24" w:rsidTr="00484A89">
        <w:trPr>
          <w:trHeight w:val="450"/>
        </w:trPr>
        <w:tc>
          <w:tcPr>
            <w:tcW w:w="1500" w:type="dxa"/>
            <w:vMerge/>
            <w:vAlign w:val="center"/>
            <w:hideMark/>
          </w:tcPr>
          <w:p w:rsidR="00484A89" w:rsidRPr="00204E24" w:rsidRDefault="00484A89" w:rsidP="00484A89">
            <w:pPr>
              <w:jc w:val="center"/>
              <w:rPr>
                <w:rFonts w:ascii="Arial" w:eastAsia="Times New Roman" w:hAnsi="Arial" w:cs="Arial"/>
                <w:b/>
                <w:bCs/>
                <w:sz w:val="16"/>
                <w:szCs w:val="16"/>
                <w:lang w:eastAsia="pt-BR"/>
              </w:rPr>
            </w:pPr>
          </w:p>
        </w:tc>
        <w:tc>
          <w:tcPr>
            <w:tcW w:w="12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005881/2002</w:t>
            </w:r>
          </w:p>
        </w:tc>
        <w:tc>
          <w:tcPr>
            <w:tcW w:w="369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Grupo de Estudos Territoriais</w:t>
            </w:r>
          </w:p>
        </w:tc>
        <w:tc>
          <w:tcPr>
            <w:tcW w:w="170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Marcos Aurelio Saquet</w:t>
            </w:r>
          </w:p>
        </w:tc>
        <w:tc>
          <w:tcPr>
            <w:tcW w:w="16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32</w:t>
            </w:r>
          </w:p>
        </w:tc>
      </w:tr>
      <w:tr w:rsidR="00484A89" w:rsidRPr="00204E24" w:rsidTr="00484A89">
        <w:trPr>
          <w:trHeight w:val="583"/>
        </w:trPr>
        <w:tc>
          <w:tcPr>
            <w:tcW w:w="1500" w:type="dxa"/>
            <w:vMerge/>
            <w:vAlign w:val="center"/>
            <w:hideMark/>
          </w:tcPr>
          <w:p w:rsidR="00484A89" w:rsidRPr="00204E24" w:rsidRDefault="00484A89" w:rsidP="00484A89">
            <w:pPr>
              <w:jc w:val="center"/>
              <w:rPr>
                <w:rFonts w:ascii="Arial" w:eastAsia="Times New Roman" w:hAnsi="Arial" w:cs="Arial"/>
                <w:b/>
                <w:bCs/>
                <w:sz w:val="16"/>
                <w:szCs w:val="16"/>
                <w:lang w:eastAsia="pt-BR"/>
              </w:rPr>
            </w:pPr>
          </w:p>
        </w:tc>
        <w:tc>
          <w:tcPr>
            <w:tcW w:w="12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009270/2003</w:t>
            </w:r>
          </w:p>
        </w:tc>
        <w:tc>
          <w:tcPr>
            <w:tcW w:w="369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Grupo de Pesquisa Dinâmica Econômica e Formação Sócio-Espacial</w:t>
            </w:r>
          </w:p>
        </w:tc>
        <w:tc>
          <w:tcPr>
            <w:tcW w:w="170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Marlon Clovis Medeiros</w:t>
            </w:r>
          </w:p>
        </w:tc>
        <w:tc>
          <w:tcPr>
            <w:tcW w:w="16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10</w:t>
            </w:r>
          </w:p>
        </w:tc>
      </w:tr>
      <w:tr w:rsidR="00484A89" w:rsidRPr="00204E24" w:rsidTr="00484A89">
        <w:trPr>
          <w:trHeight w:val="421"/>
        </w:trPr>
        <w:tc>
          <w:tcPr>
            <w:tcW w:w="1500" w:type="dxa"/>
            <w:vMerge/>
            <w:vAlign w:val="center"/>
            <w:hideMark/>
          </w:tcPr>
          <w:p w:rsidR="00484A89" w:rsidRPr="00204E24" w:rsidRDefault="00484A89" w:rsidP="00484A89">
            <w:pPr>
              <w:jc w:val="center"/>
              <w:rPr>
                <w:rFonts w:ascii="Arial" w:eastAsia="Times New Roman" w:hAnsi="Arial" w:cs="Arial"/>
                <w:b/>
                <w:bCs/>
                <w:sz w:val="16"/>
                <w:szCs w:val="16"/>
                <w:lang w:eastAsia="pt-BR"/>
              </w:rPr>
            </w:pPr>
          </w:p>
        </w:tc>
        <w:tc>
          <w:tcPr>
            <w:tcW w:w="12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008940/2003</w:t>
            </w:r>
          </w:p>
        </w:tc>
        <w:tc>
          <w:tcPr>
            <w:tcW w:w="369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Grupo de Pesquisa Educação e Sociedade</w:t>
            </w:r>
          </w:p>
        </w:tc>
        <w:tc>
          <w:tcPr>
            <w:tcW w:w="170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Giseli Monteiro Gagliotto</w:t>
            </w:r>
          </w:p>
        </w:tc>
        <w:tc>
          <w:tcPr>
            <w:tcW w:w="16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18</w:t>
            </w:r>
          </w:p>
        </w:tc>
      </w:tr>
      <w:tr w:rsidR="00484A89" w:rsidRPr="00204E24" w:rsidTr="00484A89">
        <w:trPr>
          <w:trHeight w:val="450"/>
        </w:trPr>
        <w:tc>
          <w:tcPr>
            <w:tcW w:w="1500" w:type="dxa"/>
            <w:vMerge/>
            <w:vAlign w:val="center"/>
            <w:hideMark/>
          </w:tcPr>
          <w:p w:rsidR="00484A89" w:rsidRPr="00204E24" w:rsidRDefault="00484A89" w:rsidP="00484A89">
            <w:pPr>
              <w:jc w:val="center"/>
              <w:rPr>
                <w:rFonts w:ascii="Arial" w:eastAsia="Times New Roman" w:hAnsi="Arial" w:cs="Arial"/>
                <w:b/>
                <w:bCs/>
                <w:sz w:val="16"/>
                <w:szCs w:val="16"/>
                <w:lang w:eastAsia="pt-BR"/>
              </w:rPr>
            </w:pPr>
          </w:p>
        </w:tc>
        <w:tc>
          <w:tcPr>
            <w:tcW w:w="12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27286/2009</w:t>
            </w:r>
          </w:p>
        </w:tc>
        <w:tc>
          <w:tcPr>
            <w:tcW w:w="369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Grupo de Pesquisa Educação, Crianças e Infâncias</w:t>
            </w:r>
          </w:p>
        </w:tc>
        <w:tc>
          <w:tcPr>
            <w:tcW w:w="170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Janaina Damasco Umbelino</w:t>
            </w:r>
          </w:p>
        </w:tc>
        <w:tc>
          <w:tcPr>
            <w:tcW w:w="16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5</w:t>
            </w:r>
          </w:p>
        </w:tc>
      </w:tr>
      <w:tr w:rsidR="00484A89" w:rsidRPr="00204E24" w:rsidTr="00484A89">
        <w:trPr>
          <w:trHeight w:val="450"/>
        </w:trPr>
        <w:tc>
          <w:tcPr>
            <w:tcW w:w="1500" w:type="dxa"/>
            <w:vMerge/>
            <w:vAlign w:val="center"/>
            <w:hideMark/>
          </w:tcPr>
          <w:p w:rsidR="00484A89" w:rsidRPr="00204E24" w:rsidRDefault="00484A89" w:rsidP="00484A89">
            <w:pPr>
              <w:jc w:val="center"/>
              <w:rPr>
                <w:rFonts w:ascii="Arial" w:eastAsia="Times New Roman" w:hAnsi="Arial" w:cs="Arial"/>
                <w:b/>
                <w:bCs/>
                <w:sz w:val="16"/>
                <w:szCs w:val="16"/>
                <w:lang w:eastAsia="pt-BR"/>
              </w:rPr>
            </w:pPr>
          </w:p>
        </w:tc>
        <w:tc>
          <w:tcPr>
            <w:tcW w:w="12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33115/2011</w:t>
            </w:r>
          </w:p>
        </w:tc>
        <w:tc>
          <w:tcPr>
            <w:tcW w:w="369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Grupo de Pesquisa em Geotecnologias</w:t>
            </w:r>
          </w:p>
        </w:tc>
        <w:tc>
          <w:tcPr>
            <w:tcW w:w="170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Elvis Rabuske Hendges</w:t>
            </w:r>
          </w:p>
        </w:tc>
        <w:tc>
          <w:tcPr>
            <w:tcW w:w="16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3</w:t>
            </w:r>
          </w:p>
        </w:tc>
      </w:tr>
      <w:tr w:rsidR="00484A89" w:rsidRPr="00204E24" w:rsidTr="00484A89">
        <w:trPr>
          <w:trHeight w:val="450"/>
        </w:trPr>
        <w:tc>
          <w:tcPr>
            <w:tcW w:w="1500" w:type="dxa"/>
            <w:vMerge/>
            <w:vAlign w:val="center"/>
            <w:hideMark/>
          </w:tcPr>
          <w:p w:rsidR="00484A89" w:rsidRPr="00204E24" w:rsidRDefault="00484A89" w:rsidP="00484A89">
            <w:pPr>
              <w:jc w:val="center"/>
              <w:rPr>
                <w:rFonts w:ascii="Arial" w:eastAsia="Times New Roman" w:hAnsi="Arial" w:cs="Arial"/>
                <w:b/>
                <w:bCs/>
                <w:sz w:val="16"/>
                <w:szCs w:val="16"/>
                <w:lang w:eastAsia="pt-BR"/>
              </w:rPr>
            </w:pPr>
          </w:p>
        </w:tc>
        <w:tc>
          <w:tcPr>
            <w:tcW w:w="12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33115/2011</w:t>
            </w:r>
          </w:p>
        </w:tc>
        <w:tc>
          <w:tcPr>
            <w:tcW w:w="369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Grupo de Pesquisa em Geotecnologias</w:t>
            </w:r>
          </w:p>
        </w:tc>
        <w:tc>
          <w:tcPr>
            <w:tcW w:w="170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Fabiano André Marion</w:t>
            </w:r>
          </w:p>
        </w:tc>
        <w:tc>
          <w:tcPr>
            <w:tcW w:w="16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3</w:t>
            </w:r>
          </w:p>
        </w:tc>
      </w:tr>
      <w:tr w:rsidR="00484A89" w:rsidRPr="00204E24" w:rsidTr="00484A89">
        <w:trPr>
          <w:trHeight w:val="432"/>
        </w:trPr>
        <w:tc>
          <w:tcPr>
            <w:tcW w:w="1500" w:type="dxa"/>
            <w:vMerge/>
            <w:vAlign w:val="center"/>
            <w:hideMark/>
          </w:tcPr>
          <w:p w:rsidR="00484A89" w:rsidRPr="00204E24" w:rsidRDefault="00484A89" w:rsidP="00484A89">
            <w:pPr>
              <w:jc w:val="center"/>
              <w:rPr>
                <w:rFonts w:ascii="Arial" w:eastAsia="Times New Roman" w:hAnsi="Arial" w:cs="Arial"/>
                <w:b/>
                <w:bCs/>
                <w:sz w:val="16"/>
                <w:szCs w:val="16"/>
                <w:lang w:eastAsia="pt-BR"/>
              </w:rPr>
            </w:pPr>
          </w:p>
        </w:tc>
        <w:tc>
          <w:tcPr>
            <w:tcW w:w="12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46473/2015</w:t>
            </w:r>
          </w:p>
        </w:tc>
        <w:tc>
          <w:tcPr>
            <w:tcW w:w="369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Grupo de Pesquisa em Pós-modernidade, Sociologia, direito e Educação.</w:t>
            </w:r>
          </w:p>
        </w:tc>
        <w:tc>
          <w:tcPr>
            <w:tcW w:w="170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Eduardo Nunes Jacondino</w:t>
            </w:r>
          </w:p>
        </w:tc>
        <w:tc>
          <w:tcPr>
            <w:tcW w:w="16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4</w:t>
            </w:r>
          </w:p>
        </w:tc>
      </w:tr>
      <w:tr w:rsidR="00484A89" w:rsidRPr="00204E24" w:rsidTr="00484A89">
        <w:trPr>
          <w:trHeight w:val="450"/>
        </w:trPr>
        <w:tc>
          <w:tcPr>
            <w:tcW w:w="1500" w:type="dxa"/>
            <w:vMerge/>
            <w:vAlign w:val="center"/>
            <w:hideMark/>
          </w:tcPr>
          <w:p w:rsidR="00484A89" w:rsidRPr="00204E24" w:rsidRDefault="00484A89" w:rsidP="00484A89">
            <w:pPr>
              <w:jc w:val="center"/>
              <w:rPr>
                <w:rFonts w:ascii="Arial" w:eastAsia="Times New Roman" w:hAnsi="Arial" w:cs="Arial"/>
                <w:b/>
                <w:bCs/>
                <w:sz w:val="16"/>
                <w:szCs w:val="16"/>
                <w:lang w:eastAsia="pt-BR"/>
              </w:rPr>
            </w:pPr>
          </w:p>
        </w:tc>
        <w:tc>
          <w:tcPr>
            <w:tcW w:w="12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24424/2008</w:t>
            </w:r>
          </w:p>
        </w:tc>
        <w:tc>
          <w:tcPr>
            <w:tcW w:w="369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Grupo de Pesquisa Ensino de Geografia</w:t>
            </w:r>
          </w:p>
        </w:tc>
        <w:tc>
          <w:tcPr>
            <w:tcW w:w="170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Najla Mehanna Mormul</w:t>
            </w:r>
          </w:p>
        </w:tc>
        <w:tc>
          <w:tcPr>
            <w:tcW w:w="16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5</w:t>
            </w:r>
          </w:p>
        </w:tc>
      </w:tr>
      <w:tr w:rsidR="00484A89" w:rsidRPr="00204E24" w:rsidTr="00484A89">
        <w:trPr>
          <w:trHeight w:val="504"/>
        </w:trPr>
        <w:tc>
          <w:tcPr>
            <w:tcW w:w="1500" w:type="dxa"/>
            <w:vMerge/>
            <w:vAlign w:val="center"/>
            <w:hideMark/>
          </w:tcPr>
          <w:p w:rsidR="00484A89" w:rsidRPr="00204E24" w:rsidRDefault="00484A89" w:rsidP="00484A89">
            <w:pPr>
              <w:jc w:val="center"/>
              <w:rPr>
                <w:rFonts w:ascii="Arial" w:eastAsia="Times New Roman" w:hAnsi="Arial" w:cs="Arial"/>
                <w:b/>
                <w:bCs/>
                <w:sz w:val="16"/>
                <w:szCs w:val="16"/>
                <w:lang w:eastAsia="pt-BR"/>
              </w:rPr>
            </w:pPr>
          </w:p>
        </w:tc>
        <w:tc>
          <w:tcPr>
            <w:tcW w:w="12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014089/2004</w:t>
            </w:r>
          </w:p>
        </w:tc>
        <w:tc>
          <w:tcPr>
            <w:tcW w:w="369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Grupo de Pesquisa Planejamento Ambiental na Região Sudoeste do Paraná</w:t>
            </w:r>
          </w:p>
        </w:tc>
        <w:tc>
          <w:tcPr>
            <w:tcW w:w="170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Elvis Rabuske Hendges</w:t>
            </w:r>
          </w:p>
        </w:tc>
        <w:tc>
          <w:tcPr>
            <w:tcW w:w="16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6</w:t>
            </w:r>
          </w:p>
        </w:tc>
      </w:tr>
      <w:tr w:rsidR="00484A89" w:rsidRPr="00204E24" w:rsidTr="00484A89">
        <w:trPr>
          <w:trHeight w:val="568"/>
        </w:trPr>
        <w:tc>
          <w:tcPr>
            <w:tcW w:w="1500" w:type="dxa"/>
            <w:vMerge/>
            <w:vAlign w:val="center"/>
            <w:hideMark/>
          </w:tcPr>
          <w:p w:rsidR="00484A89" w:rsidRPr="00204E24" w:rsidRDefault="00484A89" w:rsidP="00484A89">
            <w:pPr>
              <w:jc w:val="center"/>
              <w:rPr>
                <w:rFonts w:ascii="Arial" w:eastAsia="Times New Roman" w:hAnsi="Arial" w:cs="Arial"/>
                <w:b/>
                <w:bCs/>
                <w:sz w:val="16"/>
                <w:szCs w:val="16"/>
                <w:lang w:eastAsia="pt-BR"/>
              </w:rPr>
            </w:pPr>
          </w:p>
        </w:tc>
        <w:tc>
          <w:tcPr>
            <w:tcW w:w="12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007638/2002</w:t>
            </w:r>
          </w:p>
        </w:tc>
        <w:tc>
          <w:tcPr>
            <w:tcW w:w="369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Grupo de Pesquisa Representações, Espaços, Tempos e Linguagens em Experiências Educativas</w:t>
            </w:r>
          </w:p>
        </w:tc>
        <w:tc>
          <w:tcPr>
            <w:tcW w:w="170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Mafalda Nesi Francischett</w:t>
            </w:r>
          </w:p>
        </w:tc>
        <w:tc>
          <w:tcPr>
            <w:tcW w:w="16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14</w:t>
            </w:r>
          </w:p>
        </w:tc>
      </w:tr>
      <w:tr w:rsidR="00484A89" w:rsidRPr="00204E24" w:rsidTr="00484A89">
        <w:trPr>
          <w:trHeight w:val="450"/>
        </w:trPr>
        <w:tc>
          <w:tcPr>
            <w:tcW w:w="1500" w:type="dxa"/>
            <w:vMerge/>
            <w:vAlign w:val="center"/>
            <w:hideMark/>
          </w:tcPr>
          <w:p w:rsidR="00484A89" w:rsidRPr="00204E24" w:rsidRDefault="00484A89" w:rsidP="00484A89">
            <w:pPr>
              <w:jc w:val="center"/>
              <w:rPr>
                <w:rFonts w:ascii="Arial" w:eastAsia="Times New Roman" w:hAnsi="Arial" w:cs="Arial"/>
                <w:b/>
                <w:bCs/>
                <w:sz w:val="16"/>
                <w:szCs w:val="16"/>
                <w:lang w:eastAsia="pt-BR"/>
              </w:rPr>
            </w:pPr>
          </w:p>
        </w:tc>
        <w:tc>
          <w:tcPr>
            <w:tcW w:w="12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009123/2003</w:t>
            </w:r>
          </w:p>
        </w:tc>
        <w:tc>
          <w:tcPr>
            <w:tcW w:w="369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Grupo de Pesquisa Sociedade, Trabalho e Educação</w:t>
            </w:r>
          </w:p>
        </w:tc>
        <w:tc>
          <w:tcPr>
            <w:tcW w:w="170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Janaina Damasco Umbelino</w:t>
            </w:r>
          </w:p>
        </w:tc>
        <w:tc>
          <w:tcPr>
            <w:tcW w:w="16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9</w:t>
            </w:r>
          </w:p>
        </w:tc>
      </w:tr>
      <w:tr w:rsidR="00484A89" w:rsidRPr="00204E24" w:rsidTr="009678F7">
        <w:trPr>
          <w:trHeight w:val="255"/>
        </w:trPr>
        <w:tc>
          <w:tcPr>
            <w:tcW w:w="6451" w:type="dxa"/>
            <w:gridSpan w:val="3"/>
            <w:shd w:val="clear" w:color="auto" w:fill="auto"/>
            <w:vAlign w:val="center"/>
            <w:hideMark/>
          </w:tcPr>
          <w:p w:rsidR="00484A89" w:rsidRPr="00204E24" w:rsidRDefault="00484A89" w:rsidP="009678F7">
            <w:pPr>
              <w:jc w:val="right"/>
              <w:rPr>
                <w:rFonts w:ascii="Arial" w:eastAsia="Times New Roman" w:hAnsi="Arial" w:cs="Arial"/>
                <w:b/>
                <w:bCs/>
                <w:sz w:val="16"/>
                <w:szCs w:val="16"/>
                <w:lang w:eastAsia="pt-BR"/>
              </w:rPr>
            </w:pPr>
            <w:r w:rsidRPr="00204E24">
              <w:rPr>
                <w:rFonts w:ascii="Arial" w:eastAsia="Times New Roman" w:hAnsi="Arial" w:cs="Arial"/>
                <w:b/>
                <w:bCs/>
                <w:sz w:val="16"/>
                <w:szCs w:val="16"/>
                <w:lang w:eastAsia="pt-BR"/>
              </w:rPr>
              <w:t>Total do Centro</w:t>
            </w:r>
          </w:p>
        </w:tc>
        <w:tc>
          <w:tcPr>
            <w:tcW w:w="1701" w:type="dxa"/>
            <w:shd w:val="clear" w:color="auto" w:fill="auto"/>
            <w:vAlign w:val="center"/>
            <w:hideMark/>
          </w:tcPr>
          <w:p w:rsidR="00484A89" w:rsidRPr="00204E24" w:rsidRDefault="00484A89" w:rsidP="00484A89">
            <w:pPr>
              <w:jc w:val="center"/>
              <w:rPr>
                <w:rFonts w:ascii="Arial" w:eastAsia="Times New Roman" w:hAnsi="Arial" w:cs="Arial"/>
                <w:b/>
                <w:bCs/>
                <w:sz w:val="16"/>
                <w:szCs w:val="16"/>
                <w:lang w:eastAsia="pt-BR"/>
              </w:rPr>
            </w:pPr>
            <w:r w:rsidRPr="00204E24">
              <w:rPr>
                <w:rFonts w:ascii="Arial" w:eastAsia="Times New Roman" w:hAnsi="Arial" w:cs="Arial"/>
                <w:b/>
                <w:bCs/>
                <w:sz w:val="16"/>
                <w:szCs w:val="16"/>
                <w:lang w:eastAsia="pt-BR"/>
              </w:rPr>
              <w:t>14</w:t>
            </w:r>
          </w:p>
        </w:tc>
        <w:tc>
          <w:tcPr>
            <w:tcW w:w="1660" w:type="dxa"/>
            <w:shd w:val="clear" w:color="auto" w:fill="auto"/>
            <w:vAlign w:val="center"/>
            <w:hideMark/>
          </w:tcPr>
          <w:p w:rsidR="00484A89" w:rsidRPr="00204E24" w:rsidRDefault="00484A89" w:rsidP="00484A89">
            <w:pPr>
              <w:jc w:val="center"/>
              <w:rPr>
                <w:rFonts w:ascii="Arial" w:eastAsia="Times New Roman" w:hAnsi="Arial" w:cs="Arial"/>
                <w:b/>
                <w:bCs/>
                <w:color w:val="000000"/>
                <w:sz w:val="16"/>
                <w:szCs w:val="16"/>
                <w:lang w:eastAsia="pt-BR"/>
              </w:rPr>
            </w:pPr>
            <w:r w:rsidRPr="00204E24">
              <w:rPr>
                <w:rFonts w:ascii="Arial" w:eastAsia="Times New Roman" w:hAnsi="Arial" w:cs="Arial"/>
                <w:b/>
                <w:bCs/>
                <w:color w:val="000000"/>
                <w:sz w:val="16"/>
                <w:szCs w:val="16"/>
                <w:lang w:eastAsia="pt-BR"/>
              </w:rPr>
              <w:t>123</w:t>
            </w:r>
          </w:p>
        </w:tc>
      </w:tr>
      <w:tr w:rsidR="00484A89" w:rsidRPr="00204E24" w:rsidTr="00484A89">
        <w:trPr>
          <w:trHeight w:val="375"/>
        </w:trPr>
        <w:tc>
          <w:tcPr>
            <w:tcW w:w="1500" w:type="dxa"/>
            <w:vMerge w:val="restart"/>
            <w:shd w:val="clear" w:color="auto" w:fill="auto"/>
            <w:vAlign w:val="center"/>
            <w:hideMark/>
          </w:tcPr>
          <w:p w:rsidR="00484A89" w:rsidRPr="00204E24" w:rsidRDefault="00484A89" w:rsidP="00484A89">
            <w:pPr>
              <w:jc w:val="center"/>
              <w:rPr>
                <w:rFonts w:ascii="Arial" w:eastAsia="Times New Roman" w:hAnsi="Arial" w:cs="Arial"/>
                <w:b/>
                <w:bCs/>
                <w:sz w:val="16"/>
                <w:szCs w:val="16"/>
                <w:lang w:eastAsia="pt-BR"/>
              </w:rPr>
            </w:pPr>
            <w:r w:rsidRPr="00204E24">
              <w:rPr>
                <w:rFonts w:ascii="Arial" w:eastAsia="Times New Roman" w:hAnsi="Arial" w:cs="Arial"/>
                <w:b/>
                <w:bCs/>
                <w:sz w:val="16"/>
                <w:szCs w:val="16"/>
                <w:lang w:eastAsia="pt-BR"/>
              </w:rPr>
              <w:t>CCS/FB</w:t>
            </w:r>
          </w:p>
        </w:tc>
        <w:tc>
          <w:tcPr>
            <w:tcW w:w="12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011459/2004</w:t>
            </w:r>
          </w:p>
        </w:tc>
        <w:tc>
          <w:tcPr>
            <w:tcW w:w="369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Grupo de Estudo e de Pesquisa em Segurança Alimentar</w:t>
            </w:r>
          </w:p>
        </w:tc>
        <w:tc>
          <w:tcPr>
            <w:tcW w:w="170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Kérley Braga Pereira Bento Casaril</w:t>
            </w:r>
          </w:p>
        </w:tc>
        <w:tc>
          <w:tcPr>
            <w:tcW w:w="16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15</w:t>
            </w:r>
          </w:p>
        </w:tc>
      </w:tr>
      <w:tr w:rsidR="00484A89" w:rsidRPr="00204E24" w:rsidTr="00484A89">
        <w:trPr>
          <w:trHeight w:val="451"/>
        </w:trPr>
        <w:tc>
          <w:tcPr>
            <w:tcW w:w="1500" w:type="dxa"/>
            <w:vMerge/>
            <w:vAlign w:val="center"/>
            <w:hideMark/>
          </w:tcPr>
          <w:p w:rsidR="00484A89" w:rsidRPr="00204E24" w:rsidRDefault="00484A89" w:rsidP="00484A89">
            <w:pPr>
              <w:jc w:val="center"/>
              <w:rPr>
                <w:rFonts w:ascii="Arial" w:eastAsia="Times New Roman" w:hAnsi="Arial" w:cs="Arial"/>
                <w:b/>
                <w:bCs/>
                <w:sz w:val="16"/>
                <w:szCs w:val="16"/>
                <w:lang w:eastAsia="pt-BR"/>
              </w:rPr>
            </w:pPr>
          </w:p>
        </w:tc>
        <w:tc>
          <w:tcPr>
            <w:tcW w:w="12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39176/2013</w:t>
            </w:r>
          </w:p>
        </w:tc>
        <w:tc>
          <w:tcPr>
            <w:tcW w:w="369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Grupo de Estudo em saúde coletiva</w:t>
            </w:r>
          </w:p>
        </w:tc>
        <w:tc>
          <w:tcPr>
            <w:tcW w:w="170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Lirane Elize Defante Ferreto de Almeida</w:t>
            </w:r>
          </w:p>
        </w:tc>
        <w:tc>
          <w:tcPr>
            <w:tcW w:w="16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13</w:t>
            </w:r>
          </w:p>
        </w:tc>
      </w:tr>
      <w:tr w:rsidR="00484A89" w:rsidRPr="00204E24" w:rsidTr="009678F7">
        <w:trPr>
          <w:trHeight w:val="255"/>
        </w:trPr>
        <w:tc>
          <w:tcPr>
            <w:tcW w:w="6451" w:type="dxa"/>
            <w:gridSpan w:val="3"/>
            <w:shd w:val="clear" w:color="auto" w:fill="auto"/>
            <w:vAlign w:val="center"/>
            <w:hideMark/>
          </w:tcPr>
          <w:p w:rsidR="00484A89" w:rsidRPr="00204E24" w:rsidRDefault="00484A89" w:rsidP="009678F7">
            <w:pPr>
              <w:jc w:val="right"/>
              <w:rPr>
                <w:rFonts w:ascii="Arial" w:eastAsia="Times New Roman" w:hAnsi="Arial" w:cs="Arial"/>
                <w:b/>
                <w:bCs/>
                <w:sz w:val="16"/>
                <w:szCs w:val="16"/>
                <w:lang w:eastAsia="pt-BR"/>
              </w:rPr>
            </w:pPr>
            <w:r w:rsidRPr="00204E24">
              <w:rPr>
                <w:rFonts w:ascii="Arial" w:eastAsia="Times New Roman" w:hAnsi="Arial" w:cs="Arial"/>
                <w:b/>
                <w:bCs/>
                <w:sz w:val="16"/>
                <w:szCs w:val="16"/>
                <w:lang w:eastAsia="pt-BR"/>
              </w:rPr>
              <w:t>Total do Centro</w:t>
            </w:r>
          </w:p>
        </w:tc>
        <w:tc>
          <w:tcPr>
            <w:tcW w:w="1701" w:type="dxa"/>
            <w:shd w:val="clear" w:color="auto" w:fill="auto"/>
            <w:vAlign w:val="center"/>
            <w:hideMark/>
          </w:tcPr>
          <w:p w:rsidR="00484A89" w:rsidRPr="00204E24" w:rsidRDefault="00484A89" w:rsidP="00484A89">
            <w:pPr>
              <w:jc w:val="center"/>
              <w:rPr>
                <w:rFonts w:ascii="Arial" w:eastAsia="Times New Roman" w:hAnsi="Arial" w:cs="Arial"/>
                <w:b/>
                <w:bCs/>
                <w:sz w:val="16"/>
                <w:szCs w:val="16"/>
                <w:lang w:eastAsia="pt-BR"/>
              </w:rPr>
            </w:pPr>
            <w:r w:rsidRPr="00204E24">
              <w:rPr>
                <w:rFonts w:ascii="Arial" w:eastAsia="Times New Roman" w:hAnsi="Arial" w:cs="Arial"/>
                <w:b/>
                <w:bCs/>
                <w:sz w:val="16"/>
                <w:szCs w:val="16"/>
                <w:lang w:eastAsia="pt-BR"/>
              </w:rPr>
              <w:t>2</w:t>
            </w:r>
          </w:p>
        </w:tc>
        <w:tc>
          <w:tcPr>
            <w:tcW w:w="1660" w:type="dxa"/>
            <w:shd w:val="clear" w:color="auto" w:fill="auto"/>
            <w:vAlign w:val="center"/>
            <w:hideMark/>
          </w:tcPr>
          <w:p w:rsidR="00484A89" w:rsidRPr="00204E24" w:rsidRDefault="00484A89" w:rsidP="00484A89">
            <w:pPr>
              <w:jc w:val="center"/>
              <w:rPr>
                <w:rFonts w:ascii="Arial" w:eastAsia="Times New Roman" w:hAnsi="Arial" w:cs="Arial"/>
                <w:b/>
                <w:bCs/>
                <w:color w:val="000000"/>
                <w:sz w:val="16"/>
                <w:szCs w:val="16"/>
                <w:lang w:eastAsia="pt-BR"/>
              </w:rPr>
            </w:pPr>
            <w:r w:rsidRPr="00204E24">
              <w:rPr>
                <w:rFonts w:ascii="Arial" w:eastAsia="Times New Roman" w:hAnsi="Arial" w:cs="Arial"/>
                <w:b/>
                <w:bCs/>
                <w:color w:val="000000"/>
                <w:sz w:val="16"/>
                <w:szCs w:val="16"/>
                <w:lang w:eastAsia="pt-BR"/>
              </w:rPr>
              <w:t>28</w:t>
            </w:r>
          </w:p>
        </w:tc>
      </w:tr>
      <w:tr w:rsidR="00484A89" w:rsidRPr="00204E24" w:rsidTr="00484A89">
        <w:trPr>
          <w:trHeight w:val="450"/>
        </w:trPr>
        <w:tc>
          <w:tcPr>
            <w:tcW w:w="1500" w:type="dxa"/>
            <w:vMerge w:val="restart"/>
            <w:shd w:val="clear" w:color="auto" w:fill="auto"/>
            <w:vAlign w:val="center"/>
            <w:hideMark/>
          </w:tcPr>
          <w:p w:rsidR="00484A89" w:rsidRPr="00204E24" w:rsidRDefault="00484A89" w:rsidP="00484A89">
            <w:pPr>
              <w:jc w:val="center"/>
              <w:rPr>
                <w:rFonts w:ascii="Arial" w:eastAsia="Times New Roman" w:hAnsi="Arial" w:cs="Arial"/>
                <w:b/>
                <w:bCs/>
                <w:sz w:val="16"/>
                <w:szCs w:val="16"/>
                <w:lang w:eastAsia="pt-BR"/>
              </w:rPr>
            </w:pPr>
            <w:r w:rsidRPr="00204E24">
              <w:rPr>
                <w:rFonts w:ascii="Arial" w:eastAsia="Times New Roman" w:hAnsi="Arial" w:cs="Arial"/>
                <w:b/>
                <w:bCs/>
                <w:sz w:val="16"/>
                <w:szCs w:val="16"/>
                <w:lang w:eastAsia="pt-BR"/>
              </w:rPr>
              <w:t>CCSA/FB</w:t>
            </w:r>
          </w:p>
        </w:tc>
        <w:tc>
          <w:tcPr>
            <w:tcW w:w="1260" w:type="dxa"/>
            <w:shd w:val="clear" w:color="auto" w:fill="auto"/>
            <w:vAlign w:val="center"/>
            <w:hideMark/>
          </w:tcPr>
          <w:p w:rsidR="00484A89" w:rsidRDefault="00484A89" w:rsidP="00484A89">
            <w:pPr>
              <w:jc w:val="center"/>
              <w:rPr>
                <w:rFonts w:ascii="Arial" w:hAnsi="Arial" w:cs="Arial"/>
                <w:color w:val="000000"/>
                <w:sz w:val="16"/>
                <w:szCs w:val="16"/>
              </w:rPr>
            </w:pPr>
            <w:r>
              <w:rPr>
                <w:rFonts w:ascii="Arial" w:hAnsi="Arial" w:cs="Arial"/>
                <w:color w:val="000000"/>
                <w:sz w:val="16"/>
                <w:szCs w:val="16"/>
              </w:rPr>
              <w:t>27081/2009</w:t>
            </w:r>
          </w:p>
        </w:tc>
        <w:tc>
          <w:tcPr>
            <w:tcW w:w="3691" w:type="dxa"/>
            <w:shd w:val="clear" w:color="auto" w:fill="auto"/>
            <w:vAlign w:val="center"/>
            <w:hideMark/>
          </w:tcPr>
          <w:p w:rsidR="00484A89" w:rsidRDefault="00484A89" w:rsidP="00484A89">
            <w:pPr>
              <w:jc w:val="center"/>
              <w:rPr>
                <w:rFonts w:ascii="Arial" w:hAnsi="Arial" w:cs="Arial"/>
                <w:color w:val="000000"/>
                <w:sz w:val="16"/>
                <w:szCs w:val="16"/>
              </w:rPr>
            </w:pPr>
            <w:r>
              <w:rPr>
                <w:rFonts w:ascii="Arial" w:hAnsi="Arial" w:cs="Arial"/>
                <w:color w:val="000000"/>
                <w:sz w:val="16"/>
                <w:szCs w:val="16"/>
              </w:rPr>
              <w:t>Grupo de Estudo e Pesquisa em Direitos Humanos</w:t>
            </w:r>
          </w:p>
        </w:tc>
        <w:tc>
          <w:tcPr>
            <w:tcW w:w="1701" w:type="dxa"/>
            <w:shd w:val="clear" w:color="auto" w:fill="auto"/>
            <w:vAlign w:val="center"/>
            <w:hideMark/>
          </w:tcPr>
          <w:p w:rsidR="00484A89" w:rsidRDefault="00484A89" w:rsidP="00484A89">
            <w:pPr>
              <w:jc w:val="center"/>
              <w:rPr>
                <w:rFonts w:ascii="Arial" w:hAnsi="Arial" w:cs="Arial"/>
                <w:color w:val="000000"/>
                <w:sz w:val="16"/>
                <w:szCs w:val="16"/>
              </w:rPr>
            </w:pPr>
            <w:r>
              <w:rPr>
                <w:rFonts w:ascii="Arial" w:hAnsi="Arial" w:cs="Arial"/>
                <w:color w:val="000000"/>
                <w:sz w:val="16"/>
                <w:szCs w:val="16"/>
              </w:rPr>
              <w:t>Oscar Danilo Maciel</w:t>
            </w:r>
          </w:p>
        </w:tc>
        <w:tc>
          <w:tcPr>
            <w:tcW w:w="1660" w:type="dxa"/>
            <w:shd w:val="clear" w:color="auto" w:fill="auto"/>
            <w:vAlign w:val="center"/>
            <w:hideMark/>
          </w:tcPr>
          <w:p w:rsidR="00484A89" w:rsidRDefault="00484A89" w:rsidP="00484A89">
            <w:pPr>
              <w:jc w:val="center"/>
              <w:rPr>
                <w:rFonts w:ascii="Arial" w:hAnsi="Arial" w:cs="Arial"/>
                <w:color w:val="000000"/>
                <w:sz w:val="16"/>
                <w:szCs w:val="16"/>
              </w:rPr>
            </w:pPr>
            <w:r>
              <w:rPr>
                <w:rFonts w:ascii="Arial" w:hAnsi="Arial" w:cs="Arial"/>
                <w:color w:val="000000"/>
                <w:sz w:val="16"/>
                <w:szCs w:val="16"/>
              </w:rPr>
              <w:t>6</w:t>
            </w:r>
          </w:p>
        </w:tc>
      </w:tr>
      <w:tr w:rsidR="00484A89" w:rsidRPr="00204E24" w:rsidTr="00484A89">
        <w:trPr>
          <w:trHeight w:val="450"/>
        </w:trPr>
        <w:tc>
          <w:tcPr>
            <w:tcW w:w="1500" w:type="dxa"/>
            <w:vMerge/>
            <w:vAlign w:val="center"/>
            <w:hideMark/>
          </w:tcPr>
          <w:p w:rsidR="00484A89" w:rsidRPr="00204E24" w:rsidRDefault="00484A89" w:rsidP="00484A89">
            <w:pPr>
              <w:jc w:val="center"/>
              <w:rPr>
                <w:rFonts w:ascii="Arial" w:eastAsia="Times New Roman" w:hAnsi="Arial" w:cs="Arial"/>
                <w:b/>
                <w:bCs/>
                <w:sz w:val="16"/>
                <w:szCs w:val="16"/>
                <w:lang w:eastAsia="pt-BR"/>
              </w:rPr>
            </w:pPr>
          </w:p>
        </w:tc>
        <w:tc>
          <w:tcPr>
            <w:tcW w:w="1260" w:type="dxa"/>
            <w:shd w:val="clear" w:color="auto" w:fill="auto"/>
            <w:vAlign w:val="center"/>
            <w:hideMark/>
          </w:tcPr>
          <w:p w:rsidR="00484A89" w:rsidRDefault="00484A89" w:rsidP="00484A89">
            <w:pPr>
              <w:jc w:val="center"/>
              <w:rPr>
                <w:rFonts w:ascii="Arial" w:hAnsi="Arial" w:cs="Arial"/>
                <w:color w:val="000000"/>
                <w:sz w:val="16"/>
                <w:szCs w:val="16"/>
              </w:rPr>
            </w:pPr>
            <w:r>
              <w:rPr>
                <w:rFonts w:ascii="Arial" w:hAnsi="Arial" w:cs="Arial"/>
                <w:color w:val="000000"/>
                <w:sz w:val="16"/>
                <w:szCs w:val="16"/>
              </w:rPr>
              <w:t>36310/2012</w:t>
            </w:r>
          </w:p>
        </w:tc>
        <w:tc>
          <w:tcPr>
            <w:tcW w:w="3691" w:type="dxa"/>
            <w:shd w:val="clear" w:color="auto" w:fill="auto"/>
            <w:vAlign w:val="center"/>
            <w:hideMark/>
          </w:tcPr>
          <w:p w:rsidR="00484A89" w:rsidRDefault="00484A89" w:rsidP="00484A89">
            <w:pPr>
              <w:jc w:val="center"/>
              <w:rPr>
                <w:rFonts w:ascii="Arial" w:hAnsi="Arial" w:cs="Arial"/>
                <w:color w:val="000000"/>
                <w:sz w:val="16"/>
                <w:szCs w:val="16"/>
              </w:rPr>
            </w:pPr>
            <w:r>
              <w:rPr>
                <w:rFonts w:ascii="Arial" w:hAnsi="Arial" w:cs="Arial"/>
                <w:color w:val="000000"/>
                <w:sz w:val="16"/>
                <w:szCs w:val="16"/>
              </w:rPr>
              <w:t>Grupo de Estudo em Direito, Democracia e Sociedade</w:t>
            </w:r>
          </w:p>
        </w:tc>
        <w:tc>
          <w:tcPr>
            <w:tcW w:w="1701" w:type="dxa"/>
            <w:shd w:val="clear" w:color="auto" w:fill="auto"/>
            <w:vAlign w:val="center"/>
            <w:hideMark/>
          </w:tcPr>
          <w:p w:rsidR="00484A89" w:rsidRDefault="00484A89" w:rsidP="00484A89">
            <w:pPr>
              <w:jc w:val="center"/>
              <w:rPr>
                <w:rFonts w:ascii="Arial" w:hAnsi="Arial" w:cs="Arial"/>
                <w:color w:val="000000"/>
                <w:sz w:val="16"/>
                <w:szCs w:val="16"/>
              </w:rPr>
            </w:pPr>
            <w:r>
              <w:rPr>
                <w:rFonts w:ascii="Arial" w:hAnsi="Arial" w:cs="Arial"/>
                <w:color w:val="000000"/>
                <w:sz w:val="16"/>
                <w:szCs w:val="16"/>
              </w:rPr>
              <w:t>Silvia de Freitas Mendes</w:t>
            </w:r>
          </w:p>
        </w:tc>
        <w:tc>
          <w:tcPr>
            <w:tcW w:w="1660" w:type="dxa"/>
            <w:shd w:val="clear" w:color="auto" w:fill="auto"/>
            <w:vAlign w:val="center"/>
            <w:hideMark/>
          </w:tcPr>
          <w:p w:rsidR="00484A89" w:rsidRDefault="00484A89" w:rsidP="00484A89">
            <w:pPr>
              <w:jc w:val="center"/>
              <w:rPr>
                <w:rFonts w:ascii="Arial" w:hAnsi="Arial" w:cs="Arial"/>
                <w:color w:val="000000"/>
                <w:sz w:val="16"/>
                <w:szCs w:val="16"/>
              </w:rPr>
            </w:pPr>
            <w:r>
              <w:rPr>
                <w:rFonts w:ascii="Arial" w:hAnsi="Arial" w:cs="Arial"/>
                <w:color w:val="000000"/>
                <w:sz w:val="16"/>
                <w:szCs w:val="16"/>
              </w:rPr>
              <w:t>10</w:t>
            </w:r>
          </w:p>
        </w:tc>
      </w:tr>
      <w:tr w:rsidR="00484A89" w:rsidRPr="00204E24" w:rsidTr="00484A89">
        <w:trPr>
          <w:trHeight w:val="450"/>
        </w:trPr>
        <w:tc>
          <w:tcPr>
            <w:tcW w:w="1500" w:type="dxa"/>
            <w:vMerge/>
            <w:vAlign w:val="center"/>
            <w:hideMark/>
          </w:tcPr>
          <w:p w:rsidR="00484A89" w:rsidRPr="00204E24" w:rsidRDefault="00484A89" w:rsidP="00484A89">
            <w:pPr>
              <w:jc w:val="center"/>
              <w:rPr>
                <w:rFonts w:ascii="Arial" w:eastAsia="Times New Roman" w:hAnsi="Arial" w:cs="Arial"/>
                <w:b/>
                <w:bCs/>
                <w:sz w:val="16"/>
                <w:szCs w:val="16"/>
                <w:lang w:eastAsia="pt-BR"/>
              </w:rPr>
            </w:pPr>
          </w:p>
        </w:tc>
        <w:tc>
          <w:tcPr>
            <w:tcW w:w="1260" w:type="dxa"/>
            <w:shd w:val="clear" w:color="auto" w:fill="auto"/>
            <w:vAlign w:val="center"/>
            <w:hideMark/>
          </w:tcPr>
          <w:p w:rsidR="00484A89" w:rsidRDefault="00484A89" w:rsidP="00484A89">
            <w:pPr>
              <w:jc w:val="center"/>
              <w:rPr>
                <w:rFonts w:ascii="Arial" w:hAnsi="Arial" w:cs="Arial"/>
                <w:color w:val="000000"/>
                <w:sz w:val="16"/>
                <w:szCs w:val="16"/>
              </w:rPr>
            </w:pPr>
            <w:r>
              <w:rPr>
                <w:rFonts w:ascii="Arial" w:hAnsi="Arial" w:cs="Arial"/>
                <w:color w:val="000000"/>
                <w:sz w:val="16"/>
                <w:szCs w:val="16"/>
              </w:rPr>
              <w:t>42996/2014</w:t>
            </w:r>
          </w:p>
        </w:tc>
        <w:tc>
          <w:tcPr>
            <w:tcW w:w="3691" w:type="dxa"/>
            <w:shd w:val="clear" w:color="auto" w:fill="auto"/>
            <w:vAlign w:val="center"/>
            <w:hideMark/>
          </w:tcPr>
          <w:p w:rsidR="00484A89" w:rsidRDefault="00484A89" w:rsidP="00484A89">
            <w:pPr>
              <w:jc w:val="center"/>
              <w:rPr>
                <w:rFonts w:ascii="Arial" w:hAnsi="Arial" w:cs="Arial"/>
                <w:color w:val="000000"/>
                <w:sz w:val="16"/>
                <w:szCs w:val="16"/>
              </w:rPr>
            </w:pPr>
            <w:r>
              <w:rPr>
                <w:rFonts w:ascii="Arial" w:hAnsi="Arial" w:cs="Arial"/>
                <w:color w:val="000000"/>
                <w:sz w:val="16"/>
                <w:szCs w:val="16"/>
              </w:rPr>
              <w:t>Grupo de Estudos Avançados em Ciências da Saúde</w:t>
            </w:r>
          </w:p>
        </w:tc>
        <w:tc>
          <w:tcPr>
            <w:tcW w:w="1701" w:type="dxa"/>
            <w:shd w:val="clear" w:color="auto" w:fill="auto"/>
            <w:vAlign w:val="center"/>
            <w:hideMark/>
          </w:tcPr>
          <w:p w:rsidR="00484A89" w:rsidRDefault="00484A89" w:rsidP="00484A89">
            <w:pPr>
              <w:jc w:val="center"/>
              <w:rPr>
                <w:rFonts w:ascii="Arial" w:hAnsi="Arial" w:cs="Arial"/>
                <w:color w:val="000000"/>
                <w:sz w:val="16"/>
                <w:szCs w:val="16"/>
              </w:rPr>
            </w:pPr>
            <w:r>
              <w:rPr>
                <w:rFonts w:ascii="Arial" w:hAnsi="Arial" w:cs="Arial"/>
                <w:color w:val="000000"/>
                <w:sz w:val="16"/>
                <w:szCs w:val="16"/>
              </w:rPr>
              <w:t>Carolina Panis</w:t>
            </w:r>
          </w:p>
        </w:tc>
        <w:tc>
          <w:tcPr>
            <w:tcW w:w="1660" w:type="dxa"/>
            <w:shd w:val="clear" w:color="auto" w:fill="auto"/>
            <w:vAlign w:val="center"/>
            <w:hideMark/>
          </w:tcPr>
          <w:p w:rsidR="00484A89" w:rsidRDefault="00484A89" w:rsidP="00484A89">
            <w:pPr>
              <w:jc w:val="center"/>
              <w:rPr>
                <w:rFonts w:ascii="Arial" w:hAnsi="Arial" w:cs="Arial"/>
                <w:color w:val="000000"/>
                <w:sz w:val="16"/>
                <w:szCs w:val="16"/>
              </w:rPr>
            </w:pPr>
            <w:r>
              <w:rPr>
                <w:rFonts w:ascii="Arial" w:hAnsi="Arial" w:cs="Arial"/>
                <w:color w:val="000000"/>
                <w:sz w:val="16"/>
                <w:szCs w:val="16"/>
              </w:rPr>
              <w:t>6</w:t>
            </w:r>
          </w:p>
        </w:tc>
      </w:tr>
      <w:tr w:rsidR="00484A89" w:rsidRPr="00204E24" w:rsidTr="00484A89">
        <w:trPr>
          <w:trHeight w:val="450"/>
        </w:trPr>
        <w:tc>
          <w:tcPr>
            <w:tcW w:w="1500" w:type="dxa"/>
            <w:vMerge/>
            <w:vAlign w:val="center"/>
            <w:hideMark/>
          </w:tcPr>
          <w:p w:rsidR="00484A89" w:rsidRPr="00204E24" w:rsidRDefault="00484A89" w:rsidP="00484A89">
            <w:pPr>
              <w:jc w:val="center"/>
              <w:rPr>
                <w:rFonts w:ascii="Arial" w:eastAsia="Times New Roman" w:hAnsi="Arial" w:cs="Arial"/>
                <w:b/>
                <w:bCs/>
                <w:sz w:val="16"/>
                <w:szCs w:val="16"/>
                <w:lang w:eastAsia="pt-BR"/>
              </w:rPr>
            </w:pPr>
          </w:p>
        </w:tc>
        <w:tc>
          <w:tcPr>
            <w:tcW w:w="1260" w:type="dxa"/>
            <w:shd w:val="clear" w:color="auto" w:fill="auto"/>
            <w:vAlign w:val="center"/>
            <w:hideMark/>
          </w:tcPr>
          <w:p w:rsidR="00484A89" w:rsidRDefault="00484A89" w:rsidP="00484A89">
            <w:pPr>
              <w:jc w:val="center"/>
              <w:rPr>
                <w:rFonts w:ascii="Arial" w:hAnsi="Arial" w:cs="Arial"/>
                <w:color w:val="000000"/>
                <w:sz w:val="16"/>
                <w:szCs w:val="16"/>
              </w:rPr>
            </w:pPr>
            <w:r>
              <w:rPr>
                <w:rFonts w:ascii="Arial" w:hAnsi="Arial" w:cs="Arial"/>
                <w:color w:val="000000"/>
                <w:sz w:val="16"/>
                <w:szCs w:val="16"/>
              </w:rPr>
              <w:t>35884/2012</w:t>
            </w:r>
          </w:p>
        </w:tc>
        <w:tc>
          <w:tcPr>
            <w:tcW w:w="3691" w:type="dxa"/>
            <w:shd w:val="clear" w:color="auto" w:fill="auto"/>
            <w:vAlign w:val="center"/>
            <w:hideMark/>
          </w:tcPr>
          <w:p w:rsidR="00484A89" w:rsidRDefault="00484A89" w:rsidP="00484A89">
            <w:pPr>
              <w:jc w:val="center"/>
              <w:rPr>
                <w:rFonts w:ascii="Arial" w:hAnsi="Arial" w:cs="Arial"/>
                <w:color w:val="000000"/>
                <w:sz w:val="16"/>
                <w:szCs w:val="16"/>
              </w:rPr>
            </w:pPr>
            <w:r>
              <w:rPr>
                <w:rFonts w:ascii="Arial" w:hAnsi="Arial" w:cs="Arial"/>
                <w:color w:val="000000"/>
                <w:sz w:val="16"/>
                <w:szCs w:val="16"/>
              </w:rPr>
              <w:t>Grupo de Pesquisa Economia, Energia e Desenvolvimento</w:t>
            </w:r>
          </w:p>
        </w:tc>
        <w:tc>
          <w:tcPr>
            <w:tcW w:w="1701" w:type="dxa"/>
            <w:shd w:val="clear" w:color="auto" w:fill="auto"/>
            <w:vAlign w:val="center"/>
            <w:hideMark/>
          </w:tcPr>
          <w:p w:rsidR="00484A89" w:rsidRDefault="00484A89" w:rsidP="00484A89">
            <w:pPr>
              <w:jc w:val="center"/>
              <w:rPr>
                <w:rFonts w:ascii="Arial" w:hAnsi="Arial" w:cs="Arial"/>
                <w:color w:val="000000"/>
                <w:sz w:val="16"/>
                <w:szCs w:val="16"/>
              </w:rPr>
            </w:pPr>
            <w:r>
              <w:rPr>
                <w:rFonts w:ascii="Arial" w:hAnsi="Arial" w:cs="Arial"/>
                <w:color w:val="000000"/>
                <w:sz w:val="16"/>
                <w:szCs w:val="16"/>
              </w:rPr>
              <w:t>Carmem Ozana de Melo</w:t>
            </w:r>
          </w:p>
        </w:tc>
        <w:tc>
          <w:tcPr>
            <w:tcW w:w="1660" w:type="dxa"/>
            <w:shd w:val="clear" w:color="auto" w:fill="auto"/>
            <w:vAlign w:val="center"/>
            <w:hideMark/>
          </w:tcPr>
          <w:p w:rsidR="00484A89" w:rsidRDefault="00484A89" w:rsidP="00484A89">
            <w:pPr>
              <w:jc w:val="center"/>
              <w:rPr>
                <w:rFonts w:ascii="Arial" w:hAnsi="Arial" w:cs="Arial"/>
                <w:color w:val="000000"/>
                <w:sz w:val="16"/>
                <w:szCs w:val="16"/>
              </w:rPr>
            </w:pPr>
            <w:r>
              <w:rPr>
                <w:rFonts w:ascii="Arial" w:hAnsi="Arial" w:cs="Arial"/>
                <w:color w:val="000000"/>
                <w:sz w:val="16"/>
                <w:szCs w:val="16"/>
              </w:rPr>
              <w:t>11</w:t>
            </w:r>
          </w:p>
        </w:tc>
      </w:tr>
      <w:tr w:rsidR="00484A89" w:rsidRPr="00204E24" w:rsidTr="00484A89">
        <w:trPr>
          <w:trHeight w:val="450"/>
        </w:trPr>
        <w:tc>
          <w:tcPr>
            <w:tcW w:w="1500" w:type="dxa"/>
            <w:vMerge/>
            <w:vAlign w:val="center"/>
            <w:hideMark/>
          </w:tcPr>
          <w:p w:rsidR="00484A89" w:rsidRPr="00204E24" w:rsidRDefault="00484A89" w:rsidP="00484A89">
            <w:pPr>
              <w:jc w:val="center"/>
              <w:rPr>
                <w:rFonts w:ascii="Arial" w:eastAsia="Times New Roman" w:hAnsi="Arial" w:cs="Arial"/>
                <w:b/>
                <w:bCs/>
                <w:sz w:val="16"/>
                <w:szCs w:val="16"/>
                <w:lang w:eastAsia="pt-BR"/>
              </w:rPr>
            </w:pPr>
          </w:p>
        </w:tc>
        <w:tc>
          <w:tcPr>
            <w:tcW w:w="1260" w:type="dxa"/>
            <w:shd w:val="clear" w:color="auto" w:fill="auto"/>
            <w:vAlign w:val="center"/>
            <w:hideMark/>
          </w:tcPr>
          <w:p w:rsidR="00484A89" w:rsidRDefault="00484A89" w:rsidP="00484A89">
            <w:pPr>
              <w:jc w:val="center"/>
              <w:rPr>
                <w:rFonts w:ascii="Arial" w:hAnsi="Arial" w:cs="Arial"/>
                <w:color w:val="000000"/>
                <w:sz w:val="16"/>
                <w:szCs w:val="16"/>
              </w:rPr>
            </w:pPr>
            <w:r>
              <w:rPr>
                <w:rFonts w:ascii="Arial" w:hAnsi="Arial" w:cs="Arial"/>
                <w:color w:val="000000"/>
                <w:sz w:val="16"/>
                <w:szCs w:val="16"/>
              </w:rPr>
              <w:t>016236/2005</w:t>
            </w:r>
          </w:p>
        </w:tc>
        <w:tc>
          <w:tcPr>
            <w:tcW w:w="3691" w:type="dxa"/>
            <w:shd w:val="clear" w:color="auto" w:fill="auto"/>
            <w:vAlign w:val="center"/>
            <w:hideMark/>
          </w:tcPr>
          <w:p w:rsidR="00484A89" w:rsidRDefault="00484A89" w:rsidP="00484A89">
            <w:pPr>
              <w:jc w:val="center"/>
              <w:rPr>
                <w:rFonts w:ascii="Arial" w:hAnsi="Arial" w:cs="Arial"/>
                <w:color w:val="000000"/>
                <w:sz w:val="16"/>
                <w:szCs w:val="16"/>
              </w:rPr>
            </w:pPr>
            <w:r>
              <w:rPr>
                <w:rFonts w:ascii="Arial" w:hAnsi="Arial" w:cs="Arial"/>
                <w:color w:val="000000"/>
                <w:sz w:val="16"/>
                <w:szCs w:val="16"/>
              </w:rPr>
              <w:t>Grupo de Pesquisa em Desenvolvimento Rural - DERU</w:t>
            </w:r>
          </w:p>
        </w:tc>
        <w:tc>
          <w:tcPr>
            <w:tcW w:w="1701" w:type="dxa"/>
            <w:shd w:val="clear" w:color="auto" w:fill="auto"/>
            <w:vAlign w:val="center"/>
            <w:hideMark/>
          </w:tcPr>
          <w:p w:rsidR="00484A89" w:rsidRDefault="00484A89" w:rsidP="00484A89">
            <w:pPr>
              <w:jc w:val="center"/>
              <w:rPr>
                <w:rFonts w:ascii="Arial" w:hAnsi="Arial" w:cs="Arial"/>
                <w:color w:val="000000"/>
                <w:sz w:val="16"/>
                <w:szCs w:val="16"/>
              </w:rPr>
            </w:pPr>
            <w:r>
              <w:rPr>
                <w:rFonts w:ascii="Arial" w:hAnsi="Arial" w:cs="Arial"/>
                <w:color w:val="000000"/>
                <w:sz w:val="16"/>
                <w:szCs w:val="16"/>
              </w:rPr>
              <w:t>Clério Plein</w:t>
            </w:r>
          </w:p>
        </w:tc>
        <w:tc>
          <w:tcPr>
            <w:tcW w:w="1660" w:type="dxa"/>
            <w:shd w:val="clear" w:color="auto" w:fill="auto"/>
            <w:vAlign w:val="center"/>
            <w:hideMark/>
          </w:tcPr>
          <w:p w:rsidR="00484A89" w:rsidRDefault="00484A89" w:rsidP="00484A89">
            <w:pPr>
              <w:jc w:val="center"/>
              <w:rPr>
                <w:rFonts w:ascii="Arial" w:hAnsi="Arial" w:cs="Arial"/>
                <w:color w:val="000000"/>
                <w:sz w:val="16"/>
                <w:szCs w:val="16"/>
              </w:rPr>
            </w:pPr>
            <w:r>
              <w:rPr>
                <w:rFonts w:ascii="Arial" w:hAnsi="Arial" w:cs="Arial"/>
                <w:color w:val="000000"/>
                <w:sz w:val="16"/>
                <w:szCs w:val="16"/>
              </w:rPr>
              <w:t>7</w:t>
            </w:r>
          </w:p>
        </w:tc>
      </w:tr>
      <w:tr w:rsidR="00484A89" w:rsidRPr="00204E24" w:rsidTr="00484A89">
        <w:trPr>
          <w:trHeight w:val="445"/>
        </w:trPr>
        <w:tc>
          <w:tcPr>
            <w:tcW w:w="1500" w:type="dxa"/>
            <w:vMerge/>
            <w:vAlign w:val="center"/>
            <w:hideMark/>
          </w:tcPr>
          <w:p w:rsidR="00484A89" w:rsidRPr="00204E24" w:rsidRDefault="00484A89" w:rsidP="00484A89">
            <w:pPr>
              <w:jc w:val="center"/>
              <w:rPr>
                <w:rFonts w:ascii="Arial" w:eastAsia="Times New Roman" w:hAnsi="Arial" w:cs="Arial"/>
                <w:b/>
                <w:bCs/>
                <w:sz w:val="16"/>
                <w:szCs w:val="16"/>
                <w:lang w:eastAsia="pt-BR"/>
              </w:rPr>
            </w:pPr>
          </w:p>
        </w:tc>
        <w:tc>
          <w:tcPr>
            <w:tcW w:w="1260" w:type="dxa"/>
            <w:shd w:val="clear" w:color="auto" w:fill="auto"/>
            <w:vAlign w:val="center"/>
            <w:hideMark/>
          </w:tcPr>
          <w:p w:rsidR="00484A89" w:rsidRDefault="00484A89" w:rsidP="00484A89">
            <w:pPr>
              <w:jc w:val="center"/>
              <w:rPr>
                <w:rFonts w:ascii="Arial" w:hAnsi="Arial" w:cs="Arial"/>
                <w:color w:val="000000"/>
                <w:sz w:val="16"/>
                <w:szCs w:val="16"/>
              </w:rPr>
            </w:pPr>
            <w:r>
              <w:rPr>
                <w:rFonts w:ascii="Arial" w:hAnsi="Arial" w:cs="Arial"/>
                <w:color w:val="000000"/>
                <w:sz w:val="16"/>
                <w:szCs w:val="16"/>
              </w:rPr>
              <w:t>014797/2005</w:t>
            </w:r>
          </w:p>
        </w:tc>
        <w:tc>
          <w:tcPr>
            <w:tcW w:w="3691" w:type="dxa"/>
            <w:shd w:val="clear" w:color="auto" w:fill="auto"/>
            <w:vAlign w:val="center"/>
            <w:hideMark/>
          </w:tcPr>
          <w:p w:rsidR="00484A89" w:rsidRDefault="00484A89" w:rsidP="00484A89">
            <w:pPr>
              <w:jc w:val="center"/>
              <w:rPr>
                <w:rFonts w:ascii="Arial" w:hAnsi="Arial" w:cs="Arial"/>
                <w:color w:val="000000"/>
                <w:sz w:val="16"/>
                <w:szCs w:val="16"/>
              </w:rPr>
            </w:pPr>
            <w:r>
              <w:rPr>
                <w:rFonts w:ascii="Arial" w:hAnsi="Arial" w:cs="Arial"/>
                <w:color w:val="000000"/>
                <w:sz w:val="16"/>
                <w:szCs w:val="16"/>
              </w:rPr>
              <w:t>Grupo de Pesquisa em Economia, Agricultura e Desenvolvimento</w:t>
            </w:r>
          </w:p>
        </w:tc>
        <w:tc>
          <w:tcPr>
            <w:tcW w:w="1701" w:type="dxa"/>
            <w:shd w:val="clear" w:color="auto" w:fill="auto"/>
            <w:vAlign w:val="center"/>
            <w:hideMark/>
          </w:tcPr>
          <w:p w:rsidR="00484A89" w:rsidRDefault="00484A89" w:rsidP="00484A89">
            <w:pPr>
              <w:jc w:val="center"/>
              <w:rPr>
                <w:rFonts w:ascii="Arial" w:hAnsi="Arial" w:cs="Arial"/>
                <w:color w:val="000000"/>
                <w:sz w:val="16"/>
                <w:szCs w:val="16"/>
              </w:rPr>
            </w:pPr>
            <w:r>
              <w:rPr>
                <w:rFonts w:ascii="Arial" w:hAnsi="Arial" w:cs="Arial"/>
                <w:color w:val="000000"/>
                <w:sz w:val="16"/>
                <w:szCs w:val="16"/>
              </w:rPr>
              <w:t>Jaime Antonio Stoffel</w:t>
            </w:r>
          </w:p>
        </w:tc>
        <w:tc>
          <w:tcPr>
            <w:tcW w:w="1660" w:type="dxa"/>
            <w:shd w:val="clear" w:color="auto" w:fill="auto"/>
            <w:vAlign w:val="center"/>
            <w:hideMark/>
          </w:tcPr>
          <w:p w:rsidR="00484A89" w:rsidRDefault="00484A89" w:rsidP="00484A89">
            <w:pPr>
              <w:jc w:val="center"/>
              <w:rPr>
                <w:rFonts w:ascii="Arial" w:hAnsi="Arial" w:cs="Arial"/>
                <w:color w:val="000000"/>
                <w:sz w:val="16"/>
                <w:szCs w:val="16"/>
              </w:rPr>
            </w:pPr>
            <w:r>
              <w:rPr>
                <w:rFonts w:ascii="Arial" w:hAnsi="Arial" w:cs="Arial"/>
                <w:color w:val="000000"/>
                <w:sz w:val="16"/>
                <w:szCs w:val="16"/>
              </w:rPr>
              <w:t>11</w:t>
            </w:r>
          </w:p>
        </w:tc>
      </w:tr>
      <w:tr w:rsidR="00484A89" w:rsidRPr="00204E24" w:rsidTr="00484A89">
        <w:trPr>
          <w:trHeight w:val="551"/>
        </w:trPr>
        <w:tc>
          <w:tcPr>
            <w:tcW w:w="1500" w:type="dxa"/>
            <w:vMerge/>
            <w:vAlign w:val="center"/>
            <w:hideMark/>
          </w:tcPr>
          <w:p w:rsidR="00484A89" w:rsidRPr="00204E24" w:rsidRDefault="00484A89" w:rsidP="00484A89">
            <w:pPr>
              <w:jc w:val="center"/>
              <w:rPr>
                <w:rFonts w:ascii="Arial" w:eastAsia="Times New Roman" w:hAnsi="Arial" w:cs="Arial"/>
                <w:b/>
                <w:bCs/>
                <w:sz w:val="16"/>
                <w:szCs w:val="16"/>
                <w:lang w:eastAsia="pt-BR"/>
              </w:rPr>
            </w:pPr>
          </w:p>
        </w:tc>
        <w:tc>
          <w:tcPr>
            <w:tcW w:w="1260" w:type="dxa"/>
            <w:shd w:val="clear" w:color="auto" w:fill="auto"/>
            <w:vAlign w:val="center"/>
            <w:hideMark/>
          </w:tcPr>
          <w:p w:rsidR="00484A89" w:rsidRDefault="00484A89" w:rsidP="00484A89">
            <w:pPr>
              <w:jc w:val="center"/>
              <w:rPr>
                <w:rFonts w:ascii="Arial" w:hAnsi="Arial" w:cs="Arial"/>
                <w:color w:val="000000"/>
                <w:sz w:val="16"/>
                <w:szCs w:val="16"/>
              </w:rPr>
            </w:pPr>
            <w:r>
              <w:rPr>
                <w:rFonts w:ascii="Arial" w:hAnsi="Arial" w:cs="Arial"/>
                <w:color w:val="000000"/>
                <w:sz w:val="16"/>
                <w:szCs w:val="16"/>
              </w:rPr>
              <w:t>41493/2013</w:t>
            </w:r>
          </w:p>
        </w:tc>
        <w:tc>
          <w:tcPr>
            <w:tcW w:w="3691" w:type="dxa"/>
            <w:shd w:val="clear" w:color="auto" w:fill="auto"/>
            <w:vAlign w:val="center"/>
            <w:hideMark/>
          </w:tcPr>
          <w:p w:rsidR="00484A89" w:rsidRDefault="00484A89" w:rsidP="00484A89">
            <w:pPr>
              <w:jc w:val="center"/>
              <w:rPr>
                <w:rFonts w:ascii="Arial" w:hAnsi="Arial" w:cs="Arial"/>
                <w:color w:val="000000"/>
                <w:sz w:val="16"/>
                <w:szCs w:val="16"/>
              </w:rPr>
            </w:pPr>
            <w:r>
              <w:rPr>
                <w:rFonts w:ascii="Arial" w:hAnsi="Arial" w:cs="Arial"/>
                <w:color w:val="000000"/>
                <w:sz w:val="16"/>
                <w:szCs w:val="16"/>
              </w:rPr>
              <w:t>Grupo de Pesquisa em Gestão, Estratégia, Inovação e Contabilidade</w:t>
            </w:r>
          </w:p>
        </w:tc>
        <w:tc>
          <w:tcPr>
            <w:tcW w:w="1701" w:type="dxa"/>
            <w:shd w:val="clear" w:color="auto" w:fill="auto"/>
            <w:vAlign w:val="center"/>
            <w:hideMark/>
          </w:tcPr>
          <w:p w:rsidR="00484A89" w:rsidRDefault="00484A89" w:rsidP="00484A89">
            <w:pPr>
              <w:jc w:val="center"/>
              <w:rPr>
                <w:rFonts w:ascii="Arial" w:hAnsi="Arial" w:cs="Arial"/>
                <w:color w:val="000000"/>
                <w:sz w:val="16"/>
                <w:szCs w:val="16"/>
              </w:rPr>
            </w:pPr>
            <w:r>
              <w:rPr>
                <w:rFonts w:ascii="Arial" w:hAnsi="Arial" w:cs="Arial"/>
                <w:color w:val="000000"/>
                <w:sz w:val="16"/>
                <w:szCs w:val="16"/>
              </w:rPr>
              <w:t>Gilmar Ribeiro de Mello</w:t>
            </w:r>
          </w:p>
        </w:tc>
        <w:tc>
          <w:tcPr>
            <w:tcW w:w="1660" w:type="dxa"/>
            <w:shd w:val="clear" w:color="auto" w:fill="auto"/>
            <w:vAlign w:val="center"/>
            <w:hideMark/>
          </w:tcPr>
          <w:p w:rsidR="00484A89" w:rsidRDefault="00484A89" w:rsidP="00484A89">
            <w:pPr>
              <w:jc w:val="center"/>
              <w:rPr>
                <w:rFonts w:ascii="Arial" w:hAnsi="Arial" w:cs="Arial"/>
                <w:color w:val="000000"/>
                <w:sz w:val="16"/>
                <w:szCs w:val="16"/>
              </w:rPr>
            </w:pPr>
            <w:r>
              <w:rPr>
                <w:rFonts w:ascii="Arial" w:hAnsi="Arial" w:cs="Arial"/>
                <w:color w:val="000000"/>
                <w:sz w:val="16"/>
                <w:szCs w:val="16"/>
              </w:rPr>
              <w:t>10</w:t>
            </w:r>
          </w:p>
        </w:tc>
      </w:tr>
      <w:tr w:rsidR="00484A89" w:rsidRPr="00204E24" w:rsidTr="00484A89">
        <w:trPr>
          <w:trHeight w:val="450"/>
        </w:trPr>
        <w:tc>
          <w:tcPr>
            <w:tcW w:w="1500" w:type="dxa"/>
            <w:vMerge/>
            <w:vAlign w:val="center"/>
            <w:hideMark/>
          </w:tcPr>
          <w:p w:rsidR="00484A89" w:rsidRPr="00204E24" w:rsidRDefault="00484A89" w:rsidP="00484A89">
            <w:pPr>
              <w:jc w:val="center"/>
              <w:rPr>
                <w:rFonts w:ascii="Arial" w:eastAsia="Times New Roman" w:hAnsi="Arial" w:cs="Arial"/>
                <w:b/>
                <w:bCs/>
                <w:sz w:val="16"/>
                <w:szCs w:val="16"/>
                <w:lang w:eastAsia="pt-BR"/>
              </w:rPr>
            </w:pPr>
          </w:p>
        </w:tc>
        <w:tc>
          <w:tcPr>
            <w:tcW w:w="1260" w:type="dxa"/>
            <w:shd w:val="clear" w:color="auto" w:fill="auto"/>
            <w:vAlign w:val="center"/>
            <w:hideMark/>
          </w:tcPr>
          <w:p w:rsidR="00484A89" w:rsidRDefault="00484A89" w:rsidP="00484A89">
            <w:pPr>
              <w:jc w:val="center"/>
              <w:rPr>
                <w:rFonts w:ascii="Arial" w:hAnsi="Arial" w:cs="Arial"/>
                <w:color w:val="000000"/>
                <w:sz w:val="16"/>
                <w:szCs w:val="16"/>
              </w:rPr>
            </w:pPr>
            <w:r>
              <w:rPr>
                <w:rFonts w:ascii="Arial" w:hAnsi="Arial" w:cs="Arial"/>
                <w:color w:val="000000"/>
                <w:sz w:val="16"/>
                <w:szCs w:val="16"/>
              </w:rPr>
              <w:t>22161/2007</w:t>
            </w:r>
          </w:p>
        </w:tc>
        <w:tc>
          <w:tcPr>
            <w:tcW w:w="3691" w:type="dxa"/>
            <w:shd w:val="clear" w:color="auto" w:fill="auto"/>
            <w:vAlign w:val="center"/>
            <w:hideMark/>
          </w:tcPr>
          <w:p w:rsidR="00484A89" w:rsidRDefault="00484A89" w:rsidP="00484A89">
            <w:pPr>
              <w:jc w:val="center"/>
              <w:rPr>
                <w:rFonts w:ascii="Arial" w:hAnsi="Arial" w:cs="Arial"/>
                <w:color w:val="000000"/>
                <w:sz w:val="16"/>
                <w:szCs w:val="16"/>
              </w:rPr>
            </w:pPr>
            <w:r>
              <w:rPr>
                <w:rFonts w:ascii="Arial" w:hAnsi="Arial" w:cs="Arial"/>
                <w:color w:val="000000"/>
                <w:sz w:val="16"/>
                <w:szCs w:val="16"/>
              </w:rPr>
              <w:t>Grupo Multidisciplinar de Estudos Organizacionais</w:t>
            </w:r>
          </w:p>
        </w:tc>
        <w:tc>
          <w:tcPr>
            <w:tcW w:w="1701" w:type="dxa"/>
            <w:shd w:val="clear" w:color="auto" w:fill="auto"/>
            <w:vAlign w:val="center"/>
            <w:hideMark/>
          </w:tcPr>
          <w:p w:rsidR="00484A89" w:rsidRDefault="00484A89" w:rsidP="00484A89">
            <w:pPr>
              <w:jc w:val="center"/>
              <w:rPr>
                <w:rFonts w:ascii="Arial" w:hAnsi="Arial" w:cs="Arial"/>
                <w:color w:val="000000"/>
                <w:sz w:val="16"/>
                <w:szCs w:val="16"/>
              </w:rPr>
            </w:pPr>
            <w:r>
              <w:rPr>
                <w:rFonts w:ascii="Arial" w:hAnsi="Arial" w:cs="Arial"/>
                <w:color w:val="000000"/>
                <w:sz w:val="16"/>
                <w:szCs w:val="16"/>
              </w:rPr>
              <w:t>Ivanira Correia de Oliveira</w:t>
            </w:r>
          </w:p>
        </w:tc>
        <w:tc>
          <w:tcPr>
            <w:tcW w:w="1660" w:type="dxa"/>
            <w:shd w:val="clear" w:color="auto" w:fill="auto"/>
            <w:vAlign w:val="center"/>
            <w:hideMark/>
          </w:tcPr>
          <w:p w:rsidR="00484A89" w:rsidRDefault="00484A89" w:rsidP="00484A89">
            <w:pPr>
              <w:jc w:val="center"/>
              <w:rPr>
                <w:rFonts w:ascii="Arial" w:hAnsi="Arial" w:cs="Arial"/>
                <w:color w:val="000000"/>
                <w:sz w:val="16"/>
                <w:szCs w:val="16"/>
              </w:rPr>
            </w:pPr>
            <w:r>
              <w:rPr>
                <w:rFonts w:ascii="Arial" w:hAnsi="Arial" w:cs="Arial"/>
                <w:color w:val="000000"/>
                <w:sz w:val="16"/>
                <w:szCs w:val="16"/>
              </w:rPr>
              <w:t>5</w:t>
            </w:r>
          </w:p>
        </w:tc>
      </w:tr>
      <w:tr w:rsidR="00484A89" w:rsidRPr="00204E24" w:rsidTr="009678F7">
        <w:trPr>
          <w:trHeight w:val="255"/>
        </w:trPr>
        <w:tc>
          <w:tcPr>
            <w:tcW w:w="6451" w:type="dxa"/>
            <w:gridSpan w:val="3"/>
            <w:shd w:val="clear" w:color="auto" w:fill="auto"/>
            <w:vAlign w:val="center"/>
            <w:hideMark/>
          </w:tcPr>
          <w:p w:rsidR="00484A89" w:rsidRPr="00204E24" w:rsidRDefault="00484A89" w:rsidP="009678F7">
            <w:pPr>
              <w:jc w:val="right"/>
              <w:rPr>
                <w:rFonts w:ascii="Arial" w:eastAsia="Times New Roman" w:hAnsi="Arial" w:cs="Arial"/>
                <w:b/>
                <w:bCs/>
                <w:sz w:val="16"/>
                <w:szCs w:val="16"/>
                <w:lang w:eastAsia="pt-BR"/>
              </w:rPr>
            </w:pPr>
            <w:r w:rsidRPr="00204E24">
              <w:rPr>
                <w:rFonts w:ascii="Arial" w:eastAsia="Times New Roman" w:hAnsi="Arial" w:cs="Arial"/>
                <w:b/>
                <w:bCs/>
                <w:sz w:val="16"/>
                <w:szCs w:val="16"/>
                <w:lang w:eastAsia="pt-BR"/>
              </w:rPr>
              <w:t>Total do Centro</w:t>
            </w:r>
          </w:p>
        </w:tc>
        <w:tc>
          <w:tcPr>
            <w:tcW w:w="1701" w:type="dxa"/>
            <w:shd w:val="clear" w:color="auto" w:fill="auto"/>
            <w:vAlign w:val="center"/>
            <w:hideMark/>
          </w:tcPr>
          <w:p w:rsidR="00484A89" w:rsidRPr="00204E24" w:rsidRDefault="00484A89" w:rsidP="00484A89">
            <w:pPr>
              <w:jc w:val="center"/>
              <w:rPr>
                <w:rFonts w:ascii="Arial" w:eastAsia="Times New Roman" w:hAnsi="Arial" w:cs="Arial"/>
                <w:b/>
                <w:bCs/>
                <w:sz w:val="16"/>
                <w:szCs w:val="16"/>
                <w:lang w:eastAsia="pt-BR"/>
              </w:rPr>
            </w:pPr>
            <w:r w:rsidRPr="00204E24">
              <w:rPr>
                <w:rFonts w:ascii="Arial" w:eastAsia="Times New Roman" w:hAnsi="Arial" w:cs="Arial"/>
                <w:b/>
                <w:bCs/>
                <w:sz w:val="16"/>
                <w:szCs w:val="16"/>
                <w:lang w:eastAsia="pt-BR"/>
              </w:rPr>
              <w:t>8</w:t>
            </w:r>
          </w:p>
        </w:tc>
        <w:tc>
          <w:tcPr>
            <w:tcW w:w="1660" w:type="dxa"/>
            <w:shd w:val="clear" w:color="auto" w:fill="auto"/>
            <w:vAlign w:val="center"/>
            <w:hideMark/>
          </w:tcPr>
          <w:p w:rsidR="00484A89" w:rsidRPr="00204E24" w:rsidRDefault="00484A89" w:rsidP="00484A89">
            <w:pPr>
              <w:jc w:val="center"/>
              <w:rPr>
                <w:rFonts w:ascii="Arial" w:eastAsia="Times New Roman" w:hAnsi="Arial" w:cs="Arial"/>
                <w:b/>
                <w:bCs/>
                <w:color w:val="000000"/>
                <w:sz w:val="16"/>
                <w:szCs w:val="16"/>
                <w:lang w:eastAsia="pt-BR"/>
              </w:rPr>
            </w:pPr>
            <w:r w:rsidRPr="00204E24">
              <w:rPr>
                <w:rFonts w:ascii="Arial" w:eastAsia="Times New Roman" w:hAnsi="Arial" w:cs="Arial"/>
                <w:b/>
                <w:bCs/>
                <w:color w:val="000000"/>
                <w:sz w:val="16"/>
                <w:szCs w:val="16"/>
                <w:lang w:eastAsia="pt-BR"/>
              </w:rPr>
              <w:t>66</w:t>
            </w:r>
          </w:p>
        </w:tc>
      </w:tr>
      <w:tr w:rsidR="00484A89" w:rsidRPr="00204E24" w:rsidTr="009678F7">
        <w:trPr>
          <w:trHeight w:val="255"/>
        </w:trPr>
        <w:tc>
          <w:tcPr>
            <w:tcW w:w="6451" w:type="dxa"/>
            <w:gridSpan w:val="3"/>
            <w:shd w:val="clear" w:color="auto" w:fill="auto"/>
            <w:vAlign w:val="center"/>
            <w:hideMark/>
          </w:tcPr>
          <w:p w:rsidR="00484A89" w:rsidRPr="00204E24" w:rsidRDefault="00484A89" w:rsidP="009678F7">
            <w:pPr>
              <w:jc w:val="right"/>
              <w:rPr>
                <w:rFonts w:ascii="Arial" w:eastAsia="Times New Roman" w:hAnsi="Arial" w:cs="Arial"/>
                <w:b/>
                <w:bCs/>
                <w:sz w:val="16"/>
                <w:szCs w:val="16"/>
                <w:lang w:eastAsia="pt-BR"/>
              </w:rPr>
            </w:pPr>
            <w:r w:rsidRPr="00204E24">
              <w:rPr>
                <w:rFonts w:ascii="Arial" w:eastAsia="Times New Roman" w:hAnsi="Arial" w:cs="Arial"/>
                <w:b/>
                <w:bCs/>
                <w:sz w:val="16"/>
                <w:szCs w:val="16"/>
                <w:lang w:eastAsia="pt-BR"/>
              </w:rPr>
              <w:t>TOT</w:t>
            </w:r>
            <w:r>
              <w:rPr>
                <w:rFonts w:ascii="Arial" w:eastAsia="Times New Roman" w:hAnsi="Arial" w:cs="Arial"/>
                <w:b/>
                <w:bCs/>
                <w:sz w:val="16"/>
                <w:szCs w:val="16"/>
                <w:lang w:eastAsia="pt-BR"/>
              </w:rPr>
              <w:t xml:space="preserve">AL DO </w:t>
            </w:r>
            <w:r w:rsidRPr="002E045D">
              <w:rPr>
                <w:rFonts w:ascii="Arial" w:eastAsia="Times New Roman" w:hAnsi="Arial" w:cs="Arial"/>
                <w:b/>
                <w:bCs/>
                <w:i/>
                <w:sz w:val="16"/>
                <w:szCs w:val="16"/>
                <w:lang w:eastAsia="pt-BR"/>
              </w:rPr>
              <w:t>CAMPUS</w:t>
            </w:r>
            <w:r>
              <w:rPr>
                <w:rFonts w:ascii="Arial" w:eastAsia="Times New Roman" w:hAnsi="Arial" w:cs="Arial"/>
                <w:b/>
                <w:bCs/>
                <w:sz w:val="16"/>
                <w:szCs w:val="16"/>
                <w:lang w:eastAsia="pt-BR"/>
              </w:rPr>
              <w:t xml:space="preserve"> DE FRANCISCO BELTRA</w:t>
            </w:r>
            <w:r w:rsidRPr="00204E24">
              <w:rPr>
                <w:rFonts w:ascii="Arial" w:eastAsia="Times New Roman" w:hAnsi="Arial" w:cs="Arial"/>
                <w:b/>
                <w:bCs/>
                <w:sz w:val="16"/>
                <w:szCs w:val="16"/>
                <w:lang w:eastAsia="pt-BR"/>
              </w:rPr>
              <w:t>O</w:t>
            </w:r>
          </w:p>
        </w:tc>
        <w:tc>
          <w:tcPr>
            <w:tcW w:w="1701" w:type="dxa"/>
            <w:shd w:val="clear" w:color="auto" w:fill="auto"/>
            <w:vAlign w:val="center"/>
            <w:hideMark/>
          </w:tcPr>
          <w:p w:rsidR="00484A89" w:rsidRPr="00204E24" w:rsidRDefault="00484A89" w:rsidP="00484A89">
            <w:pPr>
              <w:jc w:val="center"/>
              <w:rPr>
                <w:rFonts w:ascii="Arial" w:eastAsia="Times New Roman" w:hAnsi="Arial" w:cs="Arial"/>
                <w:b/>
                <w:bCs/>
                <w:sz w:val="16"/>
                <w:szCs w:val="16"/>
                <w:lang w:eastAsia="pt-BR"/>
              </w:rPr>
            </w:pPr>
            <w:r w:rsidRPr="00204E24">
              <w:rPr>
                <w:rFonts w:ascii="Arial" w:eastAsia="Times New Roman" w:hAnsi="Arial" w:cs="Arial"/>
                <w:b/>
                <w:bCs/>
                <w:sz w:val="16"/>
                <w:szCs w:val="16"/>
                <w:lang w:eastAsia="pt-BR"/>
              </w:rPr>
              <w:t>24</w:t>
            </w:r>
          </w:p>
        </w:tc>
        <w:tc>
          <w:tcPr>
            <w:tcW w:w="1660" w:type="dxa"/>
            <w:shd w:val="clear" w:color="auto" w:fill="auto"/>
            <w:vAlign w:val="center"/>
            <w:hideMark/>
          </w:tcPr>
          <w:p w:rsidR="00484A89" w:rsidRPr="00204E24" w:rsidRDefault="00484A89" w:rsidP="00484A89">
            <w:pPr>
              <w:jc w:val="center"/>
              <w:rPr>
                <w:rFonts w:ascii="Arial" w:eastAsia="Times New Roman" w:hAnsi="Arial" w:cs="Arial"/>
                <w:b/>
                <w:bCs/>
                <w:sz w:val="16"/>
                <w:szCs w:val="16"/>
                <w:lang w:eastAsia="pt-BR"/>
              </w:rPr>
            </w:pPr>
            <w:r w:rsidRPr="00204E24">
              <w:rPr>
                <w:rFonts w:ascii="Arial" w:eastAsia="Times New Roman" w:hAnsi="Arial" w:cs="Arial"/>
                <w:b/>
                <w:bCs/>
                <w:sz w:val="16"/>
                <w:szCs w:val="16"/>
                <w:lang w:eastAsia="pt-BR"/>
              </w:rPr>
              <w:t>217</w:t>
            </w:r>
          </w:p>
        </w:tc>
      </w:tr>
      <w:tr w:rsidR="009678F7" w:rsidRPr="00204E24" w:rsidTr="008D7002">
        <w:trPr>
          <w:trHeight w:val="255"/>
        </w:trPr>
        <w:tc>
          <w:tcPr>
            <w:tcW w:w="9812" w:type="dxa"/>
            <w:gridSpan w:val="5"/>
            <w:shd w:val="clear" w:color="auto" w:fill="auto"/>
            <w:vAlign w:val="center"/>
            <w:hideMark/>
          </w:tcPr>
          <w:p w:rsidR="009678F7" w:rsidRPr="00204E24" w:rsidRDefault="009678F7" w:rsidP="00484A89">
            <w:pPr>
              <w:jc w:val="center"/>
              <w:rPr>
                <w:rFonts w:ascii="Arial" w:eastAsia="Times New Roman" w:hAnsi="Arial" w:cs="Arial"/>
                <w:color w:val="000000"/>
                <w:sz w:val="16"/>
                <w:szCs w:val="16"/>
                <w:lang w:eastAsia="pt-BR"/>
              </w:rPr>
            </w:pPr>
          </w:p>
        </w:tc>
      </w:tr>
      <w:tr w:rsidR="00484A89" w:rsidRPr="00204E24" w:rsidTr="00484A89">
        <w:trPr>
          <w:trHeight w:val="255"/>
        </w:trPr>
        <w:tc>
          <w:tcPr>
            <w:tcW w:w="9812" w:type="dxa"/>
            <w:gridSpan w:val="5"/>
            <w:shd w:val="clear" w:color="auto" w:fill="auto"/>
            <w:vAlign w:val="center"/>
            <w:hideMark/>
          </w:tcPr>
          <w:p w:rsidR="00484A89" w:rsidRPr="00204E24" w:rsidRDefault="00484A89" w:rsidP="00484A89">
            <w:pPr>
              <w:jc w:val="center"/>
              <w:rPr>
                <w:rFonts w:ascii="Arial" w:eastAsia="Times New Roman" w:hAnsi="Arial" w:cs="Arial"/>
                <w:b/>
                <w:bCs/>
                <w:sz w:val="16"/>
                <w:szCs w:val="16"/>
                <w:lang w:eastAsia="pt-BR"/>
              </w:rPr>
            </w:pPr>
            <w:r w:rsidRPr="002E045D">
              <w:rPr>
                <w:rFonts w:ascii="Arial" w:eastAsia="Times New Roman" w:hAnsi="Arial" w:cs="Arial"/>
                <w:b/>
                <w:bCs/>
                <w:i/>
                <w:sz w:val="16"/>
                <w:szCs w:val="16"/>
                <w:lang w:eastAsia="pt-BR"/>
              </w:rPr>
              <w:t>CAMPUS</w:t>
            </w:r>
            <w:r w:rsidRPr="00204E24">
              <w:rPr>
                <w:rFonts w:ascii="Arial" w:eastAsia="Times New Roman" w:hAnsi="Arial" w:cs="Arial"/>
                <w:b/>
                <w:bCs/>
                <w:sz w:val="16"/>
                <w:szCs w:val="16"/>
                <w:lang w:eastAsia="pt-BR"/>
              </w:rPr>
              <w:t xml:space="preserve"> DE MARECHAL CÂNDIDO RONDON</w:t>
            </w:r>
          </w:p>
        </w:tc>
      </w:tr>
      <w:tr w:rsidR="00484A89" w:rsidRPr="008D7002" w:rsidTr="00484A89">
        <w:trPr>
          <w:trHeight w:val="255"/>
        </w:trPr>
        <w:tc>
          <w:tcPr>
            <w:tcW w:w="1500" w:type="dxa"/>
            <w:shd w:val="clear" w:color="auto" w:fill="auto"/>
            <w:vAlign w:val="center"/>
            <w:hideMark/>
          </w:tcPr>
          <w:p w:rsidR="00484A89" w:rsidRPr="008D7002" w:rsidRDefault="00484A89" w:rsidP="00484A89">
            <w:pPr>
              <w:jc w:val="center"/>
              <w:rPr>
                <w:rFonts w:ascii="Arial" w:eastAsia="Times New Roman" w:hAnsi="Arial" w:cs="Arial"/>
                <w:b/>
                <w:sz w:val="16"/>
                <w:szCs w:val="16"/>
                <w:lang w:eastAsia="pt-BR"/>
              </w:rPr>
            </w:pPr>
            <w:r w:rsidRPr="008D7002">
              <w:rPr>
                <w:rFonts w:ascii="Arial" w:eastAsia="Times New Roman" w:hAnsi="Arial" w:cs="Arial"/>
                <w:b/>
                <w:sz w:val="16"/>
                <w:szCs w:val="16"/>
                <w:lang w:eastAsia="pt-BR"/>
              </w:rPr>
              <w:t>Centro</w:t>
            </w:r>
          </w:p>
        </w:tc>
        <w:tc>
          <w:tcPr>
            <w:tcW w:w="1260" w:type="dxa"/>
            <w:shd w:val="clear" w:color="auto" w:fill="auto"/>
            <w:vAlign w:val="center"/>
            <w:hideMark/>
          </w:tcPr>
          <w:p w:rsidR="00484A89" w:rsidRPr="008D7002" w:rsidRDefault="00484A89" w:rsidP="00484A89">
            <w:pPr>
              <w:jc w:val="center"/>
              <w:rPr>
                <w:rFonts w:ascii="Arial" w:eastAsia="Times New Roman" w:hAnsi="Arial" w:cs="Arial"/>
                <w:b/>
                <w:sz w:val="16"/>
                <w:szCs w:val="16"/>
                <w:lang w:eastAsia="pt-BR"/>
              </w:rPr>
            </w:pPr>
            <w:r w:rsidRPr="008D7002">
              <w:rPr>
                <w:rFonts w:ascii="Arial" w:eastAsia="Times New Roman" w:hAnsi="Arial" w:cs="Arial"/>
                <w:b/>
                <w:sz w:val="16"/>
                <w:szCs w:val="16"/>
                <w:lang w:eastAsia="pt-BR"/>
              </w:rPr>
              <w:t>Grupo</w:t>
            </w:r>
          </w:p>
        </w:tc>
        <w:tc>
          <w:tcPr>
            <w:tcW w:w="3691" w:type="dxa"/>
            <w:shd w:val="clear" w:color="auto" w:fill="auto"/>
            <w:vAlign w:val="center"/>
            <w:hideMark/>
          </w:tcPr>
          <w:p w:rsidR="00484A89" w:rsidRPr="008D7002" w:rsidRDefault="00484A89" w:rsidP="00484A89">
            <w:pPr>
              <w:jc w:val="center"/>
              <w:rPr>
                <w:rFonts w:ascii="Arial" w:eastAsia="Times New Roman" w:hAnsi="Arial" w:cs="Arial"/>
                <w:b/>
                <w:sz w:val="16"/>
                <w:szCs w:val="16"/>
                <w:lang w:eastAsia="pt-BR"/>
              </w:rPr>
            </w:pPr>
            <w:r w:rsidRPr="008D7002">
              <w:rPr>
                <w:rFonts w:ascii="Arial" w:eastAsia="Times New Roman" w:hAnsi="Arial" w:cs="Arial"/>
                <w:b/>
                <w:sz w:val="16"/>
                <w:szCs w:val="16"/>
                <w:lang w:eastAsia="pt-BR"/>
              </w:rPr>
              <w:t>Título</w:t>
            </w:r>
          </w:p>
        </w:tc>
        <w:tc>
          <w:tcPr>
            <w:tcW w:w="1701" w:type="dxa"/>
            <w:shd w:val="clear" w:color="auto" w:fill="auto"/>
            <w:vAlign w:val="center"/>
            <w:hideMark/>
          </w:tcPr>
          <w:p w:rsidR="00484A89" w:rsidRPr="008D7002" w:rsidRDefault="00484A89" w:rsidP="00484A89">
            <w:pPr>
              <w:jc w:val="center"/>
              <w:rPr>
                <w:rFonts w:ascii="Arial" w:eastAsia="Times New Roman" w:hAnsi="Arial" w:cs="Arial"/>
                <w:b/>
                <w:sz w:val="16"/>
                <w:szCs w:val="16"/>
                <w:lang w:eastAsia="pt-BR"/>
              </w:rPr>
            </w:pPr>
            <w:r w:rsidRPr="008D7002">
              <w:rPr>
                <w:rFonts w:ascii="Arial" w:eastAsia="Times New Roman" w:hAnsi="Arial" w:cs="Arial"/>
                <w:b/>
                <w:sz w:val="16"/>
                <w:szCs w:val="16"/>
                <w:lang w:eastAsia="pt-BR"/>
              </w:rPr>
              <w:t>Lider do Grupo</w:t>
            </w:r>
          </w:p>
        </w:tc>
        <w:tc>
          <w:tcPr>
            <w:tcW w:w="1660" w:type="dxa"/>
            <w:shd w:val="clear" w:color="auto" w:fill="auto"/>
            <w:vAlign w:val="center"/>
            <w:hideMark/>
          </w:tcPr>
          <w:p w:rsidR="00484A89" w:rsidRPr="008D7002" w:rsidRDefault="00484A89" w:rsidP="00484A89">
            <w:pPr>
              <w:jc w:val="center"/>
              <w:rPr>
                <w:rFonts w:ascii="Arial" w:eastAsia="Times New Roman" w:hAnsi="Arial" w:cs="Arial"/>
                <w:b/>
                <w:sz w:val="16"/>
                <w:szCs w:val="16"/>
                <w:lang w:eastAsia="pt-BR"/>
              </w:rPr>
            </w:pPr>
            <w:r w:rsidRPr="008D7002">
              <w:rPr>
                <w:rFonts w:ascii="Arial" w:eastAsia="Times New Roman" w:hAnsi="Arial" w:cs="Arial"/>
                <w:b/>
                <w:sz w:val="16"/>
                <w:szCs w:val="16"/>
                <w:lang w:eastAsia="pt-BR"/>
              </w:rPr>
              <w:t>Nº Participantes</w:t>
            </w:r>
          </w:p>
        </w:tc>
      </w:tr>
      <w:tr w:rsidR="00484A89" w:rsidRPr="00204E24" w:rsidTr="00484A89">
        <w:trPr>
          <w:trHeight w:val="450"/>
        </w:trPr>
        <w:tc>
          <w:tcPr>
            <w:tcW w:w="1500" w:type="dxa"/>
            <w:vMerge w:val="restart"/>
            <w:shd w:val="clear" w:color="auto" w:fill="auto"/>
            <w:vAlign w:val="center"/>
            <w:hideMark/>
          </w:tcPr>
          <w:p w:rsidR="00484A89" w:rsidRPr="00204E24" w:rsidRDefault="00484A89" w:rsidP="00484A89">
            <w:pPr>
              <w:jc w:val="center"/>
              <w:rPr>
                <w:rFonts w:ascii="Arial" w:eastAsia="Times New Roman" w:hAnsi="Arial" w:cs="Arial"/>
                <w:b/>
                <w:bCs/>
                <w:sz w:val="16"/>
                <w:szCs w:val="16"/>
                <w:lang w:eastAsia="pt-BR"/>
              </w:rPr>
            </w:pPr>
            <w:r w:rsidRPr="00204E24">
              <w:rPr>
                <w:rFonts w:ascii="Arial" w:eastAsia="Times New Roman" w:hAnsi="Arial" w:cs="Arial"/>
                <w:b/>
                <w:bCs/>
                <w:sz w:val="16"/>
                <w:szCs w:val="16"/>
                <w:lang w:eastAsia="pt-BR"/>
              </w:rPr>
              <w:t>CCA/Mcr</w:t>
            </w:r>
          </w:p>
        </w:tc>
        <w:tc>
          <w:tcPr>
            <w:tcW w:w="12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25489/2008</w:t>
            </w:r>
          </w:p>
        </w:tc>
        <w:tc>
          <w:tcPr>
            <w:tcW w:w="369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Grupo de Estudo e Pesquisa em Produção de Aves e Suínos</w:t>
            </w:r>
          </w:p>
        </w:tc>
        <w:tc>
          <w:tcPr>
            <w:tcW w:w="170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Ricardo Vianna Nunes</w:t>
            </w:r>
          </w:p>
        </w:tc>
        <w:tc>
          <w:tcPr>
            <w:tcW w:w="16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8</w:t>
            </w:r>
          </w:p>
        </w:tc>
      </w:tr>
      <w:tr w:rsidR="00484A89" w:rsidRPr="00204E24" w:rsidTr="00484A89">
        <w:trPr>
          <w:trHeight w:val="307"/>
        </w:trPr>
        <w:tc>
          <w:tcPr>
            <w:tcW w:w="1500" w:type="dxa"/>
            <w:vMerge/>
            <w:vAlign w:val="center"/>
            <w:hideMark/>
          </w:tcPr>
          <w:p w:rsidR="00484A89" w:rsidRPr="00204E24" w:rsidRDefault="00484A89" w:rsidP="00484A89">
            <w:pPr>
              <w:jc w:val="center"/>
              <w:rPr>
                <w:rFonts w:ascii="Arial" w:eastAsia="Times New Roman" w:hAnsi="Arial" w:cs="Arial"/>
                <w:b/>
                <w:bCs/>
                <w:sz w:val="16"/>
                <w:szCs w:val="16"/>
                <w:lang w:eastAsia="pt-BR"/>
              </w:rPr>
            </w:pPr>
          </w:p>
        </w:tc>
        <w:tc>
          <w:tcPr>
            <w:tcW w:w="12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015064/2005</w:t>
            </w:r>
          </w:p>
        </w:tc>
        <w:tc>
          <w:tcPr>
            <w:tcW w:w="369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Grupo de Estudos em Manejo de água e Solo</w:t>
            </w:r>
          </w:p>
        </w:tc>
        <w:tc>
          <w:tcPr>
            <w:tcW w:w="170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Maria do Carmo Lana</w:t>
            </w:r>
          </w:p>
        </w:tc>
        <w:tc>
          <w:tcPr>
            <w:tcW w:w="16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7</w:t>
            </w:r>
          </w:p>
        </w:tc>
      </w:tr>
      <w:tr w:rsidR="00484A89" w:rsidRPr="00204E24" w:rsidTr="00484A89">
        <w:trPr>
          <w:trHeight w:val="450"/>
        </w:trPr>
        <w:tc>
          <w:tcPr>
            <w:tcW w:w="1500" w:type="dxa"/>
            <w:vMerge/>
            <w:vAlign w:val="center"/>
            <w:hideMark/>
          </w:tcPr>
          <w:p w:rsidR="00484A89" w:rsidRPr="00204E24" w:rsidRDefault="00484A89" w:rsidP="00484A89">
            <w:pPr>
              <w:jc w:val="center"/>
              <w:rPr>
                <w:rFonts w:ascii="Arial" w:eastAsia="Times New Roman" w:hAnsi="Arial" w:cs="Arial"/>
                <w:b/>
                <w:bCs/>
                <w:sz w:val="16"/>
                <w:szCs w:val="16"/>
                <w:lang w:eastAsia="pt-BR"/>
              </w:rPr>
            </w:pPr>
          </w:p>
        </w:tc>
        <w:tc>
          <w:tcPr>
            <w:tcW w:w="12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004242/2001</w:t>
            </w:r>
          </w:p>
        </w:tc>
        <w:tc>
          <w:tcPr>
            <w:tcW w:w="369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Grupo de Estudos em Solos e Meio Ambiente</w:t>
            </w:r>
          </w:p>
        </w:tc>
        <w:tc>
          <w:tcPr>
            <w:tcW w:w="170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Affonso Celso Gonçalves Junior</w:t>
            </w:r>
          </w:p>
        </w:tc>
        <w:tc>
          <w:tcPr>
            <w:tcW w:w="16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37</w:t>
            </w:r>
          </w:p>
        </w:tc>
      </w:tr>
      <w:tr w:rsidR="00484A89" w:rsidRPr="00204E24" w:rsidTr="00484A89">
        <w:trPr>
          <w:trHeight w:val="516"/>
        </w:trPr>
        <w:tc>
          <w:tcPr>
            <w:tcW w:w="1500" w:type="dxa"/>
            <w:vMerge/>
            <w:vAlign w:val="center"/>
            <w:hideMark/>
          </w:tcPr>
          <w:p w:rsidR="00484A89" w:rsidRPr="00204E24" w:rsidRDefault="00484A89" w:rsidP="00484A89">
            <w:pPr>
              <w:jc w:val="center"/>
              <w:rPr>
                <w:rFonts w:ascii="Arial" w:eastAsia="Times New Roman" w:hAnsi="Arial" w:cs="Arial"/>
                <w:b/>
                <w:bCs/>
                <w:sz w:val="16"/>
                <w:szCs w:val="16"/>
                <w:lang w:eastAsia="pt-BR"/>
              </w:rPr>
            </w:pPr>
          </w:p>
        </w:tc>
        <w:tc>
          <w:tcPr>
            <w:tcW w:w="12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005875/2002</w:t>
            </w:r>
          </w:p>
        </w:tc>
        <w:tc>
          <w:tcPr>
            <w:tcW w:w="369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Grupo de Pesquisa Controle Biológico e Alternativo em Fitossanidade</w:t>
            </w:r>
          </w:p>
        </w:tc>
        <w:tc>
          <w:tcPr>
            <w:tcW w:w="170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José Renato Stangarlin</w:t>
            </w:r>
          </w:p>
        </w:tc>
        <w:tc>
          <w:tcPr>
            <w:tcW w:w="16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17</w:t>
            </w:r>
          </w:p>
        </w:tc>
      </w:tr>
      <w:tr w:rsidR="00484A89" w:rsidRPr="00204E24" w:rsidTr="00484A89">
        <w:trPr>
          <w:trHeight w:val="450"/>
        </w:trPr>
        <w:tc>
          <w:tcPr>
            <w:tcW w:w="1500" w:type="dxa"/>
            <w:vMerge/>
            <w:vAlign w:val="center"/>
            <w:hideMark/>
          </w:tcPr>
          <w:p w:rsidR="00484A89" w:rsidRPr="00204E24" w:rsidRDefault="00484A89" w:rsidP="00484A89">
            <w:pPr>
              <w:jc w:val="center"/>
              <w:rPr>
                <w:rFonts w:ascii="Arial" w:eastAsia="Times New Roman" w:hAnsi="Arial" w:cs="Arial"/>
                <w:b/>
                <w:bCs/>
                <w:sz w:val="16"/>
                <w:szCs w:val="16"/>
                <w:lang w:eastAsia="pt-BR"/>
              </w:rPr>
            </w:pPr>
          </w:p>
        </w:tc>
        <w:tc>
          <w:tcPr>
            <w:tcW w:w="12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004594/2001</w:t>
            </w:r>
          </w:p>
        </w:tc>
        <w:tc>
          <w:tcPr>
            <w:tcW w:w="369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Grupo de Pesquisa em Ambiência do Oeste do Paraná</w:t>
            </w:r>
          </w:p>
        </w:tc>
        <w:tc>
          <w:tcPr>
            <w:tcW w:w="170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Elcio Silvério Klosowski</w:t>
            </w:r>
          </w:p>
        </w:tc>
        <w:tc>
          <w:tcPr>
            <w:tcW w:w="16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6</w:t>
            </w:r>
          </w:p>
        </w:tc>
      </w:tr>
      <w:tr w:rsidR="00484A89" w:rsidRPr="00204E24" w:rsidTr="00484A89">
        <w:trPr>
          <w:trHeight w:val="531"/>
        </w:trPr>
        <w:tc>
          <w:tcPr>
            <w:tcW w:w="1500" w:type="dxa"/>
            <w:vMerge/>
            <w:vAlign w:val="center"/>
            <w:hideMark/>
          </w:tcPr>
          <w:p w:rsidR="00484A89" w:rsidRPr="00204E24" w:rsidRDefault="00484A89" w:rsidP="00484A89">
            <w:pPr>
              <w:jc w:val="center"/>
              <w:rPr>
                <w:rFonts w:ascii="Arial" w:eastAsia="Times New Roman" w:hAnsi="Arial" w:cs="Arial"/>
                <w:b/>
                <w:bCs/>
                <w:sz w:val="16"/>
                <w:szCs w:val="16"/>
                <w:lang w:eastAsia="pt-BR"/>
              </w:rPr>
            </w:pPr>
          </w:p>
        </w:tc>
        <w:tc>
          <w:tcPr>
            <w:tcW w:w="12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20773/2007</w:t>
            </w:r>
          </w:p>
        </w:tc>
        <w:tc>
          <w:tcPr>
            <w:tcW w:w="369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Grupo de Pesquisa em Fisiologia de Plantas Cultivadas na Região Oeste do Paraná</w:t>
            </w:r>
          </w:p>
        </w:tc>
        <w:tc>
          <w:tcPr>
            <w:tcW w:w="170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Vandeir Francisco Guimarães</w:t>
            </w:r>
          </w:p>
        </w:tc>
        <w:tc>
          <w:tcPr>
            <w:tcW w:w="16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31</w:t>
            </w:r>
          </w:p>
        </w:tc>
      </w:tr>
      <w:tr w:rsidR="00484A89" w:rsidRPr="00204E24" w:rsidTr="00484A89">
        <w:trPr>
          <w:trHeight w:val="450"/>
        </w:trPr>
        <w:tc>
          <w:tcPr>
            <w:tcW w:w="1500" w:type="dxa"/>
            <w:vMerge/>
            <w:vAlign w:val="center"/>
            <w:hideMark/>
          </w:tcPr>
          <w:p w:rsidR="00484A89" w:rsidRPr="00204E24" w:rsidRDefault="00484A89" w:rsidP="00484A89">
            <w:pPr>
              <w:jc w:val="center"/>
              <w:rPr>
                <w:rFonts w:ascii="Arial" w:eastAsia="Times New Roman" w:hAnsi="Arial" w:cs="Arial"/>
                <w:b/>
                <w:bCs/>
                <w:sz w:val="16"/>
                <w:szCs w:val="16"/>
                <w:lang w:eastAsia="pt-BR"/>
              </w:rPr>
            </w:pPr>
          </w:p>
        </w:tc>
        <w:tc>
          <w:tcPr>
            <w:tcW w:w="12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006259/2002</w:t>
            </w:r>
          </w:p>
        </w:tc>
        <w:tc>
          <w:tcPr>
            <w:tcW w:w="369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Grupo de Pesquisa em Manejo de Culturas</w:t>
            </w:r>
          </w:p>
        </w:tc>
        <w:tc>
          <w:tcPr>
            <w:tcW w:w="170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Eurides Küster Macedo Junior</w:t>
            </w:r>
          </w:p>
        </w:tc>
        <w:tc>
          <w:tcPr>
            <w:tcW w:w="16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5</w:t>
            </w:r>
          </w:p>
        </w:tc>
      </w:tr>
      <w:tr w:rsidR="00484A89" w:rsidRPr="00204E24" w:rsidTr="00484A89">
        <w:trPr>
          <w:trHeight w:val="531"/>
        </w:trPr>
        <w:tc>
          <w:tcPr>
            <w:tcW w:w="1500" w:type="dxa"/>
            <w:vMerge/>
            <w:vAlign w:val="center"/>
            <w:hideMark/>
          </w:tcPr>
          <w:p w:rsidR="00484A89" w:rsidRPr="00204E24" w:rsidRDefault="00484A89" w:rsidP="00484A89">
            <w:pPr>
              <w:jc w:val="center"/>
              <w:rPr>
                <w:rFonts w:ascii="Arial" w:eastAsia="Times New Roman" w:hAnsi="Arial" w:cs="Arial"/>
                <w:b/>
                <w:bCs/>
                <w:sz w:val="16"/>
                <w:szCs w:val="16"/>
                <w:lang w:eastAsia="pt-BR"/>
              </w:rPr>
            </w:pPr>
          </w:p>
        </w:tc>
        <w:tc>
          <w:tcPr>
            <w:tcW w:w="12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39747/2013</w:t>
            </w:r>
          </w:p>
        </w:tc>
        <w:tc>
          <w:tcPr>
            <w:tcW w:w="369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Grupo de Pesquisa em Matologia do Oeste Paranaense</w:t>
            </w:r>
          </w:p>
        </w:tc>
        <w:tc>
          <w:tcPr>
            <w:tcW w:w="170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Neumárcio Vilanova da Costa</w:t>
            </w:r>
          </w:p>
        </w:tc>
        <w:tc>
          <w:tcPr>
            <w:tcW w:w="16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3</w:t>
            </w:r>
          </w:p>
        </w:tc>
      </w:tr>
      <w:tr w:rsidR="00484A89" w:rsidRPr="00204E24" w:rsidTr="00484A89">
        <w:trPr>
          <w:trHeight w:val="450"/>
        </w:trPr>
        <w:tc>
          <w:tcPr>
            <w:tcW w:w="1500" w:type="dxa"/>
            <w:vMerge/>
            <w:vAlign w:val="center"/>
            <w:hideMark/>
          </w:tcPr>
          <w:p w:rsidR="00484A89" w:rsidRPr="00204E24" w:rsidRDefault="00484A89" w:rsidP="00484A89">
            <w:pPr>
              <w:jc w:val="center"/>
              <w:rPr>
                <w:rFonts w:ascii="Arial" w:eastAsia="Times New Roman" w:hAnsi="Arial" w:cs="Arial"/>
                <w:b/>
                <w:bCs/>
                <w:sz w:val="16"/>
                <w:szCs w:val="16"/>
                <w:lang w:eastAsia="pt-BR"/>
              </w:rPr>
            </w:pPr>
          </w:p>
        </w:tc>
        <w:tc>
          <w:tcPr>
            <w:tcW w:w="12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44235/2014</w:t>
            </w:r>
          </w:p>
        </w:tc>
        <w:tc>
          <w:tcPr>
            <w:tcW w:w="369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Grupo de Pesquisa Feno e Pré Secado</w:t>
            </w:r>
          </w:p>
        </w:tc>
        <w:tc>
          <w:tcPr>
            <w:tcW w:w="170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Marcela Abbado Neres</w:t>
            </w:r>
          </w:p>
        </w:tc>
        <w:tc>
          <w:tcPr>
            <w:tcW w:w="16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2</w:t>
            </w:r>
          </w:p>
        </w:tc>
      </w:tr>
      <w:tr w:rsidR="00484A89" w:rsidRPr="00204E24" w:rsidTr="00484A89">
        <w:trPr>
          <w:trHeight w:val="450"/>
        </w:trPr>
        <w:tc>
          <w:tcPr>
            <w:tcW w:w="1500" w:type="dxa"/>
            <w:vMerge/>
            <w:vAlign w:val="center"/>
            <w:hideMark/>
          </w:tcPr>
          <w:p w:rsidR="00484A89" w:rsidRPr="00204E24" w:rsidRDefault="00484A89" w:rsidP="00484A89">
            <w:pPr>
              <w:jc w:val="center"/>
              <w:rPr>
                <w:rFonts w:ascii="Arial" w:eastAsia="Times New Roman" w:hAnsi="Arial" w:cs="Arial"/>
                <w:b/>
                <w:bCs/>
                <w:sz w:val="16"/>
                <w:szCs w:val="16"/>
                <w:lang w:eastAsia="pt-BR"/>
              </w:rPr>
            </w:pPr>
          </w:p>
        </w:tc>
        <w:tc>
          <w:tcPr>
            <w:tcW w:w="12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34909/2011</w:t>
            </w:r>
          </w:p>
        </w:tc>
        <w:tc>
          <w:tcPr>
            <w:tcW w:w="369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Grupo de Pesquisa Melhoramento de Plantas</w:t>
            </w:r>
          </w:p>
        </w:tc>
        <w:tc>
          <w:tcPr>
            <w:tcW w:w="170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Edmar Soares de Vasconcelos</w:t>
            </w:r>
          </w:p>
        </w:tc>
        <w:tc>
          <w:tcPr>
            <w:tcW w:w="16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4</w:t>
            </w:r>
          </w:p>
        </w:tc>
      </w:tr>
      <w:tr w:rsidR="00484A89" w:rsidRPr="00204E24" w:rsidTr="00484A89">
        <w:trPr>
          <w:trHeight w:val="480"/>
        </w:trPr>
        <w:tc>
          <w:tcPr>
            <w:tcW w:w="1500" w:type="dxa"/>
            <w:vMerge/>
            <w:vAlign w:val="center"/>
            <w:hideMark/>
          </w:tcPr>
          <w:p w:rsidR="00484A89" w:rsidRPr="00204E24" w:rsidRDefault="00484A89" w:rsidP="00484A89">
            <w:pPr>
              <w:jc w:val="center"/>
              <w:rPr>
                <w:rFonts w:ascii="Arial" w:eastAsia="Times New Roman" w:hAnsi="Arial" w:cs="Arial"/>
                <w:b/>
                <w:bCs/>
                <w:sz w:val="16"/>
                <w:szCs w:val="16"/>
                <w:lang w:eastAsia="pt-BR"/>
              </w:rPr>
            </w:pPr>
          </w:p>
        </w:tc>
        <w:tc>
          <w:tcPr>
            <w:tcW w:w="12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005937/2002</w:t>
            </w:r>
          </w:p>
        </w:tc>
        <w:tc>
          <w:tcPr>
            <w:tcW w:w="369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Grupo de Pesquisa Núcleo de estudo em nutrição animal e microbiologia</w:t>
            </w:r>
          </w:p>
        </w:tc>
        <w:tc>
          <w:tcPr>
            <w:tcW w:w="170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Ana Alix Mendes de Almeida Oliveira</w:t>
            </w:r>
          </w:p>
        </w:tc>
        <w:tc>
          <w:tcPr>
            <w:tcW w:w="16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10</w:t>
            </w:r>
          </w:p>
        </w:tc>
      </w:tr>
      <w:tr w:rsidR="00484A89" w:rsidRPr="00204E24" w:rsidTr="00484A89">
        <w:trPr>
          <w:trHeight w:val="558"/>
        </w:trPr>
        <w:tc>
          <w:tcPr>
            <w:tcW w:w="1500" w:type="dxa"/>
            <w:vMerge/>
            <w:vAlign w:val="center"/>
            <w:hideMark/>
          </w:tcPr>
          <w:p w:rsidR="00484A89" w:rsidRPr="00204E24" w:rsidRDefault="00484A89" w:rsidP="00484A89">
            <w:pPr>
              <w:jc w:val="center"/>
              <w:rPr>
                <w:rFonts w:ascii="Arial" w:eastAsia="Times New Roman" w:hAnsi="Arial" w:cs="Arial"/>
                <w:b/>
                <w:bCs/>
                <w:sz w:val="16"/>
                <w:szCs w:val="16"/>
                <w:lang w:eastAsia="pt-BR"/>
              </w:rPr>
            </w:pPr>
          </w:p>
        </w:tc>
        <w:tc>
          <w:tcPr>
            <w:tcW w:w="12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007920/2003</w:t>
            </w:r>
          </w:p>
        </w:tc>
        <w:tc>
          <w:tcPr>
            <w:tcW w:w="369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Grupo de Pesquisa Tecnologia e fisiologia de sementes e mudas</w:t>
            </w:r>
          </w:p>
        </w:tc>
        <w:tc>
          <w:tcPr>
            <w:tcW w:w="170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Marlene de Matos Malavasi</w:t>
            </w:r>
          </w:p>
        </w:tc>
        <w:tc>
          <w:tcPr>
            <w:tcW w:w="16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11</w:t>
            </w:r>
          </w:p>
        </w:tc>
      </w:tr>
      <w:tr w:rsidR="00484A89" w:rsidRPr="00204E24" w:rsidTr="00484A89">
        <w:trPr>
          <w:trHeight w:val="694"/>
        </w:trPr>
        <w:tc>
          <w:tcPr>
            <w:tcW w:w="1500" w:type="dxa"/>
            <w:vMerge/>
            <w:vAlign w:val="center"/>
            <w:hideMark/>
          </w:tcPr>
          <w:p w:rsidR="00484A89" w:rsidRPr="00204E24" w:rsidRDefault="00484A89" w:rsidP="00484A89">
            <w:pPr>
              <w:jc w:val="center"/>
              <w:rPr>
                <w:rFonts w:ascii="Arial" w:eastAsia="Times New Roman" w:hAnsi="Arial" w:cs="Arial"/>
                <w:b/>
                <w:bCs/>
                <w:sz w:val="16"/>
                <w:szCs w:val="16"/>
                <w:lang w:eastAsia="pt-BR"/>
              </w:rPr>
            </w:pPr>
          </w:p>
        </w:tc>
        <w:tc>
          <w:tcPr>
            <w:tcW w:w="12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005746/2002</w:t>
            </w:r>
          </w:p>
        </w:tc>
        <w:tc>
          <w:tcPr>
            <w:tcW w:w="369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Grupo Interdisciplinar e Interinstitucional de Pesquisa e Extensão em Desenvolvimento Sustentável - GIIPEDES</w:t>
            </w:r>
          </w:p>
        </w:tc>
        <w:tc>
          <w:tcPr>
            <w:tcW w:w="170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Nardel Luiz Soares da Silva</w:t>
            </w:r>
          </w:p>
        </w:tc>
        <w:tc>
          <w:tcPr>
            <w:tcW w:w="16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13</w:t>
            </w:r>
          </w:p>
        </w:tc>
      </w:tr>
      <w:tr w:rsidR="00484A89" w:rsidRPr="00204E24" w:rsidTr="00484A89">
        <w:trPr>
          <w:trHeight w:val="450"/>
        </w:trPr>
        <w:tc>
          <w:tcPr>
            <w:tcW w:w="1500" w:type="dxa"/>
            <w:vMerge/>
            <w:vAlign w:val="center"/>
            <w:hideMark/>
          </w:tcPr>
          <w:p w:rsidR="00484A89" w:rsidRPr="00204E24" w:rsidRDefault="00484A89" w:rsidP="00484A89">
            <w:pPr>
              <w:jc w:val="center"/>
              <w:rPr>
                <w:rFonts w:ascii="Arial" w:eastAsia="Times New Roman" w:hAnsi="Arial" w:cs="Arial"/>
                <w:b/>
                <w:bCs/>
                <w:sz w:val="16"/>
                <w:szCs w:val="16"/>
                <w:lang w:eastAsia="pt-BR"/>
              </w:rPr>
            </w:pPr>
          </w:p>
        </w:tc>
        <w:tc>
          <w:tcPr>
            <w:tcW w:w="12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014503/2005</w:t>
            </w:r>
          </w:p>
        </w:tc>
        <w:tc>
          <w:tcPr>
            <w:tcW w:w="369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Pastagem e Produção de Ruminantes</w:t>
            </w:r>
          </w:p>
        </w:tc>
        <w:tc>
          <w:tcPr>
            <w:tcW w:w="170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Eduardo Eustaquio Mesquita</w:t>
            </w:r>
          </w:p>
        </w:tc>
        <w:tc>
          <w:tcPr>
            <w:tcW w:w="16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6</w:t>
            </w:r>
          </w:p>
        </w:tc>
      </w:tr>
      <w:tr w:rsidR="00484A89" w:rsidRPr="00204E24" w:rsidTr="00484A89">
        <w:trPr>
          <w:trHeight w:val="526"/>
        </w:trPr>
        <w:tc>
          <w:tcPr>
            <w:tcW w:w="1500" w:type="dxa"/>
            <w:vMerge/>
            <w:vAlign w:val="center"/>
            <w:hideMark/>
          </w:tcPr>
          <w:p w:rsidR="00484A89" w:rsidRPr="00204E24" w:rsidRDefault="00484A89" w:rsidP="00484A89">
            <w:pPr>
              <w:jc w:val="center"/>
              <w:rPr>
                <w:rFonts w:ascii="Arial" w:eastAsia="Times New Roman" w:hAnsi="Arial" w:cs="Arial"/>
                <w:b/>
                <w:bCs/>
                <w:sz w:val="16"/>
                <w:szCs w:val="16"/>
                <w:lang w:eastAsia="pt-BR"/>
              </w:rPr>
            </w:pPr>
          </w:p>
        </w:tc>
        <w:tc>
          <w:tcPr>
            <w:tcW w:w="12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44236/2014</w:t>
            </w:r>
          </w:p>
        </w:tc>
        <w:tc>
          <w:tcPr>
            <w:tcW w:w="369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Zootecnia de Precisão - Tecnologias aplicadas a produção animal</w:t>
            </w:r>
          </w:p>
        </w:tc>
        <w:tc>
          <w:tcPr>
            <w:tcW w:w="170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Eriton Egidio Lisboa Valente</w:t>
            </w:r>
          </w:p>
        </w:tc>
        <w:tc>
          <w:tcPr>
            <w:tcW w:w="16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2</w:t>
            </w:r>
          </w:p>
        </w:tc>
      </w:tr>
      <w:tr w:rsidR="00484A89" w:rsidRPr="00204E24" w:rsidTr="009678F7">
        <w:trPr>
          <w:trHeight w:val="255"/>
        </w:trPr>
        <w:tc>
          <w:tcPr>
            <w:tcW w:w="6451" w:type="dxa"/>
            <w:gridSpan w:val="3"/>
            <w:shd w:val="clear" w:color="auto" w:fill="auto"/>
            <w:vAlign w:val="center"/>
            <w:hideMark/>
          </w:tcPr>
          <w:p w:rsidR="00484A89" w:rsidRPr="00204E24" w:rsidRDefault="00484A89" w:rsidP="009678F7">
            <w:pPr>
              <w:jc w:val="right"/>
              <w:rPr>
                <w:rFonts w:ascii="Arial" w:eastAsia="Times New Roman" w:hAnsi="Arial" w:cs="Arial"/>
                <w:b/>
                <w:bCs/>
                <w:sz w:val="16"/>
                <w:szCs w:val="16"/>
                <w:lang w:eastAsia="pt-BR"/>
              </w:rPr>
            </w:pPr>
            <w:r w:rsidRPr="00204E24">
              <w:rPr>
                <w:rFonts w:ascii="Arial" w:eastAsia="Times New Roman" w:hAnsi="Arial" w:cs="Arial"/>
                <w:b/>
                <w:bCs/>
                <w:sz w:val="16"/>
                <w:szCs w:val="16"/>
                <w:lang w:eastAsia="pt-BR"/>
              </w:rPr>
              <w:t>Total do Centro</w:t>
            </w:r>
          </w:p>
        </w:tc>
        <w:tc>
          <w:tcPr>
            <w:tcW w:w="1701" w:type="dxa"/>
            <w:shd w:val="clear" w:color="auto" w:fill="auto"/>
            <w:vAlign w:val="center"/>
            <w:hideMark/>
          </w:tcPr>
          <w:p w:rsidR="00484A89" w:rsidRPr="00204E24" w:rsidRDefault="00484A89" w:rsidP="00484A89">
            <w:pPr>
              <w:jc w:val="center"/>
              <w:rPr>
                <w:rFonts w:ascii="Arial" w:eastAsia="Times New Roman" w:hAnsi="Arial" w:cs="Arial"/>
                <w:b/>
                <w:bCs/>
                <w:sz w:val="16"/>
                <w:szCs w:val="16"/>
                <w:lang w:eastAsia="pt-BR"/>
              </w:rPr>
            </w:pPr>
            <w:r w:rsidRPr="00204E24">
              <w:rPr>
                <w:rFonts w:ascii="Arial" w:eastAsia="Times New Roman" w:hAnsi="Arial" w:cs="Arial"/>
                <w:b/>
                <w:bCs/>
                <w:sz w:val="16"/>
                <w:szCs w:val="16"/>
                <w:lang w:eastAsia="pt-BR"/>
              </w:rPr>
              <w:t>15</w:t>
            </w:r>
          </w:p>
        </w:tc>
        <w:tc>
          <w:tcPr>
            <w:tcW w:w="1660" w:type="dxa"/>
            <w:shd w:val="clear" w:color="auto" w:fill="auto"/>
            <w:vAlign w:val="center"/>
            <w:hideMark/>
          </w:tcPr>
          <w:p w:rsidR="00484A89" w:rsidRPr="00204E24" w:rsidRDefault="00484A89" w:rsidP="00484A89">
            <w:pPr>
              <w:jc w:val="center"/>
              <w:rPr>
                <w:rFonts w:ascii="Arial" w:eastAsia="Times New Roman" w:hAnsi="Arial" w:cs="Arial"/>
                <w:b/>
                <w:bCs/>
                <w:color w:val="000000"/>
                <w:sz w:val="16"/>
                <w:szCs w:val="16"/>
                <w:lang w:eastAsia="pt-BR"/>
              </w:rPr>
            </w:pPr>
            <w:r w:rsidRPr="00204E24">
              <w:rPr>
                <w:rFonts w:ascii="Arial" w:eastAsia="Times New Roman" w:hAnsi="Arial" w:cs="Arial"/>
                <w:b/>
                <w:bCs/>
                <w:color w:val="000000"/>
                <w:sz w:val="16"/>
                <w:szCs w:val="16"/>
                <w:lang w:eastAsia="pt-BR"/>
              </w:rPr>
              <w:t>162</w:t>
            </w:r>
          </w:p>
        </w:tc>
      </w:tr>
      <w:tr w:rsidR="00484A89" w:rsidRPr="00204E24" w:rsidTr="00484A89">
        <w:trPr>
          <w:trHeight w:val="439"/>
        </w:trPr>
        <w:tc>
          <w:tcPr>
            <w:tcW w:w="1500" w:type="dxa"/>
            <w:vMerge w:val="restart"/>
            <w:shd w:val="clear" w:color="auto" w:fill="auto"/>
            <w:vAlign w:val="center"/>
            <w:hideMark/>
          </w:tcPr>
          <w:p w:rsidR="00484A89" w:rsidRPr="00204E24" w:rsidRDefault="00484A89" w:rsidP="00484A89">
            <w:pPr>
              <w:jc w:val="center"/>
              <w:rPr>
                <w:rFonts w:ascii="Arial" w:eastAsia="Times New Roman" w:hAnsi="Arial" w:cs="Arial"/>
                <w:b/>
                <w:bCs/>
                <w:sz w:val="16"/>
                <w:szCs w:val="16"/>
                <w:lang w:eastAsia="pt-BR"/>
              </w:rPr>
            </w:pPr>
            <w:r w:rsidRPr="00204E24">
              <w:rPr>
                <w:rFonts w:ascii="Arial" w:eastAsia="Times New Roman" w:hAnsi="Arial" w:cs="Arial"/>
                <w:b/>
                <w:bCs/>
                <w:sz w:val="16"/>
                <w:szCs w:val="16"/>
                <w:lang w:eastAsia="pt-BR"/>
              </w:rPr>
              <w:t>CCHEL/Mcr</w:t>
            </w:r>
          </w:p>
        </w:tc>
        <w:tc>
          <w:tcPr>
            <w:tcW w:w="12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45744/2015</w:t>
            </w:r>
          </w:p>
        </w:tc>
        <w:tc>
          <w:tcPr>
            <w:tcW w:w="369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Grupo de Estudo Dinâmica Ambiental no Tempo e no Espaço</w:t>
            </w:r>
          </w:p>
        </w:tc>
        <w:tc>
          <w:tcPr>
            <w:tcW w:w="170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Marcia Regina Calegari</w:t>
            </w:r>
          </w:p>
        </w:tc>
        <w:tc>
          <w:tcPr>
            <w:tcW w:w="16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5</w:t>
            </w:r>
          </w:p>
        </w:tc>
      </w:tr>
      <w:tr w:rsidR="00484A89" w:rsidRPr="00204E24" w:rsidTr="00484A89">
        <w:trPr>
          <w:trHeight w:val="405"/>
        </w:trPr>
        <w:tc>
          <w:tcPr>
            <w:tcW w:w="1500" w:type="dxa"/>
            <w:vMerge/>
            <w:vAlign w:val="center"/>
            <w:hideMark/>
          </w:tcPr>
          <w:p w:rsidR="00484A89" w:rsidRPr="00204E24" w:rsidRDefault="00484A89" w:rsidP="00484A89">
            <w:pPr>
              <w:jc w:val="center"/>
              <w:rPr>
                <w:rFonts w:ascii="Arial" w:eastAsia="Times New Roman" w:hAnsi="Arial" w:cs="Arial"/>
                <w:b/>
                <w:bCs/>
                <w:sz w:val="16"/>
                <w:szCs w:val="16"/>
                <w:lang w:eastAsia="pt-BR"/>
              </w:rPr>
            </w:pPr>
          </w:p>
        </w:tc>
        <w:tc>
          <w:tcPr>
            <w:tcW w:w="12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33880/2011</w:t>
            </w:r>
          </w:p>
        </w:tc>
        <w:tc>
          <w:tcPr>
            <w:tcW w:w="369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Grupo de Estudo e Pesquisa em Atividade Física Adaptada na Unioeste</w:t>
            </w:r>
          </w:p>
        </w:tc>
        <w:tc>
          <w:tcPr>
            <w:tcW w:w="170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Douglas Roberto Borella</w:t>
            </w:r>
          </w:p>
        </w:tc>
        <w:tc>
          <w:tcPr>
            <w:tcW w:w="16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9</w:t>
            </w:r>
          </w:p>
        </w:tc>
      </w:tr>
      <w:tr w:rsidR="00484A89" w:rsidRPr="00204E24" w:rsidTr="00484A89">
        <w:trPr>
          <w:trHeight w:val="450"/>
        </w:trPr>
        <w:tc>
          <w:tcPr>
            <w:tcW w:w="1500" w:type="dxa"/>
            <w:vMerge/>
            <w:vAlign w:val="center"/>
            <w:hideMark/>
          </w:tcPr>
          <w:p w:rsidR="00484A89" w:rsidRPr="00204E24" w:rsidRDefault="00484A89" w:rsidP="00484A89">
            <w:pPr>
              <w:jc w:val="center"/>
              <w:rPr>
                <w:rFonts w:ascii="Arial" w:eastAsia="Times New Roman" w:hAnsi="Arial" w:cs="Arial"/>
                <w:b/>
                <w:bCs/>
                <w:sz w:val="16"/>
                <w:szCs w:val="16"/>
                <w:lang w:eastAsia="pt-BR"/>
              </w:rPr>
            </w:pPr>
          </w:p>
        </w:tc>
        <w:tc>
          <w:tcPr>
            <w:tcW w:w="12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33077/2011</w:t>
            </w:r>
          </w:p>
        </w:tc>
        <w:tc>
          <w:tcPr>
            <w:tcW w:w="369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Grupo de Estudo e Pesquisas em Formação de Professores</w:t>
            </w:r>
          </w:p>
        </w:tc>
        <w:tc>
          <w:tcPr>
            <w:tcW w:w="170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Terezinha Correa Lindino</w:t>
            </w:r>
          </w:p>
        </w:tc>
        <w:tc>
          <w:tcPr>
            <w:tcW w:w="16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16</w:t>
            </w:r>
          </w:p>
        </w:tc>
      </w:tr>
      <w:tr w:rsidR="00484A89" w:rsidRPr="00204E24" w:rsidTr="00484A89">
        <w:trPr>
          <w:trHeight w:val="328"/>
        </w:trPr>
        <w:tc>
          <w:tcPr>
            <w:tcW w:w="1500" w:type="dxa"/>
            <w:vMerge/>
            <w:vAlign w:val="center"/>
            <w:hideMark/>
          </w:tcPr>
          <w:p w:rsidR="00484A89" w:rsidRPr="00204E24" w:rsidRDefault="00484A89" w:rsidP="00484A89">
            <w:pPr>
              <w:jc w:val="center"/>
              <w:rPr>
                <w:rFonts w:ascii="Arial" w:eastAsia="Times New Roman" w:hAnsi="Arial" w:cs="Arial"/>
                <w:b/>
                <w:bCs/>
                <w:sz w:val="16"/>
                <w:szCs w:val="16"/>
                <w:lang w:eastAsia="pt-BR"/>
              </w:rPr>
            </w:pPr>
          </w:p>
        </w:tc>
        <w:tc>
          <w:tcPr>
            <w:tcW w:w="12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32225/2010</w:t>
            </w:r>
          </w:p>
        </w:tc>
        <w:tc>
          <w:tcPr>
            <w:tcW w:w="369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Grupo de Estudos Fronteiriços</w:t>
            </w:r>
          </w:p>
        </w:tc>
        <w:tc>
          <w:tcPr>
            <w:tcW w:w="170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Edson Belo Clemente de Souza</w:t>
            </w:r>
          </w:p>
        </w:tc>
        <w:tc>
          <w:tcPr>
            <w:tcW w:w="16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9</w:t>
            </w:r>
          </w:p>
        </w:tc>
      </w:tr>
      <w:tr w:rsidR="00484A89" w:rsidRPr="00204E24" w:rsidTr="00484A89">
        <w:trPr>
          <w:trHeight w:val="450"/>
        </w:trPr>
        <w:tc>
          <w:tcPr>
            <w:tcW w:w="1500" w:type="dxa"/>
            <w:vMerge/>
            <w:vAlign w:val="center"/>
            <w:hideMark/>
          </w:tcPr>
          <w:p w:rsidR="00484A89" w:rsidRPr="00204E24" w:rsidRDefault="00484A89" w:rsidP="00484A89">
            <w:pPr>
              <w:jc w:val="center"/>
              <w:rPr>
                <w:rFonts w:ascii="Arial" w:eastAsia="Times New Roman" w:hAnsi="Arial" w:cs="Arial"/>
                <w:b/>
                <w:bCs/>
                <w:sz w:val="16"/>
                <w:szCs w:val="16"/>
                <w:lang w:eastAsia="pt-BR"/>
              </w:rPr>
            </w:pPr>
          </w:p>
        </w:tc>
        <w:tc>
          <w:tcPr>
            <w:tcW w:w="12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005975/2002</w:t>
            </w:r>
          </w:p>
        </w:tc>
        <w:tc>
          <w:tcPr>
            <w:tcW w:w="369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Grupo de extensão e pesquisa em Educação Física Escolar</w:t>
            </w:r>
          </w:p>
        </w:tc>
        <w:tc>
          <w:tcPr>
            <w:tcW w:w="170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Carmem Elisa Henn Brandl</w:t>
            </w:r>
          </w:p>
        </w:tc>
        <w:tc>
          <w:tcPr>
            <w:tcW w:w="16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13</w:t>
            </w:r>
          </w:p>
        </w:tc>
      </w:tr>
      <w:tr w:rsidR="00484A89" w:rsidRPr="00204E24" w:rsidTr="00484A89">
        <w:trPr>
          <w:trHeight w:val="481"/>
        </w:trPr>
        <w:tc>
          <w:tcPr>
            <w:tcW w:w="1500" w:type="dxa"/>
            <w:vMerge/>
            <w:vAlign w:val="center"/>
            <w:hideMark/>
          </w:tcPr>
          <w:p w:rsidR="00484A89" w:rsidRPr="00204E24" w:rsidRDefault="00484A89" w:rsidP="00484A89">
            <w:pPr>
              <w:jc w:val="center"/>
              <w:rPr>
                <w:rFonts w:ascii="Arial" w:eastAsia="Times New Roman" w:hAnsi="Arial" w:cs="Arial"/>
                <w:b/>
                <w:bCs/>
                <w:sz w:val="16"/>
                <w:szCs w:val="16"/>
                <w:lang w:eastAsia="pt-BR"/>
              </w:rPr>
            </w:pPr>
          </w:p>
        </w:tc>
        <w:tc>
          <w:tcPr>
            <w:tcW w:w="12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005934/2002</w:t>
            </w:r>
          </w:p>
        </w:tc>
        <w:tc>
          <w:tcPr>
            <w:tcW w:w="369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Grupo de Pesquisa Cultura, fronteira e desenvolvimento regional</w:t>
            </w:r>
          </w:p>
        </w:tc>
        <w:tc>
          <w:tcPr>
            <w:tcW w:w="170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Valdir Gregory</w:t>
            </w:r>
          </w:p>
        </w:tc>
        <w:tc>
          <w:tcPr>
            <w:tcW w:w="16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12</w:t>
            </w:r>
          </w:p>
        </w:tc>
      </w:tr>
      <w:tr w:rsidR="00484A89" w:rsidRPr="00204E24" w:rsidTr="00484A89">
        <w:trPr>
          <w:trHeight w:val="450"/>
        </w:trPr>
        <w:tc>
          <w:tcPr>
            <w:tcW w:w="1500" w:type="dxa"/>
            <w:vMerge/>
            <w:vAlign w:val="center"/>
            <w:hideMark/>
          </w:tcPr>
          <w:p w:rsidR="00484A89" w:rsidRPr="00204E24" w:rsidRDefault="00484A89" w:rsidP="00484A89">
            <w:pPr>
              <w:jc w:val="center"/>
              <w:rPr>
                <w:rFonts w:ascii="Arial" w:eastAsia="Times New Roman" w:hAnsi="Arial" w:cs="Arial"/>
                <w:b/>
                <w:bCs/>
                <w:sz w:val="16"/>
                <w:szCs w:val="16"/>
                <w:lang w:eastAsia="pt-BR"/>
              </w:rPr>
            </w:pPr>
          </w:p>
        </w:tc>
        <w:tc>
          <w:tcPr>
            <w:tcW w:w="12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006248/2002</w:t>
            </w:r>
          </w:p>
        </w:tc>
        <w:tc>
          <w:tcPr>
            <w:tcW w:w="369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Grupo de Pesquisa Cultura, Relações de Gênero e Memória</w:t>
            </w:r>
          </w:p>
        </w:tc>
        <w:tc>
          <w:tcPr>
            <w:tcW w:w="170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Ivonete Pereira</w:t>
            </w:r>
          </w:p>
        </w:tc>
        <w:tc>
          <w:tcPr>
            <w:tcW w:w="16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16</w:t>
            </w:r>
          </w:p>
        </w:tc>
      </w:tr>
      <w:tr w:rsidR="00484A89" w:rsidRPr="00204E24" w:rsidTr="00484A89">
        <w:trPr>
          <w:trHeight w:val="450"/>
        </w:trPr>
        <w:tc>
          <w:tcPr>
            <w:tcW w:w="1500" w:type="dxa"/>
            <w:vMerge/>
            <w:vAlign w:val="center"/>
            <w:hideMark/>
          </w:tcPr>
          <w:p w:rsidR="00484A89" w:rsidRPr="00204E24" w:rsidRDefault="00484A89" w:rsidP="00484A89">
            <w:pPr>
              <w:jc w:val="center"/>
              <w:rPr>
                <w:rFonts w:ascii="Arial" w:eastAsia="Times New Roman" w:hAnsi="Arial" w:cs="Arial"/>
                <w:b/>
                <w:bCs/>
                <w:sz w:val="16"/>
                <w:szCs w:val="16"/>
                <w:lang w:eastAsia="pt-BR"/>
              </w:rPr>
            </w:pPr>
          </w:p>
        </w:tc>
        <w:tc>
          <w:tcPr>
            <w:tcW w:w="12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24058/2008</w:t>
            </w:r>
          </w:p>
        </w:tc>
        <w:tc>
          <w:tcPr>
            <w:tcW w:w="369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Grupo de Pesquisa e Estudos em Análise do discurso</w:t>
            </w:r>
          </w:p>
        </w:tc>
        <w:tc>
          <w:tcPr>
            <w:tcW w:w="170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João Carlos Cattelan</w:t>
            </w:r>
          </w:p>
        </w:tc>
        <w:tc>
          <w:tcPr>
            <w:tcW w:w="16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10</w:t>
            </w:r>
          </w:p>
        </w:tc>
      </w:tr>
      <w:tr w:rsidR="00484A89" w:rsidRPr="00204E24" w:rsidTr="00484A89">
        <w:trPr>
          <w:trHeight w:val="450"/>
        </w:trPr>
        <w:tc>
          <w:tcPr>
            <w:tcW w:w="1500" w:type="dxa"/>
            <w:vMerge/>
            <w:vAlign w:val="center"/>
            <w:hideMark/>
          </w:tcPr>
          <w:p w:rsidR="00484A89" w:rsidRPr="00204E24" w:rsidRDefault="00484A89" w:rsidP="00484A89">
            <w:pPr>
              <w:jc w:val="center"/>
              <w:rPr>
                <w:rFonts w:ascii="Arial" w:eastAsia="Times New Roman" w:hAnsi="Arial" w:cs="Arial"/>
                <w:b/>
                <w:bCs/>
                <w:sz w:val="16"/>
                <w:szCs w:val="16"/>
                <w:lang w:eastAsia="pt-BR"/>
              </w:rPr>
            </w:pPr>
          </w:p>
        </w:tc>
        <w:tc>
          <w:tcPr>
            <w:tcW w:w="12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34953/2011</w:t>
            </w:r>
          </w:p>
        </w:tc>
        <w:tc>
          <w:tcPr>
            <w:tcW w:w="369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Grupo de Pesquisa em Ensino e Práticas de Geografia</w:t>
            </w:r>
          </w:p>
        </w:tc>
        <w:tc>
          <w:tcPr>
            <w:tcW w:w="170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Lia Dorotéa Pfluck</w:t>
            </w:r>
          </w:p>
        </w:tc>
        <w:tc>
          <w:tcPr>
            <w:tcW w:w="16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30</w:t>
            </w:r>
          </w:p>
        </w:tc>
      </w:tr>
      <w:tr w:rsidR="00484A89" w:rsidRPr="00204E24" w:rsidTr="00484A89">
        <w:trPr>
          <w:trHeight w:val="309"/>
        </w:trPr>
        <w:tc>
          <w:tcPr>
            <w:tcW w:w="1500" w:type="dxa"/>
            <w:vMerge/>
            <w:vAlign w:val="center"/>
            <w:hideMark/>
          </w:tcPr>
          <w:p w:rsidR="00484A89" w:rsidRPr="00204E24" w:rsidRDefault="00484A89" w:rsidP="00484A89">
            <w:pPr>
              <w:jc w:val="center"/>
              <w:rPr>
                <w:rFonts w:ascii="Arial" w:eastAsia="Times New Roman" w:hAnsi="Arial" w:cs="Arial"/>
                <w:b/>
                <w:bCs/>
                <w:sz w:val="16"/>
                <w:szCs w:val="16"/>
                <w:lang w:eastAsia="pt-BR"/>
              </w:rPr>
            </w:pPr>
          </w:p>
        </w:tc>
        <w:tc>
          <w:tcPr>
            <w:tcW w:w="12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016478/2005</w:t>
            </w:r>
          </w:p>
        </w:tc>
        <w:tc>
          <w:tcPr>
            <w:tcW w:w="369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Grupo de Pesquisa em História e Poder</w:t>
            </w:r>
          </w:p>
        </w:tc>
        <w:tc>
          <w:tcPr>
            <w:tcW w:w="170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Gilberto Grassi Calil</w:t>
            </w:r>
          </w:p>
        </w:tc>
        <w:tc>
          <w:tcPr>
            <w:tcW w:w="16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32</w:t>
            </w:r>
          </w:p>
        </w:tc>
      </w:tr>
      <w:tr w:rsidR="00484A89" w:rsidRPr="00204E24" w:rsidTr="00484A89">
        <w:trPr>
          <w:trHeight w:val="450"/>
        </w:trPr>
        <w:tc>
          <w:tcPr>
            <w:tcW w:w="1500" w:type="dxa"/>
            <w:vMerge/>
            <w:vAlign w:val="center"/>
            <w:hideMark/>
          </w:tcPr>
          <w:p w:rsidR="00484A89" w:rsidRPr="00204E24" w:rsidRDefault="00484A89" w:rsidP="00484A89">
            <w:pPr>
              <w:jc w:val="center"/>
              <w:rPr>
                <w:rFonts w:ascii="Arial" w:eastAsia="Times New Roman" w:hAnsi="Arial" w:cs="Arial"/>
                <w:b/>
                <w:bCs/>
                <w:sz w:val="16"/>
                <w:szCs w:val="16"/>
                <w:lang w:eastAsia="pt-BR"/>
              </w:rPr>
            </w:pPr>
          </w:p>
        </w:tc>
        <w:tc>
          <w:tcPr>
            <w:tcW w:w="12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20105/2007</w:t>
            </w:r>
          </w:p>
        </w:tc>
        <w:tc>
          <w:tcPr>
            <w:tcW w:w="369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Grupo de Pesquisa Geografia, Lutas e Conflitos Sociais</w:t>
            </w:r>
          </w:p>
        </w:tc>
        <w:tc>
          <w:tcPr>
            <w:tcW w:w="170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Joao Edmilson Fabrini</w:t>
            </w:r>
          </w:p>
        </w:tc>
        <w:tc>
          <w:tcPr>
            <w:tcW w:w="16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13</w:t>
            </w:r>
          </w:p>
        </w:tc>
      </w:tr>
      <w:tr w:rsidR="00484A89" w:rsidRPr="00204E24" w:rsidTr="00484A89">
        <w:trPr>
          <w:trHeight w:val="450"/>
        </w:trPr>
        <w:tc>
          <w:tcPr>
            <w:tcW w:w="1500" w:type="dxa"/>
            <w:vMerge/>
            <w:vAlign w:val="center"/>
            <w:hideMark/>
          </w:tcPr>
          <w:p w:rsidR="00484A89" w:rsidRPr="00204E24" w:rsidRDefault="00484A89" w:rsidP="00484A89">
            <w:pPr>
              <w:jc w:val="center"/>
              <w:rPr>
                <w:rFonts w:ascii="Arial" w:eastAsia="Times New Roman" w:hAnsi="Arial" w:cs="Arial"/>
                <w:b/>
                <w:bCs/>
                <w:sz w:val="16"/>
                <w:szCs w:val="16"/>
                <w:lang w:eastAsia="pt-BR"/>
              </w:rPr>
            </w:pPr>
          </w:p>
        </w:tc>
        <w:tc>
          <w:tcPr>
            <w:tcW w:w="12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25241/2008</w:t>
            </w:r>
          </w:p>
        </w:tc>
        <w:tc>
          <w:tcPr>
            <w:tcW w:w="369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Grupo de Pesquisa História Intelectual e Historiografia</w:t>
            </w:r>
          </w:p>
        </w:tc>
        <w:tc>
          <w:tcPr>
            <w:tcW w:w="170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Marcos Luis Ehrhardt</w:t>
            </w:r>
          </w:p>
        </w:tc>
        <w:tc>
          <w:tcPr>
            <w:tcW w:w="16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9</w:t>
            </w:r>
          </w:p>
        </w:tc>
      </w:tr>
      <w:tr w:rsidR="00484A89" w:rsidRPr="00204E24" w:rsidTr="00484A89">
        <w:trPr>
          <w:trHeight w:val="450"/>
        </w:trPr>
        <w:tc>
          <w:tcPr>
            <w:tcW w:w="1500" w:type="dxa"/>
            <w:vMerge/>
            <w:vAlign w:val="center"/>
            <w:hideMark/>
          </w:tcPr>
          <w:p w:rsidR="00484A89" w:rsidRPr="00204E24" w:rsidRDefault="00484A89" w:rsidP="00484A89">
            <w:pPr>
              <w:jc w:val="center"/>
              <w:rPr>
                <w:rFonts w:ascii="Arial" w:eastAsia="Times New Roman" w:hAnsi="Arial" w:cs="Arial"/>
                <w:b/>
                <w:bCs/>
                <w:sz w:val="16"/>
                <w:szCs w:val="16"/>
                <w:lang w:eastAsia="pt-BR"/>
              </w:rPr>
            </w:pPr>
          </w:p>
        </w:tc>
        <w:tc>
          <w:tcPr>
            <w:tcW w:w="12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005903/2002</w:t>
            </w:r>
          </w:p>
        </w:tc>
        <w:tc>
          <w:tcPr>
            <w:tcW w:w="369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Grupo de Pesquisa História social do trabalho e da cidade</w:t>
            </w:r>
          </w:p>
        </w:tc>
        <w:tc>
          <w:tcPr>
            <w:tcW w:w="170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Antonio de Padua Bosi</w:t>
            </w:r>
          </w:p>
        </w:tc>
        <w:tc>
          <w:tcPr>
            <w:tcW w:w="16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16</w:t>
            </w:r>
          </w:p>
        </w:tc>
      </w:tr>
      <w:tr w:rsidR="00484A89" w:rsidRPr="00204E24" w:rsidTr="00484A89">
        <w:trPr>
          <w:trHeight w:val="450"/>
        </w:trPr>
        <w:tc>
          <w:tcPr>
            <w:tcW w:w="1500" w:type="dxa"/>
            <w:vMerge/>
            <w:vAlign w:val="center"/>
            <w:hideMark/>
          </w:tcPr>
          <w:p w:rsidR="00484A89" w:rsidRPr="00204E24" w:rsidRDefault="00484A89" w:rsidP="00484A89">
            <w:pPr>
              <w:jc w:val="center"/>
              <w:rPr>
                <w:rFonts w:ascii="Arial" w:eastAsia="Times New Roman" w:hAnsi="Arial" w:cs="Arial"/>
                <w:b/>
                <w:bCs/>
                <w:sz w:val="16"/>
                <w:szCs w:val="16"/>
                <w:lang w:eastAsia="pt-BR"/>
              </w:rPr>
            </w:pPr>
          </w:p>
        </w:tc>
        <w:tc>
          <w:tcPr>
            <w:tcW w:w="12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005655/2002</w:t>
            </w:r>
          </w:p>
        </w:tc>
        <w:tc>
          <w:tcPr>
            <w:tcW w:w="369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Grupo de Pesquisa Literatura Brasileira: Sociedade e Mito</w:t>
            </w:r>
          </w:p>
        </w:tc>
        <w:tc>
          <w:tcPr>
            <w:tcW w:w="170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Rita Das Graças Felix Fortes</w:t>
            </w:r>
          </w:p>
        </w:tc>
        <w:tc>
          <w:tcPr>
            <w:tcW w:w="16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21</w:t>
            </w:r>
          </w:p>
        </w:tc>
      </w:tr>
      <w:tr w:rsidR="00484A89" w:rsidRPr="00204E24" w:rsidTr="00484A89">
        <w:trPr>
          <w:trHeight w:val="450"/>
        </w:trPr>
        <w:tc>
          <w:tcPr>
            <w:tcW w:w="1500" w:type="dxa"/>
            <w:vMerge/>
            <w:vAlign w:val="center"/>
            <w:hideMark/>
          </w:tcPr>
          <w:p w:rsidR="00484A89" w:rsidRPr="00204E24" w:rsidRDefault="00484A89" w:rsidP="00484A89">
            <w:pPr>
              <w:jc w:val="center"/>
              <w:rPr>
                <w:rFonts w:ascii="Arial" w:eastAsia="Times New Roman" w:hAnsi="Arial" w:cs="Arial"/>
                <w:b/>
                <w:bCs/>
                <w:sz w:val="16"/>
                <w:szCs w:val="16"/>
                <w:lang w:eastAsia="pt-BR"/>
              </w:rPr>
            </w:pPr>
          </w:p>
        </w:tc>
        <w:tc>
          <w:tcPr>
            <w:tcW w:w="12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31170/2010</w:t>
            </w:r>
          </w:p>
        </w:tc>
        <w:tc>
          <w:tcPr>
            <w:tcW w:w="369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Grupo de Pesquisa Pedagogia do Esporte</w:t>
            </w:r>
          </w:p>
        </w:tc>
        <w:tc>
          <w:tcPr>
            <w:tcW w:w="170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José Carlos Mendes</w:t>
            </w:r>
          </w:p>
        </w:tc>
        <w:tc>
          <w:tcPr>
            <w:tcW w:w="16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17</w:t>
            </w:r>
          </w:p>
        </w:tc>
      </w:tr>
      <w:tr w:rsidR="00484A89" w:rsidRPr="00204E24" w:rsidTr="00484A89">
        <w:trPr>
          <w:trHeight w:val="450"/>
        </w:trPr>
        <w:tc>
          <w:tcPr>
            <w:tcW w:w="1500" w:type="dxa"/>
            <w:vMerge/>
            <w:vAlign w:val="center"/>
            <w:hideMark/>
          </w:tcPr>
          <w:p w:rsidR="00484A89" w:rsidRPr="00204E24" w:rsidRDefault="00484A89" w:rsidP="00484A89">
            <w:pPr>
              <w:jc w:val="center"/>
              <w:rPr>
                <w:rFonts w:ascii="Arial" w:eastAsia="Times New Roman" w:hAnsi="Arial" w:cs="Arial"/>
                <w:b/>
                <w:bCs/>
                <w:sz w:val="16"/>
                <w:szCs w:val="16"/>
                <w:lang w:eastAsia="pt-BR"/>
              </w:rPr>
            </w:pPr>
          </w:p>
        </w:tc>
        <w:tc>
          <w:tcPr>
            <w:tcW w:w="12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014174/2004</w:t>
            </w:r>
          </w:p>
        </w:tc>
        <w:tc>
          <w:tcPr>
            <w:tcW w:w="369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Grupo de Pesquisa: História, Cultura e Sociedade</w:t>
            </w:r>
          </w:p>
        </w:tc>
        <w:tc>
          <w:tcPr>
            <w:tcW w:w="170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Meri Frotscher Kramer</w:t>
            </w:r>
          </w:p>
        </w:tc>
        <w:tc>
          <w:tcPr>
            <w:tcW w:w="16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34</w:t>
            </w:r>
          </w:p>
        </w:tc>
      </w:tr>
      <w:tr w:rsidR="00484A89" w:rsidRPr="00204E24" w:rsidTr="00484A89">
        <w:trPr>
          <w:trHeight w:val="495"/>
        </w:trPr>
        <w:tc>
          <w:tcPr>
            <w:tcW w:w="1500" w:type="dxa"/>
            <w:vMerge/>
            <w:vAlign w:val="center"/>
            <w:hideMark/>
          </w:tcPr>
          <w:p w:rsidR="00484A89" w:rsidRPr="00204E24" w:rsidRDefault="00484A89" w:rsidP="00484A89">
            <w:pPr>
              <w:jc w:val="center"/>
              <w:rPr>
                <w:rFonts w:ascii="Arial" w:eastAsia="Times New Roman" w:hAnsi="Arial" w:cs="Arial"/>
                <w:b/>
                <w:bCs/>
                <w:sz w:val="16"/>
                <w:szCs w:val="16"/>
                <w:lang w:eastAsia="pt-BR"/>
              </w:rPr>
            </w:pPr>
          </w:p>
        </w:tc>
        <w:tc>
          <w:tcPr>
            <w:tcW w:w="12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005976/2002</w:t>
            </w:r>
          </w:p>
        </w:tc>
        <w:tc>
          <w:tcPr>
            <w:tcW w:w="369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Grupo Multidisciplinar de Estudos Ambientais</w:t>
            </w:r>
          </w:p>
        </w:tc>
        <w:tc>
          <w:tcPr>
            <w:tcW w:w="170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Oscar Vicente Quinonez Fernandez</w:t>
            </w:r>
          </w:p>
        </w:tc>
        <w:tc>
          <w:tcPr>
            <w:tcW w:w="16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20</w:t>
            </w:r>
          </w:p>
        </w:tc>
      </w:tr>
      <w:tr w:rsidR="00484A89" w:rsidRPr="00204E24" w:rsidTr="009678F7">
        <w:trPr>
          <w:trHeight w:val="255"/>
        </w:trPr>
        <w:tc>
          <w:tcPr>
            <w:tcW w:w="6451" w:type="dxa"/>
            <w:gridSpan w:val="3"/>
            <w:shd w:val="clear" w:color="auto" w:fill="auto"/>
            <w:vAlign w:val="center"/>
            <w:hideMark/>
          </w:tcPr>
          <w:p w:rsidR="00484A89" w:rsidRPr="00204E24" w:rsidRDefault="00484A89" w:rsidP="009678F7">
            <w:pPr>
              <w:jc w:val="right"/>
              <w:rPr>
                <w:rFonts w:ascii="Arial" w:eastAsia="Times New Roman" w:hAnsi="Arial" w:cs="Arial"/>
                <w:b/>
                <w:bCs/>
                <w:sz w:val="16"/>
                <w:szCs w:val="16"/>
                <w:lang w:eastAsia="pt-BR"/>
              </w:rPr>
            </w:pPr>
            <w:r w:rsidRPr="00204E24">
              <w:rPr>
                <w:rFonts w:ascii="Arial" w:eastAsia="Times New Roman" w:hAnsi="Arial" w:cs="Arial"/>
                <w:b/>
                <w:bCs/>
                <w:sz w:val="16"/>
                <w:szCs w:val="16"/>
                <w:lang w:eastAsia="pt-BR"/>
              </w:rPr>
              <w:t>Total do Centro</w:t>
            </w:r>
          </w:p>
        </w:tc>
        <w:tc>
          <w:tcPr>
            <w:tcW w:w="1701" w:type="dxa"/>
            <w:shd w:val="clear" w:color="auto" w:fill="auto"/>
            <w:vAlign w:val="center"/>
            <w:hideMark/>
          </w:tcPr>
          <w:p w:rsidR="00484A89" w:rsidRPr="00204E24" w:rsidRDefault="00484A89" w:rsidP="00484A89">
            <w:pPr>
              <w:jc w:val="center"/>
              <w:rPr>
                <w:rFonts w:ascii="Arial" w:eastAsia="Times New Roman" w:hAnsi="Arial" w:cs="Arial"/>
                <w:b/>
                <w:bCs/>
                <w:sz w:val="16"/>
                <w:szCs w:val="16"/>
                <w:lang w:eastAsia="pt-BR"/>
              </w:rPr>
            </w:pPr>
            <w:r w:rsidRPr="00204E24">
              <w:rPr>
                <w:rFonts w:ascii="Arial" w:eastAsia="Times New Roman" w:hAnsi="Arial" w:cs="Arial"/>
                <w:b/>
                <w:bCs/>
                <w:sz w:val="16"/>
                <w:szCs w:val="16"/>
                <w:lang w:eastAsia="pt-BR"/>
              </w:rPr>
              <w:t>17</w:t>
            </w:r>
          </w:p>
        </w:tc>
        <w:tc>
          <w:tcPr>
            <w:tcW w:w="1660" w:type="dxa"/>
            <w:shd w:val="clear" w:color="auto" w:fill="auto"/>
            <w:vAlign w:val="center"/>
            <w:hideMark/>
          </w:tcPr>
          <w:p w:rsidR="00484A89" w:rsidRPr="00204E24" w:rsidRDefault="00484A89" w:rsidP="00484A89">
            <w:pPr>
              <w:jc w:val="center"/>
              <w:rPr>
                <w:rFonts w:ascii="Arial" w:eastAsia="Times New Roman" w:hAnsi="Arial" w:cs="Arial"/>
                <w:b/>
                <w:bCs/>
                <w:color w:val="000000"/>
                <w:sz w:val="16"/>
                <w:szCs w:val="16"/>
                <w:lang w:eastAsia="pt-BR"/>
              </w:rPr>
            </w:pPr>
            <w:r w:rsidRPr="00204E24">
              <w:rPr>
                <w:rFonts w:ascii="Arial" w:eastAsia="Times New Roman" w:hAnsi="Arial" w:cs="Arial"/>
                <w:b/>
                <w:bCs/>
                <w:color w:val="000000"/>
                <w:sz w:val="16"/>
                <w:szCs w:val="16"/>
                <w:lang w:eastAsia="pt-BR"/>
              </w:rPr>
              <w:t>282</w:t>
            </w:r>
          </w:p>
        </w:tc>
      </w:tr>
      <w:tr w:rsidR="00484A89" w:rsidRPr="00204E24" w:rsidTr="00484A89">
        <w:trPr>
          <w:trHeight w:val="293"/>
        </w:trPr>
        <w:tc>
          <w:tcPr>
            <w:tcW w:w="1500" w:type="dxa"/>
            <w:vMerge w:val="restart"/>
            <w:shd w:val="clear" w:color="auto" w:fill="auto"/>
            <w:vAlign w:val="center"/>
            <w:hideMark/>
          </w:tcPr>
          <w:p w:rsidR="00484A89" w:rsidRPr="00204E24" w:rsidRDefault="00484A89" w:rsidP="00484A89">
            <w:pPr>
              <w:jc w:val="center"/>
              <w:rPr>
                <w:rFonts w:ascii="Arial" w:eastAsia="Times New Roman" w:hAnsi="Arial" w:cs="Arial"/>
                <w:b/>
                <w:bCs/>
                <w:sz w:val="16"/>
                <w:szCs w:val="16"/>
                <w:lang w:eastAsia="pt-BR"/>
              </w:rPr>
            </w:pPr>
            <w:r w:rsidRPr="00204E24">
              <w:rPr>
                <w:rFonts w:ascii="Arial" w:eastAsia="Times New Roman" w:hAnsi="Arial" w:cs="Arial"/>
                <w:b/>
                <w:bCs/>
                <w:sz w:val="16"/>
                <w:szCs w:val="16"/>
                <w:lang w:eastAsia="pt-BR"/>
              </w:rPr>
              <w:t>CCSA/Mcr</w:t>
            </w:r>
          </w:p>
        </w:tc>
        <w:tc>
          <w:tcPr>
            <w:tcW w:w="12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017455/2006</w:t>
            </w:r>
          </w:p>
        </w:tc>
        <w:tc>
          <w:tcPr>
            <w:tcW w:w="369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Grupo de Estudos em Administração de Serviços</w:t>
            </w:r>
          </w:p>
        </w:tc>
        <w:tc>
          <w:tcPr>
            <w:tcW w:w="170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Hieronim Napierala</w:t>
            </w:r>
          </w:p>
        </w:tc>
        <w:tc>
          <w:tcPr>
            <w:tcW w:w="16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8</w:t>
            </w:r>
          </w:p>
        </w:tc>
      </w:tr>
      <w:tr w:rsidR="00484A89" w:rsidRPr="00204E24" w:rsidTr="00484A89">
        <w:trPr>
          <w:trHeight w:val="283"/>
        </w:trPr>
        <w:tc>
          <w:tcPr>
            <w:tcW w:w="1500" w:type="dxa"/>
            <w:vMerge/>
            <w:vAlign w:val="center"/>
            <w:hideMark/>
          </w:tcPr>
          <w:p w:rsidR="00484A89" w:rsidRPr="00204E24" w:rsidRDefault="00484A89" w:rsidP="00484A89">
            <w:pPr>
              <w:jc w:val="center"/>
              <w:rPr>
                <w:rFonts w:ascii="Arial" w:eastAsia="Times New Roman" w:hAnsi="Arial" w:cs="Arial"/>
                <w:b/>
                <w:bCs/>
                <w:sz w:val="16"/>
                <w:szCs w:val="16"/>
                <w:lang w:eastAsia="pt-BR"/>
              </w:rPr>
            </w:pPr>
          </w:p>
        </w:tc>
        <w:tc>
          <w:tcPr>
            <w:tcW w:w="12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21167/2007</w:t>
            </w:r>
          </w:p>
        </w:tc>
        <w:tc>
          <w:tcPr>
            <w:tcW w:w="369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Grupo de Pesquisa em Ciências Contábeis</w:t>
            </w:r>
          </w:p>
        </w:tc>
        <w:tc>
          <w:tcPr>
            <w:tcW w:w="170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Aladio Zanchet</w:t>
            </w:r>
          </w:p>
        </w:tc>
        <w:tc>
          <w:tcPr>
            <w:tcW w:w="16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8</w:t>
            </w:r>
          </w:p>
        </w:tc>
      </w:tr>
      <w:tr w:rsidR="00484A89" w:rsidRPr="00204E24" w:rsidTr="00484A89">
        <w:trPr>
          <w:trHeight w:val="450"/>
        </w:trPr>
        <w:tc>
          <w:tcPr>
            <w:tcW w:w="1500" w:type="dxa"/>
            <w:vMerge/>
            <w:vAlign w:val="center"/>
            <w:hideMark/>
          </w:tcPr>
          <w:p w:rsidR="00484A89" w:rsidRPr="00204E24" w:rsidRDefault="00484A89" w:rsidP="00484A89">
            <w:pPr>
              <w:jc w:val="center"/>
              <w:rPr>
                <w:rFonts w:ascii="Arial" w:eastAsia="Times New Roman" w:hAnsi="Arial" w:cs="Arial"/>
                <w:b/>
                <w:bCs/>
                <w:sz w:val="16"/>
                <w:szCs w:val="16"/>
                <w:lang w:eastAsia="pt-BR"/>
              </w:rPr>
            </w:pPr>
          </w:p>
        </w:tc>
        <w:tc>
          <w:tcPr>
            <w:tcW w:w="12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19251/2006</w:t>
            </w:r>
          </w:p>
        </w:tc>
        <w:tc>
          <w:tcPr>
            <w:tcW w:w="369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Grupo de Pesquisa em Contabilidade e Controladoria</w:t>
            </w:r>
          </w:p>
        </w:tc>
        <w:tc>
          <w:tcPr>
            <w:tcW w:w="170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Elza Hofer</w:t>
            </w:r>
          </w:p>
        </w:tc>
        <w:tc>
          <w:tcPr>
            <w:tcW w:w="16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6</w:t>
            </w:r>
          </w:p>
        </w:tc>
      </w:tr>
      <w:tr w:rsidR="00484A89" w:rsidRPr="00204E24" w:rsidTr="00484A89">
        <w:trPr>
          <w:trHeight w:val="507"/>
        </w:trPr>
        <w:tc>
          <w:tcPr>
            <w:tcW w:w="1500" w:type="dxa"/>
            <w:vMerge/>
            <w:vAlign w:val="center"/>
            <w:hideMark/>
          </w:tcPr>
          <w:p w:rsidR="00484A89" w:rsidRPr="00204E24" w:rsidRDefault="00484A89" w:rsidP="00484A89">
            <w:pPr>
              <w:jc w:val="center"/>
              <w:rPr>
                <w:rFonts w:ascii="Arial" w:eastAsia="Times New Roman" w:hAnsi="Arial" w:cs="Arial"/>
                <w:b/>
                <w:bCs/>
                <w:sz w:val="16"/>
                <w:szCs w:val="16"/>
                <w:lang w:eastAsia="pt-BR"/>
              </w:rPr>
            </w:pPr>
          </w:p>
        </w:tc>
        <w:tc>
          <w:tcPr>
            <w:tcW w:w="12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42695/2014</w:t>
            </w:r>
          </w:p>
        </w:tc>
        <w:tc>
          <w:tcPr>
            <w:tcW w:w="369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Grupo de Pesquisa Fundamentos do Direito Público e Privado</w:t>
            </w:r>
          </w:p>
        </w:tc>
        <w:tc>
          <w:tcPr>
            <w:tcW w:w="170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Celito de Bona</w:t>
            </w:r>
          </w:p>
        </w:tc>
        <w:tc>
          <w:tcPr>
            <w:tcW w:w="16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4</w:t>
            </w:r>
          </w:p>
        </w:tc>
      </w:tr>
      <w:tr w:rsidR="00484A89" w:rsidRPr="00204E24" w:rsidTr="00484A89">
        <w:trPr>
          <w:trHeight w:val="450"/>
        </w:trPr>
        <w:tc>
          <w:tcPr>
            <w:tcW w:w="1500" w:type="dxa"/>
            <w:vMerge/>
            <w:vAlign w:val="center"/>
            <w:hideMark/>
          </w:tcPr>
          <w:p w:rsidR="00484A89" w:rsidRPr="00204E24" w:rsidRDefault="00484A89" w:rsidP="00484A89">
            <w:pPr>
              <w:jc w:val="center"/>
              <w:rPr>
                <w:rFonts w:ascii="Arial" w:eastAsia="Times New Roman" w:hAnsi="Arial" w:cs="Arial"/>
                <w:b/>
                <w:bCs/>
                <w:sz w:val="16"/>
                <w:szCs w:val="16"/>
                <w:lang w:eastAsia="pt-BR"/>
              </w:rPr>
            </w:pPr>
          </w:p>
        </w:tc>
        <w:tc>
          <w:tcPr>
            <w:tcW w:w="12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44037/2014</w:t>
            </w:r>
          </w:p>
        </w:tc>
        <w:tc>
          <w:tcPr>
            <w:tcW w:w="369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Grupos de Estudo Diálogos entre Direito Privado e Público</w:t>
            </w:r>
          </w:p>
        </w:tc>
        <w:tc>
          <w:tcPr>
            <w:tcW w:w="170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Ricardo Canan</w:t>
            </w:r>
          </w:p>
        </w:tc>
        <w:tc>
          <w:tcPr>
            <w:tcW w:w="16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2</w:t>
            </w:r>
          </w:p>
        </w:tc>
      </w:tr>
      <w:tr w:rsidR="00484A89" w:rsidRPr="00204E24" w:rsidTr="009678F7">
        <w:trPr>
          <w:trHeight w:val="255"/>
        </w:trPr>
        <w:tc>
          <w:tcPr>
            <w:tcW w:w="6451" w:type="dxa"/>
            <w:gridSpan w:val="3"/>
            <w:shd w:val="clear" w:color="auto" w:fill="auto"/>
            <w:vAlign w:val="center"/>
            <w:hideMark/>
          </w:tcPr>
          <w:p w:rsidR="00484A89" w:rsidRPr="00204E24" w:rsidRDefault="00484A89" w:rsidP="009678F7">
            <w:pPr>
              <w:jc w:val="right"/>
              <w:rPr>
                <w:rFonts w:ascii="Arial" w:eastAsia="Times New Roman" w:hAnsi="Arial" w:cs="Arial"/>
                <w:b/>
                <w:bCs/>
                <w:sz w:val="16"/>
                <w:szCs w:val="16"/>
                <w:lang w:eastAsia="pt-BR"/>
              </w:rPr>
            </w:pPr>
            <w:r w:rsidRPr="00204E24">
              <w:rPr>
                <w:rFonts w:ascii="Arial" w:eastAsia="Times New Roman" w:hAnsi="Arial" w:cs="Arial"/>
                <w:b/>
                <w:bCs/>
                <w:sz w:val="16"/>
                <w:szCs w:val="16"/>
                <w:lang w:eastAsia="pt-BR"/>
              </w:rPr>
              <w:t>Total do Centro</w:t>
            </w:r>
          </w:p>
        </w:tc>
        <w:tc>
          <w:tcPr>
            <w:tcW w:w="1701" w:type="dxa"/>
            <w:shd w:val="clear" w:color="auto" w:fill="auto"/>
            <w:vAlign w:val="center"/>
            <w:hideMark/>
          </w:tcPr>
          <w:p w:rsidR="00484A89" w:rsidRPr="00204E24" w:rsidRDefault="00484A89" w:rsidP="00484A89">
            <w:pPr>
              <w:jc w:val="center"/>
              <w:rPr>
                <w:rFonts w:ascii="Arial" w:eastAsia="Times New Roman" w:hAnsi="Arial" w:cs="Arial"/>
                <w:b/>
                <w:bCs/>
                <w:color w:val="000000"/>
                <w:sz w:val="16"/>
                <w:szCs w:val="16"/>
                <w:lang w:eastAsia="pt-BR"/>
              </w:rPr>
            </w:pPr>
            <w:r w:rsidRPr="00204E24">
              <w:rPr>
                <w:rFonts w:ascii="Arial" w:eastAsia="Times New Roman" w:hAnsi="Arial" w:cs="Arial"/>
                <w:b/>
                <w:bCs/>
                <w:color w:val="000000"/>
                <w:sz w:val="16"/>
                <w:szCs w:val="16"/>
                <w:lang w:eastAsia="pt-BR"/>
              </w:rPr>
              <w:t>5</w:t>
            </w:r>
          </w:p>
        </w:tc>
        <w:tc>
          <w:tcPr>
            <w:tcW w:w="1660" w:type="dxa"/>
            <w:shd w:val="clear" w:color="auto" w:fill="auto"/>
            <w:vAlign w:val="center"/>
            <w:hideMark/>
          </w:tcPr>
          <w:p w:rsidR="00484A89" w:rsidRPr="00204E24" w:rsidRDefault="00484A89" w:rsidP="00484A89">
            <w:pPr>
              <w:jc w:val="center"/>
              <w:rPr>
                <w:rFonts w:ascii="Arial" w:eastAsia="Times New Roman" w:hAnsi="Arial" w:cs="Arial"/>
                <w:b/>
                <w:bCs/>
                <w:color w:val="000000"/>
                <w:sz w:val="16"/>
                <w:szCs w:val="16"/>
                <w:lang w:eastAsia="pt-BR"/>
              </w:rPr>
            </w:pPr>
            <w:r w:rsidRPr="00204E24">
              <w:rPr>
                <w:rFonts w:ascii="Arial" w:eastAsia="Times New Roman" w:hAnsi="Arial" w:cs="Arial"/>
                <w:b/>
                <w:bCs/>
                <w:color w:val="000000"/>
                <w:sz w:val="16"/>
                <w:szCs w:val="16"/>
                <w:lang w:eastAsia="pt-BR"/>
              </w:rPr>
              <w:t>28</w:t>
            </w:r>
          </w:p>
        </w:tc>
      </w:tr>
      <w:tr w:rsidR="00484A89" w:rsidRPr="00204E24" w:rsidTr="009678F7">
        <w:trPr>
          <w:trHeight w:val="255"/>
        </w:trPr>
        <w:tc>
          <w:tcPr>
            <w:tcW w:w="6451" w:type="dxa"/>
            <w:gridSpan w:val="3"/>
            <w:shd w:val="clear" w:color="auto" w:fill="auto"/>
            <w:vAlign w:val="center"/>
            <w:hideMark/>
          </w:tcPr>
          <w:p w:rsidR="00484A89" w:rsidRPr="00204E24" w:rsidRDefault="00484A89" w:rsidP="009678F7">
            <w:pPr>
              <w:jc w:val="right"/>
              <w:rPr>
                <w:rFonts w:ascii="Arial" w:eastAsia="Times New Roman" w:hAnsi="Arial" w:cs="Arial"/>
                <w:b/>
                <w:bCs/>
                <w:sz w:val="16"/>
                <w:szCs w:val="16"/>
                <w:lang w:eastAsia="pt-BR"/>
              </w:rPr>
            </w:pPr>
            <w:r w:rsidRPr="00204E24">
              <w:rPr>
                <w:rFonts w:ascii="Arial" w:eastAsia="Times New Roman" w:hAnsi="Arial" w:cs="Arial"/>
                <w:b/>
                <w:bCs/>
                <w:sz w:val="16"/>
                <w:szCs w:val="16"/>
                <w:lang w:eastAsia="pt-BR"/>
              </w:rPr>
              <w:t xml:space="preserve">TOTAL DO </w:t>
            </w:r>
            <w:r w:rsidRPr="002E045D">
              <w:rPr>
                <w:rFonts w:ascii="Arial" w:eastAsia="Times New Roman" w:hAnsi="Arial" w:cs="Arial"/>
                <w:b/>
                <w:bCs/>
                <w:i/>
                <w:sz w:val="16"/>
                <w:szCs w:val="16"/>
                <w:lang w:eastAsia="pt-BR"/>
              </w:rPr>
              <w:t>CAMPUS</w:t>
            </w:r>
            <w:r w:rsidRPr="00204E24">
              <w:rPr>
                <w:rFonts w:ascii="Arial" w:eastAsia="Times New Roman" w:hAnsi="Arial" w:cs="Arial"/>
                <w:b/>
                <w:bCs/>
                <w:sz w:val="16"/>
                <w:szCs w:val="16"/>
                <w:lang w:eastAsia="pt-BR"/>
              </w:rPr>
              <w:t xml:space="preserve"> DE MARECHAL CÂNDIDO RONDON</w:t>
            </w:r>
          </w:p>
        </w:tc>
        <w:tc>
          <w:tcPr>
            <w:tcW w:w="1701" w:type="dxa"/>
            <w:shd w:val="clear" w:color="auto" w:fill="auto"/>
            <w:vAlign w:val="center"/>
            <w:hideMark/>
          </w:tcPr>
          <w:p w:rsidR="00484A89" w:rsidRPr="00204E24" w:rsidRDefault="00484A89" w:rsidP="00484A89">
            <w:pPr>
              <w:jc w:val="center"/>
              <w:rPr>
                <w:rFonts w:ascii="Arial" w:eastAsia="Times New Roman" w:hAnsi="Arial" w:cs="Arial"/>
                <w:b/>
                <w:bCs/>
                <w:sz w:val="16"/>
                <w:szCs w:val="16"/>
                <w:lang w:eastAsia="pt-BR"/>
              </w:rPr>
            </w:pPr>
            <w:r w:rsidRPr="00204E24">
              <w:rPr>
                <w:rFonts w:ascii="Arial" w:eastAsia="Times New Roman" w:hAnsi="Arial" w:cs="Arial"/>
                <w:b/>
                <w:bCs/>
                <w:sz w:val="16"/>
                <w:szCs w:val="16"/>
                <w:lang w:eastAsia="pt-BR"/>
              </w:rPr>
              <w:t>37</w:t>
            </w:r>
          </w:p>
        </w:tc>
        <w:tc>
          <w:tcPr>
            <w:tcW w:w="1660" w:type="dxa"/>
            <w:shd w:val="clear" w:color="auto" w:fill="auto"/>
            <w:vAlign w:val="center"/>
            <w:hideMark/>
          </w:tcPr>
          <w:p w:rsidR="00484A89" w:rsidRPr="00204E24" w:rsidRDefault="00484A89" w:rsidP="00484A89">
            <w:pPr>
              <w:jc w:val="center"/>
              <w:rPr>
                <w:rFonts w:ascii="Arial" w:eastAsia="Times New Roman" w:hAnsi="Arial" w:cs="Arial"/>
                <w:b/>
                <w:bCs/>
                <w:sz w:val="16"/>
                <w:szCs w:val="16"/>
                <w:lang w:eastAsia="pt-BR"/>
              </w:rPr>
            </w:pPr>
            <w:r w:rsidRPr="00204E24">
              <w:rPr>
                <w:rFonts w:ascii="Arial" w:eastAsia="Times New Roman" w:hAnsi="Arial" w:cs="Arial"/>
                <w:b/>
                <w:bCs/>
                <w:sz w:val="16"/>
                <w:szCs w:val="16"/>
                <w:lang w:eastAsia="pt-BR"/>
              </w:rPr>
              <w:t>472</w:t>
            </w:r>
          </w:p>
        </w:tc>
      </w:tr>
      <w:tr w:rsidR="009678F7" w:rsidRPr="00204E24" w:rsidTr="008D7002">
        <w:trPr>
          <w:trHeight w:val="255"/>
        </w:trPr>
        <w:tc>
          <w:tcPr>
            <w:tcW w:w="9812" w:type="dxa"/>
            <w:gridSpan w:val="5"/>
            <w:shd w:val="clear" w:color="auto" w:fill="auto"/>
            <w:vAlign w:val="center"/>
            <w:hideMark/>
          </w:tcPr>
          <w:p w:rsidR="009678F7" w:rsidRPr="00204E24" w:rsidRDefault="009678F7" w:rsidP="00484A89">
            <w:pPr>
              <w:jc w:val="center"/>
              <w:rPr>
                <w:rFonts w:ascii="Arial" w:eastAsia="Times New Roman" w:hAnsi="Arial" w:cs="Arial"/>
                <w:color w:val="000000"/>
                <w:sz w:val="16"/>
                <w:szCs w:val="16"/>
                <w:lang w:eastAsia="pt-BR"/>
              </w:rPr>
            </w:pPr>
          </w:p>
        </w:tc>
      </w:tr>
      <w:tr w:rsidR="00484A89" w:rsidRPr="00204E24" w:rsidTr="00484A89">
        <w:trPr>
          <w:trHeight w:val="255"/>
        </w:trPr>
        <w:tc>
          <w:tcPr>
            <w:tcW w:w="9812" w:type="dxa"/>
            <w:gridSpan w:val="5"/>
            <w:shd w:val="clear" w:color="auto" w:fill="auto"/>
            <w:vAlign w:val="center"/>
            <w:hideMark/>
          </w:tcPr>
          <w:p w:rsidR="00484A89" w:rsidRPr="00204E24" w:rsidRDefault="00484A89" w:rsidP="00484A89">
            <w:pPr>
              <w:jc w:val="center"/>
              <w:rPr>
                <w:rFonts w:ascii="Arial" w:eastAsia="Times New Roman" w:hAnsi="Arial" w:cs="Arial"/>
                <w:b/>
                <w:bCs/>
                <w:sz w:val="16"/>
                <w:szCs w:val="16"/>
                <w:lang w:eastAsia="pt-BR"/>
              </w:rPr>
            </w:pPr>
            <w:r w:rsidRPr="002E045D">
              <w:rPr>
                <w:rFonts w:ascii="Arial" w:eastAsia="Times New Roman" w:hAnsi="Arial" w:cs="Arial"/>
                <w:b/>
                <w:bCs/>
                <w:i/>
                <w:sz w:val="16"/>
                <w:szCs w:val="16"/>
                <w:lang w:eastAsia="pt-BR"/>
              </w:rPr>
              <w:t>CAMPUS</w:t>
            </w:r>
            <w:r w:rsidRPr="00204E24">
              <w:rPr>
                <w:rFonts w:ascii="Arial" w:eastAsia="Times New Roman" w:hAnsi="Arial" w:cs="Arial"/>
                <w:b/>
                <w:bCs/>
                <w:sz w:val="16"/>
                <w:szCs w:val="16"/>
                <w:lang w:eastAsia="pt-BR"/>
              </w:rPr>
              <w:t xml:space="preserve"> DE TOLEDO</w:t>
            </w:r>
          </w:p>
        </w:tc>
      </w:tr>
      <w:tr w:rsidR="00484A89" w:rsidRPr="008D7002" w:rsidTr="00484A89">
        <w:trPr>
          <w:trHeight w:val="255"/>
        </w:trPr>
        <w:tc>
          <w:tcPr>
            <w:tcW w:w="1500" w:type="dxa"/>
            <w:shd w:val="clear" w:color="auto" w:fill="auto"/>
            <w:vAlign w:val="center"/>
            <w:hideMark/>
          </w:tcPr>
          <w:p w:rsidR="00484A89" w:rsidRPr="008D7002" w:rsidRDefault="00484A89" w:rsidP="00484A89">
            <w:pPr>
              <w:jc w:val="center"/>
              <w:rPr>
                <w:rFonts w:ascii="Arial" w:eastAsia="Times New Roman" w:hAnsi="Arial" w:cs="Arial"/>
                <w:b/>
                <w:sz w:val="16"/>
                <w:szCs w:val="16"/>
                <w:lang w:eastAsia="pt-BR"/>
              </w:rPr>
            </w:pPr>
            <w:r w:rsidRPr="008D7002">
              <w:rPr>
                <w:rFonts w:ascii="Arial" w:eastAsia="Times New Roman" w:hAnsi="Arial" w:cs="Arial"/>
                <w:b/>
                <w:sz w:val="16"/>
                <w:szCs w:val="16"/>
                <w:lang w:eastAsia="pt-BR"/>
              </w:rPr>
              <w:t>Centro</w:t>
            </w:r>
          </w:p>
        </w:tc>
        <w:tc>
          <w:tcPr>
            <w:tcW w:w="1260" w:type="dxa"/>
            <w:shd w:val="clear" w:color="auto" w:fill="auto"/>
            <w:vAlign w:val="center"/>
            <w:hideMark/>
          </w:tcPr>
          <w:p w:rsidR="00484A89" w:rsidRPr="008D7002" w:rsidRDefault="00484A89" w:rsidP="00484A89">
            <w:pPr>
              <w:jc w:val="center"/>
              <w:rPr>
                <w:rFonts w:ascii="Arial" w:eastAsia="Times New Roman" w:hAnsi="Arial" w:cs="Arial"/>
                <w:b/>
                <w:sz w:val="16"/>
                <w:szCs w:val="16"/>
                <w:lang w:eastAsia="pt-BR"/>
              </w:rPr>
            </w:pPr>
            <w:r w:rsidRPr="008D7002">
              <w:rPr>
                <w:rFonts w:ascii="Arial" w:eastAsia="Times New Roman" w:hAnsi="Arial" w:cs="Arial"/>
                <w:b/>
                <w:sz w:val="16"/>
                <w:szCs w:val="16"/>
                <w:lang w:eastAsia="pt-BR"/>
              </w:rPr>
              <w:t>Grupo</w:t>
            </w:r>
          </w:p>
        </w:tc>
        <w:tc>
          <w:tcPr>
            <w:tcW w:w="3691" w:type="dxa"/>
            <w:shd w:val="clear" w:color="auto" w:fill="auto"/>
            <w:vAlign w:val="center"/>
            <w:hideMark/>
          </w:tcPr>
          <w:p w:rsidR="00484A89" w:rsidRPr="008D7002" w:rsidRDefault="00484A89" w:rsidP="00484A89">
            <w:pPr>
              <w:jc w:val="center"/>
              <w:rPr>
                <w:rFonts w:ascii="Arial" w:eastAsia="Times New Roman" w:hAnsi="Arial" w:cs="Arial"/>
                <w:b/>
                <w:sz w:val="16"/>
                <w:szCs w:val="16"/>
                <w:lang w:eastAsia="pt-BR"/>
              </w:rPr>
            </w:pPr>
            <w:r w:rsidRPr="008D7002">
              <w:rPr>
                <w:rFonts w:ascii="Arial" w:eastAsia="Times New Roman" w:hAnsi="Arial" w:cs="Arial"/>
                <w:b/>
                <w:sz w:val="16"/>
                <w:szCs w:val="16"/>
                <w:lang w:eastAsia="pt-BR"/>
              </w:rPr>
              <w:t>Título</w:t>
            </w:r>
          </w:p>
        </w:tc>
        <w:tc>
          <w:tcPr>
            <w:tcW w:w="1701" w:type="dxa"/>
            <w:shd w:val="clear" w:color="auto" w:fill="auto"/>
            <w:vAlign w:val="center"/>
            <w:hideMark/>
          </w:tcPr>
          <w:p w:rsidR="00484A89" w:rsidRPr="008D7002" w:rsidRDefault="00484A89" w:rsidP="00484A89">
            <w:pPr>
              <w:jc w:val="center"/>
              <w:rPr>
                <w:rFonts w:ascii="Arial" w:eastAsia="Times New Roman" w:hAnsi="Arial" w:cs="Arial"/>
                <w:b/>
                <w:sz w:val="16"/>
                <w:szCs w:val="16"/>
                <w:lang w:eastAsia="pt-BR"/>
              </w:rPr>
            </w:pPr>
            <w:r w:rsidRPr="008D7002">
              <w:rPr>
                <w:rFonts w:ascii="Arial" w:eastAsia="Times New Roman" w:hAnsi="Arial" w:cs="Arial"/>
                <w:b/>
                <w:sz w:val="16"/>
                <w:szCs w:val="16"/>
                <w:lang w:eastAsia="pt-BR"/>
              </w:rPr>
              <w:t>Lider do Grupo</w:t>
            </w:r>
          </w:p>
        </w:tc>
        <w:tc>
          <w:tcPr>
            <w:tcW w:w="1660" w:type="dxa"/>
            <w:shd w:val="clear" w:color="auto" w:fill="auto"/>
            <w:vAlign w:val="center"/>
            <w:hideMark/>
          </w:tcPr>
          <w:p w:rsidR="00484A89" w:rsidRPr="008D7002" w:rsidRDefault="00484A89" w:rsidP="00484A89">
            <w:pPr>
              <w:jc w:val="center"/>
              <w:rPr>
                <w:rFonts w:ascii="Arial" w:eastAsia="Times New Roman" w:hAnsi="Arial" w:cs="Arial"/>
                <w:b/>
                <w:sz w:val="16"/>
                <w:szCs w:val="16"/>
                <w:lang w:eastAsia="pt-BR"/>
              </w:rPr>
            </w:pPr>
            <w:r w:rsidRPr="008D7002">
              <w:rPr>
                <w:rFonts w:ascii="Arial" w:eastAsia="Times New Roman" w:hAnsi="Arial" w:cs="Arial"/>
                <w:b/>
                <w:sz w:val="16"/>
                <w:szCs w:val="16"/>
                <w:lang w:eastAsia="pt-BR"/>
              </w:rPr>
              <w:t>Nº Participantes</w:t>
            </w:r>
          </w:p>
        </w:tc>
      </w:tr>
      <w:tr w:rsidR="00484A89" w:rsidRPr="00204E24" w:rsidTr="00484A89">
        <w:trPr>
          <w:trHeight w:val="450"/>
        </w:trPr>
        <w:tc>
          <w:tcPr>
            <w:tcW w:w="1500" w:type="dxa"/>
            <w:vMerge w:val="restart"/>
            <w:shd w:val="clear" w:color="auto" w:fill="auto"/>
            <w:vAlign w:val="center"/>
            <w:hideMark/>
          </w:tcPr>
          <w:p w:rsidR="00484A89" w:rsidRPr="00204E24" w:rsidRDefault="00484A89" w:rsidP="00484A89">
            <w:pPr>
              <w:jc w:val="center"/>
              <w:rPr>
                <w:rFonts w:ascii="Arial" w:eastAsia="Times New Roman" w:hAnsi="Arial" w:cs="Arial"/>
                <w:b/>
                <w:bCs/>
                <w:sz w:val="16"/>
                <w:szCs w:val="16"/>
                <w:lang w:eastAsia="pt-BR"/>
              </w:rPr>
            </w:pPr>
            <w:r w:rsidRPr="00204E24">
              <w:rPr>
                <w:rFonts w:ascii="Arial" w:eastAsia="Times New Roman" w:hAnsi="Arial" w:cs="Arial"/>
                <w:b/>
                <w:bCs/>
                <w:sz w:val="16"/>
                <w:szCs w:val="16"/>
                <w:lang w:eastAsia="pt-BR"/>
              </w:rPr>
              <w:t>CCHS/Too</w:t>
            </w:r>
          </w:p>
        </w:tc>
        <w:tc>
          <w:tcPr>
            <w:tcW w:w="12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46326/2015</w:t>
            </w:r>
          </w:p>
        </w:tc>
        <w:tc>
          <w:tcPr>
            <w:tcW w:w="369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Grupo de estudos "Foucault e a Contemporaneidade"</w:t>
            </w:r>
          </w:p>
        </w:tc>
        <w:tc>
          <w:tcPr>
            <w:tcW w:w="170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Marco Antonio Arantes</w:t>
            </w:r>
          </w:p>
        </w:tc>
        <w:tc>
          <w:tcPr>
            <w:tcW w:w="16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9</w:t>
            </w:r>
          </w:p>
        </w:tc>
      </w:tr>
      <w:tr w:rsidR="00484A89" w:rsidRPr="00204E24" w:rsidTr="00484A89">
        <w:trPr>
          <w:trHeight w:val="450"/>
        </w:trPr>
        <w:tc>
          <w:tcPr>
            <w:tcW w:w="1500" w:type="dxa"/>
            <w:vMerge/>
            <w:vAlign w:val="center"/>
            <w:hideMark/>
          </w:tcPr>
          <w:p w:rsidR="00484A89" w:rsidRPr="00204E24" w:rsidRDefault="00484A89" w:rsidP="00484A89">
            <w:pPr>
              <w:jc w:val="center"/>
              <w:rPr>
                <w:rFonts w:ascii="Arial" w:eastAsia="Times New Roman" w:hAnsi="Arial" w:cs="Arial"/>
                <w:b/>
                <w:bCs/>
                <w:sz w:val="16"/>
                <w:szCs w:val="16"/>
                <w:lang w:eastAsia="pt-BR"/>
              </w:rPr>
            </w:pPr>
          </w:p>
        </w:tc>
        <w:tc>
          <w:tcPr>
            <w:tcW w:w="12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46325/2015</w:t>
            </w:r>
          </w:p>
        </w:tc>
        <w:tc>
          <w:tcPr>
            <w:tcW w:w="369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Grupo de pesquisa conectando mundos, repensando relações</w:t>
            </w:r>
          </w:p>
        </w:tc>
        <w:tc>
          <w:tcPr>
            <w:tcW w:w="170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Andreia Vicente da Silva</w:t>
            </w:r>
          </w:p>
        </w:tc>
        <w:tc>
          <w:tcPr>
            <w:tcW w:w="16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6</w:t>
            </w:r>
          </w:p>
        </w:tc>
      </w:tr>
      <w:tr w:rsidR="00484A89" w:rsidRPr="00204E24" w:rsidTr="00484A89">
        <w:trPr>
          <w:trHeight w:val="450"/>
        </w:trPr>
        <w:tc>
          <w:tcPr>
            <w:tcW w:w="1500" w:type="dxa"/>
            <w:vMerge/>
            <w:vAlign w:val="center"/>
            <w:hideMark/>
          </w:tcPr>
          <w:p w:rsidR="00484A89" w:rsidRPr="00204E24" w:rsidRDefault="00484A89" w:rsidP="00484A89">
            <w:pPr>
              <w:jc w:val="center"/>
              <w:rPr>
                <w:rFonts w:ascii="Arial" w:eastAsia="Times New Roman" w:hAnsi="Arial" w:cs="Arial"/>
                <w:b/>
                <w:bCs/>
                <w:sz w:val="16"/>
                <w:szCs w:val="16"/>
                <w:lang w:eastAsia="pt-BR"/>
              </w:rPr>
            </w:pPr>
          </w:p>
        </w:tc>
        <w:tc>
          <w:tcPr>
            <w:tcW w:w="12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013992/2004</w:t>
            </w:r>
          </w:p>
        </w:tc>
        <w:tc>
          <w:tcPr>
            <w:tcW w:w="369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Grupo de Pesquisa Democracia e Desenvolvimento</w:t>
            </w:r>
          </w:p>
        </w:tc>
        <w:tc>
          <w:tcPr>
            <w:tcW w:w="170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Gustavo Biasoli Alves</w:t>
            </w:r>
          </w:p>
        </w:tc>
        <w:tc>
          <w:tcPr>
            <w:tcW w:w="16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7</w:t>
            </w:r>
          </w:p>
        </w:tc>
      </w:tr>
      <w:tr w:rsidR="00484A89" w:rsidRPr="00204E24" w:rsidTr="00484A89">
        <w:trPr>
          <w:trHeight w:val="450"/>
        </w:trPr>
        <w:tc>
          <w:tcPr>
            <w:tcW w:w="1500" w:type="dxa"/>
            <w:vMerge/>
            <w:vAlign w:val="center"/>
            <w:hideMark/>
          </w:tcPr>
          <w:p w:rsidR="00484A89" w:rsidRPr="00204E24" w:rsidRDefault="00484A89" w:rsidP="00484A89">
            <w:pPr>
              <w:jc w:val="center"/>
              <w:rPr>
                <w:rFonts w:ascii="Arial" w:eastAsia="Times New Roman" w:hAnsi="Arial" w:cs="Arial"/>
                <w:b/>
                <w:bCs/>
                <w:sz w:val="16"/>
                <w:szCs w:val="16"/>
                <w:lang w:eastAsia="pt-BR"/>
              </w:rPr>
            </w:pPr>
          </w:p>
        </w:tc>
        <w:tc>
          <w:tcPr>
            <w:tcW w:w="12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016890/2005</w:t>
            </w:r>
          </w:p>
        </w:tc>
        <w:tc>
          <w:tcPr>
            <w:tcW w:w="369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Grupo de Pesquisa Educação, Cultura e Cidadania</w:t>
            </w:r>
          </w:p>
        </w:tc>
        <w:tc>
          <w:tcPr>
            <w:tcW w:w="170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Roseli Odorizzi</w:t>
            </w:r>
          </w:p>
        </w:tc>
        <w:tc>
          <w:tcPr>
            <w:tcW w:w="16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12</w:t>
            </w:r>
          </w:p>
        </w:tc>
      </w:tr>
      <w:tr w:rsidR="00484A89" w:rsidRPr="00204E24" w:rsidTr="00484A89">
        <w:trPr>
          <w:trHeight w:val="450"/>
        </w:trPr>
        <w:tc>
          <w:tcPr>
            <w:tcW w:w="1500" w:type="dxa"/>
            <w:vMerge/>
            <w:vAlign w:val="center"/>
            <w:hideMark/>
          </w:tcPr>
          <w:p w:rsidR="00484A89" w:rsidRPr="00204E24" w:rsidRDefault="00484A89" w:rsidP="00484A89">
            <w:pPr>
              <w:jc w:val="center"/>
              <w:rPr>
                <w:rFonts w:ascii="Arial" w:eastAsia="Times New Roman" w:hAnsi="Arial" w:cs="Arial"/>
                <w:b/>
                <w:bCs/>
                <w:sz w:val="16"/>
                <w:szCs w:val="16"/>
                <w:lang w:eastAsia="pt-BR"/>
              </w:rPr>
            </w:pPr>
          </w:p>
        </w:tc>
        <w:tc>
          <w:tcPr>
            <w:tcW w:w="12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21564/2007</w:t>
            </w:r>
          </w:p>
        </w:tc>
        <w:tc>
          <w:tcPr>
            <w:tcW w:w="369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Grupo de Pesquisa em Antropologia Social</w:t>
            </w:r>
          </w:p>
        </w:tc>
        <w:tc>
          <w:tcPr>
            <w:tcW w:w="170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Antônio Pimentel Pontes Filho</w:t>
            </w:r>
          </w:p>
        </w:tc>
        <w:tc>
          <w:tcPr>
            <w:tcW w:w="16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9</w:t>
            </w:r>
          </w:p>
        </w:tc>
      </w:tr>
      <w:tr w:rsidR="00484A89" w:rsidRPr="00204E24" w:rsidTr="00484A89">
        <w:trPr>
          <w:trHeight w:val="317"/>
        </w:trPr>
        <w:tc>
          <w:tcPr>
            <w:tcW w:w="1500" w:type="dxa"/>
            <w:vMerge/>
            <w:vAlign w:val="center"/>
            <w:hideMark/>
          </w:tcPr>
          <w:p w:rsidR="00484A89" w:rsidRPr="00204E24" w:rsidRDefault="00484A89" w:rsidP="00484A89">
            <w:pPr>
              <w:jc w:val="center"/>
              <w:rPr>
                <w:rFonts w:ascii="Arial" w:eastAsia="Times New Roman" w:hAnsi="Arial" w:cs="Arial"/>
                <w:b/>
                <w:bCs/>
                <w:sz w:val="16"/>
                <w:szCs w:val="16"/>
                <w:lang w:eastAsia="pt-BR"/>
              </w:rPr>
            </w:pPr>
          </w:p>
        </w:tc>
        <w:tc>
          <w:tcPr>
            <w:tcW w:w="12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005667/2002</w:t>
            </w:r>
          </w:p>
        </w:tc>
        <w:tc>
          <w:tcPr>
            <w:tcW w:w="369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Grupo de Pesquisa em Ética e Política</w:t>
            </w:r>
          </w:p>
        </w:tc>
        <w:tc>
          <w:tcPr>
            <w:tcW w:w="170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Rosalvo Schütz</w:t>
            </w:r>
          </w:p>
        </w:tc>
        <w:tc>
          <w:tcPr>
            <w:tcW w:w="16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17</w:t>
            </w:r>
          </w:p>
        </w:tc>
      </w:tr>
      <w:tr w:rsidR="00484A89" w:rsidRPr="00204E24" w:rsidTr="00484A89">
        <w:trPr>
          <w:trHeight w:val="436"/>
        </w:trPr>
        <w:tc>
          <w:tcPr>
            <w:tcW w:w="1500" w:type="dxa"/>
            <w:vMerge/>
            <w:vAlign w:val="center"/>
            <w:hideMark/>
          </w:tcPr>
          <w:p w:rsidR="00484A89" w:rsidRPr="00204E24" w:rsidRDefault="00484A89" w:rsidP="00484A89">
            <w:pPr>
              <w:jc w:val="center"/>
              <w:rPr>
                <w:rFonts w:ascii="Arial" w:eastAsia="Times New Roman" w:hAnsi="Arial" w:cs="Arial"/>
                <w:b/>
                <w:bCs/>
                <w:sz w:val="16"/>
                <w:szCs w:val="16"/>
                <w:lang w:eastAsia="pt-BR"/>
              </w:rPr>
            </w:pPr>
          </w:p>
        </w:tc>
        <w:tc>
          <w:tcPr>
            <w:tcW w:w="12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005669/2002</w:t>
            </w:r>
          </w:p>
        </w:tc>
        <w:tc>
          <w:tcPr>
            <w:tcW w:w="369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Grupo de Pesquisa em História da Filosofia</w:t>
            </w:r>
          </w:p>
        </w:tc>
        <w:tc>
          <w:tcPr>
            <w:tcW w:w="170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Claudinei Aparecido de Freitas da Silva</w:t>
            </w:r>
          </w:p>
        </w:tc>
        <w:tc>
          <w:tcPr>
            <w:tcW w:w="16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8</w:t>
            </w:r>
          </w:p>
        </w:tc>
      </w:tr>
      <w:tr w:rsidR="00484A89" w:rsidRPr="00204E24" w:rsidTr="00484A89">
        <w:trPr>
          <w:trHeight w:val="543"/>
        </w:trPr>
        <w:tc>
          <w:tcPr>
            <w:tcW w:w="1500" w:type="dxa"/>
            <w:vMerge/>
            <w:vAlign w:val="center"/>
            <w:hideMark/>
          </w:tcPr>
          <w:p w:rsidR="00484A89" w:rsidRPr="00204E24" w:rsidRDefault="00484A89" w:rsidP="00484A89">
            <w:pPr>
              <w:jc w:val="center"/>
              <w:rPr>
                <w:rFonts w:ascii="Arial" w:eastAsia="Times New Roman" w:hAnsi="Arial" w:cs="Arial"/>
                <w:b/>
                <w:bCs/>
                <w:sz w:val="16"/>
                <w:szCs w:val="16"/>
                <w:lang w:eastAsia="pt-BR"/>
              </w:rPr>
            </w:pPr>
          </w:p>
        </w:tc>
        <w:tc>
          <w:tcPr>
            <w:tcW w:w="12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26826/2009</w:t>
            </w:r>
          </w:p>
        </w:tc>
        <w:tc>
          <w:tcPr>
            <w:tcW w:w="369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Grupo de Pesquisa Filosofia, Ciência e Natureza na Alemanha do Século XIX</w:t>
            </w:r>
          </w:p>
        </w:tc>
        <w:tc>
          <w:tcPr>
            <w:tcW w:w="170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Luciano Carlos Utteich</w:t>
            </w:r>
          </w:p>
        </w:tc>
        <w:tc>
          <w:tcPr>
            <w:tcW w:w="16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10</w:t>
            </w:r>
          </w:p>
        </w:tc>
      </w:tr>
      <w:tr w:rsidR="00484A89" w:rsidRPr="00204E24" w:rsidTr="00484A89">
        <w:trPr>
          <w:trHeight w:val="565"/>
        </w:trPr>
        <w:tc>
          <w:tcPr>
            <w:tcW w:w="1500" w:type="dxa"/>
            <w:vMerge/>
            <w:vAlign w:val="center"/>
            <w:hideMark/>
          </w:tcPr>
          <w:p w:rsidR="00484A89" w:rsidRPr="00204E24" w:rsidRDefault="00484A89" w:rsidP="00484A89">
            <w:pPr>
              <w:jc w:val="center"/>
              <w:rPr>
                <w:rFonts w:ascii="Arial" w:eastAsia="Times New Roman" w:hAnsi="Arial" w:cs="Arial"/>
                <w:b/>
                <w:bCs/>
                <w:sz w:val="16"/>
                <w:szCs w:val="16"/>
                <w:lang w:eastAsia="pt-BR"/>
              </w:rPr>
            </w:pPr>
          </w:p>
        </w:tc>
        <w:tc>
          <w:tcPr>
            <w:tcW w:w="12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005668/2002</w:t>
            </w:r>
          </w:p>
        </w:tc>
        <w:tc>
          <w:tcPr>
            <w:tcW w:w="369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Grupo de pesquisas em lógica, epistemologia e filosofia da linguagem</w:t>
            </w:r>
          </w:p>
        </w:tc>
        <w:tc>
          <w:tcPr>
            <w:tcW w:w="170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Marcelo do Amaral Penna-forte</w:t>
            </w:r>
          </w:p>
        </w:tc>
        <w:tc>
          <w:tcPr>
            <w:tcW w:w="16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13</w:t>
            </w:r>
          </w:p>
        </w:tc>
      </w:tr>
      <w:tr w:rsidR="00484A89" w:rsidRPr="00204E24" w:rsidTr="009678F7">
        <w:trPr>
          <w:trHeight w:val="255"/>
        </w:trPr>
        <w:tc>
          <w:tcPr>
            <w:tcW w:w="6451" w:type="dxa"/>
            <w:gridSpan w:val="3"/>
            <w:shd w:val="clear" w:color="auto" w:fill="auto"/>
            <w:vAlign w:val="center"/>
            <w:hideMark/>
          </w:tcPr>
          <w:p w:rsidR="00484A89" w:rsidRPr="00204E24" w:rsidRDefault="00484A89" w:rsidP="009678F7">
            <w:pPr>
              <w:jc w:val="right"/>
              <w:rPr>
                <w:rFonts w:ascii="Arial" w:eastAsia="Times New Roman" w:hAnsi="Arial" w:cs="Arial"/>
                <w:b/>
                <w:bCs/>
                <w:sz w:val="16"/>
                <w:szCs w:val="16"/>
                <w:lang w:eastAsia="pt-BR"/>
              </w:rPr>
            </w:pPr>
            <w:r w:rsidRPr="00204E24">
              <w:rPr>
                <w:rFonts w:ascii="Arial" w:eastAsia="Times New Roman" w:hAnsi="Arial" w:cs="Arial"/>
                <w:b/>
                <w:bCs/>
                <w:sz w:val="16"/>
                <w:szCs w:val="16"/>
                <w:lang w:eastAsia="pt-BR"/>
              </w:rPr>
              <w:t>Total do Centro</w:t>
            </w:r>
          </w:p>
        </w:tc>
        <w:tc>
          <w:tcPr>
            <w:tcW w:w="1701" w:type="dxa"/>
            <w:shd w:val="clear" w:color="auto" w:fill="auto"/>
            <w:vAlign w:val="center"/>
            <w:hideMark/>
          </w:tcPr>
          <w:p w:rsidR="00484A89" w:rsidRPr="00204E24" w:rsidRDefault="00484A89" w:rsidP="00484A89">
            <w:pPr>
              <w:jc w:val="center"/>
              <w:rPr>
                <w:rFonts w:ascii="Arial" w:eastAsia="Times New Roman" w:hAnsi="Arial" w:cs="Arial"/>
                <w:b/>
                <w:bCs/>
                <w:sz w:val="16"/>
                <w:szCs w:val="16"/>
                <w:lang w:eastAsia="pt-BR"/>
              </w:rPr>
            </w:pPr>
            <w:r w:rsidRPr="00204E24">
              <w:rPr>
                <w:rFonts w:ascii="Arial" w:eastAsia="Times New Roman" w:hAnsi="Arial" w:cs="Arial"/>
                <w:b/>
                <w:bCs/>
                <w:sz w:val="16"/>
                <w:szCs w:val="16"/>
                <w:lang w:eastAsia="pt-BR"/>
              </w:rPr>
              <w:t>9</w:t>
            </w:r>
          </w:p>
        </w:tc>
        <w:tc>
          <w:tcPr>
            <w:tcW w:w="1660" w:type="dxa"/>
            <w:shd w:val="clear" w:color="auto" w:fill="auto"/>
            <w:vAlign w:val="center"/>
            <w:hideMark/>
          </w:tcPr>
          <w:p w:rsidR="00484A89" w:rsidRPr="00204E24" w:rsidRDefault="00484A89" w:rsidP="00484A89">
            <w:pPr>
              <w:jc w:val="center"/>
              <w:rPr>
                <w:rFonts w:ascii="Arial" w:eastAsia="Times New Roman" w:hAnsi="Arial" w:cs="Arial"/>
                <w:b/>
                <w:bCs/>
                <w:color w:val="000000"/>
                <w:sz w:val="16"/>
                <w:szCs w:val="16"/>
                <w:lang w:eastAsia="pt-BR"/>
              </w:rPr>
            </w:pPr>
            <w:r w:rsidRPr="00204E24">
              <w:rPr>
                <w:rFonts w:ascii="Arial" w:eastAsia="Times New Roman" w:hAnsi="Arial" w:cs="Arial"/>
                <w:b/>
                <w:bCs/>
                <w:color w:val="000000"/>
                <w:sz w:val="16"/>
                <w:szCs w:val="16"/>
                <w:lang w:eastAsia="pt-BR"/>
              </w:rPr>
              <w:t>91</w:t>
            </w:r>
          </w:p>
        </w:tc>
      </w:tr>
      <w:tr w:rsidR="00484A89" w:rsidRPr="00204E24" w:rsidTr="00484A89">
        <w:trPr>
          <w:trHeight w:val="470"/>
        </w:trPr>
        <w:tc>
          <w:tcPr>
            <w:tcW w:w="1500" w:type="dxa"/>
            <w:vMerge w:val="restart"/>
            <w:shd w:val="clear" w:color="auto" w:fill="auto"/>
            <w:vAlign w:val="center"/>
            <w:hideMark/>
          </w:tcPr>
          <w:p w:rsidR="00484A89" w:rsidRPr="00204E24" w:rsidRDefault="00484A89" w:rsidP="00484A89">
            <w:pPr>
              <w:jc w:val="center"/>
              <w:rPr>
                <w:rFonts w:ascii="Arial" w:eastAsia="Times New Roman" w:hAnsi="Arial" w:cs="Arial"/>
                <w:b/>
                <w:bCs/>
                <w:sz w:val="16"/>
                <w:szCs w:val="16"/>
                <w:lang w:eastAsia="pt-BR"/>
              </w:rPr>
            </w:pPr>
            <w:r w:rsidRPr="00204E24">
              <w:rPr>
                <w:rFonts w:ascii="Arial" w:eastAsia="Times New Roman" w:hAnsi="Arial" w:cs="Arial"/>
                <w:b/>
                <w:bCs/>
                <w:sz w:val="16"/>
                <w:szCs w:val="16"/>
                <w:lang w:eastAsia="pt-BR"/>
              </w:rPr>
              <w:t>CCSA/Too</w:t>
            </w:r>
          </w:p>
        </w:tc>
        <w:tc>
          <w:tcPr>
            <w:tcW w:w="12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46881/2015</w:t>
            </w:r>
          </w:p>
        </w:tc>
        <w:tc>
          <w:tcPr>
            <w:tcW w:w="369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Grupo de estudo e pesquisa em gestão social, inovação, cultura &amp; religião</w:t>
            </w:r>
          </w:p>
        </w:tc>
        <w:tc>
          <w:tcPr>
            <w:tcW w:w="170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Edson Marques Oliveira</w:t>
            </w:r>
          </w:p>
        </w:tc>
        <w:tc>
          <w:tcPr>
            <w:tcW w:w="16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6</w:t>
            </w:r>
          </w:p>
        </w:tc>
      </w:tr>
      <w:tr w:rsidR="00484A89" w:rsidRPr="00204E24" w:rsidTr="00484A89">
        <w:trPr>
          <w:trHeight w:val="561"/>
        </w:trPr>
        <w:tc>
          <w:tcPr>
            <w:tcW w:w="1500" w:type="dxa"/>
            <w:vMerge/>
            <w:vAlign w:val="center"/>
            <w:hideMark/>
          </w:tcPr>
          <w:p w:rsidR="00484A89" w:rsidRPr="00204E24" w:rsidRDefault="00484A89" w:rsidP="00484A89">
            <w:pPr>
              <w:jc w:val="center"/>
              <w:rPr>
                <w:rFonts w:ascii="Arial" w:eastAsia="Times New Roman" w:hAnsi="Arial" w:cs="Arial"/>
                <w:b/>
                <w:bCs/>
                <w:sz w:val="16"/>
                <w:szCs w:val="16"/>
                <w:lang w:eastAsia="pt-BR"/>
              </w:rPr>
            </w:pPr>
          </w:p>
        </w:tc>
        <w:tc>
          <w:tcPr>
            <w:tcW w:w="12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29498/2009</w:t>
            </w:r>
          </w:p>
        </w:tc>
        <w:tc>
          <w:tcPr>
            <w:tcW w:w="369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Grupo de Estudo e Pesquisa em Políticas Ambientais e Sustentabilidade</w:t>
            </w:r>
          </w:p>
        </w:tc>
        <w:tc>
          <w:tcPr>
            <w:tcW w:w="170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val="en-US" w:eastAsia="pt-BR"/>
              </w:rPr>
            </w:pPr>
            <w:r w:rsidRPr="00204E24">
              <w:rPr>
                <w:rFonts w:ascii="Arial" w:eastAsia="Times New Roman" w:hAnsi="Arial" w:cs="Arial"/>
                <w:color w:val="000000"/>
                <w:sz w:val="16"/>
                <w:szCs w:val="16"/>
                <w:lang w:val="en-US" w:eastAsia="pt-BR"/>
              </w:rPr>
              <w:t>Marli Renate Von Borstel Roesler</w:t>
            </w:r>
          </w:p>
        </w:tc>
        <w:tc>
          <w:tcPr>
            <w:tcW w:w="16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50</w:t>
            </w:r>
          </w:p>
        </w:tc>
      </w:tr>
      <w:tr w:rsidR="00484A89" w:rsidRPr="00204E24" w:rsidTr="00484A89">
        <w:trPr>
          <w:trHeight w:val="450"/>
        </w:trPr>
        <w:tc>
          <w:tcPr>
            <w:tcW w:w="1500" w:type="dxa"/>
            <w:vMerge/>
            <w:vAlign w:val="center"/>
            <w:hideMark/>
          </w:tcPr>
          <w:p w:rsidR="00484A89" w:rsidRPr="00204E24" w:rsidRDefault="00484A89" w:rsidP="00484A89">
            <w:pPr>
              <w:jc w:val="center"/>
              <w:rPr>
                <w:rFonts w:ascii="Arial" w:eastAsia="Times New Roman" w:hAnsi="Arial" w:cs="Arial"/>
                <w:b/>
                <w:bCs/>
                <w:sz w:val="16"/>
                <w:szCs w:val="16"/>
                <w:lang w:eastAsia="pt-BR"/>
              </w:rPr>
            </w:pPr>
          </w:p>
        </w:tc>
        <w:tc>
          <w:tcPr>
            <w:tcW w:w="12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42109/2014</w:t>
            </w:r>
          </w:p>
        </w:tc>
        <w:tc>
          <w:tcPr>
            <w:tcW w:w="369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Grupo de Estudo e Pesquisa Marxista</w:t>
            </w:r>
          </w:p>
        </w:tc>
        <w:tc>
          <w:tcPr>
            <w:tcW w:w="170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Alfredo Aparecido Batista</w:t>
            </w:r>
          </w:p>
        </w:tc>
        <w:tc>
          <w:tcPr>
            <w:tcW w:w="16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20</w:t>
            </w:r>
          </w:p>
        </w:tc>
      </w:tr>
      <w:tr w:rsidR="00484A89" w:rsidRPr="00204E24" w:rsidTr="00484A89">
        <w:trPr>
          <w:trHeight w:val="519"/>
        </w:trPr>
        <w:tc>
          <w:tcPr>
            <w:tcW w:w="1500" w:type="dxa"/>
            <w:vMerge/>
            <w:vAlign w:val="center"/>
            <w:hideMark/>
          </w:tcPr>
          <w:p w:rsidR="00484A89" w:rsidRPr="00204E24" w:rsidRDefault="00484A89" w:rsidP="00484A89">
            <w:pPr>
              <w:jc w:val="center"/>
              <w:rPr>
                <w:rFonts w:ascii="Arial" w:eastAsia="Times New Roman" w:hAnsi="Arial" w:cs="Arial"/>
                <w:b/>
                <w:bCs/>
                <w:sz w:val="16"/>
                <w:szCs w:val="16"/>
                <w:lang w:eastAsia="pt-BR"/>
              </w:rPr>
            </w:pPr>
          </w:p>
        </w:tc>
        <w:tc>
          <w:tcPr>
            <w:tcW w:w="12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010952/2004</w:t>
            </w:r>
          </w:p>
        </w:tc>
        <w:tc>
          <w:tcPr>
            <w:tcW w:w="369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Grupo de pesquisa  em Fundamentos do Serviço Social - Trabalho e Questão Social</w:t>
            </w:r>
          </w:p>
        </w:tc>
        <w:tc>
          <w:tcPr>
            <w:tcW w:w="170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Cristiane Carla Konno</w:t>
            </w:r>
          </w:p>
        </w:tc>
        <w:tc>
          <w:tcPr>
            <w:tcW w:w="16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47</w:t>
            </w:r>
          </w:p>
        </w:tc>
      </w:tr>
      <w:tr w:rsidR="00484A89" w:rsidRPr="00204E24" w:rsidTr="00484A89">
        <w:trPr>
          <w:trHeight w:val="555"/>
        </w:trPr>
        <w:tc>
          <w:tcPr>
            <w:tcW w:w="1500" w:type="dxa"/>
            <w:vMerge/>
            <w:vAlign w:val="center"/>
            <w:hideMark/>
          </w:tcPr>
          <w:p w:rsidR="00484A89" w:rsidRPr="00204E24" w:rsidRDefault="00484A89" w:rsidP="00484A89">
            <w:pPr>
              <w:jc w:val="center"/>
              <w:rPr>
                <w:rFonts w:ascii="Arial" w:eastAsia="Times New Roman" w:hAnsi="Arial" w:cs="Arial"/>
                <w:b/>
                <w:bCs/>
                <w:sz w:val="16"/>
                <w:szCs w:val="16"/>
                <w:lang w:eastAsia="pt-BR"/>
              </w:rPr>
            </w:pPr>
          </w:p>
        </w:tc>
        <w:tc>
          <w:tcPr>
            <w:tcW w:w="12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41512/2013</w:t>
            </w:r>
          </w:p>
        </w:tc>
        <w:tc>
          <w:tcPr>
            <w:tcW w:w="369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Grupo de Pesquisa Desenvolvimento, Trabalho e Gênero</w:t>
            </w:r>
          </w:p>
        </w:tc>
        <w:tc>
          <w:tcPr>
            <w:tcW w:w="170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Jefferson Andronio Ramundo Staduto</w:t>
            </w:r>
          </w:p>
        </w:tc>
        <w:tc>
          <w:tcPr>
            <w:tcW w:w="16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4</w:t>
            </w:r>
          </w:p>
        </w:tc>
      </w:tr>
      <w:tr w:rsidR="00484A89" w:rsidRPr="00204E24" w:rsidTr="00484A89">
        <w:trPr>
          <w:trHeight w:val="705"/>
        </w:trPr>
        <w:tc>
          <w:tcPr>
            <w:tcW w:w="1500" w:type="dxa"/>
            <w:vMerge/>
            <w:vAlign w:val="center"/>
            <w:hideMark/>
          </w:tcPr>
          <w:p w:rsidR="00484A89" w:rsidRPr="00204E24" w:rsidRDefault="00484A89" w:rsidP="00484A89">
            <w:pPr>
              <w:jc w:val="center"/>
              <w:rPr>
                <w:rFonts w:ascii="Arial" w:eastAsia="Times New Roman" w:hAnsi="Arial" w:cs="Arial"/>
                <w:b/>
                <w:bCs/>
                <w:sz w:val="16"/>
                <w:szCs w:val="16"/>
                <w:lang w:eastAsia="pt-BR"/>
              </w:rPr>
            </w:pPr>
          </w:p>
        </w:tc>
        <w:tc>
          <w:tcPr>
            <w:tcW w:w="12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28924/2009</w:t>
            </w:r>
          </w:p>
        </w:tc>
        <w:tc>
          <w:tcPr>
            <w:tcW w:w="369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Grupo de Pesquisa e Defesa dos Direitos Humanos Fundamentais da Criança e do Adolescente.</w:t>
            </w:r>
          </w:p>
        </w:tc>
        <w:tc>
          <w:tcPr>
            <w:tcW w:w="170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Zelimar Soares Bidarra</w:t>
            </w:r>
          </w:p>
        </w:tc>
        <w:tc>
          <w:tcPr>
            <w:tcW w:w="16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3</w:t>
            </w:r>
          </w:p>
        </w:tc>
      </w:tr>
      <w:tr w:rsidR="00484A89" w:rsidRPr="00204E24" w:rsidTr="00484A89">
        <w:trPr>
          <w:trHeight w:val="559"/>
        </w:trPr>
        <w:tc>
          <w:tcPr>
            <w:tcW w:w="1500" w:type="dxa"/>
            <w:vMerge/>
            <w:vAlign w:val="center"/>
            <w:hideMark/>
          </w:tcPr>
          <w:p w:rsidR="00484A89" w:rsidRPr="00204E24" w:rsidRDefault="00484A89" w:rsidP="00484A89">
            <w:pPr>
              <w:jc w:val="center"/>
              <w:rPr>
                <w:rFonts w:ascii="Arial" w:eastAsia="Times New Roman" w:hAnsi="Arial" w:cs="Arial"/>
                <w:b/>
                <w:bCs/>
                <w:sz w:val="16"/>
                <w:szCs w:val="16"/>
                <w:lang w:eastAsia="pt-BR"/>
              </w:rPr>
            </w:pPr>
          </w:p>
        </w:tc>
        <w:tc>
          <w:tcPr>
            <w:tcW w:w="12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005040/2001</w:t>
            </w:r>
          </w:p>
        </w:tc>
        <w:tc>
          <w:tcPr>
            <w:tcW w:w="369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Grupo de Pesquisa em Agronegócio e Desenvolvimento Regional</w:t>
            </w:r>
          </w:p>
        </w:tc>
        <w:tc>
          <w:tcPr>
            <w:tcW w:w="170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Ricardo Rippel</w:t>
            </w:r>
          </w:p>
        </w:tc>
        <w:tc>
          <w:tcPr>
            <w:tcW w:w="16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27</w:t>
            </w:r>
          </w:p>
        </w:tc>
      </w:tr>
      <w:tr w:rsidR="00484A89" w:rsidRPr="00204E24" w:rsidTr="00484A89">
        <w:trPr>
          <w:trHeight w:val="450"/>
        </w:trPr>
        <w:tc>
          <w:tcPr>
            <w:tcW w:w="1500" w:type="dxa"/>
            <w:vMerge/>
            <w:vAlign w:val="center"/>
            <w:hideMark/>
          </w:tcPr>
          <w:p w:rsidR="00484A89" w:rsidRPr="00204E24" w:rsidRDefault="00484A89" w:rsidP="00484A89">
            <w:pPr>
              <w:jc w:val="center"/>
              <w:rPr>
                <w:rFonts w:ascii="Arial" w:eastAsia="Times New Roman" w:hAnsi="Arial" w:cs="Arial"/>
                <w:b/>
                <w:bCs/>
                <w:sz w:val="16"/>
                <w:szCs w:val="16"/>
                <w:lang w:eastAsia="pt-BR"/>
              </w:rPr>
            </w:pPr>
          </w:p>
        </w:tc>
        <w:tc>
          <w:tcPr>
            <w:tcW w:w="12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005910/2002</w:t>
            </w:r>
          </w:p>
        </w:tc>
        <w:tc>
          <w:tcPr>
            <w:tcW w:w="369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Grupo de Pesquisa em Secretariado Executivo Bilíngue</w:t>
            </w:r>
          </w:p>
        </w:tc>
        <w:tc>
          <w:tcPr>
            <w:tcW w:w="170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Carla Maria Schmidt</w:t>
            </w:r>
          </w:p>
        </w:tc>
        <w:tc>
          <w:tcPr>
            <w:tcW w:w="16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20</w:t>
            </w:r>
          </w:p>
        </w:tc>
      </w:tr>
      <w:tr w:rsidR="00484A89" w:rsidRPr="00204E24" w:rsidTr="00484A89">
        <w:trPr>
          <w:trHeight w:val="517"/>
        </w:trPr>
        <w:tc>
          <w:tcPr>
            <w:tcW w:w="1500" w:type="dxa"/>
            <w:vMerge/>
            <w:vAlign w:val="center"/>
            <w:hideMark/>
          </w:tcPr>
          <w:p w:rsidR="00484A89" w:rsidRPr="00204E24" w:rsidRDefault="00484A89" w:rsidP="00484A89">
            <w:pPr>
              <w:jc w:val="center"/>
              <w:rPr>
                <w:rFonts w:ascii="Arial" w:eastAsia="Times New Roman" w:hAnsi="Arial" w:cs="Arial"/>
                <w:b/>
                <w:bCs/>
                <w:sz w:val="16"/>
                <w:szCs w:val="16"/>
                <w:lang w:eastAsia="pt-BR"/>
              </w:rPr>
            </w:pPr>
          </w:p>
        </w:tc>
        <w:tc>
          <w:tcPr>
            <w:tcW w:w="12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007986/2003</w:t>
            </w:r>
          </w:p>
        </w:tc>
        <w:tc>
          <w:tcPr>
            <w:tcW w:w="369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Grupo de pesquisa em transportes, logística e modelagem em sistemas</w:t>
            </w:r>
          </w:p>
        </w:tc>
        <w:tc>
          <w:tcPr>
            <w:tcW w:w="170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Weimar Freire da Rocha Junior</w:t>
            </w:r>
          </w:p>
        </w:tc>
        <w:tc>
          <w:tcPr>
            <w:tcW w:w="16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6</w:t>
            </w:r>
          </w:p>
        </w:tc>
      </w:tr>
      <w:tr w:rsidR="00484A89" w:rsidRPr="00204E24" w:rsidTr="009678F7">
        <w:trPr>
          <w:trHeight w:val="255"/>
        </w:trPr>
        <w:tc>
          <w:tcPr>
            <w:tcW w:w="6451" w:type="dxa"/>
            <w:gridSpan w:val="3"/>
            <w:shd w:val="clear" w:color="auto" w:fill="auto"/>
            <w:vAlign w:val="center"/>
            <w:hideMark/>
          </w:tcPr>
          <w:p w:rsidR="00484A89" w:rsidRPr="00204E24" w:rsidRDefault="00484A89" w:rsidP="009678F7">
            <w:pPr>
              <w:jc w:val="right"/>
              <w:rPr>
                <w:rFonts w:ascii="Arial" w:eastAsia="Times New Roman" w:hAnsi="Arial" w:cs="Arial"/>
                <w:b/>
                <w:bCs/>
                <w:sz w:val="16"/>
                <w:szCs w:val="16"/>
                <w:lang w:eastAsia="pt-BR"/>
              </w:rPr>
            </w:pPr>
            <w:r w:rsidRPr="00204E24">
              <w:rPr>
                <w:rFonts w:ascii="Arial" w:eastAsia="Times New Roman" w:hAnsi="Arial" w:cs="Arial"/>
                <w:b/>
                <w:bCs/>
                <w:sz w:val="16"/>
                <w:szCs w:val="16"/>
                <w:lang w:eastAsia="pt-BR"/>
              </w:rPr>
              <w:t>Total do Centro</w:t>
            </w:r>
          </w:p>
        </w:tc>
        <w:tc>
          <w:tcPr>
            <w:tcW w:w="1701" w:type="dxa"/>
            <w:shd w:val="clear" w:color="auto" w:fill="auto"/>
            <w:vAlign w:val="center"/>
            <w:hideMark/>
          </w:tcPr>
          <w:p w:rsidR="00484A89" w:rsidRPr="00204E24" w:rsidRDefault="00484A89" w:rsidP="00484A89">
            <w:pPr>
              <w:jc w:val="center"/>
              <w:rPr>
                <w:rFonts w:ascii="Arial" w:eastAsia="Times New Roman" w:hAnsi="Arial" w:cs="Arial"/>
                <w:b/>
                <w:bCs/>
                <w:sz w:val="16"/>
                <w:szCs w:val="16"/>
                <w:lang w:eastAsia="pt-BR"/>
              </w:rPr>
            </w:pPr>
            <w:r w:rsidRPr="00204E24">
              <w:rPr>
                <w:rFonts w:ascii="Arial" w:eastAsia="Times New Roman" w:hAnsi="Arial" w:cs="Arial"/>
                <w:b/>
                <w:bCs/>
                <w:sz w:val="16"/>
                <w:szCs w:val="16"/>
                <w:lang w:eastAsia="pt-BR"/>
              </w:rPr>
              <w:t>9</w:t>
            </w:r>
          </w:p>
        </w:tc>
        <w:tc>
          <w:tcPr>
            <w:tcW w:w="1660" w:type="dxa"/>
            <w:shd w:val="clear" w:color="auto" w:fill="auto"/>
            <w:vAlign w:val="center"/>
            <w:hideMark/>
          </w:tcPr>
          <w:p w:rsidR="00484A89" w:rsidRPr="00204E24" w:rsidRDefault="00484A89" w:rsidP="00484A89">
            <w:pPr>
              <w:jc w:val="center"/>
              <w:rPr>
                <w:rFonts w:ascii="Arial" w:eastAsia="Times New Roman" w:hAnsi="Arial" w:cs="Arial"/>
                <w:b/>
                <w:bCs/>
                <w:color w:val="000000"/>
                <w:sz w:val="16"/>
                <w:szCs w:val="16"/>
                <w:lang w:eastAsia="pt-BR"/>
              </w:rPr>
            </w:pPr>
            <w:r w:rsidRPr="00204E24">
              <w:rPr>
                <w:rFonts w:ascii="Arial" w:eastAsia="Times New Roman" w:hAnsi="Arial" w:cs="Arial"/>
                <w:b/>
                <w:bCs/>
                <w:color w:val="000000"/>
                <w:sz w:val="16"/>
                <w:szCs w:val="16"/>
                <w:lang w:eastAsia="pt-BR"/>
              </w:rPr>
              <w:t>183</w:t>
            </w:r>
          </w:p>
        </w:tc>
      </w:tr>
      <w:tr w:rsidR="00484A89" w:rsidRPr="00204E24" w:rsidTr="00484A89">
        <w:trPr>
          <w:trHeight w:val="450"/>
        </w:trPr>
        <w:tc>
          <w:tcPr>
            <w:tcW w:w="1500" w:type="dxa"/>
            <w:vMerge w:val="restart"/>
            <w:shd w:val="clear" w:color="auto" w:fill="auto"/>
            <w:vAlign w:val="center"/>
            <w:hideMark/>
          </w:tcPr>
          <w:p w:rsidR="00484A89" w:rsidRPr="00204E24" w:rsidRDefault="00484A89" w:rsidP="00484A89">
            <w:pPr>
              <w:jc w:val="center"/>
              <w:rPr>
                <w:rFonts w:ascii="Arial" w:eastAsia="Times New Roman" w:hAnsi="Arial" w:cs="Arial"/>
                <w:b/>
                <w:bCs/>
                <w:sz w:val="16"/>
                <w:szCs w:val="16"/>
                <w:lang w:eastAsia="pt-BR"/>
              </w:rPr>
            </w:pPr>
            <w:r w:rsidRPr="00204E24">
              <w:rPr>
                <w:rFonts w:ascii="Arial" w:eastAsia="Times New Roman" w:hAnsi="Arial" w:cs="Arial"/>
                <w:b/>
                <w:bCs/>
                <w:sz w:val="16"/>
                <w:szCs w:val="16"/>
                <w:lang w:eastAsia="pt-BR"/>
              </w:rPr>
              <w:t>CECE/Too</w:t>
            </w:r>
          </w:p>
        </w:tc>
        <w:tc>
          <w:tcPr>
            <w:tcW w:w="12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43240/2014</w:t>
            </w:r>
          </w:p>
        </w:tc>
        <w:tc>
          <w:tcPr>
            <w:tcW w:w="369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Grupo de Estudo e Pesquisas em Ciências Ambientais</w:t>
            </w:r>
          </w:p>
        </w:tc>
        <w:tc>
          <w:tcPr>
            <w:tcW w:w="170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Cleber Antonio Lindino</w:t>
            </w:r>
          </w:p>
        </w:tc>
        <w:tc>
          <w:tcPr>
            <w:tcW w:w="16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8</w:t>
            </w:r>
          </w:p>
        </w:tc>
      </w:tr>
      <w:tr w:rsidR="00484A89" w:rsidRPr="00204E24" w:rsidTr="00484A89">
        <w:trPr>
          <w:trHeight w:val="450"/>
        </w:trPr>
        <w:tc>
          <w:tcPr>
            <w:tcW w:w="1500" w:type="dxa"/>
            <w:vMerge/>
            <w:vAlign w:val="center"/>
            <w:hideMark/>
          </w:tcPr>
          <w:p w:rsidR="00484A89" w:rsidRPr="00204E24" w:rsidRDefault="00484A89" w:rsidP="00484A89">
            <w:pPr>
              <w:jc w:val="center"/>
              <w:rPr>
                <w:rFonts w:ascii="Arial" w:eastAsia="Times New Roman" w:hAnsi="Arial" w:cs="Arial"/>
                <w:b/>
                <w:bCs/>
                <w:sz w:val="16"/>
                <w:szCs w:val="16"/>
                <w:lang w:eastAsia="pt-BR"/>
              </w:rPr>
            </w:pPr>
          </w:p>
        </w:tc>
        <w:tc>
          <w:tcPr>
            <w:tcW w:w="12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005833/2002</w:t>
            </w:r>
          </w:p>
        </w:tc>
        <w:tc>
          <w:tcPr>
            <w:tcW w:w="369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Grupo de Estudos de Manejo na Aqüicultura</w:t>
            </w:r>
          </w:p>
        </w:tc>
        <w:tc>
          <w:tcPr>
            <w:tcW w:w="170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Fábio Bittencourt</w:t>
            </w:r>
          </w:p>
        </w:tc>
        <w:tc>
          <w:tcPr>
            <w:tcW w:w="16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19</w:t>
            </w:r>
          </w:p>
        </w:tc>
      </w:tr>
      <w:tr w:rsidR="00484A89" w:rsidRPr="00204E24" w:rsidTr="00484A89">
        <w:trPr>
          <w:trHeight w:val="513"/>
        </w:trPr>
        <w:tc>
          <w:tcPr>
            <w:tcW w:w="1500" w:type="dxa"/>
            <w:vMerge/>
            <w:vAlign w:val="center"/>
            <w:hideMark/>
          </w:tcPr>
          <w:p w:rsidR="00484A89" w:rsidRPr="00204E24" w:rsidRDefault="00484A89" w:rsidP="00484A89">
            <w:pPr>
              <w:jc w:val="center"/>
              <w:rPr>
                <w:rFonts w:ascii="Arial" w:eastAsia="Times New Roman" w:hAnsi="Arial" w:cs="Arial"/>
                <w:b/>
                <w:bCs/>
                <w:sz w:val="16"/>
                <w:szCs w:val="16"/>
                <w:lang w:eastAsia="pt-BR"/>
              </w:rPr>
            </w:pPr>
          </w:p>
        </w:tc>
        <w:tc>
          <w:tcPr>
            <w:tcW w:w="12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45057/2015</w:t>
            </w:r>
          </w:p>
        </w:tc>
        <w:tc>
          <w:tcPr>
            <w:tcW w:w="369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Grupo de Estudos, Pesquisa e Investigação em Ensino de Ciências</w:t>
            </w:r>
          </w:p>
        </w:tc>
        <w:tc>
          <w:tcPr>
            <w:tcW w:w="170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Olga Maria Schimidt Ritter</w:t>
            </w:r>
          </w:p>
        </w:tc>
        <w:tc>
          <w:tcPr>
            <w:tcW w:w="16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8</w:t>
            </w:r>
          </w:p>
        </w:tc>
      </w:tr>
      <w:tr w:rsidR="00484A89" w:rsidRPr="00204E24" w:rsidTr="00484A89">
        <w:trPr>
          <w:trHeight w:val="450"/>
        </w:trPr>
        <w:tc>
          <w:tcPr>
            <w:tcW w:w="1500" w:type="dxa"/>
            <w:vMerge/>
            <w:vAlign w:val="center"/>
            <w:hideMark/>
          </w:tcPr>
          <w:p w:rsidR="00484A89" w:rsidRPr="00204E24" w:rsidRDefault="00484A89" w:rsidP="00484A89">
            <w:pPr>
              <w:jc w:val="center"/>
              <w:rPr>
                <w:rFonts w:ascii="Arial" w:eastAsia="Times New Roman" w:hAnsi="Arial" w:cs="Arial"/>
                <w:b/>
                <w:bCs/>
                <w:sz w:val="16"/>
                <w:szCs w:val="16"/>
                <w:lang w:eastAsia="pt-BR"/>
              </w:rPr>
            </w:pPr>
          </w:p>
        </w:tc>
        <w:tc>
          <w:tcPr>
            <w:tcW w:w="12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24842/2008</w:t>
            </w:r>
          </w:p>
        </w:tc>
        <w:tc>
          <w:tcPr>
            <w:tcW w:w="369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Grupo de Pesquisa em Ciências Materiais</w:t>
            </w:r>
          </w:p>
        </w:tc>
        <w:tc>
          <w:tcPr>
            <w:tcW w:w="170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Silvia Denofre de Campos</w:t>
            </w:r>
          </w:p>
        </w:tc>
        <w:tc>
          <w:tcPr>
            <w:tcW w:w="16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4</w:t>
            </w:r>
          </w:p>
        </w:tc>
      </w:tr>
      <w:tr w:rsidR="00484A89" w:rsidRPr="00204E24" w:rsidTr="00484A89">
        <w:trPr>
          <w:trHeight w:val="513"/>
        </w:trPr>
        <w:tc>
          <w:tcPr>
            <w:tcW w:w="1500" w:type="dxa"/>
            <w:vMerge/>
            <w:vAlign w:val="center"/>
            <w:hideMark/>
          </w:tcPr>
          <w:p w:rsidR="00484A89" w:rsidRPr="00204E24" w:rsidRDefault="00484A89" w:rsidP="00484A89">
            <w:pPr>
              <w:jc w:val="center"/>
              <w:rPr>
                <w:rFonts w:ascii="Arial" w:eastAsia="Times New Roman" w:hAnsi="Arial" w:cs="Arial"/>
                <w:b/>
                <w:bCs/>
                <w:sz w:val="16"/>
                <w:szCs w:val="16"/>
                <w:lang w:eastAsia="pt-BR"/>
              </w:rPr>
            </w:pPr>
          </w:p>
        </w:tc>
        <w:tc>
          <w:tcPr>
            <w:tcW w:w="12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005706/2002</w:t>
            </w:r>
          </w:p>
        </w:tc>
        <w:tc>
          <w:tcPr>
            <w:tcW w:w="369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Grupo de pesquisa em desenvolvimento e simulação de processos</w:t>
            </w:r>
          </w:p>
        </w:tc>
        <w:tc>
          <w:tcPr>
            <w:tcW w:w="170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Aparecido Nivaldo Módenes</w:t>
            </w:r>
          </w:p>
        </w:tc>
        <w:tc>
          <w:tcPr>
            <w:tcW w:w="16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17</w:t>
            </w:r>
          </w:p>
        </w:tc>
      </w:tr>
      <w:tr w:rsidR="00484A89" w:rsidRPr="00204E24" w:rsidTr="00484A89">
        <w:trPr>
          <w:trHeight w:val="562"/>
        </w:trPr>
        <w:tc>
          <w:tcPr>
            <w:tcW w:w="1500" w:type="dxa"/>
            <w:vMerge/>
            <w:vAlign w:val="center"/>
            <w:hideMark/>
          </w:tcPr>
          <w:p w:rsidR="00484A89" w:rsidRPr="00204E24" w:rsidRDefault="00484A89" w:rsidP="00484A89">
            <w:pPr>
              <w:jc w:val="center"/>
              <w:rPr>
                <w:rFonts w:ascii="Arial" w:eastAsia="Times New Roman" w:hAnsi="Arial" w:cs="Arial"/>
                <w:b/>
                <w:bCs/>
                <w:sz w:val="16"/>
                <w:szCs w:val="16"/>
                <w:lang w:eastAsia="pt-BR"/>
              </w:rPr>
            </w:pPr>
          </w:p>
        </w:tc>
        <w:tc>
          <w:tcPr>
            <w:tcW w:w="12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005705/2002</w:t>
            </w:r>
          </w:p>
        </w:tc>
        <w:tc>
          <w:tcPr>
            <w:tcW w:w="369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Grupo de Pesquisa em Monitoramento e Controle Ambiental</w:t>
            </w:r>
          </w:p>
        </w:tc>
        <w:tc>
          <w:tcPr>
            <w:tcW w:w="170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Fernando Rodolfo Espinoza Quiñones</w:t>
            </w:r>
          </w:p>
        </w:tc>
        <w:tc>
          <w:tcPr>
            <w:tcW w:w="16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13</w:t>
            </w:r>
          </w:p>
        </w:tc>
      </w:tr>
      <w:tr w:rsidR="00484A89" w:rsidRPr="00204E24" w:rsidTr="00484A89">
        <w:trPr>
          <w:trHeight w:val="556"/>
        </w:trPr>
        <w:tc>
          <w:tcPr>
            <w:tcW w:w="1500" w:type="dxa"/>
            <w:vMerge/>
            <w:vAlign w:val="center"/>
            <w:hideMark/>
          </w:tcPr>
          <w:p w:rsidR="00484A89" w:rsidRPr="00204E24" w:rsidRDefault="00484A89" w:rsidP="00484A89">
            <w:pPr>
              <w:jc w:val="center"/>
              <w:rPr>
                <w:rFonts w:ascii="Arial" w:eastAsia="Times New Roman" w:hAnsi="Arial" w:cs="Arial"/>
                <w:b/>
                <w:bCs/>
                <w:sz w:val="16"/>
                <w:szCs w:val="16"/>
                <w:lang w:eastAsia="pt-BR"/>
              </w:rPr>
            </w:pPr>
          </w:p>
        </w:tc>
        <w:tc>
          <w:tcPr>
            <w:tcW w:w="12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29871/2010</w:t>
            </w:r>
          </w:p>
        </w:tc>
        <w:tc>
          <w:tcPr>
            <w:tcW w:w="369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Grupo de Pesquisa em Processos Químicos e Modelagem Matemática na Engenharia Química</w:t>
            </w:r>
          </w:p>
        </w:tc>
        <w:tc>
          <w:tcPr>
            <w:tcW w:w="170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Edson Antonio da Silva</w:t>
            </w:r>
          </w:p>
        </w:tc>
        <w:tc>
          <w:tcPr>
            <w:tcW w:w="16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29</w:t>
            </w:r>
          </w:p>
        </w:tc>
      </w:tr>
      <w:tr w:rsidR="00484A89" w:rsidRPr="00204E24" w:rsidTr="00484A89">
        <w:trPr>
          <w:trHeight w:val="564"/>
        </w:trPr>
        <w:tc>
          <w:tcPr>
            <w:tcW w:w="1500" w:type="dxa"/>
            <w:vMerge/>
            <w:vAlign w:val="center"/>
            <w:hideMark/>
          </w:tcPr>
          <w:p w:rsidR="00484A89" w:rsidRPr="00204E24" w:rsidRDefault="00484A89" w:rsidP="00484A89">
            <w:pPr>
              <w:jc w:val="center"/>
              <w:rPr>
                <w:rFonts w:ascii="Arial" w:eastAsia="Times New Roman" w:hAnsi="Arial" w:cs="Arial"/>
                <w:b/>
                <w:bCs/>
                <w:sz w:val="16"/>
                <w:szCs w:val="16"/>
                <w:lang w:eastAsia="pt-BR"/>
              </w:rPr>
            </w:pPr>
          </w:p>
        </w:tc>
        <w:tc>
          <w:tcPr>
            <w:tcW w:w="12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013114/2004</w:t>
            </w:r>
          </w:p>
        </w:tc>
        <w:tc>
          <w:tcPr>
            <w:tcW w:w="369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Grupo de Pesquisa em Química Aplicada e Biotecnologia</w:t>
            </w:r>
          </w:p>
        </w:tc>
        <w:tc>
          <w:tcPr>
            <w:tcW w:w="170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Conceicao de Fatima Alves Olguin</w:t>
            </w:r>
          </w:p>
        </w:tc>
        <w:tc>
          <w:tcPr>
            <w:tcW w:w="16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6</w:t>
            </w:r>
          </w:p>
        </w:tc>
      </w:tr>
      <w:tr w:rsidR="00484A89" w:rsidRPr="00204E24" w:rsidTr="00484A89">
        <w:trPr>
          <w:trHeight w:val="544"/>
        </w:trPr>
        <w:tc>
          <w:tcPr>
            <w:tcW w:w="1500" w:type="dxa"/>
            <w:vMerge/>
            <w:vAlign w:val="center"/>
            <w:hideMark/>
          </w:tcPr>
          <w:p w:rsidR="00484A89" w:rsidRPr="00204E24" w:rsidRDefault="00484A89" w:rsidP="00484A89">
            <w:pPr>
              <w:jc w:val="center"/>
              <w:rPr>
                <w:rFonts w:ascii="Arial" w:eastAsia="Times New Roman" w:hAnsi="Arial" w:cs="Arial"/>
                <w:b/>
                <w:bCs/>
                <w:sz w:val="16"/>
                <w:szCs w:val="16"/>
                <w:lang w:eastAsia="pt-BR"/>
              </w:rPr>
            </w:pPr>
          </w:p>
        </w:tc>
        <w:tc>
          <w:tcPr>
            <w:tcW w:w="12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005704/2002</w:t>
            </w:r>
          </w:p>
        </w:tc>
        <w:tc>
          <w:tcPr>
            <w:tcW w:w="369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Grupo de Pesquisa em Química, Meio Ambiente e Aqüicultura</w:t>
            </w:r>
          </w:p>
        </w:tc>
        <w:tc>
          <w:tcPr>
            <w:tcW w:w="170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José Dilson Silva de Oliveira</w:t>
            </w:r>
          </w:p>
        </w:tc>
        <w:tc>
          <w:tcPr>
            <w:tcW w:w="16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10</w:t>
            </w:r>
          </w:p>
        </w:tc>
      </w:tr>
      <w:tr w:rsidR="00484A89" w:rsidRPr="00204E24" w:rsidTr="00484A89">
        <w:trPr>
          <w:trHeight w:val="694"/>
        </w:trPr>
        <w:tc>
          <w:tcPr>
            <w:tcW w:w="1500" w:type="dxa"/>
            <w:vMerge/>
            <w:vAlign w:val="center"/>
            <w:hideMark/>
          </w:tcPr>
          <w:p w:rsidR="00484A89" w:rsidRPr="00204E24" w:rsidRDefault="00484A89" w:rsidP="00484A89">
            <w:pPr>
              <w:jc w:val="center"/>
              <w:rPr>
                <w:rFonts w:ascii="Arial" w:eastAsia="Times New Roman" w:hAnsi="Arial" w:cs="Arial"/>
                <w:b/>
                <w:bCs/>
                <w:sz w:val="16"/>
                <w:szCs w:val="16"/>
                <w:lang w:eastAsia="pt-BR"/>
              </w:rPr>
            </w:pPr>
          </w:p>
        </w:tc>
        <w:tc>
          <w:tcPr>
            <w:tcW w:w="12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19993/2006</w:t>
            </w:r>
          </w:p>
        </w:tc>
        <w:tc>
          <w:tcPr>
            <w:tcW w:w="369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Grupo de Pesquisa em Tecnologia em Ecohidráulica e Conservação de Recursos Pesqueiros e Hídricos</w:t>
            </w:r>
          </w:p>
        </w:tc>
        <w:tc>
          <w:tcPr>
            <w:tcW w:w="170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Sergio Makrakis</w:t>
            </w:r>
          </w:p>
        </w:tc>
        <w:tc>
          <w:tcPr>
            <w:tcW w:w="16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15</w:t>
            </w:r>
          </w:p>
        </w:tc>
      </w:tr>
      <w:tr w:rsidR="00484A89" w:rsidRPr="00204E24" w:rsidTr="00484A89">
        <w:trPr>
          <w:trHeight w:val="577"/>
        </w:trPr>
        <w:tc>
          <w:tcPr>
            <w:tcW w:w="1500" w:type="dxa"/>
            <w:vMerge/>
            <w:vAlign w:val="center"/>
            <w:hideMark/>
          </w:tcPr>
          <w:p w:rsidR="00484A89" w:rsidRPr="00204E24" w:rsidRDefault="00484A89" w:rsidP="00484A89">
            <w:pPr>
              <w:jc w:val="center"/>
              <w:rPr>
                <w:rFonts w:ascii="Arial" w:eastAsia="Times New Roman" w:hAnsi="Arial" w:cs="Arial"/>
                <w:b/>
                <w:bCs/>
                <w:sz w:val="16"/>
                <w:szCs w:val="16"/>
                <w:lang w:eastAsia="pt-BR"/>
              </w:rPr>
            </w:pPr>
          </w:p>
        </w:tc>
        <w:tc>
          <w:tcPr>
            <w:tcW w:w="12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27080/2009</w:t>
            </w:r>
          </w:p>
        </w:tc>
        <w:tc>
          <w:tcPr>
            <w:tcW w:w="369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Grupo de Pesquisa Processos Biotecnológicos e Meio Ambiente</w:t>
            </w:r>
          </w:p>
        </w:tc>
        <w:tc>
          <w:tcPr>
            <w:tcW w:w="170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Salah Din Mahmud Hasan</w:t>
            </w:r>
          </w:p>
        </w:tc>
        <w:tc>
          <w:tcPr>
            <w:tcW w:w="16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10</w:t>
            </w:r>
          </w:p>
        </w:tc>
      </w:tr>
      <w:tr w:rsidR="00484A89" w:rsidRPr="00204E24" w:rsidTr="00484A89">
        <w:trPr>
          <w:trHeight w:val="543"/>
        </w:trPr>
        <w:tc>
          <w:tcPr>
            <w:tcW w:w="1500" w:type="dxa"/>
            <w:vMerge/>
            <w:vAlign w:val="center"/>
            <w:hideMark/>
          </w:tcPr>
          <w:p w:rsidR="00484A89" w:rsidRPr="00204E24" w:rsidRDefault="00484A89" w:rsidP="00484A89">
            <w:pPr>
              <w:jc w:val="center"/>
              <w:rPr>
                <w:rFonts w:ascii="Arial" w:eastAsia="Times New Roman" w:hAnsi="Arial" w:cs="Arial"/>
                <w:b/>
                <w:bCs/>
                <w:sz w:val="16"/>
                <w:szCs w:val="16"/>
                <w:lang w:eastAsia="pt-BR"/>
              </w:rPr>
            </w:pPr>
          </w:p>
        </w:tc>
        <w:tc>
          <w:tcPr>
            <w:tcW w:w="12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005707/2002</w:t>
            </w:r>
          </w:p>
        </w:tc>
        <w:tc>
          <w:tcPr>
            <w:tcW w:w="369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Grupo de Pesquisas em Recursos Pesqueiros e Limnologia</w:t>
            </w:r>
          </w:p>
        </w:tc>
        <w:tc>
          <w:tcPr>
            <w:tcW w:w="170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Nyamien Yahaut Sebastien</w:t>
            </w:r>
          </w:p>
        </w:tc>
        <w:tc>
          <w:tcPr>
            <w:tcW w:w="16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35</w:t>
            </w:r>
          </w:p>
        </w:tc>
      </w:tr>
      <w:tr w:rsidR="00484A89" w:rsidRPr="00204E24" w:rsidTr="00484A89">
        <w:trPr>
          <w:trHeight w:val="565"/>
        </w:trPr>
        <w:tc>
          <w:tcPr>
            <w:tcW w:w="1500" w:type="dxa"/>
            <w:vMerge/>
            <w:vAlign w:val="center"/>
            <w:hideMark/>
          </w:tcPr>
          <w:p w:rsidR="00484A89" w:rsidRPr="00204E24" w:rsidRDefault="00484A89" w:rsidP="00484A89">
            <w:pPr>
              <w:jc w:val="center"/>
              <w:rPr>
                <w:rFonts w:ascii="Arial" w:eastAsia="Times New Roman" w:hAnsi="Arial" w:cs="Arial"/>
                <w:b/>
                <w:bCs/>
                <w:sz w:val="16"/>
                <w:szCs w:val="16"/>
                <w:lang w:eastAsia="pt-BR"/>
              </w:rPr>
            </w:pPr>
          </w:p>
        </w:tc>
        <w:tc>
          <w:tcPr>
            <w:tcW w:w="12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010004/2003</w:t>
            </w:r>
          </w:p>
        </w:tc>
        <w:tc>
          <w:tcPr>
            <w:tcW w:w="369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Grupo Interdisciplinar de Pesquisa em Fotoquímica e Eletroquímica Ambiental</w:t>
            </w:r>
          </w:p>
        </w:tc>
        <w:tc>
          <w:tcPr>
            <w:tcW w:w="1701"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Mauricio Ferreira da Rosa</w:t>
            </w:r>
          </w:p>
        </w:tc>
        <w:tc>
          <w:tcPr>
            <w:tcW w:w="1660" w:type="dxa"/>
            <w:shd w:val="clear" w:color="auto" w:fill="auto"/>
            <w:vAlign w:val="center"/>
            <w:hideMark/>
          </w:tcPr>
          <w:p w:rsidR="00484A89" w:rsidRPr="00204E24" w:rsidRDefault="00484A89" w:rsidP="00484A89">
            <w:pPr>
              <w:jc w:val="center"/>
              <w:rPr>
                <w:rFonts w:ascii="Arial" w:eastAsia="Times New Roman" w:hAnsi="Arial" w:cs="Arial"/>
                <w:color w:val="000000"/>
                <w:sz w:val="16"/>
                <w:szCs w:val="16"/>
                <w:lang w:eastAsia="pt-BR"/>
              </w:rPr>
            </w:pPr>
            <w:r w:rsidRPr="00204E24">
              <w:rPr>
                <w:rFonts w:ascii="Arial" w:eastAsia="Times New Roman" w:hAnsi="Arial" w:cs="Arial"/>
                <w:color w:val="000000"/>
                <w:sz w:val="16"/>
                <w:szCs w:val="16"/>
                <w:lang w:eastAsia="pt-BR"/>
              </w:rPr>
              <w:t>12</w:t>
            </w:r>
          </w:p>
        </w:tc>
      </w:tr>
      <w:tr w:rsidR="00484A89" w:rsidRPr="00204E24" w:rsidTr="00484A89">
        <w:trPr>
          <w:trHeight w:val="255"/>
        </w:trPr>
        <w:tc>
          <w:tcPr>
            <w:tcW w:w="6451" w:type="dxa"/>
            <w:gridSpan w:val="3"/>
            <w:shd w:val="clear" w:color="auto" w:fill="auto"/>
            <w:vAlign w:val="center"/>
            <w:hideMark/>
          </w:tcPr>
          <w:p w:rsidR="00484A89" w:rsidRPr="00204E24" w:rsidRDefault="00484A89" w:rsidP="00484A89">
            <w:pPr>
              <w:jc w:val="right"/>
              <w:rPr>
                <w:rFonts w:ascii="Arial" w:eastAsia="Times New Roman" w:hAnsi="Arial" w:cs="Arial"/>
                <w:b/>
                <w:bCs/>
                <w:sz w:val="16"/>
                <w:szCs w:val="16"/>
                <w:lang w:eastAsia="pt-BR"/>
              </w:rPr>
            </w:pPr>
            <w:r w:rsidRPr="00204E24">
              <w:rPr>
                <w:rFonts w:ascii="Arial" w:eastAsia="Times New Roman" w:hAnsi="Arial" w:cs="Arial"/>
                <w:b/>
                <w:bCs/>
                <w:sz w:val="16"/>
                <w:szCs w:val="16"/>
                <w:lang w:eastAsia="pt-BR"/>
              </w:rPr>
              <w:t>Total do Centro</w:t>
            </w:r>
          </w:p>
        </w:tc>
        <w:tc>
          <w:tcPr>
            <w:tcW w:w="1701" w:type="dxa"/>
            <w:shd w:val="clear" w:color="auto" w:fill="auto"/>
            <w:vAlign w:val="center"/>
            <w:hideMark/>
          </w:tcPr>
          <w:p w:rsidR="00484A89" w:rsidRPr="00204E24" w:rsidRDefault="00484A89" w:rsidP="00484A89">
            <w:pPr>
              <w:jc w:val="center"/>
              <w:rPr>
                <w:rFonts w:ascii="Arial" w:eastAsia="Times New Roman" w:hAnsi="Arial" w:cs="Arial"/>
                <w:b/>
                <w:bCs/>
                <w:sz w:val="16"/>
                <w:szCs w:val="16"/>
                <w:lang w:eastAsia="pt-BR"/>
              </w:rPr>
            </w:pPr>
            <w:r w:rsidRPr="00204E24">
              <w:rPr>
                <w:rFonts w:ascii="Arial" w:eastAsia="Times New Roman" w:hAnsi="Arial" w:cs="Arial"/>
                <w:b/>
                <w:bCs/>
                <w:sz w:val="16"/>
                <w:szCs w:val="16"/>
                <w:lang w:eastAsia="pt-BR"/>
              </w:rPr>
              <w:t>13</w:t>
            </w:r>
          </w:p>
        </w:tc>
        <w:tc>
          <w:tcPr>
            <w:tcW w:w="1660" w:type="dxa"/>
            <w:shd w:val="clear" w:color="auto" w:fill="auto"/>
            <w:vAlign w:val="center"/>
            <w:hideMark/>
          </w:tcPr>
          <w:p w:rsidR="00484A89" w:rsidRPr="00204E24" w:rsidRDefault="00484A89" w:rsidP="00484A89">
            <w:pPr>
              <w:jc w:val="center"/>
              <w:rPr>
                <w:rFonts w:ascii="Arial" w:eastAsia="Times New Roman" w:hAnsi="Arial" w:cs="Arial"/>
                <w:b/>
                <w:bCs/>
                <w:color w:val="000000"/>
                <w:sz w:val="16"/>
                <w:szCs w:val="16"/>
                <w:lang w:eastAsia="pt-BR"/>
              </w:rPr>
            </w:pPr>
            <w:r w:rsidRPr="00204E24">
              <w:rPr>
                <w:rFonts w:ascii="Arial" w:eastAsia="Times New Roman" w:hAnsi="Arial" w:cs="Arial"/>
                <w:b/>
                <w:bCs/>
                <w:color w:val="000000"/>
                <w:sz w:val="16"/>
                <w:szCs w:val="16"/>
                <w:lang w:eastAsia="pt-BR"/>
              </w:rPr>
              <w:t>186</w:t>
            </w:r>
          </w:p>
        </w:tc>
      </w:tr>
      <w:tr w:rsidR="00484A89" w:rsidRPr="00204E24" w:rsidTr="00484A89">
        <w:trPr>
          <w:trHeight w:val="255"/>
        </w:trPr>
        <w:tc>
          <w:tcPr>
            <w:tcW w:w="6451" w:type="dxa"/>
            <w:gridSpan w:val="3"/>
            <w:shd w:val="clear" w:color="auto" w:fill="auto"/>
            <w:vAlign w:val="center"/>
            <w:hideMark/>
          </w:tcPr>
          <w:p w:rsidR="00484A89" w:rsidRPr="00204E24" w:rsidRDefault="00484A89" w:rsidP="00484A89">
            <w:pPr>
              <w:jc w:val="right"/>
              <w:rPr>
                <w:rFonts w:ascii="Arial" w:eastAsia="Times New Roman" w:hAnsi="Arial" w:cs="Arial"/>
                <w:b/>
                <w:bCs/>
                <w:sz w:val="16"/>
                <w:szCs w:val="16"/>
                <w:lang w:eastAsia="pt-BR"/>
              </w:rPr>
            </w:pPr>
            <w:r w:rsidRPr="00204E24">
              <w:rPr>
                <w:rFonts w:ascii="Arial" w:eastAsia="Times New Roman" w:hAnsi="Arial" w:cs="Arial"/>
                <w:b/>
                <w:bCs/>
                <w:sz w:val="16"/>
                <w:szCs w:val="16"/>
                <w:lang w:eastAsia="pt-BR"/>
              </w:rPr>
              <w:t xml:space="preserve">TOTAL DO </w:t>
            </w:r>
            <w:r w:rsidRPr="002E045D">
              <w:rPr>
                <w:rFonts w:ascii="Arial" w:eastAsia="Times New Roman" w:hAnsi="Arial" w:cs="Arial"/>
                <w:b/>
                <w:bCs/>
                <w:i/>
                <w:sz w:val="16"/>
                <w:szCs w:val="16"/>
                <w:lang w:eastAsia="pt-BR"/>
              </w:rPr>
              <w:t>CAMPUS</w:t>
            </w:r>
            <w:r w:rsidRPr="00204E24">
              <w:rPr>
                <w:rFonts w:ascii="Arial" w:eastAsia="Times New Roman" w:hAnsi="Arial" w:cs="Arial"/>
                <w:b/>
                <w:bCs/>
                <w:sz w:val="16"/>
                <w:szCs w:val="16"/>
                <w:lang w:eastAsia="pt-BR"/>
              </w:rPr>
              <w:t xml:space="preserve"> DE TOLEDO</w:t>
            </w:r>
          </w:p>
        </w:tc>
        <w:tc>
          <w:tcPr>
            <w:tcW w:w="1701" w:type="dxa"/>
            <w:shd w:val="clear" w:color="auto" w:fill="auto"/>
            <w:vAlign w:val="center"/>
            <w:hideMark/>
          </w:tcPr>
          <w:p w:rsidR="00484A89" w:rsidRPr="00204E24" w:rsidRDefault="00484A89" w:rsidP="00484A89">
            <w:pPr>
              <w:jc w:val="center"/>
              <w:rPr>
                <w:rFonts w:ascii="Arial" w:eastAsia="Times New Roman" w:hAnsi="Arial" w:cs="Arial"/>
                <w:b/>
                <w:bCs/>
                <w:sz w:val="16"/>
                <w:szCs w:val="16"/>
                <w:lang w:eastAsia="pt-BR"/>
              </w:rPr>
            </w:pPr>
            <w:r w:rsidRPr="00204E24">
              <w:rPr>
                <w:rFonts w:ascii="Arial" w:eastAsia="Times New Roman" w:hAnsi="Arial" w:cs="Arial"/>
                <w:b/>
                <w:bCs/>
                <w:sz w:val="16"/>
                <w:szCs w:val="16"/>
                <w:lang w:eastAsia="pt-BR"/>
              </w:rPr>
              <w:t>31</w:t>
            </w:r>
          </w:p>
        </w:tc>
        <w:tc>
          <w:tcPr>
            <w:tcW w:w="1660" w:type="dxa"/>
            <w:shd w:val="clear" w:color="auto" w:fill="auto"/>
            <w:vAlign w:val="center"/>
            <w:hideMark/>
          </w:tcPr>
          <w:p w:rsidR="00484A89" w:rsidRPr="00204E24" w:rsidRDefault="00484A89" w:rsidP="00484A89">
            <w:pPr>
              <w:jc w:val="center"/>
              <w:rPr>
                <w:rFonts w:ascii="Arial" w:eastAsia="Times New Roman" w:hAnsi="Arial" w:cs="Arial"/>
                <w:b/>
                <w:bCs/>
                <w:sz w:val="16"/>
                <w:szCs w:val="16"/>
                <w:lang w:eastAsia="pt-BR"/>
              </w:rPr>
            </w:pPr>
            <w:r w:rsidRPr="00204E24">
              <w:rPr>
                <w:rFonts w:ascii="Arial" w:eastAsia="Times New Roman" w:hAnsi="Arial" w:cs="Arial"/>
                <w:b/>
                <w:bCs/>
                <w:sz w:val="16"/>
                <w:szCs w:val="16"/>
                <w:lang w:eastAsia="pt-BR"/>
              </w:rPr>
              <w:t>460</w:t>
            </w:r>
          </w:p>
        </w:tc>
      </w:tr>
      <w:tr w:rsidR="00484A89" w:rsidRPr="00204E24" w:rsidTr="00484A89">
        <w:trPr>
          <w:trHeight w:val="255"/>
        </w:trPr>
        <w:tc>
          <w:tcPr>
            <w:tcW w:w="6451" w:type="dxa"/>
            <w:gridSpan w:val="3"/>
            <w:shd w:val="clear" w:color="auto" w:fill="auto"/>
            <w:vAlign w:val="center"/>
            <w:hideMark/>
          </w:tcPr>
          <w:p w:rsidR="00484A89" w:rsidRPr="00204E24" w:rsidRDefault="00484A89" w:rsidP="00484A89">
            <w:pPr>
              <w:jc w:val="right"/>
              <w:rPr>
                <w:rFonts w:ascii="Arial" w:eastAsia="Times New Roman" w:hAnsi="Arial" w:cs="Arial"/>
                <w:b/>
                <w:bCs/>
                <w:sz w:val="16"/>
                <w:szCs w:val="16"/>
                <w:lang w:eastAsia="pt-BR"/>
              </w:rPr>
            </w:pPr>
            <w:r w:rsidRPr="00204E24">
              <w:rPr>
                <w:rFonts w:ascii="Arial" w:eastAsia="Times New Roman" w:hAnsi="Arial" w:cs="Arial"/>
                <w:b/>
                <w:bCs/>
                <w:sz w:val="16"/>
                <w:szCs w:val="16"/>
                <w:lang w:eastAsia="pt-BR"/>
              </w:rPr>
              <w:t>TOTAL DE GRUPOS DE PESQUISA DA UNIOESTE:</w:t>
            </w:r>
          </w:p>
        </w:tc>
        <w:tc>
          <w:tcPr>
            <w:tcW w:w="1701" w:type="dxa"/>
            <w:shd w:val="clear" w:color="auto" w:fill="auto"/>
            <w:vAlign w:val="center"/>
            <w:hideMark/>
          </w:tcPr>
          <w:p w:rsidR="00484A89" w:rsidRPr="00204E24" w:rsidRDefault="00484A89" w:rsidP="00484A89">
            <w:pPr>
              <w:jc w:val="center"/>
              <w:rPr>
                <w:rFonts w:ascii="Arial" w:eastAsia="Times New Roman" w:hAnsi="Arial" w:cs="Arial"/>
                <w:b/>
                <w:bCs/>
                <w:sz w:val="16"/>
                <w:szCs w:val="16"/>
                <w:lang w:eastAsia="pt-BR"/>
              </w:rPr>
            </w:pPr>
            <w:r w:rsidRPr="00204E24">
              <w:rPr>
                <w:rFonts w:ascii="Arial" w:eastAsia="Times New Roman" w:hAnsi="Arial" w:cs="Arial"/>
                <w:b/>
                <w:bCs/>
                <w:sz w:val="16"/>
                <w:szCs w:val="16"/>
                <w:lang w:eastAsia="pt-BR"/>
              </w:rPr>
              <w:t>214</w:t>
            </w:r>
          </w:p>
        </w:tc>
        <w:tc>
          <w:tcPr>
            <w:tcW w:w="1660" w:type="dxa"/>
            <w:shd w:val="clear" w:color="auto" w:fill="auto"/>
            <w:vAlign w:val="center"/>
            <w:hideMark/>
          </w:tcPr>
          <w:p w:rsidR="00484A89" w:rsidRPr="00204E24" w:rsidRDefault="00484A89" w:rsidP="00484A89">
            <w:pPr>
              <w:jc w:val="center"/>
              <w:rPr>
                <w:rFonts w:ascii="Arial" w:eastAsia="Times New Roman" w:hAnsi="Arial" w:cs="Arial"/>
                <w:b/>
                <w:bCs/>
                <w:sz w:val="16"/>
                <w:szCs w:val="16"/>
                <w:lang w:eastAsia="pt-BR"/>
              </w:rPr>
            </w:pPr>
            <w:r w:rsidRPr="00204E24">
              <w:rPr>
                <w:rFonts w:ascii="Arial" w:eastAsia="Times New Roman" w:hAnsi="Arial" w:cs="Arial"/>
                <w:b/>
                <w:bCs/>
                <w:sz w:val="16"/>
                <w:szCs w:val="16"/>
                <w:lang w:eastAsia="pt-BR"/>
              </w:rPr>
              <w:t>2.901</w:t>
            </w:r>
          </w:p>
        </w:tc>
      </w:tr>
    </w:tbl>
    <w:p w:rsidR="009678F7" w:rsidRDefault="00484A89">
      <w:pPr>
        <w:spacing w:after="200" w:line="276" w:lineRule="auto"/>
        <w:rPr>
          <w:rFonts w:ascii="Arial" w:eastAsia="Times New Roman" w:hAnsi="Arial" w:cs="Arial"/>
          <w:sz w:val="16"/>
          <w:szCs w:val="16"/>
          <w:lang w:eastAsia="pt-BR"/>
        </w:rPr>
      </w:pPr>
      <w:r w:rsidRPr="000F089A">
        <w:rPr>
          <w:rFonts w:ascii="Arial" w:eastAsia="Times New Roman" w:hAnsi="Arial" w:cs="Arial"/>
          <w:sz w:val="16"/>
          <w:szCs w:val="16"/>
          <w:lang w:eastAsia="pt-BR"/>
        </w:rPr>
        <w:t>Fonte: Pró-Reitoria de Pesquisa e Pós-Graduação - Divisão de Pesquisa</w:t>
      </w:r>
    </w:p>
    <w:p w:rsidR="002E045D" w:rsidRDefault="002E045D">
      <w:pPr>
        <w:spacing w:after="200" w:line="276" w:lineRule="auto"/>
        <w:rPr>
          <w:rFonts w:ascii="Arial" w:eastAsia="Times New Roman" w:hAnsi="Arial" w:cs="Arial"/>
          <w:sz w:val="16"/>
          <w:szCs w:val="16"/>
          <w:lang w:eastAsia="pt-BR"/>
        </w:rPr>
      </w:pPr>
      <w:r>
        <w:rPr>
          <w:rFonts w:ascii="Arial" w:eastAsia="Times New Roman" w:hAnsi="Arial" w:cs="Arial"/>
          <w:sz w:val="16"/>
          <w:szCs w:val="16"/>
          <w:lang w:eastAsia="pt-BR"/>
        </w:rPr>
        <w:br w:type="page"/>
      </w:r>
    </w:p>
    <w:p w:rsidR="002E045D" w:rsidRDefault="002E045D" w:rsidP="002E045D">
      <w:pPr>
        <w:pStyle w:val="Ttulo1"/>
        <w:ind w:left="-70"/>
        <w:rPr>
          <w:bCs w:val="0"/>
          <w:sz w:val="24"/>
          <w:szCs w:val="24"/>
        </w:rPr>
      </w:pPr>
      <w:r w:rsidRPr="00E915D8">
        <w:rPr>
          <w:bCs w:val="0"/>
          <w:sz w:val="24"/>
          <w:szCs w:val="24"/>
          <w:shd w:val="clear" w:color="auto" w:fill="CCFFCC"/>
        </w:rPr>
        <w:lastRenderedPageBreak/>
        <w:t>Anexo 04 - Projetos de pesquisa concluidos na unioeste em 2015.</w:t>
      </w:r>
    </w:p>
    <w:p w:rsidR="009678F7" w:rsidRDefault="009678F7">
      <w:pPr>
        <w:spacing w:after="200" w:line="276" w:lineRule="auto"/>
        <w:rPr>
          <w:rFonts w:ascii="Arial" w:eastAsia="Times New Roman" w:hAnsi="Arial" w:cs="Arial"/>
          <w:sz w:val="16"/>
          <w:szCs w:val="16"/>
          <w:lang w:eastAsia="pt-BR"/>
        </w:rPr>
      </w:pPr>
    </w:p>
    <w:tbl>
      <w:tblPr>
        <w:tblW w:w="4930"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36"/>
        <w:gridCol w:w="1257"/>
        <w:gridCol w:w="4610"/>
        <w:gridCol w:w="2368"/>
      </w:tblGrid>
      <w:tr w:rsidR="0096619F" w:rsidRPr="0096619F" w:rsidTr="002E045D">
        <w:trPr>
          <w:trHeight w:val="255"/>
        </w:trPr>
        <w:tc>
          <w:tcPr>
            <w:tcW w:w="5000" w:type="pct"/>
            <w:gridSpan w:val="4"/>
            <w:shd w:val="clear" w:color="auto" w:fill="auto"/>
            <w:vAlign w:val="center"/>
            <w:hideMark/>
          </w:tcPr>
          <w:bookmarkEnd w:id="49"/>
          <w:p w:rsidR="0096619F" w:rsidRPr="0096619F" w:rsidRDefault="0096619F" w:rsidP="002E045D">
            <w:pPr>
              <w:jc w:val="center"/>
              <w:rPr>
                <w:rFonts w:ascii="Arial" w:eastAsia="Times New Roman" w:hAnsi="Arial" w:cs="Arial"/>
                <w:b/>
                <w:bCs/>
                <w:sz w:val="16"/>
                <w:szCs w:val="16"/>
                <w:lang w:eastAsia="pt-BR"/>
              </w:rPr>
            </w:pPr>
            <w:r w:rsidRPr="00C401A6">
              <w:rPr>
                <w:rFonts w:ascii="Arial" w:eastAsia="Times New Roman" w:hAnsi="Arial" w:cs="Arial"/>
                <w:b/>
                <w:bCs/>
                <w:i/>
                <w:sz w:val="16"/>
                <w:szCs w:val="16"/>
                <w:lang w:eastAsia="pt-BR"/>
              </w:rPr>
              <w:t>CAMPUS</w:t>
            </w:r>
            <w:r w:rsidRPr="0096619F">
              <w:rPr>
                <w:rFonts w:ascii="Arial" w:eastAsia="Times New Roman" w:hAnsi="Arial" w:cs="Arial"/>
                <w:b/>
                <w:bCs/>
                <w:sz w:val="16"/>
                <w:szCs w:val="16"/>
                <w:lang w:eastAsia="pt-BR"/>
              </w:rPr>
              <w:t xml:space="preserve"> DE CASCAVEL</w:t>
            </w:r>
          </w:p>
        </w:tc>
      </w:tr>
      <w:tr w:rsidR="00E915D8" w:rsidRPr="002E045D" w:rsidTr="002E045D">
        <w:trPr>
          <w:trHeight w:val="255"/>
        </w:trPr>
        <w:tc>
          <w:tcPr>
            <w:tcW w:w="786" w:type="pct"/>
            <w:shd w:val="clear" w:color="auto" w:fill="auto"/>
            <w:vAlign w:val="center"/>
            <w:hideMark/>
          </w:tcPr>
          <w:p w:rsidR="0096619F" w:rsidRPr="002E045D" w:rsidRDefault="0096619F" w:rsidP="002E045D">
            <w:pPr>
              <w:jc w:val="center"/>
              <w:rPr>
                <w:rFonts w:ascii="Arial" w:eastAsia="Times New Roman" w:hAnsi="Arial" w:cs="Arial"/>
                <w:b/>
                <w:color w:val="000000"/>
                <w:sz w:val="16"/>
                <w:szCs w:val="16"/>
                <w:lang w:eastAsia="pt-BR"/>
              </w:rPr>
            </w:pPr>
            <w:r w:rsidRPr="002E045D">
              <w:rPr>
                <w:rFonts w:ascii="Arial" w:eastAsia="Times New Roman" w:hAnsi="Arial" w:cs="Arial"/>
                <w:b/>
                <w:color w:val="000000"/>
                <w:sz w:val="16"/>
                <w:szCs w:val="16"/>
                <w:lang w:eastAsia="pt-BR"/>
              </w:rPr>
              <w:t>Centro</w:t>
            </w:r>
          </w:p>
        </w:tc>
        <w:tc>
          <w:tcPr>
            <w:tcW w:w="643" w:type="pct"/>
            <w:shd w:val="clear" w:color="auto" w:fill="auto"/>
            <w:vAlign w:val="center"/>
            <w:hideMark/>
          </w:tcPr>
          <w:p w:rsidR="0096619F" w:rsidRPr="002E045D" w:rsidRDefault="0096619F" w:rsidP="002E045D">
            <w:pPr>
              <w:jc w:val="center"/>
              <w:rPr>
                <w:rFonts w:ascii="Arial" w:eastAsia="Times New Roman" w:hAnsi="Arial" w:cs="Arial"/>
                <w:b/>
                <w:color w:val="000000"/>
                <w:sz w:val="16"/>
                <w:szCs w:val="16"/>
                <w:lang w:eastAsia="pt-BR"/>
              </w:rPr>
            </w:pPr>
            <w:r w:rsidRPr="002E045D">
              <w:rPr>
                <w:rFonts w:ascii="Arial" w:eastAsia="Times New Roman" w:hAnsi="Arial" w:cs="Arial"/>
                <w:b/>
                <w:color w:val="000000"/>
                <w:sz w:val="16"/>
                <w:szCs w:val="16"/>
                <w:lang w:eastAsia="pt-BR"/>
              </w:rPr>
              <w:t>Nº Projeto</w:t>
            </w:r>
          </w:p>
        </w:tc>
        <w:tc>
          <w:tcPr>
            <w:tcW w:w="2359" w:type="pct"/>
            <w:shd w:val="clear" w:color="auto" w:fill="auto"/>
            <w:vAlign w:val="center"/>
            <w:hideMark/>
          </w:tcPr>
          <w:p w:rsidR="0096619F" w:rsidRPr="002E045D" w:rsidRDefault="0096619F" w:rsidP="002E045D">
            <w:pPr>
              <w:jc w:val="center"/>
              <w:rPr>
                <w:rFonts w:ascii="Arial" w:eastAsia="Times New Roman" w:hAnsi="Arial" w:cs="Arial"/>
                <w:b/>
                <w:color w:val="000000"/>
                <w:sz w:val="16"/>
                <w:szCs w:val="16"/>
                <w:lang w:eastAsia="pt-BR"/>
              </w:rPr>
            </w:pPr>
            <w:r w:rsidRPr="002E045D">
              <w:rPr>
                <w:rFonts w:ascii="Arial" w:eastAsia="Times New Roman" w:hAnsi="Arial" w:cs="Arial"/>
                <w:b/>
                <w:color w:val="000000"/>
                <w:sz w:val="16"/>
                <w:szCs w:val="16"/>
                <w:lang w:eastAsia="pt-BR"/>
              </w:rPr>
              <w:t>Título</w:t>
            </w:r>
          </w:p>
        </w:tc>
        <w:tc>
          <w:tcPr>
            <w:tcW w:w="1212" w:type="pct"/>
            <w:shd w:val="clear" w:color="auto" w:fill="auto"/>
            <w:vAlign w:val="center"/>
            <w:hideMark/>
          </w:tcPr>
          <w:p w:rsidR="0096619F" w:rsidRPr="002E045D" w:rsidRDefault="0096619F" w:rsidP="002E045D">
            <w:pPr>
              <w:jc w:val="center"/>
              <w:rPr>
                <w:rFonts w:ascii="Arial" w:eastAsia="Times New Roman" w:hAnsi="Arial" w:cs="Arial"/>
                <w:b/>
                <w:color w:val="000000"/>
                <w:sz w:val="16"/>
                <w:szCs w:val="16"/>
                <w:lang w:eastAsia="pt-BR"/>
              </w:rPr>
            </w:pPr>
            <w:r w:rsidRPr="002E045D">
              <w:rPr>
                <w:rFonts w:ascii="Arial" w:eastAsia="Times New Roman" w:hAnsi="Arial" w:cs="Arial"/>
                <w:b/>
                <w:color w:val="000000"/>
                <w:sz w:val="16"/>
                <w:szCs w:val="16"/>
                <w:lang w:eastAsia="pt-BR"/>
              </w:rPr>
              <w:t>Coordenador</w:t>
            </w:r>
          </w:p>
        </w:tc>
      </w:tr>
      <w:tr w:rsidR="00E915D8" w:rsidRPr="0096619F" w:rsidTr="002E045D">
        <w:trPr>
          <w:trHeight w:val="531"/>
        </w:trPr>
        <w:tc>
          <w:tcPr>
            <w:tcW w:w="786" w:type="pct"/>
            <w:vMerge w:val="restart"/>
            <w:shd w:val="clear" w:color="auto" w:fill="auto"/>
            <w:vAlign w:val="center"/>
            <w:hideMark/>
          </w:tcPr>
          <w:p w:rsidR="0096619F" w:rsidRPr="0096619F" w:rsidRDefault="0096619F" w:rsidP="002E045D">
            <w:pPr>
              <w:jc w:val="center"/>
              <w:rPr>
                <w:rFonts w:ascii="Arial" w:eastAsia="Times New Roman" w:hAnsi="Arial" w:cs="Arial"/>
                <w:b/>
                <w:bCs/>
                <w:sz w:val="16"/>
                <w:szCs w:val="16"/>
                <w:lang w:eastAsia="pt-BR"/>
              </w:rPr>
            </w:pPr>
            <w:r w:rsidRPr="0096619F">
              <w:rPr>
                <w:rFonts w:ascii="Arial" w:eastAsia="Times New Roman" w:hAnsi="Arial" w:cs="Arial"/>
                <w:b/>
                <w:bCs/>
                <w:sz w:val="16"/>
                <w:szCs w:val="16"/>
                <w:lang w:eastAsia="pt-BR"/>
              </w:rPr>
              <w:t>CCBS/Csc</w:t>
            </w:r>
          </w:p>
        </w:tc>
        <w:tc>
          <w:tcPr>
            <w:tcW w:w="643" w:type="pct"/>
            <w:shd w:val="clear" w:color="auto" w:fill="auto"/>
            <w:vAlign w:val="center"/>
            <w:hideMark/>
          </w:tcPr>
          <w:p w:rsidR="0096619F" w:rsidRPr="0096619F" w:rsidRDefault="0096619F" w:rsidP="002E045D">
            <w:pPr>
              <w:jc w:val="center"/>
              <w:rPr>
                <w:rFonts w:ascii="Arial" w:eastAsia="Times New Roman" w:hAnsi="Arial" w:cs="Arial"/>
                <w:color w:val="000000"/>
                <w:sz w:val="16"/>
                <w:szCs w:val="16"/>
                <w:lang w:eastAsia="pt-BR"/>
              </w:rPr>
            </w:pPr>
            <w:r w:rsidRPr="0096619F">
              <w:rPr>
                <w:rFonts w:ascii="Arial" w:eastAsia="Times New Roman" w:hAnsi="Arial" w:cs="Arial"/>
                <w:color w:val="000000"/>
                <w:sz w:val="16"/>
                <w:szCs w:val="16"/>
                <w:lang w:eastAsia="pt-BR"/>
              </w:rPr>
              <w:t>39394/2013</w:t>
            </w:r>
          </w:p>
        </w:tc>
        <w:tc>
          <w:tcPr>
            <w:tcW w:w="2359" w:type="pct"/>
            <w:shd w:val="clear" w:color="auto" w:fill="auto"/>
            <w:vAlign w:val="center"/>
            <w:hideMark/>
          </w:tcPr>
          <w:p w:rsidR="0096619F" w:rsidRPr="0096619F" w:rsidRDefault="0096619F" w:rsidP="002E045D">
            <w:pPr>
              <w:jc w:val="center"/>
              <w:rPr>
                <w:rFonts w:ascii="Arial" w:eastAsia="Times New Roman" w:hAnsi="Arial" w:cs="Arial"/>
                <w:color w:val="000000"/>
                <w:sz w:val="16"/>
                <w:szCs w:val="16"/>
                <w:lang w:eastAsia="pt-BR"/>
              </w:rPr>
            </w:pPr>
            <w:r w:rsidRPr="0096619F">
              <w:rPr>
                <w:rFonts w:ascii="Arial" w:eastAsia="Times New Roman" w:hAnsi="Arial" w:cs="Arial"/>
                <w:color w:val="000000"/>
                <w:sz w:val="16"/>
                <w:szCs w:val="16"/>
                <w:lang w:eastAsia="pt-BR"/>
              </w:rPr>
              <w:t>Acidentes e complicações na disciplina de Cirurgia e Traumatologia II da Universidade Estadual do Paraná</w:t>
            </w:r>
          </w:p>
        </w:tc>
        <w:tc>
          <w:tcPr>
            <w:tcW w:w="1212" w:type="pct"/>
            <w:shd w:val="clear" w:color="auto" w:fill="auto"/>
            <w:vAlign w:val="center"/>
            <w:hideMark/>
          </w:tcPr>
          <w:p w:rsidR="0096619F" w:rsidRPr="0096619F" w:rsidRDefault="0096619F" w:rsidP="002E045D">
            <w:pPr>
              <w:jc w:val="center"/>
              <w:rPr>
                <w:rFonts w:ascii="Arial" w:eastAsia="Times New Roman" w:hAnsi="Arial" w:cs="Arial"/>
                <w:color w:val="000000"/>
                <w:sz w:val="16"/>
                <w:szCs w:val="16"/>
                <w:lang w:eastAsia="pt-BR"/>
              </w:rPr>
            </w:pPr>
            <w:r w:rsidRPr="0096619F">
              <w:rPr>
                <w:rFonts w:ascii="Arial" w:eastAsia="Times New Roman" w:hAnsi="Arial" w:cs="Arial"/>
                <w:color w:val="000000"/>
                <w:sz w:val="16"/>
                <w:szCs w:val="16"/>
                <w:lang w:eastAsia="pt-BR"/>
              </w:rPr>
              <w:t>Luiz Alberto Formighieri</w:t>
            </w:r>
          </w:p>
        </w:tc>
      </w:tr>
      <w:tr w:rsidR="00E915D8" w:rsidRPr="0096619F" w:rsidTr="002E045D">
        <w:trPr>
          <w:trHeight w:val="552"/>
        </w:trPr>
        <w:tc>
          <w:tcPr>
            <w:tcW w:w="786" w:type="pct"/>
            <w:vMerge/>
            <w:vAlign w:val="center"/>
            <w:hideMark/>
          </w:tcPr>
          <w:p w:rsidR="0096619F" w:rsidRPr="0096619F" w:rsidRDefault="0096619F" w:rsidP="002E045D">
            <w:pPr>
              <w:jc w:val="center"/>
              <w:rPr>
                <w:rFonts w:ascii="Arial" w:eastAsia="Times New Roman" w:hAnsi="Arial" w:cs="Arial"/>
                <w:b/>
                <w:bCs/>
                <w:sz w:val="16"/>
                <w:szCs w:val="16"/>
                <w:lang w:eastAsia="pt-BR"/>
              </w:rPr>
            </w:pPr>
          </w:p>
        </w:tc>
        <w:tc>
          <w:tcPr>
            <w:tcW w:w="643" w:type="pct"/>
            <w:shd w:val="clear" w:color="auto" w:fill="auto"/>
            <w:vAlign w:val="center"/>
            <w:hideMark/>
          </w:tcPr>
          <w:p w:rsidR="0096619F" w:rsidRPr="0096619F" w:rsidRDefault="0096619F" w:rsidP="002E045D">
            <w:pPr>
              <w:jc w:val="center"/>
              <w:rPr>
                <w:rFonts w:ascii="Arial" w:eastAsia="Times New Roman" w:hAnsi="Arial" w:cs="Arial"/>
                <w:color w:val="000000"/>
                <w:sz w:val="16"/>
                <w:szCs w:val="16"/>
                <w:lang w:eastAsia="pt-BR"/>
              </w:rPr>
            </w:pPr>
            <w:r w:rsidRPr="0096619F">
              <w:rPr>
                <w:rFonts w:ascii="Arial" w:eastAsia="Times New Roman" w:hAnsi="Arial" w:cs="Arial"/>
                <w:color w:val="000000"/>
                <w:sz w:val="16"/>
                <w:szCs w:val="16"/>
                <w:lang w:eastAsia="pt-BR"/>
              </w:rPr>
              <w:t>42090/2014</w:t>
            </w:r>
          </w:p>
        </w:tc>
        <w:tc>
          <w:tcPr>
            <w:tcW w:w="2359" w:type="pct"/>
            <w:shd w:val="clear" w:color="auto" w:fill="auto"/>
            <w:vAlign w:val="center"/>
            <w:hideMark/>
          </w:tcPr>
          <w:p w:rsidR="0096619F" w:rsidRPr="0096619F" w:rsidRDefault="0096619F" w:rsidP="002E045D">
            <w:pPr>
              <w:jc w:val="center"/>
              <w:rPr>
                <w:rFonts w:ascii="Arial" w:eastAsia="Times New Roman" w:hAnsi="Arial" w:cs="Arial"/>
                <w:color w:val="000000"/>
                <w:sz w:val="16"/>
                <w:szCs w:val="16"/>
                <w:lang w:eastAsia="pt-BR"/>
              </w:rPr>
            </w:pPr>
            <w:r w:rsidRPr="0096619F">
              <w:rPr>
                <w:rFonts w:ascii="Arial" w:eastAsia="Times New Roman" w:hAnsi="Arial" w:cs="Arial"/>
                <w:color w:val="000000"/>
                <w:sz w:val="16"/>
                <w:szCs w:val="16"/>
                <w:lang w:eastAsia="pt-BR"/>
              </w:rPr>
              <w:t>Análise do processo de Implantação e Desenvolvimento do Programa Rede Mãe Paranaense</w:t>
            </w:r>
          </w:p>
        </w:tc>
        <w:tc>
          <w:tcPr>
            <w:tcW w:w="1212" w:type="pct"/>
            <w:shd w:val="clear" w:color="auto" w:fill="auto"/>
            <w:vAlign w:val="center"/>
            <w:hideMark/>
          </w:tcPr>
          <w:p w:rsidR="0096619F" w:rsidRPr="0096619F" w:rsidRDefault="0096619F" w:rsidP="002E045D">
            <w:pPr>
              <w:jc w:val="center"/>
              <w:rPr>
                <w:rFonts w:ascii="Arial" w:eastAsia="Times New Roman" w:hAnsi="Arial" w:cs="Arial"/>
                <w:color w:val="000000"/>
                <w:sz w:val="16"/>
                <w:szCs w:val="16"/>
                <w:lang w:eastAsia="pt-BR"/>
              </w:rPr>
            </w:pPr>
            <w:r w:rsidRPr="0096619F">
              <w:rPr>
                <w:rFonts w:ascii="Arial" w:eastAsia="Times New Roman" w:hAnsi="Arial" w:cs="Arial"/>
                <w:color w:val="000000"/>
                <w:sz w:val="16"/>
                <w:szCs w:val="16"/>
                <w:lang w:eastAsia="pt-BR"/>
              </w:rPr>
              <w:t>Sebastiao Caldeira</w:t>
            </w:r>
          </w:p>
        </w:tc>
      </w:tr>
      <w:tr w:rsidR="00E915D8" w:rsidRPr="0096619F" w:rsidTr="002E045D">
        <w:trPr>
          <w:trHeight w:val="688"/>
        </w:trPr>
        <w:tc>
          <w:tcPr>
            <w:tcW w:w="786" w:type="pct"/>
            <w:vMerge/>
            <w:vAlign w:val="center"/>
            <w:hideMark/>
          </w:tcPr>
          <w:p w:rsidR="0096619F" w:rsidRPr="0096619F" w:rsidRDefault="0096619F" w:rsidP="002E045D">
            <w:pPr>
              <w:jc w:val="center"/>
              <w:rPr>
                <w:rFonts w:ascii="Arial" w:eastAsia="Times New Roman" w:hAnsi="Arial" w:cs="Arial"/>
                <w:b/>
                <w:bCs/>
                <w:sz w:val="16"/>
                <w:szCs w:val="16"/>
                <w:lang w:eastAsia="pt-BR"/>
              </w:rPr>
            </w:pPr>
          </w:p>
        </w:tc>
        <w:tc>
          <w:tcPr>
            <w:tcW w:w="643" w:type="pct"/>
            <w:shd w:val="clear" w:color="auto" w:fill="auto"/>
            <w:vAlign w:val="center"/>
            <w:hideMark/>
          </w:tcPr>
          <w:p w:rsidR="0096619F" w:rsidRPr="0096619F" w:rsidRDefault="0096619F" w:rsidP="002E045D">
            <w:pPr>
              <w:jc w:val="center"/>
              <w:rPr>
                <w:rFonts w:ascii="Arial" w:eastAsia="Times New Roman" w:hAnsi="Arial" w:cs="Arial"/>
                <w:color w:val="000000"/>
                <w:sz w:val="16"/>
                <w:szCs w:val="16"/>
                <w:lang w:eastAsia="pt-BR"/>
              </w:rPr>
            </w:pPr>
            <w:r w:rsidRPr="0096619F">
              <w:rPr>
                <w:rFonts w:ascii="Arial" w:eastAsia="Times New Roman" w:hAnsi="Arial" w:cs="Arial"/>
                <w:color w:val="000000"/>
                <w:sz w:val="16"/>
                <w:szCs w:val="16"/>
                <w:lang w:eastAsia="pt-BR"/>
              </w:rPr>
              <w:t>31722/2010</w:t>
            </w:r>
          </w:p>
        </w:tc>
        <w:tc>
          <w:tcPr>
            <w:tcW w:w="2359" w:type="pct"/>
            <w:shd w:val="clear" w:color="auto" w:fill="auto"/>
            <w:vAlign w:val="center"/>
            <w:hideMark/>
          </w:tcPr>
          <w:p w:rsidR="0096619F" w:rsidRPr="0096619F" w:rsidRDefault="0096619F" w:rsidP="002E045D">
            <w:pPr>
              <w:jc w:val="center"/>
              <w:rPr>
                <w:rFonts w:ascii="Arial" w:eastAsia="Times New Roman" w:hAnsi="Arial" w:cs="Arial"/>
                <w:color w:val="000000"/>
                <w:sz w:val="16"/>
                <w:szCs w:val="16"/>
                <w:lang w:eastAsia="pt-BR"/>
              </w:rPr>
            </w:pPr>
            <w:r w:rsidRPr="0096619F">
              <w:rPr>
                <w:rFonts w:ascii="Arial" w:eastAsia="Times New Roman" w:hAnsi="Arial" w:cs="Arial"/>
                <w:color w:val="000000"/>
                <w:sz w:val="16"/>
                <w:szCs w:val="16"/>
                <w:lang w:eastAsia="pt-BR"/>
              </w:rPr>
              <w:t>Estruturas e composição da ictiofauna de riachos na Reserva Biológica das perobas, PR: padrões biogeográficos e influência antrópica</w:t>
            </w:r>
          </w:p>
        </w:tc>
        <w:tc>
          <w:tcPr>
            <w:tcW w:w="1212" w:type="pct"/>
            <w:shd w:val="clear" w:color="auto" w:fill="auto"/>
            <w:vAlign w:val="center"/>
            <w:hideMark/>
          </w:tcPr>
          <w:p w:rsidR="0096619F" w:rsidRPr="0096619F" w:rsidRDefault="0096619F" w:rsidP="002E045D">
            <w:pPr>
              <w:jc w:val="center"/>
              <w:rPr>
                <w:rFonts w:ascii="Arial" w:eastAsia="Times New Roman" w:hAnsi="Arial" w:cs="Arial"/>
                <w:color w:val="000000"/>
                <w:sz w:val="16"/>
                <w:szCs w:val="16"/>
                <w:lang w:eastAsia="pt-BR"/>
              </w:rPr>
            </w:pPr>
            <w:r w:rsidRPr="0096619F">
              <w:rPr>
                <w:rFonts w:ascii="Arial" w:eastAsia="Times New Roman" w:hAnsi="Arial" w:cs="Arial"/>
                <w:color w:val="000000"/>
                <w:sz w:val="16"/>
                <w:szCs w:val="16"/>
                <w:lang w:eastAsia="pt-BR"/>
              </w:rPr>
              <w:t>Rosilene Luciana Delariva</w:t>
            </w:r>
          </w:p>
        </w:tc>
      </w:tr>
      <w:tr w:rsidR="00E915D8" w:rsidRPr="0096619F" w:rsidTr="002E045D">
        <w:trPr>
          <w:trHeight w:val="713"/>
        </w:trPr>
        <w:tc>
          <w:tcPr>
            <w:tcW w:w="786" w:type="pct"/>
            <w:vMerge/>
            <w:vAlign w:val="center"/>
            <w:hideMark/>
          </w:tcPr>
          <w:p w:rsidR="0096619F" w:rsidRPr="0096619F" w:rsidRDefault="0096619F" w:rsidP="002E045D">
            <w:pPr>
              <w:jc w:val="center"/>
              <w:rPr>
                <w:rFonts w:ascii="Arial" w:eastAsia="Times New Roman" w:hAnsi="Arial" w:cs="Arial"/>
                <w:b/>
                <w:bCs/>
                <w:sz w:val="16"/>
                <w:szCs w:val="16"/>
                <w:lang w:eastAsia="pt-BR"/>
              </w:rPr>
            </w:pPr>
          </w:p>
        </w:tc>
        <w:tc>
          <w:tcPr>
            <w:tcW w:w="643" w:type="pct"/>
            <w:shd w:val="clear" w:color="auto" w:fill="auto"/>
            <w:vAlign w:val="center"/>
            <w:hideMark/>
          </w:tcPr>
          <w:p w:rsidR="0096619F" w:rsidRPr="0096619F" w:rsidRDefault="0096619F" w:rsidP="002E045D">
            <w:pPr>
              <w:jc w:val="center"/>
              <w:rPr>
                <w:rFonts w:ascii="Arial" w:eastAsia="Times New Roman" w:hAnsi="Arial" w:cs="Arial"/>
                <w:color w:val="000000"/>
                <w:sz w:val="16"/>
                <w:szCs w:val="16"/>
                <w:lang w:eastAsia="pt-BR"/>
              </w:rPr>
            </w:pPr>
            <w:r w:rsidRPr="0096619F">
              <w:rPr>
                <w:rFonts w:ascii="Arial" w:eastAsia="Times New Roman" w:hAnsi="Arial" w:cs="Arial"/>
                <w:color w:val="000000"/>
                <w:sz w:val="16"/>
                <w:szCs w:val="16"/>
                <w:lang w:eastAsia="pt-BR"/>
              </w:rPr>
              <w:t>42865/2014</w:t>
            </w:r>
          </w:p>
        </w:tc>
        <w:tc>
          <w:tcPr>
            <w:tcW w:w="2359" w:type="pct"/>
            <w:shd w:val="clear" w:color="auto" w:fill="auto"/>
            <w:vAlign w:val="center"/>
            <w:hideMark/>
          </w:tcPr>
          <w:p w:rsidR="0096619F" w:rsidRPr="0096619F" w:rsidRDefault="0096619F" w:rsidP="002E045D">
            <w:pPr>
              <w:jc w:val="center"/>
              <w:rPr>
                <w:rFonts w:ascii="Arial" w:eastAsia="Times New Roman" w:hAnsi="Arial" w:cs="Arial"/>
                <w:color w:val="000000"/>
                <w:sz w:val="16"/>
                <w:szCs w:val="16"/>
                <w:lang w:eastAsia="pt-BR"/>
              </w:rPr>
            </w:pPr>
            <w:r w:rsidRPr="0096619F">
              <w:rPr>
                <w:rFonts w:ascii="Arial" w:eastAsia="Times New Roman" w:hAnsi="Arial" w:cs="Arial"/>
                <w:color w:val="000000"/>
                <w:sz w:val="16"/>
                <w:szCs w:val="16"/>
                <w:lang w:eastAsia="pt-BR"/>
              </w:rPr>
              <w:t>Estudo retrospectivo entre diagnóstico radiográfico e hipótese diagnóstica com o resultado do exame anatomopatológico (Biópsia) das lesões de maior prevalência na cavidade oral,</w:t>
            </w:r>
          </w:p>
        </w:tc>
        <w:tc>
          <w:tcPr>
            <w:tcW w:w="1212" w:type="pct"/>
            <w:shd w:val="clear" w:color="auto" w:fill="auto"/>
            <w:vAlign w:val="center"/>
            <w:hideMark/>
          </w:tcPr>
          <w:p w:rsidR="0096619F" w:rsidRPr="0096619F" w:rsidRDefault="0096619F" w:rsidP="002E045D">
            <w:pPr>
              <w:jc w:val="center"/>
              <w:rPr>
                <w:rFonts w:ascii="Arial" w:eastAsia="Times New Roman" w:hAnsi="Arial" w:cs="Arial"/>
                <w:color w:val="000000"/>
                <w:sz w:val="16"/>
                <w:szCs w:val="16"/>
                <w:lang w:eastAsia="pt-BR"/>
              </w:rPr>
            </w:pPr>
            <w:r w:rsidRPr="0096619F">
              <w:rPr>
                <w:rFonts w:ascii="Arial" w:eastAsia="Times New Roman" w:hAnsi="Arial" w:cs="Arial"/>
                <w:color w:val="000000"/>
                <w:sz w:val="16"/>
                <w:szCs w:val="16"/>
                <w:lang w:eastAsia="pt-BR"/>
              </w:rPr>
              <w:t>Rosana da Silva Berticelli</w:t>
            </w:r>
          </w:p>
        </w:tc>
      </w:tr>
      <w:tr w:rsidR="00E915D8" w:rsidRPr="0096619F" w:rsidTr="002E045D">
        <w:trPr>
          <w:trHeight w:val="553"/>
        </w:trPr>
        <w:tc>
          <w:tcPr>
            <w:tcW w:w="786" w:type="pct"/>
            <w:vMerge/>
            <w:vAlign w:val="center"/>
            <w:hideMark/>
          </w:tcPr>
          <w:p w:rsidR="0096619F" w:rsidRPr="0096619F" w:rsidRDefault="0096619F" w:rsidP="002E045D">
            <w:pPr>
              <w:jc w:val="center"/>
              <w:rPr>
                <w:rFonts w:ascii="Arial" w:eastAsia="Times New Roman" w:hAnsi="Arial" w:cs="Arial"/>
                <w:b/>
                <w:bCs/>
                <w:sz w:val="16"/>
                <w:szCs w:val="16"/>
                <w:lang w:eastAsia="pt-BR"/>
              </w:rPr>
            </w:pPr>
          </w:p>
        </w:tc>
        <w:tc>
          <w:tcPr>
            <w:tcW w:w="643" w:type="pct"/>
            <w:shd w:val="clear" w:color="auto" w:fill="auto"/>
            <w:vAlign w:val="center"/>
            <w:hideMark/>
          </w:tcPr>
          <w:p w:rsidR="0096619F" w:rsidRPr="0096619F" w:rsidRDefault="0096619F" w:rsidP="002E045D">
            <w:pPr>
              <w:jc w:val="center"/>
              <w:rPr>
                <w:rFonts w:ascii="Arial" w:eastAsia="Times New Roman" w:hAnsi="Arial" w:cs="Arial"/>
                <w:color w:val="000000"/>
                <w:sz w:val="16"/>
                <w:szCs w:val="16"/>
                <w:lang w:eastAsia="pt-BR"/>
              </w:rPr>
            </w:pPr>
            <w:r w:rsidRPr="0096619F">
              <w:rPr>
                <w:rFonts w:ascii="Arial" w:eastAsia="Times New Roman" w:hAnsi="Arial" w:cs="Arial"/>
                <w:color w:val="000000"/>
                <w:sz w:val="16"/>
                <w:szCs w:val="16"/>
                <w:lang w:eastAsia="pt-BR"/>
              </w:rPr>
              <w:t>38860/2013</w:t>
            </w:r>
          </w:p>
        </w:tc>
        <w:tc>
          <w:tcPr>
            <w:tcW w:w="2359" w:type="pct"/>
            <w:shd w:val="clear" w:color="auto" w:fill="auto"/>
            <w:vAlign w:val="center"/>
            <w:hideMark/>
          </w:tcPr>
          <w:p w:rsidR="0096619F" w:rsidRPr="0096619F" w:rsidRDefault="0096619F" w:rsidP="002E045D">
            <w:pPr>
              <w:jc w:val="center"/>
              <w:rPr>
                <w:rFonts w:ascii="Arial" w:eastAsia="Times New Roman" w:hAnsi="Arial" w:cs="Arial"/>
                <w:color w:val="000000"/>
                <w:sz w:val="16"/>
                <w:szCs w:val="16"/>
                <w:lang w:eastAsia="pt-BR"/>
              </w:rPr>
            </w:pPr>
            <w:r w:rsidRPr="0096619F">
              <w:rPr>
                <w:rFonts w:ascii="Arial" w:eastAsia="Times New Roman" w:hAnsi="Arial" w:cs="Arial"/>
                <w:color w:val="000000"/>
                <w:sz w:val="16"/>
                <w:szCs w:val="16"/>
                <w:lang w:eastAsia="pt-BR"/>
              </w:rPr>
              <w:t>Força de trabbalho em saúde: estrutua, dinâmica e tendência na macrorregião Oeste do Parana</w:t>
            </w:r>
          </w:p>
        </w:tc>
        <w:tc>
          <w:tcPr>
            <w:tcW w:w="1212" w:type="pct"/>
            <w:shd w:val="clear" w:color="auto" w:fill="auto"/>
            <w:vAlign w:val="center"/>
            <w:hideMark/>
          </w:tcPr>
          <w:p w:rsidR="0096619F" w:rsidRPr="0096619F" w:rsidRDefault="0096619F" w:rsidP="002E045D">
            <w:pPr>
              <w:jc w:val="center"/>
              <w:rPr>
                <w:rFonts w:ascii="Arial" w:eastAsia="Times New Roman" w:hAnsi="Arial" w:cs="Arial"/>
                <w:color w:val="000000"/>
                <w:sz w:val="16"/>
                <w:szCs w:val="16"/>
                <w:lang w:eastAsia="pt-BR"/>
              </w:rPr>
            </w:pPr>
            <w:r w:rsidRPr="0096619F">
              <w:rPr>
                <w:rFonts w:ascii="Arial" w:eastAsia="Times New Roman" w:hAnsi="Arial" w:cs="Arial"/>
                <w:color w:val="000000"/>
                <w:sz w:val="16"/>
                <w:szCs w:val="16"/>
                <w:lang w:eastAsia="pt-BR"/>
              </w:rPr>
              <w:t>Maria Lucia Frizon Rizzotto</w:t>
            </w:r>
          </w:p>
        </w:tc>
      </w:tr>
      <w:tr w:rsidR="00E915D8" w:rsidRPr="0096619F" w:rsidTr="002E045D">
        <w:trPr>
          <w:trHeight w:val="561"/>
        </w:trPr>
        <w:tc>
          <w:tcPr>
            <w:tcW w:w="786" w:type="pct"/>
            <w:vMerge/>
            <w:vAlign w:val="center"/>
            <w:hideMark/>
          </w:tcPr>
          <w:p w:rsidR="0096619F" w:rsidRPr="0096619F" w:rsidRDefault="0096619F" w:rsidP="002E045D">
            <w:pPr>
              <w:jc w:val="center"/>
              <w:rPr>
                <w:rFonts w:ascii="Arial" w:eastAsia="Times New Roman" w:hAnsi="Arial" w:cs="Arial"/>
                <w:b/>
                <w:bCs/>
                <w:sz w:val="16"/>
                <w:szCs w:val="16"/>
                <w:lang w:eastAsia="pt-BR"/>
              </w:rPr>
            </w:pPr>
          </w:p>
        </w:tc>
        <w:tc>
          <w:tcPr>
            <w:tcW w:w="643" w:type="pct"/>
            <w:shd w:val="clear" w:color="auto" w:fill="auto"/>
            <w:vAlign w:val="center"/>
            <w:hideMark/>
          </w:tcPr>
          <w:p w:rsidR="0096619F" w:rsidRPr="0096619F" w:rsidRDefault="0096619F" w:rsidP="002E045D">
            <w:pPr>
              <w:jc w:val="center"/>
              <w:rPr>
                <w:rFonts w:ascii="Arial" w:eastAsia="Times New Roman" w:hAnsi="Arial" w:cs="Arial"/>
                <w:color w:val="000000"/>
                <w:sz w:val="16"/>
                <w:szCs w:val="16"/>
                <w:lang w:eastAsia="pt-BR"/>
              </w:rPr>
            </w:pPr>
            <w:r w:rsidRPr="0096619F">
              <w:rPr>
                <w:rFonts w:ascii="Arial" w:eastAsia="Times New Roman" w:hAnsi="Arial" w:cs="Arial"/>
                <w:color w:val="000000"/>
                <w:sz w:val="16"/>
                <w:szCs w:val="16"/>
                <w:lang w:eastAsia="pt-BR"/>
              </w:rPr>
              <w:t>42155/2014</w:t>
            </w:r>
          </w:p>
        </w:tc>
        <w:tc>
          <w:tcPr>
            <w:tcW w:w="2359" w:type="pct"/>
            <w:shd w:val="clear" w:color="auto" w:fill="auto"/>
            <w:vAlign w:val="center"/>
            <w:hideMark/>
          </w:tcPr>
          <w:p w:rsidR="0096619F" w:rsidRPr="0096619F" w:rsidRDefault="0096619F" w:rsidP="002E045D">
            <w:pPr>
              <w:jc w:val="center"/>
              <w:rPr>
                <w:rFonts w:ascii="Arial" w:eastAsia="Times New Roman" w:hAnsi="Arial" w:cs="Arial"/>
                <w:color w:val="000000"/>
                <w:sz w:val="16"/>
                <w:szCs w:val="16"/>
                <w:lang w:eastAsia="pt-BR"/>
              </w:rPr>
            </w:pPr>
            <w:r w:rsidRPr="0096619F">
              <w:rPr>
                <w:rFonts w:ascii="Arial" w:eastAsia="Times New Roman" w:hAnsi="Arial" w:cs="Arial"/>
                <w:color w:val="000000"/>
                <w:sz w:val="16"/>
                <w:szCs w:val="16"/>
                <w:lang w:eastAsia="pt-BR"/>
              </w:rPr>
              <w:t>Paleontologia de Vertebrados da formação Guabirotuba, Bacia de Curitiba, Estado do Paraná, Brasil.</w:t>
            </w:r>
          </w:p>
        </w:tc>
        <w:tc>
          <w:tcPr>
            <w:tcW w:w="1212" w:type="pct"/>
            <w:shd w:val="clear" w:color="auto" w:fill="auto"/>
            <w:vAlign w:val="center"/>
            <w:hideMark/>
          </w:tcPr>
          <w:p w:rsidR="0096619F" w:rsidRPr="0096619F" w:rsidRDefault="0096619F" w:rsidP="002E045D">
            <w:pPr>
              <w:jc w:val="center"/>
              <w:rPr>
                <w:rFonts w:ascii="Arial" w:eastAsia="Times New Roman" w:hAnsi="Arial" w:cs="Arial"/>
                <w:color w:val="000000"/>
                <w:sz w:val="16"/>
                <w:szCs w:val="16"/>
                <w:lang w:eastAsia="pt-BR"/>
              </w:rPr>
            </w:pPr>
            <w:r w:rsidRPr="0096619F">
              <w:rPr>
                <w:rFonts w:ascii="Arial" w:eastAsia="Times New Roman" w:hAnsi="Arial" w:cs="Arial"/>
                <w:color w:val="000000"/>
                <w:sz w:val="16"/>
                <w:szCs w:val="16"/>
                <w:lang w:eastAsia="pt-BR"/>
              </w:rPr>
              <w:t>Eliseu Vieira Dias</w:t>
            </w:r>
          </w:p>
        </w:tc>
      </w:tr>
      <w:tr w:rsidR="00E915D8" w:rsidRPr="0096619F" w:rsidTr="00C401A6">
        <w:trPr>
          <w:trHeight w:val="255"/>
        </w:trPr>
        <w:tc>
          <w:tcPr>
            <w:tcW w:w="3788" w:type="pct"/>
            <w:gridSpan w:val="3"/>
            <w:shd w:val="clear" w:color="auto" w:fill="auto"/>
            <w:vAlign w:val="center"/>
            <w:hideMark/>
          </w:tcPr>
          <w:p w:rsidR="0096619F" w:rsidRPr="0096619F" w:rsidRDefault="0096619F" w:rsidP="00C401A6">
            <w:pPr>
              <w:jc w:val="right"/>
              <w:rPr>
                <w:rFonts w:ascii="Arial" w:eastAsia="Times New Roman" w:hAnsi="Arial" w:cs="Arial"/>
                <w:b/>
                <w:bCs/>
                <w:sz w:val="16"/>
                <w:szCs w:val="16"/>
                <w:lang w:eastAsia="pt-BR"/>
              </w:rPr>
            </w:pPr>
            <w:r w:rsidRPr="0096619F">
              <w:rPr>
                <w:rFonts w:ascii="Arial" w:eastAsia="Times New Roman" w:hAnsi="Arial" w:cs="Arial"/>
                <w:b/>
                <w:bCs/>
                <w:sz w:val="16"/>
                <w:szCs w:val="16"/>
                <w:lang w:eastAsia="pt-BR"/>
              </w:rPr>
              <w:t>Total do Centro</w:t>
            </w:r>
          </w:p>
        </w:tc>
        <w:tc>
          <w:tcPr>
            <w:tcW w:w="1212" w:type="pct"/>
            <w:shd w:val="clear" w:color="auto" w:fill="auto"/>
            <w:vAlign w:val="center"/>
            <w:hideMark/>
          </w:tcPr>
          <w:p w:rsidR="0096619F" w:rsidRPr="0096619F" w:rsidRDefault="0096619F" w:rsidP="002E045D">
            <w:pPr>
              <w:jc w:val="center"/>
              <w:rPr>
                <w:rFonts w:ascii="Arial" w:eastAsia="Times New Roman" w:hAnsi="Arial" w:cs="Arial"/>
                <w:b/>
                <w:bCs/>
                <w:sz w:val="16"/>
                <w:szCs w:val="16"/>
                <w:lang w:eastAsia="pt-BR"/>
              </w:rPr>
            </w:pPr>
            <w:r w:rsidRPr="0096619F">
              <w:rPr>
                <w:rFonts w:ascii="Arial" w:eastAsia="Times New Roman" w:hAnsi="Arial" w:cs="Arial"/>
                <w:b/>
                <w:bCs/>
                <w:sz w:val="16"/>
                <w:szCs w:val="16"/>
                <w:lang w:eastAsia="pt-BR"/>
              </w:rPr>
              <w:t>6</w:t>
            </w:r>
          </w:p>
        </w:tc>
      </w:tr>
      <w:tr w:rsidR="00E915D8" w:rsidRPr="0096619F" w:rsidTr="002E045D">
        <w:trPr>
          <w:trHeight w:val="572"/>
        </w:trPr>
        <w:tc>
          <w:tcPr>
            <w:tcW w:w="786" w:type="pct"/>
            <w:vMerge w:val="restart"/>
            <w:shd w:val="clear" w:color="auto" w:fill="auto"/>
            <w:vAlign w:val="center"/>
            <w:hideMark/>
          </w:tcPr>
          <w:p w:rsidR="0096619F" w:rsidRPr="0096619F" w:rsidRDefault="0096619F" w:rsidP="002E045D">
            <w:pPr>
              <w:jc w:val="center"/>
              <w:rPr>
                <w:rFonts w:ascii="Arial" w:eastAsia="Times New Roman" w:hAnsi="Arial" w:cs="Arial"/>
                <w:b/>
                <w:bCs/>
                <w:sz w:val="16"/>
                <w:szCs w:val="16"/>
                <w:lang w:eastAsia="pt-BR"/>
              </w:rPr>
            </w:pPr>
            <w:r w:rsidRPr="0096619F">
              <w:rPr>
                <w:rFonts w:ascii="Arial" w:eastAsia="Times New Roman" w:hAnsi="Arial" w:cs="Arial"/>
                <w:b/>
                <w:bCs/>
                <w:sz w:val="16"/>
                <w:szCs w:val="16"/>
                <w:lang w:eastAsia="pt-BR"/>
              </w:rPr>
              <w:t>CCET/Csc</w:t>
            </w:r>
          </w:p>
        </w:tc>
        <w:tc>
          <w:tcPr>
            <w:tcW w:w="643" w:type="pct"/>
            <w:shd w:val="clear" w:color="auto" w:fill="auto"/>
            <w:vAlign w:val="center"/>
            <w:hideMark/>
          </w:tcPr>
          <w:p w:rsidR="0096619F" w:rsidRPr="0096619F" w:rsidRDefault="0096619F" w:rsidP="002E045D">
            <w:pPr>
              <w:jc w:val="center"/>
              <w:rPr>
                <w:rFonts w:ascii="Arial" w:eastAsia="Times New Roman" w:hAnsi="Arial" w:cs="Arial"/>
                <w:color w:val="000000"/>
                <w:sz w:val="16"/>
                <w:szCs w:val="16"/>
                <w:lang w:eastAsia="pt-BR"/>
              </w:rPr>
            </w:pPr>
            <w:r w:rsidRPr="0096619F">
              <w:rPr>
                <w:rFonts w:ascii="Arial" w:eastAsia="Times New Roman" w:hAnsi="Arial" w:cs="Arial"/>
                <w:color w:val="000000"/>
                <w:sz w:val="16"/>
                <w:szCs w:val="16"/>
                <w:lang w:eastAsia="pt-BR"/>
              </w:rPr>
              <w:t>44219/2014</w:t>
            </w:r>
          </w:p>
        </w:tc>
        <w:tc>
          <w:tcPr>
            <w:tcW w:w="2359" w:type="pct"/>
            <w:shd w:val="clear" w:color="auto" w:fill="auto"/>
            <w:vAlign w:val="center"/>
            <w:hideMark/>
          </w:tcPr>
          <w:p w:rsidR="0096619F" w:rsidRPr="0096619F" w:rsidRDefault="0096619F" w:rsidP="002E045D">
            <w:pPr>
              <w:jc w:val="center"/>
              <w:rPr>
                <w:rFonts w:ascii="Arial" w:eastAsia="Times New Roman" w:hAnsi="Arial" w:cs="Arial"/>
                <w:color w:val="000000"/>
                <w:sz w:val="16"/>
                <w:szCs w:val="16"/>
                <w:lang w:eastAsia="pt-BR"/>
              </w:rPr>
            </w:pPr>
            <w:r w:rsidRPr="0096619F">
              <w:rPr>
                <w:rFonts w:ascii="Arial" w:eastAsia="Times New Roman" w:hAnsi="Arial" w:cs="Arial"/>
                <w:color w:val="000000"/>
                <w:sz w:val="16"/>
                <w:szCs w:val="16"/>
                <w:lang w:eastAsia="pt-BR"/>
              </w:rPr>
              <w:t>Simulação de Efeitos Erosivos no Vertedouro da Barragem de Itaipu</w:t>
            </w:r>
          </w:p>
        </w:tc>
        <w:tc>
          <w:tcPr>
            <w:tcW w:w="1212" w:type="pct"/>
            <w:shd w:val="clear" w:color="auto" w:fill="auto"/>
            <w:vAlign w:val="center"/>
            <w:hideMark/>
          </w:tcPr>
          <w:p w:rsidR="0096619F" w:rsidRPr="0096619F" w:rsidRDefault="0096619F" w:rsidP="002E045D">
            <w:pPr>
              <w:jc w:val="center"/>
              <w:rPr>
                <w:rFonts w:ascii="Arial" w:eastAsia="Times New Roman" w:hAnsi="Arial" w:cs="Arial"/>
                <w:color w:val="000000"/>
                <w:sz w:val="16"/>
                <w:szCs w:val="16"/>
                <w:lang w:eastAsia="pt-BR"/>
              </w:rPr>
            </w:pPr>
            <w:r w:rsidRPr="0096619F">
              <w:rPr>
                <w:rFonts w:ascii="Arial" w:eastAsia="Times New Roman" w:hAnsi="Arial" w:cs="Arial"/>
                <w:color w:val="000000"/>
                <w:sz w:val="16"/>
                <w:szCs w:val="16"/>
                <w:lang w:eastAsia="pt-BR"/>
              </w:rPr>
              <w:t>Ricardo Lessa Azevedo</w:t>
            </w:r>
          </w:p>
        </w:tc>
      </w:tr>
      <w:tr w:rsidR="00E915D8" w:rsidRPr="0096619F" w:rsidTr="002E045D">
        <w:trPr>
          <w:trHeight w:val="708"/>
        </w:trPr>
        <w:tc>
          <w:tcPr>
            <w:tcW w:w="786" w:type="pct"/>
            <w:vMerge/>
            <w:vAlign w:val="center"/>
            <w:hideMark/>
          </w:tcPr>
          <w:p w:rsidR="0096619F" w:rsidRPr="0096619F" w:rsidRDefault="0096619F" w:rsidP="002E045D">
            <w:pPr>
              <w:jc w:val="center"/>
              <w:rPr>
                <w:rFonts w:ascii="Arial" w:eastAsia="Times New Roman" w:hAnsi="Arial" w:cs="Arial"/>
                <w:b/>
                <w:bCs/>
                <w:sz w:val="16"/>
                <w:szCs w:val="16"/>
                <w:lang w:eastAsia="pt-BR"/>
              </w:rPr>
            </w:pPr>
          </w:p>
        </w:tc>
        <w:tc>
          <w:tcPr>
            <w:tcW w:w="643" w:type="pct"/>
            <w:shd w:val="clear" w:color="auto" w:fill="auto"/>
            <w:vAlign w:val="center"/>
            <w:hideMark/>
          </w:tcPr>
          <w:p w:rsidR="0096619F" w:rsidRPr="0096619F" w:rsidRDefault="0096619F" w:rsidP="002E045D">
            <w:pPr>
              <w:jc w:val="center"/>
              <w:rPr>
                <w:rFonts w:ascii="Arial" w:eastAsia="Times New Roman" w:hAnsi="Arial" w:cs="Arial"/>
                <w:color w:val="000000"/>
                <w:sz w:val="16"/>
                <w:szCs w:val="16"/>
                <w:lang w:eastAsia="pt-BR"/>
              </w:rPr>
            </w:pPr>
            <w:r w:rsidRPr="0096619F">
              <w:rPr>
                <w:rFonts w:ascii="Arial" w:eastAsia="Times New Roman" w:hAnsi="Arial" w:cs="Arial"/>
                <w:color w:val="000000"/>
                <w:sz w:val="16"/>
                <w:szCs w:val="16"/>
                <w:lang w:eastAsia="pt-BR"/>
              </w:rPr>
              <w:t>38777/2013</w:t>
            </w:r>
          </w:p>
        </w:tc>
        <w:tc>
          <w:tcPr>
            <w:tcW w:w="2359" w:type="pct"/>
            <w:shd w:val="clear" w:color="auto" w:fill="auto"/>
            <w:vAlign w:val="center"/>
            <w:hideMark/>
          </w:tcPr>
          <w:p w:rsidR="0096619F" w:rsidRPr="0096619F" w:rsidRDefault="0096619F" w:rsidP="002E045D">
            <w:pPr>
              <w:jc w:val="center"/>
              <w:rPr>
                <w:rFonts w:ascii="Arial" w:eastAsia="Times New Roman" w:hAnsi="Arial" w:cs="Arial"/>
                <w:color w:val="000000"/>
                <w:sz w:val="16"/>
                <w:szCs w:val="16"/>
                <w:lang w:eastAsia="pt-BR"/>
              </w:rPr>
            </w:pPr>
            <w:r w:rsidRPr="0096619F">
              <w:rPr>
                <w:rFonts w:ascii="Arial" w:eastAsia="Times New Roman" w:hAnsi="Arial" w:cs="Arial"/>
                <w:color w:val="000000"/>
                <w:sz w:val="16"/>
                <w:szCs w:val="16"/>
                <w:lang w:eastAsia="pt-BR"/>
              </w:rPr>
              <w:t>Uso de cama de frango como condicionadora do solo e fonte de nutrientes na sucessão de soja - milho safrinha: ensaio de longa duração</w:t>
            </w:r>
          </w:p>
        </w:tc>
        <w:tc>
          <w:tcPr>
            <w:tcW w:w="1212" w:type="pct"/>
            <w:shd w:val="clear" w:color="auto" w:fill="auto"/>
            <w:vAlign w:val="center"/>
            <w:hideMark/>
          </w:tcPr>
          <w:p w:rsidR="0096619F" w:rsidRPr="0096619F" w:rsidRDefault="0096619F" w:rsidP="002E045D">
            <w:pPr>
              <w:jc w:val="center"/>
              <w:rPr>
                <w:rFonts w:ascii="Arial" w:eastAsia="Times New Roman" w:hAnsi="Arial" w:cs="Arial"/>
                <w:color w:val="000000"/>
                <w:sz w:val="16"/>
                <w:szCs w:val="16"/>
                <w:lang w:eastAsia="pt-BR"/>
              </w:rPr>
            </w:pPr>
            <w:r w:rsidRPr="0096619F">
              <w:rPr>
                <w:rFonts w:ascii="Arial" w:eastAsia="Times New Roman" w:hAnsi="Arial" w:cs="Arial"/>
                <w:color w:val="000000"/>
                <w:sz w:val="16"/>
                <w:szCs w:val="16"/>
                <w:lang w:eastAsia="pt-BR"/>
              </w:rPr>
              <w:t>Monica Sarolli Silva de Mendonça Costa</w:t>
            </w:r>
          </w:p>
        </w:tc>
      </w:tr>
      <w:tr w:rsidR="00E915D8" w:rsidRPr="0096619F" w:rsidTr="002E045D">
        <w:trPr>
          <w:trHeight w:val="691"/>
        </w:trPr>
        <w:tc>
          <w:tcPr>
            <w:tcW w:w="786" w:type="pct"/>
            <w:vMerge/>
            <w:vAlign w:val="center"/>
            <w:hideMark/>
          </w:tcPr>
          <w:p w:rsidR="0096619F" w:rsidRPr="0096619F" w:rsidRDefault="0096619F" w:rsidP="002E045D">
            <w:pPr>
              <w:jc w:val="center"/>
              <w:rPr>
                <w:rFonts w:ascii="Arial" w:eastAsia="Times New Roman" w:hAnsi="Arial" w:cs="Arial"/>
                <w:b/>
                <w:bCs/>
                <w:sz w:val="16"/>
                <w:szCs w:val="16"/>
                <w:lang w:eastAsia="pt-BR"/>
              </w:rPr>
            </w:pPr>
          </w:p>
        </w:tc>
        <w:tc>
          <w:tcPr>
            <w:tcW w:w="643" w:type="pct"/>
            <w:shd w:val="clear" w:color="auto" w:fill="auto"/>
            <w:vAlign w:val="center"/>
            <w:hideMark/>
          </w:tcPr>
          <w:p w:rsidR="0096619F" w:rsidRPr="0096619F" w:rsidRDefault="0096619F" w:rsidP="002E045D">
            <w:pPr>
              <w:jc w:val="center"/>
              <w:rPr>
                <w:rFonts w:ascii="Arial" w:eastAsia="Times New Roman" w:hAnsi="Arial" w:cs="Arial"/>
                <w:color w:val="000000"/>
                <w:sz w:val="16"/>
                <w:szCs w:val="16"/>
                <w:lang w:eastAsia="pt-BR"/>
              </w:rPr>
            </w:pPr>
            <w:r w:rsidRPr="0096619F">
              <w:rPr>
                <w:rFonts w:ascii="Arial" w:eastAsia="Times New Roman" w:hAnsi="Arial" w:cs="Arial"/>
                <w:color w:val="000000"/>
                <w:sz w:val="16"/>
                <w:szCs w:val="16"/>
                <w:lang w:eastAsia="pt-BR"/>
              </w:rPr>
              <w:t>38951/2013</w:t>
            </w:r>
          </w:p>
        </w:tc>
        <w:tc>
          <w:tcPr>
            <w:tcW w:w="2359" w:type="pct"/>
            <w:shd w:val="clear" w:color="auto" w:fill="auto"/>
            <w:vAlign w:val="center"/>
            <w:hideMark/>
          </w:tcPr>
          <w:p w:rsidR="0096619F" w:rsidRPr="0096619F" w:rsidRDefault="0096619F" w:rsidP="002E045D">
            <w:pPr>
              <w:jc w:val="center"/>
              <w:rPr>
                <w:rFonts w:ascii="Arial" w:eastAsia="Times New Roman" w:hAnsi="Arial" w:cs="Arial"/>
                <w:color w:val="000000"/>
                <w:sz w:val="16"/>
                <w:szCs w:val="16"/>
                <w:lang w:eastAsia="pt-BR"/>
              </w:rPr>
            </w:pPr>
            <w:r w:rsidRPr="0096619F">
              <w:rPr>
                <w:rFonts w:ascii="Arial" w:eastAsia="Times New Roman" w:hAnsi="Arial" w:cs="Arial"/>
                <w:color w:val="000000"/>
                <w:sz w:val="16"/>
                <w:szCs w:val="16"/>
                <w:lang w:eastAsia="pt-BR"/>
              </w:rPr>
              <w:t>Variabilidade Espaço-Temporal do Atributos do Solo e da Produtividadeda Soja Utilizando os Modelos Espaiciais Lineares</w:t>
            </w:r>
          </w:p>
        </w:tc>
        <w:tc>
          <w:tcPr>
            <w:tcW w:w="1212" w:type="pct"/>
            <w:shd w:val="clear" w:color="auto" w:fill="auto"/>
            <w:vAlign w:val="center"/>
            <w:hideMark/>
          </w:tcPr>
          <w:p w:rsidR="0096619F" w:rsidRPr="0096619F" w:rsidRDefault="0096619F" w:rsidP="002E045D">
            <w:pPr>
              <w:jc w:val="center"/>
              <w:rPr>
                <w:rFonts w:ascii="Arial" w:eastAsia="Times New Roman" w:hAnsi="Arial" w:cs="Arial"/>
                <w:color w:val="000000"/>
                <w:sz w:val="16"/>
                <w:szCs w:val="16"/>
                <w:lang w:eastAsia="pt-BR"/>
              </w:rPr>
            </w:pPr>
            <w:r w:rsidRPr="0096619F">
              <w:rPr>
                <w:rFonts w:ascii="Arial" w:eastAsia="Times New Roman" w:hAnsi="Arial" w:cs="Arial"/>
                <w:color w:val="000000"/>
                <w:sz w:val="16"/>
                <w:szCs w:val="16"/>
                <w:lang w:eastAsia="pt-BR"/>
              </w:rPr>
              <w:t>Miguel Angel Uribe Opazo</w:t>
            </w:r>
          </w:p>
        </w:tc>
      </w:tr>
      <w:tr w:rsidR="00E915D8" w:rsidRPr="0096619F" w:rsidTr="00C401A6">
        <w:trPr>
          <w:trHeight w:val="255"/>
        </w:trPr>
        <w:tc>
          <w:tcPr>
            <w:tcW w:w="3788" w:type="pct"/>
            <w:gridSpan w:val="3"/>
            <w:shd w:val="clear" w:color="auto" w:fill="auto"/>
            <w:vAlign w:val="center"/>
            <w:hideMark/>
          </w:tcPr>
          <w:p w:rsidR="0096619F" w:rsidRPr="0096619F" w:rsidRDefault="0096619F" w:rsidP="00C401A6">
            <w:pPr>
              <w:jc w:val="right"/>
              <w:rPr>
                <w:rFonts w:ascii="Arial" w:eastAsia="Times New Roman" w:hAnsi="Arial" w:cs="Arial"/>
                <w:b/>
                <w:bCs/>
                <w:sz w:val="16"/>
                <w:szCs w:val="16"/>
                <w:lang w:eastAsia="pt-BR"/>
              </w:rPr>
            </w:pPr>
            <w:r w:rsidRPr="0096619F">
              <w:rPr>
                <w:rFonts w:ascii="Arial" w:eastAsia="Times New Roman" w:hAnsi="Arial" w:cs="Arial"/>
                <w:b/>
                <w:bCs/>
                <w:sz w:val="16"/>
                <w:szCs w:val="16"/>
                <w:lang w:eastAsia="pt-BR"/>
              </w:rPr>
              <w:t>Total do Centro</w:t>
            </w:r>
          </w:p>
        </w:tc>
        <w:tc>
          <w:tcPr>
            <w:tcW w:w="1212" w:type="pct"/>
            <w:shd w:val="clear" w:color="auto" w:fill="auto"/>
            <w:vAlign w:val="center"/>
            <w:hideMark/>
          </w:tcPr>
          <w:p w:rsidR="0096619F" w:rsidRPr="0096619F" w:rsidRDefault="0096619F" w:rsidP="002E045D">
            <w:pPr>
              <w:jc w:val="center"/>
              <w:rPr>
                <w:rFonts w:ascii="Arial" w:eastAsia="Times New Roman" w:hAnsi="Arial" w:cs="Arial"/>
                <w:b/>
                <w:bCs/>
                <w:sz w:val="16"/>
                <w:szCs w:val="16"/>
                <w:lang w:eastAsia="pt-BR"/>
              </w:rPr>
            </w:pPr>
            <w:r w:rsidRPr="0096619F">
              <w:rPr>
                <w:rFonts w:ascii="Arial" w:eastAsia="Times New Roman" w:hAnsi="Arial" w:cs="Arial"/>
                <w:b/>
                <w:bCs/>
                <w:sz w:val="16"/>
                <w:szCs w:val="16"/>
                <w:lang w:eastAsia="pt-BR"/>
              </w:rPr>
              <w:t>3</w:t>
            </w:r>
          </w:p>
        </w:tc>
      </w:tr>
      <w:tr w:rsidR="00E915D8" w:rsidRPr="0096619F" w:rsidTr="002E045D">
        <w:trPr>
          <w:trHeight w:val="704"/>
        </w:trPr>
        <w:tc>
          <w:tcPr>
            <w:tcW w:w="786" w:type="pct"/>
            <w:vMerge w:val="restart"/>
            <w:shd w:val="clear" w:color="auto" w:fill="auto"/>
            <w:vAlign w:val="center"/>
            <w:hideMark/>
          </w:tcPr>
          <w:p w:rsidR="0096619F" w:rsidRPr="0096619F" w:rsidRDefault="0096619F" w:rsidP="002E045D">
            <w:pPr>
              <w:jc w:val="center"/>
              <w:rPr>
                <w:rFonts w:ascii="Arial" w:eastAsia="Times New Roman" w:hAnsi="Arial" w:cs="Arial"/>
                <w:b/>
                <w:bCs/>
                <w:sz w:val="16"/>
                <w:szCs w:val="16"/>
                <w:lang w:eastAsia="pt-BR"/>
              </w:rPr>
            </w:pPr>
            <w:r w:rsidRPr="0096619F">
              <w:rPr>
                <w:rFonts w:ascii="Arial" w:eastAsia="Times New Roman" w:hAnsi="Arial" w:cs="Arial"/>
                <w:b/>
                <w:bCs/>
                <w:sz w:val="16"/>
                <w:szCs w:val="16"/>
                <w:lang w:eastAsia="pt-BR"/>
              </w:rPr>
              <w:t>CCMF/Csc</w:t>
            </w:r>
          </w:p>
        </w:tc>
        <w:tc>
          <w:tcPr>
            <w:tcW w:w="643" w:type="pct"/>
            <w:shd w:val="clear" w:color="auto" w:fill="auto"/>
            <w:vAlign w:val="center"/>
            <w:hideMark/>
          </w:tcPr>
          <w:p w:rsidR="0096619F" w:rsidRPr="0096619F" w:rsidRDefault="0096619F" w:rsidP="002E045D">
            <w:pPr>
              <w:jc w:val="center"/>
              <w:rPr>
                <w:rFonts w:ascii="Arial" w:eastAsia="Times New Roman" w:hAnsi="Arial" w:cs="Arial"/>
                <w:color w:val="000000"/>
                <w:sz w:val="16"/>
                <w:szCs w:val="16"/>
                <w:lang w:eastAsia="pt-BR"/>
              </w:rPr>
            </w:pPr>
            <w:r w:rsidRPr="0096619F">
              <w:rPr>
                <w:rFonts w:ascii="Arial" w:eastAsia="Times New Roman" w:hAnsi="Arial" w:cs="Arial"/>
                <w:color w:val="000000"/>
                <w:sz w:val="16"/>
                <w:szCs w:val="16"/>
                <w:lang w:eastAsia="pt-BR"/>
              </w:rPr>
              <w:t>38128/2012</w:t>
            </w:r>
          </w:p>
        </w:tc>
        <w:tc>
          <w:tcPr>
            <w:tcW w:w="2359" w:type="pct"/>
            <w:shd w:val="clear" w:color="auto" w:fill="auto"/>
            <w:vAlign w:val="center"/>
            <w:hideMark/>
          </w:tcPr>
          <w:p w:rsidR="0096619F" w:rsidRPr="0096619F" w:rsidRDefault="0096619F" w:rsidP="002E045D">
            <w:pPr>
              <w:jc w:val="center"/>
              <w:rPr>
                <w:rFonts w:ascii="Arial" w:eastAsia="Times New Roman" w:hAnsi="Arial" w:cs="Arial"/>
                <w:color w:val="000000"/>
                <w:sz w:val="16"/>
                <w:szCs w:val="16"/>
                <w:lang w:eastAsia="pt-BR"/>
              </w:rPr>
            </w:pPr>
            <w:r w:rsidRPr="0096619F">
              <w:rPr>
                <w:rFonts w:ascii="Arial" w:eastAsia="Times New Roman" w:hAnsi="Arial" w:cs="Arial"/>
                <w:color w:val="000000"/>
                <w:sz w:val="16"/>
                <w:szCs w:val="16"/>
                <w:lang w:eastAsia="pt-BR"/>
              </w:rPr>
              <w:t>Avaliação da atividade de óleos essenciais e extratos vegetais para o controle de pragas e doenças na avicultura agroecológica</w:t>
            </w:r>
          </w:p>
        </w:tc>
        <w:tc>
          <w:tcPr>
            <w:tcW w:w="1212" w:type="pct"/>
            <w:shd w:val="clear" w:color="auto" w:fill="auto"/>
            <w:vAlign w:val="center"/>
            <w:hideMark/>
          </w:tcPr>
          <w:p w:rsidR="0096619F" w:rsidRPr="0096619F" w:rsidRDefault="0096619F" w:rsidP="002E045D">
            <w:pPr>
              <w:jc w:val="center"/>
              <w:rPr>
                <w:rFonts w:ascii="Arial" w:eastAsia="Times New Roman" w:hAnsi="Arial" w:cs="Arial"/>
                <w:color w:val="000000"/>
                <w:sz w:val="16"/>
                <w:szCs w:val="16"/>
                <w:lang w:eastAsia="pt-BR"/>
              </w:rPr>
            </w:pPr>
            <w:r w:rsidRPr="0096619F">
              <w:rPr>
                <w:rFonts w:ascii="Arial" w:eastAsia="Times New Roman" w:hAnsi="Arial" w:cs="Arial"/>
                <w:color w:val="000000"/>
                <w:sz w:val="16"/>
                <w:szCs w:val="16"/>
                <w:lang w:eastAsia="pt-BR"/>
              </w:rPr>
              <w:t>Fabiana Gisele da Silva Pinto</w:t>
            </w:r>
          </w:p>
        </w:tc>
      </w:tr>
      <w:tr w:rsidR="00E915D8" w:rsidRPr="0096619F" w:rsidTr="002E045D">
        <w:trPr>
          <w:trHeight w:val="573"/>
        </w:trPr>
        <w:tc>
          <w:tcPr>
            <w:tcW w:w="786" w:type="pct"/>
            <w:vMerge/>
            <w:vAlign w:val="center"/>
            <w:hideMark/>
          </w:tcPr>
          <w:p w:rsidR="0096619F" w:rsidRPr="0096619F" w:rsidRDefault="0096619F" w:rsidP="002E045D">
            <w:pPr>
              <w:jc w:val="center"/>
              <w:rPr>
                <w:rFonts w:ascii="Arial" w:eastAsia="Times New Roman" w:hAnsi="Arial" w:cs="Arial"/>
                <w:b/>
                <w:bCs/>
                <w:sz w:val="16"/>
                <w:szCs w:val="16"/>
                <w:lang w:eastAsia="pt-BR"/>
              </w:rPr>
            </w:pPr>
          </w:p>
        </w:tc>
        <w:tc>
          <w:tcPr>
            <w:tcW w:w="643" w:type="pct"/>
            <w:shd w:val="clear" w:color="auto" w:fill="auto"/>
            <w:vAlign w:val="center"/>
            <w:hideMark/>
          </w:tcPr>
          <w:p w:rsidR="0096619F" w:rsidRPr="0096619F" w:rsidRDefault="0096619F" w:rsidP="002E045D">
            <w:pPr>
              <w:jc w:val="center"/>
              <w:rPr>
                <w:rFonts w:ascii="Arial" w:eastAsia="Times New Roman" w:hAnsi="Arial" w:cs="Arial"/>
                <w:color w:val="000000"/>
                <w:sz w:val="16"/>
                <w:szCs w:val="16"/>
                <w:lang w:eastAsia="pt-BR"/>
              </w:rPr>
            </w:pPr>
            <w:r w:rsidRPr="0096619F">
              <w:rPr>
                <w:rFonts w:ascii="Arial" w:eastAsia="Times New Roman" w:hAnsi="Arial" w:cs="Arial"/>
                <w:color w:val="000000"/>
                <w:sz w:val="16"/>
                <w:szCs w:val="16"/>
                <w:lang w:eastAsia="pt-BR"/>
              </w:rPr>
              <w:t>32723/2011</w:t>
            </w:r>
          </w:p>
        </w:tc>
        <w:tc>
          <w:tcPr>
            <w:tcW w:w="2359" w:type="pct"/>
            <w:shd w:val="clear" w:color="auto" w:fill="auto"/>
            <w:vAlign w:val="center"/>
            <w:hideMark/>
          </w:tcPr>
          <w:p w:rsidR="0096619F" w:rsidRPr="0096619F" w:rsidRDefault="0096619F" w:rsidP="002E045D">
            <w:pPr>
              <w:jc w:val="center"/>
              <w:rPr>
                <w:rFonts w:ascii="Arial" w:eastAsia="Times New Roman" w:hAnsi="Arial" w:cs="Arial"/>
                <w:color w:val="000000"/>
                <w:sz w:val="16"/>
                <w:szCs w:val="16"/>
                <w:lang w:eastAsia="pt-BR"/>
              </w:rPr>
            </w:pPr>
            <w:r w:rsidRPr="0096619F">
              <w:rPr>
                <w:rFonts w:ascii="Arial" w:eastAsia="Times New Roman" w:hAnsi="Arial" w:cs="Arial"/>
                <w:color w:val="000000"/>
                <w:sz w:val="16"/>
                <w:szCs w:val="16"/>
                <w:lang w:eastAsia="pt-BR"/>
              </w:rPr>
              <w:t>Bioprospecção da microbiota fúngica das florestas de Mata Atlântica da região Oeste do Paraná</w:t>
            </w:r>
          </w:p>
        </w:tc>
        <w:tc>
          <w:tcPr>
            <w:tcW w:w="1212" w:type="pct"/>
            <w:shd w:val="clear" w:color="auto" w:fill="auto"/>
            <w:vAlign w:val="center"/>
            <w:hideMark/>
          </w:tcPr>
          <w:p w:rsidR="0096619F" w:rsidRPr="0096619F" w:rsidRDefault="0096619F" w:rsidP="002E045D">
            <w:pPr>
              <w:jc w:val="center"/>
              <w:rPr>
                <w:rFonts w:ascii="Arial" w:eastAsia="Times New Roman" w:hAnsi="Arial" w:cs="Arial"/>
                <w:color w:val="000000"/>
                <w:sz w:val="16"/>
                <w:szCs w:val="16"/>
                <w:lang w:eastAsia="pt-BR"/>
              </w:rPr>
            </w:pPr>
            <w:r w:rsidRPr="0096619F">
              <w:rPr>
                <w:rFonts w:ascii="Arial" w:eastAsia="Times New Roman" w:hAnsi="Arial" w:cs="Arial"/>
                <w:color w:val="000000"/>
                <w:sz w:val="16"/>
                <w:szCs w:val="16"/>
                <w:lang w:eastAsia="pt-BR"/>
              </w:rPr>
              <w:t>Marina Kimiko Kadowaki</w:t>
            </w:r>
          </w:p>
        </w:tc>
      </w:tr>
      <w:tr w:rsidR="00E915D8" w:rsidRPr="0096619F" w:rsidTr="002E045D">
        <w:trPr>
          <w:trHeight w:val="695"/>
        </w:trPr>
        <w:tc>
          <w:tcPr>
            <w:tcW w:w="786" w:type="pct"/>
            <w:vMerge/>
            <w:vAlign w:val="center"/>
            <w:hideMark/>
          </w:tcPr>
          <w:p w:rsidR="0096619F" w:rsidRPr="0096619F" w:rsidRDefault="0096619F" w:rsidP="002E045D">
            <w:pPr>
              <w:jc w:val="center"/>
              <w:rPr>
                <w:rFonts w:ascii="Arial" w:eastAsia="Times New Roman" w:hAnsi="Arial" w:cs="Arial"/>
                <w:b/>
                <w:bCs/>
                <w:sz w:val="16"/>
                <w:szCs w:val="16"/>
                <w:lang w:eastAsia="pt-BR"/>
              </w:rPr>
            </w:pPr>
          </w:p>
        </w:tc>
        <w:tc>
          <w:tcPr>
            <w:tcW w:w="643" w:type="pct"/>
            <w:shd w:val="clear" w:color="auto" w:fill="auto"/>
            <w:vAlign w:val="center"/>
            <w:hideMark/>
          </w:tcPr>
          <w:p w:rsidR="0096619F" w:rsidRPr="0096619F" w:rsidRDefault="0096619F" w:rsidP="002E045D">
            <w:pPr>
              <w:jc w:val="center"/>
              <w:rPr>
                <w:rFonts w:ascii="Arial" w:eastAsia="Times New Roman" w:hAnsi="Arial" w:cs="Arial"/>
                <w:color w:val="000000"/>
                <w:sz w:val="16"/>
                <w:szCs w:val="16"/>
                <w:lang w:eastAsia="pt-BR"/>
              </w:rPr>
            </w:pPr>
            <w:r w:rsidRPr="0096619F">
              <w:rPr>
                <w:rFonts w:ascii="Arial" w:eastAsia="Times New Roman" w:hAnsi="Arial" w:cs="Arial"/>
                <w:color w:val="000000"/>
                <w:sz w:val="16"/>
                <w:szCs w:val="16"/>
                <w:lang w:eastAsia="pt-BR"/>
              </w:rPr>
              <w:t>42512/2014</w:t>
            </w:r>
          </w:p>
        </w:tc>
        <w:tc>
          <w:tcPr>
            <w:tcW w:w="2359" w:type="pct"/>
            <w:shd w:val="clear" w:color="auto" w:fill="auto"/>
            <w:vAlign w:val="center"/>
            <w:hideMark/>
          </w:tcPr>
          <w:p w:rsidR="0096619F" w:rsidRPr="0096619F" w:rsidRDefault="0096619F" w:rsidP="002E045D">
            <w:pPr>
              <w:jc w:val="center"/>
              <w:rPr>
                <w:rFonts w:ascii="Arial" w:eastAsia="Times New Roman" w:hAnsi="Arial" w:cs="Arial"/>
                <w:color w:val="000000"/>
                <w:sz w:val="16"/>
                <w:szCs w:val="16"/>
                <w:lang w:eastAsia="pt-BR"/>
              </w:rPr>
            </w:pPr>
            <w:r w:rsidRPr="0096619F">
              <w:rPr>
                <w:rFonts w:ascii="Arial" w:eastAsia="Times New Roman" w:hAnsi="Arial" w:cs="Arial"/>
                <w:color w:val="000000"/>
                <w:sz w:val="16"/>
                <w:szCs w:val="16"/>
                <w:lang w:eastAsia="pt-BR"/>
              </w:rPr>
              <w:t>Estudo de fungos isolados da Mata Atlântica do Oeste do Paraná: Produção, Purificação e Caracterização Bioquímica de Enzimas do Complexo Hemicelulotíco</w:t>
            </w:r>
          </w:p>
        </w:tc>
        <w:tc>
          <w:tcPr>
            <w:tcW w:w="1212" w:type="pct"/>
            <w:shd w:val="clear" w:color="auto" w:fill="auto"/>
            <w:vAlign w:val="center"/>
            <w:hideMark/>
          </w:tcPr>
          <w:p w:rsidR="0096619F" w:rsidRPr="0096619F" w:rsidRDefault="0096619F" w:rsidP="002E045D">
            <w:pPr>
              <w:jc w:val="center"/>
              <w:rPr>
                <w:rFonts w:ascii="Arial" w:eastAsia="Times New Roman" w:hAnsi="Arial" w:cs="Arial"/>
                <w:color w:val="000000"/>
                <w:sz w:val="16"/>
                <w:szCs w:val="16"/>
                <w:lang w:eastAsia="pt-BR"/>
              </w:rPr>
            </w:pPr>
            <w:r w:rsidRPr="0096619F">
              <w:rPr>
                <w:rFonts w:ascii="Arial" w:eastAsia="Times New Roman" w:hAnsi="Arial" w:cs="Arial"/>
                <w:color w:val="000000"/>
                <w:sz w:val="16"/>
                <w:szCs w:val="16"/>
                <w:lang w:eastAsia="pt-BR"/>
              </w:rPr>
              <w:t>Marina Kimiko Kadowaki</w:t>
            </w:r>
          </w:p>
        </w:tc>
      </w:tr>
      <w:tr w:rsidR="00E915D8" w:rsidRPr="0096619F" w:rsidTr="002E045D">
        <w:trPr>
          <w:trHeight w:val="255"/>
        </w:trPr>
        <w:tc>
          <w:tcPr>
            <w:tcW w:w="786" w:type="pct"/>
            <w:vMerge/>
            <w:vAlign w:val="center"/>
            <w:hideMark/>
          </w:tcPr>
          <w:p w:rsidR="0096619F" w:rsidRPr="0096619F" w:rsidRDefault="0096619F" w:rsidP="002E045D">
            <w:pPr>
              <w:jc w:val="center"/>
              <w:rPr>
                <w:rFonts w:ascii="Arial" w:eastAsia="Times New Roman" w:hAnsi="Arial" w:cs="Arial"/>
                <w:b/>
                <w:bCs/>
                <w:sz w:val="16"/>
                <w:szCs w:val="16"/>
                <w:lang w:eastAsia="pt-BR"/>
              </w:rPr>
            </w:pPr>
          </w:p>
        </w:tc>
        <w:tc>
          <w:tcPr>
            <w:tcW w:w="643" w:type="pct"/>
            <w:shd w:val="clear" w:color="auto" w:fill="auto"/>
            <w:vAlign w:val="center"/>
            <w:hideMark/>
          </w:tcPr>
          <w:p w:rsidR="0096619F" w:rsidRPr="0096619F" w:rsidRDefault="0096619F" w:rsidP="002E045D">
            <w:pPr>
              <w:jc w:val="center"/>
              <w:rPr>
                <w:rFonts w:ascii="Arial" w:eastAsia="Times New Roman" w:hAnsi="Arial" w:cs="Arial"/>
                <w:color w:val="000000"/>
                <w:sz w:val="16"/>
                <w:szCs w:val="16"/>
                <w:lang w:eastAsia="pt-BR"/>
              </w:rPr>
            </w:pPr>
            <w:r w:rsidRPr="0096619F">
              <w:rPr>
                <w:rFonts w:ascii="Arial" w:eastAsia="Times New Roman" w:hAnsi="Arial" w:cs="Arial"/>
                <w:color w:val="000000"/>
                <w:sz w:val="16"/>
                <w:szCs w:val="16"/>
                <w:lang w:eastAsia="pt-BR"/>
              </w:rPr>
              <w:t>38821/2013</w:t>
            </w:r>
          </w:p>
        </w:tc>
        <w:tc>
          <w:tcPr>
            <w:tcW w:w="2359" w:type="pct"/>
            <w:shd w:val="clear" w:color="auto" w:fill="auto"/>
            <w:vAlign w:val="center"/>
            <w:hideMark/>
          </w:tcPr>
          <w:p w:rsidR="0096619F" w:rsidRPr="0096619F" w:rsidRDefault="0096619F" w:rsidP="002E045D">
            <w:pPr>
              <w:jc w:val="center"/>
              <w:rPr>
                <w:rFonts w:ascii="Arial" w:eastAsia="Times New Roman" w:hAnsi="Arial" w:cs="Arial"/>
                <w:color w:val="000000"/>
                <w:sz w:val="16"/>
                <w:szCs w:val="16"/>
                <w:lang w:eastAsia="pt-BR"/>
              </w:rPr>
            </w:pPr>
            <w:r w:rsidRPr="0096619F">
              <w:rPr>
                <w:rFonts w:ascii="Arial" w:eastAsia="Times New Roman" w:hAnsi="Arial" w:cs="Arial"/>
                <w:color w:val="000000"/>
                <w:sz w:val="16"/>
                <w:szCs w:val="16"/>
                <w:lang w:eastAsia="pt-BR"/>
              </w:rPr>
              <w:t>Projeto Institucional Alfa III</w:t>
            </w:r>
          </w:p>
        </w:tc>
        <w:tc>
          <w:tcPr>
            <w:tcW w:w="1212" w:type="pct"/>
            <w:shd w:val="clear" w:color="auto" w:fill="auto"/>
            <w:vAlign w:val="center"/>
            <w:hideMark/>
          </w:tcPr>
          <w:p w:rsidR="0096619F" w:rsidRPr="0096619F" w:rsidRDefault="0096619F" w:rsidP="002E045D">
            <w:pPr>
              <w:jc w:val="center"/>
              <w:rPr>
                <w:rFonts w:ascii="Arial" w:eastAsia="Times New Roman" w:hAnsi="Arial" w:cs="Arial"/>
                <w:color w:val="000000"/>
                <w:sz w:val="16"/>
                <w:szCs w:val="16"/>
                <w:lang w:eastAsia="pt-BR"/>
              </w:rPr>
            </w:pPr>
            <w:r w:rsidRPr="0096619F">
              <w:rPr>
                <w:rFonts w:ascii="Arial" w:eastAsia="Times New Roman" w:hAnsi="Arial" w:cs="Arial"/>
                <w:color w:val="000000"/>
                <w:sz w:val="16"/>
                <w:szCs w:val="16"/>
                <w:lang w:eastAsia="pt-BR"/>
              </w:rPr>
              <w:t>Luciana Oliveira de Fariña</w:t>
            </w:r>
          </w:p>
        </w:tc>
      </w:tr>
      <w:tr w:rsidR="00E915D8" w:rsidRPr="0096619F" w:rsidTr="00C401A6">
        <w:trPr>
          <w:trHeight w:val="255"/>
        </w:trPr>
        <w:tc>
          <w:tcPr>
            <w:tcW w:w="3788" w:type="pct"/>
            <w:gridSpan w:val="3"/>
            <w:shd w:val="clear" w:color="auto" w:fill="auto"/>
            <w:vAlign w:val="center"/>
            <w:hideMark/>
          </w:tcPr>
          <w:p w:rsidR="0096619F" w:rsidRPr="0096619F" w:rsidRDefault="0096619F" w:rsidP="00C401A6">
            <w:pPr>
              <w:jc w:val="right"/>
              <w:rPr>
                <w:rFonts w:ascii="Arial" w:eastAsia="Times New Roman" w:hAnsi="Arial" w:cs="Arial"/>
                <w:b/>
                <w:bCs/>
                <w:sz w:val="16"/>
                <w:szCs w:val="16"/>
                <w:lang w:eastAsia="pt-BR"/>
              </w:rPr>
            </w:pPr>
            <w:r w:rsidRPr="0096619F">
              <w:rPr>
                <w:rFonts w:ascii="Arial" w:eastAsia="Times New Roman" w:hAnsi="Arial" w:cs="Arial"/>
                <w:b/>
                <w:bCs/>
                <w:sz w:val="16"/>
                <w:szCs w:val="16"/>
                <w:lang w:eastAsia="pt-BR"/>
              </w:rPr>
              <w:t>Total do Centro</w:t>
            </w:r>
          </w:p>
        </w:tc>
        <w:tc>
          <w:tcPr>
            <w:tcW w:w="1212" w:type="pct"/>
            <w:shd w:val="clear" w:color="auto" w:fill="auto"/>
            <w:vAlign w:val="center"/>
            <w:hideMark/>
          </w:tcPr>
          <w:p w:rsidR="0096619F" w:rsidRPr="0096619F" w:rsidRDefault="0096619F" w:rsidP="002E045D">
            <w:pPr>
              <w:jc w:val="center"/>
              <w:rPr>
                <w:rFonts w:ascii="Arial" w:eastAsia="Times New Roman" w:hAnsi="Arial" w:cs="Arial"/>
                <w:b/>
                <w:bCs/>
                <w:sz w:val="16"/>
                <w:szCs w:val="16"/>
                <w:lang w:eastAsia="pt-BR"/>
              </w:rPr>
            </w:pPr>
            <w:r w:rsidRPr="0096619F">
              <w:rPr>
                <w:rFonts w:ascii="Arial" w:eastAsia="Times New Roman" w:hAnsi="Arial" w:cs="Arial"/>
                <w:b/>
                <w:bCs/>
                <w:sz w:val="16"/>
                <w:szCs w:val="16"/>
                <w:lang w:eastAsia="pt-BR"/>
              </w:rPr>
              <w:t>4</w:t>
            </w:r>
          </w:p>
        </w:tc>
      </w:tr>
      <w:tr w:rsidR="00E915D8" w:rsidRPr="0096619F" w:rsidTr="002E045D">
        <w:trPr>
          <w:trHeight w:val="740"/>
        </w:trPr>
        <w:tc>
          <w:tcPr>
            <w:tcW w:w="786" w:type="pct"/>
            <w:vMerge w:val="restart"/>
            <w:shd w:val="clear" w:color="auto" w:fill="auto"/>
            <w:vAlign w:val="center"/>
            <w:hideMark/>
          </w:tcPr>
          <w:p w:rsidR="0096619F" w:rsidRPr="0096619F" w:rsidRDefault="0096619F" w:rsidP="002E045D">
            <w:pPr>
              <w:jc w:val="center"/>
              <w:rPr>
                <w:rFonts w:ascii="Arial" w:eastAsia="Times New Roman" w:hAnsi="Arial" w:cs="Arial"/>
                <w:b/>
                <w:bCs/>
                <w:sz w:val="16"/>
                <w:szCs w:val="16"/>
                <w:lang w:eastAsia="pt-BR"/>
              </w:rPr>
            </w:pPr>
            <w:r w:rsidRPr="0096619F">
              <w:rPr>
                <w:rFonts w:ascii="Arial" w:eastAsia="Times New Roman" w:hAnsi="Arial" w:cs="Arial"/>
                <w:b/>
                <w:bCs/>
                <w:sz w:val="16"/>
                <w:szCs w:val="16"/>
                <w:lang w:eastAsia="pt-BR"/>
              </w:rPr>
              <w:t>CCSA/Csc</w:t>
            </w:r>
          </w:p>
        </w:tc>
        <w:tc>
          <w:tcPr>
            <w:tcW w:w="643" w:type="pct"/>
            <w:shd w:val="clear" w:color="auto" w:fill="auto"/>
            <w:vAlign w:val="center"/>
            <w:hideMark/>
          </w:tcPr>
          <w:p w:rsidR="0096619F" w:rsidRPr="0096619F" w:rsidRDefault="0096619F" w:rsidP="002E045D">
            <w:pPr>
              <w:jc w:val="center"/>
              <w:rPr>
                <w:rFonts w:ascii="Arial" w:eastAsia="Times New Roman" w:hAnsi="Arial" w:cs="Arial"/>
                <w:color w:val="000000"/>
                <w:sz w:val="16"/>
                <w:szCs w:val="16"/>
                <w:lang w:eastAsia="pt-BR"/>
              </w:rPr>
            </w:pPr>
            <w:r w:rsidRPr="0096619F">
              <w:rPr>
                <w:rFonts w:ascii="Arial" w:eastAsia="Times New Roman" w:hAnsi="Arial" w:cs="Arial"/>
                <w:color w:val="000000"/>
                <w:sz w:val="16"/>
                <w:szCs w:val="16"/>
                <w:lang w:eastAsia="pt-BR"/>
              </w:rPr>
              <w:t>39269/2013</w:t>
            </w:r>
          </w:p>
        </w:tc>
        <w:tc>
          <w:tcPr>
            <w:tcW w:w="2359" w:type="pct"/>
            <w:shd w:val="clear" w:color="auto" w:fill="auto"/>
            <w:vAlign w:val="center"/>
            <w:hideMark/>
          </w:tcPr>
          <w:p w:rsidR="0096619F" w:rsidRPr="0096619F" w:rsidRDefault="0096619F" w:rsidP="002E045D">
            <w:pPr>
              <w:jc w:val="center"/>
              <w:rPr>
                <w:rFonts w:ascii="Arial" w:eastAsia="Times New Roman" w:hAnsi="Arial" w:cs="Arial"/>
                <w:color w:val="000000"/>
                <w:sz w:val="16"/>
                <w:szCs w:val="16"/>
                <w:lang w:eastAsia="pt-BR"/>
              </w:rPr>
            </w:pPr>
            <w:r w:rsidRPr="0096619F">
              <w:rPr>
                <w:rFonts w:ascii="Arial" w:eastAsia="Times New Roman" w:hAnsi="Arial" w:cs="Arial"/>
                <w:color w:val="000000"/>
                <w:sz w:val="16"/>
                <w:szCs w:val="16"/>
                <w:lang w:eastAsia="pt-BR"/>
              </w:rPr>
              <w:t>Otimização das preparações a partir da elaboração e adaptação constante do receituário padrão da Unidade de Alimentação e Nutrição do HUOP</w:t>
            </w:r>
          </w:p>
        </w:tc>
        <w:tc>
          <w:tcPr>
            <w:tcW w:w="1212" w:type="pct"/>
            <w:shd w:val="clear" w:color="auto" w:fill="auto"/>
            <w:vAlign w:val="center"/>
            <w:hideMark/>
          </w:tcPr>
          <w:p w:rsidR="0096619F" w:rsidRPr="0096619F" w:rsidRDefault="0096619F" w:rsidP="002E045D">
            <w:pPr>
              <w:jc w:val="center"/>
              <w:rPr>
                <w:rFonts w:ascii="Arial" w:eastAsia="Times New Roman" w:hAnsi="Arial" w:cs="Arial"/>
                <w:color w:val="000000"/>
                <w:sz w:val="16"/>
                <w:szCs w:val="16"/>
                <w:lang w:eastAsia="pt-BR"/>
              </w:rPr>
            </w:pPr>
            <w:r w:rsidRPr="0096619F">
              <w:rPr>
                <w:rFonts w:ascii="Arial" w:eastAsia="Times New Roman" w:hAnsi="Arial" w:cs="Arial"/>
                <w:color w:val="000000"/>
                <w:sz w:val="16"/>
                <w:szCs w:val="16"/>
                <w:lang w:eastAsia="pt-BR"/>
              </w:rPr>
              <w:t>Edison Luiz Leismann</w:t>
            </w:r>
          </w:p>
        </w:tc>
      </w:tr>
      <w:tr w:rsidR="00E915D8" w:rsidRPr="0096619F" w:rsidTr="002E045D">
        <w:trPr>
          <w:trHeight w:val="552"/>
        </w:trPr>
        <w:tc>
          <w:tcPr>
            <w:tcW w:w="786" w:type="pct"/>
            <w:vMerge/>
            <w:vAlign w:val="center"/>
            <w:hideMark/>
          </w:tcPr>
          <w:p w:rsidR="0096619F" w:rsidRPr="0096619F" w:rsidRDefault="0096619F" w:rsidP="002E045D">
            <w:pPr>
              <w:jc w:val="center"/>
              <w:rPr>
                <w:rFonts w:ascii="Arial" w:eastAsia="Times New Roman" w:hAnsi="Arial" w:cs="Arial"/>
                <w:b/>
                <w:bCs/>
                <w:sz w:val="16"/>
                <w:szCs w:val="16"/>
                <w:lang w:eastAsia="pt-BR"/>
              </w:rPr>
            </w:pPr>
          </w:p>
        </w:tc>
        <w:tc>
          <w:tcPr>
            <w:tcW w:w="643" w:type="pct"/>
            <w:shd w:val="clear" w:color="auto" w:fill="auto"/>
            <w:vAlign w:val="center"/>
            <w:hideMark/>
          </w:tcPr>
          <w:p w:rsidR="0096619F" w:rsidRPr="0096619F" w:rsidRDefault="0096619F" w:rsidP="002E045D">
            <w:pPr>
              <w:jc w:val="center"/>
              <w:rPr>
                <w:rFonts w:ascii="Arial" w:eastAsia="Times New Roman" w:hAnsi="Arial" w:cs="Arial"/>
                <w:color w:val="000000"/>
                <w:sz w:val="16"/>
                <w:szCs w:val="16"/>
                <w:lang w:eastAsia="pt-BR"/>
              </w:rPr>
            </w:pPr>
            <w:r w:rsidRPr="0096619F">
              <w:rPr>
                <w:rFonts w:ascii="Arial" w:eastAsia="Times New Roman" w:hAnsi="Arial" w:cs="Arial"/>
                <w:color w:val="000000"/>
                <w:sz w:val="16"/>
                <w:szCs w:val="16"/>
                <w:lang w:eastAsia="pt-BR"/>
              </w:rPr>
              <w:t>28101/2009</w:t>
            </w:r>
          </w:p>
        </w:tc>
        <w:tc>
          <w:tcPr>
            <w:tcW w:w="2359" w:type="pct"/>
            <w:shd w:val="clear" w:color="auto" w:fill="auto"/>
            <w:vAlign w:val="center"/>
            <w:hideMark/>
          </w:tcPr>
          <w:p w:rsidR="0096619F" w:rsidRPr="0096619F" w:rsidRDefault="0096619F" w:rsidP="002E045D">
            <w:pPr>
              <w:jc w:val="center"/>
              <w:rPr>
                <w:rFonts w:ascii="Arial" w:eastAsia="Times New Roman" w:hAnsi="Arial" w:cs="Arial"/>
                <w:color w:val="000000"/>
                <w:sz w:val="16"/>
                <w:szCs w:val="16"/>
                <w:lang w:eastAsia="pt-BR"/>
              </w:rPr>
            </w:pPr>
            <w:r w:rsidRPr="0096619F">
              <w:rPr>
                <w:rFonts w:ascii="Arial" w:eastAsia="Times New Roman" w:hAnsi="Arial" w:cs="Arial"/>
                <w:color w:val="000000"/>
                <w:sz w:val="16"/>
                <w:szCs w:val="16"/>
                <w:lang w:eastAsia="pt-BR"/>
              </w:rPr>
              <w:t>Perfil empreendedor dos tomadores de crédito do Fundo Municipal para o Desenvolvimento Industrial - FMDI</w:t>
            </w:r>
          </w:p>
        </w:tc>
        <w:tc>
          <w:tcPr>
            <w:tcW w:w="1212" w:type="pct"/>
            <w:shd w:val="clear" w:color="auto" w:fill="auto"/>
            <w:vAlign w:val="center"/>
            <w:hideMark/>
          </w:tcPr>
          <w:p w:rsidR="0096619F" w:rsidRPr="0096619F" w:rsidRDefault="0096619F" w:rsidP="002E045D">
            <w:pPr>
              <w:jc w:val="center"/>
              <w:rPr>
                <w:rFonts w:ascii="Arial" w:eastAsia="Times New Roman" w:hAnsi="Arial" w:cs="Arial"/>
                <w:color w:val="000000"/>
                <w:sz w:val="16"/>
                <w:szCs w:val="16"/>
                <w:lang w:eastAsia="pt-BR"/>
              </w:rPr>
            </w:pPr>
            <w:r w:rsidRPr="0096619F">
              <w:rPr>
                <w:rFonts w:ascii="Arial" w:eastAsia="Times New Roman" w:hAnsi="Arial" w:cs="Arial"/>
                <w:color w:val="000000"/>
                <w:sz w:val="16"/>
                <w:szCs w:val="16"/>
                <w:lang w:eastAsia="pt-BR"/>
              </w:rPr>
              <w:t>Claudio Antonio Rojo</w:t>
            </w:r>
          </w:p>
        </w:tc>
      </w:tr>
      <w:tr w:rsidR="00E915D8" w:rsidRPr="0096619F" w:rsidTr="00C401A6">
        <w:trPr>
          <w:trHeight w:val="255"/>
        </w:trPr>
        <w:tc>
          <w:tcPr>
            <w:tcW w:w="3788" w:type="pct"/>
            <w:gridSpan w:val="3"/>
            <w:shd w:val="clear" w:color="auto" w:fill="auto"/>
            <w:vAlign w:val="center"/>
            <w:hideMark/>
          </w:tcPr>
          <w:p w:rsidR="0096619F" w:rsidRPr="0096619F" w:rsidRDefault="0096619F" w:rsidP="00C401A6">
            <w:pPr>
              <w:jc w:val="right"/>
              <w:rPr>
                <w:rFonts w:ascii="Arial" w:eastAsia="Times New Roman" w:hAnsi="Arial" w:cs="Arial"/>
                <w:b/>
                <w:bCs/>
                <w:sz w:val="16"/>
                <w:szCs w:val="16"/>
                <w:lang w:eastAsia="pt-BR"/>
              </w:rPr>
            </w:pPr>
            <w:r w:rsidRPr="0096619F">
              <w:rPr>
                <w:rFonts w:ascii="Arial" w:eastAsia="Times New Roman" w:hAnsi="Arial" w:cs="Arial"/>
                <w:b/>
                <w:bCs/>
                <w:sz w:val="16"/>
                <w:szCs w:val="16"/>
                <w:lang w:eastAsia="pt-BR"/>
              </w:rPr>
              <w:t>Total do Centro</w:t>
            </w:r>
          </w:p>
        </w:tc>
        <w:tc>
          <w:tcPr>
            <w:tcW w:w="1212" w:type="pct"/>
            <w:shd w:val="clear" w:color="auto" w:fill="auto"/>
            <w:vAlign w:val="center"/>
            <w:hideMark/>
          </w:tcPr>
          <w:p w:rsidR="0096619F" w:rsidRPr="0096619F" w:rsidRDefault="0096619F" w:rsidP="002E045D">
            <w:pPr>
              <w:jc w:val="center"/>
              <w:rPr>
                <w:rFonts w:ascii="Arial" w:eastAsia="Times New Roman" w:hAnsi="Arial" w:cs="Arial"/>
                <w:b/>
                <w:bCs/>
                <w:sz w:val="16"/>
                <w:szCs w:val="16"/>
                <w:lang w:eastAsia="pt-BR"/>
              </w:rPr>
            </w:pPr>
            <w:r w:rsidRPr="0096619F">
              <w:rPr>
                <w:rFonts w:ascii="Arial" w:eastAsia="Times New Roman" w:hAnsi="Arial" w:cs="Arial"/>
                <w:b/>
                <w:bCs/>
                <w:sz w:val="16"/>
                <w:szCs w:val="16"/>
                <w:lang w:eastAsia="pt-BR"/>
              </w:rPr>
              <w:t>2</w:t>
            </w:r>
          </w:p>
        </w:tc>
      </w:tr>
      <w:tr w:rsidR="00E915D8" w:rsidRPr="0096619F" w:rsidTr="002E045D">
        <w:trPr>
          <w:trHeight w:val="707"/>
        </w:trPr>
        <w:tc>
          <w:tcPr>
            <w:tcW w:w="786" w:type="pct"/>
            <w:vMerge w:val="restart"/>
            <w:shd w:val="clear" w:color="auto" w:fill="auto"/>
            <w:vAlign w:val="center"/>
            <w:hideMark/>
          </w:tcPr>
          <w:p w:rsidR="0096619F" w:rsidRPr="0096619F" w:rsidRDefault="0096619F" w:rsidP="002E045D">
            <w:pPr>
              <w:jc w:val="center"/>
              <w:rPr>
                <w:rFonts w:ascii="Arial" w:eastAsia="Times New Roman" w:hAnsi="Arial" w:cs="Arial"/>
                <w:b/>
                <w:bCs/>
                <w:sz w:val="16"/>
                <w:szCs w:val="16"/>
                <w:lang w:eastAsia="pt-BR"/>
              </w:rPr>
            </w:pPr>
            <w:r w:rsidRPr="0096619F">
              <w:rPr>
                <w:rFonts w:ascii="Arial" w:eastAsia="Times New Roman" w:hAnsi="Arial" w:cs="Arial"/>
                <w:b/>
                <w:bCs/>
                <w:sz w:val="16"/>
                <w:szCs w:val="16"/>
                <w:lang w:eastAsia="pt-BR"/>
              </w:rPr>
              <w:t>CECA/Csc</w:t>
            </w:r>
          </w:p>
        </w:tc>
        <w:tc>
          <w:tcPr>
            <w:tcW w:w="643" w:type="pct"/>
            <w:shd w:val="clear" w:color="auto" w:fill="auto"/>
            <w:vAlign w:val="center"/>
            <w:hideMark/>
          </w:tcPr>
          <w:p w:rsidR="0096619F" w:rsidRPr="0096619F" w:rsidRDefault="0096619F" w:rsidP="002E045D">
            <w:pPr>
              <w:jc w:val="center"/>
              <w:rPr>
                <w:rFonts w:ascii="Arial" w:eastAsia="Times New Roman" w:hAnsi="Arial" w:cs="Arial"/>
                <w:color w:val="000000"/>
                <w:sz w:val="16"/>
                <w:szCs w:val="16"/>
                <w:lang w:eastAsia="pt-BR"/>
              </w:rPr>
            </w:pPr>
            <w:r w:rsidRPr="0096619F">
              <w:rPr>
                <w:rFonts w:ascii="Arial" w:eastAsia="Times New Roman" w:hAnsi="Arial" w:cs="Arial"/>
                <w:color w:val="000000"/>
                <w:sz w:val="16"/>
                <w:szCs w:val="16"/>
                <w:lang w:eastAsia="pt-BR"/>
              </w:rPr>
              <w:t>39246/2013</w:t>
            </w:r>
          </w:p>
        </w:tc>
        <w:tc>
          <w:tcPr>
            <w:tcW w:w="2359" w:type="pct"/>
            <w:shd w:val="clear" w:color="auto" w:fill="auto"/>
            <w:vAlign w:val="center"/>
            <w:hideMark/>
          </w:tcPr>
          <w:p w:rsidR="0096619F" w:rsidRPr="0096619F" w:rsidRDefault="0096619F" w:rsidP="002E045D">
            <w:pPr>
              <w:jc w:val="center"/>
              <w:rPr>
                <w:rFonts w:ascii="Arial" w:eastAsia="Times New Roman" w:hAnsi="Arial" w:cs="Arial"/>
                <w:color w:val="000000"/>
                <w:sz w:val="16"/>
                <w:szCs w:val="16"/>
                <w:lang w:eastAsia="pt-BR"/>
              </w:rPr>
            </w:pPr>
            <w:r w:rsidRPr="0096619F">
              <w:rPr>
                <w:rFonts w:ascii="Arial" w:eastAsia="Times New Roman" w:hAnsi="Arial" w:cs="Arial"/>
                <w:color w:val="000000"/>
                <w:sz w:val="16"/>
                <w:szCs w:val="16"/>
                <w:lang w:eastAsia="pt-BR"/>
              </w:rPr>
              <w:t>Entre a memória e o esquecimento: releituras da história da Guerra Civil e do franquismo na narrativa e na filmografia espanhola contemporânea (1975-2011)</w:t>
            </w:r>
          </w:p>
        </w:tc>
        <w:tc>
          <w:tcPr>
            <w:tcW w:w="1212" w:type="pct"/>
            <w:shd w:val="clear" w:color="auto" w:fill="auto"/>
            <w:vAlign w:val="center"/>
            <w:hideMark/>
          </w:tcPr>
          <w:p w:rsidR="0096619F" w:rsidRPr="0096619F" w:rsidRDefault="0096619F" w:rsidP="002E045D">
            <w:pPr>
              <w:jc w:val="center"/>
              <w:rPr>
                <w:rFonts w:ascii="Arial" w:eastAsia="Times New Roman" w:hAnsi="Arial" w:cs="Arial"/>
                <w:color w:val="000000"/>
                <w:sz w:val="16"/>
                <w:szCs w:val="16"/>
                <w:lang w:eastAsia="pt-BR"/>
              </w:rPr>
            </w:pPr>
            <w:r w:rsidRPr="0096619F">
              <w:rPr>
                <w:rFonts w:ascii="Arial" w:eastAsia="Times New Roman" w:hAnsi="Arial" w:cs="Arial"/>
                <w:color w:val="000000"/>
                <w:sz w:val="16"/>
                <w:szCs w:val="16"/>
                <w:lang w:eastAsia="pt-BR"/>
              </w:rPr>
              <w:t>Adriana Aparecida de Figueiredo Fiuza</w:t>
            </w:r>
          </w:p>
        </w:tc>
      </w:tr>
      <w:tr w:rsidR="00E915D8" w:rsidRPr="0096619F" w:rsidTr="002E045D">
        <w:trPr>
          <w:trHeight w:val="575"/>
        </w:trPr>
        <w:tc>
          <w:tcPr>
            <w:tcW w:w="786" w:type="pct"/>
            <w:vMerge/>
            <w:vAlign w:val="center"/>
            <w:hideMark/>
          </w:tcPr>
          <w:p w:rsidR="0096619F" w:rsidRPr="0096619F" w:rsidRDefault="0096619F" w:rsidP="002E045D">
            <w:pPr>
              <w:jc w:val="center"/>
              <w:rPr>
                <w:rFonts w:ascii="Arial" w:eastAsia="Times New Roman" w:hAnsi="Arial" w:cs="Arial"/>
                <w:b/>
                <w:bCs/>
                <w:sz w:val="16"/>
                <w:szCs w:val="16"/>
                <w:lang w:eastAsia="pt-BR"/>
              </w:rPr>
            </w:pPr>
          </w:p>
        </w:tc>
        <w:tc>
          <w:tcPr>
            <w:tcW w:w="643" w:type="pct"/>
            <w:shd w:val="clear" w:color="auto" w:fill="auto"/>
            <w:vAlign w:val="center"/>
            <w:hideMark/>
          </w:tcPr>
          <w:p w:rsidR="0096619F" w:rsidRPr="0096619F" w:rsidRDefault="0096619F" w:rsidP="002E045D">
            <w:pPr>
              <w:jc w:val="center"/>
              <w:rPr>
                <w:rFonts w:ascii="Arial" w:eastAsia="Times New Roman" w:hAnsi="Arial" w:cs="Arial"/>
                <w:color w:val="000000"/>
                <w:sz w:val="16"/>
                <w:szCs w:val="16"/>
                <w:lang w:eastAsia="pt-BR"/>
              </w:rPr>
            </w:pPr>
            <w:r w:rsidRPr="0096619F">
              <w:rPr>
                <w:rFonts w:ascii="Arial" w:eastAsia="Times New Roman" w:hAnsi="Arial" w:cs="Arial"/>
                <w:color w:val="000000"/>
                <w:sz w:val="16"/>
                <w:szCs w:val="16"/>
                <w:lang w:eastAsia="pt-BR"/>
              </w:rPr>
              <w:t>24751/2008</w:t>
            </w:r>
          </w:p>
        </w:tc>
        <w:tc>
          <w:tcPr>
            <w:tcW w:w="2359" w:type="pct"/>
            <w:shd w:val="clear" w:color="auto" w:fill="auto"/>
            <w:vAlign w:val="center"/>
            <w:hideMark/>
          </w:tcPr>
          <w:p w:rsidR="0096619F" w:rsidRPr="0096619F" w:rsidRDefault="0096619F" w:rsidP="002E045D">
            <w:pPr>
              <w:jc w:val="center"/>
              <w:rPr>
                <w:rFonts w:ascii="Arial" w:eastAsia="Times New Roman" w:hAnsi="Arial" w:cs="Arial"/>
                <w:color w:val="000000"/>
                <w:sz w:val="16"/>
                <w:szCs w:val="16"/>
                <w:lang w:eastAsia="pt-BR"/>
              </w:rPr>
            </w:pPr>
            <w:r w:rsidRPr="0096619F">
              <w:rPr>
                <w:rFonts w:ascii="Arial" w:eastAsia="Times New Roman" w:hAnsi="Arial" w:cs="Arial"/>
                <w:color w:val="000000"/>
                <w:sz w:val="16"/>
                <w:szCs w:val="16"/>
                <w:lang w:eastAsia="pt-BR"/>
              </w:rPr>
              <w:t xml:space="preserve">Estudo das tragédias </w:t>
            </w:r>
            <w:r w:rsidRPr="008D7002">
              <w:rPr>
                <w:rFonts w:ascii="Arial" w:eastAsia="Times New Roman" w:hAnsi="Arial" w:cs="Arial"/>
                <w:i/>
                <w:color w:val="000000"/>
                <w:sz w:val="16"/>
                <w:szCs w:val="16"/>
                <w:lang w:eastAsia="pt-BR"/>
              </w:rPr>
              <w:t>Hamlet, Otelo, Rei Lear e Macbeth de William Shakespeare</w:t>
            </w:r>
          </w:p>
        </w:tc>
        <w:tc>
          <w:tcPr>
            <w:tcW w:w="1212" w:type="pct"/>
            <w:shd w:val="clear" w:color="auto" w:fill="auto"/>
            <w:vAlign w:val="center"/>
            <w:hideMark/>
          </w:tcPr>
          <w:p w:rsidR="0096619F" w:rsidRPr="0096619F" w:rsidRDefault="0096619F" w:rsidP="002E045D">
            <w:pPr>
              <w:jc w:val="center"/>
              <w:rPr>
                <w:rFonts w:ascii="Arial" w:eastAsia="Times New Roman" w:hAnsi="Arial" w:cs="Arial"/>
                <w:color w:val="000000"/>
                <w:sz w:val="16"/>
                <w:szCs w:val="16"/>
                <w:lang w:eastAsia="pt-BR"/>
              </w:rPr>
            </w:pPr>
            <w:r w:rsidRPr="0096619F">
              <w:rPr>
                <w:rFonts w:ascii="Arial" w:eastAsia="Times New Roman" w:hAnsi="Arial" w:cs="Arial"/>
                <w:color w:val="000000"/>
                <w:sz w:val="16"/>
                <w:szCs w:val="16"/>
                <w:lang w:eastAsia="pt-BR"/>
              </w:rPr>
              <w:t>Valdomiro Polidório</w:t>
            </w:r>
          </w:p>
        </w:tc>
      </w:tr>
      <w:tr w:rsidR="00E915D8" w:rsidRPr="0096619F" w:rsidTr="002E045D">
        <w:trPr>
          <w:trHeight w:val="697"/>
        </w:trPr>
        <w:tc>
          <w:tcPr>
            <w:tcW w:w="786" w:type="pct"/>
            <w:vMerge/>
            <w:vAlign w:val="center"/>
            <w:hideMark/>
          </w:tcPr>
          <w:p w:rsidR="0096619F" w:rsidRPr="0096619F" w:rsidRDefault="0096619F" w:rsidP="002E045D">
            <w:pPr>
              <w:jc w:val="center"/>
              <w:rPr>
                <w:rFonts w:ascii="Arial" w:eastAsia="Times New Roman" w:hAnsi="Arial" w:cs="Arial"/>
                <w:b/>
                <w:bCs/>
                <w:sz w:val="16"/>
                <w:szCs w:val="16"/>
                <w:lang w:eastAsia="pt-BR"/>
              </w:rPr>
            </w:pPr>
          </w:p>
        </w:tc>
        <w:tc>
          <w:tcPr>
            <w:tcW w:w="643" w:type="pct"/>
            <w:shd w:val="clear" w:color="auto" w:fill="auto"/>
            <w:vAlign w:val="center"/>
            <w:hideMark/>
          </w:tcPr>
          <w:p w:rsidR="0096619F" w:rsidRPr="0096619F" w:rsidRDefault="0096619F" w:rsidP="002E045D">
            <w:pPr>
              <w:jc w:val="center"/>
              <w:rPr>
                <w:rFonts w:ascii="Arial" w:eastAsia="Times New Roman" w:hAnsi="Arial" w:cs="Arial"/>
                <w:color w:val="000000"/>
                <w:sz w:val="16"/>
                <w:szCs w:val="16"/>
                <w:lang w:eastAsia="pt-BR"/>
              </w:rPr>
            </w:pPr>
            <w:r w:rsidRPr="0096619F">
              <w:rPr>
                <w:rFonts w:ascii="Arial" w:eastAsia="Times New Roman" w:hAnsi="Arial" w:cs="Arial"/>
                <w:color w:val="000000"/>
                <w:sz w:val="16"/>
                <w:szCs w:val="16"/>
                <w:lang w:eastAsia="pt-BR"/>
              </w:rPr>
              <w:t>33043/2011</w:t>
            </w:r>
          </w:p>
        </w:tc>
        <w:tc>
          <w:tcPr>
            <w:tcW w:w="2359" w:type="pct"/>
            <w:shd w:val="clear" w:color="auto" w:fill="auto"/>
            <w:vAlign w:val="center"/>
            <w:hideMark/>
          </w:tcPr>
          <w:p w:rsidR="0096619F" w:rsidRPr="0096619F" w:rsidRDefault="0096619F" w:rsidP="002E045D">
            <w:pPr>
              <w:jc w:val="center"/>
              <w:rPr>
                <w:rFonts w:ascii="Arial" w:eastAsia="Times New Roman" w:hAnsi="Arial" w:cs="Arial"/>
                <w:color w:val="000000"/>
                <w:sz w:val="16"/>
                <w:szCs w:val="16"/>
                <w:lang w:eastAsia="pt-BR"/>
              </w:rPr>
            </w:pPr>
            <w:r w:rsidRPr="0096619F">
              <w:rPr>
                <w:rFonts w:ascii="Arial" w:eastAsia="Times New Roman" w:hAnsi="Arial" w:cs="Arial"/>
                <w:color w:val="000000"/>
                <w:sz w:val="16"/>
                <w:szCs w:val="16"/>
                <w:lang w:eastAsia="pt-BR"/>
              </w:rPr>
              <w:t>Formação continuada para professores da educação básica nos anos iniciais: ações voltadas para a alfabetização em municípios com baixo IDEB da região Oeste do Paraná</w:t>
            </w:r>
          </w:p>
        </w:tc>
        <w:tc>
          <w:tcPr>
            <w:tcW w:w="1212" w:type="pct"/>
            <w:shd w:val="clear" w:color="auto" w:fill="auto"/>
            <w:vAlign w:val="center"/>
            <w:hideMark/>
          </w:tcPr>
          <w:p w:rsidR="0096619F" w:rsidRPr="0096619F" w:rsidRDefault="0096619F" w:rsidP="002E045D">
            <w:pPr>
              <w:jc w:val="center"/>
              <w:rPr>
                <w:rFonts w:ascii="Arial" w:eastAsia="Times New Roman" w:hAnsi="Arial" w:cs="Arial"/>
                <w:color w:val="000000"/>
                <w:sz w:val="16"/>
                <w:szCs w:val="16"/>
                <w:lang w:eastAsia="pt-BR"/>
              </w:rPr>
            </w:pPr>
            <w:r w:rsidRPr="0096619F">
              <w:rPr>
                <w:rFonts w:ascii="Arial" w:eastAsia="Times New Roman" w:hAnsi="Arial" w:cs="Arial"/>
                <w:color w:val="000000"/>
                <w:sz w:val="16"/>
                <w:szCs w:val="16"/>
                <w:lang w:eastAsia="pt-BR"/>
              </w:rPr>
              <w:t>Terezinha da Conceição Costa Hübes</w:t>
            </w:r>
          </w:p>
        </w:tc>
      </w:tr>
      <w:tr w:rsidR="00E915D8" w:rsidRPr="0096619F" w:rsidTr="002E045D">
        <w:trPr>
          <w:trHeight w:val="549"/>
        </w:trPr>
        <w:tc>
          <w:tcPr>
            <w:tcW w:w="786" w:type="pct"/>
            <w:vMerge/>
            <w:vAlign w:val="center"/>
            <w:hideMark/>
          </w:tcPr>
          <w:p w:rsidR="0096619F" w:rsidRPr="0096619F" w:rsidRDefault="0096619F" w:rsidP="002E045D">
            <w:pPr>
              <w:jc w:val="center"/>
              <w:rPr>
                <w:rFonts w:ascii="Arial" w:eastAsia="Times New Roman" w:hAnsi="Arial" w:cs="Arial"/>
                <w:b/>
                <w:bCs/>
                <w:sz w:val="16"/>
                <w:szCs w:val="16"/>
                <w:lang w:eastAsia="pt-BR"/>
              </w:rPr>
            </w:pPr>
          </w:p>
        </w:tc>
        <w:tc>
          <w:tcPr>
            <w:tcW w:w="643" w:type="pct"/>
            <w:shd w:val="clear" w:color="auto" w:fill="auto"/>
            <w:vAlign w:val="center"/>
            <w:hideMark/>
          </w:tcPr>
          <w:p w:rsidR="0096619F" w:rsidRPr="0096619F" w:rsidRDefault="0096619F" w:rsidP="002E045D">
            <w:pPr>
              <w:jc w:val="center"/>
              <w:rPr>
                <w:rFonts w:ascii="Arial" w:eastAsia="Times New Roman" w:hAnsi="Arial" w:cs="Arial"/>
                <w:color w:val="000000"/>
                <w:sz w:val="16"/>
                <w:szCs w:val="16"/>
                <w:lang w:eastAsia="pt-BR"/>
              </w:rPr>
            </w:pPr>
            <w:r w:rsidRPr="0096619F">
              <w:rPr>
                <w:rFonts w:ascii="Arial" w:eastAsia="Times New Roman" w:hAnsi="Arial" w:cs="Arial"/>
                <w:color w:val="000000"/>
                <w:sz w:val="16"/>
                <w:szCs w:val="16"/>
                <w:lang w:eastAsia="pt-BR"/>
              </w:rPr>
              <w:t>33534/2011</w:t>
            </w:r>
          </w:p>
        </w:tc>
        <w:tc>
          <w:tcPr>
            <w:tcW w:w="2359" w:type="pct"/>
            <w:shd w:val="clear" w:color="auto" w:fill="auto"/>
            <w:vAlign w:val="center"/>
            <w:hideMark/>
          </w:tcPr>
          <w:p w:rsidR="0096619F" w:rsidRPr="0096619F" w:rsidRDefault="0096619F" w:rsidP="002E045D">
            <w:pPr>
              <w:jc w:val="center"/>
              <w:rPr>
                <w:rFonts w:ascii="Arial" w:eastAsia="Times New Roman" w:hAnsi="Arial" w:cs="Arial"/>
                <w:color w:val="000000"/>
                <w:sz w:val="16"/>
                <w:szCs w:val="16"/>
                <w:lang w:eastAsia="pt-BR"/>
              </w:rPr>
            </w:pPr>
            <w:r w:rsidRPr="0096619F">
              <w:rPr>
                <w:rFonts w:ascii="Arial" w:eastAsia="Times New Roman" w:hAnsi="Arial" w:cs="Arial"/>
                <w:color w:val="000000"/>
                <w:sz w:val="16"/>
                <w:szCs w:val="16"/>
                <w:lang w:eastAsia="pt-BR"/>
              </w:rPr>
              <w:t>Formação de Professores: uma análise dos cursos de Pedagogia da Unioeste.</w:t>
            </w:r>
          </w:p>
        </w:tc>
        <w:tc>
          <w:tcPr>
            <w:tcW w:w="1212" w:type="pct"/>
            <w:shd w:val="clear" w:color="auto" w:fill="auto"/>
            <w:vAlign w:val="center"/>
            <w:hideMark/>
          </w:tcPr>
          <w:p w:rsidR="0096619F" w:rsidRPr="0096619F" w:rsidRDefault="0096619F" w:rsidP="002E045D">
            <w:pPr>
              <w:jc w:val="center"/>
              <w:rPr>
                <w:rFonts w:ascii="Arial" w:eastAsia="Times New Roman" w:hAnsi="Arial" w:cs="Arial"/>
                <w:color w:val="000000"/>
                <w:sz w:val="16"/>
                <w:szCs w:val="16"/>
                <w:lang w:eastAsia="pt-BR"/>
              </w:rPr>
            </w:pPr>
            <w:r w:rsidRPr="0096619F">
              <w:rPr>
                <w:rFonts w:ascii="Arial" w:eastAsia="Times New Roman" w:hAnsi="Arial" w:cs="Arial"/>
                <w:color w:val="000000"/>
                <w:sz w:val="16"/>
                <w:szCs w:val="16"/>
                <w:lang w:eastAsia="pt-BR"/>
              </w:rPr>
              <w:t>Ivete Janice de Oliveira Brotto</w:t>
            </w:r>
          </w:p>
        </w:tc>
      </w:tr>
      <w:tr w:rsidR="00E915D8" w:rsidRPr="0096619F" w:rsidTr="002E045D">
        <w:trPr>
          <w:trHeight w:val="470"/>
        </w:trPr>
        <w:tc>
          <w:tcPr>
            <w:tcW w:w="786" w:type="pct"/>
            <w:vMerge/>
            <w:vAlign w:val="center"/>
            <w:hideMark/>
          </w:tcPr>
          <w:p w:rsidR="0096619F" w:rsidRPr="0096619F" w:rsidRDefault="0096619F" w:rsidP="002E045D">
            <w:pPr>
              <w:jc w:val="center"/>
              <w:rPr>
                <w:rFonts w:ascii="Arial" w:eastAsia="Times New Roman" w:hAnsi="Arial" w:cs="Arial"/>
                <w:b/>
                <w:bCs/>
                <w:sz w:val="16"/>
                <w:szCs w:val="16"/>
                <w:lang w:eastAsia="pt-BR"/>
              </w:rPr>
            </w:pPr>
          </w:p>
        </w:tc>
        <w:tc>
          <w:tcPr>
            <w:tcW w:w="643" w:type="pct"/>
            <w:shd w:val="clear" w:color="auto" w:fill="auto"/>
            <w:vAlign w:val="center"/>
            <w:hideMark/>
          </w:tcPr>
          <w:p w:rsidR="0096619F" w:rsidRPr="0096619F" w:rsidRDefault="0096619F" w:rsidP="002E045D">
            <w:pPr>
              <w:jc w:val="center"/>
              <w:rPr>
                <w:rFonts w:ascii="Arial" w:eastAsia="Times New Roman" w:hAnsi="Arial" w:cs="Arial"/>
                <w:color w:val="000000"/>
                <w:sz w:val="16"/>
                <w:szCs w:val="16"/>
                <w:lang w:eastAsia="pt-BR"/>
              </w:rPr>
            </w:pPr>
            <w:r w:rsidRPr="0096619F">
              <w:rPr>
                <w:rFonts w:ascii="Arial" w:eastAsia="Times New Roman" w:hAnsi="Arial" w:cs="Arial"/>
                <w:color w:val="000000"/>
                <w:sz w:val="16"/>
                <w:szCs w:val="16"/>
                <w:lang w:eastAsia="pt-BR"/>
              </w:rPr>
              <w:t>38728/2013</w:t>
            </w:r>
          </w:p>
        </w:tc>
        <w:tc>
          <w:tcPr>
            <w:tcW w:w="2359" w:type="pct"/>
            <w:shd w:val="clear" w:color="auto" w:fill="auto"/>
            <w:vAlign w:val="center"/>
            <w:hideMark/>
          </w:tcPr>
          <w:p w:rsidR="0096619F" w:rsidRPr="0096619F" w:rsidRDefault="0096619F" w:rsidP="002E045D">
            <w:pPr>
              <w:jc w:val="center"/>
              <w:rPr>
                <w:rFonts w:ascii="Arial" w:eastAsia="Times New Roman" w:hAnsi="Arial" w:cs="Arial"/>
                <w:color w:val="000000"/>
                <w:sz w:val="16"/>
                <w:szCs w:val="16"/>
                <w:lang w:eastAsia="pt-BR"/>
              </w:rPr>
            </w:pPr>
            <w:r w:rsidRPr="0096619F">
              <w:rPr>
                <w:rFonts w:ascii="Arial" w:eastAsia="Times New Roman" w:hAnsi="Arial" w:cs="Arial"/>
                <w:color w:val="000000"/>
                <w:sz w:val="16"/>
                <w:szCs w:val="16"/>
                <w:lang w:eastAsia="pt-BR"/>
              </w:rPr>
              <w:t>Leitura e Escrita, Literatura e Tradução: vias para a descolonização latino-americana</w:t>
            </w:r>
          </w:p>
        </w:tc>
        <w:tc>
          <w:tcPr>
            <w:tcW w:w="1212" w:type="pct"/>
            <w:shd w:val="clear" w:color="auto" w:fill="auto"/>
            <w:vAlign w:val="center"/>
            <w:hideMark/>
          </w:tcPr>
          <w:p w:rsidR="0096619F" w:rsidRPr="0096619F" w:rsidRDefault="0096619F" w:rsidP="002E045D">
            <w:pPr>
              <w:jc w:val="center"/>
              <w:rPr>
                <w:rFonts w:ascii="Arial" w:eastAsia="Times New Roman" w:hAnsi="Arial" w:cs="Arial"/>
                <w:color w:val="000000"/>
                <w:sz w:val="16"/>
                <w:szCs w:val="16"/>
                <w:lang w:eastAsia="pt-BR"/>
              </w:rPr>
            </w:pPr>
            <w:r w:rsidRPr="0096619F">
              <w:rPr>
                <w:rFonts w:ascii="Arial" w:eastAsia="Times New Roman" w:hAnsi="Arial" w:cs="Arial"/>
                <w:color w:val="000000"/>
                <w:sz w:val="16"/>
                <w:szCs w:val="16"/>
                <w:lang w:eastAsia="pt-BR"/>
              </w:rPr>
              <w:t>Gilmei Francisco Fleck</w:t>
            </w:r>
          </w:p>
        </w:tc>
      </w:tr>
      <w:tr w:rsidR="00E915D8" w:rsidRPr="0096619F" w:rsidTr="002E045D">
        <w:trPr>
          <w:trHeight w:val="561"/>
        </w:trPr>
        <w:tc>
          <w:tcPr>
            <w:tcW w:w="786" w:type="pct"/>
            <w:vMerge/>
            <w:vAlign w:val="center"/>
            <w:hideMark/>
          </w:tcPr>
          <w:p w:rsidR="0096619F" w:rsidRPr="0096619F" w:rsidRDefault="0096619F" w:rsidP="002E045D">
            <w:pPr>
              <w:jc w:val="center"/>
              <w:rPr>
                <w:rFonts w:ascii="Arial" w:eastAsia="Times New Roman" w:hAnsi="Arial" w:cs="Arial"/>
                <w:b/>
                <w:bCs/>
                <w:sz w:val="16"/>
                <w:szCs w:val="16"/>
                <w:lang w:eastAsia="pt-BR"/>
              </w:rPr>
            </w:pPr>
          </w:p>
        </w:tc>
        <w:tc>
          <w:tcPr>
            <w:tcW w:w="643" w:type="pct"/>
            <w:shd w:val="clear" w:color="auto" w:fill="auto"/>
            <w:vAlign w:val="center"/>
            <w:hideMark/>
          </w:tcPr>
          <w:p w:rsidR="0096619F" w:rsidRPr="0096619F" w:rsidRDefault="0096619F" w:rsidP="002E045D">
            <w:pPr>
              <w:jc w:val="center"/>
              <w:rPr>
                <w:rFonts w:ascii="Arial" w:eastAsia="Times New Roman" w:hAnsi="Arial" w:cs="Arial"/>
                <w:color w:val="000000"/>
                <w:sz w:val="16"/>
                <w:szCs w:val="16"/>
                <w:lang w:eastAsia="pt-BR"/>
              </w:rPr>
            </w:pPr>
            <w:r w:rsidRPr="0096619F">
              <w:rPr>
                <w:rFonts w:ascii="Arial" w:eastAsia="Times New Roman" w:hAnsi="Arial" w:cs="Arial"/>
                <w:color w:val="000000"/>
                <w:sz w:val="16"/>
                <w:szCs w:val="16"/>
                <w:lang w:eastAsia="pt-BR"/>
              </w:rPr>
              <w:t>38401/2012</w:t>
            </w:r>
          </w:p>
        </w:tc>
        <w:tc>
          <w:tcPr>
            <w:tcW w:w="2359" w:type="pct"/>
            <w:shd w:val="clear" w:color="auto" w:fill="auto"/>
            <w:vAlign w:val="center"/>
            <w:hideMark/>
          </w:tcPr>
          <w:p w:rsidR="0096619F" w:rsidRPr="0096619F" w:rsidRDefault="0096619F" w:rsidP="002E045D">
            <w:pPr>
              <w:jc w:val="center"/>
              <w:rPr>
                <w:rFonts w:ascii="Arial" w:eastAsia="Times New Roman" w:hAnsi="Arial" w:cs="Arial"/>
                <w:color w:val="000000"/>
                <w:sz w:val="16"/>
                <w:szCs w:val="16"/>
                <w:lang w:eastAsia="pt-BR"/>
              </w:rPr>
            </w:pPr>
            <w:r w:rsidRPr="0096619F">
              <w:rPr>
                <w:rFonts w:ascii="Arial" w:eastAsia="Times New Roman" w:hAnsi="Arial" w:cs="Arial"/>
                <w:color w:val="000000"/>
                <w:sz w:val="16"/>
                <w:szCs w:val="16"/>
                <w:lang w:eastAsia="pt-BR"/>
              </w:rPr>
              <w:t>Novas tecnologias na educação e análise de sites para ensino-aprendizagem de linguas</w:t>
            </w:r>
          </w:p>
        </w:tc>
        <w:tc>
          <w:tcPr>
            <w:tcW w:w="1212" w:type="pct"/>
            <w:shd w:val="clear" w:color="auto" w:fill="auto"/>
            <w:vAlign w:val="center"/>
            <w:hideMark/>
          </w:tcPr>
          <w:p w:rsidR="0096619F" w:rsidRPr="0096619F" w:rsidRDefault="0096619F" w:rsidP="002E045D">
            <w:pPr>
              <w:jc w:val="center"/>
              <w:rPr>
                <w:rFonts w:ascii="Arial" w:eastAsia="Times New Roman" w:hAnsi="Arial" w:cs="Arial"/>
                <w:color w:val="000000"/>
                <w:sz w:val="16"/>
                <w:szCs w:val="16"/>
                <w:lang w:eastAsia="pt-BR"/>
              </w:rPr>
            </w:pPr>
            <w:r w:rsidRPr="0096619F">
              <w:rPr>
                <w:rFonts w:ascii="Arial" w:eastAsia="Times New Roman" w:hAnsi="Arial" w:cs="Arial"/>
                <w:color w:val="000000"/>
                <w:sz w:val="16"/>
                <w:szCs w:val="16"/>
                <w:lang w:eastAsia="pt-BR"/>
              </w:rPr>
              <w:t>Greice da Silva Castela</w:t>
            </w:r>
          </w:p>
        </w:tc>
      </w:tr>
      <w:tr w:rsidR="00E915D8" w:rsidRPr="0096619F" w:rsidTr="002E045D">
        <w:trPr>
          <w:trHeight w:val="555"/>
        </w:trPr>
        <w:tc>
          <w:tcPr>
            <w:tcW w:w="786" w:type="pct"/>
            <w:vMerge/>
            <w:vAlign w:val="center"/>
            <w:hideMark/>
          </w:tcPr>
          <w:p w:rsidR="0096619F" w:rsidRPr="0096619F" w:rsidRDefault="0096619F" w:rsidP="002E045D">
            <w:pPr>
              <w:jc w:val="center"/>
              <w:rPr>
                <w:rFonts w:ascii="Arial" w:eastAsia="Times New Roman" w:hAnsi="Arial" w:cs="Arial"/>
                <w:b/>
                <w:bCs/>
                <w:sz w:val="16"/>
                <w:szCs w:val="16"/>
                <w:lang w:eastAsia="pt-BR"/>
              </w:rPr>
            </w:pPr>
          </w:p>
        </w:tc>
        <w:tc>
          <w:tcPr>
            <w:tcW w:w="643" w:type="pct"/>
            <w:shd w:val="clear" w:color="auto" w:fill="auto"/>
            <w:vAlign w:val="center"/>
            <w:hideMark/>
          </w:tcPr>
          <w:p w:rsidR="0096619F" w:rsidRPr="0096619F" w:rsidRDefault="0096619F" w:rsidP="002E045D">
            <w:pPr>
              <w:jc w:val="center"/>
              <w:rPr>
                <w:rFonts w:ascii="Arial" w:eastAsia="Times New Roman" w:hAnsi="Arial" w:cs="Arial"/>
                <w:color w:val="000000"/>
                <w:sz w:val="16"/>
                <w:szCs w:val="16"/>
                <w:lang w:eastAsia="pt-BR"/>
              </w:rPr>
            </w:pPr>
            <w:r w:rsidRPr="0096619F">
              <w:rPr>
                <w:rFonts w:ascii="Arial" w:eastAsia="Times New Roman" w:hAnsi="Arial" w:cs="Arial"/>
                <w:color w:val="000000"/>
                <w:sz w:val="16"/>
                <w:szCs w:val="16"/>
                <w:lang w:eastAsia="pt-BR"/>
              </w:rPr>
              <w:t>36722/2012</w:t>
            </w:r>
          </w:p>
        </w:tc>
        <w:tc>
          <w:tcPr>
            <w:tcW w:w="2359" w:type="pct"/>
            <w:shd w:val="clear" w:color="auto" w:fill="auto"/>
            <w:vAlign w:val="center"/>
            <w:hideMark/>
          </w:tcPr>
          <w:p w:rsidR="0096619F" w:rsidRPr="0096619F" w:rsidRDefault="0096619F" w:rsidP="002E045D">
            <w:pPr>
              <w:jc w:val="center"/>
              <w:rPr>
                <w:rFonts w:ascii="Arial" w:eastAsia="Times New Roman" w:hAnsi="Arial" w:cs="Arial"/>
                <w:color w:val="000000"/>
                <w:sz w:val="16"/>
                <w:szCs w:val="16"/>
                <w:lang w:eastAsia="pt-BR"/>
              </w:rPr>
            </w:pPr>
            <w:r w:rsidRPr="0096619F">
              <w:rPr>
                <w:rFonts w:ascii="Arial" w:eastAsia="Times New Roman" w:hAnsi="Arial" w:cs="Arial"/>
                <w:color w:val="000000"/>
                <w:sz w:val="16"/>
                <w:szCs w:val="16"/>
                <w:lang w:eastAsia="pt-BR"/>
              </w:rPr>
              <w:t>Os processos de ensinar e de aprender em contextos escolares de municípios com baixo IDEB em situação de fronteira</w:t>
            </w:r>
          </w:p>
        </w:tc>
        <w:tc>
          <w:tcPr>
            <w:tcW w:w="1212" w:type="pct"/>
            <w:shd w:val="clear" w:color="auto" w:fill="auto"/>
            <w:vAlign w:val="center"/>
            <w:hideMark/>
          </w:tcPr>
          <w:p w:rsidR="0096619F" w:rsidRPr="0096619F" w:rsidRDefault="0096619F" w:rsidP="002E045D">
            <w:pPr>
              <w:jc w:val="center"/>
              <w:rPr>
                <w:rFonts w:ascii="Arial" w:eastAsia="Times New Roman" w:hAnsi="Arial" w:cs="Arial"/>
                <w:color w:val="000000"/>
                <w:sz w:val="16"/>
                <w:szCs w:val="16"/>
                <w:lang w:eastAsia="pt-BR"/>
              </w:rPr>
            </w:pPr>
            <w:r w:rsidRPr="0096619F">
              <w:rPr>
                <w:rFonts w:ascii="Arial" w:eastAsia="Times New Roman" w:hAnsi="Arial" w:cs="Arial"/>
                <w:color w:val="000000"/>
                <w:sz w:val="16"/>
                <w:szCs w:val="16"/>
                <w:lang w:eastAsia="pt-BR"/>
              </w:rPr>
              <w:t>Terezinha da Conceição Costa Hübes</w:t>
            </w:r>
          </w:p>
        </w:tc>
      </w:tr>
      <w:tr w:rsidR="00E915D8" w:rsidRPr="0096619F" w:rsidTr="002E045D">
        <w:trPr>
          <w:trHeight w:val="549"/>
        </w:trPr>
        <w:tc>
          <w:tcPr>
            <w:tcW w:w="786" w:type="pct"/>
            <w:vMerge/>
            <w:vAlign w:val="center"/>
            <w:hideMark/>
          </w:tcPr>
          <w:p w:rsidR="0096619F" w:rsidRPr="0096619F" w:rsidRDefault="0096619F" w:rsidP="002E045D">
            <w:pPr>
              <w:jc w:val="center"/>
              <w:rPr>
                <w:rFonts w:ascii="Arial" w:eastAsia="Times New Roman" w:hAnsi="Arial" w:cs="Arial"/>
                <w:b/>
                <w:bCs/>
                <w:sz w:val="16"/>
                <w:szCs w:val="16"/>
                <w:lang w:eastAsia="pt-BR"/>
              </w:rPr>
            </w:pPr>
          </w:p>
        </w:tc>
        <w:tc>
          <w:tcPr>
            <w:tcW w:w="643" w:type="pct"/>
            <w:shd w:val="clear" w:color="auto" w:fill="auto"/>
            <w:vAlign w:val="center"/>
            <w:hideMark/>
          </w:tcPr>
          <w:p w:rsidR="0096619F" w:rsidRPr="0096619F" w:rsidRDefault="0096619F" w:rsidP="002E045D">
            <w:pPr>
              <w:jc w:val="center"/>
              <w:rPr>
                <w:rFonts w:ascii="Arial" w:eastAsia="Times New Roman" w:hAnsi="Arial" w:cs="Arial"/>
                <w:color w:val="000000"/>
                <w:sz w:val="16"/>
                <w:szCs w:val="16"/>
                <w:lang w:eastAsia="pt-BR"/>
              </w:rPr>
            </w:pPr>
            <w:r w:rsidRPr="0096619F">
              <w:rPr>
                <w:rFonts w:ascii="Arial" w:eastAsia="Times New Roman" w:hAnsi="Arial" w:cs="Arial"/>
                <w:color w:val="000000"/>
                <w:sz w:val="16"/>
                <w:szCs w:val="16"/>
                <w:lang w:eastAsia="pt-BR"/>
              </w:rPr>
              <w:t>40676/2013</w:t>
            </w:r>
          </w:p>
        </w:tc>
        <w:tc>
          <w:tcPr>
            <w:tcW w:w="2359" w:type="pct"/>
            <w:shd w:val="clear" w:color="auto" w:fill="auto"/>
            <w:vAlign w:val="center"/>
            <w:hideMark/>
          </w:tcPr>
          <w:p w:rsidR="0096619F" w:rsidRPr="0096619F" w:rsidRDefault="0096619F" w:rsidP="002E045D">
            <w:pPr>
              <w:jc w:val="center"/>
              <w:rPr>
                <w:rFonts w:ascii="Arial" w:eastAsia="Times New Roman" w:hAnsi="Arial" w:cs="Arial"/>
                <w:color w:val="000000"/>
                <w:sz w:val="16"/>
                <w:szCs w:val="16"/>
                <w:lang w:eastAsia="pt-BR"/>
              </w:rPr>
            </w:pPr>
            <w:r w:rsidRPr="0096619F">
              <w:rPr>
                <w:rFonts w:ascii="Arial" w:eastAsia="Times New Roman" w:hAnsi="Arial" w:cs="Arial"/>
                <w:color w:val="000000"/>
                <w:sz w:val="16"/>
                <w:szCs w:val="16"/>
                <w:lang w:eastAsia="pt-BR"/>
              </w:rPr>
              <w:t>Percepções de Profissionais que Atua</w:t>
            </w:r>
            <w:r w:rsidR="006316A9">
              <w:rPr>
                <w:rFonts w:ascii="Arial" w:eastAsia="Times New Roman" w:hAnsi="Arial" w:cs="Arial"/>
                <w:color w:val="000000"/>
                <w:sz w:val="16"/>
                <w:szCs w:val="16"/>
                <w:lang w:eastAsia="pt-BR"/>
              </w:rPr>
              <w:t>m em Situações de Emergências</w:t>
            </w:r>
          </w:p>
        </w:tc>
        <w:tc>
          <w:tcPr>
            <w:tcW w:w="1212" w:type="pct"/>
            <w:shd w:val="clear" w:color="auto" w:fill="auto"/>
            <w:vAlign w:val="center"/>
            <w:hideMark/>
          </w:tcPr>
          <w:p w:rsidR="0096619F" w:rsidRPr="0096619F" w:rsidRDefault="0096619F" w:rsidP="002E045D">
            <w:pPr>
              <w:jc w:val="center"/>
              <w:rPr>
                <w:rFonts w:ascii="Arial" w:eastAsia="Times New Roman" w:hAnsi="Arial" w:cs="Arial"/>
                <w:color w:val="000000"/>
                <w:sz w:val="16"/>
                <w:szCs w:val="16"/>
                <w:lang w:eastAsia="pt-BR"/>
              </w:rPr>
            </w:pPr>
            <w:r w:rsidRPr="0096619F">
              <w:rPr>
                <w:rFonts w:ascii="Arial" w:eastAsia="Times New Roman" w:hAnsi="Arial" w:cs="Arial"/>
                <w:color w:val="000000"/>
                <w:sz w:val="16"/>
                <w:szCs w:val="16"/>
                <w:lang w:eastAsia="pt-BR"/>
              </w:rPr>
              <w:t>Eveline Favero</w:t>
            </w:r>
          </w:p>
        </w:tc>
      </w:tr>
      <w:tr w:rsidR="00E915D8" w:rsidRPr="0096619F" w:rsidTr="002E045D">
        <w:trPr>
          <w:trHeight w:val="571"/>
        </w:trPr>
        <w:tc>
          <w:tcPr>
            <w:tcW w:w="786" w:type="pct"/>
            <w:vMerge/>
            <w:vAlign w:val="center"/>
            <w:hideMark/>
          </w:tcPr>
          <w:p w:rsidR="0096619F" w:rsidRPr="0096619F" w:rsidRDefault="0096619F" w:rsidP="002E045D">
            <w:pPr>
              <w:jc w:val="center"/>
              <w:rPr>
                <w:rFonts w:ascii="Arial" w:eastAsia="Times New Roman" w:hAnsi="Arial" w:cs="Arial"/>
                <w:b/>
                <w:bCs/>
                <w:sz w:val="16"/>
                <w:szCs w:val="16"/>
                <w:lang w:eastAsia="pt-BR"/>
              </w:rPr>
            </w:pPr>
          </w:p>
        </w:tc>
        <w:tc>
          <w:tcPr>
            <w:tcW w:w="643" w:type="pct"/>
            <w:shd w:val="clear" w:color="auto" w:fill="auto"/>
            <w:vAlign w:val="center"/>
            <w:hideMark/>
          </w:tcPr>
          <w:p w:rsidR="0096619F" w:rsidRPr="0096619F" w:rsidRDefault="0096619F" w:rsidP="002E045D">
            <w:pPr>
              <w:jc w:val="center"/>
              <w:rPr>
                <w:rFonts w:ascii="Arial" w:eastAsia="Times New Roman" w:hAnsi="Arial" w:cs="Arial"/>
                <w:color w:val="000000"/>
                <w:sz w:val="16"/>
                <w:szCs w:val="16"/>
                <w:lang w:eastAsia="pt-BR"/>
              </w:rPr>
            </w:pPr>
            <w:r w:rsidRPr="0096619F">
              <w:rPr>
                <w:rFonts w:ascii="Arial" w:eastAsia="Times New Roman" w:hAnsi="Arial" w:cs="Arial"/>
                <w:color w:val="000000"/>
                <w:sz w:val="16"/>
                <w:szCs w:val="16"/>
                <w:lang w:eastAsia="pt-BR"/>
              </w:rPr>
              <w:t>29007/2009</w:t>
            </w:r>
          </w:p>
        </w:tc>
        <w:tc>
          <w:tcPr>
            <w:tcW w:w="2359" w:type="pct"/>
            <w:shd w:val="clear" w:color="auto" w:fill="auto"/>
            <w:vAlign w:val="center"/>
            <w:hideMark/>
          </w:tcPr>
          <w:p w:rsidR="0096619F" w:rsidRPr="0096619F" w:rsidRDefault="0096619F" w:rsidP="002E045D">
            <w:pPr>
              <w:jc w:val="center"/>
              <w:rPr>
                <w:rFonts w:ascii="Arial" w:eastAsia="Times New Roman" w:hAnsi="Arial" w:cs="Arial"/>
                <w:color w:val="000000"/>
                <w:sz w:val="16"/>
                <w:szCs w:val="16"/>
                <w:lang w:eastAsia="pt-BR"/>
              </w:rPr>
            </w:pPr>
            <w:r w:rsidRPr="0096619F">
              <w:rPr>
                <w:rFonts w:ascii="Arial" w:eastAsia="Times New Roman" w:hAnsi="Arial" w:cs="Arial"/>
                <w:color w:val="000000"/>
                <w:sz w:val="16"/>
                <w:szCs w:val="16"/>
                <w:lang w:eastAsia="pt-BR"/>
              </w:rPr>
              <w:t>Professores da Educação Infantil da Rede Municipal de Cascavel: um estudo sobre o lócus de formação.</w:t>
            </w:r>
          </w:p>
        </w:tc>
        <w:tc>
          <w:tcPr>
            <w:tcW w:w="1212" w:type="pct"/>
            <w:shd w:val="clear" w:color="auto" w:fill="auto"/>
            <w:vAlign w:val="center"/>
            <w:hideMark/>
          </w:tcPr>
          <w:p w:rsidR="0096619F" w:rsidRPr="0096619F" w:rsidRDefault="0096619F" w:rsidP="002E045D">
            <w:pPr>
              <w:jc w:val="center"/>
              <w:rPr>
                <w:rFonts w:ascii="Arial" w:eastAsia="Times New Roman" w:hAnsi="Arial" w:cs="Arial"/>
                <w:color w:val="000000"/>
                <w:sz w:val="16"/>
                <w:szCs w:val="16"/>
                <w:lang w:eastAsia="pt-BR"/>
              </w:rPr>
            </w:pPr>
            <w:r w:rsidRPr="0096619F">
              <w:rPr>
                <w:rFonts w:ascii="Arial" w:eastAsia="Times New Roman" w:hAnsi="Arial" w:cs="Arial"/>
                <w:color w:val="000000"/>
                <w:sz w:val="16"/>
                <w:szCs w:val="16"/>
                <w:lang w:eastAsia="pt-BR"/>
              </w:rPr>
              <w:t>Lucyelle Cristina Pasqualotto</w:t>
            </w:r>
          </w:p>
        </w:tc>
      </w:tr>
      <w:tr w:rsidR="00E915D8" w:rsidRPr="0096619F" w:rsidTr="002E045D">
        <w:trPr>
          <w:trHeight w:val="551"/>
        </w:trPr>
        <w:tc>
          <w:tcPr>
            <w:tcW w:w="786" w:type="pct"/>
            <w:vMerge/>
            <w:vAlign w:val="center"/>
            <w:hideMark/>
          </w:tcPr>
          <w:p w:rsidR="0096619F" w:rsidRPr="0096619F" w:rsidRDefault="0096619F" w:rsidP="002E045D">
            <w:pPr>
              <w:jc w:val="center"/>
              <w:rPr>
                <w:rFonts w:ascii="Arial" w:eastAsia="Times New Roman" w:hAnsi="Arial" w:cs="Arial"/>
                <w:b/>
                <w:bCs/>
                <w:sz w:val="16"/>
                <w:szCs w:val="16"/>
                <w:lang w:eastAsia="pt-BR"/>
              </w:rPr>
            </w:pPr>
          </w:p>
        </w:tc>
        <w:tc>
          <w:tcPr>
            <w:tcW w:w="643" w:type="pct"/>
            <w:shd w:val="clear" w:color="auto" w:fill="auto"/>
            <w:vAlign w:val="center"/>
            <w:hideMark/>
          </w:tcPr>
          <w:p w:rsidR="0096619F" w:rsidRPr="0096619F" w:rsidRDefault="0096619F" w:rsidP="002E045D">
            <w:pPr>
              <w:jc w:val="center"/>
              <w:rPr>
                <w:rFonts w:ascii="Arial" w:eastAsia="Times New Roman" w:hAnsi="Arial" w:cs="Arial"/>
                <w:color w:val="000000"/>
                <w:sz w:val="16"/>
                <w:szCs w:val="16"/>
                <w:lang w:eastAsia="pt-BR"/>
              </w:rPr>
            </w:pPr>
            <w:r w:rsidRPr="0096619F">
              <w:rPr>
                <w:rFonts w:ascii="Arial" w:eastAsia="Times New Roman" w:hAnsi="Arial" w:cs="Arial"/>
                <w:color w:val="000000"/>
                <w:sz w:val="16"/>
                <w:szCs w:val="16"/>
                <w:lang w:eastAsia="pt-BR"/>
              </w:rPr>
              <w:t>29762/2010</w:t>
            </w:r>
          </w:p>
        </w:tc>
        <w:tc>
          <w:tcPr>
            <w:tcW w:w="2359" w:type="pct"/>
            <w:shd w:val="clear" w:color="auto" w:fill="auto"/>
            <w:vAlign w:val="center"/>
            <w:hideMark/>
          </w:tcPr>
          <w:p w:rsidR="0096619F" w:rsidRPr="0096619F" w:rsidRDefault="0096619F" w:rsidP="002E045D">
            <w:pPr>
              <w:jc w:val="center"/>
              <w:rPr>
                <w:rFonts w:ascii="Arial" w:eastAsia="Times New Roman" w:hAnsi="Arial" w:cs="Arial"/>
                <w:color w:val="000000"/>
                <w:sz w:val="16"/>
                <w:szCs w:val="16"/>
                <w:lang w:eastAsia="pt-BR"/>
              </w:rPr>
            </w:pPr>
            <w:r w:rsidRPr="0096619F">
              <w:rPr>
                <w:rFonts w:ascii="Arial" w:eastAsia="Times New Roman" w:hAnsi="Arial" w:cs="Arial"/>
                <w:color w:val="000000"/>
                <w:sz w:val="16"/>
                <w:szCs w:val="16"/>
                <w:lang w:eastAsia="pt-BR"/>
              </w:rPr>
              <w:t>Psicologia e Educação: Formação de Profissionais em instituições de ensino superior na cidade de Cascavel - PR</w:t>
            </w:r>
          </w:p>
        </w:tc>
        <w:tc>
          <w:tcPr>
            <w:tcW w:w="1212" w:type="pct"/>
            <w:shd w:val="clear" w:color="auto" w:fill="auto"/>
            <w:vAlign w:val="center"/>
            <w:hideMark/>
          </w:tcPr>
          <w:p w:rsidR="0096619F" w:rsidRPr="0096619F" w:rsidRDefault="0096619F" w:rsidP="002E045D">
            <w:pPr>
              <w:jc w:val="center"/>
              <w:rPr>
                <w:rFonts w:ascii="Arial" w:eastAsia="Times New Roman" w:hAnsi="Arial" w:cs="Arial"/>
                <w:color w:val="000000"/>
                <w:sz w:val="16"/>
                <w:szCs w:val="16"/>
                <w:lang w:eastAsia="pt-BR"/>
              </w:rPr>
            </w:pPr>
            <w:r w:rsidRPr="0096619F">
              <w:rPr>
                <w:rFonts w:ascii="Arial" w:eastAsia="Times New Roman" w:hAnsi="Arial" w:cs="Arial"/>
                <w:color w:val="000000"/>
                <w:sz w:val="16"/>
                <w:szCs w:val="16"/>
                <w:lang w:eastAsia="pt-BR"/>
              </w:rPr>
              <w:t>Maria Ester Rodrigues</w:t>
            </w:r>
          </w:p>
        </w:tc>
      </w:tr>
      <w:tr w:rsidR="00E915D8" w:rsidRPr="0096619F" w:rsidTr="00C401A6">
        <w:trPr>
          <w:trHeight w:val="255"/>
        </w:trPr>
        <w:tc>
          <w:tcPr>
            <w:tcW w:w="3788" w:type="pct"/>
            <w:gridSpan w:val="3"/>
            <w:shd w:val="clear" w:color="auto" w:fill="auto"/>
            <w:vAlign w:val="center"/>
            <w:hideMark/>
          </w:tcPr>
          <w:p w:rsidR="0096619F" w:rsidRPr="0096619F" w:rsidRDefault="0096619F" w:rsidP="00C401A6">
            <w:pPr>
              <w:jc w:val="right"/>
              <w:rPr>
                <w:rFonts w:ascii="Arial" w:eastAsia="Times New Roman" w:hAnsi="Arial" w:cs="Arial"/>
                <w:b/>
                <w:bCs/>
                <w:sz w:val="16"/>
                <w:szCs w:val="16"/>
                <w:lang w:eastAsia="pt-BR"/>
              </w:rPr>
            </w:pPr>
            <w:r w:rsidRPr="0096619F">
              <w:rPr>
                <w:rFonts w:ascii="Arial" w:eastAsia="Times New Roman" w:hAnsi="Arial" w:cs="Arial"/>
                <w:b/>
                <w:bCs/>
                <w:sz w:val="16"/>
                <w:szCs w:val="16"/>
                <w:lang w:eastAsia="pt-BR"/>
              </w:rPr>
              <w:t>Total do Centro</w:t>
            </w:r>
          </w:p>
        </w:tc>
        <w:tc>
          <w:tcPr>
            <w:tcW w:w="1212" w:type="pct"/>
            <w:shd w:val="clear" w:color="auto" w:fill="auto"/>
            <w:vAlign w:val="center"/>
            <w:hideMark/>
          </w:tcPr>
          <w:p w:rsidR="0096619F" w:rsidRPr="0096619F" w:rsidRDefault="0096619F" w:rsidP="002E045D">
            <w:pPr>
              <w:jc w:val="center"/>
              <w:rPr>
                <w:rFonts w:ascii="Arial" w:eastAsia="Times New Roman" w:hAnsi="Arial" w:cs="Arial"/>
                <w:b/>
                <w:bCs/>
                <w:sz w:val="16"/>
                <w:szCs w:val="16"/>
                <w:lang w:eastAsia="pt-BR"/>
              </w:rPr>
            </w:pPr>
            <w:r w:rsidRPr="0096619F">
              <w:rPr>
                <w:rFonts w:ascii="Arial" w:eastAsia="Times New Roman" w:hAnsi="Arial" w:cs="Arial"/>
                <w:b/>
                <w:bCs/>
                <w:sz w:val="16"/>
                <w:szCs w:val="16"/>
                <w:lang w:eastAsia="pt-BR"/>
              </w:rPr>
              <w:t>10</w:t>
            </w:r>
          </w:p>
        </w:tc>
      </w:tr>
      <w:tr w:rsidR="00E915D8" w:rsidRPr="0096619F" w:rsidTr="00C401A6">
        <w:trPr>
          <w:trHeight w:val="255"/>
        </w:trPr>
        <w:tc>
          <w:tcPr>
            <w:tcW w:w="3788" w:type="pct"/>
            <w:gridSpan w:val="3"/>
            <w:shd w:val="clear" w:color="auto" w:fill="auto"/>
            <w:vAlign w:val="center"/>
            <w:hideMark/>
          </w:tcPr>
          <w:p w:rsidR="0096619F" w:rsidRPr="0096619F" w:rsidRDefault="0096619F" w:rsidP="00C401A6">
            <w:pPr>
              <w:jc w:val="right"/>
              <w:rPr>
                <w:rFonts w:ascii="Arial" w:eastAsia="Times New Roman" w:hAnsi="Arial" w:cs="Arial"/>
                <w:b/>
                <w:bCs/>
                <w:sz w:val="16"/>
                <w:szCs w:val="16"/>
                <w:lang w:eastAsia="pt-BR"/>
              </w:rPr>
            </w:pPr>
            <w:r w:rsidRPr="0096619F">
              <w:rPr>
                <w:rFonts w:ascii="Arial" w:eastAsia="Times New Roman" w:hAnsi="Arial" w:cs="Arial"/>
                <w:b/>
                <w:bCs/>
                <w:sz w:val="16"/>
                <w:szCs w:val="16"/>
                <w:lang w:eastAsia="pt-BR"/>
              </w:rPr>
              <w:t xml:space="preserve">TOTAL DO </w:t>
            </w:r>
            <w:r w:rsidRPr="008D7002">
              <w:rPr>
                <w:rFonts w:ascii="Arial" w:eastAsia="Times New Roman" w:hAnsi="Arial" w:cs="Arial"/>
                <w:b/>
                <w:bCs/>
                <w:i/>
                <w:sz w:val="16"/>
                <w:szCs w:val="16"/>
                <w:lang w:eastAsia="pt-BR"/>
              </w:rPr>
              <w:t>CAMPUS</w:t>
            </w:r>
            <w:r w:rsidRPr="0096619F">
              <w:rPr>
                <w:rFonts w:ascii="Arial" w:eastAsia="Times New Roman" w:hAnsi="Arial" w:cs="Arial"/>
                <w:b/>
                <w:bCs/>
                <w:sz w:val="16"/>
                <w:szCs w:val="16"/>
                <w:lang w:eastAsia="pt-BR"/>
              </w:rPr>
              <w:t xml:space="preserve"> DE CASCAVEL</w:t>
            </w:r>
          </w:p>
        </w:tc>
        <w:tc>
          <w:tcPr>
            <w:tcW w:w="1212" w:type="pct"/>
            <w:shd w:val="clear" w:color="auto" w:fill="auto"/>
            <w:vAlign w:val="center"/>
            <w:hideMark/>
          </w:tcPr>
          <w:p w:rsidR="0096619F" w:rsidRPr="0096619F" w:rsidRDefault="0096619F" w:rsidP="002E045D">
            <w:pPr>
              <w:jc w:val="center"/>
              <w:rPr>
                <w:rFonts w:ascii="Arial" w:eastAsia="Times New Roman" w:hAnsi="Arial" w:cs="Arial"/>
                <w:b/>
                <w:bCs/>
                <w:sz w:val="16"/>
                <w:szCs w:val="16"/>
                <w:lang w:eastAsia="pt-BR"/>
              </w:rPr>
            </w:pPr>
            <w:r w:rsidRPr="0096619F">
              <w:rPr>
                <w:rFonts w:ascii="Arial" w:eastAsia="Times New Roman" w:hAnsi="Arial" w:cs="Arial"/>
                <w:b/>
                <w:bCs/>
                <w:sz w:val="16"/>
                <w:szCs w:val="16"/>
                <w:lang w:eastAsia="pt-BR"/>
              </w:rPr>
              <w:t>25</w:t>
            </w:r>
          </w:p>
        </w:tc>
      </w:tr>
      <w:tr w:rsidR="00C401A6" w:rsidRPr="0096619F" w:rsidTr="00C401A6">
        <w:trPr>
          <w:trHeight w:val="255"/>
        </w:trPr>
        <w:tc>
          <w:tcPr>
            <w:tcW w:w="5000" w:type="pct"/>
            <w:gridSpan w:val="4"/>
            <w:shd w:val="clear" w:color="auto" w:fill="auto"/>
            <w:vAlign w:val="center"/>
            <w:hideMark/>
          </w:tcPr>
          <w:p w:rsidR="00C401A6" w:rsidRPr="0096619F" w:rsidRDefault="00C401A6" w:rsidP="002E045D">
            <w:pPr>
              <w:jc w:val="center"/>
              <w:rPr>
                <w:rFonts w:ascii="Arial" w:eastAsia="Times New Roman" w:hAnsi="Arial" w:cs="Arial"/>
                <w:sz w:val="16"/>
                <w:szCs w:val="16"/>
                <w:lang w:eastAsia="pt-BR"/>
              </w:rPr>
            </w:pPr>
          </w:p>
        </w:tc>
      </w:tr>
      <w:tr w:rsidR="0096619F" w:rsidRPr="0096619F" w:rsidTr="002E045D">
        <w:trPr>
          <w:trHeight w:val="255"/>
        </w:trPr>
        <w:tc>
          <w:tcPr>
            <w:tcW w:w="5000" w:type="pct"/>
            <w:gridSpan w:val="4"/>
            <w:shd w:val="clear" w:color="auto" w:fill="auto"/>
            <w:vAlign w:val="center"/>
            <w:hideMark/>
          </w:tcPr>
          <w:p w:rsidR="0096619F" w:rsidRPr="0096619F" w:rsidRDefault="0096619F" w:rsidP="002E045D">
            <w:pPr>
              <w:jc w:val="center"/>
              <w:rPr>
                <w:rFonts w:ascii="Arial" w:eastAsia="Times New Roman" w:hAnsi="Arial" w:cs="Arial"/>
                <w:b/>
                <w:bCs/>
                <w:sz w:val="16"/>
                <w:szCs w:val="16"/>
                <w:lang w:eastAsia="pt-BR"/>
              </w:rPr>
            </w:pPr>
            <w:r w:rsidRPr="008D7002">
              <w:rPr>
                <w:rFonts w:ascii="Arial" w:eastAsia="Times New Roman" w:hAnsi="Arial" w:cs="Arial"/>
                <w:b/>
                <w:bCs/>
                <w:i/>
                <w:sz w:val="16"/>
                <w:szCs w:val="16"/>
                <w:lang w:eastAsia="pt-BR"/>
              </w:rPr>
              <w:t>CAMPUS</w:t>
            </w:r>
            <w:r w:rsidRPr="0096619F">
              <w:rPr>
                <w:rFonts w:ascii="Arial" w:eastAsia="Times New Roman" w:hAnsi="Arial" w:cs="Arial"/>
                <w:b/>
                <w:bCs/>
                <w:sz w:val="16"/>
                <w:szCs w:val="16"/>
                <w:lang w:eastAsia="pt-BR"/>
              </w:rPr>
              <w:t xml:space="preserve"> DE FOZ DO IGUAÇU</w:t>
            </w:r>
          </w:p>
        </w:tc>
      </w:tr>
      <w:tr w:rsidR="00E915D8" w:rsidRPr="00E178EC" w:rsidTr="002E045D">
        <w:trPr>
          <w:trHeight w:val="255"/>
        </w:trPr>
        <w:tc>
          <w:tcPr>
            <w:tcW w:w="786" w:type="pct"/>
            <w:shd w:val="clear" w:color="auto" w:fill="auto"/>
            <w:vAlign w:val="center"/>
            <w:hideMark/>
          </w:tcPr>
          <w:p w:rsidR="0096619F" w:rsidRPr="00E178EC" w:rsidRDefault="0096619F" w:rsidP="002E045D">
            <w:pPr>
              <w:jc w:val="center"/>
              <w:rPr>
                <w:rFonts w:ascii="Arial" w:eastAsia="Times New Roman" w:hAnsi="Arial" w:cs="Arial"/>
                <w:b/>
                <w:color w:val="000000"/>
                <w:sz w:val="16"/>
                <w:szCs w:val="16"/>
                <w:lang w:eastAsia="pt-BR"/>
              </w:rPr>
            </w:pPr>
            <w:r w:rsidRPr="00E178EC">
              <w:rPr>
                <w:rFonts w:ascii="Arial" w:eastAsia="Times New Roman" w:hAnsi="Arial" w:cs="Arial"/>
                <w:b/>
                <w:color w:val="000000"/>
                <w:sz w:val="16"/>
                <w:szCs w:val="16"/>
                <w:lang w:eastAsia="pt-BR"/>
              </w:rPr>
              <w:t>Centro</w:t>
            </w:r>
          </w:p>
        </w:tc>
        <w:tc>
          <w:tcPr>
            <w:tcW w:w="643" w:type="pct"/>
            <w:shd w:val="clear" w:color="auto" w:fill="auto"/>
            <w:vAlign w:val="center"/>
            <w:hideMark/>
          </w:tcPr>
          <w:p w:rsidR="0096619F" w:rsidRPr="00E178EC" w:rsidRDefault="0096619F" w:rsidP="002E045D">
            <w:pPr>
              <w:jc w:val="center"/>
              <w:rPr>
                <w:rFonts w:ascii="Arial" w:eastAsia="Times New Roman" w:hAnsi="Arial" w:cs="Arial"/>
                <w:b/>
                <w:color w:val="000000"/>
                <w:sz w:val="16"/>
                <w:szCs w:val="16"/>
                <w:lang w:eastAsia="pt-BR"/>
              </w:rPr>
            </w:pPr>
            <w:r w:rsidRPr="00E178EC">
              <w:rPr>
                <w:rFonts w:ascii="Arial" w:eastAsia="Times New Roman" w:hAnsi="Arial" w:cs="Arial"/>
                <w:b/>
                <w:color w:val="000000"/>
                <w:sz w:val="16"/>
                <w:szCs w:val="16"/>
                <w:lang w:eastAsia="pt-BR"/>
              </w:rPr>
              <w:t>Nº Projeto</w:t>
            </w:r>
          </w:p>
        </w:tc>
        <w:tc>
          <w:tcPr>
            <w:tcW w:w="2359" w:type="pct"/>
            <w:shd w:val="clear" w:color="auto" w:fill="auto"/>
            <w:vAlign w:val="center"/>
            <w:hideMark/>
          </w:tcPr>
          <w:p w:rsidR="0096619F" w:rsidRPr="00E178EC" w:rsidRDefault="0096619F" w:rsidP="002E045D">
            <w:pPr>
              <w:jc w:val="center"/>
              <w:rPr>
                <w:rFonts w:ascii="Arial" w:eastAsia="Times New Roman" w:hAnsi="Arial" w:cs="Arial"/>
                <w:b/>
                <w:color w:val="000000"/>
                <w:sz w:val="16"/>
                <w:szCs w:val="16"/>
                <w:lang w:eastAsia="pt-BR"/>
              </w:rPr>
            </w:pPr>
            <w:r w:rsidRPr="00E178EC">
              <w:rPr>
                <w:rFonts w:ascii="Arial" w:eastAsia="Times New Roman" w:hAnsi="Arial" w:cs="Arial"/>
                <w:b/>
                <w:color w:val="000000"/>
                <w:sz w:val="16"/>
                <w:szCs w:val="16"/>
                <w:lang w:eastAsia="pt-BR"/>
              </w:rPr>
              <w:t>Título</w:t>
            </w:r>
          </w:p>
        </w:tc>
        <w:tc>
          <w:tcPr>
            <w:tcW w:w="1212" w:type="pct"/>
            <w:shd w:val="clear" w:color="auto" w:fill="auto"/>
            <w:vAlign w:val="center"/>
            <w:hideMark/>
          </w:tcPr>
          <w:p w:rsidR="0096619F" w:rsidRPr="00E178EC" w:rsidRDefault="0096619F" w:rsidP="002E045D">
            <w:pPr>
              <w:jc w:val="center"/>
              <w:rPr>
                <w:rFonts w:ascii="Arial" w:eastAsia="Times New Roman" w:hAnsi="Arial" w:cs="Arial"/>
                <w:b/>
                <w:color w:val="000000"/>
                <w:sz w:val="16"/>
                <w:szCs w:val="16"/>
                <w:lang w:eastAsia="pt-BR"/>
              </w:rPr>
            </w:pPr>
            <w:r w:rsidRPr="00E178EC">
              <w:rPr>
                <w:rFonts w:ascii="Arial" w:eastAsia="Times New Roman" w:hAnsi="Arial" w:cs="Arial"/>
                <w:b/>
                <w:color w:val="000000"/>
                <w:sz w:val="16"/>
                <w:szCs w:val="16"/>
                <w:lang w:eastAsia="pt-BR"/>
              </w:rPr>
              <w:t>Coordenador</w:t>
            </w:r>
          </w:p>
        </w:tc>
      </w:tr>
      <w:tr w:rsidR="00E915D8" w:rsidRPr="0096619F" w:rsidTr="002E045D">
        <w:trPr>
          <w:trHeight w:val="521"/>
        </w:trPr>
        <w:tc>
          <w:tcPr>
            <w:tcW w:w="786" w:type="pct"/>
            <w:vMerge w:val="restart"/>
            <w:shd w:val="clear" w:color="auto" w:fill="auto"/>
            <w:vAlign w:val="center"/>
            <w:hideMark/>
          </w:tcPr>
          <w:p w:rsidR="0096619F" w:rsidRPr="0096619F" w:rsidRDefault="0096619F" w:rsidP="002E045D">
            <w:pPr>
              <w:jc w:val="center"/>
              <w:rPr>
                <w:rFonts w:ascii="Arial" w:eastAsia="Times New Roman" w:hAnsi="Arial" w:cs="Arial"/>
                <w:b/>
                <w:bCs/>
                <w:sz w:val="16"/>
                <w:szCs w:val="16"/>
                <w:lang w:eastAsia="pt-BR"/>
              </w:rPr>
            </w:pPr>
            <w:r w:rsidRPr="0096619F">
              <w:rPr>
                <w:rFonts w:ascii="Arial" w:eastAsia="Times New Roman" w:hAnsi="Arial" w:cs="Arial"/>
                <w:b/>
                <w:bCs/>
                <w:sz w:val="16"/>
                <w:szCs w:val="16"/>
                <w:lang w:eastAsia="pt-BR"/>
              </w:rPr>
              <w:t>CECE/Foz</w:t>
            </w:r>
          </w:p>
        </w:tc>
        <w:tc>
          <w:tcPr>
            <w:tcW w:w="643" w:type="pct"/>
            <w:shd w:val="clear" w:color="auto" w:fill="auto"/>
            <w:vAlign w:val="center"/>
            <w:hideMark/>
          </w:tcPr>
          <w:p w:rsidR="0096619F" w:rsidRPr="0096619F" w:rsidRDefault="0096619F" w:rsidP="002E045D">
            <w:pPr>
              <w:jc w:val="center"/>
              <w:rPr>
                <w:rFonts w:ascii="Arial" w:eastAsia="Times New Roman" w:hAnsi="Arial" w:cs="Arial"/>
                <w:color w:val="000000"/>
                <w:sz w:val="16"/>
                <w:szCs w:val="16"/>
                <w:lang w:eastAsia="pt-BR"/>
              </w:rPr>
            </w:pPr>
            <w:r w:rsidRPr="0096619F">
              <w:rPr>
                <w:rFonts w:ascii="Arial" w:eastAsia="Times New Roman" w:hAnsi="Arial" w:cs="Arial"/>
                <w:color w:val="000000"/>
                <w:sz w:val="16"/>
                <w:szCs w:val="16"/>
                <w:lang w:eastAsia="pt-BR"/>
              </w:rPr>
              <w:t>36137/2012</w:t>
            </w:r>
          </w:p>
        </w:tc>
        <w:tc>
          <w:tcPr>
            <w:tcW w:w="2359" w:type="pct"/>
            <w:shd w:val="clear" w:color="auto" w:fill="auto"/>
            <w:vAlign w:val="center"/>
            <w:hideMark/>
          </w:tcPr>
          <w:p w:rsidR="0096619F" w:rsidRPr="0096619F" w:rsidRDefault="0096619F" w:rsidP="002E045D">
            <w:pPr>
              <w:jc w:val="center"/>
              <w:rPr>
                <w:rFonts w:ascii="Arial" w:eastAsia="Times New Roman" w:hAnsi="Arial" w:cs="Arial"/>
                <w:color w:val="000000"/>
                <w:sz w:val="16"/>
                <w:szCs w:val="16"/>
                <w:lang w:eastAsia="pt-BR"/>
              </w:rPr>
            </w:pPr>
            <w:r w:rsidRPr="0096619F">
              <w:rPr>
                <w:rFonts w:ascii="Arial" w:eastAsia="Times New Roman" w:hAnsi="Arial" w:cs="Arial"/>
                <w:color w:val="000000"/>
                <w:sz w:val="16"/>
                <w:szCs w:val="16"/>
                <w:lang w:eastAsia="pt-BR"/>
              </w:rPr>
              <w:t>Codificação na presença do valor semântico do erro de decodificação.</w:t>
            </w:r>
          </w:p>
        </w:tc>
        <w:tc>
          <w:tcPr>
            <w:tcW w:w="1212" w:type="pct"/>
            <w:shd w:val="clear" w:color="auto" w:fill="auto"/>
            <w:vAlign w:val="center"/>
            <w:hideMark/>
          </w:tcPr>
          <w:p w:rsidR="0096619F" w:rsidRPr="0096619F" w:rsidRDefault="0096619F" w:rsidP="002E045D">
            <w:pPr>
              <w:jc w:val="center"/>
              <w:rPr>
                <w:rFonts w:ascii="Arial" w:eastAsia="Times New Roman" w:hAnsi="Arial" w:cs="Arial"/>
                <w:color w:val="000000"/>
                <w:sz w:val="16"/>
                <w:szCs w:val="16"/>
                <w:lang w:eastAsia="pt-BR"/>
              </w:rPr>
            </w:pPr>
            <w:r w:rsidRPr="0096619F">
              <w:rPr>
                <w:rFonts w:ascii="Arial" w:eastAsia="Times New Roman" w:hAnsi="Arial" w:cs="Arial"/>
                <w:color w:val="000000"/>
                <w:sz w:val="16"/>
                <w:szCs w:val="16"/>
                <w:lang w:eastAsia="pt-BR"/>
              </w:rPr>
              <w:t>Luciano Panek</w:t>
            </w:r>
          </w:p>
        </w:tc>
      </w:tr>
      <w:tr w:rsidR="00E915D8" w:rsidRPr="0096619F" w:rsidTr="002E045D">
        <w:trPr>
          <w:trHeight w:val="557"/>
        </w:trPr>
        <w:tc>
          <w:tcPr>
            <w:tcW w:w="786" w:type="pct"/>
            <w:vMerge/>
            <w:vAlign w:val="center"/>
            <w:hideMark/>
          </w:tcPr>
          <w:p w:rsidR="0096619F" w:rsidRPr="0096619F" w:rsidRDefault="0096619F" w:rsidP="002E045D">
            <w:pPr>
              <w:jc w:val="center"/>
              <w:rPr>
                <w:rFonts w:ascii="Arial" w:eastAsia="Times New Roman" w:hAnsi="Arial" w:cs="Arial"/>
                <w:b/>
                <w:bCs/>
                <w:sz w:val="16"/>
                <w:szCs w:val="16"/>
                <w:lang w:eastAsia="pt-BR"/>
              </w:rPr>
            </w:pPr>
          </w:p>
        </w:tc>
        <w:tc>
          <w:tcPr>
            <w:tcW w:w="643" w:type="pct"/>
            <w:shd w:val="clear" w:color="auto" w:fill="auto"/>
            <w:vAlign w:val="center"/>
            <w:hideMark/>
          </w:tcPr>
          <w:p w:rsidR="0096619F" w:rsidRPr="0096619F" w:rsidRDefault="0096619F" w:rsidP="002E045D">
            <w:pPr>
              <w:jc w:val="center"/>
              <w:rPr>
                <w:rFonts w:ascii="Arial" w:eastAsia="Times New Roman" w:hAnsi="Arial" w:cs="Arial"/>
                <w:color w:val="000000"/>
                <w:sz w:val="16"/>
                <w:szCs w:val="16"/>
                <w:lang w:eastAsia="pt-BR"/>
              </w:rPr>
            </w:pPr>
            <w:r w:rsidRPr="0096619F">
              <w:rPr>
                <w:rFonts w:ascii="Arial" w:eastAsia="Times New Roman" w:hAnsi="Arial" w:cs="Arial"/>
                <w:color w:val="000000"/>
                <w:sz w:val="16"/>
                <w:szCs w:val="16"/>
                <w:lang w:eastAsia="pt-BR"/>
              </w:rPr>
              <w:t>36400/2012</w:t>
            </w:r>
          </w:p>
        </w:tc>
        <w:tc>
          <w:tcPr>
            <w:tcW w:w="2359" w:type="pct"/>
            <w:shd w:val="clear" w:color="auto" w:fill="auto"/>
            <w:vAlign w:val="center"/>
            <w:hideMark/>
          </w:tcPr>
          <w:p w:rsidR="0096619F" w:rsidRPr="0096619F" w:rsidRDefault="0096619F" w:rsidP="002E045D">
            <w:pPr>
              <w:jc w:val="center"/>
              <w:rPr>
                <w:rFonts w:ascii="Arial" w:eastAsia="Times New Roman" w:hAnsi="Arial" w:cs="Arial"/>
                <w:color w:val="000000"/>
                <w:sz w:val="16"/>
                <w:szCs w:val="16"/>
                <w:lang w:eastAsia="pt-BR"/>
              </w:rPr>
            </w:pPr>
            <w:r w:rsidRPr="0096619F">
              <w:rPr>
                <w:rFonts w:ascii="Arial" w:eastAsia="Times New Roman" w:hAnsi="Arial" w:cs="Arial"/>
                <w:color w:val="000000"/>
                <w:sz w:val="16"/>
                <w:szCs w:val="16"/>
                <w:lang w:eastAsia="pt-BR"/>
              </w:rPr>
              <w:t>Concepções de professores da Educação Básica sobre temas fundamentais da Astronomia</w:t>
            </w:r>
          </w:p>
        </w:tc>
        <w:tc>
          <w:tcPr>
            <w:tcW w:w="1212" w:type="pct"/>
            <w:shd w:val="clear" w:color="auto" w:fill="auto"/>
            <w:vAlign w:val="center"/>
            <w:hideMark/>
          </w:tcPr>
          <w:p w:rsidR="0096619F" w:rsidRPr="0096619F" w:rsidRDefault="0096619F" w:rsidP="002E045D">
            <w:pPr>
              <w:jc w:val="center"/>
              <w:rPr>
                <w:rFonts w:ascii="Arial" w:eastAsia="Times New Roman" w:hAnsi="Arial" w:cs="Arial"/>
                <w:color w:val="000000"/>
                <w:sz w:val="16"/>
                <w:szCs w:val="16"/>
                <w:lang w:eastAsia="pt-BR"/>
              </w:rPr>
            </w:pPr>
            <w:r w:rsidRPr="0096619F">
              <w:rPr>
                <w:rFonts w:ascii="Arial" w:eastAsia="Times New Roman" w:hAnsi="Arial" w:cs="Arial"/>
                <w:color w:val="000000"/>
                <w:sz w:val="16"/>
                <w:szCs w:val="16"/>
                <w:lang w:eastAsia="pt-BR"/>
              </w:rPr>
              <w:t>Daniel Iria Machado</w:t>
            </w:r>
          </w:p>
        </w:tc>
      </w:tr>
      <w:tr w:rsidR="00E915D8" w:rsidRPr="0096619F" w:rsidTr="002E045D">
        <w:trPr>
          <w:trHeight w:val="551"/>
        </w:trPr>
        <w:tc>
          <w:tcPr>
            <w:tcW w:w="786" w:type="pct"/>
            <w:vMerge/>
            <w:vAlign w:val="center"/>
            <w:hideMark/>
          </w:tcPr>
          <w:p w:rsidR="0096619F" w:rsidRPr="0096619F" w:rsidRDefault="0096619F" w:rsidP="002E045D">
            <w:pPr>
              <w:jc w:val="center"/>
              <w:rPr>
                <w:rFonts w:ascii="Arial" w:eastAsia="Times New Roman" w:hAnsi="Arial" w:cs="Arial"/>
                <w:b/>
                <w:bCs/>
                <w:sz w:val="16"/>
                <w:szCs w:val="16"/>
                <w:lang w:eastAsia="pt-BR"/>
              </w:rPr>
            </w:pPr>
          </w:p>
        </w:tc>
        <w:tc>
          <w:tcPr>
            <w:tcW w:w="643" w:type="pct"/>
            <w:shd w:val="clear" w:color="auto" w:fill="auto"/>
            <w:vAlign w:val="center"/>
            <w:hideMark/>
          </w:tcPr>
          <w:p w:rsidR="0096619F" w:rsidRPr="0096619F" w:rsidRDefault="0096619F" w:rsidP="002E045D">
            <w:pPr>
              <w:jc w:val="center"/>
              <w:rPr>
                <w:rFonts w:ascii="Arial" w:eastAsia="Times New Roman" w:hAnsi="Arial" w:cs="Arial"/>
                <w:color w:val="000000"/>
                <w:sz w:val="16"/>
                <w:szCs w:val="16"/>
                <w:lang w:eastAsia="pt-BR"/>
              </w:rPr>
            </w:pPr>
            <w:r w:rsidRPr="0096619F">
              <w:rPr>
                <w:rFonts w:ascii="Arial" w:eastAsia="Times New Roman" w:hAnsi="Arial" w:cs="Arial"/>
                <w:color w:val="000000"/>
                <w:sz w:val="16"/>
                <w:szCs w:val="16"/>
                <w:lang w:eastAsia="pt-BR"/>
              </w:rPr>
              <w:t>40308/2013</w:t>
            </w:r>
          </w:p>
        </w:tc>
        <w:tc>
          <w:tcPr>
            <w:tcW w:w="2359" w:type="pct"/>
            <w:shd w:val="clear" w:color="auto" w:fill="auto"/>
            <w:vAlign w:val="center"/>
            <w:hideMark/>
          </w:tcPr>
          <w:p w:rsidR="0096619F" w:rsidRPr="0096619F" w:rsidRDefault="0096619F" w:rsidP="002E045D">
            <w:pPr>
              <w:jc w:val="center"/>
              <w:rPr>
                <w:rFonts w:ascii="Arial" w:eastAsia="Times New Roman" w:hAnsi="Arial" w:cs="Arial"/>
                <w:color w:val="000000"/>
                <w:sz w:val="16"/>
                <w:szCs w:val="16"/>
                <w:lang w:eastAsia="pt-BR"/>
              </w:rPr>
            </w:pPr>
            <w:r w:rsidRPr="0096619F">
              <w:rPr>
                <w:rFonts w:ascii="Arial" w:eastAsia="Times New Roman" w:hAnsi="Arial" w:cs="Arial"/>
                <w:color w:val="000000"/>
                <w:sz w:val="16"/>
                <w:szCs w:val="16"/>
                <w:lang w:eastAsia="pt-BR"/>
              </w:rPr>
              <w:t>Projeto de Estruturação e Formação do Núcleo de Excelência em Instrumentação</w:t>
            </w:r>
          </w:p>
        </w:tc>
        <w:tc>
          <w:tcPr>
            <w:tcW w:w="1212" w:type="pct"/>
            <w:shd w:val="clear" w:color="auto" w:fill="auto"/>
            <w:vAlign w:val="center"/>
            <w:hideMark/>
          </w:tcPr>
          <w:p w:rsidR="0096619F" w:rsidRPr="0096619F" w:rsidRDefault="0096619F" w:rsidP="002E045D">
            <w:pPr>
              <w:jc w:val="center"/>
              <w:rPr>
                <w:rFonts w:ascii="Arial" w:eastAsia="Times New Roman" w:hAnsi="Arial" w:cs="Arial"/>
                <w:color w:val="000000"/>
                <w:sz w:val="16"/>
                <w:szCs w:val="16"/>
                <w:lang w:eastAsia="pt-BR"/>
              </w:rPr>
            </w:pPr>
            <w:r w:rsidRPr="0096619F">
              <w:rPr>
                <w:rFonts w:ascii="Arial" w:eastAsia="Times New Roman" w:hAnsi="Arial" w:cs="Arial"/>
                <w:color w:val="000000"/>
                <w:sz w:val="16"/>
                <w:szCs w:val="16"/>
                <w:lang w:eastAsia="pt-BR"/>
              </w:rPr>
              <w:t>Carlos Henrique Zanelato Pantaleão</w:t>
            </w:r>
          </w:p>
        </w:tc>
      </w:tr>
      <w:tr w:rsidR="00E915D8" w:rsidRPr="0096619F" w:rsidTr="00C401A6">
        <w:trPr>
          <w:trHeight w:val="255"/>
        </w:trPr>
        <w:tc>
          <w:tcPr>
            <w:tcW w:w="3788" w:type="pct"/>
            <w:gridSpan w:val="3"/>
            <w:shd w:val="clear" w:color="auto" w:fill="auto"/>
            <w:vAlign w:val="center"/>
            <w:hideMark/>
          </w:tcPr>
          <w:p w:rsidR="0096619F" w:rsidRPr="0096619F" w:rsidRDefault="0096619F" w:rsidP="00C401A6">
            <w:pPr>
              <w:jc w:val="right"/>
              <w:rPr>
                <w:rFonts w:ascii="Arial" w:eastAsia="Times New Roman" w:hAnsi="Arial" w:cs="Arial"/>
                <w:b/>
                <w:bCs/>
                <w:sz w:val="16"/>
                <w:szCs w:val="16"/>
                <w:lang w:eastAsia="pt-BR"/>
              </w:rPr>
            </w:pPr>
            <w:r w:rsidRPr="0096619F">
              <w:rPr>
                <w:rFonts w:ascii="Arial" w:eastAsia="Times New Roman" w:hAnsi="Arial" w:cs="Arial"/>
                <w:b/>
                <w:bCs/>
                <w:sz w:val="16"/>
                <w:szCs w:val="16"/>
                <w:lang w:eastAsia="pt-BR"/>
              </w:rPr>
              <w:t>Total do Centro</w:t>
            </w:r>
          </w:p>
        </w:tc>
        <w:tc>
          <w:tcPr>
            <w:tcW w:w="1212" w:type="pct"/>
            <w:shd w:val="clear" w:color="auto" w:fill="auto"/>
            <w:vAlign w:val="center"/>
            <w:hideMark/>
          </w:tcPr>
          <w:p w:rsidR="0096619F" w:rsidRPr="0096619F" w:rsidRDefault="0096619F" w:rsidP="002E045D">
            <w:pPr>
              <w:jc w:val="center"/>
              <w:rPr>
                <w:rFonts w:ascii="Arial" w:eastAsia="Times New Roman" w:hAnsi="Arial" w:cs="Arial"/>
                <w:b/>
                <w:bCs/>
                <w:sz w:val="16"/>
                <w:szCs w:val="16"/>
                <w:lang w:eastAsia="pt-BR"/>
              </w:rPr>
            </w:pPr>
            <w:r w:rsidRPr="0096619F">
              <w:rPr>
                <w:rFonts w:ascii="Arial" w:eastAsia="Times New Roman" w:hAnsi="Arial" w:cs="Arial"/>
                <w:b/>
                <w:bCs/>
                <w:sz w:val="16"/>
                <w:szCs w:val="16"/>
                <w:lang w:eastAsia="pt-BR"/>
              </w:rPr>
              <w:t>3</w:t>
            </w:r>
          </w:p>
        </w:tc>
      </w:tr>
      <w:tr w:rsidR="00E915D8" w:rsidRPr="0096619F" w:rsidTr="002E045D">
        <w:trPr>
          <w:trHeight w:val="577"/>
        </w:trPr>
        <w:tc>
          <w:tcPr>
            <w:tcW w:w="786" w:type="pct"/>
            <w:vMerge w:val="restart"/>
            <w:shd w:val="clear" w:color="auto" w:fill="auto"/>
            <w:vAlign w:val="center"/>
            <w:hideMark/>
          </w:tcPr>
          <w:p w:rsidR="0096619F" w:rsidRPr="0096619F" w:rsidRDefault="0096619F" w:rsidP="002E045D">
            <w:pPr>
              <w:jc w:val="center"/>
              <w:rPr>
                <w:rFonts w:ascii="Arial" w:eastAsia="Times New Roman" w:hAnsi="Arial" w:cs="Arial"/>
                <w:b/>
                <w:bCs/>
                <w:sz w:val="16"/>
                <w:szCs w:val="16"/>
                <w:lang w:eastAsia="pt-BR"/>
              </w:rPr>
            </w:pPr>
            <w:r w:rsidRPr="0096619F">
              <w:rPr>
                <w:rFonts w:ascii="Arial" w:eastAsia="Times New Roman" w:hAnsi="Arial" w:cs="Arial"/>
                <w:b/>
                <w:bCs/>
                <w:sz w:val="16"/>
                <w:szCs w:val="16"/>
                <w:lang w:eastAsia="pt-BR"/>
              </w:rPr>
              <w:t>CELS/Foz</w:t>
            </w:r>
          </w:p>
        </w:tc>
        <w:tc>
          <w:tcPr>
            <w:tcW w:w="643" w:type="pct"/>
            <w:shd w:val="clear" w:color="auto" w:fill="auto"/>
            <w:vAlign w:val="center"/>
            <w:hideMark/>
          </w:tcPr>
          <w:p w:rsidR="0096619F" w:rsidRPr="0096619F" w:rsidRDefault="0096619F" w:rsidP="002E045D">
            <w:pPr>
              <w:jc w:val="center"/>
              <w:rPr>
                <w:rFonts w:ascii="Arial" w:eastAsia="Times New Roman" w:hAnsi="Arial" w:cs="Arial"/>
                <w:color w:val="000000"/>
                <w:sz w:val="16"/>
                <w:szCs w:val="16"/>
                <w:lang w:eastAsia="pt-BR"/>
              </w:rPr>
            </w:pPr>
            <w:r w:rsidRPr="0096619F">
              <w:rPr>
                <w:rFonts w:ascii="Arial" w:eastAsia="Times New Roman" w:hAnsi="Arial" w:cs="Arial"/>
                <w:color w:val="000000"/>
                <w:sz w:val="16"/>
                <w:szCs w:val="16"/>
                <w:lang w:eastAsia="pt-BR"/>
              </w:rPr>
              <w:t>36679/2012</w:t>
            </w:r>
          </w:p>
        </w:tc>
        <w:tc>
          <w:tcPr>
            <w:tcW w:w="2359" w:type="pct"/>
            <w:shd w:val="clear" w:color="auto" w:fill="auto"/>
            <w:vAlign w:val="center"/>
            <w:hideMark/>
          </w:tcPr>
          <w:p w:rsidR="0096619F" w:rsidRPr="0096619F" w:rsidRDefault="0096619F" w:rsidP="002E045D">
            <w:pPr>
              <w:jc w:val="center"/>
              <w:rPr>
                <w:rFonts w:ascii="Arial" w:eastAsia="Times New Roman" w:hAnsi="Arial" w:cs="Arial"/>
                <w:color w:val="000000"/>
                <w:sz w:val="16"/>
                <w:szCs w:val="16"/>
                <w:lang w:eastAsia="pt-BR"/>
              </w:rPr>
            </w:pPr>
            <w:r w:rsidRPr="0096619F">
              <w:rPr>
                <w:rFonts w:ascii="Arial" w:eastAsia="Times New Roman" w:hAnsi="Arial" w:cs="Arial"/>
                <w:color w:val="000000"/>
                <w:sz w:val="16"/>
                <w:szCs w:val="16"/>
                <w:lang w:eastAsia="pt-BR"/>
              </w:rPr>
              <w:t>A redação do vestibular da UNIOESTE: os gêneros textuais em foco - Fase II</w:t>
            </w:r>
          </w:p>
        </w:tc>
        <w:tc>
          <w:tcPr>
            <w:tcW w:w="1212" w:type="pct"/>
            <w:shd w:val="clear" w:color="auto" w:fill="auto"/>
            <w:vAlign w:val="center"/>
            <w:hideMark/>
          </w:tcPr>
          <w:p w:rsidR="0096619F" w:rsidRPr="0096619F" w:rsidRDefault="0096619F" w:rsidP="002E045D">
            <w:pPr>
              <w:jc w:val="center"/>
              <w:rPr>
                <w:rFonts w:ascii="Arial" w:eastAsia="Times New Roman" w:hAnsi="Arial" w:cs="Arial"/>
                <w:color w:val="000000"/>
                <w:sz w:val="16"/>
                <w:szCs w:val="16"/>
                <w:lang w:eastAsia="pt-BR"/>
              </w:rPr>
            </w:pPr>
            <w:r w:rsidRPr="0096619F">
              <w:rPr>
                <w:rFonts w:ascii="Arial" w:eastAsia="Times New Roman" w:hAnsi="Arial" w:cs="Arial"/>
                <w:color w:val="000000"/>
                <w:sz w:val="16"/>
                <w:szCs w:val="16"/>
                <w:lang w:eastAsia="pt-BR"/>
              </w:rPr>
              <w:t>Maria Elena Pires Santos</w:t>
            </w:r>
          </w:p>
        </w:tc>
      </w:tr>
      <w:tr w:rsidR="00E915D8" w:rsidRPr="0096619F" w:rsidTr="002E045D">
        <w:trPr>
          <w:trHeight w:val="415"/>
        </w:trPr>
        <w:tc>
          <w:tcPr>
            <w:tcW w:w="786" w:type="pct"/>
            <w:vMerge/>
            <w:vAlign w:val="center"/>
            <w:hideMark/>
          </w:tcPr>
          <w:p w:rsidR="0096619F" w:rsidRPr="0096619F" w:rsidRDefault="0096619F" w:rsidP="002E045D">
            <w:pPr>
              <w:jc w:val="center"/>
              <w:rPr>
                <w:rFonts w:ascii="Arial" w:eastAsia="Times New Roman" w:hAnsi="Arial" w:cs="Arial"/>
                <w:b/>
                <w:bCs/>
                <w:sz w:val="16"/>
                <w:szCs w:val="16"/>
                <w:lang w:eastAsia="pt-BR"/>
              </w:rPr>
            </w:pPr>
          </w:p>
        </w:tc>
        <w:tc>
          <w:tcPr>
            <w:tcW w:w="643" w:type="pct"/>
            <w:shd w:val="clear" w:color="auto" w:fill="auto"/>
            <w:vAlign w:val="center"/>
            <w:hideMark/>
          </w:tcPr>
          <w:p w:rsidR="0096619F" w:rsidRPr="0096619F" w:rsidRDefault="0096619F" w:rsidP="002E045D">
            <w:pPr>
              <w:jc w:val="center"/>
              <w:rPr>
                <w:rFonts w:ascii="Arial" w:eastAsia="Times New Roman" w:hAnsi="Arial" w:cs="Arial"/>
                <w:color w:val="000000"/>
                <w:sz w:val="16"/>
                <w:szCs w:val="16"/>
                <w:lang w:eastAsia="pt-BR"/>
              </w:rPr>
            </w:pPr>
            <w:r w:rsidRPr="0096619F">
              <w:rPr>
                <w:rFonts w:ascii="Arial" w:eastAsia="Times New Roman" w:hAnsi="Arial" w:cs="Arial"/>
                <w:color w:val="000000"/>
                <w:sz w:val="16"/>
                <w:szCs w:val="16"/>
                <w:lang w:eastAsia="pt-BR"/>
              </w:rPr>
              <w:t>36508/2012</w:t>
            </w:r>
          </w:p>
        </w:tc>
        <w:tc>
          <w:tcPr>
            <w:tcW w:w="2359" w:type="pct"/>
            <w:shd w:val="clear" w:color="auto" w:fill="auto"/>
            <w:vAlign w:val="center"/>
            <w:hideMark/>
          </w:tcPr>
          <w:p w:rsidR="0096619F" w:rsidRPr="0096619F" w:rsidRDefault="0096619F" w:rsidP="002E045D">
            <w:pPr>
              <w:jc w:val="center"/>
              <w:rPr>
                <w:rFonts w:ascii="Arial" w:eastAsia="Times New Roman" w:hAnsi="Arial" w:cs="Arial"/>
                <w:color w:val="000000"/>
                <w:sz w:val="16"/>
                <w:szCs w:val="16"/>
                <w:lang w:eastAsia="pt-BR"/>
              </w:rPr>
            </w:pPr>
            <w:r w:rsidRPr="0096619F">
              <w:rPr>
                <w:rFonts w:ascii="Arial" w:eastAsia="Times New Roman" w:hAnsi="Arial" w:cs="Arial"/>
                <w:color w:val="000000"/>
                <w:sz w:val="16"/>
                <w:szCs w:val="16"/>
                <w:lang w:eastAsia="pt-BR"/>
              </w:rPr>
              <w:t>Ações educativas da via campesina: integração e fronteiras</w:t>
            </w:r>
          </w:p>
        </w:tc>
        <w:tc>
          <w:tcPr>
            <w:tcW w:w="1212" w:type="pct"/>
            <w:shd w:val="clear" w:color="auto" w:fill="auto"/>
            <w:vAlign w:val="center"/>
            <w:hideMark/>
          </w:tcPr>
          <w:p w:rsidR="0096619F" w:rsidRPr="0096619F" w:rsidRDefault="0096619F" w:rsidP="002E045D">
            <w:pPr>
              <w:jc w:val="center"/>
              <w:rPr>
                <w:rFonts w:ascii="Arial" w:eastAsia="Times New Roman" w:hAnsi="Arial" w:cs="Arial"/>
                <w:color w:val="000000"/>
                <w:sz w:val="16"/>
                <w:szCs w:val="16"/>
                <w:lang w:eastAsia="pt-BR"/>
              </w:rPr>
            </w:pPr>
            <w:r w:rsidRPr="0096619F">
              <w:rPr>
                <w:rFonts w:ascii="Arial" w:eastAsia="Times New Roman" w:hAnsi="Arial" w:cs="Arial"/>
                <w:color w:val="000000"/>
                <w:sz w:val="16"/>
                <w:szCs w:val="16"/>
                <w:lang w:eastAsia="pt-BR"/>
              </w:rPr>
              <w:t>Fernando José Martins</w:t>
            </w:r>
          </w:p>
        </w:tc>
      </w:tr>
      <w:tr w:rsidR="00E915D8" w:rsidRPr="0096619F" w:rsidTr="002E045D">
        <w:trPr>
          <w:trHeight w:val="255"/>
        </w:trPr>
        <w:tc>
          <w:tcPr>
            <w:tcW w:w="786" w:type="pct"/>
            <w:vMerge/>
            <w:vAlign w:val="center"/>
            <w:hideMark/>
          </w:tcPr>
          <w:p w:rsidR="0096619F" w:rsidRPr="0096619F" w:rsidRDefault="0096619F" w:rsidP="002E045D">
            <w:pPr>
              <w:jc w:val="center"/>
              <w:rPr>
                <w:rFonts w:ascii="Arial" w:eastAsia="Times New Roman" w:hAnsi="Arial" w:cs="Arial"/>
                <w:b/>
                <w:bCs/>
                <w:sz w:val="16"/>
                <w:szCs w:val="16"/>
                <w:lang w:eastAsia="pt-BR"/>
              </w:rPr>
            </w:pPr>
          </w:p>
        </w:tc>
        <w:tc>
          <w:tcPr>
            <w:tcW w:w="643" w:type="pct"/>
            <w:shd w:val="clear" w:color="auto" w:fill="auto"/>
            <w:vAlign w:val="center"/>
            <w:hideMark/>
          </w:tcPr>
          <w:p w:rsidR="0096619F" w:rsidRPr="0096619F" w:rsidRDefault="0096619F" w:rsidP="002E045D">
            <w:pPr>
              <w:jc w:val="center"/>
              <w:rPr>
                <w:rFonts w:ascii="Arial" w:eastAsia="Times New Roman" w:hAnsi="Arial" w:cs="Arial"/>
                <w:color w:val="000000"/>
                <w:sz w:val="16"/>
                <w:szCs w:val="16"/>
                <w:lang w:eastAsia="pt-BR"/>
              </w:rPr>
            </w:pPr>
            <w:r w:rsidRPr="0096619F">
              <w:rPr>
                <w:rFonts w:ascii="Arial" w:eastAsia="Times New Roman" w:hAnsi="Arial" w:cs="Arial"/>
                <w:color w:val="000000"/>
                <w:sz w:val="16"/>
                <w:szCs w:val="16"/>
                <w:lang w:eastAsia="pt-BR"/>
              </w:rPr>
              <w:t>41073/2013</w:t>
            </w:r>
          </w:p>
        </w:tc>
        <w:tc>
          <w:tcPr>
            <w:tcW w:w="2359" w:type="pct"/>
            <w:shd w:val="clear" w:color="auto" w:fill="auto"/>
            <w:vAlign w:val="center"/>
            <w:hideMark/>
          </w:tcPr>
          <w:p w:rsidR="0096619F" w:rsidRPr="0096619F" w:rsidRDefault="0096619F" w:rsidP="002E045D">
            <w:pPr>
              <w:jc w:val="center"/>
              <w:rPr>
                <w:rFonts w:ascii="Arial" w:eastAsia="Times New Roman" w:hAnsi="Arial" w:cs="Arial"/>
                <w:color w:val="000000"/>
                <w:sz w:val="16"/>
                <w:szCs w:val="16"/>
                <w:lang w:eastAsia="pt-BR"/>
              </w:rPr>
            </w:pPr>
            <w:r w:rsidRPr="0096619F">
              <w:rPr>
                <w:rFonts w:ascii="Arial" w:eastAsia="Times New Roman" w:hAnsi="Arial" w:cs="Arial"/>
                <w:color w:val="000000"/>
                <w:sz w:val="16"/>
                <w:szCs w:val="16"/>
                <w:lang w:eastAsia="pt-BR"/>
              </w:rPr>
              <w:t>Alfabetização e Temporalidades</w:t>
            </w:r>
          </w:p>
        </w:tc>
        <w:tc>
          <w:tcPr>
            <w:tcW w:w="1212" w:type="pct"/>
            <w:shd w:val="clear" w:color="auto" w:fill="auto"/>
            <w:vAlign w:val="center"/>
            <w:hideMark/>
          </w:tcPr>
          <w:p w:rsidR="0096619F" w:rsidRPr="0096619F" w:rsidRDefault="0096619F" w:rsidP="002E045D">
            <w:pPr>
              <w:jc w:val="center"/>
              <w:rPr>
                <w:rFonts w:ascii="Arial" w:eastAsia="Times New Roman" w:hAnsi="Arial" w:cs="Arial"/>
                <w:color w:val="000000"/>
                <w:sz w:val="16"/>
                <w:szCs w:val="16"/>
                <w:lang w:eastAsia="pt-BR"/>
              </w:rPr>
            </w:pPr>
            <w:r w:rsidRPr="0096619F">
              <w:rPr>
                <w:rFonts w:ascii="Arial" w:eastAsia="Times New Roman" w:hAnsi="Arial" w:cs="Arial"/>
                <w:color w:val="000000"/>
                <w:sz w:val="16"/>
                <w:szCs w:val="16"/>
                <w:lang w:eastAsia="pt-BR"/>
              </w:rPr>
              <w:t>Flávia Anastácio de Paula</w:t>
            </w:r>
          </w:p>
        </w:tc>
      </w:tr>
      <w:tr w:rsidR="00E915D8" w:rsidRPr="0096619F" w:rsidTr="002E045D">
        <w:trPr>
          <w:trHeight w:val="581"/>
        </w:trPr>
        <w:tc>
          <w:tcPr>
            <w:tcW w:w="786" w:type="pct"/>
            <w:vMerge/>
            <w:vAlign w:val="center"/>
            <w:hideMark/>
          </w:tcPr>
          <w:p w:rsidR="0096619F" w:rsidRPr="0096619F" w:rsidRDefault="0096619F" w:rsidP="002E045D">
            <w:pPr>
              <w:jc w:val="center"/>
              <w:rPr>
                <w:rFonts w:ascii="Arial" w:eastAsia="Times New Roman" w:hAnsi="Arial" w:cs="Arial"/>
                <w:b/>
                <w:bCs/>
                <w:sz w:val="16"/>
                <w:szCs w:val="16"/>
                <w:lang w:eastAsia="pt-BR"/>
              </w:rPr>
            </w:pPr>
          </w:p>
        </w:tc>
        <w:tc>
          <w:tcPr>
            <w:tcW w:w="643" w:type="pct"/>
            <w:shd w:val="clear" w:color="auto" w:fill="auto"/>
            <w:vAlign w:val="center"/>
            <w:hideMark/>
          </w:tcPr>
          <w:p w:rsidR="0096619F" w:rsidRPr="0096619F" w:rsidRDefault="0096619F" w:rsidP="002E045D">
            <w:pPr>
              <w:jc w:val="center"/>
              <w:rPr>
                <w:rFonts w:ascii="Arial" w:eastAsia="Times New Roman" w:hAnsi="Arial" w:cs="Arial"/>
                <w:color w:val="000000"/>
                <w:sz w:val="16"/>
                <w:szCs w:val="16"/>
                <w:lang w:eastAsia="pt-BR"/>
              </w:rPr>
            </w:pPr>
            <w:r w:rsidRPr="0096619F">
              <w:rPr>
                <w:rFonts w:ascii="Arial" w:eastAsia="Times New Roman" w:hAnsi="Arial" w:cs="Arial"/>
                <w:color w:val="000000"/>
                <w:sz w:val="16"/>
                <w:szCs w:val="16"/>
                <w:lang w:eastAsia="pt-BR"/>
              </w:rPr>
              <w:t>33454/2011</w:t>
            </w:r>
          </w:p>
        </w:tc>
        <w:tc>
          <w:tcPr>
            <w:tcW w:w="2359" w:type="pct"/>
            <w:shd w:val="clear" w:color="auto" w:fill="auto"/>
            <w:vAlign w:val="center"/>
            <w:hideMark/>
          </w:tcPr>
          <w:p w:rsidR="0096619F" w:rsidRPr="0096619F" w:rsidRDefault="0096619F" w:rsidP="002E045D">
            <w:pPr>
              <w:jc w:val="center"/>
              <w:rPr>
                <w:rFonts w:ascii="Arial" w:eastAsia="Times New Roman" w:hAnsi="Arial" w:cs="Arial"/>
                <w:color w:val="000000"/>
                <w:sz w:val="16"/>
                <w:szCs w:val="16"/>
                <w:lang w:eastAsia="pt-BR"/>
              </w:rPr>
            </w:pPr>
            <w:r w:rsidRPr="0096619F">
              <w:rPr>
                <w:rFonts w:ascii="Arial" w:eastAsia="Times New Roman" w:hAnsi="Arial" w:cs="Arial"/>
                <w:color w:val="000000"/>
                <w:sz w:val="16"/>
                <w:szCs w:val="16"/>
                <w:lang w:eastAsia="pt-BR"/>
              </w:rPr>
              <w:t>Avaliação da Qualidade da Educação Básica: estudo comparativo entre Argentina e Brasil"</w:t>
            </w:r>
          </w:p>
        </w:tc>
        <w:tc>
          <w:tcPr>
            <w:tcW w:w="1212" w:type="pct"/>
            <w:shd w:val="clear" w:color="auto" w:fill="auto"/>
            <w:vAlign w:val="center"/>
            <w:hideMark/>
          </w:tcPr>
          <w:p w:rsidR="0096619F" w:rsidRPr="0096619F" w:rsidRDefault="0096619F" w:rsidP="002E045D">
            <w:pPr>
              <w:jc w:val="center"/>
              <w:rPr>
                <w:rFonts w:ascii="Arial" w:eastAsia="Times New Roman" w:hAnsi="Arial" w:cs="Arial"/>
                <w:color w:val="000000"/>
                <w:sz w:val="16"/>
                <w:szCs w:val="16"/>
                <w:lang w:eastAsia="pt-BR"/>
              </w:rPr>
            </w:pPr>
            <w:r w:rsidRPr="0096619F">
              <w:rPr>
                <w:rFonts w:ascii="Arial" w:eastAsia="Times New Roman" w:hAnsi="Arial" w:cs="Arial"/>
                <w:color w:val="000000"/>
                <w:sz w:val="16"/>
                <w:szCs w:val="16"/>
                <w:lang w:eastAsia="pt-BR"/>
              </w:rPr>
              <w:t>João Jorge Correa</w:t>
            </w:r>
          </w:p>
        </w:tc>
      </w:tr>
      <w:tr w:rsidR="00E915D8" w:rsidRPr="0096619F" w:rsidTr="002E045D">
        <w:trPr>
          <w:trHeight w:val="688"/>
        </w:trPr>
        <w:tc>
          <w:tcPr>
            <w:tcW w:w="786" w:type="pct"/>
            <w:vMerge/>
            <w:vAlign w:val="center"/>
            <w:hideMark/>
          </w:tcPr>
          <w:p w:rsidR="0096619F" w:rsidRPr="0096619F" w:rsidRDefault="0096619F" w:rsidP="002E045D">
            <w:pPr>
              <w:jc w:val="center"/>
              <w:rPr>
                <w:rFonts w:ascii="Arial" w:eastAsia="Times New Roman" w:hAnsi="Arial" w:cs="Arial"/>
                <w:b/>
                <w:bCs/>
                <w:sz w:val="16"/>
                <w:szCs w:val="16"/>
                <w:lang w:eastAsia="pt-BR"/>
              </w:rPr>
            </w:pPr>
          </w:p>
        </w:tc>
        <w:tc>
          <w:tcPr>
            <w:tcW w:w="643" w:type="pct"/>
            <w:shd w:val="clear" w:color="auto" w:fill="auto"/>
            <w:vAlign w:val="center"/>
            <w:hideMark/>
          </w:tcPr>
          <w:p w:rsidR="0096619F" w:rsidRPr="0096619F" w:rsidRDefault="0096619F" w:rsidP="002E045D">
            <w:pPr>
              <w:jc w:val="center"/>
              <w:rPr>
                <w:rFonts w:ascii="Arial" w:eastAsia="Times New Roman" w:hAnsi="Arial" w:cs="Arial"/>
                <w:color w:val="000000"/>
                <w:sz w:val="16"/>
                <w:szCs w:val="16"/>
                <w:lang w:eastAsia="pt-BR"/>
              </w:rPr>
            </w:pPr>
            <w:r w:rsidRPr="0096619F">
              <w:rPr>
                <w:rFonts w:ascii="Arial" w:eastAsia="Times New Roman" w:hAnsi="Arial" w:cs="Arial"/>
                <w:color w:val="000000"/>
                <w:sz w:val="16"/>
                <w:szCs w:val="16"/>
                <w:lang w:eastAsia="pt-BR"/>
              </w:rPr>
              <w:t>36131/2012</w:t>
            </w:r>
          </w:p>
        </w:tc>
        <w:tc>
          <w:tcPr>
            <w:tcW w:w="2359" w:type="pct"/>
            <w:shd w:val="clear" w:color="auto" w:fill="auto"/>
            <w:vAlign w:val="center"/>
            <w:hideMark/>
          </w:tcPr>
          <w:p w:rsidR="0096619F" w:rsidRPr="0096619F" w:rsidRDefault="0096619F" w:rsidP="002E045D">
            <w:pPr>
              <w:jc w:val="center"/>
              <w:rPr>
                <w:rFonts w:ascii="Arial" w:eastAsia="Times New Roman" w:hAnsi="Arial" w:cs="Arial"/>
                <w:color w:val="000000"/>
                <w:sz w:val="16"/>
                <w:szCs w:val="16"/>
                <w:lang w:eastAsia="pt-BR"/>
              </w:rPr>
            </w:pPr>
            <w:r w:rsidRPr="0096619F">
              <w:rPr>
                <w:rFonts w:ascii="Arial" w:eastAsia="Times New Roman" w:hAnsi="Arial" w:cs="Arial"/>
                <w:color w:val="000000"/>
                <w:sz w:val="16"/>
                <w:szCs w:val="16"/>
                <w:lang w:eastAsia="pt-BR"/>
              </w:rPr>
              <w:t>Migrações e memórias: estudo bibliográfico do processo de formação da nucleação populacional em Foz do Iguaçu (1888-2012).</w:t>
            </w:r>
          </w:p>
        </w:tc>
        <w:tc>
          <w:tcPr>
            <w:tcW w:w="1212" w:type="pct"/>
            <w:shd w:val="clear" w:color="auto" w:fill="auto"/>
            <w:vAlign w:val="center"/>
            <w:hideMark/>
          </w:tcPr>
          <w:p w:rsidR="0096619F" w:rsidRPr="0096619F" w:rsidRDefault="0096619F" w:rsidP="002E045D">
            <w:pPr>
              <w:jc w:val="center"/>
              <w:rPr>
                <w:rFonts w:ascii="Arial" w:eastAsia="Times New Roman" w:hAnsi="Arial" w:cs="Arial"/>
                <w:color w:val="000000"/>
                <w:sz w:val="16"/>
                <w:szCs w:val="16"/>
                <w:lang w:eastAsia="pt-BR"/>
              </w:rPr>
            </w:pPr>
            <w:r w:rsidRPr="0096619F">
              <w:rPr>
                <w:rFonts w:ascii="Arial" w:eastAsia="Times New Roman" w:hAnsi="Arial" w:cs="Arial"/>
                <w:color w:val="000000"/>
                <w:sz w:val="16"/>
                <w:szCs w:val="16"/>
                <w:lang w:eastAsia="pt-BR"/>
              </w:rPr>
              <w:t>Samuel Klauck</w:t>
            </w:r>
          </w:p>
        </w:tc>
      </w:tr>
      <w:tr w:rsidR="00E915D8" w:rsidRPr="0096619F" w:rsidTr="002E045D">
        <w:trPr>
          <w:trHeight w:val="712"/>
        </w:trPr>
        <w:tc>
          <w:tcPr>
            <w:tcW w:w="786" w:type="pct"/>
            <w:vMerge/>
            <w:vAlign w:val="center"/>
            <w:hideMark/>
          </w:tcPr>
          <w:p w:rsidR="0096619F" w:rsidRPr="0096619F" w:rsidRDefault="0096619F" w:rsidP="002E045D">
            <w:pPr>
              <w:jc w:val="center"/>
              <w:rPr>
                <w:rFonts w:ascii="Arial" w:eastAsia="Times New Roman" w:hAnsi="Arial" w:cs="Arial"/>
                <w:b/>
                <w:bCs/>
                <w:sz w:val="16"/>
                <w:szCs w:val="16"/>
                <w:lang w:eastAsia="pt-BR"/>
              </w:rPr>
            </w:pPr>
          </w:p>
        </w:tc>
        <w:tc>
          <w:tcPr>
            <w:tcW w:w="643" w:type="pct"/>
            <w:shd w:val="clear" w:color="auto" w:fill="auto"/>
            <w:vAlign w:val="center"/>
            <w:hideMark/>
          </w:tcPr>
          <w:p w:rsidR="0096619F" w:rsidRPr="0096619F" w:rsidRDefault="0096619F" w:rsidP="002E045D">
            <w:pPr>
              <w:jc w:val="center"/>
              <w:rPr>
                <w:rFonts w:ascii="Arial" w:eastAsia="Times New Roman" w:hAnsi="Arial" w:cs="Arial"/>
                <w:color w:val="000000"/>
                <w:sz w:val="16"/>
                <w:szCs w:val="16"/>
                <w:lang w:eastAsia="pt-BR"/>
              </w:rPr>
            </w:pPr>
            <w:r w:rsidRPr="0096619F">
              <w:rPr>
                <w:rFonts w:ascii="Arial" w:eastAsia="Times New Roman" w:hAnsi="Arial" w:cs="Arial"/>
                <w:color w:val="000000"/>
                <w:sz w:val="16"/>
                <w:szCs w:val="16"/>
                <w:lang w:eastAsia="pt-BR"/>
              </w:rPr>
              <w:t>36680/2012</w:t>
            </w:r>
          </w:p>
        </w:tc>
        <w:tc>
          <w:tcPr>
            <w:tcW w:w="2359" w:type="pct"/>
            <w:shd w:val="clear" w:color="auto" w:fill="auto"/>
            <w:vAlign w:val="center"/>
            <w:hideMark/>
          </w:tcPr>
          <w:p w:rsidR="0096619F" w:rsidRPr="0096619F" w:rsidRDefault="0096619F" w:rsidP="002E045D">
            <w:pPr>
              <w:jc w:val="center"/>
              <w:rPr>
                <w:rFonts w:ascii="Arial" w:eastAsia="Times New Roman" w:hAnsi="Arial" w:cs="Arial"/>
                <w:color w:val="000000"/>
                <w:sz w:val="16"/>
                <w:szCs w:val="16"/>
                <w:lang w:eastAsia="pt-BR"/>
              </w:rPr>
            </w:pPr>
            <w:r w:rsidRPr="0096619F">
              <w:rPr>
                <w:rFonts w:ascii="Arial" w:eastAsia="Times New Roman" w:hAnsi="Arial" w:cs="Arial"/>
                <w:color w:val="000000"/>
                <w:sz w:val="16"/>
                <w:szCs w:val="16"/>
                <w:lang w:eastAsia="pt-BR"/>
              </w:rPr>
              <w:t>Plurilinguismo/pluriculturalismo em cenários transfronteiriços: as políticas lingüísticas e a formação de professores pré e em serviço - Fase II</w:t>
            </w:r>
          </w:p>
        </w:tc>
        <w:tc>
          <w:tcPr>
            <w:tcW w:w="1212" w:type="pct"/>
            <w:shd w:val="clear" w:color="auto" w:fill="auto"/>
            <w:vAlign w:val="center"/>
            <w:hideMark/>
          </w:tcPr>
          <w:p w:rsidR="0096619F" w:rsidRPr="0096619F" w:rsidRDefault="0096619F" w:rsidP="002E045D">
            <w:pPr>
              <w:jc w:val="center"/>
              <w:rPr>
                <w:rFonts w:ascii="Arial" w:eastAsia="Times New Roman" w:hAnsi="Arial" w:cs="Arial"/>
                <w:color w:val="000000"/>
                <w:sz w:val="16"/>
                <w:szCs w:val="16"/>
                <w:lang w:eastAsia="pt-BR"/>
              </w:rPr>
            </w:pPr>
            <w:r w:rsidRPr="0096619F">
              <w:rPr>
                <w:rFonts w:ascii="Arial" w:eastAsia="Times New Roman" w:hAnsi="Arial" w:cs="Arial"/>
                <w:color w:val="000000"/>
                <w:sz w:val="16"/>
                <w:szCs w:val="16"/>
                <w:lang w:eastAsia="pt-BR"/>
              </w:rPr>
              <w:t>Maria Elena Pires Santos</w:t>
            </w:r>
          </w:p>
        </w:tc>
      </w:tr>
      <w:tr w:rsidR="00E915D8" w:rsidRPr="0096619F" w:rsidTr="002E045D">
        <w:trPr>
          <w:trHeight w:val="411"/>
        </w:trPr>
        <w:tc>
          <w:tcPr>
            <w:tcW w:w="786" w:type="pct"/>
            <w:vMerge/>
            <w:vAlign w:val="center"/>
            <w:hideMark/>
          </w:tcPr>
          <w:p w:rsidR="0096619F" w:rsidRPr="0096619F" w:rsidRDefault="0096619F" w:rsidP="002E045D">
            <w:pPr>
              <w:jc w:val="center"/>
              <w:rPr>
                <w:rFonts w:ascii="Arial" w:eastAsia="Times New Roman" w:hAnsi="Arial" w:cs="Arial"/>
                <w:b/>
                <w:bCs/>
                <w:sz w:val="16"/>
                <w:szCs w:val="16"/>
                <w:lang w:eastAsia="pt-BR"/>
              </w:rPr>
            </w:pPr>
          </w:p>
        </w:tc>
        <w:tc>
          <w:tcPr>
            <w:tcW w:w="643" w:type="pct"/>
            <w:shd w:val="clear" w:color="auto" w:fill="auto"/>
            <w:vAlign w:val="center"/>
            <w:hideMark/>
          </w:tcPr>
          <w:p w:rsidR="0096619F" w:rsidRPr="0096619F" w:rsidRDefault="0096619F" w:rsidP="002E045D">
            <w:pPr>
              <w:jc w:val="center"/>
              <w:rPr>
                <w:rFonts w:ascii="Arial" w:eastAsia="Times New Roman" w:hAnsi="Arial" w:cs="Arial"/>
                <w:color w:val="000000"/>
                <w:sz w:val="16"/>
                <w:szCs w:val="16"/>
                <w:lang w:eastAsia="pt-BR"/>
              </w:rPr>
            </w:pPr>
            <w:r w:rsidRPr="0096619F">
              <w:rPr>
                <w:rFonts w:ascii="Arial" w:eastAsia="Times New Roman" w:hAnsi="Arial" w:cs="Arial"/>
                <w:color w:val="000000"/>
                <w:sz w:val="16"/>
                <w:szCs w:val="16"/>
                <w:lang w:eastAsia="pt-BR"/>
              </w:rPr>
              <w:t>42777/2014</w:t>
            </w:r>
          </w:p>
        </w:tc>
        <w:tc>
          <w:tcPr>
            <w:tcW w:w="2359" w:type="pct"/>
            <w:shd w:val="clear" w:color="auto" w:fill="auto"/>
            <w:vAlign w:val="center"/>
            <w:hideMark/>
          </w:tcPr>
          <w:p w:rsidR="0096619F" w:rsidRPr="0096619F" w:rsidRDefault="0096619F" w:rsidP="002E045D">
            <w:pPr>
              <w:jc w:val="center"/>
              <w:rPr>
                <w:rFonts w:ascii="Arial" w:eastAsia="Times New Roman" w:hAnsi="Arial" w:cs="Arial"/>
                <w:color w:val="000000"/>
                <w:sz w:val="16"/>
                <w:szCs w:val="16"/>
                <w:lang w:eastAsia="pt-BR"/>
              </w:rPr>
            </w:pPr>
            <w:r w:rsidRPr="0096619F">
              <w:rPr>
                <w:rFonts w:ascii="Arial" w:eastAsia="Times New Roman" w:hAnsi="Arial" w:cs="Arial"/>
                <w:color w:val="000000"/>
                <w:sz w:val="16"/>
                <w:szCs w:val="16"/>
                <w:lang w:eastAsia="pt-BR"/>
              </w:rPr>
              <w:t>Porque estudar as tecnologias e as mídias?</w:t>
            </w:r>
          </w:p>
        </w:tc>
        <w:tc>
          <w:tcPr>
            <w:tcW w:w="1212" w:type="pct"/>
            <w:shd w:val="clear" w:color="auto" w:fill="auto"/>
            <w:vAlign w:val="center"/>
            <w:hideMark/>
          </w:tcPr>
          <w:p w:rsidR="0096619F" w:rsidRPr="0096619F" w:rsidRDefault="0096619F" w:rsidP="002E045D">
            <w:pPr>
              <w:jc w:val="center"/>
              <w:rPr>
                <w:rFonts w:ascii="Arial" w:eastAsia="Times New Roman" w:hAnsi="Arial" w:cs="Arial"/>
                <w:color w:val="000000"/>
                <w:sz w:val="16"/>
                <w:szCs w:val="16"/>
                <w:lang w:eastAsia="pt-BR"/>
              </w:rPr>
            </w:pPr>
            <w:r w:rsidRPr="0096619F">
              <w:rPr>
                <w:rFonts w:ascii="Arial" w:eastAsia="Times New Roman" w:hAnsi="Arial" w:cs="Arial"/>
                <w:color w:val="000000"/>
                <w:sz w:val="16"/>
                <w:szCs w:val="16"/>
                <w:lang w:eastAsia="pt-BR"/>
              </w:rPr>
              <w:t>Denise Rosana da Silva Moraes</w:t>
            </w:r>
          </w:p>
        </w:tc>
      </w:tr>
      <w:tr w:rsidR="00E915D8" w:rsidRPr="0096619F" w:rsidTr="002E045D">
        <w:trPr>
          <w:trHeight w:val="559"/>
        </w:trPr>
        <w:tc>
          <w:tcPr>
            <w:tcW w:w="786" w:type="pct"/>
            <w:vMerge/>
            <w:vAlign w:val="center"/>
            <w:hideMark/>
          </w:tcPr>
          <w:p w:rsidR="0096619F" w:rsidRPr="0096619F" w:rsidRDefault="0096619F" w:rsidP="002E045D">
            <w:pPr>
              <w:jc w:val="center"/>
              <w:rPr>
                <w:rFonts w:ascii="Arial" w:eastAsia="Times New Roman" w:hAnsi="Arial" w:cs="Arial"/>
                <w:b/>
                <w:bCs/>
                <w:sz w:val="16"/>
                <w:szCs w:val="16"/>
                <w:lang w:eastAsia="pt-BR"/>
              </w:rPr>
            </w:pPr>
          </w:p>
        </w:tc>
        <w:tc>
          <w:tcPr>
            <w:tcW w:w="643" w:type="pct"/>
            <w:shd w:val="clear" w:color="auto" w:fill="auto"/>
            <w:vAlign w:val="center"/>
            <w:hideMark/>
          </w:tcPr>
          <w:p w:rsidR="0096619F" w:rsidRPr="0096619F" w:rsidRDefault="0096619F" w:rsidP="002E045D">
            <w:pPr>
              <w:jc w:val="center"/>
              <w:rPr>
                <w:rFonts w:ascii="Arial" w:eastAsia="Times New Roman" w:hAnsi="Arial" w:cs="Arial"/>
                <w:color w:val="000000"/>
                <w:sz w:val="16"/>
                <w:szCs w:val="16"/>
                <w:lang w:eastAsia="pt-BR"/>
              </w:rPr>
            </w:pPr>
            <w:r w:rsidRPr="0096619F">
              <w:rPr>
                <w:rFonts w:ascii="Arial" w:eastAsia="Times New Roman" w:hAnsi="Arial" w:cs="Arial"/>
                <w:color w:val="000000"/>
                <w:sz w:val="16"/>
                <w:szCs w:val="16"/>
                <w:lang w:eastAsia="pt-BR"/>
              </w:rPr>
              <w:t>36944/2012</w:t>
            </w:r>
          </w:p>
        </w:tc>
        <w:tc>
          <w:tcPr>
            <w:tcW w:w="2359" w:type="pct"/>
            <w:shd w:val="clear" w:color="auto" w:fill="auto"/>
            <w:vAlign w:val="center"/>
            <w:hideMark/>
          </w:tcPr>
          <w:p w:rsidR="0096619F" w:rsidRPr="0096619F" w:rsidRDefault="0096619F" w:rsidP="002E045D">
            <w:pPr>
              <w:jc w:val="center"/>
              <w:rPr>
                <w:rFonts w:ascii="Arial" w:eastAsia="Times New Roman" w:hAnsi="Arial" w:cs="Arial"/>
                <w:color w:val="000000"/>
                <w:sz w:val="16"/>
                <w:szCs w:val="16"/>
                <w:lang w:eastAsia="pt-BR"/>
              </w:rPr>
            </w:pPr>
            <w:r w:rsidRPr="0096619F">
              <w:rPr>
                <w:rFonts w:ascii="Arial" w:eastAsia="Times New Roman" w:hAnsi="Arial" w:cs="Arial"/>
                <w:color w:val="000000"/>
                <w:sz w:val="16"/>
                <w:szCs w:val="16"/>
                <w:lang w:eastAsia="pt-BR"/>
              </w:rPr>
              <w:t>Profanare: estética do mal e do horror nas narrativas literárias brasileiras contemporâneas.</w:t>
            </w:r>
          </w:p>
        </w:tc>
        <w:tc>
          <w:tcPr>
            <w:tcW w:w="1212" w:type="pct"/>
            <w:shd w:val="clear" w:color="auto" w:fill="auto"/>
            <w:vAlign w:val="center"/>
            <w:hideMark/>
          </w:tcPr>
          <w:p w:rsidR="0096619F" w:rsidRPr="0096619F" w:rsidRDefault="0096619F" w:rsidP="002E045D">
            <w:pPr>
              <w:jc w:val="center"/>
              <w:rPr>
                <w:rFonts w:ascii="Arial" w:eastAsia="Times New Roman" w:hAnsi="Arial" w:cs="Arial"/>
                <w:color w:val="000000"/>
                <w:sz w:val="16"/>
                <w:szCs w:val="16"/>
                <w:lang w:eastAsia="pt-BR"/>
              </w:rPr>
            </w:pPr>
            <w:r w:rsidRPr="0096619F">
              <w:rPr>
                <w:rFonts w:ascii="Arial" w:eastAsia="Times New Roman" w:hAnsi="Arial" w:cs="Arial"/>
                <w:color w:val="000000"/>
                <w:sz w:val="16"/>
                <w:szCs w:val="16"/>
                <w:lang w:eastAsia="pt-BR"/>
              </w:rPr>
              <w:t>Regina Coeli Machado e Silva</w:t>
            </w:r>
          </w:p>
        </w:tc>
      </w:tr>
      <w:tr w:rsidR="00E915D8" w:rsidRPr="0096619F" w:rsidTr="002E045D">
        <w:trPr>
          <w:trHeight w:val="552"/>
        </w:trPr>
        <w:tc>
          <w:tcPr>
            <w:tcW w:w="786" w:type="pct"/>
            <w:vMerge/>
            <w:vAlign w:val="center"/>
            <w:hideMark/>
          </w:tcPr>
          <w:p w:rsidR="0096619F" w:rsidRPr="0096619F" w:rsidRDefault="0096619F" w:rsidP="002E045D">
            <w:pPr>
              <w:jc w:val="center"/>
              <w:rPr>
                <w:rFonts w:ascii="Arial" w:eastAsia="Times New Roman" w:hAnsi="Arial" w:cs="Arial"/>
                <w:b/>
                <w:bCs/>
                <w:sz w:val="16"/>
                <w:szCs w:val="16"/>
                <w:lang w:eastAsia="pt-BR"/>
              </w:rPr>
            </w:pPr>
          </w:p>
        </w:tc>
        <w:tc>
          <w:tcPr>
            <w:tcW w:w="643" w:type="pct"/>
            <w:shd w:val="clear" w:color="auto" w:fill="auto"/>
            <w:vAlign w:val="center"/>
            <w:hideMark/>
          </w:tcPr>
          <w:p w:rsidR="0096619F" w:rsidRPr="0096619F" w:rsidRDefault="0096619F" w:rsidP="002E045D">
            <w:pPr>
              <w:jc w:val="center"/>
              <w:rPr>
                <w:rFonts w:ascii="Arial" w:eastAsia="Times New Roman" w:hAnsi="Arial" w:cs="Arial"/>
                <w:color w:val="000000"/>
                <w:sz w:val="16"/>
                <w:szCs w:val="16"/>
                <w:lang w:eastAsia="pt-BR"/>
              </w:rPr>
            </w:pPr>
            <w:r w:rsidRPr="0096619F">
              <w:rPr>
                <w:rFonts w:ascii="Arial" w:eastAsia="Times New Roman" w:hAnsi="Arial" w:cs="Arial"/>
                <w:color w:val="000000"/>
                <w:sz w:val="16"/>
                <w:szCs w:val="16"/>
                <w:lang w:eastAsia="pt-BR"/>
              </w:rPr>
              <w:t>43338/2014</w:t>
            </w:r>
          </w:p>
        </w:tc>
        <w:tc>
          <w:tcPr>
            <w:tcW w:w="2359" w:type="pct"/>
            <w:shd w:val="clear" w:color="auto" w:fill="auto"/>
            <w:vAlign w:val="center"/>
            <w:hideMark/>
          </w:tcPr>
          <w:p w:rsidR="0096619F" w:rsidRPr="0096619F" w:rsidRDefault="0096619F" w:rsidP="002E045D">
            <w:pPr>
              <w:jc w:val="center"/>
              <w:rPr>
                <w:rFonts w:ascii="Arial" w:eastAsia="Times New Roman" w:hAnsi="Arial" w:cs="Arial"/>
                <w:color w:val="000000"/>
                <w:sz w:val="16"/>
                <w:szCs w:val="16"/>
                <w:lang w:eastAsia="pt-BR"/>
              </w:rPr>
            </w:pPr>
            <w:r w:rsidRPr="0096619F">
              <w:rPr>
                <w:rFonts w:ascii="Arial" w:eastAsia="Times New Roman" w:hAnsi="Arial" w:cs="Arial"/>
                <w:color w:val="000000"/>
                <w:sz w:val="16"/>
                <w:szCs w:val="16"/>
                <w:lang w:eastAsia="pt-BR"/>
              </w:rPr>
              <w:t>Representação do Estágio Curricular nas Provas de Avaliação do Exame Nacional de Desempenho do Estudante</w:t>
            </w:r>
          </w:p>
        </w:tc>
        <w:tc>
          <w:tcPr>
            <w:tcW w:w="1212" w:type="pct"/>
            <w:shd w:val="clear" w:color="auto" w:fill="auto"/>
            <w:vAlign w:val="center"/>
            <w:hideMark/>
          </w:tcPr>
          <w:p w:rsidR="0096619F" w:rsidRPr="0096619F" w:rsidRDefault="0096619F" w:rsidP="002E045D">
            <w:pPr>
              <w:jc w:val="center"/>
              <w:rPr>
                <w:rFonts w:ascii="Arial" w:eastAsia="Times New Roman" w:hAnsi="Arial" w:cs="Arial"/>
                <w:color w:val="000000"/>
                <w:sz w:val="16"/>
                <w:szCs w:val="16"/>
                <w:lang w:eastAsia="pt-BR"/>
              </w:rPr>
            </w:pPr>
            <w:r w:rsidRPr="0096619F">
              <w:rPr>
                <w:rFonts w:ascii="Arial" w:eastAsia="Times New Roman" w:hAnsi="Arial" w:cs="Arial"/>
                <w:color w:val="000000"/>
                <w:sz w:val="16"/>
                <w:szCs w:val="16"/>
                <w:lang w:eastAsia="pt-BR"/>
              </w:rPr>
              <w:t>Berenice Borssoi Juraszek</w:t>
            </w:r>
          </w:p>
        </w:tc>
      </w:tr>
      <w:tr w:rsidR="00E915D8" w:rsidRPr="0096619F" w:rsidTr="002E045D">
        <w:trPr>
          <w:trHeight w:val="450"/>
        </w:trPr>
        <w:tc>
          <w:tcPr>
            <w:tcW w:w="786" w:type="pct"/>
            <w:vMerge/>
            <w:vAlign w:val="center"/>
            <w:hideMark/>
          </w:tcPr>
          <w:p w:rsidR="0096619F" w:rsidRPr="0096619F" w:rsidRDefault="0096619F" w:rsidP="002E045D">
            <w:pPr>
              <w:jc w:val="center"/>
              <w:rPr>
                <w:rFonts w:ascii="Arial" w:eastAsia="Times New Roman" w:hAnsi="Arial" w:cs="Arial"/>
                <w:b/>
                <w:bCs/>
                <w:sz w:val="16"/>
                <w:szCs w:val="16"/>
                <w:lang w:eastAsia="pt-BR"/>
              </w:rPr>
            </w:pPr>
          </w:p>
        </w:tc>
        <w:tc>
          <w:tcPr>
            <w:tcW w:w="643" w:type="pct"/>
            <w:shd w:val="clear" w:color="auto" w:fill="auto"/>
            <w:vAlign w:val="center"/>
            <w:hideMark/>
          </w:tcPr>
          <w:p w:rsidR="0096619F" w:rsidRPr="0096619F" w:rsidRDefault="0096619F" w:rsidP="002E045D">
            <w:pPr>
              <w:jc w:val="center"/>
              <w:rPr>
                <w:rFonts w:ascii="Arial" w:eastAsia="Times New Roman" w:hAnsi="Arial" w:cs="Arial"/>
                <w:color w:val="000000"/>
                <w:sz w:val="16"/>
                <w:szCs w:val="16"/>
                <w:lang w:eastAsia="pt-BR"/>
              </w:rPr>
            </w:pPr>
            <w:r w:rsidRPr="0096619F">
              <w:rPr>
                <w:rFonts w:ascii="Arial" w:eastAsia="Times New Roman" w:hAnsi="Arial" w:cs="Arial"/>
                <w:color w:val="000000"/>
                <w:sz w:val="16"/>
                <w:szCs w:val="16"/>
                <w:lang w:eastAsia="pt-BR"/>
              </w:rPr>
              <w:t>41683/2013</w:t>
            </w:r>
          </w:p>
        </w:tc>
        <w:tc>
          <w:tcPr>
            <w:tcW w:w="2359" w:type="pct"/>
            <w:shd w:val="clear" w:color="auto" w:fill="auto"/>
            <w:vAlign w:val="center"/>
            <w:hideMark/>
          </w:tcPr>
          <w:p w:rsidR="0096619F" w:rsidRPr="0096619F" w:rsidRDefault="0096619F" w:rsidP="002E045D">
            <w:pPr>
              <w:jc w:val="center"/>
              <w:rPr>
                <w:rFonts w:ascii="Arial" w:eastAsia="Times New Roman" w:hAnsi="Arial" w:cs="Arial"/>
                <w:color w:val="000000"/>
                <w:sz w:val="16"/>
                <w:szCs w:val="16"/>
                <w:lang w:eastAsia="pt-BR"/>
              </w:rPr>
            </w:pPr>
            <w:r w:rsidRPr="0096619F">
              <w:rPr>
                <w:rFonts w:ascii="Arial" w:eastAsia="Times New Roman" w:hAnsi="Arial" w:cs="Arial"/>
                <w:color w:val="000000"/>
                <w:sz w:val="16"/>
                <w:szCs w:val="16"/>
                <w:lang w:eastAsia="pt-BR"/>
              </w:rPr>
              <w:t>Resultados Perinatais em um município de tríplice fronteira</w:t>
            </w:r>
          </w:p>
        </w:tc>
        <w:tc>
          <w:tcPr>
            <w:tcW w:w="1212" w:type="pct"/>
            <w:shd w:val="clear" w:color="auto" w:fill="auto"/>
            <w:vAlign w:val="center"/>
            <w:hideMark/>
          </w:tcPr>
          <w:p w:rsidR="0096619F" w:rsidRPr="0096619F" w:rsidRDefault="0096619F" w:rsidP="002E045D">
            <w:pPr>
              <w:jc w:val="center"/>
              <w:rPr>
                <w:rFonts w:ascii="Arial" w:eastAsia="Times New Roman" w:hAnsi="Arial" w:cs="Arial"/>
                <w:color w:val="000000"/>
                <w:sz w:val="16"/>
                <w:szCs w:val="16"/>
                <w:lang w:eastAsia="pt-BR"/>
              </w:rPr>
            </w:pPr>
            <w:r w:rsidRPr="0096619F">
              <w:rPr>
                <w:rFonts w:ascii="Arial" w:eastAsia="Times New Roman" w:hAnsi="Arial" w:cs="Arial"/>
                <w:color w:val="000000"/>
                <w:sz w:val="16"/>
                <w:szCs w:val="16"/>
                <w:lang w:eastAsia="pt-BR"/>
              </w:rPr>
              <w:t>Sheila Cristina Rocha Brischiliari</w:t>
            </w:r>
          </w:p>
        </w:tc>
      </w:tr>
      <w:tr w:rsidR="00E915D8" w:rsidRPr="0096619F" w:rsidTr="00C401A6">
        <w:trPr>
          <w:trHeight w:val="255"/>
        </w:trPr>
        <w:tc>
          <w:tcPr>
            <w:tcW w:w="3788" w:type="pct"/>
            <w:gridSpan w:val="3"/>
            <w:shd w:val="clear" w:color="auto" w:fill="auto"/>
            <w:vAlign w:val="center"/>
            <w:hideMark/>
          </w:tcPr>
          <w:p w:rsidR="0096619F" w:rsidRPr="0096619F" w:rsidRDefault="0096619F" w:rsidP="00C401A6">
            <w:pPr>
              <w:jc w:val="right"/>
              <w:rPr>
                <w:rFonts w:ascii="Arial" w:eastAsia="Times New Roman" w:hAnsi="Arial" w:cs="Arial"/>
                <w:b/>
                <w:bCs/>
                <w:sz w:val="16"/>
                <w:szCs w:val="16"/>
                <w:lang w:eastAsia="pt-BR"/>
              </w:rPr>
            </w:pPr>
            <w:r w:rsidRPr="0096619F">
              <w:rPr>
                <w:rFonts w:ascii="Arial" w:eastAsia="Times New Roman" w:hAnsi="Arial" w:cs="Arial"/>
                <w:b/>
                <w:bCs/>
                <w:sz w:val="16"/>
                <w:szCs w:val="16"/>
                <w:lang w:eastAsia="pt-BR"/>
              </w:rPr>
              <w:t>Total do Centro</w:t>
            </w:r>
          </w:p>
        </w:tc>
        <w:tc>
          <w:tcPr>
            <w:tcW w:w="1212" w:type="pct"/>
            <w:shd w:val="clear" w:color="auto" w:fill="auto"/>
            <w:vAlign w:val="center"/>
            <w:hideMark/>
          </w:tcPr>
          <w:p w:rsidR="0096619F" w:rsidRPr="0096619F" w:rsidRDefault="0096619F" w:rsidP="002E045D">
            <w:pPr>
              <w:jc w:val="center"/>
              <w:rPr>
                <w:rFonts w:ascii="Arial" w:eastAsia="Times New Roman" w:hAnsi="Arial" w:cs="Arial"/>
                <w:b/>
                <w:bCs/>
                <w:sz w:val="16"/>
                <w:szCs w:val="16"/>
                <w:lang w:eastAsia="pt-BR"/>
              </w:rPr>
            </w:pPr>
            <w:r w:rsidRPr="0096619F">
              <w:rPr>
                <w:rFonts w:ascii="Arial" w:eastAsia="Times New Roman" w:hAnsi="Arial" w:cs="Arial"/>
                <w:b/>
                <w:bCs/>
                <w:sz w:val="16"/>
                <w:szCs w:val="16"/>
                <w:lang w:eastAsia="pt-BR"/>
              </w:rPr>
              <w:t>10</w:t>
            </w:r>
          </w:p>
        </w:tc>
      </w:tr>
      <w:tr w:rsidR="00E915D8" w:rsidRPr="0096619F" w:rsidTr="00C401A6">
        <w:trPr>
          <w:trHeight w:val="255"/>
        </w:trPr>
        <w:tc>
          <w:tcPr>
            <w:tcW w:w="3788" w:type="pct"/>
            <w:gridSpan w:val="3"/>
            <w:shd w:val="clear" w:color="auto" w:fill="auto"/>
            <w:vAlign w:val="center"/>
            <w:hideMark/>
          </w:tcPr>
          <w:p w:rsidR="0096619F" w:rsidRPr="0096619F" w:rsidRDefault="0096619F" w:rsidP="00C401A6">
            <w:pPr>
              <w:jc w:val="right"/>
              <w:rPr>
                <w:rFonts w:ascii="Arial" w:eastAsia="Times New Roman" w:hAnsi="Arial" w:cs="Arial"/>
                <w:b/>
                <w:bCs/>
                <w:sz w:val="16"/>
                <w:szCs w:val="16"/>
                <w:lang w:eastAsia="pt-BR"/>
              </w:rPr>
            </w:pPr>
            <w:r w:rsidRPr="0096619F">
              <w:rPr>
                <w:rFonts w:ascii="Arial" w:eastAsia="Times New Roman" w:hAnsi="Arial" w:cs="Arial"/>
                <w:b/>
                <w:bCs/>
                <w:sz w:val="16"/>
                <w:szCs w:val="16"/>
                <w:lang w:eastAsia="pt-BR"/>
              </w:rPr>
              <w:t xml:space="preserve">TOTAL DO </w:t>
            </w:r>
            <w:r w:rsidRPr="008D7002">
              <w:rPr>
                <w:rFonts w:ascii="Arial" w:eastAsia="Times New Roman" w:hAnsi="Arial" w:cs="Arial"/>
                <w:b/>
                <w:bCs/>
                <w:i/>
                <w:sz w:val="16"/>
                <w:szCs w:val="16"/>
                <w:lang w:eastAsia="pt-BR"/>
              </w:rPr>
              <w:t>CAMPUS</w:t>
            </w:r>
            <w:r w:rsidRPr="0096619F">
              <w:rPr>
                <w:rFonts w:ascii="Arial" w:eastAsia="Times New Roman" w:hAnsi="Arial" w:cs="Arial"/>
                <w:b/>
                <w:bCs/>
                <w:sz w:val="16"/>
                <w:szCs w:val="16"/>
                <w:lang w:eastAsia="pt-BR"/>
              </w:rPr>
              <w:t xml:space="preserve"> DE FOZ DO IGUAÇU</w:t>
            </w:r>
          </w:p>
        </w:tc>
        <w:tc>
          <w:tcPr>
            <w:tcW w:w="1212" w:type="pct"/>
            <w:shd w:val="clear" w:color="auto" w:fill="auto"/>
            <w:vAlign w:val="center"/>
            <w:hideMark/>
          </w:tcPr>
          <w:p w:rsidR="0096619F" w:rsidRPr="0096619F" w:rsidRDefault="0096619F" w:rsidP="002E045D">
            <w:pPr>
              <w:jc w:val="center"/>
              <w:rPr>
                <w:rFonts w:ascii="Arial" w:eastAsia="Times New Roman" w:hAnsi="Arial" w:cs="Arial"/>
                <w:b/>
                <w:bCs/>
                <w:sz w:val="16"/>
                <w:szCs w:val="16"/>
                <w:lang w:eastAsia="pt-BR"/>
              </w:rPr>
            </w:pPr>
            <w:r w:rsidRPr="0096619F">
              <w:rPr>
                <w:rFonts w:ascii="Arial" w:eastAsia="Times New Roman" w:hAnsi="Arial" w:cs="Arial"/>
                <w:b/>
                <w:bCs/>
                <w:sz w:val="16"/>
                <w:szCs w:val="16"/>
                <w:lang w:eastAsia="pt-BR"/>
              </w:rPr>
              <w:t>13</w:t>
            </w:r>
          </w:p>
        </w:tc>
      </w:tr>
      <w:tr w:rsidR="00C401A6" w:rsidRPr="0096619F" w:rsidTr="00C401A6">
        <w:trPr>
          <w:trHeight w:val="255"/>
        </w:trPr>
        <w:tc>
          <w:tcPr>
            <w:tcW w:w="5000" w:type="pct"/>
            <w:gridSpan w:val="4"/>
            <w:shd w:val="clear" w:color="auto" w:fill="auto"/>
            <w:vAlign w:val="center"/>
            <w:hideMark/>
          </w:tcPr>
          <w:p w:rsidR="00C401A6" w:rsidRPr="0096619F" w:rsidRDefault="00C401A6" w:rsidP="002E045D">
            <w:pPr>
              <w:jc w:val="center"/>
              <w:rPr>
                <w:rFonts w:ascii="Arial" w:eastAsia="Times New Roman" w:hAnsi="Arial" w:cs="Arial"/>
                <w:sz w:val="16"/>
                <w:szCs w:val="16"/>
                <w:lang w:eastAsia="pt-BR"/>
              </w:rPr>
            </w:pPr>
          </w:p>
        </w:tc>
      </w:tr>
      <w:tr w:rsidR="0096619F" w:rsidRPr="0096619F" w:rsidTr="002E045D">
        <w:trPr>
          <w:trHeight w:val="255"/>
        </w:trPr>
        <w:tc>
          <w:tcPr>
            <w:tcW w:w="5000" w:type="pct"/>
            <w:gridSpan w:val="4"/>
            <w:shd w:val="clear" w:color="auto" w:fill="auto"/>
            <w:vAlign w:val="center"/>
            <w:hideMark/>
          </w:tcPr>
          <w:p w:rsidR="0096619F" w:rsidRPr="0096619F" w:rsidRDefault="0096619F" w:rsidP="002E045D">
            <w:pPr>
              <w:jc w:val="center"/>
              <w:rPr>
                <w:rFonts w:ascii="Arial" w:eastAsia="Times New Roman" w:hAnsi="Arial" w:cs="Arial"/>
                <w:b/>
                <w:bCs/>
                <w:sz w:val="16"/>
                <w:szCs w:val="16"/>
                <w:lang w:eastAsia="pt-BR"/>
              </w:rPr>
            </w:pPr>
            <w:r w:rsidRPr="008D7002">
              <w:rPr>
                <w:rFonts w:ascii="Arial" w:eastAsia="Times New Roman" w:hAnsi="Arial" w:cs="Arial"/>
                <w:b/>
                <w:bCs/>
                <w:i/>
                <w:sz w:val="16"/>
                <w:szCs w:val="16"/>
                <w:lang w:eastAsia="pt-BR"/>
              </w:rPr>
              <w:t>CAMPUS</w:t>
            </w:r>
            <w:r w:rsidRPr="0096619F">
              <w:rPr>
                <w:rFonts w:ascii="Arial" w:eastAsia="Times New Roman" w:hAnsi="Arial" w:cs="Arial"/>
                <w:b/>
                <w:bCs/>
                <w:sz w:val="16"/>
                <w:szCs w:val="16"/>
                <w:lang w:eastAsia="pt-BR"/>
              </w:rPr>
              <w:t xml:space="preserve"> DE FRANCISCO BELTRÃO</w:t>
            </w:r>
          </w:p>
        </w:tc>
      </w:tr>
      <w:tr w:rsidR="00E915D8" w:rsidRPr="00E178EC" w:rsidTr="002E045D">
        <w:trPr>
          <w:trHeight w:val="255"/>
        </w:trPr>
        <w:tc>
          <w:tcPr>
            <w:tcW w:w="786" w:type="pct"/>
            <w:shd w:val="clear" w:color="auto" w:fill="auto"/>
            <w:vAlign w:val="center"/>
            <w:hideMark/>
          </w:tcPr>
          <w:p w:rsidR="0096619F" w:rsidRPr="00E178EC" w:rsidRDefault="0096619F" w:rsidP="002E045D">
            <w:pPr>
              <w:jc w:val="center"/>
              <w:rPr>
                <w:rFonts w:ascii="Arial" w:eastAsia="Times New Roman" w:hAnsi="Arial" w:cs="Arial"/>
                <w:b/>
                <w:color w:val="000000"/>
                <w:sz w:val="16"/>
                <w:szCs w:val="16"/>
                <w:lang w:eastAsia="pt-BR"/>
              </w:rPr>
            </w:pPr>
            <w:r w:rsidRPr="00E178EC">
              <w:rPr>
                <w:rFonts w:ascii="Arial" w:eastAsia="Times New Roman" w:hAnsi="Arial" w:cs="Arial"/>
                <w:b/>
                <w:color w:val="000000"/>
                <w:sz w:val="16"/>
                <w:szCs w:val="16"/>
                <w:lang w:eastAsia="pt-BR"/>
              </w:rPr>
              <w:t>Centro</w:t>
            </w:r>
          </w:p>
        </w:tc>
        <w:tc>
          <w:tcPr>
            <w:tcW w:w="643" w:type="pct"/>
            <w:shd w:val="clear" w:color="auto" w:fill="auto"/>
            <w:vAlign w:val="center"/>
            <w:hideMark/>
          </w:tcPr>
          <w:p w:rsidR="0096619F" w:rsidRPr="00E178EC" w:rsidRDefault="0096619F" w:rsidP="002E045D">
            <w:pPr>
              <w:jc w:val="center"/>
              <w:rPr>
                <w:rFonts w:ascii="Arial" w:eastAsia="Times New Roman" w:hAnsi="Arial" w:cs="Arial"/>
                <w:b/>
                <w:color w:val="000000"/>
                <w:sz w:val="16"/>
                <w:szCs w:val="16"/>
                <w:lang w:eastAsia="pt-BR"/>
              </w:rPr>
            </w:pPr>
            <w:r w:rsidRPr="00E178EC">
              <w:rPr>
                <w:rFonts w:ascii="Arial" w:eastAsia="Times New Roman" w:hAnsi="Arial" w:cs="Arial"/>
                <w:b/>
                <w:color w:val="000000"/>
                <w:sz w:val="16"/>
                <w:szCs w:val="16"/>
                <w:lang w:eastAsia="pt-BR"/>
              </w:rPr>
              <w:t>Nº Projeto</w:t>
            </w:r>
          </w:p>
        </w:tc>
        <w:tc>
          <w:tcPr>
            <w:tcW w:w="2359" w:type="pct"/>
            <w:shd w:val="clear" w:color="auto" w:fill="auto"/>
            <w:vAlign w:val="center"/>
            <w:hideMark/>
          </w:tcPr>
          <w:p w:rsidR="0096619F" w:rsidRPr="00E178EC" w:rsidRDefault="0096619F" w:rsidP="002E045D">
            <w:pPr>
              <w:jc w:val="center"/>
              <w:rPr>
                <w:rFonts w:ascii="Arial" w:eastAsia="Times New Roman" w:hAnsi="Arial" w:cs="Arial"/>
                <w:b/>
                <w:color w:val="000000"/>
                <w:sz w:val="16"/>
                <w:szCs w:val="16"/>
                <w:lang w:eastAsia="pt-BR"/>
              </w:rPr>
            </w:pPr>
            <w:r w:rsidRPr="00E178EC">
              <w:rPr>
                <w:rFonts w:ascii="Arial" w:eastAsia="Times New Roman" w:hAnsi="Arial" w:cs="Arial"/>
                <w:b/>
                <w:color w:val="000000"/>
                <w:sz w:val="16"/>
                <w:szCs w:val="16"/>
                <w:lang w:eastAsia="pt-BR"/>
              </w:rPr>
              <w:t>Título</w:t>
            </w:r>
          </w:p>
        </w:tc>
        <w:tc>
          <w:tcPr>
            <w:tcW w:w="1212" w:type="pct"/>
            <w:shd w:val="clear" w:color="auto" w:fill="auto"/>
            <w:vAlign w:val="center"/>
            <w:hideMark/>
          </w:tcPr>
          <w:p w:rsidR="0096619F" w:rsidRPr="00E178EC" w:rsidRDefault="0096619F" w:rsidP="002E045D">
            <w:pPr>
              <w:jc w:val="center"/>
              <w:rPr>
                <w:rFonts w:ascii="Arial" w:eastAsia="Times New Roman" w:hAnsi="Arial" w:cs="Arial"/>
                <w:b/>
                <w:color w:val="000000"/>
                <w:sz w:val="16"/>
                <w:szCs w:val="16"/>
                <w:lang w:eastAsia="pt-BR"/>
              </w:rPr>
            </w:pPr>
            <w:r w:rsidRPr="00E178EC">
              <w:rPr>
                <w:rFonts w:ascii="Arial" w:eastAsia="Times New Roman" w:hAnsi="Arial" w:cs="Arial"/>
                <w:b/>
                <w:color w:val="000000"/>
                <w:sz w:val="16"/>
                <w:szCs w:val="16"/>
                <w:lang w:eastAsia="pt-BR"/>
              </w:rPr>
              <w:t>Coordenador</w:t>
            </w:r>
          </w:p>
        </w:tc>
      </w:tr>
      <w:tr w:rsidR="00E915D8" w:rsidRPr="0096619F" w:rsidTr="002E045D">
        <w:trPr>
          <w:trHeight w:val="487"/>
        </w:trPr>
        <w:tc>
          <w:tcPr>
            <w:tcW w:w="786" w:type="pct"/>
            <w:vMerge w:val="restart"/>
            <w:shd w:val="clear" w:color="auto" w:fill="auto"/>
            <w:vAlign w:val="center"/>
            <w:hideMark/>
          </w:tcPr>
          <w:p w:rsidR="0096619F" w:rsidRPr="0096619F" w:rsidRDefault="0096619F" w:rsidP="002E045D">
            <w:pPr>
              <w:jc w:val="center"/>
              <w:rPr>
                <w:rFonts w:ascii="Arial" w:eastAsia="Times New Roman" w:hAnsi="Arial" w:cs="Arial"/>
                <w:b/>
                <w:bCs/>
                <w:sz w:val="16"/>
                <w:szCs w:val="16"/>
                <w:lang w:eastAsia="pt-BR"/>
              </w:rPr>
            </w:pPr>
            <w:r w:rsidRPr="0096619F">
              <w:rPr>
                <w:rFonts w:ascii="Arial" w:eastAsia="Times New Roman" w:hAnsi="Arial" w:cs="Arial"/>
                <w:b/>
                <w:bCs/>
                <w:sz w:val="16"/>
                <w:szCs w:val="16"/>
                <w:lang w:eastAsia="pt-BR"/>
              </w:rPr>
              <w:t>CCH/FB</w:t>
            </w:r>
          </w:p>
        </w:tc>
        <w:tc>
          <w:tcPr>
            <w:tcW w:w="643" w:type="pct"/>
            <w:shd w:val="clear" w:color="auto" w:fill="auto"/>
            <w:noWrap/>
            <w:vAlign w:val="center"/>
            <w:hideMark/>
          </w:tcPr>
          <w:p w:rsidR="0096619F" w:rsidRPr="0096619F" w:rsidRDefault="0096619F" w:rsidP="002E045D">
            <w:pPr>
              <w:jc w:val="center"/>
              <w:rPr>
                <w:rFonts w:ascii="Arial" w:eastAsia="Times New Roman" w:hAnsi="Arial" w:cs="Arial"/>
                <w:color w:val="000000"/>
                <w:sz w:val="16"/>
                <w:szCs w:val="16"/>
                <w:lang w:eastAsia="pt-BR"/>
              </w:rPr>
            </w:pPr>
            <w:r w:rsidRPr="0096619F">
              <w:rPr>
                <w:rFonts w:ascii="Arial" w:eastAsia="Times New Roman" w:hAnsi="Arial" w:cs="Arial"/>
                <w:color w:val="000000"/>
                <w:sz w:val="16"/>
                <w:szCs w:val="16"/>
                <w:lang w:eastAsia="pt-BR"/>
              </w:rPr>
              <w:t>42733/2014</w:t>
            </w:r>
          </w:p>
        </w:tc>
        <w:tc>
          <w:tcPr>
            <w:tcW w:w="2359" w:type="pct"/>
            <w:shd w:val="clear" w:color="auto" w:fill="auto"/>
            <w:noWrap/>
            <w:vAlign w:val="center"/>
            <w:hideMark/>
          </w:tcPr>
          <w:p w:rsidR="0096619F" w:rsidRPr="0096619F" w:rsidRDefault="0096619F" w:rsidP="002E045D">
            <w:pPr>
              <w:jc w:val="center"/>
              <w:rPr>
                <w:rFonts w:ascii="Arial" w:eastAsia="Times New Roman" w:hAnsi="Arial" w:cs="Arial"/>
                <w:color w:val="000000"/>
                <w:sz w:val="16"/>
                <w:szCs w:val="16"/>
                <w:lang w:eastAsia="pt-BR"/>
              </w:rPr>
            </w:pPr>
            <w:r w:rsidRPr="0096619F">
              <w:rPr>
                <w:rFonts w:ascii="Arial" w:eastAsia="Times New Roman" w:hAnsi="Arial" w:cs="Arial"/>
                <w:color w:val="000000"/>
                <w:sz w:val="16"/>
                <w:szCs w:val="16"/>
                <w:lang w:eastAsia="pt-BR"/>
              </w:rPr>
              <w:t>A contação de histórias através da Mala Itinerante: práticas de ensino de Ciências</w:t>
            </w:r>
          </w:p>
        </w:tc>
        <w:tc>
          <w:tcPr>
            <w:tcW w:w="1212" w:type="pct"/>
            <w:shd w:val="clear" w:color="auto" w:fill="auto"/>
            <w:noWrap/>
            <w:vAlign w:val="center"/>
            <w:hideMark/>
          </w:tcPr>
          <w:p w:rsidR="0096619F" w:rsidRPr="0096619F" w:rsidRDefault="0096619F" w:rsidP="002E045D">
            <w:pPr>
              <w:jc w:val="center"/>
              <w:rPr>
                <w:rFonts w:ascii="Arial" w:eastAsia="Times New Roman" w:hAnsi="Arial" w:cs="Arial"/>
                <w:color w:val="000000"/>
                <w:sz w:val="16"/>
                <w:szCs w:val="16"/>
                <w:lang w:eastAsia="pt-BR"/>
              </w:rPr>
            </w:pPr>
            <w:r w:rsidRPr="0096619F">
              <w:rPr>
                <w:rFonts w:ascii="Arial" w:eastAsia="Times New Roman" w:hAnsi="Arial" w:cs="Arial"/>
                <w:color w:val="000000"/>
                <w:sz w:val="16"/>
                <w:szCs w:val="16"/>
                <w:lang w:eastAsia="pt-BR"/>
              </w:rPr>
              <w:t>Daniela de Maman</w:t>
            </w:r>
          </w:p>
        </w:tc>
      </w:tr>
      <w:tr w:rsidR="00E915D8" w:rsidRPr="0096619F" w:rsidTr="002E045D">
        <w:trPr>
          <w:trHeight w:val="255"/>
        </w:trPr>
        <w:tc>
          <w:tcPr>
            <w:tcW w:w="786" w:type="pct"/>
            <w:vMerge/>
            <w:vAlign w:val="center"/>
            <w:hideMark/>
          </w:tcPr>
          <w:p w:rsidR="0096619F" w:rsidRPr="0096619F" w:rsidRDefault="0096619F" w:rsidP="002E045D">
            <w:pPr>
              <w:jc w:val="center"/>
              <w:rPr>
                <w:rFonts w:ascii="Arial" w:eastAsia="Times New Roman" w:hAnsi="Arial" w:cs="Arial"/>
                <w:b/>
                <w:bCs/>
                <w:sz w:val="16"/>
                <w:szCs w:val="16"/>
                <w:lang w:eastAsia="pt-BR"/>
              </w:rPr>
            </w:pPr>
          </w:p>
        </w:tc>
        <w:tc>
          <w:tcPr>
            <w:tcW w:w="643" w:type="pct"/>
            <w:shd w:val="clear" w:color="auto" w:fill="auto"/>
            <w:noWrap/>
            <w:vAlign w:val="center"/>
            <w:hideMark/>
          </w:tcPr>
          <w:p w:rsidR="0096619F" w:rsidRPr="0096619F" w:rsidRDefault="0096619F" w:rsidP="002E045D">
            <w:pPr>
              <w:jc w:val="center"/>
              <w:rPr>
                <w:rFonts w:ascii="Arial" w:eastAsia="Times New Roman" w:hAnsi="Arial" w:cs="Arial"/>
                <w:color w:val="000000"/>
                <w:sz w:val="16"/>
                <w:szCs w:val="16"/>
                <w:lang w:eastAsia="pt-BR"/>
              </w:rPr>
            </w:pPr>
            <w:r w:rsidRPr="0096619F">
              <w:rPr>
                <w:rFonts w:ascii="Arial" w:eastAsia="Times New Roman" w:hAnsi="Arial" w:cs="Arial"/>
                <w:color w:val="000000"/>
                <w:sz w:val="16"/>
                <w:szCs w:val="16"/>
                <w:lang w:eastAsia="pt-BR"/>
              </w:rPr>
              <w:t>40766/2013</w:t>
            </w:r>
          </w:p>
        </w:tc>
        <w:tc>
          <w:tcPr>
            <w:tcW w:w="2359" w:type="pct"/>
            <w:shd w:val="clear" w:color="auto" w:fill="auto"/>
            <w:noWrap/>
            <w:vAlign w:val="center"/>
            <w:hideMark/>
          </w:tcPr>
          <w:p w:rsidR="0096619F" w:rsidRPr="0096619F" w:rsidRDefault="0096619F" w:rsidP="002E045D">
            <w:pPr>
              <w:jc w:val="center"/>
              <w:rPr>
                <w:rFonts w:ascii="Arial" w:eastAsia="Times New Roman" w:hAnsi="Arial" w:cs="Arial"/>
                <w:color w:val="000000"/>
                <w:sz w:val="16"/>
                <w:szCs w:val="16"/>
                <w:lang w:eastAsia="pt-BR"/>
              </w:rPr>
            </w:pPr>
            <w:r w:rsidRPr="0096619F">
              <w:rPr>
                <w:rFonts w:ascii="Arial" w:eastAsia="Times New Roman" w:hAnsi="Arial" w:cs="Arial"/>
                <w:color w:val="000000"/>
                <w:sz w:val="16"/>
                <w:szCs w:val="16"/>
                <w:lang w:eastAsia="pt-BR"/>
              </w:rPr>
              <w:t>Levantamento e análise de pesquisas sobre usos conservacionistas de recursos naturais (florestas, água e solos) no Brasil, no contexto da Ciência Geográfica.</w:t>
            </w:r>
          </w:p>
        </w:tc>
        <w:tc>
          <w:tcPr>
            <w:tcW w:w="1212" w:type="pct"/>
            <w:shd w:val="clear" w:color="auto" w:fill="auto"/>
            <w:noWrap/>
            <w:vAlign w:val="center"/>
            <w:hideMark/>
          </w:tcPr>
          <w:p w:rsidR="0096619F" w:rsidRPr="0096619F" w:rsidRDefault="0096619F" w:rsidP="002E045D">
            <w:pPr>
              <w:jc w:val="center"/>
              <w:rPr>
                <w:rFonts w:ascii="Arial" w:eastAsia="Times New Roman" w:hAnsi="Arial" w:cs="Arial"/>
                <w:color w:val="000000"/>
                <w:sz w:val="16"/>
                <w:szCs w:val="16"/>
                <w:lang w:eastAsia="pt-BR"/>
              </w:rPr>
            </w:pPr>
            <w:r w:rsidRPr="0096619F">
              <w:rPr>
                <w:rFonts w:ascii="Arial" w:eastAsia="Times New Roman" w:hAnsi="Arial" w:cs="Arial"/>
                <w:color w:val="000000"/>
                <w:sz w:val="16"/>
                <w:szCs w:val="16"/>
                <w:lang w:eastAsia="pt-BR"/>
              </w:rPr>
              <w:t>Luciano Zanetti Pessôa Candiotto</w:t>
            </w:r>
          </w:p>
        </w:tc>
      </w:tr>
      <w:tr w:rsidR="00E915D8" w:rsidRPr="0096619F" w:rsidTr="002E045D">
        <w:trPr>
          <w:trHeight w:val="255"/>
        </w:trPr>
        <w:tc>
          <w:tcPr>
            <w:tcW w:w="786" w:type="pct"/>
            <w:vMerge/>
            <w:vAlign w:val="center"/>
            <w:hideMark/>
          </w:tcPr>
          <w:p w:rsidR="0096619F" w:rsidRPr="0096619F" w:rsidRDefault="0096619F" w:rsidP="002E045D">
            <w:pPr>
              <w:jc w:val="center"/>
              <w:rPr>
                <w:rFonts w:ascii="Arial" w:eastAsia="Times New Roman" w:hAnsi="Arial" w:cs="Arial"/>
                <w:b/>
                <w:bCs/>
                <w:sz w:val="16"/>
                <w:szCs w:val="16"/>
                <w:lang w:eastAsia="pt-BR"/>
              </w:rPr>
            </w:pPr>
          </w:p>
        </w:tc>
        <w:tc>
          <w:tcPr>
            <w:tcW w:w="643" w:type="pct"/>
            <w:shd w:val="clear" w:color="auto" w:fill="auto"/>
            <w:noWrap/>
            <w:vAlign w:val="center"/>
            <w:hideMark/>
          </w:tcPr>
          <w:p w:rsidR="0096619F" w:rsidRPr="0096619F" w:rsidRDefault="0096619F" w:rsidP="002E045D">
            <w:pPr>
              <w:jc w:val="center"/>
              <w:rPr>
                <w:rFonts w:ascii="Arial" w:eastAsia="Times New Roman" w:hAnsi="Arial" w:cs="Arial"/>
                <w:color w:val="000000"/>
                <w:sz w:val="16"/>
                <w:szCs w:val="16"/>
                <w:lang w:eastAsia="pt-BR"/>
              </w:rPr>
            </w:pPr>
            <w:r w:rsidRPr="0096619F">
              <w:rPr>
                <w:rFonts w:ascii="Arial" w:eastAsia="Times New Roman" w:hAnsi="Arial" w:cs="Arial"/>
                <w:color w:val="000000"/>
                <w:sz w:val="16"/>
                <w:szCs w:val="16"/>
                <w:lang w:eastAsia="pt-BR"/>
              </w:rPr>
              <w:t>37937/2012</w:t>
            </w:r>
          </w:p>
        </w:tc>
        <w:tc>
          <w:tcPr>
            <w:tcW w:w="2359" w:type="pct"/>
            <w:shd w:val="clear" w:color="auto" w:fill="auto"/>
            <w:noWrap/>
            <w:vAlign w:val="center"/>
            <w:hideMark/>
          </w:tcPr>
          <w:p w:rsidR="0096619F" w:rsidRPr="0096619F" w:rsidRDefault="0096619F" w:rsidP="002E045D">
            <w:pPr>
              <w:jc w:val="center"/>
              <w:rPr>
                <w:rFonts w:ascii="Arial" w:eastAsia="Times New Roman" w:hAnsi="Arial" w:cs="Arial"/>
                <w:color w:val="000000"/>
                <w:sz w:val="16"/>
                <w:szCs w:val="16"/>
                <w:lang w:eastAsia="pt-BR"/>
              </w:rPr>
            </w:pPr>
            <w:r w:rsidRPr="0096619F">
              <w:rPr>
                <w:rFonts w:ascii="Arial" w:eastAsia="Times New Roman" w:hAnsi="Arial" w:cs="Arial"/>
                <w:color w:val="000000"/>
                <w:sz w:val="16"/>
                <w:szCs w:val="16"/>
                <w:lang w:eastAsia="pt-BR"/>
              </w:rPr>
              <w:t>Uma abordagem sociológica acerca das diferentes manifestações de violência presentes nos ambientes educativos (formais): A realidade do ensino básico/rede pública do município de Francisco Beltrão/Paraná</w:t>
            </w:r>
          </w:p>
        </w:tc>
        <w:tc>
          <w:tcPr>
            <w:tcW w:w="1212" w:type="pct"/>
            <w:shd w:val="clear" w:color="auto" w:fill="auto"/>
            <w:noWrap/>
            <w:vAlign w:val="center"/>
            <w:hideMark/>
          </w:tcPr>
          <w:p w:rsidR="0096619F" w:rsidRPr="0096619F" w:rsidRDefault="0096619F" w:rsidP="002E045D">
            <w:pPr>
              <w:jc w:val="center"/>
              <w:rPr>
                <w:rFonts w:ascii="Arial" w:eastAsia="Times New Roman" w:hAnsi="Arial" w:cs="Arial"/>
                <w:color w:val="000000"/>
                <w:sz w:val="16"/>
                <w:szCs w:val="16"/>
                <w:lang w:eastAsia="pt-BR"/>
              </w:rPr>
            </w:pPr>
            <w:r w:rsidRPr="0096619F">
              <w:rPr>
                <w:rFonts w:ascii="Arial" w:eastAsia="Times New Roman" w:hAnsi="Arial" w:cs="Arial"/>
                <w:color w:val="000000"/>
                <w:sz w:val="16"/>
                <w:szCs w:val="16"/>
                <w:lang w:eastAsia="pt-BR"/>
              </w:rPr>
              <w:t>Eduardo Nunes Jacondino</w:t>
            </w:r>
          </w:p>
        </w:tc>
      </w:tr>
      <w:tr w:rsidR="00E915D8" w:rsidRPr="0096619F" w:rsidTr="00C401A6">
        <w:trPr>
          <w:trHeight w:val="255"/>
        </w:trPr>
        <w:tc>
          <w:tcPr>
            <w:tcW w:w="3788" w:type="pct"/>
            <w:gridSpan w:val="3"/>
            <w:shd w:val="clear" w:color="auto" w:fill="auto"/>
            <w:vAlign w:val="center"/>
            <w:hideMark/>
          </w:tcPr>
          <w:p w:rsidR="0096619F" w:rsidRPr="0096619F" w:rsidRDefault="0096619F" w:rsidP="00C401A6">
            <w:pPr>
              <w:jc w:val="right"/>
              <w:rPr>
                <w:rFonts w:ascii="Arial" w:eastAsia="Times New Roman" w:hAnsi="Arial" w:cs="Arial"/>
                <w:b/>
                <w:bCs/>
                <w:sz w:val="16"/>
                <w:szCs w:val="16"/>
                <w:lang w:eastAsia="pt-BR"/>
              </w:rPr>
            </w:pPr>
            <w:r w:rsidRPr="0096619F">
              <w:rPr>
                <w:rFonts w:ascii="Arial" w:eastAsia="Times New Roman" w:hAnsi="Arial" w:cs="Arial"/>
                <w:b/>
                <w:bCs/>
                <w:sz w:val="16"/>
                <w:szCs w:val="16"/>
                <w:lang w:eastAsia="pt-BR"/>
              </w:rPr>
              <w:lastRenderedPageBreak/>
              <w:t>Total do Centro</w:t>
            </w:r>
          </w:p>
        </w:tc>
        <w:tc>
          <w:tcPr>
            <w:tcW w:w="1212" w:type="pct"/>
            <w:shd w:val="clear" w:color="auto" w:fill="auto"/>
            <w:vAlign w:val="center"/>
            <w:hideMark/>
          </w:tcPr>
          <w:p w:rsidR="0096619F" w:rsidRPr="0096619F" w:rsidRDefault="0096619F" w:rsidP="002E045D">
            <w:pPr>
              <w:jc w:val="center"/>
              <w:rPr>
                <w:rFonts w:ascii="Arial" w:eastAsia="Times New Roman" w:hAnsi="Arial" w:cs="Arial"/>
                <w:b/>
                <w:bCs/>
                <w:sz w:val="16"/>
                <w:szCs w:val="16"/>
                <w:lang w:eastAsia="pt-BR"/>
              </w:rPr>
            </w:pPr>
            <w:r w:rsidRPr="0096619F">
              <w:rPr>
                <w:rFonts w:ascii="Arial" w:eastAsia="Times New Roman" w:hAnsi="Arial" w:cs="Arial"/>
                <w:b/>
                <w:bCs/>
                <w:sz w:val="16"/>
                <w:szCs w:val="16"/>
                <w:lang w:eastAsia="pt-BR"/>
              </w:rPr>
              <w:t>3</w:t>
            </w:r>
          </w:p>
        </w:tc>
      </w:tr>
      <w:tr w:rsidR="00E915D8" w:rsidRPr="0096619F" w:rsidTr="00C401A6">
        <w:trPr>
          <w:trHeight w:val="255"/>
        </w:trPr>
        <w:tc>
          <w:tcPr>
            <w:tcW w:w="3788" w:type="pct"/>
            <w:gridSpan w:val="3"/>
            <w:shd w:val="clear" w:color="auto" w:fill="auto"/>
            <w:vAlign w:val="center"/>
            <w:hideMark/>
          </w:tcPr>
          <w:p w:rsidR="0096619F" w:rsidRPr="0096619F" w:rsidRDefault="0096619F" w:rsidP="00C401A6">
            <w:pPr>
              <w:jc w:val="right"/>
              <w:rPr>
                <w:rFonts w:ascii="Arial" w:eastAsia="Times New Roman" w:hAnsi="Arial" w:cs="Arial"/>
                <w:b/>
                <w:bCs/>
                <w:sz w:val="16"/>
                <w:szCs w:val="16"/>
                <w:lang w:eastAsia="pt-BR"/>
              </w:rPr>
            </w:pPr>
            <w:r w:rsidRPr="0096619F">
              <w:rPr>
                <w:rFonts w:ascii="Arial" w:eastAsia="Times New Roman" w:hAnsi="Arial" w:cs="Arial"/>
                <w:b/>
                <w:bCs/>
                <w:sz w:val="16"/>
                <w:szCs w:val="16"/>
                <w:lang w:eastAsia="pt-BR"/>
              </w:rPr>
              <w:t xml:space="preserve">TOTAL DO </w:t>
            </w:r>
            <w:r w:rsidRPr="008D7002">
              <w:rPr>
                <w:rFonts w:ascii="Arial" w:eastAsia="Times New Roman" w:hAnsi="Arial" w:cs="Arial"/>
                <w:b/>
                <w:bCs/>
                <w:i/>
                <w:sz w:val="16"/>
                <w:szCs w:val="16"/>
                <w:lang w:eastAsia="pt-BR"/>
              </w:rPr>
              <w:t>CAMPUS</w:t>
            </w:r>
            <w:r w:rsidRPr="0096619F">
              <w:rPr>
                <w:rFonts w:ascii="Arial" w:eastAsia="Times New Roman" w:hAnsi="Arial" w:cs="Arial"/>
                <w:b/>
                <w:bCs/>
                <w:sz w:val="16"/>
                <w:szCs w:val="16"/>
                <w:lang w:eastAsia="pt-BR"/>
              </w:rPr>
              <w:t xml:space="preserve"> DE FRANCISCO BELTRAO</w:t>
            </w:r>
          </w:p>
        </w:tc>
        <w:tc>
          <w:tcPr>
            <w:tcW w:w="1212" w:type="pct"/>
            <w:shd w:val="clear" w:color="auto" w:fill="auto"/>
            <w:vAlign w:val="center"/>
            <w:hideMark/>
          </w:tcPr>
          <w:p w:rsidR="0096619F" w:rsidRPr="0096619F" w:rsidRDefault="0096619F" w:rsidP="002E045D">
            <w:pPr>
              <w:jc w:val="center"/>
              <w:rPr>
                <w:rFonts w:ascii="Arial" w:eastAsia="Times New Roman" w:hAnsi="Arial" w:cs="Arial"/>
                <w:b/>
                <w:bCs/>
                <w:sz w:val="16"/>
                <w:szCs w:val="16"/>
                <w:lang w:eastAsia="pt-BR"/>
              </w:rPr>
            </w:pPr>
            <w:r w:rsidRPr="0096619F">
              <w:rPr>
                <w:rFonts w:ascii="Arial" w:eastAsia="Times New Roman" w:hAnsi="Arial" w:cs="Arial"/>
                <w:b/>
                <w:bCs/>
                <w:sz w:val="16"/>
                <w:szCs w:val="16"/>
                <w:lang w:eastAsia="pt-BR"/>
              </w:rPr>
              <w:t>3</w:t>
            </w:r>
          </w:p>
        </w:tc>
      </w:tr>
      <w:tr w:rsidR="00C401A6" w:rsidRPr="0096619F" w:rsidTr="00C401A6">
        <w:trPr>
          <w:trHeight w:val="255"/>
        </w:trPr>
        <w:tc>
          <w:tcPr>
            <w:tcW w:w="5000" w:type="pct"/>
            <w:gridSpan w:val="4"/>
            <w:shd w:val="clear" w:color="auto" w:fill="auto"/>
            <w:vAlign w:val="center"/>
            <w:hideMark/>
          </w:tcPr>
          <w:p w:rsidR="00C401A6" w:rsidRPr="0096619F" w:rsidRDefault="00C401A6" w:rsidP="002E045D">
            <w:pPr>
              <w:jc w:val="center"/>
              <w:rPr>
                <w:rFonts w:ascii="Arial" w:eastAsia="Times New Roman" w:hAnsi="Arial" w:cs="Arial"/>
                <w:sz w:val="16"/>
                <w:szCs w:val="16"/>
                <w:lang w:eastAsia="pt-BR"/>
              </w:rPr>
            </w:pPr>
          </w:p>
        </w:tc>
      </w:tr>
      <w:tr w:rsidR="0096619F" w:rsidRPr="0096619F" w:rsidTr="002E045D">
        <w:trPr>
          <w:trHeight w:val="255"/>
        </w:trPr>
        <w:tc>
          <w:tcPr>
            <w:tcW w:w="5000" w:type="pct"/>
            <w:gridSpan w:val="4"/>
            <w:shd w:val="clear" w:color="auto" w:fill="auto"/>
            <w:vAlign w:val="center"/>
            <w:hideMark/>
          </w:tcPr>
          <w:p w:rsidR="0096619F" w:rsidRPr="0096619F" w:rsidRDefault="0096619F" w:rsidP="002E045D">
            <w:pPr>
              <w:jc w:val="center"/>
              <w:rPr>
                <w:rFonts w:ascii="Arial" w:eastAsia="Times New Roman" w:hAnsi="Arial" w:cs="Arial"/>
                <w:b/>
                <w:bCs/>
                <w:sz w:val="16"/>
                <w:szCs w:val="16"/>
                <w:lang w:eastAsia="pt-BR"/>
              </w:rPr>
            </w:pPr>
            <w:r w:rsidRPr="008D7002">
              <w:rPr>
                <w:rFonts w:ascii="Arial" w:eastAsia="Times New Roman" w:hAnsi="Arial" w:cs="Arial"/>
                <w:b/>
                <w:bCs/>
                <w:i/>
                <w:sz w:val="16"/>
                <w:szCs w:val="16"/>
                <w:lang w:eastAsia="pt-BR"/>
              </w:rPr>
              <w:t>CAMPUS</w:t>
            </w:r>
            <w:r w:rsidRPr="0096619F">
              <w:rPr>
                <w:rFonts w:ascii="Arial" w:eastAsia="Times New Roman" w:hAnsi="Arial" w:cs="Arial"/>
                <w:b/>
                <w:bCs/>
                <w:sz w:val="16"/>
                <w:szCs w:val="16"/>
                <w:lang w:eastAsia="pt-BR"/>
              </w:rPr>
              <w:t xml:space="preserve"> DE MARECHAL CÂNDIDO RONDON</w:t>
            </w:r>
          </w:p>
        </w:tc>
      </w:tr>
      <w:tr w:rsidR="00E915D8" w:rsidRPr="00E178EC" w:rsidTr="002E045D">
        <w:trPr>
          <w:trHeight w:val="255"/>
        </w:trPr>
        <w:tc>
          <w:tcPr>
            <w:tcW w:w="786" w:type="pct"/>
            <w:shd w:val="clear" w:color="auto" w:fill="auto"/>
            <w:vAlign w:val="center"/>
            <w:hideMark/>
          </w:tcPr>
          <w:p w:rsidR="0096619F" w:rsidRPr="00E178EC" w:rsidRDefault="0096619F" w:rsidP="002E045D">
            <w:pPr>
              <w:jc w:val="center"/>
              <w:rPr>
                <w:rFonts w:ascii="Arial" w:eastAsia="Times New Roman" w:hAnsi="Arial" w:cs="Arial"/>
                <w:b/>
                <w:color w:val="000000"/>
                <w:sz w:val="16"/>
                <w:szCs w:val="16"/>
                <w:lang w:eastAsia="pt-BR"/>
              </w:rPr>
            </w:pPr>
            <w:r w:rsidRPr="00E178EC">
              <w:rPr>
                <w:rFonts w:ascii="Arial" w:eastAsia="Times New Roman" w:hAnsi="Arial" w:cs="Arial"/>
                <w:b/>
                <w:color w:val="000000"/>
                <w:sz w:val="16"/>
                <w:szCs w:val="16"/>
                <w:lang w:eastAsia="pt-BR"/>
              </w:rPr>
              <w:t>Centro</w:t>
            </w:r>
          </w:p>
        </w:tc>
        <w:tc>
          <w:tcPr>
            <w:tcW w:w="643" w:type="pct"/>
            <w:shd w:val="clear" w:color="auto" w:fill="auto"/>
            <w:vAlign w:val="center"/>
            <w:hideMark/>
          </w:tcPr>
          <w:p w:rsidR="0096619F" w:rsidRPr="00E178EC" w:rsidRDefault="0096619F" w:rsidP="002E045D">
            <w:pPr>
              <w:jc w:val="center"/>
              <w:rPr>
                <w:rFonts w:ascii="Arial" w:eastAsia="Times New Roman" w:hAnsi="Arial" w:cs="Arial"/>
                <w:b/>
                <w:color w:val="000000"/>
                <w:sz w:val="16"/>
                <w:szCs w:val="16"/>
                <w:lang w:eastAsia="pt-BR"/>
              </w:rPr>
            </w:pPr>
            <w:r w:rsidRPr="00E178EC">
              <w:rPr>
                <w:rFonts w:ascii="Arial" w:eastAsia="Times New Roman" w:hAnsi="Arial" w:cs="Arial"/>
                <w:b/>
                <w:color w:val="000000"/>
                <w:sz w:val="16"/>
                <w:szCs w:val="16"/>
                <w:lang w:eastAsia="pt-BR"/>
              </w:rPr>
              <w:t>Nº Projeto</w:t>
            </w:r>
          </w:p>
        </w:tc>
        <w:tc>
          <w:tcPr>
            <w:tcW w:w="2359" w:type="pct"/>
            <w:shd w:val="clear" w:color="auto" w:fill="auto"/>
            <w:vAlign w:val="center"/>
            <w:hideMark/>
          </w:tcPr>
          <w:p w:rsidR="0096619F" w:rsidRPr="00E178EC" w:rsidRDefault="0096619F" w:rsidP="002E045D">
            <w:pPr>
              <w:jc w:val="center"/>
              <w:rPr>
                <w:rFonts w:ascii="Arial" w:eastAsia="Times New Roman" w:hAnsi="Arial" w:cs="Arial"/>
                <w:b/>
                <w:color w:val="000000"/>
                <w:sz w:val="16"/>
                <w:szCs w:val="16"/>
                <w:lang w:eastAsia="pt-BR"/>
              </w:rPr>
            </w:pPr>
            <w:r w:rsidRPr="00E178EC">
              <w:rPr>
                <w:rFonts w:ascii="Arial" w:eastAsia="Times New Roman" w:hAnsi="Arial" w:cs="Arial"/>
                <w:b/>
                <w:color w:val="000000"/>
                <w:sz w:val="16"/>
                <w:szCs w:val="16"/>
                <w:lang w:eastAsia="pt-BR"/>
              </w:rPr>
              <w:t>Título</w:t>
            </w:r>
          </w:p>
        </w:tc>
        <w:tc>
          <w:tcPr>
            <w:tcW w:w="1212" w:type="pct"/>
            <w:shd w:val="clear" w:color="auto" w:fill="auto"/>
            <w:vAlign w:val="center"/>
            <w:hideMark/>
          </w:tcPr>
          <w:p w:rsidR="0096619F" w:rsidRPr="00E178EC" w:rsidRDefault="0096619F" w:rsidP="002E045D">
            <w:pPr>
              <w:jc w:val="center"/>
              <w:rPr>
                <w:rFonts w:ascii="Arial" w:eastAsia="Times New Roman" w:hAnsi="Arial" w:cs="Arial"/>
                <w:b/>
                <w:color w:val="000000"/>
                <w:sz w:val="16"/>
                <w:szCs w:val="16"/>
                <w:lang w:eastAsia="pt-BR"/>
              </w:rPr>
            </w:pPr>
            <w:r w:rsidRPr="00E178EC">
              <w:rPr>
                <w:rFonts w:ascii="Arial" w:eastAsia="Times New Roman" w:hAnsi="Arial" w:cs="Arial"/>
                <w:b/>
                <w:color w:val="000000"/>
                <w:sz w:val="16"/>
                <w:szCs w:val="16"/>
                <w:lang w:eastAsia="pt-BR"/>
              </w:rPr>
              <w:t>Coordenador</w:t>
            </w:r>
          </w:p>
        </w:tc>
      </w:tr>
      <w:tr w:rsidR="00E915D8" w:rsidRPr="0096619F" w:rsidTr="002E045D">
        <w:trPr>
          <w:trHeight w:val="399"/>
        </w:trPr>
        <w:tc>
          <w:tcPr>
            <w:tcW w:w="786" w:type="pct"/>
            <w:vMerge w:val="restart"/>
            <w:shd w:val="clear" w:color="auto" w:fill="auto"/>
            <w:vAlign w:val="center"/>
            <w:hideMark/>
          </w:tcPr>
          <w:p w:rsidR="0096619F" w:rsidRPr="0096619F" w:rsidRDefault="0096619F" w:rsidP="002E045D">
            <w:pPr>
              <w:jc w:val="center"/>
              <w:rPr>
                <w:rFonts w:ascii="Arial" w:eastAsia="Times New Roman" w:hAnsi="Arial" w:cs="Arial"/>
                <w:b/>
                <w:bCs/>
                <w:sz w:val="16"/>
                <w:szCs w:val="16"/>
                <w:lang w:eastAsia="pt-BR"/>
              </w:rPr>
            </w:pPr>
            <w:r w:rsidRPr="0096619F">
              <w:rPr>
                <w:rFonts w:ascii="Arial" w:eastAsia="Times New Roman" w:hAnsi="Arial" w:cs="Arial"/>
                <w:b/>
                <w:bCs/>
                <w:sz w:val="16"/>
                <w:szCs w:val="16"/>
                <w:lang w:eastAsia="pt-BR"/>
              </w:rPr>
              <w:t>CCA/Mcr</w:t>
            </w:r>
          </w:p>
        </w:tc>
        <w:tc>
          <w:tcPr>
            <w:tcW w:w="643" w:type="pct"/>
            <w:shd w:val="clear" w:color="auto" w:fill="auto"/>
            <w:vAlign w:val="center"/>
            <w:hideMark/>
          </w:tcPr>
          <w:p w:rsidR="0096619F" w:rsidRPr="0096619F" w:rsidRDefault="0096619F" w:rsidP="002E045D">
            <w:pPr>
              <w:jc w:val="center"/>
              <w:rPr>
                <w:rFonts w:ascii="Arial" w:eastAsia="Times New Roman" w:hAnsi="Arial" w:cs="Arial"/>
                <w:color w:val="000000"/>
                <w:sz w:val="16"/>
                <w:szCs w:val="16"/>
                <w:lang w:eastAsia="pt-BR"/>
              </w:rPr>
            </w:pPr>
            <w:r w:rsidRPr="0096619F">
              <w:rPr>
                <w:rFonts w:ascii="Arial" w:eastAsia="Times New Roman" w:hAnsi="Arial" w:cs="Arial"/>
                <w:color w:val="000000"/>
                <w:sz w:val="16"/>
                <w:szCs w:val="16"/>
                <w:lang w:eastAsia="pt-BR"/>
              </w:rPr>
              <w:t>41717/2013</w:t>
            </w:r>
          </w:p>
        </w:tc>
        <w:tc>
          <w:tcPr>
            <w:tcW w:w="2359" w:type="pct"/>
            <w:shd w:val="clear" w:color="auto" w:fill="auto"/>
            <w:vAlign w:val="center"/>
            <w:hideMark/>
          </w:tcPr>
          <w:p w:rsidR="0096619F" w:rsidRPr="0096619F" w:rsidRDefault="0096619F" w:rsidP="002E045D">
            <w:pPr>
              <w:jc w:val="center"/>
              <w:rPr>
                <w:rFonts w:ascii="Arial" w:eastAsia="Times New Roman" w:hAnsi="Arial" w:cs="Arial"/>
                <w:color w:val="000000"/>
                <w:sz w:val="16"/>
                <w:szCs w:val="16"/>
                <w:lang w:eastAsia="pt-BR"/>
              </w:rPr>
            </w:pPr>
            <w:r w:rsidRPr="0096619F">
              <w:rPr>
                <w:rFonts w:ascii="Arial" w:eastAsia="Times New Roman" w:hAnsi="Arial" w:cs="Arial"/>
                <w:color w:val="000000"/>
                <w:sz w:val="16"/>
                <w:szCs w:val="16"/>
                <w:lang w:eastAsia="pt-BR"/>
              </w:rPr>
              <w:t>Exigência de energia para locomoção em bovinos</w:t>
            </w:r>
          </w:p>
        </w:tc>
        <w:tc>
          <w:tcPr>
            <w:tcW w:w="1212" w:type="pct"/>
            <w:shd w:val="clear" w:color="auto" w:fill="auto"/>
            <w:vAlign w:val="center"/>
            <w:hideMark/>
          </w:tcPr>
          <w:p w:rsidR="0096619F" w:rsidRPr="0096619F" w:rsidRDefault="0096619F" w:rsidP="002E045D">
            <w:pPr>
              <w:jc w:val="center"/>
              <w:rPr>
                <w:rFonts w:ascii="Arial" w:eastAsia="Times New Roman" w:hAnsi="Arial" w:cs="Arial"/>
                <w:color w:val="000000"/>
                <w:sz w:val="16"/>
                <w:szCs w:val="16"/>
                <w:lang w:eastAsia="pt-BR"/>
              </w:rPr>
            </w:pPr>
            <w:r w:rsidRPr="0096619F">
              <w:rPr>
                <w:rFonts w:ascii="Arial" w:eastAsia="Times New Roman" w:hAnsi="Arial" w:cs="Arial"/>
                <w:color w:val="000000"/>
                <w:sz w:val="16"/>
                <w:szCs w:val="16"/>
                <w:lang w:eastAsia="pt-BR"/>
              </w:rPr>
              <w:t>Eriton Egidio Lisboa Valente</w:t>
            </w:r>
          </w:p>
        </w:tc>
      </w:tr>
      <w:tr w:rsidR="00E915D8" w:rsidRPr="0096619F" w:rsidTr="002E045D">
        <w:trPr>
          <w:trHeight w:val="546"/>
        </w:trPr>
        <w:tc>
          <w:tcPr>
            <w:tcW w:w="786" w:type="pct"/>
            <w:vMerge/>
            <w:vAlign w:val="center"/>
            <w:hideMark/>
          </w:tcPr>
          <w:p w:rsidR="0096619F" w:rsidRPr="0096619F" w:rsidRDefault="0096619F" w:rsidP="002E045D">
            <w:pPr>
              <w:jc w:val="center"/>
              <w:rPr>
                <w:rFonts w:ascii="Arial" w:eastAsia="Times New Roman" w:hAnsi="Arial" w:cs="Arial"/>
                <w:b/>
                <w:bCs/>
                <w:sz w:val="16"/>
                <w:szCs w:val="16"/>
                <w:lang w:eastAsia="pt-BR"/>
              </w:rPr>
            </w:pPr>
          </w:p>
        </w:tc>
        <w:tc>
          <w:tcPr>
            <w:tcW w:w="643" w:type="pct"/>
            <w:shd w:val="clear" w:color="auto" w:fill="auto"/>
            <w:vAlign w:val="center"/>
            <w:hideMark/>
          </w:tcPr>
          <w:p w:rsidR="0096619F" w:rsidRPr="0096619F" w:rsidRDefault="0096619F" w:rsidP="002E045D">
            <w:pPr>
              <w:jc w:val="center"/>
              <w:rPr>
                <w:rFonts w:ascii="Arial" w:eastAsia="Times New Roman" w:hAnsi="Arial" w:cs="Arial"/>
                <w:color w:val="000000"/>
                <w:sz w:val="16"/>
                <w:szCs w:val="16"/>
                <w:lang w:eastAsia="pt-BR"/>
              </w:rPr>
            </w:pPr>
            <w:r w:rsidRPr="0096619F">
              <w:rPr>
                <w:rFonts w:ascii="Arial" w:eastAsia="Times New Roman" w:hAnsi="Arial" w:cs="Arial"/>
                <w:color w:val="000000"/>
                <w:sz w:val="16"/>
                <w:szCs w:val="16"/>
                <w:lang w:eastAsia="pt-BR"/>
              </w:rPr>
              <w:t>40770/2013</w:t>
            </w:r>
          </w:p>
        </w:tc>
        <w:tc>
          <w:tcPr>
            <w:tcW w:w="2359" w:type="pct"/>
            <w:shd w:val="clear" w:color="auto" w:fill="auto"/>
            <w:vAlign w:val="center"/>
            <w:hideMark/>
          </w:tcPr>
          <w:p w:rsidR="0096619F" w:rsidRPr="0096619F" w:rsidRDefault="0096619F" w:rsidP="002E045D">
            <w:pPr>
              <w:jc w:val="center"/>
              <w:rPr>
                <w:rFonts w:ascii="Arial" w:eastAsia="Times New Roman" w:hAnsi="Arial" w:cs="Arial"/>
                <w:color w:val="000000"/>
                <w:sz w:val="16"/>
                <w:szCs w:val="16"/>
                <w:lang w:eastAsia="pt-BR"/>
              </w:rPr>
            </w:pPr>
            <w:r w:rsidRPr="0096619F">
              <w:rPr>
                <w:rFonts w:ascii="Arial" w:eastAsia="Times New Roman" w:hAnsi="Arial" w:cs="Arial"/>
                <w:color w:val="000000"/>
                <w:sz w:val="16"/>
                <w:szCs w:val="16"/>
                <w:lang w:eastAsia="pt-BR"/>
              </w:rPr>
              <w:t>Influência do tempo de estocagem em silagem de resíduo da extração de amido da mandioca</w:t>
            </w:r>
          </w:p>
        </w:tc>
        <w:tc>
          <w:tcPr>
            <w:tcW w:w="1212" w:type="pct"/>
            <w:shd w:val="clear" w:color="auto" w:fill="auto"/>
            <w:vAlign w:val="center"/>
            <w:hideMark/>
          </w:tcPr>
          <w:p w:rsidR="0096619F" w:rsidRPr="0096619F" w:rsidRDefault="0096619F" w:rsidP="002E045D">
            <w:pPr>
              <w:jc w:val="center"/>
              <w:rPr>
                <w:rFonts w:ascii="Arial" w:eastAsia="Times New Roman" w:hAnsi="Arial" w:cs="Arial"/>
                <w:color w:val="000000"/>
                <w:sz w:val="16"/>
                <w:szCs w:val="16"/>
                <w:lang w:eastAsia="pt-BR"/>
              </w:rPr>
            </w:pPr>
            <w:r w:rsidRPr="0096619F">
              <w:rPr>
                <w:rFonts w:ascii="Arial" w:eastAsia="Times New Roman" w:hAnsi="Arial" w:cs="Arial"/>
                <w:color w:val="000000"/>
                <w:sz w:val="16"/>
                <w:szCs w:val="16"/>
                <w:lang w:eastAsia="pt-BR"/>
              </w:rPr>
              <w:t>Maximiliane Alavarse Zambom Brambilla</w:t>
            </w:r>
          </w:p>
        </w:tc>
      </w:tr>
      <w:tr w:rsidR="00E915D8" w:rsidRPr="0096619F" w:rsidTr="002E045D">
        <w:trPr>
          <w:trHeight w:val="568"/>
        </w:trPr>
        <w:tc>
          <w:tcPr>
            <w:tcW w:w="786" w:type="pct"/>
            <w:vMerge/>
            <w:vAlign w:val="center"/>
            <w:hideMark/>
          </w:tcPr>
          <w:p w:rsidR="0096619F" w:rsidRPr="0096619F" w:rsidRDefault="0096619F" w:rsidP="002E045D">
            <w:pPr>
              <w:jc w:val="center"/>
              <w:rPr>
                <w:rFonts w:ascii="Arial" w:eastAsia="Times New Roman" w:hAnsi="Arial" w:cs="Arial"/>
                <w:b/>
                <w:bCs/>
                <w:sz w:val="16"/>
                <w:szCs w:val="16"/>
                <w:lang w:eastAsia="pt-BR"/>
              </w:rPr>
            </w:pPr>
          </w:p>
        </w:tc>
        <w:tc>
          <w:tcPr>
            <w:tcW w:w="643" w:type="pct"/>
            <w:shd w:val="clear" w:color="auto" w:fill="auto"/>
            <w:vAlign w:val="center"/>
            <w:hideMark/>
          </w:tcPr>
          <w:p w:rsidR="0096619F" w:rsidRPr="0096619F" w:rsidRDefault="0096619F" w:rsidP="002E045D">
            <w:pPr>
              <w:jc w:val="center"/>
              <w:rPr>
                <w:rFonts w:ascii="Arial" w:eastAsia="Times New Roman" w:hAnsi="Arial" w:cs="Arial"/>
                <w:color w:val="000000"/>
                <w:sz w:val="16"/>
                <w:szCs w:val="16"/>
                <w:lang w:eastAsia="pt-BR"/>
              </w:rPr>
            </w:pPr>
            <w:r w:rsidRPr="0096619F">
              <w:rPr>
                <w:rFonts w:ascii="Arial" w:eastAsia="Times New Roman" w:hAnsi="Arial" w:cs="Arial"/>
                <w:color w:val="000000"/>
                <w:sz w:val="16"/>
                <w:szCs w:val="16"/>
                <w:lang w:eastAsia="pt-BR"/>
              </w:rPr>
              <w:t>40771/2013</w:t>
            </w:r>
          </w:p>
        </w:tc>
        <w:tc>
          <w:tcPr>
            <w:tcW w:w="2359" w:type="pct"/>
            <w:shd w:val="clear" w:color="auto" w:fill="auto"/>
            <w:vAlign w:val="center"/>
            <w:hideMark/>
          </w:tcPr>
          <w:p w:rsidR="0096619F" w:rsidRPr="0096619F" w:rsidRDefault="0096619F" w:rsidP="002E045D">
            <w:pPr>
              <w:jc w:val="center"/>
              <w:rPr>
                <w:rFonts w:ascii="Arial" w:eastAsia="Times New Roman" w:hAnsi="Arial" w:cs="Arial"/>
                <w:color w:val="000000"/>
                <w:sz w:val="16"/>
                <w:szCs w:val="16"/>
                <w:lang w:eastAsia="pt-BR"/>
              </w:rPr>
            </w:pPr>
            <w:r w:rsidRPr="0096619F">
              <w:rPr>
                <w:rFonts w:ascii="Arial" w:eastAsia="Times New Roman" w:hAnsi="Arial" w:cs="Arial"/>
                <w:color w:val="000000"/>
                <w:sz w:val="16"/>
                <w:szCs w:val="16"/>
                <w:lang w:eastAsia="pt-BR"/>
              </w:rPr>
              <w:t>Silagem de grão úmido de milho na dieta de ovinos: consumo, digestibilidade e parâmetros ruminais</w:t>
            </w:r>
          </w:p>
        </w:tc>
        <w:tc>
          <w:tcPr>
            <w:tcW w:w="1212" w:type="pct"/>
            <w:shd w:val="clear" w:color="auto" w:fill="auto"/>
            <w:vAlign w:val="center"/>
            <w:hideMark/>
          </w:tcPr>
          <w:p w:rsidR="0096619F" w:rsidRPr="0096619F" w:rsidRDefault="0096619F" w:rsidP="002E045D">
            <w:pPr>
              <w:jc w:val="center"/>
              <w:rPr>
                <w:rFonts w:ascii="Arial" w:eastAsia="Times New Roman" w:hAnsi="Arial" w:cs="Arial"/>
                <w:color w:val="000000"/>
                <w:sz w:val="16"/>
                <w:szCs w:val="16"/>
                <w:lang w:eastAsia="pt-BR"/>
              </w:rPr>
            </w:pPr>
            <w:r w:rsidRPr="0096619F">
              <w:rPr>
                <w:rFonts w:ascii="Arial" w:eastAsia="Times New Roman" w:hAnsi="Arial" w:cs="Arial"/>
                <w:color w:val="000000"/>
                <w:sz w:val="16"/>
                <w:szCs w:val="16"/>
                <w:lang w:eastAsia="pt-BR"/>
              </w:rPr>
              <w:t>Maximiliane Alavarse Zambom Brambilla</w:t>
            </w:r>
          </w:p>
        </w:tc>
      </w:tr>
      <w:tr w:rsidR="00E915D8" w:rsidRPr="0096619F" w:rsidTr="002E045D">
        <w:trPr>
          <w:trHeight w:val="562"/>
        </w:trPr>
        <w:tc>
          <w:tcPr>
            <w:tcW w:w="786" w:type="pct"/>
            <w:vMerge/>
            <w:vAlign w:val="center"/>
            <w:hideMark/>
          </w:tcPr>
          <w:p w:rsidR="0096619F" w:rsidRPr="0096619F" w:rsidRDefault="0096619F" w:rsidP="002E045D">
            <w:pPr>
              <w:jc w:val="center"/>
              <w:rPr>
                <w:rFonts w:ascii="Arial" w:eastAsia="Times New Roman" w:hAnsi="Arial" w:cs="Arial"/>
                <w:b/>
                <w:bCs/>
                <w:sz w:val="16"/>
                <w:szCs w:val="16"/>
                <w:lang w:eastAsia="pt-BR"/>
              </w:rPr>
            </w:pPr>
          </w:p>
        </w:tc>
        <w:tc>
          <w:tcPr>
            <w:tcW w:w="643" w:type="pct"/>
            <w:shd w:val="clear" w:color="auto" w:fill="auto"/>
            <w:vAlign w:val="center"/>
            <w:hideMark/>
          </w:tcPr>
          <w:p w:rsidR="0096619F" w:rsidRPr="0096619F" w:rsidRDefault="0096619F" w:rsidP="002E045D">
            <w:pPr>
              <w:jc w:val="center"/>
              <w:rPr>
                <w:rFonts w:ascii="Arial" w:eastAsia="Times New Roman" w:hAnsi="Arial" w:cs="Arial"/>
                <w:color w:val="000000"/>
                <w:sz w:val="16"/>
                <w:szCs w:val="16"/>
                <w:lang w:eastAsia="pt-BR"/>
              </w:rPr>
            </w:pPr>
            <w:r w:rsidRPr="0096619F">
              <w:rPr>
                <w:rFonts w:ascii="Arial" w:eastAsia="Times New Roman" w:hAnsi="Arial" w:cs="Arial"/>
                <w:color w:val="000000"/>
                <w:sz w:val="16"/>
                <w:szCs w:val="16"/>
                <w:lang w:eastAsia="pt-BR"/>
              </w:rPr>
              <w:t>43081/2014</w:t>
            </w:r>
          </w:p>
        </w:tc>
        <w:tc>
          <w:tcPr>
            <w:tcW w:w="2359" w:type="pct"/>
            <w:shd w:val="clear" w:color="auto" w:fill="auto"/>
            <w:vAlign w:val="center"/>
            <w:hideMark/>
          </w:tcPr>
          <w:p w:rsidR="0096619F" w:rsidRPr="0096619F" w:rsidRDefault="0096619F" w:rsidP="002E045D">
            <w:pPr>
              <w:jc w:val="center"/>
              <w:rPr>
                <w:rFonts w:ascii="Arial" w:eastAsia="Times New Roman" w:hAnsi="Arial" w:cs="Arial"/>
                <w:color w:val="000000"/>
                <w:sz w:val="16"/>
                <w:szCs w:val="16"/>
                <w:lang w:eastAsia="pt-BR"/>
              </w:rPr>
            </w:pPr>
            <w:r w:rsidRPr="0096619F">
              <w:rPr>
                <w:rFonts w:ascii="Arial" w:eastAsia="Times New Roman" w:hAnsi="Arial" w:cs="Arial"/>
                <w:color w:val="000000"/>
                <w:sz w:val="16"/>
                <w:szCs w:val="16"/>
                <w:lang w:eastAsia="pt-BR"/>
              </w:rPr>
              <w:t>Suplementação com lactose em bezerros submetidos ao desmame convencional ou precoce</w:t>
            </w:r>
          </w:p>
        </w:tc>
        <w:tc>
          <w:tcPr>
            <w:tcW w:w="1212" w:type="pct"/>
            <w:shd w:val="clear" w:color="auto" w:fill="auto"/>
            <w:vAlign w:val="center"/>
            <w:hideMark/>
          </w:tcPr>
          <w:p w:rsidR="0096619F" w:rsidRPr="0096619F" w:rsidRDefault="0096619F" w:rsidP="002E045D">
            <w:pPr>
              <w:jc w:val="center"/>
              <w:rPr>
                <w:rFonts w:ascii="Arial" w:eastAsia="Times New Roman" w:hAnsi="Arial" w:cs="Arial"/>
                <w:color w:val="000000"/>
                <w:sz w:val="16"/>
                <w:szCs w:val="16"/>
                <w:lang w:eastAsia="pt-BR"/>
              </w:rPr>
            </w:pPr>
            <w:r w:rsidRPr="0096619F">
              <w:rPr>
                <w:rFonts w:ascii="Arial" w:eastAsia="Times New Roman" w:hAnsi="Arial" w:cs="Arial"/>
                <w:color w:val="000000"/>
                <w:sz w:val="16"/>
                <w:szCs w:val="16"/>
                <w:lang w:eastAsia="pt-BR"/>
              </w:rPr>
              <w:t>Patrícia Barcellos Costa</w:t>
            </w:r>
          </w:p>
        </w:tc>
      </w:tr>
      <w:tr w:rsidR="00E915D8" w:rsidRPr="0096619F" w:rsidTr="002E045D">
        <w:trPr>
          <w:trHeight w:val="273"/>
        </w:trPr>
        <w:tc>
          <w:tcPr>
            <w:tcW w:w="786" w:type="pct"/>
            <w:vMerge/>
            <w:vAlign w:val="center"/>
            <w:hideMark/>
          </w:tcPr>
          <w:p w:rsidR="0096619F" w:rsidRPr="0096619F" w:rsidRDefault="0096619F" w:rsidP="002E045D">
            <w:pPr>
              <w:jc w:val="center"/>
              <w:rPr>
                <w:rFonts w:ascii="Arial" w:eastAsia="Times New Roman" w:hAnsi="Arial" w:cs="Arial"/>
                <w:b/>
                <w:bCs/>
                <w:sz w:val="16"/>
                <w:szCs w:val="16"/>
                <w:lang w:eastAsia="pt-BR"/>
              </w:rPr>
            </w:pPr>
          </w:p>
        </w:tc>
        <w:tc>
          <w:tcPr>
            <w:tcW w:w="643" w:type="pct"/>
            <w:shd w:val="clear" w:color="auto" w:fill="auto"/>
            <w:vAlign w:val="center"/>
            <w:hideMark/>
          </w:tcPr>
          <w:p w:rsidR="0096619F" w:rsidRPr="0096619F" w:rsidRDefault="0096619F" w:rsidP="002E045D">
            <w:pPr>
              <w:jc w:val="center"/>
              <w:rPr>
                <w:rFonts w:ascii="Arial" w:eastAsia="Times New Roman" w:hAnsi="Arial" w:cs="Arial"/>
                <w:color w:val="000000"/>
                <w:sz w:val="16"/>
                <w:szCs w:val="16"/>
                <w:lang w:eastAsia="pt-BR"/>
              </w:rPr>
            </w:pPr>
            <w:r w:rsidRPr="0096619F">
              <w:rPr>
                <w:rFonts w:ascii="Arial" w:eastAsia="Times New Roman" w:hAnsi="Arial" w:cs="Arial"/>
                <w:color w:val="000000"/>
                <w:sz w:val="16"/>
                <w:szCs w:val="16"/>
                <w:lang w:eastAsia="pt-BR"/>
              </w:rPr>
              <w:t>36754/2012</w:t>
            </w:r>
          </w:p>
        </w:tc>
        <w:tc>
          <w:tcPr>
            <w:tcW w:w="2359" w:type="pct"/>
            <w:shd w:val="clear" w:color="auto" w:fill="auto"/>
            <w:vAlign w:val="center"/>
            <w:hideMark/>
          </w:tcPr>
          <w:p w:rsidR="0096619F" w:rsidRPr="0096619F" w:rsidRDefault="0096619F" w:rsidP="002E045D">
            <w:pPr>
              <w:jc w:val="center"/>
              <w:rPr>
                <w:rFonts w:ascii="Arial" w:eastAsia="Times New Roman" w:hAnsi="Arial" w:cs="Arial"/>
                <w:color w:val="000000"/>
                <w:sz w:val="16"/>
                <w:szCs w:val="16"/>
                <w:lang w:eastAsia="pt-BR"/>
              </w:rPr>
            </w:pPr>
            <w:r w:rsidRPr="0096619F">
              <w:rPr>
                <w:rFonts w:ascii="Arial" w:eastAsia="Times New Roman" w:hAnsi="Arial" w:cs="Arial"/>
                <w:color w:val="000000"/>
                <w:sz w:val="16"/>
                <w:szCs w:val="16"/>
                <w:lang w:eastAsia="pt-BR"/>
              </w:rPr>
              <w:t>Uso do cornichão no sistema de integração lavoura-pecuária</w:t>
            </w:r>
          </w:p>
        </w:tc>
        <w:tc>
          <w:tcPr>
            <w:tcW w:w="1212" w:type="pct"/>
            <w:shd w:val="clear" w:color="auto" w:fill="auto"/>
            <w:vAlign w:val="center"/>
            <w:hideMark/>
          </w:tcPr>
          <w:p w:rsidR="0096619F" w:rsidRPr="0096619F" w:rsidRDefault="0096619F" w:rsidP="002E045D">
            <w:pPr>
              <w:jc w:val="center"/>
              <w:rPr>
                <w:rFonts w:ascii="Arial" w:eastAsia="Times New Roman" w:hAnsi="Arial" w:cs="Arial"/>
                <w:color w:val="000000"/>
                <w:sz w:val="16"/>
                <w:szCs w:val="16"/>
                <w:lang w:eastAsia="pt-BR"/>
              </w:rPr>
            </w:pPr>
            <w:r w:rsidRPr="0096619F">
              <w:rPr>
                <w:rFonts w:ascii="Arial" w:eastAsia="Times New Roman" w:hAnsi="Arial" w:cs="Arial"/>
                <w:color w:val="000000"/>
                <w:sz w:val="16"/>
                <w:szCs w:val="16"/>
                <w:lang w:eastAsia="pt-BR"/>
              </w:rPr>
              <w:t>Marcela Abbado Neres</w:t>
            </w:r>
          </w:p>
        </w:tc>
      </w:tr>
      <w:tr w:rsidR="00E915D8" w:rsidRPr="0096619F" w:rsidTr="002E045D">
        <w:trPr>
          <w:trHeight w:val="561"/>
        </w:trPr>
        <w:tc>
          <w:tcPr>
            <w:tcW w:w="786" w:type="pct"/>
            <w:vMerge/>
            <w:vAlign w:val="center"/>
            <w:hideMark/>
          </w:tcPr>
          <w:p w:rsidR="0096619F" w:rsidRPr="0096619F" w:rsidRDefault="0096619F" w:rsidP="002E045D">
            <w:pPr>
              <w:jc w:val="center"/>
              <w:rPr>
                <w:rFonts w:ascii="Arial" w:eastAsia="Times New Roman" w:hAnsi="Arial" w:cs="Arial"/>
                <w:b/>
                <w:bCs/>
                <w:sz w:val="16"/>
                <w:szCs w:val="16"/>
                <w:lang w:eastAsia="pt-BR"/>
              </w:rPr>
            </w:pPr>
          </w:p>
        </w:tc>
        <w:tc>
          <w:tcPr>
            <w:tcW w:w="643" w:type="pct"/>
            <w:shd w:val="clear" w:color="auto" w:fill="auto"/>
            <w:vAlign w:val="center"/>
            <w:hideMark/>
          </w:tcPr>
          <w:p w:rsidR="0096619F" w:rsidRPr="0096619F" w:rsidRDefault="0096619F" w:rsidP="002E045D">
            <w:pPr>
              <w:jc w:val="center"/>
              <w:rPr>
                <w:rFonts w:ascii="Arial" w:eastAsia="Times New Roman" w:hAnsi="Arial" w:cs="Arial"/>
                <w:color w:val="000000"/>
                <w:sz w:val="16"/>
                <w:szCs w:val="16"/>
                <w:lang w:eastAsia="pt-BR"/>
              </w:rPr>
            </w:pPr>
            <w:r w:rsidRPr="0096619F">
              <w:rPr>
                <w:rFonts w:ascii="Arial" w:eastAsia="Times New Roman" w:hAnsi="Arial" w:cs="Arial"/>
                <w:color w:val="000000"/>
                <w:sz w:val="16"/>
                <w:szCs w:val="16"/>
                <w:lang w:eastAsia="pt-BR"/>
              </w:rPr>
              <w:t>40769/2013</w:t>
            </w:r>
          </w:p>
        </w:tc>
        <w:tc>
          <w:tcPr>
            <w:tcW w:w="2359" w:type="pct"/>
            <w:shd w:val="clear" w:color="auto" w:fill="auto"/>
            <w:vAlign w:val="center"/>
            <w:hideMark/>
          </w:tcPr>
          <w:p w:rsidR="0096619F" w:rsidRPr="0096619F" w:rsidRDefault="0096619F" w:rsidP="002E045D">
            <w:pPr>
              <w:jc w:val="center"/>
              <w:rPr>
                <w:rFonts w:ascii="Arial" w:eastAsia="Times New Roman" w:hAnsi="Arial" w:cs="Arial"/>
                <w:color w:val="000000"/>
                <w:sz w:val="16"/>
                <w:szCs w:val="16"/>
                <w:lang w:eastAsia="pt-BR"/>
              </w:rPr>
            </w:pPr>
            <w:r w:rsidRPr="0096619F">
              <w:rPr>
                <w:rFonts w:ascii="Arial" w:eastAsia="Times New Roman" w:hAnsi="Arial" w:cs="Arial"/>
                <w:color w:val="000000"/>
                <w:sz w:val="16"/>
                <w:szCs w:val="16"/>
                <w:lang w:eastAsia="pt-BR"/>
              </w:rPr>
              <w:t>Utilização de subprodutos da indústria láctea em substituição ao milho moído para cordeiros em confinamento</w:t>
            </w:r>
          </w:p>
        </w:tc>
        <w:tc>
          <w:tcPr>
            <w:tcW w:w="1212" w:type="pct"/>
            <w:shd w:val="clear" w:color="auto" w:fill="auto"/>
            <w:vAlign w:val="center"/>
            <w:hideMark/>
          </w:tcPr>
          <w:p w:rsidR="0096619F" w:rsidRPr="0096619F" w:rsidRDefault="0096619F" w:rsidP="002E045D">
            <w:pPr>
              <w:jc w:val="center"/>
              <w:rPr>
                <w:rFonts w:ascii="Arial" w:eastAsia="Times New Roman" w:hAnsi="Arial" w:cs="Arial"/>
                <w:color w:val="000000"/>
                <w:sz w:val="16"/>
                <w:szCs w:val="16"/>
                <w:lang w:eastAsia="pt-BR"/>
              </w:rPr>
            </w:pPr>
            <w:r w:rsidRPr="0096619F">
              <w:rPr>
                <w:rFonts w:ascii="Arial" w:eastAsia="Times New Roman" w:hAnsi="Arial" w:cs="Arial"/>
                <w:color w:val="000000"/>
                <w:sz w:val="16"/>
                <w:szCs w:val="16"/>
                <w:lang w:eastAsia="pt-BR"/>
              </w:rPr>
              <w:t>Patrícia Barcellos Costa</w:t>
            </w:r>
          </w:p>
        </w:tc>
      </w:tr>
      <w:tr w:rsidR="00E915D8" w:rsidRPr="0096619F" w:rsidTr="00C401A6">
        <w:trPr>
          <w:trHeight w:val="255"/>
        </w:trPr>
        <w:tc>
          <w:tcPr>
            <w:tcW w:w="3788" w:type="pct"/>
            <w:gridSpan w:val="3"/>
            <w:shd w:val="clear" w:color="auto" w:fill="auto"/>
            <w:vAlign w:val="center"/>
            <w:hideMark/>
          </w:tcPr>
          <w:p w:rsidR="0096619F" w:rsidRPr="0096619F" w:rsidRDefault="0096619F" w:rsidP="00C401A6">
            <w:pPr>
              <w:jc w:val="right"/>
              <w:rPr>
                <w:rFonts w:ascii="Arial" w:eastAsia="Times New Roman" w:hAnsi="Arial" w:cs="Arial"/>
                <w:b/>
                <w:bCs/>
                <w:sz w:val="16"/>
                <w:szCs w:val="16"/>
                <w:lang w:eastAsia="pt-BR"/>
              </w:rPr>
            </w:pPr>
            <w:r w:rsidRPr="0096619F">
              <w:rPr>
                <w:rFonts w:ascii="Arial" w:eastAsia="Times New Roman" w:hAnsi="Arial" w:cs="Arial"/>
                <w:b/>
                <w:bCs/>
                <w:sz w:val="16"/>
                <w:szCs w:val="16"/>
                <w:lang w:eastAsia="pt-BR"/>
              </w:rPr>
              <w:t>Total do Centro</w:t>
            </w:r>
          </w:p>
        </w:tc>
        <w:tc>
          <w:tcPr>
            <w:tcW w:w="1212" w:type="pct"/>
            <w:shd w:val="clear" w:color="auto" w:fill="auto"/>
            <w:vAlign w:val="center"/>
            <w:hideMark/>
          </w:tcPr>
          <w:p w:rsidR="0096619F" w:rsidRPr="0096619F" w:rsidRDefault="0096619F" w:rsidP="002E045D">
            <w:pPr>
              <w:jc w:val="center"/>
              <w:rPr>
                <w:rFonts w:ascii="Arial" w:eastAsia="Times New Roman" w:hAnsi="Arial" w:cs="Arial"/>
                <w:b/>
                <w:bCs/>
                <w:sz w:val="16"/>
                <w:szCs w:val="16"/>
                <w:lang w:eastAsia="pt-BR"/>
              </w:rPr>
            </w:pPr>
            <w:r w:rsidRPr="0096619F">
              <w:rPr>
                <w:rFonts w:ascii="Arial" w:eastAsia="Times New Roman" w:hAnsi="Arial" w:cs="Arial"/>
                <w:b/>
                <w:bCs/>
                <w:sz w:val="16"/>
                <w:szCs w:val="16"/>
                <w:lang w:eastAsia="pt-BR"/>
              </w:rPr>
              <w:t>6</w:t>
            </w:r>
          </w:p>
        </w:tc>
      </w:tr>
      <w:tr w:rsidR="00E915D8" w:rsidRPr="0096619F" w:rsidTr="002E045D">
        <w:trPr>
          <w:trHeight w:val="572"/>
        </w:trPr>
        <w:tc>
          <w:tcPr>
            <w:tcW w:w="786" w:type="pct"/>
            <w:vMerge w:val="restart"/>
            <w:shd w:val="clear" w:color="auto" w:fill="auto"/>
            <w:vAlign w:val="center"/>
            <w:hideMark/>
          </w:tcPr>
          <w:p w:rsidR="0096619F" w:rsidRPr="0096619F" w:rsidRDefault="0096619F" w:rsidP="002E045D">
            <w:pPr>
              <w:jc w:val="center"/>
              <w:rPr>
                <w:rFonts w:ascii="Arial" w:eastAsia="Times New Roman" w:hAnsi="Arial" w:cs="Arial"/>
                <w:b/>
                <w:bCs/>
                <w:sz w:val="16"/>
                <w:szCs w:val="16"/>
                <w:lang w:eastAsia="pt-BR"/>
              </w:rPr>
            </w:pPr>
            <w:r w:rsidRPr="0096619F">
              <w:rPr>
                <w:rFonts w:ascii="Arial" w:eastAsia="Times New Roman" w:hAnsi="Arial" w:cs="Arial"/>
                <w:b/>
                <w:bCs/>
                <w:sz w:val="16"/>
                <w:szCs w:val="16"/>
                <w:lang w:eastAsia="pt-BR"/>
              </w:rPr>
              <w:t>CCHEL/Mcr</w:t>
            </w:r>
          </w:p>
        </w:tc>
        <w:tc>
          <w:tcPr>
            <w:tcW w:w="643" w:type="pct"/>
            <w:shd w:val="clear" w:color="auto" w:fill="auto"/>
            <w:vAlign w:val="center"/>
            <w:hideMark/>
          </w:tcPr>
          <w:p w:rsidR="0096619F" w:rsidRPr="0096619F" w:rsidRDefault="0096619F" w:rsidP="002E045D">
            <w:pPr>
              <w:jc w:val="center"/>
              <w:rPr>
                <w:rFonts w:ascii="Arial" w:eastAsia="Times New Roman" w:hAnsi="Arial" w:cs="Arial"/>
                <w:color w:val="000000"/>
                <w:sz w:val="16"/>
                <w:szCs w:val="16"/>
                <w:lang w:eastAsia="pt-BR"/>
              </w:rPr>
            </w:pPr>
            <w:r w:rsidRPr="0096619F">
              <w:rPr>
                <w:rFonts w:ascii="Arial" w:eastAsia="Times New Roman" w:hAnsi="Arial" w:cs="Arial"/>
                <w:color w:val="000000"/>
                <w:sz w:val="16"/>
                <w:szCs w:val="16"/>
                <w:lang w:eastAsia="pt-BR"/>
              </w:rPr>
              <w:t>38752/2013</w:t>
            </w:r>
          </w:p>
        </w:tc>
        <w:tc>
          <w:tcPr>
            <w:tcW w:w="2359" w:type="pct"/>
            <w:shd w:val="clear" w:color="auto" w:fill="auto"/>
            <w:vAlign w:val="center"/>
            <w:hideMark/>
          </w:tcPr>
          <w:p w:rsidR="0096619F" w:rsidRPr="0096619F" w:rsidRDefault="0096619F" w:rsidP="002E045D">
            <w:pPr>
              <w:jc w:val="center"/>
              <w:rPr>
                <w:rFonts w:ascii="Arial" w:eastAsia="Times New Roman" w:hAnsi="Arial" w:cs="Arial"/>
                <w:color w:val="000000"/>
                <w:sz w:val="16"/>
                <w:szCs w:val="16"/>
                <w:lang w:eastAsia="pt-BR"/>
              </w:rPr>
            </w:pPr>
            <w:r w:rsidRPr="0096619F">
              <w:rPr>
                <w:rFonts w:ascii="Arial" w:eastAsia="Times New Roman" w:hAnsi="Arial" w:cs="Arial"/>
                <w:color w:val="000000"/>
                <w:sz w:val="16"/>
                <w:szCs w:val="16"/>
                <w:lang w:eastAsia="pt-BR"/>
              </w:rPr>
              <w:t>Desmandos, miséria, violência e coronelismo na literatura Brasileira: de Inocência a Grande Sertão: Veredas</w:t>
            </w:r>
          </w:p>
        </w:tc>
        <w:tc>
          <w:tcPr>
            <w:tcW w:w="1212" w:type="pct"/>
            <w:shd w:val="clear" w:color="auto" w:fill="auto"/>
            <w:vAlign w:val="center"/>
            <w:hideMark/>
          </w:tcPr>
          <w:p w:rsidR="0096619F" w:rsidRPr="0096619F" w:rsidRDefault="0096619F" w:rsidP="002E045D">
            <w:pPr>
              <w:jc w:val="center"/>
              <w:rPr>
                <w:rFonts w:ascii="Arial" w:eastAsia="Times New Roman" w:hAnsi="Arial" w:cs="Arial"/>
                <w:color w:val="000000"/>
                <w:sz w:val="16"/>
                <w:szCs w:val="16"/>
                <w:lang w:eastAsia="pt-BR"/>
              </w:rPr>
            </w:pPr>
            <w:r w:rsidRPr="0096619F">
              <w:rPr>
                <w:rFonts w:ascii="Arial" w:eastAsia="Times New Roman" w:hAnsi="Arial" w:cs="Arial"/>
                <w:color w:val="000000"/>
                <w:sz w:val="16"/>
                <w:szCs w:val="16"/>
                <w:lang w:eastAsia="pt-BR"/>
              </w:rPr>
              <w:t>Rita Das Graças Felix Fortes</w:t>
            </w:r>
          </w:p>
        </w:tc>
      </w:tr>
      <w:tr w:rsidR="00E915D8" w:rsidRPr="0096619F" w:rsidTr="002E045D">
        <w:trPr>
          <w:trHeight w:val="552"/>
        </w:trPr>
        <w:tc>
          <w:tcPr>
            <w:tcW w:w="786" w:type="pct"/>
            <w:vMerge/>
            <w:vAlign w:val="center"/>
            <w:hideMark/>
          </w:tcPr>
          <w:p w:rsidR="0096619F" w:rsidRPr="0096619F" w:rsidRDefault="0096619F" w:rsidP="002E045D">
            <w:pPr>
              <w:jc w:val="center"/>
              <w:rPr>
                <w:rFonts w:ascii="Arial" w:eastAsia="Times New Roman" w:hAnsi="Arial" w:cs="Arial"/>
                <w:b/>
                <w:bCs/>
                <w:sz w:val="16"/>
                <w:szCs w:val="16"/>
                <w:lang w:eastAsia="pt-BR"/>
              </w:rPr>
            </w:pPr>
          </w:p>
        </w:tc>
        <w:tc>
          <w:tcPr>
            <w:tcW w:w="643" w:type="pct"/>
            <w:shd w:val="clear" w:color="auto" w:fill="auto"/>
            <w:vAlign w:val="center"/>
            <w:hideMark/>
          </w:tcPr>
          <w:p w:rsidR="0096619F" w:rsidRPr="0096619F" w:rsidRDefault="0096619F" w:rsidP="002E045D">
            <w:pPr>
              <w:jc w:val="center"/>
              <w:rPr>
                <w:rFonts w:ascii="Arial" w:eastAsia="Times New Roman" w:hAnsi="Arial" w:cs="Arial"/>
                <w:color w:val="000000"/>
                <w:sz w:val="16"/>
                <w:szCs w:val="16"/>
                <w:lang w:eastAsia="pt-BR"/>
              </w:rPr>
            </w:pPr>
            <w:r w:rsidRPr="0096619F">
              <w:rPr>
                <w:rFonts w:ascii="Arial" w:eastAsia="Times New Roman" w:hAnsi="Arial" w:cs="Arial"/>
                <w:color w:val="000000"/>
                <w:sz w:val="16"/>
                <w:szCs w:val="16"/>
                <w:lang w:eastAsia="pt-BR"/>
              </w:rPr>
              <w:t>36551/2012</w:t>
            </w:r>
          </w:p>
        </w:tc>
        <w:tc>
          <w:tcPr>
            <w:tcW w:w="2359" w:type="pct"/>
            <w:shd w:val="clear" w:color="auto" w:fill="auto"/>
            <w:vAlign w:val="center"/>
            <w:hideMark/>
          </w:tcPr>
          <w:p w:rsidR="0096619F" w:rsidRPr="0096619F" w:rsidRDefault="0096619F" w:rsidP="002E045D">
            <w:pPr>
              <w:jc w:val="center"/>
              <w:rPr>
                <w:rFonts w:ascii="Arial" w:eastAsia="Times New Roman" w:hAnsi="Arial" w:cs="Arial"/>
                <w:color w:val="000000"/>
                <w:sz w:val="16"/>
                <w:szCs w:val="16"/>
                <w:lang w:eastAsia="pt-BR"/>
              </w:rPr>
            </w:pPr>
            <w:r w:rsidRPr="0096619F">
              <w:rPr>
                <w:rFonts w:ascii="Arial" w:eastAsia="Times New Roman" w:hAnsi="Arial" w:cs="Arial"/>
                <w:color w:val="000000"/>
                <w:sz w:val="16"/>
                <w:szCs w:val="16"/>
                <w:lang w:eastAsia="pt-BR"/>
              </w:rPr>
              <w:t>Formação docente em Pedagogia e Letras no Paraná: Metodologia do Ensino de Língua Portuguesa em foco</w:t>
            </w:r>
          </w:p>
        </w:tc>
        <w:tc>
          <w:tcPr>
            <w:tcW w:w="1212" w:type="pct"/>
            <w:shd w:val="clear" w:color="auto" w:fill="auto"/>
            <w:vAlign w:val="center"/>
            <w:hideMark/>
          </w:tcPr>
          <w:p w:rsidR="0096619F" w:rsidRPr="0096619F" w:rsidRDefault="0096619F" w:rsidP="002E045D">
            <w:pPr>
              <w:jc w:val="center"/>
              <w:rPr>
                <w:rFonts w:ascii="Arial" w:eastAsia="Times New Roman" w:hAnsi="Arial" w:cs="Arial"/>
                <w:color w:val="000000"/>
                <w:sz w:val="16"/>
                <w:szCs w:val="16"/>
                <w:lang w:eastAsia="pt-BR"/>
              </w:rPr>
            </w:pPr>
            <w:r w:rsidRPr="0096619F">
              <w:rPr>
                <w:rFonts w:ascii="Arial" w:eastAsia="Times New Roman" w:hAnsi="Arial" w:cs="Arial"/>
                <w:color w:val="000000"/>
                <w:sz w:val="16"/>
                <w:szCs w:val="16"/>
                <w:lang w:eastAsia="pt-BR"/>
              </w:rPr>
              <w:t>Rita Maria Decarli Bottega</w:t>
            </w:r>
          </w:p>
        </w:tc>
      </w:tr>
      <w:tr w:rsidR="00E915D8" w:rsidRPr="0096619F" w:rsidTr="002E045D">
        <w:trPr>
          <w:trHeight w:val="450"/>
        </w:trPr>
        <w:tc>
          <w:tcPr>
            <w:tcW w:w="786" w:type="pct"/>
            <w:vMerge/>
            <w:vAlign w:val="center"/>
            <w:hideMark/>
          </w:tcPr>
          <w:p w:rsidR="0096619F" w:rsidRPr="0096619F" w:rsidRDefault="0096619F" w:rsidP="002E045D">
            <w:pPr>
              <w:jc w:val="center"/>
              <w:rPr>
                <w:rFonts w:ascii="Arial" w:eastAsia="Times New Roman" w:hAnsi="Arial" w:cs="Arial"/>
                <w:b/>
                <w:bCs/>
                <w:sz w:val="16"/>
                <w:szCs w:val="16"/>
                <w:lang w:eastAsia="pt-BR"/>
              </w:rPr>
            </w:pPr>
          </w:p>
        </w:tc>
        <w:tc>
          <w:tcPr>
            <w:tcW w:w="643" w:type="pct"/>
            <w:shd w:val="clear" w:color="auto" w:fill="auto"/>
            <w:vAlign w:val="center"/>
            <w:hideMark/>
          </w:tcPr>
          <w:p w:rsidR="0096619F" w:rsidRPr="0096619F" w:rsidRDefault="0096619F" w:rsidP="002E045D">
            <w:pPr>
              <w:jc w:val="center"/>
              <w:rPr>
                <w:rFonts w:ascii="Arial" w:eastAsia="Times New Roman" w:hAnsi="Arial" w:cs="Arial"/>
                <w:color w:val="000000"/>
                <w:sz w:val="16"/>
                <w:szCs w:val="16"/>
                <w:lang w:eastAsia="pt-BR"/>
              </w:rPr>
            </w:pPr>
            <w:r w:rsidRPr="0096619F">
              <w:rPr>
                <w:rFonts w:ascii="Arial" w:eastAsia="Times New Roman" w:hAnsi="Arial" w:cs="Arial"/>
                <w:color w:val="000000"/>
                <w:sz w:val="16"/>
                <w:szCs w:val="16"/>
                <w:lang w:eastAsia="pt-BR"/>
              </w:rPr>
              <w:t>25244/2008</w:t>
            </w:r>
          </w:p>
        </w:tc>
        <w:tc>
          <w:tcPr>
            <w:tcW w:w="2359" w:type="pct"/>
            <w:shd w:val="clear" w:color="auto" w:fill="auto"/>
            <w:vAlign w:val="center"/>
            <w:hideMark/>
          </w:tcPr>
          <w:p w:rsidR="0096619F" w:rsidRPr="0096619F" w:rsidRDefault="0096619F" w:rsidP="002E045D">
            <w:pPr>
              <w:jc w:val="center"/>
              <w:rPr>
                <w:rFonts w:ascii="Arial" w:eastAsia="Times New Roman" w:hAnsi="Arial" w:cs="Arial"/>
                <w:color w:val="000000"/>
                <w:sz w:val="16"/>
                <w:szCs w:val="16"/>
                <w:lang w:eastAsia="pt-BR"/>
              </w:rPr>
            </w:pPr>
            <w:r w:rsidRPr="0096619F">
              <w:rPr>
                <w:rFonts w:ascii="Arial" w:eastAsia="Times New Roman" w:hAnsi="Arial" w:cs="Arial"/>
                <w:color w:val="000000"/>
                <w:sz w:val="16"/>
                <w:szCs w:val="16"/>
                <w:lang w:eastAsia="pt-BR"/>
              </w:rPr>
              <w:t>Imaginários em diálogo. A poesia de Rubén Vela e de Octavio Paz</w:t>
            </w:r>
          </w:p>
        </w:tc>
        <w:tc>
          <w:tcPr>
            <w:tcW w:w="1212" w:type="pct"/>
            <w:shd w:val="clear" w:color="auto" w:fill="auto"/>
            <w:vAlign w:val="center"/>
            <w:hideMark/>
          </w:tcPr>
          <w:p w:rsidR="0096619F" w:rsidRPr="0096619F" w:rsidRDefault="0096619F" w:rsidP="002E045D">
            <w:pPr>
              <w:jc w:val="center"/>
              <w:rPr>
                <w:rFonts w:ascii="Arial" w:eastAsia="Times New Roman" w:hAnsi="Arial" w:cs="Arial"/>
                <w:color w:val="000000"/>
                <w:sz w:val="16"/>
                <w:szCs w:val="16"/>
                <w:lang w:eastAsia="pt-BR"/>
              </w:rPr>
            </w:pPr>
            <w:r w:rsidRPr="0096619F">
              <w:rPr>
                <w:rFonts w:ascii="Arial" w:eastAsia="Times New Roman" w:hAnsi="Arial" w:cs="Arial"/>
                <w:color w:val="000000"/>
                <w:sz w:val="16"/>
                <w:szCs w:val="16"/>
                <w:lang w:eastAsia="pt-BR"/>
              </w:rPr>
              <w:t>Denise Scolari Vieira</w:t>
            </w:r>
          </w:p>
        </w:tc>
      </w:tr>
      <w:tr w:rsidR="00E915D8" w:rsidRPr="0096619F" w:rsidTr="002E045D">
        <w:trPr>
          <w:trHeight w:val="808"/>
        </w:trPr>
        <w:tc>
          <w:tcPr>
            <w:tcW w:w="786" w:type="pct"/>
            <w:vMerge/>
            <w:vAlign w:val="center"/>
            <w:hideMark/>
          </w:tcPr>
          <w:p w:rsidR="0096619F" w:rsidRPr="0096619F" w:rsidRDefault="0096619F" w:rsidP="002E045D">
            <w:pPr>
              <w:jc w:val="center"/>
              <w:rPr>
                <w:rFonts w:ascii="Arial" w:eastAsia="Times New Roman" w:hAnsi="Arial" w:cs="Arial"/>
                <w:b/>
                <w:bCs/>
                <w:sz w:val="16"/>
                <w:szCs w:val="16"/>
                <w:lang w:eastAsia="pt-BR"/>
              </w:rPr>
            </w:pPr>
          </w:p>
        </w:tc>
        <w:tc>
          <w:tcPr>
            <w:tcW w:w="643" w:type="pct"/>
            <w:shd w:val="clear" w:color="auto" w:fill="auto"/>
            <w:vAlign w:val="center"/>
            <w:hideMark/>
          </w:tcPr>
          <w:p w:rsidR="0096619F" w:rsidRPr="0096619F" w:rsidRDefault="0096619F" w:rsidP="002E045D">
            <w:pPr>
              <w:jc w:val="center"/>
              <w:rPr>
                <w:rFonts w:ascii="Arial" w:eastAsia="Times New Roman" w:hAnsi="Arial" w:cs="Arial"/>
                <w:color w:val="000000"/>
                <w:sz w:val="16"/>
                <w:szCs w:val="16"/>
                <w:lang w:eastAsia="pt-BR"/>
              </w:rPr>
            </w:pPr>
            <w:r w:rsidRPr="0096619F">
              <w:rPr>
                <w:rFonts w:ascii="Arial" w:eastAsia="Times New Roman" w:hAnsi="Arial" w:cs="Arial"/>
                <w:color w:val="000000"/>
                <w:sz w:val="16"/>
                <w:szCs w:val="16"/>
                <w:lang w:eastAsia="pt-BR"/>
              </w:rPr>
              <w:t>36553/2012</w:t>
            </w:r>
          </w:p>
        </w:tc>
        <w:tc>
          <w:tcPr>
            <w:tcW w:w="2359" w:type="pct"/>
            <w:shd w:val="clear" w:color="auto" w:fill="auto"/>
            <w:vAlign w:val="center"/>
            <w:hideMark/>
          </w:tcPr>
          <w:p w:rsidR="0096619F" w:rsidRPr="0096619F" w:rsidRDefault="0096619F" w:rsidP="002E045D">
            <w:pPr>
              <w:jc w:val="center"/>
              <w:rPr>
                <w:rFonts w:ascii="Arial" w:eastAsia="Times New Roman" w:hAnsi="Arial" w:cs="Arial"/>
                <w:color w:val="000000"/>
                <w:sz w:val="16"/>
                <w:szCs w:val="16"/>
                <w:lang w:eastAsia="pt-BR"/>
              </w:rPr>
            </w:pPr>
            <w:r w:rsidRPr="0096619F">
              <w:rPr>
                <w:rFonts w:ascii="Arial" w:eastAsia="Times New Roman" w:hAnsi="Arial" w:cs="Arial"/>
                <w:color w:val="000000"/>
                <w:sz w:val="16"/>
                <w:szCs w:val="16"/>
                <w:lang w:eastAsia="pt-BR"/>
              </w:rPr>
              <w:t>Mapas da Imaginação e da memória em narrativas líricas e textos poéticos-plásticos: interseções entre literatura, pintura e as artes visuais</w:t>
            </w:r>
          </w:p>
        </w:tc>
        <w:tc>
          <w:tcPr>
            <w:tcW w:w="1212" w:type="pct"/>
            <w:shd w:val="clear" w:color="auto" w:fill="auto"/>
            <w:vAlign w:val="center"/>
            <w:hideMark/>
          </w:tcPr>
          <w:p w:rsidR="0096619F" w:rsidRPr="0096619F" w:rsidRDefault="0096619F" w:rsidP="002E045D">
            <w:pPr>
              <w:jc w:val="center"/>
              <w:rPr>
                <w:rFonts w:ascii="Arial" w:eastAsia="Times New Roman" w:hAnsi="Arial" w:cs="Arial"/>
                <w:color w:val="000000"/>
                <w:sz w:val="16"/>
                <w:szCs w:val="16"/>
                <w:lang w:eastAsia="pt-BR"/>
              </w:rPr>
            </w:pPr>
            <w:r w:rsidRPr="0096619F">
              <w:rPr>
                <w:rFonts w:ascii="Arial" w:eastAsia="Times New Roman" w:hAnsi="Arial" w:cs="Arial"/>
                <w:color w:val="000000"/>
                <w:sz w:val="16"/>
                <w:szCs w:val="16"/>
                <w:lang w:eastAsia="pt-BR"/>
              </w:rPr>
              <w:t>Antonio Donizeti da Cruz</w:t>
            </w:r>
          </w:p>
        </w:tc>
      </w:tr>
      <w:tr w:rsidR="00E915D8" w:rsidRPr="0096619F" w:rsidTr="002E045D">
        <w:trPr>
          <w:trHeight w:val="409"/>
        </w:trPr>
        <w:tc>
          <w:tcPr>
            <w:tcW w:w="786" w:type="pct"/>
            <w:vMerge/>
            <w:vAlign w:val="center"/>
            <w:hideMark/>
          </w:tcPr>
          <w:p w:rsidR="0096619F" w:rsidRPr="0096619F" w:rsidRDefault="0096619F" w:rsidP="002E045D">
            <w:pPr>
              <w:jc w:val="center"/>
              <w:rPr>
                <w:rFonts w:ascii="Arial" w:eastAsia="Times New Roman" w:hAnsi="Arial" w:cs="Arial"/>
                <w:b/>
                <w:bCs/>
                <w:sz w:val="16"/>
                <w:szCs w:val="16"/>
                <w:lang w:eastAsia="pt-BR"/>
              </w:rPr>
            </w:pPr>
          </w:p>
        </w:tc>
        <w:tc>
          <w:tcPr>
            <w:tcW w:w="643" w:type="pct"/>
            <w:shd w:val="clear" w:color="auto" w:fill="auto"/>
            <w:vAlign w:val="center"/>
            <w:hideMark/>
          </w:tcPr>
          <w:p w:rsidR="0096619F" w:rsidRPr="0096619F" w:rsidRDefault="0096619F" w:rsidP="002E045D">
            <w:pPr>
              <w:jc w:val="center"/>
              <w:rPr>
                <w:rFonts w:ascii="Arial" w:eastAsia="Times New Roman" w:hAnsi="Arial" w:cs="Arial"/>
                <w:color w:val="000000"/>
                <w:sz w:val="16"/>
                <w:szCs w:val="16"/>
                <w:lang w:eastAsia="pt-BR"/>
              </w:rPr>
            </w:pPr>
            <w:r w:rsidRPr="0096619F">
              <w:rPr>
                <w:rFonts w:ascii="Arial" w:eastAsia="Times New Roman" w:hAnsi="Arial" w:cs="Arial"/>
                <w:color w:val="000000"/>
                <w:sz w:val="16"/>
                <w:szCs w:val="16"/>
                <w:lang w:eastAsia="pt-BR"/>
              </w:rPr>
              <w:t>36552/2012</w:t>
            </w:r>
          </w:p>
        </w:tc>
        <w:tc>
          <w:tcPr>
            <w:tcW w:w="2359" w:type="pct"/>
            <w:shd w:val="clear" w:color="auto" w:fill="auto"/>
            <w:vAlign w:val="center"/>
            <w:hideMark/>
          </w:tcPr>
          <w:p w:rsidR="0096619F" w:rsidRPr="0096619F" w:rsidRDefault="0096619F" w:rsidP="002E045D">
            <w:pPr>
              <w:jc w:val="center"/>
              <w:rPr>
                <w:rFonts w:ascii="Arial" w:eastAsia="Times New Roman" w:hAnsi="Arial" w:cs="Arial"/>
                <w:color w:val="000000"/>
                <w:sz w:val="16"/>
                <w:szCs w:val="16"/>
                <w:lang w:eastAsia="pt-BR"/>
              </w:rPr>
            </w:pPr>
            <w:r w:rsidRPr="0096619F">
              <w:rPr>
                <w:rFonts w:ascii="Arial" w:eastAsia="Times New Roman" w:hAnsi="Arial" w:cs="Arial"/>
                <w:color w:val="000000"/>
                <w:sz w:val="16"/>
                <w:szCs w:val="16"/>
                <w:lang w:eastAsia="pt-BR"/>
              </w:rPr>
              <w:t>O estágio supervisionado e a formação do graduando de Letras</w:t>
            </w:r>
          </w:p>
        </w:tc>
        <w:tc>
          <w:tcPr>
            <w:tcW w:w="1212" w:type="pct"/>
            <w:shd w:val="clear" w:color="auto" w:fill="auto"/>
            <w:vAlign w:val="center"/>
            <w:hideMark/>
          </w:tcPr>
          <w:p w:rsidR="0096619F" w:rsidRPr="0096619F" w:rsidRDefault="0096619F" w:rsidP="002E045D">
            <w:pPr>
              <w:jc w:val="center"/>
              <w:rPr>
                <w:rFonts w:ascii="Arial" w:eastAsia="Times New Roman" w:hAnsi="Arial" w:cs="Arial"/>
                <w:color w:val="000000"/>
                <w:sz w:val="16"/>
                <w:szCs w:val="16"/>
                <w:lang w:eastAsia="pt-BR"/>
              </w:rPr>
            </w:pPr>
            <w:r w:rsidRPr="0096619F">
              <w:rPr>
                <w:rFonts w:ascii="Arial" w:eastAsia="Times New Roman" w:hAnsi="Arial" w:cs="Arial"/>
                <w:color w:val="000000"/>
                <w:sz w:val="16"/>
                <w:szCs w:val="16"/>
                <w:lang w:eastAsia="pt-BR"/>
              </w:rPr>
              <w:t>Rita Maria Decarli Bottega</w:t>
            </w:r>
          </w:p>
        </w:tc>
      </w:tr>
      <w:tr w:rsidR="00E915D8" w:rsidRPr="0096619F" w:rsidTr="002E045D">
        <w:trPr>
          <w:trHeight w:val="450"/>
        </w:trPr>
        <w:tc>
          <w:tcPr>
            <w:tcW w:w="786" w:type="pct"/>
            <w:vMerge/>
            <w:vAlign w:val="center"/>
            <w:hideMark/>
          </w:tcPr>
          <w:p w:rsidR="0096619F" w:rsidRPr="0096619F" w:rsidRDefault="0096619F" w:rsidP="002E045D">
            <w:pPr>
              <w:jc w:val="center"/>
              <w:rPr>
                <w:rFonts w:ascii="Arial" w:eastAsia="Times New Roman" w:hAnsi="Arial" w:cs="Arial"/>
                <w:b/>
                <w:bCs/>
                <w:sz w:val="16"/>
                <w:szCs w:val="16"/>
                <w:lang w:eastAsia="pt-BR"/>
              </w:rPr>
            </w:pPr>
          </w:p>
        </w:tc>
        <w:tc>
          <w:tcPr>
            <w:tcW w:w="643" w:type="pct"/>
            <w:shd w:val="clear" w:color="auto" w:fill="auto"/>
            <w:vAlign w:val="center"/>
            <w:hideMark/>
          </w:tcPr>
          <w:p w:rsidR="0096619F" w:rsidRPr="0096619F" w:rsidRDefault="0096619F" w:rsidP="002E045D">
            <w:pPr>
              <w:jc w:val="center"/>
              <w:rPr>
                <w:rFonts w:ascii="Arial" w:eastAsia="Times New Roman" w:hAnsi="Arial" w:cs="Arial"/>
                <w:color w:val="000000"/>
                <w:sz w:val="16"/>
                <w:szCs w:val="16"/>
                <w:lang w:eastAsia="pt-BR"/>
              </w:rPr>
            </w:pPr>
            <w:r w:rsidRPr="0096619F">
              <w:rPr>
                <w:rFonts w:ascii="Arial" w:eastAsia="Times New Roman" w:hAnsi="Arial" w:cs="Arial"/>
                <w:color w:val="000000"/>
                <w:sz w:val="16"/>
                <w:szCs w:val="16"/>
                <w:lang w:eastAsia="pt-BR"/>
              </w:rPr>
              <w:t>36741/2012</w:t>
            </w:r>
          </w:p>
        </w:tc>
        <w:tc>
          <w:tcPr>
            <w:tcW w:w="2359" w:type="pct"/>
            <w:shd w:val="clear" w:color="auto" w:fill="auto"/>
            <w:vAlign w:val="center"/>
            <w:hideMark/>
          </w:tcPr>
          <w:p w:rsidR="0096619F" w:rsidRPr="0096619F" w:rsidRDefault="0096619F" w:rsidP="002E045D">
            <w:pPr>
              <w:jc w:val="center"/>
              <w:rPr>
                <w:rFonts w:ascii="Arial" w:eastAsia="Times New Roman" w:hAnsi="Arial" w:cs="Arial"/>
                <w:color w:val="000000"/>
                <w:sz w:val="16"/>
                <w:szCs w:val="16"/>
                <w:lang w:eastAsia="pt-BR"/>
              </w:rPr>
            </w:pPr>
            <w:r w:rsidRPr="0096619F">
              <w:rPr>
                <w:rFonts w:ascii="Arial" w:eastAsia="Times New Roman" w:hAnsi="Arial" w:cs="Arial"/>
                <w:color w:val="000000"/>
                <w:sz w:val="16"/>
                <w:szCs w:val="16"/>
                <w:lang w:eastAsia="pt-BR"/>
              </w:rPr>
              <w:t>Recuperação de canais fluviais: teóricas e experiências</w:t>
            </w:r>
          </w:p>
        </w:tc>
        <w:tc>
          <w:tcPr>
            <w:tcW w:w="1212" w:type="pct"/>
            <w:shd w:val="clear" w:color="auto" w:fill="auto"/>
            <w:vAlign w:val="center"/>
            <w:hideMark/>
          </w:tcPr>
          <w:p w:rsidR="0096619F" w:rsidRPr="0096619F" w:rsidRDefault="0096619F" w:rsidP="002E045D">
            <w:pPr>
              <w:jc w:val="center"/>
              <w:rPr>
                <w:rFonts w:ascii="Arial" w:eastAsia="Times New Roman" w:hAnsi="Arial" w:cs="Arial"/>
                <w:color w:val="000000"/>
                <w:sz w:val="16"/>
                <w:szCs w:val="16"/>
                <w:lang w:eastAsia="pt-BR"/>
              </w:rPr>
            </w:pPr>
            <w:r w:rsidRPr="0096619F">
              <w:rPr>
                <w:rFonts w:ascii="Arial" w:eastAsia="Times New Roman" w:hAnsi="Arial" w:cs="Arial"/>
                <w:color w:val="000000"/>
                <w:sz w:val="16"/>
                <w:szCs w:val="16"/>
                <w:lang w:eastAsia="pt-BR"/>
              </w:rPr>
              <w:t>Oscar Vicente Quinonez Fernandez</w:t>
            </w:r>
          </w:p>
        </w:tc>
      </w:tr>
      <w:tr w:rsidR="00E915D8" w:rsidRPr="0096619F" w:rsidTr="00C401A6">
        <w:trPr>
          <w:trHeight w:val="255"/>
        </w:trPr>
        <w:tc>
          <w:tcPr>
            <w:tcW w:w="3788" w:type="pct"/>
            <w:gridSpan w:val="3"/>
            <w:shd w:val="clear" w:color="auto" w:fill="auto"/>
            <w:vAlign w:val="center"/>
            <w:hideMark/>
          </w:tcPr>
          <w:p w:rsidR="0096619F" w:rsidRPr="0096619F" w:rsidRDefault="0096619F" w:rsidP="00C401A6">
            <w:pPr>
              <w:jc w:val="right"/>
              <w:rPr>
                <w:rFonts w:ascii="Arial" w:eastAsia="Times New Roman" w:hAnsi="Arial" w:cs="Arial"/>
                <w:b/>
                <w:bCs/>
                <w:sz w:val="16"/>
                <w:szCs w:val="16"/>
                <w:lang w:eastAsia="pt-BR"/>
              </w:rPr>
            </w:pPr>
            <w:r w:rsidRPr="0096619F">
              <w:rPr>
                <w:rFonts w:ascii="Arial" w:eastAsia="Times New Roman" w:hAnsi="Arial" w:cs="Arial"/>
                <w:b/>
                <w:bCs/>
                <w:sz w:val="16"/>
                <w:szCs w:val="16"/>
                <w:lang w:eastAsia="pt-BR"/>
              </w:rPr>
              <w:t>Total do Centro</w:t>
            </w:r>
          </w:p>
        </w:tc>
        <w:tc>
          <w:tcPr>
            <w:tcW w:w="1212" w:type="pct"/>
            <w:shd w:val="clear" w:color="auto" w:fill="auto"/>
            <w:vAlign w:val="center"/>
            <w:hideMark/>
          </w:tcPr>
          <w:p w:rsidR="0096619F" w:rsidRPr="0096619F" w:rsidRDefault="0096619F" w:rsidP="002E045D">
            <w:pPr>
              <w:jc w:val="center"/>
              <w:rPr>
                <w:rFonts w:ascii="Arial" w:eastAsia="Times New Roman" w:hAnsi="Arial" w:cs="Arial"/>
                <w:b/>
                <w:bCs/>
                <w:sz w:val="16"/>
                <w:szCs w:val="16"/>
                <w:lang w:eastAsia="pt-BR"/>
              </w:rPr>
            </w:pPr>
            <w:r w:rsidRPr="0096619F">
              <w:rPr>
                <w:rFonts w:ascii="Arial" w:eastAsia="Times New Roman" w:hAnsi="Arial" w:cs="Arial"/>
                <w:b/>
                <w:bCs/>
                <w:sz w:val="16"/>
                <w:szCs w:val="16"/>
                <w:lang w:eastAsia="pt-BR"/>
              </w:rPr>
              <w:t>6</w:t>
            </w:r>
          </w:p>
        </w:tc>
      </w:tr>
      <w:tr w:rsidR="00E915D8" w:rsidRPr="0096619F" w:rsidTr="002E045D">
        <w:trPr>
          <w:trHeight w:val="681"/>
        </w:trPr>
        <w:tc>
          <w:tcPr>
            <w:tcW w:w="786" w:type="pct"/>
            <w:vMerge w:val="restart"/>
            <w:shd w:val="clear" w:color="auto" w:fill="auto"/>
            <w:vAlign w:val="center"/>
            <w:hideMark/>
          </w:tcPr>
          <w:p w:rsidR="0096619F" w:rsidRPr="0096619F" w:rsidRDefault="0096619F" w:rsidP="002E045D">
            <w:pPr>
              <w:jc w:val="center"/>
              <w:rPr>
                <w:rFonts w:ascii="Arial" w:eastAsia="Times New Roman" w:hAnsi="Arial" w:cs="Arial"/>
                <w:b/>
                <w:bCs/>
                <w:sz w:val="16"/>
                <w:szCs w:val="16"/>
                <w:lang w:eastAsia="pt-BR"/>
              </w:rPr>
            </w:pPr>
            <w:r w:rsidRPr="0096619F">
              <w:rPr>
                <w:rFonts w:ascii="Arial" w:eastAsia="Times New Roman" w:hAnsi="Arial" w:cs="Arial"/>
                <w:b/>
                <w:bCs/>
                <w:sz w:val="16"/>
                <w:szCs w:val="16"/>
                <w:lang w:eastAsia="pt-BR"/>
              </w:rPr>
              <w:t>CCSA/Mcr</w:t>
            </w:r>
          </w:p>
        </w:tc>
        <w:tc>
          <w:tcPr>
            <w:tcW w:w="643" w:type="pct"/>
            <w:shd w:val="clear" w:color="auto" w:fill="auto"/>
            <w:vAlign w:val="center"/>
            <w:hideMark/>
          </w:tcPr>
          <w:p w:rsidR="0096619F" w:rsidRPr="0096619F" w:rsidRDefault="0096619F" w:rsidP="002E045D">
            <w:pPr>
              <w:jc w:val="center"/>
              <w:rPr>
                <w:rFonts w:ascii="Arial" w:eastAsia="Times New Roman" w:hAnsi="Arial" w:cs="Arial"/>
                <w:color w:val="000000"/>
                <w:sz w:val="16"/>
                <w:szCs w:val="16"/>
                <w:lang w:eastAsia="pt-BR"/>
              </w:rPr>
            </w:pPr>
            <w:r w:rsidRPr="0096619F">
              <w:rPr>
                <w:rFonts w:ascii="Arial" w:eastAsia="Times New Roman" w:hAnsi="Arial" w:cs="Arial"/>
                <w:color w:val="000000"/>
                <w:sz w:val="16"/>
                <w:szCs w:val="16"/>
                <w:lang w:eastAsia="pt-BR"/>
              </w:rPr>
              <w:t>42692/2014</w:t>
            </w:r>
          </w:p>
        </w:tc>
        <w:tc>
          <w:tcPr>
            <w:tcW w:w="2359" w:type="pct"/>
            <w:shd w:val="clear" w:color="auto" w:fill="auto"/>
            <w:vAlign w:val="center"/>
            <w:hideMark/>
          </w:tcPr>
          <w:p w:rsidR="0096619F" w:rsidRPr="0096619F" w:rsidRDefault="0096619F" w:rsidP="002E045D">
            <w:pPr>
              <w:jc w:val="center"/>
              <w:rPr>
                <w:rFonts w:ascii="Arial" w:eastAsia="Times New Roman" w:hAnsi="Arial" w:cs="Arial"/>
                <w:color w:val="000000"/>
                <w:sz w:val="16"/>
                <w:szCs w:val="16"/>
                <w:lang w:eastAsia="pt-BR"/>
              </w:rPr>
            </w:pPr>
            <w:r w:rsidRPr="0096619F">
              <w:rPr>
                <w:rFonts w:ascii="Arial" w:eastAsia="Times New Roman" w:hAnsi="Arial" w:cs="Arial"/>
                <w:color w:val="000000"/>
                <w:sz w:val="16"/>
                <w:szCs w:val="16"/>
                <w:lang w:eastAsia="pt-BR"/>
              </w:rPr>
              <w:t>Ativos biológicos e produtos agrícolas: Análise de cooperativas agroindustriais paranaenses</w:t>
            </w:r>
          </w:p>
        </w:tc>
        <w:tc>
          <w:tcPr>
            <w:tcW w:w="1212" w:type="pct"/>
            <w:shd w:val="clear" w:color="auto" w:fill="auto"/>
            <w:vAlign w:val="center"/>
            <w:hideMark/>
          </w:tcPr>
          <w:p w:rsidR="0096619F" w:rsidRPr="0096619F" w:rsidRDefault="0096619F" w:rsidP="002E045D">
            <w:pPr>
              <w:jc w:val="center"/>
              <w:rPr>
                <w:rFonts w:ascii="Arial" w:eastAsia="Times New Roman" w:hAnsi="Arial" w:cs="Arial"/>
                <w:color w:val="000000"/>
                <w:sz w:val="16"/>
                <w:szCs w:val="16"/>
                <w:lang w:eastAsia="pt-BR"/>
              </w:rPr>
            </w:pPr>
            <w:r w:rsidRPr="0096619F">
              <w:rPr>
                <w:rFonts w:ascii="Arial" w:eastAsia="Times New Roman" w:hAnsi="Arial" w:cs="Arial"/>
                <w:color w:val="000000"/>
                <w:sz w:val="16"/>
                <w:szCs w:val="16"/>
                <w:lang w:eastAsia="pt-BR"/>
              </w:rPr>
              <w:t>Susã Sequinel de Queiroz</w:t>
            </w:r>
          </w:p>
        </w:tc>
      </w:tr>
      <w:tr w:rsidR="00E915D8" w:rsidRPr="0096619F" w:rsidTr="002E045D">
        <w:trPr>
          <w:trHeight w:val="563"/>
        </w:trPr>
        <w:tc>
          <w:tcPr>
            <w:tcW w:w="786" w:type="pct"/>
            <w:vMerge/>
            <w:vAlign w:val="center"/>
            <w:hideMark/>
          </w:tcPr>
          <w:p w:rsidR="0096619F" w:rsidRPr="0096619F" w:rsidRDefault="0096619F" w:rsidP="002E045D">
            <w:pPr>
              <w:jc w:val="center"/>
              <w:rPr>
                <w:rFonts w:ascii="Arial" w:eastAsia="Times New Roman" w:hAnsi="Arial" w:cs="Arial"/>
                <w:b/>
                <w:bCs/>
                <w:sz w:val="16"/>
                <w:szCs w:val="16"/>
                <w:lang w:eastAsia="pt-BR"/>
              </w:rPr>
            </w:pPr>
          </w:p>
        </w:tc>
        <w:tc>
          <w:tcPr>
            <w:tcW w:w="643" w:type="pct"/>
            <w:shd w:val="clear" w:color="auto" w:fill="auto"/>
            <w:vAlign w:val="center"/>
            <w:hideMark/>
          </w:tcPr>
          <w:p w:rsidR="0096619F" w:rsidRPr="0096619F" w:rsidRDefault="0096619F" w:rsidP="002E045D">
            <w:pPr>
              <w:jc w:val="center"/>
              <w:rPr>
                <w:rFonts w:ascii="Arial" w:eastAsia="Times New Roman" w:hAnsi="Arial" w:cs="Arial"/>
                <w:color w:val="000000"/>
                <w:sz w:val="16"/>
                <w:szCs w:val="16"/>
                <w:lang w:eastAsia="pt-BR"/>
              </w:rPr>
            </w:pPr>
            <w:r w:rsidRPr="0096619F">
              <w:rPr>
                <w:rFonts w:ascii="Arial" w:eastAsia="Times New Roman" w:hAnsi="Arial" w:cs="Arial"/>
                <w:color w:val="000000"/>
                <w:sz w:val="16"/>
                <w:szCs w:val="16"/>
                <w:lang w:eastAsia="pt-BR"/>
              </w:rPr>
              <w:t>37580/2012</w:t>
            </w:r>
          </w:p>
        </w:tc>
        <w:tc>
          <w:tcPr>
            <w:tcW w:w="2359" w:type="pct"/>
            <w:shd w:val="clear" w:color="auto" w:fill="auto"/>
            <w:vAlign w:val="center"/>
            <w:hideMark/>
          </w:tcPr>
          <w:p w:rsidR="0096619F" w:rsidRPr="0096619F" w:rsidRDefault="0096619F" w:rsidP="002E045D">
            <w:pPr>
              <w:jc w:val="center"/>
              <w:rPr>
                <w:rFonts w:ascii="Arial" w:eastAsia="Times New Roman" w:hAnsi="Arial" w:cs="Arial"/>
                <w:color w:val="000000"/>
                <w:sz w:val="16"/>
                <w:szCs w:val="16"/>
                <w:lang w:eastAsia="pt-BR"/>
              </w:rPr>
            </w:pPr>
            <w:r w:rsidRPr="0096619F">
              <w:rPr>
                <w:rFonts w:ascii="Arial" w:eastAsia="Times New Roman" w:hAnsi="Arial" w:cs="Arial"/>
                <w:color w:val="000000"/>
                <w:sz w:val="16"/>
                <w:szCs w:val="16"/>
                <w:lang w:eastAsia="pt-BR"/>
              </w:rPr>
              <w:t>Ciência Política e Teoria Geral do Estado: uma análise dos "manuais" dos cursos de direito</w:t>
            </w:r>
          </w:p>
        </w:tc>
        <w:tc>
          <w:tcPr>
            <w:tcW w:w="1212" w:type="pct"/>
            <w:shd w:val="clear" w:color="auto" w:fill="auto"/>
            <w:vAlign w:val="center"/>
            <w:hideMark/>
          </w:tcPr>
          <w:p w:rsidR="0096619F" w:rsidRPr="0096619F" w:rsidRDefault="0096619F" w:rsidP="002E045D">
            <w:pPr>
              <w:jc w:val="center"/>
              <w:rPr>
                <w:rFonts w:ascii="Arial" w:eastAsia="Times New Roman" w:hAnsi="Arial" w:cs="Arial"/>
                <w:color w:val="000000"/>
                <w:sz w:val="16"/>
                <w:szCs w:val="16"/>
                <w:lang w:eastAsia="pt-BR"/>
              </w:rPr>
            </w:pPr>
            <w:r w:rsidRPr="0096619F">
              <w:rPr>
                <w:rFonts w:ascii="Arial" w:eastAsia="Times New Roman" w:hAnsi="Arial" w:cs="Arial"/>
                <w:color w:val="000000"/>
                <w:sz w:val="16"/>
                <w:szCs w:val="16"/>
                <w:lang w:eastAsia="pt-BR"/>
              </w:rPr>
              <w:t>Vania Sandeléia Vaz da Silva</w:t>
            </w:r>
          </w:p>
        </w:tc>
      </w:tr>
      <w:tr w:rsidR="00E915D8" w:rsidRPr="0096619F" w:rsidTr="002E045D">
        <w:trPr>
          <w:trHeight w:val="557"/>
        </w:trPr>
        <w:tc>
          <w:tcPr>
            <w:tcW w:w="786" w:type="pct"/>
            <w:vMerge/>
            <w:vAlign w:val="center"/>
            <w:hideMark/>
          </w:tcPr>
          <w:p w:rsidR="0096619F" w:rsidRPr="0096619F" w:rsidRDefault="0096619F" w:rsidP="002E045D">
            <w:pPr>
              <w:jc w:val="center"/>
              <w:rPr>
                <w:rFonts w:ascii="Arial" w:eastAsia="Times New Roman" w:hAnsi="Arial" w:cs="Arial"/>
                <w:b/>
                <w:bCs/>
                <w:sz w:val="16"/>
                <w:szCs w:val="16"/>
                <w:lang w:eastAsia="pt-BR"/>
              </w:rPr>
            </w:pPr>
          </w:p>
        </w:tc>
        <w:tc>
          <w:tcPr>
            <w:tcW w:w="643" w:type="pct"/>
            <w:shd w:val="clear" w:color="auto" w:fill="auto"/>
            <w:vAlign w:val="center"/>
            <w:hideMark/>
          </w:tcPr>
          <w:p w:rsidR="0096619F" w:rsidRPr="0096619F" w:rsidRDefault="0096619F" w:rsidP="002E045D">
            <w:pPr>
              <w:jc w:val="center"/>
              <w:rPr>
                <w:rFonts w:ascii="Arial" w:eastAsia="Times New Roman" w:hAnsi="Arial" w:cs="Arial"/>
                <w:color w:val="000000"/>
                <w:sz w:val="16"/>
                <w:szCs w:val="16"/>
                <w:lang w:eastAsia="pt-BR"/>
              </w:rPr>
            </w:pPr>
            <w:r w:rsidRPr="0096619F">
              <w:rPr>
                <w:rFonts w:ascii="Arial" w:eastAsia="Times New Roman" w:hAnsi="Arial" w:cs="Arial"/>
                <w:color w:val="000000"/>
                <w:sz w:val="16"/>
                <w:szCs w:val="16"/>
                <w:lang w:eastAsia="pt-BR"/>
              </w:rPr>
              <w:t>40693/2013</w:t>
            </w:r>
          </w:p>
        </w:tc>
        <w:tc>
          <w:tcPr>
            <w:tcW w:w="2359" w:type="pct"/>
            <w:shd w:val="clear" w:color="auto" w:fill="auto"/>
            <w:vAlign w:val="center"/>
            <w:hideMark/>
          </w:tcPr>
          <w:p w:rsidR="0096619F" w:rsidRPr="0096619F" w:rsidRDefault="0096619F" w:rsidP="002E045D">
            <w:pPr>
              <w:jc w:val="center"/>
              <w:rPr>
                <w:rFonts w:ascii="Arial" w:eastAsia="Times New Roman" w:hAnsi="Arial" w:cs="Arial"/>
                <w:color w:val="000000"/>
                <w:sz w:val="16"/>
                <w:szCs w:val="16"/>
                <w:lang w:eastAsia="pt-BR"/>
              </w:rPr>
            </w:pPr>
            <w:r w:rsidRPr="0096619F">
              <w:rPr>
                <w:rFonts w:ascii="Arial" w:eastAsia="Times New Roman" w:hAnsi="Arial" w:cs="Arial"/>
                <w:color w:val="000000"/>
                <w:sz w:val="16"/>
                <w:szCs w:val="16"/>
                <w:lang w:eastAsia="pt-BR"/>
              </w:rPr>
              <w:t>Estudos Organizacionais na Abordagem de Estratégia como Prática</w:t>
            </w:r>
          </w:p>
        </w:tc>
        <w:tc>
          <w:tcPr>
            <w:tcW w:w="1212" w:type="pct"/>
            <w:shd w:val="clear" w:color="auto" w:fill="auto"/>
            <w:vAlign w:val="center"/>
            <w:hideMark/>
          </w:tcPr>
          <w:p w:rsidR="0096619F" w:rsidRPr="0096619F" w:rsidRDefault="0096619F" w:rsidP="002E045D">
            <w:pPr>
              <w:jc w:val="center"/>
              <w:rPr>
                <w:rFonts w:ascii="Arial" w:eastAsia="Times New Roman" w:hAnsi="Arial" w:cs="Arial"/>
                <w:color w:val="000000"/>
                <w:sz w:val="16"/>
                <w:szCs w:val="16"/>
                <w:lang w:eastAsia="pt-BR"/>
              </w:rPr>
            </w:pPr>
            <w:r w:rsidRPr="0096619F">
              <w:rPr>
                <w:rFonts w:ascii="Arial" w:eastAsia="Times New Roman" w:hAnsi="Arial" w:cs="Arial"/>
                <w:color w:val="000000"/>
                <w:sz w:val="16"/>
                <w:szCs w:val="16"/>
                <w:lang w:eastAsia="pt-BR"/>
              </w:rPr>
              <w:t>Silvana Anita Walter</w:t>
            </w:r>
          </w:p>
        </w:tc>
      </w:tr>
      <w:tr w:rsidR="00E915D8" w:rsidRPr="0096619F" w:rsidTr="002E045D">
        <w:trPr>
          <w:trHeight w:val="450"/>
        </w:trPr>
        <w:tc>
          <w:tcPr>
            <w:tcW w:w="786" w:type="pct"/>
            <w:vMerge/>
            <w:vAlign w:val="center"/>
            <w:hideMark/>
          </w:tcPr>
          <w:p w:rsidR="0096619F" w:rsidRPr="0096619F" w:rsidRDefault="0096619F" w:rsidP="002E045D">
            <w:pPr>
              <w:jc w:val="center"/>
              <w:rPr>
                <w:rFonts w:ascii="Arial" w:eastAsia="Times New Roman" w:hAnsi="Arial" w:cs="Arial"/>
                <w:b/>
                <w:bCs/>
                <w:sz w:val="16"/>
                <w:szCs w:val="16"/>
                <w:lang w:eastAsia="pt-BR"/>
              </w:rPr>
            </w:pPr>
          </w:p>
        </w:tc>
        <w:tc>
          <w:tcPr>
            <w:tcW w:w="643" w:type="pct"/>
            <w:shd w:val="clear" w:color="auto" w:fill="auto"/>
            <w:vAlign w:val="center"/>
            <w:hideMark/>
          </w:tcPr>
          <w:p w:rsidR="0096619F" w:rsidRPr="0096619F" w:rsidRDefault="0096619F" w:rsidP="002E045D">
            <w:pPr>
              <w:jc w:val="center"/>
              <w:rPr>
                <w:rFonts w:ascii="Arial" w:eastAsia="Times New Roman" w:hAnsi="Arial" w:cs="Arial"/>
                <w:color w:val="000000"/>
                <w:sz w:val="16"/>
                <w:szCs w:val="16"/>
                <w:lang w:eastAsia="pt-BR"/>
              </w:rPr>
            </w:pPr>
            <w:r w:rsidRPr="0096619F">
              <w:rPr>
                <w:rFonts w:ascii="Arial" w:eastAsia="Times New Roman" w:hAnsi="Arial" w:cs="Arial"/>
                <w:color w:val="000000"/>
                <w:sz w:val="16"/>
                <w:szCs w:val="16"/>
                <w:lang w:eastAsia="pt-BR"/>
              </w:rPr>
              <w:t>43548/2014</w:t>
            </w:r>
          </w:p>
        </w:tc>
        <w:tc>
          <w:tcPr>
            <w:tcW w:w="2359" w:type="pct"/>
            <w:shd w:val="clear" w:color="auto" w:fill="auto"/>
            <w:vAlign w:val="center"/>
            <w:hideMark/>
          </w:tcPr>
          <w:p w:rsidR="0096619F" w:rsidRPr="0096619F" w:rsidRDefault="0096619F" w:rsidP="002E045D">
            <w:pPr>
              <w:jc w:val="center"/>
              <w:rPr>
                <w:rFonts w:ascii="Arial" w:eastAsia="Times New Roman" w:hAnsi="Arial" w:cs="Arial"/>
                <w:color w:val="000000"/>
                <w:sz w:val="16"/>
                <w:szCs w:val="16"/>
                <w:lang w:eastAsia="pt-BR"/>
              </w:rPr>
            </w:pPr>
            <w:r w:rsidRPr="0096619F">
              <w:rPr>
                <w:rFonts w:ascii="Arial" w:eastAsia="Times New Roman" w:hAnsi="Arial" w:cs="Arial"/>
                <w:color w:val="000000"/>
                <w:sz w:val="16"/>
                <w:szCs w:val="16"/>
                <w:lang w:eastAsia="pt-BR"/>
              </w:rPr>
              <w:t>O império do Direito - Ronald Dworkin</w:t>
            </w:r>
          </w:p>
        </w:tc>
        <w:tc>
          <w:tcPr>
            <w:tcW w:w="1212" w:type="pct"/>
            <w:shd w:val="clear" w:color="auto" w:fill="auto"/>
            <w:vAlign w:val="center"/>
            <w:hideMark/>
          </w:tcPr>
          <w:p w:rsidR="0096619F" w:rsidRPr="0096619F" w:rsidRDefault="0096619F" w:rsidP="002E045D">
            <w:pPr>
              <w:jc w:val="center"/>
              <w:rPr>
                <w:rFonts w:ascii="Arial" w:eastAsia="Times New Roman" w:hAnsi="Arial" w:cs="Arial"/>
                <w:color w:val="000000"/>
                <w:sz w:val="16"/>
                <w:szCs w:val="16"/>
                <w:lang w:eastAsia="pt-BR"/>
              </w:rPr>
            </w:pPr>
            <w:r w:rsidRPr="0096619F">
              <w:rPr>
                <w:rFonts w:ascii="Arial" w:eastAsia="Times New Roman" w:hAnsi="Arial" w:cs="Arial"/>
                <w:color w:val="000000"/>
                <w:sz w:val="16"/>
                <w:szCs w:val="16"/>
                <w:lang w:eastAsia="pt-BR"/>
              </w:rPr>
              <w:t>Celito de Bona</w:t>
            </w:r>
          </w:p>
        </w:tc>
      </w:tr>
      <w:tr w:rsidR="00E915D8" w:rsidRPr="0096619F" w:rsidTr="002E045D">
        <w:trPr>
          <w:trHeight w:val="798"/>
        </w:trPr>
        <w:tc>
          <w:tcPr>
            <w:tcW w:w="786" w:type="pct"/>
            <w:vMerge/>
            <w:vAlign w:val="center"/>
            <w:hideMark/>
          </w:tcPr>
          <w:p w:rsidR="0096619F" w:rsidRPr="0096619F" w:rsidRDefault="0096619F" w:rsidP="002E045D">
            <w:pPr>
              <w:jc w:val="center"/>
              <w:rPr>
                <w:rFonts w:ascii="Arial" w:eastAsia="Times New Roman" w:hAnsi="Arial" w:cs="Arial"/>
                <w:b/>
                <w:bCs/>
                <w:sz w:val="16"/>
                <w:szCs w:val="16"/>
                <w:lang w:eastAsia="pt-BR"/>
              </w:rPr>
            </w:pPr>
          </w:p>
        </w:tc>
        <w:tc>
          <w:tcPr>
            <w:tcW w:w="643" w:type="pct"/>
            <w:shd w:val="clear" w:color="auto" w:fill="auto"/>
            <w:vAlign w:val="center"/>
            <w:hideMark/>
          </w:tcPr>
          <w:p w:rsidR="0096619F" w:rsidRPr="0096619F" w:rsidRDefault="0096619F" w:rsidP="002E045D">
            <w:pPr>
              <w:jc w:val="center"/>
              <w:rPr>
                <w:rFonts w:ascii="Arial" w:eastAsia="Times New Roman" w:hAnsi="Arial" w:cs="Arial"/>
                <w:color w:val="000000"/>
                <w:sz w:val="16"/>
                <w:szCs w:val="16"/>
                <w:lang w:eastAsia="pt-BR"/>
              </w:rPr>
            </w:pPr>
            <w:r w:rsidRPr="0096619F">
              <w:rPr>
                <w:rFonts w:ascii="Arial" w:eastAsia="Times New Roman" w:hAnsi="Arial" w:cs="Arial"/>
                <w:color w:val="000000"/>
                <w:sz w:val="16"/>
                <w:szCs w:val="16"/>
                <w:lang w:eastAsia="pt-BR"/>
              </w:rPr>
              <w:t>40692/2013</w:t>
            </w:r>
          </w:p>
        </w:tc>
        <w:tc>
          <w:tcPr>
            <w:tcW w:w="2359" w:type="pct"/>
            <w:shd w:val="clear" w:color="auto" w:fill="auto"/>
            <w:vAlign w:val="center"/>
            <w:hideMark/>
          </w:tcPr>
          <w:p w:rsidR="0096619F" w:rsidRPr="0096619F" w:rsidRDefault="0096619F" w:rsidP="002E045D">
            <w:pPr>
              <w:jc w:val="center"/>
              <w:rPr>
                <w:rFonts w:ascii="Arial" w:eastAsia="Times New Roman" w:hAnsi="Arial" w:cs="Arial"/>
                <w:color w:val="000000"/>
                <w:sz w:val="16"/>
                <w:szCs w:val="16"/>
                <w:lang w:eastAsia="pt-BR"/>
              </w:rPr>
            </w:pPr>
            <w:r w:rsidRPr="0096619F">
              <w:rPr>
                <w:rFonts w:ascii="Arial" w:eastAsia="Times New Roman" w:hAnsi="Arial" w:cs="Arial"/>
                <w:color w:val="000000"/>
                <w:sz w:val="16"/>
                <w:szCs w:val="16"/>
                <w:lang w:eastAsia="pt-BR"/>
              </w:rPr>
              <w:t>O papel social de professores e de pesquisadores no desenvolvimento do conhecimento no ensino, em consultorias e na pesquisa em estratégia no Brasil</w:t>
            </w:r>
          </w:p>
        </w:tc>
        <w:tc>
          <w:tcPr>
            <w:tcW w:w="1212" w:type="pct"/>
            <w:shd w:val="clear" w:color="auto" w:fill="auto"/>
            <w:vAlign w:val="center"/>
            <w:hideMark/>
          </w:tcPr>
          <w:p w:rsidR="0096619F" w:rsidRPr="0096619F" w:rsidRDefault="0096619F" w:rsidP="002E045D">
            <w:pPr>
              <w:jc w:val="center"/>
              <w:rPr>
                <w:rFonts w:ascii="Arial" w:eastAsia="Times New Roman" w:hAnsi="Arial" w:cs="Arial"/>
                <w:color w:val="000000"/>
                <w:sz w:val="16"/>
                <w:szCs w:val="16"/>
                <w:lang w:eastAsia="pt-BR"/>
              </w:rPr>
            </w:pPr>
            <w:r w:rsidRPr="0096619F">
              <w:rPr>
                <w:rFonts w:ascii="Arial" w:eastAsia="Times New Roman" w:hAnsi="Arial" w:cs="Arial"/>
                <w:color w:val="000000"/>
                <w:sz w:val="16"/>
                <w:szCs w:val="16"/>
                <w:lang w:eastAsia="pt-BR"/>
              </w:rPr>
              <w:t>Silvana Anita Walter</w:t>
            </w:r>
          </w:p>
        </w:tc>
      </w:tr>
      <w:tr w:rsidR="00E915D8" w:rsidRPr="0096619F" w:rsidTr="002E045D">
        <w:trPr>
          <w:trHeight w:val="568"/>
        </w:trPr>
        <w:tc>
          <w:tcPr>
            <w:tcW w:w="786" w:type="pct"/>
            <w:vMerge/>
            <w:vAlign w:val="center"/>
            <w:hideMark/>
          </w:tcPr>
          <w:p w:rsidR="0096619F" w:rsidRPr="0096619F" w:rsidRDefault="0096619F" w:rsidP="002E045D">
            <w:pPr>
              <w:jc w:val="center"/>
              <w:rPr>
                <w:rFonts w:ascii="Arial" w:eastAsia="Times New Roman" w:hAnsi="Arial" w:cs="Arial"/>
                <w:b/>
                <w:bCs/>
                <w:sz w:val="16"/>
                <w:szCs w:val="16"/>
                <w:lang w:eastAsia="pt-BR"/>
              </w:rPr>
            </w:pPr>
          </w:p>
        </w:tc>
        <w:tc>
          <w:tcPr>
            <w:tcW w:w="643" w:type="pct"/>
            <w:shd w:val="clear" w:color="auto" w:fill="auto"/>
            <w:vAlign w:val="center"/>
            <w:hideMark/>
          </w:tcPr>
          <w:p w:rsidR="0096619F" w:rsidRPr="0096619F" w:rsidRDefault="0096619F" w:rsidP="002E045D">
            <w:pPr>
              <w:jc w:val="center"/>
              <w:rPr>
                <w:rFonts w:ascii="Arial" w:eastAsia="Times New Roman" w:hAnsi="Arial" w:cs="Arial"/>
                <w:color w:val="000000"/>
                <w:sz w:val="16"/>
                <w:szCs w:val="16"/>
                <w:lang w:eastAsia="pt-BR"/>
              </w:rPr>
            </w:pPr>
            <w:r w:rsidRPr="0096619F">
              <w:rPr>
                <w:rFonts w:ascii="Arial" w:eastAsia="Times New Roman" w:hAnsi="Arial" w:cs="Arial"/>
                <w:color w:val="000000"/>
                <w:sz w:val="16"/>
                <w:szCs w:val="16"/>
                <w:lang w:eastAsia="pt-BR"/>
              </w:rPr>
              <w:t>37579/2012</w:t>
            </w:r>
          </w:p>
        </w:tc>
        <w:tc>
          <w:tcPr>
            <w:tcW w:w="2359" w:type="pct"/>
            <w:shd w:val="clear" w:color="auto" w:fill="auto"/>
            <w:vAlign w:val="center"/>
            <w:hideMark/>
          </w:tcPr>
          <w:p w:rsidR="0096619F" w:rsidRPr="0096619F" w:rsidRDefault="0096619F" w:rsidP="002E045D">
            <w:pPr>
              <w:jc w:val="center"/>
              <w:rPr>
                <w:rFonts w:ascii="Arial" w:eastAsia="Times New Roman" w:hAnsi="Arial" w:cs="Arial"/>
                <w:color w:val="000000"/>
                <w:sz w:val="16"/>
                <w:szCs w:val="16"/>
                <w:lang w:eastAsia="pt-BR"/>
              </w:rPr>
            </w:pPr>
            <w:r w:rsidRPr="0096619F">
              <w:rPr>
                <w:rFonts w:ascii="Arial" w:eastAsia="Times New Roman" w:hAnsi="Arial" w:cs="Arial"/>
                <w:color w:val="000000"/>
                <w:sz w:val="16"/>
                <w:szCs w:val="16"/>
                <w:lang w:eastAsia="pt-BR"/>
              </w:rPr>
              <w:t>Racismo ambiental e socioambientalismo: a luta pela preservação dos direitos humanos e ambientais</w:t>
            </w:r>
          </w:p>
        </w:tc>
        <w:tc>
          <w:tcPr>
            <w:tcW w:w="1212" w:type="pct"/>
            <w:shd w:val="clear" w:color="auto" w:fill="auto"/>
            <w:vAlign w:val="center"/>
            <w:hideMark/>
          </w:tcPr>
          <w:p w:rsidR="0096619F" w:rsidRPr="0096619F" w:rsidRDefault="0096619F" w:rsidP="002E045D">
            <w:pPr>
              <w:jc w:val="center"/>
              <w:rPr>
                <w:rFonts w:ascii="Arial" w:eastAsia="Times New Roman" w:hAnsi="Arial" w:cs="Arial"/>
                <w:color w:val="000000"/>
                <w:sz w:val="16"/>
                <w:szCs w:val="16"/>
                <w:lang w:eastAsia="pt-BR"/>
              </w:rPr>
            </w:pPr>
            <w:r w:rsidRPr="0096619F">
              <w:rPr>
                <w:rFonts w:ascii="Arial" w:eastAsia="Times New Roman" w:hAnsi="Arial" w:cs="Arial"/>
                <w:color w:val="000000"/>
                <w:sz w:val="16"/>
                <w:szCs w:val="16"/>
                <w:lang w:eastAsia="pt-BR"/>
              </w:rPr>
              <w:t>Elizângela Treméa Fell</w:t>
            </w:r>
          </w:p>
        </w:tc>
      </w:tr>
      <w:tr w:rsidR="00E915D8" w:rsidRPr="0096619F" w:rsidTr="002E045D">
        <w:trPr>
          <w:trHeight w:val="549"/>
        </w:trPr>
        <w:tc>
          <w:tcPr>
            <w:tcW w:w="786" w:type="pct"/>
            <w:vMerge/>
            <w:vAlign w:val="center"/>
            <w:hideMark/>
          </w:tcPr>
          <w:p w:rsidR="0096619F" w:rsidRPr="0096619F" w:rsidRDefault="0096619F" w:rsidP="002E045D">
            <w:pPr>
              <w:jc w:val="center"/>
              <w:rPr>
                <w:rFonts w:ascii="Arial" w:eastAsia="Times New Roman" w:hAnsi="Arial" w:cs="Arial"/>
                <w:b/>
                <w:bCs/>
                <w:sz w:val="16"/>
                <w:szCs w:val="16"/>
                <w:lang w:eastAsia="pt-BR"/>
              </w:rPr>
            </w:pPr>
          </w:p>
        </w:tc>
        <w:tc>
          <w:tcPr>
            <w:tcW w:w="643" w:type="pct"/>
            <w:shd w:val="clear" w:color="auto" w:fill="auto"/>
            <w:vAlign w:val="center"/>
            <w:hideMark/>
          </w:tcPr>
          <w:p w:rsidR="0096619F" w:rsidRPr="0096619F" w:rsidRDefault="0096619F" w:rsidP="002E045D">
            <w:pPr>
              <w:jc w:val="center"/>
              <w:rPr>
                <w:rFonts w:ascii="Arial" w:eastAsia="Times New Roman" w:hAnsi="Arial" w:cs="Arial"/>
                <w:color w:val="000000"/>
                <w:sz w:val="16"/>
                <w:szCs w:val="16"/>
                <w:lang w:eastAsia="pt-BR"/>
              </w:rPr>
            </w:pPr>
            <w:r w:rsidRPr="0096619F">
              <w:rPr>
                <w:rFonts w:ascii="Arial" w:eastAsia="Times New Roman" w:hAnsi="Arial" w:cs="Arial"/>
                <w:color w:val="000000"/>
                <w:sz w:val="16"/>
                <w:szCs w:val="16"/>
                <w:lang w:eastAsia="pt-BR"/>
              </w:rPr>
              <w:t>36343/2012</w:t>
            </w:r>
          </w:p>
        </w:tc>
        <w:tc>
          <w:tcPr>
            <w:tcW w:w="2359" w:type="pct"/>
            <w:shd w:val="clear" w:color="auto" w:fill="auto"/>
            <w:vAlign w:val="center"/>
            <w:hideMark/>
          </w:tcPr>
          <w:p w:rsidR="0096619F" w:rsidRPr="0096619F" w:rsidRDefault="0096619F" w:rsidP="002E045D">
            <w:pPr>
              <w:jc w:val="center"/>
              <w:rPr>
                <w:rFonts w:ascii="Arial" w:eastAsia="Times New Roman" w:hAnsi="Arial" w:cs="Arial"/>
                <w:color w:val="000000"/>
                <w:sz w:val="16"/>
                <w:szCs w:val="16"/>
                <w:lang w:eastAsia="pt-BR"/>
              </w:rPr>
            </w:pPr>
            <w:r w:rsidRPr="0096619F">
              <w:rPr>
                <w:rFonts w:ascii="Arial" w:eastAsia="Times New Roman" w:hAnsi="Arial" w:cs="Arial"/>
                <w:color w:val="000000"/>
                <w:sz w:val="16"/>
                <w:szCs w:val="16"/>
                <w:lang w:eastAsia="pt-BR"/>
              </w:rPr>
              <w:t>Teorias do Crime: Investigação das causas e efeitos do fenômeno delitivo; tendências futuras da prevenção do delito</w:t>
            </w:r>
          </w:p>
        </w:tc>
        <w:tc>
          <w:tcPr>
            <w:tcW w:w="1212" w:type="pct"/>
            <w:shd w:val="clear" w:color="auto" w:fill="auto"/>
            <w:vAlign w:val="center"/>
            <w:hideMark/>
          </w:tcPr>
          <w:p w:rsidR="0096619F" w:rsidRPr="0096619F" w:rsidRDefault="0096619F" w:rsidP="002E045D">
            <w:pPr>
              <w:jc w:val="center"/>
              <w:rPr>
                <w:rFonts w:ascii="Arial" w:eastAsia="Times New Roman" w:hAnsi="Arial" w:cs="Arial"/>
                <w:color w:val="000000"/>
                <w:sz w:val="16"/>
                <w:szCs w:val="16"/>
                <w:lang w:eastAsia="pt-BR"/>
              </w:rPr>
            </w:pPr>
            <w:r w:rsidRPr="0096619F">
              <w:rPr>
                <w:rFonts w:ascii="Arial" w:eastAsia="Times New Roman" w:hAnsi="Arial" w:cs="Arial"/>
                <w:color w:val="000000"/>
                <w:sz w:val="16"/>
                <w:szCs w:val="16"/>
                <w:lang w:eastAsia="pt-BR"/>
              </w:rPr>
              <w:t>Ataides Kist</w:t>
            </w:r>
          </w:p>
        </w:tc>
      </w:tr>
      <w:tr w:rsidR="00E915D8" w:rsidRPr="0096619F" w:rsidTr="002E045D">
        <w:trPr>
          <w:trHeight w:val="698"/>
        </w:trPr>
        <w:tc>
          <w:tcPr>
            <w:tcW w:w="786" w:type="pct"/>
            <w:vMerge/>
            <w:vAlign w:val="center"/>
            <w:hideMark/>
          </w:tcPr>
          <w:p w:rsidR="0096619F" w:rsidRPr="0096619F" w:rsidRDefault="0096619F" w:rsidP="002E045D">
            <w:pPr>
              <w:jc w:val="center"/>
              <w:rPr>
                <w:rFonts w:ascii="Arial" w:eastAsia="Times New Roman" w:hAnsi="Arial" w:cs="Arial"/>
                <w:b/>
                <w:bCs/>
                <w:sz w:val="16"/>
                <w:szCs w:val="16"/>
                <w:lang w:eastAsia="pt-BR"/>
              </w:rPr>
            </w:pPr>
          </w:p>
        </w:tc>
        <w:tc>
          <w:tcPr>
            <w:tcW w:w="643" w:type="pct"/>
            <w:shd w:val="clear" w:color="auto" w:fill="auto"/>
            <w:vAlign w:val="center"/>
            <w:hideMark/>
          </w:tcPr>
          <w:p w:rsidR="0096619F" w:rsidRPr="0096619F" w:rsidRDefault="0096619F" w:rsidP="002E045D">
            <w:pPr>
              <w:jc w:val="center"/>
              <w:rPr>
                <w:rFonts w:ascii="Arial" w:eastAsia="Times New Roman" w:hAnsi="Arial" w:cs="Arial"/>
                <w:color w:val="000000"/>
                <w:sz w:val="16"/>
                <w:szCs w:val="16"/>
                <w:lang w:eastAsia="pt-BR"/>
              </w:rPr>
            </w:pPr>
            <w:r w:rsidRPr="0096619F">
              <w:rPr>
                <w:rFonts w:ascii="Arial" w:eastAsia="Times New Roman" w:hAnsi="Arial" w:cs="Arial"/>
                <w:color w:val="000000"/>
                <w:sz w:val="16"/>
                <w:szCs w:val="16"/>
                <w:lang w:eastAsia="pt-BR"/>
              </w:rPr>
              <w:t>36401/2012</w:t>
            </w:r>
          </w:p>
        </w:tc>
        <w:tc>
          <w:tcPr>
            <w:tcW w:w="2359" w:type="pct"/>
            <w:shd w:val="clear" w:color="auto" w:fill="auto"/>
            <w:vAlign w:val="center"/>
            <w:hideMark/>
          </w:tcPr>
          <w:p w:rsidR="0096619F" w:rsidRPr="0096619F" w:rsidRDefault="0096619F" w:rsidP="002E045D">
            <w:pPr>
              <w:jc w:val="center"/>
              <w:rPr>
                <w:rFonts w:ascii="Arial" w:eastAsia="Times New Roman" w:hAnsi="Arial" w:cs="Arial"/>
                <w:color w:val="000000"/>
                <w:sz w:val="16"/>
                <w:szCs w:val="16"/>
                <w:lang w:eastAsia="pt-BR"/>
              </w:rPr>
            </w:pPr>
            <w:r w:rsidRPr="0096619F">
              <w:rPr>
                <w:rFonts w:ascii="Arial" w:eastAsia="Times New Roman" w:hAnsi="Arial" w:cs="Arial"/>
                <w:color w:val="000000"/>
                <w:sz w:val="16"/>
                <w:szCs w:val="16"/>
                <w:lang w:eastAsia="pt-BR"/>
              </w:rPr>
              <w:t>Um levantamento do perfil das empresas e dos profissionais contábeis atuantes na região oeste do Estado do Paraná</w:t>
            </w:r>
          </w:p>
        </w:tc>
        <w:tc>
          <w:tcPr>
            <w:tcW w:w="1212" w:type="pct"/>
            <w:shd w:val="clear" w:color="auto" w:fill="auto"/>
            <w:vAlign w:val="center"/>
            <w:hideMark/>
          </w:tcPr>
          <w:p w:rsidR="0096619F" w:rsidRPr="0096619F" w:rsidRDefault="0096619F" w:rsidP="002E045D">
            <w:pPr>
              <w:jc w:val="center"/>
              <w:rPr>
                <w:rFonts w:ascii="Arial" w:eastAsia="Times New Roman" w:hAnsi="Arial" w:cs="Arial"/>
                <w:color w:val="000000"/>
                <w:sz w:val="16"/>
                <w:szCs w:val="16"/>
                <w:lang w:eastAsia="pt-BR"/>
              </w:rPr>
            </w:pPr>
            <w:r w:rsidRPr="0096619F">
              <w:rPr>
                <w:rFonts w:ascii="Arial" w:eastAsia="Times New Roman" w:hAnsi="Arial" w:cs="Arial"/>
                <w:color w:val="000000"/>
                <w:sz w:val="16"/>
                <w:szCs w:val="16"/>
                <w:lang w:eastAsia="pt-BR"/>
              </w:rPr>
              <w:t>Dione Olesczuk Soutes</w:t>
            </w:r>
          </w:p>
        </w:tc>
      </w:tr>
      <w:tr w:rsidR="00E915D8" w:rsidRPr="0096619F" w:rsidTr="00C401A6">
        <w:trPr>
          <w:trHeight w:val="255"/>
        </w:trPr>
        <w:tc>
          <w:tcPr>
            <w:tcW w:w="3788" w:type="pct"/>
            <w:gridSpan w:val="3"/>
            <w:shd w:val="clear" w:color="auto" w:fill="auto"/>
            <w:vAlign w:val="center"/>
            <w:hideMark/>
          </w:tcPr>
          <w:p w:rsidR="0096619F" w:rsidRPr="0096619F" w:rsidRDefault="0096619F" w:rsidP="00C401A6">
            <w:pPr>
              <w:jc w:val="right"/>
              <w:rPr>
                <w:rFonts w:ascii="Arial" w:eastAsia="Times New Roman" w:hAnsi="Arial" w:cs="Arial"/>
                <w:b/>
                <w:bCs/>
                <w:sz w:val="16"/>
                <w:szCs w:val="16"/>
                <w:lang w:eastAsia="pt-BR"/>
              </w:rPr>
            </w:pPr>
            <w:r w:rsidRPr="0096619F">
              <w:rPr>
                <w:rFonts w:ascii="Arial" w:eastAsia="Times New Roman" w:hAnsi="Arial" w:cs="Arial"/>
                <w:b/>
                <w:bCs/>
                <w:sz w:val="16"/>
                <w:szCs w:val="16"/>
                <w:lang w:eastAsia="pt-BR"/>
              </w:rPr>
              <w:t>Total do Centro</w:t>
            </w:r>
          </w:p>
        </w:tc>
        <w:tc>
          <w:tcPr>
            <w:tcW w:w="1212" w:type="pct"/>
            <w:shd w:val="clear" w:color="auto" w:fill="auto"/>
            <w:vAlign w:val="center"/>
            <w:hideMark/>
          </w:tcPr>
          <w:p w:rsidR="0096619F" w:rsidRPr="0096619F" w:rsidRDefault="0096619F" w:rsidP="002E045D">
            <w:pPr>
              <w:jc w:val="center"/>
              <w:rPr>
                <w:rFonts w:ascii="Arial" w:eastAsia="Times New Roman" w:hAnsi="Arial" w:cs="Arial"/>
                <w:b/>
                <w:bCs/>
                <w:sz w:val="16"/>
                <w:szCs w:val="16"/>
                <w:lang w:eastAsia="pt-BR"/>
              </w:rPr>
            </w:pPr>
            <w:r w:rsidRPr="0096619F">
              <w:rPr>
                <w:rFonts w:ascii="Arial" w:eastAsia="Times New Roman" w:hAnsi="Arial" w:cs="Arial"/>
                <w:b/>
                <w:bCs/>
                <w:sz w:val="16"/>
                <w:szCs w:val="16"/>
                <w:lang w:eastAsia="pt-BR"/>
              </w:rPr>
              <w:t>8</w:t>
            </w:r>
          </w:p>
        </w:tc>
      </w:tr>
      <w:tr w:rsidR="00E915D8" w:rsidRPr="0096619F" w:rsidTr="00C401A6">
        <w:trPr>
          <w:trHeight w:val="255"/>
        </w:trPr>
        <w:tc>
          <w:tcPr>
            <w:tcW w:w="3788" w:type="pct"/>
            <w:gridSpan w:val="3"/>
            <w:shd w:val="clear" w:color="auto" w:fill="auto"/>
            <w:vAlign w:val="center"/>
            <w:hideMark/>
          </w:tcPr>
          <w:p w:rsidR="0096619F" w:rsidRPr="0096619F" w:rsidRDefault="0096619F" w:rsidP="00C401A6">
            <w:pPr>
              <w:jc w:val="right"/>
              <w:rPr>
                <w:rFonts w:ascii="Arial" w:eastAsia="Times New Roman" w:hAnsi="Arial" w:cs="Arial"/>
                <w:b/>
                <w:bCs/>
                <w:sz w:val="16"/>
                <w:szCs w:val="16"/>
                <w:lang w:eastAsia="pt-BR"/>
              </w:rPr>
            </w:pPr>
            <w:r w:rsidRPr="0096619F">
              <w:rPr>
                <w:rFonts w:ascii="Arial" w:eastAsia="Times New Roman" w:hAnsi="Arial" w:cs="Arial"/>
                <w:b/>
                <w:bCs/>
                <w:sz w:val="16"/>
                <w:szCs w:val="16"/>
                <w:lang w:eastAsia="pt-BR"/>
              </w:rPr>
              <w:t xml:space="preserve">TOTAL DO </w:t>
            </w:r>
            <w:r w:rsidRPr="008D7002">
              <w:rPr>
                <w:rFonts w:ascii="Arial" w:eastAsia="Times New Roman" w:hAnsi="Arial" w:cs="Arial"/>
                <w:b/>
                <w:bCs/>
                <w:i/>
                <w:sz w:val="16"/>
                <w:szCs w:val="16"/>
                <w:lang w:eastAsia="pt-BR"/>
              </w:rPr>
              <w:t>CAMPUS</w:t>
            </w:r>
            <w:r w:rsidRPr="0096619F">
              <w:rPr>
                <w:rFonts w:ascii="Arial" w:eastAsia="Times New Roman" w:hAnsi="Arial" w:cs="Arial"/>
                <w:b/>
                <w:bCs/>
                <w:sz w:val="16"/>
                <w:szCs w:val="16"/>
                <w:lang w:eastAsia="pt-BR"/>
              </w:rPr>
              <w:t xml:space="preserve"> DE MARECHAL C. RONDON</w:t>
            </w:r>
          </w:p>
        </w:tc>
        <w:tc>
          <w:tcPr>
            <w:tcW w:w="1212" w:type="pct"/>
            <w:shd w:val="clear" w:color="auto" w:fill="auto"/>
            <w:vAlign w:val="center"/>
            <w:hideMark/>
          </w:tcPr>
          <w:p w:rsidR="0096619F" w:rsidRPr="0096619F" w:rsidRDefault="0096619F" w:rsidP="002E045D">
            <w:pPr>
              <w:jc w:val="center"/>
              <w:rPr>
                <w:rFonts w:ascii="Arial" w:eastAsia="Times New Roman" w:hAnsi="Arial" w:cs="Arial"/>
                <w:b/>
                <w:bCs/>
                <w:sz w:val="16"/>
                <w:szCs w:val="16"/>
                <w:lang w:eastAsia="pt-BR"/>
              </w:rPr>
            </w:pPr>
            <w:r w:rsidRPr="0096619F">
              <w:rPr>
                <w:rFonts w:ascii="Arial" w:eastAsia="Times New Roman" w:hAnsi="Arial" w:cs="Arial"/>
                <w:b/>
                <w:bCs/>
                <w:sz w:val="16"/>
                <w:szCs w:val="16"/>
                <w:lang w:eastAsia="pt-BR"/>
              </w:rPr>
              <w:t>20</w:t>
            </w:r>
          </w:p>
        </w:tc>
      </w:tr>
      <w:tr w:rsidR="00C401A6" w:rsidRPr="0096619F" w:rsidTr="00C401A6">
        <w:trPr>
          <w:trHeight w:val="255"/>
        </w:trPr>
        <w:tc>
          <w:tcPr>
            <w:tcW w:w="5000" w:type="pct"/>
            <w:gridSpan w:val="4"/>
            <w:shd w:val="clear" w:color="auto" w:fill="auto"/>
            <w:vAlign w:val="center"/>
            <w:hideMark/>
          </w:tcPr>
          <w:p w:rsidR="00C401A6" w:rsidRPr="0096619F" w:rsidRDefault="00C401A6" w:rsidP="002E045D">
            <w:pPr>
              <w:jc w:val="center"/>
              <w:rPr>
                <w:rFonts w:ascii="Arial" w:eastAsia="Times New Roman" w:hAnsi="Arial" w:cs="Arial"/>
                <w:color w:val="000000"/>
                <w:sz w:val="16"/>
                <w:szCs w:val="16"/>
                <w:lang w:eastAsia="pt-BR"/>
              </w:rPr>
            </w:pPr>
          </w:p>
        </w:tc>
      </w:tr>
      <w:tr w:rsidR="0096619F" w:rsidRPr="0096619F" w:rsidTr="002E045D">
        <w:trPr>
          <w:trHeight w:val="255"/>
        </w:trPr>
        <w:tc>
          <w:tcPr>
            <w:tcW w:w="5000" w:type="pct"/>
            <w:gridSpan w:val="4"/>
            <w:shd w:val="clear" w:color="auto" w:fill="auto"/>
            <w:vAlign w:val="center"/>
            <w:hideMark/>
          </w:tcPr>
          <w:p w:rsidR="0096619F" w:rsidRPr="0096619F" w:rsidRDefault="0096619F" w:rsidP="002E045D">
            <w:pPr>
              <w:jc w:val="center"/>
              <w:rPr>
                <w:rFonts w:ascii="Arial" w:eastAsia="Times New Roman" w:hAnsi="Arial" w:cs="Arial"/>
                <w:b/>
                <w:bCs/>
                <w:sz w:val="16"/>
                <w:szCs w:val="16"/>
                <w:lang w:eastAsia="pt-BR"/>
              </w:rPr>
            </w:pPr>
            <w:r w:rsidRPr="008D7002">
              <w:rPr>
                <w:rFonts w:ascii="Arial" w:eastAsia="Times New Roman" w:hAnsi="Arial" w:cs="Arial"/>
                <w:b/>
                <w:bCs/>
                <w:i/>
                <w:sz w:val="16"/>
                <w:szCs w:val="16"/>
                <w:lang w:eastAsia="pt-BR"/>
              </w:rPr>
              <w:t>CAMPUS</w:t>
            </w:r>
            <w:r w:rsidRPr="0096619F">
              <w:rPr>
                <w:rFonts w:ascii="Arial" w:eastAsia="Times New Roman" w:hAnsi="Arial" w:cs="Arial"/>
                <w:b/>
                <w:bCs/>
                <w:sz w:val="16"/>
                <w:szCs w:val="16"/>
                <w:lang w:eastAsia="pt-BR"/>
              </w:rPr>
              <w:t xml:space="preserve"> DE TOLEDO</w:t>
            </w:r>
          </w:p>
        </w:tc>
      </w:tr>
      <w:tr w:rsidR="00E915D8" w:rsidRPr="00E178EC" w:rsidTr="002E045D">
        <w:trPr>
          <w:trHeight w:val="255"/>
        </w:trPr>
        <w:tc>
          <w:tcPr>
            <w:tcW w:w="786" w:type="pct"/>
            <w:shd w:val="clear" w:color="auto" w:fill="auto"/>
            <w:vAlign w:val="center"/>
            <w:hideMark/>
          </w:tcPr>
          <w:p w:rsidR="0096619F" w:rsidRPr="00E178EC" w:rsidRDefault="0096619F" w:rsidP="002E045D">
            <w:pPr>
              <w:jc w:val="center"/>
              <w:rPr>
                <w:rFonts w:ascii="Arial" w:eastAsia="Times New Roman" w:hAnsi="Arial" w:cs="Arial"/>
                <w:b/>
                <w:color w:val="000000"/>
                <w:sz w:val="16"/>
                <w:szCs w:val="16"/>
                <w:lang w:eastAsia="pt-BR"/>
              </w:rPr>
            </w:pPr>
            <w:r w:rsidRPr="00E178EC">
              <w:rPr>
                <w:rFonts w:ascii="Arial" w:eastAsia="Times New Roman" w:hAnsi="Arial" w:cs="Arial"/>
                <w:b/>
                <w:color w:val="000000"/>
                <w:sz w:val="16"/>
                <w:szCs w:val="16"/>
                <w:lang w:eastAsia="pt-BR"/>
              </w:rPr>
              <w:t>Centro</w:t>
            </w:r>
          </w:p>
        </w:tc>
        <w:tc>
          <w:tcPr>
            <w:tcW w:w="643" w:type="pct"/>
            <w:shd w:val="clear" w:color="auto" w:fill="auto"/>
            <w:vAlign w:val="center"/>
            <w:hideMark/>
          </w:tcPr>
          <w:p w:rsidR="0096619F" w:rsidRPr="00E178EC" w:rsidRDefault="0096619F" w:rsidP="002E045D">
            <w:pPr>
              <w:jc w:val="center"/>
              <w:rPr>
                <w:rFonts w:ascii="Arial" w:eastAsia="Times New Roman" w:hAnsi="Arial" w:cs="Arial"/>
                <w:b/>
                <w:color w:val="000000"/>
                <w:sz w:val="16"/>
                <w:szCs w:val="16"/>
                <w:lang w:eastAsia="pt-BR"/>
              </w:rPr>
            </w:pPr>
            <w:r w:rsidRPr="00E178EC">
              <w:rPr>
                <w:rFonts w:ascii="Arial" w:eastAsia="Times New Roman" w:hAnsi="Arial" w:cs="Arial"/>
                <w:b/>
                <w:color w:val="000000"/>
                <w:sz w:val="16"/>
                <w:szCs w:val="16"/>
                <w:lang w:eastAsia="pt-BR"/>
              </w:rPr>
              <w:t>Nº Projeto</w:t>
            </w:r>
          </w:p>
        </w:tc>
        <w:tc>
          <w:tcPr>
            <w:tcW w:w="2359" w:type="pct"/>
            <w:shd w:val="clear" w:color="auto" w:fill="auto"/>
            <w:vAlign w:val="center"/>
            <w:hideMark/>
          </w:tcPr>
          <w:p w:rsidR="0096619F" w:rsidRPr="00E178EC" w:rsidRDefault="0096619F" w:rsidP="002E045D">
            <w:pPr>
              <w:jc w:val="center"/>
              <w:rPr>
                <w:rFonts w:ascii="Arial" w:eastAsia="Times New Roman" w:hAnsi="Arial" w:cs="Arial"/>
                <w:b/>
                <w:color w:val="000000"/>
                <w:sz w:val="16"/>
                <w:szCs w:val="16"/>
                <w:lang w:eastAsia="pt-BR"/>
              </w:rPr>
            </w:pPr>
            <w:r w:rsidRPr="00E178EC">
              <w:rPr>
                <w:rFonts w:ascii="Arial" w:eastAsia="Times New Roman" w:hAnsi="Arial" w:cs="Arial"/>
                <w:b/>
                <w:color w:val="000000"/>
                <w:sz w:val="16"/>
                <w:szCs w:val="16"/>
                <w:lang w:eastAsia="pt-BR"/>
              </w:rPr>
              <w:t>Título</w:t>
            </w:r>
          </w:p>
        </w:tc>
        <w:tc>
          <w:tcPr>
            <w:tcW w:w="1212" w:type="pct"/>
            <w:shd w:val="clear" w:color="auto" w:fill="auto"/>
            <w:vAlign w:val="center"/>
            <w:hideMark/>
          </w:tcPr>
          <w:p w:rsidR="0096619F" w:rsidRPr="00E178EC" w:rsidRDefault="0096619F" w:rsidP="002E045D">
            <w:pPr>
              <w:jc w:val="center"/>
              <w:rPr>
                <w:rFonts w:ascii="Arial" w:eastAsia="Times New Roman" w:hAnsi="Arial" w:cs="Arial"/>
                <w:b/>
                <w:color w:val="000000"/>
                <w:sz w:val="16"/>
                <w:szCs w:val="16"/>
                <w:lang w:eastAsia="pt-BR"/>
              </w:rPr>
            </w:pPr>
            <w:r w:rsidRPr="00E178EC">
              <w:rPr>
                <w:rFonts w:ascii="Arial" w:eastAsia="Times New Roman" w:hAnsi="Arial" w:cs="Arial"/>
                <w:b/>
                <w:color w:val="000000"/>
                <w:sz w:val="16"/>
                <w:szCs w:val="16"/>
                <w:lang w:eastAsia="pt-BR"/>
              </w:rPr>
              <w:t>Coordenador</w:t>
            </w:r>
          </w:p>
        </w:tc>
      </w:tr>
      <w:tr w:rsidR="00E915D8" w:rsidRPr="0096619F" w:rsidTr="002E045D">
        <w:trPr>
          <w:trHeight w:val="409"/>
        </w:trPr>
        <w:tc>
          <w:tcPr>
            <w:tcW w:w="786" w:type="pct"/>
            <w:vMerge w:val="restart"/>
            <w:shd w:val="clear" w:color="auto" w:fill="auto"/>
            <w:vAlign w:val="center"/>
            <w:hideMark/>
          </w:tcPr>
          <w:p w:rsidR="0096619F" w:rsidRPr="0096619F" w:rsidRDefault="0096619F" w:rsidP="002E045D">
            <w:pPr>
              <w:jc w:val="center"/>
              <w:rPr>
                <w:rFonts w:ascii="Arial" w:eastAsia="Times New Roman" w:hAnsi="Arial" w:cs="Arial"/>
                <w:b/>
                <w:bCs/>
                <w:sz w:val="16"/>
                <w:szCs w:val="16"/>
                <w:lang w:eastAsia="pt-BR"/>
              </w:rPr>
            </w:pPr>
            <w:r w:rsidRPr="0096619F">
              <w:rPr>
                <w:rFonts w:ascii="Arial" w:eastAsia="Times New Roman" w:hAnsi="Arial" w:cs="Arial"/>
                <w:b/>
                <w:bCs/>
                <w:sz w:val="16"/>
                <w:szCs w:val="16"/>
                <w:lang w:eastAsia="pt-BR"/>
              </w:rPr>
              <w:lastRenderedPageBreak/>
              <w:t>CCHS/Too</w:t>
            </w:r>
          </w:p>
        </w:tc>
        <w:tc>
          <w:tcPr>
            <w:tcW w:w="643" w:type="pct"/>
            <w:shd w:val="clear" w:color="auto" w:fill="auto"/>
            <w:vAlign w:val="center"/>
            <w:hideMark/>
          </w:tcPr>
          <w:p w:rsidR="0096619F" w:rsidRPr="0096619F" w:rsidRDefault="0096619F" w:rsidP="002E045D">
            <w:pPr>
              <w:jc w:val="center"/>
              <w:rPr>
                <w:rFonts w:ascii="Arial" w:eastAsia="Times New Roman" w:hAnsi="Arial" w:cs="Arial"/>
                <w:color w:val="000000"/>
                <w:sz w:val="16"/>
                <w:szCs w:val="16"/>
                <w:lang w:eastAsia="pt-BR"/>
              </w:rPr>
            </w:pPr>
            <w:r w:rsidRPr="0096619F">
              <w:rPr>
                <w:rFonts w:ascii="Arial" w:eastAsia="Times New Roman" w:hAnsi="Arial" w:cs="Arial"/>
                <w:color w:val="000000"/>
                <w:sz w:val="16"/>
                <w:szCs w:val="16"/>
                <w:lang w:eastAsia="pt-BR"/>
              </w:rPr>
              <w:t>32896/2011</w:t>
            </w:r>
          </w:p>
        </w:tc>
        <w:tc>
          <w:tcPr>
            <w:tcW w:w="2359" w:type="pct"/>
            <w:shd w:val="clear" w:color="auto" w:fill="auto"/>
            <w:vAlign w:val="center"/>
            <w:hideMark/>
          </w:tcPr>
          <w:p w:rsidR="0096619F" w:rsidRPr="0096619F" w:rsidRDefault="0096619F" w:rsidP="002E045D">
            <w:pPr>
              <w:jc w:val="center"/>
              <w:rPr>
                <w:rFonts w:ascii="Arial" w:eastAsia="Times New Roman" w:hAnsi="Arial" w:cs="Arial"/>
                <w:color w:val="000000"/>
                <w:sz w:val="16"/>
                <w:szCs w:val="16"/>
                <w:lang w:eastAsia="pt-BR"/>
              </w:rPr>
            </w:pPr>
            <w:r w:rsidRPr="0096619F">
              <w:rPr>
                <w:rFonts w:ascii="Arial" w:eastAsia="Times New Roman" w:hAnsi="Arial" w:cs="Arial"/>
                <w:color w:val="000000"/>
                <w:sz w:val="16"/>
                <w:szCs w:val="16"/>
                <w:lang w:eastAsia="pt-BR"/>
              </w:rPr>
              <w:t>Escrileituras: um modo de "Ler-Escrever" em meio à vida</w:t>
            </w:r>
          </w:p>
        </w:tc>
        <w:tc>
          <w:tcPr>
            <w:tcW w:w="1212" w:type="pct"/>
            <w:shd w:val="clear" w:color="auto" w:fill="auto"/>
            <w:vAlign w:val="center"/>
            <w:hideMark/>
          </w:tcPr>
          <w:p w:rsidR="0096619F" w:rsidRPr="0096619F" w:rsidRDefault="0096619F" w:rsidP="002E045D">
            <w:pPr>
              <w:jc w:val="center"/>
              <w:rPr>
                <w:rFonts w:ascii="Arial" w:eastAsia="Times New Roman" w:hAnsi="Arial" w:cs="Arial"/>
                <w:color w:val="000000"/>
                <w:sz w:val="16"/>
                <w:szCs w:val="16"/>
                <w:lang w:eastAsia="pt-BR"/>
              </w:rPr>
            </w:pPr>
            <w:r w:rsidRPr="0096619F">
              <w:rPr>
                <w:rFonts w:ascii="Arial" w:eastAsia="Times New Roman" w:hAnsi="Arial" w:cs="Arial"/>
                <w:color w:val="000000"/>
                <w:sz w:val="16"/>
                <w:szCs w:val="16"/>
                <w:lang w:eastAsia="pt-BR"/>
              </w:rPr>
              <w:t>Ester Maria Dreher Heuser</w:t>
            </w:r>
          </w:p>
        </w:tc>
      </w:tr>
      <w:tr w:rsidR="00E915D8" w:rsidRPr="0096619F" w:rsidTr="002E045D">
        <w:trPr>
          <w:trHeight w:val="514"/>
        </w:trPr>
        <w:tc>
          <w:tcPr>
            <w:tcW w:w="786" w:type="pct"/>
            <w:vMerge/>
            <w:vAlign w:val="center"/>
            <w:hideMark/>
          </w:tcPr>
          <w:p w:rsidR="0096619F" w:rsidRPr="0096619F" w:rsidRDefault="0096619F" w:rsidP="002E045D">
            <w:pPr>
              <w:jc w:val="center"/>
              <w:rPr>
                <w:rFonts w:ascii="Arial" w:eastAsia="Times New Roman" w:hAnsi="Arial" w:cs="Arial"/>
                <w:b/>
                <w:bCs/>
                <w:sz w:val="16"/>
                <w:szCs w:val="16"/>
                <w:lang w:eastAsia="pt-BR"/>
              </w:rPr>
            </w:pPr>
          </w:p>
        </w:tc>
        <w:tc>
          <w:tcPr>
            <w:tcW w:w="643" w:type="pct"/>
            <w:shd w:val="clear" w:color="auto" w:fill="auto"/>
            <w:vAlign w:val="center"/>
            <w:hideMark/>
          </w:tcPr>
          <w:p w:rsidR="0096619F" w:rsidRPr="0096619F" w:rsidRDefault="0096619F" w:rsidP="002E045D">
            <w:pPr>
              <w:jc w:val="center"/>
              <w:rPr>
                <w:rFonts w:ascii="Arial" w:eastAsia="Times New Roman" w:hAnsi="Arial" w:cs="Arial"/>
                <w:color w:val="000000"/>
                <w:sz w:val="16"/>
                <w:szCs w:val="16"/>
                <w:lang w:eastAsia="pt-BR"/>
              </w:rPr>
            </w:pPr>
            <w:r w:rsidRPr="0096619F">
              <w:rPr>
                <w:rFonts w:ascii="Arial" w:eastAsia="Times New Roman" w:hAnsi="Arial" w:cs="Arial"/>
                <w:color w:val="000000"/>
                <w:sz w:val="16"/>
                <w:szCs w:val="16"/>
                <w:lang w:eastAsia="pt-BR"/>
              </w:rPr>
              <w:t>39264/2013</w:t>
            </w:r>
          </w:p>
        </w:tc>
        <w:tc>
          <w:tcPr>
            <w:tcW w:w="2359" w:type="pct"/>
            <w:shd w:val="clear" w:color="auto" w:fill="auto"/>
            <w:vAlign w:val="center"/>
            <w:hideMark/>
          </w:tcPr>
          <w:p w:rsidR="0096619F" w:rsidRPr="0096619F" w:rsidRDefault="0096619F" w:rsidP="002E045D">
            <w:pPr>
              <w:jc w:val="center"/>
              <w:rPr>
                <w:rFonts w:ascii="Arial" w:eastAsia="Times New Roman" w:hAnsi="Arial" w:cs="Arial"/>
                <w:color w:val="000000"/>
                <w:sz w:val="16"/>
                <w:szCs w:val="16"/>
                <w:lang w:eastAsia="pt-BR"/>
              </w:rPr>
            </w:pPr>
            <w:r w:rsidRPr="0096619F">
              <w:rPr>
                <w:rFonts w:ascii="Arial" w:eastAsia="Times New Roman" w:hAnsi="Arial" w:cs="Arial"/>
                <w:color w:val="000000"/>
                <w:sz w:val="16"/>
                <w:szCs w:val="16"/>
                <w:lang w:eastAsia="pt-BR"/>
              </w:rPr>
              <w:t>Gênero, instituições e saber psiquiátrico em narrativas da loucura</w:t>
            </w:r>
          </w:p>
        </w:tc>
        <w:tc>
          <w:tcPr>
            <w:tcW w:w="1212" w:type="pct"/>
            <w:shd w:val="clear" w:color="auto" w:fill="auto"/>
            <w:vAlign w:val="center"/>
            <w:hideMark/>
          </w:tcPr>
          <w:p w:rsidR="0096619F" w:rsidRPr="0096619F" w:rsidRDefault="0096619F" w:rsidP="002E045D">
            <w:pPr>
              <w:jc w:val="center"/>
              <w:rPr>
                <w:rFonts w:ascii="Arial" w:eastAsia="Times New Roman" w:hAnsi="Arial" w:cs="Arial"/>
                <w:color w:val="000000"/>
                <w:sz w:val="16"/>
                <w:szCs w:val="16"/>
                <w:lang w:eastAsia="pt-BR"/>
              </w:rPr>
            </w:pPr>
            <w:r w:rsidRPr="0096619F">
              <w:rPr>
                <w:rFonts w:ascii="Arial" w:eastAsia="Times New Roman" w:hAnsi="Arial" w:cs="Arial"/>
                <w:color w:val="000000"/>
                <w:sz w:val="16"/>
                <w:szCs w:val="16"/>
                <w:lang w:eastAsia="pt-BR"/>
              </w:rPr>
              <w:t>Yonissa Marmitt Wadi</w:t>
            </w:r>
          </w:p>
        </w:tc>
      </w:tr>
      <w:tr w:rsidR="00E915D8" w:rsidRPr="0096619F" w:rsidTr="00C401A6">
        <w:trPr>
          <w:trHeight w:val="255"/>
        </w:trPr>
        <w:tc>
          <w:tcPr>
            <w:tcW w:w="3788" w:type="pct"/>
            <w:gridSpan w:val="3"/>
            <w:shd w:val="clear" w:color="auto" w:fill="auto"/>
            <w:vAlign w:val="center"/>
            <w:hideMark/>
          </w:tcPr>
          <w:p w:rsidR="0096619F" w:rsidRPr="0096619F" w:rsidRDefault="0096619F" w:rsidP="00C401A6">
            <w:pPr>
              <w:jc w:val="right"/>
              <w:rPr>
                <w:rFonts w:ascii="Arial" w:eastAsia="Times New Roman" w:hAnsi="Arial" w:cs="Arial"/>
                <w:b/>
                <w:bCs/>
                <w:sz w:val="16"/>
                <w:szCs w:val="16"/>
                <w:lang w:eastAsia="pt-BR"/>
              </w:rPr>
            </w:pPr>
            <w:r w:rsidRPr="0096619F">
              <w:rPr>
                <w:rFonts w:ascii="Arial" w:eastAsia="Times New Roman" w:hAnsi="Arial" w:cs="Arial"/>
                <w:b/>
                <w:bCs/>
                <w:sz w:val="16"/>
                <w:szCs w:val="16"/>
                <w:lang w:eastAsia="pt-BR"/>
              </w:rPr>
              <w:t>Total do Centro</w:t>
            </w:r>
          </w:p>
        </w:tc>
        <w:tc>
          <w:tcPr>
            <w:tcW w:w="1212" w:type="pct"/>
            <w:shd w:val="clear" w:color="auto" w:fill="auto"/>
            <w:vAlign w:val="center"/>
            <w:hideMark/>
          </w:tcPr>
          <w:p w:rsidR="0096619F" w:rsidRPr="0096619F" w:rsidRDefault="0096619F" w:rsidP="002E045D">
            <w:pPr>
              <w:jc w:val="center"/>
              <w:rPr>
                <w:rFonts w:ascii="Arial" w:eastAsia="Times New Roman" w:hAnsi="Arial" w:cs="Arial"/>
                <w:b/>
                <w:bCs/>
                <w:sz w:val="16"/>
                <w:szCs w:val="16"/>
                <w:lang w:eastAsia="pt-BR"/>
              </w:rPr>
            </w:pPr>
            <w:r w:rsidRPr="0096619F">
              <w:rPr>
                <w:rFonts w:ascii="Arial" w:eastAsia="Times New Roman" w:hAnsi="Arial" w:cs="Arial"/>
                <w:b/>
                <w:bCs/>
                <w:sz w:val="16"/>
                <w:szCs w:val="16"/>
                <w:lang w:eastAsia="pt-BR"/>
              </w:rPr>
              <w:t>2</w:t>
            </w:r>
          </w:p>
        </w:tc>
      </w:tr>
      <w:tr w:rsidR="00E915D8" w:rsidRPr="0096619F" w:rsidTr="002E045D">
        <w:trPr>
          <w:trHeight w:val="450"/>
        </w:trPr>
        <w:tc>
          <w:tcPr>
            <w:tcW w:w="786" w:type="pct"/>
            <w:vMerge w:val="restart"/>
            <w:shd w:val="clear" w:color="auto" w:fill="auto"/>
            <w:vAlign w:val="center"/>
            <w:hideMark/>
          </w:tcPr>
          <w:p w:rsidR="0096619F" w:rsidRPr="0096619F" w:rsidRDefault="0096619F" w:rsidP="002E045D">
            <w:pPr>
              <w:jc w:val="center"/>
              <w:rPr>
                <w:rFonts w:ascii="Arial" w:eastAsia="Times New Roman" w:hAnsi="Arial" w:cs="Arial"/>
                <w:b/>
                <w:bCs/>
                <w:sz w:val="16"/>
                <w:szCs w:val="16"/>
                <w:lang w:eastAsia="pt-BR"/>
              </w:rPr>
            </w:pPr>
            <w:r w:rsidRPr="0096619F">
              <w:rPr>
                <w:rFonts w:ascii="Arial" w:eastAsia="Times New Roman" w:hAnsi="Arial" w:cs="Arial"/>
                <w:b/>
                <w:bCs/>
                <w:sz w:val="16"/>
                <w:szCs w:val="16"/>
                <w:lang w:eastAsia="pt-BR"/>
              </w:rPr>
              <w:t>CCSA/Too</w:t>
            </w:r>
          </w:p>
        </w:tc>
        <w:tc>
          <w:tcPr>
            <w:tcW w:w="643" w:type="pct"/>
            <w:shd w:val="clear" w:color="auto" w:fill="auto"/>
            <w:vAlign w:val="center"/>
            <w:hideMark/>
          </w:tcPr>
          <w:p w:rsidR="0096619F" w:rsidRPr="0096619F" w:rsidRDefault="0096619F" w:rsidP="002E045D">
            <w:pPr>
              <w:jc w:val="center"/>
              <w:rPr>
                <w:rFonts w:ascii="Arial" w:eastAsia="Times New Roman" w:hAnsi="Arial" w:cs="Arial"/>
                <w:color w:val="000000"/>
                <w:sz w:val="16"/>
                <w:szCs w:val="16"/>
                <w:lang w:eastAsia="pt-BR"/>
              </w:rPr>
            </w:pPr>
            <w:r w:rsidRPr="0096619F">
              <w:rPr>
                <w:rFonts w:ascii="Arial" w:eastAsia="Times New Roman" w:hAnsi="Arial" w:cs="Arial"/>
                <w:color w:val="000000"/>
                <w:sz w:val="16"/>
                <w:szCs w:val="16"/>
                <w:lang w:eastAsia="pt-BR"/>
              </w:rPr>
              <w:t>38745/2013</w:t>
            </w:r>
          </w:p>
        </w:tc>
        <w:tc>
          <w:tcPr>
            <w:tcW w:w="2359" w:type="pct"/>
            <w:shd w:val="clear" w:color="auto" w:fill="auto"/>
            <w:vAlign w:val="center"/>
            <w:hideMark/>
          </w:tcPr>
          <w:p w:rsidR="0096619F" w:rsidRPr="0096619F" w:rsidRDefault="0096619F" w:rsidP="002E045D">
            <w:pPr>
              <w:jc w:val="center"/>
              <w:rPr>
                <w:rFonts w:ascii="Arial" w:eastAsia="Times New Roman" w:hAnsi="Arial" w:cs="Arial"/>
                <w:color w:val="000000"/>
                <w:sz w:val="16"/>
                <w:szCs w:val="16"/>
                <w:lang w:eastAsia="pt-BR"/>
              </w:rPr>
            </w:pPr>
            <w:r w:rsidRPr="0096619F">
              <w:rPr>
                <w:rFonts w:ascii="Arial" w:eastAsia="Times New Roman" w:hAnsi="Arial" w:cs="Arial"/>
                <w:color w:val="000000"/>
                <w:sz w:val="16"/>
                <w:szCs w:val="16"/>
                <w:lang w:eastAsia="pt-BR"/>
              </w:rPr>
              <w:t>Emprego e percepção da governança regional no Paraná</w:t>
            </w:r>
          </w:p>
        </w:tc>
        <w:tc>
          <w:tcPr>
            <w:tcW w:w="1212" w:type="pct"/>
            <w:shd w:val="clear" w:color="auto" w:fill="auto"/>
            <w:vAlign w:val="center"/>
            <w:hideMark/>
          </w:tcPr>
          <w:p w:rsidR="0096619F" w:rsidRPr="0096619F" w:rsidRDefault="0096619F" w:rsidP="002E045D">
            <w:pPr>
              <w:jc w:val="center"/>
              <w:rPr>
                <w:rFonts w:ascii="Arial" w:eastAsia="Times New Roman" w:hAnsi="Arial" w:cs="Arial"/>
                <w:color w:val="000000"/>
                <w:sz w:val="16"/>
                <w:szCs w:val="16"/>
                <w:lang w:eastAsia="pt-BR"/>
              </w:rPr>
            </w:pPr>
            <w:r w:rsidRPr="0096619F">
              <w:rPr>
                <w:rFonts w:ascii="Arial" w:eastAsia="Times New Roman" w:hAnsi="Arial" w:cs="Arial"/>
                <w:color w:val="000000"/>
                <w:sz w:val="16"/>
                <w:szCs w:val="16"/>
                <w:lang w:eastAsia="pt-BR"/>
              </w:rPr>
              <w:t>Moacir Piffer</w:t>
            </w:r>
          </w:p>
        </w:tc>
      </w:tr>
      <w:tr w:rsidR="00E915D8" w:rsidRPr="0096619F" w:rsidTr="002E045D">
        <w:trPr>
          <w:trHeight w:val="858"/>
        </w:trPr>
        <w:tc>
          <w:tcPr>
            <w:tcW w:w="786" w:type="pct"/>
            <w:vMerge/>
            <w:vAlign w:val="center"/>
            <w:hideMark/>
          </w:tcPr>
          <w:p w:rsidR="0096619F" w:rsidRPr="0096619F" w:rsidRDefault="0096619F" w:rsidP="002E045D">
            <w:pPr>
              <w:jc w:val="center"/>
              <w:rPr>
                <w:rFonts w:ascii="Arial" w:eastAsia="Times New Roman" w:hAnsi="Arial" w:cs="Arial"/>
                <w:b/>
                <w:bCs/>
                <w:sz w:val="16"/>
                <w:szCs w:val="16"/>
                <w:lang w:eastAsia="pt-BR"/>
              </w:rPr>
            </w:pPr>
          </w:p>
        </w:tc>
        <w:tc>
          <w:tcPr>
            <w:tcW w:w="643" w:type="pct"/>
            <w:shd w:val="clear" w:color="auto" w:fill="auto"/>
            <w:vAlign w:val="center"/>
            <w:hideMark/>
          </w:tcPr>
          <w:p w:rsidR="0096619F" w:rsidRPr="0096619F" w:rsidRDefault="0096619F" w:rsidP="002E045D">
            <w:pPr>
              <w:jc w:val="center"/>
              <w:rPr>
                <w:rFonts w:ascii="Arial" w:eastAsia="Times New Roman" w:hAnsi="Arial" w:cs="Arial"/>
                <w:color w:val="000000"/>
                <w:sz w:val="16"/>
                <w:szCs w:val="16"/>
                <w:lang w:eastAsia="pt-BR"/>
              </w:rPr>
            </w:pPr>
            <w:r w:rsidRPr="0096619F">
              <w:rPr>
                <w:rFonts w:ascii="Arial" w:eastAsia="Times New Roman" w:hAnsi="Arial" w:cs="Arial"/>
                <w:color w:val="000000"/>
                <w:sz w:val="16"/>
                <w:szCs w:val="16"/>
                <w:lang w:eastAsia="pt-BR"/>
              </w:rPr>
              <w:t>40501/2013</w:t>
            </w:r>
          </w:p>
        </w:tc>
        <w:tc>
          <w:tcPr>
            <w:tcW w:w="2359" w:type="pct"/>
            <w:shd w:val="clear" w:color="auto" w:fill="auto"/>
            <w:vAlign w:val="center"/>
            <w:hideMark/>
          </w:tcPr>
          <w:p w:rsidR="0096619F" w:rsidRPr="0096619F" w:rsidRDefault="0096619F" w:rsidP="002E045D">
            <w:pPr>
              <w:jc w:val="center"/>
              <w:rPr>
                <w:rFonts w:ascii="Arial" w:eastAsia="Times New Roman" w:hAnsi="Arial" w:cs="Arial"/>
                <w:color w:val="000000"/>
                <w:sz w:val="16"/>
                <w:szCs w:val="16"/>
                <w:lang w:eastAsia="pt-BR"/>
              </w:rPr>
            </w:pPr>
            <w:r w:rsidRPr="0096619F">
              <w:rPr>
                <w:rFonts w:ascii="Arial" w:eastAsia="Times New Roman" w:hAnsi="Arial" w:cs="Arial"/>
                <w:color w:val="000000"/>
                <w:sz w:val="16"/>
                <w:szCs w:val="16"/>
                <w:lang w:eastAsia="pt-BR"/>
              </w:rPr>
              <w:t>Localização das indústrias recentes no Estado do Paraná: uma análise dos fatores que influenciaram sua localização na primeira década do século XXI (2000-2010)</w:t>
            </w:r>
          </w:p>
        </w:tc>
        <w:tc>
          <w:tcPr>
            <w:tcW w:w="1212" w:type="pct"/>
            <w:shd w:val="clear" w:color="auto" w:fill="auto"/>
            <w:vAlign w:val="center"/>
            <w:hideMark/>
          </w:tcPr>
          <w:p w:rsidR="0096619F" w:rsidRPr="0096619F" w:rsidRDefault="0096619F" w:rsidP="002E045D">
            <w:pPr>
              <w:jc w:val="center"/>
              <w:rPr>
                <w:rFonts w:ascii="Arial" w:eastAsia="Times New Roman" w:hAnsi="Arial" w:cs="Arial"/>
                <w:color w:val="000000"/>
                <w:sz w:val="16"/>
                <w:szCs w:val="16"/>
                <w:lang w:eastAsia="pt-BR"/>
              </w:rPr>
            </w:pPr>
            <w:r w:rsidRPr="0096619F">
              <w:rPr>
                <w:rFonts w:ascii="Arial" w:eastAsia="Times New Roman" w:hAnsi="Arial" w:cs="Arial"/>
                <w:color w:val="000000"/>
                <w:sz w:val="16"/>
                <w:szCs w:val="16"/>
                <w:lang w:eastAsia="pt-BR"/>
              </w:rPr>
              <w:t>Cristiano Stamm</w:t>
            </w:r>
          </w:p>
        </w:tc>
      </w:tr>
      <w:tr w:rsidR="00E915D8" w:rsidRPr="0096619F" w:rsidTr="002E045D">
        <w:trPr>
          <w:trHeight w:val="559"/>
        </w:trPr>
        <w:tc>
          <w:tcPr>
            <w:tcW w:w="786" w:type="pct"/>
            <w:vMerge/>
            <w:vAlign w:val="center"/>
            <w:hideMark/>
          </w:tcPr>
          <w:p w:rsidR="0096619F" w:rsidRPr="0096619F" w:rsidRDefault="0096619F" w:rsidP="002E045D">
            <w:pPr>
              <w:jc w:val="center"/>
              <w:rPr>
                <w:rFonts w:ascii="Arial" w:eastAsia="Times New Roman" w:hAnsi="Arial" w:cs="Arial"/>
                <w:b/>
                <w:bCs/>
                <w:sz w:val="16"/>
                <w:szCs w:val="16"/>
                <w:lang w:eastAsia="pt-BR"/>
              </w:rPr>
            </w:pPr>
          </w:p>
        </w:tc>
        <w:tc>
          <w:tcPr>
            <w:tcW w:w="643" w:type="pct"/>
            <w:shd w:val="clear" w:color="auto" w:fill="auto"/>
            <w:vAlign w:val="center"/>
            <w:hideMark/>
          </w:tcPr>
          <w:p w:rsidR="0096619F" w:rsidRPr="0096619F" w:rsidRDefault="0096619F" w:rsidP="002E045D">
            <w:pPr>
              <w:jc w:val="center"/>
              <w:rPr>
                <w:rFonts w:ascii="Arial" w:eastAsia="Times New Roman" w:hAnsi="Arial" w:cs="Arial"/>
                <w:color w:val="000000"/>
                <w:sz w:val="16"/>
                <w:szCs w:val="16"/>
                <w:lang w:eastAsia="pt-BR"/>
              </w:rPr>
            </w:pPr>
            <w:r w:rsidRPr="0096619F">
              <w:rPr>
                <w:rFonts w:ascii="Arial" w:eastAsia="Times New Roman" w:hAnsi="Arial" w:cs="Arial"/>
                <w:color w:val="000000"/>
                <w:sz w:val="16"/>
                <w:szCs w:val="16"/>
                <w:lang w:eastAsia="pt-BR"/>
              </w:rPr>
              <w:t>39267/2013</w:t>
            </w:r>
          </w:p>
        </w:tc>
        <w:tc>
          <w:tcPr>
            <w:tcW w:w="2359" w:type="pct"/>
            <w:shd w:val="clear" w:color="auto" w:fill="auto"/>
            <w:vAlign w:val="center"/>
            <w:hideMark/>
          </w:tcPr>
          <w:p w:rsidR="0096619F" w:rsidRPr="0096619F" w:rsidRDefault="0096619F" w:rsidP="002E045D">
            <w:pPr>
              <w:jc w:val="center"/>
              <w:rPr>
                <w:rFonts w:ascii="Arial" w:eastAsia="Times New Roman" w:hAnsi="Arial" w:cs="Arial"/>
                <w:color w:val="000000"/>
                <w:sz w:val="16"/>
                <w:szCs w:val="16"/>
                <w:lang w:eastAsia="pt-BR"/>
              </w:rPr>
            </w:pPr>
            <w:r w:rsidRPr="0096619F">
              <w:rPr>
                <w:rFonts w:ascii="Arial" w:eastAsia="Times New Roman" w:hAnsi="Arial" w:cs="Arial"/>
                <w:color w:val="000000"/>
                <w:sz w:val="16"/>
                <w:szCs w:val="16"/>
                <w:lang w:eastAsia="pt-BR"/>
              </w:rPr>
              <w:t>Relações de gênero e agricultura familiar: estudo na Linha Cerro da Lola - Toledo/PR</w:t>
            </w:r>
          </w:p>
        </w:tc>
        <w:tc>
          <w:tcPr>
            <w:tcW w:w="1212" w:type="pct"/>
            <w:shd w:val="clear" w:color="auto" w:fill="auto"/>
            <w:vAlign w:val="center"/>
            <w:hideMark/>
          </w:tcPr>
          <w:p w:rsidR="0096619F" w:rsidRPr="0096619F" w:rsidRDefault="0096619F" w:rsidP="002E045D">
            <w:pPr>
              <w:jc w:val="center"/>
              <w:rPr>
                <w:rFonts w:ascii="Arial" w:eastAsia="Times New Roman" w:hAnsi="Arial" w:cs="Arial"/>
                <w:color w:val="000000"/>
                <w:sz w:val="16"/>
                <w:szCs w:val="16"/>
                <w:lang w:eastAsia="pt-BR"/>
              </w:rPr>
            </w:pPr>
            <w:r w:rsidRPr="0096619F">
              <w:rPr>
                <w:rFonts w:ascii="Arial" w:eastAsia="Times New Roman" w:hAnsi="Arial" w:cs="Arial"/>
                <w:color w:val="000000"/>
                <w:sz w:val="16"/>
                <w:szCs w:val="16"/>
                <w:lang w:eastAsia="pt-BR"/>
              </w:rPr>
              <w:t>Rosana Mirales</w:t>
            </w:r>
          </w:p>
        </w:tc>
      </w:tr>
      <w:tr w:rsidR="00E915D8" w:rsidRPr="0096619F" w:rsidTr="00C401A6">
        <w:trPr>
          <w:trHeight w:val="255"/>
        </w:trPr>
        <w:tc>
          <w:tcPr>
            <w:tcW w:w="3788" w:type="pct"/>
            <w:gridSpan w:val="3"/>
            <w:shd w:val="clear" w:color="auto" w:fill="auto"/>
            <w:vAlign w:val="center"/>
            <w:hideMark/>
          </w:tcPr>
          <w:p w:rsidR="0096619F" w:rsidRPr="0096619F" w:rsidRDefault="0096619F" w:rsidP="00C401A6">
            <w:pPr>
              <w:jc w:val="right"/>
              <w:rPr>
                <w:rFonts w:ascii="Arial" w:eastAsia="Times New Roman" w:hAnsi="Arial" w:cs="Arial"/>
                <w:b/>
                <w:bCs/>
                <w:sz w:val="16"/>
                <w:szCs w:val="16"/>
                <w:lang w:eastAsia="pt-BR"/>
              </w:rPr>
            </w:pPr>
            <w:r w:rsidRPr="0096619F">
              <w:rPr>
                <w:rFonts w:ascii="Arial" w:eastAsia="Times New Roman" w:hAnsi="Arial" w:cs="Arial"/>
                <w:b/>
                <w:bCs/>
                <w:sz w:val="16"/>
                <w:szCs w:val="16"/>
                <w:lang w:eastAsia="pt-BR"/>
              </w:rPr>
              <w:t>Total do Centro</w:t>
            </w:r>
          </w:p>
        </w:tc>
        <w:tc>
          <w:tcPr>
            <w:tcW w:w="1212" w:type="pct"/>
            <w:shd w:val="clear" w:color="auto" w:fill="auto"/>
            <w:vAlign w:val="center"/>
            <w:hideMark/>
          </w:tcPr>
          <w:p w:rsidR="0096619F" w:rsidRPr="0096619F" w:rsidRDefault="0096619F" w:rsidP="002E045D">
            <w:pPr>
              <w:jc w:val="center"/>
              <w:rPr>
                <w:rFonts w:ascii="Arial" w:eastAsia="Times New Roman" w:hAnsi="Arial" w:cs="Arial"/>
                <w:b/>
                <w:bCs/>
                <w:sz w:val="16"/>
                <w:szCs w:val="16"/>
                <w:lang w:eastAsia="pt-BR"/>
              </w:rPr>
            </w:pPr>
            <w:r w:rsidRPr="0096619F">
              <w:rPr>
                <w:rFonts w:ascii="Arial" w:eastAsia="Times New Roman" w:hAnsi="Arial" w:cs="Arial"/>
                <w:b/>
                <w:bCs/>
                <w:sz w:val="16"/>
                <w:szCs w:val="16"/>
                <w:lang w:eastAsia="pt-BR"/>
              </w:rPr>
              <w:t>3</w:t>
            </w:r>
          </w:p>
        </w:tc>
      </w:tr>
      <w:tr w:rsidR="00E915D8" w:rsidRPr="0096619F" w:rsidTr="002E045D">
        <w:trPr>
          <w:trHeight w:val="584"/>
        </w:trPr>
        <w:tc>
          <w:tcPr>
            <w:tcW w:w="786" w:type="pct"/>
            <w:vMerge w:val="restart"/>
            <w:shd w:val="clear" w:color="auto" w:fill="auto"/>
            <w:vAlign w:val="center"/>
            <w:hideMark/>
          </w:tcPr>
          <w:p w:rsidR="0096619F" w:rsidRPr="0096619F" w:rsidRDefault="0096619F" w:rsidP="002E045D">
            <w:pPr>
              <w:jc w:val="center"/>
              <w:rPr>
                <w:rFonts w:ascii="Arial" w:eastAsia="Times New Roman" w:hAnsi="Arial" w:cs="Arial"/>
                <w:b/>
                <w:bCs/>
                <w:sz w:val="16"/>
                <w:szCs w:val="16"/>
                <w:lang w:eastAsia="pt-BR"/>
              </w:rPr>
            </w:pPr>
            <w:r w:rsidRPr="0096619F">
              <w:rPr>
                <w:rFonts w:ascii="Arial" w:eastAsia="Times New Roman" w:hAnsi="Arial" w:cs="Arial"/>
                <w:b/>
                <w:bCs/>
                <w:sz w:val="16"/>
                <w:szCs w:val="16"/>
                <w:lang w:eastAsia="pt-BR"/>
              </w:rPr>
              <w:t>CECE/Too</w:t>
            </w:r>
          </w:p>
        </w:tc>
        <w:tc>
          <w:tcPr>
            <w:tcW w:w="643" w:type="pct"/>
            <w:shd w:val="clear" w:color="auto" w:fill="auto"/>
            <w:vAlign w:val="center"/>
            <w:hideMark/>
          </w:tcPr>
          <w:p w:rsidR="0096619F" w:rsidRPr="0096619F" w:rsidRDefault="0096619F" w:rsidP="002E045D">
            <w:pPr>
              <w:jc w:val="center"/>
              <w:rPr>
                <w:rFonts w:ascii="Arial" w:eastAsia="Times New Roman" w:hAnsi="Arial" w:cs="Arial"/>
                <w:color w:val="000000"/>
                <w:sz w:val="16"/>
                <w:szCs w:val="16"/>
                <w:lang w:eastAsia="pt-BR"/>
              </w:rPr>
            </w:pPr>
            <w:r w:rsidRPr="0096619F">
              <w:rPr>
                <w:rFonts w:ascii="Arial" w:eastAsia="Times New Roman" w:hAnsi="Arial" w:cs="Arial"/>
                <w:color w:val="000000"/>
                <w:sz w:val="16"/>
                <w:szCs w:val="16"/>
                <w:lang w:eastAsia="pt-BR"/>
              </w:rPr>
              <w:t>39191/2013</w:t>
            </w:r>
          </w:p>
        </w:tc>
        <w:tc>
          <w:tcPr>
            <w:tcW w:w="2359" w:type="pct"/>
            <w:shd w:val="clear" w:color="auto" w:fill="auto"/>
            <w:vAlign w:val="center"/>
            <w:hideMark/>
          </w:tcPr>
          <w:p w:rsidR="0096619F" w:rsidRPr="0096619F" w:rsidRDefault="0096619F" w:rsidP="002E045D">
            <w:pPr>
              <w:jc w:val="center"/>
              <w:rPr>
                <w:rFonts w:ascii="Arial" w:eastAsia="Times New Roman" w:hAnsi="Arial" w:cs="Arial"/>
                <w:color w:val="000000"/>
                <w:sz w:val="16"/>
                <w:szCs w:val="16"/>
                <w:lang w:eastAsia="pt-BR"/>
              </w:rPr>
            </w:pPr>
            <w:r w:rsidRPr="0096619F">
              <w:rPr>
                <w:rFonts w:ascii="Arial" w:eastAsia="Times New Roman" w:hAnsi="Arial" w:cs="Arial"/>
                <w:color w:val="000000"/>
                <w:sz w:val="16"/>
                <w:szCs w:val="16"/>
                <w:lang w:eastAsia="pt-BR"/>
              </w:rPr>
              <w:t>Aplicação da transformada de Laplace e do cálculo fracionário ao problema mecânico de Abel</w:t>
            </w:r>
          </w:p>
        </w:tc>
        <w:tc>
          <w:tcPr>
            <w:tcW w:w="1212" w:type="pct"/>
            <w:shd w:val="clear" w:color="auto" w:fill="auto"/>
            <w:vAlign w:val="center"/>
            <w:hideMark/>
          </w:tcPr>
          <w:p w:rsidR="0096619F" w:rsidRPr="0096619F" w:rsidRDefault="0096619F" w:rsidP="002E045D">
            <w:pPr>
              <w:jc w:val="center"/>
              <w:rPr>
                <w:rFonts w:ascii="Arial" w:eastAsia="Times New Roman" w:hAnsi="Arial" w:cs="Arial"/>
                <w:color w:val="000000"/>
                <w:sz w:val="16"/>
                <w:szCs w:val="16"/>
                <w:lang w:eastAsia="pt-BR"/>
              </w:rPr>
            </w:pPr>
            <w:r w:rsidRPr="0096619F">
              <w:rPr>
                <w:rFonts w:ascii="Arial" w:eastAsia="Times New Roman" w:hAnsi="Arial" w:cs="Arial"/>
                <w:color w:val="000000"/>
                <w:sz w:val="16"/>
                <w:szCs w:val="16"/>
                <w:lang w:eastAsia="pt-BR"/>
              </w:rPr>
              <w:t>Leonardo Sebastián Guillermo Felipe</w:t>
            </w:r>
          </w:p>
        </w:tc>
      </w:tr>
      <w:tr w:rsidR="00E915D8" w:rsidRPr="0096619F" w:rsidTr="002E045D">
        <w:trPr>
          <w:trHeight w:val="550"/>
        </w:trPr>
        <w:tc>
          <w:tcPr>
            <w:tcW w:w="786" w:type="pct"/>
            <w:vMerge/>
            <w:vAlign w:val="center"/>
            <w:hideMark/>
          </w:tcPr>
          <w:p w:rsidR="0096619F" w:rsidRPr="0096619F" w:rsidRDefault="0096619F" w:rsidP="002E045D">
            <w:pPr>
              <w:jc w:val="center"/>
              <w:rPr>
                <w:rFonts w:ascii="Arial" w:eastAsia="Times New Roman" w:hAnsi="Arial" w:cs="Arial"/>
                <w:b/>
                <w:bCs/>
                <w:sz w:val="16"/>
                <w:szCs w:val="16"/>
                <w:lang w:eastAsia="pt-BR"/>
              </w:rPr>
            </w:pPr>
          </w:p>
        </w:tc>
        <w:tc>
          <w:tcPr>
            <w:tcW w:w="643" w:type="pct"/>
            <w:shd w:val="clear" w:color="auto" w:fill="auto"/>
            <w:vAlign w:val="center"/>
            <w:hideMark/>
          </w:tcPr>
          <w:p w:rsidR="0096619F" w:rsidRPr="0096619F" w:rsidRDefault="0096619F" w:rsidP="002E045D">
            <w:pPr>
              <w:jc w:val="center"/>
              <w:rPr>
                <w:rFonts w:ascii="Arial" w:eastAsia="Times New Roman" w:hAnsi="Arial" w:cs="Arial"/>
                <w:color w:val="000000"/>
                <w:sz w:val="16"/>
                <w:szCs w:val="16"/>
                <w:lang w:eastAsia="pt-BR"/>
              </w:rPr>
            </w:pPr>
            <w:r w:rsidRPr="0096619F">
              <w:rPr>
                <w:rFonts w:ascii="Arial" w:eastAsia="Times New Roman" w:hAnsi="Arial" w:cs="Arial"/>
                <w:color w:val="000000"/>
                <w:sz w:val="16"/>
                <w:szCs w:val="16"/>
                <w:lang w:eastAsia="pt-BR"/>
              </w:rPr>
              <w:t>41594/2013</w:t>
            </w:r>
          </w:p>
        </w:tc>
        <w:tc>
          <w:tcPr>
            <w:tcW w:w="2359" w:type="pct"/>
            <w:shd w:val="clear" w:color="auto" w:fill="auto"/>
            <w:vAlign w:val="center"/>
            <w:hideMark/>
          </w:tcPr>
          <w:p w:rsidR="0096619F" w:rsidRPr="0096619F" w:rsidRDefault="0096619F" w:rsidP="002E045D">
            <w:pPr>
              <w:jc w:val="center"/>
              <w:rPr>
                <w:rFonts w:ascii="Arial" w:eastAsia="Times New Roman" w:hAnsi="Arial" w:cs="Arial"/>
                <w:color w:val="000000"/>
                <w:sz w:val="16"/>
                <w:szCs w:val="16"/>
                <w:lang w:eastAsia="pt-BR"/>
              </w:rPr>
            </w:pPr>
            <w:r w:rsidRPr="0096619F">
              <w:rPr>
                <w:rFonts w:ascii="Arial" w:eastAsia="Times New Roman" w:hAnsi="Arial" w:cs="Arial"/>
                <w:color w:val="000000"/>
                <w:sz w:val="16"/>
                <w:szCs w:val="16"/>
                <w:lang w:eastAsia="pt-BR"/>
              </w:rPr>
              <w:t>Aporte de nutrientes gerados na bacia e pela criação de peixes em tanques redes de um braço do reservatório de Itaipu</w:t>
            </w:r>
          </w:p>
        </w:tc>
        <w:tc>
          <w:tcPr>
            <w:tcW w:w="1212" w:type="pct"/>
            <w:shd w:val="clear" w:color="auto" w:fill="auto"/>
            <w:vAlign w:val="center"/>
            <w:hideMark/>
          </w:tcPr>
          <w:p w:rsidR="0096619F" w:rsidRPr="0096619F" w:rsidRDefault="0096619F" w:rsidP="002E045D">
            <w:pPr>
              <w:jc w:val="center"/>
              <w:rPr>
                <w:rFonts w:ascii="Arial" w:eastAsia="Times New Roman" w:hAnsi="Arial" w:cs="Arial"/>
                <w:color w:val="000000"/>
                <w:sz w:val="16"/>
                <w:szCs w:val="16"/>
                <w:lang w:eastAsia="pt-BR"/>
              </w:rPr>
            </w:pPr>
            <w:r w:rsidRPr="0096619F">
              <w:rPr>
                <w:rFonts w:ascii="Arial" w:eastAsia="Times New Roman" w:hAnsi="Arial" w:cs="Arial"/>
                <w:color w:val="000000"/>
                <w:sz w:val="16"/>
                <w:szCs w:val="16"/>
                <w:lang w:eastAsia="pt-BR"/>
              </w:rPr>
              <w:t>Wilson Rogério Boscolo</w:t>
            </w:r>
          </w:p>
        </w:tc>
      </w:tr>
      <w:tr w:rsidR="00E915D8" w:rsidRPr="0096619F" w:rsidTr="002E045D">
        <w:trPr>
          <w:trHeight w:val="714"/>
        </w:trPr>
        <w:tc>
          <w:tcPr>
            <w:tcW w:w="786" w:type="pct"/>
            <w:vMerge/>
            <w:vAlign w:val="center"/>
            <w:hideMark/>
          </w:tcPr>
          <w:p w:rsidR="0096619F" w:rsidRPr="0096619F" w:rsidRDefault="0096619F" w:rsidP="002E045D">
            <w:pPr>
              <w:jc w:val="center"/>
              <w:rPr>
                <w:rFonts w:ascii="Arial" w:eastAsia="Times New Roman" w:hAnsi="Arial" w:cs="Arial"/>
                <w:b/>
                <w:bCs/>
                <w:sz w:val="16"/>
                <w:szCs w:val="16"/>
                <w:lang w:eastAsia="pt-BR"/>
              </w:rPr>
            </w:pPr>
          </w:p>
        </w:tc>
        <w:tc>
          <w:tcPr>
            <w:tcW w:w="643" w:type="pct"/>
            <w:shd w:val="clear" w:color="auto" w:fill="auto"/>
            <w:vAlign w:val="center"/>
            <w:hideMark/>
          </w:tcPr>
          <w:p w:rsidR="0096619F" w:rsidRPr="0096619F" w:rsidRDefault="0096619F" w:rsidP="002E045D">
            <w:pPr>
              <w:jc w:val="center"/>
              <w:rPr>
                <w:rFonts w:ascii="Arial" w:eastAsia="Times New Roman" w:hAnsi="Arial" w:cs="Arial"/>
                <w:color w:val="000000"/>
                <w:sz w:val="16"/>
                <w:szCs w:val="16"/>
                <w:lang w:eastAsia="pt-BR"/>
              </w:rPr>
            </w:pPr>
            <w:r w:rsidRPr="0096619F">
              <w:rPr>
                <w:rFonts w:ascii="Arial" w:eastAsia="Times New Roman" w:hAnsi="Arial" w:cs="Arial"/>
                <w:color w:val="000000"/>
                <w:sz w:val="16"/>
                <w:szCs w:val="16"/>
                <w:lang w:eastAsia="pt-BR"/>
              </w:rPr>
              <w:t>42917/2014</w:t>
            </w:r>
          </w:p>
        </w:tc>
        <w:tc>
          <w:tcPr>
            <w:tcW w:w="2359" w:type="pct"/>
            <w:shd w:val="clear" w:color="auto" w:fill="auto"/>
            <w:vAlign w:val="center"/>
            <w:hideMark/>
          </w:tcPr>
          <w:p w:rsidR="0096619F" w:rsidRPr="0096619F" w:rsidRDefault="0096619F" w:rsidP="002E045D">
            <w:pPr>
              <w:jc w:val="center"/>
              <w:rPr>
                <w:rFonts w:ascii="Arial" w:eastAsia="Times New Roman" w:hAnsi="Arial" w:cs="Arial"/>
                <w:color w:val="000000"/>
                <w:sz w:val="16"/>
                <w:szCs w:val="16"/>
                <w:lang w:eastAsia="pt-BR"/>
              </w:rPr>
            </w:pPr>
            <w:r w:rsidRPr="0096619F">
              <w:rPr>
                <w:rFonts w:ascii="Arial" w:eastAsia="Times New Roman" w:hAnsi="Arial" w:cs="Arial"/>
                <w:color w:val="000000"/>
                <w:sz w:val="16"/>
                <w:szCs w:val="16"/>
                <w:lang w:eastAsia="pt-BR"/>
              </w:rPr>
              <w:t>Avaliação da biologia reprodutiva e da desova de peixes migradores a jusnate das quedas de água naturais em rio caudaloso</w:t>
            </w:r>
          </w:p>
        </w:tc>
        <w:tc>
          <w:tcPr>
            <w:tcW w:w="1212" w:type="pct"/>
            <w:shd w:val="clear" w:color="auto" w:fill="auto"/>
            <w:vAlign w:val="center"/>
            <w:hideMark/>
          </w:tcPr>
          <w:p w:rsidR="0096619F" w:rsidRPr="0096619F" w:rsidRDefault="0096619F" w:rsidP="002E045D">
            <w:pPr>
              <w:jc w:val="center"/>
              <w:rPr>
                <w:rFonts w:ascii="Arial" w:eastAsia="Times New Roman" w:hAnsi="Arial" w:cs="Arial"/>
                <w:color w:val="000000"/>
                <w:sz w:val="16"/>
                <w:szCs w:val="16"/>
                <w:lang w:eastAsia="pt-BR"/>
              </w:rPr>
            </w:pPr>
            <w:r w:rsidRPr="0096619F">
              <w:rPr>
                <w:rFonts w:ascii="Arial" w:eastAsia="Times New Roman" w:hAnsi="Arial" w:cs="Arial"/>
                <w:color w:val="000000"/>
                <w:sz w:val="16"/>
                <w:szCs w:val="16"/>
                <w:lang w:eastAsia="pt-BR"/>
              </w:rPr>
              <w:t>Maristela Cavicchioli Makrakis</w:t>
            </w:r>
          </w:p>
        </w:tc>
      </w:tr>
      <w:tr w:rsidR="00E915D8" w:rsidRPr="0096619F" w:rsidTr="002E045D">
        <w:trPr>
          <w:trHeight w:val="541"/>
        </w:trPr>
        <w:tc>
          <w:tcPr>
            <w:tcW w:w="786" w:type="pct"/>
            <w:vMerge/>
            <w:vAlign w:val="center"/>
            <w:hideMark/>
          </w:tcPr>
          <w:p w:rsidR="0096619F" w:rsidRPr="0096619F" w:rsidRDefault="0096619F" w:rsidP="002E045D">
            <w:pPr>
              <w:jc w:val="center"/>
              <w:rPr>
                <w:rFonts w:ascii="Arial" w:eastAsia="Times New Roman" w:hAnsi="Arial" w:cs="Arial"/>
                <w:b/>
                <w:bCs/>
                <w:sz w:val="16"/>
                <w:szCs w:val="16"/>
                <w:lang w:eastAsia="pt-BR"/>
              </w:rPr>
            </w:pPr>
          </w:p>
        </w:tc>
        <w:tc>
          <w:tcPr>
            <w:tcW w:w="643" w:type="pct"/>
            <w:shd w:val="clear" w:color="auto" w:fill="auto"/>
            <w:vAlign w:val="center"/>
            <w:hideMark/>
          </w:tcPr>
          <w:p w:rsidR="0096619F" w:rsidRPr="0096619F" w:rsidRDefault="0096619F" w:rsidP="002E045D">
            <w:pPr>
              <w:jc w:val="center"/>
              <w:rPr>
                <w:rFonts w:ascii="Arial" w:eastAsia="Times New Roman" w:hAnsi="Arial" w:cs="Arial"/>
                <w:color w:val="000000"/>
                <w:sz w:val="16"/>
                <w:szCs w:val="16"/>
                <w:lang w:eastAsia="pt-BR"/>
              </w:rPr>
            </w:pPr>
            <w:r w:rsidRPr="0096619F">
              <w:rPr>
                <w:rFonts w:ascii="Arial" w:eastAsia="Times New Roman" w:hAnsi="Arial" w:cs="Arial"/>
                <w:color w:val="000000"/>
                <w:sz w:val="16"/>
                <w:szCs w:val="16"/>
                <w:lang w:eastAsia="pt-BR"/>
              </w:rPr>
              <w:t>40927/2013</w:t>
            </w:r>
          </w:p>
        </w:tc>
        <w:tc>
          <w:tcPr>
            <w:tcW w:w="2359" w:type="pct"/>
            <w:shd w:val="clear" w:color="auto" w:fill="auto"/>
            <w:vAlign w:val="center"/>
            <w:hideMark/>
          </w:tcPr>
          <w:p w:rsidR="0096619F" w:rsidRPr="0096619F" w:rsidRDefault="0096619F" w:rsidP="002E045D">
            <w:pPr>
              <w:jc w:val="center"/>
              <w:rPr>
                <w:rFonts w:ascii="Arial" w:eastAsia="Times New Roman" w:hAnsi="Arial" w:cs="Arial"/>
                <w:color w:val="000000"/>
                <w:sz w:val="16"/>
                <w:szCs w:val="16"/>
                <w:lang w:eastAsia="pt-BR"/>
              </w:rPr>
            </w:pPr>
            <w:r w:rsidRPr="0096619F">
              <w:rPr>
                <w:rFonts w:ascii="Arial" w:eastAsia="Times New Roman" w:hAnsi="Arial" w:cs="Arial"/>
                <w:color w:val="000000"/>
                <w:sz w:val="16"/>
                <w:szCs w:val="16"/>
                <w:lang w:eastAsia="pt-BR"/>
              </w:rPr>
              <w:t>Avaliação da Eficiência do Pesque-e-solte em Salminus brasiliensis</w:t>
            </w:r>
          </w:p>
        </w:tc>
        <w:tc>
          <w:tcPr>
            <w:tcW w:w="1212" w:type="pct"/>
            <w:shd w:val="clear" w:color="auto" w:fill="auto"/>
            <w:vAlign w:val="center"/>
            <w:hideMark/>
          </w:tcPr>
          <w:p w:rsidR="0096619F" w:rsidRPr="0096619F" w:rsidRDefault="0096619F" w:rsidP="002E045D">
            <w:pPr>
              <w:jc w:val="center"/>
              <w:rPr>
                <w:rFonts w:ascii="Arial" w:eastAsia="Times New Roman" w:hAnsi="Arial" w:cs="Arial"/>
                <w:color w:val="000000"/>
                <w:sz w:val="16"/>
                <w:szCs w:val="16"/>
                <w:lang w:eastAsia="pt-BR"/>
              </w:rPr>
            </w:pPr>
            <w:r w:rsidRPr="0096619F">
              <w:rPr>
                <w:rFonts w:ascii="Arial" w:eastAsia="Times New Roman" w:hAnsi="Arial" w:cs="Arial"/>
                <w:color w:val="000000"/>
                <w:sz w:val="16"/>
                <w:szCs w:val="16"/>
                <w:lang w:eastAsia="pt-BR"/>
              </w:rPr>
              <w:t>Pitagoras Augusto Piana</w:t>
            </w:r>
          </w:p>
        </w:tc>
      </w:tr>
      <w:tr w:rsidR="00E915D8" w:rsidRPr="0096619F" w:rsidTr="002E045D">
        <w:trPr>
          <w:trHeight w:val="563"/>
        </w:trPr>
        <w:tc>
          <w:tcPr>
            <w:tcW w:w="786" w:type="pct"/>
            <w:vMerge/>
            <w:vAlign w:val="center"/>
            <w:hideMark/>
          </w:tcPr>
          <w:p w:rsidR="0096619F" w:rsidRPr="0096619F" w:rsidRDefault="0096619F" w:rsidP="002E045D">
            <w:pPr>
              <w:jc w:val="center"/>
              <w:rPr>
                <w:rFonts w:ascii="Arial" w:eastAsia="Times New Roman" w:hAnsi="Arial" w:cs="Arial"/>
                <w:b/>
                <w:bCs/>
                <w:sz w:val="16"/>
                <w:szCs w:val="16"/>
                <w:lang w:eastAsia="pt-BR"/>
              </w:rPr>
            </w:pPr>
          </w:p>
        </w:tc>
        <w:tc>
          <w:tcPr>
            <w:tcW w:w="643" w:type="pct"/>
            <w:shd w:val="clear" w:color="auto" w:fill="auto"/>
            <w:vAlign w:val="center"/>
            <w:hideMark/>
          </w:tcPr>
          <w:p w:rsidR="0096619F" w:rsidRPr="0096619F" w:rsidRDefault="0096619F" w:rsidP="002E045D">
            <w:pPr>
              <w:jc w:val="center"/>
              <w:rPr>
                <w:rFonts w:ascii="Arial" w:eastAsia="Times New Roman" w:hAnsi="Arial" w:cs="Arial"/>
                <w:color w:val="000000"/>
                <w:sz w:val="16"/>
                <w:szCs w:val="16"/>
                <w:lang w:eastAsia="pt-BR"/>
              </w:rPr>
            </w:pPr>
            <w:r w:rsidRPr="0096619F">
              <w:rPr>
                <w:rFonts w:ascii="Arial" w:eastAsia="Times New Roman" w:hAnsi="Arial" w:cs="Arial"/>
                <w:color w:val="000000"/>
                <w:sz w:val="16"/>
                <w:szCs w:val="16"/>
                <w:lang w:eastAsia="pt-BR"/>
              </w:rPr>
              <w:t>43808/2014</w:t>
            </w:r>
          </w:p>
        </w:tc>
        <w:tc>
          <w:tcPr>
            <w:tcW w:w="2359" w:type="pct"/>
            <w:shd w:val="clear" w:color="auto" w:fill="auto"/>
            <w:vAlign w:val="center"/>
            <w:hideMark/>
          </w:tcPr>
          <w:p w:rsidR="0096619F" w:rsidRPr="0096619F" w:rsidRDefault="0096619F" w:rsidP="002E045D">
            <w:pPr>
              <w:jc w:val="center"/>
              <w:rPr>
                <w:rFonts w:ascii="Arial" w:eastAsia="Times New Roman" w:hAnsi="Arial" w:cs="Arial"/>
                <w:color w:val="000000"/>
                <w:sz w:val="16"/>
                <w:szCs w:val="16"/>
                <w:lang w:eastAsia="pt-BR"/>
              </w:rPr>
            </w:pPr>
            <w:r w:rsidRPr="0096619F">
              <w:rPr>
                <w:rFonts w:ascii="Arial" w:eastAsia="Times New Roman" w:hAnsi="Arial" w:cs="Arial"/>
                <w:color w:val="000000"/>
                <w:sz w:val="16"/>
                <w:szCs w:val="16"/>
                <w:lang w:eastAsia="pt-BR"/>
              </w:rPr>
              <w:t>Avaliação físico-mecânicos do couro de peixes curtido com tanino vegetal</w:t>
            </w:r>
          </w:p>
        </w:tc>
        <w:tc>
          <w:tcPr>
            <w:tcW w:w="1212" w:type="pct"/>
            <w:shd w:val="clear" w:color="auto" w:fill="auto"/>
            <w:vAlign w:val="center"/>
            <w:hideMark/>
          </w:tcPr>
          <w:p w:rsidR="0096619F" w:rsidRPr="0096619F" w:rsidRDefault="0096619F" w:rsidP="002E045D">
            <w:pPr>
              <w:jc w:val="center"/>
              <w:rPr>
                <w:rFonts w:ascii="Arial" w:eastAsia="Times New Roman" w:hAnsi="Arial" w:cs="Arial"/>
                <w:color w:val="000000"/>
                <w:sz w:val="16"/>
                <w:szCs w:val="16"/>
                <w:lang w:eastAsia="pt-BR"/>
              </w:rPr>
            </w:pPr>
            <w:r w:rsidRPr="0096619F">
              <w:rPr>
                <w:rFonts w:ascii="Arial" w:eastAsia="Times New Roman" w:hAnsi="Arial" w:cs="Arial"/>
                <w:color w:val="000000"/>
                <w:sz w:val="16"/>
                <w:szCs w:val="16"/>
                <w:lang w:eastAsia="pt-BR"/>
              </w:rPr>
              <w:t>Janete Terezinha Chimbida</w:t>
            </w:r>
          </w:p>
        </w:tc>
      </w:tr>
      <w:tr w:rsidR="00E915D8" w:rsidRPr="0096619F" w:rsidTr="002E045D">
        <w:trPr>
          <w:trHeight w:val="685"/>
        </w:trPr>
        <w:tc>
          <w:tcPr>
            <w:tcW w:w="786" w:type="pct"/>
            <w:vMerge/>
            <w:vAlign w:val="center"/>
            <w:hideMark/>
          </w:tcPr>
          <w:p w:rsidR="0096619F" w:rsidRPr="0096619F" w:rsidRDefault="0096619F" w:rsidP="002E045D">
            <w:pPr>
              <w:jc w:val="center"/>
              <w:rPr>
                <w:rFonts w:ascii="Arial" w:eastAsia="Times New Roman" w:hAnsi="Arial" w:cs="Arial"/>
                <w:b/>
                <w:bCs/>
                <w:sz w:val="16"/>
                <w:szCs w:val="16"/>
                <w:lang w:eastAsia="pt-BR"/>
              </w:rPr>
            </w:pPr>
          </w:p>
        </w:tc>
        <w:tc>
          <w:tcPr>
            <w:tcW w:w="643" w:type="pct"/>
            <w:shd w:val="clear" w:color="auto" w:fill="auto"/>
            <w:vAlign w:val="center"/>
            <w:hideMark/>
          </w:tcPr>
          <w:p w:rsidR="0096619F" w:rsidRPr="0096619F" w:rsidRDefault="0096619F" w:rsidP="002E045D">
            <w:pPr>
              <w:jc w:val="center"/>
              <w:rPr>
                <w:rFonts w:ascii="Arial" w:eastAsia="Times New Roman" w:hAnsi="Arial" w:cs="Arial"/>
                <w:color w:val="000000"/>
                <w:sz w:val="16"/>
                <w:szCs w:val="16"/>
                <w:lang w:eastAsia="pt-BR"/>
              </w:rPr>
            </w:pPr>
            <w:r w:rsidRPr="0096619F">
              <w:rPr>
                <w:rFonts w:ascii="Arial" w:eastAsia="Times New Roman" w:hAnsi="Arial" w:cs="Arial"/>
                <w:color w:val="000000"/>
                <w:sz w:val="16"/>
                <w:szCs w:val="16"/>
                <w:lang w:eastAsia="pt-BR"/>
              </w:rPr>
              <w:t>41509/2013</w:t>
            </w:r>
          </w:p>
        </w:tc>
        <w:tc>
          <w:tcPr>
            <w:tcW w:w="2359" w:type="pct"/>
            <w:shd w:val="clear" w:color="auto" w:fill="auto"/>
            <w:vAlign w:val="center"/>
            <w:hideMark/>
          </w:tcPr>
          <w:p w:rsidR="0096619F" w:rsidRPr="0096619F" w:rsidRDefault="0096619F" w:rsidP="002E045D">
            <w:pPr>
              <w:jc w:val="center"/>
              <w:rPr>
                <w:rFonts w:ascii="Arial" w:eastAsia="Times New Roman" w:hAnsi="Arial" w:cs="Arial"/>
                <w:color w:val="000000"/>
                <w:sz w:val="16"/>
                <w:szCs w:val="16"/>
                <w:lang w:eastAsia="pt-BR"/>
              </w:rPr>
            </w:pPr>
            <w:r w:rsidRPr="0096619F">
              <w:rPr>
                <w:rFonts w:ascii="Arial" w:eastAsia="Times New Roman" w:hAnsi="Arial" w:cs="Arial"/>
                <w:color w:val="000000"/>
                <w:sz w:val="16"/>
                <w:szCs w:val="16"/>
                <w:lang w:eastAsia="pt-BR"/>
              </w:rPr>
              <w:t>Eficiência de três espécies nativas da bacia hidrográfica do rio Paraná na predação da espécie exótica Oreochromis niloticus em diferentes complexidades de habitat</w:t>
            </w:r>
          </w:p>
        </w:tc>
        <w:tc>
          <w:tcPr>
            <w:tcW w:w="1212" w:type="pct"/>
            <w:shd w:val="clear" w:color="auto" w:fill="auto"/>
            <w:vAlign w:val="center"/>
            <w:hideMark/>
          </w:tcPr>
          <w:p w:rsidR="0096619F" w:rsidRPr="0096619F" w:rsidRDefault="0096619F" w:rsidP="002E045D">
            <w:pPr>
              <w:jc w:val="center"/>
              <w:rPr>
                <w:rFonts w:ascii="Arial" w:eastAsia="Times New Roman" w:hAnsi="Arial" w:cs="Arial"/>
                <w:color w:val="000000"/>
                <w:sz w:val="16"/>
                <w:szCs w:val="16"/>
                <w:lang w:eastAsia="pt-BR"/>
              </w:rPr>
            </w:pPr>
            <w:r w:rsidRPr="0096619F">
              <w:rPr>
                <w:rFonts w:ascii="Arial" w:eastAsia="Times New Roman" w:hAnsi="Arial" w:cs="Arial"/>
                <w:color w:val="000000"/>
                <w:sz w:val="16"/>
                <w:szCs w:val="16"/>
                <w:lang w:eastAsia="pt-BR"/>
              </w:rPr>
              <w:t>Dirceu Baumgartner</w:t>
            </w:r>
          </w:p>
        </w:tc>
      </w:tr>
      <w:tr w:rsidR="00E915D8" w:rsidRPr="0096619F" w:rsidTr="002E045D">
        <w:trPr>
          <w:trHeight w:val="425"/>
        </w:trPr>
        <w:tc>
          <w:tcPr>
            <w:tcW w:w="786" w:type="pct"/>
            <w:vMerge/>
            <w:vAlign w:val="center"/>
            <w:hideMark/>
          </w:tcPr>
          <w:p w:rsidR="0096619F" w:rsidRPr="0096619F" w:rsidRDefault="0096619F" w:rsidP="002E045D">
            <w:pPr>
              <w:jc w:val="center"/>
              <w:rPr>
                <w:rFonts w:ascii="Arial" w:eastAsia="Times New Roman" w:hAnsi="Arial" w:cs="Arial"/>
                <w:b/>
                <w:bCs/>
                <w:sz w:val="16"/>
                <w:szCs w:val="16"/>
                <w:lang w:eastAsia="pt-BR"/>
              </w:rPr>
            </w:pPr>
          </w:p>
        </w:tc>
        <w:tc>
          <w:tcPr>
            <w:tcW w:w="643" w:type="pct"/>
            <w:shd w:val="clear" w:color="auto" w:fill="auto"/>
            <w:vAlign w:val="center"/>
            <w:hideMark/>
          </w:tcPr>
          <w:p w:rsidR="0096619F" w:rsidRPr="0096619F" w:rsidRDefault="0096619F" w:rsidP="002E045D">
            <w:pPr>
              <w:jc w:val="center"/>
              <w:rPr>
                <w:rFonts w:ascii="Arial" w:eastAsia="Times New Roman" w:hAnsi="Arial" w:cs="Arial"/>
                <w:color w:val="000000"/>
                <w:sz w:val="16"/>
                <w:szCs w:val="16"/>
                <w:lang w:eastAsia="pt-BR"/>
              </w:rPr>
            </w:pPr>
            <w:r w:rsidRPr="0096619F">
              <w:rPr>
                <w:rFonts w:ascii="Arial" w:eastAsia="Times New Roman" w:hAnsi="Arial" w:cs="Arial"/>
                <w:color w:val="000000"/>
                <w:sz w:val="16"/>
                <w:szCs w:val="16"/>
                <w:lang w:eastAsia="pt-BR"/>
              </w:rPr>
              <w:t>43032/2014</w:t>
            </w:r>
          </w:p>
        </w:tc>
        <w:tc>
          <w:tcPr>
            <w:tcW w:w="2359" w:type="pct"/>
            <w:shd w:val="clear" w:color="auto" w:fill="auto"/>
            <w:vAlign w:val="center"/>
            <w:hideMark/>
          </w:tcPr>
          <w:p w:rsidR="0096619F" w:rsidRPr="0096619F" w:rsidRDefault="0096619F" w:rsidP="002E045D">
            <w:pPr>
              <w:jc w:val="center"/>
              <w:rPr>
                <w:rFonts w:ascii="Arial" w:eastAsia="Times New Roman" w:hAnsi="Arial" w:cs="Arial"/>
                <w:color w:val="000000"/>
                <w:sz w:val="16"/>
                <w:szCs w:val="16"/>
                <w:lang w:eastAsia="pt-BR"/>
              </w:rPr>
            </w:pPr>
            <w:r w:rsidRPr="0096619F">
              <w:rPr>
                <w:rFonts w:ascii="Arial" w:eastAsia="Times New Roman" w:hAnsi="Arial" w:cs="Arial"/>
                <w:color w:val="000000"/>
                <w:sz w:val="16"/>
                <w:szCs w:val="16"/>
                <w:lang w:eastAsia="pt-BR"/>
              </w:rPr>
              <w:t>Ensaios de viabilidade técnica e econômica de cultivos de peixes em tanques rede</w:t>
            </w:r>
          </w:p>
        </w:tc>
        <w:tc>
          <w:tcPr>
            <w:tcW w:w="1212" w:type="pct"/>
            <w:shd w:val="clear" w:color="auto" w:fill="auto"/>
            <w:vAlign w:val="center"/>
            <w:hideMark/>
          </w:tcPr>
          <w:p w:rsidR="0096619F" w:rsidRPr="0096619F" w:rsidRDefault="0096619F" w:rsidP="002E045D">
            <w:pPr>
              <w:jc w:val="center"/>
              <w:rPr>
                <w:rFonts w:ascii="Arial" w:eastAsia="Times New Roman" w:hAnsi="Arial" w:cs="Arial"/>
                <w:color w:val="000000"/>
                <w:sz w:val="16"/>
                <w:szCs w:val="16"/>
                <w:lang w:eastAsia="pt-BR"/>
              </w:rPr>
            </w:pPr>
            <w:r w:rsidRPr="0096619F">
              <w:rPr>
                <w:rFonts w:ascii="Arial" w:eastAsia="Times New Roman" w:hAnsi="Arial" w:cs="Arial"/>
                <w:color w:val="000000"/>
                <w:sz w:val="16"/>
                <w:szCs w:val="16"/>
                <w:lang w:eastAsia="pt-BR"/>
              </w:rPr>
              <w:t>Fábio Bittencourt</w:t>
            </w:r>
          </w:p>
        </w:tc>
      </w:tr>
      <w:tr w:rsidR="00E915D8" w:rsidRPr="0096619F" w:rsidTr="002E045D">
        <w:trPr>
          <w:trHeight w:val="419"/>
        </w:trPr>
        <w:tc>
          <w:tcPr>
            <w:tcW w:w="786" w:type="pct"/>
            <w:vMerge/>
            <w:vAlign w:val="center"/>
            <w:hideMark/>
          </w:tcPr>
          <w:p w:rsidR="0096619F" w:rsidRPr="0096619F" w:rsidRDefault="0096619F" w:rsidP="002E045D">
            <w:pPr>
              <w:jc w:val="center"/>
              <w:rPr>
                <w:rFonts w:ascii="Arial" w:eastAsia="Times New Roman" w:hAnsi="Arial" w:cs="Arial"/>
                <w:b/>
                <w:bCs/>
                <w:sz w:val="16"/>
                <w:szCs w:val="16"/>
                <w:lang w:eastAsia="pt-BR"/>
              </w:rPr>
            </w:pPr>
          </w:p>
        </w:tc>
        <w:tc>
          <w:tcPr>
            <w:tcW w:w="643" w:type="pct"/>
            <w:shd w:val="clear" w:color="auto" w:fill="auto"/>
            <w:vAlign w:val="center"/>
            <w:hideMark/>
          </w:tcPr>
          <w:p w:rsidR="0096619F" w:rsidRPr="0096619F" w:rsidRDefault="0096619F" w:rsidP="002E045D">
            <w:pPr>
              <w:jc w:val="center"/>
              <w:rPr>
                <w:rFonts w:ascii="Arial" w:eastAsia="Times New Roman" w:hAnsi="Arial" w:cs="Arial"/>
                <w:color w:val="000000"/>
                <w:sz w:val="16"/>
                <w:szCs w:val="16"/>
                <w:lang w:eastAsia="pt-BR"/>
              </w:rPr>
            </w:pPr>
            <w:r w:rsidRPr="0096619F">
              <w:rPr>
                <w:rFonts w:ascii="Arial" w:eastAsia="Times New Roman" w:hAnsi="Arial" w:cs="Arial"/>
                <w:color w:val="000000"/>
                <w:sz w:val="16"/>
                <w:szCs w:val="16"/>
                <w:lang w:eastAsia="pt-BR"/>
              </w:rPr>
              <w:t>38533/2012</w:t>
            </w:r>
          </w:p>
        </w:tc>
        <w:tc>
          <w:tcPr>
            <w:tcW w:w="2359" w:type="pct"/>
            <w:shd w:val="clear" w:color="auto" w:fill="auto"/>
            <w:vAlign w:val="center"/>
            <w:hideMark/>
          </w:tcPr>
          <w:p w:rsidR="0096619F" w:rsidRPr="0096619F" w:rsidRDefault="0096619F" w:rsidP="002E045D">
            <w:pPr>
              <w:jc w:val="center"/>
              <w:rPr>
                <w:rFonts w:ascii="Arial" w:eastAsia="Times New Roman" w:hAnsi="Arial" w:cs="Arial"/>
                <w:color w:val="000000"/>
                <w:sz w:val="16"/>
                <w:szCs w:val="16"/>
                <w:lang w:eastAsia="pt-BR"/>
              </w:rPr>
            </w:pPr>
            <w:r w:rsidRPr="0096619F">
              <w:rPr>
                <w:rFonts w:ascii="Arial" w:eastAsia="Times New Roman" w:hAnsi="Arial" w:cs="Arial"/>
                <w:color w:val="000000"/>
                <w:sz w:val="16"/>
                <w:szCs w:val="16"/>
                <w:lang w:eastAsia="pt-BR"/>
              </w:rPr>
              <w:t>Estudo dos processos de extração do óleo de candeia com fluido supercrítico e com solventes assistido por ultrassom</w:t>
            </w:r>
          </w:p>
        </w:tc>
        <w:tc>
          <w:tcPr>
            <w:tcW w:w="1212" w:type="pct"/>
            <w:shd w:val="clear" w:color="auto" w:fill="auto"/>
            <w:vAlign w:val="center"/>
            <w:hideMark/>
          </w:tcPr>
          <w:p w:rsidR="0096619F" w:rsidRPr="0096619F" w:rsidRDefault="0096619F" w:rsidP="002E045D">
            <w:pPr>
              <w:jc w:val="center"/>
              <w:rPr>
                <w:rFonts w:ascii="Arial" w:eastAsia="Times New Roman" w:hAnsi="Arial" w:cs="Arial"/>
                <w:color w:val="000000"/>
                <w:sz w:val="16"/>
                <w:szCs w:val="16"/>
                <w:lang w:eastAsia="pt-BR"/>
              </w:rPr>
            </w:pPr>
            <w:r w:rsidRPr="0096619F">
              <w:rPr>
                <w:rFonts w:ascii="Arial" w:eastAsia="Times New Roman" w:hAnsi="Arial" w:cs="Arial"/>
                <w:color w:val="000000"/>
                <w:sz w:val="16"/>
                <w:szCs w:val="16"/>
                <w:lang w:eastAsia="pt-BR"/>
              </w:rPr>
              <w:t>Edson Antonio da Silva</w:t>
            </w:r>
          </w:p>
        </w:tc>
      </w:tr>
      <w:tr w:rsidR="00E915D8" w:rsidRPr="0096619F" w:rsidTr="002E045D">
        <w:trPr>
          <w:trHeight w:val="413"/>
        </w:trPr>
        <w:tc>
          <w:tcPr>
            <w:tcW w:w="786" w:type="pct"/>
            <w:vMerge/>
            <w:vAlign w:val="center"/>
            <w:hideMark/>
          </w:tcPr>
          <w:p w:rsidR="0096619F" w:rsidRPr="0096619F" w:rsidRDefault="0096619F" w:rsidP="002E045D">
            <w:pPr>
              <w:jc w:val="center"/>
              <w:rPr>
                <w:rFonts w:ascii="Arial" w:eastAsia="Times New Roman" w:hAnsi="Arial" w:cs="Arial"/>
                <w:b/>
                <w:bCs/>
                <w:sz w:val="16"/>
                <w:szCs w:val="16"/>
                <w:lang w:eastAsia="pt-BR"/>
              </w:rPr>
            </w:pPr>
          </w:p>
        </w:tc>
        <w:tc>
          <w:tcPr>
            <w:tcW w:w="643" w:type="pct"/>
            <w:shd w:val="clear" w:color="auto" w:fill="auto"/>
            <w:vAlign w:val="center"/>
            <w:hideMark/>
          </w:tcPr>
          <w:p w:rsidR="0096619F" w:rsidRPr="0096619F" w:rsidRDefault="0096619F" w:rsidP="002E045D">
            <w:pPr>
              <w:jc w:val="center"/>
              <w:rPr>
                <w:rFonts w:ascii="Arial" w:eastAsia="Times New Roman" w:hAnsi="Arial" w:cs="Arial"/>
                <w:color w:val="000000"/>
                <w:sz w:val="16"/>
                <w:szCs w:val="16"/>
                <w:lang w:eastAsia="pt-BR"/>
              </w:rPr>
            </w:pPr>
            <w:r w:rsidRPr="0096619F">
              <w:rPr>
                <w:rFonts w:ascii="Arial" w:eastAsia="Times New Roman" w:hAnsi="Arial" w:cs="Arial"/>
                <w:color w:val="000000"/>
                <w:sz w:val="16"/>
                <w:szCs w:val="16"/>
                <w:lang w:eastAsia="pt-BR"/>
              </w:rPr>
              <w:t>40198/2013</w:t>
            </w:r>
          </w:p>
        </w:tc>
        <w:tc>
          <w:tcPr>
            <w:tcW w:w="2359" w:type="pct"/>
            <w:shd w:val="clear" w:color="auto" w:fill="auto"/>
            <w:vAlign w:val="center"/>
            <w:hideMark/>
          </w:tcPr>
          <w:p w:rsidR="0096619F" w:rsidRPr="0096619F" w:rsidRDefault="0096619F" w:rsidP="002E045D">
            <w:pPr>
              <w:jc w:val="center"/>
              <w:rPr>
                <w:rFonts w:ascii="Arial" w:eastAsia="Times New Roman" w:hAnsi="Arial" w:cs="Arial"/>
                <w:color w:val="000000"/>
                <w:sz w:val="16"/>
                <w:szCs w:val="16"/>
                <w:lang w:eastAsia="pt-BR"/>
              </w:rPr>
            </w:pPr>
            <w:r w:rsidRPr="0096619F">
              <w:rPr>
                <w:rFonts w:ascii="Arial" w:eastAsia="Times New Roman" w:hAnsi="Arial" w:cs="Arial"/>
                <w:color w:val="000000"/>
                <w:sz w:val="16"/>
                <w:szCs w:val="16"/>
                <w:lang w:eastAsia="pt-BR"/>
              </w:rPr>
              <w:t>Estudos Limnologicos nos reservatórios de Salto Osório e Salto Santiago</w:t>
            </w:r>
          </w:p>
        </w:tc>
        <w:tc>
          <w:tcPr>
            <w:tcW w:w="1212" w:type="pct"/>
            <w:shd w:val="clear" w:color="auto" w:fill="auto"/>
            <w:vAlign w:val="center"/>
            <w:hideMark/>
          </w:tcPr>
          <w:p w:rsidR="0096619F" w:rsidRPr="0096619F" w:rsidRDefault="0096619F" w:rsidP="002E045D">
            <w:pPr>
              <w:jc w:val="center"/>
              <w:rPr>
                <w:rFonts w:ascii="Arial" w:eastAsia="Times New Roman" w:hAnsi="Arial" w:cs="Arial"/>
                <w:color w:val="000000"/>
                <w:sz w:val="16"/>
                <w:szCs w:val="16"/>
                <w:lang w:eastAsia="pt-BR"/>
              </w:rPr>
            </w:pPr>
            <w:r w:rsidRPr="0096619F">
              <w:rPr>
                <w:rFonts w:ascii="Arial" w:eastAsia="Times New Roman" w:hAnsi="Arial" w:cs="Arial"/>
                <w:color w:val="000000"/>
                <w:sz w:val="16"/>
                <w:szCs w:val="16"/>
                <w:lang w:eastAsia="pt-BR"/>
              </w:rPr>
              <w:t>Nyamien Yahaut Sebastien</w:t>
            </w:r>
          </w:p>
        </w:tc>
      </w:tr>
      <w:tr w:rsidR="00E915D8" w:rsidRPr="0096619F" w:rsidTr="002E045D">
        <w:trPr>
          <w:trHeight w:val="558"/>
        </w:trPr>
        <w:tc>
          <w:tcPr>
            <w:tcW w:w="786" w:type="pct"/>
            <w:vMerge/>
            <w:vAlign w:val="center"/>
            <w:hideMark/>
          </w:tcPr>
          <w:p w:rsidR="0096619F" w:rsidRPr="0096619F" w:rsidRDefault="0096619F" w:rsidP="002E045D">
            <w:pPr>
              <w:jc w:val="center"/>
              <w:rPr>
                <w:rFonts w:ascii="Arial" w:eastAsia="Times New Roman" w:hAnsi="Arial" w:cs="Arial"/>
                <w:b/>
                <w:bCs/>
                <w:sz w:val="16"/>
                <w:szCs w:val="16"/>
                <w:lang w:eastAsia="pt-BR"/>
              </w:rPr>
            </w:pPr>
          </w:p>
        </w:tc>
        <w:tc>
          <w:tcPr>
            <w:tcW w:w="643" w:type="pct"/>
            <w:shd w:val="clear" w:color="auto" w:fill="auto"/>
            <w:vAlign w:val="center"/>
            <w:hideMark/>
          </w:tcPr>
          <w:p w:rsidR="0096619F" w:rsidRPr="0096619F" w:rsidRDefault="0096619F" w:rsidP="002E045D">
            <w:pPr>
              <w:jc w:val="center"/>
              <w:rPr>
                <w:rFonts w:ascii="Arial" w:eastAsia="Times New Roman" w:hAnsi="Arial" w:cs="Arial"/>
                <w:color w:val="000000"/>
                <w:sz w:val="16"/>
                <w:szCs w:val="16"/>
                <w:lang w:eastAsia="pt-BR"/>
              </w:rPr>
            </w:pPr>
            <w:r w:rsidRPr="0096619F">
              <w:rPr>
                <w:rFonts w:ascii="Arial" w:eastAsia="Times New Roman" w:hAnsi="Arial" w:cs="Arial"/>
                <w:color w:val="000000"/>
                <w:sz w:val="16"/>
                <w:szCs w:val="16"/>
                <w:lang w:eastAsia="pt-BR"/>
              </w:rPr>
              <w:t>41510/2013</w:t>
            </w:r>
          </w:p>
        </w:tc>
        <w:tc>
          <w:tcPr>
            <w:tcW w:w="2359" w:type="pct"/>
            <w:shd w:val="clear" w:color="auto" w:fill="auto"/>
            <w:vAlign w:val="center"/>
            <w:hideMark/>
          </w:tcPr>
          <w:p w:rsidR="0096619F" w:rsidRPr="0096619F" w:rsidRDefault="0096619F" w:rsidP="002E045D">
            <w:pPr>
              <w:jc w:val="center"/>
              <w:rPr>
                <w:rFonts w:ascii="Arial" w:eastAsia="Times New Roman" w:hAnsi="Arial" w:cs="Arial"/>
                <w:color w:val="000000"/>
                <w:sz w:val="16"/>
                <w:szCs w:val="16"/>
                <w:lang w:eastAsia="pt-BR"/>
              </w:rPr>
            </w:pPr>
            <w:r w:rsidRPr="0096619F">
              <w:rPr>
                <w:rFonts w:ascii="Arial" w:eastAsia="Times New Roman" w:hAnsi="Arial" w:cs="Arial"/>
                <w:color w:val="000000"/>
                <w:sz w:val="16"/>
                <w:szCs w:val="16"/>
                <w:lang w:eastAsia="pt-BR"/>
              </w:rPr>
              <w:t>Levantamento ictiofaunístico do Rio Pelotas na área de influencia das PCHs Casa Velha, São Joaquim, Santo Inácio e da UHE Guatambu</w:t>
            </w:r>
          </w:p>
        </w:tc>
        <w:tc>
          <w:tcPr>
            <w:tcW w:w="1212" w:type="pct"/>
            <w:shd w:val="clear" w:color="auto" w:fill="auto"/>
            <w:vAlign w:val="center"/>
            <w:hideMark/>
          </w:tcPr>
          <w:p w:rsidR="0096619F" w:rsidRPr="0096619F" w:rsidRDefault="0096619F" w:rsidP="002E045D">
            <w:pPr>
              <w:jc w:val="center"/>
              <w:rPr>
                <w:rFonts w:ascii="Arial" w:eastAsia="Times New Roman" w:hAnsi="Arial" w:cs="Arial"/>
                <w:color w:val="000000"/>
                <w:sz w:val="16"/>
                <w:szCs w:val="16"/>
                <w:lang w:eastAsia="pt-BR"/>
              </w:rPr>
            </w:pPr>
            <w:r w:rsidRPr="0096619F">
              <w:rPr>
                <w:rFonts w:ascii="Arial" w:eastAsia="Times New Roman" w:hAnsi="Arial" w:cs="Arial"/>
                <w:color w:val="000000"/>
                <w:sz w:val="16"/>
                <w:szCs w:val="16"/>
                <w:lang w:eastAsia="pt-BR"/>
              </w:rPr>
              <w:t>Gilmar Baumgartner</w:t>
            </w:r>
          </w:p>
        </w:tc>
      </w:tr>
      <w:tr w:rsidR="00E915D8" w:rsidRPr="0096619F" w:rsidTr="002E045D">
        <w:trPr>
          <w:trHeight w:val="970"/>
        </w:trPr>
        <w:tc>
          <w:tcPr>
            <w:tcW w:w="786" w:type="pct"/>
            <w:vMerge/>
            <w:vAlign w:val="center"/>
            <w:hideMark/>
          </w:tcPr>
          <w:p w:rsidR="0096619F" w:rsidRPr="0096619F" w:rsidRDefault="0096619F" w:rsidP="002E045D">
            <w:pPr>
              <w:jc w:val="center"/>
              <w:rPr>
                <w:rFonts w:ascii="Arial" w:eastAsia="Times New Roman" w:hAnsi="Arial" w:cs="Arial"/>
                <w:b/>
                <w:bCs/>
                <w:sz w:val="16"/>
                <w:szCs w:val="16"/>
                <w:lang w:eastAsia="pt-BR"/>
              </w:rPr>
            </w:pPr>
          </w:p>
        </w:tc>
        <w:tc>
          <w:tcPr>
            <w:tcW w:w="643" w:type="pct"/>
            <w:shd w:val="clear" w:color="auto" w:fill="auto"/>
            <w:vAlign w:val="center"/>
            <w:hideMark/>
          </w:tcPr>
          <w:p w:rsidR="0096619F" w:rsidRPr="0096619F" w:rsidRDefault="0096619F" w:rsidP="002E045D">
            <w:pPr>
              <w:jc w:val="center"/>
              <w:rPr>
                <w:rFonts w:ascii="Arial" w:eastAsia="Times New Roman" w:hAnsi="Arial" w:cs="Arial"/>
                <w:color w:val="000000"/>
                <w:sz w:val="16"/>
                <w:szCs w:val="16"/>
                <w:lang w:eastAsia="pt-BR"/>
              </w:rPr>
            </w:pPr>
            <w:r w:rsidRPr="0096619F">
              <w:rPr>
                <w:rFonts w:ascii="Arial" w:eastAsia="Times New Roman" w:hAnsi="Arial" w:cs="Arial"/>
                <w:color w:val="000000"/>
                <w:sz w:val="16"/>
                <w:szCs w:val="16"/>
                <w:lang w:eastAsia="pt-BR"/>
              </w:rPr>
              <w:t>36240/2012</w:t>
            </w:r>
          </w:p>
        </w:tc>
        <w:tc>
          <w:tcPr>
            <w:tcW w:w="2359" w:type="pct"/>
            <w:shd w:val="clear" w:color="auto" w:fill="auto"/>
            <w:vAlign w:val="center"/>
            <w:hideMark/>
          </w:tcPr>
          <w:p w:rsidR="0096619F" w:rsidRPr="0096619F" w:rsidRDefault="0096619F" w:rsidP="002E045D">
            <w:pPr>
              <w:jc w:val="center"/>
              <w:rPr>
                <w:rFonts w:ascii="Arial" w:eastAsia="Times New Roman" w:hAnsi="Arial" w:cs="Arial"/>
                <w:color w:val="000000"/>
                <w:sz w:val="16"/>
                <w:szCs w:val="16"/>
                <w:lang w:eastAsia="pt-BR"/>
              </w:rPr>
            </w:pPr>
            <w:r w:rsidRPr="0096619F">
              <w:rPr>
                <w:rFonts w:ascii="Arial" w:eastAsia="Times New Roman" w:hAnsi="Arial" w:cs="Arial"/>
                <w:color w:val="000000"/>
                <w:sz w:val="16"/>
                <w:szCs w:val="16"/>
                <w:lang w:eastAsia="pt-BR"/>
              </w:rPr>
              <w:t>Monitoramento da qualidade da água e avaliação do rendimento e composição química dos filés e carcaças de peixes da fauna presente no entorno dos tanques-rede localizados no rio Iguaçu,Reservatório de Salto Caxias, município de Boa Vista da Aparecida</w:t>
            </w:r>
          </w:p>
        </w:tc>
        <w:tc>
          <w:tcPr>
            <w:tcW w:w="1212" w:type="pct"/>
            <w:shd w:val="clear" w:color="auto" w:fill="auto"/>
            <w:vAlign w:val="center"/>
            <w:hideMark/>
          </w:tcPr>
          <w:p w:rsidR="0096619F" w:rsidRPr="0096619F" w:rsidRDefault="0096619F" w:rsidP="002E045D">
            <w:pPr>
              <w:jc w:val="center"/>
              <w:rPr>
                <w:rFonts w:ascii="Arial" w:eastAsia="Times New Roman" w:hAnsi="Arial" w:cs="Arial"/>
                <w:color w:val="000000"/>
                <w:sz w:val="16"/>
                <w:szCs w:val="16"/>
                <w:lang w:eastAsia="pt-BR"/>
              </w:rPr>
            </w:pPr>
            <w:r w:rsidRPr="0096619F">
              <w:rPr>
                <w:rFonts w:ascii="Arial" w:eastAsia="Times New Roman" w:hAnsi="Arial" w:cs="Arial"/>
                <w:color w:val="000000"/>
                <w:sz w:val="16"/>
                <w:szCs w:val="16"/>
                <w:lang w:eastAsia="pt-BR"/>
              </w:rPr>
              <w:t>José Dilson Silva de Oliveira</w:t>
            </w:r>
          </w:p>
        </w:tc>
      </w:tr>
      <w:tr w:rsidR="00E915D8" w:rsidRPr="0096619F" w:rsidTr="002E045D">
        <w:trPr>
          <w:trHeight w:val="574"/>
        </w:trPr>
        <w:tc>
          <w:tcPr>
            <w:tcW w:w="786" w:type="pct"/>
            <w:vMerge/>
            <w:vAlign w:val="center"/>
            <w:hideMark/>
          </w:tcPr>
          <w:p w:rsidR="0096619F" w:rsidRPr="0096619F" w:rsidRDefault="0096619F" w:rsidP="002E045D">
            <w:pPr>
              <w:jc w:val="center"/>
              <w:rPr>
                <w:rFonts w:ascii="Arial" w:eastAsia="Times New Roman" w:hAnsi="Arial" w:cs="Arial"/>
                <w:b/>
                <w:bCs/>
                <w:sz w:val="16"/>
                <w:szCs w:val="16"/>
                <w:lang w:eastAsia="pt-BR"/>
              </w:rPr>
            </w:pPr>
          </w:p>
        </w:tc>
        <w:tc>
          <w:tcPr>
            <w:tcW w:w="643" w:type="pct"/>
            <w:shd w:val="clear" w:color="auto" w:fill="auto"/>
            <w:vAlign w:val="center"/>
            <w:hideMark/>
          </w:tcPr>
          <w:p w:rsidR="0096619F" w:rsidRPr="0096619F" w:rsidRDefault="0096619F" w:rsidP="002E045D">
            <w:pPr>
              <w:jc w:val="center"/>
              <w:rPr>
                <w:rFonts w:ascii="Arial" w:eastAsia="Times New Roman" w:hAnsi="Arial" w:cs="Arial"/>
                <w:color w:val="000000"/>
                <w:sz w:val="16"/>
                <w:szCs w:val="16"/>
                <w:lang w:eastAsia="pt-BR"/>
              </w:rPr>
            </w:pPr>
            <w:r w:rsidRPr="0096619F">
              <w:rPr>
                <w:rFonts w:ascii="Arial" w:eastAsia="Times New Roman" w:hAnsi="Arial" w:cs="Arial"/>
                <w:color w:val="000000"/>
                <w:sz w:val="16"/>
                <w:szCs w:val="16"/>
                <w:lang w:eastAsia="pt-BR"/>
              </w:rPr>
              <w:t>39357/2013</w:t>
            </w:r>
          </w:p>
        </w:tc>
        <w:tc>
          <w:tcPr>
            <w:tcW w:w="2359" w:type="pct"/>
            <w:shd w:val="clear" w:color="auto" w:fill="auto"/>
            <w:vAlign w:val="center"/>
            <w:hideMark/>
          </w:tcPr>
          <w:p w:rsidR="0096619F" w:rsidRPr="0096619F" w:rsidRDefault="0096619F" w:rsidP="002E045D">
            <w:pPr>
              <w:jc w:val="center"/>
              <w:rPr>
                <w:rFonts w:ascii="Arial" w:eastAsia="Times New Roman" w:hAnsi="Arial" w:cs="Arial"/>
                <w:color w:val="000000"/>
                <w:sz w:val="16"/>
                <w:szCs w:val="16"/>
                <w:lang w:eastAsia="pt-BR"/>
              </w:rPr>
            </w:pPr>
            <w:r w:rsidRPr="0096619F">
              <w:rPr>
                <w:rFonts w:ascii="Arial" w:eastAsia="Times New Roman" w:hAnsi="Arial" w:cs="Arial"/>
                <w:color w:val="000000"/>
                <w:sz w:val="16"/>
                <w:szCs w:val="16"/>
                <w:lang w:eastAsia="pt-BR"/>
              </w:rPr>
              <w:t>Programa de apoio aos Laboratórios Multiusuários da Unioeste - Fase I</w:t>
            </w:r>
          </w:p>
        </w:tc>
        <w:tc>
          <w:tcPr>
            <w:tcW w:w="1212" w:type="pct"/>
            <w:shd w:val="clear" w:color="auto" w:fill="auto"/>
            <w:vAlign w:val="center"/>
            <w:hideMark/>
          </w:tcPr>
          <w:p w:rsidR="0096619F" w:rsidRPr="0096619F" w:rsidRDefault="0096619F" w:rsidP="002E045D">
            <w:pPr>
              <w:jc w:val="center"/>
              <w:rPr>
                <w:rFonts w:ascii="Arial" w:eastAsia="Times New Roman" w:hAnsi="Arial" w:cs="Arial"/>
                <w:color w:val="000000"/>
                <w:sz w:val="16"/>
                <w:szCs w:val="16"/>
                <w:lang w:eastAsia="pt-BR"/>
              </w:rPr>
            </w:pPr>
            <w:r w:rsidRPr="0096619F">
              <w:rPr>
                <w:rFonts w:ascii="Arial" w:eastAsia="Times New Roman" w:hAnsi="Arial" w:cs="Arial"/>
                <w:color w:val="000000"/>
                <w:sz w:val="16"/>
                <w:szCs w:val="16"/>
                <w:lang w:eastAsia="pt-BR"/>
              </w:rPr>
              <w:t>Edson Antonio da Silva</w:t>
            </w:r>
          </w:p>
        </w:tc>
      </w:tr>
      <w:tr w:rsidR="00E915D8" w:rsidRPr="0096619F" w:rsidTr="002E045D">
        <w:trPr>
          <w:trHeight w:val="696"/>
        </w:trPr>
        <w:tc>
          <w:tcPr>
            <w:tcW w:w="786" w:type="pct"/>
            <w:vMerge/>
            <w:vAlign w:val="center"/>
            <w:hideMark/>
          </w:tcPr>
          <w:p w:rsidR="0096619F" w:rsidRPr="0096619F" w:rsidRDefault="0096619F" w:rsidP="002E045D">
            <w:pPr>
              <w:jc w:val="center"/>
              <w:rPr>
                <w:rFonts w:ascii="Arial" w:eastAsia="Times New Roman" w:hAnsi="Arial" w:cs="Arial"/>
                <w:b/>
                <w:bCs/>
                <w:sz w:val="16"/>
                <w:szCs w:val="16"/>
                <w:lang w:eastAsia="pt-BR"/>
              </w:rPr>
            </w:pPr>
          </w:p>
        </w:tc>
        <w:tc>
          <w:tcPr>
            <w:tcW w:w="643" w:type="pct"/>
            <w:shd w:val="clear" w:color="auto" w:fill="auto"/>
            <w:vAlign w:val="center"/>
            <w:hideMark/>
          </w:tcPr>
          <w:p w:rsidR="0096619F" w:rsidRPr="0096619F" w:rsidRDefault="0096619F" w:rsidP="002E045D">
            <w:pPr>
              <w:jc w:val="center"/>
              <w:rPr>
                <w:rFonts w:ascii="Arial" w:eastAsia="Times New Roman" w:hAnsi="Arial" w:cs="Arial"/>
                <w:color w:val="000000"/>
                <w:sz w:val="16"/>
                <w:szCs w:val="16"/>
                <w:lang w:eastAsia="pt-BR"/>
              </w:rPr>
            </w:pPr>
            <w:r w:rsidRPr="0096619F">
              <w:rPr>
                <w:rFonts w:ascii="Arial" w:eastAsia="Times New Roman" w:hAnsi="Arial" w:cs="Arial"/>
                <w:color w:val="000000"/>
                <w:sz w:val="16"/>
                <w:szCs w:val="16"/>
                <w:lang w:eastAsia="pt-BR"/>
              </w:rPr>
              <w:t>36656/2012</w:t>
            </w:r>
          </w:p>
        </w:tc>
        <w:tc>
          <w:tcPr>
            <w:tcW w:w="2359" w:type="pct"/>
            <w:shd w:val="clear" w:color="auto" w:fill="auto"/>
            <w:vAlign w:val="center"/>
            <w:hideMark/>
          </w:tcPr>
          <w:p w:rsidR="0096619F" w:rsidRPr="0096619F" w:rsidRDefault="0096619F" w:rsidP="002E045D">
            <w:pPr>
              <w:jc w:val="center"/>
              <w:rPr>
                <w:rFonts w:ascii="Arial" w:eastAsia="Times New Roman" w:hAnsi="Arial" w:cs="Arial"/>
                <w:color w:val="000000"/>
                <w:sz w:val="16"/>
                <w:szCs w:val="16"/>
                <w:lang w:eastAsia="pt-BR"/>
              </w:rPr>
            </w:pPr>
            <w:r w:rsidRPr="0096619F">
              <w:rPr>
                <w:rFonts w:ascii="Arial" w:eastAsia="Times New Roman" w:hAnsi="Arial" w:cs="Arial"/>
                <w:color w:val="000000"/>
                <w:sz w:val="16"/>
                <w:szCs w:val="16"/>
                <w:lang w:eastAsia="pt-BR"/>
              </w:rPr>
              <w:t>Projeto Pró-Natureza Limpa de monitoramento, tratamento, reciclagem e industrialização de resíduos sólidos, líquidos e gasosos provenientes de diversas fontes - versão 2012-2015</w:t>
            </w:r>
          </w:p>
        </w:tc>
        <w:tc>
          <w:tcPr>
            <w:tcW w:w="1212" w:type="pct"/>
            <w:shd w:val="clear" w:color="auto" w:fill="auto"/>
            <w:vAlign w:val="center"/>
            <w:hideMark/>
          </w:tcPr>
          <w:p w:rsidR="0096619F" w:rsidRPr="0096619F" w:rsidRDefault="0096619F" w:rsidP="002E045D">
            <w:pPr>
              <w:jc w:val="center"/>
              <w:rPr>
                <w:rFonts w:ascii="Arial" w:eastAsia="Times New Roman" w:hAnsi="Arial" w:cs="Arial"/>
                <w:color w:val="000000"/>
                <w:sz w:val="16"/>
                <w:szCs w:val="16"/>
                <w:lang w:eastAsia="pt-BR"/>
              </w:rPr>
            </w:pPr>
            <w:r w:rsidRPr="0096619F">
              <w:rPr>
                <w:rFonts w:ascii="Arial" w:eastAsia="Times New Roman" w:hAnsi="Arial" w:cs="Arial"/>
                <w:color w:val="000000"/>
                <w:sz w:val="16"/>
                <w:szCs w:val="16"/>
                <w:lang w:eastAsia="pt-BR"/>
              </w:rPr>
              <w:t>Camilo Freddy Mendoza Morejon</w:t>
            </w:r>
          </w:p>
        </w:tc>
      </w:tr>
      <w:tr w:rsidR="00E915D8" w:rsidRPr="0096619F" w:rsidTr="002E045D">
        <w:trPr>
          <w:trHeight w:val="408"/>
        </w:trPr>
        <w:tc>
          <w:tcPr>
            <w:tcW w:w="786" w:type="pct"/>
            <w:vMerge/>
            <w:vAlign w:val="center"/>
            <w:hideMark/>
          </w:tcPr>
          <w:p w:rsidR="0096619F" w:rsidRPr="0096619F" w:rsidRDefault="0096619F" w:rsidP="002E045D">
            <w:pPr>
              <w:jc w:val="center"/>
              <w:rPr>
                <w:rFonts w:ascii="Arial" w:eastAsia="Times New Roman" w:hAnsi="Arial" w:cs="Arial"/>
                <w:b/>
                <w:bCs/>
                <w:sz w:val="16"/>
                <w:szCs w:val="16"/>
                <w:lang w:eastAsia="pt-BR"/>
              </w:rPr>
            </w:pPr>
          </w:p>
        </w:tc>
        <w:tc>
          <w:tcPr>
            <w:tcW w:w="643" w:type="pct"/>
            <w:shd w:val="clear" w:color="auto" w:fill="auto"/>
            <w:vAlign w:val="center"/>
            <w:hideMark/>
          </w:tcPr>
          <w:p w:rsidR="0096619F" w:rsidRPr="0096619F" w:rsidRDefault="0096619F" w:rsidP="002E045D">
            <w:pPr>
              <w:jc w:val="center"/>
              <w:rPr>
                <w:rFonts w:ascii="Arial" w:eastAsia="Times New Roman" w:hAnsi="Arial" w:cs="Arial"/>
                <w:color w:val="000000"/>
                <w:sz w:val="16"/>
                <w:szCs w:val="16"/>
                <w:lang w:eastAsia="pt-BR"/>
              </w:rPr>
            </w:pPr>
            <w:r w:rsidRPr="0096619F">
              <w:rPr>
                <w:rFonts w:ascii="Arial" w:eastAsia="Times New Roman" w:hAnsi="Arial" w:cs="Arial"/>
                <w:color w:val="000000"/>
                <w:sz w:val="16"/>
                <w:szCs w:val="16"/>
                <w:lang w:eastAsia="pt-BR"/>
              </w:rPr>
              <w:t>39866/2013</w:t>
            </w:r>
          </w:p>
        </w:tc>
        <w:tc>
          <w:tcPr>
            <w:tcW w:w="2359" w:type="pct"/>
            <w:shd w:val="clear" w:color="auto" w:fill="auto"/>
            <w:vAlign w:val="center"/>
            <w:hideMark/>
          </w:tcPr>
          <w:p w:rsidR="0096619F" w:rsidRPr="0096619F" w:rsidRDefault="0096619F" w:rsidP="002E045D">
            <w:pPr>
              <w:jc w:val="center"/>
              <w:rPr>
                <w:rFonts w:ascii="Arial" w:eastAsia="Times New Roman" w:hAnsi="Arial" w:cs="Arial"/>
                <w:color w:val="000000"/>
                <w:sz w:val="16"/>
                <w:szCs w:val="16"/>
                <w:lang w:eastAsia="pt-BR"/>
              </w:rPr>
            </w:pPr>
            <w:r w:rsidRPr="0096619F">
              <w:rPr>
                <w:rFonts w:ascii="Arial" w:eastAsia="Times New Roman" w:hAnsi="Arial" w:cs="Arial"/>
                <w:color w:val="000000"/>
                <w:sz w:val="16"/>
                <w:szCs w:val="16"/>
                <w:lang w:eastAsia="pt-BR"/>
              </w:rPr>
              <w:t>Siíese, caracterizaçâo toxicidade e bioacumulação de nanopartícula de prata</w:t>
            </w:r>
          </w:p>
        </w:tc>
        <w:tc>
          <w:tcPr>
            <w:tcW w:w="1212" w:type="pct"/>
            <w:shd w:val="clear" w:color="auto" w:fill="auto"/>
            <w:vAlign w:val="center"/>
            <w:hideMark/>
          </w:tcPr>
          <w:p w:rsidR="0096619F" w:rsidRPr="0096619F" w:rsidRDefault="0096619F" w:rsidP="002E045D">
            <w:pPr>
              <w:jc w:val="center"/>
              <w:rPr>
                <w:rFonts w:ascii="Arial" w:eastAsia="Times New Roman" w:hAnsi="Arial" w:cs="Arial"/>
                <w:color w:val="000000"/>
                <w:sz w:val="16"/>
                <w:szCs w:val="16"/>
                <w:lang w:eastAsia="pt-BR"/>
              </w:rPr>
            </w:pPr>
            <w:r w:rsidRPr="0096619F">
              <w:rPr>
                <w:rFonts w:ascii="Arial" w:eastAsia="Times New Roman" w:hAnsi="Arial" w:cs="Arial"/>
                <w:color w:val="000000"/>
                <w:sz w:val="16"/>
                <w:szCs w:val="16"/>
                <w:lang w:eastAsia="pt-BR"/>
              </w:rPr>
              <w:t>Soraya Moreno Palacio</w:t>
            </w:r>
          </w:p>
        </w:tc>
      </w:tr>
      <w:tr w:rsidR="00E915D8" w:rsidRPr="0096619F" w:rsidTr="002E045D">
        <w:trPr>
          <w:trHeight w:val="700"/>
        </w:trPr>
        <w:tc>
          <w:tcPr>
            <w:tcW w:w="786" w:type="pct"/>
            <w:vMerge/>
            <w:vAlign w:val="center"/>
            <w:hideMark/>
          </w:tcPr>
          <w:p w:rsidR="0096619F" w:rsidRPr="0096619F" w:rsidRDefault="0096619F" w:rsidP="002E045D">
            <w:pPr>
              <w:jc w:val="center"/>
              <w:rPr>
                <w:rFonts w:ascii="Arial" w:eastAsia="Times New Roman" w:hAnsi="Arial" w:cs="Arial"/>
                <w:b/>
                <w:bCs/>
                <w:sz w:val="16"/>
                <w:szCs w:val="16"/>
                <w:lang w:eastAsia="pt-BR"/>
              </w:rPr>
            </w:pPr>
          </w:p>
        </w:tc>
        <w:tc>
          <w:tcPr>
            <w:tcW w:w="643" w:type="pct"/>
            <w:shd w:val="clear" w:color="auto" w:fill="auto"/>
            <w:vAlign w:val="center"/>
            <w:hideMark/>
          </w:tcPr>
          <w:p w:rsidR="0096619F" w:rsidRPr="0096619F" w:rsidRDefault="0096619F" w:rsidP="002E045D">
            <w:pPr>
              <w:jc w:val="center"/>
              <w:rPr>
                <w:rFonts w:ascii="Arial" w:eastAsia="Times New Roman" w:hAnsi="Arial" w:cs="Arial"/>
                <w:color w:val="000000"/>
                <w:sz w:val="16"/>
                <w:szCs w:val="16"/>
                <w:lang w:eastAsia="pt-BR"/>
              </w:rPr>
            </w:pPr>
            <w:r w:rsidRPr="0096619F">
              <w:rPr>
                <w:rFonts w:ascii="Arial" w:eastAsia="Times New Roman" w:hAnsi="Arial" w:cs="Arial"/>
                <w:color w:val="000000"/>
                <w:sz w:val="16"/>
                <w:szCs w:val="16"/>
                <w:lang w:eastAsia="pt-BR"/>
              </w:rPr>
              <w:t>40199/2013</w:t>
            </w:r>
          </w:p>
        </w:tc>
        <w:tc>
          <w:tcPr>
            <w:tcW w:w="2359" w:type="pct"/>
            <w:shd w:val="clear" w:color="auto" w:fill="auto"/>
            <w:vAlign w:val="center"/>
            <w:hideMark/>
          </w:tcPr>
          <w:p w:rsidR="0096619F" w:rsidRPr="0096619F" w:rsidRDefault="0096619F" w:rsidP="002E045D">
            <w:pPr>
              <w:jc w:val="center"/>
              <w:rPr>
                <w:rFonts w:ascii="Arial" w:eastAsia="Times New Roman" w:hAnsi="Arial" w:cs="Arial"/>
                <w:color w:val="000000"/>
                <w:sz w:val="16"/>
                <w:szCs w:val="16"/>
                <w:lang w:eastAsia="pt-BR"/>
              </w:rPr>
            </w:pPr>
            <w:r w:rsidRPr="0096619F">
              <w:rPr>
                <w:rFonts w:ascii="Arial" w:eastAsia="Times New Roman" w:hAnsi="Arial" w:cs="Arial"/>
                <w:color w:val="000000"/>
                <w:sz w:val="16"/>
                <w:szCs w:val="16"/>
                <w:lang w:eastAsia="pt-BR"/>
              </w:rPr>
              <w:t>Tecnologia comparada da eficiência de microalgas e macrofitas aquáticas em tratamento biológico de efluente de cervejaria e o posterior uso da biomassa</w:t>
            </w:r>
          </w:p>
        </w:tc>
        <w:tc>
          <w:tcPr>
            <w:tcW w:w="1212" w:type="pct"/>
            <w:shd w:val="clear" w:color="auto" w:fill="auto"/>
            <w:vAlign w:val="center"/>
            <w:hideMark/>
          </w:tcPr>
          <w:p w:rsidR="0096619F" w:rsidRPr="0096619F" w:rsidRDefault="0096619F" w:rsidP="002E045D">
            <w:pPr>
              <w:jc w:val="center"/>
              <w:rPr>
                <w:rFonts w:ascii="Arial" w:eastAsia="Times New Roman" w:hAnsi="Arial" w:cs="Arial"/>
                <w:color w:val="000000"/>
                <w:sz w:val="16"/>
                <w:szCs w:val="16"/>
                <w:lang w:eastAsia="pt-BR"/>
              </w:rPr>
            </w:pPr>
            <w:r w:rsidRPr="0096619F">
              <w:rPr>
                <w:rFonts w:ascii="Arial" w:eastAsia="Times New Roman" w:hAnsi="Arial" w:cs="Arial"/>
                <w:color w:val="000000"/>
                <w:sz w:val="16"/>
                <w:szCs w:val="16"/>
                <w:lang w:eastAsia="pt-BR"/>
              </w:rPr>
              <w:t>Nyamien Yahaut Sebastien</w:t>
            </w:r>
          </w:p>
        </w:tc>
      </w:tr>
      <w:tr w:rsidR="00E915D8" w:rsidRPr="0096619F" w:rsidTr="00C401A6">
        <w:trPr>
          <w:trHeight w:val="255"/>
        </w:trPr>
        <w:tc>
          <w:tcPr>
            <w:tcW w:w="3788" w:type="pct"/>
            <w:gridSpan w:val="3"/>
            <w:shd w:val="clear" w:color="auto" w:fill="auto"/>
            <w:vAlign w:val="center"/>
            <w:hideMark/>
          </w:tcPr>
          <w:p w:rsidR="0096619F" w:rsidRPr="0096619F" w:rsidRDefault="0096619F" w:rsidP="00C401A6">
            <w:pPr>
              <w:jc w:val="right"/>
              <w:rPr>
                <w:rFonts w:ascii="Arial" w:eastAsia="Times New Roman" w:hAnsi="Arial" w:cs="Arial"/>
                <w:b/>
                <w:bCs/>
                <w:sz w:val="16"/>
                <w:szCs w:val="16"/>
                <w:lang w:eastAsia="pt-BR"/>
              </w:rPr>
            </w:pPr>
            <w:r w:rsidRPr="0096619F">
              <w:rPr>
                <w:rFonts w:ascii="Arial" w:eastAsia="Times New Roman" w:hAnsi="Arial" w:cs="Arial"/>
                <w:b/>
                <w:bCs/>
                <w:sz w:val="16"/>
                <w:szCs w:val="16"/>
                <w:lang w:eastAsia="pt-BR"/>
              </w:rPr>
              <w:t>Total do Centro</w:t>
            </w:r>
          </w:p>
        </w:tc>
        <w:tc>
          <w:tcPr>
            <w:tcW w:w="1212" w:type="pct"/>
            <w:shd w:val="clear" w:color="auto" w:fill="auto"/>
            <w:vAlign w:val="center"/>
            <w:hideMark/>
          </w:tcPr>
          <w:p w:rsidR="0096619F" w:rsidRPr="0096619F" w:rsidRDefault="0096619F" w:rsidP="002E045D">
            <w:pPr>
              <w:jc w:val="center"/>
              <w:rPr>
                <w:rFonts w:ascii="Arial" w:eastAsia="Times New Roman" w:hAnsi="Arial" w:cs="Arial"/>
                <w:b/>
                <w:bCs/>
                <w:sz w:val="16"/>
                <w:szCs w:val="16"/>
                <w:lang w:eastAsia="pt-BR"/>
              </w:rPr>
            </w:pPr>
            <w:r w:rsidRPr="0096619F">
              <w:rPr>
                <w:rFonts w:ascii="Arial" w:eastAsia="Times New Roman" w:hAnsi="Arial" w:cs="Arial"/>
                <w:b/>
                <w:bCs/>
                <w:sz w:val="16"/>
                <w:szCs w:val="16"/>
                <w:lang w:eastAsia="pt-BR"/>
              </w:rPr>
              <w:t>15</w:t>
            </w:r>
          </w:p>
        </w:tc>
      </w:tr>
      <w:tr w:rsidR="00E915D8" w:rsidRPr="0096619F" w:rsidTr="00C401A6">
        <w:trPr>
          <w:trHeight w:val="255"/>
        </w:trPr>
        <w:tc>
          <w:tcPr>
            <w:tcW w:w="3788" w:type="pct"/>
            <w:gridSpan w:val="3"/>
            <w:shd w:val="clear" w:color="auto" w:fill="auto"/>
            <w:vAlign w:val="center"/>
            <w:hideMark/>
          </w:tcPr>
          <w:p w:rsidR="0096619F" w:rsidRPr="0096619F" w:rsidRDefault="0096619F" w:rsidP="00C401A6">
            <w:pPr>
              <w:jc w:val="right"/>
              <w:rPr>
                <w:rFonts w:ascii="Arial" w:eastAsia="Times New Roman" w:hAnsi="Arial" w:cs="Arial"/>
                <w:b/>
                <w:bCs/>
                <w:sz w:val="16"/>
                <w:szCs w:val="16"/>
                <w:lang w:eastAsia="pt-BR"/>
              </w:rPr>
            </w:pPr>
            <w:r w:rsidRPr="0096619F">
              <w:rPr>
                <w:rFonts w:ascii="Arial" w:eastAsia="Times New Roman" w:hAnsi="Arial" w:cs="Arial"/>
                <w:b/>
                <w:bCs/>
                <w:sz w:val="16"/>
                <w:szCs w:val="16"/>
                <w:lang w:eastAsia="pt-BR"/>
              </w:rPr>
              <w:t xml:space="preserve">TOTAL DO </w:t>
            </w:r>
            <w:r w:rsidRPr="008D7002">
              <w:rPr>
                <w:rFonts w:ascii="Arial" w:eastAsia="Times New Roman" w:hAnsi="Arial" w:cs="Arial"/>
                <w:b/>
                <w:bCs/>
                <w:i/>
                <w:sz w:val="16"/>
                <w:szCs w:val="16"/>
                <w:lang w:eastAsia="pt-BR"/>
              </w:rPr>
              <w:t>CAMPUS</w:t>
            </w:r>
            <w:r w:rsidRPr="0096619F">
              <w:rPr>
                <w:rFonts w:ascii="Arial" w:eastAsia="Times New Roman" w:hAnsi="Arial" w:cs="Arial"/>
                <w:b/>
                <w:bCs/>
                <w:sz w:val="16"/>
                <w:szCs w:val="16"/>
                <w:lang w:eastAsia="pt-BR"/>
              </w:rPr>
              <w:t xml:space="preserve"> DE TOLEDO</w:t>
            </w:r>
          </w:p>
        </w:tc>
        <w:tc>
          <w:tcPr>
            <w:tcW w:w="1212" w:type="pct"/>
            <w:shd w:val="clear" w:color="auto" w:fill="auto"/>
            <w:vAlign w:val="center"/>
            <w:hideMark/>
          </w:tcPr>
          <w:p w:rsidR="0096619F" w:rsidRPr="0096619F" w:rsidRDefault="0096619F" w:rsidP="002E045D">
            <w:pPr>
              <w:jc w:val="center"/>
              <w:rPr>
                <w:rFonts w:ascii="Arial" w:eastAsia="Times New Roman" w:hAnsi="Arial" w:cs="Arial"/>
                <w:b/>
                <w:bCs/>
                <w:sz w:val="16"/>
                <w:szCs w:val="16"/>
                <w:lang w:eastAsia="pt-BR"/>
              </w:rPr>
            </w:pPr>
            <w:r w:rsidRPr="0096619F">
              <w:rPr>
                <w:rFonts w:ascii="Arial" w:eastAsia="Times New Roman" w:hAnsi="Arial" w:cs="Arial"/>
                <w:b/>
                <w:bCs/>
                <w:sz w:val="16"/>
                <w:szCs w:val="16"/>
                <w:lang w:eastAsia="pt-BR"/>
              </w:rPr>
              <w:t>20</w:t>
            </w:r>
          </w:p>
        </w:tc>
      </w:tr>
      <w:tr w:rsidR="00E915D8" w:rsidRPr="0096619F" w:rsidTr="00C401A6">
        <w:trPr>
          <w:trHeight w:val="255"/>
        </w:trPr>
        <w:tc>
          <w:tcPr>
            <w:tcW w:w="3788" w:type="pct"/>
            <w:gridSpan w:val="3"/>
            <w:shd w:val="clear" w:color="auto" w:fill="auto"/>
            <w:vAlign w:val="center"/>
            <w:hideMark/>
          </w:tcPr>
          <w:p w:rsidR="0096619F" w:rsidRPr="0096619F" w:rsidRDefault="0096619F" w:rsidP="00C401A6">
            <w:pPr>
              <w:jc w:val="right"/>
              <w:rPr>
                <w:rFonts w:ascii="Arial" w:eastAsia="Times New Roman" w:hAnsi="Arial" w:cs="Arial"/>
                <w:b/>
                <w:bCs/>
                <w:sz w:val="16"/>
                <w:szCs w:val="16"/>
                <w:lang w:eastAsia="pt-BR"/>
              </w:rPr>
            </w:pPr>
            <w:r w:rsidRPr="0096619F">
              <w:rPr>
                <w:rFonts w:ascii="Arial" w:eastAsia="Times New Roman" w:hAnsi="Arial" w:cs="Arial"/>
                <w:b/>
                <w:bCs/>
                <w:sz w:val="16"/>
                <w:szCs w:val="16"/>
                <w:lang w:eastAsia="pt-BR"/>
              </w:rPr>
              <w:t>TOTAL DA UNIOESTE</w:t>
            </w:r>
          </w:p>
        </w:tc>
        <w:tc>
          <w:tcPr>
            <w:tcW w:w="1212" w:type="pct"/>
            <w:shd w:val="clear" w:color="auto" w:fill="auto"/>
            <w:vAlign w:val="center"/>
            <w:hideMark/>
          </w:tcPr>
          <w:p w:rsidR="0096619F" w:rsidRPr="0096619F" w:rsidRDefault="0096619F" w:rsidP="002E045D">
            <w:pPr>
              <w:jc w:val="center"/>
              <w:rPr>
                <w:rFonts w:ascii="Arial" w:eastAsia="Times New Roman" w:hAnsi="Arial" w:cs="Arial"/>
                <w:b/>
                <w:bCs/>
                <w:sz w:val="16"/>
                <w:szCs w:val="16"/>
                <w:lang w:eastAsia="pt-BR"/>
              </w:rPr>
            </w:pPr>
            <w:r w:rsidRPr="0096619F">
              <w:rPr>
                <w:rFonts w:ascii="Arial" w:eastAsia="Times New Roman" w:hAnsi="Arial" w:cs="Arial"/>
                <w:b/>
                <w:bCs/>
                <w:sz w:val="16"/>
                <w:szCs w:val="16"/>
                <w:lang w:eastAsia="pt-BR"/>
              </w:rPr>
              <w:t>81</w:t>
            </w:r>
          </w:p>
        </w:tc>
      </w:tr>
    </w:tbl>
    <w:p w:rsidR="003253AD" w:rsidRDefault="00C401A6" w:rsidP="00D74DF9">
      <w:pPr>
        <w:rPr>
          <w:rFonts w:ascii="Arial" w:eastAsia="Times New Roman" w:hAnsi="Arial" w:cs="Arial"/>
          <w:sz w:val="16"/>
          <w:szCs w:val="16"/>
          <w:lang w:eastAsia="pt-BR"/>
        </w:rPr>
      </w:pPr>
      <w:r w:rsidRPr="0096619F">
        <w:rPr>
          <w:rFonts w:ascii="Arial" w:eastAsia="Times New Roman" w:hAnsi="Arial" w:cs="Arial"/>
          <w:sz w:val="16"/>
          <w:szCs w:val="16"/>
          <w:lang w:eastAsia="pt-BR"/>
        </w:rPr>
        <w:t>Fonte: Pró-Reitoria de Pesquisa e Pós-Graduação - Divisão de Pesquisa</w:t>
      </w:r>
    </w:p>
    <w:p w:rsidR="008D7002" w:rsidRDefault="008D7002">
      <w:pPr>
        <w:spacing w:after="200" w:line="276" w:lineRule="auto"/>
        <w:rPr>
          <w:rFonts w:ascii="Arial" w:eastAsia="Times New Roman" w:hAnsi="Arial" w:cs="Arial"/>
          <w:sz w:val="16"/>
          <w:szCs w:val="16"/>
          <w:lang w:eastAsia="pt-BR"/>
        </w:rPr>
      </w:pPr>
      <w:r>
        <w:rPr>
          <w:rFonts w:ascii="Arial" w:eastAsia="Times New Roman" w:hAnsi="Arial" w:cs="Arial"/>
          <w:sz w:val="16"/>
          <w:szCs w:val="16"/>
          <w:lang w:eastAsia="pt-BR"/>
        </w:rPr>
        <w:br w:type="page"/>
      </w:r>
    </w:p>
    <w:p w:rsidR="008D7002" w:rsidRDefault="008D7002" w:rsidP="008D7002">
      <w:pPr>
        <w:pStyle w:val="Ttulo1"/>
        <w:rPr>
          <w:bCs w:val="0"/>
          <w:sz w:val="24"/>
          <w:szCs w:val="24"/>
        </w:rPr>
      </w:pPr>
      <w:bookmarkStart w:id="51" w:name="_Toc429125630"/>
      <w:r w:rsidRPr="00233646">
        <w:rPr>
          <w:bCs w:val="0"/>
          <w:sz w:val="24"/>
          <w:szCs w:val="24"/>
          <w:shd w:val="clear" w:color="auto" w:fill="CCFFCC"/>
        </w:rPr>
        <w:lastRenderedPageBreak/>
        <w:t>Anexo 05 - Projetos de pesquisa em andamento na unioeste em 201</w:t>
      </w:r>
      <w:bookmarkEnd w:id="51"/>
      <w:r w:rsidRPr="00233646">
        <w:rPr>
          <w:bCs w:val="0"/>
          <w:sz w:val="24"/>
          <w:szCs w:val="24"/>
          <w:shd w:val="clear" w:color="auto" w:fill="CCFFCC"/>
        </w:rPr>
        <w:t>5</w:t>
      </w:r>
      <w:r>
        <w:rPr>
          <w:bCs w:val="0"/>
          <w:sz w:val="24"/>
          <w:szCs w:val="24"/>
        </w:rPr>
        <w:t>.</w:t>
      </w:r>
    </w:p>
    <w:tbl>
      <w:tblPr>
        <w:tblW w:w="4859"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95"/>
        <w:gridCol w:w="1256"/>
        <w:gridCol w:w="4607"/>
        <w:gridCol w:w="2373"/>
      </w:tblGrid>
      <w:tr w:rsidR="00233646" w:rsidRPr="00233646" w:rsidTr="008D7002">
        <w:trPr>
          <w:trHeight w:val="255"/>
        </w:trPr>
        <w:tc>
          <w:tcPr>
            <w:tcW w:w="5000" w:type="pct"/>
            <w:gridSpan w:val="4"/>
            <w:shd w:val="clear" w:color="auto" w:fill="auto"/>
            <w:vAlign w:val="center"/>
            <w:hideMark/>
          </w:tcPr>
          <w:p w:rsidR="00233646" w:rsidRPr="00233646" w:rsidRDefault="00233646" w:rsidP="008D7002">
            <w:pPr>
              <w:jc w:val="center"/>
              <w:rPr>
                <w:rFonts w:ascii="Arial" w:eastAsia="Times New Roman" w:hAnsi="Arial" w:cs="Arial"/>
                <w:b/>
                <w:bCs/>
                <w:sz w:val="16"/>
                <w:szCs w:val="16"/>
                <w:lang w:eastAsia="pt-BR"/>
              </w:rPr>
            </w:pPr>
            <w:r w:rsidRPr="008D7002">
              <w:rPr>
                <w:rFonts w:ascii="Arial" w:eastAsia="Times New Roman" w:hAnsi="Arial" w:cs="Arial"/>
                <w:b/>
                <w:bCs/>
                <w:i/>
                <w:sz w:val="16"/>
                <w:szCs w:val="16"/>
                <w:lang w:eastAsia="pt-BR"/>
              </w:rPr>
              <w:t>CAMPUS</w:t>
            </w:r>
            <w:r w:rsidRPr="00233646">
              <w:rPr>
                <w:rFonts w:ascii="Arial" w:eastAsia="Times New Roman" w:hAnsi="Arial" w:cs="Arial"/>
                <w:b/>
                <w:bCs/>
                <w:sz w:val="16"/>
                <w:szCs w:val="16"/>
                <w:lang w:eastAsia="pt-BR"/>
              </w:rPr>
              <w:t xml:space="preserve"> DE CASCAVEL</w:t>
            </w:r>
          </w:p>
        </w:tc>
      </w:tr>
      <w:tr w:rsidR="00233646" w:rsidRPr="008D7002" w:rsidTr="00461E33">
        <w:trPr>
          <w:trHeight w:val="255"/>
        </w:trPr>
        <w:tc>
          <w:tcPr>
            <w:tcW w:w="724" w:type="pct"/>
            <w:shd w:val="clear" w:color="auto" w:fill="auto"/>
            <w:vAlign w:val="center"/>
            <w:hideMark/>
          </w:tcPr>
          <w:p w:rsidR="00233646" w:rsidRPr="008D7002" w:rsidRDefault="00233646" w:rsidP="008D7002">
            <w:pPr>
              <w:jc w:val="center"/>
              <w:rPr>
                <w:rFonts w:ascii="Arial" w:eastAsia="Times New Roman" w:hAnsi="Arial" w:cs="Arial"/>
                <w:b/>
                <w:color w:val="000000"/>
                <w:sz w:val="16"/>
                <w:szCs w:val="16"/>
                <w:lang w:eastAsia="pt-BR"/>
              </w:rPr>
            </w:pPr>
            <w:r w:rsidRPr="008D7002">
              <w:rPr>
                <w:rFonts w:ascii="Arial" w:eastAsia="Times New Roman" w:hAnsi="Arial" w:cs="Arial"/>
                <w:b/>
                <w:color w:val="000000"/>
                <w:sz w:val="16"/>
                <w:szCs w:val="16"/>
                <w:lang w:eastAsia="pt-BR"/>
              </w:rPr>
              <w:t>Centro</w:t>
            </w:r>
          </w:p>
        </w:tc>
        <w:tc>
          <w:tcPr>
            <w:tcW w:w="652" w:type="pct"/>
            <w:shd w:val="clear" w:color="auto" w:fill="auto"/>
            <w:vAlign w:val="center"/>
            <w:hideMark/>
          </w:tcPr>
          <w:p w:rsidR="00233646" w:rsidRPr="008D7002" w:rsidRDefault="00233646" w:rsidP="008D7002">
            <w:pPr>
              <w:jc w:val="center"/>
              <w:rPr>
                <w:rFonts w:ascii="Arial" w:eastAsia="Times New Roman" w:hAnsi="Arial" w:cs="Arial"/>
                <w:b/>
                <w:color w:val="000000"/>
                <w:sz w:val="16"/>
                <w:szCs w:val="16"/>
                <w:lang w:eastAsia="pt-BR"/>
              </w:rPr>
            </w:pPr>
            <w:r w:rsidRPr="008D7002">
              <w:rPr>
                <w:rFonts w:ascii="Arial" w:eastAsia="Times New Roman" w:hAnsi="Arial" w:cs="Arial"/>
                <w:b/>
                <w:color w:val="000000"/>
                <w:sz w:val="16"/>
                <w:szCs w:val="16"/>
                <w:lang w:eastAsia="pt-BR"/>
              </w:rPr>
              <w:t>Nº Projeto</w:t>
            </w:r>
          </w:p>
        </w:tc>
        <w:tc>
          <w:tcPr>
            <w:tcW w:w="2392" w:type="pct"/>
            <w:shd w:val="clear" w:color="auto" w:fill="auto"/>
            <w:vAlign w:val="center"/>
            <w:hideMark/>
          </w:tcPr>
          <w:p w:rsidR="00233646" w:rsidRPr="008D7002" w:rsidRDefault="00233646" w:rsidP="008D7002">
            <w:pPr>
              <w:jc w:val="center"/>
              <w:rPr>
                <w:rFonts w:ascii="Arial" w:eastAsia="Times New Roman" w:hAnsi="Arial" w:cs="Arial"/>
                <w:b/>
                <w:color w:val="000000"/>
                <w:sz w:val="16"/>
                <w:szCs w:val="16"/>
                <w:lang w:eastAsia="pt-BR"/>
              </w:rPr>
            </w:pPr>
            <w:r w:rsidRPr="008D7002">
              <w:rPr>
                <w:rFonts w:ascii="Arial" w:eastAsia="Times New Roman" w:hAnsi="Arial" w:cs="Arial"/>
                <w:b/>
                <w:color w:val="000000"/>
                <w:sz w:val="16"/>
                <w:szCs w:val="16"/>
                <w:lang w:eastAsia="pt-BR"/>
              </w:rPr>
              <w:t>Título</w:t>
            </w:r>
          </w:p>
        </w:tc>
        <w:tc>
          <w:tcPr>
            <w:tcW w:w="1232" w:type="pct"/>
            <w:shd w:val="clear" w:color="auto" w:fill="auto"/>
            <w:vAlign w:val="center"/>
            <w:hideMark/>
          </w:tcPr>
          <w:p w:rsidR="00233646" w:rsidRPr="008D7002" w:rsidRDefault="00233646" w:rsidP="008D7002">
            <w:pPr>
              <w:jc w:val="center"/>
              <w:rPr>
                <w:rFonts w:ascii="Arial" w:eastAsia="Times New Roman" w:hAnsi="Arial" w:cs="Arial"/>
                <w:b/>
                <w:color w:val="000000"/>
                <w:sz w:val="16"/>
                <w:szCs w:val="16"/>
                <w:lang w:eastAsia="pt-BR"/>
              </w:rPr>
            </w:pPr>
            <w:r w:rsidRPr="008D7002">
              <w:rPr>
                <w:rFonts w:ascii="Arial" w:eastAsia="Times New Roman" w:hAnsi="Arial" w:cs="Arial"/>
                <w:b/>
                <w:color w:val="000000"/>
                <w:sz w:val="16"/>
                <w:szCs w:val="16"/>
                <w:lang w:eastAsia="pt-BR"/>
              </w:rPr>
              <w:t>Coordenador</w:t>
            </w:r>
          </w:p>
        </w:tc>
      </w:tr>
      <w:tr w:rsidR="00233646" w:rsidRPr="00233646" w:rsidTr="00461E33">
        <w:trPr>
          <w:trHeight w:val="531"/>
        </w:trPr>
        <w:tc>
          <w:tcPr>
            <w:tcW w:w="724" w:type="pct"/>
            <w:vMerge w:val="restart"/>
            <w:shd w:val="clear" w:color="auto" w:fill="auto"/>
            <w:vAlign w:val="center"/>
            <w:hideMark/>
          </w:tcPr>
          <w:p w:rsidR="00233646" w:rsidRPr="00233646" w:rsidRDefault="00233646" w:rsidP="008D7002">
            <w:pPr>
              <w:jc w:val="center"/>
              <w:rPr>
                <w:rFonts w:ascii="Arial" w:eastAsia="Times New Roman" w:hAnsi="Arial" w:cs="Arial"/>
                <w:b/>
                <w:bCs/>
                <w:sz w:val="16"/>
                <w:szCs w:val="16"/>
                <w:lang w:eastAsia="pt-BR"/>
              </w:rPr>
            </w:pPr>
            <w:r w:rsidRPr="00233646">
              <w:rPr>
                <w:rFonts w:ascii="Arial" w:eastAsia="Times New Roman" w:hAnsi="Arial" w:cs="Arial"/>
                <w:b/>
                <w:bCs/>
                <w:sz w:val="16"/>
                <w:szCs w:val="16"/>
                <w:lang w:eastAsia="pt-BR"/>
              </w:rPr>
              <w:t>CCBS/Csc</w:t>
            </w:r>
          </w:p>
        </w:tc>
        <w:tc>
          <w:tcPr>
            <w:tcW w:w="65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25180/2008</w:t>
            </w:r>
          </w:p>
        </w:tc>
        <w:tc>
          <w:tcPr>
            <w:tcW w:w="239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Análise ergonômica do trabalho da equipe de enfermagem de um Hospital Universitário</w:t>
            </w:r>
          </w:p>
        </w:tc>
        <w:tc>
          <w:tcPr>
            <w:tcW w:w="123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Márcia Rosangela Buzanello</w:t>
            </w:r>
          </w:p>
        </w:tc>
      </w:tr>
      <w:tr w:rsidR="00233646" w:rsidRPr="00233646" w:rsidTr="00461E33">
        <w:trPr>
          <w:trHeight w:val="552"/>
        </w:trPr>
        <w:tc>
          <w:tcPr>
            <w:tcW w:w="724" w:type="pct"/>
            <w:vMerge/>
            <w:vAlign w:val="center"/>
            <w:hideMark/>
          </w:tcPr>
          <w:p w:rsidR="00233646" w:rsidRPr="00233646" w:rsidRDefault="00233646" w:rsidP="008D7002">
            <w:pPr>
              <w:jc w:val="center"/>
              <w:rPr>
                <w:rFonts w:ascii="Arial" w:eastAsia="Times New Roman" w:hAnsi="Arial" w:cs="Arial"/>
                <w:b/>
                <w:bCs/>
                <w:sz w:val="16"/>
                <w:szCs w:val="16"/>
                <w:lang w:eastAsia="pt-BR"/>
              </w:rPr>
            </w:pPr>
          </w:p>
        </w:tc>
        <w:tc>
          <w:tcPr>
            <w:tcW w:w="65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43755/2014</w:t>
            </w:r>
          </w:p>
        </w:tc>
        <w:tc>
          <w:tcPr>
            <w:tcW w:w="239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Anatomia Ecológica De Angiospermas herbáceas ocorrentes em Unidades de Conservação do Paraná, Brasil.</w:t>
            </w:r>
          </w:p>
        </w:tc>
        <w:tc>
          <w:tcPr>
            <w:tcW w:w="123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Shirley Martins Silva</w:t>
            </w:r>
          </w:p>
        </w:tc>
      </w:tr>
      <w:tr w:rsidR="00233646" w:rsidRPr="00233646" w:rsidTr="00461E33">
        <w:trPr>
          <w:trHeight w:val="688"/>
        </w:trPr>
        <w:tc>
          <w:tcPr>
            <w:tcW w:w="724" w:type="pct"/>
            <w:vMerge/>
            <w:vAlign w:val="center"/>
            <w:hideMark/>
          </w:tcPr>
          <w:p w:rsidR="00233646" w:rsidRPr="00233646" w:rsidRDefault="00233646" w:rsidP="008D7002">
            <w:pPr>
              <w:jc w:val="center"/>
              <w:rPr>
                <w:rFonts w:ascii="Arial" w:eastAsia="Times New Roman" w:hAnsi="Arial" w:cs="Arial"/>
                <w:b/>
                <w:bCs/>
                <w:sz w:val="16"/>
                <w:szCs w:val="16"/>
                <w:lang w:eastAsia="pt-BR"/>
              </w:rPr>
            </w:pPr>
          </w:p>
        </w:tc>
        <w:tc>
          <w:tcPr>
            <w:tcW w:w="65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21759/2007</w:t>
            </w:r>
          </w:p>
        </w:tc>
        <w:tc>
          <w:tcPr>
            <w:tcW w:w="239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Aplicação do Questionário Nórdico de Sintomas Osteomusculares pré e pós-implantação de um programa de Ginástica Laboral.</w:t>
            </w:r>
          </w:p>
        </w:tc>
        <w:tc>
          <w:tcPr>
            <w:tcW w:w="123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Márcia Rosangela Buzanello</w:t>
            </w:r>
          </w:p>
        </w:tc>
      </w:tr>
      <w:tr w:rsidR="00233646" w:rsidRPr="00233646" w:rsidTr="00461E33">
        <w:trPr>
          <w:trHeight w:val="713"/>
        </w:trPr>
        <w:tc>
          <w:tcPr>
            <w:tcW w:w="724" w:type="pct"/>
            <w:vMerge/>
            <w:vAlign w:val="center"/>
            <w:hideMark/>
          </w:tcPr>
          <w:p w:rsidR="00233646" w:rsidRPr="00233646" w:rsidRDefault="00233646" w:rsidP="008D7002">
            <w:pPr>
              <w:jc w:val="center"/>
              <w:rPr>
                <w:rFonts w:ascii="Arial" w:eastAsia="Times New Roman" w:hAnsi="Arial" w:cs="Arial"/>
                <w:b/>
                <w:bCs/>
                <w:sz w:val="16"/>
                <w:szCs w:val="16"/>
                <w:lang w:eastAsia="pt-BR"/>
              </w:rPr>
            </w:pPr>
          </w:p>
        </w:tc>
        <w:tc>
          <w:tcPr>
            <w:tcW w:w="65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37578/2012</w:t>
            </w:r>
          </w:p>
        </w:tc>
        <w:tc>
          <w:tcPr>
            <w:tcW w:w="239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Avaliação proteica da ostra do pacífico (Crassostreas gigas) produzida no ribeirão da ilha no município de Florianópolis-SC conforme variações ambientais sazonais</w:t>
            </w:r>
          </w:p>
        </w:tc>
        <w:tc>
          <w:tcPr>
            <w:tcW w:w="123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Maristela Jorge Padoin</w:t>
            </w:r>
          </w:p>
        </w:tc>
      </w:tr>
      <w:tr w:rsidR="00233646" w:rsidRPr="00233646" w:rsidTr="00461E33">
        <w:trPr>
          <w:trHeight w:val="255"/>
        </w:trPr>
        <w:tc>
          <w:tcPr>
            <w:tcW w:w="724" w:type="pct"/>
            <w:vMerge/>
            <w:vAlign w:val="center"/>
            <w:hideMark/>
          </w:tcPr>
          <w:p w:rsidR="00233646" w:rsidRPr="00233646" w:rsidRDefault="00233646" w:rsidP="008D7002">
            <w:pPr>
              <w:jc w:val="center"/>
              <w:rPr>
                <w:rFonts w:ascii="Arial" w:eastAsia="Times New Roman" w:hAnsi="Arial" w:cs="Arial"/>
                <w:b/>
                <w:bCs/>
                <w:sz w:val="16"/>
                <w:szCs w:val="16"/>
                <w:lang w:eastAsia="pt-BR"/>
              </w:rPr>
            </w:pPr>
          </w:p>
        </w:tc>
        <w:tc>
          <w:tcPr>
            <w:tcW w:w="65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42712/2014</w:t>
            </w:r>
          </w:p>
        </w:tc>
        <w:tc>
          <w:tcPr>
            <w:tcW w:w="239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Biota de Orthoptera do Brasil</w:t>
            </w:r>
          </w:p>
        </w:tc>
        <w:tc>
          <w:tcPr>
            <w:tcW w:w="123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Neucir Szinwelski</w:t>
            </w:r>
          </w:p>
        </w:tc>
      </w:tr>
      <w:tr w:rsidR="00233646" w:rsidRPr="00233646" w:rsidTr="00461E33">
        <w:trPr>
          <w:trHeight w:val="854"/>
        </w:trPr>
        <w:tc>
          <w:tcPr>
            <w:tcW w:w="724" w:type="pct"/>
            <w:vMerge/>
            <w:vAlign w:val="center"/>
            <w:hideMark/>
          </w:tcPr>
          <w:p w:rsidR="00233646" w:rsidRPr="00233646" w:rsidRDefault="00233646" w:rsidP="008D7002">
            <w:pPr>
              <w:jc w:val="center"/>
              <w:rPr>
                <w:rFonts w:ascii="Arial" w:eastAsia="Times New Roman" w:hAnsi="Arial" w:cs="Arial"/>
                <w:b/>
                <w:bCs/>
                <w:sz w:val="16"/>
                <w:szCs w:val="16"/>
                <w:lang w:eastAsia="pt-BR"/>
              </w:rPr>
            </w:pPr>
          </w:p>
        </w:tc>
        <w:tc>
          <w:tcPr>
            <w:tcW w:w="65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41635/2013</w:t>
            </w:r>
          </w:p>
        </w:tc>
        <w:tc>
          <w:tcPr>
            <w:tcW w:w="239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Caracterização da diversidade específica e genètica das comunidades anamniotas e algais de duas diferentes paisagens dos Campos Gerais do Paraná: implicações para conservação e manejo</w:t>
            </w:r>
          </w:p>
        </w:tc>
        <w:tc>
          <w:tcPr>
            <w:tcW w:w="123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Vladimir Pavan Margarido</w:t>
            </w:r>
          </w:p>
        </w:tc>
      </w:tr>
      <w:tr w:rsidR="00233646" w:rsidRPr="00233646" w:rsidTr="00461E33">
        <w:trPr>
          <w:trHeight w:val="838"/>
        </w:trPr>
        <w:tc>
          <w:tcPr>
            <w:tcW w:w="724" w:type="pct"/>
            <w:vMerge/>
            <w:vAlign w:val="center"/>
            <w:hideMark/>
          </w:tcPr>
          <w:p w:rsidR="00233646" w:rsidRPr="00233646" w:rsidRDefault="00233646" w:rsidP="008D7002">
            <w:pPr>
              <w:jc w:val="center"/>
              <w:rPr>
                <w:rFonts w:ascii="Arial" w:eastAsia="Times New Roman" w:hAnsi="Arial" w:cs="Arial"/>
                <w:b/>
                <w:bCs/>
                <w:sz w:val="16"/>
                <w:szCs w:val="16"/>
                <w:lang w:eastAsia="pt-BR"/>
              </w:rPr>
            </w:pPr>
          </w:p>
        </w:tc>
        <w:tc>
          <w:tcPr>
            <w:tcW w:w="65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42269/2014</w:t>
            </w:r>
          </w:p>
        </w:tc>
        <w:tc>
          <w:tcPr>
            <w:tcW w:w="239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Caracterização das alterações do epitélio germinativo masculino e do desenvolvimento dos ovócitos durante o ciclo reprodutivo anual do gênero Trichomycterus (Teleostei: Siluriformes: Trichomycteridae).</w:t>
            </w:r>
          </w:p>
        </w:tc>
        <w:tc>
          <w:tcPr>
            <w:tcW w:w="123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Elaine Manoela Porto Amorim</w:t>
            </w:r>
          </w:p>
        </w:tc>
      </w:tr>
      <w:tr w:rsidR="00233646" w:rsidRPr="00233646" w:rsidTr="00461E33">
        <w:trPr>
          <w:trHeight w:val="566"/>
        </w:trPr>
        <w:tc>
          <w:tcPr>
            <w:tcW w:w="724" w:type="pct"/>
            <w:vMerge/>
            <w:vAlign w:val="center"/>
            <w:hideMark/>
          </w:tcPr>
          <w:p w:rsidR="00233646" w:rsidRPr="00233646" w:rsidRDefault="00233646" w:rsidP="008D7002">
            <w:pPr>
              <w:jc w:val="center"/>
              <w:rPr>
                <w:rFonts w:ascii="Arial" w:eastAsia="Times New Roman" w:hAnsi="Arial" w:cs="Arial"/>
                <w:b/>
                <w:bCs/>
                <w:sz w:val="16"/>
                <w:szCs w:val="16"/>
                <w:lang w:eastAsia="pt-BR"/>
              </w:rPr>
            </w:pPr>
          </w:p>
        </w:tc>
        <w:tc>
          <w:tcPr>
            <w:tcW w:w="65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39395/2013</w:t>
            </w:r>
          </w:p>
        </w:tc>
        <w:tc>
          <w:tcPr>
            <w:tcW w:w="239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Cirurgias orais em pacientes que estão em tratamento anticoagulante sem interrupção da terapia.</w:t>
            </w:r>
          </w:p>
        </w:tc>
        <w:tc>
          <w:tcPr>
            <w:tcW w:w="123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Luiz Alberto Formighieri</w:t>
            </w:r>
          </w:p>
        </w:tc>
      </w:tr>
      <w:tr w:rsidR="00233646" w:rsidRPr="00233646" w:rsidTr="00461E33">
        <w:trPr>
          <w:trHeight w:val="546"/>
        </w:trPr>
        <w:tc>
          <w:tcPr>
            <w:tcW w:w="724" w:type="pct"/>
            <w:vMerge/>
            <w:vAlign w:val="center"/>
            <w:hideMark/>
          </w:tcPr>
          <w:p w:rsidR="00233646" w:rsidRPr="00233646" w:rsidRDefault="00233646" w:rsidP="008D7002">
            <w:pPr>
              <w:jc w:val="center"/>
              <w:rPr>
                <w:rFonts w:ascii="Arial" w:eastAsia="Times New Roman" w:hAnsi="Arial" w:cs="Arial"/>
                <w:b/>
                <w:bCs/>
                <w:sz w:val="16"/>
                <w:szCs w:val="16"/>
                <w:lang w:eastAsia="pt-BR"/>
              </w:rPr>
            </w:pPr>
          </w:p>
        </w:tc>
        <w:tc>
          <w:tcPr>
            <w:tcW w:w="65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43241/2014</w:t>
            </w:r>
          </w:p>
        </w:tc>
        <w:tc>
          <w:tcPr>
            <w:tcW w:w="239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Controle de Pragas e Doenças na Avicultura Agroecológica por meio de Produtos Alternativos</w:t>
            </w:r>
          </w:p>
        </w:tc>
        <w:tc>
          <w:tcPr>
            <w:tcW w:w="123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Fabiana Gisele da Silva Pinto</w:t>
            </w:r>
          </w:p>
        </w:tc>
      </w:tr>
      <w:tr w:rsidR="00233646" w:rsidRPr="00233646" w:rsidTr="00461E33">
        <w:trPr>
          <w:trHeight w:val="696"/>
        </w:trPr>
        <w:tc>
          <w:tcPr>
            <w:tcW w:w="724" w:type="pct"/>
            <w:vMerge/>
            <w:vAlign w:val="center"/>
            <w:hideMark/>
          </w:tcPr>
          <w:p w:rsidR="00233646" w:rsidRPr="00233646" w:rsidRDefault="00233646" w:rsidP="008D7002">
            <w:pPr>
              <w:jc w:val="center"/>
              <w:rPr>
                <w:rFonts w:ascii="Arial" w:eastAsia="Times New Roman" w:hAnsi="Arial" w:cs="Arial"/>
                <w:b/>
                <w:bCs/>
                <w:sz w:val="16"/>
                <w:szCs w:val="16"/>
                <w:lang w:eastAsia="pt-BR"/>
              </w:rPr>
            </w:pPr>
          </w:p>
        </w:tc>
        <w:tc>
          <w:tcPr>
            <w:tcW w:w="65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42945/2014</w:t>
            </w:r>
          </w:p>
        </w:tc>
        <w:tc>
          <w:tcPr>
            <w:tcW w:w="239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Diversidade ictiofaunistica em afluentes doalto rio Uruguai: citogenética e aspectos reprodutivos aplicados a taxonomia e sistemática</w:t>
            </w:r>
          </w:p>
        </w:tc>
        <w:tc>
          <w:tcPr>
            <w:tcW w:w="123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Vladimir Pavan Margarido</w:t>
            </w:r>
          </w:p>
        </w:tc>
      </w:tr>
      <w:tr w:rsidR="00233646" w:rsidRPr="00233646" w:rsidTr="00461E33">
        <w:trPr>
          <w:trHeight w:val="565"/>
        </w:trPr>
        <w:tc>
          <w:tcPr>
            <w:tcW w:w="724" w:type="pct"/>
            <w:vMerge/>
            <w:vAlign w:val="center"/>
            <w:hideMark/>
          </w:tcPr>
          <w:p w:rsidR="00233646" w:rsidRPr="00233646" w:rsidRDefault="00233646" w:rsidP="008D7002">
            <w:pPr>
              <w:jc w:val="center"/>
              <w:rPr>
                <w:rFonts w:ascii="Arial" w:eastAsia="Times New Roman" w:hAnsi="Arial" w:cs="Arial"/>
                <w:b/>
                <w:bCs/>
                <w:sz w:val="16"/>
                <w:szCs w:val="16"/>
                <w:lang w:eastAsia="pt-BR"/>
              </w:rPr>
            </w:pPr>
          </w:p>
        </w:tc>
        <w:tc>
          <w:tcPr>
            <w:tcW w:w="65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41928/2014</w:t>
            </w:r>
          </w:p>
        </w:tc>
        <w:tc>
          <w:tcPr>
            <w:tcW w:w="239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Efeito da programação metabólica durante a gestação sobre a resistência à insulina nos ovário dos filhotes</w:t>
            </w:r>
          </w:p>
        </w:tc>
        <w:tc>
          <w:tcPr>
            <w:tcW w:w="123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Sara Cristina Sagae</w:t>
            </w:r>
          </w:p>
        </w:tc>
      </w:tr>
      <w:tr w:rsidR="00233646" w:rsidRPr="00233646" w:rsidTr="00461E33">
        <w:trPr>
          <w:trHeight w:val="450"/>
        </w:trPr>
        <w:tc>
          <w:tcPr>
            <w:tcW w:w="724" w:type="pct"/>
            <w:vMerge/>
            <w:vAlign w:val="center"/>
            <w:hideMark/>
          </w:tcPr>
          <w:p w:rsidR="00233646" w:rsidRPr="00233646" w:rsidRDefault="00233646" w:rsidP="008D7002">
            <w:pPr>
              <w:jc w:val="center"/>
              <w:rPr>
                <w:rFonts w:ascii="Arial" w:eastAsia="Times New Roman" w:hAnsi="Arial" w:cs="Arial"/>
                <w:b/>
                <w:bCs/>
                <w:sz w:val="16"/>
                <w:szCs w:val="16"/>
                <w:lang w:eastAsia="pt-BR"/>
              </w:rPr>
            </w:pPr>
          </w:p>
        </w:tc>
        <w:tc>
          <w:tcPr>
            <w:tcW w:w="65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38768/2013</w:t>
            </w:r>
          </w:p>
        </w:tc>
        <w:tc>
          <w:tcPr>
            <w:tcW w:w="239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Efeitos da crioterapia no tratamento de ciatalgia experimental</w:t>
            </w:r>
          </w:p>
        </w:tc>
        <w:tc>
          <w:tcPr>
            <w:tcW w:w="123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Gladson Ricardo Flor Bertolini</w:t>
            </w:r>
          </w:p>
        </w:tc>
      </w:tr>
      <w:tr w:rsidR="00233646" w:rsidRPr="00233646" w:rsidTr="00461E33">
        <w:trPr>
          <w:trHeight w:val="948"/>
        </w:trPr>
        <w:tc>
          <w:tcPr>
            <w:tcW w:w="724" w:type="pct"/>
            <w:vMerge/>
            <w:vAlign w:val="center"/>
            <w:hideMark/>
          </w:tcPr>
          <w:p w:rsidR="00233646" w:rsidRPr="00233646" w:rsidRDefault="00233646" w:rsidP="008D7002">
            <w:pPr>
              <w:jc w:val="center"/>
              <w:rPr>
                <w:rFonts w:ascii="Arial" w:eastAsia="Times New Roman" w:hAnsi="Arial" w:cs="Arial"/>
                <w:b/>
                <w:bCs/>
                <w:sz w:val="16"/>
                <w:szCs w:val="16"/>
                <w:lang w:eastAsia="pt-BR"/>
              </w:rPr>
            </w:pPr>
          </w:p>
        </w:tc>
        <w:tc>
          <w:tcPr>
            <w:tcW w:w="65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35720/2012</w:t>
            </w:r>
          </w:p>
        </w:tc>
        <w:tc>
          <w:tcPr>
            <w:tcW w:w="239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Efetividade do Corredor Ecológico Santa Maria à manutenção, preservação dos ecossistemas aquáticos lóticos, Paraná, Brasil: comunidade fitoplanctônica, macroinvertebrados e peixes</w:t>
            </w:r>
          </w:p>
        </w:tc>
        <w:tc>
          <w:tcPr>
            <w:tcW w:w="123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Norma Catarina Bueno</w:t>
            </w:r>
          </w:p>
        </w:tc>
      </w:tr>
      <w:tr w:rsidR="00233646" w:rsidRPr="00233646" w:rsidTr="00461E33">
        <w:trPr>
          <w:trHeight w:val="409"/>
        </w:trPr>
        <w:tc>
          <w:tcPr>
            <w:tcW w:w="724" w:type="pct"/>
            <w:vMerge/>
            <w:vAlign w:val="center"/>
            <w:hideMark/>
          </w:tcPr>
          <w:p w:rsidR="00233646" w:rsidRPr="00233646" w:rsidRDefault="00233646" w:rsidP="008D7002">
            <w:pPr>
              <w:jc w:val="center"/>
              <w:rPr>
                <w:rFonts w:ascii="Arial" w:eastAsia="Times New Roman" w:hAnsi="Arial" w:cs="Arial"/>
                <w:b/>
                <w:bCs/>
                <w:sz w:val="16"/>
                <w:szCs w:val="16"/>
                <w:lang w:eastAsia="pt-BR"/>
              </w:rPr>
            </w:pPr>
          </w:p>
        </w:tc>
        <w:tc>
          <w:tcPr>
            <w:tcW w:w="65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43041/2014</w:t>
            </w:r>
          </w:p>
        </w:tc>
        <w:tc>
          <w:tcPr>
            <w:tcW w:w="239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Epífitas vasculares no Parque Naional do Iguaçu - PR</w:t>
            </w:r>
          </w:p>
        </w:tc>
        <w:tc>
          <w:tcPr>
            <w:tcW w:w="123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Lívia Godinho Temponi</w:t>
            </w:r>
          </w:p>
        </w:tc>
      </w:tr>
      <w:tr w:rsidR="00233646" w:rsidRPr="00233646" w:rsidTr="00461E33">
        <w:trPr>
          <w:trHeight w:val="571"/>
        </w:trPr>
        <w:tc>
          <w:tcPr>
            <w:tcW w:w="724" w:type="pct"/>
            <w:vMerge/>
            <w:vAlign w:val="center"/>
            <w:hideMark/>
          </w:tcPr>
          <w:p w:rsidR="00233646" w:rsidRPr="00233646" w:rsidRDefault="00233646" w:rsidP="008D7002">
            <w:pPr>
              <w:jc w:val="center"/>
              <w:rPr>
                <w:rFonts w:ascii="Arial" w:eastAsia="Times New Roman" w:hAnsi="Arial" w:cs="Arial"/>
                <w:b/>
                <w:bCs/>
                <w:sz w:val="16"/>
                <w:szCs w:val="16"/>
                <w:lang w:eastAsia="pt-BR"/>
              </w:rPr>
            </w:pPr>
          </w:p>
        </w:tc>
        <w:tc>
          <w:tcPr>
            <w:tcW w:w="65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42855/2014</w:t>
            </w:r>
          </w:p>
        </w:tc>
        <w:tc>
          <w:tcPr>
            <w:tcW w:w="239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Flora do Paraná Online - Diversidade, Distribuição e Conservação das Plantas do Paraná</w:t>
            </w:r>
          </w:p>
        </w:tc>
        <w:tc>
          <w:tcPr>
            <w:tcW w:w="123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Lívia Godinho Temponi</w:t>
            </w:r>
          </w:p>
        </w:tc>
      </w:tr>
      <w:tr w:rsidR="00233646" w:rsidRPr="00233646" w:rsidTr="00461E33">
        <w:trPr>
          <w:trHeight w:val="450"/>
        </w:trPr>
        <w:tc>
          <w:tcPr>
            <w:tcW w:w="724" w:type="pct"/>
            <w:vMerge/>
            <w:vAlign w:val="center"/>
            <w:hideMark/>
          </w:tcPr>
          <w:p w:rsidR="00233646" w:rsidRPr="00233646" w:rsidRDefault="00233646" w:rsidP="008D7002">
            <w:pPr>
              <w:jc w:val="center"/>
              <w:rPr>
                <w:rFonts w:ascii="Arial" w:eastAsia="Times New Roman" w:hAnsi="Arial" w:cs="Arial"/>
                <w:b/>
                <w:bCs/>
                <w:sz w:val="16"/>
                <w:szCs w:val="16"/>
                <w:lang w:eastAsia="pt-BR"/>
              </w:rPr>
            </w:pPr>
          </w:p>
        </w:tc>
        <w:tc>
          <w:tcPr>
            <w:tcW w:w="65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28193/2009</w:t>
            </w:r>
          </w:p>
        </w:tc>
        <w:tc>
          <w:tcPr>
            <w:tcW w:w="239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Mensuração do desempenho motor em bebês</w:t>
            </w:r>
          </w:p>
        </w:tc>
        <w:tc>
          <w:tcPr>
            <w:tcW w:w="123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Helenara Salvati Bertolossi Moreira</w:t>
            </w:r>
          </w:p>
        </w:tc>
      </w:tr>
      <w:tr w:rsidR="00233646" w:rsidRPr="00233646" w:rsidTr="00461E33">
        <w:trPr>
          <w:trHeight w:val="515"/>
        </w:trPr>
        <w:tc>
          <w:tcPr>
            <w:tcW w:w="724" w:type="pct"/>
            <w:vMerge/>
            <w:vAlign w:val="center"/>
            <w:hideMark/>
          </w:tcPr>
          <w:p w:rsidR="00233646" w:rsidRPr="00233646" w:rsidRDefault="00233646" w:rsidP="008D7002">
            <w:pPr>
              <w:jc w:val="center"/>
              <w:rPr>
                <w:rFonts w:ascii="Arial" w:eastAsia="Times New Roman" w:hAnsi="Arial" w:cs="Arial"/>
                <w:b/>
                <w:bCs/>
                <w:sz w:val="16"/>
                <w:szCs w:val="16"/>
                <w:lang w:eastAsia="pt-BR"/>
              </w:rPr>
            </w:pPr>
          </w:p>
        </w:tc>
        <w:tc>
          <w:tcPr>
            <w:tcW w:w="65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38127/2012</w:t>
            </w:r>
          </w:p>
        </w:tc>
        <w:tc>
          <w:tcPr>
            <w:tcW w:w="239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Monitoramento da qualidade da água por bioindicadores microbiológicos e macroinvertebrados no Rio São João, Paraná</w:t>
            </w:r>
          </w:p>
        </w:tc>
        <w:tc>
          <w:tcPr>
            <w:tcW w:w="123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Fabiana Gisele da Silva Pinto</w:t>
            </w:r>
          </w:p>
        </w:tc>
      </w:tr>
      <w:tr w:rsidR="00233646" w:rsidRPr="00233646" w:rsidTr="00461E33">
        <w:trPr>
          <w:trHeight w:val="693"/>
        </w:trPr>
        <w:tc>
          <w:tcPr>
            <w:tcW w:w="724" w:type="pct"/>
            <w:vMerge/>
            <w:vAlign w:val="center"/>
            <w:hideMark/>
          </w:tcPr>
          <w:p w:rsidR="00233646" w:rsidRPr="00233646" w:rsidRDefault="00233646" w:rsidP="008D7002">
            <w:pPr>
              <w:jc w:val="center"/>
              <w:rPr>
                <w:rFonts w:ascii="Arial" w:eastAsia="Times New Roman" w:hAnsi="Arial" w:cs="Arial"/>
                <w:b/>
                <w:bCs/>
                <w:sz w:val="16"/>
                <w:szCs w:val="16"/>
                <w:lang w:eastAsia="pt-BR"/>
              </w:rPr>
            </w:pPr>
          </w:p>
        </w:tc>
        <w:tc>
          <w:tcPr>
            <w:tcW w:w="65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43757/2014</w:t>
            </w:r>
          </w:p>
        </w:tc>
        <w:tc>
          <w:tcPr>
            <w:tcW w:w="239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Morfo-fisiologia em peixes: variáveis biomarcadoras como ferramentas de avaliação de qualidade ambiental de ecossistemas lóticos em bacias hidrográficas paranaenses.</w:t>
            </w:r>
          </w:p>
        </w:tc>
        <w:tc>
          <w:tcPr>
            <w:tcW w:w="123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Rosilene Luciana Delariva</w:t>
            </w:r>
          </w:p>
        </w:tc>
      </w:tr>
      <w:tr w:rsidR="00233646" w:rsidRPr="00233646" w:rsidTr="00461E33">
        <w:trPr>
          <w:trHeight w:val="561"/>
        </w:trPr>
        <w:tc>
          <w:tcPr>
            <w:tcW w:w="724" w:type="pct"/>
            <w:vMerge/>
            <w:vAlign w:val="center"/>
            <w:hideMark/>
          </w:tcPr>
          <w:p w:rsidR="00233646" w:rsidRPr="00233646" w:rsidRDefault="00233646" w:rsidP="008D7002">
            <w:pPr>
              <w:jc w:val="center"/>
              <w:rPr>
                <w:rFonts w:ascii="Arial" w:eastAsia="Times New Roman" w:hAnsi="Arial" w:cs="Arial"/>
                <w:b/>
                <w:bCs/>
                <w:sz w:val="16"/>
                <w:szCs w:val="16"/>
                <w:lang w:eastAsia="pt-BR"/>
              </w:rPr>
            </w:pPr>
          </w:p>
        </w:tc>
        <w:tc>
          <w:tcPr>
            <w:tcW w:w="65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44979/2015</w:t>
            </w:r>
          </w:p>
        </w:tc>
        <w:tc>
          <w:tcPr>
            <w:tcW w:w="239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Repercussôes da prematuridade: estresse materno e alteração metabólica após a alta hospitalar</w:t>
            </w:r>
          </w:p>
        </w:tc>
        <w:tc>
          <w:tcPr>
            <w:tcW w:w="123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Claudia Silveira Viera</w:t>
            </w:r>
          </w:p>
        </w:tc>
      </w:tr>
      <w:tr w:rsidR="00233646" w:rsidRPr="00233646" w:rsidTr="00461E33">
        <w:trPr>
          <w:trHeight w:val="255"/>
        </w:trPr>
        <w:tc>
          <w:tcPr>
            <w:tcW w:w="3768" w:type="pct"/>
            <w:gridSpan w:val="3"/>
            <w:shd w:val="clear" w:color="auto" w:fill="auto"/>
            <w:vAlign w:val="center"/>
            <w:hideMark/>
          </w:tcPr>
          <w:p w:rsidR="00233646" w:rsidRPr="00233646" w:rsidRDefault="00233646" w:rsidP="00461E33">
            <w:pPr>
              <w:jc w:val="right"/>
              <w:rPr>
                <w:rFonts w:ascii="Arial" w:eastAsia="Times New Roman" w:hAnsi="Arial" w:cs="Arial"/>
                <w:b/>
                <w:bCs/>
                <w:sz w:val="16"/>
                <w:szCs w:val="16"/>
                <w:lang w:eastAsia="pt-BR"/>
              </w:rPr>
            </w:pPr>
            <w:r w:rsidRPr="00233646">
              <w:rPr>
                <w:rFonts w:ascii="Arial" w:eastAsia="Times New Roman" w:hAnsi="Arial" w:cs="Arial"/>
                <w:b/>
                <w:bCs/>
                <w:sz w:val="16"/>
                <w:szCs w:val="16"/>
                <w:lang w:eastAsia="pt-BR"/>
              </w:rPr>
              <w:t>Total do Centro</w:t>
            </w:r>
          </w:p>
        </w:tc>
        <w:tc>
          <w:tcPr>
            <w:tcW w:w="1232" w:type="pct"/>
            <w:shd w:val="clear" w:color="auto" w:fill="auto"/>
            <w:vAlign w:val="center"/>
            <w:hideMark/>
          </w:tcPr>
          <w:p w:rsidR="00233646" w:rsidRPr="00233646" w:rsidRDefault="00233646" w:rsidP="008D7002">
            <w:pPr>
              <w:jc w:val="center"/>
              <w:rPr>
                <w:rFonts w:ascii="Arial" w:eastAsia="Times New Roman" w:hAnsi="Arial" w:cs="Arial"/>
                <w:b/>
                <w:bCs/>
                <w:sz w:val="16"/>
                <w:szCs w:val="16"/>
                <w:lang w:eastAsia="pt-BR"/>
              </w:rPr>
            </w:pPr>
            <w:r w:rsidRPr="00233646">
              <w:rPr>
                <w:rFonts w:ascii="Arial" w:eastAsia="Times New Roman" w:hAnsi="Arial" w:cs="Arial"/>
                <w:b/>
                <w:bCs/>
                <w:sz w:val="16"/>
                <w:szCs w:val="16"/>
                <w:lang w:eastAsia="pt-BR"/>
              </w:rPr>
              <w:t>19</w:t>
            </w:r>
          </w:p>
        </w:tc>
      </w:tr>
      <w:tr w:rsidR="00233646" w:rsidRPr="00233646" w:rsidTr="00461E33">
        <w:trPr>
          <w:trHeight w:val="586"/>
        </w:trPr>
        <w:tc>
          <w:tcPr>
            <w:tcW w:w="724" w:type="pct"/>
            <w:vMerge w:val="restart"/>
            <w:shd w:val="clear" w:color="auto" w:fill="auto"/>
            <w:vAlign w:val="center"/>
            <w:hideMark/>
          </w:tcPr>
          <w:p w:rsidR="00233646" w:rsidRPr="00233646" w:rsidRDefault="00233646" w:rsidP="008D7002">
            <w:pPr>
              <w:jc w:val="center"/>
              <w:rPr>
                <w:rFonts w:ascii="Arial" w:eastAsia="Times New Roman" w:hAnsi="Arial" w:cs="Arial"/>
                <w:b/>
                <w:bCs/>
                <w:sz w:val="16"/>
                <w:szCs w:val="16"/>
                <w:lang w:eastAsia="pt-BR"/>
              </w:rPr>
            </w:pPr>
            <w:r w:rsidRPr="00233646">
              <w:rPr>
                <w:rFonts w:ascii="Arial" w:eastAsia="Times New Roman" w:hAnsi="Arial" w:cs="Arial"/>
                <w:b/>
                <w:bCs/>
                <w:sz w:val="16"/>
                <w:szCs w:val="16"/>
                <w:lang w:eastAsia="pt-BR"/>
              </w:rPr>
              <w:t>CCET/Csc</w:t>
            </w:r>
          </w:p>
        </w:tc>
        <w:tc>
          <w:tcPr>
            <w:tcW w:w="65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46548/2015</w:t>
            </w:r>
          </w:p>
        </w:tc>
        <w:tc>
          <w:tcPr>
            <w:tcW w:w="2392" w:type="pct"/>
            <w:shd w:val="clear" w:color="auto" w:fill="auto"/>
            <w:vAlign w:val="center"/>
            <w:hideMark/>
          </w:tcPr>
          <w:p w:rsidR="00233646" w:rsidRPr="00233646" w:rsidRDefault="00233646" w:rsidP="006718F9">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A</w:t>
            </w:r>
            <w:r w:rsidR="006718F9">
              <w:rPr>
                <w:rFonts w:ascii="Arial" w:eastAsia="Times New Roman" w:hAnsi="Arial" w:cs="Arial"/>
                <w:color w:val="000000"/>
                <w:sz w:val="16"/>
                <w:szCs w:val="16"/>
                <w:lang w:eastAsia="pt-BR"/>
              </w:rPr>
              <w:t>valiação</w:t>
            </w:r>
            <w:r w:rsidRPr="00233646">
              <w:rPr>
                <w:rFonts w:ascii="Arial" w:eastAsia="Times New Roman" w:hAnsi="Arial" w:cs="Arial"/>
                <w:color w:val="000000"/>
                <w:sz w:val="16"/>
                <w:szCs w:val="16"/>
                <w:lang w:eastAsia="pt-BR"/>
              </w:rPr>
              <w:t xml:space="preserve"> </w:t>
            </w:r>
            <w:r w:rsidR="006718F9">
              <w:rPr>
                <w:rFonts w:ascii="Arial" w:eastAsia="Times New Roman" w:hAnsi="Arial" w:cs="Arial"/>
                <w:color w:val="000000"/>
                <w:sz w:val="16"/>
                <w:szCs w:val="16"/>
                <w:lang w:eastAsia="pt-BR"/>
              </w:rPr>
              <w:t>da</w:t>
            </w:r>
            <w:r w:rsidRPr="00233646">
              <w:rPr>
                <w:rFonts w:ascii="Arial" w:eastAsia="Times New Roman" w:hAnsi="Arial" w:cs="Arial"/>
                <w:color w:val="000000"/>
                <w:sz w:val="16"/>
                <w:szCs w:val="16"/>
                <w:lang w:eastAsia="pt-BR"/>
              </w:rPr>
              <w:t xml:space="preserve"> </w:t>
            </w:r>
            <w:r w:rsidR="006718F9">
              <w:rPr>
                <w:rFonts w:ascii="Arial" w:eastAsia="Times New Roman" w:hAnsi="Arial" w:cs="Arial"/>
                <w:color w:val="000000"/>
                <w:sz w:val="16"/>
                <w:szCs w:val="16"/>
                <w:lang w:eastAsia="pt-BR"/>
              </w:rPr>
              <w:t>iluminação no</w:t>
            </w:r>
            <w:r w:rsidRPr="00233646">
              <w:rPr>
                <w:rFonts w:ascii="Arial" w:eastAsia="Times New Roman" w:hAnsi="Arial" w:cs="Arial"/>
                <w:color w:val="000000"/>
                <w:sz w:val="16"/>
                <w:szCs w:val="16"/>
                <w:lang w:eastAsia="pt-BR"/>
              </w:rPr>
              <w:t xml:space="preserve"> </w:t>
            </w:r>
            <w:r w:rsidR="006718F9">
              <w:rPr>
                <w:rFonts w:ascii="Arial" w:eastAsia="Times New Roman" w:hAnsi="Arial" w:cs="Arial"/>
                <w:color w:val="000000"/>
                <w:sz w:val="16"/>
                <w:szCs w:val="16"/>
                <w:lang w:eastAsia="pt-BR"/>
              </w:rPr>
              <w:t>bloco</w:t>
            </w:r>
            <w:r w:rsidRPr="00233646">
              <w:rPr>
                <w:rFonts w:ascii="Arial" w:eastAsia="Times New Roman" w:hAnsi="Arial" w:cs="Arial"/>
                <w:color w:val="000000"/>
                <w:sz w:val="16"/>
                <w:szCs w:val="16"/>
                <w:lang w:eastAsia="pt-BR"/>
              </w:rPr>
              <w:t xml:space="preserve"> </w:t>
            </w:r>
            <w:r w:rsidR="006718F9">
              <w:rPr>
                <w:rFonts w:ascii="Arial" w:eastAsia="Times New Roman" w:hAnsi="Arial" w:cs="Arial"/>
                <w:color w:val="000000"/>
                <w:sz w:val="16"/>
                <w:szCs w:val="16"/>
                <w:lang w:eastAsia="pt-BR"/>
              </w:rPr>
              <w:t>de salas de aula</w:t>
            </w:r>
            <w:r w:rsidRPr="00233646">
              <w:rPr>
                <w:rFonts w:ascii="Arial" w:eastAsia="Times New Roman" w:hAnsi="Arial" w:cs="Arial"/>
                <w:color w:val="000000"/>
                <w:sz w:val="16"/>
                <w:szCs w:val="16"/>
                <w:lang w:eastAsia="pt-BR"/>
              </w:rPr>
              <w:t xml:space="preserve"> </w:t>
            </w:r>
            <w:r w:rsidR="006718F9">
              <w:rPr>
                <w:rFonts w:ascii="Arial" w:eastAsia="Times New Roman" w:hAnsi="Arial" w:cs="Arial"/>
                <w:color w:val="000000"/>
                <w:sz w:val="16"/>
                <w:szCs w:val="16"/>
                <w:lang w:eastAsia="pt-BR"/>
              </w:rPr>
              <w:t>da Unioeste</w:t>
            </w:r>
            <w:r w:rsidRPr="00233646">
              <w:rPr>
                <w:rFonts w:ascii="Arial" w:eastAsia="Times New Roman" w:hAnsi="Arial" w:cs="Arial"/>
                <w:color w:val="000000"/>
                <w:sz w:val="16"/>
                <w:szCs w:val="16"/>
                <w:lang w:eastAsia="pt-BR"/>
              </w:rPr>
              <w:t>-</w:t>
            </w:r>
            <w:r w:rsidRPr="006718F9">
              <w:rPr>
                <w:rFonts w:ascii="Arial" w:eastAsia="Times New Roman" w:hAnsi="Arial" w:cs="Arial"/>
                <w:i/>
                <w:color w:val="000000"/>
                <w:sz w:val="16"/>
                <w:szCs w:val="16"/>
                <w:lang w:eastAsia="pt-BR"/>
              </w:rPr>
              <w:t>C</w:t>
            </w:r>
            <w:r w:rsidR="006718F9">
              <w:rPr>
                <w:rFonts w:ascii="Arial" w:eastAsia="Times New Roman" w:hAnsi="Arial" w:cs="Arial"/>
                <w:i/>
                <w:color w:val="000000"/>
                <w:sz w:val="16"/>
                <w:szCs w:val="16"/>
                <w:lang w:eastAsia="pt-BR"/>
              </w:rPr>
              <w:t>ampus</w:t>
            </w:r>
            <w:r w:rsidRPr="00233646">
              <w:rPr>
                <w:rFonts w:ascii="Arial" w:eastAsia="Times New Roman" w:hAnsi="Arial" w:cs="Arial"/>
                <w:color w:val="000000"/>
                <w:sz w:val="16"/>
                <w:szCs w:val="16"/>
                <w:lang w:eastAsia="pt-BR"/>
              </w:rPr>
              <w:t xml:space="preserve"> </w:t>
            </w:r>
            <w:r w:rsidR="006718F9">
              <w:rPr>
                <w:rFonts w:ascii="Arial" w:eastAsia="Times New Roman" w:hAnsi="Arial" w:cs="Arial"/>
                <w:color w:val="000000"/>
                <w:sz w:val="16"/>
                <w:szCs w:val="16"/>
                <w:lang w:eastAsia="pt-BR"/>
              </w:rPr>
              <w:t>de Cascavel</w:t>
            </w:r>
          </w:p>
        </w:tc>
        <w:tc>
          <w:tcPr>
            <w:tcW w:w="123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Hitomi Mukai</w:t>
            </w:r>
          </w:p>
        </w:tc>
      </w:tr>
      <w:tr w:rsidR="00233646" w:rsidRPr="00233646" w:rsidTr="00461E33">
        <w:trPr>
          <w:trHeight w:val="611"/>
        </w:trPr>
        <w:tc>
          <w:tcPr>
            <w:tcW w:w="724" w:type="pct"/>
            <w:vMerge/>
            <w:vAlign w:val="center"/>
            <w:hideMark/>
          </w:tcPr>
          <w:p w:rsidR="00233646" w:rsidRPr="00233646" w:rsidRDefault="00233646" w:rsidP="008D7002">
            <w:pPr>
              <w:jc w:val="center"/>
              <w:rPr>
                <w:rFonts w:ascii="Arial" w:eastAsia="Times New Roman" w:hAnsi="Arial" w:cs="Arial"/>
                <w:b/>
                <w:bCs/>
                <w:sz w:val="16"/>
                <w:szCs w:val="16"/>
                <w:lang w:eastAsia="pt-BR"/>
              </w:rPr>
            </w:pPr>
          </w:p>
        </w:tc>
        <w:tc>
          <w:tcPr>
            <w:tcW w:w="65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38774/2013</w:t>
            </w:r>
          </w:p>
        </w:tc>
        <w:tc>
          <w:tcPr>
            <w:tcW w:w="239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Efeito da cultivar época de colheita e tipo de armazenamento na qualidade físico-quimica e segurança alimentar de milho durante o armazenamento</w:t>
            </w:r>
          </w:p>
        </w:tc>
        <w:tc>
          <w:tcPr>
            <w:tcW w:w="123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Divair Christ</w:t>
            </w:r>
          </w:p>
        </w:tc>
      </w:tr>
      <w:tr w:rsidR="00233646" w:rsidRPr="00233646" w:rsidTr="00461E33">
        <w:trPr>
          <w:trHeight w:val="421"/>
        </w:trPr>
        <w:tc>
          <w:tcPr>
            <w:tcW w:w="724" w:type="pct"/>
            <w:vMerge/>
            <w:vAlign w:val="center"/>
            <w:hideMark/>
          </w:tcPr>
          <w:p w:rsidR="00233646" w:rsidRPr="00233646" w:rsidRDefault="00233646" w:rsidP="008D7002">
            <w:pPr>
              <w:jc w:val="center"/>
              <w:rPr>
                <w:rFonts w:ascii="Arial" w:eastAsia="Times New Roman" w:hAnsi="Arial" w:cs="Arial"/>
                <w:b/>
                <w:bCs/>
                <w:sz w:val="16"/>
                <w:szCs w:val="16"/>
                <w:lang w:eastAsia="pt-BR"/>
              </w:rPr>
            </w:pPr>
          </w:p>
        </w:tc>
        <w:tc>
          <w:tcPr>
            <w:tcW w:w="65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39640/2013</w:t>
            </w:r>
          </w:p>
        </w:tc>
        <w:tc>
          <w:tcPr>
            <w:tcW w:w="239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Equações Diferenciais Parciais Não lineares</w:t>
            </w:r>
          </w:p>
        </w:tc>
        <w:tc>
          <w:tcPr>
            <w:tcW w:w="123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André Vicente</w:t>
            </w:r>
          </w:p>
        </w:tc>
      </w:tr>
      <w:tr w:rsidR="00233646" w:rsidRPr="00233646" w:rsidTr="00461E33">
        <w:trPr>
          <w:trHeight w:val="555"/>
        </w:trPr>
        <w:tc>
          <w:tcPr>
            <w:tcW w:w="724" w:type="pct"/>
            <w:vMerge/>
            <w:vAlign w:val="center"/>
            <w:hideMark/>
          </w:tcPr>
          <w:p w:rsidR="00233646" w:rsidRPr="00233646" w:rsidRDefault="00233646" w:rsidP="008D7002">
            <w:pPr>
              <w:jc w:val="center"/>
              <w:rPr>
                <w:rFonts w:ascii="Arial" w:eastAsia="Times New Roman" w:hAnsi="Arial" w:cs="Arial"/>
                <w:b/>
                <w:bCs/>
                <w:sz w:val="16"/>
                <w:szCs w:val="16"/>
                <w:lang w:eastAsia="pt-BR"/>
              </w:rPr>
            </w:pPr>
          </w:p>
        </w:tc>
        <w:tc>
          <w:tcPr>
            <w:tcW w:w="65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43786/2014</w:t>
            </w:r>
          </w:p>
        </w:tc>
        <w:tc>
          <w:tcPr>
            <w:tcW w:w="239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Estudo da geometria do retroespelhamento Compton através de simulação de Monte Carlo</w:t>
            </w:r>
          </w:p>
        </w:tc>
        <w:tc>
          <w:tcPr>
            <w:tcW w:w="123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Emerson Mario Boldo</w:t>
            </w:r>
          </w:p>
        </w:tc>
      </w:tr>
      <w:tr w:rsidR="00233646" w:rsidRPr="00233646" w:rsidTr="00461E33">
        <w:trPr>
          <w:trHeight w:val="690"/>
        </w:trPr>
        <w:tc>
          <w:tcPr>
            <w:tcW w:w="724" w:type="pct"/>
            <w:vMerge/>
            <w:vAlign w:val="center"/>
            <w:hideMark/>
          </w:tcPr>
          <w:p w:rsidR="00233646" w:rsidRPr="00233646" w:rsidRDefault="00233646" w:rsidP="008D7002">
            <w:pPr>
              <w:jc w:val="center"/>
              <w:rPr>
                <w:rFonts w:ascii="Arial" w:eastAsia="Times New Roman" w:hAnsi="Arial" w:cs="Arial"/>
                <w:b/>
                <w:bCs/>
                <w:sz w:val="16"/>
                <w:szCs w:val="16"/>
                <w:lang w:eastAsia="pt-BR"/>
              </w:rPr>
            </w:pPr>
          </w:p>
        </w:tc>
        <w:tc>
          <w:tcPr>
            <w:tcW w:w="65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42210/2014</w:t>
            </w:r>
          </w:p>
        </w:tc>
        <w:tc>
          <w:tcPr>
            <w:tcW w:w="239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Identificação do Perfil dos Municípios do Estado do Paraná por meio do Processo de Descoberta de Conhecimento em Bases de Dados</w:t>
            </w:r>
          </w:p>
        </w:tc>
        <w:tc>
          <w:tcPr>
            <w:tcW w:w="123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Rosangela Villwock</w:t>
            </w:r>
          </w:p>
        </w:tc>
      </w:tr>
      <w:tr w:rsidR="00233646" w:rsidRPr="00233646" w:rsidTr="00461E33">
        <w:trPr>
          <w:trHeight w:val="558"/>
        </w:trPr>
        <w:tc>
          <w:tcPr>
            <w:tcW w:w="724" w:type="pct"/>
            <w:vMerge/>
            <w:vAlign w:val="center"/>
            <w:hideMark/>
          </w:tcPr>
          <w:p w:rsidR="00233646" w:rsidRPr="00233646" w:rsidRDefault="00233646" w:rsidP="008D7002">
            <w:pPr>
              <w:jc w:val="center"/>
              <w:rPr>
                <w:rFonts w:ascii="Arial" w:eastAsia="Times New Roman" w:hAnsi="Arial" w:cs="Arial"/>
                <w:b/>
                <w:bCs/>
                <w:sz w:val="16"/>
                <w:szCs w:val="16"/>
                <w:lang w:eastAsia="pt-BR"/>
              </w:rPr>
            </w:pPr>
          </w:p>
        </w:tc>
        <w:tc>
          <w:tcPr>
            <w:tcW w:w="65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42325/2014</w:t>
            </w:r>
          </w:p>
        </w:tc>
        <w:tc>
          <w:tcPr>
            <w:tcW w:w="239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Identificação, Avaliação e Produção de Objetos de Aprendizagem para apoio à Alfabetização de Crianças Surdas</w:t>
            </w:r>
          </w:p>
        </w:tc>
        <w:tc>
          <w:tcPr>
            <w:tcW w:w="123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Clodis Boscarioli</w:t>
            </w:r>
          </w:p>
        </w:tc>
      </w:tr>
      <w:tr w:rsidR="00233646" w:rsidRPr="00233646" w:rsidTr="00461E33">
        <w:trPr>
          <w:trHeight w:val="450"/>
        </w:trPr>
        <w:tc>
          <w:tcPr>
            <w:tcW w:w="724" w:type="pct"/>
            <w:vMerge/>
            <w:vAlign w:val="center"/>
            <w:hideMark/>
          </w:tcPr>
          <w:p w:rsidR="00233646" w:rsidRPr="00233646" w:rsidRDefault="00233646" w:rsidP="008D7002">
            <w:pPr>
              <w:jc w:val="center"/>
              <w:rPr>
                <w:rFonts w:ascii="Arial" w:eastAsia="Times New Roman" w:hAnsi="Arial" w:cs="Arial"/>
                <w:b/>
                <w:bCs/>
                <w:sz w:val="16"/>
                <w:szCs w:val="16"/>
                <w:lang w:eastAsia="pt-BR"/>
              </w:rPr>
            </w:pPr>
          </w:p>
        </w:tc>
        <w:tc>
          <w:tcPr>
            <w:tcW w:w="65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45034/2015</w:t>
            </w:r>
          </w:p>
        </w:tc>
        <w:tc>
          <w:tcPr>
            <w:tcW w:w="2392" w:type="pct"/>
            <w:shd w:val="clear" w:color="auto" w:fill="auto"/>
            <w:vAlign w:val="center"/>
            <w:hideMark/>
          </w:tcPr>
          <w:p w:rsidR="00233646" w:rsidRPr="00233646" w:rsidRDefault="004277D9" w:rsidP="004277D9">
            <w:pPr>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Modelagem numérica do fluxo de grãos de soja</w:t>
            </w:r>
            <w:r w:rsidR="00233646" w:rsidRPr="00233646">
              <w:rPr>
                <w:rFonts w:ascii="Arial" w:eastAsia="Times New Roman" w:hAnsi="Arial" w:cs="Arial"/>
                <w:color w:val="000000"/>
                <w:sz w:val="16"/>
                <w:szCs w:val="16"/>
                <w:lang w:eastAsia="pt-BR"/>
              </w:rPr>
              <w:t xml:space="preserve">, </w:t>
            </w:r>
            <w:r>
              <w:rPr>
                <w:rFonts w:ascii="Arial" w:eastAsia="Times New Roman" w:hAnsi="Arial" w:cs="Arial"/>
                <w:color w:val="000000"/>
                <w:sz w:val="16"/>
                <w:szCs w:val="16"/>
                <w:lang w:eastAsia="pt-BR"/>
              </w:rPr>
              <w:t>trigo e milho.</w:t>
            </w:r>
          </w:p>
        </w:tc>
        <w:tc>
          <w:tcPr>
            <w:tcW w:w="123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Decio Lopes Cardoso</w:t>
            </w:r>
          </w:p>
        </w:tc>
      </w:tr>
      <w:tr w:rsidR="00233646" w:rsidRPr="00233646" w:rsidTr="00461E33">
        <w:trPr>
          <w:trHeight w:val="450"/>
        </w:trPr>
        <w:tc>
          <w:tcPr>
            <w:tcW w:w="724" w:type="pct"/>
            <w:vMerge/>
            <w:vAlign w:val="center"/>
            <w:hideMark/>
          </w:tcPr>
          <w:p w:rsidR="00233646" w:rsidRPr="00233646" w:rsidRDefault="00233646" w:rsidP="008D7002">
            <w:pPr>
              <w:jc w:val="center"/>
              <w:rPr>
                <w:rFonts w:ascii="Arial" w:eastAsia="Times New Roman" w:hAnsi="Arial" w:cs="Arial"/>
                <w:b/>
                <w:bCs/>
                <w:sz w:val="16"/>
                <w:szCs w:val="16"/>
                <w:lang w:eastAsia="pt-BR"/>
              </w:rPr>
            </w:pPr>
          </w:p>
        </w:tc>
        <w:tc>
          <w:tcPr>
            <w:tcW w:w="65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41892/2014</w:t>
            </w:r>
          </w:p>
        </w:tc>
        <w:tc>
          <w:tcPr>
            <w:tcW w:w="239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Relações sinais X significados no ensino de Física para alunos surdos</w:t>
            </w:r>
          </w:p>
        </w:tc>
        <w:tc>
          <w:tcPr>
            <w:tcW w:w="123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Reginaldo Aparecido Zara</w:t>
            </w:r>
          </w:p>
        </w:tc>
      </w:tr>
      <w:tr w:rsidR="00233646" w:rsidRPr="00233646" w:rsidTr="00461E33">
        <w:trPr>
          <w:trHeight w:val="495"/>
        </w:trPr>
        <w:tc>
          <w:tcPr>
            <w:tcW w:w="724" w:type="pct"/>
            <w:vMerge/>
            <w:vAlign w:val="center"/>
            <w:hideMark/>
          </w:tcPr>
          <w:p w:rsidR="00233646" w:rsidRPr="00233646" w:rsidRDefault="00233646" w:rsidP="008D7002">
            <w:pPr>
              <w:jc w:val="center"/>
              <w:rPr>
                <w:rFonts w:ascii="Arial" w:eastAsia="Times New Roman" w:hAnsi="Arial" w:cs="Arial"/>
                <w:b/>
                <w:bCs/>
                <w:sz w:val="16"/>
                <w:szCs w:val="16"/>
                <w:lang w:eastAsia="pt-BR"/>
              </w:rPr>
            </w:pPr>
          </w:p>
        </w:tc>
        <w:tc>
          <w:tcPr>
            <w:tcW w:w="65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39313/2013</w:t>
            </w:r>
          </w:p>
        </w:tc>
        <w:tc>
          <w:tcPr>
            <w:tcW w:w="239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Sistema de Informação para Aquisição, Manipulação e Tratamento de Dados sobre a Dengue (SIGDENGUE)</w:t>
            </w:r>
          </w:p>
        </w:tc>
        <w:tc>
          <w:tcPr>
            <w:tcW w:w="123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Rogerio Luis Rizzi</w:t>
            </w:r>
          </w:p>
        </w:tc>
      </w:tr>
      <w:tr w:rsidR="00233646" w:rsidRPr="00233646" w:rsidTr="00461E33">
        <w:trPr>
          <w:trHeight w:val="559"/>
        </w:trPr>
        <w:tc>
          <w:tcPr>
            <w:tcW w:w="724" w:type="pct"/>
            <w:vMerge/>
            <w:vAlign w:val="center"/>
            <w:hideMark/>
          </w:tcPr>
          <w:p w:rsidR="00233646" w:rsidRPr="00233646" w:rsidRDefault="00233646" w:rsidP="008D7002">
            <w:pPr>
              <w:jc w:val="center"/>
              <w:rPr>
                <w:rFonts w:ascii="Arial" w:eastAsia="Times New Roman" w:hAnsi="Arial" w:cs="Arial"/>
                <w:b/>
                <w:bCs/>
                <w:sz w:val="16"/>
                <w:szCs w:val="16"/>
                <w:lang w:eastAsia="pt-BR"/>
              </w:rPr>
            </w:pPr>
          </w:p>
        </w:tc>
        <w:tc>
          <w:tcPr>
            <w:tcW w:w="65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43732/2014</w:t>
            </w:r>
          </w:p>
        </w:tc>
        <w:tc>
          <w:tcPr>
            <w:tcW w:w="239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Uso de geotecnologias para previsão de safras das principais culturas agrícolas no estado Paraná</w:t>
            </w:r>
          </w:p>
        </w:tc>
        <w:tc>
          <w:tcPr>
            <w:tcW w:w="123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Jerry Adriani Johann</w:t>
            </w:r>
          </w:p>
        </w:tc>
      </w:tr>
      <w:tr w:rsidR="00233646" w:rsidRPr="00233646" w:rsidTr="00461E33">
        <w:trPr>
          <w:trHeight w:val="255"/>
        </w:trPr>
        <w:tc>
          <w:tcPr>
            <w:tcW w:w="3768" w:type="pct"/>
            <w:gridSpan w:val="3"/>
            <w:shd w:val="clear" w:color="auto" w:fill="auto"/>
            <w:vAlign w:val="center"/>
            <w:hideMark/>
          </w:tcPr>
          <w:p w:rsidR="00233646" w:rsidRPr="00233646" w:rsidRDefault="00233646" w:rsidP="00461E33">
            <w:pPr>
              <w:jc w:val="right"/>
              <w:rPr>
                <w:rFonts w:ascii="Arial" w:eastAsia="Times New Roman" w:hAnsi="Arial" w:cs="Arial"/>
                <w:b/>
                <w:bCs/>
                <w:sz w:val="16"/>
                <w:szCs w:val="16"/>
                <w:lang w:eastAsia="pt-BR"/>
              </w:rPr>
            </w:pPr>
            <w:r w:rsidRPr="00233646">
              <w:rPr>
                <w:rFonts w:ascii="Arial" w:eastAsia="Times New Roman" w:hAnsi="Arial" w:cs="Arial"/>
                <w:b/>
                <w:bCs/>
                <w:sz w:val="16"/>
                <w:szCs w:val="16"/>
                <w:lang w:eastAsia="pt-BR"/>
              </w:rPr>
              <w:t>Total do Centro</w:t>
            </w:r>
          </w:p>
        </w:tc>
        <w:tc>
          <w:tcPr>
            <w:tcW w:w="1232" w:type="pct"/>
            <w:shd w:val="clear" w:color="auto" w:fill="auto"/>
            <w:vAlign w:val="center"/>
            <w:hideMark/>
          </w:tcPr>
          <w:p w:rsidR="00233646" w:rsidRPr="00233646" w:rsidRDefault="00233646" w:rsidP="008D7002">
            <w:pPr>
              <w:jc w:val="center"/>
              <w:rPr>
                <w:rFonts w:ascii="Arial" w:eastAsia="Times New Roman" w:hAnsi="Arial" w:cs="Arial"/>
                <w:b/>
                <w:bCs/>
                <w:sz w:val="16"/>
                <w:szCs w:val="16"/>
                <w:lang w:eastAsia="pt-BR"/>
              </w:rPr>
            </w:pPr>
            <w:r w:rsidRPr="00233646">
              <w:rPr>
                <w:rFonts w:ascii="Arial" w:eastAsia="Times New Roman" w:hAnsi="Arial" w:cs="Arial"/>
                <w:b/>
                <w:bCs/>
                <w:sz w:val="16"/>
                <w:szCs w:val="16"/>
                <w:lang w:eastAsia="pt-BR"/>
              </w:rPr>
              <w:t>10</w:t>
            </w:r>
          </w:p>
        </w:tc>
      </w:tr>
      <w:tr w:rsidR="00233646" w:rsidRPr="00233646" w:rsidTr="00461E33">
        <w:trPr>
          <w:trHeight w:val="712"/>
        </w:trPr>
        <w:tc>
          <w:tcPr>
            <w:tcW w:w="724" w:type="pct"/>
            <w:vMerge w:val="restart"/>
            <w:shd w:val="clear" w:color="auto" w:fill="auto"/>
            <w:vAlign w:val="center"/>
            <w:hideMark/>
          </w:tcPr>
          <w:p w:rsidR="00233646" w:rsidRPr="00233646" w:rsidRDefault="00233646" w:rsidP="008D7002">
            <w:pPr>
              <w:jc w:val="center"/>
              <w:rPr>
                <w:rFonts w:ascii="Arial" w:eastAsia="Times New Roman" w:hAnsi="Arial" w:cs="Arial"/>
                <w:b/>
                <w:bCs/>
                <w:sz w:val="16"/>
                <w:szCs w:val="16"/>
                <w:lang w:eastAsia="pt-BR"/>
              </w:rPr>
            </w:pPr>
            <w:r w:rsidRPr="00233646">
              <w:rPr>
                <w:rFonts w:ascii="Arial" w:eastAsia="Times New Roman" w:hAnsi="Arial" w:cs="Arial"/>
                <w:b/>
                <w:bCs/>
                <w:sz w:val="16"/>
                <w:szCs w:val="16"/>
                <w:lang w:eastAsia="pt-BR"/>
              </w:rPr>
              <w:t>CCMF/Csc</w:t>
            </w:r>
          </w:p>
        </w:tc>
        <w:tc>
          <w:tcPr>
            <w:tcW w:w="65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42092/2014</w:t>
            </w:r>
          </w:p>
        </w:tc>
        <w:tc>
          <w:tcPr>
            <w:tcW w:w="239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Análise Proteômica de Tecidos Envolvidos na Resposta Imune Inata da Broca da Cana-de-açúcar Diatraea saccharalis (Lepidoptera:Crambidae)"</w:t>
            </w:r>
          </w:p>
        </w:tc>
        <w:tc>
          <w:tcPr>
            <w:tcW w:w="123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José Luis da Conceição Silva</w:t>
            </w:r>
          </w:p>
        </w:tc>
      </w:tr>
      <w:tr w:rsidR="00233646" w:rsidRPr="00233646" w:rsidTr="00461E33">
        <w:trPr>
          <w:trHeight w:val="708"/>
        </w:trPr>
        <w:tc>
          <w:tcPr>
            <w:tcW w:w="724" w:type="pct"/>
            <w:vMerge/>
            <w:vAlign w:val="center"/>
            <w:hideMark/>
          </w:tcPr>
          <w:p w:rsidR="00233646" w:rsidRPr="00233646" w:rsidRDefault="00233646" w:rsidP="008D7002">
            <w:pPr>
              <w:jc w:val="center"/>
              <w:rPr>
                <w:rFonts w:ascii="Arial" w:eastAsia="Times New Roman" w:hAnsi="Arial" w:cs="Arial"/>
                <w:b/>
                <w:bCs/>
                <w:sz w:val="16"/>
                <w:szCs w:val="16"/>
                <w:lang w:eastAsia="pt-BR"/>
              </w:rPr>
            </w:pPr>
          </w:p>
        </w:tc>
        <w:tc>
          <w:tcPr>
            <w:tcW w:w="65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41649/2013</w:t>
            </w:r>
          </w:p>
        </w:tc>
        <w:tc>
          <w:tcPr>
            <w:tcW w:w="239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Avaliação da biomassa de bagaço de sorgo sacarino para produção de bioetanol a partir de suas frações celulósica e hemecelulósica</w:t>
            </w:r>
          </w:p>
        </w:tc>
        <w:tc>
          <w:tcPr>
            <w:tcW w:w="123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Luciane Sene</w:t>
            </w:r>
          </w:p>
        </w:tc>
      </w:tr>
      <w:tr w:rsidR="00233646" w:rsidRPr="00233646" w:rsidTr="00461E33">
        <w:trPr>
          <w:trHeight w:val="450"/>
        </w:trPr>
        <w:tc>
          <w:tcPr>
            <w:tcW w:w="724" w:type="pct"/>
            <w:vMerge/>
            <w:vAlign w:val="center"/>
            <w:hideMark/>
          </w:tcPr>
          <w:p w:rsidR="00233646" w:rsidRPr="00233646" w:rsidRDefault="00233646" w:rsidP="008D7002">
            <w:pPr>
              <w:jc w:val="center"/>
              <w:rPr>
                <w:rFonts w:ascii="Arial" w:eastAsia="Times New Roman" w:hAnsi="Arial" w:cs="Arial"/>
                <w:b/>
                <w:bCs/>
                <w:sz w:val="16"/>
                <w:szCs w:val="16"/>
                <w:lang w:eastAsia="pt-BR"/>
              </w:rPr>
            </w:pPr>
          </w:p>
        </w:tc>
        <w:tc>
          <w:tcPr>
            <w:tcW w:w="65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44043/2014</w:t>
            </w:r>
          </w:p>
        </w:tc>
        <w:tc>
          <w:tcPr>
            <w:tcW w:w="239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Avaliação do potencial biotecnológico de enzimas xilanolíticas</w:t>
            </w:r>
          </w:p>
        </w:tc>
        <w:tc>
          <w:tcPr>
            <w:tcW w:w="123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Rita de Cássia Garcia Simão</w:t>
            </w:r>
          </w:p>
        </w:tc>
      </w:tr>
      <w:tr w:rsidR="00233646" w:rsidRPr="00233646" w:rsidTr="00461E33">
        <w:trPr>
          <w:trHeight w:val="513"/>
        </w:trPr>
        <w:tc>
          <w:tcPr>
            <w:tcW w:w="724" w:type="pct"/>
            <w:vMerge/>
            <w:vAlign w:val="center"/>
            <w:hideMark/>
          </w:tcPr>
          <w:p w:rsidR="00233646" w:rsidRPr="00233646" w:rsidRDefault="00233646" w:rsidP="008D7002">
            <w:pPr>
              <w:jc w:val="center"/>
              <w:rPr>
                <w:rFonts w:ascii="Arial" w:eastAsia="Times New Roman" w:hAnsi="Arial" w:cs="Arial"/>
                <w:b/>
                <w:bCs/>
                <w:sz w:val="16"/>
                <w:szCs w:val="16"/>
                <w:lang w:eastAsia="pt-BR"/>
              </w:rPr>
            </w:pPr>
          </w:p>
        </w:tc>
        <w:tc>
          <w:tcPr>
            <w:tcW w:w="65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44870/2015</w:t>
            </w:r>
          </w:p>
        </w:tc>
        <w:tc>
          <w:tcPr>
            <w:tcW w:w="239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Deleção parcial dos fatores de transcrição ACE1 e CRE1 para otimização da produção de celulases por Trichoderma reesei</w:t>
            </w:r>
          </w:p>
        </w:tc>
        <w:tc>
          <w:tcPr>
            <w:tcW w:w="123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Alexandre Maller</w:t>
            </w:r>
          </w:p>
        </w:tc>
      </w:tr>
      <w:tr w:rsidR="00233646" w:rsidRPr="00233646" w:rsidTr="00461E33">
        <w:trPr>
          <w:trHeight w:val="450"/>
        </w:trPr>
        <w:tc>
          <w:tcPr>
            <w:tcW w:w="724" w:type="pct"/>
            <w:vMerge/>
            <w:vAlign w:val="center"/>
            <w:hideMark/>
          </w:tcPr>
          <w:p w:rsidR="00233646" w:rsidRPr="00233646" w:rsidRDefault="00233646" w:rsidP="008D7002">
            <w:pPr>
              <w:jc w:val="center"/>
              <w:rPr>
                <w:rFonts w:ascii="Arial" w:eastAsia="Times New Roman" w:hAnsi="Arial" w:cs="Arial"/>
                <w:b/>
                <w:bCs/>
                <w:sz w:val="16"/>
                <w:szCs w:val="16"/>
                <w:lang w:eastAsia="pt-BR"/>
              </w:rPr>
            </w:pPr>
          </w:p>
        </w:tc>
        <w:tc>
          <w:tcPr>
            <w:tcW w:w="65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28449/2009</w:t>
            </w:r>
          </w:p>
        </w:tc>
        <w:tc>
          <w:tcPr>
            <w:tcW w:w="239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Diversidade genotípica em bactérias aquáticas do gênero Caulobacter</w:t>
            </w:r>
          </w:p>
        </w:tc>
        <w:tc>
          <w:tcPr>
            <w:tcW w:w="123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Rinaldo Ferreira Gandra</w:t>
            </w:r>
          </w:p>
        </w:tc>
      </w:tr>
      <w:tr w:rsidR="00233646" w:rsidRPr="00233646" w:rsidTr="00461E33">
        <w:trPr>
          <w:trHeight w:val="255"/>
        </w:trPr>
        <w:tc>
          <w:tcPr>
            <w:tcW w:w="3768" w:type="pct"/>
            <w:gridSpan w:val="3"/>
            <w:shd w:val="clear" w:color="auto" w:fill="auto"/>
            <w:vAlign w:val="center"/>
            <w:hideMark/>
          </w:tcPr>
          <w:p w:rsidR="00233646" w:rsidRPr="00233646" w:rsidRDefault="00233646" w:rsidP="00461E33">
            <w:pPr>
              <w:jc w:val="right"/>
              <w:rPr>
                <w:rFonts w:ascii="Arial" w:eastAsia="Times New Roman" w:hAnsi="Arial" w:cs="Arial"/>
                <w:b/>
                <w:bCs/>
                <w:sz w:val="16"/>
                <w:szCs w:val="16"/>
                <w:lang w:eastAsia="pt-BR"/>
              </w:rPr>
            </w:pPr>
            <w:r w:rsidRPr="00233646">
              <w:rPr>
                <w:rFonts w:ascii="Arial" w:eastAsia="Times New Roman" w:hAnsi="Arial" w:cs="Arial"/>
                <w:b/>
                <w:bCs/>
                <w:sz w:val="16"/>
                <w:szCs w:val="16"/>
                <w:lang w:eastAsia="pt-BR"/>
              </w:rPr>
              <w:t>Total do Centro</w:t>
            </w:r>
          </w:p>
        </w:tc>
        <w:tc>
          <w:tcPr>
            <w:tcW w:w="1232" w:type="pct"/>
            <w:shd w:val="clear" w:color="auto" w:fill="auto"/>
            <w:vAlign w:val="center"/>
            <w:hideMark/>
          </w:tcPr>
          <w:p w:rsidR="00233646" w:rsidRPr="00233646" w:rsidRDefault="00233646" w:rsidP="008D7002">
            <w:pPr>
              <w:jc w:val="center"/>
              <w:rPr>
                <w:rFonts w:ascii="Arial" w:eastAsia="Times New Roman" w:hAnsi="Arial" w:cs="Arial"/>
                <w:b/>
                <w:bCs/>
                <w:sz w:val="16"/>
                <w:szCs w:val="16"/>
                <w:lang w:eastAsia="pt-BR"/>
              </w:rPr>
            </w:pPr>
            <w:r w:rsidRPr="00233646">
              <w:rPr>
                <w:rFonts w:ascii="Arial" w:eastAsia="Times New Roman" w:hAnsi="Arial" w:cs="Arial"/>
                <w:b/>
                <w:bCs/>
                <w:sz w:val="16"/>
                <w:szCs w:val="16"/>
                <w:lang w:eastAsia="pt-BR"/>
              </w:rPr>
              <w:t>5</w:t>
            </w:r>
          </w:p>
        </w:tc>
      </w:tr>
      <w:tr w:rsidR="00233646" w:rsidRPr="00233646" w:rsidTr="00461E33">
        <w:trPr>
          <w:trHeight w:val="828"/>
        </w:trPr>
        <w:tc>
          <w:tcPr>
            <w:tcW w:w="724" w:type="pct"/>
            <w:vMerge w:val="restart"/>
            <w:shd w:val="clear" w:color="auto" w:fill="auto"/>
            <w:vAlign w:val="center"/>
            <w:hideMark/>
          </w:tcPr>
          <w:p w:rsidR="00233646" w:rsidRPr="00233646" w:rsidRDefault="00233646" w:rsidP="008D7002">
            <w:pPr>
              <w:jc w:val="center"/>
              <w:rPr>
                <w:rFonts w:ascii="Arial" w:eastAsia="Times New Roman" w:hAnsi="Arial" w:cs="Arial"/>
                <w:b/>
                <w:bCs/>
                <w:sz w:val="16"/>
                <w:szCs w:val="16"/>
                <w:lang w:eastAsia="pt-BR"/>
              </w:rPr>
            </w:pPr>
            <w:r w:rsidRPr="00233646">
              <w:rPr>
                <w:rFonts w:ascii="Arial" w:eastAsia="Times New Roman" w:hAnsi="Arial" w:cs="Arial"/>
                <w:b/>
                <w:bCs/>
                <w:sz w:val="16"/>
                <w:szCs w:val="16"/>
                <w:lang w:eastAsia="pt-BR"/>
              </w:rPr>
              <w:t>CCSA/Csc</w:t>
            </w:r>
          </w:p>
        </w:tc>
        <w:tc>
          <w:tcPr>
            <w:tcW w:w="65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45523/2015</w:t>
            </w:r>
          </w:p>
        </w:tc>
        <w:tc>
          <w:tcPr>
            <w:tcW w:w="239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Análise competitiva do setor hoteleiro da Região de Foz do Iguaçu, Paraná, pelo modelo de campos e armas da competição e proposta  de alterações que aumentem sua competitividade.</w:t>
            </w:r>
          </w:p>
        </w:tc>
        <w:tc>
          <w:tcPr>
            <w:tcW w:w="123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Valmor Reckziegel</w:t>
            </w:r>
          </w:p>
        </w:tc>
      </w:tr>
      <w:tr w:rsidR="00233646" w:rsidRPr="00233646" w:rsidTr="00461E33">
        <w:trPr>
          <w:trHeight w:val="698"/>
        </w:trPr>
        <w:tc>
          <w:tcPr>
            <w:tcW w:w="724" w:type="pct"/>
            <w:vMerge/>
            <w:vAlign w:val="center"/>
            <w:hideMark/>
          </w:tcPr>
          <w:p w:rsidR="00233646" w:rsidRPr="00233646" w:rsidRDefault="00233646" w:rsidP="008D7002">
            <w:pPr>
              <w:jc w:val="center"/>
              <w:rPr>
                <w:rFonts w:ascii="Arial" w:eastAsia="Times New Roman" w:hAnsi="Arial" w:cs="Arial"/>
                <w:b/>
                <w:bCs/>
                <w:sz w:val="16"/>
                <w:szCs w:val="16"/>
                <w:lang w:eastAsia="pt-BR"/>
              </w:rPr>
            </w:pPr>
          </w:p>
        </w:tc>
        <w:tc>
          <w:tcPr>
            <w:tcW w:w="65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32510/2010</w:t>
            </w:r>
          </w:p>
        </w:tc>
        <w:tc>
          <w:tcPr>
            <w:tcW w:w="239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Análise de nutrientes na água superficial da bacia hidrográfica São Francisco verdadeiro para planejamento de uso e ocupação do solo</w:t>
            </w:r>
            <w:r>
              <w:rPr>
                <w:rFonts w:ascii="Arial" w:eastAsia="Times New Roman" w:hAnsi="Arial" w:cs="Arial"/>
                <w:color w:val="000000"/>
                <w:sz w:val="16"/>
                <w:szCs w:val="16"/>
                <w:lang w:eastAsia="pt-BR"/>
              </w:rPr>
              <w:t>.</w:t>
            </w:r>
          </w:p>
        </w:tc>
        <w:tc>
          <w:tcPr>
            <w:tcW w:w="123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Adir Otto Schmidt</w:t>
            </w:r>
          </w:p>
        </w:tc>
      </w:tr>
      <w:tr w:rsidR="00233646" w:rsidRPr="00233646" w:rsidTr="00461E33">
        <w:trPr>
          <w:trHeight w:val="836"/>
        </w:trPr>
        <w:tc>
          <w:tcPr>
            <w:tcW w:w="724" w:type="pct"/>
            <w:vMerge/>
            <w:vAlign w:val="center"/>
            <w:hideMark/>
          </w:tcPr>
          <w:p w:rsidR="00233646" w:rsidRPr="00233646" w:rsidRDefault="00233646" w:rsidP="008D7002">
            <w:pPr>
              <w:jc w:val="center"/>
              <w:rPr>
                <w:rFonts w:ascii="Arial" w:eastAsia="Times New Roman" w:hAnsi="Arial" w:cs="Arial"/>
                <w:b/>
                <w:bCs/>
                <w:sz w:val="16"/>
                <w:szCs w:val="16"/>
                <w:lang w:eastAsia="pt-BR"/>
              </w:rPr>
            </w:pPr>
          </w:p>
        </w:tc>
        <w:tc>
          <w:tcPr>
            <w:tcW w:w="65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45522/2015</w:t>
            </w:r>
          </w:p>
        </w:tc>
        <w:tc>
          <w:tcPr>
            <w:tcW w:w="239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Análise dos processos de aprendizagem organizacional com base nas cinco disciplinas das organizações que aprendem Peter Senge: um estudo de caso empresas prestadoras de serviços de Cascavel.</w:t>
            </w:r>
          </w:p>
        </w:tc>
        <w:tc>
          <w:tcPr>
            <w:tcW w:w="123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Odacir Miguel Tagliapietra</w:t>
            </w:r>
          </w:p>
        </w:tc>
      </w:tr>
      <w:tr w:rsidR="00233646" w:rsidRPr="00233646" w:rsidTr="00461E33">
        <w:trPr>
          <w:trHeight w:val="565"/>
        </w:trPr>
        <w:tc>
          <w:tcPr>
            <w:tcW w:w="724" w:type="pct"/>
            <w:vMerge/>
            <w:vAlign w:val="center"/>
            <w:hideMark/>
          </w:tcPr>
          <w:p w:rsidR="00233646" w:rsidRPr="00233646" w:rsidRDefault="00233646" w:rsidP="008D7002">
            <w:pPr>
              <w:jc w:val="center"/>
              <w:rPr>
                <w:rFonts w:ascii="Arial" w:eastAsia="Times New Roman" w:hAnsi="Arial" w:cs="Arial"/>
                <w:b/>
                <w:bCs/>
                <w:sz w:val="16"/>
                <w:szCs w:val="16"/>
                <w:lang w:eastAsia="pt-BR"/>
              </w:rPr>
            </w:pPr>
          </w:p>
        </w:tc>
        <w:tc>
          <w:tcPr>
            <w:tcW w:w="65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40800/2013</w:t>
            </w:r>
          </w:p>
        </w:tc>
        <w:tc>
          <w:tcPr>
            <w:tcW w:w="239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Formatura e agora? Análise do perfil e direcionamento dos alunos e egressos do curso de administração da UNIOESTE</w:t>
            </w:r>
          </w:p>
        </w:tc>
        <w:tc>
          <w:tcPr>
            <w:tcW w:w="123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Marcio Nakayama Miura</w:t>
            </w:r>
          </w:p>
        </w:tc>
      </w:tr>
      <w:tr w:rsidR="00233646" w:rsidRPr="00233646" w:rsidTr="00461E33">
        <w:trPr>
          <w:trHeight w:val="255"/>
        </w:trPr>
        <w:tc>
          <w:tcPr>
            <w:tcW w:w="724" w:type="pct"/>
            <w:vMerge/>
            <w:vAlign w:val="center"/>
            <w:hideMark/>
          </w:tcPr>
          <w:p w:rsidR="00233646" w:rsidRPr="00233646" w:rsidRDefault="00233646" w:rsidP="008D7002">
            <w:pPr>
              <w:jc w:val="center"/>
              <w:rPr>
                <w:rFonts w:ascii="Arial" w:eastAsia="Times New Roman" w:hAnsi="Arial" w:cs="Arial"/>
                <w:b/>
                <w:bCs/>
                <w:sz w:val="16"/>
                <w:szCs w:val="16"/>
                <w:lang w:eastAsia="pt-BR"/>
              </w:rPr>
            </w:pPr>
          </w:p>
        </w:tc>
        <w:tc>
          <w:tcPr>
            <w:tcW w:w="65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35741/2012</w:t>
            </w:r>
          </w:p>
        </w:tc>
        <w:tc>
          <w:tcPr>
            <w:tcW w:w="239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Inovações, tecnologias e sociedade</w:t>
            </w:r>
          </w:p>
        </w:tc>
        <w:tc>
          <w:tcPr>
            <w:tcW w:w="123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Elizandra da Silva</w:t>
            </w:r>
          </w:p>
        </w:tc>
      </w:tr>
      <w:tr w:rsidR="00233646" w:rsidRPr="00233646" w:rsidTr="00461E33">
        <w:trPr>
          <w:trHeight w:val="576"/>
        </w:trPr>
        <w:tc>
          <w:tcPr>
            <w:tcW w:w="724" w:type="pct"/>
            <w:vMerge/>
            <w:vAlign w:val="center"/>
            <w:hideMark/>
          </w:tcPr>
          <w:p w:rsidR="00233646" w:rsidRPr="00233646" w:rsidRDefault="00233646" w:rsidP="008D7002">
            <w:pPr>
              <w:jc w:val="center"/>
              <w:rPr>
                <w:rFonts w:ascii="Arial" w:eastAsia="Times New Roman" w:hAnsi="Arial" w:cs="Arial"/>
                <w:b/>
                <w:bCs/>
                <w:sz w:val="16"/>
                <w:szCs w:val="16"/>
                <w:lang w:eastAsia="pt-BR"/>
              </w:rPr>
            </w:pPr>
          </w:p>
        </w:tc>
        <w:tc>
          <w:tcPr>
            <w:tcW w:w="65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46295/2015</w:t>
            </w:r>
          </w:p>
        </w:tc>
        <w:tc>
          <w:tcPr>
            <w:tcW w:w="239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Instituições e organismos públicos no processo de crescimento econômico do Brasil (1930-1980)</w:t>
            </w:r>
          </w:p>
        </w:tc>
        <w:tc>
          <w:tcPr>
            <w:tcW w:w="123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Sergio Lopes</w:t>
            </w:r>
          </w:p>
        </w:tc>
      </w:tr>
      <w:tr w:rsidR="00233646" w:rsidRPr="00233646" w:rsidTr="00461E33">
        <w:trPr>
          <w:trHeight w:val="698"/>
        </w:trPr>
        <w:tc>
          <w:tcPr>
            <w:tcW w:w="724" w:type="pct"/>
            <w:vMerge/>
            <w:vAlign w:val="center"/>
            <w:hideMark/>
          </w:tcPr>
          <w:p w:rsidR="00233646" w:rsidRPr="00233646" w:rsidRDefault="00233646" w:rsidP="008D7002">
            <w:pPr>
              <w:jc w:val="center"/>
              <w:rPr>
                <w:rFonts w:ascii="Arial" w:eastAsia="Times New Roman" w:hAnsi="Arial" w:cs="Arial"/>
                <w:b/>
                <w:bCs/>
                <w:sz w:val="16"/>
                <w:szCs w:val="16"/>
                <w:lang w:eastAsia="pt-BR"/>
              </w:rPr>
            </w:pPr>
          </w:p>
        </w:tc>
        <w:tc>
          <w:tcPr>
            <w:tcW w:w="65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45524/2015</w:t>
            </w:r>
          </w:p>
        </w:tc>
        <w:tc>
          <w:tcPr>
            <w:tcW w:w="239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Marketing em escritórios de contabilidade: uma pesquisa identificando sua aderência em emrpesas situadas no estado do Paraná.</w:t>
            </w:r>
          </w:p>
        </w:tc>
        <w:tc>
          <w:tcPr>
            <w:tcW w:w="123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Valmor Reckziegel</w:t>
            </w:r>
          </w:p>
        </w:tc>
      </w:tr>
      <w:tr w:rsidR="00233646" w:rsidRPr="00233646" w:rsidTr="00461E33">
        <w:trPr>
          <w:trHeight w:val="553"/>
        </w:trPr>
        <w:tc>
          <w:tcPr>
            <w:tcW w:w="724" w:type="pct"/>
            <w:vMerge/>
            <w:vAlign w:val="center"/>
            <w:hideMark/>
          </w:tcPr>
          <w:p w:rsidR="00233646" w:rsidRPr="00233646" w:rsidRDefault="00233646" w:rsidP="008D7002">
            <w:pPr>
              <w:jc w:val="center"/>
              <w:rPr>
                <w:rFonts w:ascii="Arial" w:eastAsia="Times New Roman" w:hAnsi="Arial" w:cs="Arial"/>
                <w:b/>
                <w:bCs/>
                <w:sz w:val="16"/>
                <w:szCs w:val="16"/>
                <w:lang w:eastAsia="pt-BR"/>
              </w:rPr>
            </w:pPr>
          </w:p>
        </w:tc>
        <w:tc>
          <w:tcPr>
            <w:tcW w:w="65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46066/2015</w:t>
            </w:r>
          </w:p>
        </w:tc>
        <w:tc>
          <w:tcPr>
            <w:tcW w:w="239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Mobilidade e internacionalização da Universidade Estadual do Oeste do Paraná: dos conceitos à ação</w:t>
            </w:r>
          </w:p>
        </w:tc>
        <w:tc>
          <w:tcPr>
            <w:tcW w:w="123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Rafael Mattiello</w:t>
            </w:r>
          </w:p>
        </w:tc>
      </w:tr>
      <w:tr w:rsidR="00233646" w:rsidRPr="00233646" w:rsidTr="00461E33">
        <w:trPr>
          <w:trHeight w:val="419"/>
        </w:trPr>
        <w:tc>
          <w:tcPr>
            <w:tcW w:w="724" w:type="pct"/>
            <w:vMerge/>
            <w:vAlign w:val="center"/>
            <w:hideMark/>
          </w:tcPr>
          <w:p w:rsidR="00233646" w:rsidRPr="00233646" w:rsidRDefault="00233646" w:rsidP="008D7002">
            <w:pPr>
              <w:jc w:val="center"/>
              <w:rPr>
                <w:rFonts w:ascii="Arial" w:eastAsia="Times New Roman" w:hAnsi="Arial" w:cs="Arial"/>
                <w:b/>
                <w:bCs/>
                <w:sz w:val="16"/>
                <w:szCs w:val="16"/>
                <w:lang w:eastAsia="pt-BR"/>
              </w:rPr>
            </w:pPr>
          </w:p>
        </w:tc>
        <w:tc>
          <w:tcPr>
            <w:tcW w:w="65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44855/2015</w:t>
            </w:r>
          </w:p>
        </w:tc>
        <w:tc>
          <w:tcPr>
            <w:tcW w:w="239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Práticas de contabilidade gerencial e controladoria</w:t>
            </w:r>
          </w:p>
        </w:tc>
        <w:tc>
          <w:tcPr>
            <w:tcW w:w="123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Leandro Augusto Toigo</w:t>
            </w:r>
          </w:p>
        </w:tc>
      </w:tr>
      <w:tr w:rsidR="00233646" w:rsidRPr="00233646" w:rsidTr="00461E33">
        <w:trPr>
          <w:trHeight w:val="255"/>
        </w:trPr>
        <w:tc>
          <w:tcPr>
            <w:tcW w:w="3768" w:type="pct"/>
            <w:gridSpan w:val="3"/>
            <w:shd w:val="clear" w:color="auto" w:fill="auto"/>
            <w:vAlign w:val="center"/>
            <w:hideMark/>
          </w:tcPr>
          <w:p w:rsidR="00233646" w:rsidRPr="00233646" w:rsidRDefault="00233646" w:rsidP="00461E33">
            <w:pPr>
              <w:jc w:val="right"/>
              <w:rPr>
                <w:rFonts w:ascii="Arial" w:eastAsia="Times New Roman" w:hAnsi="Arial" w:cs="Arial"/>
                <w:b/>
                <w:bCs/>
                <w:sz w:val="16"/>
                <w:szCs w:val="16"/>
                <w:lang w:eastAsia="pt-BR"/>
              </w:rPr>
            </w:pPr>
            <w:r w:rsidRPr="00233646">
              <w:rPr>
                <w:rFonts w:ascii="Arial" w:eastAsia="Times New Roman" w:hAnsi="Arial" w:cs="Arial"/>
                <w:b/>
                <w:bCs/>
                <w:sz w:val="16"/>
                <w:szCs w:val="16"/>
                <w:lang w:eastAsia="pt-BR"/>
              </w:rPr>
              <w:t>Total do Centro</w:t>
            </w:r>
          </w:p>
        </w:tc>
        <w:tc>
          <w:tcPr>
            <w:tcW w:w="1232" w:type="pct"/>
            <w:shd w:val="clear" w:color="auto" w:fill="auto"/>
            <w:vAlign w:val="center"/>
            <w:hideMark/>
          </w:tcPr>
          <w:p w:rsidR="00233646" w:rsidRPr="00233646" w:rsidRDefault="00233646" w:rsidP="008D7002">
            <w:pPr>
              <w:jc w:val="center"/>
              <w:rPr>
                <w:rFonts w:ascii="Arial" w:eastAsia="Times New Roman" w:hAnsi="Arial" w:cs="Arial"/>
                <w:b/>
                <w:bCs/>
                <w:sz w:val="16"/>
                <w:szCs w:val="16"/>
                <w:lang w:eastAsia="pt-BR"/>
              </w:rPr>
            </w:pPr>
            <w:r w:rsidRPr="00233646">
              <w:rPr>
                <w:rFonts w:ascii="Arial" w:eastAsia="Times New Roman" w:hAnsi="Arial" w:cs="Arial"/>
                <w:b/>
                <w:bCs/>
                <w:sz w:val="16"/>
                <w:szCs w:val="16"/>
                <w:lang w:eastAsia="pt-BR"/>
              </w:rPr>
              <w:t>9</w:t>
            </w:r>
          </w:p>
        </w:tc>
      </w:tr>
      <w:tr w:rsidR="00233646" w:rsidRPr="00233646" w:rsidTr="00461E33">
        <w:trPr>
          <w:trHeight w:val="470"/>
        </w:trPr>
        <w:tc>
          <w:tcPr>
            <w:tcW w:w="724" w:type="pct"/>
            <w:vMerge w:val="restart"/>
            <w:shd w:val="clear" w:color="auto" w:fill="auto"/>
            <w:vAlign w:val="center"/>
            <w:hideMark/>
          </w:tcPr>
          <w:p w:rsidR="00233646" w:rsidRPr="00233646" w:rsidRDefault="00233646" w:rsidP="008D7002">
            <w:pPr>
              <w:jc w:val="center"/>
              <w:rPr>
                <w:rFonts w:ascii="Arial" w:eastAsia="Times New Roman" w:hAnsi="Arial" w:cs="Arial"/>
                <w:b/>
                <w:bCs/>
                <w:sz w:val="16"/>
                <w:szCs w:val="16"/>
                <w:lang w:eastAsia="pt-BR"/>
              </w:rPr>
            </w:pPr>
            <w:r w:rsidRPr="00233646">
              <w:rPr>
                <w:rFonts w:ascii="Arial" w:eastAsia="Times New Roman" w:hAnsi="Arial" w:cs="Arial"/>
                <w:b/>
                <w:bCs/>
                <w:sz w:val="16"/>
                <w:szCs w:val="16"/>
                <w:lang w:eastAsia="pt-BR"/>
              </w:rPr>
              <w:t>CECA/Csc</w:t>
            </w:r>
          </w:p>
        </w:tc>
        <w:tc>
          <w:tcPr>
            <w:tcW w:w="65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43818/2014</w:t>
            </w:r>
          </w:p>
        </w:tc>
        <w:tc>
          <w:tcPr>
            <w:tcW w:w="239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Análise do Conteúdo Programático de Ensino em instituições de ensino superior em cidade do Oeste do Paraná</w:t>
            </w:r>
          </w:p>
        </w:tc>
        <w:tc>
          <w:tcPr>
            <w:tcW w:w="123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Maria Ester Rodrigues</w:t>
            </w:r>
          </w:p>
        </w:tc>
      </w:tr>
      <w:tr w:rsidR="00233646" w:rsidRPr="00233646" w:rsidTr="00461E33">
        <w:trPr>
          <w:trHeight w:val="419"/>
        </w:trPr>
        <w:tc>
          <w:tcPr>
            <w:tcW w:w="724" w:type="pct"/>
            <w:vMerge/>
            <w:vAlign w:val="center"/>
            <w:hideMark/>
          </w:tcPr>
          <w:p w:rsidR="00233646" w:rsidRPr="00233646" w:rsidRDefault="00233646" w:rsidP="008D7002">
            <w:pPr>
              <w:jc w:val="center"/>
              <w:rPr>
                <w:rFonts w:ascii="Arial" w:eastAsia="Times New Roman" w:hAnsi="Arial" w:cs="Arial"/>
                <w:b/>
                <w:bCs/>
                <w:sz w:val="16"/>
                <w:szCs w:val="16"/>
                <w:lang w:eastAsia="pt-BR"/>
              </w:rPr>
            </w:pPr>
          </w:p>
        </w:tc>
        <w:tc>
          <w:tcPr>
            <w:tcW w:w="65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43830/2014</w:t>
            </w:r>
          </w:p>
        </w:tc>
        <w:tc>
          <w:tcPr>
            <w:tcW w:w="239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As políticas para a educação especial no Estado do Paraná</w:t>
            </w:r>
          </w:p>
        </w:tc>
        <w:tc>
          <w:tcPr>
            <w:tcW w:w="123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Elisabeth Rossetto</w:t>
            </w:r>
          </w:p>
        </w:tc>
      </w:tr>
      <w:tr w:rsidR="00233646" w:rsidRPr="00233646" w:rsidTr="00461E33">
        <w:trPr>
          <w:trHeight w:val="411"/>
        </w:trPr>
        <w:tc>
          <w:tcPr>
            <w:tcW w:w="724" w:type="pct"/>
            <w:vMerge/>
            <w:vAlign w:val="center"/>
            <w:hideMark/>
          </w:tcPr>
          <w:p w:rsidR="00233646" w:rsidRPr="00233646" w:rsidRDefault="00233646" w:rsidP="008D7002">
            <w:pPr>
              <w:jc w:val="center"/>
              <w:rPr>
                <w:rFonts w:ascii="Arial" w:eastAsia="Times New Roman" w:hAnsi="Arial" w:cs="Arial"/>
                <w:b/>
                <w:bCs/>
                <w:sz w:val="16"/>
                <w:szCs w:val="16"/>
                <w:lang w:eastAsia="pt-BR"/>
              </w:rPr>
            </w:pPr>
          </w:p>
        </w:tc>
        <w:tc>
          <w:tcPr>
            <w:tcW w:w="65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37274/2012</w:t>
            </w:r>
          </w:p>
        </w:tc>
        <w:tc>
          <w:tcPr>
            <w:tcW w:w="239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Cartografia de ações docente diante da sexualidade</w:t>
            </w:r>
          </w:p>
        </w:tc>
        <w:tc>
          <w:tcPr>
            <w:tcW w:w="123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Andréa Cristina Martelli</w:t>
            </w:r>
          </w:p>
        </w:tc>
      </w:tr>
      <w:tr w:rsidR="00233646" w:rsidRPr="00233646" w:rsidTr="00461E33">
        <w:trPr>
          <w:trHeight w:val="416"/>
        </w:trPr>
        <w:tc>
          <w:tcPr>
            <w:tcW w:w="724" w:type="pct"/>
            <w:vMerge/>
            <w:vAlign w:val="center"/>
            <w:hideMark/>
          </w:tcPr>
          <w:p w:rsidR="00233646" w:rsidRPr="00233646" w:rsidRDefault="00233646" w:rsidP="008D7002">
            <w:pPr>
              <w:jc w:val="center"/>
              <w:rPr>
                <w:rFonts w:ascii="Arial" w:eastAsia="Times New Roman" w:hAnsi="Arial" w:cs="Arial"/>
                <w:b/>
                <w:bCs/>
                <w:sz w:val="16"/>
                <w:szCs w:val="16"/>
                <w:lang w:eastAsia="pt-BR"/>
              </w:rPr>
            </w:pPr>
          </w:p>
        </w:tc>
        <w:tc>
          <w:tcPr>
            <w:tcW w:w="65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33221/2011</w:t>
            </w:r>
          </w:p>
        </w:tc>
        <w:tc>
          <w:tcPr>
            <w:tcW w:w="239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Descrição e análise geossociolinguística da fala do oeste do Paraná</w:t>
            </w:r>
          </w:p>
        </w:tc>
        <w:tc>
          <w:tcPr>
            <w:tcW w:w="123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Sanimar Busse</w:t>
            </w:r>
          </w:p>
        </w:tc>
      </w:tr>
      <w:tr w:rsidR="00233646" w:rsidRPr="00233646" w:rsidTr="00461E33">
        <w:trPr>
          <w:trHeight w:val="423"/>
        </w:trPr>
        <w:tc>
          <w:tcPr>
            <w:tcW w:w="724" w:type="pct"/>
            <w:vMerge/>
            <w:vAlign w:val="center"/>
            <w:hideMark/>
          </w:tcPr>
          <w:p w:rsidR="00233646" w:rsidRPr="00233646" w:rsidRDefault="00233646" w:rsidP="008D7002">
            <w:pPr>
              <w:jc w:val="center"/>
              <w:rPr>
                <w:rFonts w:ascii="Arial" w:eastAsia="Times New Roman" w:hAnsi="Arial" w:cs="Arial"/>
                <w:b/>
                <w:bCs/>
                <w:sz w:val="16"/>
                <w:szCs w:val="16"/>
                <w:lang w:eastAsia="pt-BR"/>
              </w:rPr>
            </w:pPr>
          </w:p>
        </w:tc>
        <w:tc>
          <w:tcPr>
            <w:tcW w:w="65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39939/2013</w:t>
            </w:r>
          </w:p>
        </w:tc>
        <w:tc>
          <w:tcPr>
            <w:tcW w:w="239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Estudo sobre línguas em contato no Oeste do Paraná: a língua italiana, o talian e o português</w:t>
            </w:r>
          </w:p>
        </w:tc>
        <w:tc>
          <w:tcPr>
            <w:tcW w:w="123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Sanimar Busse</w:t>
            </w:r>
          </w:p>
        </w:tc>
      </w:tr>
      <w:tr w:rsidR="00233646" w:rsidRPr="00233646" w:rsidTr="00461E33">
        <w:trPr>
          <w:trHeight w:val="557"/>
        </w:trPr>
        <w:tc>
          <w:tcPr>
            <w:tcW w:w="724" w:type="pct"/>
            <w:vMerge/>
            <w:vAlign w:val="center"/>
            <w:hideMark/>
          </w:tcPr>
          <w:p w:rsidR="00233646" w:rsidRPr="00233646" w:rsidRDefault="00233646" w:rsidP="008D7002">
            <w:pPr>
              <w:jc w:val="center"/>
              <w:rPr>
                <w:rFonts w:ascii="Arial" w:eastAsia="Times New Roman" w:hAnsi="Arial" w:cs="Arial"/>
                <w:b/>
                <w:bCs/>
                <w:sz w:val="16"/>
                <w:szCs w:val="16"/>
                <w:lang w:eastAsia="pt-BR"/>
              </w:rPr>
            </w:pPr>
          </w:p>
        </w:tc>
        <w:tc>
          <w:tcPr>
            <w:tcW w:w="65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38981/2013</w:t>
            </w:r>
          </w:p>
        </w:tc>
        <w:tc>
          <w:tcPr>
            <w:tcW w:w="239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Formação docente, elaboração de materiais didáticos e prática docente em foco: vivências, impactos e reflexões</w:t>
            </w:r>
          </w:p>
        </w:tc>
        <w:tc>
          <w:tcPr>
            <w:tcW w:w="123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Greice da Silva Castela</w:t>
            </w:r>
          </w:p>
        </w:tc>
      </w:tr>
      <w:tr w:rsidR="00233646" w:rsidRPr="00233646" w:rsidTr="00461E33">
        <w:trPr>
          <w:trHeight w:val="551"/>
        </w:trPr>
        <w:tc>
          <w:tcPr>
            <w:tcW w:w="724" w:type="pct"/>
            <w:vMerge/>
            <w:vAlign w:val="center"/>
            <w:hideMark/>
          </w:tcPr>
          <w:p w:rsidR="00233646" w:rsidRPr="00233646" w:rsidRDefault="00233646" w:rsidP="008D7002">
            <w:pPr>
              <w:jc w:val="center"/>
              <w:rPr>
                <w:rFonts w:ascii="Arial" w:eastAsia="Times New Roman" w:hAnsi="Arial" w:cs="Arial"/>
                <w:b/>
                <w:bCs/>
                <w:sz w:val="16"/>
                <w:szCs w:val="16"/>
                <w:lang w:eastAsia="pt-BR"/>
              </w:rPr>
            </w:pPr>
          </w:p>
        </w:tc>
        <w:tc>
          <w:tcPr>
            <w:tcW w:w="65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38705/2013</w:t>
            </w:r>
          </w:p>
        </w:tc>
        <w:tc>
          <w:tcPr>
            <w:tcW w:w="239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História da formação continuada de professores do Oeste do Paraná - A genealogia da Unioeste</w:t>
            </w:r>
          </w:p>
        </w:tc>
        <w:tc>
          <w:tcPr>
            <w:tcW w:w="123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José Kuiava</w:t>
            </w:r>
          </w:p>
        </w:tc>
      </w:tr>
      <w:tr w:rsidR="00233646" w:rsidRPr="00233646" w:rsidTr="00461E33">
        <w:trPr>
          <w:trHeight w:val="417"/>
        </w:trPr>
        <w:tc>
          <w:tcPr>
            <w:tcW w:w="724" w:type="pct"/>
            <w:vMerge/>
            <w:vAlign w:val="center"/>
            <w:hideMark/>
          </w:tcPr>
          <w:p w:rsidR="00233646" w:rsidRPr="00233646" w:rsidRDefault="00233646" w:rsidP="008D7002">
            <w:pPr>
              <w:jc w:val="center"/>
              <w:rPr>
                <w:rFonts w:ascii="Arial" w:eastAsia="Times New Roman" w:hAnsi="Arial" w:cs="Arial"/>
                <w:b/>
                <w:bCs/>
                <w:sz w:val="16"/>
                <w:szCs w:val="16"/>
                <w:lang w:eastAsia="pt-BR"/>
              </w:rPr>
            </w:pPr>
          </w:p>
        </w:tc>
        <w:tc>
          <w:tcPr>
            <w:tcW w:w="65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42839/2014</w:t>
            </w:r>
          </w:p>
        </w:tc>
        <w:tc>
          <w:tcPr>
            <w:tcW w:w="239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Linguagem, discursos e ensino: aspectos linguísticos, culturais e de ensino.</w:t>
            </w:r>
          </w:p>
        </w:tc>
        <w:tc>
          <w:tcPr>
            <w:tcW w:w="123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Carmen Teresinha Baumgartner</w:t>
            </w:r>
          </w:p>
        </w:tc>
      </w:tr>
      <w:tr w:rsidR="00233646" w:rsidRPr="00233646" w:rsidTr="00461E33">
        <w:trPr>
          <w:trHeight w:val="551"/>
        </w:trPr>
        <w:tc>
          <w:tcPr>
            <w:tcW w:w="724" w:type="pct"/>
            <w:vMerge/>
            <w:vAlign w:val="center"/>
            <w:hideMark/>
          </w:tcPr>
          <w:p w:rsidR="00233646" w:rsidRPr="00233646" w:rsidRDefault="00233646" w:rsidP="008D7002">
            <w:pPr>
              <w:jc w:val="center"/>
              <w:rPr>
                <w:rFonts w:ascii="Arial" w:eastAsia="Times New Roman" w:hAnsi="Arial" w:cs="Arial"/>
                <w:b/>
                <w:bCs/>
                <w:sz w:val="16"/>
                <w:szCs w:val="16"/>
                <w:lang w:eastAsia="pt-BR"/>
              </w:rPr>
            </w:pPr>
          </w:p>
        </w:tc>
        <w:tc>
          <w:tcPr>
            <w:tcW w:w="65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43151/2014</w:t>
            </w:r>
          </w:p>
        </w:tc>
        <w:tc>
          <w:tcPr>
            <w:tcW w:w="239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O Ensino de Língua Inglesa: a história, as metodologias, as estratégias e o trabalho dos professores</w:t>
            </w:r>
          </w:p>
        </w:tc>
        <w:tc>
          <w:tcPr>
            <w:tcW w:w="123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Valdomiro Polidório</w:t>
            </w:r>
          </w:p>
        </w:tc>
      </w:tr>
      <w:tr w:rsidR="00233646" w:rsidRPr="00233646" w:rsidTr="00461E33">
        <w:trPr>
          <w:trHeight w:val="559"/>
        </w:trPr>
        <w:tc>
          <w:tcPr>
            <w:tcW w:w="724" w:type="pct"/>
            <w:vMerge/>
            <w:vAlign w:val="center"/>
            <w:hideMark/>
          </w:tcPr>
          <w:p w:rsidR="00233646" w:rsidRPr="00233646" w:rsidRDefault="00233646" w:rsidP="008D7002">
            <w:pPr>
              <w:jc w:val="center"/>
              <w:rPr>
                <w:rFonts w:ascii="Arial" w:eastAsia="Times New Roman" w:hAnsi="Arial" w:cs="Arial"/>
                <w:b/>
                <w:bCs/>
                <w:sz w:val="16"/>
                <w:szCs w:val="16"/>
                <w:lang w:eastAsia="pt-BR"/>
              </w:rPr>
            </w:pPr>
          </w:p>
        </w:tc>
        <w:tc>
          <w:tcPr>
            <w:tcW w:w="65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31792/2010</w:t>
            </w:r>
          </w:p>
        </w:tc>
        <w:tc>
          <w:tcPr>
            <w:tcW w:w="239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Patrimônio Cultural e Patrimônio Natural Italiano: termos em língua italiana e formas equivalentes em língua portuguesa</w:t>
            </w:r>
          </w:p>
        </w:tc>
        <w:tc>
          <w:tcPr>
            <w:tcW w:w="123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Rosemary Irene Castañeda Zanette</w:t>
            </w:r>
          </w:p>
        </w:tc>
      </w:tr>
      <w:tr w:rsidR="00233646" w:rsidRPr="00233646" w:rsidTr="00461E33">
        <w:trPr>
          <w:trHeight w:val="709"/>
        </w:trPr>
        <w:tc>
          <w:tcPr>
            <w:tcW w:w="724" w:type="pct"/>
            <w:vMerge/>
            <w:vAlign w:val="center"/>
            <w:hideMark/>
          </w:tcPr>
          <w:p w:rsidR="00233646" w:rsidRPr="00233646" w:rsidRDefault="00233646" w:rsidP="008D7002">
            <w:pPr>
              <w:jc w:val="center"/>
              <w:rPr>
                <w:rFonts w:ascii="Arial" w:eastAsia="Times New Roman" w:hAnsi="Arial" w:cs="Arial"/>
                <w:b/>
                <w:bCs/>
                <w:sz w:val="16"/>
                <w:szCs w:val="16"/>
                <w:lang w:eastAsia="pt-BR"/>
              </w:rPr>
            </w:pPr>
          </w:p>
        </w:tc>
        <w:tc>
          <w:tcPr>
            <w:tcW w:w="65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44387/2014</w:t>
            </w:r>
          </w:p>
        </w:tc>
        <w:tc>
          <w:tcPr>
            <w:tcW w:w="239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Percepção de riscos de acidentes e desastres em crianças do quinto ano do ensino fundamental da rede pública no município de Cascavel/PR</w:t>
            </w:r>
          </w:p>
        </w:tc>
        <w:tc>
          <w:tcPr>
            <w:tcW w:w="123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Eveline Favero</w:t>
            </w:r>
          </w:p>
        </w:tc>
      </w:tr>
      <w:tr w:rsidR="00233646" w:rsidRPr="00233646" w:rsidTr="00461E33">
        <w:trPr>
          <w:trHeight w:val="832"/>
        </w:trPr>
        <w:tc>
          <w:tcPr>
            <w:tcW w:w="724" w:type="pct"/>
            <w:vMerge/>
            <w:vAlign w:val="center"/>
            <w:hideMark/>
          </w:tcPr>
          <w:p w:rsidR="00233646" w:rsidRPr="00233646" w:rsidRDefault="00233646" w:rsidP="008D7002">
            <w:pPr>
              <w:jc w:val="center"/>
              <w:rPr>
                <w:rFonts w:ascii="Arial" w:eastAsia="Times New Roman" w:hAnsi="Arial" w:cs="Arial"/>
                <w:b/>
                <w:bCs/>
                <w:sz w:val="16"/>
                <w:szCs w:val="16"/>
                <w:lang w:eastAsia="pt-BR"/>
              </w:rPr>
            </w:pPr>
          </w:p>
        </w:tc>
        <w:tc>
          <w:tcPr>
            <w:tcW w:w="65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45761/2015</w:t>
            </w:r>
          </w:p>
        </w:tc>
        <w:tc>
          <w:tcPr>
            <w:tcW w:w="2392" w:type="pct"/>
            <w:shd w:val="clear" w:color="auto" w:fill="auto"/>
            <w:vAlign w:val="center"/>
            <w:hideMark/>
          </w:tcPr>
          <w:p w:rsidR="00233646" w:rsidRPr="00233646" w:rsidRDefault="00B86B48" w:rsidP="00B86B48">
            <w:pPr>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xml:space="preserve">Práticas de Linguagem, Ensino e Aprendizagem em </w:t>
            </w:r>
            <w:r w:rsidR="00233646" w:rsidRPr="00233646">
              <w:rPr>
                <w:rFonts w:ascii="Arial" w:eastAsia="Times New Roman" w:hAnsi="Arial" w:cs="Arial"/>
                <w:color w:val="000000"/>
                <w:sz w:val="16"/>
                <w:szCs w:val="16"/>
                <w:lang w:eastAsia="pt-BR"/>
              </w:rPr>
              <w:t xml:space="preserve"> </w:t>
            </w:r>
            <w:r>
              <w:rPr>
                <w:rFonts w:ascii="Arial" w:eastAsia="Times New Roman" w:hAnsi="Arial" w:cs="Arial"/>
                <w:color w:val="000000"/>
                <w:sz w:val="16"/>
                <w:szCs w:val="16"/>
                <w:lang w:eastAsia="pt-BR"/>
              </w:rPr>
              <w:t>Contextos Escolares</w:t>
            </w:r>
            <w:r w:rsidR="00233646" w:rsidRPr="00233646">
              <w:rPr>
                <w:rFonts w:ascii="Arial" w:eastAsia="Times New Roman" w:hAnsi="Arial" w:cs="Arial"/>
                <w:color w:val="000000"/>
                <w:sz w:val="16"/>
                <w:szCs w:val="16"/>
                <w:lang w:eastAsia="pt-BR"/>
              </w:rPr>
              <w:t xml:space="preserve">: A </w:t>
            </w:r>
            <w:r>
              <w:rPr>
                <w:rFonts w:ascii="Arial" w:eastAsia="Times New Roman" w:hAnsi="Arial" w:cs="Arial"/>
                <w:color w:val="000000"/>
                <w:sz w:val="16"/>
                <w:szCs w:val="16"/>
                <w:lang w:eastAsia="pt-BR"/>
              </w:rPr>
              <w:t>Proficiência em Leitura e</w:t>
            </w:r>
            <w:r w:rsidR="00233646" w:rsidRPr="00233646">
              <w:rPr>
                <w:rFonts w:ascii="Arial" w:eastAsia="Times New Roman" w:hAnsi="Arial" w:cs="Arial"/>
                <w:color w:val="000000"/>
                <w:sz w:val="16"/>
                <w:szCs w:val="16"/>
                <w:lang w:eastAsia="pt-BR"/>
              </w:rPr>
              <w:t xml:space="preserve"> </w:t>
            </w:r>
            <w:r>
              <w:rPr>
                <w:rFonts w:ascii="Arial" w:eastAsia="Times New Roman" w:hAnsi="Arial" w:cs="Arial"/>
                <w:color w:val="000000"/>
                <w:sz w:val="16"/>
                <w:szCs w:val="16"/>
                <w:lang w:eastAsia="pt-BR"/>
              </w:rPr>
              <w:t xml:space="preserve">Escrita da Língua </w:t>
            </w:r>
            <w:r w:rsidR="00233646" w:rsidRPr="00233646">
              <w:rPr>
                <w:rFonts w:ascii="Arial" w:eastAsia="Times New Roman" w:hAnsi="Arial" w:cs="Arial"/>
                <w:color w:val="000000"/>
                <w:sz w:val="16"/>
                <w:szCs w:val="16"/>
                <w:lang w:eastAsia="pt-BR"/>
              </w:rPr>
              <w:t xml:space="preserve"> </w:t>
            </w:r>
            <w:r>
              <w:rPr>
                <w:rFonts w:ascii="Arial" w:eastAsia="Times New Roman" w:hAnsi="Arial" w:cs="Arial"/>
                <w:color w:val="000000"/>
                <w:sz w:val="16"/>
                <w:szCs w:val="16"/>
                <w:lang w:eastAsia="pt-BR"/>
              </w:rPr>
              <w:t>Portuguesa como objeto</w:t>
            </w:r>
            <w:r w:rsidR="00233646" w:rsidRPr="00233646">
              <w:rPr>
                <w:rFonts w:ascii="Arial" w:eastAsia="Times New Roman" w:hAnsi="Arial" w:cs="Arial"/>
                <w:color w:val="000000"/>
                <w:sz w:val="16"/>
                <w:szCs w:val="16"/>
                <w:lang w:eastAsia="pt-BR"/>
              </w:rPr>
              <w:t xml:space="preserve"> </w:t>
            </w:r>
            <w:r>
              <w:rPr>
                <w:rFonts w:ascii="Arial" w:eastAsia="Times New Roman" w:hAnsi="Arial" w:cs="Arial"/>
                <w:color w:val="000000"/>
                <w:sz w:val="16"/>
                <w:szCs w:val="16"/>
                <w:lang w:eastAsia="pt-BR"/>
              </w:rPr>
              <w:t>de Estudos e Pesquisa.</w:t>
            </w:r>
          </w:p>
        </w:tc>
        <w:tc>
          <w:tcPr>
            <w:tcW w:w="123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Terezinha da Conceição Costa Hübes</w:t>
            </w:r>
          </w:p>
        </w:tc>
      </w:tr>
      <w:tr w:rsidR="00233646" w:rsidRPr="00233646" w:rsidTr="00461E33">
        <w:trPr>
          <w:trHeight w:val="418"/>
        </w:trPr>
        <w:tc>
          <w:tcPr>
            <w:tcW w:w="724" w:type="pct"/>
            <w:vMerge/>
            <w:vAlign w:val="center"/>
            <w:hideMark/>
          </w:tcPr>
          <w:p w:rsidR="00233646" w:rsidRPr="00233646" w:rsidRDefault="00233646" w:rsidP="008D7002">
            <w:pPr>
              <w:jc w:val="center"/>
              <w:rPr>
                <w:rFonts w:ascii="Arial" w:eastAsia="Times New Roman" w:hAnsi="Arial" w:cs="Arial"/>
                <w:b/>
                <w:bCs/>
                <w:sz w:val="16"/>
                <w:szCs w:val="16"/>
                <w:lang w:eastAsia="pt-BR"/>
              </w:rPr>
            </w:pPr>
          </w:p>
        </w:tc>
        <w:tc>
          <w:tcPr>
            <w:tcW w:w="65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37178/2012</w:t>
            </w:r>
          </w:p>
        </w:tc>
        <w:tc>
          <w:tcPr>
            <w:tcW w:w="239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Questões de ensino e aprendizagem de língua italiana em contexto brasileiro</w:t>
            </w:r>
          </w:p>
        </w:tc>
        <w:tc>
          <w:tcPr>
            <w:tcW w:w="123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Rosemary Irene Castañeda Zanette</w:t>
            </w:r>
          </w:p>
        </w:tc>
      </w:tr>
      <w:tr w:rsidR="00233646" w:rsidRPr="00233646" w:rsidTr="00461E33">
        <w:trPr>
          <w:trHeight w:val="553"/>
        </w:trPr>
        <w:tc>
          <w:tcPr>
            <w:tcW w:w="724" w:type="pct"/>
            <w:vMerge/>
            <w:vAlign w:val="center"/>
            <w:hideMark/>
          </w:tcPr>
          <w:p w:rsidR="00233646" w:rsidRPr="00233646" w:rsidRDefault="00233646" w:rsidP="008D7002">
            <w:pPr>
              <w:jc w:val="center"/>
              <w:rPr>
                <w:rFonts w:ascii="Arial" w:eastAsia="Times New Roman" w:hAnsi="Arial" w:cs="Arial"/>
                <w:b/>
                <w:bCs/>
                <w:sz w:val="16"/>
                <w:szCs w:val="16"/>
                <w:lang w:eastAsia="pt-BR"/>
              </w:rPr>
            </w:pPr>
          </w:p>
        </w:tc>
        <w:tc>
          <w:tcPr>
            <w:tcW w:w="65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39480/2013</w:t>
            </w:r>
          </w:p>
        </w:tc>
        <w:tc>
          <w:tcPr>
            <w:tcW w:w="239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Releituras de clássicos na contemporaneidade: representações, linguagem e sentidos</w:t>
            </w:r>
          </w:p>
        </w:tc>
        <w:tc>
          <w:tcPr>
            <w:tcW w:w="123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Lourdes Kaminski Alves</w:t>
            </w:r>
          </w:p>
        </w:tc>
      </w:tr>
      <w:tr w:rsidR="00233646" w:rsidRPr="00233646" w:rsidTr="00461E33">
        <w:trPr>
          <w:trHeight w:val="277"/>
        </w:trPr>
        <w:tc>
          <w:tcPr>
            <w:tcW w:w="724" w:type="pct"/>
            <w:vMerge/>
            <w:vAlign w:val="center"/>
            <w:hideMark/>
          </w:tcPr>
          <w:p w:rsidR="00233646" w:rsidRPr="00233646" w:rsidRDefault="00233646" w:rsidP="008D7002">
            <w:pPr>
              <w:jc w:val="center"/>
              <w:rPr>
                <w:rFonts w:ascii="Arial" w:eastAsia="Times New Roman" w:hAnsi="Arial" w:cs="Arial"/>
                <w:b/>
                <w:bCs/>
                <w:sz w:val="16"/>
                <w:szCs w:val="16"/>
                <w:lang w:eastAsia="pt-BR"/>
              </w:rPr>
            </w:pPr>
          </w:p>
        </w:tc>
        <w:tc>
          <w:tcPr>
            <w:tcW w:w="65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44506/2014</w:t>
            </w:r>
          </w:p>
        </w:tc>
        <w:tc>
          <w:tcPr>
            <w:tcW w:w="239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Religião, Filosofia Contemporânea e Educação</w:t>
            </w:r>
          </w:p>
        </w:tc>
        <w:tc>
          <w:tcPr>
            <w:tcW w:w="123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Jose Luis Derisso</w:t>
            </w:r>
          </w:p>
        </w:tc>
      </w:tr>
      <w:tr w:rsidR="00233646" w:rsidRPr="00233646" w:rsidTr="00461E33">
        <w:trPr>
          <w:trHeight w:val="565"/>
        </w:trPr>
        <w:tc>
          <w:tcPr>
            <w:tcW w:w="724" w:type="pct"/>
            <w:vMerge/>
            <w:vAlign w:val="center"/>
            <w:hideMark/>
          </w:tcPr>
          <w:p w:rsidR="00233646" w:rsidRPr="00233646" w:rsidRDefault="00233646" w:rsidP="008D7002">
            <w:pPr>
              <w:jc w:val="center"/>
              <w:rPr>
                <w:rFonts w:ascii="Arial" w:eastAsia="Times New Roman" w:hAnsi="Arial" w:cs="Arial"/>
                <w:b/>
                <w:bCs/>
                <w:sz w:val="16"/>
                <w:szCs w:val="16"/>
                <w:lang w:eastAsia="pt-BR"/>
              </w:rPr>
            </w:pPr>
          </w:p>
        </w:tc>
        <w:tc>
          <w:tcPr>
            <w:tcW w:w="65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41033/2013</w:t>
            </w:r>
          </w:p>
        </w:tc>
        <w:tc>
          <w:tcPr>
            <w:tcW w:w="239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Variação linguística e ensino: um enfoque no processo de apropriação da língua escrita</w:t>
            </w:r>
          </w:p>
        </w:tc>
        <w:tc>
          <w:tcPr>
            <w:tcW w:w="123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Sanimar Busse</w:t>
            </w:r>
          </w:p>
        </w:tc>
      </w:tr>
      <w:tr w:rsidR="00233646" w:rsidRPr="00233646" w:rsidTr="00461E33">
        <w:trPr>
          <w:trHeight w:val="255"/>
        </w:trPr>
        <w:tc>
          <w:tcPr>
            <w:tcW w:w="3768" w:type="pct"/>
            <w:gridSpan w:val="3"/>
            <w:shd w:val="clear" w:color="auto" w:fill="auto"/>
            <w:vAlign w:val="center"/>
            <w:hideMark/>
          </w:tcPr>
          <w:p w:rsidR="00233646" w:rsidRPr="00233646" w:rsidRDefault="00233646" w:rsidP="00461E33">
            <w:pPr>
              <w:jc w:val="right"/>
              <w:rPr>
                <w:rFonts w:ascii="Arial" w:eastAsia="Times New Roman" w:hAnsi="Arial" w:cs="Arial"/>
                <w:b/>
                <w:bCs/>
                <w:sz w:val="16"/>
                <w:szCs w:val="16"/>
                <w:lang w:eastAsia="pt-BR"/>
              </w:rPr>
            </w:pPr>
            <w:r w:rsidRPr="00233646">
              <w:rPr>
                <w:rFonts w:ascii="Arial" w:eastAsia="Times New Roman" w:hAnsi="Arial" w:cs="Arial"/>
                <w:b/>
                <w:bCs/>
                <w:sz w:val="16"/>
                <w:szCs w:val="16"/>
                <w:lang w:eastAsia="pt-BR"/>
              </w:rPr>
              <w:t>Total do Centro</w:t>
            </w:r>
          </w:p>
        </w:tc>
        <w:tc>
          <w:tcPr>
            <w:tcW w:w="1232" w:type="pct"/>
            <w:shd w:val="clear" w:color="auto" w:fill="auto"/>
            <w:vAlign w:val="center"/>
            <w:hideMark/>
          </w:tcPr>
          <w:p w:rsidR="00233646" w:rsidRPr="00233646" w:rsidRDefault="00233646" w:rsidP="008D7002">
            <w:pPr>
              <w:jc w:val="center"/>
              <w:rPr>
                <w:rFonts w:ascii="Arial" w:eastAsia="Times New Roman" w:hAnsi="Arial" w:cs="Arial"/>
                <w:b/>
                <w:bCs/>
                <w:sz w:val="16"/>
                <w:szCs w:val="16"/>
                <w:lang w:eastAsia="pt-BR"/>
              </w:rPr>
            </w:pPr>
            <w:r w:rsidRPr="00233646">
              <w:rPr>
                <w:rFonts w:ascii="Arial" w:eastAsia="Times New Roman" w:hAnsi="Arial" w:cs="Arial"/>
                <w:b/>
                <w:bCs/>
                <w:sz w:val="16"/>
                <w:szCs w:val="16"/>
                <w:lang w:eastAsia="pt-BR"/>
              </w:rPr>
              <w:t>16</w:t>
            </w:r>
          </w:p>
        </w:tc>
      </w:tr>
      <w:tr w:rsidR="00233646" w:rsidRPr="00233646" w:rsidTr="00461E33">
        <w:trPr>
          <w:trHeight w:val="255"/>
        </w:trPr>
        <w:tc>
          <w:tcPr>
            <w:tcW w:w="3768" w:type="pct"/>
            <w:gridSpan w:val="3"/>
            <w:shd w:val="clear" w:color="auto" w:fill="auto"/>
            <w:vAlign w:val="center"/>
            <w:hideMark/>
          </w:tcPr>
          <w:p w:rsidR="00233646" w:rsidRPr="00233646" w:rsidRDefault="00233646" w:rsidP="00461E33">
            <w:pPr>
              <w:jc w:val="right"/>
              <w:rPr>
                <w:rFonts w:ascii="Arial" w:eastAsia="Times New Roman" w:hAnsi="Arial" w:cs="Arial"/>
                <w:b/>
                <w:bCs/>
                <w:sz w:val="16"/>
                <w:szCs w:val="16"/>
                <w:lang w:eastAsia="pt-BR"/>
              </w:rPr>
            </w:pPr>
            <w:r w:rsidRPr="00233646">
              <w:rPr>
                <w:rFonts w:ascii="Arial" w:eastAsia="Times New Roman" w:hAnsi="Arial" w:cs="Arial"/>
                <w:b/>
                <w:bCs/>
                <w:sz w:val="16"/>
                <w:szCs w:val="16"/>
                <w:lang w:eastAsia="pt-BR"/>
              </w:rPr>
              <w:t xml:space="preserve">TOTAL DO </w:t>
            </w:r>
            <w:r w:rsidRPr="00B86B48">
              <w:rPr>
                <w:rFonts w:ascii="Arial" w:eastAsia="Times New Roman" w:hAnsi="Arial" w:cs="Arial"/>
                <w:b/>
                <w:bCs/>
                <w:i/>
                <w:sz w:val="16"/>
                <w:szCs w:val="16"/>
                <w:lang w:eastAsia="pt-BR"/>
              </w:rPr>
              <w:t>CAMPUS</w:t>
            </w:r>
            <w:r w:rsidRPr="00233646">
              <w:rPr>
                <w:rFonts w:ascii="Arial" w:eastAsia="Times New Roman" w:hAnsi="Arial" w:cs="Arial"/>
                <w:b/>
                <w:bCs/>
                <w:sz w:val="16"/>
                <w:szCs w:val="16"/>
                <w:lang w:eastAsia="pt-BR"/>
              </w:rPr>
              <w:t xml:space="preserve"> DE CASCAVEL</w:t>
            </w:r>
          </w:p>
        </w:tc>
        <w:tc>
          <w:tcPr>
            <w:tcW w:w="1232" w:type="pct"/>
            <w:shd w:val="clear" w:color="auto" w:fill="auto"/>
            <w:vAlign w:val="center"/>
            <w:hideMark/>
          </w:tcPr>
          <w:p w:rsidR="00233646" w:rsidRPr="00233646" w:rsidRDefault="00233646" w:rsidP="008D7002">
            <w:pPr>
              <w:jc w:val="center"/>
              <w:rPr>
                <w:rFonts w:ascii="Arial" w:eastAsia="Times New Roman" w:hAnsi="Arial" w:cs="Arial"/>
                <w:b/>
                <w:bCs/>
                <w:sz w:val="16"/>
                <w:szCs w:val="16"/>
                <w:lang w:eastAsia="pt-BR"/>
              </w:rPr>
            </w:pPr>
            <w:r w:rsidRPr="00233646">
              <w:rPr>
                <w:rFonts w:ascii="Arial" w:eastAsia="Times New Roman" w:hAnsi="Arial" w:cs="Arial"/>
                <w:b/>
                <w:bCs/>
                <w:sz w:val="16"/>
                <w:szCs w:val="16"/>
                <w:lang w:eastAsia="pt-BR"/>
              </w:rPr>
              <w:t>59</w:t>
            </w:r>
          </w:p>
        </w:tc>
      </w:tr>
      <w:tr w:rsidR="00461E33" w:rsidRPr="00233646" w:rsidTr="00461E33">
        <w:trPr>
          <w:trHeight w:val="255"/>
        </w:trPr>
        <w:tc>
          <w:tcPr>
            <w:tcW w:w="5000" w:type="pct"/>
            <w:gridSpan w:val="4"/>
            <w:shd w:val="clear" w:color="auto" w:fill="auto"/>
            <w:vAlign w:val="center"/>
            <w:hideMark/>
          </w:tcPr>
          <w:p w:rsidR="00461E33" w:rsidRPr="00233646" w:rsidRDefault="00461E33" w:rsidP="008D7002">
            <w:pPr>
              <w:jc w:val="center"/>
              <w:rPr>
                <w:rFonts w:ascii="Arial" w:eastAsia="Times New Roman" w:hAnsi="Arial" w:cs="Arial"/>
                <w:sz w:val="16"/>
                <w:szCs w:val="16"/>
                <w:lang w:eastAsia="pt-BR"/>
              </w:rPr>
            </w:pPr>
          </w:p>
        </w:tc>
      </w:tr>
      <w:tr w:rsidR="00233646" w:rsidRPr="00233646" w:rsidTr="008D7002">
        <w:trPr>
          <w:trHeight w:val="255"/>
        </w:trPr>
        <w:tc>
          <w:tcPr>
            <w:tcW w:w="5000" w:type="pct"/>
            <w:gridSpan w:val="4"/>
            <w:shd w:val="clear" w:color="auto" w:fill="auto"/>
            <w:vAlign w:val="center"/>
            <w:hideMark/>
          </w:tcPr>
          <w:p w:rsidR="00233646" w:rsidRPr="00233646" w:rsidRDefault="00233646" w:rsidP="008D7002">
            <w:pPr>
              <w:jc w:val="center"/>
              <w:rPr>
                <w:rFonts w:ascii="Arial" w:eastAsia="Times New Roman" w:hAnsi="Arial" w:cs="Arial"/>
                <w:b/>
                <w:bCs/>
                <w:sz w:val="16"/>
                <w:szCs w:val="16"/>
                <w:lang w:eastAsia="pt-BR"/>
              </w:rPr>
            </w:pPr>
            <w:r w:rsidRPr="00B86B48">
              <w:rPr>
                <w:rFonts w:ascii="Arial" w:eastAsia="Times New Roman" w:hAnsi="Arial" w:cs="Arial"/>
                <w:b/>
                <w:bCs/>
                <w:i/>
                <w:sz w:val="16"/>
                <w:szCs w:val="16"/>
                <w:lang w:eastAsia="pt-BR"/>
              </w:rPr>
              <w:t>CAMPUS</w:t>
            </w:r>
            <w:r w:rsidRPr="00233646">
              <w:rPr>
                <w:rFonts w:ascii="Arial" w:eastAsia="Times New Roman" w:hAnsi="Arial" w:cs="Arial"/>
                <w:b/>
                <w:bCs/>
                <w:sz w:val="16"/>
                <w:szCs w:val="16"/>
                <w:lang w:eastAsia="pt-BR"/>
              </w:rPr>
              <w:t xml:space="preserve"> DE FOZ DO IGUAÇU</w:t>
            </w:r>
          </w:p>
        </w:tc>
      </w:tr>
      <w:tr w:rsidR="00233646" w:rsidRPr="008D7002" w:rsidTr="00461E33">
        <w:trPr>
          <w:trHeight w:val="255"/>
        </w:trPr>
        <w:tc>
          <w:tcPr>
            <w:tcW w:w="724" w:type="pct"/>
            <w:shd w:val="clear" w:color="auto" w:fill="auto"/>
            <w:vAlign w:val="center"/>
            <w:hideMark/>
          </w:tcPr>
          <w:p w:rsidR="00233646" w:rsidRPr="008D7002" w:rsidRDefault="00233646" w:rsidP="008D7002">
            <w:pPr>
              <w:jc w:val="center"/>
              <w:rPr>
                <w:rFonts w:ascii="Arial" w:eastAsia="Times New Roman" w:hAnsi="Arial" w:cs="Arial"/>
                <w:b/>
                <w:color w:val="000000"/>
                <w:sz w:val="16"/>
                <w:szCs w:val="16"/>
                <w:lang w:eastAsia="pt-BR"/>
              </w:rPr>
            </w:pPr>
            <w:r w:rsidRPr="008D7002">
              <w:rPr>
                <w:rFonts w:ascii="Arial" w:eastAsia="Times New Roman" w:hAnsi="Arial" w:cs="Arial"/>
                <w:b/>
                <w:color w:val="000000"/>
                <w:sz w:val="16"/>
                <w:szCs w:val="16"/>
                <w:lang w:eastAsia="pt-BR"/>
              </w:rPr>
              <w:t>Centro</w:t>
            </w:r>
          </w:p>
        </w:tc>
        <w:tc>
          <w:tcPr>
            <w:tcW w:w="652" w:type="pct"/>
            <w:shd w:val="clear" w:color="auto" w:fill="auto"/>
            <w:vAlign w:val="center"/>
            <w:hideMark/>
          </w:tcPr>
          <w:p w:rsidR="00233646" w:rsidRPr="008D7002" w:rsidRDefault="00233646" w:rsidP="008D7002">
            <w:pPr>
              <w:jc w:val="center"/>
              <w:rPr>
                <w:rFonts w:ascii="Arial" w:eastAsia="Times New Roman" w:hAnsi="Arial" w:cs="Arial"/>
                <w:b/>
                <w:color w:val="000000"/>
                <w:sz w:val="16"/>
                <w:szCs w:val="16"/>
                <w:lang w:eastAsia="pt-BR"/>
              </w:rPr>
            </w:pPr>
            <w:r w:rsidRPr="008D7002">
              <w:rPr>
                <w:rFonts w:ascii="Arial" w:eastAsia="Times New Roman" w:hAnsi="Arial" w:cs="Arial"/>
                <w:b/>
                <w:color w:val="000000"/>
                <w:sz w:val="16"/>
                <w:szCs w:val="16"/>
                <w:lang w:eastAsia="pt-BR"/>
              </w:rPr>
              <w:t>Nº Projeto</w:t>
            </w:r>
          </w:p>
        </w:tc>
        <w:tc>
          <w:tcPr>
            <w:tcW w:w="2392" w:type="pct"/>
            <w:shd w:val="clear" w:color="auto" w:fill="auto"/>
            <w:vAlign w:val="center"/>
            <w:hideMark/>
          </w:tcPr>
          <w:p w:rsidR="00233646" w:rsidRPr="008D7002" w:rsidRDefault="00233646" w:rsidP="008D7002">
            <w:pPr>
              <w:jc w:val="center"/>
              <w:rPr>
                <w:rFonts w:ascii="Arial" w:eastAsia="Times New Roman" w:hAnsi="Arial" w:cs="Arial"/>
                <w:b/>
                <w:color w:val="000000"/>
                <w:sz w:val="16"/>
                <w:szCs w:val="16"/>
                <w:lang w:eastAsia="pt-BR"/>
              </w:rPr>
            </w:pPr>
            <w:r w:rsidRPr="008D7002">
              <w:rPr>
                <w:rFonts w:ascii="Arial" w:eastAsia="Times New Roman" w:hAnsi="Arial" w:cs="Arial"/>
                <w:b/>
                <w:color w:val="000000"/>
                <w:sz w:val="16"/>
                <w:szCs w:val="16"/>
                <w:lang w:eastAsia="pt-BR"/>
              </w:rPr>
              <w:t>Título</w:t>
            </w:r>
          </w:p>
        </w:tc>
        <w:tc>
          <w:tcPr>
            <w:tcW w:w="1232" w:type="pct"/>
            <w:shd w:val="clear" w:color="auto" w:fill="auto"/>
            <w:vAlign w:val="center"/>
            <w:hideMark/>
          </w:tcPr>
          <w:p w:rsidR="00233646" w:rsidRPr="008D7002" w:rsidRDefault="00233646" w:rsidP="008D7002">
            <w:pPr>
              <w:jc w:val="center"/>
              <w:rPr>
                <w:rFonts w:ascii="Arial" w:eastAsia="Times New Roman" w:hAnsi="Arial" w:cs="Arial"/>
                <w:b/>
                <w:color w:val="000000"/>
                <w:sz w:val="16"/>
                <w:szCs w:val="16"/>
                <w:lang w:eastAsia="pt-BR"/>
              </w:rPr>
            </w:pPr>
            <w:r w:rsidRPr="008D7002">
              <w:rPr>
                <w:rFonts w:ascii="Arial" w:eastAsia="Times New Roman" w:hAnsi="Arial" w:cs="Arial"/>
                <w:b/>
                <w:color w:val="000000"/>
                <w:sz w:val="16"/>
                <w:szCs w:val="16"/>
                <w:lang w:eastAsia="pt-BR"/>
              </w:rPr>
              <w:t>Coordenador</w:t>
            </w:r>
          </w:p>
        </w:tc>
      </w:tr>
      <w:tr w:rsidR="00233646" w:rsidRPr="00233646" w:rsidTr="00461E33">
        <w:trPr>
          <w:trHeight w:val="649"/>
        </w:trPr>
        <w:tc>
          <w:tcPr>
            <w:tcW w:w="724" w:type="pct"/>
            <w:vMerge w:val="restart"/>
            <w:shd w:val="clear" w:color="auto" w:fill="auto"/>
            <w:vAlign w:val="center"/>
            <w:hideMark/>
          </w:tcPr>
          <w:p w:rsidR="00233646" w:rsidRPr="00233646" w:rsidRDefault="00233646" w:rsidP="008D7002">
            <w:pPr>
              <w:jc w:val="center"/>
              <w:rPr>
                <w:rFonts w:ascii="Arial" w:eastAsia="Times New Roman" w:hAnsi="Arial" w:cs="Arial"/>
                <w:b/>
                <w:bCs/>
                <w:sz w:val="16"/>
                <w:szCs w:val="16"/>
                <w:lang w:eastAsia="pt-BR"/>
              </w:rPr>
            </w:pPr>
            <w:r w:rsidRPr="00233646">
              <w:rPr>
                <w:rFonts w:ascii="Arial" w:eastAsia="Times New Roman" w:hAnsi="Arial" w:cs="Arial"/>
                <w:b/>
                <w:bCs/>
                <w:sz w:val="16"/>
                <w:szCs w:val="16"/>
                <w:lang w:eastAsia="pt-BR"/>
              </w:rPr>
              <w:t>CCSA/Foz</w:t>
            </w:r>
          </w:p>
        </w:tc>
        <w:tc>
          <w:tcPr>
            <w:tcW w:w="65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43630/2014</w:t>
            </w:r>
          </w:p>
        </w:tc>
        <w:tc>
          <w:tcPr>
            <w:tcW w:w="239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A prestação se serviços em foz do Iguaçu/Pr: uso da escala ServQual para avaliação dos meios de hospedagem e atrativos turísticos</w:t>
            </w:r>
          </w:p>
        </w:tc>
        <w:tc>
          <w:tcPr>
            <w:tcW w:w="123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Aline Patrícia Henz</w:t>
            </w:r>
          </w:p>
        </w:tc>
      </w:tr>
      <w:tr w:rsidR="00233646" w:rsidRPr="00233646" w:rsidTr="00461E33">
        <w:trPr>
          <w:trHeight w:val="559"/>
        </w:trPr>
        <w:tc>
          <w:tcPr>
            <w:tcW w:w="724" w:type="pct"/>
            <w:vMerge/>
            <w:vAlign w:val="center"/>
            <w:hideMark/>
          </w:tcPr>
          <w:p w:rsidR="00233646" w:rsidRPr="00233646" w:rsidRDefault="00233646" w:rsidP="008D7002">
            <w:pPr>
              <w:jc w:val="center"/>
              <w:rPr>
                <w:rFonts w:ascii="Arial" w:eastAsia="Times New Roman" w:hAnsi="Arial" w:cs="Arial"/>
                <w:b/>
                <w:bCs/>
                <w:sz w:val="16"/>
                <w:szCs w:val="16"/>
                <w:lang w:eastAsia="pt-BR"/>
              </w:rPr>
            </w:pPr>
          </w:p>
        </w:tc>
        <w:tc>
          <w:tcPr>
            <w:tcW w:w="65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42209/2014</w:t>
            </w:r>
          </w:p>
        </w:tc>
        <w:tc>
          <w:tcPr>
            <w:tcW w:w="239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Mídias sociais nos meios de hospedagens do município de Foz do Iguaçu</w:t>
            </w:r>
          </w:p>
        </w:tc>
        <w:tc>
          <w:tcPr>
            <w:tcW w:w="123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Samanta Gallo Cabral</w:t>
            </w:r>
          </w:p>
        </w:tc>
      </w:tr>
      <w:tr w:rsidR="00233646" w:rsidRPr="00233646" w:rsidTr="001809E3">
        <w:trPr>
          <w:trHeight w:val="255"/>
        </w:trPr>
        <w:tc>
          <w:tcPr>
            <w:tcW w:w="3768" w:type="pct"/>
            <w:gridSpan w:val="3"/>
            <w:shd w:val="clear" w:color="auto" w:fill="auto"/>
            <w:vAlign w:val="center"/>
            <w:hideMark/>
          </w:tcPr>
          <w:p w:rsidR="00233646" w:rsidRPr="00233646" w:rsidRDefault="00233646" w:rsidP="001809E3">
            <w:pPr>
              <w:jc w:val="right"/>
              <w:rPr>
                <w:rFonts w:ascii="Arial" w:eastAsia="Times New Roman" w:hAnsi="Arial" w:cs="Arial"/>
                <w:b/>
                <w:bCs/>
                <w:sz w:val="16"/>
                <w:szCs w:val="16"/>
                <w:lang w:eastAsia="pt-BR"/>
              </w:rPr>
            </w:pPr>
            <w:r w:rsidRPr="00233646">
              <w:rPr>
                <w:rFonts w:ascii="Arial" w:eastAsia="Times New Roman" w:hAnsi="Arial" w:cs="Arial"/>
                <w:b/>
                <w:bCs/>
                <w:sz w:val="16"/>
                <w:szCs w:val="16"/>
                <w:lang w:eastAsia="pt-BR"/>
              </w:rPr>
              <w:t>Total do Centro</w:t>
            </w:r>
          </w:p>
        </w:tc>
        <w:tc>
          <w:tcPr>
            <w:tcW w:w="1232" w:type="pct"/>
            <w:shd w:val="clear" w:color="auto" w:fill="auto"/>
            <w:vAlign w:val="center"/>
            <w:hideMark/>
          </w:tcPr>
          <w:p w:rsidR="00233646" w:rsidRPr="00233646" w:rsidRDefault="00233646" w:rsidP="008D7002">
            <w:pPr>
              <w:jc w:val="center"/>
              <w:rPr>
                <w:rFonts w:ascii="Arial" w:eastAsia="Times New Roman" w:hAnsi="Arial" w:cs="Arial"/>
                <w:b/>
                <w:bCs/>
                <w:sz w:val="16"/>
                <w:szCs w:val="16"/>
                <w:lang w:eastAsia="pt-BR"/>
              </w:rPr>
            </w:pPr>
            <w:r w:rsidRPr="00233646">
              <w:rPr>
                <w:rFonts w:ascii="Arial" w:eastAsia="Times New Roman" w:hAnsi="Arial" w:cs="Arial"/>
                <w:b/>
                <w:bCs/>
                <w:sz w:val="16"/>
                <w:szCs w:val="16"/>
                <w:lang w:eastAsia="pt-BR"/>
              </w:rPr>
              <w:t>2</w:t>
            </w:r>
          </w:p>
        </w:tc>
      </w:tr>
      <w:tr w:rsidR="00233646" w:rsidRPr="00233646" w:rsidTr="00461E33">
        <w:trPr>
          <w:trHeight w:val="450"/>
        </w:trPr>
        <w:tc>
          <w:tcPr>
            <w:tcW w:w="724" w:type="pct"/>
            <w:vMerge w:val="restart"/>
            <w:shd w:val="clear" w:color="auto" w:fill="auto"/>
            <w:vAlign w:val="center"/>
            <w:hideMark/>
          </w:tcPr>
          <w:p w:rsidR="00233646" w:rsidRPr="00233646" w:rsidRDefault="00233646" w:rsidP="008D7002">
            <w:pPr>
              <w:jc w:val="center"/>
              <w:rPr>
                <w:rFonts w:ascii="Arial" w:eastAsia="Times New Roman" w:hAnsi="Arial" w:cs="Arial"/>
                <w:b/>
                <w:bCs/>
                <w:sz w:val="16"/>
                <w:szCs w:val="16"/>
                <w:lang w:eastAsia="pt-BR"/>
              </w:rPr>
            </w:pPr>
            <w:r w:rsidRPr="00233646">
              <w:rPr>
                <w:rFonts w:ascii="Arial" w:eastAsia="Times New Roman" w:hAnsi="Arial" w:cs="Arial"/>
                <w:b/>
                <w:bCs/>
                <w:sz w:val="16"/>
                <w:szCs w:val="16"/>
                <w:lang w:eastAsia="pt-BR"/>
              </w:rPr>
              <w:t>CELS/Foz</w:t>
            </w:r>
          </w:p>
        </w:tc>
        <w:tc>
          <w:tcPr>
            <w:tcW w:w="65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41684/2013</w:t>
            </w:r>
          </w:p>
        </w:tc>
        <w:tc>
          <w:tcPr>
            <w:tcW w:w="239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A experiência de envelhecer em um programa para a terceira idade:</w:t>
            </w:r>
          </w:p>
        </w:tc>
        <w:tc>
          <w:tcPr>
            <w:tcW w:w="123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Jossiana Wilke Faller</w:t>
            </w:r>
          </w:p>
        </w:tc>
      </w:tr>
      <w:tr w:rsidR="00233646" w:rsidRPr="00233646" w:rsidTr="00461E33">
        <w:trPr>
          <w:trHeight w:val="548"/>
        </w:trPr>
        <w:tc>
          <w:tcPr>
            <w:tcW w:w="724" w:type="pct"/>
            <w:vMerge/>
            <w:vAlign w:val="center"/>
            <w:hideMark/>
          </w:tcPr>
          <w:p w:rsidR="00233646" w:rsidRPr="00233646" w:rsidRDefault="00233646" w:rsidP="008D7002">
            <w:pPr>
              <w:jc w:val="center"/>
              <w:rPr>
                <w:rFonts w:ascii="Arial" w:eastAsia="Times New Roman" w:hAnsi="Arial" w:cs="Arial"/>
                <w:b/>
                <w:bCs/>
                <w:sz w:val="16"/>
                <w:szCs w:val="16"/>
                <w:lang w:eastAsia="pt-BR"/>
              </w:rPr>
            </w:pPr>
          </w:p>
        </w:tc>
        <w:tc>
          <w:tcPr>
            <w:tcW w:w="65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43392/2014</w:t>
            </w:r>
          </w:p>
        </w:tc>
        <w:tc>
          <w:tcPr>
            <w:tcW w:w="239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A instituição do Método Fônico no Processo de Alfabetização na Escola Municipal Érico Veríssimo de Foz do Iguaçu</w:t>
            </w:r>
          </w:p>
        </w:tc>
        <w:tc>
          <w:tcPr>
            <w:tcW w:w="123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Rosane Wandscheer Bortolini</w:t>
            </w:r>
          </w:p>
        </w:tc>
      </w:tr>
      <w:tr w:rsidR="00233646" w:rsidRPr="00233646" w:rsidTr="00461E33">
        <w:trPr>
          <w:trHeight w:val="450"/>
        </w:trPr>
        <w:tc>
          <w:tcPr>
            <w:tcW w:w="724" w:type="pct"/>
            <w:vMerge/>
            <w:vAlign w:val="center"/>
            <w:hideMark/>
          </w:tcPr>
          <w:p w:rsidR="00233646" w:rsidRPr="00233646" w:rsidRDefault="00233646" w:rsidP="008D7002">
            <w:pPr>
              <w:jc w:val="center"/>
              <w:rPr>
                <w:rFonts w:ascii="Arial" w:eastAsia="Times New Roman" w:hAnsi="Arial" w:cs="Arial"/>
                <w:b/>
                <w:bCs/>
                <w:sz w:val="16"/>
                <w:szCs w:val="16"/>
                <w:lang w:eastAsia="pt-BR"/>
              </w:rPr>
            </w:pPr>
          </w:p>
        </w:tc>
        <w:tc>
          <w:tcPr>
            <w:tcW w:w="65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39867/2013</w:t>
            </w:r>
          </w:p>
        </w:tc>
        <w:tc>
          <w:tcPr>
            <w:tcW w:w="239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Alfabetização e avaliação em larga escala</w:t>
            </w:r>
          </w:p>
        </w:tc>
        <w:tc>
          <w:tcPr>
            <w:tcW w:w="123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Tamara Cardoso André</w:t>
            </w:r>
          </w:p>
        </w:tc>
      </w:tr>
      <w:tr w:rsidR="00233646" w:rsidRPr="00233646" w:rsidTr="00461E33">
        <w:trPr>
          <w:trHeight w:val="450"/>
        </w:trPr>
        <w:tc>
          <w:tcPr>
            <w:tcW w:w="724" w:type="pct"/>
            <w:vMerge/>
            <w:vAlign w:val="center"/>
            <w:hideMark/>
          </w:tcPr>
          <w:p w:rsidR="00233646" w:rsidRPr="00233646" w:rsidRDefault="00233646" w:rsidP="008D7002">
            <w:pPr>
              <w:jc w:val="center"/>
              <w:rPr>
                <w:rFonts w:ascii="Arial" w:eastAsia="Times New Roman" w:hAnsi="Arial" w:cs="Arial"/>
                <w:b/>
                <w:bCs/>
                <w:sz w:val="16"/>
                <w:szCs w:val="16"/>
                <w:lang w:eastAsia="pt-BR"/>
              </w:rPr>
            </w:pPr>
          </w:p>
        </w:tc>
        <w:tc>
          <w:tcPr>
            <w:tcW w:w="65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44190/2014</w:t>
            </w:r>
          </w:p>
        </w:tc>
        <w:tc>
          <w:tcPr>
            <w:tcW w:w="239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Anti-hérois em narrativas seriadas: um paradigma contemporâneo?</w:t>
            </w:r>
          </w:p>
        </w:tc>
        <w:tc>
          <w:tcPr>
            <w:tcW w:w="123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Flavio Pereira</w:t>
            </w:r>
          </w:p>
        </w:tc>
      </w:tr>
      <w:tr w:rsidR="00233646" w:rsidRPr="00233646" w:rsidTr="00461E33">
        <w:trPr>
          <w:trHeight w:val="626"/>
        </w:trPr>
        <w:tc>
          <w:tcPr>
            <w:tcW w:w="724" w:type="pct"/>
            <w:vMerge/>
            <w:vAlign w:val="center"/>
            <w:hideMark/>
          </w:tcPr>
          <w:p w:rsidR="00233646" w:rsidRPr="00233646" w:rsidRDefault="00233646" w:rsidP="008D7002">
            <w:pPr>
              <w:jc w:val="center"/>
              <w:rPr>
                <w:rFonts w:ascii="Arial" w:eastAsia="Times New Roman" w:hAnsi="Arial" w:cs="Arial"/>
                <w:b/>
                <w:bCs/>
                <w:sz w:val="16"/>
                <w:szCs w:val="16"/>
                <w:lang w:eastAsia="pt-BR"/>
              </w:rPr>
            </w:pPr>
          </w:p>
        </w:tc>
        <w:tc>
          <w:tcPr>
            <w:tcW w:w="65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39865/2013</w:t>
            </w:r>
          </w:p>
        </w:tc>
        <w:tc>
          <w:tcPr>
            <w:tcW w:w="239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Determinantes psicossociais da persuasão  a retórica das lideranças na gestão estratégica das Organizações</w:t>
            </w:r>
          </w:p>
        </w:tc>
        <w:tc>
          <w:tcPr>
            <w:tcW w:w="123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Ivo José Dittrich</w:t>
            </w:r>
          </w:p>
        </w:tc>
      </w:tr>
      <w:tr w:rsidR="00233646" w:rsidRPr="00233646" w:rsidTr="00461E33">
        <w:trPr>
          <w:trHeight w:val="612"/>
        </w:trPr>
        <w:tc>
          <w:tcPr>
            <w:tcW w:w="724" w:type="pct"/>
            <w:vMerge/>
            <w:vAlign w:val="center"/>
            <w:hideMark/>
          </w:tcPr>
          <w:p w:rsidR="00233646" w:rsidRPr="00233646" w:rsidRDefault="00233646" w:rsidP="008D7002">
            <w:pPr>
              <w:jc w:val="center"/>
              <w:rPr>
                <w:rFonts w:ascii="Arial" w:eastAsia="Times New Roman" w:hAnsi="Arial" w:cs="Arial"/>
                <w:b/>
                <w:bCs/>
                <w:sz w:val="16"/>
                <w:szCs w:val="16"/>
                <w:lang w:eastAsia="pt-BR"/>
              </w:rPr>
            </w:pPr>
          </w:p>
        </w:tc>
        <w:tc>
          <w:tcPr>
            <w:tcW w:w="65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42778/2014</w:t>
            </w:r>
          </w:p>
        </w:tc>
        <w:tc>
          <w:tcPr>
            <w:tcW w:w="239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Dificuldades de professores do ensino público na implementação de ações de educação sexual com crianças.</w:t>
            </w:r>
          </w:p>
        </w:tc>
        <w:tc>
          <w:tcPr>
            <w:tcW w:w="123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Cynthia Borges de Moura</w:t>
            </w:r>
          </w:p>
        </w:tc>
      </w:tr>
      <w:tr w:rsidR="00233646" w:rsidRPr="00233646" w:rsidTr="00461E33">
        <w:trPr>
          <w:trHeight w:val="611"/>
        </w:trPr>
        <w:tc>
          <w:tcPr>
            <w:tcW w:w="724" w:type="pct"/>
            <w:vMerge/>
            <w:vAlign w:val="center"/>
            <w:hideMark/>
          </w:tcPr>
          <w:p w:rsidR="00233646" w:rsidRPr="00233646" w:rsidRDefault="00233646" w:rsidP="008D7002">
            <w:pPr>
              <w:jc w:val="center"/>
              <w:rPr>
                <w:rFonts w:ascii="Arial" w:eastAsia="Times New Roman" w:hAnsi="Arial" w:cs="Arial"/>
                <w:b/>
                <w:bCs/>
                <w:sz w:val="16"/>
                <w:szCs w:val="16"/>
                <w:lang w:eastAsia="pt-BR"/>
              </w:rPr>
            </w:pPr>
          </w:p>
        </w:tc>
        <w:tc>
          <w:tcPr>
            <w:tcW w:w="65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46517/2015</w:t>
            </w:r>
          </w:p>
        </w:tc>
        <w:tc>
          <w:tcPr>
            <w:tcW w:w="239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Educação, Necessidades Alimentares Especiais e Alimentação Escolar: implicação da Lei 11497/2011 para celíacos e alérgicos</w:t>
            </w:r>
          </w:p>
        </w:tc>
        <w:tc>
          <w:tcPr>
            <w:tcW w:w="123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Flávia Anastácio de Paula</w:t>
            </w:r>
          </w:p>
        </w:tc>
      </w:tr>
      <w:tr w:rsidR="00233646" w:rsidRPr="00233646" w:rsidTr="00461E33">
        <w:trPr>
          <w:trHeight w:val="450"/>
        </w:trPr>
        <w:tc>
          <w:tcPr>
            <w:tcW w:w="724" w:type="pct"/>
            <w:vMerge/>
            <w:vAlign w:val="center"/>
            <w:hideMark/>
          </w:tcPr>
          <w:p w:rsidR="00233646" w:rsidRPr="00233646" w:rsidRDefault="00233646" w:rsidP="008D7002">
            <w:pPr>
              <w:jc w:val="center"/>
              <w:rPr>
                <w:rFonts w:ascii="Arial" w:eastAsia="Times New Roman" w:hAnsi="Arial" w:cs="Arial"/>
                <w:b/>
                <w:bCs/>
                <w:sz w:val="16"/>
                <w:szCs w:val="16"/>
                <w:lang w:eastAsia="pt-BR"/>
              </w:rPr>
            </w:pPr>
          </w:p>
        </w:tc>
        <w:tc>
          <w:tcPr>
            <w:tcW w:w="65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42775/2014</w:t>
            </w:r>
          </w:p>
        </w:tc>
        <w:tc>
          <w:tcPr>
            <w:tcW w:w="239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Empreendedorismo na educação: uma reforma intelectual e moral</w:t>
            </w:r>
          </w:p>
        </w:tc>
        <w:tc>
          <w:tcPr>
            <w:tcW w:w="123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Silvana Aparecida de Souza</w:t>
            </w:r>
          </w:p>
        </w:tc>
      </w:tr>
      <w:tr w:rsidR="00233646" w:rsidRPr="00233646" w:rsidTr="00461E33">
        <w:trPr>
          <w:trHeight w:val="527"/>
        </w:trPr>
        <w:tc>
          <w:tcPr>
            <w:tcW w:w="724" w:type="pct"/>
            <w:vMerge/>
            <w:vAlign w:val="center"/>
            <w:hideMark/>
          </w:tcPr>
          <w:p w:rsidR="00233646" w:rsidRPr="00233646" w:rsidRDefault="00233646" w:rsidP="008D7002">
            <w:pPr>
              <w:jc w:val="center"/>
              <w:rPr>
                <w:rFonts w:ascii="Arial" w:eastAsia="Times New Roman" w:hAnsi="Arial" w:cs="Arial"/>
                <w:b/>
                <w:bCs/>
                <w:sz w:val="16"/>
                <w:szCs w:val="16"/>
                <w:lang w:eastAsia="pt-BR"/>
              </w:rPr>
            </w:pPr>
          </w:p>
        </w:tc>
        <w:tc>
          <w:tcPr>
            <w:tcW w:w="65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41685/2013</w:t>
            </w:r>
          </w:p>
        </w:tc>
        <w:tc>
          <w:tcPr>
            <w:tcW w:w="239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Estudo epidemiológico do câncer no munícipio de Foz do Iguaçu/PR de 2003 a 2012</w:t>
            </w:r>
          </w:p>
        </w:tc>
        <w:tc>
          <w:tcPr>
            <w:tcW w:w="123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Jossiana Wilke Faller</w:t>
            </w:r>
          </w:p>
        </w:tc>
      </w:tr>
      <w:tr w:rsidR="00233646" w:rsidRPr="00233646" w:rsidTr="00461E33">
        <w:trPr>
          <w:trHeight w:val="549"/>
        </w:trPr>
        <w:tc>
          <w:tcPr>
            <w:tcW w:w="724" w:type="pct"/>
            <w:vMerge/>
            <w:vAlign w:val="center"/>
            <w:hideMark/>
          </w:tcPr>
          <w:p w:rsidR="00233646" w:rsidRPr="00233646" w:rsidRDefault="00233646" w:rsidP="008D7002">
            <w:pPr>
              <w:jc w:val="center"/>
              <w:rPr>
                <w:rFonts w:ascii="Arial" w:eastAsia="Times New Roman" w:hAnsi="Arial" w:cs="Arial"/>
                <w:b/>
                <w:bCs/>
                <w:sz w:val="16"/>
                <w:szCs w:val="16"/>
                <w:lang w:eastAsia="pt-BR"/>
              </w:rPr>
            </w:pPr>
          </w:p>
        </w:tc>
        <w:tc>
          <w:tcPr>
            <w:tcW w:w="65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41492/2013</w:t>
            </w:r>
          </w:p>
        </w:tc>
        <w:tc>
          <w:tcPr>
            <w:tcW w:w="239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Estudos Linguísticos e Libras: investigações acerca da interface Português do Brasil - Língua Brasileira de Sinais</w:t>
            </w:r>
          </w:p>
        </w:tc>
        <w:tc>
          <w:tcPr>
            <w:tcW w:w="123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Mirna Fernanda de Oliveira</w:t>
            </w:r>
          </w:p>
        </w:tc>
      </w:tr>
      <w:tr w:rsidR="00233646" w:rsidRPr="00233646" w:rsidTr="00461E33">
        <w:trPr>
          <w:trHeight w:val="450"/>
        </w:trPr>
        <w:tc>
          <w:tcPr>
            <w:tcW w:w="724" w:type="pct"/>
            <w:vMerge/>
            <w:vAlign w:val="center"/>
            <w:hideMark/>
          </w:tcPr>
          <w:p w:rsidR="00233646" w:rsidRPr="00233646" w:rsidRDefault="00233646" w:rsidP="008D7002">
            <w:pPr>
              <w:jc w:val="center"/>
              <w:rPr>
                <w:rFonts w:ascii="Arial" w:eastAsia="Times New Roman" w:hAnsi="Arial" w:cs="Arial"/>
                <w:b/>
                <w:bCs/>
                <w:sz w:val="16"/>
                <w:szCs w:val="16"/>
                <w:lang w:eastAsia="pt-BR"/>
              </w:rPr>
            </w:pPr>
          </w:p>
        </w:tc>
        <w:tc>
          <w:tcPr>
            <w:tcW w:w="65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45842/2015</w:t>
            </w:r>
          </w:p>
        </w:tc>
        <w:tc>
          <w:tcPr>
            <w:tcW w:w="239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Gestão do multi-plurilinguismo no espaço fronteiriço trinacional.</w:t>
            </w:r>
          </w:p>
        </w:tc>
        <w:tc>
          <w:tcPr>
            <w:tcW w:w="123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Isis Ribeiro Berger</w:t>
            </w:r>
          </w:p>
        </w:tc>
      </w:tr>
      <w:tr w:rsidR="00233646" w:rsidRPr="00233646" w:rsidTr="00461E33">
        <w:trPr>
          <w:trHeight w:val="450"/>
        </w:trPr>
        <w:tc>
          <w:tcPr>
            <w:tcW w:w="724" w:type="pct"/>
            <w:vMerge/>
            <w:vAlign w:val="center"/>
            <w:hideMark/>
          </w:tcPr>
          <w:p w:rsidR="00233646" w:rsidRPr="00233646" w:rsidRDefault="00233646" w:rsidP="008D7002">
            <w:pPr>
              <w:jc w:val="center"/>
              <w:rPr>
                <w:rFonts w:ascii="Arial" w:eastAsia="Times New Roman" w:hAnsi="Arial" w:cs="Arial"/>
                <w:b/>
                <w:bCs/>
                <w:sz w:val="16"/>
                <w:szCs w:val="16"/>
                <w:lang w:eastAsia="pt-BR"/>
              </w:rPr>
            </w:pPr>
          </w:p>
        </w:tc>
        <w:tc>
          <w:tcPr>
            <w:tcW w:w="65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32871/2011</w:t>
            </w:r>
          </w:p>
        </w:tc>
        <w:tc>
          <w:tcPr>
            <w:tcW w:w="239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Intermitências saramaguianas</w:t>
            </w:r>
          </w:p>
        </w:tc>
        <w:tc>
          <w:tcPr>
            <w:tcW w:w="123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Josiele Kaminski Corso Ozelame</w:t>
            </w:r>
          </w:p>
        </w:tc>
      </w:tr>
      <w:tr w:rsidR="00233646" w:rsidRPr="00233646" w:rsidTr="00461E33">
        <w:trPr>
          <w:trHeight w:val="255"/>
        </w:trPr>
        <w:tc>
          <w:tcPr>
            <w:tcW w:w="724" w:type="pct"/>
            <w:vMerge/>
            <w:vAlign w:val="center"/>
            <w:hideMark/>
          </w:tcPr>
          <w:p w:rsidR="00233646" w:rsidRPr="00233646" w:rsidRDefault="00233646" w:rsidP="008D7002">
            <w:pPr>
              <w:jc w:val="center"/>
              <w:rPr>
                <w:rFonts w:ascii="Arial" w:eastAsia="Times New Roman" w:hAnsi="Arial" w:cs="Arial"/>
                <w:b/>
                <w:bCs/>
                <w:sz w:val="16"/>
                <w:szCs w:val="16"/>
                <w:lang w:eastAsia="pt-BR"/>
              </w:rPr>
            </w:pPr>
          </w:p>
        </w:tc>
        <w:tc>
          <w:tcPr>
            <w:tcW w:w="65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39522/2013</w:t>
            </w:r>
          </w:p>
        </w:tc>
        <w:tc>
          <w:tcPr>
            <w:tcW w:w="239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O teatro e a formação de leitores</w:t>
            </w:r>
          </w:p>
        </w:tc>
        <w:tc>
          <w:tcPr>
            <w:tcW w:w="123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Cleiser Schenatto Langaro</w:t>
            </w:r>
          </w:p>
        </w:tc>
      </w:tr>
      <w:tr w:rsidR="00233646" w:rsidRPr="00233646" w:rsidTr="00461E33">
        <w:trPr>
          <w:trHeight w:val="658"/>
        </w:trPr>
        <w:tc>
          <w:tcPr>
            <w:tcW w:w="724" w:type="pct"/>
            <w:vMerge/>
            <w:vAlign w:val="center"/>
            <w:hideMark/>
          </w:tcPr>
          <w:p w:rsidR="00233646" w:rsidRPr="00233646" w:rsidRDefault="00233646" w:rsidP="008D7002">
            <w:pPr>
              <w:jc w:val="center"/>
              <w:rPr>
                <w:rFonts w:ascii="Arial" w:eastAsia="Times New Roman" w:hAnsi="Arial" w:cs="Arial"/>
                <w:b/>
                <w:bCs/>
                <w:sz w:val="16"/>
                <w:szCs w:val="16"/>
                <w:lang w:eastAsia="pt-BR"/>
              </w:rPr>
            </w:pPr>
          </w:p>
        </w:tc>
        <w:tc>
          <w:tcPr>
            <w:tcW w:w="65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42417/2014</w:t>
            </w:r>
          </w:p>
        </w:tc>
        <w:tc>
          <w:tcPr>
            <w:tcW w:w="239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Psicologia educacional e infâncias: sujeitos, processos, individualizações, subjetividades, singularidades, necessidades e contextos</w:t>
            </w:r>
          </w:p>
        </w:tc>
        <w:tc>
          <w:tcPr>
            <w:tcW w:w="123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Maria Cecília Braz Ribeiro de Souza</w:t>
            </w:r>
          </w:p>
        </w:tc>
      </w:tr>
      <w:tr w:rsidR="00233646" w:rsidRPr="00233646" w:rsidTr="00461E33">
        <w:trPr>
          <w:trHeight w:val="450"/>
        </w:trPr>
        <w:tc>
          <w:tcPr>
            <w:tcW w:w="724" w:type="pct"/>
            <w:vMerge/>
            <w:vAlign w:val="center"/>
            <w:hideMark/>
          </w:tcPr>
          <w:p w:rsidR="00233646" w:rsidRPr="00233646" w:rsidRDefault="00233646" w:rsidP="008D7002">
            <w:pPr>
              <w:jc w:val="center"/>
              <w:rPr>
                <w:rFonts w:ascii="Arial" w:eastAsia="Times New Roman" w:hAnsi="Arial" w:cs="Arial"/>
                <w:b/>
                <w:bCs/>
                <w:sz w:val="16"/>
                <w:szCs w:val="16"/>
                <w:lang w:eastAsia="pt-BR"/>
              </w:rPr>
            </w:pPr>
          </w:p>
        </w:tc>
        <w:tc>
          <w:tcPr>
            <w:tcW w:w="65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46712/2015</w:t>
            </w:r>
          </w:p>
        </w:tc>
        <w:tc>
          <w:tcPr>
            <w:tcW w:w="239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Um mapa da novíssima poesia brasileira escrita por mulheres</w:t>
            </w:r>
          </w:p>
        </w:tc>
        <w:tc>
          <w:tcPr>
            <w:tcW w:w="123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Martha Ribeiro Parahyba</w:t>
            </w:r>
          </w:p>
        </w:tc>
      </w:tr>
      <w:tr w:rsidR="00233646" w:rsidRPr="00233646" w:rsidTr="00461E33">
        <w:trPr>
          <w:trHeight w:val="450"/>
        </w:trPr>
        <w:tc>
          <w:tcPr>
            <w:tcW w:w="724" w:type="pct"/>
            <w:vMerge/>
            <w:vAlign w:val="center"/>
            <w:hideMark/>
          </w:tcPr>
          <w:p w:rsidR="00233646" w:rsidRPr="00233646" w:rsidRDefault="00233646" w:rsidP="008D7002">
            <w:pPr>
              <w:jc w:val="center"/>
              <w:rPr>
                <w:rFonts w:ascii="Arial" w:eastAsia="Times New Roman" w:hAnsi="Arial" w:cs="Arial"/>
                <w:b/>
                <w:bCs/>
                <w:sz w:val="16"/>
                <w:szCs w:val="16"/>
                <w:lang w:eastAsia="pt-BR"/>
              </w:rPr>
            </w:pPr>
          </w:p>
        </w:tc>
        <w:tc>
          <w:tcPr>
            <w:tcW w:w="65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42776/2014</w:t>
            </w:r>
          </w:p>
        </w:tc>
        <w:tc>
          <w:tcPr>
            <w:tcW w:w="239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Violência na Triplíce Fronteira</w:t>
            </w:r>
          </w:p>
        </w:tc>
        <w:tc>
          <w:tcPr>
            <w:tcW w:w="123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Elis Maria Teixeira Palma Priotto</w:t>
            </w:r>
          </w:p>
        </w:tc>
      </w:tr>
      <w:tr w:rsidR="00233646" w:rsidRPr="00233646" w:rsidTr="00461E33">
        <w:trPr>
          <w:trHeight w:val="255"/>
        </w:trPr>
        <w:tc>
          <w:tcPr>
            <w:tcW w:w="3768" w:type="pct"/>
            <w:gridSpan w:val="3"/>
            <w:shd w:val="clear" w:color="auto" w:fill="auto"/>
            <w:vAlign w:val="center"/>
            <w:hideMark/>
          </w:tcPr>
          <w:p w:rsidR="00233646" w:rsidRPr="00233646" w:rsidRDefault="00233646" w:rsidP="00461E33">
            <w:pPr>
              <w:jc w:val="right"/>
              <w:rPr>
                <w:rFonts w:ascii="Arial" w:eastAsia="Times New Roman" w:hAnsi="Arial" w:cs="Arial"/>
                <w:b/>
                <w:bCs/>
                <w:sz w:val="16"/>
                <w:szCs w:val="16"/>
                <w:lang w:eastAsia="pt-BR"/>
              </w:rPr>
            </w:pPr>
            <w:r w:rsidRPr="00233646">
              <w:rPr>
                <w:rFonts w:ascii="Arial" w:eastAsia="Times New Roman" w:hAnsi="Arial" w:cs="Arial"/>
                <w:b/>
                <w:bCs/>
                <w:sz w:val="16"/>
                <w:szCs w:val="16"/>
                <w:lang w:eastAsia="pt-BR"/>
              </w:rPr>
              <w:t>Total do Centro</w:t>
            </w:r>
          </w:p>
        </w:tc>
        <w:tc>
          <w:tcPr>
            <w:tcW w:w="1232" w:type="pct"/>
            <w:shd w:val="clear" w:color="auto" w:fill="auto"/>
            <w:vAlign w:val="center"/>
            <w:hideMark/>
          </w:tcPr>
          <w:p w:rsidR="00233646" w:rsidRPr="00233646" w:rsidRDefault="00233646" w:rsidP="008D7002">
            <w:pPr>
              <w:jc w:val="center"/>
              <w:rPr>
                <w:rFonts w:ascii="Arial" w:eastAsia="Times New Roman" w:hAnsi="Arial" w:cs="Arial"/>
                <w:b/>
                <w:bCs/>
                <w:sz w:val="16"/>
                <w:szCs w:val="16"/>
                <w:lang w:eastAsia="pt-BR"/>
              </w:rPr>
            </w:pPr>
            <w:r w:rsidRPr="00233646">
              <w:rPr>
                <w:rFonts w:ascii="Arial" w:eastAsia="Times New Roman" w:hAnsi="Arial" w:cs="Arial"/>
                <w:b/>
                <w:bCs/>
                <w:sz w:val="16"/>
                <w:szCs w:val="16"/>
                <w:lang w:eastAsia="pt-BR"/>
              </w:rPr>
              <w:t>16</w:t>
            </w:r>
          </w:p>
        </w:tc>
      </w:tr>
      <w:tr w:rsidR="00233646" w:rsidRPr="00233646" w:rsidTr="00461E33">
        <w:trPr>
          <w:trHeight w:val="642"/>
        </w:trPr>
        <w:tc>
          <w:tcPr>
            <w:tcW w:w="724" w:type="pct"/>
            <w:vMerge w:val="restart"/>
            <w:shd w:val="clear" w:color="auto" w:fill="auto"/>
            <w:vAlign w:val="center"/>
            <w:hideMark/>
          </w:tcPr>
          <w:p w:rsidR="00233646" w:rsidRPr="00233646" w:rsidRDefault="00233646" w:rsidP="008D7002">
            <w:pPr>
              <w:jc w:val="center"/>
              <w:rPr>
                <w:rFonts w:ascii="Arial" w:eastAsia="Times New Roman" w:hAnsi="Arial" w:cs="Arial"/>
                <w:b/>
                <w:bCs/>
                <w:sz w:val="16"/>
                <w:szCs w:val="16"/>
                <w:lang w:eastAsia="pt-BR"/>
              </w:rPr>
            </w:pPr>
            <w:r w:rsidRPr="00233646">
              <w:rPr>
                <w:rFonts w:ascii="Arial" w:eastAsia="Times New Roman" w:hAnsi="Arial" w:cs="Arial"/>
                <w:b/>
                <w:bCs/>
                <w:sz w:val="16"/>
                <w:szCs w:val="16"/>
                <w:lang w:eastAsia="pt-BR"/>
              </w:rPr>
              <w:t>CECE/Foz</w:t>
            </w:r>
          </w:p>
        </w:tc>
        <w:tc>
          <w:tcPr>
            <w:tcW w:w="65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45092/2015</w:t>
            </w:r>
          </w:p>
        </w:tc>
        <w:tc>
          <w:tcPr>
            <w:tcW w:w="239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Concepções do público de um centro de ciências sobre os corpos menores do Sistema Solar e os riscos de seu impacto com a Terra</w:t>
            </w:r>
          </w:p>
        </w:tc>
        <w:tc>
          <w:tcPr>
            <w:tcW w:w="123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Daniel Iria Machado</w:t>
            </w:r>
          </w:p>
        </w:tc>
      </w:tr>
      <w:tr w:rsidR="00233646" w:rsidRPr="00233646" w:rsidTr="00461E33">
        <w:trPr>
          <w:trHeight w:val="566"/>
        </w:trPr>
        <w:tc>
          <w:tcPr>
            <w:tcW w:w="724" w:type="pct"/>
            <w:vMerge/>
            <w:vAlign w:val="center"/>
            <w:hideMark/>
          </w:tcPr>
          <w:p w:rsidR="00233646" w:rsidRPr="00233646" w:rsidRDefault="00233646" w:rsidP="008D7002">
            <w:pPr>
              <w:jc w:val="center"/>
              <w:rPr>
                <w:rFonts w:ascii="Arial" w:eastAsia="Times New Roman" w:hAnsi="Arial" w:cs="Arial"/>
                <w:b/>
                <w:bCs/>
                <w:sz w:val="16"/>
                <w:szCs w:val="16"/>
                <w:lang w:eastAsia="pt-BR"/>
              </w:rPr>
            </w:pPr>
          </w:p>
        </w:tc>
        <w:tc>
          <w:tcPr>
            <w:tcW w:w="65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39193/2013</w:t>
            </w:r>
          </w:p>
        </w:tc>
        <w:tc>
          <w:tcPr>
            <w:tcW w:w="239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Métodos e técnicas de inteligência artificial para previsão de dados temporais</w:t>
            </w:r>
          </w:p>
        </w:tc>
        <w:tc>
          <w:tcPr>
            <w:tcW w:w="123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Carlos Andrés Ferrero</w:t>
            </w:r>
          </w:p>
        </w:tc>
      </w:tr>
      <w:tr w:rsidR="00233646" w:rsidRPr="00233646" w:rsidTr="00461E33">
        <w:trPr>
          <w:trHeight w:val="450"/>
        </w:trPr>
        <w:tc>
          <w:tcPr>
            <w:tcW w:w="724" w:type="pct"/>
            <w:vMerge/>
            <w:vAlign w:val="center"/>
            <w:hideMark/>
          </w:tcPr>
          <w:p w:rsidR="00233646" w:rsidRPr="00233646" w:rsidRDefault="00233646" w:rsidP="008D7002">
            <w:pPr>
              <w:jc w:val="center"/>
              <w:rPr>
                <w:rFonts w:ascii="Arial" w:eastAsia="Times New Roman" w:hAnsi="Arial" w:cs="Arial"/>
                <w:b/>
                <w:bCs/>
                <w:sz w:val="16"/>
                <w:szCs w:val="16"/>
                <w:lang w:eastAsia="pt-BR"/>
              </w:rPr>
            </w:pPr>
          </w:p>
        </w:tc>
        <w:tc>
          <w:tcPr>
            <w:tcW w:w="65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42122/2014</w:t>
            </w:r>
          </w:p>
        </w:tc>
        <w:tc>
          <w:tcPr>
            <w:tcW w:w="239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Mineração de Dados Temporais mediante a Extração de Atributos</w:t>
            </w:r>
          </w:p>
        </w:tc>
        <w:tc>
          <w:tcPr>
            <w:tcW w:w="123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Andre Gustavo Maletzke</w:t>
            </w:r>
          </w:p>
        </w:tc>
      </w:tr>
      <w:tr w:rsidR="00233646" w:rsidRPr="00233646" w:rsidTr="00461E33">
        <w:trPr>
          <w:trHeight w:val="524"/>
        </w:trPr>
        <w:tc>
          <w:tcPr>
            <w:tcW w:w="724" w:type="pct"/>
            <w:vMerge/>
            <w:vAlign w:val="center"/>
            <w:hideMark/>
          </w:tcPr>
          <w:p w:rsidR="00233646" w:rsidRPr="00233646" w:rsidRDefault="00233646" w:rsidP="008D7002">
            <w:pPr>
              <w:jc w:val="center"/>
              <w:rPr>
                <w:rFonts w:ascii="Arial" w:eastAsia="Times New Roman" w:hAnsi="Arial" w:cs="Arial"/>
                <w:b/>
                <w:bCs/>
                <w:sz w:val="16"/>
                <w:szCs w:val="16"/>
                <w:lang w:eastAsia="pt-BR"/>
              </w:rPr>
            </w:pPr>
          </w:p>
        </w:tc>
        <w:tc>
          <w:tcPr>
            <w:tcW w:w="65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42135/2014</w:t>
            </w:r>
          </w:p>
        </w:tc>
        <w:tc>
          <w:tcPr>
            <w:tcW w:w="239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Tecnicas de Previsão Espacial de Demanda em Sistemas de Distribuição de Energia Elétrica</w:t>
            </w:r>
          </w:p>
        </w:tc>
        <w:tc>
          <w:tcPr>
            <w:tcW w:w="123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Edgar Manuel Carreño Franco</w:t>
            </w:r>
          </w:p>
        </w:tc>
      </w:tr>
      <w:tr w:rsidR="00233646" w:rsidRPr="00233646" w:rsidTr="00461E33">
        <w:trPr>
          <w:trHeight w:val="255"/>
        </w:trPr>
        <w:tc>
          <w:tcPr>
            <w:tcW w:w="3768" w:type="pct"/>
            <w:gridSpan w:val="3"/>
            <w:shd w:val="clear" w:color="auto" w:fill="auto"/>
            <w:vAlign w:val="center"/>
            <w:hideMark/>
          </w:tcPr>
          <w:p w:rsidR="00233646" w:rsidRPr="00233646" w:rsidRDefault="00233646" w:rsidP="00461E33">
            <w:pPr>
              <w:jc w:val="right"/>
              <w:rPr>
                <w:rFonts w:ascii="Arial" w:eastAsia="Times New Roman" w:hAnsi="Arial" w:cs="Arial"/>
                <w:b/>
                <w:bCs/>
                <w:sz w:val="16"/>
                <w:szCs w:val="16"/>
                <w:lang w:eastAsia="pt-BR"/>
              </w:rPr>
            </w:pPr>
            <w:r w:rsidRPr="00233646">
              <w:rPr>
                <w:rFonts w:ascii="Arial" w:eastAsia="Times New Roman" w:hAnsi="Arial" w:cs="Arial"/>
                <w:b/>
                <w:bCs/>
                <w:sz w:val="16"/>
                <w:szCs w:val="16"/>
                <w:lang w:eastAsia="pt-BR"/>
              </w:rPr>
              <w:t>Total do Centro</w:t>
            </w:r>
          </w:p>
        </w:tc>
        <w:tc>
          <w:tcPr>
            <w:tcW w:w="1232" w:type="pct"/>
            <w:shd w:val="clear" w:color="auto" w:fill="auto"/>
            <w:vAlign w:val="center"/>
            <w:hideMark/>
          </w:tcPr>
          <w:p w:rsidR="00233646" w:rsidRPr="00233646" w:rsidRDefault="00233646" w:rsidP="008D7002">
            <w:pPr>
              <w:jc w:val="center"/>
              <w:rPr>
                <w:rFonts w:ascii="Arial" w:eastAsia="Times New Roman" w:hAnsi="Arial" w:cs="Arial"/>
                <w:b/>
                <w:bCs/>
                <w:sz w:val="16"/>
                <w:szCs w:val="16"/>
                <w:lang w:eastAsia="pt-BR"/>
              </w:rPr>
            </w:pPr>
            <w:r w:rsidRPr="00233646">
              <w:rPr>
                <w:rFonts w:ascii="Arial" w:eastAsia="Times New Roman" w:hAnsi="Arial" w:cs="Arial"/>
                <w:b/>
                <w:bCs/>
                <w:sz w:val="16"/>
                <w:szCs w:val="16"/>
                <w:lang w:eastAsia="pt-BR"/>
              </w:rPr>
              <w:t>4</w:t>
            </w:r>
          </w:p>
        </w:tc>
      </w:tr>
      <w:tr w:rsidR="00233646" w:rsidRPr="00233646" w:rsidTr="00461E33">
        <w:trPr>
          <w:trHeight w:val="255"/>
        </w:trPr>
        <w:tc>
          <w:tcPr>
            <w:tcW w:w="3768" w:type="pct"/>
            <w:gridSpan w:val="3"/>
            <w:shd w:val="clear" w:color="auto" w:fill="auto"/>
            <w:vAlign w:val="center"/>
            <w:hideMark/>
          </w:tcPr>
          <w:p w:rsidR="00233646" w:rsidRPr="00233646" w:rsidRDefault="00233646" w:rsidP="00461E33">
            <w:pPr>
              <w:jc w:val="right"/>
              <w:rPr>
                <w:rFonts w:ascii="Arial" w:eastAsia="Times New Roman" w:hAnsi="Arial" w:cs="Arial"/>
                <w:b/>
                <w:bCs/>
                <w:sz w:val="16"/>
                <w:szCs w:val="16"/>
                <w:lang w:eastAsia="pt-BR"/>
              </w:rPr>
            </w:pPr>
            <w:r w:rsidRPr="00233646">
              <w:rPr>
                <w:rFonts w:ascii="Arial" w:eastAsia="Times New Roman" w:hAnsi="Arial" w:cs="Arial"/>
                <w:b/>
                <w:bCs/>
                <w:sz w:val="16"/>
                <w:szCs w:val="16"/>
                <w:lang w:eastAsia="pt-BR"/>
              </w:rPr>
              <w:t xml:space="preserve">TOTAL DO </w:t>
            </w:r>
            <w:r w:rsidRPr="001809E3">
              <w:rPr>
                <w:rFonts w:ascii="Arial" w:eastAsia="Times New Roman" w:hAnsi="Arial" w:cs="Arial"/>
                <w:b/>
                <w:bCs/>
                <w:i/>
                <w:sz w:val="16"/>
                <w:szCs w:val="16"/>
                <w:lang w:eastAsia="pt-BR"/>
              </w:rPr>
              <w:t>CAMPUS</w:t>
            </w:r>
            <w:r w:rsidRPr="00233646">
              <w:rPr>
                <w:rFonts w:ascii="Arial" w:eastAsia="Times New Roman" w:hAnsi="Arial" w:cs="Arial"/>
                <w:b/>
                <w:bCs/>
                <w:sz w:val="16"/>
                <w:szCs w:val="16"/>
                <w:lang w:eastAsia="pt-BR"/>
              </w:rPr>
              <w:t xml:space="preserve"> DE FOZ DO IGUAÇU</w:t>
            </w:r>
          </w:p>
        </w:tc>
        <w:tc>
          <w:tcPr>
            <w:tcW w:w="1232" w:type="pct"/>
            <w:shd w:val="clear" w:color="auto" w:fill="auto"/>
            <w:vAlign w:val="center"/>
            <w:hideMark/>
          </w:tcPr>
          <w:p w:rsidR="00233646" w:rsidRPr="00233646" w:rsidRDefault="00233646" w:rsidP="008D7002">
            <w:pPr>
              <w:jc w:val="center"/>
              <w:rPr>
                <w:rFonts w:ascii="Arial" w:eastAsia="Times New Roman" w:hAnsi="Arial" w:cs="Arial"/>
                <w:b/>
                <w:bCs/>
                <w:sz w:val="16"/>
                <w:szCs w:val="16"/>
                <w:lang w:eastAsia="pt-BR"/>
              </w:rPr>
            </w:pPr>
            <w:r w:rsidRPr="00233646">
              <w:rPr>
                <w:rFonts w:ascii="Arial" w:eastAsia="Times New Roman" w:hAnsi="Arial" w:cs="Arial"/>
                <w:b/>
                <w:bCs/>
                <w:sz w:val="16"/>
                <w:szCs w:val="16"/>
                <w:lang w:eastAsia="pt-BR"/>
              </w:rPr>
              <w:t>22</w:t>
            </w:r>
          </w:p>
        </w:tc>
      </w:tr>
      <w:tr w:rsidR="00461E33" w:rsidRPr="00233646" w:rsidTr="00461E33">
        <w:trPr>
          <w:trHeight w:val="255"/>
        </w:trPr>
        <w:tc>
          <w:tcPr>
            <w:tcW w:w="5000" w:type="pct"/>
            <w:gridSpan w:val="4"/>
            <w:shd w:val="clear" w:color="auto" w:fill="auto"/>
            <w:vAlign w:val="center"/>
            <w:hideMark/>
          </w:tcPr>
          <w:p w:rsidR="00461E33" w:rsidRPr="00233646" w:rsidRDefault="00461E33" w:rsidP="008D7002">
            <w:pPr>
              <w:jc w:val="center"/>
              <w:rPr>
                <w:rFonts w:ascii="Arial" w:eastAsia="Times New Roman" w:hAnsi="Arial" w:cs="Arial"/>
                <w:sz w:val="16"/>
                <w:szCs w:val="16"/>
                <w:lang w:eastAsia="pt-BR"/>
              </w:rPr>
            </w:pPr>
          </w:p>
        </w:tc>
      </w:tr>
      <w:tr w:rsidR="00233646" w:rsidRPr="00233646" w:rsidTr="008D7002">
        <w:trPr>
          <w:trHeight w:val="255"/>
        </w:trPr>
        <w:tc>
          <w:tcPr>
            <w:tcW w:w="5000" w:type="pct"/>
            <w:gridSpan w:val="4"/>
            <w:shd w:val="clear" w:color="auto" w:fill="auto"/>
            <w:vAlign w:val="center"/>
            <w:hideMark/>
          </w:tcPr>
          <w:p w:rsidR="00233646" w:rsidRPr="00233646" w:rsidRDefault="00233646" w:rsidP="008D7002">
            <w:pPr>
              <w:jc w:val="center"/>
              <w:rPr>
                <w:rFonts w:ascii="Arial" w:eastAsia="Times New Roman" w:hAnsi="Arial" w:cs="Arial"/>
                <w:b/>
                <w:bCs/>
                <w:sz w:val="16"/>
                <w:szCs w:val="16"/>
                <w:lang w:eastAsia="pt-BR"/>
              </w:rPr>
            </w:pPr>
            <w:r w:rsidRPr="001809E3">
              <w:rPr>
                <w:rFonts w:ascii="Arial" w:eastAsia="Times New Roman" w:hAnsi="Arial" w:cs="Arial"/>
                <w:b/>
                <w:bCs/>
                <w:i/>
                <w:sz w:val="16"/>
                <w:szCs w:val="16"/>
                <w:lang w:eastAsia="pt-BR"/>
              </w:rPr>
              <w:t>CAMPUS</w:t>
            </w:r>
            <w:r w:rsidRPr="00233646">
              <w:rPr>
                <w:rFonts w:ascii="Arial" w:eastAsia="Times New Roman" w:hAnsi="Arial" w:cs="Arial"/>
                <w:b/>
                <w:bCs/>
                <w:sz w:val="16"/>
                <w:szCs w:val="16"/>
                <w:lang w:eastAsia="pt-BR"/>
              </w:rPr>
              <w:t xml:space="preserve"> DE FRANCISCO BELTRÃO</w:t>
            </w:r>
          </w:p>
        </w:tc>
      </w:tr>
      <w:tr w:rsidR="00233646" w:rsidRPr="008D7002" w:rsidTr="00461E33">
        <w:trPr>
          <w:trHeight w:val="255"/>
        </w:trPr>
        <w:tc>
          <w:tcPr>
            <w:tcW w:w="724" w:type="pct"/>
            <w:shd w:val="clear" w:color="auto" w:fill="auto"/>
            <w:vAlign w:val="center"/>
            <w:hideMark/>
          </w:tcPr>
          <w:p w:rsidR="00233646" w:rsidRPr="008D7002" w:rsidRDefault="00233646" w:rsidP="008D7002">
            <w:pPr>
              <w:jc w:val="center"/>
              <w:rPr>
                <w:rFonts w:ascii="Arial" w:eastAsia="Times New Roman" w:hAnsi="Arial" w:cs="Arial"/>
                <w:b/>
                <w:color w:val="000000"/>
                <w:sz w:val="16"/>
                <w:szCs w:val="16"/>
                <w:lang w:eastAsia="pt-BR"/>
              </w:rPr>
            </w:pPr>
            <w:r w:rsidRPr="008D7002">
              <w:rPr>
                <w:rFonts w:ascii="Arial" w:eastAsia="Times New Roman" w:hAnsi="Arial" w:cs="Arial"/>
                <w:b/>
                <w:color w:val="000000"/>
                <w:sz w:val="16"/>
                <w:szCs w:val="16"/>
                <w:lang w:eastAsia="pt-BR"/>
              </w:rPr>
              <w:t>Centro</w:t>
            </w:r>
          </w:p>
        </w:tc>
        <w:tc>
          <w:tcPr>
            <w:tcW w:w="652" w:type="pct"/>
            <w:shd w:val="clear" w:color="auto" w:fill="auto"/>
            <w:vAlign w:val="center"/>
            <w:hideMark/>
          </w:tcPr>
          <w:p w:rsidR="00233646" w:rsidRPr="008D7002" w:rsidRDefault="00233646" w:rsidP="008D7002">
            <w:pPr>
              <w:jc w:val="center"/>
              <w:rPr>
                <w:rFonts w:ascii="Arial" w:eastAsia="Times New Roman" w:hAnsi="Arial" w:cs="Arial"/>
                <w:b/>
                <w:color w:val="000000"/>
                <w:sz w:val="16"/>
                <w:szCs w:val="16"/>
                <w:lang w:eastAsia="pt-BR"/>
              </w:rPr>
            </w:pPr>
            <w:r w:rsidRPr="008D7002">
              <w:rPr>
                <w:rFonts w:ascii="Arial" w:eastAsia="Times New Roman" w:hAnsi="Arial" w:cs="Arial"/>
                <w:b/>
                <w:color w:val="000000"/>
                <w:sz w:val="16"/>
                <w:szCs w:val="16"/>
                <w:lang w:eastAsia="pt-BR"/>
              </w:rPr>
              <w:t>Nº Projeto</w:t>
            </w:r>
          </w:p>
        </w:tc>
        <w:tc>
          <w:tcPr>
            <w:tcW w:w="2392" w:type="pct"/>
            <w:shd w:val="clear" w:color="auto" w:fill="auto"/>
            <w:vAlign w:val="center"/>
            <w:hideMark/>
          </w:tcPr>
          <w:p w:rsidR="00233646" w:rsidRPr="008D7002" w:rsidRDefault="00233646" w:rsidP="008D7002">
            <w:pPr>
              <w:jc w:val="center"/>
              <w:rPr>
                <w:rFonts w:ascii="Arial" w:eastAsia="Times New Roman" w:hAnsi="Arial" w:cs="Arial"/>
                <w:b/>
                <w:color w:val="000000"/>
                <w:sz w:val="16"/>
                <w:szCs w:val="16"/>
                <w:lang w:eastAsia="pt-BR"/>
              </w:rPr>
            </w:pPr>
            <w:r w:rsidRPr="008D7002">
              <w:rPr>
                <w:rFonts w:ascii="Arial" w:eastAsia="Times New Roman" w:hAnsi="Arial" w:cs="Arial"/>
                <w:b/>
                <w:color w:val="000000"/>
                <w:sz w:val="16"/>
                <w:szCs w:val="16"/>
                <w:lang w:eastAsia="pt-BR"/>
              </w:rPr>
              <w:t>Título</w:t>
            </w:r>
          </w:p>
        </w:tc>
        <w:tc>
          <w:tcPr>
            <w:tcW w:w="1232" w:type="pct"/>
            <w:shd w:val="clear" w:color="auto" w:fill="auto"/>
            <w:vAlign w:val="center"/>
            <w:hideMark/>
          </w:tcPr>
          <w:p w:rsidR="00233646" w:rsidRPr="008D7002" w:rsidRDefault="00233646" w:rsidP="008D7002">
            <w:pPr>
              <w:jc w:val="center"/>
              <w:rPr>
                <w:rFonts w:ascii="Arial" w:eastAsia="Times New Roman" w:hAnsi="Arial" w:cs="Arial"/>
                <w:b/>
                <w:color w:val="000000"/>
                <w:sz w:val="16"/>
                <w:szCs w:val="16"/>
                <w:lang w:eastAsia="pt-BR"/>
              </w:rPr>
            </w:pPr>
            <w:r w:rsidRPr="008D7002">
              <w:rPr>
                <w:rFonts w:ascii="Arial" w:eastAsia="Times New Roman" w:hAnsi="Arial" w:cs="Arial"/>
                <w:b/>
                <w:color w:val="000000"/>
                <w:sz w:val="16"/>
                <w:szCs w:val="16"/>
                <w:lang w:eastAsia="pt-BR"/>
              </w:rPr>
              <w:t>Coordenador</w:t>
            </w:r>
          </w:p>
        </w:tc>
      </w:tr>
      <w:tr w:rsidR="00233646" w:rsidRPr="00233646" w:rsidTr="00461E33">
        <w:trPr>
          <w:trHeight w:val="368"/>
        </w:trPr>
        <w:tc>
          <w:tcPr>
            <w:tcW w:w="724" w:type="pct"/>
            <w:vMerge w:val="restart"/>
            <w:shd w:val="clear" w:color="auto" w:fill="auto"/>
            <w:vAlign w:val="center"/>
            <w:hideMark/>
          </w:tcPr>
          <w:p w:rsidR="00233646" w:rsidRPr="00233646" w:rsidRDefault="00233646" w:rsidP="008D7002">
            <w:pPr>
              <w:jc w:val="center"/>
              <w:rPr>
                <w:rFonts w:ascii="Arial" w:eastAsia="Times New Roman" w:hAnsi="Arial" w:cs="Arial"/>
                <w:b/>
                <w:bCs/>
                <w:sz w:val="16"/>
                <w:szCs w:val="16"/>
                <w:lang w:eastAsia="pt-BR"/>
              </w:rPr>
            </w:pPr>
            <w:r w:rsidRPr="00233646">
              <w:rPr>
                <w:rFonts w:ascii="Arial" w:eastAsia="Times New Roman" w:hAnsi="Arial" w:cs="Arial"/>
                <w:b/>
                <w:bCs/>
                <w:sz w:val="16"/>
                <w:szCs w:val="16"/>
                <w:lang w:eastAsia="pt-BR"/>
              </w:rPr>
              <w:t>CCH/FB</w:t>
            </w:r>
          </w:p>
        </w:tc>
        <w:tc>
          <w:tcPr>
            <w:tcW w:w="65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40012/2013</w:t>
            </w:r>
          </w:p>
        </w:tc>
        <w:tc>
          <w:tcPr>
            <w:tcW w:w="239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A (re) construção do Lúdico na Educação de Professores</w:t>
            </w:r>
          </w:p>
        </w:tc>
        <w:tc>
          <w:tcPr>
            <w:tcW w:w="123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Eliana Maria Magnani</w:t>
            </w:r>
          </w:p>
        </w:tc>
      </w:tr>
      <w:tr w:rsidR="00233646" w:rsidRPr="00233646" w:rsidTr="00461E33">
        <w:trPr>
          <w:trHeight w:val="614"/>
        </w:trPr>
        <w:tc>
          <w:tcPr>
            <w:tcW w:w="724" w:type="pct"/>
            <w:vMerge/>
            <w:vAlign w:val="center"/>
            <w:hideMark/>
          </w:tcPr>
          <w:p w:rsidR="00233646" w:rsidRPr="00233646" w:rsidRDefault="00233646" w:rsidP="008D7002">
            <w:pPr>
              <w:jc w:val="center"/>
              <w:rPr>
                <w:rFonts w:ascii="Arial" w:eastAsia="Times New Roman" w:hAnsi="Arial" w:cs="Arial"/>
                <w:b/>
                <w:bCs/>
                <w:sz w:val="16"/>
                <w:szCs w:val="16"/>
                <w:lang w:eastAsia="pt-BR"/>
              </w:rPr>
            </w:pPr>
          </w:p>
        </w:tc>
        <w:tc>
          <w:tcPr>
            <w:tcW w:w="65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45626/2015</w:t>
            </w:r>
          </w:p>
        </w:tc>
        <w:tc>
          <w:tcPr>
            <w:tcW w:w="239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A escolarização de jovens e adultos como possibilidade de inserção/reinserção social e política de execução penal.</w:t>
            </w:r>
          </w:p>
        </w:tc>
        <w:tc>
          <w:tcPr>
            <w:tcW w:w="123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Yolanda Zancanella</w:t>
            </w:r>
          </w:p>
        </w:tc>
      </w:tr>
      <w:tr w:rsidR="00233646" w:rsidRPr="00233646" w:rsidTr="00461E33">
        <w:trPr>
          <w:trHeight w:val="509"/>
        </w:trPr>
        <w:tc>
          <w:tcPr>
            <w:tcW w:w="724" w:type="pct"/>
            <w:vMerge/>
            <w:vAlign w:val="center"/>
            <w:hideMark/>
          </w:tcPr>
          <w:p w:rsidR="00233646" w:rsidRPr="00233646" w:rsidRDefault="00233646" w:rsidP="008D7002">
            <w:pPr>
              <w:jc w:val="center"/>
              <w:rPr>
                <w:rFonts w:ascii="Arial" w:eastAsia="Times New Roman" w:hAnsi="Arial" w:cs="Arial"/>
                <w:b/>
                <w:bCs/>
                <w:sz w:val="16"/>
                <w:szCs w:val="16"/>
                <w:lang w:eastAsia="pt-BR"/>
              </w:rPr>
            </w:pPr>
          </w:p>
        </w:tc>
        <w:tc>
          <w:tcPr>
            <w:tcW w:w="65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40039/2013</w:t>
            </w:r>
          </w:p>
        </w:tc>
        <w:tc>
          <w:tcPr>
            <w:tcW w:w="239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As Contribuições da Pedagogia Histórico-Crítica Para a Escola Pública do Paraná Entre 1980/2010</w:t>
            </w:r>
          </w:p>
        </w:tc>
        <w:tc>
          <w:tcPr>
            <w:tcW w:w="123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André Paulo Castanha</w:t>
            </w:r>
          </w:p>
        </w:tc>
      </w:tr>
      <w:tr w:rsidR="00233646" w:rsidRPr="00233646" w:rsidTr="00461E33">
        <w:trPr>
          <w:trHeight w:val="545"/>
        </w:trPr>
        <w:tc>
          <w:tcPr>
            <w:tcW w:w="724" w:type="pct"/>
            <w:vMerge/>
            <w:vAlign w:val="center"/>
            <w:hideMark/>
          </w:tcPr>
          <w:p w:rsidR="00233646" w:rsidRPr="00233646" w:rsidRDefault="00233646" w:rsidP="008D7002">
            <w:pPr>
              <w:jc w:val="center"/>
              <w:rPr>
                <w:rFonts w:ascii="Arial" w:eastAsia="Times New Roman" w:hAnsi="Arial" w:cs="Arial"/>
                <w:b/>
                <w:bCs/>
                <w:sz w:val="16"/>
                <w:szCs w:val="16"/>
                <w:lang w:eastAsia="pt-BR"/>
              </w:rPr>
            </w:pPr>
          </w:p>
        </w:tc>
        <w:tc>
          <w:tcPr>
            <w:tcW w:w="65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45058/2015</w:t>
            </w:r>
          </w:p>
        </w:tc>
        <w:tc>
          <w:tcPr>
            <w:tcW w:w="239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Geotecnologias aplicadas na caracterização morfométrica das sub-bacias do rio Marrecas - PR</w:t>
            </w:r>
          </w:p>
        </w:tc>
        <w:tc>
          <w:tcPr>
            <w:tcW w:w="123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Fabiano André Marion</w:t>
            </w:r>
          </w:p>
        </w:tc>
      </w:tr>
      <w:tr w:rsidR="00233646" w:rsidRPr="00233646" w:rsidTr="00461E33">
        <w:trPr>
          <w:trHeight w:val="552"/>
        </w:trPr>
        <w:tc>
          <w:tcPr>
            <w:tcW w:w="724" w:type="pct"/>
            <w:vMerge/>
            <w:vAlign w:val="center"/>
            <w:hideMark/>
          </w:tcPr>
          <w:p w:rsidR="00233646" w:rsidRPr="00233646" w:rsidRDefault="00233646" w:rsidP="008D7002">
            <w:pPr>
              <w:jc w:val="center"/>
              <w:rPr>
                <w:rFonts w:ascii="Arial" w:eastAsia="Times New Roman" w:hAnsi="Arial" w:cs="Arial"/>
                <w:b/>
                <w:bCs/>
                <w:sz w:val="16"/>
                <w:szCs w:val="16"/>
                <w:lang w:eastAsia="pt-BR"/>
              </w:rPr>
            </w:pPr>
          </w:p>
        </w:tc>
        <w:tc>
          <w:tcPr>
            <w:tcW w:w="65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44095/2014</w:t>
            </w:r>
          </w:p>
        </w:tc>
        <w:tc>
          <w:tcPr>
            <w:tcW w:w="239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Os métodos de ensino na História da Educação Brasileira: séculos XIX e XX.</w:t>
            </w:r>
          </w:p>
        </w:tc>
        <w:tc>
          <w:tcPr>
            <w:tcW w:w="123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André Paulo Castanha</w:t>
            </w:r>
          </w:p>
        </w:tc>
      </w:tr>
      <w:tr w:rsidR="00233646" w:rsidRPr="00233646" w:rsidTr="00461E33">
        <w:trPr>
          <w:trHeight w:val="716"/>
        </w:trPr>
        <w:tc>
          <w:tcPr>
            <w:tcW w:w="724" w:type="pct"/>
            <w:vMerge/>
            <w:vAlign w:val="center"/>
            <w:hideMark/>
          </w:tcPr>
          <w:p w:rsidR="00233646" w:rsidRPr="00233646" w:rsidRDefault="00233646" w:rsidP="008D7002">
            <w:pPr>
              <w:jc w:val="center"/>
              <w:rPr>
                <w:rFonts w:ascii="Arial" w:eastAsia="Times New Roman" w:hAnsi="Arial" w:cs="Arial"/>
                <w:b/>
                <w:bCs/>
                <w:sz w:val="16"/>
                <w:szCs w:val="16"/>
                <w:lang w:eastAsia="pt-BR"/>
              </w:rPr>
            </w:pPr>
          </w:p>
        </w:tc>
        <w:tc>
          <w:tcPr>
            <w:tcW w:w="65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45625/2015</w:t>
            </w:r>
          </w:p>
        </w:tc>
        <w:tc>
          <w:tcPr>
            <w:tcW w:w="239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SEXUALIDADE, PSICANÁLISE E EDUCAÇÃO SEXUAL: a teoria psicanalítica freudiana na compreensão da violência sexual contra a criança e adolescente</w:t>
            </w:r>
          </w:p>
        </w:tc>
        <w:tc>
          <w:tcPr>
            <w:tcW w:w="123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Giseli Monteiro Gagliotto</w:t>
            </w:r>
          </w:p>
        </w:tc>
      </w:tr>
      <w:tr w:rsidR="00233646" w:rsidRPr="00233646" w:rsidTr="00461E33">
        <w:trPr>
          <w:trHeight w:val="255"/>
        </w:trPr>
        <w:tc>
          <w:tcPr>
            <w:tcW w:w="3768" w:type="pct"/>
            <w:gridSpan w:val="3"/>
            <w:shd w:val="clear" w:color="auto" w:fill="auto"/>
            <w:vAlign w:val="center"/>
            <w:hideMark/>
          </w:tcPr>
          <w:p w:rsidR="00233646" w:rsidRPr="00233646" w:rsidRDefault="00233646" w:rsidP="00461E33">
            <w:pPr>
              <w:jc w:val="right"/>
              <w:rPr>
                <w:rFonts w:ascii="Arial" w:eastAsia="Times New Roman" w:hAnsi="Arial" w:cs="Arial"/>
                <w:b/>
                <w:bCs/>
                <w:sz w:val="16"/>
                <w:szCs w:val="16"/>
                <w:lang w:eastAsia="pt-BR"/>
              </w:rPr>
            </w:pPr>
            <w:r w:rsidRPr="00233646">
              <w:rPr>
                <w:rFonts w:ascii="Arial" w:eastAsia="Times New Roman" w:hAnsi="Arial" w:cs="Arial"/>
                <w:b/>
                <w:bCs/>
                <w:sz w:val="16"/>
                <w:szCs w:val="16"/>
                <w:lang w:eastAsia="pt-BR"/>
              </w:rPr>
              <w:t>Total do Centro</w:t>
            </w:r>
          </w:p>
        </w:tc>
        <w:tc>
          <w:tcPr>
            <w:tcW w:w="1232" w:type="pct"/>
            <w:shd w:val="clear" w:color="auto" w:fill="auto"/>
            <w:vAlign w:val="center"/>
            <w:hideMark/>
          </w:tcPr>
          <w:p w:rsidR="00233646" w:rsidRPr="00233646" w:rsidRDefault="00233646" w:rsidP="008D7002">
            <w:pPr>
              <w:jc w:val="center"/>
              <w:rPr>
                <w:rFonts w:ascii="Arial" w:eastAsia="Times New Roman" w:hAnsi="Arial" w:cs="Arial"/>
                <w:b/>
                <w:bCs/>
                <w:sz w:val="16"/>
                <w:szCs w:val="16"/>
                <w:lang w:eastAsia="pt-BR"/>
              </w:rPr>
            </w:pPr>
            <w:r w:rsidRPr="00233646">
              <w:rPr>
                <w:rFonts w:ascii="Arial" w:eastAsia="Times New Roman" w:hAnsi="Arial" w:cs="Arial"/>
                <w:b/>
                <w:bCs/>
                <w:sz w:val="16"/>
                <w:szCs w:val="16"/>
                <w:lang w:eastAsia="pt-BR"/>
              </w:rPr>
              <w:t>6</w:t>
            </w:r>
          </w:p>
        </w:tc>
      </w:tr>
      <w:tr w:rsidR="00233646" w:rsidRPr="00233646" w:rsidTr="00461E33">
        <w:trPr>
          <w:trHeight w:val="716"/>
        </w:trPr>
        <w:tc>
          <w:tcPr>
            <w:tcW w:w="724" w:type="pct"/>
            <w:vMerge w:val="restart"/>
            <w:shd w:val="clear" w:color="auto" w:fill="auto"/>
            <w:vAlign w:val="center"/>
            <w:hideMark/>
          </w:tcPr>
          <w:p w:rsidR="00233646" w:rsidRPr="00233646" w:rsidRDefault="00233646" w:rsidP="008D7002">
            <w:pPr>
              <w:jc w:val="center"/>
              <w:rPr>
                <w:rFonts w:ascii="Arial" w:eastAsia="Times New Roman" w:hAnsi="Arial" w:cs="Arial"/>
                <w:b/>
                <w:bCs/>
                <w:sz w:val="16"/>
                <w:szCs w:val="16"/>
                <w:lang w:eastAsia="pt-BR"/>
              </w:rPr>
            </w:pPr>
            <w:r w:rsidRPr="00233646">
              <w:rPr>
                <w:rFonts w:ascii="Arial" w:eastAsia="Times New Roman" w:hAnsi="Arial" w:cs="Arial"/>
                <w:b/>
                <w:bCs/>
                <w:sz w:val="16"/>
                <w:szCs w:val="16"/>
                <w:lang w:eastAsia="pt-BR"/>
              </w:rPr>
              <w:t>CCS/FB</w:t>
            </w:r>
          </w:p>
        </w:tc>
        <w:tc>
          <w:tcPr>
            <w:tcW w:w="65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42522/2014</w:t>
            </w:r>
          </w:p>
        </w:tc>
        <w:tc>
          <w:tcPr>
            <w:tcW w:w="239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Determinação do perfil de risco cardíaco em mulheres com cancer de mama - relação com os níveis circulantes de homocisteina</w:t>
            </w:r>
          </w:p>
        </w:tc>
        <w:tc>
          <w:tcPr>
            <w:tcW w:w="123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Carolina Panis</w:t>
            </w:r>
          </w:p>
        </w:tc>
      </w:tr>
      <w:tr w:rsidR="00233646" w:rsidRPr="00233646" w:rsidTr="00461E33">
        <w:trPr>
          <w:trHeight w:val="543"/>
        </w:trPr>
        <w:tc>
          <w:tcPr>
            <w:tcW w:w="724" w:type="pct"/>
            <w:vMerge/>
            <w:vAlign w:val="center"/>
            <w:hideMark/>
          </w:tcPr>
          <w:p w:rsidR="00233646" w:rsidRPr="00233646" w:rsidRDefault="00233646" w:rsidP="008D7002">
            <w:pPr>
              <w:jc w:val="center"/>
              <w:rPr>
                <w:rFonts w:ascii="Arial" w:eastAsia="Times New Roman" w:hAnsi="Arial" w:cs="Arial"/>
                <w:b/>
                <w:bCs/>
                <w:sz w:val="16"/>
                <w:szCs w:val="16"/>
                <w:lang w:eastAsia="pt-BR"/>
              </w:rPr>
            </w:pPr>
          </w:p>
        </w:tc>
        <w:tc>
          <w:tcPr>
            <w:tcW w:w="65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42524/2014</w:t>
            </w:r>
          </w:p>
        </w:tc>
        <w:tc>
          <w:tcPr>
            <w:tcW w:w="239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Marcadores bioquímicos sistêmicos com fatores prognósticos do câncer de mama</w:t>
            </w:r>
          </w:p>
        </w:tc>
        <w:tc>
          <w:tcPr>
            <w:tcW w:w="123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Carolina Panis</w:t>
            </w:r>
          </w:p>
        </w:tc>
      </w:tr>
      <w:tr w:rsidR="00233646" w:rsidRPr="00233646" w:rsidTr="00461E33">
        <w:trPr>
          <w:trHeight w:val="423"/>
        </w:trPr>
        <w:tc>
          <w:tcPr>
            <w:tcW w:w="724" w:type="pct"/>
            <w:vMerge/>
            <w:vAlign w:val="center"/>
            <w:hideMark/>
          </w:tcPr>
          <w:p w:rsidR="00233646" w:rsidRPr="00233646" w:rsidRDefault="00233646" w:rsidP="008D7002">
            <w:pPr>
              <w:jc w:val="center"/>
              <w:rPr>
                <w:rFonts w:ascii="Arial" w:eastAsia="Times New Roman" w:hAnsi="Arial" w:cs="Arial"/>
                <w:b/>
                <w:bCs/>
                <w:sz w:val="16"/>
                <w:szCs w:val="16"/>
                <w:lang w:eastAsia="pt-BR"/>
              </w:rPr>
            </w:pPr>
          </w:p>
        </w:tc>
        <w:tc>
          <w:tcPr>
            <w:tcW w:w="65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42523/2014</w:t>
            </w:r>
          </w:p>
        </w:tc>
        <w:tc>
          <w:tcPr>
            <w:tcW w:w="239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Níveis plasmáticos de 25-hydroxyvitamina D circulantes: um potencial marcador prognóstico em cãncer de mama?</w:t>
            </w:r>
          </w:p>
        </w:tc>
        <w:tc>
          <w:tcPr>
            <w:tcW w:w="123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Carolina Panis</w:t>
            </w:r>
          </w:p>
        </w:tc>
      </w:tr>
      <w:tr w:rsidR="00233646" w:rsidRPr="00233646" w:rsidTr="00461E33">
        <w:trPr>
          <w:trHeight w:val="255"/>
        </w:trPr>
        <w:tc>
          <w:tcPr>
            <w:tcW w:w="3768" w:type="pct"/>
            <w:gridSpan w:val="3"/>
            <w:shd w:val="clear" w:color="auto" w:fill="auto"/>
            <w:vAlign w:val="center"/>
            <w:hideMark/>
          </w:tcPr>
          <w:p w:rsidR="00233646" w:rsidRPr="00233646" w:rsidRDefault="00233646" w:rsidP="00461E33">
            <w:pPr>
              <w:jc w:val="right"/>
              <w:rPr>
                <w:rFonts w:ascii="Arial" w:eastAsia="Times New Roman" w:hAnsi="Arial" w:cs="Arial"/>
                <w:b/>
                <w:bCs/>
                <w:sz w:val="16"/>
                <w:szCs w:val="16"/>
                <w:lang w:eastAsia="pt-BR"/>
              </w:rPr>
            </w:pPr>
            <w:r w:rsidRPr="00233646">
              <w:rPr>
                <w:rFonts w:ascii="Arial" w:eastAsia="Times New Roman" w:hAnsi="Arial" w:cs="Arial"/>
                <w:b/>
                <w:bCs/>
                <w:sz w:val="16"/>
                <w:szCs w:val="16"/>
                <w:lang w:eastAsia="pt-BR"/>
              </w:rPr>
              <w:t>Total do Centro</w:t>
            </w:r>
          </w:p>
        </w:tc>
        <w:tc>
          <w:tcPr>
            <w:tcW w:w="1232" w:type="pct"/>
            <w:shd w:val="clear" w:color="auto" w:fill="auto"/>
            <w:vAlign w:val="center"/>
            <w:hideMark/>
          </w:tcPr>
          <w:p w:rsidR="00233646" w:rsidRPr="00233646" w:rsidRDefault="00233646" w:rsidP="008D7002">
            <w:pPr>
              <w:jc w:val="center"/>
              <w:rPr>
                <w:rFonts w:ascii="Arial" w:eastAsia="Times New Roman" w:hAnsi="Arial" w:cs="Arial"/>
                <w:b/>
                <w:bCs/>
                <w:sz w:val="16"/>
                <w:szCs w:val="16"/>
                <w:lang w:eastAsia="pt-BR"/>
              </w:rPr>
            </w:pPr>
            <w:r w:rsidRPr="00233646">
              <w:rPr>
                <w:rFonts w:ascii="Arial" w:eastAsia="Times New Roman" w:hAnsi="Arial" w:cs="Arial"/>
                <w:b/>
                <w:bCs/>
                <w:sz w:val="16"/>
                <w:szCs w:val="16"/>
                <w:lang w:eastAsia="pt-BR"/>
              </w:rPr>
              <w:t>3</w:t>
            </w:r>
          </w:p>
        </w:tc>
      </w:tr>
      <w:tr w:rsidR="00233646" w:rsidRPr="00233646" w:rsidTr="00461E33">
        <w:trPr>
          <w:trHeight w:val="895"/>
        </w:trPr>
        <w:tc>
          <w:tcPr>
            <w:tcW w:w="724" w:type="pct"/>
            <w:vMerge w:val="restart"/>
            <w:shd w:val="clear" w:color="auto" w:fill="auto"/>
            <w:vAlign w:val="center"/>
            <w:hideMark/>
          </w:tcPr>
          <w:p w:rsidR="00233646" w:rsidRPr="00233646" w:rsidRDefault="00233646" w:rsidP="008D7002">
            <w:pPr>
              <w:jc w:val="center"/>
              <w:rPr>
                <w:rFonts w:ascii="Arial" w:eastAsia="Times New Roman" w:hAnsi="Arial" w:cs="Arial"/>
                <w:b/>
                <w:bCs/>
                <w:sz w:val="16"/>
                <w:szCs w:val="16"/>
                <w:lang w:eastAsia="pt-BR"/>
              </w:rPr>
            </w:pPr>
            <w:r w:rsidRPr="00233646">
              <w:rPr>
                <w:rFonts w:ascii="Arial" w:eastAsia="Times New Roman" w:hAnsi="Arial" w:cs="Arial"/>
                <w:b/>
                <w:bCs/>
                <w:sz w:val="16"/>
                <w:szCs w:val="16"/>
                <w:lang w:eastAsia="pt-BR"/>
              </w:rPr>
              <w:t>CCSA/FB</w:t>
            </w:r>
          </w:p>
        </w:tc>
        <w:tc>
          <w:tcPr>
            <w:tcW w:w="65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45523/2015</w:t>
            </w:r>
          </w:p>
        </w:tc>
        <w:tc>
          <w:tcPr>
            <w:tcW w:w="239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Análise competitiva do setor hoteleiro da Região de Foz do Iguaçu, Paraná, pelo modelo de campos e armas da competição e proposta de alterações que aumentem sua competitividade.</w:t>
            </w:r>
          </w:p>
        </w:tc>
        <w:tc>
          <w:tcPr>
            <w:tcW w:w="123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Valmor Reckziegel</w:t>
            </w:r>
          </w:p>
        </w:tc>
      </w:tr>
      <w:tr w:rsidR="00233646" w:rsidRPr="00233646" w:rsidTr="00461E33">
        <w:trPr>
          <w:trHeight w:val="709"/>
        </w:trPr>
        <w:tc>
          <w:tcPr>
            <w:tcW w:w="724" w:type="pct"/>
            <w:vMerge/>
            <w:vAlign w:val="center"/>
            <w:hideMark/>
          </w:tcPr>
          <w:p w:rsidR="00233646" w:rsidRPr="00233646" w:rsidRDefault="00233646" w:rsidP="008D7002">
            <w:pPr>
              <w:jc w:val="center"/>
              <w:rPr>
                <w:rFonts w:ascii="Arial" w:eastAsia="Times New Roman" w:hAnsi="Arial" w:cs="Arial"/>
                <w:b/>
                <w:bCs/>
                <w:sz w:val="16"/>
                <w:szCs w:val="16"/>
                <w:lang w:eastAsia="pt-BR"/>
              </w:rPr>
            </w:pPr>
          </w:p>
        </w:tc>
        <w:tc>
          <w:tcPr>
            <w:tcW w:w="65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32510/2010</w:t>
            </w:r>
          </w:p>
        </w:tc>
        <w:tc>
          <w:tcPr>
            <w:tcW w:w="239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Análise de nutrientes na água superficial da bacia hidrográfica São Francisco verdadeiro para planejamento de uso e ocupação do solo</w:t>
            </w:r>
          </w:p>
        </w:tc>
        <w:tc>
          <w:tcPr>
            <w:tcW w:w="123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Adir Otto Schmidt</w:t>
            </w:r>
          </w:p>
        </w:tc>
      </w:tr>
      <w:tr w:rsidR="00233646" w:rsidRPr="00233646" w:rsidTr="00461E33">
        <w:trPr>
          <w:trHeight w:val="832"/>
        </w:trPr>
        <w:tc>
          <w:tcPr>
            <w:tcW w:w="724" w:type="pct"/>
            <w:vMerge/>
            <w:vAlign w:val="center"/>
            <w:hideMark/>
          </w:tcPr>
          <w:p w:rsidR="00233646" w:rsidRPr="00233646" w:rsidRDefault="00233646" w:rsidP="008D7002">
            <w:pPr>
              <w:jc w:val="center"/>
              <w:rPr>
                <w:rFonts w:ascii="Arial" w:eastAsia="Times New Roman" w:hAnsi="Arial" w:cs="Arial"/>
                <w:b/>
                <w:bCs/>
                <w:sz w:val="16"/>
                <w:szCs w:val="16"/>
                <w:lang w:eastAsia="pt-BR"/>
              </w:rPr>
            </w:pPr>
          </w:p>
        </w:tc>
        <w:tc>
          <w:tcPr>
            <w:tcW w:w="65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45522/2015</w:t>
            </w:r>
          </w:p>
        </w:tc>
        <w:tc>
          <w:tcPr>
            <w:tcW w:w="239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Análise dos processos de aprendizagem organizacional com base nas cinco disciplinas das organizações que aprendem Peter Senge: um estudo de caso empresas prestadoras de serviços de Cascavel.</w:t>
            </w:r>
          </w:p>
        </w:tc>
        <w:tc>
          <w:tcPr>
            <w:tcW w:w="123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Odacir Miguel Tagliapietra</w:t>
            </w:r>
          </w:p>
        </w:tc>
      </w:tr>
      <w:tr w:rsidR="00233646" w:rsidRPr="00233646" w:rsidTr="00461E33">
        <w:trPr>
          <w:trHeight w:val="560"/>
        </w:trPr>
        <w:tc>
          <w:tcPr>
            <w:tcW w:w="724" w:type="pct"/>
            <w:vMerge/>
            <w:vAlign w:val="center"/>
            <w:hideMark/>
          </w:tcPr>
          <w:p w:rsidR="00233646" w:rsidRPr="00233646" w:rsidRDefault="00233646" w:rsidP="008D7002">
            <w:pPr>
              <w:jc w:val="center"/>
              <w:rPr>
                <w:rFonts w:ascii="Arial" w:eastAsia="Times New Roman" w:hAnsi="Arial" w:cs="Arial"/>
                <w:b/>
                <w:bCs/>
                <w:sz w:val="16"/>
                <w:szCs w:val="16"/>
                <w:lang w:eastAsia="pt-BR"/>
              </w:rPr>
            </w:pPr>
          </w:p>
        </w:tc>
        <w:tc>
          <w:tcPr>
            <w:tcW w:w="65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40800/2013</w:t>
            </w:r>
          </w:p>
        </w:tc>
        <w:tc>
          <w:tcPr>
            <w:tcW w:w="239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Formatura e agora? Análise do perfil e direcionamento dos alunos e egressos do curso de administração da UNIOESTE</w:t>
            </w:r>
          </w:p>
        </w:tc>
        <w:tc>
          <w:tcPr>
            <w:tcW w:w="123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Marcio Nakayama Miura</w:t>
            </w:r>
          </w:p>
        </w:tc>
      </w:tr>
      <w:tr w:rsidR="00233646" w:rsidRPr="00233646" w:rsidTr="00461E33">
        <w:trPr>
          <w:trHeight w:val="255"/>
        </w:trPr>
        <w:tc>
          <w:tcPr>
            <w:tcW w:w="724" w:type="pct"/>
            <w:vMerge/>
            <w:vAlign w:val="center"/>
            <w:hideMark/>
          </w:tcPr>
          <w:p w:rsidR="00233646" w:rsidRPr="00233646" w:rsidRDefault="00233646" w:rsidP="008D7002">
            <w:pPr>
              <w:jc w:val="center"/>
              <w:rPr>
                <w:rFonts w:ascii="Arial" w:eastAsia="Times New Roman" w:hAnsi="Arial" w:cs="Arial"/>
                <w:b/>
                <w:bCs/>
                <w:sz w:val="16"/>
                <w:szCs w:val="16"/>
                <w:lang w:eastAsia="pt-BR"/>
              </w:rPr>
            </w:pPr>
          </w:p>
        </w:tc>
        <w:tc>
          <w:tcPr>
            <w:tcW w:w="65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35741/2012</w:t>
            </w:r>
          </w:p>
        </w:tc>
        <w:tc>
          <w:tcPr>
            <w:tcW w:w="239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Inovações, tecnologias e sociedade</w:t>
            </w:r>
          </w:p>
        </w:tc>
        <w:tc>
          <w:tcPr>
            <w:tcW w:w="123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Elizandra da Silva</w:t>
            </w:r>
          </w:p>
        </w:tc>
      </w:tr>
      <w:tr w:rsidR="00233646" w:rsidRPr="00233646" w:rsidTr="00461E33">
        <w:trPr>
          <w:trHeight w:val="573"/>
        </w:trPr>
        <w:tc>
          <w:tcPr>
            <w:tcW w:w="724" w:type="pct"/>
            <w:vMerge/>
            <w:vAlign w:val="center"/>
            <w:hideMark/>
          </w:tcPr>
          <w:p w:rsidR="00233646" w:rsidRPr="00233646" w:rsidRDefault="00233646" w:rsidP="008D7002">
            <w:pPr>
              <w:jc w:val="center"/>
              <w:rPr>
                <w:rFonts w:ascii="Arial" w:eastAsia="Times New Roman" w:hAnsi="Arial" w:cs="Arial"/>
                <w:b/>
                <w:bCs/>
                <w:sz w:val="16"/>
                <w:szCs w:val="16"/>
                <w:lang w:eastAsia="pt-BR"/>
              </w:rPr>
            </w:pPr>
          </w:p>
        </w:tc>
        <w:tc>
          <w:tcPr>
            <w:tcW w:w="65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46295/2015</w:t>
            </w:r>
          </w:p>
        </w:tc>
        <w:tc>
          <w:tcPr>
            <w:tcW w:w="239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Instituições e organismos públicos no processo de crescimento econômico do Brasil (1930-1980)</w:t>
            </w:r>
          </w:p>
        </w:tc>
        <w:tc>
          <w:tcPr>
            <w:tcW w:w="123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Sergio Lopes</w:t>
            </w:r>
          </w:p>
        </w:tc>
      </w:tr>
      <w:tr w:rsidR="00233646" w:rsidRPr="00233646" w:rsidTr="00461E33">
        <w:trPr>
          <w:trHeight w:val="694"/>
        </w:trPr>
        <w:tc>
          <w:tcPr>
            <w:tcW w:w="724" w:type="pct"/>
            <w:vMerge/>
            <w:vAlign w:val="center"/>
            <w:hideMark/>
          </w:tcPr>
          <w:p w:rsidR="00233646" w:rsidRPr="00233646" w:rsidRDefault="00233646" w:rsidP="008D7002">
            <w:pPr>
              <w:jc w:val="center"/>
              <w:rPr>
                <w:rFonts w:ascii="Arial" w:eastAsia="Times New Roman" w:hAnsi="Arial" w:cs="Arial"/>
                <w:b/>
                <w:bCs/>
                <w:sz w:val="16"/>
                <w:szCs w:val="16"/>
                <w:lang w:eastAsia="pt-BR"/>
              </w:rPr>
            </w:pPr>
          </w:p>
        </w:tc>
        <w:tc>
          <w:tcPr>
            <w:tcW w:w="65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45524/2015</w:t>
            </w:r>
          </w:p>
        </w:tc>
        <w:tc>
          <w:tcPr>
            <w:tcW w:w="239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Marketing em escritórios de contabilidade: uma pesquisa identificando sua aderência em emrpesas situadas no estado do Paraná.</w:t>
            </w:r>
          </w:p>
        </w:tc>
        <w:tc>
          <w:tcPr>
            <w:tcW w:w="123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Valmor Reckziegel</w:t>
            </w:r>
          </w:p>
        </w:tc>
      </w:tr>
      <w:tr w:rsidR="00233646" w:rsidRPr="00233646" w:rsidTr="00461E33">
        <w:trPr>
          <w:trHeight w:val="562"/>
        </w:trPr>
        <w:tc>
          <w:tcPr>
            <w:tcW w:w="724" w:type="pct"/>
            <w:vMerge/>
            <w:vAlign w:val="center"/>
            <w:hideMark/>
          </w:tcPr>
          <w:p w:rsidR="00233646" w:rsidRPr="00233646" w:rsidRDefault="00233646" w:rsidP="008D7002">
            <w:pPr>
              <w:jc w:val="center"/>
              <w:rPr>
                <w:rFonts w:ascii="Arial" w:eastAsia="Times New Roman" w:hAnsi="Arial" w:cs="Arial"/>
                <w:b/>
                <w:bCs/>
                <w:sz w:val="16"/>
                <w:szCs w:val="16"/>
                <w:lang w:eastAsia="pt-BR"/>
              </w:rPr>
            </w:pPr>
          </w:p>
        </w:tc>
        <w:tc>
          <w:tcPr>
            <w:tcW w:w="65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46066/2015</w:t>
            </w:r>
          </w:p>
        </w:tc>
        <w:tc>
          <w:tcPr>
            <w:tcW w:w="239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Mobilidade e internacionalização da Universidade Estadual do Oeste do Paraná: dos conceitos à ação</w:t>
            </w:r>
          </w:p>
        </w:tc>
        <w:tc>
          <w:tcPr>
            <w:tcW w:w="123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Rafael Mattiello</w:t>
            </w:r>
          </w:p>
        </w:tc>
      </w:tr>
      <w:tr w:rsidR="00233646" w:rsidRPr="00233646" w:rsidTr="00461E33">
        <w:trPr>
          <w:trHeight w:val="273"/>
        </w:trPr>
        <w:tc>
          <w:tcPr>
            <w:tcW w:w="724" w:type="pct"/>
            <w:vMerge/>
            <w:vAlign w:val="center"/>
            <w:hideMark/>
          </w:tcPr>
          <w:p w:rsidR="00233646" w:rsidRPr="00233646" w:rsidRDefault="00233646" w:rsidP="008D7002">
            <w:pPr>
              <w:jc w:val="center"/>
              <w:rPr>
                <w:rFonts w:ascii="Arial" w:eastAsia="Times New Roman" w:hAnsi="Arial" w:cs="Arial"/>
                <w:b/>
                <w:bCs/>
                <w:sz w:val="16"/>
                <w:szCs w:val="16"/>
                <w:lang w:eastAsia="pt-BR"/>
              </w:rPr>
            </w:pPr>
          </w:p>
        </w:tc>
        <w:tc>
          <w:tcPr>
            <w:tcW w:w="65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44855/2015</w:t>
            </w:r>
          </w:p>
        </w:tc>
        <w:tc>
          <w:tcPr>
            <w:tcW w:w="239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Práticas de contabilidade gerencial e controladoria</w:t>
            </w:r>
          </w:p>
        </w:tc>
        <w:tc>
          <w:tcPr>
            <w:tcW w:w="123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Leandro Augusto Toigo</w:t>
            </w:r>
          </w:p>
        </w:tc>
      </w:tr>
      <w:tr w:rsidR="00233646" w:rsidRPr="00233646" w:rsidTr="00461E33">
        <w:trPr>
          <w:trHeight w:val="255"/>
        </w:trPr>
        <w:tc>
          <w:tcPr>
            <w:tcW w:w="3768" w:type="pct"/>
            <w:gridSpan w:val="3"/>
            <w:shd w:val="clear" w:color="auto" w:fill="auto"/>
            <w:vAlign w:val="center"/>
            <w:hideMark/>
          </w:tcPr>
          <w:p w:rsidR="00233646" w:rsidRPr="00233646" w:rsidRDefault="00233646" w:rsidP="00461E33">
            <w:pPr>
              <w:jc w:val="right"/>
              <w:rPr>
                <w:rFonts w:ascii="Arial" w:eastAsia="Times New Roman" w:hAnsi="Arial" w:cs="Arial"/>
                <w:b/>
                <w:bCs/>
                <w:sz w:val="16"/>
                <w:szCs w:val="16"/>
                <w:lang w:eastAsia="pt-BR"/>
              </w:rPr>
            </w:pPr>
            <w:r w:rsidRPr="00233646">
              <w:rPr>
                <w:rFonts w:ascii="Arial" w:eastAsia="Times New Roman" w:hAnsi="Arial" w:cs="Arial"/>
                <w:b/>
                <w:bCs/>
                <w:sz w:val="16"/>
                <w:szCs w:val="16"/>
                <w:lang w:eastAsia="pt-BR"/>
              </w:rPr>
              <w:t>Total do Centro</w:t>
            </w:r>
          </w:p>
        </w:tc>
        <w:tc>
          <w:tcPr>
            <w:tcW w:w="1232" w:type="pct"/>
            <w:shd w:val="clear" w:color="auto" w:fill="auto"/>
            <w:vAlign w:val="center"/>
            <w:hideMark/>
          </w:tcPr>
          <w:p w:rsidR="00233646" w:rsidRPr="00233646" w:rsidRDefault="00233646" w:rsidP="008D7002">
            <w:pPr>
              <w:jc w:val="center"/>
              <w:rPr>
                <w:rFonts w:ascii="Arial" w:eastAsia="Times New Roman" w:hAnsi="Arial" w:cs="Arial"/>
                <w:b/>
                <w:bCs/>
                <w:sz w:val="16"/>
                <w:szCs w:val="16"/>
                <w:lang w:eastAsia="pt-BR"/>
              </w:rPr>
            </w:pPr>
            <w:r w:rsidRPr="00233646">
              <w:rPr>
                <w:rFonts w:ascii="Arial" w:eastAsia="Times New Roman" w:hAnsi="Arial" w:cs="Arial"/>
                <w:b/>
                <w:bCs/>
                <w:sz w:val="16"/>
                <w:szCs w:val="16"/>
                <w:lang w:eastAsia="pt-BR"/>
              </w:rPr>
              <w:t>9</w:t>
            </w:r>
          </w:p>
        </w:tc>
      </w:tr>
      <w:tr w:rsidR="00233646" w:rsidRPr="00233646" w:rsidTr="00461E33">
        <w:trPr>
          <w:trHeight w:val="255"/>
        </w:trPr>
        <w:tc>
          <w:tcPr>
            <w:tcW w:w="3768" w:type="pct"/>
            <w:gridSpan w:val="3"/>
            <w:shd w:val="clear" w:color="auto" w:fill="auto"/>
            <w:vAlign w:val="center"/>
            <w:hideMark/>
          </w:tcPr>
          <w:p w:rsidR="00233646" w:rsidRPr="00233646" w:rsidRDefault="00233646" w:rsidP="00461E33">
            <w:pPr>
              <w:jc w:val="right"/>
              <w:rPr>
                <w:rFonts w:ascii="Arial" w:eastAsia="Times New Roman" w:hAnsi="Arial" w:cs="Arial"/>
                <w:b/>
                <w:bCs/>
                <w:sz w:val="16"/>
                <w:szCs w:val="16"/>
                <w:lang w:eastAsia="pt-BR"/>
              </w:rPr>
            </w:pPr>
            <w:r w:rsidRPr="00233646">
              <w:rPr>
                <w:rFonts w:ascii="Arial" w:eastAsia="Times New Roman" w:hAnsi="Arial" w:cs="Arial"/>
                <w:b/>
                <w:bCs/>
                <w:sz w:val="16"/>
                <w:szCs w:val="16"/>
                <w:lang w:eastAsia="pt-BR"/>
              </w:rPr>
              <w:t xml:space="preserve">TOTAL DO </w:t>
            </w:r>
            <w:r w:rsidRPr="001809E3">
              <w:rPr>
                <w:rFonts w:ascii="Arial" w:eastAsia="Times New Roman" w:hAnsi="Arial" w:cs="Arial"/>
                <w:b/>
                <w:bCs/>
                <w:i/>
                <w:sz w:val="16"/>
                <w:szCs w:val="16"/>
                <w:lang w:eastAsia="pt-BR"/>
              </w:rPr>
              <w:t>CAMPUS</w:t>
            </w:r>
            <w:r w:rsidRPr="00233646">
              <w:rPr>
                <w:rFonts w:ascii="Arial" w:eastAsia="Times New Roman" w:hAnsi="Arial" w:cs="Arial"/>
                <w:b/>
                <w:bCs/>
                <w:sz w:val="16"/>
                <w:szCs w:val="16"/>
                <w:lang w:eastAsia="pt-BR"/>
              </w:rPr>
              <w:t xml:space="preserve"> DE FRANCISCO BELTRÃO</w:t>
            </w:r>
          </w:p>
        </w:tc>
        <w:tc>
          <w:tcPr>
            <w:tcW w:w="1232" w:type="pct"/>
            <w:shd w:val="clear" w:color="auto" w:fill="auto"/>
            <w:vAlign w:val="center"/>
            <w:hideMark/>
          </w:tcPr>
          <w:p w:rsidR="00233646" w:rsidRPr="00233646" w:rsidRDefault="00233646" w:rsidP="008D7002">
            <w:pPr>
              <w:jc w:val="center"/>
              <w:rPr>
                <w:rFonts w:ascii="Arial" w:eastAsia="Times New Roman" w:hAnsi="Arial" w:cs="Arial"/>
                <w:b/>
                <w:bCs/>
                <w:sz w:val="16"/>
                <w:szCs w:val="16"/>
                <w:lang w:eastAsia="pt-BR"/>
              </w:rPr>
            </w:pPr>
            <w:r w:rsidRPr="00233646">
              <w:rPr>
                <w:rFonts w:ascii="Arial" w:eastAsia="Times New Roman" w:hAnsi="Arial" w:cs="Arial"/>
                <w:b/>
                <w:bCs/>
                <w:sz w:val="16"/>
                <w:szCs w:val="16"/>
                <w:lang w:eastAsia="pt-BR"/>
              </w:rPr>
              <w:t>18</w:t>
            </w:r>
          </w:p>
        </w:tc>
      </w:tr>
      <w:tr w:rsidR="00461E33" w:rsidRPr="00233646" w:rsidTr="00461E33">
        <w:trPr>
          <w:trHeight w:val="255"/>
        </w:trPr>
        <w:tc>
          <w:tcPr>
            <w:tcW w:w="5000" w:type="pct"/>
            <w:gridSpan w:val="4"/>
            <w:shd w:val="clear" w:color="auto" w:fill="auto"/>
            <w:vAlign w:val="center"/>
            <w:hideMark/>
          </w:tcPr>
          <w:p w:rsidR="00461E33" w:rsidRPr="00233646" w:rsidRDefault="00461E33" w:rsidP="008D7002">
            <w:pPr>
              <w:jc w:val="center"/>
              <w:rPr>
                <w:rFonts w:ascii="Arial" w:eastAsia="Times New Roman" w:hAnsi="Arial" w:cs="Arial"/>
                <w:sz w:val="16"/>
                <w:szCs w:val="16"/>
                <w:lang w:eastAsia="pt-BR"/>
              </w:rPr>
            </w:pPr>
          </w:p>
        </w:tc>
      </w:tr>
      <w:tr w:rsidR="00233646" w:rsidRPr="00233646" w:rsidTr="008D7002">
        <w:trPr>
          <w:trHeight w:val="255"/>
        </w:trPr>
        <w:tc>
          <w:tcPr>
            <w:tcW w:w="5000" w:type="pct"/>
            <w:gridSpan w:val="4"/>
            <w:shd w:val="clear" w:color="auto" w:fill="auto"/>
            <w:vAlign w:val="center"/>
            <w:hideMark/>
          </w:tcPr>
          <w:p w:rsidR="00233646" w:rsidRPr="00233646" w:rsidRDefault="00233646" w:rsidP="008D7002">
            <w:pPr>
              <w:jc w:val="center"/>
              <w:rPr>
                <w:rFonts w:ascii="Arial" w:eastAsia="Times New Roman" w:hAnsi="Arial" w:cs="Arial"/>
                <w:b/>
                <w:bCs/>
                <w:sz w:val="16"/>
                <w:szCs w:val="16"/>
                <w:lang w:eastAsia="pt-BR"/>
              </w:rPr>
            </w:pPr>
            <w:r w:rsidRPr="001809E3">
              <w:rPr>
                <w:rFonts w:ascii="Arial" w:eastAsia="Times New Roman" w:hAnsi="Arial" w:cs="Arial"/>
                <w:b/>
                <w:bCs/>
                <w:i/>
                <w:sz w:val="16"/>
                <w:szCs w:val="16"/>
                <w:lang w:eastAsia="pt-BR"/>
              </w:rPr>
              <w:t>CAMPUS</w:t>
            </w:r>
            <w:r w:rsidRPr="00233646">
              <w:rPr>
                <w:rFonts w:ascii="Arial" w:eastAsia="Times New Roman" w:hAnsi="Arial" w:cs="Arial"/>
                <w:b/>
                <w:bCs/>
                <w:sz w:val="16"/>
                <w:szCs w:val="16"/>
                <w:lang w:eastAsia="pt-BR"/>
              </w:rPr>
              <w:t xml:space="preserve"> DE MARECHAL CÂNDIDO RONDON</w:t>
            </w:r>
          </w:p>
        </w:tc>
      </w:tr>
      <w:tr w:rsidR="00233646" w:rsidRPr="008D7002" w:rsidTr="00461E33">
        <w:trPr>
          <w:trHeight w:val="255"/>
        </w:trPr>
        <w:tc>
          <w:tcPr>
            <w:tcW w:w="724" w:type="pct"/>
            <w:shd w:val="clear" w:color="auto" w:fill="auto"/>
            <w:vAlign w:val="center"/>
            <w:hideMark/>
          </w:tcPr>
          <w:p w:rsidR="00233646" w:rsidRPr="008D7002" w:rsidRDefault="00233646" w:rsidP="008D7002">
            <w:pPr>
              <w:jc w:val="center"/>
              <w:rPr>
                <w:rFonts w:ascii="Arial" w:eastAsia="Times New Roman" w:hAnsi="Arial" w:cs="Arial"/>
                <w:b/>
                <w:color w:val="000000"/>
                <w:sz w:val="16"/>
                <w:szCs w:val="16"/>
                <w:lang w:eastAsia="pt-BR"/>
              </w:rPr>
            </w:pPr>
            <w:r w:rsidRPr="008D7002">
              <w:rPr>
                <w:rFonts w:ascii="Arial" w:eastAsia="Times New Roman" w:hAnsi="Arial" w:cs="Arial"/>
                <w:b/>
                <w:color w:val="000000"/>
                <w:sz w:val="16"/>
                <w:szCs w:val="16"/>
                <w:lang w:eastAsia="pt-BR"/>
              </w:rPr>
              <w:t>Centro</w:t>
            </w:r>
          </w:p>
        </w:tc>
        <w:tc>
          <w:tcPr>
            <w:tcW w:w="652" w:type="pct"/>
            <w:shd w:val="clear" w:color="auto" w:fill="auto"/>
            <w:vAlign w:val="center"/>
            <w:hideMark/>
          </w:tcPr>
          <w:p w:rsidR="00233646" w:rsidRPr="008D7002" w:rsidRDefault="00233646" w:rsidP="008D7002">
            <w:pPr>
              <w:jc w:val="center"/>
              <w:rPr>
                <w:rFonts w:ascii="Arial" w:eastAsia="Times New Roman" w:hAnsi="Arial" w:cs="Arial"/>
                <w:b/>
                <w:color w:val="000000"/>
                <w:sz w:val="16"/>
                <w:szCs w:val="16"/>
                <w:lang w:eastAsia="pt-BR"/>
              </w:rPr>
            </w:pPr>
            <w:r w:rsidRPr="008D7002">
              <w:rPr>
                <w:rFonts w:ascii="Arial" w:eastAsia="Times New Roman" w:hAnsi="Arial" w:cs="Arial"/>
                <w:b/>
                <w:color w:val="000000"/>
                <w:sz w:val="16"/>
                <w:szCs w:val="16"/>
                <w:lang w:eastAsia="pt-BR"/>
              </w:rPr>
              <w:t>Nº Projeto</w:t>
            </w:r>
          </w:p>
        </w:tc>
        <w:tc>
          <w:tcPr>
            <w:tcW w:w="2392" w:type="pct"/>
            <w:shd w:val="clear" w:color="auto" w:fill="auto"/>
            <w:vAlign w:val="center"/>
            <w:hideMark/>
          </w:tcPr>
          <w:p w:rsidR="00233646" w:rsidRPr="008D7002" w:rsidRDefault="00233646" w:rsidP="008D7002">
            <w:pPr>
              <w:jc w:val="center"/>
              <w:rPr>
                <w:rFonts w:ascii="Arial" w:eastAsia="Times New Roman" w:hAnsi="Arial" w:cs="Arial"/>
                <w:b/>
                <w:color w:val="000000"/>
                <w:sz w:val="16"/>
                <w:szCs w:val="16"/>
                <w:lang w:eastAsia="pt-BR"/>
              </w:rPr>
            </w:pPr>
            <w:r w:rsidRPr="008D7002">
              <w:rPr>
                <w:rFonts w:ascii="Arial" w:eastAsia="Times New Roman" w:hAnsi="Arial" w:cs="Arial"/>
                <w:b/>
                <w:color w:val="000000"/>
                <w:sz w:val="16"/>
                <w:szCs w:val="16"/>
                <w:lang w:eastAsia="pt-BR"/>
              </w:rPr>
              <w:t>Título</w:t>
            </w:r>
          </w:p>
        </w:tc>
        <w:tc>
          <w:tcPr>
            <w:tcW w:w="1232" w:type="pct"/>
            <w:shd w:val="clear" w:color="auto" w:fill="auto"/>
            <w:vAlign w:val="center"/>
            <w:hideMark/>
          </w:tcPr>
          <w:p w:rsidR="00233646" w:rsidRPr="008D7002" w:rsidRDefault="00233646" w:rsidP="008D7002">
            <w:pPr>
              <w:jc w:val="center"/>
              <w:rPr>
                <w:rFonts w:ascii="Arial" w:eastAsia="Times New Roman" w:hAnsi="Arial" w:cs="Arial"/>
                <w:b/>
                <w:color w:val="000000"/>
                <w:sz w:val="16"/>
                <w:szCs w:val="16"/>
                <w:lang w:eastAsia="pt-BR"/>
              </w:rPr>
            </w:pPr>
            <w:r w:rsidRPr="008D7002">
              <w:rPr>
                <w:rFonts w:ascii="Arial" w:eastAsia="Times New Roman" w:hAnsi="Arial" w:cs="Arial"/>
                <w:b/>
                <w:color w:val="000000"/>
                <w:sz w:val="16"/>
                <w:szCs w:val="16"/>
                <w:lang w:eastAsia="pt-BR"/>
              </w:rPr>
              <w:t>Coordenador</w:t>
            </w:r>
          </w:p>
        </w:tc>
      </w:tr>
      <w:tr w:rsidR="00233646" w:rsidRPr="00233646" w:rsidTr="00461E33">
        <w:trPr>
          <w:trHeight w:val="792"/>
        </w:trPr>
        <w:tc>
          <w:tcPr>
            <w:tcW w:w="724" w:type="pct"/>
            <w:vMerge w:val="restart"/>
            <w:shd w:val="clear" w:color="auto" w:fill="auto"/>
            <w:vAlign w:val="center"/>
            <w:hideMark/>
          </w:tcPr>
          <w:p w:rsidR="00233646" w:rsidRPr="00233646" w:rsidRDefault="00233646" w:rsidP="008D7002">
            <w:pPr>
              <w:jc w:val="center"/>
              <w:rPr>
                <w:rFonts w:ascii="Arial" w:eastAsia="Times New Roman" w:hAnsi="Arial" w:cs="Arial"/>
                <w:b/>
                <w:bCs/>
                <w:sz w:val="16"/>
                <w:szCs w:val="16"/>
                <w:lang w:eastAsia="pt-BR"/>
              </w:rPr>
            </w:pPr>
            <w:r w:rsidRPr="00233646">
              <w:rPr>
                <w:rFonts w:ascii="Arial" w:eastAsia="Times New Roman" w:hAnsi="Arial" w:cs="Arial"/>
                <w:b/>
                <w:bCs/>
                <w:sz w:val="16"/>
                <w:szCs w:val="16"/>
                <w:lang w:eastAsia="pt-BR"/>
              </w:rPr>
              <w:t>CCA/Mcr</w:t>
            </w:r>
          </w:p>
        </w:tc>
        <w:tc>
          <w:tcPr>
            <w:tcW w:w="65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43174/2014</w:t>
            </w:r>
          </w:p>
        </w:tc>
        <w:tc>
          <w:tcPr>
            <w:tcW w:w="239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Bioacumulação de metais pesados e nutrientes em macrófitas e no mexilhão-dourado, na área aquícola do reservatório da usina hidrelétrica de Itaipu Binacional em Entre Rios do Oeste, Paraná, Brasil.</w:t>
            </w:r>
          </w:p>
        </w:tc>
        <w:tc>
          <w:tcPr>
            <w:tcW w:w="123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Nilton Garcia Marengoni</w:t>
            </w:r>
          </w:p>
        </w:tc>
      </w:tr>
      <w:tr w:rsidR="00233646" w:rsidRPr="00233646" w:rsidTr="00461E33">
        <w:trPr>
          <w:trHeight w:val="704"/>
        </w:trPr>
        <w:tc>
          <w:tcPr>
            <w:tcW w:w="724" w:type="pct"/>
            <w:vMerge/>
            <w:vAlign w:val="center"/>
            <w:hideMark/>
          </w:tcPr>
          <w:p w:rsidR="00233646" w:rsidRPr="00233646" w:rsidRDefault="00233646" w:rsidP="008D7002">
            <w:pPr>
              <w:jc w:val="center"/>
              <w:rPr>
                <w:rFonts w:ascii="Arial" w:eastAsia="Times New Roman" w:hAnsi="Arial" w:cs="Arial"/>
                <w:b/>
                <w:bCs/>
                <w:sz w:val="16"/>
                <w:szCs w:val="16"/>
                <w:lang w:eastAsia="pt-BR"/>
              </w:rPr>
            </w:pPr>
          </w:p>
        </w:tc>
        <w:tc>
          <w:tcPr>
            <w:tcW w:w="65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45702/2015</w:t>
            </w:r>
          </w:p>
        </w:tc>
        <w:tc>
          <w:tcPr>
            <w:tcW w:w="239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Efeito do processamento dos grãos de milho associado a diferentes níveis de proteína bruta em dietas alto concentrado para cordeiros Santa Inês terminados em confinamento</w:t>
            </w:r>
          </w:p>
        </w:tc>
        <w:tc>
          <w:tcPr>
            <w:tcW w:w="123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Patrícia Barcellos Costa</w:t>
            </w:r>
          </w:p>
        </w:tc>
      </w:tr>
      <w:tr w:rsidR="00233646" w:rsidRPr="00233646" w:rsidTr="00461E33">
        <w:trPr>
          <w:trHeight w:val="559"/>
        </w:trPr>
        <w:tc>
          <w:tcPr>
            <w:tcW w:w="724" w:type="pct"/>
            <w:vMerge/>
            <w:vAlign w:val="center"/>
            <w:hideMark/>
          </w:tcPr>
          <w:p w:rsidR="00233646" w:rsidRPr="00233646" w:rsidRDefault="00233646" w:rsidP="008D7002">
            <w:pPr>
              <w:jc w:val="center"/>
              <w:rPr>
                <w:rFonts w:ascii="Arial" w:eastAsia="Times New Roman" w:hAnsi="Arial" w:cs="Arial"/>
                <w:b/>
                <w:bCs/>
                <w:sz w:val="16"/>
                <w:szCs w:val="16"/>
                <w:lang w:eastAsia="pt-BR"/>
              </w:rPr>
            </w:pPr>
          </w:p>
        </w:tc>
        <w:tc>
          <w:tcPr>
            <w:tcW w:w="65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40817/2013</w:t>
            </w:r>
          </w:p>
        </w:tc>
        <w:tc>
          <w:tcPr>
            <w:tcW w:w="239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Farelo da Semente de Acerola - subprodutos da indústria frutífera na alimentação de suínos</w:t>
            </w:r>
          </w:p>
        </w:tc>
        <w:tc>
          <w:tcPr>
            <w:tcW w:w="123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Paulo Levi de Oliveira Carvalho</w:t>
            </w:r>
          </w:p>
        </w:tc>
      </w:tr>
      <w:tr w:rsidR="00233646" w:rsidRPr="00233646" w:rsidTr="00461E33">
        <w:trPr>
          <w:trHeight w:val="695"/>
        </w:trPr>
        <w:tc>
          <w:tcPr>
            <w:tcW w:w="724" w:type="pct"/>
            <w:vMerge/>
            <w:vAlign w:val="center"/>
            <w:hideMark/>
          </w:tcPr>
          <w:p w:rsidR="00233646" w:rsidRPr="00233646" w:rsidRDefault="00233646" w:rsidP="008D7002">
            <w:pPr>
              <w:jc w:val="center"/>
              <w:rPr>
                <w:rFonts w:ascii="Arial" w:eastAsia="Times New Roman" w:hAnsi="Arial" w:cs="Arial"/>
                <w:b/>
                <w:bCs/>
                <w:sz w:val="16"/>
                <w:szCs w:val="16"/>
                <w:lang w:eastAsia="pt-BR"/>
              </w:rPr>
            </w:pPr>
          </w:p>
        </w:tc>
        <w:tc>
          <w:tcPr>
            <w:tcW w:w="65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39572/2013</w:t>
            </w:r>
          </w:p>
        </w:tc>
        <w:tc>
          <w:tcPr>
            <w:tcW w:w="239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Monitoramento e bioacumulação de metais nas águas e sedimentos do reservatório da ITAIPU em Entre Rios do Oeste e Pato Bragado, Paraná, Brasil</w:t>
            </w:r>
          </w:p>
        </w:tc>
        <w:tc>
          <w:tcPr>
            <w:tcW w:w="123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Affonso Celso Gonçalves Junior</w:t>
            </w:r>
          </w:p>
        </w:tc>
      </w:tr>
      <w:tr w:rsidR="00233646" w:rsidRPr="00233646" w:rsidTr="00461E33">
        <w:trPr>
          <w:trHeight w:val="705"/>
        </w:trPr>
        <w:tc>
          <w:tcPr>
            <w:tcW w:w="724" w:type="pct"/>
            <w:vMerge/>
            <w:vAlign w:val="center"/>
            <w:hideMark/>
          </w:tcPr>
          <w:p w:rsidR="00233646" w:rsidRPr="00233646" w:rsidRDefault="00233646" w:rsidP="008D7002">
            <w:pPr>
              <w:jc w:val="center"/>
              <w:rPr>
                <w:rFonts w:ascii="Arial" w:eastAsia="Times New Roman" w:hAnsi="Arial" w:cs="Arial"/>
                <w:b/>
                <w:bCs/>
                <w:sz w:val="16"/>
                <w:szCs w:val="16"/>
                <w:lang w:eastAsia="pt-BR"/>
              </w:rPr>
            </w:pPr>
          </w:p>
        </w:tc>
        <w:tc>
          <w:tcPr>
            <w:tcW w:w="65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40799/2013</w:t>
            </w:r>
          </w:p>
        </w:tc>
        <w:tc>
          <w:tcPr>
            <w:tcW w:w="239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Produção de forragem, cobertura morta e fixação de carbono em solo cultivado com aveia em sistema de integração lavoura pecuária</w:t>
            </w:r>
          </w:p>
        </w:tc>
        <w:tc>
          <w:tcPr>
            <w:tcW w:w="123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Paulo Sérgio Rabello de Oliveira</w:t>
            </w:r>
          </w:p>
        </w:tc>
      </w:tr>
      <w:tr w:rsidR="00233646" w:rsidRPr="00233646" w:rsidTr="00461E33">
        <w:trPr>
          <w:trHeight w:val="559"/>
        </w:trPr>
        <w:tc>
          <w:tcPr>
            <w:tcW w:w="724" w:type="pct"/>
            <w:vMerge/>
            <w:vAlign w:val="center"/>
            <w:hideMark/>
          </w:tcPr>
          <w:p w:rsidR="00233646" w:rsidRPr="00233646" w:rsidRDefault="00233646" w:rsidP="008D7002">
            <w:pPr>
              <w:jc w:val="center"/>
              <w:rPr>
                <w:rFonts w:ascii="Arial" w:eastAsia="Times New Roman" w:hAnsi="Arial" w:cs="Arial"/>
                <w:b/>
                <w:bCs/>
                <w:sz w:val="16"/>
                <w:szCs w:val="16"/>
                <w:lang w:eastAsia="pt-BR"/>
              </w:rPr>
            </w:pPr>
          </w:p>
        </w:tc>
        <w:tc>
          <w:tcPr>
            <w:tcW w:w="65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40768/2013</w:t>
            </w:r>
          </w:p>
        </w:tc>
        <w:tc>
          <w:tcPr>
            <w:tcW w:w="239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Utilização de enzimas de energia para frangos de corte. Estudo de Benchmarking</w:t>
            </w:r>
          </w:p>
        </w:tc>
        <w:tc>
          <w:tcPr>
            <w:tcW w:w="123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Ricardo Vianna Nunes</w:t>
            </w:r>
          </w:p>
        </w:tc>
      </w:tr>
      <w:tr w:rsidR="00233646" w:rsidRPr="00233646" w:rsidTr="00461E33">
        <w:trPr>
          <w:trHeight w:val="255"/>
        </w:trPr>
        <w:tc>
          <w:tcPr>
            <w:tcW w:w="3768" w:type="pct"/>
            <w:gridSpan w:val="3"/>
            <w:shd w:val="clear" w:color="auto" w:fill="auto"/>
            <w:vAlign w:val="center"/>
            <w:hideMark/>
          </w:tcPr>
          <w:p w:rsidR="00233646" w:rsidRPr="00233646" w:rsidRDefault="00233646" w:rsidP="00461E33">
            <w:pPr>
              <w:jc w:val="right"/>
              <w:rPr>
                <w:rFonts w:ascii="Arial" w:eastAsia="Times New Roman" w:hAnsi="Arial" w:cs="Arial"/>
                <w:b/>
                <w:bCs/>
                <w:sz w:val="16"/>
                <w:szCs w:val="16"/>
                <w:lang w:eastAsia="pt-BR"/>
              </w:rPr>
            </w:pPr>
            <w:r w:rsidRPr="00233646">
              <w:rPr>
                <w:rFonts w:ascii="Arial" w:eastAsia="Times New Roman" w:hAnsi="Arial" w:cs="Arial"/>
                <w:b/>
                <w:bCs/>
                <w:sz w:val="16"/>
                <w:szCs w:val="16"/>
                <w:lang w:eastAsia="pt-BR"/>
              </w:rPr>
              <w:t>Total do Centro</w:t>
            </w:r>
          </w:p>
        </w:tc>
        <w:tc>
          <w:tcPr>
            <w:tcW w:w="1232" w:type="pct"/>
            <w:shd w:val="clear" w:color="auto" w:fill="auto"/>
            <w:vAlign w:val="center"/>
            <w:hideMark/>
          </w:tcPr>
          <w:p w:rsidR="00233646" w:rsidRPr="00233646" w:rsidRDefault="00233646" w:rsidP="008D7002">
            <w:pPr>
              <w:jc w:val="center"/>
              <w:rPr>
                <w:rFonts w:ascii="Arial" w:eastAsia="Times New Roman" w:hAnsi="Arial" w:cs="Arial"/>
                <w:b/>
                <w:bCs/>
                <w:sz w:val="16"/>
                <w:szCs w:val="16"/>
                <w:lang w:eastAsia="pt-BR"/>
              </w:rPr>
            </w:pPr>
            <w:r w:rsidRPr="00233646">
              <w:rPr>
                <w:rFonts w:ascii="Arial" w:eastAsia="Times New Roman" w:hAnsi="Arial" w:cs="Arial"/>
                <w:b/>
                <w:bCs/>
                <w:sz w:val="16"/>
                <w:szCs w:val="16"/>
                <w:lang w:eastAsia="pt-BR"/>
              </w:rPr>
              <w:t>6</w:t>
            </w:r>
          </w:p>
        </w:tc>
      </w:tr>
      <w:tr w:rsidR="00233646" w:rsidRPr="00233646" w:rsidTr="00461E33">
        <w:trPr>
          <w:trHeight w:val="429"/>
        </w:trPr>
        <w:tc>
          <w:tcPr>
            <w:tcW w:w="724" w:type="pct"/>
            <w:vMerge w:val="restart"/>
            <w:shd w:val="clear" w:color="auto" w:fill="auto"/>
            <w:vAlign w:val="center"/>
            <w:hideMark/>
          </w:tcPr>
          <w:p w:rsidR="00233646" w:rsidRPr="00233646" w:rsidRDefault="00233646" w:rsidP="008D7002">
            <w:pPr>
              <w:jc w:val="center"/>
              <w:rPr>
                <w:rFonts w:ascii="Arial" w:eastAsia="Times New Roman" w:hAnsi="Arial" w:cs="Arial"/>
                <w:b/>
                <w:bCs/>
                <w:sz w:val="16"/>
                <w:szCs w:val="16"/>
                <w:lang w:eastAsia="pt-BR"/>
              </w:rPr>
            </w:pPr>
            <w:r w:rsidRPr="00233646">
              <w:rPr>
                <w:rFonts w:ascii="Arial" w:eastAsia="Times New Roman" w:hAnsi="Arial" w:cs="Arial"/>
                <w:b/>
                <w:bCs/>
                <w:sz w:val="16"/>
                <w:szCs w:val="16"/>
                <w:lang w:eastAsia="pt-BR"/>
              </w:rPr>
              <w:t>CCHEL/Mcr</w:t>
            </w:r>
          </w:p>
        </w:tc>
        <w:tc>
          <w:tcPr>
            <w:tcW w:w="65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42678/2014</w:t>
            </w:r>
          </w:p>
        </w:tc>
        <w:tc>
          <w:tcPr>
            <w:tcW w:w="239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A crise do Império romano no século III d.C.: uma abordagem teórico-conceitual</w:t>
            </w:r>
          </w:p>
        </w:tc>
        <w:tc>
          <w:tcPr>
            <w:tcW w:w="123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Moisés Antiqueira</w:t>
            </w:r>
          </w:p>
        </w:tc>
      </w:tr>
      <w:tr w:rsidR="00233646" w:rsidRPr="00233646" w:rsidTr="00461E33">
        <w:trPr>
          <w:trHeight w:val="562"/>
        </w:trPr>
        <w:tc>
          <w:tcPr>
            <w:tcW w:w="724" w:type="pct"/>
            <w:vMerge/>
            <w:vAlign w:val="center"/>
            <w:hideMark/>
          </w:tcPr>
          <w:p w:rsidR="00233646" w:rsidRPr="00233646" w:rsidRDefault="00233646" w:rsidP="008D7002">
            <w:pPr>
              <w:jc w:val="center"/>
              <w:rPr>
                <w:rFonts w:ascii="Arial" w:eastAsia="Times New Roman" w:hAnsi="Arial" w:cs="Arial"/>
                <w:b/>
                <w:bCs/>
                <w:sz w:val="16"/>
                <w:szCs w:val="16"/>
                <w:lang w:eastAsia="pt-BR"/>
              </w:rPr>
            </w:pPr>
          </w:p>
        </w:tc>
        <w:tc>
          <w:tcPr>
            <w:tcW w:w="65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39266/2013</w:t>
            </w:r>
          </w:p>
        </w:tc>
        <w:tc>
          <w:tcPr>
            <w:tcW w:w="239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As interferências do Pibid na formação do graduando de Letras e no ensino de Língua Portuguesa</w:t>
            </w:r>
          </w:p>
        </w:tc>
        <w:tc>
          <w:tcPr>
            <w:tcW w:w="123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Terezinha Correa Lindino</w:t>
            </w:r>
          </w:p>
        </w:tc>
      </w:tr>
      <w:tr w:rsidR="00233646" w:rsidRPr="00233646" w:rsidTr="00461E33">
        <w:trPr>
          <w:trHeight w:val="698"/>
        </w:trPr>
        <w:tc>
          <w:tcPr>
            <w:tcW w:w="724" w:type="pct"/>
            <w:vMerge/>
            <w:vAlign w:val="center"/>
            <w:hideMark/>
          </w:tcPr>
          <w:p w:rsidR="00233646" w:rsidRPr="00233646" w:rsidRDefault="00233646" w:rsidP="008D7002">
            <w:pPr>
              <w:jc w:val="center"/>
              <w:rPr>
                <w:rFonts w:ascii="Arial" w:eastAsia="Times New Roman" w:hAnsi="Arial" w:cs="Arial"/>
                <w:b/>
                <w:bCs/>
                <w:sz w:val="16"/>
                <w:szCs w:val="16"/>
                <w:lang w:eastAsia="pt-BR"/>
              </w:rPr>
            </w:pPr>
          </w:p>
        </w:tc>
        <w:tc>
          <w:tcPr>
            <w:tcW w:w="65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41222/2013</w:t>
            </w:r>
          </w:p>
        </w:tc>
        <w:tc>
          <w:tcPr>
            <w:tcW w:w="239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As preocupações pedagógicas e metodológicas da prática de ensino no curso de Licenciatura em Educação Física: construção e validação de um instrumento</w:t>
            </w:r>
          </w:p>
        </w:tc>
        <w:tc>
          <w:tcPr>
            <w:tcW w:w="123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Veronica Gabriela Silva Piovani</w:t>
            </w:r>
          </w:p>
        </w:tc>
      </w:tr>
      <w:tr w:rsidR="00233646" w:rsidRPr="00233646" w:rsidTr="00461E33">
        <w:trPr>
          <w:trHeight w:val="567"/>
        </w:trPr>
        <w:tc>
          <w:tcPr>
            <w:tcW w:w="724" w:type="pct"/>
            <w:vMerge/>
            <w:vAlign w:val="center"/>
            <w:hideMark/>
          </w:tcPr>
          <w:p w:rsidR="00233646" w:rsidRPr="00233646" w:rsidRDefault="00233646" w:rsidP="008D7002">
            <w:pPr>
              <w:jc w:val="center"/>
              <w:rPr>
                <w:rFonts w:ascii="Arial" w:eastAsia="Times New Roman" w:hAnsi="Arial" w:cs="Arial"/>
                <w:b/>
                <w:bCs/>
                <w:sz w:val="16"/>
                <w:szCs w:val="16"/>
                <w:lang w:eastAsia="pt-BR"/>
              </w:rPr>
            </w:pPr>
          </w:p>
        </w:tc>
        <w:tc>
          <w:tcPr>
            <w:tcW w:w="65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42528/2014</w:t>
            </w:r>
          </w:p>
        </w:tc>
        <w:tc>
          <w:tcPr>
            <w:tcW w:w="239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Atitudes linguísticas de ítalo-brasileiros: definições e suas implicações na sociedade</w:t>
            </w:r>
          </w:p>
        </w:tc>
        <w:tc>
          <w:tcPr>
            <w:tcW w:w="123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Terezinha da Conceição Costa Hübes</w:t>
            </w:r>
          </w:p>
        </w:tc>
      </w:tr>
      <w:tr w:rsidR="00233646" w:rsidRPr="00233646" w:rsidTr="00461E33">
        <w:trPr>
          <w:trHeight w:val="547"/>
        </w:trPr>
        <w:tc>
          <w:tcPr>
            <w:tcW w:w="724" w:type="pct"/>
            <w:vMerge/>
            <w:vAlign w:val="center"/>
            <w:hideMark/>
          </w:tcPr>
          <w:p w:rsidR="00233646" w:rsidRPr="00233646" w:rsidRDefault="00233646" w:rsidP="008D7002">
            <w:pPr>
              <w:jc w:val="center"/>
              <w:rPr>
                <w:rFonts w:ascii="Arial" w:eastAsia="Times New Roman" w:hAnsi="Arial" w:cs="Arial"/>
                <w:b/>
                <w:bCs/>
                <w:sz w:val="16"/>
                <w:szCs w:val="16"/>
                <w:lang w:eastAsia="pt-BR"/>
              </w:rPr>
            </w:pPr>
          </w:p>
        </w:tc>
        <w:tc>
          <w:tcPr>
            <w:tcW w:w="65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37634/2012</w:t>
            </w:r>
          </w:p>
        </w:tc>
        <w:tc>
          <w:tcPr>
            <w:tcW w:w="239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Campesinato e Agronegocio na Fronteira: a luta dos brasiguaios pela terra na fronteira entre o Brasil e o Paraguai</w:t>
            </w:r>
          </w:p>
        </w:tc>
        <w:tc>
          <w:tcPr>
            <w:tcW w:w="123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Joao Edmilson Fabrini</w:t>
            </w:r>
          </w:p>
        </w:tc>
      </w:tr>
      <w:tr w:rsidR="00233646" w:rsidRPr="00233646" w:rsidTr="00461E33">
        <w:trPr>
          <w:trHeight w:val="470"/>
        </w:trPr>
        <w:tc>
          <w:tcPr>
            <w:tcW w:w="724" w:type="pct"/>
            <w:vMerge/>
            <w:vAlign w:val="center"/>
            <w:hideMark/>
          </w:tcPr>
          <w:p w:rsidR="00233646" w:rsidRPr="00233646" w:rsidRDefault="00233646" w:rsidP="008D7002">
            <w:pPr>
              <w:jc w:val="center"/>
              <w:rPr>
                <w:rFonts w:ascii="Arial" w:eastAsia="Times New Roman" w:hAnsi="Arial" w:cs="Arial"/>
                <w:b/>
                <w:bCs/>
                <w:sz w:val="16"/>
                <w:szCs w:val="16"/>
                <w:lang w:eastAsia="pt-BR"/>
              </w:rPr>
            </w:pPr>
          </w:p>
        </w:tc>
        <w:tc>
          <w:tcPr>
            <w:tcW w:w="65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39570/2013</w:t>
            </w:r>
          </w:p>
        </w:tc>
        <w:tc>
          <w:tcPr>
            <w:tcW w:w="239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Dinâmica territorial do turismo na tríplice fronteira do Brasil, Paraguai e Argentina: a perspectiva do planejamento</w:t>
            </w:r>
          </w:p>
        </w:tc>
        <w:tc>
          <w:tcPr>
            <w:tcW w:w="123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Edson Belo Clemente de Souza</w:t>
            </w:r>
          </w:p>
        </w:tc>
      </w:tr>
      <w:tr w:rsidR="00233646" w:rsidRPr="00233646" w:rsidTr="00461E33">
        <w:trPr>
          <w:trHeight w:val="470"/>
        </w:trPr>
        <w:tc>
          <w:tcPr>
            <w:tcW w:w="724" w:type="pct"/>
            <w:vMerge/>
            <w:vAlign w:val="center"/>
            <w:hideMark/>
          </w:tcPr>
          <w:p w:rsidR="00233646" w:rsidRPr="00233646" w:rsidRDefault="00233646" w:rsidP="008D7002">
            <w:pPr>
              <w:jc w:val="center"/>
              <w:rPr>
                <w:rFonts w:ascii="Arial" w:eastAsia="Times New Roman" w:hAnsi="Arial" w:cs="Arial"/>
                <w:b/>
                <w:bCs/>
                <w:sz w:val="16"/>
                <w:szCs w:val="16"/>
                <w:lang w:eastAsia="pt-BR"/>
              </w:rPr>
            </w:pPr>
          </w:p>
        </w:tc>
        <w:tc>
          <w:tcPr>
            <w:tcW w:w="65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45742/2015</w:t>
            </w:r>
          </w:p>
        </w:tc>
        <w:tc>
          <w:tcPr>
            <w:tcW w:w="239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Formação humana e materialismo histórico: debate entra a biologia, neurociências  a psicologia cultural</w:t>
            </w:r>
          </w:p>
        </w:tc>
        <w:tc>
          <w:tcPr>
            <w:tcW w:w="123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Vanessa Batista de Andrade</w:t>
            </w:r>
          </w:p>
        </w:tc>
      </w:tr>
      <w:tr w:rsidR="00233646" w:rsidRPr="00233646" w:rsidTr="00461E33">
        <w:trPr>
          <w:trHeight w:val="255"/>
        </w:trPr>
        <w:tc>
          <w:tcPr>
            <w:tcW w:w="724" w:type="pct"/>
            <w:vMerge/>
            <w:vAlign w:val="center"/>
            <w:hideMark/>
          </w:tcPr>
          <w:p w:rsidR="00233646" w:rsidRPr="00233646" w:rsidRDefault="00233646" w:rsidP="008D7002">
            <w:pPr>
              <w:jc w:val="center"/>
              <w:rPr>
                <w:rFonts w:ascii="Arial" w:eastAsia="Times New Roman" w:hAnsi="Arial" w:cs="Arial"/>
                <w:b/>
                <w:bCs/>
                <w:sz w:val="16"/>
                <w:szCs w:val="16"/>
                <w:lang w:eastAsia="pt-BR"/>
              </w:rPr>
            </w:pPr>
          </w:p>
        </w:tc>
        <w:tc>
          <w:tcPr>
            <w:tcW w:w="65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46249/2015</w:t>
            </w:r>
          </w:p>
        </w:tc>
        <w:tc>
          <w:tcPr>
            <w:tcW w:w="239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Geoturismo no Paraná</w:t>
            </w:r>
          </w:p>
        </w:tc>
        <w:tc>
          <w:tcPr>
            <w:tcW w:w="123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Karin Linete Hornes</w:t>
            </w:r>
          </w:p>
        </w:tc>
      </w:tr>
      <w:tr w:rsidR="00233646" w:rsidRPr="00233646" w:rsidTr="00461E33">
        <w:trPr>
          <w:trHeight w:val="578"/>
        </w:trPr>
        <w:tc>
          <w:tcPr>
            <w:tcW w:w="724" w:type="pct"/>
            <w:vMerge/>
            <w:vAlign w:val="center"/>
            <w:hideMark/>
          </w:tcPr>
          <w:p w:rsidR="00233646" w:rsidRPr="00233646" w:rsidRDefault="00233646" w:rsidP="008D7002">
            <w:pPr>
              <w:jc w:val="center"/>
              <w:rPr>
                <w:rFonts w:ascii="Arial" w:eastAsia="Times New Roman" w:hAnsi="Arial" w:cs="Arial"/>
                <w:b/>
                <w:bCs/>
                <w:sz w:val="16"/>
                <w:szCs w:val="16"/>
                <w:lang w:eastAsia="pt-BR"/>
              </w:rPr>
            </w:pPr>
          </w:p>
        </w:tc>
        <w:tc>
          <w:tcPr>
            <w:tcW w:w="65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39265/2013</w:t>
            </w:r>
          </w:p>
        </w:tc>
        <w:tc>
          <w:tcPr>
            <w:tcW w:w="239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História da avicultua no Oeste do Paraná: trabalhadores e o processo industrial de produção de frangos (1970-2013)</w:t>
            </w:r>
          </w:p>
        </w:tc>
        <w:tc>
          <w:tcPr>
            <w:tcW w:w="123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Vagner José Moreira</w:t>
            </w:r>
          </w:p>
        </w:tc>
      </w:tr>
      <w:tr w:rsidR="00233646" w:rsidRPr="00233646" w:rsidTr="00461E33">
        <w:trPr>
          <w:trHeight w:val="558"/>
        </w:trPr>
        <w:tc>
          <w:tcPr>
            <w:tcW w:w="724" w:type="pct"/>
            <w:vMerge/>
            <w:vAlign w:val="center"/>
            <w:hideMark/>
          </w:tcPr>
          <w:p w:rsidR="00233646" w:rsidRPr="00233646" w:rsidRDefault="00233646" w:rsidP="008D7002">
            <w:pPr>
              <w:jc w:val="center"/>
              <w:rPr>
                <w:rFonts w:ascii="Arial" w:eastAsia="Times New Roman" w:hAnsi="Arial" w:cs="Arial"/>
                <w:b/>
                <w:bCs/>
                <w:sz w:val="16"/>
                <w:szCs w:val="16"/>
                <w:lang w:eastAsia="pt-BR"/>
              </w:rPr>
            </w:pPr>
          </w:p>
        </w:tc>
        <w:tc>
          <w:tcPr>
            <w:tcW w:w="65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39766/2013</w:t>
            </w:r>
          </w:p>
        </w:tc>
        <w:tc>
          <w:tcPr>
            <w:tcW w:w="239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História e Memória autobiográfica em narrativas de imigrantes alemães no Brasil</w:t>
            </w:r>
          </w:p>
        </w:tc>
        <w:tc>
          <w:tcPr>
            <w:tcW w:w="123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Meri Frotscher Kramer</w:t>
            </w:r>
          </w:p>
        </w:tc>
      </w:tr>
      <w:tr w:rsidR="00233646" w:rsidRPr="00233646" w:rsidTr="00461E33">
        <w:trPr>
          <w:trHeight w:val="552"/>
        </w:trPr>
        <w:tc>
          <w:tcPr>
            <w:tcW w:w="724" w:type="pct"/>
            <w:vMerge/>
            <w:vAlign w:val="center"/>
            <w:hideMark/>
          </w:tcPr>
          <w:p w:rsidR="00233646" w:rsidRPr="00233646" w:rsidRDefault="00233646" w:rsidP="008D7002">
            <w:pPr>
              <w:jc w:val="center"/>
              <w:rPr>
                <w:rFonts w:ascii="Arial" w:eastAsia="Times New Roman" w:hAnsi="Arial" w:cs="Arial"/>
                <w:b/>
                <w:bCs/>
                <w:sz w:val="16"/>
                <w:szCs w:val="16"/>
                <w:lang w:eastAsia="pt-BR"/>
              </w:rPr>
            </w:pPr>
          </w:p>
        </w:tc>
        <w:tc>
          <w:tcPr>
            <w:tcW w:w="65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38723/2013</w:t>
            </w:r>
          </w:p>
        </w:tc>
        <w:tc>
          <w:tcPr>
            <w:tcW w:w="239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Informações operacionais relacionadas ao equipamento terapêuticos de diatermia por micro-ondas</w:t>
            </w:r>
          </w:p>
        </w:tc>
        <w:tc>
          <w:tcPr>
            <w:tcW w:w="123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Maria Das Graças Anguera</w:t>
            </w:r>
          </w:p>
        </w:tc>
      </w:tr>
      <w:tr w:rsidR="00233646" w:rsidRPr="00233646" w:rsidTr="00461E33">
        <w:trPr>
          <w:trHeight w:val="277"/>
        </w:trPr>
        <w:tc>
          <w:tcPr>
            <w:tcW w:w="724" w:type="pct"/>
            <w:vMerge/>
            <w:vAlign w:val="center"/>
            <w:hideMark/>
          </w:tcPr>
          <w:p w:rsidR="00233646" w:rsidRPr="00233646" w:rsidRDefault="00233646" w:rsidP="008D7002">
            <w:pPr>
              <w:jc w:val="center"/>
              <w:rPr>
                <w:rFonts w:ascii="Arial" w:eastAsia="Times New Roman" w:hAnsi="Arial" w:cs="Arial"/>
                <w:b/>
                <w:bCs/>
                <w:sz w:val="16"/>
                <w:szCs w:val="16"/>
                <w:lang w:eastAsia="pt-BR"/>
              </w:rPr>
            </w:pPr>
          </w:p>
        </w:tc>
        <w:tc>
          <w:tcPr>
            <w:tcW w:w="65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39192/2013</w:t>
            </w:r>
          </w:p>
        </w:tc>
        <w:tc>
          <w:tcPr>
            <w:tcW w:w="239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Leitor-personagem: a ficcionalização do processo de Leitura</w:t>
            </w:r>
          </w:p>
        </w:tc>
        <w:tc>
          <w:tcPr>
            <w:tcW w:w="123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Clarice Lottermann</w:t>
            </w:r>
          </w:p>
        </w:tc>
      </w:tr>
      <w:tr w:rsidR="00233646" w:rsidRPr="00233646" w:rsidTr="00461E33">
        <w:trPr>
          <w:trHeight w:val="255"/>
        </w:trPr>
        <w:tc>
          <w:tcPr>
            <w:tcW w:w="724" w:type="pct"/>
            <w:vMerge/>
            <w:vAlign w:val="center"/>
            <w:hideMark/>
          </w:tcPr>
          <w:p w:rsidR="00233646" w:rsidRPr="00233646" w:rsidRDefault="00233646" w:rsidP="008D7002">
            <w:pPr>
              <w:jc w:val="center"/>
              <w:rPr>
                <w:rFonts w:ascii="Arial" w:eastAsia="Times New Roman" w:hAnsi="Arial" w:cs="Arial"/>
                <w:b/>
                <w:bCs/>
                <w:sz w:val="16"/>
                <w:szCs w:val="16"/>
                <w:lang w:eastAsia="pt-BR"/>
              </w:rPr>
            </w:pPr>
          </w:p>
        </w:tc>
        <w:tc>
          <w:tcPr>
            <w:tcW w:w="65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41979/2014</w:t>
            </w:r>
          </w:p>
        </w:tc>
        <w:tc>
          <w:tcPr>
            <w:tcW w:w="239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Literatura e Ensino</w:t>
            </w:r>
          </w:p>
        </w:tc>
        <w:tc>
          <w:tcPr>
            <w:tcW w:w="123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Denise Scolari Vieira</w:t>
            </w:r>
          </w:p>
        </w:tc>
      </w:tr>
      <w:tr w:rsidR="00233646" w:rsidRPr="00233646" w:rsidTr="00461E33">
        <w:trPr>
          <w:trHeight w:val="255"/>
        </w:trPr>
        <w:tc>
          <w:tcPr>
            <w:tcW w:w="724" w:type="pct"/>
            <w:vMerge/>
            <w:vAlign w:val="center"/>
            <w:hideMark/>
          </w:tcPr>
          <w:p w:rsidR="00233646" w:rsidRPr="00233646" w:rsidRDefault="00233646" w:rsidP="008D7002">
            <w:pPr>
              <w:jc w:val="center"/>
              <w:rPr>
                <w:rFonts w:ascii="Arial" w:eastAsia="Times New Roman" w:hAnsi="Arial" w:cs="Arial"/>
                <w:b/>
                <w:bCs/>
                <w:sz w:val="16"/>
                <w:szCs w:val="16"/>
                <w:lang w:eastAsia="pt-BR"/>
              </w:rPr>
            </w:pPr>
          </w:p>
        </w:tc>
        <w:tc>
          <w:tcPr>
            <w:tcW w:w="65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45080/2015</w:t>
            </w:r>
          </w:p>
        </w:tc>
        <w:tc>
          <w:tcPr>
            <w:tcW w:w="239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Literatura feminina de língua alemã</w:t>
            </w:r>
          </w:p>
        </w:tc>
        <w:tc>
          <w:tcPr>
            <w:tcW w:w="123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Elise Schmitt</w:t>
            </w:r>
          </w:p>
        </w:tc>
      </w:tr>
      <w:tr w:rsidR="00233646" w:rsidRPr="00233646" w:rsidTr="00461E33">
        <w:trPr>
          <w:trHeight w:val="587"/>
        </w:trPr>
        <w:tc>
          <w:tcPr>
            <w:tcW w:w="724" w:type="pct"/>
            <w:vMerge/>
            <w:vAlign w:val="center"/>
            <w:hideMark/>
          </w:tcPr>
          <w:p w:rsidR="00233646" w:rsidRPr="00233646" w:rsidRDefault="00233646" w:rsidP="008D7002">
            <w:pPr>
              <w:jc w:val="center"/>
              <w:rPr>
                <w:rFonts w:ascii="Arial" w:eastAsia="Times New Roman" w:hAnsi="Arial" w:cs="Arial"/>
                <w:b/>
                <w:bCs/>
                <w:sz w:val="16"/>
                <w:szCs w:val="16"/>
                <w:lang w:eastAsia="pt-BR"/>
              </w:rPr>
            </w:pPr>
          </w:p>
        </w:tc>
        <w:tc>
          <w:tcPr>
            <w:tcW w:w="65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41223/2013</w:t>
            </w:r>
          </w:p>
        </w:tc>
        <w:tc>
          <w:tcPr>
            <w:tcW w:w="239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Mapeamento da cobertura e uso da terra na Bacia Hidrográfica do Paraná III: subsídio para o estudo da paisagem</w:t>
            </w:r>
          </w:p>
        </w:tc>
        <w:tc>
          <w:tcPr>
            <w:tcW w:w="123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Ericson Hideki Hayakawa</w:t>
            </w:r>
          </w:p>
        </w:tc>
      </w:tr>
      <w:tr w:rsidR="00233646" w:rsidRPr="00233646" w:rsidTr="00461E33">
        <w:trPr>
          <w:trHeight w:val="553"/>
        </w:trPr>
        <w:tc>
          <w:tcPr>
            <w:tcW w:w="724" w:type="pct"/>
            <w:vMerge/>
            <w:vAlign w:val="center"/>
            <w:hideMark/>
          </w:tcPr>
          <w:p w:rsidR="00233646" w:rsidRPr="00233646" w:rsidRDefault="00233646" w:rsidP="008D7002">
            <w:pPr>
              <w:jc w:val="center"/>
              <w:rPr>
                <w:rFonts w:ascii="Arial" w:eastAsia="Times New Roman" w:hAnsi="Arial" w:cs="Arial"/>
                <w:b/>
                <w:bCs/>
                <w:sz w:val="16"/>
                <w:szCs w:val="16"/>
                <w:lang w:eastAsia="pt-BR"/>
              </w:rPr>
            </w:pPr>
          </w:p>
        </w:tc>
        <w:tc>
          <w:tcPr>
            <w:tcW w:w="65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46611/2015</w:t>
            </w:r>
          </w:p>
        </w:tc>
        <w:tc>
          <w:tcPr>
            <w:tcW w:w="239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Mobilidade e vida cotidiana na zona de fronteira Brasil-Paraguai: Guaíra(Paraná)/Salto del Guairá(Canindeyú)</w:t>
            </w:r>
          </w:p>
        </w:tc>
        <w:tc>
          <w:tcPr>
            <w:tcW w:w="123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Maristela Ferrari</w:t>
            </w:r>
          </w:p>
        </w:tc>
      </w:tr>
      <w:tr w:rsidR="00233646" w:rsidRPr="00233646" w:rsidTr="00461E33">
        <w:trPr>
          <w:trHeight w:val="575"/>
        </w:trPr>
        <w:tc>
          <w:tcPr>
            <w:tcW w:w="724" w:type="pct"/>
            <w:vMerge/>
            <w:vAlign w:val="center"/>
            <w:hideMark/>
          </w:tcPr>
          <w:p w:rsidR="00233646" w:rsidRPr="00233646" w:rsidRDefault="00233646" w:rsidP="008D7002">
            <w:pPr>
              <w:jc w:val="center"/>
              <w:rPr>
                <w:rFonts w:ascii="Arial" w:eastAsia="Times New Roman" w:hAnsi="Arial" w:cs="Arial"/>
                <w:b/>
                <w:bCs/>
                <w:sz w:val="16"/>
                <w:szCs w:val="16"/>
                <w:lang w:eastAsia="pt-BR"/>
              </w:rPr>
            </w:pPr>
          </w:p>
        </w:tc>
        <w:tc>
          <w:tcPr>
            <w:tcW w:w="65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38386/2012</w:t>
            </w:r>
          </w:p>
        </w:tc>
        <w:tc>
          <w:tcPr>
            <w:tcW w:w="239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O discurso fundador das cidades Hispano-Americanas na produção literária</w:t>
            </w:r>
          </w:p>
        </w:tc>
        <w:tc>
          <w:tcPr>
            <w:tcW w:w="123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Ximena Antonia Díaz Merino</w:t>
            </w:r>
          </w:p>
        </w:tc>
      </w:tr>
      <w:tr w:rsidR="00233646" w:rsidRPr="00233646" w:rsidTr="00461E33">
        <w:trPr>
          <w:trHeight w:val="555"/>
        </w:trPr>
        <w:tc>
          <w:tcPr>
            <w:tcW w:w="724" w:type="pct"/>
            <w:vMerge/>
            <w:vAlign w:val="center"/>
            <w:hideMark/>
          </w:tcPr>
          <w:p w:rsidR="00233646" w:rsidRPr="00233646" w:rsidRDefault="00233646" w:rsidP="008D7002">
            <w:pPr>
              <w:jc w:val="center"/>
              <w:rPr>
                <w:rFonts w:ascii="Arial" w:eastAsia="Times New Roman" w:hAnsi="Arial" w:cs="Arial"/>
                <w:b/>
                <w:bCs/>
                <w:sz w:val="16"/>
                <w:szCs w:val="16"/>
                <w:lang w:eastAsia="pt-BR"/>
              </w:rPr>
            </w:pPr>
          </w:p>
        </w:tc>
        <w:tc>
          <w:tcPr>
            <w:tcW w:w="65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45741/2015</w:t>
            </w:r>
          </w:p>
        </w:tc>
        <w:tc>
          <w:tcPr>
            <w:tcW w:w="239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Os discursos sobre o ensino de Língua Portuguesa e a constituição da relação univesidade-escola.</w:t>
            </w:r>
          </w:p>
        </w:tc>
        <w:tc>
          <w:tcPr>
            <w:tcW w:w="123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Terezinha Correa Lindino</w:t>
            </w:r>
          </w:p>
        </w:tc>
      </w:tr>
      <w:tr w:rsidR="00233646" w:rsidRPr="00233646" w:rsidTr="00461E33">
        <w:trPr>
          <w:trHeight w:val="690"/>
        </w:trPr>
        <w:tc>
          <w:tcPr>
            <w:tcW w:w="724" w:type="pct"/>
            <w:vMerge/>
            <w:vAlign w:val="center"/>
            <w:hideMark/>
          </w:tcPr>
          <w:p w:rsidR="00233646" w:rsidRPr="00233646" w:rsidRDefault="00233646" w:rsidP="008D7002">
            <w:pPr>
              <w:jc w:val="center"/>
              <w:rPr>
                <w:rFonts w:ascii="Arial" w:eastAsia="Times New Roman" w:hAnsi="Arial" w:cs="Arial"/>
                <w:b/>
                <w:bCs/>
                <w:sz w:val="16"/>
                <w:szCs w:val="16"/>
                <w:lang w:eastAsia="pt-BR"/>
              </w:rPr>
            </w:pPr>
          </w:p>
        </w:tc>
        <w:tc>
          <w:tcPr>
            <w:tcW w:w="65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43222/2014</w:t>
            </w:r>
          </w:p>
        </w:tc>
        <w:tc>
          <w:tcPr>
            <w:tcW w:w="239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Parque Nacional de Sete Quedas: em busca do contexto econômico, político e ambiental que levou à sua criação, em 1961, e à sua extinção, em 1981.</w:t>
            </w:r>
          </w:p>
        </w:tc>
        <w:tc>
          <w:tcPr>
            <w:tcW w:w="123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Edson dos Santos Dias</w:t>
            </w:r>
          </w:p>
        </w:tc>
      </w:tr>
      <w:tr w:rsidR="00233646" w:rsidRPr="00233646" w:rsidTr="00461E33">
        <w:trPr>
          <w:trHeight w:val="450"/>
        </w:trPr>
        <w:tc>
          <w:tcPr>
            <w:tcW w:w="724" w:type="pct"/>
            <w:vMerge/>
            <w:vAlign w:val="center"/>
            <w:hideMark/>
          </w:tcPr>
          <w:p w:rsidR="00233646" w:rsidRPr="00233646" w:rsidRDefault="00233646" w:rsidP="008D7002">
            <w:pPr>
              <w:jc w:val="center"/>
              <w:rPr>
                <w:rFonts w:ascii="Arial" w:eastAsia="Times New Roman" w:hAnsi="Arial" w:cs="Arial"/>
                <w:b/>
                <w:bCs/>
                <w:sz w:val="16"/>
                <w:szCs w:val="16"/>
                <w:lang w:eastAsia="pt-BR"/>
              </w:rPr>
            </w:pPr>
          </w:p>
        </w:tc>
        <w:tc>
          <w:tcPr>
            <w:tcW w:w="65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43745/2014</w:t>
            </w:r>
          </w:p>
        </w:tc>
        <w:tc>
          <w:tcPr>
            <w:tcW w:w="239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Perfil da atividade física de brasileiros portadores de diabete mielitus.</w:t>
            </w:r>
          </w:p>
        </w:tc>
        <w:tc>
          <w:tcPr>
            <w:tcW w:w="123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Dartel Ferrari de Lima</w:t>
            </w:r>
          </w:p>
        </w:tc>
      </w:tr>
      <w:tr w:rsidR="00233646" w:rsidRPr="00233646" w:rsidTr="00461E33">
        <w:trPr>
          <w:trHeight w:val="523"/>
        </w:trPr>
        <w:tc>
          <w:tcPr>
            <w:tcW w:w="724" w:type="pct"/>
            <w:vMerge/>
            <w:vAlign w:val="center"/>
            <w:hideMark/>
          </w:tcPr>
          <w:p w:rsidR="00233646" w:rsidRPr="00233646" w:rsidRDefault="00233646" w:rsidP="008D7002">
            <w:pPr>
              <w:jc w:val="center"/>
              <w:rPr>
                <w:rFonts w:ascii="Arial" w:eastAsia="Times New Roman" w:hAnsi="Arial" w:cs="Arial"/>
                <w:b/>
                <w:bCs/>
                <w:sz w:val="16"/>
                <w:szCs w:val="16"/>
                <w:lang w:eastAsia="pt-BR"/>
              </w:rPr>
            </w:pPr>
          </w:p>
        </w:tc>
        <w:tc>
          <w:tcPr>
            <w:tcW w:w="65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41996/2014</w:t>
            </w:r>
          </w:p>
        </w:tc>
        <w:tc>
          <w:tcPr>
            <w:tcW w:w="239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Potência Aeróbia em atletas de esportes coletivos e individuais da região extremo oeste do Paraná</w:t>
            </w:r>
          </w:p>
        </w:tc>
        <w:tc>
          <w:tcPr>
            <w:tcW w:w="123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Lucinar Jupir Forner Flores</w:t>
            </w:r>
          </w:p>
        </w:tc>
      </w:tr>
      <w:tr w:rsidR="00233646" w:rsidRPr="00233646" w:rsidTr="00461E33">
        <w:trPr>
          <w:trHeight w:val="559"/>
        </w:trPr>
        <w:tc>
          <w:tcPr>
            <w:tcW w:w="724" w:type="pct"/>
            <w:vMerge/>
            <w:vAlign w:val="center"/>
            <w:hideMark/>
          </w:tcPr>
          <w:p w:rsidR="00233646" w:rsidRPr="00233646" w:rsidRDefault="00233646" w:rsidP="008D7002">
            <w:pPr>
              <w:jc w:val="center"/>
              <w:rPr>
                <w:rFonts w:ascii="Arial" w:eastAsia="Times New Roman" w:hAnsi="Arial" w:cs="Arial"/>
                <w:b/>
                <w:bCs/>
                <w:sz w:val="16"/>
                <w:szCs w:val="16"/>
                <w:lang w:eastAsia="pt-BR"/>
              </w:rPr>
            </w:pPr>
          </w:p>
        </w:tc>
        <w:tc>
          <w:tcPr>
            <w:tcW w:w="65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45079/2015</w:t>
            </w:r>
          </w:p>
        </w:tc>
        <w:tc>
          <w:tcPr>
            <w:tcW w:w="239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Teoria da História africana: Colonialismo, Resistências e Direitos Humanos</w:t>
            </w:r>
          </w:p>
        </w:tc>
        <w:tc>
          <w:tcPr>
            <w:tcW w:w="123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Danilo Ferreira da Fonseca</w:t>
            </w:r>
          </w:p>
        </w:tc>
      </w:tr>
      <w:tr w:rsidR="00233646" w:rsidRPr="00233646" w:rsidTr="00461E33">
        <w:trPr>
          <w:trHeight w:val="553"/>
        </w:trPr>
        <w:tc>
          <w:tcPr>
            <w:tcW w:w="724" w:type="pct"/>
            <w:vMerge/>
            <w:vAlign w:val="center"/>
            <w:hideMark/>
          </w:tcPr>
          <w:p w:rsidR="00233646" w:rsidRPr="00233646" w:rsidRDefault="00233646" w:rsidP="008D7002">
            <w:pPr>
              <w:jc w:val="center"/>
              <w:rPr>
                <w:rFonts w:ascii="Arial" w:eastAsia="Times New Roman" w:hAnsi="Arial" w:cs="Arial"/>
                <w:b/>
                <w:bCs/>
                <w:sz w:val="16"/>
                <w:szCs w:val="16"/>
                <w:lang w:eastAsia="pt-BR"/>
              </w:rPr>
            </w:pPr>
          </w:p>
        </w:tc>
        <w:tc>
          <w:tcPr>
            <w:tcW w:w="65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41634/2013</w:t>
            </w:r>
          </w:p>
        </w:tc>
        <w:tc>
          <w:tcPr>
            <w:tcW w:w="239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Valorização de resíduos sólidos: atores e espacialidades na microrregião de Toledo - PR</w:t>
            </w:r>
          </w:p>
        </w:tc>
        <w:tc>
          <w:tcPr>
            <w:tcW w:w="123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Fabio de Oliveira Neves</w:t>
            </w:r>
          </w:p>
        </w:tc>
      </w:tr>
      <w:tr w:rsidR="00233646" w:rsidRPr="00233646" w:rsidTr="00461E33">
        <w:trPr>
          <w:trHeight w:val="255"/>
        </w:trPr>
        <w:tc>
          <w:tcPr>
            <w:tcW w:w="3768" w:type="pct"/>
            <w:gridSpan w:val="3"/>
            <w:shd w:val="clear" w:color="auto" w:fill="auto"/>
            <w:vAlign w:val="center"/>
            <w:hideMark/>
          </w:tcPr>
          <w:p w:rsidR="00233646" w:rsidRPr="00233646" w:rsidRDefault="00233646" w:rsidP="00461E33">
            <w:pPr>
              <w:jc w:val="right"/>
              <w:rPr>
                <w:rFonts w:ascii="Arial" w:eastAsia="Times New Roman" w:hAnsi="Arial" w:cs="Arial"/>
                <w:b/>
                <w:bCs/>
                <w:sz w:val="16"/>
                <w:szCs w:val="16"/>
                <w:lang w:eastAsia="pt-BR"/>
              </w:rPr>
            </w:pPr>
            <w:r w:rsidRPr="00233646">
              <w:rPr>
                <w:rFonts w:ascii="Arial" w:eastAsia="Times New Roman" w:hAnsi="Arial" w:cs="Arial"/>
                <w:b/>
                <w:bCs/>
                <w:sz w:val="16"/>
                <w:szCs w:val="16"/>
                <w:lang w:eastAsia="pt-BR"/>
              </w:rPr>
              <w:t>Total do Centro</w:t>
            </w:r>
          </w:p>
        </w:tc>
        <w:tc>
          <w:tcPr>
            <w:tcW w:w="1232" w:type="pct"/>
            <w:shd w:val="clear" w:color="auto" w:fill="auto"/>
            <w:vAlign w:val="center"/>
            <w:hideMark/>
          </w:tcPr>
          <w:p w:rsidR="00233646" w:rsidRPr="00233646" w:rsidRDefault="00233646" w:rsidP="008D7002">
            <w:pPr>
              <w:jc w:val="center"/>
              <w:rPr>
                <w:rFonts w:ascii="Arial" w:eastAsia="Times New Roman" w:hAnsi="Arial" w:cs="Arial"/>
                <w:b/>
                <w:bCs/>
                <w:sz w:val="16"/>
                <w:szCs w:val="16"/>
                <w:lang w:eastAsia="pt-BR"/>
              </w:rPr>
            </w:pPr>
            <w:r w:rsidRPr="00233646">
              <w:rPr>
                <w:rFonts w:ascii="Arial" w:eastAsia="Times New Roman" w:hAnsi="Arial" w:cs="Arial"/>
                <w:b/>
                <w:bCs/>
                <w:sz w:val="16"/>
                <w:szCs w:val="16"/>
                <w:lang w:eastAsia="pt-BR"/>
              </w:rPr>
              <w:t>23</w:t>
            </w:r>
          </w:p>
        </w:tc>
      </w:tr>
      <w:tr w:rsidR="00233646" w:rsidRPr="00233646" w:rsidTr="00461E33">
        <w:trPr>
          <w:trHeight w:val="295"/>
        </w:trPr>
        <w:tc>
          <w:tcPr>
            <w:tcW w:w="724" w:type="pct"/>
            <w:vMerge w:val="restart"/>
            <w:shd w:val="clear" w:color="auto" w:fill="auto"/>
            <w:vAlign w:val="center"/>
            <w:hideMark/>
          </w:tcPr>
          <w:p w:rsidR="00233646" w:rsidRPr="00233646" w:rsidRDefault="00233646" w:rsidP="008D7002">
            <w:pPr>
              <w:jc w:val="center"/>
              <w:rPr>
                <w:rFonts w:ascii="Arial" w:eastAsia="Times New Roman" w:hAnsi="Arial" w:cs="Arial"/>
                <w:b/>
                <w:bCs/>
                <w:sz w:val="16"/>
                <w:szCs w:val="16"/>
                <w:lang w:eastAsia="pt-BR"/>
              </w:rPr>
            </w:pPr>
            <w:r w:rsidRPr="00233646">
              <w:rPr>
                <w:rFonts w:ascii="Arial" w:eastAsia="Times New Roman" w:hAnsi="Arial" w:cs="Arial"/>
                <w:b/>
                <w:bCs/>
                <w:sz w:val="16"/>
                <w:szCs w:val="16"/>
                <w:lang w:eastAsia="pt-BR"/>
              </w:rPr>
              <w:t>CCSA/Mcr</w:t>
            </w:r>
          </w:p>
        </w:tc>
        <w:tc>
          <w:tcPr>
            <w:tcW w:w="65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46501/2015</w:t>
            </w:r>
          </w:p>
        </w:tc>
        <w:tc>
          <w:tcPr>
            <w:tcW w:w="239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Boa-fé objetiva e o direito administrativo</w:t>
            </w:r>
          </w:p>
        </w:tc>
        <w:tc>
          <w:tcPr>
            <w:tcW w:w="123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Ricardo Canan</w:t>
            </w:r>
          </w:p>
        </w:tc>
      </w:tr>
      <w:tr w:rsidR="00233646" w:rsidRPr="00233646" w:rsidTr="00461E33">
        <w:trPr>
          <w:trHeight w:val="555"/>
        </w:trPr>
        <w:tc>
          <w:tcPr>
            <w:tcW w:w="724" w:type="pct"/>
            <w:vMerge/>
            <w:vAlign w:val="center"/>
            <w:hideMark/>
          </w:tcPr>
          <w:p w:rsidR="00233646" w:rsidRPr="00233646" w:rsidRDefault="00233646" w:rsidP="008D7002">
            <w:pPr>
              <w:jc w:val="center"/>
              <w:rPr>
                <w:rFonts w:ascii="Arial" w:eastAsia="Times New Roman" w:hAnsi="Arial" w:cs="Arial"/>
                <w:b/>
                <w:bCs/>
                <w:sz w:val="16"/>
                <w:szCs w:val="16"/>
                <w:lang w:eastAsia="pt-BR"/>
              </w:rPr>
            </w:pPr>
          </w:p>
        </w:tc>
        <w:tc>
          <w:tcPr>
            <w:tcW w:w="65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45586/2015</w:t>
            </w:r>
          </w:p>
        </w:tc>
        <w:tc>
          <w:tcPr>
            <w:tcW w:w="239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Corrupção: Consequências para a Sociedade. Teoria e Fenômeno Penal dos Crimes contra a Administração Pública.</w:t>
            </w:r>
          </w:p>
        </w:tc>
        <w:tc>
          <w:tcPr>
            <w:tcW w:w="123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Ataides Kist</w:t>
            </w:r>
          </w:p>
        </w:tc>
      </w:tr>
      <w:tr w:rsidR="00233646" w:rsidRPr="00233646" w:rsidTr="00461E33">
        <w:trPr>
          <w:trHeight w:val="255"/>
        </w:trPr>
        <w:tc>
          <w:tcPr>
            <w:tcW w:w="724" w:type="pct"/>
            <w:vMerge/>
            <w:vAlign w:val="center"/>
            <w:hideMark/>
          </w:tcPr>
          <w:p w:rsidR="00233646" w:rsidRPr="00233646" w:rsidRDefault="00233646" w:rsidP="008D7002">
            <w:pPr>
              <w:jc w:val="center"/>
              <w:rPr>
                <w:rFonts w:ascii="Arial" w:eastAsia="Times New Roman" w:hAnsi="Arial" w:cs="Arial"/>
                <w:b/>
                <w:bCs/>
                <w:sz w:val="16"/>
                <w:szCs w:val="16"/>
                <w:lang w:eastAsia="pt-BR"/>
              </w:rPr>
            </w:pPr>
          </w:p>
        </w:tc>
        <w:tc>
          <w:tcPr>
            <w:tcW w:w="65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31899/2010</w:t>
            </w:r>
          </w:p>
        </w:tc>
        <w:tc>
          <w:tcPr>
            <w:tcW w:w="239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Estudo do anteprojeto do novo CPC</w:t>
            </w:r>
          </w:p>
        </w:tc>
        <w:tc>
          <w:tcPr>
            <w:tcW w:w="123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Gilson Hugo Rodrigo Silva</w:t>
            </w:r>
          </w:p>
        </w:tc>
      </w:tr>
      <w:tr w:rsidR="00233646" w:rsidRPr="00233646" w:rsidTr="00461E33">
        <w:trPr>
          <w:trHeight w:val="722"/>
        </w:trPr>
        <w:tc>
          <w:tcPr>
            <w:tcW w:w="724" w:type="pct"/>
            <w:vMerge/>
            <w:vAlign w:val="center"/>
            <w:hideMark/>
          </w:tcPr>
          <w:p w:rsidR="00233646" w:rsidRPr="00233646" w:rsidRDefault="00233646" w:rsidP="008D7002">
            <w:pPr>
              <w:jc w:val="center"/>
              <w:rPr>
                <w:rFonts w:ascii="Arial" w:eastAsia="Times New Roman" w:hAnsi="Arial" w:cs="Arial"/>
                <w:b/>
                <w:bCs/>
                <w:sz w:val="16"/>
                <w:szCs w:val="16"/>
                <w:lang w:eastAsia="pt-BR"/>
              </w:rPr>
            </w:pPr>
          </w:p>
        </w:tc>
        <w:tc>
          <w:tcPr>
            <w:tcW w:w="65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43547/2014</w:t>
            </w:r>
          </w:p>
        </w:tc>
        <w:tc>
          <w:tcPr>
            <w:tcW w:w="239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Os múltiplos critérios da justiça distribuitiva: Análise ético-jurídica da distribuição de moradias populares pelo poder público.</w:t>
            </w:r>
          </w:p>
        </w:tc>
        <w:tc>
          <w:tcPr>
            <w:tcW w:w="123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Celito de Bona</w:t>
            </w:r>
          </w:p>
        </w:tc>
      </w:tr>
      <w:tr w:rsidR="00233646" w:rsidRPr="00233646" w:rsidTr="00461E33">
        <w:trPr>
          <w:trHeight w:val="255"/>
        </w:trPr>
        <w:tc>
          <w:tcPr>
            <w:tcW w:w="3768" w:type="pct"/>
            <w:gridSpan w:val="3"/>
            <w:shd w:val="clear" w:color="auto" w:fill="auto"/>
            <w:vAlign w:val="center"/>
            <w:hideMark/>
          </w:tcPr>
          <w:p w:rsidR="00233646" w:rsidRPr="00233646" w:rsidRDefault="00233646" w:rsidP="00461E33">
            <w:pPr>
              <w:jc w:val="right"/>
              <w:rPr>
                <w:rFonts w:ascii="Arial" w:eastAsia="Times New Roman" w:hAnsi="Arial" w:cs="Arial"/>
                <w:b/>
                <w:bCs/>
                <w:sz w:val="16"/>
                <w:szCs w:val="16"/>
                <w:lang w:eastAsia="pt-BR"/>
              </w:rPr>
            </w:pPr>
            <w:r w:rsidRPr="00233646">
              <w:rPr>
                <w:rFonts w:ascii="Arial" w:eastAsia="Times New Roman" w:hAnsi="Arial" w:cs="Arial"/>
                <w:b/>
                <w:bCs/>
                <w:sz w:val="16"/>
                <w:szCs w:val="16"/>
                <w:lang w:eastAsia="pt-BR"/>
              </w:rPr>
              <w:t>Total do Centro</w:t>
            </w:r>
          </w:p>
        </w:tc>
        <w:tc>
          <w:tcPr>
            <w:tcW w:w="1232" w:type="pct"/>
            <w:shd w:val="clear" w:color="auto" w:fill="auto"/>
            <w:vAlign w:val="center"/>
            <w:hideMark/>
          </w:tcPr>
          <w:p w:rsidR="00233646" w:rsidRPr="00233646" w:rsidRDefault="00233646" w:rsidP="008D7002">
            <w:pPr>
              <w:jc w:val="center"/>
              <w:rPr>
                <w:rFonts w:ascii="Arial" w:eastAsia="Times New Roman" w:hAnsi="Arial" w:cs="Arial"/>
                <w:b/>
                <w:bCs/>
                <w:sz w:val="16"/>
                <w:szCs w:val="16"/>
                <w:lang w:eastAsia="pt-BR"/>
              </w:rPr>
            </w:pPr>
            <w:r w:rsidRPr="00233646">
              <w:rPr>
                <w:rFonts w:ascii="Arial" w:eastAsia="Times New Roman" w:hAnsi="Arial" w:cs="Arial"/>
                <w:b/>
                <w:bCs/>
                <w:sz w:val="16"/>
                <w:szCs w:val="16"/>
                <w:lang w:eastAsia="pt-BR"/>
              </w:rPr>
              <w:t>4</w:t>
            </w:r>
          </w:p>
        </w:tc>
      </w:tr>
      <w:tr w:rsidR="00233646" w:rsidRPr="00233646" w:rsidTr="00461E33">
        <w:trPr>
          <w:trHeight w:val="255"/>
        </w:trPr>
        <w:tc>
          <w:tcPr>
            <w:tcW w:w="3768" w:type="pct"/>
            <w:gridSpan w:val="3"/>
            <w:shd w:val="clear" w:color="auto" w:fill="auto"/>
            <w:vAlign w:val="center"/>
            <w:hideMark/>
          </w:tcPr>
          <w:p w:rsidR="00233646" w:rsidRPr="00233646" w:rsidRDefault="00233646" w:rsidP="00461E33">
            <w:pPr>
              <w:jc w:val="right"/>
              <w:rPr>
                <w:rFonts w:ascii="Arial" w:eastAsia="Times New Roman" w:hAnsi="Arial" w:cs="Arial"/>
                <w:b/>
                <w:bCs/>
                <w:sz w:val="16"/>
                <w:szCs w:val="16"/>
                <w:lang w:eastAsia="pt-BR"/>
              </w:rPr>
            </w:pPr>
            <w:r w:rsidRPr="00233646">
              <w:rPr>
                <w:rFonts w:ascii="Arial" w:eastAsia="Times New Roman" w:hAnsi="Arial" w:cs="Arial"/>
                <w:b/>
                <w:bCs/>
                <w:sz w:val="16"/>
                <w:szCs w:val="16"/>
                <w:lang w:eastAsia="pt-BR"/>
              </w:rPr>
              <w:t xml:space="preserve">TOTAL DO </w:t>
            </w:r>
            <w:r w:rsidRPr="001809E3">
              <w:rPr>
                <w:rFonts w:ascii="Arial" w:eastAsia="Times New Roman" w:hAnsi="Arial" w:cs="Arial"/>
                <w:b/>
                <w:bCs/>
                <w:i/>
                <w:sz w:val="16"/>
                <w:szCs w:val="16"/>
                <w:lang w:eastAsia="pt-BR"/>
              </w:rPr>
              <w:t>CAMPUS</w:t>
            </w:r>
            <w:r w:rsidRPr="00233646">
              <w:rPr>
                <w:rFonts w:ascii="Arial" w:eastAsia="Times New Roman" w:hAnsi="Arial" w:cs="Arial"/>
                <w:b/>
                <w:bCs/>
                <w:sz w:val="16"/>
                <w:szCs w:val="16"/>
                <w:lang w:eastAsia="pt-BR"/>
              </w:rPr>
              <w:t xml:space="preserve"> DE MARECHAL CANDIDO RONDON</w:t>
            </w:r>
          </w:p>
        </w:tc>
        <w:tc>
          <w:tcPr>
            <w:tcW w:w="1232" w:type="pct"/>
            <w:shd w:val="clear" w:color="auto" w:fill="auto"/>
            <w:vAlign w:val="center"/>
            <w:hideMark/>
          </w:tcPr>
          <w:p w:rsidR="00233646" w:rsidRPr="00233646" w:rsidRDefault="00233646" w:rsidP="008D7002">
            <w:pPr>
              <w:jc w:val="center"/>
              <w:rPr>
                <w:rFonts w:ascii="Arial" w:eastAsia="Times New Roman" w:hAnsi="Arial" w:cs="Arial"/>
                <w:b/>
                <w:bCs/>
                <w:sz w:val="16"/>
                <w:szCs w:val="16"/>
                <w:lang w:eastAsia="pt-BR"/>
              </w:rPr>
            </w:pPr>
            <w:r w:rsidRPr="00233646">
              <w:rPr>
                <w:rFonts w:ascii="Arial" w:eastAsia="Times New Roman" w:hAnsi="Arial" w:cs="Arial"/>
                <w:b/>
                <w:bCs/>
                <w:sz w:val="16"/>
                <w:szCs w:val="16"/>
                <w:lang w:eastAsia="pt-BR"/>
              </w:rPr>
              <w:t>33</w:t>
            </w:r>
          </w:p>
        </w:tc>
      </w:tr>
      <w:tr w:rsidR="00461E33" w:rsidRPr="00233646" w:rsidTr="00461E33">
        <w:trPr>
          <w:trHeight w:val="255"/>
        </w:trPr>
        <w:tc>
          <w:tcPr>
            <w:tcW w:w="5000" w:type="pct"/>
            <w:gridSpan w:val="4"/>
            <w:shd w:val="clear" w:color="auto" w:fill="auto"/>
            <w:vAlign w:val="center"/>
            <w:hideMark/>
          </w:tcPr>
          <w:p w:rsidR="00461E33" w:rsidRPr="00233646" w:rsidRDefault="00461E33" w:rsidP="008D7002">
            <w:pPr>
              <w:jc w:val="center"/>
              <w:rPr>
                <w:rFonts w:ascii="Arial" w:eastAsia="Times New Roman" w:hAnsi="Arial" w:cs="Arial"/>
                <w:color w:val="000000"/>
                <w:sz w:val="16"/>
                <w:szCs w:val="16"/>
                <w:lang w:eastAsia="pt-BR"/>
              </w:rPr>
            </w:pPr>
          </w:p>
        </w:tc>
      </w:tr>
      <w:tr w:rsidR="00233646" w:rsidRPr="00233646" w:rsidTr="008D7002">
        <w:trPr>
          <w:trHeight w:val="255"/>
        </w:trPr>
        <w:tc>
          <w:tcPr>
            <w:tcW w:w="5000" w:type="pct"/>
            <w:gridSpan w:val="4"/>
            <w:shd w:val="clear" w:color="auto" w:fill="auto"/>
            <w:vAlign w:val="center"/>
            <w:hideMark/>
          </w:tcPr>
          <w:p w:rsidR="00233646" w:rsidRPr="00233646" w:rsidRDefault="00233646" w:rsidP="008D7002">
            <w:pPr>
              <w:jc w:val="center"/>
              <w:rPr>
                <w:rFonts w:ascii="Arial" w:eastAsia="Times New Roman" w:hAnsi="Arial" w:cs="Arial"/>
                <w:b/>
                <w:bCs/>
                <w:sz w:val="16"/>
                <w:szCs w:val="16"/>
                <w:lang w:eastAsia="pt-BR"/>
              </w:rPr>
            </w:pPr>
            <w:r w:rsidRPr="001809E3">
              <w:rPr>
                <w:rFonts w:ascii="Arial" w:eastAsia="Times New Roman" w:hAnsi="Arial" w:cs="Arial"/>
                <w:b/>
                <w:bCs/>
                <w:i/>
                <w:sz w:val="16"/>
                <w:szCs w:val="16"/>
                <w:lang w:eastAsia="pt-BR"/>
              </w:rPr>
              <w:t>CAMPUS</w:t>
            </w:r>
            <w:r w:rsidRPr="00233646">
              <w:rPr>
                <w:rFonts w:ascii="Arial" w:eastAsia="Times New Roman" w:hAnsi="Arial" w:cs="Arial"/>
                <w:b/>
                <w:bCs/>
                <w:sz w:val="16"/>
                <w:szCs w:val="16"/>
                <w:lang w:eastAsia="pt-BR"/>
              </w:rPr>
              <w:t xml:space="preserve"> DE TOLEDO</w:t>
            </w:r>
          </w:p>
        </w:tc>
      </w:tr>
      <w:tr w:rsidR="00233646" w:rsidRPr="008D7002" w:rsidTr="00461E33">
        <w:trPr>
          <w:trHeight w:val="255"/>
        </w:trPr>
        <w:tc>
          <w:tcPr>
            <w:tcW w:w="724" w:type="pct"/>
            <w:shd w:val="clear" w:color="auto" w:fill="auto"/>
            <w:vAlign w:val="center"/>
            <w:hideMark/>
          </w:tcPr>
          <w:p w:rsidR="00233646" w:rsidRPr="008D7002" w:rsidRDefault="00233646" w:rsidP="008D7002">
            <w:pPr>
              <w:jc w:val="center"/>
              <w:rPr>
                <w:rFonts w:ascii="Arial" w:eastAsia="Times New Roman" w:hAnsi="Arial" w:cs="Arial"/>
                <w:b/>
                <w:color w:val="000000"/>
                <w:sz w:val="16"/>
                <w:szCs w:val="16"/>
                <w:lang w:eastAsia="pt-BR"/>
              </w:rPr>
            </w:pPr>
            <w:r w:rsidRPr="008D7002">
              <w:rPr>
                <w:rFonts w:ascii="Arial" w:eastAsia="Times New Roman" w:hAnsi="Arial" w:cs="Arial"/>
                <w:b/>
                <w:color w:val="000000"/>
                <w:sz w:val="16"/>
                <w:szCs w:val="16"/>
                <w:lang w:eastAsia="pt-BR"/>
              </w:rPr>
              <w:t>Centro</w:t>
            </w:r>
          </w:p>
        </w:tc>
        <w:tc>
          <w:tcPr>
            <w:tcW w:w="652" w:type="pct"/>
            <w:shd w:val="clear" w:color="auto" w:fill="auto"/>
            <w:vAlign w:val="center"/>
            <w:hideMark/>
          </w:tcPr>
          <w:p w:rsidR="00233646" w:rsidRPr="008D7002" w:rsidRDefault="00233646" w:rsidP="008D7002">
            <w:pPr>
              <w:jc w:val="center"/>
              <w:rPr>
                <w:rFonts w:ascii="Arial" w:eastAsia="Times New Roman" w:hAnsi="Arial" w:cs="Arial"/>
                <w:b/>
                <w:color w:val="000000"/>
                <w:sz w:val="16"/>
                <w:szCs w:val="16"/>
                <w:lang w:eastAsia="pt-BR"/>
              </w:rPr>
            </w:pPr>
            <w:r w:rsidRPr="008D7002">
              <w:rPr>
                <w:rFonts w:ascii="Arial" w:eastAsia="Times New Roman" w:hAnsi="Arial" w:cs="Arial"/>
                <w:b/>
                <w:color w:val="000000"/>
                <w:sz w:val="16"/>
                <w:szCs w:val="16"/>
                <w:lang w:eastAsia="pt-BR"/>
              </w:rPr>
              <w:t>Nº Projeto</w:t>
            </w:r>
          </w:p>
        </w:tc>
        <w:tc>
          <w:tcPr>
            <w:tcW w:w="2392" w:type="pct"/>
            <w:shd w:val="clear" w:color="auto" w:fill="auto"/>
            <w:vAlign w:val="center"/>
            <w:hideMark/>
          </w:tcPr>
          <w:p w:rsidR="00233646" w:rsidRPr="008D7002" w:rsidRDefault="00233646" w:rsidP="008D7002">
            <w:pPr>
              <w:jc w:val="center"/>
              <w:rPr>
                <w:rFonts w:ascii="Arial" w:eastAsia="Times New Roman" w:hAnsi="Arial" w:cs="Arial"/>
                <w:b/>
                <w:color w:val="000000"/>
                <w:sz w:val="16"/>
                <w:szCs w:val="16"/>
                <w:lang w:eastAsia="pt-BR"/>
              </w:rPr>
            </w:pPr>
            <w:r w:rsidRPr="008D7002">
              <w:rPr>
                <w:rFonts w:ascii="Arial" w:eastAsia="Times New Roman" w:hAnsi="Arial" w:cs="Arial"/>
                <w:b/>
                <w:color w:val="000000"/>
                <w:sz w:val="16"/>
                <w:szCs w:val="16"/>
                <w:lang w:eastAsia="pt-BR"/>
              </w:rPr>
              <w:t>Título</w:t>
            </w:r>
          </w:p>
        </w:tc>
        <w:tc>
          <w:tcPr>
            <w:tcW w:w="1232" w:type="pct"/>
            <w:shd w:val="clear" w:color="auto" w:fill="auto"/>
            <w:vAlign w:val="center"/>
            <w:hideMark/>
          </w:tcPr>
          <w:p w:rsidR="00233646" w:rsidRPr="008D7002" w:rsidRDefault="00233646" w:rsidP="008D7002">
            <w:pPr>
              <w:jc w:val="center"/>
              <w:rPr>
                <w:rFonts w:ascii="Arial" w:eastAsia="Times New Roman" w:hAnsi="Arial" w:cs="Arial"/>
                <w:b/>
                <w:color w:val="000000"/>
                <w:sz w:val="16"/>
                <w:szCs w:val="16"/>
                <w:lang w:eastAsia="pt-BR"/>
              </w:rPr>
            </w:pPr>
            <w:r w:rsidRPr="008D7002">
              <w:rPr>
                <w:rFonts w:ascii="Arial" w:eastAsia="Times New Roman" w:hAnsi="Arial" w:cs="Arial"/>
                <w:b/>
                <w:color w:val="000000"/>
                <w:sz w:val="16"/>
                <w:szCs w:val="16"/>
                <w:lang w:eastAsia="pt-BR"/>
              </w:rPr>
              <w:t>Coordenador</w:t>
            </w:r>
          </w:p>
        </w:tc>
      </w:tr>
      <w:tr w:rsidR="00233646" w:rsidRPr="00233646" w:rsidTr="00461E33">
        <w:trPr>
          <w:trHeight w:val="511"/>
        </w:trPr>
        <w:tc>
          <w:tcPr>
            <w:tcW w:w="724" w:type="pct"/>
            <w:vMerge w:val="restart"/>
            <w:shd w:val="clear" w:color="auto" w:fill="auto"/>
            <w:vAlign w:val="center"/>
            <w:hideMark/>
          </w:tcPr>
          <w:p w:rsidR="00233646" w:rsidRPr="00233646" w:rsidRDefault="00233646" w:rsidP="008D7002">
            <w:pPr>
              <w:jc w:val="center"/>
              <w:rPr>
                <w:rFonts w:ascii="Arial" w:eastAsia="Times New Roman" w:hAnsi="Arial" w:cs="Arial"/>
                <w:b/>
                <w:bCs/>
                <w:sz w:val="16"/>
                <w:szCs w:val="16"/>
                <w:lang w:eastAsia="pt-BR"/>
              </w:rPr>
            </w:pPr>
            <w:r w:rsidRPr="00233646">
              <w:rPr>
                <w:rFonts w:ascii="Arial" w:eastAsia="Times New Roman" w:hAnsi="Arial" w:cs="Arial"/>
                <w:b/>
                <w:bCs/>
                <w:sz w:val="16"/>
                <w:szCs w:val="16"/>
                <w:lang w:eastAsia="pt-BR"/>
              </w:rPr>
              <w:t>CCHS/Too</w:t>
            </w:r>
          </w:p>
        </w:tc>
        <w:tc>
          <w:tcPr>
            <w:tcW w:w="65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43840/2014</w:t>
            </w:r>
          </w:p>
        </w:tc>
        <w:tc>
          <w:tcPr>
            <w:tcW w:w="239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As representações das letalidades na Tríplice Fronteira Internacional entre o Brasil , o Paraguai e a Argentina</w:t>
            </w:r>
          </w:p>
        </w:tc>
        <w:tc>
          <w:tcPr>
            <w:tcW w:w="123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Roberto Biscoli</w:t>
            </w:r>
          </w:p>
        </w:tc>
      </w:tr>
      <w:tr w:rsidR="00233646" w:rsidRPr="00233646" w:rsidTr="00461E33">
        <w:trPr>
          <w:trHeight w:val="419"/>
        </w:trPr>
        <w:tc>
          <w:tcPr>
            <w:tcW w:w="724" w:type="pct"/>
            <w:vMerge/>
            <w:vAlign w:val="center"/>
            <w:hideMark/>
          </w:tcPr>
          <w:p w:rsidR="00233646" w:rsidRPr="00233646" w:rsidRDefault="00233646" w:rsidP="008D7002">
            <w:pPr>
              <w:jc w:val="center"/>
              <w:rPr>
                <w:rFonts w:ascii="Arial" w:eastAsia="Times New Roman" w:hAnsi="Arial" w:cs="Arial"/>
                <w:b/>
                <w:bCs/>
                <w:sz w:val="16"/>
                <w:szCs w:val="16"/>
                <w:lang w:eastAsia="pt-BR"/>
              </w:rPr>
            </w:pPr>
          </w:p>
        </w:tc>
        <w:tc>
          <w:tcPr>
            <w:tcW w:w="65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46324/2015</w:t>
            </w:r>
          </w:p>
        </w:tc>
        <w:tc>
          <w:tcPr>
            <w:tcW w:w="239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Conectando mundos, repensando relações</w:t>
            </w:r>
          </w:p>
        </w:tc>
        <w:tc>
          <w:tcPr>
            <w:tcW w:w="123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Andreia Vicente da Silva</w:t>
            </w:r>
          </w:p>
        </w:tc>
      </w:tr>
      <w:tr w:rsidR="00233646" w:rsidRPr="00233646" w:rsidTr="00461E33">
        <w:trPr>
          <w:trHeight w:val="567"/>
        </w:trPr>
        <w:tc>
          <w:tcPr>
            <w:tcW w:w="724" w:type="pct"/>
            <w:vMerge/>
            <w:vAlign w:val="center"/>
            <w:hideMark/>
          </w:tcPr>
          <w:p w:rsidR="00233646" w:rsidRPr="00233646" w:rsidRDefault="00233646" w:rsidP="008D7002">
            <w:pPr>
              <w:jc w:val="center"/>
              <w:rPr>
                <w:rFonts w:ascii="Arial" w:eastAsia="Times New Roman" w:hAnsi="Arial" w:cs="Arial"/>
                <w:b/>
                <w:bCs/>
                <w:sz w:val="16"/>
                <w:szCs w:val="16"/>
                <w:lang w:eastAsia="pt-BR"/>
              </w:rPr>
            </w:pPr>
          </w:p>
        </w:tc>
        <w:tc>
          <w:tcPr>
            <w:tcW w:w="65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39647/2013</w:t>
            </w:r>
          </w:p>
        </w:tc>
        <w:tc>
          <w:tcPr>
            <w:tcW w:w="239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Da Filosofia à Educação: Conhecimento de si, cuidado de si, inquietude de si.</w:t>
            </w:r>
          </w:p>
        </w:tc>
        <w:tc>
          <w:tcPr>
            <w:tcW w:w="123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Ester Maria Dreher Heuser</w:t>
            </w:r>
          </w:p>
        </w:tc>
      </w:tr>
      <w:tr w:rsidR="00233646" w:rsidRPr="00233646" w:rsidTr="00461E33">
        <w:trPr>
          <w:trHeight w:val="255"/>
        </w:trPr>
        <w:tc>
          <w:tcPr>
            <w:tcW w:w="3768" w:type="pct"/>
            <w:gridSpan w:val="3"/>
            <w:shd w:val="clear" w:color="auto" w:fill="auto"/>
            <w:vAlign w:val="center"/>
            <w:hideMark/>
          </w:tcPr>
          <w:p w:rsidR="00233646" w:rsidRPr="00233646" w:rsidRDefault="00233646" w:rsidP="00461E33">
            <w:pPr>
              <w:jc w:val="right"/>
              <w:rPr>
                <w:rFonts w:ascii="Arial" w:eastAsia="Times New Roman" w:hAnsi="Arial" w:cs="Arial"/>
                <w:b/>
                <w:bCs/>
                <w:sz w:val="16"/>
                <w:szCs w:val="16"/>
                <w:lang w:eastAsia="pt-BR"/>
              </w:rPr>
            </w:pPr>
            <w:r w:rsidRPr="00233646">
              <w:rPr>
                <w:rFonts w:ascii="Arial" w:eastAsia="Times New Roman" w:hAnsi="Arial" w:cs="Arial"/>
                <w:b/>
                <w:bCs/>
                <w:sz w:val="16"/>
                <w:szCs w:val="16"/>
                <w:lang w:eastAsia="pt-BR"/>
              </w:rPr>
              <w:t>Total do Centro</w:t>
            </w:r>
          </w:p>
        </w:tc>
        <w:tc>
          <w:tcPr>
            <w:tcW w:w="1232" w:type="pct"/>
            <w:shd w:val="clear" w:color="auto" w:fill="auto"/>
            <w:vAlign w:val="center"/>
            <w:hideMark/>
          </w:tcPr>
          <w:p w:rsidR="00233646" w:rsidRPr="00233646" w:rsidRDefault="00233646" w:rsidP="008D7002">
            <w:pPr>
              <w:jc w:val="center"/>
              <w:rPr>
                <w:rFonts w:ascii="Arial" w:eastAsia="Times New Roman" w:hAnsi="Arial" w:cs="Arial"/>
                <w:b/>
                <w:bCs/>
                <w:sz w:val="16"/>
                <w:szCs w:val="16"/>
                <w:lang w:eastAsia="pt-BR"/>
              </w:rPr>
            </w:pPr>
            <w:r w:rsidRPr="00233646">
              <w:rPr>
                <w:rFonts w:ascii="Arial" w:eastAsia="Times New Roman" w:hAnsi="Arial" w:cs="Arial"/>
                <w:b/>
                <w:bCs/>
                <w:sz w:val="16"/>
                <w:szCs w:val="16"/>
                <w:lang w:eastAsia="pt-BR"/>
              </w:rPr>
              <w:t>3</w:t>
            </w:r>
          </w:p>
        </w:tc>
      </w:tr>
      <w:tr w:rsidR="00233646" w:rsidRPr="00233646" w:rsidTr="00461E33">
        <w:trPr>
          <w:trHeight w:val="579"/>
        </w:trPr>
        <w:tc>
          <w:tcPr>
            <w:tcW w:w="724" w:type="pct"/>
            <w:vMerge w:val="restart"/>
            <w:shd w:val="clear" w:color="auto" w:fill="auto"/>
            <w:vAlign w:val="center"/>
            <w:hideMark/>
          </w:tcPr>
          <w:p w:rsidR="00233646" w:rsidRPr="00233646" w:rsidRDefault="00233646" w:rsidP="008D7002">
            <w:pPr>
              <w:jc w:val="center"/>
              <w:rPr>
                <w:rFonts w:ascii="Arial" w:eastAsia="Times New Roman" w:hAnsi="Arial" w:cs="Arial"/>
                <w:b/>
                <w:bCs/>
                <w:sz w:val="16"/>
                <w:szCs w:val="16"/>
                <w:lang w:eastAsia="pt-BR"/>
              </w:rPr>
            </w:pPr>
            <w:r w:rsidRPr="00233646">
              <w:rPr>
                <w:rFonts w:ascii="Arial" w:eastAsia="Times New Roman" w:hAnsi="Arial" w:cs="Arial"/>
                <w:b/>
                <w:bCs/>
                <w:sz w:val="16"/>
                <w:szCs w:val="16"/>
                <w:lang w:eastAsia="pt-BR"/>
              </w:rPr>
              <w:t>CCSA/Too</w:t>
            </w:r>
          </w:p>
        </w:tc>
        <w:tc>
          <w:tcPr>
            <w:tcW w:w="65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38576/2013</w:t>
            </w:r>
          </w:p>
        </w:tc>
        <w:tc>
          <w:tcPr>
            <w:tcW w:w="239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A agroindústria canavieira no Centro-Oeste do Brasil: uma análise das capacidades tecnológicas</w:t>
            </w:r>
          </w:p>
        </w:tc>
        <w:tc>
          <w:tcPr>
            <w:tcW w:w="123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Pery Francisco Assis Shikida</w:t>
            </w:r>
          </w:p>
        </w:tc>
      </w:tr>
      <w:tr w:rsidR="00233646" w:rsidRPr="00233646" w:rsidTr="00461E33">
        <w:trPr>
          <w:trHeight w:val="470"/>
        </w:trPr>
        <w:tc>
          <w:tcPr>
            <w:tcW w:w="724" w:type="pct"/>
            <w:vMerge/>
            <w:vAlign w:val="center"/>
            <w:hideMark/>
          </w:tcPr>
          <w:p w:rsidR="00233646" w:rsidRPr="00233646" w:rsidRDefault="00233646" w:rsidP="008D7002">
            <w:pPr>
              <w:jc w:val="center"/>
              <w:rPr>
                <w:rFonts w:ascii="Arial" w:eastAsia="Times New Roman" w:hAnsi="Arial" w:cs="Arial"/>
                <w:b/>
                <w:bCs/>
                <w:sz w:val="16"/>
                <w:szCs w:val="16"/>
                <w:lang w:eastAsia="pt-BR"/>
              </w:rPr>
            </w:pPr>
          </w:p>
        </w:tc>
        <w:tc>
          <w:tcPr>
            <w:tcW w:w="65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46230/2015</w:t>
            </w:r>
          </w:p>
        </w:tc>
        <w:tc>
          <w:tcPr>
            <w:tcW w:w="239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Redes científicas de pesquisadores: uma análise nos grupos de pesquisa de Secretariado Executivo do Brasil</w:t>
            </w:r>
          </w:p>
        </w:tc>
        <w:tc>
          <w:tcPr>
            <w:tcW w:w="1232" w:type="pct"/>
            <w:shd w:val="clear" w:color="auto" w:fill="auto"/>
            <w:vAlign w:val="center"/>
            <w:hideMark/>
          </w:tcPr>
          <w:p w:rsidR="00233646" w:rsidRPr="00233646" w:rsidRDefault="00233646" w:rsidP="008D7002">
            <w:pPr>
              <w:jc w:val="center"/>
              <w:rPr>
                <w:rFonts w:ascii="Arial" w:eastAsia="Times New Roman" w:hAnsi="Arial" w:cs="Arial"/>
                <w:color w:val="000000"/>
                <w:sz w:val="16"/>
                <w:szCs w:val="16"/>
                <w:lang w:eastAsia="pt-BR"/>
              </w:rPr>
            </w:pPr>
            <w:r w:rsidRPr="00233646">
              <w:rPr>
                <w:rFonts w:ascii="Arial" w:eastAsia="Times New Roman" w:hAnsi="Arial" w:cs="Arial"/>
                <w:color w:val="000000"/>
                <w:sz w:val="16"/>
                <w:szCs w:val="16"/>
                <w:lang w:eastAsia="pt-BR"/>
              </w:rPr>
              <w:t>Carla Maria Schmidt</w:t>
            </w:r>
          </w:p>
        </w:tc>
      </w:tr>
      <w:tr w:rsidR="00233646" w:rsidRPr="00233646" w:rsidTr="00461E33">
        <w:trPr>
          <w:trHeight w:val="255"/>
        </w:trPr>
        <w:tc>
          <w:tcPr>
            <w:tcW w:w="3768" w:type="pct"/>
            <w:gridSpan w:val="3"/>
            <w:shd w:val="clear" w:color="auto" w:fill="auto"/>
            <w:vAlign w:val="center"/>
            <w:hideMark/>
          </w:tcPr>
          <w:p w:rsidR="00233646" w:rsidRPr="00233646" w:rsidRDefault="00233646" w:rsidP="00461E33">
            <w:pPr>
              <w:jc w:val="right"/>
              <w:rPr>
                <w:rFonts w:ascii="Arial" w:eastAsia="Times New Roman" w:hAnsi="Arial" w:cs="Arial"/>
                <w:b/>
                <w:bCs/>
                <w:sz w:val="16"/>
                <w:szCs w:val="16"/>
                <w:lang w:eastAsia="pt-BR"/>
              </w:rPr>
            </w:pPr>
            <w:r w:rsidRPr="00233646">
              <w:rPr>
                <w:rFonts w:ascii="Arial" w:eastAsia="Times New Roman" w:hAnsi="Arial" w:cs="Arial"/>
                <w:b/>
                <w:bCs/>
                <w:sz w:val="16"/>
                <w:szCs w:val="16"/>
                <w:lang w:eastAsia="pt-BR"/>
              </w:rPr>
              <w:t>Total do Centro</w:t>
            </w:r>
          </w:p>
        </w:tc>
        <w:tc>
          <w:tcPr>
            <w:tcW w:w="1232" w:type="pct"/>
            <w:shd w:val="clear" w:color="auto" w:fill="auto"/>
            <w:vAlign w:val="center"/>
            <w:hideMark/>
          </w:tcPr>
          <w:p w:rsidR="00233646" w:rsidRPr="00233646" w:rsidRDefault="00233646" w:rsidP="008D7002">
            <w:pPr>
              <w:jc w:val="center"/>
              <w:rPr>
                <w:rFonts w:ascii="Arial" w:eastAsia="Times New Roman" w:hAnsi="Arial" w:cs="Arial"/>
                <w:b/>
                <w:bCs/>
                <w:sz w:val="16"/>
                <w:szCs w:val="16"/>
                <w:lang w:eastAsia="pt-BR"/>
              </w:rPr>
            </w:pPr>
            <w:r w:rsidRPr="00233646">
              <w:rPr>
                <w:rFonts w:ascii="Arial" w:eastAsia="Times New Roman" w:hAnsi="Arial" w:cs="Arial"/>
                <w:b/>
                <w:bCs/>
                <w:sz w:val="16"/>
                <w:szCs w:val="16"/>
                <w:lang w:eastAsia="pt-BR"/>
              </w:rPr>
              <w:t>2</w:t>
            </w:r>
          </w:p>
        </w:tc>
      </w:tr>
      <w:tr w:rsidR="00233646" w:rsidRPr="00233646" w:rsidTr="00461E33">
        <w:trPr>
          <w:trHeight w:val="720"/>
        </w:trPr>
        <w:tc>
          <w:tcPr>
            <w:tcW w:w="724" w:type="pct"/>
            <w:vMerge w:val="restart"/>
            <w:shd w:val="clear" w:color="auto" w:fill="auto"/>
            <w:vAlign w:val="center"/>
            <w:hideMark/>
          </w:tcPr>
          <w:p w:rsidR="00233646" w:rsidRPr="00233646" w:rsidRDefault="00233646" w:rsidP="008D7002">
            <w:pPr>
              <w:jc w:val="center"/>
              <w:rPr>
                <w:rFonts w:ascii="Arial" w:eastAsia="Times New Roman" w:hAnsi="Arial" w:cs="Arial"/>
                <w:b/>
                <w:bCs/>
                <w:sz w:val="16"/>
                <w:szCs w:val="16"/>
                <w:lang w:eastAsia="pt-BR"/>
              </w:rPr>
            </w:pPr>
            <w:r w:rsidRPr="00233646">
              <w:rPr>
                <w:rFonts w:ascii="Arial" w:eastAsia="Times New Roman" w:hAnsi="Arial" w:cs="Arial"/>
                <w:b/>
                <w:bCs/>
                <w:sz w:val="16"/>
                <w:szCs w:val="16"/>
                <w:lang w:eastAsia="pt-BR"/>
              </w:rPr>
              <w:t>CECE/Too</w:t>
            </w:r>
          </w:p>
        </w:tc>
        <w:tc>
          <w:tcPr>
            <w:tcW w:w="652" w:type="pct"/>
            <w:shd w:val="clear" w:color="auto" w:fill="auto"/>
            <w:vAlign w:val="center"/>
            <w:hideMark/>
          </w:tcPr>
          <w:p w:rsidR="00233646" w:rsidRPr="00233646" w:rsidRDefault="00233646" w:rsidP="008D7002">
            <w:pPr>
              <w:jc w:val="center"/>
              <w:rPr>
                <w:rFonts w:ascii="Arial" w:eastAsia="Times New Roman" w:hAnsi="Arial" w:cs="Arial"/>
                <w:sz w:val="16"/>
                <w:szCs w:val="16"/>
                <w:lang w:eastAsia="pt-BR"/>
              </w:rPr>
            </w:pPr>
            <w:r w:rsidRPr="00233646">
              <w:rPr>
                <w:rFonts w:ascii="Arial" w:eastAsia="Times New Roman" w:hAnsi="Arial" w:cs="Arial"/>
                <w:sz w:val="16"/>
                <w:szCs w:val="16"/>
                <w:lang w:eastAsia="pt-BR"/>
              </w:rPr>
              <w:t>37204/2012</w:t>
            </w:r>
          </w:p>
        </w:tc>
        <w:tc>
          <w:tcPr>
            <w:tcW w:w="2392" w:type="pct"/>
            <w:shd w:val="clear" w:color="auto" w:fill="auto"/>
            <w:vAlign w:val="center"/>
            <w:hideMark/>
          </w:tcPr>
          <w:p w:rsidR="00233646" w:rsidRPr="00233646" w:rsidRDefault="00233646" w:rsidP="008D7002">
            <w:pPr>
              <w:jc w:val="center"/>
              <w:rPr>
                <w:rFonts w:ascii="Arial" w:eastAsia="Times New Roman" w:hAnsi="Arial" w:cs="Arial"/>
                <w:sz w:val="16"/>
                <w:szCs w:val="16"/>
                <w:lang w:eastAsia="pt-BR"/>
              </w:rPr>
            </w:pPr>
            <w:r w:rsidRPr="00233646">
              <w:rPr>
                <w:rFonts w:ascii="Arial" w:eastAsia="Times New Roman" w:hAnsi="Arial" w:cs="Arial"/>
                <w:sz w:val="16"/>
                <w:szCs w:val="16"/>
                <w:lang w:eastAsia="pt-BR"/>
              </w:rPr>
              <w:t>Ações de apoio técnico ao desenvolvimento e consolidação do cooperativismo na aquicultura e pesca do Oeste e Sudoeste do Paraná</w:t>
            </w:r>
          </w:p>
        </w:tc>
        <w:tc>
          <w:tcPr>
            <w:tcW w:w="1232" w:type="pct"/>
            <w:shd w:val="clear" w:color="auto" w:fill="auto"/>
            <w:vAlign w:val="center"/>
            <w:hideMark/>
          </w:tcPr>
          <w:p w:rsidR="00233646" w:rsidRPr="00233646" w:rsidRDefault="00233646" w:rsidP="008D7002">
            <w:pPr>
              <w:jc w:val="center"/>
              <w:rPr>
                <w:rFonts w:ascii="Arial" w:eastAsia="Times New Roman" w:hAnsi="Arial" w:cs="Arial"/>
                <w:sz w:val="16"/>
                <w:szCs w:val="16"/>
                <w:lang w:eastAsia="pt-BR"/>
              </w:rPr>
            </w:pPr>
            <w:r w:rsidRPr="00233646">
              <w:rPr>
                <w:rFonts w:ascii="Arial" w:eastAsia="Times New Roman" w:hAnsi="Arial" w:cs="Arial"/>
                <w:sz w:val="16"/>
                <w:szCs w:val="16"/>
                <w:lang w:eastAsia="pt-BR"/>
              </w:rPr>
              <w:t>Aldi Feiden</w:t>
            </w:r>
          </w:p>
        </w:tc>
      </w:tr>
      <w:tr w:rsidR="00233646" w:rsidRPr="00233646" w:rsidTr="00461E33">
        <w:trPr>
          <w:trHeight w:val="845"/>
        </w:trPr>
        <w:tc>
          <w:tcPr>
            <w:tcW w:w="724" w:type="pct"/>
            <w:vMerge/>
            <w:vAlign w:val="center"/>
            <w:hideMark/>
          </w:tcPr>
          <w:p w:rsidR="00233646" w:rsidRPr="00233646" w:rsidRDefault="00233646" w:rsidP="008D7002">
            <w:pPr>
              <w:jc w:val="center"/>
              <w:rPr>
                <w:rFonts w:ascii="Arial" w:eastAsia="Times New Roman" w:hAnsi="Arial" w:cs="Arial"/>
                <w:b/>
                <w:bCs/>
                <w:sz w:val="16"/>
                <w:szCs w:val="16"/>
                <w:lang w:eastAsia="pt-BR"/>
              </w:rPr>
            </w:pPr>
          </w:p>
        </w:tc>
        <w:tc>
          <w:tcPr>
            <w:tcW w:w="652" w:type="pct"/>
            <w:shd w:val="clear" w:color="auto" w:fill="auto"/>
            <w:vAlign w:val="center"/>
            <w:hideMark/>
          </w:tcPr>
          <w:p w:rsidR="00233646" w:rsidRPr="00233646" w:rsidRDefault="00233646" w:rsidP="008D7002">
            <w:pPr>
              <w:jc w:val="center"/>
              <w:rPr>
                <w:rFonts w:ascii="Arial" w:eastAsia="Times New Roman" w:hAnsi="Arial" w:cs="Arial"/>
                <w:sz w:val="16"/>
                <w:szCs w:val="16"/>
                <w:lang w:eastAsia="pt-BR"/>
              </w:rPr>
            </w:pPr>
            <w:r w:rsidRPr="00233646">
              <w:rPr>
                <w:rFonts w:ascii="Arial" w:eastAsia="Times New Roman" w:hAnsi="Arial" w:cs="Arial"/>
                <w:sz w:val="16"/>
                <w:szCs w:val="16"/>
                <w:lang w:eastAsia="pt-BR"/>
              </w:rPr>
              <w:t>43807/2014</w:t>
            </w:r>
          </w:p>
        </w:tc>
        <w:tc>
          <w:tcPr>
            <w:tcW w:w="2392" w:type="pct"/>
            <w:shd w:val="clear" w:color="auto" w:fill="auto"/>
            <w:vAlign w:val="center"/>
            <w:hideMark/>
          </w:tcPr>
          <w:p w:rsidR="00233646" w:rsidRPr="00233646" w:rsidRDefault="00233646" w:rsidP="008D7002">
            <w:pPr>
              <w:jc w:val="center"/>
              <w:rPr>
                <w:rFonts w:ascii="Arial" w:eastAsia="Times New Roman" w:hAnsi="Arial" w:cs="Arial"/>
                <w:sz w:val="16"/>
                <w:szCs w:val="16"/>
                <w:lang w:eastAsia="pt-BR"/>
              </w:rPr>
            </w:pPr>
            <w:r w:rsidRPr="00233646">
              <w:rPr>
                <w:rFonts w:ascii="Arial" w:eastAsia="Times New Roman" w:hAnsi="Arial" w:cs="Arial"/>
                <w:sz w:val="16"/>
                <w:szCs w:val="16"/>
                <w:lang w:eastAsia="pt-BR"/>
              </w:rPr>
              <w:t>Análise da variabilidade genética de proles de Rhamdia quelen provenientes de fertilização artificial por meio de marcadores moleculares de DNA</w:t>
            </w:r>
          </w:p>
        </w:tc>
        <w:tc>
          <w:tcPr>
            <w:tcW w:w="1232" w:type="pct"/>
            <w:shd w:val="clear" w:color="auto" w:fill="auto"/>
            <w:vAlign w:val="center"/>
            <w:hideMark/>
          </w:tcPr>
          <w:p w:rsidR="00233646" w:rsidRPr="00233646" w:rsidRDefault="00233646" w:rsidP="008D7002">
            <w:pPr>
              <w:jc w:val="center"/>
              <w:rPr>
                <w:rFonts w:ascii="Arial" w:eastAsia="Times New Roman" w:hAnsi="Arial" w:cs="Arial"/>
                <w:sz w:val="16"/>
                <w:szCs w:val="16"/>
                <w:lang w:eastAsia="pt-BR"/>
              </w:rPr>
            </w:pPr>
            <w:r w:rsidRPr="00233646">
              <w:rPr>
                <w:rFonts w:ascii="Arial" w:eastAsia="Times New Roman" w:hAnsi="Arial" w:cs="Arial"/>
                <w:sz w:val="16"/>
                <w:szCs w:val="16"/>
                <w:lang w:eastAsia="pt-BR"/>
              </w:rPr>
              <w:t>Thais Souto Bignotto</w:t>
            </w:r>
          </w:p>
        </w:tc>
      </w:tr>
      <w:tr w:rsidR="00233646" w:rsidRPr="00233646" w:rsidTr="00461E33">
        <w:trPr>
          <w:trHeight w:val="450"/>
        </w:trPr>
        <w:tc>
          <w:tcPr>
            <w:tcW w:w="724" w:type="pct"/>
            <w:vMerge/>
            <w:vAlign w:val="center"/>
            <w:hideMark/>
          </w:tcPr>
          <w:p w:rsidR="00233646" w:rsidRPr="00233646" w:rsidRDefault="00233646" w:rsidP="008D7002">
            <w:pPr>
              <w:jc w:val="center"/>
              <w:rPr>
                <w:rFonts w:ascii="Arial" w:eastAsia="Times New Roman" w:hAnsi="Arial" w:cs="Arial"/>
                <w:b/>
                <w:bCs/>
                <w:sz w:val="16"/>
                <w:szCs w:val="16"/>
                <w:lang w:eastAsia="pt-BR"/>
              </w:rPr>
            </w:pPr>
          </w:p>
        </w:tc>
        <w:tc>
          <w:tcPr>
            <w:tcW w:w="652" w:type="pct"/>
            <w:shd w:val="clear" w:color="auto" w:fill="auto"/>
            <w:vAlign w:val="center"/>
            <w:hideMark/>
          </w:tcPr>
          <w:p w:rsidR="00233646" w:rsidRPr="00233646" w:rsidRDefault="00233646" w:rsidP="008D7002">
            <w:pPr>
              <w:jc w:val="center"/>
              <w:rPr>
                <w:rFonts w:ascii="Arial" w:eastAsia="Times New Roman" w:hAnsi="Arial" w:cs="Arial"/>
                <w:sz w:val="16"/>
                <w:szCs w:val="16"/>
                <w:lang w:eastAsia="pt-BR"/>
              </w:rPr>
            </w:pPr>
            <w:r w:rsidRPr="00233646">
              <w:rPr>
                <w:rFonts w:ascii="Arial" w:eastAsia="Times New Roman" w:hAnsi="Arial" w:cs="Arial"/>
                <w:sz w:val="16"/>
                <w:szCs w:val="16"/>
                <w:lang w:eastAsia="pt-BR"/>
              </w:rPr>
              <w:t>42914/2014</w:t>
            </w:r>
          </w:p>
        </w:tc>
        <w:tc>
          <w:tcPr>
            <w:tcW w:w="2392" w:type="pct"/>
            <w:shd w:val="clear" w:color="auto" w:fill="auto"/>
            <w:vAlign w:val="center"/>
            <w:hideMark/>
          </w:tcPr>
          <w:p w:rsidR="00233646" w:rsidRPr="00233646" w:rsidRDefault="00233646" w:rsidP="008D7002">
            <w:pPr>
              <w:jc w:val="center"/>
              <w:rPr>
                <w:rFonts w:ascii="Arial" w:eastAsia="Times New Roman" w:hAnsi="Arial" w:cs="Arial"/>
                <w:sz w:val="16"/>
                <w:szCs w:val="16"/>
                <w:lang w:eastAsia="pt-BR"/>
              </w:rPr>
            </w:pPr>
            <w:r w:rsidRPr="00233646">
              <w:rPr>
                <w:rFonts w:ascii="Arial" w:eastAsia="Times New Roman" w:hAnsi="Arial" w:cs="Arial"/>
                <w:sz w:val="16"/>
                <w:szCs w:val="16"/>
                <w:lang w:eastAsia="pt-BR"/>
              </w:rPr>
              <w:t>AQUACIÊNCIA 2014 - Produzir qualidade com sustentabilidade</w:t>
            </w:r>
          </w:p>
        </w:tc>
        <w:tc>
          <w:tcPr>
            <w:tcW w:w="1232" w:type="pct"/>
            <w:shd w:val="clear" w:color="auto" w:fill="auto"/>
            <w:vAlign w:val="center"/>
            <w:hideMark/>
          </w:tcPr>
          <w:p w:rsidR="00233646" w:rsidRPr="00233646" w:rsidRDefault="00233646" w:rsidP="008D7002">
            <w:pPr>
              <w:jc w:val="center"/>
              <w:rPr>
                <w:rFonts w:ascii="Arial" w:eastAsia="Times New Roman" w:hAnsi="Arial" w:cs="Arial"/>
                <w:sz w:val="16"/>
                <w:szCs w:val="16"/>
                <w:lang w:eastAsia="pt-BR"/>
              </w:rPr>
            </w:pPr>
            <w:r w:rsidRPr="00233646">
              <w:rPr>
                <w:rFonts w:ascii="Arial" w:eastAsia="Times New Roman" w:hAnsi="Arial" w:cs="Arial"/>
                <w:sz w:val="16"/>
                <w:szCs w:val="16"/>
                <w:lang w:eastAsia="pt-BR"/>
              </w:rPr>
              <w:t>Wilson Rogério Boscolo</w:t>
            </w:r>
          </w:p>
        </w:tc>
      </w:tr>
      <w:tr w:rsidR="00233646" w:rsidRPr="00233646" w:rsidTr="00461E33">
        <w:trPr>
          <w:trHeight w:val="523"/>
        </w:trPr>
        <w:tc>
          <w:tcPr>
            <w:tcW w:w="724" w:type="pct"/>
            <w:vMerge/>
            <w:vAlign w:val="center"/>
            <w:hideMark/>
          </w:tcPr>
          <w:p w:rsidR="00233646" w:rsidRPr="00233646" w:rsidRDefault="00233646" w:rsidP="008D7002">
            <w:pPr>
              <w:jc w:val="center"/>
              <w:rPr>
                <w:rFonts w:ascii="Arial" w:eastAsia="Times New Roman" w:hAnsi="Arial" w:cs="Arial"/>
                <w:b/>
                <w:bCs/>
                <w:sz w:val="16"/>
                <w:szCs w:val="16"/>
                <w:lang w:eastAsia="pt-BR"/>
              </w:rPr>
            </w:pPr>
          </w:p>
        </w:tc>
        <w:tc>
          <w:tcPr>
            <w:tcW w:w="652" w:type="pct"/>
            <w:shd w:val="clear" w:color="auto" w:fill="auto"/>
            <w:vAlign w:val="center"/>
            <w:hideMark/>
          </w:tcPr>
          <w:p w:rsidR="00233646" w:rsidRPr="00233646" w:rsidRDefault="00233646" w:rsidP="008D7002">
            <w:pPr>
              <w:jc w:val="center"/>
              <w:rPr>
                <w:rFonts w:ascii="Arial" w:eastAsia="Times New Roman" w:hAnsi="Arial" w:cs="Arial"/>
                <w:sz w:val="16"/>
                <w:szCs w:val="16"/>
                <w:lang w:eastAsia="pt-BR"/>
              </w:rPr>
            </w:pPr>
            <w:r w:rsidRPr="00233646">
              <w:rPr>
                <w:rFonts w:ascii="Arial" w:eastAsia="Times New Roman" w:hAnsi="Arial" w:cs="Arial"/>
                <w:sz w:val="16"/>
                <w:szCs w:val="16"/>
                <w:lang w:eastAsia="pt-BR"/>
              </w:rPr>
              <w:t>42918/2014</w:t>
            </w:r>
          </w:p>
        </w:tc>
        <w:tc>
          <w:tcPr>
            <w:tcW w:w="2392" w:type="pct"/>
            <w:shd w:val="clear" w:color="auto" w:fill="auto"/>
            <w:vAlign w:val="center"/>
            <w:hideMark/>
          </w:tcPr>
          <w:p w:rsidR="00233646" w:rsidRPr="00233646" w:rsidRDefault="00233646" w:rsidP="008D7002">
            <w:pPr>
              <w:jc w:val="center"/>
              <w:rPr>
                <w:rFonts w:ascii="Arial" w:eastAsia="Times New Roman" w:hAnsi="Arial" w:cs="Arial"/>
                <w:sz w:val="16"/>
                <w:szCs w:val="16"/>
                <w:lang w:eastAsia="pt-BR"/>
              </w:rPr>
            </w:pPr>
            <w:r w:rsidRPr="00233646">
              <w:rPr>
                <w:rFonts w:ascii="Arial" w:eastAsia="Times New Roman" w:hAnsi="Arial" w:cs="Arial"/>
                <w:sz w:val="16"/>
                <w:szCs w:val="16"/>
                <w:lang w:eastAsia="pt-BR"/>
              </w:rPr>
              <w:t>Avaliação da ictiofauna e do ciclo reprodutivo na área de influência da UHE Baixo Iguaçu</w:t>
            </w:r>
          </w:p>
        </w:tc>
        <w:tc>
          <w:tcPr>
            <w:tcW w:w="1232" w:type="pct"/>
            <w:shd w:val="clear" w:color="auto" w:fill="auto"/>
            <w:vAlign w:val="center"/>
            <w:hideMark/>
          </w:tcPr>
          <w:p w:rsidR="00233646" w:rsidRPr="00233646" w:rsidRDefault="00233646" w:rsidP="008D7002">
            <w:pPr>
              <w:jc w:val="center"/>
              <w:rPr>
                <w:rFonts w:ascii="Arial" w:eastAsia="Times New Roman" w:hAnsi="Arial" w:cs="Arial"/>
                <w:sz w:val="16"/>
                <w:szCs w:val="16"/>
                <w:lang w:eastAsia="pt-BR"/>
              </w:rPr>
            </w:pPr>
            <w:r w:rsidRPr="00233646">
              <w:rPr>
                <w:rFonts w:ascii="Arial" w:eastAsia="Times New Roman" w:hAnsi="Arial" w:cs="Arial"/>
                <w:sz w:val="16"/>
                <w:szCs w:val="16"/>
                <w:lang w:eastAsia="pt-BR"/>
              </w:rPr>
              <w:t>Sergio Makrakis</w:t>
            </w:r>
          </w:p>
        </w:tc>
      </w:tr>
      <w:tr w:rsidR="00233646" w:rsidRPr="00233646" w:rsidTr="00461E33">
        <w:trPr>
          <w:trHeight w:val="545"/>
        </w:trPr>
        <w:tc>
          <w:tcPr>
            <w:tcW w:w="724" w:type="pct"/>
            <w:vMerge/>
            <w:vAlign w:val="center"/>
            <w:hideMark/>
          </w:tcPr>
          <w:p w:rsidR="00233646" w:rsidRPr="00233646" w:rsidRDefault="00233646" w:rsidP="008D7002">
            <w:pPr>
              <w:jc w:val="center"/>
              <w:rPr>
                <w:rFonts w:ascii="Arial" w:eastAsia="Times New Roman" w:hAnsi="Arial" w:cs="Arial"/>
                <w:b/>
                <w:bCs/>
                <w:sz w:val="16"/>
                <w:szCs w:val="16"/>
                <w:lang w:eastAsia="pt-BR"/>
              </w:rPr>
            </w:pPr>
          </w:p>
        </w:tc>
        <w:tc>
          <w:tcPr>
            <w:tcW w:w="652" w:type="pct"/>
            <w:shd w:val="clear" w:color="auto" w:fill="auto"/>
            <w:vAlign w:val="center"/>
            <w:hideMark/>
          </w:tcPr>
          <w:p w:rsidR="00233646" w:rsidRPr="00233646" w:rsidRDefault="00233646" w:rsidP="008D7002">
            <w:pPr>
              <w:jc w:val="center"/>
              <w:rPr>
                <w:rFonts w:ascii="Arial" w:eastAsia="Times New Roman" w:hAnsi="Arial" w:cs="Arial"/>
                <w:sz w:val="16"/>
                <w:szCs w:val="16"/>
                <w:lang w:eastAsia="pt-BR"/>
              </w:rPr>
            </w:pPr>
            <w:r w:rsidRPr="00233646">
              <w:rPr>
                <w:rFonts w:ascii="Arial" w:eastAsia="Times New Roman" w:hAnsi="Arial" w:cs="Arial"/>
                <w:sz w:val="16"/>
                <w:szCs w:val="16"/>
                <w:lang w:eastAsia="pt-BR"/>
              </w:rPr>
              <w:t>40737/2013</w:t>
            </w:r>
          </w:p>
        </w:tc>
        <w:tc>
          <w:tcPr>
            <w:tcW w:w="2392" w:type="pct"/>
            <w:shd w:val="clear" w:color="auto" w:fill="auto"/>
            <w:vAlign w:val="center"/>
            <w:hideMark/>
          </w:tcPr>
          <w:p w:rsidR="00233646" w:rsidRPr="00233646" w:rsidRDefault="00233646" w:rsidP="008D7002">
            <w:pPr>
              <w:jc w:val="center"/>
              <w:rPr>
                <w:rFonts w:ascii="Arial" w:eastAsia="Times New Roman" w:hAnsi="Arial" w:cs="Arial"/>
                <w:sz w:val="16"/>
                <w:szCs w:val="16"/>
                <w:lang w:eastAsia="pt-BR"/>
              </w:rPr>
            </w:pPr>
            <w:r w:rsidRPr="00233646">
              <w:rPr>
                <w:rFonts w:ascii="Arial" w:eastAsia="Times New Roman" w:hAnsi="Arial" w:cs="Arial"/>
                <w:sz w:val="16"/>
                <w:szCs w:val="16"/>
                <w:lang w:eastAsia="pt-BR"/>
              </w:rPr>
              <w:t>Avaliação de alimentos vegetais e suplementação de fitase em dietas para o jundiá Rhamdia</w:t>
            </w:r>
          </w:p>
        </w:tc>
        <w:tc>
          <w:tcPr>
            <w:tcW w:w="1232" w:type="pct"/>
            <w:shd w:val="clear" w:color="auto" w:fill="auto"/>
            <w:vAlign w:val="center"/>
            <w:hideMark/>
          </w:tcPr>
          <w:p w:rsidR="00233646" w:rsidRPr="00233646" w:rsidRDefault="00233646" w:rsidP="008D7002">
            <w:pPr>
              <w:jc w:val="center"/>
              <w:rPr>
                <w:rFonts w:ascii="Arial" w:eastAsia="Times New Roman" w:hAnsi="Arial" w:cs="Arial"/>
                <w:sz w:val="16"/>
                <w:szCs w:val="16"/>
                <w:lang w:eastAsia="pt-BR"/>
              </w:rPr>
            </w:pPr>
            <w:r w:rsidRPr="00233646">
              <w:rPr>
                <w:rFonts w:ascii="Arial" w:eastAsia="Times New Roman" w:hAnsi="Arial" w:cs="Arial"/>
                <w:sz w:val="16"/>
                <w:szCs w:val="16"/>
                <w:lang w:eastAsia="pt-BR"/>
              </w:rPr>
              <w:t>Altevir Signor</w:t>
            </w:r>
          </w:p>
        </w:tc>
      </w:tr>
      <w:tr w:rsidR="00233646" w:rsidRPr="00233646" w:rsidTr="00461E33">
        <w:trPr>
          <w:trHeight w:val="553"/>
        </w:trPr>
        <w:tc>
          <w:tcPr>
            <w:tcW w:w="724" w:type="pct"/>
            <w:vMerge/>
            <w:vAlign w:val="center"/>
            <w:hideMark/>
          </w:tcPr>
          <w:p w:rsidR="00233646" w:rsidRPr="00233646" w:rsidRDefault="00233646" w:rsidP="008D7002">
            <w:pPr>
              <w:jc w:val="center"/>
              <w:rPr>
                <w:rFonts w:ascii="Arial" w:eastAsia="Times New Roman" w:hAnsi="Arial" w:cs="Arial"/>
                <w:b/>
                <w:bCs/>
                <w:sz w:val="16"/>
                <w:szCs w:val="16"/>
                <w:lang w:eastAsia="pt-BR"/>
              </w:rPr>
            </w:pPr>
          </w:p>
        </w:tc>
        <w:tc>
          <w:tcPr>
            <w:tcW w:w="652" w:type="pct"/>
            <w:shd w:val="clear" w:color="auto" w:fill="auto"/>
            <w:vAlign w:val="center"/>
            <w:hideMark/>
          </w:tcPr>
          <w:p w:rsidR="00233646" w:rsidRPr="00233646" w:rsidRDefault="00233646" w:rsidP="008D7002">
            <w:pPr>
              <w:jc w:val="center"/>
              <w:rPr>
                <w:rFonts w:ascii="Arial" w:eastAsia="Times New Roman" w:hAnsi="Arial" w:cs="Arial"/>
                <w:sz w:val="16"/>
                <w:szCs w:val="16"/>
                <w:lang w:eastAsia="pt-BR"/>
              </w:rPr>
            </w:pPr>
            <w:r w:rsidRPr="00233646">
              <w:rPr>
                <w:rFonts w:ascii="Arial" w:eastAsia="Times New Roman" w:hAnsi="Arial" w:cs="Arial"/>
                <w:sz w:val="16"/>
                <w:szCs w:val="16"/>
                <w:lang w:eastAsia="pt-BR"/>
              </w:rPr>
              <w:t>36461/2012</w:t>
            </w:r>
          </w:p>
        </w:tc>
        <w:tc>
          <w:tcPr>
            <w:tcW w:w="2392" w:type="pct"/>
            <w:shd w:val="clear" w:color="auto" w:fill="auto"/>
            <w:vAlign w:val="center"/>
            <w:hideMark/>
          </w:tcPr>
          <w:p w:rsidR="00233646" w:rsidRPr="00233646" w:rsidRDefault="00233646" w:rsidP="008D7002">
            <w:pPr>
              <w:jc w:val="center"/>
              <w:rPr>
                <w:rFonts w:ascii="Arial" w:eastAsia="Times New Roman" w:hAnsi="Arial" w:cs="Arial"/>
                <w:sz w:val="16"/>
                <w:szCs w:val="16"/>
                <w:lang w:eastAsia="pt-BR"/>
              </w:rPr>
            </w:pPr>
            <w:r w:rsidRPr="00233646">
              <w:rPr>
                <w:rFonts w:ascii="Arial" w:eastAsia="Times New Roman" w:hAnsi="Arial" w:cs="Arial"/>
                <w:sz w:val="16"/>
                <w:szCs w:val="16"/>
                <w:lang w:eastAsia="pt-BR"/>
              </w:rPr>
              <w:t>Avaliacao de alimentos vegetais suplementados com fitase para o jundia Rhamdia voulezi</w:t>
            </w:r>
          </w:p>
        </w:tc>
        <w:tc>
          <w:tcPr>
            <w:tcW w:w="1232" w:type="pct"/>
            <w:shd w:val="clear" w:color="auto" w:fill="auto"/>
            <w:vAlign w:val="center"/>
            <w:hideMark/>
          </w:tcPr>
          <w:p w:rsidR="00233646" w:rsidRPr="00233646" w:rsidRDefault="00233646" w:rsidP="008D7002">
            <w:pPr>
              <w:jc w:val="center"/>
              <w:rPr>
                <w:rFonts w:ascii="Arial" w:eastAsia="Times New Roman" w:hAnsi="Arial" w:cs="Arial"/>
                <w:sz w:val="16"/>
                <w:szCs w:val="16"/>
                <w:lang w:eastAsia="pt-BR"/>
              </w:rPr>
            </w:pPr>
            <w:r w:rsidRPr="00233646">
              <w:rPr>
                <w:rFonts w:ascii="Arial" w:eastAsia="Times New Roman" w:hAnsi="Arial" w:cs="Arial"/>
                <w:sz w:val="16"/>
                <w:szCs w:val="16"/>
                <w:lang w:eastAsia="pt-BR"/>
              </w:rPr>
              <w:t>Wilson Rogério Boscolo</w:t>
            </w:r>
          </w:p>
        </w:tc>
      </w:tr>
      <w:tr w:rsidR="00233646" w:rsidRPr="00233646" w:rsidTr="00461E33">
        <w:trPr>
          <w:trHeight w:val="900"/>
        </w:trPr>
        <w:tc>
          <w:tcPr>
            <w:tcW w:w="724" w:type="pct"/>
            <w:vMerge/>
            <w:vAlign w:val="center"/>
            <w:hideMark/>
          </w:tcPr>
          <w:p w:rsidR="00233646" w:rsidRPr="00233646" w:rsidRDefault="00233646" w:rsidP="008D7002">
            <w:pPr>
              <w:jc w:val="center"/>
              <w:rPr>
                <w:rFonts w:ascii="Arial" w:eastAsia="Times New Roman" w:hAnsi="Arial" w:cs="Arial"/>
                <w:b/>
                <w:bCs/>
                <w:sz w:val="16"/>
                <w:szCs w:val="16"/>
                <w:lang w:eastAsia="pt-BR"/>
              </w:rPr>
            </w:pPr>
          </w:p>
        </w:tc>
        <w:tc>
          <w:tcPr>
            <w:tcW w:w="652" w:type="pct"/>
            <w:shd w:val="clear" w:color="auto" w:fill="auto"/>
            <w:vAlign w:val="center"/>
            <w:hideMark/>
          </w:tcPr>
          <w:p w:rsidR="00233646" w:rsidRPr="00233646" w:rsidRDefault="00233646" w:rsidP="008D7002">
            <w:pPr>
              <w:jc w:val="center"/>
              <w:rPr>
                <w:rFonts w:ascii="Arial" w:eastAsia="Times New Roman" w:hAnsi="Arial" w:cs="Arial"/>
                <w:sz w:val="16"/>
                <w:szCs w:val="16"/>
                <w:lang w:eastAsia="pt-BR"/>
              </w:rPr>
            </w:pPr>
            <w:r w:rsidRPr="00233646">
              <w:rPr>
                <w:rFonts w:ascii="Arial" w:eastAsia="Times New Roman" w:hAnsi="Arial" w:cs="Arial"/>
                <w:sz w:val="16"/>
                <w:szCs w:val="16"/>
                <w:lang w:eastAsia="pt-BR"/>
              </w:rPr>
              <w:t>44396/2014</w:t>
            </w:r>
          </w:p>
        </w:tc>
        <w:tc>
          <w:tcPr>
            <w:tcW w:w="2392" w:type="pct"/>
            <w:shd w:val="clear" w:color="auto" w:fill="auto"/>
            <w:vAlign w:val="center"/>
            <w:hideMark/>
          </w:tcPr>
          <w:p w:rsidR="00233646" w:rsidRPr="00233646" w:rsidRDefault="00233646" w:rsidP="008D7002">
            <w:pPr>
              <w:jc w:val="center"/>
              <w:rPr>
                <w:rFonts w:ascii="Arial" w:eastAsia="Times New Roman" w:hAnsi="Arial" w:cs="Arial"/>
                <w:sz w:val="16"/>
                <w:szCs w:val="16"/>
                <w:lang w:eastAsia="pt-BR"/>
              </w:rPr>
            </w:pPr>
            <w:r w:rsidRPr="00233646">
              <w:rPr>
                <w:rFonts w:ascii="Arial" w:eastAsia="Times New Roman" w:hAnsi="Arial" w:cs="Arial"/>
                <w:sz w:val="16"/>
                <w:szCs w:val="16"/>
                <w:lang w:eastAsia="pt-BR"/>
              </w:rPr>
              <w:t>Avaliação do potencial das microalgas Coelostrum e Chlamydomonas como matéria-prima na produção de biodiesel.</w:t>
            </w:r>
          </w:p>
        </w:tc>
        <w:tc>
          <w:tcPr>
            <w:tcW w:w="1232" w:type="pct"/>
            <w:shd w:val="clear" w:color="auto" w:fill="auto"/>
            <w:vAlign w:val="center"/>
            <w:hideMark/>
          </w:tcPr>
          <w:p w:rsidR="00233646" w:rsidRPr="00233646" w:rsidRDefault="00233646" w:rsidP="008D7002">
            <w:pPr>
              <w:jc w:val="center"/>
              <w:rPr>
                <w:rFonts w:ascii="Arial" w:eastAsia="Times New Roman" w:hAnsi="Arial" w:cs="Arial"/>
                <w:sz w:val="16"/>
                <w:szCs w:val="16"/>
                <w:lang w:eastAsia="pt-BR"/>
              </w:rPr>
            </w:pPr>
            <w:r w:rsidRPr="00233646">
              <w:rPr>
                <w:rFonts w:ascii="Arial" w:eastAsia="Times New Roman" w:hAnsi="Arial" w:cs="Arial"/>
                <w:sz w:val="16"/>
                <w:szCs w:val="16"/>
                <w:lang w:eastAsia="pt-BR"/>
              </w:rPr>
              <w:t>Tatiana Rodrigues da Silva Baumgartner</w:t>
            </w:r>
          </w:p>
        </w:tc>
      </w:tr>
      <w:tr w:rsidR="00233646" w:rsidRPr="00233646" w:rsidTr="00461E33">
        <w:trPr>
          <w:trHeight w:val="450"/>
        </w:trPr>
        <w:tc>
          <w:tcPr>
            <w:tcW w:w="724" w:type="pct"/>
            <w:vMerge/>
            <w:vAlign w:val="center"/>
            <w:hideMark/>
          </w:tcPr>
          <w:p w:rsidR="00233646" w:rsidRPr="00233646" w:rsidRDefault="00233646" w:rsidP="008D7002">
            <w:pPr>
              <w:jc w:val="center"/>
              <w:rPr>
                <w:rFonts w:ascii="Arial" w:eastAsia="Times New Roman" w:hAnsi="Arial" w:cs="Arial"/>
                <w:b/>
                <w:bCs/>
                <w:sz w:val="16"/>
                <w:szCs w:val="16"/>
                <w:lang w:eastAsia="pt-BR"/>
              </w:rPr>
            </w:pPr>
          </w:p>
        </w:tc>
        <w:tc>
          <w:tcPr>
            <w:tcW w:w="652" w:type="pct"/>
            <w:shd w:val="clear" w:color="auto" w:fill="auto"/>
            <w:vAlign w:val="center"/>
            <w:hideMark/>
          </w:tcPr>
          <w:p w:rsidR="00233646" w:rsidRPr="00233646" w:rsidRDefault="00233646" w:rsidP="008D7002">
            <w:pPr>
              <w:jc w:val="center"/>
              <w:rPr>
                <w:rFonts w:ascii="Arial" w:eastAsia="Times New Roman" w:hAnsi="Arial" w:cs="Arial"/>
                <w:sz w:val="16"/>
                <w:szCs w:val="16"/>
                <w:lang w:eastAsia="pt-BR"/>
              </w:rPr>
            </w:pPr>
            <w:r w:rsidRPr="00233646">
              <w:rPr>
                <w:rFonts w:ascii="Arial" w:eastAsia="Times New Roman" w:hAnsi="Arial" w:cs="Arial"/>
                <w:sz w:val="16"/>
                <w:szCs w:val="16"/>
                <w:lang w:eastAsia="pt-BR"/>
              </w:rPr>
              <w:t>40200/2013</w:t>
            </w:r>
          </w:p>
        </w:tc>
        <w:tc>
          <w:tcPr>
            <w:tcW w:w="2392" w:type="pct"/>
            <w:shd w:val="clear" w:color="auto" w:fill="auto"/>
            <w:vAlign w:val="center"/>
            <w:hideMark/>
          </w:tcPr>
          <w:p w:rsidR="00233646" w:rsidRPr="00233646" w:rsidRDefault="00233646" w:rsidP="008D7002">
            <w:pPr>
              <w:jc w:val="center"/>
              <w:rPr>
                <w:rFonts w:ascii="Arial" w:eastAsia="Times New Roman" w:hAnsi="Arial" w:cs="Arial"/>
                <w:sz w:val="16"/>
                <w:szCs w:val="16"/>
                <w:lang w:eastAsia="pt-BR"/>
              </w:rPr>
            </w:pPr>
            <w:r w:rsidRPr="00233646">
              <w:rPr>
                <w:rFonts w:ascii="Arial" w:eastAsia="Times New Roman" w:hAnsi="Arial" w:cs="Arial"/>
                <w:sz w:val="16"/>
                <w:szCs w:val="16"/>
                <w:lang w:eastAsia="pt-BR"/>
              </w:rPr>
              <w:t>Banco de microalgas continentais de importância econômica</w:t>
            </w:r>
          </w:p>
        </w:tc>
        <w:tc>
          <w:tcPr>
            <w:tcW w:w="1232" w:type="pct"/>
            <w:shd w:val="clear" w:color="auto" w:fill="auto"/>
            <w:vAlign w:val="center"/>
            <w:hideMark/>
          </w:tcPr>
          <w:p w:rsidR="00233646" w:rsidRPr="00233646" w:rsidRDefault="00233646" w:rsidP="008D7002">
            <w:pPr>
              <w:jc w:val="center"/>
              <w:rPr>
                <w:rFonts w:ascii="Arial" w:eastAsia="Times New Roman" w:hAnsi="Arial" w:cs="Arial"/>
                <w:sz w:val="16"/>
                <w:szCs w:val="16"/>
                <w:lang w:eastAsia="pt-BR"/>
              </w:rPr>
            </w:pPr>
            <w:r w:rsidRPr="00233646">
              <w:rPr>
                <w:rFonts w:ascii="Arial" w:eastAsia="Times New Roman" w:hAnsi="Arial" w:cs="Arial"/>
                <w:sz w:val="16"/>
                <w:szCs w:val="16"/>
                <w:lang w:eastAsia="pt-BR"/>
              </w:rPr>
              <w:t>Nyamien Yahaut Sebastien</w:t>
            </w:r>
          </w:p>
        </w:tc>
      </w:tr>
      <w:tr w:rsidR="00233646" w:rsidRPr="00233646" w:rsidTr="00461E33">
        <w:trPr>
          <w:trHeight w:val="1350"/>
        </w:trPr>
        <w:tc>
          <w:tcPr>
            <w:tcW w:w="724" w:type="pct"/>
            <w:vMerge/>
            <w:vAlign w:val="center"/>
            <w:hideMark/>
          </w:tcPr>
          <w:p w:rsidR="00233646" w:rsidRPr="00233646" w:rsidRDefault="00233646" w:rsidP="008D7002">
            <w:pPr>
              <w:jc w:val="center"/>
              <w:rPr>
                <w:rFonts w:ascii="Arial" w:eastAsia="Times New Roman" w:hAnsi="Arial" w:cs="Arial"/>
                <w:b/>
                <w:bCs/>
                <w:sz w:val="16"/>
                <w:szCs w:val="16"/>
                <w:lang w:eastAsia="pt-BR"/>
              </w:rPr>
            </w:pPr>
          </w:p>
        </w:tc>
        <w:tc>
          <w:tcPr>
            <w:tcW w:w="652" w:type="pct"/>
            <w:shd w:val="clear" w:color="auto" w:fill="auto"/>
            <w:vAlign w:val="center"/>
            <w:hideMark/>
          </w:tcPr>
          <w:p w:rsidR="00233646" w:rsidRPr="00233646" w:rsidRDefault="00233646" w:rsidP="008D7002">
            <w:pPr>
              <w:jc w:val="center"/>
              <w:rPr>
                <w:rFonts w:ascii="Arial" w:eastAsia="Times New Roman" w:hAnsi="Arial" w:cs="Arial"/>
                <w:sz w:val="16"/>
                <w:szCs w:val="16"/>
                <w:lang w:eastAsia="pt-BR"/>
              </w:rPr>
            </w:pPr>
            <w:r w:rsidRPr="00233646">
              <w:rPr>
                <w:rFonts w:ascii="Arial" w:eastAsia="Times New Roman" w:hAnsi="Arial" w:cs="Arial"/>
                <w:sz w:val="16"/>
                <w:szCs w:val="16"/>
                <w:lang w:eastAsia="pt-BR"/>
              </w:rPr>
              <w:t>44934/2015</w:t>
            </w:r>
          </w:p>
        </w:tc>
        <w:tc>
          <w:tcPr>
            <w:tcW w:w="2392" w:type="pct"/>
            <w:shd w:val="clear" w:color="auto" w:fill="auto"/>
            <w:vAlign w:val="center"/>
            <w:hideMark/>
          </w:tcPr>
          <w:p w:rsidR="00233646" w:rsidRPr="00233646" w:rsidRDefault="00233646" w:rsidP="008D7002">
            <w:pPr>
              <w:jc w:val="center"/>
              <w:rPr>
                <w:rFonts w:ascii="Arial" w:eastAsia="Times New Roman" w:hAnsi="Arial" w:cs="Arial"/>
                <w:sz w:val="16"/>
                <w:szCs w:val="16"/>
                <w:lang w:eastAsia="pt-BR"/>
              </w:rPr>
            </w:pPr>
            <w:r w:rsidRPr="00233646">
              <w:rPr>
                <w:rFonts w:ascii="Arial" w:eastAsia="Times New Roman" w:hAnsi="Arial" w:cs="Arial"/>
                <w:sz w:val="16"/>
                <w:szCs w:val="16"/>
                <w:lang w:eastAsia="pt-BR"/>
              </w:rPr>
              <w:t>Biodisponibilidade de metais do "mandi-pintado" (pimelodus britskii) da fauna presente no entorno de tanques-rede no reservatório de Salto Caxias, município de Três Barras do Paraná - PR</w:t>
            </w:r>
          </w:p>
        </w:tc>
        <w:tc>
          <w:tcPr>
            <w:tcW w:w="1232" w:type="pct"/>
            <w:shd w:val="clear" w:color="auto" w:fill="auto"/>
            <w:vAlign w:val="center"/>
            <w:hideMark/>
          </w:tcPr>
          <w:p w:rsidR="00233646" w:rsidRPr="00233646" w:rsidRDefault="00233646" w:rsidP="008D7002">
            <w:pPr>
              <w:jc w:val="center"/>
              <w:rPr>
                <w:rFonts w:ascii="Arial" w:eastAsia="Times New Roman" w:hAnsi="Arial" w:cs="Arial"/>
                <w:sz w:val="16"/>
                <w:szCs w:val="16"/>
                <w:lang w:eastAsia="pt-BR"/>
              </w:rPr>
            </w:pPr>
            <w:r w:rsidRPr="00233646">
              <w:rPr>
                <w:rFonts w:ascii="Arial" w:eastAsia="Times New Roman" w:hAnsi="Arial" w:cs="Arial"/>
                <w:sz w:val="16"/>
                <w:szCs w:val="16"/>
                <w:lang w:eastAsia="pt-BR"/>
              </w:rPr>
              <w:t>José Dilson Silva de Oliveira</w:t>
            </w:r>
          </w:p>
        </w:tc>
      </w:tr>
      <w:tr w:rsidR="00233646" w:rsidRPr="00233646" w:rsidTr="00461E33">
        <w:trPr>
          <w:trHeight w:val="900"/>
        </w:trPr>
        <w:tc>
          <w:tcPr>
            <w:tcW w:w="724" w:type="pct"/>
            <w:vMerge/>
            <w:vAlign w:val="center"/>
            <w:hideMark/>
          </w:tcPr>
          <w:p w:rsidR="00233646" w:rsidRPr="00233646" w:rsidRDefault="00233646" w:rsidP="008D7002">
            <w:pPr>
              <w:jc w:val="center"/>
              <w:rPr>
                <w:rFonts w:ascii="Arial" w:eastAsia="Times New Roman" w:hAnsi="Arial" w:cs="Arial"/>
                <w:b/>
                <w:bCs/>
                <w:sz w:val="16"/>
                <w:szCs w:val="16"/>
                <w:lang w:eastAsia="pt-BR"/>
              </w:rPr>
            </w:pPr>
          </w:p>
        </w:tc>
        <w:tc>
          <w:tcPr>
            <w:tcW w:w="652" w:type="pct"/>
            <w:shd w:val="clear" w:color="auto" w:fill="auto"/>
            <w:vAlign w:val="center"/>
            <w:hideMark/>
          </w:tcPr>
          <w:p w:rsidR="00233646" w:rsidRPr="00233646" w:rsidRDefault="00233646" w:rsidP="008D7002">
            <w:pPr>
              <w:jc w:val="center"/>
              <w:rPr>
                <w:rFonts w:ascii="Arial" w:eastAsia="Times New Roman" w:hAnsi="Arial" w:cs="Arial"/>
                <w:sz w:val="16"/>
                <w:szCs w:val="16"/>
                <w:lang w:eastAsia="pt-BR"/>
              </w:rPr>
            </w:pPr>
            <w:r w:rsidRPr="00233646">
              <w:rPr>
                <w:rFonts w:ascii="Arial" w:eastAsia="Times New Roman" w:hAnsi="Arial" w:cs="Arial"/>
                <w:sz w:val="16"/>
                <w:szCs w:val="16"/>
                <w:lang w:eastAsia="pt-BR"/>
              </w:rPr>
              <w:t>40201/2013</w:t>
            </w:r>
          </w:p>
        </w:tc>
        <w:tc>
          <w:tcPr>
            <w:tcW w:w="2392" w:type="pct"/>
            <w:shd w:val="clear" w:color="auto" w:fill="auto"/>
            <w:vAlign w:val="center"/>
            <w:hideMark/>
          </w:tcPr>
          <w:p w:rsidR="00233646" w:rsidRPr="00233646" w:rsidRDefault="00233646" w:rsidP="008D7002">
            <w:pPr>
              <w:jc w:val="center"/>
              <w:rPr>
                <w:rFonts w:ascii="Arial" w:eastAsia="Times New Roman" w:hAnsi="Arial" w:cs="Arial"/>
                <w:sz w:val="16"/>
                <w:szCs w:val="16"/>
                <w:lang w:eastAsia="pt-BR"/>
              </w:rPr>
            </w:pPr>
            <w:r w:rsidRPr="00233646">
              <w:rPr>
                <w:rFonts w:ascii="Arial" w:eastAsia="Times New Roman" w:hAnsi="Arial" w:cs="Arial"/>
                <w:sz w:val="16"/>
                <w:szCs w:val="16"/>
                <w:lang w:eastAsia="pt-BR"/>
              </w:rPr>
              <w:t>Caracterização do desenvolvimento ontogenético de Hemiodus orthonops Eigenmann &amp; Kennedy (1903) (Characiformes; Hemiodontidae)</w:t>
            </w:r>
          </w:p>
        </w:tc>
        <w:tc>
          <w:tcPr>
            <w:tcW w:w="1232" w:type="pct"/>
            <w:shd w:val="clear" w:color="auto" w:fill="auto"/>
            <w:vAlign w:val="center"/>
            <w:hideMark/>
          </w:tcPr>
          <w:p w:rsidR="00233646" w:rsidRPr="00233646" w:rsidRDefault="00233646" w:rsidP="008D7002">
            <w:pPr>
              <w:jc w:val="center"/>
              <w:rPr>
                <w:rFonts w:ascii="Arial" w:eastAsia="Times New Roman" w:hAnsi="Arial" w:cs="Arial"/>
                <w:sz w:val="16"/>
                <w:szCs w:val="16"/>
                <w:lang w:eastAsia="pt-BR"/>
              </w:rPr>
            </w:pPr>
            <w:r w:rsidRPr="00233646">
              <w:rPr>
                <w:rFonts w:ascii="Arial" w:eastAsia="Times New Roman" w:hAnsi="Arial" w:cs="Arial"/>
                <w:sz w:val="16"/>
                <w:szCs w:val="16"/>
                <w:lang w:eastAsia="pt-BR"/>
              </w:rPr>
              <w:t>Paulo Vanderlei Sanches</w:t>
            </w:r>
          </w:p>
        </w:tc>
      </w:tr>
      <w:tr w:rsidR="00233646" w:rsidRPr="00233646" w:rsidTr="00461E33">
        <w:trPr>
          <w:trHeight w:val="900"/>
        </w:trPr>
        <w:tc>
          <w:tcPr>
            <w:tcW w:w="724" w:type="pct"/>
            <w:vMerge/>
            <w:vAlign w:val="center"/>
            <w:hideMark/>
          </w:tcPr>
          <w:p w:rsidR="00233646" w:rsidRPr="00233646" w:rsidRDefault="00233646" w:rsidP="008D7002">
            <w:pPr>
              <w:jc w:val="center"/>
              <w:rPr>
                <w:rFonts w:ascii="Arial" w:eastAsia="Times New Roman" w:hAnsi="Arial" w:cs="Arial"/>
                <w:b/>
                <w:bCs/>
                <w:sz w:val="16"/>
                <w:szCs w:val="16"/>
                <w:lang w:eastAsia="pt-BR"/>
              </w:rPr>
            </w:pPr>
          </w:p>
        </w:tc>
        <w:tc>
          <w:tcPr>
            <w:tcW w:w="652" w:type="pct"/>
            <w:shd w:val="clear" w:color="auto" w:fill="auto"/>
            <w:vAlign w:val="center"/>
            <w:hideMark/>
          </w:tcPr>
          <w:p w:rsidR="00233646" w:rsidRPr="00233646" w:rsidRDefault="00233646" w:rsidP="008D7002">
            <w:pPr>
              <w:jc w:val="center"/>
              <w:rPr>
                <w:rFonts w:ascii="Arial" w:eastAsia="Times New Roman" w:hAnsi="Arial" w:cs="Arial"/>
                <w:sz w:val="16"/>
                <w:szCs w:val="16"/>
                <w:lang w:eastAsia="pt-BR"/>
              </w:rPr>
            </w:pPr>
            <w:r w:rsidRPr="00233646">
              <w:rPr>
                <w:rFonts w:ascii="Arial" w:eastAsia="Times New Roman" w:hAnsi="Arial" w:cs="Arial"/>
                <w:sz w:val="16"/>
                <w:szCs w:val="16"/>
                <w:lang w:eastAsia="pt-BR"/>
              </w:rPr>
              <w:t>45691/2015</w:t>
            </w:r>
          </w:p>
        </w:tc>
        <w:tc>
          <w:tcPr>
            <w:tcW w:w="2392" w:type="pct"/>
            <w:shd w:val="clear" w:color="auto" w:fill="auto"/>
            <w:vAlign w:val="center"/>
            <w:hideMark/>
          </w:tcPr>
          <w:p w:rsidR="00233646" w:rsidRPr="00233646" w:rsidRDefault="00233646" w:rsidP="008D7002">
            <w:pPr>
              <w:jc w:val="center"/>
              <w:rPr>
                <w:rFonts w:ascii="Arial" w:eastAsia="Times New Roman" w:hAnsi="Arial" w:cs="Arial"/>
                <w:sz w:val="16"/>
                <w:szCs w:val="16"/>
                <w:lang w:eastAsia="pt-BR"/>
              </w:rPr>
            </w:pPr>
            <w:r w:rsidRPr="00233646">
              <w:rPr>
                <w:rFonts w:ascii="Arial" w:eastAsia="Times New Roman" w:hAnsi="Arial" w:cs="Arial"/>
                <w:sz w:val="16"/>
                <w:szCs w:val="16"/>
                <w:lang w:eastAsia="pt-BR"/>
              </w:rPr>
              <w:t>Ciência e Tecnologia como Suporte à Formação de Recursos Huimanos na Área de Recursos Pesqueiros e Engenharia de Pesca</w:t>
            </w:r>
          </w:p>
        </w:tc>
        <w:tc>
          <w:tcPr>
            <w:tcW w:w="1232" w:type="pct"/>
            <w:shd w:val="clear" w:color="auto" w:fill="auto"/>
            <w:vAlign w:val="center"/>
            <w:hideMark/>
          </w:tcPr>
          <w:p w:rsidR="00233646" w:rsidRPr="00233646" w:rsidRDefault="00233646" w:rsidP="008D7002">
            <w:pPr>
              <w:jc w:val="center"/>
              <w:rPr>
                <w:rFonts w:ascii="Arial" w:eastAsia="Times New Roman" w:hAnsi="Arial" w:cs="Arial"/>
                <w:sz w:val="16"/>
                <w:szCs w:val="16"/>
                <w:lang w:eastAsia="pt-BR"/>
              </w:rPr>
            </w:pPr>
            <w:r w:rsidRPr="00233646">
              <w:rPr>
                <w:rFonts w:ascii="Arial" w:eastAsia="Times New Roman" w:hAnsi="Arial" w:cs="Arial"/>
                <w:sz w:val="16"/>
                <w:szCs w:val="16"/>
                <w:lang w:eastAsia="pt-BR"/>
              </w:rPr>
              <w:t>Aldi Feiden</w:t>
            </w:r>
          </w:p>
        </w:tc>
      </w:tr>
      <w:tr w:rsidR="00233646" w:rsidRPr="00233646" w:rsidTr="00461E33">
        <w:trPr>
          <w:trHeight w:val="1125"/>
        </w:trPr>
        <w:tc>
          <w:tcPr>
            <w:tcW w:w="724" w:type="pct"/>
            <w:vMerge/>
            <w:vAlign w:val="center"/>
            <w:hideMark/>
          </w:tcPr>
          <w:p w:rsidR="00233646" w:rsidRPr="00233646" w:rsidRDefault="00233646" w:rsidP="008D7002">
            <w:pPr>
              <w:jc w:val="center"/>
              <w:rPr>
                <w:rFonts w:ascii="Arial" w:eastAsia="Times New Roman" w:hAnsi="Arial" w:cs="Arial"/>
                <w:b/>
                <w:bCs/>
                <w:sz w:val="16"/>
                <w:szCs w:val="16"/>
                <w:lang w:eastAsia="pt-BR"/>
              </w:rPr>
            </w:pPr>
          </w:p>
        </w:tc>
        <w:tc>
          <w:tcPr>
            <w:tcW w:w="652" w:type="pct"/>
            <w:shd w:val="clear" w:color="auto" w:fill="auto"/>
            <w:vAlign w:val="center"/>
            <w:hideMark/>
          </w:tcPr>
          <w:p w:rsidR="00233646" w:rsidRPr="00233646" w:rsidRDefault="00233646" w:rsidP="008D7002">
            <w:pPr>
              <w:jc w:val="center"/>
              <w:rPr>
                <w:rFonts w:ascii="Arial" w:eastAsia="Times New Roman" w:hAnsi="Arial" w:cs="Arial"/>
                <w:sz w:val="16"/>
                <w:szCs w:val="16"/>
                <w:lang w:eastAsia="pt-BR"/>
              </w:rPr>
            </w:pPr>
            <w:r w:rsidRPr="00233646">
              <w:rPr>
                <w:rFonts w:ascii="Arial" w:eastAsia="Times New Roman" w:hAnsi="Arial" w:cs="Arial"/>
                <w:sz w:val="16"/>
                <w:szCs w:val="16"/>
                <w:lang w:eastAsia="pt-BR"/>
              </w:rPr>
              <w:t>34475/2011</w:t>
            </w:r>
          </w:p>
        </w:tc>
        <w:tc>
          <w:tcPr>
            <w:tcW w:w="2392" w:type="pct"/>
            <w:shd w:val="clear" w:color="auto" w:fill="auto"/>
            <w:vAlign w:val="center"/>
            <w:hideMark/>
          </w:tcPr>
          <w:p w:rsidR="00233646" w:rsidRPr="00233646" w:rsidRDefault="00233646" w:rsidP="008D7002">
            <w:pPr>
              <w:jc w:val="center"/>
              <w:rPr>
                <w:rFonts w:ascii="Arial" w:eastAsia="Times New Roman" w:hAnsi="Arial" w:cs="Arial"/>
                <w:sz w:val="16"/>
                <w:szCs w:val="16"/>
                <w:lang w:eastAsia="pt-BR"/>
              </w:rPr>
            </w:pPr>
            <w:r w:rsidRPr="00233646">
              <w:rPr>
                <w:rFonts w:ascii="Arial" w:eastAsia="Times New Roman" w:hAnsi="Arial" w:cs="Arial"/>
                <w:sz w:val="16"/>
                <w:szCs w:val="16"/>
                <w:lang w:eastAsia="pt-BR"/>
              </w:rPr>
              <w:t>Contribuição com a vigilância em saúde do meio ambiente: determinação da qualidade da água do córrego no município de Cascavel - PR</w:t>
            </w:r>
          </w:p>
        </w:tc>
        <w:tc>
          <w:tcPr>
            <w:tcW w:w="1232" w:type="pct"/>
            <w:shd w:val="clear" w:color="auto" w:fill="auto"/>
            <w:vAlign w:val="center"/>
            <w:hideMark/>
          </w:tcPr>
          <w:p w:rsidR="00233646" w:rsidRPr="00233646" w:rsidRDefault="00233646" w:rsidP="008D7002">
            <w:pPr>
              <w:jc w:val="center"/>
              <w:rPr>
                <w:rFonts w:ascii="Arial" w:eastAsia="Times New Roman" w:hAnsi="Arial" w:cs="Arial"/>
                <w:sz w:val="16"/>
                <w:szCs w:val="16"/>
                <w:lang w:eastAsia="pt-BR"/>
              </w:rPr>
            </w:pPr>
            <w:r w:rsidRPr="00233646">
              <w:rPr>
                <w:rFonts w:ascii="Arial" w:eastAsia="Times New Roman" w:hAnsi="Arial" w:cs="Arial"/>
                <w:sz w:val="16"/>
                <w:szCs w:val="16"/>
                <w:lang w:eastAsia="pt-BR"/>
              </w:rPr>
              <w:t>Fernando Rodolfo Espinoza Quiñones</w:t>
            </w:r>
          </w:p>
        </w:tc>
      </w:tr>
      <w:tr w:rsidR="00233646" w:rsidRPr="00233646" w:rsidTr="00461E33">
        <w:trPr>
          <w:trHeight w:val="900"/>
        </w:trPr>
        <w:tc>
          <w:tcPr>
            <w:tcW w:w="724" w:type="pct"/>
            <w:vMerge/>
            <w:vAlign w:val="center"/>
            <w:hideMark/>
          </w:tcPr>
          <w:p w:rsidR="00233646" w:rsidRPr="00233646" w:rsidRDefault="00233646" w:rsidP="008D7002">
            <w:pPr>
              <w:jc w:val="center"/>
              <w:rPr>
                <w:rFonts w:ascii="Arial" w:eastAsia="Times New Roman" w:hAnsi="Arial" w:cs="Arial"/>
                <w:b/>
                <w:bCs/>
                <w:sz w:val="16"/>
                <w:szCs w:val="16"/>
                <w:lang w:eastAsia="pt-BR"/>
              </w:rPr>
            </w:pPr>
          </w:p>
        </w:tc>
        <w:tc>
          <w:tcPr>
            <w:tcW w:w="652" w:type="pct"/>
            <w:shd w:val="clear" w:color="auto" w:fill="auto"/>
            <w:vAlign w:val="center"/>
            <w:hideMark/>
          </w:tcPr>
          <w:p w:rsidR="00233646" w:rsidRPr="00233646" w:rsidRDefault="00233646" w:rsidP="008D7002">
            <w:pPr>
              <w:jc w:val="center"/>
              <w:rPr>
                <w:rFonts w:ascii="Arial" w:eastAsia="Times New Roman" w:hAnsi="Arial" w:cs="Arial"/>
                <w:sz w:val="16"/>
                <w:szCs w:val="16"/>
                <w:lang w:eastAsia="pt-BR"/>
              </w:rPr>
            </w:pPr>
            <w:r w:rsidRPr="00233646">
              <w:rPr>
                <w:rFonts w:ascii="Arial" w:eastAsia="Times New Roman" w:hAnsi="Arial" w:cs="Arial"/>
                <w:sz w:val="16"/>
                <w:szCs w:val="16"/>
                <w:lang w:eastAsia="pt-BR"/>
              </w:rPr>
              <w:t>46518/2015</w:t>
            </w:r>
          </w:p>
        </w:tc>
        <w:tc>
          <w:tcPr>
            <w:tcW w:w="2392" w:type="pct"/>
            <w:shd w:val="clear" w:color="auto" w:fill="auto"/>
            <w:vAlign w:val="center"/>
            <w:hideMark/>
          </w:tcPr>
          <w:p w:rsidR="00233646" w:rsidRPr="00233646" w:rsidRDefault="00233646" w:rsidP="008D7002">
            <w:pPr>
              <w:jc w:val="center"/>
              <w:rPr>
                <w:rFonts w:ascii="Arial" w:eastAsia="Times New Roman" w:hAnsi="Arial" w:cs="Arial"/>
                <w:sz w:val="16"/>
                <w:szCs w:val="16"/>
                <w:lang w:eastAsia="pt-BR"/>
              </w:rPr>
            </w:pPr>
            <w:r w:rsidRPr="00233646">
              <w:rPr>
                <w:rFonts w:ascii="Arial" w:eastAsia="Times New Roman" w:hAnsi="Arial" w:cs="Arial"/>
                <w:sz w:val="16"/>
                <w:szCs w:val="16"/>
                <w:lang w:eastAsia="pt-BR"/>
              </w:rPr>
              <w:t>Contribuições genético-moleculares e morfométricas em populações do gênero Rhamdia das bacias dos rios Iguaçu e Paraná</w:t>
            </w:r>
          </w:p>
        </w:tc>
        <w:tc>
          <w:tcPr>
            <w:tcW w:w="1232" w:type="pct"/>
            <w:shd w:val="clear" w:color="auto" w:fill="auto"/>
            <w:vAlign w:val="center"/>
            <w:hideMark/>
          </w:tcPr>
          <w:p w:rsidR="00233646" w:rsidRPr="00233646" w:rsidRDefault="00233646" w:rsidP="008D7002">
            <w:pPr>
              <w:jc w:val="center"/>
              <w:rPr>
                <w:rFonts w:ascii="Arial" w:eastAsia="Times New Roman" w:hAnsi="Arial" w:cs="Arial"/>
                <w:sz w:val="16"/>
                <w:szCs w:val="16"/>
                <w:lang w:eastAsia="pt-BR"/>
              </w:rPr>
            </w:pPr>
            <w:r w:rsidRPr="00233646">
              <w:rPr>
                <w:rFonts w:ascii="Arial" w:eastAsia="Times New Roman" w:hAnsi="Arial" w:cs="Arial"/>
                <w:sz w:val="16"/>
                <w:szCs w:val="16"/>
                <w:lang w:eastAsia="pt-BR"/>
              </w:rPr>
              <w:t>Thais Souto Bignotto</w:t>
            </w:r>
          </w:p>
        </w:tc>
      </w:tr>
      <w:tr w:rsidR="00233646" w:rsidRPr="00233646" w:rsidTr="00461E33">
        <w:trPr>
          <w:trHeight w:val="900"/>
        </w:trPr>
        <w:tc>
          <w:tcPr>
            <w:tcW w:w="724" w:type="pct"/>
            <w:vMerge/>
            <w:vAlign w:val="center"/>
            <w:hideMark/>
          </w:tcPr>
          <w:p w:rsidR="00233646" w:rsidRPr="00233646" w:rsidRDefault="00233646" w:rsidP="008D7002">
            <w:pPr>
              <w:jc w:val="center"/>
              <w:rPr>
                <w:rFonts w:ascii="Arial" w:eastAsia="Times New Roman" w:hAnsi="Arial" w:cs="Arial"/>
                <w:b/>
                <w:bCs/>
                <w:sz w:val="16"/>
                <w:szCs w:val="16"/>
                <w:lang w:eastAsia="pt-BR"/>
              </w:rPr>
            </w:pPr>
          </w:p>
        </w:tc>
        <w:tc>
          <w:tcPr>
            <w:tcW w:w="652" w:type="pct"/>
            <w:shd w:val="clear" w:color="auto" w:fill="auto"/>
            <w:vAlign w:val="center"/>
            <w:hideMark/>
          </w:tcPr>
          <w:p w:rsidR="00233646" w:rsidRPr="00233646" w:rsidRDefault="00233646" w:rsidP="008D7002">
            <w:pPr>
              <w:jc w:val="center"/>
              <w:rPr>
                <w:rFonts w:ascii="Arial" w:eastAsia="Times New Roman" w:hAnsi="Arial" w:cs="Arial"/>
                <w:sz w:val="16"/>
                <w:szCs w:val="16"/>
                <w:lang w:eastAsia="pt-BR"/>
              </w:rPr>
            </w:pPr>
            <w:r w:rsidRPr="00233646">
              <w:rPr>
                <w:rFonts w:ascii="Arial" w:eastAsia="Times New Roman" w:hAnsi="Arial" w:cs="Arial"/>
                <w:sz w:val="16"/>
                <w:szCs w:val="16"/>
                <w:lang w:eastAsia="pt-BR"/>
              </w:rPr>
              <w:t>39190/2013</w:t>
            </w:r>
          </w:p>
        </w:tc>
        <w:tc>
          <w:tcPr>
            <w:tcW w:w="2392" w:type="pct"/>
            <w:shd w:val="clear" w:color="auto" w:fill="auto"/>
            <w:vAlign w:val="center"/>
            <w:hideMark/>
          </w:tcPr>
          <w:p w:rsidR="00233646" w:rsidRPr="00233646" w:rsidRDefault="00233646" w:rsidP="008D7002">
            <w:pPr>
              <w:jc w:val="center"/>
              <w:rPr>
                <w:rFonts w:ascii="Arial" w:eastAsia="Times New Roman" w:hAnsi="Arial" w:cs="Arial"/>
                <w:sz w:val="16"/>
                <w:szCs w:val="16"/>
                <w:lang w:eastAsia="pt-BR"/>
              </w:rPr>
            </w:pPr>
            <w:r w:rsidRPr="00233646">
              <w:rPr>
                <w:rFonts w:ascii="Arial" w:eastAsia="Times New Roman" w:hAnsi="Arial" w:cs="Arial"/>
                <w:sz w:val="16"/>
                <w:szCs w:val="16"/>
                <w:lang w:eastAsia="pt-BR"/>
              </w:rPr>
              <w:t>Estudo variacional da radiação solar global, do índice de claridade, da precipitação e da temperatura para o município de Toledo - Fase IV</w:t>
            </w:r>
          </w:p>
        </w:tc>
        <w:tc>
          <w:tcPr>
            <w:tcW w:w="1232" w:type="pct"/>
            <w:shd w:val="clear" w:color="auto" w:fill="auto"/>
            <w:vAlign w:val="center"/>
            <w:hideMark/>
          </w:tcPr>
          <w:p w:rsidR="00233646" w:rsidRPr="00233646" w:rsidRDefault="00233646" w:rsidP="008D7002">
            <w:pPr>
              <w:jc w:val="center"/>
              <w:rPr>
                <w:rFonts w:ascii="Arial" w:eastAsia="Times New Roman" w:hAnsi="Arial" w:cs="Arial"/>
                <w:sz w:val="16"/>
                <w:szCs w:val="16"/>
                <w:lang w:eastAsia="pt-BR"/>
              </w:rPr>
            </w:pPr>
            <w:r w:rsidRPr="00233646">
              <w:rPr>
                <w:rFonts w:ascii="Arial" w:eastAsia="Times New Roman" w:hAnsi="Arial" w:cs="Arial"/>
                <w:sz w:val="16"/>
                <w:szCs w:val="16"/>
                <w:lang w:eastAsia="pt-BR"/>
              </w:rPr>
              <w:t>Flavio Rodrigues Soares</w:t>
            </w:r>
          </w:p>
        </w:tc>
      </w:tr>
      <w:tr w:rsidR="00233646" w:rsidRPr="00233646" w:rsidTr="00461E33">
        <w:trPr>
          <w:trHeight w:val="900"/>
        </w:trPr>
        <w:tc>
          <w:tcPr>
            <w:tcW w:w="724" w:type="pct"/>
            <w:vMerge/>
            <w:vAlign w:val="center"/>
            <w:hideMark/>
          </w:tcPr>
          <w:p w:rsidR="00233646" w:rsidRPr="00233646" w:rsidRDefault="00233646" w:rsidP="008D7002">
            <w:pPr>
              <w:jc w:val="center"/>
              <w:rPr>
                <w:rFonts w:ascii="Arial" w:eastAsia="Times New Roman" w:hAnsi="Arial" w:cs="Arial"/>
                <w:b/>
                <w:bCs/>
                <w:sz w:val="16"/>
                <w:szCs w:val="16"/>
                <w:lang w:eastAsia="pt-BR"/>
              </w:rPr>
            </w:pPr>
          </w:p>
        </w:tc>
        <w:tc>
          <w:tcPr>
            <w:tcW w:w="652" w:type="pct"/>
            <w:shd w:val="clear" w:color="auto" w:fill="auto"/>
            <w:vAlign w:val="center"/>
            <w:hideMark/>
          </w:tcPr>
          <w:p w:rsidR="00233646" w:rsidRPr="00233646" w:rsidRDefault="00233646" w:rsidP="008D7002">
            <w:pPr>
              <w:jc w:val="center"/>
              <w:rPr>
                <w:rFonts w:ascii="Arial" w:eastAsia="Times New Roman" w:hAnsi="Arial" w:cs="Arial"/>
                <w:sz w:val="16"/>
                <w:szCs w:val="16"/>
                <w:lang w:eastAsia="pt-BR"/>
              </w:rPr>
            </w:pPr>
            <w:r w:rsidRPr="00233646">
              <w:rPr>
                <w:rFonts w:ascii="Arial" w:eastAsia="Times New Roman" w:hAnsi="Arial" w:cs="Arial"/>
                <w:sz w:val="16"/>
                <w:szCs w:val="16"/>
                <w:lang w:eastAsia="pt-BR"/>
              </w:rPr>
              <w:t>39320/2013</w:t>
            </w:r>
          </w:p>
        </w:tc>
        <w:tc>
          <w:tcPr>
            <w:tcW w:w="2392" w:type="pct"/>
            <w:shd w:val="clear" w:color="auto" w:fill="auto"/>
            <w:vAlign w:val="center"/>
            <w:hideMark/>
          </w:tcPr>
          <w:p w:rsidR="00233646" w:rsidRPr="00233646" w:rsidRDefault="00233646" w:rsidP="008D7002">
            <w:pPr>
              <w:jc w:val="center"/>
              <w:rPr>
                <w:rFonts w:ascii="Arial" w:eastAsia="Times New Roman" w:hAnsi="Arial" w:cs="Arial"/>
                <w:sz w:val="16"/>
                <w:szCs w:val="16"/>
                <w:lang w:eastAsia="pt-BR"/>
              </w:rPr>
            </w:pPr>
            <w:r w:rsidRPr="00233646">
              <w:rPr>
                <w:rFonts w:ascii="Arial" w:eastAsia="Times New Roman" w:hAnsi="Arial" w:cs="Arial"/>
                <w:sz w:val="16"/>
                <w:szCs w:val="16"/>
                <w:lang w:eastAsia="pt-BR"/>
              </w:rPr>
              <w:t>Estudos de sistemas de transposição para peixes para o desenvolvimento de projetos eficazes para espécies migradoras neotropicais</w:t>
            </w:r>
          </w:p>
        </w:tc>
        <w:tc>
          <w:tcPr>
            <w:tcW w:w="1232" w:type="pct"/>
            <w:shd w:val="clear" w:color="auto" w:fill="auto"/>
            <w:vAlign w:val="center"/>
            <w:hideMark/>
          </w:tcPr>
          <w:p w:rsidR="00233646" w:rsidRPr="00233646" w:rsidRDefault="00233646" w:rsidP="008D7002">
            <w:pPr>
              <w:jc w:val="center"/>
              <w:rPr>
                <w:rFonts w:ascii="Arial" w:eastAsia="Times New Roman" w:hAnsi="Arial" w:cs="Arial"/>
                <w:sz w:val="16"/>
                <w:szCs w:val="16"/>
                <w:lang w:eastAsia="pt-BR"/>
              </w:rPr>
            </w:pPr>
            <w:r w:rsidRPr="00233646">
              <w:rPr>
                <w:rFonts w:ascii="Arial" w:eastAsia="Times New Roman" w:hAnsi="Arial" w:cs="Arial"/>
                <w:sz w:val="16"/>
                <w:szCs w:val="16"/>
                <w:lang w:eastAsia="pt-BR"/>
              </w:rPr>
              <w:t>Sergio Makrakis</w:t>
            </w:r>
          </w:p>
        </w:tc>
      </w:tr>
      <w:tr w:rsidR="00233646" w:rsidRPr="00233646" w:rsidTr="00461E33">
        <w:trPr>
          <w:trHeight w:val="900"/>
        </w:trPr>
        <w:tc>
          <w:tcPr>
            <w:tcW w:w="724" w:type="pct"/>
            <w:vMerge/>
            <w:vAlign w:val="center"/>
            <w:hideMark/>
          </w:tcPr>
          <w:p w:rsidR="00233646" w:rsidRPr="00233646" w:rsidRDefault="00233646" w:rsidP="008D7002">
            <w:pPr>
              <w:jc w:val="center"/>
              <w:rPr>
                <w:rFonts w:ascii="Arial" w:eastAsia="Times New Roman" w:hAnsi="Arial" w:cs="Arial"/>
                <w:b/>
                <w:bCs/>
                <w:sz w:val="16"/>
                <w:szCs w:val="16"/>
                <w:lang w:eastAsia="pt-BR"/>
              </w:rPr>
            </w:pPr>
          </w:p>
        </w:tc>
        <w:tc>
          <w:tcPr>
            <w:tcW w:w="652" w:type="pct"/>
            <w:shd w:val="clear" w:color="auto" w:fill="auto"/>
            <w:vAlign w:val="center"/>
            <w:hideMark/>
          </w:tcPr>
          <w:p w:rsidR="00233646" w:rsidRPr="00233646" w:rsidRDefault="00233646" w:rsidP="008D7002">
            <w:pPr>
              <w:jc w:val="center"/>
              <w:rPr>
                <w:rFonts w:ascii="Arial" w:eastAsia="Times New Roman" w:hAnsi="Arial" w:cs="Arial"/>
                <w:sz w:val="16"/>
                <w:szCs w:val="16"/>
                <w:lang w:eastAsia="pt-BR"/>
              </w:rPr>
            </w:pPr>
            <w:r w:rsidRPr="00233646">
              <w:rPr>
                <w:rFonts w:ascii="Arial" w:eastAsia="Times New Roman" w:hAnsi="Arial" w:cs="Arial"/>
                <w:sz w:val="16"/>
                <w:szCs w:val="16"/>
                <w:lang w:eastAsia="pt-BR"/>
              </w:rPr>
              <w:t>42919/2014</w:t>
            </w:r>
          </w:p>
        </w:tc>
        <w:tc>
          <w:tcPr>
            <w:tcW w:w="2392" w:type="pct"/>
            <w:shd w:val="clear" w:color="auto" w:fill="auto"/>
            <w:vAlign w:val="center"/>
            <w:hideMark/>
          </w:tcPr>
          <w:p w:rsidR="00233646" w:rsidRPr="00233646" w:rsidRDefault="00233646" w:rsidP="008D7002">
            <w:pPr>
              <w:jc w:val="center"/>
              <w:rPr>
                <w:rFonts w:ascii="Arial" w:eastAsia="Times New Roman" w:hAnsi="Arial" w:cs="Arial"/>
                <w:sz w:val="16"/>
                <w:szCs w:val="16"/>
                <w:lang w:eastAsia="pt-BR"/>
              </w:rPr>
            </w:pPr>
            <w:r w:rsidRPr="00233646">
              <w:rPr>
                <w:rFonts w:ascii="Arial" w:eastAsia="Times New Roman" w:hAnsi="Arial" w:cs="Arial"/>
                <w:sz w:val="16"/>
                <w:szCs w:val="16"/>
                <w:lang w:eastAsia="pt-BR"/>
              </w:rPr>
              <w:t>Estudos de sistemas de transposição para pixes para o desenvolvimento de projetos eficazes para espécies migradoras neotropicais.</w:t>
            </w:r>
          </w:p>
        </w:tc>
        <w:tc>
          <w:tcPr>
            <w:tcW w:w="1232" w:type="pct"/>
            <w:shd w:val="clear" w:color="auto" w:fill="auto"/>
            <w:vAlign w:val="center"/>
            <w:hideMark/>
          </w:tcPr>
          <w:p w:rsidR="00233646" w:rsidRPr="00233646" w:rsidRDefault="00233646" w:rsidP="008D7002">
            <w:pPr>
              <w:jc w:val="center"/>
              <w:rPr>
                <w:rFonts w:ascii="Arial" w:eastAsia="Times New Roman" w:hAnsi="Arial" w:cs="Arial"/>
                <w:sz w:val="16"/>
                <w:szCs w:val="16"/>
                <w:lang w:eastAsia="pt-BR"/>
              </w:rPr>
            </w:pPr>
            <w:r w:rsidRPr="00233646">
              <w:rPr>
                <w:rFonts w:ascii="Arial" w:eastAsia="Times New Roman" w:hAnsi="Arial" w:cs="Arial"/>
                <w:sz w:val="16"/>
                <w:szCs w:val="16"/>
                <w:lang w:eastAsia="pt-BR"/>
              </w:rPr>
              <w:t>Sergio Makrakis</w:t>
            </w:r>
          </w:p>
        </w:tc>
      </w:tr>
      <w:tr w:rsidR="00233646" w:rsidRPr="00233646" w:rsidTr="00461E33">
        <w:trPr>
          <w:trHeight w:val="450"/>
        </w:trPr>
        <w:tc>
          <w:tcPr>
            <w:tcW w:w="724" w:type="pct"/>
            <w:vMerge/>
            <w:vAlign w:val="center"/>
            <w:hideMark/>
          </w:tcPr>
          <w:p w:rsidR="00233646" w:rsidRPr="00233646" w:rsidRDefault="00233646" w:rsidP="008D7002">
            <w:pPr>
              <w:jc w:val="center"/>
              <w:rPr>
                <w:rFonts w:ascii="Arial" w:eastAsia="Times New Roman" w:hAnsi="Arial" w:cs="Arial"/>
                <w:b/>
                <w:bCs/>
                <w:sz w:val="16"/>
                <w:szCs w:val="16"/>
                <w:lang w:eastAsia="pt-BR"/>
              </w:rPr>
            </w:pPr>
          </w:p>
        </w:tc>
        <w:tc>
          <w:tcPr>
            <w:tcW w:w="652" w:type="pct"/>
            <w:shd w:val="clear" w:color="auto" w:fill="auto"/>
            <w:vAlign w:val="center"/>
            <w:hideMark/>
          </w:tcPr>
          <w:p w:rsidR="00233646" w:rsidRPr="00233646" w:rsidRDefault="00233646" w:rsidP="008D7002">
            <w:pPr>
              <w:jc w:val="center"/>
              <w:rPr>
                <w:rFonts w:ascii="Arial" w:eastAsia="Times New Roman" w:hAnsi="Arial" w:cs="Arial"/>
                <w:sz w:val="16"/>
                <w:szCs w:val="16"/>
                <w:lang w:eastAsia="pt-BR"/>
              </w:rPr>
            </w:pPr>
            <w:r w:rsidRPr="00233646">
              <w:rPr>
                <w:rFonts w:ascii="Arial" w:eastAsia="Times New Roman" w:hAnsi="Arial" w:cs="Arial"/>
                <w:sz w:val="16"/>
                <w:szCs w:val="16"/>
                <w:lang w:eastAsia="pt-BR"/>
              </w:rPr>
              <w:t>42854/2014</w:t>
            </w:r>
          </w:p>
        </w:tc>
        <w:tc>
          <w:tcPr>
            <w:tcW w:w="2392" w:type="pct"/>
            <w:shd w:val="clear" w:color="auto" w:fill="auto"/>
            <w:vAlign w:val="center"/>
            <w:hideMark/>
          </w:tcPr>
          <w:p w:rsidR="00233646" w:rsidRPr="00233646" w:rsidRDefault="00233646" w:rsidP="008D7002">
            <w:pPr>
              <w:jc w:val="center"/>
              <w:rPr>
                <w:rFonts w:ascii="Arial" w:eastAsia="Times New Roman" w:hAnsi="Arial" w:cs="Arial"/>
                <w:sz w:val="16"/>
                <w:szCs w:val="16"/>
                <w:lang w:eastAsia="pt-BR"/>
              </w:rPr>
            </w:pPr>
            <w:r w:rsidRPr="00233646">
              <w:rPr>
                <w:rFonts w:ascii="Arial" w:eastAsia="Times New Roman" w:hAnsi="Arial" w:cs="Arial"/>
                <w:sz w:val="16"/>
                <w:szCs w:val="16"/>
                <w:lang w:eastAsia="pt-BR"/>
              </w:rPr>
              <w:t>Fundamentação Empírica em Matemática</w:t>
            </w:r>
          </w:p>
        </w:tc>
        <w:tc>
          <w:tcPr>
            <w:tcW w:w="1232" w:type="pct"/>
            <w:shd w:val="clear" w:color="auto" w:fill="auto"/>
            <w:vAlign w:val="center"/>
            <w:hideMark/>
          </w:tcPr>
          <w:p w:rsidR="00233646" w:rsidRPr="00233646" w:rsidRDefault="00233646" w:rsidP="008D7002">
            <w:pPr>
              <w:jc w:val="center"/>
              <w:rPr>
                <w:rFonts w:ascii="Arial" w:eastAsia="Times New Roman" w:hAnsi="Arial" w:cs="Arial"/>
                <w:sz w:val="16"/>
                <w:szCs w:val="16"/>
                <w:lang w:eastAsia="pt-BR"/>
              </w:rPr>
            </w:pPr>
            <w:r w:rsidRPr="00233646">
              <w:rPr>
                <w:rFonts w:ascii="Arial" w:eastAsia="Times New Roman" w:hAnsi="Arial" w:cs="Arial"/>
                <w:sz w:val="16"/>
                <w:szCs w:val="16"/>
                <w:lang w:eastAsia="pt-BR"/>
              </w:rPr>
              <w:t>Rafael Tavares Juliani</w:t>
            </w:r>
          </w:p>
        </w:tc>
      </w:tr>
      <w:tr w:rsidR="00233646" w:rsidRPr="00233646" w:rsidTr="00461E33">
        <w:trPr>
          <w:trHeight w:val="675"/>
        </w:trPr>
        <w:tc>
          <w:tcPr>
            <w:tcW w:w="724" w:type="pct"/>
            <w:vMerge/>
            <w:vAlign w:val="center"/>
            <w:hideMark/>
          </w:tcPr>
          <w:p w:rsidR="00233646" w:rsidRPr="00233646" w:rsidRDefault="00233646" w:rsidP="008D7002">
            <w:pPr>
              <w:jc w:val="center"/>
              <w:rPr>
                <w:rFonts w:ascii="Arial" w:eastAsia="Times New Roman" w:hAnsi="Arial" w:cs="Arial"/>
                <w:b/>
                <w:bCs/>
                <w:sz w:val="16"/>
                <w:szCs w:val="16"/>
                <w:lang w:eastAsia="pt-BR"/>
              </w:rPr>
            </w:pPr>
          </w:p>
        </w:tc>
        <w:tc>
          <w:tcPr>
            <w:tcW w:w="652" w:type="pct"/>
            <w:shd w:val="clear" w:color="auto" w:fill="auto"/>
            <w:vAlign w:val="center"/>
            <w:hideMark/>
          </w:tcPr>
          <w:p w:rsidR="00233646" w:rsidRPr="00233646" w:rsidRDefault="00233646" w:rsidP="008D7002">
            <w:pPr>
              <w:jc w:val="center"/>
              <w:rPr>
                <w:rFonts w:ascii="Arial" w:eastAsia="Times New Roman" w:hAnsi="Arial" w:cs="Arial"/>
                <w:sz w:val="16"/>
                <w:szCs w:val="16"/>
                <w:lang w:eastAsia="pt-BR"/>
              </w:rPr>
            </w:pPr>
            <w:r w:rsidRPr="00233646">
              <w:rPr>
                <w:rFonts w:ascii="Arial" w:eastAsia="Times New Roman" w:hAnsi="Arial" w:cs="Arial"/>
                <w:sz w:val="16"/>
                <w:szCs w:val="16"/>
                <w:lang w:eastAsia="pt-BR"/>
              </w:rPr>
              <w:t>44935/2015</w:t>
            </w:r>
          </w:p>
        </w:tc>
        <w:tc>
          <w:tcPr>
            <w:tcW w:w="2392" w:type="pct"/>
            <w:shd w:val="clear" w:color="auto" w:fill="auto"/>
            <w:vAlign w:val="center"/>
            <w:hideMark/>
          </w:tcPr>
          <w:p w:rsidR="00233646" w:rsidRPr="00233646" w:rsidRDefault="00233646" w:rsidP="008D7002">
            <w:pPr>
              <w:jc w:val="center"/>
              <w:rPr>
                <w:rFonts w:ascii="Arial" w:eastAsia="Times New Roman" w:hAnsi="Arial" w:cs="Arial"/>
                <w:sz w:val="16"/>
                <w:szCs w:val="16"/>
                <w:lang w:eastAsia="pt-BR"/>
              </w:rPr>
            </w:pPr>
            <w:r w:rsidRPr="00233646">
              <w:rPr>
                <w:rFonts w:ascii="Arial" w:eastAsia="Times New Roman" w:hAnsi="Arial" w:cs="Arial"/>
                <w:sz w:val="16"/>
                <w:szCs w:val="16"/>
                <w:lang w:eastAsia="pt-BR"/>
              </w:rPr>
              <w:t>Generalização do cálculo de ordem inteiro a ordem arbitrário e aplicações.</w:t>
            </w:r>
          </w:p>
        </w:tc>
        <w:tc>
          <w:tcPr>
            <w:tcW w:w="1232" w:type="pct"/>
            <w:shd w:val="clear" w:color="auto" w:fill="auto"/>
            <w:vAlign w:val="center"/>
            <w:hideMark/>
          </w:tcPr>
          <w:p w:rsidR="00233646" w:rsidRPr="00233646" w:rsidRDefault="00233646" w:rsidP="008D7002">
            <w:pPr>
              <w:jc w:val="center"/>
              <w:rPr>
                <w:rFonts w:ascii="Arial" w:eastAsia="Times New Roman" w:hAnsi="Arial" w:cs="Arial"/>
                <w:sz w:val="16"/>
                <w:szCs w:val="16"/>
                <w:lang w:eastAsia="pt-BR"/>
              </w:rPr>
            </w:pPr>
            <w:r w:rsidRPr="00233646">
              <w:rPr>
                <w:rFonts w:ascii="Arial" w:eastAsia="Times New Roman" w:hAnsi="Arial" w:cs="Arial"/>
                <w:sz w:val="16"/>
                <w:szCs w:val="16"/>
                <w:lang w:eastAsia="pt-BR"/>
              </w:rPr>
              <w:t>Leonardo Sebastián Guillermo Felipe</w:t>
            </w:r>
          </w:p>
        </w:tc>
      </w:tr>
      <w:tr w:rsidR="00233646" w:rsidRPr="00233646" w:rsidTr="00461E33">
        <w:trPr>
          <w:trHeight w:val="900"/>
        </w:trPr>
        <w:tc>
          <w:tcPr>
            <w:tcW w:w="724" w:type="pct"/>
            <w:vMerge/>
            <w:vAlign w:val="center"/>
            <w:hideMark/>
          </w:tcPr>
          <w:p w:rsidR="00233646" w:rsidRPr="00233646" w:rsidRDefault="00233646" w:rsidP="008D7002">
            <w:pPr>
              <w:jc w:val="center"/>
              <w:rPr>
                <w:rFonts w:ascii="Arial" w:eastAsia="Times New Roman" w:hAnsi="Arial" w:cs="Arial"/>
                <w:b/>
                <w:bCs/>
                <w:sz w:val="16"/>
                <w:szCs w:val="16"/>
                <w:lang w:eastAsia="pt-BR"/>
              </w:rPr>
            </w:pPr>
          </w:p>
        </w:tc>
        <w:tc>
          <w:tcPr>
            <w:tcW w:w="652" w:type="pct"/>
            <w:shd w:val="clear" w:color="auto" w:fill="auto"/>
            <w:vAlign w:val="center"/>
            <w:hideMark/>
          </w:tcPr>
          <w:p w:rsidR="00233646" w:rsidRPr="00233646" w:rsidRDefault="00233646" w:rsidP="008D7002">
            <w:pPr>
              <w:jc w:val="center"/>
              <w:rPr>
                <w:rFonts w:ascii="Arial" w:eastAsia="Times New Roman" w:hAnsi="Arial" w:cs="Arial"/>
                <w:sz w:val="16"/>
                <w:szCs w:val="16"/>
                <w:lang w:eastAsia="pt-BR"/>
              </w:rPr>
            </w:pPr>
            <w:r w:rsidRPr="00233646">
              <w:rPr>
                <w:rFonts w:ascii="Arial" w:eastAsia="Times New Roman" w:hAnsi="Arial" w:cs="Arial"/>
                <w:sz w:val="16"/>
                <w:szCs w:val="16"/>
                <w:lang w:eastAsia="pt-BR"/>
              </w:rPr>
              <w:t>42291/2014</w:t>
            </w:r>
          </w:p>
        </w:tc>
        <w:tc>
          <w:tcPr>
            <w:tcW w:w="2392" w:type="pct"/>
            <w:shd w:val="clear" w:color="auto" w:fill="auto"/>
            <w:vAlign w:val="center"/>
            <w:hideMark/>
          </w:tcPr>
          <w:p w:rsidR="00233646" w:rsidRPr="00233646" w:rsidRDefault="00233646" w:rsidP="008D7002">
            <w:pPr>
              <w:jc w:val="center"/>
              <w:rPr>
                <w:rFonts w:ascii="Arial" w:eastAsia="Times New Roman" w:hAnsi="Arial" w:cs="Arial"/>
                <w:sz w:val="16"/>
                <w:szCs w:val="16"/>
                <w:lang w:eastAsia="pt-BR"/>
              </w:rPr>
            </w:pPr>
            <w:r w:rsidRPr="00233646">
              <w:rPr>
                <w:rFonts w:ascii="Arial" w:eastAsia="Times New Roman" w:hAnsi="Arial" w:cs="Arial"/>
                <w:sz w:val="16"/>
                <w:szCs w:val="16"/>
                <w:lang w:eastAsia="pt-BR"/>
              </w:rPr>
              <w:t>Hidrolisado desidratado de resíduos de peixe: produção, secagem por atomização, caracterização de ação antioxidante e nutricional</w:t>
            </w:r>
          </w:p>
        </w:tc>
        <w:tc>
          <w:tcPr>
            <w:tcW w:w="1232" w:type="pct"/>
            <w:shd w:val="clear" w:color="auto" w:fill="auto"/>
            <w:vAlign w:val="center"/>
            <w:hideMark/>
          </w:tcPr>
          <w:p w:rsidR="00233646" w:rsidRPr="00233646" w:rsidRDefault="00233646" w:rsidP="008D7002">
            <w:pPr>
              <w:jc w:val="center"/>
              <w:rPr>
                <w:rFonts w:ascii="Arial" w:eastAsia="Times New Roman" w:hAnsi="Arial" w:cs="Arial"/>
                <w:sz w:val="16"/>
                <w:szCs w:val="16"/>
                <w:lang w:eastAsia="pt-BR"/>
              </w:rPr>
            </w:pPr>
            <w:r w:rsidRPr="00233646">
              <w:rPr>
                <w:rFonts w:ascii="Arial" w:eastAsia="Times New Roman" w:hAnsi="Arial" w:cs="Arial"/>
                <w:sz w:val="16"/>
                <w:szCs w:val="16"/>
                <w:lang w:eastAsia="pt-BR"/>
              </w:rPr>
              <w:t>Altevir Signor</w:t>
            </w:r>
          </w:p>
        </w:tc>
      </w:tr>
      <w:tr w:rsidR="00233646" w:rsidRPr="00233646" w:rsidTr="00461E33">
        <w:trPr>
          <w:trHeight w:val="675"/>
        </w:trPr>
        <w:tc>
          <w:tcPr>
            <w:tcW w:w="724" w:type="pct"/>
            <w:vMerge/>
            <w:vAlign w:val="center"/>
            <w:hideMark/>
          </w:tcPr>
          <w:p w:rsidR="00233646" w:rsidRPr="00233646" w:rsidRDefault="00233646" w:rsidP="008D7002">
            <w:pPr>
              <w:jc w:val="center"/>
              <w:rPr>
                <w:rFonts w:ascii="Arial" w:eastAsia="Times New Roman" w:hAnsi="Arial" w:cs="Arial"/>
                <w:b/>
                <w:bCs/>
                <w:sz w:val="16"/>
                <w:szCs w:val="16"/>
                <w:lang w:eastAsia="pt-BR"/>
              </w:rPr>
            </w:pPr>
          </w:p>
        </w:tc>
        <w:tc>
          <w:tcPr>
            <w:tcW w:w="652" w:type="pct"/>
            <w:shd w:val="clear" w:color="auto" w:fill="auto"/>
            <w:vAlign w:val="center"/>
            <w:hideMark/>
          </w:tcPr>
          <w:p w:rsidR="00233646" w:rsidRPr="00233646" w:rsidRDefault="00233646" w:rsidP="008D7002">
            <w:pPr>
              <w:jc w:val="center"/>
              <w:rPr>
                <w:rFonts w:ascii="Arial" w:eastAsia="Times New Roman" w:hAnsi="Arial" w:cs="Arial"/>
                <w:sz w:val="16"/>
                <w:szCs w:val="16"/>
                <w:lang w:eastAsia="pt-BR"/>
              </w:rPr>
            </w:pPr>
            <w:r w:rsidRPr="00233646">
              <w:rPr>
                <w:rFonts w:ascii="Arial" w:eastAsia="Times New Roman" w:hAnsi="Arial" w:cs="Arial"/>
                <w:sz w:val="16"/>
                <w:szCs w:val="16"/>
                <w:lang w:eastAsia="pt-BR"/>
              </w:rPr>
              <w:t>42913/2014</w:t>
            </w:r>
          </w:p>
        </w:tc>
        <w:tc>
          <w:tcPr>
            <w:tcW w:w="2392" w:type="pct"/>
            <w:shd w:val="clear" w:color="auto" w:fill="auto"/>
            <w:vAlign w:val="center"/>
            <w:hideMark/>
          </w:tcPr>
          <w:p w:rsidR="00233646" w:rsidRPr="00233646" w:rsidRDefault="00233646" w:rsidP="008D7002">
            <w:pPr>
              <w:jc w:val="center"/>
              <w:rPr>
                <w:rFonts w:ascii="Arial" w:eastAsia="Times New Roman" w:hAnsi="Arial" w:cs="Arial"/>
                <w:sz w:val="16"/>
                <w:szCs w:val="16"/>
                <w:lang w:eastAsia="pt-BR"/>
              </w:rPr>
            </w:pPr>
            <w:r w:rsidRPr="00233646">
              <w:rPr>
                <w:rFonts w:ascii="Arial" w:eastAsia="Times New Roman" w:hAnsi="Arial" w:cs="Arial"/>
                <w:sz w:val="16"/>
                <w:szCs w:val="16"/>
                <w:lang w:eastAsia="pt-BR"/>
              </w:rPr>
              <w:t>Hidrolisado protéico de resíduos de pescado em rações vegetais para jundiá e tilápia do Nilo</w:t>
            </w:r>
          </w:p>
        </w:tc>
        <w:tc>
          <w:tcPr>
            <w:tcW w:w="1232" w:type="pct"/>
            <w:shd w:val="clear" w:color="auto" w:fill="auto"/>
            <w:vAlign w:val="center"/>
            <w:hideMark/>
          </w:tcPr>
          <w:p w:rsidR="00233646" w:rsidRPr="00233646" w:rsidRDefault="00233646" w:rsidP="008D7002">
            <w:pPr>
              <w:jc w:val="center"/>
              <w:rPr>
                <w:rFonts w:ascii="Arial" w:eastAsia="Times New Roman" w:hAnsi="Arial" w:cs="Arial"/>
                <w:sz w:val="16"/>
                <w:szCs w:val="16"/>
                <w:lang w:eastAsia="pt-BR"/>
              </w:rPr>
            </w:pPr>
            <w:r w:rsidRPr="00233646">
              <w:rPr>
                <w:rFonts w:ascii="Arial" w:eastAsia="Times New Roman" w:hAnsi="Arial" w:cs="Arial"/>
                <w:sz w:val="16"/>
                <w:szCs w:val="16"/>
                <w:lang w:eastAsia="pt-BR"/>
              </w:rPr>
              <w:t>Wilson Rogério Boscolo</w:t>
            </w:r>
          </w:p>
        </w:tc>
      </w:tr>
      <w:tr w:rsidR="00233646" w:rsidRPr="00233646" w:rsidTr="00461E33">
        <w:trPr>
          <w:trHeight w:val="900"/>
        </w:trPr>
        <w:tc>
          <w:tcPr>
            <w:tcW w:w="724" w:type="pct"/>
            <w:vMerge/>
            <w:vAlign w:val="center"/>
            <w:hideMark/>
          </w:tcPr>
          <w:p w:rsidR="00233646" w:rsidRPr="00233646" w:rsidRDefault="00233646" w:rsidP="008D7002">
            <w:pPr>
              <w:jc w:val="center"/>
              <w:rPr>
                <w:rFonts w:ascii="Arial" w:eastAsia="Times New Roman" w:hAnsi="Arial" w:cs="Arial"/>
                <w:b/>
                <w:bCs/>
                <w:sz w:val="16"/>
                <w:szCs w:val="16"/>
                <w:lang w:eastAsia="pt-BR"/>
              </w:rPr>
            </w:pPr>
          </w:p>
        </w:tc>
        <w:tc>
          <w:tcPr>
            <w:tcW w:w="652" w:type="pct"/>
            <w:shd w:val="clear" w:color="auto" w:fill="auto"/>
            <w:vAlign w:val="center"/>
            <w:hideMark/>
          </w:tcPr>
          <w:p w:rsidR="00233646" w:rsidRPr="00233646" w:rsidRDefault="00233646" w:rsidP="008D7002">
            <w:pPr>
              <w:jc w:val="center"/>
              <w:rPr>
                <w:rFonts w:ascii="Arial" w:eastAsia="Times New Roman" w:hAnsi="Arial" w:cs="Arial"/>
                <w:sz w:val="16"/>
                <w:szCs w:val="16"/>
                <w:lang w:eastAsia="pt-BR"/>
              </w:rPr>
            </w:pPr>
            <w:r w:rsidRPr="00233646">
              <w:rPr>
                <w:rFonts w:ascii="Arial" w:eastAsia="Times New Roman" w:hAnsi="Arial" w:cs="Arial"/>
                <w:sz w:val="16"/>
                <w:szCs w:val="16"/>
                <w:lang w:eastAsia="pt-BR"/>
              </w:rPr>
              <w:t>32706/2011</w:t>
            </w:r>
          </w:p>
        </w:tc>
        <w:tc>
          <w:tcPr>
            <w:tcW w:w="2392" w:type="pct"/>
            <w:shd w:val="clear" w:color="auto" w:fill="auto"/>
            <w:vAlign w:val="center"/>
            <w:hideMark/>
          </w:tcPr>
          <w:p w:rsidR="00233646" w:rsidRPr="00233646" w:rsidRDefault="00233646" w:rsidP="008D7002">
            <w:pPr>
              <w:jc w:val="center"/>
              <w:rPr>
                <w:rFonts w:ascii="Arial" w:eastAsia="Times New Roman" w:hAnsi="Arial" w:cs="Arial"/>
                <w:sz w:val="16"/>
                <w:szCs w:val="16"/>
                <w:lang w:eastAsia="pt-BR"/>
              </w:rPr>
            </w:pPr>
            <w:r w:rsidRPr="00233646">
              <w:rPr>
                <w:rFonts w:ascii="Arial" w:eastAsia="Times New Roman" w:hAnsi="Arial" w:cs="Arial"/>
                <w:sz w:val="16"/>
                <w:szCs w:val="16"/>
                <w:lang w:eastAsia="pt-BR"/>
              </w:rPr>
              <w:t>HIDROPEIXE - Implementação de um canal hidráulico experimental (FLUME) para estudos em biologia  e ecologia pesqueira</w:t>
            </w:r>
          </w:p>
        </w:tc>
        <w:tc>
          <w:tcPr>
            <w:tcW w:w="1232" w:type="pct"/>
            <w:shd w:val="clear" w:color="auto" w:fill="auto"/>
            <w:vAlign w:val="center"/>
            <w:hideMark/>
          </w:tcPr>
          <w:p w:rsidR="00233646" w:rsidRPr="00233646" w:rsidRDefault="00233646" w:rsidP="008D7002">
            <w:pPr>
              <w:jc w:val="center"/>
              <w:rPr>
                <w:rFonts w:ascii="Arial" w:eastAsia="Times New Roman" w:hAnsi="Arial" w:cs="Arial"/>
                <w:sz w:val="16"/>
                <w:szCs w:val="16"/>
                <w:lang w:eastAsia="pt-BR"/>
              </w:rPr>
            </w:pPr>
            <w:r w:rsidRPr="00233646">
              <w:rPr>
                <w:rFonts w:ascii="Arial" w:eastAsia="Times New Roman" w:hAnsi="Arial" w:cs="Arial"/>
                <w:sz w:val="16"/>
                <w:szCs w:val="16"/>
                <w:lang w:eastAsia="pt-BR"/>
              </w:rPr>
              <w:t>Maristela Cavicchioli Makrakis</w:t>
            </w:r>
          </w:p>
        </w:tc>
      </w:tr>
      <w:tr w:rsidR="00233646" w:rsidRPr="00233646" w:rsidTr="00461E33">
        <w:trPr>
          <w:trHeight w:val="900"/>
        </w:trPr>
        <w:tc>
          <w:tcPr>
            <w:tcW w:w="724" w:type="pct"/>
            <w:vMerge/>
            <w:vAlign w:val="center"/>
            <w:hideMark/>
          </w:tcPr>
          <w:p w:rsidR="00233646" w:rsidRPr="00233646" w:rsidRDefault="00233646" w:rsidP="008D7002">
            <w:pPr>
              <w:jc w:val="center"/>
              <w:rPr>
                <w:rFonts w:ascii="Arial" w:eastAsia="Times New Roman" w:hAnsi="Arial" w:cs="Arial"/>
                <w:b/>
                <w:bCs/>
                <w:sz w:val="16"/>
                <w:szCs w:val="16"/>
                <w:lang w:eastAsia="pt-BR"/>
              </w:rPr>
            </w:pPr>
          </w:p>
        </w:tc>
        <w:tc>
          <w:tcPr>
            <w:tcW w:w="652" w:type="pct"/>
            <w:shd w:val="clear" w:color="auto" w:fill="auto"/>
            <w:vAlign w:val="center"/>
            <w:hideMark/>
          </w:tcPr>
          <w:p w:rsidR="00233646" w:rsidRPr="00233646" w:rsidRDefault="00233646" w:rsidP="008D7002">
            <w:pPr>
              <w:jc w:val="center"/>
              <w:rPr>
                <w:rFonts w:ascii="Arial" w:eastAsia="Times New Roman" w:hAnsi="Arial" w:cs="Arial"/>
                <w:sz w:val="16"/>
                <w:szCs w:val="16"/>
                <w:lang w:eastAsia="pt-BR"/>
              </w:rPr>
            </w:pPr>
            <w:r w:rsidRPr="00233646">
              <w:rPr>
                <w:rFonts w:ascii="Arial" w:eastAsia="Times New Roman" w:hAnsi="Arial" w:cs="Arial"/>
                <w:sz w:val="16"/>
                <w:szCs w:val="16"/>
                <w:lang w:eastAsia="pt-BR"/>
              </w:rPr>
              <w:t>40197/2013</w:t>
            </w:r>
          </w:p>
        </w:tc>
        <w:tc>
          <w:tcPr>
            <w:tcW w:w="2392" w:type="pct"/>
            <w:shd w:val="clear" w:color="auto" w:fill="auto"/>
            <w:vAlign w:val="center"/>
            <w:hideMark/>
          </w:tcPr>
          <w:p w:rsidR="00233646" w:rsidRPr="00233646" w:rsidRDefault="00233646" w:rsidP="008D7002">
            <w:pPr>
              <w:jc w:val="center"/>
              <w:rPr>
                <w:rFonts w:ascii="Arial" w:eastAsia="Times New Roman" w:hAnsi="Arial" w:cs="Arial"/>
                <w:sz w:val="16"/>
                <w:szCs w:val="16"/>
                <w:lang w:eastAsia="pt-BR"/>
              </w:rPr>
            </w:pPr>
            <w:r w:rsidRPr="00233646">
              <w:rPr>
                <w:rFonts w:ascii="Arial" w:eastAsia="Times New Roman" w:hAnsi="Arial" w:cs="Arial"/>
                <w:sz w:val="16"/>
                <w:szCs w:val="16"/>
                <w:lang w:eastAsia="pt-BR"/>
              </w:rPr>
              <w:t>Levantamento da fana de peixes da área de influência do futuro reservatório da UHE Canto do Rio, rio Parnaíba, Maranhão, Brasil.</w:t>
            </w:r>
          </w:p>
        </w:tc>
        <w:tc>
          <w:tcPr>
            <w:tcW w:w="1232" w:type="pct"/>
            <w:shd w:val="clear" w:color="auto" w:fill="auto"/>
            <w:vAlign w:val="center"/>
            <w:hideMark/>
          </w:tcPr>
          <w:p w:rsidR="00233646" w:rsidRPr="00233646" w:rsidRDefault="00233646" w:rsidP="008D7002">
            <w:pPr>
              <w:jc w:val="center"/>
              <w:rPr>
                <w:rFonts w:ascii="Arial" w:eastAsia="Times New Roman" w:hAnsi="Arial" w:cs="Arial"/>
                <w:sz w:val="16"/>
                <w:szCs w:val="16"/>
                <w:lang w:eastAsia="pt-BR"/>
              </w:rPr>
            </w:pPr>
            <w:r w:rsidRPr="00233646">
              <w:rPr>
                <w:rFonts w:ascii="Arial" w:eastAsia="Times New Roman" w:hAnsi="Arial" w:cs="Arial"/>
                <w:sz w:val="16"/>
                <w:szCs w:val="16"/>
                <w:lang w:eastAsia="pt-BR"/>
              </w:rPr>
              <w:t>Dirceu Baumgartner</w:t>
            </w:r>
          </w:p>
        </w:tc>
      </w:tr>
      <w:tr w:rsidR="00233646" w:rsidRPr="00233646" w:rsidTr="00461E33">
        <w:trPr>
          <w:trHeight w:val="900"/>
        </w:trPr>
        <w:tc>
          <w:tcPr>
            <w:tcW w:w="724" w:type="pct"/>
            <w:vMerge/>
            <w:vAlign w:val="center"/>
            <w:hideMark/>
          </w:tcPr>
          <w:p w:rsidR="00233646" w:rsidRPr="00233646" w:rsidRDefault="00233646" w:rsidP="008D7002">
            <w:pPr>
              <w:jc w:val="center"/>
              <w:rPr>
                <w:rFonts w:ascii="Arial" w:eastAsia="Times New Roman" w:hAnsi="Arial" w:cs="Arial"/>
                <w:b/>
                <w:bCs/>
                <w:sz w:val="16"/>
                <w:szCs w:val="16"/>
                <w:lang w:eastAsia="pt-BR"/>
              </w:rPr>
            </w:pPr>
          </w:p>
        </w:tc>
        <w:tc>
          <w:tcPr>
            <w:tcW w:w="652" w:type="pct"/>
            <w:shd w:val="clear" w:color="auto" w:fill="auto"/>
            <w:vAlign w:val="center"/>
            <w:hideMark/>
          </w:tcPr>
          <w:p w:rsidR="00233646" w:rsidRPr="00233646" w:rsidRDefault="00233646" w:rsidP="008D7002">
            <w:pPr>
              <w:jc w:val="center"/>
              <w:rPr>
                <w:rFonts w:ascii="Arial" w:eastAsia="Times New Roman" w:hAnsi="Arial" w:cs="Arial"/>
                <w:sz w:val="16"/>
                <w:szCs w:val="16"/>
                <w:lang w:eastAsia="pt-BR"/>
              </w:rPr>
            </w:pPr>
            <w:r w:rsidRPr="00233646">
              <w:rPr>
                <w:rFonts w:ascii="Arial" w:eastAsia="Times New Roman" w:hAnsi="Arial" w:cs="Arial"/>
                <w:sz w:val="16"/>
                <w:szCs w:val="16"/>
                <w:lang w:eastAsia="pt-BR"/>
              </w:rPr>
              <w:t>44933/2015</w:t>
            </w:r>
          </w:p>
        </w:tc>
        <w:tc>
          <w:tcPr>
            <w:tcW w:w="2392" w:type="pct"/>
            <w:shd w:val="clear" w:color="auto" w:fill="auto"/>
            <w:vAlign w:val="center"/>
            <w:hideMark/>
          </w:tcPr>
          <w:p w:rsidR="00233646" w:rsidRPr="00233646" w:rsidRDefault="00233646" w:rsidP="008D7002">
            <w:pPr>
              <w:jc w:val="center"/>
              <w:rPr>
                <w:rFonts w:ascii="Arial" w:eastAsia="Times New Roman" w:hAnsi="Arial" w:cs="Arial"/>
                <w:sz w:val="16"/>
                <w:szCs w:val="16"/>
                <w:lang w:eastAsia="pt-BR"/>
              </w:rPr>
            </w:pPr>
            <w:r w:rsidRPr="00233646">
              <w:rPr>
                <w:rFonts w:ascii="Arial" w:eastAsia="Times New Roman" w:hAnsi="Arial" w:cs="Arial"/>
                <w:sz w:val="16"/>
                <w:szCs w:val="16"/>
                <w:lang w:eastAsia="pt-BR"/>
              </w:rPr>
              <w:t>Polímeros de Coordenação: Obtenção, Caracterização e Potenciais Aplicações como Adsorventes de Gases</w:t>
            </w:r>
          </w:p>
        </w:tc>
        <w:tc>
          <w:tcPr>
            <w:tcW w:w="1232" w:type="pct"/>
            <w:shd w:val="clear" w:color="auto" w:fill="auto"/>
            <w:vAlign w:val="center"/>
            <w:hideMark/>
          </w:tcPr>
          <w:p w:rsidR="00233646" w:rsidRPr="00233646" w:rsidRDefault="00233646" w:rsidP="008D7002">
            <w:pPr>
              <w:jc w:val="center"/>
              <w:rPr>
                <w:rFonts w:ascii="Arial" w:eastAsia="Times New Roman" w:hAnsi="Arial" w:cs="Arial"/>
                <w:sz w:val="16"/>
                <w:szCs w:val="16"/>
                <w:lang w:eastAsia="pt-BR"/>
              </w:rPr>
            </w:pPr>
            <w:r w:rsidRPr="00233646">
              <w:rPr>
                <w:rFonts w:ascii="Arial" w:eastAsia="Times New Roman" w:hAnsi="Arial" w:cs="Arial"/>
                <w:sz w:val="16"/>
                <w:szCs w:val="16"/>
                <w:lang w:eastAsia="pt-BR"/>
              </w:rPr>
              <w:t>Silvia Denofre de Campos</w:t>
            </w:r>
          </w:p>
        </w:tc>
      </w:tr>
      <w:tr w:rsidR="00233646" w:rsidRPr="00233646" w:rsidTr="001809E3">
        <w:trPr>
          <w:trHeight w:val="970"/>
        </w:trPr>
        <w:tc>
          <w:tcPr>
            <w:tcW w:w="724" w:type="pct"/>
            <w:vMerge/>
            <w:vAlign w:val="center"/>
            <w:hideMark/>
          </w:tcPr>
          <w:p w:rsidR="00233646" w:rsidRPr="00233646" w:rsidRDefault="00233646" w:rsidP="008D7002">
            <w:pPr>
              <w:jc w:val="center"/>
              <w:rPr>
                <w:rFonts w:ascii="Arial" w:eastAsia="Times New Roman" w:hAnsi="Arial" w:cs="Arial"/>
                <w:b/>
                <w:bCs/>
                <w:sz w:val="16"/>
                <w:szCs w:val="16"/>
                <w:lang w:eastAsia="pt-BR"/>
              </w:rPr>
            </w:pPr>
          </w:p>
        </w:tc>
        <w:tc>
          <w:tcPr>
            <w:tcW w:w="652" w:type="pct"/>
            <w:shd w:val="clear" w:color="auto" w:fill="auto"/>
            <w:vAlign w:val="center"/>
            <w:hideMark/>
          </w:tcPr>
          <w:p w:rsidR="00233646" w:rsidRPr="00233646" w:rsidRDefault="00233646" w:rsidP="008D7002">
            <w:pPr>
              <w:jc w:val="center"/>
              <w:rPr>
                <w:rFonts w:ascii="Arial" w:eastAsia="Times New Roman" w:hAnsi="Arial" w:cs="Arial"/>
                <w:sz w:val="16"/>
                <w:szCs w:val="16"/>
                <w:lang w:eastAsia="pt-BR"/>
              </w:rPr>
            </w:pPr>
            <w:r w:rsidRPr="00233646">
              <w:rPr>
                <w:rFonts w:ascii="Arial" w:eastAsia="Times New Roman" w:hAnsi="Arial" w:cs="Arial"/>
                <w:sz w:val="16"/>
                <w:szCs w:val="16"/>
                <w:lang w:eastAsia="pt-BR"/>
              </w:rPr>
              <w:t>38531/2012</w:t>
            </w:r>
          </w:p>
        </w:tc>
        <w:tc>
          <w:tcPr>
            <w:tcW w:w="2392" w:type="pct"/>
            <w:shd w:val="clear" w:color="auto" w:fill="auto"/>
            <w:vAlign w:val="center"/>
            <w:hideMark/>
          </w:tcPr>
          <w:p w:rsidR="00233646" w:rsidRPr="00233646" w:rsidRDefault="00233646" w:rsidP="008D7002">
            <w:pPr>
              <w:jc w:val="center"/>
              <w:rPr>
                <w:rFonts w:ascii="Arial" w:eastAsia="Times New Roman" w:hAnsi="Arial" w:cs="Arial"/>
                <w:sz w:val="16"/>
                <w:szCs w:val="16"/>
                <w:lang w:eastAsia="pt-BR"/>
              </w:rPr>
            </w:pPr>
            <w:r w:rsidRPr="00233646">
              <w:rPr>
                <w:rFonts w:ascii="Arial" w:eastAsia="Times New Roman" w:hAnsi="Arial" w:cs="Arial"/>
                <w:sz w:val="16"/>
                <w:szCs w:val="16"/>
                <w:lang w:eastAsia="pt-BR"/>
              </w:rPr>
              <w:t>Projeto de Cooperação interinstitucional em pesquisa entre os Programas de Pós-graduação em Engenharia Química da Unioeste e Unicamp</w:t>
            </w:r>
          </w:p>
        </w:tc>
        <w:tc>
          <w:tcPr>
            <w:tcW w:w="1232" w:type="pct"/>
            <w:shd w:val="clear" w:color="auto" w:fill="auto"/>
            <w:vAlign w:val="center"/>
            <w:hideMark/>
          </w:tcPr>
          <w:p w:rsidR="00233646" w:rsidRPr="00233646" w:rsidRDefault="00233646" w:rsidP="008D7002">
            <w:pPr>
              <w:jc w:val="center"/>
              <w:rPr>
                <w:rFonts w:ascii="Arial" w:eastAsia="Times New Roman" w:hAnsi="Arial" w:cs="Arial"/>
                <w:sz w:val="16"/>
                <w:szCs w:val="16"/>
                <w:lang w:eastAsia="pt-BR"/>
              </w:rPr>
            </w:pPr>
            <w:r w:rsidRPr="00233646">
              <w:rPr>
                <w:rFonts w:ascii="Arial" w:eastAsia="Times New Roman" w:hAnsi="Arial" w:cs="Arial"/>
                <w:sz w:val="16"/>
                <w:szCs w:val="16"/>
                <w:lang w:eastAsia="pt-BR"/>
              </w:rPr>
              <w:t>Edson Antonio da Silva</w:t>
            </w:r>
          </w:p>
        </w:tc>
      </w:tr>
      <w:tr w:rsidR="00233646" w:rsidRPr="00233646" w:rsidTr="001809E3">
        <w:trPr>
          <w:trHeight w:val="958"/>
        </w:trPr>
        <w:tc>
          <w:tcPr>
            <w:tcW w:w="724" w:type="pct"/>
            <w:vMerge/>
            <w:vAlign w:val="center"/>
            <w:hideMark/>
          </w:tcPr>
          <w:p w:rsidR="00233646" w:rsidRPr="00233646" w:rsidRDefault="00233646" w:rsidP="008D7002">
            <w:pPr>
              <w:jc w:val="center"/>
              <w:rPr>
                <w:rFonts w:ascii="Arial" w:eastAsia="Times New Roman" w:hAnsi="Arial" w:cs="Arial"/>
                <w:b/>
                <w:bCs/>
                <w:sz w:val="16"/>
                <w:szCs w:val="16"/>
                <w:lang w:eastAsia="pt-BR"/>
              </w:rPr>
            </w:pPr>
          </w:p>
        </w:tc>
        <w:tc>
          <w:tcPr>
            <w:tcW w:w="652" w:type="pct"/>
            <w:shd w:val="clear" w:color="auto" w:fill="auto"/>
            <w:vAlign w:val="center"/>
            <w:hideMark/>
          </w:tcPr>
          <w:p w:rsidR="00233646" w:rsidRPr="00233646" w:rsidRDefault="00233646" w:rsidP="008D7002">
            <w:pPr>
              <w:jc w:val="center"/>
              <w:rPr>
                <w:rFonts w:ascii="Arial" w:eastAsia="Times New Roman" w:hAnsi="Arial" w:cs="Arial"/>
                <w:sz w:val="16"/>
                <w:szCs w:val="16"/>
                <w:lang w:eastAsia="pt-BR"/>
              </w:rPr>
            </w:pPr>
            <w:r w:rsidRPr="00233646">
              <w:rPr>
                <w:rFonts w:ascii="Arial" w:eastAsia="Times New Roman" w:hAnsi="Arial" w:cs="Arial"/>
                <w:sz w:val="16"/>
                <w:szCs w:val="16"/>
                <w:lang w:eastAsia="pt-BR"/>
              </w:rPr>
              <w:t>45478/2015</w:t>
            </w:r>
          </w:p>
        </w:tc>
        <w:tc>
          <w:tcPr>
            <w:tcW w:w="2392" w:type="pct"/>
            <w:shd w:val="clear" w:color="auto" w:fill="auto"/>
            <w:vAlign w:val="center"/>
            <w:hideMark/>
          </w:tcPr>
          <w:p w:rsidR="00233646" w:rsidRPr="00233646" w:rsidRDefault="00233646" w:rsidP="008D7002">
            <w:pPr>
              <w:jc w:val="center"/>
              <w:rPr>
                <w:rFonts w:ascii="Arial" w:eastAsia="Times New Roman" w:hAnsi="Arial" w:cs="Arial"/>
                <w:sz w:val="16"/>
                <w:szCs w:val="16"/>
                <w:lang w:eastAsia="pt-BR"/>
              </w:rPr>
            </w:pPr>
            <w:r w:rsidRPr="00233646">
              <w:rPr>
                <w:rFonts w:ascii="Arial" w:eastAsia="Times New Roman" w:hAnsi="Arial" w:cs="Arial"/>
                <w:sz w:val="16"/>
                <w:szCs w:val="16"/>
                <w:lang w:eastAsia="pt-BR"/>
              </w:rPr>
              <w:t>Projeto Pró-Natureza Limpa de monitoramento, tratamento, reciclagem e industrialização de resíduos sólidos, líquidos e gasosos provenientes de diversas fontes - versão 2015-2018</w:t>
            </w:r>
          </w:p>
        </w:tc>
        <w:tc>
          <w:tcPr>
            <w:tcW w:w="1232" w:type="pct"/>
            <w:shd w:val="clear" w:color="auto" w:fill="auto"/>
            <w:vAlign w:val="center"/>
            <w:hideMark/>
          </w:tcPr>
          <w:p w:rsidR="00233646" w:rsidRPr="00233646" w:rsidRDefault="00233646" w:rsidP="008D7002">
            <w:pPr>
              <w:jc w:val="center"/>
              <w:rPr>
                <w:rFonts w:ascii="Arial" w:eastAsia="Times New Roman" w:hAnsi="Arial" w:cs="Arial"/>
                <w:sz w:val="16"/>
                <w:szCs w:val="16"/>
                <w:lang w:eastAsia="pt-BR"/>
              </w:rPr>
            </w:pPr>
            <w:r w:rsidRPr="00233646">
              <w:rPr>
                <w:rFonts w:ascii="Arial" w:eastAsia="Times New Roman" w:hAnsi="Arial" w:cs="Arial"/>
                <w:sz w:val="16"/>
                <w:szCs w:val="16"/>
                <w:lang w:eastAsia="pt-BR"/>
              </w:rPr>
              <w:t>Camilo Freddy Mendoza Morejon</w:t>
            </w:r>
          </w:p>
        </w:tc>
      </w:tr>
      <w:tr w:rsidR="00233646" w:rsidRPr="00233646" w:rsidTr="00461E33">
        <w:trPr>
          <w:trHeight w:val="675"/>
        </w:trPr>
        <w:tc>
          <w:tcPr>
            <w:tcW w:w="724" w:type="pct"/>
            <w:vMerge/>
            <w:vAlign w:val="center"/>
            <w:hideMark/>
          </w:tcPr>
          <w:p w:rsidR="00233646" w:rsidRPr="00233646" w:rsidRDefault="00233646" w:rsidP="008D7002">
            <w:pPr>
              <w:jc w:val="center"/>
              <w:rPr>
                <w:rFonts w:ascii="Arial" w:eastAsia="Times New Roman" w:hAnsi="Arial" w:cs="Arial"/>
                <w:b/>
                <w:bCs/>
                <w:sz w:val="16"/>
                <w:szCs w:val="16"/>
                <w:lang w:eastAsia="pt-BR"/>
              </w:rPr>
            </w:pPr>
          </w:p>
        </w:tc>
        <w:tc>
          <w:tcPr>
            <w:tcW w:w="652" w:type="pct"/>
            <w:shd w:val="clear" w:color="auto" w:fill="auto"/>
            <w:vAlign w:val="center"/>
            <w:hideMark/>
          </w:tcPr>
          <w:p w:rsidR="00233646" w:rsidRPr="00233646" w:rsidRDefault="00233646" w:rsidP="008D7002">
            <w:pPr>
              <w:jc w:val="center"/>
              <w:rPr>
                <w:rFonts w:ascii="Arial" w:eastAsia="Times New Roman" w:hAnsi="Arial" w:cs="Arial"/>
                <w:sz w:val="16"/>
                <w:szCs w:val="16"/>
                <w:lang w:eastAsia="pt-BR"/>
              </w:rPr>
            </w:pPr>
            <w:r w:rsidRPr="00233646">
              <w:rPr>
                <w:rFonts w:ascii="Arial" w:eastAsia="Times New Roman" w:hAnsi="Arial" w:cs="Arial"/>
                <w:sz w:val="16"/>
                <w:szCs w:val="16"/>
                <w:lang w:eastAsia="pt-BR"/>
              </w:rPr>
              <w:t>41587/2013</w:t>
            </w:r>
          </w:p>
        </w:tc>
        <w:tc>
          <w:tcPr>
            <w:tcW w:w="2392" w:type="pct"/>
            <w:shd w:val="clear" w:color="auto" w:fill="auto"/>
            <w:vAlign w:val="center"/>
            <w:hideMark/>
          </w:tcPr>
          <w:p w:rsidR="00233646" w:rsidRPr="00233646" w:rsidRDefault="00233646" w:rsidP="008D7002">
            <w:pPr>
              <w:jc w:val="center"/>
              <w:rPr>
                <w:rFonts w:ascii="Arial" w:eastAsia="Times New Roman" w:hAnsi="Arial" w:cs="Arial"/>
                <w:sz w:val="16"/>
                <w:szCs w:val="16"/>
                <w:lang w:eastAsia="pt-BR"/>
              </w:rPr>
            </w:pPr>
            <w:r w:rsidRPr="00233646">
              <w:rPr>
                <w:rFonts w:ascii="Arial" w:eastAsia="Times New Roman" w:hAnsi="Arial" w:cs="Arial"/>
                <w:sz w:val="16"/>
                <w:szCs w:val="16"/>
                <w:lang w:eastAsia="pt-BR"/>
              </w:rPr>
              <w:t>Remoção dos contaminantes H2S e CO2 de Gas Natural do Pré-sal por Processos de Adsorção</w:t>
            </w:r>
          </w:p>
        </w:tc>
        <w:tc>
          <w:tcPr>
            <w:tcW w:w="1232" w:type="pct"/>
            <w:shd w:val="clear" w:color="auto" w:fill="auto"/>
            <w:vAlign w:val="center"/>
            <w:hideMark/>
          </w:tcPr>
          <w:p w:rsidR="00233646" w:rsidRPr="00233646" w:rsidRDefault="00233646" w:rsidP="008D7002">
            <w:pPr>
              <w:jc w:val="center"/>
              <w:rPr>
                <w:rFonts w:ascii="Arial" w:eastAsia="Times New Roman" w:hAnsi="Arial" w:cs="Arial"/>
                <w:sz w:val="16"/>
                <w:szCs w:val="16"/>
                <w:lang w:eastAsia="pt-BR"/>
              </w:rPr>
            </w:pPr>
            <w:r w:rsidRPr="00233646">
              <w:rPr>
                <w:rFonts w:ascii="Arial" w:eastAsia="Times New Roman" w:hAnsi="Arial" w:cs="Arial"/>
                <w:sz w:val="16"/>
                <w:szCs w:val="16"/>
                <w:lang w:eastAsia="pt-BR"/>
              </w:rPr>
              <w:t>Edson Antonio da Silva</w:t>
            </w:r>
          </w:p>
        </w:tc>
      </w:tr>
      <w:tr w:rsidR="00233646" w:rsidRPr="00233646" w:rsidTr="00461E33">
        <w:trPr>
          <w:trHeight w:val="900"/>
        </w:trPr>
        <w:tc>
          <w:tcPr>
            <w:tcW w:w="724" w:type="pct"/>
            <w:vMerge/>
            <w:vAlign w:val="center"/>
            <w:hideMark/>
          </w:tcPr>
          <w:p w:rsidR="00233646" w:rsidRPr="00233646" w:rsidRDefault="00233646" w:rsidP="008D7002">
            <w:pPr>
              <w:jc w:val="center"/>
              <w:rPr>
                <w:rFonts w:ascii="Arial" w:eastAsia="Times New Roman" w:hAnsi="Arial" w:cs="Arial"/>
                <w:b/>
                <w:bCs/>
                <w:sz w:val="16"/>
                <w:szCs w:val="16"/>
                <w:lang w:eastAsia="pt-BR"/>
              </w:rPr>
            </w:pPr>
          </w:p>
        </w:tc>
        <w:tc>
          <w:tcPr>
            <w:tcW w:w="652" w:type="pct"/>
            <w:shd w:val="clear" w:color="auto" w:fill="auto"/>
            <w:vAlign w:val="center"/>
            <w:hideMark/>
          </w:tcPr>
          <w:p w:rsidR="00233646" w:rsidRPr="00233646" w:rsidRDefault="00233646" w:rsidP="008D7002">
            <w:pPr>
              <w:jc w:val="center"/>
              <w:rPr>
                <w:rFonts w:ascii="Arial" w:eastAsia="Times New Roman" w:hAnsi="Arial" w:cs="Arial"/>
                <w:sz w:val="16"/>
                <w:szCs w:val="16"/>
                <w:lang w:eastAsia="pt-BR"/>
              </w:rPr>
            </w:pPr>
            <w:r w:rsidRPr="00233646">
              <w:rPr>
                <w:rFonts w:ascii="Arial" w:eastAsia="Times New Roman" w:hAnsi="Arial" w:cs="Arial"/>
                <w:sz w:val="16"/>
                <w:szCs w:val="16"/>
                <w:lang w:eastAsia="pt-BR"/>
              </w:rPr>
              <w:t>38664/2013</w:t>
            </w:r>
          </w:p>
        </w:tc>
        <w:tc>
          <w:tcPr>
            <w:tcW w:w="2392" w:type="pct"/>
            <w:shd w:val="clear" w:color="auto" w:fill="auto"/>
            <w:vAlign w:val="center"/>
            <w:hideMark/>
          </w:tcPr>
          <w:p w:rsidR="00233646" w:rsidRPr="00233646" w:rsidRDefault="00233646" w:rsidP="008D7002">
            <w:pPr>
              <w:jc w:val="center"/>
              <w:rPr>
                <w:rFonts w:ascii="Arial" w:eastAsia="Times New Roman" w:hAnsi="Arial" w:cs="Arial"/>
                <w:sz w:val="16"/>
                <w:szCs w:val="16"/>
                <w:lang w:eastAsia="pt-BR"/>
              </w:rPr>
            </w:pPr>
            <w:r w:rsidRPr="00233646">
              <w:rPr>
                <w:rFonts w:ascii="Arial" w:eastAsia="Times New Roman" w:hAnsi="Arial" w:cs="Arial"/>
                <w:sz w:val="16"/>
                <w:szCs w:val="16"/>
                <w:lang w:eastAsia="pt-BR"/>
              </w:rPr>
              <w:t>Tecnologia para formação de bancos de germoplasma e produção de peixes nativos para estocagem no rio Iguaçu</w:t>
            </w:r>
          </w:p>
        </w:tc>
        <w:tc>
          <w:tcPr>
            <w:tcW w:w="1232" w:type="pct"/>
            <w:shd w:val="clear" w:color="auto" w:fill="auto"/>
            <w:vAlign w:val="center"/>
            <w:hideMark/>
          </w:tcPr>
          <w:p w:rsidR="00233646" w:rsidRPr="00233646" w:rsidRDefault="00233646" w:rsidP="008D7002">
            <w:pPr>
              <w:jc w:val="center"/>
              <w:rPr>
                <w:rFonts w:ascii="Arial" w:eastAsia="Times New Roman" w:hAnsi="Arial" w:cs="Arial"/>
                <w:sz w:val="16"/>
                <w:szCs w:val="16"/>
                <w:lang w:eastAsia="pt-BR"/>
              </w:rPr>
            </w:pPr>
            <w:r w:rsidRPr="00233646">
              <w:rPr>
                <w:rFonts w:ascii="Arial" w:eastAsia="Times New Roman" w:hAnsi="Arial" w:cs="Arial"/>
                <w:sz w:val="16"/>
                <w:szCs w:val="16"/>
                <w:lang w:eastAsia="pt-BR"/>
              </w:rPr>
              <w:t>Robie Allan Bombardelli</w:t>
            </w:r>
          </w:p>
        </w:tc>
      </w:tr>
      <w:tr w:rsidR="00233646" w:rsidRPr="00233646" w:rsidTr="00461E33">
        <w:trPr>
          <w:trHeight w:val="450"/>
        </w:trPr>
        <w:tc>
          <w:tcPr>
            <w:tcW w:w="724" w:type="pct"/>
            <w:vMerge/>
            <w:vAlign w:val="center"/>
            <w:hideMark/>
          </w:tcPr>
          <w:p w:rsidR="00233646" w:rsidRPr="00233646" w:rsidRDefault="00233646" w:rsidP="008D7002">
            <w:pPr>
              <w:jc w:val="center"/>
              <w:rPr>
                <w:rFonts w:ascii="Arial" w:eastAsia="Times New Roman" w:hAnsi="Arial" w:cs="Arial"/>
                <w:b/>
                <w:bCs/>
                <w:sz w:val="16"/>
                <w:szCs w:val="16"/>
                <w:lang w:eastAsia="pt-BR"/>
              </w:rPr>
            </w:pPr>
          </w:p>
        </w:tc>
        <w:tc>
          <w:tcPr>
            <w:tcW w:w="652" w:type="pct"/>
            <w:shd w:val="clear" w:color="auto" w:fill="auto"/>
            <w:vAlign w:val="center"/>
            <w:hideMark/>
          </w:tcPr>
          <w:p w:rsidR="00233646" w:rsidRPr="00233646" w:rsidRDefault="00233646" w:rsidP="008D7002">
            <w:pPr>
              <w:jc w:val="center"/>
              <w:rPr>
                <w:rFonts w:ascii="Arial" w:eastAsia="Times New Roman" w:hAnsi="Arial" w:cs="Arial"/>
                <w:sz w:val="16"/>
                <w:szCs w:val="16"/>
                <w:lang w:eastAsia="pt-BR"/>
              </w:rPr>
            </w:pPr>
            <w:r w:rsidRPr="00233646">
              <w:rPr>
                <w:rFonts w:ascii="Arial" w:eastAsia="Times New Roman" w:hAnsi="Arial" w:cs="Arial"/>
                <w:sz w:val="16"/>
                <w:szCs w:val="16"/>
                <w:lang w:eastAsia="pt-BR"/>
              </w:rPr>
              <w:t>42915/2014</w:t>
            </w:r>
          </w:p>
        </w:tc>
        <w:tc>
          <w:tcPr>
            <w:tcW w:w="2392" w:type="pct"/>
            <w:shd w:val="clear" w:color="auto" w:fill="auto"/>
            <w:vAlign w:val="center"/>
            <w:hideMark/>
          </w:tcPr>
          <w:p w:rsidR="00233646" w:rsidRPr="00233646" w:rsidRDefault="00233646" w:rsidP="008D7002">
            <w:pPr>
              <w:jc w:val="center"/>
              <w:rPr>
                <w:rFonts w:ascii="Arial" w:eastAsia="Times New Roman" w:hAnsi="Arial" w:cs="Arial"/>
                <w:sz w:val="16"/>
                <w:szCs w:val="16"/>
                <w:lang w:eastAsia="pt-BR"/>
              </w:rPr>
            </w:pPr>
            <w:r w:rsidRPr="00233646">
              <w:rPr>
                <w:rFonts w:ascii="Arial" w:eastAsia="Times New Roman" w:hAnsi="Arial" w:cs="Arial"/>
                <w:sz w:val="16"/>
                <w:szCs w:val="16"/>
                <w:lang w:eastAsia="pt-BR"/>
              </w:rPr>
              <w:t>Valina em dietas para tilápia do Nilo (Oreochromis niloticus)</w:t>
            </w:r>
          </w:p>
        </w:tc>
        <w:tc>
          <w:tcPr>
            <w:tcW w:w="1232" w:type="pct"/>
            <w:shd w:val="clear" w:color="auto" w:fill="auto"/>
            <w:vAlign w:val="center"/>
            <w:hideMark/>
          </w:tcPr>
          <w:p w:rsidR="00233646" w:rsidRPr="00233646" w:rsidRDefault="00233646" w:rsidP="008D7002">
            <w:pPr>
              <w:jc w:val="center"/>
              <w:rPr>
                <w:rFonts w:ascii="Arial" w:eastAsia="Times New Roman" w:hAnsi="Arial" w:cs="Arial"/>
                <w:sz w:val="16"/>
                <w:szCs w:val="16"/>
                <w:lang w:eastAsia="pt-BR"/>
              </w:rPr>
            </w:pPr>
            <w:r w:rsidRPr="00233646">
              <w:rPr>
                <w:rFonts w:ascii="Arial" w:eastAsia="Times New Roman" w:hAnsi="Arial" w:cs="Arial"/>
                <w:sz w:val="16"/>
                <w:szCs w:val="16"/>
                <w:lang w:eastAsia="pt-BR"/>
              </w:rPr>
              <w:t>Wilson Rogério Boscolo</w:t>
            </w:r>
          </w:p>
        </w:tc>
      </w:tr>
      <w:tr w:rsidR="00233646" w:rsidRPr="00233646" w:rsidTr="00461E33">
        <w:trPr>
          <w:trHeight w:val="255"/>
        </w:trPr>
        <w:tc>
          <w:tcPr>
            <w:tcW w:w="3768" w:type="pct"/>
            <w:gridSpan w:val="3"/>
            <w:shd w:val="clear" w:color="auto" w:fill="auto"/>
            <w:vAlign w:val="center"/>
            <w:hideMark/>
          </w:tcPr>
          <w:p w:rsidR="00233646" w:rsidRPr="00233646" w:rsidRDefault="00233646" w:rsidP="00461E33">
            <w:pPr>
              <w:jc w:val="right"/>
              <w:rPr>
                <w:rFonts w:ascii="Arial" w:eastAsia="Times New Roman" w:hAnsi="Arial" w:cs="Arial"/>
                <w:b/>
                <w:bCs/>
                <w:sz w:val="16"/>
                <w:szCs w:val="16"/>
                <w:lang w:eastAsia="pt-BR"/>
              </w:rPr>
            </w:pPr>
            <w:r w:rsidRPr="00233646">
              <w:rPr>
                <w:rFonts w:ascii="Arial" w:eastAsia="Times New Roman" w:hAnsi="Arial" w:cs="Arial"/>
                <w:b/>
                <w:bCs/>
                <w:sz w:val="16"/>
                <w:szCs w:val="16"/>
                <w:lang w:eastAsia="pt-BR"/>
              </w:rPr>
              <w:t>Total do Centro</w:t>
            </w:r>
          </w:p>
        </w:tc>
        <w:tc>
          <w:tcPr>
            <w:tcW w:w="1232" w:type="pct"/>
            <w:shd w:val="clear" w:color="auto" w:fill="auto"/>
            <w:vAlign w:val="center"/>
            <w:hideMark/>
          </w:tcPr>
          <w:p w:rsidR="00233646" w:rsidRPr="00233646" w:rsidRDefault="00233646" w:rsidP="008D7002">
            <w:pPr>
              <w:jc w:val="center"/>
              <w:rPr>
                <w:rFonts w:ascii="Arial" w:eastAsia="Times New Roman" w:hAnsi="Arial" w:cs="Arial"/>
                <w:b/>
                <w:bCs/>
                <w:sz w:val="16"/>
                <w:szCs w:val="16"/>
                <w:lang w:eastAsia="pt-BR"/>
              </w:rPr>
            </w:pPr>
            <w:r w:rsidRPr="00233646">
              <w:rPr>
                <w:rFonts w:ascii="Arial" w:eastAsia="Times New Roman" w:hAnsi="Arial" w:cs="Arial"/>
                <w:b/>
                <w:bCs/>
                <w:sz w:val="16"/>
                <w:szCs w:val="16"/>
                <w:lang w:eastAsia="pt-BR"/>
              </w:rPr>
              <w:t>28</w:t>
            </w:r>
          </w:p>
        </w:tc>
      </w:tr>
      <w:tr w:rsidR="00233646" w:rsidRPr="00233646" w:rsidTr="00461E33">
        <w:trPr>
          <w:trHeight w:val="255"/>
        </w:trPr>
        <w:tc>
          <w:tcPr>
            <w:tcW w:w="3768" w:type="pct"/>
            <w:gridSpan w:val="3"/>
            <w:shd w:val="clear" w:color="auto" w:fill="auto"/>
            <w:vAlign w:val="center"/>
            <w:hideMark/>
          </w:tcPr>
          <w:p w:rsidR="00233646" w:rsidRPr="00233646" w:rsidRDefault="00233646" w:rsidP="00461E33">
            <w:pPr>
              <w:jc w:val="right"/>
              <w:rPr>
                <w:rFonts w:ascii="Arial" w:eastAsia="Times New Roman" w:hAnsi="Arial" w:cs="Arial"/>
                <w:b/>
                <w:bCs/>
                <w:sz w:val="16"/>
                <w:szCs w:val="16"/>
                <w:lang w:eastAsia="pt-BR"/>
              </w:rPr>
            </w:pPr>
            <w:r w:rsidRPr="00233646">
              <w:rPr>
                <w:rFonts w:ascii="Arial" w:eastAsia="Times New Roman" w:hAnsi="Arial" w:cs="Arial"/>
                <w:b/>
                <w:bCs/>
                <w:sz w:val="16"/>
                <w:szCs w:val="16"/>
                <w:lang w:eastAsia="pt-BR"/>
              </w:rPr>
              <w:t xml:space="preserve">TOTAL DO </w:t>
            </w:r>
            <w:r w:rsidRPr="001809E3">
              <w:rPr>
                <w:rFonts w:ascii="Arial" w:eastAsia="Times New Roman" w:hAnsi="Arial" w:cs="Arial"/>
                <w:b/>
                <w:bCs/>
                <w:i/>
                <w:sz w:val="16"/>
                <w:szCs w:val="16"/>
                <w:lang w:eastAsia="pt-BR"/>
              </w:rPr>
              <w:t>CAMPUS</w:t>
            </w:r>
            <w:r w:rsidRPr="00233646">
              <w:rPr>
                <w:rFonts w:ascii="Arial" w:eastAsia="Times New Roman" w:hAnsi="Arial" w:cs="Arial"/>
                <w:b/>
                <w:bCs/>
                <w:sz w:val="16"/>
                <w:szCs w:val="16"/>
                <w:lang w:eastAsia="pt-BR"/>
              </w:rPr>
              <w:t xml:space="preserve"> DE TOLEDO</w:t>
            </w:r>
          </w:p>
        </w:tc>
        <w:tc>
          <w:tcPr>
            <w:tcW w:w="1232" w:type="pct"/>
            <w:shd w:val="clear" w:color="auto" w:fill="auto"/>
            <w:vAlign w:val="center"/>
            <w:hideMark/>
          </w:tcPr>
          <w:p w:rsidR="00233646" w:rsidRPr="00233646" w:rsidRDefault="00233646" w:rsidP="008D7002">
            <w:pPr>
              <w:jc w:val="center"/>
              <w:rPr>
                <w:rFonts w:ascii="Arial" w:eastAsia="Times New Roman" w:hAnsi="Arial" w:cs="Arial"/>
                <w:b/>
                <w:bCs/>
                <w:sz w:val="16"/>
                <w:szCs w:val="16"/>
                <w:lang w:eastAsia="pt-BR"/>
              </w:rPr>
            </w:pPr>
            <w:r w:rsidRPr="00233646">
              <w:rPr>
                <w:rFonts w:ascii="Arial" w:eastAsia="Times New Roman" w:hAnsi="Arial" w:cs="Arial"/>
                <w:b/>
                <w:bCs/>
                <w:sz w:val="16"/>
                <w:szCs w:val="16"/>
                <w:lang w:eastAsia="pt-BR"/>
              </w:rPr>
              <w:t>33</w:t>
            </w:r>
          </w:p>
        </w:tc>
      </w:tr>
      <w:tr w:rsidR="00233646" w:rsidRPr="00233646" w:rsidTr="008D7002">
        <w:trPr>
          <w:trHeight w:val="255"/>
        </w:trPr>
        <w:tc>
          <w:tcPr>
            <w:tcW w:w="3768" w:type="pct"/>
            <w:gridSpan w:val="3"/>
            <w:shd w:val="clear" w:color="auto" w:fill="auto"/>
            <w:vAlign w:val="center"/>
            <w:hideMark/>
          </w:tcPr>
          <w:p w:rsidR="00233646" w:rsidRPr="00233646" w:rsidRDefault="00233646" w:rsidP="008D7002">
            <w:pPr>
              <w:jc w:val="center"/>
              <w:rPr>
                <w:rFonts w:ascii="Arial" w:eastAsia="Times New Roman" w:hAnsi="Arial" w:cs="Arial"/>
                <w:b/>
                <w:bCs/>
                <w:sz w:val="16"/>
                <w:szCs w:val="16"/>
                <w:lang w:eastAsia="pt-BR"/>
              </w:rPr>
            </w:pPr>
            <w:r w:rsidRPr="00233646">
              <w:rPr>
                <w:rFonts w:ascii="Arial" w:eastAsia="Times New Roman" w:hAnsi="Arial" w:cs="Arial"/>
                <w:b/>
                <w:bCs/>
                <w:sz w:val="16"/>
                <w:szCs w:val="16"/>
                <w:lang w:eastAsia="pt-BR"/>
              </w:rPr>
              <w:t>TOTAL DA UNIOESTE</w:t>
            </w:r>
          </w:p>
        </w:tc>
        <w:tc>
          <w:tcPr>
            <w:tcW w:w="1232" w:type="pct"/>
            <w:shd w:val="clear" w:color="auto" w:fill="auto"/>
            <w:vAlign w:val="center"/>
            <w:hideMark/>
          </w:tcPr>
          <w:p w:rsidR="00233646" w:rsidRPr="00233646" w:rsidRDefault="00233646" w:rsidP="008D7002">
            <w:pPr>
              <w:jc w:val="center"/>
              <w:rPr>
                <w:rFonts w:ascii="Arial" w:eastAsia="Times New Roman" w:hAnsi="Arial" w:cs="Arial"/>
                <w:b/>
                <w:bCs/>
                <w:sz w:val="16"/>
                <w:szCs w:val="16"/>
                <w:lang w:eastAsia="pt-BR"/>
              </w:rPr>
            </w:pPr>
            <w:r w:rsidRPr="00233646">
              <w:rPr>
                <w:rFonts w:ascii="Arial" w:eastAsia="Times New Roman" w:hAnsi="Arial" w:cs="Arial"/>
                <w:b/>
                <w:bCs/>
                <w:sz w:val="16"/>
                <w:szCs w:val="16"/>
                <w:lang w:eastAsia="pt-BR"/>
              </w:rPr>
              <w:t>165</w:t>
            </w:r>
          </w:p>
        </w:tc>
      </w:tr>
    </w:tbl>
    <w:p w:rsidR="008D7002" w:rsidRDefault="00461E33" w:rsidP="00461E33">
      <w:pPr>
        <w:ind w:firstLine="142"/>
      </w:pPr>
      <w:r w:rsidRPr="00233646">
        <w:rPr>
          <w:rFonts w:ascii="Arial" w:eastAsia="Times New Roman" w:hAnsi="Arial" w:cs="Arial"/>
          <w:sz w:val="16"/>
          <w:szCs w:val="16"/>
          <w:lang w:eastAsia="pt-BR"/>
        </w:rPr>
        <w:t>Fonte: Pró-Reitoria de Pesquisa e Pós-Graduação - Divisão de Pesquisa</w:t>
      </w:r>
    </w:p>
    <w:p w:rsidR="0056007E" w:rsidRDefault="0056007E">
      <w:pPr>
        <w:spacing w:after="200" w:line="276" w:lineRule="auto"/>
      </w:pPr>
      <w:r>
        <w:br w:type="page"/>
      </w:r>
    </w:p>
    <w:p w:rsidR="0056007E" w:rsidRDefault="0056007E" w:rsidP="0056007E">
      <w:pPr>
        <w:rPr>
          <w:rFonts w:ascii="Arial" w:eastAsia="Times New Roman" w:hAnsi="Arial" w:cs="Arial"/>
          <w:kern w:val="32"/>
          <w:sz w:val="24"/>
          <w:szCs w:val="24"/>
          <w:u w:color="FF0000"/>
          <w:shd w:val="clear" w:color="auto" w:fill="CCFFCC"/>
          <w:lang w:eastAsia="pt-BR"/>
        </w:rPr>
      </w:pPr>
      <w:bookmarkStart w:id="52" w:name="RANGE!A1:F83"/>
      <w:bookmarkStart w:id="53" w:name="_Toc429125631"/>
      <w:r w:rsidRPr="0056007E">
        <w:rPr>
          <w:rFonts w:ascii="Arial" w:eastAsia="Times New Roman" w:hAnsi="Arial" w:cs="Arial"/>
          <w:kern w:val="32"/>
          <w:sz w:val="24"/>
          <w:szCs w:val="24"/>
          <w:u w:color="FF0000"/>
          <w:shd w:val="clear" w:color="auto" w:fill="CCFFCC"/>
          <w:lang w:eastAsia="pt-BR"/>
        </w:rPr>
        <w:lastRenderedPageBreak/>
        <w:t>Anexo 06 - Projetos de pesquisa financiados em andamento em 201</w:t>
      </w:r>
      <w:bookmarkEnd w:id="52"/>
      <w:bookmarkEnd w:id="53"/>
      <w:r w:rsidRPr="0056007E">
        <w:rPr>
          <w:rFonts w:ascii="Arial" w:eastAsia="Times New Roman" w:hAnsi="Arial" w:cs="Arial"/>
          <w:kern w:val="32"/>
          <w:sz w:val="24"/>
          <w:szCs w:val="24"/>
          <w:u w:color="FF0000"/>
          <w:shd w:val="clear" w:color="auto" w:fill="CCFFCC"/>
          <w:lang w:eastAsia="pt-BR"/>
        </w:rPr>
        <w:t>5.</w:t>
      </w:r>
    </w:p>
    <w:p w:rsidR="0056007E" w:rsidRPr="0056007E" w:rsidRDefault="0056007E" w:rsidP="0056007E">
      <w:pPr>
        <w:rPr>
          <w:rFonts w:ascii="Arial" w:eastAsia="Times New Roman" w:hAnsi="Arial" w:cs="Arial"/>
          <w:kern w:val="32"/>
          <w:sz w:val="24"/>
          <w:szCs w:val="24"/>
          <w:u w:color="FF0000"/>
          <w:shd w:val="clear" w:color="auto" w:fill="CCFFCC"/>
          <w:lang w:eastAsia="pt-BR"/>
        </w:rPr>
      </w:pPr>
    </w:p>
    <w:bookmarkEnd w:id="50"/>
    <w:tbl>
      <w:tblPr>
        <w:tblW w:w="48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60"/>
        <w:gridCol w:w="1257"/>
        <w:gridCol w:w="2373"/>
        <w:gridCol w:w="1543"/>
        <w:gridCol w:w="1535"/>
        <w:gridCol w:w="85"/>
        <w:gridCol w:w="1449"/>
      </w:tblGrid>
      <w:tr w:rsidR="00B84118" w:rsidRPr="00B84118" w:rsidTr="00BD770D">
        <w:trPr>
          <w:trHeight w:val="225"/>
        </w:trPr>
        <w:tc>
          <w:tcPr>
            <w:tcW w:w="752" w:type="pct"/>
            <w:shd w:val="clear" w:color="auto" w:fill="auto"/>
            <w:vAlign w:val="center"/>
            <w:hideMark/>
          </w:tcPr>
          <w:p w:rsidR="00B84118" w:rsidRPr="00B84118" w:rsidRDefault="00B84118" w:rsidP="0056007E">
            <w:pPr>
              <w:jc w:val="center"/>
              <w:rPr>
                <w:rFonts w:ascii="Arial" w:eastAsia="Times New Roman" w:hAnsi="Arial" w:cs="Arial"/>
                <w:b/>
                <w:bCs/>
                <w:sz w:val="16"/>
                <w:szCs w:val="16"/>
                <w:lang w:eastAsia="pt-BR"/>
              </w:rPr>
            </w:pPr>
          </w:p>
        </w:tc>
        <w:tc>
          <w:tcPr>
            <w:tcW w:w="4248" w:type="pct"/>
            <w:gridSpan w:val="6"/>
            <w:shd w:val="clear" w:color="000000" w:fill="FFFFFF"/>
            <w:vAlign w:val="center"/>
            <w:hideMark/>
          </w:tcPr>
          <w:p w:rsidR="00B84118" w:rsidRPr="00B84118" w:rsidRDefault="00B84118" w:rsidP="0056007E">
            <w:pPr>
              <w:ind w:left="-1022"/>
              <w:jc w:val="center"/>
              <w:rPr>
                <w:rFonts w:ascii="Arial" w:eastAsia="Times New Roman" w:hAnsi="Arial" w:cs="Arial"/>
                <w:b/>
                <w:bCs/>
                <w:sz w:val="16"/>
                <w:szCs w:val="16"/>
                <w:lang w:eastAsia="pt-BR"/>
              </w:rPr>
            </w:pPr>
            <w:r w:rsidRPr="00BD770D">
              <w:rPr>
                <w:rFonts w:ascii="Arial" w:eastAsia="Times New Roman" w:hAnsi="Arial" w:cs="Arial"/>
                <w:b/>
                <w:bCs/>
                <w:i/>
                <w:sz w:val="16"/>
                <w:szCs w:val="16"/>
                <w:lang w:eastAsia="pt-BR"/>
              </w:rPr>
              <w:t>CAMPUS</w:t>
            </w:r>
            <w:r w:rsidRPr="00B84118">
              <w:rPr>
                <w:rFonts w:ascii="Arial" w:eastAsia="Times New Roman" w:hAnsi="Arial" w:cs="Arial"/>
                <w:b/>
                <w:bCs/>
                <w:sz w:val="16"/>
                <w:szCs w:val="16"/>
                <w:lang w:eastAsia="pt-BR"/>
              </w:rPr>
              <w:t xml:space="preserve"> DE CASCAVEL</w:t>
            </w:r>
          </w:p>
        </w:tc>
      </w:tr>
      <w:tr w:rsidR="00B251C6" w:rsidRPr="00B84118" w:rsidTr="00BD770D">
        <w:trPr>
          <w:trHeight w:val="225"/>
        </w:trPr>
        <w:tc>
          <w:tcPr>
            <w:tcW w:w="752" w:type="pct"/>
            <w:shd w:val="clear" w:color="auto" w:fill="auto"/>
            <w:vAlign w:val="center"/>
            <w:hideMark/>
          </w:tcPr>
          <w:p w:rsidR="00B84118" w:rsidRPr="00B84118" w:rsidRDefault="00B84118" w:rsidP="0056007E">
            <w:pPr>
              <w:jc w:val="center"/>
              <w:rPr>
                <w:rFonts w:ascii="Arial" w:eastAsia="Times New Roman" w:hAnsi="Arial" w:cs="Arial"/>
                <w:color w:val="000000"/>
                <w:sz w:val="16"/>
                <w:szCs w:val="16"/>
                <w:lang w:eastAsia="pt-BR"/>
              </w:rPr>
            </w:pPr>
            <w:r w:rsidRPr="00B84118">
              <w:rPr>
                <w:rFonts w:ascii="Arial" w:eastAsia="Times New Roman" w:hAnsi="Arial" w:cs="Arial"/>
                <w:color w:val="000000"/>
                <w:sz w:val="16"/>
                <w:szCs w:val="16"/>
                <w:lang w:eastAsia="pt-BR"/>
              </w:rPr>
              <w:t>Centro</w:t>
            </w:r>
          </w:p>
        </w:tc>
        <w:tc>
          <w:tcPr>
            <w:tcW w:w="648" w:type="pct"/>
            <w:shd w:val="clear" w:color="auto" w:fill="auto"/>
            <w:vAlign w:val="center"/>
            <w:hideMark/>
          </w:tcPr>
          <w:p w:rsidR="00B84118" w:rsidRPr="00B84118" w:rsidRDefault="00B84118" w:rsidP="0056007E">
            <w:pPr>
              <w:jc w:val="center"/>
              <w:rPr>
                <w:rFonts w:ascii="Arial" w:eastAsia="Times New Roman" w:hAnsi="Arial" w:cs="Arial"/>
                <w:color w:val="000000"/>
                <w:sz w:val="16"/>
                <w:szCs w:val="16"/>
                <w:lang w:eastAsia="pt-BR"/>
              </w:rPr>
            </w:pPr>
            <w:r w:rsidRPr="00B84118">
              <w:rPr>
                <w:rFonts w:ascii="Arial" w:eastAsia="Times New Roman" w:hAnsi="Arial" w:cs="Arial"/>
                <w:color w:val="000000"/>
                <w:sz w:val="16"/>
                <w:szCs w:val="16"/>
                <w:lang w:eastAsia="pt-BR"/>
              </w:rPr>
              <w:t>Nº Projeto</w:t>
            </w:r>
          </w:p>
        </w:tc>
        <w:tc>
          <w:tcPr>
            <w:tcW w:w="1223" w:type="pct"/>
            <w:shd w:val="clear" w:color="auto" w:fill="auto"/>
            <w:vAlign w:val="center"/>
            <w:hideMark/>
          </w:tcPr>
          <w:p w:rsidR="00B84118" w:rsidRPr="00B84118" w:rsidRDefault="00B84118" w:rsidP="0056007E">
            <w:pPr>
              <w:jc w:val="center"/>
              <w:rPr>
                <w:rFonts w:ascii="Arial" w:eastAsia="Times New Roman" w:hAnsi="Arial" w:cs="Arial"/>
                <w:color w:val="000000"/>
                <w:sz w:val="16"/>
                <w:szCs w:val="16"/>
                <w:lang w:eastAsia="pt-BR"/>
              </w:rPr>
            </w:pPr>
            <w:r w:rsidRPr="00B84118">
              <w:rPr>
                <w:rFonts w:ascii="Arial" w:eastAsia="Times New Roman" w:hAnsi="Arial" w:cs="Arial"/>
                <w:color w:val="000000"/>
                <w:sz w:val="16"/>
                <w:szCs w:val="16"/>
                <w:lang w:eastAsia="pt-BR"/>
              </w:rPr>
              <w:t>Título</w:t>
            </w:r>
          </w:p>
        </w:tc>
        <w:tc>
          <w:tcPr>
            <w:tcW w:w="794" w:type="pct"/>
            <w:shd w:val="clear" w:color="auto" w:fill="auto"/>
            <w:vAlign w:val="center"/>
            <w:hideMark/>
          </w:tcPr>
          <w:p w:rsidR="00B84118" w:rsidRPr="00B84118" w:rsidRDefault="00B84118" w:rsidP="0056007E">
            <w:pPr>
              <w:jc w:val="center"/>
              <w:rPr>
                <w:rFonts w:ascii="Arial" w:eastAsia="Times New Roman" w:hAnsi="Arial" w:cs="Arial"/>
                <w:color w:val="000000"/>
                <w:sz w:val="16"/>
                <w:szCs w:val="16"/>
                <w:lang w:eastAsia="pt-BR"/>
              </w:rPr>
            </w:pPr>
            <w:r w:rsidRPr="00B84118">
              <w:rPr>
                <w:rFonts w:ascii="Arial" w:eastAsia="Times New Roman" w:hAnsi="Arial" w:cs="Arial"/>
                <w:color w:val="000000"/>
                <w:sz w:val="16"/>
                <w:szCs w:val="16"/>
                <w:lang w:eastAsia="pt-BR"/>
              </w:rPr>
              <w:t>Coordenador</w:t>
            </w:r>
          </w:p>
        </w:tc>
        <w:tc>
          <w:tcPr>
            <w:tcW w:w="791" w:type="pct"/>
            <w:shd w:val="clear" w:color="auto" w:fill="auto"/>
            <w:vAlign w:val="center"/>
            <w:hideMark/>
          </w:tcPr>
          <w:p w:rsidR="00B84118" w:rsidRPr="00B84118" w:rsidRDefault="00B84118" w:rsidP="0056007E">
            <w:pPr>
              <w:jc w:val="center"/>
              <w:rPr>
                <w:rFonts w:ascii="Arial" w:eastAsia="Times New Roman" w:hAnsi="Arial" w:cs="Arial"/>
                <w:sz w:val="16"/>
                <w:szCs w:val="16"/>
                <w:lang w:eastAsia="pt-BR"/>
              </w:rPr>
            </w:pPr>
            <w:r w:rsidRPr="00B84118">
              <w:rPr>
                <w:rFonts w:ascii="Arial" w:eastAsia="Times New Roman" w:hAnsi="Arial" w:cs="Arial"/>
                <w:sz w:val="16"/>
                <w:szCs w:val="16"/>
                <w:lang w:eastAsia="pt-BR"/>
              </w:rPr>
              <w:t>Fomento</w:t>
            </w:r>
          </w:p>
        </w:tc>
        <w:tc>
          <w:tcPr>
            <w:tcW w:w="791" w:type="pct"/>
            <w:gridSpan w:val="2"/>
            <w:shd w:val="clear" w:color="auto" w:fill="auto"/>
            <w:vAlign w:val="center"/>
            <w:hideMark/>
          </w:tcPr>
          <w:p w:rsidR="00B84118" w:rsidRPr="00B84118" w:rsidRDefault="00B84118" w:rsidP="0056007E">
            <w:pPr>
              <w:jc w:val="center"/>
              <w:rPr>
                <w:rFonts w:ascii="Arial" w:eastAsia="Times New Roman" w:hAnsi="Arial" w:cs="Arial"/>
                <w:sz w:val="16"/>
                <w:szCs w:val="16"/>
                <w:lang w:eastAsia="pt-BR"/>
              </w:rPr>
            </w:pPr>
            <w:r w:rsidRPr="00B84118">
              <w:rPr>
                <w:rFonts w:ascii="Arial" w:eastAsia="Times New Roman" w:hAnsi="Arial" w:cs="Arial"/>
                <w:sz w:val="16"/>
                <w:szCs w:val="16"/>
                <w:lang w:eastAsia="pt-BR"/>
              </w:rPr>
              <w:t>Valor</w:t>
            </w:r>
          </w:p>
        </w:tc>
      </w:tr>
      <w:tr w:rsidR="00556484" w:rsidRPr="00B84118" w:rsidTr="00BD770D">
        <w:trPr>
          <w:trHeight w:val="915"/>
        </w:trPr>
        <w:tc>
          <w:tcPr>
            <w:tcW w:w="752" w:type="pct"/>
            <w:vMerge w:val="restart"/>
            <w:shd w:val="clear" w:color="auto" w:fill="auto"/>
            <w:vAlign w:val="center"/>
            <w:hideMark/>
          </w:tcPr>
          <w:p w:rsidR="00556484" w:rsidRPr="00B84118" w:rsidRDefault="00556484" w:rsidP="0056007E">
            <w:pPr>
              <w:jc w:val="center"/>
              <w:rPr>
                <w:rFonts w:ascii="Arial" w:eastAsia="Times New Roman" w:hAnsi="Arial" w:cs="Arial"/>
                <w:b/>
                <w:bCs/>
                <w:sz w:val="16"/>
                <w:szCs w:val="16"/>
                <w:lang w:eastAsia="pt-BR"/>
              </w:rPr>
            </w:pPr>
            <w:r w:rsidRPr="00B84118">
              <w:rPr>
                <w:rFonts w:ascii="Arial" w:eastAsia="Times New Roman" w:hAnsi="Arial" w:cs="Arial"/>
                <w:b/>
                <w:bCs/>
                <w:sz w:val="16"/>
                <w:szCs w:val="16"/>
                <w:lang w:eastAsia="pt-BR"/>
              </w:rPr>
              <w:t>CCBS/Csc</w:t>
            </w:r>
          </w:p>
        </w:tc>
        <w:tc>
          <w:tcPr>
            <w:tcW w:w="648" w:type="pct"/>
            <w:shd w:val="clear" w:color="auto" w:fill="auto"/>
            <w:vAlign w:val="center"/>
            <w:hideMark/>
          </w:tcPr>
          <w:p w:rsidR="00556484" w:rsidRDefault="00556484" w:rsidP="0056007E">
            <w:pPr>
              <w:jc w:val="center"/>
              <w:rPr>
                <w:rFonts w:ascii="Arial" w:hAnsi="Arial" w:cs="Arial"/>
                <w:color w:val="000000"/>
                <w:sz w:val="16"/>
                <w:szCs w:val="16"/>
              </w:rPr>
            </w:pPr>
            <w:r>
              <w:rPr>
                <w:rFonts w:ascii="Arial" w:hAnsi="Arial" w:cs="Arial"/>
                <w:color w:val="000000"/>
                <w:sz w:val="16"/>
                <w:szCs w:val="16"/>
              </w:rPr>
              <w:t>42712/2014</w:t>
            </w:r>
          </w:p>
        </w:tc>
        <w:tc>
          <w:tcPr>
            <w:tcW w:w="1223" w:type="pct"/>
            <w:shd w:val="clear" w:color="auto" w:fill="auto"/>
            <w:vAlign w:val="center"/>
            <w:hideMark/>
          </w:tcPr>
          <w:p w:rsidR="00556484" w:rsidRDefault="00556484" w:rsidP="0056007E">
            <w:pPr>
              <w:jc w:val="center"/>
              <w:rPr>
                <w:rFonts w:ascii="Arial" w:hAnsi="Arial" w:cs="Arial"/>
                <w:color w:val="000000"/>
                <w:sz w:val="16"/>
                <w:szCs w:val="16"/>
              </w:rPr>
            </w:pPr>
            <w:r>
              <w:rPr>
                <w:rFonts w:ascii="Arial" w:hAnsi="Arial" w:cs="Arial"/>
                <w:color w:val="000000"/>
                <w:sz w:val="16"/>
                <w:szCs w:val="16"/>
              </w:rPr>
              <w:t>Biota de Orthoptera do Brasil</w:t>
            </w:r>
          </w:p>
        </w:tc>
        <w:tc>
          <w:tcPr>
            <w:tcW w:w="794" w:type="pct"/>
            <w:shd w:val="clear" w:color="auto" w:fill="auto"/>
            <w:vAlign w:val="center"/>
            <w:hideMark/>
          </w:tcPr>
          <w:p w:rsidR="00556484" w:rsidRDefault="00556484" w:rsidP="0056007E">
            <w:pPr>
              <w:jc w:val="center"/>
              <w:rPr>
                <w:rFonts w:ascii="Arial" w:hAnsi="Arial" w:cs="Arial"/>
                <w:color w:val="000000"/>
                <w:sz w:val="16"/>
                <w:szCs w:val="16"/>
              </w:rPr>
            </w:pPr>
            <w:r>
              <w:rPr>
                <w:rFonts w:ascii="Arial" w:hAnsi="Arial" w:cs="Arial"/>
                <w:color w:val="000000"/>
                <w:sz w:val="16"/>
                <w:szCs w:val="16"/>
              </w:rPr>
              <w:t>Neucir Szinwelski</w:t>
            </w:r>
          </w:p>
        </w:tc>
        <w:tc>
          <w:tcPr>
            <w:tcW w:w="791" w:type="pct"/>
            <w:shd w:val="clear" w:color="auto" w:fill="auto"/>
            <w:vAlign w:val="center"/>
            <w:hideMark/>
          </w:tcPr>
          <w:p w:rsidR="00556484" w:rsidRDefault="00556484" w:rsidP="0056007E">
            <w:pPr>
              <w:jc w:val="center"/>
              <w:rPr>
                <w:rFonts w:ascii="Arial" w:hAnsi="Arial" w:cs="Arial"/>
                <w:color w:val="000000"/>
                <w:sz w:val="16"/>
                <w:szCs w:val="16"/>
              </w:rPr>
            </w:pPr>
            <w:r>
              <w:rPr>
                <w:rFonts w:ascii="Arial" w:hAnsi="Arial" w:cs="Arial"/>
                <w:color w:val="000000"/>
                <w:sz w:val="16"/>
                <w:szCs w:val="16"/>
              </w:rPr>
              <w:t>CNPq/FAPEMIG</w:t>
            </w:r>
          </w:p>
        </w:tc>
        <w:tc>
          <w:tcPr>
            <w:tcW w:w="791" w:type="pct"/>
            <w:gridSpan w:val="2"/>
            <w:shd w:val="clear" w:color="auto" w:fill="auto"/>
            <w:vAlign w:val="center"/>
            <w:hideMark/>
          </w:tcPr>
          <w:p w:rsidR="00556484" w:rsidRDefault="00556484" w:rsidP="0056007E">
            <w:pPr>
              <w:jc w:val="center"/>
              <w:rPr>
                <w:rFonts w:ascii="Arial" w:hAnsi="Arial" w:cs="Arial"/>
                <w:color w:val="000000"/>
                <w:sz w:val="20"/>
                <w:szCs w:val="20"/>
              </w:rPr>
            </w:pPr>
          </w:p>
        </w:tc>
      </w:tr>
      <w:tr w:rsidR="00556484" w:rsidRPr="00B84118" w:rsidTr="00BD770D">
        <w:trPr>
          <w:trHeight w:val="225"/>
        </w:trPr>
        <w:tc>
          <w:tcPr>
            <w:tcW w:w="752" w:type="pct"/>
            <w:vMerge/>
            <w:vAlign w:val="center"/>
            <w:hideMark/>
          </w:tcPr>
          <w:p w:rsidR="00556484" w:rsidRPr="00B84118" w:rsidRDefault="00556484" w:rsidP="0056007E">
            <w:pPr>
              <w:jc w:val="center"/>
              <w:rPr>
                <w:rFonts w:ascii="Arial" w:eastAsia="Times New Roman" w:hAnsi="Arial" w:cs="Arial"/>
                <w:b/>
                <w:bCs/>
                <w:sz w:val="16"/>
                <w:szCs w:val="16"/>
                <w:lang w:eastAsia="pt-BR"/>
              </w:rPr>
            </w:pPr>
          </w:p>
        </w:tc>
        <w:tc>
          <w:tcPr>
            <w:tcW w:w="648" w:type="pct"/>
            <w:shd w:val="clear" w:color="auto" w:fill="auto"/>
            <w:vAlign w:val="center"/>
            <w:hideMark/>
          </w:tcPr>
          <w:p w:rsidR="00556484" w:rsidRDefault="00556484" w:rsidP="0056007E">
            <w:pPr>
              <w:jc w:val="center"/>
              <w:rPr>
                <w:rFonts w:ascii="Arial" w:hAnsi="Arial" w:cs="Arial"/>
                <w:color w:val="000000"/>
                <w:sz w:val="16"/>
                <w:szCs w:val="16"/>
              </w:rPr>
            </w:pPr>
            <w:r>
              <w:rPr>
                <w:rFonts w:ascii="Arial" w:hAnsi="Arial" w:cs="Arial"/>
                <w:color w:val="000000"/>
                <w:sz w:val="16"/>
                <w:szCs w:val="16"/>
              </w:rPr>
              <w:t>41635/2013</w:t>
            </w:r>
          </w:p>
        </w:tc>
        <w:tc>
          <w:tcPr>
            <w:tcW w:w="1223" w:type="pct"/>
            <w:shd w:val="clear" w:color="auto" w:fill="auto"/>
            <w:vAlign w:val="center"/>
            <w:hideMark/>
          </w:tcPr>
          <w:p w:rsidR="00556484" w:rsidRDefault="00556484" w:rsidP="0056007E">
            <w:pPr>
              <w:jc w:val="center"/>
              <w:rPr>
                <w:rFonts w:ascii="Arial" w:hAnsi="Arial" w:cs="Arial"/>
                <w:color w:val="000000"/>
                <w:sz w:val="16"/>
                <w:szCs w:val="16"/>
              </w:rPr>
            </w:pPr>
            <w:r>
              <w:rPr>
                <w:rFonts w:ascii="Arial" w:hAnsi="Arial" w:cs="Arial"/>
                <w:color w:val="000000"/>
                <w:sz w:val="16"/>
                <w:szCs w:val="16"/>
              </w:rPr>
              <w:t>Caracterização da diversidade específica e genètica das comunidades anamniotas e algais de duas diferentes paisagens dos Campos Gerais do Paraná: implicações para conservação e manejo</w:t>
            </w:r>
          </w:p>
        </w:tc>
        <w:tc>
          <w:tcPr>
            <w:tcW w:w="794" w:type="pct"/>
            <w:shd w:val="clear" w:color="auto" w:fill="auto"/>
            <w:vAlign w:val="center"/>
            <w:hideMark/>
          </w:tcPr>
          <w:p w:rsidR="00556484" w:rsidRDefault="00556484" w:rsidP="0056007E">
            <w:pPr>
              <w:jc w:val="center"/>
              <w:rPr>
                <w:rFonts w:ascii="Arial" w:hAnsi="Arial" w:cs="Arial"/>
                <w:color w:val="000000"/>
                <w:sz w:val="16"/>
                <w:szCs w:val="16"/>
              </w:rPr>
            </w:pPr>
            <w:r>
              <w:rPr>
                <w:rFonts w:ascii="Arial" w:hAnsi="Arial" w:cs="Arial"/>
                <w:color w:val="000000"/>
                <w:sz w:val="16"/>
                <w:szCs w:val="16"/>
              </w:rPr>
              <w:t>Vladimir Pavan Margarido</w:t>
            </w:r>
          </w:p>
        </w:tc>
        <w:tc>
          <w:tcPr>
            <w:tcW w:w="791" w:type="pct"/>
            <w:shd w:val="clear" w:color="auto" w:fill="auto"/>
            <w:vAlign w:val="center"/>
            <w:hideMark/>
          </w:tcPr>
          <w:p w:rsidR="00556484" w:rsidRDefault="00556484" w:rsidP="0056007E">
            <w:pPr>
              <w:jc w:val="center"/>
              <w:rPr>
                <w:rFonts w:ascii="Arial" w:hAnsi="Arial" w:cs="Arial"/>
                <w:color w:val="000000"/>
                <w:sz w:val="16"/>
                <w:szCs w:val="16"/>
              </w:rPr>
            </w:pPr>
            <w:r>
              <w:rPr>
                <w:rFonts w:ascii="Arial" w:hAnsi="Arial" w:cs="Arial"/>
                <w:color w:val="000000"/>
                <w:sz w:val="16"/>
                <w:szCs w:val="16"/>
              </w:rPr>
              <w:t>FUNDAÇÃO ARAUCÁRIA</w:t>
            </w:r>
          </w:p>
        </w:tc>
        <w:tc>
          <w:tcPr>
            <w:tcW w:w="791" w:type="pct"/>
            <w:gridSpan w:val="2"/>
            <w:shd w:val="clear" w:color="auto" w:fill="auto"/>
            <w:vAlign w:val="center"/>
            <w:hideMark/>
          </w:tcPr>
          <w:p w:rsidR="00556484" w:rsidRDefault="00556484" w:rsidP="0056007E">
            <w:pPr>
              <w:jc w:val="center"/>
              <w:rPr>
                <w:rFonts w:ascii="Arial" w:hAnsi="Arial" w:cs="Arial"/>
                <w:color w:val="000000"/>
                <w:sz w:val="16"/>
                <w:szCs w:val="16"/>
              </w:rPr>
            </w:pPr>
            <w:r>
              <w:rPr>
                <w:rFonts w:ascii="Arial" w:hAnsi="Arial" w:cs="Arial"/>
                <w:color w:val="000000"/>
                <w:sz w:val="16"/>
                <w:szCs w:val="16"/>
              </w:rPr>
              <w:t>R$ 24.966,00</w:t>
            </w:r>
          </w:p>
        </w:tc>
      </w:tr>
      <w:tr w:rsidR="00556484" w:rsidRPr="00B84118" w:rsidTr="00BD770D">
        <w:trPr>
          <w:trHeight w:val="900"/>
        </w:trPr>
        <w:tc>
          <w:tcPr>
            <w:tcW w:w="752" w:type="pct"/>
            <w:vMerge/>
            <w:vAlign w:val="center"/>
            <w:hideMark/>
          </w:tcPr>
          <w:p w:rsidR="00556484" w:rsidRPr="00B84118" w:rsidRDefault="00556484" w:rsidP="0056007E">
            <w:pPr>
              <w:jc w:val="center"/>
              <w:rPr>
                <w:rFonts w:ascii="Arial" w:eastAsia="Times New Roman" w:hAnsi="Arial" w:cs="Arial"/>
                <w:b/>
                <w:bCs/>
                <w:sz w:val="16"/>
                <w:szCs w:val="16"/>
                <w:lang w:eastAsia="pt-BR"/>
              </w:rPr>
            </w:pPr>
          </w:p>
        </w:tc>
        <w:tc>
          <w:tcPr>
            <w:tcW w:w="648" w:type="pct"/>
            <w:shd w:val="clear" w:color="auto" w:fill="auto"/>
            <w:vAlign w:val="center"/>
            <w:hideMark/>
          </w:tcPr>
          <w:p w:rsidR="00556484" w:rsidRDefault="00556484" w:rsidP="0056007E">
            <w:pPr>
              <w:jc w:val="center"/>
              <w:rPr>
                <w:rFonts w:ascii="Arial" w:hAnsi="Arial" w:cs="Arial"/>
                <w:color w:val="000000"/>
                <w:sz w:val="16"/>
                <w:szCs w:val="16"/>
              </w:rPr>
            </w:pPr>
            <w:r>
              <w:rPr>
                <w:rFonts w:ascii="Arial" w:hAnsi="Arial" w:cs="Arial"/>
                <w:color w:val="000000"/>
                <w:sz w:val="16"/>
                <w:szCs w:val="16"/>
              </w:rPr>
              <w:t>43241/2014</w:t>
            </w:r>
          </w:p>
        </w:tc>
        <w:tc>
          <w:tcPr>
            <w:tcW w:w="1223" w:type="pct"/>
            <w:shd w:val="clear" w:color="auto" w:fill="auto"/>
            <w:vAlign w:val="center"/>
            <w:hideMark/>
          </w:tcPr>
          <w:p w:rsidR="00556484" w:rsidRDefault="00556484" w:rsidP="0056007E">
            <w:pPr>
              <w:jc w:val="center"/>
              <w:rPr>
                <w:rFonts w:ascii="Arial" w:hAnsi="Arial" w:cs="Arial"/>
                <w:color w:val="000000"/>
                <w:sz w:val="16"/>
                <w:szCs w:val="16"/>
              </w:rPr>
            </w:pPr>
            <w:r>
              <w:rPr>
                <w:rFonts w:ascii="Arial" w:hAnsi="Arial" w:cs="Arial"/>
                <w:color w:val="000000"/>
                <w:sz w:val="16"/>
                <w:szCs w:val="16"/>
              </w:rPr>
              <w:t>Controle de Pragas e Doenças na Avicultura Agroecológica por meio de Produtos Alternativos</w:t>
            </w:r>
          </w:p>
        </w:tc>
        <w:tc>
          <w:tcPr>
            <w:tcW w:w="794" w:type="pct"/>
            <w:shd w:val="clear" w:color="auto" w:fill="auto"/>
            <w:vAlign w:val="center"/>
            <w:hideMark/>
          </w:tcPr>
          <w:p w:rsidR="00556484" w:rsidRDefault="00556484" w:rsidP="0056007E">
            <w:pPr>
              <w:jc w:val="center"/>
              <w:rPr>
                <w:rFonts w:ascii="Arial" w:hAnsi="Arial" w:cs="Arial"/>
                <w:color w:val="000000"/>
                <w:sz w:val="16"/>
                <w:szCs w:val="16"/>
              </w:rPr>
            </w:pPr>
            <w:r>
              <w:rPr>
                <w:rFonts w:ascii="Arial" w:hAnsi="Arial" w:cs="Arial"/>
                <w:color w:val="000000"/>
                <w:sz w:val="16"/>
                <w:szCs w:val="16"/>
              </w:rPr>
              <w:t>Fabiana Gisele da Silva Pinto</w:t>
            </w:r>
          </w:p>
        </w:tc>
        <w:tc>
          <w:tcPr>
            <w:tcW w:w="791" w:type="pct"/>
            <w:shd w:val="clear" w:color="auto" w:fill="auto"/>
            <w:vAlign w:val="center"/>
            <w:hideMark/>
          </w:tcPr>
          <w:p w:rsidR="00556484" w:rsidRDefault="00556484" w:rsidP="0056007E">
            <w:pPr>
              <w:jc w:val="center"/>
              <w:rPr>
                <w:rFonts w:ascii="Arial" w:hAnsi="Arial" w:cs="Arial"/>
                <w:color w:val="000000"/>
                <w:sz w:val="16"/>
                <w:szCs w:val="16"/>
              </w:rPr>
            </w:pPr>
            <w:r>
              <w:rPr>
                <w:rFonts w:ascii="Arial" w:hAnsi="Arial" w:cs="Arial"/>
                <w:color w:val="000000"/>
                <w:sz w:val="16"/>
                <w:szCs w:val="16"/>
              </w:rPr>
              <w:t>Conselho Estadual de Direitos da Criança e do Adolescente</w:t>
            </w:r>
          </w:p>
        </w:tc>
        <w:tc>
          <w:tcPr>
            <w:tcW w:w="791" w:type="pct"/>
            <w:gridSpan w:val="2"/>
            <w:shd w:val="clear" w:color="auto" w:fill="auto"/>
            <w:vAlign w:val="center"/>
            <w:hideMark/>
          </w:tcPr>
          <w:p w:rsidR="00556484" w:rsidRDefault="00556484" w:rsidP="0056007E">
            <w:pPr>
              <w:jc w:val="center"/>
              <w:rPr>
                <w:rFonts w:ascii="Arial" w:hAnsi="Arial" w:cs="Arial"/>
                <w:color w:val="000000"/>
                <w:sz w:val="16"/>
                <w:szCs w:val="16"/>
              </w:rPr>
            </w:pPr>
            <w:r>
              <w:rPr>
                <w:rFonts w:ascii="Arial" w:hAnsi="Arial" w:cs="Arial"/>
                <w:color w:val="000000"/>
                <w:sz w:val="16"/>
                <w:szCs w:val="16"/>
              </w:rPr>
              <w:t>R$ 23.361,22</w:t>
            </w:r>
          </w:p>
        </w:tc>
      </w:tr>
      <w:tr w:rsidR="00556484" w:rsidRPr="00B84118" w:rsidTr="00BD770D">
        <w:trPr>
          <w:trHeight w:val="612"/>
        </w:trPr>
        <w:tc>
          <w:tcPr>
            <w:tcW w:w="752" w:type="pct"/>
            <w:vMerge/>
            <w:vAlign w:val="center"/>
            <w:hideMark/>
          </w:tcPr>
          <w:p w:rsidR="00556484" w:rsidRPr="00B84118" w:rsidRDefault="00556484" w:rsidP="0056007E">
            <w:pPr>
              <w:jc w:val="center"/>
              <w:rPr>
                <w:rFonts w:ascii="Arial" w:eastAsia="Times New Roman" w:hAnsi="Arial" w:cs="Arial"/>
                <w:b/>
                <w:bCs/>
                <w:sz w:val="16"/>
                <w:szCs w:val="16"/>
                <w:lang w:eastAsia="pt-BR"/>
              </w:rPr>
            </w:pPr>
          </w:p>
        </w:tc>
        <w:tc>
          <w:tcPr>
            <w:tcW w:w="648" w:type="pct"/>
            <w:shd w:val="clear" w:color="auto" w:fill="auto"/>
            <w:vAlign w:val="center"/>
            <w:hideMark/>
          </w:tcPr>
          <w:p w:rsidR="00556484" w:rsidRDefault="00556484" w:rsidP="0056007E">
            <w:pPr>
              <w:jc w:val="center"/>
              <w:rPr>
                <w:rFonts w:ascii="Arial" w:hAnsi="Arial" w:cs="Arial"/>
                <w:color w:val="000000"/>
                <w:sz w:val="16"/>
                <w:szCs w:val="16"/>
              </w:rPr>
            </w:pPr>
            <w:r>
              <w:rPr>
                <w:rFonts w:ascii="Arial" w:hAnsi="Arial" w:cs="Arial"/>
                <w:color w:val="000000"/>
                <w:sz w:val="16"/>
                <w:szCs w:val="16"/>
              </w:rPr>
              <w:t>42945/2014</w:t>
            </w:r>
          </w:p>
        </w:tc>
        <w:tc>
          <w:tcPr>
            <w:tcW w:w="1223" w:type="pct"/>
            <w:shd w:val="clear" w:color="auto" w:fill="auto"/>
            <w:vAlign w:val="center"/>
            <w:hideMark/>
          </w:tcPr>
          <w:p w:rsidR="00556484" w:rsidRDefault="00556484" w:rsidP="0056007E">
            <w:pPr>
              <w:jc w:val="center"/>
              <w:rPr>
                <w:rFonts w:ascii="Arial" w:hAnsi="Arial" w:cs="Arial"/>
                <w:color w:val="000000"/>
                <w:sz w:val="16"/>
                <w:szCs w:val="16"/>
              </w:rPr>
            </w:pPr>
            <w:r>
              <w:rPr>
                <w:rFonts w:ascii="Arial" w:hAnsi="Arial" w:cs="Arial"/>
                <w:color w:val="000000"/>
                <w:sz w:val="16"/>
                <w:szCs w:val="16"/>
              </w:rPr>
              <w:t>Diversidade ictiofaunistica em afluentes doalto rio Uruguai: citogenética e aspectos reprodutivos aplicados a taxonomia e sistemática</w:t>
            </w:r>
          </w:p>
        </w:tc>
        <w:tc>
          <w:tcPr>
            <w:tcW w:w="794" w:type="pct"/>
            <w:shd w:val="clear" w:color="auto" w:fill="auto"/>
            <w:vAlign w:val="center"/>
            <w:hideMark/>
          </w:tcPr>
          <w:p w:rsidR="00556484" w:rsidRDefault="00556484" w:rsidP="0056007E">
            <w:pPr>
              <w:jc w:val="center"/>
              <w:rPr>
                <w:rFonts w:ascii="Arial" w:hAnsi="Arial" w:cs="Arial"/>
                <w:color w:val="000000"/>
                <w:sz w:val="16"/>
                <w:szCs w:val="16"/>
              </w:rPr>
            </w:pPr>
            <w:r>
              <w:rPr>
                <w:rFonts w:ascii="Arial" w:hAnsi="Arial" w:cs="Arial"/>
                <w:color w:val="000000"/>
                <w:sz w:val="16"/>
                <w:szCs w:val="16"/>
              </w:rPr>
              <w:t>Vladimir Pavan Margarido</w:t>
            </w:r>
          </w:p>
        </w:tc>
        <w:tc>
          <w:tcPr>
            <w:tcW w:w="791" w:type="pct"/>
            <w:shd w:val="clear" w:color="auto" w:fill="auto"/>
            <w:vAlign w:val="center"/>
            <w:hideMark/>
          </w:tcPr>
          <w:p w:rsidR="00556484" w:rsidRDefault="00556484" w:rsidP="0056007E">
            <w:pPr>
              <w:jc w:val="center"/>
              <w:rPr>
                <w:rFonts w:ascii="Arial" w:hAnsi="Arial" w:cs="Arial"/>
                <w:color w:val="000000"/>
                <w:sz w:val="16"/>
                <w:szCs w:val="16"/>
              </w:rPr>
            </w:pPr>
            <w:r>
              <w:rPr>
                <w:rFonts w:ascii="Arial" w:hAnsi="Arial" w:cs="Arial"/>
                <w:color w:val="000000"/>
                <w:sz w:val="16"/>
                <w:szCs w:val="16"/>
              </w:rPr>
              <w:t>CNPq - Conselho Nacional de Desenvolvimento Científico e Tecnológico</w:t>
            </w:r>
          </w:p>
        </w:tc>
        <w:tc>
          <w:tcPr>
            <w:tcW w:w="791" w:type="pct"/>
            <w:gridSpan w:val="2"/>
            <w:shd w:val="clear" w:color="auto" w:fill="auto"/>
            <w:vAlign w:val="center"/>
            <w:hideMark/>
          </w:tcPr>
          <w:p w:rsidR="00556484" w:rsidRDefault="00556484" w:rsidP="0056007E">
            <w:pPr>
              <w:jc w:val="center"/>
              <w:rPr>
                <w:rFonts w:ascii="Arial" w:hAnsi="Arial" w:cs="Arial"/>
                <w:color w:val="000000"/>
                <w:sz w:val="20"/>
                <w:szCs w:val="20"/>
              </w:rPr>
            </w:pPr>
          </w:p>
        </w:tc>
      </w:tr>
      <w:tr w:rsidR="00556484" w:rsidRPr="00B84118" w:rsidTr="00BD770D">
        <w:trPr>
          <w:trHeight w:val="900"/>
        </w:trPr>
        <w:tc>
          <w:tcPr>
            <w:tcW w:w="752" w:type="pct"/>
            <w:vMerge/>
            <w:vAlign w:val="center"/>
            <w:hideMark/>
          </w:tcPr>
          <w:p w:rsidR="00556484" w:rsidRPr="00B84118" w:rsidRDefault="00556484" w:rsidP="0056007E">
            <w:pPr>
              <w:jc w:val="center"/>
              <w:rPr>
                <w:rFonts w:ascii="Arial" w:eastAsia="Times New Roman" w:hAnsi="Arial" w:cs="Arial"/>
                <w:b/>
                <w:bCs/>
                <w:sz w:val="16"/>
                <w:szCs w:val="16"/>
                <w:lang w:eastAsia="pt-BR"/>
              </w:rPr>
            </w:pPr>
          </w:p>
        </w:tc>
        <w:tc>
          <w:tcPr>
            <w:tcW w:w="648" w:type="pct"/>
            <w:shd w:val="clear" w:color="auto" w:fill="auto"/>
            <w:vAlign w:val="center"/>
            <w:hideMark/>
          </w:tcPr>
          <w:p w:rsidR="00556484" w:rsidRDefault="00556484" w:rsidP="0056007E">
            <w:pPr>
              <w:jc w:val="center"/>
              <w:rPr>
                <w:rFonts w:ascii="Arial" w:hAnsi="Arial" w:cs="Arial"/>
                <w:color w:val="000000"/>
                <w:sz w:val="16"/>
                <w:szCs w:val="16"/>
              </w:rPr>
            </w:pPr>
            <w:r>
              <w:rPr>
                <w:rFonts w:ascii="Arial" w:hAnsi="Arial" w:cs="Arial"/>
                <w:color w:val="000000"/>
                <w:sz w:val="16"/>
                <w:szCs w:val="16"/>
              </w:rPr>
              <w:t>38768/2013</w:t>
            </w:r>
          </w:p>
        </w:tc>
        <w:tc>
          <w:tcPr>
            <w:tcW w:w="1223" w:type="pct"/>
            <w:shd w:val="clear" w:color="auto" w:fill="auto"/>
            <w:vAlign w:val="center"/>
            <w:hideMark/>
          </w:tcPr>
          <w:p w:rsidR="00556484" w:rsidRDefault="00556484" w:rsidP="0056007E">
            <w:pPr>
              <w:jc w:val="center"/>
              <w:rPr>
                <w:rFonts w:ascii="Arial" w:hAnsi="Arial" w:cs="Arial"/>
                <w:color w:val="000000"/>
                <w:sz w:val="16"/>
                <w:szCs w:val="16"/>
              </w:rPr>
            </w:pPr>
            <w:r>
              <w:rPr>
                <w:rFonts w:ascii="Arial" w:hAnsi="Arial" w:cs="Arial"/>
                <w:color w:val="000000"/>
                <w:sz w:val="16"/>
                <w:szCs w:val="16"/>
              </w:rPr>
              <w:t>Efeitos da crioterapia no tratamento de ciatalgia experimental</w:t>
            </w:r>
          </w:p>
        </w:tc>
        <w:tc>
          <w:tcPr>
            <w:tcW w:w="794" w:type="pct"/>
            <w:shd w:val="clear" w:color="auto" w:fill="auto"/>
            <w:vAlign w:val="center"/>
            <w:hideMark/>
          </w:tcPr>
          <w:p w:rsidR="00556484" w:rsidRDefault="00556484" w:rsidP="0056007E">
            <w:pPr>
              <w:jc w:val="center"/>
              <w:rPr>
                <w:rFonts w:ascii="Arial" w:hAnsi="Arial" w:cs="Arial"/>
                <w:color w:val="000000"/>
                <w:sz w:val="16"/>
                <w:szCs w:val="16"/>
              </w:rPr>
            </w:pPr>
            <w:r>
              <w:rPr>
                <w:rFonts w:ascii="Arial" w:hAnsi="Arial" w:cs="Arial"/>
                <w:color w:val="000000"/>
                <w:sz w:val="16"/>
                <w:szCs w:val="16"/>
              </w:rPr>
              <w:t>Gladson Ricardo Flor Bertolini</w:t>
            </w:r>
          </w:p>
        </w:tc>
        <w:tc>
          <w:tcPr>
            <w:tcW w:w="791" w:type="pct"/>
            <w:shd w:val="clear" w:color="auto" w:fill="auto"/>
            <w:vAlign w:val="center"/>
            <w:hideMark/>
          </w:tcPr>
          <w:p w:rsidR="00556484" w:rsidRDefault="00556484" w:rsidP="0056007E">
            <w:pPr>
              <w:jc w:val="center"/>
              <w:rPr>
                <w:rFonts w:ascii="Arial" w:hAnsi="Arial" w:cs="Arial"/>
                <w:color w:val="000000"/>
                <w:sz w:val="16"/>
                <w:szCs w:val="16"/>
              </w:rPr>
            </w:pPr>
            <w:r>
              <w:rPr>
                <w:rFonts w:ascii="Arial" w:hAnsi="Arial" w:cs="Arial"/>
                <w:color w:val="000000"/>
                <w:sz w:val="16"/>
                <w:szCs w:val="16"/>
              </w:rPr>
              <w:t>FUNDAÇÃO ARAUCÁRIA</w:t>
            </w:r>
          </w:p>
        </w:tc>
        <w:tc>
          <w:tcPr>
            <w:tcW w:w="791" w:type="pct"/>
            <w:gridSpan w:val="2"/>
            <w:shd w:val="clear" w:color="auto" w:fill="auto"/>
            <w:vAlign w:val="center"/>
            <w:hideMark/>
          </w:tcPr>
          <w:p w:rsidR="00556484" w:rsidRDefault="00556484" w:rsidP="0056007E">
            <w:pPr>
              <w:jc w:val="center"/>
              <w:rPr>
                <w:rFonts w:ascii="Arial" w:hAnsi="Arial" w:cs="Arial"/>
                <w:color w:val="000000"/>
                <w:sz w:val="20"/>
                <w:szCs w:val="20"/>
              </w:rPr>
            </w:pPr>
          </w:p>
        </w:tc>
      </w:tr>
      <w:tr w:rsidR="00556484" w:rsidRPr="00B84118" w:rsidTr="00BD770D">
        <w:trPr>
          <w:trHeight w:val="450"/>
        </w:trPr>
        <w:tc>
          <w:tcPr>
            <w:tcW w:w="752" w:type="pct"/>
            <w:vMerge/>
            <w:vAlign w:val="center"/>
            <w:hideMark/>
          </w:tcPr>
          <w:p w:rsidR="00556484" w:rsidRPr="00B84118" w:rsidRDefault="00556484" w:rsidP="0056007E">
            <w:pPr>
              <w:jc w:val="center"/>
              <w:rPr>
                <w:rFonts w:ascii="Arial" w:eastAsia="Times New Roman" w:hAnsi="Arial" w:cs="Arial"/>
                <w:b/>
                <w:bCs/>
                <w:sz w:val="16"/>
                <w:szCs w:val="16"/>
                <w:lang w:eastAsia="pt-BR"/>
              </w:rPr>
            </w:pPr>
          </w:p>
        </w:tc>
        <w:tc>
          <w:tcPr>
            <w:tcW w:w="648" w:type="pct"/>
            <w:shd w:val="clear" w:color="auto" w:fill="auto"/>
            <w:vAlign w:val="center"/>
            <w:hideMark/>
          </w:tcPr>
          <w:p w:rsidR="00556484" w:rsidRDefault="00556484" w:rsidP="0056007E">
            <w:pPr>
              <w:jc w:val="center"/>
              <w:rPr>
                <w:rFonts w:ascii="Arial" w:hAnsi="Arial" w:cs="Arial"/>
                <w:color w:val="000000"/>
                <w:sz w:val="16"/>
                <w:szCs w:val="16"/>
              </w:rPr>
            </w:pPr>
            <w:r>
              <w:rPr>
                <w:rFonts w:ascii="Arial" w:hAnsi="Arial" w:cs="Arial"/>
                <w:color w:val="000000"/>
                <w:sz w:val="16"/>
                <w:szCs w:val="16"/>
              </w:rPr>
              <w:t>42855/2014</w:t>
            </w:r>
          </w:p>
        </w:tc>
        <w:tc>
          <w:tcPr>
            <w:tcW w:w="1223" w:type="pct"/>
            <w:shd w:val="clear" w:color="auto" w:fill="auto"/>
            <w:vAlign w:val="center"/>
            <w:hideMark/>
          </w:tcPr>
          <w:p w:rsidR="00556484" w:rsidRDefault="00556484" w:rsidP="0056007E">
            <w:pPr>
              <w:jc w:val="center"/>
              <w:rPr>
                <w:rFonts w:ascii="Arial" w:hAnsi="Arial" w:cs="Arial"/>
                <w:color w:val="000000"/>
                <w:sz w:val="16"/>
                <w:szCs w:val="16"/>
              </w:rPr>
            </w:pPr>
            <w:r>
              <w:rPr>
                <w:rFonts w:ascii="Arial" w:hAnsi="Arial" w:cs="Arial"/>
                <w:color w:val="000000"/>
                <w:sz w:val="16"/>
                <w:szCs w:val="16"/>
              </w:rPr>
              <w:t>Flora do Paraná Online - Diversidade, Distribuição e Conservação das Plantas do Paraná</w:t>
            </w:r>
          </w:p>
        </w:tc>
        <w:tc>
          <w:tcPr>
            <w:tcW w:w="794" w:type="pct"/>
            <w:shd w:val="clear" w:color="auto" w:fill="auto"/>
            <w:vAlign w:val="center"/>
            <w:hideMark/>
          </w:tcPr>
          <w:p w:rsidR="00556484" w:rsidRDefault="00556484" w:rsidP="0056007E">
            <w:pPr>
              <w:jc w:val="center"/>
              <w:rPr>
                <w:rFonts w:ascii="Arial" w:hAnsi="Arial" w:cs="Arial"/>
                <w:color w:val="000000"/>
                <w:sz w:val="16"/>
                <w:szCs w:val="16"/>
              </w:rPr>
            </w:pPr>
            <w:r>
              <w:rPr>
                <w:rFonts w:ascii="Arial" w:hAnsi="Arial" w:cs="Arial"/>
                <w:color w:val="000000"/>
                <w:sz w:val="16"/>
                <w:szCs w:val="16"/>
              </w:rPr>
              <w:t>Lívia Godinho Temponi</w:t>
            </w:r>
          </w:p>
        </w:tc>
        <w:tc>
          <w:tcPr>
            <w:tcW w:w="791" w:type="pct"/>
            <w:shd w:val="clear" w:color="auto" w:fill="auto"/>
            <w:vAlign w:val="center"/>
            <w:hideMark/>
          </w:tcPr>
          <w:p w:rsidR="00556484" w:rsidRDefault="00556484" w:rsidP="0056007E">
            <w:pPr>
              <w:jc w:val="center"/>
              <w:rPr>
                <w:rFonts w:ascii="Arial" w:hAnsi="Arial" w:cs="Arial"/>
                <w:color w:val="000000"/>
                <w:sz w:val="16"/>
                <w:szCs w:val="16"/>
              </w:rPr>
            </w:pPr>
            <w:r>
              <w:rPr>
                <w:rFonts w:ascii="Arial" w:hAnsi="Arial" w:cs="Arial"/>
                <w:color w:val="000000"/>
                <w:sz w:val="16"/>
                <w:szCs w:val="16"/>
              </w:rPr>
              <w:t>FUNDAÇÃO ARAUCÁRIA</w:t>
            </w:r>
          </w:p>
        </w:tc>
        <w:tc>
          <w:tcPr>
            <w:tcW w:w="791" w:type="pct"/>
            <w:gridSpan w:val="2"/>
            <w:shd w:val="clear" w:color="auto" w:fill="auto"/>
            <w:vAlign w:val="center"/>
            <w:hideMark/>
          </w:tcPr>
          <w:p w:rsidR="00556484" w:rsidRDefault="00556484" w:rsidP="0056007E">
            <w:pPr>
              <w:jc w:val="center"/>
              <w:rPr>
                <w:rFonts w:ascii="Arial" w:hAnsi="Arial" w:cs="Arial"/>
                <w:color w:val="000000"/>
                <w:sz w:val="16"/>
                <w:szCs w:val="16"/>
              </w:rPr>
            </w:pPr>
            <w:r>
              <w:rPr>
                <w:rFonts w:ascii="Arial" w:hAnsi="Arial" w:cs="Arial"/>
                <w:color w:val="000000"/>
                <w:sz w:val="16"/>
                <w:szCs w:val="16"/>
              </w:rPr>
              <w:t>R$ 136.410,00</w:t>
            </w:r>
          </w:p>
        </w:tc>
      </w:tr>
      <w:tr w:rsidR="00556484" w:rsidRPr="00B84118" w:rsidTr="00BD770D">
        <w:trPr>
          <w:trHeight w:val="450"/>
        </w:trPr>
        <w:tc>
          <w:tcPr>
            <w:tcW w:w="752" w:type="pct"/>
            <w:vMerge/>
            <w:vAlign w:val="center"/>
            <w:hideMark/>
          </w:tcPr>
          <w:p w:rsidR="00556484" w:rsidRPr="00B84118" w:rsidRDefault="00556484" w:rsidP="0056007E">
            <w:pPr>
              <w:jc w:val="center"/>
              <w:rPr>
                <w:rFonts w:ascii="Arial" w:eastAsia="Times New Roman" w:hAnsi="Arial" w:cs="Arial"/>
                <w:b/>
                <w:bCs/>
                <w:sz w:val="16"/>
                <w:szCs w:val="16"/>
                <w:lang w:eastAsia="pt-BR"/>
              </w:rPr>
            </w:pPr>
          </w:p>
        </w:tc>
        <w:tc>
          <w:tcPr>
            <w:tcW w:w="648" w:type="pct"/>
            <w:shd w:val="clear" w:color="auto" w:fill="auto"/>
            <w:vAlign w:val="center"/>
            <w:hideMark/>
          </w:tcPr>
          <w:p w:rsidR="00556484" w:rsidRDefault="00556484" w:rsidP="0056007E">
            <w:pPr>
              <w:jc w:val="center"/>
              <w:rPr>
                <w:rFonts w:ascii="Arial" w:hAnsi="Arial" w:cs="Arial"/>
                <w:color w:val="000000"/>
                <w:sz w:val="16"/>
                <w:szCs w:val="16"/>
              </w:rPr>
            </w:pPr>
            <w:r>
              <w:rPr>
                <w:rFonts w:ascii="Arial" w:hAnsi="Arial" w:cs="Arial"/>
                <w:color w:val="000000"/>
                <w:sz w:val="16"/>
                <w:szCs w:val="16"/>
              </w:rPr>
              <w:t>44979/2015</w:t>
            </w:r>
          </w:p>
        </w:tc>
        <w:tc>
          <w:tcPr>
            <w:tcW w:w="1223" w:type="pct"/>
            <w:shd w:val="clear" w:color="auto" w:fill="auto"/>
            <w:vAlign w:val="center"/>
            <w:hideMark/>
          </w:tcPr>
          <w:p w:rsidR="00556484" w:rsidRDefault="00556484" w:rsidP="0056007E">
            <w:pPr>
              <w:jc w:val="center"/>
              <w:rPr>
                <w:rFonts w:ascii="Arial" w:hAnsi="Arial" w:cs="Arial"/>
                <w:color w:val="000000"/>
                <w:sz w:val="16"/>
                <w:szCs w:val="16"/>
              </w:rPr>
            </w:pPr>
            <w:r>
              <w:rPr>
                <w:rFonts w:ascii="Arial" w:hAnsi="Arial" w:cs="Arial"/>
                <w:color w:val="000000"/>
                <w:sz w:val="16"/>
                <w:szCs w:val="16"/>
              </w:rPr>
              <w:t>Repercussôes da prematuridade: estresse materno e alteração metabólica após a alta hospitalar</w:t>
            </w:r>
          </w:p>
        </w:tc>
        <w:tc>
          <w:tcPr>
            <w:tcW w:w="794" w:type="pct"/>
            <w:shd w:val="clear" w:color="auto" w:fill="auto"/>
            <w:vAlign w:val="center"/>
            <w:hideMark/>
          </w:tcPr>
          <w:p w:rsidR="00556484" w:rsidRDefault="00556484" w:rsidP="0056007E">
            <w:pPr>
              <w:jc w:val="center"/>
              <w:rPr>
                <w:rFonts w:ascii="Arial" w:hAnsi="Arial" w:cs="Arial"/>
                <w:color w:val="000000"/>
                <w:sz w:val="16"/>
                <w:szCs w:val="16"/>
              </w:rPr>
            </w:pPr>
            <w:r>
              <w:rPr>
                <w:rFonts w:ascii="Arial" w:hAnsi="Arial" w:cs="Arial"/>
                <w:color w:val="000000"/>
                <w:sz w:val="16"/>
                <w:szCs w:val="16"/>
              </w:rPr>
              <w:t>Claudia Silveira Viera</w:t>
            </w:r>
          </w:p>
        </w:tc>
        <w:tc>
          <w:tcPr>
            <w:tcW w:w="791" w:type="pct"/>
            <w:shd w:val="clear" w:color="auto" w:fill="auto"/>
            <w:vAlign w:val="center"/>
            <w:hideMark/>
          </w:tcPr>
          <w:p w:rsidR="00556484" w:rsidRDefault="00556484" w:rsidP="0056007E">
            <w:pPr>
              <w:jc w:val="center"/>
              <w:rPr>
                <w:rFonts w:ascii="Arial" w:hAnsi="Arial" w:cs="Arial"/>
                <w:color w:val="000000"/>
                <w:sz w:val="16"/>
                <w:szCs w:val="16"/>
              </w:rPr>
            </w:pPr>
            <w:r>
              <w:rPr>
                <w:rFonts w:ascii="Arial" w:hAnsi="Arial" w:cs="Arial"/>
                <w:color w:val="000000"/>
                <w:sz w:val="16"/>
                <w:szCs w:val="16"/>
              </w:rPr>
              <w:t>CNPq - Conselho Nacional de Desenvolvimento Científico e Tecnológico</w:t>
            </w:r>
          </w:p>
        </w:tc>
        <w:tc>
          <w:tcPr>
            <w:tcW w:w="791" w:type="pct"/>
            <w:gridSpan w:val="2"/>
            <w:shd w:val="clear" w:color="auto" w:fill="auto"/>
            <w:vAlign w:val="center"/>
            <w:hideMark/>
          </w:tcPr>
          <w:p w:rsidR="00556484" w:rsidRDefault="00556484" w:rsidP="0056007E">
            <w:pPr>
              <w:jc w:val="center"/>
              <w:rPr>
                <w:rFonts w:ascii="Arial" w:hAnsi="Arial" w:cs="Arial"/>
                <w:color w:val="000000"/>
                <w:sz w:val="16"/>
                <w:szCs w:val="16"/>
              </w:rPr>
            </w:pPr>
            <w:r>
              <w:rPr>
                <w:rFonts w:ascii="Arial" w:hAnsi="Arial" w:cs="Arial"/>
                <w:color w:val="000000"/>
                <w:sz w:val="16"/>
                <w:szCs w:val="16"/>
              </w:rPr>
              <w:t>R$ 30.600,00</w:t>
            </w:r>
          </w:p>
        </w:tc>
      </w:tr>
      <w:tr w:rsidR="00B251C6" w:rsidRPr="00B84118" w:rsidTr="00BD770D">
        <w:trPr>
          <w:trHeight w:val="259"/>
        </w:trPr>
        <w:tc>
          <w:tcPr>
            <w:tcW w:w="3418" w:type="pct"/>
            <w:gridSpan w:val="4"/>
            <w:shd w:val="clear" w:color="auto" w:fill="auto"/>
            <w:vAlign w:val="center"/>
            <w:hideMark/>
          </w:tcPr>
          <w:p w:rsidR="00B84118" w:rsidRPr="00B84118" w:rsidRDefault="00B84118" w:rsidP="00BD770D">
            <w:pPr>
              <w:jc w:val="right"/>
              <w:rPr>
                <w:rFonts w:ascii="Arial" w:eastAsia="Times New Roman" w:hAnsi="Arial" w:cs="Arial"/>
                <w:b/>
                <w:sz w:val="16"/>
                <w:szCs w:val="16"/>
                <w:lang w:eastAsia="pt-BR"/>
              </w:rPr>
            </w:pPr>
            <w:r w:rsidRPr="00B84118">
              <w:rPr>
                <w:rFonts w:ascii="Arial" w:eastAsia="Times New Roman" w:hAnsi="Arial" w:cs="Arial"/>
                <w:b/>
                <w:sz w:val="16"/>
                <w:szCs w:val="16"/>
                <w:lang w:eastAsia="pt-BR"/>
              </w:rPr>
              <w:t>Total do Centro</w:t>
            </w:r>
          </w:p>
        </w:tc>
        <w:tc>
          <w:tcPr>
            <w:tcW w:w="791" w:type="pct"/>
            <w:shd w:val="clear" w:color="auto" w:fill="auto"/>
            <w:vAlign w:val="center"/>
            <w:hideMark/>
          </w:tcPr>
          <w:p w:rsidR="00B84118" w:rsidRPr="00B84118" w:rsidRDefault="00556484" w:rsidP="0056007E">
            <w:pPr>
              <w:jc w:val="center"/>
              <w:rPr>
                <w:rFonts w:ascii="Arial" w:eastAsia="Times New Roman" w:hAnsi="Arial" w:cs="Arial"/>
                <w:b/>
                <w:bCs/>
                <w:sz w:val="16"/>
                <w:szCs w:val="16"/>
                <w:lang w:eastAsia="pt-BR"/>
              </w:rPr>
            </w:pPr>
            <w:r>
              <w:rPr>
                <w:rFonts w:ascii="Arial" w:eastAsia="Times New Roman" w:hAnsi="Arial" w:cs="Arial"/>
                <w:b/>
                <w:bCs/>
                <w:sz w:val="16"/>
                <w:szCs w:val="16"/>
                <w:lang w:eastAsia="pt-BR"/>
              </w:rPr>
              <w:t>7</w:t>
            </w:r>
          </w:p>
        </w:tc>
        <w:tc>
          <w:tcPr>
            <w:tcW w:w="791" w:type="pct"/>
            <w:gridSpan w:val="2"/>
            <w:shd w:val="clear" w:color="auto" w:fill="auto"/>
            <w:vAlign w:val="center"/>
            <w:hideMark/>
          </w:tcPr>
          <w:p w:rsidR="00B84118" w:rsidRPr="00B84118" w:rsidRDefault="00B84118" w:rsidP="0056007E">
            <w:pPr>
              <w:jc w:val="center"/>
              <w:rPr>
                <w:rFonts w:ascii="Arial" w:eastAsia="Times New Roman" w:hAnsi="Arial" w:cs="Arial"/>
                <w:b/>
                <w:sz w:val="16"/>
                <w:szCs w:val="16"/>
                <w:lang w:eastAsia="pt-BR"/>
              </w:rPr>
            </w:pPr>
            <w:r w:rsidRPr="00B84118">
              <w:rPr>
                <w:rFonts w:ascii="Arial" w:eastAsia="Times New Roman" w:hAnsi="Arial" w:cs="Arial"/>
                <w:b/>
                <w:sz w:val="16"/>
                <w:szCs w:val="16"/>
                <w:lang w:eastAsia="pt-BR"/>
              </w:rPr>
              <w:t>R$ 2</w:t>
            </w:r>
            <w:r w:rsidR="00556484">
              <w:rPr>
                <w:rFonts w:ascii="Arial" w:eastAsia="Times New Roman" w:hAnsi="Arial" w:cs="Arial"/>
                <w:b/>
                <w:sz w:val="16"/>
                <w:szCs w:val="16"/>
                <w:lang w:eastAsia="pt-BR"/>
              </w:rPr>
              <w:t>15</w:t>
            </w:r>
            <w:r w:rsidRPr="00B84118">
              <w:rPr>
                <w:rFonts w:ascii="Arial" w:eastAsia="Times New Roman" w:hAnsi="Arial" w:cs="Arial"/>
                <w:b/>
                <w:sz w:val="16"/>
                <w:szCs w:val="16"/>
                <w:lang w:eastAsia="pt-BR"/>
              </w:rPr>
              <w:t>.</w:t>
            </w:r>
            <w:r w:rsidR="00556484">
              <w:rPr>
                <w:rFonts w:ascii="Arial" w:eastAsia="Times New Roman" w:hAnsi="Arial" w:cs="Arial"/>
                <w:b/>
                <w:sz w:val="16"/>
                <w:szCs w:val="16"/>
                <w:lang w:eastAsia="pt-BR"/>
              </w:rPr>
              <w:t>337</w:t>
            </w:r>
            <w:r w:rsidRPr="00B84118">
              <w:rPr>
                <w:rFonts w:ascii="Arial" w:eastAsia="Times New Roman" w:hAnsi="Arial" w:cs="Arial"/>
                <w:b/>
                <w:sz w:val="16"/>
                <w:szCs w:val="16"/>
                <w:lang w:eastAsia="pt-BR"/>
              </w:rPr>
              <w:t>,2</w:t>
            </w:r>
            <w:r w:rsidR="00556484">
              <w:rPr>
                <w:rFonts w:ascii="Arial" w:eastAsia="Times New Roman" w:hAnsi="Arial" w:cs="Arial"/>
                <w:b/>
                <w:sz w:val="16"/>
                <w:szCs w:val="16"/>
                <w:lang w:eastAsia="pt-BR"/>
              </w:rPr>
              <w:t>2</w:t>
            </w:r>
          </w:p>
        </w:tc>
      </w:tr>
      <w:tr w:rsidR="00556484" w:rsidRPr="00B84118" w:rsidTr="00BD770D">
        <w:trPr>
          <w:trHeight w:val="675"/>
        </w:trPr>
        <w:tc>
          <w:tcPr>
            <w:tcW w:w="752" w:type="pct"/>
            <w:vMerge w:val="restart"/>
            <w:shd w:val="clear" w:color="auto" w:fill="auto"/>
            <w:vAlign w:val="center"/>
            <w:hideMark/>
          </w:tcPr>
          <w:p w:rsidR="00556484" w:rsidRPr="00B84118" w:rsidRDefault="00556484" w:rsidP="0056007E">
            <w:pPr>
              <w:jc w:val="center"/>
              <w:rPr>
                <w:rFonts w:ascii="Arial" w:eastAsia="Times New Roman" w:hAnsi="Arial" w:cs="Arial"/>
                <w:b/>
                <w:bCs/>
                <w:sz w:val="16"/>
                <w:szCs w:val="16"/>
                <w:lang w:eastAsia="pt-BR"/>
              </w:rPr>
            </w:pPr>
            <w:r w:rsidRPr="00B84118">
              <w:rPr>
                <w:rFonts w:ascii="Arial" w:eastAsia="Times New Roman" w:hAnsi="Arial" w:cs="Arial"/>
                <w:b/>
                <w:bCs/>
                <w:sz w:val="16"/>
                <w:szCs w:val="16"/>
                <w:lang w:eastAsia="pt-BR"/>
              </w:rPr>
              <w:t>CCET/Csc</w:t>
            </w:r>
          </w:p>
        </w:tc>
        <w:tc>
          <w:tcPr>
            <w:tcW w:w="648" w:type="pct"/>
            <w:shd w:val="clear" w:color="auto" w:fill="auto"/>
            <w:vAlign w:val="center"/>
            <w:hideMark/>
          </w:tcPr>
          <w:p w:rsidR="00556484" w:rsidRDefault="00556484" w:rsidP="0056007E">
            <w:pPr>
              <w:jc w:val="center"/>
              <w:rPr>
                <w:rFonts w:ascii="Arial" w:hAnsi="Arial" w:cs="Arial"/>
                <w:color w:val="000000"/>
                <w:sz w:val="16"/>
                <w:szCs w:val="16"/>
              </w:rPr>
            </w:pPr>
            <w:r>
              <w:rPr>
                <w:rFonts w:ascii="Arial" w:hAnsi="Arial" w:cs="Arial"/>
                <w:color w:val="000000"/>
                <w:sz w:val="16"/>
                <w:szCs w:val="16"/>
              </w:rPr>
              <w:t>42210/2014</w:t>
            </w:r>
          </w:p>
        </w:tc>
        <w:tc>
          <w:tcPr>
            <w:tcW w:w="1223" w:type="pct"/>
            <w:shd w:val="clear" w:color="auto" w:fill="auto"/>
            <w:vAlign w:val="center"/>
            <w:hideMark/>
          </w:tcPr>
          <w:p w:rsidR="00556484" w:rsidRDefault="00556484" w:rsidP="0056007E">
            <w:pPr>
              <w:jc w:val="center"/>
              <w:rPr>
                <w:rFonts w:ascii="Arial" w:hAnsi="Arial" w:cs="Arial"/>
                <w:color w:val="000000"/>
                <w:sz w:val="16"/>
                <w:szCs w:val="16"/>
              </w:rPr>
            </w:pPr>
            <w:r>
              <w:rPr>
                <w:rFonts w:ascii="Arial" w:hAnsi="Arial" w:cs="Arial"/>
                <w:color w:val="000000"/>
                <w:sz w:val="16"/>
                <w:szCs w:val="16"/>
              </w:rPr>
              <w:t>Identificação do Perfil dos Municípios do Estado do Paraná por meio do Processo de Descoberta de Conhecimento em Bases de Dados</w:t>
            </w:r>
          </w:p>
        </w:tc>
        <w:tc>
          <w:tcPr>
            <w:tcW w:w="794" w:type="pct"/>
            <w:shd w:val="clear" w:color="auto" w:fill="auto"/>
            <w:vAlign w:val="center"/>
            <w:hideMark/>
          </w:tcPr>
          <w:p w:rsidR="00556484" w:rsidRDefault="00556484" w:rsidP="0056007E">
            <w:pPr>
              <w:jc w:val="center"/>
              <w:rPr>
                <w:rFonts w:ascii="Arial" w:hAnsi="Arial" w:cs="Arial"/>
                <w:color w:val="000000"/>
                <w:sz w:val="16"/>
                <w:szCs w:val="16"/>
              </w:rPr>
            </w:pPr>
            <w:r>
              <w:rPr>
                <w:rFonts w:ascii="Arial" w:hAnsi="Arial" w:cs="Arial"/>
                <w:color w:val="000000"/>
                <w:sz w:val="16"/>
                <w:szCs w:val="16"/>
              </w:rPr>
              <w:t>Rosangela Villwock</w:t>
            </w:r>
          </w:p>
        </w:tc>
        <w:tc>
          <w:tcPr>
            <w:tcW w:w="791" w:type="pct"/>
            <w:shd w:val="clear" w:color="auto" w:fill="auto"/>
            <w:vAlign w:val="center"/>
            <w:hideMark/>
          </w:tcPr>
          <w:p w:rsidR="00556484" w:rsidRDefault="00556484" w:rsidP="0056007E">
            <w:pPr>
              <w:jc w:val="center"/>
              <w:rPr>
                <w:rFonts w:ascii="Arial" w:hAnsi="Arial" w:cs="Arial"/>
                <w:color w:val="000000"/>
                <w:sz w:val="16"/>
                <w:szCs w:val="16"/>
              </w:rPr>
            </w:pPr>
            <w:r>
              <w:rPr>
                <w:rFonts w:ascii="Arial" w:hAnsi="Arial" w:cs="Arial"/>
                <w:color w:val="000000"/>
                <w:sz w:val="16"/>
                <w:szCs w:val="16"/>
              </w:rPr>
              <w:t>FUNDAÇÃO ARAUCÁRIA</w:t>
            </w:r>
          </w:p>
        </w:tc>
        <w:tc>
          <w:tcPr>
            <w:tcW w:w="791" w:type="pct"/>
            <w:gridSpan w:val="2"/>
            <w:shd w:val="clear" w:color="auto" w:fill="auto"/>
            <w:vAlign w:val="center"/>
            <w:hideMark/>
          </w:tcPr>
          <w:p w:rsidR="00556484" w:rsidRDefault="00556484" w:rsidP="0056007E">
            <w:pPr>
              <w:jc w:val="center"/>
              <w:rPr>
                <w:rFonts w:ascii="Arial" w:hAnsi="Arial" w:cs="Arial"/>
                <w:color w:val="000000"/>
                <w:sz w:val="16"/>
                <w:szCs w:val="16"/>
              </w:rPr>
            </w:pPr>
            <w:r>
              <w:rPr>
                <w:rFonts w:ascii="Arial" w:hAnsi="Arial" w:cs="Arial"/>
                <w:color w:val="000000"/>
                <w:sz w:val="16"/>
                <w:szCs w:val="16"/>
              </w:rPr>
              <w:t>R$ 39.700,00</w:t>
            </w:r>
          </w:p>
        </w:tc>
      </w:tr>
      <w:tr w:rsidR="00556484" w:rsidRPr="00B84118" w:rsidTr="00BD770D">
        <w:trPr>
          <w:trHeight w:val="900"/>
        </w:trPr>
        <w:tc>
          <w:tcPr>
            <w:tcW w:w="752" w:type="pct"/>
            <w:vMerge/>
            <w:vAlign w:val="center"/>
            <w:hideMark/>
          </w:tcPr>
          <w:p w:rsidR="00556484" w:rsidRPr="00B84118" w:rsidRDefault="00556484" w:rsidP="0056007E">
            <w:pPr>
              <w:jc w:val="center"/>
              <w:rPr>
                <w:rFonts w:ascii="Arial" w:eastAsia="Times New Roman" w:hAnsi="Arial" w:cs="Arial"/>
                <w:b/>
                <w:bCs/>
                <w:sz w:val="16"/>
                <w:szCs w:val="16"/>
                <w:lang w:eastAsia="pt-BR"/>
              </w:rPr>
            </w:pPr>
          </w:p>
        </w:tc>
        <w:tc>
          <w:tcPr>
            <w:tcW w:w="648" w:type="pct"/>
            <w:shd w:val="clear" w:color="auto" w:fill="auto"/>
            <w:vAlign w:val="center"/>
            <w:hideMark/>
          </w:tcPr>
          <w:p w:rsidR="00556484" w:rsidRDefault="00556484" w:rsidP="0056007E">
            <w:pPr>
              <w:jc w:val="center"/>
              <w:rPr>
                <w:rFonts w:ascii="Arial" w:hAnsi="Arial" w:cs="Arial"/>
                <w:color w:val="000000"/>
                <w:sz w:val="16"/>
                <w:szCs w:val="16"/>
              </w:rPr>
            </w:pPr>
            <w:r>
              <w:rPr>
                <w:rFonts w:ascii="Arial" w:hAnsi="Arial" w:cs="Arial"/>
                <w:color w:val="000000"/>
                <w:sz w:val="16"/>
                <w:szCs w:val="16"/>
              </w:rPr>
              <w:t>42325/2014</w:t>
            </w:r>
          </w:p>
        </w:tc>
        <w:tc>
          <w:tcPr>
            <w:tcW w:w="1223" w:type="pct"/>
            <w:shd w:val="clear" w:color="auto" w:fill="auto"/>
            <w:vAlign w:val="center"/>
            <w:hideMark/>
          </w:tcPr>
          <w:p w:rsidR="00556484" w:rsidRDefault="00556484" w:rsidP="0056007E">
            <w:pPr>
              <w:jc w:val="center"/>
              <w:rPr>
                <w:rFonts w:ascii="Arial" w:hAnsi="Arial" w:cs="Arial"/>
                <w:color w:val="000000"/>
                <w:sz w:val="16"/>
                <w:szCs w:val="16"/>
              </w:rPr>
            </w:pPr>
            <w:r>
              <w:rPr>
                <w:rFonts w:ascii="Arial" w:hAnsi="Arial" w:cs="Arial"/>
                <w:color w:val="000000"/>
                <w:sz w:val="16"/>
                <w:szCs w:val="16"/>
              </w:rPr>
              <w:t>Identificação, Avaliação e Produção de Objetos de Aprendizagem para apoio à Alfabetização de Crianças Surdas</w:t>
            </w:r>
          </w:p>
        </w:tc>
        <w:tc>
          <w:tcPr>
            <w:tcW w:w="794" w:type="pct"/>
            <w:shd w:val="clear" w:color="auto" w:fill="auto"/>
            <w:vAlign w:val="center"/>
            <w:hideMark/>
          </w:tcPr>
          <w:p w:rsidR="00556484" w:rsidRDefault="00556484" w:rsidP="0056007E">
            <w:pPr>
              <w:jc w:val="center"/>
              <w:rPr>
                <w:rFonts w:ascii="Arial" w:hAnsi="Arial" w:cs="Arial"/>
                <w:color w:val="000000"/>
                <w:sz w:val="16"/>
                <w:szCs w:val="16"/>
              </w:rPr>
            </w:pPr>
            <w:r>
              <w:rPr>
                <w:rFonts w:ascii="Arial" w:hAnsi="Arial" w:cs="Arial"/>
                <w:color w:val="000000"/>
                <w:sz w:val="16"/>
                <w:szCs w:val="16"/>
              </w:rPr>
              <w:t>Clodis Boscarioli</w:t>
            </w:r>
          </w:p>
        </w:tc>
        <w:tc>
          <w:tcPr>
            <w:tcW w:w="791" w:type="pct"/>
            <w:shd w:val="clear" w:color="auto" w:fill="auto"/>
            <w:vAlign w:val="center"/>
            <w:hideMark/>
          </w:tcPr>
          <w:p w:rsidR="00556484" w:rsidRDefault="00556484" w:rsidP="0056007E">
            <w:pPr>
              <w:jc w:val="center"/>
              <w:rPr>
                <w:rFonts w:ascii="Arial" w:hAnsi="Arial" w:cs="Arial"/>
                <w:color w:val="000000"/>
                <w:sz w:val="16"/>
                <w:szCs w:val="16"/>
              </w:rPr>
            </w:pPr>
            <w:r>
              <w:rPr>
                <w:rFonts w:ascii="Arial" w:hAnsi="Arial" w:cs="Arial"/>
                <w:color w:val="000000"/>
                <w:sz w:val="16"/>
                <w:szCs w:val="16"/>
              </w:rPr>
              <w:t>CNPq - Conselho Nacional de Desenvolvimento Científico e Tecnológico</w:t>
            </w:r>
          </w:p>
        </w:tc>
        <w:tc>
          <w:tcPr>
            <w:tcW w:w="791" w:type="pct"/>
            <w:gridSpan w:val="2"/>
            <w:shd w:val="clear" w:color="auto" w:fill="auto"/>
            <w:vAlign w:val="center"/>
            <w:hideMark/>
          </w:tcPr>
          <w:p w:rsidR="00556484" w:rsidRDefault="00556484" w:rsidP="0056007E">
            <w:pPr>
              <w:jc w:val="center"/>
              <w:rPr>
                <w:rFonts w:ascii="Arial" w:hAnsi="Arial" w:cs="Arial"/>
                <w:color w:val="000000"/>
                <w:sz w:val="16"/>
                <w:szCs w:val="16"/>
              </w:rPr>
            </w:pPr>
            <w:r>
              <w:rPr>
                <w:rFonts w:ascii="Arial" w:hAnsi="Arial" w:cs="Arial"/>
                <w:color w:val="000000"/>
                <w:sz w:val="16"/>
                <w:szCs w:val="16"/>
              </w:rPr>
              <w:t>R$ 30.000,00</w:t>
            </w:r>
          </w:p>
        </w:tc>
      </w:tr>
      <w:tr w:rsidR="00556484" w:rsidRPr="00B84118" w:rsidTr="00BD770D">
        <w:trPr>
          <w:trHeight w:val="675"/>
        </w:trPr>
        <w:tc>
          <w:tcPr>
            <w:tcW w:w="752" w:type="pct"/>
            <w:vMerge/>
            <w:vAlign w:val="center"/>
            <w:hideMark/>
          </w:tcPr>
          <w:p w:rsidR="00556484" w:rsidRPr="00B84118" w:rsidRDefault="00556484" w:rsidP="0056007E">
            <w:pPr>
              <w:jc w:val="center"/>
              <w:rPr>
                <w:rFonts w:ascii="Arial" w:eastAsia="Times New Roman" w:hAnsi="Arial" w:cs="Arial"/>
                <w:b/>
                <w:bCs/>
                <w:sz w:val="16"/>
                <w:szCs w:val="16"/>
                <w:lang w:eastAsia="pt-BR"/>
              </w:rPr>
            </w:pPr>
          </w:p>
        </w:tc>
        <w:tc>
          <w:tcPr>
            <w:tcW w:w="648" w:type="pct"/>
            <w:shd w:val="clear" w:color="auto" w:fill="auto"/>
            <w:vAlign w:val="center"/>
            <w:hideMark/>
          </w:tcPr>
          <w:p w:rsidR="00556484" w:rsidRDefault="00556484" w:rsidP="0056007E">
            <w:pPr>
              <w:jc w:val="center"/>
              <w:rPr>
                <w:rFonts w:ascii="Arial" w:hAnsi="Arial" w:cs="Arial"/>
                <w:color w:val="000000"/>
                <w:sz w:val="16"/>
                <w:szCs w:val="16"/>
              </w:rPr>
            </w:pPr>
            <w:r>
              <w:rPr>
                <w:rFonts w:ascii="Arial" w:hAnsi="Arial" w:cs="Arial"/>
                <w:color w:val="000000"/>
                <w:sz w:val="16"/>
                <w:szCs w:val="16"/>
              </w:rPr>
              <w:t>45034/2015</w:t>
            </w:r>
          </w:p>
        </w:tc>
        <w:tc>
          <w:tcPr>
            <w:tcW w:w="1223" w:type="pct"/>
            <w:shd w:val="clear" w:color="auto" w:fill="auto"/>
            <w:vAlign w:val="center"/>
            <w:hideMark/>
          </w:tcPr>
          <w:p w:rsidR="00556484" w:rsidRDefault="00BD770D" w:rsidP="00BD770D">
            <w:pPr>
              <w:jc w:val="center"/>
              <w:rPr>
                <w:rFonts w:ascii="Arial" w:hAnsi="Arial" w:cs="Arial"/>
                <w:color w:val="000000"/>
                <w:sz w:val="16"/>
                <w:szCs w:val="16"/>
              </w:rPr>
            </w:pPr>
            <w:r>
              <w:rPr>
                <w:rFonts w:ascii="Arial" w:hAnsi="Arial" w:cs="Arial"/>
                <w:color w:val="000000"/>
                <w:sz w:val="16"/>
                <w:szCs w:val="16"/>
              </w:rPr>
              <w:t>Modelagem numérica do fluxo de grãos de soja, trigo e milho</w:t>
            </w:r>
          </w:p>
        </w:tc>
        <w:tc>
          <w:tcPr>
            <w:tcW w:w="794" w:type="pct"/>
            <w:shd w:val="clear" w:color="auto" w:fill="auto"/>
            <w:vAlign w:val="center"/>
            <w:hideMark/>
          </w:tcPr>
          <w:p w:rsidR="00556484" w:rsidRDefault="00556484" w:rsidP="0056007E">
            <w:pPr>
              <w:jc w:val="center"/>
              <w:rPr>
                <w:rFonts w:ascii="Arial" w:hAnsi="Arial" w:cs="Arial"/>
                <w:color w:val="000000"/>
                <w:sz w:val="16"/>
                <w:szCs w:val="16"/>
              </w:rPr>
            </w:pPr>
            <w:r>
              <w:rPr>
                <w:rFonts w:ascii="Arial" w:hAnsi="Arial" w:cs="Arial"/>
                <w:color w:val="000000"/>
                <w:sz w:val="16"/>
                <w:szCs w:val="16"/>
              </w:rPr>
              <w:t>Decio Lopes Cardoso</w:t>
            </w:r>
          </w:p>
        </w:tc>
        <w:tc>
          <w:tcPr>
            <w:tcW w:w="791" w:type="pct"/>
            <w:shd w:val="clear" w:color="auto" w:fill="auto"/>
            <w:vAlign w:val="center"/>
            <w:hideMark/>
          </w:tcPr>
          <w:p w:rsidR="00556484" w:rsidRDefault="00556484" w:rsidP="0056007E">
            <w:pPr>
              <w:jc w:val="center"/>
              <w:rPr>
                <w:rFonts w:ascii="Arial" w:hAnsi="Arial" w:cs="Arial"/>
                <w:color w:val="000000"/>
                <w:sz w:val="16"/>
                <w:szCs w:val="16"/>
              </w:rPr>
            </w:pPr>
            <w:r>
              <w:rPr>
                <w:rFonts w:ascii="Arial" w:hAnsi="Arial" w:cs="Arial"/>
                <w:color w:val="000000"/>
                <w:sz w:val="16"/>
                <w:szCs w:val="16"/>
              </w:rPr>
              <w:t>FUNDAÇÃO ARAUCÁRIA</w:t>
            </w:r>
          </w:p>
        </w:tc>
        <w:tc>
          <w:tcPr>
            <w:tcW w:w="791" w:type="pct"/>
            <w:gridSpan w:val="2"/>
            <w:shd w:val="clear" w:color="auto" w:fill="auto"/>
            <w:vAlign w:val="center"/>
            <w:hideMark/>
          </w:tcPr>
          <w:p w:rsidR="00556484" w:rsidRDefault="00556484" w:rsidP="0056007E">
            <w:pPr>
              <w:jc w:val="center"/>
              <w:rPr>
                <w:rFonts w:ascii="Arial" w:hAnsi="Arial" w:cs="Arial"/>
                <w:color w:val="000000"/>
                <w:sz w:val="16"/>
                <w:szCs w:val="16"/>
              </w:rPr>
            </w:pPr>
            <w:r>
              <w:rPr>
                <w:rFonts w:ascii="Arial" w:hAnsi="Arial" w:cs="Arial"/>
                <w:color w:val="000000"/>
                <w:sz w:val="16"/>
                <w:szCs w:val="16"/>
              </w:rPr>
              <w:t>R$ 12.723,00</w:t>
            </w:r>
          </w:p>
        </w:tc>
      </w:tr>
      <w:tr w:rsidR="00556484" w:rsidRPr="00B84118" w:rsidTr="00BD770D">
        <w:trPr>
          <w:trHeight w:val="900"/>
        </w:trPr>
        <w:tc>
          <w:tcPr>
            <w:tcW w:w="752" w:type="pct"/>
            <w:vMerge/>
            <w:vAlign w:val="center"/>
            <w:hideMark/>
          </w:tcPr>
          <w:p w:rsidR="00556484" w:rsidRPr="00B84118" w:rsidRDefault="00556484" w:rsidP="0056007E">
            <w:pPr>
              <w:jc w:val="center"/>
              <w:rPr>
                <w:rFonts w:ascii="Arial" w:eastAsia="Times New Roman" w:hAnsi="Arial" w:cs="Arial"/>
                <w:b/>
                <w:bCs/>
                <w:sz w:val="16"/>
                <w:szCs w:val="16"/>
                <w:lang w:eastAsia="pt-BR"/>
              </w:rPr>
            </w:pPr>
          </w:p>
        </w:tc>
        <w:tc>
          <w:tcPr>
            <w:tcW w:w="648" w:type="pct"/>
            <w:shd w:val="clear" w:color="auto" w:fill="auto"/>
            <w:vAlign w:val="center"/>
            <w:hideMark/>
          </w:tcPr>
          <w:p w:rsidR="00556484" w:rsidRDefault="00556484" w:rsidP="0056007E">
            <w:pPr>
              <w:jc w:val="center"/>
              <w:rPr>
                <w:rFonts w:ascii="Arial" w:hAnsi="Arial" w:cs="Arial"/>
                <w:color w:val="000000"/>
                <w:sz w:val="16"/>
                <w:szCs w:val="16"/>
              </w:rPr>
            </w:pPr>
            <w:r>
              <w:rPr>
                <w:rFonts w:ascii="Arial" w:hAnsi="Arial" w:cs="Arial"/>
                <w:color w:val="000000"/>
                <w:sz w:val="16"/>
                <w:szCs w:val="16"/>
              </w:rPr>
              <w:t>43732/2014</w:t>
            </w:r>
          </w:p>
        </w:tc>
        <w:tc>
          <w:tcPr>
            <w:tcW w:w="1223" w:type="pct"/>
            <w:shd w:val="clear" w:color="auto" w:fill="auto"/>
            <w:vAlign w:val="center"/>
            <w:hideMark/>
          </w:tcPr>
          <w:p w:rsidR="00556484" w:rsidRDefault="00556484" w:rsidP="0056007E">
            <w:pPr>
              <w:jc w:val="center"/>
              <w:rPr>
                <w:rFonts w:ascii="Arial" w:hAnsi="Arial" w:cs="Arial"/>
                <w:color w:val="000000"/>
                <w:sz w:val="16"/>
                <w:szCs w:val="16"/>
              </w:rPr>
            </w:pPr>
            <w:r>
              <w:rPr>
                <w:rFonts w:ascii="Arial" w:hAnsi="Arial" w:cs="Arial"/>
                <w:color w:val="000000"/>
                <w:sz w:val="16"/>
                <w:szCs w:val="16"/>
              </w:rPr>
              <w:t>Uso de geotecnologias para previsão de safras das principais culturas agrícolas no estado Paraná</w:t>
            </w:r>
          </w:p>
        </w:tc>
        <w:tc>
          <w:tcPr>
            <w:tcW w:w="794" w:type="pct"/>
            <w:shd w:val="clear" w:color="auto" w:fill="auto"/>
            <w:vAlign w:val="center"/>
            <w:hideMark/>
          </w:tcPr>
          <w:p w:rsidR="00556484" w:rsidRDefault="00556484" w:rsidP="0056007E">
            <w:pPr>
              <w:jc w:val="center"/>
              <w:rPr>
                <w:rFonts w:ascii="Arial" w:hAnsi="Arial" w:cs="Arial"/>
                <w:color w:val="000000"/>
                <w:sz w:val="16"/>
                <w:szCs w:val="16"/>
              </w:rPr>
            </w:pPr>
            <w:r>
              <w:rPr>
                <w:rFonts w:ascii="Arial" w:hAnsi="Arial" w:cs="Arial"/>
                <w:color w:val="000000"/>
                <w:sz w:val="16"/>
                <w:szCs w:val="16"/>
              </w:rPr>
              <w:t>Jerry Adriani Johann</w:t>
            </w:r>
          </w:p>
        </w:tc>
        <w:tc>
          <w:tcPr>
            <w:tcW w:w="791" w:type="pct"/>
            <w:shd w:val="clear" w:color="auto" w:fill="auto"/>
            <w:vAlign w:val="center"/>
            <w:hideMark/>
          </w:tcPr>
          <w:p w:rsidR="00556484" w:rsidRDefault="00556484" w:rsidP="0056007E">
            <w:pPr>
              <w:jc w:val="center"/>
              <w:rPr>
                <w:rFonts w:ascii="Arial" w:hAnsi="Arial" w:cs="Arial"/>
                <w:color w:val="000000"/>
                <w:sz w:val="16"/>
                <w:szCs w:val="16"/>
              </w:rPr>
            </w:pPr>
            <w:r>
              <w:rPr>
                <w:rFonts w:ascii="Arial" w:hAnsi="Arial" w:cs="Arial"/>
                <w:color w:val="000000"/>
                <w:sz w:val="16"/>
                <w:szCs w:val="16"/>
              </w:rPr>
              <w:t>FUNDAÇÃO ARAUCÁRIA</w:t>
            </w:r>
          </w:p>
        </w:tc>
        <w:tc>
          <w:tcPr>
            <w:tcW w:w="791" w:type="pct"/>
            <w:gridSpan w:val="2"/>
            <w:shd w:val="clear" w:color="auto" w:fill="auto"/>
            <w:vAlign w:val="center"/>
            <w:hideMark/>
          </w:tcPr>
          <w:p w:rsidR="00556484" w:rsidRDefault="00556484" w:rsidP="0056007E">
            <w:pPr>
              <w:jc w:val="center"/>
              <w:rPr>
                <w:rFonts w:ascii="Arial" w:hAnsi="Arial" w:cs="Arial"/>
                <w:color w:val="000000"/>
                <w:sz w:val="20"/>
                <w:szCs w:val="20"/>
              </w:rPr>
            </w:pPr>
          </w:p>
        </w:tc>
      </w:tr>
      <w:tr w:rsidR="00B251C6" w:rsidRPr="00B84118" w:rsidTr="00BD770D">
        <w:trPr>
          <w:trHeight w:val="225"/>
        </w:trPr>
        <w:tc>
          <w:tcPr>
            <w:tcW w:w="3418" w:type="pct"/>
            <w:gridSpan w:val="4"/>
            <w:shd w:val="clear" w:color="auto" w:fill="auto"/>
            <w:vAlign w:val="center"/>
            <w:hideMark/>
          </w:tcPr>
          <w:p w:rsidR="00B84118" w:rsidRPr="00B84118" w:rsidRDefault="00B84118" w:rsidP="00BD770D">
            <w:pPr>
              <w:jc w:val="right"/>
              <w:rPr>
                <w:rFonts w:ascii="Arial" w:eastAsia="Times New Roman" w:hAnsi="Arial" w:cs="Arial"/>
                <w:b/>
                <w:sz w:val="16"/>
                <w:szCs w:val="16"/>
                <w:lang w:eastAsia="pt-BR"/>
              </w:rPr>
            </w:pPr>
            <w:r w:rsidRPr="00B84118">
              <w:rPr>
                <w:rFonts w:ascii="Arial" w:eastAsia="Times New Roman" w:hAnsi="Arial" w:cs="Arial"/>
                <w:b/>
                <w:sz w:val="16"/>
                <w:szCs w:val="16"/>
                <w:lang w:eastAsia="pt-BR"/>
              </w:rPr>
              <w:t>Total do Centro</w:t>
            </w:r>
          </w:p>
        </w:tc>
        <w:tc>
          <w:tcPr>
            <w:tcW w:w="791" w:type="pct"/>
            <w:shd w:val="clear" w:color="auto" w:fill="auto"/>
            <w:vAlign w:val="center"/>
            <w:hideMark/>
          </w:tcPr>
          <w:p w:rsidR="00B84118" w:rsidRPr="00B84118" w:rsidRDefault="00556484" w:rsidP="0056007E">
            <w:pPr>
              <w:jc w:val="center"/>
              <w:rPr>
                <w:rFonts w:ascii="Arial" w:eastAsia="Times New Roman" w:hAnsi="Arial" w:cs="Arial"/>
                <w:b/>
                <w:bCs/>
                <w:sz w:val="16"/>
                <w:szCs w:val="16"/>
                <w:lang w:eastAsia="pt-BR"/>
              </w:rPr>
            </w:pPr>
            <w:r>
              <w:rPr>
                <w:rFonts w:ascii="Arial" w:eastAsia="Times New Roman" w:hAnsi="Arial" w:cs="Arial"/>
                <w:b/>
                <w:bCs/>
                <w:sz w:val="16"/>
                <w:szCs w:val="16"/>
                <w:lang w:eastAsia="pt-BR"/>
              </w:rPr>
              <w:t>4</w:t>
            </w:r>
          </w:p>
        </w:tc>
        <w:tc>
          <w:tcPr>
            <w:tcW w:w="791" w:type="pct"/>
            <w:gridSpan w:val="2"/>
            <w:shd w:val="clear" w:color="auto" w:fill="auto"/>
            <w:vAlign w:val="center"/>
            <w:hideMark/>
          </w:tcPr>
          <w:p w:rsidR="00B84118" w:rsidRPr="00B84118" w:rsidRDefault="00B84118" w:rsidP="0056007E">
            <w:pPr>
              <w:jc w:val="center"/>
              <w:rPr>
                <w:rFonts w:ascii="Arial" w:eastAsia="Times New Roman" w:hAnsi="Arial" w:cs="Arial"/>
                <w:b/>
                <w:sz w:val="16"/>
                <w:szCs w:val="16"/>
                <w:lang w:eastAsia="pt-BR"/>
              </w:rPr>
            </w:pPr>
            <w:r w:rsidRPr="00B84118">
              <w:rPr>
                <w:rFonts w:ascii="Arial" w:eastAsia="Times New Roman" w:hAnsi="Arial" w:cs="Arial"/>
                <w:b/>
                <w:sz w:val="16"/>
                <w:szCs w:val="16"/>
                <w:lang w:eastAsia="pt-BR"/>
              </w:rPr>
              <w:t>R$ 8</w:t>
            </w:r>
            <w:r w:rsidR="00556484">
              <w:rPr>
                <w:rFonts w:ascii="Arial" w:eastAsia="Times New Roman" w:hAnsi="Arial" w:cs="Arial"/>
                <w:b/>
                <w:sz w:val="16"/>
                <w:szCs w:val="16"/>
                <w:lang w:eastAsia="pt-BR"/>
              </w:rPr>
              <w:t>2</w:t>
            </w:r>
            <w:r w:rsidRPr="00B84118">
              <w:rPr>
                <w:rFonts w:ascii="Arial" w:eastAsia="Times New Roman" w:hAnsi="Arial" w:cs="Arial"/>
                <w:b/>
                <w:sz w:val="16"/>
                <w:szCs w:val="16"/>
                <w:lang w:eastAsia="pt-BR"/>
              </w:rPr>
              <w:t>.</w:t>
            </w:r>
            <w:r w:rsidR="00556484">
              <w:rPr>
                <w:rFonts w:ascii="Arial" w:eastAsia="Times New Roman" w:hAnsi="Arial" w:cs="Arial"/>
                <w:b/>
                <w:sz w:val="16"/>
                <w:szCs w:val="16"/>
                <w:lang w:eastAsia="pt-BR"/>
              </w:rPr>
              <w:t>423</w:t>
            </w:r>
            <w:r w:rsidRPr="00B84118">
              <w:rPr>
                <w:rFonts w:ascii="Arial" w:eastAsia="Times New Roman" w:hAnsi="Arial" w:cs="Arial"/>
                <w:b/>
                <w:sz w:val="16"/>
                <w:szCs w:val="16"/>
                <w:lang w:eastAsia="pt-BR"/>
              </w:rPr>
              <w:t>,</w:t>
            </w:r>
            <w:r w:rsidR="00556484">
              <w:rPr>
                <w:rFonts w:ascii="Arial" w:eastAsia="Times New Roman" w:hAnsi="Arial" w:cs="Arial"/>
                <w:b/>
                <w:sz w:val="16"/>
                <w:szCs w:val="16"/>
                <w:lang w:eastAsia="pt-BR"/>
              </w:rPr>
              <w:t>0</w:t>
            </w:r>
            <w:r w:rsidRPr="00B84118">
              <w:rPr>
                <w:rFonts w:ascii="Arial" w:eastAsia="Times New Roman" w:hAnsi="Arial" w:cs="Arial"/>
                <w:b/>
                <w:sz w:val="16"/>
                <w:szCs w:val="16"/>
                <w:lang w:eastAsia="pt-BR"/>
              </w:rPr>
              <w:t>0</w:t>
            </w:r>
          </w:p>
        </w:tc>
      </w:tr>
      <w:tr w:rsidR="00556484" w:rsidRPr="00B84118" w:rsidTr="00BD770D">
        <w:trPr>
          <w:trHeight w:val="1068"/>
        </w:trPr>
        <w:tc>
          <w:tcPr>
            <w:tcW w:w="752" w:type="pct"/>
            <w:vMerge w:val="restart"/>
            <w:shd w:val="clear" w:color="auto" w:fill="auto"/>
            <w:vAlign w:val="center"/>
            <w:hideMark/>
          </w:tcPr>
          <w:p w:rsidR="00556484" w:rsidRPr="00B84118" w:rsidRDefault="00556484" w:rsidP="0056007E">
            <w:pPr>
              <w:jc w:val="center"/>
              <w:rPr>
                <w:rFonts w:ascii="Arial" w:eastAsia="Times New Roman" w:hAnsi="Arial" w:cs="Arial"/>
                <w:b/>
                <w:bCs/>
                <w:sz w:val="16"/>
                <w:szCs w:val="16"/>
                <w:lang w:eastAsia="pt-BR"/>
              </w:rPr>
            </w:pPr>
            <w:r w:rsidRPr="00B84118">
              <w:rPr>
                <w:rFonts w:ascii="Arial" w:eastAsia="Times New Roman" w:hAnsi="Arial" w:cs="Arial"/>
                <w:b/>
                <w:bCs/>
                <w:sz w:val="16"/>
                <w:szCs w:val="16"/>
                <w:lang w:eastAsia="pt-BR"/>
              </w:rPr>
              <w:t>CCMF/Csc</w:t>
            </w:r>
          </w:p>
        </w:tc>
        <w:tc>
          <w:tcPr>
            <w:tcW w:w="648" w:type="pct"/>
            <w:shd w:val="clear" w:color="auto" w:fill="auto"/>
            <w:vAlign w:val="center"/>
            <w:hideMark/>
          </w:tcPr>
          <w:p w:rsidR="00556484" w:rsidRDefault="00556484" w:rsidP="0056007E">
            <w:pPr>
              <w:jc w:val="center"/>
              <w:rPr>
                <w:rFonts w:ascii="Arial" w:hAnsi="Arial" w:cs="Arial"/>
                <w:color w:val="000000"/>
                <w:sz w:val="16"/>
                <w:szCs w:val="16"/>
              </w:rPr>
            </w:pPr>
            <w:r>
              <w:rPr>
                <w:rFonts w:ascii="Arial" w:hAnsi="Arial" w:cs="Arial"/>
                <w:color w:val="000000"/>
                <w:sz w:val="16"/>
                <w:szCs w:val="16"/>
              </w:rPr>
              <w:t>42092/2014</w:t>
            </w:r>
          </w:p>
        </w:tc>
        <w:tc>
          <w:tcPr>
            <w:tcW w:w="1223" w:type="pct"/>
            <w:shd w:val="clear" w:color="auto" w:fill="auto"/>
            <w:vAlign w:val="center"/>
            <w:hideMark/>
          </w:tcPr>
          <w:p w:rsidR="00556484" w:rsidRDefault="00556484" w:rsidP="0056007E">
            <w:pPr>
              <w:jc w:val="center"/>
              <w:rPr>
                <w:rFonts w:ascii="Arial" w:hAnsi="Arial" w:cs="Arial"/>
                <w:color w:val="000000"/>
                <w:sz w:val="16"/>
                <w:szCs w:val="16"/>
              </w:rPr>
            </w:pPr>
            <w:r>
              <w:rPr>
                <w:rFonts w:ascii="Arial" w:hAnsi="Arial" w:cs="Arial"/>
                <w:color w:val="000000"/>
                <w:sz w:val="16"/>
                <w:szCs w:val="16"/>
              </w:rPr>
              <w:t>Análise Proteômica de Tecidos Envolvidos na Resposta Imune Inata da Broca da Cana-de-açúcar Diatraea saccharalis (Lepidoptera:Crambidae)"</w:t>
            </w:r>
          </w:p>
        </w:tc>
        <w:tc>
          <w:tcPr>
            <w:tcW w:w="794" w:type="pct"/>
            <w:shd w:val="clear" w:color="auto" w:fill="auto"/>
            <w:vAlign w:val="center"/>
            <w:hideMark/>
          </w:tcPr>
          <w:p w:rsidR="00556484" w:rsidRDefault="00556484" w:rsidP="0056007E">
            <w:pPr>
              <w:jc w:val="center"/>
              <w:rPr>
                <w:rFonts w:ascii="Arial" w:hAnsi="Arial" w:cs="Arial"/>
                <w:color w:val="000000"/>
                <w:sz w:val="16"/>
                <w:szCs w:val="16"/>
              </w:rPr>
            </w:pPr>
            <w:r>
              <w:rPr>
                <w:rFonts w:ascii="Arial" w:hAnsi="Arial" w:cs="Arial"/>
                <w:color w:val="000000"/>
                <w:sz w:val="16"/>
                <w:szCs w:val="16"/>
              </w:rPr>
              <w:t>José Luis da Conceição Silva</w:t>
            </w:r>
          </w:p>
        </w:tc>
        <w:tc>
          <w:tcPr>
            <w:tcW w:w="791" w:type="pct"/>
            <w:shd w:val="clear" w:color="auto" w:fill="auto"/>
            <w:vAlign w:val="center"/>
            <w:hideMark/>
          </w:tcPr>
          <w:p w:rsidR="00556484" w:rsidRDefault="00556484" w:rsidP="0056007E">
            <w:pPr>
              <w:jc w:val="center"/>
              <w:rPr>
                <w:rFonts w:ascii="Arial" w:hAnsi="Arial" w:cs="Arial"/>
                <w:color w:val="000000"/>
                <w:sz w:val="16"/>
                <w:szCs w:val="16"/>
              </w:rPr>
            </w:pPr>
            <w:r>
              <w:rPr>
                <w:rFonts w:ascii="Arial" w:hAnsi="Arial" w:cs="Arial"/>
                <w:color w:val="000000"/>
                <w:sz w:val="16"/>
                <w:szCs w:val="16"/>
              </w:rPr>
              <w:t>CNPq - Conselho Nacional de Desenvolvimento Científico e Tecnológico</w:t>
            </w:r>
          </w:p>
        </w:tc>
        <w:tc>
          <w:tcPr>
            <w:tcW w:w="791" w:type="pct"/>
            <w:gridSpan w:val="2"/>
            <w:shd w:val="clear" w:color="auto" w:fill="auto"/>
            <w:vAlign w:val="center"/>
            <w:hideMark/>
          </w:tcPr>
          <w:p w:rsidR="00556484" w:rsidRDefault="00556484" w:rsidP="0056007E">
            <w:pPr>
              <w:jc w:val="center"/>
              <w:rPr>
                <w:rFonts w:ascii="Arial" w:hAnsi="Arial" w:cs="Arial"/>
                <w:color w:val="000000"/>
                <w:sz w:val="16"/>
                <w:szCs w:val="16"/>
              </w:rPr>
            </w:pPr>
            <w:r>
              <w:rPr>
                <w:rFonts w:ascii="Arial" w:hAnsi="Arial" w:cs="Arial"/>
                <w:color w:val="000000"/>
                <w:sz w:val="16"/>
                <w:szCs w:val="16"/>
              </w:rPr>
              <w:t>R$ 25.805,79</w:t>
            </w:r>
          </w:p>
        </w:tc>
      </w:tr>
      <w:tr w:rsidR="00556484" w:rsidRPr="00B84118" w:rsidTr="00BD770D">
        <w:trPr>
          <w:trHeight w:val="982"/>
        </w:trPr>
        <w:tc>
          <w:tcPr>
            <w:tcW w:w="752" w:type="pct"/>
            <w:vMerge/>
            <w:vAlign w:val="center"/>
            <w:hideMark/>
          </w:tcPr>
          <w:p w:rsidR="00556484" w:rsidRPr="00B84118" w:rsidRDefault="00556484" w:rsidP="0056007E">
            <w:pPr>
              <w:jc w:val="center"/>
              <w:rPr>
                <w:rFonts w:ascii="Arial" w:eastAsia="Times New Roman" w:hAnsi="Arial" w:cs="Arial"/>
                <w:b/>
                <w:bCs/>
                <w:sz w:val="16"/>
                <w:szCs w:val="16"/>
                <w:lang w:eastAsia="pt-BR"/>
              </w:rPr>
            </w:pPr>
          </w:p>
        </w:tc>
        <w:tc>
          <w:tcPr>
            <w:tcW w:w="648" w:type="pct"/>
            <w:shd w:val="clear" w:color="auto" w:fill="auto"/>
            <w:vAlign w:val="center"/>
            <w:hideMark/>
          </w:tcPr>
          <w:p w:rsidR="00556484" w:rsidRDefault="00556484" w:rsidP="0056007E">
            <w:pPr>
              <w:jc w:val="center"/>
              <w:rPr>
                <w:rFonts w:ascii="Arial" w:hAnsi="Arial" w:cs="Arial"/>
                <w:color w:val="000000"/>
                <w:sz w:val="16"/>
                <w:szCs w:val="16"/>
              </w:rPr>
            </w:pPr>
            <w:r>
              <w:rPr>
                <w:rFonts w:ascii="Arial" w:hAnsi="Arial" w:cs="Arial"/>
                <w:color w:val="000000"/>
                <w:sz w:val="16"/>
                <w:szCs w:val="16"/>
              </w:rPr>
              <w:t>44043/2014</w:t>
            </w:r>
          </w:p>
        </w:tc>
        <w:tc>
          <w:tcPr>
            <w:tcW w:w="1223" w:type="pct"/>
            <w:shd w:val="clear" w:color="auto" w:fill="auto"/>
            <w:vAlign w:val="center"/>
            <w:hideMark/>
          </w:tcPr>
          <w:p w:rsidR="00556484" w:rsidRDefault="00556484" w:rsidP="0056007E">
            <w:pPr>
              <w:jc w:val="center"/>
              <w:rPr>
                <w:rFonts w:ascii="Arial" w:hAnsi="Arial" w:cs="Arial"/>
                <w:color w:val="000000"/>
                <w:sz w:val="16"/>
                <w:szCs w:val="16"/>
              </w:rPr>
            </w:pPr>
            <w:r>
              <w:rPr>
                <w:rFonts w:ascii="Arial" w:hAnsi="Arial" w:cs="Arial"/>
                <w:color w:val="000000"/>
                <w:sz w:val="16"/>
                <w:szCs w:val="16"/>
              </w:rPr>
              <w:t>Avaliação do potencial biotecnológico de enzimas xilanolíticas</w:t>
            </w:r>
          </w:p>
        </w:tc>
        <w:tc>
          <w:tcPr>
            <w:tcW w:w="794" w:type="pct"/>
            <w:shd w:val="clear" w:color="auto" w:fill="auto"/>
            <w:vAlign w:val="center"/>
            <w:hideMark/>
          </w:tcPr>
          <w:p w:rsidR="00556484" w:rsidRDefault="00556484" w:rsidP="0056007E">
            <w:pPr>
              <w:jc w:val="center"/>
              <w:rPr>
                <w:rFonts w:ascii="Arial" w:hAnsi="Arial" w:cs="Arial"/>
                <w:color w:val="000000"/>
                <w:sz w:val="16"/>
                <w:szCs w:val="16"/>
              </w:rPr>
            </w:pPr>
            <w:r>
              <w:rPr>
                <w:rFonts w:ascii="Arial" w:hAnsi="Arial" w:cs="Arial"/>
                <w:color w:val="000000"/>
                <w:sz w:val="16"/>
                <w:szCs w:val="16"/>
              </w:rPr>
              <w:t>Rita de Cássia Garcia Simão</w:t>
            </w:r>
          </w:p>
        </w:tc>
        <w:tc>
          <w:tcPr>
            <w:tcW w:w="791" w:type="pct"/>
            <w:shd w:val="clear" w:color="auto" w:fill="auto"/>
            <w:vAlign w:val="center"/>
            <w:hideMark/>
          </w:tcPr>
          <w:p w:rsidR="00556484" w:rsidRDefault="00556484" w:rsidP="0056007E">
            <w:pPr>
              <w:jc w:val="center"/>
              <w:rPr>
                <w:rFonts w:ascii="Arial" w:hAnsi="Arial" w:cs="Arial"/>
                <w:color w:val="000000"/>
                <w:sz w:val="16"/>
                <w:szCs w:val="16"/>
              </w:rPr>
            </w:pPr>
            <w:r>
              <w:rPr>
                <w:rFonts w:ascii="Arial" w:hAnsi="Arial" w:cs="Arial"/>
                <w:color w:val="000000"/>
                <w:sz w:val="16"/>
                <w:szCs w:val="16"/>
              </w:rPr>
              <w:t>FUNDAÇÃO ARAUCÁRIA</w:t>
            </w:r>
          </w:p>
        </w:tc>
        <w:tc>
          <w:tcPr>
            <w:tcW w:w="791" w:type="pct"/>
            <w:gridSpan w:val="2"/>
            <w:shd w:val="clear" w:color="auto" w:fill="auto"/>
            <w:vAlign w:val="center"/>
            <w:hideMark/>
          </w:tcPr>
          <w:p w:rsidR="00556484" w:rsidRDefault="00556484" w:rsidP="0056007E">
            <w:pPr>
              <w:jc w:val="center"/>
              <w:rPr>
                <w:rFonts w:ascii="Arial" w:hAnsi="Arial" w:cs="Arial"/>
                <w:color w:val="000000"/>
                <w:sz w:val="16"/>
                <w:szCs w:val="16"/>
              </w:rPr>
            </w:pPr>
            <w:r>
              <w:rPr>
                <w:rFonts w:ascii="Arial" w:hAnsi="Arial" w:cs="Arial"/>
                <w:color w:val="000000"/>
                <w:sz w:val="16"/>
                <w:szCs w:val="16"/>
              </w:rPr>
              <w:t>R$ 19.000,00</w:t>
            </w:r>
          </w:p>
        </w:tc>
      </w:tr>
      <w:tr w:rsidR="00556484" w:rsidRPr="00B84118" w:rsidTr="00BD770D">
        <w:trPr>
          <w:trHeight w:val="626"/>
        </w:trPr>
        <w:tc>
          <w:tcPr>
            <w:tcW w:w="752" w:type="pct"/>
            <w:vMerge/>
            <w:vAlign w:val="center"/>
            <w:hideMark/>
          </w:tcPr>
          <w:p w:rsidR="00556484" w:rsidRPr="00B84118" w:rsidRDefault="00556484" w:rsidP="0056007E">
            <w:pPr>
              <w:jc w:val="center"/>
              <w:rPr>
                <w:rFonts w:ascii="Arial" w:eastAsia="Times New Roman" w:hAnsi="Arial" w:cs="Arial"/>
                <w:b/>
                <w:bCs/>
                <w:sz w:val="16"/>
                <w:szCs w:val="16"/>
                <w:lang w:eastAsia="pt-BR"/>
              </w:rPr>
            </w:pPr>
          </w:p>
        </w:tc>
        <w:tc>
          <w:tcPr>
            <w:tcW w:w="648" w:type="pct"/>
            <w:shd w:val="clear" w:color="auto" w:fill="auto"/>
            <w:vAlign w:val="center"/>
            <w:hideMark/>
          </w:tcPr>
          <w:p w:rsidR="00556484" w:rsidRDefault="00556484" w:rsidP="0056007E">
            <w:pPr>
              <w:jc w:val="center"/>
              <w:rPr>
                <w:rFonts w:ascii="Arial" w:hAnsi="Arial" w:cs="Arial"/>
                <w:color w:val="000000"/>
                <w:sz w:val="16"/>
                <w:szCs w:val="16"/>
              </w:rPr>
            </w:pPr>
            <w:r>
              <w:rPr>
                <w:rFonts w:ascii="Arial" w:hAnsi="Arial" w:cs="Arial"/>
                <w:color w:val="000000"/>
                <w:sz w:val="16"/>
                <w:szCs w:val="16"/>
              </w:rPr>
              <w:t>44870/2015</w:t>
            </w:r>
          </w:p>
        </w:tc>
        <w:tc>
          <w:tcPr>
            <w:tcW w:w="1223" w:type="pct"/>
            <w:shd w:val="clear" w:color="auto" w:fill="auto"/>
            <w:vAlign w:val="center"/>
            <w:hideMark/>
          </w:tcPr>
          <w:p w:rsidR="00556484" w:rsidRDefault="00556484" w:rsidP="0056007E">
            <w:pPr>
              <w:jc w:val="center"/>
              <w:rPr>
                <w:rFonts w:ascii="Arial" w:hAnsi="Arial" w:cs="Arial"/>
                <w:color w:val="000000"/>
                <w:sz w:val="16"/>
                <w:szCs w:val="16"/>
              </w:rPr>
            </w:pPr>
            <w:r>
              <w:rPr>
                <w:rFonts w:ascii="Arial" w:hAnsi="Arial" w:cs="Arial"/>
                <w:color w:val="000000"/>
                <w:sz w:val="16"/>
                <w:szCs w:val="16"/>
              </w:rPr>
              <w:t xml:space="preserve">Deleção parcial dos fatores de transcrição ACE1 e CRE1 para otimização da produção de </w:t>
            </w:r>
            <w:r>
              <w:rPr>
                <w:rFonts w:ascii="Arial" w:hAnsi="Arial" w:cs="Arial"/>
                <w:color w:val="000000"/>
                <w:sz w:val="16"/>
                <w:szCs w:val="16"/>
              </w:rPr>
              <w:lastRenderedPageBreak/>
              <w:t>celulases por Trichoderma reesei</w:t>
            </w:r>
          </w:p>
        </w:tc>
        <w:tc>
          <w:tcPr>
            <w:tcW w:w="794" w:type="pct"/>
            <w:shd w:val="clear" w:color="auto" w:fill="auto"/>
            <w:vAlign w:val="center"/>
            <w:hideMark/>
          </w:tcPr>
          <w:p w:rsidR="00556484" w:rsidRDefault="00556484" w:rsidP="0056007E">
            <w:pPr>
              <w:jc w:val="center"/>
              <w:rPr>
                <w:rFonts w:ascii="Arial" w:hAnsi="Arial" w:cs="Arial"/>
                <w:color w:val="000000"/>
                <w:sz w:val="16"/>
                <w:szCs w:val="16"/>
              </w:rPr>
            </w:pPr>
            <w:r>
              <w:rPr>
                <w:rFonts w:ascii="Arial" w:hAnsi="Arial" w:cs="Arial"/>
                <w:color w:val="000000"/>
                <w:sz w:val="16"/>
                <w:szCs w:val="16"/>
              </w:rPr>
              <w:lastRenderedPageBreak/>
              <w:t>Alexandre Maller</w:t>
            </w:r>
          </w:p>
        </w:tc>
        <w:tc>
          <w:tcPr>
            <w:tcW w:w="791" w:type="pct"/>
            <w:shd w:val="clear" w:color="auto" w:fill="auto"/>
            <w:vAlign w:val="center"/>
            <w:hideMark/>
          </w:tcPr>
          <w:p w:rsidR="00556484" w:rsidRDefault="00556484" w:rsidP="0056007E">
            <w:pPr>
              <w:jc w:val="center"/>
              <w:rPr>
                <w:rFonts w:ascii="Arial" w:hAnsi="Arial" w:cs="Arial"/>
                <w:color w:val="000000"/>
                <w:sz w:val="16"/>
                <w:szCs w:val="16"/>
              </w:rPr>
            </w:pPr>
            <w:r>
              <w:rPr>
                <w:rFonts w:ascii="Arial" w:hAnsi="Arial" w:cs="Arial"/>
                <w:color w:val="000000"/>
                <w:sz w:val="16"/>
                <w:szCs w:val="16"/>
              </w:rPr>
              <w:t xml:space="preserve">CNPq - Conselho Nacional de Desenvolvimento </w:t>
            </w:r>
            <w:r>
              <w:rPr>
                <w:rFonts w:ascii="Arial" w:hAnsi="Arial" w:cs="Arial"/>
                <w:color w:val="000000"/>
                <w:sz w:val="16"/>
                <w:szCs w:val="16"/>
              </w:rPr>
              <w:lastRenderedPageBreak/>
              <w:t>Científico e Tecnológico</w:t>
            </w:r>
          </w:p>
        </w:tc>
        <w:tc>
          <w:tcPr>
            <w:tcW w:w="791" w:type="pct"/>
            <w:gridSpan w:val="2"/>
            <w:shd w:val="clear" w:color="auto" w:fill="auto"/>
            <w:vAlign w:val="center"/>
            <w:hideMark/>
          </w:tcPr>
          <w:p w:rsidR="00556484" w:rsidRDefault="00556484" w:rsidP="0056007E">
            <w:pPr>
              <w:jc w:val="center"/>
              <w:rPr>
                <w:rFonts w:ascii="Arial" w:hAnsi="Arial" w:cs="Arial"/>
                <w:color w:val="000000"/>
                <w:sz w:val="20"/>
                <w:szCs w:val="20"/>
              </w:rPr>
            </w:pPr>
          </w:p>
        </w:tc>
      </w:tr>
      <w:tr w:rsidR="00556484" w:rsidRPr="00B84118" w:rsidTr="0056007E">
        <w:trPr>
          <w:trHeight w:val="225"/>
        </w:trPr>
        <w:tc>
          <w:tcPr>
            <w:tcW w:w="3418" w:type="pct"/>
            <w:gridSpan w:val="4"/>
            <w:shd w:val="clear" w:color="auto" w:fill="auto"/>
            <w:vAlign w:val="center"/>
            <w:hideMark/>
          </w:tcPr>
          <w:p w:rsidR="00556484" w:rsidRPr="00B84118" w:rsidRDefault="00556484" w:rsidP="0056007E">
            <w:pPr>
              <w:jc w:val="center"/>
              <w:rPr>
                <w:rFonts w:ascii="Arial" w:eastAsia="Times New Roman" w:hAnsi="Arial" w:cs="Arial"/>
                <w:b/>
                <w:sz w:val="16"/>
                <w:szCs w:val="16"/>
                <w:lang w:eastAsia="pt-BR"/>
              </w:rPr>
            </w:pPr>
            <w:r w:rsidRPr="00B84118">
              <w:rPr>
                <w:rFonts w:ascii="Arial" w:eastAsia="Times New Roman" w:hAnsi="Arial" w:cs="Arial"/>
                <w:b/>
                <w:sz w:val="16"/>
                <w:szCs w:val="16"/>
                <w:lang w:eastAsia="pt-BR"/>
              </w:rPr>
              <w:lastRenderedPageBreak/>
              <w:t>Total do Centro</w:t>
            </w:r>
          </w:p>
        </w:tc>
        <w:tc>
          <w:tcPr>
            <w:tcW w:w="791" w:type="pct"/>
            <w:shd w:val="clear" w:color="auto" w:fill="auto"/>
            <w:vAlign w:val="center"/>
            <w:hideMark/>
          </w:tcPr>
          <w:p w:rsidR="00556484" w:rsidRDefault="00556484" w:rsidP="0056007E">
            <w:pPr>
              <w:jc w:val="center"/>
              <w:rPr>
                <w:rFonts w:ascii="Arial" w:hAnsi="Arial" w:cs="Arial"/>
                <w:b/>
                <w:bCs/>
                <w:sz w:val="16"/>
                <w:szCs w:val="16"/>
              </w:rPr>
            </w:pPr>
            <w:r>
              <w:rPr>
                <w:rFonts w:ascii="Arial" w:hAnsi="Arial" w:cs="Arial"/>
                <w:b/>
                <w:bCs/>
                <w:sz w:val="16"/>
                <w:szCs w:val="16"/>
              </w:rPr>
              <w:t>3</w:t>
            </w:r>
          </w:p>
        </w:tc>
        <w:tc>
          <w:tcPr>
            <w:tcW w:w="791" w:type="pct"/>
            <w:gridSpan w:val="2"/>
            <w:shd w:val="clear" w:color="auto" w:fill="auto"/>
            <w:vAlign w:val="center"/>
            <w:hideMark/>
          </w:tcPr>
          <w:p w:rsidR="00556484" w:rsidRPr="00556484" w:rsidRDefault="00556484" w:rsidP="0056007E">
            <w:pPr>
              <w:jc w:val="center"/>
              <w:rPr>
                <w:rFonts w:ascii="Arial" w:hAnsi="Arial" w:cs="Arial"/>
                <w:b/>
                <w:sz w:val="16"/>
                <w:szCs w:val="16"/>
              </w:rPr>
            </w:pPr>
            <w:r w:rsidRPr="00556484">
              <w:rPr>
                <w:rFonts w:ascii="Arial" w:hAnsi="Arial" w:cs="Arial"/>
                <w:b/>
                <w:sz w:val="16"/>
                <w:szCs w:val="16"/>
              </w:rPr>
              <w:t>R$ 44.805,79</w:t>
            </w:r>
          </w:p>
        </w:tc>
      </w:tr>
      <w:tr w:rsidR="00556484" w:rsidRPr="00B84118" w:rsidTr="00BD770D">
        <w:trPr>
          <w:trHeight w:val="675"/>
        </w:trPr>
        <w:tc>
          <w:tcPr>
            <w:tcW w:w="752" w:type="pct"/>
            <w:shd w:val="clear" w:color="auto" w:fill="auto"/>
            <w:vAlign w:val="center"/>
            <w:hideMark/>
          </w:tcPr>
          <w:p w:rsidR="00556484" w:rsidRPr="00B84118" w:rsidRDefault="00556484" w:rsidP="0056007E">
            <w:pPr>
              <w:jc w:val="center"/>
              <w:rPr>
                <w:rFonts w:ascii="Arial" w:eastAsia="Times New Roman" w:hAnsi="Arial" w:cs="Arial"/>
                <w:b/>
                <w:bCs/>
                <w:sz w:val="16"/>
                <w:szCs w:val="16"/>
                <w:lang w:eastAsia="pt-BR"/>
              </w:rPr>
            </w:pPr>
            <w:r w:rsidRPr="00B84118">
              <w:rPr>
                <w:rFonts w:ascii="Arial" w:eastAsia="Times New Roman" w:hAnsi="Arial" w:cs="Arial"/>
                <w:b/>
                <w:bCs/>
                <w:sz w:val="16"/>
                <w:szCs w:val="16"/>
                <w:lang w:eastAsia="pt-BR"/>
              </w:rPr>
              <w:t>CECA/Csc</w:t>
            </w:r>
          </w:p>
        </w:tc>
        <w:tc>
          <w:tcPr>
            <w:tcW w:w="648" w:type="pct"/>
            <w:shd w:val="clear" w:color="auto" w:fill="auto"/>
            <w:vAlign w:val="center"/>
            <w:hideMark/>
          </w:tcPr>
          <w:p w:rsidR="00556484" w:rsidRDefault="00556484" w:rsidP="0056007E">
            <w:pPr>
              <w:jc w:val="center"/>
              <w:rPr>
                <w:rFonts w:ascii="Arial" w:hAnsi="Arial" w:cs="Arial"/>
                <w:color w:val="000000"/>
                <w:sz w:val="16"/>
                <w:szCs w:val="16"/>
              </w:rPr>
            </w:pPr>
            <w:r>
              <w:rPr>
                <w:rFonts w:ascii="Arial" w:hAnsi="Arial" w:cs="Arial"/>
                <w:color w:val="000000"/>
                <w:sz w:val="16"/>
                <w:szCs w:val="16"/>
              </w:rPr>
              <w:t>44387/2014</w:t>
            </w:r>
          </w:p>
        </w:tc>
        <w:tc>
          <w:tcPr>
            <w:tcW w:w="1223" w:type="pct"/>
            <w:shd w:val="clear" w:color="auto" w:fill="auto"/>
            <w:vAlign w:val="center"/>
            <w:hideMark/>
          </w:tcPr>
          <w:p w:rsidR="00556484" w:rsidRDefault="00556484" w:rsidP="0056007E">
            <w:pPr>
              <w:jc w:val="center"/>
              <w:rPr>
                <w:rFonts w:ascii="Arial" w:hAnsi="Arial" w:cs="Arial"/>
                <w:color w:val="000000"/>
                <w:sz w:val="16"/>
                <w:szCs w:val="16"/>
              </w:rPr>
            </w:pPr>
            <w:r>
              <w:rPr>
                <w:rFonts w:ascii="Arial" w:hAnsi="Arial" w:cs="Arial"/>
                <w:color w:val="000000"/>
                <w:sz w:val="16"/>
                <w:szCs w:val="16"/>
              </w:rPr>
              <w:t>Percepção de riscos de acidentes e desastres em crianças do quinto ano do ensino fundamental da rede pública no município de Cascavel/PR</w:t>
            </w:r>
          </w:p>
        </w:tc>
        <w:tc>
          <w:tcPr>
            <w:tcW w:w="794" w:type="pct"/>
            <w:shd w:val="clear" w:color="auto" w:fill="auto"/>
            <w:vAlign w:val="center"/>
            <w:hideMark/>
          </w:tcPr>
          <w:p w:rsidR="00556484" w:rsidRDefault="00556484" w:rsidP="0056007E">
            <w:pPr>
              <w:jc w:val="center"/>
              <w:rPr>
                <w:rFonts w:ascii="Arial" w:hAnsi="Arial" w:cs="Arial"/>
                <w:color w:val="000000"/>
                <w:sz w:val="16"/>
                <w:szCs w:val="16"/>
              </w:rPr>
            </w:pPr>
            <w:r>
              <w:rPr>
                <w:rFonts w:ascii="Arial" w:hAnsi="Arial" w:cs="Arial"/>
                <w:color w:val="000000"/>
                <w:sz w:val="16"/>
                <w:szCs w:val="16"/>
              </w:rPr>
              <w:t>Eveline Favero</w:t>
            </w:r>
          </w:p>
        </w:tc>
        <w:tc>
          <w:tcPr>
            <w:tcW w:w="791" w:type="pct"/>
            <w:shd w:val="clear" w:color="auto" w:fill="auto"/>
            <w:vAlign w:val="center"/>
            <w:hideMark/>
          </w:tcPr>
          <w:p w:rsidR="00556484" w:rsidRDefault="00556484" w:rsidP="0056007E">
            <w:pPr>
              <w:jc w:val="center"/>
              <w:rPr>
                <w:rFonts w:ascii="Arial" w:hAnsi="Arial" w:cs="Arial"/>
                <w:color w:val="000000"/>
                <w:sz w:val="16"/>
                <w:szCs w:val="16"/>
              </w:rPr>
            </w:pPr>
            <w:r>
              <w:rPr>
                <w:rFonts w:ascii="Arial" w:hAnsi="Arial" w:cs="Arial"/>
                <w:color w:val="000000"/>
                <w:sz w:val="16"/>
                <w:szCs w:val="16"/>
              </w:rPr>
              <w:t>CNPq - Conselho Nacional de Desenvolvimento Científico e Tecnológico</w:t>
            </w:r>
          </w:p>
        </w:tc>
        <w:tc>
          <w:tcPr>
            <w:tcW w:w="791" w:type="pct"/>
            <w:gridSpan w:val="2"/>
            <w:shd w:val="clear" w:color="auto" w:fill="auto"/>
            <w:vAlign w:val="center"/>
            <w:hideMark/>
          </w:tcPr>
          <w:p w:rsidR="00556484" w:rsidRDefault="00556484" w:rsidP="0056007E">
            <w:pPr>
              <w:jc w:val="center"/>
              <w:rPr>
                <w:rFonts w:ascii="Arial" w:hAnsi="Arial" w:cs="Arial"/>
                <w:color w:val="000000"/>
                <w:sz w:val="16"/>
                <w:szCs w:val="16"/>
              </w:rPr>
            </w:pPr>
            <w:r>
              <w:rPr>
                <w:rFonts w:ascii="Arial" w:hAnsi="Arial" w:cs="Arial"/>
                <w:color w:val="000000"/>
                <w:sz w:val="16"/>
                <w:szCs w:val="16"/>
              </w:rPr>
              <w:t>R$ 16.868,60</w:t>
            </w:r>
          </w:p>
        </w:tc>
      </w:tr>
      <w:tr w:rsidR="00556484" w:rsidRPr="00B84118" w:rsidTr="00BD770D">
        <w:trPr>
          <w:trHeight w:val="225"/>
        </w:trPr>
        <w:tc>
          <w:tcPr>
            <w:tcW w:w="3418" w:type="pct"/>
            <w:gridSpan w:val="4"/>
            <w:shd w:val="clear" w:color="auto" w:fill="auto"/>
            <w:vAlign w:val="center"/>
            <w:hideMark/>
          </w:tcPr>
          <w:p w:rsidR="00556484" w:rsidRPr="00B84118" w:rsidRDefault="00556484" w:rsidP="00BD770D">
            <w:pPr>
              <w:jc w:val="right"/>
              <w:rPr>
                <w:rFonts w:ascii="Arial" w:eastAsia="Times New Roman" w:hAnsi="Arial" w:cs="Arial"/>
                <w:b/>
                <w:sz w:val="16"/>
                <w:szCs w:val="16"/>
                <w:lang w:eastAsia="pt-BR"/>
              </w:rPr>
            </w:pPr>
            <w:r w:rsidRPr="00B84118">
              <w:rPr>
                <w:rFonts w:ascii="Arial" w:eastAsia="Times New Roman" w:hAnsi="Arial" w:cs="Arial"/>
                <w:b/>
                <w:sz w:val="16"/>
                <w:szCs w:val="16"/>
                <w:lang w:eastAsia="pt-BR"/>
              </w:rPr>
              <w:t>Total do Centro</w:t>
            </w:r>
          </w:p>
        </w:tc>
        <w:tc>
          <w:tcPr>
            <w:tcW w:w="791" w:type="pct"/>
            <w:shd w:val="clear" w:color="auto" w:fill="auto"/>
            <w:vAlign w:val="center"/>
            <w:hideMark/>
          </w:tcPr>
          <w:p w:rsidR="00556484" w:rsidRDefault="00556484" w:rsidP="0056007E">
            <w:pPr>
              <w:jc w:val="center"/>
              <w:rPr>
                <w:rFonts w:ascii="Arial" w:hAnsi="Arial" w:cs="Arial"/>
                <w:b/>
                <w:bCs/>
                <w:sz w:val="16"/>
                <w:szCs w:val="16"/>
              </w:rPr>
            </w:pPr>
            <w:r>
              <w:rPr>
                <w:rFonts w:ascii="Arial" w:hAnsi="Arial" w:cs="Arial"/>
                <w:b/>
                <w:bCs/>
                <w:sz w:val="16"/>
                <w:szCs w:val="16"/>
              </w:rPr>
              <w:t>1</w:t>
            </w:r>
          </w:p>
        </w:tc>
        <w:tc>
          <w:tcPr>
            <w:tcW w:w="791" w:type="pct"/>
            <w:gridSpan w:val="2"/>
            <w:shd w:val="clear" w:color="auto" w:fill="auto"/>
            <w:vAlign w:val="center"/>
            <w:hideMark/>
          </w:tcPr>
          <w:p w:rsidR="00556484" w:rsidRPr="00556484" w:rsidRDefault="00556484" w:rsidP="0056007E">
            <w:pPr>
              <w:jc w:val="center"/>
              <w:rPr>
                <w:rFonts w:ascii="Arial" w:hAnsi="Arial" w:cs="Arial"/>
                <w:b/>
                <w:sz w:val="16"/>
                <w:szCs w:val="16"/>
              </w:rPr>
            </w:pPr>
            <w:r w:rsidRPr="00556484">
              <w:rPr>
                <w:rFonts w:ascii="Arial" w:hAnsi="Arial" w:cs="Arial"/>
                <w:b/>
                <w:sz w:val="16"/>
                <w:szCs w:val="16"/>
              </w:rPr>
              <w:t>R$ 16.868,60</w:t>
            </w:r>
          </w:p>
        </w:tc>
      </w:tr>
      <w:tr w:rsidR="00556484" w:rsidRPr="00B84118" w:rsidTr="00BD770D">
        <w:trPr>
          <w:trHeight w:val="225"/>
        </w:trPr>
        <w:tc>
          <w:tcPr>
            <w:tcW w:w="3418" w:type="pct"/>
            <w:gridSpan w:val="4"/>
            <w:shd w:val="clear" w:color="auto" w:fill="auto"/>
            <w:vAlign w:val="center"/>
            <w:hideMark/>
          </w:tcPr>
          <w:p w:rsidR="00556484" w:rsidRPr="00B84118" w:rsidRDefault="00556484" w:rsidP="00BD770D">
            <w:pPr>
              <w:jc w:val="right"/>
              <w:rPr>
                <w:rFonts w:ascii="Arial" w:eastAsia="Times New Roman" w:hAnsi="Arial" w:cs="Arial"/>
                <w:b/>
                <w:bCs/>
                <w:sz w:val="16"/>
                <w:szCs w:val="16"/>
                <w:lang w:eastAsia="pt-BR"/>
              </w:rPr>
            </w:pPr>
            <w:r w:rsidRPr="00B84118">
              <w:rPr>
                <w:rFonts w:ascii="Arial" w:eastAsia="Times New Roman" w:hAnsi="Arial" w:cs="Arial"/>
                <w:b/>
                <w:bCs/>
                <w:sz w:val="16"/>
                <w:szCs w:val="16"/>
                <w:lang w:eastAsia="pt-BR"/>
              </w:rPr>
              <w:t xml:space="preserve">TOTAL DO </w:t>
            </w:r>
            <w:r w:rsidRPr="00BD770D">
              <w:rPr>
                <w:rFonts w:ascii="Arial" w:eastAsia="Times New Roman" w:hAnsi="Arial" w:cs="Arial"/>
                <w:b/>
                <w:bCs/>
                <w:i/>
                <w:sz w:val="16"/>
                <w:szCs w:val="16"/>
                <w:lang w:eastAsia="pt-BR"/>
              </w:rPr>
              <w:t>CAMPUS</w:t>
            </w:r>
            <w:r w:rsidRPr="00B84118">
              <w:rPr>
                <w:rFonts w:ascii="Arial" w:eastAsia="Times New Roman" w:hAnsi="Arial" w:cs="Arial"/>
                <w:b/>
                <w:bCs/>
                <w:sz w:val="16"/>
                <w:szCs w:val="16"/>
                <w:lang w:eastAsia="pt-BR"/>
              </w:rPr>
              <w:t xml:space="preserve"> DE CASCAVEL</w:t>
            </w:r>
          </w:p>
        </w:tc>
        <w:tc>
          <w:tcPr>
            <w:tcW w:w="791" w:type="pct"/>
            <w:shd w:val="clear" w:color="auto" w:fill="auto"/>
            <w:vAlign w:val="center"/>
            <w:hideMark/>
          </w:tcPr>
          <w:p w:rsidR="00556484" w:rsidRDefault="00556484" w:rsidP="0056007E">
            <w:pPr>
              <w:jc w:val="center"/>
              <w:rPr>
                <w:rFonts w:ascii="Arial" w:hAnsi="Arial" w:cs="Arial"/>
                <w:b/>
                <w:bCs/>
                <w:sz w:val="16"/>
                <w:szCs w:val="16"/>
              </w:rPr>
            </w:pPr>
            <w:r>
              <w:rPr>
                <w:rFonts w:ascii="Arial" w:hAnsi="Arial" w:cs="Arial"/>
                <w:b/>
                <w:bCs/>
                <w:sz w:val="16"/>
                <w:szCs w:val="16"/>
              </w:rPr>
              <w:t>15</w:t>
            </w:r>
          </w:p>
        </w:tc>
        <w:tc>
          <w:tcPr>
            <w:tcW w:w="791" w:type="pct"/>
            <w:gridSpan w:val="2"/>
            <w:shd w:val="clear" w:color="auto" w:fill="auto"/>
            <w:vAlign w:val="center"/>
            <w:hideMark/>
          </w:tcPr>
          <w:p w:rsidR="00556484" w:rsidRPr="00556484" w:rsidRDefault="00556484" w:rsidP="0056007E">
            <w:pPr>
              <w:jc w:val="center"/>
              <w:rPr>
                <w:rFonts w:ascii="Arial" w:hAnsi="Arial" w:cs="Arial"/>
                <w:b/>
                <w:sz w:val="16"/>
                <w:szCs w:val="16"/>
              </w:rPr>
            </w:pPr>
            <w:r w:rsidRPr="00556484">
              <w:rPr>
                <w:rFonts w:ascii="Arial" w:hAnsi="Arial" w:cs="Arial"/>
                <w:b/>
                <w:sz w:val="16"/>
                <w:szCs w:val="16"/>
              </w:rPr>
              <w:t>R$ 359.434,61</w:t>
            </w:r>
          </w:p>
        </w:tc>
      </w:tr>
      <w:tr w:rsidR="00BD770D" w:rsidRPr="00B84118" w:rsidTr="00BD770D">
        <w:trPr>
          <w:trHeight w:val="225"/>
        </w:trPr>
        <w:tc>
          <w:tcPr>
            <w:tcW w:w="5000" w:type="pct"/>
            <w:gridSpan w:val="7"/>
            <w:shd w:val="clear" w:color="auto" w:fill="auto"/>
            <w:vAlign w:val="center"/>
            <w:hideMark/>
          </w:tcPr>
          <w:p w:rsidR="00BD770D" w:rsidRPr="00B84118" w:rsidRDefault="00BD770D" w:rsidP="0056007E">
            <w:pPr>
              <w:jc w:val="center"/>
              <w:rPr>
                <w:rFonts w:ascii="Arial" w:eastAsia="Times New Roman" w:hAnsi="Arial" w:cs="Arial"/>
                <w:sz w:val="16"/>
                <w:szCs w:val="16"/>
                <w:lang w:eastAsia="pt-BR"/>
              </w:rPr>
            </w:pPr>
          </w:p>
        </w:tc>
      </w:tr>
      <w:tr w:rsidR="00B84118" w:rsidRPr="00B84118" w:rsidTr="00BD770D">
        <w:trPr>
          <w:trHeight w:val="257"/>
        </w:trPr>
        <w:tc>
          <w:tcPr>
            <w:tcW w:w="752" w:type="pct"/>
            <w:shd w:val="clear" w:color="auto" w:fill="auto"/>
            <w:vAlign w:val="center"/>
            <w:hideMark/>
          </w:tcPr>
          <w:p w:rsidR="00B84118" w:rsidRPr="00B84118" w:rsidRDefault="00B84118" w:rsidP="0056007E">
            <w:pPr>
              <w:jc w:val="center"/>
              <w:rPr>
                <w:rFonts w:ascii="Arial" w:eastAsia="Times New Roman" w:hAnsi="Arial" w:cs="Arial"/>
                <w:b/>
                <w:bCs/>
                <w:sz w:val="16"/>
                <w:szCs w:val="16"/>
                <w:lang w:eastAsia="pt-BR"/>
              </w:rPr>
            </w:pPr>
          </w:p>
        </w:tc>
        <w:tc>
          <w:tcPr>
            <w:tcW w:w="4248" w:type="pct"/>
            <w:gridSpan w:val="6"/>
            <w:shd w:val="clear" w:color="000000" w:fill="FFFFFF"/>
            <w:vAlign w:val="center"/>
            <w:hideMark/>
          </w:tcPr>
          <w:p w:rsidR="00B84118" w:rsidRPr="00B84118" w:rsidRDefault="00B84118" w:rsidP="0056007E">
            <w:pPr>
              <w:ind w:left="-1024"/>
              <w:jc w:val="center"/>
              <w:rPr>
                <w:rFonts w:ascii="Arial" w:eastAsia="Times New Roman" w:hAnsi="Arial" w:cs="Arial"/>
                <w:b/>
                <w:bCs/>
                <w:sz w:val="16"/>
                <w:szCs w:val="16"/>
                <w:lang w:eastAsia="pt-BR"/>
              </w:rPr>
            </w:pPr>
            <w:r w:rsidRPr="00BD770D">
              <w:rPr>
                <w:rFonts w:ascii="Arial" w:eastAsia="Times New Roman" w:hAnsi="Arial" w:cs="Arial"/>
                <w:b/>
                <w:bCs/>
                <w:i/>
                <w:sz w:val="16"/>
                <w:szCs w:val="16"/>
                <w:lang w:eastAsia="pt-BR"/>
              </w:rPr>
              <w:t>CAMPUS</w:t>
            </w:r>
            <w:r w:rsidRPr="00B84118">
              <w:rPr>
                <w:rFonts w:ascii="Arial" w:eastAsia="Times New Roman" w:hAnsi="Arial" w:cs="Arial"/>
                <w:b/>
                <w:bCs/>
                <w:sz w:val="16"/>
                <w:szCs w:val="16"/>
                <w:lang w:eastAsia="pt-BR"/>
              </w:rPr>
              <w:t xml:space="preserve"> DE FOZ DO IGUAÇU</w:t>
            </w:r>
          </w:p>
        </w:tc>
      </w:tr>
      <w:tr w:rsidR="00B251C6" w:rsidRPr="00BD770D" w:rsidTr="00BD770D">
        <w:trPr>
          <w:trHeight w:val="225"/>
        </w:trPr>
        <w:tc>
          <w:tcPr>
            <w:tcW w:w="752" w:type="pct"/>
            <w:shd w:val="clear" w:color="auto" w:fill="auto"/>
            <w:vAlign w:val="center"/>
            <w:hideMark/>
          </w:tcPr>
          <w:p w:rsidR="00B84118" w:rsidRPr="00BD770D" w:rsidRDefault="00B84118" w:rsidP="0056007E">
            <w:pPr>
              <w:jc w:val="center"/>
              <w:rPr>
                <w:rFonts w:ascii="Arial" w:eastAsia="Times New Roman" w:hAnsi="Arial" w:cs="Arial"/>
                <w:b/>
                <w:color w:val="000000"/>
                <w:sz w:val="16"/>
                <w:szCs w:val="16"/>
                <w:lang w:eastAsia="pt-BR"/>
              </w:rPr>
            </w:pPr>
            <w:r w:rsidRPr="00BD770D">
              <w:rPr>
                <w:rFonts w:ascii="Arial" w:eastAsia="Times New Roman" w:hAnsi="Arial" w:cs="Arial"/>
                <w:b/>
                <w:color w:val="000000"/>
                <w:sz w:val="16"/>
                <w:szCs w:val="16"/>
                <w:lang w:eastAsia="pt-BR"/>
              </w:rPr>
              <w:t>Centro</w:t>
            </w:r>
          </w:p>
        </w:tc>
        <w:tc>
          <w:tcPr>
            <w:tcW w:w="648" w:type="pct"/>
            <w:shd w:val="clear" w:color="auto" w:fill="auto"/>
            <w:vAlign w:val="center"/>
            <w:hideMark/>
          </w:tcPr>
          <w:p w:rsidR="00B84118" w:rsidRPr="00BD770D" w:rsidRDefault="00B84118" w:rsidP="0056007E">
            <w:pPr>
              <w:jc w:val="center"/>
              <w:rPr>
                <w:rFonts w:ascii="Arial" w:eastAsia="Times New Roman" w:hAnsi="Arial" w:cs="Arial"/>
                <w:b/>
                <w:color w:val="000000"/>
                <w:sz w:val="16"/>
                <w:szCs w:val="16"/>
                <w:lang w:eastAsia="pt-BR"/>
              </w:rPr>
            </w:pPr>
            <w:r w:rsidRPr="00BD770D">
              <w:rPr>
                <w:rFonts w:ascii="Arial" w:eastAsia="Times New Roman" w:hAnsi="Arial" w:cs="Arial"/>
                <w:b/>
                <w:color w:val="000000"/>
                <w:sz w:val="16"/>
                <w:szCs w:val="16"/>
                <w:lang w:eastAsia="pt-BR"/>
              </w:rPr>
              <w:t>Nº Projeto</w:t>
            </w:r>
          </w:p>
        </w:tc>
        <w:tc>
          <w:tcPr>
            <w:tcW w:w="1223" w:type="pct"/>
            <w:shd w:val="clear" w:color="auto" w:fill="auto"/>
            <w:vAlign w:val="center"/>
            <w:hideMark/>
          </w:tcPr>
          <w:p w:rsidR="00B84118" w:rsidRPr="00BD770D" w:rsidRDefault="00B84118" w:rsidP="0056007E">
            <w:pPr>
              <w:jc w:val="center"/>
              <w:rPr>
                <w:rFonts w:ascii="Arial" w:eastAsia="Times New Roman" w:hAnsi="Arial" w:cs="Arial"/>
                <w:b/>
                <w:color w:val="000000"/>
                <w:sz w:val="16"/>
                <w:szCs w:val="16"/>
                <w:lang w:eastAsia="pt-BR"/>
              </w:rPr>
            </w:pPr>
            <w:r w:rsidRPr="00BD770D">
              <w:rPr>
                <w:rFonts w:ascii="Arial" w:eastAsia="Times New Roman" w:hAnsi="Arial" w:cs="Arial"/>
                <w:b/>
                <w:color w:val="000000"/>
                <w:sz w:val="16"/>
                <w:szCs w:val="16"/>
                <w:lang w:eastAsia="pt-BR"/>
              </w:rPr>
              <w:t>Título</w:t>
            </w:r>
          </w:p>
        </w:tc>
        <w:tc>
          <w:tcPr>
            <w:tcW w:w="794" w:type="pct"/>
            <w:shd w:val="clear" w:color="auto" w:fill="auto"/>
            <w:vAlign w:val="center"/>
            <w:hideMark/>
          </w:tcPr>
          <w:p w:rsidR="00B84118" w:rsidRPr="00BD770D" w:rsidRDefault="00B84118" w:rsidP="0056007E">
            <w:pPr>
              <w:jc w:val="center"/>
              <w:rPr>
                <w:rFonts w:ascii="Arial" w:eastAsia="Times New Roman" w:hAnsi="Arial" w:cs="Arial"/>
                <w:b/>
                <w:color w:val="000000"/>
                <w:sz w:val="16"/>
                <w:szCs w:val="16"/>
                <w:lang w:eastAsia="pt-BR"/>
              </w:rPr>
            </w:pPr>
            <w:r w:rsidRPr="00BD770D">
              <w:rPr>
                <w:rFonts w:ascii="Arial" w:eastAsia="Times New Roman" w:hAnsi="Arial" w:cs="Arial"/>
                <w:b/>
                <w:color w:val="000000"/>
                <w:sz w:val="16"/>
                <w:szCs w:val="16"/>
                <w:lang w:eastAsia="pt-BR"/>
              </w:rPr>
              <w:t>Coordenador</w:t>
            </w:r>
          </w:p>
        </w:tc>
        <w:tc>
          <w:tcPr>
            <w:tcW w:w="835" w:type="pct"/>
            <w:gridSpan w:val="2"/>
            <w:shd w:val="clear" w:color="auto" w:fill="auto"/>
            <w:vAlign w:val="center"/>
            <w:hideMark/>
          </w:tcPr>
          <w:p w:rsidR="00B84118" w:rsidRPr="00BD770D" w:rsidRDefault="00B84118" w:rsidP="0056007E">
            <w:pPr>
              <w:jc w:val="center"/>
              <w:rPr>
                <w:rFonts w:ascii="Arial" w:eastAsia="Times New Roman" w:hAnsi="Arial" w:cs="Arial"/>
                <w:b/>
                <w:sz w:val="16"/>
                <w:szCs w:val="16"/>
                <w:lang w:eastAsia="pt-BR"/>
              </w:rPr>
            </w:pPr>
            <w:r w:rsidRPr="00BD770D">
              <w:rPr>
                <w:rFonts w:ascii="Arial" w:eastAsia="Times New Roman" w:hAnsi="Arial" w:cs="Arial"/>
                <w:b/>
                <w:sz w:val="16"/>
                <w:szCs w:val="16"/>
                <w:lang w:eastAsia="pt-BR"/>
              </w:rPr>
              <w:t>Fomento</w:t>
            </w:r>
          </w:p>
        </w:tc>
        <w:tc>
          <w:tcPr>
            <w:tcW w:w="747" w:type="pct"/>
            <w:shd w:val="clear" w:color="auto" w:fill="auto"/>
            <w:vAlign w:val="center"/>
            <w:hideMark/>
          </w:tcPr>
          <w:p w:rsidR="00B84118" w:rsidRPr="00BD770D" w:rsidRDefault="00B84118" w:rsidP="0056007E">
            <w:pPr>
              <w:jc w:val="center"/>
              <w:rPr>
                <w:rFonts w:ascii="Arial" w:eastAsia="Times New Roman" w:hAnsi="Arial" w:cs="Arial"/>
                <w:b/>
                <w:sz w:val="16"/>
                <w:szCs w:val="16"/>
                <w:lang w:eastAsia="pt-BR"/>
              </w:rPr>
            </w:pPr>
            <w:r w:rsidRPr="00BD770D">
              <w:rPr>
                <w:rFonts w:ascii="Arial" w:eastAsia="Times New Roman" w:hAnsi="Arial" w:cs="Arial"/>
                <w:b/>
                <w:sz w:val="16"/>
                <w:szCs w:val="16"/>
                <w:lang w:eastAsia="pt-BR"/>
              </w:rPr>
              <w:t>Valor</w:t>
            </w:r>
          </w:p>
        </w:tc>
      </w:tr>
      <w:tr w:rsidR="00970E87" w:rsidRPr="00B84118" w:rsidTr="00BD770D">
        <w:trPr>
          <w:trHeight w:val="675"/>
        </w:trPr>
        <w:tc>
          <w:tcPr>
            <w:tcW w:w="752" w:type="pct"/>
            <w:shd w:val="clear" w:color="auto" w:fill="auto"/>
            <w:vAlign w:val="center"/>
            <w:hideMark/>
          </w:tcPr>
          <w:p w:rsidR="00970E87" w:rsidRPr="00B84118" w:rsidRDefault="00970E87" w:rsidP="0056007E">
            <w:pPr>
              <w:jc w:val="center"/>
              <w:rPr>
                <w:rFonts w:ascii="Arial" w:eastAsia="Times New Roman" w:hAnsi="Arial" w:cs="Arial"/>
                <w:b/>
                <w:bCs/>
                <w:sz w:val="16"/>
                <w:szCs w:val="16"/>
                <w:lang w:eastAsia="pt-BR"/>
              </w:rPr>
            </w:pPr>
            <w:r w:rsidRPr="00B84118">
              <w:rPr>
                <w:rFonts w:ascii="Arial" w:eastAsia="Times New Roman" w:hAnsi="Arial" w:cs="Arial"/>
                <w:b/>
                <w:bCs/>
                <w:sz w:val="16"/>
                <w:szCs w:val="16"/>
                <w:lang w:eastAsia="pt-BR"/>
              </w:rPr>
              <w:t>CECE/Foz</w:t>
            </w:r>
          </w:p>
        </w:tc>
        <w:tc>
          <w:tcPr>
            <w:tcW w:w="648" w:type="pct"/>
            <w:shd w:val="clear" w:color="auto" w:fill="auto"/>
            <w:vAlign w:val="center"/>
            <w:hideMark/>
          </w:tcPr>
          <w:p w:rsidR="00970E87" w:rsidRDefault="00970E87" w:rsidP="0056007E">
            <w:pPr>
              <w:jc w:val="center"/>
              <w:rPr>
                <w:rFonts w:ascii="Arial" w:hAnsi="Arial" w:cs="Arial"/>
                <w:color w:val="000000"/>
                <w:sz w:val="16"/>
                <w:szCs w:val="16"/>
              </w:rPr>
            </w:pPr>
            <w:r>
              <w:rPr>
                <w:rFonts w:ascii="Arial" w:hAnsi="Arial" w:cs="Arial"/>
                <w:color w:val="000000"/>
                <w:sz w:val="16"/>
                <w:szCs w:val="16"/>
              </w:rPr>
              <w:t>42135/2014</w:t>
            </w:r>
          </w:p>
        </w:tc>
        <w:tc>
          <w:tcPr>
            <w:tcW w:w="1223" w:type="pct"/>
            <w:shd w:val="clear" w:color="auto" w:fill="auto"/>
            <w:vAlign w:val="center"/>
            <w:hideMark/>
          </w:tcPr>
          <w:p w:rsidR="00970E87" w:rsidRDefault="00970E87" w:rsidP="0056007E">
            <w:pPr>
              <w:jc w:val="center"/>
              <w:rPr>
                <w:rFonts w:ascii="Arial" w:hAnsi="Arial" w:cs="Arial"/>
                <w:color w:val="000000"/>
                <w:sz w:val="16"/>
                <w:szCs w:val="16"/>
              </w:rPr>
            </w:pPr>
            <w:r>
              <w:rPr>
                <w:rFonts w:ascii="Arial" w:hAnsi="Arial" w:cs="Arial"/>
                <w:color w:val="000000"/>
                <w:sz w:val="16"/>
                <w:szCs w:val="16"/>
              </w:rPr>
              <w:t>Tecnicas de Previsão Espacial de Demanda em Sistemas de Distribuição de Energia Elétrica</w:t>
            </w:r>
          </w:p>
        </w:tc>
        <w:tc>
          <w:tcPr>
            <w:tcW w:w="794" w:type="pct"/>
            <w:shd w:val="clear" w:color="auto" w:fill="auto"/>
            <w:vAlign w:val="center"/>
            <w:hideMark/>
          </w:tcPr>
          <w:p w:rsidR="00970E87" w:rsidRDefault="00970E87" w:rsidP="0056007E">
            <w:pPr>
              <w:jc w:val="center"/>
              <w:rPr>
                <w:rFonts w:ascii="Arial" w:hAnsi="Arial" w:cs="Arial"/>
                <w:color w:val="000000"/>
                <w:sz w:val="16"/>
                <w:szCs w:val="16"/>
              </w:rPr>
            </w:pPr>
            <w:r>
              <w:rPr>
                <w:rFonts w:ascii="Arial" w:hAnsi="Arial" w:cs="Arial"/>
                <w:color w:val="000000"/>
                <w:sz w:val="16"/>
                <w:szCs w:val="16"/>
              </w:rPr>
              <w:t>Edgar Manuel Carreño Franco</w:t>
            </w:r>
          </w:p>
        </w:tc>
        <w:tc>
          <w:tcPr>
            <w:tcW w:w="835" w:type="pct"/>
            <w:gridSpan w:val="2"/>
            <w:shd w:val="clear" w:color="auto" w:fill="auto"/>
            <w:vAlign w:val="center"/>
            <w:hideMark/>
          </w:tcPr>
          <w:p w:rsidR="00970E87" w:rsidRDefault="00970E87" w:rsidP="0056007E">
            <w:pPr>
              <w:jc w:val="center"/>
              <w:rPr>
                <w:rFonts w:ascii="Arial" w:hAnsi="Arial" w:cs="Arial"/>
                <w:color w:val="000000"/>
                <w:sz w:val="16"/>
                <w:szCs w:val="16"/>
              </w:rPr>
            </w:pPr>
            <w:r>
              <w:rPr>
                <w:rFonts w:ascii="Arial" w:hAnsi="Arial" w:cs="Arial"/>
                <w:color w:val="000000"/>
                <w:sz w:val="16"/>
                <w:szCs w:val="16"/>
              </w:rPr>
              <w:t>CNPq - Conselho Nacional de Desenvolvimento Científico e Tecnológico</w:t>
            </w:r>
          </w:p>
        </w:tc>
        <w:tc>
          <w:tcPr>
            <w:tcW w:w="747" w:type="pct"/>
            <w:shd w:val="clear" w:color="auto" w:fill="auto"/>
            <w:vAlign w:val="center"/>
            <w:hideMark/>
          </w:tcPr>
          <w:p w:rsidR="00970E87" w:rsidRDefault="00970E87" w:rsidP="0056007E">
            <w:pPr>
              <w:jc w:val="center"/>
              <w:rPr>
                <w:rFonts w:ascii="Arial" w:hAnsi="Arial" w:cs="Arial"/>
                <w:color w:val="000000"/>
                <w:sz w:val="16"/>
                <w:szCs w:val="16"/>
              </w:rPr>
            </w:pPr>
            <w:r>
              <w:rPr>
                <w:rFonts w:ascii="Arial" w:hAnsi="Arial" w:cs="Arial"/>
                <w:color w:val="000000"/>
                <w:sz w:val="16"/>
                <w:szCs w:val="16"/>
              </w:rPr>
              <w:t>R$ 19.000,00</w:t>
            </w:r>
          </w:p>
        </w:tc>
      </w:tr>
      <w:tr w:rsidR="00970E87" w:rsidRPr="00B84118" w:rsidTr="00BD770D">
        <w:trPr>
          <w:trHeight w:val="225"/>
        </w:trPr>
        <w:tc>
          <w:tcPr>
            <w:tcW w:w="3418" w:type="pct"/>
            <w:gridSpan w:val="4"/>
            <w:shd w:val="clear" w:color="auto" w:fill="auto"/>
            <w:vAlign w:val="center"/>
            <w:hideMark/>
          </w:tcPr>
          <w:p w:rsidR="00970E87" w:rsidRPr="00B84118" w:rsidRDefault="00970E87" w:rsidP="00BD770D">
            <w:pPr>
              <w:jc w:val="right"/>
              <w:rPr>
                <w:rFonts w:ascii="Arial" w:eastAsia="Times New Roman" w:hAnsi="Arial" w:cs="Arial"/>
                <w:b/>
                <w:sz w:val="16"/>
                <w:szCs w:val="16"/>
                <w:lang w:eastAsia="pt-BR"/>
              </w:rPr>
            </w:pPr>
            <w:r w:rsidRPr="00B84118">
              <w:rPr>
                <w:rFonts w:ascii="Arial" w:eastAsia="Times New Roman" w:hAnsi="Arial" w:cs="Arial"/>
                <w:b/>
                <w:sz w:val="16"/>
                <w:szCs w:val="16"/>
                <w:lang w:eastAsia="pt-BR"/>
              </w:rPr>
              <w:t>Total do Centro</w:t>
            </w:r>
          </w:p>
        </w:tc>
        <w:tc>
          <w:tcPr>
            <w:tcW w:w="835" w:type="pct"/>
            <w:gridSpan w:val="2"/>
            <w:shd w:val="clear" w:color="auto" w:fill="auto"/>
            <w:vAlign w:val="center"/>
            <w:hideMark/>
          </w:tcPr>
          <w:p w:rsidR="00970E87" w:rsidRDefault="00970E87" w:rsidP="0056007E">
            <w:pPr>
              <w:jc w:val="center"/>
              <w:rPr>
                <w:rFonts w:ascii="Arial" w:hAnsi="Arial" w:cs="Arial"/>
                <w:b/>
                <w:bCs/>
                <w:sz w:val="16"/>
                <w:szCs w:val="16"/>
              </w:rPr>
            </w:pPr>
            <w:r>
              <w:rPr>
                <w:rFonts w:ascii="Arial" w:hAnsi="Arial" w:cs="Arial"/>
                <w:b/>
                <w:bCs/>
                <w:sz w:val="16"/>
                <w:szCs w:val="16"/>
              </w:rPr>
              <w:t>1</w:t>
            </w:r>
          </w:p>
        </w:tc>
        <w:tc>
          <w:tcPr>
            <w:tcW w:w="747" w:type="pct"/>
            <w:shd w:val="clear" w:color="auto" w:fill="auto"/>
            <w:vAlign w:val="center"/>
            <w:hideMark/>
          </w:tcPr>
          <w:p w:rsidR="00970E87" w:rsidRPr="00970E87" w:rsidRDefault="00970E87" w:rsidP="0056007E">
            <w:pPr>
              <w:jc w:val="center"/>
              <w:rPr>
                <w:rFonts w:ascii="Arial" w:hAnsi="Arial" w:cs="Arial"/>
                <w:b/>
                <w:sz w:val="16"/>
                <w:szCs w:val="16"/>
              </w:rPr>
            </w:pPr>
            <w:r w:rsidRPr="00970E87">
              <w:rPr>
                <w:rFonts w:ascii="Arial" w:hAnsi="Arial" w:cs="Arial"/>
                <w:b/>
                <w:sz w:val="16"/>
                <w:szCs w:val="16"/>
              </w:rPr>
              <w:t>R$ 19.000,00</w:t>
            </w:r>
          </w:p>
        </w:tc>
      </w:tr>
      <w:tr w:rsidR="004A3BE1" w:rsidRPr="00B84118" w:rsidTr="00BD770D">
        <w:trPr>
          <w:trHeight w:val="225"/>
        </w:trPr>
        <w:tc>
          <w:tcPr>
            <w:tcW w:w="3418" w:type="pct"/>
            <w:gridSpan w:val="4"/>
            <w:shd w:val="clear" w:color="auto" w:fill="auto"/>
            <w:vAlign w:val="center"/>
            <w:hideMark/>
          </w:tcPr>
          <w:p w:rsidR="004A3BE1" w:rsidRPr="00B84118" w:rsidRDefault="004A3BE1" w:rsidP="00BD770D">
            <w:pPr>
              <w:jc w:val="right"/>
              <w:rPr>
                <w:rFonts w:ascii="Arial" w:eastAsia="Times New Roman" w:hAnsi="Arial" w:cs="Arial"/>
                <w:b/>
                <w:bCs/>
                <w:sz w:val="16"/>
                <w:szCs w:val="16"/>
                <w:lang w:eastAsia="pt-BR"/>
              </w:rPr>
            </w:pPr>
            <w:r w:rsidRPr="00B84118">
              <w:rPr>
                <w:rFonts w:ascii="Arial" w:eastAsia="Times New Roman" w:hAnsi="Arial" w:cs="Arial"/>
                <w:b/>
                <w:bCs/>
                <w:sz w:val="16"/>
                <w:szCs w:val="16"/>
                <w:lang w:eastAsia="pt-BR"/>
              </w:rPr>
              <w:t xml:space="preserve">TOTAL DO </w:t>
            </w:r>
            <w:r w:rsidRPr="00BD770D">
              <w:rPr>
                <w:rFonts w:ascii="Arial" w:eastAsia="Times New Roman" w:hAnsi="Arial" w:cs="Arial"/>
                <w:b/>
                <w:bCs/>
                <w:i/>
                <w:sz w:val="16"/>
                <w:szCs w:val="16"/>
                <w:lang w:eastAsia="pt-BR"/>
              </w:rPr>
              <w:t>CAMPUS</w:t>
            </w:r>
            <w:r w:rsidRPr="00B84118">
              <w:rPr>
                <w:rFonts w:ascii="Arial" w:eastAsia="Times New Roman" w:hAnsi="Arial" w:cs="Arial"/>
                <w:b/>
                <w:bCs/>
                <w:sz w:val="16"/>
                <w:szCs w:val="16"/>
                <w:lang w:eastAsia="pt-BR"/>
              </w:rPr>
              <w:t xml:space="preserve"> DE FOZ DO IGUAÇU</w:t>
            </w:r>
          </w:p>
        </w:tc>
        <w:tc>
          <w:tcPr>
            <w:tcW w:w="835" w:type="pct"/>
            <w:gridSpan w:val="2"/>
            <w:shd w:val="clear" w:color="auto" w:fill="auto"/>
            <w:vAlign w:val="center"/>
            <w:hideMark/>
          </w:tcPr>
          <w:p w:rsidR="004A3BE1" w:rsidRDefault="004A3BE1" w:rsidP="0056007E">
            <w:pPr>
              <w:jc w:val="center"/>
              <w:rPr>
                <w:rFonts w:ascii="Arial" w:hAnsi="Arial" w:cs="Arial"/>
                <w:b/>
                <w:bCs/>
                <w:sz w:val="16"/>
                <w:szCs w:val="16"/>
              </w:rPr>
            </w:pPr>
            <w:r>
              <w:rPr>
                <w:rFonts w:ascii="Arial" w:hAnsi="Arial" w:cs="Arial"/>
                <w:b/>
                <w:bCs/>
                <w:sz w:val="16"/>
                <w:szCs w:val="16"/>
              </w:rPr>
              <w:t>1</w:t>
            </w:r>
          </w:p>
        </w:tc>
        <w:tc>
          <w:tcPr>
            <w:tcW w:w="747" w:type="pct"/>
            <w:shd w:val="clear" w:color="auto" w:fill="auto"/>
            <w:vAlign w:val="center"/>
            <w:hideMark/>
          </w:tcPr>
          <w:p w:rsidR="004A3BE1" w:rsidRPr="00970E87" w:rsidRDefault="004A3BE1" w:rsidP="0056007E">
            <w:pPr>
              <w:jc w:val="center"/>
              <w:rPr>
                <w:rFonts w:ascii="Arial" w:hAnsi="Arial" w:cs="Arial"/>
                <w:b/>
                <w:sz w:val="16"/>
                <w:szCs w:val="16"/>
              </w:rPr>
            </w:pPr>
            <w:r w:rsidRPr="00970E87">
              <w:rPr>
                <w:rFonts w:ascii="Arial" w:hAnsi="Arial" w:cs="Arial"/>
                <w:b/>
                <w:sz w:val="16"/>
                <w:szCs w:val="16"/>
              </w:rPr>
              <w:t>R$ 19.000,00</w:t>
            </w:r>
          </w:p>
        </w:tc>
      </w:tr>
      <w:tr w:rsidR="00B251C6" w:rsidRPr="00B84118" w:rsidTr="00BD770D">
        <w:trPr>
          <w:trHeight w:val="225"/>
        </w:trPr>
        <w:tc>
          <w:tcPr>
            <w:tcW w:w="752" w:type="pct"/>
            <w:shd w:val="clear" w:color="auto" w:fill="auto"/>
            <w:vAlign w:val="center"/>
            <w:hideMark/>
          </w:tcPr>
          <w:p w:rsidR="00B84118" w:rsidRPr="00B84118" w:rsidRDefault="00B84118" w:rsidP="0056007E">
            <w:pPr>
              <w:jc w:val="center"/>
              <w:rPr>
                <w:rFonts w:ascii="Arial" w:eastAsia="Times New Roman" w:hAnsi="Arial" w:cs="Arial"/>
                <w:sz w:val="16"/>
                <w:szCs w:val="16"/>
                <w:lang w:eastAsia="pt-BR"/>
              </w:rPr>
            </w:pPr>
          </w:p>
        </w:tc>
        <w:tc>
          <w:tcPr>
            <w:tcW w:w="648" w:type="pct"/>
            <w:shd w:val="clear" w:color="auto" w:fill="auto"/>
            <w:vAlign w:val="center"/>
            <w:hideMark/>
          </w:tcPr>
          <w:p w:rsidR="00B84118" w:rsidRPr="00B84118" w:rsidRDefault="00B84118" w:rsidP="0056007E">
            <w:pPr>
              <w:jc w:val="center"/>
              <w:rPr>
                <w:rFonts w:ascii="Arial" w:eastAsia="Times New Roman" w:hAnsi="Arial" w:cs="Arial"/>
                <w:sz w:val="16"/>
                <w:szCs w:val="16"/>
                <w:lang w:eastAsia="pt-BR"/>
              </w:rPr>
            </w:pPr>
          </w:p>
        </w:tc>
        <w:tc>
          <w:tcPr>
            <w:tcW w:w="1223" w:type="pct"/>
            <w:shd w:val="clear" w:color="auto" w:fill="auto"/>
            <w:vAlign w:val="center"/>
            <w:hideMark/>
          </w:tcPr>
          <w:p w:rsidR="00B84118" w:rsidRPr="00B84118" w:rsidRDefault="00B84118" w:rsidP="0056007E">
            <w:pPr>
              <w:jc w:val="center"/>
              <w:rPr>
                <w:rFonts w:ascii="Arial" w:eastAsia="Times New Roman" w:hAnsi="Arial" w:cs="Arial"/>
                <w:sz w:val="16"/>
                <w:szCs w:val="16"/>
                <w:lang w:eastAsia="pt-BR"/>
              </w:rPr>
            </w:pPr>
          </w:p>
        </w:tc>
        <w:tc>
          <w:tcPr>
            <w:tcW w:w="794" w:type="pct"/>
            <w:shd w:val="clear" w:color="auto" w:fill="auto"/>
            <w:vAlign w:val="center"/>
            <w:hideMark/>
          </w:tcPr>
          <w:p w:rsidR="00B84118" w:rsidRPr="00B84118" w:rsidRDefault="00B84118" w:rsidP="0056007E">
            <w:pPr>
              <w:jc w:val="center"/>
              <w:rPr>
                <w:rFonts w:ascii="Arial" w:eastAsia="Times New Roman" w:hAnsi="Arial" w:cs="Arial"/>
                <w:sz w:val="16"/>
                <w:szCs w:val="16"/>
                <w:lang w:eastAsia="pt-BR"/>
              </w:rPr>
            </w:pPr>
          </w:p>
        </w:tc>
        <w:tc>
          <w:tcPr>
            <w:tcW w:w="835" w:type="pct"/>
            <w:gridSpan w:val="2"/>
            <w:shd w:val="clear" w:color="auto" w:fill="auto"/>
            <w:vAlign w:val="center"/>
            <w:hideMark/>
          </w:tcPr>
          <w:p w:rsidR="00B84118" w:rsidRPr="00B84118" w:rsidRDefault="00B84118" w:rsidP="0056007E">
            <w:pPr>
              <w:jc w:val="center"/>
              <w:rPr>
                <w:rFonts w:ascii="Arial" w:eastAsia="Times New Roman" w:hAnsi="Arial" w:cs="Arial"/>
                <w:sz w:val="16"/>
                <w:szCs w:val="16"/>
                <w:lang w:eastAsia="pt-BR"/>
              </w:rPr>
            </w:pPr>
          </w:p>
        </w:tc>
        <w:tc>
          <w:tcPr>
            <w:tcW w:w="747" w:type="pct"/>
            <w:shd w:val="clear" w:color="auto" w:fill="auto"/>
            <w:vAlign w:val="center"/>
            <w:hideMark/>
          </w:tcPr>
          <w:p w:rsidR="00B84118" w:rsidRPr="00B84118" w:rsidRDefault="00B84118" w:rsidP="0056007E">
            <w:pPr>
              <w:jc w:val="center"/>
              <w:rPr>
                <w:rFonts w:ascii="Arial" w:eastAsia="Times New Roman" w:hAnsi="Arial" w:cs="Arial"/>
                <w:sz w:val="16"/>
                <w:szCs w:val="16"/>
                <w:lang w:eastAsia="pt-BR"/>
              </w:rPr>
            </w:pPr>
          </w:p>
        </w:tc>
      </w:tr>
      <w:tr w:rsidR="00B84118" w:rsidRPr="00B84118" w:rsidTr="00BD770D">
        <w:trPr>
          <w:trHeight w:val="225"/>
        </w:trPr>
        <w:tc>
          <w:tcPr>
            <w:tcW w:w="752" w:type="pct"/>
            <w:shd w:val="clear" w:color="auto" w:fill="auto"/>
            <w:vAlign w:val="center"/>
            <w:hideMark/>
          </w:tcPr>
          <w:p w:rsidR="00B84118" w:rsidRPr="00B84118" w:rsidRDefault="00B84118" w:rsidP="0056007E">
            <w:pPr>
              <w:jc w:val="center"/>
              <w:rPr>
                <w:rFonts w:ascii="Arial" w:eastAsia="Times New Roman" w:hAnsi="Arial" w:cs="Arial"/>
                <w:b/>
                <w:bCs/>
                <w:sz w:val="16"/>
                <w:szCs w:val="16"/>
                <w:lang w:eastAsia="pt-BR"/>
              </w:rPr>
            </w:pPr>
          </w:p>
        </w:tc>
        <w:tc>
          <w:tcPr>
            <w:tcW w:w="4248" w:type="pct"/>
            <w:gridSpan w:val="6"/>
            <w:shd w:val="clear" w:color="000000" w:fill="FFFFFF"/>
            <w:vAlign w:val="center"/>
            <w:hideMark/>
          </w:tcPr>
          <w:p w:rsidR="00B84118" w:rsidRPr="00B84118" w:rsidRDefault="00B84118" w:rsidP="0056007E">
            <w:pPr>
              <w:ind w:left="-1024"/>
              <w:jc w:val="center"/>
              <w:rPr>
                <w:rFonts w:ascii="Arial" w:eastAsia="Times New Roman" w:hAnsi="Arial" w:cs="Arial"/>
                <w:b/>
                <w:bCs/>
                <w:sz w:val="16"/>
                <w:szCs w:val="16"/>
                <w:lang w:eastAsia="pt-BR"/>
              </w:rPr>
            </w:pPr>
            <w:r w:rsidRPr="00BD770D">
              <w:rPr>
                <w:rFonts w:ascii="Arial" w:eastAsia="Times New Roman" w:hAnsi="Arial" w:cs="Arial"/>
                <w:b/>
                <w:bCs/>
                <w:i/>
                <w:sz w:val="16"/>
                <w:szCs w:val="16"/>
                <w:lang w:eastAsia="pt-BR"/>
              </w:rPr>
              <w:t>CAMPUS</w:t>
            </w:r>
            <w:r w:rsidRPr="00B84118">
              <w:rPr>
                <w:rFonts w:ascii="Arial" w:eastAsia="Times New Roman" w:hAnsi="Arial" w:cs="Arial"/>
                <w:b/>
                <w:bCs/>
                <w:sz w:val="16"/>
                <w:szCs w:val="16"/>
                <w:lang w:eastAsia="pt-BR"/>
              </w:rPr>
              <w:t xml:space="preserve"> DE FRANCISCO BELTRÃO</w:t>
            </w:r>
          </w:p>
        </w:tc>
      </w:tr>
      <w:tr w:rsidR="00B251C6" w:rsidRPr="00B84118" w:rsidTr="00BD770D">
        <w:trPr>
          <w:trHeight w:val="225"/>
        </w:trPr>
        <w:tc>
          <w:tcPr>
            <w:tcW w:w="752" w:type="pct"/>
            <w:shd w:val="clear" w:color="auto" w:fill="auto"/>
            <w:vAlign w:val="center"/>
            <w:hideMark/>
          </w:tcPr>
          <w:p w:rsidR="00B84118" w:rsidRPr="00B84118" w:rsidRDefault="00B84118" w:rsidP="0056007E">
            <w:pPr>
              <w:jc w:val="center"/>
              <w:rPr>
                <w:rFonts w:ascii="Arial" w:eastAsia="Times New Roman" w:hAnsi="Arial" w:cs="Arial"/>
                <w:color w:val="000000"/>
                <w:sz w:val="16"/>
                <w:szCs w:val="16"/>
                <w:lang w:eastAsia="pt-BR"/>
              </w:rPr>
            </w:pPr>
            <w:r w:rsidRPr="00B84118">
              <w:rPr>
                <w:rFonts w:ascii="Arial" w:eastAsia="Times New Roman" w:hAnsi="Arial" w:cs="Arial"/>
                <w:color w:val="000000"/>
                <w:sz w:val="16"/>
                <w:szCs w:val="16"/>
                <w:lang w:eastAsia="pt-BR"/>
              </w:rPr>
              <w:t>Centro</w:t>
            </w:r>
          </w:p>
        </w:tc>
        <w:tc>
          <w:tcPr>
            <w:tcW w:w="648" w:type="pct"/>
            <w:shd w:val="clear" w:color="auto" w:fill="auto"/>
            <w:vAlign w:val="center"/>
            <w:hideMark/>
          </w:tcPr>
          <w:p w:rsidR="00B84118" w:rsidRPr="00B84118" w:rsidRDefault="00B84118" w:rsidP="0056007E">
            <w:pPr>
              <w:jc w:val="center"/>
              <w:rPr>
                <w:rFonts w:ascii="Arial" w:eastAsia="Times New Roman" w:hAnsi="Arial" w:cs="Arial"/>
                <w:color w:val="000000"/>
                <w:sz w:val="16"/>
                <w:szCs w:val="16"/>
                <w:lang w:eastAsia="pt-BR"/>
              </w:rPr>
            </w:pPr>
            <w:r w:rsidRPr="00B84118">
              <w:rPr>
                <w:rFonts w:ascii="Arial" w:eastAsia="Times New Roman" w:hAnsi="Arial" w:cs="Arial"/>
                <w:color w:val="000000"/>
                <w:sz w:val="16"/>
                <w:szCs w:val="16"/>
                <w:lang w:eastAsia="pt-BR"/>
              </w:rPr>
              <w:t>Nº Projeto</w:t>
            </w:r>
          </w:p>
        </w:tc>
        <w:tc>
          <w:tcPr>
            <w:tcW w:w="1223" w:type="pct"/>
            <w:shd w:val="clear" w:color="auto" w:fill="auto"/>
            <w:vAlign w:val="center"/>
            <w:hideMark/>
          </w:tcPr>
          <w:p w:rsidR="00B84118" w:rsidRPr="00B84118" w:rsidRDefault="00B84118" w:rsidP="0056007E">
            <w:pPr>
              <w:jc w:val="center"/>
              <w:rPr>
                <w:rFonts w:ascii="Arial" w:eastAsia="Times New Roman" w:hAnsi="Arial" w:cs="Arial"/>
                <w:color w:val="000000"/>
                <w:sz w:val="16"/>
                <w:szCs w:val="16"/>
                <w:lang w:eastAsia="pt-BR"/>
              </w:rPr>
            </w:pPr>
            <w:r w:rsidRPr="00B84118">
              <w:rPr>
                <w:rFonts w:ascii="Arial" w:eastAsia="Times New Roman" w:hAnsi="Arial" w:cs="Arial"/>
                <w:color w:val="000000"/>
                <w:sz w:val="16"/>
                <w:szCs w:val="16"/>
                <w:lang w:eastAsia="pt-BR"/>
              </w:rPr>
              <w:t>Título</w:t>
            </w:r>
          </w:p>
        </w:tc>
        <w:tc>
          <w:tcPr>
            <w:tcW w:w="794" w:type="pct"/>
            <w:shd w:val="clear" w:color="auto" w:fill="auto"/>
            <w:vAlign w:val="center"/>
            <w:hideMark/>
          </w:tcPr>
          <w:p w:rsidR="00B84118" w:rsidRPr="00B84118" w:rsidRDefault="00B84118" w:rsidP="0056007E">
            <w:pPr>
              <w:jc w:val="center"/>
              <w:rPr>
                <w:rFonts w:ascii="Arial" w:eastAsia="Times New Roman" w:hAnsi="Arial" w:cs="Arial"/>
                <w:color w:val="000000"/>
                <w:sz w:val="16"/>
                <w:szCs w:val="16"/>
                <w:lang w:eastAsia="pt-BR"/>
              </w:rPr>
            </w:pPr>
            <w:r w:rsidRPr="00B84118">
              <w:rPr>
                <w:rFonts w:ascii="Arial" w:eastAsia="Times New Roman" w:hAnsi="Arial" w:cs="Arial"/>
                <w:color w:val="000000"/>
                <w:sz w:val="16"/>
                <w:szCs w:val="16"/>
                <w:lang w:eastAsia="pt-BR"/>
              </w:rPr>
              <w:t>Coordenador</w:t>
            </w:r>
          </w:p>
        </w:tc>
        <w:tc>
          <w:tcPr>
            <w:tcW w:w="835" w:type="pct"/>
            <w:gridSpan w:val="2"/>
            <w:shd w:val="clear" w:color="auto" w:fill="auto"/>
            <w:vAlign w:val="center"/>
            <w:hideMark/>
          </w:tcPr>
          <w:p w:rsidR="00B84118" w:rsidRPr="00B84118" w:rsidRDefault="00B84118" w:rsidP="0056007E">
            <w:pPr>
              <w:jc w:val="center"/>
              <w:rPr>
                <w:rFonts w:ascii="Arial" w:eastAsia="Times New Roman" w:hAnsi="Arial" w:cs="Arial"/>
                <w:sz w:val="16"/>
                <w:szCs w:val="16"/>
                <w:lang w:eastAsia="pt-BR"/>
              </w:rPr>
            </w:pPr>
            <w:r w:rsidRPr="00B84118">
              <w:rPr>
                <w:rFonts w:ascii="Arial" w:eastAsia="Times New Roman" w:hAnsi="Arial" w:cs="Arial"/>
                <w:sz w:val="16"/>
                <w:szCs w:val="16"/>
                <w:lang w:eastAsia="pt-BR"/>
              </w:rPr>
              <w:t>Fomento</w:t>
            </w:r>
          </w:p>
        </w:tc>
        <w:tc>
          <w:tcPr>
            <w:tcW w:w="747" w:type="pct"/>
            <w:shd w:val="clear" w:color="auto" w:fill="auto"/>
            <w:vAlign w:val="center"/>
            <w:hideMark/>
          </w:tcPr>
          <w:p w:rsidR="00B84118" w:rsidRPr="00B84118" w:rsidRDefault="00B84118" w:rsidP="0056007E">
            <w:pPr>
              <w:jc w:val="center"/>
              <w:rPr>
                <w:rFonts w:ascii="Arial" w:eastAsia="Times New Roman" w:hAnsi="Arial" w:cs="Arial"/>
                <w:sz w:val="16"/>
                <w:szCs w:val="16"/>
                <w:lang w:eastAsia="pt-BR"/>
              </w:rPr>
            </w:pPr>
            <w:r w:rsidRPr="00B84118">
              <w:rPr>
                <w:rFonts w:ascii="Arial" w:eastAsia="Times New Roman" w:hAnsi="Arial" w:cs="Arial"/>
                <w:sz w:val="16"/>
                <w:szCs w:val="16"/>
                <w:lang w:eastAsia="pt-BR"/>
              </w:rPr>
              <w:t>Valor</w:t>
            </w:r>
          </w:p>
        </w:tc>
      </w:tr>
      <w:tr w:rsidR="004A3BE1" w:rsidRPr="00B84118" w:rsidTr="00BD770D">
        <w:trPr>
          <w:trHeight w:val="450"/>
        </w:trPr>
        <w:tc>
          <w:tcPr>
            <w:tcW w:w="752" w:type="pct"/>
            <w:vMerge w:val="restart"/>
            <w:shd w:val="clear" w:color="auto" w:fill="auto"/>
            <w:vAlign w:val="center"/>
            <w:hideMark/>
          </w:tcPr>
          <w:p w:rsidR="004A3BE1" w:rsidRPr="00B84118" w:rsidRDefault="004A3BE1" w:rsidP="0056007E">
            <w:pPr>
              <w:jc w:val="center"/>
              <w:rPr>
                <w:rFonts w:ascii="Arial" w:eastAsia="Times New Roman" w:hAnsi="Arial" w:cs="Arial"/>
                <w:b/>
                <w:bCs/>
                <w:sz w:val="16"/>
                <w:szCs w:val="16"/>
                <w:lang w:eastAsia="pt-BR"/>
              </w:rPr>
            </w:pPr>
            <w:r w:rsidRPr="00B84118">
              <w:rPr>
                <w:rFonts w:ascii="Arial" w:eastAsia="Times New Roman" w:hAnsi="Arial" w:cs="Arial"/>
                <w:b/>
                <w:bCs/>
                <w:sz w:val="16"/>
                <w:szCs w:val="16"/>
                <w:lang w:eastAsia="pt-BR"/>
              </w:rPr>
              <w:t>CCH/FB</w:t>
            </w:r>
          </w:p>
        </w:tc>
        <w:tc>
          <w:tcPr>
            <w:tcW w:w="648" w:type="pct"/>
            <w:shd w:val="clear" w:color="auto" w:fill="auto"/>
            <w:vAlign w:val="center"/>
            <w:hideMark/>
          </w:tcPr>
          <w:p w:rsidR="004A3BE1" w:rsidRDefault="004A3BE1" w:rsidP="0056007E">
            <w:pPr>
              <w:jc w:val="center"/>
              <w:rPr>
                <w:rFonts w:ascii="Arial" w:hAnsi="Arial" w:cs="Arial"/>
                <w:color w:val="000000"/>
                <w:sz w:val="16"/>
                <w:szCs w:val="16"/>
              </w:rPr>
            </w:pPr>
            <w:r>
              <w:rPr>
                <w:rFonts w:ascii="Arial" w:hAnsi="Arial" w:cs="Arial"/>
                <w:color w:val="000000"/>
                <w:sz w:val="16"/>
                <w:szCs w:val="16"/>
              </w:rPr>
              <w:t>40039/2013</w:t>
            </w:r>
          </w:p>
        </w:tc>
        <w:tc>
          <w:tcPr>
            <w:tcW w:w="1223" w:type="pct"/>
            <w:shd w:val="clear" w:color="auto" w:fill="auto"/>
            <w:vAlign w:val="center"/>
            <w:hideMark/>
          </w:tcPr>
          <w:p w:rsidR="004A3BE1" w:rsidRDefault="004A3BE1" w:rsidP="0056007E">
            <w:pPr>
              <w:jc w:val="center"/>
              <w:rPr>
                <w:rFonts w:ascii="Arial" w:hAnsi="Arial" w:cs="Arial"/>
                <w:color w:val="000000"/>
                <w:sz w:val="16"/>
                <w:szCs w:val="16"/>
              </w:rPr>
            </w:pPr>
            <w:r>
              <w:rPr>
                <w:rFonts w:ascii="Arial" w:hAnsi="Arial" w:cs="Arial"/>
                <w:color w:val="000000"/>
                <w:sz w:val="16"/>
                <w:szCs w:val="16"/>
              </w:rPr>
              <w:t>As Contribuições da Pedagogia Histórico-Crítica Para a Escola Pública do Paraná Entre 1980/2010</w:t>
            </w:r>
          </w:p>
        </w:tc>
        <w:tc>
          <w:tcPr>
            <w:tcW w:w="794" w:type="pct"/>
            <w:shd w:val="clear" w:color="auto" w:fill="auto"/>
            <w:vAlign w:val="center"/>
            <w:hideMark/>
          </w:tcPr>
          <w:p w:rsidR="004A3BE1" w:rsidRDefault="004A3BE1" w:rsidP="0056007E">
            <w:pPr>
              <w:jc w:val="center"/>
              <w:rPr>
                <w:rFonts w:ascii="Arial" w:hAnsi="Arial" w:cs="Arial"/>
                <w:color w:val="000000"/>
                <w:sz w:val="16"/>
                <w:szCs w:val="16"/>
              </w:rPr>
            </w:pPr>
            <w:r>
              <w:rPr>
                <w:rFonts w:ascii="Arial" w:hAnsi="Arial" w:cs="Arial"/>
                <w:color w:val="000000"/>
                <w:sz w:val="16"/>
                <w:szCs w:val="16"/>
              </w:rPr>
              <w:t>André Paulo Castanha</w:t>
            </w:r>
          </w:p>
        </w:tc>
        <w:tc>
          <w:tcPr>
            <w:tcW w:w="835" w:type="pct"/>
            <w:gridSpan w:val="2"/>
            <w:shd w:val="clear" w:color="auto" w:fill="auto"/>
            <w:vAlign w:val="center"/>
            <w:hideMark/>
          </w:tcPr>
          <w:p w:rsidR="004A3BE1" w:rsidRDefault="004A3BE1" w:rsidP="0056007E">
            <w:pPr>
              <w:jc w:val="center"/>
              <w:rPr>
                <w:rFonts w:ascii="Arial" w:hAnsi="Arial" w:cs="Arial"/>
                <w:color w:val="000000"/>
                <w:sz w:val="16"/>
                <w:szCs w:val="16"/>
              </w:rPr>
            </w:pPr>
            <w:r>
              <w:rPr>
                <w:rFonts w:ascii="Arial" w:hAnsi="Arial" w:cs="Arial"/>
                <w:color w:val="000000"/>
                <w:sz w:val="16"/>
                <w:szCs w:val="16"/>
              </w:rPr>
              <w:t>FUNDAÇÃO ARAUCÁRIA</w:t>
            </w:r>
          </w:p>
        </w:tc>
        <w:tc>
          <w:tcPr>
            <w:tcW w:w="747" w:type="pct"/>
            <w:shd w:val="clear" w:color="auto" w:fill="auto"/>
            <w:vAlign w:val="center"/>
            <w:hideMark/>
          </w:tcPr>
          <w:p w:rsidR="004A3BE1" w:rsidRDefault="004A3BE1" w:rsidP="0056007E">
            <w:pPr>
              <w:jc w:val="center"/>
              <w:rPr>
                <w:rFonts w:ascii="Arial" w:hAnsi="Arial" w:cs="Arial"/>
                <w:color w:val="000000"/>
                <w:sz w:val="16"/>
                <w:szCs w:val="16"/>
              </w:rPr>
            </w:pPr>
            <w:r>
              <w:rPr>
                <w:rFonts w:ascii="Arial" w:hAnsi="Arial" w:cs="Arial"/>
                <w:color w:val="000000"/>
                <w:sz w:val="16"/>
                <w:szCs w:val="16"/>
              </w:rPr>
              <w:t>R$ 48.085,00</w:t>
            </w:r>
          </w:p>
        </w:tc>
      </w:tr>
      <w:tr w:rsidR="004A3BE1" w:rsidRPr="00B84118" w:rsidTr="00BD770D">
        <w:trPr>
          <w:trHeight w:val="450"/>
        </w:trPr>
        <w:tc>
          <w:tcPr>
            <w:tcW w:w="752" w:type="pct"/>
            <w:vMerge/>
            <w:vAlign w:val="center"/>
            <w:hideMark/>
          </w:tcPr>
          <w:p w:rsidR="004A3BE1" w:rsidRPr="00B84118" w:rsidRDefault="004A3BE1" w:rsidP="0056007E">
            <w:pPr>
              <w:jc w:val="center"/>
              <w:rPr>
                <w:rFonts w:ascii="Arial" w:eastAsia="Times New Roman" w:hAnsi="Arial" w:cs="Arial"/>
                <w:b/>
                <w:bCs/>
                <w:sz w:val="16"/>
                <w:szCs w:val="16"/>
                <w:lang w:eastAsia="pt-BR"/>
              </w:rPr>
            </w:pPr>
          </w:p>
        </w:tc>
        <w:tc>
          <w:tcPr>
            <w:tcW w:w="648" w:type="pct"/>
            <w:shd w:val="clear" w:color="auto" w:fill="auto"/>
            <w:vAlign w:val="center"/>
            <w:hideMark/>
          </w:tcPr>
          <w:p w:rsidR="004A3BE1" w:rsidRDefault="004A3BE1" w:rsidP="0056007E">
            <w:pPr>
              <w:jc w:val="center"/>
              <w:rPr>
                <w:rFonts w:ascii="Arial" w:hAnsi="Arial" w:cs="Arial"/>
                <w:color w:val="000000"/>
                <w:sz w:val="16"/>
                <w:szCs w:val="16"/>
              </w:rPr>
            </w:pPr>
            <w:r>
              <w:rPr>
                <w:rFonts w:ascii="Arial" w:hAnsi="Arial" w:cs="Arial"/>
                <w:color w:val="000000"/>
                <w:sz w:val="16"/>
                <w:szCs w:val="16"/>
              </w:rPr>
              <w:t>44095/2014</w:t>
            </w:r>
          </w:p>
        </w:tc>
        <w:tc>
          <w:tcPr>
            <w:tcW w:w="1223" w:type="pct"/>
            <w:shd w:val="clear" w:color="auto" w:fill="auto"/>
            <w:vAlign w:val="center"/>
            <w:hideMark/>
          </w:tcPr>
          <w:p w:rsidR="004A3BE1" w:rsidRDefault="004A3BE1" w:rsidP="0056007E">
            <w:pPr>
              <w:jc w:val="center"/>
              <w:rPr>
                <w:rFonts w:ascii="Arial" w:hAnsi="Arial" w:cs="Arial"/>
                <w:color w:val="000000"/>
                <w:sz w:val="16"/>
                <w:szCs w:val="16"/>
              </w:rPr>
            </w:pPr>
            <w:r>
              <w:rPr>
                <w:rFonts w:ascii="Arial" w:hAnsi="Arial" w:cs="Arial"/>
                <w:color w:val="000000"/>
                <w:sz w:val="16"/>
                <w:szCs w:val="16"/>
              </w:rPr>
              <w:t>Os métodos de ensino na História da Educação Brasileira: séculos XIX e XX.</w:t>
            </w:r>
          </w:p>
        </w:tc>
        <w:tc>
          <w:tcPr>
            <w:tcW w:w="794" w:type="pct"/>
            <w:shd w:val="clear" w:color="auto" w:fill="auto"/>
            <w:vAlign w:val="center"/>
            <w:hideMark/>
          </w:tcPr>
          <w:p w:rsidR="004A3BE1" w:rsidRDefault="004A3BE1" w:rsidP="0056007E">
            <w:pPr>
              <w:jc w:val="center"/>
              <w:rPr>
                <w:rFonts w:ascii="Arial" w:hAnsi="Arial" w:cs="Arial"/>
                <w:color w:val="000000"/>
                <w:sz w:val="16"/>
                <w:szCs w:val="16"/>
              </w:rPr>
            </w:pPr>
            <w:r>
              <w:rPr>
                <w:rFonts w:ascii="Arial" w:hAnsi="Arial" w:cs="Arial"/>
                <w:color w:val="000000"/>
                <w:sz w:val="16"/>
                <w:szCs w:val="16"/>
              </w:rPr>
              <w:t>André Paulo Castanha</w:t>
            </w:r>
          </w:p>
        </w:tc>
        <w:tc>
          <w:tcPr>
            <w:tcW w:w="835" w:type="pct"/>
            <w:gridSpan w:val="2"/>
            <w:shd w:val="clear" w:color="auto" w:fill="auto"/>
            <w:vAlign w:val="center"/>
            <w:hideMark/>
          </w:tcPr>
          <w:p w:rsidR="004A3BE1" w:rsidRDefault="004A3BE1" w:rsidP="0056007E">
            <w:pPr>
              <w:jc w:val="center"/>
              <w:rPr>
                <w:rFonts w:ascii="Arial" w:hAnsi="Arial" w:cs="Arial"/>
                <w:color w:val="000000"/>
                <w:sz w:val="16"/>
                <w:szCs w:val="16"/>
              </w:rPr>
            </w:pPr>
            <w:r>
              <w:rPr>
                <w:rFonts w:ascii="Arial" w:hAnsi="Arial" w:cs="Arial"/>
                <w:color w:val="000000"/>
                <w:sz w:val="16"/>
                <w:szCs w:val="16"/>
              </w:rPr>
              <w:t>FUNDAÇÃO ARAUCÁRIA</w:t>
            </w:r>
          </w:p>
        </w:tc>
        <w:tc>
          <w:tcPr>
            <w:tcW w:w="747" w:type="pct"/>
            <w:shd w:val="clear" w:color="auto" w:fill="auto"/>
            <w:vAlign w:val="center"/>
            <w:hideMark/>
          </w:tcPr>
          <w:p w:rsidR="004A3BE1" w:rsidRDefault="004A3BE1" w:rsidP="0056007E">
            <w:pPr>
              <w:jc w:val="center"/>
              <w:rPr>
                <w:rFonts w:ascii="Arial" w:hAnsi="Arial" w:cs="Arial"/>
                <w:color w:val="000000"/>
                <w:sz w:val="16"/>
                <w:szCs w:val="16"/>
              </w:rPr>
            </w:pPr>
            <w:r>
              <w:rPr>
                <w:rFonts w:ascii="Arial" w:hAnsi="Arial" w:cs="Arial"/>
                <w:color w:val="000000"/>
                <w:sz w:val="16"/>
                <w:szCs w:val="16"/>
              </w:rPr>
              <w:t>R$ 24.000,00</w:t>
            </w:r>
          </w:p>
        </w:tc>
      </w:tr>
      <w:tr w:rsidR="00B84118" w:rsidRPr="00B84118" w:rsidTr="0056007E">
        <w:trPr>
          <w:trHeight w:val="225"/>
        </w:trPr>
        <w:tc>
          <w:tcPr>
            <w:tcW w:w="3418" w:type="pct"/>
            <w:gridSpan w:val="4"/>
            <w:shd w:val="clear" w:color="auto" w:fill="auto"/>
            <w:vAlign w:val="center"/>
            <w:hideMark/>
          </w:tcPr>
          <w:p w:rsidR="00B84118" w:rsidRPr="00B84118" w:rsidRDefault="00B84118" w:rsidP="0056007E">
            <w:pPr>
              <w:jc w:val="center"/>
              <w:rPr>
                <w:rFonts w:ascii="Arial" w:eastAsia="Times New Roman" w:hAnsi="Arial" w:cs="Arial"/>
                <w:b/>
                <w:sz w:val="16"/>
                <w:szCs w:val="16"/>
                <w:lang w:eastAsia="pt-BR"/>
              </w:rPr>
            </w:pPr>
            <w:r w:rsidRPr="00B84118">
              <w:rPr>
                <w:rFonts w:ascii="Arial" w:eastAsia="Times New Roman" w:hAnsi="Arial" w:cs="Arial"/>
                <w:b/>
                <w:sz w:val="16"/>
                <w:szCs w:val="16"/>
                <w:lang w:eastAsia="pt-BR"/>
              </w:rPr>
              <w:t>Total do Centro</w:t>
            </w:r>
          </w:p>
        </w:tc>
        <w:tc>
          <w:tcPr>
            <w:tcW w:w="835" w:type="pct"/>
            <w:gridSpan w:val="2"/>
            <w:shd w:val="clear" w:color="auto" w:fill="auto"/>
            <w:vAlign w:val="center"/>
            <w:hideMark/>
          </w:tcPr>
          <w:p w:rsidR="00B84118" w:rsidRPr="00B84118" w:rsidRDefault="00B84118" w:rsidP="0056007E">
            <w:pPr>
              <w:jc w:val="center"/>
              <w:rPr>
                <w:rFonts w:ascii="Arial" w:eastAsia="Times New Roman" w:hAnsi="Arial" w:cs="Arial"/>
                <w:b/>
                <w:bCs/>
                <w:sz w:val="16"/>
                <w:szCs w:val="16"/>
                <w:lang w:eastAsia="pt-BR"/>
              </w:rPr>
            </w:pPr>
            <w:r w:rsidRPr="00B84118">
              <w:rPr>
                <w:rFonts w:ascii="Arial" w:eastAsia="Times New Roman" w:hAnsi="Arial" w:cs="Arial"/>
                <w:b/>
                <w:bCs/>
                <w:sz w:val="16"/>
                <w:szCs w:val="16"/>
                <w:lang w:eastAsia="pt-BR"/>
              </w:rPr>
              <w:t>2</w:t>
            </w:r>
          </w:p>
        </w:tc>
        <w:tc>
          <w:tcPr>
            <w:tcW w:w="747" w:type="pct"/>
            <w:shd w:val="clear" w:color="auto" w:fill="auto"/>
            <w:vAlign w:val="center"/>
            <w:hideMark/>
          </w:tcPr>
          <w:p w:rsidR="00B84118" w:rsidRPr="00B84118" w:rsidRDefault="00B84118" w:rsidP="0056007E">
            <w:pPr>
              <w:jc w:val="center"/>
              <w:rPr>
                <w:rFonts w:ascii="Arial" w:eastAsia="Times New Roman" w:hAnsi="Arial" w:cs="Arial"/>
                <w:b/>
                <w:sz w:val="16"/>
                <w:szCs w:val="16"/>
                <w:lang w:eastAsia="pt-BR"/>
              </w:rPr>
            </w:pPr>
            <w:r w:rsidRPr="00B84118">
              <w:rPr>
                <w:rFonts w:ascii="Arial" w:eastAsia="Times New Roman" w:hAnsi="Arial" w:cs="Arial"/>
                <w:b/>
                <w:sz w:val="16"/>
                <w:szCs w:val="16"/>
                <w:lang w:eastAsia="pt-BR"/>
              </w:rPr>
              <w:t>R$ 72.085,00</w:t>
            </w:r>
          </w:p>
        </w:tc>
      </w:tr>
      <w:tr w:rsidR="004A3BE1" w:rsidRPr="00B84118" w:rsidTr="00BD770D">
        <w:trPr>
          <w:trHeight w:val="225"/>
        </w:trPr>
        <w:tc>
          <w:tcPr>
            <w:tcW w:w="752" w:type="pct"/>
            <w:shd w:val="clear" w:color="auto" w:fill="auto"/>
            <w:vAlign w:val="center"/>
          </w:tcPr>
          <w:p w:rsidR="004A3BE1" w:rsidRPr="00B84118" w:rsidRDefault="004A3BE1" w:rsidP="0056007E">
            <w:pPr>
              <w:jc w:val="center"/>
              <w:rPr>
                <w:rFonts w:ascii="Arial" w:eastAsia="Times New Roman" w:hAnsi="Arial" w:cs="Arial"/>
                <w:b/>
                <w:bCs/>
                <w:sz w:val="16"/>
                <w:szCs w:val="16"/>
                <w:lang w:eastAsia="pt-BR"/>
              </w:rPr>
            </w:pPr>
            <w:r w:rsidRPr="00B84118">
              <w:rPr>
                <w:rFonts w:ascii="Arial" w:eastAsia="Times New Roman" w:hAnsi="Arial" w:cs="Arial"/>
                <w:b/>
                <w:bCs/>
                <w:sz w:val="16"/>
                <w:szCs w:val="16"/>
                <w:lang w:eastAsia="pt-BR"/>
              </w:rPr>
              <w:t>CC</w:t>
            </w:r>
            <w:r>
              <w:rPr>
                <w:rFonts w:ascii="Arial" w:eastAsia="Times New Roman" w:hAnsi="Arial" w:cs="Arial"/>
                <w:b/>
                <w:bCs/>
                <w:sz w:val="16"/>
                <w:szCs w:val="16"/>
                <w:lang w:eastAsia="pt-BR"/>
              </w:rPr>
              <w:t>SA</w:t>
            </w:r>
            <w:r w:rsidRPr="00B84118">
              <w:rPr>
                <w:rFonts w:ascii="Arial" w:eastAsia="Times New Roman" w:hAnsi="Arial" w:cs="Arial"/>
                <w:b/>
                <w:bCs/>
                <w:sz w:val="16"/>
                <w:szCs w:val="16"/>
                <w:lang w:eastAsia="pt-BR"/>
              </w:rPr>
              <w:t>/FB</w:t>
            </w:r>
          </w:p>
        </w:tc>
        <w:tc>
          <w:tcPr>
            <w:tcW w:w="648" w:type="pct"/>
            <w:shd w:val="clear" w:color="auto" w:fill="auto"/>
            <w:vAlign w:val="center"/>
          </w:tcPr>
          <w:p w:rsidR="004A3BE1" w:rsidRDefault="004A3BE1" w:rsidP="0056007E">
            <w:pPr>
              <w:jc w:val="center"/>
              <w:rPr>
                <w:rFonts w:ascii="Arial" w:hAnsi="Arial" w:cs="Arial"/>
                <w:color w:val="000000"/>
                <w:sz w:val="16"/>
                <w:szCs w:val="16"/>
              </w:rPr>
            </w:pPr>
            <w:r>
              <w:rPr>
                <w:rFonts w:ascii="Arial" w:hAnsi="Arial" w:cs="Arial"/>
                <w:color w:val="000000"/>
                <w:sz w:val="16"/>
                <w:szCs w:val="16"/>
              </w:rPr>
              <w:t>44424/2014</w:t>
            </w:r>
          </w:p>
        </w:tc>
        <w:tc>
          <w:tcPr>
            <w:tcW w:w="1223" w:type="pct"/>
            <w:shd w:val="clear" w:color="auto" w:fill="auto"/>
            <w:vAlign w:val="center"/>
          </w:tcPr>
          <w:p w:rsidR="004A3BE1" w:rsidRDefault="004A3BE1" w:rsidP="0056007E">
            <w:pPr>
              <w:jc w:val="center"/>
              <w:rPr>
                <w:rFonts w:ascii="Arial" w:hAnsi="Arial" w:cs="Arial"/>
                <w:color w:val="000000"/>
                <w:sz w:val="16"/>
                <w:szCs w:val="16"/>
              </w:rPr>
            </w:pPr>
            <w:r>
              <w:rPr>
                <w:rFonts w:ascii="Arial" w:hAnsi="Arial" w:cs="Arial"/>
                <w:color w:val="000000"/>
                <w:sz w:val="16"/>
                <w:szCs w:val="16"/>
              </w:rPr>
              <w:t>Os canais de distribuição das Agroindustrias do Município de Guaraniaçu</w:t>
            </w:r>
          </w:p>
        </w:tc>
        <w:tc>
          <w:tcPr>
            <w:tcW w:w="794" w:type="pct"/>
            <w:shd w:val="clear" w:color="auto" w:fill="auto"/>
            <w:vAlign w:val="center"/>
          </w:tcPr>
          <w:p w:rsidR="004A3BE1" w:rsidRDefault="004A3BE1" w:rsidP="0056007E">
            <w:pPr>
              <w:jc w:val="center"/>
              <w:rPr>
                <w:rFonts w:ascii="Arial" w:hAnsi="Arial" w:cs="Arial"/>
                <w:color w:val="000000"/>
                <w:sz w:val="16"/>
                <w:szCs w:val="16"/>
              </w:rPr>
            </w:pPr>
            <w:r>
              <w:rPr>
                <w:rFonts w:ascii="Arial" w:hAnsi="Arial" w:cs="Arial"/>
                <w:color w:val="000000"/>
                <w:sz w:val="16"/>
                <w:szCs w:val="16"/>
              </w:rPr>
              <w:t>Francieli do Rocio de Campos</w:t>
            </w:r>
          </w:p>
        </w:tc>
        <w:tc>
          <w:tcPr>
            <w:tcW w:w="835" w:type="pct"/>
            <w:gridSpan w:val="2"/>
            <w:shd w:val="clear" w:color="auto" w:fill="auto"/>
            <w:vAlign w:val="center"/>
          </w:tcPr>
          <w:p w:rsidR="004A3BE1" w:rsidRDefault="004A3BE1" w:rsidP="0056007E">
            <w:pPr>
              <w:jc w:val="center"/>
              <w:rPr>
                <w:rFonts w:ascii="Arial" w:hAnsi="Arial" w:cs="Arial"/>
                <w:color w:val="000000"/>
                <w:sz w:val="16"/>
                <w:szCs w:val="16"/>
              </w:rPr>
            </w:pPr>
            <w:r>
              <w:rPr>
                <w:rFonts w:ascii="Arial" w:hAnsi="Arial" w:cs="Arial"/>
                <w:color w:val="000000"/>
                <w:sz w:val="16"/>
                <w:szCs w:val="16"/>
              </w:rPr>
              <w:t>FUNDAÇÃO ARAUCÁRIA</w:t>
            </w:r>
          </w:p>
        </w:tc>
        <w:tc>
          <w:tcPr>
            <w:tcW w:w="747" w:type="pct"/>
            <w:shd w:val="clear" w:color="auto" w:fill="auto"/>
            <w:vAlign w:val="center"/>
          </w:tcPr>
          <w:p w:rsidR="004A3BE1" w:rsidRDefault="004A3BE1" w:rsidP="0056007E">
            <w:pPr>
              <w:jc w:val="center"/>
              <w:rPr>
                <w:rFonts w:ascii="Arial" w:hAnsi="Arial" w:cs="Arial"/>
                <w:color w:val="000000"/>
                <w:sz w:val="16"/>
                <w:szCs w:val="16"/>
              </w:rPr>
            </w:pPr>
            <w:r>
              <w:rPr>
                <w:rFonts w:ascii="Arial" w:hAnsi="Arial" w:cs="Arial"/>
                <w:color w:val="000000"/>
                <w:sz w:val="16"/>
                <w:szCs w:val="16"/>
              </w:rPr>
              <w:t>R$ 11.200,00</w:t>
            </w:r>
          </w:p>
        </w:tc>
      </w:tr>
      <w:tr w:rsidR="004A3BE1" w:rsidRPr="00B84118" w:rsidTr="00BD770D">
        <w:trPr>
          <w:trHeight w:val="225"/>
        </w:trPr>
        <w:tc>
          <w:tcPr>
            <w:tcW w:w="3418" w:type="pct"/>
            <w:gridSpan w:val="4"/>
            <w:shd w:val="clear" w:color="auto" w:fill="auto"/>
            <w:vAlign w:val="center"/>
          </w:tcPr>
          <w:p w:rsidR="004A3BE1" w:rsidRPr="00B84118" w:rsidRDefault="004A3BE1" w:rsidP="00BD770D">
            <w:pPr>
              <w:jc w:val="right"/>
              <w:rPr>
                <w:rFonts w:ascii="Arial" w:eastAsia="Times New Roman" w:hAnsi="Arial" w:cs="Arial"/>
                <w:b/>
                <w:bCs/>
                <w:sz w:val="16"/>
                <w:szCs w:val="16"/>
                <w:lang w:eastAsia="pt-BR"/>
              </w:rPr>
            </w:pPr>
            <w:r w:rsidRPr="00B84118">
              <w:rPr>
                <w:rFonts w:ascii="Arial" w:eastAsia="Times New Roman" w:hAnsi="Arial" w:cs="Arial"/>
                <w:b/>
                <w:sz w:val="16"/>
                <w:szCs w:val="16"/>
                <w:lang w:eastAsia="pt-BR"/>
              </w:rPr>
              <w:t>Total do Centro</w:t>
            </w:r>
          </w:p>
        </w:tc>
        <w:tc>
          <w:tcPr>
            <w:tcW w:w="835" w:type="pct"/>
            <w:gridSpan w:val="2"/>
            <w:shd w:val="clear" w:color="auto" w:fill="auto"/>
            <w:vAlign w:val="center"/>
          </w:tcPr>
          <w:p w:rsidR="004A3BE1" w:rsidRDefault="004A3BE1" w:rsidP="0056007E">
            <w:pPr>
              <w:jc w:val="center"/>
              <w:rPr>
                <w:rFonts w:ascii="Arial" w:hAnsi="Arial" w:cs="Arial"/>
                <w:b/>
                <w:bCs/>
                <w:sz w:val="16"/>
                <w:szCs w:val="16"/>
              </w:rPr>
            </w:pPr>
            <w:r>
              <w:rPr>
                <w:rFonts w:ascii="Arial" w:hAnsi="Arial" w:cs="Arial"/>
                <w:b/>
                <w:bCs/>
                <w:sz w:val="16"/>
                <w:szCs w:val="16"/>
              </w:rPr>
              <w:t>1</w:t>
            </w:r>
          </w:p>
        </w:tc>
        <w:tc>
          <w:tcPr>
            <w:tcW w:w="747" w:type="pct"/>
            <w:shd w:val="clear" w:color="auto" w:fill="auto"/>
            <w:vAlign w:val="center"/>
          </w:tcPr>
          <w:p w:rsidR="004A3BE1" w:rsidRPr="004A3BE1" w:rsidRDefault="004A3BE1" w:rsidP="0056007E">
            <w:pPr>
              <w:jc w:val="center"/>
              <w:rPr>
                <w:rFonts w:ascii="Arial" w:hAnsi="Arial" w:cs="Arial"/>
                <w:b/>
                <w:sz w:val="16"/>
                <w:szCs w:val="16"/>
              </w:rPr>
            </w:pPr>
            <w:r w:rsidRPr="004A3BE1">
              <w:rPr>
                <w:rFonts w:ascii="Arial" w:hAnsi="Arial" w:cs="Arial"/>
                <w:b/>
                <w:sz w:val="16"/>
                <w:szCs w:val="16"/>
              </w:rPr>
              <w:t>R$ 11.200,00</w:t>
            </w:r>
          </w:p>
        </w:tc>
      </w:tr>
      <w:tr w:rsidR="004A3BE1" w:rsidRPr="004A3BE1" w:rsidTr="00BD770D">
        <w:trPr>
          <w:trHeight w:val="225"/>
        </w:trPr>
        <w:tc>
          <w:tcPr>
            <w:tcW w:w="3418" w:type="pct"/>
            <w:gridSpan w:val="4"/>
            <w:shd w:val="clear" w:color="auto" w:fill="auto"/>
            <w:vAlign w:val="center"/>
            <w:hideMark/>
          </w:tcPr>
          <w:p w:rsidR="004A3BE1" w:rsidRPr="00B84118" w:rsidRDefault="004A3BE1" w:rsidP="00BD770D">
            <w:pPr>
              <w:jc w:val="right"/>
              <w:rPr>
                <w:rFonts w:ascii="Arial" w:eastAsia="Times New Roman" w:hAnsi="Arial" w:cs="Arial"/>
                <w:b/>
                <w:bCs/>
                <w:sz w:val="16"/>
                <w:szCs w:val="16"/>
                <w:lang w:eastAsia="pt-BR"/>
              </w:rPr>
            </w:pPr>
            <w:r w:rsidRPr="00B84118">
              <w:rPr>
                <w:rFonts w:ascii="Arial" w:eastAsia="Times New Roman" w:hAnsi="Arial" w:cs="Arial"/>
                <w:b/>
                <w:bCs/>
                <w:sz w:val="16"/>
                <w:szCs w:val="16"/>
                <w:lang w:eastAsia="pt-BR"/>
              </w:rPr>
              <w:t xml:space="preserve">TOTAL DO </w:t>
            </w:r>
            <w:r w:rsidRPr="00BD770D">
              <w:rPr>
                <w:rFonts w:ascii="Arial" w:eastAsia="Times New Roman" w:hAnsi="Arial" w:cs="Arial"/>
                <w:b/>
                <w:bCs/>
                <w:i/>
                <w:sz w:val="16"/>
                <w:szCs w:val="16"/>
                <w:lang w:eastAsia="pt-BR"/>
              </w:rPr>
              <w:t>CAMPUS</w:t>
            </w:r>
            <w:r w:rsidRPr="00B84118">
              <w:rPr>
                <w:rFonts w:ascii="Arial" w:eastAsia="Times New Roman" w:hAnsi="Arial" w:cs="Arial"/>
                <w:b/>
                <w:bCs/>
                <w:sz w:val="16"/>
                <w:szCs w:val="16"/>
                <w:lang w:eastAsia="pt-BR"/>
              </w:rPr>
              <w:t xml:space="preserve"> DE FRANCISCO BELTRÃO</w:t>
            </w:r>
          </w:p>
        </w:tc>
        <w:tc>
          <w:tcPr>
            <w:tcW w:w="835" w:type="pct"/>
            <w:gridSpan w:val="2"/>
            <w:shd w:val="clear" w:color="auto" w:fill="auto"/>
            <w:vAlign w:val="center"/>
            <w:hideMark/>
          </w:tcPr>
          <w:p w:rsidR="004A3BE1" w:rsidRDefault="004A3BE1" w:rsidP="0056007E">
            <w:pPr>
              <w:jc w:val="center"/>
              <w:rPr>
                <w:rFonts w:ascii="Arial" w:hAnsi="Arial" w:cs="Arial"/>
                <w:b/>
                <w:bCs/>
                <w:sz w:val="16"/>
                <w:szCs w:val="16"/>
              </w:rPr>
            </w:pPr>
            <w:r>
              <w:rPr>
                <w:rFonts w:ascii="Arial" w:hAnsi="Arial" w:cs="Arial"/>
                <w:b/>
                <w:bCs/>
                <w:sz w:val="16"/>
                <w:szCs w:val="16"/>
              </w:rPr>
              <w:t>3</w:t>
            </w:r>
          </w:p>
        </w:tc>
        <w:tc>
          <w:tcPr>
            <w:tcW w:w="747" w:type="pct"/>
            <w:shd w:val="clear" w:color="auto" w:fill="auto"/>
            <w:vAlign w:val="center"/>
            <w:hideMark/>
          </w:tcPr>
          <w:p w:rsidR="004A3BE1" w:rsidRPr="004A3BE1" w:rsidRDefault="004A3BE1" w:rsidP="0056007E">
            <w:pPr>
              <w:jc w:val="center"/>
              <w:rPr>
                <w:rFonts w:ascii="Arial" w:hAnsi="Arial" w:cs="Arial"/>
                <w:b/>
                <w:sz w:val="16"/>
                <w:szCs w:val="16"/>
              </w:rPr>
            </w:pPr>
            <w:r w:rsidRPr="004A3BE1">
              <w:rPr>
                <w:rFonts w:ascii="Arial" w:hAnsi="Arial" w:cs="Arial"/>
                <w:b/>
                <w:sz w:val="16"/>
                <w:szCs w:val="16"/>
              </w:rPr>
              <w:t>R$ 83.285,00</w:t>
            </w:r>
          </w:p>
        </w:tc>
      </w:tr>
      <w:tr w:rsidR="00BD770D" w:rsidRPr="00B84118" w:rsidTr="00BD770D">
        <w:trPr>
          <w:trHeight w:val="225"/>
        </w:trPr>
        <w:tc>
          <w:tcPr>
            <w:tcW w:w="5000" w:type="pct"/>
            <w:gridSpan w:val="7"/>
            <w:shd w:val="clear" w:color="auto" w:fill="auto"/>
            <w:vAlign w:val="center"/>
            <w:hideMark/>
          </w:tcPr>
          <w:p w:rsidR="00BD770D" w:rsidRPr="00B84118" w:rsidRDefault="00BD770D" w:rsidP="0056007E">
            <w:pPr>
              <w:jc w:val="center"/>
              <w:rPr>
                <w:rFonts w:ascii="Arial" w:eastAsia="Times New Roman" w:hAnsi="Arial" w:cs="Arial"/>
                <w:sz w:val="16"/>
                <w:szCs w:val="16"/>
                <w:lang w:eastAsia="pt-BR"/>
              </w:rPr>
            </w:pPr>
          </w:p>
        </w:tc>
      </w:tr>
      <w:tr w:rsidR="00B84118" w:rsidRPr="00B84118" w:rsidTr="00BD770D">
        <w:trPr>
          <w:trHeight w:val="225"/>
        </w:trPr>
        <w:tc>
          <w:tcPr>
            <w:tcW w:w="752" w:type="pct"/>
            <w:shd w:val="clear" w:color="auto" w:fill="auto"/>
            <w:vAlign w:val="center"/>
            <w:hideMark/>
          </w:tcPr>
          <w:p w:rsidR="00B84118" w:rsidRPr="00B84118" w:rsidRDefault="00B84118" w:rsidP="0056007E">
            <w:pPr>
              <w:jc w:val="center"/>
              <w:rPr>
                <w:rFonts w:ascii="Arial" w:eastAsia="Times New Roman" w:hAnsi="Arial" w:cs="Arial"/>
                <w:b/>
                <w:bCs/>
                <w:sz w:val="16"/>
                <w:szCs w:val="16"/>
                <w:lang w:eastAsia="pt-BR"/>
              </w:rPr>
            </w:pPr>
          </w:p>
        </w:tc>
        <w:tc>
          <w:tcPr>
            <w:tcW w:w="4248" w:type="pct"/>
            <w:gridSpan w:val="6"/>
            <w:shd w:val="clear" w:color="000000" w:fill="FFFFFF"/>
            <w:vAlign w:val="center"/>
            <w:hideMark/>
          </w:tcPr>
          <w:p w:rsidR="00B84118" w:rsidRPr="00B84118" w:rsidRDefault="00B84118" w:rsidP="0056007E">
            <w:pPr>
              <w:ind w:left="-1024"/>
              <w:jc w:val="center"/>
              <w:rPr>
                <w:rFonts w:ascii="Arial" w:eastAsia="Times New Roman" w:hAnsi="Arial" w:cs="Arial"/>
                <w:b/>
                <w:bCs/>
                <w:sz w:val="16"/>
                <w:szCs w:val="16"/>
                <w:lang w:eastAsia="pt-BR"/>
              </w:rPr>
            </w:pPr>
            <w:r w:rsidRPr="00BD770D">
              <w:rPr>
                <w:rFonts w:ascii="Arial" w:eastAsia="Times New Roman" w:hAnsi="Arial" w:cs="Arial"/>
                <w:b/>
                <w:bCs/>
                <w:i/>
                <w:sz w:val="16"/>
                <w:szCs w:val="16"/>
                <w:lang w:eastAsia="pt-BR"/>
              </w:rPr>
              <w:t>CAMPUS</w:t>
            </w:r>
            <w:r w:rsidRPr="00B84118">
              <w:rPr>
                <w:rFonts w:ascii="Arial" w:eastAsia="Times New Roman" w:hAnsi="Arial" w:cs="Arial"/>
                <w:b/>
                <w:bCs/>
                <w:sz w:val="16"/>
                <w:szCs w:val="16"/>
                <w:lang w:eastAsia="pt-BR"/>
              </w:rPr>
              <w:t xml:space="preserve"> DE MARECHAL CÂNDIDO RONDON</w:t>
            </w:r>
          </w:p>
        </w:tc>
      </w:tr>
      <w:tr w:rsidR="00B251C6" w:rsidRPr="00BD770D" w:rsidTr="00BD770D">
        <w:trPr>
          <w:trHeight w:val="225"/>
        </w:trPr>
        <w:tc>
          <w:tcPr>
            <w:tcW w:w="752" w:type="pct"/>
            <w:shd w:val="clear" w:color="auto" w:fill="auto"/>
            <w:vAlign w:val="center"/>
            <w:hideMark/>
          </w:tcPr>
          <w:p w:rsidR="00B84118" w:rsidRPr="00BD770D" w:rsidRDefault="00B84118" w:rsidP="0056007E">
            <w:pPr>
              <w:jc w:val="center"/>
              <w:rPr>
                <w:rFonts w:ascii="Arial" w:eastAsia="Times New Roman" w:hAnsi="Arial" w:cs="Arial"/>
                <w:b/>
                <w:color w:val="000000"/>
                <w:sz w:val="16"/>
                <w:szCs w:val="16"/>
                <w:lang w:eastAsia="pt-BR"/>
              </w:rPr>
            </w:pPr>
            <w:r w:rsidRPr="00BD770D">
              <w:rPr>
                <w:rFonts w:ascii="Arial" w:eastAsia="Times New Roman" w:hAnsi="Arial" w:cs="Arial"/>
                <w:b/>
                <w:color w:val="000000"/>
                <w:sz w:val="16"/>
                <w:szCs w:val="16"/>
                <w:lang w:eastAsia="pt-BR"/>
              </w:rPr>
              <w:t>Centro</w:t>
            </w:r>
          </w:p>
        </w:tc>
        <w:tc>
          <w:tcPr>
            <w:tcW w:w="648" w:type="pct"/>
            <w:shd w:val="clear" w:color="auto" w:fill="auto"/>
            <w:vAlign w:val="center"/>
            <w:hideMark/>
          </w:tcPr>
          <w:p w:rsidR="00B84118" w:rsidRPr="00BD770D" w:rsidRDefault="00B84118" w:rsidP="0056007E">
            <w:pPr>
              <w:jc w:val="center"/>
              <w:rPr>
                <w:rFonts w:ascii="Arial" w:eastAsia="Times New Roman" w:hAnsi="Arial" w:cs="Arial"/>
                <w:b/>
                <w:color w:val="000000"/>
                <w:sz w:val="16"/>
                <w:szCs w:val="16"/>
                <w:lang w:eastAsia="pt-BR"/>
              </w:rPr>
            </w:pPr>
            <w:r w:rsidRPr="00BD770D">
              <w:rPr>
                <w:rFonts w:ascii="Arial" w:eastAsia="Times New Roman" w:hAnsi="Arial" w:cs="Arial"/>
                <w:b/>
                <w:color w:val="000000"/>
                <w:sz w:val="16"/>
                <w:szCs w:val="16"/>
                <w:lang w:eastAsia="pt-BR"/>
              </w:rPr>
              <w:t>Nº Projeto</w:t>
            </w:r>
          </w:p>
        </w:tc>
        <w:tc>
          <w:tcPr>
            <w:tcW w:w="1223" w:type="pct"/>
            <w:shd w:val="clear" w:color="auto" w:fill="auto"/>
            <w:vAlign w:val="center"/>
            <w:hideMark/>
          </w:tcPr>
          <w:p w:rsidR="00B84118" w:rsidRPr="00BD770D" w:rsidRDefault="00B84118" w:rsidP="0056007E">
            <w:pPr>
              <w:jc w:val="center"/>
              <w:rPr>
                <w:rFonts w:ascii="Arial" w:eastAsia="Times New Roman" w:hAnsi="Arial" w:cs="Arial"/>
                <w:b/>
                <w:color w:val="000000"/>
                <w:sz w:val="16"/>
                <w:szCs w:val="16"/>
                <w:lang w:eastAsia="pt-BR"/>
              </w:rPr>
            </w:pPr>
            <w:r w:rsidRPr="00BD770D">
              <w:rPr>
                <w:rFonts w:ascii="Arial" w:eastAsia="Times New Roman" w:hAnsi="Arial" w:cs="Arial"/>
                <w:b/>
                <w:color w:val="000000"/>
                <w:sz w:val="16"/>
                <w:szCs w:val="16"/>
                <w:lang w:eastAsia="pt-BR"/>
              </w:rPr>
              <w:t>Título</w:t>
            </w:r>
          </w:p>
        </w:tc>
        <w:tc>
          <w:tcPr>
            <w:tcW w:w="794" w:type="pct"/>
            <w:shd w:val="clear" w:color="auto" w:fill="auto"/>
            <w:vAlign w:val="center"/>
            <w:hideMark/>
          </w:tcPr>
          <w:p w:rsidR="00B84118" w:rsidRPr="00BD770D" w:rsidRDefault="00B84118" w:rsidP="0056007E">
            <w:pPr>
              <w:jc w:val="center"/>
              <w:rPr>
                <w:rFonts w:ascii="Arial" w:eastAsia="Times New Roman" w:hAnsi="Arial" w:cs="Arial"/>
                <w:b/>
                <w:color w:val="000000"/>
                <w:sz w:val="16"/>
                <w:szCs w:val="16"/>
                <w:lang w:eastAsia="pt-BR"/>
              </w:rPr>
            </w:pPr>
            <w:r w:rsidRPr="00BD770D">
              <w:rPr>
                <w:rFonts w:ascii="Arial" w:eastAsia="Times New Roman" w:hAnsi="Arial" w:cs="Arial"/>
                <w:b/>
                <w:color w:val="000000"/>
                <w:sz w:val="16"/>
                <w:szCs w:val="16"/>
                <w:lang w:eastAsia="pt-BR"/>
              </w:rPr>
              <w:t>Coordenador</w:t>
            </w:r>
          </w:p>
        </w:tc>
        <w:tc>
          <w:tcPr>
            <w:tcW w:w="835" w:type="pct"/>
            <w:gridSpan w:val="2"/>
            <w:shd w:val="clear" w:color="auto" w:fill="auto"/>
            <w:vAlign w:val="center"/>
            <w:hideMark/>
          </w:tcPr>
          <w:p w:rsidR="00B84118" w:rsidRPr="00BD770D" w:rsidRDefault="00B84118" w:rsidP="0056007E">
            <w:pPr>
              <w:jc w:val="center"/>
              <w:rPr>
                <w:rFonts w:ascii="Arial" w:eastAsia="Times New Roman" w:hAnsi="Arial" w:cs="Arial"/>
                <w:b/>
                <w:sz w:val="16"/>
                <w:szCs w:val="16"/>
                <w:lang w:eastAsia="pt-BR"/>
              </w:rPr>
            </w:pPr>
            <w:r w:rsidRPr="00BD770D">
              <w:rPr>
                <w:rFonts w:ascii="Arial" w:eastAsia="Times New Roman" w:hAnsi="Arial" w:cs="Arial"/>
                <w:b/>
                <w:sz w:val="16"/>
                <w:szCs w:val="16"/>
                <w:lang w:eastAsia="pt-BR"/>
              </w:rPr>
              <w:t>Fomento</w:t>
            </w:r>
          </w:p>
        </w:tc>
        <w:tc>
          <w:tcPr>
            <w:tcW w:w="747" w:type="pct"/>
            <w:shd w:val="clear" w:color="auto" w:fill="auto"/>
            <w:vAlign w:val="center"/>
            <w:hideMark/>
          </w:tcPr>
          <w:p w:rsidR="00B84118" w:rsidRPr="00BD770D" w:rsidRDefault="00B84118" w:rsidP="0056007E">
            <w:pPr>
              <w:jc w:val="center"/>
              <w:rPr>
                <w:rFonts w:ascii="Arial" w:eastAsia="Times New Roman" w:hAnsi="Arial" w:cs="Arial"/>
                <w:b/>
                <w:sz w:val="16"/>
                <w:szCs w:val="16"/>
                <w:lang w:eastAsia="pt-BR"/>
              </w:rPr>
            </w:pPr>
            <w:r w:rsidRPr="00BD770D">
              <w:rPr>
                <w:rFonts w:ascii="Arial" w:eastAsia="Times New Roman" w:hAnsi="Arial" w:cs="Arial"/>
                <w:b/>
                <w:sz w:val="16"/>
                <w:szCs w:val="16"/>
                <w:lang w:eastAsia="pt-BR"/>
              </w:rPr>
              <w:t>Valor</w:t>
            </w:r>
          </w:p>
        </w:tc>
      </w:tr>
      <w:tr w:rsidR="004A3BE1" w:rsidRPr="00B84118" w:rsidTr="00BD770D">
        <w:trPr>
          <w:trHeight w:val="900"/>
        </w:trPr>
        <w:tc>
          <w:tcPr>
            <w:tcW w:w="752" w:type="pct"/>
            <w:vMerge w:val="restart"/>
            <w:shd w:val="clear" w:color="auto" w:fill="auto"/>
            <w:vAlign w:val="center"/>
            <w:hideMark/>
          </w:tcPr>
          <w:p w:rsidR="004A3BE1" w:rsidRPr="00B84118" w:rsidRDefault="004A3BE1" w:rsidP="0056007E">
            <w:pPr>
              <w:jc w:val="center"/>
              <w:rPr>
                <w:rFonts w:ascii="Arial" w:eastAsia="Times New Roman" w:hAnsi="Arial" w:cs="Arial"/>
                <w:b/>
                <w:bCs/>
                <w:sz w:val="16"/>
                <w:szCs w:val="16"/>
                <w:lang w:eastAsia="pt-BR"/>
              </w:rPr>
            </w:pPr>
            <w:r w:rsidRPr="00B84118">
              <w:rPr>
                <w:rFonts w:ascii="Arial" w:eastAsia="Times New Roman" w:hAnsi="Arial" w:cs="Arial"/>
                <w:b/>
                <w:bCs/>
                <w:sz w:val="16"/>
                <w:szCs w:val="16"/>
                <w:lang w:eastAsia="pt-BR"/>
              </w:rPr>
              <w:t>CCHEL/Mcr</w:t>
            </w:r>
          </w:p>
        </w:tc>
        <w:tc>
          <w:tcPr>
            <w:tcW w:w="648" w:type="pct"/>
            <w:shd w:val="clear" w:color="auto" w:fill="auto"/>
            <w:vAlign w:val="center"/>
            <w:hideMark/>
          </w:tcPr>
          <w:p w:rsidR="004A3BE1" w:rsidRDefault="004A3BE1" w:rsidP="0056007E">
            <w:pPr>
              <w:jc w:val="center"/>
              <w:rPr>
                <w:rFonts w:ascii="Arial" w:hAnsi="Arial" w:cs="Arial"/>
                <w:color w:val="000000"/>
                <w:sz w:val="16"/>
                <w:szCs w:val="16"/>
              </w:rPr>
            </w:pPr>
            <w:r>
              <w:rPr>
                <w:rFonts w:ascii="Arial" w:hAnsi="Arial" w:cs="Arial"/>
                <w:color w:val="000000"/>
                <w:sz w:val="16"/>
                <w:szCs w:val="16"/>
              </w:rPr>
              <w:t>39570/2013</w:t>
            </w:r>
          </w:p>
        </w:tc>
        <w:tc>
          <w:tcPr>
            <w:tcW w:w="1223" w:type="pct"/>
            <w:shd w:val="clear" w:color="auto" w:fill="auto"/>
            <w:vAlign w:val="center"/>
            <w:hideMark/>
          </w:tcPr>
          <w:p w:rsidR="004A3BE1" w:rsidRDefault="004A3BE1" w:rsidP="0056007E">
            <w:pPr>
              <w:jc w:val="center"/>
              <w:rPr>
                <w:rFonts w:ascii="Arial" w:hAnsi="Arial" w:cs="Arial"/>
                <w:color w:val="000000"/>
                <w:sz w:val="16"/>
                <w:szCs w:val="16"/>
              </w:rPr>
            </w:pPr>
            <w:r>
              <w:rPr>
                <w:rFonts w:ascii="Arial" w:hAnsi="Arial" w:cs="Arial"/>
                <w:color w:val="000000"/>
                <w:sz w:val="16"/>
                <w:szCs w:val="16"/>
              </w:rPr>
              <w:t>Dinâmica territorial do turismo na tríplice fronteira do Brasil, Paraguai e Argentina: a perspectiva do planejamento</w:t>
            </w:r>
          </w:p>
        </w:tc>
        <w:tc>
          <w:tcPr>
            <w:tcW w:w="794" w:type="pct"/>
            <w:shd w:val="clear" w:color="auto" w:fill="auto"/>
            <w:vAlign w:val="center"/>
            <w:hideMark/>
          </w:tcPr>
          <w:p w:rsidR="004A3BE1" w:rsidRDefault="004A3BE1" w:rsidP="0056007E">
            <w:pPr>
              <w:jc w:val="center"/>
              <w:rPr>
                <w:rFonts w:ascii="Arial" w:hAnsi="Arial" w:cs="Arial"/>
                <w:color w:val="000000"/>
                <w:sz w:val="16"/>
                <w:szCs w:val="16"/>
              </w:rPr>
            </w:pPr>
            <w:r>
              <w:rPr>
                <w:rFonts w:ascii="Arial" w:hAnsi="Arial" w:cs="Arial"/>
                <w:color w:val="000000"/>
                <w:sz w:val="16"/>
                <w:szCs w:val="16"/>
              </w:rPr>
              <w:t>Edson Belo Clemente de Souza</w:t>
            </w:r>
          </w:p>
        </w:tc>
        <w:tc>
          <w:tcPr>
            <w:tcW w:w="835" w:type="pct"/>
            <w:gridSpan w:val="2"/>
            <w:shd w:val="clear" w:color="auto" w:fill="auto"/>
            <w:vAlign w:val="center"/>
            <w:hideMark/>
          </w:tcPr>
          <w:p w:rsidR="004A3BE1" w:rsidRDefault="004A3BE1" w:rsidP="0056007E">
            <w:pPr>
              <w:jc w:val="center"/>
              <w:rPr>
                <w:rFonts w:ascii="Arial" w:hAnsi="Arial" w:cs="Arial"/>
                <w:color w:val="000000"/>
                <w:sz w:val="16"/>
                <w:szCs w:val="16"/>
              </w:rPr>
            </w:pPr>
            <w:r>
              <w:rPr>
                <w:rFonts w:ascii="Arial" w:hAnsi="Arial" w:cs="Arial"/>
                <w:color w:val="000000"/>
                <w:sz w:val="16"/>
                <w:szCs w:val="16"/>
              </w:rPr>
              <w:t>CNPq - Conselho Nacional de Desenvolvimento Científico e Tecnológico</w:t>
            </w:r>
          </w:p>
        </w:tc>
        <w:tc>
          <w:tcPr>
            <w:tcW w:w="747" w:type="pct"/>
            <w:shd w:val="clear" w:color="auto" w:fill="auto"/>
            <w:vAlign w:val="center"/>
            <w:hideMark/>
          </w:tcPr>
          <w:p w:rsidR="004A3BE1" w:rsidRDefault="004A3BE1" w:rsidP="0056007E">
            <w:pPr>
              <w:jc w:val="center"/>
              <w:rPr>
                <w:rFonts w:ascii="Arial" w:hAnsi="Arial" w:cs="Arial"/>
                <w:color w:val="000000"/>
                <w:sz w:val="20"/>
                <w:szCs w:val="20"/>
              </w:rPr>
            </w:pPr>
          </w:p>
        </w:tc>
      </w:tr>
      <w:tr w:rsidR="004A3BE1" w:rsidRPr="00B84118" w:rsidTr="00BD770D">
        <w:trPr>
          <w:trHeight w:val="675"/>
        </w:trPr>
        <w:tc>
          <w:tcPr>
            <w:tcW w:w="752" w:type="pct"/>
            <w:vMerge/>
            <w:vAlign w:val="center"/>
            <w:hideMark/>
          </w:tcPr>
          <w:p w:rsidR="004A3BE1" w:rsidRPr="00B84118" w:rsidRDefault="004A3BE1" w:rsidP="0056007E">
            <w:pPr>
              <w:jc w:val="center"/>
              <w:rPr>
                <w:rFonts w:ascii="Arial" w:eastAsia="Times New Roman" w:hAnsi="Arial" w:cs="Arial"/>
                <w:b/>
                <w:bCs/>
                <w:sz w:val="16"/>
                <w:szCs w:val="16"/>
                <w:lang w:eastAsia="pt-BR"/>
              </w:rPr>
            </w:pPr>
          </w:p>
        </w:tc>
        <w:tc>
          <w:tcPr>
            <w:tcW w:w="648" w:type="pct"/>
            <w:shd w:val="clear" w:color="auto" w:fill="auto"/>
            <w:vAlign w:val="center"/>
            <w:hideMark/>
          </w:tcPr>
          <w:p w:rsidR="004A3BE1" w:rsidRDefault="004A3BE1" w:rsidP="0056007E">
            <w:pPr>
              <w:jc w:val="center"/>
              <w:rPr>
                <w:rFonts w:ascii="Arial" w:hAnsi="Arial" w:cs="Arial"/>
                <w:color w:val="000000"/>
                <w:sz w:val="16"/>
                <w:szCs w:val="16"/>
              </w:rPr>
            </w:pPr>
            <w:r>
              <w:rPr>
                <w:rFonts w:ascii="Arial" w:hAnsi="Arial" w:cs="Arial"/>
                <w:color w:val="000000"/>
                <w:sz w:val="16"/>
                <w:szCs w:val="16"/>
              </w:rPr>
              <w:t>39766/2013</w:t>
            </w:r>
          </w:p>
        </w:tc>
        <w:tc>
          <w:tcPr>
            <w:tcW w:w="1223" w:type="pct"/>
            <w:shd w:val="clear" w:color="auto" w:fill="auto"/>
            <w:vAlign w:val="center"/>
            <w:hideMark/>
          </w:tcPr>
          <w:p w:rsidR="004A3BE1" w:rsidRDefault="004A3BE1" w:rsidP="0056007E">
            <w:pPr>
              <w:jc w:val="center"/>
              <w:rPr>
                <w:rFonts w:ascii="Arial" w:hAnsi="Arial" w:cs="Arial"/>
                <w:color w:val="000000"/>
                <w:sz w:val="16"/>
                <w:szCs w:val="16"/>
              </w:rPr>
            </w:pPr>
            <w:r>
              <w:rPr>
                <w:rFonts w:ascii="Arial" w:hAnsi="Arial" w:cs="Arial"/>
                <w:color w:val="000000"/>
                <w:sz w:val="16"/>
                <w:szCs w:val="16"/>
              </w:rPr>
              <w:t>História e Memória autobiográfica em narrativas de imigrantes alemães no Brasil</w:t>
            </w:r>
          </w:p>
        </w:tc>
        <w:tc>
          <w:tcPr>
            <w:tcW w:w="794" w:type="pct"/>
            <w:shd w:val="clear" w:color="auto" w:fill="auto"/>
            <w:vAlign w:val="center"/>
            <w:hideMark/>
          </w:tcPr>
          <w:p w:rsidR="004A3BE1" w:rsidRDefault="004A3BE1" w:rsidP="0056007E">
            <w:pPr>
              <w:jc w:val="center"/>
              <w:rPr>
                <w:rFonts w:ascii="Arial" w:hAnsi="Arial" w:cs="Arial"/>
                <w:color w:val="000000"/>
                <w:sz w:val="16"/>
                <w:szCs w:val="16"/>
              </w:rPr>
            </w:pPr>
            <w:r>
              <w:rPr>
                <w:rFonts w:ascii="Arial" w:hAnsi="Arial" w:cs="Arial"/>
                <w:color w:val="000000"/>
                <w:sz w:val="16"/>
                <w:szCs w:val="16"/>
              </w:rPr>
              <w:t>Meri Frotscher Kramer</w:t>
            </w:r>
          </w:p>
        </w:tc>
        <w:tc>
          <w:tcPr>
            <w:tcW w:w="835" w:type="pct"/>
            <w:gridSpan w:val="2"/>
            <w:shd w:val="clear" w:color="auto" w:fill="auto"/>
            <w:vAlign w:val="center"/>
            <w:hideMark/>
          </w:tcPr>
          <w:p w:rsidR="004A3BE1" w:rsidRDefault="004A3BE1" w:rsidP="0056007E">
            <w:pPr>
              <w:jc w:val="center"/>
              <w:rPr>
                <w:rFonts w:ascii="Arial" w:hAnsi="Arial" w:cs="Arial"/>
                <w:color w:val="000000"/>
                <w:sz w:val="16"/>
                <w:szCs w:val="16"/>
              </w:rPr>
            </w:pPr>
            <w:r>
              <w:rPr>
                <w:rFonts w:ascii="Arial" w:hAnsi="Arial" w:cs="Arial"/>
                <w:color w:val="000000"/>
                <w:sz w:val="16"/>
                <w:szCs w:val="16"/>
              </w:rPr>
              <w:t>CNPq - Conselho Nacional de Desenvolvimento Científico e Tecnológico</w:t>
            </w:r>
          </w:p>
        </w:tc>
        <w:tc>
          <w:tcPr>
            <w:tcW w:w="747" w:type="pct"/>
            <w:shd w:val="clear" w:color="auto" w:fill="auto"/>
            <w:vAlign w:val="center"/>
            <w:hideMark/>
          </w:tcPr>
          <w:p w:rsidR="004A3BE1" w:rsidRDefault="004A3BE1" w:rsidP="0056007E">
            <w:pPr>
              <w:jc w:val="center"/>
              <w:rPr>
                <w:rFonts w:ascii="Arial" w:hAnsi="Arial" w:cs="Arial"/>
                <w:color w:val="000000"/>
                <w:sz w:val="16"/>
                <w:szCs w:val="16"/>
              </w:rPr>
            </w:pPr>
            <w:r>
              <w:rPr>
                <w:rFonts w:ascii="Arial" w:hAnsi="Arial" w:cs="Arial"/>
                <w:color w:val="000000"/>
                <w:sz w:val="16"/>
                <w:szCs w:val="16"/>
              </w:rPr>
              <w:t>R$ 18.500,00</w:t>
            </w:r>
          </w:p>
        </w:tc>
      </w:tr>
      <w:tr w:rsidR="00B84118" w:rsidRPr="00B84118" w:rsidTr="00BD770D">
        <w:trPr>
          <w:trHeight w:val="225"/>
        </w:trPr>
        <w:tc>
          <w:tcPr>
            <w:tcW w:w="3418" w:type="pct"/>
            <w:gridSpan w:val="4"/>
            <w:shd w:val="clear" w:color="auto" w:fill="auto"/>
            <w:vAlign w:val="center"/>
            <w:hideMark/>
          </w:tcPr>
          <w:p w:rsidR="00B84118" w:rsidRPr="00B84118" w:rsidRDefault="00B84118" w:rsidP="00BD770D">
            <w:pPr>
              <w:jc w:val="right"/>
              <w:rPr>
                <w:rFonts w:ascii="Arial" w:eastAsia="Times New Roman" w:hAnsi="Arial" w:cs="Arial"/>
                <w:b/>
                <w:sz w:val="16"/>
                <w:szCs w:val="16"/>
                <w:lang w:eastAsia="pt-BR"/>
              </w:rPr>
            </w:pPr>
            <w:r w:rsidRPr="00B84118">
              <w:rPr>
                <w:rFonts w:ascii="Arial" w:eastAsia="Times New Roman" w:hAnsi="Arial" w:cs="Arial"/>
                <w:b/>
                <w:sz w:val="16"/>
                <w:szCs w:val="16"/>
                <w:lang w:eastAsia="pt-BR"/>
              </w:rPr>
              <w:t>Total do Centro</w:t>
            </w:r>
          </w:p>
        </w:tc>
        <w:tc>
          <w:tcPr>
            <w:tcW w:w="835" w:type="pct"/>
            <w:gridSpan w:val="2"/>
            <w:shd w:val="clear" w:color="auto" w:fill="auto"/>
            <w:vAlign w:val="center"/>
            <w:hideMark/>
          </w:tcPr>
          <w:p w:rsidR="00B84118" w:rsidRPr="00B84118" w:rsidRDefault="00B84118" w:rsidP="0056007E">
            <w:pPr>
              <w:jc w:val="center"/>
              <w:rPr>
                <w:rFonts w:ascii="Arial" w:eastAsia="Times New Roman" w:hAnsi="Arial" w:cs="Arial"/>
                <w:b/>
                <w:bCs/>
                <w:sz w:val="16"/>
                <w:szCs w:val="16"/>
                <w:lang w:eastAsia="pt-BR"/>
              </w:rPr>
            </w:pPr>
            <w:r w:rsidRPr="00B84118">
              <w:rPr>
                <w:rFonts w:ascii="Arial" w:eastAsia="Times New Roman" w:hAnsi="Arial" w:cs="Arial"/>
                <w:b/>
                <w:bCs/>
                <w:sz w:val="16"/>
                <w:szCs w:val="16"/>
                <w:lang w:eastAsia="pt-BR"/>
              </w:rPr>
              <w:t>2</w:t>
            </w:r>
          </w:p>
        </w:tc>
        <w:tc>
          <w:tcPr>
            <w:tcW w:w="747" w:type="pct"/>
            <w:shd w:val="clear" w:color="auto" w:fill="auto"/>
            <w:vAlign w:val="center"/>
            <w:hideMark/>
          </w:tcPr>
          <w:p w:rsidR="00B84118" w:rsidRPr="00B84118" w:rsidRDefault="00B84118" w:rsidP="0056007E">
            <w:pPr>
              <w:jc w:val="center"/>
              <w:rPr>
                <w:rFonts w:ascii="Arial" w:eastAsia="Times New Roman" w:hAnsi="Arial" w:cs="Arial"/>
                <w:b/>
                <w:sz w:val="16"/>
                <w:szCs w:val="16"/>
                <w:lang w:eastAsia="pt-BR"/>
              </w:rPr>
            </w:pPr>
            <w:r w:rsidRPr="00B84118">
              <w:rPr>
                <w:rFonts w:ascii="Arial" w:eastAsia="Times New Roman" w:hAnsi="Arial" w:cs="Arial"/>
                <w:b/>
                <w:sz w:val="16"/>
                <w:szCs w:val="16"/>
                <w:lang w:eastAsia="pt-BR"/>
              </w:rPr>
              <w:t>R$ 18.500,00</w:t>
            </w:r>
          </w:p>
        </w:tc>
      </w:tr>
      <w:tr w:rsidR="00B84118" w:rsidRPr="00B84118" w:rsidTr="00BD770D">
        <w:trPr>
          <w:trHeight w:val="225"/>
        </w:trPr>
        <w:tc>
          <w:tcPr>
            <w:tcW w:w="3418" w:type="pct"/>
            <w:gridSpan w:val="4"/>
            <w:shd w:val="clear" w:color="auto" w:fill="auto"/>
            <w:vAlign w:val="center"/>
            <w:hideMark/>
          </w:tcPr>
          <w:p w:rsidR="00B84118" w:rsidRPr="00B84118" w:rsidRDefault="00B84118" w:rsidP="00BD770D">
            <w:pPr>
              <w:jc w:val="right"/>
              <w:rPr>
                <w:rFonts w:ascii="Arial" w:eastAsia="Times New Roman" w:hAnsi="Arial" w:cs="Arial"/>
                <w:b/>
                <w:bCs/>
                <w:sz w:val="16"/>
                <w:szCs w:val="16"/>
                <w:lang w:eastAsia="pt-BR"/>
              </w:rPr>
            </w:pPr>
            <w:r w:rsidRPr="00B84118">
              <w:rPr>
                <w:rFonts w:ascii="Arial" w:eastAsia="Times New Roman" w:hAnsi="Arial" w:cs="Arial"/>
                <w:b/>
                <w:bCs/>
                <w:sz w:val="16"/>
                <w:szCs w:val="16"/>
                <w:lang w:eastAsia="pt-BR"/>
              </w:rPr>
              <w:t xml:space="preserve">TOTAL DO </w:t>
            </w:r>
            <w:r w:rsidRPr="00BD770D">
              <w:rPr>
                <w:rFonts w:ascii="Arial" w:eastAsia="Times New Roman" w:hAnsi="Arial" w:cs="Arial"/>
                <w:b/>
                <w:bCs/>
                <w:i/>
                <w:sz w:val="16"/>
                <w:szCs w:val="16"/>
                <w:lang w:eastAsia="pt-BR"/>
              </w:rPr>
              <w:t>CAMPUS</w:t>
            </w:r>
            <w:r w:rsidRPr="00B84118">
              <w:rPr>
                <w:rFonts w:ascii="Arial" w:eastAsia="Times New Roman" w:hAnsi="Arial" w:cs="Arial"/>
                <w:b/>
                <w:bCs/>
                <w:sz w:val="16"/>
                <w:szCs w:val="16"/>
                <w:lang w:eastAsia="pt-BR"/>
              </w:rPr>
              <w:t xml:space="preserve"> DE MARECHAL CANDIDO RONDON</w:t>
            </w:r>
          </w:p>
        </w:tc>
        <w:tc>
          <w:tcPr>
            <w:tcW w:w="835" w:type="pct"/>
            <w:gridSpan w:val="2"/>
            <w:shd w:val="clear" w:color="auto" w:fill="auto"/>
            <w:vAlign w:val="center"/>
            <w:hideMark/>
          </w:tcPr>
          <w:p w:rsidR="00B84118" w:rsidRPr="00B84118" w:rsidRDefault="004A3BE1" w:rsidP="0056007E">
            <w:pPr>
              <w:jc w:val="center"/>
              <w:rPr>
                <w:rFonts w:ascii="Arial" w:eastAsia="Times New Roman" w:hAnsi="Arial" w:cs="Arial"/>
                <w:b/>
                <w:bCs/>
                <w:sz w:val="16"/>
                <w:szCs w:val="16"/>
                <w:lang w:eastAsia="pt-BR"/>
              </w:rPr>
            </w:pPr>
            <w:r>
              <w:rPr>
                <w:rFonts w:ascii="Arial" w:eastAsia="Times New Roman" w:hAnsi="Arial" w:cs="Arial"/>
                <w:b/>
                <w:bCs/>
                <w:sz w:val="16"/>
                <w:szCs w:val="16"/>
                <w:lang w:eastAsia="pt-BR"/>
              </w:rPr>
              <w:t>2</w:t>
            </w:r>
          </w:p>
        </w:tc>
        <w:tc>
          <w:tcPr>
            <w:tcW w:w="747" w:type="pct"/>
            <w:shd w:val="clear" w:color="auto" w:fill="auto"/>
            <w:vAlign w:val="center"/>
            <w:hideMark/>
          </w:tcPr>
          <w:p w:rsidR="00B84118" w:rsidRPr="00B84118" w:rsidRDefault="004A3BE1" w:rsidP="0056007E">
            <w:pPr>
              <w:jc w:val="center"/>
              <w:rPr>
                <w:rFonts w:ascii="Arial" w:eastAsia="Times New Roman" w:hAnsi="Arial" w:cs="Arial"/>
                <w:b/>
                <w:sz w:val="16"/>
                <w:szCs w:val="16"/>
                <w:lang w:eastAsia="pt-BR"/>
              </w:rPr>
            </w:pPr>
            <w:r w:rsidRPr="00B84118">
              <w:rPr>
                <w:rFonts w:ascii="Arial" w:eastAsia="Times New Roman" w:hAnsi="Arial" w:cs="Arial"/>
                <w:b/>
                <w:sz w:val="16"/>
                <w:szCs w:val="16"/>
                <w:lang w:eastAsia="pt-BR"/>
              </w:rPr>
              <w:t>R$ 18.500,00</w:t>
            </w:r>
          </w:p>
        </w:tc>
      </w:tr>
      <w:tr w:rsidR="00BD770D" w:rsidRPr="00B84118" w:rsidTr="00BD770D">
        <w:trPr>
          <w:trHeight w:val="225"/>
        </w:trPr>
        <w:tc>
          <w:tcPr>
            <w:tcW w:w="5000" w:type="pct"/>
            <w:gridSpan w:val="7"/>
            <w:shd w:val="clear" w:color="auto" w:fill="auto"/>
            <w:vAlign w:val="center"/>
            <w:hideMark/>
          </w:tcPr>
          <w:p w:rsidR="00BD770D" w:rsidRPr="00B84118" w:rsidRDefault="00BD770D" w:rsidP="0056007E">
            <w:pPr>
              <w:jc w:val="center"/>
              <w:rPr>
                <w:rFonts w:ascii="Arial" w:eastAsia="Times New Roman" w:hAnsi="Arial" w:cs="Arial"/>
                <w:sz w:val="16"/>
                <w:szCs w:val="16"/>
                <w:lang w:eastAsia="pt-BR"/>
              </w:rPr>
            </w:pPr>
          </w:p>
        </w:tc>
      </w:tr>
      <w:tr w:rsidR="00B84118" w:rsidRPr="00B84118" w:rsidTr="00BD770D">
        <w:trPr>
          <w:trHeight w:val="225"/>
        </w:trPr>
        <w:tc>
          <w:tcPr>
            <w:tcW w:w="752" w:type="pct"/>
            <w:shd w:val="clear" w:color="auto" w:fill="auto"/>
            <w:vAlign w:val="center"/>
            <w:hideMark/>
          </w:tcPr>
          <w:p w:rsidR="00B84118" w:rsidRPr="00B84118" w:rsidRDefault="00B84118" w:rsidP="0056007E">
            <w:pPr>
              <w:jc w:val="center"/>
              <w:rPr>
                <w:rFonts w:ascii="Arial" w:eastAsia="Times New Roman" w:hAnsi="Arial" w:cs="Arial"/>
                <w:b/>
                <w:bCs/>
                <w:sz w:val="16"/>
                <w:szCs w:val="16"/>
                <w:lang w:eastAsia="pt-BR"/>
              </w:rPr>
            </w:pPr>
          </w:p>
        </w:tc>
        <w:tc>
          <w:tcPr>
            <w:tcW w:w="4248" w:type="pct"/>
            <w:gridSpan w:val="6"/>
            <w:shd w:val="clear" w:color="000000" w:fill="FFFFFF"/>
            <w:vAlign w:val="center"/>
            <w:hideMark/>
          </w:tcPr>
          <w:p w:rsidR="00B84118" w:rsidRPr="00B84118" w:rsidRDefault="00B84118" w:rsidP="0056007E">
            <w:pPr>
              <w:ind w:left="-1024"/>
              <w:jc w:val="center"/>
              <w:rPr>
                <w:rFonts w:ascii="Arial" w:eastAsia="Times New Roman" w:hAnsi="Arial" w:cs="Arial"/>
                <w:b/>
                <w:bCs/>
                <w:sz w:val="16"/>
                <w:szCs w:val="16"/>
                <w:lang w:eastAsia="pt-BR"/>
              </w:rPr>
            </w:pPr>
            <w:r w:rsidRPr="00BD770D">
              <w:rPr>
                <w:rFonts w:ascii="Arial" w:eastAsia="Times New Roman" w:hAnsi="Arial" w:cs="Arial"/>
                <w:b/>
                <w:bCs/>
                <w:i/>
                <w:sz w:val="16"/>
                <w:szCs w:val="16"/>
                <w:lang w:eastAsia="pt-BR"/>
              </w:rPr>
              <w:t>CAMPUS</w:t>
            </w:r>
            <w:r w:rsidRPr="00B84118">
              <w:rPr>
                <w:rFonts w:ascii="Arial" w:eastAsia="Times New Roman" w:hAnsi="Arial" w:cs="Arial"/>
                <w:b/>
                <w:bCs/>
                <w:sz w:val="16"/>
                <w:szCs w:val="16"/>
                <w:lang w:eastAsia="pt-BR"/>
              </w:rPr>
              <w:t xml:space="preserve"> DE TOLEDO</w:t>
            </w:r>
          </w:p>
        </w:tc>
      </w:tr>
      <w:tr w:rsidR="00B251C6" w:rsidRPr="00B84118" w:rsidTr="00BD770D">
        <w:trPr>
          <w:trHeight w:val="225"/>
        </w:trPr>
        <w:tc>
          <w:tcPr>
            <w:tcW w:w="752" w:type="pct"/>
            <w:shd w:val="clear" w:color="auto" w:fill="auto"/>
            <w:vAlign w:val="center"/>
            <w:hideMark/>
          </w:tcPr>
          <w:p w:rsidR="00B84118" w:rsidRPr="00B84118" w:rsidRDefault="00B84118" w:rsidP="0056007E">
            <w:pPr>
              <w:jc w:val="center"/>
              <w:rPr>
                <w:rFonts w:ascii="Arial" w:eastAsia="Times New Roman" w:hAnsi="Arial" w:cs="Arial"/>
                <w:color w:val="000000"/>
                <w:sz w:val="16"/>
                <w:szCs w:val="16"/>
                <w:lang w:eastAsia="pt-BR"/>
              </w:rPr>
            </w:pPr>
            <w:r w:rsidRPr="00B84118">
              <w:rPr>
                <w:rFonts w:ascii="Arial" w:eastAsia="Times New Roman" w:hAnsi="Arial" w:cs="Arial"/>
                <w:color w:val="000000"/>
                <w:sz w:val="16"/>
                <w:szCs w:val="16"/>
                <w:lang w:eastAsia="pt-BR"/>
              </w:rPr>
              <w:t>Centro</w:t>
            </w:r>
          </w:p>
        </w:tc>
        <w:tc>
          <w:tcPr>
            <w:tcW w:w="648" w:type="pct"/>
            <w:shd w:val="clear" w:color="auto" w:fill="auto"/>
            <w:vAlign w:val="center"/>
            <w:hideMark/>
          </w:tcPr>
          <w:p w:rsidR="00B84118" w:rsidRPr="00B84118" w:rsidRDefault="00B84118" w:rsidP="0056007E">
            <w:pPr>
              <w:jc w:val="center"/>
              <w:rPr>
                <w:rFonts w:ascii="Arial" w:eastAsia="Times New Roman" w:hAnsi="Arial" w:cs="Arial"/>
                <w:color w:val="000000"/>
                <w:sz w:val="16"/>
                <w:szCs w:val="16"/>
                <w:lang w:eastAsia="pt-BR"/>
              </w:rPr>
            </w:pPr>
            <w:r w:rsidRPr="00B84118">
              <w:rPr>
                <w:rFonts w:ascii="Arial" w:eastAsia="Times New Roman" w:hAnsi="Arial" w:cs="Arial"/>
                <w:color w:val="000000"/>
                <w:sz w:val="16"/>
                <w:szCs w:val="16"/>
                <w:lang w:eastAsia="pt-BR"/>
              </w:rPr>
              <w:t>Nº Projeto</w:t>
            </w:r>
          </w:p>
        </w:tc>
        <w:tc>
          <w:tcPr>
            <w:tcW w:w="1223" w:type="pct"/>
            <w:shd w:val="clear" w:color="auto" w:fill="auto"/>
            <w:vAlign w:val="center"/>
            <w:hideMark/>
          </w:tcPr>
          <w:p w:rsidR="00B84118" w:rsidRPr="00B84118" w:rsidRDefault="00B84118" w:rsidP="0056007E">
            <w:pPr>
              <w:jc w:val="center"/>
              <w:rPr>
                <w:rFonts w:ascii="Arial" w:eastAsia="Times New Roman" w:hAnsi="Arial" w:cs="Arial"/>
                <w:color w:val="000000"/>
                <w:sz w:val="16"/>
                <w:szCs w:val="16"/>
                <w:lang w:eastAsia="pt-BR"/>
              </w:rPr>
            </w:pPr>
            <w:r w:rsidRPr="00B84118">
              <w:rPr>
                <w:rFonts w:ascii="Arial" w:eastAsia="Times New Roman" w:hAnsi="Arial" w:cs="Arial"/>
                <w:color w:val="000000"/>
                <w:sz w:val="16"/>
                <w:szCs w:val="16"/>
                <w:lang w:eastAsia="pt-BR"/>
              </w:rPr>
              <w:t>Título</w:t>
            </w:r>
          </w:p>
        </w:tc>
        <w:tc>
          <w:tcPr>
            <w:tcW w:w="794" w:type="pct"/>
            <w:shd w:val="clear" w:color="auto" w:fill="auto"/>
            <w:vAlign w:val="center"/>
            <w:hideMark/>
          </w:tcPr>
          <w:p w:rsidR="00B84118" w:rsidRPr="00B84118" w:rsidRDefault="00B84118" w:rsidP="0056007E">
            <w:pPr>
              <w:jc w:val="center"/>
              <w:rPr>
                <w:rFonts w:ascii="Arial" w:eastAsia="Times New Roman" w:hAnsi="Arial" w:cs="Arial"/>
                <w:color w:val="000000"/>
                <w:sz w:val="16"/>
                <w:szCs w:val="16"/>
                <w:lang w:eastAsia="pt-BR"/>
              </w:rPr>
            </w:pPr>
            <w:r w:rsidRPr="00B84118">
              <w:rPr>
                <w:rFonts w:ascii="Arial" w:eastAsia="Times New Roman" w:hAnsi="Arial" w:cs="Arial"/>
                <w:color w:val="000000"/>
                <w:sz w:val="16"/>
                <w:szCs w:val="16"/>
                <w:lang w:eastAsia="pt-BR"/>
              </w:rPr>
              <w:t>Coordenador</w:t>
            </w:r>
          </w:p>
        </w:tc>
        <w:tc>
          <w:tcPr>
            <w:tcW w:w="835" w:type="pct"/>
            <w:gridSpan w:val="2"/>
            <w:shd w:val="clear" w:color="auto" w:fill="auto"/>
            <w:vAlign w:val="center"/>
            <w:hideMark/>
          </w:tcPr>
          <w:p w:rsidR="00B84118" w:rsidRPr="00B84118" w:rsidRDefault="00B84118" w:rsidP="0056007E">
            <w:pPr>
              <w:jc w:val="center"/>
              <w:rPr>
                <w:rFonts w:ascii="Arial" w:eastAsia="Times New Roman" w:hAnsi="Arial" w:cs="Arial"/>
                <w:sz w:val="16"/>
                <w:szCs w:val="16"/>
                <w:lang w:eastAsia="pt-BR"/>
              </w:rPr>
            </w:pPr>
            <w:r w:rsidRPr="00B84118">
              <w:rPr>
                <w:rFonts w:ascii="Arial" w:eastAsia="Times New Roman" w:hAnsi="Arial" w:cs="Arial"/>
                <w:sz w:val="16"/>
                <w:szCs w:val="16"/>
                <w:lang w:eastAsia="pt-BR"/>
              </w:rPr>
              <w:t>Fomento</w:t>
            </w:r>
          </w:p>
        </w:tc>
        <w:tc>
          <w:tcPr>
            <w:tcW w:w="747" w:type="pct"/>
            <w:shd w:val="clear" w:color="auto" w:fill="auto"/>
            <w:vAlign w:val="center"/>
            <w:hideMark/>
          </w:tcPr>
          <w:p w:rsidR="00B84118" w:rsidRPr="00B84118" w:rsidRDefault="00B84118" w:rsidP="0056007E">
            <w:pPr>
              <w:jc w:val="center"/>
              <w:rPr>
                <w:rFonts w:ascii="Arial" w:eastAsia="Times New Roman" w:hAnsi="Arial" w:cs="Arial"/>
                <w:sz w:val="16"/>
                <w:szCs w:val="16"/>
                <w:lang w:eastAsia="pt-BR"/>
              </w:rPr>
            </w:pPr>
            <w:r w:rsidRPr="00B84118">
              <w:rPr>
                <w:rFonts w:ascii="Arial" w:eastAsia="Times New Roman" w:hAnsi="Arial" w:cs="Arial"/>
                <w:sz w:val="16"/>
                <w:szCs w:val="16"/>
                <w:lang w:eastAsia="pt-BR"/>
              </w:rPr>
              <w:t>Valor</w:t>
            </w:r>
          </w:p>
        </w:tc>
      </w:tr>
      <w:tr w:rsidR="004A3BE1" w:rsidRPr="00B84118" w:rsidTr="00BD770D">
        <w:trPr>
          <w:trHeight w:val="659"/>
        </w:trPr>
        <w:tc>
          <w:tcPr>
            <w:tcW w:w="752" w:type="pct"/>
            <w:shd w:val="clear" w:color="auto" w:fill="auto"/>
            <w:vAlign w:val="center"/>
            <w:hideMark/>
          </w:tcPr>
          <w:p w:rsidR="004A3BE1" w:rsidRPr="00B84118" w:rsidRDefault="004A3BE1" w:rsidP="0056007E">
            <w:pPr>
              <w:jc w:val="center"/>
              <w:rPr>
                <w:rFonts w:ascii="Arial" w:eastAsia="Times New Roman" w:hAnsi="Arial" w:cs="Arial"/>
                <w:b/>
                <w:sz w:val="16"/>
                <w:szCs w:val="16"/>
                <w:lang w:eastAsia="pt-BR"/>
              </w:rPr>
            </w:pPr>
            <w:r w:rsidRPr="00B84118">
              <w:rPr>
                <w:rFonts w:ascii="Arial" w:eastAsia="Times New Roman" w:hAnsi="Arial" w:cs="Arial"/>
                <w:b/>
                <w:sz w:val="16"/>
                <w:szCs w:val="16"/>
                <w:lang w:eastAsia="pt-BR"/>
              </w:rPr>
              <w:t>CCHS/Too</w:t>
            </w:r>
          </w:p>
        </w:tc>
        <w:tc>
          <w:tcPr>
            <w:tcW w:w="648" w:type="pct"/>
            <w:shd w:val="clear" w:color="auto" w:fill="auto"/>
            <w:vAlign w:val="center"/>
            <w:hideMark/>
          </w:tcPr>
          <w:p w:rsidR="004A3BE1" w:rsidRDefault="004A3BE1" w:rsidP="0056007E">
            <w:pPr>
              <w:jc w:val="center"/>
              <w:rPr>
                <w:rFonts w:ascii="Arial" w:hAnsi="Arial" w:cs="Arial"/>
                <w:color w:val="000000"/>
                <w:sz w:val="16"/>
                <w:szCs w:val="16"/>
              </w:rPr>
            </w:pPr>
            <w:r>
              <w:rPr>
                <w:rFonts w:ascii="Arial" w:hAnsi="Arial" w:cs="Arial"/>
                <w:color w:val="000000"/>
                <w:sz w:val="16"/>
                <w:szCs w:val="16"/>
              </w:rPr>
              <w:t>39647/2013</w:t>
            </w:r>
          </w:p>
        </w:tc>
        <w:tc>
          <w:tcPr>
            <w:tcW w:w="1223" w:type="pct"/>
            <w:shd w:val="clear" w:color="auto" w:fill="auto"/>
            <w:vAlign w:val="center"/>
            <w:hideMark/>
          </w:tcPr>
          <w:p w:rsidR="004A3BE1" w:rsidRDefault="004A3BE1" w:rsidP="0056007E">
            <w:pPr>
              <w:jc w:val="center"/>
              <w:rPr>
                <w:rFonts w:ascii="Arial" w:hAnsi="Arial" w:cs="Arial"/>
                <w:color w:val="000000"/>
                <w:sz w:val="16"/>
                <w:szCs w:val="16"/>
              </w:rPr>
            </w:pPr>
            <w:r>
              <w:rPr>
                <w:rFonts w:ascii="Arial" w:hAnsi="Arial" w:cs="Arial"/>
                <w:color w:val="000000"/>
                <w:sz w:val="16"/>
                <w:szCs w:val="16"/>
              </w:rPr>
              <w:t>Da Filosofia à Educação: Conhecimento de si, cuidado de si, inquietude de si.</w:t>
            </w:r>
          </w:p>
        </w:tc>
        <w:tc>
          <w:tcPr>
            <w:tcW w:w="794" w:type="pct"/>
            <w:shd w:val="clear" w:color="auto" w:fill="auto"/>
            <w:vAlign w:val="center"/>
            <w:hideMark/>
          </w:tcPr>
          <w:p w:rsidR="004A3BE1" w:rsidRDefault="004A3BE1" w:rsidP="0056007E">
            <w:pPr>
              <w:jc w:val="center"/>
              <w:rPr>
                <w:rFonts w:ascii="Arial" w:hAnsi="Arial" w:cs="Arial"/>
                <w:color w:val="000000"/>
                <w:sz w:val="16"/>
                <w:szCs w:val="16"/>
              </w:rPr>
            </w:pPr>
            <w:r>
              <w:rPr>
                <w:rFonts w:ascii="Arial" w:hAnsi="Arial" w:cs="Arial"/>
                <w:color w:val="000000"/>
                <w:sz w:val="16"/>
                <w:szCs w:val="16"/>
              </w:rPr>
              <w:t>Ester Maria Dreher Heuser</w:t>
            </w:r>
          </w:p>
        </w:tc>
        <w:tc>
          <w:tcPr>
            <w:tcW w:w="835" w:type="pct"/>
            <w:gridSpan w:val="2"/>
            <w:shd w:val="clear" w:color="auto" w:fill="auto"/>
            <w:vAlign w:val="center"/>
            <w:hideMark/>
          </w:tcPr>
          <w:p w:rsidR="004A3BE1" w:rsidRDefault="004A3BE1" w:rsidP="0056007E">
            <w:pPr>
              <w:jc w:val="center"/>
              <w:rPr>
                <w:rFonts w:ascii="Arial" w:hAnsi="Arial" w:cs="Arial"/>
                <w:color w:val="000000"/>
                <w:sz w:val="16"/>
                <w:szCs w:val="16"/>
              </w:rPr>
            </w:pPr>
            <w:r>
              <w:rPr>
                <w:rFonts w:ascii="Arial" w:hAnsi="Arial" w:cs="Arial"/>
                <w:color w:val="000000"/>
                <w:sz w:val="16"/>
                <w:szCs w:val="16"/>
              </w:rPr>
              <w:t>CAPES - Coodenação de Aperfeiçoamento de Pessoal de Nível Superior</w:t>
            </w:r>
          </w:p>
        </w:tc>
        <w:tc>
          <w:tcPr>
            <w:tcW w:w="747" w:type="pct"/>
            <w:shd w:val="clear" w:color="auto" w:fill="auto"/>
            <w:vAlign w:val="center"/>
            <w:hideMark/>
          </w:tcPr>
          <w:p w:rsidR="004A3BE1" w:rsidRDefault="004A3BE1" w:rsidP="0056007E">
            <w:pPr>
              <w:jc w:val="center"/>
              <w:rPr>
                <w:rFonts w:ascii="Arial" w:hAnsi="Arial" w:cs="Arial"/>
                <w:color w:val="000000"/>
                <w:sz w:val="20"/>
                <w:szCs w:val="20"/>
              </w:rPr>
            </w:pPr>
          </w:p>
        </w:tc>
      </w:tr>
      <w:tr w:rsidR="004A3BE1" w:rsidRPr="00B84118" w:rsidTr="00BD770D">
        <w:trPr>
          <w:trHeight w:val="225"/>
        </w:trPr>
        <w:tc>
          <w:tcPr>
            <w:tcW w:w="3418" w:type="pct"/>
            <w:gridSpan w:val="4"/>
            <w:shd w:val="clear" w:color="auto" w:fill="auto"/>
            <w:vAlign w:val="center"/>
            <w:hideMark/>
          </w:tcPr>
          <w:p w:rsidR="004A3BE1" w:rsidRPr="00B84118" w:rsidRDefault="004A3BE1" w:rsidP="00BD770D">
            <w:pPr>
              <w:jc w:val="right"/>
              <w:rPr>
                <w:rFonts w:ascii="Arial" w:eastAsia="Times New Roman" w:hAnsi="Arial" w:cs="Arial"/>
                <w:b/>
                <w:sz w:val="16"/>
                <w:szCs w:val="16"/>
                <w:lang w:eastAsia="pt-BR"/>
              </w:rPr>
            </w:pPr>
            <w:r w:rsidRPr="00B84118">
              <w:rPr>
                <w:rFonts w:ascii="Arial" w:eastAsia="Times New Roman" w:hAnsi="Arial" w:cs="Arial"/>
                <w:b/>
                <w:sz w:val="16"/>
                <w:szCs w:val="16"/>
                <w:lang w:eastAsia="pt-BR"/>
              </w:rPr>
              <w:t>Total do Centro</w:t>
            </w:r>
          </w:p>
        </w:tc>
        <w:tc>
          <w:tcPr>
            <w:tcW w:w="835" w:type="pct"/>
            <w:gridSpan w:val="2"/>
            <w:shd w:val="clear" w:color="auto" w:fill="auto"/>
            <w:vAlign w:val="center"/>
            <w:hideMark/>
          </w:tcPr>
          <w:p w:rsidR="004A3BE1" w:rsidRDefault="004A3BE1" w:rsidP="0056007E">
            <w:pPr>
              <w:jc w:val="center"/>
              <w:rPr>
                <w:rFonts w:ascii="Arial" w:hAnsi="Arial" w:cs="Arial"/>
                <w:b/>
                <w:bCs/>
                <w:sz w:val="16"/>
                <w:szCs w:val="16"/>
              </w:rPr>
            </w:pPr>
            <w:r>
              <w:rPr>
                <w:rFonts w:ascii="Arial" w:hAnsi="Arial" w:cs="Arial"/>
                <w:b/>
                <w:bCs/>
                <w:sz w:val="16"/>
                <w:szCs w:val="16"/>
              </w:rPr>
              <w:t>1</w:t>
            </w:r>
          </w:p>
        </w:tc>
        <w:tc>
          <w:tcPr>
            <w:tcW w:w="747" w:type="pct"/>
            <w:shd w:val="clear" w:color="auto" w:fill="auto"/>
            <w:vAlign w:val="center"/>
            <w:hideMark/>
          </w:tcPr>
          <w:p w:rsidR="004A3BE1" w:rsidRPr="004A3BE1" w:rsidRDefault="004A3BE1" w:rsidP="0056007E">
            <w:pPr>
              <w:jc w:val="center"/>
              <w:rPr>
                <w:rFonts w:ascii="Arial" w:hAnsi="Arial" w:cs="Arial"/>
                <w:b/>
                <w:sz w:val="16"/>
                <w:szCs w:val="16"/>
              </w:rPr>
            </w:pPr>
            <w:r w:rsidRPr="004A3BE1">
              <w:rPr>
                <w:rFonts w:ascii="Arial" w:hAnsi="Arial" w:cs="Arial"/>
                <w:b/>
                <w:sz w:val="16"/>
                <w:szCs w:val="16"/>
              </w:rPr>
              <w:t>R$ 0,00</w:t>
            </w:r>
          </w:p>
        </w:tc>
      </w:tr>
      <w:tr w:rsidR="004A3BE1" w:rsidRPr="00B84118" w:rsidTr="00BD770D">
        <w:trPr>
          <w:trHeight w:val="532"/>
        </w:trPr>
        <w:tc>
          <w:tcPr>
            <w:tcW w:w="752" w:type="pct"/>
            <w:shd w:val="clear" w:color="auto" w:fill="auto"/>
            <w:vAlign w:val="center"/>
            <w:hideMark/>
          </w:tcPr>
          <w:p w:rsidR="004A3BE1" w:rsidRPr="00B84118" w:rsidRDefault="004A3BE1" w:rsidP="0056007E">
            <w:pPr>
              <w:jc w:val="center"/>
              <w:rPr>
                <w:rFonts w:ascii="Arial" w:eastAsia="Times New Roman" w:hAnsi="Arial" w:cs="Arial"/>
                <w:b/>
                <w:bCs/>
                <w:sz w:val="16"/>
                <w:szCs w:val="16"/>
                <w:lang w:eastAsia="pt-BR"/>
              </w:rPr>
            </w:pPr>
            <w:r w:rsidRPr="00B84118">
              <w:rPr>
                <w:rFonts w:ascii="Arial" w:eastAsia="Times New Roman" w:hAnsi="Arial" w:cs="Arial"/>
                <w:b/>
                <w:bCs/>
                <w:sz w:val="16"/>
                <w:szCs w:val="16"/>
                <w:lang w:eastAsia="pt-BR"/>
              </w:rPr>
              <w:t>CCSA/Too</w:t>
            </w:r>
          </w:p>
        </w:tc>
        <w:tc>
          <w:tcPr>
            <w:tcW w:w="648" w:type="pct"/>
            <w:shd w:val="clear" w:color="auto" w:fill="auto"/>
            <w:vAlign w:val="center"/>
            <w:hideMark/>
          </w:tcPr>
          <w:p w:rsidR="004A3BE1" w:rsidRDefault="004A3BE1" w:rsidP="0056007E">
            <w:pPr>
              <w:jc w:val="center"/>
              <w:rPr>
                <w:rFonts w:ascii="Arial" w:hAnsi="Arial" w:cs="Arial"/>
                <w:color w:val="000000"/>
                <w:sz w:val="16"/>
                <w:szCs w:val="16"/>
              </w:rPr>
            </w:pPr>
            <w:r>
              <w:rPr>
                <w:rFonts w:ascii="Arial" w:hAnsi="Arial" w:cs="Arial"/>
                <w:color w:val="000000"/>
                <w:sz w:val="16"/>
                <w:szCs w:val="16"/>
              </w:rPr>
              <w:t>38576/2013</w:t>
            </w:r>
          </w:p>
        </w:tc>
        <w:tc>
          <w:tcPr>
            <w:tcW w:w="1223" w:type="pct"/>
            <w:shd w:val="clear" w:color="auto" w:fill="auto"/>
            <w:vAlign w:val="center"/>
            <w:hideMark/>
          </w:tcPr>
          <w:p w:rsidR="004A3BE1" w:rsidRDefault="004A3BE1" w:rsidP="0056007E">
            <w:pPr>
              <w:jc w:val="center"/>
              <w:rPr>
                <w:rFonts w:ascii="Arial" w:hAnsi="Arial" w:cs="Arial"/>
                <w:color w:val="000000"/>
                <w:sz w:val="16"/>
                <w:szCs w:val="16"/>
              </w:rPr>
            </w:pPr>
            <w:r>
              <w:rPr>
                <w:rFonts w:ascii="Arial" w:hAnsi="Arial" w:cs="Arial"/>
                <w:color w:val="000000"/>
                <w:sz w:val="16"/>
                <w:szCs w:val="16"/>
              </w:rPr>
              <w:t>A agroindústria canavieira no Centro-Oeste do Brasil: uma análise das capacidades tecnológicas</w:t>
            </w:r>
          </w:p>
        </w:tc>
        <w:tc>
          <w:tcPr>
            <w:tcW w:w="794" w:type="pct"/>
            <w:shd w:val="clear" w:color="auto" w:fill="auto"/>
            <w:vAlign w:val="center"/>
            <w:hideMark/>
          </w:tcPr>
          <w:p w:rsidR="004A3BE1" w:rsidRDefault="004A3BE1" w:rsidP="0056007E">
            <w:pPr>
              <w:jc w:val="center"/>
              <w:rPr>
                <w:rFonts w:ascii="Arial" w:hAnsi="Arial" w:cs="Arial"/>
                <w:color w:val="000000"/>
                <w:sz w:val="16"/>
                <w:szCs w:val="16"/>
              </w:rPr>
            </w:pPr>
            <w:r>
              <w:rPr>
                <w:rFonts w:ascii="Arial" w:hAnsi="Arial" w:cs="Arial"/>
                <w:color w:val="000000"/>
                <w:sz w:val="16"/>
                <w:szCs w:val="16"/>
              </w:rPr>
              <w:t>Pery Francisco Assis Shikida</w:t>
            </w:r>
          </w:p>
        </w:tc>
        <w:tc>
          <w:tcPr>
            <w:tcW w:w="835" w:type="pct"/>
            <w:gridSpan w:val="2"/>
            <w:shd w:val="clear" w:color="auto" w:fill="auto"/>
            <w:vAlign w:val="center"/>
            <w:hideMark/>
          </w:tcPr>
          <w:p w:rsidR="004A3BE1" w:rsidRDefault="004A3BE1" w:rsidP="0056007E">
            <w:pPr>
              <w:jc w:val="center"/>
              <w:rPr>
                <w:rFonts w:ascii="Arial" w:hAnsi="Arial" w:cs="Arial"/>
                <w:color w:val="000000"/>
                <w:sz w:val="16"/>
                <w:szCs w:val="16"/>
              </w:rPr>
            </w:pPr>
            <w:r>
              <w:rPr>
                <w:rFonts w:ascii="Arial" w:hAnsi="Arial" w:cs="Arial"/>
                <w:color w:val="000000"/>
                <w:sz w:val="16"/>
                <w:szCs w:val="16"/>
              </w:rPr>
              <w:t>CNPq - Conselho Nacional de Desenvolvimento Científico e Tecnológico</w:t>
            </w:r>
          </w:p>
        </w:tc>
        <w:tc>
          <w:tcPr>
            <w:tcW w:w="747" w:type="pct"/>
            <w:shd w:val="clear" w:color="auto" w:fill="auto"/>
            <w:vAlign w:val="center"/>
            <w:hideMark/>
          </w:tcPr>
          <w:p w:rsidR="004A3BE1" w:rsidRDefault="004A3BE1" w:rsidP="0056007E">
            <w:pPr>
              <w:jc w:val="center"/>
              <w:rPr>
                <w:rFonts w:ascii="Arial" w:hAnsi="Arial" w:cs="Arial"/>
                <w:color w:val="000000"/>
                <w:sz w:val="20"/>
                <w:szCs w:val="20"/>
              </w:rPr>
            </w:pPr>
          </w:p>
        </w:tc>
      </w:tr>
      <w:tr w:rsidR="004A3BE1" w:rsidRPr="00B84118" w:rsidTr="00BD770D">
        <w:trPr>
          <w:trHeight w:val="225"/>
        </w:trPr>
        <w:tc>
          <w:tcPr>
            <w:tcW w:w="3418" w:type="pct"/>
            <w:gridSpan w:val="4"/>
            <w:shd w:val="clear" w:color="auto" w:fill="auto"/>
            <w:vAlign w:val="center"/>
            <w:hideMark/>
          </w:tcPr>
          <w:p w:rsidR="004A3BE1" w:rsidRPr="00B84118" w:rsidRDefault="004A3BE1" w:rsidP="00BD770D">
            <w:pPr>
              <w:jc w:val="right"/>
              <w:rPr>
                <w:rFonts w:ascii="Arial" w:eastAsia="Times New Roman" w:hAnsi="Arial" w:cs="Arial"/>
                <w:b/>
                <w:sz w:val="16"/>
                <w:szCs w:val="16"/>
                <w:lang w:eastAsia="pt-BR"/>
              </w:rPr>
            </w:pPr>
            <w:r w:rsidRPr="00B84118">
              <w:rPr>
                <w:rFonts w:ascii="Arial" w:eastAsia="Times New Roman" w:hAnsi="Arial" w:cs="Arial"/>
                <w:b/>
                <w:sz w:val="16"/>
                <w:szCs w:val="16"/>
                <w:lang w:eastAsia="pt-BR"/>
              </w:rPr>
              <w:t>Total do Centro</w:t>
            </w:r>
          </w:p>
        </w:tc>
        <w:tc>
          <w:tcPr>
            <w:tcW w:w="835" w:type="pct"/>
            <w:gridSpan w:val="2"/>
            <w:shd w:val="clear" w:color="auto" w:fill="auto"/>
            <w:vAlign w:val="center"/>
            <w:hideMark/>
          </w:tcPr>
          <w:p w:rsidR="004A3BE1" w:rsidRDefault="004A3BE1" w:rsidP="0056007E">
            <w:pPr>
              <w:jc w:val="center"/>
              <w:rPr>
                <w:rFonts w:ascii="Arial" w:hAnsi="Arial" w:cs="Arial"/>
                <w:b/>
                <w:bCs/>
                <w:sz w:val="16"/>
                <w:szCs w:val="16"/>
              </w:rPr>
            </w:pPr>
            <w:r>
              <w:rPr>
                <w:rFonts w:ascii="Arial" w:hAnsi="Arial" w:cs="Arial"/>
                <w:b/>
                <w:bCs/>
                <w:sz w:val="16"/>
                <w:szCs w:val="16"/>
              </w:rPr>
              <w:t>1</w:t>
            </w:r>
          </w:p>
        </w:tc>
        <w:tc>
          <w:tcPr>
            <w:tcW w:w="747" w:type="pct"/>
            <w:shd w:val="clear" w:color="auto" w:fill="auto"/>
            <w:vAlign w:val="center"/>
            <w:hideMark/>
          </w:tcPr>
          <w:p w:rsidR="004A3BE1" w:rsidRPr="004A3BE1" w:rsidRDefault="004A3BE1" w:rsidP="0056007E">
            <w:pPr>
              <w:jc w:val="center"/>
              <w:rPr>
                <w:rFonts w:ascii="Arial" w:hAnsi="Arial" w:cs="Arial"/>
                <w:b/>
                <w:sz w:val="16"/>
                <w:szCs w:val="16"/>
              </w:rPr>
            </w:pPr>
            <w:r w:rsidRPr="004A3BE1">
              <w:rPr>
                <w:rFonts w:ascii="Arial" w:hAnsi="Arial" w:cs="Arial"/>
                <w:b/>
                <w:sz w:val="16"/>
                <w:szCs w:val="16"/>
              </w:rPr>
              <w:t>R$ 0,00</w:t>
            </w:r>
          </w:p>
        </w:tc>
      </w:tr>
      <w:tr w:rsidR="004A3BE1" w:rsidRPr="00B84118" w:rsidTr="00BD770D">
        <w:trPr>
          <w:trHeight w:val="651"/>
        </w:trPr>
        <w:tc>
          <w:tcPr>
            <w:tcW w:w="752" w:type="pct"/>
            <w:vMerge w:val="restart"/>
            <w:shd w:val="clear" w:color="auto" w:fill="auto"/>
            <w:vAlign w:val="center"/>
            <w:hideMark/>
          </w:tcPr>
          <w:p w:rsidR="004A3BE1" w:rsidRPr="00B84118" w:rsidRDefault="004A3BE1" w:rsidP="0056007E">
            <w:pPr>
              <w:jc w:val="center"/>
              <w:rPr>
                <w:rFonts w:ascii="Arial" w:eastAsia="Times New Roman" w:hAnsi="Arial" w:cs="Arial"/>
                <w:b/>
                <w:bCs/>
                <w:sz w:val="16"/>
                <w:szCs w:val="16"/>
                <w:lang w:eastAsia="pt-BR"/>
              </w:rPr>
            </w:pPr>
            <w:r w:rsidRPr="00B84118">
              <w:rPr>
                <w:rFonts w:ascii="Arial" w:eastAsia="Times New Roman" w:hAnsi="Arial" w:cs="Arial"/>
                <w:b/>
                <w:bCs/>
                <w:sz w:val="16"/>
                <w:szCs w:val="16"/>
                <w:lang w:eastAsia="pt-BR"/>
              </w:rPr>
              <w:t>CECE/Too</w:t>
            </w:r>
          </w:p>
        </w:tc>
        <w:tc>
          <w:tcPr>
            <w:tcW w:w="648" w:type="pct"/>
            <w:shd w:val="clear" w:color="auto" w:fill="auto"/>
            <w:vAlign w:val="center"/>
            <w:hideMark/>
          </w:tcPr>
          <w:p w:rsidR="004A3BE1" w:rsidRDefault="004A3BE1" w:rsidP="0056007E">
            <w:pPr>
              <w:jc w:val="center"/>
              <w:rPr>
                <w:rFonts w:ascii="Arial" w:hAnsi="Arial" w:cs="Arial"/>
                <w:color w:val="000000"/>
                <w:sz w:val="16"/>
                <w:szCs w:val="16"/>
              </w:rPr>
            </w:pPr>
            <w:r>
              <w:rPr>
                <w:rFonts w:ascii="Arial" w:hAnsi="Arial" w:cs="Arial"/>
                <w:color w:val="000000"/>
                <w:sz w:val="16"/>
                <w:szCs w:val="16"/>
              </w:rPr>
              <w:t>42914/2014</w:t>
            </w:r>
          </w:p>
        </w:tc>
        <w:tc>
          <w:tcPr>
            <w:tcW w:w="1223" w:type="pct"/>
            <w:shd w:val="clear" w:color="auto" w:fill="auto"/>
            <w:vAlign w:val="center"/>
            <w:hideMark/>
          </w:tcPr>
          <w:p w:rsidR="004A3BE1" w:rsidRDefault="004A3BE1" w:rsidP="0056007E">
            <w:pPr>
              <w:jc w:val="center"/>
              <w:rPr>
                <w:rFonts w:ascii="Arial" w:hAnsi="Arial" w:cs="Arial"/>
                <w:color w:val="000000"/>
                <w:sz w:val="16"/>
                <w:szCs w:val="16"/>
              </w:rPr>
            </w:pPr>
            <w:r>
              <w:rPr>
                <w:rFonts w:ascii="Arial" w:hAnsi="Arial" w:cs="Arial"/>
                <w:color w:val="000000"/>
                <w:sz w:val="16"/>
                <w:szCs w:val="16"/>
              </w:rPr>
              <w:t>AQUACIÊNCIA 2014 - Produzir qualidade com sustentabilidade</w:t>
            </w:r>
          </w:p>
        </w:tc>
        <w:tc>
          <w:tcPr>
            <w:tcW w:w="794" w:type="pct"/>
            <w:shd w:val="clear" w:color="auto" w:fill="auto"/>
            <w:vAlign w:val="center"/>
            <w:hideMark/>
          </w:tcPr>
          <w:p w:rsidR="004A3BE1" w:rsidRDefault="004A3BE1" w:rsidP="0056007E">
            <w:pPr>
              <w:jc w:val="center"/>
              <w:rPr>
                <w:rFonts w:ascii="Arial" w:hAnsi="Arial" w:cs="Arial"/>
                <w:color w:val="000000"/>
                <w:sz w:val="16"/>
                <w:szCs w:val="16"/>
              </w:rPr>
            </w:pPr>
            <w:r>
              <w:rPr>
                <w:rFonts w:ascii="Arial" w:hAnsi="Arial" w:cs="Arial"/>
                <w:color w:val="000000"/>
                <w:sz w:val="16"/>
                <w:szCs w:val="16"/>
              </w:rPr>
              <w:t>Wilson Rogério Boscolo</w:t>
            </w:r>
          </w:p>
        </w:tc>
        <w:tc>
          <w:tcPr>
            <w:tcW w:w="835" w:type="pct"/>
            <w:gridSpan w:val="2"/>
            <w:shd w:val="clear" w:color="auto" w:fill="auto"/>
            <w:vAlign w:val="center"/>
            <w:hideMark/>
          </w:tcPr>
          <w:p w:rsidR="004A3BE1" w:rsidRDefault="004A3BE1" w:rsidP="0056007E">
            <w:pPr>
              <w:jc w:val="center"/>
              <w:rPr>
                <w:rFonts w:ascii="Arial" w:hAnsi="Arial" w:cs="Arial"/>
                <w:color w:val="000000"/>
                <w:sz w:val="16"/>
                <w:szCs w:val="16"/>
              </w:rPr>
            </w:pPr>
            <w:r>
              <w:rPr>
                <w:rFonts w:ascii="Arial" w:hAnsi="Arial" w:cs="Arial"/>
                <w:color w:val="000000"/>
                <w:sz w:val="16"/>
                <w:szCs w:val="16"/>
              </w:rPr>
              <w:t xml:space="preserve">CNPq - Conselho Nacional de Desenvolvimento </w:t>
            </w:r>
            <w:r>
              <w:rPr>
                <w:rFonts w:ascii="Arial" w:hAnsi="Arial" w:cs="Arial"/>
                <w:color w:val="000000"/>
                <w:sz w:val="16"/>
                <w:szCs w:val="16"/>
              </w:rPr>
              <w:lastRenderedPageBreak/>
              <w:t>Científico e Tecnológico</w:t>
            </w:r>
          </w:p>
        </w:tc>
        <w:tc>
          <w:tcPr>
            <w:tcW w:w="747" w:type="pct"/>
            <w:shd w:val="clear" w:color="auto" w:fill="auto"/>
            <w:vAlign w:val="center"/>
            <w:hideMark/>
          </w:tcPr>
          <w:p w:rsidR="004A3BE1" w:rsidRDefault="004A3BE1" w:rsidP="0056007E">
            <w:pPr>
              <w:jc w:val="center"/>
              <w:rPr>
                <w:rFonts w:ascii="Arial" w:hAnsi="Arial" w:cs="Arial"/>
                <w:color w:val="000000"/>
                <w:sz w:val="16"/>
                <w:szCs w:val="16"/>
              </w:rPr>
            </w:pPr>
            <w:r>
              <w:rPr>
                <w:rFonts w:ascii="Arial" w:hAnsi="Arial" w:cs="Arial"/>
                <w:color w:val="000000"/>
                <w:sz w:val="16"/>
                <w:szCs w:val="16"/>
              </w:rPr>
              <w:lastRenderedPageBreak/>
              <w:t>R$ 200.000,00</w:t>
            </w:r>
          </w:p>
        </w:tc>
      </w:tr>
      <w:tr w:rsidR="004A3BE1" w:rsidRPr="00B84118" w:rsidTr="00BD770D">
        <w:trPr>
          <w:trHeight w:val="862"/>
        </w:trPr>
        <w:tc>
          <w:tcPr>
            <w:tcW w:w="752" w:type="pct"/>
            <w:vMerge/>
            <w:vAlign w:val="center"/>
            <w:hideMark/>
          </w:tcPr>
          <w:p w:rsidR="004A3BE1" w:rsidRPr="00B84118" w:rsidRDefault="004A3BE1" w:rsidP="0056007E">
            <w:pPr>
              <w:jc w:val="center"/>
              <w:rPr>
                <w:rFonts w:ascii="Arial" w:eastAsia="Times New Roman" w:hAnsi="Arial" w:cs="Arial"/>
                <w:b/>
                <w:bCs/>
                <w:sz w:val="16"/>
                <w:szCs w:val="16"/>
                <w:lang w:eastAsia="pt-BR"/>
              </w:rPr>
            </w:pPr>
          </w:p>
        </w:tc>
        <w:tc>
          <w:tcPr>
            <w:tcW w:w="648" w:type="pct"/>
            <w:shd w:val="clear" w:color="auto" w:fill="auto"/>
            <w:vAlign w:val="center"/>
            <w:hideMark/>
          </w:tcPr>
          <w:p w:rsidR="004A3BE1" w:rsidRDefault="004A3BE1" w:rsidP="0056007E">
            <w:pPr>
              <w:jc w:val="center"/>
              <w:rPr>
                <w:rFonts w:ascii="Arial" w:hAnsi="Arial" w:cs="Arial"/>
                <w:color w:val="000000"/>
                <w:sz w:val="16"/>
                <w:szCs w:val="16"/>
              </w:rPr>
            </w:pPr>
            <w:r>
              <w:rPr>
                <w:rFonts w:ascii="Arial" w:hAnsi="Arial" w:cs="Arial"/>
                <w:color w:val="000000"/>
                <w:sz w:val="16"/>
                <w:szCs w:val="16"/>
              </w:rPr>
              <w:t>42918/2014</w:t>
            </w:r>
          </w:p>
        </w:tc>
        <w:tc>
          <w:tcPr>
            <w:tcW w:w="1223" w:type="pct"/>
            <w:shd w:val="clear" w:color="auto" w:fill="auto"/>
            <w:vAlign w:val="center"/>
            <w:hideMark/>
          </w:tcPr>
          <w:p w:rsidR="004A3BE1" w:rsidRDefault="004A3BE1" w:rsidP="0056007E">
            <w:pPr>
              <w:jc w:val="center"/>
              <w:rPr>
                <w:rFonts w:ascii="Arial" w:hAnsi="Arial" w:cs="Arial"/>
                <w:color w:val="000000"/>
                <w:sz w:val="16"/>
                <w:szCs w:val="16"/>
              </w:rPr>
            </w:pPr>
            <w:r>
              <w:rPr>
                <w:rFonts w:ascii="Arial" w:hAnsi="Arial" w:cs="Arial"/>
                <w:color w:val="000000"/>
                <w:sz w:val="16"/>
                <w:szCs w:val="16"/>
              </w:rPr>
              <w:t>Avaliação da ictiofauna e do ciclo reprodutivo na área de influência da UHE Baixo Iguaçu</w:t>
            </w:r>
          </w:p>
        </w:tc>
        <w:tc>
          <w:tcPr>
            <w:tcW w:w="794" w:type="pct"/>
            <w:shd w:val="clear" w:color="auto" w:fill="auto"/>
            <w:vAlign w:val="center"/>
            <w:hideMark/>
          </w:tcPr>
          <w:p w:rsidR="004A3BE1" w:rsidRDefault="004A3BE1" w:rsidP="0056007E">
            <w:pPr>
              <w:jc w:val="center"/>
              <w:rPr>
                <w:rFonts w:ascii="Arial" w:hAnsi="Arial" w:cs="Arial"/>
                <w:color w:val="000000"/>
                <w:sz w:val="16"/>
                <w:szCs w:val="16"/>
              </w:rPr>
            </w:pPr>
            <w:r>
              <w:rPr>
                <w:rFonts w:ascii="Arial" w:hAnsi="Arial" w:cs="Arial"/>
                <w:color w:val="000000"/>
                <w:sz w:val="16"/>
                <w:szCs w:val="16"/>
              </w:rPr>
              <w:t>Sergio Makrakis</w:t>
            </w:r>
          </w:p>
        </w:tc>
        <w:tc>
          <w:tcPr>
            <w:tcW w:w="835" w:type="pct"/>
            <w:gridSpan w:val="2"/>
            <w:shd w:val="clear" w:color="auto" w:fill="auto"/>
            <w:vAlign w:val="center"/>
            <w:hideMark/>
          </w:tcPr>
          <w:p w:rsidR="004A3BE1" w:rsidRDefault="004A3BE1" w:rsidP="0056007E">
            <w:pPr>
              <w:jc w:val="center"/>
              <w:rPr>
                <w:rFonts w:ascii="Arial" w:hAnsi="Arial" w:cs="Arial"/>
                <w:color w:val="000000"/>
                <w:sz w:val="16"/>
                <w:szCs w:val="16"/>
              </w:rPr>
            </w:pPr>
            <w:r>
              <w:rPr>
                <w:rFonts w:ascii="Arial" w:hAnsi="Arial" w:cs="Arial"/>
                <w:color w:val="000000"/>
                <w:sz w:val="16"/>
                <w:szCs w:val="16"/>
              </w:rPr>
              <w:t>Outras</w:t>
            </w:r>
          </w:p>
        </w:tc>
        <w:tc>
          <w:tcPr>
            <w:tcW w:w="747" w:type="pct"/>
            <w:shd w:val="clear" w:color="auto" w:fill="auto"/>
            <w:vAlign w:val="center"/>
            <w:hideMark/>
          </w:tcPr>
          <w:p w:rsidR="004A3BE1" w:rsidRDefault="004A3BE1" w:rsidP="0056007E">
            <w:pPr>
              <w:jc w:val="center"/>
              <w:rPr>
                <w:rFonts w:ascii="Arial" w:hAnsi="Arial" w:cs="Arial"/>
                <w:color w:val="000000"/>
                <w:sz w:val="16"/>
                <w:szCs w:val="16"/>
              </w:rPr>
            </w:pPr>
            <w:r>
              <w:rPr>
                <w:rFonts w:ascii="Arial" w:hAnsi="Arial" w:cs="Arial"/>
                <w:color w:val="000000"/>
                <w:sz w:val="16"/>
                <w:szCs w:val="16"/>
              </w:rPr>
              <w:t>R$ 2.573.655,24</w:t>
            </w:r>
          </w:p>
        </w:tc>
      </w:tr>
      <w:tr w:rsidR="004A3BE1" w:rsidRPr="00B84118" w:rsidTr="00BD770D">
        <w:trPr>
          <w:trHeight w:val="793"/>
        </w:trPr>
        <w:tc>
          <w:tcPr>
            <w:tcW w:w="752" w:type="pct"/>
            <w:vMerge/>
            <w:vAlign w:val="center"/>
            <w:hideMark/>
          </w:tcPr>
          <w:p w:rsidR="004A3BE1" w:rsidRPr="00B84118" w:rsidRDefault="004A3BE1" w:rsidP="0056007E">
            <w:pPr>
              <w:jc w:val="center"/>
              <w:rPr>
                <w:rFonts w:ascii="Arial" w:eastAsia="Times New Roman" w:hAnsi="Arial" w:cs="Arial"/>
                <w:b/>
                <w:bCs/>
                <w:sz w:val="16"/>
                <w:szCs w:val="16"/>
                <w:lang w:eastAsia="pt-BR"/>
              </w:rPr>
            </w:pPr>
          </w:p>
        </w:tc>
        <w:tc>
          <w:tcPr>
            <w:tcW w:w="648" w:type="pct"/>
            <w:shd w:val="clear" w:color="auto" w:fill="auto"/>
            <w:vAlign w:val="center"/>
            <w:hideMark/>
          </w:tcPr>
          <w:p w:rsidR="004A3BE1" w:rsidRDefault="004A3BE1" w:rsidP="0056007E">
            <w:pPr>
              <w:jc w:val="center"/>
              <w:rPr>
                <w:rFonts w:ascii="Arial" w:hAnsi="Arial" w:cs="Arial"/>
                <w:color w:val="000000"/>
                <w:sz w:val="16"/>
                <w:szCs w:val="16"/>
              </w:rPr>
            </w:pPr>
            <w:r>
              <w:rPr>
                <w:rFonts w:ascii="Arial" w:hAnsi="Arial" w:cs="Arial"/>
                <w:color w:val="000000"/>
                <w:sz w:val="16"/>
                <w:szCs w:val="16"/>
              </w:rPr>
              <w:t>40737/2013</w:t>
            </w:r>
          </w:p>
        </w:tc>
        <w:tc>
          <w:tcPr>
            <w:tcW w:w="1223" w:type="pct"/>
            <w:shd w:val="clear" w:color="auto" w:fill="auto"/>
            <w:vAlign w:val="center"/>
            <w:hideMark/>
          </w:tcPr>
          <w:p w:rsidR="004A3BE1" w:rsidRDefault="004A3BE1" w:rsidP="0056007E">
            <w:pPr>
              <w:jc w:val="center"/>
              <w:rPr>
                <w:rFonts w:ascii="Arial" w:hAnsi="Arial" w:cs="Arial"/>
                <w:color w:val="000000"/>
                <w:sz w:val="16"/>
                <w:szCs w:val="16"/>
              </w:rPr>
            </w:pPr>
            <w:r>
              <w:rPr>
                <w:rFonts w:ascii="Arial" w:hAnsi="Arial" w:cs="Arial"/>
                <w:color w:val="000000"/>
                <w:sz w:val="16"/>
                <w:szCs w:val="16"/>
              </w:rPr>
              <w:t>Avaliação de alimentos vegetais e suplementação de fitase em dietas para o</w:t>
            </w:r>
          </w:p>
        </w:tc>
        <w:tc>
          <w:tcPr>
            <w:tcW w:w="794" w:type="pct"/>
            <w:shd w:val="clear" w:color="auto" w:fill="auto"/>
            <w:vAlign w:val="center"/>
            <w:hideMark/>
          </w:tcPr>
          <w:p w:rsidR="004A3BE1" w:rsidRDefault="004A3BE1" w:rsidP="0056007E">
            <w:pPr>
              <w:jc w:val="center"/>
              <w:rPr>
                <w:rFonts w:ascii="Arial" w:hAnsi="Arial" w:cs="Arial"/>
                <w:color w:val="000000"/>
                <w:sz w:val="16"/>
                <w:szCs w:val="16"/>
              </w:rPr>
            </w:pPr>
            <w:r>
              <w:rPr>
                <w:rFonts w:ascii="Arial" w:hAnsi="Arial" w:cs="Arial"/>
                <w:color w:val="000000"/>
                <w:sz w:val="16"/>
                <w:szCs w:val="16"/>
              </w:rPr>
              <w:t>Altevir Signor</w:t>
            </w:r>
          </w:p>
        </w:tc>
        <w:tc>
          <w:tcPr>
            <w:tcW w:w="835" w:type="pct"/>
            <w:gridSpan w:val="2"/>
            <w:shd w:val="clear" w:color="auto" w:fill="auto"/>
            <w:vAlign w:val="center"/>
            <w:hideMark/>
          </w:tcPr>
          <w:p w:rsidR="004A3BE1" w:rsidRDefault="004A3BE1" w:rsidP="0056007E">
            <w:pPr>
              <w:jc w:val="center"/>
              <w:rPr>
                <w:rFonts w:ascii="Arial" w:hAnsi="Arial" w:cs="Arial"/>
                <w:color w:val="000000"/>
                <w:sz w:val="16"/>
                <w:szCs w:val="16"/>
              </w:rPr>
            </w:pPr>
            <w:r>
              <w:rPr>
                <w:rFonts w:ascii="Arial" w:hAnsi="Arial" w:cs="Arial"/>
                <w:color w:val="000000"/>
                <w:sz w:val="16"/>
                <w:szCs w:val="16"/>
              </w:rPr>
              <w:t>FUNDAÇÃO ARAUCÁRIA</w:t>
            </w:r>
          </w:p>
        </w:tc>
        <w:tc>
          <w:tcPr>
            <w:tcW w:w="747" w:type="pct"/>
            <w:shd w:val="clear" w:color="auto" w:fill="auto"/>
            <w:vAlign w:val="center"/>
            <w:hideMark/>
          </w:tcPr>
          <w:p w:rsidR="004A3BE1" w:rsidRDefault="004A3BE1" w:rsidP="0056007E">
            <w:pPr>
              <w:jc w:val="center"/>
              <w:rPr>
                <w:rFonts w:ascii="Arial" w:hAnsi="Arial" w:cs="Arial"/>
                <w:color w:val="000000"/>
                <w:sz w:val="16"/>
                <w:szCs w:val="16"/>
              </w:rPr>
            </w:pPr>
            <w:r>
              <w:rPr>
                <w:rFonts w:ascii="Arial" w:hAnsi="Arial" w:cs="Arial"/>
                <w:color w:val="000000"/>
                <w:sz w:val="16"/>
                <w:szCs w:val="16"/>
              </w:rPr>
              <w:t>R$ 297.543,80</w:t>
            </w:r>
          </w:p>
        </w:tc>
      </w:tr>
      <w:tr w:rsidR="004A3BE1" w:rsidRPr="00B84118" w:rsidTr="00BD770D">
        <w:trPr>
          <w:trHeight w:val="450"/>
        </w:trPr>
        <w:tc>
          <w:tcPr>
            <w:tcW w:w="752" w:type="pct"/>
            <w:vMerge/>
            <w:vAlign w:val="center"/>
            <w:hideMark/>
          </w:tcPr>
          <w:p w:rsidR="004A3BE1" w:rsidRPr="00B84118" w:rsidRDefault="004A3BE1" w:rsidP="0056007E">
            <w:pPr>
              <w:jc w:val="center"/>
              <w:rPr>
                <w:rFonts w:ascii="Arial" w:eastAsia="Times New Roman" w:hAnsi="Arial" w:cs="Arial"/>
                <w:b/>
                <w:bCs/>
                <w:sz w:val="16"/>
                <w:szCs w:val="16"/>
                <w:lang w:eastAsia="pt-BR"/>
              </w:rPr>
            </w:pPr>
          </w:p>
        </w:tc>
        <w:tc>
          <w:tcPr>
            <w:tcW w:w="648" w:type="pct"/>
            <w:shd w:val="clear" w:color="auto" w:fill="auto"/>
            <w:vAlign w:val="center"/>
            <w:hideMark/>
          </w:tcPr>
          <w:p w:rsidR="004A3BE1" w:rsidRDefault="004A3BE1" w:rsidP="0056007E">
            <w:pPr>
              <w:jc w:val="center"/>
              <w:rPr>
                <w:rFonts w:ascii="Arial" w:hAnsi="Arial" w:cs="Arial"/>
                <w:color w:val="000000"/>
                <w:sz w:val="16"/>
                <w:szCs w:val="16"/>
              </w:rPr>
            </w:pPr>
            <w:r>
              <w:rPr>
                <w:rFonts w:ascii="Arial" w:hAnsi="Arial" w:cs="Arial"/>
                <w:color w:val="000000"/>
                <w:sz w:val="16"/>
                <w:szCs w:val="16"/>
              </w:rPr>
              <w:t>36461/2012</w:t>
            </w:r>
          </w:p>
        </w:tc>
        <w:tc>
          <w:tcPr>
            <w:tcW w:w="1223" w:type="pct"/>
            <w:shd w:val="clear" w:color="auto" w:fill="auto"/>
            <w:vAlign w:val="center"/>
            <w:hideMark/>
          </w:tcPr>
          <w:p w:rsidR="004A3BE1" w:rsidRDefault="004A3BE1" w:rsidP="0056007E">
            <w:pPr>
              <w:jc w:val="center"/>
              <w:rPr>
                <w:rFonts w:ascii="Arial" w:hAnsi="Arial" w:cs="Arial"/>
                <w:color w:val="000000"/>
                <w:sz w:val="16"/>
                <w:szCs w:val="16"/>
              </w:rPr>
            </w:pPr>
            <w:r>
              <w:rPr>
                <w:rFonts w:ascii="Arial" w:hAnsi="Arial" w:cs="Arial"/>
                <w:color w:val="000000"/>
                <w:sz w:val="16"/>
                <w:szCs w:val="16"/>
              </w:rPr>
              <w:t>Avaliacao de alimentos vegetais suplementados com fitase para o jundia Rhamdia voulezi</w:t>
            </w:r>
          </w:p>
        </w:tc>
        <w:tc>
          <w:tcPr>
            <w:tcW w:w="794" w:type="pct"/>
            <w:shd w:val="clear" w:color="auto" w:fill="auto"/>
            <w:vAlign w:val="center"/>
            <w:hideMark/>
          </w:tcPr>
          <w:p w:rsidR="004A3BE1" w:rsidRDefault="004A3BE1" w:rsidP="0056007E">
            <w:pPr>
              <w:jc w:val="center"/>
              <w:rPr>
                <w:rFonts w:ascii="Arial" w:hAnsi="Arial" w:cs="Arial"/>
                <w:color w:val="000000"/>
                <w:sz w:val="16"/>
                <w:szCs w:val="16"/>
              </w:rPr>
            </w:pPr>
            <w:r>
              <w:rPr>
                <w:rFonts w:ascii="Arial" w:hAnsi="Arial" w:cs="Arial"/>
                <w:color w:val="000000"/>
                <w:sz w:val="16"/>
                <w:szCs w:val="16"/>
              </w:rPr>
              <w:t>Wilson Rogério Boscolo</w:t>
            </w:r>
          </w:p>
        </w:tc>
        <w:tc>
          <w:tcPr>
            <w:tcW w:w="835" w:type="pct"/>
            <w:gridSpan w:val="2"/>
            <w:shd w:val="clear" w:color="auto" w:fill="auto"/>
            <w:vAlign w:val="center"/>
            <w:hideMark/>
          </w:tcPr>
          <w:p w:rsidR="004A3BE1" w:rsidRDefault="004A3BE1" w:rsidP="0056007E">
            <w:pPr>
              <w:jc w:val="center"/>
              <w:rPr>
                <w:rFonts w:ascii="Arial" w:hAnsi="Arial" w:cs="Arial"/>
                <w:color w:val="000000"/>
                <w:sz w:val="16"/>
                <w:szCs w:val="16"/>
              </w:rPr>
            </w:pPr>
            <w:r>
              <w:rPr>
                <w:rFonts w:ascii="Arial" w:hAnsi="Arial" w:cs="Arial"/>
                <w:color w:val="000000"/>
                <w:sz w:val="16"/>
                <w:szCs w:val="16"/>
              </w:rPr>
              <w:t>MCTI/CNPq/MEC/Capes</w:t>
            </w:r>
          </w:p>
        </w:tc>
        <w:tc>
          <w:tcPr>
            <w:tcW w:w="747" w:type="pct"/>
            <w:shd w:val="clear" w:color="auto" w:fill="auto"/>
            <w:vAlign w:val="center"/>
            <w:hideMark/>
          </w:tcPr>
          <w:p w:rsidR="004A3BE1" w:rsidRDefault="004A3BE1" w:rsidP="0056007E">
            <w:pPr>
              <w:jc w:val="center"/>
              <w:rPr>
                <w:rFonts w:ascii="Arial" w:hAnsi="Arial" w:cs="Arial"/>
                <w:color w:val="000000"/>
                <w:sz w:val="20"/>
                <w:szCs w:val="20"/>
              </w:rPr>
            </w:pPr>
          </w:p>
        </w:tc>
      </w:tr>
      <w:tr w:rsidR="004A3BE1" w:rsidRPr="00B84118" w:rsidTr="00BD770D">
        <w:trPr>
          <w:trHeight w:val="450"/>
        </w:trPr>
        <w:tc>
          <w:tcPr>
            <w:tcW w:w="752" w:type="pct"/>
            <w:vMerge/>
            <w:vAlign w:val="center"/>
            <w:hideMark/>
          </w:tcPr>
          <w:p w:rsidR="004A3BE1" w:rsidRPr="00B84118" w:rsidRDefault="004A3BE1" w:rsidP="0056007E">
            <w:pPr>
              <w:jc w:val="center"/>
              <w:rPr>
                <w:rFonts w:ascii="Arial" w:eastAsia="Times New Roman" w:hAnsi="Arial" w:cs="Arial"/>
                <w:b/>
                <w:bCs/>
                <w:sz w:val="16"/>
                <w:szCs w:val="16"/>
                <w:lang w:eastAsia="pt-BR"/>
              </w:rPr>
            </w:pPr>
          </w:p>
        </w:tc>
        <w:tc>
          <w:tcPr>
            <w:tcW w:w="648" w:type="pct"/>
            <w:shd w:val="clear" w:color="auto" w:fill="auto"/>
            <w:vAlign w:val="center"/>
            <w:hideMark/>
          </w:tcPr>
          <w:p w:rsidR="004A3BE1" w:rsidRDefault="004A3BE1" w:rsidP="0056007E">
            <w:pPr>
              <w:jc w:val="center"/>
              <w:rPr>
                <w:rFonts w:ascii="Arial" w:hAnsi="Arial" w:cs="Arial"/>
                <w:color w:val="000000"/>
                <w:sz w:val="16"/>
                <w:szCs w:val="16"/>
              </w:rPr>
            </w:pPr>
            <w:r>
              <w:rPr>
                <w:rFonts w:ascii="Arial" w:hAnsi="Arial" w:cs="Arial"/>
                <w:color w:val="000000"/>
                <w:sz w:val="16"/>
                <w:szCs w:val="16"/>
              </w:rPr>
              <w:t>39320/2013</w:t>
            </w:r>
          </w:p>
        </w:tc>
        <w:tc>
          <w:tcPr>
            <w:tcW w:w="1223" w:type="pct"/>
            <w:shd w:val="clear" w:color="auto" w:fill="auto"/>
            <w:vAlign w:val="center"/>
            <w:hideMark/>
          </w:tcPr>
          <w:p w:rsidR="004A3BE1" w:rsidRDefault="004A3BE1" w:rsidP="0056007E">
            <w:pPr>
              <w:jc w:val="center"/>
              <w:rPr>
                <w:rFonts w:ascii="Arial" w:hAnsi="Arial" w:cs="Arial"/>
                <w:color w:val="000000"/>
                <w:sz w:val="16"/>
                <w:szCs w:val="16"/>
              </w:rPr>
            </w:pPr>
            <w:r>
              <w:rPr>
                <w:rFonts w:ascii="Arial" w:hAnsi="Arial" w:cs="Arial"/>
                <w:color w:val="000000"/>
                <w:sz w:val="16"/>
                <w:szCs w:val="16"/>
              </w:rPr>
              <w:t>Estudos de sistemas de transposição para peixes para o desenvolvimento de projetos eficazes para espécies migradoras neotropicais</w:t>
            </w:r>
          </w:p>
        </w:tc>
        <w:tc>
          <w:tcPr>
            <w:tcW w:w="794" w:type="pct"/>
            <w:shd w:val="clear" w:color="auto" w:fill="auto"/>
            <w:vAlign w:val="center"/>
            <w:hideMark/>
          </w:tcPr>
          <w:p w:rsidR="004A3BE1" w:rsidRDefault="004A3BE1" w:rsidP="0056007E">
            <w:pPr>
              <w:jc w:val="center"/>
              <w:rPr>
                <w:rFonts w:ascii="Arial" w:hAnsi="Arial" w:cs="Arial"/>
                <w:color w:val="000000"/>
                <w:sz w:val="16"/>
                <w:szCs w:val="16"/>
              </w:rPr>
            </w:pPr>
            <w:r>
              <w:rPr>
                <w:rFonts w:ascii="Arial" w:hAnsi="Arial" w:cs="Arial"/>
                <w:color w:val="000000"/>
                <w:sz w:val="16"/>
                <w:szCs w:val="16"/>
              </w:rPr>
              <w:t>Sergio Makrakis</w:t>
            </w:r>
          </w:p>
        </w:tc>
        <w:tc>
          <w:tcPr>
            <w:tcW w:w="835" w:type="pct"/>
            <w:gridSpan w:val="2"/>
            <w:shd w:val="clear" w:color="auto" w:fill="auto"/>
            <w:vAlign w:val="center"/>
            <w:hideMark/>
          </w:tcPr>
          <w:p w:rsidR="004A3BE1" w:rsidRDefault="004A3BE1" w:rsidP="0056007E">
            <w:pPr>
              <w:jc w:val="center"/>
              <w:rPr>
                <w:rFonts w:ascii="Arial" w:hAnsi="Arial" w:cs="Arial"/>
                <w:color w:val="000000"/>
                <w:sz w:val="16"/>
                <w:szCs w:val="16"/>
              </w:rPr>
            </w:pPr>
            <w:r>
              <w:rPr>
                <w:rFonts w:ascii="Arial" w:hAnsi="Arial" w:cs="Arial"/>
                <w:color w:val="000000"/>
                <w:sz w:val="16"/>
                <w:szCs w:val="16"/>
              </w:rPr>
              <w:t>CAPES - Coodenação de Aperfeiçoamento de Pessoal de Nível Superior</w:t>
            </w:r>
          </w:p>
        </w:tc>
        <w:tc>
          <w:tcPr>
            <w:tcW w:w="747" w:type="pct"/>
            <w:shd w:val="clear" w:color="auto" w:fill="auto"/>
            <w:vAlign w:val="center"/>
            <w:hideMark/>
          </w:tcPr>
          <w:p w:rsidR="004A3BE1" w:rsidRDefault="004A3BE1" w:rsidP="0056007E">
            <w:pPr>
              <w:jc w:val="center"/>
              <w:rPr>
                <w:rFonts w:ascii="Arial" w:hAnsi="Arial" w:cs="Arial"/>
                <w:color w:val="000000"/>
                <w:sz w:val="16"/>
                <w:szCs w:val="16"/>
              </w:rPr>
            </w:pPr>
            <w:r>
              <w:rPr>
                <w:rFonts w:ascii="Arial" w:hAnsi="Arial" w:cs="Arial"/>
                <w:color w:val="000000"/>
                <w:sz w:val="16"/>
                <w:szCs w:val="16"/>
              </w:rPr>
              <w:t>R$ 41.215,75</w:t>
            </w:r>
          </w:p>
        </w:tc>
      </w:tr>
      <w:tr w:rsidR="004A3BE1" w:rsidRPr="00B84118" w:rsidTr="00BD770D">
        <w:trPr>
          <w:trHeight w:val="450"/>
        </w:trPr>
        <w:tc>
          <w:tcPr>
            <w:tcW w:w="752" w:type="pct"/>
            <w:vMerge/>
            <w:vAlign w:val="center"/>
            <w:hideMark/>
          </w:tcPr>
          <w:p w:rsidR="004A3BE1" w:rsidRPr="00B84118" w:rsidRDefault="004A3BE1" w:rsidP="0056007E">
            <w:pPr>
              <w:jc w:val="center"/>
              <w:rPr>
                <w:rFonts w:ascii="Arial" w:eastAsia="Times New Roman" w:hAnsi="Arial" w:cs="Arial"/>
                <w:b/>
                <w:bCs/>
                <w:sz w:val="16"/>
                <w:szCs w:val="16"/>
                <w:lang w:eastAsia="pt-BR"/>
              </w:rPr>
            </w:pPr>
          </w:p>
        </w:tc>
        <w:tc>
          <w:tcPr>
            <w:tcW w:w="648" w:type="pct"/>
            <w:shd w:val="clear" w:color="auto" w:fill="auto"/>
            <w:vAlign w:val="center"/>
            <w:hideMark/>
          </w:tcPr>
          <w:p w:rsidR="004A3BE1" w:rsidRDefault="004A3BE1" w:rsidP="0056007E">
            <w:pPr>
              <w:jc w:val="center"/>
              <w:rPr>
                <w:rFonts w:ascii="Arial" w:hAnsi="Arial" w:cs="Arial"/>
                <w:color w:val="000000"/>
                <w:sz w:val="16"/>
                <w:szCs w:val="16"/>
              </w:rPr>
            </w:pPr>
            <w:r>
              <w:rPr>
                <w:rFonts w:ascii="Arial" w:hAnsi="Arial" w:cs="Arial"/>
                <w:color w:val="000000"/>
                <w:sz w:val="16"/>
                <w:szCs w:val="16"/>
              </w:rPr>
              <w:t>42919/2014</w:t>
            </w:r>
          </w:p>
        </w:tc>
        <w:tc>
          <w:tcPr>
            <w:tcW w:w="1223" w:type="pct"/>
            <w:shd w:val="clear" w:color="auto" w:fill="auto"/>
            <w:vAlign w:val="center"/>
            <w:hideMark/>
          </w:tcPr>
          <w:p w:rsidR="004A3BE1" w:rsidRDefault="004A3BE1" w:rsidP="0056007E">
            <w:pPr>
              <w:jc w:val="center"/>
              <w:rPr>
                <w:rFonts w:ascii="Arial" w:hAnsi="Arial" w:cs="Arial"/>
                <w:color w:val="000000"/>
                <w:sz w:val="16"/>
                <w:szCs w:val="16"/>
              </w:rPr>
            </w:pPr>
            <w:r>
              <w:rPr>
                <w:rFonts w:ascii="Arial" w:hAnsi="Arial" w:cs="Arial"/>
                <w:color w:val="000000"/>
                <w:sz w:val="16"/>
                <w:szCs w:val="16"/>
              </w:rPr>
              <w:t>Estudos de sistemas de transposição para pixes para o desenvolvimento de projetos eficazes para espécies migradoras neotropicais.</w:t>
            </w:r>
          </w:p>
        </w:tc>
        <w:tc>
          <w:tcPr>
            <w:tcW w:w="794" w:type="pct"/>
            <w:shd w:val="clear" w:color="auto" w:fill="auto"/>
            <w:vAlign w:val="center"/>
            <w:hideMark/>
          </w:tcPr>
          <w:p w:rsidR="004A3BE1" w:rsidRDefault="004A3BE1" w:rsidP="0056007E">
            <w:pPr>
              <w:jc w:val="center"/>
              <w:rPr>
                <w:rFonts w:ascii="Arial" w:hAnsi="Arial" w:cs="Arial"/>
                <w:color w:val="000000"/>
                <w:sz w:val="16"/>
                <w:szCs w:val="16"/>
              </w:rPr>
            </w:pPr>
            <w:r>
              <w:rPr>
                <w:rFonts w:ascii="Arial" w:hAnsi="Arial" w:cs="Arial"/>
                <w:color w:val="000000"/>
                <w:sz w:val="16"/>
                <w:szCs w:val="16"/>
              </w:rPr>
              <w:t>Sergio Makrakis</w:t>
            </w:r>
          </w:p>
        </w:tc>
        <w:tc>
          <w:tcPr>
            <w:tcW w:w="835" w:type="pct"/>
            <w:gridSpan w:val="2"/>
            <w:shd w:val="clear" w:color="auto" w:fill="auto"/>
            <w:vAlign w:val="center"/>
            <w:hideMark/>
          </w:tcPr>
          <w:p w:rsidR="004A3BE1" w:rsidRDefault="004A3BE1" w:rsidP="0056007E">
            <w:pPr>
              <w:jc w:val="center"/>
              <w:rPr>
                <w:rFonts w:ascii="Arial" w:hAnsi="Arial" w:cs="Arial"/>
                <w:color w:val="000000"/>
                <w:sz w:val="16"/>
                <w:szCs w:val="16"/>
              </w:rPr>
            </w:pPr>
            <w:r>
              <w:rPr>
                <w:rFonts w:ascii="Arial" w:hAnsi="Arial" w:cs="Arial"/>
                <w:color w:val="000000"/>
                <w:sz w:val="16"/>
                <w:szCs w:val="16"/>
              </w:rPr>
              <w:t>CAPES - Coodenação de Aperfeiçoamento de Pessoal de Nível Superior</w:t>
            </w:r>
          </w:p>
        </w:tc>
        <w:tc>
          <w:tcPr>
            <w:tcW w:w="747" w:type="pct"/>
            <w:shd w:val="clear" w:color="auto" w:fill="auto"/>
            <w:vAlign w:val="center"/>
            <w:hideMark/>
          </w:tcPr>
          <w:p w:rsidR="004A3BE1" w:rsidRDefault="004A3BE1" w:rsidP="0056007E">
            <w:pPr>
              <w:jc w:val="center"/>
              <w:rPr>
                <w:rFonts w:ascii="Arial" w:hAnsi="Arial" w:cs="Arial"/>
                <w:color w:val="000000"/>
                <w:sz w:val="16"/>
                <w:szCs w:val="16"/>
              </w:rPr>
            </w:pPr>
            <w:r>
              <w:rPr>
                <w:rFonts w:ascii="Arial" w:hAnsi="Arial" w:cs="Arial"/>
                <w:color w:val="000000"/>
                <w:sz w:val="16"/>
                <w:szCs w:val="16"/>
              </w:rPr>
              <w:t>R$ 41.215,75</w:t>
            </w:r>
          </w:p>
        </w:tc>
      </w:tr>
      <w:tr w:rsidR="004A3BE1" w:rsidRPr="00B84118" w:rsidTr="00BD770D">
        <w:trPr>
          <w:trHeight w:val="675"/>
        </w:trPr>
        <w:tc>
          <w:tcPr>
            <w:tcW w:w="752" w:type="pct"/>
            <w:vMerge/>
            <w:vAlign w:val="center"/>
            <w:hideMark/>
          </w:tcPr>
          <w:p w:rsidR="004A3BE1" w:rsidRPr="00B84118" w:rsidRDefault="004A3BE1" w:rsidP="0056007E">
            <w:pPr>
              <w:jc w:val="center"/>
              <w:rPr>
                <w:rFonts w:ascii="Arial" w:eastAsia="Times New Roman" w:hAnsi="Arial" w:cs="Arial"/>
                <w:b/>
                <w:bCs/>
                <w:sz w:val="16"/>
                <w:szCs w:val="16"/>
                <w:lang w:eastAsia="pt-BR"/>
              </w:rPr>
            </w:pPr>
          </w:p>
        </w:tc>
        <w:tc>
          <w:tcPr>
            <w:tcW w:w="648" w:type="pct"/>
            <w:shd w:val="clear" w:color="auto" w:fill="auto"/>
            <w:vAlign w:val="center"/>
            <w:hideMark/>
          </w:tcPr>
          <w:p w:rsidR="004A3BE1" w:rsidRDefault="004A3BE1" w:rsidP="0056007E">
            <w:pPr>
              <w:jc w:val="center"/>
              <w:rPr>
                <w:rFonts w:ascii="Arial" w:hAnsi="Arial" w:cs="Arial"/>
                <w:color w:val="000000"/>
                <w:sz w:val="16"/>
                <w:szCs w:val="16"/>
              </w:rPr>
            </w:pPr>
            <w:r>
              <w:rPr>
                <w:rFonts w:ascii="Arial" w:hAnsi="Arial" w:cs="Arial"/>
                <w:color w:val="000000"/>
                <w:sz w:val="16"/>
                <w:szCs w:val="16"/>
              </w:rPr>
              <w:t>42291/2014</w:t>
            </w:r>
          </w:p>
        </w:tc>
        <w:tc>
          <w:tcPr>
            <w:tcW w:w="1223" w:type="pct"/>
            <w:shd w:val="clear" w:color="auto" w:fill="auto"/>
            <w:vAlign w:val="center"/>
            <w:hideMark/>
          </w:tcPr>
          <w:p w:rsidR="004A3BE1" w:rsidRDefault="004A3BE1" w:rsidP="0056007E">
            <w:pPr>
              <w:jc w:val="center"/>
              <w:rPr>
                <w:rFonts w:ascii="Arial" w:hAnsi="Arial" w:cs="Arial"/>
                <w:color w:val="000000"/>
                <w:sz w:val="16"/>
                <w:szCs w:val="16"/>
              </w:rPr>
            </w:pPr>
            <w:r>
              <w:rPr>
                <w:rFonts w:ascii="Arial" w:hAnsi="Arial" w:cs="Arial"/>
                <w:color w:val="000000"/>
                <w:sz w:val="16"/>
                <w:szCs w:val="16"/>
              </w:rPr>
              <w:t>Hidrolisado desidratado de resíduos de peixe: produção, secagem por atomização, caracterização de ação antioxidante e nutricional</w:t>
            </w:r>
          </w:p>
        </w:tc>
        <w:tc>
          <w:tcPr>
            <w:tcW w:w="794" w:type="pct"/>
            <w:shd w:val="clear" w:color="auto" w:fill="auto"/>
            <w:vAlign w:val="center"/>
            <w:hideMark/>
          </w:tcPr>
          <w:p w:rsidR="004A3BE1" w:rsidRDefault="004A3BE1" w:rsidP="0056007E">
            <w:pPr>
              <w:jc w:val="center"/>
              <w:rPr>
                <w:rFonts w:ascii="Arial" w:hAnsi="Arial" w:cs="Arial"/>
                <w:color w:val="000000"/>
                <w:sz w:val="16"/>
                <w:szCs w:val="16"/>
              </w:rPr>
            </w:pPr>
            <w:r>
              <w:rPr>
                <w:rFonts w:ascii="Arial" w:hAnsi="Arial" w:cs="Arial"/>
                <w:color w:val="000000"/>
                <w:sz w:val="16"/>
                <w:szCs w:val="16"/>
              </w:rPr>
              <w:t>Altevir Signor</w:t>
            </w:r>
          </w:p>
        </w:tc>
        <w:tc>
          <w:tcPr>
            <w:tcW w:w="835" w:type="pct"/>
            <w:gridSpan w:val="2"/>
            <w:shd w:val="clear" w:color="auto" w:fill="auto"/>
            <w:vAlign w:val="center"/>
            <w:hideMark/>
          </w:tcPr>
          <w:p w:rsidR="004A3BE1" w:rsidRDefault="004A3BE1" w:rsidP="0056007E">
            <w:pPr>
              <w:jc w:val="center"/>
              <w:rPr>
                <w:rFonts w:ascii="Arial" w:hAnsi="Arial" w:cs="Arial"/>
                <w:color w:val="000000"/>
                <w:sz w:val="16"/>
                <w:szCs w:val="16"/>
              </w:rPr>
            </w:pPr>
            <w:r>
              <w:rPr>
                <w:rFonts w:ascii="Arial" w:hAnsi="Arial" w:cs="Arial"/>
                <w:color w:val="000000"/>
                <w:sz w:val="16"/>
                <w:szCs w:val="16"/>
              </w:rPr>
              <w:t>FUNDAÇÃO ARAUCÁRIA</w:t>
            </w:r>
          </w:p>
        </w:tc>
        <w:tc>
          <w:tcPr>
            <w:tcW w:w="747" w:type="pct"/>
            <w:shd w:val="clear" w:color="auto" w:fill="auto"/>
            <w:vAlign w:val="center"/>
            <w:hideMark/>
          </w:tcPr>
          <w:p w:rsidR="004A3BE1" w:rsidRDefault="004A3BE1" w:rsidP="0056007E">
            <w:pPr>
              <w:jc w:val="center"/>
              <w:rPr>
                <w:rFonts w:ascii="Arial" w:hAnsi="Arial" w:cs="Arial"/>
                <w:color w:val="000000"/>
                <w:sz w:val="16"/>
                <w:szCs w:val="16"/>
              </w:rPr>
            </w:pPr>
            <w:r>
              <w:rPr>
                <w:rFonts w:ascii="Arial" w:hAnsi="Arial" w:cs="Arial"/>
                <w:color w:val="000000"/>
                <w:sz w:val="16"/>
                <w:szCs w:val="16"/>
              </w:rPr>
              <w:t>R$ 61.200,00</w:t>
            </w:r>
          </w:p>
        </w:tc>
      </w:tr>
      <w:tr w:rsidR="004A3BE1" w:rsidRPr="00B84118" w:rsidTr="00BD770D">
        <w:trPr>
          <w:trHeight w:val="675"/>
        </w:trPr>
        <w:tc>
          <w:tcPr>
            <w:tcW w:w="752" w:type="pct"/>
            <w:vMerge/>
            <w:vAlign w:val="center"/>
            <w:hideMark/>
          </w:tcPr>
          <w:p w:rsidR="004A3BE1" w:rsidRPr="00B84118" w:rsidRDefault="004A3BE1" w:rsidP="0056007E">
            <w:pPr>
              <w:jc w:val="center"/>
              <w:rPr>
                <w:rFonts w:ascii="Arial" w:eastAsia="Times New Roman" w:hAnsi="Arial" w:cs="Arial"/>
                <w:b/>
                <w:bCs/>
                <w:sz w:val="16"/>
                <w:szCs w:val="16"/>
                <w:lang w:eastAsia="pt-BR"/>
              </w:rPr>
            </w:pPr>
          </w:p>
        </w:tc>
        <w:tc>
          <w:tcPr>
            <w:tcW w:w="648" w:type="pct"/>
            <w:shd w:val="clear" w:color="auto" w:fill="auto"/>
            <w:vAlign w:val="center"/>
            <w:hideMark/>
          </w:tcPr>
          <w:p w:rsidR="004A3BE1" w:rsidRDefault="004A3BE1" w:rsidP="0056007E">
            <w:pPr>
              <w:jc w:val="center"/>
              <w:rPr>
                <w:rFonts w:ascii="Arial" w:hAnsi="Arial" w:cs="Arial"/>
                <w:color w:val="000000"/>
                <w:sz w:val="16"/>
                <w:szCs w:val="16"/>
              </w:rPr>
            </w:pPr>
            <w:r>
              <w:rPr>
                <w:rFonts w:ascii="Arial" w:hAnsi="Arial" w:cs="Arial"/>
                <w:color w:val="000000"/>
                <w:sz w:val="16"/>
                <w:szCs w:val="16"/>
              </w:rPr>
              <w:t>42913/2014</w:t>
            </w:r>
          </w:p>
        </w:tc>
        <w:tc>
          <w:tcPr>
            <w:tcW w:w="1223" w:type="pct"/>
            <w:shd w:val="clear" w:color="auto" w:fill="auto"/>
            <w:vAlign w:val="center"/>
            <w:hideMark/>
          </w:tcPr>
          <w:p w:rsidR="004A3BE1" w:rsidRDefault="004A3BE1" w:rsidP="0056007E">
            <w:pPr>
              <w:jc w:val="center"/>
              <w:rPr>
                <w:rFonts w:ascii="Arial" w:hAnsi="Arial" w:cs="Arial"/>
                <w:color w:val="000000"/>
                <w:sz w:val="16"/>
                <w:szCs w:val="16"/>
              </w:rPr>
            </w:pPr>
            <w:r>
              <w:rPr>
                <w:rFonts w:ascii="Arial" w:hAnsi="Arial" w:cs="Arial"/>
                <w:color w:val="000000"/>
                <w:sz w:val="16"/>
                <w:szCs w:val="16"/>
              </w:rPr>
              <w:t>Hidrolisado protéico de resíduos de pescado em rações vegetais para jundiá e tilápia do Nilo</w:t>
            </w:r>
          </w:p>
        </w:tc>
        <w:tc>
          <w:tcPr>
            <w:tcW w:w="794" w:type="pct"/>
            <w:shd w:val="clear" w:color="auto" w:fill="auto"/>
            <w:vAlign w:val="center"/>
            <w:hideMark/>
          </w:tcPr>
          <w:p w:rsidR="004A3BE1" w:rsidRDefault="004A3BE1" w:rsidP="0056007E">
            <w:pPr>
              <w:jc w:val="center"/>
              <w:rPr>
                <w:rFonts w:ascii="Arial" w:hAnsi="Arial" w:cs="Arial"/>
                <w:color w:val="000000"/>
                <w:sz w:val="16"/>
                <w:szCs w:val="16"/>
              </w:rPr>
            </w:pPr>
            <w:r>
              <w:rPr>
                <w:rFonts w:ascii="Arial" w:hAnsi="Arial" w:cs="Arial"/>
                <w:color w:val="000000"/>
                <w:sz w:val="16"/>
                <w:szCs w:val="16"/>
              </w:rPr>
              <w:t>Wilson Rogério Boscolo</w:t>
            </w:r>
          </w:p>
        </w:tc>
        <w:tc>
          <w:tcPr>
            <w:tcW w:w="835" w:type="pct"/>
            <w:gridSpan w:val="2"/>
            <w:shd w:val="clear" w:color="auto" w:fill="auto"/>
            <w:vAlign w:val="center"/>
            <w:hideMark/>
          </w:tcPr>
          <w:p w:rsidR="004A3BE1" w:rsidRDefault="004A3BE1" w:rsidP="0056007E">
            <w:pPr>
              <w:jc w:val="center"/>
              <w:rPr>
                <w:rFonts w:ascii="Arial" w:hAnsi="Arial" w:cs="Arial"/>
                <w:color w:val="000000"/>
                <w:sz w:val="16"/>
                <w:szCs w:val="16"/>
              </w:rPr>
            </w:pPr>
            <w:r>
              <w:rPr>
                <w:rFonts w:ascii="Arial" w:hAnsi="Arial" w:cs="Arial"/>
                <w:color w:val="000000"/>
                <w:sz w:val="16"/>
                <w:szCs w:val="16"/>
              </w:rPr>
              <w:t>CNPq - Conselho Nacional de Desenvolvimento Científico e Tecnológico</w:t>
            </w:r>
          </w:p>
        </w:tc>
        <w:tc>
          <w:tcPr>
            <w:tcW w:w="747" w:type="pct"/>
            <w:shd w:val="clear" w:color="auto" w:fill="auto"/>
            <w:vAlign w:val="center"/>
            <w:hideMark/>
          </w:tcPr>
          <w:p w:rsidR="004A3BE1" w:rsidRDefault="004A3BE1" w:rsidP="0056007E">
            <w:pPr>
              <w:jc w:val="center"/>
              <w:rPr>
                <w:rFonts w:ascii="Arial" w:hAnsi="Arial" w:cs="Arial"/>
                <w:color w:val="000000"/>
                <w:sz w:val="20"/>
                <w:szCs w:val="20"/>
              </w:rPr>
            </w:pPr>
          </w:p>
        </w:tc>
      </w:tr>
      <w:tr w:rsidR="004A3BE1" w:rsidRPr="00B84118" w:rsidTr="00BD770D">
        <w:trPr>
          <w:trHeight w:val="745"/>
        </w:trPr>
        <w:tc>
          <w:tcPr>
            <w:tcW w:w="752" w:type="pct"/>
            <w:vMerge/>
            <w:vAlign w:val="center"/>
            <w:hideMark/>
          </w:tcPr>
          <w:p w:rsidR="004A3BE1" w:rsidRPr="00B84118" w:rsidRDefault="004A3BE1" w:rsidP="0056007E">
            <w:pPr>
              <w:jc w:val="center"/>
              <w:rPr>
                <w:rFonts w:ascii="Arial" w:eastAsia="Times New Roman" w:hAnsi="Arial" w:cs="Arial"/>
                <w:b/>
                <w:bCs/>
                <w:sz w:val="16"/>
                <w:szCs w:val="16"/>
                <w:lang w:eastAsia="pt-BR"/>
              </w:rPr>
            </w:pPr>
          </w:p>
        </w:tc>
        <w:tc>
          <w:tcPr>
            <w:tcW w:w="648" w:type="pct"/>
            <w:shd w:val="clear" w:color="auto" w:fill="auto"/>
            <w:vAlign w:val="center"/>
            <w:hideMark/>
          </w:tcPr>
          <w:p w:rsidR="004A3BE1" w:rsidRDefault="004A3BE1" w:rsidP="0056007E">
            <w:pPr>
              <w:jc w:val="center"/>
              <w:rPr>
                <w:rFonts w:ascii="Arial" w:hAnsi="Arial" w:cs="Arial"/>
                <w:color w:val="000000"/>
                <w:sz w:val="16"/>
                <w:szCs w:val="16"/>
              </w:rPr>
            </w:pPr>
            <w:r>
              <w:rPr>
                <w:rFonts w:ascii="Arial" w:hAnsi="Arial" w:cs="Arial"/>
                <w:color w:val="000000"/>
                <w:sz w:val="16"/>
                <w:szCs w:val="16"/>
              </w:rPr>
              <w:t>32706/2011</w:t>
            </w:r>
          </w:p>
        </w:tc>
        <w:tc>
          <w:tcPr>
            <w:tcW w:w="1223" w:type="pct"/>
            <w:shd w:val="clear" w:color="auto" w:fill="auto"/>
            <w:vAlign w:val="center"/>
            <w:hideMark/>
          </w:tcPr>
          <w:p w:rsidR="004A3BE1" w:rsidRDefault="004A3BE1" w:rsidP="0056007E">
            <w:pPr>
              <w:jc w:val="center"/>
              <w:rPr>
                <w:rFonts w:ascii="Arial" w:hAnsi="Arial" w:cs="Arial"/>
                <w:color w:val="000000"/>
                <w:sz w:val="16"/>
                <w:szCs w:val="16"/>
              </w:rPr>
            </w:pPr>
            <w:r>
              <w:rPr>
                <w:rFonts w:ascii="Arial" w:hAnsi="Arial" w:cs="Arial"/>
                <w:color w:val="000000"/>
                <w:sz w:val="16"/>
                <w:szCs w:val="16"/>
              </w:rPr>
              <w:t>HIDROPEIXE - Implementação de um canal hidráulico experimental (FLUME) para estudos em biologia  e ecologia pesqueira</w:t>
            </w:r>
          </w:p>
        </w:tc>
        <w:tc>
          <w:tcPr>
            <w:tcW w:w="794" w:type="pct"/>
            <w:shd w:val="clear" w:color="auto" w:fill="auto"/>
            <w:vAlign w:val="center"/>
            <w:hideMark/>
          </w:tcPr>
          <w:p w:rsidR="004A3BE1" w:rsidRDefault="004A3BE1" w:rsidP="0056007E">
            <w:pPr>
              <w:jc w:val="center"/>
              <w:rPr>
                <w:rFonts w:ascii="Arial" w:hAnsi="Arial" w:cs="Arial"/>
                <w:color w:val="000000"/>
                <w:sz w:val="16"/>
                <w:szCs w:val="16"/>
              </w:rPr>
            </w:pPr>
            <w:r>
              <w:rPr>
                <w:rFonts w:ascii="Arial" w:hAnsi="Arial" w:cs="Arial"/>
                <w:color w:val="000000"/>
                <w:sz w:val="16"/>
                <w:szCs w:val="16"/>
              </w:rPr>
              <w:t>Maristela Cavicchioli Makrakis</w:t>
            </w:r>
          </w:p>
        </w:tc>
        <w:tc>
          <w:tcPr>
            <w:tcW w:w="835" w:type="pct"/>
            <w:gridSpan w:val="2"/>
            <w:shd w:val="clear" w:color="auto" w:fill="auto"/>
            <w:vAlign w:val="center"/>
            <w:hideMark/>
          </w:tcPr>
          <w:p w:rsidR="004A3BE1" w:rsidRDefault="004A3BE1" w:rsidP="0056007E">
            <w:pPr>
              <w:jc w:val="center"/>
              <w:rPr>
                <w:rFonts w:ascii="Arial" w:hAnsi="Arial" w:cs="Arial"/>
                <w:color w:val="000000"/>
                <w:sz w:val="16"/>
                <w:szCs w:val="16"/>
              </w:rPr>
            </w:pPr>
            <w:r>
              <w:rPr>
                <w:rFonts w:ascii="Arial" w:hAnsi="Arial" w:cs="Arial"/>
                <w:color w:val="000000"/>
                <w:sz w:val="16"/>
                <w:szCs w:val="16"/>
              </w:rPr>
              <w:t>FINEP</w:t>
            </w:r>
          </w:p>
        </w:tc>
        <w:tc>
          <w:tcPr>
            <w:tcW w:w="747" w:type="pct"/>
            <w:shd w:val="clear" w:color="auto" w:fill="auto"/>
            <w:vAlign w:val="center"/>
            <w:hideMark/>
          </w:tcPr>
          <w:p w:rsidR="004A3BE1" w:rsidRDefault="004A3BE1" w:rsidP="0056007E">
            <w:pPr>
              <w:jc w:val="center"/>
              <w:rPr>
                <w:rFonts w:ascii="Arial" w:hAnsi="Arial" w:cs="Arial"/>
                <w:color w:val="000000"/>
                <w:sz w:val="16"/>
                <w:szCs w:val="16"/>
              </w:rPr>
            </w:pPr>
            <w:r>
              <w:rPr>
                <w:rFonts w:ascii="Arial" w:hAnsi="Arial" w:cs="Arial"/>
                <w:color w:val="000000"/>
                <w:sz w:val="16"/>
                <w:szCs w:val="16"/>
              </w:rPr>
              <w:t>R$ 716.964,00</w:t>
            </w:r>
          </w:p>
        </w:tc>
      </w:tr>
      <w:tr w:rsidR="004A3BE1" w:rsidRPr="00B84118" w:rsidTr="00BD770D">
        <w:trPr>
          <w:trHeight w:val="840"/>
        </w:trPr>
        <w:tc>
          <w:tcPr>
            <w:tcW w:w="752" w:type="pct"/>
            <w:vMerge/>
            <w:vAlign w:val="center"/>
            <w:hideMark/>
          </w:tcPr>
          <w:p w:rsidR="004A3BE1" w:rsidRPr="00B84118" w:rsidRDefault="004A3BE1" w:rsidP="0056007E">
            <w:pPr>
              <w:jc w:val="center"/>
              <w:rPr>
                <w:rFonts w:ascii="Arial" w:eastAsia="Times New Roman" w:hAnsi="Arial" w:cs="Arial"/>
                <w:b/>
                <w:bCs/>
                <w:sz w:val="16"/>
                <w:szCs w:val="16"/>
                <w:lang w:eastAsia="pt-BR"/>
              </w:rPr>
            </w:pPr>
          </w:p>
        </w:tc>
        <w:tc>
          <w:tcPr>
            <w:tcW w:w="648" w:type="pct"/>
            <w:shd w:val="clear" w:color="auto" w:fill="auto"/>
            <w:vAlign w:val="center"/>
            <w:hideMark/>
          </w:tcPr>
          <w:p w:rsidR="004A3BE1" w:rsidRDefault="004A3BE1" w:rsidP="0056007E">
            <w:pPr>
              <w:jc w:val="center"/>
              <w:rPr>
                <w:rFonts w:ascii="Arial" w:hAnsi="Arial" w:cs="Arial"/>
                <w:color w:val="000000"/>
                <w:sz w:val="16"/>
                <w:szCs w:val="16"/>
              </w:rPr>
            </w:pPr>
            <w:r>
              <w:rPr>
                <w:rFonts w:ascii="Arial" w:hAnsi="Arial" w:cs="Arial"/>
                <w:color w:val="000000"/>
                <w:sz w:val="16"/>
                <w:szCs w:val="16"/>
              </w:rPr>
              <w:t>38531/2012</w:t>
            </w:r>
          </w:p>
        </w:tc>
        <w:tc>
          <w:tcPr>
            <w:tcW w:w="1223" w:type="pct"/>
            <w:shd w:val="clear" w:color="auto" w:fill="auto"/>
            <w:vAlign w:val="center"/>
            <w:hideMark/>
          </w:tcPr>
          <w:p w:rsidR="004A3BE1" w:rsidRDefault="004A3BE1" w:rsidP="0056007E">
            <w:pPr>
              <w:jc w:val="center"/>
              <w:rPr>
                <w:rFonts w:ascii="Arial" w:hAnsi="Arial" w:cs="Arial"/>
                <w:color w:val="000000"/>
                <w:sz w:val="16"/>
                <w:szCs w:val="16"/>
              </w:rPr>
            </w:pPr>
            <w:r>
              <w:rPr>
                <w:rFonts w:ascii="Arial" w:hAnsi="Arial" w:cs="Arial"/>
                <w:color w:val="000000"/>
                <w:sz w:val="16"/>
                <w:szCs w:val="16"/>
              </w:rPr>
              <w:t>Projeto de Cooperação interinstitucional em pesquisa entre os Programas de Pós-graduação em Engenharia Química da Unioeste e Unicamp</w:t>
            </w:r>
          </w:p>
        </w:tc>
        <w:tc>
          <w:tcPr>
            <w:tcW w:w="794" w:type="pct"/>
            <w:shd w:val="clear" w:color="auto" w:fill="auto"/>
            <w:vAlign w:val="center"/>
            <w:hideMark/>
          </w:tcPr>
          <w:p w:rsidR="004A3BE1" w:rsidRDefault="004A3BE1" w:rsidP="0056007E">
            <w:pPr>
              <w:jc w:val="center"/>
              <w:rPr>
                <w:rFonts w:ascii="Arial" w:hAnsi="Arial" w:cs="Arial"/>
                <w:color w:val="000000"/>
                <w:sz w:val="16"/>
                <w:szCs w:val="16"/>
              </w:rPr>
            </w:pPr>
            <w:r>
              <w:rPr>
                <w:rFonts w:ascii="Arial" w:hAnsi="Arial" w:cs="Arial"/>
                <w:color w:val="000000"/>
                <w:sz w:val="16"/>
                <w:szCs w:val="16"/>
              </w:rPr>
              <w:t>Edson Antonio da Silva</w:t>
            </w:r>
          </w:p>
        </w:tc>
        <w:tc>
          <w:tcPr>
            <w:tcW w:w="835" w:type="pct"/>
            <w:gridSpan w:val="2"/>
            <w:shd w:val="clear" w:color="auto" w:fill="auto"/>
            <w:vAlign w:val="center"/>
            <w:hideMark/>
          </w:tcPr>
          <w:p w:rsidR="004A3BE1" w:rsidRDefault="004A3BE1" w:rsidP="0056007E">
            <w:pPr>
              <w:jc w:val="center"/>
              <w:rPr>
                <w:rFonts w:ascii="Arial" w:hAnsi="Arial" w:cs="Arial"/>
                <w:color w:val="000000"/>
                <w:sz w:val="16"/>
                <w:szCs w:val="16"/>
              </w:rPr>
            </w:pPr>
            <w:r>
              <w:rPr>
                <w:rFonts w:ascii="Arial" w:hAnsi="Arial" w:cs="Arial"/>
                <w:color w:val="000000"/>
                <w:sz w:val="16"/>
                <w:szCs w:val="16"/>
              </w:rPr>
              <w:t>MCTI/CNPq/MEC/Capes</w:t>
            </w:r>
          </w:p>
        </w:tc>
        <w:tc>
          <w:tcPr>
            <w:tcW w:w="747" w:type="pct"/>
            <w:shd w:val="clear" w:color="auto" w:fill="auto"/>
            <w:vAlign w:val="center"/>
            <w:hideMark/>
          </w:tcPr>
          <w:p w:rsidR="004A3BE1" w:rsidRDefault="004A3BE1" w:rsidP="0056007E">
            <w:pPr>
              <w:jc w:val="center"/>
              <w:rPr>
                <w:rFonts w:ascii="Arial" w:hAnsi="Arial" w:cs="Arial"/>
                <w:color w:val="000000"/>
                <w:sz w:val="16"/>
                <w:szCs w:val="16"/>
              </w:rPr>
            </w:pPr>
            <w:r>
              <w:rPr>
                <w:rFonts w:ascii="Arial" w:hAnsi="Arial" w:cs="Arial"/>
                <w:color w:val="000000"/>
                <w:sz w:val="16"/>
                <w:szCs w:val="16"/>
              </w:rPr>
              <w:t>R$ 282.000,00</w:t>
            </w:r>
          </w:p>
        </w:tc>
      </w:tr>
      <w:tr w:rsidR="004A3BE1" w:rsidRPr="00B84118" w:rsidTr="00BD770D">
        <w:trPr>
          <w:trHeight w:val="675"/>
        </w:trPr>
        <w:tc>
          <w:tcPr>
            <w:tcW w:w="752" w:type="pct"/>
            <w:vMerge/>
            <w:vAlign w:val="center"/>
            <w:hideMark/>
          </w:tcPr>
          <w:p w:rsidR="004A3BE1" w:rsidRPr="00B84118" w:rsidRDefault="004A3BE1" w:rsidP="0056007E">
            <w:pPr>
              <w:jc w:val="center"/>
              <w:rPr>
                <w:rFonts w:ascii="Arial" w:eastAsia="Times New Roman" w:hAnsi="Arial" w:cs="Arial"/>
                <w:b/>
                <w:bCs/>
                <w:sz w:val="16"/>
                <w:szCs w:val="16"/>
                <w:lang w:eastAsia="pt-BR"/>
              </w:rPr>
            </w:pPr>
          </w:p>
        </w:tc>
        <w:tc>
          <w:tcPr>
            <w:tcW w:w="648" w:type="pct"/>
            <w:shd w:val="clear" w:color="auto" w:fill="auto"/>
            <w:vAlign w:val="center"/>
            <w:hideMark/>
          </w:tcPr>
          <w:p w:rsidR="004A3BE1" w:rsidRDefault="004A3BE1" w:rsidP="0056007E">
            <w:pPr>
              <w:jc w:val="center"/>
              <w:rPr>
                <w:rFonts w:ascii="Arial" w:hAnsi="Arial" w:cs="Arial"/>
                <w:color w:val="000000"/>
                <w:sz w:val="16"/>
                <w:szCs w:val="16"/>
              </w:rPr>
            </w:pPr>
            <w:r>
              <w:rPr>
                <w:rFonts w:ascii="Arial" w:hAnsi="Arial" w:cs="Arial"/>
                <w:color w:val="000000"/>
                <w:sz w:val="16"/>
                <w:szCs w:val="16"/>
              </w:rPr>
              <w:t>41587/2013</w:t>
            </w:r>
          </w:p>
        </w:tc>
        <w:tc>
          <w:tcPr>
            <w:tcW w:w="1223" w:type="pct"/>
            <w:shd w:val="clear" w:color="auto" w:fill="auto"/>
            <w:vAlign w:val="center"/>
            <w:hideMark/>
          </w:tcPr>
          <w:p w:rsidR="004A3BE1" w:rsidRDefault="004A3BE1" w:rsidP="0056007E">
            <w:pPr>
              <w:jc w:val="center"/>
              <w:rPr>
                <w:rFonts w:ascii="Arial" w:hAnsi="Arial" w:cs="Arial"/>
                <w:color w:val="000000"/>
                <w:sz w:val="16"/>
                <w:szCs w:val="16"/>
              </w:rPr>
            </w:pPr>
            <w:r>
              <w:rPr>
                <w:rFonts w:ascii="Arial" w:hAnsi="Arial" w:cs="Arial"/>
                <w:color w:val="000000"/>
                <w:sz w:val="16"/>
                <w:szCs w:val="16"/>
              </w:rPr>
              <w:t>Remoção dos contaminantes H2S e CO2 de Gas Natural do Pré-sal por Processos de Adsorção</w:t>
            </w:r>
          </w:p>
        </w:tc>
        <w:tc>
          <w:tcPr>
            <w:tcW w:w="794" w:type="pct"/>
            <w:shd w:val="clear" w:color="auto" w:fill="auto"/>
            <w:vAlign w:val="center"/>
            <w:hideMark/>
          </w:tcPr>
          <w:p w:rsidR="004A3BE1" w:rsidRDefault="004A3BE1" w:rsidP="0056007E">
            <w:pPr>
              <w:jc w:val="center"/>
              <w:rPr>
                <w:rFonts w:ascii="Arial" w:hAnsi="Arial" w:cs="Arial"/>
                <w:color w:val="000000"/>
                <w:sz w:val="16"/>
                <w:szCs w:val="16"/>
              </w:rPr>
            </w:pPr>
            <w:r>
              <w:rPr>
                <w:rFonts w:ascii="Arial" w:hAnsi="Arial" w:cs="Arial"/>
                <w:color w:val="000000"/>
                <w:sz w:val="16"/>
                <w:szCs w:val="16"/>
              </w:rPr>
              <w:t>Edson Antonio da Silva</w:t>
            </w:r>
          </w:p>
        </w:tc>
        <w:tc>
          <w:tcPr>
            <w:tcW w:w="835" w:type="pct"/>
            <w:gridSpan w:val="2"/>
            <w:shd w:val="clear" w:color="auto" w:fill="auto"/>
            <w:vAlign w:val="center"/>
            <w:hideMark/>
          </w:tcPr>
          <w:p w:rsidR="004A3BE1" w:rsidRDefault="004A3BE1" w:rsidP="0056007E">
            <w:pPr>
              <w:jc w:val="center"/>
              <w:rPr>
                <w:rFonts w:ascii="Arial" w:hAnsi="Arial" w:cs="Arial"/>
                <w:color w:val="000000"/>
                <w:sz w:val="16"/>
                <w:szCs w:val="16"/>
              </w:rPr>
            </w:pPr>
            <w:r>
              <w:rPr>
                <w:rFonts w:ascii="Arial" w:hAnsi="Arial" w:cs="Arial"/>
                <w:color w:val="000000"/>
                <w:sz w:val="16"/>
                <w:szCs w:val="16"/>
              </w:rPr>
              <w:t>PETRÓLIO BRASILEIRO S.A. - PETROBRAS</w:t>
            </w:r>
          </w:p>
        </w:tc>
        <w:tc>
          <w:tcPr>
            <w:tcW w:w="747" w:type="pct"/>
            <w:shd w:val="clear" w:color="auto" w:fill="auto"/>
            <w:vAlign w:val="center"/>
            <w:hideMark/>
          </w:tcPr>
          <w:p w:rsidR="004A3BE1" w:rsidRDefault="004A3BE1" w:rsidP="0056007E">
            <w:pPr>
              <w:jc w:val="center"/>
              <w:rPr>
                <w:rFonts w:ascii="Arial" w:hAnsi="Arial" w:cs="Arial"/>
                <w:color w:val="000000"/>
                <w:sz w:val="16"/>
                <w:szCs w:val="16"/>
              </w:rPr>
            </w:pPr>
            <w:r>
              <w:rPr>
                <w:rFonts w:ascii="Arial" w:hAnsi="Arial" w:cs="Arial"/>
                <w:color w:val="000000"/>
                <w:sz w:val="16"/>
                <w:szCs w:val="16"/>
              </w:rPr>
              <w:t>R$ 149.760,00</w:t>
            </w:r>
          </w:p>
        </w:tc>
      </w:tr>
      <w:tr w:rsidR="004A3BE1" w:rsidRPr="00B84118" w:rsidTr="00BD770D">
        <w:trPr>
          <w:trHeight w:val="807"/>
        </w:trPr>
        <w:tc>
          <w:tcPr>
            <w:tcW w:w="752" w:type="pct"/>
            <w:vMerge/>
            <w:vAlign w:val="center"/>
            <w:hideMark/>
          </w:tcPr>
          <w:p w:rsidR="004A3BE1" w:rsidRPr="00B84118" w:rsidRDefault="004A3BE1" w:rsidP="0056007E">
            <w:pPr>
              <w:jc w:val="center"/>
              <w:rPr>
                <w:rFonts w:ascii="Arial" w:eastAsia="Times New Roman" w:hAnsi="Arial" w:cs="Arial"/>
                <w:b/>
                <w:bCs/>
                <w:sz w:val="16"/>
                <w:szCs w:val="16"/>
                <w:lang w:eastAsia="pt-BR"/>
              </w:rPr>
            </w:pPr>
          </w:p>
        </w:tc>
        <w:tc>
          <w:tcPr>
            <w:tcW w:w="648" w:type="pct"/>
            <w:shd w:val="clear" w:color="auto" w:fill="auto"/>
            <w:vAlign w:val="center"/>
            <w:hideMark/>
          </w:tcPr>
          <w:p w:rsidR="004A3BE1" w:rsidRDefault="004A3BE1" w:rsidP="0056007E">
            <w:pPr>
              <w:jc w:val="center"/>
              <w:rPr>
                <w:rFonts w:ascii="Arial" w:hAnsi="Arial" w:cs="Arial"/>
                <w:color w:val="000000"/>
                <w:sz w:val="16"/>
                <w:szCs w:val="16"/>
              </w:rPr>
            </w:pPr>
            <w:r>
              <w:rPr>
                <w:rFonts w:ascii="Arial" w:hAnsi="Arial" w:cs="Arial"/>
                <w:color w:val="000000"/>
                <w:sz w:val="16"/>
                <w:szCs w:val="16"/>
              </w:rPr>
              <w:t>38664/2013</w:t>
            </w:r>
          </w:p>
        </w:tc>
        <w:tc>
          <w:tcPr>
            <w:tcW w:w="1223" w:type="pct"/>
            <w:shd w:val="clear" w:color="auto" w:fill="auto"/>
            <w:vAlign w:val="center"/>
            <w:hideMark/>
          </w:tcPr>
          <w:p w:rsidR="004A3BE1" w:rsidRDefault="004A3BE1" w:rsidP="0056007E">
            <w:pPr>
              <w:jc w:val="center"/>
              <w:rPr>
                <w:rFonts w:ascii="Arial" w:hAnsi="Arial" w:cs="Arial"/>
                <w:color w:val="000000"/>
                <w:sz w:val="16"/>
                <w:szCs w:val="16"/>
              </w:rPr>
            </w:pPr>
            <w:r>
              <w:rPr>
                <w:rFonts w:ascii="Arial" w:hAnsi="Arial" w:cs="Arial"/>
                <w:color w:val="000000"/>
                <w:sz w:val="16"/>
                <w:szCs w:val="16"/>
              </w:rPr>
              <w:t>Tecnologia para formação de bancos de germoplasma e produção de peixes nativos para estocagem no rio Iguaçu</w:t>
            </w:r>
          </w:p>
        </w:tc>
        <w:tc>
          <w:tcPr>
            <w:tcW w:w="794" w:type="pct"/>
            <w:shd w:val="clear" w:color="auto" w:fill="auto"/>
            <w:vAlign w:val="center"/>
            <w:hideMark/>
          </w:tcPr>
          <w:p w:rsidR="004A3BE1" w:rsidRDefault="004A3BE1" w:rsidP="0056007E">
            <w:pPr>
              <w:jc w:val="center"/>
              <w:rPr>
                <w:rFonts w:ascii="Arial" w:hAnsi="Arial" w:cs="Arial"/>
                <w:color w:val="000000"/>
                <w:sz w:val="16"/>
                <w:szCs w:val="16"/>
              </w:rPr>
            </w:pPr>
            <w:r>
              <w:rPr>
                <w:rFonts w:ascii="Arial" w:hAnsi="Arial" w:cs="Arial"/>
                <w:color w:val="000000"/>
                <w:sz w:val="16"/>
                <w:szCs w:val="16"/>
              </w:rPr>
              <w:t>Robie Allan Bombardelli</w:t>
            </w:r>
          </w:p>
        </w:tc>
        <w:tc>
          <w:tcPr>
            <w:tcW w:w="835" w:type="pct"/>
            <w:gridSpan w:val="2"/>
            <w:shd w:val="clear" w:color="auto" w:fill="auto"/>
            <w:vAlign w:val="center"/>
            <w:hideMark/>
          </w:tcPr>
          <w:p w:rsidR="004A3BE1" w:rsidRDefault="004A3BE1" w:rsidP="0056007E">
            <w:pPr>
              <w:jc w:val="center"/>
              <w:rPr>
                <w:rFonts w:ascii="Arial" w:hAnsi="Arial" w:cs="Arial"/>
                <w:color w:val="000000"/>
                <w:sz w:val="16"/>
                <w:szCs w:val="16"/>
              </w:rPr>
            </w:pPr>
            <w:r>
              <w:rPr>
                <w:rFonts w:ascii="Arial" w:hAnsi="Arial" w:cs="Arial"/>
                <w:color w:val="000000"/>
                <w:sz w:val="16"/>
                <w:szCs w:val="16"/>
              </w:rPr>
              <w:t>Tractebel Energia / Instituto Neotropical de Pesquisas Ambientais - INEO</w:t>
            </w:r>
          </w:p>
        </w:tc>
        <w:tc>
          <w:tcPr>
            <w:tcW w:w="747" w:type="pct"/>
            <w:shd w:val="clear" w:color="auto" w:fill="auto"/>
            <w:vAlign w:val="center"/>
            <w:hideMark/>
          </w:tcPr>
          <w:p w:rsidR="004A3BE1" w:rsidRDefault="004A3BE1" w:rsidP="0056007E">
            <w:pPr>
              <w:jc w:val="center"/>
              <w:rPr>
                <w:rFonts w:ascii="Arial" w:hAnsi="Arial" w:cs="Arial"/>
                <w:color w:val="000000"/>
                <w:sz w:val="20"/>
                <w:szCs w:val="20"/>
              </w:rPr>
            </w:pPr>
          </w:p>
        </w:tc>
      </w:tr>
      <w:tr w:rsidR="004A3BE1" w:rsidRPr="00B84118" w:rsidTr="00BD770D">
        <w:trPr>
          <w:trHeight w:val="675"/>
        </w:trPr>
        <w:tc>
          <w:tcPr>
            <w:tcW w:w="752" w:type="pct"/>
            <w:vMerge/>
            <w:vAlign w:val="center"/>
            <w:hideMark/>
          </w:tcPr>
          <w:p w:rsidR="004A3BE1" w:rsidRPr="00B84118" w:rsidRDefault="004A3BE1" w:rsidP="0056007E">
            <w:pPr>
              <w:jc w:val="center"/>
              <w:rPr>
                <w:rFonts w:ascii="Arial" w:eastAsia="Times New Roman" w:hAnsi="Arial" w:cs="Arial"/>
                <w:b/>
                <w:bCs/>
                <w:sz w:val="16"/>
                <w:szCs w:val="16"/>
                <w:lang w:eastAsia="pt-BR"/>
              </w:rPr>
            </w:pPr>
          </w:p>
        </w:tc>
        <w:tc>
          <w:tcPr>
            <w:tcW w:w="648" w:type="pct"/>
            <w:shd w:val="clear" w:color="auto" w:fill="auto"/>
            <w:vAlign w:val="center"/>
            <w:hideMark/>
          </w:tcPr>
          <w:p w:rsidR="004A3BE1" w:rsidRDefault="004A3BE1" w:rsidP="0056007E">
            <w:pPr>
              <w:jc w:val="center"/>
              <w:rPr>
                <w:rFonts w:ascii="Arial" w:hAnsi="Arial" w:cs="Arial"/>
                <w:color w:val="000000"/>
                <w:sz w:val="16"/>
                <w:szCs w:val="16"/>
              </w:rPr>
            </w:pPr>
            <w:r>
              <w:rPr>
                <w:rFonts w:ascii="Arial" w:hAnsi="Arial" w:cs="Arial"/>
                <w:color w:val="000000"/>
                <w:sz w:val="16"/>
                <w:szCs w:val="16"/>
              </w:rPr>
              <w:t>42915/2014</w:t>
            </w:r>
          </w:p>
        </w:tc>
        <w:tc>
          <w:tcPr>
            <w:tcW w:w="1223" w:type="pct"/>
            <w:shd w:val="clear" w:color="auto" w:fill="auto"/>
            <w:vAlign w:val="center"/>
            <w:hideMark/>
          </w:tcPr>
          <w:p w:rsidR="004A3BE1" w:rsidRDefault="004A3BE1" w:rsidP="0056007E">
            <w:pPr>
              <w:jc w:val="center"/>
              <w:rPr>
                <w:rFonts w:ascii="Arial" w:hAnsi="Arial" w:cs="Arial"/>
                <w:color w:val="000000"/>
                <w:sz w:val="16"/>
                <w:szCs w:val="16"/>
              </w:rPr>
            </w:pPr>
            <w:r>
              <w:rPr>
                <w:rFonts w:ascii="Arial" w:hAnsi="Arial" w:cs="Arial"/>
                <w:color w:val="000000"/>
                <w:sz w:val="16"/>
                <w:szCs w:val="16"/>
              </w:rPr>
              <w:t>Valina em dietas para tilápia do Nilo (Oreochromis niloticus)</w:t>
            </w:r>
          </w:p>
        </w:tc>
        <w:tc>
          <w:tcPr>
            <w:tcW w:w="794" w:type="pct"/>
            <w:shd w:val="clear" w:color="auto" w:fill="auto"/>
            <w:vAlign w:val="center"/>
            <w:hideMark/>
          </w:tcPr>
          <w:p w:rsidR="004A3BE1" w:rsidRDefault="004A3BE1" w:rsidP="0056007E">
            <w:pPr>
              <w:jc w:val="center"/>
              <w:rPr>
                <w:rFonts w:ascii="Arial" w:hAnsi="Arial" w:cs="Arial"/>
                <w:color w:val="000000"/>
                <w:sz w:val="16"/>
                <w:szCs w:val="16"/>
              </w:rPr>
            </w:pPr>
            <w:r>
              <w:rPr>
                <w:rFonts w:ascii="Arial" w:hAnsi="Arial" w:cs="Arial"/>
                <w:color w:val="000000"/>
                <w:sz w:val="16"/>
                <w:szCs w:val="16"/>
              </w:rPr>
              <w:t>Wilson Rogério Boscolo</w:t>
            </w:r>
          </w:p>
        </w:tc>
        <w:tc>
          <w:tcPr>
            <w:tcW w:w="835" w:type="pct"/>
            <w:gridSpan w:val="2"/>
            <w:shd w:val="clear" w:color="auto" w:fill="auto"/>
            <w:vAlign w:val="center"/>
            <w:hideMark/>
          </w:tcPr>
          <w:p w:rsidR="004A3BE1" w:rsidRDefault="004A3BE1" w:rsidP="0056007E">
            <w:pPr>
              <w:jc w:val="center"/>
              <w:rPr>
                <w:rFonts w:ascii="Arial" w:hAnsi="Arial" w:cs="Arial"/>
                <w:color w:val="000000"/>
                <w:sz w:val="16"/>
                <w:szCs w:val="16"/>
              </w:rPr>
            </w:pPr>
            <w:r>
              <w:rPr>
                <w:rFonts w:ascii="Arial" w:hAnsi="Arial" w:cs="Arial"/>
                <w:color w:val="000000"/>
                <w:sz w:val="16"/>
                <w:szCs w:val="16"/>
              </w:rPr>
              <w:t>FUNDAÇÃO ARAUCÁRIA</w:t>
            </w:r>
          </w:p>
        </w:tc>
        <w:tc>
          <w:tcPr>
            <w:tcW w:w="747" w:type="pct"/>
            <w:shd w:val="clear" w:color="auto" w:fill="auto"/>
            <w:vAlign w:val="center"/>
            <w:hideMark/>
          </w:tcPr>
          <w:p w:rsidR="004A3BE1" w:rsidRDefault="004A3BE1" w:rsidP="0056007E">
            <w:pPr>
              <w:jc w:val="center"/>
              <w:rPr>
                <w:rFonts w:ascii="Arial" w:hAnsi="Arial" w:cs="Arial"/>
                <w:color w:val="000000"/>
                <w:sz w:val="16"/>
                <w:szCs w:val="16"/>
              </w:rPr>
            </w:pPr>
            <w:r>
              <w:rPr>
                <w:rFonts w:ascii="Arial" w:hAnsi="Arial" w:cs="Arial"/>
                <w:color w:val="000000"/>
                <w:sz w:val="16"/>
                <w:szCs w:val="16"/>
              </w:rPr>
              <w:t>R$ 61.200,00</w:t>
            </w:r>
          </w:p>
        </w:tc>
      </w:tr>
      <w:tr w:rsidR="004A3BE1" w:rsidRPr="00B84118" w:rsidTr="00BD770D">
        <w:trPr>
          <w:trHeight w:val="225"/>
        </w:trPr>
        <w:tc>
          <w:tcPr>
            <w:tcW w:w="3418" w:type="pct"/>
            <w:gridSpan w:val="4"/>
            <w:shd w:val="clear" w:color="auto" w:fill="auto"/>
            <w:vAlign w:val="center"/>
            <w:hideMark/>
          </w:tcPr>
          <w:p w:rsidR="004A3BE1" w:rsidRPr="00B84118" w:rsidRDefault="004A3BE1" w:rsidP="00BD770D">
            <w:pPr>
              <w:jc w:val="right"/>
              <w:rPr>
                <w:rFonts w:ascii="Arial" w:eastAsia="Times New Roman" w:hAnsi="Arial" w:cs="Arial"/>
                <w:b/>
                <w:sz w:val="16"/>
                <w:szCs w:val="16"/>
                <w:lang w:eastAsia="pt-BR"/>
              </w:rPr>
            </w:pPr>
            <w:r w:rsidRPr="00B84118">
              <w:rPr>
                <w:rFonts w:ascii="Arial" w:eastAsia="Times New Roman" w:hAnsi="Arial" w:cs="Arial"/>
                <w:b/>
                <w:sz w:val="16"/>
                <w:szCs w:val="16"/>
                <w:lang w:eastAsia="pt-BR"/>
              </w:rPr>
              <w:t>Total do Centro</w:t>
            </w:r>
          </w:p>
        </w:tc>
        <w:tc>
          <w:tcPr>
            <w:tcW w:w="835" w:type="pct"/>
            <w:gridSpan w:val="2"/>
            <w:shd w:val="clear" w:color="auto" w:fill="auto"/>
            <w:vAlign w:val="center"/>
            <w:hideMark/>
          </w:tcPr>
          <w:p w:rsidR="004A3BE1" w:rsidRDefault="004A3BE1" w:rsidP="0056007E">
            <w:pPr>
              <w:jc w:val="center"/>
              <w:rPr>
                <w:rFonts w:ascii="Arial" w:hAnsi="Arial" w:cs="Arial"/>
                <w:b/>
                <w:bCs/>
                <w:sz w:val="16"/>
                <w:szCs w:val="16"/>
              </w:rPr>
            </w:pPr>
            <w:r>
              <w:rPr>
                <w:rFonts w:ascii="Arial" w:hAnsi="Arial" w:cs="Arial"/>
                <w:b/>
                <w:bCs/>
                <w:sz w:val="16"/>
                <w:szCs w:val="16"/>
              </w:rPr>
              <w:t>13</w:t>
            </w:r>
          </w:p>
        </w:tc>
        <w:tc>
          <w:tcPr>
            <w:tcW w:w="747" w:type="pct"/>
            <w:shd w:val="clear" w:color="auto" w:fill="auto"/>
            <w:vAlign w:val="center"/>
            <w:hideMark/>
          </w:tcPr>
          <w:p w:rsidR="004A3BE1" w:rsidRPr="004A3BE1" w:rsidRDefault="004A3BE1" w:rsidP="0056007E">
            <w:pPr>
              <w:jc w:val="center"/>
              <w:rPr>
                <w:rFonts w:ascii="Arial" w:hAnsi="Arial" w:cs="Arial"/>
                <w:b/>
                <w:sz w:val="16"/>
                <w:szCs w:val="16"/>
              </w:rPr>
            </w:pPr>
            <w:r w:rsidRPr="004A3BE1">
              <w:rPr>
                <w:rFonts w:ascii="Arial" w:hAnsi="Arial" w:cs="Arial"/>
                <w:b/>
                <w:sz w:val="16"/>
                <w:szCs w:val="16"/>
              </w:rPr>
              <w:t>R$ 4.424.754,54</w:t>
            </w:r>
          </w:p>
        </w:tc>
      </w:tr>
      <w:tr w:rsidR="004A3BE1" w:rsidRPr="004A3BE1" w:rsidTr="00BD770D">
        <w:trPr>
          <w:trHeight w:val="225"/>
        </w:trPr>
        <w:tc>
          <w:tcPr>
            <w:tcW w:w="3418" w:type="pct"/>
            <w:gridSpan w:val="4"/>
            <w:shd w:val="clear" w:color="auto" w:fill="auto"/>
            <w:vAlign w:val="center"/>
            <w:hideMark/>
          </w:tcPr>
          <w:p w:rsidR="004A3BE1" w:rsidRPr="00B84118" w:rsidRDefault="004A3BE1" w:rsidP="00BD770D">
            <w:pPr>
              <w:jc w:val="right"/>
              <w:rPr>
                <w:rFonts w:ascii="Arial" w:eastAsia="Times New Roman" w:hAnsi="Arial" w:cs="Arial"/>
                <w:b/>
                <w:bCs/>
                <w:sz w:val="16"/>
                <w:szCs w:val="16"/>
                <w:lang w:eastAsia="pt-BR"/>
              </w:rPr>
            </w:pPr>
            <w:r w:rsidRPr="00B84118">
              <w:rPr>
                <w:rFonts w:ascii="Arial" w:eastAsia="Times New Roman" w:hAnsi="Arial" w:cs="Arial"/>
                <w:b/>
                <w:bCs/>
                <w:sz w:val="16"/>
                <w:szCs w:val="16"/>
                <w:lang w:eastAsia="pt-BR"/>
              </w:rPr>
              <w:t xml:space="preserve">TOTAL DO </w:t>
            </w:r>
            <w:r w:rsidRPr="00BD770D">
              <w:rPr>
                <w:rFonts w:ascii="Arial" w:eastAsia="Times New Roman" w:hAnsi="Arial" w:cs="Arial"/>
                <w:b/>
                <w:bCs/>
                <w:i/>
                <w:sz w:val="16"/>
                <w:szCs w:val="16"/>
                <w:lang w:eastAsia="pt-BR"/>
              </w:rPr>
              <w:t>CAMPUS</w:t>
            </w:r>
            <w:r w:rsidRPr="00B84118">
              <w:rPr>
                <w:rFonts w:ascii="Arial" w:eastAsia="Times New Roman" w:hAnsi="Arial" w:cs="Arial"/>
                <w:b/>
                <w:bCs/>
                <w:sz w:val="16"/>
                <w:szCs w:val="16"/>
                <w:lang w:eastAsia="pt-BR"/>
              </w:rPr>
              <w:t xml:space="preserve"> DE TOLEDO</w:t>
            </w:r>
          </w:p>
        </w:tc>
        <w:tc>
          <w:tcPr>
            <w:tcW w:w="835" w:type="pct"/>
            <w:gridSpan w:val="2"/>
            <w:shd w:val="clear" w:color="auto" w:fill="auto"/>
            <w:vAlign w:val="center"/>
            <w:hideMark/>
          </w:tcPr>
          <w:p w:rsidR="004A3BE1" w:rsidRDefault="004A3BE1" w:rsidP="0056007E">
            <w:pPr>
              <w:jc w:val="center"/>
              <w:rPr>
                <w:rFonts w:ascii="Arial" w:hAnsi="Arial" w:cs="Arial"/>
                <w:b/>
                <w:bCs/>
                <w:sz w:val="16"/>
                <w:szCs w:val="16"/>
              </w:rPr>
            </w:pPr>
            <w:r>
              <w:rPr>
                <w:rFonts w:ascii="Arial" w:hAnsi="Arial" w:cs="Arial"/>
                <w:b/>
                <w:bCs/>
                <w:sz w:val="16"/>
                <w:szCs w:val="16"/>
              </w:rPr>
              <w:t>15</w:t>
            </w:r>
          </w:p>
        </w:tc>
        <w:tc>
          <w:tcPr>
            <w:tcW w:w="747" w:type="pct"/>
            <w:shd w:val="clear" w:color="auto" w:fill="auto"/>
            <w:vAlign w:val="center"/>
            <w:hideMark/>
          </w:tcPr>
          <w:p w:rsidR="004A3BE1" w:rsidRPr="004A3BE1" w:rsidRDefault="004A3BE1" w:rsidP="0056007E">
            <w:pPr>
              <w:jc w:val="center"/>
              <w:rPr>
                <w:rFonts w:ascii="Arial" w:hAnsi="Arial" w:cs="Arial"/>
                <w:b/>
                <w:sz w:val="16"/>
                <w:szCs w:val="16"/>
              </w:rPr>
            </w:pPr>
            <w:r w:rsidRPr="004A3BE1">
              <w:rPr>
                <w:rFonts w:ascii="Arial" w:hAnsi="Arial" w:cs="Arial"/>
                <w:b/>
                <w:sz w:val="16"/>
                <w:szCs w:val="16"/>
              </w:rPr>
              <w:t>R$ 4.424.754,54</w:t>
            </w:r>
          </w:p>
        </w:tc>
      </w:tr>
      <w:tr w:rsidR="00B251C6" w:rsidRPr="00B84118" w:rsidTr="00BD770D">
        <w:trPr>
          <w:trHeight w:val="225"/>
        </w:trPr>
        <w:tc>
          <w:tcPr>
            <w:tcW w:w="752" w:type="pct"/>
            <w:shd w:val="clear" w:color="auto" w:fill="auto"/>
            <w:vAlign w:val="center"/>
            <w:hideMark/>
          </w:tcPr>
          <w:p w:rsidR="00B84118" w:rsidRPr="00B84118" w:rsidRDefault="00B84118" w:rsidP="0056007E">
            <w:pPr>
              <w:jc w:val="center"/>
              <w:rPr>
                <w:rFonts w:ascii="Arial" w:eastAsia="Times New Roman" w:hAnsi="Arial" w:cs="Arial"/>
                <w:b/>
                <w:bCs/>
                <w:sz w:val="16"/>
                <w:szCs w:val="16"/>
                <w:lang w:eastAsia="pt-BR"/>
              </w:rPr>
            </w:pPr>
          </w:p>
        </w:tc>
        <w:tc>
          <w:tcPr>
            <w:tcW w:w="648" w:type="pct"/>
            <w:shd w:val="clear" w:color="auto" w:fill="auto"/>
            <w:vAlign w:val="center"/>
            <w:hideMark/>
          </w:tcPr>
          <w:p w:rsidR="00B84118" w:rsidRPr="00B84118" w:rsidRDefault="00B84118" w:rsidP="0056007E">
            <w:pPr>
              <w:jc w:val="center"/>
              <w:rPr>
                <w:rFonts w:ascii="Arial" w:eastAsia="Times New Roman" w:hAnsi="Arial" w:cs="Arial"/>
                <w:b/>
                <w:bCs/>
                <w:sz w:val="16"/>
                <w:szCs w:val="16"/>
                <w:lang w:eastAsia="pt-BR"/>
              </w:rPr>
            </w:pPr>
          </w:p>
        </w:tc>
        <w:tc>
          <w:tcPr>
            <w:tcW w:w="1223" w:type="pct"/>
            <w:shd w:val="clear" w:color="auto" w:fill="auto"/>
            <w:vAlign w:val="center"/>
            <w:hideMark/>
          </w:tcPr>
          <w:p w:rsidR="00B84118" w:rsidRPr="00B84118" w:rsidRDefault="00B84118" w:rsidP="0056007E">
            <w:pPr>
              <w:jc w:val="center"/>
              <w:rPr>
                <w:rFonts w:ascii="Arial" w:eastAsia="Times New Roman" w:hAnsi="Arial" w:cs="Arial"/>
                <w:b/>
                <w:bCs/>
                <w:sz w:val="16"/>
                <w:szCs w:val="16"/>
                <w:lang w:eastAsia="pt-BR"/>
              </w:rPr>
            </w:pPr>
          </w:p>
        </w:tc>
        <w:tc>
          <w:tcPr>
            <w:tcW w:w="794" w:type="pct"/>
            <w:shd w:val="clear" w:color="auto" w:fill="auto"/>
            <w:vAlign w:val="center"/>
            <w:hideMark/>
          </w:tcPr>
          <w:p w:rsidR="00B84118" w:rsidRPr="00B84118" w:rsidRDefault="00B84118" w:rsidP="0056007E">
            <w:pPr>
              <w:jc w:val="center"/>
              <w:rPr>
                <w:rFonts w:ascii="Arial" w:eastAsia="Times New Roman" w:hAnsi="Arial" w:cs="Arial"/>
                <w:b/>
                <w:bCs/>
                <w:sz w:val="16"/>
                <w:szCs w:val="16"/>
                <w:lang w:eastAsia="pt-BR"/>
              </w:rPr>
            </w:pPr>
          </w:p>
        </w:tc>
        <w:tc>
          <w:tcPr>
            <w:tcW w:w="835" w:type="pct"/>
            <w:gridSpan w:val="2"/>
            <w:shd w:val="clear" w:color="auto" w:fill="auto"/>
            <w:vAlign w:val="center"/>
            <w:hideMark/>
          </w:tcPr>
          <w:p w:rsidR="00B84118" w:rsidRPr="00B84118" w:rsidRDefault="00B84118" w:rsidP="0056007E">
            <w:pPr>
              <w:jc w:val="center"/>
              <w:rPr>
                <w:rFonts w:ascii="Arial" w:eastAsia="Times New Roman" w:hAnsi="Arial" w:cs="Arial"/>
                <w:b/>
                <w:bCs/>
                <w:sz w:val="16"/>
                <w:szCs w:val="16"/>
                <w:lang w:eastAsia="pt-BR"/>
              </w:rPr>
            </w:pPr>
          </w:p>
        </w:tc>
        <w:tc>
          <w:tcPr>
            <w:tcW w:w="747" w:type="pct"/>
            <w:shd w:val="clear" w:color="auto" w:fill="auto"/>
            <w:vAlign w:val="center"/>
            <w:hideMark/>
          </w:tcPr>
          <w:p w:rsidR="00B84118" w:rsidRPr="00B84118" w:rsidRDefault="00B84118" w:rsidP="0056007E">
            <w:pPr>
              <w:jc w:val="center"/>
              <w:rPr>
                <w:rFonts w:ascii="Arial" w:eastAsia="Times New Roman" w:hAnsi="Arial" w:cs="Arial"/>
                <w:sz w:val="16"/>
                <w:szCs w:val="16"/>
                <w:lang w:eastAsia="pt-BR"/>
              </w:rPr>
            </w:pPr>
          </w:p>
        </w:tc>
      </w:tr>
      <w:tr w:rsidR="004A3BE1" w:rsidRPr="00B84118" w:rsidTr="0056007E">
        <w:trPr>
          <w:trHeight w:val="225"/>
        </w:trPr>
        <w:tc>
          <w:tcPr>
            <w:tcW w:w="3418" w:type="pct"/>
            <w:gridSpan w:val="4"/>
            <w:shd w:val="clear" w:color="auto" w:fill="auto"/>
            <w:vAlign w:val="center"/>
            <w:hideMark/>
          </w:tcPr>
          <w:p w:rsidR="004A3BE1" w:rsidRPr="00B84118" w:rsidRDefault="004A3BE1" w:rsidP="0056007E">
            <w:pPr>
              <w:jc w:val="center"/>
              <w:rPr>
                <w:rFonts w:ascii="Arial" w:eastAsia="Times New Roman" w:hAnsi="Arial" w:cs="Arial"/>
                <w:b/>
                <w:bCs/>
                <w:sz w:val="16"/>
                <w:szCs w:val="16"/>
                <w:lang w:eastAsia="pt-BR"/>
              </w:rPr>
            </w:pPr>
            <w:r w:rsidRPr="00B84118">
              <w:rPr>
                <w:rFonts w:ascii="Arial" w:eastAsia="Times New Roman" w:hAnsi="Arial" w:cs="Arial"/>
                <w:b/>
                <w:bCs/>
                <w:sz w:val="16"/>
                <w:szCs w:val="16"/>
                <w:lang w:eastAsia="pt-BR"/>
              </w:rPr>
              <w:t>TOTAL DA UNIOESTE</w:t>
            </w:r>
          </w:p>
        </w:tc>
        <w:tc>
          <w:tcPr>
            <w:tcW w:w="835" w:type="pct"/>
            <w:gridSpan w:val="2"/>
            <w:shd w:val="clear" w:color="auto" w:fill="auto"/>
            <w:vAlign w:val="center"/>
            <w:hideMark/>
          </w:tcPr>
          <w:p w:rsidR="004A3BE1" w:rsidRDefault="004A3BE1" w:rsidP="0056007E">
            <w:pPr>
              <w:jc w:val="center"/>
              <w:rPr>
                <w:rFonts w:ascii="Arial" w:hAnsi="Arial" w:cs="Arial"/>
                <w:b/>
                <w:bCs/>
                <w:sz w:val="16"/>
                <w:szCs w:val="16"/>
              </w:rPr>
            </w:pPr>
            <w:r>
              <w:rPr>
                <w:rFonts w:ascii="Arial" w:hAnsi="Arial" w:cs="Arial"/>
                <w:b/>
                <w:bCs/>
                <w:sz w:val="16"/>
                <w:szCs w:val="16"/>
              </w:rPr>
              <w:t>36</w:t>
            </w:r>
          </w:p>
        </w:tc>
        <w:tc>
          <w:tcPr>
            <w:tcW w:w="747" w:type="pct"/>
            <w:shd w:val="clear" w:color="auto" w:fill="auto"/>
            <w:vAlign w:val="center"/>
            <w:hideMark/>
          </w:tcPr>
          <w:p w:rsidR="004A3BE1" w:rsidRPr="004A3BE1" w:rsidRDefault="004A3BE1" w:rsidP="0056007E">
            <w:pPr>
              <w:jc w:val="center"/>
              <w:rPr>
                <w:rFonts w:ascii="Arial" w:hAnsi="Arial" w:cs="Arial"/>
                <w:b/>
                <w:sz w:val="16"/>
                <w:szCs w:val="16"/>
              </w:rPr>
            </w:pPr>
            <w:r w:rsidRPr="004A3BE1">
              <w:rPr>
                <w:rFonts w:ascii="Arial" w:hAnsi="Arial" w:cs="Arial"/>
                <w:b/>
                <w:sz w:val="16"/>
                <w:szCs w:val="16"/>
              </w:rPr>
              <w:t>R$ 4.904.974,15</w:t>
            </w:r>
          </w:p>
        </w:tc>
      </w:tr>
    </w:tbl>
    <w:p w:rsidR="00B251C6" w:rsidRPr="008F6280" w:rsidRDefault="00B251C6" w:rsidP="00B251C6">
      <w:pPr>
        <w:rPr>
          <w:rFonts w:ascii="Arial" w:eastAsia="Times New Roman" w:hAnsi="Arial" w:cs="Arial"/>
          <w:sz w:val="16"/>
          <w:szCs w:val="16"/>
          <w:lang w:eastAsia="pt-BR"/>
        </w:rPr>
      </w:pPr>
      <w:r w:rsidRPr="008962A9">
        <w:rPr>
          <w:rFonts w:ascii="Arial" w:eastAsia="Times New Roman" w:hAnsi="Arial" w:cs="Arial"/>
          <w:sz w:val="16"/>
          <w:szCs w:val="16"/>
          <w:lang w:eastAsia="pt-BR"/>
        </w:rPr>
        <w:t>Fonte: Pró-Reitoria de Pesquisa e Pós-Graduação - Divisão de Pesquisa</w:t>
      </w:r>
    </w:p>
    <w:p w:rsidR="004E20E6" w:rsidRDefault="00BD770D" w:rsidP="00C82DDE">
      <w:pPr>
        <w:spacing w:after="200" w:line="276" w:lineRule="auto"/>
        <w:rPr>
          <w:rFonts w:ascii="Arial" w:eastAsia="Times New Roman" w:hAnsi="Arial" w:cs="Arial"/>
          <w:kern w:val="32"/>
          <w:sz w:val="24"/>
          <w:szCs w:val="24"/>
          <w:u w:color="FF0000"/>
          <w:shd w:val="clear" w:color="auto" w:fill="CCFFCC"/>
          <w:lang w:eastAsia="pt-BR"/>
        </w:rPr>
      </w:pPr>
      <w:r>
        <w:rPr>
          <w:rFonts w:ascii="Arial" w:hAnsi="Arial" w:cs="Arial"/>
          <w:b/>
          <w:color w:val="000000"/>
          <w:sz w:val="24"/>
          <w:szCs w:val="24"/>
        </w:rPr>
        <w:br w:type="page"/>
      </w:r>
      <w:bookmarkStart w:id="54" w:name="_Toc429125632"/>
      <w:r w:rsidR="00067F35" w:rsidRPr="00067F35">
        <w:rPr>
          <w:rFonts w:ascii="Arial" w:eastAsia="Times New Roman" w:hAnsi="Arial" w:cs="Arial"/>
          <w:kern w:val="32"/>
          <w:sz w:val="24"/>
          <w:szCs w:val="24"/>
          <w:u w:color="FF0000"/>
          <w:shd w:val="clear" w:color="auto" w:fill="CCFFCC"/>
          <w:lang w:eastAsia="pt-BR"/>
        </w:rPr>
        <w:lastRenderedPageBreak/>
        <w:t>Anexo 07 - Projetos de pesquisa financiados concluidos em 201</w:t>
      </w:r>
      <w:bookmarkEnd w:id="54"/>
      <w:r w:rsidR="00067F35" w:rsidRPr="00067F35">
        <w:rPr>
          <w:rFonts w:ascii="Arial" w:eastAsia="Times New Roman" w:hAnsi="Arial" w:cs="Arial"/>
          <w:kern w:val="32"/>
          <w:sz w:val="24"/>
          <w:szCs w:val="24"/>
          <w:u w:color="FF0000"/>
          <w:shd w:val="clear" w:color="auto" w:fill="CCFFCC"/>
          <w:lang w:eastAsia="pt-BR"/>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47"/>
        <w:gridCol w:w="1015"/>
        <w:gridCol w:w="3060"/>
        <w:gridCol w:w="1437"/>
        <w:gridCol w:w="1651"/>
        <w:gridCol w:w="1500"/>
      </w:tblGrid>
      <w:tr w:rsidR="00C82DDE" w:rsidRPr="00F2197E" w:rsidTr="00565BC7">
        <w:trPr>
          <w:trHeight w:val="345"/>
        </w:trPr>
        <w:tc>
          <w:tcPr>
            <w:tcW w:w="629" w:type="pct"/>
            <w:shd w:val="clear" w:color="auto" w:fill="auto"/>
            <w:vAlign w:val="center"/>
            <w:hideMark/>
          </w:tcPr>
          <w:p w:rsidR="00C82DDE" w:rsidRPr="00F2197E" w:rsidRDefault="00C82DDE" w:rsidP="00565BC7">
            <w:pPr>
              <w:jc w:val="center"/>
              <w:rPr>
                <w:rFonts w:ascii="Arial" w:eastAsia="Times New Roman" w:hAnsi="Arial" w:cs="Arial"/>
                <w:b/>
                <w:bCs/>
                <w:sz w:val="16"/>
                <w:szCs w:val="16"/>
                <w:lang w:eastAsia="pt-BR"/>
              </w:rPr>
            </w:pPr>
          </w:p>
        </w:tc>
        <w:tc>
          <w:tcPr>
            <w:tcW w:w="4371" w:type="pct"/>
            <w:gridSpan w:val="5"/>
            <w:shd w:val="clear" w:color="000000" w:fill="FFFFFF"/>
            <w:vAlign w:val="center"/>
            <w:hideMark/>
          </w:tcPr>
          <w:p w:rsidR="00C82DDE" w:rsidRPr="00F2197E" w:rsidRDefault="00C82DDE" w:rsidP="00565BC7">
            <w:pPr>
              <w:ind w:left="-1019"/>
              <w:jc w:val="center"/>
              <w:rPr>
                <w:rFonts w:ascii="Arial" w:eastAsia="Times New Roman" w:hAnsi="Arial" w:cs="Arial"/>
                <w:b/>
                <w:bCs/>
                <w:sz w:val="16"/>
                <w:szCs w:val="16"/>
                <w:lang w:eastAsia="pt-BR"/>
              </w:rPr>
            </w:pPr>
            <w:r w:rsidRPr="00382B76">
              <w:rPr>
                <w:rFonts w:ascii="Arial" w:eastAsia="Times New Roman" w:hAnsi="Arial" w:cs="Arial"/>
                <w:b/>
                <w:bCs/>
                <w:i/>
                <w:sz w:val="16"/>
                <w:szCs w:val="16"/>
                <w:lang w:eastAsia="pt-BR"/>
              </w:rPr>
              <w:t>CAMPUS</w:t>
            </w:r>
            <w:r w:rsidRPr="00F2197E">
              <w:rPr>
                <w:rFonts w:ascii="Arial" w:eastAsia="Times New Roman" w:hAnsi="Arial" w:cs="Arial"/>
                <w:b/>
                <w:bCs/>
                <w:sz w:val="16"/>
                <w:szCs w:val="16"/>
                <w:lang w:eastAsia="pt-BR"/>
              </w:rPr>
              <w:t xml:space="preserve"> DE CASCAVEL</w:t>
            </w:r>
          </w:p>
        </w:tc>
      </w:tr>
      <w:tr w:rsidR="00C82DDE" w:rsidRPr="00382B76" w:rsidTr="00565BC7">
        <w:trPr>
          <w:trHeight w:val="312"/>
        </w:trPr>
        <w:tc>
          <w:tcPr>
            <w:tcW w:w="629" w:type="pct"/>
            <w:shd w:val="clear" w:color="auto" w:fill="auto"/>
            <w:vAlign w:val="center"/>
            <w:hideMark/>
          </w:tcPr>
          <w:p w:rsidR="00C82DDE" w:rsidRPr="00382B76" w:rsidRDefault="00C82DDE" w:rsidP="00565BC7">
            <w:pPr>
              <w:jc w:val="center"/>
              <w:rPr>
                <w:rFonts w:ascii="Arial" w:eastAsia="Times New Roman" w:hAnsi="Arial" w:cs="Arial"/>
                <w:b/>
                <w:color w:val="000000"/>
                <w:sz w:val="16"/>
                <w:szCs w:val="16"/>
                <w:lang w:eastAsia="pt-BR"/>
              </w:rPr>
            </w:pPr>
            <w:r w:rsidRPr="00382B76">
              <w:rPr>
                <w:rFonts w:ascii="Arial" w:eastAsia="Times New Roman" w:hAnsi="Arial" w:cs="Arial"/>
                <w:b/>
                <w:color w:val="000000"/>
                <w:sz w:val="16"/>
                <w:szCs w:val="16"/>
                <w:lang w:eastAsia="pt-BR"/>
              </w:rPr>
              <w:t>Centro</w:t>
            </w:r>
          </w:p>
        </w:tc>
        <w:tc>
          <w:tcPr>
            <w:tcW w:w="512" w:type="pct"/>
            <w:shd w:val="clear" w:color="auto" w:fill="auto"/>
            <w:vAlign w:val="center"/>
            <w:hideMark/>
          </w:tcPr>
          <w:p w:rsidR="00C82DDE" w:rsidRPr="00382B76" w:rsidRDefault="00C82DDE" w:rsidP="00565BC7">
            <w:pPr>
              <w:jc w:val="center"/>
              <w:rPr>
                <w:rFonts w:ascii="Arial" w:eastAsia="Times New Roman" w:hAnsi="Arial" w:cs="Arial"/>
                <w:b/>
                <w:color w:val="000000"/>
                <w:sz w:val="16"/>
                <w:szCs w:val="16"/>
                <w:lang w:eastAsia="pt-BR"/>
              </w:rPr>
            </w:pPr>
            <w:r w:rsidRPr="00382B76">
              <w:rPr>
                <w:rFonts w:ascii="Arial" w:eastAsia="Times New Roman" w:hAnsi="Arial" w:cs="Arial"/>
                <w:b/>
                <w:color w:val="000000"/>
                <w:sz w:val="16"/>
                <w:szCs w:val="16"/>
                <w:lang w:eastAsia="pt-BR"/>
              </w:rPr>
              <w:t>Nº Projeto</w:t>
            </w:r>
          </w:p>
        </w:tc>
        <w:tc>
          <w:tcPr>
            <w:tcW w:w="1544" w:type="pct"/>
            <w:shd w:val="clear" w:color="auto" w:fill="auto"/>
            <w:vAlign w:val="center"/>
            <w:hideMark/>
          </w:tcPr>
          <w:p w:rsidR="00C82DDE" w:rsidRPr="00382B76" w:rsidRDefault="00C82DDE" w:rsidP="00565BC7">
            <w:pPr>
              <w:jc w:val="center"/>
              <w:rPr>
                <w:rFonts w:ascii="Arial" w:eastAsia="Times New Roman" w:hAnsi="Arial" w:cs="Arial"/>
                <w:b/>
                <w:color w:val="000000"/>
                <w:sz w:val="16"/>
                <w:szCs w:val="16"/>
                <w:lang w:eastAsia="pt-BR"/>
              </w:rPr>
            </w:pPr>
            <w:r w:rsidRPr="00382B76">
              <w:rPr>
                <w:rFonts w:ascii="Arial" w:eastAsia="Times New Roman" w:hAnsi="Arial" w:cs="Arial"/>
                <w:b/>
                <w:color w:val="000000"/>
                <w:sz w:val="16"/>
                <w:szCs w:val="16"/>
                <w:lang w:eastAsia="pt-BR"/>
              </w:rPr>
              <w:t>Título</w:t>
            </w:r>
          </w:p>
        </w:tc>
        <w:tc>
          <w:tcPr>
            <w:tcW w:w="725" w:type="pct"/>
            <w:shd w:val="clear" w:color="auto" w:fill="auto"/>
            <w:vAlign w:val="center"/>
            <w:hideMark/>
          </w:tcPr>
          <w:p w:rsidR="00C82DDE" w:rsidRPr="00382B76" w:rsidRDefault="00C82DDE" w:rsidP="00565BC7">
            <w:pPr>
              <w:jc w:val="center"/>
              <w:rPr>
                <w:rFonts w:ascii="Arial" w:eastAsia="Times New Roman" w:hAnsi="Arial" w:cs="Arial"/>
                <w:b/>
                <w:color w:val="000000"/>
                <w:sz w:val="16"/>
                <w:szCs w:val="16"/>
                <w:lang w:eastAsia="pt-BR"/>
              </w:rPr>
            </w:pPr>
            <w:r w:rsidRPr="00382B76">
              <w:rPr>
                <w:rFonts w:ascii="Arial" w:eastAsia="Times New Roman" w:hAnsi="Arial" w:cs="Arial"/>
                <w:b/>
                <w:color w:val="000000"/>
                <w:sz w:val="16"/>
                <w:szCs w:val="16"/>
                <w:lang w:eastAsia="pt-BR"/>
              </w:rPr>
              <w:t>Coordenador</w:t>
            </w:r>
          </w:p>
        </w:tc>
        <w:tc>
          <w:tcPr>
            <w:tcW w:w="833" w:type="pct"/>
            <w:shd w:val="clear" w:color="auto" w:fill="auto"/>
            <w:vAlign w:val="center"/>
            <w:hideMark/>
          </w:tcPr>
          <w:p w:rsidR="00C82DDE" w:rsidRPr="00382B76" w:rsidRDefault="00C82DDE" w:rsidP="00565BC7">
            <w:pPr>
              <w:jc w:val="center"/>
              <w:rPr>
                <w:rFonts w:ascii="Arial" w:eastAsia="Times New Roman" w:hAnsi="Arial" w:cs="Arial"/>
                <w:b/>
                <w:sz w:val="16"/>
                <w:szCs w:val="16"/>
                <w:lang w:eastAsia="pt-BR"/>
              </w:rPr>
            </w:pPr>
            <w:r w:rsidRPr="00382B76">
              <w:rPr>
                <w:rFonts w:ascii="Arial" w:eastAsia="Times New Roman" w:hAnsi="Arial" w:cs="Arial"/>
                <w:b/>
                <w:sz w:val="16"/>
                <w:szCs w:val="16"/>
                <w:lang w:eastAsia="pt-BR"/>
              </w:rPr>
              <w:t>Fomento</w:t>
            </w:r>
          </w:p>
        </w:tc>
        <w:tc>
          <w:tcPr>
            <w:tcW w:w="757" w:type="pct"/>
            <w:shd w:val="clear" w:color="auto" w:fill="auto"/>
            <w:vAlign w:val="center"/>
            <w:hideMark/>
          </w:tcPr>
          <w:p w:rsidR="00C82DDE" w:rsidRPr="00382B76" w:rsidRDefault="00C82DDE" w:rsidP="00565BC7">
            <w:pPr>
              <w:jc w:val="center"/>
              <w:rPr>
                <w:rFonts w:ascii="Arial" w:eastAsia="Times New Roman" w:hAnsi="Arial" w:cs="Arial"/>
                <w:b/>
                <w:sz w:val="16"/>
                <w:szCs w:val="16"/>
                <w:lang w:eastAsia="pt-BR"/>
              </w:rPr>
            </w:pPr>
            <w:r w:rsidRPr="00382B76">
              <w:rPr>
                <w:rFonts w:ascii="Arial" w:eastAsia="Times New Roman" w:hAnsi="Arial" w:cs="Arial"/>
                <w:b/>
                <w:sz w:val="16"/>
                <w:szCs w:val="16"/>
                <w:lang w:eastAsia="pt-BR"/>
              </w:rPr>
              <w:t>Valor</w:t>
            </w:r>
          </w:p>
        </w:tc>
      </w:tr>
      <w:tr w:rsidR="00C82DDE" w:rsidRPr="00F2197E" w:rsidTr="00565BC7">
        <w:trPr>
          <w:trHeight w:val="675"/>
        </w:trPr>
        <w:tc>
          <w:tcPr>
            <w:tcW w:w="629" w:type="pct"/>
            <w:vMerge w:val="restart"/>
            <w:shd w:val="clear" w:color="auto" w:fill="auto"/>
            <w:vAlign w:val="center"/>
            <w:hideMark/>
          </w:tcPr>
          <w:p w:rsidR="00C82DDE" w:rsidRPr="00F2197E" w:rsidRDefault="00C82DDE" w:rsidP="00565BC7">
            <w:pPr>
              <w:jc w:val="center"/>
              <w:rPr>
                <w:rFonts w:ascii="Arial" w:eastAsia="Times New Roman" w:hAnsi="Arial" w:cs="Arial"/>
                <w:b/>
                <w:bCs/>
                <w:sz w:val="16"/>
                <w:szCs w:val="16"/>
                <w:lang w:eastAsia="pt-BR"/>
              </w:rPr>
            </w:pPr>
            <w:r w:rsidRPr="00F2197E">
              <w:rPr>
                <w:rFonts w:ascii="Arial" w:eastAsia="Times New Roman" w:hAnsi="Arial" w:cs="Arial"/>
                <w:b/>
                <w:bCs/>
                <w:sz w:val="16"/>
                <w:szCs w:val="16"/>
                <w:lang w:eastAsia="pt-BR"/>
              </w:rPr>
              <w:t>CCBS/Csc</w:t>
            </w:r>
          </w:p>
        </w:tc>
        <w:tc>
          <w:tcPr>
            <w:tcW w:w="512" w:type="pct"/>
            <w:shd w:val="clear" w:color="auto" w:fill="auto"/>
            <w:vAlign w:val="center"/>
            <w:hideMark/>
          </w:tcPr>
          <w:p w:rsidR="00C82DDE" w:rsidRDefault="00C82DDE" w:rsidP="00565BC7">
            <w:pPr>
              <w:jc w:val="center"/>
              <w:rPr>
                <w:rFonts w:ascii="Arial" w:hAnsi="Arial" w:cs="Arial"/>
                <w:color w:val="000000"/>
                <w:sz w:val="16"/>
                <w:szCs w:val="16"/>
              </w:rPr>
            </w:pPr>
            <w:r>
              <w:rPr>
                <w:rFonts w:ascii="Arial" w:hAnsi="Arial" w:cs="Arial"/>
                <w:color w:val="000000"/>
                <w:sz w:val="16"/>
                <w:szCs w:val="16"/>
              </w:rPr>
              <w:t>42090/2014</w:t>
            </w:r>
          </w:p>
        </w:tc>
        <w:tc>
          <w:tcPr>
            <w:tcW w:w="1544" w:type="pct"/>
            <w:shd w:val="clear" w:color="auto" w:fill="auto"/>
            <w:vAlign w:val="center"/>
            <w:hideMark/>
          </w:tcPr>
          <w:p w:rsidR="00C82DDE" w:rsidRDefault="00C82DDE" w:rsidP="00565BC7">
            <w:pPr>
              <w:jc w:val="center"/>
              <w:rPr>
                <w:rFonts w:ascii="Arial" w:hAnsi="Arial" w:cs="Arial"/>
                <w:color w:val="000000"/>
                <w:sz w:val="16"/>
                <w:szCs w:val="16"/>
              </w:rPr>
            </w:pPr>
            <w:r>
              <w:rPr>
                <w:rFonts w:ascii="Arial" w:hAnsi="Arial" w:cs="Arial"/>
                <w:color w:val="000000"/>
                <w:sz w:val="16"/>
                <w:szCs w:val="16"/>
              </w:rPr>
              <w:t>Análise do processo de Implantação e Desenvolvimento do Programa Rede Mãe Paranaense</w:t>
            </w:r>
          </w:p>
        </w:tc>
        <w:tc>
          <w:tcPr>
            <w:tcW w:w="725" w:type="pct"/>
            <w:shd w:val="clear" w:color="auto" w:fill="auto"/>
            <w:vAlign w:val="center"/>
            <w:hideMark/>
          </w:tcPr>
          <w:p w:rsidR="00C82DDE" w:rsidRDefault="00C82DDE" w:rsidP="00565BC7">
            <w:pPr>
              <w:jc w:val="center"/>
              <w:rPr>
                <w:rFonts w:ascii="Arial" w:hAnsi="Arial" w:cs="Arial"/>
                <w:color w:val="000000"/>
                <w:sz w:val="16"/>
                <w:szCs w:val="16"/>
              </w:rPr>
            </w:pPr>
            <w:r>
              <w:rPr>
                <w:rFonts w:ascii="Arial" w:hAnsi="Arial" w:cs="Arial"/>
                <w:color w:val="000000"/>
                <w:sz w:val="16"/>
                <w:szCs w:val="16"/>
              </w:rPr>
              <w:t>Sebastiao Caldeira</w:t>
            </w:r>
          </w:p>
        </w:tc>
        <w:tc>
          <w:tcPr>
            <w:tcW w:w="833" w:type="pct"/>
            <w:shd w:val="clear" w:color="auto" w:fill="auto"/>
            <w:vAlign w:val="center"/>
            <w:hideMark/>
          </w:tcPr>
          <w:p w:rsidR="00C82DDE" w:rsidRDefault="00C82DDE" w:rsidP="00565BC7">
            <w:pPr>
              <w:jc w:val="center"/>
              <w:rPr>
                <w:rFonts w:ascii="Arial" w:hAnsi="Arial" w:cs="Arial"/>
                <w:color w:val="000000"/>
                <w:sz w:val="16"/>
                <w:szCs w:val="16"/>
              </w:rPr>
            </w:pPr>
            <w:r>
              <w:rPr>
                <w:rFonts w:ascii="Arial" w:hAnsi="Arial" w:cs="Arial"/>
                <w:color w:val="000000"/>
                <w:sz w:val="16"/>
                <w:szCs w:val="16"/>
              </w:rPr>
              <w:t>CNPq - Conselho Nacional de Desenvolvimento Científico e Tecnológico</w:t>
            </w:r>
          </w:p>
        </w:tc>
        <w:tc>
          <w:tcPr>
            <w:tcW w:w="757" w:type="pct"/>
            <w:shd w:val="clear" w:color="auto" w:fill="auto"/>
            <w:vAlign w:val="center"/>
            <w:hideMark/>
          </w:tcPr>
          <w:p w:rsidR="00C82DDE" w:rsidRDefault="00C82DDE" w:rsidP="00565BC7">
            <w:pPr>
              <w:jc w:val="center"/>
              <w:rPr>
                <w:rFonts w:ascii="Arial" w:hAnsi="Arial" w:cs="Arial"/>
                <w:color w:val="000000"/>
                <w:sz w:val="16"/>
                <w:szCs w:val="16"/>
              </w:rPr>
            </w:pPr>
            <w:r>
              <w:rPr>
                <w:rFonts w:ascii="Arial" w:hAnsi="Arial" w:cs="Arial"/>
                <w:color w:val="000000"/>
                <w:sz w:val="16"/>
                <w:szCs w:val="16"/>
              </w:rPr>
              <w:t>R$ 22.200,00</w:t>
            </w:r>
          </w:p>
        </w:tc>
      </w:tr>
      <w:tr w:rsidR="00C82DDE" w:rsidRPr="00F2197E" w:rsidTr="00565BC7">
        <w:trPr>
          <w:trHeight w:val="664"/>
        </w:trPr>
        <w:tc>
          <w:tcPr>
            <w:tcW w:w="629" w:type="pct"/>
            <w:vMerge/>
            <w:vAlign w:val="center"/>
            <w:hideMark/>
          </w:tcPr>
          <w:p w:rsidR="00C82DDE" w:rsidRPr="00F2197E" w:rsidRDefault="00C82DDE" w:rsidP="00565BC7">
            <w:pPr>
              <w:jc w:val="center"/>
              <w:rPr>
                <w:rFonts w:ascii="Arial" w:eastAsia="Times New Roman" w:hAnsi="Arial" w:cs="Arial"/>
                <w:b/>
                <w:bCs/>
                <w:sz w:val="16"/>
                <w:szCs w:val="16"/>
                <w:lang w:eastAsia="pt-BR"/>
              </w:rPr>
            </w:pPr>
          </w:p>
        </w:tc>
        <w:tc>
          <w:tcPr>
            <w:tcW w:w="512" w:type="pct"/>
            <w:shd w:val="clear" w:color="auto" w:fill="auto"/>
            <w:vAlign w:val="center"/>
            <w:hideMark/>
          </w:tcPr>
          <w:p w:rsidR="00C82DDE" w:rsidRDefault="00C82DDE" w:rsidP="00565BC7">
            <w:pPr>
              <w:jc w:val="center"/>
              <w:rPr>
                <w:rFonts w:ascii="Arial" w:hAnsi="Arial" w:cs="Arial"/>
                <w:color w:val="000000"/>
                <w:sz w:val="16"/>
                <w:szCs w:val="16"/>
              </w:rPr>
            </w:pPr>
            <w:r>
              <w:rPr>
                <w:rFonts w:ascii="Arial" w:hAnsi="Arial" w:cs="Arial"/>
                <w:color w:val="000000"/>
                <w:sz w:val="16"/>
                <w:szCs w:val="16"/>
              </w:rPr>
              <w:t>38860/2013</w:t>
            </w:r>
          </w:p>
        </w:tc>
        <w:tc>
          <w:tcPr>
            <w:tcW w:w="1544" w:type="pct"/>
            <w:shd w:val="clear" w:color="auto" w:fill="auto"/>
            <w:vAlign w:val="center"/>
            <w:hideMark/>
          </w:tcPr>
          <w:p w:rsidR="00C82DDE" w:rsidRDefault="00C82DDE" w:rsidP="00565BC7">
            <w:pPr>
              <w:jc w:val="center"/>
              <w:rPr>
                <w:rFonts w:ascii="Arial" w:hAnsi="Arial" w:cs="Arial"/>
                <w:color w:val="000000"/>
                <w:sz w:val="16"/>
                <w:szCs w:val="16"/>
              </w:rPr>
            </w:pPr>
            <w:r>
              <w:rPr>
                <w:rFonts w:ascii="Arial" w:hAnsi="Arial" w:cs="Arial"/>
                <w:color w:val="000000"/>
                <w:sz w:val="16"/>
                <w:szCs w:val="16"/>
              </w:rPr>
              <w:t>Força de trabbalho em saúde: estrutua, dinâmica e tendência na macrorregião Oeste do Parana</w:t>
            </w:r>
          </w:p>
        </w:tc>
        <w:tc>
          <w:tcPr>
            <w:tcW w:w="725" w:type="pct"/>
            <w:shd w:val="clear" w:color="auto" w:fill="auto"/>
            <w:vAlign w:val="center"/>
            <w:hideMark/>
          </w:tcPr>
          <w:p w:rsidR="00C82DDE" w:rsidRDefault="00C82DDE" w:rsidP="00565BC7">
            <w:pPr>
              <w:jc w:val="center"/>
              <w:rPr>
                <w:rFonts w:ascii="Arial" w:hAnsi="Arial" w:cs="Arial"/>
                <w:color w:val="000000"/>
                <w:sz w:val="16"/>
                <w:szCs w:val="16"/>
              </w:rPr>
            </w:pPr>
            <w:r>
              <w:rPr>
                <w:rFonts w:ascii="Arial" w:hAnsi="Arial" w:cs="Arial"/>
                <w:color w:val="000000"/>
                <w:sz w:val="16"/>
                <w:szCs w:val="16"/>
              </w:rPr>
              <w:t>Maria Lucia Frizon Rizzotto</w:t>
            </w:r>
          </w:p>
        </w:tc>
        <w:tc>
          <w:tcPr>
            <w:tcW w:w="833" w:type="pct"/>
            <w:shd w:val="clear" w:color="auto" w:fill="auto"/>
            <w:vAlign w:val="center"/>
            <w:hideMark/>
          </w:tcPr>
          <w:p w:rsidR="00C82DDE" w:rsidRDefault="00C82DDE" w:rsidP="00565BC7">
            <w:pPr>
              <w:jc w:val="center"/>
              <w:rPr>
                <w:rFonts w:ascii="Arial" w:hAnsi="Arial" w:cs="Arial"/>
                <w:color w:val="000000"/>
                <w:sz w:val="16"/>
                <w:szCs w:val="16"/>
              </w:rPr>
            </w:pPr>
            <w:r>
              <w:rPr>
                <w:rFonts w:ascii="Arial" w:hAnsi="Arial" w:cs="Arial"/>
                <w:color w:val="000000"/>
                <w:sz w:val="16"/>
                <w:szCs w:val="16"/>
              </w:rPr>
              <w:t>FUNDAÇÃO ARAUCÁRIA</w:t>
            </w:r>
          </w:p>
        </w:tc>
        <w:tc>
          <w:tcPr>
            <w:tcW w:w="757" w:type="pct"/>
            <w:shd w:val="clear" w:color="auto" w:fill="auto"/>
            <w:vAlign w:val="center"/>
            <w:hideMark/>
          </w:tcPr>
          <w:p w:rsidR="00C82DDE" w:rsidRDefault="00C82DDE" w:rsidP="00565BC7">
            <w:pPr>
              <w:jc w:val="center"/>
              <w:rPr>
                <w:rFonts w:ascii="Arial" w:hAnsi="Arial" w:cs="Arial"/>
                <w:color w:val="000000"/>
                <w:sz w:val="16"/>
                <w:szCs w:val="16"/>
              </w:rPr>
            </w:pPr>
            <w:r>
              <w:rPr>
                <w:rFonts w:ascii="Arial" w:hAnsi="Arial" w:cs="Arial"/>
                <w:color w:val="000000"/>
                <w:sz w:val="16"/>
                <w:szCs w:val="16"/>
              </w:rPr>
              <w:t>R$ 130.390,00</w:t>
            </w:r>
          </w:p>
        </w:tc>
      </w:tr>
      <w:tr w:rsidR="00C82DDE" w:rsidRPr="00F2197E" w:rsidTr="00565BC7">
        <w:trPr>
          <w:trHeight w:val="702"/>
        </w:trPr>
        <w:tc>
          <w:tcPr>
            <w:tcW w:w="629" w:type="pct"/>
            <w:vMerge/>
            <w:vAlign w:val="center"/>
            <w:hideMark/>
          </w:tcPr>
          <w:p w:rsidR="00C82DDE" w:rsidRPr="00F2197E" w:rsidRDefault="00C82DDE" w:rsidP="00565BC7">
            <w:pPr>
              <w:jc w:val="center"/>
              <w:rPr>
                <w:rFonts w:ascii="Arial" w:eastAsia="Times New Roman" w:hAnsi="Arial" w:cs="Arial"/>
                <w:b/>
                <w:bCs/>
                <w:sz w:val="16"/>
                <w:szCs w:val="16"/>
                <w:lang w:eastAsia="pt-BR"/>
              </w:rPr>
            </w:pPr>
          </w:p>
        </w:tc>
        <w:tc>
          <w:tcPr>
            <w:tcW w:w="512" w:type="pct"/>
            <w:shd w:val="clear" w:color="auto" w:fill="auto"/>
            <w:vAlign w:val="center"/>
            <w:hideMark/>
          </w:tcPr>
          <w:p w:rsidR="00C82DDE" w:rsidRDefault="00C82DDE" w:rsidP="00565BC7">
            <w:pPr>
              <w:jc w:val="center"/>
              <w:rPr>
                <w:rFonts w:ascii="Arial" w:hAnsi="Arial" w:cs="Arial"/>
                <w:color w:val="000000"/>
                <w:sz w:val="16"/>
                <w:szCs w:val="16"/>
              </w:rPr>
            </w:pPr>
            <w:r>
              <w:rPr>
                <w:rFonts w:ascii="Arial" w:hAnsi="Arial" w:cs="Arial"/>
                <w:color w:val="000000"/>
                <w:sz w:val="16"/>
                <w:szCs w:val="16"/>
              </w:rPr>
              <w:t>42155/2014</w:t>
            </w:r>
          </w:p>
        </w:tc>
        <w:tc>
          <w:tcPr>
            <w:tcW w:w="1544" w:type="pct"/>
            <w:shd w:val="clear" w:color="auto" w:fill="auto"/>
            <w:vAlign w:val="center"/>
            <w:hideMark/>
          </w:tcPr>
          <w:p w:rsidR="00C82DDE" w:rsidRDefault="00C82DDE" w:rsidP="00565BC7">
            <w:pPr>
              <w:jc w:val="center"/>
              <w:rPr>
                <w:rFonts w:ascii="Arial" w:hAnsi="Arial" w:cs="Arial"/>
                <w:color w:val="000000"/>
                <w:sz w:val="16"/>
                <w:szCs w:val="16"/>
              </w:rPr>
            </w:pPr>
            <w:r>
              <w:rPr>
                <w:rFonts w:ascii="Arial" w:hAnsi="Arial" w:cs="Arial"/>
                <w:color w:val="000000"/>
                <w:sz w:val="16"/>
                <w:szCs w:val="16"/>
              </w:rPr>
              <w:t>Paleontologia de Vertebrados da formação Guabirotuba, Bacia de Curitiba, Estado do Paraná, Brasil.</w:t>
            </w:r>
          </w:p>
        </w:tc>
        <w:tc>
          <w:tcPr>
            <w:tcW w:w="725" w:type="pct"/>
            <w:shd w:val="clear" w:color="auto" w:fill="auto"/>
            <w:vAlign w:val="center"/>
            <w:hideMark/>
          </w:tcPr>
          <w:p w:rsidR="00C82DDE" w:rsidRDefault="00C82DDE" w:rsidP="00565BC7">
            <w:pPr>
              <w:jc w:val="center"/>
              <w:rPr>
                <w:rFonts w:ascii="Arial" w:hAnsi="Arial" w:cs="Arial"/>
                <w:color w:val="000000"/>
                <w:sz w:val="16"/>
                <w:szCs w:val="16"/>
              </w:rPr>
            </w:pPr>
            <w:r>
              <w:rPr>
                <w:rFonts w:ascii="Arial" w:hAnsi="Arial" w:cs="Arial"/>
                <w:color w:val="000000"/>
                <w:sz w:val="16"/>
                <w:szCs w:val="16"/>
              </w:rPr>
              <w:t>Eliseu Vieira Dias</w:t>
            </w:r>
          </w:p>
        </w:tc>
        <w:tc>
          <w:tcPr>
            <w:tcW w:w="833" w:type="pct"/>
            <w:shd w:val="clear" w:color="auto" w:fill="auto"/>
            <w:vAlign w:val="center"/>
            <w:hideMark/>
          </w:tcPr>
          <w:p w:rsidR="00C82DDE" w:rsidRDefault="00C82DDE" w:rsidP="00565BC7">
            <w:pPr>
              <w:jc w:val="center"/>
              <w:rPr>
                <w:rFonts w:ascii="Arial" w:hAnsi="Arial" w:cs="Arial"/>
                <w:color w:val="000000"/>
                <w:sz w:val="16"/>
                <w:szCs w:val="16"/>
              </w:rPr>
            </w:pPr>
            <w:r>
              <w:rPr>
                <w:rFonts w:ascii="Arial" w:hAnsi="Arial" w:cs="Arial"/>
                <w:color w:val="000000"/>
                <w:sz w:val="16"/>
                <w:szCs w:val="16"/>
              </w:rPr>
              <w:t>CNPq - Conselho Nacional de Desenvolvimento Científico e Tecnológico</w:t>
            </w:r>
          </w:p>
        </w:tc>
        <w:tc>
          <w:tcPr>
            <w:tcW w:w="757" w:type="pct"/>
            <w:shd w:val="clear" w:color="auto" w:fill="auto"/>
            <w:vAlign w:val="center"/>
            <w:hideMark/>
          </w:tcPr>
          <w:p w:rsidR="00C82DDE" w:rsidRDefault="00C82DDE" w:rsidP="00565BC7">
            <w:pPr>
              <w:jc w:val="center"/>
              <w:rPr>
                <w:rFonts w:ascii="Arial" w:hAnsi="Arial" w:cs="Arial"/>
                <w:color w:val="000000"/>
                <w:sz w:val="16"/>
                <w:szCs w:val="16"/>
              </w:rPr>
            </w:pPr>
            <w:r>
              <w:rPr>
                <w:rFonts w:ascii="Arial" w:hAnsi="Arial" w:cs="Arial"/>
                <w:color w:val="000000"/>
                <w:sz w:val="16"/>
                <w:szCs w:val="16"/>
              </w:rPr>
              <w:t>R$ 23.946,06</w:t>
            </w:r>
          </w:p>
        </w:tc>
      </w:tr>
      <w:tr w:rsidR="00C82DDE" w:rsidRPr="00F2197E" w:rsidTr="00565BC7">
        <w:trPr>
          <w:trHeight w:val="255"/>
        </w:trPr>
        <w:tc>
          <w:tcPr>
            <w:tcW w:w="3410" w:type="pct"/>
            <w:gridSpan w:val="4"/>
            <w:shd w:val="clear" w:color="auto" w:fill="auto"/>
            <w:vAlign w:val="center"/>
            <w:hideMark/>
          </w:tcPr>
          <w:p w:rsidR="00C82DDE" w:rsidRPr="00F2197E" w:rsidRDefault="00C82DDE" w:rsidP="00565BC7">
            <w:pPr>
              <w:jc w:val="right"/>
              <w:rPr>
                <w:rFonts w:ascii="Arial" w:eastAsia="Times New Roman" w:hAnsi="Arial" w:cs="Arial"/>
                <w:b/>
                <w:sz w:val="16"/>
                <w:szCs w:val="16"/>
                <w:lang w:eastAsia="pt-BR"/>
              </w:rPr>
            </w:pPr>
            <w:r w:rsidRPr="00F2197E">
              <w:rPr>
                <w:rFonts w:ascii="Arial" w:eastAsia="Times New Roman" w:hAnsi="Arial" w:cs="Arial"/>
                <w:b/>
                <w:sz w:val="16"/>
                <w:szCs w:val="16"/>
                <w:lang w:eastAsia="pt-BR"/>
              </w:rPr>
              <w:t>Total do Centro</w:t>
            </w:r>
          </w:p>
        </w:tc>
        <w:tc>
          <w:tcPr>
            <w:tcW w:w="833" w:type="pct"/>
            <w:shd w:val="clear" w:color="auto" w:fill="auto"/>
            <w:vAlign w:val="center"/>
            <w:hideMark/>
          </w:tcPr>
          <w:p w:rsidR="00C82DDE" w:rsidRDefault="00C82DDE" w:rsidP="00565BC7">
            <w:pPr>
              <w:jc w:val="center"/>
              <w:rPr>
                <w:rFonts w:ascii="Arial" w:hAnsi="Arial" w:cs="Arial"/>
                <w:b/>
                <w:bCs/>
                <w:sz w:val="16"/>
                <w:szCs w:val="16"/>
              </w:rPr>
            </w:pPr>
            <w:r>
              <w:rPr>
                <w:rFonts w:ascii="Arial" w:hAnsi="Arial" w:cs="Arial"/>
                <w:b/>
                <w:bCs/>
                <w:sz w:val="16"/>
                <w:szCs w:val="16"/>
              </w:rPr>
              <w:t>3</w:t>
            </w:r>
          </w:p>
        </w:tc>
        <w:tc>
          <w:tcPr>
            <w:tcW w:w="757" w:type="pct"/>
            <w:shd w:val="clear" w:color="auto" w:fill="auto"/>
            <w:vAlign w:val="center"/>
            <w:hideMark/>
          </w:tcPr>
          <w:p w:rsidR="00C82DDE" w:rsidRPr="004024E8" w:rsidRDefault="00C82DDE" w:rsidP="00565BC7">
            <w:pPr>
              <w:jc w:val="center"/>
              <w:rPr>
                <w:rFonts w:ascii="Arial" w:hAnsi="Arial" w:cs="Arial"/>
                <w:b/>
                <w:sz w:val="16"/>
                <w:szCs w:val="16"/>
              </w:rPr>
            </w:pPr>
            <w:r w:rsidRPr="004024E8">
              <w:rPr>
                <w:rFonts w:ascii="Arial" w:hAnsi="Arial" w:cs="Arial"/>
                <w:b/>
                <w:sz w:val="16"/>
                <w:szCs w:val="16"/>
              </w:rPr>
              <w:t>R$ 176.536,06</w:t>
            </w:r>
          </w:p>
        </w:tc>
      </w:tr>
      <w:tr w:rsidR="00C82DDE" w:rsidRPr="00F2197E" w:rsidTr="00565BC7">
        <w:trPr>
          <w:trHeight w:val="1000"/>
        </w:trPr>
        <w:tc>
          <w:tcPr>
            <w:tcW w:w="629" w:type="pct"/>
            <w:vMerge w:val="restart"/>
            <w:shd w:val="clear" w:color="auto" w:fill="auto"/>
            <w:vAlign w:val="center"/>
            <w:hideMark/>
          </w:tcPr>
          <w:p w:rsidR="00C82DDE" w:rsidRPr="00F2197E" w:rsidRDefault="00C82DDE" w:rsidP="00565BC7">
            <w:pPr>
              <w:jc w:val="center"/>
              <w:rPr>
                <w:rFonts w:ascii="Arial" w:eastAsia="Times New Roman" w:hAnsi="Arial" w:cs="Arial"/>
                <w:b/>
                <w:bCs/>
                <w:sz w:val="16"/>
                <w:szCs w:val="16"/>
                <w:lang w:eastAsia="pt-BR"/>
              </w:rPr>
            </w:pPr>
            <w:r w:rsidRPr="00F2197E">
              <w:rPr>
                <w:rFonts w:ascii="Arial" w:eastAsia="Times New Roman" w:hAnsi="Arial" w:cs="Arial"/>
                <w:b/>
                <w:bCs/>
                <w:sz w:val="16"/>
                <w:szCs w:val="16"/>
                <w:lang w:eastAsia="pt-BR"/>
              </w:rPr>
              <w:t>CCET/Csc</w:t>
            </w:r>
          </w:p>
        </w:tc>
        <w:tc>
          <w:tcPr>
            <w:tcW w:w="512" w:type="pct"/>
            <w:shd w:val="clear" w:color="auto" w:fill="auto"/>
            <w:vAlign w:val="center"/>
            <w:hideMark/>
          </w:tcPr>
          <w:p w:rsidR="00C82DDE" w:rsidRDefault="00C82DDE" w:rsidP="00565BC7">
            <w:pPr>
              <w:jc w:val="center"/>
              <w:rPr>
                <w:rFonts w:ascii="Arial" w:hAnsi="Arial" w:cs="Arial"/>
                <w:color w:val="000000"/>
                <w:sz w:val="16"/>
                <w:szCs w:val="16"/>
              </w:rPr>
            </w:pPr>
            <w:r>
              <w:rPr>
                <w:rFonts w:ascii="Arial" w:hAnsi="Arial" w:cs="Arial"/>
                <w:color w:val="000000"/>
                <w:sz w:val="16"/>
                <w:szCs w:val="16"/>
              </w:rPr>
              <w:t>44219/2014</w:t>
            </w:r>
          </w:p>
        </w:tc>
        <w:tc>
          <w:tcPr>
            <w:tcW w:w="1544" w:type="pct"/>
            <w:shd w:val="clear" w:color="auto" w:fill="auto"/>
            <w:vAlign w:val="center"/>
            <w:hideMark/>
          </w:tcPr>
          <w:p w:rsidR="00C82DDE" w:rsidRDefault="00C82DDE" w:rsidP="00565BC7">
            <w:pPr>
              <w:jc w:val="center"/>
              <w:rPr>
                <w:rFonts w:ascii="Arial" w:hAnsi="Arial" w:cs="Arial"/>
                <w:color w:val="000000"/>
                <w:sz w:val="16"/>
                <w:szCs w:val="16"/>
              </w:rPr>
            </w:pPr>
            <w:r>
              <w:rPr>
                <w:rFonts w:ascii="Arial" w:hAnsi="Arial" w:cs="Arial"/>
                <w:color w:val="000000"/>
                <w:sz w:val="16"/>
                <w:szCs w:val="16"/>
              </w:rPr>
              <w:t>Simulação de Efeitos Erosivos no Vertedouro da Barragem de Itaipu</w:t>
            </w:r>
          </w:p>
        </w:tc>
        <w:tc>
          <w:tcPr>
            <w:tcW w:w="725" w:type="pct"/>
            <w:shd w:val="clear" w:color="auto" w:fill="auto"/>
            <w:vAlign w:val="center"/>
            <w:hideMark/>
          </w:tcPr>
          <w:p w:rsidR="00C82DDE" w:rsidRDefault="00C82DDE" w:rsidP="00565BC7">
            <w:pPr>
              <w:jc w:val="center"/>
              <w:rPr>
                <w:rFonts w:ascii="Arial" w:hAnsi="Arial" w:cs="Arial"/>
                <w:color w:val="000000"/>
                <w:sz w:val="16"/>
                <w:szCs w:val="16"/>
              </w:rPr>
            </w:pPr>
            <w:r>
              <w:rPr>
                <w:rFonts w:ascii="Arial" w:hAnsi="Arial" w:cs="Arial"/>
                <w:color w:val="000000"/>
                <w:sz w:val="16"/>
                <w:szCs w:val="16"/>
              </w:rPr>
              <w:t>Ricardo Lessa Azevedo</w:t>
            </w:r>
          </w:p>
        </w:tc>
        <w:tc>
          <w:tcPr>
            <w:tcW w:w="833" w:type="pct"/>
            <w:shd w:val="clear" w:color="auto" w:fill="auto"/>
            <w:vAlign w:val="center"/>
            <w:hideMark/>
          </w:tcPr>
          <w:p w:rsidR="00C82DDE" w:rsidRDefault="00C82DDE" w:rsidP="00565BC7">
            <w:pPr>
              <w:jc w:val="center"/>
              <w:rPr>
                <w:rFonts w:ascii="Arial" w:hAnsi="Arial" w:cs="Arial"/>
                <w:color w:val="000000"/>
                <w:sz w:val="16"/>
                <w:szCs w:val="16"/>
              </w:rPr>
            </w:pPr>
            <w:r>
              <w:rPr>
                <w:rFonts w:ascii="Arial" w:hAnsi="Arial" w:cs="Arial"/>
                <w:color w:val="000000"/>
                <w:sz w:val="16"/>
                <w:szCs w:val="16"/>
              </w:rPr>
              <w:t>FPTI-BR Fundação Parque Tecnológico Itaipu - Brasil</w:t>
            </w:r>
          </w:p>
        </w:tc>
        <w:tc>
          <w:tcPr>
            <w:tcW w:w="757" w:type="pct"/>
            <w:shd w:val="clear" w:color="auto" w:fill="auto"/>
            <w:vAlign w:val="center"/>
            <w:hideMark/>
          </w:tcPr>
          <w:p w:rsidR="00C82DDE" w:rsidRDefault="00C82DDE" w:rsidP="00565BC7">
            <w:pPr>
              <w:jc w:val="center"/>
              <w:rPr>
                <w:rFonts w:ascii="Arial" w:hAnsi="Arial" w:cs="Arial"/>
                <w:color w:val="000000"/>
                <w:sz w:val="16"/>
                <w:szCs w:val="16"/>
              </w:rPr>
            </w:pPr>
            <w:r>
              <w:rPr>
                <w:rFonts w:ascii="Arial" w:hAnsi="Arial" w:cs="Arial"/>
                <w:color w:val="000000"/>
                <w:sz w:val="16"/>
                <w:szCs w:val="16"/>
              </w:rPr>
              <w:t>R$ 187.402,00</w:t>
            </w:r>
          </w:p>
        </w:tc>
      </w:tr>
      <w:tr w:rsidR="00C82DDE" w:rsidRPr="00F2197E" w:rsidTr="00565BC7">
        <w:trPr>
          <w:trHeight w:val="675"/>
        </w:trPr>
        <w:tc>
          <w:tcPr>
            <w:tcW w:w="629" w:type="pct"/>
            <w:vMerge/>
            <w:vAlign w:val="center"/>
            <w:hideMark/>
          </w:tcPr>
          <w:p w:rsidR="00C82DDE" w:rsidRPr="00F2197E" w:rsidRDefault="00C82DDE" w:rsidP="00565BC7">
            <w:pPr>
              <w:jc w:val="center"/>
              <w:rPr>
                <w:rFonts w:ascii="Arial" w:eastAsia="Times New Roman" w:hAnsi="Arial" w:cs="Arial"/>
                <w:b/>
                <w:bCs/>
                <w:sz w:val="16"/>
                <w:szCs w:val="16"/>
                <w:lang w:eastAsia="pt-BR"/>
              </w:rPr>
            </w:pPr>
          </w:p>
        </w:tc>
        <w:tc>
          <w:tcPr>
            <w:tcW w:w="512" w:type="pct"/>
            <w:shd w:val="clear" w:color="auto" w:fill="auto"/>
            <w:vAlign w:val="center"/>
            <w:hideMark/>
          </w:tcPr>
          <w:p w:rsidR="00C82DDE" w:rsidRDefault="00C82DDE" w:rsidP="00565BC7">
            <w:pPr>
              <w:jc w:val="center"/>
              <w:rPr>
                <w:rFonts w:ascii="Arial" w:hAnsi="Arial" w:cs="Arial"/>
                <w:color w:val="000000"/>
                <w:sz w:val="16"/>
                <w:szCs w:val="16"/>
              </w:rPr>
            </w:pPr>
            <w:r>
              <w:rPr>
                <w:rFonts w:ascii="Arial" w:hAnsi="Arial" w:cs="Arial"/>
                <w:color w:val="000000"/>
                <w:sz w:val="16"/>
                <w:szCs w:val="16"/>
              </w:rPr>
              <w:t>38951/2013</w:t>
            </w:r>
          </w:p>
        </w:tc>
        <w:tc>
          <w:tcPr>
            <w:tcW w:w="1544" w:type="pct"/>
            <w:shd w:val="clear" w:color="auto" w:fill="auto"/>
            <w:vAlign w:val="center"/>
            <w:hideMark/>
          </w:tcPr>
          <w:p w:rsidR="00C82DDE" w:rsidRDefault="00C82DDE" w:rsidP="00565BC7">
            <w:pPr>
              <w:jc w:val="center"/>
              <w:rPr>
                <w:rFonts w:ascii="Arial" w:hAnsi="Arial" w:cs="Arial"/>
                <w:color w:val="000000"/>
                <w:sz w:val="16"/>
                <w:szCs w:val="16"/>
              </w:rPr>
            </w:pPr>
            <w:r>
              <w:rPr>
                <w:rFonts w:ascii="Arial" w:hAnsi="Arial" w:cs="Arial"/>
                <w:color w:val="000000"/>
                <w:sz w:val="16"/>
                <w:szCs w:val="16"/>
              </w:rPr>
              <w:t>Variabilidade Espaço-Temporal do Atributos do Solo e da Produtividadeda Soja Utilizando os Modelos Espaiciais Lineares</w:t>
            </w:r>
          </w:p>
        </w:tc>
        <w:tc>
          <w:tcPr>
            <w:tcW w:w="725" w:type="pct"/>
            <w:shd w:val="clear" w:color="auto" w:fill="auto"/>
            <w:vAlign w:val="center"/>
            <w:hideMark/>
          </w:tcPr>
          <w:p w:rsidR="00C82DDE" w:rsidRDefault="00C82DDE" w:rsidP="00565BC7">
            <w:pPr>
              <w:jc w:val="center"/>
              <w:rPr>
                <w:rFonts w:ascii="Arial" w:hAnsi="Arial" w:cs="Arial"/>
                <w:color w:val="000000"/>
                <w:sz w:val="16"/>
                <w:szCs w:val="16"/>
              </w:rPr>
            </w:pPr>
            <w:r>
              <w:rPr>
                <w:rFonts w:ascii="Arial" w:hAnsi="Arial" w:cs="Arial"/>
                <w:color w:val="000000"/>
                <w:sz w:val="16"/>
                <w:szCs w:val="16"/>
              </w:rPr>
              <w:t>Miguel Angel Uribe Opazo</w:t>
            </w:r>
          </w:p>
        </w:tc>
        <w:tc>
          <w:tcPr>
            <w:tcW w:w="833" w:type="pct"/>
            <w:shd w:val="clear" w:color="auto" w:fill="auto"/>
            <w:vAlign w:val="center"/>
            <w:hideMark/>
          </w:tcPr>
          <w:p w:rsidR="00C82DDE" w:rsidRDefault="00C82DDE" w:rsidP="00565BC7">
            <w:pPr>
              <w:jc w:val="center"/>
              <w:rPr>
                <w:rFonts w:ascii="Arial" w:hAnsi="Arial" w:cs="Arial"/>
                <w:color w:val="000000"/>
                <w:sz w:val="16"/>
                <w:szCs w:val="16"/>
              </w:rPr>
            </w:pPr>
            <w:r>
              <w:rPr>
                <w:rFonts w:ascii="Arial" w:hAnsi="Arial" w:cs="Arial"/>
                <w:color w:val="000000"/>
                <w:sz w:val="16"/>
                <w:szCs w:val="16"/>
              </w:rPr>
              <w:t>CNPq - Conselho Nacional de Desenvolvimento Científico e Tecnológico</w:t>
            </w:r>
          </w:p>
        </w:tc>
        <w:tc>
          <w:tcPr>
            <w:tcW w:w="757" w:type="pct"/>
            <w:shd w:val="clear" w:color="auto" w:fill="auto"/>
            <w:vAlign w:val="center"/>
            <w:hideMark/>
          </w:tcPr>
          <w:p w:rsidR="00C82DDE" w:rsidRDefault="00C82DDE" w:rsidP="00565BC7">
            <w:pPr>
              <w:jc w:val="center"/>
              <w:rPr>
                <w:rFonts w:ascii="Arial" w:hAnsi="Arial" w:cs="Arial"/>
                <w:color w:val="000000"/>
                <w:sz w:val="16"/>
                <w:szCs w:val="16"/>
              </w:rPr>
            </w:pPr>
            <w:r>
              <w:rPr>
                <w:rFonts w:ascii="Arial" w:hAnsi="Arial" w:cs="Arial"/>
                <w:color w:val="000000"/>
                <w:sz w:val="16"/>
                <w:szCs w:val="16"/>
              </w:rPr>
              <w:t>R$ 29.034,90</w:t>
            </w:r>
          </w:p>
        </w:tc>
      </w:tr>
      <w:tr w:rsidR="00C82DDE" w:rsidRPr="00F2197E" w:rsidTr="00565BC7">
        <w:trPr>
          <w:trHeight w:val="257"/>
        </w:trPr>
        <w:tc>
          <w:tcPr>
            <w:tcW w:w="3410" w:type="pct"/>
            <w:gridSpan w:val="4"/>
            <w:shd w:val="clear" w:color="auto" w:fill="auto"/>
            <w:vAlign w:val="center"/>
            <w:hideMark/>
          </w:tcPr>
          <w:p w:rsidR="00C82DDE" w:rsidRPr="00F2197E" w:rsidRDefault="00C82DDE" w:rsidP="00565BC7">
            <w:pPr>
              <w:jc w:val="right"/>
              <w:rPr>
                <w:rFonts w:ascii="Arial" w:eastAsia="Times New Roman" w:hAnsi="Arial" w:cs="Arial"/>
                <w:b/>
                <w:sz w:val="16"/>
                <w:szCs w:val="16"/>
                <w:lang w:eastAsia="pt-BR"/>
              </w:rPr>
            </w:pPr>
            <w:r w:rsidRPr="00F2197E">
              <w:rPr>
                <w:rFonts w:ascii="Arial" w:eastAsia="Times New Roman" w:hAnsi="Arial" w:cs="Arial"/>
                <w:b/>
                <w:sz w:val="16"/>
                <w:szCs w:val="16"/>
                <w:lang w:eastAsia="pt-BR"/>
              </w:rPr>
              <w:t>Total do Centro</w:t>
            </w:r>
          </w:p>
        </w:tc>
        <w:tc>
          <w:tcPr>
            <w:tcW w:w="833" w:type="pct"/>
            <w:shd w:val="clear" w:color="auto" w:fill="auto"/>
            <w:vAlign w:val="center"/>
            <w:hideMark/>
          </w:tcPr>
          <w:p w:rsidR="00C82DDE" w:rsidRDefault="00C82DDE" w:rsidP="00565BC7">
            <w:pPr>
              <w:jc w:val="center"/>
              <w:rPr>
                <w:rFonts w:ascii="Arial" w:hAnsi="Arial" w:cs="Arial"/>
                <w:b/>
                <w:bCs/>
                <w:sz w:val="16"/>
                <w:szCs w:val="16"/>
              </w:rPr>
            </w:pPr>
            <w:r>
              <w:rPr>
                <w:rFonts w:ascii="Arial" w:hAnsi="Arial" w:cs="Arial"/>
                <w:b/>
                <w:bCs/>
                <w:sz w:val="16"/>
                <w:szCs w:val="16"/>
              </w:rPr>
              <w:t>2</w:t>
            </w:r>
          </w:p>
        </w:tc>
        <w:tc>
          <w:tcPr>
            <w:tcW w:w="757" w:type="pct"/>
            <w:shd w:val="clear" w:color="auto" w:fill="auto"/>
            <w:vAlign w:val="center"/>
            <w:hideMark/>
          </w:tcPr>
          <w:p w:rsidR="00C82DDE" w:rsidRPr="004024E8" w:rsidRDefault="00C82DDE" w:rsidP="00565BC7">
            <w:pPr>
              <w:jc w:val="center"/>
              <w:rPr>
                <w:rFonts w:ascii="Arial" w:hAnsi="Arial" w:cs="Arial"/>
                <w:b/>
                <w:sz w:val="16"/>
                <w:szCs w:val="16"/>
              </w:rPr>
            </w:pPr>
            <w:r w:rsidRPr="004024E8">
              <w:rPr>
                <w:rFonts w:ascii="Arial" w:hAnsi="Arial" w:cs="Arial"/>
                <w:b/>
                <w:sz w:val="16"/>
                <w:szCs w:val="16"/>
              </w:rPr>
              <w:t>R$ 216.436,90</w:t>
            </w:r>
          </w:p>
        </w:tc>
      </w:tr>
      <w:tr w:rsidR="00C82DDE" w:rsidRPr="00F2197E" w:rsidTr="00565BC7">
        <w:trPr>
          <w:trHeight w:val="1060"/>
        </w:trPr>
        <w:tc>
          <w:tcPr>
            <w:tcW w:w="629" w:type="pct"/>
            <w:vMerge w:val="restart"/>
            <w:shd w:val="clear" w:color="auto" w:fill="auto"/>
            <w:vAlign w:val="center"/>
            <w:hideMark/>
          </w:tcPr>
          <w:p w:rsidR="00C82DDE" w:rsidRPr="00F2197E" w:rsidRDefault="00C82DDE" w:rsidP="00565BC7">
            <w:pPr>
              <w:jc w:val="center"/>
              <w:rPr>
                <w:rFonts w:ascii="Arial" w:eastAsia="Times New Roman" w:hAnsi="Arial" w:cs="Arial"/>
                <w:b/>
                <w:bCs/>
                <w:sz w:val="16"/>
                <w:szCs w:val="16"/>
                <w:lang w:eastAsia="pt-BR"/>
              </w:rPr>
            </w:pPr>
            <w:r w:rsidRPr="00F2197E">
              <w:rPr>
                <w:rFonts w:ascii="Arial" w:eastAsia="Times New Roman" w:hAnsi="Arial" w:cs="Arial"/>
                <w:b/>
                <w:bCs/>
                <w:sz w:val="16"/>
                <w:szCs w:val="16"/>
                <w:lang w:eastAsia="pt-BR"/>
              </w:rPr>
              <w:t>CCMF/Csc</w:t>
            </w:r>
          </w:p>
        </w:tc>
        <w:tc>
          <w:tcPr>
            <w:tcW w:w="512" w:type="pct"/>
            <w:shd w:val="clear" w:color="auto" w:fill="auto"/>
            <w:vAlign w:val="center"/>
            <w:hideMark/>
          </w:tcPr>
          <w:p w:rsidR="00C82DDE" w:rsidRDefault="00C82DDE" w:rsidP="00565BC7">
            <w:pPr>
              <w:jc w:val="center"/>
              <w:rPr>
                <w:rFonts w:ascii="Arial" w:hAnsi="Arial" w:cs="Arial"/>
                <w:color w:val="000000"/>
                <w:sz w:val="16"/>
                <w:szCs w:val="16"/>
              </w:rPr>
            </w:pPr>
            <w:r>
              <w:rPr>
                <w:rFonts w:ascii="Arial" w:hAnsi="Arial" w:cs="Arial"/>
                <w:color w:val="000000"/>
                <w:sz w:val="16"/>
                <w:szCs w:val="16"/>
              </w:rPr>
              <w:t>38128/2012</w:t>
            </w:r>
          </w:p>
        </w:tc>
        <w:tc>
          <w:tcPr>
            <w:tcW w:w="1544" w:type="pct"/>
            <w:shd w:val="clear" w:color="auto" w:fill="auto"/>
            <w:vAlign w:val="center"/>
            <w:hideMark/>
          </w:tcPr>
          <w:p w:rsidR="00C82DDE" w:rsidRDefault="00C82DDE" w:rsidP="00565BC7">
            <w:pPr>
              <w:jc w:val="center"/>
              <w:rPr>
                <w:rFonts w:ascii="Arial" w:hAnsi="Arial" w:cs="Arial"/>
                <w:color w:val="000000"/>
                <w:sz w:val="16"/>
                <w:szCs w:val="16"/>
              </w:rPr>
            </w:pPr>
            <w:r>
              <w:rPr>
                <w:rFonts w:ascii="Arial" w:hAnsi="Arial" w:cs="Arial"/>
                <w:color w:val="000000"/>
                <w:sz w:val="16"/>
                <w:szCs w:val="16"/>
              </w:rPr>
              <w:t>Avaliação da atividade de óleos essenciais e extratos vegetais para o controle de pragas e doenças na avicultura agroecológica</w:t>
            </w:r>
          </w:p>
        </w:tc>
        <w:tc>
          <w:tcPr>
            <w:tcW w:w="725" w:type="pct"/>
            <w:shd w:val="clear" w:color="auto" w:fill="auto"/>
            <w:vAlign w:val="center"/>
            <w:hideMark/>
          </w:tcPr>
          <w:p w:rsidR="00C82DDE" w:rsidRDefault="00C82DDE" w:rsidP="00565BC7">
            <w:pPr>
              <w:jc w:val="center"/>
              <w:rPr>
                <w:rFonts w:ascii="Arial" w:hAnsi="Arial" w:cs="Arial"/>
                <w:color w:val="000000"/>
                <w:sz w:val="16"/>
                <w:szCs w:val="16"/>
              </w:rPr>
            </w:pPr>
            <w:r>
              <w:rPr>
                <w:rFonts w:ascii="Arial" w:hAnsi="Arial" w:cs="Arial"/>
                <w:color w:val="000000"/>
                <w:sz w:val="16"/>
                <w:szCs w:val="16"/>
              </w:rPr>
              <w:t>Fabiana Gisele da Silva Pinto</w:t>
            </w:r>
          </w:p>
        </w:tc>
        <w:tc>
          <w:tcPr>
            <w:tcW w:w="833" w:type="pct"/>
            <w:shd w:val="clear" w:color="auto" w:fill="auto"/>
            <w:vAlign w:val="center"/>
            <w:hideMark/>
          </w:tcPr>
          <w:p w:rsidR="00C82DDE" w:rsidRDefault="00C82DDE" w:rsidP="00565BC7">
            <w:pPr>
              <w:jc w:val="center"/>
              <w:rPr>
                <w:rFonts w:ascii="Arial" w:hAnsi="Arial" w:cs="Arial"/>
                <w:color w:val="000000"/>
                <w:sz w:val="16"/>
                <w:szCs w:val="16"/>
              </w:rPr>
            </w:pPr>
            <w:r>
              <w:rPr>
                <w:rFonts w:ascii="Arial" w:hAnsi="Arial" w:cs="Arial"/>
                <w:color w:val="000000"/>
                <w:sz w:val="16"/>
                <w:szCs w:val="16"/>
              </w:rPr>
              <w:t>FUNDAÇÃO ARAUCÁRIA</w:t>
            </w:r>
          </w:p>
        </w:tc>
        <w:tc>
          <w:tcPr>
            <w:tcW w:w="757" w:type="pct"/>
            <w:shd w:val="clear" w:color="auto" w:fill="auto"/>
            <w:vAlign w:val="center"/>
            <w:hideMark/>
          </w:tcPr>
          <w:p w:rsidR="00C82DDE" w:rsidRDefault="00C82DDE" w:rsidP="00565BC7">
            <w:pPr>
              <w:jc w:val="center"/>
              <w:rPr>
                <w:rFonts w:ascii="Arial" w:hAnsi="Arial" w:cs="Arial"/>
                <w:color w:val="000000"/>
                <w:sz w:val="16"/>
                <w:szCs w:val="16"/>
              </w:rPr>
            </w:pPr>
            <w:r>
              <w:rPr>
                <w:rFonts w:ascii="Arial" w:hAnsi="Arial" w:cs="Arial"/>
                <w:color w:val="000000"/>
                <w:sz w:val="16"/>
                <w:szCs w:val="16"/>
              </w:rPr>
              <w:t>R$ 25.000,00</w:t>
            </w:r>
          </w:p>
        </w:tc>
      </w:tr>
      <w:tr w:rsidR="00C82DDE" w:rsidRPr="00F2197E" w:rsidTr="00565BC7">
        <w:trPr>
          <w:trHeight w:val="529"/>
        </w:trPr>
        <w:tc>
          <w:tcPr>
            <w:tcW w:w="629" w:type="pct"/>
            <w:vMerge/>
            <w:vAlign w:val="center"/>
            <w:hideMark/>
          </w:tcPr>
          <w:p w:rsidR="00C82DDE" w:rsidRPr="00F2197E" w:rsidRDefault="00C82DDE" w:rsidP="00565BC7">
            <w:pPr>
              <w:jc w:val="center"/>
              <w:rPr>
                <w:rFonts w:ascii="Arial" w:eastAsia="Times New Roman" w:hAnsi="Arial" w:cs="Arial"/>
                <w:b/>
                <w:bCs/>
                <w:sz w:val="16"/>
                <w:szCs w:val="16"/>
                <w:lang w:eastAsia="pt-BR"/>
              </w:rPr>
            </w:pPr>
          </w:p>
        </w:tc>
        <w:tc>
          <w:tcPr>
            <w:tcW w:w="512" w:type="pct"/>
            <w:shd w:val="clear" w:color="auto" w:fill="auto"/>
            <w:vAlign w:val="center"/>
            <w:hideMark/>
          </w:tcPr>
          <w:p w:rsidR="00C82DDE" w:rsidRDefault="00C82DDE" w:rsidP="00565BC7">
            <w:pPr>
              <w:jc w:val="center"/>
              <w:rPr>
                <w:rFonts w:ascii="Arial" w:hAnsi="Arial" w:cs="Arial"/>
                <w:color w:val="000000"/>
                <w:sz w:val="16"/>
                <w:szCs w:val="16"/>
              </w:rPr>
            </w:pPr>
            <w:r>
              <w:rPr>
                <w:rFonts w:ascii="Arial" w:hAnsi="Arial" w:cs="Arial"/>
                <w:color w:val="000000"/>
                <w:sz w:val="16"/>
                <w:szCs w:val="16"/>
              </w:rPr>
              <w:t>32723/2011</w:t>
            </w:r>
          </w:p>
        </w:tc>
        <w:tc>
          <w:tcPr>
            <w:tcW w:w="1544" w:type="pct"/>
            <w:shd w:val="clear" w:color="auto" w:fill="auto"/>
            <w:vAlign w:val="center"/>
            <w:hideMark/>
          </w:tcPr>
          <w:p w:rsidR="00C82DDE" w:rsidRDefault="00C82DDE" w:rsidP="00565BC7">
            <w:pPr>
              <w:jc w:val="center"/>
              <w:rPr>
                <w:rFonts w:ascii="Arial" w:hAnsi="Arial" w:cs="Arial"/>
                <w:color w:val="000000"/>
                <w:sz w:val="16"/>
                <w:szCs w:val="16"/>
              </w:rPr>
            </w:pPr>
            <w:r>
              <w:rPr>
                <w:rFonts w:ascii="Arial" w:hAnsi="Arial" w:cs="Arial"/>
                <w:color w:val="000000"/>
                <w:sz w:val="16"/>
                <w:szCs w:val="16"/>
              </w:rPr>
              <w:t>Bioprospecção da microbiota fúngica das florestas de Mata Atlântica da região Oeste do Paraná</w:t>
            </w:r>
          </w:p>
        </w:tc>
        <w:tc>
          <w:tcPr>
            <w:tcW w:w="725" w:type="pct"/>
            <w:shd w:val="clear" w:color="auto" w:fill="auto"/>
            <w:vAlign w:val="center"/>
            <w:hideMark/>
          </w:tcPr>
          <w:p w:rsidR="00C82DDE" w:rsidRDefault="00C82DDE" w:rsidP="00565BC7">
            <w:pPr>
              <w:jc w:val="center"/>
              <w:rPr>
                <w:rFonts w:ascii="Arial" w:hAnsi="Arial" w:cs="Arial"/>
                <w:color w:val="000000"/>
                <w:sz w:val="16"/>
                <w:szCs w:val="16"/>
              </w:rPr>
            </w:pPr>
            <w:r>
              <w:rPr>
                <w:rFonts w:ascii="Arial" w:hAnsi="Arial" w:cs="Arial"/>
                <w:color w:val="000000"/>
                <w:sz w:val="16"/>
                <w:szCs w:val="16"/>
              </w:rPr>
              <w:t>Marina Kimiko Kadowaki</w:t>
            </w:r>
          </w:p>
        </w:tc>
        <w:tc>
          <w:tcPr>
            <w:tcW w:w="833" w:type="pct"/>
            <w:shd w:val="clear" w:color="auto" w:fill="auto"/>
            <w:vAlign w:val="center"/>
            <w:hideMark/>
          </w:tcPr>
          <w:p w:rsidR="00C82DDE" w:rsidRDefault="00C82DDE" w:rsidP="00565BC7">
            <w:pPr>
              <w:jc w:val="center"/>
              <w:rPr>
                <w:rFonts w:ascii="Arial" w:hAnsi="Arial" w:cs="Arial"/>
                <w:color w:val="000000"/>
                <w:sz w:val="16"/>
                <w:szCs w:val="16"/>
              </w:rPr>
            </w:pPr>
            <w:r>
              <w:rPr>
                <w:rFonts w:ascii="Arial" w:hAnsi="Arial" w:cs="Arial"/>
                <w:color w:val="000000"/>
                <w:sz w:val="16"/>
                <w:szCs w:val="16"/>
              </w:rPr>
              <w:t>CNPq - Conselho Nacional de Desenvolvimento Científico e Tecnológico</w:t>
            </w:r>
          </w:p>
        </w:tc>
        <w:tc>
          <w:tcPr>
            <w:tcW w:w="757" w:type="pct"/>
            <w:shd w:val="clear" w:color="auto" w:fill="auto"/>
            <w:vAlign w:val="center"/>
            <w:hideMark/>
          </w:tcPr>
          <w:p w:rsidR="00C82DDE" w:rsidRDefault="00C82DDE" w:rsidP="00565BC7">
            <w:pPr>
              <w:jc w:val="center"/>
              <w:rPr>
                <w:rFonts w:ascii="Arial" w:hAnsi="Arial" w:cs="Arial"/>
                <w:color w:val="000000"/>
                <w:sz w:val="20"/>
                <w:szCs w:val="20"/>
              </w:rPr>
            </w:pPr>
          </w:p>
        </w:tc>
      </w:tr>
      <w:tr w:rsidR="00C82DDE" w:rsidRPr="00F2197E" w:rsidTr="00565BC7">
        <w:trPr>
          <w:trHeight w:val="624"/>
        </w:trPr>
        <w:tc>
          <w:tcPr>
            <w:tcW w:w="629" w:type="pct"/>
            <w:vMerge/>
            <w:vAlign w:val="center"/>
          </w:tcPr>
          <w:p w:rsidR="00C82DDE" w:rsidRPr="00F2197E" w:rsidRDefault="00C82DDE" w:rsidP="00565BC7">
            <w:pPr>
              <w:jc w:val="center"/>
              <w:rPr>
                <w:rFonts w:ascii="Arial" w:eastAsia="Times New Roman" w:hAnsi="Arial" w:cs="Arial"/>
                <w:b/>
                <w:bCs/>
                <w:sz w:val="16"/>
                <w:szCs w:val="16"/>
                <w:lang w:eastAsia="pt-BR"/>
              </w:rPr>
            </w:pPr>
          </w:p>
        </w:tc>
        <w:tc>
          <w:tcPr>
            <w:tcW w:w="512" w:type="pct"/>
            <w:shd w:val="clear" w:color="auto" w:fill="auto"/>
            <w:vAlign w:val="center"/>
          </w:tcPr>
          <w:p w:rsidR="00C82DDE" w:rsidRDefault="00C82DDE" w:rsidP="00565BC7">
            <w:pPr>
              <w:jc w:val="center"/>
              <w:rPr>
                <w:rFonts w:ascii="Arial" w:hAnsi="Arial" w:cs="Arial"/>
                <w:color w:val="000000"/>
                <w:sz w:val="16"/>
                <w:szCs w:val="16"/>
              </w:rPr>
            </w:pPr>
            <w:r>
              <w:rPr>
                <w:rFonts w:ascii="Arial" w:hAnsi="Arial" w:cs="Arial"/>
                <w:color w:val="000000"/>
                <w:sz w:val="16"/>
                <w:szCs w:val="16"/>
              </w:rPr>
              <w:t>42512/2014</w:t>
            </w:r>
          </w:p>
        </w:tc>
        <w:tc>
          <w:tcPr>
            <w:tcW w:w="1544" w:type="pct"/>
            <w:shd w:val="clear" w:color="auto" w:fill="auto"/>
            <w:vAlign w:val="center"/>
          </w:tcPr>
          <w:p w:rsidR="00C82DDE" w:rsidRDefault="00C82DDE" w:rsidP="00565BC7">
            <w:pPr>
              <w:jc w:val="center"/>
              <w:rPr>
                <w:rFonts w:ascii="Arial" w:hAnsi="Arial" w:cs="Arial"/>
                <w:color w:val="000000"/>
                <w:sz w:val="16"/>
                <w:szCs w:val="16"/>
              </w:rPr>
            </w:pPr>
            <w:r>
              <w:rPr>
                <w:rFonts w:ascii="Arial" w:hAnsi="Arial" w:cs="Arial"/>
                <w:color w:val="000000"/>
                <w:sz w:val="16"/>
                <w:szCs w:val="16"/>
              </w:rPr>
              <w:t>Estudo de fungos isolados da Mata Atlântica do Oeste do Paraná: Produção, Purificação e Caracterização Bioquímica de Enzimas do Complexo Hemicelulotíco</w:t>
            </w:r>
          </w:p>
        </w:tc>
        <w:tc>
          <w:tcPr>
            <w:tcW w:w="725" w:type="pct"/>
            <w:shd w:val="clear" w:color="auto" w:fill="auto"/>
            <w:vAlign w:val="center"/>
          </w:tcPr>
          <w:p w:rsidR="00C82DDE" w:rsidRDefault="00C82DDE" w:rsidP="00565BC7">
            <w:pPr>
              <w:jc w:val="center"/>
              <w:rPr>
                <w:rFonts w:ascii="Arial" w:hAnsi="Arial" w:cs="Arial"/>
                <w:color w:val="000000"/>
                <w:sz w:val="16"/>
                <w:szCs w:val="16"/>
              </w:rPr>
            </w:pPr>
            <w:r>
              <w:rPr>
                <w:rFonts w:ascii="Arial" w:hAnsi="Arial" w:cs="Arial"/>
                <w:color w:val="000000"/>
                <w:sz w:val="16"/>
                <w:szCs w:val="16"/>
              </w:rPr>
              <w:t>Marina Kimiko Kadowaki</w:t>
            </w:r>
          </w:p>
        </w:tc>
        <w:tc>
          <w:tcPr>
            <w:tcW w:w="833" w:type="pct"/>
            <w:shd w:val="clear" w:color="auto" w:fill="auto"/>
            <w:vAlign w:val="center"/>
          </w:tcPr>
          <w:p w:rsidR="00C82DDE" w:rsidRDefault="00C82DDE" w:rsidP="00565BC7">
            <w:pPr>
              <w:jc w:val="center"/>
              <w:rPr>
                <w:rFonts w:ascii="Arial" w:hAnsi="Arial" w:cs="Arial"/>
                <w:color w:val="000000"/>
                <w:sz w:val="16"/>
                <w:szCs w:val="16"/>
              </w:rPr>
            </w:pPr>
            <w:r>
              <w:rPr>
                <w:rFonts w:ascii="Arial" w:hAnsi="Arial" w:cs="Arial"/>
                <w:color w:val="000000"/>
                <w:sz w:val="16"/>
                <w:szCs w:val="16"/>
              </w:rPr>
              <w:t>FUNDAÇÃO ARAUCÁRIA</w:t>
            </w:r>
          </w:p>
        </w:tc>
        <w:tc>
          <w:tcPr>
            <w:tcW w:w="757" w:type="pct"/>
            <w:shd w:val="clear" w:color="auto" w:fill="auto"/>
            <w:vAlign w:val="center"/>
          </w:tcPr>
          <w:p w:rsidR="00C82DDE" w:rsidRDefault="00C82DDE" w:rsidP="00565BC7">
            <w:pPr>
              <w:jc w:val="center"/>
              <w:rPr>
                <w:rFonts w:ascii="Arial" w:hAnsi="Arial" w:cs="Arial"/>
                <w:color w:val="000000"/>
                <w:sz w:val="16"/>
                <w:szCs w:val="16"/>
              </w:rPr>
            </w:pPr>
            <w:r>
              <w:rPr>
                <w:rFonts w:ascii="Arial" w:hAnsi="Arial" w:cs="Arial"/>
                <w:color w:val="000000"/>
                <w:sz w:val="16"/>
                <w:szCs w:val="16"/>
              </w:rPr>
              <w:t>R$ 24.000,00</w:t>
            </w:r>
          </w:p>
        </w:tc>
      </w:tr>
      <w:tr w:rsidR="00C82DDE" w:rsidRPr="00F2197E" w:rsidTr="00565BC7">
        <w:trPr>
          <w:trHeight w:val="624"/>
        </w:trPr>
        <w:tc>
          <w:tcPr>
            <w:tcW w:w="629" w:type="pct"/>
            <w:vMerge/>
            <w:vAlign w:val="center"/>
            <w:hideMark/>
          </w:tcPr>
          <w:p w:rsidR="00C82DDE" w:rsidRPr="00F2197E" w:rsidRDefault="00C82DDE" w:rsidP="00565BC7">
            <w:pPr>
              <w:jc w:val="center"/>
              <w:rPr>
                <w:rFonts w:ascii="Arial" w:eastAsia="Times New Roman" w:hAnsi="Arial" w:cs="Arial"/>
                <w:b/>
                <w:bCs/>
                <w:sz w:val="16"/>
                <w:szCs w:val="16"/>
                <w:lang w:eastAsia="pt-BR"/>
              </w:rPr>
            </w:pPr>
          </w:p>
        </w:tc>
        <w:tc>
          <w:tcPr>
            <w:tcW w:w="512" w:type="pct"/>
            <w:shd w:val="clear" w:color="auto" w:fill="auto"/>
            <w:vAlign w:val="center"/>
            <w:hideMark/>
          </w:tcPr>
          <w:p w:rsidR="00C82DDE" w:rsidRDefault="00C82DDE" w:rsidP="00565BC7">
            <w:pPr>
              <w:jc w:val="center"/>
              <w:rPr>
                <w:rFonts w:ascii="Arial" w:hAnsi="Arial" w:cs="Arial"/>
                <w:color w:val="000000"/>
                <w:sz w:val="16"/>
                <w:szCs w:val="16"/>
              </w:rPr>
            </w:pPr>
            <w:r>
              <w:rPr>
                <w:rFonts w:ascii="Arial" w:hAnsi="Arial" w:cs="Arial"/>
                <w:color w:val="000000"/>
                <w:sz w:val="16"/>
                <w:szCs w:val="16"/>
              </w:rPr>
              <w:t>38821/2013</w:t>
            </w:r>
          </w:p>
        </w:tc>
        <w:tc>
          <w:tcPr>
            <w:tcW w:w="1544" w:type="pct"/>
            <w:shd w:val="clear" w:color="auto" w:fill="auto"/>
            <w:vAlign w:val="center"/>
            <w:hideMark/>
          </w:tcPr>
          <w:p w:rsidR="00C82DDE" w:rsidRDefault="00C82DDE" w:rsidP="00565BC7">
            <w:pPr>
              <w:jc w:val="center"/>
              <w:rPr>
                <w:rFonts w:ascii="Arial" w:hAnsi="Arial" w:cs="Arial"/>
                <w:color w:val="000000"/>
                <w:sz w:val="16"/>
                <w:szCs w:val="16"/>
              </w:rPr>
            </w:pPr>
            <w:r>
              <w:rPr>
                <w:rFonts w:ascii="Arial" w:hAnsi="Arial" w:cs="Arial"/>
                <w:color w:val="000000"/>
                <w:sz w:val="16"/>
                <w:szCs w:val="16"/>
              </w:rPr>
              <w:t>Projeto Institucional Alfa III</w:t>
            </w:r>
          </w:p>
        </w:tc>
        <w:tc>
          <w:tcPr>
            <w:tcW w:w="725" w:type="pct"/>
            <w:shd w:val="clear" w:color="auto" w:fill="auto"/>
            <w:vAlign w:val="center"/>
            <w:hideMark/>
          </w:tcPr>
          <w:p w:rsidR="00C82DDE" w:rsidRDefault="00C82DDE" w:rsidP="00565BC7">
            <w:pPr>
              <w:jc w:val="center"/>
              <w:rPr>
                <w:rFonts w:ascii="Arial" w:hAnsi="Arial" w:cs="Arial"/>
                <w:color w:val="000000"/>
                <w:sz w:val="16"/>
                <w:szCs w:val="16"/>
              </w:rPr>
            </w:pPr>
            <w:r>
              <w:rPr>
                <w:rFonts w:ascii="Arial" w:hAnsi="Arial" w:cs="Arial"/>
                <w:color w:val="000000"/>
                <w:sz w:val="16"/>
                <w:szCs w:val="16"/>
              </w:rPr>
              <w:t>Luciana Oliveira de Fariña</w:t>
            </w:r>
          </w:p>
        </w:tc>
        <w:tc>
          <w:tcPr>
            <w:tcW w:w="833" w:type="pct"/>
            <w:shd w:val="clear" w:color="auto" w:fill="auto"/>
            <w:vAlign w:val="center"/>
            <w:hideMark/>
          </w:tcPr>
          <w:p w:rsidR="00C82DDE" w:rsidRDefault="00C82DDE" w:rsidP="00565BC7">
            <w:pPr>
              <w:jc w:val="center"/>
              <w:rPr>
                <w:rFonts w:ascii="Arial" w:hAnsi="Arial" w:cs="Arial"/>
                <w:color w:val="000000"/>
                <w:sz w:val="16"/>
                <w:szCs w:val="16"/>
              </w:rPr>
            </w:pPr>
            <w:r>
              <w:rPr>
                <w:rFonts w:ascii="Arial" w:hAnsi="Arial" w:cs="Arial"/>
                <w:color w:val="000000"/>
                <w:sz w:val="16"/>
                <w:szCs w:val="16"/>
              </w:rPr>
              <w:t>FUNDACIÓN UNIVERSITÁRIA CATÓLICA DEL NORTE</w:t>
            </w:r>
          </w:p>
        </w:tc>
        <w:tc>
          <w:tcPr>
            <w:tcW w:w="757" w:type="pct"/>
            <w:shd w:val="clear" w:color="auto" w:fill="auto"/>
            <w:vAlign w:val="center"/>
            <w:hideMark/>
          </w:tcPr>
          <w:p w:rsidR="00C82DDE" w:rsidRDefault="00C82DDE" w:rsidP="00565BC7">
            <w:pPr>
              <w:jc w:val="center"/>
              <w:rPr>
                <w:rFonts w:ascii="Arial" w:hAnsi="Arial" w:cs="Arial"/>
                <w:color w:val="000000"/>
                <w:sz w:val="16"/>
                <w:szCs w:val="16"/>
              </w:rPr>
            </w:pPr>
            <w:r>
              <w:rPr>
                <w:rFonts w:ascii="Arial" w:hAnsi="Arial" w:cs="Arial"/>
                <w:color w:val="000000"/>
                <w:sz w:val="16"/>
                <w:szCs w:val="16"/>
              </w:rPr>
              <w:t>R$ 24.833,11</w:t>
            </w:r>
          </w:p>
        </w:tc>
      </w:tr>
      <w:tr w:rsidR="00C82DDE" w:rsidRPr="00F2197E" w:rsidTr="00565BC7">
        <w:trPr>
          <w:trHeight w:val="267"/>
        </w:trPr>
        <w:tc>
          <w:tcPr>
            <w:tcW w:w="3410" w:type="pct"/>
            <w:gridSpan w:val="4"/>
            <w:shd w:val="clear" w:color="auto" w:fill="auto"/>
            <w:vAlign w:val="center"/>
            <w:hideMark/>
          </w:tcPr>
          <w:p w:rsidR="00C82DDE" w:rsidRPr="00F2197E" w:rsidRDefault="00C82DDE" w:rsidP="00565BC7">
            <w:pPr>
              <w:jc w:val="right"/>
              <w:rPr>
                <w:rFonts w:ascii="Arial" w:eastAsia="Times New Roman" w:hAnsi="Arial" w:cs="Arial"/>
                <w:b/>
                <w:sz w:val="16"/>
                <w:szCs w:val="16"/>
                <w:lang w:eastAsia="pt-BR"/>
              </w:rPr>
            </w:pPr>
            <w:r w:rsidRPr="00F2197E">
              <w:rPr>
                <w:rFonts w:ascii="Arial" w:eastAsia="Times New Roman" w:hAnsi="Arial" w:cs="Arial"/>
                <w:b/>
                <w:sz w:val="16"/>
                <w:szCs w:val="16"/>
                <w:lang w:eastAsia="pt-BR"/>
              </w:rPr>
              <w:t>Total do Centro</w:t>
            </w:r>
          </w:p>
        </w:tc>
        <w:tc>
          <w:tcPr>
            <w:tcW w:w="833" w:type="pct"/>
            <w:shd w:val="clear" w:color="auto" w:fill="auto"/>
            <w:vAlign w:val="center"/>
            <w:hideMark/>
          </w:tcPr>
          <w:p w:rsidR="00C82DDE" w:rsidRDefault="00C82DDE" w:rsidP="00565BC7">
            <w:pPr>
              <w:jc w:val="center"/>
              <w:rPr>
                <w:rFonts w:ascii="Arial" w:hAnsi="Arial" w:cs="Arial"/>
                <w:b/>
                <w:bCs/>
                <w:sz w:val="16"/>
                <w:szCs w:val="16"/>
              </w:rPr>
            </w:pPr>
            <w:r>
              <w:rPr>
                <w:rFonts w:ascii="Arial" w:hAnsi="Arial" w:cs="Arial"/>
                <w:b/>
                <w:bCs/>
                <w:sz w:val="16"/>
                <w:szCs w:val="16"/>
              </w:rPr>
              <w:t>4</w:t>
            </w:r>
          </w:p>
        </w:tc>
        <w:tc>
          <w:tcPr>
            <w:tcW w:w="757" w:type="pct"/>
            <w:shd w:val="clear" w:color="auto" w:fill="auto"/>
            <w:vAlign w:val="center"/>
            <w:hideMark/>
          </w:tcPr>
          <w:p w:rsidR="00C82DDE" w:rsidRDefault="00C82DDE" w:rsidP="00565BC7">
            <w:pPr>
              <w:jc w:val="center"/>
              <w:rPr>
                <w:rFonts w:ascii="Arial" w:hAnsi="Arial" w:cs="Arial"/>
                <w:b/>
                <w:bCs/>
                <w:sz w:val="16"/>
                <w:szCs w:val="16"/>
              </w:rPr>
            </w:pPr>
            <w:r>
              <w:rPr>
                <w:rFonts w:ascii="Arial" w:hAnsi="Arial" w:cs="Arial"/>
                <w:b/>
                <w:bCs/>
                <w:sz w:val="16"/>
                <w:szCs w:val="16"/>
              </w:rPr>
              <w:t>R$ 73.833,11</w:t>
            </w:r>
          </w:p>
        </w:tc>
      </w:tr>
      <w:tr w:rsidR="00C82DDE" w:rsidRPr="00F2197E" w:rsidTr="00565BC7">
        <w:trPr>
          <w:trHeight w:val="788"/>
        </w:trPr>
        <w:tc>
          <w:tcPr>
            <w:tcW w:w="629" w:type="pct"/>
            <w:shd w:val="clear" w:color="auto" w:fill="auto"/>
            <w:vAlign w:val="center"/>
            <w:hideMark/>
          </w:tcPr>
          <w:p w:rsidR="00C82DDE" w:rsidRPr="00F2197E" w:rsidRDefault="00C82DDE" w:rsidP="00565BC7">
            <w:pPr>
              <w:jc w:val="center"/>
              <w:rPr>
                <w:rFonts w:ascii="Arial" w:eastAsia="Times New Roman" w:hAnsi="Arial" w:cs="Arial"/>
                <w:b/>
                <w:bCs/>
                <w:sz w:val="16"/>
                <w:szCs w:val="16"/>
                <w:lang w:eastAsia="pt-BR"/>
              </w:rPr>
            </w:pPr>
            <w:r w:rsidRPr="00F2197E">
              <w:rPr>
                <w:rFonts w:ascii="Arial" w:eastAsia="Times New Roman" w:hAnsi="Arial" w:cs="Arial"/>
                <w:b/>
                <w:bCs/>
                <w:sz w:val="16"/>
                <w:szCs w:val="16"/>
                <w:lang w:eastAsia="pt-BR"/>
              </w:rPr>
              <w:t>CECA/Csc</w:t>
            </w:r>
          </w:p>
        </w:tc>
        <w:tc>
          <w:tcPr>
            <w:tcW w:w="512" w:type="pct"/>
            <w:shd w:val="clear" w:color="auto" w:fill="auto"/>
            <w:vAlign w:val="center"/>
            <w:hideMark/>
          </w:tcPr>
          <w:p w:rsidR="00C82DDE" w:rsidRDefault="00C82DDE" w:rsidP="00565BC7">
            <w:pPr>
              <w:jc w:val="center"/>
              <w:rPr>
                <w:rFonts w:ascii="Arial" w:hAnsi="Arial" w:cs="Arial"/>
                <w:color w:val="000000"/>
                <w:sz w:val="16"/>
                <w:szCs w:val="16"/>
              </w:rPr>
            </w:pPr>
            <w:r>
              <w:rPr>
                <w:rFonts w:ascii="Arial" w:hAnsi="Arial" w:cs="Arial"/>
                <w:color w:val="000000"/>
                <w:sz w:val="16"/>
                <w:szCs w:val="16"/>
              </w:rPr>
              <w:t>39246/2013</w:t>
            </w:r>
          </w:p>
        </w:tc>
        <w:tc>
          <w:tcPr>
            <w:tcW w:w="1544" w:type="pct"/>
            <w:shd w:val="clear" w:color="auto" w:fill="auto"/>
            <w:vAlign w:val="center"/>
            <w:hideMark/>
          </w:tcPr>
          <w:p w:rsidR="00C82DDE" w:rsidRDefault="00C82DDE" w:rsidP="00565BC7">
            <w:pPr>
              <w:jc w:val="center"/>
              <w:rPr>
                <w:rFonts w:ascii="Arial" w:hAnsi="Arial" w:cs="Arial"/>
                <w:color w:val="000000"/>
                <w:sz w:val="16"/>
                <w:szCs w:val="16"/>
              </w:rPr>
            </w:pPr>
            <w:r>
              <w:rPr>
                <w:rFonts w:ascii="Arial" w:hAnsi="Arial" w:cs="Arial"/>
                <w:color w:val="000000"/>
                <w:sz w:val="16"/>
                <w:szCs w:val="16"/>
              </w:rPr>
              <w:t>Entre a memória e o esquecimento: releituras da história da Guerra Civil e do franquismo na narrativa e na filmografia espanhola contemporânea (1975-2011)</w:t>
            </w:r>
          </w:p>
        </w:tc>
        <w:tc>
          <w:tcPr>
            <w:tcW w:w="725" w:type="pct"/>
            <w:shd w:val="clear" w:color="auto" w:fill="auto"/>
            <w:vAlign w:val="center"/>
            <w:hideMark/>
          </w:tcPr>
          <w:p w:rsidR="00C82DDE" w:rsidRDefault="00C82DDE" w:rsidP="00565BC7">
            <w:pPr>
              <w:jc w:val="center"/>
              <w:rPr>
                <w:rFonts w:ascii="Arial" w:hAnsi="Arial" w:cs="Arial"/>
                <w:color w:val="000000"/>
                <w:sz w:val="16"/>
                <w:szCs w:val="16"/>
              </w:rPr>
            </w:pPr>
            <w:r>
              <w:rPr>
                <w:rFonts w:ascii="Arial" w:hAnsi="Arial" w:cs="Arial"/>
                <w:color w:val="000000"/>
                <w:sz w:val="16"/>
                <w:szCs w:val="16"/>
              </w:rPr>
              <w:t>Adriana Aparecida de Figueiredo Fiuza</w:t>
            </w:r>
          </w:p>
        </w:tc>
        <w:tc>
          <w:tcPr>
            <w:tcW w:w="833" w:type="pct"/>
            <w:shd w:val="clear" w:color="auto" w:fill="auto"/>
            <w:vAlign w:val="center"/>
            <w:hideMark/>
          </w:tcPr>
          <w:p w:rsidR="00C82DDE" w:rsidRDefault="00C82DDE" w:rsidP="00565BC7">
            <w:pPr>
              <w:jc w:val="center"/>
              <w:rPr>
                <w:rFonts w:ascii="Arial" w:hAnsi="Arial" w:cs="Arial"/>
                <w:color w:val="000000"/>
                <w:sz w:val="16"/>
                <w:szCs w:val="16"/>
              </w:rPr>
            </w:pPr>
            <w:r>
              <w:rPr>
                <w:rFonts w:ascii="Arial" w:hAnsi="Arial" w:cs="Arial"/>
                <w:color w:val="000000"/>
                <w:sz w:val="16"/>
                <w:szCs w:val="16"/>
              </w:rPr>
              <w:t>FUNDAÇÃO ARAUCÁRIA</w:t>
            </w:r>
          </w:p>
        </w:tc>
        <w:tc>
          <w:tcPr>
            <w:tcW w:w="757" w:type="pct"/>
            <w:shd w:val="clear" w:color="auto" w:fill="auto"/>
            <w:vAlign w:val="center"/>
            <w:hideMark/>
          </w:tcPr>
          <w:p w:rsidR="00C82DDE" w:rsidRDefault="00C82DDE" w:rsidP="00565BC7">
            <w:pPr>
              <w:jc w:val="center"/>
              <w:rPr>
                <w:rFonts w:ascii="Arial" w:hAnsi="Arial" w:cs="Arial"/>
                <w:color w:val="000000"/>
                <w:sz w:val="16"/>
                <w:szCs w:val="16"/>
              </w:rPr>
            </w:pPr>
            <w:r>
              <w:rPr>
                <w:rFonts w:ascii="Arial" w:hAnsi="Arial" w:cs="Arial"/>
                <w:color w:val="000000"/>
                <w:sz w:val="16"/>
                <w:szCs w:val="16"/>
              </w:rPr>
              <w:t>R$ 7.748,00</w:t>
            </w:r>
          </w:p>
        </w:tc>
      </w:tr>
      <w:tr w:rsidR="00C82DDE" w:rsidRPr="00F2197E" w:rsidTr="00565BC7">
        <w:trPr>
          <w:trHeight w:val="258"/>
        </w:trPr>
        <w:tc>
          <w:tcPr>
            <w:tcW w:w="3410" w:type="pct"/>
            <w:gridSpan w:val="4"/>
            <w:shd w:val="clear" w:color="auto" w:fill="auto"/>
            <w:vAlign w:val="center"/>
            <w:hideMark/>
          </w:tcPr>
          <w:p w:rsidR="00C82DDE" w:rsidRPr="00F2197E" w:rsidRDefault="00C82DDE" w:rsidP="00565BC7">
            <w:pPr>
              <w:jc w:val="right"/>
              <w:rPr>
                <w:rFonts w:ascii="Arial" w:eastAsia="Times New Roman" w:hAnsi="Arial" w:cs="Arial"/>
                <w:b/>
                <w:sz w:val="16"/>
                <w:szCs w:val="16"/>
                <w:lang w:eastAsia="pt-BR"/>
              </w:rPr>
            </w:pPr>
            <w:r w:rsidRPr="00F2197E">
              <w:rPr>
                <w:rFonts w:ascii="Arial" w:eastAsia="Times New Roman" w:hAnsi="Arial" w:cs="Arial"/>
                <w:b/>
                <w:sz w:val="16"/>
                <w:szCs w:val="16"/>
                <w:lang w:eastAsia="pt-BR"/>
              </w:rPr>
              <w:t>Total do Centro</w:t>
            </w:r>
          </w:p>
        </w:tc>
        <w:tc>
          <w:tcPr>
            <w:tcW w:w="833" w:type="pct"/>
            <w:shd w:val="clear" w:color="auto" w:fill="auto"/>
            <w:vAlign w:val="center"/>
            <w:hideMark/>
          </w:tcPr>
          <w:p w:rsidR="00C82DDE" w:rsidRDefault="00C82DDE" w:rsidP="00565BC7">
            <w:pPr>
              <w:jc w:val="center"/>
              <w:rPr>
                <w:rFonts w:ascii="Arial" w:hAnsi="Arial" w:cs="Arial"/>
                <w:b/>
                <w:bCs/>
                <w:sz w:val="16"/>
                <w:szCs w:val="16"/>
              </w:rPr>
            </w:pPr>
            <w:r>
              <w:rPr>
                <w:rFonts w:ascii="Arial" w:hAnsi="Arial" w:cs="Arial"/>
                <w:b/>
                <w:bCs/>
                <w:sz w:val="16"/>
                <w:szCs w:val="16"/>
              </w:rPr>
              <w:t>1</w:t>
            </w:r>
          </w:p>
        </w:tc>
        <w:tc>
          <w:tcPr>
            <w:tcW w:w="757" w:type="pct"/>
            <w:shd w:val="clear" w:color="auto" w:fill="auto"/>
            <w:vAlign w:val="center"/>
            <w:hideMark/>
          </w:tcPr>
          <w:p w:rsidR="00C82DDE" w:rsidRDefault="00C82DDE" w:rsidP="00565BC7">
            <w:pPr>
              <w:jc w:val="center"/>
              <w:rPr>
                <w:rFonts w:ascii="Arial" w:hAnsi="Arial" w:cs="Arial"/>
                <w:b/>
                <w:bCs/>
                <w:sz w:val="16"/>
                <w:szCs w:val="16"/>
              </w:rPr>
            </w:pPr>
            <w:r>
              <w:rPr>
                <w:rFonts w:ascii="Arial" w:hAnsi="Arial" w:cs="Arial"/>
                <w:b/>
                <w:bCs/>
                <w:sz w:val="16"/>
                <w:szCs w:val="16"/>
              </w:rPr>
              <w:t>R$ 7.748,00</w:t>
            </w:r>
          </w:p>
        </w:tc>
      </w:tr>
      <w:tr w:rsidR="00C82DDE" w:rsidRPr="00F2197E" w:rsidTr="00565BC7">
        <w:trPr>
          <w:trHeight w:val="346"/>
        </w:trPr>
        <w:tc>
          <w:tcPr>
            <w:tcW w:w="3410" w:type="pct"/>
            <w:gridSpan w:val="4"/>
            <w:shd w:val="clear" w:color="auto" w:fill="auto"/>
            <w:vAlign w:val="center"/>
            <w:hideMark/>
          </w:tcPr>
          <w:p w:rsidR="00C82DDE" w:rsidRPr="00F2197E" w:rsidRDefault="00C82DDE" w:rsidP="00565BC7">
            <w:pPr>
              <w:jc w:val="right"/>
              <w:rPr>
                <w:rFonts w:ascii="Arial" w:eastAsia="Times New Roman" w:hAnsi="Arial" w:cs="Arial"/>
                <w:b/>
                <w:bCs/>
                <w:sz w:val="16"/>
                <w:szCs w:val="16"/>
                <w:lang w:eastAsia="pt-BR"/>
              </w:rPr>
            </w:pPr>
            <w:r w:rsidRPr="00F2197E">
              <w:rPr>
                <w:rFonts w:ascii="Arial" w:eastAsia="Times New Roman" w:hAnsi="Arial" w:cs="Arial"/>
                <w:b/>
                <w:bCs/>
                <w:sz w:val="16"/>
                <w:szCs w:val="16"/>
                <w:lang w:eastAsia="pt-BR"/>
              </w:rPr>
              <w:t xml:space="preserve">TOTAL DO </w:t>
            </w:r>
            <w:r w:rsidRPr="00382B76">
              <w:rPr>
                <w:rFonts w:ascii="Arial" w:eastAsia="Times New Roman" w:hAnsi="Arial" w:cs="Arial"/>
                <w:b/>
                <w:bCs/>
                <w:i/>
                <w:sz w:val="16"/>
                <w:szCs w:val="16"/>
                <w:lang w:eastAsia="pt-BR"/>
              </w:rPr>
              <w:t>CAMPUS</w:t>
            </w:r>
            <w:r w:rsidRPr="00F2197E">
              <w:rPr>
                <w:rFonts w:ascii="Arial" w:eastAsia="Times New Roman" w:hAnsi="Arial" w:cs="Arial"/>
                <w:b/>
                <w:bCs/>
                <w:sz w:val="16"/>
                <w:szCs w:val="16"/>
                <w:lang w:eastAsia="pt-BR"/>
              </w:rPr>
              <w:t xml:space="preserve"> DE CASCAVEL</w:t>
            </w:r>
          </w:p>
        </w:tc>
        <w:tc>
          <w:tcPr>
            <w:tcW w:w="833" w:type="pct"/>
            <w:shd w:val="clear" w:color="auto" w:fill="auto"/>
            <w:vAlign w:val="center"/>
            <w:hideMark/>
          </w:tcPr>
          <w:p w:rsidR="00C82DDE" w:rsidRDefault="00C82DDE" w:rsidP="00565BC7">
            <w:pPr>
              <w:jc w:val="center"/>
              <w:rPr>
                <w:rFonts w:ascii="Arial" w:hAnsi="Arial" w:cs="Arial"/>
                <w:b/>
                <w:bCs/>
                <w:sz w:val="16"/>
                <w:szCs w:val="16"/>
              </w:rPr>
            </w:pPr>
            <w:r>
              <w:rPr>
                <w:rFonts w:ascii="Arial" w:hAnsi="Arial" w:cs="Arial"/>
                <w:b/>
                <w:bCs/>
                <w:sz w:val="16"/>
                <w:szCs w:val="16"/>
              </w:rPr>
              <w:t>10</w:t>
            </w:r>
          </w:p>
        </w:tc>
        <w:tc>
          <w:tcPr>
            <w:tcW w:w="757" w:type="pct"/>
            <w:shd w:val="clear" w:color="auto" w:fill="auto"/>
            <w:vAlign w:val="center"/>
            <w:hideMark/>
          </w:tcPr>
          <w:p w:rsidR="00C82DDE" w:rsidRDefault="00C82DDE" w:rsidP="00565BC7">
            <w:pPr>
              <w:jc w:val="center"/>
              <w:rPr>
                <w:rFonts w:ascii="Arial" w:hAnsi="Arial" w:cs="Arial"/>
                <w:b/>
                <w:bCs/>
                <w:sz w:val="16"/>
                <w:szCs w:val="16"/>
              </w:rPr>
            </w:pPr>
            <w:r>
              <w:rPr>
                <w:rFonts w:ascii="Arial" w:hAnsi="Arial" w:cs="Arial"/>
                <w:b/>
                <w:bCs/>
                <w:sz w:val="16"/>
                <w:szCs w:val="16"/>
              </w:rPr>
              <w:t>R$ 474.554,07</w:t>
            </w:r>
          </w:p>
        </w:tc>
      </w:tr>
      <w:tr w:rsidR="00C82DDE" w:rsidRPr="00F2197E" w:rsidTr="00565BC7">
        <w:trPr>
          <w:trHeight w:val="240"/>
        </w:trPr>
        <w:tc>
          <w:tcPr>
            <w:tcW w:w="5000" w:type="pct"/>
            <w:gridSpan w:val="6"/>
            <w:shd w:val="clear" w:color="auto" w:fill="auto"/>
            <w:vAlign w:val="center"/>
            <w:hideMark/>
          </w:tcPr>
          <w:p w:rsidR="00C82DDE" w:rsidRPr="00F2197E" w:rsidRDefault="00C82DDE" w:rsidP="00565BC7">
            <w:pPr>
              <w:jc w:val="center"/>
              <w:rPr>
                <w:rFonts w:ascii="Arial" w:eastAsia="Times New Roman" w:hAnsi="Arial" w:cs="Arial"/>
                <w:sz w:val="16"/>
                <w:szCs w:val="16"/>
                <w:lang w:eastAsia="pt-BR"/>
              </w:rPr>
            </w:pPr>
          </w:p>
        </w:tc>
      </w:tr>
      <w:tr w:rsidR="00C82DDE" w:rsidRPr="00F2197E" w:rsidTr="00565BC7">
        <w:trPr>
          <w:trHeight w:val="283"/>
        </w:trPr>
        <w:tc>
          <w:tcPr>
            <w:tcW w:w="629" w:type="pct"/>
            <w:shd w:val="clear" w:color="auto" w:fill="auto"/>
            <w:vAlign w:val="center"/>
            <w:hideMark/>
          </w:tcPr>
          <w:p w:rsidR="00C82DDE" w:rsidRPr="00F2197E" w:rsidRDefault="00C82DDE" w:rsidP="00565BC7">
            <w:pPr>
              <w:jc w:val="center"/>
              <w:rPr>
                <w:rFonts w:ascii="Arial" w:eastAsia="Times New Roman" w:hAnsi="Arial" w:cs="Arial"/>
                <w:b/>
                <w:bCs/>
                <w:sz w:val="16"/>
                <w:szCs w:val="16"/>
                <w:lang w:eastAsia="pt-BR"/>
              </w:rPr>
            </w:pPr>
          </w:p>
        </w:tc>
        <w:tc>
          <w:tcPr>
            <w:tcW w:w="4371" w:type="pct"/>
            <w:gridSpan w:val="5"/>
            <w:shd w:val="clear" w:color="000000" w:fill="FFFFFF"/>
            <w:vAlign w:val="center"/>
            <w:hideMark/>
          </w:tcPr>
          <w:p w:rsidR="00C82DDE" w:rsidRPr="00F2197E" w:rsidRDefault="00C82DDE" w:rsidP="00565BC7">
            <w:pPr>
              <w:ind w:left="-1019"/>
              <w:jc w:val="center"/>
              <w:rPr>
                <w:rFonts w:ascii="Arial" w:eastAsia="Times New Roman" w:hAnsi="Arial" w:cs="Arial"/>
                <w:b/>
                <w:bCs/>
                <w:sz w:val="16"/>
                <w:szCs w:val="16"/>
                <w:lang w:eastAsia="pt-BR"/>
              </w:rPr>
            </w:pPr>
            <w:r w:rsidRPr="00382B76">
              <w:rPr>
                <w:rFonts w:ascii="Arial" w:eastAsia="Times New Roman" w:hAnsi="Arial" w:cs="Arial"/>
                <w:b/>
                <w:bCs/>
                <w:i/>
                <w:sz w:val="16"/>
                <w:szCs w:val="16"/>
                <w:lang w:eastAsia="pt-BR"/>
              </w:rPr>
              <w:t>CAMPUS</w:t>
            </w:r>
            <w:r w:rsidRPr="00F2197E">
              <w:rPr>
                <w:rFonts w:ascii="Arial" w:eastAsia="Times New Roman" w:hAnsi="Arial" w:cs="Arial"/>
                <w:b/>
                <w:bCs/>
                <w:sz w:val="16"/>
                <w:szCs w:val="16"/>
                <w:lang w:eastAsia="pt-BR"/>
              </w:rPr>
              <w:t xml:space="preserve"> DE FOZ DO IGUAÇU</w:t>
            </w:r>
          </w:p>
        </w:tc>
      </w:tr>
      <w:tr w:rsidR="00C82DDE" w:rsidRPr="00F2197E" w:rsidTr="00565BC7">
        <w:trPr>
          <w:trHeight w:val="276"/>
        </w:trPr>
        <w:tc>
          <w:tcPr>
            <w:tcW w:w="629" w:type="pct"/>
            <w:shd w:val="clear" w:color="auto" w:fill="auto"/>
            <w:vAlign w:val="center"/>
            <w:hideMark/>
          </w:tcPr>
          <w:p w:rsidR="00C82DDE" w:rsidRPr="00382B76" w:rsidRDefault="00C82DDE" w:rsidP="00565BC7">
            <w:pPr>
              <w:jc w:val="center"/>
              <w:rPr>
                <w:rFonts w:ascii="Arial" w:eastAsia="Times New Roman" w:hAnsi="Arial" w:cs="Arial"/>
                <w:b/>
                <w:color w:val="000000"/>
                <w:sz w:val="16"/>
                <w:szCs w:val="16"/>
                <w:lang w:eastAsia="pt-BR"/>
              </w:rPr>
            </w:pPr>
            <w:r w:rsidRPr="00382B76">
              <w:rPr>
                <w:rFonts w:ascii="Arial" w:eastAsia="Times New Roman" w:hAnsi="Arial" w:cs="Arial"/>
                <w:b/>
                <w:color w:val="000000"/>
                <w:sz w:val="16"/>
                <w:szCs w:val="16"/>
                <w:lang w:eastAsia="pt-BR"/>
              </w:rPr>
              <w:t>Centro</w:t>
            </w:r>
          </w:p>
        </w:tc>
        <w:tc>
          <w:tcPr>
            <w:tcW w:w="512" w:type="pct"/>
            <w:shd w:val="clear" w:color="auto" w:fill="auto"/>
            <w:vAlign w:val="center"/>
            <w:hideMark/>
          </w:tcPr>
          <w:p w:rsidR="00C82DDE" w:rsidRPr="00382B76" w:rsidRDefault="00C82DDE" w:rsidP="00565BC7">
            <w:pPr>
              <w:jc w:val="center"/>
              <w:rPr>
                <w:rFonts w:ascii="Arial" w:eastAsia="Times New Roman" w:hAnsi="Arial" w:cs="Arial"/>
                <w:b/>
                <w:color w:val="000000"/>
                <w:sz w:val="16"/>
                <w:szCs w:val="16"/>
                <w:lang w:eastAsia="pt-BR"/>
              </w:rPr>
            </w:pPr>
            <w:r w:rsidRPr="00382B76">
              <w:rPr>
                <w:rFonts w:ascii="Arial" w:eastAsia="Times New Roman" w:hAnsi="Arial" w:cs="Arial"/>
                <w:b/>
                <w:color w:val="000000"/>
                <w:sz w:val="16"/>
                <w:szCs w:val="16"/>
                <w:lang w:eastAsia="pt-BR"/>
              </w:rPr>
              <w:t>Nº Projeto</w:t>
            </w:r>
          </w:p>
        </w:tc>
        <w:tc>
          <w:tcPr>
            <w:tcW w:w="1544" w:type="pct"/>
            <w:shd w:val="clear" w:color="auto" w:fill="auto"/>
            <w:vAlign w:val="center"/>
            <w:hideMark/>
          </w:tcPr>
          <w:p w:rsidR="00C82DDE" w:rsidRPr="00382B76" w:rsidRDefault="00C82DDE" w:rsidP="00565BC7">
            <w:pPr>
              <w:jc w:val="center"/>
              <w:rPr>
                <w:rFonts w:ascii="Arial" w:eastAsia="Times New Roman" w:hAnsi="Arial" w:cs="Arial"/>
                <w:b/>
                <w:color w:val="000000"/>
                <w:sz w:val="16"/>
                <w:szCs w:val="16"/>
                <w:lang w:eastAsia="pt-BR"/>
              </w:rPr>
            </w:pPr>
            <w:r w:rsidRPr="00382B76">
              <w:rPr>
                <w:rFonts w:ascii="Arial" w:eastAsia="Times New Roman" w:hAnsi="Arial" w:cs="Arial"/>
                <w:b/>
                <w:color w:val="000000"/>
                <w:sz w:val="16"/>
                <w:szCs w:val="16"/>
                <w:lang w:eastAsia="pt-BR"/>
              </w:rPr>
              <w:t>Título</w:t>
            </w:r>
          </w:p>
        </w:tc>
        <w:tc>
          <w:tcPr>
            <w:tcW w:w="725" w:type="pct"/>
            <w:shd w:val="clear" w:color="auto" w:fill="auto"/>
            <w:vAlign w:val="center"/>
            <w:hideMark/>
          </w:tcPr>
          <w:p w:rsidR="00C82DDE" w:rsidRPr="00382B76" w:rsidRDefault="00C82DDE" w:rsidP="00565BC7">
            <w:pPr>
              <w:jc w:val="center"/>
              <w:rPr>
                <w:rFonts w:ascii="Arial" w:eastAsia="Times New Roman" w:hAnsi="Arial" w:cs="Arial"/>
                <w:b/>
                <w:color w:val="000000"/>
                <w:sz w:val="16"/>
                <w:szCs w:val="16"/>
                <w:lang w:eastAsia="pt-BR"/>
              </w:rPr>
            </w:pPr>
            <w:r w:rsidRPr="00382B76">
              <w:rPr>
                <w:rFonts w:ascii="Arial" w:eastAsia="Times New Roman" w:hAnsi="Arial" w:cs="Arial"/>
                <w:b/>
                <w:color w:val="000000"/>
                <w:sz w:val="16"/>
                <w:szCs w:val="16"/>
                <w:lang w:eastAsia="pt-BR"/>
              </w:rPr>
              <w:t>Coordenador</w:t>
            </w:r>
          </w:p>
        </w:tc>
        <w:tc>
          <w:tcPr>
            <w:tcW w:w="833" w:type="pct"/>
            <w:shd w:val="clear" w:color="auto" w:fill="auto"/>
            <w:vAlign w:val="center"/>
            <w:hideMark/>
          </w:tcPr>
          <w:p w:rsidR="00C82DDE" w:rsidRPr="00382B76" w:rsidRDefault="00C82DDE" w:rsidP="00565BC7">
            <w:pPr>
              <w:jc w:val="center"/>
              <w:rPr>
                <w:rFonts w:ascii="Arial" w:eastAsia="Times New Roman" w:hAnsi="Arial" w:cs="Arial"/>
                <w:b/>
                <w:sz w:val="16"/>
                <w:szCs w:val="16"/>
                <w:lang w:eastAsia="pt-BR"/>
              </w:rPr>
            </w:pPr>
            <w:r w:rsidRPr="00382B76">
              <w:rPr>
                <w:rFonts w:ascii="Arial" w:eastAsia="Times New Roman" w:hAnsi="Arial" w:cs="Arial"/>
                <w:b/>
                <w:sz w:val="16"/>
                <w:szCs w:val="16"/>
                <w:lang w:eastAsia="pt-BR"/>
              </w:rPr>
              <w:t>Fomento</w:t>
            </w:r>
          </w:p>
        </w:tc>
        <w:tc>
          <w:tcPr>
            <w:tcW w:w="757" w:type="pct"/>
            <w:shd w:val="clear" w:color="auto" w:fill="auto"/>
            <w:vAlign w:val="center"/>
            <w:hideMark/>
          </w:tcPr>
          <w:p w:rsidR="00C82DDE" w:rsidRPr="00382B76" w:rsidRDefault="00C82DDE" w:rsidP="00565BC7">
            <w:pPr>
              <w:jc w:val="center"/>
              <w:rPr>
                <w:rFonts w:ascii="Arial" w:eastAsia="Times New Roman" w:hAnsi="Arial" w:cs="Arial"/>
                <w:b/>
                <w:sz w:val="16"/>
                <w:szCs w:val="16"/>
                <w:lang w:eastAsia="pt-BR"/>
              </w:rPr>
            </w:pPr>
            <w:r w:rsidRPr="00382B76">
              <w:rPr>
                <w:rFonts w:ascii="Arial" w:eastAsia="Times New Roman" w:hAnsi="Arial" w:cs="Arial"/>
                <w:b/>
                <w:sz w:val="16"/>
                <w:szCs w:val="16"/>
                <w:lang w:eastAsia="pt-BR"/>
              </w:rPr>
              <w:t>Valor</w:t>
            </w:r>
          </w:p>
        </w:tc>
      </w:tr>
      <w:tr w:rsidR="00C82DDE" w:rsidRPr="00F2197E" w:rsidTr="00565BC7">
        <w:trPr>
          <w:trHeight w:val="675"/>
        </w:trPr>
        <w:tc>
          <w:tcPr>
            <w:tcW w:w="629" w:type="pct"/>
            <w:shd w:val="clear" w:color="auto" w:fill="auto"/>
            <w:vAlign w:val="center"/>
          </w:tcPr>
          <w:p w:rsidR="00C82DDE" w:rsidRDefault="00C82DDE" w:rsidP="00565BC7">
            <w:pPr>
              <w:jc w:val="center"/>
              <w:rPr>
                <w:rFonts w:ascii="Arial" w:hAnsi="Arial" w:cs="Arial"/>
                <w:b/>
                <w:bCs/>
                <w:sz w:val="16"/>
                <w:szCs w:val="16"/>
              </w:rPr>
            </w:pPr>
            <w:r>
              <w:rPr>
                <w:rFonts w:ascii="Arial" w:hAnsi="Arial" w:cs="Arial"/>
                <w:b/>
                <w:bCs/>
                <w:sz w:val="16"/>
                <w:szCs w:val="16"/>
              </w:rPr>
              <w:t>CECE/Foz</w:t>
            </w:r>
          </w:p>
        </w:tc>
        <w:tc>
          <w:tcPr>
            <w:tcW w:w="512" w:type="pct"/>
            <w:shd w:val="clear" w:color="auto" w:fill="auto"/>
            <w:vAlign w:val="center"/>
          </w:tcPr>
          <w:p w:rsidR="00C82DDE" w:rsidRDefault="00C82DDE" w:rsidP="00565BC7">
            <w:pPr>
              <w:jc w:val="center"/>
              <w:rPr>
                <w:rFonts w:ascii="Arial" w:hAnsi="Arial" w:cs="Arial"/>
                <w:color w:val="000000"/>
                <w:sz w:val="16"/>
                <w:szCs w:val="16"/>
              </w:rPr>
            </w:pPr>
            <w:r>
              <w:rPr>
                <w:rFonts w:ascii="Arial" w:hAnsi="Arial" w:cs="Arial"/>
                <w:color w:val="000000"/>
                <w:sz w:val="16"/>
                <w:szCs w:val="16"/>
              </w:rPr>
              <w:t>40308/2013</w:t>
            </w:r>
          </w:p>
        </w:tc>
        <w:tc>
          <w:tcPr>
            <w:tcW w:w="1544" w:type="pct"/>
            <w:shd w:val="clear" w:color="auto" w:fill="auto"/>
            <w:vAlign w:val="center"/>
          </w:tcPr>
          <w:p w:rsidR="00C82DDE" w:rsidRDefault="00C82DDE" w:rsidP="00565BC7">
            <w:pPr>
              <w:jc w:val="center"/>
              <w:rPr>
                <w:rFonts w:ascii="Arial" w:hAnsi="Arial" w:cs="Arial"/>
                <w:color w:val="000000"/>
                <w:sz w:val="16"/>
                <w:szCs w:val="16"/>
              </w:rPr>
            </w:pPr>
            <w:r>
              <w:rPr>
                <w:rFonts w:ascii="Arial" w:hAnsi="Arial" w:cs="Arial"/>
                <w:color w:val="000000"/>
                <w:sz w:val="16"/>
                <w:szCs w:val="16"/>
              </w:rPr>
              <w:t>Projeto de Estruturação e Formação do Núcleo de Excelência em Instrumentação</w:t>
            </w:r>
          </w:p>
        </w:tc>
        <w:tc>
          <w:tcPr>
            <w:tcW w:w="725" w:type="pct"/>
            <w:shd w:val="clear" w:color="auto" w:fill="auto"/>
            <w:vAlign w:val="center"/>
          </w:tcPr>
          <w:p w:rsidR="00C82DDE" w:rsidRDefault="00C82DDE" w:rsidP="00565BC7">
            <w:pPr>
              <w:jc w:val="center"/>
              <w:rPr>
                <w:rFonts w:ascii="Arial" w:hAnsi="Arial" w:cs="Arial"/>
                <w:color w:val="000000"/>
                <w:sz w:val="16"/>
                <w:szCs w:val="16"/>
              </w:rPr>
            </w:pPr>
            <w:r>
              <w:rPr>
                <w:rFonts w:ascii="Arial" w:hAnsi="Arial" w:cs="Arial"/>
                <w:color w:val="000000"/>
                <w:sz w:val="16"/>
                <w:szCs w:val="16"/>
              </w:rPr>
              <w:t>Carlos Henrique Zanelato Pantaleão</w:t>
            </w:r>
          </w:p>
        </w:tc>
        <w:tc>
          <w:tcPr>
            <w:tcW w:w="833" w:type="pct"/>
            <w:shd w:val="clear" w:color="auto" w:fill="auto"/>
            <w:vAlign w:val="center"/>
          </w:tcPr>
          <w:p w:rsidR="00C82DDE" w:rsidRDefault="00C82DDE" w:rsidP="00565BC7">
            <w:pPr>
              <w:jc w:val="center"/>
              <w:rPr>
                <w:rFonts w:ascii="Arial" w:hAnsi="Arial" w:cs="Arial"/>
                <w:color w:val="000000"/>
                <w:sz w:val="16"/>
                <w:szCs w:val="16"/>
              </w:rPr>
            </w:pPr>
            <w:r>
              <w:rPr>
                <w:rFonts w:ascii="Arial" w:hAnsi="Arial" w:cs="Arial"/>
                <w:color w:val="000000"/>
                <w:sz w:val="16"/>
                <w:szCs w:val="16"/>
              </w:rPr>
              <w:t>FPTI-BR Fundação Parque Tecnológico Itaipu - Brasil</w:t>
            </w:r>
          </w:p>
        </w:tc>
        <w:tc>
          <w:tcPr>
            <w:tcW w:w="757" w:type="pct"/>
            <w:shd w:val="clear" w:color="auto" w:fill="auto"/>
            <w:vAlign w:val="center"/>
          </w:tcPr>
          <w:p w:rsidR="00C82DDE" w:rsidRDefault="00C82DDE" w:rsidP="00565BC7">
            <w:pPr>
              <w:jc w:val="center"/>
              <w:rPr>
                <w:rFonts w:ascii="Arial" w:hAnsi="Arial" w:cs="Arial"/>
                <w:color w:val="000000"/>
                <w:sz w:val="16"/>
                <w:szCs w:val="16"/>
              </w:rPr>
            </w:pPr>
            <w:r>
              <w:rPr>
                <w:rFonts w:ascii="Arial" w:hAnsi="Arial" w:cs="Arial"/>
                <w:color w:val="000000"/>
                <w:sz w:val="16"/>
                <w:szCs w:val="16"/>
              </w:rPr>
              <w:t>R$ 524.874,00</w:t>
            </w:r>
          </w:p>
        </w:tc>
      </w:tr>
      <w:tr w:rsidR="00C82DDE" w:rsidRPr="00F2197E" w:rsidTr="00565BC7">
        <w:trPr>
          <w:trHeight w:val="222"/>
        </w:trPr>
        <w:tc>
          <w:tcPr>
            <w:tcW w:w="3410" w:type="pct"/>
            <w:gridSpan w:val="4"/>
            <w:shd w:val="clear" w:color="auto" w:fill="auto"/>
            <w:vAlign w:val="center"/>
          </w:tcPr>
          <w:p w:rsidR="00C82DDE" w:rsidRPr="00F2197E" w:rsidRDefault="00C82DDE" w:rsidP="00565BC7">
            <w:pPr>
              <w:jc w:val="right"/>
              <w:rPr>
                <w:rFonts w:ascii="Arial" w:eastAsia="Times New Roman" w:hAnsi="Arial" w:cs="Arial"/>
                <w:color w:val="000000"/>
                <w:sz w:val="16"/>
                <w:szCs w:val="16"/>
                <w:lang w:eastAsia="pt-BR"/>
              </w:rPr>
            </w:pPr>
            <w:r w:rsidRPr="00F2197E">
              <w:rPr>
                <w:rFonts w:ascii="Arial" w:eastAsia="Times New Roman" w:hAnsi="Arial" w:cs="Arial"/>
                <w:b/>
                <w:sz w:val="16"/>
                <w:szCs w:val="16"/>
                <w:lang w:eastAsia="pt-BR"/>
              </w:rPr>
              <w:t>Total do Centro</w:t>
            </w:r>
          </w:p>
        </w:tc>
        <w:tc>
          <w:tcPr>
            <w:tcW w:w="833" w:type="pct"/>
            <w:shd w:val="clear" w:color="auto" w:fill="auto"/>
            <w:vAlign w:val="center"/>
          </w:tcPr>
          <w:p w:rsidR="00C82DDE" w:rsidRDefault="00C82DDE" w:rsidP="00565BC7">
            <w:pPr>
              <w:jc w:val="center"/>
              <w:rPr>
                <w:rFonts w:ascii="Arial" w:hAnsi="Arial" w:cs="Arial"/>
                <w:b/>
                <w:bCs/>
                <w:sz w:val="16"/>
                <w:szCs w:val="16"/>
              </w:rPr>
            </w:pPr>
            <w:r>
              <w:rPr>
                <w:rFonts w:ascii="Arial" w:hAnsi="Arial" w:cs="Arial"/>
                <w:b/>
                <w:bCs/>
                <w:sz w:val="16"/>
                <w:szCs w:val="16"/>
              </w:rPr>
              <w:t>1</w:t>
            </w:r>
          </w:p>
        </w:tc>
        <w:tc>
          <w:tcPr>
            <w:tcW w:w="757" w:type="pct"/>
            <w:shd w:val="clear" w:color="auto" w:fill="auto"/>
            <w:vAlign w:val="center"/>
          </w:tcPr>
          <w:p w:rsidR="00C82DDE" w:rsidRDefault="00C82DDE" w:rsidP="00565BC7">
            <w:pPr>
              <w:jc w:val="center"/>
              <w:rPr>
                <w:rFonts w:ascii="Arial" w:hAnsi="Arial" w:cs="Arial"/>
                <w:b/>
                <w:bCs/>
                <w:sz w:val="16"/>
                <w:szCs w:val="16"/>
              </w:rPr>
            </w:pPr>
            <w:r>
              <w:rPr>
                <w:rFonts w:ascii="Arial" w:hAnsi="Arial" w:cs="Arial"/>
                <w:b/>
                <w:bCs/>
                <w:sz w:val="16"/>
                <w:szCs w:val="16"/>
              </w:rPr>
              <w:t>R$ 524.874,00</w:t>
            </w:r>
          </w:p>
        </w:tc>
      </w:tr>
      <w:tr w:rsidR="00C82DDE" w:rsidRPr="00F2197E" w:rsidTr="00565BC7">
        <w:trPr>
          <w:trHeight w:val="675"/>
        </w:trPr>
        <w:tc>
          <w:tcPr>
            <w:tcW w:w="629" w:type="pct"/>
            <w:vMerge w:val="restart"/>
            <w:shd w:val="clear" w:color="auto" w:fill="auto"/>
            <w:vAlign w:val="center"/>
            <w:hideMark/>
          </w:tcPr>
          <w:p w:rsidR="00C82DDE" w:rsidRPr="00F2197E" w:rsidRDefault="00C82DDE" w:rsidP="00565BC7">
            <w:pPr>
              <w:jc w:val="center"/>
              <w:rPr>
                <w:rFonts w:ascii="Arial" w:eastAsia="Times New Roman" w:hAnsi="Arial" w:cs="Arial"/>
                <w:b/>
                <w:bCs/>
                <w:sz w:val="16"/>
                <w:szCs w:val="16"/>
                <w:lang w:eastAsia="pt-BR"/>
              </w:rPr>
            </w:pPr>
            <w:r w:rsidRPr="00F2197E">
              <w:rPr>
                <w:rFonts w:ascii="Arial" w:eastAsia="Times New Roman" w:hAnsi="Arial" w:cs="Arial"/>
                <w:b/>
                <w:bCs/>
                <w:sz w:val="16"/>
                <w:szCs w:val="16"/>
                <w:lang w:eastAsia="pt-BR"/>
              </w:rPr>
              <w:t>CEL/Foz</w:t>
            </w:r>
          </w:p>
        </w:tc>
        <w:tc>
          <w:tcPr>
            <w:tcW w:w="512" w:type="pct"/>
            <w:shd w:val="clear" w:color="auto" w:fill="auto"/>
            <w:vAlign w:val="center"/>
            <w:hideMark/>
          </w:tcPr>
          <w:p w:rsidR="00C82DDE" w:rsidRDefault="00C82DDE" w:rsidP="00565BC7">
            <w:pPr>
              <w:jc w:val="center"/>
              <w:rPr>
                <w:rFonts w:ascii="Arial" w:hAnsi="Arial" w:cs="Arial"/>
                <w:color w:val="000000"/>
                <w:sz w:val="16"/>
                <w:szCs w:val="16"/>
              </w:rPr>
            </w:pPr>
            <w:r>
              <w:rPr>
                <w:rFonts w:ascii="Arial" w:hAnsi="Arial" w:cs="Arial"/>
                <w:color w:val="000000"/>
                <w:sz w:val="16"/>
                <w:szCs w:val="16"/>
              </w:rPr>
              <w:t>33454/2011</w:t>
            </w:r>
          </w:p>
        </w:tc>
        <w:tc>
          <w:tcPr>
            <w:tcW w:w="1544" w:type="pct"/>
            <w:shd w:val="clear" w:color="auto" w:fill="auto"/>
            <w:vAlign w:val="center"/>
            <w:hideMark/>
          </w:tcPr>
          <w:p w:rsidR="00C82DDE" w:rsidRDefault="00C82DDE" w:rsidP="00565BC7">
            <w:pPr>
              <w:jc w:val="center"/>
              <w:rPr>
                <w:rFonts w:ascii="Arial" w:hAnsi="Arial" w:cs="Arial"/>
                <w:color w:val="000000"/>
                <w:sz w:val="16"/>
                <w:szCs w:val="16"/>
              </w:rPr>
            </w:pPr>
            <w:r>
              <w:rPr>
                <w:rFonts w:ascii="Arial" w:hAnsi="Arial" w:cs="Arial"/>
                <w:color w:val="000000"/>
                <w:sz w:val="16"/>
                <w:szCs w:val="16"/>
              </w:rPr>
              <w:t>Avaliação da Qualidade da Educação Básica: estudo comparativo entre Argentina e Brasil"</w:t>
            </w:r>
          </w:p>
        </w:tc>
        <w:tc>
          <w:tcPr>
            <w:tcW w:w="725" w:type="pct"/>
            <w:shd w:val="clear" w:color="auto" w:fill="auto"/>
            <w:vAlign w:val="center"/>
            <w:hideMark/>
          </w:tcPr>
          <w:p w:rsidR="00C82DDE" w:rsidRDefault="00C82DDE" w:rsidP="00565BC7">
            <w:pPr>
              <w:jc w:val="center"/>
              <w:rPr>
                <w:rFonts w:ascii="Arial" w:hAnsi="Arial" w:cs="Arial"/>
                <w:color w:val="000000"/>
                <w:sz w:val="16"/>
                <w:szCs w:val="16"/>
              </w:rPr>
            </w:pPr>
            <w:r>
              <w:rPr>
                <w:rFonts w:ascii="Arial" w:hAnsi="Arial" w:cs="Arial"/>
                <w:color w:val="000000"/>
                <w:sz w:val="16"/>
                <w:szCs w:val="16"/>
              </w:rPr>
              <w:t>João Jorge Correa</w:t>
            </w:r>
          </w:p>
        </w:tc>
        <w:tc>
          <w:tcPr>
            <w:tcW w:w="833" w:type="pct"/>
            <w:shd w:val="clear" w:color="auto" w:fill="auto"/>
            <w:vAlign w:val="center"/>
            <w:hideMark/>
          </w:tcPr>
          <w:p w:rsidR="00C82DDE" w:rsidRDefault="00C82DDE" w:rsidP="00565BC7">
            <w:pPr>
              <w:jc w:val="center"/>
              <w:rPr>
                <w:rFonts w:ascii="Arial" w:hAnsi="Arial" w:cs="Arial"/>
                <w:color w:val="000000"/>
                <w:sz w:val="16"/>
                <w:szCs w:val="16"/>
              </w:rPr>
            </w:pPr>
            <w:r>
              <w:rPr>
                <w:rFonts w:ascii="Arial" w:hAnsi="Arial" w:cs="Arial"/>
                <w:color w:val="000000"/>
                <w:sz w:val="16"/>
                <w:szCs w:val="16"/>
              </w:rPr>
              <w:t>CAPES - Coodenação de Aperfeiçoamento de Pessoal de Nível Superior</w:t>
            </w:r>
          </w:p>
        </w:tc>
        <w:tc>
          <w:tcPr>
            <w:tcW w:w="757" w:type="pct"/>
            <w:shd w:val="clear" w:color="auto" w:fill="auto"/>
            <w:vAlign w:val="center"/>
            <w:hideMark/>
          </w:tcPr>
          <w:p w:rsidR="00C82DDE" w:rsidRDefault="00C82DDE" w:rsidP="00565BC7">
            <w:pPr>
              <w:jc w:val="center"/>
              <w:rPr>
                <w:rFonts w:ascii="Arial" w:hAnsi="Arial" w:cs="Arial"/>
                <w:color w:val="000000"/>
                <w:sz w:val="20"/>
                <w:szCs w:val="20"/>
              </w:rPr>
            </w:pPr>
          </w:p>
        </w:tc>
      </w:tr>
      <w:tr w:rsidR="00C82DDE" w:rsidRPr="00F2197E" w:rsidTr="00565BC7">
        <w:trPr>
          <w:trHeight w:val="675"/>
        </w:trPr>
        <w:tc>
          <w:tcPr>
            <w:tcW w:w="629" w:type="pct"/>
            <w:vMerge/>
            <w:vAlign w:val="center"/>
            <w:hideMark/>
          </w:tcPr>
          <w:p w:rsidR="00C82DDE" w:rsidRPr="00F2197E" w:rsidRDefault="00C82DDE" w:rsidP="00565BC7">
            <w:pPr>
              <w:jc w:val="center"/>
              <w:rPr>
                <w:rFonts w:ascii="Arial" w:eastAsia="Times New Roman" w:hAnsi="Arial" w:cs="Arial"/>
                <w:b/>
                <w:bCs/>
                <w:sz w:val="16"/>
                <w:szCs w:val="16"/>
                <w:lang w:eastAsia="pt-BR"/>
              </w:rPr>
            </w:pPr>
          </w:p>
        </w:tc>
        <w:tc>
          <w:tcPr>
            <w:tcW w:w="512" w:type="pct"/>
            <w:shd w:val="clear" w:color="auto" w:fill="auto"/>
            <w:vAlign w:val="center"/>
            <w:hideMark/>
          </w:tcPr>
          <w:p w:rsidR="00C82DDE" w:rsidRDefault="00C82DDE" w:rsidP="00565BC7">
            <w:pPr>
              <w:jc w:val="center"/>
              <w:rPr>
                <w:rFonts w:ascii="Arial" w:hAnsi="Arial" w:cs="Arial"/>
                <w:color w:val="000000"/>
                <w:sz w:val="16"/>
                <w:szCs w:val="16"/>
              </w:rPr>
            </w:pPr>
            <w:r>
              <w:rPr>
                <w:rFonts w:ascii="Arial" w:hAnsi="Arial" w:cs="Arial"/>
                <w:color w:val="000000"/>
                <w:sz w:val="16"/>
                <w:szCs w:val="16"/>
              </w:rPr>
              <w:t>36944/2012</w:t>
            </w:r>
          </w:p>
        </w:tc>
        <w:tc>
          <w:tcPr>
            <w:tcW w:w="1544" w:type="pct"/>
            <w:shd w:val="clear" w:color="auto" w:fill="auto"/>
            <w:vAlign w:val="center"/>
            <w:hideMark/>
          </w:tcPr>
          <w:p w:rsidR="00C82DDE" w:rsidRDefault="00C82DDE" w:rsidP="00565BC7">
            <w:pPr>
              <w:jc w:val="center"/>
              <w:rPr>
                <w:rFonts w:ascii="Arial" w:hAnsi="Arial" w:cs="Arial"/>
                <w:color w:val="000000"/>
                <w:sz w:val="16"/>
                <w:szCs w:val="16"/>
              </w:rPr>
            </w:pPr>
            <w:r>
              <w:rPr>
                <w:rFonts w:ascii="Arial" w:hAnsi="Arial" w:cs="Arial"/>
                <w:color w:val="000000"/>
                <w:sz w:val="16"/>
                <w:szCs w:val="16"/>
              </w:rPr>
              <w:t>Profanare: estética do mal e do horror nas narrativas literárias brasileiras</w:t>
            </w:r>
          </w:p>
        </w:tc>
        <w:tc>
          <w:tcPr>
            <w:tcW w:w="725" w:type="pct"/>
            <w:shd w:val="clear" w:color="auto" w:fill="auto"/>
            <w:vAlign w:val="center"/>
            <w:hideMark/>
          </w:tcPr>
          <w:p w:rsidR="00C82DDE" w:rsidRDefault="00C82DDE" w:rsidP="00565BC7">
            <w:pPr>
              <w:jc w:val="center"/>
              <w:rPr>
                <w:rFonts w:ascii="Arial" w:hAnsi="Arial" w:cs="Arial"/>
                <w:color w:val="000000"/>
                <w:sz w:val="16"/>
                <w:szCs w:val="16"/>
              </w:rPr>
            </w:pPr>
            <w:r>
              <w:rPr>
                <w:rFonts w:ascii="Arial" w:hAnsi="Arial" w:cs="Arial"/>
                <w:color w:val="000000"/>
                <w:sz w:val="16"/>
                <w:szCs w:val="16"/>
              </w:rPr>
              <w:t>Regina Coeli Machado e Silva</w:t>
            </w:r>
          </w:p>
        </w:tc>
        <w:tc>
          <w:tcPr>
            <w:tcW w:w="833" w:type="pct"/>
            <w:shd w:val="clear" w:color="auto" w:fill="auto"/>
            <w:vAlign w:val="center"/>
            <w:hideMark/>
          </w:tcPr>
          <w:p w:rsidR="00C82DDE" w:rsidRDefault="00C82DDE" w:rsidP="00565BC7">
            <w:pPr>
              <w:jc w:val="center"/>
              <w:rPr>
                <w:rFonts w:ascii="Arial" w:hAnsi="Arial" w:cs="Arial"/>
                <w:color w:val="000000"/>
                <w:sz w:val="16"/>
                <w:szCs w:val="16"/>
              </w:rPr>
            </w:pPr>
            <w:r>
              <w:rPr>
                <w:rFonts w:ascii="Arial" w:hAnsi="Arial" w:cs="Arial"/>
                <w:color w:val="000000"/>
                <w:sz w:val="16"/>
                <w:szCs w:val="16"/>
              </w:rPr>
              <w:t>CNPq - Conselho Nacional de Desenvolvimento</w:t>
            </w:r>
          </w:p>
        </w:tc>
        <w:tc>
          <w:tcPr>
            <w:tcW w:w="757" w:type="pct"/>
            <w:shd w:val="clear" w:color="auto" w:fill="auto"/>
            <w:vAlign w:val="center"/>
            <w:hideMark/>
          </w:tcPr>
          <w:p w:rsidR="00C82DDE" w:rsidRDefault="00C82DDE" w:rsidP="00565BC7">
            <w:pPr>
              <w:jc w:val="center"/>
              <w:rPr>
                <w:rFonts w:ascii="Arial" w:hAnsi="Arial" w:cs="Arial"/>
                <w:color w:val="000000"/>
                <w:sz w:val="20"/>
                <w:szCs w:val="20"/>
              </w:rPr>
            </w:pPr>
          </w:p>
        </w:tc>
      </w:tr>
      <w:tr w:rsidR="00C82DDE" w:rsidRPr="00F2197E" w:rsidTr="00565BC7">
        <w:trPr>
          <w:trHeight w:val="251"/>
        </w:trPr>
        <w:tc>
          <w:tcPr>
            <w:tcW w:w="3410" w:type="pct"/>
            <w:gridSpan w:val="4"/>
            <w:shd w:val="clear" w:color="auto" w:fill="auto"/>
            <w:vAlign w:val="center"/>
            <w:hideMark/>
          </w:tcPr>
          <w:p w:rsidR="00C82DDE" w:rsidRPr="00F2197E" w:rsidRDefault="00C82DDE" w:rsidP="00565BC7">
            <w:pPr>
              <w:jc w:val="right"/>
              <w:rPr>
                <w:rFonts w:ascii="Arial" w:eastAsia="Times New Roman" w:hAnsi="Arial" w:cs="Arial"/>
                <w:b/>
                <w:sz w:val="16"/>
                <w:szCs w:val="16"/>
                <w:lang w:eastAsia="pt-BR"/>
              </w:rPr>
            </w:pPr>
            <w:r w:rsidRPr="00F2197E">
              <w:rPr>
                <w:rFonts w:ascii="Arial" w:eastAsia="Times New Roman" w:hAnsi="Arial" w:cs="Arial"/>
                <w:b/>
                <w:sz w:val="16"/>
                <w:szCs w:val="16"/>
                <w:lang w:eastAsia="pt-BR"/>
              </w:rPr>
              <w:lastRenderedPageBreak/>
              <w:t>Total do Centro</w:t>
            </w:r>
          </w:p>
        </w:tc>
        <w:tc>
          <w:tcPr>
            <w:tcW w:w="833" w:type="pct"/>
            <w:shd w:val="clear" w:color="auto" w:fill="auto"/>
            <w:vAlign w:val="center"/>
            <w:hideMark/>
          </w:tcPr>
          <w:p w:rsidR="00C82DDE" w:rsidRDefault="00C82DDE" w:rsidP="00565BC7">
            <w:pPr>
              <w:jc w:val="center"/>
              <w:rPr>
                <w:rFonts w:ascii="Arial" w:hAnsi="Arial" w:cs="Arial"/>
                <w:b/>
                <w:bCs/>
                <w:sz w:val="16"/>
                <w:szCs w:val="16"/>
              </w:rPr>
            </w:pPr>
            <w:r>
              <w:rPr>
                <w:rFonts w:ascii="Arial" w:hAnsi="Arial" w:cs="Arial"/>
                <w:b/>
                <w:bCs/>
                <w:sz w:val="16"/>
                <w:szCs w:val="16"/>
              </w:rPr>
              <w:t>2</w:t>
            </w:r>
          </w:p>
        </w:tc>
        <w:tc>
          <w:tcPr>
            <w:tcW w:w="757" w:type="pct"/>
            <w:shd w:val="clear" w:color="auto" w:fill="auto"/>
            <w:vAlign w:val="center"/>
            <w:hideMark/>
          </w:tcPr>
          <w:p w:rsidR="00C82DDE" w:rsidRDefault="00C82DDE" w:rsidP="00565BC7">
            <w:pPr>
              <w:jc w:val="center"/>
              <w:rPr>
                <w:rFonts w:ascii="Arial" w:hAnsi="Arial" w:cs="Arial"/>
                <w:b/>
                <w:bCs/>
                <w:sz w:val="16"/>
                <w:szCs w:val="16"/>
              </w:rPr>
            </w:pPr>
            <w:r>
              <w:rPr>
                <w:rFonts w:ascii="Arial" w:hAnsi="Arial" w:cs="Arial"/>
                <w:b/>
                <w:bCs/>
                <w:sz w:val="16"/>
                <w:szCs w:val="16"/>
              </w:rPr>
              <w:t>R$ 0,00</w:t>
            </w:r>
          </w:p>
        </w:tc>
      </w:tr>
      <w:tr w:rsidR="00C82DDE" w:rsidRPr="00F2197E" w:rsidTr="00565BC7">
        <w:trPr>
          <w:trHeight w:val="369"/>
        </w:trPr>
        <w:tc>
          <w:tcPr>
            <w:tcW w:w="3410" w:type="pct"/>
            <w:gridSpan w:val="4"/>
            <w:shd w:val="clear" w:color="auto" w:fill="auto"/>
            <w:vAlign w:val="center"/>
            <w:hideMark/>
          </w:tcPr>
          <w:p w:rsidR="00C82DDE" w:rsidRPr="00F2197E" w:rsidRDefault="00C82DDE" w:rsidP="00565BC7">
            <w:pPr>
              <w:jc w:val="right"/>
              <w:rPr>
                <w:rFonts w:ascii="Arial" w:eastAsia="Times New Roman" w:hAnsi="Arial" w:cs="Arial"/>
                <w:b/>
                <w:bCs/>
                <w:sz w:val="16"/>
                <w:szCs w:val="16"/>
                <w:lang w:eastAsia="pt-BR"/>
              </w:rPr>
            </w:pPr>
            <w:r w:rsidRPr="00F2197E">
              <w:rPr>
                <w:rFonts w:ascii="Arial" w:eastAsia="Times New Roman" w:hAnsi="Arial" w:cs="Arial"/>
                <w:b/>
                <w:bCs/>
                <w:sz w:val="16"/>
                <w:szCs w:val="16"/>
                <w:lang w:eastAsia="pt-BR"/>
              </w:rPr>
              <w:t xml:space="preserve">TOTAL DO </w:t>
            </w:r>
            <w:r w:rsidRPr="00382B76">
              <w:rPr>
                <w:rFonts w:ascii="Arial" w:eastAsia="Times New Roman" w:hAnsi="Arial" w:cs="Arial"/>
                <w:b/>
                <w:bCs/>
                <w:i/>
                <w:sz w:val="16"/>
                <w:szCs w:val="16"/>
                <w:lang w:eastAsia="pt-BR"/>
              </w:rPr>
              <w:t>CAMPUS</w:t>
            </w:r>
            <w:r w:rsidRPr="00F2197E">
              <w:rPr>
                <w:rFonts w:ascii="Arial" w:eastAsia="Times New Roman" w:hAnsi="Arial" w:cs="Arial"/>
                <w:b/>
                <w:bCs/>
                <w:sz w:val="16"/>
                <w:szCs w:val="16"/>
                <w:lang w:eastAsia="pt-BR"/>
              </w:rPr>
              <w:t xml:space="preserve"> DE FOZ DO IGUAÇU</w:t>
            </w:r>
          </w:p>
        </w:tc>
        <w:tc>
          <w:tcPr>
            <w:tcW w:w="833" w:type="pct"/>
            <w:shd w:val="clear" w:color="auto" w:fill="auto"/>
            <w:vAlign w:val="center"/>
            <w:hideMark/>
          </w:tcPr>
          <w:p w:rsidR="00C82DDE" w:rsidRDefault="00C82DDE" w:rsidP="00565BC7">
            <w:pPr>
              <w:jc w:val="center"/>
              <w:rPr>
                <w:rFonts w:ascii="Arial" w:hAnsi="Arial" w:cs="Arial"/>
                <w:b/>
                <w:bCs/>
                <w:sz w:val="16"/>
                <w:szCs w:val="16"/>
              </w:rPr>
            </w:pPr>
            <w:r>
              <w:rPr>
                <w:rFonts w:ascii="Arial" w:hAnsi="Arial" w:cs="Arial"/>
                <w:b/>
                <w:bCs/>
                <w:sz w:val="16"/>
                <w:szCs w:val="16"/>
              </w:rPr>
              <w:t>3</w:t>
            </w:r>
          </w:p>
        </w:tc>
        <w:tc>
          <w:tcPr>
            <w:tcW w:w="757" w:type="pct"/>
            <w:shd w:val="clear" w:color="auto" w:fill="auto"/>
            <w:vAlign w:val="center"/>
            <w:hideMark/>
          </w:tcPr>
          <w:p w:rsidR="00C82DDE" w:rsidRDefault="00C82DDE" w:rsidP="00565BC7">
            <w:pPr>
              <w:jc w:val="center"/>
              <w:rPr>
                <w:rFonts w:ascii="Arial" w:hAnsi="Arial" w:cs="Arial"/>
                <w:b/>
                <w:bCs/>
                <w:sz w:val="16"/>
                <w:szCs w:val="16"/>
              </w:rPr>
            </w:pPr>
            <w:r>
              <w:rPr>
                <w:rFonts w:ascii="Arial" w:hAnsi="Arial" w:cs="Arial"/>
                <w:b/>
                <w:bCs/>
                <w:sz w:val="16"/>
                <w:szCs w:val="16"/>
              </w:rPr>
              <w:t>R$ 524.874,00</w:t>
            </w:r>
          </w:p>
        </w:tc>
      </w:tr>
      <w:tr w:rsidR="00C82DDE" w:rsidRPr="00F2197E" w:rsidTr="00565BC7">
        <w:trPr>
          <w:trHeight w:val="225"/>
        </w:trPr>
        <w:tc>
          <w:tcPr>
            <w:tcW w:w="5000" w:type="pct"/>
            <w:gridSpan w:val="6"/>
            <w:shd w:val="clear" w:color="auto" w:fill="auto"/>
            <w:vAlign w:val="center"/>
            <w:hideMark/>
          </w:tcPr>
          <w:p w:rsidR="00C82DDE" w:rsidRPr="00F2197E" w:rsidRDefault="00C82DDE" w:rsidP="00565BC7">
            <w:pPr>
              <w:jc w:val="center"/>
              <w:rPr>
                <w:rFonts w:ascii="Arial" w:eastAsia="Times New Roman" w:hAnsi="Arial" w:cs="Arial"/>
                <w:sz w:val="16"/>
                <w:szCs w:val="16"/>
                <w:lang w:eastAsia="pt-BR"/>
              </w:rPr>
            </w:pPr>
          </w:p>
        </w:tc>
      </w:tr>
      <w:tr w:rsidR="00C82DDE" w:rsidRPr="00F2197E" w:rsidTr="00565BC7">
        <w:trPr>
          <w:trHeight w:val="321"/>
        </w:trPr>
        <w:tc>
          <w:tcPr>
            <w:tcW w:w="629" w:type="pct"/>
            <w:shd w:val="clear" w:color="auto" w:fill="auto"/>
            <w:vAlign w:val="center"/>
            <w:hideMark/>
          </w:tcPr>
          <w:p w:rsidR="00C82DDE" w:rsidRPr="00F2197E" w:rsidRDefault="00C82DDE" w:rsidP="00565BC7">
            <w:pPr>
              <w:jc w:val="center"/>
              <w:rPr>
                <w:rFonts w:ascii="Arial" w:eastAsia="Times New Roman" w:hAnsi="Arial" w:cs="Arial"/>
                <w:b/>
                <w:bCs/>
                <w:sz w:val="16"/>
                <w:szCs w:val="16"/>
                <w:lang w:eastAsia="pt-BR"/>
              </w:rPr>
            </w:pPr>
          </w:p>
        </w:tc>
        <w:tc>
          <w:tcPr>
            <w:tcW w:w="4371" w:type="pct"/>
            <w:gridSpan w:val="5"/>
            <w:shd w:val="clear" w:color="000000" w:fill="FFFFFF"/>
            <w:vAlign w:val="center"/>
            <w:hideMark/>
          </w:tcPr>
          <w:p w:rsidR="00C82DDE" w:rsidRPr="00F2197E" w:rsidRDefault="00C82DDE" w:rsidP="00565BC7">
            <w:pPr>
              <w:ind w:left="-1019"/>
              <w:jc w:val="center"/>
              <w:rPr>
                <w:rFonts w:ascii="Arial" w:eastAsia="Times New Roman" w:hAnsi="Arial" w:cs="Arial"/>
                <w:b/>
                <w:bCs/>
                <w:sz w:val="16"/>
                <w:szCs w:val="16"/>
                <w:lang w:eastAsia="pt-BR"/>
              </w:rPr>
            </w:pPr>
            <w:r w:rsidRPr="00382B76">
              <w:rPr>
                <w:rFonts w:ascii="Arial" w:eastAsia="Times New Roman" w:hAnsi="Arial" w:cs="Arial"/>
                <w:b/>
                <w:bCs/>
                <w:i/>
                <w:sz w:val="16"/>
                <w:szCs w:val="16"/>
                <w:lang w:eastAsia="pt-BR"/>
              </w:rPr>
              <w:t>CAMPUS</w:t>
            </w:r>
            <w:r w:rsidRPr="00F2197E">
              <w:rPr>
                <w:rFonts w:ascii="Arial" w:eastAsia="Times New Roman" w:hAnsi="Arial" w:cs="Arial"/>
                <w:b/>
                <w:bCs/>
                <w:sz w:val="16"/>
                <w:szCs w:val="16"/>
                <w:lang w:eastAsia="pt-BR"/>
              </w:rPr>
              <w:t xml:space="preserve"> DE MARECHAL CÂNDIDO RONDON</w:t>
            </w:r>
          </w:p>
        </w:tc>
      </w:tr>
      <w:tr w:rsidR="00C82DDE" w:rsidRPr="00F2197E" w:rsidTr="00565BC7">
        <w:trPr>
          <w:trHeight w:val="370"/>
        </w:trPr>
        <w:tc>
          <w:tcPr>
            <w:tcW w:w="629" w:type="pct"/>
            <w:shd w:val="clear" w:color="auto" w:fill="auto"/>
            <w:vAlign w:val="center"/>
            <w:hideMark/>
          </w:tcPr>
          <w:p w:rsidR="00C82DDE" w:rsidRPr="00382B76" w:rsidRDefault="00C82DDE" w:rsidP="00565BC7">
            <w:pPr>
              <w:jc w:val="center"/>
              <w:rPr>
                <w:rFonts w:ascii="Arial" w:eastAsia="Times New Roman" w:hAnsi="Arial" w:cs="Arial"/>
                <w:b/>
                <w:color w:val="000000"/>
                <w:sz w:val="16"/>
                <w:szCs w:val="16"/>
                <w:lang w:eastAsia="pt-BR"/>
              </w:rPr>
            </w:pPr>
            <w:r w:rsidRPr="00382B76">
              <w:rPr>
                <w:rFonts w:ascii="Arial" w:eastAsia="Times New Roman" w:hAnsi="Arial" w:cs="Arial"/>
                <w:b/>
                <w:color w:val="000000"/>
                <w:sz w:val="16"/>
                <w:szCs w:val="16"/>
                <w:lang w:eastAsia="pt-BR"/>
              </w:rPr>
              <w:t>Centro</w:t>
            </w:r>
          </w:p>
        </w:tc>
        <w:tc>
          <w:tcPr>
            <w:tcW w:w="512" w:type="pct"/>
            <w:shd w:val="clear" w:color="auto" w:fill="auto"/>
            <w:vAlign w:val="center"/>
            <w:hideMark/>
          </w:tcPr>
          <w:p w:rsidR="00C82DDE" w:rsidRPr="00382B76" w:rsidRDefault="00C82DDE" w:rsidP="00565BC7">
            <w:pPr>
              <w:jc w:val="center"/>
              <w:rPr>
                <w:rFonts w:ascii="Arial" w:eastAsia="Times New Roman" w:hAnsi="Arial" w:cs="Arial"/>
                <w:b/>
                <w:color w:val="000000"/>
                <w:sz w:val="16"/>
                <w:szCs w:val="16"/>
                <w:lang w:eastAsia="pt-BR"/>
              </w:rPr>
            </w:pPr>
            <w:r w:rsidRPr="00382B76">
              <w:rPr>
                <w:rFonts w:ascii="Arial" w:eastAsia="Times New Roman" w:hAnsi="Arial" w:cs="Arial"/>
                <w:b/>
                <w:color w:val="000000"/>
                <w:sz w:val="16"/>
                <w:szCs w:val="16"/>
                <w:lang w:eastAsia="pt-BR"/>
              </w:rPr>
              <w:t>Nº Projeto</w:t>
            </w:r>
          </w:p>
        </w:tc>
        <w:tc>
          <w:tcPr>
            <w:tcW w:w="1544" w:type="pct"/>
            <w:shd w:val="clear" w:color="auto" w:fill="auto"/>
            <w:vAlign w:val="center"/>
            <w:hideMark/>
          </w:tcPr>
          <w:p w:rsidR="00C82DDE" w:rsidRPr="00382B76" w:rsidRDefault="00C82DDE" w:rsidP="00565BC7">
            <w:pPr>
              <w:jc w:val="center"/>
              <w:rPr>
                <w:rFonts w:ascii="Arial" w:eastAsia="Times New Roman" w:hAnsi="Arial" w:cs="Arial"/>
                <w:b/>
                <w:color w:val="000000"/>
                <w:sz w:val="16"/>
                <w:szCs w:val="16"/>
                <w:lang w:eastAsia="pt-BR"/>
              </w:rPr>
            </w:pPr>
            <w:r w:rsidRPr="00382B76">
              <w:rPr>
                <w:rFonts w:ascii="Arial" w:eastAsia="Times New Roman" w:hAnsi="Arial" w:cs="Arial"/>
                <w:b/>
                <w:color w:val="000000"/>
                <w:sz w:val="16"/>
                <w:szCs w:val="16"/>
                <w:lang w:eastAsia="pt-BR"/>
              </w:rPr>
              <w:t>Título</w:t>
            </w:r>
          </w:p>
        </w:tc>
        <w:tc>
          <w:tcPr>
            <w:tcW w:w="725" w:type="pct"/>
            <w:shd w:val="clear" w:color="auto" w:fill="auto"/>
            <w:vAlign w:val="center"/>
            <w:hideMark/>
          </w:tcPr>
          <w:p w:rsidR="00C82DDE" w:rsidRPr="00382B76" w:rsidRDefault="00C82DDE" w:rsidP="00565BC7">
            <w:pPr>
              <w:jc w:val="center"/>
              <w:rPr>
                <w:rFonts w:ascii="Arial" w:eastAsia="Times New Roman" w:hAnsi="Arial" w:cs="Arial"/>
                <w:b/>
                <w:color w:val="000000"/>
                <w:sz w:val="16"/>
                <w:szCs w:val="16"/>
                <w:lang w:eastAsia="pt-BR"/>
              </w:rPr>
            </w:pPr>
            <w:r w:rsidRPr="00382B76">
              <w:rPr>
                <w:rFonts w:ascii="Arial" w:eastAsia="Times New Roman" w:hAnsi="Arial" w:cs="Arial"/>
                <w:b/>
                <w:color w:val="000000"/>
                <w:sz w:val="16"/>
                <w:szCs w:val="16"/>
                <w:lang w:eastAsia="pt-BR"/>
              </w:rPr>
              <w:t>Coordenador</w:t>
            </w:r>
          </w:p>
        </w:tc>
        <w:tc>
          <w:tcPr>
            <w:tcW w:w="833" w:type="pct"/>
            <w:shd w:val="clear" w:color="auto" w:fill="auto"/>
            <w:vAlign w:val="center"/>
            <w:hideMark/>
          </w:tcPr>
          <w:p w:rsidR="00C82DDE" w:rsidRPr="00382B76" w:rsidRDefault="00C82DDE" w:rsidP="00565BC7">
            <w:pPr>
              <w:jc w:val="center"/>
              <w:rPr>
                <w:rFonts w:ascii="Arial" w:eastAsia="Times New Roman" w:hAnsi="Arial" w:cs="Arial"/>
                <w:b/>
                <w:sz w:val="16"/>
                <w:szCs w:val="16"/>
                <w:lang w:eastAsia="pt-BR"/>
              </w:rPr>
            </w:pPr>
            <w:r w:rsidRPr="00382B76">
              <w:rPr>
                <w:rFonts w:ascii="Arial" w:eastAsia="Times New Roman" w:hAnsi="Arial" w:cs="Arial"/>
                <w:b/>
                <w:sz w:val="16"/>
                <w:szCs w:val="16"/>
                <w:lang w:eastAsia="pt-BR"/>
              </w:rPr>
              <w:t>Fomento</w:t>
            </w:r>
          </w:p>
        </w:tc>
        <w:tc>
          <w:tcPr>
            <w:tcW w:w="757" w:type="pct"/>
            <w:shd w:val="clear" w:color="auto" w:fill="auto"/>
            <w:vAlign w:val="center"/>
            <w:hideMark/>
          </w:tcPr>
          <w:p w:rsidR="00C82DDE" w:rsidRPr="00382B76" w:rsidRDefault="00C82DDE" w:rsidP="00565BC7">
            <w:pPr>
              <w:jc w:val="center"/>
              <w:rPr>
                <w:rFonts w:ascii="Arial" w:eastAsia="Times New Roman" w:hAnsi="Arial" w:cs="Arial"/>
                <w:b/>
                <w:sz w:val="16"/>
                <w:szCs w:val="16"/>
                <w:lang w:eastAsia="pt-BR"/>
              </w:rPr>
            </w:pPr>
            <w:r w:rsidRPr="00382B76">
              <w:rPr>
                <w:rFonts w:ascii="Arial" w:eastAsia="Times New Roman" w:hAnsi="Arial" w:cs="Arial"/>
                <w:b/>
                <w:sz w:val="16"/>
                <w:szCs w:val="16"/>
                <w:lang w:eastAsia="pt-BR"/>
              </w:rPr>
              <w:t>Valor</w:t>
            </w:r>
          </w:p>
        </w:tc>
      </w:tr>
      <w:tr w:rsidR="00C82DDE" w:rsidRPr="00F2197E" w:rsidTr="00565BC7">
        <w:trPr>
          <w:trHeight w:val="872"/>
        </w:trPr>
        <w:tc>
          <w:tcPr>
            <w:tcW w:w="629" w:type="pct"/>
            <w:shd w:val="clear" w:color="auto" w:fill="auto"/>
            <w:vAlign w:val="center"/>
            <w:hideMark/>
          </w:tcPr>
          <w:p w:rsidR="00C82DDE" w:rsidRDefault="00C82DDE" w:rsidP="00565BC7">
            <w:pPr>
              <w:jc w:val="center"/>
              <w:rPr>
                <w:rFonts w:ascii="Arial" w:hAnsi="Arial" w:cs="Arial"/>
                <w:b/>
                <w:bCs/>
                <w:sz w:val="16"/>
                <w:szCs w:val="16"/>
              </w:rPr>
            </w:pPr>
            <w:r>
              <w:rPr>
                <w:rFonts w:ascii="Arial" w:hAnsi="Arial" w:cs="Arial"/>
                <w:b/>
                <w:bCs/>
                <w:sz w:val="16"/>
                <w:szCs w:val="16"/>
              </w:rPr>
              <w:t>CCSA/Mcr</w:t>
            </w:r>
          </w:p>
        </w:tc>
        <w:tc>
          <w:tcPr>
            <w:tcW w:w="512" w:type="pct"/>
            <w:shd w:val="clear" w:color="auto" w:fill="auto"/>
            <w:vAlign w:val="center"/>
            <w:hideMark/>
          </w:tcPr>
          <w:p w:rsidR="00C82DDE" w:rsidRDefault="00C82DDE" w:rsidP="00565BC7">
            <w:pPr>
              <w:jc w:val="center"/>
              <w:rPr>
                <w:rFonts w:ascii="Arial" w:hAnsi="Arial" w:cs="Arial"/>
                <w:color w:val="000000"/>
                <w:sz w:val="16"/>
                <w:szCs w:val="16"/>
              </w:rPr>
            </w:pPr>
            <w:r>
              <w:rPr>
                <w:rFonts w:ascii="Arial" w:hAnsi="Arial" w:cs="Arial"/>
                <w:color w:val="000000"/>
                <w:sz w:val="16"/>
                <w:szCs w:val="16"/>
              </w:rPr>
              <w:t>36401/2012</w:t>
            </w:r>
          </w:p>
        </w:tc>
        <w:tc>
          <w:tcPr>
            <w:tcW w:w="1544" w:type="pct"/>
            <w:shd w:val="clear" w:color="auto" w:fill="auto"/>
            <w:vAlign w:val="center"/>
            <w:hideMark/>
          </w:tcPr>
          <w:p w:rsidR="00C82DDE" w:rsidRDefault="00C82DDE" w:rsidP="00565BC7">
            <w:pPr>
              <w:jc w:val="center"/>
              <w:rPr>
                <w:rFonts w:ascii="Arial" w:hAnsi="Arial" w:cs="Arial"/>
                <w:color w:val="000000"/>
                <w:sz w:val="16"/>
                <w:szCs w:val="16"/>
              </w:rPr>
            </w:pPr>
            <w:r>
              <w:rPr>
                <w:rFonts w:ascii="Arial" w:hAnsi="Arial" w:cs="Arial"/>
                <w:color w:val="000000"/>
                <w:sz w:val="16"/>
                <w:szCs w:val="16"/>
              </w:rPr>
              <w:t>Um levantamento do perfil das empresas e dos profissionais contábeis atuantes na região oeste do Estado do Paraná</w:t>
            </w:r>
          </w:p>
        </w:tc>
        <w:tc>
          <w:tcPr>
            <w:tcW w:w="725" w:type="pct"/>
            <w:shd w:val="clear" w:color="auto" w:fill="auto"/>
            <w:vAlign w:val="center"/>
            <w:hideMark/>
          </w:tcPr>
          <w:p w:rsidR="00C82DDE" w:rsidRDefault="00C82DDE" w:rsidP="00565BC7">
            <w:pPr>
              <w:jc w:val="center"/>
              <w:rPr>
                <w:rFonts w:ascii="Arial" w:hAnsi="Arial" w:cs="Arial"/>
                <w:color w:val="000000"/>
                <w:sz w:val="16"/>
                <w:szCs w:val="16"/>
              </w:rPr>
            </w:pPr>
            <w:r>
              <w:rPr>
                <w:rFonts w:ascii="Arial" w:hAnsi="Arial" w:cs="Arial"/>
                <w:color w:val="000000"/>
                <w:sz w:val="16"/>
                <w:szCs w:val="16"/>
              </w:rPr>
              <w:t>Dione Olesczuk Soutes</w:t>
            </w:r>
          </w:p>
        </w:tc>
        <w:tc>
          <w:tcPr>
            <w:tcW w:w="833" w:type="pct"/>
            <w:shd w:val="clear" w:color="auto" w:fill="auto"/>
            <w:vAlign w:val="center"/>
            <w:hideMark/>
          </w:tcPr>
          <w:p w:rsidR="00C82DDE" w:rsidRDefault="00C82DDE" w:rsidP="00565BC7">
            <w:pPr>
              <w:jc w:val="center"/>
              <w:rPr>
                <w:rFonts w:ascii="Arial" w:hAnsi="Arial" w:cs="Arial"/>
                <w:color w:val="000000"/>
                <w:sz w:val="16"/>
                <w:szCs w:val="16"/>
              </w:rPr>
            </w:pPr>
            <w:r>
              <w:rPr>
                <w:rFonts w:ascii="Arial" w:hAnsi="Arial" w:cs="Arial"/>
                <w:color w:val="000000"/>
                <w:sz w:val="16"/>
                <w:szCs w:val="16"/>
              </w:rPr>
              <w:t>FUNDAÇÃO ARAUCÁRIA</w:t>
            </w:r>
          </w:p>
        </w:tc>
        <w:tc>
          <w:tcPr>
            <w:tcW w:w="757" w:type="pct"/>
            <w:shd w:val="clear" w:color="auto" w:fill="auto"/>
            <w:vAlign w:val="center"/>
            <w:hideMark/>
          </w:tcPr>
          <w:p w:rsidR="00C82DDE" w:rsidRDefault="00C82DDE" w:rsidP="00565BC7">
            <w:pPr>
              <w:jc w:val="center"/>
              <w:rPr>
                <w:rFonts w:ascii="Arial" w:hAnsi="Arial" w:cs="Arial"/>
                <w:color w:val="000000"/>
                <w:sz w:val="16"/>
                <w:szCs w:val="16"/>
              </w:rPr>
            </w:pPr>
            <w:r>
              <w:rPr>
                <w:rFonts w:ascii="Arial" w:hAnsi="Arial" w:cs="Arial"/>
                <w:color w:val="000000"/>
                <w:sz w:val="16"/>
                <w:szCs w:val="16"/>
              </w:rPr>
              <w:t>R$ 24.780,00</w:t>
            </w:r>
          </w:p>
        </w:tc>
      </w:tr>
      <w:tr w:rsidR="00C82DDE" w:rsidRPr="00F2197E" w:rsidTr="00565BC7">
        <w:trPr>
          <w:trHeight w:val="256"/>
        </w:trPr>
        <w:tc>
          <w:tcPr>
            <w:tcW w:w="3410" w:type="pct"/>
            <w:gridSpan w:val="4"/>
            <w:shd w:val="clear" w:color="auto" w:fill="auto"/>
            <w:vAlign w:val="center"/>
            <w:hideMark/>
          </w:tcPr>
          <w:p w:rsidR="00C82DDE" w:rsidRPr="00F2197E" w:rsidRDefault="00C82DDE" w:rsidP="00565BC7">
            <w:pPr>
              <w:jc w:val="right"/>
              <w:rPr>
                <w:rFonts w:ascii="Arial" w:eastAsia="Times New Roman" w:hAnsi="Arial" w:cs="Arial"/>
                <w:b/>
                <w:sz w:val="16"/>
                <w:szCs w:val="16"/>
                <w:lang w:eastAsia="pt-BR"/>
              </w:rPr>
            </w:pPr>
            <w:r w:rsidRPr="00F2197E">
              <w:rPr>
                <w:rFonts w:ascii="Arial" w:eastAsia="Times New Roman" w:hAnsi="Arial" w:cs="Arial"/>
                <w:b/>
                <w:sz w:val="16"/>
                <w:szCs w:val="16"/>
                <w:lang w:eastAsia="pt-BR"/>
              </w:rPr>
              <w:t>Total do Centro</w:t>
            </w:r>
          </w:p>
        </w:tc>
        <w:tc>
          <w:tcPr>
            <w:tcW w:w="833" w:type="pct"/>
            <w:shd w:val="clear" w:color="auto" w:fill="auto"/>
            <w:vAlign w:val="center"/>
            <w:hideMark/>
          </w:tcPr>
          <w:p w:rsidR="00C82DDE" w:rsidRDefault="00C82DDE" w:rsidP="00565BC7">
            <w:pPr>
              <w:jc w:val="center"/>
              <w:rPr>
                <w:rFonts w:ascii="Arial" w:hAnsi="Arial" w:cs="Arial"/>
                <w:b/>
                <w:bCs/>
                <w:sz w:val="16"/>
                <w:szCs w:val="16"/>
              </w:rPr>
            </w:pPr>
            <w:r>
              <w:rPr>
                <w:rFonts w:ascii="Arial" w:hAnsi="Arial" w:cs="Arial"/>
                <w:b/>
                <w:bCs/>
                <w:sz w:val="16"/>
                <w:szCs w:val="16"/>
              </w:rPr>
              <w:t>1</w:t>
            </w:r>
          </w:p>
        </w:tc>
        <w:tc>
          <w:tcPr>
            <w:tcW w:w="757" w:type="pct"/>
            <w:shd w:val="clear" w:color="auto" w:fill="auto"/>
            <w:vAlign w:val="center"/>
            <w:hideMark/>
          </w:tcPr>
          <w:p w:rsidR="00C82DDE" w:rsidRDefault="00C82DDE" w:rsidP="00565BC7">
            <w:pPr>
              <w:jc w:val="center"/>
              <w:rPr>
                <w:rFonts w:ascii="Arial" w:hAnsi="Arial" w:cs="Arial"/>
                <w:b/>
                <w:bCs/>
                <w:sz w:val="16"/>
                <w:szCs w:val="16"/>
              </w:rPr>
            </w:pPr>
            <w:r>
              <w:rPr>
                <w:rFonts w:ascii="Arial" w:hAnsi="Arial" w:cs="Arial"/>
                <w:b/>
                <w:bCs/>
                <w:sz w:val="16"/>
                <w:szCs w:val="16"/>
              </w:rPr>
              <w:t>R$ 24.780,00</w:t>
            </w:r>
          </w:p>
        </w:tc>
      </w:tr>
      <w:tr w:rsidR="00C82DDE" w:rsidRPr="00F2197E" w:rsidTr="00565BC7">
        <w:trPr>
          <w:trHeight w:val="261"/>
        </w:trPr>
        <w:tc>
          <w:tcPr>
            <w:tcW w:w="3410" w:type="pct"/>
            <w:gridSpan w:val="4"/>
            <w:shd w:val="clear" w:color="auto" w:fill="auto"/>
            <w:vAlign w:val="center"/>
            <w:hideMark/>
          </w:tcPr>
          <w:p w:rsidR="00C82DDE" w:rsidRPr="00F2197E" w:rsidRDefault="00C82DDE" w:rsidP="00565BC7">
            <w:pPr>
              <w:jc w:val="right"/>
              <w:rPr>
                <w:rFonts w:ascii="Arial" w:eastAsia="Times New Roman" w:hAnsi="Arial" w:cs="Arial"/>
                <w:b/>
                <w:bCs/>
                <w:sz w:val="16"/>
                <w:szCs w:val="16"/>
                <w:lang w:eastAsia="pt-BR"/>
              </w:rPr>
            </w:pPr>
            <w:r w:rsidRPr="00F2197E">
              <w:rPr>
                <w:rFonts w:ascii="Arial" w:eastAsia="Times New Roman" w:hAnsi="Arial" w:cs="Arial"/>
                <w:b/>
                <w:bCs/>
                <w:sz w:val="16"/>
                <w:szCs w:val="16"/>
                <w:lang w:eastAsia="pt-BR"/>
              </w:rPr>
              <w:t xml:space="preserve">TOTAL DO </w:t>
            </w:r>
            <w:r w:rsidRPr="008433B8">
              <w:rPr>
                <w:rFonts w:ascii="Arial" w:eastAsia="Times New Roman" w:hAnsi="Arial" w:cs="Arial"/>
                <w:b/>
                <w:bCs/>
                <w:i/>
                <w:sz w:val="16"/>
                <w:szCs w:val="16"/>
                <w:lang w:eastAsia="pt-BR"/>
              </w:rPr>
              <w:t>CAMPUS</w:t>
            </w:r>
            <w:r w:rsidRPr="00F2197E">
              <w:rPr>
                <w:rFonts w:ascii="Arial" w:eastAsia="Times New Roman" w:hAnsi="Arial" w:cs="Arial"/>
                <w:b/>
                <w:bCs/>
                <w:sz w:val="16"/>
                <w:szCs w:val="16"/>
                <w:lang w:eastAsia="pt-BR"/>
              </w:rPr>
              <w:t xml:space="preserve"> DE MARECHAL CANDIDO RONDON</w:t>
            </w:r>
          </w:p>
        </w:tc>
        <w:tc>
          <w:tcPr>
            <w:tcW w:w="833" w:type="pct"/>
            <w:shd w:val="clear" w:color="auto" w:fill="auto"/>
            <w:vAlign w:val="center"/>
            <w:hideMark/>
          </w:tcPr>
          <w:p w:rsidR="00C82DDE" w:rsidRDefault="00C82DDE" w:rsidP="00565BC7">
            <w:pPr>
              <w:jc w:val="center"/>
              <w:rPr>
                <w:rFonts w:ascii="Arial" w:hAnsi="Arial" w:cs="Arial"/>
                <w:b/>
                <w:bCs/>
                <w:sz w:val="16"/>
                <w:szCs w:val="16"/>
              </w:rPr>
            </w:pPr>
            <w:r>
              <w:rPr>
                <w:rFonts w:ascii="Arial" w:hAnsi="Arial" w:cs="Arial"/>
                <w:b/>
                <w:bCs/>
                <w:sz w:val="16"/>
                <w:szCs w:val="16"/>
              </w:rPr>
              <w:t>1</w:t>
            </w:r>
          </w:p>
        </w:tc>
        <w:tc>
          <w:tcPr>
            <w:tcW w:w="757" w:type="pct"/>
            <w:shd w:val="clear" w:color="auto" w:fill="auto"/>
            <w:vAlign w:val="center"/>
            <w:hideMark/>
          </w:tcPr>
          <w:p w:rsidR="00C82DDE" w:rsidRDefault="00C82DDE" w:rsidP="00565BC7">
            <w:pPr>
              <w:jc w:val="center"/>
              <w:rPr>
                <w:rFonts w:ascii="Arial" w:hAnsi="Arial" w:cs="Arial"/>
                <w:b/>
                <w:bCs/>
                <w:sz w:val="16"/>
                <w:szCs w:val="16"/>
              </w:rPr>
            </w:pPr>
            <w:r>
              <w:rPr>
                <w:rFonts w:ascii="Arial" w:hAnsi="Arial" w:cs="Arial"/>
                <w:b/>
                <w:bCs/>
                <w:sz w:val="16"/>
                <w:szCs w:val="16"/>
              </w:rPr>
              <w:t>R$ 24.780,00</w:t>
            </w:r>
          </w:p>
        </w:tc>
      </w:tr>
      <w:tr w:rsidR="00C82DDE" w:rsidRPr="00F2197E" w:rsidTr="00565BC7">
        <w:trPr>
          <w:trHeight w:val="225"/>
        </w:trPr>
        <w:tc>
          <w:tcPr>
            <w:tcW w:w="5000" w:type="pct"/>
            <w:gridSpan w:val="6"/>
            <w:shd w:val="clear" w:color="auto" w:fill="auto"/>
            <w:vAlign w:val="center"/>
            <w:hideMark/>
          </w:tcPr>
          <w:p w:rsidR="00C82DDE" w:rsidRPr="00F2197E" w:rsidRDefault="00C82DDE" w:rsidP="00565BC7">
            <w:pPr>
              <w:jc w:val="center"/>
              <w:rPr>
                <w:rFonts w:ascii="Arial" w:eastAsia="Times New Roman" w:hAnsi="Arial" w:cs="Arial"/>
                <w:sz w:val="16"/>
                <w:szCs w:val="16"/>
                <w:lang w:eastAsia="pt-BR"/>
              </w:rPr>
            </w:pPr>
          </w:p>
        </w:tc>
      </w:tr>
      <w:tr w:rsidR="00C82DDE" w:rsidRPr="00F2197E" w:rsidTr="00565BC7">
        <w:trPr>
          <w:trHeight w:val="371"/>
        </w:trPr>
        <w:tc>
          <w:tcPr>
            <w:tcW w:w="629" w:type="pct"/>
            <w:shd w:val="clear" w:color="auto" w:fill="auto"/>
            <w:vAlign w:val="center"/>
            <w:hideMark/>
          </w:tcPr>
          <w:p w:rsidR="00C82DDE" w:rsidRPr="00F2197E" w:rsidRDefault="00C82DDE" w:rsidP="00565BC7">
            <w:pPr>
              <w:jc w:val="center"/>
              <w:rPr>
                <w:rFonts w:ascii="Arial" w:eastAsia="Times New Roman" w:hAnsi="Arial" w:cs="Arial"/>
                <w:b/>
                <w:bCs/>
                <w:sz w:val="16"/>
                <w:szCs w:val="16"/>
                <w:lang w:eastAsia="pt-BR"/>
              </w:rPr>
            </w:pPr>
          </w:p>
        </w:tc>
        <w:tc>
          <w:tcPr>
            <w:tcW w:w="4371" w:type="pct"/>
            <w:gridSpan w:val="5"/>
            <w:shd w:val="clear" w:color="000000" w:fill="FFFFFF"/>
            <w:vAlign w:val="center"/>
            <w:hideMark/>
          </w:tcPr>
          <w:p w:rsidR="00C82DDE" w:rsidRPr="00F2197E" w:rsidRDefault="00C82DDE" w:rsidP="00565BC7">
            <w:pPr>
              <w:ind w:left="-1019"/>
              <w:jc w:val="center"/>
              <w:rPr>
                <w:rFonts w:ascii="Arial" w:eastAsia="Times New Roman" w:hAnsi="Arial" w:cs="Arial"/>
                <w:b/>
                <w:bCs/>
                <w:sz w:val="16"/>
                <w:szCs w:val="16"/>
                <w:lang w:eastAsia="pt-BR"/>
              </w:rPr>
            </w:pPr>
            <w:r w:rsidRPr="008433B8">
              <w:rPr>
                <w:rFonts w:ascii="Arial" w:eastAsia="Times New Roman" w:hAnsi="Arial" w:cs="Arial"/>
                <w:b/>
                <w:bCs/>
                <w:i/>
                <w:sz w:val="16"/>
                <w:szCs w:val="16"/>
                <w:lang w:eastAsia="pt-BR"/>
              </w:rPr>
              <w:t>CAMPUS</w:t>
            </w:r>
            <w:r w:rsidRPr="00F2197E">
              <w:rPr>
                <w:rFonts w:ascii="Arial" w:eastAsia="Times New Roman" w:hAnsi="Arial" w:cs="Arial"/>
                <w:b/>
                <w:bCs/>
                <w:sz w:val="16"/>
                <w:szCs w:val="16"/>
                <w:lang w:eastAsia="pt-BR"/>
              </w:rPr>
              <w:t xml:space="preserve"> DE TOLEDO</w:t>
            </w:r>
          </w:p>
        </w:tc>
      </w:tr>
      <w:tr w:rsidR="00C82DDE" w:rsidRPr="00F2197E" w:rsidTr="00565BC7">
        <w:trPr>
          <w:trHeight w:val="402"/>
        </w:trPr>
        <w:tc>
          <w:tcPr>
            <w:tcW w:w="629" w:type="pct"/>
            <w:shd w:val="clear" w:color="auto" w:fill="auto"/>
            <w:vAlign w:val="center"/>
            <w:hideMark/>
          </w:tcPr>
          <w:p w:rsidR="00C82DDE" w:rsidRPr="00382B76" w:rsidRDefault="00C82DDE" w:rsidP="00565BC7">
            <w:pPr>
              <w:jc w:val="center"/>
              <w:rPr>
                <w:rFonts w:ascii="Arial" w:eastAsia="Times New Roman" w:hAnsi="Arial" w:cs="Arial"/>
                <w:b/>
                <w:color w:val="000000"/>
                <w:sz w:val="16"/>
                <w:szCs w:val="16"/>
                <w:lang w:eastAsia="pt-BR"/>
              </w:rPr>
            </w:pPr>
            <w:r w:rsidRPr="00382B76">
              <w:rPr>
                <w:rFonts w:ascii="Arial" w:eastAsia="Times New Roman" w:hAnsi="Arial" w:cs="Arial"/>
                <w:b/>
                <w:color w:val="000000"/>
                <w:sz w:val="16"/>
                <w:szCs w:val="16"/>
                <w:lang w:eastAsia="pt-BR"/>
              </w:rPr>
              <w:t>Centro</w:t>
            </w:r>
          </w:p>
        </w:tc>
        <w:tc>
          <w:tcPr>
            <w:tcW w:w="512" w:type="pct"/>
            <w:shd w:val="clear" w:color="auto" w:fill="auto"/>
            <w:vAlign w:val="center"/>
            <w:hideMark/>
          </w:tcPr>
          <w:p w:rsidR="00C82DDE" w:rsidRPr="00382B76" w:rsidRDefault="00C82DDE" w:rsidP="00565BC7">
            <w:pPr>
              <w:jc w:val="center"/>
              <w:rPr>
                <w:rFonts w:ascii="Arial" w:eastAsia="Times New Roman" w:hAnsi="Arial" w:cs="Arial"/>
                <w:b/>
                <w:color w:val="000000"/>
                <w:sz w:val="16"/>
                <w:szCs w:val="16"/>
                <w:lang w:eastAsia="pt-BR"/>
              </w:rPr>
            </w:pPr>
            <w:r w:rsidRPr="00382B76">
              <w:rPr>
                <w:rFonts w:ascii="Arial" w:eastAsia="Times New Roman" w:hAnsi="Arial" w:cs="Arial"/>
                <w:b/>
                <w:color w:val="000000"/>
                <w:sz w:val="16"/>
                <w:szCs w:val="16"/>
                <w:lang w:eastAsia="pt-BR"/>
              </w:rPr>
              <w:t>Nº Projeto</w:t>
            </w:r>
          </w:p>
        </w:tc>
        <w:tc>
          <w:tcPr>
            <w:tcW w:w="1544" w:type="pct"/>
            <w:shd w:val="clear" w:color="auto" w:fill="auto"/>
            <w:vAlign w:val="center"/>
            <w:hideMark/>
          </w:tcPr>
          <w:p w:rsidR="00C82DDE" w:rsidRPr="00382B76" w:rsidRDefault="00C82DDE" w:rsidP="00565BC7">
            <w:pPr>
              <w:jc w:val="center"/>
              <w:rPr>
                <w:rFonts w:ascii="Arial" w:eastAsia="Times New Roman" w:hAnsi="Arial" w:cs="Arial"/>
                <w:b/>
                <w:color w:val="000000"/>
                <w:sz w:val="16"/>
                <w:szCs w:val="16"/>
                <w:lang w:eastAsia="pt-BR"/>
              </w:rPr>
            </w:pPr>
            <w:r w:rsidRPr="00382B76">
              <w:rPr>
                <w:rFonts w:ascii="Arial" w:eastAsia="Times New Roman" w:hAnsi="Arial" w:cs="Arial"/>
                <w:b/>
                <w:color w:val="000000"/>
                <w:sz w:val="16"/>
                <w:szCs w:val="16"/>
                <w:lang w:eastAsia="pt-BR"/>
              </w:rPr>
              <w:t>Título</w:t>
            </w:r>
          </w:p>
        </w:tc>
        <w:tc>
          <w:tcPr>
            <w:tcW w:w="725" w:type="pct"/>
            <w:shd w:val="clear" w:color="auto" w:fill="auto"/>
            <w:vAlign w:val="center"/>
            <w:hideMark/>
          </w:tcPr>
          <w:p w:rsidR="00C82DDE" w:rsidRPr="00382B76" w:rsidRDefault="00C82DDE" w:rsidP="00565BC7">
            <w:pPr>
              <w:jc w:val="center"/>
              <w:rPr>
                <w:rFonts w:ascii="Arial" w:eastAsia="Times New Roman" w:hAnsi="Arial" w:cs="Arial"/>
                <w:b/>
                <w:color w:val="000000"/>
                <w:sz w:val="16"/>
                <w:szCs w:val="16"/>
                <w:lang w:eastAsia="pt-BR"/>
              </w:rPr>
            </w:pPr>
            <w:r w:rsidRPr="00382B76">
              <w:rPr>
                <w:rFonts w:ascii="Arial" w:eastAsia="Times New Roman" w:hAnsi="Arial" w:cs="Arial"/>
                <w:b/>
                <w:color w:val="000000"/>
                <w:sz w:val="16"/>
                <w:szCs w:val="16"/>
                <w:lang w:eastAsia="pt-BR"/>
              </w:rPr>
              <w:t>Coordenador</w:t>
            </w:r>
          </w:p>
        </w:tc>
        <w:tc>
          <w:tcPr>
            <w:tcW w:w="833" w:type="pct"/>
            <w:shd w:val="clear" w:color="auto" w:fill="auto"/>
            <w:vAlign w:val="center"/>
            <w:hideMark/>
          </w:tcPr>
          <w:p w:rsidR="00C82DDE" w:rsidRPr="00382B76" w:rsidRDefault="00C82DDE" w:rsidP="00565BC7">
            <w:pPr>
              <w:jc w:val="center"/>
              <w:rPr>
                <w:rFonts w:ascii="Arial" w:eastAsia="Times New Roman" w:hAnsi="Arial" w:cs="Arial"/>
                <w:b/>
                <w:sz w:val="16"/>
                <w:szCs w:val="16"/>
                <w:lang w:eastAsia="pt-BR"/>
              </w:rPr>
            </w:pPr>
            <w:r w:rsidRPr="00382B76">
              <w:rPr>
                <w:rFonts w:ascii="Arial" w:eastAsia="Times New Roman" w:hAnsi="Arial" w:cs="Arial"/>
                <w:b/>
                <w:sz w:val="16"/>
                <w:szCs w:val="16"/>
                <w:lang w:eastAsia="pt-BR"/>
              </w:rPr>
              <w:t>Fomento</w:t>
            </w:r>
          </w:p>
        </w:tc>
        <w:tc>
          <w:tcPr>
            <w:tcW w:w="757" w:type="pct"/>
            <w:shd w:val="clear" w:color="auto" w:fill="auto"/>
            <w:vAlign w:val="center"/>
            <w:hideMark/>
          </w:tcPr>
          <w:p w:rsidR="00C82DDE" w:rsidRPr="00382B76" w:rsidRDefault="00C82DDE" w:rsidP="00565BC7">
            <w:pPr>
              <w:jc w:val="center"/>
              <w:rPr>
                <w:rFonts w:ascii="Arial" w:eastAsia="Times New Roman" w:hAnsi="Arial" w:cs="Arial"/>
                <w:b/>
                <w:sz w:val="16"/>
                <w:szCs w:val="16"/>
                <w:lang w:eastAsia="pt-BR"/>
              </w:rPr>
            </w:pPr>
            <w:r w:rsidRPr="00382B76">
              <w:rPr>
                <w:rFonts w:ascii="Arial" w:eastAsia="Times New Roman" w:hAnsi="Arial" w:cs="Arial"/>
                <w:b/>
                <w:sz w:val="16"/>
                <w:szCs w:val="16"/>
                <w:lang w:eastAsia="pt-BR"/>
              </w:rPr>
              <w:t>Valor</w:t>
            </w:r>
          </w:p>
        </w:tc>
      </w:tr>
      <w:tr w:rsidR="00C82DDE" w:rsidRPr="00F2197E" w:rsidTr="00565BC7">
        <w:trPr>
          <w:trHeight w:val="675"/>
        </w:trPr>
        <w:tc>
          <w:tcPr>
            <w:tcW w:w="629" w:type="pct"/>
            <w:vMerge w:val="restart"/>
            <w:shd w:val="clear" w:color="auto" w:fill="auto"/>
            <w:vAlign w:val="center"/>
            <w:hideMark/>
          </w:tcPr>
          <w:p w:rsidR="00C82DDE" w:rsidRPr="00F2197E" w:rsidRDefault="00C82DDE" w:rsidP="00565BC7">
            <w:pPr>
              <w:jc w:val="center"/>
              <w:rPr>
                <w:rFonts w:ascii="Arial" w:eastAsia="Times New Roman" w:hAnsi="Arial" w:cs="Arial"/>
                <w:b/>
                <w:bCs/>
                <w:sz w:val="16"/>
                <w:szCs w:val="16"/>
                <w:lang w:eastAsia="pt-BR"/>
              </w:rPr>
            </w:pPr>
            <w:r w:rsidRPr="00F2197E">
              <w:rPr>
                <w:rFonts w:ascii="Arial" w:eastAsia="Times New Roman" w:hAnsi="Arial" w:cs="Arial"/>
                <w:b/>
                <w:bCs/>
                <w:sz w:val="16"/>
                <w:szCs w:val="16"/>
                <w:lang w:eastAsia="pt-BR"/>
              </w:rPr>
              <w:t>CCHS/Too</w:t>
            </w:r>
          </w:p>
        </w:tc>
        <w:tc>
          <w:tcPr>
            <w:tcW w:w="512" w:type="pct"/>
            <w:shd w:val="clear" w:color="auto" w:fill="auto"/>
            <w:vAlign w:val="center"/>
            <w:hideMark/>
          </w:tcPr>
          <w:p w:rsidR="00C82DDE" w:rsidRDefault="00C82DDE" w:rsidP="00565BC7">
            <w:pPr>
              <w:jc w:val="center"/>
              <w:rPr>
                <w:rFonts w:ascii="Arial" w:hAnsi="Arial" w:cs="Arial"/>
                <w:color w:val="000000"/>
                <w:sz w:val="16"/>
                <w:szCs w:val="16"/>
              </w:rPr>
            </w:pPr>
            <w:r>
              <w:rPr>
                <w:rFonts w:ascii="Arial" w:hAnsi="Arial" w:cs="Arial"/>
                <w:color w:val="000000"/>
                <w:sz w:val="16"/>
                <w:szCs w:val="16"/>
              </w:rPr>
              <w:t>32896/2011</w:t>
            </w:r>
          </w:p>
        </w:tc>
        <w:tc>
          <w:tcPr>
            <w:tcW w:w="1544" w:type="pct"/>
            <w:shd w:val="clear" w:color="auto" w:fill="auto"/>
            <w:vAlign w:val="center"/>
            <w:hideMark/>
          </w:tcPr>
          <w:p w:rsidR="00C82DDE" w:rsidRDefault="00C82DDE" w:rsidP="00565BC7">
            <w:pPr>
              <w:jc w:val="center"/>
              <w:rPr>
                <w:rFonts w:ascii="Arial" w:hAnsi="Arial" w:cs="Arial"/>
                <w:color w:val="000000"/>
                <w:sz w:val="16"/>
                <w:szCs w:val="16"/>
              </w:rPr>
            </w:pPr>
            <w:r>
              <w:rPr>
                <w:rFonts w:ascii="Arial" w:hAnsi="Arial" w:cs="Arial"/>
                <w:color w:val="000000"/>
                <w:sz w:val="16"/>
                <w:szCs w:val="16"/>
              </w:rPr>
              <w:t>Escrileituras: um modo de "Ler-Escrever" em meio à vida</w:t>
            </w:r>
          </w:p>
        </w:tc>
        <w:tc>
          <w:tcPr>
            <w:tcW w:w="725" w:type="pct"/>
            <w:shd w:val="clear" w:color="auto" w:fill="auto"/>
            <w:vAlign w:val="center"/>
            <w:hideMark/>
          </w:tcPr>
          <w:p w:rsidR="00C82DDE" w:rsidRDefault="00C82DDE" w:rsidP="00565BC7">
            <w:pPr>
              <w:jc w:val="center"/>
              <w:rPr>
                <w:rFonts w:ascii="Arial" w:hAnsi="Arial" w:cs="Arial"/>
                <w:color w:val="000000"/>
                <w:sz w:val="16"/>
                <w:szCs w:val="16"/>
              </w:rPr>
            </w:pPr>
            <w:r>
              <w:rPr>
                <w:rFonts w:ascii="Arial" w:hAnsi="Arial" w:cs="Arial"/>
                <w:color w:val="000000"/>
                <w:sz w:val="16"/>
                <w:szCs w:val="16"/>
              </w:rPr>
              <w:t>Ester Maria Dreher Heuser</w:t>
            </w:r>
          </w:p>
        </w:tc>
        <w:tc>
          <w:tcPr>
            <w:tcW w:w="833" w:type="pct"/>
            <w:shd w:val="clear" w:color="auto" w:fill="auto"/>
            <w:vAlign w:val="center"/>
            <w:hideMark/>
          </w:tcPr>
          <w:p w:rsidR="00C82DDE" w:rsidRDefault="00C82DDE" w:rsidP="00565BC7">
            <w:pPr>
              <w:jc w:val="center"/>
              <w:rPr>
                <w:rFonts w:ascii="Arial" w:hAnsi="Arial" w:cs="Arial"/>
                <w:color w:val="000000"/>
                <w:sz w:val="16"/>
                <w:szCs w:val="16"/>
              </w:rPr>
            </w:pPr>
            <w:r>
              <w:rPr>
                <w:rFonts w:ascii="Arial" w:hAnsi="Arial" w:cs="Arial"/>
                <w:color w:val="000000"/>
                <w:sz w:val="16"/>
                <w:szCs w:val="16"/>
              </w:rPr>
              <w:t>CAPES - Coodenação de Aperfeiçoamento de Pessoal de Nível Superior</w:t>
            </w:r>
          </w:p>
        </w:tc>
        <w:tc>
          <w:tcPr>
            <w:tcW w:w="757" w:type="pct"/>
            <w:shd w:val="clear" w:color="auto" w:fill="auto"/>
            <w:vAlign w:val="center"/>
            <w:hideMark/>
          </w:tcPr>
          <w:p w:rsidR="00C82DDE" w:rsidRDefault="00C82DDE" w:rsidP="00565BC7">
            <w:pPr>
              <w:jc w:val="center"/>
              <w:rPr>
                <w:rFonts w:ascii="Arial" w:hAnsi="Arial" w:cs="Arial"/>
                <w:color w:val="000000"/>
                <w:sz w:val="20"/>
                <w:szCs w:val="20"/>
              </w:rPr>
            </w:pPr>
          </w:p>
        </w:tc>
      </w:tr>
      <w:tr w:rsidR="00C82DDE" w:rsidRPr="00F2197E" w:rsidTr="00565BC7">
        <w:trPr>
          <w:trHeight w:val="306"/>
        </w:trPr>
        <w:tc>
          <w:tcPr>
            <w:tcW w:w="629" w:type="pct"/>
            <w:vMerge/>
            <w:shd w:val="clear" w:color="auto" w:fill="auto"/>
            <w:vAlign w:val="center"/>
          </w:tcPr>
          <w:p w:rsidR="00C82DDE" w:rsidRPr="00F2197E" w:rsidRDefault="00C82DDE" w:rsidP="00565BC7">
            <w:pPr>
              <w:jc w:val="center"/>
              <w:rPr>
                <w:rFonts w:ascii="Arial" w:eastAsia="Times New Roman" w:hAnsi="Arial" w:cs="Arial"/>
                <w:b/>
                <w:sz w:val="16"/>
                <w:szCs w:val="16"/>
                <w:lang w:eastAsia="pt-BR"/>
              </w:rPr>
            </w:pPr>
          </w:p>
        </w:tc>
        <w:tc>
          <w:tcPr>
            <w:tcW w:w="512" w:type="pct"/>
            <w:shd w:val="clear" w:color="auto" w:fill="auto"/>
            <w:vAlign w:val="center"/>
          </w:tcPr>
          <w:p w:rsidR="00C82DDE" w:rsidRDefault="00C82DDE" w:rsidP="00565BC7">
            <w:pPr>
              <w:jc w:val="center"/>
              <w:rPr>
                <w:rFonts w:ascii="Arial" w:hAnsi="Arial" w:cs="Arial"/>
                <w:color w:val="000000"/>
                <w:sz w:val="16"/>
                <w:szCs w:val="16"/>
              </w:rPr>
            </w:pPr>
            <w:r>
              <w:rPr>
                <w:rFonts w:ascii="Arial" w:hAnsi="Arial" w:cs="Arial"/>
                <w:color w:val="000000"/>
                <w:sz w:val="16"/>
                <w:szCs w:val="16"/>
              </w:rPr>
              <w:t>39264/2013</w:t>
            </w:r>
          </w:p>
        </w:tc>
        <w:tc>
          <w:tcPr>
            <w:tcW w:w="1544" w:type="pct"/>
            <w:shd w:val="clear" w:color="auto" w:fill="auto"/>
            <w:vAlign w:val="center"/>
          </w:tcPr>
          <w:p w:rsidR="00C82DDE" w:rsidRDefault="00C82DDE" w:rsidP="00565BC7">
            <w:pPr>
              <w:jc w:val="center"/>
              <w:rPr>
                <w:rFonts w:ascii="Arial" w:hAnsi="Arial" w:cs="Arial"/>
                <w:color w:val="000000"/>
                <w:sz w:val="16"/>
                <w:szCs w:val="16"/>
              </w:rPr>
            </w:pPr>
            <w:r>
              <w:rPr>
                <w:rFonts w:ascii="Arial" w:hAnsi="Arial" w:cs="Arial"/>
                <w:color w:val="000000"/>
                <w:sz w:val="16"/>
                <w:szCs w:val="16"/>
              </w:rPr>
              <w:t>Gênero, instituições e saber psiquiátrico em narrativas da loucura</w:t>
            </w:r>
          </w:p>
        </w:tc>
        <w:tc>
          <w:tcPr>
            <w:tcW w:w="725" w:type="pct"/>
            <w:shd w:val="clear" w:color="auto" w:fill="auto"/>
            <w:vAlign w:val="center"/>
          </w:tcPr>
          <w:p w:rsidR="00C82DDE" w:rsidRDefault="00C82DDE" w:rsidP="00565BC7">
            <w:pPr>
              <w:jc w:val="center"/>
              <w:rPr>
                <w:rFonts w:ascii="Arial" w:hAnsi="Arial" w:cs="Arial"/>
                <w:color w:val="000000"/>
                <w:sz w:val="16"/>
                <w:szCs w:val="16"/>
              </w:rPr>
            </w:pPr>
            <w:r>
              <w:rPr>
                <w:rFonts w:ascii="Arial" w:hAnsi="Arial" w:cs="Arial"/>
                <w:color w:val="000000"/>
                <w:sz w:val="16"/>
                <w:szCs w:val="16"/>
              </w:rPr>
              <w:t>Yonissa Marmitt Wadi</w:t>
            </w:r>
          </w:p>
        </w:tc>
        <w:tc>
          <w:tcPr>
            <w:tcW w:w="833" w:type="pct"/>
            <w:shd w:val="clear" w:color="auto" w:fill="auto"/>
            <w:vAlign w:val="center"/>
          </w:tcPr>
          <w:p w:rsidR="00C82DDE" w:rsidRDefault="00C82DDE" w:rsidP="00565BC7">
            <w:pPr>
              <w:jc w:val="center"/>
              <w:rPr>
                <w:rFonts w:ascii="Arial" w:hAnsi="Arial" w:cs="Arial"/>
                <w:color w:val="000000"/>
                <w:sz w:val="16"/>
                <w:szCs w:val="16"/>
              </w:rPr>
            </w:pPr>
            <w:r>
              <w:rPr>
                <w:rFonts w:ascii="Arial" w:hAnsi="Arial" w:cs="Arial"/>
                <w:color w:val="000000"/>
                <w:sz w:val="16"/>
                <w:szCs w:val="16"/>
              </w:rPr>
              <w:t>CNPq - Conselho Nacional de Desenvolvimento Científico e Tecnológico</w:t>
            </w:r>
          </w:p>
        </w:tc>
        <w:tc>
          <w:tcPr>
            <w:tcW w:w="757" w:type="pct"/>
            <w:shd w:val="clear" w:color="auto" w:fill="auto"/>
            <w:vAlign w:val="center"/>
          </w:tcPr>
          <w:p w:rsidR="00C82DDE" w:rsidRDefault="00C82DDE" w:rsidP="00565BC7">
            <w:pPr>
              <w:jc w:val="center"/>
              <w:rPr>
                <w:rFonts w:ascii="Arial" w:hAnsi="Arial" w:cs="Arial"/>
                <w:color w:val="000000"/>
                <w:sz w:val="16"/>
                <w:szCs w:val="16"/>
              </w:rPr>
            </w:pPr>
            <w:r>
              <w:rPr>
                <w:rFonts w:ascii="Arial" w:hAnsi="Arial" w:cs="Arial"/>
                <w:color w:val="000000"/>
                <w:sz w:val="16"/>
                <w:szCs w:val="16"/>
              </w:rPr>
              <w:t>R$ 41.000,00</w:t>
            </w:r>
          </w:p>
        </w:tc>
      </w:tr>
      <w:tr w:rsidR="00C82DDE" w:rsidRPr="00F2197E" w:rsidTr="00565BC7">
        <w:trPr>
          <w:trHeight w:val="306"/>
        </w:trPr>
        <w:tc>
          <w:tcPr>
            <w:tcW w:w="3410" w:type="pct"/>
            <w:gridSpan w:val="4"/>
            <w:shd w:val="clear" w:color="auto" w:fill="auto"/>
            <w:vAlign w:val="center"/>
            <w:hideMark/>
          </w:tcPr>
          <w:p w:rsidR="00C82DDE" w:rsidRPr="00F2197E" w:rsidRDefault="00C82DDE" w:rsidP="00565BC7">
            <w:pPr>
              <w:jc w:val="right"/>
              <w:rPr>
                <w:rFonts w:ascii="Arial" w:eastAsia="Times New Roman" w:hAnsi="Arial" w:cs="Arial"/>
                <w:b/>
                <w:sz w:val="16"/>
                <w:szCs w:val="16"/>
                <w:lang w:eastAsia="pt-BR"/>
              </w:rPr>
            </w:pPr>
            <w:r w:rsidRPr="00F2197E">
              <w:rPr>
                <w:rFonts w:ascii="Arial" w:eastAsia="Times New Roman" w:hAnsi="Arial" w:cs="Arial"/>
                <w:b/>
                <w:sz w:val="16"/>
                <w:szCs w:val="16"/>
                <w:lang w:eastAsia="pt-BR"/>
              </w:rPr>
              <w:t>Total do Centro</w:t>
            </w:r>
          </w:p>
        </w:tc>
        <w:tc>
          <w:tcPr>
            <w:tcW w:w="833" w:type="pct"/>
            <w:shd w:val="clear" w:color="auto" w:fill="auto"/>
            <w:vAlign w:val="center"/>
            <w:hideMark/>
          </w:tcPr>
          <w:p w:rsidR="00C82DDE" w:rsidRDefault="00C82DDE" w:rsidP="00565BC7">
            <w:pPr>
              <w:jc w:val="center"/>
              <w:rPr>
                <w:rFonts w:ascii="Arial" w:hAnsi="Arial" w:cs="Arial"/>
                <w:b/>
                <w:bCs/>
                <w:sz w:val="16"/>
                <w:szCs w:val="16"/>
              </w:rPr>
            </w:pPr>
            <w:r>
              <w:rPr>
                <w:rFonts w:ascii="Arial" w:hAnsi="Arial" w:cs="Arial"/>
                <w:b/>
                <w:bCs/>
                <w:sz w:val="16"/>
                <w:szCs w:val="16"/>
              </w:rPr>
              <w:t>2</w:t>
            </w:r>
          </w:p>
        </w:tc>
        <w:tc>
          <w:tcPr>
            <w:tcW w:w="757" w:type="pct"/>
            <w:shd w:val="clear" w:color="auto" w:fill="auto"/>
            <w:vAlign w:val="center"/>
            <w:hideMark/>
          </w:tcPr>
          <w:p w:rsidR="00C82DDE" w:rsidRDefault="00C82DDE" w:rsidP="00565BC7">
            <w:pPr>
              <w:jc w:val="center"/>
              <w:rPr>
                <w:rFonts w:ascii="Arial" w:hAnsi="Arial" w:cs="Arial"/>
                <w:b/>
                <w:bCs/>
                <w:sz w:val="16"/>
                <w:szCs w:val="16"/>
              </w:rPr>
            </w:pPr>
            <w:r>
              <w:rPr>
                <w:rFonts w:ascii="Arial" w:hAnsi="Arial" w:cs="Arial"/>
                <w:b/>
                <w:bCs/>
                <w:sz w:val="16"/>
                <w:szCs w:val="16"/>
              </w:rPr>
              <w:t>R$ 41.000,00</w:t>
            </w:r>
          </w:p>
        </w:tc>
      </w:tr>
      <w:tr w:rsidR="00C82DDE" w:rsidRPr="00F2197E" w:rsidTr="00565BC7">
        <w:trPr>
          <w:trHeight w:val="186"/>
        </w:trPr>
        <w:tc>
          <w:tcPr>
            <w:tcW w:w="629" w:type="pct"/>
            <w:vMerge w:val="restart"/>
            <w:shd w:val="clear" w:color="auto" w:fill="auto"/>
            <w:vAlign w:val="center"/>
            <w:hideMark/>
          </w:tcPr>
          <w:p w:rsidR="00C82DDE" w:rsidRPr="00F2197E" w:rsidRDefault="00C82DDE" w:rsidP="00565BC7">
            <w:pPr>
              <w:jc w:val="center"/>
              <w:rPr>
                <w:rFonts w:ascii="Arial" w:eastAsia="Times New Roman" w:hAnsi="Arial" w:cs="Arial"/>
                <w:b/>
                <w:bCs/>
                <w:sz w:val="16"/>
                <w:szCs w:val="16"/>
                <w:lang w:eastAsia="pt-BR"/>
              </w:rPr>
            </w:pPr>
            <w:r w:rsidRPr="00F2197E">
              <w:rPr>
                <w:rFonts w:ascii="Arial" w:eastAsia="Times New Roman" w:hAnsi="Arial" w:cs="Arial"/>
                <w:b/>
                <w:bCs/>
                <w:sz w:val="16"/>
                <w:szCs w:val="16"/>
                <w:lang w:eastAsia="pt-BR"/>
              </w:rPr>
              <w:t>CCSA/Too</w:t>
            </w:r>
          </w:p>
        </w:tc>
        <w:tc>
          <w:tcPr>
            <w:tcW w:w="512" w:type="pct"/>
            <w:shd w:val="clear" w:color="auto" w:fill="auto"/>
            <w:vAlign w:val="center"/>
            <w:hideMark/>
          </w:tcPr>
          <w:p w:rsidR="00C82DDE" w:rsidRDefault="00C82DDE" w:rsidP="00565BC7">
            <w:pPr>
              <w:jc w:val="center"/>
              <w:rPr>
                <w:rFonts w:ascii="Arial" w:hAnsi="Arial" w:cs="Arial"/>
                <w:color w:val="000000"/>
                <w:sz w:val="16"/>
                <w:szCs w:val="16"/>
              </w:rPr>
            </w:pPr>
            <w:r>
              <w:rPr>
                <w:rFonts w:ascii="Arial" w:hAnsi="Arial" w:cs="Arial"/>
                <w:color w:val="000000"/>
                <w:sz w:val="16"/>
                <w:szCs w:val="16"/>
              </w:rPr>
              <w:t>38745/2013</w:t>
            </w:r>
          </w:p>
        </w:tc>
        <w:tc>
          <w:tcPr>
            <w:tcW w:w="1544" w:type="pct"/>
            <w:shd w:val="clear" w:color="auto" w:fill="auto"/>
            <w:vAlign w:val="center"/>
            <w:hideMark/>
          </w:tcPr>
          <w:p w:rsidR="00C82DDE" w:rsidRDefault="00C82DDE" w:rsidP="00565BC7">
            <w:pPr>
              <w:jc w:val="center"/>
              <w:rPr>
                <w:rFonts w:ascii="Arial" w:hAnsi="Arial" w:cs="Arial"/>
                <w:color w:val="000000"/>
                <w:sz w:val="16"/>
                <w:szCs w:val="16"/>
              </w:rPr>
            </w:pPr>
            <w:r>
              <w:rPr>
                <w:rFonts w:ascii="Arial" w:hAnsi="Arial" w:cs="Arial"/>
                <w:color w:val="000000"/>
                <w:sz w:val="16"/>
                <w:szCs w:val="16"/>
              </w:rPr>
              <w:t>Emprego e percepção da governança regional no Paraná</w:t>
            </w:r>
          </w:p>
        </w:tc>
        <w:tc>
          <w:tcPr>
            <w:tcW w:w="725" w:type="pct"/>
            <w:shd w:val="clear" w:color="auto" w:fill="auto"/>
            <w:vAlign w:val="center"/>
            <w:hideMark/>
          </w:tcPr>
          <w:p w:rsidR="00C82DDE" w:rsidRDefault="00C82DDE" w:rsidP="00565BC7">
            <w:pPr>
              <w:jc w:val="center"/>
              <w:rPr>
                <w:rFonts w:ascii="Arial" w:hAnsi="Arial" w:cs="Arial"/>
                <w:color w:val="000000"/>
                <w:sz w:val="16"/>
                <w:szCs w:val="16"/>
              </w:rPr>
            </w:pPr>
            <w:r>
              <w:rPr>
                <w:rFonts w:ascii="Arial" w:hAnsi="Arial" w:cs="Arial"/>
                <w:color w:val="000000"/>
                <w:sz w:val="16"/>
                <w:szCs w:val="16"/>
              </w:rPr>
              <w:t>Moacir Piffer</w:t>
            </w:r>
          </w:p>
        </w:tc>
        <w:tc>
          <w:tcPr>
            <w:tcW w:w="833" w:type="pct"/>
            <w:shd w:val="clear" w:color="auto" w:fill="auto"/>
            <w:vAlign w:val="center"/>
            <w:hideMark/>
          </w:tcPr>
          <w:p w:rsidR="00C82DDE" w:rsidRDefault="00C82DDE" w:rsidP="00565BC7">
            <w:pPr>
              <w:jc w:val="center"/>
              <w:rPr>
                <w:rFonts w:ascii="Arial" w:hAnsi="Arial" w:cs="Arial"/>
                <w:color w:val="000000"/>
                <w:sz w:val="16"/>
                <w:szCs w:val="16"/>
              </w:rPr>
            </w:pPr>
            <w:r>
              <w:rPr>
                <w:rFonts w:ascii="Arial" w:hAnsi="Arial" w:cs="Arial"/>
                <w:color w:val="000000"/>
                <w:sz w:val="16"/>
                <w:szCs w:val="16"/>
              </w:rPr>
              <w:t>FUNDAÇÃO ARAUCÁRIA</w:t>
            </w:r>
          </w:p>
        </w:tc>
        <w:tc>
          <w:tcPr>
            <w:tcW w:w="757" w:type="pct"/>
            <w:shd w:val="clear" w:color="auto" w:fill="auto"/>
            <w:vAlign w:val="center"/>
            <w:hideMark/>
          </w:tcPr>
          <w:p w:rsidR="00C82DDE" w:rsidRDefault="00C82DDE" w:rsidP="00565BC7">
            <w:pPr>
              <w:jc w:val="center"/>
              <w:rPr>
                <w:rFonts w:ascii="Arial" w:hAnsi="Arial" w:cs="Arial"/>
                <w:color w:val="000000"/>
                <w:sz w:val="16"/>
                <w:szCs w:val="16"/>
              </w:rPr>
            </w:pPr>
            <w:r>
              <w:rPr>
                <w:rFonts w:ascii="Arial" w:hAnsi="Arial" w:cs="Arial"/>
                <w:color w:val="000000"/>
                <w:sz w:val="16"/>
                <w:szCs w:val="16"/>
              </w:rPr>
              <w:t>R$ 17.825,00</w:t>
            </w:r>
          </w:p>
        </w:tc>
      </w:tr>
      <w:tr w:rsidR="00C82DDE" w:rsidRPr="00F2197E" w:rsidTr="00565BC7">
        <w:trPr>
          <w:trHeight w:val="186"/>
        </w:trPr>
        <w:tc>
          <w:tcPr>
            <w:tcW w:w="629" w:type="pct"/>
            <w:vMerge/>
            <w:shd w:val="clear" w:color="auto" w:fill="auto"/>
            <w:vAlign w:val="center"/>
          </w:tcPr>
          <w:p w:rsidR="00C82DDE" w:rsidRPr="00F2197E" w:rsidRDefault="00C82DDE" w:rsidP="00565BC7">
            <w:pPr>
              <w:jc w:val="center"/>
              <w:rPr>
                <w:rFonts w:ascii="Arial" w:eastAsia="Times New Roman" w:hAnsi="Arial" w:cs="Arial"/>
                <w:b/>
                <w:bCs/>
                <w:sz w:val="16"/>
                <w:szCs w:val="16"/>
                <w:lang w:eastAsia="pt-BR"/>
              </w:rPr>
            </w:pPr>
          </w:p>
        </w:tc>
        <w:tc>
          <w:tcPr>
            <w:tcW w:w="512" w:type="pct"/>
            <w:shd w:val="clear" w:color="auto" w:fill="auto"/>
            <w:vAlign w:val="center"/>
          </w:tcPr>
          <w:p w:rsidR="00C82DDE" w:rsidRDefault="00C82DDE" w:rsidP="00565BC7">
            <w:pPr>
              <w:jc w:val="center"/>
              <w:rPr>
                <w:rFonts w:ascii="Arial" w:hAnsi="Arial" w:cs="Arial"/>
                <w:color w:val="000000"/>
                <w:sz w:val="16"/>
                <w:szCs w:val="16"/>
              </w:rPr>
            </w:pPr>
            <w:r>
              <w:rPr>
                <w:rFonts w:ascii="Arial" w:hAnsi="Arial" w:cs="Arial"/>
                <w:color w:val="000000"/>
                <w:sz w:val="16"/>
                <w:szCs w:val="16"/>
              </w:rPr>
              <w:t>39267/2013</w:t>
            </w:r>
          </w:p>
        </w:tc>
        <w:tc>
          <w:tcPr>
            <w:tcW w:w="1544" w:type="pct"/>
            <w:shd w:val="clear" w:color="auto" w:fill="auto"/>
            <w:vAlign w:val="center"/>
          </w:tcPr>
          <w:p w:rsidR="00C82DDE" w:rsidRDefault="00C82DDE" w:rsidP="00565BC7">
            <w:pPr>
              <w:jc w:val="center"/>
              <w:rPr>
                <w:rFonts w:ascii="Arial" w:hAnsi="Arial" w:cs="Arial"/>
                <w:color w:val="000000"/>
                <w:sz w:val="16"/>
                <w:szCs w:val="16"/>
              </w:rPr>
            </w:pPr>
            <w:r>
              <w:rPr>
                <w:rFonts w:ascii="Arial" w:hAnsi="Arial" w:cs="Arial"/>
                <w:color w:val="000000"/>
                <w:sz w:val="16"/>
                <w:szCs w:val="16"/>
              </w:rPr>
              <w:t>Relações de gênero e agricultura familiar: estudo na Linha Cerro da Lola - Toledo/PR</w:t>
            </w:r>
          </w:p>
        </w:tc>
        <w:tc>
          <w:tcPr>
            <w:tcW w:w="725" w:type="pct"/>
            <w:shd w:val="clear" w:color="auto" w:fill="auto"/>
            <w:vAlign w:val="center"/>
          </w:tcPr>
          <w:p w:rsidR="00C82DDE" w:rsidRDefault="00C82DDE" w:rsidP="00565BC7">
            <w:pPr>
              <w:jc w:val="center"/>
              <w:rPr>
                <w:rFonts w:ascii="Arial" w:hAnsi="Arial" w:cs="Arial"/>
                <w:color w:val="000000"/>
                <w:sz w:val="16"/>
                <w:szCs w:val="16"/>
              </w:rPr>
            </w:pPr>
            <w:r>
              <w:rPr>
                <w:rFonts w:ascii="Arial" w:hAnsi="Arial" w:cs="Arial"/>
                <w:color w:val="000000"/>
                <w:sz w:val="16"/>
                <w:szCs w:val="16"/>
              </w:rPr>
              <w:t>Rosana Mirales</w:t>
            </w:r>
          </w:p>
        </w:tc>
        <w:tc>
          <w:tcPr>
            <w:tcW w:w="833" w:type="pct"/>
            <w:shd w:val="clear" w:color="auto" w:fill="auto"/>
            <w:vAlign w:val="center"/>
          </w:tcPr>
          <w:p w:rsidR="00C82DDE" w:rsidRDefault="00C82DDE" w:rsidP="00565BC7">
            <w:pPr>
              <w:jc w:val="center"/>
              <w:rPr>
                <w:rFonts w:ascii="Arial" w:hAnsi="Arial" w:cs="Arial"/>
                <w:color w:val="000000"/>
                <w:sz w:val="16"/>
                <w:szCs w:val="16"/>
              </w:rPr>
            </w:pPr>
            <w:r>
              <w:rPr>
                <w:rFonts w:ascii="Arial" w:hAnsi="Arial" w:cs="Arial"/>
                <w:color w:val="000000"/>
                <w:sz w:val="16"/>
                <w:szCs w:val="16"/>
              </w:rPr>
              <w:t>MCTI/CNPq/SPM-PR/MDA</w:t>
            </w:r>
          </w:p>
        </w:tc>
        <w:tc>
          <w:tcPr>
            <w:tcW w:w="757" w:type="pct"/>
            <w:shd w:val="clear" w:color="auto" w:fill="auto"/>
            <w:vAlign w:val="center"/>
          </w:tcPr>
          <w:p w:rsidR="00C82DDE" w:rsidRDefault="00C82DDE" w:rsidP="00565BC7">
            <w:pPr>
              <w:jc w:val="center"/>
              <w:rPr>
                <w:rFonts w:ascii="Arial" w:hAnsi="Arial" w:cs="Arial"/>
                <w:color w:val="000000"/>
                <w:sz w:val="16"/>
                <w:szCs w:val="16"/>
              </w:rPr>
            </w:pPr>
            <w:r>
              <w:rPr>
                <w:rFonts w:ascii="Arial" w:hAnsi="Arial" w:cs="Arial"/>
                <w:color w:val="000000"/>
                <w:sz w:val="16"/>
                <w:szCs w:val="16"/>
              </w:rPr>
              <w:t>R$ 18.600,00</w:t>
            </w:r>
          </w:p>
        </w:tc>
      </w:tr>
      <w:tr w:rsidR="00C82DDE" w:rsidRPr="00F2197E" w:rsidTr="00565BC7">
        <w:trPr>
          <w:trHeight w:val="265"/>
        </w:trPr>
        <w:tc>
          <w:tcPr>
            <w:tcW w:w="3410" w:type="pct"/>
            <w:gridSpan w:val="4"/>
            <w:shd w:val="clear" w:color="auto" w:fill="auto"/>
            <w:vAlign w:val="center"/>
            <w:hideMark/>
          </w:tcPr>
          <w:p w:rsidR="00C82DDE" w:rsidRPr="00F2197E" w:rsidRDefault="00C82DDE" w:rsidP="00565BC7">
            <w:pPr>
              <w:jc w:val="right"/>
              <w:rPr>
                <w:rFonts w:ascii="Arial" w:eastAsia="Times New Roman" w:hAnsi="Arial" w:cs="Arial"/>
                <w:b/>
                <w:sz w:val="16"/>
                <w:szCs w:val="16"/>
                <w:lang w:eastAsia="pt-BR"/>
              </w:rPr>
            </w:pPr>
            <w:r w:rsidRPr="00F2197E">
              <w:rPr>
                <w:rFonts w:ascii="Arial" w:eastAsia="Times New Roman" w:hAnsi="Arial" w:cs="Arial"/>
                <w:b/>
                <w:sz w:val="16"/>
                <w:szCs w:val="16"/>
                <w:lang w:eastAsia="pt-BR"/>
              </w:rPr>
              <w:t>Total do Centro</w:t>
            </w:r>
          </w:p>
        </w:tc>
        <w:tc>
          <w:tcPr>
            <w:tcW w:w="833" w:type="pct"/>
            <w:shd w:val="clear" w:color="auto" w:fill="auto"/>
            <w:vAlign w:val="center"/>
            <w:hideMark/>
          </w:tcPr>
          <w:p w:rsidR="00C82DDE" w:rsidRDefault="00C82DDE" w:rsidP="00565BC7">
            <w:pPr>
              <w:jc w:val="center"/>
              <w:rPr>
                <w:rFonts w:ascii="Arial" w:hAnsi="Arial" w:cs="Arial"/>
                <w:b/>
                <w:bCs/>
                <w:sz w:val="16"/>
                <w:szCs w:val="16"/>
              </w:rPr>
            </w:pPr>
            <w:r>
              <w:rPr>
                <w:rFonts w:ascii="Arial" w:hAnsi="Arial" w:cs="Arial"/>
                <w:b/>
                <w:bCs/>
                <w:sz w:val="16"/>
                <w:szCs w:val="16"/>
              </w:rPr>
              <w:t>2</w:t>
            </w:r>
          </w:p>
        </w:tc>
        <w:tc>
          <w:tcPr>
            <w:tcW w:w="757" w:type="pct"/>
            <w:shd w:val="clear" w:color="auto" w:fill="auto"/>
            <w:vAlign w:val="center"/>
            <w:hideMark/>
          </w:tcPr>
          <w:p w:rsidR="00C82DDE" w:rsidRDefault="00C82DDE" w:rsidP="00565BC7">
            <w:pPr>
              <w:jc w:val="center"/>
              <w:rPr>
                <w:rFonts w:ascii="Arial" w:hAnsi="Arial" w:cs="Arial"/>
                <w:b/>
                <w:bCs/>
                <w:sz w:val="16"/>
                <w:szCs w:val="16"/>
              </w:rPr>
            </w:pPr>
            <w:r>
              <w:rPr>
                <w:rFonts w:ascii="Arial" w:hAnsi="Arial" w:cs="Arial"/>
                <w:b/>
                <w:bCs/>
                <w:sz w:val="16"/>
                <w:szCs w:val="16"/>
              </w:rPr>
              <w:t>R$ 36.425,00</w:t>
            </w:r>
          </w:p>
        </w:tc>
      </w:tr>
      <w:tr w:rsidR="00C82DDE" w:rsidRPr="00F2197E" w:rsidTr="00565BC7">
        <w:trPr>
          <w:trHeight w:val="1125"/>
        </w:trPr>
        <w:tc>
          <w:tcPr>
            <w:tcW w:w="629" w:type="pct"/>
            <w:vMerge w:val="restart"/>
            <w:shd w:val="clear" w:color="auto" w:fill="auto"/>
            <w:vAlign w:val="center"/>
            <w:hideMark/>
          </w:tcPr>
          <w:p w:rsidR="00C82DDE" w:rsidRPr="00F2197E" w:rsidRDefault="00C82DDE" w:rsidP="00565BC7">
            <w:pPr>
              <w:jc w:val="center"/>
              <w:rPr>
                <w:rFonts w:ascii="Arial" w:eastAsia="Times New Roman" w:hAnsi="Arial" w:cs="Arial"/>
                <w:b/>
                <w:bCs/>
                <w:sz w:val="16"/>
                <w:szCs w:val="16"/>
                <w:lang w:eastAsia="pt-BR"/>
              </w:rPr>
            </w:pPr>
            <w:r w:rsidRPr="00F2197E">
              <w:rPr>
                <w:rFonts w:ascii="Arial" w:eastAsia="Times New Roman" w:hAnsi="Arial" w:cs="Arial"/>
                <w:b/>
                <w:bCs/>
                <w:sz w:val="16"/>
                <w:szCs w:val="16"/>
                <w:lang w:eastAsia="pt-BR"/>
              </w:rPr>
              <w:t>CECE/Too</w:t>
            </w:r>
          </w:p>
        </w:tc>
        <w:tc>
          <w:tcPr>
            <w:tcW w:w="512" w:type="pct"/>
            <w:shd w:val="clear" w:color="auto" w:fill="auto"/>
            <w:vAlign w:val="center"/>
            <w:hideMark/>
          </w:tcPr>
          <w:p w:rsidR="00C82DDE" w:rsidRDefault="00C82DDE" w:rsidP="00565BC7">
            <w:pPr>
              <w:jc w:val="center"/>
              <w:rPr>
                <w:rFonts w:ascii="Arial" w:hAnsi="Arial" w:cs="Arial"/>
                <w:color w:val="000000"/>
                <w:sz w:val="16"/>
                <w:szCs w:val="16"/>
              </w:rPr>
            </w:pPr>
            <w:r>
              <w:rPr>
                <w:rFonts w:ascii="Arial" w:hAnsi="Arial" w:cs="Arial"/>
                <w:color w:val="000000"/>
                <w:sz w:val="16"/>
                <w:szCs w:val="16"/>
              </w:rPr>
              <w:t>41594/2013</w:t>
            </w:r>
          </w:p>
        </w:tc>
        <w:tc>
          <w:tcPr>
            <w:tcW w:w="1544" w:type="pct"/>
            <w:shd w:val="clear" w:color="auto" w:fill="auto"/>
            <w:vAlign w:val="center"/>
            <w:hideMark/>
          </w:tcPr>
          <w:p w:rsidR="00C82DDE" w:rsidRDefault="00C82DDE" w:rsidP="00565BC7">
            <w:pPr>
              <w:jc w:val="center"/>
              <w:rPr>
                <w:rFonts w:ascii="Arial" w:hAnsi="Arial" w:cs="Arial"/>
                <w:color w:val="000000"/>
                <w:sz w:val="16"/>
                <w:szCs w:val="16"/>
              </w:rPr>
            </w:pPr>
            <w:r>
              <w:rPr>
                <w:rFonts w:ascii="Arial" w:hAnsi="Arial" w:cs="Arial"/>
                <w:color w:val="000000"/>
                <w:sz w:val="16"/>
                <w:szCs w:val="16"/>
              </w:rPr>
              <w:t>Aporte de nutrientes gerados na bacia e pela criação de peixes em tanques redes de um braço do reservatório de Itaipu</w:t>
            </w:r>
          </w:p>
        </w:tc>
        <w:tc>
          <w:tcPr>
            <w:tcW w:w="725" w:type="pct"/>
            <w:shd w:val="clear" w:color="auto" w:fill="auto"/>
            <w:vAlign w:val="center"/>
            <w:hideMark/>
          </w:tcPr>
          <w:p w:rsidR="00C82DDE" w:rsidRDefault="00C82DDE" w:rsidP="00565BC7">
            <w:pPr>
              <w:jc w:val="center"/>
              <w:rPr>
                <w:rFonts w:ascii="Arial" w:hAnsi="Arial" w:cs="Arial"/>
                <w:color w:val="000000"/>
                <w:sz w:val="16"/>
                <w:szCs w:val="16"/>
              </w:rPr>
            </w:pPr>
            <w:r>
              <w:rPr>
                <w:rFonts w:ascii="Arial" w:hAnsi="Arial" w:cs="Arial"/>
                <w:color w:val="000000"/>
                <w:sz w:val="16"/>
                <w:szCs w:val="16"/>
              </w:rPr>
              <w:t>Wilson Rogério Boscolo</w:t>
            </w:r>
          </w:p>
        </w:tc>
        <w:tc>
          <w:tcPr>
            <w:tcW w:w="833" w:type="pct"/>
            <w:shd w:val="clear" w:color="auto" w:fill="auto"/>
            <w:vAlign w:val="center"/>
            <w:hideMark/>
          </w:tcPr>
          <w:p w:rsidR="00C82DDE" w:rsidRDefault="00C82DDE" w:rsidP="00565BC7">
            <w:pPr>
              <w:jc w:val="center"/>
              <w:rPr>
                <w:rFonts w:ascii="Arial" w:hAnsi="Arial" w:cs="Arial"/>
                <w:color w:val="000000"/>
                <w:sz w:val="16"/>
                <w:szCs w:val="16"/>
              </w:rPr>
            </w:pPr>
            <w:r>
              <w:rPr>
                <w:rFonts w:ascii="Arial" w:hAnsi="Arial" w:cs="Arial"/>
                <w:color w:val="000000"/>
                <w:sz w:val="16"/>
                <w:szCs w:val="16"/>
              </w:rPr>
              <w:t>FUNDAÇÃO ARAUCÁRIA</w:t>
            </w:r>
          </w:p>
        </w:tc>
        <w:tc>
          <w:tcPr>
            <w:tcW w:w="757" w:type="pct"/>
            <w:shd w:val="clear" w:color="auto" w:fill="auto"/>
            <w:vAlign w:val="center"/>
            <w:hideMark/>
          </w:tcPr>
          <w:p w:rsidR="00C82DDE" w:rsidRDefault="00C82DDE" w:rsidP="00565BC7">
            <w:pPr>
              <w:jc w:val="center"/>
              <w:rPr>
                <w:rFonts w:ascii="Arial" w:hAnsi="Arial" w:cs="Arial"/>
                <w:color w:val="000000"/>
                <w:sz w:val="20"/>
                <w:szCs w:val="20"/>
              </w:rPr>
            </w:pPr>
          </w:p>
        </w:tc>
      </w:tr>
      <w:tr w:rsidR="00C82DDE" w:rsidRPr="00F2197E" w:rsidTr="00565BC7">
        <w:trPr>
          <w:trHeight w:val="675"/>
        </w:trPr>
        <w:tc>
          <w:tcPr>
            <w:tcW w:w="629" w:type="pct"/>
            <w:vMerge/>
            <w:vAlign w:val="center"/>
            <w:hideMark/>
          </w:tcPr>
          <w:p w:rsidR="00C82DDE" w:rsidRPr="00F2197E" w:rsidRDefault="00C82DDE" w:rsidP="00565BC7">
            <w:pPr>
              <w:jc w:val="center"/>
              <w:rPr>
                <w:rFonts w:ascii="Arial" w:eastAsia="Times New Roman" w:hAnsi="Arial" w:cs="Arial"/>
                <w:b/>
                <w:bCs/>
                <w:sz w:val="16"/>
                <w:szCs w:val="16"/>
                <w:lang w:eastAsia="pt-BR"/>
              </w:rPr>
            </w:pPr>
          </w:p>
        </w:tc>
        <w:tc>
          <w:tcPr>
            <w:tcW w:w="512" w:type="pct"/>
            <w:shd w:val="clear" w:color="auto" w:fill="auto"/>
            <w:vAlign w:val="center"/>
            <w:hideMark/>
          </w:tcPr>
          <w:p w:rsidR="00C82DDE" w:rsidRDefault="00C82DDE" w:rsidP="00565BC7">
            <w:pPr>
              <w:jc w:val="center"/>
              <w:rPr>
                <w:rFonts w:ascii="Arial" w:hAnsi="Arial" w:cs="Arial"/>
                <w:color w:val="000000"/>
                <w:sz w:val="16"/>
                <w:szCs w:val="16"/>
              </w:rPr>
            </w:pPr>
            <w:r>
              <w:rPr>
                <w:rFonts w:ascii="Arial" w:hAnsi="Arial" w:cs="Arial"/>
                <w:color w:val="000000"/>
                <w:sz w:val="16"/>
                <w:szCs w:val="16"/>
              </w:rPr>
              <w:t>42917/2014</w:t>
            </w:r>
          </w:p>
        </w:tc>
        <w:tc>
          <w:tcPr>
            <w:tcW w:w="1544" w:type="pct"/>
            <w:shd w:val="clear" w:color="auto" w:fill="auto"/>
            <w:vAlign w:val="center"/>
            <w:hideMark/>
          </w:tcPr>
          <w:p w:rsidR="00C82DDE" w:rsidRDefault="00C82DDE" w:rsidP="00565BC7">
            <w:pPr>
              <w:jc w:val="center"/>
              <w:rPr>
                <w:rFonts w:ascii="Arial" w:hAnsi="Arial" w:cs="Arial"/>
                <w:color w:val="000000"/>
                <w:sz w:val="16"/>
                <w:szCs w:val="16"/>
              </w:rPr>
            </w:pPr>
            <w:r>
              <w:rPr>
                <w:rFonts w:ascii="Arial" w:hAnsi="Arial" w:cs="Arial"/>
                <w:color w:val="000000"/>
                <w:sz w:val="16"/>
                <w:szCs w:val="16"/>
              </w:rPr>
              <w:t>Avaliação da biologia reprodutiva e da desova de peixes migradores a jusnate das quedas de água naturais em rio caudaloso</w:t>
            </w:r>
          </w:p>
        </w:tc>
        <w:tc>
          <w:tcPr>
            <w:tcW w:w="725" w:type="pct"/>
            <w:shd w:val="clear" w:color="auto" w:fill="auto"/>
            <w:vAlign w:val="center"/>
            <w:hideMark/>
          </w:tcPr>
          <w:p w:rsidR="00C82DDE" w:rsidRDefault="00C82DDE" w:rsidP="00565BC7">
            <w:pPr>
              <w:jc w:val="center"/>
              <w:rPr>
                <w:rFonts w:ascii="Arial" w:hAnsi="Arial" w:cs="Arial"/>
                <w:color w:val="000000"/>
                <w:sz w:val="16"/>
                <w:szCs w:val="16"/>
              </w:rPr>
            </w:pPr>
            <w:r>
              <w:rPr>
                <w:rFonts w:ascii="Arial" w:hAnsi="Arial" w:cs="Arial"/>
                <w:color w:val="000000"/>
                <w:sz w:val="16"/>
                <w:szCs w:val="16"/>
              </w:rPr>
              <w:t>Maristela Cavicchioli Makrakis</w:t>
            </w:r>
          </w:p>
        </w:tc>
        <w:tc>
          <w:tcPr>
            <w:tcW w:w="833" w:type="pct"/>
            <w:shd w:val="clear" w:color="auto" w:fill="auto"/>
            <w:vAlign w:val="center"/>
            <w:hideMark/>
          </w:tcPr>
          <w:p w:rsidR="00C82DDE" w:rsidRDefault="00C82DDE" w:rsidP="00565BC7">
            <w:pPr>
              <w:jc w:val="center"/>
              <w:rPr>
                <w:rFonts w:ascii="Arial" w:hAnsi="Arial" w:cs="Arial"/>
                <w:color w:val="000000"/>
                <w:sz w:val="16"/>
                <w:szCs w:val="16"/>
              </w:rPr>
            </w:pPr>
            <w:r>
              <w:rPr>
                <w:rFonts w:ascii="Arial" w:hAnsi="Arial" w:cs="Arial"/>
                <w:color w:val="000000"/>
                <w:sz w:val="16"/>
                <w:szCs w:val="16"/>
              </w:rPr>
              <w:t>CNPq - Conselho Nacional de Desenvolvimento Científico e Tecnológico</w:t>
            </w:r>
          </w:p>
        </w:tc>
        <w:tc>
          <w:tcPr>
            <w:tcW w:w="757" w:type="pct"/>
            <w:shd w:val="clear" w:color="auto" w:fill="auto"/>
            <w:vAlign w:val="center"/>
            <w:hideMark/>
          </w:tcPr>
          <w:p w:rsidR="00C82DDE" w:rsidRDefault="00C82DDE" w:rsidP="00565BC7">
            <w:pPr>
              <w:jc w:val="center"/>
              <w:rPr>
                <w:rFonts w:ascii="Arial" w:hAnsi="Arial" w:cs="Arial"/>
                <w:color w:val="000000"/>
                <w:sz w:val="16"/>
                <w:szCs w:val="16"/>
              </w:rPr>
            </w:pPr>
            <w:r>
              <w:rPr>
                <w:rFonts w:ascii="Arial" w:hAnsi="Arial" w:cs="Arial"/>
                <w:color w:val="000000"/>
                <w:sz w:val="16"/>
                <w:szCs w:val="16"/>
              </w:rPr>
              <w:t>R$ 8.000,00</w:t>
            </w:r>
          </w:p>
        </w:tc>
      </w:tr>
      <w:tr w:rsidR="00C82DDE" w:rsidRPr="00F2197E" w:rsidTr="00565BC7">
        <w:trPr>
          <w:trHeight w:val="900"/>
        </w:trPr>
        <w:tc>
          <w:tcPr>
            <w:tcW w:w="629" w:type="pct"/>
            <w:vMerge/>
            <w:vAlign w:val="center"/>
          </w:tcPr>
          <w:p w:rsidR="00C82DDE" w:rsidRPr="00F2197E" w:rsidRDefault="00C82DDE" w:rsidP="00565BC7">
            <w:pPr>
              <w:jc w:val="center"/>
              <w:rPr>
                <w:rFonts w:ascii="Arial" w:eastAsia="Times New Roman" w:hAnsi="Arial" w:cs="Arial"/>
                <w:b/>
                <w:bCs/>
                <w:sz w:val="16"/>
                <w:szCs w:val="16"/>
                <w:lang w:eastAsia="pt-BR"/>
              </w:rPr>
            </w:pPr>
          </w:p>
        </w:tc>
        <w:tc>
          <w:tcPr>
            <w:tcW w:w="512" w:type="pct"/>
            <w:shd w:val="clear" w:color="auto" w:fill="auto"/>
            <w:vAlign w:val="center"/>
          </w:tcPr>
          <w:p w:rsidR="00C82DDE" w:rsidRDefault="00C82DDE" w:rsidP="00565BC7">
            <w:pPr>
              <w:jc w:val="center"/>
              <w:rPr>
                <w:rFonts w:ascii="Arial" w:hAnsi="Arial" w:cs="Arial"/>
                <w:color w:val="000000"/>
                <w:sz w:val="16"/>
                <w:szCs w:val="16"/>
              </w:rPr>
            </w:pPr>
            <w:r>
              <w:rPr>
                <w:rFonts w:ascii="Arial" w:hAnsi="Arial" w:cs="Arial"/>
                <w:color w:val="000000"/>
                <w:sz w:val="16"/>
                <w:szCs w:val="16"/>
              </w:rPr>
              <w:t>43032/2014</w:t>
            </w:r>
          </w:p>
        </w:tc>
        <w:tc>
          <w:tcPr>
            <w:tcW w:w="1544" w:type="pct"/>
            <w:shd w:val="clear" w:color="auto" w:fill="auto"/>
            <w:vAlign w:val="center"/>
          </w:tcPr>
          <w:p w:rsidR="00C82DDE" w:rsidRDefault="00C82DDE" w:rsidP="00565BC7">
            <w:pPr>
              <w:jc w:val="center"/>
              <w:rPr>
                <w:rFonts w:ascii="Arial" w:hAnsi="Arial" w:cs="Arial"/>
                <w:color w:val="000000"/>
                <w:sz w:val="16"/>
                <w:szCs w:val="16"/>
              </w:rPr>
            </w:pPr>
            <w:r>
              <w:rPr>
                <w:rFonts w:ascii="Arial" w:hAnsi="Arial" w:cs="Arial"/>
                <w:color w:val="000000"/>
                <w:sz w:val="16"/>
                <w:szCs w:val="16"/>
              </w:rPr>
              <w:t>Ensaios de viabilidade técnica e econômica de cultivos de peixes em tanques rede</w:t>
            </w:r>
          </w:p>
        </w:tc>
        <w:tc>
          <w:tcPr>
            <w:tcW w:w="725" w:type="pct"/>
            <w:shd w:val="clear" w:color="auto" w:fill="auto"/>
            <w:vAlign w:val="center"/>
          </w:tcPr>
          <w:p w:rsidR="00C82DDE" w:rsidRDefault="00C82DDE" w:rsidP="00565BC7">
            <w:pPr>
              <w:jc w:val="center"/>
              <w:rPr>
                <w:rFonts w:ascii="Arial" w:hAnsi="Arial" w:cs="Arial"/>
                <w:color w:val="000000"/>
                <w:sz w:val="16"/>
                <w:szCs w:val="16"/>
              </w:rPr>
            </w:pPr>
            <w:r>
              <w:rPr>
                <w:rFonts w:ascii="Arial" w:hAnsi="Arial" w:cs="Arial"/>
                <w:color w:val="000000"/>
                <w:sz w:val="16"/>
                <w:szCs w:val="16"/>
              </w:rPr>
              <w:t>Fábio Bittencourt</w:t>
            </w:r>
          </w:p>
        </w:tc>
        <w:tc>
          <w:tcPr>
            <w:tcW w:w="833" w:type="pct"/>
            <w:shd w:val="clear" w:color="auto" w:fill="auto"/>
            <w:vAlign w:val="center"/>
          </w:tcPr>
          <w:p w:rsidR="00C82DDE" w:rsidRDefault="00C82DDE" w:rsidP="00565BC7">
            <w:pPr>
              <w:jc w:val="center"/>
              <w:rPr>
                <w:rFonts w:ascii="Arial" w:hAnsi="Arial" w:cs="Arial"/>
                <w:color w:val="000000"/>
                <w:sz w:val="16"/>
                <w:szCs w:val="16"/>
              </w:rPr>
            </w:pPr>
            <w:r>
              <w:rPr>
                <w:rFonts w:ascii="Arial" w:hAnsi="Arial" w:cs="Arial"/>
                <w:color w:val="000000"/>
                <w:sz w:val="16"/>
                <w:szCs w:val="16"/>
              </w:rPr>
              <w:t>FUNIVERSITÁRIA - Fundação Universitária de Toledo</w:t>
            </w:r>
          </w:p>
        </w:tc>
        <w:tc>
          <w:tcPr>
            <w:tcW w:w="757" w:type="pct"/>
            <w:shd w:val="clear" w:color="auto" w:fill="auto"/>
            <w:vAlign w:val="center"/>
          </w:tcPr>
          <w:p w:rsidR="00C82DDE" w:rsidRDefault="00C82DDE" w:rsidP="00565BC7">
            <w:pPr>
              <w:jc w:val="center"/>
              <w:rPr>
                <w:rFonts w:ascii="Arial" w:hAnsi="Arial" w:cs="Arial"/>
                <w:color w:val="000000"/>
                <w:sz w:val="16"/>
                <w:szCs w:val="16"/>
              </w:rPr>
            </w:pPr>
            <w:r>
              <w:rPr>
                <w:rFonts w:ascii="Arial" w:hAnsi="Arial" w:cs="Arial"/>
                <w:color w:val="000000"/>
                <w:sz w:val="16"/>
                <w:szCs w:val="16"/>
              </w:rPr>
              <w:t>R$ 4.500,00</w:t>
            </w:r>
          </w:p>
        </w:tc>
      </w:tr>
      <w:tr w:rsidR="00C82DDE" w:rsidRPr="00F2197E" w:rsidTr="00565BC7">
        <w:trPr>
          <w:trHeight w:val="900"/>
        </w:trPr>
        <w:tc>
          <w:tcPr>
            <w:tcW w:w="629" w:type="pct"/>
            <w:vMerge/>
            <w:vAlign w:val="center"/>
            <w:hideMark/>
          </w:tcPr>
          <w:p w:rsidR="00C82DDE" w:rsidRPr="00F2197E" w:rsidRDefault="00C82DDE" w:rsidP="00565BC7">
            <w:pPr>
              <w:jc w:val="center"/>
              <w:rPr>
                <w:rFonts w:ascii="Arial" w:eastAsia="Times New Roman" w:hAnsi="Arial" w:cs="Arial"/>
                <w:b/>
                <w:bCs/>
                <w:sz w:val="16"/>
                <w:szCs w:val="16"/>
                <w:lang w:eastAsia="pt-BR"/>
              </w:rPr>
            </w:pPr>
          </w:p>
        </w:tc>
        <w:tc>
          <w:tcPr>
            <w:tcW w:w="512" w:type="pct"/>
            <w:shd w:val="clear" w:color="auto" w:fill="auto"/>
            <w:vAlign w:val="center"/>
            <w:hideMark/>
          </w:tcPr>
          <w:p w:rsidR="00C82DDE" w:rsidRDefault="00C82DDE" w:rsidP="00565BC7">
            <w:pPr>
              <w:jc w:val="center"/>
              <w:rPr>
                <w:rFonts w:ascii="Arial" w:hAnsi="Arial" w:cs="Arial"/>
                <w:color w:val="000000"/>
                <w:sz w:val="16"/>
                <w:szCs w:val="16"/>
              </w:rPr>
            </w:pPr>
            <w:r>
              <w:rPr>
                <w:rFonts w:ascii="Arial" w:hAnsi="Arial" w:cs="Arial"/>
                <w:color w:val="000000"/>
                <w:sz w:val="16"/>
                <w:szCs w:val="16"/>
              </w:rPr>
              <w:t>38533/2012</w:t>
            </w:r>
          </w:p>
        </w:tc>
        <w:tc>
          <w:tcPr>
            <w:tcW w:w="1544" w:type="pct"/>
            <w:shd w:val="clear" w:color="auto" w:fill="auto"/>
            <w:vAlign w:val="center"/>
            <w:hideMark/>
          </w:tcPr>
          <w:p w:rsidR="00C82DDE" w:rsidRDefault="00C82DDE" w:rsidP="00565BC7">
            <w:pPr>
              <w:jc w:val="center"/>
              <w:rPr>
                <w:rFonts w:ascii="Arial" w:hAnsi="Arial" w:cs="Arial"/>
                <w:color w:val="000000"/>
                <w:sz w:val="16"/>
                <w:szCs w:val="16"/>
              </w:rPr>
            </w:pPr>
            <w:r>
              <w:rPr>
                <w:rFonts w:ascii="Arial" w:hAnsi="Arial" w:cs="Arial"/>
                <w:color w:val="000000"/>
                <w:sz w:val="16"/>
                <w:szCs w:val="16"/>
              </w:rPr>
              <w:t>Estudo dos processos de extração do óleo de candeia com fluido supercrítico e com solventes assistido por ultrassom</w:t>
            </w:r>
          </w:p>
        </w:tc>
        <w:tc>
          <w:tcPr>
            <w:tcW w:w="725" w:type="pct"/>
            <w:shd w:val="clear" w:color="auto" w:fill="auto"/>
            <w:vAlign w:val="center"/>
            <w:hideMark/>
          </w:tcPr>
          <w:p w:rsidR="00C82DDE" w:rsidRDefault="00C82DDE" w:rsidP="00565BC7">
            <w:pPr>
              <w:jc w:val="center"/>
              <w:rPr>
                <w:rFonts w:ascii="Arial" w:hAnsi="Arial" w:cs="Arial"/>
                <w:color w:val="000000"/>
                <w:sz w:val="16"/>
                <w:szCs w:val="16"/>
              </w:rPr>
            </w:pPr>
            <w:r>
              <w:rPr>
                <w:rFonts w:ascii="Arial" w:hAnsi="Arial" w:cs="Arial"/>
                <w:color w:val="000000"/>
                <w:sz w:val="16"/>
                <w:szCs w:val="16"/>
              </w:rPr>
              <w:t>Edson Antonio da Silva</w:t>
            </w:r>
          </w:p>
        </w:tc>
        <w:tc>
          <w:tcPr>
            <w:tcW w:w="833" w:type="pct"/>
            <w:shd w:val="clear" w:color="auto" w:fill="auto"/>
            <w:vAlign w:val="center"/>
            <w:hideMark/>
          </w:tcPr>
          <w:p w:rsidR="00C82DDE" w:rsidRDefault="00C82DDE" w:rsidP="00565BC7">
            <w:pPr>
              <w:jc w:val="center"/>
              <w:rPr>
                <w:rFonts w:ascii="Arial" w:hAnsi="Arial" w:cs="Arial"/>
                <w:color w:val="000000"/>
                <w:sz w:val="16"/>
                <w:szCs w:val="16"/>
              </w:rPr>
            </w:pPr>
            <w:r>
              <w:rPr>
                <w:rFonts w:ascii="Arial" w:hAnsi="Arial" w:cs="Arial"/>
                <w:color w:val="000000"/>
                <w:sz w:val="16"/>
                <w:szCs w:val="16"/>
              </w:rPr>
              <w:t>MCT/CNPq</w:t>
            </w:r>
          </w:p>
        </w:tc>
        <w:tc>
          <w:tcPr>
            <w:tcW w:w="757" w:type="pct"/>
            <w:shd w:val="clear" w:color="auto" w:fill="auto"/>
            <w:vAlign w:val="center"/>
            <w:hideMark/>
          </w:tcPr>
          <w:p w:rsidR="00C82DDE" w:rsidRDefault="00C82DDE" w:rsidP="00565BC7">
            <w:pPr>
              <w:jc w:val="center"/>
              <w:rPr>
                <w:rFonts w:ascii="Arial" w:hAnsi="Arial" w:cs="Arial"/>
                <w:color w:val="000000"/>
                <w:sz w:val="16"/>
                <w:szCs w:val="16"/>
              </w:rPr>
            </w:pPr>
            <w:r>
              <w:rPr>
                <w:rFonts w:ascii="Arial" w:hAnsi="Arial" w:cs="Arial"/>
                <w:color w:val="000000"/>
                <w:sz w:val="16"/>
                <w:szCs w:val="16"/>
              </w:rPr>
              <w:t>R$ 55.400,00</w:t>
            </w:r>
          </w:p>
        </w:tc>
      </w:tr>
      <w:tr w:rsidR="00C82DDE" w:rsidRPr="00F2197E" w:rsidTr="00565BC7">
        <w:trPr>
          <w:trHeight w:val="450"/>
        </w:trPr>
        <w:tc>
          <w:tcPr>
            <w:tcW w:w="629" w:type="pct"/>
            <w:vMerge/>
            <w:vAlign w:val="center"/>
            <w:hideMark/>
          </w:tcPr>
          <w:p w:rsidR="00C82DDE" w:rsidRPr="00F2197E" w:rsidRDefault="00C82DDE" w:rsidP="00565BC7">
            <w:pPr>
              <w:jc w:val="center"/>
              <w:rPr>
                <w:rFonts w:ascii="Arial" w:eastAsia="Times New Roman" w:hAnsi="Arial" w:cs="Arial"/>
                <w:b/>
                <w:bCs/>
                <w:sz w:val="16"/>
                <w:szCs w:val="16"/>
                <w:lang w:eastAsia="pt-BR"/>
              </w:rPr>
            </w:pPr>
          </w:p>
        </w:tc>
        <w:tc>
          <w:tcPr>
            <w:tcW w:w="512" w:type="pct"/>
            <w:shd w:val="clear" w:color="auto" w:fill="auto"/>
            <w:vAlign w:val="center"/>
            <w:hideMark/>
          </w:tcPr>
          <w:p w:rsidR="00C82DDE" w:rsidRDefault="00C82DDE" w:rsidP="00565BC7">
            <w:pPr>
              <w:jc w:val="center"/>
              <w:rPr>
                <w:rFonts w:ascii="Arial" w:hAnsi="Arial" w:cs="Arial"/>
                <w:color w:val="000000"/>
                <w:sz w:val="16"/>
                <w:szCs w:val="16"/>
              </w:rPr>
            </w:pPr>
            <w:r>
              <w:rPr>
                <w:rFonts w:ascii="Arial" w:hAnsi="Arial" w:cs="Arial"/>
                <w:color w:val="000000"/>
                <w:sz w:val="16"/>
                <w:szCs w:val="16"/>
              </w:rPr>
              <w:t>39357/2013</w:t>
            </w:r>
          </w:p>
        </w:tc>
        <w:tc>
          <w:tcPr>
            <w:tcW w:w="1544" w:type="pct"/>
            <w:shd w:val="clear" w:color="auto" w:fill="auto"/>
            <w:vAlign w:val="center"/>
            <w:hideMark/>
          </w:tcPr>
          <w:p w:rsidR="00C82DDE" w:rsidRDefault="00C82DDE" w:rsidP="00565BC7">
            <w:pPr>
              <w:jc w:val="center"/>
              <w:rPr>
                <w:rFonts w:ascii="Arial" w:hAnsi="Arial" w:cs="Arial"/>
                <w:color w:val="000000"/>
                <w:sz w:val="16"/>
                <w:szCs w:val="16"/>
              </w:rPr>
            </w:pPr>
            <w:r>
              <w:rPr>
                <w:rFonts w:ascii="Arial" w:hAnsi="Arial" w:cs="Arial"/>
                <w:color w:val="000000"/>
                <w:sz w:val="16"/>
                <w:szCs w:val="16"/>
              </w:rPr>
              <w:t>Programa de apoio aos Laboratórios Multiusuários da Unioeste - Fase I</w:t>
            </w:r>
          </w:p>
        </w:tc>
        <w:tc>
          <w:tcPr>
            <w:tcW w:w="725" w:type="pct"/>
            <w:shd w:val="clear" w:color="auto" w:fill="auto"/>
            <w:vAlign w:val="center"/>
            <w:hideMark/>
          </w:tcPr>
          <w:p w:rsidR="00C82DDE" w:rsidRDefault="00C82DDE" w:rsidP="00565BC7">
            <w:pPr>
              <w:jc w:val="center"/>
              <w:rPr>
                <w:rFonts w:ascii="Arial" w:hAnsi="Arial" w:cs="Arial"/>
                <w:color w:val="000000"/>
                <w:sz w:val="16"/>
                <w:szCs w:val="16"/>
              </w:rPr>
            </w:pPr>
            <w:r>
              <w:rPr>
                <w:rFonts w:ascii="Arial" w:hAnsi="Arial" w:cs="Arial"/>
                <w:color w:val="000000"/>
                <w:sz w:val="16"/>
                <w:szCs w:val="16"/>
              </w:rPr>
              <w:t>Edson Antonio da Silva</w:t>
            </w:r>
          </w:p>
        </w:tc>
        <w:tc>
          <w:tcPr>
            <w:tcW w:w="833" w:type="pct"/>
            <w:shd w:val="clear" w:color="auto" w:fill="auto"/>
            <w:vAlign w:val="center"/>
            <w:hideMark/>
          </w:tcPr>
          <w:p w:rsidR="00C82DDE" w:rsidRDefault="00C82DDE" w:rsidP="00565BC7">
            <w:pPr>
              <w:jc w:val="center"/>
              <w:rPr>
                <w:rFonts w:ascii="Arial" w:hAnsi="Arial" w:cs="Arial"/>
                <w:color w:val="000000"/>
                <w:sz w:val="16"/>
                <w:szCs w:val="16"/>
              </w:rPr>
            </w:pPr>
            <w:r>
              <w:rPr>
                <w:rFonts w:ascii="Arial" w:hAnsi="Arial" w:cs="Arial"/>
                <w:color w:val="000000"/>
                <w:sz w:val="16"/>
                <w:szCs w:val="16"/>
              </w:rPr>
              <w:t>FUNDAÇÃO ARAUCÁRIA</w:t>
            </w:r>
          </w:p>
        </w:tc>
        <w:tc>
          <w:tcPr>
            <w:tcW w:w="757" w:type="pct"/>
            <w:shd w:val="clear" w:color="auto" w:fill="auto"/>
            <w:vAlign w:val="center"/>
            <w:hideMark/>
          </w:tcPr>
          <w:p w:rsidR="00C82DDE" w:rsidRDefault="00C82DDE" w:rsidP="00565BC7">
            <w:pPr>
              <w:jc w:val="center"/>
              <w:rPr>
                <w:rFonts w:ascii="Arial" w:hAnsi="Arial" w:cs="Arial"/>
                <w:color w:val="000000"/>
                <w:sz w:val="16"/>
                <w:szCs w:val="16"/>
              </w:rPr>
            </w:pPr>
            <w:r>
              <w:rPr>
                <w:rFonts w:ascii="Arial" w:hAnsi="Arial" w:cs="Arial"/>
                <w:color w:val="000000"/>
                <w:sz w:val="16"/>
                <w:szCs w:val="16"/>
              </w:rPr>
              <w:t>R$ 237.600,00</w:t>
            </w:r>
          </w:p>
        </w:tc>
      </w:tr>
      <w:tr w:rsidR="00C82DDE" w:rsidRPr="00F2197E" w:rsidTr="00565BC7">
        <w:trPr>
          <w:trHeight w:val="675"/>
        </w:trPr>
        <w:tc>
          <w:tcPr>
            <w:tcW w:w="629" w:type="pct"/>
            <w:vMerge/>
            <w:vAlign w:val="center"/>
            <w:hideMark/>
          </w:tcPr>
          <w:p w:rsidR="00C82DDE" w:rsidRPr="00F2197E" w:rsidRDefault="00C82DDE" w:rsidP="00565BC7">
            <w:pPr>
              <w:jc w:val="center"/>
              <w:rPr>
                <w:rFonts w:ascii="Arial" w:eastAsia="Times New Roman" w:hAnsi="Arial" w:cs="Arial"/>
                <w:b/>
                <w:bCs/>
                <w:sz w:val="16"/>
                <w:szCs w:val="16"/>
                <w:lang w:eastAsia="pt-BR"/>
              </w:rPr>
            </w:pPr>
          </w:p>
        </w:tc>
        <w:tc>
          <w:tcPr>
            <w:tcW w:w="512" w:type="pct"/>
            <w:shd w:val="clear" w:color="auto" w:fill="auto"/>
            <w:vAlign w:val="center"/>
            <w:hideMark/>
          </w:tcPr>
          <w:p w:rsidR="00C82DDE" w:rsidRDefault="00C82DDE" w:rsidP="00565BC7">
            <w:pPr>
              <w:jc w:val="center"/>
              <w:rPr>
                <w:rFonts w:ascii="Arial" w:hAnsi="Arial" w:cs="Arial"/>
                <w:color w:val="000000"/>
                <w:sz w:val="16"/>
                <w:szCs w:val="16"/>
              </w:rPr>
            </w:pPr>
            <w:r>
              <w:rPr>
                <w:rFonts w:ascii="Arial" w:hAnsi="Arial" w:cs="Arial"/>
                <w:color w:val="000000"/>
                <w:sz w:val="16"/>
                <w:szCs w:val="16"/>
              </w:rPr>
              <w:t>39866/2013</w:t>
            </w:r>
          </w:p>
        </w:tc>
        <w:tc>
          <w:tcPr>
            <w:tcW w:w="1544" w:type="pct"/>
            <w:shd w:val="clear" w:color="auto" w:fill="auto"/>
            <w:vAlign w:val="center"/>
            <w:hideMark/>
          </w:tcPr>
          <w:p w:rsidR="00C82DDE" w:rsidRDefault="00C82DDE" w:rsidP="00565BC7">
            <w:pPr>
              <w:jc w:val="center"/>
              <w:rPr>
                <w:rFonts w:ascii="Arial" w:hAnsi="Arial" w:cs="Arial"/>
                <w:color w:val="000000"/>
                <w:sz w:val="16"/>
                <w:szCs w:val="16"/>
              </w:rPr>
            </w:pPr>
            <w:r>
              <w:rPr>
                <w:rFonts w:ascii="Arial" w:hAnsi="Arial" w:cs="Arial"/>
                <w:color w:val="000000"/>
                <w:sz w:val="16"/>
                <w:szCs w:val="16"/>
              </w:rPr>
              <w:t>Siíese, caracterizaçâo toxicidade e bioacumulação de nanopartícula de prata</w:t>
            </w:r>
          </w:p>
        </w:tc>
        <w:tc>
          <w:tcPr>
            <w:tcW w:w="725" w:type="pct"/>
            <w:shd w:val="clear" w:color="auto" w:fill="auto"/>
            <w:vAlign w:val="center"/>
            <w:hideMark/>
          </w:tcPr>
          <w:p w:rsidR="00C82DDE" w:rsidRDefault="00C82DDE" w:rsidP="00565BC7">
            <w:pPr>
              <w:jc w:val="center"/>
              <w:rPr>
                <w:rFonts w:ascii="Arial" w:hAnsi="Arial" w:cs="Arial"/>
                <w:color w:val="000000"/>
                <w:sz w:val="16"/>
                <w:szCs w:val="16"/>
              </w:rPr>
            </w:pPr>
            <w:r>
              <w:rPr>
                <w:rFonts w:ascii="Arial" w:hAnsi="Arial" w:cs="Arial"/>
                <w:color w:val="000000"/>
                <w:sz w:val="16"/>
                <w:szCs w:val="16"/>
              </w:rPr>
              <w:t>Soraya Moreno Palacio</w:t>
            </w:r>
          </w:p>
        </w:tc>
        <w:tc>
          <w:tcPr>
            <w:tcW w:w="833" w:type="pct"/>
            <w:shd w:val="clear" w:color="auto" w:fill="auto"/>
            <w:vAlign w:val="center"/>
            <w:hideMark/>
          </w:tcPr>
          <w:p w:rsidR="00C82DDE" w:rsidRDefault="00C82DDE" w:rsidP="00565BC7">
            <w:pPr>
              <w:jc w:val="center"/>
              <w:rPr>
                <w:rFonts w:ascii="Arial" w:hAnsi="Arial" w:cs="Arial"/>
                <w:color w:val="000000"/>
                <w:sz w:val="16"/>
                <w:szCs w:val="16"/>
              </w:rPr>
            </w:pPr>
            <w:r>
              <w:rPr>
                <w:rFonts w:ascii="Arial" w:hAnsi="Arial" w:cs="Arial"/>
                <w:color w:val="000000"/>
                <w:sz w:val="16"/>
                <w:szCs w:val="16"/>
              </w:rPr>
              <w:t>MCT/CNPq</w:t>
            </w:r>
          </w:p>
        </w:tc>
        <w:tc>
          <w:tcPr>
            <w:tcW w:w="757" w:type="pct"/>
            <w:shd w:val="clear" w:color="auto" w:fill="auto"/>
            <w:vAlign w:val="center"/>
            <w:hideMark/>
          </w:tcPr>
          <w:p w:rsidR="00C82DDE" w:rsidRDefault="00C82DDE" w:rsidP="00565BC7">
            <w:pPr>
              <w:jc w:val="center"/>
              <w:rPr>
                <w:rFonts w:ascii="Arial" w:hAnsi="Arial" w:cs="Arial"/>
                <w:color w:val="000000"/>
                <w:sz w:val="16"/>
                <w:szCs w:val="16"/>
              </w:rPr>
            </w:pPr>
            <w:r>
              <w:rPr>
                <w:rFonts w:ascii="Arial" w:hAnsi="Arial" w:cs="Arial"/>
                <w:color w:val="000000"/>
                <w:sz w:val="16"/>
                <w:szCs w:val="16"/>
              </w:rPr>
              <w:t>R$ 60.000,00</w:t>
            </w:r>
          </w:p>
        </w:tc>
      </w:tr>
      <w:tr w:rsidR="00C82DDE" w:rsidRPr="00F2197E" w:rsidTr="00565BC7">
        <w:trPr>
          <w:trHeight w:val="303"/>
        </w:trPr>
        <w:tc>
          <w:tcPr>
            <w:tcW w:w="3410" w:type="pct"/>
            <w:gridSpan w:val="4"/>
            <w:shd w:val="clear" w:color="auto" w:fill="auto"/>
            <w:vAlign w:val="center"/>
            <w:hideMark/>
          </w:tcPr>
          <w:p w:rsidR="00C82DDE" w:rsidRPr="00F2197E" w:rsidRDefault="00C82DDE" w:rsidP="00565BC7">
            <w:pPr>
              <w:jc w:val="right"/>
              <w:rPr>
                <w:rFonts w:ascii="Arial" w:eastAsia="Times New Roman" w:hAnsi="Arial" w:cs="Arial"/>
                <w:b/>
                <w:sz w:val="16"/>
                <w:szCs w:val="16"/>
                <w:lang w:eastAsia="pt-BR"/>
              </w:rPr>
            </w:pPr>
            <w:r w:rsidRPr="00F2197E">
              <w:rPr>
                <w:rFonts w:ascii="Arial" w:eastAsia="Times New Roman" w:hAnsi="Arial" w:cs="Arial"/>
                <w:b/>
                <w:sz w:val="16"/>
                <w:szCs w:val="16"/>
                <w:lang w:eastAsia="pt-BR"/>
              </w:rPr>
              <w:t>Total do Centro</w:t>
            </w:r>
          </w:p>
        </w:tc>
        <w:tc>
          <w:tcPr>
            <w:tcW w:w="833" w:type="pct"/>
            <w:shd w:val="clear" w:color="auto" w:fill="auto"/>
            <w:vAlign w:val="center"/>
            <w:hideMark/>
          </w:tcPr>
          <w:p w:rsidR="00C82DDE" w:rsidRDefault="00C82DDE" w:rsidP="00565BC7">
            <w:pPr>
              <w:jc w:val="center"/>
              <w:rPr>
                <w:rFonts w:ascii="Arial" w:hAnsi="Arial" w:cs="Arial"/>
                <w:b/>
                <w:bCs/>
                <w:sz w:val="16"/>
                <w:szCs w:val="16"/>
              </w:rPr>
            </w:pPr>
            <w:r>
              <w:rPr>
                <w:rFonts w:ascii="Arial" w:hAnsi="Arial" w:cs="Arial"/>
                <w:b/>
                <w:bCs/>
                <w:sz w:val="16"/>
                <w:szCs w:val="16"/>
              </w:rPr>
              <w:t>6</w:t>
            </w:r>
          </w:p>
        </w:tc>
        <w:tc>
          <w:tcPr>
            <w:tcW w:w="757" w:type="pct"/>
            <w:shd w:val="clear" w:color="auto" w:fill="auto"/>
            <w:vAlign w:val="center"/>
            <w:hideMark/>
          </w:tcPr>
          <w:p w:rsidR="00C82DDE" w:rsidRDefault="00C82DDE" w:rsidP="00565BC7">
            <w:pPr>
              <w:jc w:val="center"/>
              <w:rPr>
                <w:rFonts w:ascii="Arial" w:hAnsi="Arial" w:cs="Arial"/>
                <w:b/>
                <w:bCs/>
                <w:sz w:val="16"/>
                <w:szCs w:val="16"/>
              </w:rPr>
            </w:pPr>
            <w:r>
              <w:rPr>
                <w:rFonts w:ascii="Arial" w:hAnsi="Arial" w:cs="Arial"/>
                <w:b/>
                <w:bCs/>
                <w:sz w:val="16"/>
                <w:szCs w:val="16"/>
              </w:rPr>
              <w:t>R$ 365.500,00</w:t>
            </w:r>
          </w:p>
        </w:tc>
      </w:tr>
      <w:tr w:rsidR="00C82DDE" w:rsidRPr="00F2197E" w:rsidTr="00565BC7">
        <w:trPr>
          <w:trHeight w:val="279"/>
        </w:trPr>
        <w:tc>
          <w:tcPr>
            <w:tcW w:w="3410" w:type="pct"/>
            <w:gridSpan w:val="4"/>
            <w:shd w:val="clear" w:color="auto" w:fill="auto"/>
            <w:vAlign w:val="center"/>
            <w:hideMark/>
          </w:tcPr>
          <w:p w:rsidR="00C82DDE" w:rsidRPr="00F2197E" w:rsidRDefault="00C82DDE" w:rsidP="00565BC7">
            <w:pPr>
              <w:jc w:val="right"/>
              <w:rPr>
                <w:rFonts w:ascii="Arial" w:eastAsia="Times New Roman" w:hAnsi="Arial" w:cs="Arial"/>
                <w:b/>
                <w:bCs/>
                <w:sz w:val="16"/>
                <w:szCs w:val="16"/>
                <w:lang w:eastAsia="pt-BR"/>
              </w:rPr>
            </w:pPr>
            <w:r w:rsidRPr="00F2197E">
              <w:rPr>
                <w:rFonts w:ascii="Arial" w:eastAsia="Times New Roman" w:hAnsi="Arial" w:cs="Arial"/>
                <w:b/>
                <w:bCs/>
                <w:sz w:val="16"/>
                <w:szCs w:val="16"/>
                <w:lang w:eastAsia="pt-BR"/>
              </w:rPr>
              <w:t xml:space="preserve">TOTAL DO </w:t>
            </w:r>
            <w:r w:rsidRPr="008433B8">
              <w:rPr>
                <w:rFonts w:ascii="Arial" w:eastAsia="Times New Roman" w:hAnsi="Arial" w:cs="Arial"/>
                <w:b/>
                <w:bCs/>
                <w:i/>
                <w:sz w:val="16"/>
                <w:szCs w:val="16"/>
                <w:lang w:eastAsia="pt-BR"/>
              </w:rPr>
              <w:t>CAMPUS</w:t>
            </w:r>
            <w:r w:rsidRPr="00F2197E">
              <w:rPr>
                <w:rFonts w:ascii="Arial" w:eastAsia="Times New Roman" w:hAnsi="Arial" w:cs="Arial"/>
                <w:b/>
                <w:bCs/>
                <w:sz w:val="16"/>
                <w:szCs w:val="16"/>
                <w:lang w:eastAsia="pt-BR"/>
              </w:rPr>
              <w:t xml:space="preserve"> DE TOLEDO</w:t>
            </w:r>
          </w:p>
        </w:tc>
        <w:tc>
          <w:tcPr>
            <w:tcW w:w="833" w:type="pct"/>
            <w:shd w:val="clear" w:color="auto" w:fill="auto"/>
            <w:vAlign w:val="center"/>
            <w:hideMark/>
          </w:tcPr>
          <w:p w:rsidR="00C82DDE" w:rsidRDefault="00C82DDE" w:rsidP="00565BC7">
            <w:pPr>
              <w:jc w:val="center"/>
              <w:rPr>
                <w:rFonts w:ascii="Arial" w:hAnsi="Arial" w:cs="Arial"/>
                <w:b/>
                <w:bCs/>
                <w:sz w:val="16"/>
                <w:szCs w:val="16"/>
              </w:rPr>
            </w:pPr>
            <w:r>
              <w:rPr>
                <w:rFonts w:ascii="Arial" w:hAnsi="Arial" w:cs="Arial"/>
                <w:b/>
                <w:bCs/>
                <w:sz w:val="16"/>
                <w:szCs w:val="16"/>
              </w:rPr>
              <w:t>10</w:t>
            </w:r>
          </w:p>
        </w:tc>
        <w:tc>
          <w:tcPr>
            <w:tcW w:w="757" w:type="pct"/>
            <w:shd w:val="clear" w:color="auto" w:fill="auto"/>
            <w:vAlign w:val="center"/>
            <w:hideMark/>
          </w:tcPr>
          <w:p w:rsidR="00C82DDE" w:rsidRDefault="00C82DDE" w:rsidP="00565BC7">
            <w:pPr>
              <w:jc w:val="center"/>
              <w:rPr>
                <w:rFonts w:ascii="Arial" w:hAnsi="Arial" w:cs="Arial"/>
                <w:b/>
                <w:bCs/>
                <w:sz w:val="16"/>
                <w:szCs w:val="16"/>
              </w:rPr>
            </w:pPr>
            <w:r>
              <w:rPr>
                <w:rFonts w:ascii="Arial" w:hAnsi="Arial" w:cs="Arial"/>
                <w:b/>
                <w:bCs/>
                <w:sz w:val="16"/>
                <w:szCs w:val="16"/>
              </w:rPr>
              <w:t>R$ 442.925,00</w:t>
            </w:r>
          </w:p>
        </w:tc>
      </w:tr>
      <w:tr w:rsidR="00C82DDE" w:rsidRPr="00F2197E" w:rsidTr="00565BC7">
        <w:trPr>
          <w:trHeight w:val="315"/>
        </w:trPr>
        <w:tc>
          <w:tcPr>
            <w:tcW w:w="3410" w:type="pct"/>
            <w:gridSpan w:val="4"/>
            <w:shd w:val="clear" w:color="auto" w:fill="auto"/>
            <w:vAlign w:val="center"/>
            <w:hideMark/>
          </w:tcPr>
          <w:p w:rsidR="00C82DDE" w:rsidRPr="00F2197E" w:rsidRDefault="00C82DDE" w:rsidP="00565BC7">
            <w:pPr>
              <w:jc w:val="center"/>
              <w:rPr>
                <w:rFonts w:ascii="Arial" w:eastAsia="Times New Roman" w:hAnsi="Arial" w:cs="Arial"/>
                <w:b/>
                <w:bCs/>
                <w:sz w:val="16"/>
                <w:szCs w:val="16"/>
                <w:lang w:eastAsia="pt-BR"/>
              </w:rPr>
            </w:pPr>
            <w:r w:rsidRPr="00F2197E">
              <w:rPr>
                <w:rFonts w:ascii="Arial" w:eastAsia="Times New Roman" w:hAnsi="Arial" w:cs="Arial"/>
                <w:b/>
                <w:bCs/>
                <w:sz w:val="16"/>
                <w:szCs w:val="16"/>
                <w:lang w:eastAsia="pt-BR"/>
              </w:rPr>
              <w:t>TOTAL DA UNIOESTE</w:t>
            </w:r>
          </w:p>
        </w:tc>
        <w:tc>
          <w:tcPr>
            <w:tcW w:w="833" w:type="pct"/>
            <w:shd w:val="clear" w:color="auto" w:fill="auto"/>
            <w:vAlign w:val="center"/>
            <w:hideMark/>
          </w:tcPr>
          <w:p w:rsidR="00C82DDE" w:rsidRDefault="00C82DDE" w:rsidP="00565BC7">
            <w:pPr>
              <w:jc w:val="center"/>
              <w:rPr>
                <w:rFonts w:ascii="Arial" w:hAnsi="Arial" w:cs="Arial"/>
                <w:b/>
                <w:bCs/>
                <w:sz w:val="16"/>
                <w:szCs w:val="16"/>
              </w:rPr>
            </w:pPr>
            <w:r>
              <w:rPr>
                <w:rFonts w:ascii="Arial" w:hAnsi="Arial" w:cs="Arial"/>
                <w:b/>
                <w:bCs/>
                <w:sz w:val="16"/>
                <w:szCs w:val="16"/>
              </w:rPr>
              <w:t>24</w:t>
            </w:r>
          </w:p>
        </w:tc>
        <w:tc>
          <w:tcPr>
            <w:tcW w:w="757" w:type="pct"/>
            <w:shd w:val="clear" w:color="auto" w:fill="auto"/>
            <w:vAlign w:val="center"/>
            <w:hideMark/>
          </w:tcPr>
          <w:p w:rsidR="00C82DDE" w:rsidRDefault="00C82DDE" w:rsidP="00565BC7">
            <w:pPr>
              <w:jc w:val="center"/>
              <w:rPr>
                <w:rFonts w:ascii="Arial" w:hAnsi="Arial" w:cs="Arial"/>
                <w:b/>
                <w:bCs/>
                <w:sz w:val="16"/>
                <w:szCs w:val="16"/>
              </w:rPr>
            </w:pPr>
            <w:r>
              <w:rPr>
                <w:rFonts w:ascii="Arial" w:hAnsi="Arial" w:cs="Arial"/>
                <w:b/>
                <w:bCs/>
                <w:sz w:val="16"/>
                <w:szCs w:val="16"/>
              </w:rPr>
              <w:t>R$ 1.467.133,07</w:t>
            </w:r>
          </w:p>
        </w:tc>
      </w:tr>
    </w:tbl>
    <w:p w:rsidR="00C82DDE" w:rsidRPr="00096D88" w:rsidRDefault="00C82DDE" w:rsidP="00C82DDE">
      <w:pPr>
        <w:rPr>
          <w:rFonts w:ascii="Arial" w:eastAsia="Times New Roman" w:hAnsi="Arial" w:cs="Arial"/>
          <w:sz w:val="16"/>
          <w:szCs w:val="16"/>
          <w:lang w:eastAsia="pt-BR"/>
        </w:rPr>
      </w:pPr>
      <w:r w:rsidRPr="008962A9">
        <w:rPr>
          <w:rFonts w:ascii="Arial" w:eastAsia="Times New Roman" w:hAnsi="Arial" w:cs="Arial"/>
          <w:sz w:val="16"/>
          <w:szCs w:val="16"/>
          <w:lang w:eastAsia="pt-BR"/>
        </w:rPr>
        <w:t>Fonte: Pró-Reitoria de Pesquisa e Pós-Graduação - Divisão de Pesquisa</w:t>
      </w:r>
    </w:p>
    <w:p w:rsidR="00096D88" w:rsidRPr="00C82DDE" w:rsidRDefault="00C82DDE" w:rsidP="00C82DDE">
      <w:pPr>
        <w:spacing w:after="200" w:line="276" w:lineRule="auto"/>
        <w:rPr>
          <w:rFonts w:ascii="Arial" w:hAnsi="Arial" w:cs="Arial"/>
          <w:bCs/>
          <w:sz w:val="24"/>
          <w:szCs w:val="24"/>
          <w:lang w:eastAsia="pt-BR"/>
        </w:rPr>
      </w:pPr>
      <w:r>
        <w:rPr>
          <w:rFonts w:ascii="Arial" w:eastAsia="Times New Roman" w:hAnsi="Arial" w:cs="Arial"/>
          <w:kern w:val="32"/>
          <w:sz w:val="24"/>
          <w:szCs w:val="24"/>
          <w:u w:color="FF0000"/>
          <w:shd w:val="clear" w:color="auto" w:fill="CCFFCC"/>
          <w:lang w:eastAsia="pt-BR"/>
        </w:rPr>
        <w:br w:type="page"/>
      </w:r>
      <w:bookmarkStart w:id="55" w:name="_Toc429125633"/>
      <w:bookmarkEnd w:id="0"/>
      <w:r w:rsidR="00B50C04" w:rsidRPr="00C82DDE">
        <w:rPr>
          <w:rFonts w:ascii="Arial" w:eastAsia="Times New Roman" w:hAnsi="Arial" w:cs="Arial"/>
          <w:kern w:val="32"/>
          <w:sz w:val="24"/>
          <w:szCs w:val="24"/>
          <w:u w:color="FF0000"/>
          <w:shd w:val="clear" w:color="auto" w:fill="CCFFCC"/>
          <w:lang w:eastAsia="pt-BR"/>
        </w:rPr>
        <w:lastRenderedPageBreak/>
        <w:t>Anexo 08</w:t>
      </w:r>
      <w:r w:rsidR="00096D88" w:rsidRPr="00C82DDE">
        <w:rPr>
          <w:rFonts w:ascii="Arial" w:eastAsia="Times New Roman" w:hAnsi="Arial" w:cs="Arial"/>
          <w:kern w:val="32"/>
          <w:sz w:val="24"/>
          <w:szCs w:val="24"/>
          <w:u w:color="FF0000"/>
          <w:shd w:val="clear" w:color="auto" w:fill="CCFFCC"/>
          <w:lang w:eastAsia="pt-BR"/>
        </w:rPr>
        <w:t xml:space="preserve"> - Atividades de extensão concluídas em 201</w:t>
      </w:r>
      <w:bookmarkEnd w:id="55"/>
      <w:r w:rsidR="004C5705" w:rsidRPr="00C82DDE">
        <w:rPr>
          <w:rFonts w:ascii="Arial" w:eastAsia="Times New Roman" w:hAnsi="Arial" w:cs="Arial"/>
          <w:kern w:val="32"/>
          <w:sz w:val="24"/>
          <w:szCs w:val="24"/>
          <w:u w:color="FF0000"/>
          <w:shd w:val="clear" w:color="auto" w:fill="CCFFCC"/>
          <w:lang w:eastAsia="pt-BR"/>
        </w:rPr>
        <w:t>5</w:t>
      </w:r>
      <w:r w:rsidR="004C5705" w:rsidRPr="00C82DDE">
        <w:rPr>
          <w:rFonts w:ascii="Arial" w:hAnsi="Arial" w:cs="Arial"/>
          <w:bCs/>
          <w:sz w:val="24"/>
          <w:szCs w:val="24"/>
        </w:rPr>
        <w:t>.</w:t>
      </w:r>
    </w:p>
    <w:tbl>
      <w:tblPr>
        <w:tblW w:w="98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00"/>
        <w:gridCol w:w="3860"/>
        <w:gridCol w:w="2740"/>
        <w:gridCol w:w="1660"/>
      </w:tblGrid>
      <w:tr w:rsidR="00751467" w:rsidRPr="00751467" w:rsidTr="00C82DDE">
        <w:trPr>
          <w:trHeight w:val="315"/>
        </w:trPr>
        <w:tc>
          <w:tcPr>
            <w:tcW w:w="9860" w:type="dxa"/>
            <w:gridSpan w:val="4"/>
            <w:shd w:val="clear" w:color="auto" w:fill="auto"/>
            <w:vAlign w:val="center"/>
            <w:hideMark/>
          </w:tcPr>
          <w:p w:rsidR="00751467" w:rsidRPr="00751467" w:rsidRDefault="00751467" w:rsidP="00C82DDE">
            <w:pPr>
              <w:jc w:val="center"/>
              <w:rPr>
                <w:rFonts w:ascii="Arial" w:eastAsia="Times New Roman" w:hAnsi="Arial" w:cs="Arial"/>
                <w:b/>
                <w:bCs/>
                <w:color w:val="000000"/>
                <w:sz w:val="16"/>
                <w:szCs w:val="16"/>
                <w:lang w:eastAsia="pt-BR"/>
              </w:rPr>
            </w:pPr>
            <w:r w:rsidRPr="00C82DDE">
              <w:rPr>
                <w:rFonts w:ascii="Arial" w:eastAsia="Times New Roman" w:hAnsi="Arial" w:cs="Arial"/>
                <w:b/>
                <w:bCs/>
                <w:i/>
                <w:color w:val="000000"/>
                <w:sz w:val="16"/>
                <w:szCs w:val="16"/>
                <w:lang w:eastAsia="pt-BR"/>
              </w:rPr>
              <w:t>CAMPUS</w:t>
            </w:r>
            <w:r w:rsidRPr="00751467">
              <w:rPr>
                <w:rFonts w:ascii="Arial" w:eastAsia="Times New Roman" w:hAnsi="Arial" w:cs="Arial"/>
                <w:b/>
                <w:bCs/>
                <w:color w:val="000000"/>
                <w:sz w:val="16"/>
                <w:szCs w:val="16"/>
                <w:lang w:eastAsia="pt-BR"/>
              </w:rPr>
              <w:t xml:space="preserve"> DE CASCAVEL</w:t>
            </w:r>
          </w:p>
        </w:tc>
      </w:tr>
      <w:tr w:rsidR="00751467" w:rsidRPr="00751467" w:rsidTr="00C82DDE">
        <w:trPr>
          <w:trHeight w:val="315"/>
        </w:trPr>
        <w:tc>
          <w:tcPr>
            <w:tcW w:w="9860" w:type="dxa"/>
            <w:gridSpan w:val="4"/>
            <w:shd w:val="clear" w:color="auto" w:fill="auto"/>
            <w:vAlign w:val="center"/>
            <w:hideMark/>
          </w:tcPr>
          <w:p w:rsidR="00751467" w:rsidRPr="00751467" w:rsidRDefault="00751467" w:rsidP="00C82DDE">
            <w:pPr>
              <w:jc w:val="center"/>
              <w:rPr>
                <w:rFonts w:ascii="Arial" w:eastAsia="Times New Roman" w:hAnsi="Arial" w:cs="Arial"/>
                <w:b/>
                <w:bCs/>
                <w:color w:val="000000"/>
                <w:sz w:val="16"/>
                <w:szCs w:val="16"/>
                <w:lang w:eastAsia="pt-BR"/>
              </w:rPr>
            </w:pPr>
            <w:r w:rsidRPr="00751467">
              <w:rPr>
                <w:rFonts w:ascii="Arial" w:eastAsia="Times New Roman" w:hAnsi="Arial" w:cs="Arial"/>
                <w:b/>
                <w:bCs/>
                <w:color w:val="000000"/>
                <w:sz w:val="16"/>
                <w:szCs w:val="16"/>
                <w:lang w:eastAsia="pt-BR"/>
              </w:rPr>
              <w:t>CENTRO DE CIÊNCIAS EXATAS E TECNOLÓGICAS</w:t>
            </w:r>
          </w:p>
        </w:tc>
      </w:tr>
      <w:tr w:rsidR="00751467" w:rsidRPr="00C82DDE" w:rsidTr="00C82DDE">
        <w:trPr>
          <w:trHeight w:val="255"/>
        </w:trPr>
        <w:tc>
          <w:tcPr>
            <w:tcW w:w="1600" w:type="dxa"/>
            <w:shd w:val="clear" w:color="auto" w:fill="auto"/>
            <w:vAlign w:val="center"/>
            <w:hideMark/>
          </w:tcPr>
          <w:p w:rsidR="00751467" w:rsidRPr="00C82DDE" w:rsidRDefault="00751467" w:rsidP="00C82DDE">
            <w:pPr>
              <w:jc w:val="center"/>
              <w:rPr>
                <w:rFonts w:ascii="Arial" w:eastAsia="Times New Roman" w:hAnsi="Arial" w:cs="Arial"/>
                <w:b/>
                <w:color w:val="000000"/>
                <w:sz w:val="16"/>
                <w:szCs w:val="16"/>
                <w:lang w:eastAsia="pt-BR"/>
              </w:rPr>
            </w:pPr>
            <w:r w:rsidRPr="00C82DDE">
              <w:rPr>
                <w:rFonts w:ascii="Arial" w:eastAsia="Times New Roman" w:hAnsi="Arial" w:cs="Arial"/>
                <w:b/>
                <w:color w:val="000000"/>
                <w:sz w:val="16"/>
                <w:szCs w:val="16"/>
                <w:lang w:eastAsia="pt-BR"/>
              </w:rPr>
              <w:t>CR Nº</w:t>
            </w:r>
          </w:p>
        </w:tc>
        <w:tc>
          <w:tcPr>
            <w:tcW w:w="3860" w:type="dxa"/>
            <w:shd w:val="clear" w:color="auto" w:fill="auto"/>
            <w:vAlign w:val="center"/>
            <w:hideMark/>
          </w:tcPr>
          <w:p w:rsidR="00751467" w:rsidRPr="00C82DDE" w:rsidRDefault="00751467" w:rsidP="00C82DDE">
            <w:pPr>
              <w:jc w:val="center"/>
              <w:rPr>
                <w:rFonts w:ascii="Arial" w:eastAsia="Times New Roman" w:hAnsi="Arial" w:cs="Arial"/>
                <w:b/>
                <w:color w:val="000000"/>
                <w:sz w:val="16"/>
                <w:szCs w:val="16"/>
                <w:lang w:eastAsia="pt-BR"/>
              </w:rPr>
            </w:pPr>
            <w:r w:rsidRPr="00C82DDE">
              <w:rPr>
                <w:rFonts w:ascii="Arial" w:eastAsia="Times New Roman" w:hAnsi="Arial" w:cs="Arial"/>
                <w:b/>
                <w:color w:val="000000"/>
                <w:sz w:val="16"/>
                <w:szCs w:val="16"/>
                <w:lang w:eastAsia="pt-BR"/>
              </w:rPr>
              <w:t>Titulo</w:t>
            </w:r>
          </w:p>
        </w:tc>
        <w:tc>
          <w:tcPr>
            <w:tcW w:w="2740" w:type="dxa"/>
            <w:shd w:val="clear" w:color="auto" w:fill="auto"/>
            <w:vAlign w:val="center"/>
            <w:hideMark/>
          </w:tcPr>
          <w:p w:rsidR="00751467" w:rsidRPr="00C82DDE" w:rsidRDefault="00751467" w:rsidP="00C82DDE">
            <w:pPr>
              <w:jc w:val="center"/>
              <w:rPr>
                <w:rFonts w:ascii="Arial" w:eastAsia="Times New Roman" w:hAnsi="Arial" w:cs="Arial"/>
                <w:b/>
                <w:color w:val="000000"/>
                <w:sz w:val="16"/>
                <w:szCs w:val="16"/>
                <w:lang w:eastAsia="pt-BR"/>
              </w:rPr>
            </w:pPr>
            <w:r w:rsidRPr="00C82DDE">
              <w:rPr>
                <w:rFonts w:ascii="Arial" w:eastAsia="Times New Roman" w:hAnsi="Arial" w:cs="Arial"/>
                <w:b/>
                <w:color w:val="000000"/>
                <w:sz w:val="16"/>
                <w:szCs w:val="16"/>
                <w:lang w:eastAsia="pt-BR"/>
              </w:rPr>
              <w:t>Coordenador</w:t>
            </w:r>
          </w:p>
        </w:tc>
        <w:tc>
          <w:tcPr>
            <w:tcW w:w="1660" w:type="dxa"/>
            <w:shd w:val="clear" w:color="auto" w:fill="auto"/>
            <w:vAlign w:val="center"/>
            <w:hideMark/>
          </w:tcPr>
          <w:p w:rsidR="00751467" w:rsidRPr="00C82DDE" w:rsidRDefault="00751467" w:rsidP="00C82DDE">
            <w:pPr>
              <w:jc w:val="center"/>
              <w:rPr>
                <w:rFonts w:ascii="Arial" w:eastAsia="Times New Roman" w:hAnsi="Arial" w:cs="Arial"/>
                <w:b/>
                <w:color w:val="000000"/>
                <w:sz w:val="16"/>
                <w:szCs w:val="16"/>
                <w:lang w:eastAsia="pt-BR"/>
              </w:rPr>
            </w:pPr>
            <w:r w:rsidRPr="00C82DDE">
              <w:rPr>
                <w:rFonts w:ascii="Arial" w:eastAsia="Times New Roman" w:hAnsi="Arial" w:cs="Arial"/>
                <w:b/>
                <w:color w:val="000000"/>
                <w:sz w:val="16"/>
                <w:szCs w:val="16"/>
                <w:lang w:eastAsia="pt-BR"/>
              </w:rPr>
              <w:t>Atividade</w:t>
            </w:r>
          </w:p>
        </w:tc>
      </w:tr>
      <w:tr w:rsidR="00751467" w:rsidRPr="00751467" w:rsidTr="00C82DDE">
        <w:trPr>
          <w:trHeight w:val="255"/>
        </w:trPr>
        <w:tc>
          <w:tcPr>
            <w:tcW w:w="160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46262/2015</w:t>
            </w:r>
          </w:p>
        </w:tc>
        <w:tc>
          <w:tcPr>
            <w:tcW w:w="3860" w:type="dxa"/>
            <w:shd w:val="clear" w:color="auto" w:fill="auto"/>
            <w:vAlign w:val="center"/>
            <w:hideMark/>
          </w:tcPr>
          <w:p w:rsidR="00751467" w:rsidRPr="00751467" w:rsidRDefault="00751467" w:rsidP="00C82DDE">
            <w:pPr>
              <w:jc w:val="center"/>
              <w:rPr>
                <w:rFonts w:ascii="Arial" w:eastAsia="Times New Roman" w:hAnsi="Arial" w:cs="Arial"/>
                <w:color w:val="000000"/>
                <w:sz w:val="16"/>
                <w:szCs w:val="16"/>
                <w:lang w:eastAsia="pt-BR"/>
              </w:rPr>
            </w:pPr>
            <w:r w:rsidRPr="00751467">
              <w:rPr>
                <w:rFonts w:ascii="Arial" w:eastAsia="Times New Roman" w:hAnsi="Arial" w:cs="Arial"/>
                <w:color w:val="000000"/>
                <w:sz w:val="16"/>
                <w:szCs w:val="16"/>
                <w:lang w:eastAsia="pt-BR"/>
              </w:rPr>
              <w:t>Revisando Conceitos de Matemática Básica</w:t>
            </w:r>
          </w:p>
        </w:tc>
        <w:tc>
          <w:tcPr>
            <w:tcW w:w="2740" w:type="dxa"/>
            <w:shd w:val="clear" w:color="auto" w:fill="auto"/>
            <w:vAlign w:val="center"/>
            <w:hideMark/>
          </w:tcPr>
          <w:p w:rsidR="00751467" w:rsidRPr="00751467" w:rsidRDefault="00751467" w:rsidP="00C82DDE">
            <w:pPr>
              <w:jc w:val="center"/>
              <w:rPr>
                <w:rFonts w:ascii="Arial" w:eastAsia="Times New Roman" w:hAnsi="Arial" w:cs="Arial"/>
                <w:color w:val="000000"/>
                <w:sz w:val="16"/>
                <w:szCs w:val="16"/>
                <w:lang w:eastAsia="pt-BR"/>
              </w:rPr>
            </w:pPr>
            <w:r w:rsidRPr="00751467">
              <w:rPr>
                <w:rFonts w:ascii="Arial" w:eastAsia="Times New Roman" w:hAnsi="Arial" w:cs="Arial"/>
                <w:color w:val="000000"/>
                <w:sz w:val="16"/>
                <w:szCs w:val="16"/>
                <w:lang w:eastAsia="pt-BR"/>
              </w:rPr>
              <w:t>Dulcyene Maria Ribeiro</w:t>
            </w:r>
          </w:p>
        </w:tc>
        <w:tc>
          <w:tcPr>
            <w:tcW w:w="16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curso</w:t>
            </w:r>
          </w:p>
        </w:tc>
      </w:tr>
      <w:tr w:rsidR="00751467" w:rsidRPr="00751467" w:rsidTr="00C82DDE">
        <w:trPr>
          <w:trHeight w:val="450"/>
        </w:trPr>
        <w:tc>
          <w:tcPr>
            <w:tcW w:w="160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43525/2014</w:t>
            </w:r>
          </w:p>
        </w:tc>
        <w:tc>
          <w:tcPr>
            <w:tcW w:w="3860" w:type="dxa"/>
            <w:shd w:val="clear" w:color="auto" w:fill="auto"/>
            <w:vAlign w:val="center"/>
            <w:hideMark/>
          </w:tcPr>
          <w:p w:rsidR="00751467" w:rsidRPr="00751467" w:rsidRDefault="00751467" w:rsidP="00C82DDE">
            <w:pPr>
              <w:jc w:val="center"/>
              <w:rPr>
                <w:rFonts w:ascii="Arial" w:eastAsia="Times New Roman" w:hAnsi="Arial" w:cs="Arial"/>
                <w:color w:val="000000"/>
                <w:sz w:val="16"/>
                <w:szCs w:val="16"/>
                <w:lang w:eastAsia="pt-BR"/>
              </w:rPr>
            </w:pPr>
            <w:r w:rsidRPr="00751467">
              <w:rPr>
                <w:rFonts w:ascii="Arial" w:eastAsia="Times New Roman" w:hAnsi="Arial" w:cs="Arial"/>
                <w:color w:val="000000"/>
                <w:sz w:val="16"/>
                <w:szCs w:val="16"/>
                <w:lang w:eastAsia="pt-BR"/>
              </w:rPr>
              <w:t>Programa de apoio as atividades presenciais dos alunos medalhistas da OBMEP - 2013</w:t>
            </w:r>
          </w:p>
        </w:tc>
        <w:tc>
          <w:tcPr>
            <w:tcW w:w="2740" w:type="dxa"/>
            <w:shd w:val="clear" w:color="auto" w:fill="auto"/>
            <w:vAlign w:val="center"/>
            <w:hideMark/>
          </w:tcPr>
          <w:p w:rsidR="00751467" w:rsidRPr="00751467" w:rsidRDefault="00751467" w:rsidP="00C82DDE">
            <w:pPr>
              <w:jc w:val="center"/>
              <w:rPr>
                <w:rFonts w:ascii="Arial" w:eastAsia="Times New Roman" w:hAnsi="Arial" w:cs="Arial"/>
                <w:color w:val="000000"/>
                <w:sz w:val="16"/>
                <w:szCs w:val="16"/>
                <w:lang w:eastAsia="pt-BR"/>
              </w:rPr>
            </w:pPr>
            <w:r w:rsidRPr="00751467">
              <w:rPr>
                <w:rFonts w:ascii="Arial" w:eastAsia="Times New Roman" w:hAnsi="Arial" w:cs="Arial"/>
                <w:color w:val="000000"/>
                <w:sz w:val="16"/>
                <w:szCs w:val="16"/>
                <w:lang w:eastAsia="pt-BR"/>
              </w:rPr>
              <w:t>Daniela Maria Grande Vicente</w:t>
            </w:r>
          </w:p>
        </w:tc>
        <w:tc>
          <w:tcPr>
            <w:tcW w:w="16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curso</w:t>
            </w:r>
          </w:p>
        </w:tc>
      </w:tr>
      <w:tr w:rsidR="00751467" w:rsidRPr="00751467" w:rsidTr="00C82DDE">
        <w:trPr>
          <w:trHeight w:val="675"/>
        </w:trPr>
        <w:tc>
          <w:tcPr>
            <w:tcW w:w="160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44747/2015</w:t>
            </w:r>
          </w:p>
        </w:tc>
        <w:tc>
          <w:tcPr>
            <w:tcW w:w="3860" w:type="dxa"/>
            <w:shd w:val="clear" w:color="auto" w:fill="auto"/>
            <w:vAlign w:val="center"/>
            <w:hideMark/>
          </w:tcPr>
          <w:p w:rsidR="00751467" w:rsidRPr="00751467" w:rsidRDefault="00751467" w:rsidP="00C82DDE">
            <w:pPr>
              <w:jc w:val="center"/>
              <w:rPr>
                <w:rFonts w:ascii="Arial" w:eastAsia="Times New Roman" w:hAnsi="Arial" w:cs="Arial"/>
                <w:color w:val="000000"/>
                <w:sz w:val="16"/>
                <w:szCs w:val="16"/>
                <w:lang w:eastAsia="pt-BR"/>
              </w:rPr>
            </w:pPr>
            <w:r w:rsidRPr="00751467">
              <w:rPr>
                <w:rFonts w:ascii="Arial" w:eastAsia="Times New Roman" w:hAnsi="Arial" w:cs="Arial"/>
                <w:color w:val="000000"/>
                <w:sz w:val="16"/>
                <w:szCs w:val="16"/>
                <w:lang w:eastAsia="pt-BR"/>
              </w:rPr>
              <w:t>Metodologias para o Ensino-Aprendizagem da Matemática Financeira na Educação Básica: uma abordagem prática</w:t>
            </w:r>
          </w:p>
        </w:tc>
        <w:tc>
          <w:tcPr>
            <w:tcW w:w="2740" w:type="dxa"/>
            <w:shd w:val="clear" w:color="auto" w:fill="auto"/>
            <w:vAlign w:val="center"/>
            <w:hideMark/>
          </w:tcPr>
          <w:p w:rsidR="00751467" w:rsidRPr="00751467" w:rsidRDefault="00751467" w:rsidP="00C82DDE">
            <w:pPr>
              <w:jc w:val="center"/>
              <w:rPr>
                <w:rFonts w:ascii="Arial" w:eastAsia="Times New Roman" w:hAnsi="Arial" w:cs="Arial"/>
                <w:color w:val="000000"/>
                <w:sz w:val="16"/>
                <w:szCs w:val="16"/>
                <w:lang w:eastAsia="pt-BR"/>
              </w:rPr>
            </w:pPr>
            <w:r w:rsidRPr="00751467">
              <w:rPr>
                <w:rFonts w:ascii="Arial" w:eastAsia="Times New Roman" w:hAnsi="Arial" w:cs="Arial"/>
                <w:color w:val="000000"/>
                <w:sz w:val="16"/>
                <w:szCs w:val="16"/>
                <w:lang w:eastAsia="pt-BR"/>
              </w:rPr>
              <w:t>Raquel Lehrer</w:t>
            </w:r>
          </w:p>
        </w:tc>
        <w:tc>
          <w:tcPr>
            <w:tcW w:w="16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curso</w:t>
            </w:r>
          </w:p>
        </w:tc>
      </w:tr>
      <w:tr w:rsidR="00751467" w:rsidRPr="00751467" w:rsidTr="00C82DDE">
        <w:trPr>
          <w:trHeight w:val="450"/>
        </w:trPr>
        <w:tc>
          <w:tcPr>
            <w:tcW w:w="160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44886/2015</w:t>
            </w:r>
          </w:p>
        </w:tc>
        <w:tc>
          <w:tcPr>
            <w:tcW w:w="3860" w:type="dxa"/>
            <w:shd w:val="clear" w:color="auto" w:fill="auto"/>
            <w:vAlign w:val="center"/>
            <w:hideMark/>
          </w:tcPr>
          <w:p w:rsidR="00751467" w:rsidRPr="00751467" w:rsidRDefault="00751467" w:rsidP="00C82DDE">
            <w:pPr>
              <w:jc w:val="center"/>
              <w:rPr>
                <w:rFonts w:ascii="Arial" w:eastAsia="Times New Roman" w:hAnsi="Arial" w:cs="Arial"/>
                <w:color w:val="000000"/>
                <w:sz w:val="16"/>
                <w:szCs w:val="16"/>
                <w:lang w:eastAsia="pt-BR"/>
              </w:rPr>
            </w:pPr>
            <w:r w:rsidRPr="00751467">
              <w:rPr>
                <w:rFonts w:ascii="Arial" w:eastAsia="Times New Roman" w:hAnsi="Arial" w:cs="Arial"/>
                <w:color w:val="000000"/>
                <w:sz w:val="16"/>
                <w:szCs w:val="16"/>
                <w:lang w:eastAsia="pt-BR"/>
              </w:rPr>
              <w:t>Práticas Pedagógicas Direcionadas à Inclusão do Estudante Surdo</w:t>
            </w:r>
          </w:p>
        </w:tc>
        <w:tc>
          <w:tcPr>
            <w:tcW w:w="2740" w:type="dxa"/>
            <w:shd w:val="clear" w:color="auto" w:fill="auto"/>
            <w:vAlign w:val="center"/>
            <w:hideMark/>
          </w:tcPr>
          <w:p w:rsidR="00751467" w:rsidRPr="00751467" w:rsidRDefault="00751467" w:rsidP="00C82DDE">
            <w:pPr>
              <w:jc w:val="center"/>
              <w:rPr>
                <w:rFonts w:ascii="Arial" w:eastAsia="Times New Roman" w:hAnsi="Arial" w:cs="Arial"/>
                <w:color w:val="000000"/>
                <w:sz w:val="16"/>
                <w:szCs w:val="16"/>
                <w:lang w:eastAsia="pt-BR"/>
              </w:rPr>
            </w:pPr>
            <w:r w:rsidRPr="00751467">
              <w:rPr>
                <w:rFonts w:ascii="Arial" w:eastAsia="Times New Roman" w:hAnsi="Arial" w:cs="Arial"/>
                <w:color w:val="000000"/>
                <w:sz w:val="16"/>
                <w:szCs w:val="16"/>
                <w:lang w:eastAsia="pt-BR"/>
              </w:rPr>
              <w:t>Rosangela Villwock</w:t>
            </w:r>
          </w:p>
        </w:tc>
        <w:tc>
          <w:tcPr>
            <w:tcW w:w="16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curso</w:t>
            </w:r>
          </w:p>
        </w:tc>
      </w:tr>
      <w:tr w:rsidR="00751467" w:rsidRPr="00751467" w:rsidTr="00C82DDE">
        <w:trPr>
          <w:trHeight w:val="450"/>
        </w:trPr>
        <w:tc>
          <w:tcPr>
            <w:tcW w:w="160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45377/2015</w:t>
            </w:r>
          </w:p>
        </w:tc>
        <w:tc>
          <w:tcPr>
            <w:tcW w:w="3860" w:type="dxa"/>
            <w:shd w:val="clear" w:color="auto" w:fill="auto"/>
            <w:vAlign w:val="center"/>
            <w:hideMark/>
          </w:tcPr>
          <w:p w:rsidR="00751467" w:rsidRPr="00751467" w:rsidRDefault="00751467" w:rsidP="00C82DDE">
            <w:pPr>
              <w:jc w:val="center"/>
              <w:rPr>
                <w:rFonts w:ascii="Arial" w:eastAsia="Times New Roman" w:hAnsi="Arial" w:cs="Arial"/>
                <w:color w:val="000000"/>
                <w:sz w:val="16"/>
                <w:szCs w:val="16"/>
                <w:lang w:eastAsia="pt-BR"/>
              </w:rPr>
            </w:pPr>
            <w:r w:rsidRPr="00751467">
              <w:rPr>
                <w:rFonts w:ascii="Arial" w:eastAsia="Times New Roman" w:hAnsi="Arial" w:cs="Arial"/>
                <w:color w:val="000000"/>
                <w:sz w:val="16"/>
                <w:szCs w:val="16"/>
                <w:lang w:eastAsia="pt-BR"/>
              </w:rPr>
              <w:t>Uso de Lousa Digital no Estudo da Função de 2º grau</w:t>
            </w:r>
          </w:p>
        </w:tc>
        <w:tc>
          <w:tcPr>
            <w:tcW w:w="2740" w:type="dxa"/>
            <w:shd w:val="clear" w:color="auto" w:fill="auto"/>
            <w:vAlign w:val="center"/>
            <w:hideMark/>
          </w:tcPr>
          <w:p w:rsidR="00751467" w:rsidRPr="00751467" w:rsidRDefault="00751467" w:rsidP="00C82DDE">
            <w:pPr>
              <w:jc w:val="center"/>
              <w:rPr>
                <w:rFonts w:ascii="Arial" w:eastAsia="Times New Roman" w:hAnsi="Arial" w:cs="Arial"/>
                <w:color w:val="000000"/>
                <w:sz w:val="16"/>
                <w:szCs w:val="16"/>
                <w:lang w:eastAsia="pt-BR"/>
              </w:rPr>
            </w:pPr>
            <w:r w:rsidRPr="00751467">
              <w:rPr>
                <w:rFonts w:ascii="Arial" w:eastAsia="Times New Roman" w:hAnsi="Arial" w:cs="Arial"/>
                <w:color w:val="000000"/>
                <w:sz w:val="16"/>
                <w:szCs w:val="16"/>
                <w:lang w:eastAsia="pt-BR"/>
              </w:rPr>
              <w:t>Jean Sebastian Toillier</w:t>
            </w:r>
          </w:p>
        </w:tc>
        <w:tc>
          <w:tcPr>
            <w:tcW w:w="16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curso</w:t>
            </w:r>
          </w:p>
        </w:tc>
      </w:tr>
      <w:tr w:rsidR="00751467" w:rsidRPr="00751467" w:rsidTr="00C82DDE">
        <w:trPr>
          <w:trHeight w:val="255"/>
        </w:trPr>
        <w:tc>
          <w:tcPr>
            <w:tcW w:w="160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46586/2015</w:t>
            </w:r>
          </w:p>
        </w:tc>
        <w:tc>
          <w:tcPr>
            <w:tcW w:w="3860" w:type="dxa"/>
            <w:shd w:val="clear" w:color="auto" w:fill="auto"/>
            <w:vAlign w:val="center"/>
            <w:hideMark/>
          </w:tcPr>
          <w:p w:rsidR="00751467" w:rsidRPr="00751467" w:rsidRDefault="00751467" w:rsidP="00C82DDE">
            <w:pPr>
              <w:jc w:val="center"/>
              <w:rPr>
                <w:rFonts w:ascii="Arial" w:eastAsia="Times New Roman" w:hAnsi="Arial" w:cs="Arial"/>
                <w:color w:val="000000"/>
                <w:sz w:val="16"/>
                <w:szCs w:val="16"/>
                <w:lang w:eastAsia="pt-BR"/>
              </w:rPr>
            </w:pPr>
            <w:r w:rsidRPr="00751467">
              <w:rPr>
                <w:rFonts w:ascii="Arial" w:eastAsia="Times New Roman" w:hAnsi="Arial" w:cs="Arial"/>
                <w:color w:val="000000"/>
                <w:sz w:val="16"/>
                <w:szCs w:val="16"/>
                <w:lang w:eastAsia="pt-BR"/>
              </w:rPr>
              <w:t>Trigonometria- Ciência em Desenvolvimento</w:t>
            </w:r>
          </w:p>
        </w:tc>
        <w:tc>
          <w:tcPr>
            <w:tcW w:w="2740" w:type="dxa"/>
            <w:shd w:val="clear" w:color="auto" w:fill="auto"/>
            <w:vAlign w:val="center"/>
            <w:hideMark/>
          </w:tcPr>
          <w:p w:rsidR="00751467" w:rsidRPr="00751467" w:rsidRDefault="00751467" w:rsidP="00C82DDE">
            <w:pPr>
              <w:jc w:val="center"/>
              <w:rPr>
                <w:rFonts w:ascii="Arial" w:eastAsia="Times New Roman" w:hAnsi="Arial" w:cs="Arial"/>
                <w:color w:val="000000"/>
                <w:sz w:val="16"/>
                <w:szCs w:val="16"/>
                <w:lang w:eastAsia="pt-BR"/>
              </w:rPr>
            </w:pPr>
            <w:r w:rsidRPr="00751467">
              <w:rPr>
                <w:rFonts w:ascii="Arial" w:eastAsia="Times New Roman" w:hAnsi="Arial" w:cs="Arial"/>
                <w:color w:val="000000"/>
                <w:sz w:val="16"/>
                <w:szCs w:val="16"/>
                <w:lang w:eastAsia="pt-BR"/>
              </w:rPr>
              <w:t>Sandro Marcos Guzzo</w:t>
            </w:r>
          </w:p>
        </w:tc>
        <w:tc>
          <w:tcPr>
            <w:tcW w:w="16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curso</w:t>
            </w:r>
          </w:p>
        </w:tc>
      </w:tr>
      <w:tr w:rsidR="00751467" w:rsidRPr="00751467" w:rsidTr="00C82DDE">
        <w:trPr>
          <w:trHeight w:val="450"/>
        </w:trPr>
        <w:tc>
          <w:tcPr>
            <w:tcW w:w="160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43280/2014</w:t>
            </w:r>
          </w:p>
        </w:tc>
        <w:tc>
          <w:tcPr>
            <w:tcW w:w="3860" w:type="dxa"/>
            <w:shd w:val="clear" w:color="auto" w:fill="auto"/>
            <w:vAlign w:val="center"/>
            <w:hideMark/>
          </w:tcPr>
          <w:p w:rsidR="00751467" w:rsidRPr="00751467" w:rsidRDefault="00751467" w:rsidP="00C82DDE">
            <w:pPr>
              <w:jc w:val="center"/>
              <w:rPr>
                <w:rFonts w:ascii="Arial" w:eastAsia="Times New Roman" w:hAnsi="Arial" w:cs="Arial"/>
                <w:color w:val="000000"/>
                <w:sz w:val="16"/>
                <w:szCs w:val="16"/>
                <w:lang w:eastAsia="pt-BR"/>
              </w:rPr>
            </w:pPr>
            <w:r w:rsidRPr="00751467">
              <w:rPr>
                <w:rFonts w:ascii="Arial" w:eastAsia="Times New Roman" w:hAnsi="Arial" w:cs="Arial"/>
                <w:color w:val="000000"/>
                <w:sz w:val="16"/>
                <w:szCs w:val="16"/>
                <w:lang w:eastAsia="pt-BR"/>
              </w:rPr>
              <w:t>Curso e palestras pelo programa de Pós-graduação em Engenharia Agrícola</w:t>
            </w:r>
          </w:p>
        </w:tc>
        <w:tc>
          <w:tcPr>
            <w:tcW w:w="2740" w:type="dxa"/>
            <w:shd w:val="clear" w:color="auto" w:fill="auto"/>
            <w:vAlign w:val="center"/>
            <w:hideMark/>
          </w:tcPr>
          <w:p w:rsidR="00751467" w:rsidRPr="00751467" w:rsidRDefault="00751467" w:rsidP="00C82DDE">
            <w:pPr>
              <w:jc w:val="center"/>
              <w:rPr>
                <w:rFonts w:ascii="Arial" w:eastAsia="Times New Roman" w:hAnsi="Arial" w:cs="Arial"/>
                <w:color w:val="000000"/>
                <w:sz w:val="16"/>
                <w:szCs w:val="16"/>
                <w:lang w:eastAsia="pt-BR"/>
              </w:rPr>
            </w:pPr>
            <w:r w:rsidRPr="00751467">
              <w:rPr>
                <w:rFonts w:ascii="Arial" w:eastAsia="Times New Roman" w:hAnsi="Arial" w:cs="Arial"/>
                <w:color w:val="000000"/>
                <w:sz w:val="16"/>
                <w:szCs w:val="16"/>
                <w:lang w:eastAsia="pt-BR"/>
              </w:rPr>
              <w:t>Silvia Renata Machado Coelho</w:t>
            </w:r>
          </w:p>
        </w:tc>
        <w:tc>
          <w:tcPr>
            <w:tcW w:w="16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curso</w:t>
            </w:r>
          </w:p>
        </w:tc>
      </w:tr>
      <w:tr w:rsidR="00751467" w:rsidRPr="00751467" w:rsidTr="00C82DDE">
        <w:trPr>
          <w:trHeight w:val="255"/>
        </w:trPr>
        <w:tc>
          <w:tcPr>
            <w:tcW w:w="160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45587/2015</w:t>
            </w:r>
          </w:p>
        </w:tc>
        <w:tc>
          <w:tcPr>
            <w:tcW w:w="3860" w:type="dxa"/>
            <w:shd w:val="clear" w:color="auto" w:fill="auto"/>
            <w:vAlign w:val="center"/>
            <w:hideMark/>
          </w:tcPr>
          <w:p w:rsidR="00751467" w:rsidRPr="00751467" w:rsidRDefault="00751467" w:rsidP="00C82DDE">
            <w:pPr>
              <w:jc w:val="center"/>
              <w:rPr>
                <w:rFonts w:ascii="Arial" w:eastAsia="Times New Roman" w:hAnsi="Arial" w:cs="Arial"/>
                <w:color w:val="000000"/>
                <w:sz w:val="16"/>
                <w:szCs w:val="16"/>
                <w:lang w:eastAsia="pt-BR"/>
              </w:rPr>
            </w:pPr>
            <w:r w:rsidRPr="00751467">
              <w:rPr>
                <w:rFonts w:ascii="Arial" w:eastAsia="Times New Roman" w:hAnsi="Arial" w:cs="Arial"/>
                <w:color w:val="000000"/>
                <w:sz w:val="16"/>
                <w:szCs w:val="16"/>
                <w:lang w:eastAsia="pt-BR"/>
              </w:rPr>
              <w:t>Semana Acadêmica de Matemática</w:t>
            </w:r>
          </w:p>
        </w:tc>
        <w:tc>
          <w:tcPr>
            <w:tcW w:w="2740" w:type="dxa"/>
            <w:shd w:val="clear" w:color="auto" w:fill="auto"/>
            <w:vAlign w:val="center"/>
            <w:hideMark/>
          </w:tcPr>
          <w:p w:rsidR="00751467" w:rsidRPr="00751467" w:rsidRDefault="00751467" w:rsidP="00C82DDE">
            <w:pPr>
              <w:jc w:val="center"/>
              <w:rPr>
                <w:rFonts w:ascii="Arial" w:eastAsia="Times New Roman" w:hAnsi="Arial" w:cs="Arial"/>
                <w:color w:val="000000"/>
                <w:sz w:val="16"/>
                <w:szCs w:val="16"/>
                <w:lang w:eastAsia="pt-BR"/>
              </w:rPr>
            </w:pPr>
            <w:r w:rsidRPr="00751467">
              <w:rPr>
                <w:rFonts w:ascii="Arial" w:eastAsia="Times New Roman" w:hAnsi="Arial" w:cs="Arial"/>
                <w:color w:val="000000"/>
                <w:sz w:val="16"/>
                <w:szCs w:val="16"/>
                <w:lang w:eastAsia="pt-BR"/>
              </w:rPr>
              <w:t>Flavio Roberto Dias Silva</w:t>
            </w:r>
          </w:p>
        </w:tc>
        <w:tc>
          <w:tcPr>
            <w:tcW w:w="16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evento</w:t>
            </w:r>
          </w:p>
        </w:tc>
      </w:tr>
      <w:tr w:rsidR="00751467" w:rsidRPr="00751467" w:rsidTr="00C82DDE">
        <w:trPr>
          <w:trHeight w:val="255"/>
        </w:trPr>
        <w:tc>
          <w:tcPr>
            <w:tcW w:w="160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46476/2015</w:t>
            </w:r>
          </w:p>
        </w:tc>
        <w:tc>
          <w:tcPr>
            <w:tcW w:w="3860" w:type="dxa"/>
            <w:shd w:val="clear" w:color="auto" w:fill="auto"/>
            <w:vAlign w:val="center"/>
            <w:hideMark/>
          </w:tcPr>
          <w:p w:rsidR="00751467" w:rsidRPr="00751467" w:rsidRDefault="00751467" w:rsidP="00C82DDE">
            <w:pPr>
              <w:jc w:val="center"/>
              <w:rPr>
                <w:rFonts w:ascii="Arial" w:eastAsia="Times New Roman" w:hAnsi="Arial" w:cs="Arial"/>
                <w:color w:val="000000"/>
                <w:sz w:val="16"/>
                <w:szCs w:val="16"/>
                <w:lang w:eastAsia="pt-BR"/>
              </w:rPr>
            </w:pPr>
            <w:r w:rsidRPr="00751467">
              <w:rPr>
                <w:rFonts w:ascii="Arial" w:eastAsia="Times New Roman" w:hAnsi="Arial" w:cs="Arial"/>
                <w:color w:val="000000"/>
                <w:sz w:val="16"/>
                <w:szCs w:val="16"/>
                <w:lang w:eastAsia="pt-BR"/>
              </w:rPr>
              <w:t>VI Encontro Paranaense de Computação.</w:t>
            </w:r>
          </w:p>
        </w:tc>
        <w:tc>
          <w:tcPr>
            <w:tcW w:w="2740" w:type="dxa"/>
            <w:shd w:val="clear" w:color="auto" w:fill="auto"/>
            <w:vAlign w:val="center"/>
            <w:hideMark/>
          </w:tcPr>
          <w:p w:rsidR="00751467" w:rsidRPr="00751467" w:rsidRDefault="00751467" w:rsidP="00C82DDE">
            <w:pPr>
              <w:jc w:val="center"/>
              <w:rPr>
                <w:rFonts w:ascii="Arial" w:eastAsia="Times New Roman" w:hAnsi="Arial" w:cs="Arial"/>
                <w:color w:val="000000"/>
                <w:sz w:val="16"/>
                <w:szCs w:val="16"/>
                <w:lang w:eastAsia="pt-BR"/>
              </w:rPr>
            </w:pPr>
            <w:r w:rsidRPr="00751467">
              <w:rPr>
                <w:rFonts w:ascii="Arial" w:eastAsia="Times New Roman" w:hAnsi="Arial" w:cs="Arial"/>
                <w:color w:val="000000"/>
                <w:sz w:val="16"/>
                <w:szCs w:val="16"/>
                <w:lang w:eastAsia="pt-BR"/>
              </w:rPr>
              <w:t>Adair Santa Catarina</w:t>
            </w:r>
          </w:p>
        </w:tc>
        <w:tc>
          <w:tcPr>
            <w:tcW w:w="16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evento</w:t>
            </w:r>
          </w:p>
        </w:tc>
      </w:tr>
      <w:tr w:rsidR="00751467" w:rsidRPr="00751467" w:rsidTr="00C82DDE">
        <w:trPr>
          <w:trHeight w:val="450"/>
        </w:trPr>
        <w:tc>
          <w:tcPr>
            <w:tcW w:w="160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46477/2015</w:t>
            </w:r>
          </w:p>
        </w:tc>
        <w:tc>
          <w:tcPr>
            <w:tcW w:w="3860" w:type="dxa"/>
            <w:shd w:val="clear" w:color="auto" w:fill="auto"/>
            <w:vAlign w:val="center"/>
            <w:hideMark/>
          </w:tcPr>
          <w:p w:rsidR="00751467" w:rsidRPr="00751467" w:rsidRDefault="00751467" w:rsidP="00C82DDE">
            <w:pPr>
              <w:jc w:val="center"/>
              <w:rPr>
                <w:rFonts w:ascii="Arial" w:eastAsia="Times New Roman" w:hAnsi="Arial" w:cs="Arial"/>
                <w:color w:val="000000"/>
                <w:sz w:val="16"/>
                <w:szCs w:val="16"/>
                <w:lang w:eastAsia="pt-BR"/>
              </w:rPr>
            </w:pPr>
            <w:r w:rsidRPr="00751467">
              <w:rPr>
                <w:rFonts w:ascii="Arial" w:eastAsia="Times New Roman" w:hAnsi="Arial" w:cs="Arial"/>
                <w:color w:val="000000"/>
                <w:sz w:val="16"/>
                <w:szCs w:val="16"/>
                <w:lang w:eastAsia="pt-BR"/>
              </w:rPr>
              <w:t>IX Encontro Nacional de Análise Matemática e aplicações - IX ENAMA</w:t>
            </w:r>
          </w:p>
        </w:tc>
        <w:tc>
          <w:tcPr>
            <w:tcW w:w="2740" w:type="dxa"/>
            <w:shd w:val="clear" w:color="auto" w:fill="auto"/>
            <w:vAlign w:val="center"/>
            <w:hideMark/>
          </w:tcPr>
          <w:p w:rsidR="00751467" w:rsidRPr="00751467" w:rsidRDefault="00751467" w:rsidP="00C82DDE">
            <w:pPr>
              <w:jc w:val="center"/>
              <w:rPr>
                <w:rFonts w:ascii="Arial" w:eastAsia="Times New Roman" w:hAnsi="Arial" w:cs="Arial"/>
                <w:color w:val="000000"/>
                <w:sz w:val="16"/>
                <w:szCs w:val="16"/>
                <w:lang w:eastAsia="pt-BR"/>
              </w:rPr>
            </w:pPr>
            <w:r w:rsidRPr="00751467">
              <w:rPr>
                <w:rFonts w:ascii="Arial" w:eastAsia="Times New Roman" w:hAnsi="Arial" w:cs="Arial"/>
                <w:color w:val="000000"/>
                <w:sz w:val="16"/>
                <w:szCs w:val="16"/>
                <w:lang w:eastAsia="pt-BR"/>
              </w:rPr>
              <w:t>Raquel Lehrer</w:t>
            </w:r>
          </w:p>
        </w:tc>
        <w:tc>
          <w:tcPr>
            <w:tcW w:w="16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evento</w:t>
            </w:r>
          </w:p>
        </w:tc>
      </w:tr>
      <w:tr w:rsidR="00751467" w:rsidRPr="00751467" w:rsidTr="00C82DDE">
        <w:trPr>
          <w:trHeight w:val="450"/>
        </w:trPr>
        <w:tc>
          <w:tcPr>
            <w:tcW w:w="160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39424/2013</w:t>
            </w:r>
          </w:p>
        </w:tc>
        <w:tc>
          <w:tcPr>
            <w:tcW w:w="3860" w:type="dxa"/>
            <w:shd w:val="clear" w:color="auto" w:fill="auto"/>
            <w:vAlign w:val="center"/>
            <w:hideMark/>
          </w:tcPr>
          <w:p w:rsidR="00751467" w:rsidRPr="00751467" w:rsidRDefault="00751467" w:rsidP="00C82DDE">
            <w:pPr>
              <w:jc w:val="center"/>
              <w:rPr>
                <w:rFonts w:ascii="Arial" w:eastAsia="Times New Roman" w:hAnsi="Arial" w:cs="Arial"/>
                <w:color w:val="000000"/>
                <w:sz w:val="16"/>
                <w:szCs w:val="16"/>
                <w:lang w:eastAsia="pt-BR"/>
              </w:rPr>
            </w:pPr>
            <w:r w:rsidRPr="00751467">
              <w:rPr>
                <w:rFonts w:ascii="Arial" w:eastAsia="Times New Roman" w:hAnsi="Arial" w:cs="Arial"/>
                <w:color w:val="000000"/>
                <w:sz w:val="16"/>
                <w:szCs w:val="16"/>
                <w:lang w:eastAsia="pt-BR"/>
              </w:rPr>
              <w:t>Ensino de programação a alunos de ensino médio e técnico</w:t>
            </w:r>
          </w:p>
        </w:tc>
        <w:tc>
          <w:tcPr>
            <w:tcW w:w="2740" w:type="dxa"/>
            <w:shd w:val="clear" w:color="auto" w:fill="auto"/>
            <w:vAlign w:val="center"/>
            <w:hideMark/>
          </w:tcPr>
          <w:p w:rsidR="00751467" w:rsidRPr="00751467" w:rsidRDefault="00751467" w:rsidP="00C82DDE">
            <w:pPr>
              <w:jc w:val="center"/>
              <w:rPr>
                <w:rFonts w:ascii="Arial" w:eastAsia="Times New Roman" w:hAnsi="Arial" w:cs="Arial"/>
                <w:color w:val="000000"/>
                <w:sz w:val="16"/>
                <w:szCs w:val="16"/>
                <w:lang w:eastAsia="pt-BR"/>
              </w:rPr>
            </w:pPr>
            <w:r w:rsidRPr="00751467">
              <w:rPr>
                <w:rFonts w:ascii="Arial" w:eastAsia="Times New Roman" w:hAnsi="Arial" w:cs="Arial"/>
                <w:color w:val="000000"/>
                <w:sz w:val="16"/>
                <w:szCs w:val="16"/>
                <w:lang w:eastAsia="pt-BR"/>
              </w:rPr>
              <w:t>Clodis Boscarioli</w:t>
            </w:r>
          </w:p>
        </w:tc>
        <w:tc>
          <w:tcPr>
            <w:tcW w:w="16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projeto</w:t>
            </w:r>
          </w:p>
        </w:tc>
      </w:tr>
      <w:tr w:rsidR="00751467" w:rsidRPr="00751467" w:rsidTr="00C82DDE">
        <w:trPr>
          <w:trHeight w:val="450"/>
        </w:trPr>
        <w:tc>
          <w:tcPr>
            <w:tcW w:w="160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32089/2010</w:t>
            </w:r>
          </w:p>
        </w:tc>
        <w:tc>
          <w:tcPr>
            <w:tcW w:w="3860" w:type="dxa"/>
            <w:shd w:val="clear" w:color="auto" w:fill="auto"/>
            <w:vAlign w:val="center"/>
            <w:hideMark/>
          </w:tcPr>
          <w:p w:rsidR="00751467" w:rsidRPr="00751467" w:rsidRDefault="00751467" w:rsidP="00C82DDE">
            <w:pPr>
              <w:jc w:val="center"/>
              <w:rPr>
                <w:rFonts w:ascii="Arial" w:eastAsia="Times New Roman" w:hAnsi="Arial" w:cs="Arial"/>
                <w:color w:val="000000"/>
                <w:sz w:val="16"/>
                <w:szCs w:val="16"/>
                <w:lang w:eastAsia="pt-BR"/>
              </w:rPr>
            </w:pPr>
            <w:r w:rsidRPr="00751467">
              <w:rPr>
                <w:rFonts w:ascii="Arial" w:eastAsia="Times New Roman" w:hAnsi="Arial" w:cs="Arial"/>
                <w:color w:val="000000"/>
                <w:sz w:val="16"/>
                <w:szCs w:val="16"/>
                <w:lang w:eastAsia="pt-BR"/>
              </w:rPr>
              <w:t>Treinamento em software livre para funcionários, adolescentes e idosos</w:t>
            </w:r>
          </w:p>
        </w:tc>
        <w:tc>
          <w:tcPr>
            <w:tcW w:w="2740" w:type="dxa"/>
            <w:shd w:val="clear" w:color="auto" w:fill="auto"/>
            <w:vAlign w:val="center"/>
            <w:hideMark/>
          </w:tcPr>
          <w:p w:rsidR="00751467" w:rsidRPr="00751467" w:rsidRDefault="00751467" w:rsidP="00C82DDE">
            <w:pPr>
              <w:jc w:val="center"/>
              <w:rPr>
                <w:rFonts w:ascii="Arial" w:eastAsia="Times New Roman" w:hAnsi="Arial" w:cs="Arial"/>
                <w:color w:val="000000"/>
                <w:sz w:val="16"/>
                <w:szCs w:val="16"/>
                <w:lang w:eastAsia="pt-BR"/>
              </w:rPr>
            </w:pPr>
            <w:r w:rsidRPr="00751467">
              <w:rPr>
                <w:rFonts w:ascii="Arial" w:eastAsia="Times New Roman" w:hAnsi="Arial" w:cs="Arial"/>
                <w:color w:val="000000"/>
                <w:sz w:val="16"/>
                <w:szCs w:val="16"/>
                <w:lang w:eastAsia="pt-BR"/>
              </w:rPr>
              <w:t>Adair Santa Catarina</w:t>
            </w:r>
          </w:p>
        </w:tc>
        <w:tc>
          <w:tcPr>
            <w:tcW w:w="16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projeto</w:t>
            </w:r>
          </w:p>
        </w:tc>
      </w:tr>
      <w:tr w:rsidR="00334B9D" w:rsidRPr="00751467" w:rsidTr="00565BC7">
        <w:trPr>
          <w:trHeight w:val="255"/>
        </w:trPr>
        <w:tc>
          <w:tcPr>
            <w:tcW w:w="9860" w:type="dxa"/>
            <w:gridSpan w:val="4"/>
            <w:shd w:val="clear" w:color="auto" w:fill="auto"/>
            <w:vAlign w:val="center"/>
            <w:hideMark/>
          </w:tcPr>
          <w:p w:rsidR="00334B9D" w:rsidRPr="00751467" w:rsidRDefault="00334B9D" w:rsidP="00C82DDE">
            <w:pPr>
              <w:jc w:val="center"/>
              <w:rPr>
                <w:rFonts w:ascii="Arial" w:eastAsia="Times New Roman" w:hAnsi="Arial" w:cs="Arial"/>
                <w:sz w:val="16"/>
                <w:szCs w:val="16"/>
                <w:lang w:eastAsia="pt-BR"/>
              </w:rPr>
            </w:pPr>
          </w:p>
        </w:tc>
      </w:tr>
      <w:tr w:rsidR="00751467" w:rsidRPr="00751467" w:rsidTr="00C82DDE">
        <w:trPr>
          <w:trHeight w:val="255"/>
        </w:trPr>
        <w:tc>
          <w:tcPr>
            <w:tcW w:w="9860" w:type="dxa"/>
            <w:gridSpan w:val="4"/>
            <w:shd w:val="clear" w:color="auto" w:fill="auto"/>
            <w:vAlign w:val="center"/>
            <w:hideMark/>
          </w:tcPr>
          <w:p w:rsidR="00751467" w:rsidRPr="00751467" w:rsidRDefault="00751467" w:rsidP="00C82DDE">
            <w:pPr>
              <w:jc w:val="center"/>
              <w:rPr>
                <w:rFonts w:ascii="Arial" w:eastAsia="Times New Roman" w:hAnsi="Arial" w:cs="Arial"/>
                <w:b/>
                <w:bCs/>
                <w:color w:val="000000"/>
                <w:sz w:val="16"/>
                <w:szCs w:val="16"/>
                <w:lang w:eastAsia="pt-BR"/>
              </w:rPr>
            </w:pPr>
            <w:r w:rsidRPr="00751467">
              <w:rPr>
                <w:rFonts w:ascii="Arial" w:eastAsia="Times New Roman" w:hAnsi="Arial" w:cs="Arial"/>
                <w:b/>
                <w:bCs/>
                <w:color w:val="000000"/>
                <w:sz w:val="16"/>
                <w:szCs w:val="16"/>
                <w:lang w:eastAsia="pt-BR"/>
              </w:rPr>
              <w:t>CENTRO DE CIÊNCIAS BIOLÓGICAS E DA SAÚDE</w:t>
            </w:r>
          </w:p>
        </w:tc>
      </w:tr>
      <w:tr w:rsidR="00751467" w:rsidRPr="00C82DDE" w:rsidTr="00C82DDE">
        <w:trPr>
          <w:trHeight w:val="255"/>
        </w:trPr>
        <w:tc>
          <w:tcPr>
            <w:tcW w:w="1600" w:type="dxa"/>
            <w:shd w:val="clear" w:color="auto" w:fill="auto"/>
            <w:vAlign w:val="center"/>
            <w:hideMark/>
          </w:tcPr>
          <w:p w:rsidR="00751467" w:rsidRPr="00C82DDE" w:rsidRDefault="00751467" w:rsidP="00C82DDE">
            <w:pPr>
              <w:jc w:val="center"/>
              <w:rPr>
                <w:rFonts w:ascii="Arial" w:eastAsia="Times New Roman" w:hAnsi="Arial" w:cs="Arial"/>
                <w:b/>
                <w:color w:val="000000"/>
                <w:sz w:val="16"/>
                <w:szCs w:val="16"/>
                <w:lang w:eastAsia="pt-BR"/>
              </w:rPr>
            </w:pPr>
            <w:r w:rsidRPr="00C82DDE">
              <w:rPr>
                <w:rFonts w:ascii="Arial" w:eastAsia="Times New Roman" w:hAnsi="Arial" w:cs="Arial"/>
                <w:b/>
                <w:color w:val="000000"/>
                <w:sz w:val="16"/>
                <w:szCs w:val="16"/>
                <w:lang w:eastAsia="pt-BR"/>
              </w:rPr>
              <w:t>CR Nº</w:t>
            </w:r>
          </w:p>
        </w:tc>
        <w:tc>
          <w:tcPr>
            <w:tcW w:w="3860" w:type="dxa"/>
            <w:shd w:val="clear" w:color="auto" w:fill="auto"/>
            <w:vAlign w:val="center"/>
            <w:hideMark/>
          </w:tcPr>
          <w:p w:rsidR="00751467" w:rsidRPr="00C82DDE" w:rsidRDefault="00751467" w:rsidP="00C82DDE">
            <w:pPr>
              <w:jc w:val="center"/>
              <w:rPr>
                <w:rFonts w:ascii="Arial" w:eastAsia="Times New Roman" w:hAnsi="Arial" w:cs="Arial"/>
                <w:b/>
                <w:color w:val="000000"/>
                <w:sz w:val="16"/>
                <w:szCs w:val="16"/>
                <w:lang w:eastAsia="pt-BR"/>
              </w:rPr>
            </w:pPr>
            <w:r w:rsidRPr="00C82DDE">
              <w:rPr>
                <w:rFonts w:ascii="Arial" w:eastAsia="Times New Roman" w:hAnsi="Arial" w:cs="Arial"/>
                <w:b/>
                <w:color w:val="000000"/>
                <w:sz w:val="16"/>
                <w:szCs w:val="16"/>
                <w:lang w:eastAsia="pt-BR"/>
              </w:rPr>
              <w:t>Titulo</w:t>
            </w:r>
          </w:p>
        </w:tc>
        <w:tc>
          <w:tcPr>
            <w:tcW w:w="2740" w:type="dxa"/>
            <w:shd w:val="clear" w:color="auto" w:fill="auto"/>
            <w:vAlign w:val="center"/>
            <w:hideMark/>
          </w:tcPr>
          <w:p w:rsidR="00751467" w:rsidRPr="00C82DDE" w:rsidRDefault="00751467" w:rsidP="00C82DDE">
            <w:pPr>
              <w:jc w:val="center"/>
              <w:rPr>
                <w:rFonts w:ascii="Arial" w:eastAsia="Times New Roman" w:hAnsi="Arial" w:cs="Arial"/>
                <w:b/>
                <w:color w:val="000000"/>
                <w:sz w:val="16"/>
                <w:szCs w:val="16"/>
                <w:lang w:eastAsia="pt-BR"/>
              </w:rPr>
            </w:pPr>
            <w:r w:rsidRPr="00C82DDE">
              <w:rPr>
                <w:rFonts w:ascii="Arial" w:eastAsia="Times New Roman" w:hAnsi="Arial" w:cs="Arial"/>
                <w:b/>
                <w:color w:val="000000"/>
                <w:sz w:val="16"/>
                <w:szCs w:val="16"/>
                <w:lang w:eastAsia="pt-BR"/>
              </w:rPr>
              <w:t>Coordenador</w:t>
            </w:r>
          </w:p>
        </w:tc>
        <w:tc>
          <w:tcPr>
            <w:tcW w:w="1660" w:type="dxa"/>
            <w:shd w:val="clear" w:color="auto" w:fill="auto"/>
            <w:vAlign w:val="center"/>
            <w:hideMark/>
          </w:tcPr>
          <w:p w:rsidR="00751467" w:rsidRPr="00C82DDE" w:rsidRDefault="00751467" w:rsidP="00C82DDE">
            <w:pPr>
              <w:jc w:val="center"/>
              <w:rPr>
                <w:rFonts w:ascii="Arial" w:eastAsia="Times New Roman" w:hAnsi="Arial" w:cs="Arial"/>
                <w:b/>
                <w:color w:val="000000"/>
                <w:sz w:val="16"/>
                <w:szCs w:val="16"/>
                <w:lang w:eastAsia="pt-BR"/>
              </w:rPr>
            </w:pPr>
            <w:r w:rsidRPr="00C82DDE">
              <w:rPr>
                <w:rFonts w:ascii="Arial" w:eastAsia="Times New Roman" w:hAnsi="Arial" w:cs="Arial"/>
                <w:b/>
                <w:color w:val="000000"/>
                <w:sz w:val="16"/>
                <w:szCs w:val="16"/>
                <w:lang w:eastAsia="pt-BR"/>
              </w:rPr>
              <w:t>Atividade</w:t>
            </w:r>
          </w:p>
        </w:tc>
      </w:tr>
      <w:tr w:rsidR="00751467" w:rsidRPr="00751467" w:rsidTr="00C82DDE">
        <w:trPr>
          <w:trHeight w:val="255"/>
        </w:trPr>
        <w:tc>
          <w:tcPr>
            <w:tcW w:w="1600" w:type="dxa"/>
            <w:shd w:val="clear" w:color="auto" w:fill="auto"/>
            <w:vAlign w:val="center"/>
            <w:hideMark/>
          </w:tcPr>
          <w:p w:rsidR="00751467" w:rsidRPr="00751467" w:rsidRDefault="00751467" w:rsidP="00C82DDE">
            <w:pPr>
              <w:jc w:val="center"/>
              <w:rPr>
                <w:rFonts w:ascii="Arial" w:eastAsia="Times New Roman" w:hAnsi="Arial" w:cs="Arial"/>
                <w:color w:val="000000"/>
                <w:sz w:val="16"/>
                <w:szCs w:val="16"/>
                <w:lang w:eastAsia="pt-BR"/>
              </w:rPr>
            </w:pPr>
            <w:r w:rsidRPr="00751467">
              <w:rPr>
                <w:rFonts w:ascii="Arial" w:eastAsia="Times New Roman" w:hAnsi="Arial" w:cs="Arial"/>
                <w:color w:val="000000"/>
                <w:sz w:val="16"/>
                <w:szCs w:val="16"/>
                <w:lang w:eastAsia="pt-BR"/>
              </w:rPr>
              <w:t>44273/2014</w:t>
            </w:r>
          </w:p>
        </w:tc>
        <w:tc>
          <w:tcPr>
            <w:tcW w:w="3860" w:type="dxa"/>
            <w:shd w:val="clear" w:color="auto" w:fill="auto"/>
            <w:vAlign w:val="center"/>
            <w:hideMark/>
          </w:tcPr>
          <w:p w:rsidR="00751467" w:rsidRPr="00751467" w:rsidRDefault="00751467" w:rsidP="00C82DDE">
            <w:pPr>
              <w:jc w:val="center"/>
              <w:rPr>
                <w:rFonts w:ascii="Arial" w:eastAsia="Times New Roman" w:hAnsi="Arial" w:cs="Arial"/>
                <w:color w:val="000000"/>
                <w:sz w:val="16"/>
                <w:szCs w:val="16"/>
                <w:lang w:eastAsia="pt-BR"/>
              </w:rPr>
            </w:pPr>
            <w:r w:rsidRPr="00751467">
              <w:rPr>
                <w:rFonts w:ascii="Arial" w:eastAsia="Times New Roman" w:hAnsi="Arial" w:cs="Arial"/>
                <w:color w:val="000000"/>
                <w:sz w:val="16"/>
                <w:szCs w:val="16"/>
                <w:lang w:eastAsia="pt-BR"/>
              </w:rPr>
              <w:t>Arte e Educação</w:t>
            </w:r>
          </w:p>
        </w:tc>
        <w:tc>
          <w:tcPr>
            <w:tcW w:w="2740" w:type="dxa"/>
            <w:shd w:val="clear" w:color="auto" w:fill="auto"/>
            <w:vAlign w:val="center"/>
            <w:hideMark/>
          </w:tcPr>
          <w:p w:rsidR="00751467" w:rsidRPr="00751467" w:rsidRDefault="00751467" w:rsidP="00C82DDE">
            <w:pPr>
              <w:jc w:val="center"/>
              <w:rPr>
                <w:rFonts w:ascii="Arial" w:eastAsia="Times New Roman" w:hAnsi="Arial" w:cs="Arial"/>
                <w:color w:val="000000"/>
                <w:sz w:val="16"/>
                <w:szCs w:val="16"/>
                <w:lang w:eastAsia="pt-BR"/>
              </w:rPr>
            </w:pPr>
            <w:r w:rsidRPr="00751467">
              <w:rPr>
                <w:rFonts w:ascii="Arial" w:eastAsia="Times New Roman" w:hAnsi="Arial" w:cs="Arial"/>
                <w:color w:val="000000"/>
                <w:sz w:val="16"/>
                <w:szCs w:val="16"/>
                <w:lang w:eastAsia="pt-BR"/>
              </w:rPr>
              <w:t>Adriane de Castro Martinez Martins</w:t>
            </w:r>
          </w:p>
        </w:tc>
        <w:tc>
          <w:tcPr>
            <w:tcW w:w="16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curso</w:t>
            </w:r>
          </w:p>
        </w:tc>
      </w:tr>
      <w:tr w:rsidR="00751467" w:rsidRPr="00751467" w:rsidTr="00C82DDE">
        <w:trPr>
          <w:trHeight w:val="255"/>
        </w:trPr>
        <w:tc>
          <w:tcPr>
            <w:tcW w:w="1600" w:type="dxa"/>
            <w:shd w:val="clear" w:color="auto" w:fill="auto"/>
            <w:vAlign w:val="center"/>
            <w:hideMark/>
          </w:tcPr>
          <w:p w:rsidR="00751467" w:rsidRPr="00751467" w:rsidRDefault="00751467" w:rsidP="00C82DDE">
            <w:pPr>
              <w:jc w:val="center"/>
              <w:rPr>
                <w:rFonts w:ascii="Arial" w:eastAsia="Times New Roman" w:hAnsi="Arial" w:cs="Arial"/>
                <w:color w:val="000000"/>
                <w:sz w:val="16"/>
                <w:szCs w:val="16"/>
                <w:lang w:eastAsia="pt-BR"/>
              </w:rPr>
            </w:pPr>
            <w:r w:rsidRPr="00751467">
              <w:rPr>
                <w:rFonts w:ascii="Arial" w:eastAsia="Times New Roman" w:hAnsi="Arial" w:cs="Arial"/>
                <w:color w:val="000000"/>
                <w:sz w:val="16"/>
                <w:szCs w:val="16"/>
                <w:lang w:eastAsia="pt-BR"/>
              </w:rPr>
              <w:t>45634/2015</w:t>
            </w:r>
          </w:p>
        </w:tc>
        <w:tc>
          <w:tcPr>
            <w:tcW w:w="3860" w:type="dxa"/>
            <w:shd w:val="clear" w:color="auto" w:fill="auto"/>
            <w:vAlign w:val="center"/>
            <w:hideMark/>
          </w:tcPr>
          <w:p w:rsidR="00751467" w:rsidRPr="00751467" w:rsidRDefault="00751467" w:rsidP="00C82DDE">
            <w:pPr>
              <w:jc w:val="center"/>
              <w:rPr>
                <w:rFonts w:ascii="Arial" w:eastAsia="Times New Roman" w:hAnsi="Arial" w:cs="Arial"/>
                <w:color w:val="000000"/>
                <w:sz w:val="16"/>
                <w:szCs w:val="16"/>
                <w:lang w:eastAsia="pt-BR"/>
              </w:rPr>
            </w:pPr>
            <w:r w:rsidRPr="00751467">
              <w:rPr>
                <w:rFonts w:ascii="Arial" w:eastAsia="Times New Roman" w:hAnsi="Arial" w:cs="Arial"/>
                <w:color w:val="000000"/>
                <w:sz w:val="16"/>
                <w:szCs w:val="16"/>
                <w:lang w:eastAsia="pt-BR"/>
              </w:rPr>
              <w:t>Pesquisa nas Bases de Dados da Área da Saúde</w:t>
            </w:r>
          </w:p>
        </w:tc>
        <w:tc>
          <w:tcPr>
            <w:tcW w:w="2740" w:type="dxa"/>
            <w:shd w:val="clear" w:color="auto" w:fill="auto"/>
            <w:vAlign w:val="center"/>
            <w:hideMark/>
          </w:tcPr>
          <w:p w:rsidR="00751467" w:rsidRPr="00751467" w:rsidRDefault="00751467" w:rsidP="00C82DDE">
            <w:pPr>
              <w:jc w:val="center"/>
              <w:rPr>
                <w:rFonts w:ascii="Arial" w:eastAsia="Times New Roman" w:hAnsi="Arial" w:cs="Arial"/>
                <w:color w:val="000000"/>
                <w:sz w:val="16"/>
                <w:szCs w:val="16"/>
                <w:lang w:eastAsia="pt-BR"/>
              </w:rPr>
            </w:pPr>
            <w:r w:rsidRPr="00751467">
              <w:rPr>
                <w:rFonts w:ascii="Arial" w:eastAsia="Times New Roman" w:hAnsi="Arial" w:cs="Arial"/>
                <w:color w:val="000000"/>
                <w:sz w:val="16"/>
                <w:szCs w:val="16"/>
                <w:lang w:eastAsia="pt-BR"/>
              </w:rPr>
              <w:t>Íris Sawazaki Calone</w:t>
            </w:r>
          </w:p>
        </w:tc>
        <w:tc>
          <w:tcPr>
            <w:tcW w:w="16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evento</w:t>
            </w:r>
          </w:p>
        </w:tc>
      </w:tr>
      <w:tr w:rsidR="00751467" w:rsidRPr="00751467" w:rsidTr="00C82DDE">
        <w:trPr>
          <w:trHeight w:val="315"/>
        </w:trPr>
        <w:tc>
          <w:tcPr>
            <w:tcW w:w="1600" w:type="dxa"/>
            <w:shd w:val="clear" w:color="auto" w:fill="auto"/>
            <w:vAlign w:val="center"/>
            <w:hideMark/>
          </w:tcPr>
          <w:p w:rsidR="00751467" w:rsidRPr="00751467" w:rsidRDefault="00751467" w:rsidP="00C82DDE">
            <w:pPr>
              <w:jc w:val="center"/>
              <w:rPr>
                <w:rFonts w:ascii="Arial" w:eastAsia="Times New Roman" w:hAnsi="Arial" w:cs="Arial"/>
                <w:color w:val="000000"/>
                <w:sz w:val="16"/>
                <w:szCs w:val="16"/>
                <w:lang w:eastAsia="pt-BR"/>
              </w:rPr>
            </w:pPr>
            <w:r w:rsidRPr="00751467">
              <w:rPr>
                <w:rFonts w:ascii="Arial" w:eastAsia="Times New Roman" w:hAnsi="Arial" w:cs="Arial"/>
                <w:color w:val="000000"/>
                <w:sz w:val="16"/>
                <w:szCs w:val="16"/>
                <w:lang w:eastAsia="pt-BR"/>
              </w:rPr>
              <w:t>46023/2015</w:t>
            </w:r>
          </w:p>
        </w:tc>
        <w:tc>
          <w:tcPr>
            <w:tcW w:w="3860" w:type="dxa"/>
            <w:shd w:val="clear" w:color="auto" w:fill="auto"/>
            <w:vAlign w:val="center"/>
            <w:hideMark/>
          </w:tcPr>
          <w:p w:rsidR="00751467" w:rsidRPr="00751467" w:rsidRDefault="00751467" w:rsidP="00C82DDE">
            <w:pPr>
              <w:jc w:val="center"/>
              <w:rPr>
                <w:rFonts w:ascii="Arial" w:eastAsia="Times New Roman" w:hAnsi="Arial" w:cs="Arial"/>
                <w:color w:val="000000"/>
                <w:sz w:val="16"/>
                <w:szCs w:val="16"/>
                <w:lang w:eastAsia="pt-BR"/>
              </w:rPr>
            </w:pPr>
            <w:r w:rsidRPr="00751467">
              <w:rPr>
                <w:rFonts w:ascii="Arial" w:eastAsia="Times New Roman" w:hAnsi="Arial" w:cs="Arial"/>
                <w:color w:val="000000"/>
                <w:sz w:val="16"/>
                <w:szCs w:val="16"/>
                <w:lang w:eastAsia="pt-BR"/>
              </w:rPr>
              <w:t>"Água: Recurso Finito e Direito de Todos. Como fazer?"</w:t>
            </w:r>
          </w:p>
        </w:tc>
        <w:tc>
          <w:tcPr>
            <w:tcW w:w="2740" w:type="dxa"/>
            <w:shd w:val="clear" w:color="auto" w:fill="auto"/>
            <w:vAlign w:val="center"/>
            <w:hideMark/>
          </w:tcPr>
          <w:p w:rsidR="00751467" w:rsidRPr="00751467" w:rsidRDefault="00751467" w:rsidP="00C82DDE">
            <w:pPr>
              <w:jc w:val="center"/>
              <w:rPr>
                <w:rFonts w:ascii="Arial" w:eastAsia="Times New Roman" w:hAnsi="Arial" w:cs="Arial"/>
                <w:color w:val="000000"/>
                <w:sz w:val="16"/>
                <w:szCs w:val="16"/>
                <w:lang w:eastAsia="pt-BR"/>
              </w:rPr>
            </w:pPr>
            <w:r w:rsidRPr="00751467">
              <w:rPr>
                <w:rFonts w:ascii="Arial" w:eastAsia="Times New Roman" w:hAnsi="Arial" w:cs="Arial"/>
                <w:color w:val="000000"/>
                <w:sz w:val="16"/>
                <w:szCs w:val="16"/>
                <w:lang w:eastAsia="pt-BR"/>
              </w:rPr>
              <w:t>Ana Carla Marques da Silva</w:t>
            </w:r>
          </w:p>
        </w:tc>
        <w:tc>
          <w:tcPr>
            <w:tcW w:w="16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evento</w:t>
            </w:r>
          </w:p>
        </w:tc>
      </w:tr>
      <w:tr w:rsidR="00751467" w:rsidRPr="00751467" w:rsidTr="00C82DDE">
        <w:trPr>
          <w:trHeight w:val="450"/>
        </w:trPr>
        <w:tc>
          <w:tcPr>
            <w:tcW w:w="1600" w:type="dxa"/>
            <w:shd w:val="clear" w:color="auto" w:fill="auto"/>
            <w:vAlign w:val="center"/>
            <w:hideMark/>
          </w:tcPr>
          <w:p w:rsidR="00751467" w:rsidRPr="00751467" w:rsidRDefault="00751467" w:rsidP="00C82DDE">
            <w:pPr>
              <w:jc w:val="center"/>
              <w:rPr>
                <w:rFonts w:ascii="Arial" w:eastAsia="Times New Roman" w:hAnsi="Arial" w:cs="Arial"/>
                <w:color w:val="000000"/>
                <w:sz w:val="16"/>
                <w:szCs w:val="16"/>
                <w:lang w:eastAsia="pt-BR"/>
              </w:rPr>
            </w:pPr>
            <w:r w:rsidRPr="00751467">
              <w:rPr>
                <w:rFonts w:ascii="Arial" w:eastAsia="Times New Roman" w:hAnsi="Arial" w:cs="Arial"/>
                <w:color w:val="000000"/>
                <w:sz w:val="16"/>
                <w:szCs w:val="16"/>
                <w:lang w:eastAsia="pt-BR"/>
              </w:rPr>
              <w:t>46022/2015</w:t>
            </w:r>
          </w:p>
        </w:tc>
        <w:tc>
          <w:tcPr>
            <w:tcW w:w="3860" w:type="dxa"/>
            <w:shd w:val="clear" w:color="auto" w:fill="auto"/>
            <w:vAlign w:val="center"/>
            <w:hideMark/>
          </w:tcPr>
          <w:p w:rsidR="00751467" w:rsidRPr="00751467" w:rsidRDefault="00751467" w:rsidP="00C82DDE">
            <w:pPr>
              <w:jc w:val="center"/>
              <w:rPr>
                <w:rFonts w:ascii="Arial" w:eastAsia="Times New Roman" w:hAnsi="Arial" w:cs="Arial"/>
                <w:color w:val="000000"/>
                <w:sz w:val="16"/>
                <w:szCs w:val="16"/>
                <w:lang w:eastAsia="pt-BR"/>
              </w:rPr>
            </w:pPr>
            <w:r w:rsidRPr="00751467">
              <w:rPr>
                <w:rFonts w:ascii="Arial" w:eastAsia="Times New Roman" w:hAnsi="Arial" w:cs="Arial"/>
                <w:color w:val="000000"/>
                <w:sz w:val="16"/>
                <w:szCs w:val="16"/>
                <w:lang w:eastAsia="pt-BR"/>
              </w:rPr>
              <w:t>Seminários em Conservação e Manejo de Recursos Naturais</w:t>
            </w:r>
          </w:p>
        </w:tc>
        <w:tc>
          <w:tcPr>
            <w:tcW w:w="2740" w:type="dxa"/>
            <w:shd w:val="clear" w:color="auto" w:fill="auto"/>
            <w:vAlign w:val="center"/>
            <w:hideMark/>
          </w:tcPr>
          <w:p w:rsidR="00751467" w:rsidRPr="00751467" w:rsidRDefault="00751467" w:rsidP="00C82DDE">
            <w:pPr>
              <w:jc w:val="center"/>
              <w:rPr>
                <w:rFonts w:ascii="Arial" w:eastAsia="Times New Roman" w:hAnsi="Arial" w:cs="Arial"/>
                <w:color w:val="000000"/>
                <w:sz w:val="16"/>
                <w:szCs w:val="16"/>
                <w:lang w:eastAsia="pt-BR"/>
              </w:rPr>
            </w:pPr>
            <w:r w:rsidRPr="00751467">
              <w:rPr>
                <w:rFonts w:ascii="Arial" w:eastAsia="Times New Roman" w:hAnsi="Arial" w:cs="Arial"/>
                <w:color w:val="000000"/>
                <w:sz w:val="16"/>
                <w:szCs w:val="16"/>
                <w:lang w:eastAsia="pt-BR"/>
              </w:rPr>
              <w:t>Lívia Godinho Temponi</w:t>
            </w:r>
          </w:p>
        </w:tc>
        <w:tc>
          <w:tcPr>
            <w:tcW w:w="16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evento</w:t>
            </w:r>
          </w:p>
        </w:tc>
      </w:tr>
      <w:tr w:rsidR="00751467" w:rsidRPr="00751467" w:rsidTr="00C82DDE">
        <w:trPr>
          <w:trHeight w:val="255"/>
        </w:trPr>
        <w:tc>
          <w:tcPr>
            <w:tcW w:w="1600" w:type="dxa"/>
            <w:shd w:val="clear" w:color="auto" w:fill="auto"/>
            <w:vAlign w:val="center"/>
            <w:hideMark/>
          </w:tcPr>
          <w:p w:rsidR="00751467" w:rsidRPr="00751467" w:rsidRDefault="00751467" w:rsidP="00C82DDE">
            <w:pPr>
              <w:jc w:val="center"/>
              <w:rPr>
                <w:rFonts w:ascii="Arial" w:eastAsia="Times New Roman" w:hAnsi="Arial" w:cs="Arial"/>
                <w:color w:val="000000"/>
                <w:sz w:val="16"/>
                <w:szCs w:val="16"/>
                <w:lang w:eastAsia="pt-BR"/>
              </w:rPr>
            </w:pPr>
            <w:r w:rsidRPr="00751467">
              <w:rPr>
                <w:rFonts w:ascii="Arial" w:eastAsia="Times New Roman" w:hAnsi="Arial" w:cs="Arial"/>
                <w:color w:val="000000"/>
                <w:sz w:val="16"/>
                <w:szCs w:val="16"/>
                <w:lang w:eastAsia="pt-BR"/>
              </w:rPr>
              <w:t>44255/2014</w:t>
            </w:r>
          </w:p>
        </w:tc>
        <w:tc>
          <w:tcPr>
            <w:tcW w:w="3860" w:type="dxa"/>
            <w:shd w:val="clear" w:color="auto" w:fill="auto"/>
            <w:vAlign w:val="center"/>
            <w:hideMark/>
          </w:tcPr>
          <w:p w:rsidR="00751467" w:rsidRPr="00751467" w:rsidRDefault="00751467" w:rsidP="00C82DDE">
            <w:pPr>
              <w:jc w:val="center"/>
              <w:rPr>
                <w:rFonts w:ascii="Arial" w:eastAsia="Times New Roman" w:hAnsi="Arial" w:cs="Arial"/>
                <w:color w:val="000000"/>
                <w:sz w:val="16"/>
                <w:szCs w:val="16"/>
                <w:lang w:eastAsia="pt-BR"/>
              </w:rPr>
            </w:pPr>
            <w:r w:rsidRPr="00751467">
              <w:rPr>
                <w:rFonts w:ascii="Arial" w:eastAsia="Times New Roman" w:hAnsi="Arial" w:cs="Arial"/>
                <w:color w:val="000000"/>
                <w:sz w:val="16"/>
                <w:szCs w:val="16"/>
                <w:lang w:eastAsia="pt-BR"/>
              </w:rPr>
              <w:t>Saúde Bucal na Quimioterapia</w:t>
            </w:r>
          </w:p>
        </w:tc>
        <w:tc>
          <w:tcPr>
            <w:tcW w:w="2740" w:type="dxa"/>
            <w:shd w:val="clear" w:color="auto" w:fill="auto"/>
            <w:vAlign w:val="center"/>
            <w:hideMark/>
          </w:tcPr>
          <w:p w:rsidR="00751467" w:rsidRPr="00751467" w:rsidRDefault="00751467" w:rsidP="00C82DDE">
            <w:pPr>
              <w:jc w:val="center"/>
              <w:rPr>
                <w:rFonts w:ascii="Arial" w:eastAsia="Times New Roman" w:hAnsi="Arial" w:cs="Arial"/>
                <w:color w:val="000000"/>
                <w:sz w:val="16"/>
                <w:szCs w:val="16"/>
                <w:lang w:eastAsia="pt-BR"/>
              </w:rPr>
            </w:pPr>
            <w:r w:rsidRPr="00751467">
              <w:rPr>
                <w:rFonts w:ascii="Arial" w:eastAsia="Times New Roman" w:hAnsi="Arial" w:cs="Arial"/>
                <w:color w:val="000000"/>
                <w:sz w:val="16"/>
                <w:szCs w:val="16"/>
                <w:lang w:eastAsia="pt-BR"/>
              </w:rPr>
              <w:t>Íris Sawazaki Calone</w:t>
            </w:r>
          </w:p>
        </w:tc>
        <w:tc>
          <w:tcPr>
            <w:tcW w:w="16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prestação de serviço</w:t>
            </w:r>
          </w:p>
        </w:tc>
      </w:tr>
      <w:tr w:rsidR="00751467" w:rsidRPr="00751467" w:rsidTr="00C82DDE">
        <w:trPr>
          <w:trHeight w:val="450"/>
        </w:trPr>
        <w:tc>
          <w:tcPr>
            <w:tcW w:w="1600" w:type="dxa"/>
            <w:shd w:val="clear" w:color="auto" w:fill="auto"/>
            <w:vAlign w:val="center"/>
            <w:hideMark/>
          </w:tcPr>
          <w:p w:rsidR="00751467" w:rsidRPr="00751467" w:rsidRDefault="00751467" w:rsidP="00C82DDE">
            <w:pPr>
              <w:jc w:val="center"/>
              <w:rPr>
                <w:rFonts w:ascii="Arial" w:eastAsia="Times New Roman" w:hAnsi="Arial" w:cs="Arial"/>
                <w:color w:val="000000"/>
                <w:sz w:val="16"/>
                <w:szCs w:val="16"/>
                <w:lang w:eastAsia="pt-BR"/>
              </w:rPr>
            </w:pPr>
            <w:r w:rsidRPr="00751467">
              <w:rPr>
                <w:rFonts w:ascii="Arial" w:eastAsia="Times New Roman" w:hAnsi="Arial" w:cs="Arial"/>
                <w:color w:val="000000"/>
                <w:sz w:val="16"/>
                <w:szCs w:val="16"/>
                <w:lang w:eastAsia="pt-BR"/>
              </w:rPr>
              <w:t>45026/2015</w:t>
            </w:r>
          </w:p>
        </w:tc>
        <w:tc>
          <w:tcPr>
            <w:tcW w:w="3860" w:type="dxa"/>
            <w:shd w:val="clear" w:color="auto" w:fill="auto"/>
            <w:vAlign w:val="center"/>
            <w:hideMark/>
          </w:tcPr>
          <w:p w:rsidR="00751467" w:rsidRPr="00751467" w:rsidRDefault="00751467" w:rsidP="00C82DDE">
            <w:pPr>
              <w:jc w:val="center"/>
              <w:rPr>
                <w:rFonts w:ascii="Arial" w:eastAsia="Times New Roman" w:hAnsi="Arial" w:cs="Arial"/>
                <w:color w:val="000000"/>
                <w:sz w:val="16"/>
                <w:szCs w:val="16"/>
                <w:lang w:eastAsia="pt-BR"/>
              </w:rPr>
            </w:pPr>
            <w:r w:rsidRPr="00751467">
              <w:rPr>
                <w:rFonts w:ascii="Arial" w:eastAsia="Times New Roman" w:hAnsi="Arial" w:cs="Arial"/>
                <w:color w:val="000000"/>
                <w:sz w:val="16"/>
                <w:szCs w:val="16"/>
                <w:lang w:eastAsia="pt-BR"/>
              </w:rPr>
              <w:t>Atividades clínicas multidisciplinares em período de recesso acadêmico do curso de Odontologia</w:t>
            </w:r>
          </w:p>
        </w:tc>
        <w:tc>
          <w:tcPr>
            <w:tcW w:w="2740" w:type="dxa"/>
            <w:shd w:val="clear" w:color="auto" w:fill="auto"/>
            <w:vAlign w:val="center"/>
            <w:hideMark/>
          </w:tcPr>
          <w:p w:rsidR="00751467" w:rsidRPr="00751467" w:rsidRDefault="00751467" w:rsidP="00C82DDE">
            <w:pPr>
              <w:jc w:val="center"/>
              <w:rPr>
                <w:rFonts w:ascii="Arial" w:eastAsia="Times New Roman" w:hAnsi="Arial" w:cs="Arial"/>
                <w:color w:val="000000"/>
                <w:sz w:val="16"/>
                <w:szCs w:val="16"/>
                <w:lang w:eastAsia="pt-BR"/>
              </w:rPr>
            </w:pPr>
            <w:r w:rsidRPr="00751467">
              <w:rPr>
                <w:rFonts w:ascii="Arial" w:eastAsia="Times New Roman" w:hAnsi="Arial" w:cs="Arial"/>
                <w:color w:val="000000"/>
                <w:sz w:val="16"/>
                <w:szCs w:val="16"/>
                <w:lang w:eastAsia="pt-BR"/>
              </w:rPr>
              <w:t>Ediuilson Ilo Lisbôa</w:t>
            </w:r>
          </w:p>
        </w:tc>
        <w:tc>
          <w:tcPr>
            <w:tcW w:w="16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projeto</w:t>
            </w:r>
          </w:p>
        </w:tc>
      </w:tr>
      <w:tr w:rsidR="00751467" w:rsidRPr="00751467" w:rsidTr="00C82DDE">
        <w:trPr>
          <w:trHeight w:val="675"/>
        </w:trPr>
        <w:tc>
          <w:tcPr>
            <w:tcW w:w="1600" w:type="dxa"/>
            <w:shd w:val="clear" w:color="auto" w:fill="auto"/>
            <w:vAlign w:val="center"/>
            <w:hideMark/>
          </w:tcPr>
          <w:p w:rsidR="00751467" w:rsidRPr="00751467" w:rsidRDefault="00751467" w:rsidP="00C82DDE">
            <w:pPr>
              <w:jc w:val="center"/>
              <w:rPr>
                <w:rFonts w:ascii="Arial" w:eastAsia="Times New Roman" w:hAnsi="Arial" w:cs="Arial"/>
                <w:color w:val="000000"/>
                <w:sz w:val="16"/>
                <w:szCs w:val="16"/>
                <w:lang w:eastAsia="pt-BR"/>
              </w:rPr>
            </w:pPr>
            <w:r w:rsidRPr="00751467">
              <w:rPr>
                <w:rFonts w:ascii="Arial" w:eastAsia="Times New Roman" w:hAnsi="Arial" w:cs="Arial"/>
                <w:color w:val="000000"/>
                <w:sz w:val="16"/>
                <w:szCs w:val="16"/>
                <w:lang w:eastAsia="pt-BR"/>
              </w:rPr>
              <w:t>40870/2013</w:t>
            </w:r>
          </w:p>
        </w:tc>
        <w:tc>
          <w:tcPr>
            <w:tcW w:w="3860" w:type="dxa"/>
            <w:shd w:val="clear" w:color="auto" w:fill="auto"/>
            <w:vAlign w:val="center"/>
            <w:hideMark/>
          </w:tcPr>
          <w:p w:rsidR="00751467" w:rsidRPr="00751467" w:rsidRDefault="00751467" w:rsidP="00C82DDE">
            <w:pPr>
              <w:jc w:val="center"/>
              <w:rPr>
                <w:rFonts w:ascii="Arial" w:eastAsia="Times New Roman" w:hAnsi="Arial" w:cs="Arial"/>
                <w:color w:val="000000"/>
                <w:sz w:val="16"/>
                <w:szCs w:val="16"/>
                <w:lang w:eastAsia="pt-BR"/>
              </w:rPr>
            </w:pPr>
            <w:r w:rsidRPr="00751467">
              <w:rPr>
                <w:rFonts w:ascii="Arial" w:eastAsia="Times New Roman" w:hAnsi="Arial" w:cs="Arial"/>
                <w:color w:val="000000"/>
                <w:sz w:val="16"/>
                <w:szCs w:val="16"/>
                <w:lang w:eastAsia="pt-BR"/>
              </w:rPr>
              <w:t>Implantação do ambulatório multiprofissional de atendimento a pacientes com lesões de pele e feridas</w:t>
            </w:r>
          </w:p>
        </w:tc>
        <w:tc>
          <w:tcPr>
            <w:tcW w:w="2740" w:type="dxa"/>
            <w:shd w:val="clear" w:color="auto" w:fill="auto"/>
            <w:vAlign w:val="center"/>
            <w:hideMark/>
          </w:tcPr>
          <w:p w:rsidR="00751467" w:rsidRPr="00751467" w:rsidRDefault="00751467" w:rsidP="00C82DDE">
            <w:pPr>
              <w:jc w:val="center"/>
              <w:rPr>
                <w:rFonts w:ascii="Arial" w:eastAsia="Times New Roman" w:hAnsi="Arial" w:cs="Arial"/>
                <w:color w:val="000000"/>
                <w:sz w:val="16"/>
                <w:szCs w:val="16"/>
                <w:lang w:eastAsia="pt-BR"/>
              </w:rPr>
            </w:pPr>
            <w:r w:rsidRPr="00751467">
              <w:rPr>
                <w:rFonts w:ascii="Arial" w:eastAsia="Times New Roman" w:hAnsi="Arial" w:cs="Arial"/>
                <w:color w:val="000000"/>
                <w:sz w:val="16"/>
                <w:szCs w:val="16"/>
                <w:lang w:eastAsia="pt-BR"/>
              </w:rPr>
              <w:t>Josefa Bras da Silva</w:t>
            </w:r>
          </w:p>
        </w:tc>
        <w:tc>
          <w:tcPr>
            <w:tcW w:w="16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projeto</w:t>
            </w:r>
          </w:p>
        </w:tc>
      </w:tr>
      <w:tr w:rsidR="00751467" w:rsidRPr="00751467" w:rsidTr="00C82DDE">
        <w:trPr>
          <w:trHeight w:val="450"/>
        </w:trPr>
        <w:tc>
          <w:tcPr>
            <w:tcW w:w="1600" w:type="dxa"/>
            <w:shd w:val="clear" w:color="auto" w:fill="auto"/>
            <w:vAlign w:val="center"/>
            <w:hideMark/>
          </w:tcPr>
          <w:p w:rsidR="00751467" w:rsidRPr="00751467" w:rsidRDefault="00751467" w:rsidP="00C82DDE">
            <w:pPr>
              <w:jc w:val="center"/>
              <w:rPr>
                <w:rFonts w:ascii="Arial" w:eastAsia="Times New Roman" w:hAnsi="Arial" w:cs="Arial"/>
                <w:color w:val="000000"/>
                <w:sz w:val="16"/>
                <w:szCs w:val="16"/>
                <w:lang w:eastAsia="pt-BR"/>
              </w:rPr>
            </w:pPr>
            <w:r w:rsidRPr="00751467">
              <w:rPr>
                <w:rFonts w:ascii="Arial" w:eastAsia="Times New Roman" w:hAnsi="Arial" w:cs="Arial"/>
                <w:color w:val="000000"/>
                <w:sz w:val="16"/>
                <w:szCs w:val="16"/>
                <w:lang w:eastAsia="pt-BR"/>
              </w:rPr>
              <w:t>36449/2012</w:t>
            </w:r>
          </w:p>
        </w:tc>
        <w:tc>
          <w:tcPr>
            <w:tcW w:w="3860" w:type="dxa"/>
            <w:shd w:val="clear" w:color="auto" w:fill="auto"/>
            <w:vAlign w:val="center"/>
            <w:hideMark/>
          </w:tcPr>
          <w:p w:rsidR="00751467" w:rsidRPr="00751467" w:rsidRDefault="00751467" w:rsidP="00C82DDE">
            <w:pPr>
              <w:jc w:val="center"/>
              <w:rPr>
                <w:rFonts w:ascii="Arial" w:eastAsia="Times New Roman" w:hAnsi="Arial" w:cs="Arial"/>
                <w:color w:val="000000"/>
                <w:sz w:val="16"/>
                <w:szCs w:val="16"/>
                <w:lang w:eastAsia="pt-BR"/>
              </w:rPr>
            </w:pPr>
            <w:r w:rsidRPr="00751467">
              <w:rPr>
                <w:rFonts w:ascii="Arial" w:eastAsia="Times New Roman" w:hAnsi="Arial" w:cs="Arial"/>
                <w:color w:val="000000"/>
                <w:sz w:val="16"/>
                <w:szCs w:val="16"/>
                <w:lang w:eastAsia="pt-BR"/>
              </w:rPr>
              <w:t>Reimplante Dental: informação para a comunidade de Cascavel e região</w:t>
            </w:r>
          </w:p>
        </w:tc>
        <w:tc>
          <w:tcPr>
            <w:tcW w:w="2740" w:type="dxa"/>
            <w:shd w:val="clear" w:color="auto" w:fill="auto"/>
            <w:vAlign w:val="center"/>
            <w:hideMark/>
          </w:tcPr>
          <w:p w:rsidR="00751467" w:rsidRPr="00751467" w:rsidRDefault="00751467" w:rsidP="00C82DDE">
            <w:pPr>
              <w:jc w:val="center"/>
              <w:rPr>
                <w:rFonts w:ascii="Arial" w:eastAsia="Times New Roman" w:hAnsi="Arial" w:cs="Arial"/>
                <w:color w:val="000000"/>
                <w:sz w:val="16"/>
                <w:szCs w:val="16"/>
                <w:lang w:eastAsia="pt-BR"/>
              </w:rPr>
            </w:pPr>
            <w:r w:rsidRPr="00751467">
              <w:rPr>
                <w:rFonts w:ascii="Arial" w:eastAsia="Times New Roman" w:hAnsi="Arial" w:cs="Arial"/>
                <w:color w:val="000000"/>
                <w:sz w:val="16"/>
                <w:szCs w:val="16"/>
                <w:lang w:eastAsia="pt-BR"/>
              </w:rPr>
              <w:t>Marcos Aurelio Renon</w:t>
            </w:r>
          </w:p>
        </w:tc>
        <w:tc>
          <w:tcPr>
            <w:tcW w:w="16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projeto</w:t>
            </w:r>
          </w:p>
        </w:tc>
      </w:tr>
      <w:tr w:rsidR="00751467" w:rsidRPr="00751467" w:rsidTr="00C82DDE">
        <w:trPr>
          <w:trHeight w:val="255"/>
        </w:trPr>
        <w:tc>
          <w:tcPr>
            <w:tcW w:w="1600" w:type="dxa"/>
            <w:shd w:val="clear" w:color="auto" w:fill="auto"/>
            <w:vAlign w:val="center"/>
            <w:hideMark/>
          </w:tcPr>
          <w:p w:rsidR="00751467" w:rsidRPr="00751467" w:rsidRDefault="00751467" w:rsidP="00C82DDE">
            <w:pPr>
              <w:jc w:val="center"/>
              <w:rPr>
                <w:rFonts w:ascii="Arial" w:eastAsia="Times New Roman" w:hAnsi="Arial" w:cs="Arial"/>
                <w:color w:val="000000"/>
                <w:sz w:val="16"/>
                <w:szCs w:val="16"/>
                <w:lang w:eastAsia="pt-BR"/>
              </w:rPr>
            </w:pPr>
            <w:r w:rsidRPr="00751467">
              <w:rPr>
                <w:rFonts w:ascii="Arial" w:eastAsia="Times New Roman" w:hAnsi="Arial" w:cs="Arial"/>
                <w:color w:val="000000"/>
                <w:sz w:val="16"/>
                <w:szCs w:val="16"/>
                <w:lang w:eastAsia="pt-BR"/>
              </w:rPr>
              <w:t>45632/2015</w:t>
            </w:r>
          </w:p>
        </w:tc>
        <w:tc>
          <w:tcPr>
            <w:tcW w:w="3860" w:type="dxa"/>
            <w:shd w:val="clear" w:color="auto" w:fill="auto"/>
            <w:vAlign w:val="center"/>
            <w:hideMark/>
          </w:tcPr>
          <w:p w:rsidR="00751467" w:rsidRPr="00751467" w:rsidRDefault="00751467" w:rsidP="00C82DDE">
            <w:pPr>
              <w:jc w:val="center"/>
              <w:rPr>
                <w:rFonts w:ascii="Arial" w:eastAsia="Times New Roman" w:hAnsi="Arial" w:cs="Arial"/>
                <w:color w:val="000000"/>
                <w:sz w:val="16"/>
                <w:szCs w:val="16"/>
                <w:lang w:eastAsia="pt-BR"/>
              </w:rPr>
            </w:pPr>
            <w:r w:rsidRPr="00751467">
              <w:rPr>
                <w:rFonts w:ascii="Arial" w:eastAsia="Times New Roman" w:hAnsi="Arial" w:cs="Arial"/>
                <w:color w:val="000000"/>
                <w:sz w:val="16"/>
                <w:szCs w:val="16"/>
                <w:lang w:eastAsia="pt-BR"/>
              </w:rPr>
              <w:t>Pesquisa Qualitativa: Fenomenologia Social</w:t>
            </w:r>
          </w:p>
        </w:tc>
        <w:tc>
          <w:tcPr>
            <w:tcW w:w="2740" w:type="dxa"/>
            <w:shd w:val="clear" w:color="auto" w:fill="auto"/>
            <w:vAlign w:val="center"/>
            <w:hideMark/>
          </w:tcPr>
          <w:p w:rsidR="00751467" w:rsidRPr="00751467" w:rsidRDefault="00751467" w:rsidP="00C82DDE">
            <w:pPr>
              <w:jc w:val="center"/>
              <w:rPr>
                <w:rFonts w:ascii="Arial" w:eastAsia="Times New Roman" w:hAnsi="Arial" w:cs="Arial"/>
                <w:color w:val="000000"/>
                <w:sz w:val="16"/>
                <w:szCs w:val="16"/>
                <w:lang w:eastAsia="pt-BR"/>
              </w:rPr>
            </w:pPr>
            <w:r w:rsidRPr="00751467">
              <w:rPr>
                <w:rFonts w:ascii="Arial" w:eastAsia="Times New Roman" w:hAnsi="Arial" w:cs="Arial"/>
                <w:color w:val="000000"/>
                <w:sz w:val="16"/>
                <w:szCs w:val="16"/>
                <w:lang w:eastAsia="pt-BR"/>
              </w:rPr>
              <w:t>Gicelle Galvan Machineski</w:t>
            </w:r>
          </w:p>
        </w:tc>
        <w:tc>
          <w:tcPr>
            <w:tcW w:w="16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projeto</w:t>
            </w:r>
          </w:p>
        </w:tc>
      </w:tr>
      <w:tr w:rsidR="00751467" w:rsidRPr="00751467" w:rsidTr="00C82DDE">
        <w:trPr>
          <w:trHeight w:val="255"/>
        </w:trPr>
        <w:tc>
          <w:tcPr>
            <w:tcW w:w="1600" w:type="dxa"/>
            <w:shd w:val="clear" w:color="auto" w:fill="auto"/>
            <w:vAlign w:val="center"/>
            <w:hideMark/>
          </w:tcPr>
          <w:p w:rsidR="00751467" w:rsidRPr="00751467" w:rsidRDefault="00751467" w:rsidP="00C82DDE">
            <w:pPr>
              <w:jc w:val="center"/>
              <w:rPr>
                <w:rFonts w:ascii="Arial" w:eastAsia="Times New Roman" w:hAnsi="Arial" w:cs="Arial"/>
                <w:color w:val="000000"/>
                <w:sz w:val="16"/>
                <w:szCs w:val="16"/>
                <w:lang w:eastAsia="pt-BR"/>
              </w:rPr>
            </w:pPr>
            <w:r w:rsidRPr="00751467">
              <w:rPr>
                <w:rFonts w:ascii="Arial" w:eastAsia="Times New Roman" w:hAnsi="Arial" w:cs="Arial"/>
                <w:color w:val="000000"/>
                <w:sz w:val="16"/>
                <w:szCs w:val="16"/>
                <w:lang w:eastAsia="pt-BR"/>
              </w:rPr>
              <w:t>41415/2013</w:t>
            </w:r>
          </w:p>
        </w:tc>
        <w:tc>
          <w:tcPr>
            <w:tcW w:w="3860" w:type="dxa"/>
            <w:shd w:val="clear" w:color="auto" w:fill="auto"/>
            <w:vAlign w:val="center"/>
            <w:hideMark/>
          </w:tcPr>
          <w:p w:rsidR="00751467" w:rsidRPr="00751467" w:rsidRDefault="00751467" w:rsidP="00C82DDE">
            <w:pPr>
              <w:jc w:val="center"/>
              <w:rPr>
                <w:rFonts w:ascii="Arial" w:eastAsia="Times New Roman" w:hAnsi="Arial" w:cs="Arial"/>
                <w:color w:val="000000"/>
                <w:sz w:val="16"/>
                <w:szCs w:val="16"/>
                <w:lang w:eastAsia="pt-BR"/>
              </w:rPr>
            </w:pPr>
            <w:r w:rsidRPr="00751467">
              <w:rPr>
                <w:rFonts w:ascii="Arial" w:eastAsia="Times New Roman" w:hAnsi="Arial" w:cs="Arial"/>
                <w:color w:val="000000"/>
                <w:sz w:val="16"/>
                <w:szCs w:val="16"/>
                <w:lang w:eastAsia="pt-BR"/>
              </w:rPr>
              <w:t>Odontoalert</w:t>
            </w:r>
          </w:p>
        </w:tc>
        <w:tc>
          <w:tcPr>
            <w:tcW w:w="2740" w:type="dxa"/>
            <w:shd w:val="clear" w:color="auto" w:fill="auto"/>
            <w:vAlign w:val="center"/>
            <w:hideMark/>
          </w:tcPr>
          <w:p w:rsidR="00751467" w:rsidRPr="00751467" w:rsidRDefault="00751467" w:rsidP="00C82DDE">
            <w:pPr>
              <w:jc w:val="center"/>
              <w:rPr>
                <w:rFonts w:ascii="Arial" w:eastAsia="Times New Roman" w:hAnsi="Arial" w:cs="Arial"/>
                <w:color w:val="000000"/>
                <w:sz w:val="16"/>
                <w:szCs w:val="16"/>
                <w:lang w:eastAsia="pt-BR"/>
              </w:rPr>
            </w:pPr>
            <w:r w:rsidRPr="00751467">
              <w:rPr>
                <w:rFonts w:ascii="Arial" w:eastAsia="Times New Roman" w:hAnsi="Arial" w:cs="Arial"/>
                <w:color w:val="000000"/>
                <w:sz w:val="16"/>
                <w:szCs w:val="16"/>
                <w:lang w:eastAsia="pt-BR"/>
              </w:rPr>
              <w:t>Edo Hirata</w:t>
            </w:r>
          </w:p>
        </w:tc>
        <w:tc>
          <w:tcPr>
            <w:tcW w:w="16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projeto</w:t>
            </w:r>
          </w:p>
        </w:tc>
      </w:tr>
      <w:tr w:rsidR="00751467" w:rsidRPr="00751467" w:rsidTr="00C82DDE">
        <w:trPr>
          <w:trHeight w:val="450"/>
        </w:trPr>
        <w:tc>
          <w:tcPr>
            <w:tcW w:w="1600" w:type="dxa"/>
            <w:shd w:val="clear" w:color="auto" w:fill="auto"/>
            <w:vAlign w:val="center"/>
            <w:hideMark/>
          </w:tcPr>
          <w:p w:rsidR="00751467" w:rsidRPr="00751467" w:rsidRDefault="00751467" w:rsidP="00C82DDE">
            <w:pPr>
              <w:jc w:val="center"/>
              <w:rPr>
                <w:rFonts w:ascii="Arial" w:eastAsia="Times New Roman" w:hAnsi="Arial" w:cs="Arial"/>
                <w:color w:val="000000"/>
                <w:sz w:val="16"/>
                <w:szCs w:val="16"/>
                <w:lang w:eastAsia="pt-BR"/>
              </w:rPr>
            </w:pPr>
            <w:r w:rsidRPr="00751467">
              <w:rPr>
                <w:rFonts w:ascii="Arial" w:eastAsia="Times New Roman" w:hAnsi="Arial" w:cs="Arial"/>
                <w:color w:val="000000"/>
                <w:sz w:val="16"/>
                <w:szCs w:val="16"/>
                <w:lang w:eastAsia="pt-BR"/>
              </w:rPr>
              <w:t>44493/2014</w:t>
            </w:r>
          </w:p>
        </w:tc>
        <w:tc>
          <w:tcPr>
            <w:tcW w:w="3860" w:type="dxa"/>
            <w:shd w:val="clear" w:color="auto" w:fill="auto"/>
            <w:vAlign w:val="center"/>
            <w:hideMark/>
          </w:tcPr>
          <w:p w:rsidR="00751467" w:rsidRPr="00751467" w:rsidRDefault="00751467" w:rsidP="00C82DDE">
            <w:pPr>
              <w:jc w:val="center"/>
              <w:rPr>
                <w:rFonts w:ascii="Arial" w:eastAsia="Times New Roman" w:hAnsi="Arial" w:cs="Arial"/>
                <w:color w:val="000000"/>
                <w:sz w:val="16"/>
                <w:szCs w:val="16"/>
                <w:lang w:eastAsia="pt-BR"/>
              </w:rPr>
            </w:pPr>
            <w:r w:rsidRPr="00751467">
              <w:rPr>
                <w:rFonts w:ascii="Arial" w:eastAsia="Times New Roman" w:hAnsi="Arial" w:cs="Arial"/>
                <w:color w:val="000000"/>
                <w:sz w:val="16"/>
                <w:szCs w:val="16"/>
                <w:lang w:eastAsia="pt-BR"/>
              </w:rPr>
              <w:t>Qualidade de vida na escola: intervenções possíveis</w:t>
            </w:r>
          </w:p>
        </w:tc>
        <w:tc>
          <w:tcPr>
            <w:tcW w:w="2740" w:type="dxa"/>
            <w:shd w:val="clear" w:color="auto" w:fill="auto"/>
            <w:vAlign w:val="center"/>
            <w:hideMark/>
          </w:tcPr>
          <w:p w:rsidR="00751467" w:rsidRPr="00751467" w:rsidRDefault="00751467" w:rsidP="00C82DDE">
            <w:pPr>
              <w:jc w:val="center"/>
              <w:rPr>
                <w:rFonts w:ascii="Arial" w:eastAsia="Times New Roman" w:hAnsi="Arial" w:cs="Arial"/>
                <w:color w:val="000000"/>
                <w:sz w:val="16"/>
                <w:szCs w:val="16"/>
                <w:lang w:eastAsia="pt-BR"/>
              </w:rPr>
            </w:pPr>
            <w:r w:rsidRPr="00751467">
              <w:rPr>
                <w:rFonts w:ascii="Arial" w:eastAsia="Times New Roman" w:hAnsi="Arial" w:cs="Arial"/>
                <w:color w:val="000000"/>
                <w:sz w:val="16"/>
                <w:szCs w:val="16"/>
                <w:lang w:eastAsia="pt-BR"/>
              </w:rPr>
              <w:t>Márcia Rosangela Buzanello</w:t>
            </w:r>
          </w:p>
        </w:tc>
        <w:tc>
          <w:tcPr>
            <w:tcW w:w="16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projeto</w:t>
            </w:r>
          </w:p>
        </w:tc>
      </w:tr>
      <w:tr w:rsidR="00751467" w:rsidRPr="00751467" w:rsidTr="00C82DDE">
        <w:trPr>
          <w:trHeight w:val="450"/>
        </w:trPr>
        <w:tc>
          <w:tcPr>
            <w:tcW w:w="1600" w:type="dxa"/>
            <w:shd w:val="clear" w:color="auto" w:fill="auto"/>
            <w:vAlign w:val="center"/>
            <w:hideMark/>
          </w:tcPr>
          <w:p w:rsidR="00751467" w:rsidRPr="00751467" w:rsidRDefault="00751467" w:rsidP="00C82DDE">
            <w:pPr>
              <w:jc w:val="center"/>
              <w:rPr>
                <w:rFonts w:ascii="Arial" w:eastAsia="Times New Roman" w:hAnsi="Arial" w:cs="Arial"/>
                <w:color w:val="000000"/>
                <w:sz w:val="16"/>
                <w:szCs w:val="16"/>
                <w:lang w:eastAsia="pt-BR"/>
              </w:rPr>
            </w:pPr>
            <w:r w:rsidRPr="00751467">
              <w:rPr>
                <w:rFonts w:ascii="Arial" w:eastAsia="Times New Roman" w:hAnsi="Arial" w:cs="Arial"/>
                <w:color w:val="000000"/>
                <w:sz w:val="16"/>
                <w:szCs w:val="16"/>
                <w:lang w:eastAsia="pt-BR"/>
              </w:rPr>
              <w:t>44253/2014</w:t>
            </w:r>
          </w:p>
        </w:tc>
        <w:tc>
          <w:tcPr>
            <w:tcW w:w="3860" w:type="dxa"/>
            <w:shd w:val="clear" w:color="auto" w:fill="auto"/>
            <w:vAlign w:val="center"/>
            <w:hideMark/>
          </w:tcPr>
          <w:p w:rsidR="00751467" w:rsidRPr="00751467" w:rsidRDefault="00751467" w:rsidP="00C82DDE">
            <w:pPr>
              <w:jc w:val="center"/>
              <w:rPr>
                <w:rFonts w:ascii="Arial" w:eastAsia="Times New Roman" w:hAnsi="Arial" w:cs="Arial"/>
                <w:color w:val="000000"/>
                <w:sz w:val="16"/>
                <w:szCs w:val="16"/>
                <w:lang w:eastAsia="pt-BR"/>
              </w:rPr>
            </w:pPr>
            <w:r w:rsidRPr="00751467">
              <w:rPr>
                <w:rFonts w:ascii="Arial" w:eastAsia="Times New Roman" w:hAnsi="Arial" w:cs="Arial"/>
                <w:color w:val="000000"/>
                <w:sz w:val="16"/>
                <w:szCs w:val="16"/>
                <w:lang w:eastAsia="pt-BR"/>
              </w:rPr>
              <w:t>Estudo de calcificações em tecidos moles utilizando técnicas radiográficas convencionais</w:t>
            </w:r>
          </w:p>
        </w:tc>
        <w:tc>
          <w:tcPr>
            <w:tcW w:w="2740" w:type="dxa"/>
            <w:shd w:val="clear" w:color="auto" w:fill="auto"/>
            <w:vAlign w:val="center"/>
            <w:hideMark/>
          </w:tcPr>
          <w:p w:rsidR="00751467" w:rsidRPr="00751467" w:rsidRDefault="00751467" w:rsidP="00C82DDE">
            <w:pPr>
              <w:jc w:val="center"/>
              <w:rPr>
                <w:rFonts w:ascii="Arial" w:eastAsia="Times New Roman" w:hAnsi="Arial" w:cs="Arial"/>
                <w:color w:val="000000"/>
                <w:sz w:val="16"/>
                <w:szCs w:val="16"/>
                <w:lang w:eastAsia="pt-BR"/>
              </w:rPr>
            </w:pPr>
            <w:r w:rsidRPr="00751467">
              <w:rPr>
                <w:rFonts w:ascii="Arial" w:eastAsia="Times New Roman" w:hAnsi="Arial" w:cs="Arial"/>
                <w:color w:val="000000"/>
                <w:sz w:val="16"/>
                <w:szCs w:val="16"/>
                <w:lang w:eastAsia="pt-BR"/>
              </w:rPr>
              <w:t>Rosana da Silva Berticelli</w:t>
            </w:r>
          </w:p>
        </w:tc>
        <w:tc>
          <w:tcPr>
            <w:tcW w:w="16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projeto</w:t>
            </w:r>
          </w:p>
        </w:tc>
      </w:tr>
      <w:tr w:rsidR="00751467" w:rsidRPr="00751467" w:rsidTr="00C82DDE">
        <w:trPr>
          <w:trHeight w:val="255"/>
        </w:trPr>
        <w:tc>
          <w:tcPr>
            <w:tcW w:w="1600" w:type="dxa"/>
            <w:shd w:val="clear" w:color="auto" w:fill="auto"/>
            <w:vAlign w:val="center"/>
            <w:hideMark/>
          </w:tcPr>
          <w:p w:rsidR="00751467" w:rsidRPr="00751467" w:rsidRDefault="00751467" w:rsidP="00C82DDE">
            <w:pPr>
              <w:jc w:val="center"/>
              <w:rPr>
                <w:rFonts w:ascii="Arial" w:eastAsia="Times New Roman" w:hAnsi="Arial" w:cs="Arial"/>
                <w:color w:val="000000"/>
                <w:sz w:val="16"/>
                <w:szCs w:val="16"/>
                <w:lang w:eastAsia="pt-BR"/>
              </w:rPr>
            </w:pPr>
            <w:r w:rsidRPr="00751467">
              <w:rPr>
                <w:rFonts w:ascii="Arial" w:eastAsia="Times New Roman" w:hAnsi="Arial" w:cs="Arial"/>
                <w:color w:val="000000"/>
                <w:sz w:val="16"/>
                <w:szCs w:val="16"/>
                <w:lang w:eastAsia="pt-BR"/>
              </w:rPr>
              <w:t>36452/2012</w:t>
            </w:r>
          </w:p>
        </w:tc>
        <w:tc>
          <w:tcPr>
            <w:tcW w:w="3860" w:type="dxa"/>
            <w:shd w:val="clear" w:color="auto" w:fill="auto"/>
            <w:vAlign w:val="center"/>
            <w:hideMark/>
          </w:tcPr>
          <w:p w:rsidR="00751467" w:rsidRPr="00751467" w:rsidRDefault="00751467" w:rsidP="00C82DDE">
            <w:pPr>
              <w:jc w:val="center"/>
              <w:rPr>
                <w:rFonts w:ascii="Arial" w:eastAsia="Times New Roman" w:hAnsi="Arial" w:cs="Arial"/>
                <w:color w:val="000000"/>
                <w:sz w:val="16"/>
                <w:szCs w:val="16"/>
                <w:lang w:eastAsia="pt-BR"/>
              </w:rPr>
            </w:pPr>
            <w:r w:rsidRPr="00751467">
              <w:rPr>
                <w:rFonts w:ascii="Arial" w:eastAsia="Times New Roman" w:hAnsi="Arial" w:cs="Arial"/>
                <w:color w:val="000000"/>
                <w:sz w:val="16"/>
                <w:szCs w:val="16"/>
                <w:lang w:eastAsia="pt-BR"/>
              </w:rPr>
              <w:t>Melhor Idade em Movimento</w:t>
            </w:r>
          </w:p>
        </w:tc>
        <w:tc>
          <w:tcPr>
            <w:tcW w:w="2740" w:type="dxa"/>
            <w:shd w:val="clear" w:color="auto" w:fill="auto"/>
            <w:vAlign w:val="center"/>
            <w:hideMark/>
          </w:tcPr>
          <w:p w:rsidR="00751467" w:rsidRPr="00751467" w:rsidRDefault="00751467" w:rsidP="00C82DDE">
            <w:pPr>
              <w:jc w:val="center"/>
              <w:rPr>
                <w:rFonts w:ascii="Arial" w:eastAsia="Times New Roman" w:hAnsi="Arial" w:cs="Arial"/>
                <w:color w:val="000000"/>
                <w:sz w:val="16"/>
                <w:szCs w:val="16"/>
                <w:lang w:eastAsia="pt-BR"/>
              </w:rPr>
            </w:pPr>
            <w:r w:rsidRPr="00751467">
              <w:rPr>
                <w:rFonts w:ascii="Arial" w:eastAsia="Times New Roman" w:hAnsi="Arial" w:cs="Arial"/>
                <w:color w:val="000000"/>
                <w:sz w:val="16"/>
                <w:szCs w:val="16"/>
                <w:lang w:eastAsia="pt-BR"/>
              </w:rPr>
              <w:t>Helenara Salvati Bertolossi Moreira</w:t>
            </w:r>
          </w:p>
        </w:tc>
        <w:tc>
          <w:tcPr>
            <w:tcW w:w="16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projeto</w:t>
            </w:r>
          </w:p>
        </w:tc>
      </w:tr>
      <w:tr w:rsidR="00334B9D" w:rsidRPr="00751467" w:rsidTr="00565BC7">
        <w:trPr>
          <w:trHeight w:val="255"/>
        </w:trPr>
        <w:tc>
          <w:tcPr>
            <w:tcW w:w="9860" w:type="dxa"/>
            <w:gridSpan w:val="4"/>
            <w:shd w:val="clear" w:color="auto" w:fill="auto"/>
            <w:vAlign w:val="center"/>
            <w:hideMark/>
          </w:tcPr>
          <w:p w:rsidR="00334B9D" w:rsidRPr="00751467" w:rsidRDefault="00334B9D" w:rsidP="00C82DDE">
            <w:pPr>
              <w:jc w:val="center"/>
              <w:rPr>
                <w:rFonts w:ascii="Arial" w:eastAsia="Times New Roman" w:hAnsi="Arial" w:cs="Arial"/>
                <w:sz w:val="16"/>
                <w:szCs w:val="16"/>
                <w:lang w:eastAsia="pt-BR"/>
              </w:rPr>
            </w:pPr>
          </w:p>
        </w:tc>
      </w:tr>
      <w:tr w:rsidR="00751467" w:rsidRPr="00751467" w:rsidTr="00C82DDE">
        <w:trPr>
          <w:trHeight w:val="255"/>
        </w:trPr>
        <w:tc>
          <w:tcPr>
            <w:tcW w:w="9860" w:type="dxa"/>
            <w:gridSpan w:val="4"/>
            <w:shd w:val="clear" w:color="auto" w:fill="auto"/>
            <w:vAlign w:val="center"/>
            <w:hideMark/>
          </w:tcPr>
          <w:p w:rsidR="00751467" w:rsidRPr="00751467" w:rsidRDefault="00751467" w:rsidP="00C82DDE">
            <w:pPr>
              <w:jc w:val="center"/>
              <w:rPr>
                <w:rFonts w:ascii="Arial" w:eastAsia="Times New Roman" w:hAnsi="Arial" w:cs="Arial"/>
                <w:b/>
                <w:bCs/>
                <w:color w:val="000000"/>
                <w:sz w:val="16"/>
                <w:szCs w:val="16"/>
                <w:lang w:eastAsia="pt-BR"/>
              </w:rPr>
            </w:pPr>
            <w:r w:rsidRPr="00751467">
              <w:rPr>
                <w:rFonts w:ascii="Arial" w:eastAsia="Times New Roman" w:hAnsi="Arial" w:cs="Arial"/>
                <w:b/>
                <w:bCs/>
                <w:color w:val="000000"/>
                <w:sz w:val="16"/>
                <w:szCs w:val="16"/>
                <w:lang w:eastAsia="pt-BR"/>
              </w:rPr>
              <w:t>CENTRO DE CIÊNCIAS SOCIAIS APLICADAS</w:t>
            </w:r>
          </w:p>
        </w:tc>
      </w:tr>
      <w:tr w:rsidR="00751467" w:rsidRPr="00C82DDE" w:rsidTr="00C82DDE">
        <w:trPr>
          <w:trHeight w:val="255"/>
        </w:trPr>
        <w:tc>
          <w:tcPr>
            <w:tcW w:w="1600" w:type="dxa"/>
            <w:shd w:val="clear" w:color="auto" w:fill="auto"/>
            <w:vAlign w:val="center"/>
            <w:hideMark/>
          </w:tcPr>
          <w:p w:rsidR="00751467" w:rsidRPr="00C82DDE" w:rsidRDefault="00751467" w:rsidP="00C82DDE">
            <w:pPr>
              <w:jc w:val="center"/>
              <w:rPr>
                <w:rFonts w:ascii="Arial" w:eastAsia="Times New Roman" w:hAnsi="Arial" w:cs="Arial"/>
                <w:b/>
                <w:color w:val="000000"/>
                <w:sz w:val="16"/>
                <w:szCs w:val="16"/>
                <w:lang w:eastAsia="pt-BR"/>
              </w:rPr>
            </w:pPr>
            <w:r w:rsidRPr="00C82DDE">
              <w:rPr>
                <w:rFonts w:ascii="Arial" w:eastAsia="Times New Roman" w:hAnsi="Arial" w:cs="Arial"/>
                <w:b/>
                <w:color w:val="000000"/>
                <w:sz w:val="16"/>
                <w:szCs w:val="16"/>
                <w:lang w:eastAsia="pt-BR"/>
              </w:rPr>
              <w:t>CR Nº</w:t>
            </w:r>
          </w:p>
        </w:tc>
        <w:tc>
          <w:tcPr>
            <w:tcW w:w="3860" w:type="dxa"/>
            <w:shd w:val="clear" w:color="auto" w:fill="auto"/>
            <w:vAlign w:val="center"/>
            <w:hideMark/>
          </w:tcPr>
          <w:p w:rsidR="00751467" w:rsidRPr="00C82DDE" w:rsidRDefault="00751467" w:rsidP="00C82DDE">
            <w:pPr>
              <w:jc w:val="center"/>
              <w:rPr>
                <w:rFonts w:ascii="Arial" w:eastAsia="Times New Roman" w:hAnsi="Arial" w:cs="Arial"/>
                <w:b/>
                <w:color w:val="000000"/>
                <w:sz w:val="16"/>
                <w:szCs w:val="16"/>
                <w:lang w:eastAsia="pt-BR"/>
              </w:rPr>
            </w:pPr>
            <w:r w:rsidRPr="00C82DDE">
              <w:rPr>
                <w:rFonts w:ascii="Arial" w:eastAsia="Times New Roman" w:hAnsi="Arial" w:cs="Arial"/>
                <w:b/>
                <w:color w:val="000000"/>
                <w:sz w:val="16"/>
                <w:szCs w:val="16"/>
                <w:lang w:eastAsia="pt-BR"/>
              </w:rPr>
              <w:t>Titulo</w:t>
            </w:r>
          </w:p>
        </w:tc>
        <w:tc>
          <w:tcPr>
            <w:tcW w:w="2740" w:type="dxa"/>
            <w:shd w:val="clear" w:color="auto" w:fill="auto"/>
            <w:vAlign w:val="center"/>
            <w:hideMark/>
          </w:tcPr>
          <w:p w:rsidR="00751467" w:rsidRPr="00C82DDE" w:rsidRDefault="00751467" w:rsidP="00C82DDE">
            <w:pPr>
              <w:jc w:val="center"/>
              <w:rPr>
                <w:rFonts w:ascii="Arial" w:eastAsia="Times New Roman" w:hAnsi="Arial" w:cs="Arial"/>
                <w:b/>
                <w:color w:val="000000"/>
                <w:sz w:val="16"/>
                <w:szCs w:val="16"/>
                <w:lang w:eastAsia="pt-BR"/>
              </w:rPr>
            </w:pPr>
            <w:r w:rsidRPr="00C82DDE">
              <w:rPr>
                <w:rFonts w:ascii="Arial" w:eastAsia="Times New Roman" w:hAnsi="Arial" w:cs="Arial"/>
                <w:b/>
                <w:color w:val="000000"/>
                <w:sz w:val="16"/>
                <w:szCs w:val="16"/>
                <w:lang w:eastAsia="pt-BR"/>
              </w:rPr>
              <w:t>Coordenador</w:t>
            </w:r>
          </w:p>
        </w:tc>
        <w:tc>
          <w:tcPr>
            <w:tcW w:w="1660" w:type="dxa"/>
            <w:shd w:val="clear" w:color="auto" w:fill="auto"/>
            <w:vAlign w:val="center"/>
            <w:hideMark/>
          </w:tcPr>
          <w:p w:rsidR="00751467" w:rsidRPr="00C82DDE" w:rsidRDefault="00751467" w:rsidP="00C82DDE">
            <w:pPr>
              <w:jc w:val="center"/>
              <w:rPr>
                <w:rFonts w:ascii="Arial" w:eastAsia="Times New Roman" w:hAnsi="Arial" w:cs="Arial"/>
                <w:b/>
                <w:color w:val="000000"/>
                <w:sz w:val="16"/>
                <w:szCs w:val="16"/>
                <w:lang w:eastAsia="pt-BR"/>
              </w:rPr>
            </w:pPr>
            <w:r w:rsidRPr="00C82DDE">
              <w:rPr>
                <w:rFonts w:ascii="Arial" w:eastAsia="Times New Roman" w:hAnsi="Arial" w:cs="Arial"/>
                <w:b/>
                <w:color w:val="000000"/>
                <w:sz w:val="16"/>
                <w:szCs w:val="16"/>
                <w:lang w:eastAsia="pt-BR"/>
              </w:rPr>
              <w:t>Atividade</w:t>
            </w:r>
          </w:p>
        </w:tc>
      </w:tr>
      <w:tr w:rsidR="00751467" w:rsidRPr="00751467" w:rsidTr="00C82DDE">
        <w:trPr>
          <w:trHeight w:val="450"/>
        </w:trPr>
        <w:tc>
          <w:tcPr>
            <w:tcW w:w="1600" w:type="dxa"/>
            <w:shd w:val="clear" w:color="auto" w:fill="auto"/>
            <w:vAlign w:val="center"/>
            <w:hideMark/>
          </w:tcPr>
          <w:p w:rsidR="00751467" w:rsidRPr="00751467" w:rsidRDefault="00751467" w:rsidP="00C82DDE">
            <w:pPr>
              <w:jc w:val="center"/>
              <w:rPr>
                <w:rFonts w:ascii="Arial" w:eastAsia="Times New Roman" w:hAnsi="Arial" w:cs="Arial"/>
                <w:color w:val="000000"/>
                <w:sz w:val="16"/>
                <w:szCs w:val="16"/>
                <w:lang w:eastAsia="pt-BR"/>
              </w:rPr>
            </w:pPr>
            <w:r w:rsidRPr="00751467">
              <w:rPr>
                <w:rFonts w:ascii="Arial" w:eastAsia="Times New Roman" w:hAnsi="Arial" w:cs="Arial"/>
                <w:color w:val="000000"/>
                <w:sz w:val="16"/>
                <w:szCs w:val="16"/>
                <w:lang w:eastAsia="pt-BR"/>
              </w:rPr>
              <w:t>43809/2014</w:t>
            </w:r>
          </w:p>
        </w:tc>
        <w:tc>
          <w:tcPr>
            <w:tcW w:w="3860" w:type="dxa"/>
            <w:shd w:val="clear" w:color="auto" w:fill="auto"/>
            <w:vAlign w:val="center"/>
            <w:hideMark/>
          </w:tcPr>
          <w:p w:rsidR="00751467" w:rsidRPr="00751467" w:rsidRDefault="00751467" w:rsidP="00C82DDE">
            <w:pPr>
              <w:jc w:val="center"/>
              <w:rPr>
                <w:rFonts w:ascii="Arial" w:eastAsia="Times New Roman" w:hAnsi="Arial" w:cs="Arial"/>
                <w:color w:val="000000"/>
                <w:sz w:val="16"/>
                <w:szCs w:val="16"/>
                <w:lang w:eastAsia="pt-BR"/>
              </w:rPr>
            </w:pPr>
            <w:r w:rsidRPr="00751467">
              <w:rPr>
                <w:rFonts w:ascii="Arial" w:eastAsia="Times New Roman" w:hAnsi="Arial" w:cs="Arial"/>
                <w:color w:val="000000"/>
                <w:sz w:val="16"/>
                <w:szCs w:val="16"/>
                <w:lang w:eastAsia="pt-BR"/>
              </w:rPr>
              <w:t>Capacitação e Desenvolvimento de Soluções Individuais - Procade-Solin</w:t>
            </w:r>
          </w:p>
        </w:tc>
        <w:tc>
          <w:tcPr>
            <w:tcW w:w="2740" w:type="dxa"/>
            <w:shd w:val="clear" w:color="auto" w:fill="auto"/>
            <w:vAlign w:val="center"/>
            <w:hideMark/>
          </w:tcPr>
          <w:p w:rsidR="00751467" w:rsidRPr="00751467" w:rsidRDefault="00751467" w:rsidP="00C82DDE">
            <w:pPr>
              <w:jc w:val="center"/>
              <w:rPr>
                <w:rFonts w:ascii="Arial" w:eastAsia="Times New Roman" w:hAnsi="Arial" w:cs="Arial"/>
                <w:color w:val="000000"/>
                <w:sz w:val="16"/>
                <w:szCs w:val="16"/>
                <w:lang w:eastAsia="pt-BR"/>
              </w:rPr>
            </w:pPr>
            <w:r w:rsidRPr="00751467">
              <w:rPr>
                <w:rFonts w:ascii="Arial" w:eastAsia="Times New Roman" w:hAnsi="Arial" w:cs="Arial"/>
                <w:color w:val="000000"/>
                <w:sz w:val="16"/>
                <w:szCs w:val="16"/>
                <w:lang w:eastAsia="pt-BR"/>
              </w:rPr>
              <w:t>Maria da Piedade Araujo</w:t>
            </w:r>
          </w:p>
        </w:tc>
        <w:tc>
          <w:tcPr>
            <w:tcW w:w="16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curso</w:t>
            </w:r>
          </w:p>
        </w:tc>
      </w:tr>
      <w:tr w:rsidR="00751467" w:rsidRPr="00751467" w:rsidTr="00C82DDE">
        <w:trPr>
          <w:trHeight w:val="450"/>
        </w:trPr>
        <w:tc>
          <w:tcPr>
            <w:tcW w:w="1600" w:type="dxa"/>
            <w:shd w:val="clear" w:color="auto" w:fill="auto"/>
            <w:vAlign w:val="center"/>
            <w:hideMark/>
          </w:tcPr>
          <w:p w:rsidR="00751467" w:rsidRPr="00751467" w:rsidRDefault="00751467" w:rsidP="00C82DDE">
            <w:pPr>
              <w:jc w:val="center"/>
              <w:rPr>
                <w:rFonts w:ascii="Arial" w:eastAsia="Times New Roman" w:hAnsi="Arial" w:cs="Arial"/>
                <w:color w:val="000000"/>
                <w:sz w:val="16"/>
                <w:szCs w:val="16"/>
                <w:lang w:eastAsia="pt-BR"/>
              </w:rPr>
            </w:pPr>
            <w:r w:rsidRPr="00751467">
              <w:rPr>
                <w:rFonts w:ascii="Arial" w:eastAsia="Times New Roman" w:hAnsi="Arial" w:cs="Arial"/>
                <w:color w:val="000000"/>
                <w:sz w:val="16"/>
                <w:szCs w:val="16"/>
                <w:lang w:eastAsia="pt-BR"/>
              </w:rPr>
              <w:t>46088/2015</w:t>
            </w:r>
          </w:p>
        </w:tc>
        <w:tc>
          <w:tcPr>
            <w:tcW w:w="3860" w:type="dxa"/>
            <w:shd w:val="clear" w:color="auto" w:fill="auto"/>
            <w:vAlign w:val="center"/>
            <w:hideMark/>
          </w:tcPr>
          <w:p w:rsidR="00751467" w:rsidRPr="00751467" w:rsidRDefault="00751467" w:rsidP="00C82DDE">
            <w:pPr>
              <w:jc w:val="center"/>
              <w:rPr>
                <w:rFonts w:ascii="Arial" w:eastAsia="Times New Roman" w:hAnsi="Arial" w:cs="Arial"/>
                <w:color w:val="000000"/>
                <w:sz w:val="16"/>
                <w:szCs w:val="16"/>
                <w:lang w:eastAsia="pt-BR"/>
              </w:rPr>
            </w:pPr>
            <w:r w:rsidRPr="00751467">
              <w:rPr>
                <w:rFonts w:ascii="Arial" w:eastAsia="Times New Roman" w:hAnsi="Arial" w:cs="Arial"/>
                <w:color w:val="000000"/>
                <w:sz w:val="16"/>
                <w:szCs w:val="16"/>
                <w:lang w:eastAsia="pt-BR"/>
              </w:rPr>
              <w:t>I  CINGEN- Conferência  Internacional em Gestão de Negócios</w:t>
            </w:r>
          </w:p>
        </w:tc>
        <w:tc>
          <w:tcPr>
            <w:tcW w:w="2740" w:type="dxa"/>
            <w:shd w:val="clear" w:color="auto" w:fill="auto"/>
            <w:vAlign w:val="center"/>
            <w:hideMark/>
          </w:tcPr>
          <w:p w:rsidR="00751467" w:rsidRPr="00751467" w:rsidRDefault="00751467" w:rsidP="00C82DDE">
            <w:pPr>
              <w:jc w:val="center"/>
              <w:rPr>
                <w:rFonts w:ascii="Arial" w:eastAsia="Times New Roman" w:hAnsi="Arial" w:cs="Arial"/>
                <w:color w:val="000000"/>
                <w:sz w:val="16"/>
                <w:szCs w:val="16"/>
                <w:lang w:eastAsia="pt-BR"/>
              </w:rPr>
            </w:pPr>
            <w:r w:rsidRPr="00751467">
              <w:rPr>
                <w:rFonts w:ascii="Arial" w:eastAsia="Times New Roman" w:hAnsi="Arial" w:cs="Arial"/>
                <w:color w:val="000000"/>
                <w:sz w:val="16"/>
                <w:szCs w:val="16"/>
                <w:lang w:eastAsia="pt-BR"/>
              </w:rPr>
              <w:t>Edison Luiz Leismann</w:t>
            </w:r>
          </w:p>
        </w:tc>
        <w:tc>
          <w:tcPr>
            <w:tcW w:w="16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evento</w:t>
            </w:r>
          </w:p>
        </w:tc>
      </w:tr>
      <w:tr w:rsidR="00751467" w:rsidRPr="00751467" w:rsidTr="00C82DDE">
        <w:trPr>
          <w:trHeight w:val="450"/>
        </w:trPr>
        <w:tc>
          <w:tcPr>
            <w:tcW w:w="1600" w:type="dxa"/>
            <w:shd w:val="clear" w:color="auto" w:fill="auto"/>
            <w:vAlign w:val="center"/>
            <w:hideMark/>
          </w:tcPr>
          <w:p w:rsidR="00751467" w:rsidRPr="00751467" w:rsidRDefault="00751467" w:rsidP="00C82DDE">
            <w:pPr>
              <w:jc w:val="center"/>
              <w:rPr>
                <w:rFonts w:ascii="Arial" w:eastAsia="Times New Roman" w:hAnsi="Arial" w:cs="Arial"/>
                <w:color w:val="000000"/>
                <w:sz w:val="16"/>
                <w:szCs w:val="16"/>
                <w:lang w:eastAsia="pt-BR"/>
              </w:rPr>
            </w:pPr>
            <w:r w:rsidRPr="00751467">
              <w:rPr>
                <w:rFonts w:ascii="Arial" w:eastAsia="Times New Roman" w:hAnsi="Arial" w:cs="Arial"/>
                <w:color w:val="000000"/>
                <w:sz w:val="16"/>
                <w:szCs w:val="16"/>
                <w:lang w:eastAsia="pt-BR"/>
              </w:rPr>
              <w:t>45563/2015</w:t>
            </w:r>
          </w:p>
        </w:tc>
        <w:tc>
          <w:tcPr>
            <w:tcW w:w="3860" w:type="dxa"/>
            <w:shd w:val="clear" w:color="auto" w:fill="auto"/>
            <w:vAlign w:val="center"/>
            <w:hideMark/>
          </w:tcPr>
          <w:p w:rsidR="00751467" w:rsidRPr="00751467" w:rsidRDefault="00751467" w:rsidP="00C82DDE">
            <w:pPr>
              <w:jc w:val="center"/>
              <w:rPr>
                <w:rFonts w:ascii="Arial" w:eastAsia="Times New Roman" w:hAnsi="Arial" w:cs="Arial"/>
                <w:color w:val="000000"/>
                <w:sz w:val="16"/>
                <w:szCs w:val="16"/>
                <w:lang w:eastAsia="pt-BR"/>
              </w:rPr>
            </w:pPr>
            <w:r w:rsidRPr="00751467">
              <w:rPr>
                <w:rFonts w:ascii="Arial" w:eastAsia="Times New Roman" w:hAnsi="Arial" w:cs="Arial"/>
                <w:color w:val="000000"/>
                <w:sz w:val="16"/>
                <w:szCs w:val="16"/>
                <w:lang w:eastAsia="pt-BR"/>
              </w:rPr>
              <w:t>I Workshop do Mestrado em Administração: Interação Universidade-Empresa</w:t>
            </w:r>
          </w:p>
        </w:tc>
        <w:tc>
          <w:tcPr>
            <w:tcW w:w="2740" w:type="dxa"/>
            <w:shd w:val="clear" w:color="auto" w:fill="auto"/>
            <w:vAlign w:val="center"/>
            <w:hideMark/>
          </w:tcPr>
          <w:p w:rsidR="00751467" w:rsidRPr="00751467" w:rsidRDefault="00751467" w:rsidP="00C82DDE">
            <w:pPr>
              <w:jc w:val="center"/>
              <w:rPr>
                <w:rFonts w:ascii="Arial" w:eastAsia="Times New Roman" w:hAnsi="Arial" w:cs="Arial"/>
                <w:color w:val="000000"/>
                <w:sz w:val="16"/>
                <w:szCs w:val="16"/>
                <w:lang w:eastAsia="pt-BR"/>
              </w:rPr>
            </w:pPr>
            <w:r w:rsidRPr="00751467">
              <w:rPr>
                <w:rFonts w:ascii="Arial" w:eastAsia="Times New Roman" w:hAnsi="Arial" w:cs="Arial"/>
                <w:color w:val="000000"/>
                <w:sz w:val="16"/>
                <w:szCs w:val="16"/>
                <w:lang w:eastAsia="pt-BR"/>
              </w:rPr>
              <w:t>Ronaldo Bulhões</w:t>
            </w:r>
          </w:p>
        </w:tc>
        <w:tc>
          <w:tcPr>
            <w:tcW w:w="16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evento</w:t>
            </w:r>
          </w:p>
        </w:tc>
      </w:tr>
      <w:tr w:rsidR="00751467" w:rsidRPr="00751467" w:rsidTr="00C82DDE">
        <w:trPr>
          <w:trHeight w:val="255"/>
        </w:trPr>
        <w:tc>
          <w:tcPr>
            <w:tcW w:w="1600" w:type="dxa"/>
            <w:shd w:val="clear" w:color="auto" w:fill="auto"/>
            <w:vAlign w:val="center"/>
            <w:hideMark/>
          </w:tcPr>
          <w:p w:rsidR="00751467" w:rsidRPr="00751467" w:rsidRDefault="00751467" w:rsidP="00C82DDE">
            <w:pPr>
              <w:jc w:val="center"/>
              <w:rPr>
                <w:rFonts w:ascii="Arial" w:eastAsia="Times New Roman" w:hAnsi="Arial" w:cs="Arial"/>
                <w:color w:val="000000"/>
                <w:sz w:val="16"/>
                <w:szCs w:val="16"/>
                <w:lang w:eastAsia="pt-BR"/>
              </w:rPr>
            </w:pPr>
            <w:r w:rsidRPr="00751467">
              <w:rPr>
                <w:rFonts w:ascii="Arial" w:eastAsia="Times New Roman" w:hAnsi="Arial" w:cs="Arial"/>
                <w:color w:val="000000"/>
                <w:sz w:val="16"/>
                <w:szCs w:val="16"/>
                <w:lang w:eastAsia="pt-BR"/>
              </w:rPr>
              <w:t>37689/2012</w:t>
            </w:r>
          </w:p>
        </w:tc>
        <w:tc>
          <w:tcPr>
            <w:tcW w:w="3860" w:type="dxa"/>
            <w:shd w:val="clear" w:color="auto" w:fill="auto"/>
            <w:vAlign w:val="center"/>
            <w:hideMark/>
          </w:tcPr>
          <w:p w:rsidR="00751467" w:rsidRPr="00751467" w:rsidRDefault="00751467" w:rsidP="00C82DDE">
            <w:pPr>
              <w:jc w:val="center"/>
              <w:rPr>
                <w:rFonts w:ascii="Arial" w:eastAsia="Times New Roman" w:hAnsi="Arial" w:cs="Arial"/>
                <w:color w:val="000000"/>
                <w:sz w:val="16"/>
                <w:szCs w:val="16"/>
                <w:lang w:eastAsia="pt-BR"/>
              </w:rPr>
            </w:pPr>
            <w:r w:rsidRPr="00751467">
              <w:rPr>
                <w:rFonts w:ascii="Arial" w:eastAsia="Times New Roman" w:hAnsi="Arial" w:cs="Arial"/>
                <w:color w:val="000000"/>
                <w:sz w:val="16"/>
                <w:szCs w:val="16"/>
                <w:lang w:eastAsia="pt-BR"/>
              </w:rPr>
              <w:t>Programa Bom Negócio - Núcleo Cascavel</w:t>
            </w:r>
          </w:p>
        </w:tc>
        <w:tc>
          <w:tcPr>
            <w:tcW w:w="2740" w:type="dxa"/>
            <w:shd w:val="clear" w:color="auto" w:fill="auto"/>
            <w:vAlign w:val="center"/>
            <w:hideMark/>
          </w:tcPr>
          <w:p w:rsidR="00751467" w:rsidRPr="00751467" w:rsidRDefault="00751467" w:rsidP="00C82DDE">
            <w:pPr>
              <w:jc w:val="center"/>
              <w:rPr>
                <w:rFonts w:ascii="Arial" w:eastAsia="Times New Roman" w:hAnsi="Arial" w:cs="Arial"/>
                <w:color w:val="000000"/>
                <w:sz w:val="16"/>
                <w:szCs w:val="16"/>
                <w:lang w:eastAsia="pt-BR"/>
              </w:rPr>
            </w:pPr>
            <w:r w:rsidRPr="00751467">
              <w:rPr>
                <w:rFonts w:ascii="Arial" w:eastAsia="Times New Roman" w:hAnsi="Arial" w:cs="Arial"/>
                <w:color w:val="000000"/>
                <w:sz w:val="16"/>
                <w:szCs w:val="16"/>
                <w:lang w:eastAsia="pt-BR"/>
              </w:rPr>
              <w:t>Geysler Rogis Flor Bertolini</w:t>
            </w:r>
          </w:p>
        </w:tc>
        <w:tc>
          <w:tcPr>
            <w:tcW w:w="16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projeto</w:t>
            </w:r>
          </w:p>
        </w:tc>
      </w:tr>
      <w:tr w:rsidR="00334B9D" w:rsidRPr="00751467" w:rsidTr="00565BC7">
        <w:trPr>
          <w:trHeight w:val="255"/>
        </w:trPr>
        <w:tc>
          <w:tcPr>
            <w:tcW w:w="9860" w:type="dxa"/>
            <w:gridSpan w:val="4"/>
            <w:shd w:val="clear" w:color="auto" w:fill="auto"/>
            <w:vAlign w:val="center"/>
            <w:hideMark/>
          </w:tcPr>
          <w:p w:rsidR="00334B9D" w:rsidRPr="00751467" w:rsidRDefault="00334B9D" w:rsidP="00C82DDE">
            <w:pPr>
              <w:jc w:val="center"/>
              <w:rPr>
                <w:rFonts w:ascii="Arial" w:eastAsia="Times New Roman" w:hAnsi="Arial" w:cs="Arial"/>
                <w:sz w:val="16"/>
                <w:szCs w:val="16"/>
                <w:lang w:eastAsia="pt-BR"/>
              </w:rPr>
            </w:pPr>
          </w:p>
        </w:tc>
      </w:tr>
      <w:tr w:rsidR="00751467" w:rsidRPr="00751467" w:rsidTr="00C82DDE">
        <w:trPr>
          <w:trHeight w:val="255"/>
        </w:trPr>
        <w:tc>
          <w:tcPr>
            <w:tcW w:w="9860" w:type="dxa"/>
            <w:gridSpan w:val="4"/>
            <w:shd w:val="clear" w:color="auto" w:fill="auto"/>
            <w:vAlign w:val="center"/>
            <w:hideMark/>
          </w:tcPr>
          <w:p w:rsidR="00751467" w:rsidRPr="00751467" w:rsidRDefault="00751467" w:rsidP="00C82DDE">
            <w:pPr>
              <w:jc w:val="center"/>
              <w:rPr>
                <w:rFonts w:ascii="Arial" w:eastAsia="Times New Roman" w:hAnsi="Arial" w:cs="Arial"/>
                <w:b/>
                <w:bCs/>
                <w:color w:val="000000"/>
                <w:sz w:val="16"/>
                <w:szCs w:val="16"/>
                <w:lang w:eastAsia="pt-BR"/>
              </w:rPr>
            </w:pPr>
            <w:r w:rsidRPr="00751467">
              <w:rPr>
                <w:rFonts w:ascii="Arial" w:eastAsia="Times New Roman" w:hAnsi="Arial" w:cs="Arial"/>
                <w:b/>
                <w:bCs/>
                <w:color w:val="000000"/>
                <w:sz w:val="16"/>
                <w:szCs w:val="16"/>
                <w:lang w:eastAsia="pt-BR"/>
              </w:rPr>
              <w:t>CENTRO DE CIÊNCIAS MÉDICAS E FARMACÊUTICAS</w:t>
            </w:r>
          </w:p>
        </w:tc>
      </w:tr>
      <w:tr w:rsidR="00751467" w:rsidRPr="00C82DDE" w:rsidTr="00C82DDE">
        <w:trPr>
          <w:trHeight w:val="255"/>
        </w:trPr>
        <w:tc>
          <w:tcPr>
            <w:tcW w:w="1600" w:type="dxa"/>
            <w:shd w:val="clear" w:color="auto" w:fill="auto"/>
            <w:vAlign w:val="center"/>
            <w:hideMark/>
          </w:tcPr>
          <w:p w:rsidR="00751467" w:rsidRPr="00C82DDE" w:rsidRDefault="00751467" w:rsidP="00C82DDE">
            <w:pPr>
              <w:jc w:val="center"/>
              <w:rPr>
                <w:rFonts w:ascii="Arial" w:eastAsia="Times New Roman" w:hAnsi="Arial" w:cs="Arial"/>
                <w:b/>
                <w:color w:val="000000"/>
                <w:sz w:val="16"/>
                <w:szCs w:val="16"/>
                <w:lang w:eastAsia="pt-BR"/>
              </w:rPr>
            </w:pPr>
            <w:r w:rsidRPr="00C82DDE">
              <w:rPr>
                <w:rFonts w:ascii="Arial" w:eastAsia="Times New Roman" w:hAnsi="Arial" w:cs="Arial"/>
                <w:b/>
                <w:color w:val="000000"/>
                <w:sz w:val="16"/>
                <w:szCs w:val="16"/>
                <w:lang w:eastAsia="pt-BR"/>
              </w:rPr>
              <w:t>CR Nº</w:t>
            </w:r>
          </w:p>
        </w:tc>
        <w:tc>
          <w:tcPr>
            <w:tcW w:w="3860" w:type="dxa"/>
            <w:shd w:val="clear" w:color="auto" w:fill="auto"/>
            <w:vAlign w:val="center"/>
            <w:hideMark/>
          </w:tcPr>
          <w:p w:rsidR="00751467" w:rsidRPr="00C82DDE" w:rsidRDefault="00751467" w:rsidP="00C82DDE">
            <w:pPr>
              <w:jc w:val="center"/>
              <w:rPr>
                <w:rFonts w:ascii="Arial" w:eastAsia="Times New Roman" w:hAnsi="Arial" w:cs="Arial"/>
                <w:b/>
                <w:color w:val="000000"/>
                <w:sz w:val="16"/>
                <w:szCs w:val="16"/>
                <w:lang w:eastAsia="pt-BR"/>
              </w:rPr>
            </w:pPr>
            <w:r w:rsidRPr="00C82DDE">
              <w:rPr>
                <w:rFonts w:ascii="Arial" w:eastAsia="Times New Roman" w:hAnsi="Arial" w:cs="Arial"/>
                <w:b/>
                <w:color w:val="000000"/>
                <w:sz w:val="16"/>
                <w:szCs w:val="16"/>
                <w:lang w:eastAsia="pt-BR"/>
              </w:rPr>
              <w:t>Titulo</w:t>
            </w:r>
          </w:p>
        </w:tc>
        <w:tc>
          <w:tcPr>
            <w:tcW w:w="2740" w:type="dxa"/>
            <w:shd w:val="clear" w:color="auto" w:fill="auto"/>
            <w:vAlign w:val="center"/>
            <w:hideMark/>
          </w:tcPr>
          <w:p w:rsidR="00751467" w:rsidRPr="00C82DDE" w:rsidRDefault="00751467" w:rsidP="00C82DDE">
            <w:pPr>
              <w:jc w:val="center"/>
              <w:rPr>
                <w:rFonts w:ascii="Arial" w:eastAsia="Times New Roman" w:hAnsi="Arial" w:cs="Arial"/>
                <w:b/>
                <w:color w:val="000000"/>
                <w:sz w:val="16"/>
                <w:szCs w:val="16"/>
                <w:lang w:eastAsia="pt-BR"/>
              </w:rPr>
            </w:pPr>
            <w:r w:rsidRPr="00C82DDE">
              <w:rPr>
                <w:rFonts w:ascii="Arial" w:eastAsia="Times New Roman" w:hAnsi="Arial" w:cs="Arial"/>
                <w:b/>
                <w:color w:val="000000"/>
                <w:sz w:val="16"/>
                <w:szCs w:val="16"/>
                <w:lang w:eastAsia="pt-BR"/>
              </w:rPr>
              <w:t>Coordenador</w:t>
            </w:r>
          </w:p>
        </w:tc>
        <w:tc>
          <w:tcPr>
            <w:tcW w:w="1660" w:type="dxa"/>
            <w:shd w:val="clear" w:color="auto" w:fill="auto"/>
            <w:vAlign w:val="center"/>
            <w:hideMark/>
          </w:tcPr>
          <w:p w:rsidR="00751467" w:rsidRPr="00C82DDE" w:rsidRDefault="00751467" w:rsidP="00C82DDE">
            <w:pPr>
              <w:jc w:val="center"/>
              <w:rPr>
                <w:rFonts w:ascii="Arial" w:eastAsia="Times New Roman" w:hAnsi="Arial" w:cs="Arial"/>
                <w:b/>
                <w:color w:val="000000"/>
                <w:sz w:val="16"/>
                <w:szCs w:val="16"/>
                <w:lang w:eastAsia="pt-BR"/>
              </w:rPr>
            </w:pPr>
            <w:r w:rsidRPr="00C82DDE">
              <w:rPr>
                <w:rFonts w:ascii="Arial" w:eastAsia="Times New Roman" w:hAnsi="Arial" w:cs="Arial"/>
                <w:b/>
                <w:color w:val="000000"/>
                <w:sz w:val="16"/>
                <w:szCs w:val="16"/>
                <w:lang w:eastAsia="pt-BR"/>
              </w:rPr>
              <w:t>Atividade</w:t>
            </w:r>
          </w:p>
        </w:tc>
      </w:tr>
      <w:tr w:rsidR="00751467" w:rsidRPr="00751467" w:rsidTr="00C82DDE">
        <w:trPr>
          <w:trHeight w:val="450"/>
        </w:trPr>
        <w:tc>
          <w:tcPr>
            <w:tcW w:w="1600" w:type="dxa"/>
            <w:shd w:val="clear" w:color="auto" w:fill="auto"/>
            <w:vAlign w:val="center"/>
            <w:hideMark/>
          </w:tcPr>
          <w:p w:rsidR="00751467" w:rsidRPr="00751467" w:rsidRDefault="00751467" w:rsidP="00C82DDE">
            <w:pPr>
              <w:jc w:val="center"/>
              <w:rPr>
                <w:rFonts w:ascii="Arial" w:eastAsia="Times New Roman" w:hAnsi="Arial" w:cs="Arial"/>
                <w:color w:val="000000"/>
                <w:sz w:val="16"/>
                <w:szCs w:val="16"/>
                <w:lang w:eastAsia="pt-BR"/>
              </w:rPr>
            </w:pPr>
            <w:r w:rsidRPr="00751467">
              <w:rPr>
                <w:rFonts w:ascii="Arial" w:eastAsia="Times New Roman" w:hAnsi="Arial" w:cs="Arial"/>
                <w:color w:val="000000"/>
                <w:sz w:val="16"/>
                <w:szCs w:val="16"/>
                <w:lang w:eastAsia="pt-BR"/>
              </w:rPr>
              <w:t>44438/2014</w:t>
            </w:r>
          </w:p>
        </w:tc>
        <w:tc>
          <w:tcPr>
            <w:tcW w:w="3860" w:type="dxa"/>
            <w:shd w:val="clear" w:color="auto" w:fill="auto"/>
            <w:vAlign w:val="center"/>
            <w:hideMark/>
          </w:tcPr>
          <w:p w:rsidR="00751467" w:rsidRPr="00751467" w:rsidRDefault="00751467" w:rsidP="00C82DDE">
            <w:pPr>
              <w:jc w:val="center"/>
              <w:rPr>
                <w:rFonts w:ascii="Arial" w:eastAsia="Times New Roman" w:hAnsi="Arial" w:cs="Arial"/>
                <w:color w:val="000000"/>
                <w:sz w:val="16"/>
                <w:szCs w:val="16"/>
                <w:lang w:eastAsia="pt-BR"/>
              </w:rPr>
            </w:pPr>
            <w:r w:rsidRPr="00751467">
              <w:rPr>
                <w:rFonts w:ascii="Arial" w:eastAsia="Times New Roman" w:hAnsi="Arial" w:cs="Arial"/>
                <w:color w:val="000000"/>
                <w:sz w:val="16"/>
                <w:szCs w:val="16"/>
                <w:lang w:eastAsia="pt-BR"/>
              </w:rPr>
              <w:t>Capacitação de graduandos em medicina para diagnóstico do câncer-juvenil</w:t>
            </w:r>
          </w:p>
        </w:tc>
        <w:tc>
          <w:tcPr>
            <w:tcW w:w="2740" w:type="dxa"/>
            <w:shd w:val="clear" w:color="auto" w:fill="auto"/>
            <w:vAlign w:val="center"/>
            <w:hideMark/>
          </w:tcPr>
          <w:p w:rsidR="00751467" w:rsidRPr="00751467" w:rsidRDefault="00751467" w:rsidP="00C82DDE">
            <w:pPr>
              <w:jc w:val="center"/>
              <w:rPr>
                <w:rFonts w:ascii="Arial" w:eastAsia="Times New Roman" w:hAnsi="Arial" w:cs="Arial"/>
                <w:color w:val="000000"/>
                <w:sz w:val="16"/>
                <w:szCs w:val="16"/>
                <w:lang w:eastAsia="pt-BR"/>
              </w:rPr>
            </w:pPr>
            <w:r w:rsidRPr="00751467">
              <w:rPr>
                <w:rFonts w:ascii="Arial" w:eastAsia="Times New Roman" w:hAnsi="Arial" w:cs="Arial"/>
                <w:color w:val="000000"/>
                <w:sz w:val="16"/>
                <w:szCs w:val="16"/>
                <w:lang w:eastAsia="pt-BR"/>
              </w:rPr>
              <w:t>Carmem Maria Costa Mendonça Fiori</w:t>
            </w:r>
          </w:p>
        </w:tc>
        <w:tc>
          <w:tcPr>
            <w:tcW w:w="16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curso</w:t>
            </w:r>
          </w:p>
        </w:tc>
      </w:tr>
      <w:tr w:rsidR="00751467" w:rsidRPr="00751467" w:rsidTr="00C82DDE">
        <w:trPr>
          <w:trHeight w:val="450"/>
        </w:trPr>
        <w:tc>
          <w:tcPr>
            <w:tcW w:w="1600" w:type="dxa"/>
            <w:shd w:val="clear" w:color="auto" w:fill="auto"/>
            <w:vAlign w:val="center"/>
            <w:hideMark/>
          </w:tcPr>
          <w:p w:rsidR="00751467" w:rsidRPr="00751467" w:rsidRDefault="00751467" w:rsidP="00C82DDE">
            <w:pPr>
              <w:jc w:val="center"/>
              <w:rPr>
                <w:rFonts w:ascii="Arial" w:eastAsia="Times New Roman" w:hAnsi="Arial" w:cs="Arial"/>
                <w:color w:val="000000"/>
                <w:sz w:val="16"/>
                <w:szCs w:val="16"/>
                <w:lang w:eastAsia="pt-BR"/>
              </w:rPr>
            </w:pPr>
            <w:r w:rsidRPr="00751467">
              <w:rPr>
                <w:rFonts w:ascii="Arial" w:eastAsia="Times New Roman" w:hAnsi="Arial" w:cs="Arial"/>
                <w:color w:val="000000"/>
                <w:sz w:val="16"/>
                <w:szCs w:val="16"/>
                <w:lang w:eastAsia="pt-BR"/>
              </w:rPr>
              <w:t>45030/2015</w:t>
            </w:r>
          </w:p>
        </w:tc>
        <w:tc>
          <w:tcPr>
            <w:tcW w:w="3860" w:type="dxa"/>
            <w:shd w:val="clear" w:color="auto" w:fill="auto"/>
            <w:vAlign w:val="center"/>
            <w:hideMark/>
          </w:tcPr>
          <w:p w:rsidR="00751467" w:rsidRPr="00751467" w:rsidRDefault="00751467" w:rsidP="00C82DDE">
            <w:pPr>
              <w:jc w:val="center"/>
              <w:rPr>
                <w:rFonts w:ascii="Arial" w:eastAsia="Times New Roman" w:hAnsi="Arial" w:cs="Arial"/>
                <w:color w:val="000000"/>
                <w:sz w:val="16"/>
                <w:szCs w:val="16"/>
                <w:lang w:eastAsia="pt-BR"/>
              </w:rPr>
            </w:pPr>
            <w:r w:rsidRPr="00751467">
              <w:rPr>
                <w:rFonts w:ascii="Arial" w:eastAsia="Times New Roman" w:hAnsi="Arial" w:cs="Arial"/>
                <w:color w:val="000000"/>
                <w:sz w:val="16"/>
                <w:szCs w:val="16"/>
                <w:lang w:eastAsia="pt-BR"/>
              </w:rPr>
              <w:t>Campanha Nacional pelo uso Racional de Medicamentos</w:t>
            </w:r>
          </w:p>
        </w:tc>
        <w:tc>
          <w:tcPr>
            <w:tcW w:w="2740" w:type="dxa"/>
            <w:shd w:val="clear" w:color="auto" w:fill="auto"/>
            <w:vAlign w:val="center"/>
            <w:hideMark/>
          </w:tcPr>
          <w:p w:rsidR="00751467" w:rsidRPr="00751467" w:rsidRDefault="00751467" w:rsidP="00C82DDE">
            <w:pPr>
              <w:jc w:val="center"/>
              <w:rPr>
                <w:rFonts w:ascii="Arial" w:eastAsia="Times New Roman" w:hAnsi="Arial" w:cs="Arial"/>
                <w:color w:val="000000"/>
                <w:sz w:val="16"/>
                <w:szCs w:val="16"/>
                <w:lang w:eastAsia="pt-BR"/>
              </w:rPr>
            </w:pPr>
            <w:r w:rsidRPr="00751467">
              <w:rPr>
                <w:rFonts w:ascii="Arial" w:eastAsia="Times New Roman" w:hAnsi="Arial" w:cs="Arial"/>
                <w:color w:val="000000"/>
                <w:sz w:val="16"/>
                <w:szCs w:val="16"/>
                <w:lang w:eastAsia="pt-BR"/>
              </w:rPr>
              <w:t>Debora Jacomini</w:t>
            </w:r>
          </w:p>
        </w:tc>
        <w:tc>
          <w:tcPr>
            <w:tcW w:w="16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evento</w:t>
            </w:r>
          </w:p>
        </w:tc>
      </w:tr>
      <w:tr w:rsidR="00751467" w:rsidRPr="00751467" w:rsidTr="00C82DDE">
        <w:trPr>
          <w:trHeight w:val="255"/>
        </w:trPr>
        <w:tc>
          <w:tcPr>
            <w:tcW w:w="1600" w:type="dxa"/>
            <w:shd w:val="clear" w:color="auto" w:fill="auto"/>
            <w:vAlign w:val="center"/>
            <w:hideMark/>
          </w:tcPr>
          <w:p w:rsidR="00751467" w:rsidRPr="00751467" w:rsidRDefault="00751467" w:rsidP="00C82DDE">
            <w:pPr>
              <w:jc w:val="center"/>
              <w:rPr>
                <w:rFonts w:ascii="Arial" w:eastAsia="Times New Roman" w:hAnsi="Arial" w:cs="Arial"/>
                <w:color w:val="000000"/>
                <w:sz w:val="16"/>
                <w:szCs w:val="16"/>
                <w:lang w:eastAsia="pt-BR"/>
              </w:rPr>
            </w:pPr>
            <w:r w:rsidRPr="00751467">
              <w:rPr>
                <w:rFonts w:ascii="Arial" w:eastAsia="Times New Roman" w:hAnsi="Arial" w:cs="Arial"/>
                <w:color w:val="000000"/>
                <w:sz w:val="16"/>
                <w:szCs w:val="16"/>
                <w:lang w:eastAsia="pt-BR"/>
              </w:rPr>
              <w:t>45974/2015</w:t>
            </w:r>
          </w:p>
        </w:tc>
        <w:tc>
          <w:tcPr>
            <w:tcW w:w="3860" w:type="dxa"/>
            <w:shd w:val="clear" w:color="auto" w:fill="auto"/>
            <w:vAlign w:val="center"/>
            <w:hideMark/>
          </w:tcPr>
          <w:p w:rsidR="00751467" w:rsidRPr="00751467" w:rsidRDefault="00751467" w:rsidP="00C82DDE">
            <w:pPr>
              <w:jc w:val="center"/>
              <w:rPr>
                <w:rFonts w:ascii="Arial" w:eastAsia="Times New Roman" w:hAnsi="Arial" w:cs="Arial"/>
                <w:color w:val="000000"/>
                <w:sz w:val="16"/>
                <w:szCs w:val="16"/>
                <w:lang w:eastAsia="pt-BR"/>
              </w:rPr>
            </w:pPr>
            <w:r w:rsidRPr="00751467">
              <w:rPr>
                <w:rFonts w:ascii="Arial" w:eastAsia="Times New Roman" w:hAnsi="Arial" w:cs="Arial"/>
                <w:color w:val="000000"/>
                <w:sz w:val="16"/>
                <w:szCs w:val="16"/>
                <w:lang w:eastAsia="pt-BR"/>
              </w:rPr>
              <w:t>I Jornada em Medicina da Família e Comunidade</w:t>
            </w:r>
          </w:p>
        </w:tc>
        <w:tc>
          <w:tcPr>
            <w:tcW w:w="2740" w:type="dxa"/>
            <w:shd w:val="clear" w:color="auto" w:fill="auto"/>
            <w:vAlign w:val="center"/>
            <w:hideMark/>
          </w:tcPr>
          <w:p w:rsidR="00751467" w:rsidRPr="00751467" w:rsidRDefault="00751467" w:rsidP="00C82DDE">
            <w:pPr>
              <w:jc w:val="center"/>
              <w:rPr>
                <w:rFonts w:ascii="Arial" w:eastAsia="Times New Roman" w:hAnsi="Arial" w:cs="Arial"/>
                <w:color w:val="000000"/>
                <w:sz w:val="16"/>
                <w:szCs w:val="16"/>
                <w:lang w:eastAsia="pt-BR"/>
              </w:rPr>
            </w:pPr>
            <w:r w:rsidRPr="00751467">
              <w:rPr>
                <w:rFonts w:ascii="Arial" w:eastAsia="Times New Roman" w:hAnsi="Arial" w:cs="Arial"/>
                <w:color w:val="000000"/>
                <w:sz w:val="16"/>
                <w:szCs w:val="16"/>
                <w:lang w:eastAsia="pt-BR"/>
              </w:rPr>
              <w:t>Phallcha Luízar Obregón</w:t>
            </w:r>
          </w:p>
        </w:tc>
        <w:tc>
          <w:tcPr>
            <w:tcW w:w="16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evento</w:t>
            </w:r>
          </w:p>
        </w:tc>
      </w:tr>
      <w:tr w:rsidR="00751467" w:rsidRPr="00751467" w:rsidTr="00C82DDE">
        <w:trPr>
          <w:trHeight w:val="675"/>
        </w:trPr>
        <w:tc>
          <w:tcPr>
            <w:tcW w:w="1600" w:type="dxa"/>
            <w:shd w:val="clear" w:color="auto" w:fill="auto"/>
            <w:vAlign w:val="center"/>
            <w:hideMark/>
          </w:tcPr>
          <w:p w:rsidR="00751467" w:rsidRPr="00751467" w:rsidRDefault="00751467" w:rsidP="00C82DDE">
            <w:pPr>
              <w:jc w:val="center"/>
              <w:rPr>
                <w:rFonts w:ascii="Arial" w:eastAsia="Times New Roman" w:hAnsi="Arial" w:cs="Arial"/>
                <w:color w:val="000000"/>
                <w:sz w:val="16"/>
                <w:szCs w:val="16"/>
                <w:lang w:eastAsia="pt-BR"/>
              </w:rPr>
            </w:pPr>
            <w:r w:rsidRPr="00751467">
              <w:rPr>
                <w:rFonts w:ascii="Arial" w:eastAsia="Times New Roman" w:hAnsi="Arial" w:cs="Arial"/>
                <w:color w:val="000000"/>
                <w:sz w:val="16"/>
                <w:szCs w:val="16"/>
                <w:lang w:eastAsia="pt-BR"/>
              </w:rPr>
              <w:t>45976/2015</w:t>
            </w:r>
          </w:p>
        </w:tc>
        <w:tc>
          <w:tcPr>
            <w:tcW w:w="3860" w:type="dxa"/>
            <w:shd w:val="clear" w:color="auto" w:fill="auto"/>
            <w:vAlign w:val="center"/>
            <w:hideMark/>
          </w:tcPr>
          <w:p w:rsidR="00751467" w:rsidRPr="00751467" w:rsidRDefault="00751467" w:rsidP="00C82DDE">
            <w:pPr>
              <w:jc w:val="center"/>
              <w:rPr>
                <w:rFonts w:ascii="Arial" w:eastAsia="Times New Roman" w:hAnsi="Arial" w:cs="Arial"/>
                <w:color w:val="000000"/>
                <w:sz w:val="16"/>
                <w:szCs w:val="16"/>
                <w:lang w:eastAsia="pt-BR"/>
              </w:rPr>
            </w:pPr>
            <w:r w:rsidRPr="00751467">
              <w:rPr>
                <w:rFonts w:ascii="Arial" w:eastAsia="Times New Roman" w:hAnsi="Arial" w:cs="Arial"/>
                <w:color w:val="000000"/>
                <w:sz w:val="16"/>
                <w:szCs w:val="16"/>
                <w:lang w:eastAsia="pt-BR"/>
              </w:rPr>
              <w:t>III Congresso Médico do Oeste do Paraná e X Simpósio Médico- um novo olhar sobre as doenças, suas atualidades e perspectivas</w:t>
            </w:r>
          </w:p>
        </w:tc>
        <w:tc>
          <w:tcPr>
            <w:tcW w:w="2740" w:type="dxa"/>
            <w:shd w:val="clear" w:color="auto" w:fill="auto"/>
            <w:vAlign w:val="center"/>
            <w:hideMark/>
          </w:tcPr>
          <w:p w:rsidR="00751467" w:rsidRPr="00751467" w:rsidRDefault="00751467" w:rsidP="00C82DDE">
            <w:pPr>
              <w:jc w:val="center"/>
              <w:rPr>
                <w:rFonts w:ascii="Arial" w:eastAsia="Times New Roman" w:hAnsi="Arial" w:cs="Arial"/>
                <w:color w:val="000000"/>
                <w:sz w:val="16"/>
                <w:szCs w:val="16"/>
                <w:lang w:eastAsia="pt-BR"/>
              </w:rPr>
            </w:pPr>
            <w:r w:rsidRPr="00751467">
              <w:rPr>
                <w:rFonts w:ascii="Arial" w:eastAsia="Times New Roman" w:hAnsi="Arial" w:cs="Arial"/>
                <w:color w:val="000000"/>
                <w:sz w:val="16"/>
                <w:szCs w:val="16"/>
                <w:lang w:eastAsia="pt-BR"/>
              </w:rPr>
              <w:t>Marcos Vinicius Clarindo</w:t>
            </w:r>
          </w:p>
        </w:tc>
        <w:tc>
          <w:tcPr>
            <w:tcW w:w="16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evento</w:t>
            </w:r>
          </w:p>
        </w:tc>
      </w:tr>
      <w:tr w:rsidR="00751467" w:rsidRPr="00751467" w:rsidTr="00C82DDE">
        <w:trPr>
          <w:trHeight w:val="450"/>
        </w:trPr>
        <w:tc>
          <w:tcPr>
            <w:tcW w:w="1600" w:type="dxa"/>
            <w:shd w:val="clear" w:color="auto" w:fill="auto"/>
            <w:vAlign w:val="center"/>
            <w:hideMark/>
          </w:tcPr>
          <w:p w:rsidR="00751467" w:rsidRPr="00751467" w:rsidRDefault="00751467" w:rsidP="00C82DDE">
            <w:pPr>
              <w:jc w:val="center"/>
              <w:rPr>
                <w:rFonts w:ascii="Arial" w:eastAsia="Times New Roman" w:hAnsi="Arial" w:cs="Arial"/>
                <w:color w:val="000000"/>
                <w:sz w:val="16"/>
                <w:szCs w:val="16"/>
                <w:lang w:eastAsia="pt-BR"/>
              </w:rPr>
            </w:pPr>
            <w:r w:rsidRPr="00751467">
              <w:rPr>
                <w:rFonts w:ascii="Arial" w:eastAsia="Times New Roman" w:hAnsi="Arial" w:cs="Arial"/>
                <w:color w:val="000000"/>
                <w:sz w:val="16"/>
                <w:szCs w:val="16"/>
                <w:lang w:eastAsia="pt-BR"/>
              </w:rPr>
              <w:t>46373/2015</w:t>
            </w:r>
          </w:p>
        </w:tc>
        <w:tc>
          <w:tcPr>
            <w:tcW w:w="3860" w:type="dxa"/>
            <w:shd w:val="clear" w:color="auto" w:fill="auto"/>
            <w:vAlign w:val="center"/>
            <w:hideMark/>
          </w:tcPr>
          <w:p w:rsidR="00751467" w:rsidRPr="00751467" w:rsidRDefault="00751467" w:rsidP="00C82DDE">
            <w:pPr>
              <w:jc w:val="center"/>
              <w:rPr>
                <w:rFonts w:ascii="Arial" w:eastAsia="Times New Roman" w:hAnsi="Arial" w:cs="Arial"/>
                <w:color w:val="000000"/>
                <w:sz w:val="16"/>
                <w:szCs w:val="16"/>
                <w:lang w:eastAsia="pt-BR"/>
              </w:rPr>
            </w:pPr>
            <w:r w:rsidRPr="00751467">
              <w:rPr>
                <w:rFonts w:ascii="Arial" w:eastAsia="Times New Roman" w:hAnsi="Arial" w:cs="Arial"/>
                <w:color w:val="000000"/>
                <w:sz w:val="16"/>
                <w:szCs w:val="16"/>
                <w:lang w:eastAsia="pt-BR"/>
              </w:rPr>
              <w:t>IV Jornada das Ligas Acadêmicas da UNIOESTE- Medicina na Praça.</w:t>
            </w:r>
          </w:p>
        </w:tc>
        <w:tc>
          <w:tcPr>
            <w:tcW w:w="2740" w:type="dxa"/>
            <w:shd w:val="clear" w:color="auto" w:fill="auto"/>
            <w:vAlign w:val="center"/>
            <w:hideMark/>
          </w:tcPr>
          <w:p w:rsidR="00751467" w:rsidRPr="00751467" w:rsidRDefault="00751467" w:rsidP="00C82DDE">
            <w:pPr>
              <w:jc w:val="center"/>
              <w:rPr>
                <w:rFonts w:ascii="Arial" w:eastAsia="Times New Roman" w:hAnsi="Arial" w:cs="Arial"/>
                <w:color w:val="000000"/>
                <w:sz w:val="16"/>
                <w:szCs w:val="16"/>
                <w:lang w:eastAsia="pt-BR"/>
              </w:rPr>
            </w:pPr>
            <w:r w:rsidRPr="00751467">
              <w:rPr>
                <w:rFonts w:ascii="Arial" w:eastAsia="Times New Roman" w:hAnsi="Arial" w:cs="Arial"/>
                <w:color w:val="000000"/>
                <w:sz w:val="16"/>
                <w:szCs w:val="16"/>
                <w:lang w:eastAsia="pt-BR"/>
              </w:rPr>
              <w:t>Marcos Antonio da Silva Cristovam</w:t>
            </w:r>
          </w:p>
        </w:tc>
        <w:tc>
          <w:tcPr>
            <w:tcW w:w="16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evento</w:t>
            </w:r>
          </w:p>
        </w:tc>
      </w:tr>
      <w:tr w:rsidR="00751467" w:rsidRPr="00751467" w:rsidTr="00C82DDE">
        <w:trPr>
          <w:trHeight w:val="450"/>
        </w:trPr>
        <w:tc>
          <w:tcPr>
            <w:tcW w:w="1600" w:type="dxa"/>
            <w:shd w:val="clear" w:color="auto" w:fill="auto"/>
            <w:vAlign w:val="center"/>
            <w:hideMark/>
          </w:tcPr>
          <w:p w:rsidR="00751467" w:rsidRPr="00751467" w:rsidRDefault="00751467" w:rsidP="00C82DDE">
            <w:pPr>
              <w:jc w:val="center"/>
              <w:rPr>
                <w:rFonts w:ascii="Arial" w:eastAsia="Times New Roman" w:hAnsi="Arial" w:cs="Arial"/>
                <w:color w:val="000000"/>
                <w:sz w:val="16"/>
                <w:szCs w:val="16"/>
                <w:lang w:eastAsia="pt-BR"/>
              </w:rPr>
            </w:pPr>
            <w:r w:rsidRPr="00751467">
              <w:rPr>
                <w:rFonts w:ascii="Arial" w:eastAsia="Times New Roman" w:hAnsi="Arial" w:cs="Arial"/>
                <w:color w:val="000000"/>
                <w:sz w:val="16"/>
                <w:szCs w:val="16"/>
                <w:lang w:eastAsia="pt-BR"/>
              </w:rPr>
              <w:t>33133/2011</w:t>
            </w:r>
          </w:p>
        </w:tc>
        <w:tc>
          <w:tcPr>
            <w:tcW w:w="3860" w:type="dxa"/>
            <w:shd w:val="clear" w:color="auto" w:fill="auto"/>
            <w:vAlign w:val="center"/>
            <w:hideMark/>
          </w:tcPr>
          <w:p w:rsidR="00751467" w:rsidRPr="00751467" w:rsidRDefault="00751467" w:rsidP="00C82DDE">
            <w:pPr>
              <w:jc w:val="center"/>
              <w:rPr>
                <w:rFonts w:ascii="Arial" w:eastAsia="Times New Roman" w:hAnsi="Arial" w:cs="Arial"/>
                <w:color w:val="000000"/>
                <w:sz w:val="16"/>
                <w:szCs w:val="16"/>
                <w:lang w:eastAsia="pt-BR"/>
              </w:rPr>
            </w:pPr>
            <w:r w:rsidRPr="00751467">
              <w:rPr>
                <w:rFonts w:ascii="Arial" w:eastAsia="Times New Roman" w:hAnsi="Arial" w:cs="Arial"/>
                <w:color w:val="000000"/>
                <w:sz w:val="16"/>
                <w:szCs w:val="16"/>
                <w:lang w:eastAsia="pt-BR"/>
              </w:rPr>
              <w:t>Monitoramento da esterilização a vapor dos materiais do abrigo São Vicente de Paula, Cascavel - PR</w:t>
            </w:r>
          </w:p>
        </w:tc>
        <w:tc>
          <w:tcPr>
            <w:tcW w:w="2740" w:type="dxa"/>
            <w:shd w:val="clear" w:color="auto" w:fill="auto"/>
            <w:vAlign w:val="center"/>
            <w:hideMark/>
          </w:tcPr>
          <w:p w:rsidR="00751467" w:rsidRPr="00751467" w:rsidRDefault="00751467" w:rsidP="00C82DDE">
            <w:pPr>
              <w:jc w:val="center"/>
              <w:rPr>
                <w:rFonts w:ascii="Arial" w:eastAsia="Times New Roman" w:hAnsi="Arial" w:cs="Arial"/>
                <w:color w:val="000000"/>
                <w:sz w:val="16"/>
                <w:szCs w:val="16"/>
                <w:lang w:eastAsia="pt-BR"/>
              </w:rPr>
            </w:pPr>
            <w:r w:rsidRPr="00751467">
              <w:rPr>
                <w:rFonts w:ascii="Arial" w:eastAsia="Times New Roman" w:hAnsi="Arial" w:cs="Arial"/>
                <w:color w:val="000000"/>
                <w:sz w:val="16"/>
                <w:szCs w:val="16"/>
                <w:lang w:eastAsia="pt-BR"/>
              </w:rPr>
              <w:t>Helena Teru Takahashi Mizuta</w:t>
            </w:r>
          </w:p>
        </w:tc>
        <w:tc>
          <w:tcPr>
            <w:tcW w:w="16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projeto</w:t>
            </w:r>
          </w:p>
        </w:tc>
      </w:tr>
      <w:tr w:rsidR="00751467" w:rsidRPr="00751467" w:rsidTr="00C82DDE">
        <w:trPr>
          <w:trHeight w:val="450"/>
        </w:trPr>
        <w:tc>
          <w:tcPr>
            <w:tcW w:w="1600" w:type="dxa"/>
            <w:shd w:val="clear" w:color="auto" w:fill="auto"/>
            <w:vAlign w:val="center"/>
            <w:hideMark/>
          </w:tcPr>
          <w:p w:rsidR="00751467" w:rsidRPr="00751467" w:rsidRDefault="00751467" w:rsidP="00C82DDE">
            <w:pPr>
              <w:jc w:val="center"/>
              <w:rPr>
                <w:rFonts w:ascii="Arial" w:eastAsia="Times New Roman" w:hAnsi="Arial" w:cs="Arial"/>
                <w:color w:val="000000"/>
                <w:sz w:val="16"/>
                <w:szCs w:val="16"/>
                <w:lang w:eastAsia="pt-BR"/>
              </w:rPr>
            </w:pPr>
            <w:r w:rsidRPr="00751467">
              <w:rPr>
                <w:rFonts w:ascii="Arial" w:eastAsia="Times New Roman" w:hAnsi="Arial" w:cs="Arial"/>
                <w:color w:val="000000"/>
                <w:sz w:val="16"/>
                <w:szCs w:val="16"/>
                <w:lang w:eastAsia="pt-BR"/>
              </w:rPr>
              <w:t>37159/2012</w:t>
            </w:r>
          </w:p>
        </w:tc>
        <w:tc>
          <w:tcPr>
            <w:tcW w:w="3860" w:type="dxa"/>
            <w:shd w:val="clear" w:color="auto" w:fill="auto"/>
            <w:vAlign w:val="center"/>
            <w:hideMark/>
          </w:tcPr>
          <w:p w:rsidR="006D31FB" w:rsidRPr="00751467" w:rsidRDefault="006D31FB" w:rsidP="006D31FB">
            <w:pPr>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Qualidade da água na piscina</w:t>
            </w:r>
            <w:r w:rsidR="00751467" w:rsidRPr="00751467">
              <w:rPr>
                <w:rFonts w:ascii="Arial" w:eastAsia="Times New Roman" w:hAnsi="Arial" w:cs="Arial"/>
                <w:color w:val="000000"/>
                <w:sz w:val="16"/>
                <w:szCs w:val="16"/>
                <w:lang w:eastAsia="pt-BR"/>
              </w:rPr>
              <w:t xml:space="preserve"> </w:t>
            </w:r>
            <w:r>
              <w:rPr>
                <w:rFonts w:ascii="Arial" w:eastAsia="Times New Roman" w:hAnsi="Arial" w:cs="Arial"/>
                <w:color w:val="000000"/>
                <w:sz w:val="16"/>
                <w:szCs w:val="16"/>
                <w:lang w:eastAsia="pt-BR"/>
              </w:rPr>
              <w:t xml:space="preserve">da clínica de </w:t>
            </w:r>
            <w:r w:rsidR="00751467" w:rsidRPr="00751467">
              <w:rPr>
                <w:rFonts w:ascii="Arial" w:eastAsia="Times New Roman" w:hAnsi="Arial" w:cs="Arial"/>
                <w:color w:val="000000"/>
                <w:sz w:val="16"/>
                <w:szCs w:val="16"/>
                <w:lang w:eastAsia="pt-BR"/>
              </w:rPr>
              <w:t xml:space="preserve"> </w:t>
            </w:r>
            <w:r>
              <w:rPr>
                <w:rFonts w:ascii="Arial" w:eastAsia="Times New Roman" w:hAnsi="Arial" w:cs="Arial"/>
                <w:color w:val="000000"/>
                <w:sz w:val="16"/>
                <w:szCs w:val="16"/>
                <w:lang w:eastAsia="pt-BR"/>
              </w:rPr>
              <w:t>fisioterapia da Unioeste</w:t>
            </w:r>
          </w:p>
        </w:tc>
        <w:tc>
          <w:tcPr>
            <w:tcW w:w="2740" w:type="dxa"/>
            <w:shd w:val="clear" w:color="auto" w:fill="auto"/>
            <w:vAlign w:val="center"/>
            <w:hideMark/>
          </w:tcPr>
          <w:p w:rsidR="00751467" w:rsidRPr="00751467" w:rsidRDefault="00751467" w:rsidP="00C82DDE">
            <w:pPr>
              <w:jc w:val="center"/>
              <w:rPr>
                <w:rFonts w:ascii="Arial" w:eastAsia="Times New Roman" w:hAnsi="Arial" w:cs="Arial"/>
                <w:color w:val="000000"/>
                <w:sz w:val="16"/>
                <w:szCs w:val="16"/>
                <w:lang w:eastAsia="pt-BR"/>
              </w:rPr>
            </w:pPr>
            <w:r w:rsidRPr="00751467">
              <w:rPr>
                <w:rFonts w:ascii="Arial" w:eastAsia="Times New Roman" w:hAnsi="Arial" w:cs="Arial"/>
                <w:color w:val="000000"/>
                <w:sz w:val="16"/>
                <w:szCs w:val="16"/>
                <w:lang w:eastAsia="pt-BR"/>
              </w:rPr>
              <w:t>Fabiana André Falconi</w:t>
            </w:r>
          </w:p>
        </w:tc>
        <w:tc>
          <w:tcPr>
            <w:tcW w:w="16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projeto</w:t>
            </w:r>
          </w:p>
        </w:tc>
      </w:tr>
      <w:tr w:rsidR="00334B9D" w:rsidRPr="00751467" w:rsidTr="00565BC7">
        <w:trPr>
          <w:trHeight w:val="255"/>
        </w:trPr>
        <w:tc>
          <w:tcPr>
            <w:tcW w:w="9860" w:type="dxa"/>
            <w:gridSpan w:val="4"/>
            <w:shd w:val="clear" w:color="auto" w:fill="auto"/>
            <w:vAlign w:val="center"/>
            <w:hideMark/>
          </w:tcPr>
          <w:p w:rsidR="00334B9D" w:rsidRPr="00751467" w:rsidRDefault="00334B9D" w:rsidP="00C82DDE">
            <w:pPr>
              <w:jc w:val="center"/>
              <w:rPr>
                <w:rFonts w:ascii="Arial" w:eastAsia="Times New Roman" w:hAnsi="Arial" w:cs="Arial"/>
                <w:sz w:val="16"/>
                <w:szCs w:val="16"/>
                <w:lang w:eastAsia="pt-BR"/>
              </w:rPr>
            </w:pPr>
          </w:p>
        </w:tc>
      </w:tr>
      <w:tr w:rsidR="00751467" w:rsidRPr="00751467" w:rsidTr="00C82DDE">
        <w:trPr>
          <w:trHeight w:val="255"/>
        </w:trPr>
        <w:tc>
          <w:tcPr>
            <w:tcW w:w="9860" w:type="dxa"/>
            <w:gridSpan w:val="4"/>
            <w:shd w:val="clear" w:color="auto" w:fill="auto"/>
            <w:vAlign w:val="center"/>
            <w:hideMark/>
          </w:tcPr>
          <w:p w:rsidR="00751467" w:rsidRPr="00751467" w:rsidRDefault="00751467" w:rsidP="00C82DDE">
            <w:pPr>
              <w:jc w:val="center"/>
              <w:rPr>
                <w:rFonts w:ascii="Arial" w:eastAsia="Times New Roman" w:hAnsi="Arial" w:cs="Arial"/>
                <w:b/>
                <w:bCs/>
                <w:color w:val="000000"/>
                <w:sz w:val="16"/>
                <w:szCs w:val="16"/>
                <w:lang w:eastAsia="pt-BR"/>
              </w:rPr>
            </w:pPr>
            <w:r w:rsidRPr="00751467">
              <w:rPr>
                <w:rFonts w:ascii="Arial" w:eastAsia="Times New Roman" w:hAnsi="Arial" w:cs="Arial"/>
                <w:b/>
                <w:bCs/>
                <w:color w:val="000000"/>
                <w:sz w:val="16"/>
                <w:szCs w:val="16"/>
                <w:lang w:eastAsia="pt-BR"/>
              </w:rPr>
              <w:t>CENTRO DE EDUCAÇÃO, COMUNICAÇÃO E ARTES</w:t>
            </w:r>
          </w:p>
        </w:tc>
      </w:tr>
      <w:tr w:rsidR="00751467" w:rsidRPr="00C82DDE" w:rsidTr="00C82DDE">
        <w:trPr>
          <w:trHeight w:val="255"/>
        </w:trPr>
        <w:tc>
          <w:tcPr>
            <w:tcW w:w="1600" w:type="dxa"/>
            <w:shd w:val="clear" w:color="auto" w:fill="auto"/>
            <w:vAlign w:val="center"/>
            <w:hideMark/>
          </w:tcPr>
          <w:p w:rsidR="00751467" w:rsidRPr="00C82DDE" w:rsidRDefault="00751467" w:rsidP="00C82DDE">
            <w:pPr>
              <w:jc w:val="center"/>
              <w:rPr>
                <w:rFonts w:ascii="Arial" w:eastAsia="Times New Roman" w:hAnsi="Arial" w:cs="Arial"/>
                <w:b/>
                <w:color w:val="000000"/>
                <w:sz w:val="16"/>
                <w:szCs w:val="16"/>
                <w:lang w:eastAsia="pt-BR"/>
              </w:rPr>
            </w:pPr>
            <w:r w:rsidRPr="00C82DDE">
              <w:rPr>
                <w:rFonts w:ascii="Arial" w:eastAsia="Times New Roman" w:hAnsi="Arial" w:cs="Arial"/>
                <w:b/>
                <w:color w:val="000000"/>
                <w:sz w:val="16"/>
                <w:szCs w:val="16"/>
                <w:lang w:eastAsia="pt-BR"/>
              </w:rPr>
              <w:t>CR Nº</w:t>
            </w:r>
          </w:p>
        </w:tc>
        <w:tc>
          <w:tcPr>
            <w:tcW w:w="3860" w:type="dxa"/>
            <w:shd w:val="clear" w:color="auto" w:fill="auto"/>
            <w:vAlign w:val="center"/>
            <w:hideMark/>
          </w:tcPr>
          <w:p w:rsidR="00751467" w:rsidRPr="00C82DDE" w:rsidRDefault="00751467" w:rsidP="00C82DDE">
            <w:pPr>
              <w:jc w:val="center"/>
              <w:rPr>
                <w:rFonts w:ascii="Arial" w:eastAsia="Times New Roman" w:hAnsi="Arial" w:cs="Arial"/>
                <w:b/>
                <w:color w:val="000000"/>
                <w:sz w:val="16"/>
                <w:szCs w:val="16"/>
                <w:lang w:eastAsia="pt-BR"/>
              </w:rPr>
            </w:pPr>
            <w:r w:rsidRPr="00C82DDE">
              <w:rPr>
                <w:rFonts w:ascii="Arial" w:eastAsia="Times New Roman" w:hAnsi="Arial" w:cs="Arial"/>
                <w:b/>
                <w:color w:val="000000"/>
                <w:sz w:val="16"/>
                <w:szCs w:val="16"/>
                <w:lang w:eastAsia="pt-BR"/>
              </w:rPr>
              <w:t>Titulo</w:t>
            </w:r>
          </w:p>
        </w:tc>
        <w:tc>
          <w:tcPr>
            <w:tcW w:w="2740" w:type="dxa"/>
            <w:shd w:val="clear" w:color="auto" w:fill="auto"/>
            <w:vAlign w:val="center"/>
            <w:hideMark/>
          </w:tcPr>
          <w:p w:rsidR="00751467" w:rsidRPr="00C82DDE" w:rsidRDefault="00751467" w:rsidP="00C82DDE">
            <w:pPr>
              <w:jc w:val="center"/>
              <w:rPr>
                <w:rFonts w:ascii="Arial" w:eastAsia="Times New Roman" w:hAnsi="Arial" w:cs="Arial"/>
                <w:b/>
                <w:color w:val="000000"/>
                <w:sz w:val="16"/>
                <w:szCs w:val="16"/>
                <w:lang w:eastAsia="pt-BR"/>
              </w:rPr>
            </w:pPr>
            <w:r w:rsidRPr="00C82DDE">
              <w:rPr>
                <w:rFonts w:ascii="Arial" w:eastAsia="Times New Roman" w:hAnsi="Arial" w:cs="Arial"/>
                <w:b/>
                <w:color w:val="000000"/>
                <w:sz w:val="16"/>
                <w:szCs w:val="16"/>
                <w:lang w:eastAsia="pt-BR"/>
              </w:rPr>
              <w:t>Coordenador</w:t>
            </w:r>
          </w:p>
        </w:tc>
        <w:tc>
          <w:tcPr>
            <w:tcW w:w="1660" w:type="dxa"/>
            <w:shd w:val="clear" w:color="auto" w:fill="auto"/>
            <w:vAlign w:val="center"/>
            <w:hideMark/>
          </w:tcPr>
          <w:p w:rsidR="00751467" w:rsidRPr="00C82DDE" w:rsidRDefault="00751467" w:rsidP="00C82DDE">
            <w:pPr>
              <w:jc w:val="center"/>
              <w:rPr>
                <w:rFonts w:ascii="Arial" w:eastAsia="Times New Roman" w:hAnsi="Arial" w:cs="Arial"/>
                <w:b/>
                <w:color w:val="000000"/>
                <w:sz w:val="16"/>
                <w:szCs w:val="16"/>
                <w:lang w:eastAsia="pt-BR"/>
              </w:rPr>
            </w:pPr>
            <w:r w:rsidRPr="00C82DDE">
              <w:rPr>
                <w:rFonts w:ascii="Arial" w:eastAsia="Times New Roman" w:hAnsi="Arial" w:cs="Arial"/>
                <w:b/>
                <w:color w:val="000000"/>
                <w:sz w:val="16"/>
                <w:szCs w:val="16"/>
                <w:lang w:eastAsia="pt-BR"/>
              </w:rPr>
              <w:t>Atividade</w:t>
            </w:r>
          </w:p>
        </w:tc>
      </w:tr>
      <w:tr w:rsidR="00751467" w:rsidRPr="00751467" w:rsidTr="00C82DDE">
        <w:trPr>
          <w:trHeight w:val="900"/>
        </w:trPr>
        <w:tc>
          <w:tcPr>
            <w:tcW w:w="160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43925/2014</w:t>
            </w:r>
          </w:p>
        </w:tc>
        <w:tc>
          <w:tcPr>
            <w:tcW w:w="38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Possibilidades, desafios e mediação pedagógica: elaboração de atividades pedagógicas no ensino da matemática por meio dos softwares geogebra e math e a metodologia webquest</w:t>
            </w:r>
          </w:p>
        </w:tc>
        <w:tc>
          <w:tcPr>
            <w:tcW w:w="274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Marco Antonio Batista Carvalho</w:t>
            </w:r>
          </w:p>
        </w:tc>
        <w:tc>
          <w:tcPr>
            <w:tcW w:w="16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curso</w:t>
            </w:r>
          </w:p>
        </w:tc>
      </w:tr>
      <w:tr w:rsidR="00751467" w:rsidRPr="00751467" w:rsidTr="00C82DDE">
        <w:trPr>
          <w:trHeight w:val="675"/>
        </w:trPr>
        <w:tc>
          <w:tcPr>
            <w:tcW w:w="160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44897/2015</w:t>
            </w:r>
          </w:p>
        </w:tc>
        <w:tc>
          <w:tcPr>
            <w:tcW w:w="38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A compreensão da efetividade como elemento propulsor para a melhoria do desempenho escolar - uma necessidade do saber docente</w:t>
            </w:r>
          </w:p>
        </w:tc>
        <w:tc>
          <w:tcPr>
            <w:tcW w:w="274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Rosane Toebe Zen</w:t>
            </w:r>
          </w:p>
        </w:tc>
        <w:tc>
          <w:tcPr>
            <w:tcW w:w="16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curso</w:t>
            </w:r>
          </w:p>
        </w:tc>
      </w:tr>
      <w:tr w:rsidR="00751467" w:rsidRPr="00751467" w:rsidTr="00C82DDE">
        <w:trPr>
          <w:trHeight w:val="675"/>
        </w:trPr>
        <w:tc>
          <w:tcPr>
            <w:tcW w:w="160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44889/2015</w:t>
            </w:r>
          </w:p>
        </w:tc>
        <w:tc>
          <w:tcPr>
            <w:tcW w:w="38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Grupo de Estudos e Pesquisas sobre a Relevância do Conselho de Classe na Organização do Trabalho Pedagógico</w:t>
            </w:r>
          </w:p>
        </w:tc>
        <w:tc>
          <w:tcPr>
            <w:tcW w:w="274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Fabio Lopes Alves</w:t>
            </w:r>
          </w:p>
        </w:tc>
        <w:tc>
          <w:tcPr>
            <w:tcW w:w="16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curso</w:t>
            </w:r>
          </w:p>
        </w:tc>
      </w:tr>
      <w:tr w:rsidR="00751467" w:rsidRPr="00751467" w:rsidTr="00C82DDE">
        <w:trPr>
          <w:trHeight w:val="675"/>
        </w:trPr>
        <w:tc>
          <w:tcPr>
            <w:tcW w:w="160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44888/2015</w:t>
            </w:r>
          </w:p>
        </w:tc>
        <w:tc>
          <w:tcPr>
            <w:tcW w:w="38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Grupo de Estudos e Pesquisas sobre a Relevância do Conselho de Classe na Organização do Trabalho Pedagógico</w:t>
            </w:r>
          </w:p>
        </w:tc>
        <w:tc>
          <w:tcPr>
            <w:tcW w:w="274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Fabio Lopes Alves</w:t>
            </w:r>
          </w:p>
        </w:tc>
        <w:tc>
          <w:tcPr>
            <w:tcW w:w="16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curso</w:t>
            </w:r>
          </w:p>
        </w:tc>
      </w:tr>
      <w:tr w:rsidR="00751467" w:rsidRPr="00751467" w:rsidTr="00C82DDE">
        <w:trPr>
          <w:trHeight w:val="255"/>
        </w:trPr>
        <w:tc>
          <w:tcPr>
            <w:tcW w:w="160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45685/2015</w:t>
            </w:r>
          </w:p>
        </w:tc>
        <w:tc>
          <w:tcPr>
            <w:tcW w:w="38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Gruppo di studio sulla didattica dell"italiano</w:t>
            </w:r>
          </w:p>
        </w:tc>
        <w:tc>
          <w:tcPr>
            <w:tcW w:w="274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Rosemary Irene Castañeda Zanette</w:t>
            </w:r>
          </w:p>
        </w:tc>
        <w:tc>
          <w:tcPr>
            <w:tcW w:w="16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curso</w:t>
            </w:r>
          </w:p>
        </w:tc>
      </w:tr>
      <w:tr w:rsidR="00751467" w:rsidRPr="00751467" w:rsidTr="00C82DDE">
        <w:trPr>
          <w:trHeight w:val="315"/>
        </w:trPr>
        <w:tc>
          <w:tcPr>
            <w:tcW w:w="160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45668/2015</w:t>
            </w:r>
          </w:p>
        </w:tc>
        <w:tc>
          <w:tcPr>
            <w:tcW w:w="38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A educação especial na contemporaneidade</w:t>
            </w:r>
          </w:p>
        </w:tc>
        <w:tc>
          <w:tcPr>
            <w:tcW w:w="274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Lucia Terezinha Zanato Tureck</w:t>
            </w:r>
          </w:p>
        </w:tc>
        <w:tc>
          <w:tcPr>
            <w:tcW w:w="16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curso</w:t>
            </w:r>
          </w:p>
        </w:tc>
      </w:tr>
      <w:tr w:rsidR="00751467" w:rsidRPr="00751467" w:rsidTr="00C82DDE">
        <w:trPr>
          <w:trHeight w:val="675"/>
        </w:trPr>
        <w:tc>
          <w:tcPr>
            <w:tcW w:w="160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45670/2015</w:t>
            </w:r>
          </w:p>
        </w:tc>
        <w:tc>
          <w:tcPr>
            <w:tcW w:w="38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EDUCAÇÃO INCLUSIVA: identificado as necessidades educacionais especiais e alternativas de intervenção</w:t>
            </w:r>
          </w:p>
        </w:tc>
        <w:tc>
          <w:tcPr>
            <w:tcW w:w="274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Elisabeth Rossetto</w:t>
            </w:r>
          </w:p>
        </w:tc>
        <w:tc>
          <w:tcPr>
            <w:tcW w:w="16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curso</w:t>
            </w:r>
          </w:p>
        </w:tc>
      </w:tr>
      <w:tr w:rsidR="00751467" w:rsidRPr="00751467" w:rsidTr="00C82DDE">
        <w:trPr>
          <w:trHeight w:val="450"/>
        </w:trPr>
        <w:tc>
          <w:tcPr>
            <w:tcW w:w="160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44532/2014</w:t>
            </w:r>
          </w:p>
        </w:tc>
        <w:tc>
          <w:tcPr>
            <w:tcW w:w="38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Grupo de Estudos: o processo de inclusão nas escolas públicas - avanços e desafios</w:t>
            </w:r>
          </w:p>
        </w:tc>
        <w:tc>
          <w:tcPr>
            <w:tcW w:w="274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Carmen Celia Barradas Correia Bastos</w:t>
            </w:r>
          </w:p>
        </w:tc>
        <w:tc>
          <w:tcPr>
            <w:tcW w:w="16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curso</w:t>
            </w:r>
          </w:p>
        </w:tc>
      </w:tr>
      <w:tr w:rsidR="00751467" w:rsidRPr="00751467" w:rsidTr="00C82DDE">
        <w:trPr>
          <w:trHeight w:val="450"/>
        </w:trPr>
        <w:tc>
          <w:tcPr>
            <w:tcW w:w="160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44899/2015</w:t>
            </w:r>
          </w:p>
        </w:tc>
        <w:tc>
          <w:tcPr>
            <w:tcW w:w="38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Conselho de Classe enquanto Avaliação: um desafio para a escola de ensino médio</w:t>
            </w:r>
          </w:p>
        </w:tc>
        <w:tc>
          <w:tcPr>
            <w:tcW w:w="274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Valdecir Soligo</w:t>
            </w:r>
          </w:p>
        </w:tc>
        <w:tc>
          <w:tcPr>
            <w:tcW w:w="16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curso</w:t>
            </w:r>
          </w:p>
        </w:tc>
      </w:tr>
      <w:tr w:rsidR="00751467" w:rsidRPr="00751467" w:rsidTr="00C82DDE">
        <w:trPr>
          <w:trHeight w:val="450"/>
        </w:trPr>
        <w:tc>
          <w:tcPr>
            <w:tcW w:w="160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44534/2014</w:t>
            </w:r>
          </w:p>
        </w:tc>
        <w:tc>
          <w:tcPr>
            <w:tcW w:w="38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Planejar, desenvolver e avaliar: o uso dos instrumentos de avaliação na aprendizagem</w:t>
            </w:r>
          </w:p>
        </w:tc>
        <w:tc>
          <w:tcPr>
            <w:tcW w:w="274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Valdecir Soligo</w:t>
            </w:r>
          </w:p>
        </w:tc>
        <w:tc>
          <w:tcPr>
            <w:tcW w:w="16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curso</w:t>
            </w:r>
          </w:p>
        </w:tc>
      </w:tr>
      <w:tr w:rsidR="00751467" w:rsidRPr="00751467" w:rsidTr="00C82DDE">
        <w:trPr>
          <w:trHeight w:val="675"/>
        </w:trPr>
        <w:tc>
          <w:tcPr>
            <w:tcW w:w="160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44900/2015</w:t>
            </w:r>
          </w:p>
        </w:tc>
        <w:tc>
          <w:tcPr>
            <w:tcW w:w="38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Ensino, Aprendizagem e Avaliação; avaliações externas de rendimento escolar: SAEP, SAEB, Prova Brasil, ENEM, PISA.</w:t>
            </w:r>
          </w:p>
        </w:tc>
        <w:tc>
          <w:tcPr>
            <w:tcW w:w="274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Valdecir Soligo</w:t>
            </w:r>
          </w:p>
        </w:tc>
        <w:tc>
          <w:tcPr>
            <w:tcW w:w="16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curso</w:t>
            </w:r>
          </w:p>
        </w:tc>
      </w:tr>
      <w:tr w:rsidR="00751467" w:rsidRPr="00751467" w:rsidTr="00C82DDE">
        <w:trPr>
          <w:trHeight w:val="450"/>
        </w:trPr>
        <w:tc>
          <w:tcPr>
            <w:tcW w:w="160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45667/2015</w:t>
            </w:r>
          </w:p>
        </w:tc>
        <w:tc>
          <w:tcPr>
            <w:tcW w:w="38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O ensino da matemática para pessoas com deficiência visual na perspectiva histórico cultural</w:t>
            </w:r>
          </w:p>
        </w:tc>
        <w:tc>
          <w:tcPr>
            <w:tcW w:w="274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Lucia Terezinha Zanato Tureck</w:t>
            </w:r>
          </w:p>
        </w:tc>
        <w:tc>
          <w:tcPr>
            <w:tcW w:w="16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curso</w:t>
            </w:r>
          </w:p>
        </w:tc>
      </w:tr>
      <w:tr w:rsidR="00751467" w:rsidRPr="00751467" w:rsidTr="00C82DDE">
        <w:trPr>
          <w:trHeight w:val="450"/>
        </w:trPr>
        <w:tc>
          <w:tcPr>
            <w:tcW w:w="160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45677/2015</w:t>
            </w:r>
          </w:p>
        </w:tc>
        <w:tc>
          <w:tcPr>
            <w:tcW w:w="38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Capacitação em fundamentos da Justiça Restaurativa e práticas de Justiça Restaurativa</w:t>
            </w:r>
          </w:p>
        </w:tc>
        <w:tc>
          <w:tcPr>
            <w:tcW w:w="274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Beatriz Helena Dal Molin</w:t>
            </w:r>
          </w:p>
        </w:tc>
        <w:tc>
          <w:tcPr>
            <w:tcW w:w="16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curso</w:t>
            </w:r>
          </w:p>
        </w:tc>
      </w:tr>
      <w:tr w:rsidR="00751467" w:rsidRPr="00751467" w:rsidTr="00C82DDE">
        <w:trPr>
          <w:trHeight w:val="675"/>
        </w:trPr>
        <w:tc>
          <w:tcPr>
            <w:tcW w:w="160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40491/2013</w:t>
            </w:r>
          </w:p>
        </w:tc>
        <w:tc>
          <w:tcPr>
            <w:tcW w:w="38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IX Curso de capacitação para professores: uso da plataforma moodle para atividades presenciais e EaD.</w:t>
            </w:r>
          </w:p>
        </w:tc>
        <w:tc>
          <w:tcPr>
            <w:tcW w:w="274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Beatriz Helena Dal Molin</w:t>
            </w:r>
          </w:p>
        </w:tc>
        <w:tc>
          <w:tcPr>
            <w:tcW w:w="16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curso</w:t>
            </w:r>
          </w:p>
        </w:tc>
      </w:tr>
      <w:tr w:rsidR="00751467" w:rsidRPr="00751467" w:rsidTr="00C82DDE">
        <w:trPr>
          <w:trHeight w:val="255"/>
        </w:trPr>
        <w:tc>
          <w:tcPr>
            <w:tcW w:w="160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45655/2015</w:t>
            </w:r>
          </w:p>
        </w:tc>
        <w:tc>
          <w:tcPr>
            <w:tcW w:w="38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II Bel Paese: L'italia da Nord a Sud (2015)</w:t>
            </w:r>
          </w:p>
        </w:tc>
        <w:tc>
          <w:tcPr>
            <w:tcW w:w="274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Rosemary Irene Castañeda Zanette</w:t>
            </w:r>
          </w:p>
        </w:tc>
        <w:tc>
          <w:tcPr>
            <w:tcW w:w="16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curso</w:t>
            </w:r>
          </w:p>
        </w:tc>
      </w:tr>
      <w:tr w:rsidR="00751467" w:rsidRPr="00751467" w:rsidTr="00C82DDE">
        <w:trPr>
          <w:trHeight w:val="450"/>
        </w:trPr>
        <w:tc>
          <w:tcPr>
            <w:tcW w:w="160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45678/2015</w:t>
            </w:r>
          </w:p>
        </w:tc>
        <w:tc>
          <w:tcPr>
            <w:tcW w:w="38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Psicologia aplicada aos contextos de emergências e desastres</w:t>
            </w:r>
          </w:p>
        </w:tc>
        <w:tc>
          <w:tcPr>
            <w:tcW w:w="274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Eveline Favero</w:t>
            </w:r>
          </w:p>
        </w:tc>
        <w:tc>
          <w:tcPr>
            <w:tcW w:w="16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curso</w:t>
            </w:r>
          </w:p>
        </w:tc>
      </w:tr>
      <w:tr w:rsidR="00751467" w:rsidRPr="00751467" w:rsidTr="00C82DDE">
        <w:trPr>
          <w:trHeight w:val="450"/>
        </w:trPr>
        <w:tc>
          <w:tcPr>
            <w:tcW w:w="160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46061/2015</w:t>
            </w:r>
          </w:p>
        </w:tc>
        <w:tc>
          <w:tcPr>
            <w:tcW w:w="38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VIII Mostra de Filmes da Diversidade Sexual de Cascavel e V Mostra de Filmes da Unioeste</w:t>
            </w:r>
          </w:p>
        </w:tc>
        <w:tc>
          <w:tcPr>
            <w:tcW w:w="274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Alexandre Sebastião Ferrari Soares</w:t>
            </w:r>
          </w:p>
        </w:tc>
        <w:tc>
          <w:tcPr>
            <w:tcW w:w="16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curso</w:t>
            </w:r>
          </w:p>
        </w:tc>
      </w:tr>
      <w:tr w:rsidR="00751467" w:rsidRPr="00751467" w:rsidTr="00C82DDE">
        <w:trPr>
          <w:trHeight w:val="900"/>
        </w:trPr>
        <w:tc>
          <w:tcPr>
            <w:tcW w:w="160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lastRenderedPageBreak/>
              <w:t>45652/2015</w:t>
            </w:r>
          </w:p>
        </w:tc>
        <w:tc>
          <w:tcPr>
            <w:tcW w:w="38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O desafio da avaliação para identificação das necessidades educacionais dos alunos da sala comum e da realização das intervenções pedagógicas adequadas a esses alunos.</w:t>
            </w:r>
          </w:p>
        </w:tc>
        <w:tc>
          <w:tcPr>
            <w:tcW w:w="274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Jane Peruzo Iacono</w:t>
            </w:r>
          </w:p>
        </w:tc>
        <w:tc>
          <w:tcPr>
            <w:tcW w:w="16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curso</w:t>
            </w:r>
          </w:p>
        </w:tc>
      </w:tr>
      <w:tr w:rsidR="00751467" w:rsidRPr="00751467" w:rsidTr="00C82DDE">
        <w:trPr>
          <w:trHeight w:val="255"/>
        </w:trPr>
        <w:tc>
          <w:tcPr>
            <w:tcW w:w="160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46060/2015</w:t>
            </w:r>
          </w:p>
        </w:tc>
        <w:tc>
          <w:tcPr>
            <w:tcW w:w="38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Como Elaborar Artigo Cientifico</w:t>
            </w:r>
          </w:p>
        </w:tc>
        <w:tc>
          <w:tcPr>
            <w:tcW w:w="274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Eraldo Leme Batista</w:t>
            </w:r>
          </w:p>
        </w:tc>
        <w:tc>
          <w:tcPr>
            <w:tcW w:w="16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curso</w:t>
            </w:r>
          </w:p>
        </w:tc>
      </w:tr>
      <w:tr w:rsidR="00751467" w:rsidRPr="00751467" w:rsidTr="00C82DDE">
        <w:trPr>
          <w:trHeight w:val="255"/>
        </w:trPr>
        <w:tc>
          <w:tcPr>
            <w:tcW w:w="160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46059/2015</w:t>
            </w:r>
          </w:p>
        </w:tc>
        <w:tc>
          <w:tcPr>
            <w:tcW w:w="38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Gruppo di Studio Sulla Didattica Dell'italiano II</w:t>
            </w:r>
          </w:p>
        </w:tc>
        <w:tc>
          <w:tcPr>
            <w:tcW w:w="274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Rosemary Irene Castañeda Zanette</w:t>
            </w:r>
          </w:p>
        </w:tc>
        <w:tc>
          <w:tcPr>
            <w:tcW w:w="16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curso</w:t>
            </w:r>
          </w:p>
        </w:tc>
      </w:tr>
      <w:tr w:rsidR="00751467" w:rsidRPr="00751467" w:rsidTr="00C82DDE">
        <w:trPr>
          <w:trHeight w:val="450"/>
        </w:trPr>
        <w:tc>
          <w:tcPr>
            <w:tcW w:w="160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45656/2015</w:t>
            </w:r>
          </w:p>
        </w:tc>
        <w:tc>
          <w:tcPr>
            <w:tcW w:w="38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Contextualização dos Conhecimentos Geral/Lingua Brasileira de Sinais para Surdos</w:t>
            </w:r>
          </w:p>
        </w:tc>
        <w:tc>
          <w:tcPr>
            <w:tcW w:w="274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Heloir Aparecido Montanher</w:t>
            </w:r>
          </w:p>
        </w:tc>
        <w:tc>
          <w:tcPr>
            <w:tcW w:w="16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curso</w:t>
            </w:r>
          </w:p>
        </w:tc>
      </w:tr>
      <w:tr w:rsidR="00751467" w:rsidRPr="00751467" w:rsidTr="00C82DDE">
        <w:trPr>
          <w:trHeight w:val="450"/>
        </w:trPr>
        <w:tc>
          <w:tcPr>
            <w:tcW w:w="160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45658/2015</w:t>
            </w:r>
          </w:p>
        </w:tc>
        <w:tc>
          <w:tcPr>
            <w:tcW w:w="38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Curso de Libras Básico para funcionários do Centro de Reabilitação Física</w:t>
            </w:r>
          </w:p>
        </w:tc>
        <w:tc>
          <w:tcPr>
            <w:tcW w:w="274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Heloir Aparecido Montanher</w:t>
            </w:r>
          </w:p>
        </w:tc>
        <w:tc>
          <w:tcPr>
            <w:tcW w:w="16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curso</w:t>
            </w:r>
          </w:p>
        </w:tc>
      </w:tr>
      <w:tr w:rsidR="00751467" w:rsidRPr="00751467" w:rsidTr="00C82DDE">
        <w:trPr>
          <w:trHeight w:val="450"/>
        </w:trPr>
        <w:tc>
          <w:tcPr>
            <w:tcW w:w="160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46481/2015</w:t>
            </w:r>
          </w:p>
        </w:tc>
        <w:tc>
          <w:tcPr>
            <w:tcW w:w="38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Descritores da Prova Brasil na Área da Matemática</w:t>
            </w:r>
          </w:p>
        </w:tc>
        <w:tc>
          <w:tcPr>
            <w:tcW w:w="274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Maria Lidia Sica Szymanski</w:t>
            </w:r>
          </w:p>
        </w:tc>
        <w:tc>
          <w:tcPr>
            <w:tcW w:w="16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curso</w:t>
            </w:r>
          </w:p>
        </w:tc>
      </w:tr>
      <w:tr w:rsidR="00751467" w:rsidRPr="00751467" w:rsidTr="00C82DDE">
        <w:trPr>
          <w:trHeight w:val="675"/>
        </w:trPr>
        <w:tc>
          <w:tcPr>
            <w:tcW w:w="160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44895/2015</w:t>
            </w:r>
          </w:p>
        </w:tc>
        <w:tc>
          <w:tcPr>
            <w:tcW w:w="38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II Curso de Formação Continuada para Professores de Língua Portuguesa da Educação Básica oferecido pelo Profletras</w:t>
            </w:r>
          </w:p>
        </w:tc>
        <w:tc>
          <w:tcPr>
            <w:tcW w:w="274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Greice da Silva Castela</w:t>
            </w:r>
          </w:p>
        </w:tc>
        <w:tc>
          <w:tcPr>
            <w:tcW w:w="16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curso</w:t>
            </w:r>
          </w:p>
        </w:tc>
      </w:tr>
      <w:tr w:rsidR="00751467" w:rsidRPr="00751467" w:rsidTr="00C82DDE">
        <w:trPr>
          <w:trHeight w:val="450"/>
        </w:trPr>
        <w:tc>
          <w:tcPr>
            <w:tcW w:w="160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46804/2015</w:t>
            </w:r>
          </w:p>
        </w:tc>
        <w:tc>
          <w:tcPr>
            <w:tcW w:w="38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A leitura e a escrita em discussão</w:t>
            </w:r>
          </w:p>
        </w:tc>
        <w:tc>
          <w:tcPr>
            <w:tcW w:w="274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Terezinha da Conceição Costa Hübes</w:t>
            </w:r>
          </w:p>
        </w:tc>
        <w:tc>
          <w:tcPr>
            <w:tcW w:w="16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curso</w:t>
            </w:r>
          </w:p>
        </w:tc>
      </w:tr>
      <w:tr w:rsidR="00751467" w:rsidRPr="00751467" w:rsidTr="00C82DDE">
        <w:trPr>
          <w:trHeight w:val="450"/>
        </w:trPr>
        <w:tc>
          <w:tcPr>
            <w:tcW w:w="160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43278/2014</w:t>
            </w:r>
          </w:p>
        </w:tc>
        <w:tc>
          <w:tcPr>
            <w:tcW w:w="38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Pacto Nacional pelo Fortalecimento do Ensino Médio</w:t>
            </w:r>
          </w:p>
        </w:tc>
        <w:tc>
          <w:tcPr>
            <w:tcW w:w="274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Lucia Terezinha Zanato Tureck</w:t>
            </w:r>
          </w:p>
        </w:tc>
        <w:tc>
          <w:tcPr>
            <w:tcW w:w="16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curso</w:t>
            </w:r>
          </w:p>
        </w:tc>
      </w:tr>
      <w:tr w:rsidR="00751467" w:rsidRPr="00751467" w:rsidTr="00C82DDE">
        <w:trPr>
          <w:trHeight w:val="255"/>
        </w:trPr>
        <w:tc>
          <w:tcPr>
            <w:tcW w:w="160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45651/2015</w:t>
            </w:r>
          </w:p>
        </w:tc>
        <w:tc>
          <w:tcPr>
            <w:tcW w:w="38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II Simpósio do PROFLETRAS</w:t>
            </w:r>
          </w:p>
        </w:tc>
        <w:tc>
          <w:tcPr>
            <w:tcW w:w="274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Greice da Silva Castela</w:t>
            </w:r>
          </w:p>
        </w:tc>
        <w:tc>
          <w:tcPr>
            <w:tcW w:w="16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evento</w:t>
            </w:r>
          </w:p>
        </w:tc>
      </w:tr>
      <w:tr w:rsidR="00751467" w:rsidRPr="00751467" w:rsidTr="00C82DDE">
        <w:trPr>
          <w:trHeight w:val="450"/>
        </w:trPr>
        <w:tc>
          <w:tcPr>
            <w:tcW w:w="160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45653/2015</w:t>
            </w:r>
          </w:p>
        </w:tc>
        <w:tc>
          <w:tcPr>
            <w:tcW w:w="38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Produção Escrita na Escola desafios do ensino e da aprendizagem</w:t>
            </w:r>
          </w:p>
        </w:tc>
        <w:tc>
          <w:tcPr>
            <w:tcW w:w="274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Terezinha da Conceição Costa Hübes</w:t>
            </w:r>
          </w:p>
        </w:tc>
        <w:tc>
          <w:tcPr>
            <w:tcW w:w="16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evento</w:t>
            </w:r>
          </w:p>
        </w:tc>
      </w:tr>
      <w:tr w:rsidR="00751467" w:rsidRPr="00751467" w:rsidTr="00C82DDE">
        <w:trPr>
          <w:trHeight w:val="450"/>
        </w:trPr>
        <w:tc>
          <w:tcPr>
            <w:tcW w:w="160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46278/2015</w:t>
            </w:r>
          </w:p>
        </w:tc>
        <w:tc>
          <w:tcPr>
            <w:tcW w:w="38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Vamos Tomar Uma Boa Atitude? Doe Sangue e Ajude a Salvar Vidas.</w:t>
            </w:r>
          </w:p>
        </w:tc>
        <w:tc>
          <w:tcPr>
            <w:tcW w:w="274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Adrian Alvarez Estrada</w:t>
            </w:r>
          </w:p>
        </w:tc>
        <w:tc>
          <w:tcPr>
            <w:tcW w:w="16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evento</w:t>
            </w:r>
          </w:p>
        </w:tc>
      </w:tr>
      <w:tr w:rsidR="00751467" w:rsidRPr="00751467" w:rsidTr="00C82DDE">
        <w:trPr>
          <w:trHeight w:val="900"/>
        </w:trPr>
        <w:tc>
          <w:tcPr>
            <w:tcW w:w="160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46803/2015</w:t>
            </w:r>
          </w:p>
        </w:tc>
        <w:tc>
          <w:tcPr>
            <w:tcW w:w="38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XI Seminário de Cegos da ACADEVI: perspectivas e desafioscolocados à organização dos movimentos sociais das pessoas com deficiência visual no contexto da sociedade capitalista</w:t>
            </w:r>
          </w:p>
        </w:tc>
        <w:tc>
          <w:tcPr>
            <w:tcW w:w="274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Lucia Terezinha Zanato Tureck</w:t>
            </w:r>
          </w:p>
        </w:tc>
        <w:tc>
          <w:tcPr>
            <w:tcW w:w="16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evento</w:t>
            </w:r>
          </w:p>
        </w:tc>
      </w:tr>
      <w:tr w:rsidR="00751467" w:rsidRPr="00751467" w:rsidTr="00C82DDE">
        <w:trPr>
          <w:trHeight w:val="450"/>
        </w:trPr>
        <w:tc>
          <w:tcPr>
            <w:tcW w:w="160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46482/2015</w:t>
            </w:r>
          </w:p>
        </w:tc>
        <w:tc>
          <w:tcPr>
            <w:tcW w:w="38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XXV Semana Acadêmica de Pedagogia 2015: O Pedagogo na Prática.</w:t>
            </w:r>
          </w:p>
        </w:tc>
        <w:tc>
          <w:tcPr>
            <w:tcW w:w="274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Valdecir Soligo</w:t>
            </w:r>
          </w:p>
        </w:tc>
        <w:tc>
          <w:tcPr>
            <w:tcW w:w="16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evento</w:t>
            </w:r>
          </w:p>
        </w:tc>
      </w:tr>
      <w:tr w:rsidR="00751467" w:rsidRPr="00751467" w:rsidTr="00C82DDE">
        <w:trPr>
          <w:trHeight w:val="675"/>
        </w:trPr>
        <w:tc>
          <w:tcPr>
            <w:tcW w:w="160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45269/2015</w:t>
            </w:r>
          </w:p>
        </w:tc>
        <w:tc>
          <w:tcPr>
            <w:tcW w:w="38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XII Seminário Nacional de Literatura, História e Memória e III Congresso Internacional de Pesquisa em Letras no Contexto Latino-Americano.</w:t>
            </w:r>
          </w:p>
        </w:tc>
        <w:tc>
          <w:tcPr>
            <w:tcW w:w="274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Ximena Antonia Díaz Merino</w:t>
            </w:r>
          </w:p>
        </w:tc>
        <w:tc>
          <w:tcPr>
            <w:tcW w:w="16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evento</w:t>
            </w:r>
          </w:p>
        </w:tc>
      </w:tr>
      <w:tr w:rsidR="00751467" w:rsidRPr="00751467" w:rsidTr="00C82DDE">
        <w:trPr>
          <w:trHeight w:val="675"/>
        </w:trPr>
        <w:tc>
          <w:tcPr>
            <w:tcW w:w="160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45657/2015</w:t>
            </w:r>
          </w:p>
        </w:tc>
        <w:tc>
          <w:tcPr>
            <w:tcW w:w="38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Produção escrita, diagnóstico e reescrita de textos: Estudos e reflexões para encaminhamentos didáticos</w:t>
            </w:r>
          </w:p>
        </w:tc>
        <w:tc>
          <w:tcPr>
            <w:tcW w:w="274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Terezinha da Conceição Costa Hübes</w:t>
            </w:r>
          </w:p>
        </w:tc>
        <w:tc>
          <w:tcPr>
            <w:tcW w:w="16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evento</w:t>
            </w:r>
          </w:p>
        </w:tc>
      </w:tr>
      <w:tr w:rsidR="00751467" w:rsidRPr="00751467" w:rsidTr="00C82DDE">
        <w:trPr>
          <w:trHeight w:val="450"/>
        </w:trPr>
        <w:tc>
          <w:tcPr>
            <w:tcW w:w="160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45673/2015</w:t>
            </w:r>
          </w:p>
        </w:tc>
        <w:tc>
          <w:tcPr>
            <w:tcW w:w="38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Gênero do discurso: Leitura e produção textual.</w:t>
            </w:r>
          </w:p>
        </w:tc>
        <w:tc>
          <w:tcPr>
            <w:tcW w:w="274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Terezinha da Conceição Costa Hübes</w:t>
            </w:r>
          </w:p>
        </w:tc>
        <w:tc>
          <w:tcPr>
            <w:tcW w:w="16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evento</w:t>
            </w:r>
          </w:p>
        </w:tc>
      </w:tr>
      <w:tr w:rsidR="00751467" w:rsidRPr="00751467" w:rsidTr="00C82DDE">
        <w:trPr>
          <w:trHeight w:val="675"/>
        </w:trPr>
        <w:tc>
          <w:tcPr>
            <w:tcW w:w="160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40993/2013</w:t>
            </w:r>
          </w:p>
        </w:tc>
        <w:tc>
          <w:tcPr>
            <w:tcW w:w="38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Interface entre a formação continuada de educadores e a educação básica do campo no contexto das escolas itinerantes do Paraná</w:t>
            </w:r>
          </w:p>
        </w:tc>
        <w:tc>
          <w:tcPr>
            <w:tcW w:w="274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Janete Ritter</w:t>
            </w:r>
          </w:p>
        </w:tc>
        <w:tc>
          <w:tcPr>
            <w:tcW w:w="16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programa</w:t>
            </w:r>
          </w:p>
        </w:tc>
      </w:tr>
      <w:tr w:rsidR="00751467" w:rsidRPr="00751467" w:rsidTr="00C82DDE">
        <w:trPr>
          <w:trHeight w:val="450"/>
        </w:trPr>
        <w:tc>
          <w:tcPr>
            <w:tcW w:w="160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44894/2015</w:t>
            </w:r>
          </w:p>
        </w:tc>
        <w:tc>
          <w:tcPr>
            <w:tcW w:w="38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Grupo de Estudos: a efetividade e suas implicações na aprendizagem</w:t>
            </w:r>
          </w:p>
        </w:tc>
        <w:tc>
          <w:tcPr>
            <w:tcW w:w="274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Maria Lidia Sica Szymanski</w:t>
            </w:r>
          </w:p>
        </w:tc>
        <w:tc>
          <w:tcPr>
            <w:tcW w:w="16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projeto</w:t>
            </w:r>
          </w:p>
        </w:tc>
      </w:tr>
      <w:tr w:rsidR="00751467" w:rsidRPr="00751467" w:rsidTr="00C82DDE">
        <w:trPr>
          <w:trHeight w:val="675"/>
        </w:trPr>
        <w:tc>
          <w:tcPr>
            <w:tcW w:w="160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44531/2014</w:t>
            </w:r>
          </w:p>
        </w:tc>
        <w:tc>
          <w:tcPr>
            <w:tcW w:w="38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Grupo de Estudos: indisciplina escolar - possibilidades de intervenções na prática pedagógica</w:t>
            </w:r>
          </w:p>
        </w:tc>
        <w:tc>
          <w:tcPr>
            <w:tcW w:w="274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Eveline Favero</w:t>
            </w:r>
          </w:p>
        </w:tc>
        <w:tc>
          <w:tcPr>
            <w:tcW w:w="16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projeto</w:t>
            </w:r>
          </w:p>
        </w:tc>
      </w:tr>
      <w:tr w:rsidR="00751467" w:rsidRPr="00751467" w:rsidTr="00C82DDE">
        <w:trPr>
          <w:trHeight w:val="675"/>
        </w:trPr>
        <w:tc>
          <w:tcPr>
            <w:tcW w:w="160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44898/2015</w:t>
            </w:r>
          </w:p>
        </w:tc>
        <w:tc>
          <w:tcPr>
            <w:tcW w:w="38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Grupo de Estudos: o trabalho do pedagogo e a hora atividade: quais possibilidades da construção de uma prática transformadora?</w:t>
            </w:r>
          </w:p>
        </w:tc>
        <w:tc>
          <w:tcPr>
            <w:tcW w:w="274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Claudinei Batista</w:t>
            </w:r>
          </w:p>
        </w:tc>
        <w:tc>
          <w:tcPr>
            <w:tcW w:w="16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projeto</w:t>
            </w:r>
          </w:p>
        </w:tc>
      </w:tr>
      <w:tr w:rsidR="00751467" w:rsidRPr="00751467" w:rsidTr="00C82DDE">
        <w:trPr>
          <w:trHeight w:val="675"/>
        </w:trPr>
        <w:tc>
          <w:tcPr>
            <w:tcW w:w="160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44893/2015</w:t>
            </w:r>
          </w:p>
        </w:tc>
        <w:tc>
          <w:tcPr>
            <w:tcW w:w="38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Educação em Tempo Integral no Colégio Estadual Presidente Vargas - Pinhal de São Bentro/PR: avanços e desafios</w:t>
            </w:r>
          </w:p>
        </w:tc>
        <w:tc>
          <w:tcPr>
            <w:tcW w:w="274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Ireni Marilene Zago Figueiredo</w:t>
            </w:r>
          </w:p>
        </w:tc>
        <w:tc>
          <w:tcPr>
            <w:tcW w:w="16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projeto</w:t>
            </w:r>
          </w:p>
        </w:tc>
      </w:tr>
      <w:tr w:rsidR="00751467" w:rsidRPr="00751467" w:rsidTr="00C82DDE">
        <w:trPr>
          <w:trHeight w:val="255"/>
        </w:trPr>
        <w:tc>
          <w:tcPr>
            <w:tcW w:w="160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44858/2015</w:t>
            </w:r>
          </w:p>
        </w:tc>
        <w:tc>
          <w:tcPr>
            <w:tcW w:w="38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Conselho de Classe: por uma revisão da literatura</w:t>
            </w:r>
          </w:p>
        </w:tc>
        <w:tc>
          <w:tcPr>
            <w:tcW w:w="274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Fabio Lopes Alves</w:t>
            </w:r>
          </w:p>
        </w:tc>
        <w:tc>
          <w:tcPr>
            <w:tcW w:w="16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projeto</w:t>
            </w:r>
          </w:p>
        </w:tc>
      </w:tr>
      <w:tr w:rsidR="00751467" w:rsidRPr="00751467" w:rsidTr="00C82DDE">
        <w:trPr>
          <w:trHeight w:val="450"/>
        </w:trPr>
        <w:tc>
          <w:tcPr>
            <w:tcW w:w="160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45671/2015</w:t>
            </w:r>
          </w:p>
        </w:tc>
        <w:tc>
          <w:tcPr>
            <w:tcW w:w="38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Trabalho e Alienação: repensando a prática pedagógica do professor e do pedagogo</w:t>
            </w:r>
          </w:p>
        </w:tc>
        <w:tc>
          <w:tcPr>
            <w:tcW w:w="274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Aparecida Favoreto</w:t>
            </w:r>
          </w:p>
        </w:tc>
        <w:tc>
          <w:tcPr>
            <w:tcW w:w="16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projeto</w:t>
            </w:r>
          </w:p>
        </w:tc>
      </w:tr>
      <w:tr w:rsidR="00751467" w:rsidRPr="00751467" w:rsidTr="00C82DDE">
        <w:trPr>
          <w:trHeight w:val="450"/>
        </w:trPr>
        <w:tc>
          <w:tcPr>
            <w:tcW w:w="160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44892/2015</w:t>
            </w:r>
          </w:p>
        </w:tc>
        <w:tc>
          <w:tcPr>
            <w:tcW w:w="38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Prevenção da Indisciplina Escolar - possibilidades de mediação</w:t>
            </w:r>
          </w:p>
        </w:tc>
        <w:tc>
          <w:tcPr>
            <w:tcW w:w="274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José Carlos dos Santos</w:t>
            </w:r>
          </w:p>
        </w:tc>
        <w:tc>
          <w:tcPr>
            <w:tcW w:w="16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projeto</w:t>
            </w:r>
          </w:p>
        </w:tc>
      </w:tr>
      <w:tr w:rsidR="00751467" w:rsidRPr="00751467" w:rsidTr="00C82DDE">
        <w:trPr>
          <w:trHeight w:val="675"/>
        </w:trPr>
        <w:tc>
          <w:tcPr>
            <w:tcW w:w="160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46218/2015</w:t>
            </w:r>
          </w:p>
        </w:tc>
        <w:tc>
          <w:tcPr>
            <w:tcW w:w="38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Avaliação Pedagógica: um dos caminhos para a superação das dificuldades no processo Ensino e Aprendizagem.</w:t>
            </w:r>
          </w:p>
        </w:tc>
        <w:tc>
          <w:tcPr>
            <w:tcW w:w="274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Adrian Alvarez Estrada</w:t>
            </w:r>
          </w:p>
        </w:tc>
        <w:tc>
          <w:tcPr>
            <w:tcW w:w="16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projeto</w:t>
            </w:r>
          </w:p>
        </w:tc>
      </w:tr>
      <w:tr w:rsidR="00751467" w:rsidRPr="00751467" w:rsidTr="00C82DDE">
        <w:trPr>
          <w:trHeight w:val="450"/>
        </w:trPr>
        <w:tc>
          <w:tcPr>
            <w:tcW w:w="160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44533/2014</w:t>
            </w:r>
          </w:p>
        </w:tc>
        <w:tc>
          <w:tcPr>
            <w:tcW w:w="38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Violência e Cultura de Paz nas Escolas sob o Olhar do Professor</w:t>
            </w:r>
          </w:p>
        </w:tc>
        <w:tc>
          <w:tcPr>
            <w:tcW w:w="274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Vilmar Malacarne</w:t>
            </w:r>
          </w:p>
        </w:tc>
        <w:tc>
          <w:tcPr>
            <w:tcW w:w="16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projeto</w:t>
            </w:r>
          </w:p>
        </w:tc>
      </w:tr>
      <w:tr w:rsidR="00751467" w:rsidRPr="00751467" w:rsidTr="00C82DDE">
        <w:trPr>
          <w:trHeight w:val="675"/>
        </w:trPr>
        <w:tc>
          <w:tcPr>
            <w:tcW w:w="160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lastRenderedPageBreak/>
              <w:t>45983/2015</w:t>
            </w:r>
          </w:p>
        </w:tc>
        <w:tc>
          <w:tcPr>
            <w:tcW w:w="38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Currículo Integrado/Planejamento Integrado: Em Debate o Plano de Trabalho Docente no Curso Técnico  em Administração Integrado</w:t>
            </w:r>
          </w:p>
        </w:tc>
        <w:tc>
          <w:tcPr>
            <w:tcW w:w="274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Ireni Marilene Zago Figueiredo</w:t>
            </w:r>
          </w:p>
        </w:tc>
        <w:tc>
          <w:tcPr>
            <w:tcW w:w="16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projeto</w:t>
            </w:r>
          </w:p>
        </w:tc>
      </w:tr>
      <w:tr w:rsidR="00751467" w:rsidRPr="00751467" w:rsidTr="00C82DDE">
        <w:trPr>
          <w:trHeight w:val="450"/>
        </w:trPr>
        <w:tc>
          <w:tcPr>
            <w:tcW w:w="160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41921/2014</w:t>
            </w:r>
          </w:p>
        </w:tc>
        <w:tc>
          <w:tcPr>
            <w:tcW w:w="38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O Paraná fala línguas estrangeiras-(primeira etapa)- o Paraná fala inglês</w:t>
            </w:r>
          </w:p>
        </w:tc>
        <w:tc>
          <w:tcPr>
            <w:tcW w:w="274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Juci Mara Cordeiro</w:t>
            </w:r>
          </w:p>
        </w:tc>
        <w:tc>
          <w:tcPr>
            <w:tcW w:w="16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projeto</w:t>
            </w:r>
          </w:p>
        </w:tc>
      </w:tr>
      <w:tr w:rsidR="00751467" w:rsidRPr="00751467" w:rsidTr="00C82DDE">
        <w:trPr>
          <w:trHeight w:val="450"/>
        </w:trPr>
        <w:tc>
          <w:tcPr>
            <w:tcW w:w="160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42449/2014</w:t>
            </w:r>
          </w:p>
        </w:tc>
        <w:tc>
          <w:tcPr>
            <w:tcW w:w="38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PROLITI - Projeto língua italiana para a terceira idade</w:t>
            </w:r>
          </w:p>
        </w:tc>
        <w:tc>
          <w:tcPr>
            <w:tcW w:w="274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Benilde Socreppa Schultz</w:t>
            </w:r>
          </w:p>
        </w:tc>
        <w:tc>
          <w:tcPr>
            <w:tcW w:w="16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projeto</w:t>
            </w:r>
          </w:p>
        </w:tc>
      </w:tr>
      <w:tr w:rsidR="00334B9D" w:rsidRPr="00751467" w:rsidTr="00565BC7">
        <w:trPr>
          <w:trHeight w:val="255"/>
        </w:trPr>
        <w:tc>
          <w:tcPr>
            <w:tcW w:w="9860" w:type="dxa"/>
            <w:gridSpan w:val="4"/>
            <w:shd w:val="clear" w:color="auto" w:fill="auto"/>
            <w:vAlign w:val="center"/>
            <w:hideMark/>
          </w:tcPr>
          <w:p w:rsidR="00334B9D" w:rsidRPr="00751467" w:rsidRDefault="00334B9D" w:rsidP="00C82DDE">
            <w:pPr>
              <w:jc w:val="center"/>
              <w:rPr>
                <w:rFonts w:ascii="Arial" w:eastAsia="Times New Roman" w:hAnsi="Arial" w:cs="Arial"/>
                <w:sz w:val="16"/>
                <w:szCs w:val="16"/>
                <w:lang w:eastAsia="pt-BR"/>
              </w:rPr>
            </w:pPr>
          </w:p>
        </w:tc>
      </w:tr>
      <w:tr w:rsidR="00751467" w:rsidRPr="00751467" w:rsidTr="00C82DDE">
        <w:trPr>
          <w:trHeight w:val="255"/>
        </w:trPr>
        <w:tc>
          <w:tcPr>
            <w:tcW w:w="9860" w:type="dxa"/>
            <w:gridSpan w:val="4"/>
            <w:shd w:val="clear" w:color="auto" w:fill="auto"/>
            <w:vAlign w:val="center"/>
            <w:hideMark/>
          </w:tcPr>
          <w:p w:rsidR="00751467" w:rsidRPr="00751467" w:rsidRDefault="00751467" w:rsidP="00C82DDE">
            <w:pPr>
              <w:jc w:val="center"/>
              <w:rPr>
                <w:rFonts w:ascii="Arial" w:eastAsia="Times New Roman" w:hAnsi="Arial" w:cs="Arial"/>
                <w:b/>
                <w:bCs/>
                <w:color w:val="000000"/>
                <w:sz w:val="16"/>
                <w:szCs w:val="16"/>
                <w:lang w:eastAsia="pt-BR"/>
              </w:rPr>
            </w:pPr>
            <w:r w:rsidRPr="000B1353">
              <w:rPr>
                <w:rFonts w:ascii="Arial" w:eastAsia="Times New Roman" w:hAnsi="Arial" w:cs="Arial"/>
                <w:b/>
                <w:bCs/>
                <w:i/>
                <w:color w:val="000000"/>
                <w:sz w:val="16"/>
                <w:szCs w:val="16"/>
                <w:lang w:eastAsia="pt-BR"/>
              </w:rPr>
              <w:t>CAMPUS</w:t>
            </w:r>
            <w:r w:rsidRPr="00751467">
              <w:rPr>
                <w:rFonts w:ascii="Arial" w:eastAsia="Times New Roman" w:hAnsi="Arial" w:cs="Arial"/>
                <w:b/>
                <w:bCs/>
                <w:color w:val="000000"/>
                <w:sz w:val="16"/>
                <w:szCs w:val="16"/>
                <w:lang w:eastAsia="pt-BR"/>
              </w:rPr>
              <w:t xml:space="preserve"> DE CASCAVEL</w:t>
            </w:r>
          </w:p>
        </w:tc>
      </w:tr>
      <w:tr w:rsidR="00751467" w:rsidRPr="00C82DDE" w:rsidTr="00C82DDE">
        <w:trPr>
          <w:trHeight w:val="255"/>
        </w:trPr>
        <w:tc>
          <w:tcPr>
            <w:tcW w:w="1600" w:type="dxa"/>
            <w:shd w:val="clear" w:color="auto" w:fill="auto"/>
            <w:vAlign w:val="center"/>
            <w:hideMark/>
          </w:tcPr>
          <w:p w:rsidR="00751467" w:rsidRPr="00C82DDE" w:rsidRDefault="00751467" w:rsidP="00C82DDE">
            <w:pPr>
              <w:jc w:val="center"/>
              <w:rPr>
                <w:rFonts w:ascii="Arial" w:eastAsia="Times New Roman" w:hAnsi="Arial" w:cs="Arial"/>
                <w:b/>
                <w:color w:val="000000"/>
                <w:sz w:val="16"/>
                <w:szCs w:val="16"/>
                <w:lang w:eastAsia="pt-BR"/>
              </w:rPr>
            </w:pPr>
            <w:r w:rsidRPr="00C82DDE">
              <w:rPr>
                <w:rFonts w:ascii="Arial" w:eastAsia="Times New Roman" w:hAnsi="Arial" w:cs="Arial"/>
                <w:b/>
                <w:color w:val="000000"/>
                <w:sz w:val="16"/>
                <w:szCs w:val="16"/>
                <w:lang w:eastAsia="pt-BR"/>
              </w:rPr>
              <w:t>CR Nº</w:t>
            </w:r>
          </w:p>
        </w:tc>
        <w:tc>
          <w:tcPr>
            <w:tcW w:w="3860" w:type="dxa"/>
            <w:shd w:val="clear" w:color="auto" w:fill="auto"/>
            <w:vAlign w:val="center"/>
            <w:hideMark/>
          </w:tcPr>
          <w:p w:rsidR="00751467" w:rsidRPr="00C82DDE" w:rsidRDefault="00751467" w:rsidP="00C82DDE">
            <w:pPr>
              <w:jc w:val="center"/>
              <w:rPr>
                <w:rFonts w:ascii="Arial" w:eastAsia="Times New Roman" w:hAnsi="Arial" w:cs="Arial"/>
                <w:b/>
                <w:color w:val="000000"/>
                <w:sz w:val="16"/>
                <w:szCs w:val="16"/>
                <w:lang w:eastAsia="pt-BR"/>
              </w:rPr>
            </w:pPr>
            <w:r w:rsidRPr="00C82DDE">
              <w:rPr>
                <w:rFonts w:ascii="Arial" w:eastAsia="Times New Roman" w:hAnsi="Arial" w:cs="Arial"/>
                <w:b/>
                <w:color w:val="000000"/>
                <w:sz w:val="16"/>
                <w:szCs w:val="16"/>
                <w:lang w:eastAsia="pt-BR"/>
              </w:rPr>
              <w:t>Titulo</w:t>
            </w:r>
          </w:p>
        </w:tc>
        <w:tc>
          <w:tcPr>
            <w:tcW w:w="2740" w:type="dxa"/>
            <w:shd w:val="clear" w:color="auto" w:fill="auto"/>
            <w:vAlign w:val="center"/>
            <w:hideMark/>
          </w:tcPr>
          <w:p w:rsidR="00751467" w:rsidRPr="00C82DDE" w:rsidRDefault="00751467" w:rsidP="00C82DDE">
            <w:pPr>
              <w:jc w:val="center"/>
              <w:rPr>
                <w:rFonts w:ascii="Arial" w:eastAsia="Times New Roman" w:hAnsi="Arial" w:cs="Arial"/>
                <w:b/>
                <w:color w:val="000000"/>
                <w:sz w:val="16"/>
                <w:szCs w:val="16"/>
                <w:lang w:eastAsia="pt-BR"/>
              </w:rPr>
            </w:pPr>
            <w:r w:rsidRPr="00C82DDE">
              <w:rPr>
                <w:rFonts w:ascii="Arial" w:eastAsia="Times New Roman" w:hAnsi="Arial" w:cs="Arial"/>
                <w:b/>
                <w:color w:val="000000"/>
                <w:sz w:val="16"/>
                <w:szCs w:val="16"/>
                <w:lang w:eastAsia="pt-BR"/>
              </w:rPr>
              <w:t>Coordenador</w:t>
            </w:r>
          </w:p>
        </w:tc>
        <w:tc>
          <w:tcPr>
            <w:tcW w:w="1660" w:type="dxa"/>
            <w:shd w:val="clear" w:color="auto" w:fill="auto"/>
            <w:vAlign w:val="center"/>
            <w:hideMark/>
          </w:tcPr>
          <w:p w:rsidR="00751467" w:rsidRPr="00C82DDE" w:rsidRDefault="00751467" w:rsidP="00C82DDE">
            <w:pPr>
              <w:jc w:val="center"/>
              <w:rPr>
                <w:rFonts w:ascii="Arial" w:eastAsia="Times New Roman" w:hAnsi="Arial" w:cs="Arial"/>
                <w:b/>
                <w:color w:val="000000"/>
                <w:sz w:val="16"/>
                <w:szCs w:val="16"/>
                <w:lang w:eastAsia="pt-BR"/>
              </w:rPr>
            </w:pPr>
            <w:r w:rsidRPr="00C82DDE">
              <w:rPr>
                <w:rFonts w:ascii="Arial" w:eastAsia="Times New Roman" w:hAnsi="Arial" w:cs="Arial"/>
                <w:b/>
                <w:color w:val="000000"/>
                <w:sz w:val="16"/>
                <w:szCs w:val="16"/>
                <w:lang w:eastAsia="pt-BR"/>
              </w:rPr>
              <w:t>Atividade</w:t>
            </w:r>
          </w:p>
        </w:tc>
      </w:tr>
      <w:tr w:rsidR="00751467" w:rsidRPr="00751467" w:rsidTr="00C82DDE">
        <w:trPr>
          <w:trHeight w:val="675"/>
        </w:trPr>
        <w:tc>
          <w:tcPr>
            <w:tcW w:w="160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41692/2013</w:t>
            </w:r>
          </w:p>
        </w:tc>
        <w:tc>
          <w:tcPr>
            <w:tcW w:w="38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formação continuada sobre educação especial para professores da rede municipal de ensino de Medianeira</w:t>
            </w:r>
          </w:p>
        </w:tc>
        <w:tc>
          <w:tcPr>
            <w:tcW w:w="274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Dorisvaldo Rodrigues da Silva</w:t>
            </w:r>
          </w:p>
        </w:tc>
        <w:tc>
          <w:tcPr>
            <w:tcW w:w="16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projeto</w:t>
            </w:r>
          </w:p>
        </w:tc>
      </w:tr>
      <w:tr w:rsidR="00334B9D" w:rsidRPr="00751467" w:rsidTr="00565BC7">
        <w:trPr>
          <w:trHeight w:val="255"/>
        </w:trPr>
        <w:tc>
          <w:tcPr>
            <w:tcW w:w="9860" w:type="dxa"/>
            <w:gridSpan w:val="4"/>
            <w:shd w:val="clear" w:color="auto" w:fill="auto"/>
            <w:vAlign w:val="center"/>
            <w:hideMark/>
          </w:tcPr>
          <w:p w:rsidR="00334B9D" w:rsidRPr="00751467" w:rsidRDefault="00334B9D" w:rsidP="00C82DDE">
            <w:pPr>
              <w:jc w:val="center"/>
              <w:rPr>
                <w:rFonts w:ascii="Arial" w:eastAsia="Times New Roman" w:hAnsi="Arial" w:cs="Arial"/>
                <w:sz w:val="16"/>
                <w:szCs w:val="16"/>
                <w:lang w:eastAsia="pt-BR"/>
              </w:rPr>
            </w:pPr>
          </w:p>
        </w:tc>
      </w:tr>
      <w:tr w:rsidR="00751467" w:rsidRPr="00751467" w:rsidTr="00C82DDE">
        <w:trPr>
          <w:trHeight w:val="255"/>
        </w:trPr>
        <w:tc>
          <w:tcPr>
            <w:tcW w:w="9860" w:type="dxa"/>
            <w:gridSpan w:val="4"/>
            <w:shd w:val="clear" w:color="auto" w:fill="auto"/>
            <w:vAlign w:val="center"/>
            <w:hideMark/>
          </w:tcPr>
          <w:p w:rsidR="00751467" w:rsidRPr="00751467" w:rsidRDefault="00751467" w:rsidP="00C82DDE">
            <w:pPr>
              <w:jc w:val="center"/>
              <w:rPr>
                <w:rFonts w:ascii="Arial" w:eastAsia="Times New Roman" w:hAnsi="Arial" w:cs="Arial"/>
                <w:b/>
                <w:bCs/>
                <w:color w:val="000000"/>
                <w:sz w:val="16"/>
                <w:szCs w:val="16"/>
                <w:lang w:eastAsia="pt-BR"/>
              </w:rPr>
            </w:pPr>
            <w:r w:rsidRPr="000B1353">
              <w:rPr>
                <w:rFonts w:ascii="Arial" w:eastAsia="Times New Roman" w:hAnsi="Arial" w:cs="Arial"/>
                <w:b/>
                <w:bCs/>
                <w:i/>
                <w:color w:val="000000"/>
                <w:sz w:val="16"/>
                <w:szCs w:val="16"/>
                <w:lang w:eastAsia="pt-BR"/>
              </w:rPr>
              <w:t>CAMPUS</w:t>
            </w:r>
            <w:r w:rsidRPr="00751467">
              <w:rPr>
                <w:rFonts w:ascii="Arial" w:eastAsia="Times New Roman" w:hAnsi="Arial" w:cs="Arial"/>
                <w:b/>
                <w:bCs/>
                <w:color w:val="000000"/>
                <w:sz w:val="16"/>
                <w:szCs w:val="16"/>
                <w:lang w:eastAsia="pt-BR"/>
              </w:rPr>
              <w:t xml:space="preserve"> DE FOZ DO IGUAÇU</w:t>
            </w:r>
          </w:p>
        </w:tc>
      </w:tr>
      <w:tr w:rsidR="00751467" w:rsidRPr="00751467" w:rsidTr="00C82DDE">
        <w:trPr>
          <w:trHeight w:val="255"/>
        </w:trPr>
        <w:tc>
          <w:tcPr>
            <w:tcW w:w="9860" w:type="dxa"/>
            <w:gridSpan w:val="4"/>
            <w:shd w:val="clear" w:color="auto" w:fill="auto"/>
            <w:vAlign w:val="center"/>
            <w:hideMark/>
          </w:tcPr>
          <w:p w:rsidR="00751467" w:rsidRPr="00751467" w:rsidRDefault="00751467" w:rsidP="00C82DDE">
            <w:pPr>
              <w:jc w:val="center"/>
              <w:rPr>
                <w:rFonts w:ascii="Arial" w:eastAsia="Times New Roman" w:hAnsi="Arial" w:cs="Arial"/>
                <w:b/>
                <w:bCs/>
                <w:color w:val="000000"/>
                <w:sz w:val="16"/>
                <w:szCs w:val="16"/>
                <w:lang w:eastAsia="pt-BR"/>
              </w:rPr>
            </w:pPr>
            <w:r w:rsidRPr="00751467">
              <w:rPr>
                <w:rFonts w:ascii="Arial" w:eastAsia="Times New Roman" w:hAnsi="Arial" w:cs="Arial"/>
                <w:b/>
                <w:bCs/>
                <w:color w:val="000000"/>
                <w:sz w:val="16"/>
                <w:szCs w:val="16"/>
                <w:lang w:eastAsia="pt-BR"/>
              </w:rPr>
              <w:t>CENTRO DE CIÊNCIAS SOCIAIS APLICADAS</w:t>
            </w:r>
          </w:p>
        </w:tc>
      </w:tr>
      <w:tr w:rsidR="00751467" w:rsidRPr="00CA58B1" w:rsidTr="00C82DDE">
        <w:trPr>
          <w:trHeight w:val="255"/>
        </w:trPr>
        <w:tc>
          <w:tcPr>
            <w:tcW w:w="1600" w:type="dxa"/>
            <w:shd w:val="clear" w:color="auto" w:fill="auto"/>
            <w:vAlign w:val="center"/>
            <w:hideMark/>
          </w:tcPr>
          <w:p w:rsidR="00751467" w:rsidRPr="00CA58B1" w:rsidRDefault="00751467" w:rsidP="00C82DDE">
            <w:pPr>
              <w:jc w:val="center"/>
              <w:rPr>
                <w:rFonts w:ascii="Arial" w:eastAsia="Times New Roman" w:hAnsi="Arial" w:cs="Arial"/>
                <w:b/>
                <w:color w:val="000000"/>
                <w:sz w:val="16"/>
                <w:szCs w:val="16"/>
                <w:lang w:eastAsia="pt-BR"/>
              </w:rPr>
            </w:pPr>
            <w:r w:rsidRPr="00CA58B1">
              <w:rPr>
                <w:rFonts w:ascii="Arial" w:eastAsia="Times New Roman" w:hAnsi="Arial" w:cs="Arial"/>
                <w:b/>
                <w:color w:val="000000"/>
                <w:sz w:val="16"/>
                <w:szCs w:val="16"/>
                <w:lang w:eastAsia="pt-BR"/>
              </w:rPr>
              <w:t>CR Nº</w:t>
            </w:r>
          </w:p>
        </w:tc>
        <w:tc>
          <w:tcPr>
            <w:tcW w:w="3860" w:type="dxa"/>
            <w:shd w:val="clear" w:color="auto" w:fill="auto"/>
            <w:vAlign w:val="center"/>
            <w:hideMark/>
          </w:tcPr>
          <w:p w:rsidR="00751467" w:rsidRPr="00CA58B1" w:rsidRDefault="00751467" w:rsidP="00C82DDE">
            <w:pPr>
              <w:jc w:val="center"/>
              <w:rPr>
                <w:rFonts w:ascii="Arial" w:eastAsia="Times New Roman" w:hAnsi="Arial" w:cs="Arial"/>
                <w:b/>
                <w:color w:val="000000"/>
                <w:sz w:val="16"/>
                <w:szCs w:val="16"/>
                <w:lang w:eastAsia="pt-BR"/>
              </w:rPr>
            </w:pPr>
            <w:r w:rsidRPr="00CA58B1">
              <w:rPr>
                <w:rFonts w:ascii="Arial" w:eastAsia="Times New Roman" w:hAnsi="Arial" w:cs="Arial"/>
                <w:b/>
                <w:color w:val="000000"/>
                <w:sz w:val="16"/>
                <w:szCs w:val="16"/>
                <w:lang w:eastAsia="pt-BR"/>
              </w:rPr>
              <w:t>Titulo</w:t>
            </w:r>
          </w:p>
        </w:tc>
        <w:tc>
          <w:tcPr>
            <w:tcW w:w="2740" w:type="dxa"/>
            <w:shd w:val="clear" w:color="auto" w:fill="auto"/>
            <w:vAlign w:val="center"/>
            <w:hideMark/>
          </w:tcPr>
          <w:p w:rsidR="00751467" w:rsidRPr="00CA58B1" w:rsidRDefault="00751467" w:rsidP="00C82DDE">
            <w:pPr>
              <w:jc w:val="center"/>
              <w:rPr>
                <w:rFonts w:ascii="Arial" w:eastAsia="Times New Roman" w:hAnsi="Arial" w:cs="Arial"/>
                <w:b/>
                <w:color w:val="000000"/>
                <w:sz w:val="16"/>
                <w:szCs w:val="16"/>
                <w:lang w:eastAsia="pt-BR"/>
              </w:rPr>
            </w:pPr>
            <w:r w:rsidRPr="00CA58B1">
              <w:rPr>
                <w:rFonts w:ascii="Arial" w:eastAsia="Times New Roman" w:hAnsi="Arial" w:cs="Arial"/>
                <w:b/>
                <w:color w:val="000000"/>
                <w:sz w:val="16"/>
                <w:szCs w:val="16"/>
                <w:lang w:eastAsia="pt-BR"/>
              </w:rPr>
              <w:t>Coordenador</w:t>
            </w:r>
          </w:p>
        </w:tc>
        <w:tc>
          <w:tcPr>
            <w:tcW w:w="1660" w:type="dxa"/>
            <w:shd w:val="clear" w:color="auto" w:fill="auto"/>
            <w:vAlign w:val="center"/>
            <w:hideMark/>
          </w:tcPr>
          <w:p w:rsidR="00751467" w:rsidRPr="00CA58B1" w:rsidRDefault="00751467" w:rsidP="00C82DDE">
            <w:pPr>
              <w:jc w:val="center"/>
              <w:rPr>
                <w:rFonts w:ascii="Arial" w:eastAsia="Times New Roman" w:hAnsi="Arial" w:cs="Arial"/>
                <w:b/>
                <w:color w:val="000000"/>
                <w:sz w:val="16"/>
                <w:szCs w:val="16"/>
                <w:lang w:eastAsia="pt-BR"/>
              </w:rPr>
            </w:pPr>
            <w:r w:rsidRPr="00CA58B1">
              <w:rPr>
                <w:rFonts w:ascii="Arial" w:eastAsia="Times New Roman" w:hAnsi="Arial" w:cs="Arial"/>
                <w:b/>
                <w:color w:val="000000"/>
                <w:sz w:val="16"/>
                <w:szCs w:val="16"/>
                <w:lang w:eastAsia="pt-BR"/>
              </w:rPr>
              <w:t>Atividade</w:t>
            </w:r>
          </w:p>
        </w:tc>
      </w:tr>
      <w:tr w:rsidR="00751467" w:rsidRPr="00751467" w:rsidTr="00C82DDE">
        <w:trPr>
          <w:trHeight w:val="450"/>
        </w:trPr>
        <w:tc>
          <w:tcPr>
            <w:tcW w:w="160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45683/2015</w:t>
            </w:r>
          </w:p>
        </w:tc>
        <w:tc>
          <w:tcPr>
            <w:tcW w:w="38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III Treinamento para Procedimentos Administrativos do CCSA</w:t>
            </w:r>
          </w:p>
        </w:tc>
        <w:tc>
          <w:tcPr>
            <w:tcW w:w="274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Flavia Spala Garcia</w:t>
            </w:r>
          </w:p>
        </w:tc>
        <w:tc>
          <w:tcPr>
            <w:tcW w:w="16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curso</w:t>
            </w:r>
          </w:p>
        </w:tc>
      </w:tr>
      <w:tr w:rsidR="00751467" w:rsidRPr="00751467" w:rsidTr="00C82DDE">
        <w:trPr>
          <w:trHeight w:val="675"/>
        </w:trPr>
        <w:tc>
          <w:tcPr>
            <w:tcW w:w="160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46767/2015</w:t>
            </w:r>
          </w:p>
        </w:tc>
        <w:tc>
          <w:tcPr>
            <w:tcW w:w="38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XI JURISCIENCIA- Mostra de Pesquisa Jurídica- A Função do Curso de Direito da UNIOESTE na Tríplice Fronteira</w:t>
            </w:r>
          </w:p>
        </w:tc>
        <w:tc>
          <w:tcPr>
            <w:tcW w:w="274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Elaine Cristina Francisco Volpato</w:t>
            </w:r>
          </w:p>
        </w:tc>
        <w:tc>
          <w:tcPr>
            <w:tcW w:w="16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curso</w:t>
            </w:r>
          </w:p>
        </w:tc>
      </w:tr>
      <w:tr w:rsidR="00751467" w:rsidRPr="00751467" w:rsidTr="00C82DDE">
        <w:trPr>
          <w:trHeight w:val="450"/>
        </w:trPr>
        <w:tc>
          <w:tcPr>
            <w:tcW w:w="160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45027/2015</w:t>
            </w:r>
          </w:p>
        </w:tc>
        <w:tc>
          <w:tcPr>
            <w:tcW w:w="38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Curso de Revisão de Conteúdo para Exame de Suficiência CFC 01/2015</w:t>
            </w:r>
          </w:p>
        </w:tc>
        <w:tc>
          <w:tcPr>
            <w:tcW w:w="274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Fabíola Graciele Besen</w:t>
            </w:r>
          </w:p>
        </w:tc>
        <w:tc>
          <w:tcPr>
            <w:tcW w:w="16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curso</w:t>
            </w:r>
          </w:p>
        </w:tc>
      </w:tr>
      <w:tr w:rsidR="00751467" w:rsidRPr="00751467" w:rsidTr="00C82DDE">
        <w:trPr>
          <w:trHeight w:val="450"/>
        </w:trPr>
        <w:tc>
          <w:tcPr>
            <w:tcW w:w="160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45968/2015</w:t>
            </w:r>
          </w:p>
        </w:tc>
        <w:tc>
          <w:tcPr>
            <w:tcW w:w="38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O NEDDIJ Debate: A Redução da Maioridade Penal: Análise dos Principais Aspectos Divergentes.</w:t>
            </w:r>
          </w:p>
        </w:tc>
        <w:tc>
          <w:tcPr>
            <w:tcW w:w="274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Fabiana Irala de Medeiros</w:t>
            </w:r>
          </w:p>
        </w:tc>
        <w:tc>
          <w:tcPr>
            <w:tcW w:w="16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evento</w:t>
            </w:r>
          </w:p>
        </w:tc>
      </w:tr>
      <w:tr w:rsidR="00751467" w:rsidRPr="00751467" w:rsidTr="00C82DDE">
        <w:trPr>
          <w:trHeight w:val="255"/>
        </w:trPr>
        <w:tc>
          <w:tcPr>
            <w:tcW w:w="160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46207/2015</w:t>
            </w:r>
          </w:p>
        </w:tc>
        <w:tc>
          <w:tcPr>
            <w:tcW w:w="38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Semana Acadêmica de Administração</w:t>
            </w:r>
          </w:p>
        </w:tc>
        <w:tc>
          <w:tcPr>
            <w:tcW w:w="274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Manoela Silveira dos Santos</w:t>
            </w:r>
          </w:p>
        </w:tc>
        <w:tc>
          <w:tcPr>
            <w:tcW w:w="16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evento</w:t>
            </w:r>
          </w:p>
        </w:tc>
      </w:tr>
      <w:tr w:rsidR="00751467" w:rsidRPr="00751467" w:rsidTr="00C82DDE">
        <w:trPr>
          <w:trHeight w:val="450"/>
        </w:trPr>
        <w:tc>
          <w:tcPr>
            <w:tcW w:w="160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46768/2015</w:t>
            </w:r>
          </w:p>
        </w:tc>
        <w:tc>
          <w:tcPr>
            <w:tcW w:w="38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Ciclo de Palestras- Dia Mundial do Turismo na Unioeste</w:t>
            </w:r>
          </w:p>
        </w:tc>
        <w:tc>
          <w:tcPr>
            <w:tcW w:w="274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Sérgio Luiz Winkert</w:t>
            </w:r>
          </w:p>
        </w:tc>
        <w:tc>
          <w:tcPr>
            <w:tcW w:w="16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evento</w:t>
            </w:r>
          </w:p>
        </w:tc>
      </w:tr>
      <w:tr w:rsidR="00751467" w:rsidRPr="00751467" w:rsidTr="00C82DDE">
        <w:trPr>
          <w:trHeight w:val="255"/>
        </w:trPr>
        <w:tc>
          <w:tcPr>
            <w:tcW w:w="160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46769/2015</w:t>
            </w:r>
          </w:p>
        </w:tc>
        <w:tc>
          <w:tcPr>
            <w:tcW w:w="38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Identidades Latinas</w:t>
            </w:r>
          </w:p>
        </w:tc>
        <w:tc>
          <w:tcPr>
            <w:tcW w:w="274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Adriane Elisa Glasser</w:t>
            </w:r>
          </w:p>
        </w:tc>
        <w:tc>
          <w:tcPr>
            <w:tcW w:w="16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evento</w:t>
            </w:r>
          </w:p>
        </w:tc>
      </w:tr>
      <w:tr w:rsidR="00751467" w:rsidRPr="00751467" w:rsidTr="00C82DDE">
        <w:trPr>
          <w:trHeight w:val="450"/>
        </w:trPr>
        <w:tc>
          <w:tcPr>
            <w:tcW w:w="160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45613/2015</w:t>
            </w:r>
          </w:p>
        </w:tc>
        <w:tc>
          <w:tcPr>
            <w:tcW w:w="38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I Ciclo de Prática Processual em Direito Administrativo</w:t>
            </w:r>
          </w:p>
        </w:tc>
        <w:tc>
          <w:tcPr>
            <w:tcW w:w="274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Elaine Cristina Francisco Volpato</w:t>
            </w:r>
          </w:p>
        </w:tc>
        <w:tc>
          <w:tcPr>
            <w:tcW w:w="16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evento</w:t>
            </w:r>
          </w:p>
        </w:tc>
      </w:tr>
      <w:tr w:rsidR="00751467" w:rsidRPr="00751467" w:rsidTr="00C82DDE">
        <w:trPr>
          <w:trHeight w:val="450"/>
        </w:trPr>
        <w:tc>
          <w:tcPr>
            <w:tcW w:w="160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45684/2015</w:t>
            </w:r>
          </w:p>
        </w:tc>
        <w:tc>
          <w:tcPr>
            <w:tcW w:w="3860" w:type="dxa"/>
            <w:shd w:val="clear" w:color="auto" w:fill="auto"/>
            <w:vAlign w:val="center"/>
            <w:hideMark/>
          </w:tcPr>
          <w:p w:rsidR="00751467" w:rsidRPr="00751467" w:rsidRDefault="00751467" w:rsidP="006D31FB">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 xml:space="preserve">VII CIAH- </w:t>
            </w:r>
            <w:r w:rsidR="006D31FB">
              <w:rPr>
                <w:rFonts w:ascii="Arial" w:eastAsia="Times New Roman" w:hAnsi="Arial" w:cs="Arial"/>
                <w:sz w:val="16"/>
                <w:szCs w:val="16"/>
                <w:lang w:eastAsia="pt-BR"/>
              </w:rPr>
              <w:t>Ciclo Internacional de Atividades Hoteleiras.</w:t>
            </w:r>
          </w:p>
        </w:tc>
        <w:tc>
          <w:tcPr>
            <w:tcW w:w="274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Samanta Gallo Cabral</w:t>
            </w:r>
          </w:p>
        </w:tc>
        <w:tc>
          <w:tcPr>
            <w:tcW w:w="16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evento</w:t>
            </w:r>
          </w:p>
        </w:tc>
      </w:tr>
      <w:tr w:rsidR="00751467" w:rsidRPr="00751467" w:rsidTr="00C82DDE">
        <w:trPr>
          <w:trHeight w:val="450"/>
        </w:trPr>
        <w:tc>
          <w:tcPr>
            <w:tcW w:w="160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40585/2013</w:t>
            </w:r>
          </w:p>
        </w:tc>
        <w:tc>
          <w:tcPr>
            <w:tcW w:w="38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Programa Bom Negócio Paraná - Núcleo de Foz do Iguaçu</w:t>
            </w:r>
          </w:p>
        </w:tc>
        <w:tc>
          <w:tcPr>
            <w:tcW w:w="274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Rosely Candida Sobral</w:t>
            </w:r>
          </w:p>
        </w:tc>
        <w:tc>
          <w:tcPr>
            <w:tcW w:w="16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projeto</w:t>
            </w:r>
          </w:p>
        </w:tc>
      </w:tr>
      <w:tr w:rsidR="00751467" w:rsidRPr="00751467" w:rsidTr="00C82DDE">
        <w:trPr>
          <w:trHeight w:val="255"/>
        </w:trPr>
        <w:tc>
          <w:tcPr>
            <w:tcW w:w="160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42719/2014</w:t>
            </w:r>
          </w:p>
        </w:tc>
        <w:tc>
          <w:tcPr>
            <w:tcW w:w="38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Direitos Humanos e Migrantes</w:t>
            </w:r>
          </w:p>
        </w:tc>
        <w:tc>
          <w:tcPr>
            <w:tcW w:w="274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Carlos Alberto da Silva</w:t>
            </w:r>
          </w:p>
        </w:tc>
        <w:tc>
          <w:tcPr>
            <w:tcW w:w="16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projeto</w:t>
            </w:r>
          </w:p>
        </w:tc>
      </w:tr>
      <w:tr w:rsidR="00751467" w:rsidRPr="00751467" w:rsidTr="00C82DDE">
        <w:trPr>
          <w:trHeight w:val="255"/>
        </w:trPr>
        <w:tc>
          <w:tcPr>
            <w:tcW w:w="160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45031/2015</w:t>
            </w:r>
          </w:p>
        </w:tc>
        <w:tc>
          <w:tcPr>
            <w:tcW w:w="38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Neddij nos Bairros</w:t>
            </w:r>
          </w:p>
        </w:tc>
        <w:tc>
          <w:tcPr>
            <w:tcW w:w="274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Fabiana Irala de Medeiros</w:t>
            </w:r>
          </w:p>
        </w:tc>
        <w:tc>
          <w:tcPr>
            <w:tcW w:w="16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projeto</w:t>
            </w:r>
          </w:p>
        </w:tc>
      </w:tr>
      <w:tr w:rsidR="00334B9D" w:rsidRPr="00751467" w:rsidTr="00565BC7">
        <w:trPr>
          <w:trHeight w:val="255"/>
        </w:trPr>
        <w:tc>
          <w:tcPr>
            <w:tcW w:w="9860" w:type="dxa"/>
            <w:gridSpan w:val="4"/>
            <w:shd w:val="clear" w:color="auto" w:fill="auto"/>
            <w:vAlign w:val="center"/>
            <w:hideMark/>
          </w:tcPr>
          <w:p w:rsidR="00334B9D" w:rsidRPr="00751467" w:rsidRDefault="00334B9D" w:rsidP="00C82DDE">
            <w:pPr>
              <w:jc w:val="center"/>
              <w:rPr>
                <w:rFonts w:ascii="Arial" w:eastAsia="Times New Roman" w:hAnsi="Arial" w:cs="Arial"/>
                <w:sz w:val="16"/>
                <w:szCs w:val="16"/>
                <w:lang w:eastAsia="pt-BR"/>
              </w:rPr>
            </w:pPr>
          </w:p>
        </w:tc>
      </w:tr>
      <w:tr w:rsidR="00751467" w:rsidRPr="00751467" w:rsidTr="00C82DDE">
        <w:trPr>
          <w:trHeight w:val="255"/>
        </w:trPr>
        <w:tc>
          <w:tcPr>
            <w:tcW w:w="9860" w:type="dxa"/>
            <w:gridSpan w:val="4"/>
            <w:shd w:val="clear" w:color="auto" w:fill="auto"/>
            <w:vAlign w:val="center"/>
            <w:hideMark/>
          </w:tcPr>
          <w:p w:rsidR="00751467" w:rsidRPr="00751467" w:rsidRDefault="00751467" w:rsidP="00C82DDE">
            <w:pPr>
              <w:jc w:val="center"/>
              <w:rPr>
                <w:rFonts w:ascii="Arial" w:eastAsia="Times New Roman" w:hAnsi="Arial" w:cs="Arial"/>
                <w:b/>
                <w:bCs/>
                <w:color w:val="000000"/>
                <w:sz w:val="16"/>
                <w:szCs w:val="16"/>
                <w:lang w:eastAsia="pt-BR"/>
              </w:rPr>
            </w:pPr>
            <w:r w:rsidRPr="00751467">
              <w:rPr>
                <w:rFonts w:ascii="Arial" w:eastAsia="Times New Roman" w:hAnsi="Arial" w:cs="Arial"/>
                <w:b/>
                <w:bCs/>
                <w:color w:val="000000"/>
                <w:sz w:val="16"/>
                <w:szCs w:val="16"/>
                <w:lang w:eastAsia="pt-BR"/>
              </w:rPr>
              <w:t>CENTRO DE EDUCAÇÃO, LETRAS E SAÚDE</w:t>
            </w:r>
          </w:p>
        </w:tc>
      </w:tr>
      <w:tr w:rsidR="00751467" w:rsidRPr="00C82DDE" w:rsidTr="00C82DDE">
        <w:trPr>
          <w:trHeight w:val="255"/>
        </w:trPr>
        <w:tc>
          <w:tcPr>
            <w:tcW w:w="1600" w:type="dxa"/>
            <w:shd w:val="clear" w:color="auto" w:fill="auto"/>
            <w:vAlign w:val="center"/>
            <w:hideMark/>
          </w:tcPr>
          <w:p w:rsidR="00751467" w:rsidRPr="00C82DDE" w:rsidRDefault="00751467" w:rsidP="00C82DDE">
            <w:pPr>
              <w:jc w:val="center"/>
              <w:rPr>
                <w:rFonts w:ascii="Arial" w:eastAsia="Times New Roman" w:hAnsi="Arial" w:cs="Arial"/>
                <w:b/>
                <w:color w:val="000000"/>
                <w:sz w:val="16"/>
                <w:szCs w:val="16"/>
                <w:lang w:eastAsia="pt-BR"/>
              </w:rPr>
            </w:pPr>
            <w:r w:rsidRPr="00C82DDE">
              <w:rPr>
                <w:rFonts w:ascii="Arial" w:eastAsia="Times New Roman" w:hAnsi="Arial" w:cs="Arial"/>
                <w:b/>
                <w:color w:val="000000"/>
                <w:sz w:val="16"/>
                <w:szCs w:val="16"/>
                <w:lang w:eastAsia="pt-BR"/>
              </w:rPr>
              <w:t>CR Nº</w:t>
            </w:r>
          </w:p>
        </w:tc>
        <w:tc>
          <w:tcPr>
            <w:tcW w:w="3860" w:type="dxa"/>
            <w:shd w:val="clear" w:color="auto" w:fill="auto"/>
            <w:vAlign w:val="center"/>
            <w:hideMark/>
          </w:tcPr>
          <w:p w:rsidR="00751467" w:rsidRPr="00C82DDE" w:rsidRDefault="00751467" w:rsidP="00C82DDE">
            <w:pPr>
              <w:jc w:val="center"/>
              <w:rPr>
                <w:rFonts w:ascii="Arial" w:eastAsia="Times New Roman" w:hAnsi="Arial" w:cs="Arial"/>
                <w:b/>
                <w:color w:val="000000"/>
                <w:sz w:val="16"/>
                <w:szCs w:val="16"/>
                <w:lang w:eastAsia="pt-BR"/>
              </w:rPr>
            </w:pPr>
            <w:r w:rsidRPr="00C82DDE">
              <w:rPr>
                <w:rFonts w:ascii="Arial" w:eastAsia="Times New Roman" w:hAnsi="Arial" w:cs="Arial"/>
                <w:b/>
                <w:color w:val="000000"/>
                <w:sz w:val="16"/>
                <w:szCs w:val="16"/>
                <w:lang w:eastAsia="pt-BR"/>
              </w:rPr>
              <w:t>Titulo</w:t>
            </w:r>
          </w:p>
        </w:tc>
        <w:tc>
          <w:tcPr>
            <w:tcW w:w="2740" w:type="dxa"/>
            <w:shd w:val="clear" w:color="auto" w:fill="auto"/>
            <w:vAlign w:val="center"/>
            <w:hideMark/>
          </w:tcPr>
          <w:p w:rsidR="00751467" w:rsidRPr="00C82DDE" w:rsidRDefault="00751467" w:rsidP="00C82DDE">
            <w:pPr>
              <w:jc w:val="center"/>
              <w:rPr>
                <w:rFonts w:ascii="Arial" w:eastAsia="Times New Roman" w:hAnsi="Arial" w:cs="Arial"/>
                <w:b/>
                <w:color w:val="000000"/>
                <w:sz w:val="16"/>
                <w:szCs w:val="16"/>
                <w:lang w:eastAsia="pt-BR"/>
              </w:rPr>
            </w:pPr>
            <w:r w:rsidRPr="00C82DDE">
              <w:rPr>
                <w:rFonts w:ascii="Arial" w:eastAsia="Times New Roman" w:hAnsi="Arial" w:cs="Arial"/>
                <w:b/>
                <w:color w:val="000000"/>
                <w:sz w:val="16"/>
                <w:szCs w:val="16"/>
                <w:lang w:eastAsia="pt-BR"/>
              </w:rPr>
              <w:t>Coordenador</w:t>
            </w:r>
          </w:p>
        </w:tc>
        <w:tc>
          <w:tcPr>
            <w:tcW w:w="1660" w:type="dxa"/>
            <w:shd w:val="clear" w:color="auto" w:fill="auto"/>
            <w:vAlign w:val="center"/>
            <w:hideMark/>
          </w:tcPr>
          <w:p w:rsidR="00751467" w:rsidRPr="00C82DDE" w:rsidRDefault="00751467" w:rsidP="00C82DDE">
            <w:pPr>
              <w:jc w:val="center"/>
              <w:rPr>
                <w:rFonts w:ascii="Arial" w:eastAsia="Times New Roman" w:hAnsi="Arial" w:cs="Arial"/>
                <w:b/>
                <w:color w:val="000000"/>
                <w:sz w:val="16"/>
                <w:szCs w:val="16"/>
                <w:lang w:eastAsia="pt-BR"/>
              </w:rPr>
            </w:pPr>
            <w:r w:rsidRPr="00C82DDE">
              <w:rPr>
                <w:rFonts w:ascii="Arial" w:eastAsia="Times New Roman" w:hAnsi="Arial" w:cs="Arial"/>
                <w:b/>
                <w:color w:val="000000"/>
                <w:sz w:val="16"/>
                <w:szCs w:val="16"/>
                <w:lang w:eastAsia="pt-BR"/>
              </w:rPr>
              <w:t>Atividade</w:t>
            </w:r>
          </w:p>
        </w:tc>
      </w:tr>
      <w:tr w:rsidR="00751467" w:rsidRPr="00751467" w:rsidTr="00C82DDE">
        <w:trPr>
          <w:trHeight w:val="255"/>
        </w:trPr>
        <w:tc>
          <w:tcPr>
            <w:tcW w:w="1600" w:type="dxa"/>
            <w:shd w:val="clear" w:color="auto" w:fill="auto"/>
            <w:vAlign w:val="center"/>
            <w:hideMark/>
          </w:tcPr>
          <w:p w:rsidR="00751467" w:rsidRPr="00751467" w:rsidRDefault="00751467" w:rsidP="00C82DDE">
            <w:pPr>
              <w:jc w:val="center"/>
              <w:rPr>
                <w:rFonts w:ascii="Arial" w:eastAsia="Times New Roman" w:hAnsi="Arial" w:cs="Arial"/>
                <w:color w:val="000000"/>
                <w:sz w:val="16"/>
                <w:szCs w:val="16"/>
                <w:lang w:eastAsia="pt-BR"/>
              </w:rPr>
            </w:pPr>
            <w:r w:rsidRPr="00751467">
              <w:rPr>
                <w:rFonts w:ascii="Arial" w:eastAsia="Times New Roman" w:hAnsi="Arial" w:cs="Arial"/>
                <w:color w:val="000000"/>
                <w:sz w:val="16"/>
                <w:szCs w:val="16"/>
                <w:lang w:eastAsia="pt-BR"/>
              </w:rPr>
              <w:t>45365/2015</w:t>
            </w:r>
          </w:p>
        </w:tc>
        <w:tc>
          <w:tcPr>
            <w:tcW w:w="3860" w:type="dxa"/>
            <w:shd w:val="clear" w:color="auto" w:fill="auto"/>
            <w:vAlign w:val="center"/>
            <w:hideMark/>
          </w:tcPr>
          <w:p w:rsidR="00751467" w:rsidRPr="00751467" w:rsidRDefault="00751467" w:rsidP="00C82DDE">
            <w:pPr>
              <w:jc w:val="center"/>
              <w:rPr>
                <w:rFonts w:ascii="Arial" w:eastAsia="Times New Roman" w:hAnsi="Arial" w:cs="Arial"/>
                <w:color w:val="000000"/>
                <w:sz w:val="16"/>
                <w:szCs w:val="16"/>
                <w:lang w:eastAsia="pt-BR"/>
              </w:rPr>
            </w:pPr>
            <w:r w:rsidRPr="00751467">
              <w:rPr>
                <w:rFonts w:ascii="Arial" w:eastAsia="Times New Roman" w:hAnsi="Arial" w:cs="Arial"/>
                <w:color w:val="000000"/>
                <w:sz w:val="16"/>
                <w:szCs w:val="16"/>
                <w:lang w:eastAsia="pt-BR"/>
              </w:rPr>
              <w:t>Curso de Italiano Básico para a Comunidade</w:t>
            </w:r>
          </w:p>
        </w:tc>
        <w:tc>
          <w:tcPr>
            <w:tcW w:w="2740" w:type="dxa"/>
            <w:shd w:val="clear" w:color="auto" w:fill="auto"/>
            <w:vAlign w:val="center"/>
            <w:hideMark/>
          </w:tcPr>
          <w:p w:rsidR="00751467" w:rsidRPr="00751467" w:rsidRDefault="00751467" w:rsidP="00C82DDE">
            <w:pPr>
              <w:jc w:val="center"/>
              <w:rPr>
                <w:rFonts w:ascii="Arial" w:eastAsia="Times New Roman" w:hAnsi="Arial" w:cs="Arial"/>
                <w:color w:val="000000"/>
                <w:sz w:val="16"/>
                <w:szCs w:val="16"/>
                <w:lang w:eastAsia="pt-BR"/>
              </w:rPr>
            </w:pPr>
            <w:r w:rsidRPr="00751467">
              <w:rPr>
                <w:rFonts w:ascii="Arial" w:eastAsia="Times New Roman" w:hAnsi="Arial" w:cs="Arial"/>
                <w:color w:val="000000"/>
                <w:sz w:val="16"/>
                <w:szCs w:val="16"/>
                <w:lang w:eastAsia="pt-BR"/>
              </w:rPr>
              <w:t>Camila Paula Camilotti</w:t>
            </w:r>
          </w:p>
        </w:tc>
        <w:tc>
          <w:tcPr>
            <w:tcW w:w="16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curso</w:t>
            </w:r>
          </w:p>
        </w:tc>
      </w:tr>
      <w:tr w:rsidR="00751467" w:rsidRPr="00751467" w:rsidTr="00C82DDE">
        <w:trPr>
          <w:trHeight w:val="450"/>
        </w:trPr>
        <w:tc>
          <w:tcPr>
            <w:tcW w:w="1600" w:type="dxa"/>
            <w:shd w:val="clear" w:color="auto" w:fill="auto"/>
            <w:vAlign w:val="center"/>
            <w:hideMark/>
          </w:tcPr>
          <w:p w:rsidR="00751467" w:rsidRPr="00751467" w:rsidRDefault="00751467" w:rsidP="00C82DDE">
            <w:pPr>
              <w:jc w:val="center"/>
              <w:rPr>
                <w:rFonts w:ascii="Arial" w:eastAsia="Times New Roman" w:hAnsi="Arial" w:cs="Arial"/>
                <w:color w:val="000000"/>
                <w:sz w:val="16"/>
                <w:szCs w:val="16"/>
                <w:lang w:eastAsia="pt-BR"/>
              </w:rPr>
            </w:pPr>
            <w:r w:rsidRPr="00751467">
              <w:rPr>
                <w:rFonts w:ascii="Arial" w:eastAsia="Times New Roman" w:hAnsi="Arial" w:cs="Arial"/>
                <w:color w:val="000000"/>
                <w:sz w:val="16"/>
                <w:szCs w:val="16"/>
                <w:lang w:eastAsia="pt-BR"/>
              </w:rPr>
              <w:t>45371/2015</w:t>
            </w:r>
          </w:p>
        </w:tc>
        <w:tc>
          <w:tcPr>
            <w:tcW w:w="3860" w:type="dxa"/>
            <w:shd w:val="clear" w:color="auto" w:fill="auto"/>
            <w:vAlign w:val="center"/>
            <w:hideMark/>
          </w:tcPr>
          <w:p w:rsidR="00751467" w:rsidRPr="00751467" w:rsidRDefault="00751467" w:rsidP="00C82DDE">
            <w:pPr>
              <w:jc w:val="center"/>
              <w:rPr>
                <w:rFonts w:ascii="Arial" w:eastAsia="Times New Roman" w:hAnsi="Arial" w:cs="Arial"/>
                <w:color w:val="000000"/>
                <w:sz w:val="16"/>
                <w:szCs w:val="16"/>
                <w:lang w:eastAsia="pt-BR"/>
              </w:rPr>
            </w:pPr>
            <w:r w:rsidRPr="00751467">
              <w:rPr>
                <w:rFonts w:ascii="Arial" w:eastAsia="Times New Roman" w:hAnsi="Arial" w:cs="Arial"/>
                <w:color w:val="000000"/>
                <w:sz w:val="16"/>
                <w:szCs w:val="16"/>
                <w:lang w:eastAsia="pt-BR"/>
              </w:rPr>
              <w:t>Ensino e aprendizagem nos anos iniciais do ensino fundamental</w:t>
            </w:r>
          </w:p>
        </w:tc>
        <w:tc>
          <w:tcPr>
            <w:tcW w:w="2740" w:type="dxa"/>
            <w:shd w:val="clear" w:color="auto" w:fill="auto"/>
            <w:vAlign w:val="center"/>
            <w:hideMark/>
          </w:tcPr>
          <w:p w:rsidR="00751467" w:rsidRPr="00751467" w:rsidRDefault="00751467" w:rsidP="00C82DDE">
            <w:pPr>
              <w:jc w:val="center"/>
              <w:rPr>
                <w:rFonts w:ascii="Arial" w:eastAsia="Times New Roman" w:hAnsi="Arial" w:cs="Arial"/>
                <w:color w:val="000000"/>
                <w:sz w:val="16"/>
                <w:szCs w:val="16"/>
                <w:lang w:eastAsia="pt-BR"/>
              </w:rPr>
            </w:pPr>
            <w:r w:rsidRPr="00751467">
              <w:rPr>
                <w:rFonts w:ascii="Arial" w:eastAsia="Times New Roman" w:hAnsi="Arial" w:cs="Arial"/>
                <w:color w:val="000000"/>
                <w:sz w:val="16"/>
                <w:szCs w:val="16"/>
                <w:lang w:eastAsia="pt-BR"/>
              </w:rPr>
              <w:t>Andreia Nakamura Bondezan</w:t>
            </w:r>
          </w:p>
        </w:tc>
        <w:tc>
          <w:tcPr>
            <w:tcW w:w="16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curso</w:t>
            </w:r>
          </w:p>
        </w:tc>
      </w:tr>
      <w:tr w:rsidR="00751467" w:rsidRPr="00751467" w:rsidTr="00C82DDE">
        <w:trPr>
          <w:trHeight w:val="675"/>
        </w:trPr>
        <w:tc>
          <w:tcPr>
            <w:tcW w:w="1600" w:type="dxa"/>
            <w:shd w:val="clear" w:color="auto" w:fill="auto"/>
            <w:vAlign w:val="center"/>
            <w:hideMark/>
          </w:tcPr>
          <w:p w:rsidR="00751467" w:rsidRPr="00751467" w:rsidRDefault="00751467" w:rsidP="00C82DDE">
            <w:pPr>
              <w:jc w:val="center"/>
              <w:rPr>
                <w:rFonts w:ascii="Arial" w:eastAsia="Times New Roman" w:hAnsi="Arial" w:cs="Arial"/>
                <w:color w:val="000000"/>
                <w:sz w:val="16"/>
                <w:szCs w:val="16"/>
                <w:lang w:eastAsia="pt-BR"/>
              </w:rPr>
            </w:pPr>
            <w:r w:rsidRPr="00751467">
              <w:rPr>
                <w:rFonts w:ascii="Arial" w:eastAsia="Times New Roman" w:hAnsi="Arial" w:cs="Arial"/>
                <w:color w:val="000000"/>
                <w:sz w:val="16"/>
                <w:szCs w:val="16"/>
                <w:lang w:eastAsia="pt-BR"/>
              </w:rPr>
              <w:t>46370/2015</w:t>
            </w:r>
          </w:p>
        </w:tc>
        <w:tc>
          <w:tcPr>
            <w:tcW w:w="3860" w:type="dxa"/>
            <w:shd w:val="clear" w:color="auto" w:fill="auto"/>
            <w:vAlign w:val="center"/>
            <w:hideMark/>
          </w:tcPr>
          <w:p w:rsidR="00751467" w:rsidRPr="00751467" w:rsidRDefault="00751467" w:rsidP="00C82DDE">
            <w:pPr>
              <w:jc w:val="center"/>
              <w:rPr>
                <w:rFonts w:ascii="Arial" w:eastAsia="Times New Roman" w:hAnsi="Arial" w:cs="Arial"/>
                <w:color w:val="000000"/>
                <w:sz w:val="16"/>
                <w:szCs w:val="16"/>
                <w:lang w:eastAsia="pt-BR"/>
              </w:rPr>
            </w:pPr>
            <w:r w:rsidRPr="00751467">
              <w:rPr>
                <w:rFonts w:ascii="Arial" w:eastAsia="Times New Roman" w:hAnsi="Arial" w:cs="Arial"/>
                <w:color w:val="000000"/>
                <w:sz w:val="16"/>
                <w:szCs w:val="16"/>
                <w:lang w:eastAsia="pt-BR"/>
              </w:rPr>
              <w:t>Capacitação para a Rede  de Urgência e Emergência de Foz do Iguaçu: Recepção, acolhimento  e Classificação de Risco.</w:t>
            </w:r>
          </w:p>
        </w:tc>
        <w:tc>
          <w:tcPr>
            <w:tcW w:w="2740" w:type="dxa"/>
            <w:shd w:val="clear" w:color="auto" w:fill="auto"/>
            <w:vAlign w:val="center"/>
            <w:hideMark/>
          </w:tcPr>
          <w:p w:rsidR="00751467" w:rsidRPr="00751467" w:rsidRDefault="00751467" w:rsidP="00C82DDE">
            <w:pPr>
              <w:jc w:val="center"/>
              <w:rPr>
                <w:rFonts w:ascii="Arial" w:eastAsia="Times New Roman" w:hAnsi="Arial" w:cs="Arial"/>
                <w:color w:val="000000"/>
                <w:sz w:val="16"/>
                <w:szCs w:val="16"/>
                <w:lang w:eastAsia="pt-BR"/>
              </w:rPr>
            </w:pPr>
            <w:r w:rsidRPr="00751467">
              <w:rPr>
                <w:rFonts w:ascii="Arial" w:eastAsia="Times New Roman" w:hAnsi="Arial" w:cs="Arial"/>
                <w:color w:val="000000"/>
                <w:sz w:val="16"/>
                <w:szCs w:val="16"/>
                <w:lang w:eastAsia="pt-BR"/>
              </w:rPr>
              <w:t>Eveline Treméa Justino</w:t>
            </w:r>
          </w:p>
        </w:tc>
        <w:tc>
          <w:tcPr>
            <w:tcW w:w="16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curso</w:t>
            </w:r>
          </w:p>
        </w:tc>
      </w:tr>
      <w:tr w:rsidR="00751467" w:rsidRPr="00751467" w:rsidTr="00C82DDE">
        <w:trPr>
          <w:trHeight w:val="450"/>
        </w:trPr>
        <w:tc>
          <w:tcPr>
            <w:tcW w:w="1600" w:type="dxa"/>
            <w:shd w:val="clear" w:color="auto" w:fill="auto"/>
            <w:vAlign w:val="center"/>
            <w:hideMark/>
          </w:tcPr>
          <w:p w:rsidR="00751467" w:rsidRPr="00751467" w:rsidRDefault="00751467" w:rsidP="00C82DDE">
            <w:pPr>
              <w:jc w:val="center"/>
              <w:rPr>
                <w:rFonts w:ascii="Arial" w:eastAsia="Times New Roman" w:hAnsi="Arial" w:cs="Arial"/>
                <w:color w:val="000000"/>
                <w:sz w:val="16"/>
                <w:szCs w:val="16"/>
                <w:lang w:eastAsia="pt-BR"/>
              </w:rPr>
            </w:pPr>
            <w:r w:rsidRPr="00751467">
              <w:rPr>
                <w:rFonts w:ascii="Arial" w:eastAsia="Times New Roman" w:hAnsi="Arial" w:cs="Arial"/>
                <w:color w:val="000000"/>
                <w:sz w:val="16"/>
                <w:szCs w:val="16"/>
                <w:lang w:eastAsia="pt-BR"/>
              </w:rPr>
              <w:t>46756/2015</w:t>
            </w:r>
          </w:p>
        </w:tc>
        <w:tc>
          <w:tcPr>
            <w:tcW w:w="3860" w:type="dxa"/>
            <w:shd w:val="clear" w:color="auto" w:fill="auto"/>
            <w:vAlign w:val="center"/>
            <w:hideMark/>
          </w:tcPr>
          <w:p w:rsidR="00751467" w:rsidRPr="00751467" w:rsidRDefault="00751467" w:rsidP="00C82DDE">
            <w:pPr>
              <w:jc w:val="center"/>
              <w:rPr>
                <w:rFonts w:ascii="Arial" w:eastAsia="Times New Roman" w:hAnsi="Arial" w:cs="Arial"/>
                <w:color w:val="000000"/>
                <w:sz w:val="16"/>
                <w:szCs w:val="16"/>
                <w:lang w:eastAsia="pt-BR"/>
              </w:rPr>
            </w:pPr>
            <w:r w:rsidRPr="00751467">
              <w:rPr>
                <w:rFonts w:ascii="Arial" w:eastAsia="Times New Roman" w:hAnsi="Arial" w:cs="Arial"/>
                <w:color w:val="000000"/>
                <w:sz w:val="16"/>
                <w:szCs w:val="16"/>
                <w:lang w:eastAsia="pt-BR"/>
              </w:rPr>
              <w:t>Os contos de fadas na perspectiva da psicanálise e as interfaces com a pedagogia</w:t>
            </w:r>
          </w:p>
        </w:tc>
        <w:tc>
          <w:tcPr>
            <w:tcW w:w="2740" w:type="dxa"/>
            <w:shd w:val="clear" w:color="auto" w:fill="auto"/>
            <w:vAlign w:val="center"/>
            <w:hideMark/>
          </w:tcPr>
          <w:p w:rsidR="00751467" w:rsidRPr="00751467" w:rsidRDefault="00751467" w:rsidP="00C82DDE">
            <w:pPr>
              <w:jc w:val="center"/>
              <w:rPr>
                <w:rFonts w:ascii="Arial" w:eastAsia="Times New Roman" w:hAnsi="Arial" w:cs="Arial"/>
                <w:color w:val="000000"/>
                <w:sz w:val="16"/>
                <w:szCs w:val="16"/>
                <w:lang w:eastAsia="pt-BR"/>
              </w:rPr>
            </w:pPr>
            <w:r w:rsidRPr="00751467">
              <w:rPr>
                <w:rFonts w:ascii="Arial" w:eastAsia="Times New Roman" w:hAnsi="Arial" w:cs="Arial"/>
                <w:color w:val="000000"/>
                <w:sz w:val="16"/>
                <w:szCs w:val="16"/>
                <w:lang w:eastAsia="pt-BR"/>
              </w:rPr>
              <w:t>João Jorge Correa</w:t>
            </w:r>
          </w:p>
        </w:tc>
        <w:tc>
          <w:tcPr>
            <w:tcW w:w="16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curso</w:t>
            </w:r>
          </w:p>
        </w:tc>
      </w:tr>
      <w:tr w:rsidR="00751467" w:rsidRPr="00751467" w:rsidTr="00C82DDE">
        <w:trPr>
          <w:trHeight w:val="450"/>
        </w:trPr>
        <w:tc>
          <w:tcPr>
            <w:tcW w:w="1600" w:type="dxa"/>
            <w:shd w:val="clear" w:color="auto" w:fill="auto"/>
            <w:vAlign w:val="center"/>
            <w:hideMark/>
          </w:tcPr>
          <w:p w:rsidR="00751467" w:rsidRPr="00751467" w:rsidRDefault="00751467" w:rsidP="00C82DDE">
            <w:pPr>
              <w:jc w:val="center"/>
              <w:rPr>
                <w:rFonts w:ascii="Arial" w:eastAsia="Times New Roman" w:hAnsi="Arial" w:cs="Arial"/>
                <w:color w:val="000000"/>
                <w:sz w:val="16"/>
                <w:szCs w:val="16"/>
                <w:lang w:eastAsia="pt-BR"/>
              </w:rPr>
            </w:pPr>
            <w:r w:rsidRPr="00751467">
              <w:rPr>
                <w:rFonts w:ascii="Arial" w:eastAsia="Times New Roman" w:hAnsi="Arial" w:cs="Arial"/>
                <w:color w:val="000000"/>
                <w:sz w:val="16"/>
                <w:szCs w:val="16"/>
                <w:lang w:eastAsia="pt-BR"/>
              </w:rPr>
              <w:t>46764/2015</w:t>
            </w:r>
          </w:p>
        </w:tc>
        <w:tc>
          <w:tcPr>
            <w:tcW w:w="3860" w:type="dxa"/>
            <w:shd w:val="clear" w:color="auto" w:fill="auto"/>
            <w:vAlign w:val="center"/>
            <w:hideMark/>
          </w:tcPr>
          <w:p w:rsidR="00751467" w:rsidRPr="00751467" w:rsidRDefault="00751467" w:rsidP="00C82DDE">
            <w:pPr>
              <w:jc w:val="center"/>
              <w:rPr>
                <w:rFonts w:ascii="Arial" w:eastAsia="Times New Roman" w:hAnsi="Arial" w:cs="Arial"/>
                <w:color w:val="000000"/>
                <w:sz w:val="16"/>
                <w:szCs w:val="16"/>
                <w:lang w:eastAsia="pt-BR"/>
              </w:rPr>
            </w:pPr>
            <w:r w:rsidRPr="00751467">
              <w:rPr>
                <w:rFonts w:ascii="Arial" w:eastAsia="Times New Roman" w:hAnsi="Arial" w:cs="Arial"/>
                <w:color w:val="000000"/>
                <w:sz w:val="16"/>
                <w:szCs w:val="16"/>
                <w:lang w:eastAsia="pt-BR"/>
              </w:rPr>
              <w:t>A presença da literatura clássica na contemporaneidade</w:t>
            </w:r>
          </w:p>
        </w:tc>
        <w:tc>
          <w:tcPr>
            <w:tcW w:w="2740" w:type="dxa"/>
            <w:shd w:val="clear" w:color="auto" w:fill="auto"/>
            <w:vAlign w:val="center"/>
            <w:hideMark/>
          </w:tcPr>
          <w:p w:rsidR="00751467" w:rsidRPr="00751467" w:rsidRDefault="00751467" w:rsidP="00C82DDE">
            <w:pPr>
              <w:jc w:val="center"/>
              <w:rPr>
                <w:rFonts w:ascii="Arial" w:eastAsia="Times New Roman" w:hAnsi="Arial" w:cs="Arial"/>
                <w:color w:val="000000"/>
                <w:sz w:val="16"/>
                <w:szCs w:val="16"/>
                <w:lang w:eastAsia="pt-BR"/>
              </w:rPr>
            </w:pPr>
            <w:r w:rsidRPr="00751467">
              <w:rPr>
                <w:rFonts w:ascii="Arial" w:eastAsia="Times New Roman" w:hAnsi="Arial" w:cs="Arial"/>
                <w:color w:val="000000"/>
                <w:sz w:val="16"/>
                <w:szCs w:val="16"/>
                <w:lang w:eastAsia="pt-BR"/>
              </w:rPr>
              <w:t>Josiele Kaminski Corso Ozelame</w:t>
            </w:r>
          </w:p>
        </w:tc>
        <w:tc>
          <w:tcPr>
            <w:tcW w:w="16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curso</w:t>
            </w:r>
          </w:p>
        </w:tc>
      </w:tr>
      <w:tr w:rsidR="00751467" w:rsidRPr="00751467" w:rsidTr="00C82DDE">
        <w:trPr>
          <w:trHeight w:val="675"/>
        </w:trPr>
        <w:tc>
          <w:tcPr>
            <w:tcW w:w="1600" w:type="dxa"/>
            <w:shd w:val="clear" w:color="auto" w:fill="auto"/>
            <w:vAlign w:val="center"/>
            <w:hideMark/>
          </w:tcPr>
          <w:p w:rsidR="00751467" w:rsidRPr="00751467" w:rsidRDefault="00751467" w:rsidP="00C82DDE">
            <w:pPr>
              <w:jc w:val="center"/>
              <w:rPr>
                <w:rFonts w:ascii="Arial" w:eastAsia="Times New Roman" w:hAnsi="Arial" w:cs="Arial"/>
                <w:color w:val="000000"/>
                <w:sz w:val="16"/>
                <w:szCs w:val="16"/>
                <w:lang w:eastAsia="pt-BR"/>
              </w:rPr>
            </w:pPr>
            <w:r w:rsidRPr="00751467">
              <w:rPr>
                <w:rFonts w:ascii="Arial" w:eastAsia="Times New Roman" w:hAnsi="Arial" w:cs="Arial"/>
                <w:color w:val="000000"/>
                <w:sz w:val="16"/>
                <w:szCs w:val="16"/>
                <w:lang w:eastAsia="pt-BR"/>
              </w:rPr>
              <w:t>42816/2014</w:t>
            </w:r>
          </w:p>
        </w:tc>
        <w:tc>
          <w:tcPr>
            <w:tcW w:w="3860" w:type="dxa"/>
            <w:shd w:val="clear" w:color="auto" w:fill="auto"/>
            <w:vAlign w:val="center"/>
            <w:hideMark/>
          </w:tcPr>
          <w:p w:rsidR="00751467" w:rsidRPr="00751467" w:rsidRDefault="00751467" w:rsidP="00C82DDE">
            <w:pPr>
              <w:jc w:val="center"/>
              <w:rPr>
                <w:rFonts w:ascii="Arial" w:eastAsia="Times New Roman" w:hAnsi="Arial" w:cs="Arial"/>
                <w:color w:val="000000"/>
                <w:sz w:val="16"/>
                <w:szCs w:val="16"/>
                <w:lang w:eastAsia="pt-BR"/>
              </w:rPr>
            </w:pPr>
            <w:r w:rsidRPr="00751467">
              <w:rPr>
                <w:rFonts w:ascii="Arial" w:eastAsia="Times New Roman" w:hAnsi="Arial" w:cs="Arial"/>
                <w:color w:val="000000"/>
                <w:sz w:val="16"/>
                <w:szCs w:val="16"/>
                <w:lang w:eastAsia="pt-BR"/>
              </w:rPr>
              <w:t>Formação de Professores/as: O estudoda Educação Ambiental no Parque das Aves; Prática-Teoria-Prática</w:t>
            </w:r>
          </w:p>
        </w:tc>
        <w:tc>
          <w:tcPr>
            <w:tcW w:w="2740" w:type="dxa"/>
            <w:shd w:val="clear" w:color="auto" w:fill="auto"/>
            <w:vAlign w:val="center"/>
            <w:hideMark/>
          </w:tcPr>
          <w:p w:rsidR="00751467" w:rsidRPr="00751467" w:rsidRDefault="00751467" w:rsidP="00C82DDE">
            <w:pPr>
              <w:jc w:val="center"/>
              <w:rPr>
                <w:rFonts w:ascii="Arial" w:eastAsia="Times New Roman" w:hAnsi="Arial" w:cs="Arial"/>
                <w:color w:val="000000"/>
                <w:sz w:val="16"/>
                <w:szCs w:val="16"/>
                <w:lang w:eastAsia="pt-BR"/>
              </w:rPr>
            </w:pPr>
            <w:r w:rsidRPr="00751467">
              <w:rPr>
                <w:rFonts w:ascii="Arial" w:eastAsia="Times New Roman" w:hAnsi="Arial" w:cs="Arial"/>
                <w:color w:val="000000"/>
                <w:sz w:val="16"/>
                <w:szCs w:val="16"/>
                <w:lang w:eastAsia="pt-BR"/>
              </w:rPr>
              <w:t>Denise Rosana da Silva Moraes</w:t>
            </w:r>
          </w:p>
        </w:tc>
        <w:tc>
          <w:tcPr>
            <w:tcW w:w="16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curso</w:t>
            </w:r>
          </w:p>
        </w:tc>
      </w:tr>
      <w:tr w:rsidR="00751467" w:rsidRPr="00751467" w:rsidTr="00C82DDE">
        <w:trPr>
          <w:trHeight w:val="450"/>
        </w:trPr>
        <w:tc>
          <w:tcPr>
            <w:tcW w:w="1600" w:type="dxa"/>
            <w:shd w:val="clear" w:color="auto" w:fill="auto"/>
            <w:vAlign w:val="center"/>
            <w:hideMark/>
          </w:tcPr>
          <w:p w:rsidR="00751467" w:rsidRPr="00751467" w:rsidRDefault="00751467" w:rsidP="00C82DDE">
            <w:pPr>
              <w:jc w:val="center"/>
              <w:rPr>
                <w:rFonts w:ascii="Arial" w:eastAsia="Times New Roman" w:hAnsi="Arial" w:cs="Arial"/>
                <w:color w:val="000000"/>
                <w:sz w:val="16"/>
                <w:szCs w:val="16"/>
                <w:lang w:eastAsia="pt-BR"/>
              </w:rPr>
            </w:pPr>
            <w:r w:rsidRPr="00751467">
              <w:rPr>
                <w:rFonts w:ascii="Arial" w:eastAsia="Times New Roman" w:hAnsi="Arial" w:cs="Arial"/>
                <w:color w:val="000000"/>
                <w:sz w:val="16"/>
                <w:szCs w:val="16"/>
                <w:lang w:eastAsia="pt-BR"/>
              </w:rPr>
              <w:t>44439/2014</w:t>
            </w:r>
          </w:p>
        </w:tc>
        <w:tc>
          <w:tcPr>
            <w:tcW w:w="3860" w:type="dxa"/>
            <w:shd w:val="clear" w:color="auto" w:fill="auto"/>
            <w:vAlign w:val="center"/>
            <w:hideMark/>
          </w:tcPr>
          <w:p w:rsidR="00751467" w:rsidRPr="00751467" w:rsidRDefault="00751467" w:rsidP="00C82DDE">
            <w:pPr>
              <w:jc w:val="center"/>
              <w:rPr>
                <w:rFonts w:ascii="Arial" w:eastAsia="Times New Roman" w:hAnsi="Arial" w:cs="Arial"/>
                <w:color w:val="000000"/>
                <w:sz w:val="16"/>
                <w:szCs w:val="16"/>
                <w:lang w:eastAsia="pt-BR"/>
              </w:rPr>
            </w:pPr>
            <w:r w:rsidRPr="00751467">
              <w:rPr>
                <w:rFonts w:ascii="Arial" w:eastAsia="Times New Roman" w:hAnsi="Arial" w:cs="Arial"/>
                <w:color w:val="000000"/>
                <w:sz w:val="16"/>
                <w:szCs w:val="16"/>
                <w:lang w:eastAsia="pt-BR"/>
              </w:rPr>
              <w:t>O Sistema de Avaliação do Estado do Paraná (SAEP)</w:t>
            </w:r>
          </w:p>
        </w:tc>
        <w:tc>
          <w:tcPr>
            <w:tcW w:w="2740" w:type="dxa"/>
            <w:shd w:val="clear" w:color="auto" w:fill="auto"/>
            <w:vAlign w:val="center"/>
            <w:hideMark/>
          </w:tcPr>
          <w:p w:rsidR="00751467" w:rsidRPr="00751467" w:rsidRDefault="00751467" w:rsidP="00C82DDE">
            <w:pPr>
              <w:jc w:val="center"/>
              <w:rPr>
                <w:rFonts w:ascii="Arial" w:eastAsia="Times New Roman" w:hAnsi="Arial" w:cs="Arial"/>
                <w:color w:val="000000"/>
                <w:sz w:val="16"/>
                <w:szCs w:val="16"/>
                <w:lang w:eastAsia="pt-BR"/>
              </w:rPr>
            </w:pPr>
            <w:r w:rsidRPr="00751467">
              <w:rPr>
                <w:rFonts w:ascii="Arial" w:eastAsia="Times New Roman" w:hAnsi="Arial" w:cs="Arial"/>
                <w:color w:val="000000"/>
                <w:sz w:val="16"/>
                <w:szCs w:val="16"/>
                <w:lang w:eastAsia="pt-BR"/>
              </w:rPr>
              <w:t>Tamara Cardoso André</w:t>
            </w:r>
          </w:p>
        </w:tc>
        <w:tc>
          <w:tcPr>
            <w:tcW w:w="16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curso</w:t>
            </w:r>
          </w:p>
        </w:tc>
      </w:tr>
      <w:tr w:rsidR="00751467" w:rsidRPr="00751467" w:rsidTr="00C82DDE">
        <w:trPr>
          <w:trHeight w:val="450"/>
        </w:trPr>
        <w:tc>
          <w:tcPr>
            <w:tcW w:w="1600" w:type="dxa"/>
            <w:shd w:val="clear" w:color="auto" w:fill="auto"/>
            <w:vAlign w:val="center"/>
            <w:hideMark/>
          </w:tcPr>
          <w:p w:rsidR="00751467" w:rsidRPr="00751467" w:rsidRDefault="00751467" w:rsidP="00C82DDE">
            <w:pPr>
              <w:jc w:val="center"/>
              <w:rPr>
                <w:rFonts w:ascii="Arial" w:eastAsia="Times New Roman" w:hAnsi="Arial" w:cs="Arial"/>
                <w:color w:val="000000"/>
                <w:sz w:val="16"/>
                <w:szCs w:val="16"/>
                <w:lang w:eastAsia="pt-BR"/>
              </w:rPr>
            </w:pPr>
            <w:r w:rsidRPr="00751467">
              <w:rPr>
                <w:rFonts w:ascii="Arial" w:eastAsia="Times New Roman" w:hAnsi="Arial" w:cs="Arial"/>
                <w:color w:val="000000"/>
                <w:sz w:val="16"/>
                <w:szCs w:val="16"/>
                <w:lang w:eastAsia="pt-BR"/>
              </w:rPr>
              <w:t>45367/2015</w:t>
            </w:r>
          </w:p>
        </w:tc>
        <w:tc>
          <w:tcPr>
            <w:tcW w:w="3860" w:type="dxa"/>
            <w:shd w:val="clear" w:color="auto" w:fill="auto"/>
            <w:vAlign w:val="center"/>
            <w:hideMark/>
          </w:tcPr>
          <w:p w:rsidR="00751467" w:rsidRPr="00751467" w:rsidRDefault="00751467" w:rsidP="00C82DDE">
            <w:pPr>
              <w:jc w:val="center"/>
              <w:rPr>
                <w:rFonts w:ascii="Arial" w:eastAsia="Times New Roman" w:hAnsi="Arial" w:cs="Arial"/>
                <w:color w:val="000000"/>
                <w:sz w:val="16"/>
                <w:szCs w:val="16"/>
                <w:lang w:eastAsia="pt-BR"/>
              </w:rPr>
            </w:pPr>
            <w:r w:rsidRPr="00751467">
              <w:rPr>
                <w:rFonts w:ascii="Arial" w:eastAsia="Times New Roman" w:hAnsi="Arial" w:cs="Arial"/>
                <w:color w:val="000000"/>
                <w:sz w:val="16"/>
                <w:szCs w:val="16"/>
                <w:lang w:eastAsia="pt-BR"/>
              </w:rPr>
              <w:t>Curso de Conversación, Gramática para Professores de Español</w:t>
            </w:r>
          </w:p>
        </w:tc>
        <w:tc>
          <w:tcPr>
            <w:tcW w:w="2740" w:type="dxa"/>
            <w:shd w:val="clear" w:color="auto" w:fill="auto"/>
            <w:vAlign w:val="center"/>
            <w:hideMark/>
          </w:tcPr>
          <w:p w:rsidR="00751467" w:rsidRPr="00751467" w:rsidRDefault="00751467" w:rsidP="00C82DDE">
            <w:pPr>
              <w:jc w:val="center"/>
              <w:rPr>
                <w:rFonts w:ascii="Arial" w:eastAsia="Times New Roman" w:hAnsi="Arial" w:cs="Arial"/>
                <w:color w:val="000000"/>
                <w:sz w:val="16"/>
                <w:szCs w:val="16"/>
                <w:lang w:eastAsia="pt-BR"/>
              </w:rPr>
            </w:pPr>
            <w:r w:rsidRPr="00751467">
              <w:rPr>
                <w:rFonts w:ascii="Arial" w:eastAsia="Times New Roman" w:hAnsi="Arial" w:cs="Arial"/>
                <w:color w:val="000000"/>
                <w:sz w:val="16"/>
                <w:szCs w:val="16"/>
                <w:lang w:eastAsia="pt-BR"/>
              </w:rPr>
              <w:t>Flavio Pereira</w:t>
            </w:r>
          </w:p>
        </w:tc>
        <w:tc>
          <w:tcPr>
            <w:tcW w:w="16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curso</w:t>
            </w:r>
          </w:p>
        </w:tc>
      </w:tr>
      <w:tr w:rsidR="00751467" w:rsidRPr="00751467" w:rsidTr="00C82DDE">
        <w:trPr>
          <w:trHeight w:val="450"/>
        </w:trPr>
        <w:tc>
          <w:tcPr>
            <w:tcW w:w="1600" w:type="dxa"/>
            <w:shd w:val="clear" w:color="auto" w:fill="auto"/>
            <w:vAlign w:val="center"/>
            <w:hideMark/>
          </w:tcPr>
          <w:p w:rsidR="00751467" w:rsidRPr="00751467" w:rsidRDefault="00751467" w:rsidP="00C82DDE">
            <w:pPr>
              <w:jc w:val="center"/>
              <w:rPr>
                <w:rFonts w:ascii="Arial" w:eastAsia="Times New Roman" w:hAnsi="Arial" w:cs="Arial"/>
                <w:color w:val="000000"/>
                <w:sz w:val="16"/>
                <w:szCs w:val="16"/>
                <w:lang w:eastAsia="pt-BR"/>
              </w:rPr>
            </w:pPr>
            <w:r w:rsidRPr="00751467">
              <w:rPr>
                <w:rFonts w:ascii="Arial" w:eastAsia="Times New Roman" w:hAnsi="Arial" w:cs="Arial"/>
                <w:color w:val="000000"/>
                <w:sz w:val="16"/>
                <w:szCs w:val="16"/>
                <w:lang w:eastAsia="pt-BR"/>
              </w:rPr>
              <w:t>45368/2015</w:t>
            </w:r>
          </w:p>
        </w:tc>
        <w:tc>
          <w:tcPr>
            <w:tcW w:w="3860" w:type="dxa"/>
            <w:shd w:val="clear" w:color="auto" w:fill="auto"/>
            <w:vAlign w:val="center"/>
            <w:hideMark/>
          </w:tcPr>
          <w:p w:rsidR="00751467" w:rsidRPr="00751467" w:rsidRDefault="00751467" w:rsidP="00C82DDE">
            <w:pPr>
              <w:jc w:val="center"/>
              <w:rPr>
                <w:rFonts w:ascii="Arial" w:eastAsia="Times New Roman" w:hAnsi="Arial" w:cs="Arial"/>
                <w:color w:val="000000"/>
                <w:sz w:val="16"/>
                <w:szCs w:val="16"/>
                <w:lang w:eastAsia="pt-BR"/>
              </w:rPr>
            </w:pPr>
            <w:r w:rsidRPr="00751467">
              <w:rPr>
                <w:rFonts w:ascii="Arial" w:eastAsia="Times New Roman" w:hAnsi="Arial" w:cs="Arial"/>
                <w:color w:val="000000"/>
                <w:sz w:val="16"/>
                <w:szCs w:val="16"/>
                <w:lang w:eastAsia="pt-BR"/>
              </w:rPr>
              <w:t>Curso processo ensino aprendizagem, Conselho de Classe; Concepção de Avaliação na Escola</w:t>
            </w:r>
          </w:p>
        </w:tc>
        <w:tc>
          <w:tcPr>
            <w:tcW w:w="2740" w:type="dxa"/>
            <w:shd w:val="clear" w:color="auto" w:fill="auto"/>
            <w:vAlign w:val="center"/>
            <w:hideMark/>
          </w:tcPr>
          <w:p w:rsidR="00751467" w:rsidRPr="00751467" w:rsidRDefault="00751467" w:rsidP="00C82DDE">
            <w:pPr>
              <w:jc w:val="center"/>
              <w:rPr>
                <w:rFonts w:ascii="Arial" w:eastAsia="Times New Roman" w:hAnsi="Arial" w:cs="Arial"/>
                <w:color w:val="000000"/>
                <w:sz w:val="16"/>
                <w:szCs w:val="16"/>
                <w:lang w:eastAsia="pt-BR"/>
              </w:rPr>
            </w:pPr>
            <w:r w:rsidRPr="00751467">
              <w:rPr>
                <w:rFonts w:ascii="Arial" w:eastAsia="Times New Roman" w:hAnsi="Arial" w:cs="Arial"/>
                <w:color w:val="000000"/>
                <w:sz w:val="16"/>
                <w:szCs w:val="16"/>
                <w:lang w:eastAsia="pt-BR"/>
              </w:rPr>
              <w:t>Silvana Aparecida de Souza</w:t>
            </w:r>
          </w:p>
        </w:tc>
        <w:tc>
          <w:tcPr>
            <w:tcW w:w="16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curso</w:t>
            </w:r>
          </w:p>
        </w:tc>
      </w:tr>
      <w:tr w:rsidR="00751467" w:rsidRPr="00751467" w:rsidTr="00C82DDE">
        <w:trPr>
          <w:trHeight w:val="675"/>
        </w:trPr>
        <w:tc>
          <w:tcPr>
            <w:tcW w:w="1600" w:type="dxa"/>
            <w:shd w:val="clear" w:color="auto" w:fill="auto"/>
            <w:vAlign w:val="center"/>
            <w:hideMark/>
          </w:tcPr>
          <w:p w:rsidR="00751467" w:rsidRPr="00751467" w:rsidRDefault="00751467" w:rsidP="00C82DDE">
            <w:pPr>
              <w:jc w:val="center"/>
              <w:rPr>
                <w:rFonts w:ascii="Arial" w:eastAsia="Times New Roman" w:hAnsi="Arial" w:cs="Arial"/>
                <w:color w:val="000000"/>
                <w:sz w:val="16"/>
                <w:szCs w:val="16"/>
                <w:lang w:eastAsia="pt-BR"/>
              </w:rPr>
            </w:pPr>
            <w:r w:rsidRPr="00751467">
              <w:rPr>
                <w:rFonts w:ascii="Arial" w:eastAsia="Times New Roman" w:hAnsi="Arial" w:cs="Arial"/>
                <w:color w:val="000000"/>
                <w:sz w:val="16"/>
                <w:szCs w:val="16"/>
                <w:lang w:eastAsia="pt-BR"/>
              </w:rPr>
              <w:lastRenderedPageBreak/>
              <w:t>45369/2015</w:t>
            </w:r>
          </w:p>
        </w:tc>
        <w:tc>
          <w:tcPr>
            <w:tcW w:w="3860" w:type="dxa"/>
            <w:shd w:val="clear" w:color="auto" w:fill="auto"/>
            <w:vAlign w:val="center"/>
            <w:hideMark/>
          </w:tcPr>
          <w:p w:rsidR="00751467" w:rsidRPr="00751467" w:rsidRDefault="00751467" w:rsidP="00C82DDE">
            <w:pPr>
              <w:jc w:val="center"/>
              <w:rPr>
                <w:rFonts w:ascii="Arial" w:eastAsia="Times New Roman" w:hAnsi="Arial" w:cs="Arial"/>
                <w:color w:val="000000"/>
                <w:sz w:val="16"/>
                <w:szCs w:val="16"/>
                <w:lang w:eastAsia="pt-BR"/>
              </w:rPr>
            </w:pPr>
            <w:r w:rsidRPr="00751467">
              <w:rPr>
                <w:rFonts w:ascii="Arial" w:eastAsia="Times New Roman" w:hAnsi="Arial" w:cs="Arial"/>
                <w:color w:val="000000"/>
                <w:sz w:val="16"/>
                <w:szCs w:val="16"/>
                <w:lang w:eastAsia="pt-BR"/>
              </w:rPr>
              <w:t>Formação de Educadores: repensar a conscientização sobre educação ambiental e o exercício de cidadania</w:t>
            </w:r>
          </w:p>
        </w:tc>
        <w:tc>
          <w:tcPr>
            <w:tcW w:w="2740" w:type="dxa"/>
            <w:shd w:val="clear" w:color="auto" w:fill="auto"/>
            <w:vAlign w:val="center"/>
            <w:hideMark/>
          </w:tcPr>
          <w:p w:rsidR="00751467" w:rsidRPr="00751467" w:rsidRDefault="00751467" w:rsidP="00C82DDE">
            <w:pPr>
              <w:jc w:val="center"/>
              <w:rPr>
                <w:rFonts w:ascii="Arial" w:eastAsia="Times New Roman" w:hAnsi="Arial" w:cs="Arial"/>
                <w:color w:val="000000"/>
                <w:sz w:val="16"/>
                <w:szCs w:val="16"/>
                <w:lang w:eastAsia="pt-BR"/>
              </w:rPr>
            </w:pPr>
            <w:r w:rsidRPr="00751467">
              <w:rPr>
                <w:rFonts w:ascii="Arial" w:eastAsia="Times New Roman" w:hAnsi="Arial" w:cs="Arial"/>
                <w:color w:val="000000"/>
                <w:sz w:val="16"/>
                <w:szCs w:val="16"/>
                <w:lang w:eastAsia="pt-BR"/>
              </w:rPr>
              <w:t>Berenice Borssoi Juraszek</w:t>
            </w:r>
          </w:p>
        </w:tc>
        <w:tc>
          <w:tcPr>
            <w:tcW w:w="16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curso</w:t>
            </w:r>
          </w:p>
        </w:tc>
      </w:tr>
      <w:tr w:rsidR="00751467" w:rsidRPr="00751467" w:rsidTr="00C82DDE">
        <w:trPr>
          <w:trHeight w:val="675"/>
        </w:trPr>
        <w:tc>
          <w:tcPr>
            <w:tcW w:w="1600" w:type="dxa"/>
            <w:shd w:val="clear" w:color="auto" w:fill="auto"/>
            <w:vAlign w:val="center"/>
            <w:hideMark/>
          </w:tcPr>
          <w:p w:rsidR="00751467" w:rsidRPr="00751467" w:rsidRDefault="00751467" w:rsidP="00C82DDE">
            <w:pPr>
              <w:jc w:val="center"/>
              <w:rPr>
                <w:rFonts w:ascii="Arial" w:eastAsia="Times New Roman" w:hAnsi="Arial" w:cs="Arial"/>
                <w:color w:val="000000"/>
                <w:sz w:val="16"/>
                <w:szCs w:val="16"/>
                <w:lang w:eastAsia="pt-BR"/>
              </w:rPr>
            </w:pPr>
            <w:r w:rsidRPr="00751467">
              <w:rPr>
                <w:rFonts w:ascii="Arial" w:eastAsia="Times New Roman" w:hAnsi="Arial" w:cs="Arial"/>
                <w:color w:val="000000"/>
                <w:sz w:val="16"/>
                <w:szCs w:val="16"/>
                <w:lang w:eastAsia="pt-BR"/>
              </w:rPr>
              <w:t>45372/2015</w:t>
            </w:r>
          </w:p>
        </w:tc>
        <w:tc>
          <w:tcPr>
            <w:tcW w:w="3860" w:type="dxa"/>
            <w:shd w:val="clear" w:color="auto" w:fill="auto"/>
            <w:vAlign w:val="center"/>
            <w:hideMark/>
          </w:tcPr>
          <w:p w:rsidR="00751467" w:rsidRPr="00751467" w:rsidRDefault="00751467" w:rsidP="00C82DDE">
            <w:pPr>
              <w:jc w:val="center"/>
              <w:rPr>
                <w:rFonts w:ascii="Arial" w:eastAsia="Times New Roman" w:hAnsi="Arial" w:cs="Arial"/>
                <w:color w:val="000000"/>
                <w:sz w:val="16"/>
                <w:szCs w:val="16"/>
                <w:lang w:eastAsia="pt-BR"/>
              </w:rPr>
            </w:pPr>
            <w:r w:rsidRPr="00751467">
              <w:rPr>
                <w:rFonts w:ascii="Arial" w:eastAsia="Times New Roman" w:hAnsi="Arial" w:cs="Arial"/>
                <w:color w:val="000000"/>
                <w:sz w:val="16"/>
                <w:szCs w:val="16"/>
                <w:lang w:eastAsia="pt-BR"/>
              </w:rPr>
              <w:t>Curso de Inglês: formação continuada para professores de inglês do ensino fundamental e médio</w:t>
            </w:r>
          </w:p>
        </w:tc>
        <w:tc>
          <w:tcPr>
            <w:tcW w:w="2740" w:type="dxa"/>
            <w:shd w:val="clear" w:color="auto" w:fill="auto"/>
            <w:vAlign w:val="center"/>
            <w:hideMark/>
          </w:tcPr>
          <w:p w:rsidR="00751467" w:rsidRPr="00751467" w:rsidRDefault="00751467" w:rsidP="00C82DDE">
            <w:pPr>
              <w:jc w:val="center"/>
              <w:rPr>
                <w:rFonts w:ascii="Arial" w:eastAsia="Times New Roman" w:hAnsi="Arial" w:cs="Arial"/>
                <w:color w:val="000000"/>
                <w:sz w:val="16"/>
                <w:szCs w:val="16"/>
                <w:lang w:eastAsia="pt-BR"/>
              </w:rPr>
            </w:pPr>
            <w:r w:rsidRPr="00751467">
              <w:rPr>
                <w:rFonts w:ascii="Arial" w:eastAsia="Times New Roman" w:hAnsi="Arial" w:cs="Arial"/>
                <w:color w:val="000000"/>
                <w:sz w:val="16"/>
                <w:szCs w:val="16"/>
                <w:lang w:eastAsia="pt-BR"/>
              </w:rPr>
              <w:t>Delfina Cristina Paizan</w:t>
            </w:r>
          </w:p>
        </w:tc>
        <w:tc>
          <w:tcPr>
            <w:tcW w:w="16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curso</w:t>
            </w:r>
          </w:p>
        </w:tc>
      </w:tr>
      <w:tr w:rsidR="00751467" w:rsidRPr="00751467" w:rsidTr="00C82DDE">
        <w:trPr>
          <w:trHeight w:val="450"/>
        </w:trPr>
        <w:tc>
          <w:tcPr>
            <w:tcW w:w="1600" w:type="dxa"/>
            <w:shd w:val="clear" w:color="auto" w:fill="auto"/>
            <w:vAlign w:val="center"/>
            <w:hideMark/>
          </w:tcPr>
          <w:p w:rsidR="00751467" w:rsidRPr="00751467" w:rsidRDefault="00751467" w:rsidP="00C82DDE">
            <w:pPr>
              <w:jc w:val="center"/>
              <w:rPr>
                <w:rFonts w:ascii="Arial" w:eastAsia="Times New Roman" w:hAnsi="Arial" w:cs="Arial"/>
                <w:color w:val="000000"/>
                <w:sz w:val="16"/>
                <w:szCs w:val="16"/>
                <w:lang w:eastAsia="pt-BR"/>
              </w:rPr>
            </w:pPr>
            <w:r w:rsidRPr="00751467">
              <w:rPr>
                <w:rFonts w:ascii="Arial" w:eastAsia="Times New Roman" w:hAnsi="Arial" w:cs="Arial"/>
                <w:color w:val="000000"/>
                <w:sz w:val="16"/>
                <w:szCs w:val="16"/>
                <w:lang w:eastAsia="pt-BR"/>
              </w:rPr>
              <w:t>45373/2015</w:t>
            </w:r>
          </w:p>
        </w:tc>
        <w:tc>
          <w:tcPr>
            <w:tcW w:w="3860" w:type="dxa"/>
            <w:shd w:val="clear" w:color="auto" w:fill="auto"/>
            <w:vAlign w:val="center"/>
            <w:hideMark/>
          </w:tcPr>
          <w:p w:rsidR="00751467" w:rsidRPr="00751467" w:rsidRDefault="00751467" w:rsidP="00C82DDE">
            <w:pPr>
              <w:jc w:val="center"/>
              <w:rPr>
                <w:rFonts w:ascii="Arial" w:eastAsia="Times New Roman" w:hAnsi="Arial" w:cs="Arial"/>
                <w:color w:val="000000"/>
                <w:sz w:val="16"/>
                <w:szCs w:val="16"/>
                <w:lang w:eastAsia="pt-BR"/>
              </w:rPr>
            </w:pPr>
            <w:r w:rsidRPr="00751467">
              <w:rPr>
                <w:rFonts w:ascii="Arial" w:eastAsia="Times New Roman" w:hAnsi="Arial" w:cs="Arial"/>
                <w:color w:val="000000"/>
                <w:sz w:val="16"/>
                <w:szCs w:val="16"/>
                <w:lang w:eastAsia="pt-BR"/>
              </w:rPr>
              <w:t>A mídia Cinema em Diálogo Interdisciplinar com a Arte Literária  na Formação de Professores</w:t>
            </w:r>
          </w:p>
        </w:tc>
        <w:tc>
          <w:tcPr>
            <w:tcW w:w="2740" w:type="dxa"/>
            <w:shd w:val="clear" w:color="auto" w:fill="auto"/>
            <w:vAlign w:val="center"/>
            <w:hideMark/>
          </w:tcPr>
          <w:p w:rsidR="00751467" w:rsidRPr="00751467" w:rsidRDefault="00751467" w:rsidP="00C82DDE">
            <w:pPr>
              <w:jc w:val="center"/>
              <w:rPr>
                <w:rFonts w:ascii="Arial" w:eastAsia="Times New Roman" w:hAnsi="Arial" w:cs="Arial"/>
                <w:color w:val="000000"/>
                <w:sz w:val="16"/>
                <w:szCs w:val="16"/>
                <w:lang w:eastAsia="pt-BR"/>
              </w:rPr>
            </w:pPr>
            <w:r w:rsidRPr="00751467">
              <w:rPr>
                <w:rFonts w:ascii="Arial" w:eastAsia="Times New Roman" w:hAnsi="Arial" w:cs="Arial"/>
                <w:color w:val="000000"/>
                <w:sz w:val="16"/>
                <w:szCs w:val="16"/>
                <w:lang w:eastAsia="pt-BR"/>
              </w:rPr>
              <w:t>Denise Rosana da Silva Moraes</w:t>
            </w:r>
          </w:p>
        </w:tc>
        <w:tc>
          <w:tcPr>
            <w:tcW w:w="16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curso</w:t>
            </w:r>
          </w:p>
        </w:tc>
      </w:tr>
      <w:tr w:rsidR="00751467" w:rsidRPr="00751467" w:rsidTr="00C82DDE">
        <w:trPr>
          <w:trHeight w:val="450"/>
        </w:trPr>
        <w:tc>
          <w:tcPr>
            <w:tcW w:w="1600" w:type="dxa"/>
            <w:shd w:val="clear" w:color="auto" w:fill="auto"/>
            <w:vAlign w:val="center"/>
            <w:hideMark/>
          </w:tcPr>
          <w:p w:rsidR="00751467" w:rsidRPr="00751467" w:rsidRDefault="00751467" w:rsidP="00C82DDE">
            <w:pPr>
              <w:jc w:val="center"/>
              <w:rPr>
                <w:rFonts w:ascii="Arial" w:eastAsia="Times New Roman" w:hAnsi="Arial" w:cs="Arial"/>
                <w:color w:val="000000"/>
                <w:sz w:val="16"/>
                <w:szCs w:val="16"/>
                <w:lang w:eastAsia="pt-BR"/>
              </w:rPr>
            </w:pPr>
            <w:r w:rsidRPr="00751467">
              <w:rPr>
                <w:rFonts w:ascii="Arial" w:eastAsia="Times New Roman" w:hAnsi="Arial" w:cs="Arial"/>
                <w:color w:val="000000"/>
                <w:sz w:val="16"/>
                <w:szCs w:val="16"/>
                <w:lang w:eastAsia="pt-BR"/>
              </w:rPr>
              <w:t>45375/2015</w:t>
            </w:r>
          </w:p>
        </w:tc>
        <w:tc>
          <w:tcPr>
            <w:tcW w:w="3860" w:type="dxa"/>
            <w:shd w:val="clear" w:color="auto" w:fill="auto"/>
            <w:vAlign w:val="center"/>
            <w:hideMark/>
          </w:tcPr>
          <w:p w:rsidR="00751467" w:rsidRPr="00751467" w:rsidRDefault="00751467" w:rsidP="00C82DDE">
            <w:pPr>
              <w:jc w:val="center"/>
              <w:rPr>
                <w:rFonts w:ascii="Arial" w:eastAsia="Times New Roman" w:hAnsi="Arial" w:cs="Arial"/>
                <w:color w:val="000000"/>
                <w:sz w:val="16"/>
                <w:szCs w:val="16"/>
                <w:lang w:eastAsia="pt-BR"/>
              </w:rPr>
            </w:pPr>
            <w:r w:rsidRPr="00751467">
              <w:rPr>
                <w:rFonts w:ascii="Arial" w:eastAsia="Times New Roman" w:hAnsi="Arial" w:cs="Arial"/>
                <w:color w:val="000000"/>
                <w:sz w:val="16"/>
                <w:szCs w:val="16"/>
                <w:lang w:eastAsia="pt-BR"/>
              </w:rPr>
              <w:t>Integração Acadêmica aos Laboratórios de Ensino de Enfermagem -recepção 2015</w:t>
            </w:r>
          </w:p>
        </w:tc>
        <w:tc>
          <w:tcPr>
            <w:tcW w:w="2740" w:type="dxa"/>
            <w:shd w:val="clear" w:color="auto" w:fill="auto"/>
            <w:vAlign w:val="center"/>
            <w:hideMark/>
          </w:tcPr>
          <w:p w:rsidR="00751467" w:rsidRPr="00751467" w:rsidRDefault="00751467" w:rsidP="00C82DDE">
            <w:pPr>
              <w:jc w:val="center"/>
              <w:rPr>
                <w:rFonts w:ascii="Arial" w:eastAsia="Times New Roman" w:hAnsi="Arial" w:cs="Arial"/>
                <w:color w:val="000000"/>
                <w:sz w:val="16"/>
                <w:szCs w:val="16"/>
                <w:lang w:eastAsia="pt-BR"/>
              </w:rPr>
            </w:pPr>
            <w:r w:rsidRPr="00751467">
              <w:rPr>
                <w:rFonts w:ascii="Arial" w:eastAsia="Times New Roman" w:hAnsi="Arial" w:cs="Arial"/>
                <w:color w:val="000000"/>
                <w:sz w:val="16"/>
                <w:szCs w:val="16"/>
                <w:lang w:eastAsia="pt-BR"/>
              </w:rPr>
              <w:t>Mustafa Hassan Issa</w:t>
            </w:r>
          </w:p>
        </w:tc>
        <w:tc>
          <w:tcPr>
            <w:tcW w:w="16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evento</w:t>
            </w:r>
          </w:p>
        </w:tc>
      </w:tr>
      <w:tr w:rsidR="00751467" w:rsidRPr="00751467" w:rsidTr="00C82DDE">
        <w:trPr>
          <w:trHeight w:val="675"/>
        </w:trPr>
        <w:tc>
          <w:tcPr>
            <w:tcW w:w="1600" w:type="dxa"/>
            <w:shd w:val="clear" w:color="auto" w:fill="auto"/>
            <w:vAlign w:val="center"/>
            <w:hideMark/>
          </w:tcPr>
          <w:p w:rsidR="00751467" w:rsidRPr="00751467" w:rsidRDefault="00751467" w:rsidP="00C82DDE">
            <w:pPr>
              <w:jc w:val="center"/>
              <w:rPr>
                <w:rFonts w:ascii="Arial" w:eastAsia="Times New Roman" w:hAnsi="Arial" w:cs="Arial"/>
                <w:color w:val="000000"/>
                <w:sz w:val="16"/>
                <w:szCs w:val="16"/>
                <w:lang w:eastAsia="pt-BR"/>
              </w:rPr>
            </w:pPr>
            <w:r w:rsidRPr="00751467">
              <w:rPr>
                <w:rFonts w:ascii="Arial" w:eastAsia="Times New Roman" w:hAnsi="Arial" w:cs="Arial"/>
                <w:color w:val="000000"/>
                <w:sz w:val="16"/>
                <w:szCs w:val="16"/>
                <w:lang w:eastAsia="pt-BR"/>
              </w:rPr>
              <w:t>46114/2015</w:t>
            </w:r>
          </w:p>
        </w:tc>
        <w:tc>
          <w:tcPr>
            <w:tcW w:w="3860" w:type="dxa"/>
            <w:shd w:val="clear" w:color="auto" w:fill="auto"/>
            <w:vAlign w:val="center"/>
            <w:hideMark/>
          </w:tcPr>
          <w:p w:rsidR="00751467" w:rsidRPr="00751467" w:rsidRDefault="00751467" w:rsidP="00C82DDE">
            <w:pPr>
              <w:jc w:val="center"/>
              <w:rPr>
                <w:rFonts w:ascii="Arial" w:eastAsia="Times New Roman" w:hAnsi="Arial" w:cs="Arial"/>
                <w:color w:val="000000"/>
                <w:sz w:val="16"/>
                <w:szCs w:val="16"/>
                <w:lang w:eastAsia="pt-BR"/>
              </w:rPr>
            </w:pPr>
            <w:r w:rsidRPr="00751467">
              <w:rPr>
                <w:rFonts w:ascii="Arial" w:eastAsia="Times New Roman" w:hAnsi="Arial" w:cs="Arial"/>
                <w:color w:val="000000"/>
                <w:sz w:val="16"/>
                <w:szCs w:val="16"/>
                <w:lang w:eastAsia="pt-BR"/>
              </w:rPr>
              <w:t>Integração dos Laboratórios de Ensino de Enfermagem com Escolas do Munícipio de Foz do Iguaçu- 2015</w:t>
            </w:r>
          </w:p>
        </w:tc>
        <w:tc>
          <w:tcPr>
            <w:tcW w:w="2740" w:type="dxa"/>
            <w:shd w:val="clear" w:color="auto" w:fill="auto"/>
            <w:vAlign w:val="center"/>
            <w:hideMark/>
          </w:tcPr>
          <w:p w:rsidR="00751467" w:rsidRPr="00751467" w:rsidRDefault="00751467" w:rsidP="00C82DDE">
            <w:pPr>
              <w:jc w:val="center"/>
              <w:rPr>
                <w:rFonts w:ascii="Arial" w:eastAsia="Times New Roman" w:hAnsi="Arial" w:cs="Arial"/>
                <w:color w:val="000000"/>
                <w:sz w:val="16"/>
                <w:szCs w:val="16"/>
                <w:lang w:eastAsia="pt-BR"/>
              </w:rPr>
            </w:pPr>
            <w:r w:rsidRPr="00751467">
              <w:rPr>
                <w:rFonts w:ascii="Arial" w:eastAsia="Times New Roman" w:hAnsi="Arial" w:cs="Arial"/>
                <w:color w:val="000000"/>
                <w:sz w:val="16"/>
                <w:szCs w:val="16"/>
                <w:lang w:eastAsia="pt-BR"/>
              </w:rPr>
              <w:t>Maridelma Laperuta Martins</w:t>
            </w:r>
          </w:p>
        </w:tc>
        <w:tc>
          <w:tcPr>
            <w:tcW w:w="16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evento</w:t>
            </w:r>
          </w:p>
        </w:tc>
      </w:tr>
      <w:tr w:rsidR="00751467" w:rsidRPr="00751467" w:rsidTr="00C82DDE">
        <w:trPr>
          <w:trHeight w:val="315"/>
        </w:trPr>
        <w:tc>
          <w:tcPr>
            <w:tcW w:w="1600" w:type="dxa"/>
            <w:shd w:val="clear" w:color="auto" w:fill="auto"/>
            <w:vAlign w:val="center"/>
            <w:hideMark/>
          </w:tcPr>
          <w:p w:rsidR="00751467" w:rsidRPr="00751467" w:rsidRDefault="00751467" w:rsidP="00C82DDE">
            <w:pPr>
              <w:jc w:val="center"/>
              <w:rPr>
                <w:rFonts w:ascii="Arial" w:eastAsia="Times New Roman" w:hAnsi="Arial" w:cs="Arial"/>
                <w:color w:val="000000"/>
                <w:sz w:val="16"/>
                <w:szCs w:val="16"/>
                <w:lang w:eastAsia="pt-BR"/>
              </w:rPr>
            </w:pPr>
            <w:r w:rsidRPr="00751467">
              <w:rPr>
                <w:rFonts w:ascii="Arial" w:eastAsia="Times New Roman" w:hAnsi="Arial" w:cs="Arial"/>
                <w:color w:val="000000"/>
                <w:sz w:val="16"/>
                <w:szCs w:val="16"/>
                <w:lang w:eastAsia="pt-BR"/>
              </w:rPr>
              <w:t>46118/2015</w:t>
            </w:r>
          </w:p>
        </w:tc>
        <w:tc>
          <w:tcPr>
            <w:tcW w:w="3860" w:type="dxa"/>
            <w:shd w:val="clear" w:color="auto" w:fill="auto"/>
            <w:vAlign w:val="center"/>
            <w:hideMark/>
          </w:tcPr>
          <w:p w:rsidR="00751467" w:rsidRPr="00751467" w:rsidRDefault="00751467" w:rsidP="00C82DDE">
            <w:pPr>
              <w:jc w:val="center"/>
              <w:rPr>
                <w:rFonts w:ascii="Arial" w:eastAsia="Times New Roman" w:hAnsi="Arial" w:cs="Arial"/>
                <w:color w:val="000000"/>
                <w:sz w:val="16"/>
                <w:szCs w:val="16"/>
                <w:lang w:eastAsia="pt-BR"/>
              </w:rPr>
            </w:pPr>
            <w:r w:rsidRPr="00751467">
              <w:rPr>
                <w:rFonts w:ascii="Arial" w:eastAsia="Times New Roman" w:hAnsi="Arial" w:cs="Arial"/>
                <w:color w:val="000000"/>
                <w:sz w:val="16"/>
                <w:szCs w:val="16"/>
                <w:lang w:eastAsia="pt-BR"/>
              </w:rPr>
              <w:t>A função do Pedagogo no Processo de Inclusão escolar da Pessoa com Deficiência</w:t>
            </w:r>
          </w:p>
        </w:tc>
        <w:tc>
          <w:tcPr>
            <w:tcW w:w="2740" w:type="dxa"/>
            <w:shd w:val="clear" w:color="auto" w:fill="auto"/>
            <w:vAlign w:val="center"/>
            <w:hideMark/>
          </w:tcPr>
          <w:p w:rsidR="00751467" w:rsidRPr="00751467" w:rsidRDefault="00751467" w:rsidP="00C82DDE">
            <w:pPr>
              <w:jc w:val="center"/>
              <w:rPr>
                <w:rFonts w:ascii="Arial" w:eastAsia="Times New Roman" w:hAnsi="Arial" w:cs="Arial"/>
                <w:color w:val="000000"/>
                <w:sz w:val="16"/>
                <w:szCs w:val="16"/>
                <w:lang w:eastAsia="pt-BR"/>
              </w:rPr>
            </w:pPr>
            <w:r w:rsidRPr="00751467">
              <w:rPr>
                <w:rFonts w:ascii="Arial" w:eastAsia="Times New Roman" w:hAnsi="Arial" w:cs="Arial"/>
                <w:color w:val="000000"/>
                <w:sz w:val="16"/>
                <w:szCs w:val="16"/>
                <w:lang w:eastAsia="pt-BR"/>
              </w:rPr>
              <w:t>Andreia Nakamura Bondezan</w:t>
            </w:r>
          </w:p>
        </w:tc>
        <w:tc>
          <w:tcPr>
            <w:tcW w:w="16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evento</w:t>
            </w:r>
          </w:p>
        </w:tc>
      </w:tr>
      <w:tr w:rsidR="00751467" w:rsidRPr="00751467" w:rsidTr="00C82DDE">
        <w:trPr>
          <w:trHeight w:val="900"/>
        </w:trPr>
        <w:tc>
          <w:tcPr>
            <w:tcW w:w="1600" w:type="dxa"/>
            <w:shd w:val="clear" w:color="auto" w:fill="auto"/>
            <w:vAlign w:val="center"/>
            <w:hideMark/>
          </w:tcPr>
          <w:p w:rsidR="00751467" w:rsidRPr="00751467" w:rsidRDefault="00751467" w:rsidP="00C82DDE">
            <w:pPr>
              <w:jc w:val="center"/>
              <w:rPr>
                <w:rFonts w:ascii="Arial" w:eastAsia="Times New Roman" w:hAnsi="Arial" w:cs="Arial"/>
                <w:color w:val="000000"/>
                <w:sz w:val="16"/>
                <w:szCs w:val="16"/>
                <w:lang w:eastAsia="pt-BR"/>
              </w:rPr>
            </w:pPr>
            <w:r w:rsidRPr="00751467">
              <w:rPr>
                <w:rFonts w:ascii="Arial" w:eastAsia="Times New Roman" w:hAnsi="Arial" w:cs="Arial"/>
                <w:color w:val="000000"/>
                <w:sz w:val="16"/>
                <w:szCs w:val="16"/>
                <w:lang w:eastAsia="pt-BR"/>
              </w:rPr>
              <w:t>46757/2015</w:t>
            </w:r>
          </w:p>
        </w:tc>
        <w:tc>
          <w:tcPr>
            <w:tcW w:w="3860" w:type="dxa"/>
            <w:shd w:val="clear" w:color="auto" w:fill="auto"/>
            <w:vAlign w:val="center"/>
            <w:hideMark/>
          </w:tcPr>
          <w:p w:rsidR="00751467" w:rsidRPr="00751467" w:rsidRDefault="00751467" w:rsidP="00C82DDE">
            <w:pPr>
              <w:jc w:val="center"/>
              <w:rPr>
                <w:rFonts w:ascii="Arial" w:eastAsia="Times New Roman" w:hAnsi="Arial" w:cs="Arial"/>
                <w:color w:val="000000"/>
                <w:sz w:val="16"/>
                <w:szCs w:val="16"/>
                <w:lang w:eastAsia="pt-BR"/>
              </w:rPr>
            </w:pPr>
            <w:r w:rsidRPr="00751467">
              <w:rPr>
                <w:rFonts w:ascii="Arial" w:eastAsia="Times New Roman" w:hAnsi="Arial" w:cs="Arial"/>
                <w:color w:val="000000"/>
                <w:sz w:val="16"/>
                <w:szCs w:val="16"/>
                <w:lang w:eastAsia="pt-BR"/>
              </w:rPr>
              <w:t>IV Seminário de Educação Ambiental do Parque Nacional do Iguaçu- " A conservação de áreas Protegidas e a Educação Ambiental Formal - Estreitando Relações - Escola e Universidade".</w:t>
            </w:r>
          </w:p>
        </w:tc>
        <w:tc>
          <w:tcPr>
            <w:tcW w:w="2740" w:type="dxa"/>
            <w:shd w:val="clear" w:color="auto" w:fill="auto"/>
            <w:vAlign w:val="center"/>
            <w:hideMark/>
          </w:tcPr>
          <w:p w:rsidR="00751467" w:rsidRPr="00751467" w:rsidRDefault="00751467" w:rsidP="00C82DDE">
            <w:pPr>
              <w:jc w:val="center"/>
              <w:rPr>
                <w:rFonts w:ascii="Arial" w:eastAsia="Times New Roman" w:hAnsi="Arial" w:cs="Arial"/>
                <w:color w:val="000000"/>
                <w:sz w:val="16"/>
                <w:szCs w:val="16"/>
                <w:lang w:eastAsia="pt-BR"/>
              </w:rPr>
            </w:pPr>
            <w:r w:rsidRPr="00751467">
              <w:rPr>
                <w:rFonts w:ascii="Arial" w:eastAsia="Times New Roman" w:hAnsi="Arial" w:cs="Arial"/>
                <w:color w:val="000000"/>
                <w:sz w:val="16"/>
                <w:szCs w:val="16"/>
                <w:lang w:eastAsia="pt-BR"/>
              </w:rPr>
              <w:t>Berenice Borssoi Juraszek</w:t>
            </w:r>
          </w:p>
        </w:tc>
        <w:tc>
          <w:tcPr>
            <w:tcW w:w="16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evento</w:t>
            </w:r>
          </w:p>
        </w:tc>
      </w:tr>
      <w:tr w:rsidR="00751467" w:rsidRPr="00751467" w:rsidTr="00C82DDE">
        <w:trPr>
          <w:trHeight w:val="255"/>
        </w:trPr>
        <w:tc>
          <w:tcPr>
            <w:tcW w:w="1600" w:type="dxa"/>
            <w:shd w:val="clear" w:color="auto" w:fill="auto"/>
            <w:vAlign w:val="center"/>
            <w:hideMark/>
          </w:tcPr>
          <w:p w:rsidR="00751467" w:rsidRPr="00751467" w:rsidRDefault="00751467" w:rsidP="00C82DDE">
            <w:pPr>
              <w:jc w:val="center"/>
              <w:rPr>
                <w:rFonts w:ascii="Arial" w:eastAsia="Times New Roman" w:hAnsi="Arial" w:cs="Arial"/>
                <w:color w:val="000000"/>
                <w:sz w:val="16"/>
                <w:szCs w:val="16"/>
                <w:lang w:eastAsia="pt-BR"/>
              </w:rPr>
            </w:pPr>
            <w:r w:rsidRPr="00751467">
              <w:rPr>
                <w:rFonts w:ascii="Arial" w:eastAsia="Times New Roman" w:hAnsi="Arial" w:cs="Arial"/>
                <w:color w:val="000000"/>
                <w:sz w:val="16"/>
                <w:szCs w:val="16"/>
                <w:lang w:eastAsia="pt-BR"/>
              </w:rPr>
              <w:t>46765/2015</w:t>
            </w:r>
          </w:p>
        </w:tc>
        <w:tc>
          <w:tcPr>
            <w:tcW w:w="3860" w:type="dxa"/>
            <w:shd w:val="clear" w:color="auto" w:fill="auto"/>
            <w:vAlign w:val="center"/>
            <w:hideMark/>
          </w:tcPr>
          <w:p w:rsidR="00751467" w:rsidRPr="00751467" w:rsidRDefault="00751467" w:rsidP="00C82DDE">
            <w:pPr>
              <w:jc w:val="center"/>
              <w:rPr>
                <w:rFonts w:ascii="Arial" w:eastAsia="Times New Roman" w:hAnsi="Arial" w:cs="Arial"/>
                <w:color w:val="000000"/>
                <w:sz w:val="16"/>
                <w:szCs w:val="16"/>
                <w:lang w:eastAsia="pt-BR"/>
              </w:rPr>
            </w:pPr>
            <w:r w:rsidRPr="00751467">
              <w:rPr>
                <w:rFonts w:ascii="Arial" w:eastAsia="Times New Roman" w:hAnsi="Arial" w:cs="Arial"/>
                <w:color w:val="000000"/>
                <w:sz w:val="16"/>
                <w:szCs w:val="16"/>
                <w:lang w:eastAsia="pt-BR"/>
              </w:rPr>
              <w:t>Pessoas em Desassossego</w:t>
            </w:r>
          </w:p>
        </w:tc>
        <w:tc>
          <w:tcPr>
            <w:tcW w:w="2740" w:type="dxa"/>
            <w:shd w:val="clear" w:color="auto" w:fill="auto"/>
            <w:vAlign w:val="center"/>
            <w:hideMark/>
          </w:tcPr>
          <w:p w:rsidR="00751467" w:rsidRPr="00751467" w:rsidRDefault="00751467" w:rsidP="00C82DDE">
            <w:pPr>
              <w:jc w:val="center"/>
              <w:rPr>
                <w:rFonts w:ascii="Arial" w:eastAsia="Times New Roman" w:hAnsi="Arial" w:cs="Arial"/>
                <w:color w:val="000000"/>
                <w:sz w:val="16"/>
                <w:szCs w:val="16"/>
                <w:lang w:eastAsia="pt-BR"/>
              </w:rPr>
            </w:pPr>
            <w:r w:rsidRPr="00751467">
              <w:rPr>
                <w:rFonts w:ascii="Arial" w:eastAsia="Times New Roman" w:hAnsi="Arial" w:cs="Arial"/>
                <w:color w:val="000000"/>
                <w:sz w:val="16"/>
                <w:szCs w:val="16"/>
                <w:lang w:eastAsia="pt-BR"/>
              </w:rPr>
              <w:t>Josiele Kaminski Corso Ozelame</w:t>
            </w:r>
          </w:p>
        </w:tc>
        <w:tc>
          <w:tcPr>
            <w:tcW w:w="16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evento</w:t>
            </w:r>
          </w:p>
        </w:tc>
      </w:tr>
      <w:tr w:rsidR="00751467" w:rsidRPr="00751467" w:rsidTr="00C82DDE">
        <w:trPr>
          <w:trHeight w:val="675"/>
        </w:trPr>
        <w:tc>
          <w:tcPr>
            <w:tcW w:w="1600" w:type="dxa"/>
            <w:shd w:val="clear" w:color="auto" w:fill="auto"/>
            <w:vAlign w:val="center"/>
            <w:hideMark/>
          </w:tcPr>
          <w:p w:rsidR="00751467" w:rsidRPr="00751467" w:rsidRDefault="00751467" w:rsidP="00C82DDE">
            <w:pPr>
              <w:jc w:val="center"/>
              <w:rPr>
                <w:rFonts w:ascii="Arial" w:eastAsia="Times New Roman" w:hAnsi="Arial" w:cs="Arial"/>
                <w:color w:val="000000"/>
                <w:sz w:val="16"/>
                <w:szCs w:val="16"/>
                <w:lang w:eastAsia="pt-BR"/>
              </w:rPr>
            </w:pPr>
            <w:r w:rsidRPr="00751467">
              <w:rPr>
                <w:rFonts w:ascii="Arial" w:eastAsia="Times New Roman" w:hAnsi="Arial" w:cs="Arial"/>
                <w:color w:val="000000"/>
                <w:sz w:val="16"/>
                <w:szCs w:val="16"/>
                <w:lang w:eastAsia="pt-BR"/>
              </w:rPr>
              <w:t>46775/2015</w:t>
            </w:r>
          </w:p>
        </w:tc>
        <w:tc>
          <w:tcPr>
            <w:tcW w:w="3860" w:type="dxa"/>
            <w:shd w:val="clear" w:color="auto" w:fill="auto"/>
            <w:vAlign w:val="center"/>
            <w:hideMark/>
          </w:tcPr>
          <w:p w:rsidR="00751467" w:rsidRPr="00751467" w:rsidRDefault="00751467" w:rsidP="00C82DDE">
            <w:pPr>
              <w:jc w:val="center"/>
              <w:rPr>
                <w:rFonts w:ascii="Arial" w:eastAsia="Times New Roman" w:hAnsi="Arial" w:cs="Arial"/>
                <w:color w:val="000000"/>
                <w:sz w:val="16"/>
                <w:szCs w:val="16"/>
                <w:lang w:eastAsia="pt-BR"/>
              </w:rPr>
            </w:pPr>
            <w:r w:rsidRPr="00751467">
              <w:rPr>
                <w:rFonts w:ascii="Arial" w:eastAsia="Times New Roman" w:hAnsi="Arial" w:cs="Arial"/>
                <w:color w:val="000000"/>
                <w:sz w:val="16"/>
                <w:szCs w:val="16"/>
                <w:lang w:eastAsia="pt-BR"/>
              </w:rPr>
              <w:t>Aspectos diversos no controle do diabetes - aferição de parâmetros de risco à saúde no diabetes mellitius - ano 2015</w:t>
            </w:r>
          </w:p>
        </w:tc>
        <w:tc>
          <w:tcPr>
            <w:tcW w:w="2740" w:type="dxa"/>
            <w:shd w:val="clear" w:color="auto" w:fill="auto"/>
            <w:vAlign w:val="center"/>
            <w:hideMark/>
          </w:tcPr>
          <w:p w:rsidR="00751467" w:rsidRPr="00751467" w:rsidRDefault="00751467" w:rsidP="00C82DDE">
            <w:pPr>
              <w:jc w:val="center"/>
              <w:rPr>
                <w:rFonts w:ascii="Arial" w:eastAsia="Times New Roman" w:hAnsi="Arial" w:cs="Arial"/>
                <w:color w:val="000000"/>
                <w:sz w:val="16"/>
                <w:szCs w:val="16"/>
                <w:lang w:eastAsia="pt-BR"/>
              </w:rPr>
            </w:pPr>
            <w:r w:rsidRPr="00751467">
              <w:rPr>
                <w:rFonts w:ascii="Arial" w:eastAsia="Times New Roman" w:hAnsi="Arial" w:cs="Arial"/>
                <w:color w:val="000000"/>
                <w:sz w:val="16"/>
                <w:szCs w:val="16"/>
                <w:lang w:eastAsia="pt-BR"/>
              </w:rPr>
              <w:t>Eliane Pinto de Góes</w:t>
            </w:r>
          </w:p>
        </w:tc>
        <w:tc>
          <w:tcPr>
            <w:tcW w:w="16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evento</w:t>
            </w:r>
          </w:p>
        </w:tc>
      </w:tr>
      <w:tr w:rsidR="00751467" w:rsidRPr="00751467" w:rsidTr="00C82DDE">
        <w:trPr>
          <w:trHeight w:val="450"/>
        </w:trPr>
        <w:tc>
          <w:tcPr>
            <w:tcW w:w="1600" w:type="dxa"/>
            <w:shd w:val="clear" w:color="auto" w:fill="auto"/>
            <w:vAlign w:val="center"/>
            <w:hideMark/>
          </w:tcPr>
          <w:p w:rsidR="00751467" w:rsidRPr="00751467" w:rsidRDefault="00751467" w:rsidP="00C82DDE">
            <w:pPr>
              <w:jc w:val="center"/>
              <w:rPr>
                <w:rFonts w:ascii="Arial" w:eastAsia="Times New Roman" w:hAnsi="Arial" w:cs="Arial"/>
                <w:color w:val="000000"/>
                <w:sz w:val="16"/>
                <w:szCs w:val="16"/>
                <w:lang w:eastAsia="pt-BR"/>
              </w:rPr>
            </w:pPr>
            <w:r w:rsidRPr="00751467">
              <w:rPr>
                <w:rFonts w:ascii="Arial" w:eastAsia="Times New Roman" w:hAnsi="Arial" w:cs="Arial"/>
                <w:color w:val="000000"/>
                <w:sz w:val="16"/>
                <w:szCs w:val="16"/>
                <w:lang w:eastAsia="pt-BR"/>
              </w:rPr>
              <w:t>45370/2015</w:t>
            </w:r>
          </w:p>
        </w:tc>
        <w:tc>
          <w:tcPr>
            <w:tcW w:w="3860" w:type="dxa"/>
            <w:shd w:val="clear" w:color="auto" w:fill="auto"/>
            <w:vAlign w:val="center"/>
            <w:hideMark/>
          </w:tcPr>
          <w:p w:rsidR="00751467" w:rsidRPr="00751467" w:rsidRDefault="00751467" w:rsidP="00C82DDE">
            <w:pPr>
              <w:jc w:val="center"/>
              <w:rPr>
                <w:rFonts w:ascii="Arial" w:eastAsia="Times New Roman" w:hAnsi="Arial" w:cs="Arial"/>
                <w:color w:val="000000"/>
                <w:sz w:val="16"/>
                <w:szCs w:val="16"/>
                <w:lang w:eastAsia="pt-BR"/>
              </w:rPr>
            </w:pPr>
            <w:r w:rsidRPr="00751467">
              <w:rPr>
                <w:rFonts w:ascii="Arial" w:eastAsia="Times New Roman" w:hAnsi="Arial" w:cs="Arial"/>
                <w:color w:val="000000"/>
                <w:sz w:val="16"/>
                <w:szCs w:val="16"/>
                <w:lang w:eastAsia="pt-BR"/>
              </w:rPr>
              <w:t>I Encontro Pedagógico do Grupo de Pesquisa Educação, Diversidade do Contexto de Fronteira</w:t>
            </w:r>
          </w:p>
        </w:tc>
        <w:tc>
          <w:tcPr>
            <w:tcW w:w="2740" w:type="dxa"/>
            <w:shd w:val="clear" w:color="auto" w:fill="auto"/>
            <w:vAlign w:val="center"/>
            <w:hideMark/>
          </w:tcPr>
          <w:p w:rsidR="00751467" w:rsidRPr="00751467" w:rsidRDefault="00751467" w:rsidP="00C82DDE">
            <w:pPr>
              <w:jc w:val="center"/>
              <w:rPr>
                <w:rFonts w:ascii="Arial" w:eastAsia="Times New Roman" w:hAnsi="Arial" w:cs="Arial"/>
                <w:color w:val="000000"/>
                <w:sz w:val="16"/>
                <w:szCs w:val="16"/>
                <w:lang w:eastAsia="pt-BR"/>
              </w:rPr>
            </w:pPr>
            <w:r w:rsidRPr="00751467">
              <w:rPr>
                <w:rFonts w:ascii="Arial" w:eastAsia="Times New Roman" w:hAnsi="Arial" w:cs="Arial"/>
                <w:color w:val="000000"/>
                <w:sz w:val="16"/>
                <w:szCs w:val="16"/>
                <w:lang w:eastAsia="pt-BR"/>
              </w:rPr>
              <w:t>Andreia Nakamura Bondezan</w:t>
            </w:r>
          </w:p>
        </w:tc>
        <w:tc>
          <w:tcPr>
            <w:tcW w:w="16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evento</w:t>
            </w:r>
          </w:p>
        </w:tc>
      </w:tr>
      <w:tr w:rsidR="00751467" w:rsidRPr="00751467" w:rsidTr="00C82DDE">
        <w:trPr>
          <w:trHeight w:val="675"/>
        </w:trPr>
        <w:tc>
          <w:tcPr>
            <w:tcW w:w="1600" w:type="dxa"/>
            <w:shd w:val="clear" w:color="auto" w:fill="auto"/>
            <w:vAlign w:val="center"/>
            <w:hideMark/>
          </w:tcPr>
          <w:p w:rsidR="00751467" w:rsidRPr="00751467" w:rsidRDefault="00751467" w:rsidP="00C82DDE">
            <w:pPr>
              <w:jc w:val="center"/>
              <w:rPr>
                <w:rFonts w:ascii="Arial" w:eastAsia="Times New Roman" w:hAnsi="Arial" w:cs="Arial"/>
                <w:color w:val="000000"/>
                <w:sz w:val="16"/>
                <w:szCs w:val="16"/>
                <w:lang w:eastAsia="pt-BR"/>
              </w:rPr>
            </w:pPr>
            <w:r w:rsidRPr="00751467">
              <w:rPr>
                <w:rFonts w:ascii="Arial" w:eastAsia="Times New Roman" w:hAnsi="Arial" w:cs="Arial"/>
                <w:color w:val="000000"/>
                <w:sz w:val="16"/>
                <w:szCs w:val="16"/>
                <w:lang w:eastAsia="pt-BR"/>
              </w:rPr>
              <w:t>45805/2015</w:t>
            </w:r>
          </w:p>
        </w:tc>
        <w:tc>
          <w:tcPr>
            <w:tcW w:w="3860" w:type="dxa"/>
            <w:shd w:val="clear" w:color="auto" w:fill="auto"/>
            <w:vAlign w:val="center"/>
            <w:hideMark/>
          </w:tcPr>
          <w:p w:rsidR="00751467" w:rsidRPr="00751467" w:rsidRDefault="00751467" w:rsidP="00C82DDE">
            <w:pPr>
              <w:jc w:val="center"/>
              <w:rPr>
                <w:rFonts w:ascii="Arial" w:eastAsia="Times New Roman" w:hAnsi="Arial" w:cs="Arial"/>
                <w:color w:val="000000"/>
                <w:sz w:val="16"/>
                <w:szCs w:val="16"/>
                <w:lang w:eastAsia="pt-BR"/>
              </w:rPr>
            </w:pPr>
            <w:r w:rsidRPr="00751467">
              <w:rPr>
                <w:rFonts w:ascii="Arial" w:eastAsia="Times New Roman" w:hAnsi="Arial" w:cs="Arial"/>
                <w:color w:val="000000"/>
                <w:sz w:val="16"/>
                <w:szCs w:val="16"/>
                <w:lang w:eastAsia="pt-BR"/>
              </w:rPr>
              <w:t>6ª Semana de Enfermagem na Unioeste - A Enfermagem em defesa do SUS: Construindo a 15ª Conferência Nacional de Saúde</w:t>
            </w:r>
          </w:p>
        </w:tc>
        <w:tc>
          <w:tcPr>
            <w:tcW w:w="2740" w:type="dxa"/>
            <w:shd w:val="clear" w:color="auto" w:fill="auto"/>
            <w:vAlign w:val="center"/>
            <w:hideMark/>
          </w:tcPr>
          <w:p w:rsidR="00751467" w:rsidRPr="00751467" w:rsidRDefault="00751467" w:rsidP="00C82DDE">
            <w:pPr>
              <w:jc w:val="center"/>
              <w:rPr>
                <w:rFonts w:ascii="Arial" w:eastAsia="Times New Roman" w:hAnsi="Arial" w:cs="Arial"/>
                <w:color w:val="000000"/>
                <w:sz w:val="16"/>
                <w:szCs w:val="16"/>
                <w:lang w:eastAsia="pt-BR"/>
              </w:rPr>
            </w:pPr>
            <w:r w:rsidRPr="00751467">
              <w:rPr>
                <w:rFonts w:ascii="Arial" w:eastAsia="Times New Roman" w:hAnsi="Arial" w:cs="Arial"/>
                <w:color w:val="000000"/>
                <w:sz w:val="16"/>
                <w:szCs w:val="16"/>
                <w:lang w:eastAsia="pt-BR"/>
              </w:rPr>
              <w:t>Alessandra Rosa Carrijo</w:t>
            </w:r>
          </w:p>
        </w:tc>
        <w:tc>
          <w:tcPr>
            <w:tcW w:w="16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evento</w:t>
            </w:r>
          </w:p>
        </w:tc>
      </w:tr>
      <w:tr w:rsidR="00751467" w:rsidRPr="00751467" w:rsidTr="00C82DDE">
        <w:trPr>
          <w:trHeight w:val="450"/>
        </w:trPr>
        <w:tc>
          <w:tcPr>
            <w:tcW w:w="1600" w:type="dxa"/>
            <w:shd w:val="clear" w:color="auto" w:fill="auto"/>
            <w:vAlign w:val="center"/>
            <w:hideMark/>
          </w:tcPr>
          <w:p w:rsidR="00751467" w:rsidRPr="00751467" w:rsidRDefault="00751467" w:rsidP="00C82DDE">
            <w:pPr>
              <w:jc w:val="center"/>
              <w:rPr>
                <w:rFonts w:ascii="Arial" w:eastAsia="Times New Roman" w:hAnsi="Arial" w:cs="Arial"/>
                <w:color w:val="000000"/>
                <w:sz w:val="16"/>
                <w:szCs w:val="16"/>
                <w:lang w:eastAsia="pt-BR"/>
              </w:rPr>
            </w:pPr>
            <w:r w:rsidRPr="00751467">
              <w:rPr>
                <w:rFonts w:ascii="Arial" w:eastAsia="Times New Roman" w:hAnsi="Arial" w:cs="Arial"/>
                <w:color w:val="000000"/>
                <w:sz w:val="16"/>
                <w:szCs w:val="16"/>
                <w:lang w:eastAsia="pt-BR"/>
              </w:rPr>
              <w:t>46371/2015</w:t>
            </w:r>
          </w:p>
        </w:tc>
        <w:tc>
          <w:tcPr>
            <w:tcW w:w="3860" w:type="dxa"/>
            <w:shd w:val="clear" w:color="auto" w:fill="auto"/>
            <w:vAlign w:val="center"/>
            <w:hideMark/>
          </w:tcPr>
          <w:p w:rsidR="00751467" w:rsidRPr="00751467" w:rsidRDefault="00751467" w:rsidP="00C82DDE">
            <w:pPr>
              <w:jc w:val="center"/>
              <w:rPr>
                <w:rFonts w:ascii="Arial" w:eastAsia="Times New Roman" w:hAnsi="Arial" w:cs="Arial"/>
                <w:color w:val="000000"/>
                <w:sz w:val="16"/>
                <w:szCs w:val="16"/>
                <w:lang w:eastAsia="pt-BR"/>
              </w:rPr>
            </w:pPr>
            <w:r w:rsidRPr="00751467">
              <w:rPr>
                <w:rFonts w:ascii="Arial" w:eastAsia="Times New Roman" w:hAnsi="Arial" w:cs="Arial"/>
                <w:color w:val="000000"/>
                <w:sz w:val="16"/>
                <w:szCs w:val="16"/>
                <w:lang w:eastAsia="pt-BR"/>
              </w:rPr>
              <w:t>Setembro Surdo: Cultura, Identidade e Inclusão- Grupo de Pesquisa- GPEDIF</w:t>
            </w:r>
          </w:p>
        </w:tc>
        <w:tc>
          <w:tcPr>
            <w:tcW w:w="2740" w:type="dxa"/>
            <w:shd w:val="clear" w:color="auto" w:fill="auto"/>
            <w:vAlign w:val="center"/>
            <w:hideMark/>
          </w:tcPr>
          <w:p w:rsidR="00751467" w:rsidRPr="00751467" w:rsidRDefault="00751467" w:rsidP="00C82DDE">
            <w:pPr>
              <w:jc w:val="center"/>
              <w:rPr>
                <w:rFonts w:ascii="Arial" w:eastAsia="Times New Roman" w:hAnsi="Arial" w:cs="Arial"/>
                <w:color w:val="000000"/>
                <w:sz w:val="16"/>
                <w:szCs w:val="16"/>
                <w:lang w:eastAsia="pt-BR"/>
              </w:rPr>
            </w:pPr>
            <w:r w:rsidRPr="00751467">
              <w:rPr>
                <w:rFonts w:ascii="Arial" w:eastAsia="Times New Roman" w:hAnsi="Arial" w:cs="Arial"/>
                <w:color w:val="000000"/>
                <w:sz w:val="16"/>
                <w:szCs w:val="16"/>
                <w:lang w:eastAsia="pt-BR"/>
              </w:rPr>
              <w:t>Andrea Carolina Bernal Mazacotte</w:t>
            </w:r>
          </w:p>
        </w:tc>
        <w:tc>
          <w:tcPr>
            <w:tcW w:w="16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evento</w:t>
            </w:r>
          </w:p>
        </w:tc>
      </w:tr>
      <w:tr w:rsidR="00751467" w:rsidRPr="00751467" w:rsidTr="00C82DDE">
        <w:trPr>
          <w:trHeight w:val="900"/>
        </w:trPr>
        <w:tc>
          <w:tcPr>
            <w:tcW w:w="1600" w:type="dxa"/>
            <w:shd w:val="clear" w:color="auto" w:fill="auto"/>
            <w:vAlign w:val="center"/>
            <w:hideMark/>
          </w:tcPr>
          <w:p w:rsidR="00751467" w:rsidRPr="00751467" w:rsidRDefault="00751467" w:rsidP="00C82DDE">
            <w:pPr>
              <w:jc w:val="center"/>
              <w:rPr>
                <w:rFonts w:ascii="Arial" w:eastAsia="Times New Roman" w:hAnsi="Arial" w:cs="Arial"/>
                <w:color w:val="000000"/>
                <w:sz w:val="16"/>
                <w:szCs w:val="16"/>
                <w:lang w:eastAsia="pt-BR"/>
              </w:rPr>
            </w:pPr>
            <w:r w:rsidRPr="00751467">
              <w:rPr>
                <w:rFonts w:ascii="Arial" w:eastAsia="Times New Roman" w:hAnsi="Arial" w:cs="Arial"/>
                <w:color w:val="000000"/>
                <w:sz w:val="16"/>
                <w:szCs w:val="16"/>
                <w:lang w:eastAsia="pt-BR"/>
              </w:rPr>
              <w:t>46372/2015</w:t>
            </w:r>
          </w:p>
        </w:tc>
        <w:tc>
          <w:tcPr>
            <w:tcW w:w="3860" w:type="dxa"/>
            <w:shd w:val="clear" w:color="auto" w:fill="auto"/>
            <w:vAlign w:val="center"/>
            <w:hideMark/>
          </w:tcPr>
          <w:p w:rsidR="00751467" w:rsidRPr="00751467" w:rsidRDefault="00751467" w:rsidP="00C82DDE">
            <w:pPr>
              <w:jc w:val="center"/>
              <w:rPr>
                <w:rFonts w:ascii="Arial" w:eastAsia="Times New Roman" w:hAnsi="Arial" w:cs="Arial"/>
                <w:color w:val="000000"/>
                <w:sz w:val="16"/>
                <w:szCs w:val="16"/>
                <w:lang w:eastAsia="pt-BR"/>
              </w:rPr>
            </w:pPr>
            <w:r w:rsidRPr="00751467">
              <w:rPr>
                <w:rFonts w:ascii="Arial" w:eastAsia="Times New Roman" w:hAnsi="Arial" w:cs="Arial"/>
                <w:color w:val="000000"/>
                <w:sz w:val="16"/>
                <w:szCs w:val="16"/>
                <w:lang w:eastAsia="pt-BR"/>
              </w:rPr>
              <w:t>COSEMS/PR e Programa de Pós Graduação em Região de Fronteira: Oficina de Integração Ensino e Serviço do Planejamento e  Prestação de Contas em Saúde Pública.</w:t>
            </w:r>
          </w:p>
        </w:tc>
        <w:tc>
          <w:tcPr>
            <w:tcW w:w="2740" w:type="dxa"/>
            <w:shd w:val="clear" w:color="auto" w:fill="auto"/>
            <w:vAlign w:val="center"/>
            <w:hideMark/>
          </w:tcPr>
          <w:p w:rsidR="00751467" w:rsidRPr="00751467" w:rsidRDefault="00751467" w:rsidP="00C82DDE">
            <w:pPr>
              <w:jc w:val="center"/>
              <w:rPr>
                <w:rFonts w:ascii="Arial" w:eastAsia="Times New Roman" w:hAnsi="Arial" w:cs="Arial"/>
                <w:color w:val="000000"/>
                <w:sz w:val="16"/>
                <w:szCs w:val="16"/>
                <w:lang w:eastAsia="pt-BR"/>
              </w:rPr>
            </w:pPr>
            <w:r w:rsidRPr="00751467">
              <w:rPr>
                <w:rFonts w:ascii="Arial" w:eastAsia="Times New Roman" w:hAnsi="Arial" w:cs="Arial"/>
                <w:color w:val="000000"/>
                <w:sz w:val="16"/>
                <w:szCs w:val="16"/>
                <w:lang w:eastAsia="pt-BR"/>
              </w:rPr>
              <w:t>Reinaldo Antonio da Silva Sobrinho</w:t>
            </w:r>
          </w:p>
        </w:tc>
        <w:tc>
          <w:tcPr>
            <w:tcW w:w="16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evento</w:t>
            </w:r>
          </w:p>
        </w:tc>
      </w:tr>
      <w:tr w:rsidR="00751467" w:rsidRPr="00751467" w:rsidTr="00C82DDE">
        <w:trPr>
          <w:trHeight w:val="450"/>
        </w:trPr>
        <w:tc>
          <w:tcPr>
            <w:tcW w:w="1600" w:type="dxa"/>
            <w:shd w:val="clear" w:color="auto" w:fill="auto"/>
            <w:vAlign w:val="center"/>
            <w:hideMark/>
          </w:tcPr>
          <w:p w:rsidR="00751467" w:rsidRPr="00751467" w:rsidRDefault="00751467" w:rsidP="00C82DDE">
            <w:pPr>
              <w:jc w:val="center"/>
              <w:rPr>
                <w:rFonts w:ascii="Arial" w:eastAsia="Times New Roman" w:hAnsi="Arial" w:cs="Arial"/>
                <w:color w:val="000000"/>
                <w:sz w:val="16"/>
                <w:szCs w:val="16"/>
                <w:lang w:eastAsia="pt-BR"/>
              </w:rPr>
            </w:pPr>
            <w:r w:rsidRPr="00751467">
              <w:rPr>
                <w:rFonts w:ascii="Arial" w:eastAsia="Times New Roman" w:hAnsi="Arial" w:cs="Arial"/>
                <w:color w:val="000000"/>
                <w:sz w:val="16"/>
                <w:szCs w:val="16"/>
                <w:lang w:eastAsia="pt-BR"/>
              </w:rPr>
              <w:t>42399/2014</w:t>
            </w:r>
          </w:p>
        </w:tc>
        <w:tc>
          <w:tcPr>
            <w:tcW w:w="3860" w:type="dxa"/>
            <w:shd w:val="clear" w:color="auto" w:fill="auto"/>
            <w:vAlign w:val="center"/>
            <w:hideMark/>
          </w:tcPr>
          <w:p w:rsidR="00751467" w:rsidRPr="00751467" w:rsidRDefault="00751467" w:rsidP="00C82DDE">
            <w:pPr>
              <w:jc w:val="center"/>
              <w:rPr>
                <w:rFonts w:ascii="Arial" w:eastAsia="Times New Roman" w:hAnsi="Arial" w:cs="Arial"/>
                <w:color w:val="000000"/>
                <w:sz w:val="16"/>
                <w:szCs w:val="16"/>
                <w:lang w:eastAsia="pt-BR"/>
              </w:rPr>
            </w:pPr>
            <w:r w:rsidRPr="00751467">
              <w:rPr>
                <w:rFonts w:ascii="Arial" w:eastAsia="Times New Roman" w:hAnsi="Arial" w:cs="Arial"/>
                <w:color w:val="000000"/>
                <w:sz w:val="16"/>
                <w:szCs w:val="16"/>
                <w:lang w:eastAsia="pt-BR"/>
              </w:rPr>
              <w:t>Ciclo interdisciplinar de conferência em sociedade, cultura e fronteiras - CIC-SCF</w:t>
            </w:r>
          </w:p>
        </w:tc>
        <w:tc>
          <w:tcPr>
            <w:tcW w:w="2740" w:type="dxa"/>
            <w:shd w:val="clear" w:color="auto" w:fill="auto"/>
            <w:vAlign w:val="center"/>
            <w:hideMark/>
          </w:tcPr>
          <w:p w:rsidR="00751467" w:rsidRPr="00751467" w:rsidRDefault="00751467" w:rsidP="00C82DDE">
            <w:pPr>
              <w:jc w:val="center"/>
              <w:rPr>
                <w:rFonts w:ascii="Arial" w:eastAsia="Times New Roman" w:hAnsi="Arial" w:cs="Arial"/>
                <w:color w:val="000000"/>
                <w:sz w:val="16"/>
                <w:szCs w:val="16"/>
                <w:lang w:eastAsia="pt-BR"/>
              </w:rPr>
            </w:pPr>
            <w:r w:rsidRPr="00751467">
              <w:rPr>
                <w:rFonts w:ascii="Arial" w:eastAsia="Times New Roman" w:hAnsi="Arial" w:cs="Arial"/>
                <w:color w:val="000000"/>
                <w:sz w:val="16"/>
                <w:szCs w:val="16"/>
                <w:lang w:eastAsia="pt-BR"/>
              </w:rPr>
              <w:t>Samuel Klauck</w:t>
            </w:r>
          </w:p>
        </w:tc>
        <w:tc>
          <w:tcPr>
            <w:tcW w:w="16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evento</w:t>
            </w:r>
          </w:p>
        </w:tc>
      </w:tr>
      <w:tr w:rsidR="00751467" w:rsidRPr="00751467" w:rsidTr="00C82DDE">
        <w:trPr>
          <w:trHeight w:val="450"/>
        </w:trPr>
        <w:tc>
          <w:tcPr>
            <w:tcW w:w="1600" w:type="dxa"/>
            <w:shd w:val="clear" w:color="auto" w:fill="auto"/>
            <w:vAlign w:val="center"/>
            <w:hideMark/>
          </w:tcPr>
          <w:p w:rsidR="00751467" w:rsidRPr="00751467" w:rsidRDefault="00751467" w:rsidP="00C82DDE">
            <w:pPr>
              <w:jc w:val="center"/>
              <w:rPr>
                <w:rFonts w:ascii="Arial" w:eastAsia="Times New Roman" w:hAnsi="Arial" w:cs="Arial"/>
                <w:color w:val="000000"/>
                <w:sz w:val="16"/>
                <w:szCs w:val="16"/>
                <w:lang w:eastAsia="pt-BR"/>
              </w:rPr>
            </w:pPr>
            <w:r w:rsidRPr="00751467">
              <w:rPr>
                <w:rFonts w:ascii="Arial" w:eastAsia="Times New Roman" w:hAnsi="Arial" w:cs="Arial"/>
                <w:color w:val="000000"/>
                <w:sz w:val="16"/>
                <w:szCs w:val="16"/>
                <w:lang w:eastAsia="pt-BR"/>
              </w:rPr>
              <w:t>45374/2015</w:t>
            </w:r>
          </w:p>
        </w:tc>
        <w:tc>
          <w:tcPr>
            <w:tcW w:w="3860" w:type="dxa"/>
            <w:shd w:val="clear" w:color="auto" w:fill="auto"/>
            <w:vAlign w:val="center"/>
            <w:hideMark/>
          </w:tcPr>
          <w:p w:rsidR="00751467" w:rsidRPr="00751467" w:rsidRDefault="00751467" w:rsidP="00C82DDE">
            <w:pPr>
              <w:jc w:val="center"/>
              <w:rPr>
                <w:rFonts w:ascii="Arial" w:eastAsia="Times New Roman" w:hAnsi="Arial" w:cs="Arial"/>
                <w:color w:val="000000"/>
                <w:sz w:val="16"/>
                <w:szCs w:val="16"/>
                <w:lang w:eastAsia="pt-BR"/>
              </w:rPr>
            </w:pPr>
            <w:r w:rsidRPr="00751467">
              <w:rPr>
                <w:rFonts w:ascii="Arial" w:eastAsia="Times New Roman" w:hAnsi="Arial" w:cs="Arial"/>
                <w:color w:val="000000"/>
                <w:sz w:val="16"/>
                <w:szCs w:val="16"/>
                <w:lang w:eastAsia="pt-BR"/>
              </w:rPr>
              <w:t>Jornada universitária em defesa da reforma agrária</w:t>
            </w:r>
          </w:p>
        </w:tc>
        <w:tc>
          <w:tcPr>
            <w:tcW w:w="2740" w:type="dxa"/>
            <w:shd w:val="clear" w:color="auto" w:fill="auto"/>
            <w:vAlign w:val="center"/>
            <w:hideMark/>
          </w:tcPr>
          <w:p w:rsidR="00751467" w:rsidRPr="00751467" w:rsidRDefault="00751467" w:rsidP="00C82DDE">
            <w:pPr>
              <w:jc w:val="center"/>
              <w:rPr>
                <w:rFonts w:ascii="Arial" w:eastAsia="Times New Roman" w:hAnsi="Arial" w:cs="Arial"/>
                <w:color w:val="000000"/>
                <w:sz w:val="16"/>
                <w:szCs w:val="16"/>
                <w:lang w:eastAsia="pt-BR"/>
              </w:rPr>
            </w:pPr>
            <w:r w:rsidRPr="00751467">
              <w:rPr>
                <w:rFonts w:ascii="Arial" w:eastAsia="Times New Roman" w:hAnsi="Arial" w:cs="Arial"/>
                <w:color w:val="000000"/>
                <w:sz w:val="16"/>
                <w:szCs w:val="16"/>
                <w:lang w:eastAsia="pt-BR"/>
              </w:rPr>
              <w:t>Fernando José Martins</w:t>
            </w:r>
          </w:p>
        </w:tc>
        <w:tc>
          <w:tcPr>
            <w:tcW w:w="16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evento</w:t>
            </w:r>
          </w:p>
        </w:tc>
      </w:tr>
      <w:tr w:rsidR="00751467" w:rsidRPr="00751467" w:rsidTr="00C82DDE">
        <w:trPr>
          <w:trHeight w:val="255"/>
        </w:trPr>
        <w:tc>
          <w:tcPr>
            <w:tcW w:w="1600" w:type="dxa"/>
            <w:shd w:val="clear" w:color="auto" w:fill="auto"/>
            <w:vAlign w:val="center"/>
            <w:hideMark/>
          </w:tcPr>
          <w:p w:rsidR="00751467" w:rsidRPr="00751467" w:rsidRDefault="00751467" w:rsidP="00C82DDE">
            <w:pPr>
              <w:jc w:val="center"/>
              <w:rPr>
                <w:rFonts w:ascii="Arial" w:eastAsia="Times New Roman" w:hAnsi="Arial" w:cs="Arial"/>
                <w:color w:val="000000"/>
                <w:sz w:val="16"/>
                <w:szCs w:val="16"/>
                <w:lang w:eastAsia="pt-BR"/>
              </w:rPr>
            </w:pPr>
            <w:r w:rsidRPr="00751467">
              <w:rPr>
                <w:rFonts w:ascii="Arial" w:eastAsia="Times New Roman" w:hAnsi="Arial" w:cs="Arial"/>
                <w:color w:val="000000"/>
                <w:sz w:val="16"/>
                <w:szCs w:val="16"/>
                <w:lang w:eastAsia="pt-BR"/>
              </w:rPr>
              <w:t>39222/2013</w:t>
            </w:r>
          </w:p>
        </w:tc>
        <w:tc>
          <w:tcPr>
            <w:tcW w:w="3860" w:type="dxa"/>
            <w:shd w:val="clear" w:color="auto" w:fill="auto"/>
            <w:vAlign w:val="center"/>
            <w:hideMark/>
          </w:tcPr>
          <w:p w:rsidR="00751467" w:rsidRPr="00751467" w:rsidRDefault="00751467" w:rsidP="00C82DDE">
            <w:pPr>
              <w:jc w:val="center"/>
              <w:rPr>
                <w:rFonts w:ascii="Arial" w:eastAsia="Times New Roman" w:hAnsi="Arial" w:cs="Arial"/>
                <w:color w:val="000000"/>
                <w:sz w:val="16"/>
                <w:szCs w:val="16"/>
                <w:lang w:eastAsia="pt-BR"/>
              </w:rPr>
            </w:pPr>
            <w:r w:rsidRPr="00751467">
              <w:rPr>
                <w:rFonts w:ascii="Arial" w:eastAsia="Times New Roman" w:hAnsi="Arial" w:cs="Arial"/>
                <w:color w:val="000000"/>
                <w:sz w:val="16"/>
                <w:szCs w:val="16"/>
                <w:lang w:eastAsia="pt-BR"/>
              </w:rPr>
              <w:t>Promoção da saúde no ciclo vital</w:t>
            </w:r>
          </w:p>
        </w:tc>
        <w:tc>
          <w:tcPr>
            <w:tcW w:w="2740" w:type="dxa"/>
            <w:shd w:val="clear" w:color="auto" w:fill="auto"/>
            <w:vAlign w:val="center"/>
            <w:hideMark/>
          </w:tcPr>
          <w:p w:rsidR="00751467" w:rsidRPr="00751467" w:rsidRDefault="00751467" w:rsidP="00C82DDE">
            <w:pPr>
              <w:jc w:val="center"/>
              <w:rPr>
                <w:rFonts w:ascii="Arial" w:eastAsia="Times New Roman" w:hAnsi="Arial" w:cs="Arial"/>
                <w:color w:val="000000"/>
                <w:sz w:val="16"/>
                <w:szCs w:val="16"/>
                <w:lang w:eastAsia="pt-BR"/>
              </w:rPr>
            </w:pPr>
            <w:r w:rsidRPr="00751467">
              <w:rPr>
                <w:rFonts w:ascii="Arial" w:eastAsia="Times New Roman" w:hAnsi="Arial" w:cs="Arial"/>
                <w:color w:val="000000"/>
                <w:sz w:val="16"/>
                <w:szCs w:val="16"/>
                <w:lang w:eastAsia="pt-BR"/>
              </w:rPr>
              <w:t>Oscar Kenji Nihei</w:t>
            </w:r>
          </w:p>
        </w:tc>
        <w:tc>
          <w:tcPr>
            <w:tcW w:w="16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programa</w:t>
            </w:r>
          </w:p>
        </w:tc>
      </w:tr>
      <w:tr w:rsidR="00751467" w:rsidRPr="00751467" w:rsidTr="00C82DDE">
        <w:trPr>
          <w:trHeight w:val="450"/>
        </w:trPr>
        <w:tc>
          <w:tcPr>
            <w:tcW w:w="1600" w:type="dxa"/>
            <w:shd w:val="clear" w:color="auto" w:fill="auto"/>
            <w:vAlign w:val="center"/>
            <w:hideMark/>
          </w:tcPr>
          <w:p w:rsidR="00751467" w:rsidRPr="00751467" w:rsidRDefault="00751467" w:rsidP="00C82DDE">
            <w:pPr>
              <w:jc w:val="center"/>
              <w:rPr>
                <w:rFonts w:ascii="Arial" w:eastAsia="Times New Roman" w:hAnsi="Arial" w:cs="Arial"/>
                <w:color w:val="000000"/>
                <w:sz w:val="16"/>
                <w:szCs w:val="16"/>
                <w:lang w:eastAsia="pt-BR"/>
              </w:rPr>
            </w:pPr>
            <w:r w:rsidRPr="00751467">
              <w:rPr>
                <w:rFonts w:ascii="Arial" w:eastAsia="Times New Roman" w:hAnsi="Arial" w:cs="Arial"/>
                <w:color w:val="000000"/>
                <w:sz w:val="16"/>
                <w:szCs w:val="16"/>
                <w:lang w:eastAsia="pt-BR"/>
              </w:rPr>
              <w:t>38024/2012</w:t>
            </w:r>
          </w:p>
        </w:tc>
        <w:tc>
          <w:tcPr>
            <w:tcW w:w="3860" w:type="dxa"/>
            <w:shd w:val="clear" w:color="auto" w:fill="auto"/>
            <w:vAlign w:val="center"/>
            <w:hideMark/>
          </w:tcPr>
          <w:p w:rsidR="00751467" w:rsidRPr="00751467" w:rsidRDefault="00751467" w:rsidP="00C82DDE">
            <w:pPr>
              <w:jc w:val="center"/>
              <w:rPr>
                <w:rFonts w:ascii="Arial" w:eastAsia="Times New Roman" w:hAnsi="Arial" w:cs="Arial"/>
                <w:color w:val="000000"/>
                <w:sz w:val="16"/>
                <w:szCs w:val="16"/>
                <w:lang w:eastAsia="pt-BR"/>
              </w:rPr>
            </w:pPr>
            <w:r w:rsidRPr="00751467">
              <w:rPr>
                <w:rFonts w:ascii="Arial" w:eastAsia="Times New Roman" w:hAnsi="Arial" w:cs="Arial"/>
                <w:color w:val="000000"/>
                <w:sz w:val="16"/>
                <w:szCs w:val="16"/>
                <w:lang w:eastAsia="pt-BR"/>
              </w:rPr>
              <w:t>Assistência de enfermagem e humanização ao paciente oncológico</w:t>
            </w:r>
          </w:p>
        </w:tc>
        <w:tc>
          <w:tcPr>
            <w:tcW w:w="2740" w:type="dxa"/>
            <w:shd w:val="clear" w:color="auto" w:fill="auto"/>
            <w:vAlign w:val="center"/>
            <w:hideMark/>
          </w:tcPr>
          <w:p w:rsidR="00751467" w:rsidRPr="00751467" w:rsidRDefault="00751467" w:rsidP="00C82DDE">
            <w:pPr>
              <w:jc w:val="center"/>
              <w:rPr>
                <w:rFonts w:ascii="Arial" w:eastAsia="Times New Roman" w:hAnsi="Arial" w:cs="Arial"/>
                <w:color w:val="000000"/>
                <w:sz w:val="16"/>
                <w:szCs w:val="16"/>
                <w:lang w:eastAsia="pt-BR"/>
              </w:rPr>
            </w:pPr>
            <w:r w:rsidRPr="00751467">
              <w:rPr>
                <w:rFonts w:ascii="Arial" w:eastAsia="Times New Roman" w:hAnsi="Arial" w:cs="Arial"/>
                <w:color w:val="000000"/>
                <w:sz w:val="16"/>
                <w:szCs w:val="16"/>
                <w:lang w:eastAsia="pt-BR"/>
              </w:rPr>
              <w:t>Jossiana Wilke Faller</w:t>
            </w:r>
          </w:p>
        </w:tc>
        <w:tc>
          <w:tcPr>
            <w:tcW w:w="16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projeto</w:t>
            </w:r>
          </w:p>
        </w:tc>
      </w:tr>
      <w:tr w:rsidR="00751467" w:rsidRPr="00751467" w:rsidTr="00C82DDE">
        <w:trPr>
          <w:trHeight w:val="660"/>
        </w:trPr>
        <w:tc>
          <w:tcPr>
            <w:tcW w:w="1600" w:type="dxa"/>
            <w:shd w:val="clear" w:color="auto" w:fill="auto"/>
            <w:vAlign w:val="center"/>
            <w:hideMark/>
          </w:tcPr>
          <w:p w:rsidR="00751467" w:rsidRPr="00751467" w:rsidRDefault="00751467" w:rsidP="00C82DDE">
            <w:pPr>
              <w:jc w:val="center"/>
              <w:rPr>
                <w:rFonts w:ascii="Arial" w:eastAsia="Times New Roman" w:hAnsi="Arial" w:cs="Arial"/>
                <w:color w:val="000000"/>
                <w:sz w:val="16"/>
                <w:szCs w:val="16"/>
                <w:lang w:eastAsia="pt-BR"/>
              </w:rPr>
            </w:pPr>
            <w:r w:rsidRPr="00751467">
              <w:rPr>
                <w:rFonts w:ascii="Arial" w:eastAsia="Times New Roman" w:hAnsi="Arial" w:cs="Arial"/>
                <w:color w:val="000000"/>
                <w:sz w:val="16"/>
                <w:szCs w:val="16"/>
                <w:lang w:eastAsia="pt-BR"/>
              </w:rPr>
              <w:t>46110/2015</w:t>
            </w:r>
          </w:p>
        </w:tc>
        <w:tc>
          <w:tcPr>
            <w:tcW w:w="3860" w:type="dxa"/>
            <w:shd w:val="clear" w:color="auto" w:fill="auto"/>
            <w:vAlign w:val="center"/>
            <w:hideMark/>
          </w:tcPr>
          <w:p w:rsidR="00751467" w:rsidRPr="00751467" w:rsidRDefault="00751467" w:rsidP="00C82DDE">
            <w:pPr>
              <w:jc w:val="center"/>
              <w:rPr>
                <w:rFonts w:ascii="Arial" w:eastAsia="Times New Roman" w:hAnsi="Arial" w:cs="Arial"/>
                <w:color w:val="000000"/>
                <w:sz w:val="16"/>
                <w:szCs w:val="16"/>
                <w:lang w:eastAsia="pt-BR"/>
              </w:rPr>
            </w:pPr>
            <w:r w:rsidRPr="00751467">
              <w:rPr>
                <w:rFonts w:ascii="Arial" w:eastAsia="Times New Roman" w:hAnsi="Arial" w:cs="Arial"/>
                <w:color w:val="000000"/>
                <w:sz w:val="16"/>
                <w:szCs w:val="16"/>
                <w:lang w:eastAsia="pt-BR"/>
              </w:rPr>
              <w:t>Capacitação de Primeiros Socorros para Profissionais da Prefeitura Municipal de Medianeira- 2015/2016</w:t>
            </w:r>
          </w:p>
        </w:tc>
        <w:tc>
          <w:tcPr>
            <w:tcW w:w="2740" w:type="dxa"/>
            <w:shd w:val="clear" w:color="auto" w:fill="auto"/>
            <w:vAlign w:val="center"/>
            <w:hideMark/>
          </w:tcPr>
          <w:p w:rsidR="00751467" w:rsidRPr="00751467" w:rsidRDefault="00751467" w:rsidP="00C82DDE">
            <w:pPr>
              <w:jc w:val="center"/>
              <w:rPr>
                <w:rFonts w:ascii="Arial" w:eastAsia="Times New Roman" w:hAnsi="Arial" w:cs="Arial"/>
                <w:color w:val="000000"/>
                <w:sz w:val="16"/>
                <w:szCs w:val="16"/>
                <w:lang w:eastAsia="pt-BR"/>
              </w:rPr>
            </w:pPr>
            <w:r w:rsidRPr="00751467">
              <w:rPr>
                <w:rFonts w:ascii="Arial" w:eastAsia="Times New Roman" w:hAnsi="Arial" w:cs="Arial"/>
                <w:color w:val="000000"/>
                <w:sz w:val="16"/>
                <w:szCs w:val="16"/>
                <w:lang w:eastAsia="pt-BR"/>
              </w:rPr>
              <w:t>Andrea Ferreira Ouchi França</w:t>
            </w:r>
          </w:p>
        </w:tc>
        <w:tc>
          <w:tcPr>
            <w:tcW w:w="16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projeto</w:t>
            </w:r>
          </w:p>
        </w:tc>
      </w:tr>
      <w:tr w:rsidR="00751467" w:rsidRPr="00751467" w:rsidTr="00C82DDE">
        <w:trPr>
          <w:trHeight w:val="495"/>
        </w:trPr>
        <w:tc>
          <w:tcPr>
            <w:tcW w:w="1600" w:type="dxa"/>
            <w:shd w:val="clear" w:color="auto" w:fill="auto"/>
            <w:vAlign w:val="center"/>
            <w:hideMark/>
          </w:tcPr>
          <w:p w:rsidR="00751467" w:rsidRPr="00751467" w:rsidRDefault="00751467" w:rsidP="00C82DDE">
            <w:pPr>
              <w:jc w:val="center"/>
              <w:rPr>
                <w:rFonts w:ascii="Arial" w:eastAsia="Times New Roman" w:hAnsi="Arial" w:cs="Arial"/>
                <w:color w:val="000000"/>
                <w:sz w:val="16"/>
                <w:szCs w:val="16"/>
                <w:lang w:eastAsia="pt-BR"/>
              </w:rPr>
            </w:pPr>
            <w:r w:rsidRPr="00751467">
              <w:rPr>
                <w:rFonts w:ascii="Arial" w:eastAsia="Times New Roman" w:hAnsi="Arial" w:cs="Arial"/>
                <w:color w:val="000000"/>
                <w:sz w:val="16"/>
                <w:szCs w:val="16"/>
                <w:lang w:eastAsia="pt-BR"/>
              </w:rPr>
              <w:t>42820/2014</w:t>
            </w:r>
          </w:p>
        </w:tc>
        <w:tc>
          <w:tcPr>
            <w:tcW w:w="3860" w:type="dxa"/>
            <w:shd w:val="clear" w:color="auto" w:fill="auto"/>
            <w:vAlign w:val="center"/>
            <w:hideMark/>
          </w:tcPr>
          <w:p w:rsidR="00751467" w:rsidRPr="00751467" w:rsidRDefault="00751467" w:rsidP="00C82DDE">
            <w:pPr>
              <w:jc w:val="center"/>
              <w:rPr>
                <w:rFonts w:ascii="Arial" w:eastAsia="Times New Roman" w:hAnsi="Arial" w:cs="Arial"/>
                <w:color w:val="000000"/>
                <w:sz w:val="16"/>
                <w:szCs w:val="16"/>
                <w:lang w:eastAsia="pt-BR"/>
              </w:rPr>
            </w:pPr>
            <w:r w:rsidRPr="00751467">
              <w:rPr>
                <w:rFonts w:ascii="Arial" w:eastAsia="Times New Roman" w:hAnsi="Arial" w:cs="Arial"/>
                <w:color w:val="000000"/>
                <w:sz w:val="16"/>
                <w:szCs w:val="16"/>
                <w:lang w:eastAsia="pt-BR"/>
              </w:rPr>
              <w:t>Grupo de estudos sobre gênero discursivo e plano de trabalho docente</w:t>
            </w:r>
          </w:p>
        </w:tc>
        <w:tc>
          <w:tcPr>
            <w:tcW w:w="2740" w:type="dxa"/>
            <w:shd w:val="clear" w:color="auto" w:fill="auto"/>
            <w:vAlign w:val="center"/>
            <w:hideMark/>
          </w:tcPr>
          <w:p w:rsidR="00751467" w:rsidRPr="00751467" w:rsidRDefault="00751467" w:rsidP="00C82DDE">
            <w:pPr>
              <w:jc w:val="center"/>
              <w:rPr>
                <w:rFonts w:ascii="Arial" w:eastAsia="Times New Roman" w:hAnsi="Arial" w:cs="Arial"/>
                <w:color w:val="000000"/>
                <w:sz w:val="16"/>
                <w:szCs w:val="16"/>
                <w:lang w:eastAsia="pt-BR"/>
              </w:rPr>
            </w:pPr>
            <w:r w:rsidRPr="00751467">
              <w:rPr>
                <w:rFonts w:ascii="Arial" w:eastAsia="Times New Roman" w:hAnsi="Arial" w:cs="Arial"/>
                <w:color w:val="000000"/>
                <w:sz w:val="16"/>
                <w:szCs w:val="16"/>
                <w:lang w:eastAsia="pt-BR"/>
              </w:rPr>
              <w:t>Mariangela Garcia Lunardelli</w:t>
            </w:r>
          </w:p>
        </w:tc>
        <w:tc>
          <w:tcPr>
            <w:tcW w:w="16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projeto</w:t>
            </w:r>
          </w:p>
        </w:tc>
      </w:tr>
      <w:tr w:rsidR="00751467" w:rsidRPr="00751467" w:rsidTr="00C82DDE">
        <w:trPr>
          <w:trHeight w:val="450"/>
        </w:trPr>
        <w:tc>
          <w:tcPr>
            <w:tcW w:w="1600" w:type="dxa"/>
            <w:shd w:val="clear" w:color="auto" w:fill="auto"/>
            <w:vAlign w:val="center"/>
            <w:hideMark/>
          </w:tcPr>
          <w:p w:rsidR="00751467" w:rsidRPr="00751467" w:rsidRDefault="00751467" w:rsidP="00C82DDE">
            <w:pPr>
              <w:jc w:val="center"/>
              <w:rPr>
                <w:rFonts w:ascii="Arial" w:eastAsia="Times New Roman" w:hAnsi="Arial" w:cs="Arial"/>
                <w:color w:val="000000"/>
                <w:sz w:val="16"/>
                <w:szCs w:val="16"/>
                <w:lang w:eastAsia="pt-BR"/>
              </w:rPr>
            </w:pPr>
            <w:r w:rsidRPr="00751467">
              <w:rPr>
                <w:rFonts w:ascii="Arial" w:eastAsia="Times New Roman" w:hAnsi="Arial" w:cs="Arial"/>
                <w:color w:val="000000"/>
                <w:sz w:val="16"/>
                <w:szCs w:val="16"/>
                <w:lang w:eastAsia="pt-BR"/>
              </w:rPr>
              <w:t>45802/2015</w:t>
            </w:r>
          </w:p>
        </w:tc>
        <w:tc>
          <w:tcPr>
            <w:tcW w:w="3860" w:type="dxa"/>
            <w:shd w:val="clear" w:color="auto" w:fill="auto"/>
            <w:vAlign w:val="center"/>
            <w:hideMark/>
          </w:tcPr>
          <w:p w:rsidR="00751467" w:rsidRPr="00751467" w:rsidRDefault="00751467" w:rsidP="00C82DDE">
            <w:pPr>
              <w:jc w:val="center"/>
              <w:rPr>
                <w:rFonts w:ascii="Arial" w:eastAsia="Times New Roman" w:hAnsi="Arial" w:cs="Arial"/>
                <w:color w:val="000000"/>
                <w:sz w:val="16"/>
                <w:szCs w:val="16"/>
                <w:lang w:eastAsia="pt-BR"/>
              </w:rPr>
            </w:pPr>
            <w:r w:rsidRPr="00751467">
              <w:rPr>
                <w:rFonts w:ascii="Arial" w:eastAsia="Times New Roman" w:hAnsi="Arial" w:cs="Arial"/>
                <w:color w:val="000000"/>
                <w:sz w:val="16"/>
                <w:szCs w:val="16"/>
                <w:lang w:eastAsia="pt-BR"/>
              </w:rPr>
              <w:t>Fundamento teóricos e metodológicos da Pedagogia Histórico-Crítica</w:t>
            </w:r>
          </w:p>
        </w:tc>
        <w:tc>
          <w:tcPr>
            <w:tcW w:w="2740" w:type="dxa"/>
            <w:shd w:val="clear" w:color="auto" w:fill="auto"/>
            <w:vAlign w:val="center"/>
            <w:hideMark/>
          </w:tcPr>
          <w:p w:rsidR="00751467" w:rsidRPr="00751467" w:rsidRDefault="00751467" w:rsidP="00C82DDE">
            <w:pPr>
              <w:jc w:val="center"/>
              <w:rPr>
                <w:rFonts w:ascii="Arial" w:eastAsia="Times New Roman" w:hAnsi="Arial" w:cs="Arial"/>
                <w:color w:val="000000"/>
                <w:sz w:val="16"/>
                <w:szCs w:val="16"/>
                <w:lang w:eastAsia="pt-BR"/>
              </w:rPr>
            </w:pPr>
            <w:r w:rsidRPr="00751467">
              <w:rPr>
                <w:rFonts w:ascii="Arial" w:eastAsia="Times New Roman" w:hAnsi="Arial" w:cs="Arial"/>
                <w:color w:val="000000"/>
                <w:sz w:val="16"/>
                <w:szCs w:val="16"/>
                <w:lang w:eastAsia="pt-BR"/>
              </w:rPr>
              <w:t>Julia Malanchen</w:t>
            </w:r>
          </w:p>
        </w:tc>
        <w:tc>
          <w:tcPr>
            <w:tcW w:w="16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projeto</w:t>
            </w:r>
          </w:p>
        </w:tc>
      </w:tr>
      <w:tr w:rsidR="00751467" w:rsidRPr="00751467" w:rsidTr="00C82DDE">
        <w:trPr>
          <w:trHeight w:val="675"/>
        </w:trPr>
        <w:tc>
          <w:tcPr>
            <w:tcW w:w="1600" w:type="dxa"/>
            <w:shd w:val="clear" w:color="auto" w:fill="auto"/>
            <w:vAlign w:val="center"/>
            <w:hideMark/>
          </w:tcPr>
          <w:p w:rsidR="00751467" w:rsidRPr="00751467" w:rsidRDefault="00751467" w:rsidP="00C82DDE">
            <w:pPr>
              <w:jc w:val="center"/>
              <w:rPr>
                <w:rFonts w:ascii="Arial" w:eastAsia="Times New Roman" w:hAnsi="Arial" w:cs="Arial"/>
                <w:color w:val="000000"/>
                <w:sz w:val="16"/>
                <w:szCs w:val="16"/>
                <w:lang w:eastAsia="pt-BR"/>
              </w:rPr>
            </w:pPr>
            <w:r w:rsidRPr="00751467">
              <w:rPr>
                <w:rFonts w:ascii="Arial" w:eastAsia="Times New Roman" w:hAnsi="Arial" w:cs="Arial"/>
                <w:color w:val="000000"/>
                <w:sz w:val="16"/>
                <w:szCs w:val="16"/>
                <w:lang w:eastAsia="pt-BR"/>
              </w:rPr>
              <w:t>40147/2013</w:t>
            </w:r>
          </w:p>
        </w:tc>
        <w:tc>
          <w:tcPr>
            <w:tcW w:w="3860" w:type="dxa"/>
            <w:shd w:val="clear" w:color="auto" w:fill="auto"/>
            <w:vAlign w:val="center"/>
            <w:hideMark/>
          </w:tcPr>
          <w:p w:rsidR="00751467" w:rsidRPr="00751467" w:rsidRDefault="00751467" w:rsidP="00C82DDE">
            <w:pPr>
              <w:jc w:val="center"/>
              <w:rPr>
                <w:rFonts w:ascii="Arial" w:eastAsia="Times New Roman" w:hAnsi="Arial" w:cs="Arial"/>
                <w:color w:val="000000"/>
                <w:sz w:val="16"/>
                <w:szCs w:val="16"/>
                <w:lang w:eastAsia="pt-BR"/>
              </w:rPr>
            </w:pPr>
            <w:r w:rsidRPr="00751467">
              <w:rPr>
                <w:rFonts w:ascii="Arial" w:eastAsia="Times New Roman" w:hAnsi="Arial" w:cs="Arial"/>
                <w:color w:val="000000"/>
                <w:sz w:val="16"/>
                <w:szCs w:val="16"/>
                <w:lang w:eastAsia="pt-BR"/>
              </w:rPr>
              <w:t>Capacitação em primeiros socorros aos educadores atuantes nos centros municipais de educação infantil de Foz do Iguaçu-PR.</w:t>
            </w:r>
          </w:p>
        </w:tc>
        <w:tc>
          <w:tcPr>
            <w:tcW w:w="2740" w:type="dxa"/>
            <w:shd w:val="clear" w:color="auto" w:fill="auto"/>
            <w:vAlign w:val="center"/>
            <w:hideMark/>
          </w:tcPr>
          <w:p w:rsidR="00751467" w:rsidRPr="00751467" w:rsidRDefault="00751467" w:rsidP="00C82DDE">
            <w:pPr>
              <w:jc w:val="center"/>
              <w:rPr>
                <w:rFonts w:ascii="Arial" w:eastAsia="Times New Roman" w:hAnsi="Arial" w:cs="Arial"/>
                <w:color w:val="000000"/>
                <w:sz w:val="16"/>
                <w:szCs w:val="16"/>
                <w:lang w:eastAsia="pt-BR"/>
              </w:rPr>
            </w:pPr>
            <w:r w:rsidRPr="00751467">
              <w:rPr>
                <w:rFonts w:ascii="Arial" w:eastAsia="Times New Roman" w:hAnsi="Arial" w:cs="Arial"/>
                <w:color w:val="000000"/>
                <w:sz w:val="16"/>
                <w:szCs w:val="16"/>
                <w:lang w:eastAsia="pt-BR"/>
              </w:rPr>
              <w:t>Fernanda Ferreira de Carvalho</w:t>
            </w:r>
          </w:p>
        </w:tc>
        <w:tc>
          <w:tcPr>
            <w:tcW w:w="16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projeto</w:t>
            </w:r>
          </w:p>
        </w:tc>
      </w:tr>
      <w:tr w:rsidR="00334B9D" w:rsidRPr="00751467" w:rsidTr="00565BC7">
        <w:trPr>
          <w:trHeight w:val="255"/>
        </w:trPr>
        <w:tc>
          <w:tcPr>
            <w:tcW w:w="9860" w:type="dxa"/>
            <w:gridSpan w:val="4"/>
            <w:shd w:val="clear" w:color="auto" w:fill="auto"/>
            <w:vAlign w:val="center"/>
            <w:hideMark/>
          </w:tcPr>
          <w:p w:rsidR="00334B9D" w:rsidRPr="00751467" w:rsidRDefault="00334B9D" w:rsidP="00C82DDE">
            <w:pPr>
              <w:jc w:val="center"/>
              <w:rPr>
                <w:rFonts w:ascii="Arial" w:eastAsia="Times New Roman" w:hAnsi="Arial" w:cs="Arial"/>
                <w:sz w:val="16"/>
                <w:szCs w:val="16"/>
                <w:lang w:eastAsia="pt-BR"/>
              </w:rPr>
            </w:pPr>
          </w:p>
        </w:tc>
      </w:tr>
      <w:tr w:rsidR="00751467" w:rsidRPr="00751467" w:rsidTr="00C82DDE">
        <w:trPr>
          <w:trHeight w:val="255"/>
        </w:trPr>
        <w:tc>
          <w:tcPr>
            <w:tcW w:w="9860" w:type="dxa"/>
            <w:gridSpan w:val="4"/>
            <w:shd w:val="clear" w:color="auto" w:fill="auto"/>
            <w:vAlign w:val="center"/>
            <w:hideMark/>
          </w:tcPr>
          <w:p w:rsidR="00751467" w:rsidRPr="00751467" w:rsidRDefault="00751467" w:rsidP="00C82DDE">
            <w:pPr>
              <w:jc w:val="center"/>
              <w:rPr>
                <w:rFonts w:ascii="Arial" w:eastAsia="Times New Roman" w:hAnsi="Arial" w:cs="Arial"/>
                <w:b/>
                <w:bCs/>
                <w:color w:val="000000"/>
                <w:sz w:val="16"/>
                <w:szCs w:val="16"/>
                <w:lang w:eastAsia="pt-BR"/>
              </w:rPr>
            </w:pPr>
            <w:r w:rsidRPr="00751467">
              <w:rPr>
                <w:rFonts w:ascii="Arial" w:eastAsia="Times New Roman" w:hAnsi="Arial" w:cs="Arial"/>
                <w:b/>
                <w:bCs/>
                <w:color w:val="000000"/>
                <w:sz w:val="16"/>
                <w:szCs w:val="16"/>
                <w:lang w:eastAsia="pt-BR"/>
              </w:rPr>
              <w:t>CENTRO DE ENGENHARIAS E CIÊNCIAS EXATAS</w:t>
            </w:r>
          </w:p>
        </w:tc>
      </w:tr>
      <w:tr w:rsidR="00751467" w:rsidRPr="00C82DDE" w:rsidTr="00C82DDE">
        <w:trPr>
          <w:trHeight w:val="255"/>
        </w:trPr>
        <w:tc>
          <w:tcPr>
            <w:tcW w:w="1600" w:type="dxa"/>
            <w:shd w:val="clear" w:color="auto" w:fill="auto"/>
            <w:vAlign w:val="center"/>
            <w:hideMark/>
          </w:tcPr>
          <w:p w:rsidR="00751467" w:rsidRPr="00C82DDE" w:rsidRDefault="00751467" w:rsidP="00C82DDE">
            <w:pPr>
              <w:jc w:val="center"/>
              <w:rPr>
                <w:rFonts w:ascii="Arial" w:eastAsia="Times New Roman" w:hAnsi="Arial" w:cs="Arial"/>
                <w:b/>
                <w:color w:val="000000"/>
                <w:sz w:val="16"/>
                <w:szCs w:val="16"/>
                <w:lang w:eastAsia="pt-BR"/>
              </w:rPr>
            </w:pPr>
            <w:r w:rsidRPr="00C82DDE">
              <w:rPr>
                <w:rFonts w:ascii="Arial" w:eastAsia="Times New Roman" w:hAnsi="Arial" w:cs="Arial"/>
                <w:b/>
                <w:color w:val="000000"/>
                <w:sz w:val="16"/>
                <w:szCs w:val="16"/>
                <w:lang w:eastAsia="pt-BR"/>
              </w:rPr>
              <w:t>CR Nº</w:t>
            </w:r>
          </w:p>
        </w:tc>
        <w:tc>
          <w:tcPr>
            <w:tcW w:w="3860" w:type="dxa"/>
            <w:shd w:val="clear" w:color="auto" w:fill="auto"/>
            <w:vAlign w:val="center"/>
            <w:hideMark/>
          </w:tcPr>
          <w:p w:rsidR="00751467" w:rsidRPr="00C82DDE" w:rsidRDefault="00751467" w:rsidP="00C82DDE">
            <w:pPr>
              <w:jc w:val="center"/>
              <w:rPr>
                <w:rFonts w:ascii="Arial" w:eastAsia="Times New Roman" w:hAnsi="Arial" w:cs="Arial"/>
                <w:b/>
                <w:color w:val="000000"/>
                <w:sz w:val="16"/>
                <w:szCs w:val="16"/>
                <w:lang w:eastAsia="pt-BR"/>
              </w:rPr>
            </w:pPr>
            <w:r w:rsidRPr="00C82DDE">
              <w:rPr>
                <w:rFonts w:ascii="Arial" w:eastAsia="Times New Roman" w:hAnsi="Arial" w:cs="Arial"/>
                <w:b/>
                <w:color w:val="000000"/>
                <w:sz w:val="16"/>
                <w:szCs w:val="16"/>
                <w:lang w:eastAsia="pt-BR"/>
              </w:rPr>
              <w:t>Titulo</w:t>
            </w:r>
          </w:p>
        </w:tc>
        <w:tc>
          <w:tcPr>
            <w:tcW w:w="2740" w:type="dxa"/>
            <w:shd w:val="clear" w:color="auto" w:fill="auto"/>
            <w:vAlign w:val="center"/>
            <w:hideMark/>
          </w:tcPr>
          <w:p w:rsidR="00751467" w:rsidRPr="00C82DDE" w:rsidRDefault="00751467" w:rsidP="00C82DDE">
            <w:pPr>
              <w:jc w:val="center"/>
              <w:rPr>
                <w:rFonts w:ascii="Arial" w:eastAsia="Times New Roman" w:hAnsi="Arial" w:cs="Arial"/>
                <w:b/>
                <w:color w:val="000000"/>
                <w:sz w:val="16"/>
                <w:szCs w:val="16"/>
                <w:lang w:eastAsia="pt-BR"/>
              </w:rPr>
            </w:pPr>
            <w:r w:rsidRPr="00C82DDE">
              <w:rPr>
                <w:rFonts w:ascii="Arial" w:eastAsia="Times New Roman" w:hAnsi="Arial" w:cs="Arial"/>
                <w:b/>
                <w:color w:val="000000"/>
                <w:sz w:val="16"/>
                <w:szCs w:val="16"/>
                <w:lang w:eastAsia="pt-BR"/>
              </w:rPr>
              <w:t>Coordenador</w:t>
            </w:r>
          </w:p>
        </w:tc>
        <w:tc>
          <w:tcPr>
            <w:tcW w:w="1660" w:type="dxa"/>
            <w:shd w:val="clear" w:color="auto" w:fill="auto"/>
            <w:vAlign w:val="center"/>
            <w:hideMark/>
          </w:tcPr>
          <w:p w:rsidR="00751467" w:rsidRPr="00C82DDE" w:rsidRDefault="00751467" w:rsidP="00C82DDE">
            <w:pPr>
              <w:jc w:val="center"/>
              <w:rPr>
                <w:rFonts w:ascii="Arial" w:eastAsia="Times New Roman" w:hAnsi="Arial" w:cs="Arial"/>
                <w:b/>
                <w:color w:val="000000"/>
                <w:sz w:val="16"/>
                <w:szCs w:val="16"/>
                <w:lang w:eastAsia="pt-BR"/>
              </w:rPr>
            </w:pPr>
            <w:r w:rsidRPr="00C82DDE">
              <w:rPr>
                <w:rFonts w:ascii="Arial" w:eastAsia="Times New Roman" w:hAnsi="Arial" w:cs="Arial"/>
                <w:b/>
                <w:color w:val="000000"/>
                <w:sz w:val="16"/>
                <w:szCs w:val="16"/>
                <w:lang w:eastAsia="pt-BR"/>
              </w:rPr>
              <w:t>Atividade</w:t>
            </w:r>
          </w:p>
        </w:tc>
      </w:tr>
      <w:tr w:rsidR="00751467" w:rsidRPr="00751467" w:rsidTr="00C82DDE">
        <w:trPr>
          <w:trHeight w:val="675"/>
        </w:trPr>
        <w:tc>
          <w:tcPr>
            <w:tcW w:w="160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45378/2015</w:t>
            </w:r>
          </w:p>
        </w:tc>
        <w:tc>
          <w:tcPr>
            <w:tcW w:w="38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O Uso Pedagógico do Software JCLIC pelos Professores de Matemática das Salas de Apoio á Aprendizagem</w:t>
            </w:r>
          </w:p>
        </w:tc>
        <w:tc>
          <w:tcPr>
            <w:tcW w:w="274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Marcos Lübeck</w:t>
            </w:r>
          </w:p>
        </w:tc>
        <w:tc>
          <w:tcPr>
            <w:tcW w:w="16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curso</w:t>
            </w:r>
          </w:p>
        </w:tc>
      </w:tr>
      <w:tr w:rsidR="00751467" w:rsidRPr="00751467" w:rsidTr="00C82DDE">
        <w:trPr>
          <w:trHeight w:val="450"/>
        </w:trPr>
        <w:tc>
          <w:tcPr>
            <w:tcW w:w="160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46302/2015</w:t>
            </w:r>
          </w:p>
        </w:tc>
        <w:tc>
          <w:tcPr>
            <w:tcW w:w="38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Laboratório de Ensino de Matemática de Foz do Iguaçu: 15 anos</w:t>
            </w:r>
          </w:p>
        </w:tc>
        <w:tc>
          <w:tcPr>
            <w:tcW w:w="274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Marcos Lübeck</w:t>
            </w:r>
          </w:p>
        </w:tc>
        <w:tc>
          <w:tcPr>
            <w:tcW w:w="16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evento</w:t>
            </w:r>
          </w:p>
        </w:tc>
      </w:tr>
      <w:tr w:rsidR="00751467" w:rsidRPr="00751467" w:rsidTr="00C82DDE">
        <w:trPr>
          <w:trHeight w:val="255"/>
        </w:trPr>
        <w:tc>
          <w:tcPr>
            <w:tcW w:w="160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46922/2015</w:t>
            </w:r>
          </w:p>
        </w:tc>
        <w:tc>
          <w:tcPr>
            <w:tcW w:w="38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IEEE Day</w:t>
            </w:r>
          </w:p>
        </w:tc>
        <w:tc>
          <w:tcPr>
            <w:tcW w:w="274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Elidio de Carvalho Lobão</w:t>
            </w:r>
          </w:p>
        </w:tc>
        <w:tc>
          <w:tcPr>
            <w:tcW w:w="16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evento</w:t>
            </w:r>
          </w:p>
        </w:tc>
      </w:tr>
      <w:tr w:rsidR="00751467" w:rsidRPr="00751467" w:rsidTr="00C82DDE">
        <w:trPr>
          <w:trHeight w:val="255"/>
        </w:trPr>
        <w:tc>
          <w:tcPr>
            <w:tcW w:w="160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46301/2015</w:t>
            </w:r>
          </w:p>
        </w:tc>
        <w:tc>
          <w:tcPr>
            <w:tcW w:w="38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VII Feira de Cursos e Profissões</w:t>
            </w:r>
          </w:p>
        </w:tc>
        <w:tc>
          <w:tcPr>
            <w:tcW w:w="274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Jose Ricardo Souza</w:t>
            </w:r>
          </w:p>
        </w:tc>
        <w:tc>
          <w:tcPr>
            <w:tcW w:w="16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evento</w:t>
            </w:r>
          </w:p>
        </w:tc>
      </w:tr>
      <w:tr w:rsidR="00751467" w:rsidRPr="00751467" w:rsidTr="00C82DDE">
        <w:trPr>
          <w:trHeight w:val="450"/>
        </w:trPr>
        <w:tc>
          <w:tcPr>
            <w:tcW w:w="160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46469/2015</w:t>
            </w:r>
          </w:p>
        </w:tc>
        <w:tc>
          <w:tcPr>
            <w:tcW w:w="38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18° Encontro de Secretários das Instituições de Ensino Superior do Paraná.</w:t>
            </w:r>
          </w:p>
        </w:tc>
        <w:tc>
          <w:tcPr>
            <w:tcW w:w="274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Renata Camacho Bezerra</w:t>
            </w:r>
          </w:p>
        </w:tc>
        <w:tc>
          <w:tcPr>
            <w:tcW w:w="16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evento</w:t>
            </w:r>
          </w:p>
        </w:tc>
      </w:tr>
      <w:tr w:rsidR="00751467" w:rsidRPr="00751467" w:rsidTr="00C82DDE">
        <w:trPr>
          <w:trHeight w:val="450"/>
        </w:trPr>
        <w:tc>
          <w:tcPr>
            <w:tcW w:w="160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lastRenderedPageBreak/>
              <w:t>46485/2015</w:t>
            </w:r>
          </w:p>
        </w:tc>
        <w:tc>
          <w:tcPr>
            <w:tcW w:w="38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II Congresso  de Tecnologias e Ciências Exatas- II Con TECE</w:t>
            </w:r>
          </w:p>
        </w:tc>
        <w:tc>
          <w:tcPr>
            <w:tcW w:w="274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Nayene Michele Pitta Paião</w:t>
            </w:r>
          </w:p>
        </w:tc>
        <w:tc>
          <w:tcPr>
            <w:tcW w:w="16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evento</w:t>
            </w:r>
          </w:p>
        </w:tc>
      </w:tr>
      <w:tr w:rsidR="00751467" w:rsidRPr="00751467" w:rsidTr="00C82DDE">
        <w:trPr>
          <w:trHeight w:val="450"/>
        </w:trPr>
        <w:tc>
          <w:tcPr>
            <w:tcW w:w="160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43317/2014</w:t>
            </w:r>
          </w:p>
        </w:tc>
        <w:tc>
          <w:tcPr>
            <w:tcW w:w="38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CIPA - Comissão Interna de Prevenção de Acidentes (implantação)</w:t>
            </w:r>
          </w:p>
        </w:tc>
        <w:tc>
          <w:tcPr>
            <w:tcW w:w="274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William Figueiredo Muniz</w:t>
            </w:r>
          </w:p>
        </w:tc>
        <w:tc>
          <w:tcPr>
            <w:tcW w:w="16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projeto</w:t>
            </w:r>
          </w:p>
        </w:tc>
      </w:tr>
      <w:tr w:rsidR="00751467" w:rsidRPr="00751467" w:rsidTr="00C82DDE">
        <w:trPr>
          <w:trHeight w:val="450"/>
        </w:trPr>
        <w:tc>
          <w:tcPr>
            <w:tcW w:w="160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44540/2014</w:t>
            </w:r>
          </w:p>
        </w:tc>
        <w:tc>
          <w:tcPr>
            <w:tcW w:w="38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Divulgando o conhecimento matemático e suas curiosidades</w:t>
            </w:r>
          </w:p>
        </w:tc>
        <w:tc>
          <w:tcPr>
            <w:tcW w:w="274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Luciana Del Castanhel Peron</w:t>
            </w:r>
          </w:p>
        </w:tc>
        <w:tc>
          <w:tcPr>
            <w:tcW w:w="16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projeto</w:t>
            </w:r>
          </w:p>
        </w:tc>
      </w:tr>
      <w:tr w:rsidR="00751467" w:rsidRPr="00751467" w:rsidTr="00C82DDE">
        <w:trPr>
          <w:trHeight w:val="675"/>
        </w:trPr>
        <w:tc>
          <w:tcPr>
            <w:tcW w:w="160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45085/2015</w:t>
            </w:r>
          </w:p>
        </w:tc>
        <w:tc>
          <w:tcPr>
            <w:tcW w:w="38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Fundamentos Teóricos e Metodológicos para o Ensino-Aprendizagem de Astronomia: formação de educadores</w:t>
            </w:r>
          </w:p>
        </w:tc>
        <w:tc>
          <w:tcPr>
            <w:tcW w:w="274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Daniel Iria Machado</w:t>
            </w:r>
          </w:p>
        </w:tc>
        <w:tc>
          <w:tcPr>
            <w:tcW w:w="16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projeto</w:t>
            </w:r>
          </w:p>
        </w:tc>
      </w:tr>
      <w:tr w:rsidR="00334B9D" w:rsidRPr="00751467" w:rsidTr="00565BC7">
        <w:trPr>
          <w:trHeight w:val="255"/>
        </w:trPr>
        <w:tc>
          <w:tcPr>
            <w:tcW w:w="9860" w:type="dxa"/>
            <w:gridSpan w:val="4"/>
            <w:shd w:val="clear" w:color="auto" w:fill="auto"/>
            <w:vAlign w:val="center"/>
            <w:hideMark/>
          </w:tcPr>
          <w:p w:rsidR="00334B9D" w:rsidRPr="00751467" w:rsidRDefault="00334B9D" w:rsidP="00C82DDE">
            <w:pPr>
              <w:jc w:val="center"/>
              <w:rPr>
                <w:rFonts w:ascii="Arial" w:eastAsia="Times New Roman" w:hAnsi="Arial" w:cs="Arial"/>
                <w:sz w:val="16"/>
                <w:szCs w:val="16"/>
                <w:lang w:eastAsia="pt-BR"/>
              </w:rPr>
            </w:pPr>
          </w:p>
        </w:tc>
      </w:tr>
      <w:tr w:rsidR="00751467" w:rsidRPr="00751467" w:rsidTr="00C82DDE">
        <w:trPr>
          <w:trHeight w:val="255"/>
        </w:trPr>
        <w:tc>
          <w:tcPr>
            <w:tcW w:w="9860" w:type="dxa"/>
            <w:gridSpan w:val="4"/>
            <w:shd w:val="clear" w:color="auto" w:fill="auto"/>
            <w:vAlign w:val="center"/>
            <w:hideMark/>
          </w:tcPr>
          <w:p w:rsidR="00751467" w:rsidRPr="00751467" w:rsidRDefault="00751467" w:rsidP="00C82DDE">
            <w:pPr>
              <w:jc w:val="center"/>
              <w:rPr>
                <w:rFonts w:ascii="Arial" w:eastAsia="Times New Roman" w:hAnsi="Arial" w:cs="Arial"/>
                <w:b/>
                <w:bCs/>
                <w:color w:val="000000"/>
                <w:sz w:val="16"/>
                <w:szCs w:val="16"/>
                <w:lang w:eastAsia="pt-BR"/>
              </w:rPr>
            </w:pPr>
            <w:r w:rsidRPr="000B1353">
              <w:rPr>
                <w:rFonts w:ascii="Arial" w:eastAsia="Times New Roman" w:hAnsi="Arial" w:cs="Arial"/>
                <w:b/>
                <w:bCs/>
                <w:i/>
                <w:color w:val="000000"/>
                <w:sz w:val="16"/>
                <w:szCs w:val="16"/>
                <w:lang w:eastAsia="pt-BR"/>
              </w:rPr>
              <w:t>CAMPUS</w:t>
            </w:r>
            <w:r w:rsidRPr="00751467">
              <w:rPr>
                <w:rFonts w:ascii="Arial" w:eastAsia="Times New Roman" w:hAnsi="Arial" w:cs="Arial"/>
                <w:b/>
                <w:bCs/>
                <w:color w:val="000000"/>
                <w:sz w:val="16"/>
                <w:szCs w:val="16"/>
                <w:lang w:eastAsia="pt-BR"/>
              </w:rPr>
              <w:t xml:space="preserve"> DE FOZ DO IGUAÇU</w:t>
            </w:r>
          </w:p>
        </w:tc>
      </w:tr>
      <w:tr w:rsidR="00751467" w:rsidRPr="00C82DDE" w:rsidTr="00C82DDE">
        <w:trPr>
          <w:trHeight w:val="255"/>
        </w:trPr>
        <w:tc>
          <w:tcPr>
            <w:tcW w:w="1600" w:type="dxa"/>
            <w:shd w:val="clear" w:color="auto" w:fill="auto"/>
            <w:vAlign w:val="center"/>
            <w:hideMark/>
          </w:tcPr>
          <w:p w:rsidR="00751467" w:rsidRPr="00C82DDE" w:rsidRDefault="00751467" w:rsidP="00C82DDE">
            <w:pPr>
              <w:jc w:val="center"/>
              <w:rPr>
                <w:rFonts w:ascii="Arial" w:eastAsia="Times New Roman" w:hAnsi="Arial" w:cs="Arial"/>
                <w:b/>
                <w:color w:val="000000"/>
                <w:sz w:val="16"/>
                <w:szCs w:val="16"/>
                <w:lang w:eastAsia="pt-BR"/>
              </w:rPr>
            </w:pPr>
            <w:r w:rsidRPr="00C82DDE">
              <w:rPr>
                <w:rFonts w:ascii="Arial" w:eastAsia="Times New Roman" w:hAnsi="Arial" w:cs="Arial"/>
                <w:b/>
                <w:color w:val="000000"/>
                <w:sz w:val="16"/>
                <w:szCs w:val="16"/>
                <w:lang w:eastAsia="pt-BR"/>
              </w:rPr>
              <w:t>CR Nº</w:t>
            </w:r>
          </w:p>
        </w:tc>
        <w:tc>
          <w:tcPr>
            <w:tcW w:w="3860" w:type="dxa"/>
            <w:shd w:val="clear" w:color="auto" w:fill="auto"/>
            <w:vAlign w:val="center"/>
            <w:hideMark/>
          </w:tcPr>
          <w:p w:rsidR="00751467" w:rsidRPr="00C82DDE" w:rsidRDefault="00751467" w:rsidP="00C82DDE">
            <w:pPr>
              <w:jc w:val="center"/>
              <w:rPr>
                <w:rFonts w:ascii="Arial" w:eastAsia="Times New Roman" w:hAnsi="Arial" w:cs="Arial"/>
                <w:b/>
                <w:color w:val="000000"/>
                <w:sz w:val="16"/>
                <w:szCs w:val="16"/>
                <w:lang w:eastAsia="pt-BR"/>
              </w:rPr>
            </w:pPr>
            <w:r w:rsidRPr="00C82DDE">
              <w:rPr>
                <w:rFonts w:ascii="Arial" w:eastAsia="Times New Roman" w:hAnsi="Arial" w:cs="Arial"/>
                <w:b/>
                <w:color w:val="000000"/>
                <w:sz w:val="16"/>
                <w:szCs w:val="16"/>
                <w:lang w:eastAsia="pt-BR"/>
              </w:rPr>
              <w:t>Titulo</w:t>
            </w:r>
          </w:p>
        </w:tc>
        <w:tc>
          <w:tcPr>
            <w:tcW w:w="2740" w:type="dxa"/>
            <w:shd w:val="clear" w:color="auto" w:fill="auto"/>
            <w:vAlign w:val="center"/>
            <w:hideMark/>
          </w:tcPr>
          <w:p w:rsidR="00751467" w:rsidRPr="00C82DDE" w:rsidRDefault="00751467" w:rsidP="00C82DDE">
            <w:pPr>
              <w:jc w:val="center"/>
              <w:rPr>
                <w:rFonts w:ascii="Arial" w:eastAsia="Times New Roman" w:hAnsi="Arial" w:cs="Arial"/>
                <w:b/>
                <w:color w:val="000000"/>
                <w:sz w:val="16"/>
                <w:szCs w:val="16"/>
                <w:lang w:eastAsia="pt-BR"/>
              </w:rPr>
            </w:pPr>
            <w:r w:rsidRPr="00C82DDE">
              <w:rPr>
                <w:rFonts w:ascii="Arial" w:eastAsia="Times New Roman" w:hAnsi="Arial" w:cs="Arial"/>
                <w:b/>
                <w:color w:val="000000"/>
                <w:sz w:val="16"/>
                <w:szCs w:val="16"/>
                <w:lang w:eastAsia="pt-BR"/>
              </w:rPr>
              <w:t>Coordenador</w:t>
            </w:r>
          </w:p>
        </w:tc>
        <w:tc>
          <w:tcPr>
            <w:tcW w:w="1660" w:type="dxa"/>
            <w:shd w:val="clear" w:color="auto" w:fill="auto"/>
            <w:vAlign w:val="center"/>
            <w:hideMark/>
          </w:tcPr>
          <w:p w:rsidR="00751467" w:rsidRPr="00C82DDE" w:rsidRDefault="00751467" w:rsidP="00C82DDE">
            <w:pPr>
              <w:jc w:val="center"/>
              <w:rPr>
                <w:rFonts w:ascii="Arial" w:eastAsia="Times New Roman" w:hAnsi="Arial" w:cs="Arial"/>
                <w:b/>
                <w:color w:val="000000"/>
                <w:sz w:val="16"/>
                <w:szCs w:val="16"/>
                <w:lang w:eastAsia="pt-BR"/>
              </w:rPr>
            </w:pPr>
            <w:r w:rsidRPr="00C82DDE">
              <w:rPr>
                <w:rFonts w:ascii="Arial" w:eastAsia="Times New Roman" w:hAnsi="Arial" w:cs="Arial"/>
                <w:b/>
                <w:color w:val="000000"/>
                <w:sz w:val="16"/>
                <w:szCs w:val="16"/>
                <w:lang w:eastAsia="pt-BR"/>
              </w:rPr>
              <w:t>Atividade</w:t>
            </w:r>
          </w:p>
        </w:tc>
      </w:tr>
      <w:tr w:rsidR="00751467" w:rsidRPr="00751467" w:rsidTr="00C82DDE">
        <w:trPr>
          <w:trHeight w:val="675"/>
        </w:trPr>
        <w:tc>
          <w:tcPr>
            <w:tcW w:w="160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46027/2015</w:t>
            </w:r>
          </w:p>
        </w:tc>
        <w:tc>
          <w:tcPr>
            <w:tcW w:w="3860" w:type="dxa"/>
            <w:shd w:val="clear" w:color="auto" w:fill="auto"/>
            <w:vAlign w:val="center"/>
            <w:hideMark/>
          </w:tcPr>
          <w:p w:rsidR="00751467" w:rsidRPr="00751467" w:rsidRDefault="00751467" w:rsidP="00C82DDE">
            <w:pPr>
              <w:jc w:val="center"/>
              <w:rPr>
                <w:rFonts w:ascii="Arial" w:eastAsia="Times New Roman" w:hAnsi="Arial" w:cs="Arial"/>
                <w:color w:val="000000"/>
                <w:sz w:val="16"/>
                <w:szCs w:val="16"/>
                <w:lang w:eastAsia="pt-BR"/>
              </w:rPr>
            </w:pPr>
            <w:r w:rsidRPr="00751467">
              <w:rPr>
                <w:rFonts w:ascii="Arial" w:eastAsia="Times New Roman" w:hAnsi="Arial" w:cs="Arial"/>
                <w:color w:val="000000"/>
                <w:sz w:val="16"/>
                <w:szCs w:val="16"/>
                <w:lang w:eastAsia="pt-BR"/>
              </w:rPr>
              <w:t>I Curso de Metodologia da Pesquisa Científica: Orientação para o Trabalho de Conclusão de Curso.</w:t>
            </w:r>
          </w:p>
        </w:tc>
        <w:tc>
          <w:tcPr>
            <w:tcW w:w="2740" w:type="dxa"/>
            <w:shd w:val="clear" w:color="auto" w:fill="auto"/>
            <w:vAlign w:val="center"/>
            <w:hideMark/>
          </w:tcPr>
          <w:p w:rsidR="00751467" w:rsidRPr="00751467" w:rsidRDefault="00751467" w:rsidP="00C82DDE">
            <w:pPr>
              <w:jc w:val="center"/>
              <w:rPr>
                <w:rFonts w:ascii="Arial" w:eastAsia="Times New Roman" w:hAnsi="Arial" w:cs="Arial"/>
                <w:color w:val="000000"/>
                <w:sz w:val="16"/>
                <w:szCs w:val="16"/>
                <w:lang w:eastAsia="pt-BR"/>
              </w:rPr>
            </w:pPr>
            <w:r w:rsidRPr="00751467">
              <w:rPr>
                <w:rFonts w:ascii="Arial" w:eastAsia="Times New Roman" w:hAnsi="Arial" w:cs="Arial"/>
                <w:color w:val="000000"/>
                <w:sz w:val="16"/>
                <w:szCs w:val="16"/>
                <w:lang w:eastAsia="pt-BR"/>
              </w:rPr>
              <w:t>Jarbas da Silva Guimarães</w:t>
            </w:r>
          </w:p>
        </w:tc>
        <w:tc>
          <w:tcPr>
            <w:tcW w:w="16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curso</w:t>
            </w:r>
          </w:p>
        </w:tc>
      </w:tr>
      <w:tr w:rsidR="00334B9D" w:rsidRPr="00751467" w:rsidTr="00565BC7">
        <w:trPr>
          <w:trHeight w:val="255"/>
        </w:trPr>
        <w:tc>
          <w:tcPr>
            <w:tcW w:w="9860" w:type="dxa"/>
            <w:gridSpan w:val="4"/>
            <w:shd w:val="clear" w:color="auto" w:fill="auto"/>
            <w:vAlign w:val="center"/>
            <w:hideMark/>
          </w:tcPr>
          <w:p w:rsidR="00334B9D" w:rsidRPr="00751467" w:rsidRDefault="00334B9D" w:rsidP="00C82DDE">
            <w:pPr>
              <w:jc w:val="center"/>
              <w:rPr>
                <w:rFonts w:ascii="Arial" w:eastAsia="Times New Roman" w:hAnsi="Arial" w:cs="Arial"/>
                <w:sz w:val="16"/>
                <w:szCs w:val="16"/>
                <w:lang w:eastAsia="pt-BR"/>
              </w:rPr>
            </w:pPr>
          </w:p>
        </w:tc>
      </w:tr>
      <w:tr w:rsidR="00751467" w:rsidRPr="00751467" w:rsidTr="00C82DDE">
        <w:trPr>
          <w:trHeight w:val="255"/>
        </w:trPr>
        <w:tc>
          <w:tcPr>
            <w:tcW w:w="9860" w:type="dxa"/>
            <w:gridSpan w:val="4"/>
            <w:shd w:val="clear" w:color="auto" w:fill="auto"/>
            <w:vAlign w:val="center"/>
            <w:hideMark/>
          </w:tcPr>
          <w:p w:rsidR="00751467" w:rsidRPr="00751467" w:rsidRDefault="00751467" w:rsidP="00C82DDE">
            <w:pPr>
              <w:jc w:val="center"/>
              <w:rPr>
                <w:rFonts w:ascii="Arial" w:eastAsia="Times New Roman" w:hAnsi="Arial" w:cs="Arial"/>
                <w:b/>
                <w:bCs/>
                <w:color w:val="000000"/>
                <w:sz w:val="16"/>
                <w:szCs w:val="16"/>
                <w:lang w:eastAsia="pt-BR"/>
              </w:rPr>
            </w:pPr>
            <w:r w:rsidRPr="000B1353">
              <w:rPr>
                <w:rFonts w:ascii="Arial" w:eastAsia="Times New Roman" w:hAnsi="Arial" w:cs="Arial"/>
                <w:b/>
                <w:bCs/>
                <w:i/>
                <w:color w:val="000000"/>
                <w:sz w:val="16"/>
                <w:szCs w:val="16"/>
                <w:lang w:eastAsia="pt-BR"/>
              </w:rPr>
              <w:t>CAMPUS</w:t>
            </w:r>
            <w:r w:rsidRPr="00751467">
              <w:rPr>
                <w:rFonts w:ascii="Arial" w:eastAsia="Times New Roman" w:hAnsi="Arial" w:cs="Arial"/>
                <w:b/>
                <w:bCs/>
                <w:color w:val="000000"/>
                <w:sz w:val="16"/>
                <w:szCs w:val="16"/>
                <w:lang w:eastAsia="pt-BR"/>
              </w:rPr>
              <w:t xml:space="preserve"> DE FRANCISCO BELTRÃO</w:t>
            </w:r>
          </w:p>
        </w:tc>
      </w:tr>
      <w:tr w:rsidR="00751467" w:rsidRPr="00751467" w:rsidTr="00C82DDE">
        <w:trPr>
          <w:trHeight w:val="255"/>
        </w:trPr>
        <w:tc>
          <w:tcPr>
            <w:tcW w:w="9860" w:type="dxa"/>
            <w:gridSpan w:val="4"/>
            <w:shd w:val="clear" w:color="auto" w:fill="auto"/>
            <w:vAlign w:val="center"/>
            <w:hideMark/>
          </w:tcPr>
          <w:p w:rsidR="00751467" w:rsidRPr="00751467" w:rsidRDefault="00751467" w:rsidP="00C82DDE">
            <w:pPr>
              <w:jc w:val="center"/>
              <w:rPr>
                <w:rFonts w:ascii="Arial" w:eastAsia="Times New Roman" w:hAnsi="Arial" w:cs="Arial"/>
                <w:b/>
                <w:bCs/>
                <w:color w:val="000000"/>
                <w:sz w:val="16"/>
                <w:szCs w:val="16"/>
                <w:lang w:eastAsia="pt-BR"/>
              </w:rPr>
            </w:pPr>
            <w:r w:rsidRPr="00751467">
              <w:rPr>
                <w:rFonts w:ascii="Arial" w:eastAsia="Times New Roman" w:hAnsi="Arial" w:cs="Arial"/>
                <w:b/>
                <w:bCs/>
                <w:color w:val="000000"/>
                <w:sz w:val="16"/>
                <w:szCs w:val="16"/>
                <w:lang w:eastAsia="pt-BR"/>
              </w:rPr>
              <w:t>CENTRO DE CIÊNCIAS HUMANAS</w:t>
            </w:r>
          </w:p>
        </w:tc>
      </w:tr>
      <w:tr w:rsidR="00751467" w:rsidRPr="00751467" w:rsidTr="00C82DDE">
        <w:trPr>
          <w:trHeight w:val="255"/>
        </w:trPr>
        <w:tc>
          <w:tcPr>
            <w:tcW w:w="1600" w:type="dxa"/>
            <w:shd w:val="clear" w:color="auto" w:fill="auto"/>
            <w:vAlign w:val="center"/>
            <w:hideMark/>
          </w:tcPr>
          <w:p w:rsidR="00751467" w:rsidRPr="00751467" w:rsidRDefault="00751467" w:rsidP="00C82DDE">
            <w:pPr>
              <w:jc w:val="center"/>
              <w:rPr>
                <w:rFonts w:ascii="Arial" w:eastAsia="Times New Roman" w:hAnsi="Arial" w:cs="Arial"/>
                <w:color w:val="000000"/>
                <w:sz w:val="16"/>
                <w:szCs w:val="16"/>
                <w:lang w:eastAsia="pt-BR"/>
              </w:rPr>
            </w:pPr>
            <w:r w:rsidRPr="00751467">
              <w:rPr>
                <w:rFonts w:ascii="Arial" w:eastAsia="Times New Roman" w:hAnsi="Arial" w:cs="Arial"/>
                <w:color w:val="000000"/>
                <w:sz w:val="16"/>
                <w:szCs w:val="16"/>
                <w:lang w:eastAsia="pt-BR"/>
              </w:rPr>
              <w:t>CR Nº</w:t>
            </w:r>
          </w:p>
        </w:tc>
        <w:tc>
          <w:tcPr>
            <w:tcW w:w="3860" w:type="dxa"/>
            <w:shd w:val="clear" w:color="auto" w:fill="auto"/>
            <w:vAlign w:val="center"/>
            <w:hideMark/>
          </w:tcPr>
          <w:p w:rsidR="00751467" w:rsidRPr="00751467" w:rsidRDefault="00751467" w:rsidP="00C82DDE">
            <w:pPr>
              <w:jc w:val="center"/>
              <w:rPr>
                <w:rFonts w:ascii="Arial" w:eastAsia="Times New Roman" w:hAnsi="Arial" w:cs="Arial"/>
                <w:color w:val="000000"/>
                <w:sz w:val="16"/>
                <w:szCs w:val="16"/>
                <w:lang w:eastAsia="pt-BR"/>
              </w:rPr>
            </w:pPr>
            <w:r w:rsidRPr="00751467">
              <w:rPr>
                <w:rFonts w:ascii="Arial" w:eastAsia="Times New Roman" w:hAnsi="Arial" w:cs="Arial"/>
                <w:color w:val="000000"/>
                <w:sz w:val="16"/>
                <w:szCs w:val="16"/>
                <w:lang w:eastAsia="pt-BR"/>
              </w:rPr>
              <w:t>Titulo</w:t>
            </w:r>
          </w:p>
        </w:tc>
        <w:tc>
          <w:tcPr>
            <w:tcW w:w="2740" w:type="dxa"/>
            <w:shd w:val="clear" w:color="auto" w:fill="auto"/>
            <w:vAlign w:val="center"/>
            <w:hideMark/>
          </w:tcPr>
          <w:p w:rsidR="00751467" w:rsidRPr="00751467" w:rsidRDefault="00751467" w:rsidP="00C82DDE">
            <w:pPr>
              <w:jc w:val="center"/>
              <w:rPr>
                <w:rFonts w:ascii="Arial" w:eastAsia="Times New Roman" w:hAnsi="Arial" w:cs="Arial"/>
                <w:color w:val="000000"/>
                <w:sz w:val="16"/>
                <w:szCs w:val="16"/>
                <w:lang w:eastAsia="pt-BR"/>
              </w:rPr>
            </w:pPr>
            <w:r w:rsidRPr="00751467">
              <w:rPr>
                <w:rFonts w:ascii="Arial" w:eastAsia="Times New Roman" w:hAnsi="Arial" w:cs="Arial"/>
                <w:color w:val="000000"/>
                <w:sz w:val="16"/>
                <w:szCs w:val="16"/>
                <w:lang w:eastAsia="pt-BR"/>
              </w:rPr>
              <w:t>Coordenador</w:t>
            </w:r>
          </w:p>
        </w:tc>
        <w:tc>
          <w:tcPr>
            <w:tcW w:w="1660" w:type="dxa"/>
            <w:shd w:val="clear" w:color="auto" w:fill="auto"/>
            <w:vAlign w:val="center"/>
            <w:hideMark/>
          </w:tcPr>
          <w:p w:rsidR="00751467" w:rsidRPr="00751467" w:rsidRDefault="00751467" w:rsidP="00C82DDE">
            <w:pPr>
              <w:jc w:val="center"/>
              <w:rPr>
                <w:rFonts w:ascii="Arial" w:eastAsia="Times New Roman" w:hAnsi="Arial" w:cs="Arial"/>
                <w:color w:val="000000"/>
                <w:sz w:val="16"/>
                <w:szCs w:val="16"/>
                <w:lang w:eastAsia="pt-BR"/>
              </w:rPr>
            </w:pPr>
            <w:r w:rsidRPr="00751467">
              <w:rPr>
                <w:rFonts w:ascii="Arial" w:eastAsia="Times New Roman" w:hAnsi="Arial" w:cs="Arial"/>
                <w:color w:val="000000"/>
                <w:sz w:val="16"/>
                <w:szCs w:val="16"/>
                <w:lang w:eastAsia="pt-BR"/>
              </w:rPr>
              <w:t>Atividade</w:t>
            </w:r>
          </w:p>
        </w:tc>
      </w:tr>
      <w:tr w:rsidR="00751467" w:rsidRPr="00751467" w:rsidTr="00C82DDE">
        <w:trPr>
          <w:trHeight w:val="450"/>
        </w:trPr>
        <w:tc>
          <w:tcPr>
            <w:tcW w:w="160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44539/2014</w:t>
            </w:r>
          </w:p>
        </w:tc>
        <w:tc>
          <w:tcPr>
            <w:tcW w:w="38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Indisciplina no espaço escolar: pensar a realidade para intervir na prática pedagógica</w:t>
            </w:r>
          </w:p>
        </w:tc>
        <w:tc>
          <w:tcPr>
            <w:tcW w:w="274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André Paulo Castanha</w:t>
            </w:r>
          </w:p>
        </w:tc>
        <w:tc>
          <w:tcPr>
            <w:tcW w:w="16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Curso</w:t>
            </w:r>
          </w:p>
        </w:tc>
      </w:tr>
      <w:tr w:rsidR="00751467" w:rsidRPr="00751467" w:rsidTr="00C82DDE">
        <w:trPr>
          <w:trHeight w:val="450"/>
        </w:trPr>
        <w:tc>
          <w:tcPr>
            <w:tcW w:w="160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44296/2014</w:t>
            </w:r>
          </w:p>
        </w:tc>
        <w:tc>
          <w:tcPr>
            <w:tcW w:w="38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Histório &amp; Memória Docente: desafios da metodologia de histório oral</w:t>
            </w:r>
          </w:p>
        </w:tc>
        <w:tc>
          <w:tcPr>
            <w:tcW w:w="274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André Paulo Castanha</w:t>
            </w:r>
          </w:p>
        </w:tc>
        <w:tc>
          <w:tcPr>
            <w:tcW w:w="16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Curso</w:t>
            </w:r>
          </w:p>
        </w:tc>
      </w:tr>
      <w:tr w:rsidR="00751467" w:rsidRPr="00751467" w:rsidTr="00C82DDE">
        <w:trPr>
          <w:trHeight w:val="255"/>
        </w:trPr>
        <w:tc>
          <w:tcPr>
            <w:tcW w:w="160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44529/2014</w:t>
            </w:r>
          </w:p>
        </w:tc>
        <w:tc>
          <w:tcPr>
            <w:tcW w:w="38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Curso: ensino e aprendizagem em libras</w:t>
            </w:r>
          </w:p>
        </w:tc>
        <w:tc>
          <w:tcPr>
            <w:tcW w:w="274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Eduardo Nunes Jacondino</w:t>
            </w:r>
          </w:p>
        </w:tc>
        <w:tc>
          <w:tcPr>
            <w:tcW w:w="16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Curso</w:t>
            </w:r>
          </w:p>
        </w:tc>
      </w:tr>
      <w:tr w:rsidR="00751467" w:rsidRPr="00751467" w:rsidTr="00C82DDE">
        <w:trPr>
          <w:trHeight w:val="675"/>
        </w:trPr>
        <w:tc>
          <w:tcPr>
            <w:tcW w:w="160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44537/2014</w:t>
            </w:r>
          </w:p>
        </w:tc>
        <w:tc>
          <w:tcPr>
            <w:tcW w:w="38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A efetividade entre educador e educando pode amenizar a problemática da evasão nas turmas da EJA?</w:t>
            </w:r>
          </w:p>
        </w:tc>
        <w:tc>
          <w:tcPr>
            <w:tcW w:w="274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André Paulo Castanha</w:t>
            </w:r>
          </w:p>
        </w:tc>
        <w:tc>
          <w:tcPr>
            <w:tcW w:w="16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Curso</w:t>
            </w:r>
          </w:p>
        </w:tc>
      </w:tr>
      <w:tr w:rsidR="00751467" w:rsidRPr="00751467" w:rsidTr="00C82DDE">
        <w:trPr>
          <w:trHeight w:val="450"/>
        </w:trPr>
        <w:tc>
          <w:tcPr>
            <w:tcW w:w="160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45379/2015</w:t>
            </w:r>
          </w:p>
        </w:tc>
        <w:tc>
          <w:tcPr>
            <w:tcW w:w="38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Desafios no ensino do conteúdo concreto na perspectiva da pedagogia histórico-crítica</w:t>
            </w:r>
          </w:p>
        </w:tc>
        <w:tc>
          <w:tcPr>
            <w:tcW w:w="274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José Luiz Zanella</w:t>
            </w:r>
          </w:p>
        </w:tc>
        <w:tc>
          <w:tcPr>
            <w:tcW w:w="16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Curso</w:t>
            </w:r>
          </w:p>
        </w:tc>
      </w:tr>
      <w:tr w:rsidR="00751467" w:rsidRPr="00751467" w:rsidTr="00C82DDE">
        <w:trPr>
          <w:trHeight w:val="255"/>
        </w:trPr>
        <w:tc>
          <w:tcPr>
            <w:tcW w:w="160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46478/2015</w:t>
            </w:r>
          </w:p>
        </w:tc>
        <w:tc>
          <w:tcPr>
            <w:tcW w:w="38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Palestra "CREA e ATUAÇÃO PROFISSIONAL"</w:t>
            </w:r>
          </w:p>
        </w:tc>
        <w:tc>
          <w:tcPr>
            <w:tcW w:w="274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Beatriz Rodrigues Carrijo</w:t>
            </w:r>
          </w:p>
        </w:tc>
        <w:tc>
          <w:tcPr>
            <w:tcW w:w="16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evento</w:t>
            </w:r>
          </w:p>
        </w:tc>
      </w:tr>
      <w:tr w:rsidR="00751467" w:rsidRPr="00751467" w:rsidTr="00C82DDE">
        <w:trPr>
          <w:trHeight w:val="255"/>
        </w:trPr>
        <w:tc>
          <w:tcPr>
            <w:tcW w:w="160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46480/2015</w:t>
            </w:r>
          </w:p>
        </w:tc>
        <w:tc>
          <w:tcPr>
            <w:tcW w:w="38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Mobilidade e Acessibilidade em Francisco Beltrão</w:t>
            </w:r>
          </w:p>
        </w:tc>
        <w:tc>
          <w:tcPr>
            <w:tcW w:w="274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Ricardo Carvalho Leme</w:t>
            </w:r>
          </w:p>
        </w:tc>
        <w:tc>
          <w:tcPr>
            <w:tcW w:w="16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evento</w:t>
            </w:r>
          </w:p>
        </w:tc>
      </w:tr>
      <w:tr w:rsidR="00751467" w:rsidRPr="00751467" w:rsidTr="00C82DDE">
        <w:trPr>
          <w:trHeight w:val="450"/>
        </w:trPr>
        <w:tc>
          <w:tcPr>
            <w:tcW w:w="160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44530/2014</w:t>
            </w:r>
          </w:p>
        </w:tc>
        <w:tc>
          <w:tcPr>
            <w:tcW w:w="38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V Seminário Nacional Interdisciplinar em Experiências Educativas - SENOEE</w:t>
            </w:r>
          </w:p>
        </w:tc>
        <w:tc>
          <w:tcPr>
            <w:tcW w:w="274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Clésio Acilino Antonio</w:t>
            </w:r>
          </w:p>
        </w:tc>
        <w:tc>
          <w:tcPr>
            <w:tcW w:w="16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evento</w:t>
            </w:r>
          </w:p>
        </w:tc>
      </w:tr>
      <w:tr w:rsidR="00751467" w:rsidRPr="00751467" w:rsidTr="00C82DDE">
        <w:trPr>
          <w:trHeight w:val="450"/>
        </w:trPr>
        <w:tc>
          <w:tcPr>
            <w:tcW w:w="160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45561/2015</w:t>
            </w:r>
          </w:p>
        </w:tc>
        <w:tc>
          <w:tcPr>
            <w:tcW w:w="38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I Seminário Nacional de Pesquisa em Educação: Conexões e Diálogos na Pós-Graduação - I SENPE</w:t>
            </w:r>
          </w:p>
        </w:tc>
        <w:tc>
          <w:tcPr>
            <w:tcW w:w="274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André Paulo Castanha</w:t>
            </w:r>
          </w:p>
        </w:tc>
        <w:tc>
          <w:tcPr>
            <w:tcW w:w="16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evento</w:t>
            </w:r>
          </w:p>
        </w:tc>
      </w:tr>
      <w:tr w:rsidR="00751467" w:rsidRPr="00751467" w:rsidTr="00C82DDE">
        <w:trPr>
          <w:trHeight w:val="450"/>
        </w:trPr>
        <w:tc>
          <w:tcPr>
            <w:tcW w:w="160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46827/2015</w:t>
            </w:r>
          </w:p>
        </w:tc>
        <w:tc>
          <w:tcPr>
            <w:tcW w:w="38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XIX Semana Acadêmica do Curso de Pedagogia "Práticas Pedagógicas e Cotidiano Escolar".</w:t>
            </w:r>
          </w:p>
        </w:tc>
        <w:tc>
          <w:tcPr>
            <w:tcW w:w="274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Cecília Maria Ghedini</w:t>
            </w:r>
          </w:p>
        </w:tc>
        <w:tc>
          <w:tcPr>
            <w:tcW w:w="16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evento</w:t>
            </w:r>
          </w:p>
        </w:tc>
      </w:tr>
      <w:tr w:rsidR="00751467" w:rsidRPr="00751467" w:rsidTr="00C82DDE">
        <w:trPr>
          <w:trHeight w:val="255"/>
        </w:trPr>
        <w:tc>
          <w:tcPr>
            <w:tcW w:w="160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44048/2014</w:t>
            </w:r>
          </w:p>
        </w:tc>
        <w:tc>
          <w:tcPr>
            <w:tcW w:w="38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 xml:space="preserve">Patronato - </w:t>
            </w:r>
            <w:r w:rsidRPr="006D31FB">
              <w:rPr>
                <w:rFonts w:ascii="Arial" w:eastAsia="Times New Roman" w:hAnsi="Arial" w:cs="Arial"/>
                <w:i/>
                <w:sz w:val="16"/>
                <w:szCs w:val="16"/>
                <w:lang w:eastAsia="pt-BR"/>
              </w:rPr>
              <w:t>Campus</w:t>
            </w:r>
            <w:r w:rsidRPr="00751467">
              <w:rPr>
                <w:rFonts w:ascii="Arial" w:eastAsia="Times New Roman" w:hAnsi="Arial" w:cs="Arial"/>
                <w:sz w:val="16"/>
                <w:szCs w:val="16"/>
                <w:lang w:eastAsia="pt-BR"/>
              </w:rPr>
              <w:t xml:space="preserve"> de Francisco Beltrão</w:t>
            </w:r>
          </w:p>
        </w:tc>
        <w:tc>
          <w:tcPr>
            <w:tcW w:w="274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Yolanda Zancanella</w:t>
            </w:r>
          </w:p>
        </w:tc>
        <w:tc>
          <w:tcPr>
            <w:tcW w:w="16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projeto</w:t>
            </w:r>
          </w:p>
        </w:tc>
      </w:tr>
      <w:tr w:rsidR="00334B9D" w:rsidRPr="00751467" w:rsidTr="00565BC7">
        <w:trPr>
          <w:trHeight w:val="255"/>
        </w:trPr>
        <w:tc>
          <w:tcPr>
            <w:tcW w:w="9860" w:type="dxa"/>
            <w:gridSpan w:val="4"/>
            <w:shd w:val="clear" w:color="auto" w:fill="auto"/>
            <w:vAlign w:val="center"/>
            <w:hideMark/>
          </w:tcPr>
          <w:p w:rsidR="00334B9D" w:rsidRPr="00751467" w:rsidRDefault="00334B9D" w:rsidP="00C82DDE">
            <w:pPr>
              <w:jc w:val="center"/>
              <w:rPr>
                <w:rFonts w:ascii="Arial" w:eastAsia="Times New Roman" w:hAnsi="Arial" w:cs="Arial"/>
                <w:sz w:val="16"/>
                <w:szCs w:val="16"/>
                <w:lang w:eastAsia="pt-BR"/>
              </w:rPr>
            </w:pPr>
          </w:p>
        </w:tc>
      </w:tr>
      <w:tr w:rsidR="00751467" w:rsidRPr="00751467" w:rsidTr="00C82DDE">
        <w:trPr>
          <w:trHeight w:val="255"/>
        </w:trPr>
        <w:tc>
          <w:tcPr>
            <w:tcW w:w="9860" w:type="dxa"/>
            <w:gridSpan w:val="4"/>
            <w:shd w:val="clear" w:color="auto" w:fill="auto"/>
            <w:vAlign w:val="center"/>
            <w:hideMark/>
          </w:tcPr>
          <w:p w:rsidR="00751467" w:rsidRPr="00751467" w:rsidRDefault="00751467" w:rsidP="00C82DDE">
            <w:pPr>
              <w:jc w:val="center"/>
              <w:rPr>
                <w:rFonts w:ascii="Arial" w:eastAsia="Times New Roman" w:hAnsi="Arial" w:cs="Arial"/>
                <w:b/>
                <w:bCs/>
                <w:color w:val="000000"/>
                <w:sz w:val="16"/>
                <w:szCs w:val="16"/>
                <w:lang w:eastAsia="pt-BR"/>
              </w:rPr>
            </w:pPr>
            <w:r w:rsidRPr="00751467">
              <w:rPr>
                <w:rFonts w:ascii="Arial" w:eastAsia="Times New Roman" w:hAnsi="Arial" w:cs="Arial"/>
                <w:b/>
                <w:bCs/>
                <w:color w:val="000000"/>
                <w:sz w:val="16"/>
                <w:szCs w:val="16"/>
                <w:lang w:eastAsia="pt-BR"/>
              </w:rPr>
              <w:t>CENTRO DE CIÊNCIAS SOCIAIS APLICADAS</w:t>
            </w:r>
          </w:p>
        </w:tc>
      </w:tr>
      <w:tr w:rsidR="00751467" w:rsidRPr="00C82DDE" w:rsidTr="00C82DDE">
        <w:trPr>
          <w:trHeight w:val="255"/>
        </w:trPr>
        <w:tc>
          <w:tcPr>
            <w:tcW w:w="1600" w:type="dxa"/>
            <w:shd w:val="clear" w:color="auto" w:fill="auto"/>
            <w:vAlign w:val="center"/>
            <w:hideMark/>
          </w:tcPr>
          <w:p w:rsidR="00751467" w:rsidRPr="00C82DDE" w:rsidRDefault="00751467" w:rsidP="00C82DDE">
            <w:pPr>
              <w:jc w:val="center"/>
              <w:rPr>
                <w:rFonts w:ascii="Arial" w:eastAsia="Times New Roman" w:hAnsi="Arial" w:cs="Arial"/>
                <w:b/>
                <w:color w:val="000000"/>
                <w:sz w:val="16"/>
                <w:szCs w:val="16"/>
                <w:lang w:eastAsia="pt-BR"/>
              </w:rPr>
            </w:pPr>
            <w:r w:rsidRPr="00C82DDE">
              <w:rPr>
                <w:rFonts w:ascii="Arial" w:eastAsia="Times New Roman" w:hAnsi="Arial" w:cs="Arial"/>
                <w:b/>
                <w:color w:val="000000"/>
                <w:sz w:val="16"/>
                <w:szCs w:val="16"/>
                <w:lang w:eastAsia="pt-BR"/>
              </w:rPr>
              <w:t>CR Nº</w:t>
            </w:r>
          </w:p>
        </w:tc>
        <w:tc>
          <w:tcPr>
            <w:tcW w:w="3860" w:type="dxa"/>
            <w:shd w:val="clear" w:color="auto" w:fill="auto"/>
            <w:vAlign w:val="center"/>
            <w:hideMark/>
          </w:tcPr>
          <w:p w:rsidR="00751467" w:rsidRPr="00C82DDE" w:rsidRDefault="00751467" w:rsidP="00C82DDE">
            <w:pPr>
              <w:jc w:val="center"/>
              <w:rPr>
                <w:rFonts w:ascii="Arial" w:eastAsia="Times New Roman" w:hAnsi="Arial" w:cs="Arial"/>
                <w:b/>
                <w:color w:val="000000"/>
                <w:sz w:val="16"/>
                <w:szCs w:val="16"/>
                <w:lang w:eastAsia="pt-BR"/>
              </w:rPr>
            </w:pPr>
            <w:r w:rsidRPr="00C82DDE">
              <w:rPr>
                <w:rFonts w:ascii="Arial" w:eastAsia="Times New Roman" w:hAnsi="Arial" w:cs="Arial"/>
                <w:b/>
                <w:color w:val="000000"/>
                <w:sz w:val="16"/>
                <w:szCs w:val="16"/>
                <w:lang w:eastAsia="pt-BR"/>
              </w:rPr>
              <w:t>Titulo</w:t>
            </w:r>
          </w:p>
        </w:tc>
        <w:tc>
          <w:tcPr>
            <w:tcW w:w="2740" w:type="dxa"/>
            <w:shd w:val="clear" w:color="auto" w:fill="auto"/>
            <w:vAlign w:val="center"/>
            <w:hideMark/>
          </w:tcPr>
          <w:p w:rsidR="00751467" w:rsidRPr="00C82DDE" w:rsidRDefault="00751467" w:rsidP="00C82DDE">
            <w:pPr>
              <w:jc w:val="center"/>
              <w:rPr>
                <w:rFonts w:ascii="Arial" w:eastAsia="Times New Roman" w:hAnsi="Arial" w:cs="Arial"/>
                <w:b/>
                <w:color w:val="000000"/>
                <w:sz w:val="16"/>
                <w:szCs w:val="16"/>
                <w:lang w:eastAsia="pt-BR"/>
              </w:rPr>
            </w:pPr>
            <w:r w:rsidRPr="00C82DDE">
              <w:rPr>
                <w:rFonts w:ascii="Arial" w:eastAsia="Times New Roman" w:hAnsi="Arial" w:cs="Arial"/>
                <w:b/>
                <w:color w:val="000000"/>
                <w:sz w:val="16"/>
                <w:szCs w:val="16"/>
                <w:lang w:eastAsia="pt-BR"/>
              </w:rPr>
              <w:t>Coordenador</w:t>
            </w:r>
          </w:p>
        </w:tc>
        <w:tc>
          <w:tcPr>
            <w:tcW w:w="1660" w:type="dxa"/>
            <w:shd w:val="clear" w:color="auto" w:fill="auto"/>
            <w:vAlign w:val="center"/>
            <w:hideMark/>
          </w:tcPr>
          <w:p w:rsidR="00751467" w:rsidRPr="00C82DDE" w:rsidRDefault="00751467" w:rsidP="00C82DDE">
            <w:pPr>
              <w:jc w:val="center"/>
              <w:rPr>
                <w:rFonts w:ascii="Arial" w:eastAsia="Times New Roman" w:hAnsi="Arial" w:cs="Arial"/>
                <w:b/>
                <w:color w:val="000000"/>
                <w:sz w:val="16"/>
                <w:szCs w:val="16"/>
                <w:lang w:eastAsia="pt-BR"/>
              </w:rPr>
            </w:pPr>
            <w:r w:rsidRPr="00C82DDE">
              <w:rPr>
                <w:rFonts w:ascii="Arial" w:eastAsia="Times New Roman" w:hAnsi="Arial" w:cs="Arial"/>
                <w:b/>
                <w:color w:val="000000"/>
                <w:sz w:val="16"/>
                <w:szCs w:val="16"/>
                <w:lang w:eastAsia="pt-BR"/>
              </w:rPr>
              <w:t>Atividade</w:t>
            </w:r>
          </w:p>
        </w:tc>
      </w:tr>
      <w:tr w:rsidR="00751467" w:rsidRPr="00751467" w:rsidTr="00C82DDE">
        <w:trPr>
          <w:trHeight w:val="675"/>
        </w:trPr>
        <w:tc>
          <w:tcPr>
            <w:tcW w:w="160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45980/2015</w:t>
            </w:r>
          </w:p>
        </w:tc>
        <w:tc>
          <w:tcPr>
            <w:tcW w:w="38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XIII Semana de Administração: "Competitividadee alta performace: Desafios da Administração no Século XXI"</w:t>
            </w:r>
          </w:p>
        </w:tc>
        <w:tc>
          <w:tcPr>
            <w:tcW w:w="274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Nelson Alpini</w:t>
            </w:r>
          </w:p>
        </w:tc>
        <w:tc>
          <w:tcPr>
            <w:tcW w:w="16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evento</w:t>
            </w:r>
          </w:p>
        </w:tc>
      </w:tr>
      <w:tr w:rsidR="00751467" w:rsidRPr="00751467" w:rsidTr="00C82DDE">
        <w:trPr>
          <w:trHeight w:val="255"/>
        </w:trPr>
        <w:tc>
          <w:tcPr>
            <w:tcW w:w="160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46078/2015</w:t>
            </w:r>
          </w:p>
        </w:tc>
        <w:tc>
          <w:tcPr>
            <w:tcW w:w="38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Festival Direito de Paródias</w:t>
            </w:r>
          </w:p>
        </w:tc>
        <w:tc>
          <w:tcPr>
            <w:tcW w:w="274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Liliane Gruhn</w:t>
            </w:r>
          </w:p>
        </w:tc>
        <w:tc>
          <w:tcPr>
            <w:tcW w:w="16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evento</w:t>
            </w:r>
          </w:p>
        </w:tc>
      </w:tr>
      <w:tr w:rsidR="00751467" w:rsidRPr="00751467" w:rsidTr="00C82DDE">
        <w:trPr>
          <w:trHeight w:val="450"/>
        </w:trPr>
        <w:tc>
          <w:tcPr>
            <w:tcW w:w="160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46079/2015</w:t>
            </w:r>
          </w:p>
        </w:tc>
        <w:tc>
          <w:tcPr>
            <w:tcW w:w="38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Simpósio Integrado Jurídico: Novas Perspectivas Processuais</w:t>
            </w:r>
          </w:p>
        </w:tc>
        <w:tc>
          <w:tcPr>
            <w:tcW w:w="274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Liliane Gruhn</w:t>
            </w:r>
          </w:p>
        </w:tc>
        <w:tc>
          <w:tcPr>
            <w:tcW w:w="16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evento</w:t>
            </w:r>
          </w:p>
        </w:tc>
      </w:tr>
      <w:tr w:rsidR="00751467" w:rsidRPr="00751467" w:rsidTr="00C82DDE">
        <w:trPr>
          <w:trHeight w:val="255"/>
        </w:trPr>
        <w:tc>
          <w:tcPr>
            <w:tcW w:w="160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46260/2015</w:t>
            </w:r>
          </w:p>
        </w:tc>
        <w:tc>
          <w:tcPr>
            <w:tcW w:w="38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I Semana Acadêmica de Serviço Social</w:t>
            </w:r>
          </w:p>
        </w:tc>
        <w:tc>
          <w:tcPr>
            <w:tcW w:w="274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Clério Plein</w:t>
            </w:r>
          </w:p>
        </w:tc>
        <w:tc>
          <w:tcPr>
            <w:tcW w:w="16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evento</w:t>
            </w:r>
          </w:p>
        </w:tc>
      </w:tr>
      <w:tr w:rsidR="00751467" w:rsidRPr="00751467" w:rsidTr="00C82DDE">
        <w:trPr>
          <w:trHeight w:val="255"/>
        </w:trPr>
        <w:tc>
          <w:tcPr>
            <w:tcW w:w="160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46821/2015</w:t>
            </w:r>
          </w:p>
        </w:tc>
        <w:tc>
          <w:tcPr>
            <w:tcW w:w="38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XXIII Semana Acadêmica de Economia Doméstica</w:t>
            </w:r>
          </w:p>
        </w:tc>
        <w:tc>
          <w:tcPr>
            <w:tcW w:w="274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Francieli do Rocio de Campos</w:t>
            </w:r>
          </w:p>
        </w:tc>
        <w:tc>
          <w:tcPr>
            <w:tcW w:w="16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evento</w:t>
            </w:r>
          </w:p>
        </w:tc>
      </w:tr>
      <w:tr w:rsidR="00751467" w:rsidRPr="00751467" w:rsidTr="00C82DDE">
        <w:trPr>
          <w:trHeight w:val="1125"/>
        </w:trPr>
        <w:tc>
          <w:tcPr>
            <w:tcW w:w="160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45981/2015</w:t>
            </w:r>
          </w:p>
        </w:tc>
        <w:tc>
          <w:tcPr>
            <w:tcW w:w="38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IV Congresso Nacional de Pesquisa em Ciências Sociais Aplicadas- CONAPE. XVIII Encontro de Economia do Sudoeste do Paraná;- XVI Simpósio Estadual de Economia Doméstica- SEED;- XII Encontro Cintífico de Administração- ENCAD;</w:t>
            </w:r>
          </w:p>
        </w:tc>
        <w:tc>
          <w:tcPr>
            <w:tcW w:w="274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Daniele Prates Pereira</w:t>
            </w:r>
          </w:p>
        </w:tc>
        <w:tc>
          <w:tcPr>
            <w:tcW w:w="16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evento</w:t>
            </w:r>
          </w:p>
        </w:tc>
      </w:tr>
      <w:tr w:rsidR="00751467" w:rsidRPr="00751467" w:rsidTr="00C82DDE">
        <w:trPr>
          <w:trHeight w:val="675"/>
        </w:trPr>
        <w:tc>
          <w:tcPr>
            <w:tcW w:w="160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43539/2014</w:t>
            </w:r>
          </w:p>
        </w:tc>
        <w:tc>
          <w:tcPr>
            <w:tcW w:w="38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Fortalecendo as raízes da tradição gaúcha evidenciadas na Cavalgada da Integração do CTG Recordando os Pagos de Francisco Beltrão</w:t>
            </w:r>
          </w:p>
        </w:tc>
        <w:tc>
          <w:tcPr>
            <w:tcW w:w="274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João Maria de Andrades</w:t>
            </w:r>
          </w:p>
        </w:tc>
        <w:tc>
          <w:tcPr>
            <w:tcW w:w="16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evento</w:t>
            </w:r>
          </w:p>
        </w:tc>
      </w:tr>
      <w:tr w:rsidR="00751467" w:rsidRPr="00751467" w:rsidTr="00C82DDE">
        <w:trPr>
          <w:trHeight w:val="675"/>
        </w:trPr>
        <w:tc>
          <w:tcPr>
            <w:tcW w:w="160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46583/2015</w:t>
            </w:r>
          </w:p>
        </w:tc>
        <w:tc>
          <w:tcPr>
            <w:tcW w:w="38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Encontro "Ano Internacional do Solo": Alimentos e Vida, com elaboração da "Carta Ambiental do Sudoeste do Paraná."</w:t>
            </w:r>
          </w:p>
        </w:tc>
        <w:tc>
          <w:tcPr>
            <w:tcW w:w="274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Christine Nascimento Grabaski</w:t>
            </w:r>
          </w:p>
        </w:tc>
        <w:tc>
          <w:tcPr>
            <w:tcW w:w="16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evento</w:t>
            </w:r>
          </w:p>
        </w:tc>
      </w:tr>
      <w:tr w:rsidR="00751467" w:rsidRPr="00751467" w:rsidTr="00C82DDE">
        <w:trPr>
          <w:trHeight w:val="900"/>
        </w:trPr>
        <w:tc>
          <w:tcPr>
            <w:tcW w:w="160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lastRenderedPageBreak/>
              <w:t>46878/2015</w:t>
            </w:r>
          </w:p>
        </w:tc>
        <w:tc>
          <w:tcPr>
            <w:tcW w:w="38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III Ciclo de Estudos Juridicos  em Direito, Democracia e Sociedade, I Ciclo de Estudos Jurídicos em Direitos Humsnos I e Seminário de Direito e Pesquisa.</w:t>
            </w:r>
          </w:p>
        </w:tc>
        <w:tc>
          <w:tcPr>
            <w:tcW w:w="274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Silvia de Freitas Mendes</w:t>
            </w:r>
          </w:p>
        </w:tc>
        <w:tc>
          <w:tcPr>
            <w:tcW w:w="16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evento</w:t>
            </w:r>
          </w:p>
        </w:tc>
      </w:tr>
      <w:tr w:rsidR="00751467" w:rsidRPr="00751467" w:rsidTr="00C82DDE">
        <w:trPr>
          <w:trHeight w:val="450"/>
        </w:trPr>
        <w:tc>
          <w:tcPr>
            <w:tcW w:w="160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36287/2012</w:t>
            </w:r>
          </w:p>
        </w:tc>
        <w:tc>
          <w:tcPr>
            <w:tcW w:w="38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Apoio e Fortalecimento da Gestão Territorial do Território da Cidadania Cantuqiriguaçu</w:t>
            </w:r>
          </w:p>
        </w:tc>
        <w:tc>
          <w:tcPr>
            <w:tcW w:w="274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João Maria de Andrades</w:t>
            </w:r>
          </w:p>
        </w:tc>
        <w:tc>
          <w:tcPr>
            <w:tcW w:w="16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projeto</w:t>
            </w:r>
          </w:p>
        </w:tc>
      </w:tr>
      <w:tr w:rsidR="00751467" w:rsidRPr="00751467" w:rsidTr="00C82DDE">
        <w:trPr>
          <w:trHeight w:val="450"/>
        </w:trPr>
        <w:tc>
          <w:tcPr>
            <w:tcW w:w="160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44121/2014</w:t>
            </w:r>
          </w:p>
        </w:tc>
        <w:tc>
          <w:tcPr>
            <w:tcW w:w="38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Programa Bom Negógio Paraná - Núcleo Francisco Beltrão</w:t>
            </w:r>
          </w:p>
        </w:tc>
        <w:tc>
          <w:tcPr>
            <w:tcW w:w="274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Edson Santos Melo</w:t>
            </w:r>
          </w:p>
        </w:tc>
        <w:tc>
          <w:tcPr>
            <w:tcW w:w="16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projeto</w:t>
            </w:r>
          </w:p>
        </w:tc>
      </w:tr>
      <w:tr w:rsidR="00751467" w:rsidRPr="00751467" w:rsidTr="00C82DDE">
        <w:trPr>
          <w:trHeight w:val="450"/>
        </w:trPr>
        <w:tc>
          <w:tcPr>
            <w:tcW w:w="160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44450/2014</w:t>
            </w:r>
          </w:p>
        </w:tc>
        <w:tc>
          <w:tcPr>
            <w:tcW w:w="38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Aplicando as Tecnologias I - operações financeiras e</w:t>
            </w:r>
          </w:p>
        </w:tc>
        <w:tc>
          <w:tcPr>
            <w:tcW w:w="274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Franklin Angelo Krukoski</w:t>
            </w:r>
          </w:p>
        </w:tc>
        <w:tc>
          <w:tcPr>
            <w:tcW w:w="16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projeto</w:t>
            </w:r>
          </w:p>
        </w:tc>
      </w:tr>
      <w:tr w:rsidR="00751467" w:rsidRPr="00751467" w:rsidTr="00C82DDE">
        <w:trPr>
          <w:trHeight w:val="255"/>
        </w:trPr>
        <w:tc>
          <w:tcPr>
            <w:tcW w:w="160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45986/2015</w:t>
            </w:r>
          </w:p>
        </w:tc>
        <w:tc>
          <w:tcPr>
            <w:tcW w:w="38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Projeto Feira na Escola</w:t>
            </w:r>
          </w:p>
        </w:tc>
        <w:tc>
          <w:tcPr>
            <w:tcW w:w="274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Francieli do Rocio de Campos</w:t>
            </w:r>
          </w:p>
        </w:tc>
        <w:tc>
          <w:tcPr>
            <w:tcW w:w="16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projeto</w:t>
            </w:r>
          </w:p>
        </w:tc>
      </w:tr>
      <w:tr w:rsidR="00751467" w:rsidRPr="00751467" w:rsidTr="00C82DDE">
        <w:trPr>
          <w:trHeight w:val="255"/>
        </w:trPr>
        <w:tc>
          <w:tcPr>
            <w:tcW w:w="160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46077/2015</w:t>
            </w:r>
          </w:p>
        </w:tc>
        <w:tc>
          <w:tcPr>
            <w:tcW w:w="38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Garantindo o Direito</w:t>
            </w:r>
          </w:p>
        </w:tc>
        <w:tc>
          <w:tcPr>
            <w:tcW w:w="274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Daniele Prates Pereira</w:t>
            </w:r>
          </w:p>
        </w:tc>
        <w:tc>
          <w:tcPr>
            <w:tcW w:w="16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projeto</w:t>
            </w:r>
          </w:p>
        </w:tc>
      </w:tr>
      <w:tr w:rsidR="00334B9D" w:rsidRPr="00751467" w:rsidTr="00565BC7">
        <w:trPr>
          <w:trHeight w:val="255"/>
        </w:trPr>
        <w:tc>
          <w:tcPr>
            <w:tcW w:w="9860" w:type="dxa"/>
            <w:gridSpan w:val="4"/>
            <w:shd w:val="clear" w:color="auto" w:fill="auto"/>
            <w:vAlign w:val="center"/>
            <w:hideMark/>
          </w:tcPr>
          <w:p w:rsidR="00334B9D" w:rsidRPr="00751467" w:rsidRDefault="00334B9D" w:rsidP="00C82DDE">
            <w:pPr>
              <w:jc w:val="center"/>
              <w:rPr>
                <w:rFonts w:ascii="Arial" w:eastAsia="Times New Roman" w:hAnsi="Arial" w:cs="Arial"/>
                <w:sz w:val="16"/>
                <w:szCs w:val="16"/>
                <w:lang w:eastAsia="pt-BR"/>
              </w:rPr>
            </w:pPr>
          </w:p>
        </w:tc>
      </w:tr>
      <w:tr w:rsidR="00751467" w:rsidRPr="00751467" w:rsidTr="00C82DDE">
        <w:trPr>
          <w:trHeight w:val="255"/>
        </w:trPr>
        <w:tc>
          <w:tcPr>
            <w:tcW w:w="9860" w:type="dxa"/>
            <w:gridSpan w:val="4"/>
            <w:shd w:val="clear" w:color="auto" w:fill="auto"/>
            <w:vAlign w:val="center"/>
            <w:hideMark/>
          </w:tcPr>
          <w:p w:rsidR="00751467" w:rsidRPr="00751467" w:rsidRDefault="00751467" w:rsidP="00C82DDE">
            <w:pPr>
              <w:jc w:val="center"/>
              <w:rPr>
                <w:rFonts w:ascii="Arial" w:eastAsia="Times New Roman" w:hAnsi="Arial" w:cs="Arial"/>
                <w:b/>
                <w:bCs/>
                <w:color w:val="000000"/>
                <w:sz w:val="16"/>
                <w:szCs w:val="16"/>
                <w:lang w:eastAsia="pt-BR"/>
              </w:rPr>
            </w:pPr>
            <w:r w:rsidRPr="00751467">
              <w:rPr>
                <w:rFonts w:ascii="Arial" w:eastAsia="Times New Roman" w:hAnsi="Arial" w:cs="Arial"/>
                <w:b/>
                <w:bCs/>
                <w:color w:val="000000"/>
                <w:sz w:val="16"/>
                <w:szCs w:val="16"/>
                <w:lang w:eastAsia="pt-BR"/>
              </w:rPr>
              <w:t>CENTRO DE CIÊNCIAS DA SAÚDE</w:t>
            </w:r>
          </w:p>
        </w:tc>
      </w:tr>
      <w:tr w:rsidR="00751467" w:rsidRPr="00C82DDE" w:rsidTr="00C82DDE">
        <w:trPr>
          <w:trHeight w:val="255"/>
        </w:trPr>
        <w:tc>
          <w:tcPr>
            <w:tcW w:w="1600" w:type="dxa"/>
            <w:shd w:val="clear" w:color="auto" w:fill="auto"/>
            <w:vAlign w:val="center"/>
            <w:hideMark/>
          </w:tcPr>
          <w:p w:rsidR="00751467" w:rsidRPr="00C82DDE" w:rsidRDefault="00751467" w:rsidP="00C82DDE">
            <w:pPr>
              <w:jc w:val="center"/>
              <w:rPr>
                <w:rFonts w:ascii="Arial" w:eastAsia="Times New Roman" w:hAnsi="Arial" w:cs="Arial"/>
                <w:b/>
                <w:color w:val="000000"/>
                <w:sz w:val="16"/>
                <w:szCs w:val="16"/>
                <w:lang w:eastAsia="pt-BR"/>
              </w:rPr>
            </w:pPr>
            <w:r w:rsidRPr="00C82DDE">
              <w:rPr>
                <w:rFonts w:ascii="Arial" w:eastAsia="Times New Roman" w:hAnsi="Arial" w:cs="Arial"/>
                <w:b/>
                <w:color w:val="000000"/>
                <w:sz w:val="16"/>
                <w:szCs w:val="16"/>
                <w:lang w:eastAsia="pt-BR"/>
              </w:rPr>
              <w:t>CR Nº</w:t>
            </w:r>
          </w:p>
        </w:tc>
        <w:tc>
          <w:tcPr>
            <w:tcW w:w="3860" w:type="dxa"/>
            <w:shd w:val="clear" w:color="auto" w:fill="auto"/>
            <w:vAlign w:val="center"/>
            <w:hideMark/>
          </w:tcPr>
          <w:p w:rsidR="00751467" w:rsidRPr="00C82DDE" w:rsidRDefault="00751467" w:rsidP="00C82DDE">
            <w:pPr>
              <w:jc w:val="center"/>
              <w:rPr>
                <w:rFonts w:ascii="Arial" w:eastAsia="Times New Roman" w:hAnsi="Arial" w:cs="Arial"/>
                <w:b/>
                <w:color w:val="000000"/>
                <w:sz w:val="16"/>
                <w:szCs w:val="16"/>
                <w:lang w:eastAsia="pt-BR"/>
              </w:rPr>
            </w:pPr>
            <w:r w:rsidRPr="00C82DDE">
              <w:rPr>
                <w:rFonts w:ascii="Arial" w:eastAsia="Times New Roman" w:hAnsi="Arial" w:cs="Arial"/>
                <w:b/>
                <w:color w:val="000000"/>
                <w:sz w:val="16"/>
                <w:szCs w:val="16"/>
                <w:lang w:eastAsia="pt-BR"/>
              </w:rPr>
              <w:t>Titulo</w:t>
            </w:r>
          </w:p>
        </w:tc>
        <w:tc>
          <w:tcPr>
            <w:tcW w:w="2740" w:type="dxa"/>
            <w:shd w:val="clear" w:color="auto" w:fill="auto"/>
            <w:vAlign w:val="center"/>
            <w:hideMark/>
          </w:tcPr>
          <w:p w:rsidR="00751467" w:rsidRPr="00C82DDE" w:rsidRDefault="00751467" w:rsidP="00C82DDE">
            <w:pPr>
              <w:jc w:val="center"/>
              <w:rPr>
                <w:rFonts w:ascii="Arial" w:eastAsia="Times New Roman" w:hAnsi="Arial" w:cs="Arial"/>
                <w:b/>
                <w:color w:val="000000"/>
                <w:sz w:val="16"/>
                <w:szCs w:val="16"/>
                <w:lang w:eastAsia="pt-BR"/>
              </w:rPr>
            </w:pPr>
            <w:r w:rsidRPr="00C82DDE">
              <w:rPr>
                <w:rFonts w:ascii="Arial" w:eastAsia="Times New Roman" w:hAnsi="Arial" w:cs="Arial"/>
                <w:b/>
                <w:color w:val="000000"/>
                <w:sz w:val="16"/>
                <w:szCs w:val="16"/>
                <w:lang w:eastAsia="pt-BR"/>
              </w:rPr>
              <w:t>Coordenador</w:t>
            </w:r>
          </w:p>
        </w:tc>
        <w:tc>
          <w:tcPr>
            <w:tcW w:w="1660" w:type="dxa"/>
            <w:shd w:val="clear" w:color="auto" w:fill="auto"/>
            <w:vAlign w:val="center"/>
            <w:hideMark/>
          </w:tcPr>
          <w:p w:rsidR="00751467" w:rsidRPr="00C82DDE" w:rsidRDefault="00751467" w:rsidP="00C82DDE">
            <w:pPr>
              <w:jc w:val="center"/>
              <w:rPr>
                <w:rFonts w:ascii="Arial" w:eastAsia="Times New Roman" w:hAnsi="Arial" w:cs="Arial"/>
                <w:b/>
                <w:color w:val="000000"/>
                <w:sz w:val="16"/>
                <w:szCs w:val="16"/>
                <w:lang w:eastAsia="pt-BR"/>
              </w:rPr>
            </w:pPr>
            <w:r w:rsidRPr="00C82DDE">
              <w:rPr>
                <w:rFonts w:ascii="Arial" w:eastAsia="Times New Roman" w:hAnsi="Arial" w:cs="Arial"/>
                <w:b/>
                <w:color w:val="000000"/>
                <w:sz w:val="16"/>
                <w:szCs w:val="16"/>
                <w:lang w:eastAsia="pt-BR"/>
              </w:rPr>
              <w:t>Atividade</w:t>
            </w:r>
          </w:p>
        </w:tc>
      </w:tr>
      <w:tr w:rsidR="00751467" w:rsidRPr="00751467" w:rsidTr="00C82DDE">
        <w:trPr>
          <w:trHeight w:val="450"/>
        </w:trPr>
        <w:tc>
          <w:tcPr>
            <w:tcW w:w="160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46753/2015</w:t>
            </w:r>
          </w:p>
        </w:tc>
        <w:tc>
          <w:tcPr>
            <w:tcW w:w="38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Curso de Paramentação Cirúrgica</w:t>
            </w:r>
          </w:p>
        </w:tc>
        <w:tc>
          <w:tcPr>
            <w:tcW w:w="274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Lirane Elize Defante Ferreto de Almeida</w:t>
            </w:r>
          </w:p>
        </w:tc>
        <w:tc>
          <w:tcPr>
            <w:tcW w:w="16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curso</w:t>
            </w:r>
          </w:p>
        </w:tc>
      </w:tr>
      <w:tr w:rsidR="00751467" w:rsidRPr="00751467" w:rsidTr="00C82DDE">
        <w:trPr>
          <w:trHeight w:val="900"/>
        </w:trPr>
        <w:tc>
          <w:tcPr>
            <w:tcW w:w="160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45627/2015</w:t>
            </w:r>
          </w:p>
        </w:tc>
        <w:tc>
          <w:tcPr>
            <w:tcW w:w="38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Formação de professores para atuação na educação especial "Avaliação diagnóstica de educandos do ensino fundamental II e encaminhamentos educacionais especializados.</w:t>
            </w:r>
          </w:p>
        </w:tc>
        <w:tc>
          <w:tcPr>
            <w:tcW w:w="274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Lirane Elize Defante Ferreto de Almeida</w:t>
            </w:r>
          </w:p>
        </w:tc>
        <w:tc>
          <w:tcPr>
            <w:tcW w:w="16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curso</w:t>
            </w:r>
          </w:p>
        </w:tc>
      </w:tr>
      <w:tr w:rsidR="00751467" w:rsidRPr="00751467" w:rsidTr="00C82DDE">
        <w:trPr>
          <w:trHeight w:val="900"/>
        </w:trPr>
        <w:tc>
          <w:tcPr>
            <w:tcW w:w="160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45628/2015</w:t>
            </w:r>
          </w:p>
        </w:tc>
        <w:tc>
          <w:tcPr>
            <w:tcW w:w="38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A utilização de Tecnologias de Comunicação e Informação para aperfeiçoamento de práticas pedagógicas voltadas ao processo de Inclusão Educacional</w:t>
            </w:r>
          </w:p>
        </w:tc>
        <w:tc>
          <w:tcPr>
            <w:tcW w:w="274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Ana Paula Vieira</w:t>
            </w:r>
          </w:p>
        </w:tc>
        <w:tc>
          <w:tcPr>
            <w:tcW w:w="16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curso</w:t>
            </w:r>
          </w:p>
        </w:tc>
      </w:tr>
      <w:tr w:rsidR="00751467" w:rsidRPr="00751467" w:rsidTr="00C82DDE">
        <w:trPr>
          <w:trHeight w:val="675"/>
        </w:trPr>
        <w:tc>
          <w:tcPr>
            <w:tcW w:w="160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45638/2015</w:t>
            </w:r>
          </w:p>
        </w:tc>
        <w:tc>
          <w:tcPr>
            <w:tcW w:w="38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Formação de professores para a atuação na educação especial "Aspectos teóricos e práticos na área da surdez"</w:t>
            </w:r>
          </w:p>
        </w:tc>
        <w:tc>
          <w:tcPr>
            <w:tcW w:w="274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Lirane Elize Defante Ferreto de Almeida</w:t>
            </w:r>
          </w:p>
        </w:tc>
        <w:tc>
          <w:tcPr>
            <w:tcW w:w="16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curso</w:t>
            </w:r>
          </w:p>
        </w:tc>
      </w:tr>
      <w:tr w:rsidR="00751467" w:rsidRPr="00751467" w:rsidTr="00C82DDE">
        <w:trPr>
          <w:trHeight w:val="450"/>
        </w:trPr>
        <w:tc>
          <w:tcPr>
            <w:tcW w:w="160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45985/2015</w:t>
            </w:r>
          </w:p>
        </w:tc>
        <w:tc>
          <w:tcPr>
            <w:tcW w:w="38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 xml:space="preserve">Dois Pesos e Duas Medidas- </w:t>
            </w:r>
            <w:r w:rsidRPr="006D31FB">
              <w:rPr>
                <w:rFonts w:ascii="Arial" w:eastAsia="Times New Roman" w:hAnsi="Arial" w:cs="Arial"/>
                <w:i/>
                <w:sz w:val="16"/>
                <w:szCs w:val="16"/>
                <w:lang w:eastAsia="pt-BR"/>
              </w:rPr>
              <w:t>Campus</w:t>
            </w:r>
            <w:r w:rsidRPr="00751467">
              <w:rPr>
                <w:rFonts w:ascii="Arial" w:eastAsia="Times New Roman" w:hAnsi="Arial" w:cs="Arial"/>
                <w:sz w:val="16"/>
                <w:szCs w:val="16"/>
                <w:lang w:eastAsia="pt-BR"/>
              </w:rPr>
              <w:t xml:space="preserve"> de Francisco Beltrão</w:t>
            </w:r>
          </w:p>
        </w:tc>
        <w:tc>
          <w:tcPr>
            <w:tcW w:w="274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Roberto Shigueyasu Yamada</w:t>
            </w:r>
          </w:p>
        </w:tc>
        <w:tc>
          <w:tcPr>
            <w:tcW w:w="16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evento</w:t>
            </w:r>
          </w:p>
        </w:tc>
      </w:tr>
      <w:tr w:rsidR="00751467" w:rsidRPr="00751467" w:rsidTr="00C82DDE">
        <w:trPr>
          <w:trHeight w:val="450"/>
        </w:trPr>
        <w:tc>
          <w:tcPr>
            <w:tcW w:w="160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46763/2015</w:t>
            </w:r>
          </w:p>
        </w:tc>
        <w:tc>
          <w:tcPr>
            <w:tcW w:w="38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Oficina de Pediatria - exame físico em pediatria com ênfase em algumas alterações genéticas</w:t>
            </w:r>
          </w:p>
        </w:tc>
        <w:tc>
          <w:tcPr>
            <w:tcW w:w="274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Claudicéia Risso Pascotto</w:t>
            </w:r>
          </w:p>
        </w:tc>
        <w:tc>
          <w:tcPr>
            <w:tcW w:w="16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evento</w:t>
            </w:r>
          </w:p>
        </w:tc>
      </w:tr>
      <w:tr w:rsidR="00751467" w:rsidRPr="00751467" w:rsidTr="00C82DDE">
        <w:trPr>
          <w:trHeight w:val="450"/>
        </w:trPr>
        <w:tc>
          <w:tcPr>
            <w:tcW w:w="160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45768/2015</w:t>
            </w:r>
          </w:p>
        </w:tc>
        <w:tc>
          <w:tcPr>
            <w:tcW w:w="38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II Encontro em Saúde Coletiva: Intersetorialidade no SUS</w:t>
            </w:r>
          </w:p>
        </w:tc>
        <w:tc>
          <w:tcPr>
            <w:tcW w:w="274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Lirane Elize Defante Ferreto de Almeida</w:t>
            </w:r>
          </w:p>
        </w:tc>
        <w:tc>
          <w:tcPr>
            <w:tcW w:w="16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evento</w:t>
            </w:r>
          </w:p>
        </w:tc>
      </w:tr>
      <w:tr w:rsidR="00751467" w:rsidRPr="00751467" w:rsidTr="00C82DDE">
        <w:trPr>
          <w:trHeight w:val="450"/>
        </w:trPr>
        <w:tc>
          <w:tcPr>
            <w:tcW w:w="160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46256/2015</w:t>
            </w:r>
          </w:p>
        </w:tc>
        <w:tc>
          <w:tcPr>
            <w:tcW w:w="38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Congresso Nacional de Ciências Aplicadas à Saúde</w:t>
            </w:r>
          </w:p>
        </w:tc>
        <w:tc>
          <w:tcPr>
            <w:tcW w:w="274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Carolina Panis</w:t>
            </w:r>
          </w:p>
        </w:tc>
        <w:tc>
          <w:tcPr>
            <w:tcW w:w="16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evento</w:t>
            </w:r>
          </w:p>
        </w:tc>
      </w:tr>
      <w:tr w:rsidR="00751467" w:rsidRPr="00751467" w:rsidTr="00C82DDE">
        <w:trPr>
          <w:trHeight w:val="450"/>
        </w:trPr>
        <w:tc>
          <w:tcPr>
            <w:tcW w:w="160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35887/2012</w:t>
            </w:r>
          </w:p>
        </w:tc>
        <w:tc>
          <w:tcPr>
            <w:tcW w:w="3860" w:type="dxa"/>
            <w:shd w:val="clear" w:color="auto" w:fill="auto"/>
            <w:vAlign w:val="center"/>
            <w:hideMark/>
          </w:tcPr>
          <w:p w:rsidR="00751467" w:rsidRPr="00751467" w:rsidRDefault="006D31FB" w:rsidP="00C82DDE">
            <w:pPr>
              <w:jc w:val="center"/>
              <w:rPr>
                <w:rFonts w:ascii="Arial" w:eastAsia="Times New Roman" w:hAnsi="Arial" w:cs="Arial"/>
                <w:sz w:val="16"/>
                <w:szCs w:val="16"/>
                <w:lang w:eastAsia="pt-BR"/>
              </w:rPr>
            </w:pPr>
            <w:r>
              <w:rPr>
                <w:rFonts w:ascii="Arial" w:eastAsia="Times New Roman" w:hAnsi="Arial" w:cs="Arial"/>
                <w:sz w:val="16"/>
                <w:szCs w:val="16"/>
                <w:lang w:eastAsia="pt-BR"/>
              </w:rPr>
              <w:t>Educação permanente para a terceira idade</w:t>
            </w:r>
          </w:p>
        </w:tc>
        <w:tc>
          <w:tcPr>
            <w:tcW w:w="274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Lirane Elize Defante Ferreto de Almeida</w:t>
            </w:r>
          </w:p>
        </w:tc>
        <w:tc>
          <w:tcPr>
            <w:tcW w:w="16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projeto</w:t>
            </w:r>
          </w:p>
        </w:tc>
      </w:tr>
      <w:tr w:rsidR="00334B9D" w:rsidRPr="00751467" w:rsidTr="00565BC7">
        <w:trPr>
          <w:trHeight w:val="255"/>
        </w:trPr>
        <w:tc>
          <w:tcPr>
            <w:tcW w:w="9860" w:type="dxa"/>
            <w:gridSpan w:val="4"/>
            <w:shd w:val="clear" w:color="auto" w:fill="auto"/>
            <w:vAlign w:val="center"/>
            <w:hideMark/>
          </w:tcPr>
          <w:p w:rsidR="00334B9D" w:rsidRPr="00751467" w:rsidRDefault="00334B9D" w:rsidP="00C82DDE">
            <w:pPr>
              <w:jc w:val="center"/>
              <w:rPr>
                <w:rFonts w:ascii="Arial" w:eastAsia="Times New Roman" w:hAnsi="Arial" w:cs="Arial"/>
                <w:sz w:val="16"/>
                <w:szCs w:val="16"/>
                <w:lang w:eastAsia="pt-BR"/>
              </w:rPr>
            </w:pPr>
          </w:p>
        </w:tc>
      </w:tr>
      <w:tr w:rsidR="00751467" w:rsidRPr="00751467" w:rsidTr="00C82DDE">
        <w:trPr>
          <w:trHeight w:val="255"/>
        </w:trPr>
        <w:tc>
          <w:tcPr>
            <w:tcW w:w="9860" w:type="dxa"/>
            <w:gridSpan w:val="4"/>
            <w:shd w:val="clear" w:color="auto" w:fill="auto"/>
            <w:vAlign w:val="center"/>
            <w:hideMark/>
          </w:tcPr>
          <w:p w:rsidR="00751467" w:rsidRPr="00751467" w:rsidRDefault="00751467" w:rsidP="00C82DDE">
            <w:pPr>
              <w:jc w:val="center"/>
              <w:rPr>
                <w:rFonts w:ascii="Arial" w:eastAsia="Times New Roman" w:hAnsi="Arial" w:cs="Arial"/>
                <w:b/>
                <w:bCs/>
                <w:color w:val="000000"/>
                <w:sz w:val="16"/>
                <w:szCs w:val="16"/>
                <w:lang w:eastAsia="pt-BR"/>
              </w:rPr>
            </w:pPr>
            <w:r w:rsidRPr="000B1353">
              <w:rPr>
                <w:rFonts w:ascii="Arial" w:eastAsia="Times New Roman" w:hAnsi="Arial" w:cs="Arial"/>
                <w:b/>
                <w:bCs/>
                <w:i/>
                <w:color w:val="000000"/>
                <w:sz w:val="16"/>
                <w:szCs w:val="16"/>
                <w:lang w:eastAsia="pt-BR"/>
              </w:rPr>
              <w:t>CAMPUS</w:t>
            </w:r>
            <w:r w:rsidRPr="00751467">
              <w:rPr>
                <w:rFonts w:ascii="Arial" w:eastAsia="Times New Roman" w:hAnsi="Arial" w:cs="Arial"/>
                <w:b/>
                <w:bCs/>
                <w:color w:val="000000"/>
                <w:sz w:val="16"/>
                <w:szCs w:val="16"/>
                <w:lang w:eastAsia="pt-BR"/>
              </w:rPr>
              <w:t xml:space="preserve"> DE MARECHAL CÂNDIDO RONDON</w:t>
            </w:r>
          </w:p>
        </w:tc>
      </w:tr>
      <w:tr w:rsidR="00751467" w:rsidRPr="00751467" w:rsidTr="00C82DDE">
        <w:trPr>
          <w:trHeight w:val="255"/>
        </w:trPr>
        <w:tc>
          <w:tcPr>
            <w:tcW w:w="9860" w:type="dxa"/>
            <w:gridSpan w:val="4"/>
            <w:shd w:val="clear" w:color="auto" w:fill="auto"/>
            <w:vAlign w:val="center"/>
            <w:hideMark/>
          </w:tcPr>
          <w:p w:rsidR="00751467" w:rsidRPr="00751467" w:rsidRDefault="00751467" w:rsidP="00C82DDE">
            <w:pPr>
              <w:jc w:val="center"/>
              <w:rPr>
                <w:rFonts w:ascii="Arial" w:eastAsia="Times New Roman" w:hAnsi="Arial" w:cs="Arial"/>
                <w:b/>
                <w:bCs/>
                <w:color w:val="000000"/>
                <w:sz w:val="16"/>
                <w:szCs w:val="16"/>
                <w:lang w:eastAsia="pt-BR"/>
              </w:rPr>
            </w:pPr>
            <w:r w:rsidRPr="00751467">
              <w:rPr>
                <w:rFonts w:ascii="Arial" w:eastAsia="Times New Roman" w:hAnsi="Arial" w:cs="Arial"/>
                <w:b/>
                <w:bCs/>
                <w:color w:val="000000"/>
                <w:sz w:val="16"/>
                <w:szCs w:val="16"/>
                <w:lang w:eastAsia="pt-BR"/>
              </w:rPr>
              <w:t>CENTRO DE CIÊNCIAS AGRÁRIAS</w:t>
            </w:r>
          </w:p>
        </w:tc>
      </w:tr>
      <w:tr w:rsidR="00751467" w:rsidRPr="00C82DDE" w:rsidTr="00C82DDE">
        <w:trPr>
          <w:trHeight w:val="255"/>
        </w:trPr>
        <w:tc>
          <w:tcPr>
            <w:tcW w:w="1600" w:type="dxa"/>
            <w:shd w:val="clear" w:color="auto" w:fill="auto"/>
            <w:vAlign w:val="center"/>
            <w:hideMark/>
          </w:tcPr>
          <w:p w:rsidR="00751467" w:rsidRPr="00C82DDE" w:rsidRDefault="00751467" w:rsidP="00C82DDE">
            <w:pPr>
              <w:jc w:val="center"/>
              <w:rPr>
                <w:rFonts w:ascii="Arial" w:eastAsia="Times New Roman" w:hAnsi="Arial" w:cs="Arial"/>
                <w:b/>
                <w:color w:val="000000"/>
                <w:sz w:val="16"/>
                <w:szCs w:val="16"/>
                <w:lang w:eastAsia="pt-BR"/>
              </w:rPr>
            </w:pPr>
            <w:r w:rsidRPr="00C82DDE">
              <w:rPr>
                <w:rFonts w:ascii="Arial" w:eastAsia="Times New Roman" w:hAnsi="Arial" w:cs="Arial"/>
                <w:b/>
                <w:color w:val="000000"/>
                <w:sz w:val="16"/>
                <w:szCs w:val="16"/>
                <w:lang w:eastAsia="pt-BR"/>
              </w:rPr>
              <w:t>CR Nº</w:t>
            </w:r>
          </w:p>
        </w:tc>
        <w:tc>
          <w:tcPr>
            <w:tcW w:w="3860" w:type="dxa"/>
            <w:shd w:val="clear" w:color="auto" w:fill="auto"/>
            <w:vAlign w:val="center"/>
            <w:hideMark/>
          </w:tcPr>
          <w:p w:rsidR="00751467" w:rsidRPr="00C82DDE" w:rsidRDefault="00751467" w:rsidP="00C82DDE">
            <w:pPr>
              <w:jc w:val="center"/>
              <w:rPr>
                <w:rFonts w:ascii="Arial" w:eastAsia="Times New Roman" w:hAnsi="Arial" w:cs="Arial"/>
                <w:b/>
                <w:color w:val="000000"/>
                <w:sz w:val="16"/>
                <w:szCs w:val="16"/>
                <w:lang w:eastAsia="pt-BR"/>
              </w:rPr>
            </w:pPr>
            <w:r w:rsidRPr="00C82DDE">
              <w:rPr>
                <w:rFonts w:ascii="Arial" w:eastAsia="Times New Roman" w:hAnsi="Arial" w:cs="Arial"/>
                <w:b/>
                <w:color w:val="000000"/>
                <w:sz w:val="16"/>
                <w:szCs w:val="16"/>
                <w:lang w:eastAsia="pt-BR"/>
              </w:rPr>
              <w:t>Titulo</w:t>
            </w:r>
          </w:p>
        </w:tc>
        <w:tc>
          <w:tcPr>
            <w:tcW w:w="2740" w:type="dxa"/>
            <w:shd w:val="clear" w:color="auto" w:fill="auto"/>
            <w:vAlign w:val="center"/>
            <w:hideMark/>
          </w:tcPr>
          <w:p w:rsidR="00751467" w:rsidRPr="00C82DDE" w:rsidRDefault="00751467" w:rsidP="00C82DDE">
            <w:pPr>
              <w:jc w:val="center"/>
              <w:rPr>
                <w:rFonts w:ascii="Arial" w:eastAsia="Times New Roman" w:hAnsi="Arial" w:cs="Arial"/>
                <w:b/>
                <w:color w:val="000000"/>
                <w:sz w:val="16"/>
                <w:szCs w:val="16"/>
                <w:lang w:eastAsia="pt-BR"/>
              </w:rPr>
            </w:pPr>
            <w:r w:rsidRPr="00C82DDE">
              <w:rPr>
                <w:rFonts w:ascii="Arial" w:eastAsia="Times New Roman" w:hAnsi="Arial" w:cs="Arial"/>
                <w:b/>
                <w:color w:val="000000"/>
                <w:sz w:val="16"/>
                <w:szCs w:val="16"/>
                <w:lang w:eastAsia="pt-BR"/>
              </w:rPr>
              <w:t>Coordenador</w:t>
            </w:r>
          </w:p>
        </w:tc>
        <w:tc>
          <w:tcPr>
            <w:tcW w:w="1660" w:type="dxa"/>
            <w:shd w:val="clear" w:color="auto" w:fill="auto"/>
            <w:vAlign w:val="center"/>
            <w:hideMark/>
          </w:tcPr>
          <w:p w:rsidR="00751467" w:rsidRPr="00C82DDE" w:rsidRDefault="00751467" w:rsidP="00C82DDE">
            <w:pPr>
              <w:jc w:val="center"/>
              <w:rPr>
                <w:rFonts w:ascii="Arial" w:eastAsia="Times New Roman" w:hAnsi="Arial" w:cs="Arial"/>
                <w:b/>
                <w:color w:val="000000"/>
                <w:sz w:val="16"/>
                <w:szCs w:val="16"/>
                <w:lang w:eastAsia="pt-BR"/>
              </w:rPr>
            </w:pPr>
            <w:r w:rsidRPr="00C82DDE">
              <w:rPr>
                <w:rFonts w:ascii="Arial" w:eastAsia="Times New Roman" w:hAnsi="Arial" w:cs="Arial"/>
                <w:b/>
                <w:color w:val="000000"/>
                <w:sz w:val="16"/>
                <w:szCs w:val="16"/>
                <w:lang w:eastAsia="pt-BR"/>
              </w:rPr>
              <w:t>Atividade</w:t>
            </w:r>
          </w:p>
        </w:tc>
      </w:tr>
      <w:tr w:rsidR="00751467" w:rsidRPr="00751467" w:rsidTr="00C82DDE">
        <w:trPr>
          <w:trHeight w:val="315"/>
        </w:trPr>
        <w:tc>
          <w:tcPr>
            <w:tcW w:w="160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44430/2014</w:t>
            </w:r>
          </w:p>
        </w:tc>
        <w:tc>
          <w:tcPr>
            <w:tcW w:w="38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Curso de Homeopatia na Agropecuária</w:t>
            </w:r>
          </w:p>
        </w:tc>
        <w:tc>
          <w:tcPr>
            <w:tcW w:w="274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José Renato Stangarlin</w:t>
            </w:r>
          </w:p>
        </w:tc>
        <w:tc>
          <w:tcPr>
            <w:tcW w:w="16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curso</w:t>
            </w:r>
          </w:p>
        </w:tc>
      </w:tr>
      <w:tr w:rsidR="00751467" w:rsidRPr="00751467" w:rsidTr="00C82DDE">
        <w:trPr>
          <w:trHeight w:val="255"/>
        </w:trPr>
        <w:tc>
          <w:tcPr>
            <w:tcW w:w="160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45965/2015</w:t>
            </w:r>
          </w:p>
        </w:tc>
        <w:tc>
          <w:tcPr>
            <w:tcW w:w="38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Manejo Ecológico do Solo</w:t>
            </w:r>
          </w:p>
        </w:tc>
        <w:tc>
          <w:tcPr>
            <w:tcW w:w="274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Edleusa Pereira Seidel</w:t>
            </w:r>
          </w:p>
        </w:tc>
        <w:tc>
          <w:tcPr>
            <w:tcW w:w="16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curso</w:t>
            </w:r>
          </w:p>
        </w:tc>
      </w:tr>
      <w:tr w:rsidR="00751467" w:rsidRPr="00751467" w:rsidTr="00C82DDE">
        <w:trPr>
          <w:trHeight w:val="450"/>
        </w:trPr>
        <w:tc>
          <w:tcPr>
            <w:tcW w:w="160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45988/2015</w:t>
            </w:r>
          </w:p>
        </w:tc>
        <w:tc>
          <w:tcPr>
            <w:tcW w:w="38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Curso Produção Agroecológica de Leite</w:t>
            </w:r>
          </w:p>
        </w:tc>
        <w:tc>
          <w:tcPr>
            <w:tcW w:w="274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Maximiliane Alavarse Zambom Brambilla</w:t>
            </w:r>
          </w:p>
        </w:tc>
        <w:tc>
          <w:tcPr>
            <w:tcW w:w="16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curso</w:t>
            </w:r>
          </w:p>
        </w:tc>
      </w:tr>
      <w:tr w:rsidR="00751467" w:rsidRPr="00751467" w:rsidTr="00C82DDE">
        <w:trPr>
          <w:trHeight w:val="450"/>
        </w:trPr>
        <w:tc>
          <w:tcPr>
            <w:tcW w:w="160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43349/2014</w:t>
            </w:r>
          </w:p>
        </w:tc>
        <w:tc>
          <w:tcPr>
            <w:tcW w:w="38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I Congresso Latino-Americano de Mandioca e XVI Congresso Brasileiro de Mandioca</w:t>
            </w:r>
          </w:p>
        </w:tc>
        <w:tc>
          <w:tcPr>
            <w:tcW w:w="274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Vanda Pietrowski</w:t>
            </w:r>
          </w:p>
        </w:tc>
        <w:tc>
          <w:tcPr>
            <w:tcW w:w="16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evento</w:t>
            </w:r>
          </w:p>
        </w:tc>
      </w:tr>
      <w:tr w:rsidR="00751467" w:rsidRPr="00751467" w:rsidTr="00C82DDE">
        <w:trPr>
          <w:trHeight w:val="450"/>
        </w:trPr>
        <w:tc>
          <w:tcPr>
            <w:tcW w:w="160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46304/2015</w:t>
            </w:r>
          </w:p>
        </w:tc>
        <w:tc>
          <w:tcPr>
            <w:tcW w:w="38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XV Congresso Brasileiro de Fisiologia Vegetal e I Conferência Brasil-Israel  de Ciências de Plantas.</w:t>
            </w:r>
          </w:p>
        </w:tc>
        <w:tc>
          <w:tcPr>
            <w:tcW w:w="274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Vandeir Francisco Guimarães</w:t>
            </w:r>
          </w:p>
        </w:tc>
        <w:tc>
          <w:tcPr>
            <w:tcW w:w="16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evento</w:t>
            </w:r>
          </w:p>
        </w:tc>
      </w:tr>
      <w:tr w:rsidR="00751467" w:rsidRPr="00751467" w:rsidTr="00C82DDE">
        <w:trPr>
          <w:trHeight w:val="255"/>
        </w:trPr>
        <w:tc>
          <w:tcPr>
            <w:tcW w:w="160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46398/2015</w:t>
            </w:r>
          </w:p>
        </w:tc>
        <w:tc>
          <w:tcPr>
            <w:tcW w:w="38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Agronomia 20 Anos</w:t>
            </w:r>
          </w:p>
        </w:tc>
        <w:tc>
          <w:tcPr>
            <w:tcW w:w="274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Fabiola Villa</w:t>
            </w:r>
          </w:p>
        </w:tc>
        <w:tc>
          <w:tcPr>
            <w:tcW w:w="16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evento</w:t>
            </w:r>
          </w:p>
        </w:tc>
      </w:tr>
      <w:tr w:rsidR="00751467" w:rsidRPr="00751467" w:rsidTr="00C82DDE">
        <w:trPr>
          <w:trHeight w:val="450"/>
        </w:trPr>
        <w:tc>
          <w:tcPr>
            <w:tcW w:w="160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30931/2010</w:t>
            </w:r>
          </w:p>
        </w:tc>
        <w:tc>
          <w:tcPr>
            <w:tcW w:w="38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Implantação de centros mesorregionais de excelência e tecnologia do leite</w:t>
            </w:r>
          </w:p>
        </w:tc>
        <w:tc>
          <w:tcPr>
            <w:tcW w:w="274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Patrícia Barcellos Costa</w:t>
            </w:r>
          </w:p>
        </w:tc>
        <w:tc>
          <w:tcPr>
            <w:tcW w:w="16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projeto</w:t>
            </w:r>
          </w:p>
        </w:tc>
      </w:tr>
      <w:tr w:rsidR="00751467" w:rsidRPr="00751467" w:rsidTr="00C82DDE">
        <w:trPr>
          <w:trHeight w:val="450"/>
        </w:trPr>
        <w:tc>
          <w:tcPr>
            <w:tcW w:w="160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37897/2012</w:t>
            </w:r>
          </w:p>
        </w:tc>
        <w:tc>
          <w:tcPr>
            <w:tcW w:w="38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Programa de desenvolvimento rural  sustentável da bacia do Paraná III</w:t>
            </w:r>
          </w:p>
        </w:tc>
        <w:tc>
          <w:tcPr>
            <w:tcW w:w="274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Wilson João Zonin</w:t>
            </w:r>
          </w:p>
        </w:tc>
        <w:tc>
          <w:tcPr>
            <w:tcW w:w="16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projeto</w:t>
            </w:r>
          </w:p>
        </w:tc>
      </w:tr>
      <w:tr w:rsidR="00751467" w:rsidRPr="00751467" w:rsidTr="00C82DDE">
        <w:trPr>
          <w:trHeight w:val="450"/>
        </w:trPr>
        <w:tc>
          <w:tcPr>
            <w:tcW w:w="160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38928/2013</w:t>
            </w:r>
          </w:p>
        </w:tc>
        <w:tc>
          <w:tcPr>
            <w:tcW w:w="38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Programa Paranaense de certificação de produtos organicos</w:t>
            </w:r>
          </w:p>
        </w:tc>
        <w:tc>
          <w:tcPr>
            <w:tcW w:w="274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Regina Conceição Garcia</w:t>
            </w:r>
          </w:p>
        </w:tc>
        <w:tc>
          <w:tcPr>
            <w:tcW w:w="16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projeto</w:t>
            </w:r>
          </w:p>
        </w:tc>
      </w:tr>
      <w:tr w:rsidR="00751467" w:rsidRPr="00751467" w:rsidTr="00C82DDE">
        <w:trPr>
          <w:trHeight w:val="450"/>
        </w:trPr>
        <w:tc>
          <w:tcPr>
            <w:tcW w:w="160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39897/2013</w:t>
            </w:r>
          </w:p>
        </w:tc>
        <w:tc>
          <w:tcPr>
            <w:tcW w:w="38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Geração e difusão de tecnologia para produção de leite agroecológico</w:t>
            </w:r>
          </w:p>
        </w:tc>
        <w:tc>
          <w:tcPr>
            <w:tcW w:w="274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Maximiliane Alavarse Zambom Brambilla</w:t>
            </w:r>
          </w:p>
        </w:tc>
        <w:tc>
          <w:tcPr>
            <w:tcW w:w="16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projeto</w:t>
            </w:r>
          </w:p>
        </w:tc>
      </w:tr>
      <w:tr w:rsidR="00751467" w:rsidRPr="00751467" w:rsidTr="00C82DDE">
        <w:trPr>
          <w:trHeight w:val="675"/>
        </w:trPr>
        <w:tc>
          <w:tcPr>
            <w:tcW w:w="160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42943/2014</w:t>
            </w:r>
          </w:p>
        </w:tc>
        <w:tc>
          <w:tcPr>
            <w:tcW w:w="38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Inovações tecnológicas para melhoria da qualidade e diversificação da cadeira produtiva do leite no Paraná</w:t>
            </w:r>
          </w:p>
        </w:tc>
        <w:tc>
          <w:tcPr>
            <w:tcW w:w="274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Patrícia Barcellos Costa</w:t>
            </w:r>
          </w:p>
        </w:tc>
        <w:tc>
          <w:tcPr>
            <w:tcW w:w="16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projeto</w:t>
            </w:r>
          </w:p>
        </w:tc>
      </w:tr>
      <w:tr w:rsidR="00751467" w:rsidRPr="00751467" w:rsidTr="00C82DDE">
        <w:trPr>
          <w:trHeight w:val="675"/>
        </w:trPr>
        <w:tc>
          <w:tcPr>
            <w:tcW w:w="160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lastRenderedPageBreak/>
              <w:t>44914/2015</w:t>
            </w:r>
          </w:p>
        </w:tc>
        <w:tc>
          <w:tcPr>
            <w:tcW w:w="38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Capacitação em inclusão digital para coooperativas de economia solidaria na região oeste de Paraná</w:t>
            </w:r>
          </w:p>
        </w:tc>
        <w:tc>
          <w:tcPr>
            <w:tcW w:w="274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Wilson João Zonin</w:t>
            </w:r>
          </w:p>
        </w:tc>
        <w:tc>
          <w:tcPr>
            <w:tcW w:w="16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projeto</w:t>
            </w:r>
          </w:p>
        </w:tc>
      </w:tr>
      <w:tr w:rsidR="00334B9D" w:rsidRPr="00751467" w:rsidTr="00565BC7">
        <w:trPr>
          <w:trHeight w:val="255"/>
        </w:trPr>
        <w:tc>
          <w:tcPr>
            <w:tcW w:w="9860" w:type="dxa"/>
            <w:gridSpan w:val="4"/>
            <w:shd w:val="clear" w:color="auto" w:fill="auto"/>
            <w:vAlign w:val="center"/>
            <w:hideMark/>
          </w:tcPr>
          <w:p w:rsidR="00334B9D" w:rsidRPr="00751467" w:rsidRDefault="00334B9D" w:rsidP="00C82DDE">
            <w:pPr>
              <w:jc w:val="center"/>
              <w:rPr>
                <w:rFonts w:ascii="Arial" w:eastAsia="Times New Roman" w:hAnsi="Arial" w:cs="Arial"/>
                <w:sz w:val="16"/>
                <w:szCs w:val="16"/>
                <w:lang w:eastAsia="pt-BR"/>
              </w:rPr>
            </w:pPr>
          </w:p>
        </w:tc>
      </w:tr>
      <w:tr w:rsidR="00751467" w:rsidRPr="00751467" w:rsidTr="00C82DDE">
        <w:trPr>
          <w:trHeight w:val="255"/>
        </w:trPr>
        <w:tc>
          <w:tcPr>
            <w:tcW w:w="9860" w:type="dxa"/>
            <w:gridSpan w:val="4"/>
            <w:shd w:val="clear" w:color="auto" w:fill="auto"/>
            <w:vAlign w:val="center"/>
            <w:hideMark/>
          </w:tcPr>
          <w:p w:rsidR="00751467" w:rsidRPr="00751467" w:rsidRDefault="00751467" w:rsidP="00C82DDE">
            <w:pPr>
              <w:jc w:val="center"/>
              <w:rPr>
                <w:rFonts w:ascii="Arial" w:eastAsia="Times New Roman" w:hAnsi="Arial" w:cs="Arial"/>
                <w:b/>
                <w:bCs/>
                <w:color w:val="000000"/>
                <w:sz w:val="16"/>
                <w:szCs w:val="16"/>
                <w:lang w:eastAsia="pt-BR"/>
              </w:rPr>
            </w:pPr>
            <w:r w:rsidRPr="00751467">
              <w:rPr>
                <w:rFonts w:ascii="Arial" w:eastAsia="Times New Roman" w:hAnsi="Arial" w:cs="Arial"/>
                <w:b/>
                <w:bCs/>
                <w:color w:val="000000"/>
                <w:sz w:val="16"/>
                <w:szCs w:val="16"/>
                <w:lang w:eastAsia="pt-BR"/>
              </w:rPr>
              <w:t>CENTRO DE CIÊNCIAS HUMANAS, EDUCAÇÃO E LETRAS</w:t>
            </w:r>
          </w:p>
        </w:tc>
      </w:tr>
      <w:tr w:rsidR="00751467" w:rsidRPr="00C82DDE" w:rsidTr="00C82DDE">
        <w:trPr>
          <w:trHeight w:val="255"/>
        </w:trPr>
        <w:tc>
          <w:tcPr>
            <w:tcW w:w="1600" w:type="dxa"/>
            <w:shd w:val="clear" w:color="auto" w:fill="auto"/>
            <w:vAlign w:val="center"/>
            <w:hideMark/>
          </w:tcPr>
          <w:p w:rsidR="00751467" w:rsidRPr="00C82DDE" w:rsidRDefault="00751467" w:rsidP="00C82DDE">
            <w:pPr>
              <w:jc w:val="center"/>
              <w:rPr>
                <w:rFonts w:ascii="Arial" w:eastAsia="Times New Roman" w:hAnsi="Arial" w:cs="Arial"/>
                <w:b/>
                <w:color w:val="000000"/>
                <w:sz w:val="16"/>
                <w:szCs w:val="16"/>
                <w:lang w:eastAsia="pt-BR"/>
              </w:rPr>
            </w:pPr>
            <w:r w:rsidRPr="00C82DDE">
              <w:rPr>
                <w:rFonts w:ascii="Arial" w:eastAsia="Times New Roman" w:hAnsi="Arial" w:cs="Arial"/>
                <w:b/>
                <w:color w:val="000000"/>
                <w:sz w:val="16"/>
                <w:szCs w:val="16"/>
                <w:lang w:eastAsia="pt-BR"/>
              </w:rPr>
              <w:t>CR Nº</w:t>
            </w:r>
          </w:p>
        </w:tc>
        <w:tc>
          <w:tcPr>
            <w:tcW w:w="3860" w:type="dxa"/>
            <w:shd w:val="clear" w:color="auto" w:fill="auto"/>
            <w:vAlign w:val="center"/>
            <w:hideMark/>
          </w:tcPr>
          <w:p w:rsidR="00751467" w:rsidRPr="00C82DDE" w:rsidRDefault="00751467" w:rsidP="00C82DDE">
            <w:pPr>
              <w:jc w:val="center"/>
              <w:rPr>
                <w:rFonts w:ascii="Arial" w:eastAsia="Times New Roman" w:hAnsi="Arial" w:cs="Arial"/>
                <w:b/>
                <w:color w:val="000000"/>
                <w:sz w:val="16"/>
                <w:szCs w:val="16"/>
                <w:lang w:eastAsia="pt-BR"/>
              </w:rPr>
            </w:pPr>
            <w:r w:rsidRPr="00C82DDE">
              <w:rPr>
                <w:rFonts w:ascii="Arial" w:eastAsia="Times New Roman" w:hAnsi="Arial" w:cs="Arial"/>
                <w:b/>
                <w:color w:val="000000"/>
                <w:sz w:val="16"/>
                <w:szCs w:val="16"/>
                <w:lang w:eastAsia="pt-BR"/>
              </w:rPr>
              <w:t>Titulo</w:t>
            </w:r>
          </w:p>
        </w:tc>
        <w:tc>
          <w:tcPr>
            <w:tcW w:w="2740" w:type="dxa"/>
            <w:shd w:val="clear" w:color="auto" w:fill="auto"/>
            <w:vAlign w:val="center"/>
            <w:hideMark/>
          </w:tcPr>
          <w:p w:rsidR="00751467" w:rsidRPr="00C82DDE" w:rsidRDefault="00751467" w:rsidP="00C82DDE">
            <w:pPr>
              <w:jc w:val="center"/>
              <w:rPr>
                <w:rFonts w:ascii="Arial" w:eastAsia="Times New Roman" w:hAnsi="Arial" w:cs="Arial"/>
                <w:b/>
                <w:color w:val="000000"/>
                <w:sz w:val="16"/>
                <w:szCs w:val="16"/>
                <w:lang w:eastAsia="pt-BR"/>
              </w:rPr>
            </w:pPr>
            <w:r w:rsidRPr="00C82DDE">
              <w:rPr>
                <w:rFonts w:ascii="Arial" w:eastAsia="Times New Roman" w:hAnsi="Arial" w:cs="Arial"/>
                <w:b/>
                <w:color w:val="000000"/>
                <w:sz w:val="16"/>
                <w:szCs w:val="16"/>
                <w:lang w:eastAsia="pt-BR"/>
              </w:rPr>
              <w:t>Coordenador</w:t>
            </w:r>
          </w:p>
        </w:tc>
        <w:tc>
          <w:tcPr>
            <w:tcW w:w="1660" w:type="dxa"/>
            <w:shd w:val="clear" w:color="auto" w:fill="auto"/>
            <w:vAlign w:val="center"/>
            <w:hideMark/>
          </w:tcPr>
          <w:p w:rsidR="00751467" w:rsidRPr="00C82DDE" w:rsidRDefault="00751467" w:rsidP="00C82DDE">
            <w:pPr>
              <w:jc w:val="center"/>
              <w:rPr>
                <w:rFonts w:ascii="Arial" w:eastAsia="Times New Roman" w:hAnsi="Arial" w:cs="Arial"/>
                <w:b/>
                <w:color w:val="000000"/>
                <w:sz w:val="16"/>
                <w:szCs w:val="16"/>
                <w:lang w:eastAsia="pt-BR"/>
              </w:rPr>
            </w:pPr>
            <w:r w:rsidRPr="00C82DDE">
              <w:rPr>
                <w:rFonts w:ascii="Arial" w:eastAsia="Times New Roman" w:hAnsi="Arial" w:cs="Arial"/>
                <w:b/>
                <w:color w:val="000000"/>
                <w:sz w:val="16"/>
                <w:szCs w:val="16"/>
                <w:lang w:eastAsia="pt-BR"/>
              </w:rPr>
              <w:t>Atividade</w:t>
            </w:r>
          </w:p>
        </w:tc>
      </w:tr>
      <w:tr w:rsidR="00751467" w:rsidRPr="00751467" w:rsidTr="00C82DDE">
        <w:trPr>
          <w:trHeight w:val="255"/>
        </w:trPr>
        <w:tc>
          <w:tcPr>
            <w:tcW w:w="160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44155/2014</w:t>
            </w:r>
          </w:p>
        </w:tc>
        <w:tc>
          <w:tcPr>
            <w:tcW w:w="38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Programa de Estudos sobre Educação Ambiental</w:t>
            </w:r>
          </w:p>
        </w:tc>
        <w:tc>
          <w:tcPr>
            <w:tcW w:w="274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Terezinha Correa Lindino</w:t>
            </w:r>
          </w:p>
        </w:tc>
        <w:tc>
          <w:tcPr>
            <w:tcW w:w="16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curso</w:t>
            </w:r>
          </w:p>
        </w:tc>
      </w:tr>
      <w:tr w:rsidR="00751467" w:rsidRPr="00751467" w:rsidTr="00C82DDE">
        <w:trPr>
          <w:trHeight w:val="450"/>
        </w:trPr>
        <w:tc>
          <w:tcPr>
            <w:tcW w:w="160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44713/2015</w:t>
            </w:r>
          </w:p>
        </w:tc>
        <w:tc>
          <w:tcPr>
            <w:tcW w:w="38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O uso de tecnologias no ensino: novas perspectivas e abordagens</w:t>
            </w:r>
          </w:p>
        </w:tc>
        <w:tc>
          <w:tcPr>
            <w:tcW w:w="274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Rodrigo Candido da Silva</w:t>
            </w:r>
          </w:p>
        </w:tc>
        <w:tc>
          <w:tcPr>
            <w:tcW w:w="16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curso</w:t>
            </w:r>
          </w:p>
        </w:tc>
      </w:tr>
      <w:tr w:rsidR="00751467" w:rsidRPr="00751467" w:rsidTr="00C82DDE">
        <w:trPr>
          <w:trHeight w:val="315"/>
        </w:trPr>
        <w:tc>
          <w:tcPr>
            <w:tcW w:w="160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45386/2015</w:t>
            </w:r>
          </w:p>
        </w:tc>
        <w:tc>
          <w:tcPr>
            <w:tcW w:w="38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Elaboração de Artigos científicos - normas, procedimentos e orientações práticas - II edição</w:t>
            </w:r>
          </w:p>
        </w:tc>
        <w:tc>
          <w:tcPr>
            <w:tcW w:w="274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Elisângela Redel</w:t>
            </w:r>
          </w:p>
        </w:tc>
        <w:tc>
          <w:tcPr>
            <w:tcW w:w="16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curso</w:t>
            </w:r>
          </w:p>
        </w:tc>
      </w:tr>
      <w:tr w:rsidR="00751467" w:rsidRPr="00751467" w:rsidTr="00C82DDE">
        <w:trPr>
          <w:trHeight w:val="450"/>
        </w:trPr>
        <w:tc>
          <w:tcPr>
            <w:tcW w:w="160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45387/2015</w:t>
            </w:r>
          </w:p>
        </w:tc>
        <w:tc>
          <w:tcPr>
            <w:tcW w:w="38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Colóquio "Como se escreve a história na Roma Antiga"</w:t>
            </w:r>
          </w:p>
        </w:tc>
        <w:tc>
          <w:tcPr>
            <w:tcW w:w="274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Moisés Antiqueira</w:t>
            </w:r>
          </w:p>
        </w:tc>
        <w:tc>
          <w:tcPr>
            <w:tcW w:w="16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curso</w:t>
            </w:r>
          </w:p>
        </w:tc>
      </w:tr>
      <w:tr w:rsidR="00751467" w:rsidRPr="00751467" w:rsidTr="00C82DDE">
        <w:trPr>
          <w:trHeight w:val="255"/>
        </w:trPr>
        <w:tc>
          <w:tcPr>
            <w:tcW w:w="160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45767/2015</w:t>
            </w:r>
          </w:p>
        </w:tc>
        <w:tc>
          <w:tcPr>
            <w:tcW w:w="38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A África no século XXI e o século XXI na África</w:t>
            </w:r>
          </w:p>
        </w:tc>
        <w:tc>
          <w:tcPr>
            <w:tcW w:w="274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Danilo Ferreira da Fonseca</w:t>
            </w:r>
          </w:p>
        </w:tc>
        <w:tc>
          <w:tcPr>
            <w:tcW w:w="16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curso</w:t>
            </w:r>
          </w:p>
        </w:tc>
      </w:tr>
      <w:tr w:rsidR="00751467" w:rsidRPr="00751467" w:rsidTr="00C82DDE">
        <w:trPr>
          <w:trHeight w:val="450"/>
        </w:trPr>
        <w:tc>
          <w:tcPr>
            <w:tcW w:w="160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44714/2015</w:t>
            </w:r>
          </w:p>
        </w:tc>
        <w:tc>
          <w:tcPr>
            <w:tcW w:w="38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O ensino de história e os livros didáticos: abordagens, limites e possibilidades</w:t>
            </w:r>
          </w:p>
        </w:tc>
        <w:tc>
          <w:tcPr>
            <w:tcW w:w="274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Milton Stanczyk Filho</w:t>
            </w:r>
          </w:p>
        </w:tc>
        <w:tc>
          <w:tcPr>
            <w:tcW w:w="16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curso</w:t>
            </w:r>
          </w:p>
        </w:tc>
      </w:tr>
      <w:tr w:rsidR="00751467" w:rsidRPr="00751467" w:rsidTr="00C82DDE">
        <w:trPr>
          <w:trHeight w:val="450"/>
        </w:trPr>
        <w:tc>
          <w:tcPr>
            <w:tcW w:w="160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45978/2015</w:t>
            </w:r>
          </w:p>
        </w:tc>
        <w:tc>
          <w:tcPr>
            <w:tcW w:w="38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II Colóquio do Grupo de Pesquisa GEA (Grupo multidisciplinar de Estudos Ambientais)</w:t>
            </w:r>
          </w:p>
        </w:tc>
        <w:tc>
          <w:tcPr>
            <w:tcW w:w="274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Oscar Vicente Quinonez Fernandez</w:t>
            </w:r>
          </w:p>
        </w:tc>
        <w:tc>
          <w:tcPr>
            <w:tcW w:w="16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evento</w:t>
            </w:r>
          </w:p>
        </w:tc>
      </w:tr>
      <w:tr w:rsidR="00751467" w:rsidRPr="00751467" w:rsidTr="00C82DDE">
        <w:trPr>
          <w:trHeight w:val="315"/>
        </w:trPr>
        <w:tc>
          <w:tcPr>
            <w:tcW w:w="160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45608/2015</w:t>
            </w:r>
          </w:p>
        </w:tc>
        <w:tc>
          <w:tcPr>
            <w:tcW w:w="38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IX Expedição Geográfica e I Semana Integrada Graduação e Pós-Graduação em Geografia de Marechal Cândido Rondon - Geografia Política e Ambiente</w:t>
            </w:r>
          </w:p>
        </w:tc>
        <w:tc>
          <w:tcPr>
            <w:tcW w:w="274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Maristela Ferrari</w:t>
            </w:r>
          </w:p>
        </w:tc>
        <w:tc>
          <w:tcPr>
            <w:tcW w:w="16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evento</w:t>
            </w:r>
          </w:p>
        </w:tc>
      </w:tr>
      <w:tr w:rsidR="00751467" w:rsidRPr="00751467" w:rsidTr="00C82DDE">
        <w:trPr>
          <w:trHeight w:val="315"/>
        </w:trPr>
        <w:tc>
          <w:tcPr>
            <w:tcW w:w="160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45964/2015</w:t>
            </w:r>
          </w:p>
        </w:tc>
        <w:tc>
          <w:tcPr>
            <w:tcW w:w="38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Semana do Profissional de Educação Física 2015</w:t>
            </w:r>
          </w:p>
        </w:tc>
        <w:tc>
          <w:tcPr>
            <w:tcW w:w="274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Alberto Saturno Madureira</w:t>
            </w:r>
          </w:p>
        </w:tc>
        <w:tc>
          <w:tcPr>
            <w:tcW w:w="16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evento</w:t>
            </w:r>
          </w:p>
        </w:tc>
      </w:tr>
      <w:tr w:rsidR="00751467" w:rsidRPr="00751467" w:rsidTr="00C82DDE">
        <w:trPr>
          <w:trHeight w:val="675"/>
        </w:trPr>
        <w:tc>
          <w:tcPr>
            <w:tcW w:w="160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46397/2015</w:t>
            </w:r>
          </w:p>
        </w:tc>
        <w:tc>
          <w:tcPr>
            <w:tcW w:w="38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I Congresso Regional de Profissionais de Educação Física e I Encontro dee Pesquisa em Educação Física, Esporte e Lazer.</w:t>
            </w:r>
          </w:p>
        </w:tc>
        <w:tc>
          <w:tcPr>
            <w:tcW w:w="274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Veronica Gabriela Silva Piovani</w:t>
            </w:r>
          </w:p>
        </w:tc>
        <w:tc>
          <w:tcPr>
            <w:tcW w:w="16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evento</w:t>
            </w:r>
          </w:p>
        </w:tc>
      </w:tr>
      <w:tr w:rsidR="00751467" w:rsidRPr="00751467" w:rsidTr="00C82DDE">
        <w:trPr>
          <w:trHeight w:val="255"/>
        </w:trPr>
        <w:tc>
          <w:tcPr>
            <w:tcW w:w="160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46399/2015</w:t>
            </w:r>
          </w:p>
        </w:tc>
        <w:tc>
          <w:tcPr>
            <w:tcW w:w="38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Encontro de Educação Física Escolar (ENEFE)</w:t>
            </w:r>
          </w:p>
        </w:tc>
        <w:tc>
          <w:tcPr>
            <w:tcW w:w="274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Douglas Roberto Borella</w:t>
            </w:r>
          </w:p>
        </w:tc>
        <w:tc>
          <w:tcPr>
            <w:tcW w:w="16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evento</w:t>
            </w:r>
          </w:p>
        </w:tc>
      </w:tr>
      <w:tr w:rsidR="00751467" w:rsidRPr="00751467" w:rsidTr="00C82DDE">
        <w:trPr>
          <w:trHeight w:val="450"/>
        </w:trPr>
        <w:tc>
          <w:tcPr>
            <w:tcW w:w="160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45610/2015</w:t>
            </w:r>
          </w:p>
        </w:tc>
        <w:tc>
          <w:tcPr>
            <w:tcW w:w="38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XII Semana Acadêmica de História da Unioeste - "História e Arte: Literatura, Música e Cinema"</w:t>
            </w:r>
          </w:p>
        </w:tc>
        <w:tc>
          <w:tcPr>
            <w:tcW w:w="274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Antonio de Padua Bosi</w:t>
            </w:r>
          </w:p>
        </w:tc>
        <w:tc>
          <w:tcPr>
            <w:tcW w:w="16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evento</w:t>
            </w:r>
          </w:p>
        </w:tc>
      </w:tr>
      <w:tr w:rsidR="00751467" w:rsidRPr="00751467" w:rsidTr="00C82DDE">
        <w:trPr>
          <w:trHeight w:val="450"/>
        </w:trPr>
        <w:tc>
          <w:tcPr>
            <w:tcW w:w="160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45769/2015</w:t>
            </w:r>
          </w:p>
        </w:tc>
        <w:tc>
          <w:tcPr>
            <w:tcW w:w="38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II Colóquio de Pós-Graduação de História, Poder e Práticas Sociais - PPGH/UNIOESTE</w:t>
            </w:r>
          </w:p>
        </w:tc>
        <w:tc>
          <w:tcPr>
            <w:tcW w:w="274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Davi Felix Schreiner</w:t>
            </w:r>
          </w:p>
        </w:tc>
        <w:tc>
          <w:tcPr>
            <w:tcW w:w="16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evento</w:t>
            </w:r>
          </w:p>
        </w:tc>
      </w:tr>
      <w:tr w:rsidR="00751467" w:rsidRPr="00751467" w:rsidTr="00C82DDE">
        <w:trPr>
          <w:trHeight w:val="675"/>
        </w:trPr>
        <w:tc>
          <w:tcPr>
            <w:tcW w:w="160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45987/2015</w:t>
            </w:r>
          </w:p>
        </w:tc>
        <w:tc>
          <w:tcPr>
            <w:tcW w:w="3860" w:type="dxa"/>
            <w:shd w:val="clear" w:color="auto" w:fill="auto"/>
            <w:vAlign w:val="center"/>
            <w:hideMark/>
          </w:tcPr>
          <w:p w:rsidR="00751467" w:rsidRPr="00751467" w:rsidRDefault="00751467" w:rsidP="006D31FB">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 xml:space="preserve">18ª </w:t>
            </w:r>
            <w:r w:rsidR="006D31FB">
              <w:rPr>
                <w:rFonts w:ascii="Arial" w:eastAsia="Times New Roman" w:hAnsi="Arial" w:cs="Arial"/>
                <w:sz w:val="16"/>
                <w:szCs w:val="16"/>
                <w:lang w:eastAsia="pt-BR"/>
              </w:rPr>
              <w:t>Jornada Nacional de Estudos</w:t>
            </w:r>
            <w:r w:rsidRPr="00751467">
              <w:rPr>
                <w:rFonts w:ascii="Arial" w:eastAsia="Times New Roman" w:hAnsi="Arial" w:cs="Arial"/>
                <w:sz w:val="16"/>
                <w:szCs w:val="16"/>
                <w:lang w:eastAsia="pt-BR"/>
              </w:rPr>
              <w:t xml:space="preserve"> </w:t>
            </w:r>
            <w:r w:rsidR="006D31FB">
              <w:rPr>
                <w:rFonts w:ascii="Arial" w:eastAsia="Times New Roman" w:hAnsi="Arial" w:cs="Arial"/>
                <w:sz w:val="16"/>
                <w:szCs w:val="16"/>
                <w:lang w:eastAsia="pt-BR"/>
              </w:rPr>
              <w:t>Linguisticos e Literários</w:t>
            </w:r>
            <w:r w:rsidRPr="00751467">
              <w:rPr>
                <w:rFonts w:ascii="Arial" w:eastAsia="Times New Roman" w:hAnsi="Arial" w:cs="Arial"/>
                <w:sz w:val="16"/>
                <w:szCs w:val="16"/>
                <w:lang w:eastAsia="pt-BR"/>
              </w:rPr>
              <w:t xml:space="preserve">  " </w:t>
            </w:r>
            <w:r w:rsidR="006D31FB">
              <w:rPr>
                <w:rFonts w:ascii="Arial" w:eastAsia="Times New Roman" w:hAnsi="Arial" w:cs="Arial"/>
                <w:sz w:val="16"/>
                <w:szCs w:val="16"/>
                <w:lang w:eastAsia="pt-BR"/>
              </w:rPr>
              <w:t>Hipertextos</w:t>
            </w:r>
            <w:r w:rsidRPr="00751467">
              <w:rPr>
                <w:rFonts w:ascii="Arial" w:eastAsia="Times New Roman" w:hAnsi="Arial" w:cs="Arial"/>
                <w:sz w:val="16"/>
                <w:szCs w:val="16"/>
                <w:lang w:eastAsia="pt-BR"/>
              </w:rPr>
              <w:t xml:space="preserve">: </w:t>
            </w:r>
            <w:r w:rsidR="006D31FB">
              <w:rPr>
                <w:rFonts w:ascii="Arial" w:eastAsia="Times New Roman" w:hAnsi="Arial" w:cs="Arial"/>
                <w:sz w:val="16"/>
                <w:szCs w:val="16"/>
                <w:lang w:eastAsia="pt-BR"/>
              </w:rPr>
              <w:t>Leitura e Cultura Digital</w:t>
            </w:r>
            <w:r w:rsidRPr="00751467">
              <w:rPr>
                <w:rFonts w:ascii="Arial" w:eastAsia="Times New Roman" w:hAnsi="Arial" w:cs="Arial"/>
                <w:sz w:val="16"/>
                <w:szCs w:val="16"/>
                <w:lang w:eastAsia="pt-BR"/>
              </w:rPr>
              <w:t>"</w:t>
            </w:r>
          </w:p>
        </w:tc>
        <w:tc>
          <w:tcPr>
            <w:tcW w:w="274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Paulo Cezar Konzen</w:t>
            </w:r>
          </w:p>
        </w:tc>
        <w:tc>
          <w:tcPr>
            <w:tcW w:w="16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evento</w:t>
            </w:r>
          </w:p>
        </w:tc>
      </w:tr>
      <w:tr w:rsidR="00751467" w:rsidRPr="00751467" w:rsidTr="00C82DDE">
        <w:trPr>
          <w:trHeight w:val="255"/>
        </w:trPr>
        <w:tc>
          <w:tcPr>
            <w:tcW w:w="160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42098/2014</w:t>
            </w:r>
          </w:p>
        </w:tc>
        <w:tc>
          <w:tcPr>
            <w:tcW w:w="38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Nadar e brincar</w:t>
            </w:r>
          </w:p>
        </w:tc>
        <w:tc>
          <w:tcPr>
            <w:tcW w:w="274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Veronica Gabriela Silva Piovani</w:t>
            </w:r>
          </w:p>
        </w:tc>
        <w:tc>
          <w:tcPr>
            <w:tcW w:w="16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projeto</w:t>
            </w:r>
          </w:p>
        </w:tc>
      </w:tr>
      <w:tr w:rsidR="00751467" w:rsidRPr="00751467" w:rsidTr="00C82DDE">
        <w:trPr>
          <w:trHeight w:val="255"/>
        </w:trPr>
        <w:tc>
          <w:tcPr>
            <w:tcW w:w="160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42099/2014</w:t>
            </w:r>
          </w:p>
        </w:tc>
        <w:tc>
          <w:tcPr>
            <w:tcW w:w="38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III Mostra de Filmes Alemães</w:t>
            </w:r>
          </w:p>
        </w:tc>
        <w:tc>
          <w:tcPr>
            <w:tcW w:w="274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Elise Schmitt</w:t>
            </w:r>
          </w:p>
        </w:tc>
        <w:tc>
          <w:tcPr>
            <w:tcW w:w="16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projeto</w:t>
            </w:r>
          </w:p>
        </w:tc>
      </w:tr>
      <w:tr w:rsidR="00751467" w:rsidRPr="00751467" w:rsidTr="00C82DDE">
        <w:trPr>
          <w:trHeight w:val="450"/>
        </w:trPr>
        <w:tc>
          <w:tcPr>
            <w:tcW w:w="160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42100/2014</w:t>
            </w:r>
          </w:p>
        </w:tc>
        <w:tc>
          <w:tcPr>
            <w:tcW w:w="38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Mãos dadas : Ludicidade, Leitura e Escrita na Casa Lar- 3ª Edição</w:t>
            </w:r>
          </w:p>
        </w:tc>
        <w:tc>
          <w:tcPr>
            <w:tcW w:w="274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Rita Maria Decarli Bottega</w:t>
            </w:r>
          </w:p>
        </w:tc>
        <w:tc>
          <w:tcPr>
            <w:tcW w:w="16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projeto</w:t>
            </w:r>
          </w:p>
        </w:tc>
      </w:tr>
      <w:tr w:rsidR="00751467" w:rsidRPr="00751467" w:rsidTr="00C82DDE">
        <w:trPr>
          <w:trHeight w:val="675"/>
        </w:trPr>
        <w:tc>
          <w:tcPr>
            <w:tcW w:w="160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42898/2014</w:t>
            </w:r>
          </w:p>
        </w:tc>
        <w:tc>
          <w:tcPr>
            <w:tcW w:w="38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Ensino das Geociências no Laboratório de Geologia no Campus de Marechal Cândido Rondon -2ª Edição</w:t>
            </w:r>
          </w:p>
        </w:tc>
        <w:tc>
          <w:tcPr>
            <w:tcW w:w="274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Oscar Vicente Quinonez Fernandez</w:t>
            </w:r>
          </w:p>
        </w:tc>
        <w:tc>
          <w:tcPr>
            <w:tcW w:w="16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projeto</w:t>
            </w:r>
          </w:p>
        </w:tc>
      </w:tr>
      <w:tr w:rsidR="00751467" w:rsidRPr="00751467" w:rsidTr="00C82DDE">
        <w:trPr>
          <w:trHeight w:val="255"/>
        </w:trPr>
        <w:tc>
          <w:tcPr>
            <w:tcW w:w="160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38484/2012</w:t>
            </w:r>
          </w:p>
        </w:tc>
        <w:tc>
          <w:tcPr>
            <w:tcW w:w="38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UNIAFA - Atividade física adaptada na Unioeste</w:t>
            </w:r>
          </w:p>
        </w:tc>
        <w:tc>
          <w:tcPr>
            <w:tcW w:w="274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Douglas Roberto Borella</w:t>
            </w:r>
          </w:p>
        </w:tc>
        <w:tc>
          <w:tcPr>
            <w:tcW w:w="16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programa</w:t>
            </w:r>
          </w:p>
        </w:tc>
      </w:tr>
      <w:tr w:rsidR="00334B9D" w:rsidRPr="00751467" w:rsidTr="00565BC7">
        <w:trPr>
          <w:trHeight w:val="255"/>
        </w:trPr>
        <w:tc>
          <w:tcPr>
            <w:tcW w:w="9860" w:type="dxa"/>
            <w:gridSpan w:val="4"/>
            <w:shd w:val="clear" w:color="auto" w:fill="auto"/>
            <w:vAlign w:val="center"/>
            <w:hideMark/>
          </w:tcPr>
          <w:p w:rsidR="00334B9D" w:rsidRPr="00751467" w:rsidRDefault="00334B9D" w:rsidP="00C82DDE">
            <w:pPr>
              <w:jc w:val="center"/>
              <w:rPr>
                <w:rFonts w:ascii="Arial" w:eastAsia="Times New Roman" w:hAnsi="Arial" w:cs="Arial"/>
                <w:sz w:val="16"/>
                <w:szCs w:val="16"/>
                <w:lang w:eastAsia="pt-BR"/>
              </w:rPr>
            </w:pPr>
          </w:p>
        </w:tc>
      </w:tr>
      <w:tr w:rsidR="00751467" w:rsidRPr="00751467" w:rsidTr="00C82DDE">
        <w:trPr>
          <w:trHeight w:val="255"/>
        </w:trPr>
        <w:tc>
          <w:tcPr>
            <w:tcW w:w="9860" w:type="dxa"/>
            <w:gridSpan w:val="4"/>
            <w:shd w:val="clear" w:color="auto" w:fill="auto"/>
            <w:vAlign w:val="center"/>
            <w:hideMark/>
          </w:tcPr>
          <w:p w:rsidR="00751467" w:rsidRPr="00751467" w:rsidRDefault="00751467" w:rsidP="00C82DDE">
            <w:pPr>
              <w:jc w:val="center"/>
              <w:rPr>
                <w:rFonts w:ascii="Arial" w:eastAsia="Times New Roman" w:hAnsi="Arial" w:cs="Arial"/>
                <w:b/>
                <w:bCs/>
                <w:color w:val="000000"/>
                <w:sz w:val="16"/>
                <w:szCs w:val="16"/>
                <w:lang w:eastAsia="pt-BR"/>
              </w:rPr>
            </w:pPr>
            <w:r w:rsidRPr="00751467">
              <w:rPr>
                <w:rFonts w:ascii="Arial" w:eastAsia="Times New Roman" w:hAnsi="Arial" w:cs="Arial"/>
                <w:b/>
                <w:bCs/>
                <w:color w:val="000000"/>
                <w:sz w:val="16"/>
                <w:szCs w:val="16"/>
                <w:lang w:eastAsia="pt-BR"/>
              </w:rPr>
              <w:t>CENTRO DE CIÊNCIAS SOCIAIS APLICADAS</w:t>
            </w:r>
          </w:p>
        </w:tc>
      </w:tr>
      <w:tr w:rsidR="00751467" w:rsidRPr="00C82DDE" w:rsidTr="00C82DDE">
        <w:trPr>
          <w:trHeight w:val="255"/>
        </w:trPr>
        <w:tc>
          <w:tcPr>
            <w:tcW w:w="1600" w:type="dxa"/>
            <w:shd w:val="clear" w:color="auto" w:fill="auto"/>
            <w:vAlign w:val="center"/>
            <w:hideMark/>
          </w:tcPr>
          <w:p w:rsidR="00751467" w:rsidRPr="00C82DDE" w:rsidRDefault="00751467" w:rsidP="00C82DDE">
            <w:pPr>
              <w:jc w:val="center"/>
              <w:rPr>
                <w:rFonts w:ascii="Arial" w:eastAsia="Times New Roman" w:hAnsi="Arial" w:cs="Arial"/>
                <w:b/>
                <w:color w:val="000000"/>
                <w:sz w:val="16"/>
                <w:szCs w:val="16"/>
                <w:lang w:eastAsia="pt-BR"/>
              </w:rPr>
            </w:pPr>
            <w:r w:rsidRPr="00C82DDE">
              <w:rPr>
                <w:rFonts w:ascii="Arial" w:eastAsia="Times New Roman" w:hAnsi="Arial" w:cs="Arial"/>
                <w:b/>
                <w:color w:val="000000"/>
                <w:sz w:val="16"/>
                <w:szCs w:val="16"/>
                <w:lang w:eastAsia="pt-BR"/>
              </w:rPr>
              <w:t>CR Nº</w:t>
            </w:r>
          </w:p>
        </w:tc>
        <w:tc>
          <w:tcPr>
            <w:tcW w:w="3860" w:type="dxa"/>
            <w:shd w:val="clear" w:color="auto" w:fill="auto"/>
            <w:vAlign w:val="center"/>
            <w:hideMark/>
          </w:tcPr>
          <w:p w:rsidR="00751467" w:rsidRPr="00C82DDE" w:rsidRDefault="00751467" w:rsidP="00C82DDE">
            <w:pPr>
              <w:jc w:val="center"/>
              <w:rPr>
                <w:rFonts w:ascii="Arial" w:eastAsia="Times New Roman" w:hAnsi="Arial" w:cs="Arial"/>
                <w:b/>
                <w:color w:val="000000"/>
                <w:sz w:val="16"/>
                <w:szCs w:val="16"/>
                <w:lang w:eastAsia="pt-BR"/>
              </w:rPr>
            </w:pPr>
            <w:r w:rsidRPr="00C82DDE">
              <w:rPr>
                <w:rFonts w:ascii="Arial" w:eastAsia="Times New Roman" w:hAnsi="Arial" w:cs="Arial"/>
                <w:b/>
                <w:color w:val="000000"/>
                <w:sz w:val="16"/>
                <w:szCs w:val="16"/>
                <w:lang w:eastAsia="pt-BR"/>
              </w:rPr>
              <w:t>Titulo</w:t>
            </w:r>
          </w:p>
        </w:tc>
        <w:tc>
          <w:tcPr>
            <w:tcW w:w="2740" w:type="dxa"/>
            <w:shd w:val="clear" w:color="auto" w:fill="auto"/>
            <w:vAlign w:val="center"/>
            <w:hideMark/>
          </w:tcPr>
          <w:p w:rsidR="00751467" w:rsidRPr="00C82DDE" w:rsidRDefault="00751467" w:rsidP="00C82DDE">
            <w:pPr>
              <w:jc w:val="center"/>
              <w:rPr>
                <w:rFonts w:ascii="Arial" w:eastAsia="Times New Roman" w:hAnsi="Arial" w:cs="Arial"/>
                <w:b/>
                <w:color w:val="000000"/>
                <w:sz w:val="16"/>
                <w:szCs w:val="16"/>
                <w:lang w:eastAsia="pt-BR"/>
              </w:rPr>
            </w:pPr>
            <w:r w:rsidRPr="00C82DDE">
              <w:rPr>
                <w:rFonts w:ascii="Arial" w:eastAsia="Times New Roman" w:hAnsi="Arial" w:cs="Arial"/>
                <w:b/>
                <w:color w:val="000000"/>
                <w:sz w:val="16"/>
                <w:szCs w:val="16"/>
                <w:lang w:eastAsia="pt-BR"/>
              </w:rPr>
              <w:t>Coordenador</w:t>
            </w:r>
          </w:p>
        </w:tc>
        <w:tc>
          <w:tcPr>
            <w:tcW w:w="1660" w:type="dxa"/>
            <w:shd w:val="clear" w:color="auto" w:fill="auto"/>
            <w:vAlign w:val="center"/>
            <w:hideMark/>
          </w:tcPr>
          <w:p w:rsidR="00751467" w:rsidRPr="00C82DDE" w:rsidRDefault="00751467" w:rsidP="00C82DDE">
            <w:pPr>
              <w:jc w:val="center"/>
              <w:rPr>
                <w:rFonts w:ascii="Arial" w:eastAsia="Times New Roman" w:hAnsi="Arial" w:cs="Arial"/>
                <w:b/>
                <w:color w:val="000000"/>
                <w:sz w:val="16"/>
                <w:szCs w:val="16"/>
                <w:lang w:eastAsia="pt-BR"/>
              </w:rPr>
            </w:pPr>
            <w:r w:rsidRPr="00C82DDE">
              <w:rPr>
                <w:rFonts w:ascii="Arial" w:eastAsia="Times New Roman" w:hAnsi="Arial" w:cs="Arial"/>
                <w:b/>
                <w:color w:val="000000"/>
                <w:sz w:val="16"/>
                <w:szCs w:val="16"/>
                <w:lang w:eastAsia="pt-BR"/>
              </w:rPr>
              <w:t>Atividade</w:t>
            </w:r>
          </w:p>
        </w:tc>
      </w:tr>
      <w:tr w:rsidR="00751467" w:rsidRPr="00751467" w:rsidTr="00C82DDE">
        <w:trPr>
          <w:trHeight w:val="450"/>
        </w:trPr>
        <w:tc>
          <w:tcPr>
            <w:tcW w:w="160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45982/2015</w:t>
            </w:r>
          </w:p>
        </w:tc>
        <w:tc>
          <w:tcPr>
            <w:tcW w:w="38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XX Ciclo de Contábeis- O Brasil em 2015 e os desafios da contabilidade</w:t>
            </w:r>
          </w:p>
        </w:tc>
        <w:tc>
          <w:tcPr>
            <w:tcW w:w="274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André Fernando Hein</w:t>
            </w:r>
          </w:p>
        </w:tc>
        <w:tc>
          <w:tcPr>
            <w:tcW w:w="16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evento</w:t>
            </w:r>
          </w:p>
        </w:tc>
      </w:tr>
      <w:tr w:rsidR="00751467" w:rsidRPr="00751467" w:rsidTr="00C82DDE">
        <w:trPr>
          <w:trHeight w:val="255"/>
        </w:trPr>
        <w:tc>
          <w:tcPr>
            <w:tcW w:w="160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46490/2015</w:t>
            </w:r>
          </w:p>
        </w:tc>
        <w:tc>
          <w:tcPr>
            <w:tcW w:w="38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A Psicologia a a sua Colaboração para o Direito</w:t>
            </w:r>
          </w:p>
        </w:tc>
        <w:tc>
          <w:tcPr>
            <w:tcW w:w="274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Mauro Alves da Costa</w:t>
            </w:r>
          </w:p>
        </w:tc>
        <w:tc>
          <w:tcPr>
            <w:tcW w:w="16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evento</w:t>
            </w:r>
          </w:p>
        </w:tc>
      </w:tr>
      <w:tr w:rsidR="00751467" w:rsidRPr="00751467" w:rsidTr="00C82DDE">
        <w:trPr>
          <w:trHeight w:val="255"/>
        </w:trPr>
        <w:tc>
          <w:tcPr>
            <w:tcW w:w="160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46182/2015</w:t>
            </w:r>
          </w:p>
        </w:tc>
        <w:tc>
          <w:tcPr>
            <w:tcW w:w="38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Oficina de Análise Estatística de Dados</w:t>
            </w:r>
          </w:p>
        </w:tc>
        <w:tc>
          <w:tcPr>
            <w:tcW w:w="274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Silvana Anita Walter</w:t>
            </w:r>
          </w:p>
        </w:tc>
        <w:tc>
          <w:tcPr>
            <w:tcW w:w="16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prestação de serviço</w:t>
            </w:r>
          </w:p>
        </w:tc>
      </w:tr>
      <w:tr w:rsidR="00751467" w:rsidRPr="00751467" w:rsidTr="00C82DDE">
        <w:trPr>
          <w:trHeight w:val="450"/>
        </w:trPr>
        <w:tc>
          <w:tcPr>
            <w:tcW w:w="160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43302/2014</w:t>
            </w:r>
          </w:p>
        </w:tc>
        <w:tc>
          <w:tcPr>
            <w:tcW w:w="38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Núcleo de Estudos e Defesa dos Direitos da Infância e Juventude</w:t>
            </w:r>
          </w:p>
        </w:tc>
        <w:tc>
          <w:tcPr>
            <w:tcW w:w="274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Celito de Bona</w:t>
            </w:r>
          </w:p>
        </w:tc>
        <w:tc>
          <w:tcPr>
            <w:tcW w:w="16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Projeto</w:t>
            </w:r>
          </w:p>
        </w:tc>
      </w:tr>
      <w:tr w:rsidR="00334B9D" w:rsidRPr="00751467" w:rsidTr="00565BC7">
        <w:trPr>
          <w:trHeight w:val="255"/>
        </w:trPr>
        <w:tc>
          <w:tcPr>
            <w:tcW w:w="9860" w:type="dxa"/>
            <w:gridSpan w:val="4"/>
            <w:shd w:val="clear" w:color="auto" w:fill="auto"/>
            <w:vAlign w:val="center"/>
            <w:hideMark/>
          </w:tcPr>
          <w:p w:rsidR="00334B9D" w:rsidRPr="00751467" w:rsidRDefault="00334B9D" w:rsidP="00C82DDE">
            <w:pPr>
              <w:jc w:val="center"/>
              <w:rPr>
                <w:rFonts w:ascii="Arial" w:eastAsia="Times New Roman" w:hAnsi="Arial" w:cs="Arial"/>
                <w:sz w:val="16"/>
                <w:szCs w:val="16"/>
                <w:lang w:eastAsia="pt-BR"/>
              </w:rPr>
            </w:pPr>
          </w:p>
        </w:tc>
      </w:tr>
      <w:tr w:rsidR="00751467" w:rsidRPr="00751467" w:rsidTr="00C82DDE">
        <w:trPr>
          <w:trHeight w:val="255"/>
        </w:trPr>
        <w:tc>
          <w:tcPr>
            <w:tcW w:w="9860" w:type="dxa"/>
            <w:gridSpan w:val="4"/>
            <w:shd w:val="clear" w:color="auto" w:fill="auto"/>
            <w:vAlign w:val="center"/>
            <w:hideMark/>
          </w:tcPr>
          <w:p w:rsidR="00751467" w:rsidRPr="00751467" w:rsidRDefault="00751467" w:rsidP="00C82DDE">
            <w:pPr>
              <w:jc w:val="center"/>
              <w:rPr>
                <w:rFonts w:ascii="Arial" w:eastAsia="Times New Roman" w:hAnsi="Arial" w:cs="Arial"/>
                <w:b/>
                <w:bCs/>
                <w:color w:val="000000"/>
                <w:sz w:val="16"/>
                <w:szCs w:val="16"/>
                <w:lang w:eastAsia="pt-BR"/>
              </w:rPr>
            </w:pPr>
            <w:r w:rsidRPr="000B1353">
              <w:rPr>
                <w:rFonts w:ascii="Arial" w:eastAsia="Times New Roman" w:hAnsi="Arial" w:cs="Arial"/>
                <w:b/>
                <w:bCs/>
                <w:i/>
                <w:color w:val="000000"/>
                <w:sz w:val="16"/>
                <w:szCs w:val="16"/>
                <w:lang w:eastAsia="pt-BR"/>
              </w:rPr>
              <w:t>CAMPUS</w:t>
            </w:r>
            <w:r w:rsidRPr="00751467">
              <w:rPr>
                <w:rFonts w:ascii="Arial" w:eastAsia="Times New Roman" w:hAnsi="Arial" w:cs="Arial"/>
                <w:b/>
                <w:bCs/>
                <w:color w:val="000000"/>
                <w:sz w:val="16"/>
                <w:szCs w:val="16"/>
                <w:lang w:eastAsia="pt-BR"/>
              </w:rPr>
              <w:t xml:space="preserve"> DE TOLEDO</w:t>
            </w:r>
          </w:p>
        </w:tc>
      </w:tr>
      <w:tr w:rsidR="00751467" w:rsidRPr="00751467" w:rsidTr="00C82DDE">
        <w:trPr>
          <w:trHeight w:val="255"/>
        </w:trPr>
        <w:tc>
          <w:tcPr>
            <w:tcW w:w="9860" w:type="dxa"/>
            <w:gridSpan w:val="4"/>
            <w:shd w:val="clear" w:color="auto" w:fill="auto"/>
            <w:vAlign w:val="center"/>
            <w:hideMark/>
          </w:tcPr>
          <w:p w:rsidR="00751467" w:rsidRPr="00751467" w:rsidRDefault="00751467" w:rsidP="00C82DDE">
            <w:pPr>
              <w:jc w:val="center"/>
              <w:rPr>
                <w:rFonts w:ascii="Arial" w:eastAsia="Times New Roman" w:hAnsi="Arial" w:cs="Arial"/>
                <w:b/>
                <w:bCs/>
                <w:color w:val="000000"/>
                <w:sz w:val="16"/>
                <w:szCs w:val="16"/>
                <w:lang w:eastAsia="pt-BR"/>
              </w:rPr>
            </w:pPr>
            <w:r w:rsidRPr="00751467">
              <w:rPr>
                <w:rFonts w:ascii="Arial" w:eastAsia="Times New Roman" w:hAnsi="Arial" w:cs="Arial"/>
                <w:b/>
                <w:bCs/>
                <w:color w:val="000000"/>
                <w:sz w:val="16"/>
                <w:szCs w:val="16"/>
                <w:lang w:eastAsia="pt-BR"/>
              </w:rPr>
              <w:t>CENTRO DE CIÊNCIAS HUMANAS E SOCIAIS</w:t>
            </w:r>
          </w:p>
        </w:tc>
      </w:tr>
      <w:tr w:rsidR="00751467" w:rsidRPr="00C82DDE" w:rsidTr="00C82DDE">
        <w:trPr>
          <w:trHeight w:val="255"/>
        </w:trPr>
        <w:tc>
          <w:tcPr>
            <w:tcW w:w="1600" w:type="dxa"/>
            <w:shd w:val="clear" w:color="auto" w:fill="auto"/>
            <w:vAlign w:val="center"/>
            <w:hideMark/>
          </w:tcPr>
          <w:p w:rsidR="00751467" w:rsidRPr="00C82DDE" w:rsidRDefault="00751467" w:rsidP="00C82DDE">
            <w:pPr>
              <w:jc w:val="center"/>
              <w:rPr>
                <w:rFonts w:ascii="Arial" w:eastAsia="Times New Roman" w:hAnsi="Arial" w:cs="Arial"/>
                <w:b/>
                <w:color w:val="000000"/>
                <w:sz w:val="16"/>
                <w:szCs w:val="16"/>
                <w:lang w:eastAsia="pt-BR"/>
              </w:rPr>
            </w:pPr>
            <w:r w:rsidRPr="00C82DDE">
              <w:rPr>
                <w:rFonts w:ascii="Arial" w:eastAsia="Times New Roman" w:hAnsi="Arial" w:cs="Arial"/>
                <w:b/>
                <w:color w:val="000000"/>
                <w:sz w:val="16"/>
                <w:szCs w:val="16"/>
                <w:lang w:eastAsia="pt-BR"/>
              </w:rPr>
              <w:t>CR Nº</w:t>
            </w:r>
          </w:p>
        </w:tc>
        <w:tc>
          <w:tcPr>
            <w:tcW w:w="3860" w:type="dxa"/>
            <w:shd w:val="clear" w:color="auto" w:fill="auto"/>
            <w:vAlign w:val="center"/>
            <w:hideMark/>
          </w:tcPr>
          <w:p w:rsidR="00751467" w:rsidRPr="00C82DDE" w:rsidRDefault="00751467" w:rsidP="00C82DDE">
            <w:pPr>
              <w:jc w:val="center"/>
              <w:rPr>
                <w:rFonts w:ascii="Arial" w:eastAsia="Times New Roman" w:hAnsi="Arial" w:cs="Arial"/>
                <w:b/>
                <w:color w:val="000000"/>
                <w:sz w:val="16"/>
                <w:szCs w:val="16"/>
                <w:lang w:eastAsia="pt-BR"/>
              </w:rPr>
            </w:pPr>
            <w:r w:rsidRPr="00C82DDE">
              <w:rPr>
                <w:rFonts w:ascii="Arial" w:eastAsia="Times New Roman" w:hAnsi="Arial" w:cs="Arial"/>
                <w:b/>
                <w:color w:val="000000"/>
                <w:sz w:val="16"/>
                <w:szCs w:val="16"/>
                <w:lang w:eastAsia="pt-BR"/>
              </w:rPr>
              <w:t>Titulo</w:t>
            </w:r>
          </w:p>
        </w:tc>
        <w:tc>
          <w:tcPr>
            <w:tcW w:w="2740" w:type="dxa"/>
            <w:shd w:val="clear" w:color="auto" w:fill="auto"/>
            <w:vAlign w:val="center"/>
            <w:hideMark/>
          </w:tcPr>
          <w:p w:rsidR="00751467" w:rsidRPr="00C82DDE" w:rsidRDefault="00751467" w:rsidP="00C82DDE">
            <w:pPr>
              <w:jc w:val="center"/>
              <w:rPr>
                <w:rFonts w:ascii="Arial" w:eastAsia="Times New Roman" w:hAnsi="Arial" w:cs="Arial"/>
                <w:b/>
                <w:color w:val="000000"/>
                <w:sz w:val="16"/>
                <w:szCs w:val="16"/>
                <w:lang w:eastAsia="pt-BR"/>
              </w:rPr>
            </w:pPr>
            <w:r w:rsidRPr="00C82DDE">
              <w:rPr>
                <w:rFonts w:ascii="Arial" w:eastAsia="Times New Roman" w:hAnsi="Arial" w:cs="Arial"/>
                <w:b/>
                <w:color w:val="000000"/>
                <w:sz w:val="16"/>
                <w:szCs w:val="16"/>
                <w:lang w:eastAsia="pt-BR"/>
              </w:rPr>
              <w:t>Coordenador</w:t>
            </w:r>
          </w:p>
        </w:tc>
        <w:tc>
          <w:tcPr>
            <w:tcW w:w="1660" w:type="dxa"/>
            <w:shd w:val="clear" w:color="auto" w:fill="auto"/>
            <w:vAlign w:val="center"/>
            <w:hideMark/>
          </w:tcPr>
          <w:p w:rsidR="00751467" w:rsidRPr="00C82DDE" w:rsidRDefault="00751467" w:rsidP="00C82DDE">
            <w:pPr>
              <w:jc w:val="center"/>
              <w:rPr>
                <w:rFonts w:ascii="Arial" w:eastAsia="Times New Roman" w:hAnsi="Arial" w:cs="Arial"/>
                <w:b/>
                <w:color w:val="000000"/>
                <w:sz w:val="16"/>
                <w:szCs w:val="16"/>
                <w:lang w:eastAsia="pt-BR"/>
              </w:rPr>
            </w:pPr>
            <w:r w:rsidRPr="00C82DDE">
              <w:rPr>
                <w:rFonts w:ascii="Arial" w:eastAsia="Times New Roman" w:hAnsi="Arial" w:cs="Arial"/>
                <w:b/>
                <w:color w:val="000000"/>
                <w:sz w:val="16"/>
                <w:szCs w:val="16"/>
                <w:lang w:eastAsia="pt-BR"/>
              </w:rPr>
              <w:t>Atividade</w:t>
            </w:r>
          </w:p>
        </w:tc>
      </w:tr>
      <w:tr w:rsidR="00751467" w:rsidRPr="00751467" w:rsidTr="00C82DDE">
        <w:trPr>
          <w:trHeight w:val="450"/>
        </w:trPr>
        <w:tc>
          <w:tcPr>
            <w:tcW w:w="160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46584/2015</w:t>
            </w:r>
          </w:p>
        </w:tc>
        <w:tc>
          <w:tcPr>
            <w:tcW w:w="38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V UNIPET- Tema: Conjuntura atual do PET no país</w:t>
            </w:r>
          </w:p>
        </w:tc>
        <w:tc>
          <w:tcPr>
            <w:tcW w:w="274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Claudinei Aparecido de Freitas da Silva</w:t>
            </w:r>
          </w:p>
        </w:tc>
        <w:tc>
          <w:tcPr>
            <w:tcW w:w="16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evento</w:t>
            </w:r>
          </w:p>
        </w:tc>
      </w:tr>
      <w:tr w:rsidR="00751467" w:rsidRPr="00751467" w:rsidTr="00C82DDE">
        <w:trPr>
          <w:trHeight w:val="675"/>
        </w:trPr>
        <w:tc>
          <w:tcPr>
            <w:tcW w:w="160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45970/2015</w:t>
            </w:r>
          </w:p>
        </w:tc>
        <w:tc>
          <w:tcPr>
            <w:tcW w:w="38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XVIII Semana de Filosofia, VII Jornada de Metafísica  e Conhecimento e VII Jornada de Ética e Filosofia Política.</w:t>
            </w:r>
          </w:p>
        </w:tc>
        <w:tc>
          <w:tcPr>
            <w:tcW w:w="274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Luciano Carlos Utteich</w:t>
            </w:r>
          </w:p>
        </w:tc>
        <w:tc>
          <w:tcPr>
            <w:tcW w:w="16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evento</w:t>
            </w:r>
          </w:p>
        </w:tc>
      </w:tr>
      <w:tr w:rsidR="00751467" w:rsidRPr="00751467" w:rsidTr="00C82DDE">
        <w:trPr>
          <w:trHeight w:val="450"/>
        </w:trPr>
        <w:tc>
          <w:tcPr>
            <w:tcW w:w="160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46106/2015</w:t>
            </w:r>
          </w:p>
        </w:tc>
        <w:tc>
          <w:tcPr>
            <w:tcW w:w="38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XX Simpósio de Filosofia Moderna e Contemporânea</w:t>
            </w:r>
          </w:p>
        </w:tc>
        <w:tc>
          <w:tcPr>
            <w:tcW w:w="274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Libanio Cardoso Neto</w:t>
            </w:r>
          </w:p>
        </w:tc>
        <w:tc>
          <w:tcPr>
            <w:tcW w:w="16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evento</w:t>
            </w:r>
          </w:p>
        </w:tc>
      </w:tr>
      <w:tr w:rsidR="00751467" w:rsidRPr="00751467" w:rsidTr="00C82DDE">
        <w:trPr>
          <w:trHeight w:val="255"/>
        </w:trPr>
        <w:tc>
          <w:tcPr>
            <w:tcW w:w="160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lastRenderedPageBreak/>
              <w:t>46109/2015</w:t>
            </w:r>
          </w:p>
        </w:tc>
        <w:tc>
          <w:tcPr>
            <w:tcW w:w="38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Movimento Campesino no Paraguai</w:t>
            </w:r>
          </w:p>
        </w:tc>
        <w:tc>
          <w:tcPr>
            <w:tcW w:w="274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Marco Antonio Arantes</w:t>
            </w:r>
          </w:p>
        </w:tc>
        <w:tc>
          <w:tcPr>
            <w:tcW w:w="16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evento</w:t>
            </w:r>
          </w:p>
        </w:tc>
      </w:tr>
      <w:tr w:rsidR="00751467" w:rsidRPr="00751467" w:rsidTr="00C82DDE">
        <w:trPr>
          <w:trHeight w:val="450"/>
        </w:trPr>
        <w:tc>
          <w:tcPr>
            <w:tcW w:w="160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33349/2011</w:t>
            </w:r>
          </w:p>
        </w:tc>
        <w:tc>
          <w:tcPr>
            <w:tcW w:w="38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Escrileituras: um modo de ler-escrever em meio à vida</w:t>
            </w:r>
          </w:p>
        </w:tc>
        <w:tc>
          <w:tcPr>
            <w:tcW w:w="274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Ester Maria Dreher Heuser</w:t>
            </w:r>
          </w:p>
        </w:tc>
        <w:tc>
          <w:tcPr>
            <w:tcW w:w="16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projeto</w:t>
            </w:r>
          </w:p>
        </w:tc>
      </w:tr>
      <w:tr w:rsidR="00751467" w:rsidRPr="00751467" w:rsidTr="00C82DDE">
        <w:trPr>
          <w:trHeight w:val="450"/>
        </w:trPr>
        <w:tc>
          <w:tcPr>
            <w:tcW w:w="160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39994/2013</w:t>
            </w:r>
          </w:p>
        </w:tc>
        <w:tc>
          <w:tcPr>
            <w:tcW w:w="38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A construção da memória - a produção da biografia de Ivo Welter</w:t>
            </w:r>
          </w:p>
        </w:tc>
        <w:tc>
          <w:tcPr>
            <w:tcW w:w="274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Nilceu Jacob Deitos</w:t>
            </w:r>
          </w:p>
        </w:tc>
        <w:tc>
          <w:tcPr>
            <w:tcW w:w="16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projeto</w:t>
            </w:r>
          </w:p>
        </w:tc>
      </w:tr>
      <w:tr w:rsidR="00751467" w:rsidRPr="00751467" w:rsidTr="00C82DDE">
        <w:trPr>
          <w:trHeight w:val="450"/>
        </w:trPr>
        <w:tc>
          <w:tcPr>
            <w:tcW w:w="160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45560/2015</w:t>
            </w:r>
          </w:p>
        </w:tc>
        <w:tc>
          <w:tcPr>
            <w:tcW w:w="3860" w:type="dxa"/>
            <w:shd w:val="clear" w:color="auto" w:fill="auto"/>
            <w:vAlign w:val="center"/>
            <w:hideMark/>
          </w:tcPr>
          <w:p w:rsidR="00751467" w:rsidRPr="00751467" w:rsidRDefault="006D31FB" w:rsidP="00C82DDE">
            <w:pPr>
              <w:jc w:val="center"/>
              <w:rPr>
                <w:rFonts w:ascii="Arial" w:eastAsia="Times New Roman" w:hAnsi="Arial" w:cs="Arial"/>
                <w:sz w:val="16"/>
                <w:szCs w:val="16"/>
                <w:lang w:eastAsia="pt-BR"/>
              </w:rPr>
            </w:pPr>
            <w:r>
              <w:rPr>
                <w:rFonts w:ascii="Arial" w:eastAsia="Times New Roman" w:hAnsi="Arial" w:cs="Arial"/>
                <w:sz w:val="16"/>
                <w:szCs w:val="16"/>
                <w:lang w:eastAsia="pt-BR"/>
              </w:rPr>
              <w:t>Filosofia para crianças com altas habilidades</w:t>
            </w:r>
          </w:p>
        </w:tc>
        <w:tc>
          <w:tcPr>
            <w:tcW w:w="274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Michelle Silvestre Cabral</w:t>
            </w:r>
          </w:p>
        </w:tc>
        <w:tc>
          <w:tcPr>
            <w:tcW w:w="16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projeto</w:t>
            </w:r>
          </w:p>
        </w:tc>
      </w:tr>
      <w:tr w:rsidR="00751467" w:rsidRPr="00751467" w:rsidTr="00C82DDE">
        <w:trPr>
          <w:trHeight w:val="315"/>
        </w:trPr>
        <w:tc>
          <w:tcPr>
            <w:tcW w:w="160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45635/2015</w:t>
            </w:r>
          </w:p>
        </w:tc>
        <w:tc>
          <w:tcPr>
            <w:tcW w:w="38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Grupo de Estudos em Bioética</w:t>
            </w:r>
          </w:p>
        </w:tc>
        <w:tc>
          <w:tcPr>
            <w:tcW w:w="274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Ester Maria Dreher Heuser</w:t>
            </w:r>
          </w:p>
        </w:tc>
        <w:tc>
          <w:tcPr>
            <w:tcW w:w="16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projeto</w:t>
            </w:r>
          </w:p>
        </w:tc>
      </w:tr>
      <w:tr w:rsidR="00751467" w:rsidRPr="00751467" w:rsidTr="00C82DDE">
        <w:trPr>
          <w:trHeight w:val="255"/>
        </w:trPr>
        <w:tc>
          <w:tcPr>
            <w:tcW w:w="160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45825/2015</w:t>
            </w:r>
          </w:p>
        </w:tc>
        <w:tc>
          <w:tcPr>
            <w:tcW w:w="38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Antropologia no Telão</w:t>
            </w:r>
          </w:p>
        </w:tc>
        <w:tc>
          <w:tcPr>
            <w:tcW w:w="274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Andreia Vicente da Silva</w:t>
            </w:r>
          </w:p>
        </w:tc>
        <w:tc>
          <w:tcPr>
            <w:tcW w:w="16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projeto</w:t>
            </w:r>
          </w:p>
        </w:tc>
      </w:tr>
      <w:tr w:rsidR="00751467" w:rsidRPr="00751467" w:rsidTr="00C82DDE">
        <w:trPr>
          <w:trHeight w:val="450"/>
        </w:trPr>
        <w:tc>
          <w:tcPr>
            <w:tcW w:w="160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44528/2014</w:t>
            </w:r>
          </w:p>
        </w:tc>
        <w:tc>
          <w:tcPr>
            <w:tcW w:w="38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III colônia de férias: jogos e brincadeiras sociointerativas</w:t>
            </w:r>
          </w:p>
        </w:tc>
        <w:tc>
          <w:tcPr>
            <w:tcW w:w="274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Joicemara Severo Silveira</w:t>
            </w:r>
          </w:p>
        </w:tc>
        <w:tc>
          <w:tcPr>
            <w:tcW w:w="16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projeto</w:t>
            </w:r>
          </w:p>
        </w:tc>
      </w:tr>
      <w:tr w:rsidR="00334B9D" w:rsidRPr="00751467" w:rsidTr="00565BC7">
        <w:trPr>
          <w:trHeight w:val="255"/>
        </w:trPr>
        <w:tc>
          <w:tcPr>
            <w:tcW w:w="9860" w:type="dxa"/>
            <w:gridSpan w:val="4"/>
            <w:shd w:val="clear" w:color="auto" w:fill="auto"/>
            <w:vAlign w:val="center"/>
            <w:hideMark/>
          </w:tcPr>
          <w:p w:rsidR="00334B9D" w:rsidRPr="00751467" w:rsidRDefault="00334B9D" w:rsidP="00C82DDE">
            <w:pPr>
              <w:jc w:val="center"/>
              <w:rPr>
                <w:rFonts w:ascii="Arial" w:eastAsia="Times New Roman" w:hAnsi="Arial" w:cs="Arial"/>
                <w:sz w:val="16"/>
                <w:szCs w:val="16"/>
                <w:lang w:eastAsia="pt-BR"/>
              </w:rPr>
            </w:pPr>
          </w:p>
        </w:tc>
      </w:tr>
      <w:tr w:rsidR="00751467" w:rsidRPr="00751467" w:rsidTr="00C82DDE">
        <w:trPr>
          <w:trHeight w:val="255"/>
        </w:trPr>
        <w:tc>
          <w:tcPr>
            <w:tcW w:w="9860" w:type="dxa"/>
            <w:gridSpan w:val="4"/>
            <w:shd w:val="clear" w:color="auto" w:fill="auto"/>
            <w:vAlign w:val="center"/>
            <w:hideMark/>
          </w:tcPr>
          <w:p w:rsidR="00751467" w:rsidRPr="00751467" w:rsidRDefault="00751467" w:rsidP="00C82DDE">
            <w:pPr>
              <w:jc w:val="center"/>
              <w:rPr>
                <w:rFonts w:ascii="Arial" w:eastAsia="Times New Roman" w:hAnsi="Arial" w:cs="Arial"/>
                <w:b/>
                <w:bCs/>
                <w:color w:val="000000"/>
                <w:sz w:val="16"/>
                <w:szCs w:val="16"/>
                <w:lang w:eastAsia="pt-BR"/>
              </w:rPr>
            </w:pPr>
            <w:r w:rsidRPr="00751467">
              <w:rPr>
                <w:rFonts w:ascii="Arial" w:eastAsia="Times New Roman" w:hAnsi="Arial" w:cs="Arial"/>
                <w:b/>
                <w:bCs/>
                <w:color w:val="000000"/>
                <w:sz w:val="16"/>
                <w:szCs w:val="16"/>
                <w:lang w:eastAsia="pt-BR"/>
              </w:rPr>
              <w:t>CENTRO DE CIÊNCIAS SOCIAIS APLICADAS</w:t>
            </w:r>
          </w:p>
        </w:tc>
      </w:tr>
      <w:tr w:rsidR="00751467" w:rsidRPr="00C82DDE" w:rsidTr="00C82DDE">
        <w:trPr>
          <w:trHeight w:val="255"/>
        </w:trPr>
        <w:tc>
          <w:tcPr>
            <w:tcW w:w="1600" w:type="dxa"/>
            <w:shd w:val="clear" w:color="auto" w:fill="auto"/>
            <w:vAlign w:val="center"/>
            <w:hideMark/>
          </w:tcPr>
          <w:p w:rsidR="00751467" w:rsidRPr="00C82DDE" w:rsidRDefault="00751467" w:rsidP="00C82DDE">
            <w:pPr>
              <w:jc w:val="center"/>
              <w:rPr>
                <w:rFonts w:ascii="Arial" w:eastAsia="Times New Roman" w:hAnsi="Arial" w:cs="Arial"/>
                <w:b/>
                <w:color w:val="000000"/>
                <w:sz w:val="16"/>
                <w:szCs w:val="16"/>
                <w:lang w:eastAsia="pt-BR"/>
              </w:rPr>
            </w:pPr>
            <w:r w:rsidRPr="00C82DDE">
              <w:rPr>
                <w:rFonts w:ascii="Arial" w:eastAsia="Times New Roman" w:hAnsi="Arial" w:cs="Arial"/>
                <w:b/>
                <w:color w:val="000000"/>
                <w:sz w:val="16"/>
                <w:szCs w:val="16"/>
                <w:lang w:eastAsia="pt-BR"/>
              </w:rPr>
              <w:t>CR Nº</w:t>
            </w:r>
          </w:p>
        </w:tc>
        <w:tc>
          <w:tcPr>
            <w:tcW w:w="3860" w:type="dxa"/>
            <w:shd w:val="clear" w:color="auto" w:fill="auto"/>
            <w:vAlign w:val="center"/>
            <w:hideMark/>
          </w:tcPr>
          <w:p w:rsidR="00751467" w:rsidRPr="00C82DDE" w:rsidRDefault="00751467" w:rsidP="00C82DDE">
            <w:pPr>
              <w:jc w:val="center"/>
              <w:rPr>
                <w:rFonts w:ascii="Arial" w:eastAsia="Times New Roman" w:hAnsi="Arial" w:cs="Arial"/>
                <w:b/>
                <w:color w:val="000000"/>
                <w:sz w:val="16"/>
                <w:szCs w:val="16"/>
                <w:lang w:eastAsia="pt-BR"/>
              </w:rPr>
            </w:pPr>
            <w:r w:rsidRPr="00C82DDE">
              <w:rPr>
                <w:rFonts w:ascii="Arial" w:eastAsia="Times New Roman" w:hAnsi="Arial" w:cs="Arial"/>
                <w:b/>
                <w:color w:val="000000"/>
                <w:sz w:val="16"/>
                <w:szCs w:val="16"/>
                <w:lang w:eastAsia="pt-BR"/>
              </w:rPr>
              <w:t>Titulo</w:t>
            </w:r>
          </w:p>
        </w:tc>
        <w:tc>
          <w:tcPr>
            <w:tcW w:w="2740" w:type="dxa"/>
            <w:shd w:val="clear" w:color="auto" w:fill="auto"/>
            <w:vAlign w:val="center"/>
            <w:hideMark/>
          </w:tcPr>
          <w:p w:rsidR="00751467" w:rsidRPr="00C82DDE" w:rsidRDefault="00751467" w:rsidP="00C82DDE">
            <w:pPr>
              <w:jc w:val="center"/>
              <w:rPr>
                <w:rFonts w:ascii="Arial" w:eastAsia="Times New Roman" w:hAnsi="Arial" w:cs="Arial"/>
                <w:b/>
                <w:color w:val="000000"/>
                <w:sz w:val="16"/>
                <w:szCs w:val="16"/>
                <w:lang w:eastAsia="pt-BR"/>
              </w:rPr>
            </w:pPr>
            <w:r w:rsidRPr="00C82DDE">
              <w:rPr>
                <w:rFonts w:ascii="Arial" w:eastAsia="Times New Roman" w:hAnsi="Arial" w:cs="Arial"/>
                <w:b/>
                <w:color w:val="000000"/>
                <w:sz w:val="16"/>
                <w:szCs w:val="16"/>
                <w:lang w:eastAsia="pt-BR"/>
              </w:rPr>
              <w:t>Coordenador</w:t>
            </w:r>
          </w:p>
        </w:tc>
        <w:tc>
          <w:tcPr>
            <w:tcW w:w="1660" w:type="dxa"/>
            <w:shd w:val="clear" w:color="auto" w:fill="auto"/>
            <w:vAlign w:val="center"/>
            <w:hideMark/>
          </w:tcPr>
          <w:p w:rsidR="00751467" w:rsidRPr="00C82DDE" w:rsidRDefault="00751467" w:rsidP="00C82DDE">
            <w:pPr>
              <w:jc w:val="center"/>
              <w:rPr>
                <w:rFonts w:ascii="Arial" w:eastAsia="Times New Roman" w:hAnsi="Arial" w:cs="Arial"/>
                <w:b/>
                <w:color w:val="000000"/>
                <w:sz w:val="16"/>
                <w:szCs w:val="16"/>
                <w:lang w:eastAsia="pt-BR"/>
              </w:rPr>
            </w:pPr>
            <w:r w:rsidRPr="00C82DDE">
              <w:rPr>
                <w:rFonts w:ascii="Arial" w:eastAsia="Times New Roman" w:hAnsi="Arial" w:cs="Arial"/>
                <w:b/>
                <w:color w:val="000000"/>
                <w:sz w:val="16"/>
                <w:szCs w:val="16"/>
                <w:lang w:eastAsia="pt-BR"/>
              </w:rPr>
              <w:t>Atividade</w:t>
            </w:r>
          </w:p>
        </w:tc>
      </w:tr>
      <w:tr w:rsidR="00751467" w:rsidRPr="00751467" w:rsidTr="00C82DDE">
        <w:trPr>
          <w:trHeight w:val="255"/>
        </w:trPr>
        <w:tc>
          <w:tcPr>
            <w:tcW w:w="160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45963/2015</w:t>
            </w:r>
          </w:p>
        </w:tc>
        <w:tc>
          <w:tcPr>
            <w:tcW w:w="38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Como está a Região Oeste- para onde vamos?</w:t>
            </w:r>
          </w:p>
        </w:tc>
        <w:tc>
          <w:tcPr>
            <w:tcW w:w="274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Jandir Ferrera de Lima</w:t>
            </w:r>
          </w:p>
        </w:tc>
        <w:tc>
          <w:tcPr>
            <w:tcW w:w="16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curso</w:t>
            </w:r>
          </w:p>
        </w:tc>
      </w:tr>
      <w:tr w:rsidR="00751467" w:rsidRPr="00751467" w:rsidTr="00C82DDE">
        <w:trPr>
          <w:trHeight w:val="450"/>
        </w:trPr>
        <w:tc>
          <w:tcPr>
            <w:tcW w:w="160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46761/2015</w:t>
            </w:r>
          </w:p>
        </w:tc>
        <w:tc>
          <w:tcPr>
            <w:tcW w:w="38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Capacitação de Conselheiros Tutelares de Santa Terezinha de Itaipu</w:t>
            </w:r>
          </w:p>
        </w:tc>
        <w:tc>
          <w:tcPr>
            <w:tcW w:w="274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Eugenia Aparecida Cesconeto</w:t>
            </w:r>
          </w:p>
        </w:tc>
        <w:tc>
          <w:tcPr>
            <w:tcW w:w="16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curso</w:t>
            </w:r>
          </w:p>
        </w:tc>
      </w:tr>
      <w:tr w:rsidR="00751467" w:rsidRPr="00751467" w:rsidTr="00C82DDE">
        <w:trPr>
          <w:trHeight w:val="255"/>
        </w:trPr>
        <w:tc>
          <w:tcPr>
            <w:tcW w:w="160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39228/2013</w:t>
            </w:r>
          </w:p>
        </w:tc>
        <w:tc>
          <w:tcPr>
            <w:tcW w:w="38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Língua e cultura espanhola para a terceira idade</w:t>
            </w:r>
          </w:p>
        </w:tc>
        <w:tc>
          <w:tcPr>
            <w:tcW w:w="274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Dari José Klein</w:t>
            </w:r>
          </w:p>
        </w:tc>
        <w:tc>
          <w:tcPr>
            <w:tcW w:w="16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curso</w:t>
            </w:r>
          </w:p>
        </w:tc>
      </w:tr>
      <w:tr w:rsidR="00751467" w:rsidRPr="00751467" w:rsidTr="00C82DDE">
        <w:trPr>
          <w:trHeight w:val="255"/>
        </w:trPr>
        <w:tc>
          <w:tcPr>
            <w:tcW w:w="160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43484/2014</w:t>
            </w:r>
          </w:p>
        </w:tc>
        <w:tc>
          <w:tcPr>
            <w:tcW w:w="38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Programa CapacitaSUAS</w:t>
            </w:r>
          </w:p>
        </w:tc>
        <w:tc>
          <w:tcPr>
            <w:tcW w:w="274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Ineiva Terezinha Kreutz</w:t>
            </w:r>
          </w:p>
        </w:tc>
        <w:tc>
          <w:tcPr>
            <w:tcW w:w="16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curso</w:t>
            </w:r>
          </w:p>
        </w:tc>
      </w:tr>
      <w:tr w:rsidR="00751467" w:rsidRPr="00751467" w:rsidTr="00C82DDE">
        <w:trPr>
          <w:trHeight w:val="450"/>
        </w:trPr>
        <w:tc>
          <w:tcPr>
            <w:tcW w:w="160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46107/2015</w:t>
            </w:r>
          </w:p>
        </w:tc>
        <w:tc>
          <w:tcPr>
            <w:tcW w:w="38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Curso de Capacitação em Gestão e Planejamento Público</w:t>
            </w:r>
          </w:p>
        </w:tc>
        <w:tc>
          <w:tcPr>
            <w:tcW w:w="274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Jandir Ferrera de Lima</w:t>
            </w:r>
          </w:p>
        </w:tc>
        <w:tc>
          <w:tcPr>
            <w:tcW w:w="16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curso</w:t>
            </w:r>
          </w:p>
        </w:tc>
      </w:tr>
      <w:tr w:rsidR="00751467" w:rsidRPr="00751467" w:rsidTr="00C82DDE">
        <w:trPr>
          <w:trHeight w:val="675"/>
        </w:trPr>
        <w:tc>
          <w:tcPr>
            <w:tcW w:w="160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44442/2014</w:t>
            </w:r>
          </w:p>
        </w:tc>
        <w:tc>
          <w:tcPr>
            <w:tcW w:w="38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Aula inaugural - curso de graduação em serviço social e programa de pós-graduação stricto sensu em serviço social - ano letivo 2015</w:t>
            </w:r>
          </w:p>
        </w:tc>
        <w:tc>
          <w:tcPr>
            <w:tcW w:w="274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Rosana Mirales</w:t>
            </w:r>
          </w:p>
        </w:tc>
        <w:tc>
          <w:tcPr>
            <w:tcW w:w="16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evento</w:t>
            </w:r>
          </w:p>
        </w:tc>
      </w:tr>
      <w:tr w:rsidR="00751467" w:rsidRPr="00751467" w:rsidTr="00C82DDE">
        <w:trPr>
          <w:trHeight w:val="255"/>
        </w:trPr>
        <w:tc>
          <w:tcPr>
            <w:tcW w:w="160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45749/2015</w:t>
            </w:r>
          </w:p>
        </w:tc>
        <w:tc>
          <w:tcPr>
            <w:tcW w:w="38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Aula inaugural do curso de secretariado executivo</w:t>
            </w:r>
          </w:p>
        </w:tc>
        <w:tc>
          <w:tcPr>
            <w:tcW w:w="274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Fernanda Cristina Sanches</w:t>
            </w:r>
          </w:p>
        </w:tc>
        <w:tc>
          <w:tcPr>
            <w:tcW w:w="16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evento</w:t>
            </w:r>
          </w:p>
        </w:tc>
      </w:tr>
      <w:tr w:rsidR="00751467" w:rsidRPr="00751467" w:rsidTr="00C82DDE">
        <w:trPr>
          <w:trHeight w:val="450"/>
        </w:trPr>
        <w:tc>
          <w:tcPr>
            <w:tcW w:w="160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45823/2015</w:t>
            </w:r>
          </w:p>
        </w:tc>
        <w:tc>
          <w:tcPr>
            <w:tcW w:w="38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Seminário de Economia Brasileira Tema: Políticas e Desenvolvimento: Experiências Comparadas</w:t>
            </w:r>
          </w:p>
        </w:tc>
        <w:tc>
          <w:tcPr>
            <w:tcW w:w="274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Mirian Beatriz Schneider Braun</w:t>
            </w:r>
          </w:p>
        </w:tc>
        <w:tc>
          <w:tcPr>
            <w:tcW w:w="16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evento</w:t>
            </w:r>
          </w:p>
        </w:tc>
      </w:tr>
      <w:tr w:rsidR="00751467" w:rsidRPr="00751467" w:rsidTr="00C82DDE">
        <w:trPr>
          <w:trHeight w:val="255"/>
        </w:trPr>
        <w:tc>
          <w:tcPr>
            <w:tcW w:w="160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46760/2015</w:t>
            </w:r>
          </w:p>
        </w:tc>
        <w:tc>
          <w:tcPr>
            <w:tcW w:w="38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7º Coquetel com RH</w:t>
            </w:r>
          </w:p>
        </w:tc>
        <w:tc>
          <w:tcPr>
            <w:tcW w:w="274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Fernanda Cristina Sanches</w:t>
            </w:r>
          </w:p>
        </w:tc>
        <w:tc>
          <w:tcPr>
            <w:tcW w:w="16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evento</w:t>
            </w:r>
          </w:p>
        </w:tc>
      </w:tr>
      <w:tr w:rsidR="00751467" w:rsidRPr="00751467" w:rsidTr="00C82DDE">
        <w:trPr>
          <w:trHeight w:val="900"/>
        </w:trPr>
        <w:tc>
          <w:tcPr>
            <w:tcW w:w="160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46759/2015</w:t>
            </w:r>
          </w:p>
        </w:tc>
        <w:tc>
          <w:tcPr>
            <w:tcW w:w="38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XXIII Semana Acadêmica de Serviço Social: Tema Central: "O Serviço Social no Combate as Opressões: O Horizonte para Emancipação Humana".</w:t>
            </w:r>
          </w:p>
        </w:tc>
        <w:tc>
          <w:tcPr>
            <w:tcW w:w="2740" w:type="dxa"/>
            <w:shd w:val="clear" w:color="auto" w:fill="auto"/>
            <w:vAlign w:val="center"/>
            <w:hideMark/>
          </w:tcPr>
          <w:p w:rsidR="00751467" w:rsidRPr="00751467" w:rsidRDefault="00751467" w:rsidP="00C82DDE">
            <w:pPr>
              <w:jc w:val="center"/>
              <w:rPr>
                <w:rFonts w:ascii="Arial" w:eastAsia="Times New Roman" w:hAnsi="Arial" w:cs="Arial"/>
                <w:sz w:val="16"/>
                <w:szCs w:val="16"/>
                <w:lang w:val="en-US" w:eastAsia="pt-BR"/>
              </w:rPr>
            </w:pPr>
            <w:r w:rsidRPr="00751467">
              <w:rPr>
                <w:rFonts w:ascii="Arial" w:eastAsia="Times New Roman" w:hAnsi="Arial" w:cs="Arial"/>
                <w:sz w:val="16"/>
                <w:szCs w:val="16"/>
                <w:lang w:val="en-US" w:eastAsia="pt-BR"/>
              </w:rPr>
              <w:t>Marli Renate Von Borstel Roesler</w:t>
            </w:r>
          </w:p>
        </w:tc>
        <w:tc>
          <w:tcPr>
            <w:tcW w:w="16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evento</w:t>
            </w:r>
          </w:p>
        </w:tc>
      </w:tr>
      <w:tr w:rsidR="00751467" w:rsidRPr="00751467" w:rsidTr="00C82DDE">
        <w:trPr>
          <w:trHeight w:val="450"/>
        </w:trPr>
        <w:tc>
          <w:tcPr>
            <w:tcW w:w="160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42305/2014</w:t>
            </w:r>
          </w:p>
        </w:tc>
        <w:tc>
          <w:tcPr>
            <w:tcW w:w="38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Avaliação da preferência (suficiência) en leitura na língua Inglesa</w:t>
            </w:r>
          </w:p>
        </w:tc>
        <w:tc>
          <w:tcPr>
            <w:tcW w:w="274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Maura Bernardon</w:t>
            </w:r>
          </w:p>
        </w:tc>
        <w:tc>
          <w:tcPr>
            <w:tcW w:w="16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projeto</w:t>
            </w:r>
          </w:p>
        </w:tc>
      </w:tr>
      <w:tr w:rsidR="00751467" w:rsidRPr="00751467" w:rsidTr="00C82DDE">
        <w:trPr>
          <w:trHeight w:val="255"/>
        </w:trPr>
        <w:tc>
          <w:tcPr>
            <w:tcW w:w="160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42382/2014</w:t>
            </w:r>
          </w:p>
        </w:tc>
        <w:tc>
          <w:tcPr>
            <w:tcW w:w="38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25º Concurso de Contos Paulo Leminski</w:t>
            </w:r>
          </w:p>
        </w:tc>
        <w:tc>
          <w:tcPr>
            <w:tcW w:w="274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Dari José Klein</w:t>
            </w:r>
          </w:p>
        </w:tc>
        <w:tc>
          <w:tcPr>
            <w:tcW w:w="16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projeto</w:t>
            </w:r>
          </w:p>
        </w:tc>
      </w:tr>
      <w:tr w:rsidR="00751467" w:rsidRPr="00751467" w:rsidTr="00C82DDE">
        <w:trPr>
          <w:trHeight w:val="255"/>
        </w:trPr>
        <w:tc>
          <w:tcPr>
            <w:tcW w:w="160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42570/2014</w:t>
            </w:r>
          </w:p>
        </w:tc>
        <w:tc>
          <w:tcPr>
            <w:tcW w:w="38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Programa Patronato de Toledo/PR</w:t>
            </w:r>
          </w:p>
        </w:tc>
        <w:tc>
          <w:tcPr>
            <w:tcW w:w="274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Marco Antônio Batistella</w:t>
            </w:r>
          </w:p>
        </w:tc>
        <w:tc>
          <w:tcPr>
            <w:tcW w:w="16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projeto</w:t>
            </w:r>
          </w:p>
        </w:tc>
      </w:tr>
      <w:tr w:rsidR="00334B9D" w:rsidRPr="00751467" w:rsidTr="00565BC7">
        <w:trPr>
          <w:trHeight w:val="255"/>
        </w:trPr>
        <w:tc>
          <w:tcPr>
            <w:tcW w:w="9860" w:type="dxa"/>
            <w:gridSpan w:val="4"/>
            <w:shd w:val="clear" w:color="auto" w:fill="auto"/>
            <w:vAlign w:val="center"/>
            <w:hideMark/>
          </w:tcPr>
          <w:p w:rsidR="00334B9D" w:rsidRPr="00751467" w:rsidRDefault="00334B9D" w:rsidP="00C82DDE">
            <w:pPr>
              <w:jc w:val="center"/>
              <w:rPr>
                <w:rFonts w:ascii="Arial" w:eastAsia="Times New Roman" w:hAnsi="Arial" w:cs="Arial"/>
                <w:sz w:val="16"/>
                <w:szCs w:val="16"/>
                <w:lang w:eastAsia="pt-BR"/>
              </w:rPr>
            </w:pPr>
          </w:p>
        </w:tc>
      </w:tr>
      <w:tr w:rsidR="00751467" w:rsidRPr="00751467" w:rsidTr="00C82DDE">
        <w:trPr>
          <w:trHeight w:val="255"/>
        </w:trPr>
        <w:tc>
          <w:tcPr>
            <w:tcW w:w="9860" w:type="dxa"/>
            <w:gridSpan w:val="4"/>
            <w:shd w:val="clear" w:color="auto" w:fill="auto"/>
            <w:vAlign w:val="center"/>
            <w:hideMark/>
          </w:tcPr>
          <w:p w:rsidR="00751467" w:rsidRPr="00751467" w:rsidRDefault="00751467" w:rsidP="00C82DDE">
            <w:pPr>
              <w:jc w:val="center"/>
              <w:rPr>
                <w:rFonts w:ascii="Arial" w:eastAsia="Times New Roman" w:hAnsi="Arial" w:cs="Arial"/>
                <w:b/>
                <w:bCs/>
                <w:color w:val="000000"/>
                <w:sz w:val="16"/>
                <w:szCs w:val="16"/>
                <w:lang w:eastAsia="pt-BR"/>
              </w:rPr>
            </w:pPr>
            <w:r w:rsidRPr="00751467">
              <w:rPr>
                <w:rFonts w:ascii="Arial" w:eastAsia="Times New Roman" w:hAnsi="Arial" w:cs="Arial"/>
                <w:b/>
                <w:bCs/>
                <w:color w:val="000000"/>
                <w:sz w:val="16"/>
                <w:szCs w:val="16"/>
                <w:lang w:eastAsia="pt-BR"/>
              </w:rPr>
              <w:t>CENTRO DE ENGENHARIAS E CIÊNCIAS EXATAS</w:t>
            </w:r>
          </w:p>
        </w:tc>
      </w:tr>
      <w:tr w:rsidR="00751467" w:rsidRPr="00C82DDE" w:rsidTr="00C82DDE">
        <w:trPr>
          <w:trHeight w:val="255"/>
        </w:trPr>
        <w:tc>
          <w:tcPr>
            <w:tcW w:w="1600" w:type="dxa"/>
            <w:shd w:val="clear" w:color="auto" w:fill="auto"/>
            <w:vAlign w:val="center"/>
            <w:hideMark/>
          </w:tcPr>
          <w:p w:rsidR="00751467" w:rsidRPr="00C82DDE" w:rsidRDefault="00751467" w:rsidP="00C82DDE">
            <w:pPr>
              <w:jc w:val="center"/>
              <w:rPr>
                <w:rFonts w:ascii="Arial" w:eastAsia="Times New Roman" w:hAnsi="Arial" w:cs="Arial"/>
                <w:b/>
                <w:color w:val="000000"/>
                <w:sz w:val="16"/>
                <w:szCs w:val="16"/>
                <w:lang w:eastAsia="pt-BR"/>
              </w:rPr>
            </w:pPr>
            <w:r w:rsidRPr="00C82DDE">
              <w:rPr>
                <w:rFonts w:ascii="Arial" w:eastAsia="Times New Roman" w:hAnsi="Arial" w:cs="Arial"/>
                <w:b/>
                <w:color w:val="000000"/>
                <w:sz w:val="16"/>
                <w:szCs w:val="16"/>
                <w:lang w:eastAsia="pt-BR"/>
              </w:rPr>
              <w:t>CR Nº</w:t>
            </w:r>
          </w:p>
        </w:tc>
        <w:tc>
          <w:tcPr>
            <w:tcW w:w="3860" w:type="dxa"/>
            <w:shd w:val="clear" w:color="auto" w:fill="auto"/>
            <w:vAlign w:val="center"/>
            <w:hideMark/>
          </w:tcPr>
          <w:p w:rsidR="00751467" w:rsidRPr="00C82DDE" w:rsidRDefault="00751467" w:rsidP="00C82DDE">
            <w:pPr>
              <w:jc w:val="center"/>
              <w:rPr>
                <w:rFonts w:ascii="Arial" w:eastAsia="Times New Roman" w:hAnsi="Arial" w:cs="Arial"/>
                <w:b/>
                <w:color w:val="000000"/>
                <w:sz w:val="16"/>
                <w:szCs w:val="16"/>
                <w:lang w:eastAsia="pt-BR"/>
              </w:rPr>
            </w:pPr>
            <w:r w:rsidRPr="00C82DDE">
              <w:rPr>
                <w:rFonts w:ascii="Arial" w:eastAsia="Times New Roman" w:hAnsi="Arial" w:cs="Arial"/>
                <w:b/>
                <w:color w:val="000000"/>
                <w:sz w:val="16"/>
                <w:szCs w:val="16"/>
                <w:lang w:eastAsia="pt-BR"/>
              </w:rPr>
              <w:t>Titulo</w:t>
            </w:r>
          </w:p>
        </w:tc>
        <w:tc>
          <w:tcPr>
            <w:tcW w:w="2740" w:type="dxa"/>
            <w:shd w:val="clear" w:color="auto" w:fill="auto"/>
            <w:vAlign w:val="center"/>
            <w:hideMark/>
          </w:tcPr>
          <w:p w:rsidR="00751467" w:rsidRPr="00C82DDE" w:rsidRDefault="00751467" w:rsidP="00C82DDE">
            <w:pPr>
              <w:jc w:val="center"/>
              <w:rPr>
                <w:rFonts w:ascii="Arial" w:eastAsia="Times New Roman" w:hAnsi="Arial" w:cs="Arial"/>
                <w:b/>
                <w:color w:val="000000"/>
                <w:sz w:val="16"/>
                <w:szCs w:val="16"/>
                <w:lang w:eastAsia="pt-BR"/>
              </w:rPr>
            </w:pPr>
            <w:r w:rsidRPr="00C82DDE">
              <w:rPr>
                <w:rFonts w:ascii="Arial" w:eastAsia="Times New Roman" w:hAnsi="Arial" w:cs="Arial"/>
                <w:b/>
                <w:color w:val="000000"/>
                <w:sz w:val="16"/>
                <w:szCs w:val="16"/>
                <w:lang w:eastAsia="pt-BR"/>
              </w:rPr>
              <w:t>Coordenador</w:t>
            </w:r>
          </w:p>
        </w:tc>
        <w:tc>
          <w:tcPr>
            <w:tcW w:w="1660" w:type="dxa"/>
            <w:shd w:val="clear" w:color="auto" w:fill="auto"/>
            <w:vAlign w:val="center"/>
            <w:hideMark/>
          </w:tcPr>
          <w:p w:rsidR="00751467" w:rsidRPr="00C82DDE" w:rsidRDefault="00751467" w:rsidP="00C82DDE">
            <w:pPr>
              <w:jc w:val="center"/>
              <w:rPr>
                <w:rFonts w:ascii="Arial" w:eastAsia="Times New Roman" w:hAnsi="Arial" w:cs="Arial"/>
                <w:b/>
                <w:color w:val="000000"/>
                <w:sz w:val="16"/>
                <w:szCs w:val="16"/>
                <w:lang w:eastAsia="pt-BR"/>
              </w:rPr>
            </w:pPr>
            <w:r w:rsidRPr="00C82DDE">
              <w:rPr>
                <w:rFonts w:ascii="Arial" w:eastAsia="Times New Roman" w:hAnsi="Arial" w:cs="Arial"/>
                <w:b/>
                <w:color w:val="000000"/>
                <w:sz w:val="16"/>
                <w:szCs w:val="16"/>
                <w:lang w:eastAsia="pt-BR"/>
              </w:rPr>
              <w:t>Atividade</w:t>
            </w:r>
          </w:p>
        </w:tc>
      </w:tr>
      <w:tr w:rsidR="00751467" w:rsidRPr="00751467" w:rsidTr="00C82DDE">
        <w:trPr>
          <w:trHeight w:val="255"/>
        </w:trPr>
        <w:tc>
          <w:tcPr>
            <w:tcW w:w="160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45028/2015</w:t>
            </w:r>
          </w:p>
        </w:tc>
        <w:tc>
          <w:tcPr>
            <w:tcW w:w="38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Curso de Francês Nível I</w:t>
            </w:r>
          </w:p>
        </w:tc>
        <w:tc>
          <w:tcPr>
            <w:tcW w:w="274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Nyamien Yahaut Sebastien</w:t>
            </w:r>
          </w:p>
        </w:tc>
        <w:tc>
          <w:tcPr>
            <w:tcW w:w="16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curso</w:t>
            </w:r>
          </w:p>
        </w:tc>
      </w:tr>
      <w:tr w:rsidR="00751467" w:rsidRPr="00751467" w:rsidTr="00C82DDE">
        <w:trPr>
          <w:trHeight w:val="675"/>
        </w:trPr>
        <w:tc>
          <w:tcPr>
            <w:tcW w:w="160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45364/2015</w:t>
            </w:r>
          </w:p>
        </w:tc>
        <w:tc>
          <w:tcPr>
            <w:tcW w:w="38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I Congresso Brasileiro de ciências e tecnologias ambientais Tema: meio ambiente e seus múltiplos olhares</w:t>
            </w:r>
          </w:p>
        </w:tc>
        <w:tc>
          <w:tcPr>
            <w:tcW w:w="274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Terezinha Correa Lindino</w:t>
            </w:r>
          </w:p>
        </w:tc>
        <w:tc>
          <w:tcPr>
            <w:tcW w:w="16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evento</w:t>
            </w:r>
          </w:p>
        </w:tc>
      </w:tr>
      <w:tr w:rsidR="00751467" w:rsidRPr="00751467" w:rsidTr="00C82DDE">
        <w:trPr>
          <w:trHeight w:val="315"/>
        </w:trPr>
        <w:tc>
          <w:tcPr>
            <w:tcW w:w="160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45559/2015</w:t>
            </w:r>
          </w:p>
        </w:tc>
        <w:tc>
          <w:tcPr>
            <w:tcW w:w="38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Feira de Ciências de Toledo - FECI-TOO</w:t>
            </w:r>
          </w:p>
        </w:tc>
        <w:tc>
          <w:tcPr>
            <w:tcW w:w="274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Olga Maria Schimidt Ritter</w:t>
            </w:r>
          </w:p>
        </w:tc>
        <w:tc>
          <w:tcPr>
            <w:tcW w:w="16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evento</w:t>
            </w:r>
          </w:p>
        </w:tc>
      </w:tr>
      <w:tr w:rsidR="00751467" w:rsidRPr="00751467" w:rsidTr="00C82DDE">
        <w:trPr>
          <w:trHeight w:val="450"/>
        </w:trPr>
        <w:tc>
          <w:tcPr>
            <w:tcW w:w="160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45709/2015</w:t>
            </w:r>
          </w:p>
        </w:tc>
        <w:tc>
          <w:tcPr>
            <w:tcW w:w="38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III Encontro de pós-graduandos em recursos pesqueiros e engenharia de pesca.</w:t>
            </w:r>
          </w:p>
        </w:tc>
        <w:tc>
          <w:tcPr>
            <w:tcW w:w="274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Aldi Feiden</w:t>
            </w:r>
          </w:p>
        </w:tc>
        <w:tc>
          <w:tcPr>
            <w:tcW w:w="16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evento</w:t>
            </w:r>
          </w:p>
        </w:tc>
      </w:tr>
      <w:tr w:rsidR="00751467" w:rsidRPr="00751467" w:rsidTr="00C82DDE">
        <w:trPr>
          <w:trHeight w:val="255"/>
        </w:trPr>
        <w:tc>
          <w:tcPr>
            <w:tcW w:w="160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46758/2015</w:t>
            </w:r>
          </w:p>
        </w:tc>
        <w:tc>
          <w:tcPr>
            <w:tcW w:w="38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XXI Semana Acadêmica de Engenharia Química</w:t>
            </w:r>
          </w:p>
        </w:tc>
        <w:tc>
          <w:tcPr>
            <w:tcW w:w="274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Plinio Ribeiro Fajardo Campos</w:t>
            </w:r>
          </w:p>
        </w:tc>
        <w:tc>
          <w:tcPr>
            <w:tcW w:w="16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evento</w:t>
            </w:r>
          </w:p>
        </w:tc>
      </w:tr>
      <w:tr w:rsidR="00751467" w:rsidRPr="00751467" w:rsidTr="00C82DDE">
        <w:trPr>
          <w:trHeight w:val="675"/>
        </w:trPr>
        <w:tc>
          <w:tcPr>
            <w:tcW w:w="160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37009/2012</w:t>
            </w:r>
          </w:p>
        </w:tc>
        <w:tc>
          <w:tcPr>
            <w:tcW w:w="3860" w:type="dxa"/>
            <w:shd w:val="clear" w:color="auto" w:fill="auto"/>
            <w:vAlign w:val="center"/>
            <w:hideMark/>
          </w:tcPr>
          <w:p w:rsidR="00751467" w:rsidRPr="00751467" w:rsidRDefault="000B1353" w:rsidP="000B1353">
            <w:pPr>
              <w:jc w:val="center"/>
              <w:rPr>
                <w:rFonts w:ascii="Arial" w:eastAsia="Times New Roman" w:hAnsi="Arial" w:cs="Arial"/>
                <w:sz w:val="16"/>
                <w:szCs w:val="16"/>
                <w:lang w:eastAsia="pt-BR"/>
              </w:rPr>
            </w:pPr>
            <w:r>
              <w:rPr>
                <w:rFonts w:ascii="Arial" w:eastAsia="Times New Roman" w:hAnsi="Arial" w:cs="Arial"/>
                <w:sz w:val="16"/>
                <w:szCs w:val="16"/>
                <w:lang w:eastAsia="pt-BR"/>
              </w:rPr>
              <w:t>Conhecendo</w:t>
            </w:r>
            <w:r w:rsidR="00751467" w:rsidRPr="00751467">
              <w:rPr>
                <w:rFonts w:ascii="Arial" w:eastAsia="Times New Roman" w:hAnsi="Arial" w:cs="Arial"/>
                <w:sz w:val="16"/>
                <w:szCs w:val="16"/>
                <w:lang w:eastAsia="pt-BR"/>
              </w:rPr>
              <w:t xml:space="preserve"> </w:t>
            </w:r>
            <w:r>
              <w:rPr>
                <w:rFonts w:ascii="Arial" w:eastAsia="Times New Roman" w:hAnsi="Arial" w:cs="Arial"/>
                <w:sz w:val="16"/>
                <w:szCs w:val="16"/>
                <w:lang w:eastAsia="pt-BR"/>
              </w:rPr>
              <w:t>a importância</w:t>
            </w:r>
            <w:r w:rsidR="00751467" w:rsidRPr="00751467">
              <w:rPr>
                <w:rFonts w:ascii="Arial" w:eastAsia="Times New Roman" w:hAnsi="Arial" w:cs="Arial"/>
                <w:sz w:val="16"/>
                <w:szCs w:val="16"/>
                <w:lang w:eastAsia="pt-BR"/>
              </w:rPr>
              <w:t xml:space="preserve"> </w:t>
            </w:r>
            <w:r>
              <w:rPr>
                <w:rFonts w:ascii="Arial" w:eastAsia="Times New Roman" w:hAnsi="Arial" w:cs="Arial"/>
                <w:sz w:val="16"/>
                <w:szCs w:val="16"/>
                <w:lang w:eastAsia="pt-BR"/>
              </w:rPr>
              <w:t>e a necessidade</w:t>
            </w:r>
            <w:r w:rsidR="00751467" w:rsidRPr="00751467">
              <w:rPr>
                <w:rFonts w:ascii="Arial" w:eastAsia="Times New Roman" w:hAnsi="Arial" w:cs="Arial"/>
                <w:sz w:val="16"/>
                <w:szCs w:val="16"/>
                <w:lang w:eastAsia="pt-BR"/>
              </w:rPr>
              <w:t xml:space="preserve"> </w:t>
            </w:r>
            <w:r>
              <w:rPr>
                <w:rFonts w:ascii="Arial" w:eastAsia="Times New Roman" w:hAnsi="Arial" w:cs="Arial"/>
                <w:sz w:val="16"/>
                <w:szCs w:val="16"/>
                <w:lang w:eastAsia="pt-BR"/>
              </w:rPr>
              <w:t>da higiene na manipulação de alimentos</w:t>
            </w:r>
          </w:p>
        </w:tc>
        <w:tc>
          <w:tcPr>
            <w:tcW w:w="274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Monica Lady Fiorese</w:t>
            </w:r>
          </w:p>
        </w:tc>
        <w:tc>
          <w:tcPr>
            <w:tcW w:w="16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projeto</w:t>
            </w:r>
          </w:p>
        </w:tc>
      </w:tr>
      <w:tr w:rsidR="00751467" w:rsidRPr="00751467" w:rsidTr="00C82DDE">
        <w:trPr>
          <w:trHeight w:val="450"/>
        </w:trPr>
        <w:tc>
          <w:tcPr>
            <w:tcW w:w="160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41315/2013</w:t>
            </w:r>
          </w:p>
        </w:tc>
        <w:tc>
          <w:tcPr>
            <w:tcW w:w="38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 xml:space="preserve">Aplicações industriais utilizando o </w:t>
            </w:r>
            <w:r w:rsidRPr="000B1353">
              <w:rPr>
                <w:rFonts w:ascii="Arial" w:eastAsia="Times New Roman" w:hAnsi="Arial" w:cs="Arial"/>
                <w:i/>
                <w:sz w:val="16"/>
                <w:szCs w:val="16"/>
                <w:lang w:eastAsia="pt-BR"/>
              </w:rPr>
              <w:t>software</w:t>
            </w:r>
            <w:r w:rsidRPr="00751467">
              <w:rPr>
                <w:rFonts w:ascii="Arial" w:eastAsia="Times New Roman" w:hAnsi="Arial" w:cs="Arial"/>
                <w:sz w:val="16"/>
                <w:szCs w:val="16"/>
                <w:lang w:eastAsia="pt-BR"/>
              </w:rPr>
              <w:t xml:space="preserve"> excel/VBA</w:t>
            </w:r>
          </w:p>
        </w:tc>
        <w:tc>
          <w:tcPr>
            <w:tcW w:w="274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Marcos Flávio Pinto Moreira</w:t>
            </w:r>
          </w:p>
        </w:tc>
        <w:tc>
          <w:tcPr>
            <w:tcW w:w="16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projeto</w:t>
            </w:r>
          </w:p>
        </w:tc>
      </w:tr>
      <w:tr w:rsidR="00751467" w:rsidRPr="00751467" w:rsidTr="00C82DDE">
        <w:trPr>
          <w:trHeight w:val="255"/>
        </w:trPr>
        <w:tc>
          <w:tcPr>
            <w:tcW w:w="160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41474/2013</w:t>
            </w:r>
          </w:p>
        </w:tc>
        <w:tc>
          <w:tcPr>
            <w:tcW w:w="38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Estatística para a tomada de decisões</w:t>
            </w:r>
          </w:p>
        </w:tc>
        <w:tc>
          <w:tcPr>
            <w:tcW w:w="274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Marcos Flávio Pinto Moreira</w:t>
            </w:r>
          </w:p>
        </w:tc>
        <w:tc>
          <w:tcPr>
            <w:tcW w:w="16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projeto</w:t>
            </w:r>
          </w:p>
        </w:tc>
      </w:tr>
      <w:tr w:rsidR="00334B9D" w:rsidRPr="00751467" w:rsidTr="00565BC7">
        <w:trPr>
          <w:trHeight w:val="255"/>
        </w:trPr>
        <w:tc>
          <w:tcPr>
            <w:tcW w:w="9860" w:type="dxa"/>
            <w:gridSpan w:val="4"/>
            <w:shd w:val="clear" w:color="auto" w:fill="auto"/>
            <w:vAlign w:val="center"/>
            <w:hideMark/>
          </w:tcPr>
          <w:p w:rsidR="00334B9D" w:rsidRPr="00751467" w:rsidRDefault="00334B9D" w:rsidP="00C82DDE">
            <w:pPr>
              <w:jc w:val="center"/>
              <w:rPr>
                <w:rFonts w:ascii="Arial" w:eastAsia="Times New Roman" w:hAnsi="Arial" w:cs="Arial"/>
                <w:sz w:val="16"/>
                <w:szCs w:val="16"/>
                <w:lang w:eastAsia="pt-BR"/>
              </w:rPr>
            </w:pPr>
          </w:p>
        </w:tc>
      </w:tr>
      <w:tr w:rsidR="00751467" w:rsidRPr="00751467" w:rsidTr="00C82DDE">
        <w:trPr>
          <w:trHeight w:val="255"/>
        </w:trPr>
        <w:tc>
          <w:tcPr>
            <w:tcW w:w="9860" w:type="dxa"/>
            <w:gridSpan w:val="4"/>
            <w:shd w:val="clear" w:color="auto" w:fill="auto"/>
            <w:vAlign w:val="center"/>
            <w:hideMark/>
          </w:tcPr>
          <w:p w:rsidR="00751467" w:rsidRPr="00751467" w:rsidRDefault="00751467" w:rsidP="00C82DDE">
            <w:pPr>
              <w:jc w:val="center"/>
              <w:rPr>
                <w:rFonts w:ascii="Arial" w:eastAsia="Times New Roman" w:hAnsi="Arial" w:cs="Arial"/>
                <w:b/>
                <w:bCs/>
                <w:color w:val="000000"/>
                <w:sz w:val="16"/>
                <w:szCs w:val="16"/>
                <w:lang w:eastAsia="pt-BR"/>
              </w:rPr>
            </w:pPr>
            <w:r w:rsidRPr="000B1353">
              <w:rPr>
                <w:rFonts w:ascii="Arial" w:eastAsia="Times New Roman" w:hAnsi="Arial" w:cs="Arial"/>
                <w:b/>
                <w:bCs/>
                <w:i/>
                <w:color w:val="000000"/>
                <w:sz w:val="16"/>
                <w:szCs w:val="16"/>
                <w:lang w:eastAsia="pt-BR"/>
              </w:rPr>
              <w:t>CAMPUS</w:t>
            </w:r>
            <w:r w:rsidRPr="00751467">
              <w:rPr>
                <w:rFonts w:ascii="Arial" w:eastAsia="Times New Roman" w:hAnsi="Arial" w:cs="Arial"/>
                <w:b/>
                <w:bCs/>
                <w:color w:val="000000"/>
                <w:sz w:val="16"/>
                <w:szCs w:val="16"/>
                <w:lang w:eastAsia="pt-BR"/>
              </w:rPr>
              <w:t xml:space="preserve"> DE TOLEDO</w:t>
            </w:r>
          </w:p>
        </w:tc>
      </w:tr>
      <w:tr w:rsidR="00751467" w:rsidRPr="00C82DDE" w:rsidTr="00C82DDE">
        <w:trPr>
          <w:trHeight w:val="255"/>
        </w:trPr>
        <w:tc>
          <w:tcPr>
            <w:tcW w:w="1600" w:type="dxa"/>
            <w:shd w:val="clear" w:color="auto" w:fill="auto"/>
            <w:vAlign w:val="center"/>
            <w:hideMark/>
          </w:tcPr>
          <w:p w:rsidR="00751467" w:rsidRPr="00C82DDE" w:rsidRDefault="00751467" w:rsidP="00C82DDE">
            <w:pPr>
              <w:jc w:val="center"/>
              <w:rPr>
                <w:rFonts w:ascii="Arial" w:eastAsia="Times New Roman" w:hAnsi="Arial" w:cs="Arial"/>
                <w:b/>
                <w:color w:val="000000"/>
                <w:sz w:val="16"/>
                <w:szCs w:val="16"/>
                <w:lang w:eastAsia="pt-BR"/>
              </w:rPr>
            </w:pPr>
            <w:r w:rsidRPr="00C82DDE">
              <w:rPr>
                <w:rFonts w:ascii="Arial" w:eastAsia="Times New Roman" w:hAnsi="Arial" w:cs="Arial"/>
                <w:b/>
                <w:color w:val="000000"/>
                <w:sz w:val="16"/>
                <w:szCs w:val="16"/>
                <w:lang w:eastAsia="pt-BR"/>
              </w:rPr>
              <w:t>CR Nº</w:t>
            </w:r>
          </w:p>
        </w:tc>
        <w:tc>
          <w:tcPr>
            <w:tcW w:w="3860" w:type="dxa"/>
            <w:shd w:val="clear" w:color="auto" w:fill="auto"/>
            <w:vAlign w:val="center"/>
            <w:hideMark/>
          </w:tcPr>
          <w:p w:rsidR="00751467" w:rsidRPr="00C82DDE" w:rsidRDefault="00751467" w:rsidP="00C82DDE">
            <w:pPr>
              <w:jc w:val="center"/>
              <w:rPr>
                <w:rFonts w:ascii="Arial" w:eastAsia="Times New Roman" w:hAnsi="Arial" w:cs="Arial"/>
                <w:b/>
                <w:color w:val="000000"/>
                <w:sz w:val="16"/>
                <w:szCs w:val="16"/>
                <w:lang w:eastAsia="pt-BR"/>
              </w:rPr>
            </w:pPr>
            <w:r w:rsidRPr="00C82DDE">
              <w:rPr>
                <w:rFonts w:ascii="Arial" w:eastAsia="Times New Roman" w:hAnsi="Arial" w:cs="Arial"/>
                <w:b/>
                <w:color w:val="000000"/>
                <w:sz w:val="16"/>
                <w:szCs w:val="16"/>
                <w:lang w:eastAsia="pt-BR"/>
              </w:rPr>
              <w:t>Titulo</w:t>
            </w:r>
          </w:p>
        </w:tc>
        <w:tc>
          <w:tcPr>
            <w:tcW w:w="2740" w:type="dxa"/>
            <w:shd w:val="clear" w:color="auto" w:fill="auto"/>
            <w:vAlign w:val="center"/>
            <w:hideMark/>
          </w:tcPr>
          <w:p w:rsidR="00751467" w:rsidRPr="00C82DDE" w:rsidRDefault="00751467" w:rsidP="00C82DDE">
            <w:pPr>
              <w:jc w:val="center"/>
              <w:rPr>
                <w:rFonts w:ascii="Arial" w:eastAsia="Times New Roman" w:hAnsi="Arial" w:cs="Arial"/>
                <w:b/>
                <w:color w:val="000000"/>
                <w:sz w:val="16"/>
                <w:szCs w:val="16"/>
                <w:lang w:eastAsia="pt-BR"/>
              </w:rPr>
            </w:pPr>
            <w:r w:rsidRPr="00C82DDE">
              <w:rPr>
                <w:rFonts w:ascii="Arial" w:eastAsia="Times New Roman" w:hAnsi="Arial" w:cs="Arial"/>
                <w:b/>
                <w:color w:val="000000"/>
                <w:sz w:val="16"/>
                <w:szCs w:val="16"/>
                <w:lang w:eastAsia="pt-BR"/>
              </w:rPr>
              <w:t>Coordenador</w:t>
            </w:r>
          </w:p>
        </w:tc>
        <w:tc>
          <w:tcPr>
            <w:tcW w:w="1660" w:type="dxa"/>
            <w:shd w:val="clear" w:color="auto" w:fill="auto"/>
            <w:vAlign w:val="center"/>
            <w:hideMark/>
          </w:tcPr>
          <w:p w:rsidR="00751467" w:rsidRPr="00C82DDE" w:rsidRDefault="00751467" w:rsidP="00C82DDE">
            <w:pPr>
              <w:jc w:val="center"/>
              <w:rPr>
                <w:rFonts w:ascii="Arial" w:eastAsia="Times New Roman" w:hAnsi="Arial" w:cs="Arial"/>
                <w:b/>
                <w:color w:val="000000"/>
                <w:sz w:val="16"/>
                <w:szCs w:val="16"/>
                <w:lang w:eastAsia="pt-BR"/>
              </w:rPr>
            </w:pPr>
            <w:r w:rsidRPr="00C82DDE">
              <w:rPr>
                <w:rFonts w:ascii="Arial" w:eastAsia="Times New Roman" w:hAnsi="Arial" w:cs="Arial"/>
                <w:b/>
                <w:color w:val="000000"/>
                <w:sz w:val="16"/>
                <w:szCs w:val="16"/>
                <w:lang w:eastAsia="pt-BR"/>
              </w:rPr>
              <w:t>Atividade</w:t>
            </w:r>
          </w:p>
        </w:tc>
      </w:tr>
      <w:tr w:rsidR="00751467" w:rsidRPr="00751467" w:rsidTr="00C82DDE">
        <w:trPr>
          <w:trHeight w:val="450"/>
        </w:trPr>
        <w:tc>
          <w:tcPr>
            <w:tcW w:w="160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45826/2015</w:t>
            </w:r>
          </w:p>
        </w:tc>
        <w:tc>
          <w:tcPr>
            <w:tcW w:w="38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Ciclo de oficinas- Educação Inclusiva: múltiplos olhares</w:t>
            </w:r>
          </w:p>
        </w:tc>
        <w:tc>
          <w:tcPr>
            <w:tcW w:w="274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Jaqueline Aparecida Alves dos Santos</w:t>
            </w:r>
          </w:p>
        </w:tc>
        <w:tc>
          <w:tcPr>
            <w:tcW w:w="16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projeto</w:t>
            </w:r>
          </w:p>
        </w:tc>
      </w:tr>
      <w:tr w:rsidR="00334B9D" w:rsidRPr="00751467" w:rsidTr="00565BC7">
        <w:trPr>
          <w:trHeight w:val="255"/>
        </w:trPr>
        <w:tc>
          <w:tcPr>
            <w:tcW w:w="9860" w:type="dxa"/>
            <w:gridSpan w:val="4"/>
            <w:shd w:val="clear" w:color="auto" w:fill="auto"/>
            <w:vAlign w:val="center"/>
            <w:hideMark/>
          </w:tcPr>
          <w:p w:rsidR="00334B9D" w:rsidRPr="00751467" w:rsidRDefault="00334B9D" w:rsidP="00C82DDE">
            <w:pPr>
              <w:jc w:val="center"/>
              <w:rPr>
                <w:rFonts w:ascii="Arial" w:eastAsia="Times New Roman" w:hAnsi="Arial" w:cs="Arial"/>
                <w:sz w:val="16"/>
                <w:szCs w:val="16"/>
                <w:lang w:eastAsia="pt-BR"/>
              </w:rPr>
            </w:pPr>
          </w:p>
        </w:tc>
      </w:tr>
      <w:tr w:rsidR="00751467" w:rsidRPr="00751467" w:rsidTr="00C82DDE">
        <w:trPr>
          <w:trHeight w:val="255"/>
        </w:trPr>
        <w:tc>
          <w:tcPr>
            <w:tcW w:w="9860" w:type="dxa"/>
            <w:gridSpan w:val="4"/>
            <w:shd w:val="clear" w:color="auto" w:fill="auto"/>
            <w:vAlign w:val="center"/>
            <w:hideMark/>
          </w:tcPr>
          <w:p w:rsidR="00751467" w:rsidRPr="00751467" w:rsidRDefault="00751467" w:rsidP="00C82DDE">
            <w:pPr>
              <w:jc w:val="center"/>
              <w:rPr>
                <w:rFonts w:ascii="Arial" w:eastAsia="Times New Roman" w:hAnsi="Arial" w:cs="Arial"/>
                <w:b/>
                <w:bCs/>
                <w:color w:val="000000"/>
                <w:sz w:val="16"/>
                <w:szCs w:val="16"/>
                <w:lang w:eastAsia="pt-BR"/>
              </w:rPr>
            </w:pPr>
            <w:r w:rsidRPr="00751467">
              <w:rPr>
                <w:rFonts w:ascii="Arial" w:eastAsia="Times New Roman" w:hAnsi="Arial" w:cs="Arial"/>
                <w:b/>
                <w:bCs/>
                <w:color w:val="000000"/>
                <w:sz w:val="16"/>
                <w:szCs w:val="16"/>
                <w:lang w:eastAsia="pt-BR"/>
              </w:rPr>
              <w:lastRenderedPageBreak/>
              <w:t>REITORIA</w:t>
            </w:r>
          </w:p>
        </w:tc>
      </w:tr>
      <w:tr w:rsidR="00751467" w:rsidRPr="00C82DDE" w:rsidTr="00C82DDE">
        <w:trPr>
          <w:trHeight w:val="255"/>
        </w:trPr>
        <w:tc>
          <w:tcPr>
            <w:tcW w:w="1600" w:type="dxa"/>
            <w:shd w:val="clear" w:color="auto" w:fill="auto"/>
            <w:vAlign w:val="center"/>
            <w:hideMark/>
          </w:tcPr>
          <w:p w:rsidR="00751467" w:rsidRPr="00C82DDE" w:rsidRDefault="00751467" w:rsidP="00C82DDE">
            <w:pPr>
              <w:jc w:val="center"/>
              <w:rPr>
                <w:rFonts w:ascii="Arial" w:eastAsia="Times New Roman" w:hAnsi="Arial" w:cs="Arial"/>
                <w:b/>
                <w:color w:val="000000"/>
                <w:sz w:val="16"/>
                <w:szCs w:val="16"/>
                <w:lang w:eastAsia="pt-BR"/>
              </w:rPr>
            </w:pPr>
            <w:r w:rsidRPr="00C82DDE">
              <w:rPr>
                <w:rFonts w:ascii="Arial" w:eastAsia="Times New Roman" w:hAnsi="Arial" w:cs="Arial"/>
                <w:b/>
                <w:color w:val="000000"/>
                <w:sz w:val="16"/>
                <w:szCs w:val="16"/>
                <w:lang w:eastAsia="pt-BR"/>
              </w:rPr>
              <w:t>CR Nº</w:t>
            </w:r>
          </w:p>
        </w:tc>
        <w:tc>
          <w:tcPr>
            <w:tcW w:w="3860" w:type="dxa"/>
            <w:shd w:val="clear" w:color="auto" w:fill="auto"/>
            <w:vAlign w:val="center"/>
            <w:hideMark/>
          </w:tcPr>
          <w:p w:rsidR="00751467" w:rsidRPr="00C82DDE" w:rsidRDefault="00751467" w:rsidP="00C82DDE">
            <w:pPr>
              <w:jc w:val="center"/>
              <w:rPr>
                <w:rFonts w:ascii="Arial" w:eastAsia="Times New Roman" w:hAnsi="Arial" w:cs="Arial"/>
                <w:b/>
                <w:color w:val="000000"/>
                <w:sz w:val="16"/>
                <w:szCs w:val="16"/>
                <w:lang w:eastAsia="pt-BR"/>
              </w:rPr>
            </w:pPr>
            <w:r w:rsidRPr="00C82DDE">
              <w:rPr>
                <w:rFonts w:ascii="Arial" w:eastAsia="Times New Roman" w:hAnsi="Arial" w:cs="Arial"/>
                <w:b/>
                <w:color w:val="000000"/>
                <w:sz w:val="16"/>
                <w:szCs w:val="16"/>
                <w:lang w:eastAsia="pt-BR"/>
              </w:rPr>
              <w:t>Titulo</w:t>
            </w:r>
          </w:p>
        </w:tc>
        <w:tc>
          <w:tcPr>
            <w:tcW w:w="2740" w:type="dxa"/>
            <w:shd w:val="clear" w:color="auto" w:fill="auto"/>
            <w:vAlign w:val="center"/>
            <w:hideMark/>
          </w:tcPr>
          <w:p w:rsidR="00751467" w:rsidRPr="00C82DDE" w:rsidRDefault="00751467" w:rsidP="00C82DDE">
            <w:pPr>
              <w:jc w:val="center"/>
              <w:rPr>
                <w:rFonts w:ascii="Arial" w:eastAsia="Times New Roman" w:hAnsi="Arial" w:cs="Arial"/>
                <w:b/>
                <w:color w:val="000000"/>
                <w:sz w:val="16"/>
                <w:szCs w:val="16"/>
                <w:lang w:eastAsia="pt-BR"/>
              </w:rPr>
            </w:pPr>
            <w:r w:rsidRPr="00C82DDE">
              <w:rPr>
                <w:rFonts w:ascii="Arial" w:eastAsia="Times New Roman" w:hAnsi="Arial" w:cs="Arial"/>
                <w:b/>
                <w:color w:val="000000"/>
                <w:sz w:val="16"/>
                <w:szCs w:val="16"/>
                <w:lang w:eastAsia="pt-BR"/>
              </w:rPr>
              <w:t>Coordenador</w:t>
            </w:r>
          </w:p>
        </w:tc>
        <w:tc>
          <w:tcPr>
            <w:tcW w:w="1660" w:type="dxa"/>
            <w:shd w:val="clear" w:color="auto" w:fill="auto"/>
            <w:vAlign w:val="center"/>
            <w:hideMark/>
          </w:tcPr>
          <w:p w:rsidR="00751467" w:rsidRPr="00C82DDE" w:rsidRDefault="00751467" w:rsidP="00C82DDE">
            <w:pPr>
              <w:jc w:val="center"/>
              <w:rPr>
                <w:rFonts w:ascii="Arial" w:eastAsia="Times New Roman" w:hAnsi="Arial" w:cs="Arial"/>
                <w:b/>
                <w:color w:val="000000"/>
                <w:sz w:val="16"/>
                <w:szCs w:val="16"/>
                <w:lang w:eastAsia="pt-BR"/>
              </w:rPr>
            </w:pPr>
            <w:r w:rsidRPr="00C82DDE">
              <w:rPr>
                <w:rFonts w:ascii="Arial" w:eastAsia="Times New Roman" w:hAnsi="Arial" w:cs="Arial"/>
                <w:b/>
                <w:color w:val="000000"/>
                <w:sz w:val="16"/>
                <w:szCs w:val="16"/>
                <w:lang w:eastAsia="pt-BR"/>
              </w:rPr>
              <w:t>Atividade</w:t>
            </w:r>
          </w:p>
        </w:tc>
      </w:tr>
      <w:tr w:rsidR="00751467" w:rsidRPr="00751467" w:rsidTr="00C82DDE">
        <w:trPr>
          <w:trHeight w:val="450"/>
        </w:trPr>
        <w:tc>
          <w:tcPr>
            <w:tcW w:w="160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45782/2015</w:t>
            </w:r>
          </w:p>
        </w:tc>
        <w:tc>
          <w:tcPr>
            <w:tcW w:w="38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Seminário de Educação Profissional "Educação Profissional e os desafios da atualidade"</w:t>
            </w:r>
          </w:p>
        </w:tc>
        <w:tc>
          <w:tcPr>
            <w:tcW w:w="274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Carmen Teresinha Baumgartner</w:t>
            </w:r>
          </w:p>
        </w:tc>
        <w:tc>
          <w:tcPr>
            <w:tcW w:w="16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curso</w:t>
            </w:r>
          </w:p>
        </w:tc>
      </w:tr>
      <w:tr w:rsidR="00751467" w:rsidRPr="00751467" w:rsidTr="00C82DDE">
        <w:trPr>
          <w:trHeight w:val="255"/>
        </w:trPr>
        <w:tc>
          <w:tcPr>
            <w:tcW w:w="160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45397/2015</w:t>
            </w:r>
          </w:p>
        </w:tc>
        <w:tc>
          <w:tcPr>
            <w:tcW w:w="38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I Arraia Cultural- Campus Toledo</w:t>
            </w:r>
          </w:p>
        </w:tc>
        <w:tc>
          <w:tcPr>
            <w:tcW w:w="274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Remi Schorn</w:t>
            </w:r>
          </w:p>
        </w:tc>
        <w:tc>
          <w:tcPr>
            <w:tcW w:w="16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evento</w:t>
            </w:r>
          </w:p>
        </w:tc>
      </w:tr>
      <w:tr w:rsidR="00751467" w:rsidRPr="00751467" w:rsidTr="00C82DDE">
        <w:trPr>
          <w:trHeight w:val="450"/>
        </w:trPr>
        <w:tc>
          <w:tcPr>
            <w:tcW w:w="160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45254/2015</w:t>
            </w:r>
          </w:p>
        </w:tc>
        <w:tc>
          <w:tcPr>
            <w:tcW w:w="38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45º CONUPE - Congresso da União Paranaense dos Estudantes</w:t>
            </w:r>
          </w:p>
        </w:tc>
        <w:tc>
          <w:tcPr>
            <w:tcW w:w="274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Fabio Lopes Alves</w:t>
            </w:r>
          </w:p>
        </w:tc>
        <w:tc>
          <w:tcPr>
            <w:tcW w:w="16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evento</w:t>
            </w:r>
          </w:p>
        </w:tc>
      </w:tr>
      <w:tr w:rsidR="00751467" w:rsidRPr="00751467" w:rsidTr="00C82DDE">
        <w:trPr>
          <w:trHeight w:val="900"/>
        </w:trPr>
        <w:tc>
          <w:tcPr>
            <w:tcW w:w="160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45453/2015</w:t>
            </w:r>
          </w:p>
        </w:tc>
        <w:tc>
          <w:tcPr>
            <w:tcW w:w="38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9º CIOOP- Congresso Internacional de Odontologia do Oeste do Paraná, XII COU- Congresso Internacional de Odontologia da UNIOESTE, XVII Jornada Acadêmica  e XII de Ex-alunos.</w:t>
            </w:r>
          </w:p>
        </w:tc>
        <w:tc>
          <w:tcPr>
            <w:tcW w:w="274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Rodrigo Gonçalves Ribeiro</w:t>
            </w:r>
          </w:p>
        </w:tc>
        <w:tc>
          <w:tcPr>
            <w:tcW w:w="16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evento</w:t>
            </w:r>
          </w:p>
        </w:tc>
      </w:tr>
      <w:tr w:rsidR="00751467" w:rsidRPr="00751467" w:rsidTr="00C82DDE">
        <w:trPr>
          <w:trHeight w:val="450"/>
        </w:trPr>
        <w:tc>
          <w:tcPr>
            <w:tcW w:w="160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45814/2015</w:t>
            </w:r>
          </w:p>
        </w:tc>
        <w:tc>
          <w:tcPr>
            <w:tcW w:w="38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XV SEU - Seminário de Extensão da Unioeste - "SEU 15 anos: Interfaces e novas perspectivas".</w:t>
            </w:r>
          </w:p>
        </w:tc>
        <w:tc>
          <w:tcPr>
            <w:tcW w:w="274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Remi Schorn</w:t>
            </w:r>
          </w:p>
        </w:tc>
        <w:tc>
          <w:tcPr>
            <w:tcW w:w="16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evento</w:t>
            </w:r>
          </w:p>
        </w:tc>
      </w:tr>
      <w:tr w:rsidR="00751467" w:rsidRPr="00751467" w:rsidTr="00C82DDE">
        <w:trPr>
          <w:trHeight w:val="255"/>
        </w:trPr>
        <w:tc>
          <w:tcPr>
            <w:tcW w:w="160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46766/2015</w:t>
            </w:r>
          </w:p>
        </w:tc>
        <w:tc>
          <w:tcPr>
            <w:tcW w:w="38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Corrida Pela Vida: Doe Órgãos</w:t>
            </w:r>
          </w:p>
        </w:tc>
        <w:tc>
          <w:tcPr>
            <w:tcW w:w="274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Elaine Fátima Padilha</w:t>
            </w:r>
          </w:p>
        </w:tc>
        <w:tc>
          <w:tcPr>
            <w:tcW w:w="16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evento</w:t>
            </w:r>
          </w:p>
        </w:tc>
      </w:tr>
      <w:tr w:rsidR="00751467" w:rsidRPr="00751467" w:rsidTr="00C82DDE">
        <w:trPr>
          <w:trHeight w:val="675"/>
        </w:trPr>
        <w:tc>
          <w:tcPr>
            <w:tcW w:w="160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46001/2015</w:t>
            </w:r>
          </w:p>
        </w:tc>
        <w:tc>
          <w:tcPr>
            <w:tcW w:w="38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I Seminário Técnico Científico de Prevenção e Proteção a Desastres- Construindo Cidades Seguras e Sustentáveis</w:t>
            </w:r>
          </w:p>
        </w:tc>
        <w:tc>
          <w:tcPr>
            <w:tcW w:w="274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Irene Carniatto de Oliveira</w:t>
            </w:r>
          </w:p>
        </w:tc>
        <w:tc>
          <w:tcPr>
            <w:tcW w:w="16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evento</w:t>
            </w:r>
          </w:p>
        </w:tc>
      </w:tr>
      <w:tr w:rsidR="00751467" w:rsidRPr="00751467" w:rsidTr="00C82DDE">
        <w:trPr>
          <w:trHeight w:val="450"/>
        </w:trPr>
        <w:tc>
          <w:tcPr>
            <w:tcW w:w="160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39846/2013</w:t>
            </w:r>
          </w:p>
        </w:tc>
        <w:tc>
          <w:tcPr>
            <w:tcW w:w="38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Conservação da natureza e uso responsável de biodiversidade</w:t>
            </w:r>
          </w:p>
        </w:tc>
        <w:tc>
          <w:tcPr>
            <w:tcW w:w="274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Jose Flavio Candido Junior</w:t>
            </w:r>
          </w:p>
        </w:tc>
        <w:tc>
          <w:tcPr>
            <w:tcW w:w="16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projeto</w:t>
            </w:r>
          </w:p>
        </w:tc>
      </w:tr>
      <w:tr w:rsidR="00751467" w:rsidRPr="00751467" w:rsidTr="00C82DDE">
        <w:trPr>
          <w:trHeight w:val="675"/>
        </w:trPr>
        <w:tc>
          <w:tcPr>
            <w:tcW w:w="160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41948/2014</w:t>
            </w:r>
          </w:p>
        </w:tc>
        <w:tc>
          <w:tcPr>
            <w:tcW w:w="38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Reflexões e ações na formação multidiciplinar: ciência, cidadania e sociedade - Curso Pré-Vestibular 2014</w:t>
            </w:r>
          </w:p>
        </w:tc>
        <w:tc>
          <w:tcPr>
            <w:tcW w:w="274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Adair Santa Catarina</w:t>
            </w:r>
          </w:p>
        </w:tc>
        <w:tc>
          <w:tcPr>
            <w:tcW w:w="16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projeto</w:t>
            </w:r>
          </w:p>
        </w:tc>
      </w:tr>
      <w:tr w:rsidR="00334B9D" w:rsidRPr="00751467" w:rsidTr="00565BC7">
        <w:trPr>
          <w:trHeight w:val="255"/>
        </w:trPr>
        <w:tc>
          <w:tcPr>
            <w:tcW w:w="9860" w:type="dxa"/>
            <w:gridSpan w:val="4"/>
            <w:shd w:val="clear" w:color="auto" w:fill="auto"/>
            <w:vAlign w:val="center"/>
            <w:hideMark/>
          </w:tcPr>
          <w:p w:rsidR="00334B9D" w:rsidRPr="00751467" w:rsidRDefault="00334B9D" w:rsidP="00C82DDE">
            <w:pPr>
              <w:jc w:val="center"/>
              <w:rPr>
                <w:rFonts w:ascii="Arial" w:eastAsia="Times New Roman" w:hAnsi="Arial" w:cs="Arial"/>
                <w:sz w:val="16"/>
                <w:szCs w:val="16"/>
                <w:lang w:eastAsia="pt-BR"/>
              </w:rPr>
            </w:pPr>
          </w:p>
        </w:tc>
      </w:tr>
      <w:tr w:rsidR="00751467" w:rsidRPr="00751467" w:rsidTr="00C82DDE">
        <w:trPr>
          <w:trHeight w:val="315"/>
        </w:trPr>
        <w:tc>
          <w:tcPr>
            <w:tcW w:w="9860" w:type="dxa"/>
            <w:gridSpan w:val="4"/>
            <w:shd w:val="clear" w:color="auto" w:fill="auto"/>
            <w:vAlign w:val="center"/>
            <w:hideMark/>
          </w:tcPr>
          <w:p w:rsidR="00751467" w:rsidRPr="00751467" w:rsidRDefault="00751467" w:rsidP="00C82DDE">
            <w:pPr>
              <w:jc w:val="center"/>
              <w:rPr>
                <w:rFonts w:ascii="Arial" w:eastAsia="Times New Roman" w:hAnsi="Arial" w:cs="Arial"/>
                <w:b/>
                <w:bCs/>
                <w:color w:val="000000"/>
                <w:sz w:val="16"/>
                <w:szCs w:val="16"/>
                <w:lang w:eastAsia="pt-BR"/>
              </w:rPr>
            </w:pPr>
            <w:r w:rsidRPr="00751467">
              <w:rPr>
                <w:rFonts w:ascii="Arial" w:eastAsia="Times New Roman" w:hAnsi="Arial" w:cs="Arial"/>
                <w:b/>
                <w:bCs/>
                <w:color w:val="000000"/>
                <w:sz w:val="16"/>
                <w:szCs w:val="16"/>
                <w:lang w:eastAsia="pt-BR"/>
              </w:rPr>
              <w:t>HUOP</w:t>
            </w:r>
          </w:p>
        </w:tc>
      </w:tr>
      <w:tr w:rsidR="00751467" w:rsidRPr="00C82DDE" w:rsidTr="00C82DDE">
        <w:trPr>
          <w:trHeight w:val="315"/>
        </w:trPr>
        <w:tc>
          <w:tcPr>
            <w:tcW w:w="1600" w:type="dxa"/>
            <w:shd w:val="clear" w:color="auto" w:fill="auto"/>
            <w:vAlign w:val="center"/>
            <w:hideMark/>
          </w:tcPr>
          <w:p w:rsidR="00751467" w:rsidRPr="00C82DDE" w:rsidRDefault="00751467" w:rsidP="00C82DDE">
            <w:pPr>
              <w:jc w:val="center"/>
              <w:rPr>
                <w:rFonts w:ascii="Arial" w:eastAsia="Times New Roman" w:hAnsi="Arial" w:cs="Arial"/>
                <w:b/>
                <w:color w:val="000000"/>
                <w:sz w:val="16"/>
                <w:szCs w:val="16"/>
                <w:lang w:eastAsia="pt-BR"/>
              </w:rPr>
            </w:pPr>
            <w:r w:rsidRPr="00C82DDE">
              <w:rPr>
                <w:rFonts w:ascii="Arial" w:eastAsia="Times New Roman" w:hAnsi="Arial" w:cs="Arial"/>
                <w:b/>
                <w:color w:val="000000"/>
                <w:sz w:val="16"/>
                <w:szCs w:val="16"/>
                <w:lang w:eastAsia="pt-BR"/>
              </w:rPr>
              <w:t>CR Nº</w:t>
            </w:r>
          </w:p>
        </w:tc>
        <w:tc>
          <w:tcPr>
            <w:tcW w:w="3860" w:type="dxa"/>
            <w:shd w:val="clear" w:color="auto" w:fill="auto"/>
            <w:vAlign w:val="center"/>
            <w:hideMark/>
          </w:tcPr>
          <w:p w:rsidR="00751467" w:rsidRPr="00C82DDE" w:rsidRDefault="00751467" w:rsidP="00C82DDE">
            <w:pPr>
              <w:jc w:val="center"/>
              <w:rPr>
                <w:rFonts w:ascii="Arial" w:eastAsia="Times New Roman" w:hAnsi="Arial" w:cs="Arial"/>
                <w:b/>
                <w:color w:val="000000"/>
                <w:sz w:val="16"/>
                <w:szCs w:val="16"/>
                <w:lang w:eastAsia="pt-BR"/>
              </w:rPr>
            </w:pPr>
            <w:r w:rsidRPr="00C82DDE">
              <w:rPr>
                <w:rFonts w:ascii="Arial" w:eastAsia="Times New Roman" w:hAnsi="Arial" w:cs="Arial"/>
                <w:b/>
                <w:color w:val="000000"/>
                <w:sz w:val="16"/>
                <w:szCs w:val="16"/>
                <w:lang w:eastAsia="pt-BR"/>
              </w:rPr>
              <w:t>Titulo</w:t>
            </w:r>
          </w:p>
        </w:tc>
        <w:tc>
          <w:tcPr>
            <w:tcW w:w="2740" w:type="dxa"/>
            <w:shd w:val="clear" w:color="auto" w:fill="auto"/>
            <w:vAlign w:val="center"/>
            <w:hideMark/>
          </w:tcPr>
          <w:p w:rsidR="00751467" w:rsidRPr="00C82DDE" w:rsidRDefault="00751467" w:rsidP="00C82DDE">
            <w:pPr>
              <w:jc w:val="center"/>
              <w:rPr>
                <w:rFonts w:ascii="Arial" w:eastAsia="Times New Roman" w:hAnsi="Arial" w:cs="Arial"/>
                <w:b/>
                <w:color w:val="000000"/>
                <w:sz w:val="16"/>
                <w:szCs w:val="16"/>
                <w:lang w:eastAsia="pt-BR"/>
              </w:rPr>
            </w:pPr>
            <w:r w:rsidRPr="00C82DDE">
              <w:rPr>
                <w:rFonts w:ascii="Arial" w:eastAsia="Times New Roman" w:hAnsi="Arial" w:cs="Arial"/>
                <w:b/>
                <w:color w:val="000000"/>
                <w:sz w:val="16"/>
                <w:szCs w:val="16"/>
                <w:lang w:eastAsia="pt-BR"/>
              </w:rPr>
              <w:t>Coordenador</w:t>
            </w:r>
          </w:p>
        </w:tc>
        <w:tc>
          <w:tcPr>
            <w:tcW w:w="1660" w:type="dxa"/>
            <w:shd w:val="clear" w:color="auto" w:fill="auto"/>
            <w:vAlign w:val="center"/>
            <w:hideMark/>
          </w:tcPr>
          <w:p w:rsidR="00751467" w:rsidRPr="00C82DDE" w:rsidRDefault="00751467" w:rsidP="00C82DDE">
            <w:pPr>
              <w:jc w:val="center"/>
              <w:rPr>
                <w:rFonts w:ascii="Arial" w:eastAsia="Times New Roman" w:hAnsi="Arial" w:cs="Arial"/>
                <w:b/>
                <w:color w:val="000000"/>
                <w:sz w:val="16"/>
                <w:szCs w:val="16"/>
                <w:lang w:eastAsia="pt-BR"/>
              </w:rPr>
            </w:pPr>
            <w:r w:rsidRPr="00C82DDE">
              <w:rPr>
                <w:rFonts w:ascii="Arial" w:eastAsia="Times New Roman" w:hAnsi="Arial" w:cs="Arial"/>
                <w:b/>
                <w:color w:val="000000"/>
                <w:sz w:val="16"/>
                <w:szCs w:val="16"/>
                <w:lang w:eastAsia="pt-BR"/>
              </w:rPr>
              <w:t>Atividade</w:t>
            </w:r>
          </w:p>
        </w:tc>
      </w:tr>
      <w:tr w:rsidR="00751467" w:rsidRPr="00751467" w:rsidTr="00C82DDE">
        <w:trPr>
          <w:trHeight w:val="255"/>
        </w:trPr>
        <w:tc>
          <w:tcPr>
            <w:tcW w:w="160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30851/2010</w:t>
            </w:r>
          </w:p>
        </w:tc>
        <w:tc>
          <w:tcPr>
            <w:tcW w:w="38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Cinema no HUOP</w:t>
            </w:r>
          </w:p>
        </w:tc>
        <w:tc>
          <w:tcPr>
            <w:tcW w:w="274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Maria Socorro de Lima</w:t>
            </w:r>
          </w:p>
        </w:tc>
        <w:tc>
          <w:tcPr>
            <w:tcW w:w="1660" w:type="dxa"/>
            <w:shd w:val="clear" w:color="auto" w:fill="auto"/>
            <w:vAlign w:val="center"/>
            <w:hideMark/>
          </w:tcPr>
          <w:p w:rsidR="00751467" w:rsidRPr="00751467" w:rsidRDefault="00751467" w:rsidP="00C82DDE">
            <w:pPr>
              <w:jc w:val="center"/>
              <w:rPr>
                <w:rFonts w:ascii="Arial" w:eastAsia="Times New Roman" w:hAnsi="Arial" w:cs="Arial"/>
                <w:sz w:val="16"/>
                <w:szCs w:val="16"/>
                <w:lang w:eastAsia="pt-BR"/>
              </w:rPr>
            </w:pPr>
            <w:r w:rsidRPr="00751467">
              <w:rPr>
                <w:rFonts w:ascii="Arial" w:eastAsia="Times New Roman" w:hAnsi="Arial" w:cs="Arial"/>
                <w:sz w:val="16"/>
                <w:szCs w:val="16"/>
                <w:lang w:eastAsia="pt-BR"/>
              </w:rPr>
              <w:t>projeto</w:t>
            </w:r>
          </w:p>
        </w:tc>
      </w:tr>
    </w:tbl>
    <w:p w:rsidR="00096D88" w:rsidRDefault="00C82DDE" w:rsidP="00C82DDE">
      <w:pPr>
        <w:pStyle w:val="Recuodecorpodetexto21"/>
        <w:spacing w:line="360" w:lineRule="auto"/>
        <w:ind w:firstLine="142"/>
        <w:rPr>
          <w:rFonts w:ascii="Arial" w:hAnsi="Arial" w:cs="Arial"/>
          <w:sz w:val="16"/>
          <w:szCs w:val="16"/>
          <w:lang w:eastAsia="pt-BR"/>
        </w:rPr>
      </w:pPr>
      <w:r w:rsidRPr="00751467">
        <w:rPr>
          <w:rFonts w:ascii="Arial" w:hAnsi="Arial" w:cs="Arial"/>
          <w:sz w:val="16"/>
          <w:szCs w:val="16"/>
          <w:lang w:eastAsia="pt-BR"/>
        </w:rPr>
        <w:t>Fonte: Pró-Reitoria de Extensão/ Divisão de Planejamento Documentação e Registro</w:t>
      </w:r>
    </w:p>
    <w:p w:rsidR="005E5569" w:rsidRDefault="005E5569" w:rsidP="00C82DDE">
      <w:pPr>
        <w:pStyle w:val="Recuodecorpodetexto21"/>
        <w:spacing w:line="360" w:lineRule="auto"/>
        <w:ind w:firstLine="142"/>
        <w:rPr>
          <w:rFonts w:ascii="Arial" w:hAnsi="Arial" w:cs="Arial"/>
          <w:kern w:val="32"/>
          <w:u w:color="FF0000"/>
          <w:lang w:eastAsia="pt-BR"/>
        </w:rPr>
      </w:pPr>
      <w:bookmarkStart w:id="56" w:name="_Toc429125634"/>
    </w:p>
    <w:p w:rsidR="005E5569" w:rsidRPr="005E5569" w:rsidRDefault="005E5569" w:rsidP="005E5569">
      <w:pPr>
        <w:pStyle w:val="Ttulo1"/>
        <w:shd w:val="clear" w:color="auto" w:fill="CCFFCC"/>
        <w:rPr>
          <w:bCs w:val="0"/>
          <w:sz w:val="24"/>
          <w:szCs w:val="24"/>
        </w:rPr>
      </w:pPr>
      <w:r w:rsidRPr="005E5569">
        <w:rPr>
          <w:bCs w:val="0"/>
          <w:sz w:val="24"/>
          <w:szCs w:val="24"/>
        </w:rPr>
        <w:t>Anexo 09 - Atividades de extensão em andamento em 201</w:t>
      </w:r>
      <w:bookmarkEnd w:id="56"/>
      <w:r w:rsidRPr="005E5569">
        <w:rPr>
          <w:bCs w:val="0"/>
          <w:sz w:val="24"/>
          <w:szCs w:val="24"/>
        </w:rPr>
        <w:t>5.</w:t>
      </w:r>
    </w:p>
    <w:tbl>
      <w:tblPr>
        <w:tblW w:w="9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40"/>
        <w:gridCol w:w="3788"/>
        <w:gridCol w:w="2552"/>
        <w:gridCol w:w="1984"/>
      </w:tblGrid>
      <w:tr w:rsidR="005E5569" w:rsidRPr="00481305" w:rsidTr="00F7292E">
        <w:trPr>
          <w:trHeight w:val="315"/>
        </w:trPr>
        <w:tc>
          <w:tcPr>
            <w:tcW w:w="9564" w:type="dxa"/>
            <w:gridSpan w:val="4"/>
            <w:shd w:val="clear" w:color="auto" w:fill="auto"/>
            <w:vAlign w:val="center"/>
            <w:hideMark/>
          </w:tcPr>
          <w:p w:rsidR="005E5569" w:rsidRPr="00481305" w:rsidRDefault="005E5569" w:rsidP="00F7292E">
            <w:pPr>
              <w:jc w:val="center"/>
              <w:rPr>
                <w:rFonts w:ascii="Arial" w:eastAsia="Times New Roman" w:hAnsi="Arial" w:cs="Arial"/>
                <w:b/>
                <w:bCs/>
                <w:color w:val="000000"/>
                <w:sz w:val="16"/>
                <w:szCs w:val="16"/>
                <w:lang w:eastAsia="pt-BR"/>
              </w:rPr>
            </w:pPr>
            <w:r w:rsidRPr="00565BC7">
              <w:rPr>
                <w:rFonts w:ascii="Arial" w:eastAsia="Times New Roman" w:hAnsi="Arial" w:cs="Arial"/>
                <w:b/>
                <w:bCs/>
                <w:i/>
                <w:color w:val="000000"/>
                <w:sz w:val="16"/>
                <w:szCs w:val="16"/>
                <w:lang w:eastAsia="pt-BR"/>
              </w:rPr>
              <w:t>CAMPUS</w:t>
            </w:r>
            <w:r w:rsidRPr="00481305">
              <w:rPr>
                <w:rFonts w:ascii="Arial" w:eastAsia="Times New Roman" w:hAnsi="Arial" w:cs="Arial"/>
                <w:b/>
                <w:bCs/>
                <w:color w:val="000000"/>
                <w:sz w:val="16"/>
                <w:szCs w:val="16"/>
                <w:lang w:eastAsia="pt-BR"/>
              </w:rPr>
              <w:t xml:space="preserve"> DE CASCAVEL</w:t>
            </w:r>
          </w:p>
        </w:tc>
      </w:tr>
      <w:tr w:rsidR="005E5569" w:rsidRPr="00481305" w:rsidTr="00F7292E">
        <w:trPr>
          <w:trHeight w:val="315"/>
        </w:trPr>
        <w:tc>
          <w:tcPr>
            <w:tcW w:w="9564" w:type="dxa"/>
            <w:gridSpan w:val="4"/>
            <w:shd w:val="clear" w:color="auto" w:fill="auto"/>
            <w:vAlign w:val="center"/>
            <w:hideMark/>
          </w:tcPr>
          <w:p w:rsidR="005E5569" w:rsidRPr="00481305" w:rsidRDefault="005E5569" w:rsidP="00F7292E">
            <w:pPr>
              <w:jc w:val="center"/>
              <w:rPr>
                <w:rFonts w:ascii="Arial" w:eastAsia="Times New Roman" w:hAnsi="Arial" w:cs="Arial"/>
                <w:b/>
                <w:bCs/>
                <w:color w:val="000000"/>
                <w:sz w:val="16"/>
                <w:szCs w:val="16"/>
                <w:lang w:eastAsia="pt-BR"/>
              </w:rPr>
            </w:pPr>
            <w:r w:rsidRPr="00481305">
              <w:rPr>
                <w:rFonts w:ascii="Arial" w:eastAsia="Times New Roman" w:hAnsi="Arial" w:cs="Arial"/>
                <w:b/>
                <w:bCs/>
                <w:color w:val="000000"/>
                <w:sz w:val="16"/>
                <w:szCs w:val="16"/>
                <w:lang w:eastAsia="pt-BR"/>
              </w:rPr>
              <w:t>CENTRO DE CIÊNCIAS EXATAS E TECNOLÓGICAS</w:t>
            </w:r>
          </w:p>
        </w:tc>
      </w:tr>
      <w:tr w:rsidR="005E5569" w:rsidRPr="00481305" w:rsidTr="00F7292E">
        <w:trPr>
          <w:trHeight w:val="255"/>
        </w:trPr>
        <w:tc>
          <w:tcPr>
            <w:tcW w:w="1240" w:type="dxa"/>
            <w:shd w:val="clear" w:color="auto" w:fill="auto"/>
            <w:vAlign w:val="center"/>
            <w:hideMark/>
          </w:tcPr>
          <w:p w:rsidR="005E5569" w:rsidRPr="00565BC7" w:rsidRDefault="005E5569" w:rsidP="00F7292E">
            <w:pPr>
              <w:jc w:val="center"/>
              <w:rPr>
                <w:rFonts w:ascii="Arial" w:eastAsia="Times New Roman" w:hAnsi="Arial" w:cs="Arial"/>
                <w:b/>
                <w:color w:val="000000"/>
                <w:sz w:val="16"/>
                <w:szCs w:val="16"/>
                <w:lang w:eastAsia="pt-BR"/>
              </w:rPr>
            </w:pPr>
            <w:r w:rsidRPr="00565BC7">
              <w:rPr>
                <w:rFonts w:ascii="Arial" w:eastAsia="Times New Roman" w:hAnsi="Arial" w:cs="Arial"/>
                <w:b/>
                <w:color w:val="000000"/>
                <w:sz w:val="16"/>
                <w:szCs w:val="16"/>
                <w:lang w:eastAsia="pt-BR"/>
              </w:rPr>
              <w:t>CR Nº</w:t>
            </w:r>
          </w:p>
        </w:tc>
        <w:tc>
          <w:tcPr>
            <w:tcW w:w="3788" w:type="dxa"/>
            <w:shd w:val="clear" w:color="auto" w:fill="auto"/>
            <w:vAlign w:val="center"/>
            <w:hideMark/>
          </w:tcPr>
          <w:p w:rsidR="005E5569" w:rsidRPr="00565BC7" w:rsidRDefault="005E5569" w:rsidP="00F7292E">
            <w:pPr>
              <w:jc w:val="center"/>
              <w:rPr>
                <w:rFonts w:ascii="Arial" w:eastAsia="Times New Roman" w:hAnsi="Arial" w:cs="Arial"/>
                <w:b/>
                <w:color w:val="000000"/>
                <w:sz w:val="16"/>
                <w:szCs w:val="16"/>
                <w:lang w:eastAsia="pt-BR"/>
              </w:rPr>
            </w:pPr>
            <w:r w:rsidRPr="00565BC7">
              <w:rPr>
                <w:rFonts w:ascii="Arial" w:eastAsia="Times New Roman" w:hAnsi="Arial" w:cs="Arial"/>
                <w:b/>
                <w:color w:val="000000"/>
                <w:sz w:val="16"/>
                <w:szCs w:val="16"/>
                <w:lang w:eastAsia="pt-BR"/>
              </w:rPr>
              <w:t>Titulo</w:t>
            </w:r>
          </w:p>
        </w:tc>
        <w:tc>
          <w:tcPr>
            <w:tcW w:w="2552" w:type="dxa"/>
            <w:shd w:val="clear" w:color="auto" w:fill="auto"/>
            <w:vAlign w:val="center"/>
            <w:hideMark/>
          </w:tcPr>
          <w:p w:rsidR="005E5569" w:rsidRPr="00565BC7" w:rsidRDefault="005E5569" w:rsidP="00F7292E">
            <w:pPr>
              <w:jc w:val="center"/>
              <w:rPr>
                <w:rFonts w:ascii="Arial" w:eastAsia="Times New Roman" w:hAnsi="Arial" w:cs="Arial"/>
                <w:b/>
                <w:color w:val="000000"/>
                <w:sz w:val="16"/>
                <w:szCs w:val="16"/>
                <w:lang w:eastAsia="pt-BR"/>
              </w:rPr>
            </w:pPr>
            <w:r w:rsidRPr="00565BC7">
              <w:rPr>
                <w:rFonts w:ascii="Arial" w:eastAsia="Times New Roman" w:hAnsi="Arial" w:cs="Arial"/>
                <w:b/>
                <w:color w:val="000000"/>
                <w:sz w:val="16"/>
                <w:szCs w:val="16"/>
                <w:lang w:eastAsia="pt-BR"/>
              </w:rPr>
              <w:t>Coordenador</w:t>
            </w:r>
          </w:p>
        </w:tc>
        <w:tc>
          <w:tcPr>
            <w:tcW w:w="1984" w:type="dxa"/>
            <w:shd w:val="clear" w:color="auto" w:fill="auto"/>
            <w:vAlign w:val="center"/>
            <w:hideMark/>
          </w:tcPr>
          <w:p w:rsidR="005E5569" w:rsidRPr="00565BC7" w:rsidRDefault="005E5569" w:rsidP="00F7292E">
            <w:pPr>
              <w:jc w:val="center"/>
              <w:rPr>
                <w:rFonts w:ascii="Arial" w:eastAsia="Times New Roman" w:hAnsi="Arial" w:cs="Arial"/>
                <w:b/>
                <w:color w:val="000000"/>
                <w:sz w:val="16"/>
                <w:szCs w:val="16"/>
                <w:lang w:eastAsia="pt-BR"/>
              </w:rPr>
            </w:pPr>
            <w:r w:rsidRPr="00565BC7">
              <w:rPr>
                <w:rFonts w:ascii="Arial" w:eastAsia="Times New Roman" w:hAnsi="Arial" w:cs="Arial"/>
                <w:b/>
                <w:color w:val="000000"/>
                <w:sz w:val="16"/>
                <w:szCs w:val="16"/>
                <w:lang w:eastAsia="pt-BR"/>
              </w:rPr>
              <w:t>Atividade</w:t>
            </w:r>
          </w:p>
        </w:tc>
      </w:tr>
      <w:tr w:rsidR="005E5569" w:rsidRPr="00481305" w:rsidTr="00F7292E">
        <w:trPr>
          <w:trHeight w:val="675"/>
        </w:trPr>
        <w:tc>
          <w:tcPr>
            <w:tcW w:w="1240"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45568/2015</w:t>
            </w:r>
          </w:p>
        </w:tc>
        <w:tc>
          <w:tcPr>
            <w:tcW w:w="3788" w:type="dxa"/>
            <w:shd w:val="clear" w:color="auto" w:fill="auto"/>
            <w:vAlign w:val="center"/>
            <w:hideMark/>
          </w:tcPr>
          <w:p w:rsidR="005E5569" w:rsidRPr="00481305" w:rsidRDefault="005E5569"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Programa de apoio as atividades presenciais dos alunos medalhistas da OBMEP - 2014</w:t>
            </w:r>
          </w:p>
        </w:tc>
        <w:tc>
          <w:tcPr>
            <w:tcW w:w="2552" w:type="dxa"/>
            <w:shd w:val="clear" w:color="auto" w:fill="auto"/>
            <w:vAlign w:val="center"/>
            <w:hideMark/>
          </w:tcPr>
          <w:p w:rsidR="005E5569" w:rsidRPr="00481305" w:rsidRDefault="005E5569"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Daniela Maria Grande Vicente</w:t>
            </w:r>
          </w:p>
        </w:tc>
        <w:tc>
          <w:tcPr>
            <w:tcW w:w="1984"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curso</w:t>
            </w:r>
          </w:p>
        </w:tc>
      </w:tr>
      <w:tr w:rsidR="005E5569" w:rsidRPr="00481305" w:rsidTr="00F7292E">
        <w:trPr>
          <w:trHeight w:val="675"/>
        </w:trPr>
        <w:tc>
          <w:tcPr>
            <w:tcW w:w="1240"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46263/2015</w:t>
            </w:r>
          </w:p>
        </w:tc>
        <w:tc>
          <w:tcPr>
            <w:tcW w:w="3788" w:type="dxa"/>
            <w:shd w:val="clear" w:color="auto" w:fill="auto"/>
            <w:vAlign w:val="center"/>
            <w:hideMark/>
          </w:tcPr>
          <w:p w:rsidR="005E5569" w:rsidRPr="00481305" w:rsidRDefault="005E5569"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Projeto Arquitetônico e Quantitativo, Paisagístico e Plano de Setorização para o Lar Cavalaria São Jorge</w:t>
            </w:r>
          </w:p>
        </w:tc>
        <w:tc>
          <w:tcPr>
            <w:tcW w:w="2552" w:type="dxa"/>
            <w:shd w:val="clear" w:color="auto" w:fill="auto"/>
            <w:vAlign w:val="center"/>
            <w:hideMark/>
          </w:tcPr>
          <w:p w:rsidR="005E5569" w:rsidRPr="00481305" w:rsidRDefault="005E5569"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Hitomi Mukai</w:t>
            </w:r>
          </w:p>
        </w:tc>
        <w:tc>
          <w:tcPr>
            <w:tcW w:w="1984"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prestação de serviço</w:t>
            </w:r>
          </w:p>
        </w:tc>
      </w:tr>
      <w:tr w:rsidR="005E5569" w:rsidRPr="00481305" w:rsidTr="00F7292E">
        <w:trPr>
          <w:trHeight w:val="255"/>
        </w:trPr>
        <w:tc>
          <w:tcPr>
            <w:tcW w:w="1240"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39964/2013</w:t>
            </w:r>
          </w:p>
        </w:tc>
        <w:tc>
          <w:tcPr>
            <w:tcW w:w="3788" w:type="dxa"/>
            <w:shd w:val="clear" w:color="auto" w:fill="auto"/>
            <w:vAlign w:val="center"/>
            <w:hideMark/>
          </w:tcPr>
          <w:p w:rsidR="005E5569" w:rsidRPr="00481305" w:rsidRDefault="005E5569"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Trânsito: educação, sáude e cidadania</w:t>
            </w:r>
          </w:p>
        </w:tc>
        <w:tc>
          <w:tcPr>
            <w:tcW w:w="2552" w:type="dxa"/>
            <w:shd w:val="clear" w:color="auto" w:fill="auto"/>
            <w:vAlign w:val="center"/>
            <w:hideMark/>
          </w:tcPr>
          <w:p w:rsidR="005E5569" w:rsidRPr="00481305" w:rsidRDefault="005E5569"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Rogerio Luis Rizzi</w:t>
            </w:r>
          </w:p>
        </w:tc>
        <w:tc>
          <w:tcPr>
            <w:tcW w:w="1984"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programa</w:t>
            </w:r>
          </w:p>
        </w:tc>
      </w:tr>
      <w:tr w:rsidR="005E5569" w:rsidRPr="00481305" w:rsidTr="00F7292E">
        <w:trPr>
          <w:trHeight w:val="450"/>
        </w:trPr>
        <w:tc>
          <w:tcPr>
            <w:tcW w:w="1240"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42933/2014</w:t>
            </w:r>
          </w:p>
        </w:tc>
        <w:tc>
          <w:tcPr>
            <w:tcW w:w="3788"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Programa SIGDENGUE: gestão de ações de prevenção , controle e combate a dengue</w:t>
            </w:r>
          </w:p>
        </w:tc>
        <w:tc>
          <w:tcPr>
            <w:tcW w:w="2552"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Guilherme Galante</w:t>
            </w:r>
          </w:p>
        </w:tc>
        <w:tc>
          <w:tcPr>
            <w:tcW w:w="1984"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programa</w:t>
            </w:r>
          </w:p>
        </w:tc>
      </w:tr>
      <w:tr w:rsidR="005E5569" w:rsidRPr="00481305" w:rsidTr="00F7292E">
        <w:trPr>
          <w:trHeight w:val="255"/>
        </w:trPr>
        <w:tc>
          <w:tcPr>
            <w:tcW w:w="1240"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39426/2013</w:t>
            </w:r>
          </w:p>
        </w:tc>
        <w:tc>
          <w:tcPr>
            <w:tcW w:w="3788" w:type="dxa"/>
            <w:shd w:val="clear" w:color="auto" w:fill="auto"/>
            <w:vAlign w:val="center"/>
            <w:hideMark/>
          </w:tcPr>
          <w:p w:rsidR="005E5569" w:rsidRPr="00481305" w:rsidRDefault="005E5569"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Divulgação no curso de engenharia civil</w:t>
            </w:r>
          </w:p>
        </w:tc>
        <w:tc>
          <w:tcPr>
            <w:tcW w:w="2552" w:type="dxa"/>
            <w:shd w:val="clear" w:color="auto" w:fill="auto"/>
            <w:vAlign w:val="center"/>
            <w:hideMark/>
          </w:tcPr>
          <w:p w:rsidR="005E5569" w:rsidRPr="00481305" w:rsidRDefault="005E5569"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Hitomi Mukai</w:t>
            </w:r>
          </w:p>
        </w:tc>
        <w:tc>
          <w:tcPr>
            <w:tcW w:w="1984"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projeto</w:t>
            </w:r>
          </w:p>
        </w:tc>
      </w:tr>
      <w:tr w:rsidR="005E5569" w:rsidRPr="00481305" w:rsidTr="00F7292E">
        <w:trPr>
          <w:trHeight w:val="255"/>
        </w:trPr>
        <w:tc>
          <w:tcPr>
            <w:tcW w:w="1240"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39966/2013</w:t>
            </w:r>
          </w:p>
        </w:tc>
        <w:tc>
          <w:tcPr>
            <w:tcW w:w="3788" w:type="dxa"/>
            <w:shd w:val="clear" w:color="auto" w:fill="auto"/>
            <w:vAlign w:val="center"/>
            <w:hideMark/>
          </w:tcPr>
          <w:p w:rsidR="005E5569" w:rsidRPr="00481305" w:rsidRDefault="005E5569"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Mídia na engenharia cívil</w:t>
            </w:r>
          </w:p>
        </w:tc>
        <w:tc>
          <w:tcPr>
            <w:tcW w:w="2552" w:type="dxa"/>
            <w:shd w:val="clear" w:color="auto" w:fill="auto"/>
            <w:vAlign w:val="center"/>
            <w:hideMark/>
          </w:tcPr>
          <w:p w:rsidR="005E5569" w:rsidRPr="00481305" w:rsidRDefault="005E5569"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Hitomi Mukai</w:t>
            </w:r>
          </w:p>
        </w:tc>
        <w:tc>
          <w:tcPr>
            <w:tcW w:w="1984"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projeto</w:t>
            </w:r>
          </w:p>
        </w:tc>
      </w:tr>
      <w:tr w:rsidR="005E5569" w:rsidRPr="00481305" w:rsidTr="00F7292E">
        <w:trPr>
          <w:trHeight w:val="450"/>
        </w:trPr>
        <w:tc>
          <w:tcPr>
            <w:tcW w:w="1240"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45722/2015</w:t>
            </w:r>
          </w:p>
        </w:tc>
        <w:tc>
          <w:tcPr>
            <w:tcW w:w="3788" w:type="dxa"/>
            <w:shd w:val="clear" w:color="auto" w:fill="auto"/>
            <w:vAlign w:val="center"/>
            <w:hideMark/>
          </w:tcPr>
          <w:p w:rsidR="005E5569" w:rsidRPr="00481305" w:rsidRDefault="005E5569"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Matemática para ingressantes</w:t>
            </w:r>
          </w:p>
        </w:tc>
        <w:tc>
          <w:tcPr>
            <w:tcW w:w="2552" w:type="dxa"/>
            <w:shd w:val="clear" w:color="auto" w:fill="auto"/>
            <w:vAlign w:val="center"/>
            <w:hideMark/>
          </w:tcPr>
          <w:p w:rsidR="005E5569" w:rsidRPr="00481305" w:rsidRDefault="005E5569"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Francieli Cristina Agostinetto Antunes</w:t>
            </w:r>
          </w:p>
        </w:tc>
        <w:tc>
          <w:tcPr>
            <w:tcW w:w="1984"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projeto</w:t>
            </w:r>
          </w:p>
        </w:tc>
      </w:tr>
      <w:tr w:rsidR="005E5569" w:rsidRPr="00481305" w:rsidTr="00F7292E">
        <w:trPr>
          <w:trHeight w:val="450"/>
        </w:trPr>
        <w:tc>
          <w:tcPr>
            <w:tcW w:w="1240"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46241/2015</w:t>
            </w:r>
          </w:p>
        </w:tc>
        <w:tc>
          <w:tcPr>
            <w:tcW w:w="3788" w:type="dxa"/>
            <w:shd w:val="clear" w:color="auto" w:fill="auto"/>
            <w:vAlign w:val="center"/>
            <w:hideMark/>
          </w:tcPr>
          <w:p w:rsidR="005E5569" w:rsidRPr="00481305" w:rsidRDefault="005E5569"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Atlas da Disponibilidade de Água para as Bacias Hidrográficas do Paraná II e Piquiri</w:t>
            </w:r>
          </w:p>
        </w:tc>
        <w:tc>
          <w:tcPr>
            <w:tcW w:w="2552" w:type="dxa"/>
            <w:shd w:val="clear" w:color="auto" w:fill="auto"/>
            <w:vAlign w:val="center"/>
            <w:hideMark/>
          </w:tcPr>
          <w:p w:rsidR="005E5569" w:rsidRPr="00481305" w:rsidRDefault="005E5569"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Jackeline Tatiane Gotardo</w:t>
            </w:r>
          </w:p>
        </w:tc>
        <w:tc>
          <w:tcPr>
            <w:tcW w:w="1984"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projeto</w:t>
            </w:r>
          </w:p>
        </w:tc>
      </w:tr>
      <w:tr w:rsidR="005E5569" w:rsidRPr="00481305" w:rsidTr="00F7292E">
        <w:trPr>
          <w:trHeight w:val="675"/>
        </w:trPr>
        <w:tc>
          <w:tcPr>
            <w:tcW w:w="1240"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46242/2015</w:t>
            </w:r>
          </w:p>
        </w:tc>
        <w:tc>
          <w:tcPr>
            <w:tcW w:w="3788" w:type="dxa"/>
            <w:shd w:val="clear" w:color="auto" w:fill="auto"/>
            <w:vAlign w:val="center"/>
            <w:hideMark/>
          </w:tcPr>
          <w:p w:rsidR="005E5569" w:rsidRPr="00481305" w:rsidRDefault="005E5569"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Atlas da Disponibilidade de Água para as Bacuas Hidrográficas do Iguaçu e do Paraná III</w:t>
            </w:r>
          </w:p>
        </w:tc>
        <w:tc>
          <w:tcPr>
            <w:tcW w:w="2552" w:type="dxa"/>
            <w:shd w:val="clear" w:color="auto" w:fill="auto"/>
            <w:vAlign w:val="center"/>
            <w:hideMark/>
          </w:tcPr>
          <w:p w:rsidR="005E5569" w:rsidRPr="00481305" w:rsidRDefault="005E5569"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Eloy Lemos de Mello</w:t>
            </w:r>
          </w:p>
        </w:tc>
        <w:tc>
          <w:tcPr>
            <w:tcW w:w="1984"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projeto</w:t>
            </w:r>
          </w:p>
        </w:tc>
      </w:tr>
      <w:tr w:rsidR="005E5569" w:rsidRPr="00481305" w:rsidTr="00F7292E">
        <w:trPr>
          <w:trHeight w:val="450"/>
        </w:trPr>
        <w:tc>
          <w:tcPr>
            <w:tcW w:w="1240"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46412/2015</w:t>
            </w:r>
          </w:p>
        </w:tc>
        <w:tc>
          <w:tcPr>
            <w:tcW w:w="3788" w:type="dxa"/>
            <w:shd w:val="clear" w:color="auto" w:fill="auto"/>
            <w:vAlign w:val="center"/>
            <w:hideMark/>
          </w:tcPr>
          <w:p w:rsidR="005E5569" w:rsidRPr="00481305" w:rsidRDefault="005E5569"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A Educação Matemática Realista Colocada em Prática na Educação Básica.</w:t>
            </w:r>
          </w:p>
        </w:tc>
        <w:tc>
          <w:tcPr>
            <w:tcW w:w="2552" w:type="dxa"/>
            <w:shd w:val="clear" w:color="auto" w:fill="auto"/>
            <w:vAlign w:val="center"/>
            <w:hideMark/>
          </w:tcPr>
          <w:p w:rsidR="005E5569" w:rsidRPr="00481305" w:rsidRDefault="005E5569"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Andréia Büttner Ciani</w:t>
            </w:r>
          </w:p>
        </w:tc>
        <w:tc>
          <w:tcPr>
            <w:tcW w:w="1984"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projeto</w:t>
            </w:r>
          </w:p>
        </w:tc>
      </w:tr>
      <w:tr w:rsidR="00A63D81" w:rsidRPr="00481305" w:rsidTr="00F7292E">
        <w:trPr>
          <w:trHeight w:val="315"/>
        </w:trPr>
        <w:tc>
          <w:tcPr>
            <w:tcW w:w="9564" w:type="dxa"/>
            <w:gridSpan w:val="4"/>
            <w:shd w:val="clear" w:color="auto" w:fill="auto"/>
            <w:noWrap/>
            <w:vAlign w:val="center"/>
            <w:hideMark/>
          </w:tcPr>
          <w:p w:rsidR="00A63D81" w:rsidRPr="00481305" w:rsidRDefault="00A63D81" w:rsidP="00F7292E">
            <w:pPr>
              <w:jc w:val="center"/>
              <w:rPr>
                <w:rFonts w:ascii="Arial" w:eastAsia="Times New Roman" w:hAnsi="Arial" w:cs="Arial"/>
                <w:sz w:val="16"/>
                <w:szCs w:val="16"/>
                <w:lang w:eastAsia="pt-BR"/>
              </w:rPr>
            </w:pPr>
          </w:p>
        </w:tc>
      </w:tr>
      <w:tr w:rsidR="005E5569" w:rsidRPr="00481305" w:rsidTr="00F7292E">
        <w:trPr>
          <w:trHeight w:val="315"/>
        </w:trPr>
        <w:tc>
          <w:tcPr>
            <w:tcW w:w="9564" w:type="dxa"/>
            <w:gridSpan w:val="4"/>
            <w:shd w:val="clear" w:color="auto" w:fill="auto"/>
            <w:vAlign w:val="center"/>
            <w:hideMark/>
          </w:tcPr>
          <w:p w:rsidR="005E5569" w:rsidRPr="00481305" w:rsidRDefault="005E5569" w:rsidP="00F7292E">
            <w:pPr>
              <w:jc w:val="center"/>
              <w:rPr>
                <w:rFonts w:ascii="Arial" w:eastAsia="Times New Roman" w:hAnsi="Arial" w:cs="Arial"/>
                <w:b/>
                <w:bCs/>
                <w:color w:val="000000"/>
                <w:sz w:val="16"/>
                <w:szCs w:val="16"/>
                <w:lang w:eastAsia="pt-BR"/>
              </w:rPr>
            </w:pPr>
            <w:r w:rsidRPr="00481305">
              <w:rPr>
                <w:rFonts w:ascii="Arial" w:eastAsia="Times New Roman" w:hAnsi="Arial" w:cs="Arial"/>
                <w:b/>
                <w:bCs/>
                <w:color w:val="000000"/>
                <w:sz w:val="16"/>
                <w:szCs w:val="16"/>
                <w:lang w:eastAsia="pt-BR"/>
              </w:rPr>
              <w:t>CENTRO DE EDUCAÇÃO, COMUNICAÇÃO E ARTES</w:t>
            </w:r>
          </w:p>
        </w:tc>
      </w:tr>
      <w:tr w:rsidR="005E5569" w:rsidRPr="00481305" w:rsidTr="00F7292E">
        <w:trPr>
          <w:trHeight w:val="255"/>
        </w:trPr>
        <w:tc>
          <w:tcPr>
            <w:tcW w:w="1240" w:type="dxa"/>
            <w:shd w:val="clear" w:color="auto" w:fill="auto"/>
            <w:vAlign w:val="center"/>
            <w:hideMark/>
          </w:tcPr>
          <w:p w:rsidR="005E5569" w:rsidRPr="00565BC7" w:rsidRDefault="005E5569" w:rsidP="00F7292E">
            <w:pPr>
              <w:jc w:val="center"/>
              <w:rPr>
                <w:rFonts w:ascii="Arial" w:eastAsia="Times New Roman" w:hAnsi="Arial" w:cs="Arial"/>
                <w:b/>
                <w:color w:val="000000"/>
                <w:sz w:val="16"/>
                <w:szCs w:val="16"/>
                <w:lang w:eastAsia="pt-BR"/>
              </w:rPr>
            </w:pPr>
            <w:r w:rsidRPr="00565BC7">
              <w:rPr>
                <w:rFonts w:ascii="Arial" w:eastAsia="Times New Roman" w:hAnsi="Arial" w:cs="Arial"/>
                <w:b/>
                <w:color w:val="000000"/>
                <w:sz w:val="16"/>
                <w:szCs w:val="16"/>
                <w:lang w:eastAsia="pt-BR"/>
              </w:rPr>
              <w:t>CR Nº</w:t>
            </w:r>
          </w:p>
        </w:tc>
        <w:tc>
          <w:tcPr>
            <w:tcW w:w="3788" w:type="dxa"/>
            <w:shd w:val="clear" w:color="auto" w:fill="auto"/>
            <w:vAlign w:val="center"/>
            <w:hideMark/>
          </w:tcPr>
          <w:p w:rsidR="005E5569" w:rsidRPr="00565BC7" w:rsidRDefault="005E5569" w:rsidP="00F7292E">
            <w:pPr>
              <w:jc w:val="center"/>
              <w:rPr>
                <w:rFonts w:ascii="Arial" w:eastAsia="Times New Roman" w:hAnsi="Arial" w:cs="Arial"/>
                <w:b/>
                <w:color w:val="000000"/>
                <w:sz w:val="16"/>
                <w:szCs w:val="16"/>
                <w:lang w:eastAsia="pt-BR"/>
              </w:rPr>
            </w:pPr>
            <w:r w:rsidRPr="00565BC7">
              <w:rPr>
                <w:rFonts w:ascii="Arial" w:eastAsia="Times New Roman" w:hAnsi="Arial" w:cs="Arial"/>
                <w:b/>
                <w:color w:val="000000"/>
                <w:sz w:val="16"/>
                <w:szCs w:val="16"/>
                <w:lang w:eastAsia="pt-BR"/>
              </w:rPr>
              <w:t>Titulo</w:t>
            </w:r>
          </w:p>
        </w:tc>
        <w:tc>
          <w:tcPr>
            <w:tcW w:w="2552" w:type="dxa"/>
            <w:shd w:val="clear" w:color="auto" w:fill="auto"/>
            <w:vAlign w:val="center"/>
            <w:hideMark/>
          </w:tcPr>
          <w:p w:rsidR="005E5569" w:rsidRPr="00565BC7" w:rsidRDefault="005E5569" w:rsidP="00F7292E">
            <w:pPr>
              <w:jc w:val="center"/>
              <w:rPr>
                <w:rFonts w:ascii="Arial" w:eastAsia="Times New Roman" w:hAnsi="Arial" w:cs="Arial"/>
                <w:b/>
                <w:color w:val="000000"/>
                <w:sz w:val="16"/>
                <w:szCs w:val="16"/>
                <w:lang w:eastAsia="pt-BR"/>
              </w:rPr>
            </w:pPr>
            <w:r w:rsidRPr="00565BC7">
              <w:rPr>
                <w:rFonts w:ascii="Arial" w:eastAsia="Times New Roman" w:hAnsi="Arial" w:cs="Arial"/>
                <w:b/>
                <w:color w:val="000000"/>
                <w:sz w:val="16"/>
                <w:szCs w:val="16"/>
                <w:lang w:eastAsia="pt-BR"/>
              </w:rPr>
              <w:t>Coordenador</w:t>
            </w:r>
          </w:p>
        </w:tc>
        <w:tc>
          <w:tcPr>
            <w:tcW w:w="1984" w:type="dxa"/>
            <w:shd w:val="clear" w:color="auto" w:fill="auto"/>
            <w:vAlign w:val="center"/>
            <w:hideMark/>
          </w:tcPr>
          <w:p w:rsidR="005E5569" w:rsidRPr="00565BC7" w:rsidRDefault="005E5569" w:rsidP="00F7292E">
            <w:pPr>
              <w:jc w:val="center"/>
              <w:rPr>
                <w:rFonts w:ascii="Arial" w:eastAsia="Times New Roman" w:hAnsi="Arial" w:cs="Arial"/>
                <w:b/>
                <w:color w:val="000000"/>
                <w:sz w:val="16"/>
                <w:szCs w:val="16"/>
                <w:lang w:eastAsia="pt-BR"/>
              </w:rPr>
            </w:pPr>
            <w:r w:rsidRPr="00565BC7">
              <w:rPr>
                <w:rFonts w:ascii="Arial" w:eastAsia="Times New Roman" w:hAnsi="Arial" w:cs="Arial"/>
                <w:b/>
                <w:color w:val="000000"/>
                <w:sz w:val="16"/>
                <w:szCs w:val="16"/>
                <w:lang w:eastAsia="pt-BR"/>
              </w:rPr>
              <w:t>Atividade</w:t>
            </w:r>
          </w:p>
        </w:tc>
      </w:tr>
      <w:tr w:rsidR="005E5569" w:rsidRPr="00481305" w:rsidTr="00F7292E">
        <w:trPr>
          <w:trHeight w:val="450"/>
        </w:trPr>
        <w:tc>
          <w:tcPr>
            <w:tcW w:w="1240"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45680/2015</w:t>
            </w:r>
          </w:p>
        </w:tc>
        <w:tc>
          <w:tcPr>
            <w:tcW w:w="3788"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Do culto ao popular: O teatro de Garcia Lorca</w:t>
            </w:r>
          </w:p>
        </w:tc>
        <w:tc>
          <w:tcPr>
            <w:tcW w:w="2552"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Ximena Antonia Díaz Merino</w:t>
            </w:r>
          </w:p>
        </w:tc>
        <w:tc>
          <w:tcPr>
            <w:tcW w:w="1984"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curso</w:t>
            </w:r>
          </w:p>
        </w:tc>
      </w:tr>
      <w:tr w:rsidR="005E5569" w:rsidRPr="00481305" w:rsidTr="00F7292E">
        <w:trPr>
          <w:trHeight w:val="315"/>
        </w:trPr>
        <w:tc>
          <w:tcPr>
            <w:tcW w:w="1240"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lastRenderedPageBreak/>
              <w:t>45672/2015</w:t>
            </w:r>
          </w:p>
        </w:tc>
        <w:tc>
          <w:tcPr>
            <w:tcW w:w="3788"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Capacitação em Práticas Restaurativas</w:t>
            </w:r>
          </w:p>
        </w:tc>
        <w:tc>
          <w:tcPr>
            <w:tcW w:w="2552"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Jane Peruzo Iacono</w:t>
            </w:r>
          </w:p>
        </w:tc>
        <w:tc>
          <w:tcPr>
            <w:tcW w:w="1984"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curso</w:t>
            </w:r>
          </w:p>
        </w:tc>
      </w:tr>
      <w:tr w:rsidR="005E5569" w:rsidRPr="00481305" w:rsidTr="00F7292E">
        <w:trPr>
          <w:trHeight w:val="450"/>
        </w:trPr>
        <w:tc>
          <w:tcPr>
            <w:tcW w:w="1240"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45807/2015</w:t>
            </w:r>
          </w:p>
        </w:tc>
        <w:tc>
          <w:tcPr>
            <w:tcW w:w="3788"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Libras: Quebrando barreiras</w:t>
            </w:r>
          </w:p>
        </w:tc>
        <w:tc>
          <w:tcPr>
            <w:tcW w:w="2552"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Vera Lucia Ruiz Rodrigues da Silva</w:t>
            </w:r>
          </w:p>
        </w:tc>
        <w:tc>
          <w:tcPr>
            <w:tcW w:w="1984"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curso</w:t>
            </w:r>
          </w:p>
        </w:tc>
      </w:tr>
      <w:tr w:rsidR="005E5569" w:rsidRPr="00481305" w:rsidTr="00F7292E">
        <w:trPr>
          <w:trHeight w:val="675"/>
        </w:trPr>
        <w:tc>
          <w:tcPr>
            <w:tcW w:w="1240"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45679/2015</w:t>
            </w:r>
          </w:p>
        </w:tc>
        <w:tc>
          <w:tcPr>
            <w:tcW w:w="3788"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Curso de Espanhol elementar - aperfeiçoamento linguístico MÓDULO I : Lingua Espanhola (Nível Elementar)</w:t>
            </w:r>
          </w:p>
        </w:tc>
        <w:tc>
          <w:tcPr>
            <w:tcW w:w="2552"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Leila Shai Del Pozo Gonzalez</w:t>
            </w:r>
          </w:p>
        </w:tc>
        <w:tc>
          <w:tcPr>
            <w:tcW w:w="1984"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curso</w:t>
            </w:r>
          </w:p>
        </w:tc>
      </w:tr>
      <w:tr w:rsidR="005E5569" w:rsidRPr="00481305" w:rsidTr="00F7292E">
        <w:trPr>
          <w:trHeight w:val="450"/>
        </w:trPr>
        <w:tc>
          <w:tcPr>
            <w:tcW w:w="1240"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44896/2015</w:t>
            </w:r>
          </w:p>
        </w:tc>
        <w:tc>
          <w:tcPr>
            <w:tcW w:w="3788"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Português como Língua Estrangeira: língua e cultura</w:t>
            </w:r>
          </w:p>
        </w:tc>
        <w:tc>
          <w:tcPr>
            <w:tcW w:w="2552"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Alcione Tereza Corbari</w:t>
            </w:r>
          </w:p>
        </w:tc>
        <w:tc>
          <w:tcPr>
            <w:tcW w:w="1984"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curso</w:t>
            </w:r>
          </w:p>
        </w:tc>
      </w:tr>
      <w:tr w:rsidR="005E5569" w:rsidRPr="00481305" w:rsidTr="00F7292E">
        <w:trPr>
          <w:trHeight w:val="450"/>
        </w:trPr>
        <w:tc>
          <w:tcPr>
            <w:tcW w:w="1240"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46483/2015</w:t>
            </w:r>
          </w:p>
        </w:tc>
        <w:tc>
          <w:tcPr>
            <w:tcW w:w="3788"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Formação Teórico Política para Professores da Rede Municipal de Cascavel</w:t>
            </w:r>
          </w:p>
        </w:tc>
        <w:tc>
          <w:tcPr>
            <w:tcW w:w="2552"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João Batista Zanardini</w:t>
            </w:r>
          </w:p>
        </w:tc>
        <w:tc>
          <w:tcPr>
            <w:tcW w:w="1984"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curso</w:t>
            </w:r>
          </w:p>
        </w:tc>
      </w:tr>
      <w:tr w:rsidR="005E5569" w:rsidRPr="00481305" w:rsidTr="00F7292E">
        <w:trPr>
          <w:trHeight w:val="255"/>
        </w:trPr>
        <w:tc>
          <w:tcPr>
            <w:tcW w:w="1240"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46802/2015</w:t>
            </w:r>
          </w:p>
        </w:tc>
        <w:tc>
          <w:tcPr>
            <w:tcW w:w="3788"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Formação Continuada Equipe Multidisciplinar</w:t>
            </w:r>
          </w:p>
        </w:tc>
        <w:tc>
          <w:tcPr>
            <w:tcW w:w="2552"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Beatriz Helena Dal Molin</w:t>
            </w:r>
          </w:p>
        </w:tc>
        <w:tc>
          <w:tcPr>
            <w:tcW w:w="1984"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curso</w:t>
            </w:r>
          </w:p>
        </w:tc>
      </w:tr>
      <w:tr w:rsidR="005E5569" w:rsidRPr="00481305" w:rsidTr="00F7292E">
        <w:trPr>
          <w:trHeight w:val="450"/>
        </w:trPr>
        <w:tc>
          <w:tcPr>
            <w:tcW w:w="1240"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42436/2014</w:t>
            </w:r>
          </w:p>
        </w:tc>
        <w:tc>
          <w:tcPr>
            <w:tcW w:w="3788"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Projeto de integração - graduação - pós-graduação</w:t>
            </w:r>
          </w:p>
        </w:tc>
        <w:tc>
          <w:tcPr>
            <w:tcW w:w="2552"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Elenita Conegero Pastor Manchope</w:t>
            </w:r>
          </w:p>
        </w:tc>
        <w:tc>
          <w:tcPr>
            <w:tcW w:w="1984"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projeto</w:t>
            </w:r>
          </w:p>
        </w:tc>
      </w:tr>
      <w:tr w:rsidR="005E5569" w:rsidRPr="00481305" w:rsidTr="00F7292E">
        <w:trPr>
          <w:trHeight w:val="255"/>
        </w:trPr>
        <w:tc>
          <w:tcPr>
            <w:tcW w:w="1240"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45682/2015</w:t>
            </w:r>
          </w:p>
        </w:tc>
        <w:tc>
          <w:tcPr>
            <w:tcW w:w="3788"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Missa Italiana</w:t>
            </w:r>
          </w:p>
        </w:tc>
        <w:tc>
          <w:tcPr>
            <w:tcW w:w="2552"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Fausto José da Fonseca Zamboni</w:t>
            </w:r>
          </w:p>
        </w:tc>
        <w:tc>
          <w:tcPr>
            <w:tcW w:w="1984"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projeto</w:t>
            </w:r>
          </w:p>
        </w:tc>
      </w:tr>
      <w:tr w:rsidR="005E5569" w:rsidRPr="00481305" w:rsidTr="00F7292E">
        <w:trPr>
          <w:trHeight w:val="450"/>
        </w:trPr>
        <w:tc>
          <w:tcPr>
            <w:tcW w:w="1240"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46484/2015</w:t>
            </w:r>
          </w:p>
        </w:tc>
        <w:tc>
          <w:tcPr>
            <w:tcW w:w="3788"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Pedagogia Históricto-Crítica e Educação Escolar</w:t>
            </w:r>
          </w:p>
        </w:tc>
        <w:tc>
          <w:tcPr>
            <w:tcW w:w="2552"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Paulino José Orso</w:t>
            </w:r>
          </w:p>
        </w:tc>
        <w:tc>
          <w:tcPr>
            <w:tcW w:w="1984"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projeto</w:t>
            </w:r>
          </w:p>
        </w:tc>
      </w:tr>
      <w:tr w:rsidR="005E5569" w:rsidRPr="00481305" w:rsidTr="00F7292E">
        <w:trPr>
          <w:trHeight w:val="450"/>
        </w:trPr>
        <w:tc>
          <w:tcPr>
            <w:tcW w:w="1240"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45674/2015</w:t>
            </w:r>
          </w:p>
        </w:tc>
        <w:tc>
          <w:tcPr>
            <w:tcW w:w="3788"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Capacitação em Fundamentos da Justiça Restaurativa no âmbito escolar</w:t>
            </w:r>
          </w:p>
        </w:tc>
        <w:tc>
          <w:tcPr>
            <w:tcW w:w="2552"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Jane Peruzo Iacono</w:t>
            </w:r>
          </w:p>
        </w:tc>
        <w:tc>
          <w:tcPr>
            <w:tcW w:w="1984"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projeto</w:t>
            </w:r>
          </w:p>
        </w:tc>
      </w:tr>
      <w:tr w:rsidR="005E5569" w:rsidRPr="00481305" w:rsidTr="00F7292E">
        <w:trPr>
          <w:trHeight w:val="450"/>
        </w:trPr>
        <w:tc>
          <w:tcPr>
            <w:tcW w:w="1240"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46807/2015</w:t>
            </w:r>
          </w:p>
        </w:tc>
        <w:tc>
          <w:tcPr>
            <w:tcW w:w="3788"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Formação de Professores e a Psicologia Histórico-Cultural - Modulo I</w:t>
            </w:r>
          </w:p>
        </w:tc>
        <w:tc>
          <w:tcPr>
            <w:tcW w:w="2552"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Elisabeth Rossetto</w:t>
            </w:r>
          </w:p>
        </w:tc>
        <w:tc>
          <w:tcPr>
            <w:tcW w:w="1984"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projeto</w:t>
            </w:r>
          </w:p>
        </w:tc>
      </w:tr>
      <w:tr w:rsidR="005E5569" w:rsidRPr="00481305" w:rsidTr="00F7292E">
        <w:trPr>
          <w:trHeight w:val="900"/>
        </w:trPr>
        <w:tc>
          <w:tcPr>
            <w:tcW w:w="1240"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42807/2014</w:t>
            </w:r>
          </w:p>
        </w:tc>
        <w:tc>
          <w:tcPr>
            <w:tcW w:w="3788"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Formação de educadores para a educação de jovens e adultos: escolarização em áreas de reforma agrária do Paraná (anos iniciais)</w:t>
            </w:r>
          </w:p>
        </w:tc>
        <w:tc>
          <w:tcPr>
            <w:tcW w:w="2552"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Janete Ritter</w:t>
            </w:r>
          </w:p>
        </w:tc>
        <w:tc>
          <w:tcPr>
            <w:tcW w:w="1984"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projeto</w:t>
            </w:r>
          </w:p>
        </w:tc>
      </w:tr>
      <w:tr w:rsidR="005E5569" w:rsidRPr="00481305" w:rsidTr="00F7292E">
        <w:trPr>
          <w:trHeight w:val="675"/>
        </w:trPr>
        <w:tc>
          <w:tcPr>
            <w:tcW w:w="1240"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46058/2015</w:t>
            </w:r>
          </w:p>
        </w:tc>
        <w:tc>
          <w:tcPr>
            <w:tcW w:w="3788"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APROLLIP-</w:t>
            </w:r>
            <w:r>
              <w:rPr>
                <w:rFonts w:ascii="Arial" w:eastAsia="Times New Roman" w:hAnsi="Arial" w:cs="Arial"/>
                <w:sz w:val="16"/>
                <w:szCs w:val="16"/>
                <w:lang w:eastAsia="pt-BR"/>
              </w:rPr>
              <w:t>Apoio Pedagópgico</w:t>
            </w:r>
            <w:r w:rsidRPr="00481305">
              <w:rPr>
                <w:rFonts w:ascii="Arial" w:eastAsia="Times New Roman" w:hAnsi="Arial" w:cs="Arial"/>
                <w:sz w:val="16"/>
                <w:szCs w:val="16"/>
                <w:lang w:eastAsia="pt-BR"/>
              </w:rPr>
              <w:t xml:space="preserve"> </w:t>
            </w:r>
            <w:r>
              <w:rPr>
                <w:rFonts w:ascii="Arial" w:eastAsia="Times New Roman" w:hAnsi="Arial" w:cs="Arial"/>
                <w:sz w:val="16"/>
                <w:szCs w:val="16"/>
                <w:lang w:eastAsia="pt-BR"/>
              </w:rPr>
              <w:t>aos Professores</w:t>
            </w:r>
            <w:r w:rsidRPr="00481305">
              <w:rPr>
                <w:rFonts w:ascii="Arial" w:eastAsia="Times New Roman" w:hAnsi="Arial" w:cs="Arial"/>
                <w:sz w:val="16"/>
                <w:szCs w:val="16"/>
                <w:lang w:eastAsia="pt-BR"/>
              </w:rPr>
              <w:t xml:space="preserve"> </w:t>
            </w:r>
            <w:r>
              <w:rPr>
                <w:rFonts w:ascii="Arial" w:eastAsia="Times New Roman" w:hAnsi="Arial" w:cs="Arial"/>
                <w:sz w:val="16"/>
                <w:szCs w:val="16"/>
                <w:lang w:eastAsia="pt-BR"/>
              </w:rPr>
              <w:t>de Literatura e Língua Portuguesa</w:t>
            </w:r>
            <w:r w:rsidRPr="00481305">
              <w:rPr>
                <w:rFonts w:ascii="Arial" w:eastAsia="Times New Roman" w:hAnsi="Arial" w:cs="Arial"/>
                <w:sz w:val="16"/>
                <w:szCs w:val="16"/>
                <w:lang w:eastAsia="pt-BR"/>
              </w:rPr>
              <w:t xml:space="preserve"> </w:t>
            </w:r>
            <w:r>
              <w:rPr>
                <w:rFonts w:ascii="Arial" w:eastAsia="Times New Roman" w:hAnsi="Arial" w:cs="Arial"/>
                <w:sz w:val="16"/>
                <w:szCs w:val="16"/>
                <w:lang w:eastAsia="pt-BR"/>
              </w:rPr>
              <w:t>da Rede Pública</w:t>
            </w:r>
          </w:p>
        </w:tc>
        <w:tc>
          <w:tcPr>
            <w:tcW w:w="2552"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Ruth Ceccon Barreiros</w:t>
            </w:r>
          </w:p>
        </w:tc>
        <w:tc>
          <w:tcPr>
            <w:tcW w:w="1984"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projeto</w:t>
            </w:r>
          </w:p>
        </w:tc>
      </w:tr>
      <w:tr w:rsidR="005E5569" w:rsidRPr="00481305" w:rsidTr="00F7292E">
        <w:trPr>
          <w:trHeight w:val="675"/>
        </w:trPr>
        <w:tc>
          <w:tcPr>
            <w:tcW w:w="1240"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45669/2015</w:t>
            </w:r>
          </w:p>
        </w:tc>
        <w:tc>
          <w:tcPr>
            <w:tcW w:w="3788"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Formação Continuada de Professores: a Educação Especial na perspectiva histórico-cultural</w:t>
            </w:r>
          </w:p>
        </w:tc>
        <w:tc>
          <w:tcPr>
            <w:tcW w:w="2552"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Jane Peruzo Iacono</w:t>
            </w:r>
          </w:p>
        </w:tc>
        <w:tc>
          <w:tcPr>
            <w:tcW w:w="1984"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projeto</w:t>
            </w:r>
          </w:p>
        </w:tc>
      </w:tr>
      <w:tr w:rsidR="00A63D81" w:rsidRPr="00481305" w:rsidTr="00F7292E">
        <w:trPr>
          <w:trHeight w:val="255"/>
        </w:trPr>
        <w:tc>
          <w:tcPr>
            <w:tcW w:w="9564" w:type="dxa"/>
            <w:gridSpan w:val="4"/>
            <w:shd w:val="clear" w:color="auto" w:fill="auto"/>
            <w:noWrap/>
            <w:vAlign w:val="center"/>
            <w:hideMark/>
          </w:tcPr>
          <w:p w:rsidR="00A63D81" w:rsidRPr="00481305" w:rsidRDefault="00A63D81" w:rsidP="00F7292E">
            <w:pPr>
              <w:jc w:val="center"/>
              <w:rPr>
                <w:rFonts w:ascii="Arial" w:eastAsia="Times New Roman" w:hAnsi="Arial" w:cs="Arial"/>
                <w:sz w:val="16"/>
                <w:szCs w:val="16"/>
                <w:lang w:eastAsia="pt-BR"/>
              </w:rPr>
            </w:pPr>
          </w:p>
        </w:tc>
      </w:tr>
      <w:tr w:rsidR="005E5569" w:rsidRPr="00481305" w:rsidTr="00F7292E">
        <w:trPr>
          <w:trHeight w:val="315"/>
        </w:trPr>
        <w:tc>
          <w:tcPr>
            <w:tcW w:w="9564" w:type="dxa"/>
            <w:gridSpan w:val="4"/>
            <w:shd w:val="clear" w:color="auto" w:fill="auto"/>
            <w:vAlign w:val="center"/>
            <w:hideMark/>
          </w:tcPr>
          <w:p w:rsidR="005E5569" w:rsidRPr="00481305" w:rsidRDefault="005E5569" w:rsidP="00F7292E">
            <w:pPr>
              <w:jc w:val="center"/>
              <w:rPr>
                <w:rFonts w:ascii="Arial" w:eastAsia="Times New Roman" w:hAnsi="Arial" w:cs="Arial"/>
                <w:b/>
                <w:bCs/>
                <w:color w:val="000000"/>
                <w:sz w:val="16"/>
                <w:szCs w:val="16"/>
                <w:lang w:eastAsia="pt-BR"/>
              </w:rPr>
            </w:pPr>
            <w:r w:rsidRPr="00481305">
              <w:rPr>
                <w:rFonts w:ascii="Arial" w:eastAsia="Times New Roman" w:hAnsi="Arial" w:cs="Arial"/>
                <w:b/>
                <w:bCs/>
                <w:color w:val="000000"/>
                <w:sz w:val="16"/>
                <w:szCs w:val="16"/>
                <w:lang w:eastAsia="pt-BR"/>
              </w:rPr>
              <w:t>CENTRO DE CIÊNCIAS BIOLÓGICAS E DA SAÚDE</w:t>
            </w:r>
          </w:p>
        </w:tc>
      </w:tr>
      <w:tr w:rsidR="005E5569" w:rsidRPr="00481305" w:rsidTr="00F7292E">
        <w:trPr>
          <w:trHeight w:val="255"/>
        </w:trPr>
        <w:tc>
          <w:tcPr>
            <w:tcW w:w="1240" w:type="dxa"/>
            <w:shd w:val="clear" w:color="auto" w:fill="auto"/>
            <w:vAlign w:val="center"/>
            <w:hideMark/>
          </w:tcPr>
          <w:p w:rsidR="005E5569" w:rsidRPr="00C52C2B" w:rsidRDefault="005E5569" w:rsidP="00F7292E">
            <w:pPr>
              <w:jc w:val="center"/>
              <w:rPr>
                <w:rFonts w:ascii="Arial" w:eastAsia="Times New Roman" w:hAnsi="Arial" w:cs="Arial"/>
                <w:b/>
                <w:color w:val="000000"/>
                <w:sz w:val="16"/>
                <w:szCs w:val="16"/>
                <w:lang w:eastAsia="pt-BR"/>
              </w:rPr>
            </w:pPr>
            <w:r w:rsidRPr="00C52C2B">
              <w:rPr>
                <w:rFonts w:ascii="Arial" w:eastAsia="Times New Roman" w:hAnsi="Arial" w:cs="Arial"/>
                <w:b/>
                <w:color w:val="000000"/>
                <w:sz w:val="16"/>
                <w:szCs w:val="16"/>
                <w:lang w:eastAsia="pt-BR"/>
              </w:rPr>
              <w:t>CR Nº</w:t>
            </w:r>
          </w:p>
        </w:tc>
        <w:tc>
          <w:tcPr>
            <w:tcW w:w="3788" w:type="dxa"/>
            <w:shd w:val="clear" w:color="auto" w:fill="auto"/>
            <w:vAlign w:val="center"/>
            <w:hideMark/>
          </w:tcPr>
          <w:p w:rsidR="005E5569" w:rsidRPr="00C52C2B" w:rsidRDefault="005E5569" w:rsidP="00F7292E">
            <w:pPr>
              <w:jc w:val="center"/>
              <w:rPr>
                <w:rFonts w:ascii="Arial" w:eastAsia="Times New Roman" w:hAnsi="Arial" w:cs="Arial"/>
                <w:b/>
                <w:color w:val="000000"/>
                <w:sz w:val="16"/>
                <w:szCs w:val="16"/>
                <w:lang w:eastAsia="pt-BR"/>
              </w:rPr>
            </w:pPr>
            <w:r w:rsidRPr="00C52C2B">
              <w:rPr>
                <w:rFonts w:ascii="Arial" w:eastAsia="Times New Roman" w:hAnsi="Arial" w:cs="Arial"/>
                <w:b/>
                <w:color w:val="000000"/>
                <w:sz w:val="16"/>
                <w:szCs w:val="16"/>
                <w:lang w:eastAsia="pt-BR"/>
              </w:rPr>
              <w:t>Titulo</w:t>
            </w:r>
          </w:p>
        </w:tc>
        <w:tc>
          <w:tcPr>
            <w:tcW w:w="2552" w:type="dxa"/>
            <w:shd w:val="clear" w:color="auto" w:fill="auto"/>
            <w:vAlign w:val="center"/>
            <w:hideMark/>
          </w:tcPr>
          <w:p w:rsidR="005E5569" w:rsidRPr="00C52C2B" w:rsidRDefault="005E5569" w:rsidP="00F7292E">
            <w:pPr>
              <w:jc w:val="center"/>
              <w:rPr>
                <w:rFonts w:ascii="Arial" w:eastAsia="Times New Roman" w:hAnsi="Arial" w:cs="Arial"/>
                <w:b/>
                <w:color w:val="000000"/>
                <w:sz w:val="16"/>
                <w:szCs w:val="16"/>
                <w:lang w:eastAsia="pt-BR"/>
              </w:rPr>
            </w:pPr>
            <w:r w:rsidRPr="00C52C2B">
              <w:rPr>
                <w:rFonts w:ascii="Arial" w:eastAsia="Times New Roman" w:hAnsi="Arial" w:cs="Arial"/>
                <w:b/>
                <w:color w:val="000000"/>
                <w:sz w:val="16"/>
                <w:szCs w:val="16"/>
                <w:lang w:eastAsia="pt-BR"/>
              </w:rPr>
              <w:t>Coordenador</w:t>
            </w:r>
          </w:p>
        </w:tc>
        <w:tc>
          <w:tcPr>
            <w:tcW w:w="1984" w:type="dxa"/>
            <w:shd w:val="clear" w:color="auto" w:fill="auto"/>
            <w:vAlign w:val="center"/>
            <w:hideMark/>
          </w:tcPr>
          <w:p w:rsidR="005E5569" w:rsidRPr="00C52C2B" w:rsidRDefault="005E5569" w:rsidP="00F7292E">
            <w:pPr>
              <w:jc w:val="center"/>
              <w:rPr>
                <w:rFonts w:ascii="Arial" w:eastAsia="Times New Roman" w:hAnsi="Arial" w:cs="Arial"/>
                <w:b/>
                <w:color w:val="000000"/>
                <w:sz w:val="16"/>
                <w:szCs w:val="16"/>
                <w:lang w:eastAsia="pt-BR"/>
              </w:rPr>
            </w:pPr>
            <w:r w:rsidRPr="00C52C2B">
              <w:rPr>
                <w:rFonts w:ascii="Arial" w:eastAsia="Times New Roman" w:hAnsi="Arial" w:cs="Arial"/>
                <w:b/>
                <w:color w:val="000000"/>
                <w:sz w:val="16"/>
                <w:szCs w:val="16"/>
                <w:lang w:eastAsia="pt-BR"/>
              </w:rPr>
              <w:t>Atividade</w:t>
            </w:r>
          </w:p>
        </w:tc>
      </w:tr>
      <w:tr w:rsidR="005E5569" w:rsidRPr="00481305" w:rsidTr="00F7292E">
        <w:trPr>
          <w:trHeight w:val="315"/>
        </w:trPr>
        <w:tc>
          <w:tcPr>
            <w:tcW w:w="1240" w:type="dxa"/>
            <w:shd w:val="clear" w:color="auto" w:fill="auto"/>
            <w:vAlign w:val="center"/>
            <w:hideMark/>
          </w:tcPr>
          <w:p w:rsidR="005E5569" w:rsidRPr="00481305" w:rsidRDefault="005E5569"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44920/2015</w:t>
            </w:r>
          </w:p>
        </w:tc>
        <w:tc>
          <w:tcPr>
            <w:tcW w:w="3788" w:type="dxa"/>
            <w:shd w:val="clear" w:color="auto" w:fill="auto"/>
            <w:vAlign w:val="center"/>
            <w:hideMark/>
          </w:tcPr>
          <w:p w:rsidR="005E5569" w:rsidRPr="00481305" w:rsidRDefault="005E5569"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XVII Curso de Atualização em Endodontia</w:t>
            </w:r>
          </w:p>
        </w:tc>
        <w:tc>
          <w:tcPr>
            <w:tcW w:w="2552" w:type="dxa"/>
            <w:shd w:val="clear" w:color="auto" w:fill="auto"/>
            <w:vAlign w:val="center"/>
            <w:hideMark/>
          </w:tcPr>
          <w:p w:rsidR="005E5569" w:rsidRPr="00481305" w:rsidRDefault="005E5569"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José Neto da Costa</w:t>
            </w:r>
          </w:p>
        </w:tc>
        <w:tc>
          <w:tcPr>
            <w:tcW w:w="1984"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curso</w:t>
            </w:r>
          </w:p>
        </w:tc>
      </w:tr>
      <w:tr w:rsidR="005E5569" w:rsidRPr="00481305" w:rsidTr="00F7292E">
        <w:trPr>
          <w:trHeight w:val="450"/>
        </w:trPr>
        <w:tc>
          <w:tcPr>
            <w:tcW w:w="1240" w:type="dxa"/>
            <w:shd w:val="clear" w:color="auto" w:fill="auto"/>
            <w:vAlign w:val="center"/>
            <w:hideMark/>
          </w:tcPr>
          <w:p w:rsidR="005E5569" w:rsidRPr="00481305" w:rsidRDefault="005E5569"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46619/2015</w:t>
            </w:r>
          </w:p>
        </w:tc>
        <w:tc>
          <w:tcPr>
            <w:tcW w:w="3788" w:type="dxa"/>
            <w:shd w:val="clear" w:color="auto" w:fill="auto"/>
            <w:vAlign w:val="center"/>
            <w:hideMark/>
          </w:tcPr>
          <w:p w:rsidR="005E5569" w:rsidRPr="00481305" w:rsidRDefault="005E5569"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Mini-curso: Fundamentos da Relação entre o trabalho e o processo saúde-doença</w:t>
            </w:r>
          </w:p>
        </w:tc>
        <w:tc>
          <w:tcPr>
            <w:tcW w:w="2552" w:type="dxa"/>
            <w:shd w:val="clear" w:color="auto" w:fill="auto"/>
            <w:vAlign w:val="center"/>
            <w:hideMark/>
          </w:tcPr>
          <w:p w:rsidR="005E5569" w:rsidRPr="00481305" w:rsidRDefault="005E5569"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Manoela de Carvalho</w:t>
            </w:r>
          </w:p>
        </w:tc>
        <w:tc>
          <w:tcPr>
            <w:tcW w:w="1984"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curso</w:t>
            </w:r>
          </w:p>
        </w:tc>
      </w:tr>
      <w:tr w:rsidR="005E5569" w:rsidRPr="00481305" w:rsidTr="00F7292E">
        <w:trPr>
          <w:trHeight w:val="255"/>
        </w:trPr>
        <w:tc>
          <w:tcPr>
            <w:tcW w:w="1240" w:type="dxa"/>
            <w:shd w:val="clear" w:color="auto" w:fill="auto"/>
            <w:vAlign w:val="center"/>
            <w:hideMark/>
          </w:tcPr>
          <w:p w:rsidR="005E5569" w:rsidRPr="00481305" w:rsidRDefault="005E5569"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46089/2015</w:t>
            </w:r>
          </w:p>
        </w:tc>
        <w:tc>
          <w:tcPr>
            <w:tcW w:w="3788" w:type="dxa"/>
            <w:shd w:val="clear" w:color="auto" w:fill="auto"/>
            <w:vAlign w:val="center"/>
            <w:hideMark/>
          </w:tcPr>
          <w:p w:rsidR="005E5569" w:rsidRPr="00481305" w:rsidRDefault="005E5569"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XXIV Semana Acadêmica de Biologia</w:t>
            </w:r>
          </w:p>
        </w:tc>
        <w:tc>
          <w:tcPr>
            <w:tcW w:w="2552" w:type="dxa"/>
            <w:shd w:val="clear" w:color="auto" w:fill="auto"/>
            <w:vAlign w:val="center"/>
            <w:hideMark/>
          </w:tcPr>
          <w:p w:rsidR="005E5569" w:rsidRPr="00481305" w:rsidRDefault="005E5569"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Roberto Laridondo Lui</w:t>
            </w:r>
          </w:p>
        </w:tc>
        <w:tc>
          <w:tcPr>
            <w:tcW w:w="1984"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evento</w:t>
            </w:r>
          </w:p>
        </w:tc>
      </w:tr>
      <w:tr w:rsidR="005E5569" w:rsidRPr="00481305" w:rsidTr="00F7292E">
        <w:trPr>
          <w:trHeight w:val="450"/>
        </w:trPr>
        <w:tc>
          <w:tcPr>
            <w:tcW w:w="1240" w:type="dxa"/>
            <w:shd w:val="clear" w:color="auto" w:fill="auto"/>
            <w:vAlign w:val="center"/>
            <w:hideMark/>
          </w:tcPr>
          <w:p w:rsidR="005E5569" w:rsidRPr="00481305" w:rsidRDefault="005E5569"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46024/2015</w:t>
            </w:r>
          </w:p>
        </w:tc>
        <w:tc>
          <w:tcPr>
            <w:tcW w:w="3788" w:type="dxa"/>
            <w:shd w:val="clear" w:color="auto" w:fill="auto"/>
            <w:vAlign w:val="center"/>
            <w:hideMark/>
          </w:tcPr>
          <w:p w:rsidR="005E5569" w:rsidRPr="00481305" w:rsidRDefault="005E5569"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"Os Estágios Supervisionados de Ciências  e Biologia em Debate III"</w:t>
            </w:r>
          </w:p>
        </w:tc>
        <w:tc>
          <w:tcPr>
            <w:tcW w:w="2552" w:type="dxa"/>
            <w:shd w:val="clear" w:color="auto" w:fill="auto"/>
            <w:vAlign w:val="center"/>
            <w:hideMark/>
          </w:tcPr>
          <w:p w:rsidR="005E5569" w:rsidRPr="00481305" w:rsidRDefault="005E5569"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Juliana Moreira Prudente de Oliveira</w:t>
            </w:r>
          </w:p>
        </w:tc>
        <w:tc>
          <w:tcPr>
            <w:tcW w:w="1984"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evento</w:t>
            </w:r>
          </w:p>
        </w:tc>
      </w:tr>
      <w:tr w:rsidR="005E5569" w:rsidRPr="00481305" w:rsidTr="00F7292E">
        <w:trPr>
          <w:trHeight w:val="450"/>
        </w:trPr>
        <w:tc>
          <w:tcPr>
            <w:tcW w:w="1240" w:type="dxa"/>
            <w:shd w:val="clear" w:color="auto" w:fill="auto"/>
            <w:vAlign w:val="center"/>
            <w:hideMark/>
          </w:tcPr>
          <w:p w:rsidR="005E5569" w:rsidRPr="00481305" w:rsidRDefault="005E5569"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44919/2015</w:t>
            </w:r>
          </w:p>
        </w:tc>
        <w:tc>
          <w:tcPr>
            <w:tcW w:w="3788" w:type="dxa"/>
            <w:shd w:val="clear" w:color="auto" w:fill="auto"/>
            <w:vAlign w:val="center"/>
            <w:hideMark/>
          </w:tcPr>
          <w:p w:rsidR="005E5569" w:rsidRPr="00481305" w:rsidRDefault="005E5569"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Treinamento de manipulação de animais e bioterismo</w:t>
            </w:r>
          </w:p>
        </w:tc>
        <w:tc>
          <w:tcPr>
            <w:tcW w:w="2552" w:type="dxa"/>
            <w:shd w:val="clear" w:color="auto" w:fill="auto"/>
            <w:vAlign w:val="center"/>
            <w:hideMark/>
          </w:tcPr>
          <w:p w:rsidR="005E5569" w:rsidRPr="00481305" w:rsidRDefault="005E5569"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Sara Cristina Sagae</w:t>
            </w:r>
          </w:p>
        </w:tc>
        <w:tc>
          <w:tcPr>
            <w:tcW w:w="1984"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prestação de serviço</w:t>
            </w:r>
          </w:p>
        </w:tc>
      </w:tr>
      <w:tr w:rsidR="005E5569" w:rsidRPr="00481305" w:rsidTr="00F7292E">
        <w:trPr>
          <w:trHeight w:val="450"/>
        </w:trPr>
        <w:tc>
          <w:tcPr>
            <w:tcW w:w="1240" w:type="dxa"/>
            <w:shd w:val="clear" w:color="auto" w:fill="auto"/>
            <w:vAlign w:val="center"/>
            <w:hideMark/>
          </w:tcPr>
          <w:p w:rsidR="005E5569" w:rsidRPr="00481305" w:rsidRDefault="005E5569"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45606/2015</w:t>
            </w:r>
          </w:p>
        </w:tc>
        <w:tc>
          <w:tcPr>
            <w:tcW w:w="3788" w:type="dxa"/>
            <w:shd w:val="clear" w:color="auto" w:fill="auto"/>
            <w:vAlign w:val="center"/>
            <w:hideMark/>
          </w:tcPr>
          <w:p w:rsidR="005E5569" w:rsidRPr="00481305" w:rsidRDefault="005E5569"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Assessoria no Planejamento da Clínica Radiológica da Unioeste</w:t>
            </w:r>
          </w:p>
        </w:tc>
        <w:tc>
          <w:tcPr>
            <w:tcW w:w="2552" w:type="dxa"/>
            <w:shd w:val="clear" w:color="auto" w:fill="auto"/>
            <w:vAlign w:val="center"/>
            <w:hideMark/>
          </w:tcPr>
          <w:p w:rsidR="005E5569" w:rsidRPr="00481305" w:rsidRDefault="005E5569"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Rosana da Silva Berticelli</w:t>
            </w:r>
          </w:p>
        </w:tc>
        <w:tc>
          <w:tcPr>
            <w:tcW w:w="1984"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prestação de serviço</w:t>
            </w:r>
          </w:p>
        </w:tc>
      </w:tr>
      <w:tr w:rsidR="005E5569" w:rsidRPr="00481305" w:rsidTr="00F7292E">
        <w:trPr>
          <w:trHeight w:val="675"/>
        </w:trPr>
        <w:tc>
          <w:tcPr>
            <w:tcW w:w="1240" w:type="dxa"/>
            <w:shd w:val="clear" w:color="auto" w:fill="auto"/>
            <w:vAlign w:val="center"/>
            <w:hideMark/>
          </w:tcPr>
          <w:p w:rsidR="005E5569" w:rsidRPr="00481305" w:rsidRDefault="005E5569"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45562/2015</w:t>
            </w:r>
          </w:p>
        </w:tc>
        <w:tc>
          <w:tcPr>
            <w:tcW w:w="3788" w:type="dxa"/>
            <w:shd w:val="clear" w:color="auto" w:fill="auto"/>
            <w:vAlign w:val="center"/>
            <w:hideMark/>
          </w:tcPr>
          <w:p w:rsidR="005E5569" w:rsidRPr="00481305" w:rsidRDefault="005E5569"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Formação para profissionais da Rede de Atenção à Saúde e Assistência Social ao Usuário de Crack e outras Drogas</w:t>
            </w:r>
          </w:p>
        </w:tc>
        <w:tc>
          <w:tcPr>
            <w:tcW w:w="2552" w:type="dxa"/>
            <w:shd w:val="clear" w:color="auto" w:fill="auto"/>
            <w:vAlign w:val="center"/>
            <w:hideMark/>
          </w:tcPr>
          <w:p w:rsidR="005E5569" w:rsidRPr="00481305" w:rsidRDefault="005E5569"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Terezinha Alves Dias</w:t>
            </w:r>
          </w:p>
        </w:tc>
        <w:tc>
          <w:tcPr>
            <w:tcW w:w="1984"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projeto</w:t>
            </w:r>
          </w:p>
        </w:tc>
      </w:tr>
      <w:tr w:rsidR="005E5569" w:rsidRPr="00481305" w:rsidTr="00F7292E">
        <w:trPr>
          <w:trHeight w:val="900"/>
        </w:trPr>
        <w:tc>
          <w:tcPr>
            <w:tcW w:w="1240" w:type="dxa"/>
            <w:shd w:val="clear" w:color="auto" w:fill="auto"/>
            <w:vAlign w:val="center"/>
            <w:hideMark/>
          </w:tcPr>
          <w:p w:rsidR="005E5569" w:rsidRPr="00481305" w:rsidRDefault="005E5569"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39236/2013</w:t>
            </w:r>
          </w:p>
        </w:tc>
        <w:tc>
          <w:tcPr>
            <w:tcW w:w="3788" w:type="dxa"/>
            <w:shd w:val="clear" w:color="auto" w:fill="auto"/>
            <w:vAlign w:val="center"/>
            <w:hideMark/>
          </w:tcPr>
          <w:p w:rsidR="005E5569" w:rsidRPr="00481305" w:rsidRDefault="005E5569"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Planejamento e conduta frente aos procedimentos cirúrgicos hospitalares e ambulatoriais na cirurgia e traumatologia bucomaxilofaciais.</w:t>
            </w:r>
          </w:p>
        </w:tc>
        <w:tc>
          <w:tcPr>
            <w:tcW w:w="2552" w:type="dxa"/>
            <w:shd w:val="clear" w:color="auto" w:fill="auto"/>
            <w:vAlign w:val="center"/>
            <w:hideMark/>
          </w:tcPr>
          <w:p w:rsidR="005E5569" w:rsidRPr="00481305" w:rsidRDefault="005E5569"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Greison Rabelo de Oliveira</w:t>
            </w:r>
          </w:p>
        </w:tc>
        <w:tc>
          <w:tcPr>
            <w:tcW w:w="1984"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projeto</w:t>
            </w:r>
          </w:p>
        </w:tc>
      </w:tr>
      <w:tr w:rsidR="005E5569" w:rsidRPr="00481305" w:rsidTr="00F7292E">
        <w:trPr>
          <w:trHeight w:val="450"/>
        </w:trPr>
        <w:tc>
          <w:tcPr>
            <w:tcW w:w="1240" w:type="dxa"/>
            <w:shd w:val="clear" w:color="auto" w:fill="auto"/>
            <w:vAlign w:val="center"/>
            <w:hideMark/>
          </w:tcPr>
          <w:p w:rsidR="005E5569" w:rsidRPr="00481305" w:rsidRDefault="005E5569"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46000/2015</w:t>
            </w:r>
          </w:p>
        </w:tc>
        <w:tc>
          <w:tcPr>
            <w:tcW w:w="3788" w:type="dxa"/>
            <w:shd w:val="clear" w:color="auto" w:fill="auto"/>
            <w:vAlign w:val="center"/>
            <w:hideMark/>
          </w:tcPr>
          <w:p w:rsidR="005E5569" w:rsidRPr="00481305" w:rsidRDefault="005E5569"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Educação em Saúde para Idosos do CRAS- Cascavel</w:t>
            </w:r>
          </w:p>
        </w:tc>
        <w:tc>
          <w:tcPr>
            <w:tcW w:w="2552" w:type="dxa"/>
            <w:shd w:val="clear" w:color="auto" w:fill="auto"/>
            <w:vAlign w:val="center"/>
            <w:hideMark/>
          </w:tcPr>
          <w:p w:rsidR="005E5569" w:rsidRPr="00481305" w:rsidRDefault="005E5569"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Lili Marlene Hofstatter</w:t>
            </w:r>
          </w:p>
        </w:tc>
        <w:tc>
          <w:tcPr>
            <w:tcW w:w="1984"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projeto</w:t>
            </w:r>
          </w:p>
        </w:tc>
      </w:tr>
      <w:tr w:rsidR="005E5569" w:rsidRPr="00481305" w:rsidTr="00F7292E">
        <w:trPr>
          <w:trHeight w:val="900"/>
        </w:trPr>
        <w:tc>
          <w:tcPr>
            <w:tcW w:w="1240" w:type="dxa"/>
            <w:shd w:val="clear" w:color="auto" w:fill="auto"/>
            <w:vAlign w:val="center"/>
            <w:hideMark/>
          </w:tcPr>
          <w:p w:rsidR="005E5569" w:rsidRPr="00481305" w:rsidRDefault="005E5569"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45633/2015</w:t>
            </w:r>
          </w:p>
        </w:tc>
        <w:tc>
          <w:tcPr>
            <w:tcW w:w="3788" w:type="dxa"/>
            <w:shd w:val="clear" w:color="auto" w:fill="auto"/>
            <w:vAlign w:val="center"/>
            <w:hideMark/>
          </w:tcPr>
          <w:p w:rsidR="005E5569" w:rsidRPr="00481305" w:rsidRDefault="005E5569"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Planejamento e acompanhamento de casos de pacientes desdentados parcial e total com necessidade de colocação de próteses sobre implantes.</w:t>
            </w:r>
          </w:p>
        </w:tc>
        <w:tc>
          <w:tcPr>
            <w:tcW w:w="2552" w:type="dxa"/>
            <w:shd w:val="clear" w:color="auto" w:fill="auto"/>
            <w:vAlign w:val="center"/>
            <w:hideMark/>
          </w:tcPr>
          <w:p w:rsidR="005E5569" w:rsidRPr="00481305" w:rsidRDefault="005E5569"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Adriane Yaeko Togashi</w:t>
            </w:r>
          </w:p>
        </w:tc>
        <w:tc>
          <w:tcPr>
            <w:tcW w:w="1984"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projeto</w:t>
            </w:r>
          </w:p>
        </w:tc>
      </w:tr>
      <w:tr w:rsidR="005E5569" w:rsidRPr="00481305" w:rsidTr="00F7292E">
        <w:trPr>
          <w:trHeight w:val="315"/>
        </w:trPr>
        <w:tc>
          <w:tcPr>
            <w:tcW w:w="1240" w:type="dxa"/>
            <w:shd w:val="clear" w:color="auto" w:fill="auto"/>
            <w:vAlign w:val="center"/>
            <w:hideMark/>
          </w:tcPr>
          <w:p w:rsidR="005E5569" w:rsidRPr="00481305" w:rsidRDefault="005E5569"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44010/2014</w:t>
            </w:r>
          </w:p>
        </w:tc>
        <w:tc>
          <w:tcPr>
            <w:tcW w:w="3788" w:type="dxa"/>
            <w:shd w:val="clear" w:color="auto" w:fill="auto"/>
            <w:vAlign w:val="center"/>
            <w:hideMark/>
          </w:tcPr>
          <w:p w:rsidR="005E5569" w:rsidRPr="00481305" w:rsidRDefault="005E5569"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Acervo do Laboratório de Anatomia Humana</w:t>
            </w:r>
          </w:p>
        </w:tc>
        <w:tc>
          <w:tcPr>
            <w:tcW w:w="2552" w:type="dxa"/>
            <w:shd w:val="clear" w:color="auto" w:fill="auto"/>
            <w:vAlign w:val="center"/>
            <w:hideMark/>
          </w:tcPr>
          <w:p w:rsidR="005E5569" w:rsidRPr="00481305" w:rsidRDefault="005E5569"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Laelia Maria Putrick</w:t>
            </w:r>
          </w:p>
        </w:tc>
        <w:tc>
          <w:tcPr>
            <w:tcW w:w="1984"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projeto</w:t>
            </w:r>
          </w:p>
        </w:tc>
      </w:tr>
      <w:tr w:rsidR="005E5569" w:rsidRPr="00481305" w:rsidTr="00F7292E">
        <w:trPr>
          <w:trHeight w:val="450"/>
        </w:trPr>
        <w:tc>
          <w:tcPr>
            <w:tcW w:w="1240" w:type="dxa"/>
            <w:shd w:val="clear" w:color="auto" w:fill="auto"/>
            <w:vAlign w:val="center"/>
            <w:hideMark/>
          </w:tcPr>
          <w:p w:rsidR="005E5569" w:rsidRPr="00481305" w:rsidRDefault="005E5569"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13350/2004</w:t>
            </w:r>
          </w:p>
        </w:tc>
        <w:tc>
          <w:tcPr>
            <w:tcW w:w="3788" w:type="dxa"/>
            <w:shd w:val="clear" w:color="auto" w:fill="auto"/>
            <w:vAlign w:val="center"/>
            <w:hideMark/>
          </w:tcPr>
          <w:p w:rsidR="005E5569" w:rsidRPr="00481305" w:rsidRDefault="005E5569"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Atendimento periodontal de pacientes diabéticos na clínica da Unioeste</w:t>
            </w:r>
          </w:p>
        </w:tc>
        <w:tc>
          <w:tcPr>
            <w:tcW w:w="2552" w:type="dxa"/>
            <w:shd w:val="clear" w:color="auto" w:fill="auto"/>
            <w:vAlign w:val="center"/>
            <w:hideMark/>
          </w:tcPr>
          <w:p w:rsidR="005E5569" w:rsidRPr="00481305" w:rsidRDefault="005E5569"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Patrícia Oehlmeyer Nassar</w:t>
            </w:r>
          </w:p>
        </w:tc>
        <w:tc>
          <w:tcPr>
            <w:tcW w:w="1984"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projeto</w:t>
            </w:r>
          </w:p>
        </w:tc>
      </w:tr>
      <w:tr w:rsidR="005E5569" w:rsidRPr="00481305" w:rsidTr="00F7292E">
        <w:trPr>
          <w:trHeight w:val="255"/>
        </w:trPr>
        <w:tc>
          <w:tcPr>
            <w:tcW w:w="1240" w:type="dxa"/>
            <w:shd w:val="clear" w:color="auto" w:fill="auto"/>
            <w:vAlign w:val="center"/>
            <w:hideMark/>
          </w:tcPr>
          <w:p w:rsidR="005E5569" w:rsidRPr="00481305" w:rsidRDefault="005E5569"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46025/2015</w:t>
            </w:r>
          </w:p>
        </w:tc>
        <w:tc>
          <w:tcPr>
            <w:tcW w:w="3788" w:type="dxa"/>
            <w:shd w:val="clear" w:color="auto" w:fill="auto"/>
            <w:vAlign w:val="center"/>
            <w:hideMark/>
          </w:tcPr>
          <w:p w:rsidR="005E5569" w:rsidRPr="00481305" w:rsidRDefault="005E5569"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Radiologia Digital na Odontologia</w:t>
            </w:r>
          </w:p>
        </w:tc>
        <w:tc>
          <w:tcPr>
            <w:tcW w:w="2552" w:type="dxa"/>
            <w:shd w:val="clear" w:color="auto" w:fill="auto"/>
            <w:vAlign w:val="center"/>
            <w:hideMark/>
          </w:tcPr>
          <w:p w:rsidR="005E5569" w:rsidRPr="00481305" w:rsidRDefault="005E5569"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Rosana da Silva Berticelli</w:t>
            </w:r>
          </w:p>
        </w:tc>
        <w:tc>
          <w:tcPr>
            <w:tcW w:w="1984"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projeto</w:t>
            </w:r>
          </w:p>
        </w:tc>
      </w:tr>
      <w:tr w:rsidR="005E5569" w:rsidRPr="00481305" w:rsidTr="00F7292E">
        <w:trPr>
          <w:trHeight w:val="255"/>
        </w:trPr>
        <w:tc>
          <w:tcPr>
            <w:tcW w:w="1240" w:type="dxa"/>
            <w:shd w:val="clear" w:color="auto" w:fill="auto"/>
            <w:vAlign w:val="center"/>
            <w:hideMark/>
          </w:tcPr>
          <w:p w:rsidR="005E5569" w:rsidRPr="00481305" w:rsidRDefault="005E5569"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45629/2015</w:t>
            </w:r>
          </w:p>
        </w:tc>
        <w:tc>
          <w:tcPr>
            <w:tcW w:w="3788" w:type="dxa"/>
            <w:shd w:val="clear" w:color="auto" w:fill="auto"/>
            <w:vAlign w:val="center"/>
            <w:hideMark/>
          </w:tcPr>
          <w:p w:rsidR="005E5569" w:rsidRPr="00481305" w:rsidRDefault="005E5569"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Educação e saúde na escola</w:t>
            </w:r>
          </w:p>
        </w:tc>
        <w:tc>
          <w:tcPr>
            <w:tcW w:w="2552" w:type="dxa"/>
            <w:shd w:val="clear" w:color="auto" w:fill="auto"/>
            <w:vAlign w:val="center"/>
            <w:hideMark/>
          </w:tcPr>
          <w:p w:rsidR="005E5569" w:rsidRPr="00481305" w:rsidRDefault="005E5569"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Rosa Maria Rodrigues</w:t>
            </w:r>
          </w:p>
        </w:tc>
        <w:tc>
          <w:tcPr>
            <w:tcW w:w="1984"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p>
        </w:tc>
      </w:tr>
      <w:tr w:rsidR="00A63D81" w:rsidRPr="00481305" w:rsidTr="00F7292E">
        <w:trPr>
          <w:trHeight w:val="255"/>
        </w:trPr>
        <w:tc>
          <w:tcPr>
            <w:tcW w:w="9564" w:type="dxa"/>
            <w:gridSpan w:val="4"/>
            <w:shd w:val="clear" w:color="auto" w:fill="auto"/>
            <w:noWrap/>
            <w:vAlign w:val="center"/>
            <w:hideMark/>
          </w:tcPr>
          <w:p w:rsidR="00A63D81" w:rsidRPr="00481305" w:rsidRDefault="00A63D81" w:rsidP="00F7292E">
            <w:pPr>
              <w:jc w:val="center"/>
              <w:rPr>
                <w:rFonts w:ascii="Arial" w:eastAsia="Times New Roman" w:hAnsi="Arial" w:cs="Arial"/>
                <w:sz w:val="16"/>
                <w:szCs w:val="16"/>
                <w:lang w:eastAsia="pt-BR"/>
              </w:rPr>
            </w:pPr>
          </w:p>
        </w:tc>
      </w:tr>
      <w:tr w:rsidR="005E5569" w:rsidRPr="00481305" w:rsidTr="00F7292E">
        <w:trPr>
          <w:trHeight w:val="315"/>
        </w:trPr>
        <w:tc>
          <w:tcPr>
            <w:tcW w:w="9564" w:type="dxa"/>
            <w:gridSpan w:val="4"/>
            <w:shd w:val="clear" w:color="auto" w:fill="auto"/>
            <w:vAlign w:val="center"/>
            <w:hideMark/>
          </w:tcPr>
          <w:p w:rsidR="005E5569" w:rsidRPr="00481305" w:rsidRDefault="005E5569" w:rsidP="00F7292E">
            <w:pPr>
              <w:jc w:val="center"/>
              <w:rPr>
                <w:rFonts w:ascii="Arial" w:eastAsia="Times New Roman" w:hAnsi="Arial" w:cs="Arial"/>
                <w:b/>
                <w:bCs/>
                <w:color w:val="000000"/>
                <w:sz w:val="16"/>
                <w:szCs w:val="16"/>
                <w:lang w:eastAsia="pt-BR"/>
              </w:rPr>
            </w:pPr>
            <w:r w:rsidRPr="00481305">
              <w:rPr>
                <w:rFonts w:ascii="Arial" w:eastAsia="Times New Roman" w:hAnsi="Arial" w:cs="Arial"/>
                <w:b/>
                <w:bCs/>
                <w:color w:val="000000"/>
                <w:sz w:val="16"/>
                <w:szCs w:val="16"/>
                <w:lang w:eastAsia="pt-BR"/>
              </w:rPr>
              <w:t>CENTRO DE CIÊNCIAS MÉDICAS E FARMACÊUTICAS</w:t>
            </w:r>
          </w:p>
        </w:tc>
      </w:tr>
      <w:tr w:rsidR="005E5569" w:rsidRPr="00481305" w:rsidTr="00F7292E">
        <w:trPr>
          <w:trHeight w:val="255"/>
        </w:trPr>
        <w:tc>
          <w:tcPr>
            <w:tcW w:w="1240" w:type="dxa"/>
            <w:shd w:val="clear" w:color="auto" w:fill="auto"/>
            <w:vAlign w:val="center"/>
            <w:hideMark/>
          </w:tcPr>
          <w:p w:rsidR="005E5569" w:rsidRPr="00C52C2B" w:rsidRDefault="005E5569" w:rsidP="00F7292E">
            <w:pPr>
              <w:jc w:val="center"/>
              <w:rPr>
                <w:rFonts w:ascii="Arial" w:eastAsia="Times New Roman" w:hAnsi="Arial" w:cs="Arial"/>
                <w:b/>
                <w:color w:val="000000"/>
                <w:sz w:val="16"/>
                <w:szCs w:val="16"/>
                <w:lang w:eastAsia="pt-BR"/>
              </w:rPr>
            </w:pPr>
            <w:r w:rsidRPr="00C52C2B">
              <w:rPr>
                <w:rFonts w:ascii="Arial" w:eastAsia="Times New Roman" w:hAnsi="Arial" w:cs="Arial"/>
                <w:b/>
                <w:color w:val="000000"/>
                <w:sz w:val="16"/>
                <w:szCs w:val="16"/>
                <w:lang w:eastAsia="pt-BR"/>
              </w:rPr>
              <w:t>CR Nº</w:t>
            </w:r>
          </w:p>
        </w:tc>
        <w:tc>
          <w:tcPr>
            <w:tcW w:w="3788" w:type="dxa"/>
            <w:shd w:val="clear" w:color="auto" w:fill="auto"/>
            <w:vAlign w:val="center"/>
            <w:hideMark/>
          </w:tcPr>
          <w:p w:rsidR="005E5569" w:rsidRPr="00C52C2B" w:rsidRDefault="005E5569" w:rsidP="00F7292E">
            <w:pPr>
              <w:jc w:val="center"/>
              <w:rPr>
                <w:rFonts w:ascii="Arial" w:eastAsia="Times New Roman" w:hAnsi="Arial" w:cs="Arial"/>
                <w:b/>
                <w:color w:val="000000"/>
                <w:sz w:val="16"/>
                <w:szCs w:val="16"/>
                <w:lang w:eastAsia="pt-BR"/>
              </w:rPr>
            </w:pPr>
            <w:r w:rsidRPr="00C52C2B">
              <w:rPr>
                <w:rFonts w:ascii="Arial" w:eastAsia="Times New Roman" w:hAnsi="Arial" w:cs="Arial"/>
                <w:b/>
                <w:color w:val="000000"/>
                <w:sz w:val="16"/>
                <w:szCs w:val="16"/>
                <w:lang w:eastAsia="pt-BR"/>
              </w:rPr>
              <w:t>Titulo</w:t>
            </w:r>
          </w:p>
        </w:tc>
        <w:tc>
          <w:tcPr>
            <w:tcW w:w="2552" w:type="dxa"/>
            <w:shd w:val="clear" w:color="auto" w:fill="auto"/>
            <w:vAlign w:val="center"/>
            <w:hideMark/>
          </w:tcPr>
          <w:p w:rsidR="005E5569" w:rsidRPr="00C52C2B" w:rsidRDefault="005E5569" w:rsidP="00F7292E">
            <w:pPr>
              <w:jc w:val="center"/>
              <w:rPr>
                <w:rFonts w:ascii="Arial" w:eastAsia="Times New Roman" w:hAnsi="Arial" w:cs="Arial"/>
                <w:b/>
                <w:color w:val="000000"/>
                <w:sz w:val="16"/>
                <w:szCs w:val="16"/>
                <w:lang w:eastAsia="pt-BR"/>
              </w:rPr>
            </w:pPr>
            <w:r w:rsidRPr="00C52C2B">
              <w:rPr>
                <w:rFonts w:ascii="Arial" w:eastAsia="Times New Roman" w:hAnsi="Arial" w:cs="Arial"/>
                <w:b/>
                <w:color w:val="000000"/>
                <w:sz w:val="16"/>
                <w:szCs w:val="16"/>
                <w:lang w:eastAsia="pt-BR"/>
              </w:rPr>
              <w:t>Coordenador</w:t>
            </w:r>
          </w:p>
        </w:tc>
        <w:tc>
          <w:tcPr>
            <w:tcW w:w="1984" w:type="dxa"/>
            <w:shd w:val="clear" w:color="auto" w:fill="auto"/>
            <w:vAlign w:val="center"/>
            <w:hideMark/>
          </w:tcPr>
          <w:p w:rsidR="005E5569" w:rsidRPr="00C52C2B" w:rsidRDefault="005E5569" w:rsidP="00F7292E">
            <w:pPr>
              <w:jc w:val="center"/>
              <w:rPr>
                <w:rFonts w:ascii="Arial" w:eastAsia="Times New Roman" w:hAnsi="Arial" w:cs="Arial"/>
                <w:b/>
                <w:color w:val="000000"/>
                <w:sz w:val="16"/>
                <w:szCs w:val="16"/>
                <w:lang w:eastAsia="pt-BR"/>
              </w:rPr>
            </w:pPr>
            <w:r w:rsidRPr="00C52C2B">
              <w:rPr>
                <w:rFonts w:ascii="Arial" w:eastAsia="Times New Roman" w:hAnsi="Arial" w:cs="Arial"/>
                <w:b/>
                <w:color w:val="000000"/>
                <w:sz w:val="16"/>
                <w:szCs w:val="16"/>
                <w:lang w:eastAsia="pt-BR"/>
              </w:rPr>
              <w:t>Atividade</w:t>
            </w:r>
          </w:p>
        </w:tc>
      </w:tr>
      <w:tr w:rsidR="005E5569" w:rsidRPr="00481305" w:rsidTr="00F7292E">
        <w:trPr>
          <w:trHeight w:val="450"/>
        </w:trPr>
        <w:tc>
          <w:tcPr>
            <w:tcW w:w="1240" w:type="dxa"/>
            <w:shd w:val="clear" w:color="auto" w:fill="auto"/>
            <w:vAlign w:val="center"/>
            <w:hideMark/>
          </w:tcPr>
          <w:p w:rsidR="005E5569" w:rsidRPr="00481305" w:rsidRDefault="005E5569"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19827/2006</w:t>
            </w:r>
          </w:p>
        </w:tc>
        <w:tc>
          <w:tcPr>
            <w:tcW w:w="3788" w:type="dxa"/>
            <w:shd w:val="clear" w:color="auto" w:fill="auto"/>
            <w:vAlign w:val="center"/>
            <w:hideMark/>
          </w:tcPr>
          <w:p w:rsidR="005E5569" w:rsidRPr="00481305" w:rsidRDefault="005E5569"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Visitas ao laboratório de anatomia humana da Unioeste - Campus de Cascavel</w:t>
            </w:r>
          </w:p>
        </w:tc>
        <w:tc>
          <w:tcPr>
            <w:tcW w:w="2552" w:type="dxa"/>
            <w:shd w:val="clear" w:color="auto" w:fill="auto"/>
            <w:vAlign w:val="center"/>
            <w:hideMark/>
          </w:tcPr>
          <w:p w:rsidR="005E5569" w:rsidRPr="00481305" w:rsidRDefault="005E5569"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Marcia Miranda Torrejais</w:t>
            </w:r>
          </w:p>
        </w:tc>
        <w:tc>
          <w:tcPr>
            <w:tcW w:w="1984"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prestação de serviço</w:t>
            </w:r>
          </w:p>
        </w:tc>
      </w:tr>
      <w:tr w:rsidR="005E5569" w:rsidRPr="00481305" w:rsidTr="00F7292E">
        <w:trPr>
          <w:trHeight w:val="900"/>
        </w:trPr>
        <w:tc>
          <w:tcPr>
            <w:tcW w:w="1240" w:type="dxa"/>
            <w:shd w:val="clear" w:color="auto" w:fill="auto"/>
            <w:vAlign w:val="center"/>
            <w:hideMark/>
          </w:tcPr>
          <w:p w:rsidR="005E5569" w:rsidRPr="00481305" w:rsidRDefault="005E5569"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42985/2014</w:t>
            </w:r>
          </w:p>
        </w:tc>
        <w:tc>
          <w:tcPr>
            <w:tcW w:w="3788" w:type="dxa"/>
            <w:shd w:val="clear" w:color="auto" w:fill="auto"/>
            <w:vAlign w:val="center"/>
            <w:hideMark/>
          </w:tcPr>
          <w:p w:rsidR="005E5569" w:rsidRPr="00481305" w:rsidRDefault="005E5569"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Ações de educação e controle de parasitoses intestinais em alunos de escolas públicas do municípios de Cascavel- Paraná</w:t>
            </w:r>
          </w:p>
        </w:tc>
        <w:tc>
          <w:tcPr>
            <w:tcW w:w="2552" w:type="dxa"/>
            <w:shd w:val="clear" w:color="auto" w:fill="auto"/>
            <w:vAlign w:val="center"/>
            <w:hideMark/>
          </w:tcPr>
          <w:p w:rsidR="005E5569" w:rsidRPr="00481305" w:rsidRDefault="005E5569"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Veridiana Lenartovicz</w:t>
            </w:r>
          </w:p>
        </w:tc>
        <w:tc>
          <w:tcPr>
            <w:tcW w:w="1984"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projeto</w:t>
            </w:r>
          </w:p>
        </w:tc>
      </w:tr>
      <w:tr w:rsidR="005E5569" w:rsidRPr="00481305" w:rsidTr="00F7292E">
        <w:trPr>
          <w:trHeight w:val="255"/>
        </w:trPr>
        <w:tc>
          <w:tcPr>
            <w:tcW w:w="1240" w:type="dxa"/>
            <w:shd w:val="clear" w:color="auto" w:fill="auto"/>
            <w:vAlign w:val="center"/>
            <w:hideMark/>
          </w:tcPr>
          <w:p w:rsidR="005E5569" w:rsidRPr="00481305" w:rsidRDefault="005E5569"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42409/2014</w:t>
            </w:r>
          </w:p>
        </w:tc>
        <w:tc>
          <w:tcPr>
            <w:tcW w:w="3788" w:type="dxa"/>
            <w:shd w:val="clear" w:color="auto" w:fill="auto"/>
            <w:vAlign w:val="center"/>
            <w:hideMark/>
          </w:tcPr>
          <w:p w:rsidR="005E5569" w:rsidRPr="00481305" w:rsidRDefault="005E5569"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Jovem Doutor</w:t>
            </w:r>
          </w:p>
        </w:tc>
        <w:tc>
          <w:tcPr>
            <w:tcW w:w="2552" w:type="dxa"/>
            <w:shd w:val="clear" w:color="auto" w:fill="auto"/>
            <w:vAlign w:val="center"/>
            <w:hideMark/>
          </w:tcPr>
          <w:p w:rsidR="005E5569" w:rsidRPr="00481305" w:rsidRDefault="005E5569"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Phallcha Luízar Obregón</w:t>
            </w:r>
          </w:p>
        </w:tc>
        <w:tc>
          <w:tcPr>
            <w:tcW w:w="1984"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projeto</w:t>
            </w:r>
          </w:p>
        </w:tc>
      </w:tr>
      <w:tr w:rsidR="005E5569" w:rsidRPr="00481305" w:rsidTr="00F7292E">
        <w:trPr>
          <w:trHeight w:val="675"/>
        </w:trPr>
        <w:tc>
          <w:tcPr>
            <w:tcW w:w="1240" w:type="dxa"/>
            <w:shd w:val="clear" w:color="auto" w:fill="auto"/>
            <w:vAlign w:val="center"/>
            <w:hideMark/>
          </w:tcPr>
          <w:p w:rsidR="005E5569" w:rsidRPr="00481305" w:rsidRDefault="005E5569"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42984/2014</w:t>
            </w:r>
          </w:p>
        </w:tc>
        <w:tc>
          <w:tcPr>
            <w:tcW w:w="3788" w:type="dxa"/>
            <w:shd w:val="clear" w:color="auto" w:fill="auto"/>
            <w:vAlign w:val="center"/>
            <w:hideMark/>
          </w:tcPr>
          <w:p w:rsidR="005E5569" w:rsidRPr="00481305" w:rsidRDefault="005E5569"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Controle  de parasitoses intestinais em crianças de aldeamento indígena no Município de São Miguel do Iguaçu - Paraná</w:t>
            </w:r>
          </w:p>
        </w:tc>
        <w:tc>
          <w:tcPr>
            <w:tcW w:w="2552" w:type="dxa"/>
            <w:shd w:val="clear" w:color="auto" w:fill="auto"/>
            <w:vAlign w:val="center"/>
            <w:hideMark/>
          </w:tcPr>
          <w:p w:rsidR="005E5569" w:rsidRPr="00481305" w:rsidRDefault="005E5569"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Veridiana Lenartovicz</w:t>
            </w:r>
          </w:p>
        </w:tc>
        <w:tc>
          <w:tcPr>
            <w:tcW w:w="1984"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projeto</w:t>
            </w:r>
          </w:p>
        </w:tc>
      </w:tr>
      <w:tr w:rsidR="005E5569" w:rsidRPr="00481305" w:rsidTr="00F7292E">
        <w:trPr>
          <w:trHeight w:val="315"/>
        </w:trPr>
        <w:tc>
          <w:tcPr>
            <w:tcW w:w="1240" w:type="dxa"/>
            <w:shd w:val="clear" w:color="auto" w:fill="auto"/>
            <w:vAlign w:val="center"/>
            <w:hideMark/>
          </w:tcPr>
          <w:p w:rsidR="005E5569" w:rsidRPr="00481305" w:rsidRDefault="005E5569"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45564/2015</w:t>
            </w:r>
          </w:p>
        </w:tc>
        <w:tc>
          <w:tcPr>
            <w:tcW w:w="3788" w:type="dxa"/>
            <w:shd w:val="clear" w:color="auto" w:fill="auto"/>
            <w:vAlign w:val="center"/>
            <w:hideMark/>
          </w:tcPr>
          <w:p w:rsidR="005E5569" w:rsidRPr="00481305" w:rsidRDefault="005E5569"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Avaliação da qualidade microbiológica de queijos artesanais, produzidos na região Oeste do Paraná</w:t>
            </w:r>
          </w:p>
        </w:tc>
        <w:tc>
          <w:tcPr>
            <w:tcW w:w="2552" w:type="dxa"/>
            <w:shd w:val="clear" w:color="auto" w:fill="auto"/>
            <w:vAlign w:val="center"/>
            <w:hideMark/>
          </w:tcPr>
          <w:p w:rsidR="005E5569" w:rsidRPr="00481305" w:rsidRDefault="005E5569"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Fabiana André Falconi</w:t>
            </w:r>
          </w:p>
        </w:tc>
        <w:tc>
          <w:tcPr>
            <w:tcW w:w="1984"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projeto</w:t>
            </w:r>
          </w:p>
        </w:tc>
      </w:tr>
      <w:tr w:rsidR="005E5569" w:rsidRPr="00481305" w:rsidTr="00F7292E">
        <w:trPr>
          <w:trHeight w:val="675"/>
        </w:trPr>
        <w:tc>
          <w:tcPr>
            <w:tcW w:w="1240" w:type="dxa"/>
            <w:shd w:val="clear" w:color="auto" w:fill="auto"/>
            <w:vAlign w:val="center"/>
            <w:hideMark/>
          </w:tcPr>
          <w:p w:rsidR="005E5569" w:rsidRPr="00481305" w:rsidRDefault="005E5569"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45565/2015</w:t>
            </w:r>
          </w:p>
        </w:tc>
        <w:tc>
          <w:tcPr>
            <w:tcW w:w="3788" w:type="dxa"/>
            <w:shd w:val="clear" w:color="auto" w:fill="auto"/>
            <w:vAlign w:val="center"/>
            <w:hideMark/>
          </w:tcPr>
          <w:p w:rsidR="005E5569" w:rsidRPr="00481305" w:rsidRDefault="005E5569"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Aplicação das Boas Práticas na Central de Material Esterilizado do Abrigo São Vicente de Paulo, Paraná</w:t>
            </w:r>
          </w:p>
        </w:tc>
        <w:tc>
          <w:tcPr>
            <w:tcW w:w="2552" w:type="dxa"/>
            <w:shd w:val="clear" w:color="auto" w:fill="auto"/>
            <w:vAlign w:val="center"/>
            <w:hideMark/>
          </w:tcPr>
          <w:p w:rsidR="005E5569" w:rsidRPr="00481305" w:rsidRDefault="005E5569"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Helena Teru Takahashi Mizuta</w:t>
            </w:r>
          </w:p>
        </w:tc>
        <w:tc>
          <w:tcPr>
            <w:tcW w:w="1984"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projeto</w:t>
            </w:r>
          </w:p>
        </w:tc>
      </w:tr>
      <w:tr w:rsidR="005E5569" w:rsidRPr="00481305" w:rsidTr="00F7292E">
        <w:trPr>
          <w:trHeight w:val="900"/>
        </w:trPr>
        <w:tc>
          <w:tcPr>
            <w:tcW w:w="1240" w:type="dxa"/>
            <w:shd w:val="clear" w:color="auto" w:fill="auto"/>
            <w:vAlign w:val="center"/>
            <w:hideMark/>
          </w:tcPr>
          <w:p w:rsidR="005E5569" w:rsidRPr="00481305" w:rsidRDefault="005E5569"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45566/2015</w:t>
            </w:r>
          </w:p>
        </w:tc>
        <w:tc>
          <w:tcPr>
            <w:tcW w:w="3788" w:type="dxa"/>
            <w:shd w:val="clear" w:color="auto" w:fill="auto"/>
            <w:vAlign w:val="center"/>
            <w:hideMark/>
          </w:tcPr>
          <w:p w:rsidR="005E5569" w:rsidRPr="00481305" w:rsidRDefault="005E5569"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Qualidade Microbiológica de Água, Matérias-primas e Produtos Acabados de uma Indústria de Cosméticos da Região Oeste do Paraná</w:t>
            </w:r>
          </w:p>
        </w:tc>
        <w:tc>
          <w:tcPr>
            <w:tcW w:w="2552" w:type="dxa"/>
            <w:shd w:val="clear" w:color="auto" w:fill="auto"/>
            <w:vAlign w:val="center"/>
            <w:hideMark/>
          </w:tcPr>
          <w:p w:rsidR="005E5569" w:rsidRPr="00481305" w:rsidRDefault="005E5569"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Helena Teru Takahashi Mizuta</w:t>
            </w:r>
          </w:p>
        </w:tc>
        <w:tc>
          <w:tcPr>
            <w:tcW w:w="1984"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projeto</w:t>
            </w:r>
          </w:p>
        </w:tc>
      </w:tr>
      <w:tr w:rsidR="005E5569" w:rsidRPr="00481305" w:rsidTr="00F7292E">
        <w:trPr>
          <w:trHeight w:val="1350"/>
        </w:trPr>
        <w:tc>
          <w:tcPr>
            <w:tcW w:w="1240" w:type="dxa"/>
            <w:shd w:val="clear" w:color="auto" w:fill="auto"/>
            <w:vAlign w:val="center"/>
            <w:hideMark/>
          </w:tcPr>
          <w:p w:rsidR="005E5569" w:rsidRPr="00481305" w:rsidRDefault="005E5569"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45567/2015</w:t>
            </w:r>
          </w:p>
        </w:tc>
        <w:tc>
          <w:tcPr>
            <w:tcW w:w="3788" w:type="dxa"/>
            <w:shd w:val="clear" w:color="auto" w:fill="auto"/>
            <w:vAlign w:val="center"/>
            <w:hideMark/>
          </w:tcPr>
          <w:p w:rsidR="005E5569" w:rsidRPr="00481305" w:rsidRDefault="005E5569"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Qualidade microbiológica de água e bases galênicas de uma farmácia de manipulação do município de Cascavel, PR e monitoramento microbiológico em uma empresa que prepara nutrição parental localizada na região Oeste do Paraná</w:t>
            </w:r>
          </w:p>
        </w:tc>
        <w:tc>
          <w:tcPr>
            <w:tcW w:w="2552" w:type="dxa"/>
            <w:shd w:val="clear" w:color="auto" w:fill="auto"/>
            <w:vAlign w:val="center"/>
            <w:hideMark/>
          </w:tcPr>
          <w:p w:rsidR="005E5569" w:rsidRPr="00481305" w:rsidRDefault="005E5569"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Helena Teru Takahashi Mizuta</w:t>
            </w:r>
          </w:p>
        </w:tc>
        <w:tc>
          <w:tcPr>
            <w:tcW w:w="1984"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projeto</w:t>
            </w:r>
          </w:p>
        </w:tc>
      </w:tr>
      <w:tr w:rsidR="005E5569" w:rsidRPr="00481305" w:rsidTr="00F7292E">
        <w:trPr>
          <w:trHeight w:val="450"/>
        </w:trPr>
        <w:tc>
          <w:tcPr>
            <w:tcW w:w="1240" w:type="dxa"/>
            <w:shd w:val="clear" w:color="auto" w:fill="auto"/>
            <w:vAlign w:val="center"/>
            <w:hideMark/>
          </w:tcPr>
          <w:p w:rsidR="005E5569" w:rsidRPr="00481305" w:rsidRDefault="005E5569"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45975/2015</w:t>
            </w:r>
          </w:p>
        </w:tc>
        <w:tc>
          <w:tcPr>
            <w:tcW w:w="3788" w:type="dxa"/>
            <w:shd w:val="clear" w:color="auto" w:fill="auto"/>
            <w:vAlign w:val="center"/>
            <w:hideMark/>
          </w:tcPr>
          <w:p w:rsidR="005E5569" w:rsidRPr="00481305" w:rsidRDefault="005E5569"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Educação Permanente para Profissionais de Saúde</w:t>
            </w:r>
          </w:p>
        </w:tc>
        <w:tc>
          <w:tcPr>
            <w:tcW w:w="2552" w:type="dxa"/>
            <w:shd w:val="clear" w:color="auto" w:fill="auto"/>
            <w:vAlign w:val="center"/>
            <w:hideMark/>
          </w:tcPr>
          <w:p w:rsidR="005E5569" w:rsidRPr="00481305" w:rsidRDefault="005E5569"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Phallcha Luízar Obregón</w:t>
            </w:r>
          </w:p>
        </w:tc>
        <w:tc>
          <w:tcPr>
            <w:tcW w:w="1984"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projeto</w:t>
            </w:r>
          </w:p>
        </w:tc>
      </w:tr>
      <w:tr w:rsidR="005E5569" w:rsidRPr="00481305" w:rsidTr="00F7292E">
        <w:trPr>
          <w:trHeight w:val="255"/>
        </w:trPr>
        <w:tc>
          <w:tcPr>
            <w:tcW w:w="1240" w:type="dxa"/>
            <w:shd w:val="clear" w:color="auto" w:fill="auto"/>
            <w:noWrap/>
            <w:vAlign w:val="center"/>
            <w:hideMark/>
          </w:tcPr>
          <w:p w:rsidR="005E5569" w:rsidRPr="00481305" w:rsidRDefault="005E5569" w:rsidP="00F7292E">
            <w:pPr>
              <w:jc w:val="center"/>
              <w:rPr>
                <w:rFonts w:ascii="Arial" w:eastAsia="Times New Roman" w:hAnsi="Arial" w:cs="Arial"/>
                <w:sz w:val="16"/>
                <w:szCs w:val="16"/>
                <w:lang w:eastAsia="pt-BR"/>
              </w:rPr>
            </w:pPr>
          </w:p>
        </w:tc>
        <w:tc>
          <w:tcPr>
            <w:tcW w:w="3788" w:type="dxa"/>
            <w:shd w:val="clear" w:color="auto" w:fill="auto"/>
            <w:noWrap/>
            <w:vAlign w:val="center"/>
            <w:hideMark/>
          </w:tcPr>
          <w:p w:rsidR="005E5569" w:rsidRPr="00481305" w:rsidRDefault="005E5569" w:rsidP="00F7292E">
            <w:pPr>
              <w:jc w:val="center"/>
              <w:rPr>
                <w:rFonts w:ascii="Arial" w:eastAsia="Times New Roman" w:hAnsi="Arial" w:cs="Arial"/>
                <w:sz w:val="16"/>
                <w:szCs w:val="16"/>
                <w:lang w:eastAsia="pt-BR"/>
              </w:rPr>
            </w:pPr>
          </w:p>
        </w:tc>
        <w:tc>
          <w:tcPr>
            <w:tcW w:w="2552" w:type="dxa"/>
            <w:shd w:val="clear" w:color="auto" w:fill="auto"/>
            <w:noWrap/>
            <w:vAlign w:val="center"/>
            <w:hideMark/>
          </w:tcPr>
          <w:p w:rsidR="005E5569" w:rsidRPr="00481305" w:rsidRDefault="005E5569" w:rsidP="00F7292E">
            <w:pPr>
              <w:jc w:val="center"/>
              <w:rPr>
                <w:rFonts w:ascii="Arial" w:eastAsia="Times New Roman" w:hAnsi="Arial" w:cs="Arial"/>
                <w:sz w:val="16"/>
                <w:szCs w:val="16"/>
                <w:lang w:eastAsia="pt-BR"/>
              </w:rPr>
            </w:pPr>
          </w:p>
        </w:tc>
        <w:tc>
          <w:tcPr>
            <w:tcW w:w="1984" w:type="dxa"/>
            <w:shd w:val="clear" w:color="auto" w:fill="auto"/>
            <w:noWrap/>
            <w:vAlign w:val="center"/>
            <w:hideMark/>
          </w:tcPr>
          <w:p w:rsidR="005E5569" w:rsidRPr="00481305" w:rsidRDefault="005E5569" w:rsidP="00F7292E">
            <w:pPr>
              <w:jc w:val="center"/>
              <w:rPr>
                <w:rFonts w:ascii="Arial" w:eastAsia="Times New Roman" w:hAnsi="Arial" w:cs="Arial"/>
                <w:sz w:val="16"/>
                <w:szCs w:val="16"/>
                <w:lang w:eastAsia="pt-BR"/>
              </w:rPr>
            </w:pPr>
          </w:p>
        </w:tc>
      </w:tr>
      <w:tr w:rsidR="005E5569" w:rsidRPr="00481305" w:rsidTr="00F7292E">
        <w:trPr>
          <w:trHeight w:val="315"/>
        </w:trPr>
        <w:tc>
          <w:tcPr>
            <w:tcW w:w="9564" w:type="dxa"/>
            <w:gridSpan w:val="4"/>
            <w:shd w:val="clear" w:color="auto" w:fill="auto"/>
            <w:vAlign w:val="center"/>
            <w:hideMark/>
          </w:tcPr>
          <w:p w:rsidR="005E5569" w:rsidRPr="00481305" w:rsidRDefault="005E5569" w:rsidP="00F7292E">
            <w:pPr>
              <w:jc w:val="center"/>
              <w:rPr>
                <w:rFonts w:ascii="Arial" w:eastAsia="Times New Roman" w:hAnsi="Arial" w:cs="Arial"/>
                <w:b/>
                <w:bCs/>
                <w:color w:val="000000"/>
                <w:sz w:val="16"/>
                <w:szCs w:val="16"/>
                <w:lang w:eastAsia="pt-BR"/>
              </w:rPr>
            </w:pPr>
            <w:r w:rsidRPr="005E5569">
              <w:rPr>
                <w:rFonts w:ascii="Arial" w:eastAsia="Times New Roman" w:hAnsi="Arial" w:cs="Arial"/>
                <w:b/>
                <w:bCs/>
                <w:i/>
                <w:color w:val="000000"/>
                <w:sz w:val="16"/>
                <w:szCs w:val="16"/>
                <w:lang w:eastAsia="pt-BR"/>
              </w:rPr>
              <w:t>CAMPUS</w:t>
            </w:r>
            <w:r w:rsidRPr="00481305">
              <w:rPr>
                <w:rFonts w:ascii="Arial" w:eastAsia="Times New Roman" w:hAnsi="Arial" w:cs="Arial"/>
                <w:b/>
                <w:bCs/>
                <w:color w:val="000000"/>
                <w:sz w:val="16"/>
                <w:szCs w:val="16"/>
                <w:lang w:eastAsia="pt-BR"/>
              </w:rPr>
              <w:t xml:space="preserve"> DE CASCAVEL</w:t>
            </w:r>
          </w:p>
        </w:tc>
      </w:tr>
      <w:tr w:rsidR="005E5569" w:rsidRPr="00481305" w:rsidTr="00F7292E">
        <w:trPr>
          <w:trHeight w:val="315"/>
        </w:trPr>
        <w:tc>
          <w:tcPr>
            <w:tcW w:w="1240" w:type="dxa"/>
            <w:shd w:val="clear" w:color="auto" w:fill="auto"/>
            <w:vAlign w:val="center"/>
            <w:hideMark/>
          </w:tcPr>
          <w:p w:rsidR="005E5569" w:rsidRPr="00C52C2B" w:rsidRDefault="005E5569" w:rsidP="00F7292E">
            <w:pPr>
              <w:jc w:val="center"/>
              <w:rPr>
                <w:rFonts w:ascii="Arial" w:eastAsia="Times New Roman" w:hAnsi="Arial" w:cs="Arial"/>
                <w:b/>
                <w:color w:val="000000"/>
                <w:sz w:val="16"/>
                <w:szCs w:val="16"/>
                <w:lang w:eastAsia="pt-BR"/>
              </w:rPr>
            </w:pPr>
            <w:r w:rsidRPr="00C52C2B">
              <w:rPr>
                <w:rFonts w:ascii="Arial" w:eastAsia="Times New Roman" w:hAnsi="Arial" w:cs="Arial"/>
                <w:b/>
                <w:color w:val="000000"/>
                <w:sz w:val="16"/>
                <w:szCs w:val="16"/>
                <w:lang w:eastAsia="pt-BR"/>
              </w:rPr>
              <w:t>CR Nº</w:t>
            </w:r>
          </w:p>
        </w:tc>
        <w:tc>
          <w:tcPr>
            <w:tcW w:w="3788" w:type="dxa"/>
            <w:shd w:val="clear" w:color="auto" w:fill="auto"/>
            <w:vAlign w:val="center"/>
            <w:hideMark/>
          </w:tcPr>
          <w:p w:rsidR="005E5569" w:rsidRPr="00C52C2B" w:rsidRDefault="005E5569" w:rsidP="00F7292E">
            <w:pPr>
              <w:jc w:val="center"/>
              <w:rPr>
                <w:rFonts w:ascii="Arial" w:eastAsia="Times New Roman" w:hAnsi="Arial" w:cs="Arial"/>
                <w:b/>
                <w:color w:val="000000"/>
                <w:sz w:val="16"/>
                <w:szCs w:val="16"/>
                <w:lang w:eastAsia="pt-BR"/>
              </w:rPr>
            </w:pPr>
            <w:r w:rsidRPr="00C52C2B">
              <w:rPr>
                <w:rFonts w:ascii="Arial" w:eastAsia="Times New Roman" w:hAnsi="Arial" w:cs="Arial"/>
                <w:b/>
                <w:color w:val="000000"/>
                <w:sz w:val="16"/>
                <w:szCs w:val="16"/>
                <w:lang w:eastAsia="pt-BR"/>
              </w:rPr>
              <w:t>Titulo</w:t>
            </w:r>
          </w:p>
        </w:tc>
        <w:tc>
          <w:tcPr>
            <w:tcW w:w="2552" w:type="dxa"/>
            <w:shd w:val="clear" w:color="auto" w:fill="auto"/>
            <w:vAlign w:val="center"/>
            <w:hideMark/>
          </w:tcPr>
          <w:p w:rsidR="005E5569" w:rsidRPr="00C52C2B" w:rsidRDefault="005E5569" w:rsidP="00F7292E">
            <w:pPr>
              <w:jc w:val="center"/>
              <w:rPr>
                <w:rFonts w:ascii="Arial" w:eastAsia="Times New Roman" w:hAnsi="Arial" w:cs="Arial"/>
                <w:b/>
                <w:color w:val="000000"/>
                <w:sz w:val="16"/>
                <w:szCs w:val="16"/>
                <w:lang w:eastAsia="pt-BR"/>
              </w:rPr>
            </w:pPr>
            <w:r w:rsidRPr="00C52C2B">
              <w:rPr>
                <w:rFonts w:ascii="Arial" w:eastAsia="Times New Roman" w:hAnsi="Arial" w:cs="Arial"/>
                <w:b/>
                <w:color w:val="000000"/>
                <w:sz w:val="16"/>
                <w:szCs w:val="16"/>
                <w:lang w:eastAsia="pt-BR"/>
              </w:rPr>
              <w:t>Coordenador</w:t>
            </w:r>
          </w:p>
        </w:tc>
        <w:tc>
          <w:tcPr>
            <w:tcW w:w="1984" w:type="dxa"/>
            <w:shd w:val="clear" w:color="auto" w:fill="auto"/>
            <w:vAlign w:val="center"/>
            <w:hideMark/>
          </w:tcPr>
          <w:p w:rsidR="005E5569" w:rsidRPr="00C52C2B" w:rsidRDefault="005E5569" w:rsidP="00F7292E">
            <w:pPr>
              <w:jc w:val="center"/>
              <w:rPr>
                <w:rFonts w:ascii="Arial" w:eastAsia="Times New Roman" w:hAnsi="Arial" w:cs="Arial"/>
                <w:b/>
                <w:color w:val="000000"/>
                <w:sz w:val="16"/>
                <w:szCs w:val="16"/>
                <w:lang w:eastAsia="pt-BR"/>
              </w:rPr>
            </w:pPr>
            <w:r w:rsidRPr="00C52C2B">
              <w:rPr>
                <w:rFonts w:ascii="Arial" w:eastAsia="Times New Roman" w:hAnsi="Arial" w:cs="Arial"/>
                <w:b/>
                <w:color w:val="000000"/>
                <w:sz w:val="16"/>
                <w:szCs w:val="16"/>
                <w:lang w:eastAsia="pt-BR"/>
              </w:rPr>
              <w:t>Atividade</w:t>
            </w:r>
          </w:p>
        </w:tc>
      </w:tr>
      <w:tr w:rsidR="005E5569" w:rsidRPr="00481305" w:rsidTr="00F7292E">
        <w:trPr>
          <w:trHeight w:val="450"/>
        </w:trPr>
        <w:tc>
          <w:tcPr>
            <w:tcW w:w="1240"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42008/2014</w:t>
            </w:r>
          </w:p>
        </w:tc>
        <w:tc>
          <w:tcPr>
            <w:tcW w:w="3788"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Como se relacionar com a pessoa com deficiência</w:t>
            </w:r>
          </w:p>
        </w:tc>
        <w:tc>
          <w:tcPr>
            <w:tcW w:w="2552"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Dorisvaldo Rodrigues da Silva</w:t>
            </w:r>
          </w:p>
        </w:tc>
        <w:tc>
          <w:tcPr>
            <w:tcW w:w="1984" w:type="dxa"/>
            <w:shd w:val="clear" w:color="auto" w:fill="auto"/>
            <w:vAlign w:val="center"/>
            <w:hideMark/>
          </w:tcPr>
          <w:p w:rsidR="005E5569" w:rsidRPr="00481305" w:rsidRDefault="005E5569"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projeto</w:t>
            </w:r>
          </w:p>
        </w:tc>
      </w:tr>
      <w:tr w:rsidR="005E5569" w:rsidRPr="00481305" w:rsidTr="00F7292E">
        <w:trPr>
          <w:trHeight w:val="675"/>
        </w:trPr>
        <w:tc>
          <w:tcPr>
            <w:tcW w:w="1240"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44464/2014</w:t>
            </w:r>
          </w:p>
        </w:tc>
        <w:tc>
          <w:tcPr>
            <w:tcW w:w="3788"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O alívio do stress através de massagens tendo como foco os servidores da Unioeste/Campus de Cascavel</w:t>
            </w:r>
          </w:p>
        </w:tc>
        <w:tc>
          <w:tcPr>
            <w:tcW w:w="2552"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Rejane Rodrigues da Silva Sarnoski</w:t>
            </w:r>
          </w:p>
        </w:tc>
        <w:tc>
          <w:tcPr>
            <w:tcW w:w="1984" w:type="dxa"/>
            <w:shd w:val="clear" w:color="auto" w:fill="auto"/>
            <w:vAlign w:val="center"/>
            <w:hideMark/>
          </w:tcPr>
          <w:p w:rsidR="005E5569" w:rsidRPr="00481305" w:rsidRDefault="005E5569"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projeto</w:t>
            </w:r>
          </w:p>
        </w:tc>
      </w:tr>
      <w:tr w:rsidR="005E5569" w:rsidRPr="00481305" w:rsidTr="00F7292E">
        <w:trPr>
          <w:trHeight w:val="675"/>
        </w:trPr>
        <w:tc>
          <w:tcPr>
            <w:tcW w:w="1240"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45630/2015</w:t>
            </w:r>
          </w:p>
        </w:tc>
        <w:tc>
          <w:tcPr>
            <w:tcW w:w="3788"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Atividades Pedagógicas aplicadas no Processo de Reabilitação Cognitiva de pacientes do CRF</w:t>
            </w:r>
          </w:p>
        </w:tc>
        <w:tc>
          <w:tcPr>
            <w:tcW w:w="2552"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Dorisvaldo Rodrigues da Silva</w:t>
            </w:r>
          </w:p>
        </w:tc>
        <w:tc>
          <w:tcPr>
            <w:tcW w:w="1984" w:type="dxa"/>
            <w:shd w:val="clear" w:color="auto" w:fill="auto"/>
            <w:vAlign w:val="center"/>
            <w:hideMark/>
          </w:tcPr>
          <w:p w:rsidR="005E5569" w:rsidRPr="00481305" w:rsidRDefault="005E5569"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projeto</w:t>
            </w:r>
          </w:p>
        </w:tc>
      </w:tr>
      <w:tr w:rsidR="00A63D81" w:rsidRPr="00481305" w:rsidTr="00F7292E">
        <w:trPr>
          <w:trHeight w:val="255"/>
        </w:trPr>
        <w:tc>
          <w:tcPr>
            <w:tcW w:w="9564" w:type="dxa"/>
            <w:gridSpan w:val="4"/>
            <w:shd w:val="clear" w:color="auto" w:fill="auto"/>
            <w:noWrap/>
            <w:vAlign w:val="center"/>
            <w:hideMark/>
          </w:tcPr>
          <w:p w:rsidR="00A63D81" w:rsidRPr="00481305" w:rsidRDefault="00A63D81" w:rsidP="00F7292E">
            <w:pPr>
              <w:jc w:val="center"/>
              <w:rPr>
                <w:rFonts w:ascii="Arial" w:eastAsia="Times New Roman" w:hAnsi="Arial" w:cs="Arial"/>
                <w:sz w:val="16"/>
                <w:szCs w:val="16"/>
                <w:lang w:eastAsia="pt-BR"/>
              </w:rPr>
            </w:pPr>
          </w:p>
        </w:tc>
      </w:tr>
      <w:tr w:rsidR="005E5569" w:rsidRPr="00481305" w:rsidTr="00F7292E">
        <w:trPr>
          <w:trHeight w:val="315"/>
        </w:trPr>
        <w:tc>
          <w:tcPr>
            <w:tcW w:w="9564" w:type="dxa"/>
            <w:gridSpan w:val="4"/>
            <w:shd w:val="clear" w:color="auto" w:fill="auto"/>
            <w:vAlign w:val="center"/>
            <w:hideMark/>
          </w:tcPr>
          <w:p w:rsidR="005E5569" w:rsidRPr="00481305" w:rsidRDefault="005E5569" w:rsidP="00F7292E">
            <w:pPr>
              <w:jc w:val="center"/>
              <w:rPr>
                <w:rFonts w:ascii="Arial" w:eastAsia="Times New Roman" w:hAnsi="Arial" w:cs="Arial"/>
                <w:b/>
                <w:bCs/>
                <w:color w:val="000000"/>
                <w:sz w:val="16"/>
                <w:szCs w:val="16"/>
                <w:lang w:eastAsia="pt-BR"/>
              </w:rPr>
            </w:pPr>
            <w:r w:rsidRPr="005E5569">
              <w:rPr>
                <w:rFonts w:ascii="Arial" w:eastAsia="Times New Roman" w:hAnsi="Arial" w:cs="Arial"/>
                <w:b/>
                <w:bCs/>
                <w:i/>
                <w:color w:val="000000"/>
                <w:sz w:val="16"/>
                <w:szCs w:val="16"/>
                <w:lang w:eastAsia="pt-BR"/>
              </w:rPr>
              <w:t>CAMPUS</w:t>
            </w:r>
            <w:r w:rsidRPr="00481305">
              <w:rPr>
                <w:rFonts w:ascii="Arial" w:eastAsia="Times New Roman" w:hAnsi="Arial" w:cs="Arial"/>
                <w:b/>
                <w:bCs/>
                <w:color w:val="000000"/>
                <w:sz w:val="16"/>
                <w:szCs w:val="16"/>
                <w:lang w:eastAsia="pt-BR"/>
              </w:rPr>
              <w:t xml:space="preserve"> DE FOZ DO IGUAÇU</w:t>
            </w:r>
          </w:p>
        </w:tc>
      </w:tr>
      <w:tr w:rsidR="005E5569" w:rsidRPr="00481305" w:rsidTr="00F7292E">
        <w:trPr>
          <w:trHeight w:val="315"/>
        </w:trPr>
        <w:tc>
          <w:tcPr>
            <w:tcW w:w="9564" w:type="dxa"/>
            <w:gridSpan w:val="4"/>
            <w:shd w:val="clear" w:color="auto" w:fill="auto"/>
            <w:vAlign w:val="center"/>
            <w:hideMark/>
          </w:tcPr>
          <w:p w:rsidR="005E5569" w:rsidRPr="00481305" w:rsidRDefault="005E5569" w:rsidP="00F7292E">
            <w:pPr>
              <w:jc w:val="center"/>
              <w:rPr>
                <w:rFonts w:ascii="Arial" w:eastAsia="Times New Roman" w:hAnsi="Arial" w:cs="Arial"/>
                <w:b/>
                <w:bCs/>
                <w:color w:val="000000"/>
                <w:sz w:val="16"/>
                <w:szCs w:val="16"/>
                <w:lang w:eastAsia="pt-BR"/>
              </w:rPr>
            </w:pPr>
            <w:r w:rsidRPr="00481305">
              <w:rPr>
                <w:rFonts w:ascii="Arial" w:eastAsia="Times New Roman" w:hAnsi="Arial" w:cs="Arial"/>
                <w:b/>
                <w:bCs/>
                <w:color w:val="000000"/>
                <w:sz w:val="16"/>
                <w:szCs w:val="16"/>
                <w:lang w:eastAsia="pt-BR"/>
              </w:rPr>
              <w:t>CENTRO DE CIÊNCIAS SOCIAIS APLICADAS</w:t>
            </w:r>
          </w:p>
        </w:tc>
      </w:tr>
      <w:tr w:rsidR="005E5569" w:rsidRPr="00481305" w:rsidTr="00F7292E">
        <w:trPr>
          <w:trHeight w:val="255"/>
        </w:trPr>
        <w:tc>
          <w:tcPr>
            <w:tcW w:w="1240" w:type="dxa"/>
            <w:shd w:val="clear" w:color="auto" w:fill="auto"/>
            <w:vAlign w:val="center"/>
            <w:hideMark/>
          </w:tcPr>
          <w:p w:rsidR="005E5569" w:rsidRPr="00C52C2B" w:rsidRDefault="005E5569" w:rsidP="00F7292E">
            <w:pPr>
              <w:jc w:val="center"/>
              <w:rPr>
                <w:rFonts w:ascii="Arial" w:eastAsia="Times New Roman" w:hAnsi="Arial" w:cs="Arial"/>
                <w:b/>
                <w:color w:val="000000"/>
                <w:sz w:val="16"/>
                <w:szCs w:val="16"/>
                <w:lang w:eastAsia="pt-BR"/>
              </w:rPr>
            </w:pPr>
            <w:r w:rsidRPr="00C52C2B">
              <w:rPr>
                <w:rFonts w:ascii="Arial" w:eastAsia="Times New Roman" w:hAnsi="Arial" w:cs="Arial"/>
                <w:b/>
                <w:color w:val="000000"/>
                <w:sz w:val="16"/>
                <w:szCs w:val="16"/>
                <w:lang w:eastAsia="pt-BR"/>
              </w:rPr>
              <w:t>CR Nº</w:t>
            </w:r>
          </w:p>
        </w:tc>
        <w:tc>
          <w:tcPr>
            <w:tcW w:w="3788" w:type="dxa"/>
            <w:shd w:val="clear" w:color="auto" w:fill="auto"/>
            <w:vAlign w:val="center"/>
            <w:hideMark/>
          </w:tcPr>
          <w:p w:rsidR="005E5569" w:rsidRPr="00C52C2B" w:rsidRDefault="005E5569" w:rsidP="00F7292E">
            <w:pPr>
              <w:jc w:val="center"/>
              <w:rPr>
                <w:rFonts w:ascii="Arial" w:eastAsia="Times New Roman" w:hAnsi="Arial" w:cs="Arial"/>
                <w:b/>
                <w:color w:val="000000"/>
                <w:sz w:val="16"/>
                <w:szCs w:val="16"/>
                <w:lang w:eastAsia="pt-BR"/>
              </w:rPr>
            </w:pPr>
            <w:r w:rsidRPr="00C52C2B">
              <w:rPr>
                <w:rFonts w:ascii="Arial" w:eastAsia="Times New Roman" w:hAnsi="Arial" w:cs="Arial"/>
                <w:b/>
                <w:color w:val="000000"/>
                <w:sz w:val="16"/>
                <w:szCs w:val="16"/>
                <w:lang w:eastAsia="pt-BR"/>
              </w:rPr>
              <w:t>Titulo</w:t>
            </w:r>
          </w:p>
        </w:tc>
        <w:tc>
          <w:tcPr>
            <w:tcW w:w="2552" w:type="dxa"/>
            <w:shd w:val="clear" w:color="auto" w:fill="auto"/>
            <w:vAlign w:val="center"/>
            <w:hideMark/>
          </w:tcPr>
          <w:p w:rsidR="005E5569" w:rsidRPr="00C52C2B" w:rsidRDefault="005E5569" w:rsidP="00F7292E">
            <w:pPr>
              <w:jc w:val="center"/>
              <w:rPr>
                <w:rFonts w:ascii="Arial" w:eastAsia="Times New Roman" w:hAnsi="Arial" w:cs="Arial"/>
                <w:b/>
                <w:color w:val="000000"/>
                <w:sz w:val="16"/>
                <w:szCs w:val="16"/>
                <w:lang w:eastAsia="pt-BR"/>
              </w:rPr>
            </w:pPr>
            <w:r w:rsidRPr="00C52C2B">
              <w:rPr>
                <w:rFonts w:ascii="Arial" w:eastAsia="Times New Roman" w:hAnsi="Arial" w:cs="Arial"/>
                <w:b/>
                <w:color w:val="000000"/>
                <w:sz w:val="16"/>
                <w:szCs w:val="16"/>
                <w:lang w:eastAsia="pt-BR"/>
              </w:rPr>
              <w:t>Coordenador</w:t>
            </w:r>
          </w:p>
        </w:tc>
        <w:tc>
          <w:tcPr>
            <w:tcW w:w="1984" w:type="dxa"/>
            <w:shd w:val="clear" w:color="auto" w:fill="auto"/>
            <w:vAlign w:val="center"/>
            <w:hideMark/>
          </w:tcPr>
          <w:p w:rsidR="005E5569" w:rsidRPr="00C52C2B" w:rsidRDefault="005E5569" w:rsidP="00F7292E">
            <w:pPr>
              <w:jc w:val="center"/>
              <w:rPr>
                <w:rFonts w:ascii="Arial" w:eastAsia="Times New Roman" w:hAnsi="Arial" w:cs="Arial"/>
                <w:b/>
                <w:color w:val="000000"/>
                <w:sz w:val="16"/>
                <w:szCs w:val="16"/>
                <w:lang w:eastAsia="pt-BR"/>
              </w:rPr>
            </w:pPr>
            <w:r w:rsidRPr="00C52C2B">
              <w:rPr>
                <w:rFonts w:ascii="Arial" w:eastAsia="Times New Roman" w:hAnsi="Arial" w:cs="Arial"/>
                <w:b/>
                <w:color w:val="000000"/>
                <w:sz w:val="16"/>
                <w:szCs w:val="16"/>
                <w:lang w:eastAsia="pt-BR"/>
              </w:rPr>
              <w:t>Atividade</w:t>
            </w:r>
          </w:p>
        </w:tc>
      </w:tr>
      <w:tr w:rsidR="005E5569" w:rsidRPr="00481305" w:rsidTr="00F7292E">
        <w:trPr>
          <w:trHeight w:val="675"/>
        </w:trPr>
        <w:tc>
          <w:tcPr>
            <w:tcW w:w="1240"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45969/2015</w:t>
            </w:r>
          </w:p>
        </w:tc>
        <w:tc>
          <w:tcPr>
            <w:tcW w:w="3788"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XXII Congresso Brasileiro de Custos- Gestão de Custos nas Estratégias de Geração e Transmissão de Energia</w:t>
            </w:r>
          </w:p>
        </w:tc>
        <w:tc>
          <w:tcPr>
            <w:tcW w:w="2552"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José Antonio Cescon</w:t>
            </w:r>
          </w:p>
        </w:tc>
        <w:tc>
          <w:tcPr>
            <w:tcW w:w="1984"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evento</w:t>
            </w:r>
          </w:p>
        </w:tc>
      </w:tr>
      <w:tr w:rsidR="005E5569" w:rsidRPr="00481305" w:rsidTr="00F7292E">
        <w:trPr>
          <w:trHeight w:val="900"/>
        </w:trPr>
        <w:tc>
          <w:tcPr>
            <w:tcW w:w="1240"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45973/2015</w:t>
            </w:r>
          </w:p>
        </w:tc>
        <w:tc>
          <w:tcPr>
            <w:tcW w:w="3788"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I Seminário de Contabilidade da Unioeste Foz do Iguaçu: os desafios do profissional contábil no atual contexto socioambiental e tributário</w:t>
            </w:r>
          </w:p>
        </w:tc>
        <w:tc>
          <w:tcPr>
            <w:tcW w:w="2552"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Valdir Serafim Junior</w:t>
            </w:r>
          </w:p>
        </w:tc>
        <w:tc>
          <w:tcPr>
            <w:tcW w:w="1984"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evento</w:t>
            </w:r>
          </w:p>
        </w:tc>
      </w:tr>
      <w:tr w:rsidR="005E5569" w:rsidRPr="00481305" w:rsidTr="00F7292E">
        <w:trPr>
          <w:trHeight w:val="450"/>
        </w:trPr>
        <w:tc>
          <w:tcPr>
            <w:tcW w:w="1240"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42270/2014</w:t>
            </w:r>
          </w:p>
        </w:tc>
        <w:tc>
          <w:tcPr>
            <w:tcW w:w="3788"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II Cliclo de Palestras do Centro de Ciências Sociais Aplicadas</w:t>
            </w:r>
          </w:p>
        </w:tc>
        <w:tc>
          <w:tcPr>
            <w:tcW w:w="2552"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Júlio César Garcia</w:t>
            </w:r>
          </w:p>
        </w:tc>
        <w:tc>
          <w:tcPr>
            <w:tcW w:w="1984"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evento</w:t>
            </w:r>
          </w:p>
        </w:tc>
      </w:tr>
      <w:tr w:rsidR="005E5569" w:rsidRPr="00481305" w:rsidTr="00F7292E">
        <w:trPr>
          <w:trHeight w:val="255"/>
        </w:trPr>
        <w:tc>
          <w:tcPr>
            <w:tcW w:w="1240"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43620/2014</w:t>
            </w:r>
          </w:p>
        </w:tc>
        <w:tc>
          <w:tcPr>
            <w:tcW w:w="3788"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Trilhas urbanas</w:t>
            </w:r>
          </w:p>
        </w:tc>
        <w:tc>
          <w:tcPr>
            <w:tcW w:w="2552"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Sérgio Luiz Winkert</w:t>
            </w:r>
          </w:p>
        </w:tc>
        <w:tc>
          <w:tcPr>
            <w:tcW w:w="1984"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projeto</w:t>
            </w:r>
          </w:p>
        </w:tc>
      </w:tr>
      <w:tr w:rsidR="005E5569" w:rsidRPr="00481305" w:rsidTr="00F7292E">
        <w:trPr>
          <w:trHeight w:val="450"/>
        </w:trPr>
        <w:tc>
          <w:tcPr>
            <w:tcW w:w="1240"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45611/2015</w:t>
            </w:r>
          </w:p>
        </w:tc>
        <w:tc>
          <w:tcPr>
            <w:tcW w:w="3788"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Projeto Patronato</w:t>
            </w:r>
          </w:p>
        </w:tc>
        <w:tc>
          <w:tcPr>
            <w:tcW w:w="2552"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Isadora Minotto Gomes Schwertner</w:t>
            </w:r>
          </w:p>
        </w:tc>
        <w:tc>
          <w:tcPr>
            <w:tcW w:w="1984"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projeto</w:t>
            </w:r>
          </w:p>
        </w:tc>
      </w:tr>
      <w:tr w:rsidR="00A63D81" w:rsidRPr="00481305" w:rsidTr="00F7292E">
        <w:trPr>
          <w:trHeight w:val="255"/>
        </w:trPr>
        <w:tc>
          <w:tcPr>
            <w:tcW w:w="9564" w:type="dxa"/>
            <w:gridSpan w:val="4"/>
            <w:shd w:val="clear" w:color="auto" w:fill="auto"/>
            <w:vAlign w:val="center"/>
            <w:hideMark/>
          </w:tcPr>
          <w:p w:rsidR="00A63D81" w:rsidRPr="00481305" w:rsidRDefault="00A63D81" w:rsidP="00F7292E">
            <w:pPr>
              <w:jc w:val="center"/>
              <w:rPr>
                <w:rFonts w:ascii="Arial" w:eastAsia="Times New Roman" w:hAnsi="Arial" w:cs="Arial"/>
                <w:sz w:val="16"/>
                <w:szCs w:val="16"/>
                <w:lang w:eastAsia="pt-BR"/>
              </w:rPr>
            </w:pPr>
          </w:p>
        </w:tc>
      </w:tr>
      <w:tr w:rsidR="005E5569" w:rsidRPr="00481305" w:rsidTr="00F7292E">
        <w:trPr>
          <w:trHeight w:val="315"/>
        </w:trPr>
        <w:tc>
          <w:tcPr>
            <w:tcW w:w="9564" w:type="dxa"/>
            <w:gridSpan w:val="4"/>
            <w:shd w:val="clear" w:color="auto" w:fill="auto"/>
            <w:vAlign w:val="center"/>
            <w:hideMark/>
          </w:tcPr>
          <w:p w:rsidR="005E5569" w:rsidRPr="00481305" w:rsidRDefault="005E5569" w:rsidP="00F7292E">
            <w:pPr>
              <w:jc w:val="center"/>
              <w:rPr>
                <w:rFonts w:ascii="Arial" w:eastAsia="Times New Roman" w:hAnsi="Arial" w:cs="Arial"/>
                <w:b/>
                <w:bCs/>
                <w:color w:val="000000"/>
                <w:sz w:val="16"/>
                <w:szCs w:val="16"/>
                <w:lang w:eastAsia="pt-BR"/>
              </w:rPr>
            </w:pPr>
            <w:r w:rsidRPr="00481305">
              <w:rPr>
                <w:rFonts w:ascii="Arial" w:eastAsia="Times New Roman" w:hAnsi="Arial" w:cs="Arial"/>
                <w:b/>
                <w:bCs/>
                <w:color w:val="000000"/>
                <w:sz w:val="16"/>
                <w:szCs w:val="16"/>
                <w:lang w:eastAsia="pt-BR"/>
              </w:rPr>
              <w:t>CENTRO DE EDUCAÇÃO E LETRAS E SAÚDE</w:t>
            </w:r>
          </w:p>
        </w:tc>
      </w:tr>
      <w:tr w:rsidR="005E5569" w:rsidRPr="00481305" w:rsidTr="00F7292E">
        <w:trPr>
          <w:trHeight w:val="255"/>
        </w:trPr>
        <w:tc>
          <w:tcPr>
            <w:tcW w:w="1240" w:type="dxa"/>
            <w:shd w:val="clear" w:color="auto" w:fill="auto"/>
            <w:vAlign w:val="center"/>
            <w:hideMark/>
          </w:tcPr>
          <w:p w:rsidR="005E5569" w:rsidRPr="00C52C2B" w:rsidRDefault="005E5569" w:rsidP="00F7292E">
            <w:pPr>
              <w:jc w:val="center"/>
              <w:rPr>
                <w:rFonts w:ascii="Arial" w:eastAsia="Times New Roman" w:hAnsi="Arial" w:cs="Arial"/>
                <w:b/>
                <w:color w:val="000000"/>
                <w:sz w:val="16"/>
                <w:szCs w:val="16"/>
                <w:lang w:eastAsia="pt-BR"/>
              </w:rPr>
            </w:pPr>
            <w:r w:rsidRPr="00C52C2B">
              <w:rPr>
                <w:rFonts w:ascii="Arial" w:eastAsia="Times New Roman" w:hAnsi="Arial" w:cs="Arial"/>
                <w:b/>
                <w:color w:val="000000"/>
                <w:sz w:val="16"/>
                <w:szCs w:val="16"/>
                <w:lang w:eastAsia="pt-BR"/>
              </w:rPr>
              <w:t>CR Nº</w:t>
            </w:r>
          </w:p>
        </w:tc>
        <w:tc>
          <w:tcPr>
            <w:tcW w:w="3788" w:type="dxa"/>
            <w:shd w:val="clear" w:color="auto" w:fill="auto"/>
            <w:vAlign w:val="center"/>
            <w:hideMark/>
          </w:tcPr>
          <w:p w:rsidR="005E5569" w:rsidRPr="00C52C2B" w:rsidRDefault="005E5569" w:rsidP="00F7292E">
            <w:pPr>
              <w:jc w:val="center"/>
              <w:rPr>
                <w:rFonts w:ascii="Arial" w:eastAsia="Times New Roman" w:hAnsi="Arial" w:cs="Arial"/>
                <w:b/>
                <w:color w:val="000000"/>
                <w:sz w:val="16"/>
                <w:szCs w:val="16"/>
                <w:lang w:eastAsia="pt-BR"/>
              </w:rPr>
            </w:pPr>
            <w:r w:rsidRPr="00C52C2B">
              <w:rPr>
                <w:rFonts w:ascii="Arial" w:eastAsia="Times New Roman" w:hAnsi="Arial" w:cs="Arial"/>
                <w:b/>
                <w:color w:val="000000"/>
                <w:sz w:val="16"/>
                <w:szCs w:val="16"/>
                <w:lang w:eastAsia="pt-BR"/>
              </w:rPr>
              <w:t>Titulo</w:t>
            </w:r>
          </w:p>
        </w:tc>
        <w:tc>
          <w:tcPr>
            <w:tcW w:w="2552" w:type="dxa"/>
            <w:shd w:val="clear" w:color="auto" w:fill="auto"/>
            <w:vAlign w:val="center"/>
            <w:hideMark/>
          </w:tcPr>
          <w:p w:rsidR="005E5569" w:rsidRPr="00C52C2B" w:rsidRDefault="005E5569" w:rsidP="00F7292E">
            <w:pPr>
              <w:jc w:val="center"/>
              <w:rPr>
                <w:rFonts w:ascii="Arial" w:eastAsia="Times New Roman" w:hAnsi="Arial" w:cs="Arial"/>
                <w:b/>
                <w:color w:val="000000"/>
                <w:sz w:val="16"/>
                <w:szCs w:val="16"/>
                <w:lang w:eastAsia="pt-BR"/>
              </w:rPr>
            </w:pPr>
            <w:r w:rsidRPr="00C52C2B">
              <w:rPr>
                <w:rFonts w:ascii="Arial" w:eastAsia="Times New Roman" w:hAnsi="Arial" w:cs="Arial"/>
                <w:b/>
                <w:color w:val="000000"/>
                <w:sz w:val="16"/>
                <w:szCs w:val="16"/>
                <w:lang w:eastAsia="pt-BR"/>
              </w:rPr>
              <w:t>Coordenador</w:t>
            </w:r>
          </w:p>
        </w:tc>
        <w:tc>
          <w:tcPr>
            <w:tcW w:w="1984" w:type="dxa"/>
            <w:shd w:val="clear" w:color="auto" w:fill="auto"/>
            <w:vAlign w:val="center"/>
            <w:hideMark/>
          </w:tcPr>
          <w:p w:rsidR="005E5569" w:rsidRPr="00C52C2B" w:rsidRDefault="005E5569" w:rsidP="00F7292E">
            <w:pPr>
              <w:jc w:val="center"/>
              <w:rPr>
                <w:rFonts w:ascii="Arial" w:eastAsia="Times New Roman" w:hAnsi="Arial" w:cs="Arial"/>
                <w:b/>
                <w:color w:val="000000"/>
                <w:sz w:val="16"/>
                <w:szCs w:val="16"/>
                <w:lang w:eastAsia="pt-BR"/>
              </w:rPr>
            </w:pPr>
            <w:r w:rsidRPr="00C52C2B">
              <w:rPr>
                <w:rFonts w:ascii="Arial" w:eastAsia="Times New Roman" w:hAnsi="Arial" w:cs="Arial"/>
                <w:b/>
                <w:color w:val="000000"/>
                <w:sz w:val="16"/>
                <w:szCs w:val="16"/>
                <w:lang w:eastAsia="pt-BR"/>
              </w:rPr>
              <w:t>Atividade</w:t>
            </w:r>
          </w:p>
        </w:tc>
      </w:tr>
      <w:tr w:rsidR="005E5569" w:rsidRPr="00481305" w:rsidTr="00F7292E">
        <w:trPr>
          <w:trHeight w:val="255"/>
        </w:trPr>
        <w:tc>
          <w:tcPr>
            <w:tcW w:w="1240" w:type="dxa"/>
            <w:shd w:val="clear" w:color="auto" w:fill="auto"/>
            <w:vAlign w:val="center"/>
            <w:hideMark/>
          </w:tcPr>
          <w:p w:rsidR="005E5569" w:rsidRPr="00481305" w:rsidRDefault="005E5569"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lastRenderedPageBreak/>
              <w:t>45804/2015</w:t>
            </w:r>
          </w:p>
        </w:tc>
        <w:tc>
          <w:tcPr>
            <w:tcW w:w="3788" w:type="dxa"/>
            <w:shd w:val="clear" w:color="auto" w:fill="auto"/>
            <w:vAlign w:val="center"/>
            <w:hideMark/>
          </w:tcPr>
          <w:p w:rsidR="005E5569" w:rsidRPr="00481305" w:rsidRDefault="005E5569"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Curso de idiomas Espanhol e Inglês</w:t>
            </w:r>
          </w:p>
        </w:tc>
        <w:tc>
          <w:tcPr>
            <w:tcW w:w="2552" w:type="dxa"/>
            <w:shd w:val="clear" w:color="auto" w:fill="auto"/>
            <w:vAlign w:val="center"/>
            <w:hideMark/>
          </w:tcPr>
          <w:p w:rsidR="005E5569" w:rsidRPr="00481305" w:rsidRDefault="005E5569"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Vilma Lucia de Oliveira Barreira</w:t>
            </w:r>
          </w:p>
        </w:tc>
        <w:tc>
          <w:tcPr>
            <w:tcW w:w="1984"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curso</w:t>
            </w:r>
          </w:p>
        </w:tc>
      </w:tr>
      <w:tr w:rsidR="005E5569" w:rsidRPr="00481305" w:rsidTr="00F7292E">
        <w:trPr>
          <w:trHeight w:val="450"/>
        </w:trPr>
        <w:tc>
          <w:tcPr>
            <w:tcW w:w="1240" w:type="dxa"/>
            <w:shd w:val="clear" w:color="auto" w:fill="auto"/>
            <w:vAlign w:val="center"/>
            <w:hideMark/>
          </w:tcPr>
          <w:p w:rsidR="005E5569" w:rsidRPr="00481305" w:rsidRDefault="005E5569"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46112/2015</w:t>
            </w:r>
          </w:p>
        </w:tc>
        <w:tc>
          <w:tcPr>
            <w:tcW w:w="3788" w:type="dxa"/>
            <w:shd w:val="clear" w:color="auto" w:fill="auto"/>
            <w:vAlign w:val="center"/>
            <w:hideMark/>
          </w:tcPr>
          <w:p w:rsidR="005E5569" w:rsidRPr="00481305" w:rsidRDefault="005E5569"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Curso de Italiano Básico para a Comunidade- Módulo 1</w:t>
            </w:r>
          </w:p>
        </w:tc>
        <w:tc>
          <w:tcPr>
            <w:tcW w:w="2552" w:type="dxa"/>
            <w:shd w:val="clear" w:color="auto" w:fill="auto"/>
            <w:vAlign w:val="center"/>
            <w:hideMark/>
          </w:tcPr>
          <w:p w:rsidR="005E5569" w:rsidRPr="00481305" w:rsidRDefault="005E5569"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Camila Paula Camilotti</w:t>
            </w:r>
          </w:p>
        </w:tc>
        <w:tc>
          <w:tcPr>
            <w:tcW w:w="1984"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curso</w:t>
            </w:r>
          </w:p>
        </w:tc>
      </w:tr>
      <w:tr w:rsidR="005E5569" w:rsidRPr="00481305" w:rsidTr="00F7292E">
        <w:trPr>
          <w:trHeight w:val="450"/>
        </w:trPr>
        <w:tc>
          <w:tcPr>
            <w:tcW w:w="1240" w:type="dxa"/>
            <w:shd w:val="clear" w:color="auto" w:fill="auto"/>
            <w:vAlign w:val="center"/>
            <w:hideMark/>
          </w:tcPr>
          <w:p w:rsidR="005E5569" w:rsidRPr="00481305" w:rsidRDefault="005E5569"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46111/2015</w:t>
            </w:r>
          </w:p>
        </w:tc>
        <w:tc>
          <w:tcPr>
            <w:tcW w:w="3788" w:type="dxa"/>
            <w:shd w:val="clear" w:color="auto" w:fill="auto"/>
            <w:vAlign w:val="center"/>
            <w:hideMark/>
          </w:tcPr>
          <w:p w:rsidR="005E5569" w:rsidRPr="00481305" w:rsidRDefault="005E5569"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Curso de Italiano Básico para a Comunidade: Módulo 2</w:t>
            </w:r>
          </w:p>
        </w:tc>
        <w:tc>
          <w:tcPr>
            <w:tcW w:w="2552" w:type="dxa"/>
            <w:shd w:val="clear" w:color="auto" w:fill="auto"/>
            <w:vAlign w:val="center"/>
            <w:hideMark/>
          </w:tcPr>
          <w:p w:rsidR="005E5569" w:rsidRPr="00481305" w:rsidRDefault="005E5569"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Camila Paula Camilotti</w:t>
            </w:r>
          </w:p>
        </w:tc>
        <w:tc>
          <w:tcPr>
            <w:tcW w:w="1984"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curso</w:t>
            </w:r>
          </w:p>
        </w:tc>
      </w:tr>
      <w:tr w:rsidR="005E5569" w:rsidRPr="00481305" w:rsidTr="00F7292E">
        <w:trPr>
          <w:trHeight w:val="255"/>
        </w:trPr>
        <w:tc>
          <w:tcPr>
            <w:tcW w:w="1240" w:type="dxa"/>
            <w:shd w:val="clear" w:color="auto" w:fill="auto"/>
            <w:vAlign w:val="center"/>
            <w:hideMark/>
          </w:tcPr>
          <w:p w:rsidR="005E5569" w:rsidRPr="00481305" w:rsidRDefault="005E5569"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46113/2015</w:t>
            </w:r>
          </w:p>
        </w:tc>
        <w:tc>
          <w:tcPr>
            <w:tcW w:w="3788" w:type="dxa"/>
            <w:shd w:val="clear" w:color="auto" w:fill="auto"/>
            <w:vAlign w:val="center"/>
            <w:hideMark/>
          </w:tcPr>
          <w:p w:rsidR="005E5569" w:rsidRPr="00481305" w:rsidRDefault="005E5569"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Curso de Italiano para o PTI - Módulo 1</w:t>
            </w:r>
          </w:p>
        </w:tc>
        <w:tc>
          <w:tcPr>
            <w:tcW w:w="2552" w:type="dxa"/>
            <w:shd w:val="clear" w:color="auto" w:fill="auto"/>
            <w:vAlign w:val="center"/>
            <w:hideMark/>
          </w:tcPr>
          <w:p w:rsidR="005E5569" w:rsidRPr="00481305" w:rsidRDefault="005E5569"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Camila Paula Camilotti</w:t>
            </w:r>
          </w:p>
        </w:tc>
        <w:tc>
          <w:tcPr>
            <w:tcW w:w="1984"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curso</w:t>
            </w:r>
          </w:p>
        </w:tc>
      </w:tr>
      <w:tr w:rsidR="005E5569" w:rsidRPr="00481305" w:rsidTr="00F7292E">
        <w:trPr>
          <w:trHeight w:val="255"/>
        </w:trPr>
        <w:tc>
          <w:tcPr>
            <w:tcW w:w="1240" w:type="dxa"/>
            <w:shd w:val="clear" w:color="auto" w:fill="auto"/>
            <w:vAlign w:val="center"/>
            <w:hideMark/>
          </w:tcPr>
          <w:p w:rsidR="005E5569" w:rsidRPr="00481305" w:rsidRDefault="005E5569"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45984/2015</w:t>
            </w:r>
          </w:p>
        </w:tc>
        <w:tc>
          <w:tcPr>
            <w:tcW w:w="3788" w:type="dxa"/>
            <w:shd w:val="clear" w:color="auto" w:fill="auto"/>
            <w:vAlign w:val="center"/>
            <w:hideMark/>
          </w:tcPr>
          <w:p w:rsidR="005E5569" w:rsidRPr="00481305" w:rsidRDefault="005E5569"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Curso Libras FPTI</w:t>
            </w:r>
          </w:p>
        </w:tc>
        <w:tc>
          <w:tcPr>
            <w:tcW w:w="2552" w:type="dxa"/>
            <w:shd w:val="clear" w:color="auto" w:fill="auto"/>
            <w:vAlign w:val="center"/>
            <w:hideMark/>
          </w:tcPr>
          <w:p w:rsidR="005E5569" w:rsidRPr="00481305" w:rsidRDefault="005E5569"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Andrea Carolina Bernal Mazacotte</w:t>
            </w:r>
          </w:p>
        </w:tc>
        <w:tc>
          <w:tcPr>
            <w:tcW w:w="1984"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curso</w:t>
            </w:r>
          </w:p>
        </w:tc>
      </w:tr>
      <w:tr w:rsidR="005E5569" w:rsidRPr="00481305" w:rsidTr="00F7292E">
        <w:trPr>
          <w:trHeight w:val="255"/>
        </w:trPr>
        <w:tc>
          <w:tcPr>
            <w:tcW w:w="1240" w:type="dxa"/>
            <w:shd w:val="clear" w:color="auto" w:fill="auto"/>
            <w:vAlign w:val="center"/>
            <w:hideMark/>
          </w:tcPr>
          <w:p w:rsidR="005E5569" w:rsidRPr="00481305" w:rsidRDefault="005E5569"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42818/2014</w:t>
            </w:r>
          </w:p>
        </w:tc>
        <w:tc>
          <w:tcPr>
            <w:tcW w:w="3788" w:type="dxa"/>
            <w:shd w:val="clear" w:color="auto" w:fill="auto"/>
            <w:vAlign w:val="center"/>
            <w:hideMark/>
          </w:tcPr>
          <w:p w:rsidR="005E5569" w:rsidRPr="00481305" w:rsidRDefault="005E5569"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Formação em Educação do Campo</w:t>
            </w:r>
          </w:p>
        </w:tc>
        <w:tc>
          <w:tcPr>
            <w:tcW w:w="2552" w:type="dxa"/>
            <w:shd w:val="clear" w:color="auto" w:fill="auto"/>
            <w:vAlign w:val="center"/>
            <w:hideMark/>
          </w:tcPr>
          <w:p w:rsidR="005E5569" w:rsidRPr="00481305" w:rsidRDefault="005E5569"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Fernando José Martins</w:t>
            </w:r>
          </w:p>
        </w:tc>
        <w:tc>
          <w:tcPr>
            <w:tcW w:w="1984"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curso</w:t>
            </w:r>
          </w:p>
        </w:tc>
      </w:tr>
      <w:tr w:rsidR="005E5569" w:rsidRPr="00481305" w:rsidTr="00F7292E">
        <w:trPr>
          <w:trHeight w:val="675"/>
        </w:trPr>
        <w:tc>
          <w:tcPr>
            <w:tcW w:w="1240" w:type="dxa"/>
            <w:shd w:val="clear" w:color="auto" w:fill="auto"/>
            <w:vAlign w:val="center"/>
            <w:hideMark/>
          </w:tcPr>
          <w:p w:rsidR="005E5569" w:rsidRPr="00481305" w:rsidRDefault="005E5569"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45803/2015</w:t>
            </w:r>
          </w:p>
        </w:tc>
        <w:tc>
          <w:tcPr>
            <w:tcW w:w="3788" w:type="dxa"/>
            <w:shd w:val="clear" w:color="auto" w:fill="auto"/>
            <w:vAlign w:val="center"/>
            <w:hideMark/>
          </w:tcPr>
          <w:p w:rsidR="005E5569" w:rsidRPr="00481305" w:rsidRDefault="005E5569"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Leitura, escrita e oralidade II /Literatura aos participantes da Universidade Aberta à Terceira Idade</w:t>
            </w:r>
          </w:p>
        </w:tc>
        <w:tc>
          <w:tcPr>
            <w:tcW w:w="2552" w:type="dxa"/>
            <w:shd w:val="clear" w:color="auto" w:fill="auto"/>
            <w:vAlign w:val="center"/>
            <w:hideMark/>
          </w:tcPr>
          <w:p w:rsidR="005E5569" w:rsidRPr="00481305" w:rsidRDefault="005E5569"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Josiele Kaminski Corso Ozelame</w:t>
            </w:r>
          </w:p>
        </w:tc>
        <w:tc>
          <w:tcPr>
            <w:tcW w:w="1984"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curso</w:t>
            </w:r>
          </w:p>
        </w:tc>
      </w:tr>
      <w:tr w:rsidR="005E5569" w:rsidRPr="00481305" w:rsidTr="00F7292E">
        <w:trPr>
          <w:trHeight w:val="675"/>
        </w:trPr>
        <w:tc>
          <w:tcPr>
            <w:tcW w:w="1240" w:type="dxa"/>
            <w:shd w:val="clear" w:color="auto" w:fill="auto"/>
            <w:vAlign w:val="center"/>
            <w:hideMark/>
          </w:tcPr>
          <w:p w:rsidR="005E5569" w:rsidRPr="00481305" w:rsidRDefault="005E5569"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46117/2015</w:t>
            </w:r>
          </w:p>
        </w:tc>
        <w:tc>
          <w:tcPr>
            <w:tcW w:w="3788" w:type="dxa"/>
            <w:shd w:val="clear" w:color="auto" w:fill="auto"/>
            <w:vAlign w:val="center"/>
            <w:hideMark/>
          </w:tcPr>
          <w:p w:rsidR="005E5569" w:rsidRPr="00481305" w:rsidRDefault="005E5569"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LEO 1 - UNATI: Leitura, escrita e oralidade aos participantes da Universidade Aberta  à Terceira idade</w:t>
            </w:r>
          </w:p>
        </w:tc>
        <w:tc>
          <w:tcPr>
            <w:tcW w:w="2552" w:type="dxa"/>
            <w:shd w:val="clear" w:color="auto" w:fill="auto"/>
            <w:vAlign w:val="center"/>
            <w:hideMark/>
          </w:tcPr>
          <w:p w:rsidR="005E5569" w:rsidRPr="00481305" w:rsidRDefault="005E5569"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Mariangela Garcia Lunardelli</w:t>
            </w:r>
          </w:p>
        </w:tc>
        <w:tc>
          <w:tcPr>
            <w:tcW w:w="1984"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curso</w:t>
            </w:r>
          </w:p>
        </w:tc>
      </w:tr>
      <w:tr w:rsidR="005E5569" w:rsidRPr="00481305" w:rsidTr="00F7292E">
        <w:trPr>
          <w:trHeight w:val="255"/>
        </w:trPr>
        <w:tc>
          <w:tcPr>
            <w:tcW w:w="1240" w:type="dxa"/>
            <w:shd w:val="clear" w:color="auto" w:fill="auto"/>
            <w:vAlign w:val="center"/>
            <w:hideMark/>
          </w:tcPr>
          <w:p w:rsidR="005E5569" w:rsidRPr="00481305" w:rsidRDefault="005E5569"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46116/2015</w:t>
            </w:r>
          </w:p>
        </w:tc>
        <w:tc>
          <w:tcPr>
            <w:tcW w:w="3788" w:type="dxa"/>
            <w:shd w:val="clear" w:color="auto" w:fill="auto"/>
            <w:vAlign w:val="center"/>
            <w:hideMark/>
          </w:tcPr>
          <w:p w:rsidR="005E5569" w:rsidRPr="00481305" w:rsidRDefault="005E5569"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Práticas Discursivas de Língua Portuguesa</w:t>
            </w:r>
          </w:p>
        </w:tc>
        <w:tc>
          <w:tcPr>
            <w:tcW w:w="2552" w:type="dxa"/>
            <w:shd w:val="clear" w:color="auto" w:fill="auto"/>
            <w:vAlign w:val="center"/>
            <w:hideMark/>
          </w:tcPr>
          <w:p w:rsidR="005E5569" w:rsidRPr="00481305" w:rsidRDefault="005E5569"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Mariangela Garcia Lunardelli</w:t>
            </w:r>
          </w:p>
        </w:tc>
        <w:tc>
          <w:tcPr>
            <w:tcW w:w="1984"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curso</w:t>
            </w:r>
          </w:p>
        </w:tc>
      </w:tr>
      <w:tr w:rsidR="005E5569" w:rsidRPr="00481305" w:rsidTr="00F7292E">
        <w:trPr>
          <w:trHeight w:val="450"/>
        </w:trPr>
        <w:tc>
          <w:tcPr>
            <w:tcW w:w="1240" w:type="dxa"/>
            <w:shd w:val="clear" w:color="auto" w:fill="auto"/>
            <w:vAlign w:val="center"/>
            <w:hideMark/>
          </w:tcPr>
          <w:p w:rsidR="005E5569" w:rsidRPr="00481305" w:rsidRDefault="005E5569"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46115/2015</w:t>
            </w:r>
          </w:p>
        </w:tc>
        <w:tc>
          <w:tcPr>
            <w:tcW w:w="3788" w:type="dxa"/>
            <w:shd w:val="clear" w:color="auto" w:fill="auto"/>
            <w:vAlign w:val="center"/>
            <w:hideMark/>
          </w:tcPr>
          <w:p w:rsidR="005E5569" w:rsidRPr="00481305" w:rsidRDefault="005E5569"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UNATI: Curso de Inglês Básico para a Terceira Idade</w:t>
            </w:r>
          </w:p>
        </w:tc>
        <w:tc>
          <w:tcPr>
            <w:tcW w:w="2552" w:type="dxa"/>
            <w:shd w:val="clear" w:color="auto" w:fill="auto"/>
            <w:vAlign w:val="center"/>
            <w:hideMark/>
          </w:tcPr>
          <w:p w:rsidR="005E5569" w:rsidRPr="00481305" w:rsidRDefault="005E5569"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Delfina Cristina Paizan</w:t>
            </w:r>
          </w:p>
        </w:tc>
        <w:tc>
          <w:tcPr>
            <w:tcW w:w="1984"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curso</w:t>
            </w:r>
          </w:p>
        </w:tc>
      </w:tr>
      <w:tr w:rsidR="005E5569" w:rsidRPr="00481305" w:rsidTr="00F7292E">
        <w:trPr>
          <w:trHeight w:val="675"/>
        </w:trPr>
        <w:tc>
          <w:tcPr>
            <w:tcW w:w="1240" w:type="dxa"/>
            <w:shd w:val="clear" w:color="auto" w:fill="auto"/>
            <w:vAlign w:val="center"/>
            <w:hideMark/>
          </w:tcPr>
          <w:p w:rsidR="005E5569" w:rsidRPr="00481305" w:rsidRDefault="005E5569"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46752/2015</w:t>
            </w:r>
          </w:p>
        </w:tc>
        <w:tc>
          <w:tcPr>
            <w:tcW w:w="3788" w:type="dxa"/>
            <w:shd w:val="clear" w:color="auto" w:fill="auto"/>
            <w:vAlign w:val="center"/>
            <w:hideMark/>
          </w:tcPr>
          <w:p w:rsidR="005E5569" w:rsidRPr="00481305" w:rsidRDefault="005E5569"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Ciclo de debates interdisciplinares sobre a criança e o adolescente no contexto de Fronteira: o NEDDIJ em ação</w:t>
            </w:r>
          </w:p>
        </w:tc>
        <w:tc>
          <w:tcPr>
            <w:tcW w:w="2552" w:type="dxa"/>
            <w:shd w:val="clear" w:color="auto" w:fill="auto"/>
            <w:vAlign w:val="center"/>
            <w:hideMark/>
          </w:tcPr>
          <w:p w:rsidR="005E5569" w:rsidRPr="00481305" w:rsidRDefault="005E5569"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Denise Rosana da Silva Moraes</w:t>
            </w:r>
          </w:p>
        </w:tc>
        <w:tc>
          <w:tcPr>
            <w:tcW w:w="1984"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evento</w:t>
            </w:r>
          </w:p>
        </w:tc>
      </w:tr>
      <w:tr w:rsidR="005E5569" w:rsidRPr="00481305" w:rsidTr="00F7292E">
        <w:trPr>
          <w:trHeight w:val="450"/>
        </w:trPr>
        <w:tc>
          <w:tcPr>
            <w:tcW w:w="1240" w:type="dxa"/>
            <w:shd w:val="clear" w:color="auto" w:fill="auto"/>
            <w:vAlign w:val="center"/>
            <w:hideMark/>
          </w:tcPr>
          <w:p w:rsidR="005E5569" w:rsidRPr="00481305" w:rsidRDefault="005E5569"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42391/2014</w:t>
            </w:r>
          </w:p>
        </w:tc>
        <w:tc>
          <w:tcPr>
            <w:tcW w:w="3788" w:type="dxa"/>
            <w:shd w:val="clear" w:color="auto" w:fill="auto"/>
            <w:vAlign w:val="center"/>
            <w:hideMark/>
          </w:tcPr>
          <w:p w:rsidR="005E5569" w:rsidRPr="00481305" w:rsidRDefault="005E5569"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Promoção da saúde no processo de envelhecimento</w:t>
            </w:r>
          </w:p>
        </w:tc>
        <w:tc>
          <w:tcPr>
            <w:tcW w:w="2552" w:type="dxa"/>
            <w:shd w:val="clear" w:color="auto" w:fill="auto"/>
            <w:vAlign w:val="center"/>
            <w:hideMark/>
          </w:tcPr>
          <w:p w:rsidR="005E5569" w:rsidRPr="00481305" w:rsidRDefault="005E5569"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Jossiana Wilke Faller</w:t>
            </w:r>
          </w:p>
        </w:tc>
        <w:tc>
          <w:tcPr>
            <w:tcW w:w="1984"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projeto</w:t>
            </w:r>
          </w:p>
        </w:tc>
      </w:tr>
      <w:tr w:rsidR="005E5569" w:rsidRPr="00481305" w:rsidTr="00F7292E">
        <w:trPr>
          <w:trHeight w:val="450"/>
        </w:trPr>
        <w:tc>
          <w:tcPr>
            <w:tcW w:w="1240" w:type="dxa"/>
            <w:shd w:val="clear" w:color="auto" w:fill="auto"/>
            <w:vAlign w:val="center"/>
            <w:hideMark/>
          </w:tcPr>
          <w:p w:rsidR="005E5569" w:rsidRPr="00481305" w:rsidRDefault="005E5569"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46369/2015</w:t>
            </w:r>
          </w:p>
        </w:tc>
        <w:tc>
          <w:tcPr>
            <w:tcW w:w="3788" w:type="dxa"/>
            <w:shd w:val="clear" w:color="auto" w:fill="auto"/>
            <w:vAlign w:val="center"/>
            <w:hideMark/>
          </w:tcPr>
          <w:p w:rsidR="005E5569" w:rsidRPr="00481305" w:rsidRDefault="005E5569"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Oficinas de Alfabetização nas Escolas Municipais de Foz do Iguaçu.</w:t>
            </w:r>
          </w:p>
        </w:tc>
        <w:tc>
          <w:tcPr>
            <w:tcW w:w="2552" w:type="dxa"/>
            <w:shd w:val="clear" w:color="auto" w:fill="auto"/>
            <w:vAlign w:val="center"/>
            <w:hideMark/>
          </w:tcPr>
          <w:p w:rsidR="005E5569" w:rsidRPr="00481305" w:rsidRDefault="005E5569"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Tamara Cardoso André</w:t>
            </w:r>
          </w:p>
        </w:tc>
        <w:tc>
          <w:tcPr>
            <w:tcW w:w="1984"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projeto</w:t>
            </w:r>
          </w:p>
        </w:tc>
      </w:tr>
      <w:tr w:rsidR="005E5569" w:rsidRPr="00481305" w:rsidTr="00F7292E">
        <w:trPr>
          <w:trHeight w:val="450"/>
        </w:trPr>
        <w:tc>
          <w:tcPr>
            <w:tcW w:w="1240" w:type="dxa"/>
            <w:shd w:val="clear" w:color="auto" w:fill="auto"/>
            <w:vAlign w:val="center"/>
            <w:hideMark/>
          </w:tcPr>
          <w:p w:rsidR="005E5569" w:rsidRPr="00481305" w:rsidRDefault="005E5569"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19502/2006</w:t>
            </w:r>
          </w:p>
        </w:tc>
        <w:tc>
          <w:tcPr>
            <w:tcW w:w="3788" w:type="dxa"/>
            <w:shd w:val="clear" w:color="auto" w:fill="auto"/>
            <w:vAlign w:val="center"/>
            <w:hideMark/>
          </w:tcPr>
          <w:p w:rsidR="005E5569" w:rsidRPr="00481305" w:rsidRDefault="005E5569"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Vivenciando a diversidade: de olho na visão da criança</w:t>
            </w:r>
          </w:p>
        </w:tc>
        <w:tc>
          <w:tcPr>
            <w:tcW w:w="2552" w:type="dxa"/>
            <w:shd w:val="clear" w:color="auto" w:fill="auto"/>
            <w:vAlign w:val="center"/>
            <w:hideMark/>
          </w:tcPr>
          <w:p w:rsidR="005E5569" w:rsidRPr="00481305" w:rsidRDefault="005E5569"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Oscar Kenji Nihei</w:t>
            </w:r>
          </w:p>
        </w:tc>
        <w:tc>
          <w:tcPr>
            <w:tcW w:w="1984"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projeto</w:t>
            </w:r>
          </w:p>
        </w:tc>
      </w:tr>
      <w:tr w:rsidR="005E5569" w:rsidRPr="00481305" w:rsidTr="00F7292E">
        <w:trPr>
          <w:trHeight w:val="675"/>
        </w:trPr>
        <w:tc>
          <w:tcPr>
            <w:tcW w:w="1240" w:type="dxa"/>
            <w:shd w:val="clear" w:color="auto" w:fill="auto"/>
            <w:vAlign w:val="center"/>
            <w:hideMark/>
          </w:tcPr>
          <w:p w:rsidR="005E5569" w:rsidRPr="00481305" w:rsidRDefault="005E5569"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42827/2014</w:t>
            </w:r>
          </w:p>
        </w:tc>
        <w:tc>
          <w:tcPr>
            <w:tcW w:w="3788" w:type="dxa"/>
            <w:shd w:val="clear" w:color="auto" w:fill="auto"/>
            <w:vAlign w:val="center"/>
            <w:hideMark/>
          </w:tcPr>
          <w:p w:rsidR="005E5569" w:rsidRPr="00481305" w:rsidRDefault="005E5569"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Educação em Saúde: abordando violência doméstica para profissionais da estratégia saúde da família</w:t>
            </w:r>
          </w:p>
        </w:tc>
        <w:tc>
          <w:tcPr>
            <w:tcW w:w="2552" w:type="dxa"/>
            <w:shd w:val="clear" w:color="auto" w:fill="auto"/>
            <w:vAlign w:val="center"/>
            <w:hideMark/>
          </w:tcPr>
          <w:p w:rsidR="005E5569" w:rsidRPr="00481305" w:rsidRDefault="005E5569"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Sheila Cristina Rocha Brischiliari</w:t>
            </w:r>
          </w:p>
        </w:tc>
        <w:tc>
          <w:tcPr>
            <w:tcW w:w="1984"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projeto</w:t>
            </w:r>
          </w:p>
        </w:tc>
      </w:tr>
      <w:tr w:rsidR="005E5569" w:rsidRPr="00481305" w:rsidTr="00F7292E">
        <w:trPr>
          <w:trHeight w:val="675"/>
        </w:trPr>
        <w:tc>
          <w:tcPr>
            <w:tcW w:w="1240" w:type="dxa"/>
            <w:shd w:val="clear" w:color="auto" w:fill="auto"/>
            <w:vAlign w:val="center"/>
            <w:hideMark/>
          </w:tcPr>
          <w:p w:rsidR="005E5569" w:rsidRPr="00481305" w:rsidRDefault="005E5569"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45796/2015</w:t>
            </w:r>
          </w:p>
        </w:tc>
        <w:tc>
          <w:tcPr>
            <w:tcW w:w="3788" w:type="dxa"/>
            <w:shd w:val="clear" w:color="auto" w:fill="auto"/>
            <w:vAlign w:val="center"/>
            <w:hideMark/>
          </w:tcPr>
          <w:p w:rsidR="005E5569" w:rsidRPr="00481305" w:rsidRDefault="005E5569"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Formação permanente de enfermeiras assistenciais: enfoque na segurança do paciente</w:t>
            </w:r>
          </w:p>
        </w:tc>
        <w:tc>
          <w:tcPr>
            <w:tcW w:w="2552" w:type="dxa"/>
            <w:shd w:val="clear" w:color="auto" w:fill="auto"/>
            <w:vAlign w:val="center"/>
            <w:hideMark/>
          </w:tcPr>
          <w:p w:rsidR="005E5569" w:rsidRPr="00481305" w:rsidRDefault="005E5569"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Alessandra Rosa Carrijo</w:t>
            </w:r>
          </w:p>
        </w:tc>
        <w:tc>
          <w:tcPr>
            <w:tcW w:w="1984"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projeto</w:t>
            </w:r>
          </w:p>
        </w:tc>
      </w:tr>
      <w:tr w:rsidR="005E5569" w:rsidRPr="00481305" w:rsidTr="00F7292E">
        <w:trPr>
          <w:trHeight w:val="450"/>
        </w:trPr>
        <w:tc>
          <w:tcPr>
            <w:tcW w:w="1240" w:type="dxa"/>
            <w:shd w:val="clear" w:color="auto" w:fill="auto"/>
            <w:vAlign w:val="center"/>
            <w:hideMark/>
          </w:tcPr>
          <w:p w:rsidR="005E5569" w:rsidRPr="00481305" w:rsidRDefault="005E5569"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45797/2015</w:t>
            </w:r>
          </w:p>
        </w:tc>
        <w:tc>
          <w:tcPr>
            <w:tcW w:w="3788" w:type="dxa"/>
            <w:shd w:val="clear" w:color="auto" w:fill="auto"/>
            <w:vAlign w:val="center"/>
            <w:hideMark/>
          </w:tcPr>
          <w:p w:rsidR="005E5569" w:rsidRPr="00481305" w:rsidRDefault="005E5569"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Educação em saúde no diabetes mellitus utilizando mapas de conversação</w:t>
            </w:r>
          </w:p>
        </w:tc>
        <w:tc>
          <w:tcPr>
            <w:tcW w:w="2552" w:type="dxa"/>
            <w:shd w:val="clear" w:color="auto" w:fill="auto"/>
            <w:vAlign w:val="center"/>
            <w:hideMark/>
          </w:tcPr>
          <w:p w:rsidR="005E5569" w:rsidRPr="00481305" w:rsidRDefault="005E5569"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Mustafa Hassan Issa</w:t>
            </w:r>
          </w:p>
        </w:tc>
        <w:tc>
          <w:tcPr>
            <w:tcW w:w="1984"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projeto</w:t>
            </w:r>
          </w:p>
        </w:tc>
      </w:tr>
      <w:tr w:rsidR="005E5569" w:rsidRPr="00481305" w:rsidTr="00F7292E">
        <w:trPr>
          <w:trHeight w:val="315"/>
        </w:trPr>
        <w:tc>
          <w:tcPr>
            <w:tcW w:w="1240" w:type="dxa"/>
            <w:shd w:val="clear" w:color="auto" w:fill="auto"/>
            <w:vAlign w:val="center"/>
            <w:hideMark/>
          </w:tcPr>
          <w:p w:rsidR="005E5569" w:rsidRPr="00481305" w:rsidRDefault="005E5569"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45798/2015</w:t>
            </w:r>
          </w:p>
        </w:tc>
        <w:tc>
          <w:tcPr>
            <w:tcW w:w="3788" w:type="dxa"/>
            <w:shd w:val="clear" w:color="auto" w:fill="auto"/>
            <w:vAlign w:val="center"/>
            <w:hideMark/>
          </w:tcPr>
          <w:p w:rsidR="005E5569" w:rsidRPr="00481305" w:rsidRDefault="005E5569"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Gestão dos Serviços de Saúde e de Enfermagem: nível hospitalar</w:t>
            </w:r>
          </w:p>
        </w:tc>
        <w:tc>
          <w:tcPr>
            <w:tcW w:w="2552" w:type="dxa"/>
            <w:shd w:val="clear" w:color="auto" w:fill="auto"/>
            <w:vAlign w:val="center"/>
            <w:hideMark/>
          </w:tcPr>
          <w:p w:rsidR="005E5569" w:rsidRPr="00481305" w:rsidRDefault="005E5569"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Eveline Treméa Justino</w:t>
            </w:r>
          </w:p>
        </w:tc>
        <w:tc>
          <w:tcPr>
            <w:tcW w:w="1984"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projeto</w:t>
            </w:r>
          </w:p>
        </w:tc>
      </w:tr>
      <w:tr w:rsidR="005E5569" w:rsidRPr="00481305" w:rsidTr="00F7292E">
        <w:trPr>
          <w:trHeight w:val="450"/>
        </w:trPr>
        <w:tc>
          <w:tcPr>
            <w:tcW w:w="1240" w:type="dxa"/>
            <w:shd w:val="clear" w:color="auto" w:fill="auto"/>
            <w:vAlign w:val="center"/>
            <w:hideMark/>
          </w:tcPr>
          <w:p w:rsidR="005E5569" w:rsidRPr="00481305" w:rsidRDefault="005E5569"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45799/2015</w:t>
            </w:r>
          </w:p>
        </w:tc>
        <w:tc>
          <w:tcPr>
            <w:tcW w:w="3788" w:type="dxa"/>
            <w:shd w:val="clear" w:color="auto" w:fill="auto"/>
            <w:vAlign w:val="center"/>
            <w:hideMark/>
          </w:tcPr>
          <w:p w:rsidR="005E5569" w:rsidRPr="00481305" w:rsidRDefault="005E5569"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Gestão do serviço de saúde e de enfermagem: nível pré-hospitalar</w:t>
            </w:r>
          </w:p>
        </w:tc>
        <w:tc>
          <w:tcPr>
            <w:tcW w:w="2552" w:type="dxa"/>
            <w:shd w:val="clear" w:color="auto" w:fill="auto"/>
            <w:vAlign w:val="center"/>
            <w:hideMark/>
          </w:tcPr>
          <w:p w:rsidR="005E5569" w:rsidRPr="00481305" w:rsidRDefault="005E5569"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Priscilla Higashi</w:t>
            </w:r>
          </w:p>
        </w:tc>
        <w:tc>
          <w:tcPr>
            <w:tcW w:w="1984"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projeto</w:t>
            </w:r>
          </w:p>
        </w:tc>
      </w:tr>
      <w:tr w:rsidR="005E5569" w:rsidRPr="00481305" w:rsidTr="00F7292E">
        <w:trPr>
          <w:trHeight w:val="315"/>
        </w:trPr>
        <w:tc>
          <w:tcPr>
            <w:tcW w:w="1240" w:type="dxa"/>
            <w:shd w:val="clear" w:color="auto" w:fill="auto"/>
            <w:vAlign w:val="center"/>
            <w:hideMark/>
          </w:tcPr>
          <w:p w:rsidR="005E5569" w:rsidRPr="00481305" w:rsidRDefault="005E5569"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45800/2015</w:t>
            </w:r>
          </w:p>
        </w:tc>
        <w:tc>
          <w:tcPr>
            <w:tcW w:w="3788" w:type="dxa"/>
            <w:shd w:val="clear" w:color="auto" w:fill="auto"/>
            <w:vAlign w:val="center"/>
            <w:hideMark/>
          </w:tcPr>
          <w:p w:rsidR="005E5569" w:rsidRPr="00481305" w:rsidRDefault="005E5569"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Práticas educativas de orientação à saúde sexual e reprodutiva a adolescentes</w:t>
            </w:r>
          </w:p>
        </w:tc>
        <w:tc>
          <w:tcPr>
            <w:tcW w:w="2552" w:type="dxa"/>
            <w:shd w:val="clear" w:color="auto" w:fill="auto"/>
            <w:vAlign w:val="center"/>
            <w:hideMark/>
          </w:tcPr>
          <w:p w:rsidR="005E5569" w:rsidRPr="00481305" w:rsidRDefault="005E5569"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Elis Maria Teixeira Palma Priotto</w:t>
            </w:r>
          </w:p>
        </w:tc>
        <w:tc>
          <w:tcPr>
            <w:tcW w:w="1984"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projeto</w:t>
            </w:r>
          </w:p>
        </w:tc>
      </w:tr>
      <w:tr w:rsidR="005E5569" w:rsidRPr="00481305" w:rsidTr="00F7292E">
        <w:trPr>
          <w:trHeight w:val="450"/>
        </w:trPr>
        <w:tc>
          <w:tcPr>
            <w:tcW w:w="1240" w:type="dxa"/>
            <w:shd w:val="clear" w:color="auto" w:fill="auto"/>
            <w:vAlign w:val="center"/>
            <w:hideMark/>
          </w:tcPr>
          <w:p w:rsidR="005E5569" w:rsidRPr="00481305" w:rsidRDefault="005E5569"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42831/2014</w:t>
            </w:r>
          </w:p>
        </w:tc>
        <w:tc>
          <w:tcPr>
            <w:tcW w:w="3788" w:type="dxa"/>
            <w:shd w:val="clear" w:color="auto" w:fill="auto"/>
            <w:vAlign w:val="center"/>
            <w:hideMark/>
          </w:tcPr>
          <w:p w:rsidR="005E5569" w:rsidRPr="00481305" w:rsidRDefault="005E5569"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Tandem na Unioeste: hablantes sin fronteras</w:t>
            </w:r>
          </w:p>
        </w:tc>
        <w:tc>
          <w:tcPr>
            <w:tcW w:w="2552" w:type="dxa"/>
            <w:shd w:val="clear" w:color="auto" w:fill="auto"/>
            <w:vAlign w:val="center"/>
            <w:hideMark/>
          </w:tcPr>
          <w:p w:rsidR="005E5569" w:rsidRPr="00481305" w:rsidRDefault="005E5569"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Larissa Paula Tirloni</w:t>
            </w:r>
          </w:p>
        </w:tc>
        <w:tc>
          <w:tcPr>
            <w:tcW w:w="1984"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projeto</w:t>
            </w:r>
          </w:p>
        </w:tc>
      </w:tr>
      <w:tr w:rsidR="005E5569" w:rsidRPr="00481305" w:rsidTr="00F7292E">
        <w:trPr>
          <w:trHeight w:val="675"/>
        </w:trPr>
        <w:tc>
          <w:tcPr>
            <w:tcW w:w="1240" w:type="dxa"/>
            <w:shd w:val="clear" w:color="auto" w:fill="auto"/>
            <w:vAlign w:val="center"/>
            <w:hideMark/>
          </w:tcPr>
          <w:p w:rsidR="005E5569" w:rsidRPr="00481305" w:rsidRDefault="005E5569"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42819/2014</w:t>
            </w:r>
          </w:p>
        </w:tc>
        <w:tc>
          <w:tcPr>
            <w:tcW w:w="3788" w:type="dxa"/>
            <w:shd w:val="clear" w:color="auto" w:fill="auto"/>
            <w:vAlign w:val="center"/>
            <w:hideMark/>
          </w:tcPr>
          <w:p w:rsidR="005E5569" w:rsidRPr="00481305" w:rsidRDefault="005E5569"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Capacitação para agentes comunitários de saúde (ACS) de Foz do Iguaçu sobre doenças negligenciadas</w:t>
            </w:r>
          </w:p>
        </w:tc>
        <w:tc>
          <w:tcPr>
            <w:tcW w:w="2552" w:type="dxa"/>
            <w:shd w:val="clear" w:color="auto" w:fill="auto"/>
            <w:vAlign w:val="center"/>
            <w:hideMark/>
          </w:tcPr>
          <w:p w:rsidR="005E5569" w:rsidRPr="00481305" w:rsidRDefault="005E5569"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Neide Martins Moreira</w:t>
            </w:r>
          </w:p>
        </w:tc>
        <w:tc>
          <w:tcPr>
            <w:tcW w:w="1984"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projeto</w:t>
            </w:r>
          </w:p>
        </w:tc>
      </w:tr>
      <w:tr w:rsidR="005E5569" w:rsidRPr="00481305" w:rsidTr="00F7292E">
        <w:trPr>
          <w:trHeight w:val="675"/>
        </w:trPr>
        <w:tc>
          <w:tcPr>
            <w:tcW w:w="1240" w:type="dxa"/>
            <w:shd w:val="clear" w:color="auto" w:fill="auto"/>
            <w:vAlign w:val="center"/>
            <w:hideMark/>
          </w:tcPr>
          <w:p w:rsidR="005E5569" w:rsidRPr="00481305" w:rsidRDefault="005E5569"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43292/2014</w:t>
            </w:r>
          </w:p>
        </w:tc>
        <w:tc>
          <w:tcPr>
            <w:tcW w:w="3788" w:type="dxa"/>
            <w:shd w:val="clear" w:color="auto" w:fill="auto"/>
            <w:vAlign w:val="center"/>
            <w:hideMark/>
          </w:tcPr>
          <w:p w:rsidR="005E5569" w:rsidRPr="00481305" w:rsidRDefault="005E5569"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Capacitação para agentes comunitários de saúde de Foz do Iguaçu sobre doenças infecciosas</w:t>
            </w:r>
          </w:p>
        </w:tc>
        <w:tc>
          <w:tcPr>
            <w:tcW w:w="2552" w:type="dxa"/>
            <w:shd w:val="clear" w:color="auto" w:fill="auto"/>
            <w:vAlign w:val="center"/>
            <w:hideMark/>
          </w:tcPr>
          <w:p w:rsidR="005E5569" w:rsidRPr="00481305" w:rsidRDefault="005E5569"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Eveline Treméa Justino</w:t>
            </w:r>
          </w:p>
        </w:tc>
        <w:tc>
          <w:tcPr>
            <w:tcW w:w="1984"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projeto</w:t>
            </w:r>
          </w:p>
        </w:tc>
      </w:tr>
      <w:tr w:rsidR="005E5569" w:rsidRPr="00481305" w:rsidTr="00F7292E">
        <w:trPr>
          <w:trHeight w:val="675"/>
        </w:trPr>
        <w:tc>
          <w:tcPr>
            <w:tcW w:w="1240" w:type="dxa"/>
            <w:shd w:val="clear" w:color="auto" w:fill="auto"/>
            <w:vAlign w:val="center"/>
            <w:hideMark/>
          </w:tcPr>
          <w:p w:rsidR="005E5569" w:rsidRPr="00481305" w:rsidRDefault="005E5569"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40149/2013</w:t>
            </w:r>
          </w:p>
        </w:tc>
        <w:tc>
          <w:tcPr>
            <w:tcW w:w="3788" w:type="dxa"/>
            <w:shd w:val="clear" w:color="auto" w:fill="auto"/>
            <w:vAlign w:val="center"/>
            <w:hideMark/>
          </w:tcPr>
          <w:p w:rsidR="005E5569" w:rsidRPr="00481305" w:rsidRDefault="005E5569"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Educação em saúde: abordando primeiros socorros à adolescentes do ensino fundamental e médio</w:t>
            </w:r>
          </w:p>
        </w:tc>
        <w:tc>
          <w:tcPr>
            <w:tcW w:w="2552" w:type="dxa"/>
            <w:shd w:val="clear" w:color="auto" w:fill="auto"/>
            <w:vAlign w:val="center"/>
            <w:hideMark/>
          </w:tcPr>
          <w:p w:rsidR="005E5569" w:rsidRPr="00481305" w:rsidRDefault="005E5569"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Wesley Martins</w:t>
            </w:r>
          </w:p>
        </w:tc>
        <w:tc>
          <w:tcPr>
            <w:tcW w:w="1984"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projeto</w:t>
            </w:r>
          </w:p>
        </w:tc>
      </w:tr>
      <w:tr w:rsidR="00A63D81" w:rsidRPr="00481305" w:rsidTr="00F7292E">
        <w:trPr>
          <w:trHeight w:val="315"/>
        </w:trPr>
        <w:tc>
          <w:tcPr>
            <w:tcW w:w="9564" w:type="dxa"/>
            <w:gridSpan w:val="4"/>
            <w:shd w:val="clear" w:color="auto" w:fill="auto"/>
            <w:vAlign w:val="center"/>
            <w:hideMark/>
          </w:tcPr>
          <w:p w:rsidR="00A63D81" w:rsidRPr="00481305" w:rsidRDefault="00A63D81" w:rsidP="00F7292E">
            <w:pPr>
              <w:jc w:val="center"/>
              <w:rPr>
                <w:rFonts w:ascii="Arial" w:eastAsia="Times New Roman" w:hAnsi="Arial" w:cs="Arial"/>
                <w:sz w:val="16"/>
                <w:szCs w:val="16"/>
                <w:lang w:eastAsia="pt-BR"/>
              </w:rPr>
            </w:pPr>
          </w:p>
        </w:tc>
      </w:tr>
      <w:tr w:rsidR="005E5569" w:rsidRPr="00481305" w:rsidTr="00F7292E">
        <w:trPr>
          <w:trHeight w:val="315"/>
        </w:trPr>
        <w:tc>
          <w:tcPr>
            <w:tcW w:w="9564" w:type="dxa"/>
            <w:gridSpan w:val="4"/>
            <w:shd w:val="clear" w:color="auto" w:fill="auto"/>
            <w:vAlign w:val="center"/>
            <w:hideMark/>
          </w:tcPr>
          <w:p w:rsidR="005E5569" w:rsidRPr="00481305" w:rsidRDefault="005E5569" w:rsidP="00F7292E">
            <w:pPr>
              <w:jc w:val="center"/>
              <w:rPr>
                <w:rFonts w:ascii="Arial" w:eastAsia="Times New Roman" w:hAnsi="Arial" w:cs="Arial"/>
                <w:b/>
                <w:bCs/>
                <w:color w:val="000000"/>
                <w:sz w:val="16"/>
                <w:szCs w:val="16"/>
                <w:lang w:eastAsia="pt-BR"/>
              </w:rPr>
            </w:pPr>
            <w:r w:rsidRPr="00481305">
              <w:rPr>
                <w:rFonts w:ascii="Arial" w:eastAsia="Times New Roman" w:hAnsi="Arial" w:cs="Arial"/>
                <w:b/>
                <w:bCs/>
                <w:color w:val="000000"/>
                <w:sz w:val="16"/>
                <w:szCs w:val="16"/>
                <w:lang w:eastAsia="pt-BR"/>
              </w:rPr>
              <w:t>CENTRO DE ENGENHARIAS E CIÊNCIAS EXATAS</w:t>
            </w:r>
          </w:p>
        </w:tc>
      </w:tr>
      <w:tr w:rsidR="005E5569" w:rsidRPr="00481305" w:rsidTr="00F7292E">
        <w:trPr>
          <w:trHeight w:val="255"/>
        </w:trPr>
        <w:tc>
          <w:tcPr>
            <w:tcW w:w="1240" w:type="dxa"/>
            <w:shd w:val="clear" w:color="auto" w:fill="auto"/>
            <w:vAlign w:val="center"/>
            <w:hideMark/>
          </w:tcPr>
          <w:p w:rsidR="005E5569" w:rsidRPr="00C52C2B" w:rsidRDefault="005E5569" w:rsidP="00F7292E">
            <w:pPr>
              <w:jc w:val="center"/>
              <w:rPr>
                <w:rFonts w:ascii="Arial" w:eastAsia="Times New Roman" w:hAnsi="Arial" w:cs="Arial"/>
                <w:b/>
                <w:color w:val="000000"/>
                <w:sz w:val="16"/>
                <w:szCs w:val="16"/>
                <w:lang w:eastAsia="pt-BR"/>
              </w:rPr>
            </w:pPr>
            <w:r w:rsidRPr="00C52C2B">
              <w:rPr>
                <w:rFonts w:ascii="Arial" w:eastAsia="Times New Roman" w:hAnsi="Arial" w:cs="Arial"/>
                <w:b/>
                <w:color w:val="000000"/>
                <w:sz w:val="16"/>
                <w:szCs w:val="16"/>
                <w:lang w:eastAsia="pt-BR"/>
              </w:rPr>
              <w:t>CR Nº</w:t>
            </w:r>
          </w:p>
        </w:tc>
        <w:tc>
          <w:tcPr>
            <w:tcW w:w="3788" w:type="dxa"/>
            <w:shd w:val="clear" w:color="auto" w:fill="auto"/>
            <w:vAlign w:val="center"/>
            <w:hideMark/>
          </w:tcPr>
          <w:p w:rsidR="005E5569" w:rsidRPr="00C52C2B" w:rsidRDefault="005E5569" w:rsidP="00F7292E">
            <w:pPr>
              <w:jc w:val="center"/>
              <w:rPr>
                <w:rFonts w:ascii="Arial" w:eastAsia="Times New Roman" w:hAnsi="Arial" w:cs="Arial"/>
                <w:b/>
                <w:color w:val="000000"/>
                <w:sz w:val="16"/>
                <w:szCs w:val="16"/>
                <w:lang w:eastAsia="pt-BR"/>
              </w:rPr>
            </w:pPr>
            <w:r w:rsidRPr="00C52C2B">
              <w:rPr>
                <w:rFonts w:ascii="Arial" w:eastAsia="Times New Roman" w:hAnsi="Arial" w:cs="Arial"/>
                <w:b/>
                <w:color w:val="000000"/>
                <w:sz w:val="16"/>
                <w:szCs w:val="16"/>
                <w:lang w:eastAsia="pt-BR"/>
              </w:rPr>
              <w:t>Titulo</w:t>
            </w:r>
          </w:p>
        </w:tc>
        <w:tc>
          <w:tcPr>
            <w:tcW w:w="2552" w:type="dxa"/>
            <w:shd w:val="clear" w:color="auto" w:fill="auto"/>
            <w:vAlign w:val="center"/>
            <w:hideMark/>
          </w:tcPr>
          <w:p w:rsidR="005E5569" w:rsidRPr="00C52C2B" w:rsidRDefault="005E5569" w:rsidP="00F7292E">
            <w:pPr>
              <w:jc w:val="center"/>
              <w:rPr>
                <w:rFonts w:ascii="Arial" w:eastAsia="Times New Roman" w:hAnsi="Arial" w:cs="Arial"/>
                <w:b/>
                <w:color w:val="000000"/>
                <w:sz w:val="16"/>
                <w:szCs w:val="16"/>
                <w:lang w:eastAsia="pt-BR"/>
              </w:rPr>
            </w:pPr>
            <w:r w:rsidRPr="00C52C2B">
              <w:rPr>
                <w:rFonts w:ascii="Arial" w:eastAsia="Times New Roman" w:hAnsi="Arial" w:cs="Arial"/>
                <w:b/>
                <w:color w:val="000000"/>
                <w:sz w:val="16"/>
                <w:szCs w:val="16"/>
                <w:lang w:eastAsia="pt-BR"/>
              </w:rPr>
              <w:t>Coordenador</w:t>
            </w:r>
          </w:p>
        </w:tc>
        <w:tc>
          <w:tcPr>
            <w:tcW w:w="1984" w:type="dxa"/>
            <w:shd w:val="clear" w:color="auto" w:fill="auto"/>
            <w:vAlign w:val="center"/>
            <w:hideMark/>
          </w:tcPr>
          <w:p w:rsidR="005E5569" w:rsidRPr="00C52C2B" w:rsidRDefault="005E5569" w:rsidP="00F7292E">
            <w:pPr>
              <w:jc w:val="center"/>
              <w:rPr>
                <w:rFonts w:ascii="Arial" w:eastAsia="Times New Roman" w:hAnsi="Arial" w:cs="Arial"/>
                <w:b/>
                <w:color w:val="000000"/>
                <w:sz w:val="16"/>
                <w:szCs w:val="16"/>
                <w:lang w:eastAsia="pt-BR"/>
              </w:rPr>
            </w:pPr>
            <w:r w:rsidRPr="00C52C2B">
              <w:rPr>
                <w:rFonts w:ascii="Arial" w:eastAsia="Times New Roman" w:hAnsi="Arial" w:cs="Arial"/>
                <w:b/>
                <w:color w:val="000000"/>
                <w:sz w:val="16"/>
                <w:szCs w:val="16"/>
                <w:lang w:eastAsia="pt-BR"/>
              </w:rPr>
              <w:t>Atividade</w:t>
            </w:r>
          </w:p>
        </w:tc>
      </w:tr>
      <w:tr w:rsidR="005E5569" w:rsidRPr="00481305" w:rsidTr="00F7292E">
        <w:trPr>
          <w:trHeight w:val="675"/>
        </w:trPr>
        <w:tc>
          <w:tcPr>
            <w:tcW w:w="1240"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45086/2015</w:t>
            </w:r>
          </w:p>
        </w:tc>
        <w:tc>
          <w:tcPr>
            <w:tcW w:w="3788"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Fundamentos Teóricos e Metodológicos para o Ensino-aprendizagem de Astronomia: formação de educadores</w:t>
            </w:r>
          </w:p>
        </w:tc>
        <w:tc>
          <w:tcPr>
            <w:tcW w:w="2552"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Daniel Iria Machado</w:t>
            </w:r>
          </w:p>
        </w:tc>
        <w:tc>
          <w:tcPr>
            <w:tcW w:w="1984"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projeto</w:t>
            </w:r>
          </w:p>
        </w:tc>
      </w:tr>
      <w:tr w:rsidR="005E5569" w:rsidRPr="00481305" w:rsidTr="00F7292E">
        <w:trPr>
          <w:trHeight w:val="450"/>
        </w:trPr>
        <w:tc>
          <w:tcPr>
            <w:tcW w:w="1240"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45967/2015</w:t>
            </w:r>
          </w:p>
        </w:tc>
        <w:tc>
          <w:tcPr>
            <w:tcW w:w="3788"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Formação Continuada de Professores de Matemática: Possibilidades e Desafios</w:t>
            </w:r>
          </w:p>
        </w:tc>
        <w:tc>
          <w:tcPr>
            <w:tcW w:w="2552"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Susimeire Vivien Rosotti de Andrade</w:t>
            </w:r>
          </w:p>
        </w:tc>
        <w:tc>
          <w:tcPr>
            <w:tcW w:w="1984"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projeto</w:t>
            </w:r>
          </w:p>
        </w:tc>
      </w:tr>
      <w:tr w:rsidR="005E5569" w:rsidRPr="00481305" w:rsidTr="00F7292E">
        <w:trPr>
          <w:trHeight w:val="450"/>
        </w:trPr>
        <w:tc>
          <w:tcPr>
            <w:tcW w:w="1240"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45087/2015</w:t>
            </w:r>
          </w:p>
        </w:tc>
        <w:tc>
          <w:tcPr>
            <w:tcW w:w="3788"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Formação Continuada de Professores em Análise Estatistica no Excel</w:t>
            </w:r>
          </w:p>
        </w:tc>
        <w:tc>
          <w:tcPr>
            <w:tcW w:w="2552"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Carlos dos Santos I</w:t>
            </w:r>
          </w:p>
        </w:tc>
        <w:tc>
          <w:tcPr>
            <w:tcW w:w="1984"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projeto</w:t>
            </w:r>
          </w:p>
        </w:tc>
      </w:tr>
      <w:tr w:rsidR="005E5569" w:rsidRPr="00481305" w:rsidTr="00F7292E">
        <w:trPr>
          <w:trHeight w:val="450"/>
        </w:trPr>
        <w:tc>
          <w:tcPr>
            <w:tcW w:w="1240"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lastRenderedPageBreak/>
              <w:t>45380/2015</w:t>
            </w:r>
          </w:p>
        </w:tc>
        <w:tc>
          <w:tcPr>
            <w:tcW w:w="3788"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O repasse do conhecimento de estatística em uma situação prática</w:t>
            </w:r>
          </w:p>
        </w:tc>
        <w:tc>
          <w:tcPr>
            <w:tcW w:w="2552"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Carlos dos Santos I</w:t>
            </w:r>
          </w:p>
        </w:tc>
        <w:tc>
          <w:tcPr>
            <w:tcW w:w="1984"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projeto</w:t>
            </w:r>
          </w:p>
        </w:tc>
      </w:tr>
      <w:tr w:rsidR="005E5569" w:rsidRPr="00481305" w:rsidTr="00F7292E">
        <w:trPr>
          <w:trHeight w:val="450"/>
        </w:trPr>
        <w:tc>
          <w:tcPr>
            <w:tcW w:w="1240"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45972/2015</w:t>
            </w:r>
          </w:p>
        </w:tc>
        <w:tc>
          <w:tcPr>
            <w:tcW w:w="3788"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CIPA- Comissão Interna de Prevenção de Acidentes</w:t>
            </w:r>
          </w:p>
        </w:tc>
        <w:tc>
          <w:tcPr>
            <w:tcW w:w="2552"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William Figueiredo Muniz</w:t>
            </w:r>
          </w:p>
        </w:tc>
        <w:tc>
          <w:tcPr>
            <w:tcW w:w="1984"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projeto</w:t>
            </w:r>
          </w:p>
        </w:tc>
      </w:tr>
      <w:tr w:rsidR="005E5569" w:rsidRPr="00481305" w:rsidTr="00F7292E">
        <w:trPr>
          <w:trHeight w:val="315"/>
        </w:trPr>
        <w:tc>
          <w:tcPr>
            <w:tcW w:w="1240"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45979/2015</w:t>
            </w:r>
          </w:p>
        </w:tc>
        <w:tc>
          <w:tcPr>
            <w:tcW w:w="3788"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Grupo de Estudos e Conversação em Inglês Técnico</w:t>
            </w:r>
          </w:p>
        </w:tc>
        <w:tc>
          <w:tcPr>
            <w:tcW w:w="2552"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Elidio de Carvalho Lobão</w:t>
            </w:r>
          </w:p>
        </w:tc>
        <w:tc>
          <w:tcPr>
            <w:tcW w:w="1984"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projeto</w:t>
            </w:r>
          </w:p>
        </w:tc>
      </w:tr>
      <w:tr w:rsidR="005E5569" w:rsidRPr="00481305" w:rsidTr="00F7292E">
        <w:trPr>
          <w:trHeight w:val="315"/>
        </w:trPr>
        <w:tc>
          <w:tcPr>
            <w:tcW w:w="1240"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46303/2015</w:t>
            </w:r>
          </w:p>
        </w:tc>
        <w:tc>
          <w:tcPr>
            <w:tcW w:w="3788"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Curso de Programação para Internet</w:t>
            </w:r>
          </w:p>
        </w:tc>
        <w:tc>
          <w:tcPr>
            <w:tcW w:w="2552"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Itamar Pena Nieradka</w:t>
            </w:r>
          </w:p>
        </w:tc>
        <w:tc>
          <w:tcPr>
            <w:tcW w:w="1984"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projeto</w:t>
            </w:r>
          </w:p>
        </w:tc>
      </w:tr>
      <w:tr w:rsidR="005E5569" w:rsidRPr="00481305" w:rsidTr="00F7292E">
        <w:trPr>
          <w:trHeight w:val="450"/>
        </w:trPr>
        <w:tc>
          <w:tcPr>
            <w:tcW w:w="1240"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46921/2015</w:t>
            </w:r>
          </w:p>
        </w:tc>
        <w:tc>
          <w:tcPr>
            <w:tcW w:w="3788"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Grupo de Estudos de Conceitos Físicos  Sobre Eletrecidade no Ensino Médio</w:t>
            </w:r>
          </w:p>
        </w:tc>
        <w:tc>
          <w:tcPr>
            <w:tcW w:w="2552"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Reginaldo Aparecido Zara</w:t>
            </w:r>
          </w:p>
        </w:tc>
        <w:tc>
          <w:tcPr>
            <w:tcW w:w="1984"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projeto</w:t>
            </w:r>
          </w:p>
        </w:tc>
      </w:tr>
      <w:tr w:rsidR="00A63D81" w:rsidRPr="00481305" w:rsidTr="00F7292E">
        <w:trPr>
          <w:trHeight w:val="255"/>
        </w:trPr>
        <w:tc>
          <w:tcPr>
            <w:tcW w:w="9564" w:type="dxa"/>
            <w:gridSpan w:val="4"/>
            <w:shd w:val="clear" w:color="auto" w:fill="auto"/>
            <w:vAlign w:val="center"/>
            <w:hideMark/>
          </w:tcPr>
          <w:p w:rsidR="00A63D81" w:rsidRPr="00481305" w:rsidRDefault="00A63D81" w:rsidP="00F7292E">
            <w:pPr>
              <w:jc w:val="center"/>
              <w:rPr>
                <w:rFonts w:ascii="Arial" w:eastAsia="Times New Roman" w:hAnsi="Arial" w:cs="Arial"/>
                <w:sz w:val="16"/>
                <w:szCs w:val="16"/>
                <w:lang w:eastAsia="pt-BR"/>
              </w:rPr>
            </w:pPr>
          </w:p>
        </w:tc>
      </w:tr>
      <w:tr w:rsidR="005E5569" w:rsidRPr="00481305" w:rsidTr="00F7292E">
        <w:trPr>
          <w:trHeight w:val="315"/>
        </w:trPr>
        <w:tc>
          <w:tcPr>
            <w:tcW w:w="9564" w:type="dxa"/>
            <w:gridSpan w:val="4"/>
            <w:shd w:val="clear" w:color="auto" w:fill="auto"/>
            <w:vAlign w:val="center"/>
            <w:hideMark/>
          </w:tcPr>
          <w:p w:rsidR="005E5569" w:rsidRPr="00481305" w:rsidRDefault="005E5569" w:rsidP="00F7292E">
            <w:pPr>
              <w:jc w:val="center"/>
              <w:rPr>
                <w:rFonts w:ascii="Arial" w:eastAsia="Times New Roman" w:hAnsi="Arial" w:cs="Arial"/>
                <w:b/>
                <w:bCs/>
                <w:color w:val="000000"/>
                <w:sz w:val="16"/>
                <w:szCs w:val="16"/>
                <w:lang w:eastAsia="pt-BR"/>
              </w:rPr>
            </w:pPr>
            <w:r w:rsidRPr="005E5569">
              <w:rPr>
                <w:rFonts w:ascii="Arial" w:eastAsia="Times New Roman" w:hAnsi="Arial" w:cs="Arial"/>
                <w:b/>
                <w:bCs/>
                <w:i/>
                <w:color w:val="000000"/>
                <w:sz w:val="16"/>
                <w:szCs w:val="16"/>
                <w:lang w:eastAsia="pt-BR"/>
              </w:rPr>
              <w:t>CAMPUS</w:t>
            </w:r>
            <w:r w:rsidRPr="00481305">
              <w:rPr>
                <w:rFonts w:ascii="Arial" w:eastAsia="Times New Roman" w:hAnsi="Arial" w:cs="Arial"/>
                <w:b/>
                <w:bCs/>
                <w:color w:val="000000"/>
                <w:sz w:val="16"/>
                <w:szCs w:val="16"/>
                <w:lang w:eastAsia="pt-BR"/>
              </w:rPr>
              <w:t xml:space="preserve"> DE FRANCISCO BELTRÃO</w:t>
            </w:r>
          </w:p>
        </w:tc>
      </w:tr>
      <w:tr w:rsidR="005E5569" w:rsidRPr="00481305" w:rsidTr="00F7292E">
        <w:trPr>
          <w:trHeight w:val="315"/>
        </w:trPr>
        <w:tc>
          <w:tcPr>
            <w:tcW w:w="9564" w:type="dxa"/>
            <w:gridSpan w:val="4"/>
            <w:shd w:val="clear" w:color="auto" w:fill="auto"/>
            <w:vAlign w:val="center"/>
            <w:hideMark/>
          </w:tcPr>
          <w:p w:rsidR="005E5569" w:rsidRPr="00481305" w:rsidRDefault="005E5569" w:rsidP="00F7292E">
            <w:pPr>
              <w:jc w:val="center"/>
              <w:rPr>
                <w:rFonts w:ascii="Arial" w:eastAsia="Times New Roman" w:hAnsi="Arial" w:cs="Arial"/>
                <w:b/>
                <w:bCs/>
                <w:color w:val="000000"/>
                <w:sz w:val="16"/>
                <w:szCs w:val="16"/>
                <w:lang w:eastAsia="pt-BR"/>
              </w:rPr>
            </w:pPr>
            <w:r w:rsidRPr="00481305">
              <w:rPr>
                <w:rFonts w:ascii="Arial" w:eastAsia="Times New Roman" w:hAnsi="Arial" w:cs="Arial"/>
                <w:b/>
                <w:bCs/>
                <w:color w:val="000000"/>
                <w:sz w:val="16"/>
                <w:szCs w:val="16"/>
                <w:lang w:eastAsia="pt-BR"/>
              </w:rPr>
              <w:t>CENTRO DE CIÊNCIAS HUMANAS</w:t>
            </w:r>
          </w:p>
        </w:tc>
      </w:tr>
      <w:tr w:rsidR="005E5569" w:rsidRPr="00481305" w:rsidTr="00F7292E">
        <w:trPr>
          <w:trHeight w:val="315"/>
        </w:trPr>
        <w:tc>
          <w:tcPr>
            <w:tcW w:w="1240" w:type="dxa"/>
            <w:shd w:val="clear" w:color="auto" w:fill="auto"/>
            <w:vAlign w:val="center"/>
            <w:hideMark/>
          </w:tcPr>
          <w:p w:rsidR="005E5569" w:rsidRPr="00C52C2B" w:rsidRDefault="005E5569" w:rsidP="00F7292E">
            <w:pPr>
              <w:jc w:val="center"/>
              <w:rPr>
                <w:rFonts w:ascii="Arial" w:eastAsia="Times New Roman" w:hAnsi="Arial" w:cs="Arial"/>
                <w:b/>
                <w:color w:val="000000"/>
                <w:sz w:val="16"/>
                <w:szCs w:val="16"/>
                <w:lang w:eastAsia="pt-BR"/>
              </w:rPr>
            </w:pPr>
            <w:r w:rsidRPr="00C52C2B">
              <w:rPr>
                <w:rFonts w:ascii="Arial" w:eastAsia="Times New Roman" w:hAnsi="Arial" w:cs="Arial"/>
                <w:b/>
                <w:color w:val="000000"/>
                <w:sz w:val="16"/>
                <w:szCs w:val="16"/>
                <w:lang w:eastAsia="pt-BR"/>
              </w:rPr>
              <w:t>CR Nº</w:t>
            </w:r>
          </w:p>
        </w:tc>
        <w:tc>
          <w:tcPr>
            <w:tcW w:w="3788" w:type="dxa"/>
            <w:shd w:val="clear" w:color="auto" w:fill="auto"/>
            <w:vAlign w:val="center"/>
            <w:hideMark/>
          </w:tcPr>
          <w:p w:rsidR="005E5569" w:rsidRPr="00C52C2B" w:rsidRDefault="005E5569" w:rsidP="00F7292E">
            <w:pPr>
              <w:jc w:val="center"/>
              <w:rPr>
                <w:rFonts w:ascii="Arial" w:eastAsia="Times New Roman" w:hAnsi="Arial" w:cs="Arial"/>
                <w:b/>
                <w:color w:val="000000"/>
                <w:sz w:val="16"/>
                <w:szCs w:val="16"/>
                <w:lang w:eastAsia="pt-BR"/>
              </w:rPr>
            </w:pPr>
            <w:r w:rsidRPr="00C52C2B">
              <w:rPr>
                <w:rFonts w:ascii="Arial" w:eastAsia="Times New Roman" w:hAnsi="Arial" w:cs="Arial"/>
                <w:b/>
                <w:color w:val="000000"/>
                <w:sz w:val="16"/>
                <w:szCs w:val="16"/>
                <w:lang w:eastAsia="pt-BR"/>
              </w:rPr>
              <w:t>Titulo</w:t>
            </w:r>
          </w:p>
        </w:tc>
        <w:tc>
          <w:tcPr>
            <w:tcW w:w="2552" w:type="dxa"/>
            <w:shd w:val="clear" w:color="auto" w:fill="auto"/>
            <w:vAlign w:val="center"/>
            <w:hideMark/>
          </w:tcPr>
          <w:p w:rsidR="005E5569" w:rsidRPr="00C52C2B" w:rsidRDefault="005E5569" w:rsidP="00F7292E">
            <w:pPr>
              <w:jc w:val="center"/>
              <w:rPr>
                <w:rFonts w:ascii="Arial" w:eastAsia="Times New Roman" w:hAnsi="Arial" w:cs="Arial"/>
                <w:b/>
                <w:color w:val="000000"/>
                <w:sz w:val="16"/>
                <w:szCs w:val="16"/>
                <w:lang w:eastAsia="pt-BR"/>
              </w:rPr>
            </w:pPr>
            <w:r w:rsidRPr="00C52C2B">
              <w:rPr>
                <w:rFonts w:ascii="Arial" w:eastAsia="Times New Roman" w:hAnsi="Arial" w:cs="Arial"/>
                <w:b/>
                <w:color w:val="000000"/>
                <w:sz w:val="16"/>
                <w:szCs w:val="16"/>
                <w:lang w:eastAsia="pt-BR"/>
              </w:rPr>
              <w:t>Coordenador</w:t>
            </w:r>
          </w:p>
        </w:tc>
        <w:tc>
          <w:tcPr>
            <w:tcW w:w="1984" w:type="dxa"/>
            <w:shd w:val="clear" w:color="auto" w:fill="auto"/>
            <w:vAlign w:val="center"/>
            <w:hideMark/>
          </w:tcPr>
          <w:p w:rsidR="005E5569" w:rsidRPr="00C52C2B" w:rsidRDefault="005E5569" w:rsidP="00F7292E">
            <w:pPr>
              <w:jc w:val="center"/>
              <w:rPr>
                <w:rFonts w:ascii="Arial" w:eastAsia="Times New Roman" w:hAnsi="Arial" w:cs="Arial"/>
                <w:b/>
                <w:color w:val="000000"/>
                <w:sz w:val="16"/>
                <w:szCs w:val="16"/>
                <w:lang w:eastAsia="pt-BR"/>
              </w:rPr>
            </w:pPr>
            <w:r w:rsidRPr="00C52C2B">
              <w:rPr>
                <w:rFonts w:ascii="Arial" w:eastAsia="Times New Roman" w:hAnsi="Arial" w:cs="Arial"/>
                <w:b/>
                <w:color w:val="000000"/>
                <w:sz w:val="16"/>
                <w:szCs w:val="16"/>
                <w:lang w:eastAsia="pt-BR"/>
              </w:rPr>
              <w:t>Atividade</w:t>
            </w:r>
          </w:p>
        </w:tc>
      </w:tr>
      <w:tr w:rsidR="005E5569" w:rsidRPr="00481305" w:rsidTr="00F7292E">
        <w:trPr>
          <w:trHeight w:val="450"/>
        </w:trPr>
        <w:tc>
          <w:tcPr>
            <w:tcW w:w="1240"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44294/2014</w:t>
            </w:r>
          </w:p>
        </w:tc>
        <w:tc>
          <w:tcPr>
            <w:tcW w:w="3788"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O papel do professor e sua interação com as novas tecnologias</w:t>
            </w:r>
          </w:p>
        </w:tc>
        <w:tc>
          <w:tcPr>
            <w:tcW w:w="2552"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José Luiz Zanella</w:t>
            </w:r>
          </w:p>
        </w:tc>
        <w:tc>
          <w:tcPr>
            <w:tcW w:w="1984"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curso</w:t>
            </w:r>
          </w:p>
        </w:tc>
      </w:tr>
      <w:tr w:rsidR="005E5569" w:rsidRPr="00481305" w:rsidTr="00F7292E">
        <w:trPr>
          <w:trHeight w:val="675"/>
        </w:trPr>
        <w:tc>
          <w:tcPr>
            <w:tcW w:w="1240"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44538/2014</w:t>
            </w:r>
          </w:p>
        </w:tc>
        <w:tc>
          <w:tcPr>
            <w:tcW w:w="3788"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Hora atividade concentrada como espaço de formação continuada dos professores de língua portuguesa</w:t>
            </w:r>
          </w:p>
        </w:tc>
        <w:tc>
          <w:tcPr>
            <w:tcW w:w="2552"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Yolanda Zancanella</w:t>
            </w:r>
          </w:p>
        </w:tc>
        <w:tc>
          <w:tcPr>
            <w:tcW w:w="1984"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projeto</w:t>
            </w:r>
          </w:p>
        </w:tc>
      </w:tr>
      <w:tr w:rsidR="005E5569" w:rsidRPr="00481305" w:rsidTr="00F7292E">
        <w:trPr>
          <w:trHeight w:val="900"/>
        </w:trPr>
        <w:tc>
          <w:tcPr>
            <w:tcW w:w="1240"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43054/2014</w:t>
            </w:r>
          </w:p>
        </w:tc>
        <w:tc>
          <w:tcPr>
            <w:tcW w:w="3788"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Projeto de formação de professores do laboratório de representações, espaços, tempos e linguagem em experiências educativas - RETLEE</w:t>
            </w:r>
          </w:p>
        </w:tc>
        <w:tc>
          <w:tcPr>
            <w:tcW w:w="2552"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Clésio Acilino Antonio</w:t>
            </w:r>
          </w:p>
        </w:tc>
        <w:tc>
          <w:tcPr>
            <w:tcW w:w="1984"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projeto</w:t>
            </w:r>
          </w:p>
        </w:tc>
      </w:tr>
      <w:tr w:rsidR="005E5569" w:rsidRPr="00481305" w:rsidTr="00F7292E">
        <w:trPr>
          <w:trHeight w:val="675"/>
        </w:trPr>
        <w:tc>
          <w:tcPr>
            <w:tcW w:w="1240"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45362/2015</w:t>
            </w:r>
          </w:p>
        </w:tc>
        <w:tc>
          <w:tcPr>
            <w:tcW w:w="3788"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Estudos sobre as contribuições de Vigotski e de Bakhtin no campo da linguagem e da educação</w:t>
            </w:r>
          </w:p>
        </w:tc>
        <w:tc>
          <w:tcPr>
            <w:tcW w:w="2552"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Benedita de Almeida</w:t>
            </w:r>
          </w:p>
        </w:tc>
        <w:tc>
          <w:tcPr>
            <w:tcW w:w="1984"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projeto</w:t>
            </w:r>
          </w:p>
        </w:tc>
      </w:tr>
      <w:tr w:rsidR="005E5569" w:rsidRPr="00481305" w:rsidTr="00F7292E">
        <w:trPr>
          <w:trHeight w:val="450"/>
        </w:trPr>
        <w:tc>
          <w:tcPr>
            <w:tcW w:w="1240"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45381/2015</w:t>
            </w:r>
          </w:p>
        </w:tc>
        <w:tc>
          <w:tcPr>
            <w:tcW w:w="3788"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Literatura Infantil e a Narração de Histórias na Escola</w:t>
            </w:r>
          </w:p>
        </w:tc>
        <w:tc>
          <w:tcPr>
            <w:tcW w:w="2552"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Karin Cozer de Campos</w:t>
            </w:r>
          </w:p>
        </w:tc>
        <w:tc>
          <w:tcPr>
            <w:tcW w:w="1984"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projeto</w:t>
            </w:r>
          </w:p>
        </w:tc>
      </w:tr>
      <w:tr w:rsidR="005E5569" w:rsidRPr="00481305" w:rsidTr="00F7292E">
        <w:trPr>
          <w:trHeight w:val="450"/>
        </w:trPr>
        <w:tc>
          <w:tcPr>
            <w:tcW w:w="1240"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46165/2015</w:t>
            </w:r>
          </w:p>
        </w:tc>
        <w:tc>
          <w:tcPr>
            <w:tcW w:w="3788"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Propostas Metodológicas para o Trabalho com Crianças de Alfabetização</w:t>
            </w:r>
          </w:p>
        </w:tc>
        <w:tc>
          <w:tcPr>
            <w:tcW w:w="2552"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Janaina Damasco Umbelino</w:t>
            </w:r>
          </w:p>
        </w:tc>
        <w:tc>
          <w:tcPr>
            <w:tcW w:w="1984"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projeto</w:t>
            </w:r>
          </w:p>
        </w:tc>
      </w:tr>
      <w:tr w:rsidR="005E5569" w:rsidRPr="00481305" w:rsidTr="00F7292E">
        <w:trPr>
          <w:trHeight w:val="450"/>
        </w:trPr>
        <w:tc>
          <w:tcPr>
            <w:tcW w:w="1240"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46255/2015</w:t>
            </w:r>
          </w:p>
        </w:tc>
        <w:tc>
          <w:tcPr>
            <w:tcW w:w="3788"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Direitos humanos: apoio juridico e educativo para as mulheres em Francisco Beltrão II</w:t>
            </w:r>
          </w:p>
        </w:tc>
        <w:tc>
          <w:tcPr>
            <w:tcW w:w="2552"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Sônia Maria dos Santos Marques</w:t>
            </w:r>
          </w:p>
        </w:tc>
        <w:tc>
          <w:tcPr>
            <w:tcW w:w="1984"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projeto</w:t>
            </w:r>
          </w:p>
        </w:tc>
      </w:tr>
      <w:tr w:rsidR="005E5569" w:rsidRPr="00481305" w:rsidTr="00F7292E">
        <w:trPr>
          <w:trHeight w:val="675"/>
        </w:trPr>
        <w:tc>
          <w:tcPr>
            <w:tcW w:w="1240"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46383/2015</w:t>
            </w:r>
          </w:p>
        </w:tc>
        <w:tc>
          <w:tcPr>
            <w:tcW w:w="3788"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Resgatando Saberes: Cultivo e Uso das Plantas Medicinais no Bairro Padre Ulrico, Francisco Beltrão-PR</w:t>
            </w:r>
          </w:p>
        </w:tc>
        <w:tc>
          <w:tcPr>
            <w:tcW w:w="2552"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Luiz Carlos Flávio</w:t>
            </w:r>
          </w:p>
        </w:tc>
        <w:tc>
          <w:tcPr>
            <w:tcW w:w="1984"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projeto</w:t>
            </w:r>
          </w:p>
        </w:tc>
      </w:tr>
      <w:tr w:rsidR="005E5569" w:rsidRPr="00481305" w:rsidTr="00F7292E">
        <w:trPr>
          <w:trHeight w:val="390"/>
        </w:trPr>
        <w:tc>
          <w:tcPr>
            <w:tcW w:w="1240"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46479/2015</w:t>
            </w:r>
          </w:p>
        </w:tc>
        <w:tc>
          <w:tcPr>
            <w:tcW w:w="3788"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Mapeamento Digital das Estradas Rurais do Município de Francisco Beltrão-PR</w:t>
            </w:r>
          </w:p>
        </w:tc>
        <w:tc>
          <w:tcPr>
            <w:tcW w:w="2552"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Beatriz Rodrigues Carrijo</w:t>
            </w:r>
          </w:p>
        </w:tc>
        <w:tc>
          <w:tcPr>
            <w:tcW w:w="1984"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projeto</w:t>
            </w:r>
          </w:p>
        </w:tc>
      </w:tr>
      <w:tr w:rsidR="00A63D81" w:rsidRPr="00481305" w:rsidTr="00F7292E">
        <w:trPr>
          <w:trHeight w:val="255"/>
        </w:trPr>
        <w:tc>
          <w:tcPr>
            <w:tcW w:w="9564" w:type="dxa"/>
            <w:gridSpan w:val="4"/>
            <w:shd w:val="clear" w:color="auto" w:fill="auto"/>
            <w:vAlign w:val="center"/>
            <w:hideMark/>
          </w:tcPr>
          <w:p w:rsidR="00A63D81" w:rsidRPr="00481305" w:rsidRDefault="00A63D81" w:rsidP="00F7292E">
            <w:pPr>
              <w:jc w:val="center"/>
              <w:rPr>
                <w:rFonts w:ascii="Arial" w:eastAsia="Times New Roman" w:hAnsi="Arial" w:cs="Arial"/>
                <w:sz w:val="16"/>
                <w:szCs w:val="16"/>
                <w:lang w:eastAsia="pt-BR"/>
              </w:rPr>
            </w:pPr>
          </w:p>
        </w:tc>
      </w:tr>
      <w:tr w:rsidR="005E5569" w:rsidRPr="00481305" w:rsidTr="00F7292E">
        <w:trPr>
          <w:trHeight w:val="315"/>
        </w:trPr>
        <w:tc>
          <w:tcPr>
            <w:tcW w:w="9564" w:type="dxa"/>
            <w:gridSpan w:val="4"/>
            <w:shd w:val="clear" w:color="auto" w:fill="auto"/>
            <w:vAlign w:val="center"/>
            <w:hideMark/>
          </w:tcPr>
          <w:p w:rsidR="005E5569" w:rsidRPr="00481305" w:rsidRDefault="005E5569" w:rsidP="00F7292E">
            <w:pPr>
              <w:jc w:val="center"/>
              <w:rPr>
                <w:rFonts w:ascii="Arial" w:eastAsia="Times New Roman" w:hAnsi="Arial" w:cs="Arial"/>
                <w:b/>
                <w:bCs/>
                <w:color w:val="000000"/>
                <w:sz w:val="16"/>
                <w:szCs w:val="16"/>
                <w:lang w:eastAsia="pt-BR"/>
              </w:rPr>
            </w:pPr>
            <w:r w:rsidRPr="00481305">
              <w:rPr>
                <w:rFonts w:ascii="Arial" w:eastAsia="Times New Roman" w:hAnsi="Arial" w:cs="Arial"/>
                <w:b/>
                <w:bCs/>
                <w:color w:val="000000"/>
                <w:sz w:val="16"/>
                <w:szCs w:val="16"/>
                <w:lang w:eastAsia="pt-BR"/>
              </w:rPr>
              <w:t>CENTRO DE CIÊNCIAS SOCIAIS APLICADAS</w:t>
            </w:r>
          </w:p>
        </w:tc>
      </w:tr>
      <w:tr w:rsidR="005E5569" w:rsidRPr="00481305" w:rsidTr="00F7292E">
        <w:trPr>
          <w:trHeight w:val="255"/>
        </w:trPr>
        <w:tc>
          <w:tcPr>
            <w:tcW w:w="1240" w:type="dxa"/>
            <w:shd w:val="clear" w:color="auto" w:fill="auto"/>
            <w:vAlign w:val="center"/>
            <w:hideMark/>
          </w:tcPr>
          <w:p w:rsidR="005E5569" w:rsidRPr="00C52C2B" w:rsidRDefault="005E5569" w:rsidP="00F7292E">
            <w:pPr>
              <w:jc w:val="center"/>
              <w:rPr>
                <w:rFonts w:ascii="Arial" w:eastAsia="Times New Roman" w:hAnsi="Arial" w:cs="Arial"/>
                <w:b/>
                <w:color w:val="000000"/>
                <w:sz w:val="16"/>
                <w:szCs w:val="16"/>
                <w:lang w:eastAsia="pt-BR"/>
              </w:rPr>
            </w:pPr>
            <w:r w:rsidRPr="00C52C2B">
              <w:rPr>
                <w:rFonts w:ascii="Arial" w:eastAsia="Times New Roman" w:hAnsi="Arial" w:cs="Arial"/>
                <w:b/>
                <w:color w:val="000000"/>
                <w:sz w:val="16"/>
                <w:szCs w:val="16"/>
                <w:lang w:eastAsia="pt-BR"/>
              </w:rPr>
              <w:t>CR Nº</w:t>
            </w:r>
          </w:p>
        </w:tc>
        <w:tc>
          <w:tcPr>
            <w:tcW w:w="3788" w:type="dxa"/>
            <w:shd w:val="clear" w:color="auto" w:fill="auto"/>
            <w:vAlign w:val="center"/>
            <w:hideMark/>
          </w:tcPr>
          <w:p w:rsidR="005E5569" w:rsidRPr="00C52C2B" w:rsidRDefault="005E5569" w:rsidP="00F7292E">
            <w:pPr>
              <w:jc w:val="center"/>
              <w:rPr>
                <w:rFonts w:ascii="Arial" w:eastAsia="Times New Roman" w:hAnsi="Arial" w:cs="Arial"/>
                <w:b/>
                <w:color w:val="000000"/>
                <w:sz w:val="16"/>
                <w:szCs w:val="16"/>
                <w:lang w:eastAsia="pt-BR"/>
              </w:rPr>
            </w:pPr>
            <w:r w:rsidRPr="00C52C2B">
              <w:rPr>
                <w:rFonts w:ascii="Arial" w:eastAsia="Times New Roman" w:hAnsi="Arial" w:cs="Arial"/>
                <w:b/>
                <w:color w:val="000000"/>
                <w:sz w:val="16"/>
                <w:szCs w:val="16"/>
                <w:lang w:eastAsia="pt-BR"/>
              </w:rPr>
              <w:t>Titulo</w:t>
            </w:r>
          </w:p>
        </w:tc>
        <w:tc>
          <w:tcPr>
            <w:tcW w:w="2552" w:type="dxa"/>
            <w:shd w:val="clear" w:color="auto" w:fill="auto"/>
            <w:vAlign w:val="center"/>
            <w:hideMark/>
          </w:tcPr>
          <w:p w:rsidR="005E5569" w:rsidRPr="00C52C2B" w:rsidRDefault="005E5569" w:rsidP="00F7292E">
            <w:pPr>
              <w:jc w:val="center"/>
              <w:rPr>
                <w:rFonts w:ascii="Arial" w:eastAsia="Times New Roman" w:hAnsi="Arial" w:cs="Arial"/>
                <w:b/>
                <w:color w:val="000000"/>
                <w:sz w:val="16"/>
                <w:szCs w:val="16"/>
                <w:lang w:eastAsia="pt-BR"/>
              </w:rPr>
            </w:pPr>
            <w:r w:rsidRPr="00C52C2B">
              <w:rPr>
                <w:rFonts w:ascii="Arial" w:eastAsia="Times New Roman" w:hAnsi="Arial" w:cs="Arial"/>
                <w:b/>
                <w:color w:val="000000"/>
                <w:sz w:val="16"/>
                <w:szCs w:val="16"/>
                <w:lang w:eastAsia="pt-BR"/>
              </w:rPr>
              <w:t>Coordenador</w:t>
            </w:r>
          </w:p>
        </w:tc>
        <w:tc>
          <w:tcPr>
            <w:tcW w:w="1984" w:type="dxa"/>
            <w:shd w:val="clear" w:color="auto" w:fill="auto"/>
            <w:vAlign w:val="center"/>
            <w:hideMark/>
          </w:tcPr>
          <w:p w:rsidR="005E5569" w:rsidRPr="00C52C2B" w:rsidRDefault="005E5569" w:rsidP="00F7292E">
            <w:pPr>
              <w:jc w:val="center"/>
              <w:rPr>
                <w:rFonts w:ascii="Arial" w:eastAsia="Times New Roman" w:hAnsi="Arial" w:cs="Arial"/>
                <w:b/>
                <w:color w:val="000000"/>
                <w:sz w:val="16"/>
                <w:szCs w:val="16"/>
                <w:lang w:eastAsia="pt-BR"/>
              </w:rPr>
            </w:pPr>
            <w:r w:rsidRPr="00C52C2B">
              <w:rPr>
                <w:rFonts w:ascii="Arial" w:eastAsia="Times New Roman" w:hAnsi="Arial" w:cs="Arial"/>
                <w:b/>
                <w:color w:val="000000"/>
                <w:sz w:val="16"/>
                <w:szCs w:val="16"/>
                <w:lang w:eastAsia="pt-BR"/>
              </w:rPr>
              <w:t>Atividade</w:t>
            </w:r>
          </w:p>
        </w:tc>
      </w:tr>
      <w:tr w:rsidR="005E5569" w:rsidRPr="00481305" w:rsidTr="00F7292E">
        <w:trPr>
          <w:trHeight w:val="255"/>
        </w:trPr>
        <w:tc>
          <w:tcPr>
            <w:tcW w:w="1240"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33191/2011</w:t>
            </w:r>
          </w:p>
        </w:tc>
        <w:tc>
          <w:tcPr>
            <w:tcW w:w="3788"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Produtos de limpeza e higiene sustentáveis</w:t>
            </w:r>
          </w:p>
        </w:tc>
        <w:tc>
          <w:tcPr>
            <w:tcW w:w="2552"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Francieli do Rocio de Campos</w:t>
            </w:r>
          </w:p>
        </w:tc>
        <w:tc>
          <w:tcPr>
            <w:tcW w:w="1984"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projeto</w:t>
            </w:r>
          </w:p>
        </w:tc>
      </w:tr>
      <w:tr w:rsidR="005E5569" w:rsidRPr="00481305" w:rsidTr="00F7292E">
        <w:trPr>
          <w:trHeight w:val="255"/>
        </w:trPr>
        <w:tc>
          <w:tcPr>
            <w:tcW w:w="1240"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42222/2014</w:t>
            </w:r>
          </w:p>
        </w:tc>
        <w:tc>
          <w:tcPr>
            <w:tcW w:w="3788"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Olhar Digital</w:t>
            </w:r>
          </w:p>
        </w:tc>
        <w:tc>
          <w:tcPr>
            <w:tcW w:w="2552"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João Maria de Andrades</w:t>
            </w:r>
          </w:p>
        </w:tc>
        <w:tc>
          <w:tcPr>
            <w:tcW w:w="1984"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projeto</w:t>
            </w:r>
          </w:p>
        </w:tc>
      </w:tr>
      <w:tr w:rsidR="005E5569" w:rsidRPr="00481305" w:rsidTr="00F7292E">
        <w:trPr>
          <w:trHeight w:val="675"/>
        </w:trPr>
        <w:tc>
          <w:tcPr>
            <w:tcW w:w="1240"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43538/2014</w:t>
            </w:r>
          </w:p>
        </w:tc>
        <w:tc>
          <w:tcPr>
            <w:tcW w:w="3788"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Apoio e fortalecimento da gestão territorial em ações de assessoria no Grupo Gestor do Território sudoeste do Paraná</w:t>
            </w:r>
          </w:p>
        </w:tc>
        <w:tc>
          <w:tcPr>
            <w:tcW w:w="2552"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Christine Nascimento Grabaski</w:t>
            </w:r>
          </w:p>
        </w:tc>
        <w:tc>
          <w:tcPr>
            <w:tcW w:w="1984"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projeto</w:t>
            </w:r>
          </w:p>
        </w:tc>
      </w:tr>
      <w:tr w:rsidR="005E5569" w:rsidRPr="00481305" w:rsidTr="00F7292E">
        <w:trPr>
          <w:trHeight w:val="675"/>
        </w:trPr>
        <w:tc>
          <w:tcPr>
            <w:tcW w:w="1240"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46877/2015</w:t>
            </w:r>
          </w:p>
        </w:tc>
        <w:tc>
          <w:tcPr>
            <w:tcW w:w="3788"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Atividades de Acompanhamento alimentar dos prestadores de serviços gerais terceirizados da UNIOESTE.</w:t>
            </w:r>
          </w:p>
        </w:tc>
        <w:tc>
          <w:tcPr>
            <w:tcW w:w="2552"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Francieli do Rocio de Campos</w:t>
            </w:r>
          </w:p>
        </w:tc>
        <w:tc>
          <w:tcPr>
            <w:tcW w:w="1984"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projeto</w:t>
            </w:r>
          </w:p>
        </w:tc>
      </w:tr>
      <w:tr w:rsidR="00A63D81" w:rsidRPr="00481305" w:rsidTr="00F7292E">
        <w:trPr>
          <w:trHeight w:val="255"/>
        </w:trPr>
        <w:tc>
          <w:tcPr>
            <w:tcW w:w="9564" w:type="dxa"/>
            <w:gridSpan w:val="4"/>
            <w:shd w:val="clear" w:color="auto" w:fill="auto"/>
            <w:vAlign w:val="center"/>
            <w:hideMark/>
          </w:tcPr>
          <w:p w:rsidR="00A63D81" w:rsidRPr="00481305" w:rsidRDefault="00A63D81" w:rsidP="00F7292E">
            <w:pPr>
              <w:jc w:val="center"/>
              <w:rPr>
                <w:rFonts w:ascii="Arial" w:eastAsia="Times New Roman" w:hAnsi="Arial" w:cs="Arial"/>
                <w:sz w:val="16"/>
                <w:szCs w:val="16"/>
                <w:lang w:eastAsia="pt-BR"/>
              </w:rPr>
            </w:pPr>
          </w:p>
        </w:tc>
      </w:tr>
      <w:tr w:rsidR="005E5569" w:rsidRPr="00481305" w:rsidTr="00F7292E">
        <w:trPr>
          <w:trHeight w:val="315"/>
        </w:trPr>
        <w:tc>
          <w:tcPr>
            <w:tcW w:w="9564" w:type="dxa"/>
            <w:gridSpan w:val="4"/>
            <w:shd w:val="clear" w:color="auto" w:fill="auto"/>
            <w:vAlign w:val="center"/>
            <w:hideMark/>
          </w:tcPr>
          <w:p w:rsidR="005E5569" w:rsidRPr="00481305" w:rsidRDefault="005E5569" w:rsidP="00F7292E">
            <w:pPr>
              <w:jc w:val="center"/>
              <w:rPr>
                <w:rFonts w:ascii="Arial" w:eastAsia="Times New Roman" w:hAnsi="Arial" w:cs="Arial"/>
                <w:b/>
                <w:bCs/>
                <w:color w:val="000000"/>
                <w:sz w:val="16"/>
                <w:szCs w:val="16"/>
                <w:lang w:eastAsia="pt-BR"/>
              </w:rPr>
            </w:pPr>
            <w:r w:rsidRPr="00481305">
              <w:rPr>
                <w:rFonts w:ascii="Arial" w:eastAsia="Times New Roman" w:hAnsi="Arial" w:cs="Arial"/>
                <w:b/>
                <w:bCs/>
                <w:color w:val="000000"/>
                <w:sz w:val="16"/>
                <w:szCs w:val="16"/>
                <w:lang w:eastAsia="pt-BR"/>
              </w:rPr>
              <w:t>CENTRO DE CIÊNCIAS DA SAÚDE</w:t>
            </w:r>
          </w:p>
        </w:tc>
      </w:tr>
      <w:tr w:rsidR="005E5569" w:rsidRPr="00481305" w:rsidTr="00F7292E">
        <w:trPr>
          <w:trHeight w:val="255"/>
        </w:trPr>
        <w:tc>
          <w:tcPr>
            <w:tcW w:w="1240" w:type="dxa"/>
            <w:shd w:val="clear" w:color="auto" w:fill="auto"/>
            <w:vAlign w:val="center"/>
            <w:hideMark/>
          </w:tcPr>
          <w:p w:rsidR="005E5569" w:rsidRPr="00C52C2B" w:rsidRDefault="005E5569" w:rsidP="00F7292E">
            <w:pPr>
              <w:jc w:val="center"/>
              <w:rPr>
                <w:rFonts w:ascii="Arial" w:eastAsia="Times New Roman" w:hAnsi="Arial" w:cs="Arial"/>
                <w:b/>
                <w:color w:val="000000"/>
                <w:sz w:val="16"/>
                <w:szCs w:val="16"/>
                <w:lang w:eastAsia="pt-BR"/>
              </w:rPr>
            </w:pPr>
            <w:r w:rsidRPr="00C52C2B">
              <w:rPr>
                <w:rFonts w:ascii="Arial" w:eastAsia="Times New Roman" w:hAnsi="Arial" w:cs="Arial"/>
                <w:b/>
                <w:color w:val="000000"/>
                <w:sz w:val="16"/>
                <w:szCs w:val="16"/>
                <w:lang w:eastAsia="pt-BR"/>
              </w:rPr>
              <w:t>CR Nº</w:t>
            </w:r>
          </w:p>
        </w:tc>
        <w:tc>
          <w:tcPr>
            <w:tcW w:w="3788" w:type="dxa"/>
            <w:shd w:val="clear" w:color="auto" w:fill="auto"/>
            <w:vAlign w:val="center"/>
            <w:hideMark/>
          </w:tcPr>
          <w:p w:rsidR="005E5569" w:rsidRPr="00C52C2B" w:rsidRDefault="005E5569" w:rsidP="00F7292E">
            <w:pPr>
              <w:jc w:val="center"/>
              <w:rPr>
                <w:rFonts w:ascii="Arial" w:eastAsia="Times New Roman" w:hAnsi="Arial" w:cs="Arial"/>
                <w:b/>
                <w:color w:val="000000"/>
                <w:sz w:val="16"/>
                <w:szCs w:val="16"/>
                <w:lang w:eastAsia="pt-BR"/>
              </w:rPr>
            </w:pPr>
            <w:r w:rsidRPr="00C52C2B">
              <w:rPr>
                <w:rFonts w:ascii="Arial" w:eastAsia="Times New Roman" w:hAnsi="Arial" w:cs="Arial"/>
                <w:b/>
                <w:color w:val="000000"/>
                <w:sz w:val="16"/>
                <w:szCs w:val="16"/>
                <w:lang w:eastAsia="pt-BR"/>
              </w:rPr>
              <w:t>Titulo</w:t>
            </w:r>
          </w:p>
        </w:tc>
        <w:tc>
          <w:tcPr>
            <w:tcW w:w="2552" w:type="dxa"/>
            <w:shd w:val="clear" w:color="auto" w:fill="auto"/>
            <w:vAlign w:val="center"/>
            <w:hideMark/>
          </w:tcPr>
          <w:p w:rsidR="005E5569" w:rsidRPr="00C52C2B" w:rsidRDefault="005E5569" w:rsidP="00F7292E">
            <w:pPr>
              <w:jc w:val="center"/>
              <w:rPr>
                <w:rFonts w:ascii="Arial" w:eastAsia="Times New Roman" w:hAnsi="Arial" w:cs="Arial"/>
                <w:b/>
                <w:color w:val="000000"/>
                <w:sz w:val="16"/>
                <w:szCs w:val="16"/>
                <w:lang w:eastAsia="pt-BR"/>
              </w:rPr>
            </w:pPr>
            <w:r w:rsidRPr="00C52C2B">
              <w:rPr>
                <w:rFonts w:ascii="Arial" w:eastAsia="Times New Roman" w:hAnsi="Arial" w:cs="Arial"/>
                <w:b/>
                <w:color w:val="000000"/>
                <w:sz w:val="16"/>
                <w:szCs w:val="16"/>
                <w:lang w:eastAsia="pt-BR"/>
              </w:rPr>
              <w:t>Coordenador</w:t>
            </w:r>
          </w:p>
        </w:tc>
        <w:tc>
          <w:tcPr>
            <w:tcW w:w="1984" w:type="dxa"/>
            <w:shd w:val="clear" w:color="auto" w:fill="auto"/>
            <w:vAlign w:val="center"/>
            <w:hideMark/>
          </w:tcPr>
          <w:p w:rsidR="005E5569" w:rsidRPr="00C52C2B" w:rsidRDefault="005E5569" w:rsidP="00F7292E">
            <w:pPr>
              <w:jc w:val="center"/>
              <w:rPr>
                <w:rFonts w:ascii="Arial" w:eastAsia="Times New Roman" w:hAnsi="Arial" w:cs="Arial"/>
                <w:b/>
                <w:color w:val="000000"/>
                <w:sz w:val="16"/>
                <w:szCs w:val="16"/>
                <w:lang w:eastAsia="pt-BR"/>
              </w:rPr>
            </w:pPr>
            <w:r w:rsidRPr="00C52C2B">
              <w:rPr>
                <w:rFonts w:ascii="Arial" w:eastAsia="Times New Roman" w:hAnsi="Arial" w:cs="Arial"/>
                <w:b/>
                <w:color w:val="000000"/>
                <w:sz w:val="16"/>
                <w:szCs w:val="16"/>
                <w:lang w:eastAsia="pt-BR"/>
              </w:rPr>
              <w:t>Atividade</w:t>
            </w:r>
          </w:p>
        </w:tc>
      </w:tr>
      <w:tr w:rsidR="005E5569" w:rsidRPr="00481305" w:rsidTr="00F7292E">
        <w:trPr>
          <w:trHeight w:val="675"/>
        </w:trPr>
        <w:tc>
          <w:tcPr>
            <w:tcW w:w="1240"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44454/2014</w:t>
            </w:r>
          </w:p>
        </w:tc>
        <w:tc>
          <w:tcPr>
            <w:tcW w:w="3788"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Aplicando as Tecnologias II - a comunidade desmistificando a estatística através do SPSS</w:t>
            </w:r>
          </w:p>
        </w:tc>
        <w:tc>
          <w:tcPr>
            <w:tcW w:w="2552"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Rosebel Trindade Cunha Prates</w:t>
            </w:r>
          </w:p>
        </w:tc>
        <w:tc>
          <w:tcPr>
            <w:tcW w:w="1984"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projeto</w:t>
            </w:r>
          </w:p>
        </w:tc>
      </w:tr>
      <w:tr w:rsidR="00A63D81" w:rsidRPr="00481305" w:rsidTr="00F7292E">
        <w:trPr>
          <w:trHeight w:val="255"/>
        </w:trPr>
        <w:tc>
          <w:tcPr>
            <w:tcW w:w="9564" w:type="dxa"/>
            <w:gridSpan w:val="4"/>
            <w:shd w:val="clear" w:color="auto" w:fill="auto"/>
            <w:vAlign w:val="center"/>
            <w:hideMark/>
          </w:tcPr>
          <w:p w:rsidR="00A63D81" w:rsidRPr="00481305" w:rsidRDefault="00A63D81" w:rsidP="00F7292E">
            <w:pPr>
              <w:jc w:val="center"/>
              <w:rPr>
                <w:rFonts w:ascii="Arial" w:eastAsia="Times New Roman" w:hAnsi="Arial" w:cs="Arial"/>
                <w:sz w:val="16"/>
                <w:szCs w:val="16"/>
                <w:lang w:eastAsia="pt-BR"/>
              </w:rPr>
            </w:pPr>
          </w:p>
        </w:tc>
      </w:tr>
      <w:tr w:rsidR="005E5569" w:rsidRPr="00481305" w:rsidTr="00F7292E">
        <w:trPr>
          <w:trHeight w:val="315"/>
        </w:trPr>
        <w:tc>
          <w:tcPr>
            <w:tcW w:w="9564" w:type="dxa"/>
            <w:gridSpan w:val="4"/>
            <w:shd w:val="clear" w:color="auto" w:fill="auto"/>
            <w:vAlign w:val="center"/>
            <w:hideMark/>
          </w:tcPr>
          <w:p w:rsidR="005E5569" w:rsidRPr="00481305" w:rsidRDefault="005E5569" w:rsidP="00F7292E">
            <w:pPr>
              <w:jc w:val="center"/>
              <w:rPr>
                <w:rFonts w:ascii="Arial" w:eastAsia="Times New Roman" w:hAnsi="Arial" w:cs="Arial"/>
                <w:b/>
                <w:bCs/>
                <w:color w:val="000000"/>
                <w:sz w:val="16"/>
                <w:szCs w:val="16"/>
                <w:lang w:eastAsia="pt-BR"/>
              </w:rPr>
            </w:pPr>
            <w:r w:rsidRPr="005E5569">
              <w:rPr>
                <w:rFonts w:ascii="Arial" w:eastAsia="Times New Roman" w:hAnsi="Arial" w:cs="Arial"/>
                <w:b/>
                <w:bCs/>
                <w:i/>
                <w:color w:val="000000"/>
                <w:sz w:val="16"/>
                <w:szCs w:val="16"/>
                <w:lang w:eastAsia="pt-BR"/>
              </w:rPr>
              <w:t>CAMPUS</w:t>
            </w:r>
            <w:r w:rsidRPr="00481305">
              <w:rPr>
                <w:rFonts w:ascii="Arial" w:eastAsia="Times New Roman" w:hAnsi="Arial" w:cs="Arial"/>
                <w:b/>
                <w:bCs/>
                <w:color w:val="000000"/>
                <w:sz w:val="16"/>
                <w:szCs w:val="16"/>
                <w:lang w:eastAsia="pt-BR"/>
              </w:rPr>
              <w:t xml:space="preserve"> DE MARECHAL CÂNDIDO RONDON</w:t>
            </w:r>
          </w:p>
        </w:tc>
      </w:tr>
      <w:tr w:rsidR="005E5569" w:rsidRPr="00481305" w:rsidTr="00F7292E">
        <w:trPr>
          <w:trHeight w:val="315"/>
        </w:trPr>
        <w:tc>
          <w:tcPr>
            <w:tcW w:w="9564" w:type="dxa"/>
            <w:gridSpan w:val="4"/>
            <w:shd w:val="clear" w:color="auto" w:fill="auto"/>
            <w:vAlign w:val="center"/>
            <w:hideMark/>
          </w:tcPr>
          <w:p w:rsidR="005E5569" w:rsidRPr="00481305" w:rsidRDefault="005E5569" w:rsidP="00F7292E">
            <w:pPr>
              <w:jc w:val="center"/>
              <w:rPr>
                <w:rFonts w:ascii="Arial" w:eastAsia="Times New Roman" w:hAnsi="Arial" w:cs="Arial"/>
                <w:b/>
                <w:bCs/>
                <w:color w:val="000000"/>
                <w:sz w:val="16"/>
                <w:szCs w:val="16"/>
                <w:lang w:eastAsia="pt-BR"/>
              </w:rPr>
            </w:pPr>
            <w:r w:rsidRPr="00481305">
              <w:rPr>
                <w:rFonts w:ascii="Arial" w:eastAsia="Times New Roman" w:hAnsi="Arial" w:cs="Arial"/>
                <w:b/>
                <w:bCs/>
                <w:color w:val="000000"/>
                <w:sz w:val="16"/>
                <w:szCs w:val="16"/>
                <w:lang w:eastAsia="pt-BR"/>
              </w:rPr>
              <w:t>CENTRO DE CIÊNCIAS AGRÁRIAS</w:t>
            </w:r>
          </w:p>
        </w:tc>
      </w:tr>
      <w:tr w:rsidR="005E5569" w:rsidRPr="00481305" w:rsidTr="00F7292E">
        <w:trPr>
          <w:trHeight w:val="255"/>
        </w:trPr>
        <w:tc>
          <w:tcPr>
            <w:tcW w:w="1240" w:type="dxa"/>
            <w:shd w:val="clear" w:color="auto" w:fill="auto"/>
            <w:vAlign w:val="center"/>
            <w:hideMark/>
          </w:tcPr>
          <w:p w:rsidR="005E5569" w:rsidRPr="00C52C2B" w:rsidRDefault="005E5569" w:rsidP="00F7292E">
            <w:pPr>
              <w:jc w:val="center"/>
              <w:rPr>
                <w:rFonts w:ascii="Arial" w:eastAsia="Times New Roman" w:hAnsi="Arial" w:cs="Arial"/>
                <w:b/>
                <w:color w:val="000000"/>
                <w:sz w:val="16"/>
                <w:szCs w:val="16"/>
                <w:lang w:eastAsia="pt-BR"/>
              </w:rPr>
            </w:pPr>
            <w:r w:rsidRPr="00C52C2B">
              <w:rPr>
                <w:rFonts w:ascii="Arial" w:eastAsia="Times New Roman" w:hAnsi="Arial" w:cs="Arial"/>
                <w:b/>
                <w:color w:val="000000"/>
                <w:sz w:val="16"/>
                <w:szCs w:val="16"/>
                <w:lang w:eastAsia="pt-BR"/>
              </w:rPr>
              <w:t>CR Nº</w:t>
            </w:r>
          </w:p>
        </w:tc>
        <w:tc>
          <w:tcPr>
            <w:tcW w:w="3788" w:type="dxa"/>
            <w:shd w:val="clear" w:color="auto" w:fill="auto"/>
            <w:vAlign w:val="center"/>
            <w:hideMark/>
          </w:tcPr>
          <w:p w:rsidR="005E5569" w:rsidRPr="00C52C2B" w:rsidRDefault="005E5569" w:rsidP="00F7292E">
            <w:pPr>
              <w:jc w:val="center"/>
              <w:rPr>
                <w:rFonts w:ascii="Arial" w:eastAsia="Times New Roman" w:hAnsi="Arial" w:cs="Arial"/>
                <w:b/>
                <w:color w:val="000000"/>
                <w:sz w:val="16"/>
                <w:szCs w:val="16"/>
                <w:lang w:eastAsia="pt-BR"/>
              </w:rPr>
            </w:pPr>
            <w:r w:rsidRPr="00C52C2B">
              <w:rPr>
                <w:rFonts w:ascii="Arial" w:eastAsia="Times New Roman" w:hAnsi="Arial" w:cs="Arial"/>
                <w:b/>
                <w:color w:val="000000"/>
                <w:sz w:val="16"/>
                <w:szCs w:val="16"/>
                <w:lang w:eastAsia="pt-BR"/>
              </w:rPr>
              <w:t>Titulo</w:t>
            </w:r>
          </w:p>
        </w:tc>
        <w:tc>
          <w:tcPr>
            <w:tcW w:w="2552" w:type="dxa"/>
            <w:shd w:val="clear" w:color="auto" w:fill="auto"/>
            <w:vAlign w:val="center"/>
            <w:hideMark/>
          </w:tcPr>
          <w:p w:rsidR="005E5569" w:rsidRPr="00C52C2B" w:rsidRDefault="005E5569" w:rsidP="00F7292E">
            <w:pPr>
              <w:jc w:val="center"/>
              <w:rPr>
                <w:rFonts w:ascii="Arial" w:eastAsia="Times New Roman" w:hAnsi="Arial" w:cs="Arial"/>
                <w:b/>
                <w:color w:val="000000"/>
                <w:sz w:val="16"/>
                <w:szCs w:val="16"/>
                <w:lang w:eastAsia="pt-BR"/>
              </w:rPr>
            </w:pPr>
            <w:r w:rsidRPr="00C52C2B">
              <w:rPr>
                <w:rFonts w:ascii="Arial" w:eastAsia="Times New Roman" w:hAnsi="Arial" w:cs="Arial"/>
                <w:b/>
                <w:color w:val="000000"/>
                <w:sz w:val="16"/>
                <w:szCs w:val="16"/>
                <w:lang w:eastAsia="pt-BR"/>
              </w:rPr>
              <w:t>Coordenador</w:t>
            </w:r>
          </w:p>
        </w:tc>
        <w:tc>
          <w:tcPr>
            <w:tcW w:w="1984" w:type="dxa"/>
            <w:shd w:val="clear" w:color="auto" w:fill="auto"/>
            <w:vAlign w:val="center"/>
            <w:hideMark/>
          </w:tcPr>
          <w:p w:rsidR="005E5569" w:rsidRPr="00C52C2B" w:rsidRDefault="005E5569" w:rsidP="00F7292E">
            <w:pPr>
              <w:jc w:val="center"/>
              <w:rPr>
                <w:rFonts w:ascii="Arial" w:eastAsia="Times New Roman" w:hAnsi="Arial" w:cs="Arial"/>
                <w:b/>
                <w:color w:val="000000"/>
                <w:sz w:val="16"/>
                <w:szCs w:val="16"/>
                <w:lang w:eastAsia="pt-BR"/>
              </w:rPr>
            </w:pPr>
            <w:r w:rsidRPr="00C52C2B">
              <w:rPr>
                <w:rFonts w:ascii="Arial" w:eastAsia="Times New Roman" w:hAnsi="Arial" w:cs="Arial"/>
                <w:b/>
                <w:color w:val="000000"/>
                <w:sz w:val="16"/>
                <w:szCs w:val="16"/>
                <w:lang w:eastAsia="pt-BR"/>
              </w:rPr>
              <w:t>Atividade</w:t>
            </w:r>
          </w:p>
        </w:tc>
      </w:tr>
      <w:tr w:rsidR="005E5569" w:rsidRPr="00481305" w:rsidTr="00F7292E">
        <w:trPr>
          <w:trHeight w:val="255"/>
        </w:trPr>
        <w:tc>
          <w:tcPr>
            <w:tcW w:w="1240"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46773/2015</w:t>
            </w:r>
          </w:p>
        </w:tc>
        <w:tc>
          <w:tcPr>
            <w:tcW w:w="3788"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XII Semana Acadêmica de Zootecnia</w:t>
            </w:r>
          </w:p>
        </w:tc>
        <w:tc>
          <w:tcPr>
            <w:tcW w:w="2552"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Paulo Levi de Oliveira Carvalho</w:t>
            </w:r>
          </w:p>
        </w:tc>
        <w:tc>
          <w:tcPr>
            <w:tcW w:w="1984"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evento</w:t>
            </w:r>
          </w:p>
        </w:tc>
      </w:tr>
      <w:tr w:rsidR="005E5569" w:rsidRPr="00481305" w:rsidTr="00F7292E">
        <w:trPr>
          <w:trHeight w:val="315"/>
        </w:trPr>
        <w:tc>
          <w:tcPr>
            <w:tcW w:w="1240"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1840/2000</w:t>
            </w:r>
          </w:p>
        </w:tc>
        <w:tc>
          <w:tcPr>
            <w:tcW w:w="3788"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Análises Fitopatológicas</w:t>
            </w:r>
          </w:p>
        </w:tc>
        <w:tc>
          <w:tcPr>
            <w:tcW w:w="2552"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José Renato Stangarlin</w:t>
            </w:r>
          </w:p>
        </w:tc>
        <w:tc>
          <w:tcPr>
            <w:tcW w:w="1984"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prestação de serviço</w:t>
            </w:r>
          </w:p>
        </w:tc>
      </w:tr>
      <w:tr w:rsidR="005E5569" w:rsidRPr="00481305" w:rsidTr="00F7292E">
        <w:trPr>
          <w:trHeight w:val="450"/>
        </w:trPr>
        <w:tc>
          <w:tcPr>
            <w:tcW w:w="1240"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lastRenderedPageBreak/>
              <w:t>20477/2007</w:t>
            </w:r>
          </w:p>
        </w:tc>
        <w:tc>
          <w:tcPr>
            <w:tcW w:w="3788"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Análise de amostras ambientais (solos, plantas e outros materiais)</w:t>
            </w:r>
          </w:p>
        </w:tc>
        <w:tc>
          <w:tcPr>
            <w:tcW w:w="2552"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Affonso Celso Gonçalves Junior</w:t>
            </w:r>
          </w:p>
        </w:tc>
        <w:tc>
          <w:tcPr>
            <w:tcW w:w="1984"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prestação de serviço</w:t>
            </w:r>
          </w:p>
        </w:tc>
      </w:tr>
      <w:tr w:rsidR="005E5569" w:rsidRPr="00481305" w:rsidTr="00F7292E">
        <w:trPr>
          <w:trHeight w:val="450"/>
        </w:trPr>
        <w:tc>
          <w:tcPr>
            <w:tcW w:w="1240"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43098/2014</w:t>
            </w:r>
          </w:p>
        </w:tc>
        <w:tc>
          <w:tcPr>
            <w:tcW w:w="3788"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Avaliação da qualidade de ovos comercializados na região oeste do Paraná</w:t>
            </w:r>
          </w:p>
        </w:tc>
        <w:tc>
          <w:tcPr>
            <w:tcW w:w="2552"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Ricardo Vianna Nunes</w:t>
            </w:r>
          </w:p>
        </w:tc>
        <w:tc>
          <w:tcPr>
            <w:tcW w:w="1984"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programa</w:t>
            </w:r>
          </w:p>
        </w:tc>
      </w:tr>
      <w:tr w:rsidR="005E5569" w:rsidRPr="00481305" w:rsidTr="00F7292E">
        <w:trPr>
          <w:trHeight w:val="675"/>
        </w:trPr>
        <w:tc>
          <w:tcPr>
            <w:tcW w:w="1240"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43044/2014</w:t>
            </w:r>
          </w:p>
        </w:tc>
        <w:tc>
          <w:tcPr>
            <w:tcW w:w="3788"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Manutenção do Núcleo e Observatório de Ensino, Pesquisa e Extensão em Agroecologia</w:t>
            </w:r>
          </w:p>
        </w:tc>
        <w:tc>
          <w:tcPr>
            <w:tcW w:w="2552"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Edleusa Pereira Seidel</w:t>
            </w:r>
          </w:p>
        </w:tc>
        <w:tc>
          <w:tcPr>
            <w:tcW w:w="1984"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projeto</w:t>
            </w:r>
          </w:p>
        </w:tc>
      </w:tr>
      <w:tr w:rsidR="005E5569" w:rsidRPr="00481305" w:rsidTr="00F7292E">
        <w:trPr>
          <w:trHeight w:val="450"/>
        </w:trPr>
        <w:tc>
          <w:tcPr>
            <w:tcW w:w="1240"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45710/2015</w:t>
            </w:r>
          </w:p>
        </w:tc>
        <w:tc>
          <w:tcPr>
            <w:tcW w:w="3788"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Atividades de Extensão Rural realizadas pelos alunos do curso de zootecnia</w:t>
            </w:r>
          </w:p>
        </w:tc>
        <w:tc>
          <w:tcPr>
            <w:tcW w:w="2552"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Marcel Moreira de Brito</w:t>
            </w:r>
          </w:p>
        </w:tc>
        <w:tc>
          <w:tcPr>
            <w:tcW w:w="1984"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projeto</w:t>
            </w:r>
          </w:p>
        </w:tc>
      </w:tr>
      <w:tr w:rsidR="005E5569" w:rsidRPr="00481305" w:rsidTr="00F7292E">
        <w:trPr>
          <w:trHeight w:val="450"/>
        </w:trPr>
        <w:tc>
          <w:tcPr>
            <w:tcW w:w="1240"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42890/2014</w:t>
            </w:r>
          </w:p>
        </w:tc>
        <w:tc>
          <w:tcPr>
            <w:tcW w:w="3788"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Núcleo de estudos em produção agroecológica de leite - NEPAL</w:t>
            </w:r>
          </w:p>
        </w:tc>
        <w:tc>
          <w:tcPr>
            <w:tcW w:w="2552"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Maximiliane Alavarse Zambom Brambilla</w:t>
            </w:r>
          </w:p>
        </w:tc>
        <w:tc>
          <w:tcPr>
            <w:tcW w:w="1984"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projeto</w:t>
            </w:r>
          </w:p>
        </w:tc>
      </w:tr>
      <w:tr w:rsidR="00A63D81" w:rsidRPr="00481305" w:rsidTr="00F7292E">
        <w:trPr>
          <w:trHeight w:val="315"/>
        </w:trPr>
        <w:tc>
          <w:tcPr>
            <w:tcW w:w="9564" w:type="dxa"/>
            <w:gridSpan w:val="4"/>
            <w:shd w:val="clear" w:color="auto" w:fill="auto"/>
            <w:vAlign w:val="center"/>
            <w:hideMark/>
          </w:tcPr>
          <w:p w:rsidR="00A63D81" w:rsidRPr="00481305" w:rsidRDefault="00A63D81" w:rsidP="00F7292E">
            <w:pPr>
              <w:jc w:val="center"/>
              <w:rPr>
                <w:rFonts w:ascii="Arial" w:eastAsia="Times New Roman" w:hAnsi="Arial" w:cs="Arial"/>
                <w:sz w:val="16"/>
                <w:szCs w:val="16"/>
                <w:lang w:eastAsia="pt-BR"/>
              </w:rPr>
            </w:pPr>
          </w:p>
        </w:tc>
      </w:tr>
      <w:tr w:rsidR="005E5569" w:rsidRPr="00481305" w:rsidTr="00F7292E">
        <w:trPr>
          <w:trHeight w:val="315"/>
        </w:trPr>
        <w:tc>
          <w:tcPr>
            <w:tcW w:w="9564" w:type="dxa"/>
            <w:gridSpan w:val="4"/>
            <w:shd w:val="clear" w:color="auto" w:fill="auto"/>
            <w:vAlign w:val="center"/>
            <w:hideMark/>
          </w:tcPr>
          <w:p w:rsidR="005E5569" w:rsidRPr="00481305" w:rsidRDefault="005E5569" w:rsidP="00F7292E">
            <w:pPr>
              <w:jc w:val="center"/>
              <w:rPr>
                <w:rFonts w:ascii="Arial" w:eastAsia="Times New Roman" w:hAnsi="Arial" w:cs="Arial"/>
                <w:b/>
                <w:bCs/>
                <w:color w:val="000000"/>
                <w:sz w:val="16"/>
                <w:szCs w:val="16"/>
                <w:lang w:eastAsia="pt-BR"/>
              </w:rPr>
            </w:pPr>
            <w:r w:rsidRPr="00481305">
              <w:rPr>
                <w:rFonts w:ascii="Arial" w:eastAsia="Times New Roman" w:hAnsi="Arial" w:cs="Arial"/>
                <w:b/>
                <w:bCs/>
                <w:color w:val="000000"/>
                <w:sz w:val="16"/>
                <w:szCs w:val="16"/>
                <w:lang w:eastAsia="pt-BR"/>
              </w:rPr>
              <w:t>CENTRO DE CIÊNCIAS HUMANAS, EDUCAÇÃO E LETRAS</w:t>
            </w:r>
          </w:p>
        </w:tc>
      </w:tr>
      <w:tr w:rsidR="005E5569" w:rsidRPr="00481305" w:rsidTr="00F7292E">
        <w:trPr>
          <w:trHeight w:val="255"/>
        </w:trPr>
        <w:tc>
          <w:tcPr>
            <w:tcW w:w="1240" w:type="dxa"/>
            <w:shd w:val="clear" w:color="auto" w:fill="auto"/>
            <w:vAlign w:val="center"/>
            <w:hideMark/>
          </w:tcPr>
          <w:p w:rsidR="005E5569" w:rsidRPr="00C52C2B" w:rsidRDefault="005E5569" w:rsidP="00F7292E">
            <w:pPr>
              <w:jc w:val="center"/>
              <w:rPr>
                <w:rFonts w:ascii="Arial" w:eastAsia="Times New Roman" w:hAnsi="Arial" w:cs="Arial"/>
                <w:b/>
                <w:color w:val="000000"/>
                <w:sz w:val="16"/>
                <w:szCs w:val="16"/>
                <w:lang w:eastAsia="pt-BR"/>
              </w:rPr>
            </w:pPr>
            <w:r w:rsidRPr="00C52C2B">
              <w:rPr>
                <w:rFonts w:ascii="Arial" w:eastAsia="Times New Roman" w:hAnsi="Arial" w:cs="Arial"/>
                <w:b/>
                <w:color w:val="000000"/>
                <w:sz w:val="16"/>
                <w:szCs w:val="16"/>
                <w:lang w:eastAsia="pt-BR"/>
              </w:rPr>
              <w:t>CR Nº</w:t>
            </w:r>
          </w:p>
        </w:tc>
        <w:tc>
          <w:tcPr>
            <w:tcW w:w="3788" w:type="dxa"/>
            <w:shd w:val="clear" w:color="auto" w:fill="auto"/>
            <w:vAlign w:val="center"/>
            <w:hideMark/>
          </w:tcPr>
          <w:p w:rsidR="005E5569" w:rsidRPr="00C52C2B" w:rsidRDefault="005E5569" w:rsidP="00F7292E">
            <w:pPr>
              <w:jc w:val="center"/>
              <w:rPr>
                <w:rFonts w:ascii="Arial" w:eastAsia="Times New Roman" w:hAnsi="Arial" w:cs="Arial"/>
                <w:b/>
                <w:color w:val="000000"/>
                <w:sz w:val="16"/>
                <w:szCs w:val="16"/>
                <w:lang w:eastAsia="pt-BR"/>
              </w:rPr>
            </w:pPr>
            <w:r w:rsidRPr="00C52C2B">
              <w:rPr>
                <w:rFonts w:ascii="Arial" w:eastAsia="Times New Roman" w:hAnsi="Arial" w:cs="Arial"/>
                <w:b/>
                <w:color w:val="000000"/>
                <w:sz w:val="16"/>
                <w:szCs w:val="16"/>
                <w:lang w:eastAsia="pt-BR"/>
              </w:rPr>
              <w:t>Titulo</w:t>
            </w:r>
          </w:p>
        </w:tc>
        <w:tc>
          <w:tcPr>
            <w:tcW w:w="2552" w:type="dxa"/>
            <w:shd w:val="clear" w:color="auto" w:fill="auto"/>
            <w:vAlign w:val="center"/>
            <w:hideMark/>
          </w:tcPr>
          <w:p w:rsidR="005E5569" w:rsidRPr="00C52C2B" w:rsidRDefault="005E5569" w:rsidP="00F7292E">
            <w:pPr>
              <w:jc w:val="center"/>
              <w:rPr>
                <w:rFonts w:ascii="Arial" w:eastAsia="Times New Roman" w:hAnsi="Arial" w:cs="Arial"/>
                <w:b/>
                <w:color w:val="000000"/>
                <w:sz w:val="16"/>
                <w:szCs w:val="16"/>
                <w:lang w:eastAsia="pt-BR"/>
              </w:rPr>
            </w:pPr>
            <w:r w:rsidRPr="00C52C2B">
              <w:rPr>
                <w:rFonts w:ascii="Arial" w:eastAsia="Times New Roman" w:hAnsi="Arial" w:cs="Arial"/>
                <w:b/>
                <w:color w:val="000000"/>
                <w:sz w:val="16"/>
                <w:szCs w:val="16"/>
                <w:lang w:eastAsia="pt-BR"/>
              </w:rPr>
              <w:t>Coordenador</w:t>
            </w:r>
          </w:p>
        </w:tc>
        <w:tc>
          <w:tcPr>
            <w:tcW w:w="1984" w:type="dxa"/>
            <w:shd w:val="clear" w:color="auto" w:fill="auto"/>
            <w:vAlign w:val="center"/>
            <w:hideMark/>
          </w:tcPr>
          <w:p w:rsidR="005E5569" w:rsidRPr="00C52C2B" w:rsidRDefault="005E5569" w:rsidP="00F7292E">
            <w:pPr>
              <w:jc w:val="center"/>
              <w:rPr>
                <w:rFonts w:ascii="Arial" w:eastAsia="Times New Roman" w:hAnsi="Arial" w:cs="Arial"/>
                <w:b/>
                <w:color w:val="000000"/>
                <w:sz w:val="16"/>
                <w:szCs w:val="16"/>
                <w:lang w:eastAsia="pt-BR"/>
              </w:rPr>
            </w:pPr>
            <w:r w:rsidRPr="00C52C2B">
              <w:rPr>
                <w:rFonts w:ascii="Arial" w:eastAsia="Times New Roman" w:hAnsi="Arial" w:cs="Arial"/>
                <w:b/>
                <w:color w:val="000000"/>
                <w:sz w:val="16"/>
                <w:szCs w:val="16"/>
                <w:lang w:eastAsia="pt-BR"/>
              </w:rPr>
              <w:t>Atividade</w:t>
            </w:r>
          </w:p>
        </w:tc>
      </w:tr>
      <w:tr w:rsidR="005E5569" w:rsidRPr="00481305" w:rsidTr="00F7292E">
        <w:trPr>
          <w:trHeight w:val="450"/>
        </w:trPr>
        <w:tc>
          <w:tcPr>
            <w:tcW w:w="1240"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43014/2014</w:t>
            </w:r>
          </w:p>
        </w:tc>
        <w:tc>
          <w:tcPr>
            <w:tcW w:w="3788"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Comunicação sem barreiras- Curso de Libras Profissionalizante</w:t>
            </w:r>
          </w:p>
        </w:tc>
        <w:tc>
          <w:tcPr>
            <w:tcW w:w="2552"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Tânia Aparecida Martins</w:t>
            </w:r>
          </w:p>
        </w:tc>
        <w:tc>
          <w:tcPr>
            <w:tcW w:w="1984"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curso</w:t>
            </w:r>
          </w:p>
        </w:tc>
      </w:tr>
      <w:tr w:rsidR="005E5569" w:rsidRPr="00481305" w:rsidTr="00F7292E">
        <w:trPr>
          <w:trHeight w:val="450"/>
        </w:trPr>
        <w:tc>
          <w:tcPr>
            <w:tcW w:w="1240"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45385/2015</w:t>
            </w:r>
          </w:p>
        </w:tc>
        <w:tc>
          <w:tcPr>
            <w:tcW w:w="3788"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Língua Alemã: a aprendizagem do idioma sem barreiras</w:t>
            </w:r>
          </w:p>
        </w:tc>
        <w:tc>
          <w:tcPr>
            <w:tcW w:w="2552"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Elise Schmitt</w:t>
            </w:r>
          </w:p>
        </w:tc>
        <w:tc>
          <w:tcPr>
            <w:tcW w:w="1984"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curso</w:t>
            </w:r>
          </w:p>
        </w:tc>
      </w:tr>
      <w:tr w:rsidR="005E5569" w:rsidRPr="00481305" w:rsidTr="00F7292E">
        <w:trPr>
          <w:trHeight w:val="255"/>
        </w:trPr>
        <w:tc>
          <w:tcPr>
            <w:tcW w:w="1240"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44737/2015</w:t>
            </w:r>
          </w:p>
        </w:tc>
        <w:tc>
          <w:tcPr>
            <w:tcW w:w="3788"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Jardim Interativo</w:t>
            </w:r>
          </w:p>
        </w:tc>
        <w:tc>
          <w:tcPr>
            <w:tcW w:w="2552"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Karin Linete Hornes</w:t>
            </w:r>
          </w:p>
        </w:tc>
        <w:tc>
          <w:tcPr>
            <w:tcW w:w="1984"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Projeto</w:t>
            </w:r>
          </w:p>
        </w:tc>
      </w:tr>
      <w:tr w:rsidR="005E5569" w:rsidRPr="00481305" w:rsidTr="00F7292E">
        <w:trPr>
          <w:trHeight w:val="675"/>
        </w:trPr>
        <w:tc>
          <w:tcPr>
            <w:tcW w:w="1240"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45384/2015</w:t>
            </w:r>
          </w:p>
        </w:tc>
        <w:tc>
          <w:tcPr>
            <w:tcW w:w="3788"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Ensino das Geociências no Laboratório de Geologia no Campus de Marechal Cândido Rondon</w:t>
            </w:r>
          </w:p>
        </w:tc>
        <w:tc>
          <w:tcPr>
            <w:tcW w:w="2552"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Oscar Vicente Quinonez Fernandez</w:t>
            </w:r>
          </w:p>
        </w:tc>
        <w:tc>
          <w:tcPr>
            <w:tcW w:w="1984"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Projeto</w:t>
            </w:r>
          </w:p>
        </w:tc>
      </w:tr>
      <w:tr w:rsidR="005E5569" w:rsidRPr="00481305" w:rsidTr="00F7292E">
        <w:trPr>
          <w:trHeight w:val="315"/>
        </w:trPr>
        <w:tc>
          <w:tcPr>
            <w:tcW w:w="1240"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44890/2015</w:t>
            </w:r>
          </w:p>
        </w:tc>
        <w:tc>
          <w:tcPr>
            <w:tcW w:w="3788"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Solidariedade, Presenças e Vivências na Casa Lar</w:t>
            </w:r>
          </w:p>
        </w:tc>
        <w:tc>
          <w:tcPr>
            <w:tcW w:w="2552"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Rita Maria Decarli Bottega</w:t>
            </w:r>
          </w:p>
        </w:tc>
        <w:tc>
          <w:tcPr>
            <w:tcW w:w="1984"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Projeto</w:t>
            </w:r>
          </w:p>
        </w:tc>
      </w:tr>
      <w:tr w:rsidR="005E5569" w:rsidRPr="00481305" w:rsidTr="00F7292E">
        <w:trPr>
          <w:trHeight w:val="255"/>
        </w:trPr>
        <w:tc>
          <w:tcPr>
            <w:tcW w:w="1240"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44891/2015</w:t>
            </w:r>
          </w:p>
        </w:tc>
        <w:tc>
          <w:tcPr>
            <w:tcW w:w="3788"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Nadar e brincar</w:t>
            </w:r>
          </w:p>
        </w:tc>
        <w:tc>
          <w:tcPr>
            <w:tcW w:w="2552"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Veronica Gabriela Silva Piovani</w:t>
            </w:r>
          </w:p>
        </w:tc>
        <w:tc>
          <w:tcPr>
            <w:tcW w:w="1984"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Projeto</w:t>
            </w:r>
          </w:p>
        </w:tc>
      </w:tr>
      <w:tr w:rsidR="005E5569" w:rsidRPr="00481305" w:rsidTr="00F7292E">
        <w:trPr>
          <w:trHeight w:val="255"/>
        </w:trPr>
        <w:tc>
          <w:tcPr>
            <w:tcW w:w="1240"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45766/2015</w:t>
            </w:r>
          </w:p>
        </w:tc>
        <w:tc>
          <w:tcPr>
            <w:tcW w:w="3788"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Por dentro das redações (Unioeste e ENEM)</w:t>
            </w:r>
          </w:p>
        </w:tc>
        <w:tc>
          <w:tcPr>
            <w:tcW w:w="2552"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Mirian Schröder</w:t>
            </w:r>
          </w:p>
        </w:tc>
        <w:tc>
          <w:tcPr>
            <w:tcW w:w="1984"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Projeto</w:t>
            </w:r>
          </w:p>
        </w:tc>
      </w:tr>
      <w:tr w:rsidR="005E5569" w:rsidRPr="00481305" w:rsidTr="00F7292E">
        <w:trPr>
          <w:trHeight w:val="450"/>
        </w:trPr>
        <w:tc>
          <w:tcPr>
            <w:tcW w:w="1240"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46254/2015</w:t>
            </w:r>
          </w:p>
        </w:tc>
        <w:tc>
          <w:tcPr>
            <w:tcW w:w="3788"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A Literatura do Vestibular da UNIOESTE: Leituras &amp; Interações</w:t>
            </w:r>
          </w:p>
        </w:tc>
        <w:tc>
          <w:tcPr>
            <w:tcW w:w="2552"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Rita Maria Decarli Bottega</w:t>
            </w:r>
          </w:p>
        </w:tc>
        <w:tc>
          <w:tcPr>
            <w:tcW w:w="1984"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Projeto</w:t>
            </w:r>
          </w:p>
        </w:tc>
      </w:tr>
      <w:tr w:rsidR="005E5569" w:rsidRPr="00481305" w:rsidTr="00F7292E">
        <w:trPr>
          <w:trHeight w:val="255"/>
        </w:trPr>
        <w:tc>
          <w:tcPr>
            <w:tcW w:w="1240"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46533/2015</w:t>
            </w:r>
          </w:p>
        </w:tc>
        <w:tc>
          <w:tcPr>
            <w:tcW w:w="3788"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GeoCineGrafias</w:t>
            </w:r>
          </w:p>
        </w:tc>
        <w:tc>
          <w:tcPr>
            <w:tcW w:w="2552"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Mateus Marchesan Pires</w:t>
            </w:r>
          </w:p>
        </w:tc>
        <w:tc>
          <w:tcPr>
            <w:tcW w:w="1984"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Projeto</w:t>
            </w:r>
          </w:p>
        </w:tc>
      </w:tr>
      <w:tr w:rsidR="005E5569" w:rsidRPr="00481305" w:rsidTr="00F7292E">
        <w:trPr>
          <w:trHeight w:val="315"/>
        </w:trPr>
        <w:tc>
          <w:tcPr>
            <w:tcW w:w="1240"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p>
        </w:tc>
        <w:tc>
          <w:tcPr>
            <w:tcW w:w="3788"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p>
        </w:tc>
        <w:tc>
          <w:tcPr>
            <w:tcW w:w="2552"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p>
        </w:tc>
        <w:tc>
          <w:tcPr>
            <w:tcW w:w="1984"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p>
        </w:tc>
      </w:tr>
      <w:tr w:rsidR="005E5569" w:rsidRPr="00481305" w:rsidTr="00F7292E">
        <w:trPr>
          <w:trHeight w:val="315"/>
        </w:trPr>
        <w:tc>
          <w:tcPr>
            <w:tcW w:w="9564" w:type="dxa"/>
            <w:gridSpan w:val="4"/>
            <w:shd w:val="clear" w:color="auto" w:fill="auto"/>
            <w:vAlign w:val="center"/>
            <w:hideMark/>
          </w:tcPr>
          <w:p w:rsidR="005E5569" w:rsidRPr="00481305" w:rsidRDefault="005E5569" w:rsidP="00F7292E">
            <w:pPr>
              <w:jc w:val="center"/>
              <w:rPr>
                <w:rFonts w:ascii="Arial" w:eastAsia="Times New Roman" w:hAnsi="Arial" w:cs="Arial"/>
                <w:b/>
                <w:bCs/>
                <w:color w:val="000000"/>
                <w:sz w:val="16"/>
                <w:szCs w:val="16"/>
                <w:lang w:eastAsia="pt-BR"/>
              </w:rPr>
            </w:pPr>
            <w:r w:rsidRPr="00481305">
              <w:rPr>
                <w:rFonts w:ascii="Arial" w:eastAsia="Times New Roman" w:hAnsi="Arial" w:cs="Arial"/>
                <w:b/>
                <w:bCs/>
                <w:color w:val="000000"/>
                <w:sz w:val="16"/>
                <w:szCs w:val="16"/>
                <w:lang w:eastAsia="pt-BR"/>
              </w:rPr>
              <w:t>CENTRO DE CIÊNCIAS SOCIAIS APLICADAS</w:t>
            </w:r>
          </w:p>
        </w:tc>
      </w:tr>
      <w:tr w:rsidR="005E5569" w:rsidRPr="00481305" w:rsidTr="00F7292E">
        <w:trPr>
          <w:trHeight w:val="315"/>
        </w:trPr>
        <w:tc>
          <w:tcPr>
            <w:tcW w:w="1240" w:type="dxa"/>
            <w:shd w:val="clear" w:color="auto" w:fill="auto"/>
            <w:vAlign w:val="center"/>
            <w:hideMark/>
          </w:tcPr>
          <w:p w:rsidR="005E5569" w:rsidRPr="00C52C2B" w:rsidRDefault="005E5569" w:rsidP="00F7292E">
            <w:pPr>
              <w:jc w:val="center"/>
              <w:rPr>
                <w:rFonts w:ascii="Arial" w:eastAsia="Times New Roman" w:hAnsi="Arial" w:cs="Arial"/>
                <w:b/>
                <w:color w:val="000000"/>
                <w:sz w:val="16"/>
                <w:szCs w:val="16"/>
                <w:lang w:eastAsia="pt-BR"/>
              </w:rPr>
            </w:pPr>
            <w:r w:rsidRPr="00C52C2B">
              <w:rPr>
                <w:rFonts w:ascii="Arial" w:eastAsia="Times New Roman" w:hAnsi="Arial" w:cs="Arial"/>
                <w:b/>
                <w:color w:val="000000"/>
                <w:sz w:val="16"/>
                <w:szCs w:val="16"/>
                <w:lang w:eastAsia="pt-BR"/>
              </w:rPr>
              <w:t>CR Nº</w:t>
            </w:r>
          </w:p>
        </w:tc>
        <w:tc>
          <w:tcPr>
            <w:tcW w:w="3788" w:type="dxa"/>
            <w:shd w:val="clear" w:color="auto" w:fill="auto"/>
            <w:vAlign w:val="center"/>
            <w:hideMark/>
          </w:tcPr>
          <w:p w:rsidR="005E5569" w:rsidRPr="00C52C2B" w:rsidRDefault="005E5569" w:rsidP="00F7292E">
            <w:pPr>
              <w:jc w:val="center"/>
              <w:rPr>
                <w:rFonts w:ascii="Arial" w:eastAsia="Times New Roman" w:hAnsi="Arial" w:cs="Arial"/>
                <w:b/>
                <w:color w:val="000000"/>
                <w:sz w:val="16"/>
                <w:szCs w:val="16"/>
                <w:lang w:eastAsia="pt-BR"/>
              </w:rPr>
            </w:pPr>
            <w:r w:rsidRPr="00C52C2B">
              <w:rPr>
                <w:rFonts w:ascii="Arial" w:eastAsia="Times New Roman" w:hAnsi="Arial" w:cs="Arial"/>
                <w:b/>
                <w:color w:val="000000"/>
                <w:sz w:val="16"/>
                <w:szCs w:val="16"/>
                <w:lang w:eastAsia="pt-BR"/>
              </w:rPr>
              <w:t>Titulo</w:t>
            </w:r>
          </w:p>
        </w:tc>
        <w:tc>
          <w:tcPr>
            <w:tcW w:w="2552" w:type="dxa"/>
            <w:shd w:val="clear" w:color="auto" w:fill="auto"/>
            <w:vAlign w:val="center"/>
            <w:hideMark/>
          </w:tcPr>
          <w:p w:rsidR="005E5569" w:rsidRPr="00C52C2B" w:rsidRDefault="005E5569" w:rsidP="00F7292E">
            <w:pPr>
              <w:jc w:val="center"/>
              <w:rPr>
                <w:rFonts w:ascii="Arial" w:eastAsia="Times New Roman" w:hAnsi="Arial" w:cs="Arial"/>
                <w:b/>
                <w:color w:val="000000"/>
                <w:sz w:val="16"/>
                <w:szCs w:val="16"/>
                <w:lang w:eastAsia="pt-BR"/>
              </w:rPr>
            </w:pPr>
            <w:r w:rsidRPr="00C52C2B">
              <w:rPr>
                <w:rFonts w:ascii="Arial" w:eastAsia="Times New Roman" w:hAnsi="Arial" w:cs="Arial"/>
                <w:b/>
                <w:color w:val="000000"/>
                <w:sz w:val="16"/>
                <w:szCs w:val="16"/>
                <w:lang w:eastAsia="pt-BR"/>
              </w:rPr>
              <w:t>Coordenador</w:t>
            </w:r>
          </w:p>
        </w:tc>
        <w:tc>
          <w:tcPr>
            <w:tcW w:w="1984" w:type="dxa"/>
            <w:shd w:val="clear" w:color="auto" w:fill="auto"/>
            <w:vAlign w:val="center"/>
            <w:hideMark/>
          </w:tcPr>
          <w:p w:rsidR="005E5569" w:rsidRPr="00C52C2B" w:rsidRDefault="005E5569" w:rsidP="00F7292E">
            <w:pPr>
              <w:jc w:val="center"/>
              <w:rPr>
                <w:rFonts w:ascii="Arial" w:eastAsia="Times New Roman" w:hAnsi="Arial" w:cs="Arial"/>
                <w:b/>
                <w:color w:val="000000"/>
                <w:sz w:val="16"/>
                <w:szCs w:val="16"/>
                <w:lang w:eastAsia="pt-BR"/>
              </w:rPr>
            </w:pPr>
            <w:r w:rsidRPr="00C52C2B">
              <w:rPr>
                <w:rFonts w:ascii="Arial" w:eastAsia="Times New Roman" w:hAnsi="Arial" w:cs="Arial"/>
                <w:b/>
                <w:color w:val="000000"/>
                <w:sz w:val="16"/>
                <w:szCs w:val="16"/>
                <w:lang w:eastAsia="pt-BR"/>
              </w:rPr>
              <w:t>Atividade</w:t>
            </w:r>
          </w:p>
        </w:tc>
      </w:tr>
      <w:tr w:rsidR="005E5569" w:rsidRPr="00481305" w:rsidTr="00F7292E">
        <w:trPr>
          <w:trHeight w:val="450"/>
        </w:trPr>
        <w:tc>
          <w:tcPr>
            <w:tcW w:w="1240"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45977/2015</w:t>
            </w:r>
          </w:p>
        </w:tc>
        <w:tc>
          <w:tcPr>
            <w:tcW w:w="3788"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Ciências Sociais Aplicadas de Marechal Cândido Rondon: Atual Cenário Brasileiro</w:t>
            </w:r>
          </w:p>
        </w:tc>
        <w:tc>
          <w:tcPr>
            <w:tcW w:w="2552"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Juarez Bortolanza</w:t>
            </w:r>
          </w:p>
        </w:tc>
        <w:tc>
          <w:tcPr>
            <w:tcW w:w="1984" w:type="dxa"/>
            <w:shd w:val="clear" w:color="auto" w:fill="auto"/>
            <w:vAlign w:val="center"/>
            <w:hideMark/>
          </w:tcPr>
          <w:p w:rsidR="005E5569" w:rsidRPr="00481305" w:rsidRDefault="005E5569"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evento</w:t>
            </w:r>
          </w:p>
        </w:tc>
      </w:tr>
      <w:tr w:rsidR="005E5569" w:rsidRPr="00481305" w:rsidTr="00F7292E">
        <w:trPr>
          <w:trHeight w:val="450"/>
        </w:trPr>
        <w:tc>
          <w:tcPr>
            <w:tcW w:w="1240"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45695/2015</w:t>
            </w:r>
          </w:p>
        </w:tc>
        <w:tc>
          <w:tcPr>
            <w:tcW w:w="3788"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Núcleo de estudos e defesa dos direitos da infância e juventude</w:t>
            </w:r>
          </w:p>
        </w:tc>
        <w:tc>
          <w:tcPr>
            <w:tcW w:w="2552"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Elizângela Treméa Fell</w:t>
            </w:r>
          </w:p>
        </w:tc>
        <w:tc>
          <w:tcPr>
            <w:tcW w:w="1984" w:type="dxa"/>
            <w:shd w:val="clear" w:color="auto" w:fill="auto"/>
            <w:vAlign w:val="center"/>
            <w:hideMark/>
          </w:tcPr>
          <w:p w:rsidR="005E5569" w:rsidRPr="00481305" w:rsidRDefault="005E5569"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projeto</w:t>
            </w:r>
          </w:p>
        </w:tc>
      </w:tr>
      <w:tr w:rsidR="00A63D81" w:rsidRPr="00481305" w:rsidTr="00F7292E">
        <w:trPr>
          <w:trHeight w:val="255"/>
        </w:trPr>
        <w:tc>
          <w:tcPr>
            <w:tcW w:w="9564" w:type="dxa"/>
            <w:gridSpan w:val="4"/>
            <w:shd w:val="clear" w:color="auto" w:fill="auto"/>
            <w:vAlign w:val="center"/>
            <w:hideMark/>
          </w:tcPr>
          <w:p w:rsidR="00A63D81" w:rsidRPr="00481305" w:rsidRDefault="00A63D81" w:rsidP="00F7292E">
            <w:pPr>
              <w:jc w:val="center"/>
              <w:rPr>
                <w:rFonts w:ascii="Arial" w:eastAsia="Times New Roman" w:hAnsi="Arial" w:cs="Arial"/>
                <w:sz w:val="16"/>
                <w:szCs w:val="16"/>
                <w:lang w:eastAsia="pt-BR"/>
              </w:rPr>
            </w:pPr>
          </w:p>
        </w:tc>
      </w:tr>
      <w:tr w:rsidR="005E5569" w:rsidRPr="00481305" w:rsidTr="00F7292E">
        <w:trPr>
          <w:trHeight w:val="315"/>
        </w:trPr>
        <w:tc>
          <w:tcPr>
            <w:tcW w:w="9564" w:type="dxa"/>
            <w:gridSpan w:val="4"/>
            <w:shd w:val="clear" w:color="auto" w:fill="auto"/>
            <w:vAlign w:val="center"/>
            <w:hideMark/>
          </w:tcPr>
          <w:p w:rsidR="005E5569" w:rsidRPr="00481305" w:rsidRDefault="005E5569" w:rsidP="00F7292E">
            <w:pPr>
              <w:jc w:val="center"/>
              <w:rPr>
                <w:rFonts w:ascii="Arial" w:eastAsia="Times New Roman" w:hAnsi="Arial" w:cs="Arial"/>
                <w:b/>
                <w:bCs/>
                <w:color w:val="000000"/>
                <w:sz w:val="16"/>
                <w:szCs w:val="16"/>
                <w:lang w:eastAsia="pt-BR"/>
              </w:rPr>
            </w:pPr>
            <w:r w:rsidRPr="005E5569">
              <w:rPr>
                <w:rFonts w:ascii="Arial" w:eastAsia="Times New Roman" w:hAnsi="Arial" w:cs="Arial"/>
                <w:b/>
                <w:bCs/>
                <w:i/>
                <w:color w:val="000000"/>
                <w:sz w:val="16"/>
                <w:szCs w:val="16"/>
                <w:lang w:eastAsia="pt-BR"/>
              </w:rPr>
              <w:t>CAMPUS</w:t>
            </w:r>
            <w:r w:rsidRPr="00481305">
              <w:rPr>
                <w:rFonts w:ascii="Arial" w:eastAsia="Times New Roman" w:hAnsi="Arial" w:cs="Arial"/>
                <w:b/>
                <w:bCs/>
                <w:color w:val="000000"/>
                <w:sz w:val="16"/>
                <w:szCs w:val="16"/>
                <w:lang w:eastAsia="pt-BR"/>
              </w:rPr>
              <w:t xml:space="preserve"> DE TOLEDO</w:t>
            </w:r>
          </w:p>
        </w:tc>
      </w:tr>
      <w:tr w:rsidR="005E5569" w:rsidRPr="00481305" w:rsidTr="00F7292E">
        <w:trPr>
          <w:trHeight w:val="315"/>
        </w:trPr>
        <w:tc>
          <w:tcPr>
            <w:tcW w:w="9564" w:type="dxa"/>
            <w:gridSpan w:val="4"/>
            <w:shd w:val="clear" w:color="auto" w:fill="auto"/>
            <w:vAlign w:val="center"/>
            <w:hideMark/>
          </w:tcPr>
          <w:p w:rsidR="005E5569" w:rsidRPr="00481305" w:rsidRDefault="005E5569" w:rsidP="00F7292E">
            <w:pPr>
              <w:jc w:val="center"/>
              <w:rPr>
                <w:rFonts w:ascii="Arial" w:eastAsia="Times New Roman" w:hAnsi="Arial" w:cs="Arial"/>
                <w:b/>
                <w:bCs/>
                <w:color w:val="000000"/>
                <w:sz w:val="16"/>
                <w:szCs w:val="16"/>
                <w:lang w:eastAsia="pt-BR"/>
              </w:rPr>
            </w:pPr>
            <w:r w:rsidRPr="00481305">
              <w:rPr>
                <w:rFonts w:ascii="Arial" w:eastAsia="Times New Roman" w:hAnsi="Arial" w:cs="Arial"/>
                <w:b/>
                <w:bCs/>
                <w:color w:val="000000"/>
                <w:sz w:val="16"/>
                <w:szCs w:val="16"/>
                <w:lang w:eastAsia="pt-BR"/>
              </w:rPr>
              <w:t>CENTRO DE CIÊNCIAS HUMANAS E SOCIAIS</w:t>
            </w:r>
          </w:p>
        </w:tc>
      </w:tr>
      <w:tr w:rsidR="005E5569" w:rsidRPr="00481305" w:rsidTr="00F7292E">
        <w:trPr>
          <w:trHeight w:val="255"/>
        </w:trPr>
        <w:tc>
          <w:tcPr>
            <w:tcW w:w="1240" w:type="dxa"/>
            <w:shd w:val="clear" w:color="auto" w:fill="auto"/>
            <w:vAlign w:val="center"/>
            <w:hideMark/>
          </w:tcPr>
          <w:p w:rsidR="005E5569" w:rsidRPr="00C52C2B" w:rsidRDefault="005E5569" w:rsidP="00F7292E">
            <w:pPr>
              <w:jc w:val="center"/>
              <w:rPr>
                <w:rFonts w:ascii="Arial" w:eastAsia="Times New Roman" w:hAnsi="Arial" w:cs="Arial"/>
                <w:b/>
                <w:color w:val="000000"/>
                <w:sz w:val="16"/>
                <w:szCs w:val="16"/>
                <w:lang w:eastAsia="pt-BR"/>
              </w:rPr>
            </w:pPr>
            <w:r w:rsidRPr="00C52C2B">
              <w:rPr>
                <w:rFonts w:ascii="Arial" w:eastAsia="Times New Roman" w:hAnsi="Arial" w:cs="Arial"/>
                <w:b/>
                <w:color w:val="000000"/>
                <w:sz w:val="16"/>
                <w:szCs w:val="16"/>
                <w:lang w:eastAsia="pt-BR"/>
              </w:rPr>
              <w:t>CR Nº</w:t>
            </w:r>
          </w:p>
        </w:tc>
        <w:tc>
          <w:tcPr>
            <w:tcW w:w="3788" w:type="dxa"/>
            <w:shd w:val="clear" w:color="auto" w:fill="auto"/>
            <w:vAlign w:val="center"/>
            <w:hideMark/>
          </w:tcPr>
          <w:p w:rsidR="005E5569" w:rsidRPr="00C52C2B" w:rsidRDefault="005E5569" w:rsidP="00F7292E">
            <w:pPr>
              <w:jc w:val="center"/>
              <w:rPr>
                <w:rFonts w:ascii="Arial" w:eastAsia="Times New Roman" w:hAnsi="Arial" w:cs="Arial"/>
                <w:b/>
                <w:color w:val="000000"/>
                <w:sz w:val="16"/>
                <w:szCs w:val="16"/>
                <w:lang w:eastAsia="pt-BR"/>
              </w:rPr>
            </w:pPr>
            <w:r w:rsidRPr="00C52C2B">
              <w:rPr>
                <w:rFonts w:ascii="Arial" w:eastAsia="Times New Roman" w:hAnsi="Arial" w:cs="Arial"/>
                <w:b/>
                <w:color w:val="000000"/>
                <w:sz w:val="16"/>
                <w:szCs w:val="16"/>
                <w:lang w:eastAsia="pt-BR"/>
              </w:rPr>
              <w:t>Titulo</w:t>
            </w:r>
          </w:p>
        </w:tc>
        <w:tc>
          <w:tcPr>
            <w:tcW w:w="2552" w:type="dxa"/>
            <w:shd w:val="clear" w:color="auto" w:fill="auto"/>
            <w:vAlign w:val="center"/>
            <w:hideMark/>
          </w:tcPr>
          <w:p w:rsidR="005E5569" w:rsidRPr="00C52C2B" w:rsidRDefault="005E5569" w:rsidP="00F7292E">
            <w:pPr>
              <w:jc w:val="center"/>
              <w:rPr>
                <w:rFonts w:ascii="Arial" w:eastAsia="Times New Roman" w:hAnsi="Arial" w:cs="Arial"/>
                <w:b/>
                <w:color w:val="000000"/>
                <w:sz w:val="16"/>
                <w:szCs w:val="16"/>
                <w:lang w:eastAsia="pt-BR"/>
              </w:rPr>
            </w:pPr>
            <w:r w:rsidRPr="00C52C2B">
              <w:rPr>
                <w:rFonts w:ascii="Arial" w:eastAsia="Times New Roman" w:hAnsi="Arial" w:cs="Arial"/>
                <w:b/>
                <w:color w:val="000000"/>
                <w:sz w:val="16"/>
                <w:szCs w:val="16"/>
                <w:lang w:eastAsia="pt-BR"/>
              </w:rPr>
              <w:t>Coordenador</w:t>
            </w:r>
          </w:p>
        </w:tc>
        <w:tc>
          <w:tcPr>
            <w:tcW w:w="1984" w:type="dxa"/>
            <w:shd w:val="clear" w:color="auto" w:fill="auto"/>
            <w:vAlign w:val="center"/>
            <w:hideMark/>
          </w:tcPr>
          <w:p w:rsidR="005E5569" w:rsidRPr="00C52C2B" w:rsidRDefault="005E5569" w:rsidP="00F7292E">
            <w:pPr>
              <w:jc w:val="center"/>
              <w:rPr>
                <w:rFonts w:ascii="Arial" w:eastAsia="Times New Roman" w:hAnsi="Arial" w:cs="Arial"/>
                <w:b/>
                <w:color w:val="000000"/>
                <w:sz w:val="16"/>
                <w:szCs w:val="16"/>
                <w:lang w:eastAsia="pt-BR"/>
              </w:rPr>
            </w:pPr>
            <w:r w:rsidRPr="00C52C2B">
              <w:rPr>
                <w:rFonts w:ascii="Arial" w:eastAsia="Times New Roman" w:hAnsi="Arial" w:cs="Arial"/>
                <w:b/>
                <w:color w:val="000000"/>
                <w:sz w:val="16"/>
                <w:szCs w:val="16"/>
                <w:lang w:eastAsia="pt-BR"/>
              </w:rPr>
              <w:t>Atividade</w:t>
            </w:r>
          </w:p>
        </w:tc>
      </w:tr>
      <w:tr w:rsidR="005E5569" w:rsidRPr="00481305" w:rsidTr="00F7292E">
        <w:trPr>
          <w:trHeight w:val="255"/>
        </w:trPr>
        <w:tc>
          <w:tcPr>
            <w:tcW w:w="1240"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44885/2015</w:t>
            </w:r>
          </w:p>
        </w:tc>
        <w:tc>
          <w:tcPr>
            <w:tcW w:w="3788"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Universidade e Sociedade em Debate</w:t>
            </w:r>
          </w:p>
        </w:tc>
        <w:tc>
          <w:tcPr>
            <w:tcW w:w="2552"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Nelsi Kistemacher Welter</w:t>
            </w:r>
          </w:p>
        </w:tc>
        <w:tc>
          <w:tcPr>
            <w:tcW w:w="1984" w:type="dxa"/>
            <w:shd w:val="clear" w:color="auto" w:fill="auto"/>
            <w:vAlign w:val="center"/>
            <w:hideMark/>
          </w:tcPr>
          <w:p w:rsidR="005E5569" w:rsidRPr="00481305" w:rsidRDefault="005E5569"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evento</w:t>
            </w:r>
          </w:p>
        </w:tc>
      </w:tr>
      <w:tr w:rsidR="005E5569" w:rsidRPr="00481305" w:rsidTr="00F7292E">
        <w:trPr>
          <w:trHeight w:val="450"/>
        </w:trPr>
        <w:tc>
          <w:tcPr>
            <w:tcW w:w="1240"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46470/2015</w:t>
            </w:r>
          </w:p>
        </w:tc>
        <w:tc>
          <w:tcPr>
            <w:tcW w:w="3788"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IV Seminário rm Prol da Educação Inclusiva- Avanços  e Perpectivas</w:t>
            </w:r>
          </w:p>
        </w:tc>
        <w:tc>
          <w:tcPr>
            <w:tcW w:w="2552"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Luana Aparecida de Oliveira</w:t>
            </w:r>
          </w:p>
        </w:tc>
        <w:tc>
          <w:tcPr>
            <w:tcW w:w="1984" w:type="dxa"/>
            <w:shd w:val="clear" w:color="auto" w:fill="auto"/>
            <w:vAlign w:val="center"/>
            <w:hideMark/>
          </w:tcPr>
          <w:p w:rsidR="005E5569" w:rsidRPr="00481305" w:rsidRDefault="005E5569"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evento</w:t>
            </w:r>
          </w:p>
        </w:tc>
      </w:tr>
      <w:tr w:rsidR="005E5569" w:rsidRPr="00481305" w:rsidTr="00F7292E">
        <w:trPr>
          <w:trHeight w:val="255"/>
        </w:trPr>
        <w:tc>
          <w:tcPr>
            <w:tcW w:w="1240"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45363/2015</w:t>
            </w:r>
          </w:p>
        </w:tc>
        <w:tc>
          <w:tcPr>
            <w:tcW w:w="3788"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Ensaio Fotográfico: estamos nús</w:t>
            </w:r>
          </w:p>
        </w:tc>
        <w:tc>
          <w:tcPr>
            <w:tcW w:w="2552"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Ester Maria Dreher Heuser</w:t>
            </w:r>
          </w:p>
        </w:tc>
        <w:tc>
          <w:tcPr>
            <w:tcW w:w="1984" w:type="dxa"/>
            <w:shd w:val="clear" w:color="auto" w:fill="auto"/>
            <w:vAlign w:val="center"/>
            <w:hideMark/>
          </w:tcPr>
          <w:p w:rsidR="005E5569" w:rsidRPr="00481305" w:rsidRDefault="005E5569"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projeto</w:t>
            </w:r>
          </w:p>
        </w:tc>
      </w:tr>
      <w:tr w:rsidR="005E5569" w:rsidRPr="00481305" w:rsidTr="00F7292E">
        <w:trPr>
          <w:trHeight w:val="675"/>
        </w:trPr>
        <w:tc>
          <w:tcPr>
            <w:tcW w:w="1240"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45637/2015</w:t>
            </w:r>
          </w:p>
        </w:tc>
        <w:tc>
          <w:tcPr>
            <w:tcW w:w="3788"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Seminários para estudo e debate a respeito da pesquisa sobre a construção do conceito moderno de democracia.</w:t>
            </w:r>
          </w:p>
        </w:tc>
        <w:tc>
          <w:tcPr>
            <w:tcW w:w="2552"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Vania Sandeléia Vaz da Silva</w:t>
            </w:r>
          </w:p>
        </w:tc>
        <w:tc>
          <w:tcPr>
            <w:tcW w:w="1984" w:type="dxa"/>
            <w:shd w:val="clear" w:color="auto" w:fill="auto"/>
            <w:vAlign w:val="center"/>
            <w:hideMark/>
          </w:tcPr>
          <w:p w:rsidR="005E5569" w:rsidRPr="00481305" w:rsidRDefault="005E5569"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projeto</w:t>
            </w:r>
          </w:p>
        </w:tc>
      </w:tr>
      <w:tr w:rsidR="005E5569" w:rsidRPr="00481305" w:rsidTr="00F7292E">
        <w:trPr>
          <w:trHeight w:val="450"/>
        </w:trPr>
        <w:tc>
          <w:tcPr>
            <w:tcW w:w="1240"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46108/2015</w:t>
            </w:r>
          </w:p>
        </w:tc>
        <w:tc>
          <w:tcPr>
            <w:tcW w:w="3788"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Filosofia Para Crianças com Altas Habilidades</w:t>
            </w:r>
          </w:p>
        </w:tc>
        <w:tc>
          <w:tcPr>
            <w:tcW w:w="2552"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Michelle Silvestre Cabral</w:t>
            </w:r>
          </w:p>
        </w:tc>
        <w:tc>
          <w:tcPr>
            <w:tcW w:w="1984" w:type="dxa"/>
            <w:shd w:val="clear" w:color="auto" w:fill="auto"/>
            <w:vAlign w:val="center"/>
            <w:hideMark/>
          </w:tcPr>
          <w:p w:rsidR="005E5569" w:rsidRPr="00481305" w:rsidRDefault="005E5569"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projeto</w:t>
            </w:r>
          </w:p>
        </w:tc>
      </w:tr>
      <w:tr w:rsidR="005E5569" w:rsidRPr="00481305" w:rsidTr="00F7292E">
        <w:trPr>
          <w:trHeight w:val="435"/>
        </w:trPr>
        <w:tc>
          <w:tcPr>
            <w:tcW w:w="1240"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45971/2015</w:t>
            </w:r>
          </w:p>
        </w:tc>
        <w:tc>
          <w:tcPr>
            <w:tcW w:w="3788"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Os Encarcerados do Juvenis de o de Toledo -PR: diagnóstico sócio econômico e cultural</w:t>
            </w:r>
          </w:p>
        </w:tc>
        <w:tc>
          <w:tcPr>
            <w:tcW w:w="2552"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Miguel Angelo Lazzaretti</w:t>
            </w:r>
          </w:p>
        </w:tc>
        <w:tc>
          <w:tcPr>
            <w:tcW w:w="1984" w:type="dxa"/>
            <w:shd w:val="clear" w:color="auto" w:fill="auto"/>
            <w:vAlign w:val="center"/>
            <w:hideMark/>
          </w:tcPr>
          <w:p w:rsidR="005E5569" w:rsidRPr="00481305" w:rsidRDefault="005E5569"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projeto</w:t>
            </w:r>
          </w:p>
        </w:tc>
      </w:tr>
      <w:tr w:rsidR="005E5569" w:rsidRPr="00481305" w:rsidTr="00F7292E">
        <w:trPr>
          <w:trHeight w:val="675"/>
        </w:trPr>
        <w:tc>
          <w:tcPr>
            <w:tcW w:w="1240"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46328/2015</w:t>
            </w:r>
          </w:p>
        </w:tc>
        <w:tc>
          <w:tcPr>
            <w:tcW w:w="3788"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A Relação Entre a Pessoa com Deficiência e o Esporte: Uma Análise da Equipe da "Atacar Toledo"</w:t>
            </w:r>
          </w:p>
        </w:tc>
        <w:tc>
          <w:tcPr>
            <w:tcW w:w="2552"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Miguel Angelo Lazzaretti</w:t>
            </w:r>
          </w:p>
        </w:tc>
        <w:tc>
          <w:tcPr>
            <w:tcW w:w="1984" w:type="dxa"/>
            <w:shd w:val="clear" w:color="auto" w:fill="auto"/>
            <w:vAlign w:val="center"/>
            <w:hideMark/>
          </w:tcPr>
          <w:p w:rsidR="005E5569" w:rsidRPr="00481305" w:rsidRDefault="005E5569"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projeto</w:t>
            </w:r>
          </w:p>
        </w:tc>
      </w:tr>
      <w:tr w:rsidR="00A63D81" w:rsidRPr="00481305" w:rsidTr="00F7292E">
        <w:trPr>
          <w:trHeight w:val="315"/>
        </w:trPr>
        <w:tc>
          <w:tcPr>
            <w:tcW w:w="9564" w:type="dxa"/>
            <w:gridSpan w:val="4"/>
            <w:shd w:val="clear" w:color="auto" w:fill="auto"/>
            <w:vAlign w:val="center"/>
            <w:hideMark/>
          </w:tcPr>
          <w:p w:rsidR="00A63D81" w:rsidRPr="00481305" w:rsidRDefault="00A63D81" w:rsidP="00F7292E">
            <w:pPr>
              <w:jc w:val="center"/>
              <w:rPr>
                <w:rFonts w:ascii="Arial" w:eastAsia="Times New Roman" w:hAnsi="Arial" w:cs="Arial"/>
                <w:sz w:val="16"/>
                <w:szCs w:val="16"/>
                <w:lang w:eastAsia="pt-BR"/>
              </w:rPr>
            </w:pPr>
          </w:p>
        </w:tc>
      </w:tr>
      <w:tr w:rsidR="005E5569" w:rsidRPr="00481305" w:rsidTr="00F7292E">
        <w:trPr>
          <w:trHeight w:val="315"/>
        </w:trPr>
        <w:tc>
          <w:tcPr>
            <w:tcW w:w="9564" w:type="dxa"/>
            <w:gridSpan w:val="4"/>
            <w:shd w:val="clear" w:color="auto" w:fill="auto"/>
            <w:vAlign w:val="center"/>
            <w:hideMark/>
          </w:tcPr>
          <w:p w:rsidR="005E5569" w:rsidRPr="00481305" w:rsidRDefault="005E5569" w:rsidP="00F7292E">
            <w:pPr>
              <w:jc w:val="center"/>
              <w:rPr>
                <w:rFonts w:ascii="Arial" w:eastAsia="Times New Roman" w:hAnsi="Arial" w:cs="Arial"/>
                <w:b/>
                <w:bCs/>
                <w:color w:val="000000"/>
                <w:sz w:val="16"/>
                <w:szCs w:val="16"/>
                <w:lang w:eastAsia="pt-BR"/>
              </w:rPr>
            </w:pPr>
            <w:r w:rsidRPr="00481305">
              <w:rPr>
                <w:rFonts w:ascii="Arial" w:eastAsia="Times New Roman" w:hAnsi="Arial" w:cs="Arial"/>
                <w:b/>
                <w:bCs/>
                <w:color w:val="000000"/>
                <w:sz w:val="16"/>
                <w:szCs w:val="16"/>
                <w:lang w:eastAsia="pt-BR"/>
              </w:rPr>
              <w:t>CENTRO DE CIÊNCIAS SOCIAIS APLICADAS</w:t>
            </w:r>
          </w:p>
        </w:tc>
      </w:tr>
      <w:tr w:rsidR="005E5569" w:rsidRPr="00481305" w:rsidTr="00F7292E">
        <w:trPr>
          <w:trHeight w:val="255"/>
        </w:trPr>
        <w:tc>
          <w:tcPr>
            <w:tcW w:w="1240" w:type="dxa"/>
            <w:shd w:val="clear" w:color="auto" w:fill="auto"/>
            <w:vAlign w:val="center"/>
            <w:hideMark/>
          </w:tcPr>
          <w:p w:rsidR="005E5569" w:rsidRPr="00C52C2B" w:rsidRDefault="005E5569" w:rsidP="00F7292E">
            <w:pPr>
              <w:jc w:val="center"/>
              <w:rPr>
                <w:rFonts w:ascii="Arial" w:eastAsia="Times New Roman" w:hAnsi="Arial" w:cs="Arial"/>
                <w:b/>
                <w:color w:val="000000"/>
                <w:sz w:val="16"/>
                <w:szCs w:val="16"/>
                <w:lang w:eastAsia="pt-BR"/>
              </w:rPr>
            </w:pPr>
            <w:r w:rsidRPr="00C52C2B">
              <w:rPr>
                <w:rFonts w:ascii="Arial" w:eastAsia="Times New Roman" w:hAnsi="Arial" w:cs="Arial"/>
                <w:b/>
                <w:color w:val="000000"/>
                <w:sz w:val="16"/>
                <w:szCs w:val="16"/>
                <w:lang w:eastAsia="pt-BR"/>
              </w:rPr>
              <w:t>CR Nº</w:t>
            </w:r>
          </w:p>
        </w:tc>
        <w:tc>
          <w:tcPr>
            <w:tcW w:w="3788" w:type="dxa"/>
            <w:shd w:val="clear" w:color="auto" w:fill="auto"/>
            <w:vAlign w:val="center"/>
            <w:hideMark/>
          </w:tcPr>
          <w:p w:rsidR="005E5569" w:rsidRPr="00C52C2B" w:rsidRDefault="005E5569" w:rsidP="00F7292E">
            <w:pPr>
              <w:jc w:val="center"/>
              <w:rPr>
                <w:rFonts w:ascii="Arial" w:eastAsia="Times New Roman" w:hAnsi="Arial" w:cs="Arial"/>
                <w:b/>
                <w:color w:val="000000"/>
                <w:sz w:val="16"/>
                <w:szCs w:val="16"/>
                <w:lang w:eastAsia="pt-BR"/>
              </w:rPr>
            </w:pPr>
            <w:r w:rsidRPr="00C52C2B">
              <w:rPr>
                <w:rFonts w:ascii="Arial" w:eastAsia="Times New Roman" w:hAnsi="Arial" w:cs="Arial"/>
                <w:b/>
                <w:color w:val="000000"/>
                <w:sz w:val="16"/>
                <w:szCs w:val="16"/>
                <w:lang w:eastAsia="pt-BR"/>
              </w:rPr>
              <w:t>Titulo</w:t>
            </w:r>
          </w:p>
        </w:tc>
        <w:tc>
          <w:tcPr>
            <w:tcW w:w="2552" w:type="dxa"/>
            <w:shd w:val="clear" w:color="auto" w:fill="auto"/>
            <w:vAlign w:val="center"/>
            <w:hideMark/>
          </w:tcPr>
          <w:p w:rsidR="005E5569" w:rsidRPr="00C52C2B" w:rsidRDefault="005E5569" w:rsidP="00F7292E">
            <w:pPr>
              <w:jc w:val="center"/>
              <w:rPr>
                <w:rFonts w:ascii="Arial" w:eastAsia="Times New Roman" w:hAnsi="Arial" w:cs="Arial"/>
                <w:b/>
                <w:color w:val="000000"/>
                <w:sz w:val="16"/>
                <w:szCs w:val="16"/>
                <w:lang w:eastAsia="pt-BR"/>
              </w:rPr>
            </w:pPr>
            <w:r w:rsidRPr="00C52C2B">
              <w:rPr>
                <w:rFonts w:ascii="Arial" w:eastAsia="Times New Roman" w:hAnsi="Arial" w:cs="Arial"/>
                <w:b/>
                <w:color w:val="000000"/>
                <w:sz w:val="16"/>
                <w:szCs w:val="16"/>
                <w:lang w:eastAsia="pt-BR"/>
              </w:rPr>
              <w:t>Coordenador</w:t>
            </w:r>
          </w:p>
        </w:tc>
        <w:tc>
          <w:tcPr>
            <w:tcW w:w="1984" w:type="dxa"/>
            <w:shd w:val="clear" w:color="auto" w:fill="auto"/>
            <w:vAlign w:val="center"/>
            <w:hideMark/>
          </w:tcPr>
          <w:p w:rsidR="005E5569" w:rsidRPr="00C52C2B" w:rsidRDefault="005E5569" w:rsidP="00F7292E">
            <w:pPr>
              <w:jc w:val="center"/>
              <w:rPr>
                <w:rFonts w:ascii="Arial" w:eastAsia="Times New Roman" w:hAnsi="Arial" w:cs="Arial"/>
                <w:b/>
                <w:color w:val="000000"/>
                <w:sz w:val="16"/>
                <w:szCs w:val="16"/>
                <w:lang w:eastAsia="pt-BR"/>
              </w:rPr>
            </w:pPr>
            <w:r w:rsidRPr="00C52C2B">
              <w:rPr>
                <w:rFonts w:ascii="Arial" w:eastAsia="Times New Roman" w:hAnsi="Arial" w:cs="Arial"/>
                <w:b/>
                <w:color w:val="000000"/>
                <w:sz w:val="16"/>
                <w:szCs w:val="16"/>
                <w:lang w:eastAsia="pt-BR"/>
              </w:rPr>
              <w:t>Atividade</w:t>
            </w:r>
          </w:p>
        </w:tc>
      </w:tr>
      <w:tr w:rsidR="005E5569" w:rsidRPr="00481305" w:rsidTr="00F7292E">
        <w:trPr>
          <w:trHeight w:val="255"/>
        </w:trPr>
        <w:tc>
          <w:tcPr>
            <w:tcW w:w="1240"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46772/2015</w:t>
            </w:r>
          </w:p>
        </w:tc>
        <w:tc>
          <w:tcPr>
            <w:tcW w:w="3788"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Normatização de trabalhos científicos</w:t>
            </w:r>
          </w:p>
        </w:tc>
        <w:tc>
          <w:tcPr>
            <w:tcW w:w="2552"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Fernanda Cristina Sanches</w:t>
            </w:r>
          </w:p>
        </w:tc>
        <w:tc>
          <w:tcPr>
            <w:tcW w:w="1984" w:type="dxa"/>
            <w:shd w:val="clear" w:color="auto" w:fill="auto"/>
            <w:vAlign w:val="center"/>
            <w:hideMark/>
          </w:tcPr>
          <w:p w:rsidR="005E5569" w:rsidRPr="00481305" w:rsidRDefault="005E5569"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curso</w:t>
            </w:r>
          </w:p>
        </w:tc>
      </w:tr>
      <w:tr w:rsidR="005E5569" w:rsidRPr="00481305" w:rsidTr="00F7292E">
        <w:trPr>
          <w:trHeight w:val="450"/>
        </w:trPr>
        <w:tc>
          <w:tcPr>
            <w:tcW w:w="1240"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lastRenderedPageBreak/>
              <w:t>45748/2015</w:t>
            </w:r>
          </w:p>
        </w:tc>
        <w:tc>
          <w:tcPr>
            <w:tcW w:w="3788"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Lingua e cultura espanhola para a terceira idade</w:t>
            </w:r>
          </w:p>
        </w:tc>
        <w:tc>
          <w:tcPr>
            <w:tcW w:w="2552"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Dari José Klein</w:t>
            </w:r>
          </w:p>
        </w:tc>
        <w:tc>
          <w:tcPr>
            <w:tcW w:w="1984" w:type="dxa"/>
            <w:shd w:val="clear" w:color="auto" w:fill="auto"/>
            <w:vAlign w:val="center"/>
            <w:hideMark/>
          </w:tcPr>
          <w:p w:rsidR="005E5569" w:rsidRPr="00481305" w:rsidRDefault="005E5569"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curso</w:t>
            </w:r>
          </w:p>
        </w:tc>
      </w:tr>
      <w:tr w:rsidR="005E5569" w:rsidRPr="00481305" w:rsidTr="00F7292E">
        <w:trPr>
          <w:trHeight w:val="450"/>
        </w:trPr>
        <w:tc>
          <w:tcPr>
            <w:tcW w:w="1240"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46774/2015</w:t>
            </w:r>
          </w:p>
        </w:tc>
        <w:tc>
          <w:tcPr>
            <w:tcW w:w="3788"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1º Ciclo de Debates sobre Planejamento e Gestão Estratégica</w:t>
            </w:r>
          </w:p>
        </w:tc>
        <w:tc>
          <w:tcPr>
            <w:tcW w:w="2552"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Keila Raquel Wenningkamp</w:t>
            </w:r>
          </w:p>
        </w:tc>
        <w:tc>
          <w:tcPr>
            <w:tcW w:w="1984" w:type="dxa"/>
            <w:shd w:val="clear" w:color="auto" w:fill="auto"/>
            <w:vAlign w:val="center"/>
            <w:hideMark/>
          </w:tcPr>
          <w:p w:rsidR="005E5569" w:rsidRPr="00481305" w:rsidRDefault="005E5569"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evento</w:t>
            </w:r>
          </w:p>
        </w:tc>
      </w:tr>
      <w:tr w:rsidR="005E5569" w:rsidRPr="00481305" w:rsidTr="00F7292E">
        <w:trPr>
          <w:trHeight w:val="1350"/>
        </w:trPr>
        <w:tc>
          <w:tcPr>
            <w:tcW w:w="1240"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45558/2015</w:t>
            </w:r>
          </w:p>
        </w:tc>
        <w:tc>
          <w:tcPr>
            <w:tcW w:w="3788"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Relatoria e consultoria á comunidade sobre os procedimentos exigidos para arquivamento de atos constitutivos   atrvés de serviços  prestados  como  Relator substituido  da Junta Comercial do Estado do Paraná - Agência Regional de Toledo</w:t>
            </w:r>
          </w:p>
        </w:tc>
        <w:tc>
          <w:tcPr>
            <w:tcW w:w="2552"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Jadyr Claudio Donin</w:t>
            </w:r>
          </w:p>
        </w:tc>
        <w:tc>
          <w:tcPr>
            <w:tcW w:w="1984" w:type="dxa"/>
            <w:shd w:val="clear" w:color="auto" w:fill="auto"/>
            <w:vAlign w:val="center"/>
            <w:hideMark/>
          </w:tcPr>
          <w:p w:rsidR="005E5569" w:rsidRPr="00481305" w:rsidRDefault="005E5569"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prestação de serviço</w:t>
            </w:r>
          </w:p>
        </w:tc>
      </w:tr>
      <w:tr w:rsidR="005E5569" w:rsidRPr="00481305" w:rsidTr="00F7292E">
        <w:trPr>
          <w:trHeight w:val="450"/>
        </w:trPr>
        <w:tc>
          <w:tcPr>
            <w:tcW w:w="1240"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45746/2015</w:t>
            </w:r>
          </w:p>
        </w:tc>
        <w:tc>
          <w:tcPr>
            <w:tcW w:w="3788"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Avaliação da proficiência em leitura na língua inglesa</w:t>
            </w:r>
          </w:p>
        </w:tc>
        <w:tc>
          <w:tcPr>
            <w:tcW w:w="2552"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Maura Bernardon</w:t>
            </w:r>
          </w:p>
        </w:tc>
        <w:tc>
          <w:tcPr>
            <w:tcW w:w="1984" w:type="dxa"/>
            <w:shd w:val="clear" w:color="auto" w:fill="auto"/>
            <w:vAlign w:val="center"/>
            <w:hideMark/>
          </w:tcPr>
          <w:p w:rsidR="005E5569" w:rsidRPr="00481305" w:rsidRDefault="005E5569"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prestação de serviço</w:t>
            </w:r>
          </w:p>
        </w:tc>
      </w:tr>
      <w:tr w:rsidR="005E5569" w:rsidRPr="00481305" w:rsidTr="00F7292E">
        <w:trPr>
          <w:trHeight w:val="450"/>
        </w:trPr>
        <w:tc>
          <w:tcPr>
            <w:tcW w:w="1240"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43486/2014</w:t>
            </w:r>
          </w:p>
        </w:tc>
        <w:tc>
          <w:tcPr>
            <w:tcW w:w="3788"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Secretariado Executivo- preparando para o primeiro emprego</w:t>
            </w:r>
          </w:p>
        </w:tc>
        <w:tc>
          <w:tcPr>
            <w:tcW w:w="2552"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Keila Raquel Wenningkamp</w:t>
            </w:r>
          </w:p>
        </w:tc>
        <w:tc>
          <w:tcPr>
            <w:tcW w:w="1984" w:type="dxa"/>
            <w:shd w:val="clear" w:color="auto" w:fill="auto"/>
            <w:vAlign w:val="center"/>
            <w:hideMark/>
          </w:tcPr>
          <w:p w:rsidR="005E5569" w:rsidRPr="00481305" w:rsidRDefault="005E5569"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projeto</w:t>
            </w:r>
          </w:p>
        </w:tc>
      </w:tr>
      <w:tr w:rsidR="005E5569" w:rsidRPr="00481305" w:rsidTr="00F7292E">
        <w:trPr>
          <w:trHeight w:val="255"/>
        </w:trPr>
        <w:tc>
          <w:tcPr>
            <w:tcW w:w="1240"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45824/2015</w:t>
            </w:r>
          </w:p>
        </w:tc>
        <w:tc>
          <w:tcPr>
            <w:tcW w:w="3788"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26º Concurso de Contos Paulo Leminski</w:t>
            </w:r>
          </w:p>
        </w:tc>
        <w:tc>
          <w:tcPr>
            <w:tcW w:w="2552"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Dari José Klein</w:t>
            </w:r>
          </w:p>
        </w:tc>
        <w:tc>
          <w:tcPr>
            <w:tcW w:w="1984" w:type="dxa"/>
            <w:shd w:val="clear" w:color="auto" w:fill="auto"/>
            <w:vAlign w:val="center"/>
            <w:hideMark/>
          </w:tcPr>
          <w:p w:rsidR="005E5569" w:rsidRPr="00481305" w:rsidRDefault="005E5569"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projeto</w:t>
            </w:r>
          </w:p>
        </w:tc>
      </w:tr>
      <w:tr w:rsidR="005E5569" w:rsidRPr="00481305" w:rsidTr="00F7292E">
        <w:trPr>
          <w:trHeight w:val="450"/>
        </w:trPr>
        <w:tc>
          <w:tcPr>
            <w:tcW w:w="1240"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46269/2015</w:t>
            </w:r>
          </w:p>
        </w:tc>
        <w:tc>
          <w:tcPr>
            <w:tcW w:w="3788"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Programa Nacional de Capacitação SUAS- CAPACITASUAS</w:t>
            </w:r>
          </w:p>
        </w:tc>
        <w:tc>
          <w:tcPr>
            <w:tcW w:w="2552"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Marize Rauber Engelbrecht</w:t>
            </w:r>
          </w:p>
        </w:tc>
        <w:tc>
          <w:tcPr>
            <w:tcW w:w="1984" w:type="dxa"/>
            <w:shd w:val="clear" w:color="auto" w:fill="auto"/>
            <w:vAlign w:val="center"/>
            <w:hideMark/>
          </w:tcPr>
          <w:p w:rsidR="005E5569" w:rsidRPr="00481305" w:rsidRDefault="005E5569"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projeto</w:t>
            </w:r>
          </w:p>
        </w:tc>
      </w:tr>
      <w:tr w:rsidR="005E5569" w:rsidRPr="00481305" w:rsidTr="00F7292E">
        <w:trPr>
          <w:trHeight w:val="900"/>
        </w:trPr>
        <w:tc>
          <w:tcPr>
            <w:tcW w:w="1240"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45745/2015</w:t>
            </w:r>
          </w:p>
        </w:tc>
        <w:tc>
          <w:tcPr>
            <w:tcW w:w="3788"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Ações socioambientais em defesa dos direitos dos povos indígenas: a Comunidade Indigena Tekoha Yhovy localizada no município de Guaíra - PR</w:t>
            </w:r>
          </w:p>
        </w:tc>
        <w:tc>
          <w:tcPr>
            <w:tcW w:w="2552" w:type="dxa"/>
            <w:shd w:val="clear" w:color="auto" w:fill="auto"/>
            <w:vAlign w:val="center"/>
            <w:hideMark/>
          </w:tcPr>
          <w:p w:rsidR="005E5569" w:rsidRPr="00481305" w:rsidRDefault="005E5569" w:rsidP="00F7292E">
            <w:pPr>
              <w:jc w:val="center"/>
              <w:rPr>
                <w:rFonts w:ascii="Arial" w:eastAsia="Times New Roman" w:hAnsi="Arial" w:cs="Arial"/>
                <w:sz w:val="16"/>
                <w:szCs w:val="16"/>
                <w:lang w:val="en-US" w:eastAsia="pt-BR"/>
              </w:rPr>
            </w:pPr>
            <w:r w:rsidRPr="00481305">
              <w:rPr>
                <w:rFonts w:ascii="Arial" w:eastAsia="Times New Roman" w:hAnsi="Arial" w:cs="Arial"/>
                <w:sz w:val="16"/>
                <w:szCs w:val="16"/>
                <w:lang w:val="en-US" w:eastAsia="pt-BR"/>
              </w:rPr>
              <w:t>Marli Renate Von Borstel Roesler</w:t>
            </w:r>
          </w:p>
        </w:tc>
        <w:tc>
          <w:tcPr>
            <w:tcW w:w="1984" w:type="dxa"/>
            <w:shd w:val="clear" w:color="auto" w:fill="auto"/>
            <w:vAlign w:val="center"/>
            <w:hideMark/>
          </w:tcPr>
          <w:p w:rsidR="005E5569" w:rsidRPr="00481305" w:rsidRDefault="005E5569"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projeto</w:t>
            </w:r>
          </w:p>
        </w:tc>
      </w:tr>
      <w:tr w:rsidR="00A63D81" w:rsidRPr="00481305" w:rsidTr="00F7292E">
        <w:trPr>
          <w:trHeight w:val="255"/>
        </w:trPr>
        <w:tc>
          <w:tcPr>
            <w:tcW w:w="9564" w:type="dxa"/>
            <w:gridSpan w:val="4"/>
            <w:shd w:val="clear" w:color="auto" w:fill="auto"/>
            <w:vAlign w:val="center"/>
            <w:hideMark/>
          </w:tcPr>
          <w:p w:rsidR="00A63D81" w:rsidRPr="00481305" w:rsidRDefault="00A63D81" w:rsidP="00F7292E">
            <w:pPr>
              <w:jc w:val="center"/>
              <w:rPr>
                <w:rFonts w:ascii="Arial" w:eastAsia="Times New Roman" w:hAnsi="Arial" w:cs="Arial"/>
                <w:sz w:val="16"/>
                <w:szCs w:val="16"/>
                <w:lang w:eastAsia="pt-BR"/>
              </w:rPr>
            </w:pPr>
          </w:p>
        </w:tc>
      </w:tr>
      <w:tr w:rsidR="005E5569" w:rsidRPr="00481305" w:rsidTr="00F7292E">
        <w:trPr>
          <w:trHeight w:val="315"/>
        </w:trPr>
        <w:tc>
          <w:tcPr>
            <w:tcW w:w="9564" w:type="dxa"/>
            <w:gridSpan w:val="4"/>
            <w:shd w:val="clear" w:color="auto" w:fill="auto"/>
            <w:vAlign w:val="center"/>
            <w:hideMark/>
          </w:tcPr>
          <w:p w:rsidR="005E5569" w:rsidRPr="00481305" w:rsidRDefault="005E5569" w:rsidP="00F7292E">
            <w:pPr>
              <w:jc w:val="center"/>
              <w:rPr>
                <w:rFonts w:ascii="Arial" w:eastAsia="Times New Roman" w:hAnsi="Arial" w:cs="Arial"/>
                <w:b/>
                <w:bCs/>
                <w:color w:val="000000"/>
                <w:sz w:val="16"/>
                <w:szCs w:val="16"/>
                <w:lang w:eastAsia="pt-BR"/>
              </w:rPr>
            </w:pPr>
            <w:r w:rsidRPr="00481305">
              <w:rPr>
                <w:rFonts w:ascii="Arial" w:eastAsia="Times New Roman" w:hAnsi="Arial" w:cs="Arial"/>
                <w:b/>
                <w:bCs/>
                <w:color w:val="000000"/>
                <w:sz w:val="16"/>
                <w:szCs w:val="16"/>
                <w:lang w:eastAsia="pt-BR"/>
              </w:rPr>
              <w:t>CENTRO DE ENGENHARIAS E CIÊNCIAS EXATAS</w:t>
            </w:r>
          </w:p>
        </w:tc>
      </w:tr>
      <w:tr w:rsidR="005E5569" w:rsidRPr="00481305" w:rsidTr="00F7292E">
        <w:trPr>
          <w:trHeight w:val="255"/>
        </w:trPr>
        <w:tc>
          <w:tcPr>
            <w:tcW w:w="1240" w:type="dxa"/>
            <w:shd w:val="clear" w:color="auto" w:fill="auto"/>
            <w:vAlign w:val="center"/>
            <w:hideMark/>
          </w:tcPr>
          <w:p w:rsidR="005E5569" w:rsidRPr="00C52C2B" w:rsidRDefault="005E5569" w:rsidP="00F7292E">
            <w:pPr>
              <w:jc w:val="center"/>
              <w:rPr>
                <w:rFonts w:ascii="Arial" w:eastAsia="Times New Roman" w:hAnsi="Arial" w:cs="Arial"/>
                <w:b/>
                <w:color w:val="000000"/>
                <w:sz w:val="16"/>
                <w:szCs w:val="16"/>
                <w:lang w:eastAsia="pt-BR"/>
              </w:rPr>
            </w:pPr>
            <w:r w:rsidRPr="00C52C2B">
              <w:rPr>
                <w:rFonts w:ascii="Arial" w:eastAsia="Times New Roman" w:hAnsi="Arial" w:cs="Arial"/>
                <w:b/>
                <w:color w:val="000000"/>
                <w:sz w:val="16"/>
                <w:szCs w:val="16"/>
                <w:lang w:eastAsia="pt-BR"/>
              </w:rPr>
              <w:t>CR Nº</w:t>
            </w:r>
          </w:p>
        </w:tc>
        <w:tc>
          <w:tcPr>
            <w:tcW w:w="3788" w:type="dxa"/>
            <w:shd w:val="clear" w:color="auto" w:fill="auto"/>
            <w:vAlign w:val="center"/>
            <w:hideMark/>
          </w:tcPr>
          <w:p w:rsidR="005E5569" w:rsidRPr="00C52C2B" w:rsidRDefault="005E5569" w:rsidP="00F7292E">
            <w:pPr>
              <w:jc w:val="center"/>
              <w:rPr>
                <w:rFonts w:ascii="Arial" w:eastAsia="Times New Roman" w:hAnsi="Arial" w:cs="Arial"/>
                <w:b/>
                <w:color w:val="000000"/>
                <w:sz w:val="16"/>
                <w:szCs w:val="16"/>
                <w:lang w:eastAsia="pt-BR"/>
              </w:rPr>
            </w:pPr>
            <w:r w:rsidRPr="00C52C2B">
              <w:rPr>
                <w:rFonts w:ascii="Arial" w:eastAsia="Times New Roman" w:hAnsi="Arial" w:cs="Arial"/>
                <w:b/>
                <w:color w:val="000000"/>
                <w:sz w:val="16"/>
                <w:szCs w:val="16"/>
                <w:lang w:eastAsia="pt-BR"/>
              </w:rPr>
              <w:t>Titulo</w:t>
            </w:r>
          </w:p>
        </w:tc>
        <w:tc>
          <w:tcPr>
            <w:tcW w:w="2552" w:type="dxa"/>
            <w:shd w:val="clear" w:color="auto" w:fill="auto"/>
            <w:vAlign w:val="center"/>
            <w:hideMark/>
          </w:tcPr>
          <w:p w:rsidR="005E5569" w:rsidRPr="00C52C2B" w:rsidRDefault="005E5569" w:rsidP="00F7292E">
            <w:pPr>
              <w:jc w:val="center"/>
              <w:rPr>
                <w:rFonts w:ascii="Arial" w:eastAsia="Times New Roman" w:hAnsi="Arial" w:cs="Arial"/>
                <w:b/>
                <w:color w:val="000000"/>
                <w:sz w:val="16"/>
                <w:szCs w:val="16"/>
                <w:lang w:eastAsia="pt-BR"/>
              </w:rPr>
            </w:pPr>
            <w:r w:rsidRPr="00C52C2B">
              <w:rPr>
                <w:rFonts w:ascii="Arial" w:eastAsia="Times New Roman" w:hAnsi="Arial" w:cs="Arial"/>
                <w:b/>
                <w:color w:val="000000"/>
                <w:sz w:val="16"/>
                <w:szCs w:val="16"/>
                <w:lang w:eastAsia="pt-BR"/>
              </w:rPr>
              <w:t>Coordenador</w:t>
            </w:r>
          </w:p>
        </w:tc>
        <w:tc>
          <w:tcPr>
            <w:tcW w:w="1984" w:type="dxa"/>
            <w:shd w:val="clear" w:color="auto" w:fill="auto"/>
            <w:vAlign w:val="center"/>
            <w:hideMark/>
          </w:tcPr>
          <w:p w:rsidR="005E5569" w:rsidRPr="00C52C2B" w:rsidRDefault="005E5569" w:rsidP="00F7292E">
            <w:pPr>
              <w:jc w:val="center"/>
              <w:rPr>
                <w:rFonts w:ascii="Arial" w:eastAsia="Times New Roman" w:hAnsi="Arial" w:cs="Arial"/>
                <w:b/>
                <w:color w:val="000000"/>
                <w:sz w:val="16"/>
                <w:szCs w:val="16"/>
                <w:lang w:eastAsia="pt-BR"/>
              </w:rPr>
            </w:pPr>
            <w:r w:rsidRPr="00C52C2B">
              <w:rPr>
                <w:rFonts w:ascii="Arial" w:eastAsia="Times New Roman" w:hAnsi="Arial" w:cs="Arial"/>
                <w:b/>
                <w:color w:val="000000"/>
                <w:sz w:val="16"/>
                <w:szCs w:val="16"/>
                <w:lang w:eastAsia="pt-BR"/>
              </w:rPr>
              <w:t>Atividade</w:t>
            </w:r>
          </w:p>
        </w:tc>
      </w:tr>
      <w:tr w:rsidR="005E5569" w:rsidRPr="00481305" w:rsidTr="00F7292E">
        <w:trPr>
          <w:trHeight w:val="255"/>
        </w:trPr>
        <w:tc>
          <w:tcPr>
            <w:tcW w:w="1240"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46532/2015</w:t>
            </w:r>
          </w:p>
        </w:tc>
        <w:tc>
          <w:tcPr>
            <w:tcW w:w="3788"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VI Encontro Regional de Extensão Pesqueira</w:t>
            </w:r>
          </w:p>
        </w:tc>
        <w:tc>
          <w:tcPr>
            <w:tcW w:w="2552"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Aldi Feiden</w:t>
            </w:r>
          </w:p>
        </w:tc>
        <w:tc>
          <w:tcPr>
            <w:tcW w:w="1984"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evento</w:t>
            </w:r>
          </w:p>
        </w:tc>
      </w:tr>
      <w:tr w:rsidR="005E5569" w:rsidRPr="00481305" w:rsidTr="00F7292E">
        <w:trPr>
          <w:trHeight w:val="315"/>
        </w:trPr>
        <w:tc>
          <w:tcPr>
            <w:tcW w:w="1240"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45708/2015</w:t>
            </w:r>
          </w:p>
        </w:tc>
        <w:tc>
          <w:tcPr>
            <w:tcW w:w="3788"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Necto 10 anos: Debates em Ensino de Ciências</w:t>
            </w:r>
          </w:p>
        </w:tc>
        <w:tc>
          <w:tcPr>
            <w:tcW w:w="2552"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Rosana Franzen Leite</w:t>
            </w:r>
          </w:p>
        </w:tc>
        <w:tc>
          <w:tcPr>
            <w:tcW w:w="1984"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evento</w:t>
            </w:r>
          </w:p>
        </w:tc>
      </w:tr>
      <w:tr w:rsidR="005E5569" w:rsidRPr="00481305" w:rsidTr="00F7292E">
        <w:trPr>
          <w:trHeight w:val="1350"/>
        </w:trPr>
        <w:tc>
          <w:tcPr>
            <w:tcW w:w="1240"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39796/2013</w:t>
            </w:r>
          </w:p>
        </w:tc>
        <w:tc>
          <w:tcPr>
            <w:tcW w:w="3788"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LQA (Laboratório de Qualidade de Alimentos) - prestação de serviços e pesquisa na área de análise de alimentos e rações de qualidade assegurados por um sistema de gestão estruturado com base na NBR ISO/IEC 17025 ISO 9001:2008</w:t>
            </w:r>
          </w:p>
        </w:tc>
        <w:tc>
          <w:tcPr>
            <w:tcW w:w="2552"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Aldi Feiden</w:t>
            </w:r>
          </w:p>
        </w:tc>
        <w:tc>
          <w:tcPr>
            <w:tcW w:w="1984"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prestação de serviço</w:t>
            </w:r>
          </w:p>
        </w:tc>
      </w:tr>
      <w:tr w:rsidR="005E5569" w:rsidRPr="00481305" w:rsidTr="00F7292E">
        <w:trPr>
          <w:trHeight w:val="675"/>
        </w:trPr>
        <w:tc>
          <w:tcPr>
            <w:tcW w:w="1240"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42896/2014</w:t>
            </w:r>
          </w:p>
        </w:tc>
        <w:tc>
          <w:tcPr>
            <w:tcW w:w="3788"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Inovações Tecnológicas na Aquicultura, Tecnologia do Pescado, Agricultura Sustentável e na Agroindústria - Fase II</w:t>
            </w:r>
          </w:p>
        </w:tc>
        <w:tc>
          <w:tcPr>
            <w:tcW w:w="2552"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Aldi Feiden</w:t>
            </w:r>
          </w:p>
        </w:tc>
        <w:tc>
          <w:tcPr>
            <w:tcW w:w="1984"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prestação de serviço</w:t>
            </w:r>
          </w:p>
        </w:tc>
      </w:tr>
      <w:tr w:rsidR="005E5569" w:rsidRPr="00481305" w:rsidTr="00F7292E">
        <w:trPr>
          <w:trHeight w:val="255"/>
        </w:trPr>
        <w:tc>
          <w:tcPr>
            <w:tcW w:w="1240"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44452/2014</w:t>
            </w:r>
          </w:p>
        </w:tc>
        <w:tc>
          <w:tcPr>
            <w:tcW w:w="3788"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PIC-OBMEP - 2015/2016 - Região de Toledo</w:t>
            </w:r>
          </w:p>
        </w:tc>
        <w:tc>
          <w:tcPr>
            <w:tcW w:w="2552"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Edson Carlos Licurgo Santos</w:t>
            </w:r>
          </w:p>
        </w:tc>
        <w:tc>
          <w:tcPr>
            <w:tcW w:w="1984"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projeto</w:t>
            </w:r>
          </w:p>
        </w:tc>
      </w:tr>
      <w:tr w:rsidR="005E5569" w:rsidRPr="00481305" w:rsidTr="00F7292E">
        <w:trPr>
          <w:trHeight w:val="450"/>
        </w:trPr>
        <w:tc>
          <w:tcPr>
            <w:tcW w:w="1240"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45707/2015</w:t>
            </w:r>
          </w:p>
        </w:tc>
        <w:tc>
          <w:tcPr>
            <w:tcW w:w="3788"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Tabela Periódica em Braille Desenvolvida em Resina (TABPER-Braille): Uso e Aplicações</w:t>
            </w:r>
          </w:p>
        </w:tc>
        <w:tc>
          <w:tcPr>
            <w:tcW w:w="2552"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Marcos Freitas de Moraes</w:t>
            </w:r>
          </w:p>
        </w:tc>
        <w:tc>
          <w:tcPr>
            <w:tcW w:w="1984"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projeto</w:t>
            </w:r>
          </w:p>
        </w:tc>
      </w:tr>
      <w:tr w:rsidR="005E5569" w:rsidRPr="00481305" w:rsidTr="00F7292E">
        <w:trPr>
          <w:trHeight w:val="450"/>
        </w:trPr>
        <w:tc>
          <w:tcPr>
            <w:tcW w:w="1240"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46534/2015</w:t>
            </w:r>
          </w:p>
        </w:tc>
        <w:tc>
          <w:tcPr>
            <w:tcW w:w="3788"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Operações Unitárias da Engenharia Quimica no Ambiente Excel/VBA</w:t>
            </w:r>
          </w:p>
        </w:tc>
        <w:tc>
          <w:tcPr>
            <w:tcW w:w="2552"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Marcos Flávio Pinto Moreira</w:t>
            </w:r>
          </w:p>
        </w:tc>
        <w:tc>
          <w:tcPr>
            <w:tcW w:w="1984"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projeto</w:t>
            </w:r>
          </w:p>
        </w:tc>
      </w:tr>
      <w:tr w:rsidR="00A63D81" w:rsidRPr="00481305" w:rsidTr="00F7292E">
        <w:trPr>
          <w:trHeight w:val="255"/>
        </w:trPr>
        <w:tc>
          <w:tcPr>
            <w:tcW w:w="9564" w:type="dxa"/>
            <w:gridSpan w:val="4"/>
            <w:shd w:val="clear" w:color="auto" w:fill="auto"/>
            <w:vAlign w:val="center"/>
            <w:hideMark/>
          </w:tcPr>
          <w:p w:rsidR="00A63D81" w:rsidRPr="00481305" w:rsidRDefault="00A63D81" w:rsidP="00F7292E">
            <w:pPr>
              <w:jc w:val="center"/>
              <w:rPr>
                <w:rFonts w:ascii="Arial" w:eastAsia="Times New Roman" w:hAnsi="Arial" w:cs="Arial"/>
                <w:sz w:val="16"/>
                <w:szCs w:val="16"/>
                <w:lang w:eastAsia="pt-BR"/>
              </w:rPr>
            </w:pPr>
          </w:p>
        </w:tc>
      </w:tr>
      <w:tr w:rsidR="005E5569" w:rsidRPr="00481305" w:rsidTr="00F7292E">
        <w:trPr>
          <w:trHeight w:val="315"/>
        </w:trPr>
        <w:tc>
          <w:tcPr>
            <w:tcW w:w="9564" w:type="dxa"/>
            <w:gridSpan w:val="4"/>
            <w:shd w:val="clear" w:color="auto" w:fill="auto"/>
            <w:vAlign w:val="center"/>
            <w:hideMark/>
          </w:tcPr>
          <w:p w:rsidR="005E5569" w:rsidRPr="00481305" w:rsidRDefault="005E5569" w:rsidP="00F7292E">
            <w:pPr>
              <w:jc w:val="center"/>
              <w:rPr>
                <w:rFonts w:ascii="Arial" w:eastAsia="Times New Roman" w:hAnsi="Arial" w:cs="Arial"/>
                <w:b/>
                <w:bCs/>
                <w:color w:val="000000"/>
                <w:sz w:val="16"/>
                <w:szCs w:val="16"/>
                <w:lang w:eastAsia="pt-BR"/>
              </w:rPr>
            </w:pPr>
            <w:r w:rsidRPr="00481305">
              <w:rPr>
                <w:rFonts w:ascii="Arial" w:eastAsia="Times New Roman" w:hAnsi="Arial" w:cs="Arial"/>
                <w:b/>
                <w:bCs/>
                <w:color w:val="000000"/>
                <w:sz w:val="16"/>
                <w:szCs w:val="16"/>
                <w:lang w:eastAsia="pt-BR"/>
              </w:rPr>
              <w:t>REITORIA</w:t>
            </w:r>
          </w:p>
        </w:tc>
      </w:tr>
      <w:tr w:rsidR="005E5569" w:rsidRPr="00481305" w:rsidTr="00F7292E">
        <w:trPr>
          <w:trHeight w:val="255"/>
        </w:trPr>
        <w:tc>
          <w:tcPr>
            <w:tcW w:w="1240" w:type="dxa"/>
            <w:shd w:val="clear" w:color="auto" w:fill="auto"/>
            <w:vAlign w:val="center"/>
            <w:hideMark/>
          </w:tcPr>
          <w:p w:rsidR="005E5569" w:rsidRPr="00C52C2B" w:rsidRDefault="005E5569" w:rsidP="00F7292E">
            <w:pPr>
              <w:jc w:val="center"/>
              <w:rPr>
                <w:rFonts w:ascii="Arial" w:eastAsia="Times New Roman" w:hAnsi="Arial" w:cs="Arial"/>
                <w:b/>
                <w:color w:val="000000"/>
                <w:sz w:val="16"/>
                <w:szCs w:val="16"/>
                <w:lang w:eastAsia="pt-BR"/>
              </w:rPr>
            </w:pPr>
            <w:r w:rsidRPr="00C52C2B">
              <w:rPr>
                <w:rFonts w:ascii="Arial" w:eastAsia="Times New Roman" w:hAnsi="Arial" w:cs="Arial"/>
                <w:b/>
                <w:color w:val="000000"/>
                <w:sz w:val="16"/>
                <w:szCs w:val="16"/>
                <w:lang w:eastAsia="pt-BR"/>
              </w:rPr>
              <w:t>CR Nº</w:t>
            </w:r>
          </w:p>
        </w:tc>
        <w:tc>
          <w:tcPr>
            <w:tcW w:w="3788" w:type="dxa"/>
            <w:shd w:val="clear" w:color="auto" w:fill="auto"/>
            <w:vAlign w:val="center"/>
            <w:hideMark/>
          </w:tcPr>
          <w:p w:rsidR="005E5569" w:rsidRPr="00C52C2B" w:rsidRDefault="005E5569" w:rsidP="00F7292E">
            <w:pPr>
              <w:jc w:val="center"/>
              <w:rPr>
                <w:rFonts w:ascii="Arial" w:eastAsia="Times New Roman" w:hAnsi="Arial" w:cs="Arial"/>
                <w:b/>
                <w:color w:val="000000"/>
                <w:sz w:val="16"/>
                <w:szCs w:val="16"/>
                <w:lang w:eastAsia="pt-BR"/>
              </w:rPr>
            </w:pPr>
            <w:r w:rsidRPr="00C52C2B">
              <w:rPr>
                <w:rFonts w:ascii="Arial" w:eastAsia="Times New Roman" w:hAnsi="Arial" w:cs="Arial"/>
                <w:b/>
                <w:color w:val="000000"/>
                <w:sz w:val="16"/>
                <w:szCs w:val="16"/>
                <w:lang w:eastAsia="pt-BR"/>
              </w:rPr>
              <w:t>Titulo</w:t>
            </w:r>
          </w:p>
        </w:tc>
        <w:tc>
          <w:tcPr>
            <w:tcW w:w="2552" w:type="dxa"/>
            <w:shd w:val="clear" w:color="auto" w:fill="auto"/>
            <w:vAlign w:val="center"/>
            <w:hideMark/>
          </w:tcPr>
          <w:p w:rsidR="005E5569" w:rsidRPr="00C52C2B" w:rsidRDefault="005E5569" w:rsidP="00F7292E">
            <w:pPr>
              <w:jc w:val="center"/>
              <w:rPr>
                <w:rFonts w:ascii="Arial" w:eastAsia="Times New Roman" w:hAnsi="Arial" w:cs="Arial"/>
                <w:b/>
                <w:color w:val="000000"/>
                <w:sz w:val="16"/>
                <w:szCs w:val="16"/>
                <w:lang w:eastAsia="pt-BR"/>
              </w:rPr>
            </w:pPr>
            <w:r w:rsidRPr="00C52C2B">
              <w:rPr>
                <w:rFonts w:ascii="Arial" w:eastAsia="Times New Roman" w:hAnsi="Arial" w:cs="Arial"/>
                <w:b/>
                <w:color w:val="000000"/>
                <w:sz w:val="16"/>
                <w:szCs w:val="16"/>
                <w:lang w:eastAsia="pt-BR"/>
              </w:rPr>
              <w:t>Coordenador</w:t>
            </w:r>
          </w:p>
        </w:tc>
        <w:tc>
          <w:tcPr>
            <w:tcW w:w="1984" w:type="dxa"/>
            <w:shd w:val="clear" w:color="auto" w:fill="auto"/>
            <w:vAlign w:val="center"/>
            <w:hideMark/>
          </w:tcPr>
          <w:p w:rsidR="005E5569" w:rsidRPr="00C52C2B" w:rsidRDefault="005E5569" w:rsidP="00F7292E">
            <w:pPr>
              <w:jc w:val="center"/>
              <w:rPr>
                <w:rFonts w:ascii="Arial" w:eastAsia="Times New Roman" w:hAnsi="Arial" w:cs="Arial"/>
                <w:b/>
                <w:color w:val="000000"/>
                <w:sz w:val="16"/>
                <w:szCs w:val="16"/>
                <w:lang w:eastAsia="pt-BR"/>
              </w:rPr>
            </w:pPr>
            <w:r w:rsidRPr="00C52C2B">
              <w:rPr>
                <w:rFonts w:ascii="Arial" w:eastAsia="Times New Roman" w:hAnsi="Arial" w:cs="Arial"/>
                <w:b/>
                <w:color w:val="000000"/>
                <w:sz w:val="16"/>
                <w:szCs w:val="16"/>
                <w:lang w:eastAsia="pt-BR"/>
              </w:rPr>
              <w:t>Atividade</w:t>
            </w:r>
          </w:p>
        </w:tc>
      </w:tr>
      <w:tr w:rsidR="005E5569" w:rsidRPr="00481305" w:rsidTr="00F7292E">
        <w:trPr>
          <w:trHeight w:val="450"/>
        </w:trPr>
        <w:tc>
          <w:tcPr>
            <w:tcW w:w="1240"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46833/2015</w:t>
            </w:r>
          </w:p>
        </w:tc>
        <w:tc>
          <w:tcPr>
            <w:tcW w:w="3788"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I Mostra de ciência e Tecnologia da Unioeste</w:t>
            </w:r>
          </w:p>
        </w:tc>
        <w:tc>
          <w:tcPr>
            <w:tcW w:w="2552"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Adriane de Castro Martinez Martins</w:t>
            </w:r>
          </w:p>
        </w:tc>
        <w:tc>
          <w:tcPr>
            <w:tcW w:w="1984"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evento</w:t>
            </w:r>
          </w:p>
        </w:tc>
      </w:tr>
      <w:tr w:rsidR="005E5569" w:rsidRPr="00481305" w:rsidTr="00F7292E">
        <w:trPr>
          <w:trHeight w:val="255"/>
        </w:trPr>
        <w:tc>
          <w:tcPr>
            <w:tcW w:w="1240"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38792/2013</w:t>
            </w:r>
          </w:p>
        </w:tc>
        <w:tc>
          <w:tcPr>
            <w:tcW w:w="3788"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Alfa III - Projeto Universidades Estratégicas</w:t>
            </w:r>
          </w:p>
        </w:tc>
        <w:tc>
          <w:tcPr>
            <w:tcW w:w="2552"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Luciana Oliveira de Fariña</w:t>
            </w:r>
          </w:p>
        </w:tc>
        <w:tc>
          <w:tcPr>
            <w:tcW w:w="1984"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projeto</w:t>
            </w:r>
          </w:p>
        </w:tc>
      </w:tr>
      <w:tr w:rsidR="005E5569" w:rsidRPr="00481305" w:rsidTr="00F7292E">
        <w:trPr>
          <w:trHeight w:val="420"/>
        </w:trPr>
        <w:tc>
          <w:tcPr>
            <w:tcW w:w="1240"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44716/2015</w:t>
            </w:r>
          </w:p>
        </w:tc>
        <w:tc>
          <w:tcPr>
            <w:tcW w:w="3788"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Galerias de Fotos de Reitores, Diretores Gerais dos Campi, Diretores de Centro e Diretores Gerais do HUOP</w:t>
            </w:r>
          </w:p>
        </w:tc>
        <w:tc>
          <w:tcPr>
            <w:tcW w:w="2552"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Sônia Sueli de Paula Santos Lemanski</w:t>
            </w:r>
          </w:p>
        </w:tc>
        <w:tc>
          <w:tcPr>
            <w:tcW w:w="1984"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projeto</w:t>
            </w:r>
          </w:p>
        </w:tc>
      </w:tr>
      <w:tr w:rsidR="005E5569" w:rsidRPr="00481305" w:rsidTr="00F7292E">
        <w:trPr>
          <w:trHeight w:val="315"/>
        </w:trPr>
        <w:tc>
          <w:tcPr>
            <w:tcW w:w="1240"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42547/2014</w:t>
            </w:r>
          </w:p>
        </w:tc>
        <w:tc>
          <w:tcPr>
            <w:tcW w:w="3788"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Projeto extensão industrial exportadora</w:t>
            </w:r>
          </w:p>
        </w:tc>
        <w:tc>
          <w:tcPr>
            <w:tcW w:w="2552"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Lizete Cecília Deimling</w:t>
            </w:r>
          </w:p>
        </w:tc>
        <w:tc>
          <w:tcPr>
            <w:tcW w:w="1984"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projeto</w:t>
            </w:r>
          </w:p>
        </w:tc>
      </w:tr>
      <w:tr w:rsidR="005E5569" w:rsidRPr="00481305" w:rsidTr="00F7292E">
        <w:trPr>
          <w:trHeight w:val="675"/>
        </w:trPr>
        <w:tc>
          <w:tcPr>
            <w:tcW w:w="1240"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39251/2013</w:t>
            </w:r>
          </w:p>
        </w:tc>
        <w:tc>
          <w:tcPr>
            <w:tcW w:w="3788"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Educação de jovens e adultos: escolarização nos anos finais nas áreas de reforma agrária do Paraná</w:t>
            </w:r>
          </w:p>
        </w:tc>
        <w:tc>
          <w:tcPr>
            <w:tcW w:w="2552"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Adrian Alvarez Estrada</w:t>
            </w:r>
          </w:p>
        </w:tc>
        <w:tc>
          <w:tcPr>
            <w:tcW w:w="1984"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projeto</w:t>
            </w:r>
          </w:p>
        </w:tc>
      </w:tr>
      <w:tr w:rsidR="005E5569" w:rsidRPr="00481305" w:rsidTr="00F7292E">
        <w:trPr>
          <w:trHeight w:val="675"/>
        </w:trPr>
        <w:tc>
          <w:tcPr>
            <w:tcW w:w="1240"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44887/2015</w:t>
            </w:r>
          </w:p>
        </w:tc>
        <w:tc>
          <w:tcPr>
            <w:tcW w:w="3788"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Reflexões e Ações na Formação Multidisciplinar: ciência, cidadania e sociedade - Curso Pré-Vestibular 2015</w:t>
            </w:r>
          </w:p>
        </w:tc>
        <w:tc>
          <w:tcPr>
            <w:tcW w:w="2552"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Luiz Antonio Rodrigues</w:t>
            </w:r>
          </w:p>
        </w:tc>
        <w:tc>
          <w:tcPr>
            <w:tcW w:w="1984" w:type="dxa"/>
            <w:shd w:val="clear" w:color="auto" w:fill="auto"/>
            <w:vAlign w:val="center"/>
            <w:hideMark/>
          </w:tcPr>
          <w:p w:rsidR="005E5569" w:rsidRPr="00481305" w:rsidRDefault="005E5569"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projeto</w:t>
            </w:r>
          </w:p>
        </w:tc>
      </w:tr>
      <w:tr w:rsidR="005E5569" w:rsidRPr="00481305" w:rsidTr="00F7292E">
        <w:trPr>
          <w:trHeight w:val="255"/>
        </w:trPr>
        <w:tc>
          <w:tcPr>
            <w:tcW w:w="7580" w:type="dxa"/>
            <w:gridSpan w:val="3"/>
            <w:shd w:val="clear" w:color="auto" w:fill="auto"/>
            <w:noWrap/>
            <w:vAlign w:val="center"/>
            <w:hideMark/>
          </w:tcPr>
          <w:p w:rsidR="005E5569" w:rsidRPr="00481305" w:rsidRDefault="005E5569" w:rsidP="00F7292E">
            <w:pPr>
              <w:jc w:val="center"/>
              <w:rPr>
                <w:rFonts w:ascii="Arial" w:eastAsia="Times New Roman" w:hAnsi="Arial" w:cs="Arial"/>
                <w:sz w:val="16"/>
                <w:szCs w:val="16"/>
                <w:lang w:eastAsia="pt-BR"/>
              </w:rPr>
            </w:pPr>
          </w:p>
        </w:tc>
        <w:tc>
          <w:tcPr>
            <w:tcW w:w="1984" w:type="dxa"/>
            <w:shd w:val="clear" w:color="auto" w:fill="auto"/>
            <w:noWrap/>
            <w:vAlign w:val="center"/>
            <w:hideMark/>
          </w:tcPr>
          <w:p w:rsidR="005E5569" w:rsidRPr="00481305" w:rsidRDefault="005E5569" w:rsidP="00F7292E">
            <w:pPr>
              <w:jc w:val="center"/>
              <w:rPr>
                <w:rFonts w:ascii="Arial" w:eastAsia="Times New Roman" w:hAnsi="Arial" w:cs="Arial"/>
                <w:sz w:val="16"/>
                <w:szCs w:val="16"/>
                <w:lang w:eastAsia="pt-BR"/>
              </w:rPr>
            </w:pPr>
          </w:p>
        </w:tc>
      </w:tr>
    </w:tbl>
    <w:p w:rsidR="005E5569" w:rsidRDefault="005E5569" w:rsidP="005E5569">
      <w:pPr>
        <w:rPr>
          <w:rFonts w:ascii="Arial" w:hAnsi="Arial" w:cs="Arial"/>
          <w:sz w:val="16"/>
          <w:szCs w:val="16"/>
          <w:lang w:eastAsia="pt-BR"/>
        </w:rPr>
      </w:pPr>
      <w:r w:rsidRPr="00481305">
        <w:rPr>
          <w:rFonts w:ascii="Arial" w:eastAsia="Times New Roman" w:hAnsi="Arial" w:cs="Arial"/>
          <w:sz w:val="16"/>
          <w:szCs w:val="16"/>
          <w:lang w:eastAsia="pt-BR"/>
        </w:rPr>
        <w:t>Fonte: Pró-Reitoria de Extensão/ Divisão de Planejamento Documentação e Registro</w:t>
      </w:r>
    </w:p>
    <w:p w:rsidR="005E5569" w:rsidRDefault="005E5569" w:rsidP="00C82DDE">
      <w:pPr>
        <w:pStyle w:val="Recuodecorpodetexto21"/>
        <w:spacing w:line="360" w:lineRule="auto"/>
        <w:ind w:firstLine="142"/>
        <w:rPr>
          <w:rFonts w:ascii="Arial" w:hAnsi="Arial" w:cs="Arial"/>
          <w:sz w:val="14"/>
          <w:szCs w:val="14"/>
        </w:rPr>
      </w:pPr>
    </w:p>
    <w:p w:rsidR="00684050" w:rsidRPr="00B35713" w:rsidRDefault="00684050" w:rsidP="00BC20E4">
      <w:pPr>
        <w:pStyle w:val="Recuodecorpodetexto21"/>
        <w:spacing w:line="360" w:lineRule="auto"/>
        <w:ind w:firstLine="0"/>
        <w:rPr>
          <w:rFonts w:ascii="Arial" w:hAnsi="Arial" w:cs="Arial"/>
          <w:sz w:val="14"/>
          <w:szCs w:val="14"/>
        </w:rPr>
      </w:pPr>
    </w:p>
    <w:p w:rsidR="008D2831" w:rsidRDefault="00E455C9" w:rsidP="00481305">
      <w:pPr>
        <w:pStyle w:val="Ttulo1"/>
        <w:shd w:val="clear" w:color="auto" w:fill="CCFFCC"/>
        <w:rPr>
          <w:b/>
        </w:rPr>
      </w:pPr>
      <w:bookmarkStart w:id="57" w:name="_Toc429125635"/>
      <w:r>
        <w:rPr>
          <w:bCs w:val="0"/>
          <w:sz w:val="24"/>
          <w:szCs w:val="24"/>
        </w:rPr>
        <w:lastRenderedPageBreak/>
        <w:t>Anexo 10</w:t>
      </w:r>
      <w:r w:rsidR="008D2831" w:rsidRPr="00232868">
        <w:rPr>
          <w:bCs w:val="0"/>
          <w:sz w:val="24"/>
          <w:szCs w:val="24"/>
        </w:rPr>
        <w:t xml:space="preserve"> - Atividades de extensão permanentes 201</w:t>
      </w:r>
      <w:bookmarkEnd w:id="57"/>
      <w:r w:rsidR="004C5705">
        <w:rPr>
          <w:bCs w:val="0"/>
          <w:sz w:val="24"/>
          <w:szCs w:val="24"/>
        </w:rPr>
        <w:t>5.</w:t>
      </w:r>
    </w:p>
    <w:p w:rsidR="00BC20E4" w:rsidRDefault="00BC20E4" w:rsidP="00D16994">
      <w:pPr>
        <w:shd w:val="clear" w:color="auto" w:fill="FFFFFF" w:themeFill="background1"/>
        <w:rPr>
          <w:rFonts w:ascii="Arial" w:hAnsi="Arial" w:cs="Arial"/>
          <w:b/>
        </w:rPr>
      </w:pPr>
    </w:p>
    <w:tbl>
      <w:tblPr>
        <w:tblW w:w="98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80"/>
        <w:gridCol w:w="3800"/>
        <w:gridCol w:w="2860"/>
        <w:gridCol w:w="1560"/>
      </w:tblGrid>
      <w:tr w:rsidR="00481305" w:rsidRPr="00481305" w:rsidTr="00F7292E">
        <w:trPr>
          <w:trHeight w:val="255"/>
        </w:trPr>
        <w:tc>
          <w:tcPr>
            <w:tcW w:w="9800" w:type="dxa"/>
            <w:gridSpan w:val="4"/>
            <w:shd w:val="clear" w:color="auto" w:fill="auto"/>
            <w:vAlign w:val="center"/>
            <w:hideMark/>
          </w:tcPr>
          <w:p w:rsidR="00481305" w:rsidRPr="00481305" w:rsidRDefault="00481305" w:rsidP="00F7292E">
            <w:pPr>
              <w:jc w:val="center"/>
              <w:rPr>
                <w:rFonts w:ascii="Arial" w:eastAsia="Times New Roman" w:hAnsi="Arial" w:cs="Arial"/>
                <w:b/>
                <w:bCs/>
                <w:color w:val="000000"/>
                <w:sz w:val="16"/>
                <w:szCs w:val="16"/>
                <w:lang w:eastAsia="pt-BR"/>
              </w:rPr>
            </w:pPr>
            <w:r w:rsidRPr="00F7292E">
              <w:rPr>
                <w:rFonts w:ascii="Arial" w:eastAsia="Times New Roman" w:hAnsi="Arial" w:cs="Arial"/>
                <w:b/>
                <w:bCs/>
                <w:i/>
                <w:color w:val="000000"/>
                <w:sz w:val="16"/>
                <w:szCs w:val="16"/>
                <w:lang w:eastAsia="pt-BR"/>
              </w:rPr>
              <w:t>CAMPUS</w:t>
            </w:r>
            <w:r w:rsidRPr="00481305">
              <w:rPr>
                <w:rFonts w:ascii="Arial" w:eastAsia="Times New Roman" w:hAnsi="Arial" w:cs="Arial"/>
                <w:b/>
                <w:bCs/>
                <w:color w:val="000000"/>
                <w:sz w:val="16"/>
                <w:szCs w:val="16"/>
                <w:lang w:eastAsia="pt-BR"/>
              </w:rPr>
              <w:t xml:space="preserve"> DE CASCAVEL</w:t>
            </w:r>
          </w:p>
        </w:tc>
      </w:tr>
      <w:tr w:rsidR="00481305" w:rsidRPr="00481305" w:rsidTr="00F7292E">
        <w:trPr>
          <w:trHeight w:val="255"/>
        </w:trPr>
        <w:tc>
          <w:tcPr>
            <w:tcW w:w="9800" w:type="dxa"/>
            <w:gridSpan w:val="4"/>
            <w:shd w:val="clear" w:color="auto" w:fill="auto"/>
            <w:vAlign w:val="center"/>
            <w:hideMark/>
          </w:tcPr>
          <w:p w:rsidR="00481305" w:rsidRPr="00481305" w:rsidRDefault="00481305" w:rsidP="00F7292E">
            <w:pPr>
              <w:jc w:val="center"/>
              <w:rPr>
                <w:rFonts w:ascii="Arial" w:eastAsia="Times New Roman" w:hAnsi="Arial" w:cs="Arial"/>
                <w:b/>
                <w:bCs/>
                <w:color w:val="000000"/>
                <w:sz w:val="16"/>
                <w:szCs w:val="16"/>
                <w:lang w:eastAsia="pt-BR"/>
              </w:rPr>
            </w:pPr>
            <w:r w:rsidRPr="00481305">
              <w:rPr>
                <w:rFonts w:ascii="Arial" w:eastAsia="Times New Roman" w:hAnsi="Arial" w:cs="Arial"/>
                <w:b/>
                <w:bCs/>
                <w:color w:val="000000"/>
                <w:sz w:val="16"/>
                <w:szCs w:val="16"/>
                <w:lang w:eastAsia="pt-BR"/>
              </w:rPr>
              <w:t>CENTRO DE CIÊNCIAS EXATAS E TECNOLÓGICAS</w:t>
            </w:r>
          </w:p>
        </w:tc>
      </w:tr>
      <w:tr w:rsidR="00481305" w:rsidRPr="00F7292E" w:rsidTr="00F7292E">
        <w:trPr>
          <w:trHeight w:val="255"/>
        </w:trPr>
        <w:tc>
          <w:tcPr>
            <w:tcW w:w="1580" w:type="dxa"/>
            <w:shd w:val="clear" w:color="auto" w:fill="auto"/>
            <w:vAlign w:val="center"/>
            <w:hideMark/>
          </w:tcPr>
          <w:p w:rsidR="00481305" w:rsidRPr="00F7292E" w:rsidRDefault="00481305" w:rsidP="00F7292E">
            <w:pPr>
              <w:jc w:val="center"/>
              <w:rPr>
                <w:rFonts w:ascii="Arial" w:eastAsia="Times New Roman" w:hAnsi="Arial" w:cs="Arial"/>
                <w:b/>
                <w:color w:val="000000"/>
                <w:sz w:val="16"/>
                <w:szCs w:val="16"/>
                <w:lang w:eastAsia="pt-BR"/>
              </w:rPr>
            </w:pPr>
            <w:r w:rsidRPr="00F7292E">
              <w:rPr>
                <w:rFonts w:ascii="Arial" w:eastAsia="Times New Roman" w:hAnsi="Arial" w:cs="Arial"/>
                <w:b/>
                <w:color w:val="000000"/>
                <w:sz w:val="16"/>
                <w:szCs w:val="16"/>
                <w:lang w:eastAsia="pt-BR"/>
              </w:rPr>
              <w:t>CR Nº</w:t>
            </w:r>
          </w:p>
        </w:tc>
        <w:tc>
          <w:tcPr>
            <w:tcW w:w="3800" w:type="dxa"/>
            <w:shd w:val="clear" w:color="auto" w:fill="auto"/>
            <w:vAlign w:val="center"/>
            <w:hideMark/>
          </w:tcPr>
          <w:p w:rsidR="00481305" w:rsidRPr="00F7292E" w:rsidRDefault="00481305" w:rsidP="00F7292E">
            <w:pPr>
              <w:jc w:val="center"/>
              <w:rPr>
                <w:rFonts w:ascii="Arial" w:eastAsia="Times New Roman" w:hAnsi="Arial" w:cs="Arial"/>
                <w:b/>
                <w:color w:val="000000"/>
                <w:sz w:val="16"/>
                <w:szCs w:val="16"/>
                <w:lang w:eastAsia="pt-BR"/>
              </w:rPr>
            </w:pPr>
            <w:r w:rsidRPr="00F7292E">
              <w:rPr>
                <w:rFonts w:ascii="Arial" w:eastAsia="Times New Roman" w:hAnsi="Arial" w:cs="Arial"/>
                <w:b/>
                <w:color w:val="000000"/>
                <w:sz w:val="16"/>
                <w:szCs w:val="16"/>
                <w:lang w:eastAsia="pt-BR"/>
              </w:rPr>
              <w:t>Titulo</w:t>
            </w:r>
          </w:p>
        </w:tc>
        <w:tc>
          <w:tcPr>
            <w:tcW w:w="2860" w:type="dxa"/>
            <w:shd w:val="clear" w:color="auto" w:fill="auto"/>
            <w:vAlign w:val="center"/>
            <w:hideMark/>
          </w:tcPr>
          <w:p w:rsidR="00481305" w:rsidRPr="00F7292E" w:rsidRDefault="00481305" w:rsidP="00F7292E">
            <w:pPr>
              <w:jc w:val="center"/>
              <w:rPr>
                <w:rFonts w:ascii="Arial" w:eastAsia="Times New Roman" w:hAnsi="Arial" w:cs="Arial"/>
                <w:b/>
                <w:color w:val="000000"/>
                <w:sz w:val="16"/>
                <w:szCs w:val="16"/>
                <w:lang w:eastAsia="pt-BR"/>
              </w:rPr>
            </w:pPr>
            <w:r w:rsidRPr="00F7292E">
              <w:rPr>
                <w:rFonts w:ascii="Arial" w:eastAsia="Times New Roman" w:hAnsi="Arial" w:cs="Arial"/>
                <w:b/>
                <w:color w:val="000000"/>
                <w:sz w:val="16"/>
                <w:szCs w:val="16"/>
                <w:lang w:eastAsia="pt-BR"/>
              </w:rPr>
              <w:t>Coordenador</w:t>
            </w:r>
          </w:p>
        </w:tc>
        <w:tc>
          <w:tcPr>
            <w:tcW w:w="1560" w:type="dxa"/>
            <w:shd w:val="clear" w:color="auto" w:fill="auto"/>
            <w:vAlign w:val="center"/>
            <w:hideMark/>
          </w:tcPr>
          <w:p w:rsidR="00481305" w:rsidRPr="00F7292E" w:rsidRDefault="00481305" w:rsidP="00F7292E">
            <w:pPr>
              <w:jc w:val="center"/>
              <w:rPr>
                <w:rFonts w:ascii="Arial" w:eastAsia="Times New Roman" w:hAnsi="Arial" w:cs="Arial"/>
                <w:b/>
                <w:color w:val="000000"/>
                <w:sz w:val="16"/>
                <w:szCs w:val="16"/>
                <w:lang w:eastAsia="pt-BR"/>
              </w:rPr>
            </w:pPr>
            <w:r w:rsidRPr="00F7292E">
              <w:rPr>
                <w:rFonts w:ascii="Arial" w:eastAsia="Times New Roman" w:hAnsi="Arial" w:cs="Arial"/>
                <w:b/>
                <w:color w:val="000000"/>
                <w:sz w:val="16"/>
                <w:szCs w:val="16"/>
                <w:lang w:eastAsia="pt-BR"/>
              </w:rPr>
              <w:t>Atividade</w:t>
            </w:r>
          </w:p>
        </w:tc>
      </w:tr>
      <w:tr w:rsidR="00481305" w:rsidRPr="00481305" w:rsidTr="00F7292E">
        <w:trPr>
          <w:trHeight w:val="450"/>
        </w:trPr>
        <w:tc>
          <w:tcPr>
            <w:tcW w:w="158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33332/2011</w:t>
            </w:r>
          </w:p>
        </w:tc>
        <w:tc>
          <w:tcPr>
            <w:tcW w:w="3800" w:type="dxa"/>
            <w:shd w:val="clear" w:color="auto" w:fill="auto"/>
            <w:vAlign w:val="center"/>
            <w:hideMark/>
          </w:tcPr>
          <w:p w:rsidR="00481305" w:rsidRPr="00481305" w:rsidRDefault="00481305"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Ciclo de palestras e minicursos do PETComp (CIPETComp)</w:t>
            </w:r>
          </w:p>
        </w:tc>
        <w:tc>
          <w:tcPr>
            <w:tcW w:w="2860" w:type="dxa"/>
            <w:shd w:val="clear" w:color="auto" w:fill="auto"/>
            <w:vAlign w:val="center"/>
            <w:hideMark/>
          </w:tcPr>
          <w:p w:rsidR="00481305" w:rsidRPr="00481305" w:rsidRDefault="00481305"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Clodis Boscarioli</w:t>
            </w:r>
          </w:p>
        </w:tc>
        <w:tc>
          <w:tcPr>
            <w:tcW w:w="15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curso</w:t>
            </w:r>
          </w:p>
        </w:tc>
      </w:tr>
      <w:tr w:rsidR="00481305" w:rsidRPr="00481305" w:rsidTr="00F7292E">
        <w:trPr>
          <w:trHeight w:val="675"/>
        </w:trPr>
        <w:tc>
          <w:tcPr>
            <w:tcW w:w="158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36936/2012</w:t>
            </w:r>
          </w:p>
        </w:tc>
        <w:tc>
          <w:tcPr>
            <w:tcW w:w="3800" w:type="dxa"/>
            <w:shd w:val="clear" w:color="auto" w:fill="auto"/>
            <w:vAlign w:val="center"/>
            <w:hideMark/>
          </w:tcPr>
          <w:p w:rsidR="00481305" w:rsidRPr="00481305" w:rsidRDefault="00481305"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Laboratório de estruturas e materias de Engenharia - Leme: Prestação de Serviços e Consultorias</w:t>
            </w:r>
          </w:p>
        </w:tc>
        <w:tc>
          <w:tcPr>
            <w:tcW w:w="2860" w:type="dxa"/>
            <w:shd w:val="clear" w:color="auto" w:fill="auto"/>
            <w:vAlign w:val="center"/>
            <w:hideMark/>
          </w:tcPr>
          <w:p w:rsidR="00481305" w:rsidRPr="00481305" w:rsidRDefault="00481305"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Giovanna Patrícia Gava Oyamada</w:t>
            </w:r>
          </w:p>
        </w:tc>
        <w:tc>
          <w:tcPr>
            <w:tcW w:w="15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prestação de serviço</w:t>
            </w:r>
          </w:p>
        </w:tc>
      </w:tr>
      <w:tr w:rsidR="00481305" w:rsidRPr="00481305" w:rsidTr="00F7292E">
        <w:trPr>
          <w:trHeight w:val="900"/>
        </w:trPr>
        <w:tc>
          <w:tcPr>
            <w:tcW w:w="158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31346/2010</w:t>
            </w:r>
          </w:p>
        </w:tc>
        <w:tc>
          <w:tcPr>
            <w:tcW w:w="3800" w:type="dxa"/>
            <w:shd w:val="clear" w:color="auto" w:fill="auto"/>
            <w:vAlign w:val="center"/>
            <w:hideMark/>
          </w:tcPr>
          <w:p w:rsidR="00481305" w:rsidRPr="00481305" w:rsidRDefault="00481305"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A busca da formação integral de adolescentes que habitam nas periferias e bolsões de miséria em Cascavel/PR através da saúde, do meio ambiente, da cultura e da tecnologia</w:t>
            </w:r>
          </w:p>
        </w:tc>
        <w:tc>
          <w:tcPr>
            <w:tcW w:w="2860" w:type="dxa"/>
            <w:shd w:val="clear" w:color="auto" w:fill="auto"/>
            <w:vAlign w:val="center"/>
            <w:hideMark/>
          </w:tcPr>
          <w:p w:rsidR="00481305" w:rsidRPr="00481305" w:rsidRDefault="00481305"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Carlos José Maria Olguin</w:t>
            </w:r>
          </w:p>
        </w:tc>
        <w:tc>
          <w:tcPr>
            <w:tcW w:w="15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programa</w:t>
            </w:r>
          </w:p>
        </w:tc>
      </w:tr>
      <w:tr w:rsidR="00481305" w:rsidRPr="00481305" w:rsidTr="00F7292E">
        <w:trPr>
          <w:trHeight w:val="450"/>
        </w:trPr>
        <w:tc>
          <w:tcPr>
            <w:tcW w:w="158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27513/2009</w:t>
            </w:r>
          </w:p>
        </w:tc>
        <w:tc>
          <w:tcPr>
            <w:tcW w:w="3800" w:type="dxa"/>
            <w:shd w:val="clear" w:color="auto" w:fill="auto"/>
            <w:vAlign w:val="center"/>
            <w:hideMark/>
          </w:tcPr>
          <w:p w:rsidR="00481305" w:rsidRPr="00481305" w:rsidRDefault="00481305"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Seminários de Inteligência Computacional e suas Aplicações</w:t>
            </w:r>
          </w:p>
        </w:tc>
        <w:tc>
          <w:tcPr>
            <w:tcW w:w="2860" w:type="dxa"/>
            <w:shd w:val="clear" w:color="auto" w:fill="auto"/>
            <w:vAlign w:val="center"/>
            <w:hideMark/>
          </w:tcPr>
          <w:p w:rsidR="00481305" w:rsidRPr="00481305" w:rsidRDefault="00481305"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Clodis Boscarioli</w:t>
            </w:r>
          </w:p>
        </w:tc>
        <w:tc>
          <w:tcPr>
            <w:tcW w:w="15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projeto</w:t>
            </w:r>
          </w:p>
        </w:tc>
      </w:tr>
      <w:tr w:rsidR="00481305" w:rsidRPr="00481305" w:rsidTr="00F7292E">
        <w:trPr>
          <w:trHeight w:val="450"/>
        </w:trPr>
        <w:tc>
          <w:tcPr>
            <w:tcW w:w="158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33812/2011</w:t>
            </w:r>
          </w:p>
        </w:tc>
        <w:tc>
          <w:tcPr>
            <w:tcW w:w="3800" w:type="dxa"/>
            <w:shd w:val="clear" w:color="auto" w:fill="auto"/>
            <w:vAlign w:val="center"/>
            <w:hideMark/>
          </w:tcPr>
          <w:p w:rsidR="00481305" w:rsidRPr="00481305" w:rsidRDefault="00481305"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Coordenação regional das olímpiadas brasileiras de matemática das escolas públicas</w:t>
            </w:r>
          </w:p>
        </w:tc>
        <w:tc>
          <w:tcPr>
            <w:tcW w:w="2860" w:type="dxa"/>
            <w:shd w:val="clear" w:color="auto" w:fill="auto"/>
            <w:vAlign w:val="center"/>
            <w:hideMark/>
          </w:tcPr>
          <w:p w:rsidR="00481305" w:rsidRPr="00481305" w:rsidRDefault="00481305"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Sandro Marcos Guzzo</w:t>
            </w:r>
          </w:p>
        </w:tc>
        <w:tc>
          <w:tcPr>
            <w:tcW w:w="15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projeto</w:t>
            </w:r>
          </w:p>
        </w:tc>
      </w:tr>
      <w:tr w:rsidR="00481305" w:rsidRPr="00481305" w:rsidTr="00F7292E">
        <w:trPr>
          <w:trHeight w:val="450"/>
        </w:trPr>
        <w:tc>
          <w:tcPr>
            <w:tcW w:w="158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38011/2012</w:t>
            </w:r>
          </w:p>
        </w:tc>
        <w:tc>
          <w:tcPr>
            <w:tcW w:w="3800" w:type="dxa"/>
            <w:shd w:val="clear" w:color="auto" w:fill="auto"/>
            <w:vAlign w:val="center"/>
            <w:hideMark/>
          </w:tcPr>
          <w:p w:rsidR="00481305" w:rsidRPr="00481305" w:rsidRDefault="00481305"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Noções básicas de informática utilizando software livre</w:t>
            </w:r>
          </w:p>
        </w:tc>
        <w:tc>
          <w:tcPr>
            <w:tcW w:w="2860" w:type="dxa"/>
            <w:shd w:val="clear" w:color="auto" w:fill="auto"/>
            <w:vAlign w:val="center"/>
            <w:hideMark/>
          </w:tcPr>
          <w:p w:rsidR="00481305" w:rsidRPr="00481305" w:rsidRDefault="00481305"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Ivonei Freitas da Silva</w:t>
            </w:r>
          </w:p>
        </w:tc>
        <w:tc>
          <w:tcPr>
            <w:tcW w:w="15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projeto</w:t>
            </w:r>
          </w:p>
        </w:tc>
      </w:tr>
      <w:tr w:rsidR="00481305" w:rsidRPr="00481305" w:rsidTr="00F7292E">
        <w:trPr>
          <w:trHeight w:val="675"/>
        </w:trPr>
        <w:tc>
          <w:tcPr>
            <w:tcW w:w="158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45720/2015</w:t>
            </w:r>
          </w:p>
        </w:tc>
        <w:tc>
          <w:tcPr>
            <w:tcW w:w="3800" w:type="dxa"/>
            <w:shd w:val="clear" w:color="auto" w:fill="auto"/>
            <w:vAlign w:val="center"/>
            <w:hideMark/>
          </w:tcPr>
          <w:p w:rsidR="00481305" w:rsidRPr="00481305" w:rsidRDefault="00481305"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Convênio Unioeste - Consilos para difusão de tecnologias em modelagem numérica de silos na região Oeste do Paraná</w:t>
            </w:r>
          </w:p>
        </w:tc>
        <w:tc>
          <w:tcPr>
            <w:tcW w:w="2860" w:type="dxa"/>
            <w:shd w:val="clear" w:color="auto" w:fill="auto"/>
            <w:vAlign w:val="center"/>
            <w:hideMark/>
          </w:tcPr>
          <w:p w:rsidR="00481305" w:rsidRPr="00481305" w:rsidRDefault="00481305"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Decio Lopes Cardoso</w:t>
            </w:r>
          </w:p>
        </w:tc>
        <w:tc>
          <w:tcPr>
            <w:tcW w:w="15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projeto</w:t>
            </w:r>
          </w:p>
        </w:tc>
      </w:tr>
      <w:tr w:rsidR="00481305" w:rsidRPr="00481305" w:rsidTr="00F7292E">
        <w:trPr>
          <w:trHeight w:val="450"/>
        </w:trPr>
        <w:tc>
          <w:tcPr>
            <w:tcW w:w="158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45721/2015</w:t>
            </w:r>
          </w:p>
        </w:tc>
        <w:tc>
          <w:tcPr>
            <w:tcW w:w="3800" w:type="dxa"/>
            <w:shd w:val="clear" w:color="auto" w:fill="auto"/>
            <w:vAlign w:val="center"/>
            <w:hideMark/>
          </w:tcPr>
          <w:p w:rsidR="00481305" w:rsidRPr="00481305" w:rsidRDefault="00481305"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Ciclo de Palestras do Grupo de Pesquisa "Matemática e Aplicações"</w:t>
            </w:r>
          </w:p>
        </w:tc>
        <w:tc>
          <w:tcPr>
            <w:tcW w:w="2860" w:type="dxa"/>
            <w:shd w:val="clear" w:color="auto" w:fill="auto"/>
            <w:vAlign w:val="center"/>
            <w:hideMark/>
          </w:tcPr>
          <w:p w:rsidR="00481305" w:rsidRPr="00481305" w:rsidRDefault="00481305"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André Vicente</w:t>
            </w:r>
          </w:p>
        </w:tc>
        <w:tc>
          <w:tcPr>
            <w:tcW w:w="15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projeto</w:t>
            </w:r>
          </w:p>
        </w:tc>
      </w:tr>
      <w:tr w:rsidR="00481305" w:rsidRPr="00481305" w:rsidTr="00F7292E">
        <w:trPr>
          <w:trHeight w:val="450"/>
        </w:trPr>
        <w:tc>
          <w:tcPr>
            <w:tcW w:w="158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46261/2015</w:t>
            </w:r>
          </w:p>
        </w:tc>
        <w:tc>
          <w:tcPr>
            <w:tcW w:w="3800" w:type="dxa"/>
            <w:shd w:val="clear" w:color="auto" w:fill="auto"/>
            <w:vAlign w:val="center"/>
            <w:hideMark/>
          </w:tcPr>
          <w:p w:rsidR="00481305" w:rsidRPr="00481305" w:rsidRDefault="00481305"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Ciclo de Palestras do Grupo de Pesquisa em Engenharia de Software</w:t>
            </w:r>
          </w:p>
        </w:tc>
        <w:tc>
          <w:tcPr>
            <w:tcW w:w="2860" w:type="dxa"/>
            <w:shd w:val="clear" w:color="auto" w:fill="auto"/>
            <w:vAlign w:val="center"/>
            <w:hideMark/>
          </w:tcPr>
          <w:p w:rsidR="00481305" w:rsidRPr="00481305" w:rsidRDefault="00481305"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Victor Francisco Araya Santander</w:t>
            </w:r>
          </w:p>
        </w:tc>
        <w:tc>
          <w:tcPr>
            <w:tcW w:w="15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projeto</w:t>
            </w:r>
          </w:p>
        </w:tc>
      </w:tr>
      <w:tr w:rsidR="00481305" w:rsidRPr="00481305" w:rsidTr="00F7292E">
        <w:trPr>
          <w:trHeight w:val="450"/>
        </w:trPr>
        <w:tc>
          <w:tcPr>
            <w:tcW w:w="158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46585/2015</w:t>
            </w:r>
          </w:p>
        </w:tc>
        <w:tc>
          <w:tcPr>
            <w:tcW w:w="3800" w:type="dxa"/>
            <w:shd w:val="clear" w:color="auto" w:fill="auto"/>
            <w:vAlign w:val="center"/>
            <w:hideMark/>
          </w:tcPr>
          <w:p w:rsidR="00481305" w:rsidRPr="00481305" w:rsidRDefault="00481305"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Formação de Professores em Modelagem Matemática na Educação Matemática.</w:t>
            </w:r>
          </w:p>
        </w:tc>
        <w:tc>
          <w:tcPr>
            <w:tcW w:w="2860" w:type="dxa"/>
            <w:shd w:val="clear" w:color="auto" w:fill="auto"/>
            <w:vAlign w:val="center"/>
            <w:hideMark/>
          </w:tcPr>
          <w:p w:rsidR="00481305" w:rsidRPr="00481305" w:rsidRDefault="00481305"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Tiago Emanuel Klüber</w:t>
            </w:r>
          </w:p>
        </w:tc>
        <w:tc>
          <w:tcPr>
            <w:tcW w:w="15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projeto</w:t>
            </w:r>
          </w:p>
        </w:tc>
      </w:tr>
      <w:tr w:rsidR="00481305" w:rsidRPr="00481305" w:rsidTr="00F7292E">
        <w:trPr>
          <w:trHeight w:val="255"/>
        </w:trPr>
        <w:tc>
          <w:tcPr>
            <w:tcW w:w="158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10487/2003</w:t>
            </w:r>
          </w:p>
        </w:tc>
        <w:tc>
          <w:tcPr>
            <w:tcW w:w="3800" w:type="dxa"/>
            <w:shd w:val="clear" w:color="auto" w:fill="auto"/>
            <w:vAlign w:val="center"/>
            <w:hideMark/>
          </w:tcPr>
          <w:p w:rsidR="00481305" w:rsidRPr="00481305" w:rsidRDefault="00481305"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Noções básicas de informática</w:t>
            </w:r>
          </w:p>
        </w:tc>
        <w:tc>
          <w:tcPr>
            <w:tcW w:w="2860" w:type="dxa"/>
            <w:shd w:val="clear" w:color="auto" w:fill="auto"/>
            <w:vAlign w:val="center"/>
            <w:hideMark/>
          </w:tcPr>
          <w:p w:rsidR="00481305" w:rsidRPr="00481305" w:rsidRDefault="00481305"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Ivonei Freitas da Silva</w:t>
            </w:r>
          </w:p>
        </w:tc>
        <w:tc>
          <w:tcPr>
            <w:tcW w:w="15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projeto</w:t>
            </w:r>
          </w:p>
        </w:tc>
      </w:tr>
      <w:tr w:rsidR="00481305" w:rsidRPr="00481305" w:rsidTr="00F7292E">
        <w:trPr>
          <w:trHeight w:val="450"/>
        </w:trPr>
        <w:tc>
          <w:tcPr>
            <w:tcW w:w="158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26584/2009</w:t>
            </w:r>
          </w:p>
        </w:tc>
        <w:tc>
          <w:tcPr>
            <w:tcW w:w="3800" w:type="dxa"/>
            <w:shd w:val="clear" w:color="auto" w:fill="auto"/>
            <w:vAlign w:val="center"/>
            <w:hideMark/>
          </w:tcPr>
          <w:p w:rsidR="00481305" w:rsidRPr="00481305" w:rsidRDefault="00481305"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Software livre como ferramenta para a inclusão digital de adolescentes</w:t>
            </w:r>
          </w:p>
        </w:tc>
        <w:tc>
          <w:tcPr>
            <w:tcW w:w="2860" w:type="dxa"/>
            <w:shd w:val="clear" w:color="auto" w:fill="auto"/>
            <w:vAlign w:val="center"/>
            <w:hideMark/>
          </w:tcPr>
          <w:p w:rsidR="00481305" w:rsidRPr="00481305" w:rsidRDefault="00481305"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Carlos José Maria Olguin</w:t>
            </w:r>
          </w:p>
        </w:tc>
        <w:tc>
          <w:tcPr>
            <w:tcW w:w="15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projeto</w:t>
            </w:r>
          </w:p>
        </w:tc>
      </w:tr>
      <w:tr w:rsidR="00481305" w:rsidRPr="00481305" w:rsidTr="00F7292E">
        <w:trPr>
          <w:trHeight w:val="450"/>
        </w:trPr>
        <w:tc>
          <w:tcPr>
            <w:tcW w:w="158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38010/2012</w:t>
            </w:r>
          </w:p>
        </w:tc>
        <w:tc>
          <w:tcPr>
            <w:tcW w:w="3800" w:type="dxa"/>
            <w:shd w:val="clear" w:color="auto" w:fill="auto"/>
            <w:vAlign w:val="center"/>
            <w:hideMark/>
          </w:tcPr>
          <w:p w:rsidR="00481305" w:rsidRPr="00481305" w:rsidRDefault="00481305"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O software livre como instrumento de apoio às atividades docentes</w:t>
            </w:r>
          </w:p>
        </w:tc>
        <w:tc>
          <w:tcPr>
            <w:tcW w:w="2860" w:type="dxa"/>
            <w:shd w:val="clear" w:color="auto" w:fill="auto"/>
            <w:vAlign w:val="center"/>
            <w:hideMark/>
          </w:tcPr>
          <w:p w:rsidR="00481305" w:rsidRPr="00481305" w:rsidRDefault="00481305"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Adair Santa Catarina</w:t>
            </w:r>
          </w:p>
        </w:tc>
        <w:tc>
          <w:tcPr>
            <w:tcW w:w="15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projeto</w:t>
            </w:r>
          </w:p>
        </w:tc>
      </w:tr>
      <w:tr w:rsidR="00F7292E" w:rsidRPr="00481305" w:rsidTr="00F7292E">
        <w:trPr>
          <w:trHeight w:val="255"/>
        </w:trPr>
        <w:tc>
          <w:tcPr>
            <w:tcW w:w="9800" w:type="dxa"/>
            <w:gridSpan w:val="4"/>
            <w:shd w:val="clear" w:color="auto" w:fill="auto"/>
            <w:noWrap/>
            <w:vAlign w:val="center"/>
            <w:hideMark/>
          </w:tcPr>
          <w:p w:rsidR="00F7292E" w:rsidRPr="00481305" w:rsidRDefault="00F7292E" w:rsidP="00F7292E">
            <w:pPr>
              <w:jc w:val="center"/>
              <w:rPr>
                <w:rFonts w:ascii="Arial" w:eastAsia="Times New Roman" w:hAnsi="Arial" w:cs="Arial"/>
                <w:sz w:val="16"/>
                <w:szCs w:val="16"/>
                <w:lang w:eastAsia="pt-BR"/>
              </w:rPr>
            </w:pPr>
          </w:p>
        </w:tc>
      </w:tr>
      <w:tr w:rsidR="00481305" w:rsidRPr="00481305" w:rsidTr="00F7292E">
        <w:trPr>
          <w:trHeight w:val="255"/>
        </w:trPr>
        <w:tc>
          <w:tcPr>
            <w:tcW w:w="9800" w:type="dxa"/>
            <w:gridSpan w:val="4"/>
            <w:shd w:val="clear" w:color="auto" w:fill="auto"/>
            <w:vAlign w:val="center"/>
            <w:hideMark/>
          </w:tcPr>
          <w:p w:rsidR="00481305" w:rsidRPr="00481305" w:rsidRDefault="00481305" w:rsidP="00F7292E">
            <w:pPr>
              <w:jc w:val="center"/>
              <w:rPr>
                <w:rFonts w:ascii="Arial" w:eastAsia="Times New Roman" w:hAnsi="Arial" w:cs="Arial"/>
                <w:b/>
                <w:bCs/>
                <w:color w:val="000000"/>
                <w:sz w:val="16"/>
                <w:szCs w:val="16"/>
                <w:lang w:eastAsia="pt-BR"/>
              </w:rPr>
            </w:pPr>
            <w:r w:rsidRPr="00481305">
              <w:rPr>
                <w:rFonts w:ascii="Arial" w:eastAsia="Times New Roman" w:hAnsi="Arial" w:cs="Arial"/>
                <w:b/>
                <w:bCs/>
                <w:color w:val="000000"/>
                <w:sz w:val="16"/>
                <w:szCs w:val="16"/>
                <w:lang w:eastAsia="pt-BR"/>
              </w:rPr>
              <w:t>CENTRO DE EDUCAÇÃO, COMUNICAÇÃO E ARTES</w:t>
            </w:r>
          </w:p>
        </w:tc>
      </w:tr>
      <w:tr w:rsidR="00481305" w:rsidRPr="00F7292E" w:rsidTr="00F7292E">
        <w:trPr>
          <w:trHeight w:val="255"/>
        </w:trPr>
        <w:tc>
          <w:tcPr>
            <w:tcW w:w="1580" w:type="dxa"/>
            <w:shd w:val="clear" w:color="auto" w:fill="auto"/>
            <w:vAlign w:val="center"/>
            <w:hideMark/>
          </w:tcPr>
          <w:p w:rsidR="00481305" w:rsidRPr="00F7292E" w:rsidRDefault="00481305" w:rsidP="00F7292E">
            <w:pPr>
              <w:jc w:val="center"/>
              <w:rPr>
                <w:rFonts w:ascii="Arial" w:eastAsia="Times New Roman" w:hAnsi="Arial" w:cs="Arial"/>
                <w:b/>
                <w:color w:val="000000"/>
                <w:sz w:val="16"/>
                <w:szCs w:val="16"/>
                <w:lang w:eastAsia="pt-BR"/>
              </w:rPr>
            </w:pPr>
            <w:r w:rsidRPr="00F7292E">
              <w:rPr>
                <w:rFonts w:ascii="Arial" w:eastAsia="Times New Roman" w:hAnsi="Arial" w:cs="Arial"/>
                <w:b/>
                <w:color w:val="000000"/>
                <w:sz w:val="16"/>
                <w:szCs w:val="16"/>
                <w:lang w:eastAsia="pt-BR"/>
              </w:rPr>
              <w:t>CR Nº</w:t>
            </w:r>
          </w:p>
        </w:tc>
        <w:tc>
          <w:tcPr>
            <w:tcW w:w="3800" w:type="dxa"/>
            <w:shd w:val="clear" w:color="auto" w:fill="auto"/>
            <w:vAlign w:val="center"/>
            <w:hideMark/>
          </w:tcPr>
          <w:p w:rsidR="00481305" w:rsidRPr="00F7292E" w:rsidRDefault="00481305" w:rsidP="00F7292E">
            <w:pPr>
              <w:jc w:val="center"/>
              <w:rPr>
                <w:rFonts w:ascii="Arial" w:eastAsia="Times New Roman" w:hAnsi="Arial" w:cs="Arial"/>
                <w:b/>
                <w:color w:val="000000"/>
                <w:sz w:val="16"/>
                <w:szCs w:val="16"/>
                <w:lang w:eastAsia="pt-BR"/>
              </w:rPr>
            </w:pPr>
            <w:r w:rsidRPr="00F7292E">
              <w:rPr>
                <w:rFonts w:ascii="Arial" w:eastAsia="Times New Roman" w:hAnsi="Arial" w:cs="Arial"/>
                <w:b/>
                <w:color w:val="000000"/>
                <w:sz w:val="16"/>
                <w:szCs w:val="16"/>
                <w:lang w:eastAsia="pt-BR"/>
              </w:rPr>
              <w:t>Titulo</w:t>
            </w:r>
          </w:p>
        </w:tc>
        <w:tc>
          <w:tcPr>
            <w:tcW w:w="2860" w:type="dxa"/>
            <w:shd w:val="clear" w:color="auto" w:fill="auto"/>
            <w:vAlign w:val="center"/>
            <w:hideMark/>
          </w:tcPr>
          <w:p w:rsidR="00481305" w:rsidRPr="00F7292E" w:rsidRDefault="00481305" w:rsidP="00F7292E">
            <w:pPr>
              <w:jc w:val="center"/>
              <w:rPr>
                <w:rFonts w:ascii="Arial" w:eastAsia="Times New Roman" w:hAnsi="Arial" w:cs="Arial"/>
                <w:b/>
                <w:color w:val="000000"/>
                <w:sz w:val="16"/>
                <w:szCs w:val="16"/>
                <w:lang w:eastAsia="pt-BR"/>
              </w:rPr>
            </w:pPr>
            <w:r w:rsidRPr="00F7292E">
              <w:rPr>
                <w:rFonts w:ascii="Arial" w:eastAsia="Times New Roman" w:hAnsi="Arial" w:cs="Arial"/>
                <w:b/>
                <w:color w:val="000000"/>
                <w:sz w:val="16"/>
                <w:szCs w:val="16"/>
                <w:lang w:eastAsia="pt-BR"/>
              </w:rPr>
              <w:t>Coordenador</w:t>
            </w:r>
          </w:p>
        </w:tc>
        <w:tc>
          <w:tcPr>
            <w:tcW w:w="1560" w:type="dxa"/>
            <w:shd w:val="clear" w:color="auto" w:fill="auto"/>
            <w:vAlign w:val="center"/>
            <w:hideMark/>
          </w:tcPr>
          <w:p w:rsidR="00481305" w:rsidRPr="00F7292E" w:rsidRDefault="00481305" w:rsidP="00F7292E">
            <w:pPr>
              <w:jc w:val="center"/>
              <w:rPr>
                <w:rFonts w:ascii="Arial" w:eastAsia="Times New Roman" w:hAnsi="Arial" w:cs="Arial"/>
                <w:b/>
                <w:color w:val="000000"/>
                <w:sz w:val="16"/>
                <w:szCs w:val="16"/>
                <w:lang w:eastAsia="pt-BR"/>
              </w:rPr>
            </w:pPr>
            <w:r w:rsidRPr="00F7292E">
              <w:rPr>
                <w:rFonts w:ascii="Arial" w:eastAsia="Times New Roman" w:hAnsi="Arial" w:cs="Arial"/>
                <w:b/>
                <w:color w:val="000000"/>
                <w:sz w:val="16"/>
                <w:szCs w:val="16"/>
                <w:lang w:eastAsia="pt-BR"/>
              </w:rPr>
              <w:t>Atividade</w:t>
            </w:r>
          </w:p>
        </w:tc>
      </w:tr>
      <w:tr w:rsidR="00481305" w:rsidRPr="00481305" w:rsidTr="00F7292E">
        <w:trPr>
          <w:trHeight w:val="255"/>
        </w:trPr>
        <w:tc>
          <w:tcPr>
            <w:tcW w:w="158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10887/2004</w:t>
            </w:r>
          </w:p>
        </w:tc>
        <w:tc>
          <w:tcPr>
            <w:tcW w:w="380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Interfaces: Universidade e Cultura</w:t>
            </w:r>
          </w:p>
        </w:tc>
        <w:tc>
          <w:tcPr>
            <w:tcW w:w="28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Valdeci Batista de Melo Oliveira</w:t>
            </w:r>
          </w:p>
        </w:tc>
        <w:tc>
          <w:tcPr>
            <w:tcW w:w="15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programa</w:t>
            </w:r>
          </w:p>
        </w:tc>
      </w:tr>
      <w:tr w:rsidR="00481305" w:rsidRPr="00481305" w:rsidTr="00F7292E">
        <w:trPr>
          <w:trHeight w:val="450"/>
        </w:trPr>
        <w:tc>
          <w:tcPr>
            <w:tcW w:w="158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27180/2009</w:t>
            </w:r>
          </w:p>
        </w:tc>
        <w:tc>
          <w:tcPr>
            <w:tcW w:w="380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Programa de ensino de literatura e cultura - PELCA</w:t>
            </w:r>
          </w:p>
        </w:tc>
        <w:tc>
          <w:tcPr>
            <w:tcW w:w="28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Gilmei Francisco Fleck</w:t>
            </w:r>
          </w:p>
        </w:tc>
        <w:tc>
          <w:tcPr>
            <w:tcW w:w="15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programa</w:t>
            </w:r>
          </w:p>
        </w:tc>
      </w:tr>
      <w:tr w:rsidR="00481305" w:rsidRPr="00481305" w:rsidTr="00F7292E">
        <w:trPr>
          <w:trHeight w:val="450"/>
        </w:trPr>
        <w:tc>
          <w:tcPr>
            <w:tcW w:w="158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7553/97</w:t>
            </w:r>
          </w:p>
        </w:tc>
        <w:tc>
          <w:tcPr>
            <w:tcW w:w="380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Programa institucional de ações relativas às pessoas com necessidades especiais</w:t>
            </w:r>
          </w:p>
        </w:tc>
        <w:tc>
          <w:tcPr>
            <w:tcW w:w="28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Lucia Terezinha Zanato Tureck</w:t>
            </w:r>
          </w:p>
        </w:tc>
        <w:tc>
          <w:tcPr>
            <w:tcW w:w="15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programa</w:t>
            </w:r>
          </w:p>
        </w:tc>
      </w:tr>
      <w:tr w:rsidR="00481305" w:rsidRPr="00481305" w:rsidTr="00F7292E">
        <w:trPr>
          <w:trHeight w:val="255"/>
        </w:trPr>
        <w:tc>
          <w:tcPr>
            <w:tcW w:w="158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9284/2003</w:t>
            </w:r>
          </w:p>
        </w:tc>
        <w:tc>
          <w:tcPr>
            <w:tcW w:w="380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Programa de ensino de línguas - PEL</w:t>
            </w:r>
          </w:p>
        </w:tc>
        <w:tc>
          <w:tcPr>
            <w:tcW w:w="28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Rose Maria Belim Motter</w:t>
            </w:r>
          </w:p>
        </w:tc>
        <w:tc>
          <w:tcPr>
            <w:tcW w:w="15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programa</w:t>
            </w:r>
          </w:p>
        </w:tc>
      </w:tr>
      <w:tr w:rsidR="00481305" w:rsidRPr="00481305" w:rsidTr="00F7292E">
        <w:trPr>
          <w:trHeight w:val="255"/>
        </w:trPr>
        <w:tc>
          <w:tcPr>
            <w:tcW w:w="158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23467/2008</w:t>
            </w:r>
          </w:p>
        </w:tc>
        <w:tc>
          <w:tcPr>
            <w:tcW w:w="380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Editoração de periódico científico TRAVESSIAS</w:t>
            </w:r>
          </w:p>
        </w:tc>
        <w:tc>
          <w:tcPr>
            <w:tcW w:w="28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Beatriz Helena Dal Molin</w:t>
            </w:r>
          </w:p>
        </w:tc>
        <w:tc>
          <w:tcPr>
            <w:tcW w:w="15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projeto</w:t>
            </w:r>
          </w:p>
        </w:tc>
      </w:tr>
      <w:tr w:rsidR="00481305" w:rsidRPr="00481305" w:rsidTr="00F7292E">
        <w:trPr>
          <w:trHeight w:val="450"/>
        </w:trPr>
        <w:tc>
          <w:tcPr>
            <w:tcW w:w="158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24108/2008</w:t>
            </w:r>
          </w:p>
        </w:tc>
        <w:tc>
          <w:tcPr>
            <w:tcW w:w="380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Dificuldades de aprendizagem: investigando o problema - fase II</w:t>
            </w:r>
          </w:p>
        </w:tc>
        <w:tc>
          <w:tcPr>
            <w:tcW w:w="28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Maria Lidia Sica Szymanski</w:t>
            </w:r>
          </w:p>
        </w:tc>
        <w:tc>
          <w:tcPr>
            <w:tcW w:w="15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projeto</w:t>
            </w:r>
          </w:p>
        </w:tc>
      </w:tr>
      <w:tr w:rsidR="00481305" w:rsidRPr="00481305" w:rsidTr="00F7292E">
        <w:trPr>
          <w:trHeight w:val="450"/>
        </w:trPr>
        <w:tc>
          <w:tcPr>
            <w:tcW w:w="158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33826/2011</w:t>
            </w:r>
          </w:p>
        </w:tc>
        <w:tc>
          <w:tcPr>
            <w:tcW w:w="380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Estudos das teorias contemporâneas de análise literária - segunda fase</w:t>
            </w:r>
          </w:p>
        </w:tc>
        <w:tc>
          <w:tcPr>
            <w:tcW w:w="28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Gilmei Francisco Fleck</w:t>
            </w:r>
          </w:p>
        </w:tc>
        <w:tc>
          <w:tcPr>
            <w:tcW w:w="15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projeto</w:t>
            </w:r>
          </w:p>
        </w:tc>
      </w:tr>
      <w:tr w:rsidR="00481305" w:rsidRPr="00481305" w:rsidTr="00F7292E">
        <w:trPr>
          <w:trHeight w:val="450"/>
        </w:trPr>
        <w:tc>
          <w:tcPr>
            <w:tcW w:w="158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33827/2011</w:t>
            </w:r>
          </w:p>
        </w:tc>
        <w:tc>
          <w:tcPr>
            <w:tcW w:w="380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Literatório: a literatura em prática nas escolas - segunda fase</w:t>
            </w:r>
          </w:p>
        </w:tc>
        <w:tc>
          <w:tcPr>
            <w:tcW w:w="28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Gilmei Francisco Fleck</w:t>
            </w:r>
          </w:p>
        </w:tc>
        <w:tc>
          <w:tcPr>
            <w:tcW w:w="15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projeto</w:t>
            </w:r>
          </w:p>
        </w:tc>
      </w:tr>
      <w:tr w:rsidR="00481305" w:rsidRPr="00481305" w:rsidTr="00F7292E">
        <w:trPr>
          <w:trHeight w:val="675"/>
        </w:trPr>
        <w:tc>
          <w:tcPr>
            <w:tcW w:w="158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33828/2011</w:t>
            </w:r>
          </w:p>
        </w:tc>
        <w:tc>
          <w:tcPr>
            <w:tcW w:w="380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Literatura, história, memória e sociedade: estudos das inter-relações e suas dinâmicas - segunda fase</w:t>
            </w:r>
          </w:p>
        </w:tc>
        <w:tc>
          <w:tcPr>
            <w:tcW w:w="28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Gilmei Francisco Fleck</w:t>
            </w:r>
          </w:p>
        </w:tc>
        <w:tc>
          <w:tcPr>
            <w:tcW w:w="15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projeto</w:t>
            </w:r>
          </w:p>
        </w:tc>
      </w:tr>
      <w:tr w:rsidR="00481305" w:rsidRPr="00481305" w:rsidTr="00F7292E">
        <w:trPr>
          <w:trHeight w:val="450"/>
        </w:trPr>
        <w:tc>
          <w:tcPr>
            <w:tcW w:w="158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38803/2013</w:t>
            </w:r>
          </w:p>
        </w:tc>
        <w:tc>
          <w:tcPr>
            <w:tcW w:w="380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Grupo de estudos sobre as ideias de Bakhtin e do círculo</w:t>
            </w:r>
          </w:p>
        </w:tc>
        <w:tc>
          <w:tcPr>
            <w:tcW w:w="28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Carmen Teresinha Baumgartner</w:t>
            </w:r>
          </w:p>
        </w:tc>
        <w:tc>
          <w:tcPr>
            <w:tcW w:w="15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projeto</w:t>
            </w:r>
          </w:p>
        </w:tc>
      </w:tr>
      <w:tr w:rsidR="00481305" w:rsidRPr="00481305" w:rsidTr="00F7292E">
        <w:trPr>
          <w:trHeight w:val="255"/>
        </w:trPr>
        <w:tc>
          <w:tcPr>
            <w:tcW w:w="158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43143/2014</w:t>
            </w:r>
          </w:p>
        </w:tc>
        <w:tc>
          <w:tcPr>
            <w:tcW w:w="380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Teatro Universitario</w:t>
            </w:r>
          </w:p>
        </w:tc>
        <w:tc>
          <w:tcPr>
            <w:tcW w:w="28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Valdeci Batista de Melo Oliveira</w:t>
            </w:r>
          </w:p>
        </w:tc>
        <w:tc>
          <w:tcPr>
            <w:tcW w:w="15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projeto</w:t>
            </w:r>
          </w:p>
        </w:tc>
      </w:tr>
      <w:tr w:rsidR="00481305" w:rsidRPr="00481305" w:rsidTr="00F7292E">
        <w:trPr>
          <w:trHeight w:val="255"/>
        </w:trPr>
        <w:tc>
          <w:tcPr>
            <w:tcW w:w="158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44541/2014</w:t>
            </w:r>
          </w:p>
        </w:tc>
        <w:tc>
          <w:tcPr>
            <w:tcW w:w="380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Italiano per Bambini</w:t>
            </w:r>
          </w:p>
        </w:tc>
        <w:tc>
          <w:tcPr>
            <w:tcW w:w="28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Benilde Socreppa Schultz</w:t>
            </w:r>
          </w:p>
        </w:tc>
        <w:tc>
          <w:tcPr>
            <w:tcW w:w="15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projeto</w:t>
            </w:r>
          </w:p>
        </w:tc>
      </w:tr>
      <w:tr w:rsidR="00481305" w:rsidRPr="00481305" w:rsidTr="00F7292E">
        <w:trPr>
          <w:trHeight w:val="450"/>
        </w:trPr>
        <w:tc>
          <w:tcPr>
            <w:tcW w:w="158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45654/2015</w:t>
            </w:r>
          </w:p>
        </w:tc>
        <w:tc>
          <w:tcPr>
            <w:tcW w:w="380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Grupo de estudo: Desenvolvimento e Aprendizagem na perspectiva vygotskiana</w:t>
            </w:r>
          </w:p>
        </w:tc>
        <w:tc>
          <w:tcPr>
            <w:tcW w:w="28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Maria Lidia Sica Szymanski</w:t>
            </w:r>
          </w:p>
        </w:tc>
        <w:tc>
          <w:tcPr>
            <w:tcW w:w="15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projeto</w:t>
            </w:r>
          </w:p>
        </w:tc>
      </w:tr>
      <w:tr w:rsidR="00481305" w:rsidRPr="00481305" w:rsidTr="00F7292E">
        <w:trPr>
          <w:trHeight w:val="450"/>
        </w:trPr>
        <w:tc>
          <w:tcPr>
            <w:tcW w:w="158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46805/2015</w:t>
            </w:r>
          </w:p>
        </w:tc>
        <w:tc>
          <w:tcPr>
            <w:tcW w:w="380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Língua portuguesa para os surdos: o bilinguismo em evidência</w:t>
            </w:r>
          </w:p>
        </w:tc>
        <w:tc>
          <w:tcPr>
            <w:tcW w:w="28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Jorge Bidarra</w:t>
            </w:r>
          </w:p>
        </w:tc>
        <w:tc>
          <w:tcPr>
            <w:tcW w:w="15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projeto</w:t>
            </w:r>
          </w:p>
        </w:tc>
      </w:tr>
      <w:tr w:rsidR="00481305" w:rsidRPr="00481305" w:rsidTr="00F7292E">
        <w:trPr>
          <w:trHeight w:val="255"/>
        </w:trPr>
        <w:tc>
          <w:tcPr>
            <w:tcW w:w="158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lastRenderedPageBreak/>
              <w:t>26553/2009</w:t>
            </w:r>
          </w:p>
        </w:tc>
        <w:tc>
          <w:tcPr>
            <w:tcW w:w="380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Línguas Estrangeiras Modernas</w:t>
            </w:r>
          </w:p>
        </w:tc>
        <w:tc>
          <w:tcPr>
            <w:tcW w:w="28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Rose Maria Belim Motter</w:t>
            </w:r>
          </w:p>
        </w:tc>
        <w:tc>
          <w:tcPr>
            <w:tcW w:w="15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projeto</w:t>
            </w:r>
          </w:p>
        </w:tc>
      </w:tr>
      <w:tr w:rsidR="00F7292E" w:rsidRPr="00481305" w:rsidTr="00F7292E">
        <w:trPr>
          <w:trHeight w:val="255"/>
        </w:trPr>
        <w:tc>
          <w:tcPr>
            <w:tcW w:w="9800" w:type="dxa"/>
            <w:gridSpan w:val="4"/>
            <w:shd w:val="clear" w:color="auto" w:fill="auto"/>
            <w:noWrap/>
            <w:vAlign w:val="center"/>
            <w:hideMark/>
          </w:tcPr>
          <w:p w:rsidR="00F7292E" w:rsidRPr="00481305" w:rsidRDefault="00F7292E" w:rsidP="00F7292E">
            <w:pPr>
              <w:jc w:val="center"/>
              <w:rPr>
                <w:rFonts w:ascii="Arial" w:eastAsia="Times New Roman" w:hAnsi="Arial" w:cs="Arial"/>
                <w:sz w:val="16"/>
                <w:szCs w:val="16"/>
                <w:lang w:eastAsia="pt-BR"/>
              </w:rPr>
            </w:pPr>
          </w:p>
        </w:tc>
      </w:tr>
      <w:tr w:rsidR="00481305" w:rsidRPr="00481305" w:rsidTr="00F7292E">
        <w:trPr>
          <w:trHeight w:val="255"/>
        </w:trPr>
        <w:tc>
          <w:tcPr>
            <w:tcW w:w="9800" w:type="dxa"/>
            <w:gridSpan w:val="4"/>
            <w:shd w:val="clear" w:color="auto" w:fill="auto"/>
            <w:vAlign w:val="center"/>
            <w:hideMark/>
          </w:tcPr>
          <w:p w:rsidR="00481305" w:rsidRPr="00481305" w:rsidRDefault="00481305" w:rsidP="00F7292E">
            <w:pPr>
              <w:jc w:val="center"/>
              <w:rPr>
                <w:rFonts w:ascii="Arial" w:eastAsia="Times New Roman" w:hAnsi="Arial" w:cs="Arial"/>
                <w:b/>
                <w:bCs/>
                <w:color w:val="000000"/>
                <w:sz w:val="16"/>
                <w:szCs w:val="16"/>
                <w:lang w:eastAsia="pt-BR"/>
              </w:rPr>
            </w:pPr>
            <w:r w:rsidRPr="00481305">
              <w:rPr>
                <w:rFonts w:ascii="Arial" w:eastAsia="Times New Roman" w:hAnsi="Arial" w:cs="Arial"/>
                <w:b/>
                <w:bCs/>
                <w:color w:val="000000"/>
                <w:sz w:val="16"/>
                <w:szCs w:val="16"/>
                <w:lang w:eastAsia="pt-BR"/>
              </w:rPr>
              <w:t>CENTRO DE CIÊNCIAS BIOLÓGICAS E DA SAÚDE</w:t>
            </w:r>
          </w:p>
        </w:tc>
      </w:tr>
      <w:tr w:rsidR="00481305" w:rsidRPr="00F7292E" w:rsidTr="00F7292E">
        <w:trPr>
          <w:trHeight w:val="255"/>
        </w:trPr>
        <w:tc>
          <w:tcPr>
            <w:tcW w:w="1580" w:type="dxa"/>
            <w:shd w:val="clear" w:color="auto" w:fill="auto"/>
            <w:vAlign w:val="center"/>
            <w:hideMark/>
          </w:tcPr>
          <w:p w:rsidR="00481305" w:rsidRPr="00F7292E" w:rsidRDefault="00481305" w:rsidP="00F7292E">
            <w:pPr>
              <w:jc w:val="center"/>
              <w:rPr>
                <w:rFonts w:ascii="Arial" w:eastAsia="Times New Roman" w:hAnsi="Arial" w:cs="Arial"/>
                <w:b/>
                <w:color w:val="000000"/>
                <w:sz w:val="16"/>
                <w:szCs w:val="16"/>
                <w:lang w:eastAsia="pt-BR"/>
              </w:rPr>
            </w:pPr>
            <w:r w:rsidRPr="00F7292E">
              <w:rPr>
                <w:rFonts w:ascii="Arial" w:eastAsia="Times New Roman" w:hAnsi="Arial" w:cs="Arial"/>
                <w:b/>
                <w:color w:val="000000"/>
                <w:sz w:val="16"/>
                <w:szCs w:val="16"/>
                <w:lang w:eastAsia="pt-BR"/>
              </w:rPr>
              <w:t>CR Nº</w:t>
            </w:r>
          </w:p>
        </w:tc>
        <w:tc>
          <w:tcPr>
            <w:tcW w:w="3800" w:type="dxa"/>
            <w:shd w:val="clear" w:color="auto" w:fill="auto"/>
            <w:vAlign w:val="center"/>
            <w:hideMark/>
          </w:tcPr>
          <w:p w:rsidR="00481305" w:rsidRPr="00F7292E" w:rsidRDefault="00481305" w:rsidP="00F7292E">
            <w:pPr>
              <w:jc w:val="center"/>
              <w:rPr>
                <w:rFonts w:ascii="Arial" w:eastAsia="Times New Roman" w:hAnsi="Arial" w:cs="Arial"/>
                <w:b/>
                <w:color w:val="000000"/>
                <w:sz w:val="16"/>
                <w:szCs w:val="16"/>
                <w:lang w:eastAsia="pt-BR"/>
              </w:rPr>
            </w:pPr>
            <w:r w:rsidRPr="00F7292E">
              <w:rPr>
                <w:rFonts w:ascii="Arial" w:eastAsia="Times New Roman" w:hAnsi="Arial" w:cs="Arial"/>
                <w:b/>
                <w:color w:val="000000"/>
                <w:sz w:val="16"/>
                <w:szCs w:val="16"/>
                <w:lang w:eastAsia="pt-BR"/>
              </w:rPr>
              <w:t>Titulo</w:t>
            </w:r>
          </w:p>
        </w:tc>
        <w:tc>
          <w:tcPr>
            <w:tcW w:w="2860" w:type="dxa"/>
            <w:shd w:val="clear" w:color="auto" w:fill="auto"/>
            <w:vAlign w:val="center"/>
            <w:hideMark/>
          </w:tcPr>
          <w:p w:rsidR="00481305" w:rsidRPr="00F7292E" w:rsidRDefault="00481305" w:rsidP="00F7292E">
            <w:pPr>
              <w:jc w:val="center"/>
              <w:rPr>
                <w:rFonts w:ascii="Arial" w:eastAsia="Times New Roman" w:hAnsi="Arial" w:cs="Arial"/>
                <w:b/>
                <w:color w:val="000000"/>
                <w:sz w:val="16"/>
                <w:szCs w:val="16"/>
                <w:lang w:eastAsia="pt-BR"/>
              </w:rPr>
            </w:pPr>
            <w:r w:rsidRPr="00F7292E">
              <w:rPr>
                <w:rFonts w:ascii="Arial" w:eastAsia="Times New Roman" w:hAnsi="Arial" w:cs="Arial"/>
                <w:b/>
                <w:color w:val="000000"/>
                <w:sz w:val="16"/>
                <w:szCs w:val="16"/>
                <w:lang w:eastAsia="pt-BR"/>
              </w:rPr>
              <w:t>Coordenador</w:t>
            </w:r>
          </w:p>
        </w:tc>
        <w:tc>
          <w:tcPr>
            <w:tcW w:w="1560" w:type="dxa"/>
            <w:shd w:val="clear" w:color="auto" w:fill="auto"/>
            <w:vAlign w:val="center"/>
            <w:hideMark/>
          </w:tcPr>
          <w:p w:rsidR="00481305" w:rsidRPr="00F7292E" w:rsidRDefault="00481305" w:rsidP="00F7292E">
            <w:pPr>
              <w:jc w:val="center"/>
              <w:rPr>
                <w:rFonts w:ascii="Arial" w:eastAsia="Times New Roman" w:hAnsi="Arial" w:cs="Arial"/>
                <w:b/>
                <w:color w:val="000000"/>
                <w:sz w:val="16"/>
                <w:szCs w:val="16"/>
                <w:lang w:eastAsia="pt-BR"/>
              </w:rPr>
            </w:pPr>
            <w:r w:rsidRPr="00F7292E">
              <w:rPr>
                <w:rFonts w:ascii="Arial" w:eastAsia="Times New Roman" w:hAnsi="Arial" w:cs="Arial"/>
                <w:b/>
                <w:color w:val="000000"/>
                <w:sz w:val="16"/>
                <w:szCs w:val="16"/>
                <w:lang w:eastAsia="pt-BR"/>
              </w:rPr>
              <w:t>Atividade</w:t>
            </w:r>
          </w:p>
        </w:tc>
      </w:tr>
      <w:tr w:rsidR="00481305" w:rsidRPr="00481305" w:rsidTr="00F7292E">
        <w:trPr>
          <w:trHeight w:val="450"/>
        </w:trPr>
        <w:tc>
          <w:tcPr>
            <w:tcW w:w="1580" w:type="dxa"/>
            <w:shd w:val="clear" w:color="auto" w:fill="auto"/>
            <w:vAlign w:val="center"/>
            <w:hideMark/>
          </w:tcPr>
          <w:p w:rsidR="00481305" w:rsidRPr="00481305" w:rsidRDefault="00481305"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31653/2010</w:t>
            </w:r>
          </w:p>
        </w:tc>
        <w:tc>
          <w:tcPr>
            <w:tcW w:w="3800" w:type="dxa"/>
            <w:shd w:val="clear" w:color="auto" w:fill="auto"/>
            <w:vAlign w:val="center"/>
            <w:hideMark/>
          </w:tcPr>
          <w:p w:rsidR="00481305" w:rsidRPr="00481305" w:rsidRDefault="00481305"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Programa ciência, tecnologia e ambiente da Universidade Estadual do Oeste do Paraná</w:t>
            </w:r>
          </w:p>
        </w:tc>
        <w:tc>
          <w:tcPr>
            <w:tcW w:w="2860" w:type="dxa"/>
            <w:shd w:val="clear" w:color="auto" w:fill="auto"/>
            <w:vAlign w:val="center"/>
            <w:hideMark/>
          </w:tcPr>
          <w:p w:rsidR="00481305" w:rsidRPr="00481305" w:rsidRDefault="00481305"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Irene Carniatto de Oliveira</w:t>
            </w:r>
          </w:p>
        </w:tc>
        <w:tc>
          <w:tcPr>
            <w:tcW w:w="15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programa</w:t>
            </w:r>
          </w:p>
        </w:tc>
      </w:tr>
      <w:tr w:rsidR="00481305" w:rsidRPr="00481305" w:rsidTr="00F7292E">
        <w:trPr>
          <w:trHeight w:val="255"/>
        </w:trPr>
        <w:tc>
          <w:tcPr>
            <w:tcW w:w="1580" w:type="dxa"/>
            <w:shd w:val="clear" w:color="auto" w:fill="auto"/>
            <w:vAlign w:val="center"/>
            <w:hideMark/>
          </w:tcPr>
          <w:p w:rsidR="00481305" w:rsidRPr="00481305" w:rsidRDefault="00481305"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33327/2011</w:t>
            </w:r>
          </w:p>
        </w:tc>
        <w:tc>
          <w:tcPr>
            <w:tcW w:w="3800" w:type="dxa"/>
            <w:shd w:val="clear" w:color="auto" w:fill="auto"/>
            <w:vAlign w:val="center"/>
            <w:hideMark/>
          </w:tcPr>
          <w:p w:rsidR="00481305" w:rsidRPr="00481305" w:rsidRDefault="00481305"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Microscópio Virtual</w:t>
            </w:r>
          </w:p>
        </w:tc>
        <w:tc>
          <w:tcPr>
            <w:tcW w:w="2860" w:type="dxa"/>
            <w:shd w:val="clear" w:color="auto" w:fill="auto"/>
            <w:vAlign w:val="center"/>
            <w:hideMark/>
          </w:tcPr>
          <w:p w:rsidR="00481305" w:rsidRPr="00481305" w:rsidRDefault="00481305"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Rose Meire Costa Brancalhão</w:t>
            </w:r>
          </w:p>
        </w:tc>
        <w:tc>
          <w:tcPr>
            <w:tcW w:w="15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programa</w:t>
            </w:r>
          </w:p>
        </w:tc>
      </w:tr>
      <w:tr w:rsidR="00481305" w:rsidRPr="00481305" w:rsidTr="00F7292E">
        <w:trPr>
          <w:trHeight w:val="450"/>
        </w:trPr>
        <w:tc>
          <w:tcPr>
            <w:tcW w:w="1580" w:type="dxa"/>
            <w:shd w:val="clear" w:color="auto" w:fill="auto"/>
            <w:vAlign w:val="center"/>
            <w:hideMark/>
          </w:tcPr>
          <w:p w:rsidR="00481305" w:rsidRPr="00481305" w:rsidRDefault="00481305"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33869/2011</w:t>
            </w:r>
          </w:p>
        </w:tc>
        <w:tc>
          <w:tcPr>
            <w:tcW w:w="3800" w:type="dxa"/>
            <w:shd w:val="clear" w:color="auto" w:fill="auto"/>
            <w:vAlign w:val="center"/>
            <w:hideMark/>
          </w:tcPr>
          <w:p w:rsidR="00481305" w:rsidRPr="00481305" w:rsidRDefault="00481305"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Universidade aberta à terceira idade - UNATI - Campus de Cascavel</w:t>
            </w:r>
          </w:p>
        </w:tc>
        <w:tc>
          <w:tcPr>
            <w:tcW w:w="2860" w:type="dxa"/>
            <w:shd w:val="clear" w:color="auto" w:fill="auto"/>
            <w:vAlign w:val="center"/>
            <w:hideMark/>
          </w:tcPr>
          <w:p w:rsidR="00481305" w:rsidRPr="00481305" w:rsidRDefault="00481305"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Marcia Regina Silvério Santana Barbosa Mendes</w:t>
            </w:r>
          </w:p>
        </w:tc>
        <w:tc>
          <w:tcPr>
            <w:tcW w:w="15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programa</w:t>
            </w:r>
          </w:p>
        </w:tc>
      </w:tr>
      <w:tr w:rsidR="00481305" w:rsidRPr="00481305" w:rsidTr="00F7292E">
        <w:trPr>
          <w:trHeight w:val="450"/>
        </w:trPr>
        <w:tc>
          <w:tcPr>
            <w:tcW w:w="1580" w:type="dxa"/>
            <w:shd w:val="clear" w:color="auto" w:fill="auto"/>
            <w:vAlign w:val="center"/>
            <w:hideMark/>
          </w:tcPr>
          <w:p w:rsidR="00481305" w:rsidRPr="00481305" w:rsidRDefault="00481305"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42574/2014</w:t>
            </w:r>
          </w:p>
        </w:tc>
        <w:tc>
          <w:tcPr>
            <w:tcW w:w="3800" w:type="dxa"/>
            <w:shd w:val="clear" w:color="auto" w:fill="auto"/>
            <w:vAlign w:val="center"/>
            <w:hideMark/>
          </w:tcPr>
          <w:p w:rsidR="00481305" w:rsidRPr="00481305" w:rsidRDefault="00481305"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Programa SACI- Saberes e Ações Culturais Integradas</w:t>
            </w:r>
          </w:p>
        </w:tc>
        <w:tc>
          <w:tcPr>
            <w:tcW w:w="2860" w:type="dxa"/>
            <w:shd w:val="clear" w:color="auto" w:fill="auto"/>
            <w:vAlign w:val="center"/>
            <w:hideMark/>
          </w:tcPr>
          <w:p w:rsidR="00481305" w:rsidRPr="00481305" w:rsidRDefault="00481305"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Adriane de Castro Martinez Martins</w:t>
            </w:r>
          </w:p>
        </w:tc>
        <w:tc>
          <w:tcPr>
            <w:tcW w:w="15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programa</w:t>
            </w:r>
          </w:p>
        </w:tc>
      </w:tr>
      <w:tr w:rsidR="00481305" w:rsidRPr="00481305" w:rsidTr="00F7292E">
        <w:trPr>
          <w:trHeight w:val="450"/>
        </w:trPr>
        <w:tc>
          <w:tcPr>
            <w:tcW w:w="1580" w:type="dxa"/>
            <w:shd w:val="clear" w:color="auto" w:fill="auto"/>
            <w:vAlign w:val="center"/>
            <w:hideMark/>
          </w:tcPr>
          <w:p w:rsidR="00481305" w:rsidRPr="00481305" w:rsidRDefault="00481305"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11630/2004</w:t>
            </w:r>
          </w:p>
        </w:tc>
        <w:tc>
          <w:tcPr>
            <w:tcW w:w="3800" w:type="dxa"/>
            <w:shd w:val="clear" w:color="auto" w:fill="auto"/>
            <w:vAlign w:val="center"/>
            <w:hideMark/>
          </w:tcPr>
          <w:p w:rsidR="00481305" w:rsidRPr="00481305" w:rsidRDefault="00481305"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Prevenção fisioterápica em pediatria no HUOP</w:t>
            </w:r>
          </w:p>
        </w:tc>
        <w:tc>
          <w:tcPr>
            <w:tcW w:w="2860" w:type="dxa"/>
            <w:shd w:val="clear" w:color="auto" w:fill="auto"/>
            <w:vAlign w:val="center"/>
            <w:hideMark/>
          </w:tcPr>
          <w:p w:rsidR="00481305" w:rsidRPr="00481305" w:rsidRDefault="00481305"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Maria do Carmo Teixeira Carvalho Jorge</w:t>
            </w:r>
          </w:p>
        </w:tc>
        <w:tc>
          <w:tcPr>
            <w:tcW w:w="15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projeto</w:t>
            </w:r>
          </w:p>
        </w:tc>
      </w:tr>
      <w:tr w:rsidR="00481305" w:rsidRPr="00481305" w:rsidTr="00F7292E">
        <w:trPr>
          <w:trHeight w:val="255"/>
        </w:trPr>
        <w:tc>
          <w:tcPr>
            <w:tcW w:w="1580" w:type="dxa"/>
            <w:shd w:val="clear" w:color="auto" w:fill="auto"/>
            <w:vAlign w:val="center"/>
            <w:hideMark/>
          </w:tcPr>
          <w:p w:rsidR="00481305" w:rsidRPr="00481305" w:rsidRDefault="00481305"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11791/2004</w:t>
            </w:r>
          </w:p>
        </w:tc>
        <w:tc>
          <w:tcPr>
            <w:tcW w:w="3800" w:type="dxa"/>
            <w:shd w:val="clear" w:color="auto" w:fill="auto"/>
            <w:vAlign w:val="center"/>
            <w:hideMark/>
          </w:tcPr>
          <w:p w:rsidR="00481305" w:rsidRPr="00481305" w:rsidRDefault="00481305"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Assistência de enfermagem ao ostomizado</w:t>
            </w:r>
          </w:p>
        </w:tc>
        <w:tc>
          <w:tcPr>
            <w:tcW w:w="2860" w:type="dxa"/>
            <w:shd w:val="clear" w:color="auto" w:fill="auto"/>
            <w:vAlign w:val="center"/>
            <w:hideMark/>
          </w:tcPr>
          <w:p w:rsidR="00481305" w:rsidRPr="00481305" w:rsidRDefault="00481305"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Lorena Moraes Goetem Gemelli</w:t>
            </w:r>
          </w:p>
        </w:tc>
        <w:tc>
          <w:tcPr>
            <w:tcW w:w="15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projeto</w:t>
            </w:r>
          </w:p>
        </w:tc>
      </w:tr>
      <w:tr w:rsidR="00481305" w:rsidRPr="00481305" w:rsidTr="00F7292E">
        <w:trPr>
          <w:trHeight w:val="450"/>
        </w:trPr>
        <w:tc>
          <w:tcPr>
            <w:tcW w:w="1580" w:type="dxa"/>
            <w:shd w:val="clear" w:color="auto" w:fill="auto"/>
            <w:vAlign w:val="center"/>
            <w:hideMark/>
          </w:tcPr>
          <w:p w:rsidR="00481305" w:rsidRPr="00481305" w:rsidRDefault="00481305"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23930/2008</w:t>
            </w:r>
          </w:p>
        </w:tc>
        <w:tc>
          <w:tcPr>
            <w:tcW w:w="3800" w:type="dxa"/>
            <w:shd w:val="clear" w:color="auto" w:fill="auto"/>
            <w:vAlign w:val="center"/>
            <w:hideMark/>
          </w:tcPr>
          <w:p w:rsidR="00481305" w:rsidRPr="00481305" w:rsidRDefault="00481305"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Percepção corporal e autopercepção no estilo de vida moderno</w:t>
            </w:r>
          </w:p>
        </w:tc>
        <w:tc>
          <w:tcPr>
            <w:tcW w:w="2860" w:type="dxa"/>
            <w:shd w:val="clear" w:color="auto" w:fill="auto"/>
            <w:vAlign w:val="center"/>
            <w:hideMark/>
          </w:tcPr>
          <w:p w:rsidR="00481305" w:rsidRPr="00481305" w:rsidRDefault="00481305"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Gustavo Kiyosen Nakayama</w:t>
            </w:r>
          </w:p>
        </w:tc>
        <w:tc>
          <w:tcPr>
            <w:tcW w:w="15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projeto</w:t>
            </w:r>
          </w:p>
        </w:tc>
      </w:tr>
      <w:tr w:rsidR="00481305" w:rsidRPr="00481305" w:rsidTr="00F7292E">
        <w:trPr>
          <w:trHeight w:val="255"/>
        </w:trPr>
        <w:tc>
          <w:tcPr>
            <w:tcW w:w="1580" w:type="dxa"/>
            <w:shd w:val="clear" w:color="auto" w:fill="auto"/>
            <w:vAlign w:val="center"/>
            <w:hideMark/>
          </w:tcPr>
          <w:p w:rsidR="00481305" w:rsidRPr="00481305" w:rsidRDefault="00481305"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23931/2008</w:t>
            </w:r>
          </w:p>
        </w:tc>
        <w:tc>
          <w:tcPr>
            <w:tcW w:w="3800" w:type="dxa"/>
            <w:shd w:val="clear" w:color="auto" w:fill="auto"/>
            <w:vAlign w:val="center"/>
            <w:hideMark/>
          </w:tcPr>
          <w:p w:rsidR="00481305" w:rsidRPr="00481305" w:rsidRDefault="00481305"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Biologia do Bicho da Seda</w:t>
            </w:r>
          </w:p>
        </w:tc>
        <w:tc>
          <w:tcPr>
            <w:tcW w:w="2860" w:type="dxa"/>
            <w:shd w:val="clear" w:color="auto" w:fill="auto"/>
            <w:vAlign w:val="center"/>
            <w:hideMark/>
          </w:tcPr>
          <w:p w:rsidR="00481305" w:rsidRPr="00481305" w:rsidRDefault="00481305"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Rose Meire Costa Brancalhão</w:t>
            </w:r>
          </w:p>
        </w:tc>
        <w:tc>
          <w:tcPr>
            <w:tcW w:w="15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projeto</w:t>
            </w:r>
          </w:p>
        </w:tc>
      </w:tr>
      <w:tr w:rsidR="00481305" w:rsidRPr="00481305" w:rsidTr="00F7292E">
        <w:trPr>
          <w:trHeight w:val="255"/>
        </w:trPr>
        <w:tc>
          <w:tcPr>
            <w:tcW w:w="1580" w:type="dxa"/>
            <w:shd w:val="clear" w:color="auto" w:fill="auto"/>
            <w:vAlign w:val="center"/>
            <w:hideMark/>
          </w:tcPr>
          <w:p w:rsidR="00481305" w:rsidRPr="00481305" w:rsidRDefault="00481305"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24673/2008</w:t>
            </w:r>
          </w:p>
        </w:tc>
        <w:tc>
          <w:tcPr>
            <w:tcW w:w="3800" w:type="dxa"/>
            <w:shd w:val="clear" w:color="auto" w:fill="auto"/>
            <w:vAlign w:val="center"/>
            <w:hideMark/>
          </w:tcPr>
          <w:p w:rsidR="00481305" w:rsidRPr="00481305" w:rsidRDefault="00481305"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Controle e manutenção de prótese fixa</w:t>
            </w:r>
          </w:p>
        </w:tc>
        <w:tc>
          <w:tcPr>
            <w:tcW w:w="2860" w:type="dxa"/>
            <w:shd w:val="clear" w:color="auto" w:fill="auto"/>
            <w:vAlign w:val="center"/>
            <w:hideMark/>
          </w:tcPr>
          <w:p w:rsidR="00481305" w:rsidRPr="00481305" w:rsidRDefault="00481305"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Carlos Estevão Lagustera</w:t>
            </w:r>
          </w:p>
        </w:tc>
        <w:tc>
          <w:tcPr>
            <w:tcW w:w="15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projeto</w:t>
            </w:r>
          </w:p>
        </w:tc>
      </w:tr>
      <w:tr w:rsidR="00481305" w:rsidRPr="00481305" w:rsidTr="00F7292E">
        <w:trPr>
          <w:trHeight w:val="255"/>
        </w:trPr>
        <w:tc>
          <w:tcPr>
            <w:tcW w:w="1580" w:type="dxa"/>
            <w:shd w:val="clear" w:color="auto" w:fill="auto"/>
            <w:vAlign w:val="center"/>
            <w:hideMark/>
          </w:tcPr>
          <w:p w:rsidR="00481305" w:rsidRPr="00481305" w:rsidRDefault="00481305"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24775/2008</w:t>
            </w:r>
          </w:p>
        </w:tc>
        <w:tc>
          <w:tcPr>
            <w:tcW w:w="3800" w:type="dxa"/>
            <w:shd w:val="clear" w:color="auto" w:fill="auto"/>
            <w:vAlign w:val="center"/>
            <w:hideMark/>
          </w:tcPr>
          <w:p w:rsidR="00481305" w:rsidRPr="00481305" w:rsidRDefault="00481305"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Humanização no cuidado à mulher</w:t>
            </w:r>
          </w:p>
        </w:tc>
        <w:tc>
          <w:tcPr>
            <w:tcW w:w="2860" w:type="dxa"/>
            <w:shd w:val="clear" w:color="auto" w:fill="auto"/>
            <w:vAlign w:val="center"/>
            <w:hideMark/>
          </w:tcPr>
          <w:p w:rsidR="00481305" w:rsidRPr="00481305" w:rsidRDefault="00481305"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Sebastiao Caldeira</w:t>
            </w:r>
          </w:p>
        </w:tc>
        <w:tc>
          <w:tcPr>
            <w:tcW w:w="15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projeto</w:t>
            </w:r>
          </w:p>
        </w:tc>
      </w:tr>
      <w:tr w:rsidR="00481305" w:rsidRPr="00481305" w:rsidTr="00F7292E">
        <w:trPr>
          <w:trHeight w:val="450"/>
        </w:trPr>
        <w:tc>
          <w:tcPr>
            <w:tcW w:w="1580" w:type="dxa"/>
            <w:shd w:val="clear" w:color="auto" w:fill="auto"/>
            <w:vAlign w:val="center"/>
            <w:hideMark/>
          </w:tcPr>
          <w:p w:rsidR="00481305" w:rsidRPr="00481305" w:rsidRDefault="00481305"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25142/2008</w:t>
            </w:r>
          </w:p>
        </w:tc>
        <w:tc>
          <w:tcPr>
            <w:tcW w:w="3800" w:type="dxa"/>
            <w:shd w:val="clear" w:color="auto" w:fill="auto"/>
            <w:vAlign w:val="center"/>
            <w:hideMark/>
          </w:tcPr>
          <w:p w:rsidR="00481305" w:rsidRPr="00481305" w:rsidRDefault="00481305"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Hidroterapia na prevenção e tratamento de desconfortos músculo-esqueléticos gestacionais</w:t>
            </w:r>
          </w:p>
        </w:tc>
        <w:tc>
          <w:tcPr>
            <w:tcW w:w="2860" w:type="dxa"/>
            <w:shd w:val="clear" w:color="auto" w:fill="auto"/>
            <w:vAlign w:val="center"/>
            <w:hideMark/>
          </w:tcPr>
          <w:p w:rsidR="00481305" w:rsidRPr="00481305" w:rsidRDefault="00481305"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Juliana Cristina Frare</w:t>
            </w:r>
          </w:p>
        </w:tc>
        <w:tc>
          <w:tcPr>
            <w:tcW w:w="15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projeto</w:t>
            </w:r>
          </w:p>
        </w:tc>
      </w:tr>
      <w:tr w:rsidR="00481305" w:rsidRPr="00481305" w:rsidTr="00F7292E">
        <w:trPr>
          <w:trHeight w:val="255"/>
        </w:trPr>
        <w:tc>
          <w:tcPr>
            <w:tcW w:w="1580" w:type="dxa"/>
            <w:shd w:val="clear" w:color="auto" w:fill="auto"/>
            <w:vAlign w:val="center"/>
            <w:hideMark/>
          </w:tcPr>
          <w:p w:rsidR="00481305" w:rsidRPr="00481305" w:rsidRDefault="00481305"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26807/2009</w:t>
            </w:r>
          </w:p>
        </w:tc>
        <w:tc>
          <w:tcPr>
            <w:tcW w:w="3800" w:type="dxa"/>
            <w:shd w:val="clear" w:color="auto" w:fill="auto"/>
            <w:vAlign w:val="center"/>
            <w:hideMark/>
          </w:tcPr>
          <w:p w:rsidR="00481305" w:rsidRPr="00481305" w:rsidRDefault="00481305"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Realização de ECG na comunidade de Cascavel</w:t>
            </w:r>
          </w:p>
        </w:tc>
        <w:tc>
          <w:tcPr>
            <w:tcW w:w="2860" w:type="dxa"/>
            <w:shd w:val="clear" w:color="auto" w:fill="auto"/>
            <w:vAlign w:val="center"/>
            <w:hideMark/>
          </w:tcPr>
          <w:p w:rsidR="00481305" w:rsidRPr="00481305" w:rsidRDefault="00481305"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Helaine Maruska Vieira Silva</w:t>
            </w:r>
          </w:p>
        </w:tc>
        <w:tc>
          <w:tcPr>
            <w:tcW w:w="15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projeto</w:t>
            </w:r>
          </w:p>
        </w:tc>
      </w:tr>
      <w:tr w:rsidR="00481305" w:rsidRPr="00481305" w:rsidTr="00F7292E">
        <w:trPr>
          <w:trHeight w:val="450"/>
        </w:trPr>
        <w:tc>
          <w:tcPr>
            <w:tcW w:w="1580" w:type="dxa"/>
            <w:shd w:val="clear" w:color="auto" w:fill="auto"/>
            <w:vAlign w:val="center"/>
            <w:hideMark/>
          </w:tcPr>
          <w:p w:rsidR="00481305" w:rsidRPr="00481305" w:rsidRDefault="00481305"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28799/2009</w:t>
            </w:r>
          </w:p>
        </w:tc>
        <w:tc>
          <w:tcPr>
            <w:tcW w:w="3800" w:type="dxa"/>
            <w:shd w:val="clear" w:color="auto" w:fill="auto"/>
            <w:vAlign w:val="center"/>
            <w:hideMark/>
          </w:tcPr>
          <w:p w:rsidR="00481305" w:rsidRPr="00481305" w:rsidRDefault="00481305"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Intervenção interdisciplinar preventiva ao bebê de risco</w:t>
            </w:r>
          </w:p>
        </w:tc>
        <w:tc>
          <w:tcPr>
            <w:tcW w:w="2860" w:type="dxa"/>
            <w:shd w:val="clear" w:color="auto" w:fill="auto"/>
            <w:vAlign w:val="center"/>
            <w:hideMark/>
          </w:tcPr>
          <w:p w:rsidR="00481305" w:rsidRPr="00481305" w:rsidRDefault="00481305"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Helenara Salvati Bertolossi Moreira</w:t>
            </w:r>
          </w:p>
        </w:tc>
        <w:tc>
          <w:tcPr>
            <w:tcW w:w="15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projeto</w:t>
            </w:r>
          </w:p>
        </w:tc>
      </w:tr>
      <w:tr w:rsidR="00481305" w:rsidRPr="00481305" w:rsidTr="00F7292E">
        <w:trPr>
          <w:trHeight w:val="450"/>
        </w:trPr>
        <w:tc>
          <w:tcPr>
            <w:tcW w:w="1580" w:type="dxa"/>
            <w:shd w:val="clear" w:color="auto" w:fill="auto"/>
            <w:vAlign w:val="center"/>
            <w:hideMark/>
          </w:tcPr>
          <w:p w:rsidR="00481305" w:rsidRPr="00481305" w:rsidRDefault="00481305"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30410/2010</w:t>
            </w:r>
          </w:p>
        </w:tc>
        <w:tc>
          <w:tcPr>
            <w:tcW w:w="3800" w:type="dxa"/>
            <w:shd w:val="clear" w:color="auto" w:fill="auto"/>
            <w:vAlign w:val="center"/>
            <w:hideMark/>
          </w:tcPr>
          <w:p w:rsidR="00481305" w:rsidRPr="00481305" w:rsidRDefault="00481305"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Patologia e estomatologia na WEB - atualização e divulgação contínua de página eletrônica</w:t>
            </w:r>
          </w:p>
        </w:tc>
        <w:tc>
          <w:tcPr>
            <w:tcW w:w="2860" w:type="dxa"/>
            <w:shd w:val="clear" w:color="auto" w:fill="auto"/>
            <w:vAlign w:val="center"/>
            <w:hideMark/>
          </w:tcPr>
          <w:p w:rsidR="00481305" w:rsidRPr="00481305" w:rsidRDefault="00481305"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Rosana da Silva Berticelli</w:t>
            </w:r>
          </w:p>
        </w:tc>
        <w:tc>
          <w:tcPr>
            <w:tcW w:w="15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projeto</w:t>
            </w:r>
          </w:p>
        </w:tc>
      </w:tr>
      <w:tr w:rsidR="00481305" w:rsidRPr="00481305" w:rsidTr="00F7292E">
        <w:trPr>
          <w:trHeight w:val="675"/>
        </w:trPr>
        <w:tc>
          <w:tcPr>
            <w:tcW w:w="1580" w:type="dxa"/>
            <w:shd w:val="clear" w:color="auto" w:fill="auto"/>
            <w:vAlign w:val="center"/>
            <w:hideMark/>
          </w:tcPr>
          <w:p w:rsidR="00481305" w:rsidRPr="00481305" w:rsidRDefault="00481305"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37416/2012</w:t>
            </w:r>
          </w:p>
        </w:tc>
        <w:tc>
          <w:tcPr>
            <w:tcW w:w="3800" w:type="dxa"/>
            <w:shd w:val="clear" w:color="auto" w:fill="auto"/>
            <w:vAlign w:val="center"/>
            <w:hideMark/>
          </w:tcPr>
          <w:p w:rsidR="00481305" w:rsidRPr="00481305" w:rsidRDefault="00481305"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Atendimento fisioterapêutico de pacientes com sequelas motoras por meio de jogos em realidade virtual</w:t>
            </w:r>
          </w:p>
        </w:tc>
        <w:tc>
          <w:tcPr>
            <w:tcW w:w="2860" w:type="dxa"/>
            <w:shd w:val="clear" w:color="auto" w:fill="auto"/>
            <w:vAlign w:val="center"/>
            <w:hideMark/>
          </w:tcPr>
          <w:p w:rsidR="00481305" w:rsidRPr="00481305" w:rsidRDefault="00481305"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Fernando Amâncio Aragão</w:t>
            </w:r>
          </w:p>
        </w:tc>
        <w:tc>
          <w:tcPr>
            <w:tcW w:w="15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projeto</w:t>
            </w:r>
          </w:p>
        </w:tc>
      </w:tr>
      <w:tr w:rsidR="00481305" w:rsidRPr="00481305" w:rsidTr="00F7292E">
        <w:trPr>
          <w:trHeight w:val="255"/>
        </w:trPr>
        <w:tc>
          <w:tcPr>
            <w:tcW w:w="1580" w:type="dxa"/>
            <w:shd w:val="clear" w:color="auto" w:fill="auto"/>
            <w:vAlign w:val="center"/>
            <w:hideMark/>
          </w:tcPr>
          <w:p w:rsidR="00481305" w:rsidRPr="00481305" w:rsidRDefault="00481305"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38974/2013</w:t>
            </w:r>
          </w:p>
        </w:tc>
        <w:tc>
          <w:tcPr>
            <w:tcW w:w="3800" w:type="dxa"/>
            <w:shd w:val="clear" w:color="auto" w:fill="auto"/>
            <w:vAlign w:val="center"/>
            <w:hideMark/>
          </w:tcPr>
          <w:p w:rsidR="00481305" w:rsidRPr="00481305" w:rsidRDefault="00481305"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Embriologia na web</w:t>
            </w:r>
          </w:p>
        </w:tc>
        <w:tc>
          <w:tcPr>
            <w:tcW w:w="2860" w:type="dxa"/>
            <w:shd w:val="clear" w:color="auto" w:fill="auto"/>
            <w:vAlign w:val="center"/>
            <w:hideMark/>
          </w:tcPr>
          <w:p w:rsidR="00481305" w:rsidRPr="00481305" w:rsidRDefault="00481305"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Elaine Manoela Porto Amorim</w:t>
            </w:r>
          </w:p>
        </w:tc>
        <w:tc>
          <w:tcPr>
            <w:tcW w:w="15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projeto</w:t>
            </w:r>
          </w:p>
        </w:tc>
      </w:tr>
      <w:tr w:rsidR="00481305" w:rsidRPr="00481305" w:rsidTr="00F7292E">
        <w:trPr>
          <w:trHeight w:val="450"/>
        </w:trPr>
        <w:tc>
          <w:tcPr>
            <w:tcW w:w="1580" w:type="dxa"/>
            <w:shd w:val="clear" w:color="auto" w:fill="auto"/>
            <w:vAlign w:val="center"/>
            <w:hideMark/>
          </w:tcPr>
          <w:p w:rsidR="00481305" w:rsidRPr="00481305" w:rsidRDefault="00481305"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41416/2013</w:t>
            </w:r>
          </w:p>
        </w:tc>
        <w:tc>
          <w:tcPr>
            <w:tcW w:w="3800" w:type="dxa"/>
            <w:shd w:val="clear" w:color="auto" w:fill="auto"/>
            <w:vAlign w:val="center"/>
            <w:hideMark/>
          </w:tcPr>
          <w:p w:rsidR="00481305" w:rsidRPr="00481305" w:rsidRDefault="00481305"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Formação de Facilitadores das Salas e Espaços Verdes</w:t>
            </w:r>
          </w:p>
        </w:tc>
        <w:tc>
          <w:tcPr>
            <w:tcW w:w="2860" w:type="dxa"/>
            <w:shd w:val="clear" w:color="auto" w:fill="auto"/>
            <w:vAlign w:val="center"/>
            <w:hideMark/>
          </w:tcPr>
          <w:p w:rsidR="00481305" w:rsidRPr="00481305" w:rsidRDefault="00481305"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Irene Carniatto de Oliveira</w:t>
            </w:r>
          </w:p>
        </w:tc>
        <w:tc>
          <w:tcPr>
            <w:tcW w:w="15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projeto</w:t>
            </w:r>
          </w:p>
        </w:tc>
      </w:tr>
      <w:tr w:rsidR="00481305" w:rsidRPr="00481305" w:rsidTr="00F7292E">
        <w:trPr>
          <w:trHeight w:val="450"/>
        </w:trPr>
        <w:tc>
          <w:tcPr>
            <w:tcW w:w="1580" w:type="dxa"/>
            <w:shd w:val="clear" w:color="auto" w:fill="auto"/>
            <w:vAlign w:val="center"/>
            <w:hideMark/>
          </w:tcPr>
          <w:p w:rsidR="00481305" w:rsidRPr="00481305" w:rsidRDefault="00481305"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41417/2013</w:t>
            </w:r>
          </w:p>
        </w:tc>
        <w:tc>
          <w:tcPr>
            <w:tcW w:w="3800" w:type="dxa"/>
            <w:shd w:val="clear" w:color="auto" w:fill="auto"/>
            <w:vAlign w:val="center"/>
            <w:hideMark/>
          </w:tcPr>
          <w:p w:rsidR="00481305" w:rsidRPr="00481305" w:rsidRDefault="00481305"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Formação de Educadores Ambientais - FEA da Bacia do Paraná 3</w:t>
            </w:r>
          </w:p>
        </w:tc>
        <w:tc>
          <w:tcPr>
            <w:tcW w:w="2860" w:type="dxa"/>
            <w:shd w:val="clear" w:color="auto" w:fill="auto"/>
            <w:vAlign w:val="center"/>
            <w:hideMark/>
          </w:tcPr>
          <w:p w:rsidR="00481305" w:rsidRPr="00481305" w:rsidRDefault="00481305"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Irene Carniatto de Oliveira</w:t>
            </w:r>
          </w:p>
        </w:tc>
        <w:tc>
          <w:tcPr>
            <w:tcW w:w="15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projeto</w:t>
            </w:r>
          </w:p>
        </w:tc>
      </w:tr>
      <w:tr w:rsidR="00481305" w:rsidRPr="00481305" w:rsidTr="00F7292E">
        <w:trPr>
          <w:trHeight w:val="450"/>
        </w:trPr>
        <w:tc>
          <w:tcPr>
            <w:tcW w:w="1580" w:type="dxa"/>
            <w:shd w:val="clear" w:color="auto" w:fill="auto"/>
            <w:vAlign w:val="center"/>
            <w:hideMark/>
          </w:tcPr>
          <w:p w:rsidR="00481305" w:rsidRPr="00481305" w:rsidRDefault="00481305"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42626/2014</w:t>
            </w:r>
          </w:p>
        </w:tc>
        <w:tc>
          <w:tcPr>
            <w:tcW w:w="3800" w:type="dxa"/>
            <w:shd w:val="clear" w:color="auto" w:fill="auto"/>
            <w:vAlign w:val="center"/>
            <w:hideMark/>
          </w:tcPr>
          <w:p w:rsidR="00481305" w:rsidRPr="00481305" w:rsidRDefault="00481305"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Reabilitação física de pacientes com sequelas neurológicas baseada em tarefas funcionais</w:t>
            </w:r>
          </w:p>
        </w:tc>
        <w:tc>
          <w:tcPr>
            <w:tcW w:w="2860" w:type="dxa"/>
            <w:shd w:val="clear" w:color="auto" w:fill="auto"/>
            <w:vAlign w:val="center"/>
            <w:hideMark/>
          </w:tcPr>
          <w:p w:rsidR="00481305" w:rsidRPr="00481305" w:rsidRDefault="00481305"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Fernando Amâncio Aragão</w:t>
            </w:r>
          </w:p>
        </w:tc>
        <w:tc>
          <w:tcPr>
            <w:tcW w:w="15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projeto</w:t>
            </w:r>
          </w:p>
        </w:tc>
      </w:tr>
      <w:tr w:rsidR="00481305" w:rsidRPr="00481305" w:rsidTr="00F7292E">
        <w:trPr>
          <w:trHeight w:val="450"/>
        </w:trPr>
        <w:tc>
          <w:tcPr>
            <w:tcW w:w="1580" w:type="dxa"/>
            <w:shd w:val="clear" w:color="auto" w:fill="auto"/>
            <w:vAlign w:val="center"/>
            <w:hideMark/>
          </w:tcPr>
          <w:p w:rsidR="00481305" w:rsidRPr="00481305" w:rsidRDefault="00481305"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43056/2014</w:t>
            </w:r>
          </w:p>
        </w:tc>
        <w:tc>
          <w:tcPr>
            <w:tcW w:w="3800" w:type="dxa"/>
            <w:shd w:val="clear" w:color="auto" w:fill="auto"/>
            <w:vAlign w:val="center"/>
            <w:hideMark/>
          </w:tcPr>
          <w:p w:rsidR="00481305" w:rsidRPr="00481305" w:rsidRDefault="00481305"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Eletroestimulação em pacientes com sequelas de acidente vascular encefálico</w:t>
            </w:r>
          </w:p>
        </w:tc>
        <w:tc>
          <w:tcPr>
            <w:tcW w:w="2860" w:type="dxa"/>
            <w:shd w:val="clear" w:color="auto" w:fill="auto"/>
            <w:vAlign w:val="center"/>
            <w:hideMark/>
          </w:tcPr>
          <w:p w:rsidR="00481305" w:rsidRPr="00481305" w:rsidRDefault="00481305"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Carlos Eduardo de Albuquerque</w:t>
            </w:r>
          </w:p>
        </w:tc>
        <w:tc>
          <w:tcPr>
            <w:tcW w:w="15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projeto</w:t>
            </w:r>
          </w:p>
        </w:tc>
      </w:tr>
      <w:tr w:rsidR="00481305" w:rsidRPr="00481305" w:rsidTr="00F7292E">
        <w:trPr>
          <w:trHeight w:val="255"/>
        </w:trPr>
        <w:tc>
          <w:tcPr>
            <w:tcW w:w="1580" w:type="dxa"/>
            <w:shd w:val="clear" w:color="auto" w:fill="auto"/>
            <w:vAlign w:val="center"/>
            <w:hideMark/>
          </w:tcPr>
          <w:p w:rsidR="00481305" w:rsidRPr="00481305" w:rsidRDefault="00481305"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43057/2014</w:t>
            </w:r>
          </w:p>
        </w:tc>
        <w:tc>
          <w:tcPr>
            <w:tcW w:w="3800" w:type="dxa"/>
            <w:shd w:val="clear" w:color="auto" w:fill="auto"/>
            <w:vAlign w:val="center"/>
            <w:hideMark/>
          </w:tcPr>
          <w:p w:rsidR="00481305" w:rsidRPr="00481305" w:rsidRDefault="00481305"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Pilates para acadêmicos com lombargia mecânica</w:t>
            </w:r>
          </w:p>
        </w:tc>
        <w:tc>
          <w:tcPr>
            <w:tcW w:w="2860" w:type="dxa"/>
            <w:shd w:val="clear" w:color="auto" w:fill="auto"/>
            <w:vAlign w:val="center"/>
            <w:hideMark/>
          </w:tcPr>
          <w:p w:rsidR="00481305" w:rsidRPr="00481305" w:rsidRDefault="00481305"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Carlos Eduardo de Albuquerque</w:t>
            </w:r>
          </w:p>
        </w:tc>
        <w:tc>
          <w:tcPr>
            <w:tcW w:w="15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projeto</w:t>
            </w:r>
          </w:p>
        </w:tc>
      </w:tr>
      <w:tr w:rsidR="00481305" w:rsidRPr="00481305" w:rsidTr="00F7292E">
        <w:trPr>
          <w:trHeight w:val="450"/>
        </w:trPr>
        <w:tc>
          <w:tcPr>
            <w:tcW w:w="1580" w:type="dxa"/>
            <w:shd w:val="clear" w:color="auto" w:fill="auto"/>
            <w:vAlign w:val="center"/>
            <w:hideMark/>
          </w:tcPr>
          <w:p w:rsidR="00481305" w:rsidRPr="00481305" w:rsidRDefault="00481305"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43058/2014</w:t>
            </w:r>
          </w:p>
        </w:tc>
        <w:tc>
          <w:tcPr>
            <w:tcW w:w="3800" w:type="dxa"/>
            <w:shd w:val="clear" w:color="auto" w:fill="auto"/>
            <w:vAlign w:val="center"/>
            <w:hideMark/>
          </w:tcPr>
          <w:p w:rsidR="00481305" w:rsidRPr="00481305" w:rsidRDefault="00481305"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Vivências de procedimentos cirúrgicos em consultório odontológico e hospitalar</w:t>
            </w:r>
          </w:p>
        </w:tc>
        <w:tc>
          <w:tcPr>
            <w:tcW w:w="2860" w:type="dxa"/>
            <w:shd w:val="clear" w:color="auto" w:fill="auto"/>
            <w:vAlign w:val="center"/>
            <w:hideMark/>
          </w:tcPr>
          <w:p w:rsidR="00481305" w:rsidRPr="00481305" w:rsidRDefault="00481305"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Geraldo Luiz Griza</w:t>
            </w:r>
          </w:p>
        </w:tc>
        <w:tc>
          <w:tcPr>
            <w:tcW w:w="15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projeto</w:t>
            </w:r>
          </w:p>
        </w:tc>
      </w:tr>
      <w:tr w:rsidR="00481305" w:rsidRPr="00481305" w:rsidTr="00F7292E">
        <w:trPr>
          <w:trHeight w:val="255"/>
        </w:trPr>
        <w:tc>
          <w:tcPr>
            <w:tcW w:w="1580" w:type="dxa"/>
            <w:shd w:val="clear" w:color="auto" w:fill="auto"/>
            <w:vAlign w:val="center"/>
            <w:hideMark/>
          </w:tcPr>
          <w:p w:rsidR="00481305" w:rsidRPr="00481305" w:rsidRDefault="00481305"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45607/2015</w:t>
            </w:r>
          </w:p>
        </w:tc>
        <w:tc>
          <w:tcPr>
            <w:tcW w:w="3800" w:type="dxa"/>
            <w:shd w:val="clear" w:color="auto" w:fill="auto"/>
            <w:vAlign w:val="center"/>
            <w:hideMark/>
          </w:tcPr>
          <w:p w:rsidR="00481305" w:rsidRPr="00481305" w:rsidRDefault="00481305"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Novas Tecnologias em Endodontia</w:t>
            </w:r>
          </w:p>
        </w:tc>
        <w:tc>
          <w:tcPr>
            <w:tcW w:w="2860" w:type="dxa"/>
            <w:shd w:val="clear" w:color="auto" w:fill="auto"/>
            <w:vAlign w:val="center"/>
            <w:hideMark/>
          </w:tcPr>
          <w:p w:rsidR="00481305" w:rsidRPr="00481305" w:rsidRDefault="00481305"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Rodrigo Gonçalves Ribeiro</w:t>
            </w:r>
          </w:p>
        </w:tc>
        <w:tc>
          <w:tcPr>
            <w:tcW w:w="15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projeto</w:t>
            </w:r>
          </w:p>
        </w:tc>
      </w:tr>
      <w:tr w:rsidR="00481305" w:rsidRPr="00481305" w:rsidTr="00F7292E">
        <w:trPr>
          <w:trHeight w:val="450"/>
        </w:trPr>
        <w:tc>
          <w:tcPr>
            <w:tcW w:w="1580" w:type="dxa"/>
            <w:shd w:val="clear" w:color="auto" w:fill="auto"/>
            <w:vAlign w:val="center"/>
            <w:hideMark/>
          </w:tcPr>
          <w:p w:rsidR="00481305" w:rsidRPr="00481305" w:rsidRDefault="00481305"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45631/2015</w:t>
            </w:r>
          </w:p>
        </w:tc>
        <w:tc>
          <w:tcPr>
            <w:tcW w:w="3800" w:type="dxa"/>
            <w:shd w:val="clear" w:color="auto" w:fill="auto"/>
            <w:vAlign w:val="center"/>
            <w:hideMark/>
          </w:tcPr>
          <w:p w:rsidR="00481305" w:rsidRPr="00481305" w:rsidRDefault="00481305"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Cursos multiprofissionais da saúde online, utilizando o Sistema Moodle</w:t>
            </w:r>
          </w:p>
        </w:tc>
        <w:tc>
          <w:tcPr>
            <w:tcW w:w="2860" w:type="dxa"/>
            <w:shd w:val="clear" w:color="auto" w:fill="auto"/>
            <w:vAlign w:val="center"/>
            <w:hideMark/>
          </w:tcPr>
          <w:p w:rsidR="00481305" w:rsidRPr="00481305" w:rsidRDefault="00481305"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Anair Lazzari Nicola</w:t>
            </w:r>
          </w:p>
        </w:tc>
        <w:tc>
          <w:tcPr>
            <w:tcW w:w="15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projeto</w:t>
            </w:r>
          </w:p>
        </w:tc>
      </w:tr>
      <w:tr w:rsidR="00481305" w:rsidRPr="00481305" w:rsidTr="00F7292E">
        <w:trPr>
          <w:trHeight w:val="675"/>
        </w:trPr>
        <w:tc>
          <w:tcPr>
            <w:tcW w:w="1580" w:type="dxa"/>
            <w:shd w:val="clear" w:color="auto" w:fill="auto"/>
            <w:vAlign w:val="center"/>
            <w:hideMark/>
          </w:tcPr>
          <w:p w:rsidR="00481305" w:rsidRPr="00481305" w:rsidRDefault="00481305"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46026/2015</w:t>
            </w:r>
          </w:p>
        </w:tc>
        <w:tc>
          <w:tcPr>
            <w:tcW w:w="3800" w:type="dxa"/>
            <w:shd w:val="clear" w:color="auto" w:fill="auto"/>
            <w:vAlign w:val="center"/>
            <w:hideMark/>
          </w:tcPr>
          <w:p w:rsidR="00481305" w:rsidRPr="00481305" w:rsidRDefault="00481305"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Saúde Bucal no Tratamento Oncológico- Educação continuada para Equipe Multiprofissional Oncológica</w:t>
            </w:r>
          </w:p>
        </w:tc>
        <w:tc>
          <w:tcPr>
            <w:tcW w:w="2860" w:type="dxa"/>
            <w:shd w:val="clear" w:color="auto" w:fill="auto"/>
            <w:vAlign w:val="center"/>
            <w:hideMark/>
          </w:tcPr>
          <w:p w:rsidR="00481305" w:rsidRPr="00481305" w:rsidRDefault="00481305"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Íris Sawazaki Calone</w:t>
            </w:r>
          </w:p>
        </w:tc>
        <w:tc>
          <w:tcPr>
            <w:tcW w:w="15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projeto</w:t>
            </w:r>
          </w:p>
        </w:tc>
      </w:tr>
      <w:tr w:rsidR="00481305" w:rsidRPr="00481305" w:rsidTr="00F7292E">
        <w:trPr>
          <w:trHeight w:val="450"/>
        </w:trPr>
        <w:tc>
          <w:tcPr>
            <w:tcW w:w="1580" w:type="dxa"/>
            <w:shd w:val="clear" w:color="auto" w:fill="auto"/>
            <w:vAlign w:val="center"/>
            <w:hideMark/>
          </w:tcPr>
          <w:p w:rsidR="00481305" w:rsidRPr="00481305" w:rsidRDefault="00481305"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5990/2002</w:t>
            </w:r>
          </w:p>
        </w:tc>
        <w:tc>
          <w:tcPr>
            <w:tcW w:w="3800" w:type="dxa"/>
            <w:shd w:val="clear" w:color="auto" w:fill="auto"/>
            <w:vAlign w:val="center"/>
            <w:hideMark/>
          </w:tcPr>
          <w:p w:rsidR="00481305" w:rsidRPr="00481305" w:rsidRDefault="00481305"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A saúde do idoso</w:t>
            </w:r>
          </w:p>
        </w:tc>
        <w:tc>
          <w:tcPr>
            <w:tcW w:w="2860" w:type="dxa"/>
            <w:shd w:val="clear" w:color="auto" w:fill="auto"/>
            <w:vAlign w:val="center"/>
            <w:hideMark/>
          </w:tcPr>
          <w:p w:rsidR="00481305" w:rsidRPr="00481305" w:rsidRDefault="00481305"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Marcia Regina Silvério Santana Barbosa Mendes</w:t>
            </w:r>
          </w:p>
        </w:tc>
        <w:tc>
          <w:tcPr>
            <w:tcW w:w="15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projeto</w:t>
            </w:r>
          </w:p>
        </w:tc>
      </w:tr>
      <w:tr w:rsidR="00481305" w:rsidRPr="00481305" w:rsidTr="00F7292E">
        <w:trPr>
          <w:trHeight w:val="255"/>
        </w:trPr>
        <w:tc>
          <w:tcPr>
            <w:tcW w:w="1580" w:type="dxa"/>
            <w:shd w:val="clear" w:color="auto" w:fill="auto"/>
            <w:vAlign w:val="center"/>
            <w:hideMark/>
          </w:tcPr>
          <w:p w:rsidR="00481305" w:rsidRPr="00481305" w:rsidRDefault="00481305"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7036/2002</w:t>
            </w:r>
          </w:p>
        </w:tc>
        <w:tc>
          <w:tcPr>
            <w:tcW w:w="3800" w:type="dxa"/>
            <w:shd w:val="clear" w:color="auto" w:fill="auto"/>
            <w:vAlign w:val="center"/>
            <w:hideMark/>
          </w:tcPr>
          <w:p w:rsidR="00481305" w:rsidRPr="00481305" w:rsidRDefault="00481305"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Um por todos e todos pela saúde - UTOPS</w:t>
            </w:r>
          </w:p>
        </w:tc>
        <w:tc>
          <w:tcPr>
            <w:tcW w:w="2860" w:type="dxa"/>
            <w:shd w:val="clear" w:color="auto" w:fill="auto"/>
            <w:vAlign w:val="center"/>
            <w:hideMark/>
          </w:tcPr>
          <w:p w:rsidR="00481305" w:rsidRPr="00481305" w:rsidRDefault="00481305"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Manoela de Carvalho</w:t>
            </w:r>
          </w:p>
        </w:tc>
        <w:tc>
          <w:tcPr>
            <w:tcW w:w="15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projeto</w:t>
            </w:r>
          </w:p>
        </w:tc>
      </w:tr>
      <w:tr w:rsidR="00481305" w:rsidRPr="00481305" w:rsidTr="00F7292E">
        <w:trPr>
          <w:trHeight w:val="450"/>
        </w:trPr>
        <w:tc>
          <w:tcPr>
            <w:tcW w:w="1580" w:type="dxa"/>
            <w:shd w:val="clear" w:color="auto" w:fill="auto"/>
            <w:vAlign w:val="center"/>
            <w:hideMark/>
          </w:tcPr>
          <w:p w:rsidR="00481305" w:rsidRPr="00481305" w:rsidRDefault="00481305"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8682/2003</w:t>
            </w:r>
          </w:p>
        </w:tc>
        <w:tc>
          <w:tcPr>
            <w:tcW w:w="3800" w:type="dxa"/>
            <w:shd w:val="clear" w:color="auto" w:fill="auto"/>
            <w:vAlign w:val="center"/>
            <w:hideMark/>
          </w:tcPr>
          <w:p w:rsidR="00481305" w:rsidRPr="00481305" w:rsidRDefault="00481305"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Consulta de enfermagem a pacientes diabéticos em atendimento ambulatorial</w:t>
            </w:r>
          </w:p>
        </w:tc>
        <w:tc>
          <w:tcPr>
            <w:tcW w:w="2860" w:type="dxa"/>
            <w:shd w:val="clear" w:color="auto" w:fill="auto"/>
            <w:vAlign w:val="center"/>
            <w:hideMark/>
          </w:tcPr>
          <w:p w:rsidR="00481305" w:rsidRPr="00481305" w:rsidRDefault="00481305"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Lili Marlene Hofstatter</w:t>
            </w:r>
          </w:p>
        </w:tc>
        <w:tc>
          <w:tcPr>
            <w:tcW w:w="15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projeto</w:t>
            </w:r>
          </w:p>
        </w:tc>
      </w:tr>
      <w:tr w:rsidR="00481305" w:rsidRPr="00481305" w:rsidTr="00F7292E">
        <w:trPr>
          <w:trHeight w:val="255"/>
        </w:trPr>
        <w:tc>
          <w:tcPr>
            <w:tcW w:w="1580" w:type="dxa"/>
            <w:shd w:val="clear" w:color="auto" w:fill="auto"/>
            <w:vAlign w:val="center"/>
            <w:hideMark/>
          </w:tcPr>
          <w:p w:rsidR="00481305" w:rsidRPr="00481305" w:rsidRDefault="00481305"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23769/2008</w:t>
            </w:r>
          </w:p>
        </w:tc>
        <w:tc>
          <w:tcPr>
            <w:tcW w:w="3800" w:type="dxa"/>
            <w:shd w:val="clear" w:color="auto" w:fill="auto"/>
            <w:vAlign w:val="center"/>
            <w:hideMark/>
          </w:tcPr>
          <w:p w:rsidR="00481305" w:rsidRPr="00481305" w:rsidRDefault="00481305"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Vivendo a melhor idade</w:t>
            </w:r>
          </w:p>
        </w:tc>
        <w:tc>
          <w:tcPr>
            <w:tcW w:w="2860" w:type="dxa"/>
            <w:shd w:val="clear" w:color="auto" w:fill="auto"/>
            <w:vAlign w:val="center"/>
            <w:hideMark/>
          </w:tcPr>
          <w:p w:rsidR="00481305" w:rsidRPr="00481305" w:rsidRDefault="00481305"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Rosana Aparecida dos Santos</w:t>
            </w:r>
          </w:p>
        </w:tc>
        <w:tc>
          <w:tcPr>
            <w:tcW w:w="15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projeto</w:t>
            </w:r>
          </w:p>
        </w:tc>
      </w:tr>
      <w:tr w:rsidR="00481305" w:rsidRPr="00481305" w:rsidTr="00F7292E">
        <w:trPr>
          <w:trHeight w:val="450"/>
        </w:trPr>
        <w:tc>
          <w:tcPr>
            <w:tcW w:w="1580" w:type="dxa"/>
            <w:shd w:val="clear" w:color="auto" w:fill="auto"/>
            <w:vAlign w:val="center"/>
            <w:hideMark/>
          </w:tcPr>
          <w:p w:rsidR="00481305" w:rsidRPr="00481305" w:rsidRDefault="00481305"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42630/2014</w:t>
            </w:r>
          </w:p>
        </w:tc>
        <w:tc>
          <w:tcPr>
            <w:tcW w:w="3800" w:type="dxa"/>
            <w:shd w:val="clear" w:color="auto" w:fill="auto"/>
            <w:vAlign w:val="center"/>
            <w:hideMark/>
          </w:tcPr>
          <w:p w:rsidR="00481305" w:rsidRPr="00481305" w:rsidRDefault="00481305"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Humanizando a sala de espera de ambientes da saúde</w:t>
            </w:r>
          </w:p>
        </w:tc>
        <w:tc>
          <w:tcPr>
            <w:tcW w:w="2860" w:type="dxa"/>
            <w:shd w:val="clear" w:color="auto" w:fill="auto"/>
            <w:vAlign w:val="center"/>
            <w:hideMark/>
          </w:tcPr>
          <w:p w:rsidR="00481305" w:rsidRPr="00481305" w:rsidRDefault="00481305"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Adriane de Castro Martinez Martins</w:t>
            </w:r>
          </w:p>
        </w:tc>
        <w:tc>
          <w:tcPr>
            <w:tcW w:w="15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projeto</w:t>
            </w:r>
          </w:p>
        </w:tc>
      </w:tr>
      <w:tr w:rsidR="00481305" w:rsidRPr="00481305" w:rsidTr="00F7292E">
        <w:trPr>
          <w:trHeight w:val="255"/>
        </w:trPr>
        <w:tc>
          <w:tcPr>
            <w:tcW w:w="1580" w:type="dxa"/>
            <w:shd w:val="clear" w:color="auto" w:fill="auto"/>
            <w:vAlign w:val="center"/>
            <w:hideMark/>
          </w:tcPr>
          <w:p w:rsidR="00481305" w:rsidRPr="00481305" w:rsidRDefault="00481305"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42631/2014</w:t>
            </w:r>
          </w:p>
        </w:tc>
        <w:tc>
          <w:tcPr>
            <w:tcW w:w="3800" w:type="dxa"/>
            <w:shd w:val="clear" w:color="auto" w:fill="auto"/>
            <w:vAlign w:val="center"/>
            <w:hideMark/>
          </w:tcPr>
          <w:p w:rsidR="00481305" w:rsidRPr="00481305" w:rsidRDefault="00481305"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Grupo de teatro letrágicos</w:t>
            </w:r>
          </w:p>
        </w:tc>
        <w:tc>
          <w:tcPr>
            <w:tcW w:w="2860" w:type="dxa"/>
            <w:shd w:val="clear" w:color="auto" w:fill="auto"/>
            <w:vAlign w:val="center"/>
            <w:hideMark/>
          </w:tcPr>
          <w:p w:rsidR="00481305" w:rsidRPr="00481305" w:rsidRDefault="00481305"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Adriane de Castro Martinez Martins</w:t>
            </w:r>
          </w:p>
        </w:tc>
        <w:tc>
          <w:tcPr>
            <w:tcW w:w="15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projeto</w:t>
            </w:r>
          </w:p>
        </w:tc>
      </w:tr>
      <w:tr w:rsidR="00F7292E" w:rsidRPr="00481305" w:rsidTr="00F7292E">
        <w:trPr>
          <w:trHeight w:val="255"/>
        </w:trPr>
        <w:tc>
          <w:tcPr>
            <w:tcW w:w="9800" w:type="dxa"/>
            <w:gridSpan w:val="4"/>
            <w:shd w:val="clear" w:color="auto" w:fill="auto"/>
            <w:noWrap/>
            <w:vAlign w:val="center"/>
            <w:hideMark/>
          </w:tcPr>
          <w:p w:rsidR="00F7292E" w:rsidRPr="00481305" w:rsidRDefault="00F7292E" w:rsidP="00F7292E">
            <w:pPr>
              <w:jc w:val="center"/>
              <w:rPr>
                <w:rFonts w:ascii="Arial" w:eastAsia="Times New Roman" w:hAnsi="Arial" w:cs="Arial"/>
                <w:sz w:val="16"/>
                <w:szCs w:val="16"/>
                <w:lang w:eastAsia="pt-BR"/>
              </w:rPr>
            </w:pPr>
          </w:p>
        </w:tc>
      </w:tr>
      <w:tr w:rsidR="00481305" w:rsidRPr="00481305" w:rsidTr="00F7292E">
        <w:trPr>
          <w:trHeight w:val="255"/>
        </w:trPr>
        <w:tc>
          <w:tcPr>
            <w:tcW w:w="9800" w:type="dxa"/>
            <w:gridSpan w:val="4"/>
            <w:shd w:val="clear" w:color="auto" w:fill="auto"/>
            <w:vAlign w:val="center"/>
            <w:hideMark/>
          </w:tcPr>
          <w:p w:rsidR="00481305" w:rsidRPr="00481305" w:rsidRDefault="00481305" w:rsidP="00F7292E">
            <w:pPr>
              <w:jc w:val="center"/>
              <w:rPr>
                <w:rFonts w:ascii="Arial" w:eastAsia="Times New Roman" w:hAnsi="Arial" w:cs="Arial"/>
                <w:b/>
                <w:bCs/>
                <w:color w:val="000000"/>
                <w:sz w:val="16"/>
                <w:szCs w:val="16"/>
                <w:lang w:eastAsia="pt-BR"/>
              </w:rPr>
            </w:pPr>
            <w:r w:rsidRPr="00481305">
              <w:rPr>
                <w:rFonts w:ascii="Arial" w:eastAsia="Times New Roman" w:hAnsi="Arial" w:cs="Arial"/>
                <w:b/>
                <w:bCs/>
                <w:color w:val="000000"/>
                <w:sz w:val="16"/>
                <w:szCs w:val="16"/>
                <w:lang w:eastAsia="pt-BR"/>
              </w:rPr>
              <w:t>CENTRO DE CIÊNCIAS MÉDICAS E FARMACÊUTICAS</w:t>
            </w:r>
          </w:p>
        </w:tc>
      </w:tr>
      <w:tr w:rsidR="00481305" w:rsidRPr="00F7292E" w:rsidTr="00F7292E">
        <w:trPr>
          <w:trHeight w:val="255"/>
        </w:trPr>
        <w:tc>
          <w:tcPr>
            <w:tcW w:w="1580" w:type="dxa"/>
            <w:shd w:val="clear" w:color="auto" w:fill="auto"/>
            <w:vAlign w:val="center"/>
            <w:hideMark/>
          </w:tcPr>
          <w:p w:rsidR="00481305" w:rsidRPr="00F7292E" w:rsidRDefault="00481305" w:rsidP="00F7292E">
            <w:pPr>
              <w:jc w:val="center"/>
              <w:rPr>
                <w:rFonts w:ascii="Arial" w:eastAsia="Times New Roman" w:hAnsi="Arial" w:cs="Arial"/>
                <w:b/>
                <w:color w:val="000000"/>
                <w:sz w:val="16"/>
                <w:szCs w:val="16"/>
                <w:lang w:eastAsia="pt-BR"/>
              </w:rPr>
            </w:pPr>
            <w:r w:rsidRPr="00F7292E">
              <w:rPr>
                <w:rFonts w:ascii="Arial" w:eastAsia="Times New Roman" w:hAnsi="Arial" w:cs="Arial"/>
                <w:b/>
                <w:color w:val="000000"/>
                <w:sz w:val="16"/>
                <w:szCs w:val="16"/>
                <w:lang w:eastAsia="pt-BR"/>
              </w:rPr>
              <w:t>CR Nº</w:t>
            </w:r>
          </w:p>
        </w:tc>
        <w:tc>
          <w:tcPr>
            <w:tcW w:w="3800" w:type="dxa"/>
            <w:shd w:val="clear" w:color="auto" w:fill="auto"/>
            <w:vAlign w:val="center"/>
            <w:hideMark/>
          </w:tcPr>
          <w:p w:rsidR="00481305" w:rsidRPr="00F7292E" w:rsidRDefault="00481305" w:rsidP="00F7292E">
            <w:pPr>
              <w:jc w:val="center"/>
              <w:rPr>
                <w:rFonts w:ascii="Arial" w:eastAsia="Times New Roman" w:hAnsi="Arial" w:cs="Arial"/>
                <w:b/>
                <w:color w:val="000000"/>
                <w:sz w:val="16"/>
                <w:szCs w:val="16"/>
                <w:lang w:eastAsia="pt-BR"/>
              </w:rPr>
            </w:pPr>
            <w:r w:rsidRPr="00F7292E">
              <w:rPr>
                <w:rFonts w:ascii="Arial" w:eastAsia="Times New Roman" w:hAnsi="Arial" w:cs="Arial"/>
                <w:b/>
                <w:color w:val="000000"/>
                <w:sz w:val="16"/>
                <w:szCs w:val="16"/>
                <w:lang w:eastAsia="pt-BR"/>
              </w:rPr>
              <w:t>Titulo</w:t>
            </w:r>
          </w:p>
        </w:tc>
        <w:tc>
          <w:tcPr>
            <w:tcW w:w="2860" w:type="dxa"/>
            <w:shd w:val="clear" w:color="auto" w:fill="auto"/>
            <w:vAlign w:val="center"/>
            <w:hideMark/>
          </w:tcPr>
          <w:p w:rsidR="00481305" w:rsidRPr="00F7292E" w:rsidRDefault="00481305" w:rsidP="00F7292E">
            <w:pPr>
              <w:jc w:val="center"/>
              <w:rPr>
                <w:rFonts w:ascii="Arial" w:eastAsia="Times New Roman" w:hAnsi="Arial" w:cs="Arial"/>
                <w:b/>
                <w:color w:val="000000"/>
                <w:sz w:val="16"/>
                <w:szCs w:val="16"/>
                <w:lang w:eastAsia="pt-BR"/>
              </w:rPr>
            </w:pPr>
            <w:r w:rsidRPr="00F7292E">
              <w:rPr>
                <w:rFonts w:ascii="Arial" w:eastAsia="Times New Roman" w:hAnsi="Arial" w:cs="Arial"/>
                <w:b/>
                <w:color w:val="000000"/>
                <w:sz w:val="16"/>
                <w:szCs w:val="16"/>
                <w:lang w:eastAsia="pt-BR"/>
              </w:rPr>
              <w:t>Coordenador</w:t>
            </w:r>
          </w:p>
        </w:tc>
        <w:tc>
          <w:tcPr>
            <w:tcW w:w="1560" w:type="dxa"/>
            <w:shd w:val="clear" w:color="auto" w:fill="auto"/>
            <w:vAlign w:val="center"/>
            <w:hideMark/>
          </w:tcPr>
          <w:p w:rsidR="00481305" w:rsidRPr="00F7292E" w:rsidRDefault="00481305" w:rsidP="00F7292E">
            <w:pPr>
              <w:jc w:val="center"/>
              <w:rPr>
                <w:rFonts w:ascii="Arial" w:eastAsia="Times New Roman" w:hAnsi="Arial" w:cs="Arial"/>
                <w:b/>
                <w:color w:val="000000"/>
                <w:sz w:val="16"/>
                <w:szCs w:val="16"/>
                <w:lang w:eastAsia="pt-BR"/>
              </w:rPr>
            </w:pPr>
            <w:r w:rsidRPr="00F7292E">
              <w:rPr>
                <w:rFonts w:ascii="Arial" w:eastAsia="Times New Roman" w:hAnsi="Arial" w:cs="Arial"/>
                <w:b/>
                <w:color w:val="000000"/>
                <w:sz w:val="16"/>
                <w:szCs w:val="16"/>
                <w:lang w:eastAsia="pt-BR"/>
              </w:rPr>
              <w:t>Atividade</w:t>
            </w:r>
          </w:p>
        </w:tc>
      </w:tr>
      <w:tr w:rsidR="00481305" w:rsidRPr="00481305" w:rsidTr="00F7292E">
        <w:trPr>
          <w:trHeight w:val="450"/>
        </w:trPr>
        <w:tc>
          <w:tcPr>
            <w:tcW w:w="1580" w:type="dxa"/>
            <w:shd w:val="clear" w:color="auto" w:fill="auto"/>
            <w:vAlign w:val="center"/>
            <w:hideMark/>
          </w:tcPr>
          <w:p w:rsidR="00481305" w:rsidRPr="00481305" w:rsidRDefault="00481305"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9211/2003</w:t>
            </w:r>
          </w:p>
        </w:tc>
        <w:tc>
          <w:tcPr>
            <w:tcW w:w="3800" w:type="dxa"/>
            <w:shd w:val="clear" w:color="auto" w:fill="auto"/>
            <w:vAlign w:val="center"/>
            <w:hideMark/>
          </w:tcPr>
          <w:p w:rsidR="00481305" w:rsidRPr="00481305" w:rsidRDefault="00481305"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Atendimento ambulatorial de pacientes Parkinsonianos</w:t>
            </w:r>
          </w:p>
        </w:tc>
        <w:tc>
          <w:tcPr>
            <w:tcW w:w="2860" w:type="dxa"/>
            <w:shd w:val="clear" w:color="auto" w:fill="auto"/>
            <w:vAlign w:val="center"/>
            <w:hideMark/>
          </w:tcPr>
          <w:p w:rsidR="00481305" w:rsidRPr="00481305" w:rsidRDefault="00481305"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Paulo Eduardo Mestrinelli Carrilho</w:t>
            </w:r>
          </w:p>
        </w:tc>
        <w:tc>
          <w:tcPr>
            <w:tcW w:w="15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prestação de serviço</w:t>
            </w:r>
          </w:p>
        </w:tc>
      </w:tr>
      <w:tr w:rsidR="00481305" w:rsidRPr="00481305" w:rsidTr="00F7292E">
        <w:trPr>
          <w:trHeight w:val="450"/>
        </w:trPr>
        <w:tc>
          <w:tcPr>
            <w:tcW w:w="1580" w:type="dxa"/>
            <w:shd w:val="clear" w:color="auto" w:fill="auto"/>
            <w:vAlign w:val="center"/>
            <w:hideMark/>
          </w:tcPr>
          <w:p w:rsidR="00481305" w:rsidRPr="00481305" w:rsidRDefault="00481305"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lastRenderedPageBreak/>
              <w:t>9212/2003</w:t>
            </w:r>
          </w:p>
        </w:tc>
        <w:tc>
          <w:tcPr>
            <w:tcW w:w="3800" w:type="dxa"/>
            <w:shd w:val="clear" w:color="auto" w:fill="auto"/>
            <w:vAlign w:val="center"/>
            <w:hideMark/>
          </w:tcPr>
          <w:p w:rsidR="00481305" w:rsidRPr="00481305" w:rsidRDefault="00481305"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Atendimento ambulatorial de pacientes com doença de Alzheimer</w:t>
            </w:r>
          </w:p>
        </w:tc>
        <w:tc>
          <w:tcPr>
            <w:tcW w:w="2860" w:type="dxa"/>
            <w:shd w:val="clear" w:color="auto" w:fill="auto"/>
            <w:vAlign w:val="center"/>
            <w:hideMark/>
          </w:tcPr>
          <w:p w:rsidR="00481305" w:rsidRPr="00481305" w:rsidRDefault="00481305"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Paulo Eduardo Mestrinelli Carrilho</w:t>
            </w:r>
          </w:p>
        </w:tc>
        <w:tc>
          <w:tcPr>
            <w:tcW w:w="15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prestação de serviço</w:t>
            </w:r>
          </w:p>
        </w:tc>
      </w:tr>
      <w:tr w:rsidR="00481305" w:rsidRPr="00481305" w:rsidTr="00F7292E">
        <w:trPr>
          <w:trHeight w:val="450"/>
        </w:trPr>
        <w:tc>
          <w:tcPr>
            <w:tcW w:w="1580" w:type="dxa"/>
            <w:shd w:val="clear" w:color="auto" w:fill="auto"/>
            <w:vAlign w:val="center"/>
            <w:hideMark/>
          </w:tcPr>
          <w:p w:rsidR="00481305" w:rsidRPr="00481305" w:rsidRDefault="00481305"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25464/2008</w:t>
            </w:r>
          </w:p>
        </w:tc>
        <w:tc>
          <w:tcPr>
            <w:tcW w:w="3800" w:type="dxa"/>
            <w:shd w:val="clear" w:color="auto" w:fill="auto"/>
            <w:vAlign w:val="center"/>
            <w:hideMark/>
          </w:tcPr>
          <w:p w:rsidR="00481305" w:rsidRPr="00481305" w:rsidRDefault="00481305"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Programa Re-vivendo a saúde - os benefícios da Naturopatia</w:t>
            </w:r>
          </w:p>
        </w:tc>
        <w:tc>
          <w:tcPr>
            <w:tcW w:w="2860" w:type="dxa"/>
            <w:shd w:val="clear" w:color="auto" w:fill="auto"/>
            <w:vAlign w:val="center"/>
            <w:hideMark/>
          </w:tcPr>
          <w:p w:rsidR="00481305" w:rsidRPr="00481305" w:rsidRDefault="00481305"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Sheila Karina Lüders Meza</w:t>
            </w:r>
          </w:p>
        </w:tc>
        <w:tc>
          <w:tcPr>
            <w:tcW w:w="15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programa</w:t>
            </w:r>
          </w:p>
        </w:tc>
      </w:tr>
      <w:tr w:rsidR="00481305" w:rsidRPr="00481305" w:rsidTr="00F7292E">
        <w:trPr>
          <w:trHeight w:val="675"/>
        </w:trPr>
        <w:tc>
          <w:tcPr>
            <w:tcW w:w="1580" w:type="dxa"/>
            <w:shd w:val="clear" w:color="auto" w:fill="auto"/>
            <w:vAlign w:val="center"/>
            <w:hideMark/>
          </w:tcPr>
          <w:p w:rsidR="00481305" w:rsidRPr="00481305" w:rsidRDefault="00481305"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44437/2014</w:t>
            </w:r>
          </w:p>
        </w:tc>
        <w:tc>
          <w:tcPr>
            <w:tcW w:w="3800" w:type="dxa"/>
            <w:shd w:val="clear" w:color="auto" w:fill="auto"/>
            <w:vAlign w:val="center"/>
            <w:hideMark/>
          </w:tcPr>
          <w:p w:rsidR="00481305" w:rsidRPr="00481305" w:rsidRDefault="00481305"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Programa Diagnóstico Precoce do Câncer Infanto-Juvenil em Unidades Básicas de Saúde de Cascavel/PR</w:t>
            </w:r>
          </w:p>
        </w:tc>
        <w:tc>
          <w:tcPr>
            <w:tcW w:w="2860" w:type="dxa"/>
            <w:shd w:val="clear" w:color="auto" w:fill="auto"/>
            <w:vAlign w:val="center"/>
            <w:hideMark/>
          </w:tcPr>
          <w:p w:rsidR="00481305" w:rsidRPr="00481305" w:rsidRDefault="00481305"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Carmem Maria Costa Mendonça Fiori</w:t>
            </w:r>
          </w:p>
        </w:tc>
        <w:tc>
          <w:tcPr>
            <w:tcW w:w="15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programa</w:t>
            </w:r>
          </w:p>
        </w:tc>
      </w:tr>
      <w:tr w:rsidR="00481305" w:rsidRPr="00481305" w:rsidTr="00F7292E">
        <w:trPr>
          <w:trHeight w:val="255"/>
        </w:trPr>
        <w:tc>
          <w:tcPr>
            <w:tcW w:w="1580" w:type="dxa"/>
            <w:shd w:val="clear" w:color="auto" w:fill="auto"/>
            <w:vAlign w:val="center"/>
            <w:hideMark/>
          </w:tcPr>
          <w:p w:rsidR="00481305" w:rsidRPr="00481305" w:rsidRDefault="00481305"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11836/2004</w:t>
            </w:r>
          </w:p>
        </w:tc>
        <w:tc>
          <w:tcPr>
            <w:tcW w:w="3800" w:type="dxa"/>
            <w:shd w:val="clear" w:color="auto" w:fill="auto"/>
            <w:vAlign w:val="center"/>
            <w:hideMark/>
          </w:tcPr>
          <w:p w:rsidR="00481305" w:rsidRPr="00481305" w:rsidRDefault="00481305"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Conhecendo melhor o corpo humano</w:t>
            </w:r>
          </w:p>
        </w:tc>
        <w:tc>
          <w:tcPr>
            <w:tcW w:w="2860" w:type="dxa"/>
            <w:shd w:val="clear" w:color="auto" w:fill="auto"/>
            <w:vAlign w:val="center"/>
            <w:hideMark/>
          </w:tcPr>
          <w:p w:rsidR="00481305" w:rsidRPr="00481305" w:rsidRDefault="00481305"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Marcia Miranda Torrejais</w:t>
            </w:r>
          </w:p>
        </w:tc>
        <w:tc>
          <w:tcPr>
            <w:tcW w:w="15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projeto</w:t>
            </w:r>
          </w:p>
        </w:tc>
      </w:tr>
      <w:tr w:rsidR="00481305" w:rsidRPr="00481305" w:rsidTr="00F7292E">
        <w:trPr>
          <w:trHeight w:val="255"/>
        </w:trPr>
        <w:tc>
          <w:tcPr>
            <w:tcW w:w="1580" w:type="dxa"/>
            <w:shd w:val="clear" w:color="auto" w:fill="auto"/>
            <w:vAlign w:val="center"/>
            <w:hideMark/>
          </w:tcPr>
          <w:p w:rsidR="00481305" w:rsidRPr="00481305" w:rsidRDefault="00481305"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23704/2008</w:t>
            </w:r>
          </w:p>
        </w:tc>
        <w:tc>
          <w:tcPr>
            <w:tcW w:w="3800" w:type="dxa"/>
            <w:shd w:val="clear" w:color="auto" w:fill="auto"/>
            <w:vAlign w:val="center"/>
            <w:hideMark/>
          </w:tcPr>
          <w:p w:rsidR="00481305" w:rsidRPr="00481305" w:rsidRDefault="00481305"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Pensar e agir</w:t>
            </w:r>
          </w:p>
        </w:tc>
        <w:tc>
          <w:tcPr>
            <w:tcW w:w="2860" w:type="dxa"/>
            <w:shd w:val="clear" w:color="auto" w:fill="auto"/>
            <w:vAlign w:val="center"/>
            <w:hideMark/>
          </w:tcPr>
          <w:p w:rsidR="00481305" w:rsidRPr="00481305" w:rsidRDefault="00481305"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Victor de Souza</w:t>
            </w:r>
          </w:p>
        </w:tc>
        <w:tc>
          <w:tcPr>
            <w:tcW w:w="15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projeto</w:t>
            </w:r>
          </w:p>
        </w:tc>
      </w:tr>
      <w:tr w:rsidR="00481305" w:rsidRPr="00481305" w:rsidTr="00F7292E">
        <w:trPr>
          <w:trHeight w:val="255"/>
        </w:trPr>
        <w:tc>
          <w:tcPr>
            <w:tcW w:w="1580" w:type="dxa"/>
            <w:shd w:val="clear" w:color="auto" w:fill="auto"/>
            <w:vAlign w:val="center"/>
            <w:hideMark/>
          </w:tcPr>
          <w:p w:rsidR="00481305" w:rsidRPr="00481305" w:rsidRDefault="00481305"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24081/2008</w:t>
            </w:r>
          </w:p>
        </w:tc>
        <w:tc>
          <w:tcPr>
            <w:tcW w:w="3800" w:type="dxa"/>
            <w:shd w:val="clear" w:color="auto" w:fill="auto"/>
            <w:vAlign w:val="center"/>
            <w:hideMark/>
          </w:tcPr>
          <w:p w:rsidR="00481305" w:rsidRPr="00481305" w:rsidRDefault="00481305"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CEATOX - Centro de Assistência em Toxicologia</w:t>
            </w:r>
          </w:p>
        </w:tc>
        <w:tc>
          <w:tcPr>
            <w:tcW w:w="2860" w:type="dxa"/>
            <w:shd w:val="clear" w:color="auto" w:fill="auto"/>
            <w:vAlign w:val="center"/>
            <w:hideMark/>
          </w:tcPr>
          <w:p w:rsidR="00481305" w:rsidRPr="00481305" w:rsidRDefault="00481305"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Ana Maria Itinose</w:t>
            </w:r>
          </w:p>
        </w:tc>
        <w:tc>
          <w:tcPr>
            <w:tcW w:w="15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projeto</w:t>
            </w:r>
          </w:p>
        </w:tc>
      </w:tr>
      <w:tr w:rsidR="00481305" w:rsidRPr="00481305" w:rsidTr="00F7292E">
        <w:trPr>
          <w:trHeight w:val="450"/>
        </w:trPr>
        <w:tc>
          <w:tcPr>
            <w:tcW w:w="1580" w:type="dxa"/>
            <w:shd w:val="clear" w:color="auto" w:fill="auto"/>
            <w:vAlign w:val="center"/>
            <w:hideMark/>
          </w:tcPr>
          <w:p w:rsidR="00481305" w:rsidRPr="00481305" w:rsidRDefault="00481305"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24116/2008</w:t>
            </w:r>
          </w:p>
        </w:tc>
        <w:tc>
          <w:tcPr>
            <w:tcW w:w="3800" w:type="dxa"/>
            <w:shd w:val="clear" w:color="auto" w:fill="auto"/>
            <w:vAlign w:val="center"/>
            <w:hideMark/>
          </w:tcPr>
          <w:p w:rsidR="00481305" w:rsidRPr="00481305" w:rsidRDefault="00481305"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Ambulatório de especialidades em ginecologia do Hospital Universitário</w:t>
            </w:r>
          </w:p>
        </w:tc>
        <w:tc>
          <w:tcPr>
            <w:tcW w:w="2860" w:type="dxa"/>
            <w:shd w:val="clear" w:color="auto" w:fill="auto"/>
            <w:vAlign w:val="center"/>
            <w:hideMark/>
          </w:tcPr>
          <w:p w:rsidR="00481305" w:rsidRPr="00481305" w:rsidRDefault="00481305"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Fernando Rodrigues dos Santos</w:t>
            </w:r>
          </w:p>
        </w:tc>
        <w:tc>
          <w:tcPr>
            <w:tcW w:w="15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projeto</w:t>
            </w:r>
          </w:p>
        </w:tc>
      </w:tr>
      <w:tr w:rsidR="00481305" w:rsidRPr="00481305" w:rsidTr="00F7292E">
        <w:trPr>
          <w:trHeight w:val="255"/>
        </w:trPr>
        <w:tc>
          <w:tcPr>
            <w:tcW w:w="1580" w:type="dxa"/>
            <w:shd w:val="clear" w:color="auto" w:fill="auto"/>
            <w:vAlign w:val="center"/>
            <w:hideMark/>
          </w:tcPr>
          <w:p w:rsidR="00481305" w:rsidRPr="00481305" w:rsidRDefault="00481305"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29946/2010</w:t>
            </w:r>
          </w:p>
        </w:tc>
        <w:tc>
          <w:tcPr>
            <w:tcW w:w="3800" w:type="dxa"/>
            <w:shd w:val="clear" w:color="auto" w:fill="auto"/>
            <w:vAlign w:val="center"/>
            <w:hideMark/>
          </w:tcPr>
          <w:p w:rsidR="00481305" w:rsidRPr="00481305" w:rsidRDefault="00481305"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Telemedicina</w:t>
            </w:r>
          </w:p>
        </w:tc>
        <w:tc>
          <w:tcPr>
            <w:tcW w:w="2860" w:type="dxa"/>
            <w:shd w:val="clear" w:color="auto" w:fill="auto"/>
            <w:vAlign w:val="center"/>
            <w:hideMark/>
          </w:tcPr>
          <w:p w:rsidR="00481305" w:rsidRPr="00481305" w:rsidRDefault="00481305"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Julio Cesar Empinotti</w:t>
            </w:r>
          </w:p>
        </w:tc>
        <w:tc>
          <w:tcPr>
            <w:tcW w:w="15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projeto</w:t>
            </w:r>
          </w:p>
        </w:tc>
      </w:tr>
      <w:tr w:rsidR="00481305" w:rsidRPr="00481305" w:rsidTr="00F7292E">
        <w:trPr>
          <w:trHeight w:val="675"/>
        </w:trPr>
        <w:tc>
          <w:tcPr>
            <w:tcW w:w="1580" w:type="dxa"/>
            <w:shd w:val="clear" w:color="auto" w:fill="auto"/>
            <w:vAlign w:val="center"/>
            <w:hideMark/>
          </w:tcPr>
          <w:p w:rsidR="00481305" w:rsidRPr="00481305" w:rsidRDefault="00481305"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32039/2010</w:t>
            </w:r>
          </w:p>
        </w:tc>
        <w:tc>
          <w:tcPr>
            <w:tcW w:w="3800" w:type="dxa"/>
            <w:shd w:val="clear" w:color="auto" w:fill="auto"/>
            <w:vAlign w:val="center"/>
            <w:hideMark/>
          </w:tcPr>
          <w:p w:rsidR="00481305" w:rsidRPr="00481305" w:rsidRDefault="00481305"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Avaliação dos conhecimentos sobre anemia e orientação aos acompanhantes de pacientes anêmicos internados na pediatria do HUOP</w:t>
            </w:r>
          </w:p>
        </w:tc>
        <w:tc>
          <w:tcPr>
            <w:tcW w:w="2860" w:type="dxa"/>
            <w:shd w:val="clear" w:color="auto" w:fill="auto"/>
            <w:vAlign w:val="center"/>
            <w:hideMark/>
          </w:tcPr>
          <w:p w:rsidR="00481305" w:rsidRPr="00481305" w:rsidRDefault="00481305"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Michele Ana Flores Chaves</w:t>
            </w:r>
          </w:p>
        </w:tc>
        <w:tc>
          <w:tcPr>
            <w:tcW w:w="15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projeto</w:t>
            </w:r>
          </w:p>
        </w:tc>
      </w:tr>
      <w:tr w:rsidR="00481305" w:rsidRPr="00481305" w:rsidTr="00F7292E">
        <w:trPr>
          <w:trHeight w:val="255"/>
        </w:trPr>
        <w:tc>
          <w:tcPr>
            <w:tcW w:w="1580" w:type="dxa"/>
            <w:shd w:val="clear" w:color="auto" w:fill="auto"/>
            <w:vAlign w:val="center"/>
            <w:hideMark/>
          </w:tcPr>
          <w:p w:rsidR="00481305" w:rsidRPr="00481305" w:rsidRDefault="00481305"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33130/2011</w:t>
            </w:r>
          </w:p>
        </w:tc>
        <w:tc>
          <w:tcPr>
            <w:tcW w:w="3800" w:type="dxa"/>
            <w:shd w:val="clear" w:color="auto" w:fill="auto"/>
            <w:vAlign w:val="center"/>
            <w:hideMark/>
          </w:tcPr>
          <w:p w:rsidR="00481305" w:rsidRPr="00481305" w:rsidRDefault="00481305"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Terapia do Sorriso</w:t>
            </w:r>
          </w:p>
        </w:tc>
        <w:tc>
          <w:tcPr>
            <w:tcW w:w="2860" w:type="dxa"/>
            <w:shd w:val="clear" w:color="auto" w:fill="auto"/>
            <w:vAlign w:val="center"/>
            <w:hideMark/>
          </w:tcPr>
          <w:p w:rsidR="00481305" w:rsidRPr="00481305" w:rsidRDefault="00481305"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Marly Alves Daólio</w:t>
            </w:r>
          </w:p>
        </w:tc>
        <w:tc>
          <w:tcPr>
            <w:tcW w:w="15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projeto</w:t>
            </w:r>
          </w:p>
        </w:tc>
      </w:tr>
      <w:tr w:rsidR="00481305" w:rsidRPr="00481305" w:rsidTr="00F7292E">
        <w:trPr>
          <w:trHeight w:val="675"/>
        </w:trPr>
        <w:tc>
          <w:tcPr>
            <w:tcW w:w="1580" w:type="dxa"/>
            <w:shd w:val="clear" w:color="auto" w:fill="auto"/>
            <w:vAlign w:val="center"/>
            <w:hideMark/>
          </w:tcPr>
          <w:p w:rsidR="00481305" w:rsidRPr="00481305" w:rsidRDefault="00481305"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33131/2011</w:t>
            </w:r>
          </w:p>
        </w:tc>
        <w:tc>
          <w:tcPr>
            <w:tcW w:w="3800" w:type="dxa"/>
            <w:shd w:val="clear" w:color="auto" w:fill="auto"/>
            <w:vAlign w:val="center"/>
            <w:hideMark/>
          </w:tcPr>
          <w:p w:rsidR="00481305" w:rsidRPr="00481305" w:rsidRDefault="00481305"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Projeto Logos: Aids, doenças sexualmente transmissíveis e gravidez precoce - conhecer para prevenir</w:t>
            </w:r>
          </w:p>
        </w:tc>
        <w:tc>
          <w:tcPr>
            <w:tcW w:w="2860" w:type="dxa"/>
            <w:shd w:val="clear" w:color="auto" w:fill="auto"/>
            <w:vAlign w:val="center"/>
            <w:hideMark/>
          </w:tcPr>
          <w:p w:rsidR="00481305" w:rsidRPr="00481305" w:rsidRDefault="00481305"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Milton Elias de Oliveira</w:t>
            </w:r>
          </w:p>
        </w:tc>
        <w:tc>
          <w:tcPr>
            <w:tcW w:w="15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projeto</w:t>
            </w:r>
          </w:p>
        </w:tc>
      </w:tr>
      <w:tr w:rsidR="00481305" w:rsidRPr="00481305" w:rsidTr="00F7292E">
        <w:trPr>
          <w:trHeight w:val="255"/>
        </w:trPr>
        <w:tc>
          <w:tcPr>
            <w:tcW w:w="1580" w:type="dxa"/>
            <w:shd w:val="clear" w:color="auto" w:fill="auto"/>
            <w:vAlign w:val="center"/>
            <w:hideMark/>
          </w:tcPr>
          <w:p w:rsidR="00481305" w:rsidRPr="00481305" w:rsidRDefault="00481305"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33134/2011</w:t>
            </w:r>
          </w:p>
        </w:tc>
        <w:tc>
          <w:tcPr>
            <w:tcW w:w="3800" w:type="dxa"/>
            <w:shd w:val="clear" w:color="auto" w:fill="auto"/>
            <w:vAlign w:val="center"/>
            <w:hideMark/>
          </w:tcPr>
          <w:p w:rsidR="00481305" w:rsidRPr="00481305" w:rsidRDefault="00481305"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Ambulatório de pré-natal do hospital universitário</w:t>
            </w:r>
          </w:p>
        </w:tc>
        <w:tc>
          <w:tcPr>
            <w:tcW w:w="2860" w:type="dxa"/>
            <w:shd w:val="clear" w:color="auto" w:fill="auto"/>
            <w:vAlign w:val="center"/>
            <w:hideMark/>
          </w:tcPr>
          <w:p w:rsidR="00481305" w:rsidRPr="00481305" w:rsidRDefault="00481305"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Marcelo Pontual Cardoso</w:t>
            </w:r>
          </w:p>
        </w:tc>
        <w:tc>
          <w:tcPr>
            <w:tcW w:w="15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projeto</w:t>
            </w:r>
          </w:p>
        </w:tc>
      </w:tr>
      <w:tr w:rsidR="00481305" w:rsidRPr="00481305" w:rsidTr="00F7292E">
        <w:trPr>
          <w:trHeight w:val="450"/>
        </w:trPr>
        <w:tc>
          <w:tcPr>
            <w:tcW w:w="1580" w:type="dxa"/>
            <w:shd w:val="clear" w:color="auto" w:fill="auto"/>
            <w:vAlign w:val="center"/>
            <w:hideMark/>
          </w:tcPr>
          <w:p w:rsidR="00481305" w:rsidRPr="00481305" w:rsidRDefault="00481305"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35468/2011</w:t>
            </w:r>
          </w:p>
        </w:tc>
        <w:tc>
          <w:tcPr>
            <w:tcW w:w="3800" w:type="dxa"/>
            <w:shd w:val="clear" w:color="auto" w:fill="auto"/>
            <w:vAlign w:val="center"/>
            <w:hideMark/>
          </w:tcPr>
          <w:p w:rsidR="00481305" w:rsidRPr="00481305" w:rsidRDefault="000945FF" w:rsidP="000945FF">
            <w:pPr>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Telemedicina em Pediatria aoalcnace de todos.</w:t>
            </w:r>
          </w:p>
        </w:tc>
        <w:tc>
          <w:tcPr>
            <w:tcW w:w="2860" w:type="dxa"/>
            <w:shd w:val="clear" w:color="auto" w:fill="auto"/>
            <w:vAlign w:val="center"/>
            <w:hideMark/>
          </w:tcPr>
          <w:p w:rsidR="00481305" w:rsidRPr="00481305" w:rsidRDefault="00481305"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Ana Paula Cozer Bandeira</w:t>
            </w:r>
          </w:p>
        </w:tc>
        <w:tc>
          <w:tcPr>
            <w:tcW w:w="15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projeto</w:t>
            </w:r>
          </w:p>
        </w:tc>
      </w:tr>
      <w:tr w:rsidR="00481305" w:rsidRPr="00481305" w:rsidTr="00F7292E">
        <w:trPr>
          <w:trHeight w:val="450"/>
        </w:trPr>
        <w:tc>
          <w:tcPr>
            <w:tcW w:w="1580" w:type="dxa"/>
            <w:shd w:val="clear" w:color="auto" w:fill="auto"/>
            <w:vAlign w:val="center"/>
            <w:hideMark/>
          </w:tcPr>
          <w:p w:rsidR="00481305" w:rsidRPr="00481305" w:rsidRDefault="00481305"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35469/2011</w:t>
            </w:r>
          </w:p>
        </w:tc>
        <w:tc>
          <w:tcPr>
            <w:tcW w:w="3800" w:type="dxa"/>
            <w:shd w:val="clear" w:color="auto" w:fill="auto"/>
            <w:vAlign w:val="center"/>
            <w:hideMark/>
          </w:tcPr>
          <w:p w:rsidR="00481305" w:rsidRPr="00481305" w:rsidRDefault="000945FF" w:rsidP="000945FF">
            <w:pPr>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Monitoramento do Desenvolvimento de criança até 6 anos de um CMEI</w:t>
            </w:r>
          </w:p>
        </w:tc>
        <w:tc>
          <w:tcPr>
            <w:tcW w:w="2860" w:type="dxa"/>
            <w:shd w:val="clear" w:color="auto" w:fill="auto"/>
            <w:vAlign w:val="center"/>
            <w:hideMark/>
          </w:tcPr>
          <w:p w:rsidR="00481305" w:rsidRPr="00481305" w:rsidRDefault="00481305"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Julio Mizuta</w:t>
            </w:r>
          </w:p>
        </w:tc>
        <w:tc>
          <w:tcPr>
            <w:tcW w:w="15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projeto</w:t>
            </w:r>
          </w:p>
        </w:tc>
      </w:tr>
      <w:tr w:rsidR="00481305" w:rsidRPr="00481305" w:rsidTr="00F7292E">
        <w:trPr>
          <w:trHeight w:val="675"/>
        </w:trPr>
        <w:tc>
          <w:tcPr>
            <w:tcW w:w="1580" w:type="dxa"/>
            <w:shd w:val="clear" w:color="auto" w:fill="auto"/>
            <w:vAlign w:val="center"/>
            <w:hideMark/>
          </w:tcPr>
          <w:p w:rsidR="00481305" w:rsidRPr="00481305" w:rsidRDefault="00481305"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36543/2012</w:t>
            </w:r>
          </w:p>
        </w:tc>
        <w:tc>
          <w:tcPr>
            <w:tcW w:w="3800" w:type="dxa"/>
            <w:shd w:val="clear" w:color="auto" w:fill="auto"/>
            <w:vAlign w:val="center"/>
            <w:hideMark/>
          </w:tcPr>
          <w:p w:rsidR="00481305" w:rsidRPr="00481305" w:rsidRDefault="000945FF" w:rsidP="000945FF">
            <w:pPr>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Grupo de Estudos de Doenças do fígado e atenção ambulatorial em Hepatologia</w:t>
            </w:r>
          </w:p>
        </w:tc>
        <w:tc>
          <w:tcPr>
            <w:tcW w:w="2860" w:type="dxa"/>
            <w:shd w:val="clear" w:color="auto" w:fill="auto"/>
            <w:vAlign w:val="center"/>
            <w:hideMark/>
          </w:tcPr>
          <w:p w:rsidR="00481305" w:rsidRPr="00481305" w:rsidRDefault="00481305"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Jarbas Joel Hendges</w:t>
            </w:r>
          </w:p>
        </w:tc>
        <w:tc>
          <w:tcPr>
            <w:tcW w:w="15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projeto</w:t>
            </w:r>
          </w:p>
        </w:tc>
      </w:tr>
      <w:tr w:rsidR="00481305" w:rsidRPr="00481305" w:rsidTr="00F7292E">
        <w:trPr>
          <w:trHeight w:val="900"/>
        </w:trPr>
        <w:tc>
          <w:tcPr>
            <w:tcW w:w="1580" w:type="dxa"/>
            <w:shd w:val="clear" w:color="auto" w:fill="auto"/>
            <w:vAlign w:val="center"/>
            <w:hideMark/>
          </w:tcPr>
          <w:p w:rsidR="00481305" w:rsidRPr="00481305" w:rsidRDefault="00481305"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40552/2013</w:t>
            </w:r>
          </w:p>
        </w:tc>
        <w:tc>
          <w:tcPr>
            <w:tcW w:w="3800" w:type="dxa"/>
            <w:shd w:val="clear" w:color="auto" w:fill="auto"/>
            <w:vAlign w:val="center"/>
            <w:hideMark/>
          </w:tcPr>
          <w:p w:rsidR="00481305" w:rsidRPr="00481305" w:rsidRDefault="00481305"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Análise do índice de indivíduos atendidos no HUOP (hospital universitário do oeste do Paraná) que necessitem de acompanhamento no CRF (centro de reabilitação da Unioeste)</w:t>
            </w:r>
          </w:p>
        </w:tc>
        <w:tc>
          <w:tcPr>
            <w:tcW w:w="2860" w:type="dxa"/>
            <w:shd w:val="clear" w:color="auto" w:fill="auto"/>
            <w:vAlign w:val="center"/>
            <w:hideMark/>
          </w:tcPr>
          <w:p w:rsidR="00481305" w:rsidRPr="00481305" w:rsidRDefault="00481305"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Rogério Fonseca Vituri</w:t>
            </w:r>
          </w:p>
        </w:tc>
        <w:tc>
          <w:tcPr>
            <w:tcW w:w="15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projeto</w:t>
            </w:r>
          </w:p>
        </w:tc>
      </w:tr>
      <w:tr w:rsidR="00481305" w:rsidRPr="00481305" w:rsidTr="00F7292E">
        <w:trPr>
          <w:trHeight w:val="450"/>
        </w:trPr>
        <w:tc>
          <w:tcPr>
            <w:tcW w:w="1580" w:type="dxa"/>
            <w:shd w:val="clear" w:color="auto" w:fill="auto"/>
            <w:vAlign w:val="center"/>
            <w:hideMark/>
          </w:tcPr>
          <w:p w:rsidR="00481305" w:rsidRPr="00481305" w:rsidRDefault="00481305"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42249/2014</w:t>
            </w:r>
          </w:p>
        </w:tc>
        <w:tc>
          <w:tcPr>
            <w:tcW w:w="3800" w:type="dxa"/>
            <w:shd w:val="clear" w:color="auto" w:fill="auto"/>
            <w:vAlign w:val="center"/>
            <w:hideMark/>
          </w:tcPr>
          <w:p w:rsidR="00481305" w:rsidRPr="00481305" w:rsidRDefault="00481305"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Reciclagem da prata e posterior conversão em nitrato de prata</w:t>
            </w:r>
          </w:p>
        </w:tc>
        <w:tc>
          <w:tcPr>
            <w:tcW w:w="2860" w:type="dxa"/>
            <w:shd w:val="clear" w:color="auto" w:fill="auto"/>
            <w:vAlign w:val="center"/>
            <w:hideMark/>
          </w:tcPr>
          <w:p w:rsidR="00481305" w:rsidRPr="00481305" w:rsidRDefault="00481305"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Orlando César Santos</w:t>
            </w:r>
          </w:p>
        </w:tc>
        <w:tc>
          <w:tcPr>
            <w:tcW w:w="15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projeto</w:t>
            </w:r>
          </w:p>
        </w:tc>
      </w:tr>
      <w:tr w:rsidR="00481305" w:rsidRPr="00481305" w:rsidTr="00F7292E">
        <w:trPr>
          <w:trHeight w:val="450"/>
        </w:trPr>
        <w:tc>
          <w:tcPr>
            <w:tcW w:w="1580" w:type="dxa"/>
            <w:shd w:val="clear" w:color="auto" w:fill="auto"/>
            <w:vAlign w:val="center"/>
            <w:hideMark/>
          </w:tcPr>
          <w:p w:rsidR="00481305" w:rsidRPr="00481305" w:rsidRDefault="00481305"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42808/2014</w:t>
            </w:r>
          </w:p>
        </w:tc>
        <w:tc>
          <w:tcPr>
            <w:tcW w:w="3800" w:type="dxa"/>
            <w:shd w:val="clear" w:color="auto" w:fill="auto"/>
            <w:vAlign w:val="center"/>
            <w:hideMark/>
          </w:tcPr>
          <w:p w:rsidR="00481305" w:rsidRPr="00481305" w:rsidRDefault="00481305"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Manipulação de álcool 70% para setores do campus de Cascavel</w:t>
            </w:r>
          </w:p>
        </w:tc>
        <w:tc>
          <w:tcPr>
            <w:tcW w:w="2860" w:type="dxa"/>
            <w:shd w:val="clear" w:color="auto" w:fill="auto"/>
            <w:vAlign w:val="center"/>
            <w:hideMark/>
          </w:tcPr>
          <w:p w:rsidR="00481305" w:rsidRPr="00481305" w:rsidRDefault="00481305"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Ionete Lucia Milani Barzotto</w:t>
            </w:r>
          </w:p>
        </w:tc>
        <w:tc>
          <w:tcPr>
            <w:tcW w:w="15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projeto</w:t>
            </w:r>
          </w:p>
        </w:tc>
      </w:tr>
      <w:tr w:rsidR="00481305" w:rsidRPr="00481305" w:rsidTr="00F7292E">
        <w:trPr>
          <w:trHeight w:val="450"/>
        </w:trPr>
        <w:tc>
          <w:tcPr>
            <w:tcW w:w="1580" w:type="dxa"/>
            <w:shd w:val="clear" w:color="auto" w:fill="auto"/>
            <w:vAlign w:val="center"/>
            <w:hideMark/>
          </w:tcPr>
          <w:p w:rsidR="00481305" w:rsidRPr="00481305" w:rsidRDefault="00481305"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44008/2014</w:t>
            </w:r>
          </w:p>
        </w:tc>
        <w:tc>
          <w:tcPr>
            <w:tcW w:w="3800" w:type="dxa"/>
            <w:shd w:val="clear" w:color="auto" w:fill="auto"/>
            <w:vAlign w:val="center"/>
            <w:hideMark/>
          </w:tcPr>
          <w:p w:rsidR="00481305" w:rsidRPr="00481305" w:rsidRDefault="00481305"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Anticâncer - prevenir e vencer usando nossas defesas naturais</w:t>
            </w:r>
          </w:p>
        </w:tc>
        <w:tc>
          <w:tcPr>
            <w:tcW w:w="2860" w:type="dxa"/>
            <w:shd w:val="clear" w:color="auto" w:fill="auto"/>
            <w:vAlign w:val="center"/>
            <w:hideMark/>
          </w:tcPr>
          <w:p w:rsidR="00481305" w:rsidRPr="00481305" w:rsidRDefault="00481305"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Mary Anne Pompeu Smarczewski</w:t>
            </w:r>
          </w:p>
        </w:tc>
        <w:tc>
          <w:tcPr>
            <w:tcW w:w="15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projeto</w:t>
            </w:r>
          </w:p>
        </w:tc>
      </w:tr>
      <w:tr w:rsidR="00481305" w:rsidRPr="00481305" w:rsidTr="00F7292E">
        <w:trPr>
          <w:trHeight w:val="450"/>
        </w:trPr>
        <w:tc>
          <w:tcPr>
            <w:tcW w:w="1580" w:type="dxa"/>
            <w:shd w:val="clear" w:color="auto" w:fill="auto"/>
            <w:vAlign w:val="center"/>
            <w:hideMark/>
          </w:tcPr>
          <w:p w:rsidR="00481305" w:rsidRPr="00481305" w:rsidRDefault="00481305"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44436/2014</w:t>
            </w:r>
          </w:p>
        </w:tc>
        <w:tc>
          <w:tcPr>
            <w:tcW w:w="3800" w:type="dxa"/>
            <w:shd w:val="clear" w:color="auto" w:fill="auto"/>
            <w:vAlign w:val="center"/>
            <w:hideMark/>
          </w:tcPr>
          <w:p w:rsidR="00481305" w:rsidRPr="00481305" w:rsidRDefault="00481305"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Rede de Cuidados de Saúde da Neonatologia à Adolescência</w:t>
            </w:r>
          </w:p>
        </w:tc>
        <w:tc>
          <w:tcPr>
            <w:tcW w:w="2860" w:type="dxa"/>
            <w:shd w:val="clear" w:color="auto" w:fill="auto"/>
            <w:vAlign w:val="center"/>
            <w:hideMark/>
          </w:tcPr>
          <w:p w:rsidR="00481305" w:rsidRPr="00481305" w:rsidRDefault="00481305"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Milene de Moraes Sedrez Rover</w:t>
            </w:r>
          </w:p>
        </w:tc>
        <w:tc>
          <w:tcPr>
            <w:tcW w:w="15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projeto</w:t>
            </w:r>
          </w:p>
        </w:tc>
      </w:tr>
      <w:tr w:rsidR="00481305" w:rsidRPr="00481305" w:rsidTr="00F7292E">
        <w:trPr>
          <w:trHeight w:val="450"/>
        </w:trPr>
        <w:tc>
          <w:tcPr>
            <w:tcW w:w="1580" w:type="dxa"/>
            <w:shd w:val="clear" w:color="auto" w:fill="auto"/>
            <w:vAlign w:val="center"/>
            <w:hideMark/>
          </w:tcPr>
          <w:p w:rsidR="00481305" w:rsidRPr="00481305" w:rsidRDefault="00481305"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45032/2015</w:t>
            </w:r>
          </w:p>
        </w:tc>
        <w:tc>
          <w:tcPr>
            <w:tcW w:w="3800" w:type="dxa"/>
            <w:shd w:val="clear" w:color="auto" w:fill="auto"/>
            <w:vAlign w:val="center"/>
            <w:hideMark/>
          </w:tcPr>
          <w:p w:rsidR="00481305" w:rsidRPr="00481305" w:rsidRDefault="00481305"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Uso racional de medicamentos: orientação na medida certa</w:t>
            </w:r>
          </w:p>
        </w:tc>
        <w:tc>
          <w:tcPr>
            <w:tcW w:w="2860" w:type="dxa"/>
            <w:shd w:val="clear" w:color="auto" w:fill="auto"/>
            <w:vAlign w:val="center"/>
            <w:hideMark/>
          </w:tcPr>
          <w:p w:rsidR="00481305" w:rsidRPr="00481305" w:rsidRDefault="00481305"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Patricia Guerrero de Sousa</w:t>
            </w:r>
          </w:p>
        </w:tc>
        <w:tc>
          <w:tcPr>
            <w:tcW w:w="15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projeto</w:t>
            </w:r>
          </w:p>
        </w:tc>
      </w:tr>
      <w:tr w:rsidR="00481305" w:rsidRPr="00481305" w:rsidTr="00F7292E">
        <w:trPr>
          <w:trHeight w:val="675"/>
        </w:trPr>
        <w:tc>
          <w:tcPr>
            <w:tcW w:w="1580" w:type="dxa"/>
            <w:shd w:val="clear" w:color="auto" w:fill="auto"/>
            <w:vAlign w:val="center"/>
            <w:hideMark/>
          </w:tcPr>
          <w:p w:rsidR="00481305" w:rsidRPr="00481305" w:rsidRDefault="00481305"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45099/2015</w:t>
            </w:r>
          </w:p>
        </w:tc>
        <w:tc>
          <w:tcPr>
            <w:tcW w:w="3800" w:type="dxa"/>
            <w:shd w:val="clear" w:color="auto" w:fill="auto"/>
            <w:vAlign w:val="center"/>
            <w:hideMark/>
          </w:tcPr>
          <w:p w:rsidR="00481305" w:rsidRPr="00481305" w:rsidRDefault="00481305"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Monitoramento da esterilização a vapor dos materiais do Biotério Central da Unioeste e do Abrigo São Vicente de Paulo, Cascavel, Paraná</w:t>
            </w:r>
          </w:p>
        </w:tc>
        <w:tc>
          <w:tcPr>
            <w:tcW w:w="2860" w:type="dxa"/>
            <w:shd w:val="clear" w:color="auto" w:fill="auto"/>
            <w:vAlign w:val="center"/>
            <w:hideMark/>
          </w:tcPr>
          <w:p w:rsidR="00481305" w:rsidRPr="00481305" w:rsidRDefault="00481305"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Helena Teru Takahashi Mizuta</w:t>
            </w:r>
          </w:p>
        </w:tc>
        <w:tc>
          <w:tcPr>
            <w:tcW w:w="15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projeto</w:t>
            </w:r>
          </w:p>
        </w:tc>
      </w:tr>
      <w:tr w:rsidR="00481305" w:rsidRPr="00481305" w:rsidTr="00F7292E">
        <w:trPr>
          <w:trHeight w:val="255"/>
        </w:trPr>
        <w:tc>
          <w:tcPr>
            <w:tcW w:w="1580" w:type="dxa"/>
            <w:shd w:val="clear" w:color="auto" w:fill="auto"/>
            <w:vAlign w:val="center"/>
            <w:hideMark/>
          </w:tcPr>
          <w:p w:rsidR="00481305" w:rsidRPr="00481305" w:rsidRDefault="00481305"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44444/2014</w:t>
            </w:r>
          </w:p>
        </w:tc>
        <w:tc>
          <w:tcPr>
            <w:tcW w:w="3800" w:type="dxa"/>
            <w:shd w:val="clear" w:color="auto" w:fill="auto"/>
            <w:vAlign w:val="center"/>
            <w:hideMark/>
          </w:tcPr>
          <w:p w:rsidR="00481305" w:rsidRPr="00481305" w:rsidRDefault="00481305"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Plantas Medicinais: como utilizar?</w:t>
            </w:r>
          </w:p>
        </w:tc>
        <w:tc>
          <w:tcPr>
            <w:tcW w:w="2860" w:type="dxa"/>
            <w:shd w:val="clear" w:color="auto" w:fill="auto"/>
            <w:vAlign w:val="center"/>
            <w:hideMark/>
          </w:tcPr>
          <w:p w:rsidR="00481305" w:rsidRPr="00481305" w:rsidRDefault="00481305"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Sheila Karina Lüders Meza</w:t>
            </w:r>
          </w:p>
        </w:tc>
        <w:tc>
          <w:tcPr>
            <w:tcW w:w="15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projeto</w:t>
            </w:r>
          </w:p>
        </w:tc>
      </w:tr>
      <w:tr w:rsidR="00481305" w:rsidRPr="00481305" w:rsidTr="00F7292E">
        <w:trPr>
          <w:trHeight w:val="450"/>
        </w:trPr>
        <w:tc>
          <w:tcPr>
            <w:tcW w:w="1580" w:type="dxa"/>
            <w:shd w:val="clear" w:color="auto" w:fill="auto"/>
            <w:vAlign w:val="center"/>
            <w:hideMark/>
          </w:tcPr>
          <w:p w:rsidR="00481305" w:rsidRPr="00481305" w:rsidRDefault="00481305"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44967/2015</w:t>
            </w:r>
          </w:p>
        </w:tc>
        <w:tc>
          <w:tcPr>
            <w:tcW w:w="3800" w:type="dxa"/>
            <w:shd w:val="clear" w:color="auto" w:fill="auto"/>
            <w:vAlign w:val="center"/>
            <w:hideMark/>
          </w:tcPr>
          <w:p w:rsidR="00481305" w:rsidRPr="00481305" w:rsidRDefault="00481305"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Importância do método pilates na reeducação postural e qualidade de vida</w:t>
            </w:r>
          </w:p>
        </w:tc>
        <w:tc>
          <w:tcPr>
            <w:tcW w:w="2860" w:type="dxa"/>
            <w:shd w:val="clear" w:color="auto" w:fill="auto"/>
            <w:vAlign w:val="center"/>
            <w:hideMark/>
          </w:tcPr>
          <w:p w:rsidR="00481305" w:rsidRPr="00481305" w:rsidRDefault="00481305"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Sheila Karina Lüders Meza</w:t>
            </w:r>
          </w:p>
        </w:tc>
        <w:tc>
          <w:tcPr>
            <w:tcW w:w="15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projeto</w:t>
            </w:r>
          </w:p>
        </w:tc>
      </w:tr>
      <w:tr w:rsidR="00481305" w:rsidRPr="00481305" w:rsidTr="00F7292E">
        <w:trPr>
          <w:trHeight w:val="255"/>
        </w:trPr>
        <w:tc>
          <w:tcPr>
            <w:tcW w:w="1580" w:type="dxa"/>
            <w:shd w:val="clear" w:color="auto" w:fill="auto"/>
            <w:vAlign w:val="center"/>
            <w:hideMark/>
          </w:tcPr>
          <w:p w:rsidR="00481305" w:rsidRPr="00481305" w:rsidRDefault="00481305"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44968/2015</w:t>
            </w:r>
          </w:p>
        </w:tc>
        <w:tc>
          <w:tcPr>
            <w:tcW w:w="3800" w:type="dxa"/>
            <w:shd w:val="clear" w:color="auto" w:fill="auto"/>
            <w:vAlign w:val="center"/>
            <w:hideMark/>
          </w:tcPr>
          <w:p w:rsidR="00481305" w:rsidRPr="00481305" w:rsidRDefault="00481305"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Educação, Saúde, Cultura, Lazer e Movimento</w:t>
            </w:r>
          </w:p>
        </w:tc>
        <w:tc>
          <w:tcPr>
            <w:tcW w:w="2860" w:type="dxa"/>
            <w:shd w:val="clear" w:color="auto" w:fill="auto"/>
            <w:vAlign w:val="center"/>
            <w:hideMark/>
          </w:tcPr>
          <w:p w:rsidR="00481305" w:rsidRPr="00481305" w:rsidRDefault="00481305"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Sheila Karina Lüders Meza</w:t>
            </w:r>
          </w:p>
        </w:tc>
        <w:tc>
          <w:tcPr>
            <w:tcW w:w="15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projeto</w:t>
            </w:r>
          </w:p>
        </w:tc>
      </w:tr>
      <w:tr w:rsidR="00F7292E" w:rsidRPr="00481305" w:rsidTr="00F7292E">
        <w:trPr>
          <w:trHeight w:val="255"/>
        </w:trPr>
        <w:tc>
          <w:tcPr>
            <w:tcW w:w="9800" w:type="dxa"/>
            <w:gridSpan w:val="4"/>
            <w:shd w:val="clear" w:color="auto" w:fill="auto"/>
            <w:noWrap/>
            <w:vAlign w:val="center"/>
            <w:hideMark/>
          </w:tcPr>
          <w:p w:rsidR="00F7292E" w:rsidRPr="00481305" w:rsidRDefault="00F7292E" w:rsidP="00F7292E">
            <w:pPr>
              <w:jc w:val="center"/>
              <w:rPr>
                <w:rFonts w:ascii="Arial" w:eastAsia="Times New Roman" w:hAnsi="Arial" w:cs="Arial"/>
                <w:b/>
                <w:bCs/>
                <w:i/>
                <w:iCs/>
                <w:color w:val="000000"/>
                <w:sz w:val="16"/>
                <w:szCs w:val="16"/>
                <w:lang w:eastAsia="pt-BR"/>
              </w:rPr>
            </w:pPr>
          </w:p>
        </w:tc>
      </w:tr>
      <w:tr w:rsidR="00481305" w:rsidRPr="00481305" w:rsidTr="00F7292E">
        <w:trPr>
          <w:trHeight w:val="255"/>
        </w:trPr>
        <w:tc>
          <w:tcPr>
            <w:tcW w:w="9800" w:type="dxa"/>
            <w:gridSpan w:val="4"/>
            <w:shd w:val="clear" w:color="auto" w:fill="auto"/>
            <w:vAlign w:val="center"/>
            <w:hideMark/>
          </w:tcPr>
          <w:p w:rsidR="00481305" w:rsidRPr="00481305" w:rsidRDefault="00481305" w:rsidP="00F7292E">
            <w:pPr>
              <w:jc w:val="center"/>
              <w:rPr>
                <w:rFonts w:ascii="Arial" w:eastAsia="Times New Roman" w:hAnsi="Arial" w:cs="Arial"/>
                <w:b/>
                <w:bCs/>
                <w:color w:val="000000"/>
                <w:sz w:val="16"/>
                <w:szCs w:val="16"/>
                <w:lang w:eastAsia="pt-BR"/>
              </w:rPr>
            </w:pPr>
            <w:r w:rsidRPr="00481305">
              <w:rPr>
                <w:rFonts w:ascii="Arial" w:eastAsia="Times New Roman" w:hAnsi="Arial" w:cs="Arial"/>
                <w:b/>
                <w:bCs/>
                <w:color w:val="000000"/>
                <w:sz w:val="16"/>
                <w:szCs w:val="16"/>
                <w:lang w:eastAsia="pt-BR"/>
              </w:rPr>
              <w:t>CENTRO DE CIÊNCIAS SOCIAIS APLICADAS</w:t>
            </w:r>
          </w:p>
        </w:tc>
      </w:tr>
      <w:tr w:rsidR="00481305" w:rsidRPr="00F7292E" w:rsidTr="00F7292E">
        <w:trPr>
          <w:trHeight w:val="255"/>
        </w:trPr>
        <w:tc>
          <w:tcPr>
            <w:tcW w:w="1580" w:type="dxa"/>
            <w:shd w:val="clear" w:color="auto" w:fill="auto"/>
            <w:vAlign w:val="center"/>
            <w:hideMark/>
          </w:tcPr>
          <w:p w:rsidR="00481305" w:rsidRPr="00F7292E" w:rsidRDefault="00481305" w:rsidP="00F7292E">
            <w:pPr>
              <w:jc w:val="center"/>
              <w:rPr>
                <w:rFonts w:ascii="Arial" w:eastAsia="Times New Roman" w:hAnsi="Arial" w:cs="Arial"/>
                <w:b/>
                <w:color w:val="000000"/>
                <w:sz w:val="16"/>
                <w:szCs w:val="16"/>
                <w:lang w:eastAsia="pt-BR"/>
              </w:rPr>
            </w:pPr>
            <w:r w:rsidRPr="00F7292E">
              <w:rPr>
                <w:rFonts w:ascii="Arial" w:eastAsia="Times New Roman" w:hAnsi="Arial" w:cs="Arial"/>
                <w:b/>
                <w:color w:val="000000"/>
                <w:sz w:val="16"/>
                <w:szCs w:val="16"/>
                <w:lang w:eastAsia="pt-BR"/>
              </w:rPr>
              <w:t>CR Nº</w:t>
            </w:r>
          </w:p>
        </w:tc>
        <w:tc>
          <w:tcPr>
            <w:tcW w:w="3800" w:type="dxa"/>
            <w:shd w:val="clear" w:color="auto" w:fill="auto"/>
            <w:vAlign w:val="center"/>
            <w:hideMark/>
          </w:tcPr>
          <w:p w:rsidR="00481305" w:rsidRPr="00F7292E" w:rsidRDefault="00481305" w:rsidP="00F7292E">
            <w:pPr>
              <w:jc w:val="center"/>
              <w:rPr>
                <w:rFonts w:ascii="Arial" w:eastAsia="Times New Roman" w:hAnsi="Arial" w:cs="Arial"/>
                <w:b/>
                <w:color w:val="000000"/>
                <w:sz w:val="16"/>
                <w:szCs w:val="16"/>
                <w:lang w:eastAsia="pt-BR"/>
              </w:rPr>
            </w:pPr>
            <w:r w:rsidRPr="00F7292E">
              <w:rPr>
                <w:rFonts w:ascii="Arial" w:eastAsia="Times New Roman" w:hAnsi="Arial" w:cs="Arial"/>
                <w:b/>
                <w:color w:val="000000"/>
                <w:sz w:val="16"/>
                <w:szCs w:val="16"/>
                <w:lang w:eastAsia="pt-BR"/>
              </w:rPr>
              <w:t>Titulo</w:t>
            </w:r>
          </w:p>
        </w:tc>
        <w:tc>
          <w:tcPr>
            <w:tcW w:w="2860" w:type="dxa"/>
            <w:shd w:val="clear" w:color="auto" w:fill="auto"/>
            <w:vAlign w:val="center"/>
            <w:hideMark/>
          </w:tcPr>
          <w:p w:rsidR="00481305" w:rsidRPr="00F7292E" w:rsidRDefault="00481305" w:rsidP="00F7292E">
            <w:pPr>
              <w:jc w:val="center"/>
              <w:rPr>
                <w:rFonts w:ascii="Arial" w:eastAsia="Times New Roman" w:hAnsi="Arial" w:cs="Arial"/>
                <w:b/>
                <w:color w:val="000000"/>
                <w:sz w:val="16"/>
                <w:szCs w:val="16"/>
                <w:lang w:eastAsia="pt-BR"/>
              </w:rPr>
            </w:pPr>
            <w:r w:rsidRPr="00F7292E">
              <w:rPr>
                <w:rFonts w:ascii="Arial" w:eastAsia="Times New Roman" w:hAnsi="Arial" w:cs="Arial"/>
                <w:b/>
                <w:color w:val="000000"/>
                <w:sz w:val="16"/>
                <w:szCs w:val="16"/>
                <w:lang w:eastAsia="pt-BR"/>
              </w:rPr>
              <w:t>Coordenador</w:t>
            </w:r>
          </w:p>
        </w:tc>
        <w:tc>
          <w:tcPr>
            <w:tcW w:w="1560" w:type="dxa"/>
            <w:shd w:val="clear" w:color="auto" w:fill="auto"/>
            <w:vAlign w:val="center"/>
            <w:hideMark/>
          </w:tcPr>
          <w:p w:rsidR="00481305" w:rsidRPr="00F7292E" w:rsidRDefault="00481305" w:rsidP="00F7292E">
            <w:pPr>
              <w:jc w:val="center"/>
              <w:rPr>
                <w:rFonts w:ascii="Arial" w:eastAsia="Times New Roman" w:hAnsi="Arial" w:cs="Arial"/>
                <w:b/>
                <w:color w:val="000000"/>
                <w:sz w:val="16"/>
                <w:szCs w:val="16"/>
                <w:lang w:eastAsia="pt-BR"/>
              </w:rPr>
            </w:pPr>
            <w:r w:rsidRPr="00F7292E">
              <w:rPr>
                <w:rFonts w:ascii="Arial" w:eastAsia="Times New Roman" w:hAnsi="Arial" w:cs="Arial"/>
                <w:b/>
                <w:color w:val="000000"/>
                <w:sz w:val="16"/>
                <w:szCs w:val="16"/>
                <w:lang w:eastAsia="pt-BR"/>
              </w:rPr>
              <w:t>Atividade</w:t>
            </w:r>
          </w:p>
        </w:tc>
      </w:tr>
      <w:tr w:rsidR="00481305" w:rsidRPr="00481305" w:rsidTr="00F7292E">
        <w:trPr>
          <w:trHeight w:val="450"/>
        </w:trPr>
        <w:tc>
          <w:tcPr>
            <w:tcW w:w="1580" w:type="dxa"/>
            <w:shd w:val="clear" w:color="auto" w:fill="auto"/>
            <w:vAlign w:val="center"/>
            <w:hideMark/>
          </w:tcPr>
          <w:p w:rsidR="00481305" w:rsidRPr="00481305" w:rsidRDefault="00481305"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31408/2010</w:t>
            </w:r>
          </w:p>
        </w:tc>
        <w:tc>
          <w:tcPr>
            <w:tcW w:w="3800" w:type="dxa"/>
            <w:shd w:val="clear" w:color="auto" w:fill="auto"/>
            <w:vAlign w:val="center"/>
            <w:hideMark/>
          </w:tcPr>
          <w:p w:rsidR="00481305" w:rsidRPr="00481305" w:rsidRDefault="00481305"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PROCADE - programa de capacitação gerencial e desenvolvimento empresarial</w:t>
            </w:r>
          </w:p>
        </w:tc>
        <w:tc>
          <w:tcPr>
            <w:tcW w:w="2860" w:type="dxa"/>
            <w:shd w:val="clear" w:color="auto" w:fill="auto"/>
            <w:vAlign w:val="center"/>
            <w:hideMark/>
          </w:tcPr>
          <w:p w:rsidR="00481305" w:rsidRPr="00481305" w:rsidRDefault="00481305"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Marines Luiza Guerra Dotto</w:t>
            </w:r>
          </w:p>
        </w:tc>
        <w:tc>
          <w:tcPr>
            <w:tcW w:w="15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programa</w:t>
            </w:r>
          </w:p>
        </w:tc>
      </w:tr>
      <w:tr w:rsidR="00481305" w:rsidRPr="00481305" w:rsidTr="00F7292E">
        <w:trPr>
          <w:trHeight w:val="450"/>
        </w:trPr>
        <w:tc>
          <w:tcPr>
            <w:tcW w:w="1580" w:type="dxa"/>
            <w:shd w:val="clear" w:color="auto" w:fill="auto"/>
            <w:vAlign w:val="center"/>
            <w:hideMark/>
          </w:tcPr>
          <w:p w:rsidR="00481305" w:rsidRPr="00481305" w:rsidRDefault="00481305"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46819/2015</w:t>
            </w:r>
          </w:p>
        </w:tc>
        <w:tc>
          <w:tcPr>
            <w:tcW w:w="3800" w:type="dxa"/>
            <w:shd w:val="clear" w:color="auto" w:fill="auto"/>
            <w:vAlign w:val="center"/>
            <w:hideMark/>
          </w:tcPr>
          <w:p w:rsidR="00481305" w:rsidRPr="00481305" w:rsidRDefault="00481305"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Orientações de Legalização e Regularidade Tributária para Empresas Junior da Unioeste</w:t>
            </w:r>
          </w:p>
        </w:tc>
        <w:tc>
          <w:tcPr>
            <w:tcW w:w="2860" w:type="dxa"/>
            <w:shd w:val="clear" w:color="auto" w:fill="auto"/>
            <w:vAlign w:val="center"/>
            <w:hideMark/>
          </w:tcPr>
          <w:p w:rsidR="00481305" w:rsidRPr="00481305" w:rsidRDefault="00481305"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Denis Dall'Asta</w:t>
            </w:r>
          </w:p>
        </w:tc>
        <w:tc>
          <w:tcPr>
            <w:tcW w:w="15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projeto</w:t>
            </w:r>
          </w:p>
        </w:tc>
      </w:tr>
      <w:tr w:rsidR="00481305" w:rsidRPr="00481305" w:rsidTr="00F7292E">
        <w:trPr>
          <w:trHeight w:val="675"/>
        </w:trPr>
        <w:tc>
          <w:tcPr>
            <w:tcW w:w="1580" w:type="dxa"/>
            <w:shd w:val="clear" w:color="auto" w:fill="auto"/>
            <w:vAlign w:val="center"/>
            <w:hideMark/>
          </w:tcPr>
          <w:p w:rsidR="00481305" w:rsidRPr="00481305" w:rsidRDefault="00481305"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32807/2011</w:t>
            </w:r>
          </w:p>
        </w:tc>
        <w:tc>
          <w:tcPr>
            <w:tcW w:w="3800" w:type="dxa"/>
            <w:shd w:val="clear" w:color="auto" w:fill="auto"/>
            <w:vAlign w:val="center"/>
            <w:hideMark/>
          </w:tcPr>
          <w:p w:rsidR="00481305" w:rsidRPr="00481305" w:rsidRDefault="00481305"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Primeiros passos em economia e cidadania: uma contribuição para a educação financeira na região oeste do Paraná</w:t>
            </w:r>
          </w:p>
        </w:tc>
        <w:tc>
          <w:tcPr>
            <w:tcW w:w="2860" w:type="dxa"/>
            <w:shd w:val="clear" w:color="auto" w:fill="auto"/>
            <w:vAlign w:val="center"/>
            <w:hideMark/>
          </w:tcPr>
          <w:p w:rsidR="00481305" w:rsidRPr="00481305" w:rsidRDefault="00481305"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Andréia Polizeli Sambatti</w:t>
            </w:r>
          </w:p>
        </w:tc>
        <w:tc>
          <w:tcPr>
            <w:tcW w:w="15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projeto</w:t>
            </w:r>
          </w:p>
        </w:tc>
      </w:tr>
      <w:tr w:rsidR="00481305" w:rsidRPr="00481305" w:rsidTr="00F7292E">
        <w:trPr>
          <w:trHeight w:val="255"/>
        </w:trPr>
        <w:tc>
          <w:tcPr>
            <w:tcW w:w="1580" w:type="dxa"/>
            <w:shd w:val="clear" w:color="auto" w:fill="auto"/>
            <w:vAlign w:val="center"/>
            <w:hideMark/>
          </w:tcPr>
          <w:p w:rsidR="00481305" w:rsidRPr="00481305" w:rsidRDefault="00481305"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34849/2011</w:t>
            </w:r>
          </w:p>
        </w:tc>
        <w:tc>
          <w:tcPr>
            <w:tcW w:w="3800" w:type="dxa"/>
            <w:shd w:val="clear" w:color="auto" w:fill="auto"/>
            <w:vAlign w:val="center"/>
            <w:hideMark/>
          </w:tcPr>
          <w:p w:rsidR="00481305" w:rsidRPr="00481305" w:rsidRDefault="00481305"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Gestão de unidades artesanais</w:t>
            </w:r>
          </w:p>
        </w:tc>
        <w:tc>
          <w:tcPr>
            <w:tcW w:w="2860" w:type="dxa"/>
            <w:shd w:val="clear" w:color="auto" w:fill="auto"/>
            <w:vAlign w:val="center"/>
            <w:hideMark/>
          </w:tcPr>
          <w:p w:rsidR="00481305" w:rsidRPr="00481305" w:rsidRDefault="00481305"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Geysler Rogis Flor Bertolini</w:t>
            </w:r>
          </w:p>
        </w:tc>
        <w:tc>
          <w:tcPr>
            <w:tcW w:w="15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projeto</w:t>
            </w:r>
          </w:p>
        </w:tc>
      </w:tr>
      <w:tr w:rsidR="00481305" w:rsidRPr="00481305" w:rsidTr="00F7292E">
        <w:trPr>
          <w:trHeight w:val="255"/>
        </w:trPr>
        <w:tc>
          <w:tcPr>
            <w:tcW w:w="1580" w:type="dxa"/>
            <w:shd w:val="clear" w:color="auto" w:fill="auto"/>
            <w:noWrap/>
            <w:vAlign w:val="center"/>
            <w:hideMark/>
          </w:tcPr>
          <w:p w:rsidR="00481305" w:rsidRPr="00481305" w:rsidRDefault="00481305" w:rsidP="00F7292E">
            <w:pPr>
              <w:jc w:val="center"/>
              <w:rPr>
                <w:rFonts w:ascii="Arial" w:eastAsia="Times New Roman" w:hAnsi="Arial" w:cs="Arial"/>
                <w:sz w:val="16"/>
                <w:szCs w:val="16"/>
                <w:lang w:eastAsia="pt-BR"/>
              </w:rPr>
            </w:pPr>
          </w:p>
        </w:tc>
        <w:tc>
          <w:tcPr>
            <w:tcW w:w="3800" w:type="dxa"/>
            <w:shd w:val="clear" w:color="auto" w:fill="auto"/>
            <w:noWrap/>
            <w:vAlign w:val="center"/>
            <w:hideMark/>
          </w:tcPr>
          <w:p w:rsidR="00481305" w:rsidRPr="00481305" w:rsidRDefault="00481305" w:rsidP="00F7292E">
            <w:pPr>
              <w:jc w:val="center"/>
              <w:rPr>
                <w:rFonts w:ascii="Arial" w:eastAsia="Times New Roman" w:hAnsi="Arial" w:cs="Arial"/>
                <w:sz w:val="16"/>
                <w:szCs w:val="16"/>
                <w:lang w:eastAsia="pt-BR"/>
              </w:rPr>
            </w:pPr>
          </w:p>
        </w:tc>
        <w:tc>
          <w:tcPr>
            <w:tcW w:w="2860" w:type="dxa"/>
            <w:shd w:val="clear" w:color="auto" w:fill="auto"/>
            <w:noWrap/>
            <w:vAlign w:val="center"/>
            <w:hideMark/>
          </w:tcPr>
          <w:p w:rsidR="00481305" w:rsidRPr="00481305" w:rsidRDefault="00481305" w:rsidP="00F7292E">
            <w:pPr>
              <w:jc w:val="center"/>
              <w:rPr>
                <w:rFonts w:ascii="Arial" w:eastAsia="Times New Roman" w:hAnsi="Arial" w:cs="Arial"/>
                <w:sz w:val="16"/>
                <w:szCs w:val="16"/>
                <w:lang w:eastAsia="pt-BR"/>
              </w:rPr>
            </w:pPr>
          </w:p>
        </w:tc>
        <w:tc>
          <w:tcPr>
            <w:tcW w:w="1560" w:type="dxa"/>
            <w:shd w:val="clear" w:color="auto" w:fill="auto"/>
            <w:noWrap/>
            <w:vAlign w:val="center"/>
            <w:hideMark/>
          </w:tcPr>
          <w:p w:rsidR="00481305" w:rsidRPr="00481305" w:rsidRDefault="00481305" w:rsidP="00F7292E">
            <w:pPr>
              <w:jc w:val="center"/>
              <w:rPr>
                <w:rFonts w:ascii="Arial" w:eastAsia="Times New Roman" w:hAnsi="Arial" w:cs="Arial"/>
                <w:sz w:val="16"/>
                <w:szCs w:val="16"/>
                <w:lang w:eastAsia="pt-BR"/>
              </w:rPr>
            </w:pPr>
          </w:p>
        </w:tc>
      </w:tr>
      <w:tr w:rsidR="00481305" w:rsidRPr="00481305" w:rsidTr="00F7292E">
        <w:trPr>
          <w:trHeight w:val="255"/>
        </w:trPr>
        <w:tc>
          <w:tcPr>
            <w:tcW w:w="9800" w:type="dxa"/>
            <w:gridSpan w:val="4"/>
            <w:shd w:val="clear" w:color="auto" w:fill="auto"/>
            <w:vAlign w:val="center"/>
            <w:hideMark/>
          </w:tcPr>
          <w:p w:rsidR="00481305" w:rsidRPr="00481305" w:rsidRDefault="00481305" w:rsidP="00F7292E">
            <w:pPr>
              <w:jc w:val="center"/>
              <w:rPr>
                <w:rFonts w:ascii="Arial" w:eastAsia="Times New Roman" w:hAnsi="Arial" w:cs="Arial"/>
                <w:b/>
                <w:bCs/>
                <w:color w:val="000000"/>
                <w:sz w:val="16"/>
                <w:szCs w:val="16"/>
                <w:lang w:eastAsia="pt-BR"/>
              </w:rPr>
            </w:pPr>
            <w:r w:rsidRPr="00F7292E">
              <w:rPr>
                <w:rFonts w:ascii="Arial" w:eastAsia="Times New Roman" w:hAnsi="Arial" w:cs="Arial"/>
                <w:b/>
                <w:bCs/>
                <w:i/>
                <w:color w:val="000000"/>
                <w:sz w:val="16"/>
                <w:szCs w:val="16"/>
                <w:lang w:eastAsia="pt-BR"/>
              </w:rPr>
              <w:t>CAMPUS</w:t>
            </w:r>
            <w:r w:rsidRPr="00481305">
              <w:rPr>
                <w:rFonts w:ascii="Arial" w:eastAsia="Times New Roman" w:hAnsi="Arial" w:cs="Arial"/>
                <w:b/>
                <w:bCs/>
                <w:color w:val="000000"/>
                <w:sz w:val="16"/>
                <w:szCs w:val="16"/>
                <w:lang w:eastAsia="pt-BR"/>
              </w:rPr>
              <w:t xml:space="preserve"> DE CASCAVEL</w:t>
            </w:r>
          </w:p>
        </w:tc>
      </w:tr>
      <w:tr w:rsidR="00481305" w:rsidRPr="00F7292E" w:rsidTr="00F7292E">
        <w:trPr>
          <w:trHeight w:val="255"/>
        </w:trPr>
        <w:tc>
          <w:tcPr>
            <w:tcW w:w="1580" w:type="dxa"/>
            <w:shd w:val="clear" w:color="auto" w:fill="auto"/>
            <w:vAlign w:val="center"/>
            <w:hideMark/>
          </w:tcPr>
          <w:p w:rsidR="00481305" w:rsidRPr="00F7292E" w:rsidRDefault="00481305" w:rsidP="00F7292E">
            <w:pPr>
              <w:jc w:val="center"/>
              <w:rPr>
                <w:rFonts w:ascii="Arial" w:eastAsia="Times New Roman" w:hAnsi="Arial" w:cs="Arial"/>
                <w:b/>
                <w:color w:val="000000"/>
                <w:sz w:val="16"/>
                <w:szCs w:val="16"/>
                <w:lang w:eastAsia="pt-BR"/>
              </w:rPr>
            </w:pPr>
            <w:r w:rsidRPr="00F7292E">
              <w:rPr>
                <w:rFonts w:ascii="Arial" w:eastAsia="Times New Roman" w:hAnsi="Arial" w:cs="Arial"/>
                <w:b/>
                <w:color w:val="000000"/>
                <w:sz w:val="16"/>
                <w:szCs w:val="16"/>
                <w:lang w:eastAsia="pt-BR"/>
              </w:rPr>
              <w:lastRenderedPageBreak/>
              <w:t>CR Nº</w:t>
            </w:r>
          </w:p>
        </w:tc>
        <w:tc>
          <w:tcPr>
            <w:tcW w:w="3800" w:type="dxa"/>
            <w:shd w:val="clear" w:color="auto" w:fill="auto"/>
            <w:vAlign w:val="center"/>
            <w:hideMark/>
          </w:tcPr>
          <w:p w:rsidR="00481305" w:rsidRPr="00F7292E" w:rsidRDefault="00481305" w:rsidP="00F7292E">
            <w:pPr>
              <w:jc w:val="center"/>
              <w:rPr>
                <w:rFonts w:ascii="Arial" w:eastAsia="Times New Roman" w:hAnsi="Arial" w:cs="Arial"/>
                <w:b/>
                <w:color w:val="000000"/>
                <w:sz w:val="16"/>
                <w:szCs w:val="16"/>
                <w:lang w:eastAsia="pt-BR"/>
              </w:rPr>
            </w:pPr>
            <w:r w:rsidRPr="00F7292E">
              <w:rPr>
                <w:rFonts w:ascii="Arial" w:eastAsia="Times New Roman" w:hAnsi="Arial" w:cs="Arial"/>
                <w:b/>
                <w:color w:val="000000"/>
                <w:sz w:val="16"/>
                <w:szCs w:val="16"/>
                <w:lang w:eastAsia="pt-BR"/>
              </w:rPr>
              <w:t>Titulo</w:t>
            </w:r>
          </w:p>
        </w:tc>
        <w:tc>
          <w:tcPr>
            <w:tcW w:w="2860" w:type="dxa"/>
            <w:shd w:val="clear" w:color="auto" w:fill="auto"/>
            <w:vAlign w:val="center"/>
            <w:hideMark/>
          </w:tcPr>
          <w:p w:rsidR="00481305" w:rsidRPr="00F7292E" w:rsidRDefault="00481305" w:rsidP="00F7292E">
            <w:pPr>
              <w:jc w:val="center"/>
              <w:rPr>
                <w:rFonts w:ascii="Arial" w:eastAsia="Times New Roman" w:hAnsi="Arial" w:cs="Arial"/>
                <w:b/>
                <w:color w:val="000000"/>
                <w:sz w:val="16"/>
                <w:szCs w:val="16"/>
                <w:lang w:eastAsia="pt-BR"/>
              </w:rPr>
            </w:pPr>
            <w:r w:rsidRPr="00F7292E">
              <w:rPr>
                <w:rFonts w:ascii="Arial" w:eastAsia="Times New Roman" w:hAnsi="Arial" w:cs="Arial"/>
                <w:b/>
                <w:color w:val="000000"/>
                <w:sz w:val="16"/>
                <w:szCs w:val="16"/>
                <w:lang w:eastAsia="pt-BR"/>
              </w:rPr>
              <w:t>Coordenador</w:t>
            </w:r>
          </w:p>
        </w:tc>
        <w:tc>
          <w:tcPr>
            <w:tcW w:w="1560" w:type="dxa"/>
            <w:shd w:val="clear" w:color="auto" w:fill="auto"/>
            <w:vAlign w:val="center"/>
            <w:hideMark/>
          </w:tcPr>
          <w:p w:rsidR="00481305" w:rsidRPr="00F7292E" w:rsidRDefault="00481305" w:rsidP="00F7292E">
            <w:pPr>
              <w:jc w:val="center"/>
              <w:rPr>
                <w:rFonts w:ascii="Arial" w:eastAsia="Times New Roman" w:hAnsi="Arial" w:cs="Arial"/>
                <w:b/>
                <w:color w:val="000000"/>
                <w:sz w:val="16"/>
                <w:szCs w:val="16"/>
                <w:lang w:eastAsia="pt-BR"/>
              </w:rPr>
            </w:pPr>
            <w:r w:rsidRPr="00F7292E">
              <w:rPr>
                <w:rFonts w:ascii="Arial" w:eastAsia="Times New Roman" w:hAnsi="Arial" w:cs="Arial"/>
                <w:b/>
                <w:color w:val="000000"/>
                <w:sz w:val="16"/>
                <w:szCs w:val="16"/>
                <w:lang w:eastAsia="pt-BR"/>
              </w:rPr>
              <w:t>Atividade</w:t>
            </w:r>
          </w:p>
        </w:tc>
      </w:tr>
      <w:tr w:rsidR="00481305" w:rsidRPr="00481305" w:rsidTr="00F7292E">
        <w:trPr>
          <w:trHeight w:val="450"/>
        </w:trPr>
        <w:tc>
          <w:tcPr>
            <w:tcW w:w="158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20914/2007</w:t>
            </w:r>
          </w:p>
        </w:tc>
        <w:tc>
          <w:tcPr>
            <w:tcW w:w="380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Ocorrência de Parasitoses na População Carente do Município de Cascavel - Paraná, Brasil</w:t>
            </w:r>
          </w:p>
        </w:tc>
        <w:tc>
          <w:tcPr>
            <w:tcW w:w="28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Maria Das Graças Marciano Hirata Takizawa</w:t>
            </w:r>
          </w:p>
        </w:tc>
        <w:tc>
          <w:tcPr>
            <w:tcW w:w="15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projeto</w:t>
            </w:r>
          </w:p>
        </w:tc>
      </w:tr>
      <w:tr w:rsidR="00F7292E" w:rsidRPr="00481305" w:rsidTr="00F7292E">
        <w:trPr>
          <w:trHeight w:val="255"/>
        </w:trPr>
        <w:tc>
          <w:tcPr>
            <w:tcW w:w="9800" w:type="dxa"/>
            <w:gridSpan w:val="4"/>
            <w:shd w:val="clear" w:color="auto" w:fill="auto"/>
            <w:noWrap/>
            <w:vAlign w:val="center"/>
            <w:hideMark/>
          </w:tcPr>
          <w:p w:rsidR="00F7292E" w:rsidRPr="00481305" w:rsidRDefault="00F7292E" w:rsidP="00F7292E">
            <w:pPr>
              <w:jc w:val="center"/>
              <w:rPr>
                <w:rFonts w:ascii="Arial" w:eastAsia="Times New Roman" w:hAnsi="Arial" w:cs="Arial"/>
                <w:sz w:val="16"/>
                <w:szCs w:val="16"/>
                <w:lang w:eastAsia="pt-BR"/>
              </w:rPr>
            </w:pPr>
          </w:p>
        </w:tc>
      </w:tr>
      <w:tr w:rsidR="00481305" w:rsidRPr="00481305" w:rsidTr="00F7292E">
        <w:trPr>
          <w:trHeight w:val="255"/>
        </w:trPr>
        <w:tc>
          <w:tcPr>
            <w:tcW w:w="9800" w:type="dxa"/>
            <w:gridSpan w:val="4"/>
            <w:shd w:val="clear" w:color="auto" w:fill="auto"/>
            <w:vAlign w:val="center"/>
            <w:hideMark/>
          </w:tcPr>
          <w:p w:rsidR="00481305" w:rsidRPr="00481305" w:rsidRDefault="00481305" w:rsidP="00F7292E">
            <w:pPr>
              <w:jc w:val="center"/>
              <w:rPr>
                <w:rFonts w:ascii="Arial" w:eastAsia="Times New Roman" w:hAnsi="Arial" w:cs="Arial"/>
                <w:b/>
                <w:bCs/>
                <w:color w:val="000000"/>
                <w:sz w:val="16"/>
                <w:szCs w:val="16"/>
                <w:lang w:eastAsia="pt-BR"/>
              </w:rPr>
            </w:pPr>
            <w:r w:rsidRPr="00F7292E">
              <w:rPr>
                <w:rFonts w:ascii="Arial" w:eastAsia="Times New Roman" w:hAnsi="Arial" w:cs="Arial"/>
                <w:b/>
                <w:bCs/>
                <w:i/>
                <w:color w:val="000000"/>
                <w:sz w:val="16"/>
                <w:szCs w:val="16"/>
                <w:lang w:eastAsia="pt-BR"/>
              </w:rPr>
              <w:t>CAMPUS</w:t>
            </w:r>
            <w:r w:rsidRPr="00481305">
              <w:rPr>
                <w:rFonts w:ascii="Arial" w:eastAsia="Times New Roman" w:hAnsi="Arial" w:cs="Arial"/>
                <w:b/>
                <w:bCs/>
                <w:color w:val="000000"/>
                <w:sz w:val="16"/>
                <w:szCs w:val="16"/>
                <w:lang w:eastAsia="pt-BR"/>
              </w:rPr>
              <w:t xml:space="preserve"> DE FOZ DO IGUAÇU</w:t>
            </w:r>
          </w:p>
        </w:tc>
      </w:tr>
      <w:tr w:rsidR="00481305" w:rsidRPr="00481305" w:rsidTr="00F7292E">
        <w:trPr>
          <w:trHeight w:val="255"/>
        </w:trPr>
        <w:tc>
          <w:tcPr>
            <w:tcW w:w="9800" w:type="dxa"/>
            <w:gridSpan w:val="4"/>
            <w:shd w:val="clear" w:color="auto" w:fill="auto"/>
            <w:vAlign w:val="center"/>
            <w:hideMark/>
          </w:tcPr>
          <w:p w:rsidR="00481305" w:rsidRPr="00481305" w:rsidRDefault="00481305" w:rsidP="00F7292E">
            <w:pPr>
              <w:jc w:val="center"/>
              <w:rPr>
                <w:rFonts w:ascii="Arial" w:eastAsia="Times New Roman" w:hAnsi="Arial" w:cs="Arial"/>
                <w:b/>
                <w:bCs/>
                <w:color w:val="000000"/>
                <w:sz w:val="16"/>
                <w:szCs w:val="16"/>
                <w:lang w:eastAsia="pt-BR"/>
              </w:rPr>
            </w:pPr>
            <w:r w:rsidRPr="00481305">
              <w:rPr>
                <w:rFonts w:ascii="Arial" w:eastAsia="Times New Roman" w:hAnsi="Arial" w:cs="Arial"/>
                <w:b/>
                <w:bCs/>
                <w:color w:val="000000"/>
                <w:sz w:val="16"/>
                <w:szCs w:val="16"/>
                <w:lang w:eastAsia="pt-BR"/>
              </w:rPr>
              <w:t>CENTRO DE CIÊNCIAS SOCIAIS APLICADAS</w:t>
            </w:r>
          </w:p>
        </w:tc>
      </w:tr>
      <w:tr w:rsidR="00481305" w:rsidRPr="00F7292E" w:rsidTr="00F7292E">
        <w:trPr>
          <w:trHeight w:val="255"/>
        </w:trPr>
        <w:tc>
          <w:tcPr>
            <w:tcW w:w="1580" w:type="dxa"/>
            <w:shd w:val="clear" w:color="auto" w:fill="auto"/>
            <w:vAlign w:val="center"/>
            <w:hideMark/>
          </w:tcPr>
          <w:p w:rsidR="00481305" w:rsidRPr="00F7292E" w:rsidRDefault="00481305" w:rsidP="00F7292E">
            <w:pPr>
              <w:jc w:val="center"/>
              <w:rPr>
                <w:rFonts w:ascii="Arial" w:eastAsia="Times New Roman" w:hAnsi="Arial" w:cs="Arial"/>
                <w:b/>
                <w:color w:val="000000"/>
                <w:sz w:val="16"/>
                <w:szCs w:val="16"/>
                <w:lang w:eastAsia="pt-BR"/>
              </w:rPr>
            </w:pPr>
            <w:r w:rsidRPr="00F7292E">
              <w:rPr>
                <w:rFonts w:ascii="Arial" w:eastAsia="Times New Roman" w:hAnsi="Arial" w:cs="Arial"/>
                <w:b/>
                <w:color w:val="000000"/>
                <w:sz w:val="16"/>
                <w:szCs w:val="16"/>
                <w:lang w:eastAsia="pt-BR"/>
              </w:rPr>
              <w:t>CR Nº</w:t>
            </w:r>
          </w:p>
        </w:tc>
        <w:tc>
          <w:tcPr>
            <w:tcW w:w="3800" w:type="dxa"/>
            <w:shd w:val="clear" w:color="auto" w:fill="auto"/>
            <w:vAlign w:val="center"/>
            <w:hideMark/>
          </w:tcPr>
          <w:p w:rsidR="00481305" w:rsidRPr="00F7292E" w:rsidRDefault="00481305" w:rsidP="00F7292E">
            <w:pPr>
              <w:jc w:val="center"/>
              <w:rPr>
                <w:rFonts w:ascii="Arial" w:eastAsia="Times New Roman" w:hAnsi="Arial" w:cs="Arial"/>
                <w:b/>
                <w:color w:val="000000"/>
                <w:sz w:val="16"/>
                <w:szCs w:val="16"/>
                <w:lang w:eastAsia="pt-BR"/>
              </w:rPr>
            </w:pPr>
            <w:r w:rsidRPr="00F7292E">
              <w:rPr>
                <w:rFonts w:ascii="Arial" w:eastAsia="Times New Roman" w:hAnsi="Arial" w:cs="Arial"/>
                <w:b/>
                <w:color w:val="000000"/>
                <w:sz w:val="16"/>
                <w:szCs w:val="16"/>
                <w:lang w:eastAsia="pt-BR"/>
              </w:rPr>
              <w:t>Titulo</w:t>
            </w:r>
          </w:p>
        </w:tc>
        <w:tc>
          <w:tcPr>
            <w:tcW w:w="2860" w:type="dxa"/>
            <w:shd w:val="clear" w:color="auto" w:fill="auto"/>
            <w:vAlign w:val="center"/>
            <w:hideMark/>
          </w:tcPr>
          <w:p w:rsidR="00481305" w:rsidRPr="00F7292E" w:rsidRDefault="00481305" w:rsidP="00F7292E">
            <w:pPr>
              <w:jc w:val="center"/>
              <w:rPr>
                <w:rFonts w:ascii="Arial" w:eastAsia="Times New Roman" w:hAnsi="Arial" w:cs="Arial"/>
                <w:b/>
                <w:color w:val="000000"/>
                <w:sz w:val="16"/>
                <w:szCs w:val="16"/>
                <w:lang w:eastAsia="pt-BR"/>
              </w:rPr>
            </w:pPr>
            <w:r w:rsidRPr="00F7292E">
              <w:rPr>
                <w:rFonts w:ascii="Arial" w:eastAsia="Times New Roman" w:hAnsi="Arial" w:cs="Arial"/>
                <w:b/>
                <w:color w:val="000000"/>
                <w:sz w:val="16"/>
                <w:szCs w:val="16"/>
                <w:lang w:eastAsia="pt-BR"/>
              </w:rPr>
              <w:t>Coordenador</w:t>
            </w:r>
          </w:p>
        </w:tc>
        <w:tc>
          <w:tcPr>
            <w:tcW w:w="1560" w:type="dxa"/>
            <w:shd w:val="clear" w:color="auto" w:fill="auto"/>
            <w:vAlign w:val="center"/>
            <w:hideMark/>
          </w:tcPr>
          <w:p w:rsidR="00481305" w:rsidRPr="00F7292E" w:rsidRDefault="00481305" w:rsidP="00F7292E">
            <w:pPr>
              <w:jc w:val="center"/>
              <w:rPr>
                <w:rFonts w:ascii="Arial" w:eastAsia="Times New Roman" w:hAnsi="Arial" w:cs="Arial"/>
                <w:b/>
                <w:color w:val="000000"/>
                <w:sz w:val="16"/>
                <w:szCs w:val="16"/>
                <w:lang w:eastAsia="pt-BR"/>
              </w:rPr>
            </w:pPr>
            <w:r w:rsidRPr="00F7292E">
              <w:rPr>
                <w:rFonts w:ascii="Arial" w:eastAsia="Times New Roman" w:hAnsi="Arial" w:cs="Arial"/>
                <w:b/>
                <w:color w:val="000000"/>
                <w:sz w:val="16"/>
                <w:szCs w:val="16"/>
                <w:lang w:eastAsia="pt-BR"/>
              </w:rPr>
              <w:t>Atividade</w:t>
            </w:r>
          </w:p>
        </w:tc>
      </w:tr>
      <w:tr w:rsidR="00481305" w:rsidRPr="00481305" w:rsidTr="00F7292E">
        <w:trPr>
          <w:trHeight w:val="450"/>
        </w:trPr>
        <w:tc>
          <w:tcPr>
            <w:tcW w:w="158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14428/2005</w:t>
            </w:r>
          </w:p>
        </w:tc>
        <w:tc>
          <w:tcPr>
            <w:tcW w:w="380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Incubadora tecnológica de cooperativas populares da Unioeste</w:t>
            </w:r>
          </w:p>
        </w:tc>
        <w:tc>
          <w:tcPr>
            <w:tcW w:w="28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Carlos Alberto da Silva</w:t>
            </w:r>
          </w:p>
        </w:tc>
        <w:tc>
          <w:tcPr>
            <w:tcW w:w="15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programa</w:t>
            </w:r>
          </w:p>
        </w:tc>
      </w:tr>
      <w:tr w:rsidR="00481305" w:rsidRPr="00481305" w:rsidTr="00F7292E">
        <w:trPr>
          <w:trHeight w:val="255"/>
        </w:trPr>
        <w:tc>
          <w:tcPr>
            <w:tcW w:w="158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19358/2006</w:t>
            </w:r>
          </w:p>
        </w:tc>
        <w:tc>
          <w:tcPr>
            <w:tcW w:w="380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Programa de educação fiscal</w:t>
            </w:r>
          </w:p>
        </w:tc>
        <w:tc>
          <w:tcPr>
            <w:tcW w:w="28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Carlos Alberto da Silva</w:t>
            </w:r>
          </w:p>
        </w:tc>
        <w:tc>
          <w:tcPr>
            <w:tcW w:w="15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programa</w:t>
            </w:r>
          </w:p>
        </w:tc>
      </w:tr>
      <w:tr w:rsidR="00481305" w:rsidRPr="00481305" w:rsidTr="00F7292E">
        <w:trPr>
          <w:trHeight w:val="255"/>
        </w:trPr>
        <w:tc>
          <w:tcPr>
            <w:tcW w:w="158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32966/2011</w:t>
            </w:r>
          </w:p>
        </w:tc>
        <w:tc>
          <w:tcPr>
            <w:tcW w:w="380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Universidade aberta à terceira idade - UNATI Foz</w:t>
            </w:r>
          </w:p>
        </w:tc>
        <w:tc>
          <w:tcPr>
            <w:tcW w:w="28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Antonio Carlos Nantes</w:t>
            </w:r>
          </w:p>
        </w:tc>
        <w:tc>
          <w:tcPr>
            <w:tcW w:w="15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programa</w:t>
            </w:r>
          </w:p>
        </w:tc>
      </w:tr>
      <w:tr w:rsidR="00481305" w:rsidRPr="00481305" w:rsidTr="00F7292E">
        <w:trPr>
          <w:trHeight w:val="450"/>
        </w:trPr>
        <w:tc>
          <w:tcPr>
            <w:tcW w:w="158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37775/2012</w:t>
            </w:r>
          </w:p>
        </w:tc>
        <w:tc>
          <w:tcPr>
            <w:tcW w:w="380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Incubadora de Direitos Institucionais e Organizações Solidárias - Indios</w:t>
            </w:r>
          </w:p>
        </w:tc>
        <w:tc>
          <w:tcPr>
            <w:tcW w:w="28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Hayrton Francis Ximenes de Andrade</w:t>
            </w:r>
          </w:p>
        </w:tc>
        <w:tc>
          <w:tcPr>
            <w:tcW w:w="15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programa</w:t>
            </w:r>
          </w:p>
        </w:tc>
      </w:tr>
      <w:tr w:rsidR="00481305" w:rsidRPr="00481305" w:rsidTr="00F7292E">
        <w:trPr>
          <w:trHeight w:val="255"/>
        </w:trPr>
        <w:tc>
          <w:tcPr>
            <w:tcW w:w="158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28921/2009</w:t>
            </w:r>
          </w:p>
        </w:tc>
        <w:tc>
          <w:tcPr>
            <w:tcW w:w="380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Secretária do Lar e Governança</w:t>
            </w:r>
          </w:p>
        </w:tc>
        <w:tc>
          <w:tcPr>
            <w:tcW w:w="28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Lavinia Raquel Martins de Martins</w:t>
            </w:r>
          </w:p>
        </w:tc>
        <w:tc>
          <w:tcPr>
            <w:tcW w:w="15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projeto</w:t>
            </w:r>
          </w:p>
        </w:tc>
      </w:tr>
      <w:tr w:rsidR="00481305" w:rsidRPr="00481305" w:rsidTr="00F7292E">
        <w:trPr>
          <w:trHeight w:val="675"/>
        </w:trPr>
        <w:tc>
          <w:tcPr>
            <w:tcW w:w="158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30629/2010</w:t>
            </w:r>
          </w:p>
        </w:tc>
        <w:tc>
          <w:tcPr>
            <w:tcW w:w="380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Empreendedorismo e inovação tecnológica com vistas ao desenvolvimento local e regional - Empresa Junior de Administração</w:t>
            </w:r>
          </w:p>
        </w:tc>
        <w:tc>
          <w:tcPr>
            <w:tcW w:w="28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Marcos Gomes Vasconcellos</w:t>
            </w:r>
          </w:p>
        </w:tc>
        <w:tc>
          <w:tcPr>
            <w:tcW w:w="15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projeto</w:t>
            </w:r>
          </w:p>
        </w:tc>
      </w:tr>
      <w:tr w:rsidR="00481305" w:rsidRPr="00481305" w:rsidTr="00F7292E">
        <w:trPr>
          <w:trHeight w:val="450"/>
        </w:trPr>
        <w:tc>
          <w:tcPr>
            <w:tcW w:w="158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3341/2001</w:t>
            </w:r>
          </w:p>
        </w:tc>
        <w:tc>
          <w:tcPr>
            <w:tcW w:w="380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Laboratório de administração - escritório de consultoria e assessoria</w:t>
            </w:r>
          </w:p>
        </w:tc>
        <w:tc>
          <w:tcPr>
            <w:tcW w:w="28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Leonidas Lopes de Camargo</w:t>
            </w:r>
          </w:p>
        </w:tc>
        <w:tc>
          <w:tcPr>
            <w:tcW w:w="15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projeto</w:t>
            </w:r>
          </w:p>
        </w:tc>
      </w:tr>
      <w:tr w:rsidR="00481305" w:rsidRPr="00481305" w:rsidTr="00F7292E">
        <w:trPr>
          <w:trHeight w:val="450"/>
        </w:trPr>
        <w:tc>
          <w:tcPr>
            <w:tcW w:w="158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33950/2011</w:t>
            </w:r>
          </w:p>
        </w:tc>
        <w:tc>
          <w:tcPr>
            <w:tcW w:w="380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INDIOS - incubadora de direitos institucionais e organizações solidárias</w:t>
            </w:r>
          </w:p>
        </w:tc>
        <w:tc>
          <w:tcPr>
            <w:tcW w:w="28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Hayrton Francis Ximenes de Andrade</w:t>
            </w:r>
          </w:p>
        </w:tc>
        <w:tc>
          <w:tcPr>
            <w:tcW w:w="15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projeto</w:t>
            </w:r>
          </w:p>
        </w:tc>
      </w:tr>
      <w:tr w:rsidR="00481305" w:rsidRPr="00481305" w:rsidTr="00F7292E">
        <w:trPr>
          <w:trHeight w:val="450"/>
        </w:trPr>
        <w:tc>
          <w:tcPr>
            <w:tcW w:w="158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41582/2013</w:t>
            </w:r>
          </w:p>
        </w:tc>
        <w:tc>
          <w:tcPr>
            <w:tcW w:w="380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Pracatum no ritmo afrobrasileiro</w:t>
            </w:r>
          </w:p>
        </w:tc>
        <w:tc>
          <w:tcPr>
            <w:tcW w:w="28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Hayrton Francis Ximenes de Andrade</w:t>
            </w:r>
          </w:p>
        </w:tc>
        <w:tc>
          <w:tcPr>
            <w:tcW w:w="15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projeto</w:t>
            </w:r>
          </w:p>
        </w:tc>
      </w:tr>
      <w:tr w:rsidR="00481305" w:rsidRPr="00481305" w:rsidTr="00F7292E">
        <w:trPr>
          <w:trHeight w:val="450"/>
        </w:trPr>
        <w:tc>
          <w:tcPr>
            <w:tcW w:w="158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43104/2014</w:t>
            </w:r>
          </w:p>
        </w:tc>
        <w:tc>
          <w:tcPr>
            <w:tcW w:w="380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Coaching em Hospitalidade: hotelaria, gastronomia, lazer, eventos e turismo</w:t>
            </w:r>
          </w:p>
        </w:tc>
        <w:tc>
          <w:tcPr>
            <w:tcW w:w="28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Claudio Alexandre de Souza</w:t>
            </w:r>
          </w:p>
        </w:tc>
        <w:tc>
          <w:tcPr>
            <w:tcW w:w="15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projeto</w:t>
            </w:r>
          </w:p>
        </w:tc>
      </w:tr>
      <w:tr w:rsidR="00481305" w:rsidRPr="00481305" w:rsidTr="00F7292E">
        <w:trPr>
          <w:trHeight w:val="255"/>
        </w:trPr>
        <w:tc>
          <w:tcPr>
            <w:tcW w:w="158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44116/2014</w:t>
            </w:r>
          </w:p>
        </w:tc>
        <w:tc>
          <w:tcPr>
            <w:tcW w:w="380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Centro de Estudos em Sustentabilidade</w:t>
            </w:r>
          </w:p>
        </w:tc>
        <w:tc>
          <w:tcPr>
            <w:tcW w:w="28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Júlio César Garcia</w:t>
            </w:r>
          </w:p>
        </w:tc>
        <w:tc>
          <w:tcPr>
            <w:tcW w:w="15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projeto</w:t>
            </w:r>
          </w:p>
        </w:tc>
      </w:tr>
      <w:tr w:rsidR="00481305" w:rsidRPr="00481305" w:rsidTr="00F7292E">
        <w:trPr>
          <w:trHeight w:val="255"/>
        </w:trPr>
        <w:tc>
          <w:tcPr>
            <w:tcW w:w="158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45025/2015</w:t>
            </w:r>
          </w:p>
        </w:tc>
        <w:tc>
          <w:tcPr>
            <w:tcW w:w="380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Portal de Comunicação e Educação Contábil</w:t>
            </w:r>
          </w:p>
        </w:tc>
        <w:tc>
          <w:tcPr>
            <w:tcW w:w="28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Tércio Vieira de Araujo</w:t>
            </w:r>
          </w:p>
        </w:tc>
        <w:tc>
          <w:tcPr>
            <w:tcW w:w="15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projeto</w:t>
            </w:r>
          </w:p>
        </w:tc>
      </w:tr>
      <w:tr w:rsidR="00481305" w:rsidRPr="00481305" w:rsidTr="00F7292E">
        <w:trPr>
          <w:trHeight w:val="450"/>
        </w:trPr>
        <w:tc>
          <w:tcPr>
            <w:tcW w:w="158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40996/2013</w:t>
            </w:r>
          </w:p>
        </w:tc>
        <w:tc>
          <w:tcPr>
            <w:tcW w:w="380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Bateria Universitária "Comando Oeste"</w:t>
            </w:r>
          </w:p>
        </w:tc>
        <w:tc>
          <w:tcPr>
            <w:tcW w:w="28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Hayrton Francis Ximenes de Andrade</w:t>
            </w:r>
          </w:p>
        </w:tc>
        <w:tc>
          <w:tcPr>
            <w:tcW w:w="15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projeto</w:t>
            </w:r>
          </w:p>
        </w:tc>
      </w:tr>
      <w:tr w:rsidR="00481305" w:rsidRPr="00481305" w:rsidTr="00F7292E">
        <w:trPr>
          <w:trHeight w:val="450"/>
        </w:trPr>
        <w:tc>
          <w:tcPr>
            <w:tcW w:w="158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43622/2014</w:t>
            </w:r>
          </w:p>
        </w:tc>
        <w:tc>
          <w:tcPr>
            <w:tcW w:w="380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Projeto Acesso - Assessoria Cooperativa, Empresarial, Social e Solidária à Organizações</w:t>
            </w:r>
          </w:p>
        </w:tc>
        <w:tc>
          <w:tcPr>
            <w:tcW w:w="28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Silvano Antonio Mallmann Filho</w:t>
            </w:r>
          </w:p>
        </w:tc>
        <w:tc>
          <w:tcPr>
            <w:tcW w:w="15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projeto</w:t>
            </w:r>
          </w:p>
        </w:tc>
      </w:tr>
      <w:tr w:rsidR="00F7292E" w:rsidRPr="00481305" w:rsidTr="00F7292E">
        <w:trPr>
          <w:trHeight w:val="255"/>
        </w:trPr>
        <w:tc>
          <w:tcPr>
            <w:tcW w:w="9800" w:type="dxa"/>
            <w:gridSpan w:val="4"/>
            <w:shd w:val="clear" w:color="auto" w:fill="auto"/>
            <w:noWrap/>
            <w:vAlign w:val="center"/>
            <w:hideMark/>
          </w:tcPr>
          <w:p w:rsidR="00F7292E" w:rsidRPr="00481305" w:rsidRDefault="00F7292E" w:rsidP="00F7292E">
            <w:pPr>
              <w:jc w:val="center"/>
              <w:rPr>
                <w:rFonts w:ascii="Arial" w:eastAsia="Times New Roman" w:hAnsi="Arial" w:cs="Arial"/>
                <w:sz w:val="16"/>
                <w:szCs w:val="16"/>
                <w:lang w:eastAsia="pt-BR"/>
              </w:rPr>
            </w:pPr>
          </w:p>
        </w:tc>
      </w:tr>
      <w:tr w:rsidR="00481305" w:rsidRPr="00481305" w:rsidTr="00F7292E">
        <w:trPr>
          <w:trHeight w:val="255"/>
        </w:trPr>
        <w:tc>
          <w:tcPr>
            <w:tcW w:w="9800" w:type="dxa"/>
            <w:gridSpan w:val="4"/>
            <w:shd w:val="clear" w:color="auto" w:fill="auto"/>
            <w:vAlign w:val="center"/>
            <w:hideMark/>
          </w:tcPr>
          <w:p w:rsidR="00481305" w:rsidRPr="00481305" w:rsidRDefault="00481305" w:rsidP="00F7292E">
            <w:pPr>
              <w:jc w:val="center"/>
              <w:rPr>
                <w:rFonts w:ascii="Arial" w:eastAsia="Times New Roman" w:hAnsi="Arial" w:cs="Arial"/>
                <w:b/>
                <w:bCs/>
                <w:color w:val="000000"/>
                <w:sz w:val="16"/>
                <w:szCs w:val="16"/>
                <w:lang w:eastAsia="pt-BR"/>
              </w:rPr>
            </w:pPr>
            <w:r w:rsidRPr="00481305">
              <w:rPr>
                <w:rFonts w:ascii="Arial" w:eastAsia="Times New Roman" w:hAnsi="Arial" w:cs="Arial"/>
                <w:b/>
                <w:bCs/>
                <w:color w:val="000000"/>
                <w:sz w:val="16"/>
                <w:szCs w:val="16"/>
                <w:lang w:eastAsia="pt-BR"/>
              </w:rPr>
              <w:t>CENTRO DE EDUCAÇÃO, LETRAS E SAÚDE</w:t>
            </w:r>
          </w:p>
        </w:tc>
      </w:tr>
      <w:tr w:rsidR="00481305" w:rsidRPr="00F7292E" w:rsidTr="00F7292E">
        <w:trPr>
          <w:trHeight w:val="255"/>
        </w:trPr>
        <w:tc>
          <w:tcPr>
            <w:tcW w:w="1580" w:type="dxa"/>
            <w:shd w:val="clear" w:color="auto" w:fill="auto"/>
            <w:vAlign w:val="center"/>
            <w:hideMark/>
          </w:tcPr>
          <w:p w:rsidR="00481305" w:rsidRPr="00F7292E" w:rsidRDefault="00481305" w:rsidP="00F7292E">
            <w:pPr>
              <w:jc w:val="center"/>
              <w:rPr>
                <w:rFonts w:ascii="Arial" w:eastAsia="Times New Roman" w:hAnsi="Arial" w:cs="Arial"/>
                <w:b/>
                <w:color w:val="000000"/>
                <w:sz w:val="16"/>
                <w:szCs w:val="16"/>
                <w:lang w:eastAsia="pt-BR"/>
              </w:rPr>
            </w:pPr>
            <w:r w:rsidRPr="00F7292E">
              <w:rPr>
                <w:rFonts w:ascii="Arial" w:eastAsia="Times New Roman" w:hAnsi="Arial" w:cs="Arial"/>
                <w:b/>
                <w:color w:val="000000"/>
                <w:sz w:val="16"/>
                <w:szCs w:val="16"/>
                <w:lang w:eastAsia="pt-BR"/>
              </w:rPr>
              <w:t>CR Nº</w:t>
            </w:r>
          </w:p>
        </w:tc>
        <w:tc>
          <w:tcPr>
            <w:tcW w:w="3800" w:type="dxa"/>
            <w:shd w:val="clear" w:color="auto" w:fill="auto"/>
            <w:vAlign w:val="center"/>
            <w:hideMark/>
          </w:tcPr>
          <w:p w:rsidR="00481305" w:rsidRPr="00F7292E" w:rsidRDefault="00481305" w:rsidP="00F7292E">
            <w:pPr>
              <w:jc w:val="center"/>
              <w:rPr>
                <w:rFonts w:ascii="Arial" w:eastAsia="Times New Roman" w:hAnsi="Arial" w:cs="Arial"/>
                <w:b/>
                <w:color w:val="000000"/>
                <w:sz w:val="16"/>
                <w:szCs w:val="16"/>
                <w:lang w:eastAsia="pt-BR"/>
              </w:rPr>
            </w:pPr>
            <w:r w:rsidRPr="00F7292E">
              <w:rPr>
                <w:rFonts w:ascii="Arial" w:eastAsia="Times New Roman" w:hAnsi="Arial" w:cs="Arial"/>
                <w:b/>
                <w:color w:val="000000"/>
                <w:sz w:val="16"/>
                <w:szCs w:val="16"/>
                <w:lang w:eastAsia="pt-BR"/>
              </w:rPr>
              <w:t>Titulo</w:t>
            </w:r>
          </w:p>
        </w:tc>
        <w:tc>
          <w:tcPr>
            <w:tcW w:w="2860" w:type="dxa"/>
            <w:shd w:val="clear" w:color="auto" w:fill="auto"/>
            <w:vAlign w:val="center"/>
            <w:hideMark/>
          </w:tcPr>
          <w:p w:rsidR="00481305" w:rsidRPr="00F7292E" w:rsidRDefault="00481305" w:rsidP="00F7292E">
            <w:pPr>
              <w:jc w:val="center"/>
              <w:rPr>
                <w:rFonts w:ascii="Arial" w:eastAsia="Times New Roman" w:hAnsi="Arial" w:cs="Arial"/>
                <w:b/>
                <w:color w:val="000000"/>
                <w:sz w:val="16"/>
                <w:szCs w:val="16"/>
                <w:lang w:eastAsia="pt-BR"/>
              </w:rPr>
            </w:pPr>
            <w:r w:rsidRPr="00F7292E">
              <w:rPr>
                <w:rFonts w:ascii="Arial" w:eastAsia="Times New Roman" w:hAnsi="Arial" w:cs="Arial"/>
                <w:b/>
                <w:color w:val="000000"/>
                <w:sz w:val="16"/>
                <w:szCs w:val="16"/>
                <w:lang w:eastAsia="pt-BR"/>
              </w:rPr>
              <w:t>Coordenador</w:t>
            </w:r>
          </w:p>
        </w:tc>
        <w:tc>
          <w:tcPr>
            <w:tcW w:w="1560" w:type="dxa"/>
            <w:shd w:val="clear" w:color="auto" w:fill="auto"/>
            <w:vAlign w:val="center"/>
            <w:hideMark/>
          </w:tcPr>
          <w:p w:rsidR="00481305" w:rsidRPr="00F7292E" w:rsidRDefault="00481305" w:rsidP="00F7292E">
            <w:pPr>
              <w:jc w:val="center"/>
              <w:rPr>
                <w:rFonts w:ascii="Arial" w:eastAsia="Times New Roman" w:hAnsi="Arial" w:cs="Arial"/>
                <w:b/>
                <w:color w:val="000000"/>
                <w:sz w:val="16"/>
                <w:szCs w:val="16"/>
                <w:lang w:eastAsia="pt-BR"/>
              </w:rPr>
            </w:pPr>
            <w:r w:rsidRPr="00F7292E">
              <w:rPr>
                <w:rFonts w:ascii="Arial" w:eastAsia="Times New Roman" w:hAnsi="Arial" w:cs="Arial"/>
                <w:b/>
                <w:color w:val="000000"/>
                <w:sz w:val="16"/>
                <w:szCs w:val="16"/>
                <w:lang w:eastAsia="pt-BR"/>
              </w:rPr>
              <w:t>Atividade</w:t>
            </w:r>
          </w:p>
        </w:tc>
      </w:tr>
      <w:tr w:rsidR="00481305" w:rsidRPr="00481305" w:rsidTr="00F7292E">
        <w:trPr>
          <w:trHeight w:val="450"/>
        </w:trPr>
        <w:tc>
          <w:tcPr>
            <w:tcW w:w="1580" w:type="dxa"/>
            <w:shd w:val="clear" w:color="auto" w:fill="auto"/>
            <w:vAlign w:val="center"/>
            <w:hideMark/>
          </w:tcPr>
          <w:p w:rsidR="00481305" w:rsidRPr="00481305" w:rsidRDefault="00481305"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21354/2007</w:t>
            </w:r>
          </w:p>
        </w:tc>
        <w:tc>
          <w:tcPr>
            <w:tcW w:w="3800" w:type="dxa"/>
            <w:shd w:val="clear" w:color="auto" w:fill="auto"/>
            <w:vAlign w:val="center"/>
            <w:hideMark/>
          </w:tcPr>
          <w:p w:rsidR="00481305" w:rsidRPr="00481305" w:rsidRDefault="00481305"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Programa de apoio aos estudos da linguagem, literatura, cultura e sociedade</w:t>
            </w:r>
          </w:p>
        </w:tc>
        <w:tc>
          <w:tcPr>
            <w:tcW w:w="2860" w:type="dxa"/>
            <w:shd w:val="clear" w:color="auto" w:fill="auto"/>
            <w:vAlign w:val="center"/>
            <w:hideMark/>
          </w:tcPr>
          <w:p w:rsidR="00481305" w:rsidRPr="00481305" w:rsidRDefault="00481305"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Ana Maria Kaust</w:t>
            </w:r>
          </w:p>
        </w:tc>
        <w:tc>
          <w:tcPr>
            <w:tcW w:w="15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programa</w:t>
            </w:r>
          </w:p>
        </w:tc>
      </w:tr>
      <w:tr w:rsidR="00481305" w:rsidRPr="00481305" w:rsidTr="00F7292E">
        <w:trPr>
          <w:trHeight w:val="450"/>
        </w:trPr>
        <w:tc>
          <w:tcPr>
            <w:tcW w:w="1580" w:type="dxa"/>
            <w:shd w:val="clear" w:color="auto" w:fill="auto"/>
            <w:vAlign w:val="center"/>
            <w:hideMark/>
          </w:tcPr>
          <w:p w:rsidR="00481305" w:rsidRPr="00481305" w:rsidRDefault="00481305"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14631/2005</w:t>
            </w:r>
          </w:p>
        </w:tc>
        <w:tc>
          <w:tcPr>
            <w:tcW w:w="3800" w:type="dxa"/>
            <w:shd w:val="clear" w:color="auto" w:fill="auto"/>
            <w:vAlign w:val="center"/>
            <w:hideMark/>
          </w:tcPr>
          <w:p w:rsidR="00481305" w:rsidRPr="00481305" w:rsidRDefault="00481305"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Projeto de formação continuada em leitura e escrita</w:t>
            </w:r>
          </w:p>
        </w:tc>
        <w:tc>
          <w:tcPr>
            <w:tcW w:w="2860" w:type="dxa"/>
            <w:shd w:val="clear" w:color="auto" w:fill="auto"/>
            <w:vAlign w:val="center"/>
            <w:hideMark/>
          </w:tcPr>
          <w:p w:rsidR="00481305" w:rsidRPr="00481305" w:rsidRDefault="00481305"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Maria Elena Pires Santos</w:t>
            </w:r>
          </w:p>
        </w:tc>
        <w:tc>
          <w:tcPr>
            <w:tcW w:w="15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projeto</w:t>
            </w:r>
          </w:p>
        </w:tc>
      </w:tr>
      <w:tr w:rsidR="00481305" w:rsidRPr="00481305" w:rsidTr="00F7292E">
        <w:trPr>
          <w:trHeight w:val="900"/>
        </w:trPr>
        <w:tc>
          <w:tcPr>
            <w:tcW w:w="1580" w:type="dxa"/>
            <w:shd w:val="clear" w:color="auto" w:fill="auto"/>
            <w:vAlign w:val="center"/>
            <w:hideMark/>
          </w:tcPr>
          <w:p w:rsidR="00481305" w:rsidRPr="00481305" w:rsidRDefault="00481305"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24615/2008</w:t>
            </w:r>
          </w:p>
        </w:tc>
        <w:tc>
          <w:tcPr>
            <w:tcW w:w="3800" w:type="dxa"/>
            <w:shd w:val="clear" w:color="auto" w:fill="auto"/>
            <w:vAlign w:val="center"/>
            <w:hideMark/>
          </w:tcPr>
          <w:p w:rsidR="00481305" w:rsidRPr="00481305" w:rsidRDefault="00481305"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FOZ LIVRE DA TB: aplicação da estratégia DOTS para a busca ativa, suspeição e acompanhamento dos casos de tuberculose na perspectiva da enfermagem</w:t>
            </w:r>
          </w:p>
        </w:tc>
        <w:tc>
          <w:tcPr>
            <w:tcW w:w="2860" w:type="dxa"/>
            <w:shd w:val="clear" w:color="auto" w:fill="auto"/>
            <w:vAlign w:val="center"/>
            <w:hideMark/>
          </w:tcPr>
          <w:p w:rsidR="00481305" w:rsidRPr="00481305" w:rsidRDefault="00481305"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Reinaldo Antonio da Silva Sobrinho</w:t>
            </w:r>
          </w:p>
        </w:tc>
        <w:tc>
          <w:tcPr>
            <w:tcW w:w="15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projeto</w:t>
            </w:r>
          </w:p>
        </w:tc>
      </w:tr>
      <w:tr w:rsidR="00481305" w:rsidRPr="00481305" w:rsidTr="00F7292E">
        <w:trPr>
          <w:trHeight w:val="255"/>
        </w:trPr>
        <w:tc>
          <w:tcPr>
            <w:tcW w:w="1580" w:type="dxa"/>
            <w:shd w:val="clear" w:color="auto" w:fill="auto"/>
            <w:vAlign w:val="center"/>
            <w:hideMark/>
          </w:tcPr>
          <w:p w:rsidR="00481305" w:rsidRPr="00481305" w:rsidRDefault="00481305"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26328/2008</w:t>
            </w:r>
          </w:p>
        </w:tc>
        <w:tc>
          <w:tcPr>
            <w:tcW w:w="3800" w:type="dxa"/>
            <w:shd w:val="clear" w:color="auto" w:fill="auto"/>
            <w:vAlign w:val="center"/>
            <w:hideMark/>
          </w:tcPr>
          <w:p w:rsidR="00481305" w:rsidRPr="00481305" w:rsidRDefault="00481305"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O espanhol e o meio ambiente</w:t>
            </w:r>
          </w:p>
        </w:tc>
        <w:tc>
          <w:tcPr>
            <w:tcW w:w="2860" w:type="dxa"/>
            <w:shd w:val="clear" w:color="auto" w:fill="auto"/>
            <w:vAlign w:val="center"/>
            <w:hideMark/>
          </w:tcPr>
          <w:p w:rsidR="00481305" w:rsidRPr="00481305" w:rsidRDefault="00481305"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Olga Viviana Flores</w:t>
            </w:r>
          </w:p>
        </w:tc>
        <w:tc>
          <w:tcPr>
            <w:tcW w:w="15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projeto</w:t>
            </w:r>
          </w:p>
        </w:tc>
      </w:tr>
      <w:tr w:rsidR="00481305" w:rsidRPr="00481305" w:rsidTr="00F7292E">
        <w:trPr>
          <w:trHeight w:val="255"/>
        </w:trPr>
        <w:tc>
          <w:tcPr>
            <w:tcW w:w="1580" w:type="dxa"/>
            <w:shd w:val="clear" w:color="auto" w:fill="auto"/>
            <w:vAlign w:val="center"/>
            <w:hideMark/>
          </w:tcPr>
          <w:p w:rsidR="00481305" w:rsidRPr="00481305" w:rsidRDefault="00481305"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34033/2011</w:t>
            </w:r>
          </w:p>
        </w:tc>
        <w:tc>
          <w:tcPr>
            <w:tcW w:w="3800" w:type="dxa"/>
            <w:shd w:val="clear" w:color="auto" w:fill="auto"/>
            <w:vAlign w:val="center"/>
            <w:hideMark/>
          </w:tcPr>
          <w:p w:rsidR="00481305" w:rsidRPr="00481305" w:rsidRDefault="00481305"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Espanhol para a 3ª idade</w:t>
            </w:r>
          </w:p>
        </w:tc>
        <w:tc>
          <w:tcPr>
            <w:tcW w:w="2860" w:type="dxa"/>
            <w:shd w:val="clear" w:color="auto" w:fill="auto"/>
            <w:vAlign w:val="center"/>
            <w:hideMark/>
          </w:tcPr>
          <w:p w:rsidR="00481305" w:rsidRPr="00481305" w:rsidRDefault="00481305"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Olga Viviana Flores</w:t>
            </w:r>
          </w:p>
        </w:tc>
        <w:tc>
          <w:tcPr>
            <w:tcW w:w="15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projeto</w:t>
            </w:r>
          </w:p>
        </w:tc>
      </w:tr>
      <w:tr w:rsidR="00481305" w:rsidRPr="00481305" w:rsidTr="00F7292E">
        <w:trPr>
          <w:trHeight w:val="255"/>
        </w:trPr>
        <w:tc>
          <w:tcPr>
            <w:tcW w:w="1580" w:type="dxa"/>
            <w:shd w:val="clear" w:color="auto" w:fill="auto"/>
            <w:vAlign w:val="center"/>
            <w:hideMark/>
          </w:tcPr>
          <w:p w:rsidR="00481305" w:rsidRPr="00481305" w:rsidRDefault="00481305"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34122/2011</w:t>
            </w:r>
          </w:p>
        </w:tc>
        <w:tc>
          <w:tcPr>
            <w:tcW w:w="3800" w:type="dxa"/>
            <w:shd w:val="clear" w:color="auto" w:fill="auto"/>
            <w:vAlign w:val="center"/>
            <w:hideMark/>
          </w:tcPr>
          <w:p w:rsidR="00481305" w:rsidRPr="00481305" w:rsidRDefault="00481305"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Letramento digital: do impresso ao digital</w:t>
            </w:r>
          </w:p>
        </w:tc>
        <w:tc>
          <w:tcPr>
            <w:tcW w:w="2860" w:type="dxa"/>
            <w:shd w:val="clear" w:color="auto" w:fill="auto"/>
            <w:vAlign w:val="center"/>
            <w:hideMark/>
          </w:tcPr>
          <w:p w:rsidR="00481305" w:rsidRPr="00481305" w:rsidRDefault="00481305"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Izaura Maria Carelli</w:t>
            </w:r>
          </w:p>
        </w:tc>
        <w:tc>
          <w:tcPr>
            <w:tcW w:w="15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projeto</w:t>
            </w:r>
          </w:p>
        </w:tc>
      </w:tr>
      <w:tr w:rsidR="00481305" w:rsidRPr="00481305" w:rsidTr="00F7292E">
        <w:trPr>
          <w:trHeight w:val="255"/>
        </w:trPr>
        <w:tc>
          <w:tcPr>
            <w:tcW w:w="1580" w:type="dxa"/>
            <w:shd w:val="clear" w:color="auto" w:fill="auto"/>
            <w:vAlign w:val="center"/>
            <w:hideMark/>
          </w:tcPr>
          <w:p w:rsidR="00481305" w:rsidRPr="00481305" w:rsidRDefault="00481305"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39207/2013</w:t>
            </w:r>
          </w:p>
        </w:tc>
        <w:tc>
          <w:tcPr>
            <w:tcW w:w="3800" w:type="dxa"/>
            <w:shd w:val="clear" w:color="auto" w:fill="auto"/>
            <w:vAlign w:val="center"/>
            <w:hideMark/>
          </w:tcPr>
          <w:p w:rsidR="00481305" w:rsidRPr="00481305" w:rsidRDefault="00481305"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Laboratório de lexicografia pedagógica - LABLEX</w:t>
            </w:r>
          </w:p>
        </w:tc>
        <w:tc>
          <w:tcPr>
            <w:tcW w:w="2860" w:type="dxa"/>
            <w:shd w:val="clear" w:color="auto" w:fill="auto"/>
            <w:vAlign w:val="center"/>
            <w:hideMark/>
          </w:tcPr>
          <w:p w:rsidR="00481305" w:rsidRPr="00481305" w:rsidRDefault="00481305"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Mariana Girata Francis</w:t>
            </w:r>
          </w:p>
        </w:tc>
        <w:tc>
          <w:tcPr>
            <w:tcW w:w="15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projeto</w:t>
            </w:r>
          </w:p>
        </w:tc>
      </w:tr>
      <w:tr w:rsidR="00481305" w:rsidRPr="00481305" w:rsidTr="00F7292E">
        <w:trPr>
          <w:trHeight w:val="255"/>
        </w:trPr>
        <w:tc>
          <w:tcPr>
            <w:tcW w:w="1580" w:type="dxa"/>
            <w:shd w:val="clear" w:color="auto" w:fill="auto"/>
            <w:vAlign w:val="center"/>
            <w:hideMark/>
          </w:tcPr>
          <w:p w:rsidR="00481305" w:rsidRPr="00481305" w:rsidRDefault="00481305"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42388/2014</w:t>
            </w:r>
          </w:p>
        </w:tc>
        <w:tc>
          <w:tcPr>
            <w:tcW w:w="3800" w:type="dxa"/>
            <w:shd w:val="clear" w:color="auto" w:fill="auto"/>
            <w:vAlign w:val="center"/>
            <w:hideMark/>
          </w:tcPr>
          <w:p w:rsidR="00481305" w:rsidRPr="00481305" w:rsidRDefault="00481305"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Pedagogia em ação: para além da sala de aula</w:t>
            </w:r>
          </w:p>
        </w:tc>
        <w:tc>
          <w:tcPr>
            <w:tcW w:w="2860" w:type="dxa"/>
            <w:shd w:val="clear" w:color="auto" w:fill="auto"/>
            <w:vAlign w:val="center"/>
            <w:hideMark/>
          </w:tcPr>
          <w:p w:rsidR="00481305" w:rsidRPr="00481305" w:rsidRDefault="00481305"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Rosane Wandscheer Bortolini</w:t>
            </w:r>
          </w:p>
        </w:tc>
        <w:tc>
          <w:tcPr>
            <w:tcW w:w="15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projeto</w:t>
            </w:r>
          </w:p>
        </w:tc>
      </w:tr>
      <w:tr w:rsidR="00481305" w:rsidRPr="00481305" w:rsidTr="00F7292E">
        <w:trPr>
          <w:trHeight w:val="450"/>
        </w:trPr>
        <w:tc>
          <w:tcPr>
            <w:tcW w:w="1580" w:type="dxa"/>
            <w:shd w:val="clear" w:color="auto" w:fill="auto"/>
            <w:vAlign w:val="center"/>
            <w:hideMark/>
          </w:tcPr>
          <w:p w:rsidR="00481305" w:rsidRPr="00481305" w:rsidRDefault="00481305"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45801/2015</w:t>
            </w:r>
          </w:p>
        </w:tc>
        <w:tc>
          <w:tcPr>
            <w:tcW w:w="3800" w:type="dxa"/>
            <w:shd w:val="clear" w:color="auto" w:fill="auto"/>
            <w:vAlign w:val="center"/>
            <w:hideMark/>
          </w:tcPr>
          <w:p w:rsidR="00481305" w:rsidRPr="00481305" w:rsidRDefault="00481305"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Submissão da Educação aos Projetos Macroeconômicos</w:t>
            </w:r>
          </w:p>
        </w:tc>
        <w:tc>
          <w:tcPr>
            <w:tcW w:w="2860" w:type="dxa"/>
            <w:shd w:val="clear" w:color="auto" w:fill="auto"/>
            <w:vAlign w:val="center"/>
            <w:hideMark/>
          </w:tcPr>
          <w:p w:rsidR="00481305" w:rsidRPr="00481305" w:rsidRDefault="00481305"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Tamara Cardoso André</w:t>
            </w:r>
          </w:p>
        </w:tc>
        <w:tc>
          <w:tcPr>
            <w:tcW w:w="15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projeto</w:t>
            </w:r>
          </w:p>
        </w:tc>
      </w:tr>
      <w:tr w:rsidR="00481305" w:rsidRPr="00481305" w:rsidTr="00F7292E">
        <w:trPr>
          <w:trHeight w:val="450"/>
        </w:trPr>
        <w:tc>
          <w:tcPr>
            <w:tcW w:w="1580" w:type="dxa"/>
            <w:shd w:val="clear" w:color="auto" w:fill="auto"/>
            <w:vAlign w:val="center"/>
            <w:hideMark/>
          </w:tcPr>
          <w:p w:rsidR="00481305" w:rsidRPr="00481305" w:rsidRDefault="00481305"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11884/2004</w:t>
            </w:r>
          </w:p>
        </w:tc>
        <w:tc>
          <w:tcPr>
            <w:tcW w:w="3800" w:type="dxa"/>
            <w:shd w:val="clear" w:color="auto" w:fill="auto"/>
            <w:vAlign w:val="center"/>
            <w:hideMark/>
          </w:tcPr>
          <w:p w:rsidR="00481305" w:rsidRPr="00481305" w:rsidRDefault="00481305"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Formação Continuada: projeto político pedagógico e identidade da educação do campo</w:t>
            </w:r>
          </w:p>
        </w:tc>
        <w:tc>
          <w:tcPr>
            <w:tcW w:w="2860" w:type="dxa"/>
            <w:shd w:val="clear" w:color="auto" w:fill="auto"/>
            <w:vAlign w:val="center"/>
            <w:hideMark/>
          </w:tcPr>
          <w:p w:rsidR="00481305" w:rsidRPr="00481305" w:rsidRDefault="00481305"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Fernando José Martins</w:t>
            </w:r>
          </w:p>
        </w:tc>
        <w:tc>
          <w:tcPr>
            <w:tcW w:w="15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projeto</w:t>
            </w:r>
          </w:p>
        </w:tc>
      </w:tr>
      <w:tr w:rsidR="00F7292E" w:rsidRPr="00481305" w:rsidTr="00F7292E">
        <w:trPr>
          <w:trHeight w:val="255"/>
        </w:trPr>
        <w:tc>
          <w:tcPr>
            <w:tcW w:w="9800" w:type="dxa"/>
            <w:gridSpan w:val="4"/>
            <w:shd w:val="clear" w:color="auto" w:fill="auto"/>
            <w:noWrap/>
            <w:vAlign w:val="center"/>
            <w:hideMark/>
          </w:tcPr>
          <w:p w:rsidR="00F7292E" w:rsidRPr="00481305" w:rsidRDefault="00F7292E" w:rsidP="00F7292E">
            <w:pPr>
              <w:jc w:val="center"/>
              <w:rPr>
                <w:rFonts w:ascii="Arial" w:eastAsia="Times New Roman" w:hAnsi="Arial" w:cs="Arial"/>
                <w:sz w:val="16"/>
                <w:szCs w:val="16"/>
                <w:lang w:eastAsia="pt-BR"/>
              </w:rPr>
            </w:pPr>
          </w:p>
        </w:tc>
      </w:tr>
      <w:tr w:rsidR="00481305" w:rsidRPr="00481305" w:rsidTr="00F7292E">
        <w:trPr>
          <w:trHeight w:val="255"/>
        </w:trPr>
        <w:tc>
          <w:tcPr>
            <w:tcW w:w="9800" w:type="dxa"/>
            <w:gridSpan w:val="4"/>
            <w:shd w:val="clear" w:color="auto" w:fill="auto"/>
            <w:vAlign w:val="center"/>
            <w:hideMark/>
          </w:tcPr>
          <w:p w:rsidR="00481305" w:rsidRPr="00481305" w:rsidRDefault="00481305" w:rsidP="00F7292E">
            <w:pPr>
              <w:jc w:val="center"/>
              <w:rPr>
                <w:rFonts w:ascii="Arial" w:eastAsia="Times New Roman" w:hAnsi="Arial" w:cs="Arial"/>
                <w:b/>
                <w:bCs/>
                <w:color w:val="000000"/>
                <w:sz w:val="16"/>
                <w:szCs w:val="16"/>
                <w:lang w:eastAsia="pt-BR"/>
              </w:rPr>
            </w:pPr>
            <w:r w:rsidRPr="00481305">
              <w:rPr>
                <w:rFonts w:ascii="Arial" w:eastAsia="Times New Roman" w:hAnsi="Arial" w:cs="Arial"/>
                <w:b/>
                <w:bCs/>
                <w:color w:val="000000"/>
                <w:sz w:val="16"/>
                <w:szCs w:val="16"/>
                <w:lang w:eastAsia="pt-BR"/>
              </w:rPr>
              <w:t>CENTRO DE ENGENHARIAS E CIÊNCIAS EXATAS</w:t>
            </w:r>
          </w:p>
        </w:tc>
      </w:tr>
      <w:tr w:rsidR="00481305" w:rsidRPr="00F7292E" w:rsidTr="00F7292E">
        <w:trPr>
          <w:trHeight w:val="255"/>
        </w:trPr>
        <w:tc>
          <w:tcPr>
            <w:tcW w:w="1580" w:type="dxa"/>
            <w:shd w:val="clear" w:color="auto" w:fill="auto"/>
            <w:vAlign w:val="center"/>
            <w:hideMark/>
          </w:tcPr>
          <w:p w:rsidR="00481305" w:rsidRPr="00F7292E" w:rsidRDefault="00481305" w:rsidP="00F7292E">
            <w:pPr>
              <w:jc w:val="center"/>
              <w:rPr>
                <w:rFonts w:ascii="Arial" w:eastAsia="Times New Roman" w:hAnsi="Arial" w:cs="Arial"/>
                <w:b/>
                <w:color w:val="000000"/>
                <w:sz w:val="16"/>
                <w:szCs w:val="16"/>
                <w:lang w:eastAsia="pt-BR"/>
              </w:rPr>
            </w:pPr>
            <w:r w:rsidRPr="00F7292E">
              <w:rPr>
                <w:rFonts w:ascii="Arial" w:eastAsia="Times New Roman" w:hAnsi="Arial" w:cs="Arial"/>
                <w:b/>
                <w:color w:val="000000"/>
                <w:sz w:val="16"/>
                <w:szCs w:val="16"/>
                <w:lang w:eastAsia="pt-BR"/>
              </w:rPr>
              <w:t>CR Nº</w:t>
            </w:r>
          </w:p>
        </w:tc>
        <w:tc>
          <w:tcPr>
            <w:tcW w:w="3800" w:type="dxa"/>
            <w:shd w:val="clear" w:color="auto" w:fill="auto"/>
            <w:vAlign w:val="center"/>
            <w:hideMark/>
          </w:tcPr>
          <w:p w:rsidR="00481305" w:rsidRPr="00F7292E" w:rsidRDefault="00481305" w:rsidP="00F7292E">
            <w:pPr>
              <w:jc w:val="center"/>
              <w:rPr>
                <w:rFonts w:ascii="Arial" w:eastAsia="Times New Roman" w:hAnsi="Arial" w:cs="Arial"/>
                <w:b/>
                <w:color w:val="000000"/>
                <w:sz w:val="16"/>
                <w:szCs w:val="16"/>
                <w:lang w:eastAsia="pt-BR"/>
              </w:rPr>
            </w:pPr>
            <w:r w:rsidRPr="00F7292E">
              <w:rPr>
                <w:rFonts w:ascii="Arial" w:eastAsia="Times New Roman" w:hAnsi="Arial" w:cs="Arial"/>
                <w:b/>
                <w:color w:val="000000"/>
                <w:sz w:val="16"/>
                <w:szCs w:val="16"/>
                <w:lang w:eastAsia="pt-BR"/>
              </w:rPr>
              <w:t>Titulo</w:t>
            </w:r>
          </w:p>
        </w:tc>
        <w:tc>
          <w:tcPr>
            <w:tcW w:w="2860" w:type="dxa"/>
            <w:shd w:val="clear" w:color="auto" w:fill="auto"/>
            <w:vAlign w:val="center"/>
            <w:hideMark/>
          </w:tcPr>
          <w:p w:rsidR="00481305" w:rsidRPr="00F7292E" w:rsidRDefault="00481305" w:rsidP="00F7292E">
            <w:pPr>
              <w:jc w:val="center"/>
              <w:rPr>
                <w:rFonts w:ascii="Arial" w:eastAsia="Times New Roman" w:hAnsi="Arial" w:cs="Arial"/>
                <w:b/>
                <w:color w:val="000000"/>
                <w:sz w:val="16"/>
                <w:szCs w:val="16"/>
                <w:lang w:eastAsia="pt-BR"/>
              </w:rPr>
            </w:pPr>
            <w:r w:rsidRPr="00F7292E">
              <w:rPr>
                <w:rFonts w:ascii="Arial" w:eastAsia="Times New Roman" w:hAnsi="Arial" w:cs="Arial"/>
                <w:b/>
                <w:color w:val="000000"/>
                <w:sz w:val="16"/>
                <w:szCs w:val="16"/>
                <w:lang w:eastAsia="pt-BR"/>
              </w:rPr>
              <w:t>Coordenador</w:t>
            </w:r>
          </w:p>
        </w:tc>
        <w:tc>
          <w:tcPr>
            <w:tcW w:w="1560" w:type="dxa"/>
            <w:shd w:val="clear" w:color="auto" w:fill="auto"/>
            <w:vAlign w:val="center"/>
            <w:hideMark/>
          </w:tcPr>
          <w:p w:rsidR="00481305" w:rsidRPr="00F7292E" w:rsidRDefault="00481305" w:rsidP="00F7292E">
            <w:pPr>
              <w:jc w:val="center"/>
              <w:rPr>
                <w:rFonts w:ascii="Arial" w:eastAsia="Times New Roman" w:hAnsi="Arial" w:cs="Arial"/>
                <w:b/>
                <w:color w:val="000000"/>
                <w:sz w:val="16"/>
                <w:szCs w:val="16"/>
                <w:lang w:eastAsia="pt-BR"/>
              </w:rPr>
            </w:pPr>
            <w:r w:rsidRPr="00F7292E">
              <w:rPr>
                <w:rFonts w:ascii="Arial" w:eastAsia="Times New Roman" w:hAnsi="Arial" w:cs="Arial"/>
                <w:b/>
                <w:color w:val="000000"/>
                <w:sz w:val="16"/>
                <w:szCs w:val="16"/>
                <w:lang w:eastAsia="pt-BR"/>
              </w:rPr>
              <w:t>Atividade</w:t>
            </w:r>
          </w:p>
        </w:tc>
      </w:tr>
      <w:tr w:rsidR="00481305" w:rsidRPr="00481305" w:rsidTr="00F7292E">
        <w:trPr>
          <w:trHeight w:val="255"/>
        </w:trPr>
        <w:tc>
          <w:tcPr>
            <w:tcW w:w="158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45966/2015</w:t>
            </w:r>
          </w:p>
        </w:tc>
        <w:tc>
          <w:tcPr>
            <w:tcW w:w="380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Programa de Prevenção de Riscos Ambientais</w:t>
            </w:r>
          </w:p>
        </w:tc>
        <w:tc>
          <w:tcPr>
            <w:tcW w:w="28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William Figueiredo Muniz</w:t>
            </w:r>
          </w:p>
        </w:tc>
        <w:tc>
          <w:tcPr>
            <w:tcW w:w="15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programa</w:t>
            </w:r>
          </w:p>
        </w:tc>
      </w:tr>
      <w:tr w:rsidR="00481305" w:rsidRPr="00481305" w:rsidTr="00F7292E">
        <w:trPr>
          <w:trHeight w:val="450"/>
        </w:trPr>
        <w:tc>
          <w:tcPr>
            <w:tcW w:w="158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680/2000</w:t>
            </w:r>
          </w:p>
        </w:tc>
        <w:tc>
          <w:tcPr>
            <w:tcW w:w="380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Laboratório de ensino de matemática de Foz do Iguaçu (LEM - Foz)</w:t>
            </w:r>
          </w:p>
        </w:tc>
        <w:tc>
          <w:tcPr>
            <w:tcW w:w="28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Jose Ricardo Souza</w:t>
            </w:r>
          </w:p>
        </w:tc>
        <w:tc>
          <w:tcPr>
            <w:tcW w:w="15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programa</w:t>
            </w:r>
          </w:p>
        </w:tc>
      </w:tr>
      <w:tr w:rsidR="00481305" w:rsidRPr="00481305" w:rsidTr="00F7292E">
        <w:trPr>
          <w:trHeight w:val="450"/>
        </w:trPr>
        <w:tc>
          <w:tcPr>
            <w:tcW w:w="158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7002/2002</w:t>
            </w:r>
          </w:p>
        </w:tc>
        <w:tc>
          <w:tcPr>
            <w:tcW w:w="380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Programa integrando os alunos do curso de licenciatura em matemática e a comunidade</w:t>
            </w:r>
          </w:p>
        </w:tc>
        <w:tc>
          <w:tcPr>
            <w:tcW w:w="28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Susimeire Vivien Rosotti de Andrade</w:t>
            </w:r>
          </w:p>
        </w:tc>
        <w:tc>
          <w:tcPr>
            <w:tcW w:w="15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programa</w:t>
            </w:r>
          </w:p>
        </w:tc>
      </w:tr>
      <w:tr w:rsidR="00481305" w:rsidRPr="00481305" w:rsidTr="00F7292E">
        <w:trPr>
          <w:trHeight w:val="450"/>
        </w:trPr>
        <w:tc>
          <w:tcPr>
            <w:tcW w:w="158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lastRenderedPageBreak/>
              <w:t>28300/2009</w:t>
            </w:r>
          </w:p>
        </w:tc>
        <w:tc>
          <w:tcPr>
            <w:tcW w:w="380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Uso de "Softwares" Educacionais no Ensino da Matemática</w:t>
            </w:r>
          </w:p>
        </w:tc>
        <w:tc>
          <w:tcPr>
            <w:tcW w:w="28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Emidio Santos Portilho Junior</w:t>
            </w:r>
          </w:p>
        </w:tc>
        <w:tc>
          <w:tcPr>
            <w:tcW w:w="15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projeto</w:t>
            </w:r>
          </w:p>
        </w:tc>
      </w:tr>
      <w:tr w:rsidR="00481305" w:rsidRPr="00481305" w:rsidTr="00F7292E">
        <w:trPr>
          <w:trHeight w:val="900"/>
        </w:trPr>
        <w:tc>
          <w:tcPr>
            <w:tcW w:w="158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36264/2012</w:t>
            </w:r>
          </w:p>
        </w:tc>
        <w:tc>
          <w:tcPr>
            <w:tcW w:w="3800" w:type="dxa"/>
            <w:shd w:val="clear" w:color="auto" w:fill="auto"/>
            <w:vAlign w:val="center"/>
            <w:hideMark/>
          </w:tcPr>
          <w:p w:rsidR="00481305" w:rsidRPr="00481305" w:rsidRDefault="000945FF" w:rsidP="000945FF">
            <w:pPr>
              <w:jc w:val="center"/>
              <w:rPr>
                <w:rFonts w:ascii="Arial" w:eastAsia="Times New Roman" w:hAnsi="Arial" w:cs="Arial"/>
                <w:sz w:val="16"/>
                <w:szCs w:val="16"/>
                <w:lang w:eastAsia="pt-BR"/>
              </w:rPr>
            </w:pPr>
            <w:r>
              <w:rPr>
                <w:rFonts w:ascii="Arial" w:eastAsia="Times New Roman" w:hAnsi="Arial" w:cs="Arial"/>
                <w:sz w:val="16"/>
                <w:szCs w:val="16"/>
                <w:lang w:eastAsia="pt-BR"/>
              </w:rPr>
              <w:t xml:space="preserve">Desenvolvimento de Protótipos de Veículos para </w:t>
            </w:r>
            <w:r w:rsidR="00481305" w:rsidRPr="00481305">
              <w:rPr>
                <w:rFonts w:ascii="Arial" w:eastAsia="Times New Roman" w:hAnsi="Arial" w:cs="Arial"/>
                <w:sz w:val="16"/>
                <w:szCs w:val="16"/>
                <w:lang w:eastAsia="pt-BR"/>
              </w:rPr>
              <w:t xml:space="preserve"> </w:t>
            </w:r>
            <w:r>
              <w:rPr>
                <w:rFonts w:ascii="Arial" w:eastAsia="Times New Roman" w:hAnsi="Arial" w:cs="Arial"/>
                <w:sz w:val="16"/>
                <w:szCs w:val="16"/>
                <w:lang w:eastAsia="pt-BR"/>
              </w:rPr>
              <w:t xml:space="preserve">participação em Competições Universitárias </w:t>
            </w:r>
            <w:r w:rsidR="00481305" w:rsidRPr="00481305">
              <w:rPr>
                <w:rFonts w:ascii="Arial" w:eastAsia="Times New Roman" w:hAnsi="Arial" w:cs="Arial"/>
                <w:sz w:val="16"/>
                <w:szCs w:val="16"/>
                <w:lang w:eastAsia="pt-BR"/>
              </w:rPr>
              <w:t xml:space="preserve"> </w:t>
            </w:r>
            <w:r>
              <w:rPr>
                <w:rFonts w:ascii="Arial" w:eastAsia="Times New Roman" w:hAnsi="Arial" w:cs="Arial"/>
                <w:sz w:val="16"/>
                <w:szCs w:val="16"/>
                <w:lang w:eastAsia="pt-BR"/>
              </w:rPr>
              <w:t xml:space="preserve">de </w:t>
            </w:r>
            <w:r w:rsidR="00481305" w:rsidRPr="00481305">
              <w:rPr>
                <w:rFonts w:ascii="Arial" w:eastAsia="Times New Roman" w:hAnsi="Arial" w:cs="Arial"/>
                <w:sz w:val="16"/>
                <w:szCs w:val="16"/>
                <w:lang w:eastAsia="pt-BR"/>
              </w:rPr>
              <w:t xml:space="preserve"> </w:t>
            </w:r>
            <w:r>
              <w:rPr>
                <w:rFonts w:ascii="Arial" w:eastAsia="Times New Roman" w:hAnsi="Arial" w:cs="Arial"/>
                <w:sz w:val="16"/>
                <w:szCs w:val="16"/>
                <w:lang w:eastAsia="pt-BR"/>
              </w:rPr>
              <w:t>Eficiência Energética</w:t>
            </w:r>
          </w:p>
        </w:tc>
        <w:tc>
          <w:tcPr>
            <w:tcW w:w="28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Waldimir Batista Machado</w:t>
            </w:r>
          </w:p>
        </w:tc>
        <w:tc>
          <w:tcPr>
            <w:tcW w:w="15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projeto</w:t>
            </w:r>
          </w:p>
        </w:tc>
      </w:tr>
      <w:tr w:rsidR="00481305" w:rsidRPr="00481305" w:rsidTr="00F7292E">
        <w:trPr>
          <w:trHeight w:val="255"/>
        </w:trPr>
        <w:tc>
          <w:tcPr>
            <w:tcW w:w="158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37279/2012</w:t>
            </w:r>
          </w:p>
        </w:tc>
        <w:tc>
          <w:tcPr>
            <w:tcW w:w="380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MINI BAJA</w:t>
            </w:r>
          </w:p>
        </w:tc>
        <w:tc>
          <w:tcPr>
            <w:tcW w:w="28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Gustavo Adolfo Velazquez Castillo</w:t>
            </w:r>
          </w:p>
        </w:tc>
        <w:tc>
          <w:tcPr>
            <w:tcW w:w="15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projeto</w:t>
            </w:r>
          </w:p>
        </w:tc>
      </w:tr>
      <w:tr w:rsidR="00481305" w:rsidRPr="00481305" w:rsidTr="00F7292E">
        <w:trPr>
          <w:trHeight w:val="675"/>
        </w:trPr>
        <w:tc>
          <w:tcPr>
            <w:tcW w:w="158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39581/2013</w:t>
            </w:r>
          </w:p>
        </w:tc>
        <w:tc>
          <w:tcPr>
            <w:tcW w:w="380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Tutoria aos discentes ingressantes dos cursos de exatas da Unioeste e demais faculdades e universidades da região</w:t>
            </w:r>
          </w:p>
        </w:tc>
        <w:tc>
          <w:tcPr>
            <w:tcW w:w="28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Carlos Alberto Lima da Silva</w:t>
            </w:r>
          </w:p>
        </w:tc>
        <w:tc>
          <w:tcPr>
            <w:tcW w:w="15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projeto</w:t>
            </w:r>
          </w:p>
        </w:tc>
      </w:tr>
      <w:tr w:rsidR="00481305" w:rsidRPr="00481305" w:rsidTr="00F7292E">
        <w:trPr>
          <w:trHeight w:val="255"/>
        </w:trPr>
        <w:tc>
          <w:tcPr>
            <w:tcW w:w="158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42230/2014</w:t>
            </w:r>
          </w:p>
        </w:tc>
        <w:tc>
          <w:tcPr>
            <w:tcW w:w="380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Aerodesign</w:t>
            </w:r>
          </w:p>
        </w:tc>
        <w:tc>
          <w:tcPr>
            <w:tcW w:w="28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Ricardo Luis Schaefer</w:t>
            </w:r>
          </w:p>
        </w:tc>
        <w:tc>
          <w:tcPr>
            <w:tcW w:w="15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projeto</w:t>
            </w:r>
          </w:p>
        </w:tc>
      </w:tr>
      <w:tr w:rsidR="00481305" w:rsidRPr="00481305" w:rsidTr="00F7292E">
        <w:trPr>
          <w:trHeight w:val="675"/>
        </w:trPr>
        <w:tc>
          <w:tcPr>
            <w:tcW w:w="158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43666/2014</w:t>
            </w:r>
          </w:p>
        </w:tc>
        <w:tc>
          <w:tcPr>
            <w:tcW w:w="380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Projeto e construção de um protótipo fórmula SAE para competição no evento Fórmula SAE, organizado pela SAE Brasil</w:t>
            </w:r>
          </w:p>
        </w:tc>
        <w:tc>
          <w:tcPr>
            <w:tcW w:w="28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Carlos Alberto Lima da Silva</w:t>
            </w:r>
          </w:p>
        </w:tc>
        <w:tc>
          <w:tcPr>
            <w:tcW w:w="15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projeto</w:t>
            </w:r>
          </w:p>
        </w:tc>
      </w:tr>
      <w:tr w:rsidR="00481305" w:rsidRPr="00481305" w:rsidTr="00F7292E">
        <w:trPr>
          <w:trHeight w:val="255"/>
        </w:trPr>
        <w:tc>
          <w:tcPr>
            <w:tcW w:w="158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21002/2007</w:t>
            </w:r>
          </w:p>
        </w:tc>
        <w:tc>
          <w:tcPr>
            <w:tcW w:w="380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Pré vestibular: área de exatas e biológicas</w:t>
            </w:r>
          </w:p>
        </w:tc>
        <w:tc>
          <w:tcPr>
            <w:tcW w:w="28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Jose Ricardo Souza</w:t>
            </w:r>
          </w:p>
        </w:tc>
        <w:tc>
          <w:tcPr>
            <w:tcW w:w="15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projeto</w:t>
            </w:r>
          </w:p>
        </w:tc>
      </w:tr>
      <w:tr w:rsidR="00481305" w:rsidRPr="00481305" w:rsidTr="00F7292E">
        <w:trPr>
          <w:trHeight w:val="450"/>
        </w:trPr>
        <w:tc>
          <w:tcPr>
            <w:tcW w:w="158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43312/2014</w:t>
            </w:r>
          </w:p>
        </w:tc>
        <w:tc>
          <w:tcPr>
            <w:tcW w:w="380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Contribuindo com a formação inicial dos professores de matemática</w:t>
            </w:r>
          </w:p>
        </w:tc>
        <w:tc>
          <w:tcPr>
            <w:tcW w:w="28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Susimeire Vivien Rosotti de Andrade</w:t>
            </w:r>
          </w:p>
        </w:tc>
        <w:tc>
          <w:tcPr>
            <w:tcW w:w="15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projeto</w:t>
            </w:r>
          </w:p>
        </w:tc>
      </w:tr>
      <w:tr w:rsidR="00F7292E" w:rsidRPr="00481305" w:rsidTr="00F7292E">
        <w:trPr>
          <w:trHeight w:val="255"/>
        </w:trPr>
        <w:tc>
          <w:tcPr>
            <w:tcW w:w="9800" w:type="dxa"/>
            <w:gridSpan w:val="4"/>
            <w:shd w:val="clear" w:color="auto" w:fill="auto"/>
            <w:noWrap/>
            <w:vAlign w:val="center"/>
            <w:hideMark/>
          </w:tcPr>
          <w:p w:rsidR="00F7292E" w:rsidRPr="00481305" w:rsidRDefault="00F7292E" w:rsidP="00F7292E">
            <w:pPr>
              <w:jc w:val="center"/>
              <w:rPr>
                <w:rFonts w:ascii="Arial" w:eastAsia="Times New Roman" w:hAnsi="Arial" w:cs="Arial"/>
                <w:sz w:val="16"/>
                <w:szCs w:val="16"/>
                <w:lang w:eastAsia="pt-BR"/>
              </w:rPr>
            </w:pPr>
          </w:p>
        </w:tc>
      </w:tr>
      <w:tr w:rsidR="00481305" w:rsidRPr="00481305" w:rsidTr="00F7292E">
        <w:trPr>
          <w:trHeight w:val="255"/>
        </w:trPr>
        <w:tc>
          <w:tcPr>
            <w:tcW w:w="9800" w:type="dxa"/>
            <w:gridSpan w:val="4"/>
            <w:shd w:val="clear" w:color="auto" w:fill="auto"/>
            <w:vAlign w:val="center"/>
            <w:hideMark/>
          </w:tcPr>
          <w:p w:rsidR="00481305" w:rsidRPr="00481305" w:rsidRDefault="00481305" w:rsidP="00F7292E">
            <w:pPr>
              <w:jc w:val="center"/>
              <w:rPr>
                <w:rFonts w:ascii="Arial" w:eastAsia="Times New Roman" w:hAnsi="Arial" w:cs="Arial"/>
                <w:b/>
                <w:bCs/>
                <w:color w:val="000000"/>
                <w:sz w:val="16"/>
                <w:szCs w:val="16"/>
                <w:lang w:eastAsia="pt-BR"/>
              </w:rPr>
            </w:pPr>
            <w:r w:rsidRPr="00F7292E">
              <w:rPr>
                <w:rFonts w:ascii="Arial" w:eastAsia="Times New Roman" w:hAnsi="Arial" w:cs="Arial"/>
                <w:b/>
                <w:bCs/>
                <w:i/>
                <w:color w:val="000000"/>
                <w:sz w:val="16"/>
                <w:szCs w:val="16"/>
                <w:lang w:eastAsia="pt-BR"/>
              </w:rPr>
              <w:t>CAMPUS</w:t>
            </w:r>
            <w:r w:rsidRPr="00481305">
              <w:rPr>
                <w:rFonts w:ascii="Arial" w:eastAsia="Times New Roman" w:hAnsi="Arial" w:cs="Arial"/>
                <w:b/>
                <w:bCs/>
                <w:color w:val="000000"/>
                <w:sz w:val="16"/>
                <w:szCs w:val="16"/>
                <w:lang w:eastAsia="pt-BR"/>
              </w:rPr>
              <w:t xml:space="preserve"> DE FRANCISCO BELTRÃO</w:t>
            </w:r>
          </w:p>
        </w:tc>
      </w:tr>
      <w:tr w:rsidR="00481305" w:rsidRPr="00481305" w:rsidTr="00F7292E">
        <w:trPr>
          <w:trHeight w:val="255"/>
        </w:trPr>
        <w:tc>
          <w:tcPr>
            <w:tcW w:w="9800" w:type="dxa"/>
            <w:gridSpan w:val="4"/>
            <w:shd w:val="clear" w:color="auto" w:fill="auto"/>
            <w:vAlign w:val="center"/>
            <w:hideMark/>
          </w:tcPr>
          <w:p w:rsidR="00481305" w:rsidRPr="00481305" w:rsidRDefault="00481305" w:rsidP="00F7292E">
            <w:pPr>
              <w:jc w:val="center"/>
              <w:rPr>
                <w:rFonts w:ascii="Arial" w:eastAsia="Times New Roman" w:hAnsi="Arial" w:cs="Arial"/>
                <w:b/>
                <w:bCs/>
                <w:color w:val="000000"/>
                <w:sz w:val="16"/>
                <w:szCs w:val="16"/>
                <w:lang w:eastAsia="pt-BR"/>
              </w:rPr>
            </w:pPr>
            <w:r w:rsidRPr="00481305">
              <w:rPr>
                <w:rFonts w:ascii="Arial" w:eastAsia="Times New Roman" w:hAnsi="Arial" w:cs="Arial"/>
                <w:b/>
                <w:bCs/>
                <w:color w:val="000000"/>
                <w:sz w:val="16"/>
                <w:szCs w:val="16"/>
                <w:lang w:eastAsia="pt-BR"/>
              </w:rPr>
              <w:t>CENTRO DE CIÊNCIAS HUMANAS</w:t>
            </w:r>
          </w:p>
        </w:tc>
      </w:tr>
      <w:tr w:rsidR="00481305" w:rsidRPr="00F7292E" w:rsidTr="00F7292E">
        <w:trPr>
          <w:trHeight w:val="255"/>
        </w:trPr>
        <w:tc>
          <w:tcPr>
            <w:tcW w:w="1580" w:type="dxa"/>
            <w:shd w:val="clear" w:color="auto" w:fill="auto"/>
            <w:vAlign w:val="center"/>
            <w:hideMark/>
          </w:tcPr>
          <w:p w:rsidR="00481305" w:rsidRPr="00F7292E" w:rsidRDefault="00481305" w:rsidP="00F7292E">
            <w:pPr>
              <w:jc w:val="center"/>
              <w:rPr>
                <w:rFonts w:ascii="Arial" w:eastAsia="Times New Roman" w:hAnsi="Arial" w:cs="Arial"/>
                <w:b/>
                <w:color w:val="000000"/>
                <w:sz w:val="16"/>
                <w:szCs w:val="16"/>
                <w:lang w:eastAsia="pt-BR"/>
              </w:rPr>
            </w:pPr>
            <w:r w:rsidRPr="00F7292E">
              <w:rPr>
                <w:rFonts w:ascii="Arial" w:eastAsia="Times New Roman" w:hAnsi="Arial" w:cs="Arial"/>
                <w:b/>
                <w:color w:val="000000"/>
                <w:sz w:val="16"/>
                <w:szCs w:val="16"/>
                <w:lang w:eastAsia="pt-BR"/>
              </w:rPr>
              <w:t>CR Nº</w:t>
            </w:r>
          </w:p>
        </w:tc>
        <w:tc>
          <w:tcPr>
            <w:tcW w:w="3800" w:type="dxa"/>
            <w:shd w:val="clear" w:color="auto" w:fill="auto"/>
            <w:vAlign w:val="center"/>
            <w:hideMark/>
          </w:tcPr>
          <w:p w:rsidR="00481305" w:rsidRPr="00F7292E" w:rsidRDefault="00481305" w:rsidP="00F7292E">
            <w:pPr>
              <w:jc w:val="center"/>
              <w:rPr>
                <w:rFonts w:ascii="Arial" w:eastAsia="Times New Roman" w:hAnsi="Arial" w:cs="Arial"/>
                <w:b/>
                <w:color w:val="000000"/>
                <w:sz w:val="16"/>
                <w:szCs w:val="16"/>
                <w:lang w:eastAsia="pt-BR"/>
              </w:rPr>
            </w:pPr>
            <w:r w:rsidRPr="00F7292E">
              <w:rPr>
                <w:rFonts w:ascii="Arial" w:eastAsia="Times New Roman" w:hAnsi="Arial" w:cs="Arial"/>
                <w:b/>
                <w:color w:val="000000"/>
                <w:sz w:val="16"/>
                <w:szCs w:val="16"/>
                <w:lang w:eastAsia="pt-BR"/>
              </w:rPr>
              <w:t>Titulo</w:t>
            </w:r>
          </w:p>
        </w:tc>
        <w:tc>
          <w:tcPr>
            <w:tcW w:w="2860" w:type="dxa"/>
            <w:shd w:val="clear" w:color="auto" w:fill="auto"/>
            <w:vAlign w:val="center"/>
            <w:hideMark/>
          </w:tcPr>
          <w:p w:rsidR="00481305" w:rsidRPr="00F7292E" w:rsidRDefault="00481305" w:rsidP="00F7292E">
            <w:pPr>
              <w:jc w:val="center"/>
              <w:rPr>
                <w:rFonts w:ascii="Arial" w:eastAsia="Times New Roman" w:hAnsi="Arial" w:cs="Arial"/>
                <w:b/>
                <w:color w:val="000000"/>
                <w:sz w:val="16"/>
                <w:szCs w:val="16"/>
                <w:lang w:eastAsia="pt-BR"/>
              </w:rPr>
            </w:pPr>
            <w:r w:rsidRPr="00F7292E">
              <w:rPr>
                <w:rFonts w:ascii="Arial" w:eastAsia="Times New Roman" w:hAnsi="Arial" w:cs="Arial"/>
                <w:b/>
                <w:color w:val="000000"/>
                <w:sz w:val="16"/>
                <w:szCs w:val="16"/>
                <w:lang w:eastAsia="pt-BR"/>
              </w:rPr>
              <w:t>Coordenador</w:t>
            </w:r>
          </w:p>
        </w:tc>
        <w:tc>
          <w:tcPr>
            <w:tcW w:w="1560" w:type="dxa"/>
            <w:shd w:val="clear" w:color="auto" w:fill="auto"/>
            <w:vAlign w:val="center"/>
            <w:hideMark/>
          </w:tcPr>
          <w:p w:rsidR="00481305" w:rsidRPr="00F7292E" w:rsidRDefault="00481305" w:rsidP="00F7292E">
            <w:pPr>
              <w:jc w:val="center"/>
              <w:rPr>
                <w:rFonts w:ascii="Arial" w:eastAsia="Times New Roman" w:hAnsi="Arial" w:cs="Arial"/>
                <w:b/>
                <w:color w:val="000000"/>
                <w:sz w:val="16"/>
                <w:szCs w:val="16"/>
                <w:lang w:eastAsia="pt-BR"/>
              </w:rPr>
            </w:pPr>
            <w:r w:rsidRPr="00F7292E">
              <w:rPr>
                <w:rFonts w:ascii="Arial" w:eastAsia="Times New Roman" w:hAnsi="Arial" w:cs="Arial"/>
                <w:b/>
                <w:color w:val="000000"/>
                <w:sz w:val="16"/>
                <w:szCs w:val="16"/>
                <w:lang w:eastAsia="pt-BR"/>
              </w:rPr>
              <w:t>Atividade</w:t>
            </w:r>
          </w:p>
        </w:tc>
      </w:tr>
      <w:tr w:rsidR="00481305" w:rsidRPr="00481305" w:rsidTr="00F7292E">
        <w:trPr>
          <w:trHeight w:val="450"/>
        </w:trPr>
        <w:tc>
          <w:tcPr>
            <w:tcW w:w="158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12131/2004</w:t>
            </w:r>
          </w:p>
        </w:tc>
        <w:tc>
          <w:tcPr>
            <w:tcW w:w="380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Textos - pretextos para ler a vida e o mundo e poder escrever sua história</w:t>
            </w:r>
          </w:p>
        </w:tc>
        <w:tc>
          <w:tcPr>
            <w:tcW w:w="28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Rosana Vaghetti Luchese</w:t>
            </w:r>
          </w:p>
        </w:tc>
        <w:tc>
          <w:tcPr>
            <w:tcW w:w="1560" w:type="dxa"/>
            <w:shd w:val="clear" w:color="auto" w:fill="auto"/>
            <w:vAlign w:val="center"/>
            <w:hideMark/>
          </w:tcPr>
          <w:p w:rsidR="00481305" w:rsidRPr="00481305" w:rsidRDefault="00481305"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projeto</w:t>
            </w:r>
          </w:p>
        </w:tc>
      </w:tr>
      <w:tr w:rsidR="00481305" w:rsidRPr="00481305" w:rsidTr="00F7292E">
        <w:trPr>
          <w:trHeight w:val="255"/>
        </w:trPr>
        <w:tc>
          <w:tcPr>
            <w:tcW w:w="158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40872/2013</w:t>
            </w:r>
          </w:p>
        </w:tc>
        <w:tc>
          <w:tcPr>
            <w:tcW w:w="380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Coletivo regional de mulheres agriculturas</w:t>
            </w:r>
          </w:p>
        </w:tc>
        <w:tc>
          <w:tcPr>
            <w:tcW w:w="28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Roseli Alves dos Santos</w:t>
            </w:r>
          </w:p>
        </w:tc>
        <w:tc>
          <w:tcPr>
            <w:tcW w:w="1560" w:type="dxa"/>
            <w:shd w:val="clear" w:color="auto" w:fill="auto"/>
            <w:vAlign w:val="center"/>
            <w:hideMark/>
          </w:tcPr>
          <w:p w:rsidR="00481305" w:rsidRPr="00481305" w:rsidRDefault="00481305"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projeto</w:t>
            </w:r>
          </w:p>
        </w:tc>
      </w:tr>
      <w:tr w:rsidR="00481305" w:rsidRPr="00481305" w:rsidTr="00F7292E">
        <w:trPr>
          <w:trHeight w:val="675"/>
        </w:trPr>
        <w:tc>
          <w:tcPr>
            <w:tcW w:w="158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41134/2013</w:t>
            </w:r>
          </w:p>
        </w:tc>
        <w:tc>
          <w:tcPr>
            <w:tcW w:w="380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Laboratório de educação sexual adolescer: espaço de construção de conhecimento e saberes sobre sexualidade.</w:t>
            </w:r>
          </w:p>
        </w:tc>
        <w:tc>
          <w:tcPr>
            <w:tcW w:w="28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Giseli Monteiro Gagliotto</w:t>
            </w:r>
          </w:p>
        </w:tc>
        <w:tc>
          <w:tcPr>
            <w:tcW w:w="1560" w:type="dxa"/>
            <w:shd w:val="clear" w:color="auto" w:fill="auto"/>
            <w:vAlign w:val="center"/>
            <w:hideMark/>
          </w:tcPr>
          <w:p w:rsidR="00481305" w:rsidRPr="00481305" w:rsidRDefault="00481305"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projeto</w:t>
            </w:r>
          </w:p>
        </w:tc>
      </w:tr>
      <w:tr w:rsidR="00481305" w:rsidRPr="00481305" w:rsidTr="00F7292E">
        <w:trPr>
          <w:trHeight w:val="675"/>
        </w:trPr>
        <w:tc>
          <w:tcPr>
            <w:tcW w:w="158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42702/2014</w:t>
            </w:r>
          </w:p>
        </w:tc>
        <w:tc>
          <w:tcPr>
            <w:tcW w:w="380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Sexualidade, adolecência e psicanálise: fundamentação teórico-metodológica para a educação sexual emancipatória de adolescentes</w:t>
            </w:r>
          </w:p>
        </w:tc>
        <w:tc>
          <w:tcPr>
            <w:tcW w:w="28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Giseli Monteiro Gagliotto</w:t>
            </w:r>
          </w:p>
        </w:tc>
        <w:tc>
          <w:tcPr>
            <w:tcW w:w="1560" w:type="dxa"/>
            <w:shd w:val="clear" w:color="auto" w:fill="auto"/>
            <w:vAlign w:val="center"/>
            <w:hideMark/>
          </w:tcPr>
          <w:p w:rsidR="00481305" w:rsidRPr="00481305" w:rsidRDefault="00481305"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projeto</w:t>
            </w:r>
          </w:p>
        </w:tc>
      </w:tr>
      <w:tr w:rsidR="000945FF" w:rsidRPr="00481305" w:rsidTr="00F56528">
        <w:trPr>
          <w:trHeight w:val="255"/>
        </w:trPr>
        <w:tc>
          <w:tcPr>
            <w:tcW w:w="9800" w:type="dxa"/>
            <w:gridSpan w:val="4"/>
            <w:shd w:val="clear" w:color="auto" w:fill="auto"/>
            <w:noWrap/>
            <w:vAlign w:val="center"/>
            <w:hideMark/>
          </w:tcPr>
          <w:p w:rsidR="000945FF" w:rsidRPr="00481305" w:rsidRDefault="000945FF" w:rsidP="00F7292E">
            <w:pPr>
              <w:jc w:val="center"/>
              <w:rPr>
                <w:rFonts w:ascii="Arial" w:eastAsia="Times New Roman" w:hAnsi="Arial" w:cs="Arial"/>
                <w:sz w:val="16"/>
                <w:szCs w:val="16"/>
                <w:lang w:eastAsia="pt-BR"/>
              </w:rPr>
            </w:pPr>
          </w:p>
        </w:tc>
      </w:tr>
      <w:tr w:rsidR="00481305" w:rsidRPr="00481305" w:rsidTr="00F7292E">
        <w:trPr>
          <w:trHeight w:val="255"/>
        </w:trPr>
        <w:tc>
          <w:tcPr>
            <w:tcW w:w="9800" w:type="dxa"/>
            <w:gridSpan w:val="4"/>
            <w:shd w:val="clear" w:color="auto" w:fill="auto"/>
            <w:vAlign w:val="center"/>
            <w:hideMark/>
          </w:tcPr>
          <w:p w:rsidR="00481305" w:rsidRPr="00481305" w:rsidRDefault="00481305" w:rsidP="00F7292E">
            <w:pPr>
              <w:jc w:val="center"/>
              <w:rPr>
                <w:rFonts w:ascii="Arial" w:eastAsia="Times New Roman" w:hAnsi="Arial" w:cs="Arial"/>
                <w:b/>
                <w:bCs/>
                <w:color w:val="000000"/>
                <w:sz w:val="16"/>
                <w:szCs w:val="16"/>
                <w:lang w:eastAsia="pt-BR"/>
              </w:rPr>
            </w:pPr>
            <w:r w:rsidRPr="00481305">
              <w:rPr>
                <w:rFonts w:ascii="Arial" w:eastAsia="Times New Roman" w:hAnsi="Arial" w:cs="Arial"/>
                <w:b/>
                <w:bCs/>
                <w:color w:val="000000"/>
                <w:sz w:val="16"/>
                <w:szCs w:val="16"/>
                <w:lang w:eastAsia="pt-BR"/>
              </w:rPr>
              <w:t>CENTRO DE CIÊNCIAS DA SAÚDE</w:t>
            </w:r>
          </w:p>
        </w:tc>
      </w:tr>
      <w:tr w:rsidR="00481305" w:rsidRPr="00F7292E" w:rsidTr="00F7292E">
        <w:trPr>
          <w:trHeight w:val="255"/>
        </w:trPr>
        <w:tc>
          <w:tcPr>
            <w:tcW w:w="1580" w:type="dxa"/>
            <w:shd w:val="clear" w:color="auto" w:fill="auto"/>
            <w:vAlign w:val="center"/>
            <w:hideMark/>
          </w:tcPr>
          <w:p w:rsidR="00481305" w:rsidRPr="00F7292E" w:rsidRDefault="00481305" w:rsidP="00F7292E">
            <w:pPr>
              <w:jc w:val="center"/>
              <w:rPr>
                <w:rFonts w:ascii="Arial" w:eastAsia="Times New Roman" w:hAnsi="Arial" w:cs="Arial"/>
                <w:b/>
                <w:color w:val="000000"/>
                <w:sz w:val="16"/>
                <w:szCs w:val="16"/>
                <w:lang w:eastAsia="pt-BR"/>
              </w:rPr>
            </w:pPr>
            <w:r w:rsidRPr="00F7292E">
              <w:rPr>
                <w:rFonts w:ascii="Arial" w:eastAsia="Times New Roman" w:hAnsi="Arial" w:cs="Arial"/>
                <w:b/>
                <w:color w:val="000000"/>
                <w:sz w:val="16"/>
                <w:szCs w:val="16"/>
                <w:lang w:eastAsia="pt-BR"/>
              </w:rPr>
              <w:t>CR Nº</w:t>
            </w:r>
          </w:p>
        </w:tc>
        <w:tc>
          <w:tcPr>
            <w:tcW w:w="3800" w:type="dxa"/>
            <w:shd w:val="clear" w:color="auto" w:fill="auto"/>
            <w:vAlign w:val="center"/>
            <w:hideMark/>
          </w:tcPr>
          <w:p w:rsidR="00481305" w:rsidRPr="00F7292E" w:rsidRDefault="00481305" w:rsidP="00F7292E">
            <w:pPr>
              <w:jc w:val="center"/>
              <w:rPr>
                <w:rFonts w:ascii="Arial" w:eastAsia="Times New Roman" w:hAnsi="Arial" w:cs="Arial"/>
                <w:b/>
                <w:color w:val="000000"/>
                <w:sz w:val="16"/>
                <w:szCs w:val="16"/>
                <w:lang w:eastAsia="pt-BR"/>
              </w:rPr>
            </w:pPr>
            <w:r w:rsidRPr="00F7292E">
              <w:rPr>
                <w:rFonts w:ascii="Arial" w:eastAsia="Times New Roman" w:hAnsi="Arial" w:cs="Arial"/>
                <w:b/>
                <w:color w:val="000000"/>
                <w:sz w:val="16"/>
                <w:szCs w:val="16"/>
                <w:lang w:eastAsia="pt-BR"/>
              </w:rPr>
              <w:t>Titulo</w:t>
            </w:r>
          </w:p>
        </w:tc>
        <w:tc>
          <w:tcPr>
            <w:tcW w:w="2860" w:type="dxa"/>
            <w:shd w:val="clear" w:color="auto" w:fill="auto"/>
            <w:vAlign w:val="center"/>
            <w:hideMark/>
          </w:tcPr>
          <w:p w:rsidR="00481305" w:rsidRPr="00F7292E" w:rsidRDefault="00481305" w:rsidP="00F7292E">
            <w:pPr>
              <w:jc w:val="center"/>
              <w:rPr>
                <w:rFonts w:ascii="Arial" w:eastAsia="Times New Roman" w:hAnsi="Arial" w:cs="Arial"/>
                <w:b/>
                <w:color w:val="000000"/>
                <w:sz w:val="16"/>
                <w:szCs w:val="16"/>
                <w:lang w:eastAsia="pt-BR"/>
              </w:rPr>
            </w:pPr>
            <w:r w:rsidRPr="00F7292E">
              <w:rPr>
                <w:rFonts w:ascii="Arial" w:eastAsia="Times New Roman" w:hAnsi="Arial" w:cs="Arial"/>
                <w:b/>
                <w:color w:val="000000"/>
                <w:sz w:val="16"/>
                <w:szCs w:val="16"/>
                <w:lang w:eastAsia="pt-BR"/>
              </w:rPr>
              <w:t>Coordenador</w:t>
            </w:r>
          </w:p>
        </w:tc>
        <w:tc>
          <w:tcPr>
            <w:tcW w:w="1560" w:type="dxa"/>
            <w:shd w:val="clear" w:color="auto" w:fill="auto"/>
            <w:vAlign w:val="center"/>
            <w:hideMark/>
          </w:tcPr>
          <w:p w:rsidR="00481305" w:rsidRPr="00F7292E" w:rsidRDefault="00481305" w:rsidP="00F7292E">
            <w:pPr>
              <w:jc w:val="center"/>
              <w:rPr>
                <w:rFonts w:ascii="Arial" w:eastAsia="Times New Roman" w:hAnsi="Arial" w:cs="Arial"/>
                <w:b/>
                <w:color w:val="000000"/>
                <w:sz w:val="16"/>
                <w:szCs w:val="16"/>
                <w:lang w:eastAsia="pt-BR"/>
              </w:rPr>
            </w:pPr>
            <w:r w:rsidRPr="00F7292E">
              <w:rPr>
                <w:rFonts w:ascii="Arial" w:eastAsia="Times New Roman" w:hAnsi="Arial" w:cs="Arial"/>
                <w:b/>
                <w:color w:val="000000"/>
                <w:sz w:val="16"/>
                <w:szCs w:val="16"/>
                <w:lang w:eastAsia="pt-BR"/>
              </w:rPr>
              <w:t>Atividade</w:t>
            </w:r>
          </w:p>
        </w:tc>
      </w:tr>
      <w:tr w:rsidR="00481305" w:rsidRPr="00481305" w:rsidTr="00F7292E">
        <w:trPr>
          <w:trHeight w:val="450"/>
        </w:trPr>
        <w:tc>
          <w:tcPr>
            <w:tcW w:w="158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46770/2015</w:t>
            </w:r>
          </w:p>
        </w:tc>
        <w:tc>
          <w:tcPr>
            <w:tcW w:w="380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Programa Saúde Materno Infantil</w:t>
            </w:r>
          </w:p>
        </w:tc>
        <w:tc>
          <w:tcPr>
            <w:tcW w:w="28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Lirane Elize Defante Ferreto de Almeida</w:t>
            </w:r>
          </w:p>
        </w:tc>
        <w:tc>
          <w:tcPr>
            <w:tcW w:w="15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programa</w:t>
            </w:r>
          </w:p>
        </w:tc>
      </w:tr>
      <w:tr w:rsidR="00481305" w:rsidRPr="00481305" w:rsidTr="00F7292E">
        <w:trPr>
          <w:trHeight w:val="255"/>
        </w:trPr>
        <w:tc>
          <w:tcPr>
            <w:tcW w:w="158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39166/2013</w:t>
            </w:r>
          </w:p>
        </w:tc>
        <w:tc>
          <w:tcPr>
            <w:tcW w:w="380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Transfusão da Alegria</w:t>
            </w:r>
          </w:p>
        </w:tc>
        <w:tc>
          <w:tcPr>
            <w:tcW w:w="28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Franciele Ani Caovilla Follador</w:t>
            </w:r>
          </w:p>
        </w:tc>
        <w:tc>
          <w:tcPr>
            <w:tcW w:w="15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projeto</w:t>
            </w:r>
          </w:p>
        </w:tc>
      </w:tr>
      <w:tr w:rsidR="00481305" w:rsidRPr="00481305" w:rsidTr="00F7292E">
        <w:trPr>
          <w:trHeight w:val="675"/>
        </w:trPr>
        <w:tc>
          <w:tcPr>
            <w:tcW w:w="158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41298/2013</w:t>
            </w:r>
          </w:p>
        </w:tc>
        <w:tc>
          <w:tcPr>
            <w:tcW w:w="380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Atenção em saúde aos apenados e agentes penitenciários da penitenciária estadual de Francisco Beltrão-PR</w:t>
            </w:r>
          </w:p>
        </w:tc>
        <w:tc>
          <w:tcPr>
            <w:tcW w:w="28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Franciele Ani Caovilla Follador</w:t>
            </w:r>
          </w:p>
        </w:tc>
        <w:tc>
          <w:tcPr>
            <w:tcW w:w="15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projeto</w:t>
            </w:r>
          </w:p>
        </w:tc>
      </w:tr>
      <w:tr w:rsidR="00481305" w:rsidRPr="00481305" w:rsidTr="00F7292E">
        <w:trPr>
          <w:trHeight w:val="450"/>
        </w:trPr>
        <w:tc>
          <w:tcPr>
            <w:tcW w:w="158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41299/2013</w:t>
            </w:r>
          </w:p>
        </w:tc>
        <w:tc>
          <w:tcPr>
            <w:tcW w:w="380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Observatório da mortalidade materna e infantil</w:t>
            </w:r>
          </w:p>
        </w:tc>
        <w:tc>
          <w:tcPr>
            <w:tcW w:w="28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Lirane Elize Defante Ferreto de Almeida</w:t>
            </w:r>
          </w:p>
        </w:tc>
        <w:tc>
          <w:tcPr>
            <w:tcW w:w="15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projeto</w:t>
            </w:r>
          </w:p>
        </w:tc>
      </w:tr>
      <w:tr w:rsidR="00481305" w:rsidRPr="00481305" w:rsidTr="00F7292E">
        <w:trPr>
          <w:trHeight w:val="450"/>
        </w:trPr>
        <w:tc>
          <w:tcPr>
            <w:tcW w:w="158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42962/2014</w:t>
            </w:r>
          </w:p>
        </w:tc>
        <w:tc>
          <w:tcPr>
            <w:tcW w:w="380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Ações de prevenção das DST/HIV/AIDS e Hepatites Virais</w:t>
            </w:r>
          </w:p>
        </w:tc>
        <w:tc>
          <w:tcPr>
            <w:tcW w:w="28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Lirane Elize Defante Ferreto de Almeida</w:t>
            </w:r>
          </w:p>
        </w:tc>
        <w:tc>
          <w:tcPr>
            <w:tcW w:w="15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projeto</w:t>
            </w:r>
          </w:p>
        </w:tc>
      </w:tr>
      <w:tr w:rsidR="00481305" w:rsidRPr="00481305" w:rsidTr="00F7292E">
        <w:trPr>
          <w:trHeight w:val="255"/>
        </w:trPr>
        <w:tc>
          <w:tcPr>
            <w:tcW w:w="158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42972/2014</w:t>
            </w:r>
          </w:p>
        </w:tc>
        <w:tc>
          <w:tcPr>
            <w:tcW w:w="380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Informação Nutricional - Rotulagem de Alimentos</w:t>
            </w:r>
          </w:p>
        </w:tc>
        <w:tc>
          <w:tcPr>
            <w:tcW w:w="28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Rose Mary Helena Quint Silochi</w:t>
            </w:r>
          </w:p>
        </w:tc>
        <w:tc>
          <w:tcPr>
            <w:tcW w:w="15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projeto</w:t>
            </w:r>
          </w:p>
        </w:tc>
      </w:tr>
      <w:tr w:rsidR="00481305" w:rsidRPr="00481305" w:rsidTr="00F7292E">
        <w:trPr>
          <w:trHeight w:val="255"/>
        </w:trPr>
        <w:tc>
          <w:tcPr>
            <w:tcW w:w="158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42973/2014</w:t>
            </w:r>
          </w:p>
        </w:tc>
        <w:tc>
          <w:tcPr>
            <w:tcW w:w="380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Cursinho Popular Unioeste</w:t>
            </w:r>
          </w:p>
        </w:tc>
        <w:tc>
          <w:tcPr>
            <w:tcW w:w="28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Franciele Ani Caovilla Follador</w:t>
            </w:r>
          </w:p>
        </w:tc>
        <w:tc>
          <w:tcPr>
            <w:tcW w:w="15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projeto</w:t>
            </w:r>
          </w:p>
        </w:tc>
      </w:tr>
      <w:tr w:rsidR="00481305" w:rsidRPr="00481305" w:rsidTr="00F7292E">
        <w:trPr>
          <w:trHeight w:val="900"/>
        </w:trPr>
        <w:tc>
          <w:tcPr>
            <w:tcW w:w="158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42974/2014</w:t>
            </w:r>
          </w:p>
        </w:tc>
        <w:tc>
          <w:tcPr>
            <w:tcW w:w="380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Mapeamento do câncer de mama familial no Sudoeste do Paraná e estudo da associação de risco com a exposição oucupacional à agrotóxicos</w:t>
            </w:r>
          </w:p>
        </w:tc>
        <w:tc>
          <w:tcPr>
            <w:tcW w:w="28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Carolina Panis</w:t>
            </w:r>
          </w:p>
        </w:tc>
        <w:tc>
          <w:tcPr>
            <w:tcW w:w="15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projeto</w:t>
            </w:r>
          </w:p>
        </w:tc>
      </w:tr>
      <w:tr w:rsidR="00481305" w:rsidRPr="00481305" w:rsidTr="00F7292E">
        <w:trPr>
          <w:trHeight w:val="255"/>
        </w:trPr>
        <w:tc>
          <w:tcPr>
            <w:tcW w:w="158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43537/2014</w:t>
            </w:r>
          </w:p>
        </w:tc>
        <w:tc>
          <w:tcPr>
            <w:tcW w:w="380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Sexualidade e Adolescência</w:t>
            </w:r>
          </w:p>
        </w:tc>
        <w:tc>
          <w:tcPr>
            <w:tcW w:w="28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Aedra Carla Bufalo Kawassaki</w:t>
            </w:r>
          </w:p>
        </w:tc>
        <w:tc>
          <w:tcPr>
            <w:tcW w:w="15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projeto</w:t>
            </w:r>
          </w:p>
        </w:tc>
      </w:tr>
      <w:tr w:rsidR="00481305" w:rsidRPr="00481305" w:rsidTr="00F7292E">
        <w:trPr>
          <w:trHeight w:val="255"/>
        </w:trPr>
        <w:tc>
          <w:tcPr>
            <w:tcW w:w="158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44445/2014</w:t>
            </w:r>
          </w:p>
        </w:tc>
        <w:tc>
          <w:tcPr>
            <w:tcW w:w="380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Anatomia na Web</w:t>
            </w:r>
          </w:p>
        </w:tc>
        <w:tc>
          <w:tcPr>
            <w:tcW w:w="28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Joao Paulo de Arruda Amorim</w:t>
            </w:r>
          </w:p>
        </w:tc>
        <w:tc>
          <w:tcPr>
            <w:tcW w:w="15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projeto</w:t>
            </w:r>
          </w:p>
        </w:tc>
      </w:tr>
      <w:tr w:rsidR="00481305" w:rsidRPr="00481305" w:rsidTr="00F7292E">
        <w:trPr>
          <w:trHeight w:val="255"/>
        </w:trPr>
        <w:tc>
          <w:tcPr>
            <w:tcW w:w="158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44446/2014</w:t>
            </w:r>
          </w:p>
        </w:tc>
        <w:tc>
          <w:tcPr>
            <w:tcW w:w="380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Popularização do Conhecimento Científico</w:t>
            </w:r>
          </w:p>
        </w:tc>
        <w:tc>
          <w:tcPr>
            <w:tcW w:w="28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Carolina Panis</w:t>
            </w:r>
          </w:p>
        </w:tc>
        <w:tc>
          <w:tcPr>
            <w:tcW w:w="15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projeto</w:t>
            </w:r>
          </w:p>
        </w:tc>
      </w:tr>
      <w:tr w:rsidR="00481305" w:rsidRPr="00481305" w:rsidTr="00F7292E">
        <w:trPr>
          <w:trHeight w:val="255"/>
        </w:trPr>
        <w:tc>
          <w:tcPr>
            <w:tcW w:w="158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44448/2014</w:t>
            </w:r>
          </w:p>
        </w:tc>
        <w:tc>
          <w:tcPr>
            <w:tcW w:w="380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Conhecendo o HPV para se Prevenir</w:t>
            </w:r>
          </w:p>
        </w:tc>
        <w:tc>
          <w:tcPr>
            <w:tcW w:w="28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Rosebel Trindade Cunha Prates</w:t>
            </w:r>
          </w:p>
        </w:tc>
        <w:tc>
          <w:tcPr>
            <w:tcW w:w="15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projeto</w:t>
            </w:r>
          </w:p>
        </w:tc>
      </w:tr>
      <w:tr w:rsidR="00481305" w:rsidRPr="00481305" w:rsidTr="00F7292E">
        <w:trPr>
          <w:trHeight w:val="450"/>
        </w:trPr>
        <w:tc>
          <w:tcPr>
            <w:tcW w:w="158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44449/2014</w:t>
            </w:r>
          </w:p>
        </w:tc>
        <w:tc>
          <w:tcPr>
            <w:tcW w:w="380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Centro de Doenças Infecto Contagiosas do Sudoeste do Paraná - CDICSP</w:t>
            </w:r>
          </w:p>
        </w:tc>
        <w:tc>
          <w:tcPr>
            <w:tcW w:w="28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Lirane Elize Defante Ferreto de Almeida</w:t>
            </w:r>
          </w:p>
        </w:tc>
        <w:tc>
          <w:tcPr>
            <w:tcW w:w="15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projeto</w:t>
            </w:r>
          </w:p>
        </w:tc>
      </w:tr>
      <w:tr w:rsidR="00481305" w:rsidRPr="00481305" w:rsidTr="00F7292E">
        <w:trPr>
          <w:trHeight w:val="450"/>
        </w:trPr>
        <w:tc>
          <w:tcPr>
            <w:tcW w:w="158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46771/2015</w:t>
            </w:r>
          </w:p>
        </w:tc>
        <w:tc>
          <w:tcPr>
            <w:tcW w:w="380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Orientação e Prevenção de Deficiência Congênitas</w:t>
            </w:r>
          </w:p>
        </w:tc>
        <w:tc>
          <w:tcPr>
            <w:tcW w:w="28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Claudicéia Risso Pascotto</w:t>
            </w:r>
          </w:p>
        </w:tc>
        <w:tc>
          <w:tcPr>
            <w:tcW w:w="15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projeto</w:t>
            </w:r>
          </w:p>
        </w:tc>
      </w:tr>
      <w:tr w:rsidR="00F7292E" w:rsidRPr="00481305" w:rsidTr="00F7292E">
        <w:trPr>
          <w:trHeight w:val="255"/>
        </w:trPr>
        <w:tc>
          <w:tcPr>
            <w:tcW w:w="9800" w:type="dxa"/>
            <w:gridSpan w:val="4"/>
            <w:shd w:val="clear" w:color="auto" w:fill="auto"/>
            <w:noWrap/>
            <w:vAlign w:val="center"/>
            <w:hideMark/>
          </w:tcPr>
          <w:p w:rsidR="00F7292E" w:rsidRPr="00481305" w:rsidRDefault="00F7292E" w:rsidP="00F7292E">
            <w:pPr>
              <w:jc w:val="center"/>
              <w:rPr>
                <w:rFonts w:ascii="Arial" w:eastAsia="Times New Roman" w:hAnsi="Arial" w:cs="Arial"/>
                <w:i/>
                <w:iCs/>
                <w:color w:val="000000"/>
                <w:sz w:val="16"/>
                <w:szCs w:val="16"/>
                <w:lang w:eastAsia="pt-BR"/>
              </w:rPr>
            </w:pPr>
          </w:p>
        </w:tc>
      </w:tr>
      <w:tr w:rsidR="00481305" w:rsidRPr="00481305" w:rsidTr="00F7292E">
        <w:trPr>
          <w:trHeight w:val="255"/>
        </w:trPr>
        <w:tc>
          <w:tcPr>
            <w:tcW w:w="9800" w:type="dxa"/>
            <w:gridSpan w:val="4"/>
            <w:shd w:val="clear" w:color="auto" w:fill="auto"/>
            <w:vAlign w:val="center"/>
            <w:hideMark/>
          </w:tcPr>
          <w:p w:rsidR="00481305" w:rsidRPr="00481305" w:rsidRDefault="00481305" w:rsidP="00F7292E">
            <w:pPr>
              <w:jc w:val="center"/>
              <w:rPr>
                <w:rFonts w:ascii="Arial" w:eastAsia="Times New Roman" w:hAnsi="Arial" w:cs="Arial"/>
                <w:b/>
                <w:bCs/>
                <w:color w:val="000000"/>
                <w:sz w:val="16"/>
                <w:szCs w:val="16"/>
                <w:lang w:eastAsia="pt-BR"/>
              </w:rPr>
            </w:pPr>
            <w:r w:rsidRPr="00481305">
              <w:rPr>
                <w:rFonts w:ascii="Arial" w:eastAsia="Times New Roman" w:hAnsi="Arial" w:cs="Arial"/>
                <w:b/>
                <w:bCs/>
                <w:color w:val="000000"/>
                <w:sz w:val="16"/>
                <w:szCs w:val="16"/>
                <w:lang w:eastAsia="pt-BR"/>
              </w:rPr>
              <w:t>CENTRO DE CIÊNCIAS SOCIAIS APLICADAS</w:t>
            </w:r>
          </w:p>
        </w:tc>
      </w:tr>
      <w:tr w:rsidR="00481305" w:rsidRPr="00F7292E" w:rsidTr="00F7292E">
        <w:trPr>
          <w:trHeight w:val="255"/>
        </w:trPr>
        <w:tc>
          <w:tcPr>
            <w:tcW w:w="1580" w:type="dxa"/>
            <w:shd w:val="clear" w:color="auto" w:fill="auto"/>
            <w:vAlign w:val="center"/>
            <w:hideMark/>
          </w:tcPr>
          <w:p w:rsidR="00481305" w:rsidRPr="00F7292E" w:rsidRDefault="00481305" w:rsidP="00F7292E">
            <w:pPr>
              <w:jc w:val="center"/>
              <w:rPr>
                <w:rFonts w:ascii="Arial" w:eastAsia="Times New Roman" w:hAnsi="Arial" w:cs="Arial"/>
                <w:b/>
                <w:color w:val="000000"/>
                <w:sz w:val="16"/>
                <w:szCs w:val="16"/>
                <w:lang w:eastAsia="pt-BR"/>
              </w:rPr>
            </w:pPr>
            <w:r w:rsidRPr="00F7292E">
              <w:rPr>
                <w:rFonts w:ascii="Arial" w:eastAsia="Times New Roman" w:hAnsi="Arial" w:cs="Arial"/>
                <w:b/>
                <w:color w:val="000000"/>
                <w:sz w:val="16"/>
                <w:szCs w:val="16"/>
                <w:lang w:eastAsia="pt-BR"/>
              </w:rPr>
              <w:t>CR Nº</w:t>
            </w:r>
          </w:p>
        </w:tc>
        <w:tc>
          <w:tcPr>
            <w:tcW w:w="3800" w:type="dxa"/>
            <w:shd w:val="clear" w:color="auto" w:fill="auto"/>
            <w:vAlign w:val="center"/>
            <w:hideMark/>
          </w:tcPr>
          <w:p w:rsidR="00481305" w:rsidRPr="00F7292E" w:rsidRDefault="00481305" w:rsidP="00F7292E">
            <w:pPr>
              <w:jc w:val="center"/>
              <w:rPr>
                <w:rFonts w:ascii="Arial" w:eastAsia="Times New Roman" w:hAnsi="Arial" w:cs="Arial"/>
                <w:b/>
                <w:color w:val="000000"/>
                <w:sz w:val="16"/>
                <w:szCs w:val="16"/>
                <w:lang w:eastAsia="pt-BR"/>
              </w:rPr>
            </w:pPr>
            <w:r w:rsidRPr="00F7292E">
              <w:rPr>
                <w:rFonts w:ascii="Arial" w:eastAsia="Times New Roman" w:hAnsi="Arial" w:cs="Arial"/>
                <w:b/>
                <w:color w:val="000000"/>
                <w:sz w:val="16"/>
                <w:szCs w:val="16"/>
                <w:lang w:eastAsia="pt-BR"/>
              </w:rPr>
              <w:t>Titulo</w:t>
            </w:r>
          </w:p>
        </w:tc>
        <w:tc>
          <w:tcPr>
            <w:tcW w:w="2860" w:type="dxa"/>
            <w:shd w:val="clear" w:color="auto" w:fill="auto"/>
            <w:vAlign w:val="center"/>
            <w:hideMark/>
          </w:tcPr>
          <w:p w:rsidR="00481305" w:rsidRPr="00F7292E" w:rsidRDefault="00481305" w:rsidP="00F7292E">
            <w:pPr>
              <w:jc w:val="center"/>
              <w:rPr>
                <w:rFonts w:ascii="Arial" w:eastAsia="Times New Roman" w:hAnsi="Arial" w:cs="Arial"/>
                <w:b/>
                <w:color w:val="000000"/>
                <w:sz w:val="16"/>
                <w:szCs w:val="16"/>
                <w:lang w:eastAsia="pt-BR"/>
              </w:rPr>
            </w:pPr>
            <w:r w:rsidRPr="00F7292E">
              <w:rPr>
                <w:rFonts w:ascii="Arial" w:eastAsia="Times New Roman" w:hAnsi="Arial" w:cs="Arial"/>
                <w:b/>
                <w:color w:val="000000"/>
                <w:sz w:val="16"/>
                <w:szCs w:val="16"/>
                <w:lang w:eastAsia="pt-BR"/>
              </w:rPr>
              <w:t>Coordenador</w:t>
            </w:r>
          </w:p>
        </w:tc>
        <w:tc>
          <w:tcPr>
            <w:tcW w:w="1560" w:type="dxa"/>
            <w:shd w:val="clear" w:color="auto" w:fill="auto"/>
            <w:vAlign w:val="center"/>
            <w:hideMark/>
          </w:tcPr>
          <w:p w:rsidR="00481305" w:rsidRPr="00F7292E" w:rsidRDefault="00481305" w:rsidP="00F7292E">
            <w:pPr>
              <w:jc w:val="center"/>
              <w:rPr>
                <w:rFonts w:ascii="Arial" w:eastAsia="Times New Roman" w:hAnsi="Arial" w:cs="Arial"/>
                <w:b/>
                <w:color w:val="000000"/>
                <w:sz w:val="16"/>
                <w:szCs w:val="16"/>
                <w:lang w:eastAsia="pt-BR"/>
              </w:rPr>
            </w:pPr>
            <w:r w:rsidRPr="00F7292E">
              <w:rPr>
                <w:rFonts w:ascii="Arial" w:eastAsia="Times New Roman" w:hAnsi="Arial" w:cs="Arial"/>
                <w:b/>
                <w:color w:val="000000"/>
                <w:sz w:val="16"/>
                <w:szCs w:val="16"/>
                <w:lang w:eastAsia="pt-BR"/>
              </w:rPr>
              <w:t>Atividade</w:t>
            </w:r>
          </w:p>
        </w:tc>
      </w:tr>
      <w:tr w:rsidR="00481305" w:rsidRPr="00481305" w:rsidTr="00F7292E">
        <w:trPr>
          <w:trHeight w:val="675"/>
        </w:trPr>
        <w:tc>
          <w:tcPr>
            <w:tcW w:w="158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lastRenderedPageBreak/>
              <w:t>10750/2003</w:t>
            </w:r>
          </w:p>
        </w:tc>
        <w:tc>
          <w:tcPr>
            <w:tcW w:w="380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Assistência e acompanhamento aos egressos e condenados a penas alternativas da região de Francisco Beltrão</w:t>
            </w:r>
          </w:p>
        </w:tc>
        <w:tc>
          <w:tcPr>
            <w:tcW w:w="28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Cleverson Luis Ribeiro</w:t>
            </w:r>
          </w:p>
        </w:tc>
        <w:tc>
          <w:tcPr>
            <w:tcW w:w="15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projeto</w:t>
            </w:r>
          </w:p>
        </w:tc>
      </w:tr>
      <w:tr w:rsidR="00481305" w:rsidRPr="00481305" w:rsidTr="00F7292E">
        <w:trPr>
          <w:trHeight w:val="255"/>
        </w:trPr>
        <w:tc>
          <w:tcPr>
            <w:tcW w:w="158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12764/2004</w:t>
            </w:r>
          </w:p>
        </w:tc>
        <w:tc>
          <w:tcPr>
            <w:tcW w:w="380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Projeto Artes e Culturas</w:t>
            </w:r>
          </w:p>
        </w:tc>
        <w:tc>
          <w:tcPr>
            <w:tcW w:w="28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Adilson Francelino Alves</w:t>
            </w:r>
          </w:p>
        </w:tc>
        <w:tc>
          <w:tcPr>
            <w:tcW w:w="15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projeto</w:t>
            </w:r>
          </w:p>
        </w:tc>
      </w:tr>
      <w:tr w:rsidR="00481305" w:rsidRPr="00481305" w:rsidTr="00F7292E">
        <w:trPr>
          <w:trHeight w:val="450"/>
        </w:trPr>
        <w:tc>
          <w:tcPr>
            <w:tcW w:w="158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30025/2010</w:t>
            </w:r>
          </w:p>
        </w:tc>
        <w:tc>
          <w:tcPr>
            <w:tcW w:w="380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Gestão estratégica para o primeiro emprego em Francisco Beltrão</w:t>
            </w:r>
          </w:p>
        </w:tc>
        <w:tc>
          <w:tcPr>
            <w:tcW w:w="28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Jairo Leonardi de Aguiar</w:t>
            </w:r>
          </w:p>
        </w:tc>
        <w:tc>
          <w:tcPr>
            <w:tcW w:w="15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projeto</w:t>
            </w:r>
          </w:p>
        </w:tc>
      </w:tr>
      <w:tr w:rsidR="00481305" w:rsidRPr="00481305" w:rsidTr="00F7292E">
        <w:trPr>
          <w:trHeight w:val="255"/>
        </w:trPr>
        <w:tc>
          <w:tcPr>
            <w:tcW w:w="158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36289/2012</w:t>
            </w:r>
          </w:p>
        </w:tc>
        <w:tc>
          <w:tcPr>
            <w:tcW w:w="380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Direito de Seguridade a Serviço da Sociedade</w:t>
            </w:r>
          </w:p>
        </w:tc>
        <w:tc>
          <w:tcPr>
            <w:tcW w:w="28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Fábio Alberto de Lorensi</w:t>
            </w:r>
          </w:p>
        </w:tc>
        <w:tc>
          <w:tcPr>
            <w:tcW w:w="15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projeto</w:t>
            </w:r>
          </w:p>
        </w:tc>
      </w:tr>
      <w:tr w:rsidR="00481305" w:rsidRPr="00481305" w:rsidTr="00F7292E">
        <w:trPr>
          <w:trHeight w:val="450"/>
        </w:trPr>
        <w:tc>
          <w:tcPr>
            <w:tcW w:w="158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37690/2012</w:t>
            </w:r>
          </w:p>
        </w:tc>
        <w:tc>
          <w:tcPr>
            <w:tcW w:w="380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Núcleo de Estudos e Defesa dos Direitos da Infância e da Juventude - NEDDIJ</w:t>
            </w:r>
          </w:p>
        </w:tc>
        <w:tc>
          <w:tcPr>
            <w:tcW w:w="28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Liliane Gruhn</w:t>
            </w:r>
          </w:p>
        </w:tc>
        <w:tc>
          <w:tcPr>
            <w:tcW w:w="15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projeto</w:t>
            </w:r>
          </w:p>
        </w:tc>
      </w:tr>
      <w:tr w:rsidR="00481305" w:rsidRPr="00481305" w:rsidTr="00F7292E">
        <w:trPr>
          <w:trHeight w:val="450"/>
        </w:trPr>
        <w:tc>
          <w:tcPr>
            <w:tcW w:w="158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38003/2012</w:t>
            </w:r>
          </w:p>
        </w:tc>
        <w:tc>
          <w:tcPr>
            <w:tcW w:w="380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Determinação mensal do custo da cesta básica em Francisco Beltrão - Paraná</w:t>
            </w:r>
          </w:p>
        </w:tc>
        <w:tc>
          <w:tcPr>
            <w:tcW w:w="28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Roselaine Navarro Barrinha da Silva</w:t>
            </w:r>
          </w:p>
        </w:tc>
        <w:tc>
          <w:tcPr>
            <w:tcW w:w="15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projeto</w:t>
            </w:r>
          </w:p>
        </w:tc>
      </w:tr>
      <w:tr w:rsidR="00481305" w:rsidRPr="00481305" w:rsidTr="00F7292E">
        <w:trPr>
          <w:trHeight w:val="450"/>
        </w:trPr>
        <w:tc>
          <w:tcPr>
            <w:tcW w:w="158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44153/2014</w:t>
            </w:r>
          </w:p>
        </w:tc>
        <w:tc>
          <w:tcPr>
            <w:tcW w:w="380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Alimentação Saudável: aproveitando os alimentos de modo integral</w:t>
            </w:r>
          </w:p>
        </w:tc>
        <w:tc>
          <w:tcPr>
            <w:tcW w:w="28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Francieli do Rocio de Campos</w:t>
            </w:r>
          </w:p>
        </w:tc>
        <w:tc>
          <w:tcPr>
            <w:tcW w:w="15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projeto</w:t>
            </w:r>
          </w:p>
        </w:tc>
      </w:tr>
      <w:tr w:rsidR="00481305" w:rsidRPr="00481305" w:rsidTr="00F7292E">
        <w:trPr>
          <w:trHeight w:val="255"/>
        </w:trPr>
        <w:tc>
          <w:tcPr>
            <w:tcW w:w="158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45956/2015</w:t>
            </w:r>
          </w:p>
        </w:tc>
        <w:tc>
          <w:tcPr>
            <w:tcW w:w="380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Promovendo a Cidadania Através da Cultura</w:t>
            </w:r>
          </w:p>
        </w:tc>
        <w:tc>
          <w:tcPr>
            <w:tcW w:w="28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Adriana do Val Alves</w:t>
            </w:r>
          </w:p>
        </w:tc>
        <w:tc>
          <w:tcPr>
            <w:tcW w:w="15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projeto</w:t>
            </w:r>
          </w:p>
        </w:tc>
      </w:tr>
      <w:tr w:rsidR="00F7292E" w:rsidRPr="00481305" w:rsidTr="00F7292E">
        <w:trPr>
          <w:trHeight w:val="255"/>
        </w:trPr>
        <w:tc>
          <w:tcPr>
            <w:tcW w:w="9800" w:type="dxa"/>
            <w:gridSpan w:val="4"/>
            <w:shd w:val="clear" w:color="auto" w:fill="auto"/>
            <w:noWrap/>
            <w:vAlign w:val="center"/>
            <w:hideMark/>
          </w:tcPr>
          <w:p w:rsidR="00F7292E" w:rsidRPr="00481305" w:rsidRDefault="00F7292E" w:rsidP="00F7292E">
            <w:pPr>
              <w:jc w:val="center"/>
              <w:rPr>
                <w:rFonts w:ascii="Arial" w:eastAsia="Times New Roman" w:hAnsi="Arial" w:cs="Arial"/>
                <w:sz w:val="16"/>
                <w:szCs w:val="16"/>
                <w:lang w:eastAsia="pt-BR"/>
              </w:rPr>
            </w:pPr>
          </w:p>
        </w:tc>
      </w:tr>
      <w:tr w:rsidR="00481305" w:rsidRPr="00481305" w:rsidTr="00F7292E">
        <w:trPr>
          <w:trHeight w:val="255"/>
        </w:trPr>
        <w:tc>
          <w:tcPr>
            <w:tcW w:w="9800" w:type="dxa"/>
            <w:gridSpan w:val="4"/>
            <w:shd w:val="clear" w:color="auto" w:fill="auto"/>
            <w:vAlign w:val="center"/>
            <w:hideMark/>
          </w:tcPr>
          <w:p w:rsidR="00481305" w:rsidRPr="00481305" w:rsidRDefault="00481305" w:rsidP="00F7292E">
            <w:pPr>
              <w:jc w:val="center"/>
              <w:rPr>
                <w:rFonts w:ascii="Arial" w:eastAsia="Times New Roman" w:hAnsi="Arial" w:cs="Arial"/>
                <w:b/>
                <w:bCs/>
                <w:color w:val="000000"/>
                <w:sz w:val="16"/>
                <w:szCs w:val="16"/>
                <w:lang w:eastAsia="pt-BR"/>
              </w:rPr>
            </w:pPr>
            <w:r w:rsidRPr="00F7292E">
              <w:rPr>
                <w:rFonts w:ascii="Arial" w:eastAsia="Times New Roman" w:hAnsi="Arial" w:cs="Arial"/>
                <w:b/>
                <w:bCs/>
                <w:i/>
                <w:color w:val="000000"/>
                <w:sz w:val="16"/>
                <w:szCs w:val="16"/>
                <w:lang w:eastAsia="pt-BR"/>
              </w:rPr>
              <w:t>CAMPUS</w:t>
            </w:r>
            <w:r w:rsidRPr="00481305">
              <w:rPr>
                <w:rFonts w:ascii="Arial" w:eastAsia="Times New Roman" w:hAnsi="Arial" w:cs="Arial"/>
                <w:b/>
                <w:bCs/>
                <w:color w:val="000000"/>
                <w:sz w:val="16"/>
                <w:szCs w:val="16"/>
                <w:lang w:eastAsia="pt-BR"/>
              </w:rPr>
              <w:t xml:space="preserve"> DE MARECHAL CÂNDIDO RONDON</w:t>
            </w:r>
          </w:p>
        </w:tc>
      </w:tr>
      <w:tr w:rsidR="00481305" w:rsidRPr="00481305" w:rsidTr="00F7292E">
        <w:trPr>
          <w:trHeight w:val="255"/>
        </w:trPr>
        <w:tc>
          <w:tcPr>
            <w:tcW w:w="9800" w:type="dxa"/>
            <w:gridSpan w:val="4"/>
            <w:shd w:val="clear" w:color="auto" w:fill="auto"/>
            <w:vAlign w:val="center"/>
            <w:hideMark/>
          </w:tcPr>
          <w:p w:rsidR="00481305" w:rsidRPr="00481305" w:rsidRDefault="00481305" w:rsidP="00F7292E">
            <w:pPr>
              <w:jc w:val="center"/>
              <w:rPr>
                <w:rFonts w:ascii="Arial" w:eastAsia="Times New Roman" w:hAnsi="Arial" w:cs="Arial"/>
                <w:b/>
                <w:bCs/>
                <w:color w:val="000000"/>
                <w:sz w:val="16"/>
                <w:szCs w:val="16"/>
                <w:lang w:eastAsia="pt-BR"/>
              </w:rPr>
            </w:pPr>
            <w:r w:rsidRPr="00481305">
              <w:rPr>
                <w:rFonts w:ascii="Arial" w:eastAsia="Times New Roman" w:hAnsi="Arial" w:cs="Arial"/>
                <w:b/>
                <w:bCs/>
                <w:color w:val="000000"/>
                <w:sz w:val="16"/>
                <w:szCs w:val="16"/>
                <w:lang w:eastAsia="pt-BR"/>
              </w:rPr>
              <w:t>CENTRO DE CIÊNCIAS AGRÁRIAS</w:t>
            </w:r>
          </w:p>
        </w:tc>
      </w:tr>
      <w:tr w:rsidR="00481305" w:rsidRPr="00F7292E" w:rsidTr="00F7292E">
        <w:trPr>
          <w:trHeight w:val="255"/>
        </w:trPr>
        <w:tc>
          <w:tcPr>
            <w:tcW w:w="1580" w:type="dxa"/>
            <w:shd w:val="clear" w:color="auto" w:fill="auto"/>
            <w:vAlign w:val="center"/>
            <w:hideMark/>
          </w:tcPr>
          <w:p w:rsidR="00481305" w:rsidRPr="00F7292E" w:rsidRDefault="00481305" w:rsidP="00F7292E">
            <w:pPr>
              <w:jc w:val="center"/>
              <w:rPr>
                <w:rFonts w:ascii="Arial" w:eastAsia="Times New Roman" w:hAnsi="Arial" w:cs="Arial"/>
                <w:b/>
                <w:color w:val="000000"/>
                <w:sz w:val="16"/>
                <w:szCs w:val="16"/>
                <w:lang w:eastAsia="pt-BR"/>
              </w:rPr>
            </w:pPr>
            <w:r w:rsidRPr="00F7292E">
              <w:rPr>
                <w:rFonts w:ascii="Arial" w:eastAsia="Times New Roman" w:hAnsi="Arial" w:cs="Arial"/>
                <w:b/>
                <w:color w:val="000000"/>
                <w:sz w:val="16"/>
                <w:szCs w:val="16"/>
                <w:lang w:eastAsia="pt-BR"/>
              </w:rPr>
              <w:t>CR Nº</w:t>
            </w:r>
          </w:p>
        </w:tc>
        <w:tc>
          <w:tcPr>
            <w:tcW w:w="3800" w:type="dxa"/>
            <w:shd w:val="clear" w:color="auto" w:fill="auto"/>
            <w:vAlign w:val="center"/>
            <w:hideMark/>
          </w:tcPr>
          <w:p w:rsidR="00481305" w:rsidRPr="00F7292E" w:rsidRDefault="00481305" w:rsidP="00F7292E">
            <w:pPr>
              <w:jc w:val="center"/>
              <w:rPr>
                <w:rFonts w:ascii="Arial" w:eastAsia="Times New Roman" w:hAnsi="Arial" w:cs="Arial"/>
                <w:b/>
                <w:color w:val="000000"/>
                <w:sz w:val="16"/>
                <w:szCs w:val="16"/>
                <w:lang w:eastAsia="pt-BR"/>
              </w:rPr>
            </w:pPr>
            <w:r w:rsidRPr="00F7292E">
              <w:rPr>
                <w:rFonts w:ascii="Arial" w:eastAsia="Times New Roman" w:hAnsi="Arial" w:cs="Arial"/>
                <w:b/>
                <w:color w:val="000000"/>
                <w:sz w:val="16"/>
                <w:szCs w:val="16"/>
                <w:lang w:eastAsia="pt-BR"/>
              </w:rPr>
              <w:t>Titulo</w:t>
            </w:r>
          </w:p>
        </w:tc>
        <w:tc>
          <w:tcPr>
            <w:tcW w:w="2860" w:type="dxa"/>
            <w:shd w:val="clear" w:color="auto" w:fill="auto"/>
            <w:vAlign w:val="center"/>
            <w:hideMark/>
          </w:tcPr>
          <w:p w:rsidR="00481305" w:rsidRPr="00F7292E" w:rsidRDefault="00481305" w:rsidP="00F7292E">
            <w:pPr>
              <w:jc w:val="center"/>
              <w:rPr>
                <w:rFonts w:ascii="Arial" w:eastAsia="Times New Roman" w:hAnsi="Arial" w:cs="Arial"/>
                <w:b/>
                <w:color w:val="000000"/>
                <w:sz w:val="16"/>
                <w:szCs w:val="16"/>
                <w:lang w:eastAsia="pt-BR"/>
              </w:rPr>
            </w:pPr>
            <w:r w:rsidRPr="00F7292E">
              <w:rPr>
                <w:rFonts w:ascii="Arial" w:eastAsia="Times New Roman" w:hAnsi="Arial" w:cs="Arial"/>
                <w:b/>
                <w:color w:val="000000"/>
                <w:sz w:val="16"/>
                <w:szCs w:val="16"/>
                <w:lang w:eastAsia="pt-BR"/>
              </w:rPr>
              <w:t>Coordenador</w:t>
            </w:r>
          </w:p>
        </w:tc>
        <w:tc>
          <w:tcPr>
            <w:tcW w:w="1560" w:type="dxa"/>
            <w:shd w:val="clear" w:color="auto" w:fill="auto"/>
            <w:vAlign w:val="center"/>
            <w:hideMark/>
          </w:tcPr>
          <w:p w:rsidR="00481305" w:rsidRPr="00F7292E" w:rsidRDefault="00481305" w:rsidP="00F7292E">
            <w:pPr>
              <w:jc w:val="center"/>
              <w:rPr>
                <w:rFonts w:ascii="Arial" w:eastAsia="Times New Roman" w:hAnsi="Arial" w:cs="Arial"/>
                <w:b/>
                <w:color w:val="000000"/>
                <w:sz w:val="16"/>
                <w:szCs w:val="16"/>
                <w:lang w:eastAsia="pt-BR"/>
              </w:rPr>
            </w:pPr>
            <w:r w:rsidRPr="00F7292E">
              <w:rPr>
                <w:rFonts w:ascii="Arial" w:eastAsia="Times New Roman" w:hAnsi="Arial" w:cs="Arial"/>
                <w:b/>
                <w:color w:val="000000"/>
                <w:sz w:val="16"/>
                <w:szCs w:val="16"/>
                <w:lang w:eastAsia="pt-BR"/>
              </w:rPr>
              <w:t>Atividade</w:t>
            </w:r>
          </w:p>
        </w:tc>
      </w:tr>
      <w:tr w:rsidR="00481305" w:rsidRPr="00481305" w:rsidTr="00F7292E">
        <w:trPr>
          <w:trHeight w:val="255"/>
        </w:trPr>
        <w:tc>
          <w:tcPr>
            <w:tcW w:w="158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39286/2013</w:t>
            </w:r>
          </w:p>
        </w:tc>
        <w:tc>
          <w:tcPr>
            <w:tcW w:w="380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Educação ambiental com ênfase em solos</w:t>
            </w:r>
          </w:p>
        </w:tc>
        <w:tc>
          <w:tcPr>
            <w:tcW w:w="28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Edleusa Pereira Seidel</w:t>
            </w:r>
          </w:p>
        </w:tc>
        <w:tc>
          <w:tcPr>
            <w:tcW w:w="1560" w:type="dxa"/>
            <w:shd w:val="clear" w:color="auto" w:fill="auto"/>
            <w:vAlign w:val="center"/>
            <w:hideMark/>
          </w:tcPr>
          <w:p w:rsidR="00481305" w:rsidRPr="00481305" w:rsidRDefault="00481305"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projeto</w:t>
            </w:r>
          </w:p>
        </w:tc>
      </w:tr>
      <w:tr w:rsidR="00481305" w:rsidRPr="00481305" w:rsidTr="00F7292E">
        <w:trPr>
          <w:trHeight w:val="255"/>
        </w:trPr>
        <w:tc>
          <w:tcPr>
            <w:tcW w:w="1580" w:type="dxa"/>
            <w:shd w:val="clear" w:color="auto" w:fill="auto"/>
            <w:noWrap/>
            <w:vAlign w:val="center"/>
            <w:hideMark/>
          </w:tcPr>
          <w:p w:rsidR="00481305" w:rsidRPr="00481305" w:rsidRDefault="00481305" w:rsidP="00F7292E">
            <w:pPr>
              <w:jc w:val="center"/>
              <w:rPr>
                <w:rFonts w:ascii="Arial" w:eastAsia="Times New Roman" w:hAnsi="Arial" w:cs="Arial"/>
                <w:b/>
                <w:bCs/>
                <w:color w:val="000000"/>
                <w:sz w:val="16"/>
                <w:szCs w:val="16"/>
                <w:lang w:eastAsia="pt-BR"/>
              </w:rPr>
            </w:pPr>
          </w:p>
        </w:tc>
        <w:tc>
          <w:tcPr>
            <w:tcW w:w="3800" w:type="dxa"/>
            <w:shd w:val="clear" w:color="auto" w:fill="auto"/>
            <w:noWrap/>
            <w:vAlign w:val="center"/>
            <w:hideMark/>
          </w:tcPr>
          <w:p w:rsidR="00481305" w:rsidRPr="00481305" w:rsidRDefault="00481305" w:rsidP="00F7292E">
            <w:pPr>
              <w:jc w:val="center"/>
              <w:rPr>
                <w:rFonts w:ascii="Arial" w:eastAsia="Times New Roman" w:hAnsi="Arial" w:cs="Arial"/>
                <w:color w:val="000000"/>
                <w:sz w:val="16"/>
                <w:szCs w:val="16"/>
                <w:lang w:eastAsia="pt-BR"/>
              </w:rPr>
            </w:pPr>
          </w:p>
        </w:tc>
        <w:tc>
          <w:tcPr>
            <w:tcW w:w="2860" w:type="dxa"/>
            <w:shd w:val="clear" w:color="auto" w:fill="auto"/>
            <w:noWrap/>
            <w:vAlign w:val="center"/>
            <w:hideMark/>
          </w:tcPr>
          <w:p w:rsidR="00481305" w:rsidRPr="00481305" w:rsidRDefault="00481305" w:rsidP="00F7292E">
            <w:pPr>
              <w:jc w:val="center"/>
              <w:rPr>
                <w:rFonts w:ascii="Arial" w:eastAsia="Times New Roman" w:hAnsi="Arial" w:cs="Arial"/>
                <w:color w:val="000000"/>
                <w:sz w:val="16"/>
                <w:szCs w:val="16"/>
                <w:lang w:eastAsia="pt-BR"/>
              </w:rPr>
            </w:pPr>
          </w:p>
        </w:tc>
        <w:tc>
          <w:tcPr>
            <w:tcW w:w="1560" w:type="dxa"/>
            <w:shd w:val="clear" w:color="auto" w:fill="auto"/>
            <w:noWrap/>
            <w:vAlign w:val="center"/>
            <w:hideMark/>
          </w:tcPr>
          <w:p w:rsidR="00481305" w:rsidRPr="00481305" w:rsidRDefault="00481305" w:rsidP="00F7292E">
            <w:pPr>
              <w:jc w:val="center"/>
              <w:rPr>
                <w:rFonts w:ascii="Arial" w:eastAsia="Times New Roman" w:hAnsi="Arial" w:cs="Arial"/>
                <w:sz w:val="16"/>
                <w:szCs w:val="16"/>
                <w:lang w:eastAsia="pt-BR"/>
              </w:rPr>
            </w:pPr>
          </w:p>
        </w:tc>
      </w:tr>
      <w:tr w:rsidR="00481305" w:rsidRPr="00481305" w:rsidTr="00F7292E">
        <w:trPr>
          <w:trHeight w:val="255"/>
        </w:trPr>
        <w:tc>
          <w:tcPr>
            <w:tcW w:w="9800" w:type="dxa"/>
            <w:gridSpan w:val="4"/>
            <w:shd w:val="clear" w:color="auto" w:fill="auto"/>
            <w:vAlign w:val="center"/>
            <w:hideMark/>
          </w:tcPr>
          <w:p w:rsidR="00481305" w:rsidRPr="00481305" w:rsidRDefault="00481305" w:rsidP="00F7292E">
            <w:pPr>
              <w:jc w:val="center"/>
              <w:rPr>
                <w:rFonts w:ascii="Arial" w:eastAsia="Times New Roman" w:hAnsi="Arial" w:cs="Arial"/>
                <w:b/>
                <w:bCs/>
                <w:color w:val="000000"/>
                <w:sz w:val="16"/>
                <w:szCs w:val="16"/>
                <w:lang w:eastAsia="pt-BR"/>
              </w:rPr>
            </w:pPr>
            <w:r w:rsidRPr="00481305">
              <w:rPr>
                <w:rFonts w:ascii="Arial" w:eastAsia="Times New Roman" w:hAnsi="Arial" w:cs="Arial"/>
                <w:b/>
                <w:bCs/>
                <w:color w:val="000000"/>
                <w:sz w:val="16"/>
                <w:szCs w:val="16"/>
                <w:lang w:eastAsia="pt-BR"/>
              </w:rPr>
              <w:t>CENTRO DE CIÊNCIAS HUMANAS, EDUCAÇÃO E LETRAS</w:t>
            </w:r>
          </w:p>
        </w:tc>
      </w:tr>
      <w:tr w:rsidR="00481305" w:rsidRPr="00481305" w:rsidTr="00F7292E">
        <w:trPr>
          <w:trHeight w:val="255"/>
        </w:trPr>
        <w:tc>
          <w:tcPr>
            <w:tcW w:w="1580" w:type="dxa"/>
            <w:shd w:val="clear" w:color="auto" w:fill="auto"/>
            <w:vAlign w:val="center"/>
            <w:hideMark/>
          </w:tcPr>
          <w:p w:rsidR="00481305" w:rsidRPr="00481305" w:rsidRDefault="00481305"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CR Nº</w:t>
            </w:r>
          </w:p>
        </w:tc>
        <w:tc>
          <w:tcPr>
            <w:tcW w:w="3800" w:type="dxa"/>
            <w:shd w:val="clear" w:color="auto" w:fill="auto"/>
            <w:vAlign w:val="center"/>
            <w:hideMark/>
          </w:tcPr>
          <w:p w:rsidR="00481305" w:rsidRPr="00481305" w:rsidRDefault="00481305"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Titulo</w:t>
            </w:r>
          </w:p>
        </w:tc>
        <w:tc>
          <w:tcPr>
            <w:tcW w:w="2860" w:type="dxa"/>
            <w:shd w:val="clear" w:color="auto" w:fill="auto"/>
            <w:vAlign w:val="center"/>
            <w:hideMark/>
          </w:tcPr>
          <w:p w:rsidR="00481305" w:rsidRPr="00481305" w:rsidRDefault="00481305"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Coordenador</w:t>
            </w:r>
          </w:p>
        </w:tc>
        <w:tc>
          <w:tcPr>
            <w:tcW w:w="1560" w:type="dxa"/>
            <w:shd w:val="clear" w:color="auto" w:fill="auto"/>
            <w:vAlign w:val="center"/>
            <w:hideMark/>
          </w:tcPr>
          <w:p w:rsidR="00481305" w:rsidRPr="00481305" w:rsidRDefault="00481305"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Atividade</w:t>
            </w:r>
          </w:p>
        </w:tc>
      </w:tr>
      <w:tr w:rsidR="00481305" w:rsidRPr="00481305" w:rsidTr="00F7292E">
        <w:trPr>
          <w:trHeight w:val="450"/>
        </w:trPr>
        <w:tc>
          <w:tcPr>
            <w:tcW w:w="158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15431/2005</w:t>
            </w:r>
          </w:p>
        </w:tc>
        <w:tc>
          <w:tcPr>
            <w:tcW w:w="380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Futuro do judô: iniciação e alto nível através do esporte social</w:t>
            </w:r>
          </w:p>
        </w:tc>
        <w:tc>
          <w:tcPr>
            <w:tcW w:w="28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Edilson Hobold</w:t>
            </w:r>
          </w:p>
        </w:tc>
        <w:tc>
          <w:tcPr>
            <w:tcW w:w="15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projeto</w:t>
            </w:r>
          </w:p>
        </w:tc>
      </w:tr>
      <w:tr w:rsidR="00481305" w:rsidRPr="00481305" w:rsidTr="00F7292E">
        <w:trPr>
          <w:trHeight w:val="255"/>
        </w:trPr>
        <w:tc>
          <w:tcPr>
            <w:tcW w:w="158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26707/2009</w:t>
            </w:r>
          </w:p>
        </w:tc>
        <w:tc>
          <w:tcPr>
            <w:tcW w:w="380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Atividades Aquáticas para a comunidade</w:t>
            </w:r>
          </w:p>
        </w:tc>
        <w:tc>
          <w:tcPr>
            <w:tcW w:w="28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Gustavo André Borges</w:t>
            </w:r>
          </w:p>
        </w:tc>
        <w:tc>
          <w:tcPr>
            <w:tcW w:w="15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projeto</w:t>
            </w:r>
          </w:p>
        </w:tc>
      </w:tr>
      <w:tr w:rsidR="00481305" w:rsidRPr="00481305" w:rsidTr="00F7292E">
        <w:trPr>
          <w:trHeight w:val="450"/>
        </w:trPr>
        <w:tc>
          <w:tcPr>
            <w:tcW w:w="158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27249/2009</w:t>
            </w:r>
          </w:p>
        </w:tc>
        <w:tc>
          <w:tcPr>
            <w:tcW w:w="380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Danças Folclóricas: história, cultura e qualidade de vida</w:t>
            </w:r>
          </w:p>
        </w:tc>
        <w:tc>
          <w:tcPr>
            <w:tcW w:w="28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Eneida Maria Troller Conte</w:t>
            </w:r>
          </w:p>
        </w:tc>
        <w:tc>
          <w:tcPr>
            <w:tcW w:w="15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projeto</w:t>
            </w:r>
          </w:p>
        </w:tc>
      </w:tr>
      <w:tr w:rsidR="00481305" w:rsidRPr="00481305" w:rsidTr="00F7292E">
        <w:trPr>
          <w:trHeight w:val="255"/>
        </w:trPr>
        <w:tc>
          <w:tcPr>
            <w:tcW w:w="158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28150/2009</w:t>
            </w:r>
          </w:p>
        </w:tc>
        <w:tc>
          <w:tcPr>
            <w:tcW w:w="380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Observatório do Mundo Contemporâneo</w:t>
            </w:r>
          </w:p>
        </w:tc>
        <w:tc>
          <w:tcPr>
            <w:tcW w:w="28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Danilo Ferreira da Fonseca</w:t>
            </w:r>
          </w:p>
        </w:tc>
        <w:tc>
          <w:tcPr>
            <w:tcW w:w="15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projeto</w:t>
            </w:r>
          </w:p>
        </w:tc>
      </w:tr>
      <w:tr w:rsidR="00481305" w:rsidRPr="00481305" w:rsidTr="00F7292E">
        <w:trPr>
          <w:trHeight w:val="675"/>
        </w:trPr>
        <w:tc>
          <w:tcPr>
            <w:tcW w:w="158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29070/2009</w:t>
            </w:r>
          </w:p>
        </w:tc>
        <w:tc>
          <w:tcPr>
            <w:tcW w:w="380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Ações para a higienização, catalogação e digitalização do acervo do Museu da Imagem e Som (MIS) do Município de Cascavel</w:t>
            </w:r>
          </w:p>
        </w:tc>
        <w:tc>
          <w:tcPr>
            <w:tcW w:w="28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Marcio Antônio Both da Silva</w:t>
            </w:r>
          </w:p>
        </w:tc>
        <w:tc>
          <w:tcPr>
            <w:tcW w:w="15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projeto</w:t>
            </w:r>
          </w:p>
        </w:tc>
      </w:tr>
      <w:tr w:rsidR="00481305" w:rsidRPr="00481305" w:rsidTr="00F7292E">
        <w:trPr>
          <w:trHeight w:val="255"/>
        </w:trPr>
        <w:tc>
          <w:tcPr>
            <w:tcW w:w="158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32956/2011</w:t>
            </w:r>
          </w:p>
        </w:tc>
        <w:tc>
          <w:tcPr>
            <w:tcW w:w="380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A arte de salvar vidas e bens</w:t>
            </w:r>
          </w:p>
        </w:tc>
        <w:tc>
          <w:tcPr>
            <w:tcW w:w="28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Alberto Saturno Madureira</w:t>
            </w:r>
          </w:p>
        </w:tc>
        <w:tc>
          <w:tcPr>
            <w:tcW w:w="15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projeto</w:t>
            </w:r>
          </w:p>
        </w:tc>
      </w:tr>
      <w:tr w:rsidR="00481305" w:rsidRPr="00481305" w:rsidTr="00F7292E">
        <w:trPr>
          <w:trHeight w:val="450"/>
        </w:trPr>
        <w:tc>
          <w:tcPr>
            <w:tcW w:w="158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39284/2013</w:t>
            </w:r>
          </w:p>
        </w:tc>
        <w:tc>
          <w:tcPr>
            <w:tcW w:w="380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Em evidências: produção e uso de fontes no ensino de história</w:t>
            </w:r>
          </w:p>
        </w:tc>
        <w:tc>
          <w:tcPr>
            <w:tcW w:w="28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Sheille Soares de Freitas</w:t>
            </w:r>
          </w:p>
        </w:tc>
        <w:tc>
          <w:tcPr>
            <w:tcW w:w="15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projeto</w:t>
            </w:r>
          </w:p>
        </w:tc>
      </w:tr>
      <w:tr w:rsidR="00481305" w:rsidRPr="00481305" w:rsidTr="00F7292E">
        <w:trPr>
          <w:trHeight w:val="255"/>
        </w:trPr>
        <w:tc>
          <w:tcPr>
            <w:tcW w:w="158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45382/2015</w:t>
            </w:r>
          </w:p>
        </w:tc>
        <w:tc>
          <w:tcPr>
            <w:tcW w:w="380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Nado Livre: esporte, lazer e saúde</w:t>
            </w:r>
          </w:p>
        </w:tc>
        <w:tc>
          <w:tcPr>
            <w:tcW w:w="28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Gustavo André Borges</w:t>
            </w:r>
          </w:p>
        </w:tc>
        <w:tc>
          <w:tcPr>
            <w:tcW w:w="15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projeto</w:t>
            </w:r>
          </w:p>
        </w:tc>
      </w:tr>
      <w:tr w:rsidR="00481305" w:rsidRPr="00481305" w:rsidTr="00F7292E">
        <w:trPr>
          <w:trHeight w:val="255"/>
        </w:trPr>
        <w:tc>
          <w:tcPr>
            <w:tcW w:w="158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45383/2015</w:t>
            </w:r>
          </w:p>
        </w:tc>
        <w:tc>
          <w:tcPr>
            <w:tcW w:w="380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Aprender a Nadar: natação de jovens e adultos</w:t>
            </w:r>
          </w:p>
        </w:tc>
        <w:tc>
          <w:tcPr>
            <w:tcW w:w="28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Gustavo André Borges</w:t>
            </w:r>
          </w:p>
        </w:tc>
        <w:tc>
          <w:tcPr>
            <w:tcW w:w="15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projeto</w:t>
            </w:r>
          </w:p>
        </w:tc>
      </w:tr>
      <w:tr w:rsidR="00481305" w:rsidRPr="00481305" w:rsidTr="00F7292E">
        <w:trPr>
          <w:trHeight w:val="255"/>
        </w:trPr>
        <w:tc>
          <w:tcPr>
            <w:tcW w:w="158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46062/2015</w:t>
            </w:r>
          </w:p>
        </w:tc>
        <w:tc>
          <w:tcPr>
            <w:tcW w:w="380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Humanidades para o Envelhecimento Saudável</w:t>
            </w:r>
          </w:p>
        </w:tc>
        <w:tc>
          <w:tcPr>
            <w:tcW w:w="28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Alberto Saturno Madureira</w:t>
            </w:r>
          </w:p>
        </w:tc>
        <w:tc>
          <w:tcPr>
            <w:tcW w:w="15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projeto</w:t>
            </w:r>
          </w:p>
        </w:tc>
      </w:tr>
      <w:tr w:rsidR="00481305" w:rsidRPr="00481305" w:rsidTr="00F7292E">
        <w:trPr>
          <w:trHeight w:val="450"/>
        </w:trPr>
        <w:tc>
          <w:tcPr>
            <w:tcW w:w="158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8986/2003</w:t>
            </w:r>
          </w:p>
        </w:tc>
        <w:tc>
          <w:tcPr>
            <w:tcW w:w="380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Coração de Ouro: atividades físicas para pessoas na terceira idade</w:t>
            </w:r>
          </w:p>
        </w:tc>
        <w:tc>
          <w:tcPr>
            <w:tcW w:w="28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Alberto Saturno Madureira</w:t>
            </w:r>
          </w:p>
        </w:tc>
        <w:tc>
          <w:tcPr>
            <w:tcW w:w="15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projeto</w:t>
            </w:r>
          </w:p>
        </w:tc>
      </w:tr>
      <w:tr w:rsidR="00F7292E" w:rsidRPr="00481305" w:rsidTr="00F7292E">
        <w:trPr>
          <w:trHeight w:val="255"/>
        </w:trPr>
        <w:tc>
          <w:tcPr>
            <w:tcW w:w="9800" w:type="dxa"/>
            <w:gridSpan w:val="4"/>
            <w:shd w:val="clear" w:color="auto" w:fill="auto"/>
            <w:noWrap/>
            <w:vAlign w:val="center"/>
            <w:hideMark/>
          </w:tcPr>
          <w:p w:rsidR="00F7292E" w:rsidRPr="00481305" w:rsidRDefault="00F7292E" w:rsidP="00F7292E">
            <w:pPr>
              <w:jc w:val="center"/>
              <w:rPr>
                <w:rFonts w:ascii="Arial" w:eastAsia="Times New Roman" w:hAnsi="Arial" w:cs="Arial"/>
                <w:b/>
                <w:bCs/>
                <w:i/>
                <w:iCs/>
                <w:color w:val="000000"/>
                <w:sz w:val="16"/>
                <w:szCs w:val="16"/>
                <w:lang w:eastAsia="pt-BR"/>
              </w:rPr>
            </w:pPr>
          </w:p>
        </w:tc>
      </w:tr>
      <w:tr w:rsidR="00481305" w:rsidRPr="00481305" w:rsidTr="00F7292E">
        <w:trPr>
          <w:trHeight w:val="255"/>
        </w:trPr>
        <w:tc>
          <w:tcPr>
            <w:tcW w:w="9800" w:type="dxa"/>
            <w:gridSpan w:val="4"/>
            <w:shd w:val="clear" w:color="auto" w:fill="auto"/>
            <w:vAlign w:val="center"/>
            <w:hideMark/>
          </w:tcPr>
          <w:p w:rsidR="00481305" w:rsidRPr="00481305" w:rsidRDefault="00481305" w:rsidP="00F7292E">
            <w:pPr>
              <w:jc w:val="center"/>
              <w:rPr>
                <w:rFonts w:ascii="Arial" w:eastAsia="Times New Roman" w:hAnsi="Arial" w:cs="Arial"/>
                <w:b/>
                <w:bCs/>
                <w:color w:val="000000"/>
                <w:sz w:val="16"/>
                <w:szCs w:val="16"/>
                <w:lang w:eastAsia="pt-BR"/>
              </w:rPr>
            </w:pPr>
            <w:r w:rsidRPr="00481305">
              <w:rPr>
                <w:rFonts w:ascii="Arial" w:eastAsia="Times New Roman" w:hAnsi="Arial" w:cs="Arial"/>
                <w:b/>
                <w:bCs/>
                <w:color w:val="000000"/>
                <w:sz w:val="16"/>
                <w:szCs w:val="16"/>
                <w:lang w:eastAsia="pt-BR"/>
              </w:rPr>
              <w:t>CENTRO DE CIÊNCIAS SOCIAIS APLICADAS</w:t>
            </w:r>
          </w:p>
        </w:tc>
      </w:tr>
      <w:tr w:rsidR="00481305" w:rsidRPr="00F7292E" w:rsidTr="00F7292E">
        <w:trPr>
          <w:trHeight w:val="255"/>
        </w:trPr>
        <w:tc>
          <w:tcPr>
            <w:tcW w:w="1580" w:type="dxa"/>
            <w:shd w:val="clear" w:color="auto" w:fill="auto"/>
            <w:vAlign w:val="center"/>
            <w:hideMark/>
          </w:tcPr>
          <w:p w:rsidR="00481305" w:rsidRPr="00F7292E" w:rsidRDefault="00481305" w:rsidP="00F7292E">
            <w:pPr>
              <w:jc w:val="center"/>
              <w:rPr>
                <w:rFonts w:ascii="Arial" w:eastAsia="Times New Roman" w:hAnsi="Arial" w:cs="Arial"/>
                <w:b/>
                <w:color w:val="000000"/>
                <w:sz w:val="16"/>
                <w:szCs w:val="16"/>
                <w:lang w:eastAsia="pt-BR"/>
              </w:rPr>
            </w:pPr>
            <w:r w:rsidRPr="00F7292E">
              <w:rPr>
                <w:rFonts w:ascii="Arial" w:eastAsia="Times New Roman" w:hAnsi="Arial" w:cs="Arial"/>
                <w:b/>
                <w:color w:val="000000"/>
                <w:sz w:val="16"/>
                <w:szCs w:val="16"/>
                <w:lang w:eastAsia="pt-BR"/>
              </w:rPr>
              <w:t>CR Nº</w:t>
            </w:r>
          </w:p>
        </w:tc>
        <w:tc>
          <w:tcPr>
            <w:tcW w:w="3800" w:type="dxa"/>
            <w:shd w:val="clear" w:color="auto" w:fill="auto"/>
            <w:vAlign w:val="center"/>
            <w:hideMark/>
          </w:tcPr>
          <w:p w:rsidR="00481305" w:rsidRPr="00F7292E" w:rsidRDefault="00481305" w:rsidP="00F7292E">
            <w:pPr>
              <w:jc w:val="center"/>
              <w:rPr>
                <w:rFonts w:ascii="Arial" w:eastAsia="Times New Roman" w:hAnsi="Arial" w:cs="Arial"/>
                <w:b/>
                <w:color w:val="000000"/>
                <w:sz w:val="16"/>
                <w:szCs w:val="16"/>
                <w:lang w:eastAsia="pt-BR"/>
              </w:rPr>
            </w:pPr>
            <w:r w:rsidRPr="00F7292E">
              <w:rPr>
                <w:rFonts w:ascii="Arial" w:eastAsia="Times New Roman" w:hAnsi="Arial" w:cs="Arial"/>
                <w:b/>
                <w:color w:val="000000"/>
                <w:sz w:val="16"/>
                <w:szCs w:val="16"/>
                <w:lang w:eastAsia="pt-BR"/>
              </w:rPr>
              <w:t>Titulo</w:t>
            </w:r>
          </w:p>
        </w:tc>
        <w:tc>
          <w:tcPr>
            <w:tcW w:w="2860" w:type="dxa"/>
            <w:shd w:val="clear" w:color="auto" w:fill="auto"/>
            <w:vAlign w:val="center"/>
            <w:hideMark/>
          </w:tcPr>
          <w:p w:rsidR="00481305" w:rsidRPr="00F7292E" w:rsidRDefault="00481305" w:rsidP="00F7292E">
            <w:pPr>
              <w:jc w:val="center"/>
              <w:rPr>
                <w:rFonts w:ascii="Arial" w:eastAsia="Times New Roman" w:hAnsi="Arial" w:cs="Arial"/>
                <w:b/>
                <w:color w:val="000000"/>
                <w:sz w:val="16"/>
                <w:szCs w:val="16"/>
                <w:lang w:eastAsia="pt-BR"/>
              </w:rPr>
            </w:pPr>
            <w:r w:rsidRPr="00F7292E">
              <w:rPr>
                <w:rFonts w:ascii="Arial" w:eastAsia="Times New Roman" w:hAnsi="Arial" w:cs="Arial"/>
                <w:b/>
                <w:color w:val="000000"/>
                <w:sz w:val="16"/>
                <w:szCs w:val="16"/>
                <w:lang w:eastAsia="pt-BR"/>
              </w:rPr>
              <w:t>Coordenador</w:t>
            </w:r>
          </w:p>
        </w:tc>
        <w:tc>
          <w:tcPr>
            <w:tcW w:w="1560" w:type="dxa"/>
            <w:shd w:val="clear" w:color="auto" w:fill="auto"/>
            <w:vAlign w:val="center"/>
            <w:hideMark/>
          </w:tcPr>
          <w:p w:rsidR="00481305" w:rsidRPr="00F7292E" w:rsidRDefault="00481305" w:rsidP="00F7292E">
            <w:pPr>
              <w:jc w:val="center"/>
              <w:rPr>
                <w:rFonts w:ascii="Arial" w:eastAsia="Times New Roman" w:hAnsi="Arial" w:cs="Arial"/>
                <w:b/>
                <w:color w:val="000000"/>
                <w:sz w:val="16"/>
                <w:szCs w:val="16"/>
                <w:lang w:eastAsia="pt-BR"/>
              </w:rPr>
            </w:pPr>
            <w:r w:rsidRPr="00F7292E">
              <w:rPr>
                <w:rFonts w:ascii="Arial" w:eastAsia="Times New Roman" w:hAnsi="Arial" w:cs="Arial"/>
                <w:b/>
                <w:color w:val="000000"/>
                <w:sz w:val="16"/>
                <w:szCs w:val="16"/>
                <w:lang w:eastAsia="pt-BR"/>
              </w:rPr>
              <w:t>Atividade</w:t>
            </w:r>
          </w:p>
        </w:tc>
      </w:tr>
      <w:tr w:rsidR="00481305" w:rsidRPr="00481305" w:rsidTr="00F7292E">
        <w:trPr>
          <w:trHeight w:val="900"/>
        </w:trPr>
        <w:tc>
          <w:tcPr>
            <w:tcW w:w="158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26046/2008</w:t>
            </w:r>
          </w:p>
        </w:tc>
        <w:tc>
          <w:tcPr>
            <w:tcW w:w="380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Orientação, assistência e acompanhamento jurídico aos docentes e técnico-administrativos da Unioeste - Campus de Marechal Cândido Rondon</w:t>
            </w:r>
          </w:p>
        </w:tc>
        <w:tc>
          <w:tcPr>
            <w:tcW w:w="28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Roberto Kalil Nassar</w:t>
            </w:r>
          </w:p>
        </w:tc>
        <w:tc>
          <w:tcPr>
            <w:tcW w:w="15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projeto</w:t>
            </w:r>
          </w:p>
        </w:tc>
      </w:tr>
      <w:tr w:rsidR="00481305" w:rsidRPr="00481305" w:rsidTr="00F7292E">
        <w:trPr>
          <w:trHeight w:val="675"/>
        </w:trPr>
        <w:tc>
          <w:tcPr>
            <w:tcW w:w="158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27457/2009</w:t>
            </w:r>
          </w:p>
        </w:tc>
        <w:tc>
          <w:tcPr>
            <w:tcW w:w="380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Apoio técnico-administrativo para micro e pequenas empresas - escritório de suporte empresarial</w:t>
            </w:r>
          </w:p>
        </w:tc>
        <w:tc>
          <w:tcPr>
            <w:tcW w:w="28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Juarez Bortolanza</w:t>
            </w:r>
          </w:p>
        </w:tc>
        <w:tc>
          <w:tcPr>
            <w:tcW w:w="15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projeto</w:t>
            </w:r>
          </w:p>
        </w:tc>
      </w:tr>
      <w:tr w:rsidR="00481305" w:rsidRPr="00481305" w:rsidTr="00F7292E">
        <w:trPr>
          <w:trHeight w:val="255"/>
        </w:trPr>
        <w:tc>
          <w:tcPr>
            <w:tcW w:w="158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36357/2012</w:t>
            </w:r>
          </w:p>
        </w:tc>
        <w:tc>
          <w:tcPr>
            <w:tcW w:w="380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Site - informações contábeis online</w:t>
            </w:r>
          </w:p>
        </w:tc>
        <w:tc>
          <w:tcPr>
            <w:tcW w:w="28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André Fernando Hein</w:t>
            </w:r>
          </w:p>
        </w:tc>
        <w:tc>
          <w:tcPr>
            <w:tcW w:w="15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projeto</w:t>
            </w:r>
          </w:p>
        </w:tc>
      </w:tr>
      <w:tr w:rsidR="00481305" w:rsidRPr="00481305" w:rsidTr="00F7292E">
        <w:trPr>
          <w:trHeight w:val="450"/>
        </w:trPr>
        <w:tc>
          <w:tcPr>
            <w:tcW w:w="158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36707/2012</w:t>
            </w:r>
          </w:p>
        </w:tc>
        <w:tc>
          <w:tcPr>
            <w:tcW w:w="3800" w:type="dxa"/>
            <w:shd w:val="clear" w:color="auto" w:fill="auto"/>
            <w:vAlign w:val="center"/>
            <w:hideMark/>
          </w:tcPr>
          <w:p w:rsidR="00481305" w:rsidRPr="00481305" w:rsidRDefault="00F7292E" w:rsidP="00F7292E">
            <w:pPr>
              <w:jc w:val="center"/>
              <w:rPr>
                <w:rFonts w:ascii="Arial" w:eastAsia="Times New Roman" w:hAnsi="Arial" w:cs="Arial"/>
                <w:sz w:val="16"/>
                <w:szCs w:val="16"/>
                <w:lang w:eastAsia="pt-BR"/>
              </w:rPr>
            </w:pPr>
            <w:r>
              <w:rPr>
                <w:rFonts w:ascii="Arial" w:eastAsia="Times New Roman" w:hAnsi="Arial" w:cs="Arial"/>
                <w:sz w:val="16"/>
                <w:szCs w:val="16"/>
                <w:lang w:eastAsia="pt-BR"/>
              </w:rPr>
              <w:t>Ciclos de Estudos e Debates Marxianos</w:t>
            </w:r>
            <w:r w:rsidR="00481305" w:rsidRPr="00481305">
              <w:rPr>
                <w:rFonts w:ascii="Arial" w:eastAsia="Times New Roman" w:hAnsi="Arial" w:cs="Arial"/>
                <w:sz w:val="16"/>
                <w:szCs w:val="16"/>
                <w:lang w:eastAsia="pt-BR"/>
              </w:rPr>
              <w:t xml:space="preserve"> </w:t>
            </w:r>
            <w:r>
              <w:rPr>
                <w:rFonts w:ascii="Arial" w:eastAsia="Times New Roman" w:hAnsi="Arial" w:cs="Arial"/>
                <w:sz w:val="16"/>
                <w:szCs w:val="16"/>
                <w:lang w:eastAsia="pt-BR"/>
              </w:rPr>
              <w:t>Latino Americanos</w:t>
            </w:r>
          </w:p>
        </w:tc>
        <w:tc>
          <w:tcPr>
            <w:tcW w:w="28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José Alfonso Klein</w:t>
            </w:r>
          </w:p>
        </w:tc>
        <w:tc>
          <w:tcPr>
            <w:tcW w:w="15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projeto</w:t>
            </w:r>
          </w:p>
        </w:tc>
      </w:tr>
      <w:tr w:rsidR="00481305" w:rsidRPr="00481305" w:rsidTr="00F7292E">
        <w:trPr>
          <w:trHeight w:val="255"/>
        </w:trPr>
        <w:tc>
          <w:tcPr>
            <w:tcW w:w="1580" w:type="dxa"/>
            <w:shd w:val="clear" w:color="auto" w:fill="auto"/>
            <w:noWrap/>
            <w:vAlign w:val="center"/>
            <w:hideMark/>
          </w:tcPr>
          <w:p w:rsidR="00481305" w:rsidRPr="00481305" w:rsidRDefault="00481305" w:rsidP="00F7292E">
            <w:pPr>
              <w:jc w:val="center"/>
              <w:rPr>
                <w:rFonts w:ascii="Arial" w:eastAsia="Times New Roman" w:hAnsi="Arial" w:cs="Arial"/>
                <w:b/>
                <w:bCs/>
                <w:color w:val="000000"/>
                <w:sz w:val="16"/>
                <w:szCs w:val="16"/>
                <w:lang w:eastAsia="pt-BR"/>
              </w:rPr>
            </w:pPr>
          </w:p>
        </w:tc>
        <w:tc>
          <w:tcPr>
            <w:tcW w:w="3800" w:type="dxa"/>
            <w:shd w:val="clear" w:color="auto" w:fill="auto"/>
            <w:noWrap/>
            <w:vAlign w:val="center"/>
            <w:hideMark/>
          </w:tcPr>
          <w:p w:rsidR="00481305" w:rsidRPr="00481305" w:rsidRDefault="00481305" w:rsidP="00F7292E">
            <w:pPr>
              <w:jc w:val="center"/>
              <w:rPr>
                <w:rFonts w:ascii="Arial" w:eastAsia="Times New Roman" w:hAnsi="Arial" w:cs="Arial"/>
                <w:color w:val="000000"/>
                <w:sz w:val="16"/>
                <w:szCs w:val="16"/>
                <w:lang w:eastAsia="pt-BR"/>
              </w:rPr>
            </w:pPr>
          </w:p>
        </w:tc>
        <w:tc>
          <w:tcPr>
            <w:tcW w:w="2860" w:type="dxa"/>
            <w:shd w:val="clear" w:color="auto" w:fill="auto"/>
            <w:noWrap/>
            <w:vAlign w:val="center"/>
            <w:hideMark/>
          </w:tcPr>
          <w:p w:rsidR="00481305" w:rsidRPr="00481305" w:rsidRDefault="00481305" w:rsidP="00F7292E">
            <w:pPr>
              <w:jc w:val="center"/>
              <w:rPr>
                <w:rFonts w:ascii="Arial" w:eastAsia="Times New Roman" w:hAnsi="Arial" w:cs="Arial"/>
                <w:color w:val="000000"/>
                <w:sz w:val="16"/>
                <w:szCs w:val="16"/>
                <w:lang w:eastAsia="pt-BR"/>
              </w:rPr>
            </w:pPr>
          </w:p>
        </w:tc>
        <w:tc>
          <w:tcPr>
            <w:tcW w:w="1560" w:type="dxa"/>
            <w:shd w:val="clear" w:color="auto" w:fill="auto"/>
            <w:noWrap/>
            <w:vAlign w:val="center"/>
            <w:hideMark/>
          </w:tcPr>
          <w:p w:rsidR="00481305" w:rsidRPr="00481305" w:rsidRDefault="00481305" w:rsidP="00F7292E">
            <w:pPr>
              <w:jc w:val="center"/>
              <w:rPr>
                <w:rFonts w:ascii="Arial" w:eastAsia="Times New Roman" w:hAnsi="Arial" w:cs="Arial"/>
                <w:sz w:val="16"/>
                <w:szCs w:val="16"/>
                <w:lang w:eastAsia="pt-BR"/>
              </w:rPr>
            </w:pPr>
          </w:p>
        </w:tc>
      </w:tr>
      <w:tr w:rsidR="00481305" w:rsidRPr="00481305" w:rsidTr="00F7292E">
        <w:trPr>
          <w:trHeight w:val="255"/>
        </w:trPr>
        <w:tc>
          <w:tcPr>
            <w:tcW w:w="9800" w:type="dxa"/>
            <w:gridSpan w:val="4"/>
            <w:shd w:val="clear" w:color="auto" w:fill="auto"/>
            <w:vAlign w:val="center"/>
            <w:hideMark/>
          </w:tcPr>
          <w:p w:rsidR="00481305" w:rsidRPr="00481305" w:rsidRDefault="00481305" w:rsidP="00F7292E">
            <w:pPr>
              <w:jc w:val="center"/>
              <w:rPr>
                <w:rFonts w:ascii="Arial" w:eastAsia="Times New Roman" w:hAnsi="Arial" w:cs="Arial"/>
                <w:b/>
                <w:bCs/>
                <w:color w:val="000000"/>
                <w:sz w:val="16"/>
                <w:szCs w:val="16"/>
                <w:lang w:eastAsia="pt-BR"/>
              </w:rPr>
            </w:pPr>
            <w:r w:rsidRPr="00F7292E">
              <w:rPr>
                <w:rFonts w:ascii="Arial" w:eastAsia="Times New Roman" w:hAnsi="Arial" w:cs="Arial"/>
                <w:b/>
                <w:bCs/>
                <w:i/>
                <w:color w:val="000000"/>
                <w:sz w:val="16"/>
                <w:szCs w:val="16"/>
                <w:lang w:eastAsia="pt-BR"/>
              </w:rPr>
              <w:t>CAMPUS</w:t>
            </w:r>
            <w:r w:rsidRPr="00481305">
              <w:rPr>
                <w:rFonts w:ascii="Arial" w:eastAsia="Times New Roman" w:hAnsi="Arial" w:cs="Arial"/>
                <w:b/>
                <w:bCs/>
                <w:color w:val="000000"/>
                <w:sz w:val="16"/>
                <w:szCs w:val="16"/>
                <w:lang w:eastAsia="pt-BR"/>
              </w:rPr>
              <w:t xml:space="preserve"> DE TOLEDO</w:t>
            </w:r>
          </w:p>
        </w:tc>
      </w:tr>
      <w:tr w:rsidR="00481305" w:rsidRPr="00481305" w:rsidTr="00F7292E">
        <w:trPr>
          <w:trHeight w:val="255"/>
        </w:trPr>
        <w:tc>
          <w:tcPr>
            <w:tcW w:w="9800" w:type="dxa"/>
            <w:gridSpan w:val="4"/>
            <w:shd w:val="clear" w:color="auto" w:fill="auto"/>
            <w:vAlign w:val="center"/>
            <w:hideMark/>
          </w:tcPr>
          <w:p w:rsidR="00481305" w:rsidRPr="00481305" w:rsidRDefault="00481305" w:rsidP="00F7292E">
            <w:pPr>
              <w:jc w:val="center"/>
              <w:rPr>
                <w:rFonts w:ascii="Arial" w:eastAsia="Times New Roman" w:hAnsi="Arial" w:cs="Arial"/>
                <w:b/>
                <w:bCs/>
                <w:color w:val="000000"/>
                <w:sz w:val="16"/>
                <w:szCs w:val="16"/>
                <w:lang w:eastAsia="pt-BR"/>
              </w:rPr>
            </w:pPr>
            <w:r w:rsidRPr="00481305">
              <w:rPr>
                <w:rFonts w:ascii="Arial" w:eastAsia="Times New Roman" w:hAnsi="Arial" w:cs="Arial"/>
                <w:b/>
                <w:bCs/>
                <w:color w:val="000000"/>
                <w:sz w:val="16"/>
                <w:szCs w:val="16"/>
                <w:lang w:eastAsia="pt-BR"/>
              </w:rPr>
              <w:t>CENTRO DE CIÊNCIAS HUMANAS E SOCIAIS</w:t>
            </w:r>
          </w:p>
        </w:tc>
      </w:tr>
      <w:tr w:rsidR="00481305" w:rsidRPr="00F7292E" w:rsidTr="00F7292E">
        <w:trPr>
          <w:trHeight w:val="255"/>
        </w:trPr>
        <w:tc>
          <w:tcPr>
            <w:tcW w:w="1580" w:type="dxa"/>
            <w:shd w:val="clear" w:color="auto" w:fill="auto"/>
            <w:vAlign w:val="center"/>
            <w:hideMark/>
          </w:tcPr>
          <w:p w:rsidR="00481305" w:rsidRPr="00F7292E" w:rsidRDefault="00481305" w:rsidP="00F7292E">
            <w:pPr>
              <w:jc w:val="center"/>
              <w:rPr>
                <w:rFonts w:ascii="Arial" w:eastAsia="Times New Roman" w:hAnsi="Arial" w:cs="Arial"/>
                <w:b/>
                <w:color w:val="000000"/>
                <w:sz w:val="16"/>
                <w:szCs w:val="16"/>
                <w:lang w:eastAsia="pt-BR"/>
              </w:rPr>
            </w:pPr>
            <w:r w:rsidRPr="00F7292E">
              <w:rPr>
                <w:rFonts w:ascii="Arial" w:eastAsia="Times New Roman" w:hAnsi="Arial" w:cs="Arial"/>
                <w:b/>
                <w:color w:val="000000"/>
                <w:sz w:val="16"/>
                <w:szCs w:val="16"/>
                <w:lang w:eastAsia="pt-BR"/>
              </w:rPr>
              <w:t>CR Nº</w:t>
            </w:r>
          </w:p>
        </w:tc>
        <w:tc>
          <w:tcPr>
            <w:tcW w:w="3800" w:type="dxa"/>
            <w:shd w:val="clear" w:color="auto" w:fill="auto"/>
            <w:vAlign w:val="center"/>
            <w:hideMark/>
          </w:tcPr>
          <w:p w:rsidR="00481305" w:rsidRPr="00F7292E" w:rsidRDefault="00481305" w:rsidP="00F7292E">
            <w:pPr>
              <w:jc w:val="center"/>
              <w:rPr>
                <w:rFonts w:ascii="Arial" w:eastAsia="Times New Roman" w:hAnsi="Arial" w:cs="Arial"/>
                <w:b/>
                <w:color w:val="000000"/>
                <w:sz w:val="16"/>
                <w:szCs w:val="16"/>
                <w:lang w:eastAsia="pt-BR"/>
              </w:rPr>
            </w:pPr>
            <w:r w:rsidRPr="00F7292E">
              <w:rPr>
                <w:rFonts w:ascii="Arial" w:eastAsia="Times New Roman" w:hAnsi="Arial" w:cs="Arial"/>
                <w:b/>
                <w:color w:val="000000"/>
                <w:sz w:val="16"/>
                <w:szCs w:val="16"/>
                <w:lang w:eastAsia="pt-BR"/>
              </w:rPr>
              <w:t>Titulo</w:t>
            </w:r>
          </w:p>
        </w:tc>
        <w:tc>
          <w:tcPr>
            <w:tcW w:w="2860" w:type="dxa"/>
            <w:shd w:val="clear" w:color="auto" w:fill="auto"/>
            <w:vAlign w:val="center"/>
            <w:hideMark/>
          </w:tcPr>
          <w:p w:rsidR="00481305" w:rsidRPr="00F7292E" w:rsidRDefault="00481305" w:rsidP="00F7292E">
            <w:pPr>
              <w:jc w:val="center"/>
              <w:rPr>
                <w:rFonts w:ascii="Arial" w:eastAsia="Times New Roman" w:hAnsi="Arial" w:cs="Arial"/>
                <w:b/>
                <w:color w:val="000000"/>
                <w:sz w:val="16"/>
                <w:szCs w:val="16"/>
                <w:lang w:eastAsia="pt-BR"/>
              </w:rPr>
            </w:pPr>
            <w:r w:rsidRPr="00F7292E">
              <w:rPr>
                <w:rFonts w:ascii="Arial" w:eastAsia="Times New Roman" w:hAnsi="Arial" w:cs="Arial"/>
                <w:b/>
                <w:color w:val="000000"/>
                <w:sz w:val="16"/>
                <w:szCs w:val="16"/>
                <w:lang w:eastAsia="pt-BR"/>
              </w:rPr>
              <w:t>Coordenador</w:t>
            </w:r>
          </w:p>
        </w:tc>
        <w:tc>
          <w:tcPr>
            <w:tcW w:w="1560" w:type="dxa"/>
            <w:shd w:val="clear" w:color="auto" w:fill="auto"/>
            <w:vAlign w:val="center"/>
            <w:hideMark/>
          </w:tcPr>
          <w:p w:rsidR="00481305" w:rsidRPr="00F7292E" w:rsidRDefault="00481305" w:rsidP="00F7292E">
            <w:pPr>
              <w:jc w:val="center"/>
              <w:rPr>
                <w:rFonts w:ascii="Arial" w:eastAsia="Times New Roman" w:hAnsi="Arial" w:cs="Arial"/>
                <w:b/>
                <w:color w:val="000000"/>
                <w:sz w:val="16"/>
                <w:szCs w:val="16"/>
                <w:lang w:eastAsia="pt-BR"/>
              </w:rPr>
            </w:pPr>
            <w:r w:rsidRPr="00F7292E">
              <w:rPr>
                <w:rFonts w:ascii="Arial" w:eastAsia="Times New Roman" w:hAnsi="Arial" w:cs="Arial"/>
                <w:b/>
                <w:color w:val="000000"/>
                <w:sz w:val="16"/>
                <w:szCs w:val="16"/>
                <w:lang w:eastAsia="pt-BR"/>
              </w:rPr>
              <w:t>Atividade</w:t>
            </w:r>
          </w:p>
        </w:tc>
      </w:tr>
      <w:tr w:rsidR="00481305" w:rsidRPr="00481305" w:rsidTr="00F7292E">
        <w:trPr>
          <w:trHeight w:val="255"/>
        </w:trPr>
        <w:tc>
          <w:tcPr>
            <w:tcW w:w="158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20399/2007</w:t>
            </w:r>
          </w:p>
        </w:tc>
        <w:tc>
          <w:tcPr>
            <w:tcW w:w="380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Laboratório de informações sociais - LIS</w:t>
            </w:r>
          </w:p>
        </w:tc>
        <w:tc>
          <w:tcPr>
            <w:tcW w:w="28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Paulo Roberto Azevedo</w:t>
            </w:r>
          </w:p>
        </w:tc>
        <w:tc>
          <w:tcPr>
            <w:tcW w:w="1560" w:type="dxa"/>
            <w:shd w:val="clear" w:color="auto" w:fill="auto"/>
            <w:vAlign w:val="center"/>
            <w:hideMark/>
          </w:tcPr>
          <w:p w:rsidR="00481305" w:rsidRPr="00481305" w:rsidRDefault="00481305"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projeto</w:t>
            </w:r>
          </w:p>
        </w:tc>
      </w:tr>
      <w:tr w:rsidR="00481305" w:rsidRPr="00481305" w:rsidTr="00F7292E">
        <w:trPr>
          <w:trHeight w:val="450"/>
        </w:trPr>
        <w:tc>
          <w:tcPr>
            <w:tcW w:w="158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45636/2015</w:t>
            </w:r>
          </w:p>
        </w:tc>
        <w:tc>
          <w:tcPr>
            <w:tcW w:w="380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Jogos Didáticos Adaptados - Uma porta aberta para a inclusão</w:t>
            </w:r>
          </w:p>
        </w:tc>
        <w:tc>
          <w:tcPr>
            <w:tcW w:w="28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Joicemara Severo Silveira</w:t>
            </w:r>
          </w:p>
        </w:tc>
        <w:tc>
          <w:tcPr>
            <w:tcW w:w="1560" w:type="dxa"/>
            <w:shd w:val="clear" w:color="auto" w:fill="auto"/>
            <w:vAlign w:val="center"/>
            <w:hideMark/>
          </w:tcPr>
          <w:p w:rsidR="00481305" w:rsidRPr="00481305" w:rsidRDefault="00481305"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projeto</w:t>
            </w:r>
          </w:p>
        </w:tc>
      </w:tr>
      <w:tr w:rsidR="00481305" w:rsidRPr="00481305" w:rsidTr="00F7292E">
        <w:trPr>
          <w:trHeight w:val="255"/>
        </w:trPr>
        <w:tc>
          <w:tcPr>
            <w:tcW w:w="158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46475/2015</w:t>
            </w:r>
          </w:p>
        </w:tc>
        <w:tc>
          <w:tcPr>
            <w:tcW w:w="380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Laboratório Audiovisual PEE/Campus Toledo</w:t>
            </w:r>
          </w:p>
        </w:tc>
        <w:tc>
          <w:tcPr>
            <w:tcW w:w="28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Joicemara Severo Silveira</w:t>
            </w:r>
          </w:p>
        </w:tc>
        <w:tc>
          <w:tcPr>
            <w:tcW w:w="1560" w:type="dxa"/>
            <w:shd w:val="clear" w:color="auto" w:fill="auto"/>
            <w:vAlign w:val="center"/>
            <w:hideMark/>
          </w:tcPr>
          <w:p w:rsidR="00481305" w:rsidRPr="00481305" w:rsidRDefault="00481305"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projeto</w:t>
            </w:r>
          </w:p>
        </w:tc>
      </w:tr>
      <w:tr w:rsidR="00481305" w:rsidRPr="00481305" w:rsidTr="00F7292E">
        <w:trPr>
          <w:trHeight w:val="255"/>
        </w:trPr>
        <w:tc>
          <w:tcPr>
            <w:tcW w:w="158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lastRenderedPageBreak/>
              <w:t>29272/2009</w:t>
            </w:r>
          </w:p>
        </w:tc>
        <w:tc>
          <w:tcPr>
            <w:tcW w:w="380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Artes na Unati: variações na pintura e na poesia</w:t>
            </w:r>
          </w:p>
        </w:tc>
        <w:tc>
          <w:tcPr>
            <w:tcW w:w="28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Rosalvo Schütz</w:t>
            </w:r>
          </w:p>
        </w:tc>
        <w:tc>
          <w:tcPr>
            <w:tcW w:w="1560" w:type="dxa"/>
            <w:shd w:val="clear" w:color="auto" w:fill="auto"/>
            <w:vAlign w:val="center"/>
            <w:hideMark/>
          </w:tcPr>
          <w:p w:rsidR="00481305" w:rsidRPr="00481305" w:rsidRDefault="00481305"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projeto</w:t>
            </w:r>
          </w:p>
        </w:tc>
      </w:tr>
      <w:tr w:rsidR="00F7292E" w:rsidRPr="00481305" w:rsidTr="00F7292E">
        <w:trPr>
          <w:trHeight w:val="255"/>
        </w:trPr>
        <w:tc>
          <w:tcPr>
            <w:tcW w:w="9800" w:type="dxa"/>
            <w:gridSpan w:val="4"/>
            <w:shd w:val="clear" w:color="auto" w:fill="auto"/>
            <w:vAlign w:val="center"/>
            <w:hideMark/>
          </w:tcPr>
          <w:p w:rsidR="00F7292E" w:rsidRPr="00481305" w:rsidRDefault="00F7292E" w:rsidP="00F7292E">
            <w:pPr>
              <w:jc w:val="center"/>
              <w:rPr>
                <w:rFonts w:ascii="Arial" w:eastAsia="Times New Roman" w:hAnsi="Arial" w:cs="Arial"/>
                <w:color w:val="000000"/>
                <w:sz w:val="16"/>
                <w:szCs w:val="16"/>
                <w:lang w:eastAsia="pt-BR"/>
              </w:rPr>
            </w:pPr>
          </w:p>
        </w:tc>
      </w:tr>
      <w:tr w:rsidR="00481305" w:rsidRPr="00481305" w:rsidTr="00F7292E">
        <w:trPr>
          <w:trHeight w:val="255"/>
        </w:trPr>
        <w:tc>
          <w:tcPr>
            <w:tcW w:w="9800" w:type="dxa"/>
            <w:gridSpan w:val="4"/>
            <w:shd w:val="clear" w:color="auto" w:fill="auto"/>
            <w:vAlign w:val="center"/>
            <w:hideMark/>
          </w:tcPr>
          <w:p w:rsidR="00481305" w:rsidRPr="00481305" w:rsidRDefault="00481305" w:rsidP="00F7292E">
            <w:pPr>
              <w:jc w:val="center"/>
              <w:rPr>
                <w:rFonts w:ascii="Arial" w:eastAsia="Times New Roman" w:hAnsi="Arial" w:cs="Arial"/>
                <w:b/>
                <w:bCs/>
                <w:color w:val="000000"/>
                <w:sz w:val="16"/>
                <w:szCs w:val="16"/>
                <w:lang w:eastAsia="pt-BR"/>
              </w:rPr>
            </w:pPr>
            <w:r w:rsidRPr="00481305">
              <w:rPr>
                <w:rFonts w:ascii="Arial" w:eastAsia="Times New Roman" w:hAnsi="Arial" w:cs="Arial"/>
                <w:b/>
                <w:bCs/>
                <w:color w:val="000000"/>
                <w:sz w:val="16"/>
                <w:szCs w:val="16"/>
                <w:lang w:eastAsia="pt-BR"/>
              </w:rPr>
              <w:t>CENTRO DE CIÊNCIAS SOCIAIS APLICADAS</w:t>
            </w:r>
          </w:p>
        </w:tc>
      </w:tr>
      <w:tr w:rsidR="00481305" w:rsidRPr="000945FF" w:rsidTr="00F7292E">
        <w:trPr>
          <w:trHeight w:val="255"/>
        </w:trPr>
        <w:tc>
          <w:tcPr>
            <w:tcW w:w="1580" w:type="dxa"/>
            <w:shd w:val="clear" w:color="auto" w:fill="auto"/>
            <w:vAlign w:val="center"/>
            <w:hideMark/>
          </w:tcPr>
          <w:p w:rsidR="00481305" w:rsidRPr="000945FF" w:rsidRDefault="00481305" w:rsidP="00F7292E">
            <w:pPr>
              <w:jc w:val="center"/>
              <w:rPr>
                <w:rFonts w:ascii="Arial" w:eastAsia="Times New Roman" w:hAnsi="Arial" w:cs="Arial"/>
                <w:b/>
                <w:color w:val="000000"/>
                <w:sz w:val="16"/>
                <w:szCs w:val="16"/>
                <w:lang w:eastAsia="pt-BR"/>
              </w:rPr>
            </w:pPr>
            <w:r w:rsidRPr="000945FF">
              <w:rPr>
                <w:rFonts w:ascii="Arial" w:eastAsia="Times New Roman" w:hAnsi="Arial" w:cs="Arial"/>
                <w:b/>
                <w:color w:val="000000"/>
                <w:sz w:val="16"/>
                <w:szCs w:val="16"/>
                <w:lang w:eastAsia="pt-BR"/>
              </w:rPr>
              <w:t>CR Nº</w:t>
            </w:r>
          </w:p>
        </w:tc>
        <w:tc>
          <w:tcPr>
            <w:tcW w:w="3800" w:type="dxa"/>
            <w:shd w:val="clear" w:color="auto" w:fill="auto"/>
            <w:vAlign w:val="center"/>
            <w:hideMark/>
          </w:tcPr>
          <w:p w:rsidR="00481305" w:rsidRPr="000945FF" w:rsidRDefault="00481305" w:rsidP="00F7292E">
            <w:pPr>
              <w:jc w:val="center"/>
              <w:rPr>
                <w:rFonts w:ascii="Arial" w:eastAsia="Times New Roman" w:hAnsi="Arial" w:cs="Arial"/>
                <w:b/>
                <w:color w:val="000000"/>
                <w:sz w:val="16"/>
                <w:szCs w:val="16"/>
                <w:lang w:eastAsia="pt-BR"/>
              </w:rPr>
            </w:pPr>
            <w:r w:rsidRPr="000945FF">
              <w:rPr>
                <w:rFonts w:ascii="Arial" w:eastAsia="Times New Roman" w:hAnsi="Arial" w:cs="Arial"/>
                <w:b/>
                <w:color w:val="000000"/>
                <w:sz w:val="16"/>
                <w:szCs w:val="16"/>
                <w:lang w:eastAsia="pt-BR"/>
              </w:rPr>
              <w:t>Titulo</w:t>
            </w:r>
          </w:p>
        </w:tc>
        <w:tc>
          <w:tcPr>
            <w:tcW w:w="2860" w:type="dxa"/>
            <w:shd w:val="clear" w:color="auto" w:fill="auto"/>
            <w:vAlign w:val="center"/>
            <w:hideMark/>
          </w:tcPr>
          <w:p w:rsidR="00481305" w:rsidRPr="000945FF" w:rsidRDefault="00481305" w:rsidP="00F7292E">
            <w:pPr>
              <w:jc w:val="center"/>
              <w:rPr>
                <w:rFonts w:ascii="Arial" w:eastAsia="Times New Roman" w:hAnsi="Arial" w:cs="Arial"/>
                <w:b/>
                <w:color w:val="000000"/>
                <w:sz w:val="16"/>
                <w:szCs w:val="16"/>
                <w:lang w:eastAsia="pt-BR"/>
              </w:rPr>
            </w:pPr>
            <w:r w:rsidRPr="000945FF">
              <w:rPr>
                <w:rFonts w:ascii="Arial" w:eastAsia="Times New Roman" w:hAnsi="Arial" w:cs="Arial"/>
                <w:b/>
                <w:color w:val="000000"/>
                <w:sz w:val="16"/>
                <w:szCs w:val="16"/>
                <w:lang w:eastAsia="pt-BR"/>
              </w:rPr>
              <w:t>Coordenador</w:t>
            </w:r>
          </w:p>
        </w:tc>
        <w:tc>
          <w:tcPr>
            <w:tcW w:w="1560" w:type="dxa"/>
            <w:shd w:val="clear" w:color="auto" w:fill="auto"/>
            <w:vAlign w:val="center"/>
            <w:hideMark/>
          </w:tcPr>
          <w:p w:rsidR="00481305" w:rsidRPr="000945FF" w:rsidRDefault="00481305" w:rsidP="00F7292E">
            <w:pPr>
              <w:jc w:val="center"/>
              <w:rPr>
                <w:rFonts w:ascii="Arial" w:eastAsia="Times New Roman" w:hAnsi="Arial" w:cs="Arial"/>
                <w:b/>
                <w:color w:val="000000"/>
                <w:sz w:val="16"/>
                <w:szCs w:val="16"/>
                <w:lang w:eastAsia="pt-BR"/>
              </w:rPr>
            </w:pPr>
            <w:r w:rsidRPr="000945FF">
              <w:rPr>
                <w:rFonts w:ascii="Arial" w:eastAsia="Times New Roman" w:hAnsi="Arial" w:cs="Arial"/>
                <w:b/>
                <w:color w:val="000000"/>
                <w:sz w:val="16"/>
                <w:szCs w:val="16"/>
                <w:lang w:eastAsia="pt-BR"/>
              </w:rPr>
              <w:t>Atividade</w:t>
            </w:r>
          </w:p>
        </w:tc>
      </w:tr>
      <w:tr w:rsidR="00481305" w:rsidRPr="00481305" w:rsidTr="00F7292E">
        <w:trPr>
          <w:trHeight w:val="675"/>
        </w:trPr>
        <w:tc>
          <w:tcPr>
            <w:tcW w:w="158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11433/2004</w:t>
            </w:r>
          </w:p>
        </w:tc>
        <w:tc>
          <w:tcPr>
            <w:tcW w:w="380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Programa de apoio e desenvolvimento em gestão, empreendedorismo e responsabilidade social - PADEGERS</w:t>
            </w:r>
          </w:p>
        </w:tc>
        <w:tc>
          <w:tcPr>
            <w:tcW w:w="28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Ricardo Mercadante</w:t>
            </w:r>
          </w:p>
        </w:tc>
        <w:tc>
          <w:tcPr>
            <w:tcW w:w="15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programa</w:t>
            </w:r>
          </w:p>
        </w:tc>
      </w:tr>
      <w:tr w:rsidR="00481305" w:rsidRPr="00481305" w:rsidTr="00F7292E">
        <w:trPr>
          <w:trHeight w:val="255"/>
        </w:trPr>
        <w:tc>
          <w:tcPr>
            <w:tcW w:w="158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16079/2005</w:t>
            </w:r>
          </w:p>
        </w:tc>
        <w:tc>
          <w:tcPr>
            <w:tcW w:w="380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Programa de apoio às políticas sociais - PAPS</w:t>
            </w:r>
          </w:p>
        </w:tc>
        <w:tc>
          <w:tcPr>
            <w:tcW w:w="28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Vera Lúcia Martins</w:t>
            </w:r>
          </w:p>
        </w:tc>
        <w:tc>
          <w:tcPr>
            <w:tcW w:w="15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programa</w:t>
            </w:r>
          </w:p>
        </w:tc>
      </w:tr>
      <w:tr w:rsidR="00481305" w:rsidRPr="00481305" w:rsidTr="00F7292E">
        <w:trPr>
          <w:trHeight w:val="900"/>
        </w:trPr>
        <w:tc>
          <w:tcPr>
            <w:tcW w:w="158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37219/2012</w:t>
            </w:r>
          </w:p>
        </w:tc>
        <w:tc>
          <w:tcPr>
            <w:tcW w:w="3800" w:type="dxa"/>
            <w:shd w:val="clear" w:color="auto" w:fill="auto"/>
            <w:vAlign w:val="center"/>
            <w:hideMark/>
          </w:tcPr>
          <w:p w:rsidR="00481305" w:rsidRPr="00481305" w:rsidRDefault="00F7292E" w:rsidP="00F7292E">
            <w:pPr>
              <w:jc w:val="center"/>
              <w:rPr>
                <w:rFonts w:ascii="Arial" w:eastAsia="Times New Roman" w:hAnsi="Arial" w:cs="Arial"/>
                <w:sz w:val="16"/>
                <w:szCs w:val="16"/>
                <w:lang w:eastAsia="pt-BR"/>
              </w:rPr>
            </w:pPr>
            <w:r>
              <w:rPr>
                <w:rFonts w:ascii="Arial" w:eastAsia="Times New Roman" w:hAnsi="Arial" w:cs="Arial"/>
                <w:sz w:val="16"/>
                <w:szCs w:val="16"/>
                <w:lang w:eastAsia="pt-BR"/>
              </w:rPr>
              <w:t>Programa Casulo</w:t>
            </w:r>
            <w:r w:rsidR="00481305" w:rsidRPr="00481305">
              <w:rPr>
                <w:rFonts w:ascii="Arial" w:eastAsia="Times New Roman" w:hAnsi="Arial" w:cs="Arial"/>
                <w:sz w:val="16"/>
                <w:szCs w:val="16"/>
                <w:lang w:eastAsia="pt-BR"/>
              </w:rPr>
              <w:t xml:space="preserve"> </w:t>
            </w:r>
            <w:r>
              <w:rPr>
                <w:rFonts w:ascii="Arial" w:eastAsia="Times New Roman" w:hAnsi="Arial" w:cs="Arial"/>
                <w:sz w:val="16"/>
                <w:szCs w:val="16"/>
                <w:lang w:eastAsia="pt-BR"/>
              </w:rPr>
              <w:t>Sócio-Tecnológico</w:t>
            </w:r>
            <w:r w:rsidR="00481305" w:rsidRPr="00481305">
              <w:rPr>
                <w:rFonts w:ascii="Arial" w:eastAsia="Times New Roman" w:hAnsi="Arial" w:cs="Arial"/>
                <w:sz w:val="16"/>
                <w:szCs w:val="16"/>
                <w:lang w:eastAsia="pt-BR"/>
              </w:rPr>
              <w:t xml:space="preserve"> </w:t>
            </w:r>
            <w:r>
              <w:rPr>
                <w:rFonts w:ascii="Arial" w:eastAsia="Times New Roman" w:hAnsi="Arial" w:cs="Arial"/>
                <w:sz w:val="16"/>
                <w:szCs w:val="16"/>
                <w:lang w:eastAsia="pt-BR"/>
              </w:rPr>
              <w:t xml:space="preserve">de apoio e </w:t>
            </w:r>
            <w:r w:rsidR="00481305" w:rsidRPr="00481305">
              <w:rPr>
                <w:rFonts w:ascii="Arial" w:eastAsia="Times New Roman" w:hAnsi="Arial" w:cs="Arial"/>
                <w:sz w:val="16"/>
                <w:szCs w:val="16"/>
                <w:lang w:eastAsia="pt-BR"/>
              </w:rPr>
              <w:t xml:space="preserve"> </w:t>
            </w:r>
            <w:r>
              <w:rPr>
                <w:rFonts w:ascii="Arial" w:eastAsia="Times New Roman" w:hAnsi="Arial" w:cs="Arial"/>
                <w:sz w:val="16"/>
                <w:szCs w:val="16"/>
                <w:lang w:eastAsia="pt-BR"/>
              </w:rPr>
              <w:t>desenvolvimento de açõpes</w:t>
            </w:r>
            <w:r w:rsidR="00481305" w:rsidRPr="00481305">
              <w:rPr>
                <w:rFonts w:ascii="Arial" w:eastAsia="Times New Roman" w:hAnsi="Arial" w:cs="Arial"/>
                <w:sz w:val="16"/>
                <w:szCs w:val="16"/>
                <w:lang w:eastAsia="pt-BR"/>
              </w:rPr>
              <w:t xml:space="preserve"> </w:t>
            </w:r>
            <w:r>
              <w:rPr>
                <w:rFonts w:ascii="Arial" w:eastAsia="Times New Roman" w:hAnsi="Arial" w:cs="Arial"/>
                <w:sz w:val="16"/>
                <w:szCs w:val="16"/>
                <w:lang w:eastAsia="pt-BR"/>
              </w:rPr>
              <w:t>emGestão Social,</w:t>
            </w:r>
            <w:r w:rsidR="00481305" w:rsidRPr="00481305">
              <w:rPr>
                <w:rFonts w:ascii="Arial" w:eastAsia="Times New Roman" w:hAnsi="Arial" w:cs="Arial"/>
                <w:sz w:val="16"/>
                <w:szCs w:val="16"/>
                <w:lang w:eastAsia="pt-BR"/>
              </w:rPr>
              <w:t xml:space="preserve"> </w:t>
            </w:r>
            <w:r>
              <w:rPr>
                <w:rFonts w:ascii="Arial" w:eastAsia="Times New Roman" w:hAnsi="Arial" w:cs="Arial"/>
                <w:sz w:val="16"/>
                <w:szCs w:val="16"/>
                <w:lang w:eastAsia="pt-BR"/>
              </w:rPr>
              <w:t>Inovação e Sustentabilidade</w:t>
            </w:r>
          </w:p>
        </w:tc>
        <w:tc>
          <w:tcPr>
            <w:tcW w:w="28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Ricardo Mercadante</w:t>
            </w:r>
          </w:p>
        </w:tc>
        <w:tc>
          <w:tcPr>
            <w:tcW w:w="15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programa</w:t>
            </w:r>
          </w:p>
        </w:tc>
      </w:tr>
      <w:tr w:rsidR="00481305" w:rsidRPr="00481305" w:rsidTr="00F7292E">
        <w:trPr>
          <w:trHeight w:val="675"/>
        </w:trPr>
        <w:tc>
          <w:tcPr>
            <w:tcW w:w="158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42307/2014</w:t>
            </w:r>
          </w:p>
        </w:tc>
        <w:tc>
          <w:tcPr>
            <w:tcW w:w="380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Ação socioambiental e formação em educação ambiental da sala de estudos e informações em políticas ambientais e sustentabilidade- SEIPAS</w:t>
            </w:r>
          </w:p>
        </w:tc>
        <w:tc>
          <w:tcPr>
            <w:tcW w:w="2860" w:type="dxa"/>
            <w:shd w:val="clear" w:color="auto" w:fill="auto"/>
            <w:vAlign w:val="center"/>
            <w:hideMark/>
          </w:tcPr>
          <w:p w:rsidR="00481305" w:rsidRPr="00481305" w:rsidRDefault="00481305" w:rsidP="00F7292E">
            <w:pPr>
              <w:jc w:val="center"/>
              <w:rPr>
                <w:rFonts w:ascii="Arial" w:eastAsia="Times New Roman" w:hAnsi="Arial" w:cs="Arial"/>
                <w:sz w:val="16"/>
                <w:szCs w:val="16"/>
                <w:lang w:val="en-US" w:eastAsia="pt-BR"/>
              </w:rPr>
            </w:pPr>
            <w:r w:rsidRPr="00481305">
              <w:rPr>
                <w:rFonts w:ascii="Arial" w:eastAsia="Times New Roman" w:hAnsi="Arial" w:cs="Arial"/>
                <w:sz w:val="16"/>
                <w:szCs w:val="16"/>
                <w:lang w:val="en-US" w:eastAsia="pt-BR"/>
              </w:rPr>
              <w:t>Marli Renate Von Borstel Roesler</w:t>
            </w:r>
          </w:p>
        </w:tc>
        <w:tc>
          <w:tcPr>
            <w:tcW w:w="15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programa</w:t>
            </w:r>
          </w:p>
        </w:tc>
      </w:tr>
      <w:tr w:rsidR="00481305" w:rsidRPr="00481305" w:rsidTr="00F7292E">
        <w:trPr>
          <w:trHeight w:val="675"/>
        </w:trPr>
        <w:tc>
          <w:tcPr>
            <w:tcW w:w="158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4366/2001</w:t>
            </w:r>
          </w:p>
        </w:tc>
        <w:tc>
          <w:tcPr>
            <w:tcW w:w="380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Programa de prevenção e ressocialização referente ao uso de substâncias psicoativas na Unioeste</w:t>
            </w:r>
          </w:p>
        </w:tc>
        <w:tc>
          <w:tcPr>
            <w:tcW w:w="28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Vera Lúcia Martins</w:t>
            </w:r>
          </w:p>
        </w:tc>
        <w:tc>
          <w:tcPr>
            <w:tcW w:w="15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programa</w:t>
            </w:r>
          </w:p>
        </w:tc>
      </w:tr>
      <w:tr w:rsidR="00481305" w:rsidRPr="00481305" w:rsidTr="00F7292E">
        <w:trPr>
          <w:trHeight w:val="450"/>
        </w:trPr>
        <w:tc>
          <w:tcPr>
            <w:tcW w:w="158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6266/2002</w:t>
            </w:r>
          </w:p>
        </w:tc>
        <w:tc>
          <w:tcPr>
            <w:tcW w:w="380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Programa Universidade Aberta à Terceira Idade - UNATI</w:t>
            </w:r>
          </w:p>
        </w:tc>
        <w:tc>
          <w:tcPr>
            <w:tcW w:w="28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Roseli Odorizzi</w:t>
            </w:r>
          </w:p>
        </w:tc>
        <w:tc>
          <w:tcPr>
            <w:tcW w:w="15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programa</w:t>
            </w:r>
          </w:p>
        </w:tc>
      </w:tr>
      <w:tr w:rsidR="00481305" w:rsidRPr="00481305" w:rsidTr="00F7292E">
        <w:trPr>
          <w:trHeight w:val="450"/>
        </w:trPr>
        <w:tc>
          <w:tcPr>
            <w:tcW w:w="158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33658/2011</w:t>
            </w:r>
          </w:p>
        </w:tc>
        <w:tc>
          <w:tcPr>
            <w:tcW w:w="380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Projeto de apoio à política de proteção à criança e ao adolescente - PAPPCA</w:t>
            </w:r>
          </w:p>
        </w:tc>
        <w:tc>
          <w:tcPr>
            <w:tcW w:w="28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Eugenia Aparecida Cesconeto</w:t>
            </w:r>
          </w:p>
        </w:tc>
        <w:tc>
          <w:tcPr>
            <w:tcW w:w="15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projeto</w:t>
            </w:r>
          </w:p>
        </w:tc>
      </w:tr>
      <w:tr w:rsidR="00481305" w:rsidRPr="00481305" w:rsidTr="00F7292E">
        <w:trPr>
          <w:trHeight w:val="450"/>
        </w:trPr>
        <w:tc>
          <w:tcPr>
            <w:tcW w:w="158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3967/2001</w:t>
            </w:r>
          </w:p>
        </w:tc>
        <w:tc>
          <w:tcPr>
            <w:tcW w:w="380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Divulgação dos critérios de avaliação das redações do vestibular da Unioeste</w:t>
            </w:r>
          </w:p>
        </w:tc>
        <w:tc>
          <w:tcPr>
            <w:tcW w:w="28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Selvino Holzbach</w:t>
            </w:r>
          </w:p>
        </w:tc>
        <w:tc>
          <w:tcPr>
            <w:tcW w:w="15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projeto</w:t>
            </w:r>
          </w:p>
        </w:tc>
      </w:tr>
      <w:tr w:rsidR="00481305" w:rsidRPr="00481305" w:rsidTr="00F7292E">
        <w:trPr>
          <w:trHeight w:val="675"/>
        </w:trPr>
        <w:tc>
          <w:tcPr>
            <w:tcW w:w="158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42892/2014</w:t>
            </w:r>
          </w:p>
        </w:tc>
        <w:tc>
          <w:tcPr>
            <w:tcW w:w="380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Atividades de Extensão do Programa de Pós-Graduação Stricto Senso em Serviço Social (Mestrado) - PPGSS</w:t>
            </w:r>
          </w:p>
        </w:tc>
        <w:tc>
          <w:tcPr>
            <w:tcW w:w="2860" w:type="dxa"/>
            <w:shd w:val="clear" w:color="auto" w:fill="auto"/>
            <w:vAlign w:val="center"/>
            <w:hideMark/>
          </w:tcPr>
          <w:p w:rsidR="00481305" w:rsidRPr="00481305" w:rsidRDefault="00481305" w:rsidP="00F7292E">
            <w:pPr>
              <w:jc w:val="center"/>
              <w:rPr>
                <w:rFonts w:ascii="Arial" w:eastAsia="Times New Roman" w:hAnsi="Arial" w:cs="Arial"/>
                <w:sz w:val="16"/>
                <w:szCs w:val="16"/>
                <w:lang w:val="en-US" w:eastAsia="pt-BR"/>
              </w:rPr>
            </w:pPr>
            <w:r w:rsidRPr="00481305">
              <w:rPr>
                <w:rFonts w:ascii="Arial" w:eastAsia="Times New Roman" w:hAnsi="Arial" w:cs="Arial"/>
                <w:sz w:val="16"/>
                <w:szCs w:val="16"/>
                <w:lang w:val="en-US" w:eastAsia="pt-BR"/>
              </w:rPr>
              <w:t>Marli Renate Von Borstel Roesler</w:t>
            </w:r>
          </w:p>
        </w:tc>
        <w:tc>
          <w:tcPr>
            <w:tcW w:w="15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projeto</w:t>
            </w:r>
          </w:p>
        </w:tc>
      </w:tr>
      <w:tr w:rsidR="00481305" w:rsidRPr="00481305" w:rsidTr="00F7292E">
        <w:trPr>
          <w:trHeight w:val="900"/>
        </w:trPr>
        <w:tc>
          <w:tcPr>
            <w:tcW w:w="158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43929/2014</w:t>
            </w:r>
          </w:p>
        </w:tc>
        <w:tc>
          <w:tcPr>
            <w:tcW w:w="380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Atividades de Extensão do Programa de Educação Tutorial - PET Serviço Social. Tema - meio ambiente e uso sustentável dos recursos  naturais</w:t>
            </w:r>
          </w:p>
        </w:tc>
        <w:tc>
          <w:tcPr>
            <w:tcW w:w="2860" w:type="dxa"/>
            <w:shd w:val="clear" w:color="auto" w:fill="auto"/>
            <w:vAlign w:val="center"/>
            <w:hideMark/>
          </w:tcPr>
          <w:p w:rsidR="00481305" w:rsidRPr="00481305" w:rsidRDefault="00481305" w:rsidP="00F7292E">
            <w:pPr>
              <w:jc w:val="center"/>
              <w:rPr>
                <w:rFonts w:ascii="Arial" w:eastAsia="Times New Roman" w:hAnsi="Arial" w:cs="Arial"/>
                <w:sz w:val="16"/>
                <w:szCs w:val="16"/>
                <w:lang w:val="en-US" w:eastAsia="pt-BR"/>
              </w:rPr>
            </w:pPr>
            <w:r w:rsidRPr="00481305">
              <w:rPr>
                <w:rFonts w:ascii="Arial" w:eastAsia="Times New Roman" w:hAnsi="Arial" w:cs="Arial"/>
                <w:sz w:val="16"/>
                <w:szCs w:val="16"/>
                <w:lang w:val="en-US" w:eastAsia="pt-BR"/>
              </w:rPr>
              <w:t>Marli Renate Von Borstel Roesler</w:t>
            </w:r>
          </w:p>
        </w:tc>
        <w:tc>
          <w:tcPr>
            <w:tcW w:w="15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projeto</w:t>
            </w:r>
          </w:p>
        </w:tc>
      </w:tr>
      <w:tr w:rsidR="00481305" w:rsidRPr="00481305" w:rsidTr="00F7292E">
        <w:trPr>
          <w:trHeight w:val="675"/>
        </w:trPr>
        <w:tc>
          <w:tcPr>
            <w:tcW w:w="158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26196/2008</w:t>
            </w:r>
          </w:p>
        </w:tc>
        <w:tc>
          <w:tcPr>
            <w:tcW w:w="380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Ponto de apoio aos conselhos de políticas sociais: ações para defesa e garantia dos direitos de crianças e adolescentes</w:t>
            </w:r>
          </w:p>
        </w:tc>
        <w:tc>
          <w:tcPr>
            <w:tcW w:w="28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Zelimar Soares Bidarra</w:t>
            </w:r>
          </w:p>
        </w:tc>
        <w:tc>
          <w:tcPr>
            <w:tcW w:w="15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projeto</w:t>
            </w:r>
          </w:p>
        </w:tc>
      </w:tr>
      <w:tr w:rsidR="00481305" w:rsidRPr="00481305" w:rsidTr="00F7292E">
        <w:trPr>
          <w:trHeight w:val="255"/>
        </w:trPr>
        <w:tc>
          <w:tcPr>
            <w:tcW w:w="158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27204/2009</w:t>
            </w:r>
          </w:p>
        </w:tc>
        <w:tc>
          <w:tcPr>
            <w:tcW w:w="380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Língua e Cultura Espanhola para a Terceira Idade</w:t>
            </w:r>
          </w:p>
        </w:tc>
        <w:tc>
          <w:tcPr>
            <w:tcW w:w="28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Dari José Klein</w:t>
            </w:r>
          </w:p>
        </w:tc>
        <w:tc>
          <w:tcPr>
            <w:tcW w:w="15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projeto</w:t>
            </w:r>
          </w:p>
        </w:tc>
      </w:tr>
      <w:tr w:rsidR="00481305" w:rsidRPr="00481305" w:rsidTr="00F7292E">
        <w:trPr>
          <w:trHeight w:val="450"/>
        </w:trPr>
        <w:tc>
          <w:tcPr>
            <w:tcW w:w="158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45747/2015</w:t>
            </w:r>
          </w:p>
        </w:tc>
        <w:tc>
          <w:tcPr>
            <w:tcW w:w="380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terceira idade, inclusão digital e educação permanente na UNATI</w:t>
            </w:r>
          </w:p>
        </w:tc>
        <w:tc>
          <w:tcPr>
            <w:tcW w:w="28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Roseli Odorizzi</w:t>
            </w:r>
          </w:p>
        </w:tc>
        <w:tc>
          <w:tcPr>
            <w:tcW w:w="15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projeto</w:t>
            </w:r>
          </w:p>
        </w:tc>
      </w:tr>
      <w:tr w:rsidR="00F7292E" w:rsidRPr="00481305" w:rsidTr="00F7292E">
        <w:trPr>
          <w:trHeight w:val="255"/>
        </w:trPr>
        <w:tc>
          <w:tcPr>
            <w:tcW w:w="9800" w:type="dxa"/>
            <w:gridSpan w:val="4"/>
            <w:shd w:val="clear" w:color="auto" w:fill="auto"/>
            <w:noWrap/>
            <w:vAlign w:val="center"/>
            <w:hideMark/>
          </w:tcPr>
          <w:p w:rsidR="00F7292E" w:rsidRPr="00481305" w:rsidRDefault="00F7292E" w:rsidP="00F7292E">
            <w:pPr>
              <w:jc w:val="center"/>
              <w:rPr>
                <w:rFonts w:ascii="Arial" w:eastAsia="Times New Roman" w:hAnsi="Arial" w:cs="Arial"/>
                <w:sz w:val="16"/>
                <w:szCs w:val="16"/>
                <w:lang w:eastAsia="pt-BR"/>
              </w:rPr>
            </w:pPr>
          </w:p>
        </w:tc>
      </w:tr>
      <w:tr w:rsidR="00481305" w:rsidRPr="00481305" w:rsidTr="00F7292E">
        <w:trPr>
          <w:trHeight w:val="255"/>
        </w:trPr>
        <w:tc>
          <w:tcPr>
            <w:tcW w:w="9800" w:type="dxa"/>
            <w:gridSpan w:val="4"/>
            <w:shd w:val="clear" w:color="auto" w:fill="auto"/>
            <w:vAlign w:val="center"/>
            <w:hideMark/>
          </w:tcPr>
          <w:p w:rsidR="00481305" w:rsidRPr="00481305" w:rsidRDefault="00481305" w:rsidP="00F7292E">
            <w:pPr>
              <w:jc w:val="center"/>
              <w:rPr>
                <w:rFonts w:ascii="Arial" w:eastAsia="Times New Roman" w:hAnsi="Arial" w:cs="Arial"/>
                <w:b/>
                <w:bCs/>
                <w:color w:val="000000"/>
                <w:sz w:val="16"/>
                <w:szCs w:val="16"/>
                <w:lang w:eastAsia="pt-BR"/>
              </w:rPr>
            </w:pPr>
            <w:r w:rsidRPr="00481305">
              <w:rPr>
                <w:rFonts w:ascii="Arial" w:eastAsia="Times New Roman" w:hAnsi="Arial" w:cs="Arial"/>
                <w:b/>
                <w:bCs/>
                <w:color w:val="000000"/>
                <w:sz w:val="16"/>
                <w:szCs w:val="16"/>
                <w:lang w:eastAsia="pt-BR"/>
              </w:rPr>
              <w:t>CENTRO DE ENGENHARIAS E CIÊNCIAS EXATAS</w:t>
            </w:r>
          </w:p>
        </w:tc>
      </w:tr>
      <w:tr w:rsidR="00481305" w:rsidRPr="00F7292E" w:rsidTr="00F7292E">
        <w:trPr>
          <w:trHeight w:val="255"/>
        </w:trPr>
        <w:tc>
          <w:tcPr>
            <w:tcW w:w="1580" w:type="dxa"/>
            <w:shd w:val="clear" w:color="auto" w:fill="auto"/>
            <w:vAlign w:val="center"/>
            <w:hideMark/>
          </w:tcPr>
          <w:p w:rsidR="00481305" w:rsidRPr="00F7292E" w:rsidRDefault="00481305" w:rsidP="00F7292E">
            <w:pPr>
              <w:jc w:val="center"/>
              <w:rPr>
                <w:rFonts w:ascii="Arial" w:eastAsia="Times New Roman" w:hAnsi="Arial" w:cs="Arial"/>
                <w:b/>
                <w:color w:val="000000"/>
                <w:sz w:val="16"/>
                <w:szCs w:val="16"/>
                <w:lang w:eastAsia="pt-BR"/>
              </w:rPr>
            </w:pPr>
            <w:r w:rsidRPr="00F7292E">
              <w:rPr>
                <w:rFonts w:ascii="Arial" w:eastAsia="Times New Roman" w:hAnsi="Arial" w:cs="Arial"/>
                <w:b/>
                <w:color w:val="000000"/>
                <w:sz w:val="16"/>
                <w:szCs w:val="16"/>
                <w:lang w:eastAsia="pt-BR"/>
              </w:rPr>
              <w:t>CR Nº</w:t>
            </w:r>
          </w:p>
        </w:tc>
        <w:tc>
          <w:tcPr>
            <w:tcW w:w="3800" w:type="dxa"/>
            <w:shd w:val="clear" w:color="auto" w:fill="auto"/>
            <w:vAlign w:val="center"/>
            <w:hideMark/>
          </w:tcPr>
          <w:p w:rsidR="00481305" w:rsidRPr="00F7292E" w:rsidRDefault="00481305" w:rsidP="00F7292E">
            <w:pPr>
              <w:jc w:val="center"/>
              <w:rPr>
                <w:rFonts w:ascii="Arial" w:eastAsia="Times New Roman" w:hAnsi="Arial" w:cs="Arial"/>
                <w:b/>
                <w:color w:val="000000"/>
                <w:sz w:val="16"/>
                <w:szCs w:val="16"/>
                <w:lang w:eastAsia="pt-BR"/>
              </w:rPr>
            </w:pPr>
            <w:r w:rsidRPr="00F7292E">
              <w:rPr>
                <w:rFonts w:ascii="Arial" w:eastAsia="Times New Roman" w:hAnsi="Arial" w:cs="Arial"/>
                <w:b/>
                <w:color w:val="000000"/>
                <w:sz w:val="16"/>
                <w:szCs w:val="16"/>
                <w:lang w:eastAsia="pt-BR"/>
              </w:rPr>
              <w:t>Titulo</w:t>
            </w:r>
          </w:p>
        </w:tc>
        <w:tc>
          <w:tcPr>
            <w:tcW w:w="2860" w:type="dxa"/>
            <w:shd w:val="clear" w:color="auto" w:fill="auto"/>
            <w:vAlign w:val="center"/>
            <w:hideMark/>
          </w:tcPr>
          <w:p w:rsidR="00481305" w:rsidRPr="00F7292E" w:rsidRDefault="00481305" w:rsidP="00F7292E">
            <w:pPr>
              <w:jc w:val="center"/>
              <w:rPr>
                <w:rFonts w:ascii="Arial" w:eastAsia="Times New Roman" w:hAnsi="Arial" w:cs="Arial"/>
                <w:b/>
                <w:color w:val="000000"/>
                <w:sz w:val="16"/>
                <w:szCs w:val="16"/>
                <w:lang w:eastAsia="pt-BR"/>
              </w:rPr>
            </w:pPr>
            <w:r w:rsidRPr="00F7292E">
              <w:rPr>
                <w:rFonts w:ascii="Arial" w:eastAsia="Times New Roman" w:hAnsi="Arial" w:cs="Arial"/>
                <w:b/>
                <w:color w:val="000000"/>
                <w:sz w:val="16"/>
                <w:szCs w:val="16"/>
                <w:lang w:eastAsia="pt-BR"/>
              </w:rPr>
              <w:t>Coordenador</w:t>
            </w:r>
          </w:p>
        </w:tc>
        <w:tc>
          <w:tcPr>
            <w:tcW w:w="1560" w:type="dxa"/>
            <w:shd w:val="clear" w:color="auto" w:fill="auto"/>
            <w:vAlign w:val="center"/>
            <w:hideMark/>
          </w:tcPr>
          <w:p w:rsidR="00481305" w:rsidRPr="00F7292E" w:rsidRDefault="00481305" w:rsidP="00F7292E">
            <w:pPr>
              <w:jc w:val="center"/>
              <w:rPr>
                <w:rFonts w:ascii="Arial" w:eastAsia="Times New Roman" w:hAnsi="Arial" w:cs="Arial"/>
                <w:b/>
                <w:color w:val="000000"/>
                <w:sz w:val="16"/>
                <w:szCs w:val="16"/>
                <w:lang w:eastAsia="pt-BR"/>
              </w:rPr>
            </w:pPr>
            <w:r w:rsidRPr="00F7292E">
              <w:rPr>
                <w:rFonts w:ascii="Arial" w:eastAsia="Times New Roman" w:hAnsi="Arial" w:cs="Arial"/>
                <w:b/>
                <w:color w:val="000000"/>
                <w:sz w:val="16"/>
                <w:szCs w:val="16"/>
                <w:lang w:eastAsia="pt-BR"/>
              </w:rPr>
              <w:t>Atividade</w:t>
            </w:r>
          </w:p>
        </w:tc>
      </w:tr>
      <w:tr w:rsidR="00481305" w:rsidRPr="00481305" w:rsidTr="00F7292E">
        <w:trPr>
          <w:trHeight w:val="675"/>
        </w:trPr>
        <w:tc>
          <w:tcPr>
            <w:tcW w:w="158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6717/2002</w:t>
            </w:r>
          </w:p>
        </w:tc>
        <w:tc>
          <w:tcPr>
            <w:tcW w:w="380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Programa de divulgação, informatização e acompanhamento do Curso de Química da UNIOESTE</w:t>
            </w:r>
          </w:p>
        </w:tc>
        <w:tc>
          <w:tcPr>
            <w:tcW w:w="28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Ricardo Mercadante</w:t>
            </w:r>
          </w:p>
        </w:tc>
        <w:tc>
          <w:tcPr>
            <w:tcW w:w="15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programa</w:t>
            </w:r>
          </w:p>
        </w:tc>
      </w:tr>
      <w:tr w:rsidR="00481305" w:rsidRPr="00481305" w:rsidTr="00F7292E">
        <w:trPr>
          <w:trHeight w:val="675"/>
        </w:trPr>
        <w:tc>
          <w:tcPr>
            <w:tcW w:w="158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39575/2013</w:t>
            </w:r>
          </w:p>
        </w:tc>
        <w:tc>
          <w:tcPr>
            <w:tcW w:w="380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Divulgação dos conhecimentos e das tecnologias desenvolvidas pelas estações de pesquisa em Santa Helena</w:t>
            </w:r>
          </w:p>
        </w:tc>
        <w:tc>
          <w:tcPr>
            <w:tcW w:w="28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Aldi Feiden</w:t>
            </w:r>
          </w:p>
        </w:tc>
        <w:tc>
          <w:tcPr>
            <w:tcW w:w="15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projeto</w:t>
            </w:r>
          </w:p>
        </w:tc>
      </w:tr>
      <w:tr w:rsidR="00481305" w:rsidRPr="00481305" w:rsidTr="00F7292E">
        <w:trPr>
          <w:trHeight w:val="675"/>
        </w:trPr>
        <w:tc>
          <w:tcPr>
            <w:tcW w:w="158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39577/2013</w:t>
            </w:r>
          </w:p>
        </w:tc>
        <w:tc>
          <w:tcPr>
            <w:tcW w:w="380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Avaliação e adequação das propriedades rurais do municipío de Toledo em relação às águas de irrigação para culturas hortifrutigranjeiras</w:t>
            </w:r>
          </w:p>
        </w:tc>
        <w:tc>
          <w:tcPr>
            <w:tcW w:w="28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Monica Lady Fiorese</w:t>
            </w:r>
          </w:p>
        </w:tc>
        <w:tc>
          <w:tcPr>
            <w:tcW w:w="15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projeto</w:t>
            </w:r>
          </w:p>
        </w:tc>
      </w:tr>
      <w:tr w:rsidR="00481305" w:rsidRPr="00481305" w:rsidTr="00F7292E">
        <w:trPr>
          <w:trHeight w:val="255"/>
        </w:trPr>
        <w:tc>
          <w:tcPr>
            <w:tcW w:w="158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44453/2014</w:t>
            </w:r>
          </w:p>
        </w:tc>
        <w:tc>
          <w:tcPr>
            <w:tcW w:w="380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Fotografia Digital: teoria e prática</w:t>
            </w:r>
          </w:p>
        </w:tc>
        <w:tc>
          <w:tcPr>
            <w:tcW w:w="28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Sérgio Luiz de Lucena</w:t>
            </w:r>
          </w:p>
        </w:tc>
        <w:tc>
          <w:tcPr>
            <w:tcW w:w="15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projeto</w:t>
            </w:r>
          </w:p>
        </w:tc>
      </w:tr>
      <w:tr w:rsidR="00481305" w:rsidRPr="00481305" w:rsidTr="00F7292E">
        <w:trPr>
          <w:trHeight w:val="255"/>
        </w:trPr>
        <w:tc>
          <w:tcPr>
            <w:tcW w:w="158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46166/2015</w:t>
            </w:r>
          </w:p>
        </w:tc>
        <w:tc>
          <w:tcPr>
            <w:tcW w:w="380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COMQUIMICA DAS CRIANÇAS</w:t>
            </w:r>
          </w:p>
        </w:tc>
        <w:tc>
          <w:tcPr>
            <w:tcW w:w="28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Marcia Borin da Cunha</w:t>
            </w:r>
          </w:p>
        </w:tc>
        <w:tc>
          <w:tcPr>
            <w:tcW w:w="15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projeto</w:t>
            </w:r>
          </w:p>
        </w:tc>
      </w:tr>
      <w:tr w:rsidR="00481305" w:rsidRPr="00481305" w:rsidTr="00F7292E">
        <w:trPr>
          <w:trHeight w:val="255"/>
        </w:trPr>
        <w:tc>
          <w:tcPr>
            <w:tcW w:w="158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6740/2002</w:t>
            </w:r>
          </w:p>
        </w:tc>
        <w:tc>
          <w:tcPr>
            <w:tcW w:w="380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Projeto de eventos esportivos</w:t>
            </w:r>
          </w:p>
        </w:tc>
        <w:tc>
          <w:tcPr>
            <w:tcW w:w="28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Amarildo Benvenutti</w:t>
            </w:r>
          </w:p>
        </w:tc>
        <w:tc>
          <w:tcPr>
            <w:tcW w:w="15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projeto</w:t>
            </w:r>
          </w:p>
        </w:tc>
      </w:tr>
      <w:tr w:rsidR="00481305" w:rsidRPr="00481305" w:rsidTr="00F7292E">
        <w:trPr>
          <w:trHeight w:val="450"/>
        </w:trPr>
        <w:tc>
          <w:tcPr>
            <w:tcW w:w="158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6741/2002</w:t>
            </w:r>
          </w:p>
        </w:tc>
        <w:tc>
          <w:tcPr>
            <w:tcW w:w="380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Promoção da saúde e atividade física para a terceira idade</w:t>
            </w:r>
          </w:p>
        </w:tc>
        <w:tc>
          <w:tcPr>
            <w:tcW w:w="28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Amarildo Benvenutti</w:t>
            </w:r>
          </w:p>
        </w:tc>
        <w:tc>
          <w:tcPr>
            <w:tcW w:w="15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projeto</w:t>
            </w:r>
          </w:p>
        </w:tc>
      </w:tr>
      <w:tr w:rsidR="00481305" w:rsidRPr="00481305" w:rsidTr="00F7292E">
        <w:trPr>
          <w:trHeight w:val="450"/>
        </w:trPr>
        <w:tc>
          <w:tcPr>
            <w:tcW w:w="158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6742/2002</w:t>
            </w:r>
          </w:p>
        </w:tc>
        <w:tc>
          <w:tcPr>
            <w:tcW w:w="380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Promoção da saúde para servidores da Unioeste, através de atividades físicas - campus de Toledo</w:t>
            </w:r>
          </w:p>
        </w:tc>
        <w:tc>
          <w:tcPr>
            <w:tcW w:w="28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Amarildo Benvenutti</w:t>
            </w:r>
          </w:p>
        </w:tc>
        <w:tc>
          <w:tcPr>
            <w:tcW w:w="15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projeto</w:t>
            </w:r>
          </w:p>
        </w:tc>
      </w:tr>
      <w:tr w:rsidR="00481305" w:rsidRPr="00481305" w:rsidTr="00F7292E">
        <w:trPr>
          <w:trHeight w:val="450"/>
        </w:trPr>
        <w:tc>
          <w:tcPr>
            <w:tcW w:w="158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36667/2012</w:t>
            </w:r>
          </w:p>
        </w:tc>
        <w:tc>
          <w:tcPr>
            <w:tcW w:w="380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Suporte aos artesões em saboaria no Oeste do Paraná</w:t>
            </w:r>
          </w:p>
        </w:tc>
        <w:tc>
          <w:tcPr>
            <w:tcW w:w="28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Ricardo Mercadante</w:t>
            </w:r>
          </w:p>
        </w:tc>
        <w:tc>
          <w:tcPr>
            <w:tcW w:w="15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projeto</w:t>
            </w:r>
          </w:p>
        </w:tc>
      </w:tr>
      <w:tr w:rsidR="00F7292E" w:rsidRPr="00481305" w:rsidTr="00F7292E">
        <w:trPr>
          <w:trHeight w:val="255"/>
        </w:trPr>
        <w:tc>
          <w:tcPr>
            <w:tcW w:w="9800" w:type="dxa"/>
            <w:gridSpan w:val="4"/>
            <w:shd w:val="clear" w:color="auto" w:fill="auto"/>
            <w:noWrap/>
            <w:vAlign w:val="center"/>
            <w:hideMark/>
          </w:tcPr>
          <w:p w:rsidR="00F7292E" w:rsidRPr="00481305" w:rsidRDefault="00F7292E" w:rsidP="00F7292E">
            <w:pPr>
              <w:jc w:val="center"/>
              <w:rPr>
                <w:rFonts w:ascii="Arial" w:eastAsia="Times New Roman" w:hAnsi="Arial" w:cs="Arial"/>
                <w:sz w:val="16"/>
                <w:szCs w:val="16"/>
                <w:lang w:eastAsia="pt-BR"/>
              </w:rPr>
            </w:pPr>
          </w:p>
        </w:tc>
      </w:tr>
      <w:tr w:rsidR="00481305" w:rsidRPr="00481305" w:rsidTr="00F7292E">
        <w:trPr>
          <w:trHeight w:val="255"/>
        </w:trPr>
        <w:tc>
          <w:tcPr>
            <w:tcW w:w="9800" w:type="dxa"/>
            <w:gridSpan w:val="4"/>
            <w:shd w:val="clear" w:color="auto" w:fill="auto"/>
            <w:vAlign w:val="center"/>
            <w:hideMark/>
          </w:tcPr>
          <w:p w:rsidR="00481305" w:rsidRPr="00481305" w:rsidRDefault="00481305" w:rsidP="00F7292E">
            <w:pPr>
              <w:jc w:val="center"/>
              <w:rPr>
                <w:rFonts w:ascii="Arial" w:eastAsia="Times New Roman" w:hAnsi="Arial" w:cs="Arial"/>
                <w:b/>
                <w:bCs/>
                <w:color w:val="000000"/>
                <w:sz w:val="16"/>
                <w:szCs w:val="16"/>
                <w:lang w:eastAsia="pt-BR"/>
              </w:rPr>
            </w:pPr>
            <w:r w:rsidRPr="00F7292E">
              <w:rPr>
                <w:rFonts w:ascii="Arial" w:eastAsia="Times New Roman" w:hAnsi="Arial" w:cs="Arial"/>
                <w:b/>
                <w:bCs/>
                <w:i/>
                <w:color w:val="000000"/>
                <w:sz w:val="16"/>
                <w:szCs w:val="16"/>
                <w:lang w:eastAsia="pt-BR"/>
              </w:rPr>
              <w:t>CAMPUS</w:t>
            </w:r>
            <w:r w:rsidRPr="00481305">
              <w:rPr>
                <w:rFonts w:ascii="Arial" w:eastAsia="Times New Roman" w:hAnsi="Arial" w:cs="Arial"/>
                <w:b/>
                <w:bCs/>
                <w:color w:val="000000"/>
                <w:sz w:val="16"/>
                <w:szCs w:val="16"/>
                <w:lang w:eastAsia="pt-BR"/>
              </w:rPr>
              <w:t xml:space="preserve"> DE TOLEDO</w:t>
            </w:r>
          </w:p>
        </w:tc>
      </w:tr>
      <w:tr w:rsidR="00481305" w:rsidRPr="00F7292E" w:rsidTr="00F7292E">
        <w:trPr>
          <w:trHeight w:val="255"/>
        </w:trPr>
        <w:tc>
          <w:tcPr>
            <w:tcW w:w="1580" w:type="dxa"/>
            <w:shd w:val="clear" w:color="auto" w:fill="auto"/>
            <w:vAlign w:val="center"/>
            <w:hideMark/>
          </w:tcPr>
          <w:p w:rsidR="00481305" w:rsidRPr="00F7292E" w:rsidRDefault="00481305" w:rsidP="00F7292E">
            <w:pPr>
              <w:jc w:val="center"/>
              <w:rPr>
                <w:rFonts w:ascii="Arial" w:eastAsia="Times New Roman" w:hAnsi="Arial" w:cs="Arial"/>
                <w:b/>
                <w:color w:val="000000"/>
                <w:sz w:val="16"/>
                <w:szCs w:val="16"/>
                <w:lang w:eastAsia="pt-BR"/>
              </w:rPr>
            </w:pPr>
            <w:r w:rsidRPr="00F7292E">
              <w:rPr>
                <w:rFonts w:ascii="Arial" w:eastAsia="Times New Roman" w:hAnsi="Arial" w:cs="Arial"/>
                <w:b/>
                <w:color w:val="000000"/>
                <w:sz w:val="16"/>
                <w:szCs w:val="16"/>
                <w:lang w:eastAsia="pt-BR"/>
              </w:rPr>
              <w:t>CR Nº</w:t>
            </w:r>
          </w:p>
        </w:tc>
        <w:tc>
          <w:tcPr>
            <w:tcW w:w="3800" w:type="dxa"/>
            <w:shd w:val="clear" w:color="auto" w:fill="auto"/>
            <w:vAlign w:val="center"/>
            <w:hideMark/>
          </w:tcPr>
          <w:p w:rsidR="00481305" w:rsidRPr="00F7292E" w:rsidRDefault="00481305" w:rsidP="00F7292E">
            <w:pPr>
              <w:jc w:val="center"/>
              <w:rPr>
                <w:rFonts w:ascii="Arial" w:eastAsia="Times New Roman" w:hAnsi="Arial" w:cs="Arial"/>
                <w:b/>
                <w:color w:val="000000"/>
                <w:sz w:val="16"/>
                <w:szCs w:val="16"/>
                <w:lang w:eastAsia="pt-BR"/>
              </w:rPr>
            </w:pPr>
            <w:r w:rsidRPr="00F7292E">
              <w:rPr>
                <w:rFonts w:ascii="Arial" w:eastAsia="Times New Roman" w:hAnsi="Arial" w:cs="Arial"/>
                <w:b/>
                <w:color w:val="000000"/>
                <w:sz w:val="16"/>
                <w:szCs w:val="16"/>
                <w:lang w:eastAsia="pt-BR"/>
              </w:rPr>
              <w:t>Titulo</w:t>
            </w:r>
          </w:p>
        </w:tc>
        <w:tc>
          <w:tcPr>
            <w:tcW w:w="2860" w:type="dxa"/>
            <w:shd w:val="clear" w:color="auto" w:fill="auto"/>
            <w:vAlign w:val="center"/>
            <w:hideMark/>
          </w:tcPr>
          <w:p w:rsidR="00481305" w:rsidRPr="00F7292E" w:rsidRDefault="00481305" w:rsidP="00F7292E">
            <w:pPr>
              <w:jc w:val="center"/>
              <w:rPr>
                <w:rFonts w:ascii="Arial" w:eastAsia="Times New Roman" w:hAnsi="Arial" w:cs="Arial"/>
                <w:b/>
                <w:color w:val="000000"/>
                <w:sz w:val="16"/>
                <w:szCs w:val="16"/>
                <w:lang w:eastAsia="pt-BR"/>
              </w:rPr>
            </w:pPr>
            <w:r w:rsidRPr="00F7292E">
              <w:rPr>
                <w:rFonts w:ascii="Arial" w:eastAsia="Times New Roman" w:hAnsi="Arial" w:cs="Arial"/>
                <w:b/>
                <w:color w:val="000000"/>
                <w:sz w:val="16"/>
                <w:szCs w:val="16"/>
                <w:lang w:eastAsia="pt-BR"/>
              </w:rPr>
              <w:t>Coordenador</w:t>
            </w:r>
          </w:p>
        </w:tc>
        <w:tc>
          <w:tcPr>
            <w:tcW w:w="1560" w:type="dxa"/>
            <w:shd w:val="clear" w:color="auto" w:fill="auto"/>
            <w:vAlign w:val="center"/>
            <w:hideMark/>
          </w:tcPr>
          <w:p w:rsidR="00481305" w:rsidRPr="00F7292E" w:rsidRDefault="00481305" w:rsidP="00F7292E">
            <w:pPr>
              <w:jc w:val="center"/>
              <w:rPr>
                <w:rFonts w:ascii="Arial" w:eastAsia="Times New Roman" w:hAnsi="Arial" w:cs="Arial"/>
                <w:b/>
                <w:color w:val="000000"/>
                <w:sz w:val="16"/>
                <w:szCs w:val="16"/>
                <w:lang w:eastAsia="pt-BR"/>
              </w:rPr>
            </w:pPr>
            <w:r w:rsidRPr="00F7292E">
              <w:rPr>
                <w:rFonts w:ascii="Arial" w:eastAsia="Times New Roman" w:hAnsi="Arial" w:cs="Arial"/>
                <w:b/>
                <w:color w:val="000000"/>
                <w:sz w:val="16"/>
                <w:szCs w:val="16"/>
                <w:lang w:eastAsia="pt-BR"/>
              </w:rPr>
              <w:t>Atividade</w:t>
            </w:r>
          </w:p>
        </w:tc>
      </w:tr>
      <w:tr w:rsidR="00481305" w:rsidRPr="00481305" w:rsidTr="00F7292E">
        <w:trPr>
          <w:trHeight w:val="255"/>
        </w:trPr>
        <w:tc>
          <w:tcPr>
            <w:tcW w:w="158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lastRenderedPageBreak/>
              <w:t>32980/2011</w:t>
            </w:r>
          </w:p>
        </w:tc>
        <w:tc>
          <w:tcPr>
            <w:tcW w:w="380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Kula webradio universitária</w:t>
            </w:r>
          </w:p>
        </w:tc>
        <w:tc>
          <w:tcPr>
            <w:tcW w:w="28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Emerson Cristofoli</w:t>
            </w:r>
          </w:p>
        </w:tc>
        <w:tc>
          <w:tcPr>
            <w:tcW w:w="1560" w:type="dxa"/>
            <w:shd w:val="clear" w:color="auto" w:fill="auto"/>
            <w:vAlign w:val="center"/>
            <w:hideMark/>
          </w:tcPr>
          <w:p w:rsidR="00481305" w:rsidRPr="00481305" w:rsidRDefault="00481305" w:rsidP="00F7292E">
            <w:pPr>
              <w:jc w:val="center"/>
              <w:rPr>
                <w:rFonts w:ascii="Arial" w:eastAsia="Times New Roman" w:hAnsi="Arial" w:cs="Arial"/>
                <w:color w:val="000000"/>
                <w:sz w:val="16"/>
                <w:szCs w:val="16"/>
                <w:lang w:eastAsia="pt-BR"/>
              </w:rPr>
            </w:pPr>
            <w:r w:rsidRPr="00481305">
              <w:rPr>
                <w:rFonts w:ascii="Arial" w:eastAsia="Times New Roman" w:hAnsi="Arial" w:cs="Arial"/>
                <w:color w:val="000000"/>
                <w:sz w:val="16"/>
                <w:szCs w:val="16"/>
                <w:lang w:eastAsia="pt-BR"/>
              </w:rPr>
              <w:t>projeto</w:t>
            </w:r>
          </w:p>
        </w:tc>
      </w:tr>
      <w:tr w:rsidR="00F7292E" w:rsidRPr="00481305" w:rsidTr="00F7292E">
        <w:trPr>
          <w:trHeight w:val="255"/>
        </w:trPr>
        <w:tc>
          <w:tcPr>
            <w:tcW w:w="9800" w:type="dxa"/>
            <w:gridSpan w:val="4"/>
            <w:shd w:val="clear" w:color="auto" w:fill="auto"/>
            <w:noWrap/>
            <w:vAlign w:val="center"/>
            <w:hideMark/>
          </w:tcPr>
          <w:p w:rsidR="00F7292E" w:rsidRPr="00481305" w:rsidRDefault="00F7292E" w:rsidP="00F7292E">
            <w:pPr>
              <w:jc w:val="center"/>
              <w:rPr>
                <w:rFonts w:ascii="Arial" w:eastAsia="Times New Roman" w:hAnsi="Arial" w:cs="Arial"/>
                <w:sz w:val="16"/>
                <w:szCs w:val="16"/>
                <w:lang w:eastAsia="pt-BR"/>
              </w:rPr>
            </w:pPr>
          </w:p>
        </w:tc>
      </w:tr>
      <w:tr w:rsidR="00481305" w:rsidRPr="00481305" w:rsidTr="00F7292E">
        <w:trPr>
          <w:trHeight w:val="255"/>
        </w:trPr>
        <w:tc>
          <w:tcPr>
            <w:tcW w:w="9800" w:type="dxa"/>
            <w:gridSpan w:val="4"/>
            <w:shd w:val="clear" w:color="auto" w:fill="auto"/>
            <w:vAlign w:val="center"/>
            <w:hideMark/>
          </w:tcPr>
          <w:p w:rsidR="00481305" w:rsidRPr="00481305" w:rsidRDefault="00481305" w:rsidP="00F7292E">
            <w:pPr>
              <w:jc w:val="center"/>
              <w:rPr>
                <w:rFonts w:ascii="Arial" w:eastAsia="Times New Roman" w:hAnsi="Arial" w:cs="Arial"/>
                <w:b/>
                <w:bCs/>
                <w:color w:val="000000"/>
                <w:sz w:val="16"/>
                <w:szCs w:val="16"/>
                <w:lang w:eastAsia="pt-BR"/>
              </w:rPr>
            </w:pPr>
            <w:r w:rsidRPr="00481305">
              <w:rPr>
                <w:rFonts w:ascii="Arial" w:eastAsia="Times New Roman" w:hAnsi="Arial" w:cs="Arial"/>
                <w:b/>
                <w:bCs/>
                <w:color w:val="000000"/>
                <w:sz w:val="16"/>
                <w:szCs w:val="16"/>
                <w:lang w:eastAsia="pt-BR"/>
              </w:rPr>
              <w:t>REITORIA</w:t>
            </w:r>
          </w:p>
        </w:tc>
      </w:tr>
      <w:tr w:rsidR="00481305" w:rsidRPr="00F7292E" w:rsidTr="00F7292E">
        <w:trPr>
          <w:trHeight w:val="255"/>
        </w:trPr>
        <w:tc>
          <w:tcPr>
            <w:tcW w:w="1580" w:type="dxa"/>
            <w:shd w:val="clear" w:color="auto" w:fill="auto"/>
            <w:vAlign w:val="center"/>
            <w:hideMark/>
          </w:tcPr>
          <w:p w:rsidR="00481305" w:rsidRPr="00F7292E" w:rsidRDefault="00481305" w:rsidP="00F7292E">
            <w:pPr>
              <w:jc w:val="center"/>
              <w:rPr>
                <w:rFonts w:ascii="Arial" w:eastAsia="Times New Roman" w:hAnsi="Arial" w:cs="Arial"/>
                <w:b/>
                <w:color w:val="000000"/>
                <w:sz w:val="16"/>
                <w:szCs w:val="16"/>
                <w:lang w:eastAsia="pt-BR"/>
              </w:rPr>
            </w:pPr>
            <w:r w:rsidRPr="00F7292E">
              <w:rPr>
                <w:rFonts w:ascii="Arial" w:eastAsia="Times New Roman" w:hAnsi="Arial" w:cs="Arial"/>
                <w:b/>
                <w:color w:val="000000"/>
                <w:sz w:val="16"/>
                <w:szCs w:val="16"/>
                <w:lang w:eastAsia="pt-BR"/>
              </w:rPr>
              <w:t>CR Nº</w:t>
            </w:r>
          </w:p>
        </w:tc>
        <w:tc>
          <w:tcPr>
            <w:tcW w:w="3800" w:type="dxa"/>
            <w:shd w:val="clear" w:color="auto" w:fill="auto"/>
            <w:vAlign w:val="center"/>
            <w:hideMark/>
          </w:tcPr>
          <w:p w:rsidR="00481305" w:rsidRPr="00F7292E" w:rsidRDefault="00481305" w:rsidP="00F7292E">
            <w:pPr>
              <w:jc w:val="center"/>
              <w:rPr>
                <w:rFonts w:ascii="Arial" w:eastAsia="Times New Roman" w:hAnsi="Arial" w:cs="Arial"/>
                <w:b/>
                <w:color w:val="000000"/>
                <w:sz w:val="16"/>
                <w:szCs w:val="16"/>
                <w:lang w:eastAsia="pt-BR"/>
              </w:rPr>
            </w:pPr>
            <w:r w:rsidRPr="00F7292E">
              <w:rPr>
                <w:rFonts w:ascii="Arial" w:eastAsia="Times New Roman" w:hAnsi="Arial" w:cs="Arial"/>
                <w:b/>
                <w:color w:val="000000"/>
                <w:sz w:val="16"/>
                <w:szCs w:val="16"/>
                <w:lang w:eastAsia="pt-BR"/>
              </w:rPr>
              <w:t>Titulo</w:t>
            </w:r>
          </w:p>
        </w:tc>
        <w:tc>
          <w:tcPr>
            <w:tcW w:w="2860" w:type="dxa"/>
            <w:shd w:val="clear" w:color="auto" w:fill="auto"/>
            <w:vAlign w:val="center"/>
            <w:hideMark/>
          </w:tcPr>
          <w:p w:rsidR="00481305" w:rsidRPr="00F7292E" w:rsidRDefault="00481305" w:rsidP="00F7292E">
            <w:pPr>
              <w:jc w:val="center"/>
              <w:rPr>
                <w:rFonts w:ascii="Arial" w:eastAsia="Times New Roman" w:hAnsi="Arial" w:cs="Arial"/>
                <w:b/>
                <w:color w:val="000000"/>
                <w:sz w:val="16"/>
                <w:szCs w:val="16"/>
                <w:lang w:eastAsia="pt-BR"/>
              </w:rPr>
            </w:pPr>
            <w:r w:rsidRPr="00F7292E">
              <w:rPr>
                <w:rFonts w:ascii="Arial" w:eastAsia="Times New Roman" w:hAnsi="Arial" w:cs="Arial"/>
                <w:b/>
                <w:color w:val="000000"/>
                <w:sz w:val="16"/>
                <w:szCs w:val="16"/>
                <w:lang w:eastAsia="pt-BR"/>
              </w:rPr>
              <w:t>Coordenador</w:t>
            </w:r>
          </w:p>
        </w:tc>
        <w:tc>
          <w:tcPr>
            <w:tcW w:w="1560" w:type="dxa"/>
            <w:shd w:val="clear" w:color="auto" w:fill="auto"/>
            <w:vAlign w:val="center"/>
            <w:hideMark/>
          </w:tcPr>
          <w:p w:rsidR="00481305" w:rsidRPr="00F7292E" w:rsidRDefault="00481305" w:rsidP="00F7292E">
            <w:pPr>
              <w:jc w:val="center"/>
              <w:rPr>
                <w:rFonts w:ascii="Arial" w:eastAsia="Times New Roman" w:hAnsi="Arial" w:cs="Arial"/>
                <w:b/>
                <w:color w:val="000000"/>
                <w:sz w:val="16"/>
                <w:szCs w:val="16"/>
                <w:lang w:eastAsia="pt-BR"/>
              </w:rPr>
            </w:pPr>
            <w:r w:rsidRPr="00F7292E">
              <w:rPr>
                <w:rFonts w:ascii="Arial" w:eastAsia="Times New Roman" w:hAnsi="Arial" w:cs="Arial"/>
                <w:b/>
                <w:color w:val="000000"/>
                <w:sz w:val="16"/>
                <w:szCs w:val="16"/>
                <w:lang w:eastAsia="pt-BR"/>
              </w:rPr>
              <w:t>Atividade</w:t>
            </w:r>
          </w:p>
        </w:tc>
      </w:tr>
      <w:tr w:rsidR="00481305" w:rsidRPr="00481305" w:rsidTr="00F7292E">
        <w:trPr>
          <w:trHeight w:val="450"/>
        </w:trPr>
        <w:tc>
          <w:tcPr>
            <w:tcW w:w="158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24627/2008</w:t>
            </w:r>
          </w:p>
        </w:tc>
        <w:tc>
          <w:tcPr>
            <w:tcW w:w="380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Programa Multidisciplinar Regional de Formação em Políticas Públicas</w:t>
            </w:r>
          </w:p>
        </w:tc>
        <w:tc>
          <w:tcPr>
            <w:tcW w:w="28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Irene Carniatto de Oliveira</w:t>
            </w:r>
          </w:p>
        </w:tc>
        <w:tc>
          <w:tcPr>
            <w:tcW w:w="15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programa</w:t>
            </w:r>
          </w:p>
        </w:tc>
      </w:tr>
      <w:tr w:rsidR="00481305" w:rsidRPr="00481305" w:rsidTr="00F7292E">
        <w:trPr>
          <w:trHeight w:val="450"/>
        </w:trPr>
        <w:tc>
          <w:tcPr>
            <w:tcW w:w="158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28792/2009</w:t>
            </w:r>
          </w:p>
        </w:tc>
        <w:tc>
          <w:tcPr>
            <w:tcW w:w="380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Programa de ações de integração universidade e sociedade</w:t>
            </w:r>
          </w:p>
        </w:tc>
        <w:tc>
          <w:tcPr>
            <w:tcW w:w="28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Luiz Antonio Rodrigues</w:t>
            </w:r>
          </w:p>
        </w:tc>
        <w:tc>
          <w:tcPr>
            <w:tcW w:w="15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programa</w:t>
            </w:r>
          </w:p>
        </w:tc>
      </w:tr>
      <w:tr w:rsidR="00481305" w:rsidRPr="00481305" w:rsidTr="00F7292E">
        <w:trPr>
          <w:trHeight w:val="450"/>
        </w:trPr>
        <w:tc>
          <w:tcPr>
            <w:tcW w:w="158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30284/2010</w:t>
            </w:r>
          </w:p>
        </w:tc>
        <w:tc>
          <w:tcPr>
            <w:tcW w:w="380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Programa de formação continuada de professores da educação básica (PROFIC)</w:t>
            </w:r>
          </w:p>
        </w:tc>
        <w:tc>
          <w:tcPr>
            <w:tcW w:w="28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Carmen Teresinha Baumgartner</w:t>
            </w:r>
          </w:p>
        </w:tc>
        <w:tc>
          <w:tcPr>
            <w:tcW w:w="15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programa</w:t>
            </w:r>
          </w:p>
        </w:tc>
      </w:tr>
      <w:tr w:rsidR="00481305" w:rsidRPr="00481305" w:rsidTr="00F7292E">
        <w:trPr>
          <w:trHeight w:val="255"/>
        </w:trPr>
        <w:tc>
          <w:tcPr>
            <w:tcW w:w="158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34014/2011</w:t>
            </w:r>
          </w:p>
        </w:tc>
        <w:tc>
          <w:tcPr>
            <w:tcW w:w="380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Programa de esportes e lazer (PESLA)</w:t>
            </w:r>
          </w:p>
        </w:tc>
        <w:tc>
          <w:tcPr>
            <w:tcW w:w="28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Luis Sérgio Peres</w:t>
            </w:r>
          </w:p>
        </w:tc>
        <w:tc>
          <w:tcPr>
            <w:tcW w:w="15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programa</w:t>
            </w:r>
          </w:p>
        </w:tc>
      </w:tr>
      <w:tr w:rsidR="00481305" w:rsidRPr="00481305" w:rsidTr="00F7292E">
        <w:trPr>
          <w:trHeight w:val="255"/>
        </w:trPr>
        <w:tc>
          <w:tcPr>
            <w:tcW w:w="158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45806/2015</w:t>
            </w:r>
          </w:p>
        </w:tc>
        <w:tc>
          <w:tcPr>
            <w:tcW w:w="380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Universidade aberta à terceira idade - UNATI</w:t>
            </w:r>
          </w:p>
        </w:tc>
        <w:tc>
          <w:tcPr>
            <w:tcW w:w="28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Remi Schorn</w:t>
            </w:r>
          </w:p>
        </w:tc>
        <w:tc>
          <w:tcPr>
            <w:tcW w:w="15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programa</w:t>
            </w:r>
          </w:p>
        </w:tc>
      </w:tr>
      <w:tr w:rsidR="00481305" w:rsidRPr="00481305" w:rsidTr="00F7292E">
        <w:trPr>
          <w:trHeight w:val="900"/>
        </w:trPr>
        <w:tc>
          <w:tcPr>
            <w:tcW w:w="158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46279/2015</w:t>
            </w:r>
          </w:p>
        </w:tc>
        <w:tc>
          <w:tcPr>
            <w:tcW w:w="380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Programa Multidisciplinar de Pesquisa, Extensão, Planejamento, Gestão de Políticas Públicas, Defesa Civil e Proteção aos Desastres Ambientais - CEPED UNIOESTE</w:t>
            </w:r>
          </w:p>
        </w:tc>
        <w:tc>
          <w:tcPr>
            <w:tcW w:w="28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Irene Carniatto de Oliveira</w:t>
            </w:r>
          </w:p>
        </w:tc>
        <w:tc>
          <w:tcPr>
            <w:tcW w:w="15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programa</w:t>
            </w:r>
          </w:p>
        </w:tc>
      </w:tr>
      <w:tr w:rsidR="00481305" w:rsidRPr="00481305" w:rsidTr="00F7292E">
        <w:trPr>
          <w:trHeight w:val="450"/>
        </w:trPr>
        <w:tc>
          <w:tcPr>
            <w:tcW w:w="158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30719/2010</w:t>
            </w:r>
          </w:p>
        </w:tc>
        <w:tc>
          <w:tcPr>
            <w:tcW w:w="380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Qualificação em informática para servidores da Unioeste</w:t>
            </w:r>
          </w:p>
        </w:tc>
        <w:tc>
          <w:tcPr>
            <w:tcW w:w="28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Neusa de Oliveira Carneiro</w:t>
            </w:r>
          </w:p>
        </w:tc>
        <w:tc>
          <w:tcPr>
            <w:tcW w:w="15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projeto</w:t>
            </w:r>
          </w:p>
        </w:tc>
      </w:tr>
      <w:tr w:rsidR="00481305" w:rsidRPr="00481305" w:rsidTr="00F7292E">
        <w:trPr>
          <w:trHeight w:val="255"/>
        </w:trPr>
        <w:tc>
          <w:tcPr>
            <w:tcW w:w="158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36480/2012</w:t>
            </w:r>
          </w:p>
        </w:tc>
        <w:tc>
          <w:tcPr>
            <w:tcW w:w="380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Unioeste na Comunidade</w:t>
            </w:r>
          </w:p>
        </w:tc>
        <w:tc>
          <w:tcPr>
            <w:tcW w:w="28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Adriane de Castro Martinez Martins</w:t>
            </w:r>
          </w:p>
        </w:tc>
        <w:tc>
          <w:tcPr>
            <w:tcW w:w="15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projeto</w:t>
            </w:r>
          </w:p>
        </w:tc>
      </w:tr>
      <w:tr w:rsidR="00481305" w:rsidRPr="00481305" w:rsidTr="00F7292E">
        <w:trPr>
          <w:trHeight w:val="255"/>
        </w:trPr>
        <w:tc>
          <w:tcPr>
            <w:tcW w:w="158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36971/2012</w:t>
            </w:r>
          </w:p>
        </w:tc>
        <w:tc>
          <w:tcPr>
            <w:tcW w:w="380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Universidade em ação na Unioeste</w:t>
            </w:r>
          </w:p>
        </w:tc>
        <w:tc>
          <w:tcPr>
            <w:tcW w:w="28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Adriane de Castro Martinez Martins</w:t>
            </w:r>
          </w:p>
        </w:tc>
        <w:tc>
          <w:tcPr>
            <w:tcW w:w="15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projeto</w:t>
            </w:r>
          </w:p>
        </w:tc>
      </w:tr>
      <w:tr w:rsidR="00481305" w:rsidRPr="00481305" w:rsidTr="00F7292E">
        <w:trPr>
          <w:trHeight w:val="450"/>
        </w:trPr>
        <w:tc>
          <w:tcPr>
            <w:tcW w:w="158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37802/2012</w:t>
            </w:r>
          </w:p>
        </w:tc>
        <w:tc>
          <w:tcPr>
            <w:tcW w:w="380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Movimento Cascavel Rosa e Azul - na luta contra o câncer</w:t>
            </w:r>
          </w:p>
        </w:tc>
        <w:tc>
          <w:tcPr>
            <w:tcW w:w="28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Adriane de Castro Martinez Martins</w:t>
            </w:r>
          </w:p>
        </w:tc>
        <w:tc>
          <w:tcPr>
            <w:tcW w:w="15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projeto</w:t>
            </w:r>
          </w:p>
        </w:tc>
      </w:tr>
      <w:tr w:rsidR="00481305" w:rsidRPr="00481305" w:rsidTr="00F7292E">
        <w:trPr>
          <w:trHeight w:val="450"/>
        </w:trPr>
        <w:tc>
          <w:tcPr>
            <w:tcW w:w="158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45253/2015</w:t>
            </w:r>
          </w:p>
        </w:tc>
        <w:tc>
          <w:tcPr>
            <w:tcW w:w="380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Prepara Rondon - Preparação da equipe da Unioeste para participação do Projeto Rondon</w:t>
            </w:r>
          </w:p>
        </w:tc>
        <w:tc>
          <w:tcPr>
            <w:tcW w:w="28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Remi Schorn</w:t>
            </w:r>
          </w:p>
        </w:tc>
        <w:tc>
          <w:tcPr>
            <w:tcW w:w="15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projeto</w:t>
            </w:r>
          </w:p>
        </w:tc>
      </w:tr>
      <w:tr w:rsidR="00481305" w:rsidRPr="00481305" w:rsidTr="00F7292E">
        <w:trPr>
          <w:trHeight w:val="450"/>
        </w:trPr>
        <w:tc>
          <w:tcPr>
            <w:tcW w:w="158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45376/2015</w:t>
            </w:r>
          </w:p>
        </w:tc>
        <w:tc>
          <w:tcPr>
            <w:tcW w:w="380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Projeto de formação de multiplicadores em educação alimentar e nutricional</w:t>
            </w:r>
          </w:p>
        </w:tc>
        <w:tc>
          <w:tcPr>
            <w:tcW w:w="28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Irene Carniatto de Oliveira</w:t>
            </w:r>
          </w:p>
        </w:tc>
        <w:tc>
          <w:tcPr>
            <w:tcW w:w="15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projeto</w:t>
            </w:r>
          </w:p>
        </w:tc>
      </w:tr>
      <w:tr w:rsidR="00481305" w:rsidRPr="00481305" w:rsidTr="00F7292E">
        <w:trPr>
          <w:trHeight w:val="255"/>
        </w:trPr>
        <w:tc>
          <w:tcPr>
            <w:tcW w:w="158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46151/2015</w:t>
            </w:r>
          </w:p>
        </w:tc>
        <w:tc>
          <w:tcPr>
            <w:tcW w:w="380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Núcleo Cultural Unioeste Toledo</w:t>
            </w:r>
          </w:p>
        </w:tc>
        <w:tc>
          <w:tcPr>
            <w:tcW w:w="28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Remi Schorn</w:t>
            </w:r>
          </w:p>
        </w:tc>
        <w:tc>
          <w:tcPr>
            <w:tcW w:w="15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projeto</w:t>
            </w:r>
          </w:p>
        </w:tc>
      </w:tr>
      <w:tr w:rsidR="00481305" w:rsidRPr="00481305" w:rsidTr="00F7292E">
        <w:trPr>
          <w:trHeight w:val="255"/>
        </w:trPr>
        <w:tc>
          <w:tcPr>
            <w:tcW w:w="158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28856/2009</w:t>
            </w:r>
          </w:p>
        </w:tc>
        <w:tc>
          <w:tcPr>
            <w:tcW w:w="380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Orquestra de Câmara Unioeste</w:t>
            </w:r>
          </w:p>
        </w:tc>
        <w:tc>
          <w:tcPr>
            <w:tcW w:w="28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José Carlos dos Santos</w:t>
            </w:r>
          </w:p>
        </w:tc>
        <w:tc>
          <w:tcPr>
            <w:tcW w:w="15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projeto</w:t>
            </w:r>
          </w:p>
        </w:tc>
      </w:tr>
      <w:tr w:rsidR="00F7292E" w:rsidRPr="00481305" w:rsidTr="00F7292E">
        <w:trPr>
          <w:trHeight w:val="255"/>
        </w:trPr>
        <w:tc>
          <w:tcPr>
            <w:tcW w:w="9800" w:type="dxa"/>
            <w:gridSpan w:val="4"/>
            <w:shd w:val="clear" w:color="auto" w:fill="auto"/>
            <w:noWrap/>
            <w:vAlign w:val="center"/>
            <w:hideMark/>
          </w:tcPr>
          <w:p w:rsidR="00F7292E" w:rsidRPr="00481305" w:rsidRDefault="00F7292E" w:rsidP="00F7292E">
            <w:pPr>
              <w:jc w:val="center"/>
              <w:rPr>
                <w:rFonts w:ascii="Arial" w:eastAsia="Times New Roman" w:hAnsi="Arial" w:cs="Arial"/>
                <w:sz w:val="16"/>
                <w:szCs w:val="16"/>
                <w:lang w:eastAsia="pt-BR"/>
              </w:rPr>
            </w:pPr>
          </w:p>
        </w:tc>
      </w:tr>
      <w:tr w:rsidR="00481305" w:rsidRPr="00481305" w:rsidTr="00F7292E">
        <w:trPr>
          <w:trHeight w:val="255"/>
        </w:trPr>
        <w:tc>
          <w:tcPr>
            <w:tcW w:w="9800" w:type="dxa"/>
            <w:gridSpan w:val="4"/>
            <w:shd w:val="clear" w:color="auto" w:fill="auto"/>
            <w:vAlign w:val="center"/>
            <w:hideMark/>
          </w:tcPr>
          <w:p w:rsidR="00481305" w:rsidRPr="00481305" w:rsidRDefault="00481305" w:rsidP="00F7292E">
            <w:pPr>
              <w:jc w:val="center"/>
              <w:rPr>
                <w:rFonts w:ascii="Arial" w:eastAsia="Times New Roman" w:hAnsi="Arial" w:cs="Arial"/>
                <w:b/>
                <w:bCs/>
                <w:color w:val="000000"/>
                <w:sz w:val="16"/>
                <w:szCs w:val="16"/>
                <w:lang w:eastAsia="pt-BR"/>
              </w:rPr>
            </w:pPr>
            <w:r w:rsidRPr="00481305">
              <w:rPr>
                <w:rFonts w:ascii="Arial" w:eastAsia="Times New Roman" w:hAnsi="Arial" w:cs="Arial"/>
                <w:b/>
                <w:bCs/>
                <w:color w:val="000000"/>
                <w:sz w:val="16"/>
                <w:szCs w:val="16"/>
                <w:lang w:eastAsia="pt-BR"/>
              </w:rPr>
              <w:t>HUOP</w:t>
            </w:r>
          </w:p>
        </w:tc>
      </w:tr>
      <w:tr w:rsidR="00481305" w:rsidRPr="00F7292E" w:rsidTr="00F7292E">
        <w:trPr>
          <w:trHeight w:val="255"/>
        </w:trPr>
        <w:tc>
          <w:tcPr>
            <w:tcW w:w="1580" w:type="dxa"/>
            <w:shd w:val="clear" w:color="auto" w:fill="auto"/>
            <w:vAlign w:val="center"/>
            <w:hideMark/>
          </w:tcPr>
          <w:p w:rsidR="00481305" w:rsidRPr="00F7292E" w:rsidRDefault="00481305" w:rsidP="00F7292E">
            <w:pPr>
              <w:jc w:val="center"/>
              <w:rPr>
                <w:rFonts w:ascii="Arial" w:eastAsia="Times New Roman" w:hAnsi="Arial" w:cs="Arial"/>
                <w:b/>
                <w:color w:val="000000"/>
                <w:sz w:val="16"/>
                <w:szCs w:val="16"/>
                <w:lang w:eastAsia="pt-BR"/>
              </w:rPr>
            </w:pPr>
            <w:r w:rsidRPr="00F7292E">
              <w:rPr>
                <w:rFonts w:ascii="Arial" w:eastAsia="Times New Roman" w:hAnsi="Arial" w:cs="Arial"/>
                <w:b/>
                <w:color w:val="000000"/>
                <w:sz w:val="16"/>
                <w:szCs w:val="16"/>
                <w:lang w:eastAsia="pt-BR"/>
              </w:rPr>
              <w:t>CR Nº</w:t>
            </w:r>
          </w:p>
        </w:tc>
        <w:tc>
          <w:tcPr>
            <w:tcW w:w="3800" w:type="dxa"/>
            <w:shd w:val="clear" w:color="auto" w:fill="auto"/>
            <w:vAlign w:val="center"/>
            <w:hideMark/>
          </w:tcPr>
          <w:p w:rsidR="00481305" w:rsidRPr="00F7292E" w:rsidRDefault="00481305" w:rsidP="00F7292E">
            <w:pPr>
              <w:jc w:val="center"/>
              <w:rPr>
                <w:rFonts w:ascii="Arial" w:eastAsia="Times New Roman" w:hAnsi="Arial" w:cs="Arial"/>
                <w:b/>
                <w:color w:val="000000"/>
                <w:sz w:val="16"/>
                <w:szCs w:val="16"/>
                <w:lang w:eastAsia="pt-BR"/>
              </w:rPr>
            </w:pPr>
            <w:r w:rsidRPr="00F7292E">
              <w:rPr>
                <w:rFonts w:ascii="Arial" w:eastAsia="Times New Roman" w:hAnsi="Arial" w:cs="Arial"/>
                <w:b/>
                <w:color w:val="000000"/>
                <w:sz w:val="16"/>
                <w:szCs w:val="16"/>
                <w:lang w:eastAsia="pt-BR"/>
              </w:rPr>
              <w:t>Titulo</w:t>
            </w:r>
          </w:p>
        </w:tc>
        <w:tc>
          <w:tcPr>
            <w:tcW w:w="2860" w:type="dxa"/>
            <w:shd w:val="clear" w:color="auto" w:fill="auto"/>
            <w:vAlign w:val="center"/>
            <w:hideMark/>
          </w:tcPr>
          <w:p w:rsidR="00481305" w:rsidRPr="00F7292E" w:rsidRDefault="00481305" w:rsidP="00F7292E">
            <w:pPr>
              <w:jc w:val="center"/>
              <w:rPr>
                <w:rFonts w:ascii="Arial" w:eastAsia="Times New Roman" w:hAnsi="Arial" w:cs="Arial"/>
                <w:b/>
                <w:color w:val="000000"/>
                <w:sz w:val="16"/>
                <w:szCs w:val="16"/>
                <w:lang w:eastAsia="pt-BR"/>
              </w:rPr>
            </w:pPr>
            <w:r w:rsidRPr="00F7292E">
              <w:rPr>
                <w:rFonts w:ascii="Arial" w:eastAsia="Times New Roman" w:hAnsi="Arial" w:cs="Arial"/>
                <w:b/>
                <w:color w:val="000000"/>
                <w:sz w:val="16"/>
                <w:szCs w:val="16"/>
                <w:lang w:eastAsia="pt-BR"/>
              </w:rPr>
              <w:t>Coordenador</w:t>
            </w:r>
          </w:p>
        </w:tc>
        <w:tc>
          <w:tcPr>
            <w:tcW w:w="1560" w:type="dxa"/>
            <w:shd w:val="clear" w:color="auto" w:fill="auto"/>
            <w:vAlign w:val="center"/>
            <w:hideMark/>
          </w:tcPr>
          <w:p w:rsidR="00481305" w:rsidRPr="00F7292E" w:rsidRDefault="00481305" w:rsidP="00F7292E">
            <w:pPr>
              <w:jc w:val="center"/>
              <w:rPr>
                <w:rFonts w:ascii="Arial" w:eastAsia="Times New Roman" w:hAnsi="Arial" w:cs="Arial"/>
                <w:b/>
                <w:color w:val="000000"/>
                <w:sz w:val="16"/>
                <w:szCs w:val="16"/>
                <w:lang w:eastAsia="pt-BR"/>
              </w:rPr>
            </w:pPr>
            <w:r w:rsidRPr="00F7292E">
              <w:rPr>
                <w:rFonts w:ascii="Arial" w:eastAsia="Times New Roman" w:hAnsi="Arial" w:cs="Arial"/>
                <w:b/>
                <w:color w:val="000000"/>
                <w:sz w:val="16"/>
                <w:szCs w:val="16"/>
                <w:lang w:eastAsia="pt-BR"/>
              </w:rPr>
              <w:t>Atividade</w:t>
            </w:r>
          </w:p>
        </w:tc>
      </w:tr>
      <w:tr w:rsidR="00481305" w:rsidRPr="00481305" w:rsidTr="00F7292E">
        <w:trPr>
          <w:trHeight w:val="675"/>
        </w:trPr>
        <w:tc>
          <w:tcPr>
            <w:tcW w:w="158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26502/2009</w:t>
            </w:r>
          </w:p>
        </w:tc>
        <w:tc>
          <w:tcPr>
            <w:tcW w:w="380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Implantação da Sistematização da Assistência de Enfermagem no Hospital Universitário do Oeste do Paraná</w:t>
            </w:r>
          </w:p>
        </w:tc>
        <w:tc>
          <w:tcPr>
            <w:tcW w:w="28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Rafael Muniz de Oliveira</w:t>
            </w:r>
          </w:p>
        </w:tc>
        <w:tc>
          <w:tcPr>
            <w:tcW w:w="15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projeto</w:t>
            </w:r>
          </w:p>
        </w:tc>
      </w:tr>
      <w:tr w:rsidR="00481305" w:rsidRPr="00481305" w:rsidTr="00F7292E">
        <w:trPr>
          <w:trHeight w:val="450"/>
        </w:trPr>
        <w:tc>
          <w:tcPr>
            <w:tcW w:w="158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26505/2009</w:t>
            </w:r>
          </w:p>
        </w:tc>
        <w:tc>
          <w:tcPr>
            <w:tcW w:w="380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Ambulatório Interdisciplinar de Seguimento em Terapia Intensiva</w:t>
            </w:r>
          </w:p>
        </w:tc>
        <w:tc>
          <w:tcPr>
            <w:tcW w:w="28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Jaquilene Barreto da Costa</w:t>
            </w:r>
          </w:p>
        </w:tc>
        <w:tc>
          <w:tcPr>
            <w:tcW w:w="1560" w:type="dxa"/>
            <w:shd w:val="clear" w:color="auto" w:fill="auto"/>
            <w:vAlign w:val="center"/>
            <w:hideMark/>
          </w:tcPr>
          <w:p w:rsidR="00481305" w:rsidRPr="00481305" w:rsidRDefault="00481305" w:rsidP="00F7292E">
            <w:pPr>
              <w:jc w:val="center"/>
              <w:rPr>
                <w:rFonts w:ascii="Arial" w:eastAsia="Times New Roman" w:hAnsi="Arial" w:cs="Arial"/>
                <w:sz w:val="16"/>
                <w:szCs w:val="16"/>
                <w:lang w:eastAsia="pt-BR"/>
              </w:rPr>
            </w:pPr>
            <w:r w:rsidRPr="00481305">
              <w:rPr>
                <w:rFonts w:ascii="Arial" w:eastAsia="Times New Roman" w:hAnsi="Arial" w:cs="Arial"/>
                <w:sz w:val="16"/>
                <w:szCs w:val="16"/>
                <w:lang w:eastAsia="pt-BR"/>
              </w:rPr>
              <w:t>projeto</w:t>
            </w:r>
          </w:p>
        </w:tc>
      </w:tr>
    </w:tbl>
    <w:p w:rsidR="008D2831" w:rsidRDefault="00F7292E" w:rsidP="00F7292E">
      <w:pPr>
        <w:ind w:firstLine="142"/>
        <w:rPr>
          <w:rFonts w:ascii="Arial" w:eastAsia="Times New Roman" w:hAnsi="Arial" w:cs="Arial"/>
          <w:sz w:val="16"/>
          <w:szCs w:val="16"/>
          <w:lang w:eastAsia="pt-BR"/>
        </w:rPr>
      </w:pPr>
      <w:r w:rsidRPr="00481305">
        <w:rPr>
          <w:rFonts w:ascii="Arial" w:eastAsia="Times New Roman" w:hAnsi="Arial" w:cs="Arial"/>
          <w:sz w:val="16"/>
          <w:szCs w:val="16"/>
          <w:lang w:eastAsia="pt-BR"/>
        </w:rPr>
        <w:t>Fonte:  Pró-Reitoria de Extensão/Divisão de Planejamento Documentação e Registro</w:t>
      </w:r>
    </w:p>
    <w:p w:rsidR="000945FF" w:rsidRDefault="000945FF" w:rsidP="00F7292E">
      <w:pPr>
        <w:ind w:firstLine="142"/>
        <w:rPr>
          <w:rFonts w:ascii="Arial" w:hAnsi="Arial" w:cs="Arial"/>
          <w:b/>
        </w:rPr>
      </w:pPr>
    </w:p>
    <w:p w:rsidR="00BC20E4" w:rsidRPr="00222ABE" w:rsidRDefault="00E455C9" w:rsidP="0032789A">
      <w:pPr>
        <w:pStyle w:val="Ttulo1"/>
        <w:rPr>
          <w:sz w:val="24"/>
          <w:szCs w:val="24"/>
        </w:rPr>
      </w:pPr>
      <w:bookmarkStart w:id="58" w:name="_Toc429125636"/>
      <w:r w:rsidRPr="00222ABE">
        <w:rPr>
          <w:sz w:val="24"/>
          <w:szCs w:val="24"/>
        </w:rPr>
        <w:t>Anexo 11</w:t>
      </w:r>
      <w:r w:rsidR="00BC20E4" w:rsidRPr="00222ABE">
        <w:rPr>
          <w:sz w:val="24"/>
          <w:szCs w:val="24"/>
        </w:rPr>
        <w:t xml:space="preserve"> </w:t>
      </w:r>
      <w:r w:rsidR="007E3D20" w:rsidRPr="00222ABE">
        <w:rPr>
          <w:sz w:val="24"/>
          <w:szCs w:val="24"/>
        </w:rPr>
        <w:t>–</w:t>
      </w:r>
      <w:r w:rsidR="00BC20E4" w:rsidRPr="00222ABE">
        <w:rPr>
          <w:sz w:val="24"/>
          <w:szCs w:val="24"/>
        </w:rPr>
        <w:t xml:space="preserve"> Convênios</w:t>
      </w:r>
      <w:r w:rsidR="007E3D20" w:rsidRPr="00222ABE">
        <w:rPr>
          <w:sz w:val="24"/>
          <w:szCs w:val="24"/>
        </w:rPr>
        <w:t>, termos de convênios e termos de cooperação</w:t>
      </w:r>
      <w:r w:rsidR="00BC20E4" w:rsidRPr="00222ABE">
        <w:rPr>
          <w:sz w:val="24"/>
          <w:szCs w:val="24"/>
        </w:rPr>
        <w:t xml:space="preserve"> assinados pela Reitoria em 201</w:t>
      </w:r>
      <w:r w:rsidR="004C5705" w:rsidRPr="00222ABE">
        <w:rPr>
          <w:sz w:val="24"/>
          <w:szCs w:val="24"/>
        </w:rPr>
        <w:t>5</w:t>
      </w:r>
      <w:r w:rsidR="00BC20E4" w:rsidRPr="00222ABE">
        <w:rPr>
          <w:sz w:val="24"/>
          <w:szCs w:val="24"/>
        </w:rPr>
        <w:t>.</w:t>
      </w:r>
      <w:bookmarkEnd w:id="58"/>
    </w:p>
    <w:p w:rsidR="00BC20E4" w:rsidRPr="00222ABE" w:rsidRDefault="00BC20E4" w:rsidP="00BC20E4">
      <w:pPr>
        <w:rPr>
          <w:rFonts w:ascii="Arial" w:hAnsi="Arial" w:cs="Arial"/>
        </w:rPr>
      </w:pPr>
    </w:p>
    <w:tbl>
      <w:tblPr>
        <w:tblW w:w="9639" w:type="dxa"/>
        <w:tblInd w:w="70" w:type="dxa"/>
        <w:tblLayout w:type="fixed"/>
        <w:tblCellMar>
          <w:left w:w="70" w:type="dxa"/>
          <w:right w:w="70" w:type="dxa"/>
        </w:tblCellMar>
        <w:tblLook w:val="04A0" w:firstRow="1" w:lastRow="0" w:firstColumn="1" w:lastColumn="0" w:noHBand="0" w:noVBand="1"/>
      </w:tblPr>
      <w:tblGrid>
        <w:gridCol w:w="1418"/>
        <w:gridCol w:w="992"/>
        <w:gridCol w:w="993"/>
        <w:gridCol w:w="1133"/>
        <w:gridCol w:w="3686"/>
        <w:gridCol w:w="1417"/>
      </w:tblGrid>
      <w:tr w:rsidR="00222ABE" w:rsidRPr="00222ABE" w:rsidTr="00054B77">
        <w:trPr>
          <w:trHeight w:val="255"/>
        </w:trPr>
        <w:tc>
          <w:tcPr>
            <w:tcW w:w="9639" w:type="dxa"/>
            <w:gridSpan w:val="6"/>
            <w:tcBorders>
              <w:top w:val="nil"/>
              <w:left w:val="nil"/>
              <w:bottom w:val="nil"/>
              <w:right w:val="nil"/>
            </w:tcBorders>
            <w:shd w:val="clear" w:color="auto" w:fill="auto"/>
            <w:noWrap/>
            <w:vAlign w:val="center"/>
            <w:hideMark/>
          </w:tcPr>
          <w:p w:rsidR="00DC01E7" w:rsidRPr="00222ABE" w:rsidRDefault="00DC01E7" w:rsidP="00DD2D77">
            <w:pPr>
              <w:rPr>
                <w:rFonts w:ascii="Arial" w:eastAsia="Times New Roman" w:hAnsi="Arial" w:cs="Arial"/>
                <w:b/>
                <w:bCs/>
                <w:sz w:val="20"/>
                <w:szCs w:val="20"/>
                <w:lang w:eastAsia="pt-BR"/>
              </w:rPr>
            </w:pPr>
            <w:r w:rsidRPr="00222ABE">
              <w:rPr>
                <w:rFonts w:ascii="Arial" w:eastAsia="Times New Roman" w:hAnsi="Arial" w:cs="Arial"/>
                <w:b/>
                <w:bCs/>
                <w:sz w:val="20"/>
                <w:szCs w:val="20"/>
                <w:lang w:eastAsia="pt-BR"/>
              </w:rPr>
              <w:t>Convênios</w:t>
            </w:r>
          </w:p>
        </w:tc>
      </w:tr>
      <w:tr w:rsidR="00222ABE" w:rsidRPr="00222ABE" w:rsidTr="00054B77">
        <w:trPr>
          <w:trHeight w:val="495"/>
        </w:trPr>
        <w:tc>
          <w:tcPr>
            <w:tcW w:w="1418" w:type="dxa"/>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N° do Convênio</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Vigência do Convênio</w:t>
            </w:r>
          </w:p>
        </w:tc>
        <w:tc>
          <w:tcPr>
            <w:tcW w:w="113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Valor</w:t>
            </w:r>
          </w:p>
        </w:tc>
        <w:tc>
          <w:tcPr>
            <w:tcW w:w="36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Objeto do Convênio</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Órgão conveniado</w:t>
            </w:r>
          </w:p>
        </w:tc>
      </w:tr>
      <w:tr w:rsidR="00222ABE" w:rsidRPr="00222ABE" w:rsidTr="00054B77">
        <w:trPr>
          <w:trHeight w:val="315"/>
        </w:trPr>
        <w:tc>
          <w:tcPr>
            <w:tcW w:w="1418" w:type="dxa"/>
            <w:vMerge/>
            <w:tcBorders>
              <w:top w:val="single" w:sz="4" w:space="0" w:color="auto"/>
              <w:left w:val="single" w:sz="8" w:space="0" w:color="auto"/>
              <w:bottom w:val="single" w:sz="4" w:space="0" w:color="auto"/>
              <w:right w:val="single" w:sz="4" w:space="0" w:color="auto"/>
            </w:tcBorders>
            <w:vAlign w:val="center"/>
            <w:hideMark/>
          </w:tcPr>
          <w:p w:rsidR="00DC01E7" w:rsidRPr="00222ABE" w:rsidRDefault="00DC01E7" w:rsidP="00DD2D77">
            <w:pPr>
              <w:jc w:val="center"/>
              <w:rPr>
                <w:rFonts w:ascii="Arial" w:eastAsia="Times New Roman" w:hAnsi="Arial" w:cs="Arial"/>
                <w:sz w:val="16"/>
                <w:szCs w:val="16"/>
                <w:lang w:eastAsia="pt-BR"/>
              </w:rPr>
            </w:pPr>
          </w:p>
        </w:tc>
        <w:tc>
          <w:tcPr>
            <w:tcW w:w="992" w:type="dxa"/>
            <w:tcBorders>
              <w:top w:val="nil"/>
              <w:left w:val="nil"/>
              <w:bottom w:val="single" w:sz="4" w:space="0" w:color="auto"/>
              <w:right w:val="single" w:sz="4" w:space="0" w:color="auto"/>
            </w:tcBorders>
            <w:shd w:val="clear" w:color="auto" w:fill="auto"/>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Inicio</w:t>
            </w:r>
          </w:p>
        </w:tc>
        <w:tc>
          <w:tcPr>
            <w:tcW w:w="993" w:type="dxa"/>
            <w:tcBorders>
              <w:top w:val="nil"/>
              <w:left w:val="nil"/>
              <w:bottom w:val="single" w:sz="4" w:space="0" w:color="auto"/>
              <w:right w:val="single" w:sz="4" w:space="0" w:color="auto"/>
            </w:tcBorders>
            <w:shd w:val="clear" w:color="auto" w:fill="auto"/>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Termino</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DC01E7" w:rsidRPr="00222ABE" w:rsidRDefault="00DC01E7" w:rsidP="00DD2D77">
            <w:pPr>
              <w:jc w:val="center"/>
              <w:rPr>
                <w:rFonts w:ascii="Arial" w:eastAsia="Times New Roman" w:hAnsi="Arial" w:cs="Arial"/>
                <w:sz w:val="16"/>
                <w:szCs w:val="16"/>
                <w:lang w:eastAsia="pt-BR"/>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DC01E7" w:rsidRPr="00222ABE" w:rsidRDefault="00DC01E7" w:rsidP="00DD2D77">
            <w:pPr>
              <w:jc w:val="center"/>
              <w:rPr>
                <w:rFonts w:ascii="Arial" w:eastAsia="Times New Roman" w:hAnsi="Arial" w:cs="Arial"/>
                <w:sz w:val="16"/>
                <w:szCs w:val="16"/>
                <w:lang w:eastAsia="pt-BR"/>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C01E7" w:rsidRPr="00222ABE" w:rsidRDefault="00DC01E7" w:rsidP="00DD2D77">
            <w:pPr>
              <w:jc w:val="center"/>
              <w:rPr>
                <w:rFonts w:ascii="Arial" w:eastAsia="Times New Roman" w:hAnsi="Arial" w:cs="Arial"/>
                <w:sz w:val="16"/>
                <w:szCs w:val="16"/>
                <w:lang w:eastAsia="pt-BR"/>
              </w:rPr>
            </w:pPr>
          </w:p>
        </w:tc>
      </w:tr>
      <w:tr w:rsidR="00222ABE" w:rsidRPr="00222ABE" w:rsidTr="00054B77">
        <w:trPr>
          <w:trHeight w:val="96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Termo de Convênio</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23/01/2014</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22/01/2016</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s/r</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1E7" w:rsidRPr="00222ABE" w:rsidRDefault="00DC01E7" w:rsidP="00DD2D77">
            <w:pPr>
              <w:rPr>
                <w:rFonts w:ascii="Arial" w:eastAsia="Times New Roman" w:hAnsi="Arial" w:cs="Arial"/>
                <w:sz w:val="16"/>
                <w:szCs w:val="16"/>
                <w:lang w:eastAsia="pt-BR"/>
              </w:rPr>
            </w:pPr>
            <w:r w:rsidRPr="00222ABE">
              <w:rPr>
                <w:rFonts w:ascii="Arial" w:eastAsia="Times New Roman" w:hAnsi="Arial" w:cs="Arial"/>
                <w:sz w:val="16"/>
                <w:szCs w:val="16"/>
                <w:lang w:eastAsia="pt-BR"/>
              </w:rPr>
              <w:t>O presente Convênio tem por objeto a cooperação recíproca entre as partes, para a execução de Programa de Estágio, com o desenvolvimento de atividades que proporcionem a plena operacionalização da Lei n° 11.788/2008.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INTERHATIVA Recursos Humanos</w:t>
            </w:r>
          </w:p>
        </w:tc>
      </w:tr>
      <w:tr w:rsidR="00222ABE" w:rsidRPr="00222ABE" w:rsidTr="00054B77">
        <w:trPr>
          <w:trHeight w:val="974"/>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Termo de Reciprocidade</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28/11/2013</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27/11/2015</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s/r</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1E7" w:rsidRPr="00222ABE" w:rsidRDefault="00DC01E7" w:rsidP="00DD2D77">
            <w:pPr>
              <w:rPr>
                <w:rFonts w:ascii="Arial" w:eastAsia="Times New Roman" w:hAnsi="Arial" w:cs="Arial"/>
                <w:sz w:val="16"/>
                <w:szCs w:val="16"/>
                <w:lang w:eastAsia="pt-BR"/>
              </w:rPr>
            </w:pPr>
            <w:r w:rsidRPr="00222ABE">
              <w:rPr>
                <w:rFonts w:ascii="Arial" w:eastAsia="Times New Roman" w:hAnsi="Arial" w:cs="Arial"/>
                <w:sz w:val="16"/>
                <w:szCs w:val="16"/>
                <w:lang w:eastAsia="pt-BR"/>
              </w:rPr>
              <w:t>Tem por objeto estabelecer as condições de realização de estágios curriculares obrigatórios de estudantes, regularmente matriculados e com frequência eftiva nos cursos vinculados a UNIOESTE, na Reserva Biológica das Perobas.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ICMBio/Reserva das Perobas</w:t>
            </w:r>
          </w:p>
        </w:tc>
      </w:tr>
      <w:tr w:rsidR="00222ABE" w:rsidRPr="00222ABE" w:rsidTr="00054B77">
        <w:trPr>
          <w:trHeight w:val="103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Convênio n°027/2014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20/05/2014</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19/05/2017</w:t>
            </w:r>
          </w:p>
        </w:tc>
        <w:tc>
          <w:tcPr>
            <w:tcW w:w="1133" w:type="dxa"/>
            <w:tcBorders>
              <w:top w:val="single" w:sz="4" w:space="0" w:color="auto"/>
              <w:left w:val="nil"/>
              <w:bottom w:val="single" w:sz="4" w:space="0" w:color="auto"/>
              <w:right w:val="single" w:sz="4" w:space="0" w:color="auto"/>
            </w:tcBorders>
            <w:shd w:val="clear" w:color="auto" w:fill="auto"/>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s/r</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DC01E7" w:rsidRPr="00222ABE" w:rsidRDefault="00DC01E7" w:rsidP="00DD2D77">
            <w:pPr>
              <w:rPr>
                <w:rFonts w:ascii="Arial" w:eastAsia="Times New Roman" w:hAnsi="Arial" w:cs="Arial"/>
                <w:sz w:val="16"/>
                <w:szCs w:val="16"/>
                <w:lang w:eastAsia="pt-BR"/>
              </w:rPr>
            </w:pPr>
            <w:r w:rsidRPr="00222ABE">
              <w:rPr>
                <w:rFonts w:ascii="Arial" w:eastAsia="Times New Roman" w:hAnsi="Arial" w:cs="Arial"/>
                <w:sz w:val="16"/>
                <w:szCs w:val="16"/>
                <w:lang w:eastAsia="pt-BR"/>
              </w:rPr>
              <w:t>O presente termo tem por objeto a realização  do Curso de Pós-graduação MBA em "Gestão de Pessoas", nível de especialização lato sensu, promovido pelo Centro de Ciências Sociais Aplicadas - CCSA, UNIOESTE/Campus de Francisco Beltrão.</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FUNIVERSITÁRIA</w:t>
            </w:r>
          </w:p>
        </w:tc>
      </w:tr>
      <w:tr w:rsidR="00222ABE" w:rsidRPr="00222ABE" w:rsidTr="00054B77">
        <w:trPr>
          <w:trHeight w:val="1207"/>
        </w:trPr>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lastRenderedPageBreak/>
              <w:t>Convênio de Cooperação Técnica</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29/08/2014</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29/08/2017</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s/r</w:t>
            </w:r>
          </w:p>
        </w:tc>
        <w:tc>
          <w:tcPr>
            <w:tcW w:w="36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1E7" w:rsidRPr="00222ABE" w:rsidRDefault="00DC01E7" w:rsidP="00DD2D77">
            <w:pPr>
              <w:rPr>
                <w:rFonts w:ascii="Arial" w:eastAsia="Times New Roman" w:hAnsi="Arial" w:cs="Arial"/>
                <w:sz w:val="16"/>
                <w:szCs w:val="16"/>
                <w:lang w:eastAsia="pt-BR"/>
              </w:rPr>
            </w:pPr>
            <w:r w:rsidRPr="00222ABE">
              <w:rPr>
                <w:rFonts w:ascii="Arial" w:eastAsia="Times New Roman" w:hAnsi="Arial" w:cs="Arial"/>
                <w:sz w:val="16"/>
                <w:szCs w:val="16"/>
                <w:lang w:eastAsia="pt-BR"/>
              </w:rPr>
              <w:t>Tem como objeto a cooperação técnica e científica, entre a UEPG e a UNIOESTE, tendo por objeto regulamentar a mobilidade docente entre as Universidades sem prejuízo as atividades acadêmicas e administrativas, para desenvolver atividades de pesquisa, ensino e extensão.</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UEPG</w:t>
            </w:r>
          </w:p>
        </w:tc>
      </w:tr>
      <w:tr w:rsidR="00222ABE" w:rsidRPr="00222ABE" w:rsidTr="00054B77">
        <w:trPr>
          <w:trHeight w:val="966"/>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Termo de Convênio para Concessão de Estágios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27/01/2014</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26/06/2016</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s/r</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1E7" w:rsidRPr="00222ABE" w:rsidRDefault="00DC01E7" w:rsidP="00DD2D77">
            <w:pPr>
              <w:rPr>
                <w:rFonts w:ascii="Arial" w:eastAsia="Times New Roman" w:hAnsi="Arial" w:cs="Arial"/>
                <w:sz w:val="16"/>
                <w:szCs w:val="16"/>
                <w:lang w:eastAsia="pt-BR"/>
              </w:rPr>
            </w:pPr>
            <w:r w:rsidRPr="00222ABE">
              <w:rPr>
                <w:rFonts w:ascii="Arial" w:eastAsia="Times New Roman" w:hAnsi="Arial" w:cs="Arial"/>
                <w:sz w:val="16"/>
                <w:szCs w:val="16"/>
                <w:lang w:eastAsia="pt-BR"/>
              </w:rPr>
              <w:t>Tem por objeto estabelecer a cooperação reciproca entre as partes, visando á execução de estágios supervisionados, visando formalizar as condições para a realização de estágios de alunos  da Instituição de ensino e da concedente.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Universidade Federal da Fronteira Sul</w:t>
            </w:r>
          </w:p>
        </w:tc>
      </w:tr>
      <w:tr w:rsidR="00222ABE" w:rsidRPr="00222ABE" w:rsidTr="00054B77">
        <w:trPr>
          <w:trHeight w:val="994"/>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Termo de Convênio</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23/01/2014</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22/01/2016</w:t>
            </w:r>
          </w:p>
        </w:tc>
        <w:tc>
          <w:tcPr>
            <w:tcW w:w="1133" w:type="dxa"/>
            <w:tcBorders>
              <w:top w:val="single" w:sz="4" w:space="0" w:color="auto"/>
              <w:left w:val="nil"/>
              <w:bottom w:val="single" w:sz="4" w:space="0" w:color="auto"/>
              <w:right w:val="single" w:sz="4" w:space="0" w:color="auto"/>
            </w:tcBorders>
            <w:shd w:val="clear" w:color="auto" w:fill="auto"/>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s/r</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DC01E7" w:rsidRPr="00222ABE" w:rsidRDefault="00DC01E7" w:rsidP="00DD2D77">
            <w:pPr>
              <w:rPr>
                <w:rFonts w:ascii="Arial" w:eastAsia="Times New Roman" w:hAnsi="Arial" w:cs="Arial"/>
                <w:sz w:val="16"/>
                <w:szCs w:val="16"/>
                <w:lang w:eastAsia="pt-BR"/>
              </w:rPr>
            </w:pPr>
            <w:r w:rsidRPr="00222ABE">
              <w:rPr>
                <w:rFonts w:ascii="Arial" w:eastAsia="Times New Roman" w:hAnsi="Arial" w:cs="Arial"/>
                <w:sz w:val="16"/>
                <w:szCs w:val="16"/>
                <w:lang w:eastAsia="pt-BR"/>
              </w:rPr>
              <w:t>O presente Convênio tem por objeto a cooperação recíproca entre as partes, para a execução de Programa de Estágio, com o desenvolvimento de atividades que proporcionem a plena operacionalização da Lei n° 11.788/2008.</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INTERHATIVA Recursos Humanos</w:t>
            </w:r>
          </w:p>
        </w:tc>
      </w:tr>
      <w:tr w:rsidR="00222ABE" w:rsidRPr="00222ABE" w:rsidTr="00054B77">
        <w:trPr>
          <w:trHeight w:val="838"/>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Termo de Estágio</w:t>
            </w:r>
          </w:p>
        </w:tc>
        <w:tc>
          <w:tcPr>
            <w:tcW w:w="992" w:type="dxa"/>
            <w:tcBorders>
              <w:top w:val="nil"/>
              <w:left w:val="nil"/>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27/01/2014</w:t>
            </w:r>
          </w:p>
        </w:tc>
        <w:tc>
          <w:tcPr>
            <w:tcW w:w="993" w:type="dxa"/>
            <w:tcBorders>
              <w:top w:val="nil"/>
              <w:left w:val="nil"/>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26/01/2016</w:t>
            </w:r>
          </w:p>
        </w:tc>
        <w:tc>
          <w:tcPr>
            <w:tcW w:w="1133" w:type="dxa"/>
            <w:tcBorders>
              <w:top w:val="nil"/>
              <w:left w:val="nil"/>
              <w:bottom w:val="single" w:sz="4" w:space="0" w:color="auto"/>
              <w:right w:val="single" w:sz="4" w:space="0" w:color="auto"/>
            </w:tcBorders>
            <w:shd w:val="clear" w:color="auto" w:fill="auto"/>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s/r</w:t>
            </w:r>
          </w:p>
        </w:tc>
        <w:tc>
          <w:tcPr>
            <w:tcW w:w="3686" w:type="dxa"/>
            <w:tcBorders>
              <w:top w:val="nil"/>
              <w:left w:val="nil"/>
              <w:bottom w:val="single" w:sz="4" w:space="0" w:color="auto"/>
              <w:right w:val="single" w:sz="4" w:space="0" w:color="auto"/>
            </w:tcBorders>
            <w:shd w:val="clear" w:color="000000" w:fill="FFFFFF"/>
            <w:vAlign w:val="center"/>
            <w:hideMark/>
          </w:tcPr>
          <w:p w:rsidR="00DC01E7" w:rsidRPr="00222ABE" w:rsidRDefault="00DC01E7" w:rsidP="00DD2D77">
            <w:pPr>
              <w:rPr>
                <w:rFonts w:ascii="Arial" w:eastAsia="Times New Roman" w:hAnsi="Arial" w:cs="Arial"/>
                <w:sz w:val="16"/>
                <w:szCs w:val="16"/>
                <w:lang w:eastAsia="pt-BR"/>
              </w:rPr>
            </w:pPr>
            <w:r w:rsidRPr="00222ABE">
              <w:rPr>
                <w:rFonts w:ascii="Arial" w:eastAsia="Times New Roman" w:hAnsi="Arial" w:cs="Arial"/>
                <w:sz w:val="16"/>
                <w:szCs w:val="16"/>
                <w:lang w:eastAsia="pt-BR"/>
              </w:rPr>
              <w:t>Tem por objeto estabelecer a cooperação recíproca entre as partes, visando á execução de estágios supervisionados, visando formalizar as condiçõesde estágios de alunos da Instituição de Ensino e da Concedente.</w:t>
            </w:r>
          </w:p>
        </w:tc>
        <w:tc>
          <w:tcPr>
            <w:tcW w:w="1417" w:type="dxa"/>
            <w:tcBorders>
              <w:top w:val="nil"/>
              <w:left w:val="nil"/>
              <w:bottom w:val="single" w:sz="4" w:space="0" w:color="auto"/>
              <w:right w:val="single" w:sz="4" w:space="0" w:color="auto"/>
            </w:tcBorders>
            <w:shd w:val="clear" w:color="000000" w:fill="FFFFFF"/>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Universidade Federal Fronteira Sul</w:t>
            </w:r>
          </w:p>
        </w:tc>
      </w:tr>
      <w:tr w:rsidR="00222ABE" w:rsidRPr="00222ABE" w:rsidTr="00054B77">
        <w:trPr>
          <w:trHeight w:val="1834"/>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Convênio para viabilização do Programa de Bolsas Ibero-Americanas- para os estudantes de graduação SANTANDER Universidades 2014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19/03/2014</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31/12/2015</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s/r</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1E7" w:rsidRPr="00222ABE" w:rsidRDefault="00DC01E7" w:rsidP="00DD2D77">
            <w:pPr>
              <w:rPr>
                <w:rFonts w:ascii="Arial" w:eastAsia="Times New Roman" w:hAnsi="Arial" w:cs="Arial"/>
                <w:sz w:val="16"/>
                <w:szCs w:val="16"/>
                <w:lang w:eastAsia="pt-BR"/>
              </w:rPr>
            </w:pPr>
            <w:r w:rsidRPr="00222ABE">
              <w:rPr>
                <w:rFonts w:ascii="Arial" w:eastAsia="Times New Roman" w:hAnsi="Arial" w:cs="Arial"/>
                <w:sz w:val="16"/>
                <w:szCs w:val="16"/>
                <w:lang w:eastAsia="pt-BR"/>
              </w:rPr>
              <w:t>Tem como objetivo fundamental, contribuir através do intercâmbio de estudantes de graduação de instituições deensino brasileiras, portuguesas, espanholas, argentinas, chilenas, colombianas, mexicanas, peruanas, porto-riquenhas e uruguaias para incrementar a qualidade da formação dosalunos das instituições de ensino participantes.</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SANTANDER</w:t>
            </w:r>
          </w:p>
        </w:tc>
      </w:tr>
      <w:tr w:rsidR="00222ABE" w:rsidRPr="00222ABE" w:rsidTr="00054B77">
        <w:trPr>
          <w:trHeight w:val="753"/>
        </w:trPr>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Convênio n° 037/2014</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29/07/2014</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28/07/2015</w:t>
            </w:r>
          </w:p>
        </w:tc>
        <w:tc>
          <w:tcPr>
            <w:tcW w:w="1133" w:type="dxa"/>
            <w:tcBorders>
              <w:top w:val="single" w:sz="4" w:space="0" w:color="auto"/>
              <w:left w:val="nil"/>
              <w:bottom w:val="single" w:sz="4" w:space="0" w:color="auto"/>
              <w:right w:val="single" w:sz="4" w:space="0" w:color="auto"/>
            </w:tcBorders>
            <w:shd w:val="clear" w:color="auto" w:fill="auto"/>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s/r</w:t>
            </w:r>
          </w:p>
        </w:tc>
        <w:tc>
          <w:tcPr>
            <w:tcW w:w="3686" w:type="dxa"/>
            <w:tcBorders>
              <w:top w:val="single" w:sz="4" w:space="0" w:color="auto"/>
              <w:left w:val="nil"/>
              <w:bottom w:val="single" w:sz="4" w:space="0" w:color="auto"/>
              <w:right w:val="single" w:sz="4" w:space="0" w:color="auto"/>
            </w:tcBorders>
            <w:shd w:val="clear" w:color="000000" w:fill="FFFFFF"/>
            <w:vAlign w:val="center"/>
            <w:hideMark/>
          </w:tcPr>
          <w:p w:rsidR="00DC01E7" w:rsidRPr="00222ABE" w:rsidRDefault="00DC01E7" w:rsidP="00DD2D77">
            <w:pPr>
              <w:rPr>
                <w:rFonts w:ascii="Arial" w:eastAsia="Times New Roman" w:hAnsi="Arial" w:cs="Arial"/>
                <w:sz w:val="16"/>
                <w:szCs w:val="16"/>
                <w:lang w:eastAsia="pt-BR"/>
              </w:rPr>
            </w:pPr>
            <w:r w:rsidRPr="00222ABE">
              <w:rPr>
                <w:rFonts w:ascii="Arial" w:eastAsia="Times New Roman" w:hAnsi="Arial" w:cs="Arial"/>
                <w:sz w:val="16"/>
                <w:szCs w:val="16"/>
                <w:lang w:eastAsia="pt-BR"/>
              </w:rPr>
              <w:t>Tem por objeto a execução do projeto de Extensão "Curso de Atualização em Endodontia", promovido no centro de Ciências Biológicas e da Saúde, da UNIOESTE/Campus de Cascavel.</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FUNDEP</w:t>
            </w:r>
          </w:p>
        </w:tc>
      </w:tr>
      <w:tr w:rsidR="00222ABE" w:rsidRPr="00222ABE" w:rsidTr="00054B77">
        <w:trPr>
          <w:trHeight w:val="1192"/>
        </w:trPr>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convênio n° 807229/2014</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04/07/2014</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03/07/2015</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134.640,00</w:t>
            </w:r>
          </w:p>
        </w:tc>
        <w:tc>
          <w:tcPr>
            <w:tcW w:w="36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1E7" w:rsidRPr="00222ABE" w:rsidRDefault="00DC01E7" w:rsidP="00DD2D77">
            <w:pPr>
              <w:rPr>
                <w:rFonts w:ascii="Arial" w:eastAsia="Times New Roman" w:hAnsi="Arial" w:cs="Arial"/>
                <w:sz w:val="16"/>
                <w:szCs w:val="16"/>
                <w:lang w:eastAsia="pt-BR"/>
              </w:rPr>
            </w:pPr>
            <w:r w:rsidRPr="00222ABE">
              <w:rPr>
                <w:rFonts w:ascii="Arial" w:eastAsia="Times New Roman" w:hAnsi="Arial" w:cs="Arial"/>
                <w:sz w:val="16"/>
                <w:szCs w:val="16"/>
                <w:lang w:eastAsia="pt-BR"/>
              </w:rPr>
              <w:t>Tem por objeto o apoio ao desenvolvimento de ações do Projeto: "Pibid Diversidade UNIOESTE" aprovado no âmbito do Edital CAPES  n° 66/2013, de 06 de Setembro de 2013, do Programa Institucional de Bolsa de Iniciação à Docência para a Diversidade- PIBID Diversidade, em conformidade com o Plano de Trabalho.</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CAPES</w:t>
            </w:r>
          </w:p>
        </w:tc>
      </w:tr>
      <w:tr w:rsidR="00222ABE" w:rsidRPr="00222ABE" w:rsidTr="00054B77">
        <w:trPr>
          <w:trHeight w:val="980"/>
        </w:trPr>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Convênio</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20/05/2014</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19/05/2015</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s/r</w:t>
            </w:r>
          </w:p>
        </w:tc>
        <w:tc>
          <w:tcPr>
            <w:tcW w:w="36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1E7" w:rsidRPr="00222ABE" w:rsidRDefault="00DC01E7" w:rsidP="00DD2D77">
            <w:pPr>
              <w:rPr>
                <w:rFonts w:ascii="Arial" w:eastAsia="Times New Roman" w:hAnsi="Arial" w:cs="Arial"/>
                <w:sz w:val="16"/>
                <w:szCs w:val="16"/>
                <w:lang w:eastAsia="pt-BR"/>
              </w:rPr>
            </w:pPr>
            <w:r w:rsidRPr="00222ABE">
              <w:rPr>
                <w:rFonts w:ascii="Arial" w:eastAsia="Times New Roman" w:hAnsi="Arial" w:cs="Arial"/>
                <w:sz w:val="16"/>
                <w:szCs w:val="16"/>
                <w:lang w:eastAsia="pt-BR"/>
              </w:rPr>
              <w:t>Tem por objetivo a Cooperação Técnica para a realização de atividades extracurriculares, doravante denominado Programa Mesário Voluntário aos universitários dos cursos oferecidos pela UNIOESTE.</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Tribunal Regional Eleitoral do Paraná</w:t>
            </w:r>
          </w:p>
        </w:tc>
      </w:tr>
      <w:tr w:rsidR="00222ABE" w:rsidRPr="00222ABE" w:rsidTr="00054B77">
        <w:trPr>
          <w:trHeight w:val="1324"/>
        </w:trPr>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Convênio n° 802397</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01/07/2014</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31/03/2015</w:t>
            </w:r>
          </w:p>
        </w:tc>
        <w:tc>
          <w:tcPr>
            <w:tcW w:w="1133" w:type="dxa"/>
            <w:tcBorders>
              <w:top w:val="single" w:sz="4" w:space="0" w:color="auto"/>
              <w:left w:val="nil"/>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766.235,35</w:t>
            </w:r>
          </w:p>
        </w:tc>
        <w:tc>
          <w:tcPr>
            <w:tcW w:w="3686" w:type="dxa"/>
            <w:tcBorders>
              <w:top w:val="single" w:sz="4" w:space="0" w:color="auto"/>
              <w:left w:val="nil"/>
              <w:bottom w:val="single" w:sz="4" w:space="0" w:color="auto"/>
              <w:right w:val="single" w:sz="4" w:space="0" w:color="auto"/>
            </w:tcBorders>
            <w:shd w:val="clear" w:color="000000" w:fill="FFFFFF"/>
            <w:vAlign w:val="center"/>
            <w:hideMark/>
          </w:tcPr>
          <w:p w:rsidR="00DC01E7" w:rsidRPr="00222ABE" w:rsidRDefault="00DC01E7" w:rsidP="00DD2D77">
            <w:pPr>
              <w:rPr>
                <w:rFonts w:ascii="Arial" w:eastAsia="Times New Roman" w:hAnsi="Arial" w:cs="Arial"/>
                <w:sz w:val="16"/>
                <w:szCs w:val="16"/>
                <w:lang w:eastAsia="pt-BR"/>
              </w:rPr>
            </w:pPr>
            <w:r w:rsidRPr="00222ABE">
              <w:rPr>
                <w:rFonts w:ascii="Arial" w:eastAsia="Times New Roman" w:hAnsi="Arial" w:cs="Arial"/>
                <w:sz w:val="16"/>
                <w:szCs w:val="16"/>
                <w:lang w:eastAsia="pt-BR"/>
              </w:rPr>
              <w:t>Tem por objeto o apoio a formação de recursos humanos, a produção e o apronfundamento do conhecimento nos cursos de Pós-graduação strictu sensu ministradas pelas IES, no âmbito do Programa de Apoio a Pós-grauação conforme a Portaria CAPESn°64, de 24 de março de 2010, e alterações posteriores.</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CAPES</w:t>
            </w:r>
          </w:p>
        </w:tc>
      </w:tr>
      <w:tr w:rsidR="00222ABE" w:rsidRPr="00222ABE" w:rsidTr="00054B77">
        <w:trPr>
          <w:trHeight w:val="832"/>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Convênio n° 039/2014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08/08/2014</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07/02/2015</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s/r</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1E7" w:rsidRPr="00222ABE" w:rsidRDefault="00DC01E7" w:rsidP="00DD2D77">
            <w:pPr>
              <w:rPr>
                <w:rFonts w:ascii="Arial" w:eastAsia="Times New Roman" w:hAnsi="Arial" w:cs="Arial"/>
                <w:sz w:val="16"/>
                <w:szCs w:val="16"/>
                <w:lang w:eastAsia="pt-BR"/>
              </w:rPr>
            </w:pPr>
            <w:r w:rsidRPr="00222ABE">
              <w:rPr>
                <w:rFonts w:ascii="Arial" w:eastAsia="Times New Roman" w:hAnsi="Arial" w:cs="Arial"/>
                <w:sz w:val="16"/>
                <w:szCs w:val="16"/>
                <w:lang w:eastAsia="pt-BR"/>
              </w:rPr>
              <w:t>Tem por objeto a execução do Projeto de Extensão "SAEC 2014" - XI Semana Acadêmica de Engenharia Civil, promovido no Centro de Ciências Exatas e Tecnológicas, da UNIOESTE/Campus de Cascavel.</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FUNDEP</w:t>
            </w:r>
          </w:p>
        </w:tc>
      </w:tr>
      <w:tr w:rsidR="00222ABE" w:rsidRPr="00222ABE" w:rsidTr="00054B77">
        <w:trPr>
          <w:trHeight w:val="761"/>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Convênio n° 029/2014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09/06/2014</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08/02/2015</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s/r</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1E7" w:rsidRPr="00222ABE" w:rsidRDefault="00DC01E7" w:rsidP="00DD2D77">
            <w:pPr>
              <w:rPr>
                <w:rFonts w:ascii="Arial" w:eastAsia="Times New Roman" w:hAnsi="Arial" w:cs="Arial"/>
                <w:sz w:val="16"/>
                <w:szCs w:val="16"/>
                <w:lang w:eastAsia="pt-BR"/>
              </w:rPr>
            </w:pPr>
            <w:r w:rsidRPr="00222ABE">
              <w:rPr>
                <w:rFonts w:ascii="Arial" w:eastAsia="Times New Roman" w:hAnsi="Arial" w:cs="Arial"/>
                <w:sz w:val="16"/>
                <w:szCs w:val="16"/>
                <w:lang w:eastAsia="pt-BR"/>
              </w:rPr>
              <w:t>Tem por objeto a execução do Projeto de Extensão "Imposto de Renda 2014", promovido no Centro de Ciências Sociais Aplicadas da UNIOESTE/Cascavel.</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FUNDEP</w:t>
            </w:r>
          </w:p>
        </w:tc>
      </w:tr>
      <w:tr w:rsidR="00222ABE" w:rsidRPr="00222ABE" w:rsidTr="00054B77">
        <w:trPr>
          <w:trHeight w:val="895"/>
        </w:trPr>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Convênio n° 035/2014</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03/07/2014</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02/03/2015</w:t>
            </w:r>
          </w:p>
        </w:tc>
        <w:tc>
          <w:tcPr>
            <w:tcW w:w="1133" w:type="dxa"/>
            <w:tcBorders>
              <w:top w:val="single" w:sz="4" w:space="0" w:color="auto"/>
              <w:left w:val="nil"/>
              <w:bottom w:val="single" w:sz="4" w:space="0" w:color="auto"/>
              <w:right w:val="single" w:sz="4" w:space="0" w:color="auto"/>
            </w:tcBorders>
            <w:shd w:val="clear" w:color="auto" w:fill="auto"/>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s/r</w:t>
            </w:r>
          </w:p>
        </w:tc>
        <w:tc>
          <w:tcPr>
            <w:tcW w:w="3686" w:type="dxa"/>
            <w:tcBorders>
              <w:top w:val="single" w:sz="4" w:space="0" w:color="auto"/>
              <w:left w:val="nil"/>
              <w:bottom w:val="single" w:sz="4" w:space="0" w:color="auto"/>
              <w:right w:val="single" w:sz="4" w:space="0" w:color="auto"/>
            </w:tcBorders>
            <w:shd w:val="clear" w:color="000000" w:fill="FFFFFF"/>
            <w:vAlign w:val="center"/>
            <w:hideMark/>
          </w:tcPr>
          <w:p w:rsidR="00DC01E7" w:rsidRPr="00222ABE" w:rsidRDefault="00DC01E7" w:rsidP="00DD2D77">
            <w:pPr>
              <w:rPr>
                <w:rFonts w:ascii="Arial" w:eastAsia="Times New Roman" w:hAnsi="Arial" w:cs="Arial"/>
                <w:sz w:val="16"/>
                <w:szCs w:val="16"/>
                <w:lang w:eastAsia="pt-BR"/>
              </w:rPr>
            </w:pPr>
            <w:r w:rsidRPr="00222ABE">
              <w:rPr>
                <w:rFonts w:ascii="Arial" w:eastAsia="Times New Roman" w:hAnsi="Arial" w:cs="Arial"/>
                <w:sz w:val="16"/>
                <w:szCs w:val="16"/>
                <w:lang w:eastAsia="pt-BR"/>
              </w:rPr>
              <w:t>Tem por objeto a execução do Projeto de Extensão "III Congresso Brasileiro em Gestão de Negócios - XIII Seminário do Centro de Ciências Sociais de Cascavel", promovido no CCSA do Campus de Cascavel.</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FUNDEP</w:t>
            </w:r>
          </w:p>
        </w:tc>
      </w:tr>
      <w:tr w:rsidR="00222ABE" w:rsidRPr="00222ABE" w:rsidTr="00054B77">
        <w:trPr>
          <w:trHeight w:val="1106"/>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Convênio n° 047/2014</w:t>
            </w:r>
          </w:p>
        </w:tc>
        <w:tc>
          <w:tcPr>
            <w:tcW w:w="992" w:type="dxa"/>
            <w:tcBorders>
              <w:top w:val="nil"/>
              <w:left w:val="nil"/>
              <w:bottom w:val="single" w:sz="4" w:space="0" w:color="auto"/>
              <w:right w:val="single" w:sz="4" w:space="0" w:color="auto"/>
            </w:tcBorders>
            <w:shd w:val="clear" w:color="auto" w:fill="auto"/>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05/09/2014</w:t>
            </w:r>
          </w:p>
        </w:tc>
        <w:tc>
          <w:tcPr>
            <w:tcW w:w="993" w:type="dxa"/>
            <w:tcBorders>
              <w:top w:val="nil"/>
              <w:left w:val="nil"/>
              <w:bottom w:val="single" w:sz="4" w:space="0" w:color="auto"/>
              <w:right w:val="single" w:sz="4" w:space="0" w:color="auto"/>
            </w:tcBorders>
            <w:shd w:val="clear" w:color="auto" w:fill="auto"/>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05/03/2015</w:t>
            </w:r>
          </w:p>
        </w:tc>
        <w:tc>
          <w:tcPr>
            <w:tcW w:w="1133" w:type="dxa"/>
            <w:tcBorders>
              <w:top w:val="nil"/>
              <w:left w:val="nil"/>
              <w:bottom w:val="single" w:sz="4" w:space="0" w:color="auto"/>
              <w:right w:val="single" w:sz="4" w:space="0" w:color="auto"/>
            </w:tcBorders>
            <w:shd w:val="clear" w:color="auto" w:fill="auto"/>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s/r</w:t>
            </w:r>
          </w:p>
        </w:tc>
        <w:tc>
          <w:tcPr>
            <w:tcW w:w="3686" w:type="dxa"/>
            <w:tcBorders>
              <w:top w:val="nil"/>
              <w:left w:val="nil"/>
              <w:bottom w:val="single" w:sz="4" w:space="0" w:color="auto"/>
              <w:right w:val="single" w:sz="4" w:space="0" w:color="auto"/>
            </w:tcBorders>
            <w:shd w:val="clear" w:color="auto" w:fill="auto"/>
            <w:vAlign w:val="center"/>
            <w:hideMark/>
          </w:tcPr>
          <w:p w:rsidR="00DC01E7" w:rsidRPr="00222ABE" w:rsidRDefault="00DC01E7" w:rsidP="00DD2D77">
            <w:pPr>
              <w:rPr>
                <w:rFonts w:ascii="Arial" w:eastAsia="Times New Roman" w:hAnsi="Arial" w:cs="Arial"/>
                <w:sz w:val="16"/>
                <w:szCs w:val="16"/>
                <w:lang w:eastAsia="pt-BR"/>
              </w:rPr>
            </w:pPr>
            <w:r w:rsidRPr="00222ABE">
              <w:rPr>
                <w:rFonts w:ascii="Arial" w:eastAsia="Times New Roman" w:hAnsi="Arial" w:cs="Arial"/>
                <w:sz w:val="16"/>
                <w:szCs w:val="16"/>
                <w:lang w:eastAsia="pt-BR"/>
              </w:rPr>
              <w:t>O presente Convênio tem por objeto a execução do Projeto de Extensão "II Seminário Internacional de Etnia, Diversidade e Formação", promovido no Centro de Educação,  Comunicação e Artes, da UNIOESTE/Campus de Cascavel.</w:t>
            </w:r>
          </w:p>
        </w:tc>
        <w:tc>
          <w:tcPr>
            <w:tcW w:w="1417" w:type="dxa"/>
            <w:tcBorders>
              <w:top w:val="nil"/>
              <w:left w:val="nil"/>
              <w:bottom w:val="single" w:sz="4" w:space="0" w:color="auto"/>
              <w:right w:val="single" w:sz="4" w:space="0" w:color="auto"/>
            </w:tcBorders>
            <w:shd w:val="clear" w:color="auto" w:fill="auto"/>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FUNDEP</w:t>
            </w:r>
          </w:p>
        </w:tc>
      </w:tr>
      <w:tr w:rsidR="00222ABE" w:rsidRPr="00222ABE" w:rsidTr="00ED0923">
        <w:trPr>
          <w:trHeight w:val="2256"/>
        </w:trPr>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lastRenderedPageBreak/>
              <w:t>Convênio para viabilização do Programa de Bolsas Ibero-Americanas para jovens, professores e perquisadores finalistas do prêmio Santander ciência e Inovação</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28/03/2014</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31/12/2014</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s/r</w:t>
            </w:r>
          </w:p>
        </w:tc>
        <w:tc>
          <w:tcPr>
            <w:tcW w:w="36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1E7" w:rsidRPr="00222ABE" w:rsidRDefault="00DC01E7" w:rsidP="00DD2D77">
            <w:pPr>
              <w:rPr>
                <w:rFonts w:ascii="Arial" w:eastAsia="Times New Roman" w:hAnsi="Arial" w:cs="Arial"/>
                <w:sz w:val="16"/>
                <w:szCs w:val="16"/>
                <w:lang w:eastAsia="pt-BR"/>
              </w:rPr>
            </w:pPr>
            <w:r w:rsidRPr="00222ABE">
              <w:rPr>
                <w:rFonts w:ascii="Arial" w:eastAsia="Times New Roman" w:hAnsi="Arial" w:cs="Arial"/>
                <w:sz w:val="16"/>
                <w:szCs w:val="16"/>
                <w:lang w:eastAsia="pt-BR"/>
              </w:rPr>
              <w:t>Tem como objetivo fundamental, contribuir através da mibilidade de jovens, professores e pesquisadores de institutições de ensino brasileiras, portuguesas, espanholas, argentinas, chilenas, colombianas, mexicanas, peruanas, porto-riquenhas e uruguaias para incrementar a qualidade e aperfeiçoamento de docentes e pesquisadores das instituições de ensino participantes, finalistas do prêmio Santander Ciência e Inovação - Prêmios Santander Universidades 2012.</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SANTANDER</w:t>
            </w:r>
          </w:p>
        </w:tc>
      </w:tr>
      <w:tr w:rsidR="00222ABE" w:rsidRPr="00222ABE" w:rsidTr="00ED0923">
        <w:trPr>
          <w:trHeight w:val="1112"/>
        </w:trPr>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Convênio n° 042/2014</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08/08/2014</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20/02/2014</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s/r</w:t>
            </w:r>
          </w:p>
        </w:tc>
        <w:tc>
          <w:tcPr>
            <w:tcW w:w="36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1E7" w:rsidRPr="00222ABE" w:rsidRDefault="00DC01E7" w:rsidP="00DD2D77">
            <w:pPr>
              <w:rPr>
                <w:rFonts w:ascii="Arial" w:eastAsia="Times New Roman" w:hAnsi="Arial" w:cs="Arial"/>
                <w:sz w:val="16"/>
                <w:szCs w:val="16"/>
                <w:lang w:eastAsia="pt-BR"/>
              </w:rPr>
            </w:pPr>
            <w:r w:rsidRPr="00222ABE">
              <w:rPr>
                <w:rFonts w:ascii="Arial" w:eastAsia="Times New Roman" w:hAnsi="Arial" w:cs="Arial"/>
                <w:sz w:val="16"/>
                <w:szCs w:val="16"/>
                <w:lang w:eastAsia="pt-BR"/>
              </w:rPr>
              <w:t>Este Convênio tem por objeto a execução do Projeto de Extensão "XXV Semana Acadêmica de Engenharia Agrícola - 35 anos do curso de Engenharia Agrícola" promovido no Centro de Ciências Exatas e Tecnológicas, da UNIOESTE/Campus de Cascavel.</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FUNDEP</w:t>
            </w:r>
          </w:p>
        </w:tc>
      </w:tr>
      <w:tr w:rsidR="00222ABE" w:rsidRPr="00222ABE" w:rsidTr="00ED0923">
        <w:trPr>
          <w:trHeight w:val="1426"/>
        </w:trPr>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Convênio n°417/2014</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01/04/2014</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01/05/2018</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38.400,00</w:t>
            </w:r>
          </w:p>
        </w:tc>
        <w:tc>
          <w:tcPr>
            <w:tcW w:w="36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1E7" w:rsidRPr="00222ABE" w:rsidRDefault="00DC01E7" w:rsidP="00DD2D77">
            <w:pPr>
              <w:rPr>
                <w:rFonts w:ascii="Arial" w:eastAsia="Times New Roman" w:hAnsi="Arial" w:cs="Arial"/>
                <w:sz w:val="16"/>
                <w:szCs w:val="16"/>
                <w:lang w:eastAsia="pt-BR"/>
              </w:rPr>
            </w:pPr>
            <w:r w:rsidRPr="00222ABE">
              <w:rPr>
                <w:rFonts w:ascii="Arial" w:eastAsia="Times New Roman" w:hAnsi="Arial" w:cs="Arial"/>
                <w:sz w:val="16"/>
                <w:szCs w:val="16"/>
                <w:lang w:eastAsia="pt-BR"/>
              </w:rPr>
              <w:t>Tem por objeto a transferência de recursos financeiros para implementação do projeto protocolado sobo número: 40.611, contemplado no Programa de Bolsas de Mestrado e Doutorado - Chamada Projetos 11/2013. Projeto: Bolsas de Mestrado e Doutorado para o Programa de Pós-Graduação Strictu Sensu em Agronomia - PPGA da UNIOESTE.</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Fundação Araucária</w:t>
            </w:r>
          </w:p>
        </w:tc>
      </w:tr>
      <w:tr w:rsidR="00222ABE" w:rsidRPr="00222ABE" w:rsidTr="00ED0923">
        <w:trPr>
          <w:trHeight w:val="753"/>
        </w:trPr>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Convênio n° 040/2014</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08/08/2014</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07/02/2014</w:t>
            </w:r>
          </w:p>
        </w:tc>
        <w:tc>
          <w:tcPr>
            <w:tcW w:w="1133" w:type="dxa"/>
            <w:tcBorders>
              <w:top w:val="single" w:sz="4" w:space="0" w:color="auto"/>
              <w:left w:val="nil"/>
              <w:bottom w:val="single" w:sz="4" w:space="0" w:color="auto"/>
              <w:right w:val="single" w:sz="4" w:space="0" w:color="auto"/>
            </w:tcBorders>
            <w:shd w:val="clear" w:color="auto" w:fill="auto"/>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s/r</w:t>
            </w:r>
          </w:p>
        </w:tc>
        <w:tc>
          <w:tcPr>
            <w:tcW w:w="3686" w:type="dxa"/>
            <w:tcBorders>
              <w:top w:val="single" w:sz="4" w:space="0" w:color="auto"/>
              <w:left w:val="nil"/>
              <w:bottom w:val="single" w:sz="4" w:space="0" w:color="auto"/>
              <w:right w:val="single" w:sz="4" w:space="0" w:color="auto"/>
            </w:tcBorders>
            <w:shd w:val="clear" w:color="000000" w:fill="FFFFFF"/>
            <w:vAlign w:val="center"/>
            <w:hideMark/>
          </w:tcPr>
          <w:p w:rsidR="00DC01E7" w:rsidRPr="00222ABE" w:rsidRDefault="00DC01E7" w:rsidP="00DD2D77">
            <w:pPr>
              <w:rPr>
                <w:rFonts w:ascii="Arial" w:eastAsia="Times New Roman" w:hAnsi="Arial" w:cs="Arial"/>
                <w:sz w:val="16"/>
                <w:szCs w:val="16"/>
                <w:lang w:eastAsia="pt-BR"/>
              </w:rPr>
            </w:pPr>
            <w:r w:rsidRPr="00222ABE">
              <w:rPr>
                <w:rFonts w:ascii="Arial" w:eastAsia="Times New Roman" w:hAnsi="Arial" w:cs="Arial"/>
                <w:sz w:val="16"/>
                <w:szCs w:val="16"/>
                <w:lang w:eastAsia="pt-BR"/>
              </w:rPr>
              <w:t>Tem por objeto a execução do Projeto de Extensão "XXIII Semana Acadêmica de Biologia", promovido no Centro de Ciências Biológicas e da Saúde, da UNIOESTE/Campus de Cascavel.</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FUNDEP</w:t>
            </w:r>
          </w:p>
        </w:tc>
      </w:tr>
      <w:tr w:rsidR="00222ABE" w:rsidRPr="00222ABE" w:rsidTr="00AF5B42">
        <w:trPr>
          <w:trHeight w:val="876"/>
        </w:trPr>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Convênio n° 041/2014</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08/08/2014</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07/02/2014</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s/r</w:t>
            </w:r>
          </w:p>
        </w:tc>
        <w:tc>
          <w:tcPr>
            <w:tcW w:w="36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1E7" w:rsidRPr="00222ABE" w:rsidRDefault="00DC01E7" w:rsidP="00DD2D77">
            <w:pPr>
              <w:rPr>
                <w:rFonts w:ascii="Arial" w:eastAsia="Times New Roman" w:hAnsi="Arial" w:cs="Arial"/>
                <w:sz w:val="16"/>
                <w:szCs w:val="16"/>
                <w:lang w:eastAsia="pt-BR"/>
              </w:rPr>
            </w:pPr>
            <w:r w:rsidRPr="00222ABE">
              <w:rPr>
                <w:rFonts w:ascii="Arial" w:eastAsia="Times New Roman" w:hAnsi="Arial" w:cs="Arial"/>
                <w:sz w:val="16"/>
                <w:szCs w:val="16"/>
                <w:lang w:eastAsia="pt-BR"/>
              </w:rPr>
              <w:t>Tem por objeto a execução do Projeto de Extensão "Semana Acadêmica de Matemática", promovido no Centro de Ciências Exatas e Tecnológicas da UNIOESTE/Campus de Cascavel.</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FUNDEP</w:t>
            </w:r>
          </w:p>
        </w:tc>
      </w:tr>
      <w:tr w:rsidR="00222ABE" w:rsidRPr="00222ABE" w:rsidTr="00054B77">
        <w:trPr>
          <w:trHeight w:val="556"/>
        </w:trPr>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Convênio n°020/2014</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01/04/2014</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23/01/2019</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s/r</w:t>
            </w:r>
          </w:p>
        </w:tc>
        <w:tc>
          <w:tcPr>
            <w:tcW w:w="36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1E7" w:rsidRPr="00222ABE" w:rsidRDefault="00DC01E7" w:rsidP="00DD2D77">
            <w:pPr>
              <w:rPr>
                <w:rFonts w:ascii="Arial" w:eastAsia="Times New Roman" w:hAnsi="Arial" w:cs="Arial"/>
                <w:sz w:val="16"/>
                <w:szCs w:val="16"/>
                <w:lang w:eastAsia="pt-BR"/>
              </w:rPr>
            </w:pPr>
            <w:r w:rsidRPr="00222ABE">
              <w:rPr>
                <w:rFonts w:ascii="Arial" w:eastAsia="Times New Roman" w:hAnsi="Arial" w:cs="Arial"/>
                <w:sz w:val="16"/>
                <w:szCs w:val="16"/>
                <w:lang w:eastAsia="pt-BR"/>
              </w:rPr>
              <w:t>Tem por objeto a ampla cooperação entre as partes, objetivando  o desenvolvimento de estágios.</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Banco do Brasil</w:t>
            </w:r>
          </w:p>
        </w:tc>
      </w:tr>
      <w:tr w:rsidR="00222ABE" w:rsidRPr="00222ABE" w:rsidTr="00AF5B42">
        <w:trPr>
          <w:trHeight w:val="1365"/>
        </w:trPr>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Convênio n°024/2014</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08/05/2014</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25/01/2019</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s/r</w:t>
            </w:r>
          </w:p>
        </w:tc>
        <w:tc>
          <w:tcPr>
            <w:tcW w:w="36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1E7" w:rsidRPr="00222ABE" w:rsidRDefault="00DC01E7" w:rsidP="00DD2D77">
            <w:pPr>
              <w:rPr>
                <w:rFonts w:ascii="Arial" w:eastAsia="Times New Roman" w:hAnsi="Arial" w:cs="Arial"/>
                <w:sz w:val="16"/>
                <w:szCs w:val="16"/>
                <w:lang w:eastAsia="pt-BR"/>
              </w:rPr>
            </w:pPr>
            <w:r w:rsidRPr="00222ABE">
              <w:rPr>
                <w:rFonts w:ascii="Arial" w:eastAsia="Times New Roman" w:hAnsi="Arial" w:cs="Arial"/>
                <w:sz w:val="16"/>
                <w:szCs w:val="16"/>
                <w:lang w:eastAsia="pt-BR"/>
              </w:rPr>
              <w:t>Tem por objeto a cooperação técnica, científica, cultural e financeira entre os partícipes visando o desenvolvimento e execução de programas e projetos de cooperação técnica e o intercâmbio em assuntos educacionais, culturais, científicos, tecnológicos e de pesquisa e o estabelecimento de mecanismos para a sua realização.</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APOFILAB</w:t>
            </w:r>
          </w:p>
        </w:tc>
      </w:tr>
      <w:tr w:rsidR="00222ABE" w:rsidRPr="00222ABE" w:rsidTr="00AF5B42">
        <w:trPr>
          <w:trHeight w:val="705"/>
        </w:trPr>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Convênio n° 03/2014</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04/02/2014</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03/02/2019</w:t>
            </w:r>
          </w:p>
        </w:tc>
        <w:tc>
          <w:tcPr>
            <w:tcW w:w="1133" w:type="dxa"/>
            <w:tcBorders>
              <w:top w:val="single" w:sz="4" w:space="0" w:color="auto"/>
              <w:left w:val="nil"/>
              <w:bottom w:val="single" w:sz="4" w:space="0" w:color="auto"/>
              <w:right w:val="single" w:sz="4" w:space="0" w:color="auto"/>
            </w:tcBorders>
            <w:shd w:val="clear" w:color="auto" w:fill="auto"/>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s/r</w:t>
            </w:r>
          </w:p>
        </w:tc>
        <w:tc>
          <w:tcPr>
            <w:tcW w:w="3686" w:type="dxa"/>
            <w:tcBorders>
              <w:top w:val="single" w:sz="4" w:space="0" w:color="auto"/>
              <w:left w:val="nil"/>
              <w:bottom w:val="single" w:sz="4" w:space="0" w:color="auto"/>
              <w:right w:val="single" w:sz="4" w:space="0" w:color="auto"/>
            </w:tcBorders>
            <w:shd w:val="clear" w:color="000000" w:fill="FFFFFF"/>
            <w:vAlign w:val="center"/>
            <w:hideMark/>
          </w:tcPr>
          <w:p w:rsidR="00DC01E7" w:rsidRPr="00222ABE" w:rsidRDefault="00DC01E7" w:rsidP="00DD2D77">
            <w:pPr>
              <w:rPr>
                <w:rFonts w:ascii="Arial" w:eastAsia="Times New Roman" w:hAnsi="Arial" w:cs="Arial"/>
                <w:sz w:val="16"/>
                <w:szCs w:val="16"/>
                <w:lang w:eastAsia="pt-BR"/>
              </w:rPr>
            </w:pPr>
            <w:r w:rsidRPr="00222ABE">
              <w:rPr>
                <w:rFonts w:ascii="Arial" w:eastAsia="Times New Roman" w:hAnsi="Arial" w:cs="Arial"/>
                <w:sz w:val="16"/>
                <w:szCs w:val="16"/>
                <w:lang w:eastAsia="pt-BR"/>
              </w:rPr>
              <w:t>Tem por objeto a cooperação recíproca entre as partes, visando o desenvolvimento de atividades conjuntas, capazes de propiciar a realização de estágios.</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Colégio Marista de Cascavel</w:t>
            </w:r>
          </w:p>
        </w:tc>
      </w:tr>
      <w:tr w:rsidR="00222ABE" w:rsidRPr="00222ABE" w:rsidTr="00AF5B42">
        <w:trPr>
          <w:trHeight w:val="942"/>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Convênio n° 015/2014</w:t>
            </w:r>
          </w:p>
        </w:tc>
        <w:tc>
          <w:tcPr>
            <w:tcW w:w="992" w:type="dxa"/>
            <w:tcBorders>
              <w:top w:val="nil"/>
              <w:left w:val="nil"/>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31/03/2014</w:t>
            </w:r>
          </w:p>
        </w:tc>
        <w:tc>
          <w:tcPr>
            <w:tcW w:w="993" w:type="dxa"/>
            <w:tcBorders>
              <w:top w:val="nil"/>
              <w:left w:val="nil"/>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12/03/2019</w:t>
            </w:r>
          </w:p>
        </w:tc>
        <w:tc>
          <w:tcPr>
            <w:tcW w:w="1133" w:type="dxa"/>
            <w:tcBorders>
              <w:top w:val="nil"/>
              <w:left w:val="nil"/>
              <w:bottom w:val="single" w:sz="4" w:space="0" w:color="auto"/>
              <w:right w:val="single" w:sz="4" w:space="0" w:color="auto"/>
            </w:tcBorders>
            <w:shd w:val="clear" w:color="auto" w:fill="auto"/>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s/r</w:t>
            </w:r>
          </w:p>
        </w:tc>
        <w:tc>
          <w:tcPr>
            <w:tcW w:w="3686" w:type="dxa"/>
            <w:tcBorders>
              <w:top w:val="nil"/>
              <w:left w:val="nil"/>
              <w:bottom w:val="single" w:sz="4" w:space="0" w:color="auto"/>
              <w:right w:val="single" w:sz="4" w:space="0" w:color="auto"/>
            </w:tcBorders>
            <w:shd w:val="clear" w:color="000000" w:fill="FFFFFF"/>
            <w:vAlign w:val="center"/>
            <w:hideMark/>
          </w:tcPr>
          <w:p w:rsidR="00DC01E7" w:rsidRPr="00222ABE" w:rsidRDefault="00DC01E7" w:rsidP="00DD2D77">
            <w:pPr>
              <w:rPr>
                <w:rFonts w:ascii="Arial" w:eastAsia="Times New Roman" w:hAnsi="Arial" w:cs="Arial"/>
                <w:sz w:val="16"/>
                <w:szCs w:val="16"/>
                <w:lang w:eastAsia="pt-BR"/>
              </w:rPr>
            </w:pPr>
            <w:r w:rsidRPr="00222ABE">
              <w:rPr>
                <w:rFonts w:ascii="Arial" w:eastAsia="Times New Roman" w:hAnsi="Arial" w:cs="Arial"/>
                <w:sz w:val="16"/>
                <w:szCs w:val="16"/>
                <w:lang w:eastAsia="pt-BR"/>
              </w:rPr>
              <w:t>Tem por objeto a cooperação recíproca entre as partes, visando o desenvolvimento de atividades conjuntas, capazes de propiciar plena operacionalização à Lei n°11.788 de 25 de Setembro de 2008.</w:t>
            </w:r>
          </w:p>
        </w:tc>
        <w:tc>
          <w:tcPr>
            <w:tcW w:w="1417" w:type="dxa"/>
            <w:tcBorders>
              <w:top w:val="nil"/>
              <w:left w:val="nil"/>
              <w:bottom w:val="single" w:sz="4" w:space="0" w:color="auto"/>
              <w:right w:val="single" w:sz="4" w:space="0" w:color="auto"/>
            </w:tcBorders>
            <w:shd w:val="clear" w:color="000000" w:fill="FFFFFF"/>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Colégio Estadual Ieda Baggio Mayer - EFM</w:t>
            </w:r>
          </w:p>
        </w:tc>
      </w:tr>
      <w:tr w:rsidR="00222ABE" w:rsidRPr="00222ABE" w:rsidTr="00AF5B42">
        <w:trPr>
          <w:trHeight w:val="545"/>
        </w:trPr>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Convênio n° 016/2014</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31/03/3014</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12/03/2019</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s/r</w:t>
            </w:r>
          </w:p>
        </w:tc>
        <w:tc>
          <w:tcPr>
            <w:tcW w:w="36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1E7" w:rsidRPr="00222ABE" w:rsidRDefault="00DC01E7" w:rsidP="00DD2D77">
            <w:pPr>
              <w:rPr>
                <w:rFonts w:ascii="Arial" w:eastAsia="Times New Roman" w:hAnsi="Arial" w:cs="Arial"/>
                <w:sz w:val="16"/>
                <w:szCs w:val="16"/>
                <w:lang w:eastAsia="pt-BR"/>
              </w:rPr>
            </w:pPr>
            <w:r w:rsidRPr="00222ABE">
              <w:rPr>
                <w:rFonts w:ascii="Arial" w:eastAsia="Times New Roman" w:hAnsi="Arial" w:cs="Arial"/>
                <w:sz w:val="16"/>
                <w:szCs w:val="16"/>
                <w:lang w:eastAsia="pt-BR"/>
              </w:rPr>
              <w:t>Tem por objeto a cooperação entre as partes, visando odesenvolvimento de atividades conjuntas e o desenvolvimento de estágios.</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Colégio Estadual José Angelo Baggio Orso</w:t>
            </w:r>
          </w:p>
        </w:tc>
      </w:tr>
      <w:tr w:rsidR="00222ABE" w:rsidRPr="00222ABE" w:rsidTr="00054B77">
        <w:trPr>
          <w:trHeight w:val="895"/>
        </w:trPr>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Convênio n° 006/2014</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13/03/2014</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12/03/2019</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s/r</w:t>
            </w:r>
          </w:p>
        </w:tc>
        <w:tc>
          <w:tcPr>
            <w:tcW w:w="36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1E7" w:rsidRPr="00222ABE" w:rsidRDefault="00DC01E7" w:rsidP="00DD2D77">
            <w:pPr>
              <w:rPr>
                <w:rFonts w:ascii="Arial" w:eastAsia="Times New Roman" w:hAnsi="Arial" w:cs="Arial"/>
                <w:sz w:val="16"/>
                <w:szCs w:val="16"/>
                <w:lang w:eastAsia="pt-BR"/>
              </w:rPr>
            </w:pPr>
            <w:r w:rsidRPr="00222ABE">
              <w:rPr>
                <w:rFonts w:ascii="Arial" w:eastAsia="Times New Roman" w:hAnsi="Arial" w:cs="Arial"/>
                <w:sz w:val="16"/>
                <w:szCs w:val="16"/>
                <w:lang w:eastAsia="pt-BR"/>
              </w:rPr>
              <w:t>Tem por objeto a cooperação recíproca entre as partes, visando o desenvolvimento de atividades conjuntas, capazes de propiciar plena operacionalização à Lei n° 11.788 de 25 de setembro de 2008.</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Colégio Estadual Olivo Fracaro</w:t>
            </w:r>
          </w:p>
        </w:tc>
      </w:tr>
      <w:tr w:rsidR="00222ABE" w:rsidRPr="00222ABE" w:rsidTr="00054B77">
        <w:trPr>
          <w:trHeight w:val="735"/>
        </w:trPr>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Convênio n° 017/2014</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31/03/2014</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12/03/2019</w:t>
            </w:r>
          </w:p>
        </w:tc>
        <w:tc>
          <w:tcPr>
            <w:tcW w:w="1133" w:type="dxa"/>
            <w:tcBorders>
              <w:top w:val="single" w:sz="4" w:space="0" w:color="auto"/>
              <w:left w:val="nil"/>
              <w:bottom w:val="single" w:sz="4" w:space="0" w:color="auto"/>
              <w:right w:val="single" w:sz="4" w:space="0" w:color="auto"/>
            </w:tcBorders>
            <w:shd w:val="clear" w:color="auto" w:fill="auto"/>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s/r</w:t>
            </w:r>
          </w:p>
        </w:tc>
        <w:tc>
          <w:tcPr>
            <w:tcW w:w="3686" w:type="dxa"/>
            <w:tcBorders>
              <w:top w:val="single" w:sz="4" w:space="0" w:color="auto"/>
              <w:left w:val="nil"/>
              <w:bottom w:val="single" w:sz="4" w:space="0" w:color="auto"/>
              <w:right w:val="single" w:sz="4" w:space="0" w:color="auto"/>
            </w:tcBorders>
            <w:shd w:val="clear" w:color="000000" w:fill="FFFFFF"/>
            <w:vAlign w:val="center"/>
            <w:hideMark/>
          </w:tcPr>
          <w:p w:rsidR="00DC01E7" w:rsidRPr="00222ABE" w:rsidRDefault="00DC01E7" w:rsidP="00DD2D77">
            <w:pPr>
              <w:rPr>
                <w:rFonts w:ascii="Arial" w:eastAsia="Times New Roman" w:hAnsi="Arial" w:cs="Arial"/>
                <w:sz w:val="16"/>
                <w:szCs w:val="16"/>
                <w:lang w:eastAsia="pt-BR"/>
              </w:rPr>
            </w:pPr>
            <w:r w:rsidRPr="00222ABE">
              <w:rPr>
                <w:rFonts w:ascii="Arial" w:eastAsia="Times New Roman" w:hAnsi="Arial" w:cs="Arial"/>
                <w:sz w:val="16"/>
                <w:szCs w:val="16"/>
                <w:lang w:eastAsia="pt-BR"/>
              </w:rPr>
              <w:t>Tem por objeto a cooperação entre as partes, visando odesenvolvimento de atividades conjuntas e o desenvolvimento de estágios.</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Colégio Estadual Professor Francisco Lima da Silva</w:t>
            </w:r>
          </w:p>
        </w:tc>
      </w:tr>
      <w:tr w:rsidR="00222ABE" w:rsidRPr="00222ABE" w:rsidTr="00054B77">
        <w:trPr>
          <w:trHeight w:val="918"/>
        </w:trPr>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Convênio de Estágio</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18/03/2014</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17/03/2019</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s/r</w:t>
            </w:r>
          </w:p>
        </w:tc>
        <w:tc>
          <w:tcPr>
            <w:tcW w:w="36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1E7" w:rsidRPr="00222ABE" w:rsidRDefault="00DC01E7" w:rsidP="00DD2D77">
            <w:pPr>
              <w:rPr>
                <w:rFonts w:ascii="Arial" w:eastAsia="Times New Roman" w:hAnsi="Arial" w:cs="Arial"/>
                <w:sz w:val="16"/>
                <w:szCs w:val="16"/>
                <w:lang w:eastAsia="pt-BR"/>
              </w:rPr>
            </w:pPr>
            <w:r w:rsidRPr="00222ABE">
              <w:rPr>
                <w:rFonts w:ascii="Arial" w:eastAsia="Times New Roman" w:hAnsi="Arial" w:cs="Arial"/>
                <w:sz w:val="16"/>
                <w:szCs w:val="16"/>
                <w:lang w:eastAsia="pt-BR"/>
              </w:rPr>
              <w:t>Tem por objeto formalizar as condições para a realização de estágios curriculares de alunos da UNIOESTE, nas instalações da Associação Brasileira de Odontologia Regional de Cascavel-ABO.</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Associação Brasileira de Odontologia Regional de Cascavel</w:t>
            </w:r>
          </w:p>
        </w:tc>
      </w:tr>
      <w:tr w:rsidR="00222ABE" w:rsidRPr="00222ABE" w:rsidTr="00054B77">
        <w:trPr>
          <w:trHeight w:val="852"/>
        </w:trPr>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Convênio de Estágio</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18/03/2014</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17/03/2019</w:t>
            </w:r>
          </w:p>
        </w:tc>
        <w:tc>
          <w:tcPr>
            <w:tcW w:w="1133" w:type="dxa"/>
            <w:tcBorders>
              <w:top w:val="single" w:sz="4" w:space="0" w:color="auto"/>
              <w:left w:val="nil"/>
              <w:bottom w:val="single" w:sz="4" w:space="0" w:color="auto"/>
              <w:right w:val="single" w:sz="4" w:space="0" w:color="auto"/>
            </w:tcBorders>
            <w:shd w:val="clear" w:color="auto" w:fill="auto"/>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s/r</w:t>
            </w:r>
          </w:p>
        </w:tc>
        <w:tc>
          <w:tcPr>
            <w:tcW w:w="3686" w:type="dxa"/>
            <w:tcBorders>
              <w:top w:val="single" w:sz="4" w:space="0" w:color="auto"/>
              <w:left w:val="nil"/>
              <w:bottom w:val="single" w:sz="4" w:space="0" w:color="auto"/>
              <w:right w:val="single" w:sz="4" w:space="0" w:color="auto"/>
            </w:tcBorders>
            <w:shd w:val="clear" w:color="000000" w:fill="FFFFFF"/>
            <w:vAlign w:val="center"/>
            <w:hideMark/>
          </w:tcPr>
          <w:p w:rsidR="00DC01E7" w:rsidRPr="00222ABE" w:rsidRDefault="00DC01E7" w:rsidP="00DD2D77">
            <w:pPr>
              <w:rPr>
                <w:rFonts w:ascii="Arial" w:eastAsia="Times New Roman" w:hAnsi="Arial" w:cs="Arial"/>
                <w:sz w:val="16"/>
                <w:szCs w:val="16"/>
                <w:lang w:eastAsia="pt-BR"/>
              </w:rPr>
            </w:pPr>
            <w:r w:rsidRPr="00222ABE">
              <w:rPr>
                <w:rFonts w:ascii="Arial" w:eastAsia="Times New Roman" w:hAnsi="Arial" w:cs="Arial"/>
                <w:sz w:val="16"/>
                <w:szCs w:val="16"/>
                <w:lang w:eastAsia="pt-BR"/>
              </w:rPr>
              <w:t>Tem por objeto formalizar as condições para a realização de estágios curriculares de alunos dos cursos técnicos e especializações técnicas do  eixo de ambientee saúde do SENAC, nas instalações da UNIOESTE.</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SENAC</w:t>
            </w:r>
          </w:p>
        </w:tc>
      </w:tr>
      <w:tr w:rsidR="00222ABE" w:rsidRPr="00222ABE" w:rsidTr="00AF5B42">
        <w:trPr>
          <w:trHeight w:val="705"/>
        </w:trPr>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lastRenderedPageBreak/>
              <w:t>Convênio n°009/2014</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20/03/2014</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19/03/2019</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s/r</w:t>
            </w:r>
          </w:p>
        </w:tc>
        <w:tc>
          <w:tcPr>
            <w:tcW w:w="36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1E7" w:rsidRPr="00222ABE" w:rsidRDefault="00DC01E7" w:rsidP="00DD2D77">
            <w:pPr>
              <w:rPr>
                <w:rFonts w:ascii="Arial" w:eastAsia="Times New Roman" w:hAnsi="Arial" w:cs="Arial"/>
                <w:sz w:val="16"/>
                <w:szCs w:val="16"/>
                <w:lang w:eastAsia="pt-BR"/>
              </w:rPr>
            </w:pPr>
            <w:r w:rsidRPr="00222ABE">
              <w:rPr>
                <w:rFonts w:ascii="Arial" w:eastAsia="Times New Roman" w:hAnsi="Arial" w:cs="Arial"/>
                <w:sz w:val="16"/>
                <w:szCs w:val="16"/>
                <w:lang w:eastAsia="pt-BR"/>
              </w:rPr>
              <w:t>Tem por objeto a cooperação reciproca entre as partes, visando o desenvolvimento de atividades conjuntas, capazes de operacionalizar a Lei n° 11.788 de 25/09/2008.</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Faculdade Sul Brasil - FASUL</w:t>
            </w:r>
          </w:p>
        </w:tc>
      </w:tr>
      <w:tr w:rsidR="00222ABE" w:rsidRPr="00222ABE" w:rsidTr="00ED0923">
        <w:trPr>
          <w:trHeight w:val="976"/>
        </w:trPr>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Convênio n° 019/2014</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31/03/2014</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30/03/2019</w:t>
            </w:r>
          </w:p>
        </w:tc>
        <w:tc>
          <w:tcPr>
            <w:tcW w:w="1133" w:type="dxa"/>
            <w:tcBorders>
              <w:top w:val="single" w:sz="4" w:space="0" w:color="auto"/>
              <w:left w:val="nil"/>
              <w:bottom w:val="single" w:sz="4" w:space="0" w:color="auto"/>
              <w:right w:val="single" w:sz="4" w:space="0" w:color="auto"/>
            </w:tcBorders>
            <w:shd w:val="clear" w:color="auto" w:fill="auto"/>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s/r</w:t>
            </w:r>
          </w:p>
        </w:tc>
        <w:tc>
          <w:tcPr>
            <w:tcW w:w="3686" w:type="dxa"/>
            <w:tcBorders>
              <w:top w:val="single" w:sz="4" w:space="0" w:color="auto"/>
              <w:left w:val="nil"/>
              <w:bottom w:val="single" w:sz="4" w:space="0" w:color="auto"/>
              <w:right w:val="single" w:sz="4" w:space="0" w:color="auto"/>
            </w:tcBorders>
            <w:shd w:val="clear" w:color="000000" w:fill="FFFFFF"/>
            <w:vAlign w:val="center"/>
            <w:hideMark/>
          </w:tcPr>
          <w:p w:rsidR="00DC01E7" w:rsidRPr="00222ABE" w:rsidRDefault="00DC01E7" w:rsidP="00DD2D77">
            <w:pPr>
              <w:rPr>
                <w:rFonts w:ascii="Arial" w:eastAsia="Times New Roman" w:hAnsi="Arial" w:cs="Arial"/>
                <w:sz w:val="16"/>
                <w:szCs w:val="16"/>
                <w:lang w:eastAsia="pt-BR"/>
              </w:rPr>
            </w:pPr>
            <w:r w:rsidRPr="00222ABE">
              <w:rPr>
                <w:rFonts w:ascii="Arial" w:eastAsia="Times New Roman" w:hAnsi="Arial" w:cs="Arial"/>
                <w:sz w:val="16"/>
                <w:szCs w:val="16"/>
                <w:lang w:eastAsia="pt-BR"/>
              </w:rPr>
              <w:t>Tem por objeto a cooperação recíproca entre as partes, visando o desenvolvimento de atividades conjuntas, capazes de propiciar plena operacionalização à Lei n° 11.788 de 25 de setembrode 2008.</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Centro Estadual de Educação Profissional Pedro Boaretto Neto</w:t>
            </w:r>
          </w:p>
        </w:tc>
      </w:tr>
      <w:tr w:rsidR="00222ABE" w:rsidRPr="00222ABE" w:rsidTr="00ED0923">
        <w:trPr>
          <w:trHeight w:val="956"/>
        </w:trPr>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Convênio n° 018/2014</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01/04/2014</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30/03/2019</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s/r</w:t>
            </w:r>
          </w:p>
        </w:tc>
        <w:tc>
          <w:tcPr>
            <w:tcW w:w="36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1E7" w:rsidRPr="00222ABE" w:rsidRDefault="00DC01E7" w:rsidP="00DD2D77">
            <w:pPr>
              <w:rPr>
                <w:rFonts w:ascii="Arial" w:eastAsia="Times New Roman" w:hAnsi="Arial" w:cs="Arial"/>
                <w:sz w:val="16"/>
                <w:szCs w:val="16"/>
                <w:lang w:eastAsia="pt-BR"/>
              </w:rPr>
            </w:pPr>
            <w:r w:rsidRPr="00222ABE">
              <w:rPr>
                <w:rFonts w:ascii="Arial" w:eastAsia="Times New Roman" w:hAnsi="Arial" w:cs="Arial"/>
                <w:sz w:val="16"/>
                <w:szCs w:val="16"/>
                <w:lang w:eastAsia="pt-BR"/>
              </w:rPr>
              <w:t>Tem por objeto a cooperação recíproca entre as partes, visando o desenvolvimento de atividades conjuntas, capazes de propiciar plena operacionalização à Lei n° 11.788 de 25 de setembro de 2008.</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Colégio Estadual Professora Júlia Wanderley - EFM</w:t>
            </w:r>
          </w:p>
        </w:tc>
      </w:tr>
      <w:tr w:rsidR="00222ABE" w:rsidRPr="00222ABE" w:rsidTr="00ED0923">
        <w:trPr>
          <w:trHeight w:val="966"/>
        </w:trPr>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Convênio n°022/2014</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03/04/2014</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02/04/2019</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s/r</w:t>
            </w:r>
          </w:p>
        </w:tc>
        <w:tc>
          <w:tcPr>
            <w:tcW w:w="36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1E7" w:rsidRPr="00222ABE" w:rsidRDefault="00DC01E7" w:rsidP="00DD2D77">
            <w:pPr>
              <w:rPr>
                <w:rFonts w:ascii="Arial" w:eastAsia="Times New Roman" w:hAnsi="Arial" w:cs="Arial"/>
                <w:sz w:val="16"/>
                <w:szCs w:val="16"/>
                <w:lang w:eastAsia="pt-BR"/>
              </w:rPr>
            </w:pPr>
            <w:r w:rsidRPr="00222ABE">
              <w:rPr>
                <w:rFonts w:ascii="Arial" w:eastAsia="Times New Roman" w:hAnsi="Arial" w:cs="Arial"/>
                <w:sz w:val="16"/>
                <w:szCs w:val="16"/>
                <w:lang w:eastAsia="pt-BR"/>
              </w:rPr>
              <w:t>Tem por objeto a cooperação recíproca entre as partes, visando o desenvolvimento de atividades conjuntas, capazes de propiciar plena operacionalização à Lei n° 11.788 de 25 de setembro de 2008.</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Faculdade Assis Gurgacz</w:t>
            </w:r>
          </w:p>
        </w:tc>
      </w:tr>
      <w:tr w:rsidR="00222ABE" w:rsidRPr="00222ABE" w:rsidTr="00ED0923">
        <w:trPr>
          <w:trHeight w:val="1121"/>
        </w:trPr>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Convênio n° 046/2014</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04/05/2014</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04/05/2019</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s/r</w:t>
            </w:r>
          </w:p>
        </w:tc>
        <w:tc>
          <w:tcPr>
            <w:tcW w:w="36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1E7" w:rsidRPr="00222ABE" w:rsidRDefault="00DC01E7" w:rsidP="00DD2D77">
            <w:pPr>
              <w:rPr>
                <w:rFonts w:ascii="Arial" w:eastAsia="Times New Roman" w:hAnsi="Arial" w:cs="Arial"/>
                <w:sz w:val="16"/>
                <w:szCs w:val="16"/>
                <w:lang w:eastAsia="pt-BR"/>
              </w:rPr>
            </w:pPr>
            <w:r w:rsidRPr="00222ABE">
              <w:rPr>
                <w:rFonts w:ascii="Arial" w:eastAsia="Times New Roman" w:hAnsi="Arial" w:cs="Arial"/>
                <w:sz w:val="16"/>
                <w:szCs w:val="16"/>
                <w:lang w:eastAsia="pt-BR"/>
              </w:rPr>
              <w:t>Tem por objeto formalizar as condições para a realização de estágios curriculares de alunos da UNIOESTE, na instalações do Centro Agropecuário S.A, auxiliando na capacitação do acadêmico ao exercício profissional, embasado num conhecimento interdisciplinar.</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Centro Agropecuário S.A.</w:t>
            </w:r>
          </w:p>
        </w:tc>
      </w:tr>
      <w:tr w:rsidR="00222ABE" w:rsidRPr="00222ABE" w:rsidTr="00054B77">
        <w:trPr>
          <w:trHeight w:val="854"/>
        </w:trPr>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Convênio n° 031/2014</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05/05/2014</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04/05/2019</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s/r</w:t>
            </w:r>
          </w:p>
        </w:tc>
        <w:tc>
          <w:tcPr>
            <w:tcW w:w="36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1E7" w:rsidRPr="00222ABE" w:rsidRDefault="00DC01E7" w:rsidP="00DD2D77">
            <w:pPr>
              <w:rPr>
                <w:rFonts w:ascii="Arial" w:eastAsia="Times New Roman" w:hAnsi="Arial" w:cs="Arial"/>
                <w:sz w:val="16"/>
                <w:szCs w:val="16"/>
                <w:lang w:eastAsia="pt-BR"/>
              </w:rPr>
            </w:pPr>
            <w:r w:rsidRPr="00222ABE">
              <w:rPr>
                <w:rFonts w:ascii="Arial" w:eastAsia="Times New Roman" w:hAnsi="Arial" w:cs="Arial"/>
                <w:sz w:val="16"/>
                <w:szCs w:val="16"/>
                <w:lang w:eastAsia="pt-BR"/>
              </w:rPr>
              <w:t>Este convênio tem por objeto formalizar as condições para a realização de estágio curriculares de alunos da Instituição de Ensino, nas instalações da concedente.</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Hospital de Olhos Centro Oftalmológico de Cascavel</w:t>
            </w:r>
          </w:p>
        </w:tc>
      </w:tr>
      <w:tr w:rsidR="00222ABE" w:rsidRPr="00222ABE" w:rsidTr="00054B77">
        <w:trPr>
          <w:trHeight w:val="1122"/>
        </w:trPr>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Convênio de Cooperação Técnica</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06/05/2014</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05/05/2019</w:t>
            </w:r>
          </w:p>
        </w:tc>
        <w:tc>
          <w:tcPr>
            <w:tcW w:w="1133" w:type="dxa"/>
            <w:tcBorders>
              <w:top w:val="single" w:sz="4" w:space="0" w:color="auto"/>
              <w:left w:val="nil"/>
              <w:bottom w:val="single" w:sz="4" w:space="0" w:color="auto"/>
              <w:right w:val="single" w:sz="4" w:space="0" w:color="auto"/>
            </w:tcBorders>
            <w:shd w:val="clear" w:color="auto" w:fill="auto"/>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s/r</w:t>
            </w:r>
          </w:p>
        </w:tc>
        <w:tc>
          <w:tcPr>
            <w:tcW w:w="3686" w:type="dxa"/>
            <w:tcBorders>
              <w:top w:val="single" w:sz="4" w:space="0" w:color="auto"/>
              <w:left w:val="nil"/>
              <w:bottom w:val="single" w:sz="4" w:space="0" w:color="auto"/>
              <w:right w:val="single" w:sz="4" w:space="0" w:color="auto"/>
            </w:tcBorders>
            <w:shd w:val="clear" w:color="000000" w:fill="FFFFFF"/>
            <w:vAlign w:val="center"/>
            <w:hideMark/>
          </w:tcPr>
          <w:p w:rsidR="00DC01E7" w:rsidRPr="00222ABE" w:rsidRDefault="00DC01E7" w:rsidP="00DD2D77">
            <w:pPr>
              <w:rPr>
                <w:rFonts w:ascii="Arial" w:eastAsia="Times New Roman" w:hAnsi="Arial" w:cs="Arial"/>
                <w:sz w:val="16"/>
                <w:szCs w:val="16"/>
                <w:lang w:eastAsia="pt-BR"/>
              </w:rPr>
            </w:pPr>
            <w:r w:rsidRPr="00222ABE">
              <w:rPr>
                <w:rFonts w:ascii="Arial" w:eastAsia="Times New Roman" w:hAnsi="Arial" w:cs="Arial"/>
                <w:sz w:val="16"/>
                <w:szCs w:val="16"/>
                <w:lang w:eastAsia="pt-BR"/>
              </w:rPr>
              <w:t>O Presente Convênio visa estabelecer as condições de realização de estágio Curriculares Obrigatórios e Não -Obrigatórios, atividades de pesquisa, extensão e complementação educacional aos estudantes matriculados na UNIPAR.</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UNIPAR</w:t>
            </w:r>
          </w:p>
        </w:tc>
      </w:tr>
      <w:tr w:rsidR="00222ABE" w:rsidRPr="00222ABE" w:rsidTr="00054B77">
        <w:trPr>
          <w:trHeight w:val="1457"/>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Convênio n° 023/2014</w:t>
            </w:r>
          </w:p>
        </w:tc>
        <w:tc>
          <w:tcPr>
            <w:tcW w:w="992" w:type="dxa"/>
            <w:tcBorders>
              <w:top w:val="nil"/>
              <w:left w:val="nil"/>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09/05/2014</w:t>
            </w:r>
          </w:p>
        </w:tc>
        <w:tc>
          <w:tcPr>
            <w:tcW w:w="993" w:type="dxa"/>
            <w:tcBorders>
              <w:top w:val="nil"/>
              <w:left w:val="nil"/>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08/05/2019</w:t>
            </w:r>
          </w:p>
        </w:tc>
        <w:tc>
          <w:tcPr>
            <w:tcW w:w="1133" w:type="dxa"/>
            <w:tcBorders>
              <w:top w:val="nil"/>
              <w:left w:val="nil"/>
              <w:bottom w:val="single" w:sz="4" w:space="0" w:color="auto"/>
              <w:right w:val="single" w:sz="4" w:space="0" w:color="auto"/>
            </w:tcBorders>
            <w:shd w:val="clear" w:color="auto" w:fill="auto"/>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s/r</w:t>
            </w:r>
          </w:p>
        </w:tc>
        <w:tc>
          <w:tcPr>
            <w:tcW w:w="3686" w:type="dxa"/>
            <w:tcBorders>
              <w:top w:val="nil"/>
              <w:left w:val="nil"/>
              <w:bottom w:val="single" w:sz="4" w:space="0" w:color="auto"/>
              <w:right w:val="single" w:sz="4" w:space="0" w:color="auto"/>
            </w:tcBorders>
            <w:shd w:val="clear" w:color="000000" w:fill="FFFFFF"/>
            <w:vAlign w:val="center"/>
            <w:hideMark/>
          </w:tcPr>
          <w:p w:rsidR="00DC01E7" w:rsidRPr="00222ABE" w:rsidRDefault="00DC01E7" w:rsidP="00DD2D77">
            <w:pPr>
              <w:rPr>
                <w:rFonts w:ascii="Arial" w:eastAsia="Times New Roman" w:hAnsi="Arial" w:cs="Arial"/>
                <w:sz w:val="16"/>
                <w:szCs w:val="16"/>
                <w:lang w:eastAsia="pt-BR"/>
              </w:rPr>
            </w:pPr>
            <w:r w:rsidRPr="00222ABE">
              <w:rPr>
                <w:rFonts w:ascii="Arial" w:eastAsia="Times New Roman" w:hAnsi="Arial" w:cs="Arial"/>
                <w:sz w:val="16"/>
                <w:szCs w:val="16"/>
                <w:lang w:eastAsia="pt-BR"/>
              </w:rPr>
              <w:t>Constitui-se objeto do presente convênio de cooperação técnica e cienífica, entre os partícipes visando o desenvolvimento e execução de programas e projetos, atividades de ensino, pesquisa e extensão, e o intercâmbio em assuntos educacionais, culturais, científicos, tecnológicos  e o estabelecimento de mecanismos para sua realização.</w:t>
            </w:r>
          </w:p>
        </w:tc>
        <w:tc>
          <w:tcPr>
            <w:tcW w:w="1417" w:type="dxa"/>
            <w:tcBorders>
              <w:top w:val="nil"/>
              <w:left w:val="nil"/>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UNIPAR</w:t>
            </w:r>
          </w:p>
        </w:tc>
      </w:tr>
      <w:tr w:rsidR="00222ABE" w:rsidRPr="00222ABE" w:rsidTr="00054B77">
        <w:trPr>
          <w:trHeight w:val="709"/>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Convênio n° 026/2014</w:t>
            </w:r>
          </w:p>
        </w:tc>
        <w:tc>
          <w:tcPr>
            <w:tcW w:w="992" w:type="dxa"/>
            <w:tcBorders>
              <w:top w:val="nil"/>
              <w:left w:val="nil"/>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29/05/2014</w:t>
            </w:r>
          </w:p>
        </w:tc>
        <w:tc>
          <w:tcPr>
            <w:tcW w:w="993" w:type="dxa"/>
            <w:tcBorders>
              <w:top w:val="nil"/>
              <w:left w:val="nil"/>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28/05/2019</w:t>
            </w:r>
          </w:p>
        </w:tc>
        <w:tc>
          <w:tcPr>
            <w:tcW w:w="1133" w:type="dxa"/>
            <w:tcBorders>
              <w:top w:val="nil"/>
              <w:left w:val="nil"/>
              <w:bottom w:val="single" w:sz="4" w:space="0" w:color="auto"/>
              <w:right w:val="single" w:sz="4" w:space="0" w:color="auto"/>
            </w:tcBorders>
            <w:shd w:val="clear" w:color="auto" w:fill="auto"/>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s/rs</w:t>
            </w:r>
          </w:p>
        </w:tc>
        <w:tc>
          <w:tcPr>
            <w:tcW w:w="3686" w:type="dxa"/>
            <w:tcBorders>
              <w:top w:val="nil"/>
              <w:left w:val="nil"/>
              <w:bottom w:val="single" w:sz="4" w:space="0" w:color="auto"/>
              <w:right w:val="single" w:sz="4" w:space="0" w:color="auto"/>
            </w:tcBorders>
            <w:shd w:val="clear" w:color="000000" w:fill="FFFFFF"/>
            <w:vAlign w:val="center"/>
            <w:hideMark/>
          </w:tcPr>
          <w:p w:rsidR="00DC01E7" w:rsidRPr="00222ABE" w:rsidRDefault="00DC01E7" w:rsidP="00DD2D77">
            <w:pPr>
              <w:rPr>
                <w:rFonts w:ascii="Arial" w:eastAsia="Times New Roman" w:hAnsi="Arial" w:cs="Arial"/>
                <w:sz w:val="16"/>
                <w:szCs w:val="16"/>
                <w:lang w:eastAsia="pt-BR"/>
              </w:rPr>
            </w:pPr>
            <w:r w:rsidRPr="00222ABE">
              <w:rPr>
                <w:rFonts w:ascii="Arial" w:eastAsia="Times New Roman" w:hAnsi="Arial" w:cs="Arial"/>
                <w:sz w:val="16"/>
                <w:szCs w:val="16"/>
                <w:lang w:eastAsia="pt-BR"/>
              </w:rPr>
              <w:t>Tem por objeto disponibilizar estruturas tecnológicas, de informática e comunicações  (telefonia e rede) da UNIOESTE, para apoio às atividades da FUNDECAMP.</w:t>
            </w:r>
          </w:p>
        </w:tc>
        <w:tc>
          <w:tcPr>
            <w:tcW w:w="1417" w:type="dxa"/>
            <w:tcBorders>
              <w:top w:val="nil"/>
              <w:left w:val="nil"/>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FUNDECAMP</w:t>
            </w:r>
          </w:p>
        </w:tc>
      </w:tr>
      <w:tr w:rsidR="00222ABE" w:rsidRPr="00222ABE" w:rsidTr="00AF5B42">
        <w:trPr>
          <w:trHeight w:val="2029"/>
        </w:trPr>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Termo de Convênio</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06/06/2014</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05/06/2019</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s/r</w:t>
            </w:r>
          </w:p>
        </w:tc>
        <w:tc>
          <w:tcPr>
            <w:tcW w:w="36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1E7" w:rsidRPr="00222ABE" w:rsidRDefault="00DC01E7" w:rsidP="00DD2D77">
            <w:pPr>
              <w:rPr>
                <w:rFonts w:ascii="Arial" w:eastAsia="Times New Roman" w:hAnsi="Arial" w:cs="Arial"/>
                <w:sz w:val="16"/>
                <w:szCs w:val="16"/>
                <w:lang w:eastAsia="pt-BR"/>
              </w:rPr>
            </w:pPr>
            <w:r w:rsidRPr="00222ABE">
              <w:rPr>
                <w:rFonts w:ascii="Arial" w:eastAsia="Times New Roman" w:hAnsi="Arial" w:cs="Arial"/>
                <w:sz w:val="16"/>
                <w:szCs w:val="16"/>
                <w:lang w:eastAsia="pt-BR"/>
              </w:rPr>
              <w:t>Tem por objeto a estimular e realizar atividades, projetos e eventos de cooperação em assuntos técnicos, científicos, educacionais, culturais e de uso de tecnologias, visando a correta utilização e manutenção das máquinas e equipamentos agrícolas, em conformidade com as finalidades e objetivos anuais, a serem definidos em conjunto entre as partes, levando-se em consideração a capacidade da infraestrutura e de recursos humanos, bem como as disponibilidades financeiras das mesmas.</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1E7" w:rsidRPr="00222ABE" w:rsidRDefault="00DC01E7" w:rsidP="00DD2D77">
            <w:pPr>
              <w:jc w:val="center"/>
              <w:rPr>
                <w:rFonts w:ascii="Arial" w:eastAsia="Times New Roman" w:hAnsi="Arial" w:cs="Arial"/>
                <w:sz w:val="16"/>
                <w:szCs w:val="16"/>
                <w:lang w:val="en-US" w:eastAsia="pt-BR"/>
              </w:rPr>
            </w:pPr>
            <w:r w:rsidRPr="00222ABE">
              <w:rPr>
                <w:rFonts w:ascii="Arial" w:eastAsia="Times New Roman" w:hAnsi="Arial" w:cs="Arial"/>
                <w:sz w:val="16"/>
                <w:szCs w:val="16"/>
                <w:lang w:val="en-US" w:eastAsia="pt-BR"/>
              </w:rPr>
              <w:t>CNH Industrial Latin America Ltda</w:t>
            </w:r>
          </w:p>
        </w:tc>
      </w:tr>
      <w:tr w:rsidR="00222ABE" w:rsidRPr="00222ABE" w:rsidTr="00AF5B42">
        <w:trPr>
          <w:trHeight w:val="753"/>
        </w:trPr>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Convênio de Estágio</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07/06/2014</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06/06/2019</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s/r</w:t>
            </w:r>
          </w:p>
        </w:tc>
        <w:tc>
          <w:tcPr>
            <w:tcW w:w="36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1E7" w:rsidRPr="00222ABE" w:rsidRDefault="00DC01E7" w:rsidP="00DD2D77">
            <w:pPr>
              <w:rPr>
                <w:rFonts w:ascii="Arial" w:eastAsia="Times New Roman" w:hAnsi="Arial" w:cs="Arial"/>
                <w:sz w:val="16"/>
                <w:szCs w:val="16"/>
                <w:lang w:eastAsia="pt-BR"/>
              </w:rPr>
            </w:pPr>
            <w:r w:rsidRPr="00222ABE">
              <w:rPr>
                <w:rFonts w:ascii="Arial" w:eastAsia="Times New Roman" w:hAnsi="Arial" w:cs="Arial"/>
                <w:sz w:val="16"/>
                <w:szCs w:val="16"/>
                <w:lang w:eastAsia="pt-BR"/>
              </w:rPr>
              <w:t>Tem por objeto formalizar as condições para a realizaçãode estágio curriculares de alunos da UNIOESTE, nas instalações da UNILAB S/S Ltda.</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UNILAB</w:t>
            </w:r>
          </w:p>
        </w:tc>
      </w:tr>
      <w:tr w:rsidR="00222ABE" w:rsidRPr="00222ABE" w:rsidTr="00AF5B42">
        <w:trPr>
          <w:trHeight w:val="895"/>
        </w:trPr>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Convênio n°032/2014</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12/06/2014</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11/06/2019</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s/r</w:t>
            </w:r>
          </w:p>
        </w:tc>
        <w:tc>
          <w:tcPr>
            <w:tcW w:w="36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1E7" w:rsidRPr="00222ABE" w:rsidRDefault="00DC01E7" w:rsidP="00DD2D77">
            <w:pPr>
              <w:rPr>
                <w:rFonts w:ascii="Arial" w:eastAsia="Times New Roman" w:hAnsi="Arial" w:cs="Arial"/>
                <w:sz w:val="16"/>
                <w:szCs w:val="16"/>
                <w:lang w:eastAsia="pt-BR"/>
              </w:rPr>
            </w:pPr>
            <w:r w:rsidRPr="00222ABE">
              <w:rPr>
                <w:rFonts w:ascii="Arial" w:eastAsia="Times New Roman" w:hAnsi="Arial" w:cs="Arial"/>
                <w:sz w:val="16"/>
                <w:szCs w:val="16"/>
                <w:lang w:eastAsia="pt-BR"/>
              </w:rPr>
              <w:t>Tem por objeto formalizar as condições para a realização de estágios curriculares de alunos da UNIOESTE, nas instalações da Concedente, auxiliando na capacitação do acadêmico ao exercício profissional.</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Frimesa Cooperativa Central</w:t>
            </w:r>
          </w:p>
        </w:tc>
      </w:tr>
      <w:tr w:rsidR="00222ABE" w:rsidRPr="00222ABE" w:rsidTr="00AF5B42">
        <w:trPr>
          <w:trHeight w:val="681"/>
        </w:trPr>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Convênio n° 034/2014</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10/07/2014</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09/07/2019</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s/r</w:t>
            </w:r>
          </w:p>
        </w:tc>
        <w:tc>
          <w:tcPr>
            <w:tcW w:w="36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1E7" w:rsidRPr="00222ABE" w:rsidRDefault="00DC01E7" w:rsidP="00DD2D77">
            <w:pPr>
              <w:rPr>
                <w:rFonts w:ascii="Arial" w:eastAsia="Times New Roman" w:hAnsi="Arial" w:cs="Arial"/>
                <w:sz w:val="16"/>
                <w:szCs w:val="16"/>
                <w:lang w:eastAsia="pt-BR"/>
              </w:rPr>
            </w:pPr>
            <w:r w:rsidRPr="00222ABE">
              <w:rPr>
                <w:rFonts w:ascii="Arial" w:eastAsia="Times New Roman" w:hAnsi="Arial" w:cs="Arial"/>
                <w:sz w:val="16"/>
                <w:szCs w:val="16"/>
                <w:lang w:eastAsia="pt-BR"/>
              </w:rPr>
              <w:t>Este convênio tem por objeto formalizar as condições para a realização de estágios curriculares de alunos do CENAP, nas instalações da UNIOESTE.</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CENAP</w:t>
            </w:r>
          </w:p>
        </w:tc>
      </w:tr>
      <w:tr w:rsidR="00222ABE" w:rsidRPr="00222ABE" w:rsidTr="00AF5B42">
        <w:trPr>
          <w:trHeight w:val="1485"/>
        </w:trPr>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lastRenderedPageBreak/>
              <w:t>Convênio de Cooperação n°030/2014</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21/07/2014</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20/07/2019</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s/r</w:t>
            </w:r>
          </w:p>
        </w:tc>
        <w:tc>
          <w:tcPr>
            <w:tcW w:w="36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1E7" w:rsidRPr="00222ABE" w:rsidRDefault="00DC01E7" w:rsidP="00DD2D77">
            <w:pPr>
              <w:rPr>
                <w:rFonts w:ascii="Arial" w:eastAsia="Times New Roman" w:hAnsi="Arial" w:cs="Arial"/>
                <w:sz w:val="16"/>
                <w:szCs w:val="16"/>
                <w:lang w:eastAsia="pt-BR"/>
              </w:rPr>
            </w:pPr>
            <w:r w:rsidRPr="00222ABE">
              <w:rPr>
                <w:rFonts w:ascii="Arial" w:eastAsia="Times New Roman" w:hAnsi="Arial" w:cs="Arial"/>
                <w:sz w:val="16"/>
                <w:szCs w:val="16"/>
                <w:lang w:eastAsia="pt-BR"/>
              </w:rPr>
              <w:t>Tem por objeto a Cooperação Técnica científica e cultural dos programas de Pós graduação Stricto Sensu em Administração, entre os partícipes visando o desenvolvimento e execução de programas e projetos, atividades de ensino e pesquisa e o intercâmbio em assuntos educacionais, culturais, científicos, tecnológicos e os mecanismos para sua realização.</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Universidade Nove de Julho - UNINOVE</w:t>
            </w:r>
          </w:p>
        </w:tc>
      </w:tr>
      <w:tr w:rsidR="00222ABE" w:rsidRPr="00222ABE" w:rsidTr="00054B77">
        <w:trPr>
          <w:trHeight w:val="1541"/>
        </w:trPr>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Convênio de Cooperação n° 036/2014</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28/07/2014</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27/07/2019</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s/r</w:t>
            </w:r>
          </w:p>
        </w:tc>
        <w:tc>
          <w:tcPr>
            <w:tcW w:w="36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1E7" w:rsidRPr="00222ABE" w:rsidRDefault="00DC01E7" w:rsidP="00DD2D77">
            <w:pPr>
              <w:rPr>
                <w:rFonts w:ascii="Arial" w:eastAsia="Times New Roman" w:hAnsi="Arial" w:cs="Arial"/>
                <w:sz w:val="16"/>
                <w:szCs w:val="16"/>
                <w:lang w:eastAsia="pt-BR"/>
              </w:rPr>
            </w:pPr>
            <w:r w:rsidRPr="00222ABE">
              <w:rPr>
                <w:rFonts w:ascii="Arial" w:eastAsia="Times New Roman" w:hAnsi="Arial" w:cs="Arial"/>
                <w:sz w:val="16"/>
                <w:szCs w:val="16"/>
                <w:lang w:eastAsia="pt-BR"/>
              </w:rPr>
              <w:t>Constitui-se objeto deste Convênio de Cooperação técnica e cultural, a qual RÁDIO NORTE FM (104,9 Mhz), disponibiliza seus estúdios para a produção e captação de material rediofônico com qualidade profissional, entre estes as entrevistas para programa "Em sintonia com...", uma vez por semana, desde que com agendamento prévio.</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Associação Comunitária Norte</w:t>
            </w:r>
          </w:p>
        </w:tc>
      </w:tr>
      <w:tr w:rsidR="00222ABE" w:rsidRPr="00222ABE" w:rsidTr="00054B77">
        <w:trPr>
          <w:trHeight w:val="1832"/>
        </w:trPr>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Convênio de Cooperação</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20/08/2014</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20/08/2019</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s/r</w:t>
            </w:r>
          </w:p>
        </w:tc>
        <w:tc>
          <w:tcPr>
            <w:tcW w:w="36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1E7" w:rsidRPr="00222ABE" w:rsidRDefault="00DC01E7" w:rsidP="00DD2D77">
            <w:pPr>
              <w:rPr>
                <w:rFonts w:ascii="Arial" w:eastAsia="Times New Roman" w:hAnsi="Arial" w:cs="Arial"/>
                <w:sz w:val="16"/>
                <w:szCs w:val="16"/>
                <w:lang w:eastAsia="pt-BR"/>
              </w:rPr>
            </w:pPr>
            <w:r w:rsidRPr="00222ABE">
              <w:rPr>
                <w:rFonts w:ascii="Arial" w:eastAsia="Times New Roman" w:hAnsi="Arial" w:cs="Arial"/>
                <w:sz w:val="16"/>
                <w:szCs w:val="16"/>
                <w:lang w:eastAsia="pt-BR"/>
              </w:rPr>
              <w:t>O presente convênio visa à constituição de parceria entre os partícipes, mediante a utilização de recursos humanos e materiais disponíveis, objetivando a consolidação e o fortalecimento do Programa de Pós Graduação (mestrado e doutorado) em Engenharia Agrícola (PGEAGRI) ofertado pela UNIOESTE, objetivando a capacitação de profissionais as áreas de Ciências Agrárias para a pesquisa, o ensino e a extensão.</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EMBRAPA</w:t>
            </w:r>
          </w:p>
        </w:tc>
      </w:tr>
      <w:tr w:rsidR="00222ABE" w:rsidRPr="00222ABE" w:rsidTr="00054B77">
        <w:trPr>
          <w:trHeight w:val="1405"/>
        </w:trPr>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Termo de Convênio n° 045/2014</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25/08/2014</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25/08/2019</w:t>
            </w:r>
          </w:p>
        </w:tc>
        <w:tc>
          <w:tcPr>
            <w:tcW w:w="1133" w:type="dxa"/>
            <w:tcBorders>
              <w:top w:val="single" w:sz="4" w:space="0" w:color="auto"/>
              <w:left w:val="nil"/>
              <w:bottom w:val="single" w:sz="4" w:space="0" w:color="auto"/>
              <w:right w:val="single" w:sz="4" w:space="0" w:color="auto"/>
            </w:tcBorders>
            <w:shd w:val="clear" w:color="auto" w:fill="auto"/>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s/r</w:t>
            </w:r>
          </w:p>
        </w:tc>
        <w:tc>
          <w:tcPr>
            <w:tcW w:w="3686" w:type="dxa"/>
            <w:tcBorders>
              <w:top w:val="single" w:sz="4" w:space="0" w:color="auto"/>
              <w:left w:val="nil"/>
              <w:bottom w:val="single" w:sz="4" w:space="0" w:color="auto"/>
              <w:right w:val="single" w:sz="4" w:space="0" w:color="auto"/>
            </w:tcBorders>
            <w:shd w:val="clear" w:color="000000" w:fill="FFFFFF"/>
            <w:vAlign w:val="center"/>
            <w:hideMark/>
          </w:tcPr>
          <w:p w:rsidR="00DC01E7" w:rsidRPr="00222ABE" w:rsidRDefault="00DC01E7" w:rsidP="00DD2D77">
            <w:pPr>
              <w:rPr>
                <w:rFonts w:ascii="Arial" w:eastAsia="Times New Roman" w:hAnsi="Arial" w:cs="Arial"/>
                <w:sz w:val="16"/>
                <w:szCs w:val="16"/>
                <w:lang w:eastAsia="pt-BR"/>
              </w:rPr>
            </w:pPr>
            <w:r w:rsidRPr="00222ABE">
              <w:rPr>
                <w:rFonts w:ascii="Arial" w:eastAsia="Times New Roman" w:hAnsi="Arial" w:cs="Arial"/>
                <w:sz w:val="16"/>
                <w:szCs w:val="16"/>
                <w:lang w:eastAsia="pt-BR"/>
              </w:rPr>
              <w:t>Tem por objeto a concessão de empréstimos  na modalidade de consignação em folha de pagamento, as pessoas físicas pertencentes ao quadro de servidores efetivos da UNIOESTE, beneficiários do crédito com mais de 3 anos no efetivo exercício do cargo, que integram o quadro de pessoal da UNIOESTE.</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Paraná Banco S/A</w:t>
            </w:r>
          </w:p>
        </w:tc>
      </w:tr>
      <w:tr w:rsidR="00222ABE" w:rsidRPr="00222ABE" w:rsidTr="00054B77">
        <w:trPr>
          <w:trHeight w:val="844"/>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Convênio n° 048/2014</w:t>
            </w:r>
          </w:p>
        </w:tc>
        <w:tc>
          <w:tcPr>
            <w:tcW w:w="992" w:type="dxa"/>
            <w:tcBorders>
              <w:top w:val="nil"/>
              <w:left w:val="nil"/>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27/08/2014</w:t>
            </w:r>
          </w:p>
        </w:tc>
        <w:tc>
          <w:tcPr>
            <w:tcW w:w="993" w:type="dxa"/>
            <w:tcBorders>
              <w:top w:val="nil"/>
              <w:left w:val="nil"/>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27/08/2019</w:t>
            </w:r>
          </w:p>
        </w:tc>
        <w:tc>
          <w:tcPr>
            <w:tcW w:w="1133" w:type="dxa"/>
            <w:tcBorders>
              <w:top w:val="nil"/>
              <w:left w:val="nil"/>
              <w:bottom w:val="single" w:sz="4" w:space="0" w:color="auto"/>
              <w:right w:val="single" w:sz="4" w:space="0" w:color="auto"/>
            </w:tcBorders>
            <w:shd w:val="clear" w:color="auto" w:fill="auto"/>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s/r</w:t>
            </w:r>
          </w:p>
        </w:tc>
        <w:tc>
          <w:tcPr>
            <w:tcW w:w="3686" w:type="dxa"/>
            <w:tcBorders>
              <w:top w:val="nil"/>
              <w:left w:val="nil"/>
              <w:bottom w:val="single" w:sz="4" w:space="0" w:color="auto"/>
              <w:right w:val="single" w:sz="4" w:space="0" w:color="auto"/>
            </w:tcBorders>
            <w:shd w:val="clear" w:color="000000" w:fill="FFFFFF"/>
            <w:vAlign w:val="center"/>
            <w:hideMark/>
          </w:tcPr>
          <w:p w:rsidR="00DC01E7" w:rsidRPr="00222ABE" w:rsidRDefault="00DC01E7" w:rsidP="00DD2D77">
            <w:pPr>
              <w:rPr>
                <w:rFonts w:ascii="Arial" w:eastAsia="Times New Roman" w:hAnsi="Arial" w:cs="Arial"/>
                <w:sz w:val="16"/>
                <w:szCs w:val="16"/>
                <w:lang w:eastAsia="pt-BR"/>
              </w:rPr>
            </w:pPr>
            <w:r w:rsidRPr="00222ABE">
              <w:rPr>
                <w:rFonts w:ascii="Arial" w:eastAsia="Times New Roman" w:hAnsi="Arial" w:cs="Arial"/>
                <w:sz w:val="16"/>
                <w:szCs w:val="16"/>
                <w:lang w:eastAsia="pt-BR"/>
              </w:rPr>
              <w:t>Tem por objeto a cooperação recíproca entre as partes, visando o desenvolvimento de atividades conjuntas, capazes de propiciar plena operacionalização da Lei n° 11.788 de 25 de setembro de 2008.</w:t>
            </w:r>
          </w:p>
        </w:tc>
        <w:tc>
          <w:tcPr>
            <w:tcW w:w="1417" w:type="dxa"/>
            <w:tcBorders>
              <w:top w:val="nil"/>
              <w:left w:val="nil"/>
              <w:bottom w:val="single" w:sz="4" w:space="0" w:color="auto"/>
              <w:right w:val="single" w:sz="4" w:space="0" w:color="auto"/>
            </w:tcBorders>
            <w:shd w:val="clear" w:color="000000" w:fill="FFFFFF"/>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Colégio Estadual Professor Victório Emanuel Abrozino</w:t>
            </w:r>
          </w:p>
        </w:tc>
      </w:tr>
      <w:tr w:rsidR="00222ABE" w:rsidRPr="00222ABE" w:rsidTr="00054B77">
        <w:trPr>
          <w:trHeight w:val="846"/>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Convênio n° 051/2014</w:t>
            </w:r>
          </w:p>
        </w:tc>
        <w:tc>
          <w:tcPr>
            <w:tcW w:w="992" w:type="dxa"/>
            <w:tcBorders>
              <w:top w:val="nil"/>
              <w:left w:val="nil"/>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15/09/2014</w:t>
            </w:r>
          </w:p>
        </w:tc>
        <w:tc>
          <w:tcPr>
            <w:tcW w:w="993" w:type="dxa"/>
            <w:tcBorders>
              <w:top w:val="nil"/>
              <w:left w:val="nil"/>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15/09/2019</w:t>
            </w:r>
          </w:p>
        </w:tc>
        <w:tc>
          <w:tcPr>
            <w:tcW w:w="1133" w:type="dxa"/>
            <w:tcBorders>
              <w:top w:val="nil"/>
              <w:left w:val="nil"/>
              <w:bottom w:val="single" w:sz="4" w:space="0" w:color="auto"/>
              <w:right w:val="single" w:sz="4" w:space="0" w:color="auto"/>
            </w:tcBorders>
            <w:shd w:val="clear" w:color="auto" w:fill="auto"/>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s/r</w:t>
            </w:r>
          </w:p>
        </w:tc>
        <w:tc>
          <w:tcPr>
            <w:tcW w:w="3686" w:type="dxa"/>
            <w:tcBorders>
              <w:top w:val="nil"/>
              <w:left w:val="nil"/>
              <w:bottom w:val="single" w:sz="4" w:space="0" w:color="auto"/>
              <w:right w:val="single" w:sz="4" w:space="0" w:color="auto"/>
            </w:tcBorders>
            <w:shd w:val="clear" w:color="000000" w:fill="FFFFFF"/>
            <w:vAlign w:val="center"/>
            <w:hideMark/>
          </w:tcPr>
          <w:p w:rsidR="00DC01E7" w:rsidRPr="00222ABE" w:rsidRDefault="00DC01E7" w:rsidP="00DD2D77">
            <w:pPr>
              <w:rPr>
                <w:rFonts w:ascii="Arial" w:eastAsia="Times New Roman" w:hAnsi="Arial" w:cs="Arial"/>
                <w:sz w:val="16"/>
                <w:szCs w:val="16"/>
                <w:lang w:eastAsia="pt-BR"/>
              </w:rPr>
            </w:pPr>
            <w:r w:rsidRPr="00222ABE">
              <w:rPr>
                <w:rFonts w:ascii="Arial" w:eastAsia="Times New Roman" w:hAnsi="Arial" w:cs="Arial"/>
                <w:sz w:val="16"/>
                <w:szCs w:val="16"/>
                <w:lang w:eastAsia="pt-BR"/>
              </w:rPr>
              <w:t>Tem por objeto a cooperação recíproca entre as partes, visando o desenvolvimento de atividades conjuntas, capazes de propiciar plena operacionalização à lei n°11.788/08.</w:t>
            </w:r>
          </w:p>
        </w:tc>
        <w:tc>
          <w:tcPr>
            <w:tcW w:w="1417" w:type="dxa"/>
            <w:tcBorders>
              <w:top w:val="nil"/>
              <w:left w:val="nil"/>
              <w:bottom w:val="single" w:sz="4" w:space="0" w:color="auto"/>
              <w:right w:val="single" w:sz="4" w:space="0" w:color="auto"/>
            </w:tcBorders>
            <w:shd w:val="clear" w:color="000000" w:fill="FFFFFF"/>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Colégio Estadual Jardim Santa Cruz</w:t>
            </w:r>
          </w:p>
        </w:tc>
      </w:tr>
      <w:tr w:rsidR="00222ABE" w:rsidRPr="00222ABE" w:rsidTr="00054B77">
        <w:trPr>
          <w:trHeight w:val="1037"/>
        </w:trPr>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Convênio de Cooperação Mútua</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17/09/2014</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16/09/2019</w:t>
            </w:r>
          </w:p>
        </w:tc>
        <w:tc>
          <w:tcPr>
            <w:tcW w:w="1133" w:type="dxa"/>
            <w:tcBorders>
              <w:top w:val="single" w:sz="4" w:space="0" w:color="auto"/>
              <w:left w:val="nil"/>
              <w:bottom w:val="single" w:sz="4" w:space="0" w:color="auto"/>
              <w:right w:val="single" w:sz="4" w:space="0" w:color="auto"/>
            </w:tcBorders>
            <w:shd w:val="clear" w:color="auto" w:fill="auto"/>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s/r</w:t>
            </w:r>
          </w:p>
        </w:tc>
        <w:tc>
          <w:tcPr>
            <w:tcW w:w="3686" w:type="dxa"/>
            <w:tcBorders>
              <w:top w:val="single" w:sz="4" w:space="0" w:color="auto"/>
              <w:left w:val="nil"/>
              <w:bottom w:val="single" w:sz="4" w:space="0" w:color="auto"/>
              <w:right w:val="single" w:sz="4" w:space="0" w:color="auto"/>
            </w:tcBorders>
            <w:shd w:val="clear" w:color="000000" w:fill="FFFFFF"/>
            <w:vAlign w:val="center"/>
            <w:hideMark/>
          </w:tcPr>
          <w:p w:rsidR="00DC01E7" w:rsidRPr="00222ABE" w:rsidRDefault="00DC01E7" w:rsidP="00DD2D77">
            <w:pPr>
              <w:rPr>
                <w:rFonts w:ascii="Arial" w:eastAsia="Times New Roman" w:hAnsi="Arial" w:cs="Arial"/>
                <w:sz w:val="16"/>
                <w:szCs w:val="16"/>
                <w:lang w:eastAsia="pt-BR"/>
              </w:rPr>
            </w:pPr>
            <w:r w:rsidRPr="00222ABE">
              <w:rPr>
                <w:rFonts w:ascii="Arial" w:eastAsia="Times New Roman" w:hAnsi="Arial" w:cs="Arial"/>
                <w:sz w:val="16"/>
                <w:szCs w:val="16"/>
                <w:lang w:eastAsia="pt-BR"/>
              </w:rPr>
              <w:t>O presente Convênio tem por objetivo o intercâmbio e cooperação técnico - científico e cultural entre a UEMS e a UNIOESTE, e o estabelecimento de mecanismos para sua realização.</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Universidade Estadual do Mato Grosso do Sul</w:t>
            </w:r>
          </w:p>
        </w:tc>
      </w:tr>
      <w:tr w:rsidR="00222ABE" w:rsidRPr="00222ABE" w:rsidTr="00054B77">
        <w:trPr>
          <w:trHeight w:val="1037"/>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Convênio n° 050/2014</w:t>
            </w:r>
          </w:p>
        </w:tc>
        <w:tc>
          <w:tcPr>
            <w:tcW w:w="992" w:type="dxa"/>
            <w:tcBorders>
              <w:top w:val="nil"/>
              <w:left w:val="nil"/>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22/09/2014</w:t>
            </w:r>
          </w:p>
        </w:tc>
        <w:tc>
          <w:tcPr>
            <w:tcW w:w="993" w:type="dxa"/>
            <w:tcBorders>
              <w:top w:val="nil"/>
              <w:left w:val="nil"/>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22/03/2015</w:t>
            </w:r>
          </w:p>
        </w:tc>
        <w:tc>
          <w:tcPr>
            <w:tcW w:w="1133" w:type="dxa"/>
            <w:tcBorders>
              <w:top w:val="nil"/>
              <w:left w:val="nil"/>
              <w:bottom w:val="single" w:sz="4" w:space="0" w:color="auto"/>
              <w:right w:val="single" w:sz="4" w:space="0" w:color="auto"/>
            </w:tcBorders>
            <w:shd w:val="clear" w:color="auto" w:fill="auto"/>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s/r</w:t>
            </w:r>
          </w:p>
        </w:tc>
        <w:tc>
          <w:tcPr>
            <w:tcW w:w="3686" w:type="dxa"/>
            <w:tcBorders>
              <w:top w:val="nil"/>
              <w:left w:val="nil"/>
              <w:bottom w:val="single" w:sz="4" w:space="0" w:color="auto"/>
              <w:right w:val="single" w:sz="4" w:space="0" w:color="auto"/>
            </w:tcBorders>
            <w:shd w:val="clear" w:color="000000" w:fill="FFFFFF"/>
            <w:vAlign w:val="center"/>
            <w:hideMark/>
          </w:tcPr>
          <w:p w:rsidR="00DC01E7" w:rsidRPr="00222ABE" w:rsidRDefault="00DC01E7" w:rsidP="00DD2D77">
            <w:pPr>
              <w:rPr>
                <w:rFonts w:ascii="Arial" w:eastAsia="Times New Roman" w:hAnsi="Arial" w:cs="Arial"/>
                <w:sz w:val="16"/>
                <w:szCs w:val="16"/>
                <w:lang w:eastAsia="pt-BR"/>
              </w:rPr>
            </w:pPr>
            <w:r w:rsidRPr="00222ABE">
              <w:rPr>
                <w:rFonts w:ascii="Arial" w:eastAsia="Times New Roman" w:hAnsi="Arial" w:cs="Arial"/>
                <w:sz w:val="16"/>
                <w:szCs w:val="16"/>
                <w:lang w:eastAsia="pt-BR"/>
              </w:rPr>
              <w:t>Tem por objeto a execução do Projeto de Extensão "II SIMBIOMERCOSUL - Simpósio e Bioenergia e Biocombustíveis do Mercosul", promovido no Centro de Ciências Exatas e Tecnológicas - CECE, da UNIOESTE/Campus de Toledo.</w:t>
            </w:r>
          </w:p>
        </w:tc>
        <w:tc>
          <w:tcPr>
            <w:tcW w:w="1417" w:type="dxa"/>
            <w:tcBorders>
              <w:top w:val="nil"/>
              <w:left w:val="nil"/>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FUNDEP</w:t>
            </w:r>
          </w:p>
        </w:tc>
      </w:tr>
      <w:tr w:rsidR="00222ABE" w:rsidRPr="00222ABE" w:rsidTr="00054B77">
        <w:trPr>
          <w:trHeight w:val="1349"/>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Convênio n°707/2014</w:t>
            </w:r>
          </w:p>
        </w:tc>
        <w:tc>
          <w:tcPr>
            <w:tcW w:w="992" w:type="dxa"/>
            <w:tcBorders>
              <w:top w:val="nil"/>
              <w:left w:val="nil"/>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01/09/2014</w:t>
            </w:r>
          </w:p>
        </w:tc>
        <w:tc>
          <w:tcPr>
            <w:tcW w:w="993" w:type="dxa"/>
            <w:tcBorders>
              <w:top w:val="nil"/>
              <w:left w:val="nil"/>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01/07/2016</w:t>
            </w:r>
          </w:p>
        </w:tc>
        <w:tc>
          <w:tcPr>
            <w:tcW w:w="1133" w:type="dxa"/>
            <w:tcBorders>
              <w:top w:val="nil"/>
              <w:left w:val="nil"/>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350.000,00</w:t>
            </w:r>
          </w:p>
        </w:tc>
        <w:tc>
          <w:tcPr>
            <w:tcW w:w="3686" w:type="dxa"/>
            <w:tcBorders>
              <w:top w:val="nil"/>
              <w:left w:val="nil"/>
              <w:bottom w:val="single" w:sz="4" w:space="0" w:color="auto"/>
              <w:right w:val="single" w:sz="4" w:space="0" w:color="auto"/>
            </w:tcBorders>
            <w:shd w:val="clear" w:color="000000" w:fill="FFFFFF"/>
            <w:vAlign w:val="center"/>
            <w:hideMark/>
          </w:tcPr>
          <w:p w:rsidR="00DC01E7" w:rsidRPr="00222ABE" w:rsidRDefault="00DC01E7" w:rsidP="00DD2D77">
            <w:pPr>
              <w:rPr>
                <w:rFonts w:ascii="Arial" w:eastAsia="Times New Roman" w:hAnsi="Arial" w:cs="Arial"/>
                <w:sz w:val="16"/>
                <w:szCs w:val="16"/>
                <w:lang w:eastAsia="pt-BR"/>
              </w:rPr>
            </w:pPr>
            <w:r w:rsidRPr="00222ABE">
              <w:rPr>
                <w:rFonts w:ascii="Arial" w:eastAsia="Times New Roman" w:hAnsi="Arial" w:cs="Arial"/>
                <w:sz w:val="16"/>
                <w:szCs w:val="16"/>
                <w:lang w:eastAsia="pt-BR"/>
              </w:rPr>
              <w:t>Tem por objeto a tranferência de recurdod financeiros para a implementação do Projeto protocolado sob n°43.911, comemplado no Programa de Apoio Institucional para Organização e participação em Eventos Técnicos-Científicos - Chamada de Projetos 06/2014.</w:t>
            </w:r>
          </w:p>
        </w:tc>
        <w:tc>
          <w:tcPr>
            <w:tcW w:w="1417" w:type="dxa"/>
            <w:tcBorders>
              <w:top w:val="nil"/>
              <w:left w:val="nil"/>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Fundação Araucária</w:t>
            </w:r>
          </w:p>
        </w:tc>
      </w:tr>
      <w:tr w:rsidR="00222ABE" w:rsidRPr="00222ABE" w:rsidTr="00054B77">
        <w:trPr>
          <w:trHeight w:val="99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Convênio n° 049/2014</w:t>
            </w:r>
          </w:p>
        </w:tc>
        <w:tc>
          <w:tcPr>
            <w:tcW w:w="992" w:type="dxa"/>
            <w:tcBorders>
              <w:top w:val="nil"/>
              <w:left w:val="nil"/>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10/09/2014</w:t>
            </w:r>
          </w:p>
        </w:tc>
        <w:tc>
          <w:tcPr>
            <w:tcW w:w="993" w:type="dxa"/>
            <w:tcBorders>
              <w:top w:val="nil"/>
              <w:left w:val="nil"/>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09/09/2019</w:t>
            </w:r>
          </w:p>
        </w:tc>
        <w:tc>
          <w:tcPr>
            <w:tcW w:w="1133" w:type="dxa"/>
            <w:tcBorders>
              <w:top w:val="nil"/>
              <w:left w:val="nil"/>
              <w:bottom w:val="single" w:sz="4" w:space="0" w:color="auto"/>
              <w:right w:val="single" w:sz="4" w:space="0" w:color="auto"/>
            </w:tcBorders>
            <w:shd w:val="clear" w:color="auto" w:fill="auto"/>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s/r</w:t>
            </w:r>
          </w:p>
        </w:tc>
        <w:tc>
          <w:tcPr>
            <w:tcW w:w="3686" w:type="dxa"/>
            <w:tcBorders>
              <w:top w:val="nil"/>
              <w:left w:val="nil"/>
              <w:bottom w:val="single" w:sz="4" w:space="0" w:color="auto"/>
              <w:right w:val="single" w:sz="4" w:space="0" w:color="auto"/>
            </w:tcBorders>
            <w:shd w:val="clear" w:color="000000" w:fill="FFFFFF"/>
            <w:vAlign w:val="center"/>
            <w:hideMark/>
          </w:tcPr>
          <w:p w:rsidR="00DC01E7" w:rsidRPr="00222ABE" w:rsidRDefault="00DC01E7" w:rsidP="00DD2D77">
            <w:pPr>
              <w:rPr>
                <w:rFonts w:ascii="Arial" w:eastAsia="Times New Roman" w:hAnsi="Arial" w:cs="Arial"/>
                <w:sz w:val="16"/>
                <w:szCs w:val="16"/>
                <w:lang w:eastAsia="pt-BR"/>
              </w:rPr>
            </w:pPr>
            <w:r w:rsidRPr="00222ABE">
              <w:rPr>
                <w:rFonts w:ascii="Arial" w:eastAsia="Times New Roman" w:hAnsi="Arial" w:cs="Arial"/>
                <w:sz w:val="16"/>
                <w:szCs w:val="16"/>
                <w:lang w:eastAsia="pt-BR"/>
              </w:rPr>
              <w:t>Tem por objeto a cooperação recíproca entre as partes, visando o desenvolvimento de atividades conjuntas, capazes de propiciar plena operacionalização á Lei n° 11788 de 25 de Setembro de 2008.</w:t>
            </w:r>
          </w:p>
        </w:tc>
        <w:tc>
          <w:tcPr>
            <w:tcW w:w="1417" w:type="dxa"/>
            <w:tcBorders>
              <w:top w:val="nil"/>
              <w:left w:val="nil"/>
              <w:bottom w:val="single" w:sz="4" w:space="0" w:color="auto"/>
              <w:right w:val="single" w:sz="4" w:space="0" w:color="auto"/>
            </w:tcBorders>
            <w:shd w:val="clear" w:color="000000" w:fill="FFFFFF"/>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Colégio Estadual Marechal Humberto de Alencar Castelo Branco</w:t>
            </w:r>
          </w:p>
        </w:tc>
      </w:tr>
      <w:tr w:rsidR="00222ABE" w:rsidRPr="00222ABE" w:rsidTr="00054B77">
        <w:trPr>
          <w:trHeight w:val="805"/>
        </w:trPr>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Convênio n° 696/2014</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22/08/2014</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22/12/2016</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100.000,00</w:t>
            </w:r>
          </w:p>
        </w:tc>
        <w:tc>
          <w:tcPr>
            <w:tcW w:w="36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1E7" w:rsidRPr="00222ABE" w:rsidRDefault="00DC01E7" w:rsidP="00DD2D77">
            <w:pPr>
              <w:rPr>
                <w:rFonts w:ascii="Arial" w:eastAsia="Times New Roman" w:hAnsi="Arial" w:cs="Arial"/>
                <w:sz w:val="16"/>
                <w:szCs w:val="16"/>
                <w:lang w:eastAsia="pt-BR"/>
              </w:rPr>
            </w:pPr>
            <w:r w:rsidRPr="00222ABE">
              <w:rPr>
                <w:rFonts w:ascii="Arial" w:eastAsia="Times New Roman" w:hAnsi="Arial" w:cs="Arial"/>
                <w:sz w:val="16"/>
                <w:szCs w:val="16"/>
                <w:lang w:eastAsia="pt-BR"/>
              </w:rPr>
              <w:t>Tem por objeto a transferência de recursos financeiros para implementação do projeto protocolado sob n°: 44.106, contemplado no Programa de Auxílio à Pós-graduação Stricto Sensu - Chamada de Projetos 01/2014.</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Fundação Araucária</w:t>
            </w:r>
          </w:p>
        </w:tc>
      </w:tr>
      <w:tr w:rsidR="00222ABE" w:rsidRPr="00222ABE" w:rsidTr="00054B77">
        <w:trPr>
          <w:trHeight w:val="1285"/>
        </w:trPr>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lastRenderedPageBreak/>
              <w:t>Convênio n° 750/2014</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22/09/2014</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22/02/2016</w:t>
            </w:r>
          </w:p>
        </w:tc>
        <w:tc>
          <w:tcPr>
            <w:tcW w:w="1133" w:type="dxa"/>
            <w:tcBorders>
              <w:top w:val="single" w:sz="4" w:space="0" w:color="auto"/>
              <w:left w:val="nil"/>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624.000,00</w:t>
            </w:r>
          </w:p>
        </w:tc>
        <w:tc>
          <w:tcPr>
            <w:tcW w:w="3686" w:type="dxa"/>
            <w:tcBorders>
              <w:top w:val="single" w:sz="4" w:space="0" w:color="auto"/>
              <w:left w:val="nil"/>
              <w:bottom w:val="single" w:sz="4" w:space="0" w:color="auto"/>
              <w:right w:val="single" w:sz="4" w:space="0" w:color="auto"/>
            </w:tcBorders>
            <w:shd w:val="clear" w:color="000000" w:fill="FFFFFF"/>
            <w:vAlign w:val="center"/>
            <w:hideMark/>
          </w:tcPr>
          <w:p w:rsidR="00DC01E7" w:rsidRPr="00222ABE" w:rsidRDefault="00DC01E7" w:rsidP="00DD2D77">
            <w:pPr>
              <w:rPr>
                <w:rFonts w:ascii="Arial" w:eastAsia="Times New Roman" w:hAnsi="Arial" w:cs="Arial"/>
                <w:sz w:val="16"/>
                <w:szCs w:val="16"/>
                <w:lang w:eastAsia="pt-BR"/>
              </w:rPr>
            </w:pPr>
            <w:r w:rsidRPr="00222ABE">
              <w:rPr>
                <w:rFonts w:ascii="Arial" w:eastAsia="Times New Roman" w:hAnsi="Arial" w:cs="Arial"/>
                <w:sz w:val="16"/>
                <w:szCs w:val="16"/>
                <w:lang w:eastAsia="pt-BR"/>
              </w:rPr>
              <w:t>Tem por objeto a transferência  de recursos financeiros para a implementação do Projeto protocolado sob o n°: 43.972, contemplado no Programa Institucional de Apoio a Inclusão Social, Pesquisa e Extensão Universitária - Chamada de Projetos 04/2014, publicada em 27 de junho de 2014.</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Fundação Araucária</w:t>
            </w:r>
          </w:p>
        </w:tc>
      </w:tr>
      <w:tr w:rsidR="00222ABE" w:rsidRPr="00222ABE" w:rsidTr="00054B77">
        <w:trPr>
          <w:trHeight w:val="1133"/>
        </w:trPr>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Convênio n° 753/2014</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22/09/2014</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22/02/2017</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115.200,00</w:t>
            </w:r>
          </w:p>
        </w:tc>
        <w:tc>
          <w:tcPr>
            <w:tcW w:w="36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1E7" w:rsidRPr="00222ABE" w:rsidRDefault="00DC01E7" w:rsidP="00DD2D77">
            <w:pPr>
              <w:rPr>
                <w:rFonts w:ascii="Arial" w:eastAsia="Times New Roman" w:hAnsi="Arial" w:cs="Arial"/>
                <w:sz w:val="16"/>
                <w:szCs w:val="16"/>
                <w:lang w:eastAsia="pt-BR"/>
              </w:rPr>
            </w:pPr>
            <w:r w:rsidRPr="00222ABE">
              <w:rPr>
                <w:rFonts w:ascii="Arial" w:eastAsia="Times New Roman" w:hAnsi="Arial" w:cs="Arial"/>
                <w:sz w:val="16"/>
                <w:szCs w:val="16"/>
                <w:lang w:eastAsia="pt-BR"/>
              </w:rPr>
              <w:t>Tem por objeto a execução de recursos financeiros para a implementação do Projeto protocolado sob n° 43.968, contemplado no Programa de Bolsas Técnico - Chamada de Projetos 05/2014, publicada em 27 de junho de 2014.</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Fundação Araucária</w:t>
            </w:r>
          </w:p>
        </w:tc>
      </w:tr>
      <w:tr w:rsidR="00222ABE" w:rsidRPr="00222ABE" w:rsidTr="00054B77">
        <w:trPr>
          <w:trHeight w:val="1391"/>
        </w:trPr>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Convênio n° 729/2014</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22/09/2014</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22/01/2016</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700.800,00</w:t>
            </w:r>
          </w:p>
        </w:tc>
        <w:tc>
          <w:tcPr>
            <w:tcW w:w="36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1E7" w:rsidRPr="00222ABE" w:rsidRDefault="00DC01E7" w:rsidP="00DD2D77">
            <w:pPr>
              <w:rPr>
                <w:rFonts w:ascii="Arial" w:eastAsia="Times New Roman" w:hAnsi="Arial" w:cs="Arial"/>
                <w:sz w:val="16"/>
                <w:szCs w:val="16"/>
                <w:lang w:eastAsia="pt-BR"/>
              </w:rPr>
            </w:pPr>
            <w:r w:rsidRPr="00222ABE">
              <w:rPr>
                <w:rFonts w:ascii="Arial" w:eastAsia="Times New Roman" w:hAnsi="Arial" w:cs="Arial"/>
                <w:sz w:val="16"/>
                <w:szCs w:val="16"/>
                <w:lang w:eastAsia="pt-BR"/>
              </w:rPr>
              <w:t>Tem por objeto a transferência de recursos financeiros para implementação do Projeto protocolado sob n° 44.160, contemplado no Programa de Bolsas de Iniciação em Desenvolvimento Tecnológico e Inovação - Chamada de Projetos 03/2014, publicada em 27 de junho de 2014.</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Fundação Araucária</w:t>
            </w:r>
          </w:p>
        </w:tc>
      </w:tr>
      <w:tr w:rsidR="00222ABE" w:rsidRPr="00222ABE" w:rsidTr="00054B77">
        <w:trPr>
          <w:trHeight w:val="1269"/>
        </w:trPr>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Convênio n° 611/2014</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22/09/2014</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22/01/2016</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115.200,00</w:t>
            </w:r>
          </w:p>
        </w:tc>
        <w:tc>
          <w:tcPr>
            <w:tcW w:w="36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1E7" w:rsidRPr="00222ABE" w:rsidRDefault="00DC01E7" w:rsidP="00DD2D77">
            <w:pPr>
              <w:rPr>
                <w:rFonts w:ascii="Arial" w:eastAsia="Times New Roman" w:hAnsi="Arial" w:cs="Arial"/>
                <w:sz w:val="16"/>
                <w:szCs w:val="16"/>
                <w:lang w:eastAsia="pt-BR"/>
              </w:rPr>
            </w:pPr>
            <w:r w:rsidRPr="00222ABE">
              <w:rPr>
                <w:rFonts w:ascii="Arial" w:eastAsia="Times New Roman" w:hAnsi="Arial" w:cs="Arial"/>
                <w:sz w:val="16"/>
                <w:szCs w:val="16"/>
                <w:lang w:eastAsia="pt-BR"/>
              </w:rPr>
              <w:t>Tem por objeto a transferência de recursos financeiros para a implementação do Projeto protocolado sob o n° 44.115, contemplado no Programa de Bolsas de Extensão Universitária  - PIBEX - Chamada de Projetos 12/2014, publicada em 08 de julho de 2014.</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Fundação Araucária</w:t>
            </w:r>
          </w:p>
        </w:tc>
      </w:tr>
      <w:tr w:rsidR="00222ABE" w:rsidRPr="00222ABE" w:rsidTr="00054B77">
        <w:trPr>
          <w:trHeight w:val="895"/>
        </w:trPr>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Convênio n° 012/2014</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23/01/2014</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22/01/2019</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s/r</w:t>
            </w:r>
          </w:p>
        </w:tc>
        <w:tc>
          <w:tcPr>
            <w:tcW w:w="36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1E7" w:rsidRPr="00222ABE" w:rsidRDefault="00DC01E7" w:rsidP="00DD2D77">
            <w:pPr>
              <w:rPr>
                <w:rFonts w:ascii="Arial" w:eastAsia="Times New Roman" w:hAnsi="Arial" w:cs="Arial"/>
                <w:sz w:val="16"/>
                <w:szCs w:val="16"/>
                <w:lang w:eastAsia="pt-BR"/>
              </w:rPr>
            </w:pPr>
            <w:r w:rsidRPr="00222ABE">
              <w:rPr>
                <w:rFonts w:ascii="Arial" w:eastAsia="Times New Roman" w:hAnsi="Arial" w:cs="Arial"/>
                <w:sz w:val="16"/>
                <w:szCs w:val="16"/>
                <w:lang w:eastAsia="pt-BR"/>
              </w:rPr>
              <w:t>Tem por objeto a cooperação reciproca entre as partes, visando o desenvolvimento de atividades conjuntas, capazes de operacionalizar a Lei n° 11.788 de 25 de setembro de 2008.</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UNIVEL</w:t>
            </w:r>
          </w:p>
        </w:tc>
      </w:tr>
      <w:tr w:rsidR="00222ABE" w:rsidRPr="00222ABE" w:rsidTr="00054B77">
        <w:trPr>
          <w:trHeight w:val="1559"/>
        </w:trPr>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Convênio n° 059/2014</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28/10/2014</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31/12/2015</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s/r</w:t>
            </w:r>
          </w:p>
        </w:tc>
        <w:tc>
          <w:tcPr>
            <w:tcW w:w="36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1E7" w:rsidRPr="00222ABE" w:rsidRDefault="00DC01E7" w:rsidP="00DD2D77">
            <w:pPr>
              <w:rPr>
                <w:rFonts w:ascii="Arial" w:eastAsia="Times New Roman" w:hAnsi="Arial" w:cs="Arial"/>
                <w:sz w:val="16"/>
                <w:szCs w:val="16"/>
                <w:lang w:eastAsia="pt-BR"/>
              </w:rPr>
            </w:pPr>
            <w:r w:rsidRPr="00222ABE">
              <w:rPr>
                <w:rFonts w:ascii="Arial" w:eastAsia="Times New Roman" w:hAnsi="Arial" w:cs="Arial"/>
                <w:sz w:val="16"/>
                <w:szCs w:val="16"/>
                <w:lang w:eastAsia="pt-BR"/>
              </w:rPr>
              <w:t>O presente Termo tem por objeto a administração dos recursos financeiros do "Mestrado Profissional em Administração", pela FUNDEP, que irá gerenciar os valores provenientes das taxas de inscrição para alunos regulares e especiais do Programa de Mestrado, promovido no Centro de Ciências Sociais Aplicadas - CCSA, UNIOESTE/Campus de Cascavel.</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FUNDEP</w:t>
            </w:r>
          </w:p>
        </w:tc>
      </w:tr>
      <w:tr w:rsidR="00222ABE" w:rsidRPr="00222ABE" w:rsidTr="00054B77">
        <w:trPr>
          <w:trHeight w:val="1113"/>
        </w:trPr>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Convênio n°055/2014</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14/10/2014</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14/04/2015</w:t>
            </w:r>
          </w:p>
        </w:tc>
        <w:tc>
          <w:tcPr>
            <w:tcW w:w="1133" w:type="dxa"/>
            <w:tcBorders>
              <w:top w:val="single" w:sz="4" w:space="0" w:color="auto"/>
              <w:left w:val="nil"/>
              <w:bottom w:val="single" w:sz="4" w:space="0" w:color="auto"/>
              <w:right w:val="single" w:sz="4" w:space="0" w:color="auto"/>
            </w:tcBorders>
            <w:shd w:val="clear" w:color="auto" w:fill="auto"/>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s/r</w:t>
            </w:r>
          </w:p>
        </w:tc>
        <w:tc>
          <w:tcPr>
            <w:tcW w:w="3686" w:type="dxa"/>
            <w:tcBorders>
              <w:top w:val="single" w:sz="4" w:space="0" w:color="auto"/>
              <w:left w:val="nil"/>
              <w:bottom w:val="single" w:sz="4" w:space="0" w:color="auto"/>
              <w:right w:val="single" w:sz="4" w:space="0" w:color="auto"/>
            </w:tcBorders>
            <w:shd w:val="clear" w:color="000000" w:fill="FFFFFF"/>
            <w:vAlign w:val="center"/>
            <w:hideMark/>
          </w:tcPr>
          <w:p w:rsidR="00DC01E7" w:rsidRPr="00222ABE" w:rsidRDefault="00DC01E7" w:rsidP="00DD2D77">
            <w:pPr>
              <w:rPr>
                <w:rFonts w:ascii="Arial" w:eastAsia="Times New Roman" w:hAnsi="Arial" w:cs="Arial"/>
                <w:sz w:val="16"/>
                <w:szCs w:val="16"/>
                <w:lang w:eastAsia="pt-BR"/>
              </w:rPr>
            </w:pPr>
            <w:r w:rsidRPr="00222ABE">
              <w:rPr>
                <w:rFonts w:ascii="Arial" w:eastAsia="Times New Roman" w:hAnsi="Arial" w:cs="Arial"/>
                <w:sz w:val="16"/>
                <w:szCs w:val="16"/>
                <w:lang w:eastAsia="pt-BR"/>
              </w:rPr>
              <w:t>O presente Convênio tem por objeto a execução do Projeto de Extensão "XV Jornada de Estudos Contábeis da Unioeste - Campus de Cascavel", promovido no Centro de Ciências Sociais Aplicadas - CCSA, da UNIOESTE/Campus de Cascavel - CR n° 43936/2014.</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FUNDEP</w:t>
            </w:r>
          </w:p>
        </w:tc>
      </w:tr>
      <w:tr w:rsidR="00222ABE" w:rsidRPr="00222ABE" w:rsidTr="00054B77">
        <w:trPr>
          <w:trHeight w:val="988"/>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Convênio n° 058/2014</w:t>
            </w:r>
          </w:p>
        </w:tc>
        <w:tc>
          <w:tcPr>
            <w:tcW w:w="992" w:type="dxa"/>
            <w:tcBorders>
              <w:top w:val="nil"/>
              <w:left w:val="nil"/>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30/10/2014</w:t>
            </w:r>
          </w:p>
        </w:tc>
        <w:tc>
          <w:tcPr>
            <w:tcW w:w="993" w:type="dxa"/>
            <w:tcBorders>
              <w:top w:val="nil"/>
              <w:left w:val="nil"/>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30/10/2019</w:t>
            </w:r>
          </w:p>
        </w:tc>
        <w:tc>
          <w:tcPr>
            <w:tcW w:w="1133" w:type="dxa"/>
            <w:tcBorders>
              <w:top w:val="nil"/>
              <w:left w:val="nil"/>
              <w:bottom w:val="single" w:sz="4" w:space="0" w:color="auto"/>
              <w:right w:val="single" w:sz="4" w:space="0" w:color="auto"/>
            </w:tcBorders>
            <w:shd w:val="clear" w:color="auto" w:fill="auto"/>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s/r</w:t>
            </w:r>
          </w:p>
        </w:tc>
        <w:tc>
          <w:tcPr>
            <w:tcW w:w="3686" w:type="dxa"/>
            <w:tcBorders>
              <w:top w:val="nil"/>
              <w:left w:val="nil"/>
              <w:bottom w:val="single" w:sz="4" w:space="0" w:color="auto"/>
              <w:right w:val="single" w:sz="4" w:space="0" w:color="auto"/>
            </w:tcBorders>
            <w:shd w:val="clear" w:color="000000" w:fill="FFFFFF"/>
            <w:vAlign w:val="center"/>
            <w:hideMark/>
          </w:tcPr>
          <w:p w:rsidR="00DC01E7" w:rsidRPr="00222ABE" w:rsidRDefault="00DC01E7" w:rsidP="00DD2D77">
            <w:pPr>
              <w:rPr>
                <w:rFonts w:ascii="Arial" w:eastAsia="Times New Roman" w:hAnsi="Arial" w:cs="Arial"/>
                <w:sz w:val="16"/>
                <w:szCs w:val="16"/>
                <w:lang w:eastAsia="pt-BR"/>
              </w:rPr>
            </w:pPr>
            <w:r w:rsidRPr="00222ABE">
              <w:rPr>
                <w:rFonts w:ascii="Arial" w:eastAsia="Times New Roman" w:hAnsi="Arial" w:cs="Arial"/>
                <w:sz w:val="16"/>
                <w:szCs w:val="16"/>
                <w:lang w:eastAsia="pt-BR"/>
              </w:rPr>
              <w:t>O presente convênio tem por objeto a execução do Projeto de Extensão  "Programa de Ensino de Línguas - PEL", promovido no Centro de Educação Comunicação e Artes - CECA, da UNIOESTE/Campus de Cascavel.</w:t>
            </w:r>
          </w:p>
        </w:tc>
        <w:tc>
          <w:tcPr>
            <w:tcW w:w="1417" w:type="dxa"/>
            <w:tcBorders>
              <w:top w:val="nil"/>
              <w:left w:val="nil"/>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FUNDEP</w:t>
            </w:r>
          </w:p>
        </w:tc>
      </w:tr>
      <w:tr w:rsidR="00222ABE" w:rsidRPr="00222ABE" w:rsidTr="00054B77">
        <w:trPr>
          <w:trHeight w:val="1129"/>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Convênio n° 057/2014</w:t>
            </w:r>
          </w:p>
        </w:tc>
        <w:tc>
          <w:tcPr>
            <w:tcW w:w="992" w:type="dxa"/>
            <w:tcBorders>
              <w:top w:val="nil"/>
              <w:left w:val="nil"/>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31/10/2014</w:t>
            </w:r>
          </w:p>
        </w:tc>
        <w:tc>
          <w:tcPr>
            <w:tcW w:w="993" w:type="dxa"/>
            <w:tcBorders>
              <w:top w:val="nil"/>
              <w:left w:val="nil"/>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31/10/2019</w:t>
            </w:r>
          </w:p>
        </w:tc>
        <w:tc>
          <w:tcPr>
            <w:tcW w:w="1133" w:type="dxa"/>
            <w:tcBorders>
              <w:top w:val="nil"/>
              <w:left w:val="nil"/>
              <w:bottom w:val="single" w:sz="4" w:space="0" w:color="auto"/>
              <w:right w:val="single" w:sz="4" w:space="0" w:color="auto"/>
            </w:tcBorders>
            <w:shd w:val="clear" w:color="auto" w:fill="auto"/>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s/r</w:t>
            </w:r>
          </w:p>
        </w:tc>
        <w:tc>
          <w:tcPr>
            <w:tcW w:w="3686" w:type="dxa"/>
            <w:tcBorders>
              <w:top w:val="nil"/>
              <w:left w:val="nil"/>
              <w:bottom w:val="single" w:sz="4" w:space="0" w:color="auto"/>
              <w:right w:val="single" w:sz="4" w:space="0" w:color="auto"/>
            </w:tcBorders>
            <w:shd w:val="clear" w:color="000000" w:fill="FFFFFF"/>
            <w:vAlign w:val="center"/>
            <w:hideMark/>
          </w:tcPr>
          <w:p w:rsidR="00DC01E7" w:rsidRPr="00222ABE" w:rsidRDefault="00DC01E7" w:rsidP="00DD2D77">
            <w:pPr>
              <w:rPr>
                <w:rFonts w:ascii="Arial" w:eastAsia="Times New Roman" w:hAnsi="Arial" w:cs="Arial"/>
                <w:sz w:val="16"/>
                <w:szCs w:val="16"/>
                <w:lang w:eastAsia="pt-BR"/>
              </w:rPr>
            </w:pPr>
            <w:r w:rsidRPr="00222ABE">
              <w:rPr>
                <w:rFonts w:ascii="Arial" w:eastAsia="Times New Roman" w:hAnsi="Arial" w:cs="Arial"/>
                <w:sz w:val="16"/>
                <w:szCs w:val="16"/>
                <w:lang w:eastAsia="pt-BR"/>
              </w:rPr>
              <w:t>O presente convênio tem por objeto a execução do Projeto de Extensão "Visitas ao Laboratório de Anatomia Humana da UNIOESTE - Campus de Cascavel", promovido no Centro de Ciências Médicas e Farmacêuticas - CCMF, da UNIOESTE/Campus de Cascavel.</w:t>
            </w:r>
          </w:p>
        </w:tc>
        <w:tc>
          <w:tcPr>
            <w:tcW w:w="1417" w:type="dxa"/>
            <w:tcBorders>
              <w:top w:val="nil"/>
              <w:left w:val="nil"/>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FUNDEP</w:t>
            </w:r>
          </w:p>
        </w:tc>
      </w:tr>
      <w:tr w:rsidR="00222ABE" w:rsidRPr="00222ABE" w:rsidTr="00054B77">
        <w:trPr>
          <w:trHeight w:val="976"/>
        </w:trPr>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Convênio n° 060/2014</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31/10/2014</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31/04/2015</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s/r</w:t>
            </w:r>
          </w:p>
        </w:tc>
        <w:tc>
          <w:tcPr>
            <w:tcW w:w="36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1E7" w:rsidRPr="00222ABE" w:rsidRDefault="00DC01E7" w:rsidP="00DD2D77">
            <w:pPr>
              <w:rPr>
                <w:rFonts w:ascii="Arial" w:eastAsia="Times New Roman" w:hAnsi="Arial" w:cs="Arial"/>
                <w:sz w:val="16"/>
                <w:szCs w:val="16"/>
                <w:lang w:eastAsia="pt-BR"/>
              </w:rPr>
            </w:pPr>
            <w:r w:rsidRPr="00222ABE">
              <w:rPr>
                <w:rFonts w:ascii="Arial" w:eastAsia="Times New Roman" w:hAnsi="Arial" w:cs="Arial"/>
                <w:sz w:val="16"/>
                <w:szCs w:val="16"/>
                <w:lang w:eastAsia="pt-BR"/>
              </w:rPr>
              <w:t>O presente Convênio tem por objeto a execução do Projeto de Extensão "II Seminário Internacional e III Nacional em Estudos na Linguagem (SNEL)", promovido no CECA, da UNIOESTE/Campus de Cascavel.</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FUNDEP</w:t>
            </w:r>
          </w:p>
        </w:tc>
      </w:tr>
      <w:tr w:rsidR="00222ABE" w:rsidRPr="00222ABE" w:rsidTr="00054B77">
        <w:trPr>
          <w:trHeight w:val="1273"/>
        </w:trPr>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Convênio de Cooperação n°519/2014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10/10/2014</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10/10/2019</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s/r</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1E7" w:rsidRPr="00222ABE" w:rsidRDefault="00DC01E7" w:rsidP="00DD2D77">
            <w:pPr>
              <w:rPr>
                <w:rFonts w:ascii="Arial" w:eastAsia="Times New Roman" w:hAnsi="Arial" w:cs="Arial"/>
                <w:sz w:val="16"/>
                <w:szCs w:val="16"/>
                <w:lang w:eastAsia="pt-BR"/>
              </w:rPr>
            </w:pPr>
            <w:r w:rsidRPr="00222ABE">
              <w:rPr>
                <w:rFonts w:ascii="Arial" w:eastAsia="Times New Roman" w:hAnsi="Arial" w:cs="Arial"/>
                <w:sz w:val="16"/>
                <w:szCs w:val="16"/>
                <w:lang w:eastAsia="pt-BR"/>
              </w:rPr>
              <w:t>Tem por objeto a cooperação técnica, científica, cultural e financeira entre os partícipes visando o desenvolvimento e execução de programas e projetos de cooperação técnica e o intercâmbio em assuntos educacionais, culturais, científicos, tecnológicos e de pesquisa e o estabelecimento de mecanismos para a sua realização.</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UNIVATES</w:t>
            </w:r>
          </w:p>
        </w:tc>
      </w:tr>
      <w:tr w:rsidR="00222ABE" w:rsidRPr="00222ABE" w:rsidTr="00054B77">
        <w:trPr>
          <w:trHeight w:val="315"/>
        </w:trPr>
        <w:tc>
          <w:tcPr>
            <w:tcW w:w="1418" w:type="dxa"/>
            <w:tcBorders>
              <w:top w:val="single" w:sz="4" w:space="0" w:color="auto"/>
              <w:left w:val="nil"/>
              <w:bottom w:val="nil"/>
              <w:right w:val="nil"/>
            </w:tcBorders>
            <w:shd w:val="clear" w:color="auto" w:fill="auto"/>
            <w:vAlign w:val="center"/>
            <w:hideMark/>
          </w:tcPr>
          <w:p w:rsidR="00EF183D" w:rsidRPr="00222ABE" w:rsidRDefault="00EF183D" w:rsidP="00DD2D77">
            <w:pPr>
              <w:rPr>
                <w:rFonts w:ascii="Arial" w:eastAsia="Times New Roman" w:hAnsi="Arial" w:cs="Arial"/>
                <w:b/>
                <w:bCs/>
                <w:sz w:val="24"/>
                <w:szCs w:val="24"/>
                <w:lang w:eastAsia="pt-BR"/>
              </w:rPr>
            </w:pPr>
          </w:p>
        </w:tc>
        <w:tc>
          <w:tcPr>
            <w:tcW w:w="992" w:type="dxa"/>
            <w:tcBorders>
              <w:top w:val="single" w:sz="4" w:space="0" w:color="auto"/>
              <w:left w:val="nil"/>
              <w:bottom w:val="nil"/>
              <w:right w:val="nil"/>
            </w:tcBorders>
            <w:shd w:val="clear" w:color="auto" w:fill="auto"/>
            <w:vAlign w:val="center"/>
            <w:hideMark/>
          </w:tcPr>
          <w:p w:rsidR="00DC01E7" w:rsidRPr="00222ABE" w:rsidRDefault="00DC01E7" w:rsidP="00DD2D77">
            <w:pPr>
              <w:jc w:val="center"/>
              <w:rPr>
                <w:rFonts w:ascii="Arial" w:eastAsia="Times New Roman" w:hAnsi="Arial" w:cs="Arial"/>
                <w:b/>
                <w:bCs/>
                <w:sz w:val="24"/>
                <w:szCs w:val="24"/>
                <w:lang w:eastAsia="pt-BR"/>
              </w:rPr>
            </w:pPr>
          </w:p>
        </w:tc>
        <w:tc>
          <w:tcPr>
            <w:tcW w:w="993" w:type="dxa"/>
            <w:tcBorders>
              <w:top w:val="single" w:sz="4" w:space="0" w:color="auto"/>
              <w:left w:val="nil"/>
              <w:bottom w:val="nil"/>
              <w:right w:val="nil"/>
            </w:tcBorders>
            <w:shd w:val="clear" w:color="auto" w:fill="auto"/>
            <w:vAlign w:val="center"/>
            <w:hideMark/>
          </w:tcPr>
          <w:p w:rsidR="00DC01E7" w:rsidRPr="00222ABE" w:rsidRDefault="00DC01E7" w:rsidP="00DD2D77">
            <w:pPr>
              <w:jc w:val="center"/>
              <w:rPr>
                <w:rFonts w:ascii="Arial" w:eastAsia="Times New Roman" w:hAnsi="Arial" w:cs="Arial"/>
                <w:b/>
                <w:bCs/>
                <w:sz w:val="24"/>
                <w:szCs w:val="24"/>
                <w:lang w:eastAsia="pt-BR"/>
              </w:rPr>
            </w:pPr>
          </w:p>
        </w:tc>
        <w:tc>
          <w:tcPr>
            <w:tcW w:w="1133" w:type="dxa"/>
            <w:tcBorders>
              <w:top w:val="single" w:sz="4" w:space="0" w:color="auto"/>
              <w:left w:val="nil"/>
              <w:bottom w:val="nil"/>
              <w:right w:val="nil"/>
            </w:tcBorders>
            <w:shd w:val="clear" w:color="auto" w:fill="auto"/>
            <w:vAlign w:val="center"/>
            <w:hideMark/>
          </w:tcPr>
          <w:p w:rsidR="00DC01E7" w:rsidRPr="00222ABE" w:rsidRDefault="00DC01E7" w:rsidP="00DD2D77">
            <w:pPr>
              <w:jc w:val="center"/>
              <w:rPr>
                <w:rFonts w:ascii="Arial" w:eastAsia="Times New Roman" w:hAnsi="Arial" w:cs="Arial"/>
                <w:b/>
                <w:bCs/>
                <w:sz w:val="16"/>
                <w:szCs w:val="16"/>
                <w:lang w:eastAsia="pt-BR"/>
              </w:rPr>
            </w:pPr>
          </w:p>
        </w:tc>
        <w:tc>
          <w:tcPr>
            <w:tcW w:w="3686" w:type="dxa"/>
            <w:tcBorders>
              <w:top w:val="single" w:sz="4" w:space="0" w:color="auto"/>
              <w:left w:val="nil"/>
              <w:bottom w:val="nil"/>
              <w:right w:val="nil"/>
            </w:tcBorders>
            <w:shd w:val="clear" w:color="auto" w:fill="auto"/>
            <w:vAlign w:val="center"/>
            <w:hideMark/>
          </w:tcPr>
          <w:p w:rsidR="00DC01E7" w:rsidRPr="00222ABE" w:rsidRDefault="00DC01E7" w:rsidP="00DD2D77">
            <w:pPr>
              <w:jc w:val="center"/>
              <w:rPr>
                <w:rFonts w:ascii="Arial" w:eastAsia="Times New Roman" w:hAnsi="Arial" w:cs="Arial"/>
                <w:b/>
                <w:bCs/>
                <w:sz w:val="24"/>
                <w:szCs w:val="24"/>
                <w:lang w:eastAsia="pt-BR"/>
              </w:rPr>
            </w:pPr>
          </w:p>
        </w:tc>
        <w:tc>
          <w:tcPr>
            <w:tcW w:w="1417" w:type="dxa"/>
            <w:tcBorders>
              <w:top w:val="single" w:sz="4" w:space="0" w:color="auto"/>
              <w:left w:val="nil"/>
              <w:bottom w:val="nil"/>
              <w:right w:val="nil"/>
            </w:tcBorders>
            <w:shd w:val="clear" w:color="auto" w:fill="auto"/>
            <w:vAlign w:val="center"/>
            <w:hideMark/>
          </w:tcPr>
          <w:p w:rsidR="00DC01E7" w:rsidRPr="00222ABE" w:rsidRDefault="00DC01E7" w:rsidP="00DD2D77">
            <w:pPr>
              <w:jc w:val="center"/>
              <w:rPr>
                <w:rFonts w:ascii="Arial" w:eastAsia="Times New Roman" w:hAnsi="Arial" w:cs="Arial"/>
                <w:b/>
                <w:bCs/>
                <w:sz w:val="24"/>
                <w:szCs w:val="24"/>
                <w:lang w:eastAsia="pt-BR"/>
              </w:rPr>
            </w:pPr>
          </w:p>
        </w:tc>
      </w:tr>
      <w:tr w:rsidR="00222ABE" w:rsidRPr="00222ABE" w:rsidTr="00054B77">
        <w:trPr>
          <w:trHeight w:val="255"/>
        </w:trPr>
        <w:tc>
          <w:tcPr>
            <w:tcW w:w="9639" w:type="dxa"/>
            <w:gridSpan w:val="6"/>
            <w:tcBorders>
              <w:top w:val="nil"/>
              <w:left w:val="nil"/>
              <w:bottom w:val="nil"/>
              <w:right w:val="nil"/>
            </w:tcBorders>
            <w:shd w:val="clear" w:color="auto" w:fill="auto"/>
            <w:noWrap/>
            <w:vAlign w:val="center"/>
            <w:hideMark/>
          </w:tcPr>
          <w:p w:rsidR="00DC01E7" w:rsidRPr="00222ABE" w:rsidRDefault="00DC01E7" w:rsidP="00DD2D77">
            <w:pPr>
              <w:rPr>
                <w:rFonts w:ascii="Arial" w:eastAsia="Times New Roman" w:hAnsi="Arial" w:cs="Arial"/>
                <w:b/>
                <w:bCs/>
                <w:sz w:val="20"/>
                <w:szCs w:val="20"/>
                <w:lang w:eastAsia="pt-BR"/>
              </w:rPr>
            </w:pPr>
            <w:r w:rsidRPr="00222ABE">
              <w:rPr>
                <w:rFonts w:ascii="Arial" w:eastAsia="Times New Roman" w:hAnsi="Arial" w:cs="Arial"/>
                <w:b/>
                <w:bCs/>
                <w:sz w:val="20"/>
                <w:szCs w:val="20"/>
                <w:lang w:eastAsia="pt-BR"/>
              </w:rPr>
              <w:t>Contratos</w:t>
            </w:r>
          </w:p>
        </w:tc>
      </w:tr>
      <w:tr w:rsidR="00222ABE" w:rsidRPr="00222ABE" w:rsidTr="00054B77">
        <w:trPr>
          <w:trHeight w:val="255"/>
        </w:trPr>
        <w:tc>
          <w:tcPr>
            <w:tcW w:w="1418" w:type="dxa"/>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N° do contrato</w:t>
            </w:r>
          </w:p>
        </w:tc>
        <w:tc>
          <w:tcPr>
            <w:tcW w:w="1985" w:type="dxa"/>
            <w:gridSpan w:val="2"/>
            <w:tcBorders>
              <w:top w:val="single" w:sz="4" w:space="0" w:color="auto"/>
              <w:left w:val="nil"/>
              <w:bottom w:val="single" w:sz="4" w:space="0" w:color="auto"/>
              <w:right w:val="single" w:sz="4" w:space="0" w:color="000000"/>
            </w:tcBorders>
            <w:shd w:val="clear" w:color="auto" w:fill="auto"/>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Vigência do contrato</w:t>
            </w:r>
          </w:p>
        </w:tc>
        <w:tc>
          <w:tcPr>
            <w:tcW w:w="1133"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Valor</w:t>
            </w:r>
          </w:p>
        </w:tc>
        <w:tc>
          <w:tcPr>
            <w:tcW w:w="3686"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Objeto do contrato</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Órgão contratado</w:t>
            </w:r>
          </w:p>
        </w:tc>
      </w:tr>
      <w:tr w:rsidR="00222ABE" w:rsidRPr="00222ABE" w:rsidTr="00054B77">
        <w:trPr>
          <w:trHeight w:val="270"/>
        </w:trPr>
        <w:tc>
          <w:tcPr>
            <w:tcW w:w="1418" w:type="dxa"/>
            <w:vMerge/>
            <w:tcBorders>
              <w:top w:val="single" w:sz="4" w:space="0" w:color="auto"/>
              <w:left w:val="single" w:sz="8" w:space="0" w:color="auto"/>
              <w:bottom w:val="single" w:sz="8" w:space="0" w:color="000000"/>
              <w:right w:val="single" w:sz="4" w:space="0" w:color="auto"/>
            </w:tcBorders>
            <w:vAlign w:val="center"/>
            <w:hideMark/>
          </w:tcPr>
          <w:p w:rsidR="00DC01E7" w:rsidRPr="00222ABE" w:rsidRDefault="00DC01E7" w:rsidP="00DD2D77">
            <w:pPr>
              <w:jc w:val="center"/>
              <w:rPr>
                <w:rFonts w:ascii="Arial" w:eastAsia="Times New Roman" w:hAnsi="Arial" w:cs="Arial"/>
                <w:sz w:val="16"/>
                <w:szCs w:val="16"/>
                <w:lang w:eastAsia="pt-BR"/>
              </w:rPr>
            </w:pPr>
          </w:p>
        </w:tc>
        <w:tc>
          <w:tcPr>
            <w:tcW w:w="992" w:type="dxa"/>
            <w:tcBorders>
              <w:top w:val="nil"/>
              <w:left w:val="nil"/>
              <w:bottom w:val="single" w:sz="8" w:space="0" w:color="auto"/>
              <w:right w:val="single" w:sz="4" w:space="0" w:color="auto"/>
            </w:tcBorders>
            <w:shd w:val="clear" w:color="auto" w:fill="auto"/>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Inicio</w:t>
            </w:r>
          </w:p>
        </w:tc>
        <w:tc>
          <w:tcPr>
            <w:tcW w:w="993" w:type="dxa"/>
            <w:tcBorders>
              <w:top w:val="nil"/>
              <w:left w:val="nil"/>
              <w:bottom w:val="single" w:sz="8" w:space="0" w:color="auto"/>
              <w:right w:val="single" w:sz="4" w:space="0" w:color="auto"/>
            </w:tcBorders>
            <w:shd w:val="clear" w:color="auto" w:fill="auto"/>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Termino</w:t>
            </w:r>
          </w:p>
        </w:tc>
        <w:tc>
          <w:tcPr>
            <w:tcW w:w="1133" w:type="dxa"/>
            <w:vMerge/>
            <w:tcBorders>
              <w:top w:val="single" w:sz="4" w:space="0" w:color="auto"/>
              <w:left w:val="single" w:sz="4" w:space="0" w:color="auto"/>
              <w:bottom w:val="single" w:sz="8" w:space="0" w:color="000000"/>
              <w:right w:val="single" w:sz="4" w:space="0" w:color="auto"/>
            </w:tcBorders>
            <w:vAlign w:val="center"/>
            <w:hideMark/>
          </w:tcPr>
          <w:p w:rsidR="00DC01E7" w:rsidRPr="00222ABE" w:rsidRDefault="00DC01E7" w:rsidP="00DD2D77">
            <w:pPr>
              <w:jc w:val="center"/>
              <w:rPr>
                <w:rFonts w:ascii="Arial" w:eastAsia="Times New Roman" w:hAnsi="Arial" w:cs="Arial"/>
                <w:sz w:val="16"/>
                <w:szCs w:val="16"/>
                <w:lang w:eastAsia="pt-BR"/>
              </w:rPr>
            </w:pPr>
          </w:p>
        </w:tc>
        <w:tc>
          <w:tcPr>
            <w:tcW w:w="3686" w:type="dxa"/>
            <w:vMerge/>
            <w:tcBorders>
              <w:top w:val="single" w:sz="4" w:space="0" w:color="auto"/>
              <w:left w:val="single" w:sz="4" w:space="0" w:color="auto"/>
              <w:bottom w:val="single" w:sz="8" w:space="0" w:color="000000"/>
              <w:right w:val="single" w:sz="4" w:space="0" w:color="auto"/>
            </w:tcBorders>
            <w:vAlign w:val="center"/>
            <w:hideMark/>
          </w:tcPr>
          <w:p w:rsidR="00DC01E7" w:rsidRPr="00222ABE" w:rsidRDefault="00DC01E7" w:rsidP="00DD2D77">
            <w:pPr>
              <w:jc w:val="center"/>
              <w:rPr>
                <w:rFonts w:ascii="Arial" w:eastAsia="Times New Roman" w:hAnsi="Arial" w:cs="Arial"/>
                <w:sz w:val="16"/>
                <w:szCs w:val="16"/>
                <w:lang w:eastAsia="pt-BR"/>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C01E7" w:rsidRPr="00222ABE" w:rsidRDefault="00DC01E7" w:rsidP="00DD2D77">
            <w:pPr>
              <w:jc w:val="center"/>
              <w:rPr>
                <w:rFonts w:ascii="Arial" w:eastAsia="Times New Roman" w:hAnsi="Arial" w:cs="Arial"/>
                <w:sz w:val="16"/>
                <w:szCs w:val="16"/>
                <w:lang w:eastAsia="pt-BR"/>
              </w:rPr>
            </w:pPr>
          </w:p>
        </w:tc>
      </w:tr>
      <w:tr w:rsidR="00222ABE" w:rsidRPr="00222ABE" w:rsidTr="00AF5B42">
        <w:trPr>
          <w:trHeight w:val="1208"/>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lastRenderedPageBreak/>
              <w:t>Contrato de Prestação de Serviços n° 194/2014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21/07/2014</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21/07/2016</w:t>
            </w:r>
          </w:p>
        </w:tc>
        <w:tc>
          <w:tcPr>
            <w:tcW w:w="1133" w:type="dxa"/>
            <w:tcBorders>
              <w:top w:val="single" w:sz="4" w:space="0" w:color="auto"/>
              <w:left w:val="nil"/>
              <w:bottom w:val="single" w:sz="4" w:space="0" w:color="auto"/>
              <w:right w:val="single" w:sz="4" w:space="0" w:color="auto"/>
            </w:tcBorders>
            <w:shd w:val="clear" w:color="auto" w:fill="auto"/>
            <w:noWrap/>
            <w:vAlign w:val="center"/>
            <w:hideMark/>
          </w:tcPr>
          <w:p w:rsidR="00DC01E7" w:rsidRPr="00222ABE" w:rsidRDefault="00DC01E7" w:rsidP="00DD2D77">
            <w:pPr>
              <w:jc w:val="center"/>
              <w:rPr>
                <w:rFonts w:ascii="Arial" w:eastAsia="Times New Roman" w:hAnsi="Arial" w:cs="Arial"/>
                <w:sz w:val="20"/>
                <w:szCs w:val="20"/>
                <w:lang w:eastAsia="pt-BR"/>
              </w:rPr>
            </w:pPr>
            <w:r w:rsidRPr="00222ABE">
              <w:rPr>
                <w:rFonts w:ascii="Arial" w:eastAsia="Times New Roman" w:hAnsi="Arial" w:cs="Arial"/>
                <w:sz w:val="20"/>
                <w:szCs w:val="20"/>
                <w:lang w:eastAsia="pt-BR"/>
              </w:rPr>
              <w:t>s/r</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DC01E7" w:rsidRPr="00222ABE" w:rsidRDefault="00DC01E7" w:rsidP="00DD2D77">
            <w:pPr>
              <w:rPr>
                <w:rFonts w:ascii="Arial" w:eastAsia="Times New Roman" w:hAnsi="Arial" w:cs="Arial"/>
                <w:sz w:val="16"/>
                <w:szCs w:val="16"/>
                <w:lang w:eastAsia="pt-BR"/>
              </w:rPr>
            </w:pPr>
            <w:r w:rsidRPr="00222ABE">
              <w:rPr>
                <w:rFonts w:ascii="Arial" w:eastAsia="Times New Roman" w:hAnsi="Arial" w:cs="Arial"/>
                <w:sz w:val="16"/>
                <w:szCs w:val="16"/>
                <w:lang w:eastAsia="pt-BR"/>
              </w:rPr>
              <w:t>Tem por objeto a execução pela contratada de serviços técnicos especializados de elaboração, organização, planejamento e execução de processo de seleção por meio de Concurso público para o provimento dos cargos efetivos e empregos públicos no quadro do município de Umuarama.</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Prefeitura Municipal de Umuarama</w:t>
            </w:r>
          </w:p>
        </w:tc>
      </w:tr>
      <w:tr w:rsidR="00222ABE" w:rsidRPr="00222ABE" w:rsidTr="00AF5B42">
        <w:trPr>
          <w:trHeight w:val="91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Contrato n°005/2014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18/02/2014</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17/02/2016</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01E7" w:rsidRPr="00222ABE" w:rsidRDefault="00DC01E7" w:rsidP="00DD2D77">
            <w:pPr>
              <w:jc w:val="center"/>
              <w:rPr>
                <w:rFonts w:ascii="Arial" w:eastAsia="Times New Roman" w:hAnsi="Arial" w:cs="Arial"/>
                <w:sz w:val="20"/>
                <w:szCs w:val="20"/>
                <w:lang w:eastAsia="pt-BR"/>
              </w:rPr>
            </w:pPr>
            <w:r w:rsidRPr="00222ABE">
              <w:rPr>
                <w:rFonts w:ascii="Arial" w:eastAsia="Times New Roman" w:hAnsi="Arial" w:cs="Arial"/>
                <w:sz w:val="20"/>
                <w:szCs w:val="20"/>
                <w:lang w:eastAsia="pt-BR"/>
              </w:rPr>
              <w:t>s/r</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1E7" w:rsidRPr="00222ABE" w:rsidRDefault="00DC01E7" w:rsidP="00DD2D77">
            <w:pPr>
              <w:rPr>
                <w:rFonts w:ascii="Arial" w:eastAsia="Times New Roman" w:hAnsi="Arial" w:cs="Arial"/>
                <w:sz w:val="16"/>
                <w:szCs w:val="16"/>
                <w:lang w:eastAsia="pt-BR"/>
              </w:rPr>
            </w:pPr>
            <w:r w:rsidRPr="00222ABE">
              <w:rPr>
                <w:rFonts w:ascii="Arial" w:eastAsia="Times New Roman" w:hAnsi="Arial" w:cs="Arial"/>
                <w:sz w:val="16"/>
                <w:szCs w:val="16"/>
                <w:lang w:eastAsia="pt-BR"/>
              </w:rPr>
              <w:t>Tem por objeto a Transferência /Licenciamento e Fornecimento de Tecnologia sem Exclusividade e por tempo determinado da cedente para a cessionária, conforme processo CR n° 41.559/2013.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Minhocal Agroindustrial Ltda</w:t>
            </w:r>
          </w:p>
        </w:tc>
      </w:tr>
      <w:tr w:rsidR="00222ABE" w:rsidRPr="00222ABE" w:rsidTr="00AF5B42">
        <w:trPr>
          <w:trHeight w:val="1263"/>
        </w:trPr>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Contrato n° 034/2014</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30/06/2014</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30/06/2015</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524.160,00</w:t>
            </w:r>
          </w:p>
        </w:tc>
        <w:tc>
          <w:tcPr>
            <w:tcW w:w="36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1E7" w:rsidRPr="00222ABE" w:rsidRDefault="00DC01E7" w:rsidP="00DD2D77">
            <w:pPr>
              <w:rPr>
                <w:rFonts w:ascii="Arial" w:eastAsia="Times New Roman" w:hAnsi="Arial" w:cs="Arial"/>
                <w:sz w:val="16"/>
                <w:szCs w:val="16"/>
                <w:lang w:eastAsia="pt-BR"/>
              </w:rPr>
            </w:pPr>
            <w:r w:rsidRPr="00222ABE">
              <w:rPr>
                <w:rFonts w:ascii="Arial" w:eastAsia="Times New Roman" w:hAnsi="Arial" w:cs="Arial"/>
                <w:sz w:val="16"/>
                <w:szCs w:val="16"/>
                <w:lang w:eastAsia="pt-BR"/>
              </w:rPr>
              <w:t>Contratação de IES, pública, credenciada na Rede Nacional de Educação Permanente do Sistema Único de Assistência Social (SUAS), conforme editais de Aviso de Chamada Pública do Ministério do Desenvolvimento Social e Combate a fome n°s 1 e 2 de 2012, para execução de 3 cursos.</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SEDS</w:t>
            </w:r>
          </w:p>
        </w:tc>
      </w:tr>
      <w:tr w:rsidR="00222ABE" w:rsidRPr="00222ABE" w:rsidTr="00054B77">
        <w:trPr>
          <w:trHeight w:val="924"/>
        </w:trPr>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Contrato de Patrocínio</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16/04/2014</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15/10/2014</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01E7" w:rsidRPr="00222ABE" w:rsidRDefault="00DD2D77" w:rsidP="00DD2D77">
            <w:pPr>
              <w:jc w:val="center"/>
              <w:rPr>
                <w:rFonts w:ascii="Arial" w:eastAsia="Times New Roman" w:hAnsi="Arial" w:cs="Arial"/>
                <w:sz w:val="20"/>
                <w:szCs w:val="20"/>
                <w:lang w:eastAsia="pt-BR"/>
              </w:rPr>
            </w:pPr>
            <w:r w:rsidRPr="00222ABE">
              <w:rPr>
                <w:rFonts w:ascii="Arial" w:eastAsia="Times New Roman" w:hAnsi="Arial" w:cs="Arial"/>
                <w:sz w:val="20"/>
                <w:szCs w:val="20"/>
                <w:lang w:eastAsia="pt-BR"/>
              </w:rPr>
              <w:t>-</w:t>
            </w:r>
          </w:p>
        </w:tc>
        <w:tc>
          <w:tcPr>
            <w:tcW w:w="36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1E7" w:rsidRPr="00222ABE" w:rsidRDefault="00DC01E7" w:rsidP="00DD2D77">
            <w:pPr>
              <w:rPr>
                <w:rFonts w:ascii="Arial" w:eastAsia="Times New Roman" w:hAnsi="Arial" w:cs="Arial"/>
                <w:sz w:val="16"/>
                <w:szCs w:val="16"/>
                <w:lang w:eastAsia="pt-BR"/>
              </w:rPr>
            </w:pPr>
            <w:r w:rsidRPr="00222ABE">
              <w:rPr>
                <w:rFonts w:ascii="Arial" w:eastAsia="Times New Roman" w:hAnsi="Arial" w:cs="Arial"/>
                <w:sz w:val="16"/>
                <w:szCs w:val="16"/>
                <w:lang w:eastAsia="pt-BR"/>
              </w:rPr>
              <w:t>O presente contrato tem por objeto a concessão, pela ELETROBRAS, de contribuição financeira à Beneficiária, a título de patrocínio, para a realização do projeto "V SIMPÓSIO BRASILEIRO DE SISTEMAS ELÉTRICOS".</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ELETROBRAS</w:t>
            </w:r>
          </w:p>
        </w:tc>
      </w:tr>
      <w:tr w:rsidR="00222ABE" w:rsidRPr="00222ABE" w:rsidTr="00054B77">
        <w:trPr>
          <w:trHeight w:val="735"/>
        </w:trPr>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Contrato n° 01/2014</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25/02/2014</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22/12/2018</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01E7" w:rsidRPr="00222ABE" w:rsidRDefault="00DD2D77" w:rsidP="00DD2D77">
            <w:pPr>
              <w:jc w:val="center"/>
              <w:rPr>
                <w:rFonts w:ascii="Arial" w:eastAsia="Times New Roman" w:hAnsi="Arial" w:cs="Arial"/>
                <w:sz w:val="20"/>
                <w:szCs w:val="20"/>
                <w:lang w:eastAsia="pt-BR"/>
              </w:rPr>
            </w:pPr>
            <w:r w:rsidRPr="00222ABE">
              <w:rPr>
                <w:rFonts w:ascii="Arial" w:eastAsia="Times New Roman" w:hAnsi="Arial" w:cs="Arial"/>
                <w:sz w:val="20"/>
                <w:szCs w:val="20"/>
                <w:lang w:eastAsia="pt-BR"/>
              </w:rPr>
              <w:t>-</w:t>
            </w:r>
          </w:p>
        </w:tc>
        <w:tc>
          <w:tcPr>
            <w:tcW w:w="36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1E7" w:rsidRPr="00222ABE" w:rsidRDefault="00DC01E7" w:rsidP="00DD2D77">
            <w:pPr>
              <w:rPr>
                <w:rFonts w:ascii="Arial" w:eastAsia="Times New Roman" w:hAnsi="Arial" w:cs="Arial"/>
                <w:sz w:val="16"/>
                <w:szCs w:val="16"/>
                <w:lang w:eastAsia="pt-BR"/>
              </w:rPr>
            </w:pPr>
            <w:r w:rsidRPr="00222ABE">
              <w:rPr>
                <w:rFonts w:ascii="Arial" w:eastAsia="Times New Roman" w:hAnsi="Arial" w:cs="Arial"/>
                <w:sz w:val="16"/>
                <w:szCs w:val="16"/>
                <w:lang w:eastAsia="pt-BR"/>
              </w:rPr>
              <w:t>O presente contrato tem por objeto a realização do Registro de Diplomas pela UNIOESTE, nos Diplomas expedidos pela FACEMED.</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Faculdade Educacional de Medianeira -FACEMED</w:t>
            </w:r>
          </w:p>
        </w:tc>
      </w:tr>
      <w:tr w:rsidR="00222ABE" w:rsidRPr="00222ABE" w:rsidTr="00AF5B42">
        <w:trPr>
          <w:trHeight w:val="683"/>
        </w:trPr>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Contrato n° 03/2014</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06/03/2014</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05/03/2019</w:t>
            </w:r>
          </w:p>
        </w:tc>
        <w:tc>
          <w:tcPr>
            <w:tcW w:w="1133" w:type="dxa"/>
            <w:tcBorders>
              <w:top w:val="single" w:sz="4" w:space="0" w:color="auto"/>
              <w:left w:val="nil"/>
              <w:bottom w:val="single" w:sz="4" w:space="0" w:color="auto"/>
              <w:right w:val="single" w:sz="4" w:space="0" w:color="auto"/>
            </w:tcBorders>
            <w:shd w:val="clear" w:color="000000" w:fill="FFFFFF"/>
            <w:noWrap/>
            <w:vAlign w:val="center"/>
            <w:hideMark/>
          </w:tcPr>
          <w:p w:rsidR="00DC01E7" w:rsidRPr="00222ABE" w:rsidRDefault="00DD2D77" w:rsidP="00DD2D77">
            <w:pPr>
              <w:jc w:val="center"/>
              <w:rPr>
                <w:rFonts w:ascii="Arial" w:eastAsia="Times New Roman" w:hAnsi="Arial" w:cs="Arial"/>
                <w:sz w:val="20"/>
                <w:szCs w:val="20"/>
                <w:lang w:eastAsia="pt-BR"/>
              </w:rPr>
            </w:pPr>
            <w:r w:rsidRPr="00222ABE">
              <w:rPr>
                <w:rFonts w:ascii="Arial" w:eastAsia="Times New Roman" w:hAnsi="Arial" w:cs="Arial"/>
                <w:sz w:val="20"/>
                <w:szCs w:val="20"/>
                <w:lang w:eastAsia="pt-BR"/>
              </w:rPr>
              <w:t>-</w:t>
            </w:r>
          </w:p>
        </w:tc>
        <w:tc>
          <w:tcPr>
            <w:tcW w:w="3686" w:type="dxa"/>
            <w:tcBorders>
              <w:top w:val="single" w:sz="4" w:space="0" w:color="auto"/>
              <w:left w:val="nil"/>
              <w:bottom w:val="single" w:sz="4" w:space="0" w:color="auto"/>
              <w:right w:val="single" w:sz="4" w:space="0" w:color="auto"/>
            </w:tcBorders>
            <w:shd w:val="clear" w:color="000000" w:fill="FFFFFF"/>
            <w:vAlign w:val="center"/>
            <w:hideMark/>
          </w:tcPr>
          <w:p w:rsidR="00DC01E7" w:rsidRPr="00222ABE" w:rsidRDefault="00DC01E7" w:rsidP="00DD2D77">
            <w:pPr>
              <w:rPr>
                <w:rFonts w:ascii="Arial" w:eastAsia="Times New Roman" w:hAnsi="Arial" w:cs="Arial"/>
                <w:sz w:val="16"/>
                <w:szCs w:val="16"/>
                <w:lang w:eastAsia="pt-BR"/>
              </w:rPr>
            </w:pPr>
            <w:r w:rsidRPr="00222ABE">
              <w:rPr>
                <w:rFonts w:ascii="Arial" w:eastAsia="Times New Roman" w:hAnsi="Arial" w:cs="Arial"/>
                <w:sz w:val="16"/>
                <w:szCs w:val="16"/>
                <w:lang w:eastAsia="pt-BR"/>
              </w:rPr>
              <w:t>O presente contrato tem por objeto a realização do Registro de Diplomas pela UNIOESTE, nos diplomas expedidos pelo Centro Técnico Educacional Superior do Oeste do Paraná</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Centro Técnico Educacional Superior do Oeste do Paraná</w:t>
            </w:r>
          </w:p>
        </w:tc>
      </w:tr>
      <w:tr w:rsidR="00222ABE" w:rsidRPr="00222ABE" w:rsidTr="00AF5B42">
        <w:trPr>
          <w:trHeight w:val="637"/>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Contrato n° 007/2014</w:t>
            </w:r>
          </w:p>
        </w:tc>
        <w:tc>
          <w:tcPr>
            <w:tcW w:w="992" w:type="dxa"/>
            <w:tcBorders>
              <w:top w:val="nil"/>
              <w:left w:val="nil"/>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16/04/2014</w:t>
            </w:r>
          </w:p>
        </w:tc>
        <w:tc>
          <w:tcPr>
            <w:tcW w:w="993" w:type="dxa"/>
            <w:tcBorders>
              <w:top w:val="nil"/>
              <w:left w:val="nil"/>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18/03/2019</w:t>
            </w:r>
          </w:p>
        </w:tc>
        <w:tc>
          <w:tcPr>
            <w:tcW w:w="1133" w:type="dxa"/>
            <w:tcBorders>
              <w:top w:val="nil"/>
              <w:left w:val="nil"/>
              <w:bottom w:val="single" w:sz="4" w:space="0" w:color="auto"/>
              <w:right w:val="single" w:sz="4" w:space="0" w:color="auto"/>
            </w:tcBorders>
            <w:shd w:val="clear" w:color="000000" w:fill="FFFFFF"/>
            <w:noWrap/>
            <w:vAlign w:val="center"/>
            <w:hideMark/>
          </w:tcPr>
          <w:p w:rsidR="00DC01E7" w:rsidRPr="00222ABE" w:rsidRDefault="00DD2D77" w:rsidP="00DD2D77">
            <w:pPr>
              <w:jc w:val="center"/>
              <w:rPr>
                <w:rFonts w:ascii="Arial" w:eastAsia="Times New Roman" w:hAnsi="Arial" w:cs="Arial"/>
                <w:sz w:val="20"/>
                <w:szCs w:val="20"/>
                <w:lang w:eastAsia="pt-BR"/>
              </w:rPr>
            </w:pPr>
            <w:r w:rsidRPr="00222ABE">
              <w:rPr>
                <w:rFonts w:ascii="Arial" w:eastAsia="Times New Roman" w:hAnsi="Arial" w:cs="Arial"/>
                <w:sz w:val="20"/>
                <w:szCs w:val="20"/>
                <w:lang w:eastAsia="pt-BR"/>
              </w:rPr>
              <w:t>-</w:t>
            </w:r>
          </w:p>
        </w:tc>
        <w:tc>
          <w:tcPr>
            <w:tcW w:w="3686" w:type="dxa"/>
            <w:tcBorders>
              <w:top w:val="nil"/>
              <w:left w:val="nil"/>
              <w:bottom w:val="single" w:sz="4" w:space="0" w:color="auto"/>
              <w:right w:val="single" w:sz="4" w:space="0" w:color="auto"/>
            </w:tcBorders>
            <w:shd w:val="clear" w:color="000000" w:fill="FFFFFF"/>
            <w:vAlign w:val="center"/>
            <w:hideMark/>
          </w:tcPr>
          <w:p w:rsidR="00DC01E7" w:rsidRPr="00222ABE" w:rsidRDefault="00DC01E7" w:rsidP="00DD2D77">
            <w:pPr>
              <w:rPr>
                <w:rFonts w:ascii="Arial" w:eastAsia="Times New Roman" w:hAnsi="Arial" w:cs="Arial"/>
                <w:sz w:val="16"/>
                <w:szCs w:val="16"/>
                <w:lang w:eastAsia="pt-BR"/>
              </w:rPr>
            </w:pPr>
            <w:r w:rsidRPr="00222ABE">
              <w:rPr>
                <w:rFonts w:ascii="Arial" w:eastAsia="Times New Roman" w:hAnsi="Arial" w:cs="Arial"/>
                <w:sz w:val="16"/>
                <w:szCs w:val="16"/>
                <w:lang w:eastAsia="pt-BR"/>
              </w:rPr>
              <w:t>Tem por objeto a realização do Registro de Diplomas pela UNIOESTE nos diplomas expedidos pela UNIVEL.</w:t>
            </w:r>
          </w:p>
        </w:tc>
        <w:tc>
          <w:tcPr>
            <w:tcW w:w="1417" w:type="dxa"/>
            <w:tcBorders>
              <w:top w:val="nil"/>
              <w:left w:val="nil"/>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UNIVEL</w:t>
            </w:r>
          </w:p>
        </w:tc>
      </w:tr>
      <w:tr w:rsidR="00222ABE" w:rsidRPr="00222ABE" w:rsidTr="00AF5B42">
        <w:trPr>
          <w:trHeight w:val="702"/>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Contrato n°010/2014</w:t>
            </w:r>
          </w:p>
        </w:tc>
        <w:tc>
          <w:tcPr>
            <w:tcW w:w="992" w:type="dxa"/>
            <w:tcBorders>
              <w:top w:val="nil"/>
              <w:left w:val="nil"/>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14/05/2014</w:t>
            </w:r>
          </w:p>
        </w:tc>
        <w:tc>
          <w:tcPr>
            <w:tcW w:w="993" w:type="dxa"/>
            <w:tcBorders>
              <w:top w:val="nil"/>
              <w:left w:val="nil"/>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13/05/2019</w:t>
            </w:r>
          </w:p>
        </w:tc>
        <w:tc>
          <w:tcPr>
            <w:tcW w:w="1133" w:type="dxa"/>
            <w:tcBorders>
              <w:top w:val="nil"/>
              <w:left w:val="nil"/>
              <w:bottom w:val="single" w:sz="4" w:space="0" w:color="auto"/>
              <w:right w:val="single" w:sz="4" w:space="0" w:color="auto"/>
            </w:tcBorders>
            <w:shd w:val="clear" w:color="000000" w:fill="FFFFFF"/>
            <w:noWrap/>
            <w:vAlign w:val="center"/>
            <w:hideMark/>
          </w:tcPr>
          <w:p w:rsidR="00DC01E7" w:rsidRPr="00222ABE" w:rsidRDefault="00DD2D77" w:rsidP="00DD2D77">
            <w:pPr>
              <w:jc w:val="center"/>
              <w:rPr>
                <w:rFonts w:ascii="Arial" w:eastAsia="Times New Roman" w:hAnsi="Arial" w:cs="Arial"/>
                <w:sz w:val="20"/>
                <w:szCs w:val="20"/>
                <w:lang w:eastAsia="pt-BR"/>
              </w:rPr>
            </w:pPr>
            <w:r w:rsidRPr="00222ABE">
              <w:rPr>
                <w:rFonts w:ascii="Arial" w:eastAsia="Times New Roman" w:hAnsi="Arial" w:cs="Arial"/>
                <w:sz w:val="20"/>
                <w:szCs w:val="20"/>
                <w:lang w:eastAsia="pt-BR"/>
              </w:rPr>
              <w:t>-</w:t>
            </w:r>
          </w:p>
        </w:tc>
        <w:tc>
          <w:tcPr>
            <w:tcW w:w="3686" w:type="dxa"/>
            <w:tcBorders>
              <w:top w:val="nil"/>
              <w:left w:val="nil"/>
              <w:bottom w:val="single" w:sz="4" w:space="0" w:color="auto"/>
              <w:right w:val="single" w:sz="4" w:space="0" w:color="auto"/>
            </w:tcBorders>
            <w:shd w:val="clear" w:color="000000" w:fill="FFFFFF"/>
            <w:vAlign w:val="center"/>
            <w:hideMark/>
          </w:tcPr>
          <w:p w:rsidR="00DC01E7" w:rsidRPr="00222ABE" w:rsidRDefault="00DC01E7" w:rsidP="00DD2D77">
            <w:pPr>
              <w:rPr>
                <w:rFonts w:ascii="Arial" w:eastAsia="Times New Roman" w:hAnsi="Arial" w:cs="Arial"/>
                <w:sz w:val="16"/>
                <w:szCs w:val="16"/>
                <w:lang w:eastAsia="pt-BR"/>
              </w:rPr>
            </w:pPr>
            <w:r w:rsidRPr="00222ABE">
              <w:rPr>
                <w:rFonts w:ascii="Arial" w:eastAsia="Times New Roman" w:hAnsi="Arial" w:cs="Arial"/>
                <w:sz w:val="16"/>
                <w:szCs w:val="16"/>
                <w:lang w:eastAsia="pt-BR"/>
              </w:rPr>
              <w:t>Tem por objeto a realização do Registro de Diplomas pela UNIOESTE, nos diplomas expedidos pela Faculdade de Ensino Superior Marechal Cândido Rondon</w:t>
            </w:r>
          </w:p>
        </w:tc>
        <w:tc>
          <w:tcPr>
            <w:tcW w:w="1417" w:type="dxa"/>
            <w:tcBorders>
              <w:top w:val="nil"/>
              <w:left w:val="nil"/>
              <w:bottom w:val="single" w:sz="4" w:space="0" w:color="auto"/>
              <w:right w:val="single" w:sz="4" w:space="0" w:color="auto"/>
            </w:tcBorders>
            <w:shd w:val="clear" w:color="000000" w:fill="FFFFFF"/>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Faculdade de Ensino Superior de Marechal Cândido Rondon</w:t>
            </w:r>
          </w:p>
        </w:tc>
      </w:tr>
      <w:tr w:rsidR="00222ABE" w:rsidRPr="00222ABE" w:rsidTr="00AF5B42">
        <w:trPr>
          <w:trHeight w:val="684"/>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Contrato n° 04/2014</w:t>
            </w:r>
          </w:p>
        </w:tc>
        <w:tc>
          <w:tcPr>
            <w:tcW w:w="992" w:type="dxa"/>
            <w:tcBorders>
              <w:top w:val="nil"/>
              <w:left w:val="nil"/>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20/05/2014</w:t>
            </w:r>
          </w:p>
        </w:tc>
        <w:tc>
          <w:tcPr>
            <w:tcW w:w="993" w:type="dxa"/>
            <w:tcBorders>
              <w:top w:val="nil"/>
              <w:left w:val="nil"/>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20/05/2019</w:t>
            </w:r>
          </w:p>
        </w:tc>
        <w:tc>
          <w:tcPr>
            <w:tcW w:w="1133" w:type="dxa"/>
            <w:tcBorders>
              <w:top w:val="nil"/>
              <w:left w:val="nil"/>
              <w:bottom w:val="single" w:sz="4" w:space="0" w:color="auto"/>
              <w:right w:val="single" w:sz="4" w:space="0" w:color="auto"/>
            </w:tcBorders>
            <w:shd w:val="clear" w:color="000000" w:fill="FFFFFF"/>
            <w:noWrap/>
            <w:vAlign w:val="center"/>
            <w:hideMark/>
          </w:tcPr>
          <w:p w:rsidR="00DC01E7" w:rsidRPr="00222ABE" w:rsidRDefault="00DD2D77" w:rsidP="00DD2D77">
            <w:pPr>
              <w:jc w:val="center"/>
              <w:rPr>
                <w:rFonts w:ascii="Arial" w:eastAsia="Times New Roman" w:hAnsi="Arial" w:cs="Arial"/>
                <w:sz w:val="20"/>
                <w:szCs w:val="20"/>
                <w:lang w:eastAsia="pt-BR"/>
              </w:rPr>
            </w:pPr>
            <w:r w:rsidRPr="00222ABE">
              <w:rPr>
                <w:rFonts w:ascii="Arial" w:eastAsia="Times New Roman" w:hAnsi="Arial" w:cs="Arial"/>
                <w:sz w:val="20"/>
                <w:szCs w:val="20"/>
                <w:lang w:eastAsia="pt-BR"/>
              </w:rPr>
              <w:t>-</w:t>
            </w:r>
          </w:p>
        </w:tc>
        <w:tc>
          <w:tcPr>
            <w:tcW w:w="3686" w:type="dxa"/>
            <w:tcBorders>
              <w:top w:val="nil"/>
              <w:left w:val="nil"/>
              <w:bottom w:val="single" w:sz="4" w:space="0" w:color="auto"/>
              <w:right w:val="single" w:sz="4" w:space="0" w:color="auto"/>
            </w:tcBorders>
            <w:shd w:val="clear" w:color="000000" w:fill="FFFFFF"/>
            <w:vAlign w:val="center"/>
            <w:hideMark/>
          </w:tcPr>
          <w:p w:rsidR="00DC01E7" w:rsidRPr="00222ABE" w:rsidRDefault="00DC01E7" w:rsidP="00DD2D77">
            <w:pPr>
              <w:rPr>
                <w:rFonts w:ascii="Arial" w:eastAsia="Times New Roman" w:hAnsi="Arial" w:cs="Arial"/>
                <w:sz w:val="16"/>
                <w:szCs w:val="16"/>
                <w:lang w:eastAsia="pt-BR"/>
              </w:rPr>
            </w:pPr>
            <w:r w:rsidRPr="00222ABE">
              <w:rPr>
                <w:rFonts w:ascii="Arial" w:eastAsia="Times New Roman" w:hAnsi="Arial" w:cs="Arial"/>
                <w:sz w:val="16"/>
                <w:szCs w:val="16"/>
                <w:lang w:eastAsia="pt-BR"/>
              </w:rPr>
              <w:t>Tem por objeto a realização do Registro de Diplomas pela UNIOESTE, no sdiplomas expedidos pela Faculdade Itecne de Cascavel Ltda.</w:t>
            </w:r>
          </w:p>
        </w:tc>
        <w:tc>
          <w:tcPr>
            <w:tcW w:w="1417" w:type="dxa"/>
            <w:tcBorders>
              <w:top w:val="nil"/>
              <w:left w:val="nil"/>
              <w:bottom w:val="single" w:sz="4" w:space="0" w:color="auto"/>
              <w:right w:val="single" w:sz="4" w:space="0" w:color="auto"/>
            </w:tcBorders>
            <w:shd w:val="clear" w:color="000000" w:fill="FFFFFF"/>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Faculdade Itecne de Cascavel Ltda</w:t>
            </w:r>
          </w:p>
        </w:tc>
      </w:tr>
      <w:tr w:rsidR="00222ABE" w:rsidRPr="00222ABE" w:rsidTr="00054B77">
        <w:trPr>
          <w:trHeight w:val="838"/>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Contrato n°011/2014</w:t>
            </w:r>
          </w:p>
        </w:tc>
        <w:tc>
          <w:tcPr>
            <w:tcW w:w="992" w:type="dxa"/>
            <w:tcBorders>
              <w:top w:val="nil"/>
              <w:left w:val="nil"/>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27/05/2014</w:t>
            </w:r>
          </w:p>
        </w:tc>
        <w:tc>
          <w:tcPr>
            <w:tcW w:w="993" w:type="dxa"/>
            <w:tcBorders>
              <w:top w:val="nil"/>
              <w:left w:val="nil"/>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27/05/2019</w:t>
            </w:r>
          </w:p>
        </w:tc>
        <w:tc>
          <w:tcPr>
            <w:tcW w:w="1133" w:type="dxa"/>
            <w:tcBorders>
              <w:top w:val="nil"/>
              <w:left w:val="nil"/>
              <w:bottom w:val="single" w:sz="4" w:space="0" w:color="auto"/>
              <w:right w:val="single" w:sz="4" w:space="0" w:color="auto"/>
            </w:tcBorders>
            <w:shd w:val="clear" w:color="000000" w:fill="FFFFFF"/>
            <w:noWrap/>
            <w:vAlign w:val="center"/>
            <w:hideMark/>
          </w:tcPr>
          <w:p w:rsidR="00DC01E7" w:rsidRPr="00222ABE" w:rsidRDefault="00DD2D77" w:rsidP="00DD2D77">
            <w:pPr>
              <w:jc w:val="center"/>
              <w:rPr>
                <w:rFonts w:ascii="Arial" w:eastAsia="Times New Roman" w:hAnsi="Arial" w:cs="Arial"/>
                <w:sz w:val="20"/>
                <w:szCs w:val="20"/>
                <w:lang w:eastAsia="pt-BR"/>
              </w:rPr>
            </w:pPr>
            <w:r w:rsidRPr="00222ABE">
              <w:rPr>
                <w:rFonts w:ascii="Arial" w:eastAsia="Times New Roman" w:hAnsi="Arial" w:cs="Arial"/>
                <w:sz w:val="20"/>
                <w:szCs w:val="20"/>
                <w:lang w:eastAsia="pt-BR"/>
              </w:rPr>
              <w:t>-</w:t>
            </w:r>
          </w:p>
        </w:tc>
        <w:tc>
          <w:tcPr>
            <w:tcW w:w="3686" w:type="dxa"/>
            <w:tcBorders>
              <w:top w:val="nil"/>
              <w:left w:val="nil"/>
              <w:bottom w:val="single" w:sz="4" w:space="0" w:color="auto"/>
              <w:right w:val="single" w:sz="4" w:space="0" w:color="auto"/>
            </w:tcBorders>
            <w:shd w:val="clear" w:color="000000" w:fill="FFFFFF"/>
            <w:vAlign w:val="center"/>
            <w:hideMark/>
          </w:tcPr>
          <w:p w:rsidR="00DC01E7" w:rsidRPr="00222ABE" w:rsidRDefault="00DC01E7" w:rsidP="00DD2D77">
            <w:pPr>
              <w:rPr>
                <w:rFonts w:ascii="Arial" w:eastAsia="Times New Roman" w:hAnsi="Arial" w:cs="Arial"/>
                <w:sz w:val="16"/>
                <w:szCs w:val="16"/>
                <w:lang w:eastAsia="pt-BR"/>
              </w:rPr>
            </w:pPr>
            <w:r w:rsidRPr="00222ABE">
              <w:rPr>
                <w:rFonts w:ascii="Arial" w:eastAsia="Times New Roman" w:hAnsi="Arial" w:cs="Arial"/>
                <w:sz w:val="16"/>
                <w:szCs w:val="16"/>
                <w:lang w:eastAsia="pt-BR"/>
              </w:rPr>
              <w:t>O presente contrato tem por objeto a realização do registro de diplomas pela UNIOESTE, nos diplomas expedidos pela Faculdade União das Américas.</w:t>
            </w:r>
          </w:p>
        </w:tc>
        <w:tc>
          <w:tcPr>
            <w:tcW w:w="1417" w:type="dxa"/>
            <w:tcBorders>
              <w:top w:val="nil"/>
              <w:left w:val="nil"/>
              <w:bottom w:val="single" w:sz="4" w:space="0" w:color="auto"/>
              <w:right w:val="single" w:sz="4" w:space="0" w:color="auto"/>
            </w:tcBorders>
            <w:shd w:val="clear" w:color="000000" w:fill="FFFFFF"/>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Faculdade União das Américas</w:t>
            </w:r>
          </w:p>
        </w:tc>
      </w:tr>
      <w:tr w:rsidR="00222ABE" w:rsidRPr="00222ABE" w:rsidTr="00054B77">
        <w:trPr>
          <w:trHeight w:val="823"/>
        </w:trPr>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Contrato n° 012/2014</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07/08/2014</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06/08/2019</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01E7" w:rsidRPr="00222ABE" w:rsidRDefault="00DD2D77" w:rsidP="00DD2D77">
            <w:pPr>
              <w:jc w:val="center"/>
              <w:rPr>
                <w:rFonts w:ascii="Arial" w:eastAsia="Times New Roman" w:hAnsi="Arial" w:cs="Arial"/>
                <w:sz w:val="20"/>
                <w:szCs w:val="20"/>
                <w:lang w:eastAsia="pt-BR"/>
              </w:rPr>
            </w:pPr>
            <w:r w:rsidRPr="00222ABE">
              <w:rPr>
                <w:rFonts w:ascii="Arial" w:eastAsia="Times New Roman" w:hAnsi="Arial" w:cs="Arial"/>
                <w:sz w:val="20"/>
                <w:szCs w:val="20"/>
                <w:lang w:eastAsia="pt-BR"/>
              </w:rPr>
              <w:t>-</w:t>
            </w:r>
          </w:p>
        </w:tc>
        <w:tc>
          <w:tcPr>
            <w:tcW w:w="36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1E7" w:rsidRPr="00222ABE" w:rsidRDefault="00DC01E7" w:rsidP="00DD2D77">
            <w:pPr>
              <w:rPr>
                <w:rFonts w:ascii="Arial" w:eastAsia="Times New Roman" w:hAnsi="Arial" w:cs="Arial"/>
                <w:sz w:val="16"/>
                <w:szCs w:val="16"/>
                <w:lang w:eastAsia="pt-BR"/>
              </w:rPr>
            </w:pPr>
            <w:r w:rsidRPr="00222ABE">
              <w:rPr>
                <w:rFonts w:ascii="Arial" w:eastAsia="Times New Roman" w:hAnsi="Arial" w:cs="Arial"/>
                <w:sz w:val="16"/>
                <w:szCs w:val="16"/>
                <w:lang w:eastAsia="pt-BR"/>
              </w:rPr>
              <w:t>Tem por objeto a realização do Registro de Diplomas pela UNIOESTE nos diplomas expedidos pela Faculdade Educacional de Francisco Beltrão.</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Faculdade Educacional de Francisco Beltrão</w:t>
            </w:r>
          </w:p>
        </w:tc>
      </w:tr>
      <w:tr w:rsidR="00222ABE" w:rsidRPr="00222ABE" w:rsidTr="00054B77">
        <w:trPr>
          <w:trHeight w:val="848"/>
        </w:trPr>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Contrato n° 014/2014</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25/08/2014</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25/08/2019</w:t>
            </w:r>
          </w:p>
        </w:tc>
        <w:tc>
          <w:tcPr>
            <w:tcW w:w="1133" w:type="dxa"/>
            <w:tcBorders>
              <w:top w:val="single" w:sz="4" w:space="0" w:color="auto"/>
              <w:left w:val="nil"/>
              <w:bottom w:val="single" w:sz="4" w:space="0" w:color="auto"/>
              <w:right w:val="single" w:sz="4" w:space="0" w:color="auto"/>
            </w:tcBorders>
            <w:shd w:val="clear" w:color="000000" w:fill="FFFFFF"/>
            <w:noWrap/>
            <w:vAlign w:val="center"/>
            <w:hideMark/>
          </w:tcPr>
          <w:p w:rsidR="00DC01E7" w:rsidRPr="00222ABE" w:rsidRDefault="00DD2D77" w:rsidP="00DD2D77">
            <w:pPr>
              <w:jc w:val="center"/>
              <w:rPr>
                <w:rFonts w:ascii="Arial" w:eastAsia="Times New Roman" w:hAnsi="Arial" w:cs="Arial"/>
                <w:sz w:val="20"/>
                <w:szCs w:val="20"/>
                <w:lang w:eastAsia="pt-BR"/>
              </w:rPr>
            </w:pPr>
            <w:r w:rsidRPr="00222ABE">
              <w:rPr>
                <w:rFonts w:ascii="Arial" w:eastAsia="Times New Roman" w:hAnsi="Arial" w:cs="Arial"/>
                <w:sz w:val="20"/>
                <w:szCs w:val="20"/>
                <w:lang w:eastAsia="pt-BR"/>
              </w:rPr>
              <w:t>-</w:t>
            </w:r>
          </w:p>
        </w:tc>
        <w:tc>
          <w:tcPr>
            <w:tcW w:w="3686" w:type="dxa"/>
            <w:tcBorders>
              <w:top w:val="single" w:sz="4" w:space="0" w:color="auto"/>
              <w:left w:val="nil"/>
              <w:bottom w:val="single" w:sz="4" w:space="0" w:color="auto"/>
              <w:right w:val="single" w:sz="4" w:space="0" w:color="auto"/>
            </w:tcBorders>
            <w:shd w:val="clear" w:color="000000" w:fill="FFFFFF"/>
            <w:vAlign w:val="center"/>
            <w:hideMark/>
          </w:tcPr>
          <w:p w:rsidR="00DC01E7" w:rsidRPr="00222ABE" w:rsidRDefault="00DC01E7" w:rsidP="00DD2D77">
            <w:pPr>
              <w:rPr>
                <w:rFonts w:ascii="Arial" w:eastAsia="Times New Roman" w:hAnsi="Arial" w:cs="Arial"/>
                <w:sz w:val="16"/>
                <w:szCs w:val="16"/>
                <w:lang w:eastAsia="pt-BR"/>
              </w:rPr>
            </w:pPr>
            <w:r w:rsidRPr="00222ABE">
              <w:rPr>
                <w:rFonts w:ascii="Arial" w:eastAsia="Times New Roman" w:hAnsi="Arial" w:cs="Arial"/>
                <w:sz w:val="16"/>
                <w:szCs w:val="16"/>
                <w:lang w:eastAsia="pt-BR"/>
              </w:rPr>
              <w:t>Tem por objeto a realização do Registro de Diplomas pela UNIOESTE, nos diplomas expedidos pela Faculdade de Educacional de Matelândia - FAMA</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Faculdade Educacional de Matelândia - FAMA</w:t>
            </w:r>
          </w:p>
        </w:tc>
      </w:tr>
      <w:tr w:rsidR="00222ABE" w:rsidRPr="00222ABE" w:rsidTr="00AF5B42">
        <w:trPr>
          <w:trHeight w:val="846"/>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Contrato n° 03/2014</w:t>
            </w:r>
          </w:p>
        </w:tc>
        <w:tc>
          <w:tcPr>
            <w:tcW w:w="992" w:type="dxa"/>
            <w:tcBorders>
              <w:top w:val="nil"/>
              <w:left w:val="nil"/>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10/03/2014</w:t>
            </w:r>
          </w:p>
        </w:tc>
        <w:tc>
          <w:tcPr>
            <w:tcW w:w="993" w:type="dxa"/>
            <w:tcBorders>
              <w:top w:val="nil"/>
              <w:left w:val="nil"/>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22/12/2019</w:t>
            </w:r>
          </w:p>
        </w:tc>
        <w:tc>
          <w:tcPr>
            <w:tcW w:w="1133" w:type="dxa"/>
            <w:tcBorders>
              <w:top w:val="nil"/>
              <w:left w:val="nil"/>
              <w:bottom w:val="single" w:sz="4" w:space="0" w:color="auto"/>
              <w:right w:val="single" w:sz="4" w:space="0" w:color="auto"/>
            </w:tcBorders>
            <w:shd w:val="clear" w:color="000000" w:fill="FFFFFF"/>
            <w:noWrap/>
            <w:vAlign w:val="center"/>
            <w:hideMark/>
          </w:tcPr>
          <w:p w:rsidR="00DC01E7" w:rsidRPr="00222ABE" w:rsidRDefault="00DD2D77" w:rsidP="00DD2D77">
            <w:pPr>
              <w:jc w:val="center"/>
              <w:rPr>
                <w:rFonts w:ascii="Arial" w:eastAsia="Times New Roman" w:hAnsi="Arial" w:cs="Arial"/>
                <w:sz w:val="20"/>
                <w:szCs w:val="20"/>
                <w:lang w:eastAsia="pt-BR"/>
              </w:rPr>
            </w:pPr>
            <w:r w:rsidRPr="00222ABE">
              <w:rPr>
                <w:rFonts w:ascii="Arial" w:eastAsia="Times New Roman" w:hAnsi="Arial" w:cs="Arial"/>
                <w:sz w:val="20"/>
                <w:szCs w:val="20"/>
                <w:lang w:eastAsia="pt-BR"/>
              </w:rPr>
              <w:t>-</w:t>
            </w:r>
          </w:p>
        </w:tc>
        <w:tc>
          <w:tcPr>
            <w:tcW w:w="3686" w:type="dxa"/>
            <w:tcBorders>
              <w:top w:val="nil"/>
              <w:left w:val="nil"/>
              <w:bottom w:val="single" w:sz="4" w:space="0" w:color="auto"/>
              <w:right w:val="single" w:sz="4" w:space="0" w:color="auto"/>
            </w:tcBorders>
            <w:shd w:val="clear" w:color="000000" w:fill="FFFFFF"/>
            <w:vAlign w:val="center"/>
            <w:hideMark/>
          </w:tcPr>
          <w:p w:rsidR="00DC01E7" w:rsidRPr="00222ABE" w:rsidRDefault="00DC01E7" w:rsidP="00DD2D77">
            <w:pPr>
              <w:rPr>
                <w:rFonts w:ascii="Arial" w:eastAsia="Times New Roman" w:hAnsi="Arial" w:cs="Arial"/>
                <w:sz w:val="16"/>
                <w:szCs w:val="16"/>
                <w:lang w:eastAsia="pt-BR"/>
              </w:rPr>
            </w:pPr>
            <w:r w:rsidRPr="00222ABE">
              <w:rPr>
                <w:rFonts w:ascii="Arial" w:eastAsia="Times New Roman" w:hAnsi="Arial" w:cs="Arial"/>
                <w:sz w:val="16"/>
                <w:szCs w:val="16"/>
                <w:lang w:eastAsia="pt-BR"/>
              </w:rPr>
              <w:t>O presente contrato tem por objeto a realização do Registro de Diplomas pela UNIOESTE, nos Diplomas expedidos pelo Centro Técnico Educacional Superior do Oeste do Paraná.</w:t>
            </w:r>
          </w:p>
        </w:tc>
        <w:tc>
          <w:tcPr>
            <w:tcW w:w="1417" w:type="dxa"/>
            <w:tcBorders>
              <w:top w:val="nil"/>
              <w:left w:val="nil"/>
              <w:bottom w:val="single" w:sz="4" w:space="0" w:color="auto"/>
              <w:right w:val="single" w:sz="4" w:space="0" w:color="auto"/>
            </w:tcBorders>
            <w:shd w:val="clear" w:color="000000" w:fill="FFFFFF"/>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Centro Técnico Educacional Superior do Oeste do Paraná</w:t>
            </w:r>
          </w:p>
        </w:tc>
      </w:tr>
      <w:tr w:rsidR="00222ABE" w:rsidRPr="00222ABE" w:rsidTr="00AF5B42">
        <w:trPr>
          <w:trHeight w:val="560"/>
        </w:trPr>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Contrato n° 02/2014</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10/03/2014</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22/12/2019</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01E7" w:rsidRPr="00222ABE" w:rsidRDefault="00DD2D77" w:rsidP="00DD2D77">
            <w:pPr>
              <w:jc w:val="center"/>
              <w:rPr>
                <w:rFonts w:ascii="Arial" w:eastAsia="Times New Roman" w:hAnsi="Arial" w:cs="Arial"/>
                <w:sz w:val="20"/>
                <w:szCs w:val="20"/>
                <w:lang w:eastAsia="pt-BR"/>
              </w:rPr>
            </w:pPr>
            <w:r w:rsidRPr="00222ABE">
              <w:rPr>
                <w:rFonts w:ascii="Arial" w:eastAsia="Times New Roman" w:hAnsi="Arial" w:cs="Arial"/>
                <w:sz w:val="20"/>
                <w:szCs w:val="20"/>
                <w:lang w:eastAsia="pt-BR"/>
              </w:rPr>
              <w:t>-</w:t>
            </w:r>
          </w:p>
        </w:tc>
        <w:tc>
          <w:tcPr>
            <w:tcW w:w="36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1E7" w:rsidRPr="00222ABE" w:rsidRDefault="00DC01E7" w:rsidP="00DD2D77">
            <w:pPr>
              <w:rPr>
                <w:rFonts w:ascii="Arial" w:eastAsia="Times New Roman" w:hAnsi="Arial" w:cs="Arial"/>
                <w:sz w:val="16"/>
                <w:szCs w:val="16"/>
                <w:lang w:eastAsia="pt-BR"/>
              </w:rPr>
            </w:pPr>
            <w:r w:rsidRPr="00222ABE">
              <w:rPr>
                <w:rFonts w:ascii="Arial" w:eastAsia="Times New Roman" w:hAnsi="Arial" w:cs="Arial"/>
                <w:sz w:val="16"/>
                <w:szCs w:val="16"/>
                <w:lang w:eastAsia="pt-BR"/>
              </w:rPr>
              <w:t>O presente contrato tem por objeto a realização do Registro de Diplomas pela UNIOESTE, nos Diplomas expedidos pelo UNIFOZ.</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Faculdades Unificadas de Foz - UNIFOZ</w:t>
            </w:r>
          </w:p>
        </w:tc>
      </w:tr>
      <w:tr w:rsidR="00222ABE" w:rsidRPr="00222ABE" w:rsidTr="00AF5B42">
        <w:trPr>
          <w:trHeight w:val="838"/>
        </w:trPr>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Contrato n°015/2014</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10/09/2014</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09/09/2019</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01E7" w:rsidRPr="00222ABE" w:rsidRDefault="00DD2D77" w:rsidP="00DD2D77">
            <w:pPr>
              <w:jc w:val="center"/>
              <w:rPr>
                <w:rFonts w:ascii="Arial" w:eastAsia="Times New Roman" w:hAnsi="Arial" w:cs="Arial"/>
                <w:sz w:val="20"/>
                <w:szCs w:val="20"/>
                <w:lang w:eastAsia="pt-BR"/>
              </w:rPr>
            </w:pPr>
            <w:r w:rsidRPr="00222ABE">
              <w:rPr>
                <w:rFonts w:ascii="Arial" w:eastAsia="Times New Roman" w:hAnsi="Arial" w:cs="Arial"/>
                <w:sz w:val="20"/>
                <w:szCs w:val="20"/>
                <w:lang w:eastAsia="pt-BR"/>
              </w:rPr>
              <w:t>-</w:t>
            </w:r>
          </w:p>
        </w:tc>
        <w:tc>
          <w:tcPr>
            <w:tcW w:w="36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1E7" w:rsidRPr="00222ABE" w:rsidRDefault="00DC01E7" w:rsidP="00DD2D77">
            <w:pPr>
              <w:rPr>
                <w:rFonts w:ascii="Arial" w:eastAsia="Times New Roman" w:hAnsi="Arial" w:cs="Arial"/>
                <w:sz w:val="16"/>
                <w:szCs w:val="16"/>
                <w:lang w:eastAsia="pt-BR"/>
              </w:rPr>
            </w:pPr>
            <w:r w:rsidRPr="00222ABE">
              <w:rPr>
                <w:rFonts w:ascii="Arial" w:eastAsia="Times New Roman" w:hAnsi="Arial" w:cs="Arial"/>
                <w:sz w:val="16"/>
                <w:szCs w:val="16"/>
                <w:lang w:eastAsia="pt-BR"/>
              </w:rPr>
              <w:t>Tem por objeto a realização do registro de diplomas pela UNIOESTE, nos diplomas expedidos pela Faculdade de Ensino Superior de São Miguel do Iguaçu.</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Faculdade de Ensino Superior de São Miguel do Iguaçu</w:t>
            </w:r>
          </w:p>
        </w:tc>
      </w:tr>
      <w:tr w:rsidR="00222ABE" w:rsidRPr="00222ABE" w:rsidTr="00054B77">
        <w:trPr>
          <w:trHeight w:val="255"/>
        </w:trPr>
        <w:tc>
          <w:tcPr>
            <w:tcW w:w="9639" w:type="dxa"/>
            <w:gridSpan w:val="6"/>
            <w:tcBorders>
              <w:top w:val="nil"/>
              <w:left w:val="nil"/>
              <w:bottom w:val="nil"/>
              <w:right w:val="nil"/>
            </w:tcBorders>
            <w:shd w:val="clear" w:color="auto" w:fill="auto"/>
            <w:noWrap/>
            <w:vAlign w:val="center"/>
            <w:hideMark/>
          </w:tcPr>
          <w:p w:rsidR="00ED0923" w:rsidRPr="00222ABE" w:rsidRDefault="00ED0923" w:rsidP="00DD2D77">
            <w:pPr>
              <w:rPr>
                <w:rFonts w:ascii="Arial" w:eastAsia="Times New Roman" w:hAnsi="Arial" w:cs="Arial"/>
                <w:b/>
                <w:bCs/>
                <w:sz w:val="20"/>
                <w:szCs w:val="20"/>
                <w:lang w:eastAsia="pt-BR"/>
              </w:rPr>
            </w:pPr>
          </w:p>
          <w:p w:rsidR="00DC01E7" w:rsidRPr="00222ABE" w:rsidRDefault="00DC01E7" w:rsidP="00DD2D77">
            <w:pPr>
              <w:rPr>
                <w:rFonts w:ascii="Arial" w:eastAsia="Times New Roman" w:hAnsi="Arial" w:cs="Arial"/>
                <w:b/>
                <w:bCs/>
                <w:sz w:val="20"/>
                <w:szCs w:val="20"/>
                <w:lang w:eastAsia="pt-BR"/>
              </w:rPr>
            </w:pPr>
            <w:r w:rsidRPr="00222ABE">
              <w:rPr>
                <w:rFonts w:ascii="Arial" w:eastAsia="Times New Roman" w:hAnsi="Arial" w:cs="Arial"/>
                <w:b/>
                <w:bCs/>
                <w:sz w:val="20"/>
                <w:szCs w:val="20"/>
                <w:lang w:eastAsia="pt-BR"/>
              </w:rPr>
              <w:t>Termos de Cooperação</w:t>
            </w:r>
          </w:p>
        </w:tc>
      </w:tr>
      <w:tr w:rsidR="00222ABE" w:rsidRPr="00222ABE" w:rsidTr="00054B77">
        <w:trPr>
          <w:trHeight w:val="435"/>
        </w:trPr>
        <w:tc>
          <w:tcPr>
            <w:tcW w:w="1418" w:type="dxa"/>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N° do termo de cooperação</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Vigência do termo de cooperaçao</w:t>
            </w:r>
          </w:p>
        </w:tc>
        <w:tc>
          <w:tcPr>
            <w:tcW w:w="113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Valor</w:t>
            </w:r>
          </w:p>
        </w:tc>
        <w:tc>
          <w:tcPr>
            <w:tcW w:w="36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Objeto do termo de cooperaçao</w:t>
            </w:r>
          </w:p>
        </w:tc>
        <w:tc>
          <w:tcPr>
            <w:tcW w:w="1417" w:type="dxa"/>
            <w:vMerge w:val="restart"/>
            <w:tcBorders>
              <w:top w:val="single" w:sz="4" w:space="0" w:color="auto"/>
              <w:left w:val="single" w:sz="4" w:space="0" w:color="auto"/>
              <w:bottom w:val="single" w:sz="4" w:space="0" w:color="000000"/>
              <w:right w:val="single" w:sz="8" w:space="0" w:color="auto"/>
            </w:tcBorders>
            <w:shd w:val="clear" w:color="auto" w:fill="auto"/>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Órgão cooperado</w:t>
            </w:r>
          </w:p>
        </w:tc>
      </w:tr>
      <w:tr w:rsidR="00222ABE" w:rsidRPr="00222ABE" w:rsidTr="00054B77">
        <w:trPr>
          <w:trHeight w:val="255"/>
        </w:trPr>
        <w:tc>
          <w:tcPr>
            <w:tcW w:w="1418" w:type="dxa"/>
            <w:vMerge/>
            <w:tcBorders>
              <w:top w:val="single" w:sz="4" w:space="0" w:color="auto"/>
              <w:left w:val="single" w:sz="8" w:space="0" w:color="auto"/>
              <w:bottom w:val="single" w:sz="4" w:space="0" w:color="auto"/>
              <w:right w:val="single" w:sz="4" w:space="0" w:color="auto"/>
            </w:tcBorders>
            <w:vAlign w:val="center"/>
            <w:hideMark/>
          </w:tcPr>
          <w:p w:rsidR="00DC01E7" w:rsidRPr="00222ABE" w:rsidRDefault="00DC01E7" w:rsidP="00DD2D77">
            <w:pPr>
              <w:jc w:val="center"/>
              <w:rPr>
                <w:rFonts w:ascii="Arial" w:eastAsia="Times New Roman" w:hAnsi="Arial" w:cs="Arial"/>
                <w:sz w:val="16"/>
                <w:szCs w:val="16"/>
                <w:lang w:eastAsia="pt-BR"/>
              </w:rPr>
            </w:pPr>
          </w:p>
        </w:tc>
        <w:tc>
          <w:tcPr>
            <w:tcW w:w="992" w:type="dxa"/>
            <w:tcBorders>
              <w:top w:val="nil"/>
              <w:left w:val="nil"/>
              <w:bottom w:val="single" w:sz="4" w:space="0" w:color="auto"/>
              <w:right w:val="single" w:sz="4" w:space="0" w:color="auto"/>
            </w:tcBorders>
            <w:shd w:val="clear" w:color="auto" w:fill="auto"/>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Inicio</w:t>
            </w:r>
          </w:p>
        </w:tc>
        <w:tc>
          <w:tcPr>
            <w:tcW w:w="993" w:type="dxa"/>
            <w:tcBorders>
              <w:top w:val="nil"/>
              <w:left w:val="nil"/>
              <w:bottom w:val="single" w:sz="4" w:space="0" w:color="auto"/>
              <w:right w:val="single" w:sz="4" w:space="0" w:color="auto"/>
            </w:tcBorders>
            <w:shd w:val="clear" w:color="auto" w:fill="auto"/>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Termino</w:t>
            </w:r>
          </w:p>
        </w:tc>
        <w:tc>
          <w:tcPr>
            <w:tcW w:w="1133" w:type="dxa"/>
            <w:vMerge/>
            <w:tcBorders>
              <w:top w:val="single" w:sz="4" w:space="0" w:color="auto"/>
              <w:left w:val="single" w:sz="4" w:space="0" w:color="auto"/>
              <w:bottom w:val="single" w:sz="4" w:space="0" w:color="000000"/>
              <w:right w:val="single" w:sz="4" w:space="0" w:color="auto"/>
            </w:tcBorders>
            <w:vAlign w:val="center"/>
            <w:hideMark/>
          </w:tcPr>
          <w:p w:rsidR="00DC01E7" w:rsidRPr="00222ABE" w:rsidRDefault="00DC01E7" w:rsidP="00DD2D77">
            <w:pPr>
              <w:jc w:val="center"/>
              <w:rPr>
                <w:rFonts w:ascii="Arial" w:eastAsia="Times New Roman" w:hAnsi="Arial" w:cs="Arial"/>
                <w:sz w:val="16"/>
                <w:szCs w:val="16"/>
                <w:lang w:eastAsia="pt-BR"/>
              </w:rPr>
            </w:pPr>
          </w:p>
        </w:tc>
        <w:tc>
          <w:tcPr>
            <w:tcW w:w="3686" w:type="dxa"/>
            <w:vMerge/>
            <w:tcBorders>
              <w:top w:val="single" w:sz="4" w:space="0" w:color="auto"/>
              <w:left w:val="single" w:sz="4" w:space="0" w:color="auto"/>
              <w:bottom w:val="single" w:sz="4" w:space="0" w:color="000000"/>
              <w:right w:val="single" w:sz="4" w:space="0" w:color="auto"/>
            </w:tcBorders>
            <w:vAlign w:val="center"/>
            <w:hideMark/>
          </w:tcPr>
          <w:p w:rsidR="00DC01E7" w:rsidRPr="00222ABE" w:rsidRDefault="00DC01E7" w:rsidP="00DD2D77">
            <w:pPr>
              <w:jc w:val="center"/>
              <w:rPr>
                <w:rFonts w:ascii="Arial" w:eastAsia="Times New Roman" w:hAnsi="Arial" w:cs="Arial"/>
                <w:sz w:val="16"/>
                <w:szCs w:val="16"/>
                <w:lang w:eastAsia="pt-BR"/>
              </w:rPr>
            </w:pPr>
          </w:p>
        </w:tc>
        <w:tc>
          <w:tcPr>
            <w:tcW w:w="1417" w:type="dxa"/>
            <w:vMerge/>
            <w:tcBorders>
              <w:top w:val="single" w:sz="4" w:space="0" w:color="auto"/>
              <w:left w:val="single" w:sz="4" w:space="0" w:color="auto"/>
              <w:bottom w:val="single" w:sz="4" w:space="0" w:color="000000"/>
              <w:right w:val="single" w:sz="8" w:space="0" w:color="auto"/>
            </w:tcBorders>
            <w:vAlign w:val="center"/>
            <w:hideMark/>
          </w:tcPr>
          <w:p w:rsidR="00DC01E7" w:rsidRPr="00222ABE" w:rsidRDefault="00DC01E7" w:rsidP="00DD2D77">
            <w:pPr>
              <w:jc w:val="center"/>
              <w:rPr>
                <w:rFonts w:ascii="Arial" w:eastAsia="Times New Roman" w:hAnsi="Arial" w:cs="Arial"/>
                <w:sz w:val="16"/>
                <w:szCs w:val="16"/>
                <w:lang w:eastAsia="pt-BR"/>
              </w:rPr>
            </w:pPr>
          </w:p>
        </w:tc>
      </w:tr>
      <w:tr w:rsidR="00222ABE" w:rsidRPr="00222ABE" w:rsidTr="00366EA4">
        <w:trPr>
          <w:trHeight w:val="1787"/>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lastRenderedPageBreak/>
              <w:t>TC n° 009/2014</w:t>
            </w:r>
          </w:p>
        </w:tc>
        <w:tc>
          <w:tcPr>
            <w:tcW w:w="992" w:type="dxa"/>
            <w:tcBorders>
              <w:top w:val="nil"/>
              <w:left w:val="nil"/>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07/05/2014</w:t>
            </w:r>
          </w:p>
        </w:tc>
        <w:tc>
          <w:tcPr>
            <w:tcW w:w="993" w:type="dxa"/>
            <w:tcBorders>
              <w:top w:val="nil"/>
              <w:left w:val="nil"/>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06/05/2016</w:t>
            </w:r>
          </w:p>
        </w:tc>
        <w:tc>
          <w:tcPr>
            <w:tcW w:w="1133" w:type="dxa"/>
            <w:tcBorders>
              <w:top w:val="nil"/>
              <w:left w:val="nil"/>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668.121,00</w:t>
            </w:r>
          </w:p>
        </w:tc>
        <w:tc>
          <w:tcPr>
            <w:tcW w:w="3686" w:type="dxa"/>
            <w:tcBorders>
              <w:top w:val="nil"/>
              <w:left w:val="nil"/>
              <w:bottom w:val="single" w:sz="4" w:space="0" w:color="auto"/>
              <w:right w:val="single" w:sz="4" w:space="0" w:color="auto"/>
            </w:tcBorders>
            <w:shd w:val="clear" w:color="000000" w:fill="FFFFFF"/>
            <w:vAlign w:val="center"/>
            <w:hideMark/>
          </w:tcPr>
          <w:p w:rsidR="00DC01E7" w:rsidRPr="00222ABE" w:rsidRDefault="00DC01E7" w:rsidP="00DD2D77">
            <w:pPr>
              <w:rPr>
                <w:rFonts w:ascii="Arial" w:eastAsia="Times New Roman" w:hAnsi="Arial" w:cs="Arial"/>
                <w:sz w:val="16"/>
                <w:szCs w:val="16"/>
                <w:lang w:eastAsia="pt-BR"/>
              </w:rPr>
            </w:pPr>
            <w:r w:rsidRPr="00222ABE">
              <w:rPr>
                <w:rFonts w:ascii="Arial" w:eastAsia="Times New Roman" w:hAnsi="Arial" w:cs="Arial"/>
                <w:sz w:val="16"/>
                <w:szCs w:val="16"/>
                <w:lang w:eastAsia="pt-BR"/>
              </w:rPr>
              <w:t>Tem por objeto a execução do projeto "Projeto de Infraestrutura para o desenvolvimento e Consolidação de Pesquisa e Pós Graduação da UNIOESTE", visando adquirir equipamentos de uso compartilhado para o fortalecimento de dos programas de Pós-graduação da UNIOESTE  em fase de implantação/consolidação das áreas de Agronomia, Biologia Evolutiva, Bioenergia, Ciências Florestais, Geografia, Química e Farmácia.</w:t>
            </w:r>
          </w:p>
        </w:tc>
        <w:tc>
          <w:tcPr>
            <w:tcW w:w="1417" w:type="dxa"/>
            <w:tcBorders>
              <w:top w:val="nil"/>
              <w:left w:val="nil"/>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SETI</w:t>
            </w:r>
          </w:p>
        </w:tc>
      </w:tr>
      <w:tr w:rsidR="00222ABE" w:rsidRPr="00222ABE" w:rsidTr="00366EA4">
        <w:trPr>
          <w:trHeight w:val="1771"/>
        </w:trPr>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TC n° 025/2014</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30/05/2014</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29/03/2016</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290.595,00</w:t>
            </w:r>
          </w:p>
        </w:tc>
        <w:tc>
          <w:tcPr>
            <w:tcW w:w="36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1E7" w:rsidRPr="00222ABE" w:rsidRDefault="00DC01E7" w:rsidP="00DD2D77">
            <w:pPr>
              <w:rPr>
                <w:rFonts w:ascii="Arial" w:eastAsia="Times New Roman" w:hAnsi="Arial" w:cs="Arial"/>
                <w:sz w:val="16"/>
                <w:szCs w:val="16"/>
                <w:lang w:eastAsia="pt-BR"/>
              </w:rPr>
            </w:pPr>
            <w:r w:rsidRPr="00222ABE">
              <w:rPr>
                <w:rFonts w:ascii="Arial" w:eastAsia="Times New Roman" w:hAnsi="Arial" w:cs="Arial"/>
                <w:sz w:val="16"/>
                <w:szCs w:val="16"/>
                <w:lang w:eastAsia="pt-BR"/>
              </w:rPr>
              <w:t>Tem por objeto apoiar financeiramente a UNIOESTE na execução do projeto "O Paraná fala línguas estrangeiras - Primeira Etapa  - O Paraná fala Inglês", o qual visa capacitar docente, discentes e agentes universitários da IES proponente e de outras IES do Paraná para a realização de exames internacionais de língua inglesa, ampliando-lhes as possibilidades de ingressarem em processos de mobilidade internacional.</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SETI</w:t>
            </w:r>
          </w:p>
        </w:tc>
      </w:tr>
      <w:tr w:rsidR="00222ABE" w:rsidRPr="00222ABE" w:rsidTr="00366EA4">
        <w:trPr>
          <w:trHeight w:val="1485"/>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Termo de Cooperação n°033/2014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01/01/2014</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30/12/2015</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s/r</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1E7" w:rsidRPr="00222ABE" w:rsidRDefault="00DC01E7" w:rsidP="00DD2D77">
            <w:pPr>
              <w:rPr>
                <w:rFonts w:ascii="Arial" w:eastAsia="Times New Roman" w:hAnsi="Arial" w:cs="Arial"/>
                <w:sz w:val="16"/>
                <w:szCs w:val="16"/>
                <w:lang w:eastAsia="pt-BR"/>
              </w:rPr>
            </w:pPr>
            <w:r w:rsidRPr="00222ABE">
              <w:rPr>
                <w:rFonts w:ascii="Arial" w:eastAsia="Times New Roman" w:hAnsi="Arial" w:cs="Arial"/>
                <w:sz w:val="16"/>
                <w:szCs w:val="16"/>
                <w:lang w:eastAsia="pt-BR"/>
              </w:rPr>
              <w:t>Constitui- se objeto deste termo a continuidade ao desenvolvimento da versão WEB do software denominado Sistema de Informação para Aquisição, Manipulação e Tratamento de Dados sobre Dengue (SIGDENGUE WEB) e a continuidade das discussões relativa a dinâmica operacional que vem sendo realizada pelo Setor de Endemias do Município com a participação da UNIOESTE.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Município de Cascavel</w:t>
            </w:r>
          </w:p>
        </w:tc>
      </w:tr>
      <w:tr w:rsidR="00222ABE" w:rsidRPr="00222ABE" w:rsidTr="00366EA4">
        <w:trPr>
          <w:trHeight w:val="1934"/>
        </w:trPr>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TC n° 030/2014</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01/07/2014</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01/11/2015</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151.100,00</w:t>
            </w:r>
          </w:p>
        </w:tc>
        <w:tc>
          <w:tcPr>
            <w:tcW w:w="36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1E7" w:rsidRPr="00222ABE" w:rsidRDefault="00DC01E7" w:rsidP="00DD2D77">
            <w:pPr>
              <w:rPr>
                <w:rFonts w:ascii="Arial" w:eastAsia="Times New Roman" w:hAnsi="Arial" w:cs="Arial"/>
                <w:sz w:val="16"/>
                <w:szCs w:val="16"/>
                <w:lang w:eastAsia="pt-BR"/>
              </w:rPr>
            </w:pPr>
            <w:r w:rsidRPr="00222ABE">
              <w:rPr>
                <w:rFonts w:ascii="Arial" w:eastAsia="Times New Roman" w:hAnsi="Arial" w:cs="Arial"/>
                <w:sz w:val="16"/>
                <w:szCs w:val="16"/>
                <w:lang w:eastAsia="pt-BR"/>
              </w:rPr>
              <w:t>Tem por objeto disciplinar a aplicação de recursos por decreto, disponibilizados mediante transferênciaorçamentária na Instituição, por meio de Decreto governamental estabelecendo as ações que serão realizadas pelos partícipes para o desenvolvimento de ações para a execução do Programa de Extensão" Universidade sem Fronteiras", subprograma Apoio Incubadora dos Direitos Sociais, o Projeto: "Núcleo de Estudos e Defesa de Direitos da infância e da Juventude - NEDDIJ" - Campus de Marechal Cândido Rondon.</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SETI</w:t>
            </w:r>
          </w:p>
        </w:tc>
      </w:tr>
      <w:tr w:rsidR="00222ABE" w:rsidRPr="00222ABE" w:rsidTr="00366EA4">
        <w:trPr>
          <w:trHeight w:val="1852"/>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TC n°037/2014</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01/07/2014</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01/11/2015</w:t>
            </w:r>
          </w:p>
        </w:tc>
        <w:tc>
          <w:tcPr>
            <w:tcW w:w="1133" w:type="dxa"/>
            <w:tcBorders>
              <w:top w:val="single" w:sz="4" w:space="0" w:color="auto"/>
              <w:left w:val="nil"/>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151.100,00</w:t>
            </w:r>
          </w:p>
        </w:tc>
        <w:tc>
          <w:tcPr>
            <w:tcW w:w="3686" w:type="dxa"/>
            <w:tcBorders>
              <w:top w:val="nil"/>
              <w:left w:val="nil"/>
              <w:bottom w:val="single" w:sz="4" w:space="0" w:color="auto"/>
              <w:right w:val="single" w:sz="4" w:space="0" w:color="auto"/>
            </w:tcBorders>
            <w:shd w:val="clear" w:color="000000" w:fill="FFFFFF"/>
            <w:vAlign w:val="center"/>
            <w:hideMark/>
          </w:tcPr>
          <w:p w:rsidR="00DC01E7" w:rsidRPr="00222ABE" w:rsidRDefault="00DC01E7" w:rsidP="00DD2D77">
            <w:pPr>
              <w:rPr>
                <w:rFonts w:ascii="Arial" w:eastAsia="Times New Roman" w:hAnsi="Arial" w:cs="Arial"/>
                <w:sz w:val="16"/>
                <w:szCs w:val="16"/>
                <w:lang w:eastAsia="pt-BR"/>
              </w:rPr>
            </w:pPr>
            <w:r w:rsidRPr="00222ABE">
              <w:rPr>
                <w:rFonts w:ascii="Arial" w:eastAsia="Times New Roman" w:hAnsi="Arial" w:cs="Arial"/>
                <w:sz w:val="16"/>
                <w:szCs w:val="16"/>
                <w:lang w:eastAsia="pt-BR"/>
              </w:rPr>
              <w:t>Tem por objeto disciplinar a aplicação de recursos por decreto, disponibilizados mediante transferênciaorçamentária na Instituição, por meio de Decreto governamental estabelecendo as ações que serão realizadas pelos partícipes para o desenvolvimento de ações para a execução do Programa de Extensão" Universidade sem Fronteiras", subprograma Apoio Incubadora dos Direitos Sociais, o Projeto: "Núcleo de Estudos e Defesa de Direitos da infância e da Juventude - NEDDIJ" - Campus de Foz do Iguaçu.</w:t>
            </w:r>
          </w:p>
        </w:tc>
        <w:tc>
          <w:tcPr>
            <w:tcW w:w="1417" w:type="dxa"/>
            <w:tcBorders>
              <w:top w:val="nil"/>
              <w:left w:val="nil"/>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SETI</w:t>
            </w:r>
          </w:p>
        </w:tc>
      </w:tr>
      <w:tr w:rsidR="00222ABE" w:rsidRPr="00222ABE" w:rsidTr="00366EA4">
        <w:trPr>
          <w:trHeight w:val="1615"/>
        </w:trPr>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Tc  n° 035/2014</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01/07/2014</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01/11/2015</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151.100,00</w:t>
            </w:r>
          </w:p>
        </w:tc>
        <w:tc>
          <w:tcPr>
            <w:tcW w:w="36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1E7" w:rsidRPr="00222ABE" w:rsidRDefault="00DC01E7" w:rsidP="00DD2D77">
            <w:pPr>
              <w:rPr>
                <w:rFonts w:ascii="Arial" w:eastAsia="Times New Roman" w:hAnsi="Arial" w:cs="Arial"/>
                <w:sz w:val="16"/>
                <w:szCs w:val="16"/>
                <w:lang w:eastAsia="pt-BR"/>
              </w:rPr>
            </w:pPr>
            <w:r w:rsidRPr="00222ABE">
              <w:rPr>
                <w:rFonts w:ascii="Arial" w:eastAsia="Times New Roman" w:hAnsi="Arial" w:cs="Arial"/>
                <w:sz w:val="16"/>
                <w:szCs w:val="16"/>
                <w:lang w:eastAsia="pt-BR"/>
              </w:rPr>
              <w:t>Tem por objeto disciplinar a aplicação de recursos por decreto, disponibilizados mediante transferênciaorçamentária na Instituição, por meio de Decreto governamental estabelecendo as ações que serão realizadas pelos partícipes para o desenvolvimento de ações para a execução do Programa de Extensão" Universidade sem Fronteiras", subprograma Apoio Incubadora dos Direitos Sociais, o Projeto: "Núcleo de Estudos e Defesa de Direitos da infância e da Juventude - NEDDIJ" - Campus de Foz do Iguaçu.</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SETI</w:t>
            </w:r>
          </w:p>
        </w:tc>
      </w:tr>
      <w:tr w:rsidR="00222ABE" w:rsidRPr="00222ABE" w:rsidTr="00366EA4">
        <w:trPr>
          <w:trHeight w:val="952"/>
        </w:trPr>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TC n° 045/2014</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04/08/2014</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04/08/2015</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745.695,00</w:t>
            </w:r>
          </w:p>
        </w:tc>
        <w:tc>
          <w:tcPr>
            <w:tcW w:w="36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1E7" w:rsidRPr="00222ABE" w:rsidRDefault="00DC01E7" w:rsidP="00DD2D77">
            <w:pPr>
              <w:rPr>
                <w:rFonts w:ascii="Arial" w:eastAsia="Times New Roman" w:hAnsi="Arial" w:cs="Arial"/>
                <w:sz w:val="16"/>
                <w:szCs w:val="16"/>
                <w:lang w:eastAsia="pt-BR"/>
              </w:rPr>
            </w:pPr>
            <w:r w:rsidRPr="00222ABE">
              <w:rPr>
                <w:rFonts w:ascii="Arial" w:eastAsia="Times New Roman" w:hAnsi="Arial" w:cs="Arial"/>
                <w:sz w:val="16"/>
                <w:szCs w:val="16"/>
                <w:lang w:eastAsia="pt-BR"/>
              </w:rPr>
              <w:t>Tem por objeto apoiar financeiramente a a Unioeste para a execução do Projeto "Construção do Prédio do Restaurante da UNIOESTE - Campus de Toledo (fase 1 e 2)", o qual objetiva a disponibilização de recursos financeiros para a construção do Restaurante da Unioeste - Campus de Toledo.</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SETI</w:t>
            </w:r>
          </w:p>
        </w:tc>
      </w:tr>
      <w:tr w:rsidR="00222ABE" w:rsidRPr="00222ABE" w:rsidTr="00366EA4">
        <w:trPr>
          <w:trHeight w:val="1037"/>
        </w:trPr>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TC n° 047/2014</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08/08/2014</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08/08/2015</w:t>
            </w:r>
          </w:p>
        </w:tc>
        <w:tc>
          <w:tcPr>
            <w:tcW w:w="1133" w:type="dxa"/>
            <w:tcBorders>
              <w:top w:val="single" w:sz="4" w:space="0" w:color="auto"/>
              <w:left w:val="nil"/>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340.000,00</w:t>
            </w:r>
          </w:p>
        </w:tc>
        <w:tc>
          <w:tcPr>
            <w:tcW w:w="3686" w:type="dxa"/>
            <w:tcBorders>
              <w:top w:val="single" w:sz="4" w:space="0" w:color="auto"/>
              <w:left w:val="nil"/>
              <w:bottom w:val="single" w:sz="4" w:space="0" w:color="auto"/>
              <w:right w:val="single" w:sz="4" w:space="0" w:color="auto"/>
            </w:tcBorders>
            <w:shd w:val="clear" w:color="000000" w:fill="FFFFFF"/>
            <w:vAlign w:val="center"/>
            <w:hideMark/>
          </w:tcPr>
          <w:p w:rsidR="00DC01E7" w:rsidRPr="00222ABE" w:rsidRDefault="00DC01E7" w:rsidP="00DD2D77">
            <w:pPr>
              <w:rPr>
                <w:rFonts w:ascii="Arial" w:eastAsia="Times New Roman" w:hAnsi="Arial" w:cs="Arial"/>
                <w:sz w:val="16"/>
                <w:szCs w:val="16"/>
                <w:lang w:eastAsia="pt-BR"/>
              </w:rPr>
            </w:pPr>
            <w:r w:rsidRPr="00222ABE">
              <w:rPr>
                <w:rFonts w:ascii="Arial" w:eastAsia="Times New Roman" w:hAnsi="Arial" w:cs="Arial"/>
                <w:sz w:val="16"/>
                <w:szCs w:val="16"/>
                <w:lang w:eastAsia="pt-BR"/>
              </w:rPr>
              <w:t>Tem por objeto apoiar financeiramente a UNIOESTE para a execução do Projeto "Adequação de espaço físico para a instalação do Restaurante Universitário - UNIOESTE - Campus de Beltrão", o qual objetiva adequar o espaço físico para a instalação do Restaurante Universitário na UNIOESTE.</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SETI</w:t>
            </w:r>
          </w:p>
        </w:tc>
      </w:tr>
      <w:tr w:rsidR="00222ABE" w:rsidRPr="00222ABE" w:rsidTr="00366EA4">
        <w:trPr>
          <w:trHeight w:val="1295"/>
        </w:trPr>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lastRenderedPageBreak/>
              <w:t>Termo de Cooperação Técnico-Financeira n° 14/2014</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13/05/2014</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31/12/2014</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35.000,00</w:t>
            </w:r>
          </w:p>
        </w:tc>
        <w:tc>
          <w:tcPr>
            <w:tcW w:w="36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1E7" w:rsidRPr="00222ABE" w:rsidRDefault="00DC01E7" w:rsidP="00DD2D77">
            <w:pPr>
              <w:rPr>
                <w:rFonts w:ascii="Arial" w:eastAsia="Times New Roman" w:hAnsi="Arial" w:cs="Arial"/>
                <w:sz w:val="16"/>
                <w:szCs w:val="16"/>
                <w:lang w:eastAsia="pt-BR"/>
              </w:rPr>
            </w:pPr>
            <w:r w:rsidRPr="00222ABE">
              <w:rPr>
                <w:rFonts w:ascii="Arial" w:eastAsia="Times New Roman" w:hAnsi="Arial" w:cs="Arial"/>
                <w:sz w:val="16"/>
                <w:szCs w:val="16"/>
                <w:lang w:eastAsia="pt-BR"/>
              </w:rPr>
              <w:t>O presente Termo tem por objeto normatizar e instrumentalizar a descentralização do orçamento programado, observados os limites por elementos de despesa e funcionais programáticas estabelecidos na cláusula sexta do presente Termo, com referência a contratação de empresa prestadora de serviçosde manutenção corretiva e preventiva nos veículos da frota da UNIOESTE/Campus de Francisco Beltrão.</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SEAP</w:t>
            </w:r>
          </w:p>
        </w:tc>
      </w:tr>
      <w:tr w:rsidR="00222ABE" w:rsidRPr="00222ABE" w:rsidTr="00366EA4">
        <w:trPr>
          <w:trHeight w:val="1050"/>
        </w:trPr>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TC n° 046/2014</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08/08/2014</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08/12/2014</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12.700,00</w:t>
            </w:r>
          </w:p>
        </w:tc>
        <w:tc>
          <w:tcPr>
            <w:tcW w:w="36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1E7" w:rsidRPr="00222ABE" w:rsidRDefault="00DC01E7" w:rsidP="00DD2D77">
            <w:pPr>
              <w:rPr>
                <w:rFonts w:ascii="Arial" w:eastAsia="Times New Roman" w:hAnsi="Arial" w:cs="Arial"/>
                <w:sz w:val="16"/>
                <w:szCs w:val="16"/>
                <w:lang w:eastAsia="pt-BR"/>
              </w:rPr>
            </w:pPr>
            <w:r w:rsidRPr="00222ABE">
              <w:rPr>
                <w:rFonts w:ascii="Arial" w:eastAsia="Times New Roman" w:hAnsi="Arial" w:cs="Arial"/>
                <w:sz w:val="16"/>
                <w:szCs w:val="16"/>
                <w:lang w:eastAsia="pt-BR"/>
              </w:rPr>
              <w:t>Tem por objeto apoiar financeiramente a UNIOESTE para a execução do Projeto "Inovatec Regional - Cascavel", o qual objetiva realizar um evento regional voltado a inovação que congregue as principais estruturas de apoio à inovação e os empresáriosda região do oeste do Paraná.</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SETI</w:t>
            </w:r>
          </w:p>
        </w:tc>
      </w:tr>
      <w:tr w:rsidR="00222ABE" w:rsidRPr="00222ABE" w:rsidTr="00366EA4">
        <w:trPr>
          <w:trHeight w:val="331"/>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Acordo de Cooperação</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01/07/2014</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30/06/2019</w:t>
            </w:r>
          </w:p>
        </w:tc>
        <w:tc>
          <w:tcPr>
            <w:tcW w:w="1133" w:type="dxa"/>
            <w:tcBorders>
              <w:top w:val="single" w:sz="4" w:space="0" w:color="auto"/>
              <w:left w:val="nil"/>
              <w:bottom w:val="single" w:sz="4" w:space="0" w:color="auto"/>
              <w:right w:val="single" w:sz="4" w:space="0" w:color="auto"/>
            </w:tcBorders>
            <w:shd w:val="clear" w:color="auto" w:fill="auto"/>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s/r</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DC01E7" w:rsidRPr="00222ABE" w:rsidRDefault="00DC01E7" w:rsidP="00DD2D77">
            <w:pPr>
              <w:rPr>
                <w:rFonts w:ascii="Arial" w:eastAsia="Times New Roman" w:hAnsi="Arial" w:cs="Arial"/>
                <w:sz w:val="16"/>
                <w:szCs w:val="16"/>
                <w:lang w:eastAsia="pt-BR"/>
              </w:rPr>
            </w:pPr>
            <w:r w:rsidRPr="00222ABE">
              <w:rPr>
                <w:rFonts w:ascii="Arial" w:eastAsia="Times New Roman" w:hAnsi="Arial" w:cs="Arial"/>
                <w:sz w:val="16"/>
                <w:szCs w:val="16"/>
                <w:lang w:eastAsia="pt-BR"/>
              </w:rPr>
              <w:t>A UNIOESTE e a UEPG concordam em promover a cooperação acadêmica entre ambas as instituições em areas de mútuo interesse.</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UEPG</w:t>
            </w:r>
          </w:p>
        </w:tc>
      </w:tr>
      <w:tr w:rsidR="00222ABE" w:rsidRPr="00222ABE" w:rsidTr="00366EA4">
        <w:trPr>
          <w:trHeight w:val="1460"/>
        </w:trPr>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Termo de Cooperação Técnico Financeiro n° 081/2014</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04/09/2014</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04/09/2016</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7.000.000,00</w:t>
            </w:r>
          </w:p>
        </w:tc>
        <w:tc>
          <w:tcPr>
            <w:tcW w:w="36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1E7" w:rsidRPr="00222ABE" w:rsidRDefault="00DC01E7" w:rsidP="00DD2D77">
            <w:pPr>
              <w:rPr>
                <w:rFonts w:ascii="Arial" w:eastAsia="Times New Roman" w:hAnsi="Arial" w:cs="Arial"/>
                <w:sz w:val="16"/>
                <w:szCs w:val="16"/>
                <w:lang w:eastAsia="pt-BR"/>
              </w:rPr>
            </w:pPr>
            <w:r w:rsidRPr="00222ABE">
              <w:rPr>
                <w:rFonts w:ascii="Arial" w:eastAsia="Times New Roman" w:hAnsi="Arial" w:cs="Arial"/>
                <w:sz w:val="16"/>
                <w:szCs w:val="16"/>
                <w:lang w:eastAsia="pt-BR"/>
              </w:rPr>
              <w:t>Tem por objeto formalizar e instrumentalizar a Descentralização do Orçamento Programado (MCO), observados os limites por elemento de despesas e funcionais programáticas  estabelecidas na Cláusula Terceira do Presente Termo, para cobertura de despesas de Capital em Construção da Ala Materno Infantil do HUOP, conforme Plano de Trabalho, parte integrante deste Termo.</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SESA</w:t>
            </w:r>
          </w:p>
        </w:tc>
      </w:tr>
      <w:tr w:rsidR="00222ABE" w:rsidRPr="00222ABE" w:rsidTr="00366EA4">
        <w:trPr>
          <w:trHeight w:val="1781"/>
        </w:trPr>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Termo de Cooperação Técnico Financeiro n°093/2014</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09/09/2014</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09/09/2016</w:t>
            </w:r>
          </w:p>
        </w:tc>
        <w:tc>
          <w:tcPr>
            <w:tcW w:w="1133" w:type="dxa"/>
            <w:tcBorders>
              <w:top w:val="single" w:sz="4" w:space="0" w:color="auto"/>
              <w:left w:val="nil"/>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500.000,00</w:t>
            </w:r>
          </w:p>
        </w:tc>
        <w:tc>
          <w:tcPr>
            <w:tcW w:w="3686" w:type="dxa"/>
            <w:tcBorders>
              <w:top w:val="single" w:sz="4" w:space="0" w:color="auto"/>
              <w:left w:val="nil"/>
              <w:bottom w:val="single" w:sz="4" w:space="0" w:color="auto"/>
              <w:right w:val="single" w:sz="4" w:space="0" w:color="auto"/>
            </w:tcBorders>
            <w:shd w:val="clear" w:color="000000" w:fill="FFFFFF"/>
            <w:vAlign w:val="center"/>
            <w:hideMark/>
          </w:tcPr>
          <w:p w:rsidR="00DC01E7" w:rsidRPr="00222ABE" w:rsidRDefault="00DC01E7" w:rsidP="00DD2D77">
            <w:pPr>
              <w:rPr>
                <w:rFonts w:ascii="Arial" w:eastAsia="Times New Roman" w:hAnsi="Arial" w:cs="Arial"/>
                <w:sz w:val="16"/>
                <w:szCs w:val="16"/>
                <w:lang w:eastAsia="pt-BR"/>
              </w:rPr>
            </w:pPr>
            <w:r w:rsidRPr="00222ABE">
              <w:rPr>
                <w:rFonts w:ascii="Arial" w:eastAsia="Times New Roman" w:hAnsi="Arial" w:cs="Arial"/>
                <w:sz w:val="16"/>
                <w:szCs w:val="16"/>
                <w:lang w:eastAsia="pt-BR"/>
              </w:rPr>
              <w:t>O presente Termo tem por objeto formalizar e instrumentalizar a Descentralização do Orçamento Programado (MCO), observados os limites por elemento de despesas e funcionais programáticas  estabelecidas na Cláusula Terceira do Presente Termo, para cobertura de despesas de custeio Referente à Reforma e Adequações na infra estrutura do Ambulatório de Assistência Odontológico da UNIOESTE em atendimento ao Programa Rede de Atenção a Saúde Bucal, conforme Plano de Trabalho.</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SESA</w:t>
            </w:r>
          </w:p>
        </w:tc>
      </w:tr>
      <w:tr w:rsidR="00222ABE" w:rsidRPr="00222ABE" w:rsidTr="00366EA4">
        <w:trPr>
          <w:trHeight w:val="2022"/>
        </w:trPr>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Termo de Cooperação Técnico Financeiro n° 084/2014</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04/09/2014</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04/09/2016</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500.000,00</w:t>
            </w:r>
          </w:p>
        </w:tc>
        <w:tc>
          <w:tcPr>
            <w:tcW w:w="36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1E7" w:rsidRPr="00222ABE" w:rsidRDefault="00DC01E7" w:rsidP="00DD2D77">
            <w:pPr>
              <w:rPr>
                <w:rFonts w:ascii="Arial" w:eastAsia="Times New Roman" w:hAnsi="Arial" w:cs="Arial"/>
                <w:sz w:val="16"/>
                <w:szCs w:val="16"/>
                <w:lang w:eastAsia="pt-BR"/>
              </w:rPr>
            </w:pPr>
            <w:r w:rsidRPr="00222ABE">
              <w:rPr>
                <w:rFonts w:ascii="Arial" w:eastAsia="Times New Roman" w:hAnsi="Arial" w:cs="Arial"/>
                <w:sz w:val="16"/>
                <w:szCs w:val="16"/>
                <w:lang w:eastAsia="pt-BR"/>
              </w:rPr>
              <w:t>O presente Termo tem por objeto formalizar e instrumentalizar a Descentralização do Orçamento Programado (MCO), observados os limites por elemento de despesas e funcionais programáticas  estabelecidas na Cláusula Terceira do Presente Termo, para cobertura de despesas de custeio Referente à aquisição de Equipamento e Material de Consumo e Capital referente à aquisição de Equipamentos e Material Permanente, em atendimeno ao Termo de Adesão ao Programa Rede de Atenção a Saúde Bucal no Paraná, conforme Plano de Trabalho.</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SESA</w:t>
            </w:r>
          </w:p>
        </w:tc>
      </w:tr>
      <w:tr w:rsidR="00222ABE" w:rsidRPr="00222ABE" w:rsidTr="00366EA4">
        <w:trPr>
          <w:trHeight w:val="934"/>
        </w:trPr>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Termo de Cooperação Técnico  Financeiro n° 085/2014</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04/09/2014</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04/09/2016</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3.550.154,66</w:t>
            </w:r>
          </w:p>
        </w:tc>
        <w:tc>
          <w:tcPr>
            <w:tcW w:w="36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1E7" w:rsidRPr="00222ABE" w:rsidRDefault="00DC01E7" w:rsidP="00DD2D77">
            <w:pPr>
              <w:rPr>
                <w:rFonts w:ascii="Arial" w:eastAsia="Times New Roman" w:hAnsi="Arial" w:cs="Arial"/>
                <w:sz w:val="16"/>
                <w:szCs w:val="16"/>
                <w:lang w:eastAsia="pt-BR"/>
              </w:rPr>
            </w:pPr>
            <w:r w:rsidRPr="00222ABE">
              <w:rPr>
                <w:rFonts w:ascii="Arial" w:eastAsia="Times New Roman" w:hAnsi="Arial" w:cs="Arial"/>
                <w:sz w:val="16"/>
                <w:szCs w:val="16"/>
                <w:lang w:eastAsia="pt-BR"/>
              </w:rPr>
              <w:t>Tem por objeto formalizar e instrumentalizar a Descentralização do Orçamento Programado (MCO), observados os limites por elemento de despesas e funcionais programáticas  estabelecidas na Cláusula Terceira do Presente Termo, referente a Reforma do Pronto Socorro do HUOP, conforme Plano de Trabalho.</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SESA</w:t>
            </w:r>
          </w:p>
        </w:tc>
      </w:tr>
      <w:tr w:rsidR="00222ABE" w:rsidRPr="00222ABE" w:rsidTr="00366EA4">
        <w:trPr>
          <w:trHeight w:val="768"/>
        </w:trPr>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Termo de Cooperação n° 055/2014</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28/09/2014</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27/09/2016</w:t>
            </w:r>
          </w:p>
        </w:tc>
        <w:tc>
          <w:tcPr>
            <w:tcW w:w="1133" w:type="dxa"/>
            <w:tcBorders>
              <w:top w:val="single" w:sz="4" w:space="0" w:color="auto"/>
              <w:left w:val="nil"/>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375.545,00</w:t>
            </w:r>
          </w:p>
        </w:tc>
        <w:tc>
          <w:tcPr>
            <w:tcW w:w="3686" w:type="dxa"/>
            <w:tcBorders>
              <w:top w:val="single" w:sz="4" w:space="0" w:color="auto"/>
              <w:left w:val="nil"/>
              <w:bottom w:val="single" w:sz="4" w:space="0" w:color="auto"/>
              <w:right w:val="single" w:sz="4" w:space="0" w:color="auto"/>
            </w:tcBorders>
            <w:shd w:val="clear" w:color="000000" w:fill="FFFFFF"/>
            <w:vAlign w:val="center"/>
            <w:hideMark/>
          </w:tcPr>
          <w:p w:rsidR="00DC01E7" w:rsidRPr="00222ABE" w:rsidRDefault="00DC01E7" w:rsidP="00DD2D77">
            <w:pPr>
              <w:rPr>
                <w:rFonts w:ascii="Arial" w:eastAsia="Times New Roman" w:hAnsi="Arial" w:cs="Arial"/>
                <w:sz w:val="16"/>
                <w:szCs w:val="16"/>
                <w:lang w:eastAsia="pt-BR"/>
              </w:rPr>
            </w:pPr>
            <w:r w:rsidRPr="00222ABE">
              <w:rPr>
                <w:rFonts w:ascii="Arial" w:eastAsia="Times New Roman" w:hAnsi="Arial" w:cs="Arial"/>
                <w:sz w:val="16"/>
                <w:szCs w:val="16"/>
                <w:lang w:eastAsia="pt-BR"/>
              </w:rPr>
              <w:t>O presente Termo tem por objeto apoiar financeiramente a UNIOESTE para a execução do Projeto "Ambientação da infraestrutura física do Bloco II de Salas de Aula da UNIOESTE - Campus de Marechal Cândido Rondon.</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SETI</w:t>
            </w:r>
          </w:p>
        </w:tc>
      </w:tr>
      <w:tr w:rsidR="00222ABE" w:rsidRPr="00222ABE" w:rsidTr="00366EA4">
        <w:trPr>
          <w:trHeight w:val="1745"/>
        </w:trPr>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Termo de Cooperação n°084/2014</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01/09/2014</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01/01/2017</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158.540,00</w:t>
            </w:r>
          </w:p>
        </w:tc>
        <w:tc>
          <w:tcPr>
            <w:tcW w:w="36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1E7" w:rsidRPr="00222ABE" w:rsidRDefault="00DC01E7" w:rsidP="00DD2D77">
            <w:pPr>
              <w:rPr>
                <w:rFonts w:ascii="Arial" w:eastAsia="Times New Roman" w:hAnsi="Arial" w:cs="Arial"/>
                <w:sz w:val="16"/>
                <w:szCs w:val="16"/>
                <w:lang w:eastAsia="pt-BR"/>
              </w:rPr>
            </w:pPr>
            <w:r w:rsidRPr="00222ABE">
              <w:rPr>
                <w:rFonts w:ascii="Arial" w:eastAsia="Times New Roman" w:hAnsi="Arial" w:cs="Arial"/>
                <w:sz w:val="16"/>
                <w:szCs w:val="16"/>
                <w:lang w:eastAsia="pt-BR"/>
              </w:rPr>
              <w:t xml:space="preserve">Tem por objeto disciplinar a aplicação de recursos por decreto, disponibilizando mediante tranferência, para o  desenvolvimento de ações para a execução do Programa Universidade sem Fronteiras, Subprograma Apoio ao Empreendedorismo Programa Bom Negócio Paraná - PBNP, visando oferecer ao micro, pequeno, médio e informais, empreendedores, cursos de capacitação em gestão empresarial e consultorias, com o intuito de desenvolver a região de </w:t>
            </w:r>
            <w:r w:rsidRPr="00222ABE">
              <w:rPr>
                <w:rFonts w:ascii="Arial" w:eastAsia="Times New Roman" w:hAnsi="Arial" w:cs="Arial"/>
                <w:b/>
                <w:bCs/>
                <w:sz w:val="16"/>
                <w:szCs w:val="16"/>
                <w:lang w:eastAsia="pt-BR"/>
              </w:rPr>
              <w:t>Marechal Cândido Rondon</w:t>
            </w:r>
            <w:r w:rsidRPr="00222ABE">
              <w:rPr>
                <w:rFonts w:ascii="Arial" w:eastAsia="Times New Roman" w:hAnsi="Arial" w:cs="Arial"/>
                <w:sz w:val="16"/>
                <w:szCs w:val="16"/>
                <w:lang w:eastAsia="pt-BR"/>
              </w:rPr>
              <w:t>.</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SETI</w:t>
            </w:r>
          </w:p>
        </w:tc>
      </w:tr>
      <w:tr w:rsidR="00222ABE" w:rsidRPr="00222ABE" w:rsidTr="00366EA4">
        <w:trPr>
          <w:trHeight w:val="1547"/>
        </w:trPr>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lastRenderedPageBreak/>
              <w:t>Termo de Cooperação n°082/2014</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01/09/2014</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01/01/2017</w:t>
            </w:r>
          </w:p>
        </w:tc>
        <w:tc>
          <w:tcPr>
            <w:tcW w:w="1133" w:type="dxa"/>
            <w:tcBorders>
              <w:top w:val="single" w:sz="4" w:space="0" w:color="auto"/>
              <w:left w:val="nil"/>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226.540,00</w:t>
            </w:r>
          </w:p>
        </w:tc>
        <w:tc>
          <w:tcPr>
            <w:tcW w:w="3686" w:type="dxa"/>
            <w:tcBorders>
              <w:top w:val="single" w:sz="4" w:space="0" w:color="auto"/>
              <w:left w:val="nil"/>
              <w:bottom w:val="single" w:sz="4" w:space="0" w:color="auto"/>
              <w:right w:val="single" w:sz="4" w:space="0" w:color="auto"/>
            </w:tcBorders>
            <w:shd w:val="clear" w:color="000000" w:fill="FFFFFF"/>
            <w:vAlign w:val="center"/>
            <w:hideMark/>
          </w:tcPr>
          <w:p w:rsidR="00DC01E7" w:rsidRPr="00222ABE" w:rsidRDefault="00DC01E7" w:rsidP="00DD2D77">
            <w:pPr>
              <w:rPr>
                <w:rFonts w:ascii="Arial" w:eastAsia="Times New Roman" w:hAnsi="Arial" w:cs="Arial"/>
                <w:sz w:val="16"/>
                <w:szCs w:val="16"/>
                <w:lang w:eastAsia="pt-BR"/>
              </w:rPr>
            </w:pPr>
            <w:r w:rsidRPr="00222ABE">
              <w:rPr>
                <w:rFonts w:ascii="Arial" w:eastAsia="Times New Roman" w:hAnsi="Arial" w:cs="Arial"/>
                <w:sz w:val="16"/>
                <w:szCs w:val="16"/>
                <w:lang w:eastAsia="pt-BR"/>
              </w:rPr>
              <w:t>Tem por objeto disciplinar a aplicação de recursos por decreto, disponibilizados mediante transferência, para o desenvolvimento de ações para a execução do Programa Universidade sem Fronteiras, subprograma Apoio ao Empreendedorismo - Programa Bom Negócio Paraná - PBNP, visando oferecer ao micro, pequeno, médio e informais, empreendedores, cursos de capacitação em gestão empresarial e consultorias, com o intuito de desenvolver a região de</w:t>
            </w:r>
            <w:r w:rsidRPr="00222ABE">
              <w:rPr>
                <w:rFonts w:ascii="Arial" w:eastAsia="Times New Roman" w:hAnsi="Arial" w:cs="Arial"/>
                <w:b/>
                <w:bCs/>
                <w:sz w:val="16"/>
                <w:szCs w:val="16"/>
                <w:lang w:eastAsia="pt-BR"/>
              </w:rPr>
              <w:t xml:space="preserve"> Cascavel</w:t>
            </w:r>
            <w:r w:rsidRPr="00222ABE">
              <w:rPr>
                <w:rFonts w:ascii="Arial" w:eastAsia="Times New Roman" w:hAnsi="Arial" w:cs="Arial"/>
                <w:sz w:val="16"/>
                <w:szCs w:val="16"/>
                <w:lang w:eastAsia="pt-BR"/>
              </w:rPr>
              <w:t>.</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SETI</w:t>
            </w:r>
          </w:p>
        </w:tc>
      </w:tr>
      <w:tr w:rsidR="00222ABE" w:rsidRPr="00222ABE" w:rsidTr="00366EA4">
        <w:trPr>
          <w:trHeight w:val="1660"/>
        </w:trPr>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Termo de Cooperação n°083/2014</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01/09/2014</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01/01/2017</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226.540,00</w:t>
            </w:r>
          </w:p>
        </w:tc>
        <w:tc>
          <w:tcPr>
            <w:tcW w:w="36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1E7" w:rsidRPr="00222ABE" w:rsidRDefault="00DC01E7" w:rsidP="00DD2D77">
            <w:pPr>
              <w:rPr>
                <w:rFonts w:ascii="Arial" w:eastAsia="Times New Roman" w:hAnsi="Arial" w:cs="Arial"/>
                <w:sz w:val="16"/>
                <w:szCs w:val="16"/>
                <w:lang w:eastAsia="pt-BR"/>
              </w:rPr>
            </w:pPr>
            <w:r w:rsidRPr="00222ABE">
              <w:rPr>
                <w:rFonts w:ascii="Arial" w:eastAsia="Times New Roman" w:hAnsi="Arial" w:cs="Arial"/>
                <w:sz w:val="16"/>
                <w:szCs w:val="16"/>
                <w:lang w:eastAsia="pt-BR"/>
              </w:rPr>
              <w:t xml:space="preserve">Tem por objeto disciplinar a aplicação de recursos por decreto, disponibilizados mediante transferência, para o desenvolvimento de ações para a execução do Programa Universidade sem Fronteiras, subprograma Apoio ao Empreendedorismo - Programa Bom Negócio Paraná - PBNP, visando oferecer ao micro, pequeno, médio e informais, empreendedores, cursos de capacitação em gestão empresarial e consultorias, com o intuito de desenvolver a região de </w:t>
            </w:r>
            <w:r w:rsidRPr="00222ABE">
              <w:rPr>
                <w:rFonts w:ascii="Arial" w:eastAsia="Times New Roman" w:hAnsi="Arial" w:cs="Arial"/>
                <w:b/>
                <w:bCs/>
                <w:sz w:val="16"/>
                <w:szCs w:val="16"/>
                <w:lang w:eastAsia="pt-BR"/>
              </w:rPr>
              <w:t>Foz do Iguaçu</w:t>
            </w:r>
            <w:r w:rsidRPr="00222ABE">
              <w:rPr>
                <w:rFonts w:ascii="Arial" w:eastAsia="Times New Roman" w:hAnsi="Arial" w:cs="Arial"/>
                <w:sz w:val="16"/>
                <w:szCs w:val="16"/>
                <w:lang w:eastAsia="pt-BR"/>
              </w:rPr>
              <w:t>.</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SETI</w:t>
            </w:r>
          </w:p>
        </w:tc>
      </w:tr>
      <w:tr w:rsidR="00222ABE" w:rsidRPr="00222ABE" w:rsidTr="00366EA4">
        <w:trPr>
          <w:trHeight w:val="896"/>
        </w:trPr>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TC n° 085/2014</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01/09/2014</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01/03/2017</w:t>
            </w:r>
          </w:p>
        </w:tc>
        <w:tc>
          <w:tcPr>
            <w:tcW w:w="1133" w:type="dxa"/>
            <w:tcBorders>
              <w:top w:val="single" w:sz="4" w:space="0" w:color="auto"/>
              <w:left w:val="nil"/>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226.540,00</w:t>
            </w:r>
          </w:p>
        </w:tc>
        <w:tc>
          <w:tcPr>
            <w:tcW w:w="3686" w:type="dxa"/>
            <w:tcBorders>
              <w:top w:val="single" w:sz="4" w:space="0" w:color="auto"/>
              <w:left w:val="nil"/>
              <w:bottom w:val="single" w:sz="4" w:space="0" w:color="auto"/>
              <w:right w:val="single" w:sz="4" w:space="0" w:color="auto"/>
            </w:tcBorders>
            <w:shd w:val="clear" w:color="000000" w:fill="FFFFFF"/>
            <w:vAlign w:val="center"/>
            <w:hideMark/>
          </w:tcPr>
          <w:p w:rsidR="00DC01E7" w:rsidRPr="00222ABE" w:rsidRDefault="00DC01E7" w:rsidP="00DD2D77">
            <w:pPr>
              <w:rPr>
                <w:rFonts w:ascii="Arial" w:eastAsia="Times New Roman" w:hAnsi="Arial" w:cs="Arial"/>
                <w:sz w:val="16"/>
                <w:szCs w:val="16"/>
                <w:lang w:eastAsia="pt-BR"/>
              </w:rPr>
            </w:pPr>
            <w:r w:rsidRPr="00222ABE">
              <w:rPr>
                <w:rFonts w:ascii="Arial" w:eastAsia="Times New Roman" w:hAnsi="Arial" w:cs="Arial"/>
                <w:sz w:val="16"/>
                <w:szCs w:val="16"/>
                <w:lang w:eastAsia="pt-BR"/>
              </w:rPr>
              <w:t>Tem por objeto disciplinar a aplicação de recursos por decreto, disponibilizados mediante transferência, para o desenvolvimento de ações para a execução do Programa Universidade sem Fronteiras, subprograma Apoio ao Empreendedorismo - Programa Bom Negócio - Francisco Beltrão.</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SETI</w:t>
            </w:r>
          </w:p>
        </w:tc>
      </w:tr>
      <w:tr w:rsidR="00222ABE" w:rsidRPr="00222ABE" w:rsidTr="00366EA4">
        <w:trPr>
          <w:trHeight w:val="447"/>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Termo de Cooperação Mútua n° 15/2014</w:t>
            </w:r>
          </w:p>
        </w:tc>
        <w:tc>
          <w:tcPr>
            <w:tcW w:w="992" w:type="dxa"/>
            <w:tcBorders>
              <w:top w:val="nil"/>
              <w:left w:val="nil"/>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30/09/2014</w:t>
            </w:r>
          </w:p>
        </w:tc>
        <w:tc>
          <w:tcPr>
            <w:tcW w:w="993" w:type="dxa"/>
            <w:tcBorders>
              <w:top w:val="nil"/>
              <w:left w:val="nil"/>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12/08/2016</w:t>
            </w:r>
          </w:p>
        </w:tc>
        <w:tc>
          <w:tcPr>
            <w:tcW w:w="1133" w:type="dxa"/>
            <w:tcBorders>
              <w:top w:val="nil"/>
              <w:left w:val="nil"/>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s/r</w:t>
            </w:r>
          </w:p>
        </w:tc>
        <w:tc>
          <w:tcPr>
            <w:tcW w:w="3686" w:type="dxa"/>
            <w:tcBorders>
              <w:top w:val="nil"/>
              <w:left w:val="nil"/>
              <w:bottom w:val="single" w:sz="4" w:space="0" w:color="auto"/>
              <w:right w:val="single" w:sz="4" w:space="0" w:color="auto"/>
            </w:tcBorders>
            <w:shd w:val="clear" w:color="000000" w:fill="FFFFFF"/>
            <w:vAlign w:val="center"/>
            <w:hideMark/>
          </w:tcPr>
          <w:p w:rsidR="00DC01E7" w:rsidRPr="00222ABE" w:rsidRDefault="00DC01E7" w:rsidP="00DD2D77">
            <w:pPr>
              <w:rPr>
                <w:rFonts w:ascii="Arial" w:eastAsia="Times New Roman" w:hAnsi="Arial" w:cs="Arial"/>
                <w:sz w:val="16"/>
                <w:szCs w:val="16"/>
                <w:lang w:eastAsia="pt-BR"/>
              </w:rPr>
            </w:pPr>
            <w:r w:rsidRPr="00222ABE">
              <w:rPr>
                <w:rFonts w:ascii="Arial" w:eastAsia="Times New Roman" w:hAnsi="Arial" w:cs="Arial"/>
                <w:sz w:val="16"/>
                <w:szCs w:val="16"/>
                <w:lang w:eastAsia="pt-BR"/>
              </w:rPr>
              <w:t>Tem por objeto a realização de Estágio Curricular Obrigatório nas Unidades Escolares pertencentes à Rede Estadual de Ensino, de acordo com o Plano de Trabalho previamente Aprovado.</w:t>
            </w:r>
          </w:p>
        </w:tc>
        <w:tc>
          <w:tcPr>
            <w:tcW w:w="1417" w:type="dxa"/>
            <w:tcBorders>
              <w:top w:val="nil"/>
              <w:left w:val="nil"/>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SED/MS</w:t>
            </w:r>
          </w:p>
        </w:tc>
      </w:tr>
      <w:tr w:rsidR="00222ABE" w:rsidRPr="00222ABE" w:rsidTr="00366EA4">
        <w:trPr>
          <w:trHeight w:val="414"/>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TC n° 69/2014</w:t>
            </w:r>
          </w:p>
        </w:tc>
        <w:tc>
          <w:tcPr>
            <w:tcW w:w="992" w:type="dxa"/>
            <w:tcBorders>
              <w:top w:val="nil"/>
              <w:left w:val="nil"/>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01/09/2014</w:t>
            </w:r>
          </w:p>
        </w:tc>
        <w:tc>
          <w:tcPr>
            <w:tcW w:w="993" w:type="dxa"/>
            <w:tcBorders>
              <w:top w:val="nil"/>
              <w:left w:val="nil"/>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01/01/2017</w:t>
            </w:r>
          </w:p>
        </w:tc>
        <w:tc>
          <w:tcPr>
            <w:tcW w:w="1133" w:type="dxa"/>
            <w:tcBorders>
              <w:top w:val="nil"/>
              <w:left w:val="nil"/>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206.740,00</w:t>
            </w:r>
          </w:p>
        </w:tc>
        <w:tc>
          <w:tcPr>
            <w:tcW w:w="3686" w:type="dxa"/>
            <w:tcBorders>
              <w:top w:val="nil"/>
              <w:left w:val="nil"/>
              <w:bottom w:val="single" w:sz="4" w:space="0" w:color="auto"/>
              <w:right w:val="single" w:sz="4" w:space="0" w:color="auto"/>
            </w:tcBorders>
            <w:shd w:val="clear" w:color="000000" w:fill="FFFFFF"/>
            <w:vAlign w:val="center"/>
            <w:hideMark/>
          </w:tcPr>
          <w:p w:rsidR="00DC01E7" w:rsidRPr="00222ABE" w:rsidRDefault="00DC01E7" w:rsidP="00DD2D77">
            <w:pPr>
              <w:rPr>
                <w:rFonts w:ascii="Arial" w:eastAsia="Times New Roman" w:hAnsi="Arial" w:cs="Arial"/>
                <w:sz w:val="16"/>
                <w:szCs w:val="16"/>
                <w:lang w:eastAsia="pt-BR"/>
              </w:rPr>
            </w:pPr>
            <w:r w:rsidRPr="00222ABE">
              <w:rPr>
                <w:rFonts w:ascii="Arial" w:eastAsia="Times New Roman" w:hAnsi="Arial" w:cs="Arial"/>
                <w:sz w:val="16"/>
                <w:szCs w:val="16"/>
                <w:lang w:eastAsia="pt-BR"/>
              </w:rPr>
              <w:t>Tem por objeto o desenvolvimento de ações para execução do Programa Universidade sem Fronteiras, Subprograma Incubadora dos Direitos Sociais - PATRONATO, no Município de Toledo.</w:t>
            </w:r>
          </w:p>
        </w:tc>
        <w:tc>
          <w:tcPr>
            <w:tcW w:w="1417" w:type="dxa"/>
            <w:tcBorders>
              <w:top w:val="nil"/>
              <w:left w:val="nil"/>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SETI/SEJU</w:t>
            </w:r>
          </w:p>
        </w:tc>
      </w:tr>
      <w:tr w:rsidR="00222ABE" w:rsidRPr="00222ABE" w:rsidTr="00366EA4">
        <w:trPr>
          <w:trHeight w:val="795"/>
        </w:trPr>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TC n°67/2014</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01/09/2014</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01/01/2017</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380.180,00</w:t>
            </w:r>
          </w:p>
        </w:tc>
        <w:tc>
          <w:tcPr>
            <w:tcW w:w="36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1E7" w:rsidRPr="00222ABE" w:rsidRDefault="00DC01E7" w:rsidP="00DD2D77">
            <w:pPr>
              <w:rPr>
                <w:rFonts w:ascii="Arial" w:eastAsia="Times New Roman" w:hAnsi="Arial" w:cs="Arial"/>
                <w:sz w:val="16"/>
                <w:szCs w:val="16"/>
                <w:lang w:eastAsia="pt-BR"/>
              </w:rPr>
            </w:pPr>
            <w:r w:rsidRPr="00222ABE">
              <w:rPr>
                <w:rFonts w:ascii="Arial" w:eastAsia="Times New Roman" w:hAnsi="Arial" w:cs="Arial"/>
                <w:sz w:val="16"/>
                <w:szCs w:val="16"/>
                <w:lang w:eastAsia="pt-BR"/>
              </w:rPr>
              <w:t>Tem por objeto o desenvolvimento de ações para execução do Programa Universidade sem Fronteiras, Subprograma Incubadora dos Direitos Sociais - PATRONATO, no Município de Foz do Iguaçu.</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SETI/SEJU</w:t>
            </w:r>
          </w:p>
        </w:tc>
      </w:tr>
      <w:tr w:rsidR="00222ABE" w:rsidRPr="00222ABE" w:rsidTr="00366EA4">
        <w:trPr>
          <w:trHeight w:val="708"/>
        </w:trPr>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TC n° 68/2014</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206.740,00</w:t>
            </w:r>
          </w:p>
        </w:tc>
        <w:tc>
          <w:tcPr>
            <w:tcW w:w="36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1E7" w:rsidRPr="00222ABE" w:rsidRDefault="00DC01E7" w:rsidP="00DD2D77">
            <w:pPr>
              <w:rPr>
                <w:rFonts w:ascii="Arial" w:eastAsia="Times New Roman" w:hAnsi="Arial" w:cs="Arial"/>
                <w:sz w:val="16"/>
                <w:szCs w:val="16"/>
                <w:lang w:eastAsia="pt-BR"/>
              </w:rPr>
            </w:pPr>
            <w:r w:rsidRPr="00222ABE">
              <w:rPr>
                <w:rFonts w:ascii="Arial" w:eastAsia="Times New Roman" w:hAnsi="Arial" w:cs="Arial"/>
                <w:sz w:val="16"/>
                <w:szCs w:val="16"/>
                <w:lang w:eastAsia="pt-BR"/>
              </w:rPr>
              <w:t>Tem por objeto o desenvolvimento de ações para execução do Programa Universidade sem Fronteiras, Subprograma Incubadora dos Direitos Sociais - PATRONATO, no Município de Francisco Beltrão.</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SETI/SEJU</w:t>
            </w:r>
          </w:p>
        </w:tc>
      </w:tr>
      <w:tr w:rsidR="00222ABE" w:rsidRPr="00222ABE" w:rsidTr="00366EA4">
        <w:trPr>
          <w:trHeight w:val="1487"/>
        </w:trPr>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Acordo de Cooperação Técnico-Cientifico n° 24/2014</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07/11/2014</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07/11/2018</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s/r</w:t>
            </w:r>
          </w:p>
        </w:tc>
        <w:tc>
          <w:tcPr>
            <w:tcW w:w="36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1E7" w:rsidRPr="00222ABE" w:rsidRDefault="00DC01E7" w:rsidP="00DD2D77">
            <w:pPr>
              <w:rPr>
                <w:rFonts w:ascii="Arial" w:eastAsia="Times New Roman" w:hAnsi="Arial" w:cs="Arial"/>
                <w:sz w:val="16"/>
                <w:szCs w:val="16"/>
                <w:lang w:eastAsia="pt-BR"/>
              </w:rPr>
            </w:pPr>
            <w:r w:rsidRPr="00222ABE">
              <w:rPr>
                <w:rFonts w:ascii="Arial" w:eastAsia="Times New Roman" w:hAnsi="Arial" w:cs="Arial"/>
                <w:sz w:val="16"/>
                <w:szCs w:val="16"/>
                <w:lang w:eastAsia="pt-BR"/>
              </w:rPr>
              <w:t xml:space="preserve">O objeto deste acordo é a promoção científica interuniversitária para o desenvolvimento de pesquisa em nível de pós-graduação </w:t>
            </w:r>
            <w:r w:rsidRPr="00222ABE">
              <w:rPr>
                <w:rFonts w:ascii="Arial" w:eastAsia="Times New Roman" w:hAnsi="Arial" w:cs="Arial"/>
                <w:i/>
                <w:iCs/>
                <w:sz w:val="16"/>
                <w:szCs w:val="16"/>
                <w:lang w:eastAsia="pt-BR"/>
              </w:rPr>
              <w:t>strictu sensu</w:t>
            </w:r>
            <w:r w:rsidRPr="00222ABE">
              <w:rPr>
                <w:rFonts w:ascii="Arial" w:eastAsia="Times New Roman" w:hAnsi="Arial" w:cs="Arial"/>
                <w:sz w:val="16"/>
                <w:szCs w:val="16"/>
                <w:lang w:eastAsia="pt-BR"/>
              </w:rPr>
              <w:t>(Doutorado) "Co-Digestão de lixiviado de aterro sanitário e água residuária de suinocultura em sistemas de reatores anaeróbios de leito fixo ordenado", entre o Programa de Pós Graduação em Engenharia Agrícola da UNIOESTE, e o Departamento de Engenharia Ambiental da UTFPR-CM.</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UTFPR-CM</w:t>
            </w:r>
          </w:p>
        </w:tc>
      </w:tr>
      <w:tr w:rsidR="00222ABE" w:rsidRPr="00222ABE" w:rsidTr="00366EA4">
        <w:trPr>
          <w:trHeight w:val="776"/>
        </w:trPr>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TC n° 95/2014</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29/10/2014</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29/10/2015</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1.500.000,00</w:t>
            </w:r>
          </w:p>
        </w:tc>
        <w:tc>
          <w:tcPr>
            <w:tcW w:w="36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1E7" w:rsidRPr="00222ABE" w:rsidRDefault="00DC01E7" w:rsidP="00DD2D77">
            <w:pPr>
              <w:rPr>
                <w:rFonts w:ascii="Arial" w:eastAsia="Times New Roman" w:hAnsi="Arial" w:cs="Arial"/>
                <w:sz w:val="16"/>
                <w:szCs w:val="16"/>
                <w:lang w:eastAsia="pt-BR"/>
              </w:rPr>
            </w:pPr>
            <w:r w:rsidRPr="00222ABE">
              <w:rPr>
                <w:rFonts w:ascii="Arial" w:eastAsia="Times New Roman" w:hAnsi="Arial" w:cs="Arial"/>
                <w:sz w:val="16"/>
                <w:szCs w:val="16"/>
                <w:lang w:eastAsia="pt-BR"/>
              </w:rPr>
              <w:t>Tem por objeto apoiar financeiramente a UNIOESTE para a execução do projeto "Conclusão dos Blocos 02 e 03 das Salas e Laboratórios do Curso de Medicina e Arruamento do Campus de Saúde da UNIOESTE/Campus de F. Beltrão - FASE 3."</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SETI/UGF</w:t>
            </w:r>
          </w:p>
        </w:tc>
      </w:tr>
      <w:tr w:rsidR="00222ABE" w:rsidRPr="00222ABE" w:rsidTr="00366EA4">
        <w:trPr>
          <w:trHeight w:val="186"/>
        </w:trPr>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TC n° 96/2014</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29/10/2014</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29/10/2015</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694.000,00</w:t>
            </w:r>
          </w:p>
        </w:tc>
        <w:tc>
          <w:tcPr>
            <w:tcW w:w="36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1E7" w:rsidRPr="00222ABE" w:rsidRDefault="00DC01E7" w:rsidP="00DD2D77">
            <w:pPr>
              <w:rPr>
                <w:rFonts w:ascii="Arial" w:eastAsia="Times New Roman" w:hAnsi="Arial" w:cs="Arial"/>
                <w:sz w:val="15"/>
                <w:szCs w:val="15"/>
                <w:lang w:eastAsia="pt-BR"/>
              </w:rPr>
            </w:pPr>
            <w:r w:rsidRPr="00222ABE">
              <w:rPr>
                <w:rFonts w:ascii="Arial" w:eastAsia="Times New Roman" w:hAnsi="Arial" w:cs="Arial"/>
                <w:sz w:val="15"/>
                <w:szCs w:val="15"/>
                <w:lang w:eastAsia="pt-BR"/>
              </w:rPr>
              <w:t>Tem por objeto apoiar financeiramente a UNIOESTE para a execução do projeto "Implantação da Infraestrutura do NUTE - Núcleo de Telemedicina da UNIOESTE - Infraestrutura/2014."</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SETI/UGF</w:t>
            </w:r>
          </w:p>
        </w:tc>
      </w:tr>
      <w:tr w:rsidR="00222ABE" w:rsidRPr="00222ABE" w:rsidTr="00366EA4">
        <w:trPr>
          <w:trHeight w:val="895"/>
        </w:trPr>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TC n° 97/2014</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29/10/2014</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29/10/2015</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699.690,00</w:t>
            </w:r>
          </w:p>
        </w:tc>
        <w:tc>
          <w:tcPr>
            <w:tcW w:w="36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1E7" w:rsidRPr="00222ABE" w:rsidRDefault="00DC01E7" w:rsidP="00DD2D77">
            <w:pPr>
              <w:rPr>
                <w:rFonts w:ascii="Arial" w:eastAsia="Times New Roman" w:hAnsi="Arial" w:cs="Arial"/>
                <w:sz w:val="16"/>
                <w:szCs w:val="16"/>
                <w:lang w:eastAsia="pt-BR"/>
              </w:rPr>
            </w:pPr>
            <w:r w:rsidRPr="00222ABE">
              <w:rPr>
                <w:rFonts w:ascii="Arial" w:eastAsia="Times New Roman" w:hAnsi="Arial" w:cs="Arial"/>
                <w:sz w:val="16"/>
                <w:szCs w:val="16"/>
                <w:lang w:eastAsia="pt-BR"/>
              </w:rPr>
              <w:t>Tem por objeto apoiar financeiramente a UNIOESTE para a execução do projeto "Ampliação do Centro de Pesquisa para os Programas de Pós-Graduação do CECE - UNIOESTE/Toledo."</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SETI/UGF</w:t>
            </w:r>
          </w:p>
        </w:tc>
      </w:tr>
      <w:tr w:rsidR="00222ABE" w:rsidRPr="00222ABE" w:rsidTr="00366EA4">
        <w:trPr>
          <w:trHeight w:val="1586"/>
        </w:trPr>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lastRenderedPageBreak/>
              <w:t>Termo de Cooperação n° 05/2014</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06/10/2014</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06/10/2019</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s/r</w:t>
            </w:r>
          </w:p>
        </w:tc>
        <w:tc>
          <w:tcPr>
            <w:tcW w:w="36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1E7" w:rsidRPr="00222ABE" w:rsidRDefault="00DC01E7" w:rsidP="00DD2D77">
            <w:pPr>
              <w:rPr>
                <w:rFonts w:ascii="Arial" w:eastAsia="Times New Roman" w:hAnsi="Arial" w:cs="Arial"/>
                <w:sz w:val="16"/>
                <w:szCs w:val="16"/>
                <w:lang w:eastAsia="pt-BR"/>
              </w:rPr>
            </w:pPr>
            <w:r w:rsidRPr="00222ABE">
              <w:rPr>
                <w:rFonts w:ascii="Arial" w:eastAsia="Times New Roman" w:hAnsi="Arial" w:cs="Arial"/>
                <w:sz w:val="16"/>
                <w:szCs w:val="16"/>
                <w:lang w:eastAsia="pt-BR"/>
              </w:rPr>
              <w:t>Tem por objeto estabelecer uma cooperação mútua entre a UNIOESTE e IFPR, visando desenvolver conjunto: a)Visitas e Intercâmbio; b) Desenvolvimento de cursos dos diferentes níveis e espécies; c) Intercâmbio de informações bibliográficas; d) Facilidade para o acesso e a pesquisa em arquivos, laboratórios e bibliotecas das respectivas instituições; e)Cessão de Espaço; f) Cessão de equipamentos.</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IFPR</w:t>
            </w:r>
          </w:p>
        </w:tc>
      </w:tr>
      <w:tr w:rsidR="00222ABE" w:rsidRPr="00222ABE" w:rsidTr="00366EA4">
        <w:trPr>
          <w:trHeight w:val="1199"/>
        </w:trPr>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Termo de Cooperação 10/2014</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11/11/2014</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31/12/2014</w:t>
            </w:r>
          </w:p>
        </w:tc>
        <w:tc>
          <w:tcPr>
            <w:tcW w:w="1133" w:type="dxa"/>
            <w:tcBorders>
              <w:top w:val="single" w:sz="4" w:space="0" w:color="auto"/>
              <w:left w:val="nil"/>
              <w:bottom w:val="single" w:sz="4" w:space="0" w:color="auto"/>
              <w:right w:val="single" w:sz="4" w:space="0" w:color="auto"/>
            </w:tcBorders>
            <w:shd w:val="clear" w:color="auto" w:fill="auto"/>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s/r</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DC01E7" w:rsidRPr="00222ABE" w:rsidRDefault="00DC01E7" w:rsidP="00DD2D77">
            <w:pPr>
              <w:rPr>
                <w:rFonts w:ascii="Arial" w:eastAsia="Times New Roman" w:hAnsi="Arial" w:cs="Arial"/>
                <w:sz w:val="16"/>
                <w:szCs w:val="16"/>
                <w:lang w:eastAsia="pt-BR"/>
              </w:rPr>
            </w:pPr>
            <w:r w:rsidRPr="00222ABE">
              <w:rPr>
                <w:rFonts w:ascii="Arial" w:eastAsia="Times New Roman" w:hAnsi="Arial" w:cs="Arial"/>
                <w:sz w:val="16"/>
                <w:szCs w:val="16"/>
                <w:lang w:eastAsia="pt-BR"/>
              </w:rPr>
              <w:t>Tem por objeto o auxílio na operacionalização do Programa Patronato no Município de Toledo, definindo as atribuições dos participes quanto a realização do atendimento aos egressos do Sistema Penal e beneficiários com penas restritivas de direito e medidas alternativas determinadas por autoridade judiciária.</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SETI/SEJU/ MUNICÍPIO DE TOLEDO</w:t>
            </w:r>
          </w:p>
        </w:tc>
      </w:tr>
      <w:tr w:rsidR="00222ABE" w:rsidRPr="00222ABE" w:rsidTr="00054B77">
        <w:trPr>
          <w:trHeight w:val="255"/>
        </w:trPr>
        <w:tc>
          <w:tcPr>
            <w:tcW w:w="1418" w:type="dxa"/>
            <w:tcBorders>
              <w:top w:val="nil"/>
              <w:left w:val="nil"/>
              <w:bottom w:val="nil"/>
              <w:right w:val="nil"/>
            </w:tcBorders>
            <w:shd w:val="clear" w:color="auto" w:fill="auto"/>
            <w:noWrap/>
            <w:vAlign w:val="center"/>
            <w:hideMark/>
          </w:tcPr>
          <w:p w:rsidR="00DC01E7" w:rsidRPr="00222ABE" w:rsidRDefault="00DC01E7" w:rsidP="00DD2D77">
            <w:pPr>
              <w:jc w:val="center"/>
              <w:rPr>
                <w:rFonts w:ascii="Arial" w:eastAsia="Times New Roman" w:hAnsi="Arial" w:cs="Arial"/>
                <w:sz w:val="14"/>
                <w:szCs w:val="14"/>
                <w:lang w:eastAsia="pt-BR"/>
              </w:rPr>
            </w:pPr>
          </w:p>
        </w:tc>
        <w:tc>
          <w:tcPr>
            <w:tcW w:w="992" w:type="dxa"/>
            <w:tcBorders>
              <w:top w:val="nil"/>
              <w:left w:val="nil"/>
              <w:bottom w:val="nil"/>
              <w:right w:val="nil"/>
            </w:tcBorders>
            <w:shd w:val="clear" w:color="auto" w:fill="auto"/>
            <w:noWrap/>
            <w:vAlign w:val="center"/>
            <w:hideMark/>
          </w:tcPr>
          <w:p w:rsidR="00DC01E7" w:rsidRPr="00222ABE" w:rsidRDefault="00DC01E7" w:rsidP="00DD2D77">
            <w:pPr>
              <w:jc w:val="center"/>
              <w:rPr>
                <w:rFonts w:ascii="Arial" w:eastAsia="Times New Roman" w:hAnsi="Arial" w:cs="Arial"/>
                <w:sz w:val="14"/>
                <w:szCs w:val="14"/>
                <w:lang w:eastAsia="pt-BR"/>
              </w:rPr>
            </w:pPr>
          </w:p>
        </w:tc>
        <w:tc>
          <w:tcPr>
            <w:tcW w:w="993" w:type="dxa"/>
            <w:tcBorders>
              <w:top w:val="nil"/>
              <w:left w:val="nil"/>
              <w:bottom w:val="nil"/>
              <w:right w:val="nil"/>
            </w:tcBorders>
            <w:shd w:val="clear" w:color="auto" w:fill="auto"/>
            <w:noWrap/>
            <w:vAlign w:val="center"/>
            <w:hideMark/>
          </w:tcPr>
          <w:p w:rsidR="00DC01E7" w:rsidRPr="00222ABE" w:rsidRDefault="00DC01E7" w:rsidP="00DD2D77">
            <w:pPr>
              <w:jc w:val="center"/>
              <w:rPr>
                <w:rFonts w:ascii="Arial" w:eastAsia="Times New Roman" w:hAnsi="Arial" w:cs="Arial"/>
                <w:sz w:val="14"/>
                <w:szCs w:val="14"/>
                <w:lang w:eastAsia="pt-BR"/>
              </w:rPr>
            </w:pPr>
          </w:p>
        </w:tc>
        <w:tc>
          <w:tcPr>
            <w:tcW w:w="1133" w:type="dxa"/>
            <w:tcBorders>
              <w:top w:val="nil"/>
              <w:left w:val="nil"/>
              <w:bottom w:val="nil"/>
              <w:right w:val="nil"/>
            </w:tcBorders>
            <w:shd w:val="clear" w:color="auto" w:fill="auto"/>
            <w:noWrap/>
            <w:vAlign w:val="center"/>
            <w:hideMark/>
          </w:tcPr>
          <w:p w:rsidR="00DC01E7" w:rsidRPr="00222ABE" w:rsidRDefault="00DC01E7" w:rsidP="00DD2D77">
            <w:pPr>
              <w:jc w:val="center"/>
              <w:rPr>
                <w:rFonts w:ascii="Arial" w:eastAsia="Times New Roman" w:hAnsi="Arial" w:cs="Arial"/>
                <w:sz w:val="16"/>
                <w:szCs w:val="16"/>
                <w:lang w:eastAsia="pt-BR"/>
              </w:rPr>
            </w:pPr>
          </w:p>
        </w:tc>
        <w:tc>
          <w:tcPr>
            <w:tcW w:w="3686" w:type="dxa"/>
            <w:tcBorders>
              <w:top w:val="nil"/>
              <w:left w:val="nil"/>
              <w:bottom w:val="nil"/>
              <w:right w:val="nil"/>
            </w:tcBorders>
            <w:shd w:val="clear" w:color="auto" w:fill="auto"/>
            <w:noWrap/>
            <w:vAlign w:val="center"/>
            <w:hideMark/>
          </w:tcPr>
          <w:p w:rsidR="00DC01E7" w:rsidRPr="00222ABE" w:rsidRDefault="00DC01E7" w:rsidP="00DD2D77">
            <w:pPr>
              <w:jc w:val="center"/>
              <w:rPr>
                <w:rFonts w:ascii="Arial" w:eastAsia="Times New Roman" w:hAnsi="Arial" w:cs="Arial"/>
                <w:sz w:val="14"/>
                <w:szCs w:val="14"/>
                <w:lang w:eastAsia="pt-BR"/>
              </w:rPr>
            </w:pPr>
          </w:p>
        </w:tc>
        <w:tc>
          <w:tcPr>
            <w:tcW w:w="1417" w:type="dxa"/>
            <w:tcBorders>
              <w:top w:val="nil"/>
              <w:left w:val="nil"/>
              <w:bottom w:val="nil"/>
              <w:right w:val="nil"/>
            </w:tcBorders>
            <w:shd w:val="clear" w:color="auto" w:fill="auto"/>
            <w:noWrap/>
            <w:vAlign w:val="center"/>
            <w:hideMark/>
          </w:tcPr>
          <w:p w:rsidR="00DC01E7" w:rsidRPr="00222ABE" w:rsidRDefault="00DC01E7" w:rsidP="00DD2D77">
            <w:pPr>
              <w:jc w:val="center"/>
              <w:rPr>
                <w:rFonts w:ascii="Arial" w:eastAsia="Times New Roman" w:hAnsi="Arial" w:cs="Arial"/>
                <w:sz w:val="14"/>
                <w:szCs w:val="14"/>
                <w:lang w:eastAsia="pt-BR"/>
              </w:rPr>
            </w:pPr>
          </w:p>
        </w:tc>
      </w:tr>
      <w:tr w:rsidR="00222ABE" w:rsidRPr="00222ABE" w:rsidTr="00054B77">
        <w:trPr>
          <w:trHeight w:val="255"/>
        </w:trPr>
        <w:tc>
          <w:tcPr>
            <w:tcW w:w="9639" w:type="dxa"/>
            <w:gridSpan w:val="6"/>
            <w:tcBorders>
              <w:top w:val="nil"/>
              <w:left w:val="nil"/>
              <w:bottom w:val="nil"/>
              <w:right w:val="nil"/>
            </w:tcBorders>
            <w:shd w:val="clear" w:color="auto" w:fill="auto"/>
            <w:noWrap/>
            <w:vAlign w:val="center"/>
            <w:hideMark/>
          </w:tcPr>
          <w:p w:rsidR="00DC01E7" w:rsidRPr="00222ABE" w:rsidRDefault="00DC01E7" w:rsidP="00DD2D77">
            <w:pPr>
              <w:rPr>
                <w:rFonts w:ascii="Arial" w:eastAsia="Times New Roman" w:hAnsi="Arial" w:cs="Arial"/>
                <w:b/>
                <w:bCs/>
                <w:sz w:val="20"/>
                <w:szCs w:val="20"/>
                <w:lang w:eastAsia="pt-BR"/>
              </w:rPr>
            </w:pPr>
            <w:r w:rsidRPr="00222ABE">
              <w:rPr>
                <w:rFonts w:ascii="Arial" w:eastAsia="Times New Roman" w:hAnsi="Arial" w:cs="Arial"/>
                <w:b/>
                <w:bCs/>
                <w:sz w:val="20"/>
                <w:szCs w:val="20"/>
                <w:lang w:eastAsia="pt-BR"/>
              </w:rPr>
              <w:t>Convênios Internacionais</w:t>
            </w:r>
          </w:p>
        </w:tc>
      </w:tr>
      <w:tr w:rsidR="00222ABE" w:rsidRPr="00222ABE" w:rsidTr="00054B77">
        <w:trPr>
          <w:trHeight w:val="345"/>
        </w:trPr>
        <w:tc>
          <w:tcPr>
            <w:tcW w:w="1418" w:type="dxa"/>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Nº Conv. Internacional</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Vigência</w:t>
            </w:r>
          </w:p>
        </w:tc>
        <w:tc>
          <w:tcPr>
            <w:tcW w:w="113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Valor</w:t>
            </w:r>
          </w:p>
        </w:tc>
        <w:tc>
          <w:tcPr>
            <w:tcW w:w="36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Objeto do Convênio</w:t>
            </w:r>
          </w:p>
        </w:tc>
        <w:tc>
          <w:tcPr>
            <w:tcW w:w="1417" w:type="dxa"/>
            <w:vMerge w:val="restart"/>
            <w:tcBorders>
              <w:top w:val="single" w:sz="4" w:space="0" w:color="auto"/>
              <w:left w:val="single" w:sz="4" w:space="0" w:color="auto"/>
              <w:bottom w:val="single" w:sz="4" w:space="0" w:color="000000"/>
              <w:right w:val="single" w:sz="8" w:space="0" w:color="auto"/>
            </w:tcBorders>
            <w:shd w:val="clear" w:color="auto" w:fill="auto"/>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Órgão conveniado com a UNIOESTE</w:t>
            </w:r>
          </w:p>
        </w:tc>
      </w:tr>
      <w:tr w:rsidR="00222ABE" w:rsidRPr="00222ABE" w:rsidTr="00ED0923">
        <w:trPr>
          <w:trHeight w:val="255"/>
        </w:trPr>
        <w:tc>
          <w:tcPr>
            <w:tcW w:w="1418" w:type="dxa"/>
            <w:vMerge/>
            <w:tcBorders>
              <w:top w:val="single" w:sz="4" w:space="0" w:color="auto"/>
              <w:left w:val="single" w:sz="8" w:space="0" w:color="auto"/>
              <w:bottom w:val="single" w:sz="4" w:space="0" w:color="auto"/>
              <w:right w:val="single" w:sz="4" w:space="0" w:color="auto"/>
            </w:tcBorders>
            <w:vAlign w:val="center"/>
            <w:hideMark/>
          </w:tcPr>
          <w:p w:rsidR="00DC01E7" w:rsidRPr="00222ABE" w:rsidRDefault="00DC01E7" w:rsidP="00DD2D77">
            <w:pPr>
              <w:jc w:val="center"/>
              <w:rPr>
                <w:rFonts w:ascii="Arial" w:eastAsia="Times New Roman" w:hAnsi="Arial" w:cs="Arial"/>
                <w:sz w:val="16"/>
                <w:szCs w:val="16"/>
                <w:lang w:eastAsia="pt-BR"/>
              </w:rPr>
            </w:pPr>
          </w:p>
        </w:tc>
        <w:tc>
          <w:tcPr>
            <w:tcW w:w="992" w:type="dxa"/>
            <w:tcBorders>
              <w:top w:val="nil"/>
              <w:left w:val="nil"/>
              <w:bottom w:val="single" w:sz="4" w:space="0" w:color="auto"/>
              <w:right w:val="single" w:sz="4" w:space="0" w:color="auto"/>
            </w:tcBorders>
            <w:shd w:val="clear" w:color="auto" w:fill="auto"/>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Inicio</w:t>
            </w:r>
          </w:p>
        </w:tc>
        <w:tc>
          <w:tcPr>
            <w:tcW w:w="993" w:type="dxa"/>
            <w:tcBorders>
              <w:top w:val="nil"/>
              <w:left w:val="nil"/>
              <w:bottom w:val="single" w:sz="4" w:space="0" w:color="auto"/>
              <w:right w:val="single" w:sz="4" w:space="0" w:color="auto"/>
            </w:tcBorders>
            <w:shd w:val="clear" w:color="auto" w:fill="auto"/>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Termino</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DC01E7" w:rsidRPr="00222ABE" w:rsidRDefault="00DC01E7" w:rsidP="00DD2D77">
            <w:pPr>
              <w:jc w:val="center"/>
              <w:rPr>
                <w:rFonts w:ascii="Arial" w:eastAsia="Times New Roman" w:hAnsi="Arial" w:cs="Arial"/>
                <w:sz w:val="16"/>
                <w:szCs w:val="16"/>
                <w:lang w:eastAsia="pt-BR"/>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DC01E7" w:rsidRPr="00222ABE" w:rsidRDefault="00DC01E7" w:rsidP="00DD2D77">
            <w:pPr>
              <w:jc w:val="center"/>
              <w:rPr>
                <w:rFonts w:ascii="Arial" w:eastAsia="Times New Roman" w:hAnsi="Arial" w:cs="Arial"/>
                <w:sz w:val="16"/>
                <w:szCs w:val="16"/>
                <w:lang w:eastAsia="pt-BR"/>
              </w:rPr>
            </w:pPr>
          </w:p>
        </w:tc>
        <w:tc>
          <w:tcPr>
            <w:tcW w:w="1417" w:type="dxa"/>
            <w:vMerge/>
            <w:tcBorders>
              <w:top w:val="single" w:sz="4" w:space="0" w:color="auto"/>
              <w:left w:val="single" w:sz="4" w:space="0" w:color="auto"/>
              <w:bottom w:val="single" w:sz="4" w:space="0" w:color="auto"/>
              <w:right w:val="single" w:sz="8" w:space="0" w:color="auto"/>
            </w:tcBorders>
            <w:vAlign w:val="center"/>
            <w:hideMark/>
          </w:tcPr>
          <w:p w:rsidR="00DC01E7" w:rsidRPr="00222ABE" w:rsidRDefault="00DC01E7" w:rsidP="00DD2D77">
            <w:pPr>
              <w:jc w:val="center"/>
              <w:rPr>
                <w:rFonts w:ascii="Arial" w:eastAsia="Times New Roman" w:hAnsi="Arial" w:cs="Arial"/>
                <w:sz w:val="16"/>
                <w:szCs w:val="16"/>
                <w:lang w:eastAsia="pt-BR"/>
              </w:rPr>
            </w:pPr>
          </w:p>
        </w:tc>
      </w:tr>
      <w:tr w:rsidR="00222ABE" w:rsidRPr="00222ABE" w:rsidTr="00ED0923">
        <w:trPr>
          <w:trHeight w:val="739"/>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Acordo Geral de Cooperação</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03/02/2014</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02/02/2019</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s/r</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1E7" w:rsidRPr="00222ABE" w:rsidRDefault="00DC01E7" w:rsidP="00DD2D77">
            <w:pPr>
              <w:rPr>
                <w:rFonts w:ascii="Arial" w:eastAsia="Times New Roman" w:hAnsi="Arial" w:cs="Arial"/>
                <w:sz w:val="16"/>
                <w:szCs w:val="16"/>
                <w:lang w:eastAsia="pt-BR"/>
              </w:rPr>
            </w:pPr>
            <w:r w:rsidRPr="00222ABE">
              <w:rPr>
                <w:rFonts w:ascii="Arial" w:eastAsia="Times New Roman" w:hAnsi="Arial" w:cs="Arial"/>
                <w:sz w:val="16"/>
                <w:szCs w:val="16"/>
                <w:lang w:eastAsia="pt-BR"/>
              </w:rPr>
              <w:t>Tem por objetivo promover a cooperação entre as duas instituições com o fim de realizar, conjuntamente, atividades de indole acadêmica, cientifica e cultural.</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Universidade de Lisboa</w:t>
            </w:r>
          </w:p>
        </w:tc>
      </w:tr>
      <w:tr w:rsidR="00222ABE" w:rsidRPr="00222ABE" w:rsidTr="00ED0923">
        <w:trPr>
          <w:trHeight w:val="1034"/>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Acordo de Mobilidade Acadêmica</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17/10/2014</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17/10/2016</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s/r</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1E7" w:rsidRPr="00222ABE" w:rsidRDefault="00DC01E7" w:rsidP="00DD2D77">
            <w:pPr>
              <w:rPr>
                <w:rFonts w:ascii="Arial" w:eastAsia="Times New Roman" w:hAnsi="Arial" w:cs="Arial"/>
                <w:sz w:val="16"/>
                <w:szCs w:val="16"/>
                <w:lang w:eastAsia="pt-BR"/>
              </w:rPr>
            </w:pPr>
            <w:r w:rsidRPr="00222ABE">
              <w:rPr>
                <w:rFonts w:ascii="Arial" w:eastAsia="Times New Roman" w:hAnsi="Arial" w:cs="Arial"/>
                <w:sz w:val="16"/>
                <w:szCs w:val="16"/>
                <w:lang w:eastAsia="pt-BR"/>
              </w:rPr>
              <w:t>A cooperação entre as duas universidades será realizada com a perspectiva de promover laços acadêmicos e culturais. Tal cooperação incluirá atividades educacionais e de pesquisa, em todas as áreas e disciplinas oferecidas nas duas instituições.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Instituto Universitário da Maia - ISMAI</w:t>
            </w:r>
          </w:p>
        </w:tc>
      </w:tr>
      <w:tr w:rsidR="00222ABE" w:rsidRPr="00222ABE" w:rsidTr="00ED0923">
        <w:trPr>
          <w:trHeight w:val="1320"/>
        </w:trPr>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Acordo de Colaboração Cultural Científica Direta</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13/06/2014</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12/06/2019</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s/r</w:t>
            </w:r>
          </w:p>
        </w:tc>
        <w:tc>
          <w:tcPr>
            <w:tcW w:w="36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1E7" w:rsidRPr="00222ABE" w:rsidRDefault="00DC01E7" w:rsidP="00DD2D77">
            <w:pPr>
              <w:rPr>
                <w:rFonts w:ascii="Arial" w:eastAsia="Times New Roman" w:hAnsi="Arial" w:cs="Arial"/>
                <w:sz w:val="16"/>
                <w:szCs w:val="16"/>
                <w:lang w:eastAsia="pt-BR"/>
              </w:rPr>
            </w:pPr>
            <w:r w:rsidRPr="00222ABE">
              <w:rPr>
                <w:rFonts w:ascii="Arial" w:eastAsia="Times New Roman" w:hAnsi="Arial" w:cs="Arial"/>
                <w:sz w:val="16"/>
                <w:szCs w:val="16"/>
                <w:lang w:eastAsia="pt-BR"/>
              </w:rPr>
              <w:t>Tem por objeto a colaboração em pesquisa e em didática entre ambas as universidades, com base iguaçitária  e com vantagem recíproca,  podendo ser definidas outras áreas específicas com consenso mútuo, levando em conta as possibilidades à disposição e a experiência adquirida pelos estudiosos das duas instituições.</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Universidade de Roma "Tor Vergata"</w:t>
            </w:r>
          </w:p>
        </w:tc>
      </w:tr>
      <w:tr w:rsidR="00222ABE" w:rsidRPr="00222ABE" w:rsidTr="00366EA4">
        <w:trPr>
          <w:trHeight w:val="1379"/>
        </w:trPr>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Acordo de Cooperação Acadêmica</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12/03/2014</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12/03/2019</w:t>
            </w:r>
          </w:p>
        </w:tc>
        <w:tc>
          <w:tcPr>
            <w:tcW w:w="1133" w:type="dxa"/>
            <w:tcBorders>
              <w:top w:val="single" w:sz="4" w:space="0" w:color="auto"/>
              <w:left w:val="nil"/>
              <w:bottom w:val="single" w:sz="4" w:space="0" w:color="auto"/>
              <w:right w:val="single" w:sz="4" w:space="0" w:color="auto"/>
            </w:tcBorders>
            <w:shd w:val="clear" w:color="auto" w:fill="auto"/>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s/r</w:t>
            </w:r>
          </w:p>
        </w:tc>
        <w:tc>
          <w:tcPr>
            <w:tcW w:w="3686" w:type="dxa"/>
            <w:tcBorders>
              <w:top w:val="single" w:sz="4" w:space="0" w:color="auto"/>
              <w:left w:val="nil"/>
              <w:bottom w:val="single" w:sz="4" w:space="0" w:color="auto"/>
              <w:right w:val="single" w:sz="4" w:space="0" w:color="auto"/>
            </w:tcBorders>
            <w:shd w:val="clear" w:color="000000" w:fill="FFFFFF"/>
            <w:vAlign w:val="center"/>
            <w:hideMark/>
          </w:tcPr>
          <w:p w:rsidR="00DC01E7" w:rsidRPr="00222ABE" w:rsidRDefault="00DC01E7" w:rsidP="00DD2D77">
            <w:pPr>
              <w:rPr>
                <w:rFonts w:ascii="Arial" w:eastAsia="Times New Roman" w:hAnsi="Arial" w:cs="Arial"/>
                <w:sz w:val="16"/>
                <w:szCs w:val="16"/>
                <w:lang w:eastAsia="pt-BR"/>
              </w:rPr>
            </w:pPr>
            <w:r w:rsidRPr="00222ABE">
              <w:rPr>
                <w:rFonts w:ascii="Arial" w:eastAsia="Times New Roman" w:hAnsi="Arial" w:cs="Arial"/>
                <w:sz w:val="16"/>
                <w:szCs w:val="16"/>
                <w:lang w:eastAsia="pt-BR"/>
              </w:rPr>
              <w:t>Tem por finalidade estabelecer e desenvolver relações de cooperação internacional entre ambas as instituições a fim de permitira realização de missões de investigação, docência e extensão e promover relações acadêmicas e culturais, e enriquecer a pesquisa científica e tecnológica dos dois países em questão, Brasil e Argentina.</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Universidad Nacional de Entre Rios</w:t>
            </w:r>
          </w:p>
        </w:tc>
      </w:tr>
      <w:tr w:rsidR="00222ABE" w:rsidRPr="00222ABE" w:rsidTr="00366EA4">
        <w:trPr>
          <w:trHeight w:val="1032"/>
        </w:trPr>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Convênio n° 046/2014</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04/05/2014</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04/05/2019</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s/r</w:t>
            </w:r>
          </w:p>
        </w:tc>
        <w:tc>
          <w:tcPr>
            <w:tcW w:w="36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1E7" w:rsidRPr="00222ABE" w:rsidRDefault="00DC01E7" w:rsidP="00DD2D77">
            <w:pPr>
              <w:rPr>
                <w:rFonts w:ascii="Arial" w:eastAsia="Times New Roman" w:hAnsi="Arial" w:cs="Arial"/>
                <w:sz w:val="16"/>
                <w:szCs w:val="16"/>
                <w:lang w:eastAsia="pt-BR"/>
              </w:rPr>
            </w:pPr>
            <w:r w:rsidRPr="00222ABE">
              <w:rPr>
                <w:rFonts w:ascii="Arial" w:eastAsia="Times New Roman" w:hAnsi="Arial" w:cs="Arial"/>
                <w:sz w:val="16"/>
                <w:szCs w:val="16"/>
                <w:lang w:eastAsia="pt-BR"/>
              </w:rPr>
              <w:t>Tem por objeto formalizar as condições para a realização de estágios curriculares de alunos da UNIOESTE, na instalações do Centro Agropecuário S.A, auxiliando na capacitação do acadêmico ao exercício profissional, embasado num conhecimento interdisciplinar.</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Centro Agropecuário S.A./PY</w:t>
            </w:r>
          </w:p>
        </w:tc>
      </w:tr>
      <w:tr w:rsidR="00222ABE" w:rsidRPr="00222ABE" w:rsidTr="00366EA4">
        <w:trPr>
          <w:trHeight w:val="1048"/>
        </w:trPr>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Protocolo de Intenções</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24/08/2014</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24/08/2019</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s/r</w:t>
            </w:r>
          </w:p>
        </w:tc>
        <w:tc>
          <w:tcPr>
            <w:tcW w:w="36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1E7" w:rsidRPr="00222ABE" w:rsidRDefault="00DC01E7" w:rsidP="00DD2D77">
            <w:pPr>
              <w:rPr>
                <w:rFonts w:ascii="Arial" w:eastAsia="Times New Roman" w:hAnsi="Arial" w:cs="Arial"/>
                <w:sz w:val="16"/>
                <w:szCs w:val="16"/>
                <w:lang w:eastAsia="pt-BR"/>
              </w:rPr>
            </w:pPr>
            <w:r w:rsidRPr="00222ABE">
              <w:rPr>
                <w:rFonts w:ascii="Arial" w:eastAsia="Times New Roman" w:hAnsi="Arial" w:cs="Arial"/>
                <w:sz w:val="16"/>
                <w:szCs w:val="16"/>
                <w:lang w:eastAsia="pt-BR"/>
              </w:rPr>
              <w:t>Tem por objeto estabelecer laços de cooperação técnica, científica, educativa e cultural entre os participantes, para o desenvolvimento e implementação de programas e projetos conjuntos, intercâmbios em matéria educativa, cultural, científica e tecnológica.</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Universidad Del Tolima</w:t>
            </w:r>
          </w:p>
        </w:tc>
      </w:tr>
      <w:tr w:rsidR="00222ABE" w:rsidRPr="00222ABE" w:rsidTr="00AF5B42">
        <w:trPr>
          <w:trHeight w:val="1139"/>
        </w:trPr>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Protocolo de Intenções</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11/08/2014</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11/08/2019</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s/r</w:t>
            </w:r>
          </w:p>
        </w:tc>
        <w:tc>
          <w:tcPr>
            <w:tcW w:w="36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1E7" w:rsidRPr="00222ABE" w:rsidRDefault="00DC01E7" w:rsidP="00DD2D77">
            <w:pPr>
              <w:rPr>
                <w:rFonts w:ascii="Arial" w:eastAsia="Times New Roman" w:hAnsi="Arial" w:cs="Arial"/>
                <w:sz w:val="16"/>
                <w:szCs w:val="16"/>
                <w:lang w:eastAsia="pt-BR"/>
              </w:rPr>
            </w:pPr>
            <w:r w:rsidRPr="00222ABE">
              <w:rPr>
                <w:rFonts w:ascii="Arial" w:eastAsia="Times New Roman" w:hAnsi="Arial" w:cs="Arial"/>
                <w:sz w:val="16"/>
                <w:szCs w:val="16"/>
                <w:lang w:eastAsia="pt-BR"/>
              </w:rPr>
              <w:t>Este protocolo tem por objeto a cooperação técnica, científica, educacional e cultural entre os partícipes, visando o desenvolvimento e execução conjunta de programas e projetos, o intercâmbio em assuntos educacionais, culturais, científicos e tecnológicos.</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Universidad Mayor Real y Pontificia de San Francisco Xavier de Chuquisica</w:t>
            </w:r>
          </w:p>
        </w:tc>
      </w:tr>
      <w:tr w:rsidR="00222ABE" w:rsidRPr="00222ABE" w:rsidTr="00366EA4">
        <w:trPr>
          <w:trHeight w:val="47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Convênio Geral de Cooperação</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25/11/2014</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25/11/2019</w:t>
            </w:r>
          </w:p>
        </w:tc>
        <w:tc>
          <w:tcPr>
            <w:tcW w:w="1133" w:type="dxa"/>
            <w:tcBorders>
              <w:top w:val="single" w:sz="4" w:space="0" w:color="auto"/>
              <w:left w:val="nil"/>
              <w:bottom w:val="single" w:sz="4" w:space="0" w:color="auto"/>
              <w:right w:val="single" w:sz="4" w:space="0" w:color="auto"/>
            </w:tcBorders>
            <w:shd w:val="clear" w:color="auto" w:fill="auto"/>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s/r</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DC01E7" w:rsidRPr="00222ABE" w:rsidRDefault="00DC01E7" w:rsidP="00DD2D77">
            <w:pPr>
              <w:rPr>
                <w:rFonts w:ascii="Arial" w:eastAsia="Times New Roman" w:hAnsi="Arial" w:cs="Arial"/>
                <w:sz w:val="16"/>
                <w:szCs w:val="16"/>
                <w:lang w:eastAsia="pt-BR"/>
              </w:rPr>
            </w:pPr>
            <w:r w:rsidRPr="00222ABE">
              <w:rPr>
                <w:rFonts w:ascii="Arial" w:eastAsia="Times New Roman" w:hAnsi="Arial" w:cs="Arial"/>
                <w:sz w:val="16"/>
                <w:szCs w:val="16"/>
                <w:lang w:eastAsia="pt-BR"/>
              </w:rPr>
              <w:t>Tem por objetivos o intercâmbio de pessoal docente, discente e técnico-administrativo, em atividades de ensino, pesquisa e extensão.</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Universidad Industrial de Santander</w:t>
            </w:r>
          </w:p>
        </w:tc>
      </w:tr>
      <w:tr w:rsidR="00222ABE" w:rsidRPr="00222ABE" w:rsidTr="00054B77">
        <w:trPr>
          <w:trHeight w:val="255"/>
        </w:trPr>
        <w:tc>
          <w:tcPr>
            <w:tcW w:w="1418" w:type="dxa"/>
            <w:tcBorders>
              <w:top w:val="nil"/>
              <w:left w:val="nil"/>
              <w:bottom w:val="nil"/>
              <w:right w:val="nil"/>
            </w:tcBorders>
            <w:shd w:val="clear" w:color="auto" w:fill="auto"/>
            <w:vAlign w:val="center"/>
            <w:hideMark/>
          </w:tcPr>
          <w:p w:rsidR="002C2608" w:rsidRPr="00222ABE" w:rsidRDefault="002C2608" w:rsidP="00ED0923">
            <w:pPr>
              <w:rPr>
                <w:rFonts w:ascii="Arial" w:eastAsia="Times New Roman" w:hAnsi="Arial" w:cs="Arial"/>
                <w:sz w:val="16"/>
                <w:szCs w:val="16"/>
                <w:lang w:eastAsia="pt-BR"/>
              </w:rPr>
            </w:pPr>
          </w:p>
        </w:tc>
        <w:tc>
          <w:tcPr>
            <w:tcW w:w="992" w:type="dxa"/>
            <w:tcBorders>
              <w:top w:val="nil"/>
              <w:left w:val="nil"/>
              <w:bottom w:val="nil"/>
              <w:right w:val="nil"/>
            </w:tcBorders>
            <w:shd w:val="clear" w:color="auto" w:fill="auto"/>
            <w:noWrap/>
            <w:vAlign w:val="center"/>
            <w:hideMark/>
          </w:tcPr>
          <w:p w:rsidR="00DC01E7" w:rsidRPr="00222ABE" w:rsidRDefault="00DC01E7" w:rsidP="00DD2D77">
            <w:pPr>
              <w:jc w:val="center"/>
              <w:rPr>
                <w:rFonts w:ascii="Arial" w:eastAsia="Times New Roman" w:hAnsi="Arial" w:cs="Arial"/>
                <w:sz w:val="16"/>
                <w:szCs w:val="16"/>
                <w:lang w:eastAsia="pt-BR"/>
              </w:rPr>
            </w:pPr>
          </w:p>
        </w:tc>
        <w:tc>
          <w:tcPr>
            <w:tcW w:w="993" w:type="dxa"/>
            <w:tcBorders>
              <w:top w:val="nil"/>
              <w:left w:val="nil"/>
              <w:bottom w:val="nil"/>
              <w:right w:val="nil"/>
            </w:tcBorders>
            <w:shd w:val="clear" w:color="auto" w:fill="auto"/>
            <w:noWrap/>
            <w:vAlign w:val="center"/>
            <w:hideMark/>
          </w:tcPr>
          <w:p w:rsidR="00DC01E7" w:rsidRPr="00222ABE" w:rsidRDefault="00DC01E7" w:rsidP="00DD2D77">
            <w:pPr>
              <w:jc w:val="center"/>
              <w:rPr>
                <w:rFonts w:ascii="Arial" w:eastAsia="Times New Roman" w:hAnsi="Arial" w:cs="Arial"/>
                <w:sz w:val="16"/>
                <w:szCs w:val="16"/>
                <w:lang w:eastAsia="pt-BR"/>
              </w:rPr>
            </w:pPr>
          </w:p>
        </w:tc>
        <w:tc>
          <w:tcPr>
            <w:tcW w:w="1133" w:type="dxa"/>
            <w:tcBorders>
              <w:top w:val="nil"/>
              <w:left w:val="nil"/>
              <w:bottom w:val="nil"/>
              <w:right w:val="nil"/>
            </w:tcBorders>
            <w:shd w:val="clear" w:color="auto" w:fill="auto"/>
            <w:noWrap/>
            <w:vAlign w:val="center"/>
            <w:hideMark/>
          </w:tcPr>
          <w:p w:rsidR="00DC01E7" w:rsidRPr="00222ABE" w:rsidRDefault="00DC01E7" w:rsidP="00DD2D77">
            <w:pPr>
              <w:jc w:val="center"/>
              <w:rPr>
                <w:rFonts w:ascii="Arial" w:eastAsia="Times New Roman" w:hAnsi="Arial" w:cs="Arial"/>
                <w:sz w:val="16"/>
                <w:szCs w:val="16"/>
                <w:lang w:eastAsia="pt-BR"/>
              </w:rPr>
            </w:pPr>
          </w:p>
        </w:tc>
        <w:tc>
          <w:tcPr>
            <w:tcW w:w="3686" w:type="dxa"/>
            <w:tcBorders>
              <w:top w:val="nil"/>
              <w:left w:val="nil"/>
              <w:bottom w:val="nil"/>
              <w:right w:val="nil"/>
            </w:tcBorders>
            <w:shd w:val="clear" w:color="auto" w:fill="auto"/>
            <w:vAlign w:val="center"/>
            <w:hideMark/>
          </w:tcPr>
          <w:p w:rsidR="00DC01E7" w:rsidRPr="00222ABE" w:rsidRDefault="00DC01E7" w:rsidP="00DD2D77">
            <w:pPr>
              <w:jc w:val="center"/>
              <w:rPr>
                <w:rFonts w:ascii="Arial" w:eastAsia="Times New Roman" w:hAnsi="Arial" w:cs="Arial"/>
                <w:sz w:val="16"/>
                <w:szCs w:val="16"/>
                <w:lang w:eastAsia="pt-BR"/>
              </w:rPr>
            </w:pPr>
          </w:p>
        </w:tc>
        <w:tc>
          <w:tcPr>
            <w:tcW w:w="1417" w:type="dxa"/>
            <w:tcBorders>
              <w:top w:val="nil"/>
              <w:left w:val="nil"/>
              <w:bottom w:val="nil"/>
              <w:right w:val="nil"/>
            </w:tcBorders>
            <w:shd w:val="clear" w:color="auto" w:fill="auto"/>
            <w:vAlign w:val="center"/>
            <w:hideMark/>
          </w:tcPr>
          <w:p w:rsidR="00DC01E7" w:rsidRPr="00222ABE" w:rsidRDefault="00DC01E7" w:rsidP="00DD2D77">
            <w:pPr>
              <w:jc w:val="center"/>
              <w:rPr>
                <w:rFonts w:ascii="Verdana" w:eastAsia="Times New Roman" w:hAnsi="Verdana" w:cs="Arial"/>
                <w:sz w:val="16"/>
                <w:szCs w:val="16"/>
                <w:lang w:eastAsia="pt-BR"/>
              </w:rPr>
            </w:pPr>
          </w:p>
        </w:tc>
      </w:tr>
      <w:tr w:rsidR="00222ABE" w:rsidRPr="00222ABE" w:rsidTr="00054B77">
        <w:trPr>
          <w:trHeight w:val="255"/>
        </w:trPr>
        <w:tc>
          <w:tcPr>
            <w:tcW w:w="9639" w:type="dxa"/>
            <w:gridSpan w:val="6"/>
            <w:tcBorders>
              <w:top w:val="nil"/>
              <w:left w:val="nil"/>
              <w:bottom w:val="nil"/>
              <w:right w:val="nil"/>
            </w:tcBorders>
            <w:shd w:val="clear" w:color="auto" w:fill="auto"/>
            <w:noWrap/>
            <w:vAlign w:val="center"/>
            <w:hideMark/>
          </w:tcPr>
          <w:p w:rsidR="00DC01E7" w:rsidRPr="00222ABE" w:rsidRDefault="00DC01E7" w:rsidP="00DD2D77">
            <w:pPr>
              <w:rPr>
                <w:rFonts w:ascii="Arial" w:eastAsia="Times New Roman" w:hAnsi="Arial" w:cs="Arial"/>
                <w:b/>
                <w:bCs/>
                <w:sz w:val="20"/>
                <w:szCs w:val="20"/>
                <w:lang w:eastAsia="pt-BR"/>
              </w:rPr>
            </w:pPr>
            <w:r w:rsidRPr="00222ABE">
              <w:rPr>
                <w:rFonts w:ascii="Arial" w:eastAsia="Times New Roman" w:hAnsi="Arial" w:cs="Arial"/>
                <w:b/>
                <w:bCs/>
                <w:sz w:val="20"/>
                <w:szCs w:val="20"/>
                <w:lang w:eastAsia="pt-BR"/>
              </w:rPr>
              <w:t>Protocolos de Intenção</w:t>
            </w:r>
          </w:p>
        </w:tc>
      </w:tr>
      <w:tr w:rsidR="00222ABE" w:rsidRPr="00222ABE" w:rsidTr="00054B77">
        <w:trPr>
          <w:trHeight w:val="255"/>
        </w:trPr>
        <w:tc>
          <w:tcPr>
            <w:tcW w:w="1418" w:type="dxa"/>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Nº Protocolo</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Vigência</w:t>
            </w:r>
          </w:p>
        </w:tc>
        <w:tc>
          <w:tcPr>
            <w:tcW w:w="113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Valor</w:t>
            </w:r>
          </w:p>
        </w:tc>
        <w:tc>
          <w:tcPr>
            <w:tcW w:w="36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Objeto do Protocolo</w:t>
            </w:r>
          </w:p>
        </w:tc>
        <w:tc>
          <w:tcPr>
            <w:tcW w:w="1417" w:type="dxa"/>
            <w:vMerge w:val="restart"/>
            <w:tcBorders>
              <w:top w:val="single" w:sz="4" w:space="0" w:color="auto"/>
              <w:left w:val="single" w:sz="4" w:space="0" w:color="auto"/>
              <w:bottom w:val="single" w:sz="4" w:space="0" w:color="000000"/>
              <w:right w:val="single" w:sz="8" w:space="0" w:color="auto"/>
            </w:tcBorders>
            <w:shd w:val="clear" w:color="auto" w:fill="auto"/>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Órgão conveniado com a UNIOESTE</w:t>
            </w:r>
          </w:p>
        </w:tc>
      </w:tr>
      <w:tr w:rsidR="00222ABE" w:rsidRPr="00222ABE" w:rsidTr="00054B77">
        <w:trPr>
          <w:trHeight w:val="255"/>
        </w:trPr>
        <w:tc>
          <w:tcPr>
            <w:tcW w:w="1418" w:type="dxa"/>
            <w:vMerge/>
            <w:tcBorders>
              <w:top w:val="single" w:sz="4" w:space="0" w:color="auto"/>
              <w:left w:val="single" w:sz="8" w:space="0" w:color="auto"/>
              <w:bottom w:val="single" w:sz="4" w:space="0" w:color="auto"/>
              <w:right w:val="single" w:sz="4" w:space="0" w:color="auto"/>
            </w:tcBorders>
            <w:vAlign w:val="center"/>
            <w:hideMark/>
          </w:tcPr>
          <w:p w:rsidR="00DC01E7" w:rsidRPr="00222ABE" w:rsidRDefault="00DC01E7" w:rsidP="00DD2D77">
            <w:pPr>
              <w:jc w:val="center"/>
              <w:rPr>
                <w:rFonts w:ascii="Arial" w:eastAsia="Times New Roman" w:hAnsi="Arial" w:cs="Arial"/>
                <w:sz w:val="16"/>
                <w:szCs w:val="16"/>
                <w:lang w:eastAsia="pt-BR"/>
              </w:rPr>
            </w:pPr>
          </w:p>
        </w:tc>
        <w:tc>
          <w:tcPr>
            <w:tcW w:w="992" w:type="dxa"/>
            <w:tcBorders>
              <w:top w:val="nil"/>
              <w:left w:val="nil"/>
              <w:bottom w:val="single" w:sz="4" w:space="0" w:color="auto"/>
              <w:right w:val="single" w:sz="4" w:space="0" w:color="auto"/>
            </w:tcBorders>
            <w:shd w:val="clear" w:color="auto" w:fill="auto"/>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Inicio</w:t>
            </w:r>
          </w:p>
        </w:tc>
        <w:tc>
          <w:tcPr>
            <w:tcW w:w="993" w:type="dxa"/>
            <w:tcBorders>
              <w:top w:val="nil"/>
              <w:left w:val="nil"/>
              <w:bottom w:val="single" w:sz="4" w:space="0" w:color="auto"/>
              <w:right w:val="single" w:sz="4" w:space="0" w:color="auto"/>
            </w:tcBorders>
            <w:shd w:val="clear" w:color="auto" w:fill="auto"/>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Termino</w:t>
            </w:r>
          </w:p>
        </w:tc>
        <w:tc>
          <w:tcPr>
            <w:tcW w:w="1133" w:type="dxa"/>
            <w:vMerge/>
            <w:tcBorders>
              <w:top w:val="single" w:sz="4" w:space="0" w:color="auto"/>
              <w:left w:val="single" w:sz="4" w:space="0" w:color="auto"/>
              <w:bottom w:val="single" w:sz="4" w:space="0" w:color="000000"/>
              <w:right w:val="single" w:sz="4" w:space="0" w:color="auto"/>
            </w:tcBorders>
            <w:vAlign w:val="center"/>
            <w:hideMark/>
          </w:tcPr>
          <w:p w:rsidR="00DC01E7" w:rsidRPr="00222ABE" w:rsidRDefault="00DC01E7" w:rsidP="00DD2D77">
            <w:pPr>
              <w:jc w:val="center"/>
              <w:rPr>
                <w:rFonts w:ascii="Arial" w:eastAsia="Times New Roman" w:hAnsi="Arial" w:cs="Arial"/>
                <w:sz w:val="16"/>
                <w:szCs w:val="16"/>
                <w:lang w:eastAsia="pt-BR"/>
              </w:rPr>
            </w:pPr>
          </w:p>
        </w:tc>
        <w:tc>
          <w:tcPr>
            <w:tcW w:w="3686" w:type="dxa"/>
            <w:vMerge/>
            <w:tcBorders>
              <w:top w:val="single" w:sz="4" w:space="0" w:color="auto"/>
              <w:left w:val="single" w:sz="4" w:space="0" w:color="auto"/>
              <w:bottom w:val="single" w:sz="4" w:space="0" w:color="000000"/>
              <w:right w:val="single" w:sz="4" w:space="0" w:color="auto"/>
            </w:tcBorders>
            <w:vAlign w:val="center"/>
            <w:hideMark/>
          </w:tcPr>
          <w:p w:rsidR="00DC01E7" w:rsidRPr="00222ABE" w:rsidRDefault="00DC01E7" w:rsidP="00DD2D77">
            <w:pPr>
              <w:jc w:val="center"/>
              <w:rPr>
                <w:rFonts w:ascii="Arial" w:eastAsia="Times New Roman" w:hAnsi="Arial" w:cs="Arial"/>
                <w:sz w:val="16"/>
                <w:szCs w:val="16"/>
                <w:lang w:eastAsia="pt-BR"/>
              </w:rPr>
            </w:pPr>
          </w:p>
        </w:tc>
        <w:tc>
          <w:tcPr>
            <w:tcW w:w="1417" w:type="dxa"/>
            <w:vMerge/>
            <w:tcBorders>
              <w:top w:val="single" w:sz="4" w:space="0" w:color="auto"/>
              <w:left w:val="single" w:sz="4" w:space="0" w:color="auto"/>
              <w:bottom w:val="single" w:sz="4" w:space="0" w:color="000000"/>
              <w:right w:val="single" w:sz="8" w:space="0" w:color="auto"/>
            </w:tcBorders>
            <w:vAlign w:val="center"/>
            <w:hideMark/>
          </w:tcPr>
          <w:p w:rsidR="00DC01E7" w:rsidRPr="00222ABE" w:rsidRDefault="00DC01E7" w:rsidP="00DD2D77">
            <w:pPr>
              <w:jc w:val="center"/>
              <w:rPr>
                <w:rFonts w:ascii="Arial" w:eastAsia="Times New Roman" w:hAnsi="Arial" w:cs="Arial"/>
                <w:sz w:val="16"/>
                <w:szCs w:val="16"/>
                <w:lang w:eastAsia="pt-BR"/>
              </w:rPr>
            </w:pPr>
          </w:p>
        </w:tc>
      </w:tr>
      <w:tr w:rsidR="00222ABE" w:rsidRPr="00222ABE" w:rsidTr="00366EA4">
        <w:trPr>
          <w:trHeight w:val="779"/>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Protocolo de Intenções</w:t>
            </w:r>
          </w:p>
        </w:tc>
        <w:tc>
          <w:tcPr>
            <w:tcW w:w="992" w:type="dxa"/>
            <w:tcBorders>
              <w:top w:val="nil"/>
              <w:left w:val="nil"/>
              <w:bottom w:val="single" w:sz="4" w:space="0" w:color="auto"/>
              <w:right w:val="single" w:sz="4" w:space="0" w:color="auto"/>
            </w:tcBorders>
            <w:shd w:val="clear" w:color="auto" w:fill="auto"/>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14/01/2014</w:t>
            </w:r>
          </w:p>
        </w:tc>
        <w:tc>
          <w:tcPr>
            <w:tcW w:w="993" w:type="dxa"/>
            <w:tcBorders>
              <w:top w:val="nil"/>
              <w:left w:val="nil"/>
              <w:bottom w:val="single" w:sz="4" w:space="0" w:color="auto"/>
              <w:right w:val="single" w:sz="4" w:space="0" w:color="auto"/>
            </w:tcBorders>
            <w:shd w:val="clear" w:color="auto" w:fill="auto"/>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13/01/2016</w:t>
            </w:r>
          </w:p>
        </w:tc>
        <w:tc>
          <w:tcPr>
            <w:tcW w:w="1133" w:type="dxa"/>
            <w:tcBorders>
              <w:top w:val="nil"/>
              <w:left w:val="nil"/>
              <w:bottom w:val="single" w:sz="4" w:space="0" w:color="auto"/>
              <w:right w:val="single" w:sz="4" w:space="0" w:color="auto"/>
            </w:tcBorders>
            <w:shd w:val="clear" w:color="auto" w:fill="auto"/>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s/r</w:t>
            </w:r>
          </w:p>
        </w:tc>
        <w:tc>
          <w:tcPr>
            <w:tcW w:w="3686" w:type="dxa"/>
            <w:tcBorders>
              <w:top w:val="nil"/>
              <w:left w:val="nil"/>
              <w:bottom w:val="single" w:sz="4" w:space="0" w:color="auto"/>
              <w:right w:val="single" w:sz="4" w:space="0" w:color="auto"/>
            </w:tcBorders>
            <w:shd w:val="clear" w:color="auto" w:fill="auto"/>
            <w:vAlign w:val="center"/>
            <w:hideMark/>
          </w:tcPr>
          <w:p w:rsidR="00DC01E7" w:rsidRPr="00222ABE" w:rsidRDefault="00DC01E7" w:rsidP="00DD2D77">
            <w:pPr>
              <w:rPr>
                <w:rFonts w:ascii="Arial" w:eastAsia="Times New Roman" w:hAnsi="Arial" w:cs="Arial"/>
                <w:sz w:val="16"/>
                <w:szCs w:val="16"/>
                <w:lang w:eastAsia="pt-BR"/>
              </w:rPr>
            </w:pPr>
            <w:r w:rsidRPr="00222ABE">
              <w:rPr>
                <w:rFonts w:ascii="Arial" w:eastAsia="Times New Roman" w:hAnsi="Arial" w:cs="Arial"/>
                <w:sz w:val="16"/>
                <w:szCs w:val="16"/>
                <w:lang w:eastAsia="pt-BR"/>
              </w:rPr>
              <w:t>Tem por objeto incentivar e regular a participação dos alunos da Instituição de Ensino no programa da IAESTE, bem como regular a participação de alunos estrangeiros que participam desse programa junto a Instituição de Ensino.</w:t>
            </w:r>
          </w:p>
        </w:tc>
        <w:tc>
          <w:tcPr>
            <w:tcW w:w="1417" w:type="dxa"/>
            <w:tcBorders>
              <w:top w:val="nil"/>
              <w:left w:val="nil"/>
              <w:bottom w:val="single" w:sz="4" w:space="0" w:color="auto"/>
              <w:right w:val="single" w:sz="4" w:space="0" w:color="auto"/>
            </w:tcBorders>
            <w:shd w:val="clear" w:color="auto" w:fill="auto"/>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ABIPE</w:t>
            </w:r>
          </w:p>
        </w:tc>
      </w:tr>
      <w:tr w:rsidR="00222ABE" w:rsidRPr="00222ABE" w:rsidTr="00054B77">
        <w:trPr>
          <w:trHeight w:val="255"/>
        </w:trPr>
        <w:tc>
          <w:tcPr>
            <w:tcW w:w="1418" w:type="dxa"/>
            <w:tcBorders>
              <w:top w:val="nil"/>
              <w:left w:val="nil"/>
              <w:bottom w:val="nil"/>
              <w:right w:val="nil"/>
            </w:tcBorders>
            <w:shd w:val="clear" w:color="auto" w:fill="auto"/>
            <w:vAlign w:val="center"/>
            <w:hideMark/>
          </w:tcPr>
          <w:p w:rsidR="00DC01E7" w:rsidRPr="00222ABE" w:rsidRDefault="00DC01E7" w:rsidP="00DD2D77">
            <w:pPr>
              <w:jc w:val="center"/>
              <w:rPr>
                <w:rFonts w:ascii="Verdana" w:eastAsia="Times New Roman" w:hAnsi="Verdana" w:cs="Arial"/>
                <w:sz w:val="16"/>
                <w:szCs w:val="16"/>
                <w:lang w:eastAsia="pt-BR"/>
              </w:rPr>
            </w:pPr>
          </w:p>
        </w:tc>
        <w:tc>
          <w:tcPr>
            <w:tcW w:w="992" w:type="dxa"/>
            <w:tcBorders>
              <w:top w:val="nil"/>
              <w:left w:val="nil"/>
              <w:bottom w:val="nil"/>
              <w:right w:val="nil"/>
            </w:tcBorders>
            <w:shd w:val="clear" w:color="auto" w:fill="auto"/>
            <w:noWrap/>
            <w:vAlign w:val="center"/>
            <w:hideMark/>
          </w:tcPr>
          <w:p w:rsidR="00DC01E7" w:rsidRPr="00222ABE" w:rsidRDefault="00DC01E7" w:rsidP="00DD2D77">
            <w:pPr>
              <w:jc w:val="center"/>
              <w:rPr>
                <w:rFonts w:ascii="Verdana" w:eastAsia="Times New Roman" w:hAnsi="Verdana" w:cs="Arial"/>
                <w:sz w:val="16"/>
                <w:szCs w:val="16"/>
                <w:lang w:eastAsia="pt-BR"/>
              </w:rPr>
            </w:pPr>
          </w:p>
        </w:tc>
        <w:tc>
          <w:tcPr>
            <w:tcW w:w="993" w:type="dxa"/>
            <w:tcBorders>
              <w:top w:val="nil"/>
              <w:left w:val="nil"/>
              <w:bottom w:val="nil"/>
              <w:right w:val="nil"/>
            </w:tcBorders>
            <w:shd w:val="clear" w:color="auto" w:fill="auto"/>
            <w:noWrap/>
            <w:vAlign w:val="center"/>
            <w:hideMark/>
          </w:tcPr>
          <w:p w:rsidR="00DC01E7" w:rsidRPr="00222ABE" w:rsidRDefault="00DC01E7" w:rsidP="00DD2D77">
            <w:pPr>
              <w:jc w:val="center"/>
              <w:rPr>
                <w:rFonts w:ascii="Verdana" w:eastAsia="Times New Roman" w:hAnsi="Verdana" w:cs="Arial"/>
                <w:sz w:val="16"/>
                <w:szCs w:val="16"/>
                <w:lang w:eastAsia="pt-BR"/>
              </w:rPr>
            </w:pPr>
          </w:p>
        </w:tc>
        <w:tc>
          <w:tcPr>
            <w:tcW w:w="1133" w:type="dxa"/>
            <w:tcBorders>
              <w:top w:val="nil"/>
              <w:left w:val="nil"/>
              <w:bottom w:val="nil"/>
              <w:right w:val="nil"/>
            </w:tcBorders>
            <w:shd w:val="clear" w:color="auto" w:fill="auto"/>
            <w:noWrap/>
            <w:vAlign w:val="center"/>
            <w:hideMark/>
          </w:tcPr>
          <w:p w:rsidR="00DC01E7" w:rsidRPr="00222ABE" w:rsidRDefault="00DC01E7" w:rsidP="00DD2D77">
            <w:pPr>
              <w:jc w:val="center"/>
              <w:rPr>
                <w:rFonts w:ascii="Arial" w:eastAsia="Times New Roman" w:hAnsi="Arial" w:cs="Arial"/>
                <w:sz w:val="16"/>
                <w:szCs w:val="16"/>
                <w:lang w:eastAsia="pt-BR"/>
              </w:rPr>
            </w:pPr>
          </w:p>
        </w:tc>
        <w:tc>
          <w:tcPr>
            <w:tcW w:w="3686" w:type="dxa"/>
            <w:tcBorders>
              <w:top w:val="nil"/>
              <w:left w:val="nil"/>
              <w:bottom w:val="nil"/>
              <w:right w:val="nil"/>
            </w:tcBorders>
            <w:shd w:val="clear" w:color="auto" w:fill="auto"/>
            <w:vAlign w:val="center"/>
            <w:hideMark/>
          </w:tcPr>
          <w:p w:rsidR="00DC01E7" w:rsidRPr="00222ABE" w:rsidRDefault="00DC01E7" w:rsidP="00DD2D77">
            <w:pPr>
              <w:jc w:val="center"/>
              <w:rPr>
                <w:rFonts w:ascii="Verdana" w:eastAsia="Times New Roman" w:hAnsi="Verdana" w:cs="Arial"/>
                <w:sz w:val="16"/>
                <w:szCs w:val="16"/>
                <w:lang w:eastAsia="pt-BR"/>
              </w:rPr>
            </w:pPr>
          </w:p>
        </w:tc>
        <w:tc>
          <w:tcPr>
            <w:tcW w:w="1417" w:type="dxa"/>
            <w:tcBorders>
              <w:top w:val="nil"/>
              <w:left w:val="nil"/>
              <w:bottom w:val="nil"/>
              <w:right w:val="nil"/>
            </w:tcBorders>
            <w:shd w:val="clear" w:color="auto" w:fill="auto"/>
            <w:noWrap/>
            <w:vAlign w:val="center"/>
            <w:hideMark/>
          </w:tcPr>
          <w:p w:rsidR="00DC01E7" w:rsidRPr="00222ABE" w:rsidRDefault="00DC01E7" w:rsidP="00DD2D77">
            <w:pPr>
              <w:jc w:val="center"/>
              <w:rPr>
                <w:rFonts w:ascii="Verdana" w:eastAsia="Times New Roman" w:hAnsi="Verdana" w:cs="Arial"/>
                <w:sz w:val="16"/>
                <w:szCs w:val="16"/>
                <w:lang w:eastAsia="pt-BR"/>
              </w:rPr>
            </w:pPr>
          </w:p>
        </w:tc>
      </w:tr>
      <w:tr w:rsidR="00222ABE" w:rsidRPr="00222ABE" w:rsidTr="00054B77">
        <w:trPr>
          <w:trHeight w:val="255"/>
        </w:trPr>
        <w:tc>
          <w:tcPr>
            <w:tcW w:w="9639" w:type="dxa"/>
            <w:gridSpan w:val="6"/>
            <w:tcBorders>
              <w:top w:val="nil"/>
              <w:left w:val="nil"/>
              <w:bottom w:val="nil"/>
              <w:right w:val="nil"/>
            </w:tcBorders>
            <w:shd w:val="clear" w:color="auto" w:fill="auto"/>
            <w:vAlign w:val="center"/>
            <w:hideMark/>
          </w:tcPr>
          <w:p w:rsidR="00DC01E7" w:rsidRPr="00222ABE" w:rsidRDefault="00DC01E7" w:rsidP="00DD2D77">
            <w:pPr>
              <w:rPr>
                <w:rFonts w:ascii="Arial" w:eastAsia="Times New Roman" w:hAnsi="Arial" w:cs="Arial"/>
                <w:b/>
                <w:bCs/>
                <w:sz w:val="20"/>
                <w:szCs w:val="20"/>
                <w:lang w:eastAsia="pt-BR"/>
              </w:rPr>
            </w:pPr>
            <w:r w:rsidRPr="00222ABE">
              <w:rPr>
                <w:rFonts w:ascii="Arial" w:eastAsia="Times New Roman" w:hAnsi="Arial" w:cs="Arial"/>
                <w:b/>
                <w:bCs/>
                <w:sz w:val="20"/>
                <w:szCs w:val="20"/>
                <w:lang w:eastAsia="pt-BR"/>
              </w:rPr>
              <w:t>Contratos de Bens e Serviços</w:t>
            </w:r>
          </w:p>
        </w:tc>
      </w:tr>
      <w:tr w:rsidR="00222ABE" w:rsidRPr="00222ABE" w:rsidTr="00054B77">
        <w:trPr>
          <w:trHeight w:val="375"/>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Nº Contrato</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Aditivo</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Vigência</w:t>
            </w:r>
          </w:p>
        </w:tc>
        <w:tc>
          <w:tcPr>
            <w:tcW w:w="1133" w:type="dxa"/>
            <w:tcBorders>
              <w:top w:val="single" w:sz="4" w:space="0" w:color="auto"/>
              <w:left w:val="nil"/>
              <w:bottom w:val="single" w:sz="4" w:space="0" w:color="auto"/>
              <w:right w:val="single" w:sz="4" w:space="0" w:color="auto"/>
            </w:tcBorders>
            <w:shd w:val="clear" w:color="auto" w:fill="auto"/>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Valor</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Objeto do Protocolo</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Órgão conveniado com a UNIOESTE</w:t>
            </w:r>
          </w:p>
        </w:tc>
      </w:tr>
      <w:tr w:rsidR="00222ABE" w:rsidRPr="00222ABE" w:rsidTr="00054B77">
        <w:trPr>
          <w:trHeight w:val="1211"/>
        </w:trPr>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01E7" w:rsidRPr="00222ABE" w:rsidRDefault="00DC01E7" w:rsidP="00DD2D77">
            <w:pPr>
              <w:spacing w:after="240"/>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Contrato 014/2010</w:t>
            </w:r>
            <w:r w:rsidRPr="00222ABE">
              <w:rPr>
                <w:rFonts w:ascii="Arial" w:eastAsia="Times New Roman" w:hAnsi="Arial" w:cs="Arial"/>
                <w:sz w:val="16"/>
                <w:szCs w:val="16"/>
                <w:lang w:eastAsia="pt-BR"/>
              </w:rPr>
              <w:br/>
            </w:r>
            <w:r w:rsidRPr="00222ABE">
              <w:rPr>
                <w:rFonts w:ascii="Arial" w:eastAsia="Times New Roman" w:hAnsi="Arial" w:cs="Arial"/>
                <w:sz w:val="16"/>
                <w:szCs w:val="16"/>
                <w:lang w:eastAsia="pt-BR"/>
              </w:rPr>
              <w:br/>
            </w:r>
            <w:r w:rsidRPr="00222ABE">
              <w:rPr>
                <w:rFonts w:ascii="Arial" w:eastAsia="Times New Roman" w:hAnsi="Arial" w:cs="Arial"/>
                <w:sz w:val="16"/>
                <w:szCs w:val="16"/>
                <w:lang w:eastAsia="pt-BR"/>
              </w:rPr>
              <w:br/>
            </w:r>
            <w:r w:rsidRPr="00222ABE">
              <w:rPr>
                <w:rFonts w:ascii="Arial" w:eastAsia="Times New Roman" w:hAnsi="Arial" w:cs="Arial"/>
                <w:sz w:val="16"/>
                <w:szCs w:val="16"/>
                <w:lang w:eastAsia="pt-BR"/>
              </w:rPr>
              <w:br/>
            </w:r>
            <w:r w:rsidRPr="00222ABE">
              <w:rPr>
                <w:rFonts w:ascii="Arial" w:eastAsia="Times New Roman" w:hAnsi="Arial" w:cs="Arial"/>
                <w:sz w:val="16"/>
                <w:szCs w:val="16"/>
                <w:lang w:eastAsia="pt-BR"/>
              </w:rPr>
              <w:br/>
            </w:r>
            <w:r w:rsidRPr="00222ABE">
              <w:rPr>
                <w:rFonts w:ascii="Arial" w:eastAsia="Times New Roman" w:hAnsi="Arial" w:cs="Arial"/>
                <w:sz w:val="16"/>
                <w:szCs w:val="16"/>
                <w:lang w:eastAsia="pt-BR"/>
              </w:rPr>
              <w:br/>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1E7" w:rsidRPr="00222ABE" w:rsidRDefault="00DC01E7" w:rsidP="00DD2D77">
            <w:pPr>
              <w:jc w:val="center"/>
              <w:rPr>
                <w:rFonts w:ascii="Arial" w:eastAsia="Times New Roman" w:hAnsi="Arial" w:cs="Arial"/>
                <w:sz w:val="16"/>
                <w:szCs w:val="16"/>
                <w:lang w:eastAsia="pt-B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1E7" w:rsidRPr="00222ABE" w:rsidRDefault="00DC01E7" w:rsidP="00DD2D77">
            <w:pPr>
              <w:spacing w:after="240"/>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31/05/2010 a 31/05/2011</w:t>
            </w:r>
            <w:r w:rsidRPr="00222ABE">
              <w:rPr>
                <w:rFonts w:ascii="Arial" w:eastAsia="Times New Roman" w:hAnsi="Arial" w:cs="Arial"/>
                <w:sz w:val="16"/>
                <w:szCs w:val="16"/>
                <w:lang w:eastAsia="pt-BR"/>
              </w:rPr>
              <w:br/>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5.360,00 licença + 2.560,00 implantação + 2.466,00 manutenção mensal</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1E7" w:rsidRPr="00222ABE" w:rsidRDefault="00DC01E7" w:rsidP="003836E7">
            <w:pPr>
              <w:spacing w:after="240"/>
              <w:rPr>
                <w:rFonts w:ascii="Arial" w:eastAsia="Times New Roman" w:hAnsi="Arial" w:cs="Arial"/>
                <w:sz w:val="16"/>
                <w:szCs w:val="16"/>
                <w:lang w:eastAsia="pt-BR"/>
              </w:rPr>
            </w:pPr>
            <w:r w:rsidRPr="00222ABE">
              <w:rPr>
                <w:rFonts w:ascii="Arial" w:eastAsia="Times New Roman" w:hAnsi="Arial" w:cs="Arial"/>
                <w:sz w:val="16"/>
                <w:szCs w:val="16"/>
                <w:lang w:eastAsia="pt-BR"/>
              </w:rPr>
              <w:t>Licenciamento de uso de software e serviço de suporte e manutenção, para utilização</w:t>
            </w:r>
            <w:r w:rsidR="003836E7" w:rsidRPr="00222ABE">
              <w:rPr>
                <w:rFonts w:ascii="Arial" w:eastAsia="Times New Roman" w:hAnsi="Arial" w:cs="Arial"/>
                <w:sz w:val="16"/>
                <w:szCs w:val="16"/>
                <w:lang w:eastAsia="pt-BR"/>
              </w:rPr>
              <w:t xml:space="preserve"> na área de folha de pagamento.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1E7" w:rsidRPr="00222ABE" w:rsidRDefault="00DC01E7" w:rsidP="003836E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Governança Brasil Tecnol</w:t>
            </w:r>
            <w:r w:rsidR="003836E7" w:rsidRPr="00222ABE">
              <w:rPr>
                <w:rFonts w:ascii="Arial" w:eastAsia="Times New Roman" w:hAnsi="Arial" w:cs="Arial"/>
                <w:sz w:val="16"/>
                <w:szCs w:val="16"/>
                <w:lang w:eastAsia="pt-BR"/>
              </w:rPr>
              <w:t>ogia e Gestão em Serviços LTDA.</w:t>
            </w:r>
          </w:p>
        </w:tc>
      </w:tr>
      <w:tr w:rsidR="00222ABE" w:rsidRPr="00222ABE" w:rsidTr="00054B77">
        <w:trPr>
          <w:trHeight w:val="763"/>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DC01E7" w:rsidRPr="00222ABE" w:rsidRDefault="00DC01E7" w:rsidP="00DD2D77">
            <w:pPr>
              <w:jc w:val="center"/>
              <w:rPr>
                <w:rFonts w:ascii="Arial" w:eastAsia="Times New Roman" w:hAnsi="Arial" w:cs="Arial"/>
                <w:sz w:val="16"/>
                <w:szCs w:val="16"/>
                <w:lang w:eastAsia="pt-BR"/>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Termo aditivo 001/2011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31/05/2011 a 31/05/2012</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2.735,97 manutenção mensal</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1E7" w:rsidRPr="00222ABE" w:rsidRDefault="00DC01E7" w:rsidP="003836E7">
            <w:pPr>
              <w:rPr>
                <w:rFonts w:ascii="Arial" w:eastAsia="Times New Roman" w:hAnsi="Arial" w:cs="Arial"/>
                <w:sz w:val="16"/>
                <w:szCs w:val="16"/>
                <w:lang w:eastAsia="pt-BR"/>
              </w:rPr>
            </w:pPr>
            <w:r w:rsidRPr="00222ABE">
              <w:rPr>
                <w:rFonts w:ascii="Arial" w:eastAsia="Times New Roman" w:hAnsi="Arial" w:cs="Arial"/>
                <w:sz w:val="16"/>
                <w:szCs w:val="16"/>
                <w:lang w:eastAsia="pt-BR"/>
              </w:rPr>
              <w:t>Prorrogação por mais 12 meses e reajuste</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01E7" w:rsidRPr="00222ABE" w:rsidRDefault="00DC01E7" w:rsidP="003836E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Governança Brasil Tecnologia e Gestão em Serviços LTDA.</w:t>
            </w:r>
          </w:p>
        </w:tc>
      </w:tr>
      <w:tr w:rsidR="00222ABE" w:rsidRPr="00222ABE" w:rsidTr="00054B77">
        <w:trPr>
          <w:trHeight w:val="270"/>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DC01E7" w:rsidRPr="00222ABE" w:rsidRDefault="00DC01E7" w:rsidP="00DD2D77">
            <w:pPr>
              <w:jc w:val="center"/>
              <w:rPr>
                <w:rFonts w:ascii="Arial" w:eastAsia="Times New Roman" w:hAnsi="Arial" w:cs="Arial"/>
                <w:sz w:val="16"/>
                <w:szCs w:val="16"/>
                <w:lang w:eastAsia="pt-BR"/>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Termo aditivo 002/2012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31/05/2012 a 31/05/2013</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2.824,61 manutenção mensal</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01E7" w:rsidRPr="00222ABE" w:rsidRDefault="00DC01E7" w:rsidP="003836E7">
            <w:pPr>
              <w:rPr>
                <w:rFonts w:ascii="Arial" w:eastAsia="Times New Roman" w:hAnsi="Arial" w:cs="Arial"/>
                <w:sz w:val="16"/>
                <w:szCs w:val="16"/>
                <w:lang w:eastAsia="pt-BR"/>
              </w:rPr>
            </w:pPr>
            <w:r w:rsidRPr="00222ABE">
              <w:rPr>
                <w:rFonts w:ascii="Arial" w:eastAsia="Times New Roman" w:hAnsi="Arial" w:cs="Arial"/>
                <w:sz w:val="16"/>
                <w:szCs w:val="16"/>
                <w:lang w:eastAsia="pt-BR"/>
              </w:rPr>
              <w:t>Prorrogação por mais 12 meses e reajuste</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01E7" w:rsidRPr="00222ABE" w:rsidRDefault="00DC01E7" w:rsidP="003836E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Governança Brasil Tecnologia e Gestão em Serviços LTDA.</w:t>
            </w:r>
          </w:p>
        </w:tc>
      </w:tr>
      <w:tr w:rsidR="00222ABE" w:rsidRPr="00222ABE" w:rsidTr="00054B77">
        <w:trPr>
          <w:trHeight w:val="675"/>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DC01E7" w:rsidRPr="00222ABE" w:rsidRDefault="00DC01E7" w:rsidP="00DD2D77">
            <w:pPr>
              <w:jc w:val="center"/>
              <w:rPr>
                <w:rFonts w:ascii="Arial" w:eastAsia="Times New Roman" w:hAnsi="Arial" w:cs="Arial"/>
                <w:sz w:val="16"/>
                <w:szCs w:val="16"/>
                <w:lang w:eastAsia="pt-BR"/>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Termo aditivo 003/2013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01/06/2013 a 01/06/2014</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3.028,30 manutenção mensal</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1E7" w:rsidRPr="00222ABE" w:rsidRDefault="00DC01E7" w:rsidP="003836E7">
            <w:pPr>
              <w:rPr>
                <w:rFonts w:ascii="Arial" w:eastAsia="Times New Roman" w:hAnsi="Arial" w:cs="Arial"/>
                <w:sz w:val="16"/>
                <w:szCs w:val="16"/>
                <w:lang w:eastAsia="pt-BR"/>
              </w:rPr>
            </w:pPr>
            <w:r w:rsidRPr="00222ABE">
              <w:rPr>
                <w:rFonts w:ascii="Arial" w:eastAsia="Times New Roman" w:hAnsi="Arial" w:cs="Arial"/>
                <w:sz w:val="16"/>
                <w:szCs w:val="16"/>
                <w:lang w:eastAsia="pt-BR"/>
              </w:rPr>
              <w:t>Prorrogação por mais 12 meses  e reajuste</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01E7" w:rsidRPr="00222ABE" w:rsidRDefault="00DC01E7" w:rsidP="003836E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Governança Brasil Tecnologia e Gestão em Serviços LTDA.</w:t>
            </w:r>
          </w:p>
        </w:tc>
      </w:tr>
      <w:tr w:rsidR="00222ABE" w:rsidRPr="00222ABE" w:rsidTr="00054B77">
        <w:trPr>
          <w:trHeight w:val="186"/>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DC01E7" w:rsidRPr="00222ABE" w:rsidRDefault="00DC01E7" w:rsidP="00DD2D77">
            <w:pPr>
              <w:jc w:val="center"/>
              <w:rPr>
                <w:rFonts w:ascii="Arial" w:eastAsia="Times New Roman" w:hAnsi="Arial" w:cs="Arial"/>
                <w:sz w:val="16"/>
                <w:szCs w:val="16"/>
                <w:lang w:eastAsia="pt-BR"/>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Termo aditivo 004/2014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02/06/2014 a 31/05/2015</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3.270,07 manutenção mensal</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1E7" w:rsidRPr="00222ABE" w:rsidRDefault="00DC01E7" w:rsidP="003836E7">
            <w:pPr>
              <w:rPr>
                <w:rFonts w:ascii="Arial" w:eastAsia="Times New Roman" w:hAnsi="Arial" w:cs="Arial"/>
                <w:sz w:val="16"/>
                <w:szCs w:val="16"/>
                <w:lang w:eastAsia="pt-BR"/>
              </w:rPr>
            </w:pPr>
            <w:r w:rsidRPr="00222ABE">
              <w:rPr>
                <w:rFonts w:ascii="Arial" w:eastAsia="Times New Roman" w:hAnsi="Arial" w:cs="Arial"/>
                <w:sz w:val="16"/>
                <w:szCs w:val="16"/>
                <w:lang w:eastAsia="pt-BR"/>
              </w:rPr>
              <w:t>Prorrogação por mais 12 meses  e reajuste</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01E7" w:rsidRPr="00222ABE" w:rsidRDefault="00DC01E7" w:rsidP="003836E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Governança Brasil Tecnologia e Gestão em Serviços LTDA.</w:t>
            </w:r>
          </w:p>
        </w:tc>
      </w:tr>
      <w:tr w:rsidR="00222ABE" w:rsidRPr="00222ABE" w:rsidTr="00054B77">
        <w:trPr>
          <w:trHeight w:val="477"/>
        </w:trPr>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01E7" w:rsidRPr="00222ABE" w:rsidRDefault="003836E7" w:rsidP="00DD2D77">
            <w:pPr>
              <w:spacing w:after="240"/>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Contrato 001/2011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1E7" w:rsidRPr="00222ABE" w:rsidRDefault="00DC01E7" w:rsidP="00DD2D77">
            <w:pPr>
              <w:jc w:val="center"/>
              <w:rPr>
                <w:rFonts w:ascii="Arial" w:eastAsia="Times New Roman" w:hAnsi="Arial" w:cs="Arial"/>
                <w:sz w:val="16"/>
                <w:szCs w:val="16"/>
                <w:lang w:eastAsia="pt-BR"/>
              </w:rPr>
            </w:pP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28/01/2011 a 28/01/2013</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R$ 1.872.970,23 estimado para 24 meses</w:t>
            </w:r>
          </w:p>
        </w:tc>
        <w:tc>
          <w:tcPr>
            <w:tcW w:w="36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1E7" w:rsidRPr="00222ABE" w:rsidRDefault="00DC01E7" w:rsidP="003836E7">
            <w:pPr>
              <w:rPr>
                <w:rFonts w:ascii="Arial" w:eastAsia="Times New Roman" w:hAnsi="Arial" w:cs="Arial"/>
                <w:sz w:val="16"/>
                <w:szCs w:val="16"/>
                <w:lang w:eastAsia="pt-BR"/>
              </w:rPr>
            </w:pPr>
            <w:r w:rsidRPr="00222ABE">
              <w:rPr>
                <w:rFonts w:ascii="Arial" w:eastAsia="Times New Roman" w:hAnsi="Arial" w:cs="Arial"/>
                <w:sz w:val="16"/>
                <w:szCs w:val="16"/>
                <w:lang w:eastAsia="pt-BR"/>
              </w:rPr>
              <w:t>Serviço telefônico fixo comutado.</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1E7" w:rsidRPr="00222ABE" w:rsidRDefault="00DC01E7" w:rsidP="003836E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Oi S.A.</w:t>
            </w:r>
          </w:p>
        </w:tc>
      </w:tr>
      <w:tr w:rsidR="00222ABE" w:rsidRPr="00222ABE" w:rsidTr="00054B77">
        <w:trPr>
          <w:trHeight w:val="641"/>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DC01E7" w:rsidRPr="00222ABE" w:rsidRDefault="00DC01E7" w:rsidP="00DD2D77">
            <w:pPr>
              <w:jc w:val="center"/>
              <w:rPr>
                <w:rFonts w:ascii="Arial" w:eastAsia="Times New Roman" w:hAnsi="Arial" w:cs="Arial"/>
                <w:sz w:val="16"/>
                <w:szCs w:val="16"/>
                <w:lang w:eastAsia="pt-BR"/>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Termo Aditivo 001/2012</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29/01/2013 a 28/01/2014</w:t>
            </w:r>
          </w:p>
        </w:tc>
        <w:tc>
          <w:tcPr>
            <w:tcW w:w="1133" w:type="dxa"/>
            <w:tcBorders>
              <w:top w:val="single" w:sz="4" w:space="0" w:color="auto"/>
              <w:left w:val="nil"/>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Valores diversos por minuto ou unidade</w:t>
            </w:r>
          </w:p>
        </w:tc>
        <w:tc>
          <w:tcPr>
            <w:tcW w:w="3686" w:type="dxa"/>
            <w:tcBorders>
              <w:top w:val="single" w:sz="4" w:space="0" w:color="auto"/>
              <w:left w:val="nil"/>
              <w:bottom w:val="single" w:sz="4" w:space="0" w:color="auto"/>
              <w:right w:val="single" w:sz="4" w:space="0" w:color="auto"/>
            </w:tcBorders>
            <w:shd w:val="clear" w:color="000000" w:fill="FFFFFF"/>
            <w:vAlign w:val="center"/>
            <w:hideMark/>
          </w:tcPr>
          <w:p w:rsidR="00DC01E7" w:rsidRPr="00222ABE" w:rsidRDefault="00DC01E7" w:rsidP="003836E7">
            <w:pPr>
              <w:rPr>
                <w:rFonts w:ascii="Arial" w:eastAsia="Times New Roman" w:hAnsi="Arial" w:cs="Arial"/>
                <w:sz w:val="16"/>
                <w:szCs w:val="16"/>
                <w:lang w:eastAsia="pt-BR"/>
              </w:rPr>
            </w:pPr>
            <w:r w:rsidRPr="00222ABE">
              <w:rPr>
                <w:rFonts w:ascii="Arial" w:eastAsia="Times New Roman" w:hAnsi="Arial" w:cs="Arial"/>
                <w:sz w:val="16"/>
                <w:szCs w:val="16"/>
                <w:lang w:eastAsia="pt-BR"/>
              </w:rPr>
              <w:t>Prorrogação por mais 12 meses</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DC01E7" w:rsidRPr="00222ABE" w:rsidRDefault="00DC01E7" w:rsidP="003836E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Oi S.A.</w:t>
            </w:r>
          </w:p>
        </w:tc>
      </w:tr>
      <w:tr w:rsidR="00222ABE" w:rsidRPr="00222ABE" w:rsidTr="00054B77">
        <w:trPr>
          <w:trHeight w:val="722"/>
        </w:trPr>
        <w:tc>
          <w:tcPr>
            <w:tcW w:w="1418" w:type="dxa"/>
            <w:vMerge/>
            <w:tcBorders>
              <w:top w:val="nil"/>
              <w:left w:val="single" w:sz="4" w:space="0" w:color="auto"/>
              <w:bottom w:val="single" w:sz="4" w:space="0" w:color="auto"/>
              <w:right w:val="single" w:sz="4" w:space="0" w:color="auto"/>
            </w:tcBorders>
            <w:vAlign w:val="center"/>
            <w:hideMark/>
          </w:tcPr>
          <w:p w:rsidR="00DC01E7" w:rsidRPr="00222ABE" w:rsidRDefault="00DC01E7" w:rsidP="00DD2D77">
            <w:pPr>
              <w:jc w:val="center"/>
              <w:rPr>
                <w:rFonts w:ascii="Arial" w:eastAsia="Times New Roman" w:hAnsi="Arial" w:cs="Arial"/>
                <w:sz w:val="16"/>
                <w:szCs w:val="16"/>
                <w:lang w:eastAsia="pt-BR"/>
              </w:rPr>
            </w:pPr>
          </w:p>
        </w:tc>
        <w:tc>
          <w:tcPr>
            <w:tcW w:w="992" w:type="dxa"/>
            <w:tcBorders>
              <w:top w:val="nil"/>
              <w:left w:val="nil"/>
              <w:bottom w:val="single" w:sz="4" w:space="0" w:color="auto"/>
              <w:right w:val="single" w:sz="4" w:space="0" w:color="auto"/>
            </w:tcBorders>
            <w:shd w:val="clear" w:color="auto" w:fill="auto"/>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Termo Aditivo 002/2014</w:t>
            </w:r>
          </w:p>
        </w:tc>
        <w:tc>
          <w:tcPr>
            <w:tcW w:w="993" w:type="dxa"/>
            <w:tcBorders>
              <w:top w:val="nil"/>
              <w:left w:val="nil"/>
              <w:bottom w:val="single" w:sz="4" w:space="0" w:color="auto"/>
              <w:right w:val="single" w:sz="4" w:space="0" w:color="auto"/>
            </w:tcBorders>
            <w:shd w:val="clear" w:color="000000" w:fill="FFFFFF"/>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29/01/2014 a 28/01/2015</w:t>
            </w:r>
          </w:p>
        </w:tc>
        <w:tc>
          <w:tcPr>
            <w:tcW w:w="1133" w:type="dxa"/>
            <w:tcBorders>
              <w:top w:val="nil"/>
              <w:left w:val="nil"/>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Valores diversos por minuto ou unidade</w:t>
            </w:r>
          </w:p>
        </w:tc>
        <w:tc>
          <w:tcPr>
            <w:tcW w:w="3686" w:type="dxa"/>
            <w:tcBorders>
              <w:top w:val="nil"/>
              <w:left w:val="nil"/>
              <w:bottom w:val="single" w:sz="4" w:space="0" w:color="auto"/>
              <w:right w:val="single" w:sz="4" w:space="0" w:color="auto"/>
            </w:tcBorders>
            <w:shd w:val="clear" w:color="000000" w:fill="FFFFFF"/>
            <w:vAlign w:val="center"/>
            <w:hideMark/>
          </w:tcPr>
          <w:p w:rsidR="00DC01E7" w:rsidRPr="00222ABE" w:rsidRDefault="00DC01E7" w:rsidP="003836E7">
            <w:pPr>
              <w:rPr>
                <w:rFonts w:ascii="Arial" w:eastAsia="Times New Roman" w:hAnsi="Arial" w:cs="Arial"/>
                <w:sz w:val="16"/>
                <w:szCs w:val="16"/>
                <w:lang w:eastAsia="pt-BR"/>
              </w:rPr>
            </w:pPr>
            <w:r w:rsidRPr="00222ABE">
              <w:rPr>
                <w:rFonts w:ascii="Arial" w:eastAsia="Times New Roman" w:hAnsi="Arial" w:cs="Arial"/>
                <w:sz w:val="16"/>
                <w:szCs w:val="16"/>
                <w:lang w:eastAsia="pt-BR"/>
              </w:rPr>
              <w:t>Prorrogação por mais 12 meses</w:t>
            </w:r>
          </w:p>
        </w:tc>
        <w:tc>
          <w:tcPr>
            <w:tcW w:w="1417" w:type="dxa"/>
            <w:tcBorders>
              <w:top w:val="nil"/>
              <w:left w:val="nil"/>
              <w:bottom w:val="single" w:sz="4" w:space="0" w:color="auto"/>
              <w:right w:val="single" w:sz="4" w:space="0" w:color="auto"/>
            </w:tcBorders>
            <w:shd w:val="clear" w:color="000000" w:fill="FFFFFF"/>
            <w:vAlign w:val="center"/>
            <w:hideMark/>
          </w:tcPr>
          <w:p w:rsidR="00DC01E7" w:rsidRPr="00222ABE" w:rsidRDefault="00DC01E7" w:rsidP="003836E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Oi S.A.</w:t>
            </w:r>
          </w:p>
        </w:tc>
      </w:tr>
      <w:tr w:rsidR="00222ABE" w:rsidRPr="00222ABE" w:rsidTr="00054B77">
        <w:trPr>
          <w:trHeight w:val="1553"/>
        </w:trPr>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01E7" w:rsidRPr="00222ABE" w:rsidRDefault="003836E7" w:rsidP="00DD2D77">
            <w:pPr>
              <w:spacing w:after="240"/>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Contrato 008/2011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1E7" w:rsidRPr="00222ABE" w:rsidRDefault="00DC01E7" w:rsidP="00DD2D77">
            <w:pPr>
              <w:jc w:val="center"/>
              <w:rPr>
                <w:rFonts w:ascii="Arial" w:eastAsia="Times New Roman" w:hAnsi="Arial" w:cs="Arial"/>
                <w:sz w:val="16"/>
                <w:szCs w:val="16"/>
                <w:lang w:eastAsia="pt-BR"/>
              </w:rPr>
            </w:pP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1E7" w:rsidRPr="00222ABE" w:rsidRDefault="002C2608" w:rsidP="00DD2D77">
            <w:pPr>
              <w:spacing w:after="240"/>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03/05/2011 a 02/05/2012</w:t>
            </w: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1E7" w:rsidRPr="00222ABE" w:rsidRDefault="002C2608" w:rsidP="00DD2D77">
            <w:pPr>
              <w:spacing w:after="240"/>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br/>
            </w:r>
            <w:r w:rsidRPr="00222ABE">
              <w:rPr>
                <w:rFonts w:ascii="Arial" w:eastAsia="Times New Roman" w:hAnsi="Arial" w:cs="Arial"/>
                <w:sz w:val="16"/>
                <w:szCs w:val="16"/>
                <w:lang w:eastAsia="pt-BR"/>
              </w:rPr>
              <w:br/>
            </w:r>
            <w:r w:rsidRPr="00222ABE">
              <w:rPr>
                <w:rFonts w:ascii="Arial" w:eastAsia="Times New Roman" w:hAnsi="Arial" w:cs="Arial"/>
                <w:sz w:val="16"/>
                <w:szCs w:val="16"/>
                <w:lang w:eastAsia="pt-BR"/>
              </w:rPr>
              <w:br/>
            </w:r>
            <w:r w:rsidRPr="00222ABE">
              <w:rPr>
                <w:rFonts w:ascii="Arial" w:eastAsia="Times New Roman" w:hAnsi="Arial" w:cs="Arial"/>
                <w:sz w:val="16"/>
                <w:szCs w:val="16"/>
                <w:lang w:eastAsia="pt-BR"/>
              </w:rPr>
              <w:br/>
              <w:t>313,00 mensal</w:t>
            </w:r>
          </w:p>
        </w:tc>
        <w:tc>
          <w:tcPr>
            <w:tcW w:w="36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01E7" w:rsidRPr="00222ABE" w:rsidRDefault="00DC01E7" w:rsidP="003836E7">
            <w:pPr>
              <w:rPr>
                <w:rFonts w:ascii="Arial" w:eastAsia="Times New Roman" w:hAnsi="Arial" w:cs="Arial"/>
                <w:sz w:val="16"/>
                <w:szCs w:val="16"/>
                <w:lang w:eastAsia="pt-BR"/>
              </w:rPr>
            </w:pPr>
            <w:r w:rsidRPr="00222ABE">
              <w:rPr>
                <w:rFonts w:ascii="Arial" w:eastAsia="Times New Roman" w:hAnsi="Arial" w:cs="Arial"/>
                <w:sz w:val="16"/>
                <w:szCs w:val="16"/>
                <w:lang w:eastAsia="pt-BR"/>
              </w:rPr>
              <w:t>Serviço de segurança por monitoramento eletrônico juntamente com Equipamentos em Comodato, conforme Anexo I, mediante a utilização de agentes de segurança, veículo automotor tático-móvel e centro de operações, nas instalações da Reitoria da UNIOESTE, nas dependências da gráfica, sala de processamento, sala CCON e diretoria de informática.</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1E7" w:rsidRPr="00222ABE" w:rsidRDefault="00DD2D77" w:rsidP="003836E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G. P. Alarmes Monitorados LTDA.</w:t>
            </w:r>
          </w:p>
        </w:tc>
      </w:tr>
      <w:tr w:rsidR="00222ABE" w:rsidRPr="00222ABE" w:rsidTr="00054B77">
        <w:trPr>
          <w:trHeight w:val="450"/>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DC01E7" w:rsidRPr="00222ABE" w:rsidRDefault="00DC01E7" w:rsidP="00DD2D77">
            <w:pPr>
              <w:jc w:val="center"/>
              <w:rPr>
                <w:rFonts w:ascii="Arial" w:eastAsia="Times New Roman" w:hAnsi="Arial" w:cs="Arial"/>
                <w:sz w:val="16"/>
                <w:szCs w:val="16"/>
                <w:lang w:eastAsia="pt-BR"/>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Termo Aditivo 001/2012</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02/05/2012 a 02/05/2013</w:t>
            </w:r>
          </w:p>
        </w:tc>
        <w:tc>
          <w:tcPr>
            <w:tcW w:w="1133" w:type="dxa"/>
            <w:tcBorders>
              <w:top w:val="single" w:sz="4" w:space="0" w:color="auto"/>
              <w:left w:val="nil"/>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p>
        </w:tc>
        <w:tc>
          <w:tcPr>
            <w:tcW w:w="3686" w:type="dxa"/>
            <w:tcBorders>
              <w:top w:val="single" w:sz="4" w:space="0" w:color="auto"/>
              <w:left w:val="nil"/>
              <w:bottom w:val="single" w:sz="4" w:space="0" w:color="auto"/>
              <w:right w:val="single" w:sz="4" w:space="0" w:color="auto"/>
            </w:tcBorders>
            <w:shd w:val="clear" w:color="000000" w:fill="FFFFFF"/>
            <w:vAlign w:val="center"/>
            <w:hideMark/>
          </w:tcPr>
          <w:p w:rsidR="00DC01E7" w:rsidRPr="00222ABE" w:rsidRDefault="00DC01E7" w:rsidP="003836E7">
            <w:pPr>
              <w:rPr>
                <w:rFonts w:ascii="Arial" w:eastAsia="Times New Roman" w:hAnsi="Arial" w:cs="Arial"/>
                <w:sz w:val="16"/>
                <w:szCs w:val="16"/>
                <w:lang w:eastAsia="pt-BR"/>
              </w:rPr>
            </w:pPr>
            <w:r w:rsidRPr="00222ABE">
              <w:rPr>
                <w:rFonts w:ascii="Arial" w:eastAsia="Times New Roman" w:hAnsi="Arial" w:cs="Arial"/>
                <w:sz w:val="16"/>
                <w:szCs w:val="16"/>
                <w:lang w:eastAsia="pt-BR"/>
              </w:rPr>
              <w:t>Prorrogação por mais 12 meses</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DC01E7" w:rsidRPr="00222ABE" w:rsidRDefault="00DC01E7" w:rsidP="003836E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G. P. Alarmes Monitorados LTDA.</w:t>
            </w:r>
          </w:p>
        </w:tc>
      </w:tr>
      <w:tr w:rsidR="00222ABE" w:rsidRPr="00222ABE" w:rsidTr="00054B77">
        <w:trPr>
          <w:trHeight w:val="450"/>
        </w:trPr>
        <w:tc>
          <w:tcPr>
            <w:tcW w:w="1418" w:type="dxa"/>
            <w:vMerge/>
            <w:tcBorders>
              <w:top w:val="nil"/>
              <w:left w:val="single" w:sz="4" w:space="0" w:color="auto"/>
              <w:bottom w:val="single" w:sz="4" w:space="0" w:color="auto"/>
              <w:right w:val="single" w:sz="4" w:space="0" w:color="auto"/>
            </w:tcBorders>
            <w:vAlign w:val="center"/>
            <w:hideMark/>
          </w:tcPr>
          <w:p w:rsidR="00DC01E7" w:rsidRPr="00222ABE" w:rsidRDefault="00DC01E7" w:rsidP="00DD2D77">
            <w:pPr>
              <w:jc w:val="center"/>
              <w:rPr>
                <w:rFonts w:ascii="Arial" w:eastAsia="Times New Roman" w:hAnsi="Arial" w:cs="Arial"/>
                <w:sz w:val="16"/>
                <w:szCs w:val="16"/>
                <w:lang w:eastAsia="pt-BR"/>
              </w:rPr>
            </w:pPr>
          </w:p>
        </w:tc>
        <w:tc>
          <w:tcPr>
            <w:tcW w:w="992" w:type="dxa"/>
            <w:tcBorders>
              <w:top w:val="nil"/>
              <w:left w:val="nil"/>
              <w:bottom w:val="single" w:sz="4" w:space="0" w:color="auto"/>
              <w:right w:val="single" w:sz="4" w:space="0" w:color="auto"/>
            </w:tcBorders>
            <w:shd w:val="clear" w:color="auto" w:fill="auto"/>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Termo Aditivo 002/2012</w:t>
            </w:r>
          </w:p>
        </w:tc>
        <w:tc>
          <w:tcPr>
            <w:tcW w:w="993" w:type="dxa"/>
            <w:tcBorders>
              <w:top w:val="nil"/>
              <w:left w:val="nil"/>
              <w:bottom w:val="single" w:sz="4" w:space="0" w:color="auto"/>
              <w:right w:val="single" w:sz="4" w:space="0" w:color="auto"/>
            </w:tcBorders>
            <w:shd w:val="clear" w:color="000000" w:fill="FFFFFF"/>
            <w:vAlign w:val="center"/>
            <w:hideMark/>
          </w:tcPr>
          <w:p w:rsidR="00DC01E7" w:rsidRPr="00222ABE" w:rsidRDefault="00DC01E7" w:rsidP="00DD2D77">
            <w:pPr>
              <w:jc w:val="center"/>
              <w:rPr>
                <w:rFonts w:ascii="Arial" w:eastAsia="Times New Roman" w:hAnsi="Arial" w:cs="Arial"/>
                <w:sz w:val="16"/>
                <w:szCs w:val="16"/>
                <w:lang w:eastAsia="pt-BR"/>
              </w:rPr>
            </w:pPr>
          </w:p>
        </w:tc>
        <w:tc>
          <w:tcPr>
            <w:tcW w:w="1133" w:type="dxa"/>
            <w:tcBorders>
              <w:top w:val="nil"/>
              <w:left w:val="nil"/>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321,70 mensal</w:t>
            </w:r>
          </w:p>
        </w:tc>
        <w:tc>
          <w:tcPr>
            <w:tcW w:w="3686" w:type="dxa"/>
            <w:tcBorders>
              <w:top w:val="nil"/>
              <w:left w:val="nil"/>
              <w:bottom w:val="single" w:sz="4" w:space="0" w:color="auto"/>
              <w:right w:val="single" w:sz="4" w:space="0" w:color="auto"/>
            </w:tcBorders>
            <w:shd w:val="clear" w:color="000000" w:fill="FFFFFF"/>
            <w:vAlign w:val="center"/>
            <w:hideMark/>
          </w:tcPr>
          <w:p w:rsidR="00DC01E7" w:rsidRPr="00222ABE" w:rsidRDefault="00DC01E7" w:rsidP="003836E7">
            <w:pPr>
              <w:rPr>
                <w:rFonts w:ascii="Arial" w:eastAsia="Times New Roman" w:hAnsi="Arial" w:cs="Arial"/>
                <w:sz w:val="16"/>
                <w:szCs w:val="16"/>
                <w:lang w:eastAsia="pt-BR"/>
              </w:rPr>
            </w:pPr>
            <w:r w:rsidRPr="00222ABE">
              <w:rPr>
                <w:rFonts w:ascii="Arial" w:eastAsia="Times New Roman" w:hAnsi="Arial" w:cs="Arial"/>
                <w:sz w:val="16"/>
                <w:szCs w:val="16"/>
                <w:lang w:eastAsia="pt-BR"/>
              </w:rPr>
              <w:t>reajuste</w:t>
            </w:r>
          </w:p>
        </w:tc>
        <w:tc>
          <w:tcPr>
            <w:tcW w:w="1417" w:type="dxa"/>
            <w:tcBorders>
              <w:top w:val="nil"/>
              <w:left w:val="nil"/>
              <w:bottom w:val="single" w:sz="4" w:space="0" w:color="auto"/>
              <w:right w:val="single" w:sz="4" w:space="0" w:color="auto"/>
            </w:tcBorders>
            <w:shd w:val="clear" w:color="000000" w:fill="FFFFFF"/>
            <w:noWrap/>
            <w:vAlign w:val="center"/>
            <w:hideMark/>
          </w:tcPr>
          <w:p w:rsidR="00DC01E7" w:rsidRPr="00222ABE" w:rsidRDefault="00DC01E7" w:rsidP="003836E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G. P. Alarmes Monitorados LTDA.</w:t>
            </w:r>
          </w:p>
        </w:tc>
      </w:tr>
      <w:tr w:rsidR="00222ABE" w:rsidRPr="00222ABE" w:rsidTr="00054B77">
        <w:trPr>
          <w:trHeight w:val="450"/>
        </w:trPr>
        <w:tc>
          <w:tcPr>
            <w:tcW w:w="1418" w:type="dxa"/>
            <w:vMerge/>
            <w:tcBorders>
              <w:top w:val="nil"/>
              <w:left w:val="single" w:sz="4" w:space="0" w:color="auto"/>
              <w:bottom w:val="single" w:sz="4" w:space="0" w:color="auto"/>
              <w:right w:val="single" w:sz="4" w:space="0" w:color="auto"/>
            </w:tcBorders>
            <w:vAlign w:val="center"/>
            <w:hideMark/>
          </w:tcPr>
          <w:p w:rsidR="00DC01E7" w:rsidRPr="00222ABE" w:rsidRDefault="00DC01E7" w:rsidP="00DD2D77">
            <w:pPr>
              <w:jc w:val="center"/>
              <w:rPr>
                <w:rFonts w:ascii="Arial" w:eastAsia="Times New Roman" w:hAnsi="Arial" w:cs="Arial"/>
                <w:sz w:val="16"/>
                <w:szCs w:val="16"/>
                <w:lang w:eastAsia="pt-BR"/>
              </w:rPr>
            </w:pPr>
          </w:p>
        </w:tc>
        <w:tc>
          <w:tcPr>
            <w:tcW w:w="992" w:type="dxa"/>
            <w:tcBorders>
              <w:top w:val="nil"/>
              <w:left w:val="nil"/>
              <w:bottom w:val="single" w:sz="4" w:space="0" w:color="auto"/>
              <w:right w:val="single" w:sz="4" w:space="0" w:color="auto"/>
            </w:tcBorders>
            <w:shd w:val="clear" w:color="auto" w:fill="auto"/>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Termo Aditivo 003/2013</w:t>
            </w:r>
          </w:p>
        </w:tc>
        <w:tc>
          <w:tcPr>
            <w:tcW w:w="993" w:type="dxa"/>
            <w:tcBorders>
              <w:top w:val="nil"/>
              <w:left w:val="nil"/>
              <w:bottom w:val="single" w:sz="4" w:space="0" w:color="auto"/>
              <w:right w:val="single" w:sz="4" w:space="0" w:color="auto"/>
            </w:tcBorders>
            <w:shd w:val="clear" w:color="000000" w:fill="FFFFFF"/>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03/05/2013 a 03/05/2014</w:t>
            </w:r>
          </w:p>
        </w:tc>
        <w:tc>
          <w:tcPr>
            <w:tcW w:w="1133" w:type="dxa"/>
            <w:tcBorders>
              <w:top w:val="nil"/>
              <w:left w:val="nil"/>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348,15 mensal</w:t>
            </w:r>
          </w:p>
        </w:tc>
        <w:tc>
          <w:tcPr>
            <w:tcW w:w="3686" w:type="dxa"/>
            <w:tcBorders>
              <w:top w:val="nil"/>
              <w:left w:val="nil"/>
              <w:bottom w:val="single" w:sz="4" w:space="0" w:color="auto"/>
              <w:right w:val="single" w:sz="4" w:space="0" w:color="auto"/>
            </w:tcBorders>
            <w:shd w:val="clear" w:color="000000" w:fill="FFFFFF"/>
            <w:vAlign w:val="center"/>
            <w:hideMark/>
          </w:tcPr>
          <w:p w:rsidR="00DC01E7" w:rsidRPr="00222ABE" w:rsidRDefault="00DC01E7" w:rsidP="003836E7">
            <w:pPr>
              <w:rPr>
                <w:rFonts w:ascii="Arial" w:eastAsia="Times New Roman" w:hAnsi="Arial" w:cs="Arial"/>
                <w:sz w:val="16"/>
                <w:szCs w:val="16"/>
                <w:lang w:eastAsia="pt-BR"/>
              </w:rPr>
            </w:pPr>
            <w:r w:rsidRPr="00222ABE">
              <w:rPr>
                <w:rFonts w:ascii="Arial" w:eastAsia="Times New Roman" w:hAnsi="Arial" w:cs="Arial"/>
                <w:sz w:val="16"/>
                <w:szCs w:val="16"/>
                <w:lang w:eastAsia="pt-BR"/>
              </w:rPr>
              <w:t>Prorrogação por mais 12 meses e reajuste</w:t>
            </w:r>
          </w:p>
        </w:tc>
        <w:tc>
          <w:tcPr>
            <w:tcW w:w="1417" w:type="dxa"/>
            <w:tcBorders>
              <w:top w:val="nil"/>
              <w:left w:val="nil"/>
              <w:bottom w:val="single" w:sz="4" w:space="0" w:color="auto"/>
              <w:right w:val="single" w:sz="4" w:space="0" w:color="auto"/>
            </w:tcBorders>
            <w:shd w:val="clear" w:color="000000" w:fill="FFFFFF"/>
            <w:noWrap/>
            <w:vAlign w:val="center"/>
            <w:hideMark/>
          </w:tcPr>
          <w:p w:rsidR="00DC01E7" w:rsidRPr="00222ABE" w:rsidRDefault="00DC01E7" w:rsidP="003836E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G. P. Alarmes Monitorados LTDA.</w:t>
            </w:r>
          </w:p>
        </w:tc>
      </w:tr>
      <w:tr w:rsidR="00222ABE" w:rsidRPr="00222ABE" w:rsidTr="00F932C8">
        <w:trPr>
          <w:trHeight w:val="671"/>
        </w:trPr>
        <w:tc>
          <w:tcPr>
            <w:tcW w:w="1418" w:type="dxa"/>
            <w:vMerge/>
            <w:tcBorders>
              <w:top w:val="nil"/>
              <w:left w:val="single" w:sz="4" w:space="0" w:color="auto"/>
              <w:bottom w:val="single" w:sz="4" w:space="0" w:color="auto"/>
              <w:right w:val="single" w:sz="4" w:space="0" w:color="auto"/>
            </w:tcBorders>
            <w:vAlign w:val="center"/>
            <w:hideMark/>
          </w:tcPr>
          <w:p w:rsidR="00DC01E7" w:rsidRPr="00222ABE" w:rsidRDefault="00DC01E7" w:rsidP="00DD2D77">
            <w:pPr>
              <w:jc w:val="center"/>
              <w:rPr>
                <w:rFonts w:ascii="Arial" w:eastAsia="Times New Roman" w:hAnsi="Arial" w:cs="Arial"/>
                <w:sz w:val="16"/>
                <w:szCs w:val="16"/>
                <w:lang w:eastAsia="pt-BR"/>
              </w:rPr>
            </w:pPr>
          </w:p>
        </w:tc>
        <w:tc>
          <w:tcPr>
            <w:tcW w:w="992" w:type="dxa"/>
            <w:tcBorders>
              <w:top w:val="nil"/>
              <w:left w:val="nil"/>
              <w:bottom w:val="single" w:sz="4" w:space="0" w:color="auto"/>
              <w:right w:val="single" w:sz="4" w:space="0" w:color="auto"/>
            </w:tcBorders>
            <w:shd w:val="clear" w:color="auto" w:fill="auto"/>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Termo Aditivo 004/2014</w:t>
            </w:r>
          </w:p>
        </w:tc>
        <w:tc>
          <w:tcPr>
            <w:tcW w:w="993" w:type="dxa"/>
            <w:tcBorders>
              <w:top w:val="nil"/>
              <w:left w:val="nil"/>
              <w:bottom w:val="single" w:sz="4" w:space="0" w:color="auto"/>
              <w:right w:val="single" w:sz="4" w:space="0" w:color="auto"/>
            </w:tcBorders>
            <w:shd w:val="clear" w:color="000000" w:fill="FFFFFF"/>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04/05/2014 a 02/05/2015</w:t>
            </w:r>
          </w:p>
        </w:tc>
        <w:tc>
          <w:tcPr>
            <w:tcW w:w="1133" w:type="dxa"/>
            <w:tcBorders>
              <w:top w:val="nil"/>
              <w:left w:val="nil"/>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374,38 mensal</w:t>
            </w:r>
          </w:p>
        </w:tc>
        <w:tc>
          <w:tcPr>
            <w:tcW w:w="3686" w:type="dxa"/>
            <w:tcBorders>
              <w:top w:val="nil"/>
              <w:left w:val="nil"/>
              <w:bottom w:val="single" w:sz="4" w:space="0" w:color="auto"/>
              <w:right w:val="single" w:sz="4" w:space="0" w:color="auto"/>
            </w:tcBorders>
            <w:shd w:val="clear" w:color="000000" w:fill="FFFFFF"/>
            <w:vAlign w:val="center"/>
            <w:hideMark/>
          </w:tcPr>
          <w:p w:rsidR="00DC01E7" w:rsidRPr="00222ABE" w:rsidRDefault="00DC01E7" w:rsidP="003836E7">
            <w:pPr>
              <w:rPr>
                <w:rFonts w:ascii="Arial" w:eastAsia="Times New Roman" w:hAnsi="Arial" w:cs="Arial"/>
                <w:sz w:val="16"/>
                <w:szCs w:val="16"/>
                <w:lang w:eastAsia="pt-BR"/>
              </w:rPr>
            </w:pPr>
            <w:r w:rsidRPr="00222ABE">
              <w:rPr>
                <w:rFonts w:ascii="Arial" w:eastAsia="Times New Roman" w:hAnsi="Arial" w:cs="Arial"/>
                <w:sz w:val="16"/>
                <w:szCs w:val="16"/>
                <w:lang w:eastAsia="pt-BR"/>
              </w:rPr>
              <w:t>Prorrogação por mais 12 meses e reajuste</w:t>
            </w:r>
          </w:p>
        </w:tc>
        <w:tc>
          <w:tcPr>
            <w:tcW w:w="1417" w:type="dxa"/>
            <w:tcBorders>
              <w:top w:val="nil"/>
              <w:left w:val="nil"/>
              <w:bottom w:val="single" w:sz="4" w:space="0" w:color="auto"/>
              <w:right w:val="single" w:sz="4" w:space="0" w:color="auto"/>
            </w:tcBorders>
            <w:shd w:val="clear" w:color="000000" w:fill="FFFFFF"/>
            <w:noWrap/>
            <w:vAlign w:val="center"/>
            <w:hideMark/>
          </w:tcPr>
          <w:p w:rsidR="00DC01E7" w:rsidRPr="00222ABE" w:rsidRDefault="00DC01E7" w:rsidP="003836E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G. P. Alarmes Monitorados LTDA.</w:t>
            </w:r>
          </w:p>
        </w:tc>
      </w:tr>
      <w:tr w:rsidR="00222ABE" w:rsidRPr="00222ABE" w:rsidTr="00054B77">
        <w:trPr>
          <w:trHeight w:val="670"/>
        </w:trPr>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DC01E7" w:rsidRPr="00222ABE" w:rsidRDefault="003836E7" w:rsidP="00DD2D77">
            <w:pPr>
              <w:spacing w:after="240"/>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Contrato 093/2011</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18/10/2011 a  18/10/2012</w:t>
            </w: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2.950,00 mensal</w:t>
            </w:r>
          </w:p>
        </w:tc>
        <w:tc>
          <w:tcPr>
            <w:tcW w:w="36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1E7" w:rsidRPr="00222ABE" w:rsidRDefault="00DC01E7" w:rsidP="003836E7">
            <w:pPr>
              <w:rPr>
                <w:rFonts w:ascii="Arial" w:eastAsia="Times New Roman" w:hAnsi="Arial" w:cs="Arial"/>
                <w:sz w:val="16"/>
                <w:szCs w:val="16"/>
                <w:lang w:eastAsia="pt-BR"/>
              </w:rPr>
            </w:pPr>
            <w:r w:rsidRPr="00222ABE">
              <w:rPr>
                <w:rFonts w:ascii="Arial" w:eastAsia="Times New Roman" w:hAnsi="Arial" w:cs="Arial"/>
                <w:sz w:val="16"/>
                <w:szCs w:val="16"/>
                <w:lang w:eastAsia="pt-BR"/>
              </w:rPr>
              <w:t>Prestação de serviços de manutenção preventiva e corretiva a serem realizados nos aparelhos de ar condicionado da UNIOESTE/Reitoria.</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1E7" w:rsidRPr="00222ABE" w:rsidRDefault="00DC01E7" w:rsidP="003836E7">
            <w:pPr>
              <w:spacing w:after="240"/>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BSH Refrigeração LTDA.</w:t>
            </w:r>
          </w:p>
        </w:tc>
      </w:tr>
      <w:tr w:rsidR="00222ABE" w:rsidRPr="00222ABE" w:rsidTr="00F932C8">
        <w:trPr>
          <w:trHeight w:val="762"/>
        </w:trPr>
        <w:tc>
          <w:tcPr>
            <w:tcW w:w="1418" w:type="dxa"/>
            <w:vMerge/>
            <w:tcBorders>
              <w:top w:val="nil"/>
              <w:left w:val="single" w:sz="4" w:space="0" w:color="auto"/>
              <w:bottom w:val="single" w:sz="4" w:space="0" w:color="auto"/>
              <w:right w:val="single" w:sz="4" w:space="0" w:color="auto"/>
            </w:tcBorders>
            <w:vAlign w:val="center"/>
            <w:hideMark/>
          </w:tcPr>
          <w:p w:rsidR="00DC01E7" w:rsidRPr="00222ABE" w:rsidRDefault="00DC01E7" w:rsidP="00DD2D77">
            <w:pPr>
              <w:jc w:val="center"/>
              <w:rPr>
                <w:rFonts w:ascii="Arial" w:eastAsia="Times New Roman" w:hAnsi="Arial" w:cs="Arial"/>
                <w:sz w:val="16"/>
                <w:szCs w:val="16"/>
                <w:lang w:eastAsia="pt-BR"/>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Termo Aditivo 001/2012</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19/10/2012 A 18/10/2013</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p>
        </w:tc>
        <w:tc>
          <w:tcPr>
            <w:tcW w:w="36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1E7" w:rsidRPr="00222ABE" w:rsidRDefault="00DC01E7" w:rsidP="003836E7">
            <w:pPr>
              <w:rPr>
                <w:rFonts w:ascii="Arial" w:eastAsia="Times New Roman" w:hAnsi="Arial" w:cs="Arial"/>
                <w:sz w:val="16"/>
                <w:szCs w:val="16"/>
                <w:lang w:eastAsia="pt-BR"/>
              </w:rPr>
            </w:pPr>
            <w:r w:rsidRPr="00222ABE">
              <w:rPr>
                <w:rFonts w:ascii="Arial" w:eastAsia="Times New Roman" w:hAnsi="Arial" w:cs="Arial"/>
                <w:sz w:val="16"/>
                <w:szCs w:val="16"/>
                <w:lang w:eastAsia="pt-BR"/>
              </w:rPr>
              <w:t>Prorrogação por mais 12 meses</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1E7" w:rsidRPr="00222ABE" w:rsidRDefault="00DC01E7" w:rsidP="003836E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BSH Refrigeração LTDA.</w:t>
            </w:r>
          </w:p>
        </w:tc>
      </w:tr>
      <w:tr w:rsidR="00222ABE" w:rsidRPr="00222ABE" w:rsidTr="00F932C8">
        <w:trPr>
          <w:trHeight w:val="831"/>
        </w:trPr>
        <w:tc>
          <w:tcPr>
            <w:tcW w:w="1418" w:type="dxa"/>
            <w:vMerge/>
            <w:tcBorders>
              <w:top w:val="nil"/>
              <w:left w:val="single" w:sz="4" w:space="0" w:color="auto"/>
              <w:bottom w:val="single" w:sz="4" w:space="0" w:color="auto"/>
              <w:right w:val="single" w:sz="4" w:space="0" w:color="auto"/>
            </w:tcBorders>
            <w:vAlign w:val="center"/>
            <w:hideMark/>
          </w:tcPr>
          <w:p w:rsidR="00DC01E7" w:rsidRPr="00222ABE" w:rsidRDefault="00DC01E7" w:rsidP="00DD2D77">
            <w:pPr>
              <w:jc w:val="center"/>
              <w:rPr>
                <w:rFonts w:ascii="Arial" w:eastAsia="Times New Roman" w:hAnsi="Arial" w:cs="Arial"/>
                <w:sz w:val="16"/>
                <w:szCs w:val="16"/>
                <w:lang w:eastAsia="pt-BR"/>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Termo Aditivo 002/2013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19/10/2012 a 18/10/2013</w:t>
            </w: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br/>
              <w:t>acréscimo de R$ 1.798,00</w:t>
            </w:r>
          </w:p>
        </w:tc>
        <w:tc>
          <w:tcPr>
            <w:tcW w:w="36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1E7" w:rsidRPr="00222ABE" w:rsidRDefault="00DC01E7" w:rsidP="003836E7">
            <w:pPr>
              <w:rPr>
                <w:rFonts w:ascii="Arial" w:eastAsia="Times New Roman" w:hAnsi="Arial" w:cs="Arial"/>
                <w:sz w:val="16"/>
                <w:szCs w:val="16"/>
                <w:lang w:eastAsia="pt-BR"/>
              </w:rPr>
            </w:pPr>
            <w:r w:rsidRPr="00222ABE">
              <w:rPr>
                <w:rFonts w:ascii="Arial" w:eastAsia="Times New Roman" w:hAnsi="Arial" w:cs="Arial"/>
                <w:sz w:val="16"/>
                <w:szCs w:val="16"/>
                <w:lang w:eastAsia="pt-BR"/>
              </w:rPr>
              <w:t>inclusão de 29 aparelhos</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1E7" w:rsidRPr="00222ABE" w:rsidRDefault="00DC01E7" w:rsidP="003836E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BSH Refrigeração LTDA.</w:t>
            </w:r>
          </w:p>
        </w:tc>
      </w:tr>
      <w:tr w:rsidR="00222ABE" w:rsidRPr="00222ABE" w:rsidTr="00054B77">
        <w:trPr>
          <w:trHeight w:val="450"/>
        </w:trPr>
        <w:tc>
          <w:tcPr>
            <w:tcW w:w="1418" w:type="dxa"/>
            <w:vMerge/>
            <w:tcBorders>
              <w:top w:val="nil"/>
              <w:left w:val="single" w:sz="4" w:space="0" w:color="auto"/>
              <w:bottom w:val="single" w:sz="4" w:space="0" w:color="auto"/>
              <w:right w:val="single" w:sz="4" w:space="0" w:color="auto"/>
            </w:tcBorders>
            <w:vAlign w:val="center"/>
            <w:hideMark/>
          </w:tcPr>
          <w:p w:rsidR="00DC01E7" w:rsidRPr="00222ABE" w:rsidRDefault="00DC01E7" w:rsidP="00DD2D77">
            <w:pPr>
              <w:jc w:val="center"/>
              <w:rPr>
                <w:rFonts w:ascii="Arial" w:eastAsia="Times New Roman" w:hAnsi="Arial" w:cs="Arial"/>
                <w:sz w:val="16"/>
                <w:szCs w:val="16"/>
                <w:lang w:eastAsia="pt-BR"/>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Termo Aditivo 003/2013</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19/10/2013 a 18/10/2014</w:t>
            </w:r>
          </w:p>
        </w:tc>
        <w:tc>
          <w:tcPr>
            <w:tcW w:w="1133" w:type="dxa"/>
            <w:tcBorders>
              <w:top w:val="single" w:sz="4" w:space="0" w:color="auto"/>
              <w:left w:val="nil"/>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4.748,00 mensal</w:t>
            </w:r>
          </w:p>
        </w:tc>
        <w:tc>
          <w:tcPr>
            <w:tcW w:w="3686" w:type="dxa"/>
            <w:tcBorders>
              <w:top w:val="single" w:sz="4" w:space="0" w:color="auto"/>
              <w:left w:val="nil"/>
              <w:bottom w:val="single" w:sz="4" w:space="0" w:color="auto"/>
              <w:right w:val="single" w:sz="4" w:space="0" w:color="auto"/>
            </w:tcBorders>
            <w:shd w:val="clear" w:color="000000" w:fill="FFFFFF"/>
            <w:vAlign w:val="center"/>
            <w:hideMark/>
          </w:tcPr>
          <w:p w:rsidR="00DC01E7" w:rsidRPr="00222ABE" w:rsidRDefault="00DC01E7" w:rsidP="003836E7">
            <w:pPr>
              <w:rPr>
                <w:rFonts w:ascii="Arial" w:eastAsia="Times New Roman" w:hAnsi="Arial" w:cs="Arial"/>
                <w:sz w:val="16"/>
                <w:szCs w:val="16"/>
                <w:lang w:eastAsia="pt-BR"/>
              </w:rPr>
            </w:pPr>
            <w:r w:rsidRPr="00222ABE">
              <w:rPr>
                <w:rFonts w:ascii="Arial" w:eastAsia="Times New Roman" w:hAnsi="Arial" w:cs="Arial"/>
                <w:sz w:val="16"/>
                <w:szCs w:val="16"/>
                <w:lang w:eastAsia="pt-BR"/>
              </w:rPr>
              <w:t>Prorrogação por mais 12 meses</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DC01E7" w:rsidRPr="00222ABE" w:rsidRDefault="00DC01E7" w:rsidP="003836E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BSH Refrigeração LTDA.</w:t>
            </w:r>
          </w:p>
        </w:tc>
      </w:tr>
      <w:tr w:rsidR="00222ABE" w:rsidRPr="00222ABE" w:rsidTr="00054B77">
        <w:trPr>
          <w:trHeight w:val="450"/>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DC01E7" w:rsidRPr="00222ABE" w:rsidRDefault="00DC01E7" w:rsidP="00DD2D77">
            <w:pPr>
              <w:jc w:val="center"/>
              <w:rPr>
                <w:rFonts w:ascii="Arial" w:eastAsia="Times New Roman" w:hAnsi="Arial" w:cs="Arial"/>
                <w:sz w:val="16"/>
                <w:szCs w:val="16"/>
                <w:lang w:eastAsia="pt-BR"/>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Termo Aditivo 004/2014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18/10/2014 a 18/04/2015</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p>
        </w:tc>
        <w:tc>
          <w:tcPr>
            <w:tcW w:w="36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1E7" w:rsidRPr="00222ABE" w:rsidRDefault="00DC01E7" w:rsidP="003836E7">
            <w:pPr>
              <w:rPr>
                <w:rFonts w:ascii="Arial" w:eastAsia="Times New Roman" w:hAnsi="Arial" w:cs="Arial"/>
                <w:sz w:val="16"/>
                <w:szCs w:val="16"/>
                <w:lang w:eastAsia="pt-BR"/>
              </w:rPr>
            </w:pPr>
            <w:r w:rsidRPr="00222ABE">
              <w:rPr>
                <w:rFonts w:ascii="Arial" w:eastAsia="Times New Roman" w:hAnsi="Arial" w:cs="Arial"/>
                <w:sz w:val="16"/>
                <w:szCs w:val="16"/>
                <w:lang w:eastAsia="pt-BR"/>
              </w:rPr>
              <w:t>Prorrogação por mais 06 meses</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1E7" w:rsidRPr="00222ABE" w:rsidRDefault="00DC01E7" w:rsidP="003836E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BSH Refrigeração LTDA.</w:t>
            </w:r>
          </w:p>
        </w:tc>
      </w:tr>
      <w:tr w:rsidR="00222ABE" w:rsidRPr="00222ABE" w:rsidTr="00054B77">
        <w:trPr>
          <w:trHeight w:val="1056"/>
        </w:trPr>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C01E7" w:rsidRPr="00222ABE" w:rsidRDefault="003836E7" w:rsidP="00DD2D77">
            <w:pPr>
              <w:spacing w:after="240"/>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lastRenderedPageBreak/>
              <w:t>Contrato 007/2012</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1E7" w:rsidRPr="00222ABE" w:rsidRDefault="00DC01E7" w:rsidP="00DD2D77">
            <w:pPr>
              <w:jc w:val="center"/>
              <w:rPr>
                <w:rFonts w:ascii="Arial" w:eastAsia="Times New Roman" w:hAnsi="Arial" w:cs="Arial"/>
                <w:sz w:val="16"/>
                <w:szCs w:val="16"/>
                <w:lang w:eastAsia="pt-BR"/>
              </w:rPr>
            </w:pP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1E7" w:rsidRPr="00222ABE" w:rsidRDefault="00DC01E7" w:rsidP="00DD2D77">
            <w:pPr>
              <w:spacing w:after="240"/>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21/05/2012 a 21/05/2014</w:t>
            </w:r>
            <w:r w:rsidRPr="00222ABE">
              <w:rPr>
                <w:rFonts w:ascii="Arial" w:eastAsia="Times New Roman" w:hAnsi="Arial" w:cs="Arial"/>
                <w:sz w:val="16"/>
                <w:szCs w:val="16"/>
                <w:lang w:eastAsia="pt-BR"/>
              </w:rPr>
              <w:br/>
            </w: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1.384,55-Reitoria + 5.962,46-C.Cascavel + 652,99-HUOP = 8.000,00</w:t>
            </w:r>
          </w:p>
        </w:tc>
        <w:tc>
          <w:tcPr>
            <w:tcW w:w="36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1E7" w:rsidRPr="00222ABE" w:rsidRDefault="00DC01E7" w:rsidP="003836E7">
            <w:pPr>
              <w:rPr>
                <w:rFonts w:ascii="Arial" w:eastAsia="Times New Roman" w:hAnsi="Arial" w:cs="Arial"/>
                <w:sz w:val="16"/>
                <w:szCs w:val="16"/>
                <w:lang w:eastAsia="pt-BR"/>
              </w:rPr>
            </w:pPr>
            <w:r w:rsidRPr="00222ABE">
              <w:rPr>
                <w:rFonts w:ascii="Arial" w:eastAsia="Times New Roman" w:hAnsi="Arial" w:cs="Arial"/>
                <w:sz w:val="16"/>
                <w:szCs w:val="16"/>
                <w:lang w:eastAsia="pt-BR"/>
              </w:rPr>
              <w:t xml:space="preserve">Conservação e Limpeza da Área externa do perímetro do </w:t>
            </w:r>
            <w:r w:rsidR="003836E7" w:rsidRPr="00222ABE">
              <w:rPr>
                <w:rFonts w:ascii="Arial" w:eastAsia="Times New Roman" w:hAnsi="Arial" w:cs="Arial"/>
                <w:sz w:val="16"/>
                <w:szCs w:val="16"/>
                <w:lang w:eastAsia="pt-BR"/>
              </w:rPr>
              <w:t>prédio da Reitoria da UNIOESTE.</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1E7" w:rsidRPr="00222ABE" w:rsidRDefault="003836E7" w:rsidP="003836E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Florin Ajardinamento LTDA.</w:t>
            </w:r>
          </w:p>
        </w:tc>
      </w:tr>
      <w:tr w:rsidR="00222ABE" w:rsidRPr="00222ABE" w:rsidTr="00054B77">
        <w:trPr>
          <w:trHeight w:val="1016"/>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DC01E7" w:rsidRPr="00222ABE" w:rsidRDefault="00DC01E7" w:rsidP="00DD2D77">
            <w:pPr>
              <w:jc w:val="center"/>
              <w:rPr>
                <w:rFonts w:ascii="Arial" w:eastAsia="Times New Roman" w:hAnsi="Arial" w:cs="Arial"/>
                <w:sz w:val="16"/>
                <w:szCs w:val="16"/>
                <w:lang w:eastAsia="pt-BR"/>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1E7" w:rsidRPr="00222ABE" w:rsidRDefault="00DC01E7" w:rsidP="00DD2D77">
            <w:pPr>
              <w:spacing w:after="240"/>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Termo aditivo 001/2013</w:t>
            </w:r>
            <w:r w:rsidRPr="00222ABE">
              <w:rPr>
                <w:rFonts w:ascii="Arial" w:eastAsia="Times New Roman" w:hAnsi="Arial" w:cs="Arial"/>
                <w:sz w:val="16"/>
                <w:szCs w:val="16"/>
                <w:lang w:eastAsia="pt-BR"/>
              </w:rPr>
              <w:br/>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1E7" w:rsidRPr="00222ABE" w:rsidRDefault="00DC01E7" w:rsidP="00DD2D77">
            <w:pPr>
              <w:jc w:val="center"/>
              <w:rPr>
                <w:rFonts w:ascii="Arial" w:eastAsia="Times New Roman" w:hAnsi="Arial" w:cs="Arial"/>
                <w:sz w:val="16"/>
                <w:szCs w:val="16"/>
                <w:lang w:eastAsia="pt-BR"/>
              </w:rPr>
            </w:pP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1.483,69-reitoria + 6.389,37 C. Cvel. + 699,74-HUOP = 8.572,80</w:t>
            </w:r>
          </w:p>
        </w:tc>
        <w:tc>
          <w:tcPr>
            <w:tcW w:w="36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1E7" w:rsidRPr="00222ABE" w:rsidRDefault="003836E7" w:rsidP="003836E7">
            <w:pPr>
              <w:rPr>
                <w:rFonts w:ascii="Arial" w:eastAsia="Times New Roman" w:hAnsi="Arial" w:cs="Arial"/>
                <w:sz w:val="16"/>
                <w:szCs w:val="16"/>
                <w:lang w:eastAsia="pt-BR"/>
              </w:rPr>
            </w:pPr>
            <w:r w:rsidRPr="00222ABE">
              <w:rPr>
                <w:rFonts w:ascii="Arial" w:eastAsia="Times New Roman" w:hAnsi="Arial" w:cs="Arial"/>
                <w:sz w:val="16"/>
                <w:szCs w:val="16"/>
                <w:lang w:eastAsia="pt-BR"/>
              </w:rPr>
              <w:t>Reajuste de 7,16%</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1E7" w:rsidRPr="00222ABE" w:rsidRDefault="003836E7" w:rsidP="003836E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Florin Ajardinamento LTDA.</w:t>
            </w:r>
          </w:p>
        </w:tc>
      </w:tr>
      <w:tr w:rsidR="00222ABE" w:rsidRPr="00222ABE" w:rsidTr="00F932C8">
        <w:trPr>
          <w:trHeight w:val="470"/>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DC01E7" w:rsidRPr="00222ABE" w:rsidRDefault="00DC01E7" w:rsidP="00DD2D77">
            <w:pPr>
              <w:jc w:val="center"/>
              <w:rPr>
                <w:rFonts w:ascii="Arial" w:eastAsia="Times New Roman" w:hAnsi="Arial" w:cs="Arial"/>
                <w:sz w:val="16"/>
                <w:szCs w:val="16"/>
                <w:lang w:eastAsia="pt-BR"/>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1E7" w:rsidRPr="00222ABE" w:rsidRDefault="00DC01E7" w:rsidP="00DD2D77">
            <w:pPr>
              <w:spacing w:after="240"/>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Termo aditivo 002/2013</w:t>
            </w:r>
            <w:r w:rsidRPr="00222ABE">
              <w:rPr>
                <w:rFonts w:ascii="Arial" w:eastAsia="Times New Roman" w:hAnsi="Arial" w:cs="Arial"/>
                <w:sz w:val="16"/>
                <w:szCs w:val="16"/>
                <w:lang w:eastAsia="pt-BR"/>
              </w:rPr>
              <w:br/>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1E7" w:rsidRPr="00222ABE" w:rsidRDefault="00DC01E7" w:rsidP="00DD2D77">
            <w:pPr>
              <w:jc w:val="center"/>
              <w:rPr>
                <w:rFonts w:ascii="Arial" w:eastAsia="Times New Roman" w:hAnsi="Arial" w:cs="Arial"/>
                <w:sz w:val="16"/>
                <w:szCs w:val="16"/>
                <w:lang w:eastAsia="pt-BR"/>
              </w:rPr>
            </w:pP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1.483,69-reitoria + 6.389,37 C. Cvel. + 871,65-HUOP = 8.744,71</w:t>
            </w:r>
          </w:p>
        </w:tc>
        <w:tc>
          <w:tcPr>
            <w:tcW w:w="36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1E7" w:rsidRPr="00222ABE" w:rsidRDefault="003836E7" w:rsidP="003836E7">
            <w:pPr>
              <w:rPr>
                <w:rFonts w:ascii="Arial" w:eastAsia="Times New Roman" w:hAnsi="Arial" w:cs="Arial"/>
                <w:sz w:val="16"/>
                <w:szCs w:val="16"/>
                <w:lang w:eastAsia="pt-BR"/>
              </w:rPr>
            </w:pPr>
            <w:r w:rsidRPr="00222ABE">
              <w:rPr>
                <w:rFonts w:ascii="Arial" w:eastAsia="Times New Roman" w:hAnsi="Arial" w:cs="Arial"/>
                <w:sz w:val="16"/>
                <w:szCs w:val="16"/>
                <w:lang w:eastAsia="pt-BR"/>
              </w:rPr>
              <w:t>Aditivo de quantidade - HUOP</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1E7" w:rsidRPr="00222ABE" w:rsidRDefault="003836E7" w:rsidP="003836E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Florin Ajardinamento LTDA.</w:t>
            </w:r>
          </w:p>
        </w:tc>
      </w:tr>
      <w:tr w:rsidR="00222ABE" w:rsidRPr="00222ABE" w:rsidTr="00054B77">
        <w:trPr>
          <w:trHeight w:val="612"/>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DC01E7" w:rsidRPr="00222ABE" w:rsidRDefault="00DC01E7" w:rsidP="00DD2D77">
            <w:pPr>
              <w:jc w:val="center"/>
              <w:rPr>
                <w:rFonts w:ascii="Arial" w:eastAsia="Times New Roman" w:hAnsi="Arial" w:cs="Arial"/>
                <w:sz w:val="16"/>
                <w:szCs w:val="16"/>
                <w:lang w:eastAsia="pt-BR"/>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1E7" w:rsidRPr="00222ABE" w:rsidRDefault="00DC01E7" w:rsidP="00DD2D77">
            <w:pPr>
              <w:spacing w:after="240"/>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Termo aditivo 003/2013</w:t>
            </w:r>
            <w:r w:rsidRPr="00222ABE">
              <w:rPr>
                <w:rFonts w:ascii="Arial" w:eastAsia="Times New Roman" w:hAnsi="Arial" w:cs="Arial"/>
                <w:sz w:val="16"/>
                <w:szCs w:val="16"/>
                <w:lang w:eastAsia="pt-BR"/>
              </w:rPr>
              <w:br/>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1E7" w:rsidRPr="00222ABE" w:rsidRDefault="00DC01E7" w:rsidP="00DD2D77">
            <w:pPr>
              <w:jc w:val="center"/>
              <w:rPr>
                <w:rFonts w:ascii="Arial" w:eastAsia="Times New Roman" w:hAnsi="Arial" w:cs="Arial"/>
                <w:sz w:val="16"/>
                <w:szCs w:val="16"/>
                <w:lang w:eastAsia="pt-BR"/>
              </w:rPr>
            </w:pP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1.483,69-reitoria + 8.061,06 C. Cvel. + 871,65-HUOP = 10.416,40</w:t>
            </w:r>
          </w:p>
        </w:tc>
        <w:tc>
          <w:tcPr>
            <w:tcW w:w="36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1E7" w:rsidRPr="00222ABE" w:rsidRDefault="00DC01E7" w:rsidP="003836E7">
            <w:pPr>
              <w:rPr>
                <w:rFonts w:ascii="Arial" w:eastAsia="Times New Roman" w:hAnsi="Arial" w:cs="Arial"/>
                <w:sz w:val="16"/>
                <w:szCs w:val="16"/>
                <w:lang w:eastAsia="pt-BR"/>
              </w:rPr>
            </w:pPr>
            <w:r w:rsidRPr="00222ABE">
              <w:rPr>
                <w:rFonts w:ascii="Arial" w:eastAsia="Times New Roman" w:hAnsi="Arial" w:cs="Arial"/>
                <w:sz w:val="16"/>
                <w:szCs w:val="16"/>
                <w:lang w:eastAsia="pt-BR"/>
              </w:rPr>
              <w:t>Ad</w:t>
            </w:r>
            <w:r w:rsidR="003836E7" w:rsidRPr="00222ABE">
              <w:rPr>
                <w:rFonts w:ascii="Arial" w:eastAsia="Times New Roman" w:hAnsi="Arial" w:cs="Arial"/>
                <w:sz w:val="16"/>
                <w:szCs w:val="16"/>
                <w:lang w:eastAsia="pt-BR"/>
              </w:rPr>
              <w:t>itivo de quantidade - C. Cvel.</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1E7" w:rsidRPr="00222ABE" w:rsidRDefault="003836E7" w:rsidP="003836E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Florin Ajardinamento LTDA.</w:t>
            </w:r>
          </w:p>
        </w:tc>
      </w:tr>
      <w:tr w:rsidR="00222ABE" w:rsidRPr="00222ABE" w:rsidTr="00054B77">
        <w:trPr>
          <w:trHeight w:val="343"/>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DC01E7" w:rsidRPr="00222ABE" w:rsidRDefault="00DC01E7" w:rsidP="00DD2D77">
            <w:pPr>
              <w:jc w:val="center"/>
              <w:rPr>
                <w:rFonts w:ascii="Arial" w:eastAsia="Times New Roman" w:hAnsi="Arial" w:cs="Arial"/>
                <w:sz w:val="16"/>
                <w:szCs w:val="16"/>
                <w:lang w:eastAsia="pt-BR"/>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Termo aditivo 004/2014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22/05/2014 a 21/05/2015</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1.483,69-reitoria + 8.061,06 C. Cvel. + 871,65-HUOP = 10.416,40</w:t>
            </w:r>
          </w:p>
        </w:tc>
        <w:tc>
          <w:tcPr>
            <w:tcW w:w="36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1E7" w:rsidRPr="00222ABE" w:rsidRDefault="00DC01E7" w:rsidP="003836E7">
            <w:pPr>
              <w:rPr>
                <w:rFonts w:ascii="Arial" w:eastAsia="Times New Roman" w:hAnsi="Arial" w:cs="Arial"/>
                <w:sz w:val="16"/>
                <w:szCs w:val="16"/>
                <w:lang w:eastAsia="pt-BR"/>
              </w:rPr>
            </w:pPr>
            <w:r w:rsidRPr="00222ABE">
              <w:rPr>
                <w:rFonts w:ascii="Arial" w:eastAsia="Times New Roman" w:hAnsi="Arial" w:cs="Arial"/>
                <w:sz w:val="16"/>
                <w:szCs w:val="16"/>
                <w:lang w:eastAsia="pt-BR"/>
              </w:rPr>
              <w:t>Prorrogação de 12 meses</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1E7" w:rsidRPr="00222ABE" w:rsidRDefault="00DC01E7" w:rsidP="003836E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Florin Ajardinamento LTDA.</w:t>
            </w:r>
          </w:p>
        </w:tc>
      </w:tr>
      <w:tr w:rsidR="00222ABE" w:rsidRPr="00222ABE" w:rsidTr="00054B77">
        <w:trPr>
          <w:trHeight w:val="900"/>
        </w:trPr>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C01E7" w:rsidRPr="00222ABE" w:rsidRDefault="003836E7" w:rsidP="00DD2D77">
            <w:pPr>
              <w:spacing w:after="240"/>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contrato 111/2012</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1E7" w:rsidRPr="00222ABE" w:rsidRDefault="00DC01E7" w:rsidP="00DD2D77">
            <w:pPr>
              <w:jc w:val="center"/>
              <w:rPr>
                <w:rFonts w:ascii="Arial" w:eastAsia="Times New Roman" w:hAnsi="Arial" w:cs="Arial"/>
                <w:sz w:val="16"/>
                <w:szCs w:val="16"/>
                <w:lang w:eastAsia="pt-BR"/>
              </w:rPr>
            </w:pP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20/11/2012 a 20/07/2013</w:t>
            </w: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1E7" w:rsidRPr="00222ABE" w:rsidRDefault="00DC01E7" w:rsidP="00DD2D77">
            <w:pPr>
              <w:spacing w:after="240"/>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br/>
              <w:t>2281795,07</w:t>
            </w:r>
          </w:p>
        </w:tc>
        <w:tc>
          <w:tcPr>
            <w:tcW w:w="36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01E7" w:rsidRPr="00222ABE" w:rsidRDefault="00DC01E7" w:rsidP="003836E7">
            <w:pPr>
              <w:rPr>
                <w:rFonts w:ascii="Arial" w:eastAsia="Times New Roman" w:hAnsi="Arial" w:cs="Arial"/>
                <w:sz w:val="16"/>
                <w:szCs w:val="16"/>
                <w:lang w:eastAsia="pt-BR"/>
              </w:rPr>
            </w:pPr>
            <w:r w:rsidRPr="00222ABE">
              <w:rPr>
                <w:rFonts w:ascii="Arial" w:eastAsia="Times New Roman" w:hAnsi="Arial" w:cs="Arial"/>
                <w:sz w:val="16"/>
                <w:szCs w:val="16"/>
                <w:lang w:eastAsia="pt-BR"/>
              </w:rPr>
              <w:t>instalação de estrutura em pré-moldado para o Curso de Medicina (Campus de Francisco Beltrão), da Universidade Estadual do Oeste do Paraná - UNIOESTE.</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1E7" w:rsidRPr="00222ABE" w:rsidRDefault="00DC01E7" w:rsidP="003836E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Lajes Patagônia Indústria e Comércio Ltda</w:t>
            </w:r>
          </w:p>
        </w:tc>
      </w:tr>
      <w:tr w:rsidR="00222ABE" w:rsidRPr="00222ABE" w:rsidTr="00054B77">
        <w:trPr>
          <w:trHeight w:val="450"/>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DC01E7" w:rsidRPr="00222ABE" w:rsidRDefault="00DC01E7" w:rsidP="00DD2D77">
            <w:pPr>
              <w:jc w:val="center"/>
              <w:rPr>
                <w:rFonts w:ascii="Arial" w:eastAsia="Times New Roman" w:hAnsi="Arial" w:cs="Arial"/>
                <w:sz w:val="16"/>
                <w:szCs w:val="16"/>
                <w:lang w:eastAsia="pt-BR"/>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Termo Aditivo 001/2013</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20/11/2012 a 20/01/204</w:t>
            </w:r>
          </w:p>
        </w:tc>
        <w:tc>
          <w:tcPr>
            <w:tcW w:w="1133" w:type="dxa"/>
            <w:tcBorders>
              <w:top w:val="single" w:sz="4" w:space="0" w:color="auto"/>
              <w:left w:val="nil"/>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p>
        </w:tc>
        <w:tc>
          <w:tcPr>
            <w:tcW w:w="3686" w:type="dxa"/>
            <w:tcBorders>
              <w:top w:val="single" w:sz="4" w:space="0" w:color="auto"/>
              <w:left w:val="nil"/>
              <w:bottom w:val="single" w:sz="4" w:space="0" w:color="auto"/>
              <w:right w:val="single" w:sz="4" w:space="0" w:color="auto"/>
            </w:tcBorders>
            <w:shd w:val="clear" w:color="000000" w:fill="FFFFFF"/>
            <w:vAlign w:val="center"/>
            <w:hideMark/>
          </w:tcPr>
          <w:p w:rsidR="00DC01E7" w:rsidRPr="00222ABE" w:rsidRDefault="00DC01E7" w:rsidP="003836E7">
            <w:pPr>
              <w:rPr>
                <w:rFonts w:ascii="Arial" w:eastAsia="Times New Roman" w:hAnsi="Arial" w:cs="Arial"/>
                <w:sz w:val="16"/>
                <w:szCs w:val="16"/>
                <w:lang w:eastAsia="pt-BR"/>
              </w:rPr>
            </w:pPr>
            <w:r w:rsidRPr="00222ABE">
              <w:rPr>
                <w:rFonts w:ascii="Arial" w:eastAsia="Times New Roman" w:hAnsi="Arial" w:cs="Arial"/>
                <w:sz w:val="16"/>
                <w:szCs w:val="16"/>
                <w:lang w:eastAsia="pt-BR"/>
              </w:rPr>
              <w:t>prorrogação contratual</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DC01E7" w:rsidRPr="00222ABE" w:rsidRDefault="00DC01E7" w:rsidP="003836E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Lajes Patagônia Indústria e Comércio Ltda</w:t>
            </w:r>
          </w:p>
        </w:tc>
      </w:tr>
      <w:tr w:rsidR="00222ABE" w:rsidRPr="00222ABE" w:rsidTr="00054B77">
        <w:trPr>
          <w:trHeight w:val="450"/>
        </w:trPr>
        <w:tc>
          <w:tcPr>
            <w:tcW w:w="1418" w:type="dxa"/>
            <w:vMerge/>
            <w:tcBorders>
              <w:top w:val="nil"/>
              <w:left w:val="single" w:sz="4" w:space="0" w:color="auto"/>
              <w:bottom w:val="single" w:sz="4" w:space="0" w:color="auto"/>
              <w:right w:val="single" w:sz="4" w:space="0" w:color="auto"/>
            </w:tcBorders>
            <w:vAlign w:val="center"/>
            <w:hideMark/>
          </w:tcPr>
          <w:p w:rsidR="00DC01E7" w:rsidRPr="00222ABE" w:rsidRDefault="00DC01E7" w:rsidP="00DD2D77">
            <w:pPr>
              <w:jc w:val="center"/>
              <w:rPr>
                <w:rFonts w:ascii="Arial" w:eastAsia="Times New Roman" w:hAnsi="Arial" w:cs="Arial"/>
                <w:sz w:val="16"/>
                <w:szCs w:val="16"/>
                <w:lang w:eastAsia="pt-BR"/>
              </w:rPr>
            </w:pPr>
          </w:p>
        </w:tc>
        <w:tc>
          <w:tcPr>
            <w:tcW w:w="992" w:type="dxa"/>
            <w:tcBorders>
              <w:top w:val="nil"/>
              <w:left w:val="nil"/>
              <w:bottom w:val="single" w:sz="4" w:space="0" w:color="auto"/>
              <w:right w:val="single" w:sz="4" w:space="0" w:color="auto"/>
            </w:tcBorders>
            <w:shd w:val="clear" w:color="auto" w:fill="auto"/>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Termo Aditivo 002/2013</w:t>
            </w:r>
          </w:p>
        </w:tc>
        <w:tc>
          <w:tcPr>
            <w:tcW w:w="993" w:type="dxa"/>
            <w:tcBorders>
              <w:top w:val="nil"/>
              <w:left w:val="nil"/>
              <w:bottom w:val="single" w:sz="4" w:space="0" w:color="auto"/>
              <w:right w:val="single" w:sz="4" w:space="0" w:color="auto"/>
            </w:tcBorders>
            <w:shd w:val="clear" w:color="auto" w:fill="auto"/>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20/11/2012 a 20/06/2014</w:t>
            </w:r>
          </w:p>
        </w:tc>
        <w:tc>
          <w:tcPr>
            <w:tcW w:w="1133" w:type="dxa"/>
            <w:tcBorders>
              <w:top w:val="nil"/>
              <w:left w:val="nil"/>
              <w:bottom w:val="single" w:sz="4" w:space="0" w:color="auto"/>
              <w:right w:val="single" w:sz="4" w:space="0" w:color="auto"/>
            </w:tcBorders>
            <w:shd w:val="clear" w:color="auto" w:fill="auto"/>
            <w:noWrap/>
            <w:vAlign w:val="center"/>
            <w:hideMark/>
          </w:tcPr>
          <w:p w:rsidR="00DC01E7" w:rsidRPr="00222ABE" w:rsidRDefault="00DC01E7" w:rsidP="00DD2D77">
            <w:pPr>
              <w:jc w:val="center"/>
              <w:rPr>
                <w:rFonts w:ascii="Arial" w:eastAsia="Times New Roman" w:hAnsi="Arial" w:cs="Arial"/>
                <w:sz w:val="16"/>
                <w:szCs w:val="16"/>
                <w:lang w:eastAsia="pt-BR"/>
              </w:rPr>
            </w:pPr>
          </w:p>
        </w:tc>
        <w:tc>
          <w:tcPr>
            <w:tcW w:w="3686" w:type="dxa"/>
            <w:tcBorders>
              <w:top w:val="nil"/>
              <w:left w:val="nil"/>
              <w:bottom w:val="single" w:sz="4" w:space="0" w:color="auto"/>
              <w:right w:val="single" w:sz="4" w:space="0" w:color="auto"/>
            </w:tcBorders>
            <w:shd w:val="clear" w:color="auto" w:fill="auto"/>
            <w:noWrap/>
            <w:vAlign w:val="center"/>
            <w:hideMark/>
          </w:tcPr>
          <w:p w:rsidR="00DC01E7" w:rsidRPr="00222ABE" w:rsidRDefault="00DC01E7" w:rsidP="003836E7">
            <w:pPr>
              <w:rPr>
                <w:rFonts w:ascii="Arial" w:eastAsia="Times New Roman" w:hAnsi="Arial" w:cs="Arial"/>
                <w:sz w:val="16"/>
                <w:szCs w:val="16"/>
                <w:lang w:eastAsia="pt-BR"/>
              </w:rPr>
            </w:pPr>
            <w:r w:rsidRPr="00222ABE">
              <w:rPr>
                <w:rFonts w:ascii="Arial" w:eastAsia="Times New Roman" w:hAnsi="Arial" w:cs="Arial"/>
                <w:sz w:val="16"/>
                <w:szCs w:val="16"/>
                <w:lang w:eastAsia="pt-BR"/>
              </w:rPr>
              <w:t>prorrogação da vigência contratual para 570 dias</w:t>
            </w:r>
          </w:p>
        </w:tc>
        <w:tc>
          <w:tcPr>
            <w:tcW w:w="1417" w:type="dxa"/>
            <w:tcBorders>
              <w:top w:val="nil"/>
              <w:left w:val="nil"/>
              <w:bottom w:val="single" w:sz="4" w:space="0" w:color="auto"/>
              <w:right w:val="single" w:sz="4" w:space="0" w:color="auto"/>
            </w:tcBorders>
            <w:shd w:val="clear" w:color="auto" w:fill="auto"/>
            <w:vAlign w:val="center"/>
            <w:hideMark/>
          </w:tcPr>
          <w:p w:rsidR="00DC01E7" w:rsidRPr="00222ABE" w:rsidRDefault="00DC01E7" w:rsidP="003836E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Lajes Patagônia Indústria e Comércio Ltda</w:t>
            </w:r>
          </w:p>
        </w:tc>
      </w:tr>
      <w:tr w:rsidR="00222ABE" w:rsidRPr="00222ABE" w:rsidTr="00054B77">
        <w:trPr>
          <w:trHeight w:val="450"/>
        </w:trPr>
        <w:tc>
          <w:tcPr>
            <w:tcW w:w="1418" w:type="dxa"/>
            <w:vMerge/>
            <w:tcBorders>
              <w:top w:val="nil"/>
              <w:left w:val="single" w:sz="4" w:space="0" w:color="auto"/>
              <w:bottom w:val="single" w:sz="4" w:space="0" w:color="auto"/>
              <w:right w:val="single" w:sz="4" w:space="0" w:color="auto"/>
            </w:tcBorders>
            <w:vAlign w:val="center"/>
            <w:hideMark/>
          </w:tcPr>
          <w:p w:rsidR="00DC01E7" w:rsidRPr="00222ABE" w:rsidRDefault="00DC01E7" w:rsidP="00DD2D77">
            <w:pPr>
              <w:jc w:val="center"/>
              <w:rPr>
                <w:rFonts w:ascii="Arial" w:eastAsia="Times New Roman" w:hAnsi="Arial" w:cs="Arial"/>
                <w:sz w:val="16"/>
                <w:szCs w:val="16"/>
                <w:lang w:eastAsia="pt-BR"/>
              </w:rPr>
            </w:pPr>
          </w:p>
        </w:tc>
        <w:tc>
          <w:tcPr>
            <w:tcW w:w="992" w:type="dxa"/>
            <w:tcBorders>
              <w:top w:val="nil"/>
              <w:left w:val="nil"/>
              <w:bottom w:val="single" w:sz="4" w:space="0" w:color="auto"/>
              <w:right w:val="single" w:sz="4" w:space="0" w:color="auto"/>
            </w:tcBorders>
            <w:shd w:val="clear" w:color="auto" w:fill="auto"/>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Termo Aditivo 003/2014</w:t>
            </w:r>
          </w:p>
        </w:tc>
        <w:tc>
          <w:tcPr>
            <w:tcW w:w="993" w:type="dxa"/>
            <w:tcBorders>
              <w:top w:val="nil"/>
              <w:left w:val="nil"/>
              <w:bottom w:val="single" w:sz="4" w:space="0" w:color="auto"/>
              <w:right w:val="single" w:sz="4" w:space="0" w:color="auto"/>
            </w:tcBorders>
            <w:shd w:val="clear" w:color="auto" w:fill="auto"/>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20/11/2012 a 20/12/2014</w:t>
            </w:r>
          </w:p>
        </w:tc>
        <w:tc>
          <w:tcPr>
            <w:tcW w:w="1133" w:type="dxa"/>
            <w:tcBorders>
              <w:top w:val="nil"/>
              <w:left w:val="nil"/>
              <w:bottom w:val="single" w:sz="4" w:space="0" w:color="auto"/>
              <w:right w:val="single" w:sz="4" w:space="0" w:color="auto"/>
            </w:tcBorders>
            <w:shd w:val="clear" w:color="auto" w:fill="auto"/>
            <w:noWrap/>
            <w:vAlign w:val="center"/>
            <w:hideMark/>
          </w:tcPr>
          <w:p w:rsidR="00DC01E7" w:rsidRPr="00222ABE" w:rsidRDefault="00DC01E7" w:rsidP="00DD2D77">
            <w:pPr>
              <w:jc w:val="center"/>
              <w:rPr>
                <w:rFonts w:ascii="Arial" w:eastAsia="Times New Roman" w:hAnsi="Arial" w:cs="Arial"/>
                <w:sz w:val="16"/>
                <w:szCs w:val="16"/>
                <w:lang w:eastAsia="pt-BR"/>
              </w:rPr>
            </w:pPr>
          </w:p>
        </w:tc>
        <w:tc>
          <w:tcPr>
            <w:tcW w:w="3686" w:type="dxa"/>
            <w:tcBorders>
              <w:top w:val="nil"/>
              <w:left w:val="nil"/>
              <w:bottom w:val="single" w:sz="4" w:space="0" w:color="auto"/>
              <w:right w:val="single" w:sz="4" w:space="0" w:color="auto"/>
            </w:tcBorders>
            <w:shd w:val="clear" w:color="auto" w:fill="auto"/>
            <w:noWrap/>
            <w:vAlign w:val="center"/>
            <w:hideMark/>
          </w:tcPr>
          <w:p w:rsidR="00DC01E7" w:rsidRPr="00222ABE" w:rsidRDefault="00DC01E7" w:rsidP="003836E7">
            <w:pPr>
              <w:rPr>
                <w:rFonts w:ascii="Arial" w:eastAsia="Times New Roman" w:hAnsi="Arial" w:cs="Arial"/>
                <w:sz w:val="16"/>
                <w:szCs w:val="16"/>
                <w:lang w:eastAsia="pt-BR"/>
              </w:rPr>
            </w:pPr>
            <w:r w:rsidRPr="00222ABE">
              <w:rPr>
                <w:rFonts w:ascii="Arial" w:eastAsia="Times New Roman" w:hAnsi="Arial" w:cs="Arial"/>
                <w:sz w:val="16"/>
                <w:szCs w:val="16"/>
                <w:lang w:eastAsia="pt-BR"/>
              </w:rPr>
              <w:t>prorrogação da vigência contratual para 720 dias</w:t>
            </w:r>
          </w:p>
        </w:tc>
        <w:tc>
          <w:tcPr>
            <w:tcW w:w="1417" w:type="dxa"/>
            <w:tcBorders>
              <w:top w:val="nil"/>
              <w:left w:val="nil"/>
              <w:bottom w:val="single" w:sz="4" w:space="0" w:color="auto"/>
              <w:right w:val="single" w:sz="4" w:space="0" w:color="auto"/>
            </w:tcBorders>
            <w:shd w:val="clear" w:color="auto" w:fill="auto"/>
            <w:vAlign w:val="center"/>
            <w:hideMark/>
          </w:tcPr>
          <w:p w:rsidR="00DC01E7" w:rsidRPr="00222ABE" w:rsidRDefault="00DC01E7" w:rsidP="003836E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Lajes Patagônia Indústria e Comércio Ltda</w:t>
            </w:r>
          </w:p>
        </w:tc>
      </w:tr>
      <w:tr w:rsidR="00222ABE" w:rsidRPr="00222ABE" w:rsidTr="00054B77">
        <w:trPr>
          <w:trHeight w:val="450"/>
        </w:trPr>
        <w:tc>
          <w:tcPr>
            <w:tcW w:w="1418" w:type="dxa"/>
            <w:vMerge/>
            <w:tcBorders>
              <w:top w:val="nil"/>
              <w:left w:val="single" w:sz="4" w:space="0" w:color="auto"/>
              <w:bottom w:val="single" w:sz="4" w:space="0" w:color="auto"/>
              <w:right w:val="single" w:sz="4" w:space="0" w:color="auto"/>
            </w:tcBorders>
            <w:vAlign w:val="center"/>
            <w:hideMark/>
          </w:tcPr>
          <w:p w:rsidR="00DC01E7" w:rsidRPr="00222ABE" w:rsidRDefault="00DC01E7" w:rsidP="00DD2D77">
            <w:pPr>
              <w:jc w:val="center"/>
              <w:rPr>
                <w:rFonts w:ascii="Arial" w:eastAsia="Times New Roman" w:hAnsi="Arial" w:cs="Arial"/>
                <w:sz w:val="16"/>
                <w:szCs w:val="16"/>
                <w:lang w:eastAsia="pt-BR"/>
              </w:rPr>
            </w:pPr>
          </w:p>
        </w:tc>
        <w:tc>
          <w:tcPr>
            <w:tcW w:w="992" w:type="dxa"/>
            <w:tcBorders>
              <w:top w:val="nil"/>
              <w:left w:val="nil"/>
              <w:bottom w:val="single" w:sz="4" w:space="0" w:color="auto"/>
              <w:right w:val="single" w:sz="4" w:space="0" w:color="auto"/>
            </w:tcBorders>
            <w:shd w:val="clear" w:color="auto" w:fill="auto"/>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Termo Aditivo 004/2014</w:t>
            </w:r>
          </w:p>
        </w:tc>
        <w:tc>
          <w:tcPr>
            <w:tcW w:w="993" w:type="dxa"/>
            <w:tcBorders>
              <w:top w:val="nil"/>
              <w:left w:val="nil"/>
              <w:bottom w:val="single" w:sz="4" w:space="0" w:color="auto"/>
              <w:right w:val="single" w:sz="4" w:space="0" w:color="auto"/>
            </w:tcBorders>
            <w:shd w:val="clear" w:color="auto" w:fill="auto"/>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20/11/2012 a 20/04/2015</w:t>
            </w:r>
          </w:p>
        </w:tc>
        <w:tc>
          <w:tcPr>
            <w:tcW w:w="1133" w:type="dxa"/>
            <w:tcBorders>
              <w:top w:val="nil"/>
              <w:left w:val="nil"/>
              <w:bottom w:val="single" w:sz="4" w:space="0" w:color="auto"/>
              <w:right w:val="single" w:sz="4" w:space="0" w:color="auto"/>
            </w:tcBorders>
            <w:shd w:val="clear" w:color="auto" w:fill="auto"/>
            <w:noWrap/>
            <w:vAlign w:val="center"/>
            <w:hideMark/>
          </w:tcPr>
          <w:p w:rsidR="00DC01E7" w:rsidRPr="00222ABE" w:rsidRDefault="00DC01E7" w:rsidP="00DD2D77">
            <w:pPr>
              <w:jc w:val="center"/>
              <w:rPr>
                <w:rFonts w:ascii="Arial" w:eastAsia="Times New Roman" w:hAnsi="Arial" w:cs="Arial"/>
                <w:sz w:val="16"/>
                <w:szCs w:val="16"/>
                <w:lang w:eastAsia="pt-BR"/>
              </w:rPr>
            </w:pPr>
          </w:p>
        </w:tc>
        <w:tc>
          <w:tcPr>
            <w:tcW w:w="3686" w:type="dxa"/>
            <w:tcBorders>
              <w:top w:val="nil"/>
              <w:left w:val="nil"/>
              <w:bottom w:val="single" w:sz="4" w:space="0" w:color="auto"/>
              <w:right w:val="single" w:sz="4" w:space="0" w:color="auto"/>
            </w:tcBorders>
            <w:shd w:val="clear" w:color="auto" w:fill="auto"/>
            <w:noWrap/>
            <w:vAlign w:val="center"/>
            <w:hideMark/>
          </w:tcPr>
          <w:p w:rsidR="00DC01E7" w:rsidRPr="00222ABE" w:rsidRDefault="00DC01E7" w:rsidP="003836E7">
            <w:pPr>
              <w:rPr>
                <w:rFonts w:ascii="Arial" w:eastAsia="Times New Roman" w:hAnsi="Arial" w:cs="Arial"/>
                <w:sz w:val="16"/>
                <w:szCs w:val="16"/>
                <w:lang w:eastAsia="pt-BR"/>
              </w:rPr>
            </w:pPr>
            <w:r w:rsidRPr="00222ABE">
              <w:rPr>
                <w:rFonts w:ascii="Arial" w:eastAsia="Times New Roman" w:hAnsi="Arial" w:cs="Arial"/>
                <w:sz w:val="16"/>
                <w:szCs w:val="16"/>
                <w:lang w:eastAsia="pt-BR"/>
              </w:rPr>
              <w:t>prorrogação da vigência contratual para 870 dias</w:t>
            </w:r>
          </w:p>
        </w:tc>
        <w:tc>
          <w:tcPr>
            <w:tcW w:w="1417" w:type="dxa"/>
            <w:tcBorders>
              <w:top w:val="nil"/>
              <w:left w:val="nil"/>
              <w:bottom w:val="single" w:sz="4" w:space="0" w:color="auto"/>
              <w:right w:val="single" w:sz="4" w:space="0" w:color="auto"/>
            </w:tcBorders>
            <w:shd w:val="clear" w:color="auto" w:fill="auto"/>
            <w:vAlign w:val="center"/>
            <w:hideMark/>
          </w:tcPr>
          <w:p w:rsidR="00DC01E7" w:rsidRPr="00222ABE" w:rsidRDefault="00DC01E7" w:rsidP="003836E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Lajes Patagônia Indústria e Comércio Ltda</w:t>
            </w:r>
          </w:p>
        </w:tc>
      </w:tr>
      <w:tr w:rsidR="00222ABE" w:rsidRPr="00222ABE" w:rsidTr="00C56294">
        <w:trPr>
          <w:trHeight w:val="450"/>
        </w:trPr>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DC01E7" w:rsidRPr="00222ABE" w:rsidRDefault="003836E7" w:rsidP="00DD2D77">
            <w:pPr>
              <w:spacing w:after="240"/>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Contrato 112/2012</w:t>
            </w:r>
          </w:p>
        </w:tc>
        <w:tc>
          <w:tcPr>
            <w:tcW w:w="992" w:type="dxa"/>
            <w:tcBorders>
              <w:top w:val="nil"/>
              <w:left w:val="nil"/>
              <w:bottom w:val="single" w:sz="4" w:space="0" w:color="auto"/>
              <w:right w:val="single" w:sz="4" w:space="0" w:color="auto"/>
            </w:tcBorders>
            <w:shd w:val="clear" w:color="auto" w:fill="auto"/>
            <w:vAlign w:val="center"/>
            <w:hideMark/>
          </w:tcPr>
          <w:p w:rsidR="00DC01E7" w:rsidRPr="00222ABE" w:rsidRDefault="00DC01E7" w:rsidP="00DD2D77">
            <w:pPr>
              <w:jc w:val="center"/>
              <w:rPr>
                <w:rFonts w:ascii="Arial" w:eastAsia="Times New Roman" w:hAnsi="Arial" w:cs="Arial"/>
                <w:sz w:val="16"/>
                <w:szCs w:val="16"/>
                <w:lang w:eastAsia="pt-BR"/>
              </w:rPr>
            </w:pPr>
          </w:p>
        </w:tc>
        <w:tc>
          <w:tcPr>
            <w:tcW w:w="993" w:type="dxa"/>
            <w:tcBorders>
              <w:top w:val="nil"/>
              <w:left w:val="nil"/>
              <w:bottom w:val="single" w:sz="4" w:space="0" w:color="auto"/>
              <w:right w:val="single" w:sz="4" w:space="0" w:color="auto"/>
            </w:tcBorders>
            <w:shd w:val="clear" w:color="000000" w:fill="FFFFFF"/>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19/11/2012 a 19/11/2013</w:t>
            </w:r>
          </w:p>
        </w:tc>
        <w:tc>
          <w:tcPr>
            <w:tcW w:w="1133" w:type="dxa"/>
            <w:tcBorders>
              <w:top w:val="nil"/>
              <w:left w:val="nil"/>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Diversos valores, de 7,00 a 194,00, dependendo do tamanho.</w:t>
            </w:r>
          </w:p>
        </w:tc>
        <w:tc>
          <w:tcPr>
            <w:tcW w:w="3686" w:type="dxa"/>
            <w:tcBorders>
              <w:top w:val="nil"/>
              <w:left w:val="nil"/>
              <w:bottom w:val="single" w:sz="4" w:space="0" w:color="auto"/>
              <w:right w:val="single" w:sz="4" w:space="0" w:color="auto"/>
            </w:tcBorders>
            <w:shd w:val="clear" w:color="000000" w:fill="FFFFFF"/>
            <w:noWrap/>
            <w:vAlign w:val="center"/>
            <w:hideMark/>
          </w:tcPr>
          <w:p w:rsidR="00DC01E7" w:rsidRPr="00222ABE" w:rsidRDefault="00DC01E7" w:rsidP="003836E7">
            <w:pPr>
              <w:rPr>
                <w:rFonts w:ascii="Arial" w:eastAsia="Times New Roman" w:hAnsi="Arial" w:cs="Arial"/>
                <w:sz w:val="16"/>
                <w:szCs w:val="16"/>
                <w:lang w:eastAsia="pt-BR"/>
              </w:rPr>
            </w:pPr>
            <w:r w:rsidRPr="00222ABE">
              <w:rPr>
                <w:rFonts w:ascii="Arial" w:eastAsia="Times New Roman" w:hAnsi="Arial" w:cs="Arial"/>
                <w:sz w:val="16"/>
                <w:szCs w:val="16"/>
                <w:lang w:eastAsia="pt-BR"/>
              </w:rPr>
              <w:t>serviços de confecção de carimbos diversos, para o Campus de Cascavel, Hospital Universitário do Oeste do Paraná - HUOP e Reitoria da Universidade Estadual do Oeste do Paraná - UNIOESTE</w:t>
            </w:r>
          </w:p>
        </w:tc>
        <w:tc>
          <w:tcPr>
            <w:tcW w:w="1417" w:type="dxa"/>
            <w:tcBorders>
              <w:top w:val="nil"/>
              <w:left w:val="nil"/>
              <w:bottom w:val="single" w:sz="4" w:space="0" w:color="auto"/>
              <w:right w:val="single" w:sz="4" w:space="0" w:color="auto"/>
            </w:tcBorders>
            <w:shd w:val="clear" w:color="000000" w:fill="FFFFFF"/>
            <w:noWrap/>
            <w:vAlign w:val="center"/>
            <w:hideMark/>
          </w:tcPr>
          <w:p w:rsidR="00DC01E7" w:rsidRPr="00222ABE" w:rsidRDefault="00DC01E7" w:rsidP="003836E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Visa Papelaria e Suprimentos de Informática Ltda – ME.</w:t>
            </w:r>
          </w:p>
        </w:tc>
      </w:tr>
      <w:tr w:rsidR="00222ABE" w:rsidRPr="00222ABE" w:rsidTr="00C56294">
        <w:trPr>
          <w:trHeight w:val="675"/>
        </w:trPr>
        <w:tc>
          <w:tcPr>
            <w:tcW w:w="1418" w:type="dxa"/>
            <w:vMerge/>
            <w:tcBorders>
              <w:top w:val="nil"/>
              <w:left w:val="single" w:sz="4" w:space="0" w:color="auto"/>
              <w:bottom w:val="single" w:sz="4" w:space="0" w:color="auto"/>
              <w:right w:val="single" w:sz="4" w:space="0" w:color="auto"/>
            </w:tcBorders>
            <w:vAlign w:val="center"/>
            <w:hideMark/>
          </w:tcPr>
          <w:p w:rsidR="00DC01E7" w:rsidRPr="00222ABE" w:rsidRDefault="00DC01E7" w:rsidP="00DD2D77">
            <w:pPr>
              <w:jc w:val="center"/>
              <w:rPr>
                <w:rFonts w:ascii="Arial" w:eastAsia="Times New Roman" w:hAnsi="Arial" w:cs="Arial"/>
                <w:sz w:val="16"/>
                <w:szCs w:val="16"/>
                <w:lang w:eastAsia="pt-BR"/>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Termo Aditivo 001/2013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20/11/2013 A 19/11/2014</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p>
        </w:tc>
        <w:tc>
          <w:tcPr>
            <w:tcW w:w="36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1E7" w:rsidRPr="00222ABE" w:rsidRDefault="00DC01E7" w:rsidP="003836E7">
            <w:pPr>
              <w:rPr>
                <w:rFonts w:ascii="Arial" w:eastAsia="Times New Roman" w:hAnsi="Arial" w:cs="Arial"/>
                <w:sz w:val="16"/>
                <w:szCs w:val="16"/>
                <w:lang w:eastAsia="pt-BR"/>
              </w:rPr>
            </w:pPr>
            <w:r w:rsidRPr="00222ABE">
              <w:rPr>
                <w:rFonts w:ascii="Arial" w:eastAsia="Times New Roman" w:hAnsi="Arial" w:cs="Arial"/>
                <w:sz w:val="16"/>
                <w:szCs w:val="16"/>
                <w:lang w:eastAsia="pt-BR"/>
              </w:rPr>
              <w:t>Prorrogação por mais 12 meses</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01E7" w:rsidRPr="00222ABE" w:rsidRDefault="00DC01E7" w:rsidP="003836E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Visa Papelaria e Suprimentos de Informática Ltda – ME.</w:t>
            </w:r>
          </w:p>
        </w:tc>
      </w:tr>
      <w:tr w:rsidR="00222ABE" w:rsidRPr="00222ABE" w:rsidTr="00C56294">
        <w:trPr>
          <w:trHeight w:val="675"/>
        </w:trPr>
        <w:tc>
          <w:tcPr>
            <w:tcW w:w="1418" w:type="dxa"/>
            <w:vMerge/>
            <w:tcBorders>
              <w:top w:val="nil"/>
              <w:left w:val="single" w:sz="4" w:space="0" w:color="auto"/>
              <w:bottom w:val="single" w:sz="4" w:space="0" w:color="auto"/>
              <w:right w:val="single" w:sz="4" w:space="0" w:color="auto"/>
            </w:tcBorders>
            <w:vAlign w:val="center"/>
            <w:hideMark/>
          </w:tcPr>
          <w:p w:rsidR="00DC01E7" w:rsidRPr="00222ABE" w:rsidRDefault="00DC01E7" w:rsidP="00DD2D77">
            <w:pPr>
              <w:jc w:val="center"/>
              <w:rPr>
                <w:rFonts w:ascii="Arial" w:eastAsia="Times New Roman" w:hAnsi="Arial" w:cs="Arial"/>
                <w:sz w:val="16"/>
                <w:szCs w:val="16"/>
                <w:lang w:eastAsia="pt-BR"/>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Termo Aditivo 002/2014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20/11/2014 A 19/11/2015</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p>
        </w:tc>
        <w:tc>
          <w:tcPr>
            <w:tcW w:w="36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1E7" w:rsidRPr="00222ABE" w:rsidRDefault="00DC01E7" w:rsidP="003836E7">
            <w:pPr>
              <w:rPr>
                <w:rFonts w:ascii="Arial" w:eastAsia="Times New Roman" w:hAnsi="Arial" w:cs="Arial"/>
                <w:sz w:val="16"/>
                <w:szCs w:val="16"/>
                <w:lang w:eastAsia="pt-BR"/>
              </w:rPr>
            </w:pPr>
            <w:r w:rsidRPr="00222ABE">
              <w:rPr>
                <w:rFonts w:ascii="Arial" w:eastAsia="Times New Roman" w:hAnsi="Arial" w:cs="Arial"/>
                <w:sz w:val="16"/>
                <w:szCs w:val="16"/>
                <w:lang w:eastAsia="pt-BR"/>
              </w:rPr>
              <w:t>Prorrogação por mais 12 meses</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01E7" w:rsidRPr="00222ABE" w:rsidRDefault="00DC01E7" w:rsidP="003836E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Visa Papelaria e Suprimentos de Informática Ltda – ME.</w:t>
            </w:r>
          </w:p>
        </w:tc>
      </w:tr>
      <w:tr w:rsidR="00222ABE" w:rsidRPr="00222ABE" w:rsidTr="00C56294">
        <w:trPr>
          <w:trHeight w:val="1727"/>
        </w:trPr>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01E7" w:rsidRPr="00222ABE" w:rsidRDefault="003836E7" w:rsidP="00DD2D77">
            <w:pPr>
              <w:spacing w:after="240"/>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Contrato 122/2012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1E7" w:rsidRPr="00222ABE" w:rsidRDefault="00DC01E7" w:rsidP="00DD2D77">
            <w:pPr>
              <w:jc w:val="center"/>
              <w:rPr>
                <w:rFonts w:ascii="Arial" w:eastAsia="Times New Roman" w:hAnsi="Arial" w:cs="Arial"/>
                <w:sz w:val="16"/>
                <w:szCs w:val="16"/>
                <w:lang w:eastAsia="pt-BR"/>
              </w:rPr>
            </w:pP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1E7" w:rsidRPr="00222ABE" w:rsidRDefault="00DC01E7" w:rsidP="00DD2D77">
            <w:pPr>
              <w:spacing w:after="240"/>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03/12/2012 a 04/12/2013</w:t>
            </w:r>
            <w:r w:rsidRPr="00222ABE">
              <w:rPr>
                <w:rFonts w:ascii="Arial" w:eastAsia="Times New Roman" w:hAnsi="Arial" w:cs="Arial"/>
                <w:sz w:val="16"/>
                <w:szCs w:val="16"/>
                <w:lang w:eastAsia="pt-BR"/>
              </w:rPr>
              <w:br/>
            </w:r>
            <w:r w:rsidRPr="00222ABE">
              <w:rPr>
                <w:rFonts w:ascii="Arial" w:eastAsia="Times New Roman" w:hAnsi="Arial" w:cs="Arial"/>
                <w:sz w:val="16"/>
                <w:szCs w:val="16"/>
                <w:lang w:eastAsia="pt-BR"/>
              </w:rPr>
              <w:br/>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Desconto de 16% sobre peças e 51% sobre a hora trabalhada</w:t>
            </w:r>
          </w:p>
        </w:tc>
        <w:tc>
          <w:tcPr>
            <w:tcW w:w="36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01E7" w:rsidRPr="00222ABE" w:rsidRDefault="00DC01E7" w:rsidP="003836E7">
            <w:pPr>
              <w:rPr>
                <w:rFonts w:ascii="Arial" w:eastAsia="Times New Roman" w:hAnsi="Arial" w:cs="Arial"/>
                <w:sz w:val="16"/>
                <w:szCs w:val="16"/>
                <w:lang w:eastAsia="pt-BR"/>
              </w:rPr>
            </w:pPr>
            <w:r w:rsidRPr="00222ABE">
              <w:rPr>
                <w:rFonts w:ascii="Arial" w:eastAsia="Times New Roman" w:hAnsi="Arial" w:cs="Arial"/>
                <w:sz w:val="16"/>
                <w:szCs w:val="16"/>
                <w:lang w:eastAsia="pt-BR"/>
              </w:rPr>
              <w:t>Serviços de manutenção mecânica, de funilaria, pintura, elétrica e de tapeçaria preventiva e corretiva, além do fornecimento de peças genuínas da marca do veículo ou originais de fábrica, à frota dos veículos pertencentes ao Campus de Cascavel, Hospital Universitário do Oeste do Paraná - HUOP, e Reitoria da Universidade Estadual do Oeste do Paraná - UNIOESTE.</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1E7" w:rsidRPr="00222ABE" w:rsidRDefault="003836E7" w:rsidP="003836E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LAERTE ANTONELLI - ME</w:t>
            </w:r>
          </w:p>
        </w:tc>
      </w:tr>
      <w:tr w:rsidR="00222ABE" w:rsidRPr="00222ABE" w:rsidTr="00054B77">
        <w:trPr>
          <w:trHeight w:val="450"/>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DC01E7" w:rsidRPr="00222ABE" w:rsidRDefault="00DC01E7" w:rsidP="00DD2D77">
            <w:pPr>
              <w:jc w:val="center"/>
              <w:rPr>
                <w:rFonts w:ascii="Arial" w:eastAsia="Times New Roman" w:hAnsi="Arial" w:cs="Arial"/>
                <w:sz w:val="16"/>
                <w:szCs w:val="16"/>
                <w:lang w:eastAsia="pt-BR"/>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Termo Aditivo 001/2012</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03/07/2013 a 04/12/2013</w:t>
            </w:r>
          </w:p>
        </w:tc>
        <w:tc>
          <w:tcPr>
            <w:tcW w:w="1133" w:type="dxa"/>
            <w:tcBorders>
              <w:top w:val="single" w:sz="4" w:space="0" w:color="auto"/>
              <w:left w:val="nil"/>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p>
        </w:tc>
        <w:tc>
          <w:tcPr>
            <w:tcW w:w="3686" w:type="dxa"/>
            <w:tcBorders>
              <w:top w:val="single" w:sz="4" w:space="0" w:color="auto"/>
              <w:left w:val="nil"/>
              <w:bottom w:val="single" w:sz="4" w:space="0" w:color="auto"/>
              <w:right w:val="single" w:sz="4" w:space="0" w:color="auto"/>
            </w:tcBorders>
            <w:shd w:val="clear" w:color="000000" w:fill="FFFFFF"/>
            <w:vAlign w:val="center"/>
            <w:hideMark/>
          </w:tcPr>
          <w:p w:rsidR="00DC01E7" w:rsidRPr="00222ABE" w:rsidRDefault="00DC01E7" w:rsidP="003836E7">
            <w:pPr>
              <w:rPr>
                <w:rFonts w:ascii="Arial" w:eastAsia="Times New Roman" w:hAnsi="Arial" w:cs="Arial"/>
                <w:sz w:val="16"/>
                <w:szCs w:val="16"/>
                <w:lang w:eastAsia="pt-BR"/>
              </w:rPr>
            </w:pPr>
            <w:r w:rsidRPr="00222ABE">
              <w:rPr>
                <w:rFonts w:ascii="Arial" w:eastAsia="Times New Roman" w:hAnsi="Arial" w:cs="Arial"/>
                <w:sz w:val="16"/>
                <w:szCs w:val="16"/>
                <w:lang w:eastAsia="pt-BR"/>
              </w:rPr>
              <w:t>inclusão de 01 veículo</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DC01E7" w:rsidRPr="00222ABE" w:rsidRDefault="00DC01E7" w:rsidP="003836E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LAERTE ANTONELLI - ME</w:t>
            </w:r>
          </w:p>
        </w:tc>
      </w:tr>
      <w:tr w:rsidR="00222ABE" w:rsidRPr="00222ABE" w:rsidTr="00054B77">
        <w:trPr>
          <w:trHeight w:val="450"/>
        </w:trPr>
        <w:tc>
          <w:tcPr>
            <w:tcW w:w="1418" w:type="dxa"/>
            <w:vMerge/>
            <w:tcBorders>
              <w:top w:val="nil"/>
              <w:left w:val="single" w:sz="4" w:space="0" w:color="auto"/>
              <w:bottom w:val="single" w:sz="4" w:space="0" w:color="auto"/>
              <w:right w:val="single" w:sz="4" w:space="0" w:color="auto"/>
            </w:tcBorders>
            <w:vAlign w:val="center"/>
            <w:hideMark/>
          </w:tcPr>
          <w:p w:rsidR="00DC01E7" w:rsidRPr="00222ABE" w:rsidRDefault="00DC01E7" w:rsidP="00DD2D77">
            <w:pPr>
              <w:jc w:val="center"/>
              <w:rPr>
                <w:rFonts w:ascii="Arial" w:eastAsia="Times New Roman" w:hAnsi="Arial" w:cs="Arial"/>
                <w:sz w:val="16"/>
                <w:szCs w:val="16"/>
                <w:lang w:eastAsia="pt-BR"/>
              </w:rPr>
            </w:pPr>
          </w:p>
        </w:tc>
        <w:tc>
          <w:tcPr>
            <w:tcW w:w="992" w:type="dxa"/>
            <w:tcBorders>
              <w:top w:val="nil"/>
              <w:left w:val="nil"/>
              <w:bottom w:val="single" w:sz="4" w:space="0" w:color="auto"/>
              <w:right w:val="single" w:sz="4" w:space="0" w:color="auto"/>
            </w:tcBorders>
            <w:shd w:val="clear" w:color="auto" w:fill="auto"/>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Termo Aditivo 002/2013</w:t>
            </w:r>
          </w:p>
        </w:tc>
        <w:tc>
          <w:tcPr>
            <w:tcW w:w="993" w:type="dxa"/>
            <w:tcBorders>
              <w:top w:val="nil"/>
              <w:left w:val="nil"/>
              <w:bottom w:val="single" w:sz="4" w:space="0" w:color="auto"/>
              <w:right w:val="single" w:sz="4" w:space="0" w:color="auto"/>
            </w:tcBorders>
            <w:shd w:val="clear" w:color="000000" w:fill="FFFFFF"/>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04/12/2013 a 04/12/2014</w:t>
            </w:r>
          </w:p>
        </w:tc>
        <w:tc>
          <w:tcPr>
            <w:tcW w:w="1133" w:type="dxa"/>
            <w:tcBorders>
              <w:top w:val="nil"/>
              <w:left w:val="nil"/>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p>
        </w:tc>
        <w:tc>
          <w:tcPr>
            <w:tcW w:w="3686" w:type="dxa"/>
            <w:tcBorders>
              <w:top w:val="nil"/>
              <w:left w:val="nil"/>
              <w:bottom w:val="single" w:sz="4" w:space="0" w:color="auto"/>
              <w:right w:val="single" w:sz="4" w:space="0" w:color="auto"/>
            </w:tcBorders>
            <w:shd w:val="clear" w:color="000000" w:fill="FFFFFF"/>
            <w:vAlign w:val="center"/>
            <w:hideMark/>
          </w:tcPr>
          <w:p w:rsidR="00DC01E7" w:rsidRPr="00222ABE" w:rsidRDefault="00DC01E7" w:rsidP="003836E7">
            <w:pPr>
              <w:rPr>
                <w:rFonts w:ascii="Arial" w:eastAsia="Times New Roman" w:hAnsi="Arial" w:cs="Arial"/>
                <w:sz w:val="16"/>
                <w:szCs w:val="16"/>
                <w:lang w:eastAsia="pt-BR"/>
              </w:rPr>
            </w:pPr>
            <w:r w:rsidRPr="00222ABE">
              <w:rPr>
                <w:rFonts w:ascii="Arial" w:eastAsia="Times New Roman" w:hAnsi="Arial" w:cs="Arial"/>
                <w:sz w:val="16"/>
                <w:szCs w:val="16"/>
                <w:lang w:eastAsia="pt-BR"/>
              </w:rPr>
              <w:t>Prorrogação por mais 12 meses</w:t>
            </w:r>
          </w:p>
        </w:tc>
        <w:tc>
          <w:tcPr>
            <w:tcW w:w="1417" w:type="dxa"/>
            <w:tcBorders>
              <w:top w:val="nil"/>
              <w:left w:val="nil"/>
              <w:bottom w:val="single" w:sz="4" w:space="0" w:color="auto"/>
              <w:right w:val="single" w:sz="4" w:space="0" w:color="auto"/>
            </w:tcBorders>
            <w:shd w:val="clear" w:color="000000" w:fill="FFFFFF"/>
            <w:vAlign w:val="center"/>
            <w:hideMark/>
          </w:tcPr>
          <w:p w:rsidR="00DC01E7" w:rsidRPr="00222ABE" w:rsidRDefault="00DC01E7" w:rsidP="003836E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LAERTE ANTONELLI - ME</w:t>
            </w:r>
          </w:p>
        </w:tc>
      </w:tr>
      <w:tr w:rsidR="00222ABE" w:rsidRPr="00222ABE" w:rsidTr="00F932C8">
        <w:trPr>
          <w:trHeight w:val="450"/>
        </w:trPr>
        <w:tc>
          <w:tcPr>
            <w:tcW w:w="1418" w:type="dxa"/>
            <w:vMerge/>
            <w:tcBorders>
              <w:top w:val="nil"/>
              <w:left w:val="single" w:sz="4" w:space="0" w:color="auto"/>
              <w:bottom w:val="single" w:sz="4" w:space="0" w:color="auto"/>
              <w:right w:val="single" w:sz="4" w:space="0" w:color="auto"/>
            </w:tcBorders>
            <w:vAlign w:val="center"/>
            <w:hideMark/>
          </w:tcPr>
          <w:p w:rsidR="00DC01E7" w:rsidRPr="00222ABE" w:rsidRDefault="00DC01E7" w:rsidP="00DD2D77">
            <w:pPr>
              <w:jc w:val="center"/>
              <w:rPr>
                <w:rFonts w:ascii="Arial" w:eastAsia="Times New Roman" w:hAnsi="Arial" w:cs="Arial"/>
                <w:sz w:val="16"/>
                <w:szCs w:val="16"/>
                <w:lang w:eastAsia="pt-BR"/>
              </w:rPr>
            </w:pPr>
          </w:p>
        </w:tc>
        <w:tc>
          <w:tcPr>
            <w:tcW w:w="992" w:type="dxa"/>
            <w:tcBorders>
              <w:top w:val="nil"/>
              <w:left w:val="nil"/>
              <w:bottom w:val="single" w:sz="4" w:space="0" w:color="auto"/>
              <w:right w:val="single" w:sz="4" w:space="0" w:color="auto"/>
            </w:tcBorders>
            <w:shd w:val="clear" w:color="auto" w:fill="auto"/>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Termo Aditivo 003/2013</w:t>
            </w:r>
          </w:p>
        </w:tc>
        <w:tc>
          <w:tcPr>
            <w:tcW w:w="993" w:type="dxa"/>
            <w:tcBorders>
              <w:top w:val="nil"/>
              <w:left w:val="nil"/>
              <w:bottom w:val="single" w:sz="4" w:space="0" w:color="auto"/>
              <w:right w:val="single" w:sz="4" w:space="0" w:color="auto"/>
            </w:tcBorders>
            <w:shd w:val="clear" w:color="000000" w:fill="FFFFFF"/>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21/03/2014 a 04/12/2014</w:t>
            </w:r>
          </w:p>
        </w:tc>
        <w:tc>
          <w:tcPr>
            <w:tcW w:w="1133" w:type="dxa"/>
            <w:tcBorders>
              <w:top w:val="nil"/>
              <w:left w:val="nil"/>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p>
        </w:tc>
        <w:tc>
          <w:tcPr>
            <w:tcW w:w="3686" w:type="dxa"/>
            <w:tcBorders>
              <w:top w:val="nil"/>
              <w:left w:val="nil"/>
              <w:bottom w:val="single" w:sz="4" w:space="0" w:color="auto"/>
              <w:right w:val="single" w:sz="4" w:space="0" w:color="auto"/>
            </w:tcBorders>
            <w:shd w:val="clear" w:color="000000" w:fill="FFFFFF"/>
            <w:vAlign w:val="center"/>
            <w:hideMark/>
          </w:tcPr>
          <w:p w:rsidR="00DC01E7" w:rsidRPr="00222ABE" w:rsidRDefault="00DC01E7" w:rsidP="003836E7">
            <w:pPr>
              <w:rPr>
                <w:rFonts w:ascii="Arial" w:eastAsia="Times New Roman" w:hAnsi="Arial" w:cs="Arial"/>
                <w:sz w:val="16"/>
                <w:szCs w:val="16"/>
                <w:lang w:eastAsia="pt-BR"/>
              </w:rPr>
            </w:pPr>
            <w:r w:rsidRPr="00222ABE">
              <w:rPr>
                <w:rFonts w:ascii="Arial" w:eastAsia="Times New Roman" w:hAnsi="Arial" w:cs="Arial"/>
                <w:sz w:val="16"/>
                <w:szCs w:val="16"/>
                <w:lang w:eastAsia="pt-BR"/>
              </w:rPr>
              <w:t>inclusão de um veículo</w:t>
            </w:r>
          </w:p>
        </w:tc>
        <w:tc>
          <w:tcPr>
            <w:tcW w:w="1417" w:type="dxa"/>
            <w:tcBorders>
              <w:top w:val="nil"/>
              <w:left w:val="nil"/>
              <w:bottom w:val="single" w:sz="4" w:space="0" w:color="auto"/>
              <w:right w:val="single" w:sz="4" w:space="0" w:color="auto"/>
            </w:tcBorders>
            <w:shd w:val="clear" w:color="000000" w:fill="FFFFFF"/>
            <w:vAlign w:val="center"/>
            <w:hideMark/>
          </w:tcPr>
          <w:p w:rsidR="00DC01E7" w:rsidRPr="00222ABE" w:rsidRDefault="00DC01E7" w:rsidP="003836E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LAERTE ANTONELLI - ME</w:t>
            </w:r>
          </w:p>
        </w:tc>
      </w:tr>
      <w:tr w:rsidR="00222ABE" w:rsidRPr="00222ABE" w:rsidTr="00F932C8">
        <w:trPr>
          <w:trHeight w:val="450"/>
        </w:trPr>
        <w:tc>
          <w:tcPr>
            <w:tcW w:w="1418" w:type="dxa"/>
            <w:vMerge/>
            <w:tcBorders>
              <w:top w:val="nil"/>
              <w:left w:val="single" w:sz="4" w:space="0" w:color="auto"/>
              <w:bottom w:val="single" w:sz="4" w:space="0" w:color="auto"/>
              <w:right w:val="single" w:sz="4" w:space="0" w:color="auto"/>
            </w:tcBorders>
            <w:vAlign w:val="center"/>
            <w:hideMark/>
          </w:tcPr>
          <w:p w:rsidR="00DC01E7" w:rsidRPr="00222ABE" w:rsidRDefault="00DC01E7" w:rsidP="00DD2D77">
            <w:pPr>
              <w:jc w:val="center"/>
              <w:rPr>
                <w:rFonts w:ascii="Arial" w:eastAsia="Times New Roman" w:hAnsi="Arial" w:cs="Arial"/>
                <w:sz w:val="16"/>
                <w:szCs w:val="16"/>
                <w:lang w:eastAsia="pt-BR"/>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Termo Aditivo 004/2014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04/12/2014 a 03/12/2015</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p>
        </w:tc>
        <w:tc>
          <w:tcPr>
            <w:tcW w:w="36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1E7" w:rsidRPr="00222ABE" w:rsidRDefault="00DC01E7" w:rsidP="003836E7">
            <w:pPr>
              <w:rPr>
                <w:rFonts w:ascii="Arial" w:eastAsia="Times New Roman" w:hAnsi="Arial" w:cs="Arial"/>
                <w:sz w:val="16"/>
                <w:szCs w:val="16"/>
                <w:lang w:eastAsia="pt-BR"/>
              </w:rPr>
            </w:pPr>
            <w:r w:rsidRPr="00222ABE">
              <w:rPr>
                <w:rFonts w:ascii="Arial" w:eastAsia="Times New Roman" w:hAnsi="Arial" w:cs="Arial"/>
                <w:sz w:val="16"/>
                <w:szCs w:val="16"/>
                <w:lang w:eastAsia="pt-BR"/>
              </w:rPr>
              <w:t>prorrogação por mais doze meses</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1E7" w:rsidRPr="00222ABE" w:rsidRDefault="00DC01E7" w:rsidP="003836E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LAERTE ANTONELLI - ME</w:t>
            </w:r>
          </w:p>
        </w:tc>
      </w:tr>
      <w:tr w:rsidR="00222ABE" w:rsidRPr="00222ABE" w:rsidTr="00F932C8">
        <w:trPr>
          <w:trHeight w:val="900"/>
        </w:trPr>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DC01E7" w:rsidRPr="00222ABE" w:rsidRDefault="003836E7" w:rsidP="00DD2D77">
            <w:pPr>
              <w:spacing w:after="240"/>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contrato 132/2012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1E7" w:rsidRPr="00222ABE" w:rsidRDefault="00DC01E7" w:rsidP="00DD2D77">
            <w:pPr>
              <w:jc w:val="center"/>
              <w:rPr>
                <w:rFonts w:ascii="Arial" w:eastAsia="Times New Roman" w:hAnsi="Arial" w:cs="Arial"/>
                <w:sz w:val="16"/>
                <w:szCs w:val="16"/>
                <w:lang w:eastAsia="pt-BR"/>
              </w:rPr>
            </w:pP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240 dias a partir de 21/12/2012</w:t>
            </w: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br/>
              <w:t>2992389,63</w:t>
            </w:r>
          </w:p>
        </w:tc>
        <w:tc>
          <w:tcPr>
            <w:tcW w:w="36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01E7" w:rsidRPr="00222ABE" w:rsidRDefault="00DC01E7" w:rsidP="003836E7">
            <w:pPr>
              <w:rPr>
                <w:rFonts w:ascii="Arial" w:eastAsia="Times New Roman" w:hAnsi="Arial" w:cs="Arial"/>
                <w:sz w:val="16"/>
                <w:szCs w:val="16"/>
                <w:lang w:eastAsia="pt-BR"/>
              </w:rPr>
            </w:pPr>
            <w:r w:rsidRPr="00222ABE">
              <w:rPr>
                <w:rFonts w:ascii="Arial" w:eastAsia="Times New Roman" w:hAnsi="Arial" w:cs="Arial"/>
                <w:sz w:val="16"/>
                <w:szCs w:val="16"/>
                <w:lang w:eastAsia="pt-BR"/>
              </w:rPr>
              <w:t>instalação de laje treliçada e conclusão dos Blocos 2 e 3 do Curso de Medicina (Campus de Francisco Beltrão), da Universidade Estadual do Oeste do Paraná - UNIOESTE.</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1E7" w:rsidRPr="00222ABE" w:rsidRDefault="00DC01E7" w:rsidP="003836E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N. Dalmina Construções Ltda – EPP.</w:t>
            </w:r>
          </w:p>
        </w:tc>
      </w:tr>
      <w:tr w:rsidR="00222ABE" w:rsidRPr="00222ABE" w:rsidTr="00F932C8">
        <w:trPr>
          <w:trHeight w:val="675"/>
        </w:trPr>
        <w:tc>
          <w:tcPr>
            <w:tcW w:w="1418" w:type="dxa"/>
            <w:vMerge/>
            <w:tcBorders>
              <w:top w:val="nil"/>
              <w:left w:val="single" w:sz="4" w:space="0" w:color="auto"/>
              <w:bottom w:val="single" w:sz="4" w:space="0" w:color="auto"/>
              <w:right w:val="single" w:sz="4" w:space="0" w:color="auto"/>
            </w:tcBorders>
            <w:vAlign w:val="center"/>
            <w:hideMark/>
          </w:tcPr>
          <w:p w:rsidR="00DC01E7" w:rsidRPr="00222ABE" w:rsidRDefault="00DC01E7" w:rsidP="00DD2D77">
            <w:pPr>
              <w:jc w:val="center"/>
              <w:rPr>
                <w:rFonts w:ascii="Arial" w:eastAsia="Times New Roman" w:hAnsi="Arial" w:cs="Arial"/>
                <w:sz w:val="16"/>
                <w:szCs w:val="16"/>
                <w:lang w:eastAsia="pt-BR"/>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Termo Aditivo 001/2013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480 dias a partir de 21/12/2012</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p>
        </w:tc>
        <w:tc>
          <w:tcPr>
            <w:tcW w:w="36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1E7" w:rsidRPr="00222ABE" w:rsidRDefault="00DC01E7" w:rsidP="003836E7">
            <w:pPr>
              <w:rPr>
                <w:rFonts w:ascii="Arial" w:eastAsia="Times New Roman" w:hAnsi="Arial" w:cs="Arial"/>
                <w:sz w:val="16"/>
                <w:szCs w:val="16"/>
                <w:lang w:eastAsia="pt-BR"/>
              </w:rPr>
            </w:pPr>
            <w:r w:rsidRPr="00222ABE">
              <w:rPr>
                <w:rFonts w:ascii="Arial" w:eastAsia="Times New Roman" w:hAnsi="Arial" w:cs="Arial"/>
                <w:sz w:val="16"/>
                <w:szCs w:val="16"/>
                <w:lang w:eastAsia="pt-BR"/>
              </w:rPr>
              <w:t>prorrogação contratual por mais 240 dias</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01E7" w:rsidRPr="00222ABE" w:rsidRDefault="00DC01E7" w:rsidP="003836E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N. Dalmina Construções Ltda – EPP.</w:t>
            </w:r>
          </w:p>
        </w:tc>
      </w:tr>
      <w:tr w:rsidR="00222ABE" w:rsidRPr="00222ABE" w:rsidTr="00054B77">
        <w:trPr>
          <w:trHeight w:val="450"/>
        </w:trPr>
        <w:tc>
          <w:tcPr>
            <w:tcW w:w="1418" w:type="dxa"/>
            <w:vMerge/>
            <w:tcBorders>
              <w:top w:val="nil"/>
              <w:left w:val="single" w:sz="4" w:space="0" w:color="auto"/>
              <w:bottom w:val="single" w:sz="4" w:space="0" w:color="auto"/>
              <w:right w:val="single" w:sz="4" w:space="0" w:color="auto"/>
            </w:tcBorders>
            <w:vAlign w:val="center"/>
            <w:hideMark/>
          </w:tcPr>
          <w:p w:rsidR="00DC01E7" w:rsidRPr="00222ABE" w:rsidRDefault="00DC01E7" w:rsidP="00DD2D77">
            <w:pPr>
              <w:jc w:val="center"/>
              <w:rPr>
                <w:rFonts w:ascii="Arial" w:eastAsia="Times New Roman" w:hAnsi="Arial" w:cs="Arial"/>
                <w:sz w:val="16"/>
                <w:szCs w:val="16"/>
                <w:lang w:eastAsia="pt-BR"/>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Termo Aditivo 002/2013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1E7" w:rsidRPr="00222ABE" w:rsidRDefault="00DC01E7" w:rsidP="00DD2D77">
            <w:pPr>
              <w:jc w:val="center"/>
              <w:rPr>
                <w:rFonts w:ascii="Arial" w:eastAsia="Times New Roman" w:hAnsi="Arial" w:cs="Arial"/>
                <w:sz w:val="16"/>
                <w:szCs w:val="16"/>
                <w:lang w:eastAsia="pt-BR"/>
              </w:rPr>
            </w:pP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3.212.343,47</w:t>
            </w:r>
          </w:p>
        </w:tc>
        <w:tc>
          <w:tcPr>
            <w:tcW w:w="36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01E7" w:rsidRPr="00222ABE" w:rsidRDefault="00DC01E7" w:rsidP="003836E7">
            <w:pPr>
              <w:rPr>
                <w:rFonts w:ascii="Arial" w:eastAsia="Times New Roman" w:hAnsi="Arial" w:cs="Arial"/>
                <w:sz w:val="16"/>
                <w:szCs w:val="16"/>
                <w:lang w:eastAsia="pt-BR"/>
              </w:rPr>
            </w:pPr>
            <w:r w:rsidRPr="00222ABE">
              <w:rPr>
                <w:rFonts w:ascii="Arial" w:eastAsia="Times New Roman" w:hAnsi="Arial" w:cs="Arial"/>
                <w:sz w:val="16"/>
                <w:szCs w:val="16"/>
                <w:lang w:eastAsia="pt-BR"/>
              </w:rPr>
              <w:t>acrescidos os quantitativos e valores dos materiais e serviços</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01E7" w:rsidRPr="00222ABE" w:rsidRDefault="00DC01E7" w:rsidP="003836E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N. Dalmina Construções Ltda – EPP.</w:t>
            </w:r>
          </w:p>
        </w:tc>
      </w:tr>
      <w:tr w:rsidR="00222ABE" w:rsidRPr="00222ABE" w:rsidTr="00054B77">
        <w:trPr>
          <w:trHeight w:val="675"/>
        </w:trPr>
        <w:tc>
          <w:tcPr>
            <w:tcW w:w="1418" w:type="dxa"/>
            <w:vMerge/>
            <w:tcBorders>
              <w:top w:val="nil"/>
              <w:left w:val="single" w:sz="4" w:space="0" w:color="auto"/>
              <w:bottom w:val="single" w:sz="4" w:space="0" w:color="auto"/>
              <w:right w:val="single" w:sz="4" w:space="0" w:color="auto"/>
            </w:tcBorders>
            <w:vAlign w:val="center"/>
            <w:hideMark/>
          </w:tcPr>
          <w:p w:rsidR="00DC01E7" w:rsidRPr="00222ABE" w:rsidRDefault="00DC01E7" w:rsidP="00DD2D77">
            <w:pPr>
              <w:jc w:val="center"/>
              <w:rPr>
                <w:rFonts w:ascii="Arial" w:eastAsia="Times New Roman" w:hAnsi="Arial" w:cs="Arial"/>
                <w:sz w:val="16"/>
                <w:szCs w:val="16"/>
                <w:lang w:eastAsia="pt-BR"/>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Termo Aditivo 003/2013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630 dias a partir de 21/12/2012</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p>
        </w:tc>
        <w:tc>
          <w:tcPr>
            <w:tcW w:w="36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01E7" w:rsidRPr="00222ABE" w:rsidRDefault="00DC01E7" w:rsidP="003836E7">
            <w:pPr>
              <w:rPr>
                <w:rFonts w:ascii="Arial" w:eastAsia="Times New Roman" w:hAnsi="Arial" w:cs="Arial"/>
                <w:sz w:val="16"/>
                <w:szCs w:val="16"/>
                <w:lang w:eastAsia="pt-BR"/>
              </w:rPr>
            </w:pPr>
            <w:r w:rsidRPr="00222ABE">
              <w:rPr>
                <w:rFonts w:ascii="Arial" w:eastAsia="Times New Roman" w:hAnsi="Arial" w:cs="Arial"/>
                <w:sz w:val="16"/>
                <w:szCs w:val="16"/>
                <w:lang w:eastAsia="pt-BR"/>
              </w:rPr>
              <w:t>prorrogação contratual por mais 150 dias</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01E7" w:rsidRPr="00222ABE" w:rsidRDefault="00DC01E7" w:rsidP="003836E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N. Dalmina Construções Ltda – EPP.</w:t>
            </w:r>
          </w:p>
        </w:tc>
      </w:tr>
      <w:tr w:rsidR="00222ABE" w:rsidRPr="00222ABE" w:rsidTr="00054B77">
        <w:trPr>
          <w:trHeight w:val="450"/>
        </w:trPr>
        <w:tc>
          <w:tcPr>
            <w:tcW w:w="1418" w:type="dxa"/>
            <w:vMerge/>
            <w:tcBorders>
              <w:top w:val="nil"/>
              <w:left w:val="single" w:sz="4" w:space="0" w:color="auto"/>
              <w:bottom w:val="single" w:sz="4" w:space="0" w:color="auto"/>
              <w:right w:val="single" w:sz="4" w:space="0" w:color="auto"/>
            </w:tcBorders>
            <w:vAlign w:val="center"/>
            <w:hideMark/>
          </w:tcPr>
          <w:p w:rsidR="00DC01E7" w:rsidRPr="00222ABE" w:rsidRDefault="00DC01E7" w:rsidP="00DD2D77">
            <w:pPr>
              <w:jc w:val="center"/>
              <w:rPr>
                <w:rFonts w:ascii="Arial" w:eastAsia="Times New Roman" w:hAnsi="Arial" w:cs="Arial"/>
                <w:sz w:val="16"/>
                <w:szCs w:val="16"/>
                <w:lang w:eastAsia="pt-BR"/>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Termo Aditivo 004/2014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845 dias a partir de 21/12/2012</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p>
        </w:tc>
        <w:tc>
          <w:tcPr>
            <w:tcW w:w="36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01E7" w:rsidRPr="00222ABE" w:rsidRDefault="00DC01E7" w:rsidP="003836E7">
            <w:pPr>
              <w:rPr>
                <w:rFonts w:ascii="Arial" w:eastAsia="Times New Roman" w:hAnsi="Arial" w:cs="Arial"/>
                <w:sz w:val="16"/>
                <w:szCs w:val="16"/>
                <w:lang w:eastAsia="pt-BR"/>
              </w:rPr>
            </w:pPr>
            <w:r w:rsidRPr="00222ABE">
              <w:rPr>
                <w:rFonts w:ascii="Arial" w:eastAsia="Times New Roman" w:hAnsi="Arial" w:cs="Arial"/>
                <w:sz w:val="16"/>
                <w:szCs w:val="16"/>
                <w:lang w:eastAsia="pt-BR"/>
              </w:rPr>
              <w:t>prorrogação contratual por mais 215 dias</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01E7" w:rsidRPr="00222ABE" w:rsidRDefault="00DC01E7" w:rsidP="003836E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N. Dalmina Construções Ltda – EPP.</w:t>
            </w:r>
          </w:p>
        </w:tc>
      </w:tr>
      <w:tr w:rsidR="00222ABE" w:rsidRPr="00222ABE" w:rsidTr="00054B77">
        <w:trPr>
          <w:trHeight w:val="900"/>
        </w:trPr>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DC01E7" w:rsidRPr="00222ABE" w:rsidRDefault="003836E7" w:rsidP="00DD2D77">
            <w:pPr>
              <w:spacing w:after="240"/>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Contrato 134/2012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C01E7" w:rsidRPr="00222ABE" w:rsidRDefault="00DC01E7" w:rsidP="00DD2D77">
            <w:pPr>
              <w:jc w:val="center"/>
              <w:rPr>
                <w:rFonts w:ascii="Arial" w:eastAsia="Times New Roman" w:hAnsi="Arial" w:cs="Arial"/>
                <w:sz w:val="16"/>
                <w:szCs w:val="16"/>
                <w:lang w:eastAsia="pt-BR"/>
              </w:rPr>
            </w:pP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11/12/2012 a 11/04/2015</w:t>
            </w:r>
          </w:p>
        </w:tc>
        <w:tc>
          <w:tcPr>
            <w:tcW w:w="1133" w:type="dxa"/>
            <w:tcBorders>
              <w:top w:val="single" w:sz="4" w:space="0" w:color="auto"/>
              <w:left w:val="nil"/>
              <w:bottom w:val="single" w:sz="4" w:space="0" w:color="auto"/>
              <w:right w:val="single" w:sz="4" w:space="0" w:color="auto"/>
            </w:tcBorders>
            <w:shd w:val="clear" w:color="000000" w:fill="FFFFFF"/>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135.660,00</w:t>
            </w:r>
            <w:r w:rsidRPr="00222ABE">
              <w:rPr>
                <w:rFonts w:ascii="Arial" w:eastAsia="Times New Roman" w:hAnsi="Arial" w:cs="Arial"/>
                <w:sz w:val="16"/>
                <w:szCs w:val="16"/>
                <w:lang w:eastAsia="pt-BR"/>
              </w:rPr>
              <w:br/>
            </w:r>
          </w:p>
        </w:tc>
        <w:tc>
          <w:tcPr>
            <w:tcW w:w="3686" w:type="dxa"/>
            <w:tcBorders>
              <w:top w:val="single" w:sz="4" w:space="0" w:color="auto"/>
              <w:left w:val="nil"/>
              <w:bottom w:val="single" w:sz="4" w:space="0" w:color="auto"/>
              <w:right w:val="single" w:sz="4" w:space="0" w:color="auto"/>
            </w:tcBorders>
            <w:shd w:val="clear" w:color="000000" w:fill="FFFFFF"/>
            <w:noWrap/>
            <w:vAlign w:val="center"/>
            <w:hideMark/>
          </w:tcPr>
          <w:p w:rsidR="00DC01E7" w:rsidRPr="00222ABE" w:rsidRDefault="00DC01E7" w:rsidP="003836E7">
            <w:pPr>
              <w:rPr>
                <w:rFonts w:ascii="Arial" w:eastAsia="Times New Roman" w:hAnsi="Arial" w:cs="Arial"/>
                <w:sz w:val="16"/>
                <w:szCs w:val="16"/>
                <w:lang w:eastAsia="pt-BR"/>
              </w:rPr>
            </w:pPr>
            <w:r w:rsidRPr="00222ABE">
              <w:rPr>
                <w:rFonts w:ascii="Arial" w:eastAsia="Times New Roman" w:hAnsi="Arial" w:cs="Arial"/>
                <w:sz w:val="16"/>
                <w:szCs w:val="16"/>
                <w:lang w:eastAsia="pt-BR"/>
              </w:rPr>
              <w:t>Suporte e Manutenção do Serviço Web de totalização dos itens de produção C&amp;T, projetos e titulações do CV-Lattes, da Plataforma Stela Experta©</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DC01E7" w:rsidRPr="00222ABE" w:rsidRDefault="00DC01E7" w:rsidP="003836E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Tekis Tecnologias Avançadas Ltda.</w:t>
            </w:r>
          </w:p>
        </w:tc>
      </w:tr>
      <w:tr w:rsidR="00222ABE" w:rsidRPr="00222ABE" w:rsidTr="00054B77">
        <w:trPr>
          <w:trHeight w:val="1125"/>
        </w:trPr>
        <w:tc>
          <w:tcPr>
            <w:tcW w:w="1418" w:type="dxa"/>
            <w:vMerge/>
            <w:tcBorders>
              <w:top w:val="nil"/>
              <w:left w:val="single" w:sz="4" w:space="0" w:color="auto"/>
              <w:bottom w:val="single" w:sz="4" w:space="0" w:color="auto"/>
              <w:right w:val="single" w:sz="4" w:space="0" w:color="auto"/>
            </w:tcBorders>
            <w:vAlign w:val="center"/>
            <w:hideMark/>
          </w:tcPr>
          <w:p w:rsidR="00DC01E7" w:rsidRPr="00222ABE" w:rsidRDefault="00DC01E7" w:rsidP="00DD2D77">
            <w:pPr>
              <w:jc w:val="center"/>
              <w:rPr>
                <w:rFonts w:ascii="Arial" w:eastAsia="Times New Roman" w:hAnsi="Arial" w:cs="Arial"/>
                <w:sz w:val="16"/>
                <w:szCs w:val="16"/>
                <w:lang w:eastAsia="pt-BR"/>
              </w:rPr>
            </w:pPr>
          </w:p>
        </w:tc>
        <w:tc>
          <w:tcPr>
            <w:tcW w:w="992" w:type="dxa"/>
            <w:tcBorders>
              <w:top w:val="nil"/>
              <w:left w:val="nil"/>
              <w:bottom w:val="single" w:sz="4" w:space="0" w:color="auto"/>
              <w:right w:val="single" w:sz="4" w:space="0" w:color="auto"/>
            </w:tcBorders>
            <w:shd w:val="clear" w:color="auto" w:fill="auto"/>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Termo Aditivo 001/2014</w:t>
            </w:r>
          </w:p>
        </w:tc>
        <w:tc>
          <w:tcPr>
            <w:tcW w:w="993" w:type="dxa"/>
            <w:tcBorders>
              <w:top w:val="nil"/>
              <w:left w:val="nil"/>
              <w:bottom w:val="single" w:sz="4" w:space="0" w:color="auto"/>
              <w:right w:val="single" w:sz="4" w:space="0" w:color="auto"/>
            </w:tcBorders>
            <w:shd w:val="clear" w:color="000000" w:fill="FFFFFF"/>
            <w:vAlign w:val="center"/>
            <w:hideMark/>
          </w:tcPr>
          <w:p w:rsidR="00DC01E7" w:rsidRPr="00222ABE" w:rsidRDefault="00DC01E7" w:rsidP="00DD2D77">
            <w:pPr>
              <w:jc w:val="center"/>
              <w:rPr>
                <w:rFonts w:ascii="Arial" w:eastAsia="Times New Roman" w:hAnsi="Arial" w:cs="Arial"/>
                <w:sz w:val="16"/>
                <w:szCs w:val="16"/>
                <w:lang w:eastAsia="pt-BR"/>
              </w:rPr>
            </w:pPr>
          </w:p>
        </w:tc>
        <w:tc>
          <w:tcPr>
            <w:tcW w:w="1133" w:type="dxa"/>
            <w:tcBorders>
              <w:top w:val="nil"/>
              <w:left w:val="nil"/>
              <w:bottom w:val="single" w:sz="4" w:space="0" w:color="auto"/>
              <w:right w:val="single" w:sz="4" w:space="0" w:color="auto"/>
            </w:tcBorders>
            <w:shd w:val="clear" w:color="000000" w:fill="FFFFFF"/>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19.200,00</w:t>
            </w:r>
            <w:r w:rsidRPr="00222ABE">
              <w:rPr>
                <w:rFonts w:ascii="Arial" w:eastAsia="Times New Roman" w:hAnsi="Arial" w:cs="Arial"/>
                <w:sz w:val="16"/>
                <w:szCs w:val="16"/>
                <w:lang w:eastAsia="pt-BR"/>
              </w:rPr>
              <w:br/>
            </w:r>
            <w:r w:rsidRPr="00222ABE">
              <w:rPr>
                <w:rFonts w:ascii="Arial" w:eastAsia="Times New Roman" w:hAnsi="Arial" w:cs="Arial"/>
                <w:sz w:val="16"/>
                <w:szCs w:val="16"/>
                <w:lang w:eastAsia="pt-BR"/>
              </w:rPr>
              <w:br/>
            </w:r>
          </w:p>
        </w:tc>
        <w:tc>
          <w:tcPr>
            <w:tcW w:w="3686" w:type="dxa"/>
            <w:tcBorders>
              <w:top w:val="nil"/>
              <w:left w:val="nil"/>
              <w:bottom w:val="single" w:sz="4" w:space="0" w:color="auto"/>
              <w:right w:val="single" w:sz="4" w:space="0" w:color="auto"/>
            </w:tcBorders>
            <w:shd w:val="clear" w:color="000000" w:fill="FFFFFF"/>
            <w:noWrap/>
            <w:vAlign w:val="center"/>
            <w:hideMark/>
          </w:tcPr>
          <w:p w:rsidR="00DC01E7" w:rsidRPr="00222ABE" w:rsidRDefault="00DC01E7" w:rsidP="003836E7">
            <w:pPr>
              <w:rPr>
                <w:rFonts w:ascii="Arial" w:eastAsia="Times New Roman" w:hAnsi="Arial" w:cs="Arial"/>
                <w:sz w:val="16"/>
                <w:szCs w:val="16"/>
                <w:lang w:eastAsia="pt-BR"/>
              </w:rPr>
            </w:pPr>
            <w:r w:rsidRPr="00222ABE">
              <w:rPr>
                <w:rFonts w:ascii="Arial" w:eastAsia="Times New Roman" w:hAnsi="Arial" w:cs="Arial"/>
                <w:sz w:val="16"/>
                <w:szCs w:val="16"/>
                <w:lang w:eastAsia="pt-BR"/>
              </w:rPr>
              <w:t>a inclusão ao Contrato do Acesso da Contratante, ao Uso, Suporte e Manutenção do Serviço Web de totalização dos itens de produção C&amp;T, projetos e titulações do CV-Lattes, da Plataforma Stela Experta©,</w:t>
            </w:r>
          </w:p>
        </w:tc>
        <w:tc>
          <w:tcPr>
            <w:tcW w:w="1417" w:type="dxa"/>
            <w:tcBorders>
              <w:top w:val="nil"/>
              <w:left w:val="nil"/>
              <w:bottom w:val="single" w:sz="4" w:space="0" w:color="auto"/>
              <w:right w:val="single" w:sz="4" w:space="0" w:color="auto"/>
            </w:tcBorders>
            <w:shd w:val="clear" w:color="000000" w:fill="FFFFFF"/>
            <w:vAlign w:val="center"/>
            <w:hideMark/>
          </w:tcPr>
          <w:p w:rsidR="00DC01E7" w:rsidRPr="00222ABE" w:rsidRDefault="00DC01E7" w:rsidP="003836E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Tekis Tecnologias Avançadas Ltda.</w:t>
            </w:r>
          </w:p>
        </w:tc>
      </w:tr>
      <w:tr w:rsidR="00222ABE" w:rsidRPr="00222ABE" w:rsidTr="00054B77">
        <w:trPr>
          <w:trHeight w:val="450"/>
        </w:trPr>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Contrato 136/2012</w:t>
            </w:r>
          </w:p>
        </w:tc>
        <w:tc>
          <w:tcPr>
            <w:tcW w:w="992" w:type="dxa"/>
            <w:tcBorders>
              <w:top w:val="nil"/>
              <w:left w:val="nil"/>
              <w:bottom w:val="single" w:sz="4" w:space="0" w:color="auto"/>
              <w:right w:val="single" w:sz="4" w:space="0" w:color="auto"/>
            </w:tcBorders>
            <w:shd w:val="clear" w:color="auto" w:fill="auto"/>
            <w:vAlign w:val="center"/>
            <w:hideMark/>
          </w:tcPr>
          <w:p w:rsidR="00DC01E7" w:rsidRPr="00222ABE" w:rsidRDefault="00DC01E7" w:rsidP="00DD2D77">
            <w:pPr>
              <w:jc w:val="center"/>
              <w:rPr>
                <w:rFonts w:ascii="Arial" w:eastAsia="Times New Roman" w:hAnsi="Arial" w:cs="Arial"/>
                <w:sz w:val="16"/>
                <w:szCs w:val="16"/>
                <w:lang w:eastAsia="pt-BR"/>
              </w:rPr>
            </w:pPr>
          </w:p>
        </w:tc>
        <w:tc>
          <w:tcPr>
            <w:tcW w:w="993" w:type="dxa"/>
            <w:tcBorders>
              <w:top w:val="nil"/>
              <w:left w:val="nil"/>
              <w:bottom w:val="single" w:sz="4" w:space="0" w:color="auto"/>
              <w:right w:val="single" w:sz="4" w:space="0" w:color="auto"/>
            </w:tcBorders>
            <w:shd w:val="clear" w:color="000000" w:fill="FFFFFF"/>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14/12/2012 a 14/12/2013</w:t>
            </w:r>
          </w:p>
        </w:tc>
        <w:tc>
          <w:tcPr>
            <w:tcW w:w="1133" w:type="dxa"/>
            <w:tcBorders>
              <w:top w:val="nil"/>
              <w:left w:val="nil"/>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334.758,85</w:t>
            </w:r>
          </w:p>
        </w:tc>
        <w:tc>
          <w:tcPr>
            <w:tcW w:w="3686" w:type="dxa"/>
            <w:tcBorders>
              <w:top w:val="nil"/>
              <w:left w:val="nil"/>
              <w:bottom w:val="single" w:sz="4" w:space="0" w:color="auto"/>
              <w:right w:val="single" w:sz="4" w:space="0" w:color="auto"/>
            </w:tcBorders>
            <w:shd w:val="clear" w:color="000000" w:fill="FFFFFF"/>
            <w:noWrap/>
            <w:vAlign w:val="center"/>
            <w:hideMark/>
          </w:tcPr>
          <w:p w:rsidR="00DC01E7" w:rsidRPr="00222ABE" w:rsidRDefault="00DC01E7" w:rsidP="003836E7">
            <w:pPr>
              <w:rPr>
                <w:rFonts w:ascii="Arial" w:eastAsia="Times New Roman" w:hAnsi="Arial" w:cs="Arial"/>
                <w:sz w:val="16"/>
                <w:szCs w:val="16"/>
                <w:lang w:eastAsia="pt-BR"/>
              </w:rPr>
            </w:pPr>
            <w:r w:rsidRPr="00222ABE">
              <w:rPr>
                <w:rFonts w:ascii="Arial" w:eastAsia="Times New Roman" w:hAnsi="Arial" w:cs="Arial"/>
                <w:sz w:val="16"/>
                <w:szCs w:val="16"/>
                <w:lang w:eastAsia="pt-BR"/>
              </w:rPr>
              <w:t>Licenças Microsoft</w:t>
            </w:r>
          </w:p>
        </w:tc>
        <w:tc>
          <w:tcPr>
            <w:tcW w:w="1417" w:type="dxa"/>
            <w:tcBorders>
              <w:top w:val="nil"/>
              <w:left w:val="nil"/>
              <w:bottom w:val="single" w:sz="4" w:space="0" w:color="auto"/>
              <w:right w:val="single" w:sz="4" w:space="0" w:color="auto"/>
            </w:tcBorders>
            <w:shd w:val="clear" w:color="000000" w:fill="FFFFFF"/>
            <w:noWrap/>
            <w:vAlign w:val="center"/>
            <w:hideMark/>
          </w:tcPr>
          <w:p w:rsidR="00DC01E7" w:rsidRPr="00222ABE" w:rsidRDefault="00DC01E7" w:rsidP="003836E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Processor Informática S.A.</w:t>
            </w:r>
          </w:p>
        </w:tc>
      </w:tr>
      <w:tr w:rsidR="00222ABE" w:rsidRPr="00222ABE" w:rsidTr="00054B77">
        <w:trPr>
          <w:trHeight w:val="450"/>
        </w:trPr>
        <w:tc>
          <w:tcPr>
            <w:tcW w:w="1418" w:type="dxa"/>
            <w:vMerge/>
            <w:tcBorders>
              <w:top w:val="nil"/>
              <w:left w:val="single" w:sz="4" w:space="0" w:color="auto"/>
              <w:bottom w:val="single" w:sz="4" w:space="0" w:color="auto"/>
              <w:right w:val="single" w:sz="4" w:space="0" w:color="auto"/>
            </w:tcBorders>
            <w:vAlign w:val="center"/>
            <w:hideMark/>
          </w:tcPr>
          <w:p w:rsidR="00DC01E7" w:rsidRPr="00222ABE" w:rsidRDefault="00DC01E7" w:rsidP="00DD2D77">
            <w:pPr>
              <w:jc w:val="center"/>
              <w:rPr>
                <w:rFonts w:ascii="Arial" w:eastAsia="Times New Roman" w:hAnsi="Arial" w:cs="Arial"/>
                <w:sz w:val="16"/>
                <w:szCs w:val="16"/>
                <w:lang w:eastAsia="pt-BR"/>
              </w:rPr>
            </w:pPr>
          </w:p>
        </w:tc>
        <w:tc>
          <w:tcPr>
            <w:tcW w:w="992" w:type="dxa"/>
            <w:tcBorders>
              <w:top w:val="nil"/>
              <w:left w:val="nil"/>
              <w:bottom w:val="single" w:sz="4" w:space="0" w:color="auto"/>
              <w:right w:val="single" w:sz="4" w:space="0" w:color="auto"/>
            </w:tcBorders>
            <w:shd w:val="clear" w:color="auto" w:fill="auto"/>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Termo Aditivo 001/2014</w:t>
            </w:r>
          </w:p>
        </w:tc>
        <w:tc>
          <w:tcPr>
            <w:tcW w:w="993" w:type="dxa"/>
            <w:tcBorders>
              <w:top w:val="nil"/>
              <w:left w:val="nil"/>
              <w:bottom w:val="single" w:sz="4" w:space="0" w:color="auto"/>
              <w:right w:val="single" w:sz="4" w:space="0" w:color="auto"/>
            </w:tcBorders>
            <w:shd w:val="clear" w:color="000000" w:fill="FFFFFF"/>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15/12/2103 a 14/12/2014</w:t>
            </w:r>
          </w:p>
        </w:tc>
        <w:tc>
          <w:tcPr>
            <w:tcW w:w="1133" w:type="dxa"/>
            <w:tcBorders>
              <w:top w:val="nil"/>
              <w:left w:val="nil"/>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p>
        </w:tc>
        <w:tc>
          <w:tcPr>
            <w:tcW w:w="3686" w:type="dxa"/>
            <w:tcBorders>
              <w:top w:val="nil"/>
              <w:left w:val="nil"/>
              <w:bottom w:val="single" w:sz="4" w:space="0" w:color="auto"/>
              <w:right w:val="single" w:sz="4" w:space="0" w:color="auto"/>
            </w:tcBorders>
            <w:shd w:val="clear" w:color="000000" w:fill="FFFFFF"/>
            <w:noWrap/>
            <w:vAlign w:val="center"/>
            <w:hideMark/>
          </w:tcPr>
          <w:p w:rsidR="00DC01E7" w:rsidRPr="00222ABE" w:rsidRDefault="00DC01E7" w:rsidP="003836E7">
            <w:pPr>
              <w:rPr>
                <w:rFonts w:ascii="Arial" w:eastAsia="Times New Roman" w:hAnsi="Arial" w:cs="Arial"/>
                <w:sz w:val="16"/>
                <w:szCs w:val="16"/>
                <w:lang w:eastAsia="pt-BR"/>
              </w:rPr>
            </w:pPr>
            <w:r w:rsidRPr="00222ABE">
              <w:rPr>
                <w:rFonts w:ascii="Arial" w:eastAsia="Times New Roman" w:hAnsi="Arial" w:cs="Arial"/>
                <w:sz w:val="16"/>
                <w:szCs w:val="16"/>
                <w:lang w:eastAsia="pt-BR"/>
              </w:rPr>
              <w:t>Prorrogação por mais doze meses</w:t>
            </w:r>
          </w:p>
        </w:tc>
        <w:tc>
          <w:tcPr>
            <w:tcW w:w="1417" w:type="dxa"/>
            <w:tcBorders>
              <w:top w:val="nil"/>
              <w:left w:val="nil"/>
              <w:bottom w:val="single" w:sz="4" w:space="0" w:color="auto"/>
              <w:right w:val="single" w:sz="4" w:space="0" w:color="auto"/>
            </w:tcBorders>
            <w:shd w:val="clear" w:color="000000" w:fill="FFFFFF"/>
            <w:noWrap/>
            <w:vAlign w:val="center"/>
            <w:hideMark/>
          </w:tcPr>
          <w:p w:rsidR="00DC01E7" w:rsidRPr="00222ABE" w:rsidRDefault="00DC01E7" w:rsidP="003836E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Processor Informática S.A.</w:t>
            </w:r>
          </w:p>
        </w:tc>
      </w:tr>
      <w:tr w:rsidR="00222ABE" w:rsidRPr="00222ABE" w:rsidTr="00054B77">
        <w:trPr>
          <w:trHeight w:val="450"/>
        </w:trPr>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DC01E7" w:rsidRPr="00222ABE" w:rsidRDefault="003836E7" w:rsidP="00DD2D77">
            <w:pPr>
              <w:spacing w:after="240"/>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Contrato 001/13</w:t>
            </w:r>
          </w:p>
        </w:tc>
        <w:tc>
          <w:tcPr>
            <w:tcW w:w="992" w:type="dxa"/>
            <w:tcBorders>
              <w:top w:val="nil"/>
              <w:left w:val="nil"/>
              <w:bottom w:val="single" w:sz="4" w:space="0" w:color="auto"/>
              <w:right w:val="single" w:sz="4" w:space="0" w:color="auto"/>
            </w:tcBorders>
            <w:shd w:val="clear" w:color="auto" w:fill="auto"/>
            <w:vAlign w:val="center"/>
            <w:hideMark/>
          </w:tcPr>
          <w:p w:rsidR="00DC01E7" w:rsidRPr="00222ABE" w:rsidRDefault="00DC01E7" w:rsidP="00DD2D77">
            <w:pPr>
              <w:jc w:val="center"/>
              <w:rPr>
                <w:rFonts w:ascii="Arial" w:eastAsia="Times New Roman" w:hAnsi="Arial" w:cs="Arial"/>
                <w:sz w:val="16"/>
                <w:szCs w:val="16"/>
                <w:lang w:eastAsia="pt-BR"/>
              </w:rPr>
            </w:pPr>
          </w:p>
        </w:tc>
        <w:tc>
          <w:tcPr>
            <w:tcW w:w="993" w:type="dxa"/>
            <w:tcBorders>
              <w:top w:val="nil"/>
              <w:left w:val="nil"/>
              <w:bottom w:val="single" w:sz="4" w:space="0" w:color="auto"/>
              <w:right w:val="single" w:sz="4" w:space="0" w:color="auto"/>
            </w:tcBorders>
            <w:shd w:val="clear" w:color="auto" w:fill="auto"/>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30/01/2013 a 30/01/2014</w:t>
            </w:r>
          </w:p>
        </w:tc>
        <w:tc>
          <w:tcPr>
            <w:tcW w:w="1133" w:type="dxa"/>
            <w:tcBorders>
              <w:top w:val="nil"/>
              <w:left w:val="nil"/>
              <w:bottom w:val="single" w:sz="4" w:space="0" w:color="auto"/>
              <w:right w:val="single" w:sz="4" w:space="0" w:color="auto"/>
            </w:tcBorders>
            <w:shd w:val="clear" w:color="auto" w:fill="auto"/>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9.514,27 mensal</w:t>
            </w:r>
          </w:p>
        </w:tc>
        <w:tc>
          <w:tcPr>
            <w:tcW w:w="3686" w:type="dxa"/>
            <w:tcBorders>
              <w:top w:val="nil"/>
              <w:left w:val="nil"/>
              <w:bottom w:val="single" w:sz="4" w:space="0" w:color="auto"/>
              <w:right w:val="single" w:sz="4" w:space="0" w:color="auto"/>
            </w:tcBorders>
            <w:shd w:val="clear" w:color="auto" w:fill="auto"/>
            <w:noWrap/>
            <w:vAlign w:val="center"/>
            <w:hideMark/>
          </w:tcPr>
          <w:p w:rsidR="00DC01E7" w:rsidRPr="00222ABE" w:rsidRDefault="00DC01E7" w:rsidP="003836E7">
            <w:pPr>
              <w:rPr>
                <w:rFonts w:ascii="Arial" w:eastAsia="Times New Roman" w:hAnsi="Arial" w:cs="Arial"/>
                <w:sz w:val="16"/>
                <w:szCs w:val="16"/>
                <w:lang w:eastAsia="pt-BR"/>
              </w:rPr>
            </w:pPr>
            <w:r w:rsidRPr="00222ABE">
              <w:rPr>
                <w:rFonts w:ascii="Arial" w:eastAsia="Times New Roman" w:hAnsi="Arial" w:cs="Arial"/>
                <w:sz w:val="16"/>
                <w:szCs w:val="16"/>
                <w:lang w:eastAsia="pt-BR"/>
              </w:rPr>
              <w:t>Serviços de Asseio, limpeza e conservação</w:t>
            </w:r>
          </w:p>
        </w:tc>
        <w:tc>
          <w:tcPr>
            <w:tcW w:w="1417" w:type="dxa"/>
            <w:tcBorders>
              <w:top w:val="nil"/>
              <w:left w:val="nil"/>
              <w:bottom w:val="single" w:sz="4" w:space="0" w:color="auto"/>
              <w:right w:val="single" w:sz="4" w:space="0" w:color="auto"/>
            </w:tcBorders>
            <w:shd w:val="clear" w:color="auto" w:fill="auto"/>
            <w:noWrap/>
            <w:vAlign w:val="center"/>
            <w:hideMark/>
          </w:tcPr>
          <w:p w:rsidR="00DC01E7" w:rsidRPr="00222ABE" w:rsidRDefault="00DC01E7" w:rsidP="003836E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TECNOLIMP  SERVIÇOS LTDA.</w:t>
            </w:r>
          </w:p>
        </w:tc>
      </w:tr>
      <w:tr w:rsidR="00222ABE" w:rsidRPr="00222ABE" w:rsidTr="00054B77">
        <w:trPr>
          <w:trHeight w:val="675"/>
        </w:trPr>
        <w:tc>
          <w:tcPr>
            <w:tcW w:w="1418" w:type="dxa"/>
            <w:vMerge/>
            <w:tcBorders>
              <w:top w:val="nil"/>
              <w:left w:val="single" w:sz="4" w:space="0" w:color="auto"/>
              <w:bottom w:val="single" w:sz="4" w:space="0" w:color="auto"/>
              <w:right w:val="single" w:sz="4" w:space="0" w:color="auto"/>
            </w:tcBorders>
            <w:vAlign w:val="center"/>
            <w:hideMark/>
          </w:tcPr>
          <w:p w:rsidR="00DC01E7" w:rsidRPr="00222ABE" w:rsidRDefault="00DC01E7" w:rsidP="00DD2D77">
            <w:pPr>
              <w:jc w:val="center"/>
              <w:rPr>
                <w:rFonts w:ascii="Arial" w:eastAsia="Times New Roman" w:hAnsi="Arial" w:cs="Arial"/>
                <w:sz w:val="16"/>
                <w:szCs w:val="16"/>
                <w:lang w:eastAsia="pt-BR"/>
              </w:rPr>
            </w:pPr>
          </w:p>
        </w:tc>
        <w:tc>
          <w:tcPr>
            <w:tcW w:w="992" w:type="dxa"/>
            <w:tcBorders>
              <w:top w:val="nil"/>
              <w:left w:val="nil"/>
              <w:bottom w:val="single" w:sz="4" w:space="0" w:color="auto"/>
              <w:right w:val="single" w:sz="4" w:space="0" w:color="auto"/>
            </w:tcBorders>
            <w:shd w:val="clear" w:color="auto" w:fill="auto"/>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Termo Aditivo 001/2013</w:t>
            </w:r>
          </w:p>
        </w:tc>
        <w:tc>
          <w:tcPr>
            <w:tcW w:w="993" w:type="dxa"/>
            <w:tcBorders>
              <w:top w:val="nil"/>
              <w:left w:val="nil"/>
              <w:bottom w:val="single" w:sz="4" w:space="0" w:color="auto"/>
              <w:right w:val="single" w:sz="4" w:space="0" w:color="auto"/>
            </w:tcBorders>
            <w:shd w:val="clear" w:color="auto" w:fill="auto"/>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01/02/2013 a 30/01/2014</w:t>
            </w:r>
          </w:p>
        </w:tc>
        <w:tc>
          <w:tcPr>
            <w:tcW w:w="1133" w:type="dxa"/>
            <w:tcBorders>
              <w:top w:val="nil"/>
              <w:left w:val="nil"/>
              <w:bottom w:val="single" w:sz="4" w:space="0" w:color="auto"/>
              <w:right w:val="single" w:sz="4" w:space="0" w:color="auto"/>
            </w:tcBorders>
            <w:shd w:val="clear" w:color="auto" w:fill="auto"/>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acréscimo de 1.674,56 mensal</w:t>
            </w:r>
          </w:p>
        </w:tc>
        <w:tc>
          <w:tcPr>
            <w:tcW w:w="3686" w:type="dxa"/>
            <w:tcBorders>
              <w:top w:val="nil"/>
              <w:left w:val="nil"/>
              <w:bottom w:val="single" w:sz="4" w:space="0" w:color="auto"/>
              <w:right w:val="single" w:sz="4" w:space="0" w:color="auto"/>
            </w:tcBorders>
            <w:shd w:val="clear" w:color="auto" w:fill="auto"/>
            <w:noWrap/>
            <w:vAlign w:val="center"/>
            <w:hideMark/>
          </w:tcPr>
          <w:p w:rsidR="00DC01E7" w:rsidRPr="00222ABE" w:rsidRDefault="00DC01E7" w:rsidP="003836E7">
            <w:pPr>
              <w:rPr>
                <w:rFonts w:ascii="Arial" w:eastAsia="Times New Roman" w:hAnsi="Arial" w:cs="Arial"/>
                <w:sz w:val="16"/>
                <w:szCs w:val="16"/>
                <w:lang w:eastAsia="pt-BR"/>
              </w:rPr>
            </w:pPr>
            <w:r w:rsidRPr="00222ABE">
              <w:rPr>
                <w:rFonts w:ascii="Arial" w:eastAsia="Times New Roman" w:hAnsi="Arial" w:cs="Arial"/>
                <w:sz w:val="16"/>
                <w:szCs w:val="16"/>
                <w:lang w:eastAsia="pt-BR"/>
              </w:rPr>
              <w:t>Exclusão de 01 posto de servente e inclusão de 02 postos de copeira</w:t>
            </w:r>
          </w:p>
        </w:tc>
        <w:tc>
          <w:tcPr>
            <w:tcW w:w="1417" w:type="dxa"/>
            <w:tcBorders>
              <w:top w:val="nil"/>
              <w:left w:val="nil"/>
              <w:bottom w:val="single" w:sz="4" w:space="0" w:color="auto"/>
              <w:right w:val="single" w:sz="4" w:space="0" w:color="auto"/>
            </w:tcBorders>
            <w:shd w:val="clear" w:color="auto" w:fill="auto"/>
            <w:noWrap/>
            <w:vAlign w:val="center"/>
            <w:hideMark/>
          </w:tcPr>
          <w:p w:rsidR="00DC01E7" w:rsidRPr="00222ABE" w:rsidRDefault="00DC01E7" w:rsidP="003836E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TECNOLIMP  SERVIÇOS LTDA.</w:t>
            </w:r>
          </w:p>
        </w:tc>
      </w:tr>
      <w:tr w:rsidR="00222ABE" w:rsidRPr="00222ABE" w:rsidTr="00C56294">
        <w:trPr>
          <w:trHeight w:val="675"/>
        </w:trPr>
        <w:tc>
          <w:tcPr>
            <w:tcW w:w="1418" w:type="dxa"/>
            <w:vMerge/>
            <w:tcBorders>
              <w:top w:val="nil"/>
              <w:left w:val="single" w:sz="4" w:space="0" w:color="auto"/>
              <w:bottom w:val="single" w:sz="4" w:space="0" w:color="auto"/>
              <w:right w:val="single" w:sz="4" w:space="0" w:color="auto"/>
            </w:tcBorders>
            <w:vAlign w:val="center"/>
            <w:hideMark/>
          </w:tcPr>
          <w:p w:rsidR="00DC01E7" w:rsidRPr="00222ABE" w:rsidRDefault="00DC01E7" w:rsidP="00DD2D77">
            <w:pPr>
              <w:jc w:val="center"/>
              <w:rPr>
                <w:rFonts w:ascii="Arial" w:eastAsia="Times New Roman" w:hAnsi="Arial" w:cs="Arial"/>
                <w:sz w:val="16"/>
                <w:szCs w:val="16"/>
                <w:lang w:eastAsia="pt-BR"/>
              </w:rPr>
            </w:pPr>
          </w:p>
        </w:tc>
        <w:tc>
          <w:tcPr>
            <w:tcW w:w="992" w:type="dxa"/>
            <w:tcBorders>
              <w:top w:val="nil"/>
              <w:left w:val="nil"/>
              <w:bottom w:val="single" w:sz="4" w:space="0" w:color="auto"/>
              <w:right w:val="single" w:sz="4" w:space="0" w:color="auto"/>
            </w:tcBorders>
            <w:shd w:val="clear" w:color="auto" w:fill="auto"/>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Termo Aditivo 002/2013</w:t>
            </w:r>
          </w:p>
        </w:tc>
        <w:tc>
          <w:tcPr>
            <w:tcW w:w="993" w:type="dxa"/>
            <w:tcBorders>
              <w:top w:val="nil"/>
              <w:left w:val="nil"/>
              <w:bottom w:val="single" w:sz="4" w:space="0" w:color="auto"/>
              <w:right w:val="single" w:sz="4" w:space="0" w:color="auto"/>
            </w:tcBorders>
            <w:shd w:val="clear" w:color="auto" w:fill="auto"/>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01/03/2013 a 30/01/2014</w:t>
            </w:r>
          </w:p>
        </w:tc>
        <w:tc>
          <w:tcPr>
            <w:tcW w:w="1133" w:type="dxa"/>
            <w:tcBorders>
              <w:top w:val="nil"/>
              <w:left w:val="nil"/>
              <w:bottom w:val="single" w:sz="4" w:space="0" w:color="auto"/>
              <w:right w:val="single" w:sz="4" w:space="0" w:color="auto"/>
            </w:tcBorders>
            <w:shd w:val="clear" w:color="auto" w:fill="auto"/>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acréscimo de 1.931,04 mensal</w:t>
            </w:r>
          </w:p>
        </w:tc>
        <w:tc>
          <w:tcPr>
            <w:tcW w:w="3686" w:type="dxa"/>
            <w:tcBorders>
              <w:top w:val="nil"/>
              <w:left w:val="nil"/>
              <w:bottom w:val="single" w:sz="4" w:space="0" w:color="auto"/>
              <w:right w:val="single" w:sz="4" w:space="0" w:color="auto"/>
            </w:tcBorders>
            <w:shd w:val="clear" w:color="auto" w:fill="auto"/>
            <w:vAlign w:val="center"/>
            <w:hideMark/>
          </w:tcPr>
          <w:p w:rsidR="00DC01E7" w:rsidRPr="00222ABE" w:rsidRDefault="00DC01E7" w:rsidP="003836E7">
            <w:pPr>
              <w:rPr>
                <w:rFonts w:ascii="Arial" w:eastAsia="Times New Roman" w:hAnsi="Arial" w:cs="Arial"/>
                <w:sz w:val="16"/>
                <w:szCs w:val="16"/>
                <w:lang w:eastAsia="pt-BR"/>
              </w:rPr>
            </w:pPr>
            <w:r w:rsidRPr="00222ABE">
              <w:rPr>
                <w:rFonts w:ascii="Arial" w:eastAsia="Times New Roman" w:hAnsi="Arial" w:cs="Arial"/>
                <w:sz w:val="16"/>
                <w:szCs w:val="16"/>
                <w:lang w:eastAsia="pt-BR"/>
              </w:rPr>
              <w:t>inclusão de 01 posto de zeladora</w:t>
            </w:r>
          </w:p>
        </w:tc>
        <w:tc>
          <w:tcPr>
            <w:tcW w:w="1417" w:type="dxa"/>
            <w:tcBorders>
              <w:top w:val="nil"/>
              <w:left w:val="nil"/>
              <w:bottom w:val="single" w:sz="4" w:space="0" w:color="auto"/>
              <w:right w:val="single" w:sz="4" w:space="0" w:color="auto"/>
            </w:tcBorders>
            <w:shd w:val="clear" w:color="auto" w:fill="auto"/>
            <w:noWrap/>
            <w:vAlign w:val="center"/>
            <w:hideMark/>
          </w:tcPr>
          <w:p w:rsidR="00DC01E7" w:rsidRPr="00222ABE" w:rsidRDefault="00DC01E7" w:rsidP="003836E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TECNOLIMP  SERVIÇOS LTDA.</w:t>
            </w:r>
          </w:p>
        </w:tc>
      </w:tr>
      <w:tr w:rsidR="00222ABE" w:rsidRPr="00222ABE" w:rsidTr="00C56294">
        <w:trPr>
          <w:trHeight w:val="675"/>
        </w:trPr>
        <w:tc>
          <w:tcPr>
            <w:tcW w:w="1418" w:type="dxa"/>
            <w:vMerge/>
            <w:tcBorders>
              <w:top w:val="nil"/>
              <w:left w:val="single" w:sz="4" w:space="0" w:color="auto"/>
              <w:bottom w:val="single" w:sz="4" w:space="0" w:color="auto"/>
              <w:right w:val="single" w:sz="4" w:space="0" w:color="auto"/>
            </w:tcBorders>
            <w:vAlign w:val="center"/>
            <w:hideMark/>
          </w:tcPr>
          <w:p w:rsidR="00DC01E7" w:rsidRPr="00222ABE" w:rsidRDefault="00DC01E7" w:rsidP="00DD2D77">
            <w:pPr>
              <w:jc w:val="center"/>
              <w:rPr>
                <w:rFonts w:ascii="Arial" w:eastAsia="Times New Roman" w:hAnsi="Arial" w:cs="Arial"/>
                <w:sz w:val="16"/>
                <w:szCs w:val="16"/>
                <w:lang w:eastAsia="pt-BR"/>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Termo Aditivo 003/2013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29/05/2013 a 30/01/2014</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acréscimo de 1.790,11 mensal</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01E7" w:rsidRPr="00222ABE" w:rsidRDefault="00DC01E7" w:rsidP="003836E7">
            <w:pPr>
              <w:rPr>
                <w:rFonts w:ascii="Arial" w:eastAsia="Times New Roman" w:hAnsi="Arial" w:cs="Arial"/>
                <w:sz w:val="16"/>
                <w:szCs w:val="16"/>
                <w:lang w:eastAsia="pt-BR"/>
              </w:rPr>
            </w:pPr>
            <w:r w:rsidRPr="00222ABE">
              <w:rPr>
                <w:rFonts w:ascii="Arial" w:eastAsia="Times New Roman" w:hAnsi="Arial" w:cs="Arial"/>
                <w:sz w:val="16"/>
                <w:szCs w:val="16"/>
                <w:lang w:eastAsia="pt-BR"/>
              </w:rPr>
              <w:t>inclusão de 01 posto de auxiliar de serviços gerais</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01E7" w:rsidRPr="00222ABE" w:rsidRDefault="00DC01E7" w:rsidP="003836E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TECNOLIMP  SERVIÇOS LTDA.</w:t>
            </w:r>
          </w:p>
        </w:tc>
      </w:tr>
      <w:tr w:rsidR="00222ABE" w:rsidRPr="00222ABE" w:rsidTr="00C56294">
        <w:trPr>
          <w:trHeight w:val="675"/>
        </w:trPr>
        <w:tc>
          <w:tcPr>
            <w:tcW w:w="1418" w:type="dxa"/>
            <w:vMerge/>
            <w:tcBorders>
              <w:top w:val="nil"/>
              <w:left w:val="single" w:sz="4" w:space="0" w:color="auto"/>
              <w:bottom w:val="single" w:sz="4" w:space="0" w:color="auto"/>
              <w:right w:val="single" w:sz="4" w:space="0" w:color="auto"/>
            </w:tcBorders>
            <w:vAlign w:val="center"/>
            <w:hideMark/>
          </w:tcPr>
          <w:p w:rsidR="00DC01E7" w:rsidRPr="00222ABE" w:rsidRDefault="00DC01E7" w:rsidP="00DD2D77">
            <w:pPr>
              <w:jc w:val="center"/>
              <w:rPr>
                <w:rFonts w:ascii="Arial" w:eastAsia="Times New Roman" w:hAnsi="Arial" w:cs="Arial"/>
                <w:sz w:val="16"/>
                <w:szCs w:val="16"/>
                <w:lang w:eastAsia="pt-BR"/>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Termo Aditivo 004/2013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06/12/2013  a 30/01/2014</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redução de 3.592,91 mensal</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01E7" w:rsidRPr="00222ABE" w:rsidRDefault="00DC01E7" w:rsidP="003836E7">
            <w:pPr>
              <w:rPr>
                <w:rFonts w:ascii="Arial" w:eastAsia="Times New Roman" w:hAnsi="Arial" w:cs="Arial"/>
                <w:sz w:val="16"/>
                <w:szCs w:val="16"/>
                <w:lang w:eastAsia="pt-BR"/>
              </w:rPr>
            </w:pPr>
            <w:r w:rsidRPr="00222ABE">
              <w:rPr>
                <w:rFonts w:ascii="Arial" w:eastAsia="Times New Roman" w:hAnsi="Arial" w:cs="Arial"/>
                <w:sz w:val="16"/>
                <w:szCs w:val="16"/>
                <w:lang w:eastAsia="pt-BR"/>
              </w:rPr>
              <w:t>Exclusão de 01 posto de auxiliar de serviços gerais e de uma copeira</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01E7" w:rsidRPr="00222ABE" w:rsidRDefault="00DC01E7" w:rsidP="003836E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TECNOLIMP  SERVIÇOS LTDA.</w:t>
            </w:r>
          </w:p>
        </w:tc>
      </w:tr>
      <w:tr w:rsidR="00222ABE" w:rsidRPr="00222ABE" w:rsidTr="00C56294">
        <w:trPr>
          <w:trHeight w:val="450"/>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DC01E7" w:rsidRPr="00222ABE" w:rsidRDefault="00DC01E7" w:rsidP="00DD2D77">
            <w:pPr>
              <w:jc w:val="center"/>
              <w:rPr>
                <w:rFonts w:ascii="Arial" w:eastAsia="Times New Roman" w:hAnsi="Arial" w:cs="Arial"/>
                <w:sz w:val="16"/>
                <w:szCs w:val="16"/>
                <w:lang w:eastAsia="pt-BR"/>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Termo Aditivo 005/2014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31/01/2014 a 30/05/2014</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11.317,07 mensal</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01E7" w:rsidRPr="00222ABE" w:rsidRDefault="00DC01E7" w:rsidP="003836E7">
            <w:pPr>
              <w:rPr>
                <w:rFonts w:ascii="Arial" w:eastAsia="Times New Roman" w:hAnsi="Arial" w:cs="Arial"/>
                <w:sz w:val="16"/>
                <w:szCs w:val="16"/>
                <w:lang w:eastAsia="pt-BR"/>
              </w:rPr>
            </w:pPr>
            <w:r w:rsidRPr="00222ABE">
              <w:rPr>
                <w:rFonts w:ascii="Arial" w:eastAsia="Times New Roman" w:hAnsi="Arial" w:cs="Arial"/>
                <w:sz w:val="16"/>
                <w:szCs w:val="16"/>
                <w:lang w:eastAsia="pt-BR"/>
              </w:rPr>
              <w:t>Prorrogação por mais 04 meses</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01E7" w:rsidRPr="00222ABE" w:rsidRDefault="00DC01E7" w:rsidP="003836E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TECNOLIMP  SERVIÇOS LTDA.</w:t>
            </w:r>
          </w:p>
        </w:tc>
      </w:tr>
      <w:tr w:rsidR="00222ABE" w:rsidRPr="00222ABE" w:rsidTr="00054B77">
        <w:trPr>
          <w:trHeight w:val="450"/>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DC01E7" w:rsidRPr="00222ABE" w:rsidRDefault="00DC01E7" w:rsidP="00DD2D77">
            <w:pPr>
              <w:jc w:val="center"/>
              <w:rPr>
                <w:rFonts w:ascii="Arial" w:eastAsia="Times New Roman" w:hAnsi="Arial" w:cs="Arial"/>
                <w:sz w:val="16"/>
                <w:szCs w:val="16"/>
                <w:lang w:eastAsia="pt-BR"/>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Termo Aditivo 006/2014</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25/04/2013</w:t>
            </w:r>
          </w:p>
        </w:tc>
        <w:tc>
          <w:tcPr>
            <w:tcW w:w="1133" w:type="dxa"/>
            <w:tcBorders>
              <w:top w:val="single" w:sz="4" w:space="0" w:color="auto"/>
              <w:left w:val="nil"/>
              <w:bottom w:val="single" w:sz="4" w:space="0" w:color="auto"/>
              <w:right w:val="single" w:sz="4" w:space="0" w:color="auto"/>
            </w:tcBorders>
            <w:shd w:val="clear" w:color="auto" w:fill="auto"/>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12664,93 mensal</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rsidR="00DC01E7" w:rsidRPr="00222ABE" w:rsidRDefault="00DC01E7" w:rsidP="003836E7">
            <w:pPr>
              <w:rPr>
                <w:rFonts w:ascii="Arial" w:eastAsia="Times New Roman" w:hAnsi="Arial" w:cs="Arial"/>
                <w:sz w:val="16"/>
                <w:szCs w:val="16"/>
                <w:lang w:eastAsia="pt-BR"/>
              </w:rPr>
            </w:pPr>
            <w:r w:rsidRPr="00222ABE">
              <w:rPr>
                <w:rFonts w:ascii="Arial" w:eastAsia="Times New Roman" w:hAnsi="Arial" w:cs="Arial"/>
                <w:sz w:val="16"/>
                <w:szCs w:val="16"/>
                <w:lang w:eastAsia="pt-BR"/>
              </w:rPr>
              <w:t>Reajuste de 11,91% retroativo a 21/06/2013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DC01E7" w:rsidRPr="00222ABE" w:rsidRDefault="00DC01E7" w:rsidP="003836E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TECNOLIMP  SERVIÇOS LTDA.</w:t>
            </w:r>
          </w:p>
        </w:tc>
      </w:tr>
      <w:tr w:rsidR="00222ABE" w:rsidRPr="00222ABE" w:rsidTr="00054B77">
        <w:trPr>
          <w:trHeight w:val="450"/>
        </w:trPr>
        <w:tc>
          <w:tcPr>
            <w:tcW w:w="1418" w:type="dxa"/>
            <w:vMerge/>
            <w:tcBorders>
              <w:top w:val="nil"/>
              <w:left w:val="single" w:sz="4" w:space="0" w:color="auto"/>
              <w:bottom w:val="single" w:sz="4" w:space="0" w:color="auto"/>
              <w:right w:val="single" w:sz="4" w:space="0" w:color="auto"/>
            </w:tcBorders>
            <w:vAlign w:val="center"/>
            <w:hideMark/>
          </w:tcPr>
          <w:p w:rsidR="00DC01E7" w:rsidRPr="00222ABE" w:rsidRDefault="00DC01E7" w:rsidP="00DD2D77">
            <w:pPr>
              <w:jc w:val="center"/>
              <w:rPr>
                <w:rFonts w:ascii="Arial" w:eastAsia="Times New Roman" w:hAnsi="Arial" w:cs="Arial"/>
                <w:sz w:val="16"/>
                <w:szCs w:val="16"/>
                <w:lang w:eastAsia="pt-BR"/>
              </w:rPr>
            </w:pPr>
          </w:p>
        </w:tc>
        <w:tc>
          <w:tcPr>
            <w:tcW w:w="992" w:type="dxa"/>
            <w:tcBorders>
              <w:top w:val="nil"/>
              <w:left w:val="nil"/>
              <w:bottom w:val="single" w:sz="4" w:space="0" w:color="auto"/>
              <w:right w:val="single" w:sz="4" w:space="0" w:color="auto"/>
            </w:tcBorders>
            <w:shd w:val="clear" w:color="auto" w:fill="auto"/>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Termo Aditivo 007/2014</w:t>
            </w:r>
          </w:p>
        </w:tc>
        <w:tc>
          <w:tcPr>
            <w:tcW w:w="993" w:type="dxa"/>
            <w:tcBorders>
              <w:top w:val="nil"/>
              <w:left w:val="nil"/>
              <w:bottom w:val="single" w:sz="4" w:space="0" w:color="auto"/>
              <w:right w:val="single" w:sz="4" w:space="0" w:color="auto"/>
            </w:tcBorders>
            <w:shd w:val="clear" w:color="auto" w:fill="auto"/>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01/06/2014 a 01/06/2015</w:t>
            </w:r>
          </w:p>
        </w:tc>
        <w:tc>
          <w:tcPr>
            <w:tcW w:w="1133" w:type="dxa"/>
            <w:tcBorders>
              <w:top w:val="nil"/>
              <w:left w:val="nil"/>
              <w:bottom w:val="single" w:sz="4" w:space="0" w:color="auto"/>
              <w:right w:val="single" w:sz="4" w:space="0" w:color="auto"/>
            </w:tcBorders>
            <w:shd w:val="clear" w:color="auto" w:fill="auto"/>
            <w:noWrap/>
            <w:vAlign w:val="center"/>
            <w:hideMark/>
          </w:tcPr>
          <w:p w:rsidR="00DC01E7" w:rsidRPr="00222ABE" w:rsidRDefault="00DC01E7" w:rsidP="00DD2D77">
            <w:pPr>
              <w:jc w:val="center"/>
              <w:rPr>
                <w:rFonts w:ascii="Arial" w:eastAsia="Times New Roman" w:hAnsi="Arial" w:cs="Arial"/>
                <w:sz w:val="16"/>
                <w:szCs w:val="16"/>
                <w:lang w:eastAsia="pt-BR"/>
              </w:rPr>
            </w:pPr>
          </w:p>
        </w:tc>
        <w:tc>
          <w:tcPr>
            <w:tcW w:w="3686" w:type="dxa"/>
            <w:tcBorders>
              <w:top w:val="nil"/>
              <w:left w:val="nil"/>
              <w:bottom w:val="single" w:sz="4" w:space="0" w:color="auto"/>
              <w:right w:val="single" w:sz="4" w:space="0" w:color="auto"/>
            </w:tcBorders>
            <w:shd w:val="clear" w:color="auto" w:fill="auto"/>
            <w:noWrap/>
            <w:vAlign w:val="center"/>
            <w:hideMark/>
          </w:tcPr>
          <w:p w:rsidR="00DC01E7" w:rsidRPr="00222ABE" w:rsidRDefault="00DC01E7" w:rsidP="003836E7">
            <w:pPr>
              <w:rPr>
                <w:rFonts w:ascii="Arial" w:eastAsia="Times New Roman" w:hAnsi="Arial" w:cs="Arial"/>
                <w:sz w:val="16"/>
                <w:szCs w:val="16"/>
                <w:lang w:eastAsia="pt-BR"/>
              </w:rPr>
            </w:pPr>
            <w:r w:rsidRPr="00222ABE">
              <w:rPr>
                <w:rFonts w:ascii="Arial" w:eastAsia="Times New Roman" w:hAnsi="Arial" w:cs="Arial"/>
                <w:sz w:val="16"/>
                <w:szCs w:val="16"/>
                <w:lang w:eastAsia="pt-BR"/>
              </w:rPr>
              <w:t>Prorrogação por mais 12 meses</w:t>
            </w:r>
          </w:p>
        </w:tc>
        <w:tc>
          <w:tcPr>
            <w:tcW w:w="1417" w:type="dxa"/>
            <w:tcBorders>
              <w:top w:val="nil"/>
              <w:left w:val="nil"/>
              <w:bottom w:val="single" w:sz="4" w:space="0" w:color="auto"/>
              <w:right w:val="single" w:sz="4" w:space="0" w:color="auto"/>
            </w:tcBorders>
            <w:shd w:val="clear" w:color="auto" w:fill="auto"/>
            <w:noWrap/>
            <w:vAlign w:val="center"/>
            <w:hideMark/>
          </w:tcPr>
          <w:p w:rsidR="00DC01E7" w:rsidRPr="00222ABE" w:rsidRDefault="00DC01E7" w:rsidP="003836E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TECNOLIMP  SERVIÇOS LTDA.</w:t>
            </w:r>
          </w:p>
        </w:tc>
      </w:tr>
      <w:tr w:rsidR="00222ABE" w:rsidRPr="00222ABE" w:rsidTr="00054B77">
        <w:trPr>
          <w:trHeight w:val="450"/>
        </w:trPr>
        <w:tc>
          <w:tcPr>
            <w:tcW w:w="1418" w:type="dxa"/>
            <w:vMerge/>
            <w:tcBorders>
              <w:top w:val="nil"/>
              <w:left w:val="single" w:sz="4" w:space="0" w:color="auto"/>
              <w:bottom w:val="single" w:sz="4" w:space="0" w:color="auto"/>
              <w:right w:val="single" w:sz="4" w:space="0" w:color="auto"/>
            </w:tcBorders>
            <w:vAlign w:val="center"/>
            <w:hideMark/>
          </w:tcPr>
          <w:p w:rsidR="00DC01E7" w:rsidRPr="00222ABE" w:rsidRDefault="00DC01E7" w:rsidP="00DD2D77">
            <w:pPr>
              <w:jc w:val="center"/>
              <w:rPr>
                <w:rFonts w:ascii="Arial" w:eastAsia="Times New Roman" w:hAnsi="Arial" w:cs="Arial"/>
                <w:sz w:val="16"/>
                <w:szCs w:val="16"/>
                <w:lang w:eastAsia="pt-BR"/>
              </w:rPr>
            </w:pPr>
          </w:p>
        </w:tc>
        <w:tc>
          <w:tcPr>
            <w:tcW w:w="992" w:type="dxa"/>
            <w:tcBorders>
              <w:top w:val="nil"/>
              <w:left w:val="nil"/>
              <w:bottom w:val="single" w:sz="4" w:space="0" w:color="auto"/>
              <w:right w:val="single" w:sz="4" w:space="0" w:color="auto"/>
            </w:tcBorders>
            <w:shd w:val="clear" w:color="auto" w:fill="auto"/>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Termo Aditivo 008/2014</w:t>
            </w:r>
          </w:p>
        </w:tc>
        <w:tc>
          <w:tcPr>
            <w:tcW w:w="993" w:type="dxa"/>
            <w:tcBorders>
              <w:top w:val="nil"/>
              <w:left w:val="nil"/>
              <w:bottom w:val="single" w:sz="4" w:space="0" w:color="auto"/>
              <w:right w:val="single" w:sz="4" w:space="0" w:color="auto"/>
            </w:tcBorders>
            <w:shd w:val="clear" w:color="auto" w:fill="auto"/>
            <w:vAlign w:val="center"/>
            <w:hideMark/>
          </w:tcPr>
          <w:p w:rsidR="00DC01E7" w:rsidRPr="00222ABE" w:rsidRDefault="00DC01E7" w:rsidP="00DD2D77">
            <w:pPr>
              <w:jc w:val="center"/>
              <w:rPr>
                <w:rFonts w:ascii="Arial" w:eastAsia="Times New Roman" w:hAnsi="Arial" w:cs="Arial"/>
                <w:sz w:val="16"/>
                <w:szCs w:val="16"/>
                <w:lang w:eastAsia="pt-BR"/>
              </w:rPr>
            </w:pPr>
          </w:p>
        </w:tc>
        <w:tc>
          <w:tcPr>
            <w:tcW w:w="1133" w:type="dxa"/>
            <w:tcBorders>
              <w:top w:val="nil"/>
              <w:left w:val="nil"/>
              <w:bottom w:val="single" w:sz="4" w:space="0" w:color="auto"/>
              <w:right w:val="single" w:sz="4" w:space="0" w:color="auto"/>
            </w:tcBorders>
            <w:shd w:val="clear" w:color="auto" w:fill="auto"/>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13.602,40 mensal</w:t>
            </w:r>
          </w:p>
        </w:tc>
        <w:tc>
          <w:tcPr>
            <w:tcW w:w="3686" w:type="dxa"/>
            <w:tcBorders>
              <w:top w:val="nil"/>
              <w:left w:val="nil"/>
              <w:bottom w:val="single" w:sz="4" w:space="0" w:color="auto"/>
              <w:right w:val="single" w:sz="4" w:space="0" w:color="auto"/>
            </w:tcBorders>
            <w:shd w:val="clear" w:color="auto" w:fill="auto"/>
            <w:noWrap/>
            <w:vAlign w:val="center"/>
            <w:hideMark/>
          </w:tcPr>
          <w:p w:rsidR="00DC01E7" w:rsidRPr="00222ABE" w:rsidRDefault="00DC01E7" w:rsidP="003836E7">
            <w:pPr>
              <w:rPr>
                <w:rFonts w:ascii="Arial" w:eastAsia="Times New Roman" w:hAnsi="Arial" w:cs="Arial"/>
                <w:sz w:val="16"/>
                <w:szCs w:val="16"/>
                <w:lang w:eastAsia="pt-BR"/>
              </w:rPr>
            </w:pPr>
            <w:r w:rsidRPr="00222ABE">
              <w:rPr>
                <w:rFonts w:ascii="Arial" w:eastAsia="Times New Roman" w:hAnsi="Arial" w:cs="Arial"/>
                <w:sz w:val="16"/>
                <w:szCs w:val="16"/>
                <w:lang w:eastAsia="pt-BR"/>
              </w:rPr>
              <w:t>Reajuste 7,40%  retroativo a 01/02/2014</w:t>
            </w:r>
          </w:p>
        </w:tc>
        <w:tc>
          <w:tcPr>
            <w:tcW w:w="1417" w:type="dxa"/>
            <w:tcBorders>
              <w:top w:val="nil"/>
              <w:left w:val="nil"/>
              <w:bottom w:val="single" w:sz="4" w:space="0" w:color="auto"/>
              <w:right w:val="single" w:sz="4" w:space="0" w:color="auto"/>
            </w:tcBorders>
            <w:shd w:val="clear" w:color="auto" w:fill="auto"/>
            <w:noWrap/>
            <w:vAlign w:val="center"/>
            <w:hideMark/>
          </w:tcPr>
          <w:p w:rsidR="00DC01E7" w:rsidRPr="00222ABE" w:rsidRDefault="00DC01E7" w:rsidP="003836E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TECNOLIMP  SERVIÇOS LTDA.</w:t>
            </w:r>
          </w:p>
        </w:tc>
      </w:tr>
      <w:tr w:rsidR="00222ABE" w:rsidRPr="00222ABE" w:rsidTr="00F932C8">
        <w:trPr>
          <w:trHeight w:val="400"/>
        </w:trPr>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lastRenderedPageBreak/>
              <w:t>Contrato 003/2013</w:t>
            </w:r>
          </w:p>
        </w:tc>
        <w:tc>
          <w:tcPr>
            <w:tcW w:w="992" w:type="dxa"/>
            <w:tcBorders>
              <w:top w:val="nil"/>
              <w:left w:val="nil"/>
              <w:bottom w:val="single" w:sz="4" w:space="0" w:color="auto"/>
              <w:right w:val="single" w:sz="4" w:space="0" w:color="auto"/>
            </w:tcBorders>
            <w:shd w:val="clear" w:color="auto" w:fill="auto"/>
            <w:vAlign w:val="center"/>
            <w:hideMark/>
          </w:tcPr>
          <w:p w:rsidR="00DC01E7" w:rsidRPr="00222ABE" w:rsidRDefault="00DC01E7" w:rsidP="00DD2D77">
            <w:pPr>
              <w:jc w:val="center"/>
              <w:rPr>
                <w:rFonts w:ascii="Arial" w:eastAsia="Times New Roman" w:hAnsi="Arial" w:cs="Arial"/>
                <w:sz w:val="16"/>
                <w:szCs w:val="16"/>
                <w:lang w:eastAsia="pt-BR"/>
              </w:rPr>
            </w:pPr>
          </w:p>
        </w:tc>
        <w:tc>
          <w:tcPr>
            <w:tcW w:w="993" w:type="dxa"/>
            <w:tcBorders>
              <w:top w:val="nil"/>
              <w:left w:val="nil"/>
              <w:bottom w:val="single" w:sz="4" w:space="0" w:color="auto"/>
              <w:right w:val="single" w:sz="4" w:space="0" w:color="auto"/>
            </w:tcBorders>
            <w:shd w:val="clear" w:color="000000" w:fill="FFFFFF"/>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12/03/2013 a 11/03/2014</w:t>
            </w:r>
          </w:p>
        </w:tc>
        <w:tc>
          <w:tcPr>
            <w:tcW w:w="1133" w:type="dxa"/>
            <w:tcBorders>
              <w:top w:val="nil"/>
              <w:left w:val="nil"/>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R$ 0,59 por segurado</w:t>
            </w:r>
          </w:p>
        </w:tc>
        <w:tc>
          <w:tcPr>
            <w:tcW w:w="3686" w:type="dxa"/>
            <w:tcBorders>
              <w:top w:val="nil"/>
              <w:left w:val="nil"/>
              <w:bottom w:val="single" w:sz="4" w:space="0" w:color="auto"/>
              <w:right w:val="single" w:sz="4" w:space="0" w:color="auto"/>
            </w:tcBorders>
            <w:shd w:val="clear" w:color="000000" w:fill="FFFFFF"/>
            <w:noWrap/>
            <w:vAlign w:val="center"/>
            <w:hideMark/>
          </w:tcPr>
          <w:p w:rsidR="00DC01E7" w:rsidRPr="00222ABE" w:rsidRDefault="00DC01E7" w:rsidP="003836E7">
            <w:pPr>
              <w:rPr>
                <w:rFonts w:ascii="Arial" w:eastAsia="Times New Roman" w:hAnsi="Arial" w:cs="Arial"/>
                <w:sz w:val="16"/>
                <w:szCs w:val="16"/>
                <w:lang w:eastAsia="pt-BR"/>
              </w:rPr>
            </w:pPr>
            <w:r w:rsidRPr="00222ABE">
              <w:rPr>
                <w:rFonts w:ascii="Arial" w:eastAsia="Times New Roman" w:hAnsi="Arial" w:cs="Arial"/>
                <w:sz w:val="16"/>
                <w:szCs w:val="16"/>
                <w:lang w:eastAsia="pt-BR"/>
              </w:rPr>
              <w:t>seguro contra acidentes pessoais em favor de discentes e servidores da Universidade Estadual do Oeste do Paraná - UNIOESTE</w:t>
            </w:r>
          </w:p>
        </w:tc>
        <w:tc>
          <w:tcPr>
            <w:tcW w:w="1417" w:type="dxa"/>
            <w:tcBorders>
              <w:top w:val="nil"/>
              <w:left w:val="nil"/>
              <w:bottom w:val="single" w:sz="4" w:space="0" w:color="auto"/>
              <w:right w:val="single" w:sz="4" w:space="0" w:color="auto"/>
            </w:tcBorders>
            <w:shd w:val="clear" w:color="000000" w:fill="FFFFFF"/>
            <w:noWrap/>
            <w:vAlign w:val="center"/>
            <w:hideMark/>
          </w:tcPr>
          <w:p w:rsidR="00DC01E7" w:rsidRPr="00222ABE" w:rsidRDefault="00DC01E7" w:rsidP="003836E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MBM Seguradora S.A</w:t>
            </w:r>
          </w:p>
        </w:tc>
      </w:tr>
      <w:tr w:rsidR="00222ABE" w:rsidRPr="00222ABE" w:rsidTr="00F932C8">
        <w:trPr>
          <w:trHeight w:val="450"/>
        </w:trPr>
        <w:tc>
          <w:tcPr>
            <w:tcW w:w="1418" w:type="dxa"/>
            <w:vMerge/>
            <w:tcBorders>
              <w:top w:val="nil"/>
              <w:left w:val="single" w:sz="4" w:space="0" w:color="auto"/>
              <w:bottom w:val="single" w:sz="4" w:space="0" w:color="auto"/>
              <w:right w:val="single" w:sz="4" w:space="0" w:color="auto"/>
            </w:tcBorders>
            <w:vAlign w:val="center"/>
            <w:hideMark/>
          </w:tcPr>
          <w:p w:rsidR="00DC01E7" w:rsidRPr="00222ABE" w:rsidRDefault="00DC01E7" w:rsidP="00DD2D77">
            <w:pPr>
              <w:jc w:val="center"/>
              <w:rPr>
                <w:rFonts w:ascii="Arial" w:eastAsia="Times New Roman" w:hAnsi="Arial" w:cs="Arial"/>
                <w:sz w:val="16"/>
                <w:szCs w:val="16"/>
                <w:lang w:eastAsia="pt-BR"/>
              </w:rPr>
            </w:pPr>
          </w:p>
        </w:tc>
        <w:tc>
          <w:tcPr>
            <w:tcW w:w="992" w:type="dxa"/>
            <w:tcBorders>
              <w:top w:val="nil"/>
              <w:left w:val="nil"/>
              <w:bottom w:val="single" w:sz="4" w:space="0" w:color="auto"/>
              <w:right w:val="single" w:sz="4" w:space="0" w:color="auto"/>
            </w:tcBorders>
            <w:shd w:val="clear" w:color="auto" w:fill="auto"/>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Termo Aditivo 001/2014</w:t>
            </w:r>
          </w:p>
        </w:tc>
        <w:tc>
          <w:tcPr>
            <w:tcW w:w="993" w:type="dxa"/>
            <w:tcBorders>
              <w:top w:val="nil"/>
              <w:left w:val="nil"/>
              <w:bottom w:val="single" w:sz="4" w:space="0" w:color="auto"/>
              <w:right w:val="single" w:sz="4" w:space="0" w:color="auto"/>
            </w:tcBorders>
            <w:shd w:val="clear" w:color="000000" w:fill="FFFFFF"/>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12/03/2014 a 11/03/2015</w:t>
            </w:r>
          </w:p>
        </w:tc>
        <w:tc>
          <w:tcPr>
            <w:tcW w:w="1133" w:type="dxa"/>
            <w:tcBorders>
              <w:top w:val="nil"/>
              <w:left w:val="nil"/>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R$ 0,62 por segurado</w:t>
            </w:r>
          </w:p>
        </w:tc>
        <w:tc>
          <w:tcPr>
            <w:tcW w:w="3686" w:type="dxa"/>
            <w:tcBorders>
              <w:top w:val="nil"/>
              <w:left w:val="nil"/>
              <w:bottom w:val="single" w:sz="4" w:space="0" w:color="auto"/>
              <w:right w:val="single" w:sz="4" w:space="0" w:color="auto"/>
            </w:tcBorders>
            <w:shd w:val="clear" w:color="000000" w:fill="FFFFFF"/>
            <w:noWrap/>
            <w:vAlign w:val="center"/>
            <w:hideMark/>
          </w:tcPr>
          <w:p w:rsidR="00DC01E7" w:rsidRPr="00222ABE" w:rsidRDefault="00DC01E7" w:rsidP="003836E7">
            <w:pPr>
              <w:rPr>
                <w:rFonts w:ascii="Arial" w:eastAsia="Times New Roman" w:hAnsi="Arial" w:cs="Arial"/>
                <w:sz w:val="16"/>
                <w:szCs w:val="16"/>
                <w:lang w:eastAsia="pt-BR"/>
              </w:rPr>
            </w:pPr>
            <w:r w:rsidRPr="00222ABE">
              <w:rPr>
                <w:rFonts w:ascii="Arial" w:eastAsia="Times New Roman" w:hAnsi="Arial" w:cs="Arial"/>
                <w:sz w:val="16"/>
                <w:szCs w:val="16"/>
                <w:lang w:eastAsia="pt-BR"/>
              </w:rPr>
              <w:t>Prorrogação por mais 12 meses e reajuste</w:t>
            </w:r>
          </w:p>
        </w:tc>
        <w:tc>
          <w:tcPr>
            <w:tcW w:w="1417" w:type="dxa"/>
            <w:tcBorders>
              <w:top w:val="nil"/>
              <w:left w:val="nil"/>
              <w:bottom w:val="single" w:sz="4" w:space="0" w:color="auto"/>
              <w:right w:val="single" w:sz="4" w:space="0" w:color="auto"/>
            </w:tcBorders>
            <w:shd w:val="clear" w:color="000000" w:fill="FFFFFF"/>
            <w:noWrap/>
            <w:vAlign w:val="center"/>
            <w:hideMark/>
          </w:tcPr>
          <w:p w:rsidR="00DC01E7" w:rsidRPr="00222ABE" w:rsidRDefault="00DC01E7" w:rsidP="003836E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MBM Seguradora S.A</w:t>
            </w:r>
          </w:p>
        </w:tc>
      </w:tr>
      <w:tr w:rsidR="00222ABE" w:rsidRPr="00222ABE" w:rsidTr="00F932C8">
        <w:trPr>
          <w:trHeight w:val="291"/>
        </w:trPr>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01E7" w:rsidRPr="00222ABE" w:rsidRDefault="00DC01E7" w:rsidP="00DD2D77">
            <w:pPr>
              <w:spacing w:after="240"/>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Contrato 009/2013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1E7" w:rsidRPr="00222ABE" w:rsidRDefault="00DC01E7" w:rsidP="00DD2D77">
            <w:pPr>
              <w:jc w:val="center"/>
              <w:rPr>
                <w:rFonts w:ascii="Arial" w:eastAsia="Times New Roman" w:hAnsi="Arial" w:cs="Arial"/>
                <w:sz w:val="16"/>
                <w:szCs w:val="16"/>
                <w:lang w:eastAsia="pt-BR"/>
              </w:rPr>
            </w:pP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25/03/2013 a 24/03/2014</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R$ 900,00 mensal</w:t>
            </w:r>
          </w:p>
        </w:tc>
        <w:tc>
          <w:tcPr>
            <w:tcW w:w="36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01E7" w:rsidRPr="00222ABE" w:rsidRDefault="00DC01E7" w:rsidP="003836E7">
            <w:pPr>
              <w:rPr>
                <w:rFonts w:ascii="Arial" w:eastAsia="Times New Roman" w:hAnsi="Arial" w:cs="Arial"/>
                <w:sz w:val="16"/>
                <w:szCs w:val="16"/>
                <w:lang w:eastAsia="pt-BR"/>
              </w:rPr>
            </w:pPr>
            <w:r w:rsidRPr="00222ABE">
              <w:rPr>
                <w:rFonts w:ascii="Arial" w:eastAsia="Times New Roman" w:hAnsi="Arial" w:cs="Arial"/>
                <w:sz w:val="16"/>
                <w:szCs w:val="16"/>
                <w:lang w:eastAsia="pt-BR"/>
              </w:rPr>
              <w:t>Gravação de reportagens diversas da UNIOESTE em emissoras de TV aberta e a cabo, em âmbito municipal, estadual e nacional</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01E7" w:rsidRPr="00222ABE" w:rsidRDefault="00DC01E7" w:rsidP="003836E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E. S. dos Santos Filmagens ME.</w:t>
            </w:r>
          </w:p>
        </w:tc>
      </w:tr>
      <w:tr w:rsidR="00222ABE" w:rsidRPr="00222ABE" w:rsidTr="00F932C8">
        <w:trPr>
          <w:trHeight w:val="70"/>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DC01E7" w:rsidRPr="00222ABE" w:rsidRDefault="00DC01E7" w:rsidP="00DD2D77">
            <w:pPr>
              <w:jc w:val="center"/>
              <w:rPr>
                <w:rFonts w:ascii="Arial" w:eastAsia="Times New Roman" w:hAnsi="Arial" w:cs="Arial"/>
                <w:sz w:val="16"/>
                <w:szCs w:val="16"/>
                <w:lang w:eastAsia="pt-BR"/>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Termo Aditivo 001/2014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25/03/2014 a 24/03/2015</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p>
        </w:tc>
        <w:tc>
          <w:tcPr>
            <w:tcW w:w="36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01E7" w:rsidRPr="00222ABE" w:rsidRDefault="00DC01E7" w:rsidP="003836E7">
            <w:pPr>
              <w:rPr>
                <w:rFonts w:ascii="Arial" w:eastAsia="Times New Roman" w:hAnsi="Arial" w:cs="Arial"/>
                <w:sz w:val="16"/>
                <w:szCs w:val="16"/>
                <w:lang w:eastAsia="pt-BR"/>
              </w:rPr>
            </w:pPr>
            <w:r w:rsidRPr="00222ABE">
              <w:rPr>
                <w:rFonts w:ascii="Arial" w:eastAsia="Times New Roman" w:hAnsi="Arial" w:cs="Arial"/>
                <w:sz w:val="16"/>
                <w:szCs w:val="16"/>
                <w:lang w:eastAsia="pt-BR"/>
              </w:rPr>
              <w:t>Prorrogação por mais 12 meses</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01E7" w:rsidRPr="00222ABE" w:rsidRDefault="00DC01E7" w:rsidP="003836E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E. S. dos Santos Filmagens ME.</w:t>
            </w:r>
          </w:p>
        </w:tc>
      </w:tr>
      <w:tr w:rsidR="00222ABE" w:rsidRPr="00222ABE" w:rsidTr="00F932C8">
        <w:trPr>
          <w:trHeight w:val="898"/>
        </w:trPr>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01E7" w:rsidRPr="00222ABE" w:rsidRDefault="003836E7" w:rsidP="00DD2D77">
            <w:pPr>
              <w:spacing w:after="240"/>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Contrato 022/2013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1E7" w:rsidRPr="00222ABE" w:rsidRDefault="00DC01E7" w:rsidP="00DD2D77">
            <w:pPr>
              <w:jc w:val="center"/>
              <w:rPr>
                <w:rFonts w:ascii="Arial" w:eastAsia="Times New Roman" w:hAnsi="Arial" w:cs="Arial"/>
                <w:sz w:val="16"/>
                <w:szCs w:val="16"/>
                <w:lang w:eastAsia="pt-BR"/>
              </w:rPr>
            </w:pP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11/04/2013 a 11/04/2014</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Descontos: Gasolina Comum 5,00%; Álcool Comum 12,00% ; Óleo Diesel Comum 13,00%</w:t>
            </w:r>
          </w:p>
        </w:tc>
        <w:tc>
          <w:tcPr>
            <w:tcW w:w="36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01E7" w:rsidRPr="00222ABE" w:rsidRDefault="00DC01E7" w:rsidP="003836E7">
            <w:pPr>
              <w:rPr>
                <w:rFonts w:ascii="Arial" w:eastAsia="Times New Roman" w:hAnsi="Arial" w:cs="Arial"/>
                <w:sz w:val="16"/>
                <w:szCs w:val="16"/>
                <w:lang w:eastAsia="pt-BR"/>
              </w:rPr>
            </w:pPr>
            <w:r w:rsidRPr="00222ABE">
              <w:rPr>
                <w:rFonts w:ascii="Arial" w:eastAsia="Times New Roman" w:hAnsi="Arial" w:cs="Arial"/>
                <w:sz w:val="16"/>
                <w:szCs w:val="16"/>
                <w:lang w:eastAsia="pt-BR"/>
              </w:rPr>
              <w:t>Fornecimento de combustível para abastecimento da frota da Reitoria da Universidade Estadual do Oeste do Paraná - UNIOESTE</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01E7" w:rsidRPr="00222ABE" w:rsidRDefault="00DC01E7" w:rsidP="003836E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BW Comércio de Combustíveis Ltda.</w:t>
            </w:r>
          </w:p>
        </w:tc>
      </w:tr>
      <w:tr w:rsidR="00222ABE" w:rsidRPr="00222ABE" w:rsidTr="00054B77">
        <w:trPr>
          <w:trHeight w:val="556"/>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DC01E7" w:rsidRPr="00222ABE" w:rsidRDefault="00DC01E7" w:rsidP="00DD2D77">
            <w:pPr>
              <w:jc w:val="center"/>
              <w:rPr>
                <w:rFonts w:ascii="Arial" w:eastAsia="Times New Roman" w:hAnsi="Arial" w:cs="Arial"/>
                <w:sz w:val="16"/>
                <w:szCs w:val="16"/>
                <w:lang w:eastAsia="pt-BR"/>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Termo Aditivo 001/2014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12/04/2014 a 11/04/2015</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p>
        </w:tc>
        <w:tc>
          <w:tcPr>
            <w:tcW w:w="36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01E7" w:rsidRPr="00222ABE" w:rsidRDefault="00DC01E7" w:rsidP="003836E7">
            <w:pPr>
              <w:rPr>
                <w:rFonts w:ascii="Arial" w:eastAsia="Times New Roman" w:hAnsi="Arial" w:cs="Arial"/>
                <w:sz w:val="16"/>
                <w:szCs w:val="16"/>
                <w:lang w:eastAsia="pt-BR"/>
              </w:rPr>
            </w:pPr>
            <w:r w:rsidRPr="00222ABE">
              <w:rPr>
                <w:rFonts w:ascii="Arial" w:eastAsia="Times New Roman" w:hAnsi="Arial" w:cs="Arial"/>
                <w:sz w:val="16"/>
                <w:szCs w:val="16"/>
                <w:lang w:eastAsia="pt-BR"/>
              </w:rPr>
              <w:t>Prorrogação por mais 12 meses</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01E7" w:rsidRPr="00222ABE" w:rsidRDefault="00DC01E7" w:rsidP="003836E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BW Comércio de Combustíveis Ltda.</w:t>
            </w:r>
          </w:p>
        </w:tc>
      </w:tr>
      <w:tr w:rsidR="00222ABE" w:rsidRPr="00222ABE" w:rsidTr="00054B77">
        <w:trPr>
          <w:trHeight w:val="470"/>
        </w:trPr>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01E7" w:rsidRPr="00222ABE" w:rsidRDefault="00DC01E7" w:rsidP="00DD2D77">
            <w:pPr>
              <w:spacing w:after="240"/>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C</w:t>
            </w:r>
            <w:r w:rsidR="003836E7" w:rsidRPr="00222ABE">
              <w:rPr>
                <w:rFonts w:ascii="Arial" w:eastAsia="Times New Roman" w:hAnsi="Arial" w:cs="Arial"/>
                <w:sz w:val="16"/>
                <w:szCs w:val="16"/>
                <w:lang w:eastAsia="pt-BR"/>
              </w:rPr>
              <w:t>ontrato 47/2013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1E7" w:rsidRPr="00222ABE" w:rsidRDefault="00DC01E7" w:rsidP="00DD2D77">
            <w:pPr>
              <w:jc w:val="center"/>
              <w:rPr>
                <w:rFonts w:ascii="Arial" w:eastAsia="Times New Roman" w:hAnsi="Arial" w:cs="Arial"/>
                <w:sz w:val="16"/>
                <w:szCs w:val="16"/>
                <w:lang w:eastAsia="pt-BR"/>
              </w:rPr>
            </w:pP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22/06/2013 a 22/06/2014</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lote 1 R$ 33.851,21; lote 3 R$ 11.279,87</w:t>
            </w:r>
          </w:p>
        </w:tc>
        <w:tc>
          <w:tcPr>
            <w:tcW w:w="36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01E7" w:rsidRPr="00222ABE" w:rsidRDefault="00DC01E7" w:rsidP="003836E7">
            <w:pPr>
              <w:rPr>
                <w:rFonts w:ascii="Arial" w:eastAsia="Times New Roman" w:hAnsi="Arial" w:cs="Arial"/>
                <w:sz w:val="16"/>
                <w:szCs w:val="16"/>
                <w:lang w:eastAsia="pt-BR"/>
              </w:rPr>
            </w:pPr>
            <w:r w:rsidRPr="00222ABE">
              <w:rPr>
                <w:rFonts w:ascii="Arial" w:eastAsia="Times New Roman" w:hAnsi="Arial" w:cs="Arial"/>
                <w:sz w:val="16"/>
                <w:szCs w:val="16"/>
                <w:lang w:eastAsia="pt-BR"/>
              </w:rPr>
              <w:t>Seguro de veículos</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01E7" w:rsidRPr="00222ABE" w:rsidRDefault="00DC01E7" w:rsidP="003836E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Gente Seguradora S.A.</w:t>
            </w:r>
          </w:p>
        </w:tc>
      </w:tr>
      <w:tr w:rsidR="00222ABE" w:rsidRPr="00222ABE" w:rsidTr="00054B77">
        <w:trPr>
          <w:trHeight w:val="450"/>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DC01E7" w:rsidRPr="00222ABE" w:rsidRDefault="00DC01E7" w:rsidP="00DD2D77">
            <w:pPr>
              <w:jc w:val="center"/>
              <w:rPr>
                <w:rFonts w:ascii="Arial" w:eastAsia="Times New Roman" w:hAnsi="Arial" w:cs="Arial"/>
                <w:sz w:val="16"/>
                <w:szCs w:val="16"/>
                <w:lang w:eastAsia="pt-BR"/>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Termo Aditivo 001/2014</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09/08/2013 a 22/06/2014</w:t>
            </w:r>
          </w:p>
        </w:tc>
        <w:tc>
          <w:tcPr>
            <w:tcW w:w="1133" w:type="dxa"/>
            <w:tcBorders>
              <w:top w:val="single" w:sz="4" w:space="0" w:color="auto"/>
              <w:left w:val="nil"/>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acréscimo de R$  1.823,61 no lote 1</w:t>
            </w:r>
          </w:p>
        </w:tc>
        <w:tc>
          <w:tcPr>
            <w:tcW w:w="3686" w:type="dxa"/>
            <w:tcBorders>
              <w:top w:val="single" w:sz="4" w:space="0" w:color="auto"/>
              <w:left w:val="nil"/>
              <w:bottom w:val="single" w:sz="4" w:space="0" w:color="auto"/>
              <w:right w:val="single" w:sz="4" w:space="0" w:color="auto"/>
            </w:tcBorders>
            <w:shd w:val="clear" w:color="000000" w:fill="FFFFFF"/>
            <w:noWrap/>
            <w:vAlign w:val="center"/>
            <w:hideMark/>
          </w:tcPr>
          <w:p w:rsidR="00DC01E7" w:rsidRPr="00222ABE" w:rsidRDefault="00DC01E7" w:rsidP="003836E7">
            <w:pPr>
              <w:rPr>
                <w:rFonts w:ascii="Arial" w:eastAsia="Times New Roman" w:hAnsi="Arial" w:cs="Arial"/>
                <w:sz w:val="16"/>
                <w:szCs w:val="16"/>
                <w:lang w:eastAsia="pt-BR"/>
              </w:rPr>
            </w:pPr>
            <w:r w:rsidRPr="00222ABE">
              <w:rPr>
                <w:rFonts w:ascii="Arial" w:eastAsia="Times New Roman" w:hAnsi="Arial" w:cs="Arial"/>
                <w:sz w:val="16"/>
                <w:szCs w:val="16"/>
                <w:lang w:eastAsia="pt-BR"/>
              </w:rPr>
              <w:t>Inclusão de 01 veículo</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DC01E7" w:rsidRPr="00222ABE" w:rsidRDefault="00DC01E7" w:rsidP="003836E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Gente Seguradora S.A.</w:t>
            </w:r>
          </w:p>
        </w:tc>
      </w:tr>
      <w:tr w:rsidR="00222ABE" w:rsidRPr="00222ABE" w:rsidTr="00AF5B42">
        <w:trPr>
          <w:trHeight w:val="900"/>
        </w:trPr>
        <w:tc>
          <w:tcPr>
            <w:tcW w:w="1418" w:type="dxa"/>
            <w:vMerge/>
            <w:tcBorders>
              <w:top w:val="nil"/>
              <w:left w:val="single" w:sz="4" w:space="0" w:color="auto"/>
              <w:bottom w:val="single" w:sz="4" w:space="0" w:color="auto"/>
              <w:right w:val="single" w:sz="4" w:space="0" w:color="auto"/>
            </w:tcBorders>
            <w:vAlign w:val="center"/>
            <w:hideMark/>
          </w:tcPr>
          <w:p w:rsidR="00DC01E7" w:rsidRPr="00222ABE" w:rsidRDefault="00DC01E7" w:rsidP="00DD2D77">
            <w:pPr>
              <w:jc w:val="center"/>
              <w:rPr>
                <w:rFonts w:ascii="Arial" w:eastAsia="Times New Roman" w:hAnsi="Arial" w:cs="Arial"/>
                <w:sz w:val="16"/>
                <w:szCs w:val="16"/>
                <w:lang w:eastAsia="pt-BR"/>
              </w:rPr>
            </w:pPr>
          </w:p>
        </w:tc>
        <w:tc>
          <w:tcPr>
            <w:tcW w:w="992" w:type="dxa"/>
            <w:tcBorders>
              <w:top w:val="nil"/>
              <w:left w:val="nil"/>
              <w:bottom w:val="single" w:sz="4" w:space="0" w:color="auto"/>
              <w:right w:val="single" w:sz="4" w:space="0" w:color="auto"/>
            </w:tcBorders>
            <w:shd w:val="clear" w:color="auto" w:fill="auto"/>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Termo Aditivo 002/2014</w:t>
            </w:r>
          </w:p>
        </w:tc>
        <w:tc>
          <w:tcPr>
            <w:tcW w:w="993" w:type="dxa"/>
            <w:tcBorders>
              <w:top w:val="nil"/>
              <w:left w:val="nil"/>
              <w:bottom w:val="single" w:sz="4" w:space="0" w:color="auto"/>
              <w:right w:val="single" w:sz="4" w:space="0" w:color="auto"/>
            </w:tcBorders>
            <w:shd w:val="clear" w:color="000000" w:fill="FFFFFF"/>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19/12/2013 a 22/06/2014</w:t>
            </w:r>
          </w:p>
        </w:tc>
        <w:tc>
          <w:tcPr>
            <w:tcW w:w="1133" w:type="dxa"/>
            <w:tcBorders>
              <w:top w:val="nil"/>
              <w:left w:val="nil"/>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acréscimo de R$ 4.027,11 no lote 1</w:t>
            </w:r>
          </w:p>
        </w:tc>
        <w:tc>
          <w:tcPr>
            <w:tcW w:w="3686" w:type="dxa"/>
            <w:tcBorders>
              <w:top w:val="nil"/>
              <w:left w:val="nil"/>
              <w:bottom w:val="single" w:sz="4" w:space="0" w:color="auto"/>
              <w:right w:val="single" w:sz="4" w:space="0" w:color="auto"/>
            </w:tcBorders>
            <w:shd w:val="clear" w:color="000000" w:fill="FFFFFF"/>
            <w:noWrap/>
            <w:vAlign w:val="center"/>
            <w:hideMark/>
          </w:tcPr>
          <w:p w:rsidR="00DC01E7" w:rsidRPr="00222ABE" w:rsidRDefault="00DC01E7" w:rsidP="003836E7">
            <w:pPr>
              <w:rPr>
                <w:rFonts w:ascii="Arial" w:eastAsia="Times New Roman" w:hAnsi="Arial" w:cs="Arial"/>
                <w:sz w:val="16"/>
                <w:szCs w:val="16"/>
                <w:lang w:eastAsia="pt-BR"/>
              </w:rPr>
            </w:pPr>
            <w:r w:rsidRPr="00222ABE">
              <w:rPr>
                <w:rFonts w:ascii="Arial" w:eastAsia="Times New Roman" w:hAnsi="Arial" w:cs="Arial"/>
                <w:sz w:val="16"/>
                <w:szCs w:val="16"/>
                <w:lang w:eastAsia="pt-BR"/>
              </w:rPr>
              <w:t>Inclusão de 02 veículos</w:t>
            </w:r>
          </w:p>
        </w:tc>
        <w:tc>
          <w:tcPr>
            <w:tcW w:w="1417" w:type="dxa"/>
            <w:tcBorders>
              <w:top w:val="nil"/>
              <w:left w:val="nil"/>
              <w:bottom w:val="single" w:sz="4" w:space="0" w:color="auto"/>
              <w:right w:val="single" w:sz="4" w:space="0" w:color="auto"/>
            </w:tcBorders>
            <w:shd w:val="clear" w:color="000000" w:fill="FFFFFF"/>
            <w:noWrap/>
            <w:vAlign w:val="center"/>
            <w:hideMark/>
          </w:tcPr>
          <w:p w:rsidR="00DC01E7" w:rsidRPr="00222ABE" w:rsidRDefault="00DC01E7" w:rsidP="003836E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Gente Seguradora S.A.</w:t>
            </w:r>
          </w:p>
        </w:tc>
      </w:tr>
      <w:tr w:rsidR="00222ABE" w:rsidRPr="00222ABE" w:rsidTr="00AF5B42">
        <w:trPr>
          <w:trHeight w:val="567"/>
        </w:trPr>
        <w:tc>
          <w:tcPr>
            <w:tcW w:w="1418" w:type="dxa"/>
            <w:vMerge/>
            <w:tcBorders>
              <w:top w:val="nil"/>
              <w:left w:val="single" w:sz="4" w:space="0" w:color="auto"/>
              <w:bottom w:val="single" w:sz="4" w:space="0" w:color="auto"/>
              <w:right w:val="single" w:sz="4" w:space="0" w:color="auto"/>
            </w:tcBorders>
            <w:vAlign w:val="center"/>
            <w:hideMark/>
          </w:tcPr>
          <w:p w:rsidR="00DC01E7" w:rsidRPr="00222ABE" w:rsidRDefault="00DC01E7" w:rsidP="00DD2D77">
            <w:pPr>
              <w:jc w:val="center"/>
              <w:rPr>
                <w:rFonts w:ascii="Arial" w:eastAsia="Times New Roman" w:hAnsi="Arial" w:cs="Arial"/>
                <w:sz w:val="16"/>
                <w:szCs w:val="16"/>
                <w:lang w:eastAsia="pt-BR"/>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Termo Aditivo 003/2014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23/06/2014 a 22/06/2015</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lote 1 R$ 33.071,98; lote 3 R$ 11.279,87</w:t>
            </w:r>
          </w:p>
        </w:tc>
        <w:tc>
          <w:tcPr>
            <w:tcW w:w="36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01E7" w:rsidRPr="00222ABE" w:rsidRDefault="00DC01E7" w:rsidP="003836E7">
            <w:pPr>
              <w:rPr>
                <w:rFonts w:ascii="Arial" w:eastAsia="Times New Roman" w:hAnsi="Arial" w:cs="Arial"/>
                <w:sz w:val="16"/>
                <w:szCs w:val="16"/>
                <w:lang w:eastAsia="pt-BR"/>
              </w:rPr>
            </w:pPr>
            <w:r w:rsidRPr="00222ABE">
              <w:rPr>
                <w:rFonts w:ascii="Arial" w:eastAsia="Times New Roman" w:hAnsi="Arial" w:cs="Arial"/>
                <w:sz w:val="16"/>
                <w:szCs w:val="16"/>
                <w:lang w:eastAsia="pt-BR"/>
              </w:rPr>
              <w:t>Prorrogação por mais 12 meses</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01E7" w:rsidRPr="00222ABE" w:rsidRDefault="00DC01E7" w:rsidP="003836E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Gente Seguradora S.A.</w:t>
            </w:r>
          </w:p>
        </w:tc>
      </w:tr>
      <w:tr w:rsidR="00222ABE" w:rsidRPr="00222ABE" w:rsidTr="00AF5B42">
        <w:trPr>
          <w:trHeight w:val="450"/>
        </w:trPr>
        <w:tc>
          <w:tcPr>
            <w:tcW w:w="1418" w:type="dxa"/>
            <w:vMerge/>
            <w:tcBorders>
              <w:top w:val="nil"/>
              <w:left w:val="single" w:sz="4" w:space="0" w:color="auto"/>
              <w:bottom w:val="single" w:sz="4" w:space="0" w:color="auto"/>
              <w:right w:val="single" w:sz="4" w:space="0" w:color="auto"/>
            </w:tcBorders>
            <w:vAlign w:val="center"/>
            <w:hideMark/>
          </w:tcPr>
          <w:p w:rsidR="00DC01E7" w:rsidRPr="00222ABE" w:rsidRDefault="00DC01E7" w:rsidP="00DD2D77">
            <w:pPr>
              <w:jc w:val="center"/>
              <w:rPr>
                <w:rFonts w:ascii="Arial" w:eastAsia="Times New Roman" w:hAnsi="Arial" w:cs="Arial"/>
                <w:sz w:val="16"/>
                <w:szCs w:val="16"/>
                <w:lang w:eastAsia="pt-BR"/>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Termo Aditivo 004/2014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22/09/2014 a 22/06/2015</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acréscimo de R$ 779,23 ao lote 01</w:t>
            </w:r>
          </w:p>
        </w:tc>
        <w:tc>
          <w:tcPr>
            <w:tcW w:w="36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01E7" w:rsidRPr="00222ABE" w:rsidRDefault="00DC01E7" w:rsidP="003836E7">
            <w:pPr>
              <w:rPr>
                <w:rFonts w:ascii="Arial" w:eastAsia="Times New Roman" w:hAnsi="Arial" w:cs="Arial"/>
                <w:sz w:val="16"/>
                <w:szCs w:val="16"/>
                <w:lang w:eastAsia="pt-BR"/>
              </w:rPr>
            </w:pPr>
            <w:r w:rsidRPr="00222ABE">
              <w:rPr>
                <w:rFonts w:ascii="Arial" w:eastAsia="Times New Roman" w:hAnsi="Arial" w:cs="Arial"/>
                <w:sz w:val="16"/>
                <w:szCs w:val="16"/>
                <w:lang w:eastAsia="pt-BR"/>
              </w:rPr>
              <w:t>Inclusão de 02 veículos</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01E7" w:rsidRPr="00222ABE" w:rsidRDefault="00DC01E7" w:rsidP="003836E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Gente Seguradora S.A.</w:t>
            </w:r>
          </w:p>
        </w:tc>
      </w:tr>
      <w:tr w:rsidR="00222ABE" w:rsidRPr="00222ABE" w:rsidTr="00AF5B42">
        <w:trPr>
          <w:trHeight w:val="450"/>
        </w:trPr>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Contrato 48/2013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C01E7" w:rsidRPr="00222ABE" w:rsidRDefault="00DC01E7" w:rsidP="00DD2D77">
            <w:pPr>
              <w:jc w:val="center"/>
              <w:rPr>
                <w:rFonts w:ascii="Arial" w:eastAsia="Times New Roman" w:hAnsi="Arial" w:cs="Arial"/>
                <w:sz w:val="16"/>
                <w:szCs w:val="16"/>
                <w:lang w:eastAsia="pt-BR"/>
              </w:rPr>
            </w:pP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22/06/2013 a 22/06/2014</w:t>
            </w:r>
          </w:p>
        </w:tc>
        <w:tc>
          <w:tcPr>
            <w:tcW w:w="1133" w:type="dxa"/>
            <w:tcBorders>
              <w:top w:val="single" w:sz="4" w:space="0" w:color="auto"/>
              <w:left w:val="nil"/>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R$ 4.950,00 anual</w:t>
            </w:r>
          </w:p>
        </w:tc>
        <w:tc>
          <w:tcPr>
            <w:tcW w:w="3686" w:type="dxa"/>
            <w:tcBorders>
              <w:top w:val="single" w:sz="4" w:space="0" w:color="auto"/>
              <w:left w:val="nil"/>
              <w:bottom w:val="single" w:sz="4" w:space="0" w:color="auto"/>
              <w:right w:val="single" w:sz="4" w:space="0" w:color="auto"/>
            </w:tcBorders>
            <w:shd w:val="clear" w:color="000000" w:fill="FFFFFF"/>
            <w:noWrap/>
            <w:vAlign w:val="center"/>
            <w:hideMark/>
          </w:tcPr>
          <w:p w:rsidR="00DC01E7" w:rsidRPr="00222ABE" w:rsidRDefault="00DC01E7" w:rsidP="003836E7">
            <w:pPr>
              <w:rPr>
                <w:rFonts w:ascii="Arial" w:eastAsia="Times New Roman" w:hAnsi="Arial" w:cs="Arial"/>
                <w:sz w:val="16"/>
                <w:szCs w:val="16"/>
                <w:lang w:eastAsia="pt-BR"/>
              </w:rPr>
            </w:pPr>
            <w:r w:rsidRPr="00222ABE">
              <w:rPr>
                <w:rFonts w:ascii="Arial" w:eastAsia="Times New Roman" w:hAnsi="Arial" w:cs="Arial"/>
                <w:sz w:val="16"/>
                <w:szCs w:val="16"/>
                <w:lang w:eastAsia="pt-BR"/>
              </w:rPr>
              <w:t>Seguro de ônibus</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DC01E7" w:rsidRPr="00222ABE" w:rsidRDefault="00DC01E7" w:rsidP="003836E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Brasil Veículos Companhia de Seguros</w:t>
            </w:r>
          </w:p>
        </w:tc>
      </w:tr>
      <w:tr w:rsidR="00222ABE" w:rsidRPr="00222ABE" w:rsidTr="00054B77">
        <w:trPr>
          <w:trHeight w:val="450"/>
        </w:trPr>
        <w:tc>
          <w:tcPr>
            <w:tcW w:w="1418" w:type="dxa"/>
            <w:vMerge/>
            <w:tcBorders>
              <w:top w:val="nil"/>
              <w:left w:val="single" w:sz="4" w:space="0" w:color="auto"/>
              <w:bottom w:val="single" w:sz="4" w:space="0" w:color="auto"/>
              <w:right w:val="single" w:sz="4" w:space="0" w:color="auto"/>
            </w:tcBorders>
            <w:vAlign w:val="center"/>
            <w:hideMark/>
          </w:tcPr>
          <w:p w:rsidR="00DC01E7" w:rsidRPr="00222ABE" w:rsidRDefault="00DC01E7" w:rsidP="00DD2D77">
            <w:pPr>
              <w:jc w:val="center"/>
              <w:rPr>
                <w:rFonts w:ascii="Arial" w:eastAsia="Times New Roman" w:hAnsi="Arial" w:cs="Arial"/>
                <w:sz w:val="16"/>
                <w:szCs w:val="16"/>
                <w:lang w:eastAsia="pt-BR"/>
              </w:rPr>
            </w:pPr>
          </w:p>
        </w:tc>
        <w:tc>
          <w:tcPr>
            <w:tcW w:w="992" w:type="dxa"/>
            <w:tcBorders>
              <w:top w:val="nil"/>
              <w:left w:val="nil"/>
              <w:bottom w:val="single" w:sz="4" w:space="0" w:color="auto"/>
              <w:right w:val="single" w:sz="4" w:space="0" w:color="auto"/>
            </w:tcBorders>
            <w:shd w:val="clear" w:color="auto" w:fill="auto"/>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Termo Aditivo 001/2014</w:t>
            </w:r>
          </w:p>
        </w:tc>
        <w:tc>
          <w:tcPr>
            <w:tcW w:w="993" w:type="dxa"/>
            <w:tcBorders>
              <w:top w:val="nil"/>
              <w:left w:val="nil"/>
              <w:bottom w:val="single" w:sz="4" w:space="0" w:color="auto"/>
              <w:right w:val="single" w:sz="4" w:space="0" w:color="auto"/>
            </w:tcBorders>
            <w:shd w:val="clear" w:color="000000" w:fill="FFFFFF"/>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23/06/2014 a 22/06/2015</w:t>
            </w:r>
          </w:p>
        </w:tc>
        <w:tc>
          <w:tcPr>
            <w:tcW w:w="1133" w:type="dxa"/>
            <w:tcBorders>
              <w:top w:val="nil"/>
              <w:left w:val="nil"/>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R$ 1.110,31 anual</w:t>
            </w:r>
          </w:p>
        </w:tc>
        <w:tc>
          <w:tcPr>
            <w:tcW w:w="3686" w:type="dxa"/>
            <w:tcBorders>
              <w:top w:val="nil"/>
              <w:left w:val="nil"/>
              <w:bottom w:val="single" w:sz="4" w:space="0" w:color="auto"/>
              <w:right w:val="single" w:sz="4" w:space="0" w:color="auto"/>
            </w:tcBorders>
            <w:shd w:val="clear" w:color="000000" w:fill="FFFFFF"/>
            <w:noWrap/>
            <w:vAlign w:val="center"/>
            <w:hideMark/>
          </w:tcPr>
          <w:p w:rsidR="00DC01E7" w:rsidRPr="00222ABE" w:rsidRDefault="00DC01E7" w:rsidP="003836E7">
            <w:pPr>
              <w:rPr>
                <w:rFonts w:ascii="Arial" w:eastAsia="Times New Roman" w:hAnsi="Arial" w:cs="Arial"/>
                <w:sz w:val="16"/>
                <w:szCs w:val="16"/>
                <w:lang w:eastAsia="pt-BR"/>
              </w:rPr>
            </w:pPr>
            <w:r w:rsidRPr="00222ABE">
              <w:rPr>
                <w:rFonts w:ascii="Arial" w:eastAsia="Times New Roman" w:hAnsi="Arial" w:cs="Arial"/>
                <w:sz w:val="16"/>
                <w:szCs w:val="16"/>
                <w:lang w:eastAsia="pt-BR"/>
              </w:rPr>
              <w:t>Prorrogação por mais doze meses e exclusão de dois veículos</w:t>
            </w:r>
          </w:p>
        </w:tc>
        <w:tc>
          <w:tcPr>
            <w:tcW w:w="1417" w:type="dxa"/>
            <w:tcBorders>
              <w:top w:val="nil"/>
              <w:left w:val="nil"/>
              <w:bottom w:val="single" w:sz="4" w:space="0" w:color="auto"/>
              <w:right w:val="single" w:sz="4" w:space="0" w:color="auto"/>
            </w:tcBorders>
            <w:shd w:val="clear" w:color="000000" w:fill="FFFFFF"/>
            <w:noWrap/>
            <w:vAlign w:val="center"/>
            <w:hideMark/>
          </w:tcPr>
          <w:p w:rsidR="00DC01E7" w:rsidRPr="00222ABE" w:rsidRDefault="00DC01E7" w:rsidP="003836E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Brasil Veículos Companhia de Seguros</w:t>
            </w:r>
          </w:p>
        </w:tc>
      </w:tr>
      <w:tr w:rsidR="00222ABE" w:rsidRPr="00222ABE" w:rsidTr="00054B77">
        <w:trPr>
          <w:trHeight w:val="450"/>
        </w:trPr>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Contrato 49/2013</w:t>
            </w:r>
          </w:p>
        </w:tc>
        <w:tc>
          <w:tcPr>
            <w:tcW w:w="992" w:type="dxa"/>
            <w:tcBorders>
              <w:top w:val="nil"/>
              <w:left w:val="nil"/>
              <w:bottom w:val="single" w:sz="4" w:space="0" w:color="auto"/>
              <w:right w:val="single" w:sz="4" w:space="0" w:color="auto"/>
            </w:tcBorders>
            <w:shd w:val="clear" w:color="auto" w:fill="auto"/>
            <w:vAlign w:val="center"/>
            <w:hideMark/>
          </w:tcPr>
          <w:p w:rsidR="00DC01E7" w:rsidRPr="00222ABE" w:rsidRDefault="00DC01E7" w:rsidP="00DD2D77">
            <w:pPr>
              <w:jc w:val="center"/>
              <w:rPr>
                <w:rFonts w:ascii="Arial" w:eastAsia="Times New Roman" w:hAnsi="Arial" w:cs="Arial"/>
                <w:sz w:val="16"/>
                <w:szCs w:val="16"/>
                <w:lang w:eastAsia="pt-BR"/>
              </w:rPr>
            </w:pPr>
          </w:p>
        </w:tc>
        <w:tc>
          <w:tcPr>
            <w:tcW w:w="993" w:type="dxa"/>
            <w:tcBorders>
              <w:top w:val="nil"/>
              <w:left w:val="nil"/>
              <w:bottom w:val="single" w:sz="4" w:space="0" w:color="auto"/>
              <w:right w:val="single" w:sz="4" w:space="0" w:color="auto"/>
            </w:tcBorders>
            <w:shd w:val="clear" w:color="000000" w:fill="FFFFFF"/>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10/07/2013 a 10/07/2014</w:t>
            </w:r>
          </w:p>
        </w:tc>
        <w:tc>
          <w:tcPr>
            <w:tcW w:w="1133" w:type="dxa"/>
            <w:tcBorders>
              <w:top w:val="nil"/>
              <w:left w:val="nil"/>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2.570,00 mensal</w:t>
            </w:r>
          </w:p>
        </w:tc>
        <w:tc>
          <w:tcPr>
            <w:tcW w:w="3686" w:type="dxa"/>
            <w:tcBorders>
              <w:top w:val="nil"/>
              <w:left w:val="nil"/>
              <w:bottom w:val="single" w:sz="4" w:space="0" w:color="auto"/>
              <w:right w:val="single" w:sz="4" w:space="0" w:color="auto"/>
            </w:tcBorders>
            <w:shd w:val="clear" w:color="000000" w:fill="FFFFFF"/>
            <w:noWrap/>
            <w:vAlign w:val="center"/>
            <w:hideMark/>
          </w:tcPr>
          <w:p w:rsidR="00DC01E7" w:rsidRPr="00222ABE" w:rsidRDefault="00DC01E7" w:rsidP="003836E7">
            <w:pPr>
              <w:rPr>
                <w:rFonts w:ascii="Arial" w:eastAsia="Times New Roman" w:hAnsi="Arial" w:cs="Arial"/>
                <w:sz w:val="16"/>
                <w:szCs w:val="16"/>
                <w:lang w:eastAsia="pt-BR"/>
              </w:rPr>
            </w:pPr>
            <w:r w:rsidRPr="00222ABE">
              <w:rPr>
                <w:rFonts w:ascii="Arial" w:eastAsia="Times New Roman" w:hAnsi="Arial" w:cs="Arial"/>
                <w:sz w:val="16"/>
                <w:szCs w:val="16"/>
                <w:lang w:eastAsia="pt-BR"/>
              </w:rPr>
              <w:t>Serviços especializados em consultoria a produtos e tecnologia ORACLE e SQL</w:t>
            </w:r>
          </w:p>
        </w:tc>
        <w:tc>
          <w:tcPr>
            <w:tcW w:w="1417" w:type="dxa"/>
            <w:tcBorders>
              <w:top w:val="nil"/>
              <w:left w:val="nil"/>
              <w:bottom w:val="single" w:sz="4" w:space="0" w:color="auto"/>
              <w:right w:val="single" w:sz="4" w:space="0" w:color="auto"/>
            </w:tcBorders>
            <w:shd w:val="clear" w:color="000000" w:fill="FFFFFF"/>
            <w:noWrap/>
            <w:vAlign w:val="center"/>
            <w:hideMark/>
          </w:tcPr>
          <w:p w:rsidR="00DC01E7" w:rsidRPr="00222ABE" w:rsidRDefault="00DC01E7" w:rsidP="003836E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Teor  Tecnologia da Informação S/A</w:t>
            </w:r>
          </w:p>
        </w:tc>
      </w:tr>
      <w:tr w:rsidR="00222ABE" w:rsidRPr="00222ABE" w:rsidTr="00054B77">
        <w:trPr>
          <w:trHeight w:val="450"/>
        </w:trPr>
        <w:tc>
          <w:tcPr>
            <w:tcW w:w="1418" w:type="dxa"/>
            <w:vMerge/>
            <w:tcBorders>
              <w:top w:val="nil"/>
              <w:left w:val="single" w:sz="4" w:space="0" w:color="auto"/>
              <w:bottom w:val="single" w:sz="4" w:space="0" w:color="auto"/>
              <w:right w:val="single" w:sz="4" w:space="0" w:color="auto"/>
            </w:tcBorders>
            <w:vAlign w:val="center"/>
            <w:hideMark/>
          </w:tcPr>
          <w:p w:rsidR="00DC01E7" w:rsidRPr="00222ABE" w:rsidRDefault="00DC01E7" w:rsidP="00DD2D77">
            <w:pPr>
              <w:jc w:val="center"/>
              <w:rPr>
                <w:rFonts w:ascii="Arial" w:eastAsia="Times New Roman" w:hAnsi="Arial" w:cs="Arial"/>
                <w:sz w:val="16"/>
                <w:szCs w:val="16"/>
                <w:lang w:eastAsia="pt-BR"/>
              </w:rPr>
            </w:pPr>
          </w:p>
        </w:tc>
        <w:tc>
          <w:tcPr>
            <w:tcW w:w="992" w:type="dxa"/>
            <w:tcBorders>
              <w:top w:val="nil"/>
              <w:left w:val="nil"/>
              <w:bottom w:val="single" w:sz="4" w:space="0" w:color="auto"/>
              <w:right w:val="single" w:sz="4" w:space="0" w:color="auto"/>
            </w:tcBorders>
            <w:shd w:val="clear" w:color="auto" w:fill="auto"/>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Termo Aditivo 001/2014</w:t>
            </w:r>
          </w:p>
        </w:tc>
        <w:tc>
          <w:tcPr>
            <w:tcW w:w="993" w:type="dxa"/>
            <w:tcBorders>
              <w:top w:val="nil"/>
              <w:left w:val="nil"/>
              <w:bottom w:val="single" w:sz="4" w:space="0" w:color="auto"/>
              <w:right w:val="single" w:sz="4" w:space="0" w:color="auto"/>
            </w:tcBorders>
            <w:shd w:val="clear" w:color="000000" w:fill="FFFFFF"/>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11/07/2014 a 10/07/2015</w:t>
            </w:r>
          </w:p>
        </w:tc>
        <w:tc>
          <w:tcPr>
            <w:tcW w:w="1133" w:type="dxa"/>
            <w:tcBorders>
              <w:top w:val="nil"/>
              <w:left w:val="nil"/>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p>
        </w:tc>
        <w:tc>
          <w:tcPr>
            <w:tcW w:w="3686" w:type="dxa"/>
            <w:tcBorders>
              <w:top w:val="nil"/>
              <w:left w:val="nil"/>
              <w:bottom w:val="single" w:sz="4" w:space="0" w:color="auto"/>
              <w:right w:val="single" w:sz="4" w:space="0" w:color="auto"/>
            </w:tcBorders>
            <w:shd w:val="clear" w:color="000000" w:fill="FFFFFF"/>
            <w:noWrap/>
            <w:vAlign w:val="center"/>
            <w:hideMark/>
          </w:tcPr>
          <w:p w:rsidR="00DC01E7" w:rsidRPr="00222ABE" w:rsidRDefault="00DC01E7" w:rsidP="003836E7">
            <w:pPr>
              <w:rPr>
                <w:rFonts w:ascii="Arial" w:eastAsia="Times New Roman" w:hAnsi="Arial" w:cs="Arial"/>
                <w:sz w:val="16"/>
                <w:szCs w:val="16"/>
                <w:lang w:eastAsia="pt-BR"/>
              </w:rPr>
            </w:pPr>
            <w:r w:rsidRPr="00222ABE">
              <w:rPr>
                <w:rFonts w:ascii="Arial" w:eastAsia="Times New Roman" w:hAnsi="Arial" w:cs="Arial"/>
                <w:sz w:val="16"/>
                <w:szCs w:val="16"/>
                <w:lang w:eastAsia="pt-BR"/>
              </w:rPr>
              <w:t>Prorrogação por mais doze meses</w:t>
            </w:r>
          </w:p>
        </w:tc>
        <w:tc>
          <w:tcPr>
            <w:tcW w:w="1417" w:type="dxa"/>
            <w:tcBorders>
              <w:top w:val="nil"/>
              <w:left w:val="nil"/>
              <w:bottom w:val="single" w:sz="4" w:space="0" w:color="auto"/>
              <w:right w:val="single" w:sz="4" w:space="0" w:color="auto"/>
            </w:tcBorders>
            <w:shd w:val="clear" w:color="000000" w:fill="FFFFFF"/>
            <w:noWrap/>
            <w:vAlign w:val="center"/>
            <w:hideMark/>
          </w:tcPr>
          <w:p w:rsidR="00DC01E7" w:rsidRPr="00222ABE" w:rsidRDefault="00DC01E7" w:rsidP="003836E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Teor  Tecnologia da Informação S/A</w:t>
            </w:r>
          </w:p>
        </w:tc>
      </w:tr>
      <w:tr w:rsidR="00222ABE" w:rsidRPr="00222ABE" w:rsidTr="00054B77">
        <w:trPr>
          <w:trHeight w:val="1125"/>
        </w:trPr>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01E7" w:rsidRPr="00222ABE" w:rsidRDefault="003836E7" w:rsidP="00DD2D77">
            <w:pPr>
              <w:spacing w:after="240"/>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contrato 77/2013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1E7" w:rsidRPr="00222ABE" w:rsidRDefault="00DC01E7" w:rsidP="00DD2D77">
            <w:pPr>
              <w:jc w:val="center"/>
              <w:rPr>
                <w:rFonts w:ascii="Arial" w:eastAsia="Times New Roman" w:hAnsi="Arial" w:cs="Arial"/>
                <w:sz w:val="16"/>
                <w:szCs w:val="16"/>
                <w:lang w:eastAsia="pt-BR"/>
              </w:rPr>
            </w:pP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14/10/2013 a 14/04/2015</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869.005,05</w:t>
            </w:r>
          </w:p>
        </w:tc>
        <w:tc>
          <w:tcPr>
            <w:tcW w:w="36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01E7" w:rsidRPr="00222ABE" w:rsidRDefault="00DC01E7" w:rsidP="003836E7">
            <w:pPr>
              <w:rPr>
                <w:rFonts w:ascii="Arial" w:eastAsia="Times New Roman" w:hAnsi="Arial" w:cs="Arial"/>
                <w:sz w:val="16"/>
                <w:szCs w:val="16"/>
                <w:lang w:eastAsia="pt-BR"/>
              </w:rPr>
            </w:pPr>
            <w:r w:rsidRPr="00222ABE">
              <w:rPr>
                <w:rFonts w:ascii="Arial" w:eastAsia="Times New Roman" w:hAnsi="Arial" w:cs="Arial"/>
                <w:sz w:val="16"/>
                <w:szCs w:val="16"/>
                <w:lang w:eastAsia="pt-BR"/>
              </w:rPr>
              <w:t>empreitada por preço global, para a execução da Ampliação do Centro de Pesquisa para os Programas de Pós-graduação do CECE - LABEPEQ, da Universidade Estadual do Oeste do Paraná - UNIOESTE (Campus de Toledo).</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01E7" w:rsidRPr="00222ABE" w:rsidRDefault="00DC01E7" w:rsidP="003836E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Construtora Ingenium Ltda – ME.</w:t>
            </w:r>
          </w:p>
        </w:tc>
      </w:tr>
      <w:tr w:rsidR="00222ABE" w:rsidRPr="00222ABE" w:rsidTr="00054B77">
        <w:trPr>
          <w:trHeight w:val="450"/>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DC01E7" w:rsidRPr="00222ABE" w:rsidRDefault="00DC01E7" w:rsidP="00DD2D77">
            <w:pPr>
              <w:jc w:val="center"/>
              <w:rPr>
                <w:rFonts w:ascii="Arial" w:eastAsia="Times New Roman" w:hAnsi="Arial" w:cs="Arial"/>
                <w:sz w:val="16"/>
                <w:szCs w:val="16"/>
                <w:lang w:eastAsia="pt-BR"/>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Termo Aditivo 001/2014</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DC01E7" w:rsidRPr="00222ABE" w:rsidRDefault="00DC01E7" w:rsidP="00DD2D77">
            <w:pPr>
              <w:jc w:val="center"/>
              <w:rPr>
                <w:rFonts w:ascii="Arial" w:eastAsia="Times New Roman" w:hAnsi="Arial" w:cs="Arial"/>
                <w:sz w:val="16"/>
                <w:szCs w:val="16"/>
                <w:lang w:eastAsia="pt-BR"/>
              </w:rPr>
            </w:pPr>
          </w:p>
        </w:tc>
        <w:tc>
          <w:tcPr>
            <w:tcW w:w="1133" w:type="dxa"/>
            <w:tcBorders>
              <w:top w:val="single" w:sz="4" w:space="0" w:color="auto"/>
              <w:left w:val="nil"/>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1.012.000,00</w:t>
            </w:r>
          </w:p>
        </w:tc>
        <w:tc>
          <w:tcPr>
            <w:tcW w:w="3686" w:type="dxa"/>
            <w:tcBorders>
              <w:top w:val="single" w:sz="4" w:space="0" w:color="auto"/>
              <w:left w:val="nil"/>
              <w:bottom w:val="single" w:sz="4" w:space="0" w:color="auto"/>
              <w:right w:val="single" w:sz="4" w:space="0" w:color="auto"/>
            </w:tcBorders>
            <w:shd w:val="clear" w:color="000000" w:fill="FFFFFF"/>
            <w:noWrap/>
            <w:vAlign w:val="center"/>
            <w:hideMark/>
          </w:tcPr>
          <w:p w:rsidR="00DC01E7" w:rsidRPr="00222ABE" w:rsidRDefault="00DC01E7" w:rsidP="003836E7">
            <w:pPr>
              <w:rPr>
                <w:rFonts w:ascii="Arial" w:eastAsia="Times New Roman" w:hAnsi="Arial" w:cs="Arial"/>
                <w:sz w:val="16"/>
                <w:szCs w:val="16"/>
                <w:lang w:eastAsia="pt-BR"/>
              </w:rPr>
            </w:pPr>
            <w:r w:rsidRPr="00222ABE">
              <w:rPr>
                <w:rFonts w:ascii="Arial" w:eastAsia="Times New Roman" w:hAnsi="Arial" w:cs="Arial"/>
                <w:sz w:val="16"/>
                <w:szCs w:val="16"/>
                <w:lang w:eastAsia="pt-BR"/>
              </w:rPr>
              <w:t>acréscimo de quantitativos e valores dos materiais e serviços</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DC01E7" w:rsidRPr="00222ABE" w:rsidRDefault="00DC01E7" w:rsidP="003836E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Construtora Ingenium Ltda – ME.</w:t>
            </w:r>
          </w:p>
        </w:tc>
      </w:tr>
      <w:tr w:rsidR="00222ABE" w:rsidRPr="00222ABE" w:rsidTr="00054B77">
        <w:trPr>
          <w:trHeight w:val="675"/>
        </w:trPr>
        <w:tc>
          <w:tcPr>
            <w:tcW w:w="1418" w:type="dxa"/>
            <w:vMerge/>
            <w:tcBorders>
              <w:top w:val="nil"/>
              <w:left w:val="single" w:sz="4" w:space="0" w:color="auto"/>
              <w:bottom w:val="single" w:sz="4" w:space="0" w:color="auto"/>
              <w:right w:val="single" w:sz="4" w:space="0" w:color="auto"/>
            </w:tcBorders>
            <w:vAlign w:val="center"/>
            <w:hideMark/>
          </w:tcPr>
          <w:p w:rsidR="00DC01E7" w:rsidRPr="00222ABE" w:rsidRDefault="00DC01E7" w:rsidP="00DD2D77">
            <w:pPr>
              <w:jc w:val="center"/>
              <w:rPr>
                <w:rFonts w:ascii="Arial" w:eastAsia="Times New Roman" w:hAnsi="Arial" w:cs="Arial"/>
                <w:sz w:val="16"/>
                <w:szCs w:val="16"/>
                <w:lang w:eastAsia="pt-BR"/>
              </w:rPr>
            </w:pPr>
          </w:p>
        </w:tc>
        <w:tc>
          <w:tcPr>
            <w:tcW w:w="992" w:type="dxa"/>
            <w:tcBorders>
              <w:top w:val="nil"/>
              <w:left w:val="nil"/>
              <w:bottom w:val="single" w:sz="4" w:space="0" w:color="auto"/>
              <w:right w:val="single" w:sz="4" w:space="0" w:color="auto"/>
            </w:tcBorders>
            <w:shd w:val="clear" w:color="auto" w:fill="auto"/>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Termo Aditivo 002/2014</w:t>
            </w:r>
          </w:p>
        </w:tc>
        <w:tc>
          <w:tcPr>
            <w:tcW w:w="993" w:type="dxa"/>
            <w:tcBorders>
              <w:top w:val="nil"/>
              <w:left w:val="nil"/>
              <w:bottom w:val="single" w:sz="4" w:space="0" w:color="auto"/>
              <w:right w:val="single" w:sz="4" w:space="0" w:color="auto"/>
            </w:tcBorders>
            <w:shd w:val="clear" w:color="000000" w:fill="FFFFFF"/>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540 dias a partir de 14/10/2013</w:t>
            </w:r>
          </w:p>
        </w:tc>
        <w:tc>
          <w:tcPr>
            <w:tcW w:w="1133" w:type="dxa"/>
            <w:tcBorders>
              <w:top w:val="nil"/>
              <w:left w:val="nil"/>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p>
        </w:tc>
        <w:tc>
          <w:tcPr>
            <w:tcW w:w="3686" w:type="dxa"/>
            <w:tcBorders>
              <w:top w:val="nil"/>
              <w:left w:val="nil"/>
              <w:bottom w:val="single" w:sz="4" w:space="0" w:color="auto"/>
              <w:right w:val="single" w:sz="4" w:space="0" w:color="auto"/>
            </w:tcBorders>
            <w:shd w:val="clear" w:color="000000" w:fill="FFFFFF"/>
            <w:noWrap/>
            <w:vAlign w:val="center"/>
            <w:hideMark/>
          </w:tcPr>
          <w:p w:rsidR="00DC01E7" w:rsidRPr="00222ABE" w:rsidRDefault="00DC01E7" w:rsidP="003836E7">
            <w:pPr>
              <w:rPr>
                <w:rFonts w:ascii="Arial" w:eastAsia="Times New Roman" w:hAnsi="Arial" w:cs="Arial"/>
                <w:sz w:val="16"/>
                <w:szCs w:val="16"/>
                <w:lang w:eastAsia="pt-BR"/>
              </w:rPr>
            </w:pPr>
            <w:r w:rsidRPr="00222ABE">
              <w:rPr>
                <w:rFonts w:ascii="Arial" w:eastAsia="Times New Roman" w:hAnsi="Arial" w:cs="Arial"/>
                <w:sz w:val="16"/>
                <w:szCs w:val="16"/>
                <w:lang w:eastAsia="pt-BR"/>
              </w:rPr>
              <w:t>prorrogação, por mais 45 (quarenta) dias</w:t>
            </w:r>
          </w:p>
        </w:tc>
        <w:tc>
          <w:tcPr>
            <w:tcW w:w="1417" w:type="dxa"/>
            <w:tcBorders>
              <w:top w:val="nil"/>
              <w:left w:val="nil"/>
              <w:bottom w:val="single" w:sz="4" w:space="0" w:color="auto"/>
              <w:right w:val="single" w:sz="4" w:space="0" w:color="auto"/>
            </w:tcBorders>
            <w:shd w:val="clear" w:color="000000" w:fill="FFFFFF"/>
            <w:noWrap/>
            <w:vAlign w:val="center"/>
            <w:hideMark/>
          </w:tcPr>
          <w:p w:rsidR="00DC01E7" w:rsidRPr="00222ABE" w:rsidRDefault="00DC01E7" w:rsidP="003836E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Construtora Ingenium Ltda – ME.</w:t>
            </w:r>
          </w:p>
        </w:tc>
      </w:tr>
      <w:tr w:rsidR="00222ABE" w:rsidRPr="00222ABE" w:rsidTr="00054B77">
        <w:trPr>
          <w:trHeight w:val="450"/>
        </w:trPr>
        <w:tc>
          <w:tcPr>
            <w:tcW w:w="1418" w:type="dxa"/>
            <w:vMerge/>
            <w:tcBorders>
              <w:top w:val="nil"/>
              <w:left w:val="single" w:sz="4" w:space="0" w:color="auto"/>
              <w:bottom w:val="single" w:sz="4" w:space="0" w:color="auto"/>
              <w:right w:val="single" w:sz="4" w:space="0" w:color="auto"/>
            </w:tcBorders>
            <w:vAlign w:val="center"/>
            <w:hideMark/>
          </w:tcPr>
          <w:p w:rsidR="00DC01E7" w:rsidRPr="00222ABE" w:rsidRDefault="00DC01E7" w:rsidP="00DD2D77">
            <w:pPr>
              <w:jc w:val="center"/>
              <w:rPr>
                <w:rFonts w:ascii="Arial" w:eastAsia="Times New Roman" w:hAnsi="Arial" w:cs="Arial"/>
                <w:sz w:val="16"/>
                <w:szCs w:val="16"/>
                <w:lang w:eastAsia="pt-BR"/>
              </w:rPr>
            </w:pPr>
          </w:p>
        </w:tc>
        <w:tc>
          <w:tcPr>
            <w:tcW w:w="992" w:type="dxa"/>
            <w:tcBorders>
              <w:top w:val="nil"/>
              <w:left w:val="nil"/>
              <w:bottom w:val="single" w:sz="4" w:space="0" w:color="auto"/>
              <w:right w:val="single" w:sz="4" w:space="0" w:color="auto"/>
            </w:tcBorders>
            <w:shd w:val="clear" w:color="auto" w:fill="auto"/>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Termo Aditivo 003/2014</w:t>
            </w:r>
          </w:p>
        </w:tc>
        <w:tc>
          <w:tcPr>
            <w:tcW w:w="993" w:type="dxa"/>
            <w:tcBorders>
              <w:top w:val="nil"/>
              <w:left w:val="nil"/>
              <w:bottom w:val="single" w:sz="4" w:space="0" w:color="auto"/>
              <w:right w:val="single" w:sz="4" w:space="0" w:color="auto"/>
            </w:tcBorders>
            <w:shd w:val="clear" w:color="000000" w:fill="FFFFFF"/>
            <w:vAlign w:val="center"/>
            <w:hideMark/>
          </w:tcPr>
          <w:p w:rsidR="00DC01E7" w:rsidRPr="00222ABE" w:rsidRDefault="00DC01E7" w:rsidP="00DD2D77">
            <w:pPr>
              <w:jc w:val="center"/>
              <w:rPr>
                <w:rFonts w:ascii="Arial" w:eastAsia="Times New Roman" w:hAnsi="Arial" w:cs="Arial"/>
                <w:sz w:val="16"/>
                <w:szCs w:val="16"/>
                <w:lang w:eastAsia="pt-BR"/>
              </w:rPr>
            </w:pPr>
          </w:p>
        </w:tc>
        <w:tc>
          <w:tcPr>
            <w:tcW w:w="1133" w:type="dxa"/>
            <w:tcBorders>
              <w:top w:val="nil"/>
              <w:left w:val="nil"/>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p>
        </w:tc>
        <w:tc>
          <w:tcPr>
            <w:tcW w:w="3686" w:type="dxa"/>
            <w:tcBorders>
              <w:top w:val="nil"/>
              <w:left w:val="nil"/>
              <w:bottom w:val="single" w:sz="4" w:space="0" w:color="auto"/>
              <w:right w:val="single" w:sz="4" w:space="0" w:color="auto"/>
            </w:tcBorders>
            <w:shd w:val="clear" w:color="000000" w:fill="FFFFFF"/>
            <w:noWrap/>
            <w:vAlign w:val="center"/>
            <w:hideMark/>
          </w:tcPr>
          <w:p w:rsidR="00DC01E7" w:rsidRPr="00222ABE" w:rsidRDefault="00DC01E7" w:rsidP="003836E7">
            <w:pPr>
              <w:rPr>
                <w:rFonts w:ascii="Arial" w:eastAsia="Times New Roman" w:hAnsi="Arial" w:cs="Arial"/>
                <w:sz w:val="16"/>
                <w:szCs w:val="16"/>
                <w:lang w:eastAsia="pt-BR"/>
              </w:rPr>
            </w:pPr>
            <w:r w:rsidRPr="00222ABE">
              <w:rPr>
                <w:rFonts w:ascii="Arial" w:eastAsia="Times New Roman" w:hAnsi="Arial" w:cs="Arial"/>
                <w:sz w:val="16"/>
                <w:szCs w:val="16"/>
                <w:lang w:eastAsia="pt-BR"/>
              </w:rPr>
              <w:t>a prorrogação, por mais 60 (sessenta) dias,para a execução e entrega da obra</w:t>
            </w:r>
          </w:p>
        </w:tc>
        <w:tc>
          <w:tcPr>
            <w:tcW w:w="1417" w:type="dxa"/>
            <w:tcBorders>
              <w:top w:val="nil"/>
              <w:left w:val="nil"/>
              <w:bottom w:val="single" w:sz="4" w:space="0" w:color="auto"/>
              <w:right w:val="single" w:sz="4" w:space="0" w:color="auto"/>
            </w:tcBorders>
            <w:shd w:val="clear" w:color="000000" w:fill="FFFFFF"/>
            <w:noWrap/>
            <w:vAlign w:val="center"/>
            <w:hideMark/>
          </w:tcPr>
          <w:p w:rsidR="00DC01E7" w:rsidRPr="00222ABE" w:rsidRDefault="00DC01E7" w:rsidP="003836E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Construtora Ingenium Ltda – ME.</w:t>
            </w:r>
          </w:p>
        </w:tc>
      </w:tr>
      <w:tr w:rsidR="00222ABE" w:rsidRPr="00222ABE" w:rsidTr="00054B77">
        <w:trPr>
          <w:trHeight w:val="450"/>
        </w:trPr>
        <w:tc>
          <w:tcPr>
            <w:tcW w:w="1418" w:type="dxa"/>
            <w:vMerge/>
            <w:tcBorders>
              <w:top w:val="nil"/>
              <w:left w:val="single" w:sz="4" w:space="0" w:color="auto"/>
              <w:bottom w:val="single" w:sz="4" w:space="0" w:color="auto"/>
              <w:right w:val="single" w:sz="4" w:space="0" w:color="auto"/>
            </w:tcBorders>
            <w:vAlign w:val="center"/>
            <w:hideMark/>
          </w:tcPr>
          <w:p w:rsidR="00DC01E7" w:rsidRPr="00222ABE" w:rsidRDefault="00DC01E7" w:rsidP="00DD2D77">
            <w:pPr>
              <w:jc w:val="center"/>
              <w:rPr>
                <w:rFonts w:ascii="Arial" w:eastAsia="Times New Roman" w:hAnsi="Arial" w:cs="Arial"/>
                <w:sz w:val="16"/>
                <w:szCs w:val="16"/>
                <w:lang w:eastAsia="pt-BR"/>
              </w:rPr>
            </w:pPr>
          </w:p>
        </w:tc>
        <w:tc>
          <w:tcPr>
            <w:tcW w:w="992" w:type="dxa"/>
            <w:tcBorders>
              <w:top w:val="nil"/>
              <w:left w:val="nil"/>
              <w:bottom w:val="single" w:sz="4" w:space="0" w:color="auto"/>
              <w:right w:val="single" w:sz="4" w:space="0" w:color="auto"/>
            </w:tcBorders>
            <w:shd w:val="clear" w:color="auto" w:fill="auto"/>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Termo Aditivo 004/2014</w:t>
            </w:r>
          </w:p>
        </w:tc>
        <w:tc>
          <w:tcPr>
            <w:tcW w:w="993" w:type="dxa"/>
            <w:tcBorders>
              <w:top w:val="nil"/>
              <w:left w:val="nil"/>
              <w:bottom w:val="single" w:sz="4" w:space="0" w:color="auto"/>
              <w:right w:val="single" w:sz="4" w:space="0" w:color="auto"/>
            </w:tcBorders>
            <w:shd w:val="clear" w:color="000000" w:fill="FFFFFF"/>
            <w:vAlign w:val="center"/>
            <w:hideMark/>
          </w:tcPr>
          <w:p w:rsidR="00DC01E7" w:rsidRPr="00222ABE" w:rsidRDefault="00DC01E7" w:rsidP="00DD2D77">
            <w:pPr>
              <w:jc w:val="center"/>
              <w:rPr>
                <w:rFonts w:ascii="Arial" w:eastAsia="Times New Roman" w:hAnsi="Arial" w:cs="Arial"/>
                <w:sz w:val="16"/>
                <w:szCs w:val="16"/>
                <w:lang w:eastAsia="pt-BR"/>
              </w:rPr>
            </w:pPr>
          </w:p>
        </w:tc>
        <w:tc>
          <w:tcPr>
            <w:tcW w:w="1133" w:type="dxa"/>
            <w:tcBorders>
              <w:top w:val="nil"/>
              <w:left w:val="nil"/>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1.083.353,40</w:t>
            </w:r>
          </w:p>
        </w:tc>
        <w:tc>
          <w:tcPr>
            <w:tcW w:w="3686" w:type="dxa"/>
            <w:tcBorders>
              <w:top w:val="nil"/>
              <w:left w:val="nil"/>
              <w:bottom w:val="single" w:sz="4" w:space="0" w:color="auto"/>
              <w:right w:val="single" w:sz="4" w:space="0" w:color="auto"/>
            </w:tcBorders>
            <w:shd w:val="clear" w:color="000000" w:fill="FFFFFF"/>
            <w:noWrap/>
            <w:vAlign w:val="center"/>
            <w:hideMark/>
          </w:tcPr>
          <w:p w:rsidR="00DC01E7" w:rsidRPr="00222ABE" w:rsidRDefault="00DC01E7" w:rsidP="003836E7">
            <w:pPr>
              <w:rPr>
                <w:rFonts w:ascii="Arial" w:eastAsia="Times New Roman" w:hAnsi="Arial" w:cs="Arial"/>
                <w:sz w:val="16"/>
                <w:szCs w:val="16"/>
                <w:lang w:eastAsia="pt-BR"/>
              </w:rPr>
            </w:pPr>
            <w:r w:rsidRPr="00222ABE">
              <w:rPr>
                <w:rFonts w:ascii="Arial" w:eastAsia="Times New Roman" w:hAnsi="Arial" w:cs="Arial"/>
                <w:sz w:val="16"/>
                <w:szCs w:val="16"/>
                <w:lang w:eastAsia="pt-BR"/>
              </w:rPr>
              <w:t>acrescidos os quantitativos e valores dos materiais e serviços</w:t>
            </w:r>
          </w:p>
        </w:tc>
        <w:tc>
          <w:tcPr>
            <w:tcW w:w="1417" w:type="dxa"/>
            <w:tcBorders>
              <w:top w:val="nil"/>
              <w:left w:val="nil"/>
              <w:bottom w:val="single" w:sz="4" w:space="0" w:color="auto"/>
              <w:right w:val="single" w:sz="4" w:space="0" w:color="auto"/>
            </w:tcBorders>
            <w:shd w:val="clear" w:color="000000" w:fill="FFFFFF"/>
            <w:noWrap/>
            <w:vAlign w:val="center"/>
            <w:hideMark/>
          </w:tcPr>
          <w:p w:rsidR="00DC01E7" w:rsidRPr="00222ABE" w:rsidRDefault="00DC01E7" w:rsidP="003836E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Construtora Ingenium Ltda – ME.</w:t>
            </w:r>
          </w:p>
        </w:tc>
      </w:tr>
      <w:tr w:rsidR="00222ABE" w:rsidRPr="00222ABE" w:rsidTr="00F932C8">
        <w:trPr>
          <w:trHeight w:val="584"/>
        </w:trPr>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Contrato 090/2013</w:t>
            </w:r>
          </w:p>
        </w:tc>
        <w:tc>
          <w:tcPr>
            <w:tcW w:w="992" w:type="dxa"/>
            <w:tcBorders>
              <w:top w:val="nil"/>
              <w:left w:val="nil"/>
              <w:bottom w:val="single" w:sz="4" w:space="0" w:color="auto"/>
              <w:right w:val="single" w:sz="4" w:space="0" w:color="auto"/>
            </w:tcBorders>
            <w:shd w:val="clear" w:color="auto" w:fill="auto"/>
            <w:vAlign w:val="center"/>
            <w:hideMark/>
          </w:tcPr>
          <w:p w:rsidR="00DC01E7" w:rsidRPr="00222ABE" w:rsidRDefault="00DC01E7" w:rsidP="00DD2D77">
            <w:pPr>
              <w:jc w:val="center"/>
              <w:rPr>
                <w:rFonts w:ascii="Arial" w:eastAsia="Times New Roman" w:hAnsi="Arial" w:cs="Arial"/>
                <w:sz w:val="16"/>
                <w:szCs w:val="16"/>
                <w:lang w:eastAsia="pt-BR"/>
              </w:rPr>
            </w:pPr>
          </w:p>
        </w:tc>
        <w:tc>
          <w:tcPr>
            <w:tcW w:w="993" w:type="dxa"/>
            <w:tcBorders>
              <w:top w:val="nil"/>
              <w:left w:val="nil"/>
              <w:bottom w:val="single" w:sz="4" w:space="0" w:color="auto"/>
              <w:right w:val="single" w:sz="4" w:space="0" w:color="auto"/>
            </w:tcBorders>
            <w:shd w:val="clear" w:color="000000" w:fill="FFFFFF"/>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23/10/2013 A 23/10/2014</w:t>
            </w:r>
          </w:p>
        </w:tc>
        <w:tc>
          <w:tcPr>
            <w:tcW w:w="1133" w:type="dxa"/>
            <w:tcBorders>
              <w:top w:val="nil"/>
              <w:left w:val="nil"/>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22.460,00 lote</w:t>
            </w:r>
          </w:p>
        </w:tc>
        <w:tc>
          <w:tcPr>
            <w:tcW w:w="3686" w:type="dxa"/>
            <w:tcBorders>
              <w:top w:val="nil"/>
              <w:left w:val="nil"/>
              <w:bottom w:val="single" w:sz="4" w:space="0" w:color="auto"/>
              <w:right w:val="single" w:sz="4" w:space="0" w:color="auto"/>
            </w:tcBorders>
            <w:shd w:val="clear" w:color="000000" w:fill="FFFFFF"/>
            <w:noWrap/>
            <w:vAlign w:val="center"/>
            <w:hideMark/>
          </w:tcPr>
          <w:p w:rsidR="00DC01E7" w:rsidRPr="00222ABE" w:rsidRDefault="00DC01E7" w:rsidP="003836E7">
            <w:pPr>
              <w:rPr>
                <w:rFonts w:ascii="Arial" w:eastAsia="Times New Roman" w:hAnsi="Arial" w:cs="Arial"/>
                <w:sz w:val="16"/>
                <w:szCs w:val="16"/>
                <w:lang w:eastAsia="pt-BR"/>
              </w:rPr>
            </w:pPr>
            <w:r w:rsidRPr="00222ABE">
              <w:rPr>
                <w:rFonts w:ascii="Arial" w:eastAsia="Times New Roman" w:hAnsi="Arial" w:cs="Arial"/>
                <w:sz w:val="16"/>
                <w:szCs w:val="16"/>
                <w:lang w:eastAsia="pt-BR"/>
              </w:rPr>
              <w:t>Serviços em fotolitos (seleção de cores) para a EGRU.</w:t>
            </w:r>
          </w:p>
        </w:tc>
        <w:tc>
          <w:tcPr>
            <w:tcW w:w="1417" w:type="dxa"/>
            <w:tcBorders>
              <w:top w:val="nil"/>
              <w:left w:val="nil"/>
              <w:bottom w:val="single" w:sz="4" w:space="0" w:color="auto"/>
              <w:right w:val="single" w:sz="4" w:space="0" w:color="auto"/>
            </w:tcBorders>
            <w:shd w:val="clear" w:color="000000" w:fill="FFFFFF"/>
            <w:noWrap/>
            <w:vAlign w:val="center"/>
            <w:hideMark/>
          </w:tcPr>
          <w:p w:rsidR="00DC01E7" w:rsidRPr="00222ABE" w:rsidRDefault="00DC01E7" w:rsidP="003836E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Knack &amp; Santos LTDA.</w:t>
            </w:r>
          </w:p>
        </w:tc>
      </w:tr>
      <w:tr w:rsidR="00222ABE" w:rsidRPr="00222ABE" w:rsidTr="00F932C8">
        <w:trPr>
          <w:trHeight w:val="692"/>
        </w:trPr>
        <w:tc>
          <w:tcPr>
            <w:tcW w:w="1418" w:type="dxa"/>
            <w:vMerge/>
            <w:tcBorders>
              <w:top w:val="nil"/>
              <w:left w:val="single" w:sz="4" w:space="0" w:color="auto"/>
              <w:bottom w:val="single" w:sz="4" w:space="0" w:color="auto"/>
              <w:right w:val="single" w:sz="4" w:space="0" w:color="auto"/>
            </w:tcBorders>
            <w:vAlign w:val="center"/>
            <w:hideMark/>
          </w:tcPr>
          <w:p w:rsidR="00DC01E7" w:rsidRPr="00222ABE" w:rsidRDefault="00DC01E7" w:rsidP="00DD2D77">
            <w:pPr>
              <w:jc w:val="center"/>
              <w:rPr>
                <w:rFonts w:ascii="Arial" w:eastAsia="Times New Roman" w:hAnsi="Arial" w:cs="Arial"/>
                <w:sz w:val="16"/>
                <w:szCs w:val="16"/>
                <w:lang w:eastAsia="pt-BR"/>
              </w:rPr>
            </w:pPr>
          </w:p>
        </w:tc>
        <w:tc>
          <w:tcPr>
            <w:tcW w:w="992" w:type="dxa"/>
            <w:tcBorders>
              <w:top w:val="nil"/>
              <w:left w:val="nil"/>
              <w:bottom w:val="single" w:sz="4" w:space="0" w:color="auto"/>
              <w:right w:val="single" w:sz="4" w:space="0" w:color="auto"/>
            </w:tcBorders>
            <w:shd w:val="clear" w:color="auto" w:fill="auto"/>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Termo Aditivo 001/2014</w:t>
            </w:r>
          </w:p>
        </w:tc>
        <w:tc>
          <w:tcPr>
            <w:tcW w:w="993" w:type="dxa"/>
            <w:tcBorders>
              <w:top w:val="nil"/>
              <w:left w:val="nil"/>
              <w:bottom w:val="single" w:sz="4" w:space="0" w:color="auto"/>
              <w:right w:val="single" w:sz="4" w:space="0" w:color="auto"/>
            </w:tcBorders>
            <w:shd w:val="clear" w:color="000000" w:fill="FFFFFF"/>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24/10/2014 a 23/10/2015</w:t>
            </w:r>
          </w:p>
        </w:tc>
        <w:tc>
          <w:tcPr>
            <w:tcW w:w="1133" w:type="dxa"/>
            <w:tcBorders>
              <w:top w:val="nil"/>
              <w:left w:val="nil"/>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p>
        </w:tc>
        <w:tc>
          <w:tcPr>
            <w:tcW w:w="3686" w:type="dxa"/>
            <w:tcBorders>
              <w:top w:val="nil"/>
              <w:left w:val="nil"/>
              <w:bottom w:val="single" w:sz="4" w:space="0" w:color="auto"/>
              <w:right w:val="single" w:sz="4" w:space="0" w:color="auto"/>
            </w:tcBorders>
            <w:shd w:val="clear" w:color="000000" w:fill="FFFFFF"/>
            <w:noWrap/>
            <w:vAlign w:val="center"/>
            <w:hideMark/>
          </w:tcPr>
          <w:p w:rsidR="00DC01E7" w:rsidRPr="00222ABE" w:rsidRDefault="00DC01E7" w:rsidP="003836E7">
            <w:pPr>
              <w:rPr>
                <w:rFonts w:ascii="Arial" w:eastAsia="Times New Roman" w:hAnsi="Arial" w:cs="Arial"/>
                <w:sz w:val="16"/>
                <w:szCs w:val="16"/>
                <w:lang w:eastAsia="pt-BR"/>
              </w:rPr>
            </w:pPr>
            <w:r w:rsidRPr="00222ABE">
              <w:rPr>
                <w:rFonts w:ascii="Arial" w:eastAsia="Times New Roman" w:hAnsi="Arial" w:cs="Arial"/>
                <w:sz w:val="16"/>
                <w:szCs w:val="16"/>
                <w:lang w:eastAsia="pt-BR"/>
              </w:rPr>
              <w:t>Prorrogação por mais doze meses</w:t>
            </w:r>
          </w:p>
        </w:tc>
        <w:tc>
          <w:tcPr>
            <w:tcW w:w="1417" w:type="dxa"/>
            <w:tcBorders>
              <w:top w:val="nil"/>
              <w:left w:val="nil"/>
              <w:bottom w:val="single" w:sz="4" w:space="0" w:color="auto"/>
              <w:right w:val="single" w:sz="4" w:space="0" w:color="auto"/>
            </w:tcBorders>
            <w:shd w:val="clear" w:color="000000" w:fill="FFFFFF"/>
            <w:noWrap/>
            <w:vAlign w:val="center"/>
            <w:hideMark/>
          </w:tcPr>
          <w:p w:rsidR="00DC01E7" w:rsidRPr="00222ABE" w:rsidRDefault="00DC01E7" w:rsidP="003836E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Knack &amp; Santos LTDA.</w:t>
            </w:r>
          </w:p>
        </w:tc>
      </w:tr>
      <w:tr w:rsidR="00222ABE" w:rsidRPr="00222ABE" w:rsidTr="00F932C8">
        <w:trPr>
          <w:trHeight w:val="625"/>
        </w:trPr>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DC01E7" w:rsidRPr="00222ABE" w:rsidRDefault="00DC01E7" w:rsidP="00DD2D77">
            <w:pPr>
              <w:spacing w:after="240"/>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lastRenderedPageBreak/>
              <w:t>Contr</w:t>
            </w:r>
            <w:r w:rsidR="003836E7" w:rsidRPr="00222ABE">
              <w:rPr>
                <w:rFonts w:ascii="Arial" w:eastAsia="Times New Roman" w:hAnsi="Arial" w:cs="Arial"/>
                <w:sz w:val="16"/>
                <w:szCs w:val="16"/>
                <w:lang w:eastAsia="pt-BR"/>
              </w:rPr>
              <w:t>ato 095/2013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1E7" w:rsidRPr="00222ABE" w:rsidRDefault="00DC01E7" w:rsidP="00DD2D77">
            <w:pPr>
              <w:jc w:val="center"/>
              <w:rPr>
                <w:rFonts w:ascii="Arial" w:eastAsia="Times New Roman" w:hAnsi="Arial" w:cs="Arial"/>
                <w:sz w:val="16"/>
                <w:szCs w:val="16"/>
                <w:lang w:eastAsia="pt-BR"/>
              </w:rPr>
            </w:pP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06/11/2013 a 03/07/2014</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269.751,22</w:t>
            </w:r>
          </w:p>
        </w:tc>
        <w:tc>
          <w:tcPr>
            <w:tcW w:w="36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01E7" w:rsidRPr="00222ABE" w:rsidRDefault="00DC01E7" w:rsidP="003836E7">
            <w:pPr>
              <w:rPr>
                <w:rFonts w:ascii="Arial" w:eastAsia="Times New Roman" w:hAnsi="Arial" w:cs="Arial"/>
                <w:sz w:val="16"/>
                <w:szCs w:val="16"/>
                <w:lang w:eastAsia="pt-BR"/>
              </w:rPr>
            </w:pPr>
            <w:r w:rsidRPr="00222ABE">
              <w:rPr>
                <w:rFonts w:ascii="Arial" w:eastAsia="Times New Roman" w:hAnsi="Arial" w:cs="Arial"/>
                <w:sz w:val="16"/>
                <w:szCs w:val="16"/>
                <w:lang w:eastAsia="pt-BR"/>
              </w:rPr>
              <w:t>conclusão da Obra do Bloco II - Salas de Aula e Pavimento Térreo, do Campus de Marechal Cândido Rondon, da Universidade Estadual do Oeste do Paraná - UNIOESTE.</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01E7" w:rsidRPr="00222ABE" w:rsidRDefault="00DC01E7" w:rsidP="003836E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BC Construtora Ltda – EPP.</w:t>
            </w:r>
          </w:p>
        </w:tc>
      </w:tr>
      <w:tr w:rsidR="00222ABE" w:rsidRPr="00222ABE" w:rsidTr="00F932C8">
        <w:trPr>
          <w:trHeight w:val="450"/>
        </w:trPr>
        <w:tc>
          <w:tcPr>
            <w:tcW w:w="1418" w:type="dxa"/>
            <w:vMerge/>
            <w:tcBorders>
              <w:top w:val="nil"/>
              <w:left w:val="single" w:sz="4" w:space="0" w:color="auto"/>
              <w:bottom w:val="single" w:sz="4" w:space="0" w:color="auto"/>
              <w:right w:val="single" w:sz="4" w:space="0" w:color="auto"/>
            </w:tcBorders>
            <w:vAlign w:val="center"/>
            <w:hideMark/>
          </w:tcPr>
          <w:p w:rsidR="00DC01E7" w:rsidRPr="00222ABE" w:rsidRDefault="00DC01E7" w:rsidP="00DD2D77">
            <w:pPr>
              <w:jc w:val="center"/>
              <w:rPr>
                <w:rFonts w:ascii="Arial" w:eastAsia="Times New Roman" w:hAnsi="Arial" w:cs="Arial"/>
                <w:sz w:val="16"/>
                <w:szCs w:val="16"/>
                <w:lang w:eastAsia="pt-BR"/>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Termo Aditivo 001/2014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06/11/2013 a 06/11/2014</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309.018,31</w:t>
            </w:r>
          </w:p>
        </w:tc>
        <w:tc>
          <w:tcPr>
            <w:tcW w:w="36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01E7" w:rsidRPr="00222ABE" w:rsidRDefault="00DC01E7" w:rsidP="003836E7">
            <w:pPr>
              <w:rPr>
                <w:rFonts w:ascii="Arial" w:eastAsia="Times New Roman" w:hAnsi="Arial" w:cs="Arial"/>
                <w:sz w:val="16"/>
                <w:szCs w:val="16"/>
                <w:lang w:eastAsia="pt-BR"/>
              </w:rPr>
            </w:pPr>
            <w:r w:rsidRPr="00222ABE">
              <w:rPr>
                <w:rFonts w:ascii="Arial" w:eastAsia="Times New Roman" w:hAnsi="Arial" w:cs="Arial"/>
                <w:sz w:val="16"/>
                <w:szCs w:val="16"/>
                <w:lang w:eastAsia="pt-BR"/>
              </w:rPr>
              <w:t>Complementação de valor e prorrogação de prazo de execução</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01E7" w:rsidRPr="00222ABE" w:rsidRDefault="00DC01E7" w:rsidP="003836E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BC Construtora Ltda – EPP.</w:t>
            </w:r>
          </w:p>
        </w:tc>
      </w:tr>
      <w:tr w:rsidR="00222ABE" w:rsidRPr="00222ABE" w:rsidTr="00F932C8">
        <w:trPr>
          <w:trHeight w:val="477"/>
        </w:trPr>
        <w:tc>
          <w:tcPr>
            <w:tcW w:w="1418" w:type="dxa"/>
            <w:vMerge/>
            <w:tcBorders>
              <w:top w:val="nil"/>
              <w:left w:val="single" w:sz="4" w:space="0" w:color="auto"/>
              <w:bottom w:val="single" w:sz="4" w:space="0" w:color="auto"/>
              <w:right w:val="single" w:sz="4" w:space="0" w:color="auto"/>
            </w:tcBorders>
            <w:vAlign w:val="center"/>
            <w:hideMark/>
          </w:tcPr>
          <w:p w:rsidR="00DC01E7" w:rsidRPr="00222ABE" w:rsidRDefault="00DC01E7" w:rsidP="00DD2D77">
            <w:pPr>
              <w:jc w:val="center"/>
              <w:rPr>
                <w:rFonts w:ascii="Arial" w:eastAsia="Times New Roman" w:hAnsi="Arial" w:cs="Arial"/>
                <w:sz w:val="16"/>
                <w:szCs w:val="16"/>
                <w:lang w:eastAsia="pt-BR"/>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Termo Aditivo 002/2014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06/11/2013 a  06/01/2015</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p>
        </w:tc>
        <w:tc>
          <w:tcPr>
            <w:tcW w:w="36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01E7" w:rsidRPr="00222ABE" w:rsidRDefault="00DC01E7" w:rsidP="003836E7">
            <w:pPr>
              <w:rPr>
                <w:rFonts w:ascii="Arial" w:eastAsia="Times New Roman" w:hAnsi="Arial" w:cs="Arial"/>
                <w:sz w:val="16"/>
                <w:szCs w:val="16"/>
                <w:lang w:eastAsia="pt-BR"/>
              </w:rPr>
            </w:pPr>
            <w:r w:rsidRPr="00222ABE">
              <w:rPr>
                <w:rFonts w:ascii="Arial" w:eastAsia="Times New Roman" w:hAnsi="Arial" w:cs="Arial"/>
                <w:sz w:val="16"/>
                <w:szCs w:val="16"/>
                <w:lang w:eastAsia="pt-BR"/>
              </w:rPr>
              <w:t>prorrogação de  60 dias</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01E7" w:rsidRPr="00222ABE" w:rsidRDefault="00DC01E7" w:rsidP="003836E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BC Construtora Ltda – EPP.</w:t>
            </w:r>
          </w:p>
        </w:tc>
      </w:tr>
      <w:tr w:rsidR="00222ABE" w:rsidRPr="00222ABE" w:rsidTr="00F932C8">
        <w:trPr>
          <w:trHeight w:val="343"/>
        </w:trPr>
        <w:tc>
          <w:tcPr>
            <w:tcW w:w="1418" w:type="dxa"/>
            <w:vMerge/>
            <w:tcBorders>
              <w:top w:val="nil"/>
              <w:left w:val="single" w:sz="4" w:space="0" w:color="auto"/>
              <w:bottom w:val="single" w:sz="4" w:space="0" w:color="auto"/>
              <w:right w:val="single" w:sz="4" w:space="0" w:color="auto"/>
            </w:tcBorders>
            <w:vAlign w:val="center"/>
            <w:hideMark/>
          </w:tcPr>
          <w:p w:rsidR="00DC01E7" w:rsidRPr="00222ABE" w:rsidRDefault="00DC01E7" w:rsidP="00DD2D77">
            <w:pPr>
              <w:jc w:val="center"/>
              <w:rPr>
                <w:rFonts w:ascii="Arial" w:eastAsia="Times New Roman" w:hAnsi="Arial" w:cs="Arial"/>
                <w:sz w:val="16"/>
                <w:szCs w:val="16"/>
                <w:lang w:eastAsia="pt-BR"/>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Termo Aditivo 003/2014</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480 dias a partir de 06/11/2013</w:t>
            </w:r>
          </w:p>
        </w:tc>
        <w:tc>
          <w:tcPr>
            <w:tcW w:w="1133" w:type="dxa"/>
            <w:tcBorders>
              <w:top w:val="single" w:sz="4" w:space="0" w:color="auto"/>
              <w:left w:val="nil"/>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312.629,78</w:t>
            </w:r>
          </w:p>
        </w:tc>
        <w:tc>
          <w:tcPr>
            <w:tcW w:w="3686" w:type="dxa"/>
            <w:tcBorders>
              <w:top w:val="single" w:sz="4" w:space="0" w:color="auto"/>
              <w:left w:val="nil"/>
              <w:bottom w:val="single" w:sz="4" w:space="0" w:color="auto"/>
              <w:right w:val="single" w:sz="4" w:space="0" w:color="auto"/>
            </w:tcBorders>
            <w:shd w:val="clear" w:color="000000" w:fill="FFFFFF"/>
            <w:noWrap/>
            <w:vAlign w:val="center"/>
            <w:hideMark/>
          </w:tcPr>
          <w:p w:rsidR="00DC01E7" w:rsidRPr="00222ABE" w:rsidRDefault="00DC01E7" w:rsidP="003836E7">
            <w:pPr>
              <w:rPr>
                <w:rFonts w:ascii="Arial" w:eastAsia="Times New Roman" w:hAnsi="Arial" w:cs="Arial"/>
                <w:sz w:val="16"/>
                <w:szCs w:val="16"/>
                <w:lang w:eastAsia="pt-BR"/>
              </w:rPr>
            </w:pPr>
            <w:r w:rsidRPr="00222ABE">
              <w:rPr>
                <w:rFonts w:ascii="Arial" w:eastAsia="Times New Roman" w:hAnsi="Arial" w:cs="Arial"/>
                <w:sz w:val="16"/>
                <w:szCs w:val="16"/>
                <w:lang w:eastAsia="pt-BR"/>
              </w:rPr>
              <w:t>Acréscimo e supressão de quantitativos e valores dos materiais e serviços prorrogação da vigência do contrato</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DC01E7" w:rsidRPr="00222ABE" w:rsidRDefault="00DC01E7" w:rsidP="003836E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BC Construtora Ltda – EPP.</w:t>
            </w:r>
          </w:p>
        </w:tc>
      </w:tr>
      <w:tr w:rsidR="00222ABE" w:rsidRPr="00222ABE" w:rsidTr="00F932C8">
        <w:trPr>
          <w:trHeight w:val="1060"/>
        </w:trPr>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01E7" w:rsidRPr="00222ABE" w:rsidRDefault="003836E7" w:rsidP="00DD2D77">
            <w:pPr>
              <w:spacing w:after="240"/>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Contrato 118/2013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1E7" w:rsidRPr="00222ABE" w:rsidRDefault="00DC01E7" w:rsidP="00DD2D77">
            <w:pPr>
              <w:jc w:val="center"/>
              <w:rPr>
                <w:rFonts w:ascii="Arial" w:eastAsia="Times New Roman" w:hAnsi="Arial" w:cs="Arial"/>
                <w:sz w:val="16"/>
                <w:szCs w:val="16"/>
                <w:lang w:eastAsia="pt-BR"/>
              </w:rPr>
            </w:pP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06/12/2013 a 06/12/2014</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desconto de 13,65% aéreas, desconto de 1,71% rod. desconto de 13,65% pacotes</w:t>
            </w:r>
          </w:p>
        </w:tc>
        <w:tc>
          <w:tcPr>
            <w:tcW w:w="36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01E7" w:rsidRPr="00222ABE" w:rsidRDefault="00DC01E7" w:rsidP="003836E7">
            <w:pPr>
              <w:rPr>
                <w:rFonts w:ascii="Arial" w:eastAsia="Times New Roman" w:hAnsi="Arial" w:cs="Arial"/>
                <w:sz w:val="16"/>
                <w:szCs w:val="16"/>
                <w:lang w:eastAsia="pt-BR"/>
              </w:rPr>
            </w:pPr>
            <w:r w:rsidRPr="00222ABE">
              <w:rPr>
                <w:rFonts w:ascii="Arial" w:eastAsia="Times New Roman" w:hAnsi="Arial" w:cs="Arial"/>
                <w:sz w:val="16"/>
                <w:szCs w:val="16"/>
                <w:lang w:eastAsia="pt-BR"/>
              </w:rPr>
              <w:t>Serviços de cotação de preços, reservas, emissão, marcação, remarcação e cancelamento de passagens aéreas e rodoviárias, nacionais e internacionais e pacotes de viagens para as várias Unidades Administrativas da UNIOESTE.</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01E7" w:rsidRPr="00222ABE" w:rsidRDefault="00DC01E7" w:rsidP="003836E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Brematur Passagens e Turismo LTDA.</w:t>
            </w:r>
          </w:p>
        </w:tc>
      </w:tr>
      <w:tr w:rsidR="00222ABE" w:rsidRPr="00222ABE" w:rsidTr="00F932C8">
        <w:trPr>
          <w:trHeight w:val="854"/>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DC01E7" w:rsidRPr="00222ABE" w:rsidRDefault="00DC01E7" w:rsidP="00DD2D77">
            <w:pPr>
              <w:jc w:val="center"/>
              <w:rPr>
                <w:rFonts w:ascii="Arial" w:eastAsia="Times New Roman" w:hAnsi="Arial" w:cs="Arial"/>
                <w:sz w:val="16"/>
                <w:szCs w:val="16"/>
                <w:lang w:eastAsia="pt-BR"/>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C01E7" w:rsidRPr="00222ABE" w:rsidRDefault="00DC01E7" w:rsidP="00DD2D77">
            <w:pPr>
              <w:spacing w:after="240"/>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Termo aditivo 004/2014</w:t>
            </w:r>
            <w:r w:rsidRPr="00222ABE">
              <w:rPr>
                <w:rFonts w:ascii="Arial" w:eastAsia="Times New Roman" w:hAnsi="Arial" w:cs="Arial"/>
                <w:sz w:val="16"/>
                <w:szCs w:val="16"/>
                <w:lang w:eastAsia="pt-BR"/>
              </w:rPr>
              <w:br/>
            </w:r>
            <w:r w:rsidRPr="00222ABE">
              <w:rPr>
                <w:rFonts w:ascii="Arial" w:eastAsia="Times New Roman" w:hAnsi="Arial" w:cs="Arial"/>
                <w:sz w:val="16"/>
                <w:szCs w:val="16"/>
                <w:lang w:eastAsia="pt-BR"/>
              </w:rPr>
              <w:br/>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DC01E7" w:rsidRPr="00222ABE" w:rsidRDefault="00DC01E7" w:rsidP="00DD2D77">
            <w:pPr>
              <w:spacing w:after="240"/>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07/12/2014 a 06/12/2015</w:t>
            </w:r>
            <w:r w:rsidRPr="00222ABE">
              <w:rPr>
                <w:rFonts w:ascii="Arial" w:eastAsia="Times New Roman" w:hAnsi="Arial" w:cs="Arial"/>
                <w:sz w:val="16"/>
                <w:szCs w:val="16"/>
                <w:lang w:eastAsia="pt-BR"/>
              </w:rPr>
              <w:br/>
            </w:r>
            <w:r w:rsidRPr="00222ABE">
              <w:rPr>
                <w:rFonts w:ascii="Arial" w:eastAsia="Times New Roman" w:hAnsi="Arial" w:cs="Arial"/>
                <w:sz w:val="16"/>
                <w:szCs w:val="16"/>
                <w:lang w:eastAsia="pt-BR"/>
              </w:rPr>
              <w:br/>
            </w:r>
          </w:p>
        </w:tc>
        <w:tc>
          <w:tcPr>
            <w:tcW w:w="1133" w:type="dxa"/>
            <w:tcBorders>
              <w:top w:val="single" w:sz="4" w:space="0" w:color="auto"/>
              <w:left w:val="nil"/>
              <w:bottom w:val="single" w:sz="4" w:space="0" w:color="auto"/>
              <w:right w:val="single" w:sz="4" w:space="0" w:color="auto"/>
            </w:tcBorders>
            <w:shd w:val="clear" w:color="000000" w:fill="FFFFFF"/>
            <w:noWrap/>
            <w:vAlign w:val="center"/>
            <w:hideMark/>
          </w:tcPr>
          <w:p w:rsidR="007F4D51" w:rsidRPr="00222ABE" w:rsidRDefault="00DC01E7" w:rsidP="00AF5B42">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desconto de 13,65% aéreas, desconto de 1,71% rod. desconto de 13,65% pacotes</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DC01E7" w:rsidRPr="00222ABE" w:rsidRDefault="00DC01E7" w:rsidP="003836E7">
            <w:pPr>
              <w:rPr>
                <w:rFonts w:ascii="Arial" w:eastAsia="Times New Roman" w:hAnsi="Arial" w:cs="Arial"/>
                <w:sz w:val="16"/>
                <w:szCs w:val="16"/>
                <w:lang w:eastAsia="pt-BR"/>
              </w:rPr>
            </w:pPr>
            <w:r w:rsidRPr="00222ABE">
              <w:rPr>
                <w:rFonts w:ascii="Arial" w:eastAsia="Times New Roman" w:hAnsi="Arial" w:cs="Arial"/>
                <w:sz w:val="16"/>
                <w:szCs w:val="16"/>
                <w:lang w:eastAsia="pt-BR"/>
              </w:rPr>
              <w:t>Prorrogação por mais 12 meses</w:t>
            </w:r>
            <w:r w:rsidRPr="00222ABE">
              <w:rPr>
                <w:rFonts w:ascii="Arial" w:eastAsia="Times New Roman" w:hAnsi="Arial" w:cs="Arial"/>
                <w:sz w:val="16"/>
                <w:szCs w:val="16"/>
                <w:lang w:eastAsia="pt-BR"/>
              </w:rPr>
              <w:br/>
            </w:r>
            <w:r w:rsidRPr="00222ABE">
              <w:rPr>
                <w:rFonts w:ascii="Arial" w:eastAsia="Times New Roman" w:hAnsi="Arial" w:cs="Arial"/>
                <w:sz w:val="16"/>
                <w:szCs w:val="16"/>
                <w:lang w:eastAsia="pt-BR"/>
              </w:rPr>
              <w:br/>
            </w:r>
            <w:r w:rsidRPr="00222ABE">
              <w:rPr>
                <w:rFonts w:ascii="Arial" w:eastAsia="Times New Roman" w:hAnsi="Arial" w:cs="Arial"/>
                <w:sz w:val="16"/>
                <w:szCs w:val="16"/>
                <w:lang w:eastAsia="pt-BR"/>
              </w:rPr>
              <w:br/>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DC01E7" w:rsidRPr="00222ABE" w:rsidRDefault="00DC01E7" w:rsidP="003836E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Brematur Passagens e Turismo LTDA.</w:t>
            </w:r>
            <w:r w:rsidRPr="00222ABE">
              <w:rPr>
                <w:rFonts w:ascii="Arial" w:eastAsia="Times New Roman" w:hAnsi="Arial" w:cs="Arial"/>
                <w:sz w:val="16"/>
                <w:szCs w:val="16"/>
                <w:lang w:eastAsia="pt-BR"/>
              </w:rPr>
              <w:br/>
            </w:r>
            <w:r w:rsidRPr="00222ABE">
              <w:rPr>
                <w:rFonts w:ascii="Arial" w:eastAsia="Times New Roman" w:hAnsi="Arial" w:cs="Arial"/>
                <w:sz w:val="16"/>
                <w:szCs w:val="16"/>
                <w:lang w:eastAsia="pt-BR"/>
              </w:rPr>
              <w:br/>
            </w:r>
          </w:p>
        </w:tc>
      </w:tr>
      <w:tr w:rsidR="00222ABE" w:rsidRPr="00222ABE" w:rsidTr="00F932C8">
        <w:trPr>
          <w:trHeight w:val="223"/>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Contrato 119/2013</w:t>
            </w:r>
          </w:p>
        </w:tc>
        <w:tc>
          <w:tcPr>
            <w:tcW w:w="992" w:type="dxa"/>
            <w:tcBorders>
              <w:top w:val="nil"/>
              <w:left w:val="nil"/>
              <w:bottom w:val="single" w:sz="4" w:space="0" w:color="auto"/>
              <w:right w:val="single" w:sz="4" w:space="0" w:color="auto"/>
            </w:tcBorders>
            <w:shd w:val="clear" w:color="auto" w:fill="auto"/>
            <w:vAlign w:val="center"/>
            <w:hideMark/>
          </w:tcPr>
          <w:p w:rsidR="00DC01E7" w:rsidRPr="00222ABE" w:rsidRDefault="00DC01E7" w:rsidP="00DD2D77">
            <w:pPr>
              <w:jc w:val="center"/>
              <w:rPr>
                <w:rFonts w:ascii="Arial" w:eastAsia="Times New Roman" w:hAnsi="Arial" w:cs="Arial"/>
                <w:sz w:val="16"/>
                <w:szCs w:val="16"/>
                <w:lang w:eastAsia="pt-BR"/>
              </w:rPr>
            </w:pPr>
          </w:p>
        </w:tc>
        <w:tc>
          <w:tcPr>
            <w:tcW w:w="993" w:type="dxa"/>
            <w:tcBorders>
              <w:top w:val="nil"/>
              <w:left w:val="nil"/>
              <w:bottom w:val="single" w:sz="4" w:space="0" w:color="auto"/>
              <w:right w:val="single" w:sz="4" w:space="0" w:color="auto"/>
            </w:tcBorders>
            <w:shd w:val="clear" w:color="000000" w:fill="FFFFFF"/>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10/12/2013 a 10/12/2014</w:t>
            </w:r>
          </w:p>
        </w:tc>
        <w:tc>
          <w:tcPr>
            <w:tcW w:w="1133" w:type="dxa"/>
            <w:tcBorders>
              <w:top w:val="nil"/>
              <w:left w:val="nil"/>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23.699,99 o lote</w:t>
            </w:r>
          </w:p>
        </w:tc>
        <w:tc>
          <w:tcPr>
            <w:tcW w:w="3686" w:type="dxa"/>
            <w:tcBorders>
              <w:top w:val="nil"/>
              <w:left w:val="nil"/>
              <w:bottom w:val="single" w:sz="4" w:space="0" w:color="auto"/>
              <w:right w:val="single" w:sz="4" w:space="0" w:color="auto"/>
            </w:tcBorders>
            <w:shd w:val="clear" w:color="000000" w:fill="FFFFFF"/>
            <w:noWrap/>
            <w:vAlign w:val="center"/>
            <w:hideMark/>
          </w:tcPr>
          <w:p w:rsidR="00DC01E7" w:rsidRPr="00222ABE" w:rsidRDefault="00DC01E7" w:rsidP="003836E7">
            <w:pPr>
              <w:rPr>
                <w:rFonts w:ascii="Arial" w:eastAsia="Times New Roman" w:hAnsi="Arial" w:cs="Arial"/>
                <w:sz w:val="16"/>
                <w:szCs w:val="16"/>
                <w:lang w:eastAsia="pt-BR"/>
              </w:rPr>
            </w:pPr>
            <w:r w:rsidRPr="00222ABE">
              <w:rPr>
                <w:rFonts w:ascii="Arial" w:eastAsia="Times New Roman" w:hAnsi="Arial" w:cs="Arial"/>
                <w:sz w:val="16"/>
                <w:szCs w:val="16"/>
                <w:lang w:eastAsia="pt-BR"/>
              </w:rPr>
              <w:t>Serviços de acabamento gráfico</w:t>
            </w:r>
          </w:p>
        </w:tc>
        <w:tc>
          <w:tcPr>
            <w:tcW w:w="1417" w:type="dxa"/>
            <w:tcBorders>
              <w:top w:val="nil"/>
              <w:left w:val="nil"/>
              <w:bottom w:val="single" w:sz="4" w:space="0" w:color="auto"/>
              <w:right w:val="single" w:sz="4" w:space="0" w:color="auto"/>
            </w:tcBorders>
            <w:shd w:val="clear" w:color="000000" w:fill="FFFFFF"/>
            <w:noWrap/>
            <w:vAlign w:val="center"/>
            <w:hideMark/>
          </w:tcPr>
          <w:p w:rsidR="00DC01E7" w:rsidRPr="00222ABE" w:rsidRDefault="00DC01E7" w:rsidP="003836E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N. V. Deina - Gráfica - ME</w:t>
            </w:r>
          </w:p>
        </w:tc>
      </w:tr>
      <w:tr w:rsidR="00222ABE" w:rsidRPr="00222ABE" w:rsidTr="00F932C8">
        <w:trPr>
          <w:trHeight w:val="217"/>
        </w:trPr>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DC01E7" w:rsidRPr="00222ABE" w:rsidRDefault="00DC01E7" w:rsidP="00DD2D77">
            <w:pPr>
              <w:spacing w:after="240"/>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Contrato 138/2013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1E7" w:rsidRPr="00222ABE" w:rsidRDefault="00DC01E7" w:rsidP="00DD2D77">
            <w:pPr>
              <w:jc w:val="center"/>
              <w:rPr>
                <w:rFonts w:ascii="Arial" w:eastAsia="Times New Roman" w:hAnsi="Arial" w:cs="Arial"/>
                <w:sz w:val="16"/>
                <w:szCs w:val="16"/>
                <w:lang w:eastAsia="pt-BR"/>
              </w:rPr>
            </w:pP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19/12/2013 a 19/12/2015</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5.344.064,25</w:t>
            </w:r>
          </w:p>
        </w:tc>
        <w:tc>
          <w:tcPr>
            <w:tcW w:w="36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01E7" w:rsidRPr="00222ABE" w:rsidRDefault="00DC01E7" w:rsidP="003836E7">
            <w:pPr>
              <w:rPr>
                <w:rFonts w:ascii="Arial" w:eastAsia="Times New Roman" w:hAnsi="Arial" w:cs="Arial"/>
                <w:sz w:val="16"/>
                <w:szCs w:val="16"/>
                <w:lang w:eastAsia="pt-BR"/>
              </w:rPr>
            </w:pPr>
            <w:r w:rsidRPr="00222ABE">
              <w:rPr>
                <w:rFonts w:ascii="Arial" w:eastAsia="Times New Roman" w:hAnsi="Arial" w:cs="Arial"/>
                <w:sz w:val="16"/>
                <w:szCs w:val="16"/>
                <w:lang w:eastAsia="pt-BR"/>
              </w:rPr>
              <w:t>execução da Ala de Queimados e reforma e adequação do CEAPAC, no Hospital Universitário do Oeste do Paraná - HUOP, da Universidade Estadual do Oeste do Paraná - UNIOESTE.</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01E7" w:rsidRPr="00222ABE" w:rsidRDefault="00DC01E7" w:rsidP="003836E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Construtora Brock Ltda</w:t>
            </w:r>
          </w:p>
        </w:tc>
      </w:tr>
      <w:tr w:rsidR="00222ABE" w:rsidRPr="00222ABE" w:rsidTr="00F932C8">
        <w:trPr>
          <w:trHeight w:val="70"/>
        </w:trPr>
        <w:tc>
          <w:tcPr>
            <w:tcW w:w="1418" w:type="dxa"/>
            <w:vMerge/>
            <w:tcBorders>
              <w:top w:val="nil"/>
              <w:left w:val="single" w:sz="4" w:space="0" w:color="auto"/>
              <w:bottom w:val="single" w:sz="4" w:space="0" w:color="auto"/>
              <w:right w:val="single" w:sz="4" w:space="0" w:color="auto"/>
            </w:tcBorders>
            <w:vAlign w:val="center"/>
            <w:hideMark/>
          </w:tcPr>
          <w:p w:rsidR="00DC01E7" w:rsidRPr="00222ABE" w:rsidRDefault="00DC01E7" w:rsidP="00DD2D77">
            <w:pPr>
              <w:jc w:val="center"/>
              <w:rPr>
                <w:rFonts w:ascii="Arial" w:eastAsia="Times New Roman" w:hAnsi="Arial" w:cs="Arial"/>
                <w:sz w:val="16"/>
                <w:szCs w:val="16"/>
                <w:lang w:eastAsia="pt-BR"/>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Termo Aditivo 001/2014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1E7" w:rsidRPr="00222ABE" w:rsidRDefault="00DC01E7" w:rsidP="00DD2D77">
            <w:pPr>
              <w:jc w:val="center"/>
              <w:rPr>
                <w:rFonts w:ascii="Arial" w:eastAsia="Times New Roman" w:hAnsi="Arial" w:cs="Arial"/>
                <w:sz w:val="16"/>
                <w:szCs w:val="16"/>
                <w:lang w:eastAsia="pt-BR"/>
              </w:rPr>
            </w:pP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5.367.493,63</w:t>
            </w:r>
          </w:p>
        </w:tc>
        <w:tc>
          <w:tcPr>
            <w:tcW w:w="36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01E7" w:rsidRPr="00222ABE" w:rsidRDefault="00DC01E7" w:rsidP="003836E7">
            <w:pPr>
              <w:rPr>
                <w:rFonts w:ascii="Arial" w:eastAsia="Times New Roman" w:hAnsi="Arial" w:cs="Arial"/>
                <w:sz w:val="16"/>
                <w:szCs w:val="16"/>
                <w:lang w:eastAsia="pt-BR"/>
              </w:rPr>
            </w:pPr>
            <w:r w:rsidRPr="00222ABE">
              <w:rPr>
                <w:rFonts w:ascii="Arial" w:eastAsia="Times New Roman" w:hAnsi="Arial" w:cs="Arial"/>
                <w:sz w:val="16"/>
                <w:szCs w:val="16"/>
                <w:lang w:eastAsia="pt-BR"/>
              </w:rPr>
              <w:t>Complementação de valor e prorrogação de prazo de execução</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01E7" w:rsidRPr="00222ABE" w:rsidRDefault="00DC01E7" w:rsidP="003836E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Construtora Brock Ltda</w:t>
            </w:r>
          </w:p>
        </w:tc>
      </w:tr>
      <w:tr w:rsidR="00222ABE" w:rsidRPr="00222ABE" w:rsidTr="00F932C8">
        <w:trPr>
          <w:trHeight w:val="180"/>
        </w:trPr>
        <w:tc>
          <w:tcPr>
            <w:tcW w:w="1418" w:type="dxa"/>
            <w:vMerge/>
            <w:tcBorders>
              <w:top w:val="nil"/>
              <w:left w:val="single" w:sz="4" w:space="0" w:color="auto"/>
              <w:bottom w:val="single" w:sz="4" w:space="0" w:color="auto"/>
              <w:right w:val="single" w:sz="4" w:space="0" w:color="auto"/>
            </w:tcBorders>
            <w:vAlign w:val="center"/>
            <w:hideMark/>
          </w:tcPr>
          <w:p w:rsidR="00DC01E7" w:rsidRPr="00222ABE" w:rsidRDefault="00DC01E7" w:rsidP="00DD2D77">
            <w:pPr>
              <w:jc w:val="center"/>
              <w:rPr>
                <w:rFonts w:ascii="Arial" w:eastAsia="Times New Roman" w:hAnsi="Arial" w:cs="Arial"/>
                <w:sz w:val="16"/>
                <w:szCs w:val="16"/>
                <w:lang w:eastAsia="pt-BR"/>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Termo Aditivo 002/2014</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DC01E7" w:rsidRPr="00222ABE" w:rsidRDefault="00DC01E7" w:rsidP="00DD2D77">
            <w:pPr>
              <w:jc w:val="center"/>
              <w:rPr>
                <w:rFonts w:ascii="Arial" w:eastAsia="Times New Roman" w:hAnsi="Arial" w:cs="Arial"/>
                <w:sz w:val="16"/>
                <w:szCs w:val="16"/>
                <w:lang w:eastAsia="pt-BR"/>
              </w:rPr>
            </w:pPr>
          </w:p>
        </w:tc>
        <w:tc>
          <w:tcPr>
            <w:tcW w:w="1133" w:type="dxa"/>
            <w:tcBorders>
              <w:top w:val="single" w:sz="4" w:space="0" w:color="auto"/>
              <w:left w:val="nil"/>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5.514.867,32</w:t>
            </w:r>
          </w:p>
        </w:tc>
        <w:tc>
          <w:tcPr>
            <w:tcW w:w="3686" w:type="dxa"/>
            <w:tcBorders>
              <w:top w:val="single" w:sz="4" w:space="0" w:color="auto"/>
              <w:left w:val="nil"/>
              <w:bottom w:val="single" w:sz="4" w:space="0" w:color="auto"/>
              <w:right w:val="single" w:sz="4" w:space="0" w:color="auto"/>
            </w:tcBorders>
            <w:shd w:val="clear" w:color="000000" w:fill="FFFFFF"/>
            <w:noWrap/>
            <w:vAlign w:val="center"/>
            <w:hideMark/>
          </w:tcPr>
          <w:p w:rsidR="00DC01E7" w:rsidRPr="00222ABE" w:rsidRDefault="00DC01E7" w:rsidP="003836E7">
            <w:pPr>
              <w:rPr>
                <w:rFonts w:ascii="Arial" w:eastAsia="Times New Roman" w:hAnsi="Arial" w:cs="Arial"/>
                <w:sz w:val="16"/>
                <w:szCs w:val="16"/>
                <w:lang w:eastAsia="pt-BR"/>
              </w:rPr>
            </w:pPr>
            <w:r w:rsidRPr="00222ABE">
              <w:rPr>
                <w:rFonts w:ascii="Arial" w:eastAsia="Times New Roman" w:hAnsi="Arial" w:cs="Arial"/>
                <w:sz w:val="16"/>
                <w:szCs w:val="16"/>
                <w:lang w:eastAsia="pt-BR"/>
              </w:rPr>
              <w:t>acréscimo de quantitativos e valores dos materiais e serviços</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DC01E7" w:rsidRPr="00222ABE" w:rsidRDefault="00DC01E7" w:rsidP="003836E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Construtora Brock Ltda</w:t>
            </w:r>
          </w:p>
        </w:tc>
      </w:tr>
      <w:tr w:rsidR="00222ABE" w:rsidRPr="00222ABE" w:rsidTr="00F932C8">
        <w:trPr>
          <w:trHeight w:val="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Contrato 001/2014</w:t>
            </w:r>
          </w:p>
        </w:tc>
        <w:tc>
          <w:tcPr>
            <w:tcW w:w="992" w:type="dxa"/>
            <w:tcBorders>
              <w:top w:val="nil"/>
              <w:left w:val="nil"/>
              <w:bottom w:val="single" w:sz="4" w:space="0" w:color="auto"/>
              <w:right w:val="single" w:sz="4" w:space="0" w:color="auto"/>
            </w:tcBorders>
            <w:shd w:val="clear" w:color="auto" w:fill="auto"/>
            <w:vAlign w:val="center"/>
            <w:hideMark/>
          </w:tcPr>
          <w:p w:rsidR="00DC01E7" w:rsidRPr="00222ABE" w:rsidRDefault="00DC01E7" w:rsidP="00DD2D77">
            <w:pPr>
              <w:jc w:val="center"/>
              <w:rPr>
                <w:rFonts w:ascii="Arial" w:eastAsia="Times New Roman" w:hAnsi="Arial" w:cs="Arial"/>
                <w:sz w:val="16"/>
                <w:szCs w:val="16"/>
                <w:lang w:eastAsia="pt-BR"/>
              </w:rPr>
            </w:pPr>
          </w:p>
        </w:tc>
        <w:tc>
          <w:tcPr>
            <w:tcW w:w="993" w:type="dxa"/>
            <w:tcBorders>
              <w:top w:val="nil"/>
              <w:left w:val="nil"/>
              <w:bottom w:val="single" w:sz="4" w:space="0" w:color="auto"/>
              <w:right w:val="single" w:sz="4" w:space="0" w:color="auto"/>
            </w:tcBorders>
            <w:shd w:val="clear" w:color="000000" w:fill="FFFFFF"/>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19/02/2014 a 19/12/2014</w:t>
            </w:r>
          </w:p>
        </w:tc>
        <w:tc>
          <w:tcPr>
            <w:tcW w:w="1133" w:type="dxa"/>
            <w:tcBorders>
              <w:top w:val="nil"/>
              <w:left w:val="nil"/>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R$ 4,80 por pessoa</w:t>
            </w:r>
          </w:p>
        </w:tc>
        <w:tc>
          <w:tcPr>
            <w:tcW w:w="3686" w:type="dxa"/>
            <w:tcBorders>
              <w:top w:val="nil"/>
              <w:left w:val="nil"/>
              <w:bottom w:val="single" w:sz="4" w:space="0" w:color="auto"/>
              <w:right w:val="single" w:sz="4" w:space="0" w:color="auto"/>
            </w:tcBorders>
            <w:shd w:val="clear" w:color="000000" w:fill="FFFFFF"/>
            <w:noWrap/>
            <w:vAlign w:val="center"/>
            <w:hideMark/>
          </w:tcPr>
          <w:p w:rsidR="00DC01E7" w:rsidRPr="00222ABE" w:rsidRDefault="00DC01E7" w:rsidP="003836E7">
            <w:pPr>
              <w:rPr>
                <w:rFonts w:ascii="Arial" w:eastAsia="Times New Roman" w:hAnsi="Arial" w:cs="Arial"/>
                <w:sz w:val="16"/>
                <w:szCs w:val="16"/>
                <w:lang w:eastAsia="pt-BR"/>
              </w:rPr>
            </w:pPr>
            <w:r w:rsidRPr="00222ABE">
              <w:rPr>
                <w:rFonts w:ascii="Arial" w:eastAsia="Times New Roman" w:hAnsi="Arial" w:cs="Arial"/>
                <w:sz w:val="16"/>
                <w:szCs w:val="16"/>
                <w:lang w:eastAsia="pt-BR"/>
              </w:rPr>
              <w:t>serviços de alimentação (café da manhã), para o Curso de Licenciatura em Educação do Campo (Convênio 778777/2012 - MEC/FNDE)</w:t>
            </w:r>
          </w:p>
        </w:tc>
        <w:tc>
          <w:tcPr>
            <w:tcW w:w="1417" w:type="dxa"/>
            <w:tcBorders>
              <w:top w:val="nil"/>
              <w:left w:val="nil"/>
              <w:bottom w:val="single" w:sz="4" w:space="0" w:color="auto"/>
              <w:right w:val="single" w:sz="4" w:space="0" w:color="auto"/>
            </w:tcBorders>
            <w:shd w:val="clear" w:color="000000" w:fill="FFFFFF"/>
            <w:noWrap/>
            <w:vAlign w:val="center"/>
            <w:hideMark/>
          </w:tcPr>
          <w:p w:rsidR="00DC01E7" w:rsidRPr="00222ABE" w:rsidRDefault="00DC01E7" w:rsidP="003836E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Gilumar Panificadora e Confeitaria Ltda.</w:t>
            </w:r>
          </w:p>
        </w:tc>
      </w:tr>
      <w:tr w:rsidR="00222ABE" w:rsidRPr="00222ABE" w:rsidTr="00054B77">
        <w:trPr>
          <w:trHeight w:val="2854"/>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1E7" w:rsidRPr="00222ABE" w:rsidRDefault="003836E7" w:rsidP="00DD2D77">
            <w:pPr>
              <w:spacing w:after="240"/>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Contrato 003/2014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1E7" w:rsidRPr="00222ABE" w:rsidRDefault="00DC01E7" w:rsidP="00DD2D77">
            <w:pPr>
              <w:jc w:val="center"/>
              <w:rPr>
                <w:rFonts w:ascii="Arial" w:eastAsia="Times New Roman" w:hAnsi="Arial" w:cs="Arial"/>
                <w:sz w:val="16"/>
                <w:szCs w:val="16"/>
                <w:lang w:eastAsia="pt-BR"/>
              </w:rPr>
            </w:pP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1E7" w:rsidRPr="00222ABE" w:rsidRDefault="00DC01E7" w:rsidP="00DD2D77">
            <w:pPr>
              <w:spacing w:after="240"/>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25</w:t>
            </w:r>
            <w:r w:rsidR="003836E7" w:rsidRPr="00222ABE">
              <w:rPr>
                <w:rFonts w:ascii="Arial" w:eastAsia="Times New Roman" w:hAnsi="Arial" w:cs="Arial"/>
                <w:sz w:val="16"/>
                <w:szCs w:val="16"/>
                <w:lang w:eastAsia="pt-BR"/>
              </w:rPr>
              <w:t>/03/2014 a 25/03/2016</w:t>
            </w: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1E7" w:rsidRPr="00222ABE" w:rsidRDefault="00DC01E7" w:rsidP="003836E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Faturamento anual/ Anuidade</w:t>
            </w:r>
            <w:r w:rsidRPr="00222ABE">
              <w:rPr>
                <w:rFonts w:ascii="Arial" w:eastAsia="Times New Roman" w:hAnsi="Arial" w:cs="Arial"/>
                <w:sz w:val="16"/>
                <w:szCs w:val="16"/>
                <w:lang w:eastAsia="pt-BR"/>
              </w:rPr>
              <w:br/>
              <w:t>Até 12.000,00 R$ 850,00</w:t>
            </w:r>
            <w:r w:rsidRPr="00222ABE">
              <w:rPr>
                <w:rFonts w:ascii="Arial" w:eastAsia="Times New Roman" w:hAnsi="Arial" w:cs="Arial"/>
                <w:sz w:val="16"/>
                <w:szCs w:val="16"/>
                <w:lang w:eastAsia="pt-BR"/>
              </w:rPr>
              <w:br/>
              <w:t>De 12.000,01 até 24.000,00 R$ 1.200,00</w:t>
            </w:r>
            <w:r w:rsidRPr="00222ABE">
              <w:rPr>
                <w:rFonts w:ascii="Arial" w:eastAsia="Times New Roman" w:hAnsi="Arial" w:cs="Arial"/>
                <w:sz w:val="16"/>
                <w:szCs w:val="16"/>
                <w:lang w:eastAsia="pt-BR"/>
              </w:rPr>
              <w:br/>
              <w:t>De 24.000,01 até 36.000,00 R$ 1.600,00</w:t>
            </w:r>
            <w:r w:rsidRPr="00222ABE">
              <w:rPr>
                <w:rFonts w:ascii="Arial" w:eastAsia="Times New Roman" w:hAnsi="Arial" w:cs="Arial"/>
                <w:sz w:val="16"/>
                <w:szCs w:val="16"/>
                <w:lang w:eastAsia="pt-BR"/>
              </w:rPr>
              <w:br/>
              <w:t>De 36.000,01 até 48.000,00 R$ 2.000,00</w:t>
            </w:r>
            <w:r w:rsidRPr="00222ABE">
              <w:rPr>
                <w:rFonts w:ascii="Arial" w:eastAsia="Times New Roman" w:hAnsi="Arial" w:cs="Arial"/>
                <w:sz w:val="16"/>
                <w:szCs w:val="16"/>
                <w:lang w:eastAsia="pt-BR"/>
              </w:rPr>
              <w:br/>
              <w:t>De 48.000,01 até 60.000,00 R$ 2.400,00</w:t>
            </w:r>
          </w:p>
        </w:tc>
        <w:tc>
          <w:tcPr>
            <w:tcW w:w="36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1E7" w:rsidRPr="00222ABE" w:rsidRDefault="00DC01E7" w:rsidP="003836E7">
            <w:pPr>
              <w:rPr>
                <w:rFonts w:ascii="Arial" w:eastAsia="Times New Roman" w:hAnsi="Arial" w:cs="Arial"/>
                <w:sz w:val="16"/>
                <w:szCs w:val="16"/>
                <w:lang w:eastAsia="pt-BR"/>
              </w:rPr>
            </w:pPr>
            <w:r w:rsidRPr="00222ABE">
              <w:rPr>
                <w:rFonts w:ascii="Arial" w:eastAsia="Times New Roman" w:hAnsi="Arial" w:cs="Arial"/>
                <w:sz w:val="16"/>
                <w:szCs w:val="16"/>
                <w:lang w:eastAsia="pt-BR"/>
              </w:rPr>
              <w:t>Licença de uso de sistema informático para come</w:t>
            </w:r>
            <w:r w:rsidR="003836E7" w:rsidRPr="00222ABE">
              <w:rPr>
                <w:rFonts w:ascii="Arial" w:eastAsia="Times New Roman" w:hAnsi="Arial" w:cs="Arial"/>
                <w:sz w:val="16"/>
                <w:szCs w:val="16"/>
                <w:lang w:eastAsia="pt-BR"/>
              </w:rPr>
              <w:t>rcialização de livros</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1E7" w:rsidRPr="00222ABE" w:rsidRDefault="00DC01E7" w:rsidP="003836E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Isthmus Sistemas de C</w:t>
            </w:r>
            <w:r w:rsidR="003836E7" w:rsidRPr="00222ABE">
              <w:rPr>
                <w:rFonts w:ascii="Arial" w:eastAsia="Times New Roman" w:hAnsi="Arial" w:cs="Arial"/>
                <w:sz w:val="16"/>
                <w:szCs w:val="16"/>
                <w:lang w:eastAsia="pt-BR"/>
              </w:rPr>
              <w:t>omércio Virtual Ltda.</w:t>
            </w:r>
          </w:p>
        </w:tc>
      </w:tr>
      <w:tr w:rsidR="00222ABE" w:rsidRPr="00222ABE" w:rsidTr="00F932C8">
        <w:trPr>
          <w:trHeight w:val="7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1E7" w:rsidRPr="00222ABE" w:rsidRDefault="003836E7" w:rsidP="00DD2D77">
            <w:pPr>
              <w:spacing w:after="240"/>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Contrato 004/2014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C01E7" w:rsidRPr="00222ABE" w:rsidRDefault="00DC01E7" w:rsidP="00DD2D77">
            <w:pPr>
              <w:jc w:val="center"/>
              <w:rPr>
                <w:rFonts w:ascii="Arial" w:eastAsia="Times New Roman" w:hAnsi="Arial" w:cs="Arial"/>
                <w:sz w:val="16"/>
                <w:szCs w:val="16"/>
                <w:lang w:eastAsia="pt-BR"/>
              </w:rPr>
            </w:pP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DC01E7" w:rsidRPr="00222ABE" w:rsidRDefault="00DC01E7" w:rsidP="00DD2D77">
            <w:pPr>
              <w:spacing w:after="240"/>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15/04/</w:t>
            </w:r>
            <w:r w:rsidR="003836E7" w:rsidRPr="00222ABE">
              <w:rPr>
                <w:rFonts w:ascii="Arial" w:eastAsia="Times New Roman" w:hAnsi="Arial" w:cs="Arial"/>
                <w:sz w:val="16"/>
                <w:szCs w:val="16"/>
                <w:lang w:eastAsia="pt-BR"/>
              </w:rPr>
              <w:t>2014 a 15/04/2017</w:t>
            </w:r>
          </w:p>
        </w:tc>
        <w:tc>
          <w:tcPr>
            <w:tcW w:w="1133" w:type="dxa"/>
            <w:tcBorders>
              <w:top w:val="single" w:sz="4" w:space="0" w:color="auto"/>
              <w:left w:val="nil"/>
              <w:bottom w:val="single" w:sz="4" w:space="0" w:color="auto"/>
              <w:right w:val="single" w:sz="4" w:space="0" w:color="auto"/>
            </w:tcBorders>
            <w:shd w:val="clear" w:color="000000" w:fill="FFFFFF"/>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 xml:space="preserve">I- Licença de Uso do Software/Migração de BD Acervo - R$ 11.700,00; II - Treinamento Presencial 30 horas e Treinamento presencial Marc 21 - 30 </w:t>
            </w:r>
            <w:r w:rsidRPr="00222ABE">
              <w:rPr>
                <w:rFonts w:ascii="Arial" w:eastAsia="Times New Roman" w:hAnsi="Arial" w:cs="Arial"/>
                <w:sz w:val="16"/>
                <w:szCs w:val="16"/>
                <w:lang w:eastAsia="pt-BR"/>
              </w:rPr>
              <w:lastRenderedPageBreak/>
              <w:t>horas - R$ 14.000,00; III - Manutenção Mensal por 36 meses - R$ 650,00 mensais.</w:t>
            </w:r>
          </w:p>
        </w:tc>
        <w:tc>
          <w:tcPr>
            <w:tcW w:w="3686" w:type="dxa"/>
            <w:tcBorders>
              <w:top w:val="single" w:sz="4" w:space="0" w:color="auto"/>
              <w:left w:val="nil"/>
              <w:bottom w:val="single" w:sz="4" w:space="0" w:color="auto"/>
              <w:right w:val="single" w:sz="4" w:space="0" w:color="auto"/>
            </w:tcBorders>
            <w:shd w:val="clear" w:color="000000" w:fill="FFFFFF"/>
            <w:vAlign w:val="center"/>
            <w:hideMark/>
          </w:tcPr>
          <w:p w:rsidR="00DC01E7" w:rsidRPr="00222ABE" w:rsidRDefault="00DC01E7" w:rsidP="003836E7">
            <w:pPr>
              <w:rPr>
                <w:rFonts w:ascii="Arial" w:eastAsia="Times New Roman" w:hAnsi="Arial" w:cs="Arial"/>
                <w:sz w:val="16"/>
                <w:szCs w:val="16"/>
                <w:lang w:eastAsia="pt-BR"/>
              </w:rPr>
            </w:pPr>
            <w:r w:rsidRPr="00222ABE">
              <w:rPr>
                <w:rFonts w:ascii="Arial" w:eastAsia="Times New Roman" w:hAnsi="Arial" w:cs="Arial"/>
                <w:sz w:val="16"/>
                <w:szCs w:val="16"/>
                <w:lang w:eastAsia="pt-BR"/>
              </w:rPr>
              <w:lastRenderedPageBreak/>
              <w:t>licença de uso e manutenção do sistema integrado de</w:t>
            </w:r>
            <w:r w:rsidR="003836E7" w:rsidRPr="00222ABE">
              <w:rPr>
                <w:rFonts w:ascii="Arial" w:eastAsia="Times New Roman" w:hAnsi="Arial" w:cs="Arial"/>
                <w:sz w:val="16"/>
                <w:szCs w:val="16"/>
                <w:lang w:eastAsia="pt-BR"/>
              </w:rPr>
              <w:t xml:space="preserve"> bibliotecas - Pergamum</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DC01E7" w:rsidRPr="00222ABE" w:rsidRDefault="00DC01E7" w:rsidP="003836E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Associação Paran</w:t>
            </w:r>
            <w:r w:rsidR="003836E7" w:rsidRPr="00222ABE">
              <w:rPr>
                <w:rFonts w:ascii="Arial" w:eastAsia="Times New Roman" w:hAnsi="Arial" w:cs="Arial"/>
                <w:sz w:val="16"/>
                <w:szCs w:val="16"/>
                <w:lang w:eastAsia="pt-BR"/>
              </w:rPr>
              <w:t>aense de Cultura - APC.</w:t>
            </w:r>
          </w:p>
        </w:tc>
      </w:tr>
      <w:tr w:rsidR="00222ABE" w:rsidRPr="00222ABE" w:rsidTr="00F932C8">
        <w:trPr>
          <w:trHeight w:val="1462"/>
        </w:trPr>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C01E7" w:rsidRPr="00222ABE" w:rsidRDefault="00DC01E7" w:rsidP="00DD2D77">
            <w:pPr>
              <w:spacing w:after="240"/>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lastRenderedPageBreak/>
              <w:t>Contrato 005/2014</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1E7" w:rsidRPr="00222ABE" w:rsidRDefault="00DC01E7" w:rsidP="00DD2D77">
            <w:pPr>
              <w:jc w:val="center"/>
              <w:rPr>
                <w:rFonts w:ascii="Arial" w:eastAsia="Times New Roman" w:hAnsi="Arial" w:cs="Arial"/>
                <w:sz w:val="16"/>
                <w:szCs w:val="16"/>
                <w:lang w:eastAsia="pt-BR"/>
              </w:rPr>
            </w:pP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09/04/2014 a 09/04/2016</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R$ 0,124 P &amp; B; R$  0,152 P &amp; B vestibular; R$  0,489 colorida e R$ 0,707 colorida gráfica</w:t>
            </w:r>
          </w:p>
        </w:tc>
        <w:tc>
          <w:tcPr>
            <w:tcW w:w="36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01E7" w:rsidRPr="00222ABE" w:rsidRDefault="00DC01E7" w:rsidP="003836E7">
            <w:pPr>
              <w:rPr>
                <w:rFonts w:ascii="Arial" w:eastAsia="Times New Roman" w:hAnsi="Arial" w:cs="Arial"/>
                <w:sz w:val="16"/>
                <w:szCs w:val="16"/>
                <w:lang w:eastAsia="pt-BR"/>
              </w:rPr>
            </w:pPr>
            <w:r w:rsidRPr="00222ABE">
              <w:rPr>
                <w:rFonts w:ascii="Arial" w:eastAsia="Times New Roman" w:hAnsi="Arial" w:cs="Arial"/>
                <w:sz w:val="16"/>
                <w:szCs w:val="16"/>
                <w:lang w:eastAsia="pt-BR"/>
              </w:rPr>
              <w:t>Serviços de impressão, reprografia, manutenção preventiva e corretiva, e o fornecimento de todos os equipamentos e insumos necessários, inclusive papel A-4, para a UNIOESTE.</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01E7" w:rsidRPr="00222ABE" w:rsidRDefault="00DC01E7" w:rsidP="003836E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Almaq Equipamentos para Escritório LTDA.</w:t>
            </w:r>
          </w:p>
        </w:tc>
      </w:tr>
      <w:tr w:rsidR="00222ABE" w:rsidRPr="00222ABE" w:rsidTr="00AF5B42">
        <w:trPr>
          <w:trHeight w:val="516"/>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DC01E7" w:rsidRPr="00222ABE" w:rsidRDefault="00DC01E7" w:rsidP="00DD2D77">
            <w:pPr>
              <w:jc w:val="center"/>
              <w:rPr>
                <w:rFonts w:ascii="Arial" w:eastAsia="Times New Roman" w:hAnsi="Arial" w:cs="Arial"/>
                <w:sz w:val="16"/>
                <w:szCs w:val="16"/>
                <w:lang w:eastAsia="pt-BR"/>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Termo aditivo 001/2014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1E7" w:rsidRPr="00222ABE" w:rsidRDefault="00DC01E7" w:rsidP="00DD2D77">
            <w:pPr>
              <w:jc w:val="center"/>
              <w:rPr>
                <w:rFonts w:ascii="Arial" w:eastAsia="Times New Roman" w:hAnsi="Arial" w:cs="Arial"/>
                <w:sz w:val="16"/>
                <w:szCs w:val="16"/>
                <w:lang w:eastAsia="pt-BR"/>
              </w:rPr>
            </w:pP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p>
        </w:tc>
        <w:tc>
          <w:tcPr>
            <w:tcW w:w="36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01E7" w:rsidRPr="00222ABE" w:rsidRDefault="00DC01E7" w:rsidP="003836E7">
            <w:pPr>
              <w:rPr>
                <w:rFonts w:ascii="Arial" w:eastAsia="Times New Roman" w:hAnsi="Arial" w:cs="Arial"/>
                <w:sz w:val="16"/>
                <w:szCs w:val="16"/>
                <w:lang w:eastAsia="pt-BR"/>
              </w:rPr>
            </w:pPr>
            <w:r w:rsidRPr="00222ABE">
              <w:rPr>
                <w:rFonts w:ascii="Arial" w:eastAsia="Times New Roman" w:hAnsi="Arial" w:cs="Arial"/>
                <w:sz w:val="16"/>
                <w:szCs w:val="16"/>
                <w:lang w:eastAsia="pt-BR"/>
              </w:rPr>
              <w:t>Prorrogação de prazo de instalação dos equipamentos em 40 dias, a partir de 25/05/2014</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01E7" w:rsidRPr="00222ABE" w:rsidRDefault="00DC01E7" w:rsidP="003836E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Almaq Equipamentos para Escritório LTDA.</w:t>
            </w:r>
          </w:p>
        </w:tc>
      </w:tr>
      <w:tr w:rsidR="00222ABE" w:rsidRPr="00222ABE" w:rsidTr="00AF5B42">
        <w:trPr>
          <w:trHeight w:val="471"/>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Contrato 006/2014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C01E7" w:rsidRPr="00222ABE" w:rsidRDefault="00DC01E7" w:rsidP="00DD2D77">
            <w:pPr>
              <w:jc w:val="center"/>
              <w:rPr>
                <w:rFonts w:ascii="Arial" w:eastAsia="Times New Roman" w:hAnsi="Arial" w:cs="Arial"/>
                <w:sz w:val="16"/>
                <w:szCs w:val="16"/>
                <w:lang w:eastAsia="pt-BR"/>
              </w:rPr>
            </w:pP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15/04/2014 A 15/04/2015</w:t>
            </w:r>
          </w:p>
        </w:tc>
        <w:tc>
          <w:tcPr>
            <w:tcW w:w="1133" w:type="dxa"/>
            <w:tcBorders>
              <w:top w:val="single" w:sz="4" w:space="0" w:color="auto"/>
              <w:left w:val="nil"/>
              <w:bottom w:val="single" w:sz="4" w:space="0" w:color="auto"/>
              <w:right w:val="single" w:sz="4" w:space="0" w:color="auto"/>
            </w:tcBorders>
            <w:shd w:val="clear" w:color="000000" w:fill="FFFFFF"/>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Estimativo anula de R$ 3.694,00</w:t>
            </w:r>
          </w:p>
        </w:tc>
        <w:tc>
          <w:tcPr>
            <w:tcW w:w="3686" w:type="dxa"/>
            <w:tcBorders>
              <w:top w:val="single" w:sz="4" w:space="0" w:color="auto"/>
              <w:left w:val="nil"/>
              <w:bottom w:val="single" w:sz="4" w:space="0" w:color="auto"/>
              <w:right w:val="single" w:sz="4" w:space="0" w:color="auto"/>
            </w:tcBorders>
            <w:shd w:val="clear" w:color="000000" w:fill="FFFFFF"/>
            <w:noWrap/>
            <w:vAlign w:val="center"/>
            <w:hideMark/>
          </w:tcPr>
          <w:p w:rsidR="00DC01E7" w:rsidRPr="00222ABE" w:rsidRDefault="00DC01E7" w:rsidP="003836E7">
            <w:pPr>
              <w:rPr>
                <w:rFonts w:ascii="Arial" w:eastAsia="Times New Roman" w:hAnsi="Arial" w:cs="Arial"/>
                <w:sz w:val="16"/>
                <w:szCs w:val="16"/>
                <w:lang w:eastAsia="pt-BR"/>
              </w:rPr>
            </w:pPr>
            <w:r w:rsidRPr="00222ABE">
              <w:rPr>
                <w:rFonts w:ascii="Arial" w:eastAsia="Times New Roman" w:hAnsi="Arial" w:cs="Arial"/>
                <w:sz w:val="16"/>
                <w:szCs w:val="16"/>
                <w:lang w:eastAsia="pt-BR"/>
              </w:rPr>
              <w:t>Serviços de lavanderia</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DC01E7" w:rsidRPr="00222ABE" w:rsidRDefault="00DC01E7" w:rsidP="003836E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Sardônio Higienização Têxtil Ltda ME</w:t>
            </w:r>
          </w:p>
        </w:tc>
      </w:tr>
      <w:tr w:rsidR="00222ABE" w:rsidRPr="00222ABE" w:rsidTr="00054B77">
        <w:trPr>
          <w:trHeight w:val="45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Contrato 007/2014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1E7" w:rsidRPr="00222ABE" w:rsidRDefault="00DC01E7" w:rsidP="00DD2D77">
            <w:pPr>
              <w:jc w:val="center"/>
              <w:rPr>
                <w:rFonts w:ascii="Arial" w:eastAsia="Times New Roman" w:hAnsi="Arial" w:cs="Arial"/>
                <w:sz w:val="16"/>
                <w:szCs w:val="16"/>
                <w:lang w:eastAsia="pt-BR"/>
              </w:rPr>
            </w:pP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22/04/2014 a 22/04/2015</w:t>
            </w: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1E7" w:rsidRPr="00222ABE" w:rsidRDefault="00DC01E7" w:rsidP="00DD2D77">
            <w:pPr>
              <w:jc w:val="center"/>
              <w:rPr>
                <w:rFonts w:ascii="Arial" w:eastAsia="Times New Roman" w:hAnsi="Arial" w:cs="Arial"/>
                <w:sz w:val="16"/>
                <w:szCs w:val="16"/>
                <w:lang w:eastAsia="pt-BR"/>
              </w:rPr>
            </w:pPr>
          </w:p>
        </w:tc>
        <w:tc>
          <w:tcPr>
            <w:tcW w:w="36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01E7" w:rsidRPr="00222ABE" w:rsidRDefault="00DC01E7" w:rsidP="003836E7">
            <w:pPr>
              <w:rPr>
                <w:rFonts w:ascii="Arial" w:eastAsia="Times New Roman" w:hAnsi="Arial" w:cs="Arial"/>
                <w:sz w:val="16"/>
                <w:szCs w:val="16"/>
                <w:lang w:eastAsia="pt-BR"/>
              </w:rPr>
            </w:pPr>
            <w:r w:rsidRPr="00222ABE">
              <w:rPr>
                <w:rFonts w:ascii="Arial" w:eastAsia="Times New Roman" w:hAnsi="Arial" w:cs="Arial"/>
                <w:sz w:val="16"/>
                <w:szCs w:val="16"/>
                <w:lang w:eastAsia="pt-BR"/>
              </w:rPr>
              <w:t>prestação de serviços profissionais na especialidade de Psicologia Clínica e Psicologia: Dependência Química</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01E7" w:rsidRPr="00222ABE" w:rsidRDefault="00DC01E7" w:rsidP="003836E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Alessandro Rodrigo Zanato</w:t>
            </w:r>
          </w:p>
        </w:tc>
      </w:tr>
      <w:tr w:rsidR="00222ABE" w:rsidRPr="00222ABE" w:rsidTr="00054B77">
        <w:trPr>
          <w:trHeight w:val="45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Contrato 008/2014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C01E7" w:rsidRPr="00222ABE" w:rsidRDefault="00DC01E7" w:rsidP="00DD2D77">
            <w:pPr>
              <w:jc w:val="center"/>
              <w:rPr>
                <w:rFonts w:ascii="Arial" w:eastAsia="Times New Roman" w:hAnsi="Arial" w:cs="Arial"/>
                <w:sz w:val="16"/>
                <w:szCs w:val="16"/>
                <w:lang w:eastAsia="pt-BR"/>
              </w:rPr>
            </w:pP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15/04/2014 a 15/04/2015</w:t>
            </w:r>
          </w:p>
        </w:tc>
        <w:tc>
          <w:tcPr>
            <w:tcW w:w="1133" w:type="dxa"/>
            <w:tcBorders>
              <w:top w:val="single" w:sz="4" w:space="0" w:color="auto"/>
              <w:left w:val="nil"/>
              <w:bottom w:val="single" w:sz="4" w:space="0" w:color="auto"/>
              <w:right w:val="single" w:sz="4" w:space="0" w:color="auto"/>
            </w:tcBorders>
            <w:shd w:val="clear" w:color="000000" w:fill="FFFFFF"/>
            <w:vAlign w:val="center"/>
            <w:hideMark/>
          </w:tcPr>
          <w:p w:rsidR="00DC01E7" w:rsidRPr="00222ABE" w:rsidRDefault="00DC01E7" w:rsidP="00DD2D77">
            <w:pPr>
              <w:jc w:val="center"/>
              <w:rPr>
                <w:rFonts w:ascii="Arial" w:eastAsia="Times New Roman" w:hAnsi="Arial" w:cs="Arial"/>
                <w:sz w:val="16"/>
                <w:szCs w:val="16"/>
                <w:lang w:eastAsia="pt-BR"/>
              </w:rPr>
            </w:pPr>
          </w:p>
        </w:tc>
        <w:tc>
          <w:tcPr>
            <w:tcW w:w="3686" w:type="dxa"/>
            <w:tcBorders>
              <w:top w:val="single" w:sz="4" w:space="0" w:color="auto"/>
              <w:left w:val="nil"/>
              <w:bottom w:val="single" w:sz="4" w:space="0" w:color="auto"/>
              <w:right w:val="single" w:sz="4" w:space="0" w:color="auto"/>
            </w:tcBorders>
            <w:shd w:val="clear" w:color="000000" w:fill="FFFFFF"/>
            <w:noWrap/>
            <w:vAlign w:val="center"/>
            <w:hideMark/>
          </w:tcPr>
          <w:p w:rsidR="00DC01E7" w:rsidRPr="00222ABE" w:rsidRDefault="00DC01E7" w:rsidP="003836E7">
            <w:pPr>
              <w:rPr>
                <w:rFonts w:ascii="Arial" w:eastAsia="Times New Roman" w:hAnsi="Arial" w:cs="Arial"/>
                <w:sz w:val="16"/>
                <w:szCs w:val="16"/>
                <w:lang w:eastAsia="pt-BR"/>
              </w:rPr>
            </w:pPr>
            <w:r w:rsidRPr="00222ABE">
              <w:rPr>
                <w:rFonts w:ascii="Arial" w:eastAsia="Times New Roman" w:hAnsi="Arial" w:cs="Arial"/>
                <w:sz w:val="16"/>
                <w:szCs w:val="16"/>
                <w:lang w:eastAsia="pt-BR"/>
              </w:rPr>
              <w:t>serviços profissionais na especialidade de Assistente Social</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DC01E7" w:rsidRPr="00222ABE" w:rsidRDefault="00DC01E7" w:rsidP="003836E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Ana Laura Eckert Egewarth</w:t>
            </w:r>
          </w:p>
        </w:tc>
      </w:tr>
      <w:tr w:rsidR="00222ABE" w:rsidRPr="00222ABE" w:rsidTr="00054B77">
        <w:trPr>
          <w:trHeight w:val="45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Contrato 009/2014</w:t>
            </w:r>
          </w:p>
        </w:tc>
        <w:tc>
          <w:tcPr>
            <w:tcW w:w="992" w:type="dxa"/>
            <w:tcBorders>
              <w:top w:val="nil"/>
              <w:left w:val="nil"/>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p>
        </w:tc>
        <w:tc>
          <w:tcPr>
            <w:tcW w:w="993" w:type="dxa"/>
            <w:tcBorders>
              <w:top w:val="nil"/>
              <w:left w:val="nil"/>
              <w:bottom w:val="single" w:sz="4" w:space="0" w:color="auto"/>
              <w:right w:val="single" w:sz="4" w:space="0" w:color="auto"/>
            </w:tcBorders>
            <w:shd w:val="clear" w:color="000000" w:fill="FFFFFF"/>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16/04/2014 a 16/04/2015</w:t>
            </w:r>
          </w:p>
        </w:tc>
        <w:tc>
          <w:tcPr>
            <w:tcW w:w="1133" w:type="dxa"/>
            <w:tcBorders>
              <w:top w:val="nil"/>
              <w:left w:val="nil"/>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p>
        </w:tc>
        <w:tc>
          <w:tcPr>
            <w:tcW w:w="3686" w:type="dxa"/>
            <w:tcBorders>
              <w:top w:val="nil"/>
              <w:left w:val="nil"/>
              <w:bottom w:val="single" w:sz="4" w:space="0" w:color="auto"/>
              <w:right w:val="single" w:sz="4" w:space="0" w:color="auto"/>
            </w:tcBorders>
            <w:shd w:val="clear" w:color="000000" w:fill="FFFFFF"/>
            <w:noWrap/>
            <w:vAlign w:val="center"/>
            <w:hideMark/>
          </w:tcPr>
          <w:p w:rsidR="00DC01E7" w:rsidRPr="00222ABE" w:rsidRDefault="00DC01E7" w:rsidP="003836E7">
            <w:pPr>
              <w:rPr>
                <w:rFonts w:ascii="Arial" w:eastAsia="Times New Roman" w:hAnsi="Arial" w:cs="Arial"/>
                <w:sz w:val="16"/>
                <w:szCs w:val="16"/>
                <w:lang w:eastAsia="pt-BR"/>
              </w:rPr>
            </w:pPr>
            <w:r w:rsidRPr="00222ABE">
              <w:rPr>
                <w:rFonts w:ascii="Arial" w:eastAsia="Times New Roman" w:hAnsi="Arial" w:cs="Arial"/>
                <w:sz w:val="16"/>
                <w:szCs w:val="16"/>
                <w:lang w:eastAsia="pt-BR"/>
              </w:rPr>
              <w:t>serviços profissionais na especialidade de Psicologia Clínica</w:t>
            </w:r>
          </w:p>
        </w:tc>
        <w:tc>
          <w:tcPr>
            <w:tcW w:w="1417" w:type="dxa"/>
            <w:tcBorders>
              <w:top w:val="nil"/>
              <w:left w:val="nil"/>
              <w:bottom w:val="single" w:sz="4" w:space="0" w:color="auto"/>
              <w:right w:val="single" w:sz="4" w:space="0" w:color="auto"/>
            </w:tcBorders>
            <w:shd w:val="clear" w:color="000000" w:fill="FFFFFF"/>
            <w:noWrap/>
            <w:vAlign w:val="center"/>
            <w:hideMark/>
          </w:tcPr>
          <w:p w:rsidR="00DC01E7" w:rsidRPr="00222ABE" w:rsidRDefault="00DC01E7" w:rsidP="003836E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Lugiane Oliveira</w:t>
            </w:r>
          </w:p>
        </w:tc>
      </w:tr>
      <w:tr w:rsidR="00222ABE" w:rsidRPr="00222ABE" w:rsidTr="00AF5B42">
        <w:trPr>
          <w:trHeight w:val="45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Contrato 010/2014</w:t>
            </w:r>
          </w:p>
        </w:tc>
        <w:tc>
          <w:tcPr>
            <w:tcW w:w="992" w:type="dxa"/>
            <w:tcBorders>
              <w:top w:val="nil"/>
              <w:left w:val="nil"/>
              <w:bottom w:val="single" w:sz="4" w:space="0" w:color="auto"/>
              <w:right w:val="single" w:sz="4" w:space="0" w:color="auto"/>
            </w:tcBorders>
            <w:shd w:val="clear" w:color="auto" w:fill="auto"/>
            <w:vAlign w:val="center"/>
            <w:hideMark/>
          </w:tcPr>
          <w:p w:rsidR="00DC01E7" w:rsidRPr="00222ABE" w:rsidRDefault="00DC01E7" w:rsidP="00DD2D77">
            <w:pPr>
              <w:jc w:val="center"/>
              <w:rPr>
                <w:rFonts w:ascii="Arial" w:eastAsia="Times New Roman" w:hAnsi="Arial" w:cs="Arial"/>
                <w:sz w:val="16"/>
                <w:szCs w:val="16"/>
                <w:lang w:eastAsia="pt-BR"/>
              </w:rPr>
            </w:pPr>
          </w:p>
        </w:tc>
        <w:tc>
          <w:tcPr>
            <w:tcW w:w="993" w:type="dxa"/>
            <w:tcBorders>
              <w:top w:val="nil"/>
              <w:left w:val="nil"/>
              <w:bottom w:val="single" w:sz="4" w:space="0" w:color="auto"/>
              <w:right w:val="single" w:sz="4" w:space="0" w:color="auto"/>
            </w:tcBorders>
            <w:shd w:val="clear" w:color="000000" w:fill="FFFFFF"/>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15/04/2014 a 15/04/2015</w:t>
            </w:r>
          </w:p>
        </w:tc>
        <w:tc>
          <w:tcPr>
            <w:tcW w:w="1133" w:type="dxa"/>
            <w:tcBorders>
              <w:top w:val="nil"/>
              <w:left w:val="nil"/>
              <w:bottom w:val="single" w:sz="4" w:space="0" w:color="auto"/>
              <w:right w:val="single" w:sz="4" w:space="0" w:color="auto"/>
            </w:tcBorders>
            <w:shd w:val="clear" w:color="000000" w:fill="FFFFFF"/>
            <w:vAlign w:val="center"/>
            <w:hideMark/>
          </w:tcPr>
          <w:p w:rsidR="00DC01E7" w:rsidRPr="00222ABE" w:rsidRDefault="00DC01E7" w:rsidP="00DD2D77">
            <w:pPr>
              <w:jc w:val="center"/>
              <w:rPr>
                <w:rFonts w:ascii="Arial" w:eastAsia="Times New Roman" w:hAnsi="Arial" w:cs="Arial"/>
                <w:sz w:val="16"/>
                <w:szCs w:val="16"/>
                <w:lang w:eastAsia="pt-BR"/>
              </w:rPr>
            </w:pPr>
          </w:p>
        </w:tc>
        <w:tc>
          <w:tcPr>
            <w:tcW w:w="3686" w:type="dxa"/>
            <w:tcBorders>
              <w:top w:val="nil"/>
              <w:left w:val="nil"/>
              <w:bottom w:val="single" w:sz="4" w:space="0" w:color="auto"/>
              <w:right w:val="single" w:sz="4" w:space="0" w:color="auto"/>
            </w:tcBorders>
            <w:shd w:val="clear" w:color="000000" w:fill="FFFFFF"/>
            <w:noWrap/>
            <w:vAlign w:val="center"/>
            <w:hideMark/>
          </w:tcPr>
          <w:p w:rsidR="00DC01E7" w:rsidRPr="00222ABE" w:rsidRDefault="00DC01E7" w:rsidP="003836E7">
            <w:pPr>
              <w:rPr>
                <w:rFonts w:ascii="Arial" w:eastAsia="Times New Roman" w:hAnsi="Arial" w:cs="Arial"/>
                <w:sz w:val="16"/>
                <w:szCs w:val="16"/>
                <w:lang w:eastAsia="pt-BR"/>
              </w:rPr>
            </w:pPr>
            <w:r w:rsidRPr="00222ABE">
              <w:rPr>
                <w:rFonts w:ascii="Arial" w:eastAsia="Times New Roman" w:hAnsi="Arial" w:cs="Arial"/>
                <w:sz w:val="16"/>
                <w:szCs w:val="16"/>
                <w:lang w:eastAsia="pt-BR"/>
              </w:rPr>
              <w:t>serviços profissionais na especialidade de Psicologia Clínica</w:t>
            </w:r>
          </w:p>
        </w:tc>
        <w:tc>
          <w:tcPr>
            <w:tcW w:w="1417" w:type="dxa"/>
            <w:tcBorders>
              <w:top w:val="nil"/>
              <w:left w:val="nil"/>
              <w:bottom w:val="single" w:sz="4" w:space="0" w:color="auto"/>
              <w:right w:val="single" w:sz="4" w:space="0" w:color="auto"/>
            </w:tcBorders>
            <w:shd w:val="clear" w:color="000000" w:fill="FFFFFF"/>
            <w:noWrap/>
            <w:vAlign w:val="center"/>
            <w:hideMark/>
          </w:tcPr>
          <w:p w:rsidR="00DC01E7" w:rsidRPr="00222ABE" w:rsidRDefault="00DC01E7" w:rsidP="003836E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Andréia Aparecida Faé.</w:t>
            </w:r>
          </w:p>
        </w:tc>
      </w:tr>
      <w:tr w:rsidR="00222ABE" w:rsidRPr="00222ABE" w:rsidTr="00AF5B42">
        <w:trPr>
          <w:trHeight w:val="45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Contrato 012/2014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1E7" w:rsidRPr="00222ABE" w:rsidRDefault="00DC01E7" w:rsidP="00DD2D77">
            <w:pPr>
              <w:jc w:val="center"/>
              <w:rPr>
                <w:rFonts w:ascii="Arial" w:eastAsia="Times New Roman" w:hAnsi="Arial" w:cs="Arial"/>
                <w:sz w:val="16"/>
                <w:szCs w:val="16"/>
                <w:lang w:eastAsia="pt-BR"/>
              </w:rPr>
            </w:pP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24/04/2014 a 24/04/2015</w:t>
            </w: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1E7" w:rsidRPr="00222ABE" w:rsidRDefault="00DC01E7" w:rsidP="00DD2D77">
            <w:pPr>
              <w:jc w:val="center"/>
              <w:rPr>
                <w:rFonts w:ascii="Arial" w:eastAsia="Times New Roman" w:hAnsi="Arial" w:cs="Arial"/>
                <w:sz w:val="16"/>
                <w:szCs w:val="16"/>
                <w:lang w:eastAsia="pt-BR"/>
              </w:rPr>
            </w:pPr>
          </w:p>
        </w:tc>
        <w:tc>
          <w:tcPr>
            <w:tcW w:w="36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01E7" w:rsidRPr="00222ABE" w:rsidRDefault="00DC01E7" w:rsidP="003836E7">
            <w:pPr>
              <w:rPr>
                <w:rFonts w:ascii="Arial" w:eastAsia="Times New Roman" w:hAnsi="Arial" w:cs="Arial"/>
                <w:sz w:val="16"/>
                <w:szCs w:val="16"/>
                <w:lang w:eastAsia="pt-BR"/>
              </w:rPr>
            </w:pPr>
            <w:r w:rsidRPr="00222ABE">
              <w:rPr>
                <w:rFonts w:ascii="Arial" w:eastAsia="Times New Roman" w:hAnsi="Arial" w:cs="Arial"/>
                <w:sz w:val="16"/>
                <w:szCs w:val="16"/>
                <w:lang w:eastAsia="pt-BR"/>
              </w:rPr>
              <w:t>serviços profissionais na especialidade de Psicologia Clínica</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01E7" w:rsidRPr="00222ABE" w:rsidRDefault="00DC01E7" w:rsidP="003836E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Magda Schmidt</w:t>
            </w:r>
          </w:p>
        </w:tc>
      </w:tr>
      <w:tr w:rsidR="00222ABE" w:rsidRPr="00222ABE" w:rsidTr="00AF5B42">
        <w:trPr>
          <w:trHeight w:val="45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Contrato 013/2014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1E7" w:rsidRPr="00222ABE" w:rsidRDefault="00DC01E7" w:rsidP="00DD2D77">
            <w:pPr>
              <w:jc w:val="center"/>
              <w:rPr>
                <w:rFonts w:ascii="Arial" w:eastAsia="Times New Roman" w:hAnsi="Arial" w:cs="Arial"/>
                <w:sz w:val="16"/>
                <w:szCs w:val="16"/>
                <w:lang w:eastAsia="pt-BR"/>
              </w:rPr>
            </w:pP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16/04/2014 a 16/04/2015</w:t>
            </w: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1E7" w:rsidRPr="00222ABE" w:rsidRDefault="00DC01E7" w:rsidP="00DD2D77">
            <w:pPr>
              <w:jc w:val="center"/>
              <w:rPr>
                <w:rFonts w:ascii="Arial" w:eastAsia="Times New Roman" w:hAnsi="Arial" w:cs="Arial"/>
                <w:sz w:val="16"/>
                <w:szCs w:val="16"/>
                <w:lang w:eastAsia="pt-BR"/>
              </w:rPr>
            </w:pPr>
          </w:p>
        </w:tc>
        <w:tc>
          <w:tcPr>
            <w:tcW w:w="36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01E7" w:rsidRPr="00222ABE" w:rsidRDefault="00DC01E7" w:rsidP="003836E7">
            <w:pPr>
              <w:rPr>
                <w:rFonts w:ascii="Arial" w:eastAsia="Times New Roman" w:hAnsi="Arial" w:cs="Arial"/>
                <w:sz w:val="16"/>
                <w:szCs w:val="16"/>
                <w:lang w:eastAsia="pt-BR"/>
              </w:rPr>
            </w:pPr>
            <w:r w:rsidRPr="00222ABE">
              <w:rPr>
                <w:rFonts w:ascii="Arial" w:eastAsia="Times New Roman" w:hAnsi="Arial" w:cs="Arial"/>
                <w:sz w:val="16"/>
                <w:szCs w:val="16"/>
                <w:lang w:eastAsia="pt-BR"/>
              </w:rPr>
              <w:t>serviços profissionais na especialidade de Enfermagem do Trabalho</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01E7" w:rsidRPr="00222ABE" w:rsidRDefault="00DC01E7" w:rsidP="003836E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Edina Joana Soares</w:t>
            </w:r>
          </w:p>
        </w:tc>
      </w:tr>
      <w:tr w:rsidR="00222ABE" w:rsidRPr="00222ABE" w:rsidTr="00AF5B42">
        <w:trPr>
          <w:trHeight w:val="45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Contrato 014/2014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C01E7" w:rsidRPr="00222ABE" w:rsidRDefault="00DC01E7" w:rsidP="00DD2D77">
            <w:pPr>
              <w:jc w:val="center"/>
              <w:rPr>
                <w:rFonts w:ascii="Arial" w:eastAsia="Times New Roman" w:hAnsi="Arial" w:cs="Arial"/>
                <w:sz w:val="16"/>
                <w:szCs w:val="16"/>
                <w:lang w:eastAsia="pt-BR"/>
              </w:rPr>
            </w:pP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22/04/2014 a 22/04/2015</w:t>
            </w:r>
          </w:p>
        </w:tc>
        <w:tc>
          <w:tcPr>
            <w:tcW w:w="1133" w:type="dxa"/>
            <w:tcBorders>
              <w:top w:val="single" w:sz="4" w:space="0" w:color="auto"/>
              <w:left w:val="nil"/>
              <w:bottom w:val="single" w:sz="4" w:space="0" w:color="auto"/>
              <w:right w:val="single" w:sz="4" w:space="0" w:color="auto"/>
            </w:tcBorders>
            <w:shd w:val="clear" w:color="000000" w:fill="FFFFFF"/>
            <w:vAlign w:val="center"/>
            <w:hideMark/>
          </w:tcPr>
          <w:p w:rsidR="00DC01E7" w:rsidRPr="00222ABE" w:rsidRDefault="00DC01E7" w:rsidP="00DD2D77">
            <w:pPr>
              <w:jc w:val="center"/>
              <w:rPr>
                <w:rFonts w:ascii="Arial" w:eastAsia="Times New Roman" w:hAnsi="Arial" w:cs="Arial"/>
                <w:sz w:val="16"/>
                <w:szCs w:val="16"/>
                <w:lang w:eastAsia="pt-BR"/>
              </w:rPr>
            </w:pPr>
          </w:p>
        </w:tc>
        <w:tc>
          <w:tcPr>
            <w:tcW w:w="3686" w:type="dxa"/>
            <w:tcBorders>
              <w:top w:val="single" w:sz="4" w:space="0" w:color="auto"/>
              <w:left w:val="nil"/>
              <w:bottom w:val="single" w:sz="4" w:space="0" w:color="auto"/>
              <w:right w:val="single" w:sz="4" w:space="0" w:color="auto"/>
            </w:tcBorders>
            <w:shd w:val="clear" w:color="000000" w:fill="FFFFFF"/>
            <w:noWrap/>
            <w:vAlign w:val="center"/>
            <w:hideMark/>
          </w:tcPr>
          <w:p w:rsidR="00DC01E7" w:rsidRPr="00222ABE" w:rsidRDefault="00DC01E7" w:rsidP="003836E7">
            <w:pPr>
              <w:rPr>
                <w:rFonts w:ascii="Arial" w:eastAsia="Times New Roman" w:hAnsi="Arial" w:cs="Arial"/>
                <w:sz w:val="16"/>
                <w:szCs w:val="16"/>
                <w:lang w:eastAsia="pt-BR"/>
              </w:rPr>
            </w:pPr>
            <w:r w:rsidRPr="00222ABE">
              <w:rPr>
                <w:rFonts w:ascii="Arial" w:eastAsia="Times New Roman" w:hAnsi="Arial" w:cs="Arial"/>
                <w:sz w:val="16"/>
                <w:szCs w:val="16"/>
                <w:lang w:eastAsia="pt-BR"/>
              </w:rPr>
              <w:t>serviços profissionais na especialidade de Psicologia Clínica</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DC01E7" w:rsidRPr="00222ABE" w:rsidRDefault="00DC01E7" w:rsidP="003836E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Gilcimara da Luz Souza Pinto</w:t>
            </w:r>
          </w:p>
        </w:tc>
      </w:tr>
      <w:tr w:rsidR="00222ABE" w:rsidRPr="00222ABE" w:rsidTr="00054B77">
        <w:trPr>
          <w:trHeight w:val="774"/>
        </w:trPr>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01E7" w:rsidRPr="00222ABE" w:rsidRDefault="003836E7" w:rsidP="00DD2D77">
            <w:pPr>
              <w:spacing w:after="240"/>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Contrato 015/2014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1E7" w:rsidRPr="00222ABE" w:rsidRDefault="00DC01E7" w:rsidP="00DD2D77">
            <w:pPr>
              <w:jc w:val="center"/>
              <w:rPr>
                <w:rFonts w:ascii="Arial" w:eastAsia="Times New Roman" w:hAnsi="Arial" w:cs="Arial"/>
                <w:sz w:val="16"/>
                <w:szCs w:val="16"/>
                <w:lang w:eastAsia="pt-BR"/>
              </w:rPr>
            </w:pP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16/04/2014 a 11/12/2014</w:t>
            </w: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183.688,64</w:t>
            </w:r>
          </w:p>
        </w:tc>
        <w:tc>
          <w:tcPr>
            <w:tcW w:w="36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01E7" w:rsidRPr="00222ABE" w:rsidRDefault="00DC01E7" w:rsidP="003836E7">
            <w:pPr>
              <w:rPr>
                <w:rFonts w:ascii="Arial" w:eastAsia="Times New Roman" w:hAnsi="Arial" w:cs="Arial"/>
                <w:sz w:val="16"/>
                <w:szCs w:val="16"/>
                <w:lang w:eastAsia="pt-BR"/>
              </w:rPr>
            </w:pPr>
            <w:r w:rsidRPr="00222ABE">
              <w:rPr>
                <w:rFonts w:ascii="Arial" w:eastAsia="Times New Roman" w:hAnsi="Arial" w:cs="Arial"/>
                <w:sz w:val="16"/>
                <w:szCs w:val="16"/>
                <w:lang w:eastAsia="pt-BR"/>
              </w:rPr>
              <w:t>reforma da cobertura e reparo das pinturas externas dos Blocos do CCA e Prédio Administrativo (TC 140/13), do Campus de Marechal Cândido Rondon, da Universidade Estadual do Oeste do Paraná - UNIOESTE.</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01E7" w:rsidRPr="00222ABE" w:rsidRDefault="00DC01E7" w:rsidP="003836E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J Turcatto Construções Ltda – EPP</w:t>
            </w:r>
          </w:p>
        </w:tc>
      </w:tr>
      <w:tr w:rsidR="00222ABE" w:rsidRPr="00222ABE" w:rsidTr="00054B77">
        <w:trPr>
          <w:trHeight w:val="1398"/>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DC01E7" w:rsidRPr="00222ABE" w:rsidRDefault="00DC01E7" w:rsidP="00DD2D77">
            <w:pPr>
              <w:jc w:val="center"/>
              <w:rPr>
                <w:rFonts w:ascii="Arial" w:eastAsia="Times New Roman" w:hAnsi="Arial" w:cs="Arial"/>
                <w:sz w:val="16"/>
                <w:szCs w:val="16"/>
                <w:lang w:eastAsia="pt-BR"/>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C01E7" w:rsidRPr="00222ABE" w:rsidRDefault="003836E7" w:rsidP="00DD2D77">
            <w:pPr>
              <w:spacing w:after="240"/>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Termo Aditivo 001/2014</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DC01E7" w:rsidRPr="00222ABE" w:rsidRDefault="00DC01E7" w:rsidP="00DD2D77">
            <w:pPr>
              <w:spacing w:after="240"/>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 xml:space="preserve">330 </w:t>
            </w:r>
            <w:r w:rsidR="003836E7" w:rsidRPr="00222ABE">
              <w:rPr>
                <w:rFonts w:ascii="Arial" w:eastAsia="Times New Roman" w:hAnsi="Arial" w:cs="Arial"/>
                <w:sz w:val="16"/>
                <w:szCs w:val="16"/>
                <w:lang w:eastAsia="pt-BR"/>
              </w:rPr>
              <w:t>dias a partir de 16/04/2014</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DC01E7" w:rsidRPr="00222ABE" w:rsidRDefault="003836E7" w:rsidP="00DD2D77">
            <w:pPr>
              <w:spacing w:after="240"/>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207.000,00</w:t>
            </w:r>
          </w:p>
        </w:tc>
        <w:tc>
          <w:tcPr>
            <w:tcW w:w="3686" w:type="dxa"/>
            <w:tcBorders>
              <w:top w:val="single" w:sz="4" w:space="0" w:color="auto"/>
              <w:left w:val="nil"/>
              <w:bottom w:val="single" w:sz="4" w:space="0" w:color="auto"/>
              <w:right w:val="single" w:sz="4" w:space="0" w:color="auto"/>
            </w:tcBorders>
            <w:shd w:val="clear" w:color="000000" w:fill="FFFFFF"/>
            <w:vAlign w:val="center"/>
            <w:hideMark/>
          </w:tcPr>
          <w:p w:rsidR="00DC01E7" w:rsidRPr="00222ABE" w:rsidRDefault="00DC01E7" w:rsidP="003836E7">
            <w:pPr>
              <w:rPr>
                <w:rFonts w:ascii="Arial" w:eastAsia="Times New Roman" w:hAnsi="Arial" w:cs="Arial"/>
                <w:sz w:val="16"/>
                <w:szCs w:val="16"/>
                <w:lang w:eastAsia="pt-BR"/>
              </w:rPr>
            </w:pPr>
            <w:r w:rsidRPr="00222ABE">
              <w:rPr>
                <w:rFonts w:ascii="Arial" w:eastAsia="Times New Roman" w:hAnsi="Arial" w:cs="Arial"/>
                <w:sz w:val="16"/>
                <w:szCs w:val="16"/>
                <w:lang w:eastAsia="pt-BR"/>
              </w:rPr>
              <w:t>• O acréscimo e supressão de quantitativos e valores dos materiais e serviços, conforme planilha de acréscimos e supressões constante nas páginas 262 a 264 da CR 41277/2013;</w:t>
            </w:r>
            <w:r w:rsidRPr="00222ABE">
              <w:rPr>
                <w:rFonts w:ascii="Arial" w:eastAsia="Times New Roman" w:hAnsi="Arial" w:cs="Arial"/>
                <w:sz w:val="16"/>
                <w:szCs w:val="16"/>
                <w:lang w:eastAsia="pt-BR"/>
              </w:rPr>
              <w:br/>
              <w:t>• A prorrogação de prazo de execução e entrega da obra;</w:t>
            </w:r>
            <w:r w:rsidRPr="00222ABE">
              <w:rPr>
                <w:rFonts w:ascii="Arial" w:eastAsia="Times New Roman" w:hAnsi="Arial" w:cs="Arial"/>
                <w:sz w:val="16"/>
                <w:szCs w:val="16"/>
                <w:lang w:eastAsia="pt-BR"/>
              </w:rPr>
              <w:br/>
              <w:t xml:space="preserve">• A prorrogação da vigência do contrato; </w:t>
            </w:r>
            <w:r w:rsidRPr="00222ABE">
              <w:rPr>
                <w:rFonts w:ascii="Arial" w:eastAsia="Times New Roman" w:hAnsi="Arial" w:cs="Arial"/>
                <w:sz w:val="16"/>
                <w:szCs w:val="16"/>
                <w:lang w:eastAsia="pt-BR"/>
              </w:rPr>
              <w:br/>
              <w:t>• A alteração no valor total do contrato.</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DC01E7" w:rsidRPr="00222ABE" w:rsidRDefault="00DC01E7" w:rsidP="003836E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J T</w:t>
            </w:r>
            <w:r w:rsidR="003836E7" w:rsidRPr="00222ABE">
              <w:rPr>
                <w:rFonts w:ascii="Arial" w:eastAsia="Times New Roman" w:hAnsi="Arial" w:cs="Arial"/>
                <w:sz w:val="16"/>
                <w:szCs w:val="16"/>
                <w:lang w:eastAsia="pt-BR"/>
              </w:rPr>
              <w:t>urcatto Construções Ltda – EPP</w:t>
            </w:r>
          </w:p>
        </w:tc>
      </w:tr>
      <w:tr w:rsidR="00222ABE" w:rsidRPr="00222ABE" w:rsidTr="00054B77">
        <w:trPr>
          <w:trHeight w:val="450"/>
        </w:trPr>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Contrato 016/2014</w:t>
            </w:r>
          </w:p>
        </w:tc>
        <w:tc>
          <w:tcPr>
            <w:tcW w:w="992" w:type="dxa"/>
            <w:tcBorders>
              <w:top w:val="nil"/>
              <w:left w:val="nil"/>
              <w:bottom w:val="single" w:sz="4" w:space="0" w:color="auto"/>
              <w:right w:val="single" w:sz="4" w:space="0" w:color="auto"/>
            </w:tcBorders>
            <w:shd w:val="clear" w:color="auto" w:fill="auto"/>
            <w:vAlign w:val="center"/>
            <w:hideMark/>
          </w:tcPr>
          <w:p w:rsidR="00DC01E7" w:rsidRPr="00222ABE" w:rsidRDefault="00DC01E7" w:rsidP="00DD2D77">
            <w:pPr>
              <w:jc w:val="center"/>
              <w:rPr>
                <w:rFonts w:ascii="Arial" w:eastAsia="Times New Roman" w:hAnsi="Arial" w:cs="Arial"/>
                <w:sz w:val="16"/>
                <w:szCs w:val="16"/>
                <w:lang w:eastAsia="pt-BR"/>
              </w:rPr>
            </w:pPr>
          </w:p>
        </w:tc>
        <w:tc>
          <w:tcPr>
            <w:tcW w:w="993" w:type="dxa"/>
            <w:tcBorders>
              <w:top w:val="nil"/>
              <w:left w:val="nil"/>
              <w:bottom w:val="single" w:sz="4" w:space="0" w:color="auto"/>
              <w:right w:val="single" w:sz="4" w:space="0" w:color="auto"/>
            </w:tcBorders>
            <w:shd w:val="clear" w:color="000000" w:fill="FFFFFF"/>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16/04/2014 a 16/04/2015</w:t>
            </w:r>
          </w:p>
        </w:tc>
        <w:tc>
          <w:tcPr>
            <w:tcW w:w="1133" w:type="dxa"/>
            <w:tcBorders>
              <w:top w:val="nil"/>
              <w:left w:val="nil"/>
              <w:bottom w:val="single" w:sz="4" w:space="0" w:color="auto"/>
              <w:right w:val="single" w:sz="4" w:space="0" w:color="auto"/>
            </w:tcBorders>
            <w:shd w:val="clear" w:color="000000" w:fill="FFFFFF"/>
            <w:vAlign w:val="center"/>
            <w:hideMark/>
          </w:tcPr>
          <w:p w:rsidR="00DC01E7" w:rsidRPr="00222ABE" w:rsidRDefault="00DC01E7" w:rsidP="00DD2D77">
            <w:pPr>
              <w:jc w:val="center"/>
              <w:rPr>
                <w:rFonts w:ascii="Arial" w:eastAsia="Times New Roman" w:hAnsi="Arial" w:cs="Arial"/>
                <w:sz w:val="16"/>
                <w:szCs w:val="16"/>
                <w:lang w:eastAsia="pt-BR"/>
              </w:rPr>
            </w:pPr>
          </w:p>
        </w:tc>
        <w:tc>
          <w:tcPr>
            <w:tcW w:w="3686" w:type="dxa"/>
            <w:tcBorders>
              <w:top w:val="nil"/>
              <w:left w:val="nil"/>
              <w:bottom w:val="single" w:sz="4" w:space="0" w:color="auto"/>
              <w:right w:val="single" w:sz="4" w:space="0" w:color="auto"/>
            </w:tcBorders>
            <w:shd w:val="clear" w:color="000000" w:fill="FFFFFF"/>
            <w:noWrap/>
            <w:vAlign w:val="center"/>
            <w:hideMark/>
          </w:tcPr>
          <w:p w:rsidR="00DC01E7" w:rsidRPr="00222ABE" w:rsidRDefault="00DC01E7" w:rsidP="003836E7">
            <w:pPr>
              <w:rPr>
                <w:rFonts w:ascii="Arial" w:eastAsia="Times New Roman" w:hAnsi="Arial" w:cs="Arial"/>
                <w:sz w:val="16"/>
                <w:szCs w:val="16"/>
                <w:lang w:eastAsia="pt-BR"/>
              </w:rPr>
            </w:pPr>
            <w:r w:rsidRPr="00222ABE">
              <w:rPr>
                <w:rFonts w:ascii="Arial" w:eastAsia="Times New Roman" w:hAnsi="Arial" w:cs="Arial"/>
                <w:sz w:val="16"/>
                <w:szCs w:val="16"/>
                <w:lang w:eastAsia="pt-BR"/>
              </w:rPr>
              <w:t>readequações no Bloco “H”, local onde deve ser instalado o Restaurante Universitário da Universidade Estadual do Oeste do Paraná - UNIOESTE/Campus de Foz do Iguaçu</w:t>
            </w:r>
          </w:p>
        </w:tc>
        <w:tc>
          <w:tcPr>
            <w:tcW w:w="1417" w:type="dxa"/>
            <w:tcBorders>
              <w:top w:val="nil"/>
              <w:left w:val="nil"/>
              <w:bottom w:val="single" w:sz="4" w:space="0" w:color="auto"/>
              <w:right w:val="single" w:sz="4" w:space="0" w:color="auto"/>
            </w:tcBorders>
            <w:shd w:val="clear" w:color="000000" w:fill="FFFFFF"/>
            <w:noWrap/>
            <w:vAlign w:val="center"/>
            <w:hideMark/>
          </w:tcPr>
          <w:p w:rsidR="00DC01E7" w:rsidRPr="00222ABE" w:rsidRDefault="00DC01E7" w:rsidP="003836E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Construtora JJBM LTDA - ME</w:t>
            </w:r>
          </w:p>
        </w:tc>
      </w:tr>
      <w:tr w:rsidR="00222ABE" w:rsidRPr="00222ABE" w:rsidTr="00054B77">
        <w:trPr>
          <w:trHeight w:val="450"/>
        </w:trPr>
        <w:tc>
          <w:tcPr>
            <w:tcW w:w="1418" w:type="dxa"/>
            <w:vMerge/>
            <w:tcBorders>
              <w:top w:val="nil"/>
              <w:left w:val="single" w:sz="4" w:space="0" w:color="auto"/>
              <w:bottom w:val="single" w:sz="4" w:space="0" w:color="auto"/>
              <w:right w:val="single" w:sz="4" w:space="0" w:color="auto"/>
            </w:tcBorders>
            <w:vAlign w:val="center"/>
            <w:hideMark/>
          </w:tcPr>
          <w:p w:rsidR="00DC01E7" w:rsidRPr="00222ABE" w:rsidRDefault="00DC01E7" w:rsidP="00DD2D77">
            <w:pPr>
              <w:jc w:val="center"/>
              <w:rPr>
                <w:rFonts w:ascii="Arial" w:eastAsia="Times New Roman" w:hAnsi="Arial" w:cs="Arial"/>
                <w:sz w:val="16"/>
                <w:szCs w:val="16"/>
                <w:lang w:eastAsia="pt-BR"/>
              </w:rPr>
            </w:pPr>
          </w:p>
        </w:tc>
        <w:tc>
          <w:tcPr>
            <w:tcW w:w="992" w:type="dxa"/>
            <w:tcBorders>
              <w:top w:val="nil"/>
              <w:left w:val="nil"/>
              <w:bottom w:val="single" w:sz="4" w:space="0" w:color="auto"/>
              <w:right w:val="single" w:sz="4" w:space="0" w:color="auto"/>
            </w:tcBorders>
            <w:shd w:val="clear" w:color="auto" w:fill="auto"/>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Termo Aditivo 001/2014</w:t>
            </w:r>
          </w:p>
        </w:tc>
        <w:tc>
          <w:tcPr>
            <w:tcW w:w="993" w:type="dxa"/>
            <w:tcBorders>
              <w:top w:val="nil"/>
              <w:left w:val="nil"/>
              <w:bottom w:val="single" w:sz="4" w:space="0" w:color="auto"/>
              <w:right w:val="single" w:sz="4" w:space="0" w:color="auto"/>
            </w:tcBorders>
            <w:shd w:val="clear" w:color="000000" w:fill="FFFFFF"/>
            <w:vAlign w:val="center"/>
            <w:hideMark/>
          </w:tcPr>
          <w:p w:rsidR="00DC01E7" w:rsidRPr="00222ABE" w:rsidRDefault="00DC01E7" w:rsidP="00DD2D77">
            <w:pPr>
              <w:jc w:val="center"/>
              <w:rPr>
                <w:rFonts w:ascii="Arial" w:eastAsia="Times New Roman" w:hAnsi="Arial" w:cs="Arial"/>
                <w:sz w:val="16"/>
                <w:szCs w:val="16"/>
                <w:lang w:eastAsia="pt-BR"/>
              </w:rPr>
            </w:pPr>
          </w:p>
        </w:tc>
        <w:tc>
          <w:tcPr>
            <w:tcW w:w="1133" w:type="dxa"/>
            <w:tcBorders>
              <w:top w:val="nil"/>
              <w:left w:val="nil"/>
              <w:bottom w:val="single" w:sz="4" w:space="0" w:color="auto"/>
              <w:right w:val="single" w:sz="4" w:space="0" w:color="auto"/>
            </w:tcBorders>
            <w:shd w:val="clear" w:color="000000" w:fill="FFFFFF"/>
            <w:vAlign w:val="center"/>
            <w:hideMark/>
          </w:tcPr>
          <w:p w:rsidR="00DC01E7" w:rsidRPr="00222ABE" w:rsidRDefault="00DC01E7" w:rsidP="00DD2D77">
            <w:pPr>
              <w:jc w:val="center"/>
              <w:rPr>
                <w:rFonts w:ascii="Arial" w:eastAsia="Times New Roman" w:hAnsi="Arial" w:cs="Arial"/>
                <w:sz w:val="16"/>
                <w:szCs w:val="16"/>
                <w:lang w:eastAsia="pt-BR"/>
              </w:rPr>
            </w:pPr>
          </w:p>
        </w:tc>
        <w:tc>
          <w:tcPr>
            <w:tcW w:w="3686" w:type="dxa"/>
            <w:tcBorders>
              <w:top w:val="nil"/>
              <w:left w:val="nil"/>
              <w:bottom w:val="single" w:sz="4" w:space="0" w:color="auto"/>
              <w:right w:val="single" w:sz="4" w:space="0" w:color="auto"/>
            </w:tcBorders>
            <w:shd w:val="clear" w:color="000000" w:fill="FFFFFF"/>
            <w:noWrap/>
            <w:vAlign w:val="center"/>
            <w:hideMark/>
          </w:tcPr>
          <w:p w:rsidR="00DC01E7" w:rsidRPr="00222ABE" w:rsidRDefault="00DC01E7" w:rsidP="003836E7">
            <w:pPr>
              <w:rPr>
                <w:rFonts w:ascii="Arial" w:eastAsia="Times New Roman" w:hAnsi="Arial" w:cs="Arial"/>
                <w:sz w:val="16"/>
                <w:szCs w:val="16"/>
                <w:lang w:eastAsia="pt-BR"/>
              </w:rPr>
            </w:pPr>
            <w:r w:rsidRPr="00222ABE">
              <w:rPr>
                <w:rFonts w:ascii="Arial" w:eastAsia="Times New Roman" w:hAnsi="Arial" w:cs="Arial"/>
                <w:sz w:val="16"/>
                <w:szCs w:val="16"/>
                <w:lang w:eastAsia="pt-BR"/>
              </w:rPr>
              <w:t>prorrogação por mais 90 dias do prazo de execução</w:t>
            </w:r>
          </w:p>
        </w:tc>
        <w:tc>
          <w:tcPr>
            <w:tcW w:w="1417" w:type="dxa"/>
            <w:tcBorders>
              <w:top w:val="nil"/>
              <w:left w:val="nil"/>
              <w:bottom w:val="single" w:sz="4" w:space="0" w:color="auto"/>
              <w:right w:val="single" w:sz="4" w:space="0" w:color="auto"/>
            </w:tcBorders>
            <w:shd w:val="clear" w:color="000000" w:fill="FFFFFF"/>
            <w:noWrap/>
            <w:vAlign w:val="center"/>
            <w:hideMark/>
          </w:tcPr>
          <w:p w:rsidR="00DC01E7" w:rsidRPr="00222ABE" w:rsidRDefault="00DC01E7" w:rsidP="003836E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Construtora JJBM LTDA - ME</w:t>
            </w:r>
          </w:p>
        </w:tc>
      </w:tr>
      <w:tr w:rsidR="00222ABE" w:rsidRPr="00222ABE" w:rsidTr="00054B77">
        <w:trPr>
          <w:trHeight w:val="675"/>
        </w:trPr>
        <w:tc>
          <w:tcPr>
            <w:tcW w:w="1418" w:type="dxa"/>
            <w:vMerge/>
            <w:tcBorders>
              <w:top w:val="nil"/>
              <w:left w:val="single" w:sz="4" w:space="0" w:color="auto"/>
              <w:bottom w:val="single" w:sz="4" w:space="0" w:color="auto"/>
              <w:right w:val="single" w:sz="4" w:space="0" w:color="auto"/>
            </w:tcBorders>
            <w:vAlign w:val="center"/>
            <w:hideMark/>
          </w:tcPr>
          <w:p w:rsidR="00DC01E7" w:rsidRPr="00222ABE" w:rsidRDefault="00DC01E7" w:rsidP="00DD2D77">
            <w:pPr>
              <w:jc w:val="center"/>
              <w:rPr>
                <w:rFonts w:ascii="Arial" w:eastAsia="Times New Roman" w:hAnsi="Arial" w:cs="Arial"/>
                <w:sz w:val="16"/>
                <w:szCs w:val="16"/>
                <w:lang w:eastAsia="pt-BR"/>
              </w:rPr>
            </w:pPr>
          </w:p>
        </w:tc>
        <w:tc>
          <w:tcPr>
            <w:tcW w:w="992" w:type="dxa"/>
            <w:tcBorders>
              <w:top w:val="nil"/>
              <w:left w:val="nil"/>
              <w:bottom w:val="single" w:sz="4" w:space="0" w:color="auto"/>
              <w:right w:val="single" w:sz="4" w:space="0" w:color="auto"/>
            </w:tcBorders>
            <w:shd w:val="clear" w:color="auto" w:fill="auto"/>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Termo Aditivo 002/2014</w:t>
            </w:r>
          </w:p>
        </w:tc>
        <w:tc>
          <w:tcPr>
            <w:tcW w:w="993" w:type="dxa"/>
            <w:tcBorders>
              <w:top w:val="nil"/>
              <w:left w:val="nil"/>
              <w:bottom w:val="single" w:sz="4" w:space="0" w:color="auto"/>
              <w:right w:val="single" w:sz="4" w:space="0" w:color="auto"/>
            </w:tcBorders>
            <w:shd w:val="clear" w:color="000000" w:fill="FFFFFF"/>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16 meses a partir de 16/04/2014</w:t>
            </w:r>
          </w:p>
        </w:tc>
        <w:tc>
          <w:tcPr>
            <w:tcW w:w="1133" w:type="dxa"/>
            <w:tcBorders>
              <w:top w:val="nil"/>
              <w:left w:val="nil"/>
              <w:bottom w:val="single" w:sz="4" w:space="0" w:color="auto"/>
              <w:right w:val="single" w:sz="4" w:space="0" w:color="auto"/>
            </w:tcBorders>
            <w:shd w:val="clear" w:color="000000" w:fill="FFFFFF"/>
            <w:vAlign w:val="center"/>
            <w:hideMark/>
          </w:tcPr>
          <w:p w:rsidR="00DC01E7" w:rsidRPr="00222ABE" w:rsidRDefault="00DC01E7" w:rsidP="00DD2D77">
            <w:pPr>
              <w:jc w:val="center"/>
              <w:rPr>
                <w:rFonts w:ascii="Arial" w:eastAsia="Times New Roman" w:hAnsi="Arial" w:cs="Arial"/>
                <w:sz w:val="16"/>
                <w:szCs w:val="16"/>
                <w:lang w:eastAsia="pt-BR"/>
              </w:rPr>
            </w:pPr>
          </w:p>
        </w:tc>
        <w:tc>
          <w:tcPr>
            <w:tcW w:w="3686" w:type="dxa"/>
            <w:tcBorders>
              <w:top w:val="nil"/>
              <w:left w:val="nil"/>
              <w:bottom w:val="single" w:sz="4" w:space="0" w:color="auto"/>
              <w:right w:val="single" w:sz="4" w:space="0" w:color="auto"/>
            </w:tcBorders>
            <w:shd w:val="clear" w:color="000000" w:fill="FFFFFF"/>
            <w:vAlign w:val="center"/>
            <w:hideMark/>
          </w:tcPr>
          <w:p w:rsidR="00DC01E7" w:rsidRPr="00222ABE" w:rsidRDefault="00DC01E7" w:rsidP="003836E7">
            <w:pPr>
              <w:rPr>
                <w:rFonts w:ascii="Arial" w:eastAsia="Times New Roman" w:hAnsi="Arial" w:cs="Arial"/>
                <w:sz w:val="16"/>
                <w:szCs w:val="16"/>
                <w:lang w:eastAsia="pt-BR"/>
              </w:rPr>
            </w:pPr>
            <w:r w:rsidRPr="00222ABE">
              <w:rPr>
                <w:rFonts w:ascii="Arial" w:eastAsia="Times New Roman" w:hAnsi="Arial" w:cs="Arial"/>
                <w:sz w:val="16"/>
                <w:szCs w:val="16"/>
                <w:lang w:eastAsia="pt-BR"/>
              </w:rPr>
              <w:t>prorrogação da vigência</w:t>
            </w:r>
          </w:p>
        </w:tc>
        <w:tc>
          <w:tcPr>
            <w:tcW w:w="1417" w:type="dxa"/>
            <w:tcBorders>
              <w:top w:val="nil"/>
              <w:left w:val="nil"/>
              <w:bottom w:val="single" w:sz="4" w:space="0" w:color="auto"/>
              <w:right w:val="single" w:sz="4" w:space="0" w:color="auto"/>
            </w:tcBorders>
            <w:shd w:val="clear" w:color="000000" w:fill="FFFFFF"/>
            <w:noWrap/>
            <w:vAlign w:val="center"/>
            <w:hideMark/>
          </w:tcPr>
          <w:p w:rsidR="00DC01E7" w:rsidRPr="00222ABE" w:rsidRDefault="00DC01E7" w:rsidP="003836E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Construtora JJBM LTDA - ME</w:t>
            </w:r>
          </w:p>
        </w:tc>
      </w:tr>
      <w:tr w:rsidR="00222ABE" w:rsidRPr="00222ABE" w:rsidTr="00054B77">
        <w:trPr>
          <w:trHeight w:val="45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Contrato 017/2014</w:t>
            </w:r>
          </w:p>
        </w:tc>
        <w:tc>
          <w:tcPr>
            <w:tcW w:w="992" w:type="dxa"/>
            <w:tcBorders>
              <w:top w:val="nil"/>
              <w:left w:val="nil"/>
              <w:bottom w:val="single" w:sz="4" w:space="0" w:color="auto"/>
              <w:right w:val="single" w:sz="4" w:space="0" w:color="auto"/>
            </w:tcBorders>
            <w:shd w:val="clear" w:color="auto" w:fill="auto"/>
            <w:vAlign w:val="center"/>
            <w:hideMark/>
          </w:tcPr>
          <w:p w:rsidR="00DC01E7" w:rsidRPr="00222ABE" w:rsidRDefault="00DC01E7" w:rsidP="00DD2D77">
            <w:pPr>
              <w:jc w:val="center"/>
              <w:rPr>
                <w:rFonts w:ascii="Arial" w:eastAsia="Times New Roman" w:hAnsi="Arial" w:cs="Arial"/>
                <w:sz w:val="16"/>
                <w:szCs w:val="16"/>
                <w:lang w:eastAsia="pt-BR"/>
              </w:rPr>
            </w:pPr>
          </w:p>
        </w:tc>
        <w:tc>
          <w:tcPr>
            <w:tcW w:w="993" w:type="dxa"/>
            <w:tcBorders>
              <w:top w:val="nil"/>
              <w:left w:val="nil"/>
              <w:bottom w:val="single" w:sz="4" w:space="0" w:color="auto"/>
              <w:right w:val="single" w:sz="4" w:space="0" w:color="auto"/>
            </w:tcBorders>
            <w:shd w:val="clear" w:color="000000" w:fill="FFFFFF"/>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16/04/2014 a 16/04/2015</w:t>
            </w:r>
          </w:p>
        </w:tc>
        <w:tc>
          <w:tcPr>
            <w:tcW w:w="1133" w:type="dxa"/>
            <w:tcBorders>
              <w:top w:val="nil"/>
              <w:left w:val="nil"/>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2.730,00 o lote mensal</w:t>
            </w:r>
          </w:p>
        </w:tc>
        <w:tc>
          <w:tcPr>
            <w:tcW w:w="3686" w:type="dxa"/>
            <w:tcBorders>
              <w:top w:val="nil"/>
              <w:left w:val="nil"/>
              <w:bottom w:val="single" w:sz="4" w:space="0" w:color="auto"/>
              <w:right w:val="single" w:sz="4" w:space="0" w:color="auto"/>
            </w:tcBorders>
            <w:shd w:val="clear" w:color="000000" w:fill="FFFFFF"/>
            <w:noWrap/>
            <w:vAlign w:val="center"/>
            <w:hideMark/>
          </w:tcPr>
          <w:p w:rsidR="00DC01E7" w:rsidRPr="00222ABE" w:rsidRDefault="00DC01E7" w:rsidP="003836E7">
            <w:pPr>
              <w:rPr>
                <w:rFonts w:ascii="Arial" w:eastAsia="Times New Roman" w:hAnsi="Arial" w:cs="Arial"/>
                <w:sz w:val="16"/>
                <w:szCs w:val="16"/>
                <w:lang w:eastAsia="pt-BR"/>
              </w:rPr>
            </w:pPr>
            <w:r w:rsidRPr="00222ABE">
              <w:rPr>
                <w:rFonts w:ascii="Arial" w:eastAsia="Times New Roman" w:hAnsi="Arial" w:cs="Arial"/>
                <w:sz w:val="16"/>
                <w:szCs w:val="16"/>
                <w:lang w:eastAsia="pt-BR"/>
              </w:rPr>
              <w:t>Manutenção preventiva e corretiva, a serem realizadas nos elevadores e plataformas das várias Unidades Administrativas da  UNIOESTE</w:t>
            </w:r>
          </w:p>
        </w:tc>
        <w:tc>
          <w:tcPr>
            <w:tcW w:w="1417" w:type="dxa"/>
            <w:tcBorders>
              <w:top w:val="nil"/>
              <w:left w:val="nil"/>
              <w:bottom w:val="single" w:sz="4" w:space="0" w:color="auto"/>
              <w:right w:val="single" w:sz="4" w:space="0" w:color="auto"/>
            </w:tcBorders>
            <w:shd w:val="clear" w:color="000000" w:fill="FFFFFF"/>
            <w:noWrap/>
            <w:vAlign w:val="center"/>
            <w:hideMark/>
          </w:tcPr>
          <w:p w:rsidR="00DC01E7" w:rsidRPr="00222ABE" w:rsidRDefault="00DC01E7" w:rsidP="003836E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RPM Elevadores Ltda.</w:t>
            </w:r>
          </w:p>
        </w:tc>
      </w:tr>
      <w:tr w:rsidR="00222ABE" w:rsidRPr="00222ABE" w:rsidTr="00054B77">
        <w:trPr>
          <w:trHeight w:val="45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Contrato 018/2014</w:t>
            </w:r>
          </w:p>
        </w:tc>
        <w:tc>
          <w:tcPr>
            <w:tcW w:w="992" w:type="dxa"/>
            <w:tcBorders>
              <w:top w:val="nil"/>
              <w:left w:val="nil"/>
              <w:bottom w:val="single" w:sz="4" w:space="0" w:color="auto"/>
              <w:right w:val="single" w:sz="4" w:space="0" w:color="auto"/>
            </w:tcBorders>
            <w:shd w:val="clear" w:color="auto" w:fill="auto"/>
            <w:vAlign w:val="center"/>
            <w:hideMark/>
          </w:tcPr>
          <w:p w:rsidR="00DC01E7" w:rsidRPr="00222ABE" w:rsidRDefault="00DC01E7" w:rsidP="00DD2D77">
            <w:pPr>
              <w:jc w:val="center"/>
              <w:rPr>
                <w:rFonts w:ascii="Arial" w:eastAsia="Times New Roman" w:hAnsi="Arial" w:cs="Arial"/>
                <w:sz w:val="16"/>
                <w:szCs w:val="16"/>
                <w:lang w:eastAsia="pt-BR"/>
              </w:rPr>
            </w:pPr>
          </w:p>
        </w:tc>
        <w:tc>
          <w:tcPr>
            <w:tcW w:w="993" w:type="dxa"/>
            <w:tcBorders>
              <w:top w:val="nil"/>
              <w:left w:val="nil"/>
              <w:bottom w:val="single" w:sz="4" w:space="0" w:color="auto"/>
              <w:right w:val="single" w:sz="4" w:space="0" w:color="auto"/>
            </w:tcBorders>
            <w:shd w:val="clear" w:color="000000" w:fill="FFFFFF"/>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08/05/2014 a 08/07/2014</w:t>
            </w:r>
          </w:p>
        </w:tc>
        <w:tc>
          <w:tcPr>
            <w:tcW w:w="1133" w:type="dxa"/>
            <w:tcBorders>
              <w:top w:val="nil"/>
              <w:left w:val="nil"/>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53.250,00</w:t>
            </w:r>
          </w:p>
        </w:tc>
        <w:tc>
          <w:tcPr>
            <w:tcW w:w="3686" w:type="dxa"/>
            <w:tcBorders>
              <w:top w:val="nil"/>
              <w:left w:val="nil"/>
              <w:bottom w:val="single" w:sz="4" w:space="0" w:color="auto"/>
              <w:right w:val="single" w:sz="4" w:space="0" w:color="auto"/>
            </w:tcBorders>
            <w:shd w:val="clear" w:color="000000" w:fill="FFFFFF"/>
            <w:noWrap/>
            <w:vAlign w:val="center"/>
            <w:hideMark/>
          </w:tcPr>
          <w:p w:rsidR="00DC01E7" w:rsidRPr="00222ABE" w:rsidRDefault="00DC01E7" w:rsidP="003836E7">
            <w:pPr>
              <w:rPr>
                <w:rFonts w:ascii="Arial" w:eastAsia="Times New Roman" w:hAnsi="Arial" w:cs="Arial"/>
                <w:sz w:val="16"/>
                <w:szCs w:val="16"/>
                <w:lang w:eastAsia="pt-BR"/>
              </w:rPr>
            </w:pPr>
            <w:r w:rsidRPr="00222ABE">
              <w:rPr>
                <w:rFonts w:ascii="Arial" w:eastAsia="Times New Roman" w:hAnsi="Arial" w:cs="Arial"/>
                <w:sz w:val="16"/>
                <w:szCs w:val="16"/>
                <w:lang w:eastAsia="pt-BR"/>
              </w:rPr>
              <w:t>serviços de manutenção preventiva e corretiva dos equipamentos</w:t>
            </w:r>
          </w:p>
        </w:tc>
        <w:tc>
          <w:tcPr>
            <w:tcW w:w="1417" w:type="dxa"/>
            <w:tcBorders>
              <w:top w:val="nil"/>
              <w:left w:val="nil"/>
              <w:bottom w:val="single" w:sz="4" w:space="0" w:color="auto"/>
              <w:right w:val="single" w:sz="4" w:space="0" w:color="auto"/>
            </w:tcBorders>
            <w:shd w:val="clear" w:color="000000" w:fill="FFFFFF"/>
            <w:noWrap/>
            <w:vAlign w:val="center"/>
            <w:hideMark/>
          </w:tcPr>
          <w:p w:rsidR="00DC01E7" w:rsidRPr="00222ABE" w:rsidRDefault="00DC01E7" w:rsidP="003836E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Equacional Elétrica e Mecânica Ltda.</w:t>
            </w:r>
          </w:p>
        </w:tc>
      </w:tr>
      <w:tr w:rsidR="00222ABE" w:rsidRPr="00222ABE" w:rsidTr="00F932C8">
        <w:trPr>
          <w:trHeight w:val="45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Contrato 019/2014</w:t>
            </w:r>
          </w:p>
        </w:tc>
        <w:tc>
          <w:tcPr>
            <w:tcW w:w="992" w:type="dxa"/>
            <w:tcBorders>
              <w:top w:val="nil"/>
              <w:left w:val="nil"/>
              <w:bottom w:val="single" w:sz="4" w:space="0" w:color="auto"/>
              <w:right w:val="single" w:sz="4" w:space="0" w:color="auto"/>
            </w:tcBorders>
            <w:shd w:val="clear" w:color="auto" w:fill="auto"/>
            <w:vAlign w:val="center"/>
            <w:hideMark/>
          </w:tcPr>
          <w:p w:rsidR="00DC01E7" w:rsidRPr="00222ABE" w:rsidRDefault="00DC01E7" w:rsidP="00DD2D77">
            <w:pPr>
              <w:jc w:val="center"/>
              <w:rPr>
                <w:rFonts w:ascii="Arial" w:eastAsia="Times New Roman" w:hAnsi="Arial" w:cs="Arial"/>
                <w:sz w:val="16"/>
                <w:szCs w:val="16"/>
                <w:lang w:eastAsia="pt-BR"/>
              </w:rPr>
            </w:pPr>
          </w:p>
        </w:tc>
        <w:tc>
          <w:tcPr>
            <w:tcW w:w="993" w:type="dxa"/>
            <w:tcBorders>
              <w:top w:val="nil"/>
              <w:left w:val="nil"/>
              <w:bottom w:val="single" w:sz="4" w:space="0" w:color="auto"/>
              <w:right w:val="single" w:sz="4" w:space="0" w:color="auto"/>
            </w:tcBorders>
            <w:shd w:val="clear" w:color="000000" w:fill="FFFFFF"/>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08/05/2014 a 08/07/2014</w:t>
            </w:r>
          </w:p>
        </w:tc>
        <w:tc>
          <w:tcPr>
            <w:tcW w:w="1133" w:type="dxa"/>
            <w:tcBorders>
              <w:top w:val="nil"/>
              <w:left w:val="nil"/>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27.980,00</w:t>
            </w:r>
          </w:p>
        </w:tc>
        <w:tc>
          <w:tcPr>
            <w:tcW w:w="3686" w:type="dxa"/>
            <w:tcBorders>
              <w:top w:val="nil"/>
              <w:left w:val="nil"/>
              <w:bottom w:val="single" w:sz="4" w:space="0" w:color="auto"/>
              <w:right w:val="single" w:sz="4" w:space="0" w:color="auto"/>
            </w:tcBorders>
            <w:shd w:val="clear" w:color="000000" w:fill="FFFFFF"/>
            <w:noWrap/>
            <w:vAlign w:val="center"/>
            <w:hideMark/>
          </w:tcPr>
          <w:p w:rsidR="00DC01E7" w:rsidRPr="00222ABE" w:rsidRDefault="00DC01E7" w:rsidP="003836E7">
            <w:pPr>
              <w:rPr>
                <w:rFonts w:ascii="Arial" w:eastAsia="Times New Roman" w:hAnsi="Arial" w:cs="Arial"/>
                <w:sz w:val="16"/>
                <w:szCs w:val="16"/>
                <w:lang w:eastAsia="pt-BR"/>
              </w:rPr>
            </w:pPr>
            <w:r w:rsidRPr="00222ABE">
              <w:rPr>
                <w:rFonts w:ascii="Arial" w:eastAsia="Times New Roman" w:hAnsi="Arial" w:cs="Arial"/>
                <w:sz w:val="16"/>
                <w:szCs w:val="16"/>
                <w:lang w:eastAsia="pt-BR"/>
              </w:rPr>
              <w:t>de serviços de manutenção preventiva e corretiva dos equipamentos</w:t>
            </w:r>
          </w:p>
        </w:tc>
        <w:tc>
          <w:tcPr>
            <w:tcW w:w="1417" w:type="dxa"/>
            <w:tcBorders>
              <w:top w:val="nil"/>
              <w:left w:val="nil"/>
              <w:bottom w:val="single" w:sz="4" w:space="0" w:color="auto"/>
              <w:right w:val="single" w:sz="4" w:space="0" w:color="auto"/>
            </w:tcBorders>
            <w:shd w:val="clear" w:color="000000" w:fill="FFFFFF"/>
            <w:noWrap/>
            <w:vAlign w:val="center"/>
            <w:hideMark/>
          </w:tcPr>
          <w:p w:rsidR="00DC01E7" w:rsidRPr="00222ABE" w:rsidRDefault="00DC01E7" w:rsidP="003836E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F.T.C Sistemas Eletrônicos Ltda – EPP.</w:t>
            </w:r>
          </w:p>
        </w:tc>
      </w:tr>
      <w:tr w:rsidR="00222ABE" w:rsidRPr="00222ABE" w:rsidTr="00F932C8">
        <w:trPr>
          <w:trHeight w:val="675"/>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lastRenderedPageBreak/>
              <w:t>Contrato 020/2014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1E7" w:rsidRPr="00222ABE" w:rsidRDefault="00DC01E7" w:rsidP="00DD2D77">
            <w:pPr>
              <w:jc w:val="center"/>
              <w:rPr>
                <w:rFonts w:ascii="Arial" w:eastAsia="Times New Roman" w:hAnsi="Arial" w:cs="Arial"/>
                <w:sz w:val="16"/>
                <w:szCs w:val="16"/>
                <w:lang w:eastAsia="pt-BR"/>
              </w:rPr>
            </w:pP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08/05/2014 a 08/07/2014</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2.200,00</w:t>
            </w:r>
          </w:p>
        </w:tc>
        <w:tc>
          <w:tcPr>
            <w:tcW w:w="36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01E7" w:rsidRPr="00222ABE" w:rsidRDefault="00DC01E7" w:rsidP="003836E7">
            <w:pPr>
              <w:rPr>
                <w:rFonts w:ascii="Arial" w:eastAsia="Times New Roman" w:hAnsi="Arial" w:cs="Arial"/>
                <w:sz w:val="16"/>
                <w:szCs w:val="16"/>
                <w:lang w:eastAsia="pt-BR"/>
              </w:rPr>
            </w:pPr>
            <w:r w:rsidRPr="00222ABE">
              <w:rPr>
                <w:rFonts w:ascii="Arial" w:eastAsia="Times New Roman" w:hAnsi="Arial" w:cs="Arial"/>
                <w:sz w:val="16"/>
                <w:szCs w:val="16"/>
                <w:lang w:eastAsia="pt-BR"/>
              </w:rPr>
              <w:t>serviços de manutenção preventiva e corretiva dos equipamentos.</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01E7" w:rsidRPr="00222ABE" w:rsidRDefault="00DC01E7" w:rsidP="003836E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N.H. Neto Comércio de Instrumentos de Medição – EPP.</w:t>
            </w:r>
          </w:p>
        </w:tc>
      </w:tr>
      <w:tr w:rsidR="00222ABE" w:rsidRPr="00222ABE" w:rsidTr="00F932C8">
        <w:trPr>
          <w:trHeight w:val="900"/>
        </w:trPr>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Contrato 021/2014</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1E7" w:rsidRPr="00222ABE" w:rsidRDefault="00DC01E7" w:rsidP="00DD2D77">
            <w:pPr>
              <w:jc w:val="center"/>
              <w:rPr>
                <w:rFonts w:ascii="Arial" w:eastAsia="Times New Roman" w:hAnsi="Arial" w:cs="Arial"/>
                <w:sz w:val="16"/>
                <w:szCs w:val="16"/>
                <w:lang w:eastAsia="pt-BR"/>
              </w:rPr>
            </w:pP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23/05/2014 a 23/05/2015</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R$ 100,00 ou 0,75% FCA/FOB por operação</w:t>
            </w:r>
          </w:p>
        </w:tc>
        <w:tc>
          <w:tcPr>
            <w:tcW w:w="36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01E7" w:rsidRPr="00222ABE" w:rsidRDefault="00DC01E7" w:rsidP="003836E7">
            <w:pPr>
              <w:rPr>
                <w:rFonts w:ascii="Arial" w:eastAsia="Times New Roman" w:hAnsi="Arial" w:cs="Arial"/>
                <w:sz w:val="16"/>
                <w:szCs w:val="16"/>
                <w:lang w:eastAsia="pt-BR"/>
              </w:rPr>
            </w:pPr>
            <w:r w:rsidRPr="00222ABE">
              <w:rPr>
                <w:rFonts w:ascii="Arial" w:eastAsia="Times New Roman" w:hAnsi="Arial" w:cs="Arial"/>
                <w:sz w:val="16"/>
                <w:szCs w:val="16"/>
                <w:lang w:eastAsia="pt-BR"/>
              </w:rPr>
              <w:t>Prestação de serviços de despacho aduaneiro, para desembaraço alfandegário de equipamentos e materiais importados.</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01E7" w:rsidRPr="00222ABE" w:rsidRDefault="00DC01E7" w:rsidP="003836E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Dhuan Comissária de Despachos Aduaneiros LTDA.</w:t>
            </w:r>
          </w:p>
        </w:tc>
      </w:tr>
      <w:tr w:rsidR="00222ABE" w:rsidRPr="00222ABE" w:rsidTr="00F932C8">
        <w:trPr>
          <w:trHeight w:val="45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Contrato 022/2014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C01E7" w:rsidRPr="00222ABE" w:rsidRDefault="00DC01E7" w:rsidP="00DD2D77">
            <w:pPr>
              <w:jc w:val="center"/>
              <w:rPr>
                <w:rFonts w:ascii="Arial" w:eastAsia="Times New Roman" w:hAnsi="Arial" w:cs="Arial"/>
                <w:sz w:val="16"/>
                <w:szCs w:val="16"/>
                <w:lang w:eastAsia="pt-BR"/>
              </w:rPr>
            </w:pP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22/07/2014 A 31/12/2014</w:t>
            </w:r>
          </w:p>
        </w:tc>
        <w:tc>
          <w:tcPr>
            <w:tcW w:w="1133" w:type="dxa"/>
            <w:tcBorders>
              <w:top w:val="single" w:sz="4" w:space="0" w:color="auto"/>
              <w:left w:val="nil"/>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R$ 195.000,00</w:t>
            </w:r>
          </w:p>
        </w:tc>
        <w:tc>
          <w:tcPr>
            <w:tcW w:w="3686" w:type="dxa"/>
            <w:tcBorders>
              <w:top w:val="single" w:sz="4" w:space="0" w:color="auto"/>
              <w:left w:val="nil"/>
              <w:bottom w:val="single" w:sz="4" w:space="0" w:color="auto"/>
              <w:right w:val="single" w:sz="4" w:space="0" w:color="auto"/>
            </w:tcBorders>
            <w:shd w:val="clear" w:color="000000" w:fill="FFFFFF"/>
            <w:noWrap/>
            <w:vAlign w:val="center"/>
            <w:hideMark/>
          </w:tcPr>
          <w:p w:rsidR="00DC01E7" w:rsidRPr="00222ABE" w:rsidRDefault="00DC01E7" w:rsidP="003836E7">
            <w:pPr>
              <w:rPr>
                <w:rFonts w:ascii="Arial" w:eastAsia="Times New Roman" w:hAnsi="Arial" w:cs="Arial"/>
                <w:sz w:val="16"/>
                <w:szCs w:val="16"/>
                <w:lang w:eastAsia="pt-BR"/>
              </w:rPr>
            </w:pPr>
            <w:r w:rsidRPr="00222ABE">
              <w:rPr>
                <w:rFonts w:ascii="Arial" w:eastAsia="Times New Roman" w:hAnsi="Arial" w:cs="Arial"/>
                <w:sz w:val="16"/>
                <w:szCs w:val="16"/>
                <w:lang w:eastAsia="pt-BR"/>
              </w:rPr>
              <w:t>contratação de agência de publicidade e propaganda para prestação de serviços técnicos para divulgação do Concurso Vestibular 2015, para a Universidade Estadual do Oeste do Paraná - UNIOESTE,</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DC01E7" w:rsidRPr="00222ABE" w:rsidRDefault="00DC01E7" w:rsidP="003836E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Hey Propaganda Ltda</w:t>
            </w:r>
          </w:p>
        </w:tc>
      </w:tr>
      <w:tr w:rsidR="00222ABE" w:rsidRPr="00222ABE" w:rsidTr="00054B77">
        <w:trPr>
          <w:trHeight w:val="1575"/>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1E7" w:rsidRPr="00222ABE" w:rsidRDefault="003836E7" w:rsidP="00DD2D77">
            <w:pPr>
              <w:spacing w:after="240"/>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Contrato 023/2014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1E7" w:rsidRPr="00222ABE" w:rsidRDefault="00DC01E7" w:rsidP="00DD2D77">
            <w:pPr>
              <w:jc w:val="center"/>
              <w:rPr>
                <w:rFonts w:ascii="Arial" w:eastAsia="Times New Roman" w:hAnsi="Arial" w:cs="Arial"/>
                <w:sz w:val="16"/>
                <w:szCs w:val="16"/>
                <w:lang w:eastAsia="pt-BR"/>
              </w:rPr>
            </w:pP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1E7" w:rsidRPr="00222ABE" w:rsidRDefault="003836E7" w:rsidP="00DD2D77">
            <w:pPr>
              <w:spacing w:after="240"/>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30/07/2014 a 30/08/2014</w:t>
            </w: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1E7" w:rsidRPr="00222ABE" w:rsidRDefault="003836E7" w:rsidP="00DD2D77">
            <w:pPr>
              <w:spacing w:after="240"/>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10.000,00</w:t>
            </w:r>
          </w:p>
        </w:tc>
        <w:tc>
          <w:tcPr>
            <w:tcW w:w="36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01E7" w:rsidRPr="00222ABE" w:rsidRDefault="00DC01E7" w:rsidP="003836E7">
            <w:pPr>
              <w:rPr>
                <w:rFonts w:ascii="Arial" w:eastAsia="Times New Roman" w:hAnsi="Arial" w:cs="Arial"/>
                <w:sz w:val="16"/>
                <w:szCs w:val="16"/>
                <w:lang w:eastAsia="pt-BR"/>
              </w:rPr>
            </w:pPr>
            <w:r w:rsidRPr="00222ABE">
              <w:rPr>
                <w:rFonts w:ascii="Arial" w:eastAsia="Times New Roman" w:hAnsi="Arial" w:cs="Arial"/>
                <w:sz w:val="16"/>
                <w:szCs w:val="16"/>
                <w:lang w:eastAsia="pt-BR"/>
              </w:rPr>
              <w:t>elaboração de Projetos para instalação de ar condicionado exaustão e ventilação nas instalações do Pronto Socorro do Hospital Universitário do Oeste do Paraná – HUOP, incluindo memorial descritivo dos materiais e dos equipamentos a serem instalados, juntamente com a planilha estimativa de custos</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1E7" w:rsidRPr="00222ABE" w:rsidRDefault="003836E7" w:rsidP="003836E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VVS Construções Ltda – EPP.</w:t>
            </w:r>
          </w:p>
        </w:tc>
      </w:tr>
      <w:tr w:rsidR="00222ABE" w:rsidRPr="00222ABE" w:rsidTr="00054B77">
        <w:trPr>
          <w:trHeight w:val="675"/>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Contrato 024/2014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C01E7" w:rsidRPr="00222ABE" w:rsidRDefault="00DC01E7" w:rsidP="00DD2D77">
            <w:pPr>
              <w:jc w:val="center"/>
              <w:rPr>
                <w:rFonts w:ascii="Arial" w:eastAsia="Times New Roman" w:hAnsi="Arial" w:cs="Arial"/>
                <w:sz w:val="16"/>
                <w:szCs w:val="16"/>
                <w:lang w:eastAsia="pt-BR"/>
              </w:rPr>
            </w:pP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19/08/2014 A 19/08/2016</w:t>
            </w:r>
          </w:p>
        </w:tc>
        <w:tc>
          <w:tcPr>
            <w:tcW w:w="1133" w:type="dxa"/>
            <w:tcBorders>
              <w:top w:val="single" w:sz="4" w:space="0" w:color="auto"/>
              <w:left w:val="nil"/>
              <w:bottom w:val="single" w:sz="4" w:space="0" w:color="auto"/>
              <w:right w:val="single" w:sz="4" w:space="0" w:color="auto"/>
            </w:tcBorders>
            <w:shd w:val="clear" w:color="auto" w:fill="auto"/>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R$ 24.115,52 mensal estimativo</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rsidR="00DC01E7" w:rsidRPr="00222ABE" w:rsidRDefault="00DC01E7" w:rsidP="003836E7">
            <w:pPr>
              <w:rPr>
                <w:rFonts w:ascii="Arial" w:eastAsia="Times New Roman" w:hAnsi="Arial" w:cs="Arial"/>
                <w:sz w:val="16"/>
                <w:szCs w:val="16"/>
                <w:lang w:eastAsia="pt-BR"/>
              </w:rPr>
            </w:pPr>
            <w:r w:rsidRPr="00222ABE">
              <w:rPr>
                <w:rFonts w:ascii="Arial" w:eastAsia="Times New Roman" w:hAnsi="Arial" w:cs="Arial"/>
                <w:sz w:val="16"/>
                <w:szCs w:val="16"/>
                <w:lang w:eastAsia="pt-BR"/>
              </w:rPr>
              <w:t>Serviços de telefonia móvel local e de longa distância,com fornecimento dos aparelhos em comodato.</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DC01E7" w:rsidRPr="00222ABE" w:rsidRDefault="00DC01E7" w:rsidP="003836E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TELEFÔNICA   S.A.</w:t>
            </w:r>
          </w:p>
        </w:tc>
      </w:tr>
      <w:tr w:rsidR="00222ABE" w:rsidRPr="00222ABE" w:rsidTr="00AF5B42">
        <w:trPr>
          <w:trHeight w:val="9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Contrato 025/2014</w:t>
            </w:r>
          </w:p>
        </w:tc>
        <w:tc>
          <w:tcPr>
            <w:tcW w:w="992" w:type="dxa"/>
            <w:tcBorders>
              <w:top w:val="nil"/>
              <w:left w:val="nil"/>
              <w:bottom w:val="single" w:sz="4" w:space="0" w:color="auto"/>
              <w:right w:val="single" w:sz="4" w:space="0" w:color="auto"/>
            </w:tcBorders>
            <w:shd w:val="clear" w:color="auto" w:fill="auto"/>
            <w:vAlign w:val="center"/>
            <w:hideMark/>
          </w:tcPr>
          <w:p w:rsidR="00DC01E7" w:rsidRPr="00222ABE" w:rsidRDefault="00DC01E7" w:rsidP="00DD2D77">
            <w:pPr>
              <w:jc w:val="center"/>
              <w:rPr>
                <w:rFonts w:ascii="Arial" w:eastAsia="Times New Roman" w:hAnsi="Arial" w:cs="Arial"/>
                <w:sz w:val="16"/>
                <w:szCs w:val="16"/>
                <w:lang w:eastAsia="pt-BR"/>
              </w:rPr>
            </w:pPr>
          </w:p>
        </w:tc>
        <w:tc>
          <w:tcPr>
            <w:tcW w:w="993" w:type="dxa"/>
            <w:tcBorders>
              <w:top w:val="nil"/>
              <w:left w:val="nil"/>
              <w:bottom w:val="single" w:sz="4" w:space="0" w:color="auto"/>
              <w:right w:val="single" w:sz="4" w:space="0" w:color="auto"/>
            </w:tcBorders>
            <w:shd w:val="clear" w:color="auto" w:fill="auto"/>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20/08/2014 a 20/10/2014</w:t>
            </w:r>
          </w:p>
        </w:tc>
        <w:tc>
          <w:tcPr>
            <w:tcW w:w="1133" w:type="dxa"/>
            <w:tcBorders>
              <w:top w:val="nil"/>
              <w:left w:val="nil"/>
              <w:bottom w:val="single" w:sz="4" w:space="0" w:color="auto"/>
              <w:right w:val="single" w:sz="4" w:space="0" w:color="auto"/>
            </w:tcBorders>
            <w:shd w:val="clear" w:color="auto" w:fill="auto"/>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12.400,00</w:t>
            </w:r>
          </w:p>
        </w:tc>
        <w:tc>
          <w:tcPr>
            <w:tcW w:w="3686" w:type="dxa"/>
            <w:tcBorders>
              <w:top w:val="nil"/>
              <w:left w:val="nil"/>
              <w:bottom w:val="single" w:sz="4" w:space="0" w:color="auto"/>
              <w:right w:val="single" w:sz="4" w:space="0" w:color="auto"/>
            </w:tcBorders>
            <w:shd w:val="clear" w:color="auto" w:fill="auto"/>
            <w:noWrap/>
            <w:vAlign w:val="center"/>
            <w:hideMark/>
          </w:tcPr>
          <w:p w:rsidR="00DC01E7" w:rsidRPr="00222ABE" w:rsidRDefault="00DC01E7" w:rsidP="003836E7">
            <w:pPr>
              <w:rPr>
                <w:rFonts w:ascii="Arial" w:eastAsia="Times New Roman" w:hAnsi="Arial" w:cs="Arial"/>
                <w:sz w:val="16"/>
                <w:szCs w:val="16"/>
                <w:lang w:eastAsia="pt-BR"/>
              </w:rPr>
            </w:pPr>
            <w:r w:rsidRPr="00222ABE">
              <w:rPr>
                <w:rFonts w:ascii="Arial" w:eastAsia="Times New Roman" w:hAnsi="Arial" w:cs="Arial"/>
                <w:sz w:val="16"/>
                <w:szCs w:val="16"/>
                <w:lang w:eastAsia="pt-BR"/>
              </w:rPr>
              <w:t>elaboração de projetos complementares para o Ambiente Multiuso de Pesquisa e Pós-Graduação em História e Geografia (Campus de Marechal Cândido Rondon</w:t>
            </w:r>
          </w:p>
        </w:tc>
        <w:tc>
          <w:tcPr>
            <w:tcW w:w="1417" w:type="dxa"/>
            <w:tcBorders>
              <w:top w:val="nil"/>
              <w:left w:val="nil"/>
              <w:bottom w:val="single" w:sz="4" w:space="0" w:color="auto"/>
              <w:right w:val="single" w:sz="4" w:space="0" w:color="auto"/>
            </w:tcBorders>
            <w:shd w:val="clear" w:color="auto" w:fill="auto"/>
            <w:noWrap/>
            <w:vAlign w:val="center"/>
            <w:hideMark/>
          </w:tcPr>
          <w:p w:rsidR="00DC01E7" w:rsidRPr="00222ABE" w:rsidRDefault="00DC01E7" w:rsidP="003836E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R. Batista Engenharia Elétrica Ltda – ME.</w:t>
            </w:r>
          </w:p>
        </w:tc>
      </w:tr>
      <w:tr w:rsidR="00222ABE" w:rsidRPr="00222ABE" w:rsidTr="00AF5B42">
        <w:trPr>
          <w:trHeight w:val="450"/>
        </w:trPr>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Contrato 026/2014</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1E7" w:rsidRPr="00222ABE" w:rsidRDefault="00DC01E7" w:rsidP="00DD2D77">
            <w:pPr>
              <w:jc w:val="center"/>
              <w:rPr>
                <w:rFonts w:ascii="Arial" w:eastAsia="Times New Roman" w:hAnsi="Arial" w:cs="Arial"/>
                <w:sz w:val="16"/>
                <w:szCs w:val="16"/>
                <w:lang w:eastAsia="pt-BR"/>
              </w:rPr>
            </w:pP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01/09/2014 a 01/09/2015</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2.236,00 lote estimativo</w:t>
            </w:r>
          </w:p>
        </w:tc>
        <w:tc>
          <w:tcPr>
            <w:tcW w:w="36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01E7" w:rsidRPr="00222ABE" w:rsidRDefault="00DC01E7" w:rsidP="003836E7">
            <w:pPr>
              <w:rPr>
                <w:rFonts w:ascii="Arial" w:eastAsia="Times New Roman" w:hAnsi="Arial" w:cs="Arial"/>
                <w:sz w:val="16"/>
                <w:szCs w:val="16"/>
                <w:lang w:eastAsia="pt-BR"/>
              </w:rPr>
            </w:pPr>
            <w:r w:rsidRPr="00222ABE">
              <w:rPr>
                <w:rFonts w:ascii="Arial" w:eastAsia="Times New Roman" w:hAnsi="Arial" w:cs="Arial"/>
                <w:sz w:val="16"/>
                <w:szCs w:val="16"/>
                <w:lang w:eastAsia="pt-BR"/>
              </w:rPr>
              <w:t>Serviços de lavagem simples, completa, com enceramento e com polimento, de veículos da frota do Campus de Cascavel, HUOP e Reitoria da UNIOESTE.</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01E7" w:rsidRPr="00222ABE" w:rsidRDefault="00DC01E7" w:rsidP="003836E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Lava Car Espelho D`água LTDA.</w:t>
            </w:r>
          </w:p>
        </w:tc>
      </w:tr>
      <w:tr w:rsidR="00222ABE" w:rsidRPr="00222ABE" w:rsidTr="00AF5B42">
        <w:trPr>
          <w:trHeight w:val="936"/>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Contrato 027/2014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1E7" w:rsidRPr="00222ABE" w:rsidRDefault="00DC01E7" w:rsidP="00DD2D77">
            <w:pPr>
              <w:jc w:val="center"/>
              <w:rPr>
                <w:rFonts w:ascii="Arial" w:eastAsia="Times New Roman" w:hAnsi="Arial" w:cs="Arial"/>
                <w:sz w:val="16"/>
                <w:szCs w:val="16"/>
                <w:lang w:eastAsia="pt-BR"/>
              </w:rPr>
            </w:pP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10/09/2014 A 09/09/2015</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R$ 10,00 por atendimento</w:t>
            </w:r>
          </w:p>
        </w:tc>
        <w:tc>
          <w:tcPr>
            <w:tcW w:w="36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01E7" w:rsidRPr="00222ABE" w:rsidRDefault="00DC01E7" w:rsidP="003836E7">
            <w:pPr>
              <w:rPr>
                <w:rFonts w:ascii="Arial" w:eastAsia="Times New Roman" w:hAnsi="Arial" w:cs="Arial"/>
                <w:sz w:val="16"/>
                <w:szCs w:val="16"/>
                <w:lang w:eastAsia="pt-BR"/>
              </w:rPr>
            </w:pPr>
            <w:r w:rsidRPr="00222ABE">
              <w:rPr>
                <w:rFonts w:ascii="Arial" w:eastAsia="Times New Roman" w:hAnsi="Arial" w:cs="Arial"/>
                <w:sz w:val="16"/>
                <w:szCs w:val="16"/>
                <w:lang w:eastAsia="pt-BR"/>
              </w:rPr>
              <w:t>Credenciamento de Profissionais de Psicologia Clínica para atendimento ao SESMT - Serviço Especializado em Engenharia de Segurança e em Medicina do Trabalho (Campus de Cascavel).</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01E7" w:rsidRPr="00222ABE" w:rsidRDefault="00DC01E7" w:rsidP="003836E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Joana D’arc Simão da Costa</w:t>
            </w:r>
          </w:p>
        </w:tc>
      </w:tr>
      <w:tr w:rsidR="00222ABE" w:rsidRPr="00222ABE" w:rsidTr="00AF5B42">
        <w:trPr>
          <w:trHeight w:val="626"/>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Contrato 028/2014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1E7" w:rsidRPr="00222ABE" w:rsidRDefault="00DC01E7" w:rsidP="00DD2D77">
            <w:pPr>
              <w:jc w:val="center"/>
              <w:rPr>
                <w:rFonts w:ascii="Arial" w:eastAsia="Times New Roman" w:hAnsi="Arial" w:cs="Arial"/>
                <w:sz w:val="16"/>
                <w:szCs w:val="16"/>
                <w:lang w:eastAsia="pt-BR"/>
              </w:rPr>
            </w:pP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10/09/2014 a 12/09/2015</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1.279,83</w:t>
            </w:r>
          </w:p>
        </w:tc>
        <w:tc>
          <w:tcPr>
            <w:tcW w:w="36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01E7" w:rsidRPr="00222ABE" w:rsidRDefault="00DC01E7" w:rsidP="003836E7">
            <w:pPr>
              <w:rPr>
                <w:rFonts w:ascii="Arial" w:eastAsia="Times New Roman" w:hAnsi="Arial" w:cs="Arial"/>
                <w:sz w:val="16"/>
                <w:szCs w:val="16"/>
                <w:lang w:eastAsia="pt-BR"/>
              </w:rPr>
            </w:pPr>
            <w:r w:rsidRPr="00222ABE">
              <w:rPr>
                <w:rFonts w:ascii="Arial" w:eastAsia="Times New Roman" w:hAnsi="Arial" w:cs="Arial"/>
                <w:sz w:val="16"/>
                <w:szCs w:val="16"/>
                <w:lang w:eastAsia="pt-BR"/>
              </w:rPr>
              <w:t>aquisição de cofre digital em chapa de aço, com assistência técnica, prestação de serviços de manutenção preventiva e corretiva do equipamento.</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01E7" w:rsidRPr="00222ABE" w:rsidRDefault="00DC01E7" w:rsidP="003836E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Fratelli Comercio de Máquinas e Equipamentos Ltda. – ME.</w:t>
            </w:r>
          </w:p>
        </w:tc>
      </w:tr>
      <w:tr w:rsidR="00222ABE" w:rsidRPr="00222ABE" w:rsidTr="00054B77">
        <w:trPr>
          <w:trHeight w:val="45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Contrato 029/2014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C01E7" w:rsidRPr="00222ABE" w:rsidRDefault="00DC01E7" w:rsidP="00DD2D77">
            <w:pPr>
              <w:jc w:val="center"/>
              <w:rPr>
                <w:rFonts w:ascii="Arial" w:eastAsia="Times New Roman" w:hAnsi="Arial" w:cs="Arial"/>
                <w:sz w:val="16"/>
                <w:szCs w:val="16"/>
                <w:lang w:eastAsia="pt-BR"/>
              </w:rPr>
            </w:pP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19/09/2014 a 18/12/2014</w:t>
            </w:r>
          </w:p>
        </w:tc>
        <w:tc>
          <w:tcPr>
            <w:tcW w:w="1133" w:type="dxa"/>
            <w:tcBorders>
              <w:top w:val="single" w:sz="4" w:space="0" w:color="auto"/>
              <w:left w:val="nil"/>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R$ 12,95 por refeição</w:t>
            </w:r>
          </w:p>
        </w:tc>
        <w:tc>
          <w:tcPr>
            <w:tcW w:w="3686" w:type="dxa"/>
            <w:tcBorders>
              <w:top w:val="single" w:sz="4" w:space="0" w:color="auto"/>
              <w:left w:val="nil"/>
              <w:bottom w:val="single" w:sz="4" w:space="0" w:color="auto"/>
              <w:right w:val="single" w:sz="4" w:space="0" w:color="auto"/>
            </w:tcBorders>
            <w:shd w:val="clear" w:color="000000" w:fill="FFFFFF"/>
            <w:noWrap/>
            <w:vAlign w:val="center"/>
            <w:hideMark/>
          </w:tcPr>
          <w:p w:rsidR="00DC01E7" w:rsidRPr="00222ABE" w:rsidRDefault="00DC01E7" w:rsidP="003836E7">
            <w:pPr>
              <w:rPr>
                <w:rFonts w:ascii="Arial" w:eastAsia="Times New Roman" w:hAnsi="Arial" w:cs="Arial"/>
                <w:sz w:val="16"/>
                <w:szCs w:val="16"/>
                <w:lang w:eastAsia="pt-BR"/>
              </w:rPr>
            </w:pPr>
            <w:r w:rsidRPr="00222ABE">
              <w:rPr>
                <w:rFonts w:ascii="Arial" w:eastAsia="Times New Roman" w:hAnsi="Arial" w:cs="Arial"/>
                <w:sz w:val="16"/>
                <w:szCs w:val="16"/>
                <w:lang w:eastAsia="pt-BR"/>
              </w:rPr>
              <w:t>fornecimento de serviços de alimentação para o Convênio capacitaSUAS</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DC01E7" w:rsidRPr="00222ABE" w:rsidRDefault="00DC01E7" w:rsidP="003836E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Restaurante Filezão Ltda.</w:t>
            </w:r>
          </w:p>
        </w:tc>
      </w:tr>
      <w:tr w:rsidR="00222ABE" w:rsidRPr="00222ABE" w:rsidTr="00054B77">
        <w:trPr>
          <w:trHeight w:val="45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Contrato 030/2014</w:t>
            </w:r>
          </w:p>
        </w:tc>
        <w:tc>
          <w:tcPr>
            <w:tcW w:w="992" w:type="dxa"/>
            <w:tcBorders>
              <w:top w:val="nil"/>
              <w:left w:val="nil"/>
              <w:bottom w:val="single" w:sz="4" w:space="0" w:color="auto"/>
              <w:right w:val="single" w:sz="4" w:space="0" w:color="auto"/>
            </w:tcBorders>
            <w:shd w:val="clear" w:color="auto" w:fill="auto"/>
            <w:vAlign w:val="center"/>
            <w:hideMark/>
          </w:tcPr>
          <w:p w:rsidR="00DC01E7" w:rsidRPr="00222ABE" w:rsidRDefault="00DC01E7" w:rsidP="00DD2D77">
            <w:pPr>
              <w:jc w:val="center"/>
              <w:rPr>
                <w:rFonts w:ascii="Arial" w:eastAsia="Times New Roman" w:hAnsi="Arial" w:cs="Arial"/>
                <w:sz w:val="16"/>
                <w:szCs w:val="16"/>
                <w:lang w:eastAsia="pt-BR"/>
              </w:rPr>
            </w:pPr>
          </w:p>
        </w:tc>
        <w:tc>
          <w:tcPr>
            <w:tcW w:w="993" w:type="dxa"/>
            <w:tcBorders>
              <w:top w:val="nil"/>
              <w:left w:val="nil"/>
              <w:bottom w:val="single" w:sz="4" w:space="0" w:color="auto"/>
              <w:right w:val="single" w:sz="4" w:space="0" w:color="auto"/>
            </w:tcBorders>
            <w:shd w:val="clear" w:color="000000" w:fill="FFFFFF"/>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19/09/2014 a 18/12/2014</w:t>
            </w:r>
          </w:p>
        </w:tc>
        <w:tc>
          <w:tcPr>
            <w:tcW w:w="1133" w:type="dxa"/>
            <w:tcBorders>
              <w:top w:val="nil"/>
              <w:left w:val="nil"/>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R$ 4,90 por refeição</w:t>
            </w:r>
          </w:p>
        </w:tc>
        <w:tc>
          <w:tcPr>
            <w:tcW w:w="3686" w:type="dxa"/>
            <w:tcBorders>
              <w:top w:val="nil"/>
              <w:left w:val="nil"/>
              <w:bottom w:val="single" w:sz="4" w:space="0" w:color="auto"/>
              <w:right w:val="single" w:sz="4" w:space="0" w:color="auto"/>
            </w:tcBorders>
            <w:shd w:val="clear" w:color="000000" w:fill="FFFFFF"/>
            <w:noWrap/>
            <w:vAlign w:val="center"/>
            <w:hideMark/>
          </w:tcPr>
          <w:p w:rsidR="00DC01E7" w:rsidRPr="00222ABE" w:rsidRDefault="00DC01E7" w:rsidP="003836E7">
            <w:pPr>
              <w:rPr>
                <w:rFonts w:ascii="Arial" w:eastAsia="Times New Roman" w:hAnsi="Arial" w:cs="Arial"/>
                <w:sz w:val="16"/>
                <w:szCs w:val="16"/>
                <w:lang w:eastAsia="pt-BR"/>
              </w:rPr>
            </w:pPr>
            <w:r w:rsidRPr="00222ABE">
              <w:rPr>
                <w:rFonts w:ascii="Arial" w:eastAsia="Times New Roman" w:hAnsi="Arial" w:cs="Arial"/>
                <w:sz w:val="16"/>
                <w:szCs w:val="16"/>
                <w:lang w:eastAsia="pt-BR"/>
              </w:rPr>
              <w:t>fornecimento de serviços de alimentação para o Convênio capacitaSUAS</w:t>
            </w:r>
          </w:p>
        </w:tc>
        <w:tc>
          <w:tcPr>
            <w:tcW w:w="1417" w:type="dxa"/>
            <w:tcBorders>
              <w:top w:val="nil"/>
              <w:left w:val="nil"/>
              <w:bottom w:val="single" w:sz="4" w:space="0" w:color="auto"/>
              <w:right w:val="single" w:sz="4" w:space="0" w:color="auto"/>
            </w:tcBorders>
            <w:shd w:val="clear" w:color="000000" w:fill="FFFFFF"/>
            <w:noWrap/>
            <w:vAlign w:val="center"/>
            <w:hideMark/>
          </w:tcPr>
          <w:p w:rsidR="00DC01E7" w:rsidRPr="00222ABE" w:rsidRDefault="00DC01E7" w:rsidP="003836E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Duest’s Bar e Restaurante Ltda - ME</w:t>
            </w:r>
          </w:p>
        </w:tc>
      </w:tr>
      <w:tr w:rsidR="00222ABE" w:rsidRPr="00222ABE" w:rsidTr="00054B77">
        <w:trPr>
          <w:trHeight w:val="78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Contrato 031/2014</w:t>
            </w:r>
          </w:p>
        </w:tc>
        <w:tc>
          <w:tcPr>
            <w:tcW w:w="992" w:type="dxa"/>
            <w:tcBorders>
              <w:top w:val="nil"/>
              <w:left w:val="nil"/>
              <w:bottom w:val="single" w:sz="4" w:space="0" w:color="auto"/>
              <w:right w:val="single" w:sz="4" w:space="0" w:color="auto"/>
            </w:tcBorders>
            <w:shd w:val="clear" w:color="auto" w:fill="auto"/>
            <w:vAlign w:val="center"/>
            <w:hideMark/>
          </w:tcPr>
          <w:p w:rsidR="00DC01E7" w:rsidRPr="00222ABE" w:rsidRDefault="00DC01E7" w:rsidP="00DD2D77">
            <w:pPr>
              <w:jc w:val="center"/>
              <w:rPr>
                <w:rFonts w:ascii="Arial" w:eastAsia="Times New Roman" w:hAnsi="Arial" w:cs="Arial"/>
                <w:sz w:val="16"/>
                <w:szCs w:val="16"/>
                <w:lang w:eastAsia="pt-BR"/>
              </w:rPr>
            </w:pPr>
          </w:p>
        </w:tc>
        <w:tc>
          <w:tcPr>
            <w:tcW w:w="993" w:type="dxa"/>
            <w:tcBorders>
              <w:top w:val="nil"/>
              <w:left w:val="nil"/>
              <w:bottom w:val="single" w:sz="4" w:space="0" w:color="auto"/>
              <w:right w:val="single" w:sz="4" w:space="0" w:color="auto"/>
            </w:tcBorders>
            <w:shd w:val="clear" w:color="000000" w:fill="FFFFFF"/>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25/09/2014 A 25/09/2015</w:t>
            </w:r>
          </w:p>
        </w:tc>
        <w:tc>
          <w:tcPr>
            <w:tcW w:w="1133" w:type="dxa"/>
            <w:tcBorders>
              <w:top w:val="nil"/>
              <w:left w:val="nil"/>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p>
        </w:tc>
        <w:tc>
          <w:tcPr>
            <w:tcW w:w="3686" w:type="dxa"/>
            <w:tcBorders>
              <w:top w:val="nil"/>
              <w:left w:val="nil"/>
              <w:bottom w:val="single" w:sz="4" w:space="0" w:color="auto"/>
              <w:right w:val="single" w:sz="4" w:space="0" w:color="auto"/>
            </w:tcBorders>
            <w:shd w:val="clear" w:color="000000" w:fill="FFFFFF"/>
            <w:noWrap/>
            <w:vAlign w:val="center"/>
            <w:hideMark/>
          </w:tcPr>
          <w:p w:rsidR="00DC01E7" w:rsidRPr="00222ABE" w:rsidRDefault="00DC01E7" w:rsidP="003836E7">
            <w:pPr>
              <w:rPr>
                <w:rFonts w:ascii="Arial" w:eastAsia="Times New Roman" w:hAnsi="Arial" w:cs="Arial"/>
                <w:sz w:val="16"/>
                <w:szCs w:val="16"/>
                <w:lang w:eastAsia="pt-BR"/>
              </w:rPr>
            </w:pPr>
            <w:r w:rsidRPr="00222ABE">
              <w:rPr>
                <w:rFonts w:ascii="Arial" w:eastAsia="Times New Roman" w:hAnsi="Arial" w:cs="Arial"/>
                <w:sz w:val="16"/>
                <w:szCs w:val="16"/>
                <w:lang w:eastAsia="pt-BR"/>
              </w:rPr>
              <w:t>serviços de hospedagem, ambiente de trabalho e alimentação no mesmo local, para o Hospital Universitário - HUOP, e Reitoria da Universidade Estadual do Oeste do Paraná - UNIOESTE</w:t>
            </w:r>
          </w:p>
        </w:tc>
        <w:tc>
          <w:tcPr>
            <w:tcW w:w="1417" w:type="dxa"/>
            <w:tcBorders>
              <w:top w:val="nil"/>
              <w:left w:val="nil"/>
              <w:bottom w:val="single" w:sz="4" w:space="0" w:color="auto"/>
              <w:right w:val="single" w:sz="4" w:space="0" w:color="auto"/>
            </w:tcBorders>
            <w:shd w:val="clear" w:color="000000" w:fill="FFFFFF"/>
            <w:noWrap/>
            <w:vAlign w:val="center"/>
            <w:hideMark/>
          </w:tcPr>
          <w:p w:rsidR="00DC01E7" w:rsidRPr="00222ABE" w:rsidRDefault="00DC01E7" w:rsidP="003836E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LMPJ Administradora de Hotéis Ltda</w:t>
            </w:r>
          </w:p>
        </w:tc>
      </w:tr>
      <w:tr w:rsidR="00222ABE" w:rsidRPr="00222ABE" w:rsidTr="00054B77">
        <w:trPr>
          <w:trHeight w:val="675"/>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Contrato 032/2014</w:t>
            </w:r>
          </w:p>
        </w:tc>
        <w:tc>
          <w:tcPr>
            <w:tcW w:w="992" w:type="dxa"/>
            <w:tcBorders>
              <w:top w:val="nil"/>
              <w:left w:val="nil"/>
              <w:bottom w:val="single" w:sz="4" w:space="0" w:color="auto"/>
              <w:right w:val="single" w:sz="4" w:space="0" w:color="auto"/>
            </w:tcBorders>
            <w:shd w:val="clear" w:color="auto" w:fill="auto"/>
            <w:vAlign w:val="center"/>
            <w:hideMark/>
          </w:tcPr>
          <w:p w:rsidR="00DC01E7" w:rsidRPr="00222ABE" w:rsidRDefault="00DC01E7" w:rsidP="00DD2D77">
            <w:pPr>
              <w:jc w:val="center"/>
              <w:rPr>
                <w:rFonts w:ascii="Arial" w:eastAsia="Times New Roman" w:hAnsi="Arial" w:cs="Arial"/>
                <w:sz w:val="16"/>
                <w:szCs w:val="16"/>
                <w:lang w:eastAsia="pt-BR"/>
              </w:rPr>
            </w:pPr>
          </w:p>
        </w:tc>
        <w:tc>
          <w:tcPr>
            <w:tcW w:w="993" w:type="dxa"/>
            <w:tcBorders>
              <w:top w:val="nil"/>
              <w:left w:val="nil"/>
              <w:bottom w:val="single" w:sz="4" w:space="0" w:color="auto"/>
              <w:right w:val="single" w:sz="4" w:space="0" w:color="auto"/>
            </w:tcBorders>
            <w:shd w:val="clear" w:color="000000" w:fill="FFFFFF"/>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22/09/2014 a 21/12/2014</w:t>
            </w:r>
          </w:p>
        </w:tc>
        <w:tc>
          <w:tcPr>
            <w:tcW w:w="1133" w:type="dxa"/>
            <w:tcBorders>
              <w:top w:val="nil"/>
              <w:left w:val="nil"/>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R$ 13,00 por refeição/almoço</w:t>
            </w:r>
          </w:p>
        </w:tc>
        <w:tc>
          <w:tcPr>
            <w:tcW w:w="3686" w:type="dxa"/>
            <w:tcBorders>
              <w:top w:val="nil"/>
              <w:left w:val="nil"/>
              <w:bottom w:val="single" w:sz="4" w:space="0" w:color="auto"/>
              <w:right w:val="single" w:sz="4" w:space="0" w:color="auto"/>
            </w:tcBorders>
            <w:shd w:val="clear" w:color="000000" w:fill="FFFFFF"/>
            <w:noWrap/>
            <w:vAlign w:val="center"/>
            <w:hideMark/>
          </w:tcPr>
          <w:p w:rsidR="00DC01E7" w:rsidRPr="00222ABE" w:rsidRDefault="00DC01E7" w:rsidP="003836E7">
            <w:pPr>
              <w:rPr>
                <w:rFonts w:ascii="Arial" w:eastAsia="Times New Roman" w:hAnsi="Arial" w:cs="Arial"/>
                <w:sz w:val="16"/>
                <w:szCs w:val="16"/>
                <w:lang w:eastAsia="pt-BR"/>
              </w:rPr>
            </w:pPr>
            <w:r w:rsidRPr="00222ABE">
              <w:rPr>
                <w:rFonts w:ascii="Arial" w:eastAsia="Times New Roman" w:hAnsi="Arial" w:cs="Arial"/>
                <w:sz w:val="16"/>
                <w:szCs w:val="16"/>
                <w:lang w:eastAsia="pt-BR"/>
              </w:rPr>
              <w:t>Fornecimento de serviços de alimentação para o Convênio capacitaSUAS, da Universidade Estadual do Oeste do Paraná - UNIOESTE.</w:t>
            </w:r>
          </w:p>
        </w:tc>
        <w:tc>
          <w:tcPr>
            <w:tcW w:w="1417" w:type="dxa"/>
            <w:tcBorders>
              <w:top w:val="nil"/>
              <w:left w:val="nil"/>
              <w:bottom w:val="single" w:sz="4" w:space="0" w:color="auto"/>
              <w:right w:val="single" w:sz="4" w:space="0" w:color="auto"/>
            </w:tcBorders>
            <w:shd w:val="clear" w:color="000000" w:fill="FFFFFF"/>
            <w:noWrap/>
            <w:vAlign w:val="center"/>
            <w:hideMark/>
          </w:tcPr>
          <w:p w:rsidR="00DC01E7" w:rsidRPr="00222ABE" w:rsidRDefault="00DC01E7" w:rsidP="003836E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Baggio – Comercial de Alimentos - ME</w:t>
            </w:r>
          </w:p>
        </w:tc>
      </w:tr>
      <w:tr w:rsidR="00222ABE" w:rsidRPr="00222ABE" w:rsidTr="00054B77">
        <w:trPr>
          <w:trHeight w:val="45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Contrato 033/2014</w:t>
            </w:r>
          </w:p>
        </w:tc>
        <w:tc>
          <w:tcPr>
            <w:tcW w:w="992" w:type="dxa"/>
            <w:tcBorders>
              <w:top w:val="nil"/>
              <w:left w:val="nil"/>
              <w:bottom w:val="single" w:sz="4" w:space="0" w:color="auto"/>
              <w:right w:val="single" w:sz="4" w:space="0" w:color="auto"/>
            </w:tcBorders>
            <w:shd w:val="clear" w:color="auto" w:fill="auto"/>
            <w:vAlign w:val="center"/>
            <w:hideMark/>
          </w:tcPr>
          <w:p w:rsidR="00DC01E7" w:rsidRPr="00222ABE" w:rsidRDefault="00DC01E7" w:rsidP="00DD2D77">
            <w:pPr>
              <w:jc w:val="center"/>
              <w:rPr>
                <w:rFonts w:ascii="Arial" w:eastAsia="Times New Roman" w:hAnsi="Arial" w:cs="Arial"/>
                <w:sz w:val="16"/>
                <w:szCs w:val="16"/>
                <w:lang w:eastAsia="pt-BR"/>
              </w:rPr>
            </w:pPr>
          </w:p>
        </w:tc>
        <w:tc>
          <w:tcPr>
            <w:tcW w:w="993" w:type="dxa"/>
            <w:tcBorders>
              <w:top w:val="nil"/>
              <w:left w:val="nil"/>
              <w:bottom w:val="single" w:sz="4" w:space="0" w:color="auto"/>
              <w:right w:val="single" w:sz="4" w:space="0" w:color="auto"/>
            </w:tcBorders>
            <w:shd w:val="clear" w:color="000000" w:fill="FFFFFF"/>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22/09/2014 a 21/12/2014</w:t>
            </w:r>
          </w:p>
        </w:tc>
        <w:tc>
          <w:tcPr>
            <w:tcW w:w="1133" w:type="dxa"/>
            <w:tcBorders>
              <w:top w:val="nil"/>
              <w:left w:val="nil"/>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R$ 4,00 por refeição</w:t>
            </w:r>
          </w:p>
        </w:tc>
        <w:tc>
          <w:tcPr>
            <w:tcW w:w="3686" w:type="dxa"/>
            <w:tcBorders>
              <w:top w:val="nil"/>
              <w:left w:val="nil"/>
              <w:bottom w:val="single" w:sz="4" w:space="0" w:color="auto"/>
              <w:right w:val="single" w:sz="4" w:space="0" w:color="auto"/>
            </w:tcBorders>
            <w:shd w:val="clear" w:color="000000" w:fill="FFFFFF"/>
            <w:noWrap/>
            <w:vAlign w:val="center"/>
            <w:hideMark/>
          </w:tcPr>
          <w:p w:rsidR="00DC01E7" w:rsidRPr="00222ABE" w:rsidRDefault="00DC01E7" w:rsidP="003836E7">
            <w:pPr>
              <w:rPr>
                <w:rFonts w:ascii="Arial" w:eastAsia="Times New Roman" w:hAnsi="Arial" w:cs="Arial"/>
                <w:sz w:val="16"/>
                <w:szCs w:val="16"/>
                <w:lang w:eastAsia="pt-BR"/>
              </w:rPr>
            </w:pPr>
            <w:r w:rsidRPr="00222ABE">
              <w:rPr>
                <w:rFonts w:ascii="Arial" w:eastAsia="Times New Roman" w:hAnsi="Arial" w:cs="Arial"/>
                <w:sz w:val="16"/>
                <w:szCs w:val="16"/>
                <w:lang w:eastAsia="pt-BR"/>
              </w:rPr>
              <w:t>Fornecimento de serviços de alimentação para o Convênio capacitaSUAS, da Universidade Estadual do Oeste do Paraná - UNIOESTE.</w:t>
            </w:r>
          </w:p>
        </w:tc>
        <w:tc>
          <w:tcPr>
            <w:tcW w:w="1417" w:type="dxa"/>
            <w:tcBorders>
              <w:top w:val="nil"/>
              <w:left w:val="nil"/>
              <w:bottom w:val="single" w:sz="4" w:space="0" w:color="auto"/>
              <w:right w:val="single" w:sz="4" w:space="0" w:color="auto"/>
            </w:tcBorders>
            <w:shd w:val="clear" w:color="000000" w:fill="FFFFFF"/>
            <w:noWrap/>
            <w:vAlign w:val="center"/>
            <w:hideMark/>
          </w:tcPr>
          <w:p w:rsidR="00DC01E7" w:rsidRPr="00222ABE" w:rsidRDefault="00DC01E7" w:rsidP="003836E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Mafalda Fischer e Cia Ltda – ME</w:t>
            </w:r>
          </w:p>
        </w:tc>
      </w:tr>
      <w:tr w:rsidR="00222ABE" w:rsidRPr="00222ABE" w:rsidTr="00054B77">
        <w:trPr>
          <w:trHeight w:val="675"/>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Contrato 034/2014</w:t>
            </w:r>
          </w:p>
        </w:tc>
        <w:tc>
          <w:tcPr>
            <w:tcW w:w="992" w:type="dxa"/>
            <w:tcBorders>
              <w:top w:val="nil"/>
              <w:left w:val="nil"/>
              <w:bottom w:val="single" w:sz="4" w:space="0" w:color="auto"/>
              <w:right w:val="single" w:sz="4" w:space="0" w:color="auto"/>
            </w:tcBorders>
            <w:shd w:val="clear" w:color="auto" w:fill="auto"/>
            <w:vAlign w:val="center"/>
            <w:hideMark/>
          </w:tcPr>
          <w:p w:rsidR="00DC01E7" w:rsidRPr="00222ABE" w:rsidRDefault="00DC01E7" w:rsidP="00DD2D77">
            <w:pPr>
              <w:jc w:val="center"/>
              <w:rPr>
                <w:rFonts w:ascii="Arial" w:eastAsia="Times New Roman" w:hAnsi="Arial" w:cs="Arial"/>
                <w:sz w:val="16"/>
                <w:szCs w:val="16"/>
                <w:lang w:eastAsia="pt-BR"/>
              </w:rPr>
            </w:pPr>
          </w:p>
        </w:tc>
        <w:tc>
          <w:tcPr>
            <w:tcW w:w="993" w:type="dxa"/>
            <w:tcBorders>
              <w:top w:val="nil"/>
              <w:left w:val="nil"/>
              <w:bottom w:val="single" w:sz="4" w:space="0" w:color="auto"/>
              <w:right w:val="single" w:sz="4" w:space="0" w:color="auto"/>
            </w:tcBorders>
            <w:shd w:val="clear" w:color="000000" w:fill="FFFFFF"/>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22/09/2014 a 21/12/2014</w:t>
            </w:r>
          </w:p>
        </w:tc>
        <w:tc>
          <w:tcPr>
            <w:tcW w:w="1133" w:type="dxa"/>
            <w:tcBorders>
              <w:top w:val="nil"/>
              <w:left w:val="nil"/>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R$ 5,00 por refeição</w:t>
            </w:r>
          </w:p>
        </w:tc>
        <w:tc>
          <w:tcPr>
            <w:tcW w:w="3686" w:type="dxa"/>
            <w:tcBorders>
              <w:top w:val="nil"/>
              <w:left w:val="nil"/>
              <w:bottom w:val="single" w:sz="4" w:space="0" w:color="auto"/>
              <w:right w:val="single" w:sz="4" w:space="0" w:color="auto"/>
            </w:tcBorders>
            <w:shd w:val="clear" w:color="000000" w:fill="FFFFFF"/>
            <w:noWrap/>
            <w:vAlign w:val="center"/>
            <w:hideMark/>
          </w:tcPr>
          <w:p w:rsidR="00DC01E7" w:rsidRPr="00222ABE" w:rsidRDefault="00DC01E7" w:rsidP="003836E7">
            <w:pPr>
              <w:rPr>
                <w:rFonts w:ascii="Arial" w:eastAsia="Times New Roman" w:hAnsi="Arial" w:cs="Arial"/>
                <w:sz w:val="16"/>
                <w:szCs w:val="16"/>
                <w:lang w:eastAsia="pt-BR"/>
              </w:rPr>
            </w:pPr>
            <w:r w:rsidRPr="00222ABE">
              <w:rPr>
                <w:rFonts w:ascii="Arial" w:eastAsia="Times New Roman" w:hAnsi="Arial" w:cs="Arial"/>
                <w:sz w:val="16"/>
                <w:szCs w:val="16"/>
                <w:lang w:eastAsia="pt-BR"/>
              </w:rPr>
              <w:t>Fornecimento de serviços de alimentação para o Convênio capacitaSUAS, da Universidade Estadual do Oeste do Paraná - UNIOESTE.</w:t>
            </w:r>
          </w:p>
        </w:tc>
        <w:tc>
          <w:tcPr>
            <w:tcW w:w="1417" w:type="dxa"/>
            <w:tcBorders>
              <w:top w:val="nil"/>
              <w:left w:val="nil"/>
              <w:bottom w:val="single" w:sz="4" w:space="0" w:color="auto"/>
              <w:right w:val="single" w:sz="4" w:space="0" w:color="auto"/>
            </w:tcBorders>
            <w:shd w:val="clear" w:color="000000" w:fill="FFFFFF"/>
            <w:noWrap/>
            <w:vAlign w:val="center"/>
            <w:hideMark/>
          </w:tcPr>
          <w:p w:rsidR="00DC01E7" w:rsidRPr="00222ABE" w:rsidRDefault="00DC01E7" w:rsidP="003836E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Panificadora Cancelli II Ltda – ME.</w:t>
            </w:r>
          </w:p>
        </w:tc>
      </w:tr>
      <w:tr w:rsidR="00222ABE" w:rsidRPr="00222ABE" w:rsidTr="00F932C8">
        <w:trPr>
          <w:trHeight w:val="675"/>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Contrato 035/2014</w:t>
            </w:r>
          </w:p>
        </w:tc>
        <w:tc>
          <w:tcPr>
            <w:tcW w:w="992" w:type="dxa"/>
            <w:tcBorders>
              <w:top w:val="nil"/>
              <w:left w:val="nil"/>
              <w:bottom w:val="single" w:sz="4" w:space="0" w:color="auto"/>
              <w:right w:val="single" w:sz="4" w:space="0" w:color="auto"/>
            </w:tcBorders>
            <w:shd w:val="clear" w:color="auto" w:fill="auto"/>
            <w:vAlign w:val="center"/>
            <w:hideMark/>
          </w:tcPr>
          <w:p w:rsidR="00DC01E7" w:rsidRPr="00222ABE" w:rsidRDefault="00DC01E7" w:rsidP="00DD2D77">
            <w:pPr>
              <w:jc w:val="center"/>
              <w:rPr>
                <w:rFonts w:ascii="Arial" w:eastAsia="Times New Roman" w:hAnsi="Arial" w:cs="Arial"/>
                <w:sz w:val="16"/>
                <w:szCs w:val="16"/>
                <w:lang w:eastAsia="pt-BR"/>
              </w:rPr>
            </w:pPr>
          </w:p>
        </w:tc>
        <w:tc>
          <w:tcPr>
            <w:tcW w:w="993" w:type="dxa"/>
            <w:tcBorders>
              <w:top w:val="nil"/>
              <w:left w:val="nil"/>
              <w:bottom w:val="single" w:sz="4" w:space="0" w:color="auto"/>
              <w:right w:val="single" w:sz="4" w:space="0" w:color="auto"/>
            </w:tcBorders>
            <w:shd w:val="clear" w:color="000000" w:fill="FFFFFF"/>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22/09/2014 a 21/12/2014</w:t>
            </w:r>
          </w:p>
        </w:tc>
        <w:tc>
          <w:tcPr>
            <w:tcW w:w="1133" w:type="dxa"/>
            <w:tcBorders>
              <w:top w:val="nil"/>
              <w:left w:val="nil"/>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R$ 5,00 por refeição</w:t>
            </w:r>
          </w:p>
        </w:tc>
        <w:tc>
          <w:tcPr>
            <w:tcW w:w="3686" w:type="dxa"/>
            <w:tcBorders>
              <w:top w:val="nil"/>
              <w:left w:val="nil"/>
              <w:bottom w:val="single" w:sz="4" w:space="0" w:color="auto"/>
              <w:right w:val="single" w:sz="4" w:space="0" w:color="auto"/>
            </w:tcBorders>
            <w:shd w:val="clear" w:color="000000" w:fill="FFFFFF"/>
            <w:noWrap/>
            <w:vAlign w:val="center"/>
            <w:hideMark/>
          </w:tcPr>
          <w:p w:rsidR="00DC01E7" w:rsidRPr="00222ABE" w:rsidRDefault="00DC01E7" w:rsidP="003836E7">
            <w:pPr>
              <w:rPr>
                <w:rFonts w:ascii="Arial" w:eastAsia="Times New Roman" w:hAnsi="Arial" w:cs="Arial"/>
                <w:sz w:val="16"/>
                <w:szCs w:val="16"/>
                <w:lang w:eastAsia="pt-BR"/>
              </w:rPr>
            </w:pPr>
            <w:r w:rsidRPr="00222ABE">
              <w:rPr>
                <w:rFonts w:ascii="Arial" w:eastAsia="Times New Roman" w:hAnsi="Arial" w:cs="Arial"/>
                <w:sz w:val="16"/>
                <w:szCs w:val="16"/>
                <w:lang w:eastAsia="pt-BR"/>
              </w:rPr>
              <w:t>Fornecimento de serviços de alimentação para o Convênio capacitaSUAS, da Universidade Estadual do Oeste do Paraná - UNIOESTE.</w:t>
            </w:r>
          </w:p>
        </w:tc>
        <w:tc>
          <w:tcPr>
            <w:tcW w:w="1417" w:type="dxa"/>
            <w:tcBorders>
              <w:top w:val="nil"/>
              <w:left w:val="nil"/>
              <w:bottom w:val="single" w:sz="4" w:space="0" w:color="auto"/>
              <w:right w:val="single" w:sz="4" w:space="0" w:color="auto"/>
            </w:tcBorders>
            <w:shd w:val="clear" w:color="000000" w:fill="FFFFFF"/>
            <w:noWrap/>
            <w:vAlign w:val="center"/>
            <w:hideMark/>
          </w:tcPr>
          <w:p w:rsidR="00DC01E7" w:rsidRPr="00222ABE" w:rsidRDefault="00DC01E7" w:rsidP="003836E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Roso e Sant’Anna Ltda.</w:t>
            </w:r>
          </w:p>
        </w:tc>
      </w:tr>
      <w:tr w:rsidR="00222ABE" w:rsidRPr="00222ABE" w:rsidTr="00F932C8">
        <w:trPr>
          <w:trHeight w:val="1521"/>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1E7" w:rsidRPr="00222ABE" w:rsidRDefault="003836E7" w:rsidP="00DD2D77">
            <w:pPr>
              <w:spacing w:after="240"/>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Contrato 036/2014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1E7" w:rsidRPr="00222ABE" w:rsidRDefault="00DC01E7" w:rsidP="00DD2D77">
            <w:pPr>
              <w:jc w:val="center"/>
              <w:rPr>
                <w:rFonts w:ascii="Arial" w:eastAsia="Times New Roman" w:hAnsi="Arial" w:cs="Arial"/>
                <w:sz w:val="16"/>
                <w:szCs w:val="16"/>
                <w:lang w:eastAsia="pt-BR"/>
              </w:rPr>
            </w:pP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1E7" w:rsidRPr="00222ABE" w:rsidRDefault="003836E7" w:rsidP="00DD2D77">
            <w:pPr>
              <w:spacing w:after="240"/>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22/09/2014 a 21/12/2014</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estimativa de 600 refeiçoes a R$ 5,00 cada e estimativa de 300 refeições a R$ 10,30 cada</w:t>
            </w:r>
          </w:p>
        </w:tc>
        <w:tc>
          <w:tcPr>
            <w:tcW w:w="36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1E7" w:rsidRPr="00222ABE" w:rsidRDefault="00DC01E7" w:rsidP="003836E7">
            <w:pPr>
              <w:rPr>
                <w:rFonts w:ascii="Arial" w:eastAsia="Times New Roman" w:hAnsi="Arial" w:cs="Arial"/>
                <w:sz w:val="16"/>
                <w:szCs w:val="16"/>
                <w:lang w:eastAsia="pt-BR"/>
              </w:rPr>
            </w:pPr>
            <w:r w:rsidRPr="00222ABE">
              <w:rPr>
                <w:rFonts w:ascii="Arial" w:eastAsia="Times New Roman" w:hAnsi="Arial" w:cs="Arial"/>
                <w:sz w:val="16"/>
                <w:szCs w:val="16"/>
                <w:lang w:eastAsia="pt-BR"/>
              </w:rPr>
              <w:t xml:space="preserve">Fornecimento de serviços de alimentação para o Convênio capacitaSUAS, da Universidade Estadual </w:t>
            </w:r>
            <w:r w:rsidR="003836E7" w:rsidRPr="00222ABE">
              <w:rPr>
                <w:rFonts w:ascii="Arial" w:eastAsia="Times New Roman" w:hAnsi="Arial" w:cs="Arial"/>
                <w:sz w:val="16"/>
                <w:szCs w:val="16"/>
                <w:lang w:eastAsia="pt-BR"/>
              </w:rPr>
              <w:t xml:space="preserve">do Oeste do Paraná - UNIOESTE. </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1E7" w:rsidRPr="00222ABE" w:rsidRDefault="003836E7" w:rsidP="003836E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Leia Buffet Ltda - ME.</w:t>
            </w:r>
          </w:p>
        </w:tc>
      </w:tr>
      <w:tr w:rsidR="00222ABE" w:rsidRPr="00222ABE" w:rsidTr="00F932C8">
        <w:trPr>
          <w:trHeight w:val="90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lastRenderedPageBreak/>
              <w:t>Contrato 037/2014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1E7" w:rsidRPr="00222ABE" w:rsidRDefault="00DC01E7" w:rsidP="00DD2D77">
            <w:pPr>
              <w:jc w:val="center"/>
              <w:rPr>
                <w:rFonts w:ascii="Arial" w:eastAsia="Times New Roman" w:hAnsi="Arial" w:cs="Arial"/>
                <w:sz w:val="16"/>
                <w:szCs w:val="16"/>
                <w:lang w:eastAsia="pt-BR"/>
              </w:rPr>
            </w:pP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08/10/2014 a 08/04/2015</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23.500,00</w:t>
            </w:r>
          </w:p>
        </w:tc>
        <w:tc>
          <w:tcPr>
            <w:tcW w:w="36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01E7" w:rsidRPr="00222ABE" w:rsidRDefault="00DC01E7" w:rsidP="003836E7">
            <w:pPr>
              <w:rPr>
                <w:rFonts w:ascii="Arial" w:eastAsia="Times New Roman" w:hAnsi="Arial" w:cs="Arial"/>
                <w:sz w:val="16"/>
                <w:szCs w:val="16"/>
                <w:lang w:eastAsia="pt-BR"/>
              </w:rPr>
            </w:pPr>
            <w:r w:rsidRPr="00222ABE">
              <w:rPr>
                <w:rFonts w:ascii="Arial" w:eastAsia="Times New Roman" w:hAnsi="Arial" w:cs="Arial"/>
                <w:sz w:val="16"/>
                <w:szCs w:val="16"/>
                <w:lang w:eastAsia="pt-BR"/>
              </w:rPr>
              <w:t>elaboração de projetos complementares para o Ambiente Multiuso de Pesquisa e Pós-Graduação em História e Geografia (Campus de Marechal Cândido Rondon).</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01E7" w:rsidRPr="00222ABE" w:rsidRDefault="00DC01E7" w:rsidP="003836E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Amplitude Engenharia e Projetos Civis e Ambientais Ltda.</w:t>
            </w:r>
          </w:p>
        </w:tc>
      </w:tr>
      <w:tr w:rsidR="00222ABE" w:rsidRPr="00222ABE" w:rsidTr="00F932C8">
        <w:trPr>
          <w:trHeight w:val="1125"/>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Contrato 038/2014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1E7" w:rsidRPr="00222ABE" w:rsidRDefault="00DC01E7" w:rsidP="00DD2D77">
            <w:pPr>
              <w:jc w:val="center"/>
              <w:rPr>
                <w:rFonts w:ascii="Arial" w:eastAsia="Times New Roman" w:hAnsi="Arial" w:cs="Arial"/>
                <w:sz w:val="16"/>
                <w:szCs w:val="16"/>
                <w:lang w:eastAsia="pt-BR"/>
              </w:rPr>
            </w:pP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08/10/2014 a 08/04/2015</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R$ 9.000,00 ref. Lote 04</w:t>
            </w:r>
          </w:p>
        </w:tc>
        <w:tc>
          <w:tcPr>
            <w:tcW w:w="36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01E7" w:rsidRPr="00222ABE" w:rsidRDefault="00DC01E7" w:rsidP="003836E7">
            <w:pPr>
              <w:rPr>
                <w:rFonts w:ascii="Arial" w:eastAsia="Times New Roman" w:hAnsi="Arial" w:cs="Arial"/>
                <w:sz w:val="16"/>
                <w:szCs w:val="16"/>
                <w:lang w:eastAsia="pt-BR"/>
              </w:rPr>
            </w:pPr>
            <w:r w:rsidRPr="00222ABE">
              <w:rPr>
                <w:rFonts w:ascii="Arial" w:eastAsia="Times New Roman" w:hAnsi="Arial" w:cs="Arial"/>
                <w:sz w:val="16"/>
                <w:szCs w:val="16"/>
                <w:lang w:eastAsia="pt-BR"/>
              </w:rPr>
              <w:t>contratação de empresa técnica especializada para a elaboração de projetos complementares para o Ambiente Multiuso de Pesquisa e Pós-Graduação em História e Geografia (Campus de Marechal Cândido Rondon).</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01E7" w:rsidRPr="00222ABE" w:rsidRDefault="00DC01E7" w:rsidP="003836E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EM Engenharia Mecânica Ltda.</w:t>
            </w:r>
          </w:p>
        </w:tc>
      </w:tr>
      <w:tr w:rsidR="00222ABE" w:rsidRPr="00222ABE" w:rsidTr="00054B77">
        <w:trPr>
          <w:trHeight w:val="1178"/>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1E7" w:rsidRPr="00222ABE" w:rsidRDefault="003836E7" w:rsidP="00DD2D77">
            <w:pPr>
              <w:spacing w:after="240"/>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Contrato 039/2014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C01E7" w:rsidRPr="00222ABE" w:rsidRDefault="00DC01E7" w:rsidP="00DD2D77">
            <w:pPr>
              <w:jc w:val="center"/>
              <w:rPr>
                <w:rFonts w:ascii="Arial" w:eastAsia="Times New Roman" w:hAnsi="Arial" w:cs="Arial"/>
                <w:sz w:val="16"/>
                <w:szCs w:val="16"/>
                <w:lang w:eastAsia="pt-BR"/>
              </w:rPr>
            </w:pP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DC01E7" w:rsidRPr="00222ABE" w:rsidRDefault="003836E7" w:rsidP="00DD2D77">
            <w:pPr>
              <w:spacing w:after="240"/>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20/10/2014 a 31/12/2014</w:t>
            </w:r>
          </w:p>
        </w:tc>
        <w:tc>
          <w:tcPr>
            <w:tcW w:w="1133" w:type="dxa"/>
            <w:tcBorders>
              <w:top w:val="single" w:sz="4" w:space="0" w:color="auto"/>
              <w:left w:val="nil"/>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R$ 6,67 o m</w:t>
            </w:r>
            <w:r w:rsidRPr="00222ABE">
              <w:rPr>
                <w:rFonts w:ascii="Arial" w:eastAsia="Times New Roman" w:hAnsi="Arial" w:cs="Arial"/>
                <w:b/>
                <w:bCs/>
                <w:sz w:val="16"/>
                <w:szCs w:val="16"/>
                <w:lang w:eastAsia="pt-BR"/>
              </w:rPr>
              <w:t>²</w:t>
            </w:r>
            <w:r w:rsidRPr="00222ABE">
              <w:rPr>
                <w:rFonts w:ascii="Arial" w:eastAsia="Times New Roman" w:hAnsi="Arial" w:cs="Arial"/>
                <w:sz w:val="16"/>
                <w:szCs w:val="16"/>
                <w:lang w:eastAsia="pt-BR"/>
              </w:rPr>
              <w:t xml:space="preserve"> ref. Lote 05</w:t>
            </w:r>
          </w:p>
        </w:tc>
        <w:tc>
          <w:tcPr>
            <w:tcW w:w="3686" w:type="dxa"/>
            <w:tcBorders>
              <w:top w:val="single" w:sz="4" w:space="0" w:color="auto"/>
              <w:left w:val="nil"/>
              <w:bottom w:val="single" w:sz="4" w:space="0" w:color="auto"/>
              <w:right w:val="single" w:sz="4" w:space="0" w:color="auto"/>
            </w:tcBorders>
            <w:shd w:val="clear" w:color="000000" w:fill="FFFFFF"/>
            <w:noWrap/>
            <w:vAlign w:val="center"/>
            <w:hideMark/>
          </w:tcPr>
          <w:p w:rsidR="00DC01E7" w:rsidRPr="00222ABE" w:rsidRDefault="00DC01E7" w:rsidP="003836E7">
            <w:pPr>
              <w:rPr>
                <w:rFonts w:ascii="Arial" w:eastAsia="Times New Roman" w:hAnsi="Arial" w:cs="Arial"/>
                <w:sz w:val="16"/>
                <w:szCs w:val="16"/>
                <w:lang w:eastAsia="pt-BR"/>
              </w:rPr>
            </w:pPr>
            <w:r w:rsidRPr="00222ABE">
              <w:rPr>
                <w:rFonts w:ascii="Arial" w:eastAsia="Times New Roman" w:hAnsi="Arial" w:cs="Arial"/>
                <w:sz w:val="16"/>
                <w:szCs w:val="16"/>
                <w:lang w:eastAsia="pt-BR"/>
              </w:rPr>
              <w:t>contratação de empresas técnicas especializadas para a elaboração de projetos complementares com áreas variáveis, compreendendo obras novas, de reforma e/ou ampliação, para as várias Unidades Administrativas da Universidade Estadual do Oeste do Paraná - UNIOESTE.</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DC01E7" w:rsidRPr="00222ABE" w:rsidRDefault="003836E7" w:rsidP="003836E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EM Engenharia Mecânica Ltda.</w:t>
            </w:r>
          </w:p>
        </w:tc>
      </w:tr>
      <w:tr w:rsidR="00222ABE" w:rsidRPr="00222ABE" w:rsidTr="00054B77">
        <w:trPr>
          <w:trHeight w:val="1137"/>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DC01E7" w:rsidRPr="00222ABE" w:rsidRDefault="00DC01E7" w:rsidP="00DD2D77">
            <w:pPr>
              <w:spacing w:after="240"/>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Contrato 040/2014</w:t>
            </w:r>
          </w:p>
        </w:tc>
        <w:tc>
          <w:tcPr>
            <w:tcW w:w="992" w:type="dxa"/>
            <w:tcBorders>
              <w:top w:val="nil"/>
              <w:left w:val="nil"/>
              <w:bottom w:val="single" w:sz="4" w:space="0" w:color="auto"/>
              <w:right w:val="single" w:sz="4" w:space="0" w:color="auto"/>
            </w:tcBorders>
            <w:shd w:val="clear" w:color="auto" w:fill="auto"/>
            <w:vAlign w:val="center"/>
            <w:hideMark/>
          </w:tcPr>
          <w:p w:rsidR="00DC01E7" w:rsidRPr="00222ABE" w:rsidRDefault="00DC01E7" w:rsidP="00DD2D77">
            <w:pPr>
              <w:jc w:val="center"/>
              <w:rPr>
                <w:rFonts w:ascii="Arial" w:eastAsia="Times New Roman" w:hAnsi="Arial" w:cs="Arial"/>
                <w:sz w:val="16"/>
                <w:szCs w:val="16"/>
                <w:lang w:eastAsia="pt-BR"/>
              </w:rPr>
            </w:pPr>
          </w:p>
        </w:tc>
        <w:tc>
          <w:tcPr>
            <w:tcW w:w="993" w:type="dxa"/>
            <w:tcBorders>
              <w:top w:val="nil"/>
              <w:left w:val="nil"/>
              <w:bottom w:val="single" w:sz="4" w:space="0" w:color="auto"/>
              <w:right w:val="single" w:sz="4" w:space="0" w:color="auto"/>
            </w:tcBorders>
            <w:shd w:val="clear" w:color="000000" w:fill="FFFFFF"/>
            <w:vAlign w:val="center"/>
            <w:hideMark/>
          </w:tcPr>
          <w:p w:rsidR="00DC01E7" w:rsidRPr="00222ABE" w:rsidRDefault="00DC01E7" w:rsidP="00DD2D77">
            <w:pPr>
              <w:spacing w:after="240"/>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20/10/2014 a 31/12/2014</w:t>
            </w:r>
          </w:p>
        </w:tc>
        <w:tc>
          <w:tcPr>
            <w:tcW w:w="1133" w:type="dxa"/>
            <w:tcBorders>
              <w:top w:val="nil"/>
              <w:left w:val="nil"/>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R$ 9,91  o m² ref. Lote 01, item 01; R$ R$ 8,65  o m² ref. Lote 01, item 02</w:t>
            </w:r>
          </w:p>
        </w:tc>
        <w:tc>
          <w:tcPr>
            <w:tcW w:w="3686" w:type="dxa"/>
            <w:tcBorders>
              <w:top w:val="nil"/>
              <w:left w:val="nil"/>
              <w:bottom w:val="single" w:sz="4" w:space="0" w:color="auto"/>
              <w:right w:val="single" w:sz="4" w:space="0" w:color="auto"/>
            </w:tcBorders>
            <w:shd w:val="clear" w:color="000000" w:fill="FFFFFF"/>
            <w:noWrap/>
            <w:vAlign w:val="center"/>
            <w:hideMark/>
          </w:tcPr>
          <w:p w:rsidR="00DC01E7" w:rsidRPr="00222ABE" w:rsidRDefault="00DC01E7" w:rsidP="003836E7">
            <w:pPr>
              <w:rPr>
                <w:rFonts w:ascii="Arial" w:eastAsia="Times New Roman" w:hAnsi="Arial" w:cs="Arial"/>
                <w:sz w:val="16"/>
                <w:szCs w:val="16"/>
                <w:lang w:eastAsia="pt-BR"/>
              </w:rPr>
            </w:pPr>
            <w:r w:rsidRPr="00222ABE">
              <w:rPr>
                <w:rFonts w:ascii="Arial" w:eastAsia="Times New Roman" w:hAnsi="Arial" w:cs="Arial"/>
                <w:sz w:val="16"/>
                <w:szCs w:val="16"/>
                <w:lang w:eastAsia="pt-BR"/>
              </w:rPr>
              <w:t>Elaboração de projetos complementares com áreas variáveis, compreendendo obras novas, de reforma e/ou ampliação, para as várias Unidades Administrativas da Universidade Estadual do Oeste do Paraná - UNIOESTE</w:t>
            </w:r>
          </w:p>
        </w:tc>
        <w:tc>
          <w:tcPr>
            <w:tcW w:w="1417" w:type="dxa"/>
            <w:tcBorders>
              <w:top w:val="nil"/>
              <w:left w:val="nil"/>
              <w:bottom w:val="single" w:sz="4" w:space="0" w:color="auto"/>
              <w:right w:val="single" w:sz="4" w:space="0" w:color="auto"/>
            </w:tcBorders>
            <w:shd w:val="clear" w:color="000000" w:fill="FFFFFF"/>
            <w:vAlign w:val="center"/>
            <w:hideMark/>
          </w:tcPr>
          <w:p w:rsidR="00DC01E7" w:rsidRPr="00222ABE" w:rsidRDefault="00DC01E7" w:rsidP="003836E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Amplitude Engenharia e Projetos Civis e Ambientais Ltda. – ME.</w:t>
            </w:r>
          </w:p>
        </w:tc>
      </w:tr>
      <w:tr w:rsidR="00222ABE" w:rsidRPr="00222ABE" w:rsidTr="00054B77">
        <w:trPr>
          <w:trHeight w:val="1179"/>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DC01E7" w:rsidRPr="00222ABE" w:rsidRDefault="00D46104" w:rsidP="00DD2D77">
            <w:pPr>
              <w:spacing w:after="240"/>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Contrato 041/2014</w:t>
            </w:r>
          </w:p>
        </w:tc>
        <w:tc>
          <w:tcPr>
            <w:tcW w:w="992" w:type="dxa"/>
            <w:tcBorders>
              <w:top w:val="nil"/>
              <w:left w:val="nil"/>
              <w:bottom w:val="single" w:sz="4" w:space="0" w:color="auto"/>
              <w:right w:val="single" w:sz="4" w:space="0" w:color="auto"/>
            </w:tcBorders>
            <w:shd w:val="clear" w:color="auto" w:fill="auto"/>
            <w:vAlign w:val="center"/>
            <w:hideMark/>
          </w:tcPr>
          <w:p w:rsidR="00DC01E7" w:rsidRPr="00222ABE" w:rsidRDefault="00DC01E7" w:rsidP="00DD2D77">
            <w:pPr>
              <w:jc w:val="center"/>
              <w:rPr>
                <w:rFonts w:ascii="Arial" w:eastAsia="Times New Roman" w:hAnsi="Arial" w:cs="Arial"/>
                <w:sz w:val="16"/>
                <w:szCs w:val="16"/>
                <w:lang w:eastAsia="pt-BR"/>
              </w:rPr>
            </w:pPr>
          </w:p>
        </w:tc>
        <w:tc>
          <w:tcPr>
            <w:tcW w:w="993" w:type="dxa"/>
            <w:tcBorders>
              <w:top w:val="nil"/>
              <w:left w:val="nil"/>
              <w:bottom w:val="single" w:sz="4" w:space="0" w:color="auto"/>
              <w:right w:val="single" w:sz="4" w:space="0" w:color="auto"/>
            </w:tcBorders>
            <w:shd w:val="clear" w:color="000000" w:fill="FFFFFF"/>
            <w:vAlign w:val="center"/>
            <w:hideMark/>
          </w:tcPr>
          <w:p w:rsidR="00DC01E7" w:rsidRPr="00222ABE" w:rsidRDefault="00D46104" w:rsidP="00DD2D77">
            <w:pPr>
              <w:spacing w:after="240"/>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20/10/2014 a 31/12/2014</w:t>
            </w:r>
          </w:p>
        </w:tc>
        <w:tc>
          <w:tcPr>
            <w:tcW w:w="1133" w:type="dxa"/>
            <w:tcBorders>
              <w:top w:val="nil"/>
              <w:left w:val="nil"/>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R$ 4,00  o m² ref. Lote 04, item 01; R$ R$ 2,72 o m² ref. Lote 04, item 02; R$ R$ 3,00 o m² ref. Lote 04, item 03.</w:t>
            </w:r>
          </w:p>
        </w:tc>
        <w:tc>
          <w:tcPr>
            <w:tcW w:w="3686" w:type="dxa"/>
            <w:tcBorders>
              <w:top w:val="nil"/>
              <w:left w:val="nil"/>
              <w:bottom w:val="single" w:sz="4" w:space="0" w:color="auto"/>
              <w:right w:val="single" w:sz="4" w:space="0" w:color="auto"/>
            </w:tcBorders>
            <w:shd w:val="clear" w:color="000000" w:fill="FFFFFF"/>
            <w:vAlign w:val="center"/>
            <w:hideMark/>
          </w:tcPr>
          <w:p w:rsidR="00DC01E7" w:rsidRPr="00222ABE" w:rsidRDefault="00DC01E7" w:rsidP="003836E7">
            <w:pPr>
              <w:rPr>
                <w:rFonts w:ascii="Arial" w:eastAsia="Times New Roman" w:hAnsi="Arial" w:cs="Arial"/>
                <w:sz w:val="16"/>
                <w:szCs w:val="16"/>
                <w:lang w:eastAsia="pt-BR"/>
              </w:rPr>
            </w:pPr>
            <w:r w:rsidRPr="00222ABE">
              <w:rPr>
                <w:rFonts w:ascii="Arial" w:eastAsia="Times New Roman" w:hAnsi="Arial" w:cs="Arial"/>
                <w:sz w:val="16"/>
                <w:szCs w:val="16"/>
                <w:lang w:eastAsia="pt-BR"/>
              </w:rPr>
              <w:t>elaboração de projetos complementares com áreas variáveis, compreendendo obras novas, de reforma e/ou ampliação, para as várias Unidades Administrativas da Universidade Estadual do Oeste do Paraná - UNIOESTE</w:t>
            </w:r>
          </w:p>
        </w:tc>
        <w:tc>
          <w:tcPr>
            <w:tcW w:w="1417" w:type="dxa"/>
            <w:tcBorders>
              <w:top w:val="nil"/>
              <w:left w:val="nil"/>
              <w:bottom w:val="single" w:sz="4" w:space="0" w:color="auto"/>
              <w:right w:val="single" w:sz="4" w:space="0" w:color="auto"/>
            </w:tcBorders>
            <w:shd w:val="clear" w:color="000000" w:fill="FFFFFF"/>
            <w:vAlign w:val="center"/>
            <w:hideMark/>
          </w:tcPr>
          <w:p w:rsidR="00DC01E7" w:rsidRPr="00222ABE" w:rsidRDefault="00DC01E7" w:rsidP="003836E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R. Batista Engenharia Elétrica Ltda -</w:t>
            </w:r>
            <w:r w:rsidR="00D46104" w:rsidRPr="00222ABE">
              <w:rPr>
                <w:rFonts w:ascii="Arial" w:eastAsia="Times New Roman" w:hAnsi="Arial" w:cs="Arial"/>
                <w:sz w:val="16"/>
                <w:szCs w:val="16"/>
                <w:lang w:eastAsia="pt-BR"/>
              </w:rPr>
              <w:t xml:space="preserve"> ME.</w:t>
            </w:r>
          </w:p>
        </w:tc>
      </w:tr>
      <w:tr w:rsidR="00222ABE" w:rsidRPr="00222ABE" w:rsidTr="00EF183D">
        <w:trPr>
          <w:trHeight w:val="1395"/>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Contrato 042/2014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1E7" w:rsidRPr="00222ABE" w:rsidRDefault="00DC01E7" w:rsidP="00DD2D77">
            <w:pPr>
              <w:jc w:val="center"/>
              <w:rPr>
                <w:rFonts w:ascii="Arial" w:eastAsia="Times New Roman" w:hAnsi="Arial" w:cs="Arial"/>
                <w:sz w:val="16"/>
                <w:szCs w:val="16"/>
                <w:lang w:eastAsia="pt-BR"/>
              </w:rPr>
            </w:pP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07/11/2014 a 07/11/2015</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25.300,00  pelo total de 11.500  candidatos inscritos no Concurso Vestibular 2015 - UNIOESTE</w:t>
            </w:r>
          </w:p>
        </w:tc>
        <w:tc>
          <w:tcPr>
            <w:tcW w:w="36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1E7" w:rsidRPr="00222ABE" w:rsidRDefault="00DC01E7" w:rsidP="003836E7">
            <w:pPr>
              <w:rPr>
                <w:rFonts w:ascii="Arial" w:eastAsia="Times New Roman" w:hAnsi="Arial" w:cs="Arial"/>
                <w:sz w:val="16"/>
                <w:szCs w:val="16"/>
                <w:lang w:eastAsia="pt-BR"/>
              </w:rPr>
            </w:pPr>
            <w:r w:rsidRPr="00222ABE">
              <w:rPr>
                <w:rFonts w:ascii="Arial" w:eastAsia="Times New Roman" w:hAnsi="Arial" w:cs="Arial"/>
                <w:sz w:val="16"/>
                <w:szCs w:val="16"/>
                <w:lang w:eastAsia="pt-BR"/>
              </w:rPr>
              <w:t>fornecimento, pela Contratada, em regime de comodato, de material para a comprovação da identidade dos candidatos inscritos no Concurso Vestibular 2015 da Contratante, por meio de leitura e verificação de impressão digital, e de exames grafotécnicos, quando for o caso, bem como a elaboração de laudo relativo ao material analisado.</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01E7" w:rsidRPr="00222ABE" w:rsidRDefault="00DC01E7" w:rsidP="003836E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Impress Captação de Impressões Digitais Importação e Exportação Ltda</w:t>
            </w:r>
          </w:p>
        </w:tc>
      </w:tr>
      <w:tr w:rsidR="00222ABE" w:rsidRPr="00222ABE" w:rsidTr="00EF183D">
        <w:trPr>
          <w:trHeight w:val="45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Contrato 043/2014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1E7" w:rsidRPr="00222ABE" w:rsidRDefault="00DC01E7" w:rsidP="00DD2D77">
            <w:pPr>
              <w:jc w:val="center"/>
              <w:rPr>
                <w:rFonts w:ascii="Arial" w:eastAsia="Times New Roman" w:hAnsi="Arial" w:cs="Arial"/>
                <w:sz w:val="16"/>
                <w:szCs w:val="16"/>
                <w:lang w:eastAsia="pt-BR"/>
              </w:rPr>
            </w:pP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07/11/2014 a 07/01/2016</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8.015,50</w:t>
            </w:r>
          </w:p>
        </w:tc>
        <w:tc>
          <w:tcPr>
            <w:tcW w:w="36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1E7" w:rsidRPr="00222ABE" w:rsidRDefault="00DC01E7" w:rsidP="003836E7">
            <w:pPr>
              <w:rPr>
                <w:rFonts w:ascii="Arial" w:eastAsia="Times New Roman" w:hAnsi="Arial" w:cs="Arial"/>
                <w:sz w:val="16"/>
                <w:szCs w:val="16"/>
                <w:lang w:eastAsia="pt-BR"/>
              </w:rPr>
            </w:pPr>
            <w:r w:rsidRPr="00222ABE">
              <w:rPr>
                <w:rFonts w:ascii="Arial" w:eastAsia="Times New Roman" w:hAnsi="Arial" w:cs="Arial"/>
                <w:sz w:val="16"/>
                <w:szCs w:val="16"/>
                <w:lang w:eastAsia="pt-BR"/>
              </w:rPr>
              <w:t>aquisição de equipamentos,  com prestação de serviços de manutenção preventiva e corretiva.</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01E7" w:rsidRPr="00222ABE" w:rsidRDefault="00DC01E7" w:rsidP="003836E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Colombi Móveis e Informática Ltda - EPP.</w:t>
            </w:r>
          </w:p>
        </w:tc>
      </w:tr>
      <w:tr w:rsidR="00222ABE" w:rsidRPr="00222ABE" w:rsidTr="00EF183D">
        <w:trPr>
          <w:trHeight w:val="45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Contrato 044/2014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1E7" w:rsidRPr="00222ABE" w:rsidRDefault="00DC01E7" w:rsidP="00DD2D77">
            <w:pPr>
              <w:jc w:val="center"/>
              <w:rPr>
                <w:rFonts w:ascii="Arial" w:eastAsia="Times New Roman" w:hAnsi="Arial" w:cs="Arial"/>
                <w:sz w:val="16"/>
                <w:szCs w:val="16"/>
                <w:lang w:eastAsia="pt-BR"/>
              </w:rPr>
            </w:pP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07/11/2014 a 07/01/2016</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10.458,00</w:t>
            </w:r>
          </w:p>
        </w:tc>
        <w:tc>
          <w:tcPr>
            <w:tcW w:w="36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1E7" w:rsidRPr="00222ABE" w:rsidRDefault="00DC01E7" w:rsidP="003836E7">
            <w:pPr>
              <w:rPr>
                <w:rFonts w:ascii="Arial" w:eastAsia="Times New Roman" w:hAnsi="Arial" w:cs="Arial"/>
                <w:sz w:val="16"/>
                <w:szCs w:val="16"/>
                <w:lang w:eastAsia="pt-BR"/>
              </w:rPr>
            </w:pPr>
            <w:r w:rsidRPr="00222ABE">
              <w:rPr>
                <w:rFonts w:ascii="Arial" w:eastAsia="Times New Roman" w:hAnsi="Arial" w:cs="Arial"/>
                <w:sz w:val="16"/>
                <w:szCs w:val="16"/>
                <w:lang w:eastAsia="pt-BR"/>
              </w:rPr>
              <w:t>aquisição de equipamentos,  com prestação de serviços de manutenção preventiva e corretiva.</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01E7" w:rsidRPr="00222ABE" w:rsidRDefault="00DC01E7" w:rsidP="003836E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Marcelo Marques Mendonça Eireli - ME.</w:t>
            </w:r>
          </w:p>
        </w:tc>
      </w:tr>
      <w:tr w:rsidR="00222ABE" w:rsidRPr="00222ABE" w:rsidTr="00EF183D">
        <w:trPr>
          <w:trHeight w:val="45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Contrato 045/2014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C01E7" w:rsidRPr="00222ABE" w:rsidRDefault="00DC01E7" w:rsidP="00DD2D77">
            <w:pPr>
              <w:jc w:val="center"/>
              <w:rPr>
                <w:rFonts w:ascii="Arial" w:eastAsia="Times New Roman" w:hAnsi="Arial" w:cs="Arial"/>
                <w:sz w:val="16"/>
                <w:szCs w:val="16"/>
                <w:lang w:eastAsia="pt-BR"/>
              </w:rPr>
            </w:pP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07/11/2014 a 07/01/2016</w:t>
            </w:r>
          </w:p>
        </w:tc>
        <w:tc>
          <w:tcPr>
            <w:tcW w:w="1133" w:type="dxa"/>
            <w:tcBorders>
              <w:top w:val="single" w:sz="4" w:space="0" w:color="auto"/>
              <w:left w:val="nil"/>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20.307,30</w:t>
            </w:r>
          </w:p>
        </w:tc>
        <w:tc>
          <w:tcPr>
            <w:tcW w:w="3686" w:type="dxa"/>
            <w:tcBorders>
              <w:top w:val="single" w:sz="4" w:space="0" w:color="auto"/>
              <w:left w:val="nil"/>
              <w:bottom w:val="single" w:sz="4" w:space="0" w:color="auto"/>
              <w:right w:val="single" w:sz="4" w:space="0" w:color="auto"/>
            </w:tcBorders>
            <w:shd w:val="clear" w:color="000000" w:fill="FFFFFF"/>
            <w:vAlign w:val="center"/>
            <w:hideMark/>
          </w:tcPr>
          <w:p w:rsidR="00DC01E7" w:rsidRPr="00222ABE" w:rsidRDefault="00DC01E7" w:rsidP="003836E7">
            <w:pPr>
              <w:rPr>
                <w:rFonts w:ascii="Arial" w:eastAsia="Times New Roman" w:hAnsi="Arial" w:cs="Arial"/>
                <w:sz w:val="16"/>
                <w:szCs w:val="16"/>
                <w:lang w:eastAsia="pt-BR"/>
              </w:rPr>
            </w:pPr>
            <w:r w:rsidRPr="00222ABE">
              <w:rPr>
                <w:rFonts w:ascii="Arial" w:eastAsia="Times New Roman" w:hAnsi="Arial" w:cs="Arial"/>
                <w:sz w:val="16"/>
                <w:szCs w:val="16"/>
                <w:lang w:eastAsia="pt-BR"/>
              </w:rPr>
              <w:t>aquisição de equipamentos,  com prestação de serviços de manutenção preventiva e corretiva.</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DC01E7" w:rsidRPr="00222ABE" w:rsidRDefault="00DC01E7" w:rsidP="003836E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Renata G. Tessari Rohde - ME.</w:t>
            </w:r>
          </w:p>
        </w:tc>
      </w:tr>
      <w:tr w:rsidR="00222ABE" w:rsidRPr="00222ABE" w:rsidTr="00054B77">
        <w:trPr>
          <w:trHeight w:val="675"/>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Contrato 046/2014</w:t>
            </w:r>
          </w:p>
        </w:tc>
        <w:tc>
          <w:tcPr>
            <w:tcW w:w="992" w:type="dxa"/>
            <w:tcBorders>
              <w:top w:val="nil"/>
              <w:left w:val="nil"/>
              <w:bottom w:val="single" w:sz="4" w:space="0" w:color="auto"/>
              <w:right w:val="single" w:sz="4" w:space="0" w:color="auto"/>
            </w:tcBorders>
            <w:shd w:val="clear" w:color="auto" w:fill="auto"/>
            <w:vAlign w:val="center"/>
            <w:hideMark/>
          </w:tcPr>
          <w:p w:rsidR="00DC01E7" w:rsidRPr="00222ABE" w:rsidRDefault="00DC01E7" w:rsidP="00DD2D77">
            <w:pPr>
              <w:jc w:val="center"/>
              <w:rPr>
                <w:rFonts w:ascii="Arial" w:eastAsia="Times New Roman" w:hAnsi="Arial" w:cs="Arial"/>
                <w:sz w:val="16"/>
                <w:szCs w:val="16"/>
                <w:lang w:eastAsia="pt-BR"/>
              </w:rPr>
            </w:pPr>
          </w:p>
        </w:tc>
        <w:tc>
          <w:tcPr>
            <w:tcW w:w="993" w:type="dxa"/>
            <w:tcBorders>
              <w:top w:val="nil"/>
              <w:left w:val="nil"/>
              <w:bottom w:val="single" w:sz="4" w:space="0" w:color="auto"/>
              <w:right w:val="single" w:sz="4" w:space="0" w:color="auto"/>
            </w:tcBorders>
            <w:shd w:val="clear" w:color="000000" w:fill="FFFFFF"/>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07/11/2014 a 07/01/2016</w:t>
            </w:r>
          </w:p>
        </w:tc>
        <w:tc>
          <w:tcPr>
            <w:tcW w:w="1133" w:type="dxa"/>
            <w:tcBorders>
              <w:top w:val="nil"/>
              <w:left w:val="nil"/>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473,86</w:t>
            </w:r>
          </w:p>
        </w:tc>
        <w:tc>
          <w:tcPr>
            <w:tcW w:w="3686" w:type="dxa"/>
            <w:tcBorders>
              <w:top w:val="nil"/>
              <w:left w:val="nil"/>
              <w:bottom w:val="single" w:sz="4" w:space="0" w:color="auto"/>
              <w:right w:val="single" w:sz="4" w:space="0" w:color="auto"/>
            </w:tcBorders>
            <w:shd w:val="clear" w:color="000000" w:fill="FFFFFF"/>
            <w:vAlign w:val="center"/>
            <w:hideMark/>
          </w:tcPr>
          <w:p w:rsidR="00DC01E7" w:rsidRPr="00222ABE" w:rsidRDefault="00DC01E7" w:rsidP="003836E7">
            <w:pPr>
              <w:rPr>
                <w:rFonts w:ascii="Arial" w:eastAsia="Times New Roman" w:hAnsi="Arial" w:cs="Arial"/>
                <w:sz w:val="16"/>
                <w:szCs w:val="16"/>
                <w:lang w:eastAsia="pt-BR"/>
              </w:rPr>
            </w:pPr>
            <w:r w:rsidRPr="00222ABE">
              <w:rPr>
                <w:rFonts w:ascii="Arial" w:eastAsia="Times New Roman" w:hAnsi="Arial" w:cs="Arial"/>
                <w:sz w:val="16"/>
                <w:szCs w:val="16"/>
                <w:lang w:eastAsia="pt-BR"/>
              </w:rPr>
              <w:t>aquisição de equipamentos,  com prestação de serviços de manutenção preventiva e corretiva.</w:t>
            </w:r>
          </w:p>
        </w:tc>
        <w:tc>
          <w:tcPr>
            <w:tcW w:w="1417" w:type="dxa"/>
            <w:tcBorders>
              <w:top w:val="nil"/>
              <w:left w:val="nil"/>
              <w:bottom w:val="single" w:sz="4" w:space="0" w:color="auto"/>
              <w:right w:val="single" w:sz="4" w:space="0" w:color="auto"/>
            </w:tcBorders>
            <w:shd w:val="clear" w:color="000000" w:fill="FFFFFF"/>
            <w:noWrap/>
            <w:vAlign w:val="center"/>
            <w:hideMark/>
          </w:tcPr>
          <w:p w:rsidR="00DC01E7" w:rsidRPr="00222ABE" w:rsidRDefault="00DC01E7" w:rsidP="003836E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Scorpion Informática Ltda.</w:t>
            </w:r>
          </w:p>
        </w:tc>
      </w:tr>
      <w:tr w:rsidR="00222ABE" w:rsidRPr="00222ABE" w:rsidTr="00054B77">
        <w:trPr>
          <w:trHeight w:val="675"/>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Contrato 047/2014</w:t>
            </w:r>
          </w:p>
        </w:tc>
        <w:tc>
          <w:tcPr>
            <w:tcW w:w="992" w:type="dxa"/>
            <w:tcBorders>
              <w:top w:val="nil"/>
              <w:left w:val="nil"/>
              <w:bottom w:val="single" w:sz="4" w:space="0" w:color="auto"/>
              <w:right w:val="single" w:sz="4" w:space="0" w:color="auto"/>
            </w:tcBorders>
            <w:shd w:val="clear" w:color="auto" w:fill="auto"/>
            <w:vAlign w:val="center"/>
            <w:hideMark/>
          </w:tcPr>
          <w:p w:rsidR="00DC01E7" w:rsidRPr="00222ABE" w:rsidRDefault="00DC01E7" w:rsidP="00DD2D77">
            <w:pPr>
              <w:jc w:val="center"/>
              <w:rPr>
                <w:rFonts w:ascii="Arial" w:eastAsia="Times New Roman" w:hAnsi="Arial" w:cs="Arial"/>
                <w:sz w:val="16"/>
                <w:szCs w:val="16"/>
                <w:lang w:eastAsia="pt-BR"/>
              </w:rPr>
            </w:pPr>
          </w:p>
        </w:tc>
        <w:tc>
          <w:tcPr>
            <w:tcW w:w="993" w:type="dxa"/>
            <w:tcBorders>
              <w:top w:val="nil"/>
              <w:left w:val="nil"/>
              <w:bottom w:val="single" w:sz="4" w:space="0" w:color="auto"/>
              <w:right w:val="single" w:sz="4" w:space="0" w:color="auto"/>
            </w:tcBorders>
            <w:shd w:val="clear" w:color="000000" w:fill="FFFFFF"/>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07/11/2014 a 07/01/2016</w:t>
            </w:r>
          </w:p>
        </w:tc>
        <w:tc>
          <w:tcPr>
            <w:tcW w:w="1133" w:type="dxa"/>
            <w:tcBorders>
              <w:top w:val="nil"/>
              <w:left w:val="nil"/>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134.498,91</w:t>
            </w:r>
          </w:p>
        </w:tc>
        <w:tc>
          <w:tcPr>
            <w:tcW w:w="3686" w:type="dxa"/>
            <w:tcBorders>
              <w:top w:val="nil"/>
              <w:left w:val="nil"/>
              <w:bottom w:val="single" w:sz="4" w:space="0" w:color="auto"/>
              <w:right w:val="single" w:sz="4" w:space="0" w:color="auto"/>
            </w:tcBorders>
            <w:shd w:val="clear" w:color="000000" w:fill="FFFFFF"/>
            <w:vAlign w:val="center"/>
            <w:hideMark/>
          </w:tcPr>
          <w:p w:rsidR="00DC01E7" w:rsidRPr="00222ABE" w:rsidRDefault="00DC01E7" w:rsidP="003836E7">
            <w:pPr>
              <w:rPr>
                <w:rFonts w:ascii="Arial" w:eastAsia="Times New Roman" w:hAnsi="Arial" w:cs="Arial"/>
                <w:sz w:val="16"/>
                <w:szCs w:val="16"/>
                <w:lang w:eastAsia="pt-BR"/>
              </w:rPr>
            </w:pPr>
            <w:r w:rsidRPr="00222ABE">
              <w:rPr>
                <w:rFonts w:ascii="Arial" w:eastAsia="Times New Roman" w:hAnsi="Arial" w:cs="Arial"/>
                <w:sz w:val="16"/>
                <w:szCs w:val="16"/>
                <w:lang w:eastAsia="pt-BR"/>
              </w:rPr>
              <w:t>aquisição de equipamentos,  com prestação de serviços de manutenção preventiva e corretiva.</w:t>
            </w:r>
          </w:p>
        </w:tc>
        <w:tc>
          <w:tcPr>
            <w:tcW w:w="1417" w:type="dxa"/>
            <w:tcBorders>
              <w:top w:val="nil"/>
              <w:left w:val="nil"/>
              <w:bottom w:val="single" w:sz="4" w:space="0" w:color="auto"/>
              <w:right w:val="single" w:sz="4" w:space="0" w:color="auto"/>
            </w:tcBorders>
            <w:shd w:val="clear" w:color="000000" w:fill="FFFFFF"/>
            <w:noWrap/>
            <w:vAlign w:val="center"/>
            <w:hideMark/>
          </w:tcPr>
          <w:p w:rsidR="00DC01E7" w:rsidRPr="00222ABE" w:rsidRDefault="00DC01E7" w:rsidP="003836E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Maximus Rio Comércio e Serviços Ltda.</w:t>
            </w:r>
          </w:p>
        </w:tc>
      </w:tr>
      <w:tr w:rsidR="00222ABE" w:rsidRPr="00222ABE" w:rsidTr="00054B77">
        <w:trPr>
          <w:trHeight w:val="675"/>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Contrato 048/2014</w:t>
            </w:r>
          </w:p>
        </w:tc>
        <w:tc>
          <w:tcPr>
            <w:tcW w:w="992" w:type="dxa"/>
            <w:tcBorders>
              <w:top w:val="nil"/>
              <w:left w:val="nil"/>
              <w:bottom w:val="single" w:sz="4" w:space="0" w:color="auto"/>
              <w:right w:val="single" w:sz="4" w:space="0" w:color="auto"/>
            </w:tcBorders>
            <w:shd w:val="clear" w:color="auto" w:fill="auto"/>
            <w:vAlign w:val="center"/>
            <w:hideMark/>
          </w:tcPr>
          <w:p w:rsidR="00DC01E7" w:rsidRPr="00222ABE" w:rsidRDefault="00DC01E7" w:rsidP="00DD2D77">
            <w:pPr>
              <w:jc w:val="center"/>
              <w:rPr>
                <w:rFonts w:ascii="Arial" w:eastAsia="Times New Roman" w:hAnsi="Arial" w:cs="Arial"/>
                <w:sz w:val="16"/>
                <w:szCs w:val="16"/>
                <w:lang w:eastAsia="pt-BR"/>
              </w:rPr>
            </w:pPr>
          </w:p>
        </w:tc>
        <w:tc>
          <w:tcPr>
            <w:tcW w:w="993" w:type="dxa"/>
            <w:tcBorders>
              <w:top w:val="nil"/>
              <w:left w:val="nil"/>
              <w:bottom w:val="single" w:sz="4" w:space="0" w:color="auto"/>
              <w:right w:val="single" w:sz="4" w:space="0" w:color="auto"/>
            </w:tcBorders>
            <w:shd w:val="clear" w:color="000000" w:fill="FFFFFF"/>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10/11/2014 a 10/01/2016</w:t>
            </w:r>
          </w:p>
        </w:tc>
        <w:tc>
          <w:tcPr>
            <w:tcW w:w="1133" w:type="dxa"/>
            <w:tcBorders>
              <w:top w:val="nil"/>
              <w:left w:val="nil"/>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62.094,00</w:t>
            </w:r>
          </w:p>
        </w:tc>
        <w:tc>
          <w:tcPr>
            <w:tcW w:w="3686" w:type="dxa"/>
            <w:tcBorders>
              <w:top w:val="nil"/>
              <w:left w:val="nil"/>
              <w:bottom w:val="single" w:sz="4" w:space="0" w:color="auto"/>
              <w:right w:val="single" w:sz="4" w:space="0" w:color="auto"/>
            </w:tcBorders>
            <w:shd w:val="clear" w:color="000000" w:fill="FFFFFF"/>
            <w:vAlign w:val="center"/>
            <w:hideMark/>
          </w:tcPr>
          <w:p w:rsidR="00DC01E7" w:rsidRPr="00222ABE" w:rsidRDefault="00DC01E7" w:rsidP="003836E7">
            <w:pPr>
              <w:rPr>
                <w:rFonts w:ascii="Arial" w:eastAsia="Times New Roman" w:hAnsi="Arial" w:cs="Arial"/>
                <w:sz w:val="16"/>
                <w:szCs w:val="16"/>
                <w:lang w:eastAsia="pt-BR"/>
              </w:rPr>
            </w:pPr>
            <w:r w:rsidRPr="00222ABE">
              <w:rPr>
                <w:rFonts w:ascii="Arial" w:eastAsia="Times New Roman" w:hAnsi="Arial" w:cs="Arial"/>
                <w:sz w:val="16"/>
                <w:szCs w:val="16"/>
                <w:lang w:eastAsia="pt-BR"/>
              </w:rPr>
              <w:t>aquisição de equipamentos,  com prestação de serviços de manutenção preventiva e corretiva.</w:t>
            </w:r>
          </w:p>
        </w:tc>
        <w:tc>
          <w:tcPr>
            <w:tcW w:w="1417" w:type="dxa"/>
            <w:tcBorders>
              <w:top w:val="nil"/>
              <w:left w:val="nil"/>
              <w:bottom w:val="single" w:sz="4" w:space="0" w:color="auto"/>
              <w:right w:val="single" w:sz="4" w:space="0" w:color="auto"/>
            </w:tcBorders>
            <w:shd w:val="clear" w:color="000000" w:fill="FFFFFF"/>
            <w:noWrap/>
            <w:vAlign w:val="center"/>
            <w:hideMark/>
          </w:tcPr>
          <w:p w:rsidR="00DC01E7" w:rsidRPr="00222ABE" w:rsidRDefault="00DC01E7" w:rsidP="003836E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SCH&amp;Z Comércio e Serviços Ltda - ME.</w:t>
            </w:r>
          </w:p>
        </w:tc>
      </w:tr>
      <w:tr w:rsidR="00222ABE" w:rsidRPr="00222ABE" w:rsidTr="00054B77">
        <w:trPr>
          <w:trHeight w:val="675"/>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Contrato 049/2014</w:t>
            </w:r>
          </w:p>
        </w:tc>
        <w:tc>
          <w:tcPr>
            <w:tcW w:w="992" w:type="dxa"/>
            <w:tcBorders>
              <w:top w:val="nil"/>
              <w:left w:val="nil"/>
              <w:bottom w:val="single" w:sz="4" w:space="0" w:color="auto"/>
              <w:right w:val="single" w:sz="4" w:space="0" w:color="auto"/>
            </w:tcBorders>
            <w:shd w:val="clear" w:color="auto" w:fill="auto"/>
            <w:vAlign w:val="center"/>
            <w:hideMark/>
          </w:tcPr>
          <w:p w:rsidR="00DC01E7" w:rsidRPr="00222ABE" w:rsidRDefault="00DC01E7" w:rsidP="00DD2D77">
            <w:pPr>
              <w:jc w:val="center"/>
              <w:rPr>
                <w:rFonts w:ascii="Arial" w:eastAsia="Times New Roman" w:hAnsi="Arial" w:cs="Arial"/>
                <w:sz w:val="16"/>
                <w:szCs w:val="16"/>
                <w:lang w:eastAsia="pt-BR"/>
              </w:rPr>
            </w:pPr>
          </w:p>
        </w:tc>
        <w:tc>
          <w:tcPr>
            <w:tcW w:w="993" w:type="dxa"/>
            <w:tcBorders>
              <w:top w:val="nil"/>
              <w:left w:val="nil"/>
              <w:bottom w:val="single" w:sz="4" w:space="0" w:color="auto"/>
              <w:right w:val="single" w:sz="4" w:space="0" w:color="auto"/>
            </w:tcBorders>
            <w:shd w:val="clear" w:color="000000" w:fill="FFFFFF"/>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10/11/2014 a 10/01/2016</w:t>
            </w:r>
          </w:p>
        </w:tc>
        <w:tc>
          <w:tcPr>
            <w:tcW w:w="1133" w:type="dxa"/>
            <w:tcBorders>
              <w:top w:val="nil"/>
              <w:left w:val="nil"/>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12.229,96</w:t>
            </w:r>
          </w:p>
        </w:tc>
        <w:tc>
          <w:tcPr>
            <w:tcW w:w="3686" w:type="dxa"/>
            <w:tcBorders>
              <w:top w:val="nil"/>
              <w:left w:val="nil"/>
              <w:bottom w:val="single" w:sz="4" w:space="0" w:color="auto"/>
              <w:right w:val="single" w:sz="4" w:space="0" w:color="auto"/>
            </w:tcBorders>
            <w:shd w:val="clear" w:color="000000" w:fill="FFFFFF"/>
            <w:vAlign w:val="center"/>
            <w:hideMark/>
          </w:tcPr>
          <w:p w:rsidR="00DC01E7" w:rsidRPr="00222ABE" w:rsidRDefault="00DC01E7" w:rsidP="003836E7">
            <w:pPr>
              <w:rPr>
                <w:rFonts w:ascii="Arial" w:eastAsia="Times New Roman" w:hAnsi="Arial" w:cs="Arial"/>
                <w:sz w:val="16"/>
                <w:szCs w:val="16"/>
                <w:lang w:eastAsia="pt-BR"/>
              </w:rPr>
            </w:pPr>
            <w:r w:rsidRPr="00222ABE">
              <w:rPr>
                <w:rFonts w:ascii="Arial" w:eastAsia="Times New Roman" w:hAnsi="Arial" w:cs="Arial"/>
                <w:sz w:val="16"/>
                <w:szCs w:val="16"/>
                <w:lang w:eastAsia="pt-BR"/>
              </w:rPr>
              <w:t>aquisição de equipamentos,  com prestação de serviços de manutenção preventiva e corretiva.</w:t>
            </w:r>
          </w:p>
        </w:tc>
        <w:tc>
          <w:tcPr>
            <w:tcW w:w="1417" w:type="dxa"/>
            <w:tcBorders>
              <w:top w:val="nil"/>
              <w:left w:val="nil"/>
              <w:bottom w:val="single" w:sz="4" w:space="0" w:color="auto"/>
              <w:right w:val="single" w:sz="4" w:space="0" w:color="auto"/>
            </w:tcBorders>
            <w:shd w:val="clear" w:color="000000" w:fill="FFFFFF"/>
            <w:noWrap/>
            <w:vAlign w:val="center"/>
            <w:hideMark/>
          </w:tcPr>
          <w:p w:rsidR="00DC01E7" w:rsidRPr="00222ABE" w:rsidRDefault="00DC01E7" w:rsidP="003836E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VR Comércio de Equipamentos Eletrônicos Ltda.</w:t>
            </w:r>
          </w:p>
        </w:tc>
      </w:tr>
      <w:tr w:rsidR="00222ABE" w:rsidRPr="00222ABE" w:rsidTr="00054B77">
        <w:trPr>
          <w:trHeight w:val="45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Contrato 9912354294</w:t>
            </w:r>
          </w:p>
        </w:tc>
        <w:tc>
          <w:tcPr>
            <w:tcW w:w="992" w:type="dxa"/>
            <w:tcBorders>
              <w:top w:val="nil"/>
              <w:left w:val="nil"/>
              <w:bottom w:val="single" w:sz="4" w:space="0" w:color="auto"/>
              <w:right w:val="single" w:sz="4" w:space="0" w:color="auto"/>
            </w:tcBorders>
            <w:shd w:val="clear" w:color="000000" w:fill="FFFFFF"/>
            <w:vAlign w:val="center"/>
            <w:hideMark/>
          </w:tcPr>
          <w:p w:rsidR="00DC01E7" w:rsidRPr="00222ABE" w:rsidRDefault="00DC01E7" w:rsidP="00DD2D77">
            <w:pPr>
              <w:jc w:val="center"/>
              <w:rPr>
                <w:rFonts w:ascii="Arial" w:eastAsia="Times New Roman" w:hAnsi="Arial" w:cs="Arial"/>
                <w:sz w:val="16"/>
                <w:szCs w:val="16"/>
                <w:lang w:eastAsia="pt-BR"/>
              </w:rPr>
            </w:pPr>
          </w:p>
        </w:tc>
        <w:tc>
          <w:tcPr>
            <w:tcW w:w="993" w:type="dxa"/>
            <w:tcBorders>
              <w:top w:val="nil"/>
              <w:left w:val="nil"/>
              <w:bottom w:val="single" w:sz="4" w:space="0" w:color="auto"/>
              <w:right w:val="single" w:sz="4" w:space="0" w:color="auto"/>
            </w:tcBorders>
            <w:shd w:val="clear" w:color="000000" w:fill="FFFFFF"/>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02/07/2014 a 02/07/2015</w:t>
            </w:r>
          </w:p>
        </w:tc>
        <w:tc>
          <w:tcPr>
            <w:tcW w:w="1133" w:type="dxa"/>
            <w:tcBorders>
              <w:top w:val="nil"/>
              <w:left w:val="nil"/>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Diversos</w:t>
            </w:r>
          </w:p>
        </w:tc>
        <w:tc>
          <w:tcPr>
            <w:tcW w:w="3686" w:type="dxa"/>
            <w:tcBorders>
              <w:top w:val="nil"/>
              <w:left w:val="nil"/>
              <w:bottom w:val="single" w:sz="4" w:space="0" w:color="auto"/>
              <w:right w:val="single" w:sz="4" w:space="0" w:color="auto"/>
            </w:tcBorders>
            <w:shd w:val="clear" w:color="000000" w:fill="FFFFFF"/>
            <w:noWrap/>
            <w:vAlign w:val="center"/>
            <w:hideMark/>
          </w:tcPr>
          <w:p w:rsidR="00DC01E7" w:rsidRPr="00222ABE" w:rsidRDefault="00DC01E7" w:rsidP="003836E7">
            <w:pPr>
              <w:rPr>
                <w:rFonts w:ascii="Arial" w:eastAsia="Times New Roman" w:hAnsi="Arial" w:cs="Arial"/>
                <w:sz w:val="16"/>
                <w:szCs w:val="16"/>
                <w:lang w:eastAsia="pt-BR"/>
              </w:rPr>
            </w:pPr>
            <w:r w:rsidRPr="00222ABE">
              <w:rPr>
                <w:rFonts w:ascii="Arial" w:eastAsia="Times New Roman" w:hAnsi="Arial" w:cs="Arial"/>
                <w:sz w:val="16"/>
                <w:szCs w:val="16"/>
                <w:lang w:eastAsia="pt-BR"/>
              </w:rPr>
              <w:t>Contratação de serviços de correio</w:t>
            </w:r>
          </w:p>
        </w:tc>
        <w:tc>
          <w:tcPr>
            <w:tcW w:w="1417" w:type="dxa"/>
            <w:tcBorders>
              <w:top w:val="nil"/>
              <w:left w:val="nil"/>
              <w:bottom w:val="single" w:sz="4" w:space="0" w:color="auto"/>
              <w:right w:val="single" w:sz="4" w:space="0" w:color="auto"/>
            </w:tcBorders>
            <w:shd w:val="clear" w:color="000000" w:fill="FFFFFF"/>
            <w:noWrap/>
            <w:vAlign w:val="center"/>
            <w:hideMark/>
          </w:tcPr>
          <w:p w:rsidR="00DC01E7" w:rsidRPr="00222ABE" w:rsidRDefault="00DC01E7" w:rsidP="003836E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Empresa Brasileira de Correios e Telégrafos.</w:t>
            </w:r>
          </w:p>
        </w:tc>
      </w:tr>
      <w:tr w:rsidR="00222ABE" w:rsidRPr="00222ABE" w:rsidTr="00054B77">
        <w:trPr>
          <w:trHeight w:val="45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Contrato 6947655-8</w:t>
            </w:r>
          </w:p>
        </w:tc>
        <w:tc>
          <w:tcPr>
            <w:tcW w:w="992" w:type="dxa"/>
            <w:tcBorders>
              <w:top w:val="nil"/>
              <w:left w:val="nil"/>
              <w:bottom w:val="single" w:sz="4" w:space="0" w:color="auto"/>
              <w:right w:val="single" w:sz="4" w:space="0" w:color="auto"/>
            </w:tcBorders>
            <w:shd w:val="clear" w:color="auto" w:fill="auto"/>
            <w:vAlign w:val="center"/>
            <w:hideMark/>
          </w:tcPr>
          <w:p w:rsidR="00DC01E7" w:rsidRPr="00222ABE" w:rsidRDefault="00DC01E7" w:rsidP="00DD2D77">
            <w:pPr>
              <w:jc w:val="center"/>
              <w:rPr>
                <w:rFonts w:ascii="Arial" w:eastAsia="Times New Roman" w:hAnsi="Arial" w:cs="Arial"/>
                <w:sz w:val="16"/>
                <w:szCs w:val="16"/>
                <w:lang w:eastAsia="pt-BR"/>
              </w:rPr>
            </w:pPr>
          </w:p>
        </w:tc>
        <w:tc>
          <w:tcPr>
            <w:tcW w:w="993" w:type="dxa"/>
            <w:tcBorders>
              <w:top w:val="nil"/>
              <w:left w:val="nil"/>
              <w:bottom w:val="single" w:sz="4" w:space="0" w:color="auto"/>
              <w:right w:val="single" w:sz="4" w:space="0" w:color="auto"/>
            </w:tcBorders>
            <w:shd w:val="clear" w:color="000000" w:fill="FFFFFF"/>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02/05/2014 a 02/05/2015</w:t>
            </w:r>
          </w:p>
        </w:tc>
        <w:tc>
          <w:tcPr>
            <w:tcW w:w="1133" w:type="dxa"/>
            <w:tcBorders>
              <w:top w:val="nil"/>
              <w:left w:val="nil"/>
              <w:bottom w:val="single" w:sz="4" w:space="0" w:color="auto"/>
              <w:right w:val="single" w:sz="4" w:space="0" w:color="auto"/>
            </w:tcBorders>
            <w:shd w:val="clear" w:color="000000" w:fill="FFFFFF"/>
            <w:noWrap/>
            <w:vAlign w:val="center"/>
            <w:hideMark/>
          </w:tcPr>
          <w:p w:rsidR="00DC01E7" w:rsidRPr="00222ABE" w:rsidRDefault="00DC01E7" w:rsidP="00DD2D7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2.139,48</w:t>
            </w:r>
          </w:p>
        </w:tc>
        <w:tc>
          <w:tcPr>
            <w:tcW w:w="3686" w:type="dxa"/>
            <w:tcBorders>
              <w:top w:val="nil"/>
              <w:left w:val="nil"/>
              <w:bottom w:val="single" w:sz="4" w:space="0" w:color="auto"/>
              <w:right w:val="single" w:sz="4" w:space="0" w:color="auto"/>
            </w:tcBorders>
            <w:shd w:val="clear" w:color="000000" w:fill="FFFFFF"/>
            <w:noWrap/>
            <w:vAlign w:val="center"/>
            <w:hideMark/>
          </w:tcPr>
          <w:p w:rsidR="00DC01E7" w:rsidRPr="00222ABE" w:rsidRDefault="00DC01E7" w:rsidP="003836E7">
            <w:pPr>
              <w:rPr>
                <w:rFonts w:ascii="Arial" w:eastAsia="Times New Roman" w:hAnsi="Arial" w:cs="Arial"/>
                <w:sz w:val="16"/>
                <w:szCs w:val="16"/>
                <w:lang w:eastAsia="pt-BR"/>
              </w:rPr>
            </w:pPr>
            <w:r w:rsidRPr="00222ABE">
              <w:rPr>
                <w:rFonts w:ascii="Arial" w:eastAsia="Times New Roman" w:hAnsi="Arial" w:cs="Arial"/>
                <w:sz w:val="16"/>
                <w:szCs w:val="16"/>
                <w:lang w:eastAsia="pt-BR"/>
              </w:rPr>
              <w:t>Seguro prédio da Reitoria.</w:t>
            </w:r>
          </w:p>
        </w:tc>
        <w:tc>
          <w:tcPr>
            <w:tcW w:w="1417" w:type="dxa"/>
            <w:tcBorders>
              <w:top w:val="nil"/>
              <w:left w:val="nil"/>
              <w:bottom w:val="single" w:sz="4" w:space="0" w:color="auto"/>
              <w:right w:val="single" w:sz="4" w:space="0" w:color="auto"/>
            </w:tcBorders>
            <w:shd w:val="clear" w:color="000000" w:fill="FFFFFF"/>
            <w:noWrap/>
            <w:vAlign w:val="center"/>
            <w:hideMark/>
          </w:tcPr>
          <w:p w:rsidR="00DC01E7" w:rsidRPr="00222ABE" w:rsidRDefault="00DC01E7" w:rsidP="003836E7">
            <w:pPr>
              <w:jc w:val="center"/>
              <w:rPr>
                <w:rFonts w:ascii="Arial" w:eastAsia="Times New Roman" w:hAnsi="Arial" w:cs="Arial"/>
                <w:sz w:val="16"/>
                <w:szCs w:val="16"/>
                <w:lang w:eastAsia="pt-BR"/>
              </w:rPr>
            </w:pPr>
            <w:r w:rsidRPr="00222ABE">
              <w:rPr>
                <w:rFonts w:ascii="Arial" w:eastAsia="Times New Roman" w:hAnsi="Arial" w:cs="Arial"/>
                <w:sz w:val="16"/>
                <w:szCs w:val="16"/>
                <w:lang w:eastAsia="pt-BR"/>
              </w:rPr>
              <w:t>Companhia de Seguros Minas-Brasil.</w:t>
            </w:r>
          </w:p>
        </w:tc>
      </w:tr>
    </w:tbl>
    <w:p w:rsidR="0051488B" w:rsidRPr="00222ABE" w:rsidRDefault="0051488B" w:rsidP="0051488B">
      <w:pPr>
        <w:rPr>
          <w:rFonts w:ascii="Arial" w:eastAsia="Times New Roman" w:hAnsi="Arial" w:cs="Arial"/>
          <w:sz w:val="16"/>
          <w:szCs w:val="16"/>
          <w:lang w:eastAsia="pt-BR"/>
        </w:rPr>
      </w:pPr>
      <w:r w:rsidRPr="00222ABE">
        <w:rPr>
          <w:rFonts w:ascii="Arial" w:eastAsia="Times New Roman" w:hAnsi="Arial" w:cs="Arial"/>
          <w:sz w:val="16"/>
          <w:szCs w:val="16"/>
          <w:lang w:eastAsia="pt-BR"/>
        </w:rPr>
        <w:t>Fonte: Pró-Reitoria de Administração e Finanças/Diretoria Administrativa</w:t>
      </w:r>
    </w:p>
    <w:p w:rsidR="0051488B" w:rsidRPr="00222ABE" w:rsidRDefault="0051488B" w:rsidP="0051488B">
      <w:pPr>
        <w:rPr>
          <w:rFonts w:ascii="Arial" w:eastAsia="Times New Roman" w:hAnsi="Arial" w:cs="Arial"/>
          <w:sz w:val="16"/>
          <w:szCs w:val="16"/>
          <w:lang w:eastAsia="pt-BR"/>
        </w:rPr>
      </w:pPr>
    </w:p>
    <w:p w:rsidR="0051488B" w:rsidRPr="00222ABE" w:rsidRDefault="0051488B" w:rsidP="0051488B">
      <w:pPr>
        <w:rPr>
          <w:rFonts w:ascii="Arial" w:eastAsia="Times New Roman" w:hAnsi="Arial" w:cs="Arial"/>
          <w:sz w:val="16"/>
          <w:szCs w:val="16"/>
          <w:lang w:eastAsia="pt-BR"/>
        </w:rPr>
      </w:pPr>
    </w:p>
    <w:p w:rsidR="0051488B" w:rsidRPr="00222ABE" w:rsidRDefault="0051488B">
      <w:pPr>
        <w:spacing w:after="200" w:line="276" w:lineRule="auto"/>
        <w:rPr>
          <w:rFonts w:ascii="Arial" w:hAnsi="Arial" w:cs="Arial"/>
          <w:sz w:val="24"/>
          <w:szCs w:val="24"/>
        </w:rPr>
      </w:pPr>
      <w:r w:rsidRPr="00222ABE">
        <w:rPr>
          <w:rFonts w:ascii="Arial" w:hAnsi="Arial" w:cs="Arial"/>
          <w:sz w:val="24"/>
          <w:szCs w:val="24"/>
        </w:rPr>
        <w:br w:type="page"/>
      </w:r>
    </w:p>
    <w:p w:rsidR="0051488B" w:rsidRDefault="0051488B" w:rsidP="0051488B">
      <w:pPr>
        <w:rPr>
          <w:rFonts w:ascii="Arial" w:hAnsi="Arial" w:cs="Arial"/>
          <w:sz w:val="24"/>
          <w:szCs w:val="24"/>
        </w:rPr>
      </w:pPr>
      <w:r w:rsidRPr="00222ABE">
        <w:rPr>
          <w:rFonts w:ascii="Arial" w:hAnsi="Arial" w:cs="Arial"/>
          <w:sz w:val="24"/>
          <w:szCs w:val="24"/>
        </w:rPr>
        <w:lastRenderedPageBreak/>
        <w:t>Anexo 12 – Laboratórios HUOP</w:t>
      </w:r>
    </w:p>
    <w:p w:rsidR="0051488B" w:rsidRDefault="0051488B" w:rsidP="0051488B">
      <w:pPr>
        <w:rPr>
          <w:rFonts w:ascii="Arial" w:eastAsia="Times New Roman" w:hAnsi="Arial" w:cs="Arial"/>
          <w:color w:val="FF0000"/>
          <w:sz w:val="16"/>
          <w:szCs w:val="16"/>
          <w:lang w:eastAsia="pt-BR"/>
        </w:rPr>
      </w:pPr>
    </w:p>
    <w:tbl>
      <w:tblPr>
        <w:tblW w:w="7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675"/>
        <w:gridCol w:w="1701"/>
        <w:gridCol w:w="1276"/>
      </w:tblGrid>
      <w:tr w:rsidR="0051488B" w:rsidRPr="00E42038" w:rsidTr="006672AB">
        <w:trPr>
          <w:trHeight w:val="465"/>
        </w:trPr>
        <w:tc>
          <w:tcPr>
            <w:tcW w:w="4675" w:type="dxa"/>
            <w:shd w:val="clear" w:color="auto" w:fill="auto"/>
            <w:vAlign w:val="center"/>
          </w:tcPr>
          <w:p w:rsidR="0051488B" w:rsidRPr="00E42038" w:rsidRDefault="0051488B" w:rsidP="006672AB">
            <w:pPr>
              <w:jc w:val="center"/>
              <w:rPr>
                <w:rFonts w:ascii="Arial" w:eastAsia="Times New Roman" w:hAnsi="Arial" w:cs="Arial"/>
                <w:sz w:val="16"/>
                <w:szCs w:val="16"/>
                <w:lang w:eastAsia="pt-BR"/>
              </w:rPr>
            </w:pPr>
            <w:r w:rsidRPr="007779C4">
              <w:rPr>
                <w:rFonts w:ascii="Arial" w:eastAsia="Times New Roman" w:hAnsi="Arial" w:cs="Arial"/>
                <w:b/>
                <w:bCs/>
                <w:sz w:val="16"/>
                <w:szCs w:val="16"/>
                <w:lang w:eastAsia="pt-BR"/>
              </w:rPr>
              <w:t>LABORATÓRIO</w:t>
            </w:r>
            <w:r>
              <w:rPr>
                <w:rFonts w:ascii="Arial" w:eastAsia="Times New Roman" w:hAnsi="Arial" w:cs="Arial"/>
                <w:b/>
                <w:bCs/>
                <w:sz w:val="16"/>
                <w:szCs w:val="16"/>
                <w:lang w:eastAsia="pt-BR"/>
              </w:rPr>
              <w:t xml:space="preserve"> HUOP</w:t>
            </w:r>
          </w:p>
        </w:tc>
        <w:tc>
          <w:tcPr>
            <w:tcW w:w="1701" w:type="dxa"/>
            <w:shd w:val="clear" w:color="auto" w:fill="auto"/>
            <w:vAlign w:val="center"/>
          </w:tcPr>
          <w:p w:rsidR="0051488B" w:rsidRPr="00E42038" w:rsidRDefault="0051488B" w:rsidP="006672AB">
            <w:pPr>
              <w:jc w:val="center"/>
              <w:rPr>
                <w:rFonts w:ascii="Arial" w:eastAsia="Times New Roman" w:hAnsi="Arial" w:cs="Arial"/>
                <w:sz w:val="16"/>
                <w:szCs w:val="16"/>
                <w:lang w:eastAsia="pt-BR"/>
              </w:rPr>
            </w:pPr>
            <w:r>
              <w:rPr>
                <w:rFonts w:ascii="Arial" w:eastAsia="Times New Roman" w:hAnsi="Arial" w:cs="Arial"/>
                <w:sz w:val="16"/>
                <w:szCs w:val="16"/>
                <w:lang w:eastAsia="pt-BR"/>
              </w:rPr>
              <w:t>QUANTIDADE</w:t>
            </w:r>
          </w:p>
        </w:tc>
        <w:tc>
          <w:tcPr>
            <w:tcW w:w="1276" w:type="dxa"/>
            <w:shd w:val="clear" w:color="auto" w:fill="auto"/>
            <w:vAlign w:val="center"/>
          </w:tcPr>
          <w:p w:rsidR="0051488B" w:rsidRPr="00E42038" w:rsidRDefault="0051488B" w:rsidP="006672AB">
            <w:pPr>
              <w:jc w:val="center"/>
              <w:rPr>
                <w:rFonts w:ascii="Arial" w:eastAsia="Times New Roman" w:hAnsi="Arial" w:cs="Arial"/>
                <w:sz w:val="16"/>
                <w:szCs w:val="16"/>
                <w:lang w:eastAsia="pt-BR"/>
              </w:rPr>
            </w:pPr>
            <w:r>
              <w:rPr>
                <w:rFonts w:ascii="Arial" w:eastAsia="Times New Roman" w:hAnsi="Arial" w:cs="Arial"/>
                <w:sz w:val="16"/>
                <w:szCs w:val="16"/>
                <w:lang w:eastAsia="pt-BR"/>
              </w:rPr>
              <w:t>CAPACIDADE</w:t>
            </w:r>
          </w:p>
        </w:tc>
      </w:tr>
      <w:tr w:rsidR="0051488B" w:rsidRPr="00E42038" w:rsidTr="006672AB">
        <w:trPr>
          <w:trHeight w:val="225"/>
        </w:trPr>
        <w:tc>
          <w:tcPr>
            <w:tcW w:w="4675" w:type="dxa"/>
            <w:shd w:val="clear" w:color="auto" w:fill="auto"/>
            <w:vAlign w:val="center"/>
            <w:hideMark/>
          </w:tcPr>
          <w:p w:rsidR="0051488B" w:rsidRPr="00E42038" w:rsidRDefault="0051488B" w:rsidP="006672AB">
            <w:pPr>
              <w:jc w:val="center"/>
              <w:rPr>
                <w:rFonts w:ascii="Arial" w:eastAsia="Times New Roman" w:hAnsi="Arial" w:cs="Arial"/>
                <w:sz w:val="16"/>
                <w:szCs w:val="16"/>
                <w:lang w:eastAsia="pt-BR"/>
              </w:rPr>
            </w:pPr>
            <w:r w:rsidRPr="00E42038">
              <w:rPr>
                <w:rFonts w:ascii="Arial" w:eastAsia="Times New Roman" w:hAnsi="Arial" w:cs="Arial"/>
                <w:sz w:val="16"/>
                <w:szCs w:val="16"/>
                <w:lang w:eastAsia="pt-BR"/>
              </w:rPr>
              <w:t>Laboratório de Bioquímica Clínica</w:t>
            </w:r>
          </w:p>
        </w:tc>
        <w:tc>
          <w:tcPr>
            <w:tcW w:w="1701" w:type="dxa"/>
            <w:shd w:val="clear" w:color="auto" w:fill="auto"/>
            <w:vAlign w:val="center"/>
            <w:hideMark/>
          </w:tcPr>
          <w:p w:rsidR="0051488B" w:rsidRPr="00E42038" w:rsidRDefault="0051488B" w:rsidP="006672AB">
            <w:pPr>
              <w:jc w:val="center"/>
              <w:rPr>
                <w:rFonts w:ascii="Arial" w:eastAsia="Times New Roman" w:hAnsi="Arial" w:cs="Arial"/>
                <w:sz w:val="16"/>
                <w:szCs w:val="16"/>
                <w:lang w:eastAsia="pt-BR"/>
              </w:rPr>
            </w:pPr>
            <w:r w:rsidRPr="00E42038">
              <w:rPr>
                <w:rFonts w:ascii="Arial" w:eastAsia="Times New Roman" w:hAnsi="Arial" w:cs="Arial"/>
                <w:sz w:val="16"/>
                <w:szCs w:val="16"/>
                <w:lang w:eastAsia="pt-BR"/>
              </w:rPr>
              <w:t>1</w:t>
            </w:r>
          </w:p>
        </w:tc>
        <w:tc>
          <w:tcPr>
            <w:tcW w:w="1276" w:type="dxa"/>
            <w:shd w:val="clear" w:color="auto" w:fill="auto"/>
            <w:vAlign w:val="center"/>
            <w:hideMark/>
          </w:tcPr>
          <w:p w:rsidR="0051488B" w:rsidRPr="00E42038" w:rsidRDefault="0051488B" w:rsidP="006672AB">
            <w:pPr>
              <w:jc w:val="center"/>
              <w:rPr>
                <w:rFonts w:ascii="Arial" w:eastAsia="Times New Roman" w:hAnsi="Arial" w:cs="Arial"/>
                <w:sz w:val="16"/>
                <w:szCs w:val="16"/>
                <w:lang w:eastAsia="pt-BR"/>
              </w:rPr>
            </w:pPr>
            <w:r w:rsidRPr="00E42038">
              <w:rPr>
                <w:rFonts w:ascii="Arial" w:eastAsia="Times New Roman" w:hAnsi="Arial" w:cs="Arial"/>
                <w:sz w:val="16"/>
                <w:szCs w:val="16"/>
                <w:lang w:eastAsia="pt-BR"/>
              </w:rPr>
              <w:t>5</w:t>
            </w:r>
          </w:p>
        </w:tc>
      </w:tr>
      <w:tr w:rsidR="0051488B" w:rsidRPr="00E42038" w:rsidTr="006672AB">
        <w:trPr>
          <w:trHeight w:val="225"/>
        </w:trPr>
        <w:tc>
          <w:tcPr>
            <w:tcW w:w="4675" w:type="dxa"/>
            <w:shd w:val="clear" w:color="auto" w:fill="auto"/>
            <w:vAlign w:val="center"/>
            <w:hideMark/>
          </w:tcPr>
          <w:p w:rsidR="0051488B" w:rsidRPr="00E42038" w:rsidRDefault="0051488B" w:rsidP="006672AB">
            <w:pPr>
              <w:jc w:val="center"/>
              <w:rPr>
                <w:rFonts w:ascii="Arial" w:eastAsia="Times New Roman" w:hAnsi="Arial" w:cs="Arial"/>
                <w:sz w:val="16"/>
                <w:szCs w:val="16"/>
                <w:lang w:eastAsia="pt-BR"/>
              </w:rPr>
            </w:pPr>
            <w:r w:rsidRPr="00E42038">
              <w:rPr>
                <w:rFonts w:ascii="Arial" w:eastAsia="Times New Roman" w:hAnsi="Arial" w:cs="Arial"/>
                <w:sz w:val="16"/>
                <w:szCs w:val="16"/>
                <w:lang w:eastAsia="pt-BR"/>
              </w:rPr>
              <w:t>Laboratório de Imunologia Clínica</w:t>
            </w:r>
          </w:p>
        </w:tc>
        <w:tc>
          <w:tcPr>
            <w:tcW w:w="1701" w:type="dxa"/>
            <w:shd w:val="clear" w:color="auto" w:fill="auto"/>
            <w:vAlign w:val="center"/>
            <w:hideMark/>
          </w:tcPr>
          <w:p w:rsidR="0051488B" w:rsidRPr="00E42038" w:rsidRDefault="0051488B" w:rsidP="006672AB">
            <w:pPr>
              <w:jc w:val="center"/>
              <w:rPr>
                <w:rFonts w:ascii="Arial" w:eastAsia="Times New Roman" w:hAnsi="Arial" w:cs="Arial"/>
                <w:sz w:val="16"/>
                <w:szCs w:val="16"/>
                <w:lang w:eastAsia="pt-BR"/>
              </w:rPr>
            </w:pPr>
            <w:r w:rsidRPr="00E42038">
              <w:rPr>
                <w:rFonts w:ascii="Arial" w:eastAsia="Times New Roman" w:hAnsi="Arial" w:cs="Arial"/>
                <w:sz w:val="16"/>
                <w:szCs w:val="16"/>
                <w:lang w:eastAsia="pt-BR"/>
              </w:rPr>
              <w:t>1</w:t>
            </w:r>
          </w:p>
        </w:tc>
        <w:tc>
          <w:tcPr>
            <w:tcW w:w="1276" w:type="dxa"/>
            <w:shd w:val="clear" w:color="auto" w:fill="auto"/>
            <w:vAlign w:val="center"/>
            <w:hideMark/>
          </w:tcPr>
          <w:p w:rsidR="0051488B" w:rsidRPr="00E42038" w:rsidRDefault="0051488B" w:rsidP="006672AB">
            <w:pPr>
              <w:jc w:val="center"/>
              <w:rPr>
                <w:rFonts w:ascii="Arial" w:eastAsia="Times New Roman" w:hAnsi="Arial" w:cs="Arial"/>
                <w:sz w:val="16"/>
                <w:szCs w:val="16"/>
                <w:lang w:eastAsia="pt-BR"/>
              </w:rPr>
            </w:pPr>
            <w:r w:rsidRPr="00E42038">
              <w:rPr>
                <w:rFonts w:ascii="Arial" w:eastAsia="Times New Roman" w:hAnsi="Arial" w:cs="Arial"/>
                <w:sz w:val="16"/>
                <w:szCs w:val="16"/>
                <w:lang w:eastAsia="pt-BR"/>
              </w:rPr>
              <w:t>5</w:t>
            </w:r>
          </w:p>
        </w:tc>
      </w:tr>
      <w:tr w:rsidR="0051488B" w:rsidRPr="00E42038" w:rsidTr="006672AB">
        <w:trPr>
          <w:trHeight w:val="225"/>
        </w:trPr>
        <w:tc>
          <w:tcPr>
            <w:tcW w:w="4675" w:type="dxa"/>
            <w:shd w:val="clear" w:color="auto" w:fill="auto"/>
            <w:vAlign w:val="center"/>
            <w:hideMark/>
          </w:tcPr>
          <w:p w:rsidR="0051488B" w:rsidRPr="00E42038" w:rsidRDefault="0051488B" w:rsidP="006672AB">
            <w:pPr>
              <w:jc w:val="center"/>
              <w:rPr>
                <w:rFonts w:ascii="Arial" w:eastAsia="Times New Roman" w:hAnsi="Arial" w:cs="Arial"/>
                <w:sz w:val="16"/>
                <w:szCs w:val="16"/>
                <w:lang w:eastAsia="pt-BR"/>
              </w:rPr>
            </w:pPr>
            <w:r w:rsidRPr="00E42038">
              <w:rPr>
                <w:rFonts w:ascii="Arial" w:eastAsia="Times New Roman" w:hAnsi="Arial" w:cs="Arial"/>
                <w:sz w:val="16"/>
                <w:szCs w:val="16"/>
                <w:lang w:eastAsia="pt-BR"/>
              </w:rPr>
              <w:t>Laboratório de Bacteriologia Clínica</w:t>
            </w:r>
          </w:p>
        </w:tc>
        <w:tc>
          <w:tcPr>
            <w:tcW w:w="1701" w:type="dxa"/>
            <w:shd w:val="clear" w:color="auto" w:fill="auto"/>
            <w:vAlign w:val="center"/>
            <w:hideMark/>
          </w:tcPr>
          <w:p w:rsidR="0051488B" w:rsidRPr="00E42038" w:rsidRDefault="0051488B" w:rsidP="006672AB">
            <w:pPr>
              <w:jc w:val="center"/>
              <w:rPr>
                <w:rFonts w:ascii="Arial" w:eastAsia="Times New Roman" w:hAnsi="Arial" w:cs="Arial"/>
                <w:sz w:val="16"/>
                <w:szCs w:val="16"/>
                <w:lang w:eastAsia="pt-BR"/>
              </w:rPr>
            </w:pPr>
            <w:r w:rsidRPr="00E42038">
              <w:rPr>
                <w:rFonts w:ascii="Arial" w:eastAsia="Times New Roman" w:hAnsi="Arial" w:cs="Arial"/>
                <w:sz w:val="16"/>
                <w:szCs w:val="16"/>
                <w:lang w:eastAsia="pt-BR"/>
              </w:rPr>
              <w:t>1</w:t>
            </w:r>
          </w:p>
        </w:tc>
        <w:tc>
          <w:tcPr>
            <w:tcW w:w="1276" w:type="dxa"/>
            <w:shd w:val="clear" w:color="auto" w:fill="auto"/>
            <w:vAlign w:val="center"/>
            <w:hideMark/>
          </w:tcPr>
          <w:p w:rsidR="0051488B" w:rsidRPr="00E42038" w:rsidRDefault="0051488B" w:rsidP="006672AB">
            <w:pPr>
              <w:jc w:val="center"/>
              <w:rPr>
                <w:rFonts w:ascii="Arial" w:eastAsia="Times New Roman" w:hAnsi="Arial" w:cs="Arial"/>
                <w:sz w:val="16"/>
                <w:szCs w:val="16"/>
                <w:lang w:eastAsia="pt-BR"/>
              </w:rPr>
            </w:pPr>
            <w:r w:rsidRPr="00E42038">
              <w:rPr>
                <w:rFonts w:ascii="Arial" w:eastAsia="Times New Roman" w:hAnsi="Arial" w:cs="Arial"/>
                <w:sz w:val="16"/>
                <w:szCs w:val="16"/>
                <w:lang w:eastAsia="pt-BR"/>
              </w:rPr>
              <w:t>5</w:t>
            </w:r>
          </w:p>
        </w:tc>
      </w:tr>
      <w:tr w:rsidR="0051488B" w:rsidRPr="00E42038" w:rsidTr="006672AB">
        <w:trPr>
          <w:trHeight w:val="225"/>
        </w:trPr>
        <w:tc>
          <w:tcPr>
            <w:tcW w:w="4675" w:type="dxa"/>
            <w:shd w:val="clear" w:color="auto" w:fill="auto"/>
            <w:vAlign w:val="center"/>
            <w:hideMark/>
          </w:tcPr>
          <w:p w:rsidR="0051488B" w:rsidRPr="00E42038" w:rsidRDefault="0051488B" w:rsidP="006672AB">
            <w:pPr>
              <w:jc w:val="center"/>
              <w:rPr>
                <w:rFonts w:ascii="Arial" w:eastAsia="Times New Roman" w:hAnsi="Arial" w:cs="Arial"/>
                <w:sz w:val="16"/>
                <w:szCs w:val="16"/>
                <w:lang w:eastAsia="pt-BR"/>
              </w:rPr>
            </w:pPr>
            <w:r w:rsidRPr="00E42038">
              <w:rPr>
                <w:rFonts w:ascii="Arial" w:eastAsia="Times New Roman" w:hAnsi="Arial" w:cs="Arial"/>
                <w:sz w:val="16"/>
                <w:szCs w:val="16"/>
                <w:lang w:eastAsia="pt-BR"/>
              </w:rPr>
              <w:t>Laboratório de Parasitologia Clínica</w:t>
            </w:r>
          </w:p>
        </w:tc>
        <w:tc>
          <w:tcPr>
            <w:tcW w:w="1701" w:type="dxa"/>
            <w:shd w:val="clear" w:color="auto" w:fill="auto"/>
            <w:vAlign w:val="center"/>
            <w:hideMark/>
          </w:tcPr>
          <w:p w:rsidR="0051488B" w:rsidRPr="00E42038" w:rsidRDefault="0051488B" w:rsidP="006672AB">
            <w:pPr>
              <w:jc w:val="center"/>
              <w:rPr>
                <w:rFonts w:ascii="Arial" w:eastAsia="Times New Roman" w:hAnsi="Arial" w:cs="Arial"/>
                <w:sz w:val="16"/>
                <w:szCs w:val="16"/>
                <w:lang w:eastAsia="pt-BR"/>
              </w:rPr>
            </w:pPr>
            <w:r w:rsidRPr="00E42038">
              <w:rPr>
                <w:rFonts w:ascii="Arial" w:eastAsia="Times New Roman" w:hAnsi="Arial" w:cs="Arial"/>
                <w:sz w:val="16"/>
                <w:szCs w:val="16"/>
                <w:lang w:eastAsia="pt-BR"/>
              </w:rPr>
              <w:t>1</w:t>
            </w:r>
          </w:p>
        </w:tc>
        <w:tc>
          <w:tcPr>
            <w:tcW w:w="1276" w:type="dxa"/>
            <w:shd w:val="clear" w:color="auto" w:fill="auto"/>
            <w:vAlign w:val="center"/>
            <w:hideMark/>
          </w:tcPr>
          <w:p w:rsidR="0051488B" w:rsidRPr="00E42038" w:rsidRDefault="0051488B" w:rsidP="006672AB">
            <w:pPr>
              <w:jc w:val="center"/>
              <w:rPr>
                <w:rFonts w:ascii="Arial" w:eastAsia="Times New Roman" w:hAnsi="Arial" w:cs="Arial"/>
                <w:sz w:val="16"/>
                <w:szCs w:val="16"/>
                <w:lang w:eastAsia="pt-BR"/>
              </w:rPr>
            </w:pPr>
            <w:r w:rsidRPr="00E42038">
              <w:rPr>
                <w:rFonts w:ascii="Arial" w:eastAsia="Times New Roman" w:hAnsi="Arial" w:cs="Arial"/>
                <w:sz w:val="16"/>
                <w:szCs w:val="16"/>
                <w:lang w:eastAsia="pt-BR"/>
              </w:rPr>
              <w:t>5</w:t>
            </w:r>
          </w:p>
        </w:tc>
      </w:tr>
      <w:tr w:rsidR="0051488B" w:rsidRPr="00E42038" w:rsidTr="006672AB">
        <w:trPr>
          <w:trHeight w:val="225"/>
        </w:trPr>
        <w:tc>
          <w:tcPr>
            <w:tcW w:w="4675" w:type="dxa"/>
            <w:shd w:val="clear" w:color="auto" w:fill="auto"/>
            <w:vAlign w:val="center"/>
            <w:hideMark/>
          </w:tcPr>
          <w:p w:rsidR="0051488B" w:rsidRPr="00E42038" w:rsidRDefault="0051488B" w:rsidP="006672AB">
            <w:pPr>
              <w:jc w:val="center"/>
              <w:rPr>
                <w:rFonts w:ascii="Arial" w:eastAsia="Times New Roman" w:hAnsi="Arial" w:cs="Arial"/>
                <w:sz w:val="16"/>
                <w:szCs w:val="16"/>
                <w:lang w:eastAsia="pt-BR"/>
              </w:rPr>
            </w:pPr>
            <w:r w:rsidRPr="00E42038">
              <w:rPr>
                <w:rFonts w:ascii="Arial" w:eastAsia="Times New Roman" w:hAnsi="Arial" w:cs="Arial"/>
                <w:sz w:val="16"/>
                <w:szCs w:val="16"/>
                <w:lang w:eastAsia="pt-BR"/>
              </w:rPr>
              <w:t>Laboratório de Micologia Clínica</w:t>
            </w:r>
          </w:p>
        </w:tc>
        <w:tc>
          <w:tcPr>
            <w:tcW w:w="1701" w:type="dxa"/>
            <w:shd w:val="clear" w:color="auto" w:fill="auto"/>
            <w:vAlign w:val="center"/>
            <w:hideMark/>
          </w:tcPr>
          <w:p w:rsidR="0051488B" w:rsidRPr="00E42038" w:rsidRDefault="0051488B" w:rsidP="006672AB">
            <w:pPr>
              <w:jc w:val="center"/>
              <w:rPr>
                <w:rFonts w:ascii="Arial" w:eastAsia="Times New Roman" w:hAnsi="Arial" w:cs="Arial"/>
                <w:sz w:val="16"/>
                <w:szCs w:val="16"/>
                <w:lang w:eastAsia="pt-BR"/>
              </w:rPr>
            </w:pPr>
            <w:r w:rsidRPr="00E42038">
              <w:rPr>
                <w:rFonts w:ascii="Arial" w:eastAsia="Times New Roman" w:hAnsi="Arial" w:cs="Arial"/>
                <w:sz w:val="16"/>
                <w:szCs w:val="16"/>
                <w:lang w:eastAsia="pt-BR"/>
              </w:rPr>
              <w:t>1</w:t>
            </w:r>
          </w:p>
        </w:tc>
        <w:tc>
          <w:tcPr>
            <w:tcW w:w="1276" w:type="dxa"/>
            <w:shd w:val="clear" w:color="auto" w:fill="auto"/>
            <w:vAlign w:val="center"/>
            <w:hideMark/>
          </w:tcPr>
          <w:p w:rsidR="0051488B" w:rsidRPr="00E42038" w:rsidRDefault="0051488B" w:rsidP="006672AB">
            <w:pPr>
              <w:jc w:val="center"/>
              <w:rPr>
                <w:rFonts w:ascii="Arial" w:eastAsia="Times New Roman" w:hAnsi="Arial" w:cs="Arial"/>
                <w:sz w:val="16"/>
                <w:szCs w:val="16"/>
                <w:lang w:eastAsia="pt-BR"/>
              </w:rPr>
            </w:pPr>
            <w:r w:rsidRPr="00E42038">
              <w:rPr>
                <w:rFonts w:ascii="Arial" w:eastAsia="Times New Roman" w:hAnsi="Arial" w:cs="Arial"/>
                <w:sz w:val="16"/>
                <w:szCs w:val="16"/>
                <w:lang w:eastAsia="pt-BR"/>
              </w:rPr>
              <w:t>5</w:t>
            </w:r>
          </w:p>
        </w:tc>
      </w:tr>
      <w:tr w:rsidR="0051488B" w:rsidRPr="00E42038" w:rsidTr="006672AB">
        <w:trPr>
          <w:trHeight w:val="225"/>
        </w:trPr>
        <w:tc>
          <w:tcPr>
            <w:tcW w:w="4675" w:type="dxa"/>
            <w:shd w:val="clear" w:color="auto" w:fill="auto"/>
            <w:vAlign w:val="center"/>
            <w:hideMark/>
          </w:tcPr>
          <w:p w:rsidR="0051488B" w:rsidRPr="00E42038" w:rsidRDefault="0051488B" w:rsidP="006672AB">
            <w:pPr>
              <w:jc w:val="center"/>
              <w:rPr>
                <w:rFonts w:ascii="Arial" w:eastAsia="Times New Roman" w:hAnsi="Arial" w:cs="Arial"/>
                <w:sz w:val="16"/>
                <w:szCs w:val="16"/>
                <w:lang w:eastAsia="pt-BR"/>
              </w:rPr>
            </w:pPr>
            <w:r w:rsidRPr="00E42038">
              <w:rPr>
                <w:rFonts w:ascii="Arial" w:eastAsia="Times New Roman" w:hAnsi="Arial" w:cs="Arial"/>
                <w:sz w:val="16"/>
                <w:szCs w:val="16"/>
                <w:lang w:eastAsia="pt-BR"/>
              </w:rPr>
              <w:t>Laboratório de Citologia Clínica</w:t>
            </w:r>
          </w:p>
        </w:tc>
        <w:tc>
          <w:tcPr>
            <w:tcW w:w="1701" w:type="dxa"/>
            <w:shd w:val="clear" w:color="auto" w:fill="auto"/>
            <w:vAlign w:val="center"/>
            <w:hideMark/>
          </w:tcPr>
          <w:p w:rsidR="0051488B" w:rsidRPr="00E42038" w:rsidRDefault="0051488B" w:rsidP="006672AB">
            <w:pPr>
              <w:jc w:val="center"/>
              <w:rPr>
                <w:rFonts w:ascii="Arial" w:eastAsia="Times New Roman" w:hAnsi="Arial" w:cs="Arial"/>
                <w:sz w:val="16"/>
                <w:szCs w:val="16"/>
                <w:lang w:eastAsia="pt-BR"/>
              </w:rPr>
            </w:pPr>
            <w:r w:rsidRPr="00E42038">
              <w:rPr>
                <w:rFonts w:ascii="Arial" w:eastAsia="Times New Roman" w:hAnsi="Arial" w:cs="Arial"/>
                <w:sz w:val="16"/>
                <w:szCs w:val="16"/>
                <w:lang w:eastAsia="pt-BR"/>
              </w:rPr>
              <w:t>1</w:t>
            </w:r>
          </w:p>
        </w:tc>
        <w:tc>
          <w:tcPr>
            <w:tcW w:w="1276" w:type="dxa"/>
            <w:shd w:val="clear" w:color="auto" w:fill="auto"/>
            <w:vAlign w:val="center"/>
            <w:hideMark/>
          </w:tcPr>
          <w:p w:rsidR="0051488B" w:rsidRPr="00E42038" w:rsidRDefault="0051488B" w:rsidP="006672AB">
            <w:pPr>
              <w:jc w:val="center"/>
              <w:rPr>
                <w:rFonts w:ascii="Arial" w:eastAsia="Times New Roman" w:hAnsi="Arial" w:cs="Arial"/>
                <w:sz w:val="16"/>
                <w:szCs w:val="16"/>
                <w:lang w:eastAsia="pt-BR"/>
              </w:rPr>
            </w:pPr>
            <w:r w:rsidRPr="00E42038">
              <w:rPr>
                <w:rFonts w:ascii="Arial" w:eastAsia="Times New Roman" w:hAnsi="Arial" w:cs="Arial"/>
                <w:sz w:val="16"/>
                <w:szCs w:val="16"/>
                <w:lang w:eastAsia="pt-BR"/>
              </w:rPr>
              <w:t>5</w:t>
            </w:r>
          </w:p>
        </w:tc>
      </w:tr>
      <w:tr w:rsidR="0051488B" w:rsidRPr="00E42038" w:rsidTr="006672AB">
        <w:trPr>
          <w:trHeight w:val="225"/>
        </w:trPr>
        <w:tc>
          <w:tcPr>
            <w:tcW w:w="4675" w:type="dxa"/>
            <w:shd w:val="clear" w:color="auto" w:fill="auto"/>
            <w:vAlign w:val="center"/>
            <w:hideMark/>
          </w:tcPr>
          <w:p w:rsidR="0051488B" w:rsidRPr="00E42038" w:rsidRDefault="0051488B" w:rsidP="006672AB">
            <w:pPr>
              <w:jc w:val="center"/>
              <w:rPr>
                <w:rFonts w:ascii="Arial" w:eastAsia="Times New Roman" w:hAnsi="Arial" w:cs="Arial"/>
                <w:sz w:val="16"/>
                <w:szCs w:val="16"/>
                <w:lang w:eastAsia="pt-BR"/>
              </w:rPr>
            </w:pPr>
            <w:r w:rsidRPr="00E42038">
              <w:rPr>
                <w:rFonts w:ascii="Arial" w:eastAsia="Times New Roman" w:hAnsi="Arial" w:cs="Arial"/>
                <w:sz w:val="16"/>
                <w:szCs w:val="16"/>
                <w:lang w:eastAsia="pt-BR"/>
              </w:rPr>
              <w:t>Laboratório de Hematologia Clínica</w:t>
            </w:r>
          </w:p>
        </w:tc>
        <w:tc>
          <w:tcPr>
            <w:tcW w:w="1701" w:type="dxa"/>
            <w:shd w:val="clear" w:color="auto" w:fill="auto"/>
            <w:vAlign w:val="center"/>
            <w:hideMark/>
          </w:tcPr>
          <w:p w:rsidR="0051488B" w:rsidRPr="00E42038" w:rsidRDefault="0051488B" w:rsidP="006672AB">
            <w:pPr>
              <w:jc w:val="center"/>
              <w:rPr>
                <w:rFonts w:ascii="Arial" w:eastAsia="Times New Roman" w:hAnsi="Arial" w:cs="Arial"/>
                <w:sz w:val="16"/>
                <w:szCs w:val="16"/>
                <w:lang w:eastAsia="pt-BR"/>
              </w:rPr>
            </w:pPr>
            <w:r w:rsidRPr="00E42038">
              <w:rPr>
                <w:rFonts w:ascii="Arial" w:eastAsia="Times New Roman" w:hAnsi="Arial" w:cs="Arial"/>
                <w:sz w:val="16"/>
                <w:szCs w:val="16"/>
                <w:lang w:eastAsia="pt-BR"/>
              </w:rPr>
              <w:t>1</w:t>
            </w:r>
          </w:p>
        </w:tc>
        <w:tc>
          <w:tcPr>
            <w:tcW w:w="1276" w:type="dxa"/>
            <w:shd w:val="clear" w:color="auto" w:fill="auto"/>
            <w:vAlign w:val="center"/>
            <w:hideMark/>
          </w:tcPr>
          <w:p w:rsidR="0051488B" w:rsidRPr="00E42038" w:rsidRDefault="0051488B" w:rsidP="006672AB">
            <w:pPr>
              <w:jc w:val="center"/>
              <w:rPr>
                <w:rFonts w:ascii="Arial" w:eastAsia="Times New Roman" w:hAnsi="Arial" w:cs="Arial"/>
                <w:sz w:val="16"/>
                <w:szCs w:val="16"/>
                <w:lang w:eastAsia="pt-BR"/>
              </w:rPr>
            </w:pPr>
            <w:r w:rsidRPr="00E42038">
              <w:rPr>
                <w:rFonts w:ascii="Arial" w:eastAsia="Times New Roman" w:hAnsi="Arial" w:cs="Arial"/>
                <w:sz w:val="16"/>
                <w:szCs w:val="16"/>
                <w:lang w:eastAsia="pt-BR"/>
              </w:rPr>
              <w:t>5</w:t>
            </w:r>
          </w:p>
        </w:tc>
      </w:tr>
      <w:tr w:rsidR="0051488B" w:rsidRPr="00E42038" w:rsidTr="006672AB">
        <w:trPr>
          <w:trHeight w:val="225"/>
        </w:trPr>
        <w:tc>
          <w:tcPr>
            <w:tcW w:w="4675" w:type="dxa"/>
            <w:shd w:val="clear" w:color="auto" w:fill="auto"/>
            <w:vAlign w:val="center"/>
            <w:hideMark/>
          </w:tcPr>
          <w:p w:rsidR="0051488B" w:rsidRPr="00E42038" w:rsidRDefault="0051488B" w:rsidP="006672AB">
            <w:pPr>
              <w:jc w:val="center"/>
              <w:rPr>
                <w:rFonts w:ascii="Arial" w:eastAsia="Times New Roman" w:hAnsi="Arial" w:cs="Arial"/>
                <w:sz w:val="16"/>
                <w:szCs w:val="16"/>
                <w:lang w:eastAsia="pt-BR"/>
              </w:rPr>
            </w:pPr>
            <w:r w:rsidRPr="00E42038">
              <w:rPr>
                <w:rFonts w:ascii="Arial" w:eastAsia="Times New Roman" w:hAnsi="Arial" w:cs="Arial"/>
                <w:sz w:val="16"/>
                <w:szCs w:val="16"/>
                <w:lang w:eastAsia="pt-BR"/>
              </w:rPr>
              <w:t>Laboratório de Toxicologia Clínica</w:t>
            </w:r>
          </w:p>
        </w:tc>
        <w:tc>
          <w:tcPr>
            <w:tcW w:w="1701" w:type="dxa"/>
            <w:shd w:val="clear" w:color="auto" w:fill="auto"/>
            <w:vAlign w:val="center"/>
            <w:hideMark/>
          </w:tcPr>
          <w:p w:rsidR="0051488B" w:rsidRPr="00E42038" w:rsidRDefault="0051488B" w:rsidP="006672AB">
            <w:pPr>
              <w:jc w:val="center"/>
              <w:rPr>
                <w:rFonts w:ascii="Arial" w:eastAsia="Times New Roman" w:hAnsi="Arial" w:cs="Arial"/>
                <w:sz w:val="16"/>
                <w:szCs w:val="16"/>
                <w:lang w:eastAsia="pt-BR"/>
              </w:rPr>
            </w:pPr>
            <w:r w:rsidRPr="00E42038">
              <w:rPr>
                <w:rFonts w:ascii="Arial" w:eastAsia="Times New Roman" w:hAnsi="Arial" w:cs="Arial"/>
                <w:sz w:val="16"/>
                <w:szCs w:val="16"/>
                <w:lang w:eastAsia="pt-BR"/>
              </w:rPr>
              <w:t>1</w:t>
            </w:r>
          </w:p>
        </w:tc>
        <w:tc>
          <w:tcPr>
            <w:tcW w:w="1276" w:type="dxa"/>
            <w:shd w:val="clear" w:color="auto" w:fill="auto"/>
            <w:vAlign w:val="center"/>
            <w:hideMark/>
          </w:tcPr>
          <w:p w:rsidR="0051488B" w:rsidRPr="00E42038" w:rsidRDefault="0051488B" w:rsidP="006672AB">
            <w:pPr>
              <w:jc w:val="center"/>
              <w:rPr>
                <w:rFonts w:ascii="Arial" w:eastAsia="Times New Roman" w:hAnsi="Arial" w:cs="Arial"/>
                <w:sz w:val="16"/>
                <w:szCs w:val="16"/>
                <w:lang w:eastAsia="pt-BR"/>
              </w:rPr>
            </w:pPr>
            <w:r w:rsidRPr="00E42038">
              <w:rPr>
                <w:rFonts w:ascii="Arial" w:eastAsia="Times New Roman" w:hAnsi="Arial" w:cs="Arial"/>
                <w:sz w:val="16"/>
                <w:szCs w:val="16"/>
                <w:lang w:eastAsia="pt-BR"/>
              </w:rPr>
              <w:t>5</w:t>
            </w:r>
          </w:p>
        </w:tc>
      </w:tr>
      <w:tr w:rsidR="0051488B" w:rsidRPr="00E42038" w:rsidTr="006672AB">
        <w:trPr>
          <w:trHeight w:val="225"/>
        </w:trPr>
        <w:tc>
          <w:tcPr>
            <w:tcW w:w="4675" w:type="dxa"/>
            <w:shd w:val="clear" w:color="auto" w:fill="auto"/>
            <w:vAlign w:val="center"/>
            <w:hideMark/>
          </w:tcPr>
          <w:p w:rsidR="0051488B" w:rsidRPr="00E42038" w:rsidRDefault="0051488B" w:rsidP="006672AB">
            <w:pPr>
              <w:jc w:val="center"/>
              <w:rPr>
                <w:rFonts w:ascii="Arial" w:eastAsia="Times New Roman" w:hAnsi="Arial" w:cs="Arial"/>
                <w:b/>
                <w:bCs/>
                <w:sz w:val="16"/>
                <w:szCs w:val="16"/>
                <w:lang w:eastAsia="pt-BR"/>
              </w:rPr>
            </w:pPr>
            <w:r w:rsidRPr="00E42038">
              <w:rPr>
                <w:rFonts w:ascii="Arial" w:eastAsia="Times New Roman" w:hAnsi="Arial" w:cs="Arial"/>
                <w:b/>
                <w:bCs/>
                <w:sz w:val="16"/>
                <w:szCs w:val="16"/>
                <w:lang w:eastAsia="pt-BR"/>
              </w:rPr>
              <w:t>Subtotal CCMF</w:t>
            </w:r>
          </w:p>
        </w:tc>
        <w:tc>
          <w:tcPr>
            <w:tcW w:w="1701" w:type="dxa"/>
            <w:shd w:val="clear" w:color="auto" w:fill="auto"/>
            <w:vAlign w:val="center"/>
            <w:hideMark/>
          </w:tcPr>
          <w:p w:rsidR="0051488B" w:rsidRPr="00E42038" w:rsidRDefault="0051488B" w:rsidP="006672AB">
            <w:pPr>
              <w:jc w:val="center"/>
              <w:rPr>
                <w:rFonts w:ascii="Arial" w:eastAsia="Times New Roman" w:hAnsi="Arial" w:cs="Arial"/>
                <w:b/>
                <w:bCs/>
                <w:sz w:val="16"/>
                <w:szCs w:val="16"/>
                <w:lang w:eastAsia="pt-BR"/>
              </w:rPr>
            </w:pPr>
            <w:r w:rsidRPr="00E42038">
              <w:rPr>
                <w:rFonts w:ascii="Arial" w:eastAsia="Times New Roman" w:hAnsi="Arial" w:cs="Arial"/>
                <w:b/>
                <w:bCs/>
                <w:sz w:val="16"/>
                <w:szCs w:val="16"/>
                <w:lang w:eastAsia="pt-BR"/>
              </w:rPr>
              <w:t>32</w:t>
            </w:r>
          </w:p>
        </w:tc>
        <w:tc>
          <w:tcPr>
            <w:tcW w:w="1276" w:type="dxa"/>
            <w:shd w:val="clear" w:color="auto" w:fill="auto"/>
            <w:vAlign w:val="center"/>
            <w:hideMark/>
          </w:tcPr>
          <w:p w:rsidR="0051488B" w:rsidRPr="00E42038" w:rsidRDefault="0051488B" w:rsidP="006672AB">
            <w:pPr>
              <w:jc w:val="center"/>
              <w:rPr>
                <w:rFonts w:ascii="Arial" w:eastAsia="Times New Roman" w:hAnsi="Arial" w:cs="Arial"/>
                <w:b/>
                <w:bCs/>
                <w:sz w:val="16"/>
                <w:szCs w:val="16"/>
                <w:lang w:eastAsia="pt-BR"/>
              </w:rPr>
            </w:pPr>
            <w:r w:rsidRPr="00E42038">
              <w:rPr>
                <w:rFonts w:ascii="Arial" w:eastAsia="Times New Roman" w:hAnsi="Arial" w:cs="Arial"/>
                <w:b/>
                <w:bCs/>
                <w:sz w:val="16"/>
                <w:szCs w:val="16"/>
                <w:lang w:eastAsia="pt-BR"/>
              </w:rPr>
              <w:t>332</w:t>
            </w:r>
          </w:p>
        </w:tc>
      </w:tr>
    </w:tbl>
    <w:p w:rsidR="00D012F1" w:rsidRDefault="00F243AB" w:rsidP="007779C4">
      <w:pPr>
        <w:rPr>
          <w:rFonts w:ascii="Arial" w:hAnsi="Arial" w:cs="Arial"/>
          <w:sz w:val="16"/>
          <w:szCs w:val="16"/>
        </w:rPr>
      </w:pPr>
      <w:r w:rsidRPr="00F243AB">
        <w:rPr>
          <w:rFonts w:ascii="Arial" w:hAnsi="Arial" w:cs="Arial"/>
          <w:sz w:val="16"/>
          <w:szCs w:val="16"/>
        </w:rPr>
        <w:t>Fonte: Hospital Universitário</w:t>
      </w:r>
    </w:p>
    <w:p w:rsidR="002C2608" w:rsidRDefault="002C2608" w:rsidP="007779C4">
      <w:pPr>
        <w:rPr>
          <w:rFonts w:ascii="Arial" w:hAnsi="Arial" w:cs="Arial"/>
          <w:sz w:val="32"/>
          <w:szCs w:val="32"/>
        </w:rPr>
      </w:pPr>
    </w:p>
    <w:p w:rsidR="0051488B" w:rsidRDefault="0051488B" w:rsidP="007779C4">
      <w:pPr>
        <w:rPr>
          <w:rFonts w:ascii="Arial" w:hAnsi="Arial" w:cs="Arial"/>
          <w:bCs/>
          <w:color w:val="000000"/>
          <w:sz w:val="24"/>
          <w:szCs w:val="24"/>
        </w:rPr>
      </w:pPr>
      <w:bookmarkStart w:id="59" w:name="_Toc429125638"/>
      <w:r w:rsidRPr="00222ABE">
        <w:rPr>
          <w:rFonts w:ascii="Arial" w:hAnsi="Arial" w:cs="Arial"/>
          <w:bCs/>
          <w:color w:val="000000"/>
          <w:sz w:val="24"/>
          <w:szCs w:val="24"/>
        </w:rPr>
        <w:t>Anexo 13 - Salas de aula na Unioeste ate 31/12/201</w:t>
      </w:r>
      <w:bookmarkEnd w:id="59"/>
      <w:r w:rsidRPr="00222ABE">
        <w:rPr>
          <w:rFonts w:ascii="Arial" w:hAnsi="Arial" w:cs="Arial"/>
          <w:bCs/>
          <w:color w:val="000000"/>
          <w:sz w:val="24"/>
          <w:szCs w:val="24"/>
        </w:rPr>
        <w:t>5</w:t>
      </w:r>
    </w:p>
    <w:p w:rsidR="008F63A4" w:rsidRDefault="008F63A4" w:rsidP="007779C4">
      <w:pPr>
        <w:rPr>
          <w:rFonts w:ascii="Arial" w:hAnsi="Arial" w:cs="Arial"/>
          <w:bCs/>
          <w:color w:val="000000"/>
          <w:sz w:val="24"/>
          <w:szCs w:val="24"/>
        </w:rPr>
      </w:pPr>
    </w:p>
    <w:p w:rsidR="008F63A4" w:rsidRDefault="008F63A4" w:rsidP="007779C4">
      <w:pPr>
        <w:rPr>
          <w:rFonts w:ascii="Arial" w:hAnsi="Arial" w:cs="Arial"/>
          <w:bCs/>
          <w:color w:val="000000"/>
          <w:sz w:val="24"/>
          <w:szCs w:val="24"/>
        </w:rPr>
      </w:pPr>
    </w:p>
    <w:tbl>
      <w:tblPr>
        <w:tblW w:w="6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60"/>
        <w:gridCol w:w="3031"/>
      </w:tblGrid>
      <w:tr w:rsidR="008F63A4" w:rsidRPr="008F63A4" w:rsidTr="008F63A4">
        <w:trPr>
          <w:trHeight w:val="255"/>
        </w:trPr>
        <w:tc>
          <w:tcPr>
            <w:tcW w:w="3060" w:type="dxa"/>
            <w:shd w:val="clear" w:color="auto" w:fill="auto"/>
            <w:vAlign w:val="center"/>
            <w:hideMark/>
          </w:tcPr>
          <w:p w:rsidR="008F63A4" w:rsidRPr="008F63A4" w:rsidRDefault="008F63A4" w:rsidP="008F63A4">
            <w:pPr>
              <w:jc w:val="center"/>
              <w:rPr>
                <w:rFonts w:ascii="Arial" w:eastAsia="Times New Roman" w:hAnsi="Arial" w:cs="Arial"/>
                <w:b/>
                <w:color w:val="000000"/>
                <w:sz w:val="16"/>
                <w:szCs w:val="16"/>
                <w:lang w:eastAsia="pt-BR"/>
              </w:rPr>
            </w:pPr>
            <w:r>
              <w:rPr>
                <w:rFonts w:ascii="Arial" w:eastAsia="Times New Roman" w:hAnsi="Arial" w:cs="Arial"/>
                <w:b/>
                <w:color w:val="000000"/>
                <w:sz w:val="16"/>
                <w:szCs w:val="16"/>
                <w:lang w:eastAsia="pt-BR"/>
              </w:rPr>
              <w:t>UNIDADE ADMINISTRATIVA</w:t>
            </w:r>
          </w:p>
        </w:tc>
        <w:tc>
          <w:tcPr>
            <w:tcW w:w="3031" w:type="dxa"/>
            <w:shd w:val="clear" w:color="auto" w:fill="auto"/>
            <w:vAlign w:val="center"/>
            <w:hideMark/>
          </w:tcPr>
          <w:p w:rsidR="008F63A4" w:rsidRPr="008F63A4" w:rsidRDefault="008F63A4" w:rsidP="008F63A4">
            <w:pPr>
              <w:jc w:val="center"/>
              <w:rPr>
                <w:rFonts w:ascii="Arial" w:eastAsia="Times New Roman" w:hAnsi="Arial" w:cs="Arial"/>
                <w:b/>
                <w:color w:val="000000"/>
                <w:sz w:val="16"/>
                <w:szCs w:val="16"/>
                <w:lang w:eastAsia="pt-BR"/>
              </w:rPr>
            </w:pPr>
            <w:r>
              <w:rPr>
                <w:rFonts w:ascii="Arial" w:eastAsia="Times New Roman" w:hAnsi="Arial" w:cs="Arial"/>
                <w:b/>
                <w:color w:val="000000"/>
                <w:sz w:val="16"/>
                <w:szCs w:val="16"/>
                <w:lang w:eastAsia="pt-BR"/>
              </w:rPr>
              <w:t>QUANTIDADE DE SALAS DE AULA</w:t>
            </w:r>
          </w:p>
        </w:tc>
      </w:tr>
      <w:tr w:rsidR="008F63A4" w:rsidRPr="008F63A4" w:rsidTr="008F63A4">
        <w:trPr>
          <w:trHeight w:val="300"/>
        </w:trPr>
        <w:tc>
          <w:tcPr>
            <w:tcW w:w="3060" w:type="dxa"/>
            <w:shd w:val="clear" w:color="auto" w:fill="auto"/>
            <w:vAlign w:val="center"/>
            <w:hideMark/>
          </w:tcPr>
          <w:p w:rsidR="008F63A4" w:rsidRPr="008F63A4" w:rsidRDefault="008F63A4" w:rsidP="008F63A4">
            <w:pPr>
              <w:jc w:val="center"/>
              <w:rPr>
                <w:rFonts w:ascii="Arial" w:eastAsia="Times New Roman" w:hAnsi="Arial" w:cs="Arial"/>
                <w:color w:val="000000"/>
                <w:sz w:val="16"/>
                <w:szCs w:val="16"/>
                <w:lang w:eastAsia="pt-BR"/>
              </w:rPr>
            </w:pPr>
            <w:r w:rsidRPr="008F63A4">
              <w:rPr>
                <w:rFonts w:ascii="Arial" w:eastAsia="Times New Roman" w:hAnsi="Arial" w:cs="Arial"/>
                <w:color w:val="000000"/>
                <w:sz w:val="16"/>
                <w:szCs w:val="16"/>
                <w:lang w:eastAsia="pt-BR"/>
              </w:rPr>
              <w:t>Cascavel</w:t>
            </w:r>
          </w:p>
        </w:tc>
        <w:tc>
          <w:tcPr>
            <w:tcW w:w="3031" w:type="dxa"/>
            <w:shd w:val="clear" w:color="auto" w:fill="auto"/>
            <w:vAlign w:val="center"/>
            <w:hideMark/>
          </w:tcPr>
          <w:p w:rsidR="008F63A4" w:rsidRPr="008F63A4" w:rsidRDefault="008F63A4" w:rsidP="008F63A4">
            <w:pPr>
              <w:jc w:val="center"/>
              <w:rPr>
                <w:rFonts w:ascii="Arial" w:eastAsia="Times New Roman" w:hAnsi="Arial" w:cs="Arial"/>
                <w:sz w:val="16"/>
                <w:szCs w:val="16"/>
                <w:lang w:eastAsia="pt-BR"/>
              </w:rPr>
            </w:pPr>
            <w:r w:rsidRPr="008F63A4">
              <w:rPr>
                <w:rFonts w:ascii="Arial" w:eastAsia="Times New Roman" w:hAnsi="Arial" w:cs="Arial"/>
                <w:sz w:val="16"/>
                <w:szCs w:val="16"/>
                <w:lang w:eastAsia="pt-BR"/>
              </w:rPr>
              <w:t>89</w:t>
            </w:r>
          </w:p>
        </w:tc>
      </w:tr>
      <w:tr w:rsidR="008F63A4" w:rsidRPr="008F63A4" w:rsidTr="008F63A4">
        <w:trPr>
          <w:trHeight w:val="300"/>
        </w:trPr>
        <w:tc>
          <w:tcPr>
            <w:tcW w:w="3060" w:type="dxa"/>
            <w:shd w:val="clear" w:color="auto" w:fill="auto"/>
            <w:noWrap/>
            <w:vAlign w:val="center"/>
            <w:hideMark/>
          </w:tcPr>
          <w:p w:rsidR="008F63A4" w:rsidRPr="008F63A4" w:rsidRDefault="008F63A4" w:rsidP="008F63A4">
            <w:pPr>
              <w:jc w:val="center"/>
              <w:rPr>
                <w:rFonts w:ascii="Arial" w:eastAsia="Times New Roman" w:hAnsi="Arial" w:cs="Arial"/>
                <w:color w:val="000000"/>
                <w:sz w:val="16"/>
                <w:szCs w:val="16"/>
                <w:lang w:eastAsia="pt-BR"/>
              </w:rPr>
            </w:pPr>
            <w:r w:rsidRPr="008F63A4">
              <w:rPr>
                <w:rFonts w:ascii="Arial" w:eastAsia="Times New Roman" w:hAnsi="Arial" w:cs="Arial"/>
                <w:color w:val="000000"/>
                <w:sz w:val="16"/>
                <w:szCs w:val="16"/>
                <w:lang w:eastAsia="pt-BR"/>
              </w:rPr>
              <w:t>Foz do Iguaçu</w:t>
            </w:r>
          </w:p>
        </w:tc>
        <w:tc>
          <w:tcPr>
            <w:tcW w:w="3031" w:type="dxa"/>
            <w:shd w:val="clear" w:color="auto" w:fill="auto"/>
            <w:noWrap/>
            <w:vAlign w:val="center"/>
            <w:hideMark/>
          </w:tcPr>
          <w:p w:rsidR="008F63A4" w:rsidRPr="008F63A4" w:rsidRDefault="008F63A4" w:rsidP="008F63A4">
            <w:pPr>
              <w:jc w:val="center"/>
              <w:rPr>
                <w:rFonts w:ascii="Arial" w:eastAsia="Times New Roman" w:hAnsi="Arial" w:cs="Arial"/>
                <w:sz w:val="16"/>
                <w:szCs w:val="16"/>
                <w:lang w:eastAsia="pt-BR"/>
              </w:rPr>
            </w:pPr>
            <w:r w:rsidRPr="008F63A4">
              <w:rPr>
                <w:rFonts w:ascii="Arial" w:eastAsia="Times New Roman" w:hAnsi="Arial" w:cs="Arial"/>
                <w:sz w:val="16"/>
                <w:szCs w:val="16"/>
                <w:lang w:eastAsia="pt-BR"/>
              </w:rPr>
              <w:t>30</w:t>
            </w:r>
          </w:p>
        </w:tc>
      </w:tr>
      <w:tr w:rsidR="008F63A4" w:rsidRPr="008F63A4" w:rsidTr="008F63A4">
        <w:trPr>
          <w:trHeight w:val="300"/>
        </w:trPr>
        <w:tc>
          <w:tcPr>
            <w:tcW w:w="3060" w:type="dxa"/>
            <w:shd w:val="clear" w:color="auto" w:fill="auto"/>
            <w:vAlign w:val="center"/>
            <w:hideMark/>
          </w:tcPr>
          <w:p w:rsidR="008F63A4" w:rsidRPr="008F63A4" w:rsidRDefault="008F63A4" w:rsidP="008F63A4">
            <w:pPr>
              <w:jc w:val="center"/>
              <w:rPr>
                <w:rFonts w:ascii="Arial" w:eastAsia="Times New Roman" w:hAnsi="Arial" w:cs="Arial"/>
                <w:color w:val="000000"/>
                <w:sz w:val="16"/>
                <w:szCs w:val="16"/>
                <w:lang w:eastAsia="pt-BR"/>
              </w:rPr>
            </w:pPr>
            <w:r w:rsidRPr="008F63A4">
              <w:rPr>
                <w:rFonts w:ascii="Arial" w:eastAsia="Times New Roman" w:hAnsi="Arial" w:cs="Arial"/>
                <w:color w:val="000000"/>
                <w:sz w:val="16"/>
                <w:szCs w:val="16"/>
                <w:lang w:eastAsia="pt-BR"/>
              </w:rPr>
              <w:t>Francisco Beltrão</w:t>
            </w:r>
          </w:p>
        </w:tc>
        <w:tc>
          <w:tcPr>
            <w:tcW w:w="3031" w:type="dxa"/>
            <w:shd w:val="clear" w:color="auto" w:fill="auto"/>
            <w:vAlign w:val="center"/>
            <w:hideMark/>
          </w:tcPr>
          <w:p w:rsidR="008F63A4" w:rsidRPr="008F63A4" w:rsidRDefault="008F63A4" w:rsidP="008F63A4">
            <w:pPr>
              <w:jc w:val="center"/>
              <w:rPr>
                <w:rFonts w:ascii="Arial" w:eastAsia="Times New Roman" w:hAnsi="Arial" w:cs="Arial"/>
                <w:sz w:val="16"/>
                <w:szCs w:val="16"/>
                <w:lang w:eastAsia="pt-BR"/>
              </w:rPr>
            </w:pPr>
            <w:r w:rsidRPr="008F63A4">
              <w:rPr>
                <w:rFonts w:ascii="Arial" w:eastAsia="Times New Roman" w:hAnsi="Arial" w:cs="Arial"/>
                <w:sz w:val="16"/>
                <w:szCs w:val="16"/>
                <w:lang w:eastAsia="pt-BR"/>
              </w:rPr>
              <w:t>29</w:t>
            </w:r>
          </w:p>
        </w:tc>
      </w:tr>
      <w:tr w:rsidR="008F63A4" w:rsidRPr="008F63A4" w:rsidTr="008F63A4">
        <w:trPr>
          <w:trHeight w:val="300"/>
        </w:trPr>
        <w:tc>
          <w:tcPr>
            <w:tcW w:w="3060" w:type="dxa"/>
            <w:shd w:val="clear" w:color="auto" w:fill="auto"/>
            <w:noWrap/>
            <w:vAlign w:val="center"/>
            <w:hideMark/>
          </w:tcPr>
          <w:p w:rsidR="008F63A4" w:rsidRPr="008F63A4" w:rsidRDefault="008F63A4" w:rsidP="008F63A4">
            <w:pPr>
              <w:jc w:val="center"/>
              <w:rPr>
                <w:rFonts w:ascii="Arial" w:eastAsia="Times New Roman" w:hAnsi="Arial" w:cs="Arial"/>
                <w:color w:val="000000"/>
                <w:sz w:val="16"/>
                <w:szCs w:val="16"/>
                <w:lang w:eastAsia="pt-BR"/>
              </w:rPr>
            </w:pPr>
            <w:r w:rsidRPr="008F63A4">
              <w:rPr>
                <w:rFonts w:ascii="Arial" w:eastAsia="Times New Roman" w:hAnsi="Arial" w:cs="Arial"/>
                <w:color w:val="000000"/>
                <w:sz w:val="16"/>
                <w:szCs w:val="16"/>
                <w:lang w:eastAsia="pt-BR"/>
              </w:rPr>
              <w:t>Marechal Cândido Rondon</w:t>
            </w:r>
          </w:p>
        </w:tc>
        <w:tc>
          <w:tcPr>
            <w:tcW w:w="3031" w:type="dxa"/>
            <w:shd w:val="clear" w:color="auto" w:fill="auto"/>
            <w:noWrap/>
            <w:vAlign w:val="center"/>
            <w:hideMark/>
          </w:tcPr>
          <w:p w:rsidR="008F63A4" w:rsidRPr="008F63A4" w:rsidRDefault="008F63A4" w:rsidP="008F63A4">
            <w:pPr>
              <w:jc w:val="center"/>
              <w:rPr>
                <w:rFonts w:ascii="Arial" w:eastAsia="Times New Roman" w:hAnsi="Arial" w:cs="Arial"/>
                <w:sz w:val="16"/>
                <w:szCs w:val="16"/>
                <w:lang w:eastAsia="pt-BR"/>
              </w:rPr>
            </w:pPr>
            <w:r w:rsidRPr="008F63A4">
              <w:rPr>
                <w:rFonts w:ascii="Arial" w:eastAsia="Times New Roman" w:hAnsi="Arial" w:cs="Arial"/>
                <w:sz w:val="16"/>
                <w:szCs w:val="16"/>
                <w:lang w:eastAsia="pt-BR"/>
              </w:rPr>
              <w:t>31</w:t>
            </w:r>
          </w:p>
        </w:tc>
      </w:tr>
      <w:tr w:rsidR="008F63A4" w:rsidRPr="008F63A4" w:rsidTr="008F63A4">
        <w:trPr>
          <w:trHeight w:val="300"/>
        </w:trPr>
        <w:tc>
          <w:tcPr>
            <w:tcW w:w="3060" w:type="dxa"/>
            <w:shd w:val="clear" w:color="auto" w:fill="auto"/>
            <w:vAlign w:val="center"/>
            <w:hideMark/>
          </w:tcPr>
          <w:p w:rsidR="008F63A4" w:rsidRPr="008F63A4" w:rsidRDefault="008F63A4" w:rsidP="008F63A4">
            <w:pPr>
              <w:jc w:val="center"/>
              <w:rPr>
                <w:rFonts w:ascii="Arial" w:eastAsia="Times New Roman" w:hAnsi="Arial" w:cs="Arial"/>
                <w:color w:val="000000"/>
                <w:sz w:val="16"/>
                <w:szCs w:val="16"/>
                <w:lang w:eastAsia="pt-BR"/>
              </w:rPr>
            </w:pPr>
            <w:r w:rsidRPr="008F63A4">
              <w:rPr>
                <w:rFonts w:ascii="Arial" w:eastAsia="Times New Roman" w:hAnsi="Arial" w:cs="Arial"/>
                <w:color w:val="000000"/>
                <w:sz w:val="16"/>
                <w:szCs w:val="16"/>
                <w:lang w:eastAsia="pt-BR"/>
              </w:rPr>
              <w:t>Toledo</w:t>
            </w:r>
          </w:p>
        </w:tc>
        <w:tc>
          <w:tcPr>
            <w:tcW w:w="3031" w:type="dxa"/>
            <w:shd w:val="clear" w:color="auto" w:fill="auto"/>
            <w:vAlign w:val="center"/>
            <w:hideMark/>
          </w:tcPr>
          <w:p w:rsidR="008F63A4" w:rsidRPr="008F63A4" w:rsidRDefault="008F63A4" w:rsidP="008F63A4">
            <w:pPr>
              <w:jc w:val="center"/>
              <w:rPr>
                <w:rFonts w:ascii="Arial" w:eastAsia="Times New Roman" w:hAnsi="Arial" w:cs="Arial"/>
                <w:sz w:val="16"/>
                <w:szCs w:val="16"/>
                <w:lang w:eastAsia="pt-BR"/>
              </w:rPr>
            </w:pPr>
            <w:r w:rsidRPr="008F63A4">
              <w:rPr>
                <w:rFonts w:ascii="Arial" w:eastAsia="Times New Roman" w:hAnsi="Arial" w:cs="Arial"/>
                <w:sz w:val="16"/>
                <w:szCs w:val="16"/>
                <w:lang w:eastAsia="pt-BR"/>
              </w:rPr>
              <w:t>30</w:t>
            </w:r>
          </w:p>
        </w:tc>
      </w:tr>
      <w:tr w:rsidR="008F63A4" w:rsidRPr="008F63A4" w:rsidTr="008F63A4">
        <w:trPr>
          <w:trHeight w:val="300"/>
        </w:trPr>
        <w:tc>
          <w:tcPr>
            <w:tcW w:w="3060" w:type="dxa"/>
            <w:shd w:val="clear" w:color="auto" w:fill="auto"/>
            <w:noWrap/>
            <w:vAlign w:val="center"/>
            <w:hideMark/>
          </w:tcPr>
          <w:p w:rsidR="008F63A4" w:rsidRPr="008F63A4" w:rsidRDefault="008F63A4" w:rsidP="008F63A4">
            <w:pPr>
              <w:jc w:val="center"/>
              <w:rPr>
                <w:rFonts w:ascii="Arial" w:eastAsia="Times New Roman" w:hAnsi="Arial" w:cs="Arial"/>
                <w:color w:val="000000"/>
                <w:sz w:val="16"/>
                <w:szCs w:val="16"/>
                <w:lang w:eastAsia="pt-BR"/>
              </w:rPr>
            </w:pPr>
            <w:r w:rsidRPr="008F63A4">
              <w:rPr>
                <w:rFonts w:ascii="Arial" w:eastAsia="Times New Roman" w:hAnsi="Arial" w:cs="Arial"/>
                <w:color w:val="000000"/>
                <w:sz w:val="16"/>
                <w:szCs w:val="16"/>
                <w:lang w:eastAsia="pt-BR"/>
              </w:rPr>
              <w:t>Reitoria</w:t>
            </w:r>
          </w:p>
        </w:tc>
        <w:tc>
          <w:tcPr>
            <w:tcW w:w="3031" w:type="dxa"/>
            <w:shd w:val="clear" w:color="auto" w:fill="auto"/>
            <w:noWrap/>
            <w:vAlign w:val="center"/>
            <w:hideMark/>
          </w:tcPr>
          <w:p w:rsidR="008F63A4" w:rsidRPr="008F63A4" w:rsidRDefault="008F63A4" w:rsidP="008F63A4">
            <w:pPr>
              <w:jc w:val="center"/>
              <w:rPr>
                <w:rFonts w:ascii="Arial" w:eastAsia="Times New Roman" w:hAnsi="Arial" w:cs="Arial"/>
                <w:sz w:val="16"/>
                <w:szCs w:val="16"/>
                <w:lang w:eastAsia="pt-BR"/>
              </w:rPr>
            </w:pPr>
            <w:r w:rsidRPr="008F63A4">
              <w:rPr>
                <w:rFonts w:ascii="Arial" w:eastAsia="Times New Roman" w:hAnsi="Arial" w:cs="Arial"/>
                <w:sz w:val="16"/>
                <w:szCs w:val="16"/>
                <w:lang w:eastAsia="pt-BR"/>
              </w:rPr>
              <w:t>4</w:t>
            </w:r>
          </w:p>
        </w:tc>
      </w:tr>
      <w:tr w:rsidR="008F63A4" w:rsidRPr="008F63A4" w:rsidTr="008F63A4">
        <w:trPr>
          <w:trHeight w:val="300"/>
        </w:trPr>
        <w:tc>
          <w:tcPr>
            <w:tcW w:w="3060" w:type="dxa"/>
            <w:shd w:val="clear" w:color="auto" w:fill="auto"/>
            <w:vAlign w:val="center"/>
            <w:hideMark/>
          </w:tcPr>
          <w:p w:rsidR="008F63A4" w:rsidRPr="008F63A4" w:rsidRDefault="008F63A4" w:rsidP="008F63A4">
            <w:pPr>
              <w:jc w:val="center"/>
              <w:rPr>
                <w:rFonts w:ascii="Arial" w:eastAsia="Times New Roman" w:hAnsi="Arial" w:cs="Arial"/>
                <w:color w:val="000000"/>
                <w:sz w:val="16"/>
                <w:szCs w:val="16"/>
                <w:lang w:eastAsia="pt-BR"/>
              </w:rPr>
            </w:pPr>
            <w:r w:rsidRPr="008F63A4">
              <w:rPr>
                <w:rFonts w:ascii="Arial" w:eastAsia="Times New Roman" w:hAnsi="Arial" w:cs="Arial"/>
                <w:color w:val="000000"/>
                <w:sz w:val="16"/>
                <w:szCs w:val="16"/>
                <w:lang w:eastAsia="pt-BR"/>
              </w:rPr>
              <w:t>Hospital Universitário</w:t>
            </w:r>
          </w:p>
        </w:tc>
        <w:tc>
          <w:tcPr>
            <w:tcW w:w="3031" w:type="dxa"/>
            <w:shd w:val="clear" w:color="auto" w:fill="auto"/>
            <w:vAlign w:val="center"/>
            <w:hideMark/>
          </w:tcPr>
          <w:p w:rsidR="008F63A4" w:rsidRPr="008F63A4" w:rsidRDefault="008F63A4" w:rsidP="008F63A4">
            <w:pPr>
              <w:jc w:val="center"/>
              <w:rPr>
                <w:rFonts w:ascii="Arial" w:eastAsia="Times New Roman" w:hAnsi="Arial" w:cs="Arial"/>
                <w:sz w:val="16"/>
                <w:szCs w:val="16"/>
                <w:lang w:eastAsia="pt-BR"/>
              </w:rPr>
            </w:pPr>
            <w:r w:rsidRPr="008F63A4">
              <w:rPr>
                <w:rFonts w:ascii="Arial" w:eastAsia="Times New Roman" w:hAnsi="Arial" w:cs="Arial"/>
                <w:sz w:val="16"/>
                <w:szCs w:val="16"/>
                <w:lang w:eastAsia="pt-BR"/>
              </w:rPr>
              <w:t>10</w:t>
            </w:r>
          </w:p>
        </w:tc>
      </w:tr>
      <w:tr w:rsidR="008F63A4" w:rsidRPr="008F63A4" w:rsidTr="008F63A4">
        <w:trPr>
          <w:trHeight w:val="315"/>
        </w:trPr>
        <w:tc>
          <w:tcPr>
            <w:tcW w:w="3060" w:type="dxa"/>
            <w:shd w:val="clear" w:color="auto" w:fill="auto"/>
            <w:noWrap/>
            <w:vAlign w:val="center"/>
            <w:hideMark/>
          </w:tcPr>
          <w:p w:rsidR="008F63A4" w:rsidRPr="008F63A4" w:rsidRDefault="008F63A4" w:rsidP="008F63A4">
            <w:pPr>
              <w:jc w:val="center"/>
              <w:rPr>
                <w:rFonts w:ascii="Arial" w:eastAsia="Times New Roman" w:hAnsi="Arial" w:cs="Arial"/>
                <w:b/>
                <w:bCs/>
                <w:color w:val="000000"/>
                <w:sz w:val="16"/>
                <w:szCs w:val="16"/>
                <w:lang w:eastAsia="pt-BR"/>
              </w:rPr>
            </w:pPr>
            <w:r w:rsidRPr="008F63A4">
              <w:rPr>
                <w:rFonts w:ascii="Arial" w:eastAsia="Times New Roman" w:hAnsi="Arial" w:cs="Arial"/>
                <w:b/>
                <w:bCs/>
                <w:color w:val="000000"/>
                <w:sz w:val="16"/>
                <w:szCs w:val="16"/>
                <w:lang w:eastAsia="pt-BR"/>
              </w:rPr>
              <w:t>Total UNIOESTE</w:t>
            </w:r>
          </w:p>
        </w:tc>
        <w:tc>
          <w:tcPr>
            <w:tcW w:w="3031" w:type="dxa"/>
            <w:shd w:val="clear" w:color="auto" w:fill="auto"/>
            <w:noWrap/>
            <w:vAlign w:val="center"/>
            <w:hideMark/>
          </w:tcPr>
          <w:p w:rsidR="008F63A4" w:rsidRPr="008F63A4" w:rsidRDefault="008F63A4" w:rsidP="008F63A4">
            <w:pPr>
              <w:jc w:val="center"/>
              <w:rPr>
                <w:rFonts w:ascii="Arial" w:eastAsia="Times New Roman" w:hAnsi="Arial" w:cs="Arial"/>
                <w:b/>
                <w:bCs/>
                <w:color w:val="000000"/>
                <w:sz w:val="16"/>
                <w:szCs w:val="16"/>
                <w:lang w:eastAsia="pt-BR"/>
              </w:rPr>
            </w:pPr>
            <w:r w:rsidRPr="008F63A4">
              <w:rPr>
                <w:rFonts w:ascii="Arial" w:eastAsia="Times New Roman" w:hAnsi="Arial" w:cs="Arial"/>
                <w:b/>
                <w:bCs/>
                <w:color w:val="000000"/>
                <w:sz w:val="16"/>
                <w:szCs w:val="16"/>
                <w:lang w:eastAsia="pt-BR"/>
              </w:rPr>
              <w:t>223</w:t>
            </w:r>
          </w:p>
        </w:tc>
      </w:tr>
    </w:tbl>
    <w:p w:rsidR="008F63A4" w:rsidRPr="0051488B" w:rsidRDefault="008F63A4" w:rsidP="007779C4">
      <w:pPr>
        <w:rPr>
          <w:rFonts w:ascii="Arial" w:hAnsi="Arial" w:cs="Arial"/>
          <w:sz w:val="32"/>
          <w:szCs w:val="32"/>
        </w:rPr>
      </w:pPr>
      <w:r w:rsidRPr="008F63A4">
        <w:rPr>
          <w:rFonts w:ascii="Arial" w:eastAsia="Times New Roman" w:hAnsi="Arial" w:cs="Arial"/>
          <w:color w:val="000000"/>
          <w:sz w:val="16"/>
          <w:szCs w:val="16"/>
          <w:lang w:eastAsia="pt-BR"/>
        </w:rPr>
        <w:t>Fonte: Pró-Reitoria de Planejamento/Diretoria de Planejamento Físico</w:t>
      </w:r>
    </w:p>
    <w:p w:rsidR="0051488B" w:rsidRPr="002C2608" w:rsidRDefault="0051488B" w:rsidP="007779C4">
      <w:pPr>
        <w:rPr>
          <w:rFonts w:ascii="Arial" w:hAnsi="Arial" w:cs="Arial"/>
          <w:sz w:val="32"/>
          <w:szCs w:val="32"/>
        </w:rPr>
      </w:pPr>
    </w:p>
    <w:p w:rsidR="002E0D9C" w:rsidRDefault="008F63A4">
      <w:pPr>
        <w:spacing w:after="200" w:line="276" w:lineRule="auto"/>
        <w:rPr>
          <w:rFonts w:ascii="Arial" w:hAnsi="Arial" w:cs="Arial"/>
          <w:b/>
          <w:sz w:val="24"/>
          <w:szCs w:val="24"/>
        </w:rPr>
        <w:sectPr w:rsidR="002E0D9C" w:rsidSect="002E0D9C">
          <w:pgSz w:w="11906" w:h="16838" w:code="9"/>
          <w:pgMar w:top="737" w:right="568" w:bottom="851" w:left="1418" w:header="709" w:footer="709" w:gutter="0"/>
          <w:cols w:space="708"/>
          <w:docGrid w:linePitch="360"/>
        </w:sectPr>
      </w:pPr>
      <w:bookmarkStart w:id="60" w:name="_Toc324945521"/>
      <w:bookmarkStart w:id="61" w:name="_Toc429125639"/>
      <w:r>
        <w:rPr>
          <w:rFonts w:ascii="Arial" w:hAnsi="Arial" w:cs="Arial"/>
          <w:b/>
          <w:sz w:val="24"/>
          <w:szCs w:val="24"/>
        </w:rPr>
        <w:br w:type="page"/>
      </w:r>
    </w:p>
    <w:p w:rsidR="00AE32BF" w:rsidRDefault="00E455C9" w:rsidP="00B31444">
      <w:pPr>
        <w:pStyle w:val="Legenda"/>
        <w:shd w:val="clear" w:color="auto" w:fill="CCFFCC"/>
        <w:outlineLvl w:val="0"/>
        <w:rPr>
          <w:rFonts w:ascii="Arial" w:eastAsia="Times New Roman" w:hAnsi="Arial" w:cs="Arial"/>
        </w:rPr>
      </w:pPr>
      <w:r>
        <w:rPr>
          <w:rFonts w:ascii="Arial" w:hAnsi="Arial" w:cs="Arial"/>
          <w:b w:val="0"/>
          <w:sz w:val="24"/>
          <w:szCs w:val="24"/>
        </w:rPr>
        <w:lastRenderedPageBreak/>
        <w:t>Anexo 14</w:t>
      </w:r>
      <w:r w:rsidR="00AE32BF" w:rsidRPr="00BE4CD9">
        <w:rPr>
          <w:rFonts w:ascii="Arial" w:hAnsi="Arial" w:cs="Arial"/>
          <w:b w:val="0"/>
          <w:sz w:val="24"/>
          <w:szCs w:val="24"/>
        </w:rPr>
        <w:t xml:space="preserve"> - </w:t>
      </w:r>
      <w:r w:rsidR="00962BAD" w:rsidRPr="00962BAD">
        <w:rPr>
          <w:rFonts w:ascii="Arial" w:eastAsia="Times New Roman" w:hAnsi="Arial" w:cs="Arial"/>
        </w:rPr>
        <w:t>Dados sobre a UNIOESTE -  DEZEMBRO/2015 (ultimo dia útil do mês)</w:t>
      </w:r>
      <w:bookmarkEnd w:id="60"/>
      <w:bookmarkEnd w:id="61"/>
    </w:p>
    <w:p w:rsidR="00962BAD" w:rsidRPr="00BE4CD9" w:rsidRDefault="00962BAD" w:rsidP="00B31444">
      <w:pPr>
        <w:pStyle w:val="Legenda"/>
        <w:shd w:val="clear" w:color="auto" w:fill="CCFFCC"/>
        <w:outlineLvl w:val="0"/>
        <w:rPr>
          <w:rFonts w:ascii="Arial" w:hAnsi="Arial" w:cs="Arial"/>
          <w:b w:val="0"/>
          <w:sz w:val="24"/>
          <w:szCs w:val="24"/>
        </w:rPr>
      </w:pPr>
    </w:p>
    <w:tbl>
      <w:tblPr>
        <w:tblW w:w="16409" w:type="dxa"/>
        <w:tblInd w:w="-5" w:type="dxa"/>
        <w:tblLayout w:type="fixed"/>
        <w:tblCellMar>
          <w:left w:w="70" w:type="dxa"/>
          <w:right w:w="70" w:type="dxa"/>
        </w:tblCellMar>
        <w:tblLook w:val="04A0" w:firstRow="1" w:lastRow="0" w:firstColumn="1" w:lastColumn="0" w:noHBand="0" w:noVBand="1"/>
      </w:tblPr>
      <w:tblGrid>
        <w:gridCol w:w="1074"/>
        <w:gridCol w:w="3461"/>
        <w:gridCol w:w="710"/>
        <w:gridCol w:w="770"/>
        <w:gridCol w:w="893"/>
        <w:gridCol w:w="15"/>
        <w:gridCol w:w="711"/>
        <w:gridCol w:w="575"/>
        <w:gridCol w:w="19"/>
        <w:gridCol w:w="15"/>
        <w:gridCol w:w="688"/>
        <w:gridCol w:w="583"/>
        <w:gridCol w:w="709"/>
        <w:gridCol w:w="851"/>
        <w:gridCol w:w="10"/>
        <w:gridCol w:w="557"/>
        <w:gridCol w:w="10"/>
        <w:gridCol w:w="108"/>
        <w:gridCol w:w="523"/>
        <w:gridCol w:w="10"/>
        <w:gridCol w:w="1024"/>
        <w:gridCol w:w="6"/>
        <w:gridCol w:w="561"/>
        <w:gridCol w:w="6"/>
        <w:gridCol w:w="702"/>
        <w:gridCol w:w="6"/>
        <w:gridCol w:w="703"/>
        <w:gridCol w:w="771"/>
        <w:gridCol w:w="28"/>
        <w:gridCol w:w="310"/>
      </w:tblGrid>
      <w:tr w:rsidR="00962BAD" w:rsidRPr="00962BAD" w:rsidTr="00D46F59">
        <w:trPr>
          <w:gridAfter w:val="1"/>
          <w:wAfter w:w="310" w:type="dxa"/>
          <w:trHeight w:val="450"/>
        </w:trPr>
        <w:tc>
          <w:tcPr>
            <w:tcW w:w="4535" w:type="dxa"/>
            <w:gridSpan w:val="2"/>
            <w:vMerge w:val="restart"/>
            <w:tcBorders>
              <w:top w:val="nil"/>
              <w:left w:val="single" w:sz="4" w:space="0" w:color="auto"/>
              <w:bottom w:val="nil"/>
              <w:right w:val="single" w:sz="4" w:space="0" w:color="000000"/>
            </w:tcBorders>
            <w:shd w:val="clear" w:color="000000" w:fill="215967"/>
            <w:vAlign w:val="center"/>
            <w:hideMark/>
          </w:tcPr>
          <w:p w:rsidR="00962BAD" w:rsidRPr="00962BAD" w:rsidRDefault="00962BAD" w:rsidP="00962BAD">
            <w:pPr>
              <w:jc w:val="center"/>
              <w:rPr>
                <w:rFonts w:ascii="Arial" w:eastAsia="Times New Roman" w:hAnsi="Arial" w:cs="Arial"/>
                <w:color w:val="FFFFFF"/>
                <w:sz w:val="20"/>
                <w:szCs w:val="20"/>
                <w:lang w:eastAsia="pt-BR"/>
              </w:rPr>
            </w:pPr>
            <w:r w:rsidRPr="00962BAD">
              <w:rPr>
                <w:rFonts w:ascii="Arial" w:eastAsia="Times New Roman" w:hAnsi="Arial" w:cs="Arial"/>
                <w:color w:val="FFFFFF"/>
                <w:sz w:val="20"/>
                <w:szCs w:val="20"/>
                <w:lang w:eastAsia="pt-BR"/>
              </w:rPr>
              <w:t>Unidades</w:t>
            </w:r>
          </w:p>
        </w:tc>
        <w:tc>
          <w:tcPr>
            <w:tcW w:w="2388" w:type="dxa"/>
            <w:gridSpan w:val="4"/>
            <w:tcBorders>
              <w:top w:val="single" w:sz="4" w:space="0" w:color="auto"/>
              <w:left w:val="nil"/>
              <w:bottom w:val="single" w:sz="4" w:space="0" w:color="auto"/>
              <w:right w:val="single" w:sz="4" w:space="0" w:color="auto"/>
            </w:tcBorders>
            <w:shd w:val="clear" w:color="000000" w:fill="203764"/>
            <w:noWrap/>
            <w:vAlign w:val="center"/>
            <w:hideMark/>
          </w:tcPr>
          <w:p w:rsidR="00962BAD" w:rsidRPr="00962BAD" w:rsidRDefault="00962BAD" w:rsidP="00962BAD">
            <w:pPr>
              <w:jc w:val="center"/>
              <w:rPr>
                <w:rFonts w:ascii="Arial" w:eastAsia="Times New Roman" w:hAnsi="Arial" w:cs="Arial"/>
                <w:color w:val="FFFFFF"/>
                <w:sz w:val="20"/>
                <w:szCs w:val="20"/>
                <w:lang w:eastAsia="pt-BR"/>
              </w:rPr>
            </w:pPr>
            <w:r w:rsidRPr="00962BAD">
              <w:rPr>
                <w:rFonts w:ascii="Arial" w:eastAsia="Times New Roman" w:hAnsi="Arial" w:cs="Arial"/>
                <w:color w:val="FFFFFF"/>
                <w:sz w:val="20"/>
                <w:szCs w:val="20"/>
                <w:lang w:eastAsia="pt-BR"/>
              </w:rPr>
              <w:t>Graduação</w:t>
            </w:r>
          </w:p>
        </w:tc>
        <w:tc>
          <w:tcPr>
            <w:tcW w:w="1320" w:type="dxa"/>
            <w:gridSpan w:val="4"/>
            <w:tcBorders>
              <w:top w:val="single" w:sz="4" w:space="0" w:color="auto"/>
              <w:left w:val="nil"/>
              <w:bottom w:val="single" w:sz="4" w:space="0" w:color="auto"/>
              <w:right w:val="single" w:sz="4" w:space="0" w:color="auto"/>
            </w:tcBorders>
            <w:shd w:val="clear" w:color="CCFFFF" w:fill="215967"/>
            <w:vAlign w:val="center"/>
            <w:hideMark/>
          </w:tcPr>
          <w:p w:rsidR="00962BAD" w:rsidRPr="00962BAD" w:rsidRDefault="00962BAD" w:rsidP="00962BAD">
            <w:pPr>
              <w:jc w:val="center"/>
              <w:rPr>
                <w:rFonts w:ascii="Arial" w:eastAsia="Times New Roman" w:hAnsi="Arial" w:cs="Arial"/>
                <w:color w:val="FFFFFF"/>
                <w:sz w:val="20"/>
                <w:szCs w:val="20"/>
                <w:lang w:eastAsia="pt-BR"/>
              </w:rPr>
            </w:pPr>
            <w:r w:rsidRPr="00962BAD">
              <w:rPr>
                <w:rFonts w:ascii="Arial" w:eastAsia="Times New Roman" w:hAnsi="Arial" w:cs="Arial"/>
                <w:color w:val="FFFFFF"/>
                <w:sz w:val="20"/>
                <w:szCs w:val="20"/>
                <w:lang w:eastAsia="pt-BR"/>
              </w:rPr>
              <w:t xml:space="preserve">Pós-Grad. </w:t>
            </w:r>
            <w:r w:rsidRPr="00962BAD">
              <w:rPr>
                <w:rFonts w:ascii="Arial" w:eastAsia="Times New Roman" w:hAnsi="Arial" w:cs="Arial"/>
                <w:i/>
                <w:iCs/>
                <w:color w:val="FFFFFF"/>
                <w:sz w:val="20"/>
                <w:szCs w:val="20"/>
                <w:lang w:eastAsia="pt-BR"/>
              </w:rPr>
              <w:t>LATO SENSU</w:t>
            </w:r>
          </w:p>
        </w:tc>
        <w:tc>
          <w:tcPr>
            <w:tcW w:w="3516" w:type="dxa"/>
            <w:gridSpan w:val="8"/>
            <w:tcBorders>
              <w:top w:val="single" w:sz="4" w:space="0" w:color="auto"/>
              <w:left w:val="nil"/>
              <w:bottom w:val="single" w:sz="4" w:space="0" w:color="auto"/>
              <w:right w:val="single" w:sz="4" w:space="0" w:color="auto"/>
            </w:tcBorders>
            <w:shd w:val="clear" w:color="000000" w:fill="203764"/>
            <w:vAlign w:val="center"/>
            <w:hideMark/>
          </w:tcPr>
          <w:p w:rsidR="00962BAD" w:rsidRPr="00962BAD" w:rsidRDefault="00962BAD" w:rsidP="00962BAD">
            <w:pPr>
              <w:jc w:val="center"/>
              <w:rPr>
                <w:rFonts w:ascii="Arial" w:eastAsia="Times New Roman" w:hAnsi="Arial" w:cs="Arial"/>
                <w:color w:val="FFFFFF"/>
                <w:sz w:val="20"/>
                <w:szCs w:val="20"/>
                <w:lang w:eastAsia="pt-BR"/>
              </w:rPr>
            </w:pPr>
            <w:r w:rsidRPr="00962BAD">
              <w:rPr>
                <w:rFonts w:ascii="Arial" w:eastAsia="Times New Roman" w:hAnsi="Arial" w:cs="Arial"/>
                <w:color w:val="FFFFFF"/>
                <w:sz w:val="20"/>
                <w:szCs w:val="20"/>
                <w:lang w:eastAsia="pt-BR"/>
              </w:rPr>
              <w:t>Nº de Agentes Universitários</w:t>
            </w:r>
          </w:p>
        </w:tc>
        <w:tc>
          <w:tcPr>
            <w:tcW w:w="4340" w:type="dxa"/>
            <w:gridSpan w:val="11"/>
            <w:tcBorders>
              <w:top w:val="single" w:sz="4" w:space="0" w:color="auto"/>
              <w:left w:val="nil"/>
              <w:bottom w:val="single" w:sz="4" w:space="0" w:color="auto"/>
              <w:right w:val="single" w:sz="4" w:space="0" w:color="auto"/>
            </w:tcBorders>
            <w:shd w:val="clear" w:color="000000" w:fill="203764"/>
            <w:vAlign w:val="center"/>
            <w:hideMark/>
          </w:tcPr>
          <w:p w:rsidR="00962BAD" w:rsidRPr="00962BAD" w:rsidRDefault="00962BAD" w:rsidP="00962BAD">
            <w:pPr>
              <w:jc w:val="center"/>
              <w:rPr>
                <w:rFonts w:ascii="Arial" w:eastAsia="Times New Roman" w:hAnsi="Arial" w:cs="Arial"/>
                <w:color w:val="FFFFFF"/>
                <w:sz w:val="20"/>
                <w:szCs w:val="20"/>
                <w:lang w:eastAsia="pt-BR"/>
              </w:rPr>
            </w:pPr>
            <w:r w:rsidRPr="00962BAD">
              <w:rPr>
                <w:rFonts w:ascii="Arial" w:eastAsia="Times New Roman" w:hAnsi="Arial" w:cs="Arial"/>
                <w:color w:val="FFFFFF"/>
                <w:sz w:val="20"/>
                <w:szCs w:val="20"/>
                <w:lang w:eastAsia="pt-BR"/>
              </w:rPr>
              <w:t>Número de Professores Efetivos e Temporários</w:t>
            </w:r>
          </w:p>
        </w:tc>
      </w:tr>
      <w:tr w:rsidR="00D46F59" w:rsidRPr="00962BAD" w:rsidTr="00D46F59">
        <w:trPr>
          <w:gridAfter w:val="2"/>
          <w:wAfter w:w="338" w:type="dxa"/>
          <w:trHeight w:val="420"/>
        </w:trPr>
        <w:tc>
          <w:tcPr>
            <w:tcW w:w="4535" w:type="dxa"/>
            <w:gridSpan w:val="2"/>
            <w:vMerge/>
            <w:tcBorders>
              <w:top w:val="nil"/>
              <w:left w:val="single" w:sz="4" w:space="0" w:color="auto"/>
              <w:bottom w:val="nil"/>
              <w:right w:val="single" w:sz="4" w:space="0" w:color="000000"/>
            </w:tcBorders>
            <w:vAlign w:val="center"/>
            <w:hideMark/>
          </w:tcPr>
          <w:p w:rsidR="00962BAD" w:rsidRPr="00962BAD" w:rsidRDefault="00962BAD" w:rsidP="00962BAD">
            <w:pPr>
              <w:rPr>
                <w:rFonts w:ascii="Arial" w:eastAsia="Times New Roman" w:hAnsi="Arial" w:cs="Arial"/>
                <w:color w:val="FFFFFF"/>
                <w:sz w:val="20"/>
                <w:szCs w:val="20"/>
                <w:lang w:eastAsia="pt-BR"/>
              </w:rPr>
            </w:pPr>
          </w:p>
        </w:tc>
        <w:tc>
          <w:tcPr>
            <w:tcW w:w="710" w:type="dxa"/>
            <w:tcBorders>
              <w:top w:val="nil"/>
              <w:left w:val="nil"/>
              <w:bottom w:val="single" w:sz="4" w:space="0" w:color="auto"/>
              <w:right w:val="single" w:sz="4" w:space="0" w:color="auto"/>
            </w:tcBorders>
            <w:shd w:val="clear" w:color="000000" w:fill="203764"/>
            <w:vAlign w:val="center"/>
            <w:hideMark/>
          </w:tcPr>
          <w:p w:rsidR="00962BAD" w:rsidRPr="00962BAD" w:rsidRDefault="00962BAD" w:rsidP="00962BAD">
            <w:pPr>
              <w:jc w:val="center"/>
              <w:rPr>
                <w:rFonts w:ascii="Arial" w:eastAsia="Times New Roman" w:hAnsi="Arial" w:cs="Arial"/>
                <w:color w:val="FFFFFF"/>
                <w:sz w:val="20"/>
                <w:szCs w:val="20"/>
                <w:lang w:eastAsia="pt-BR"/>
              </w:rPr>
            </w:pPr>
            <w:r w:rsidRPr="00962BAD">
              <w:rPr>
                <w:rFonts w:ascii="Arial" w:eastAsia="Times New Roman" w:hAnsi="Arial" w:cs="Arial"/>
                <w:color w:val="FFFFFF"/>
                <w:sz w:val="20"/>
                <w:szCs w:val="20"/>
                <w:lang w:eastAsia="pt-BR"/>
              </w:rPr>
              <w:t>Alunos</w:t>
            </w:r>
          </w:p>
        </w:tc>
        <w:tc>
          <w:tcPr>
            <w:tcW w:w="770" w:type="dxa"/>
            <w:tcBorders>
              <w:top w:val="nil"/>
              <w:left w:val="nil"/>
              <w:bottom w:val="single" w:sz="4" w:space="0" w:color="auto"/>
              <w:right w:val="single" w:sz="4" w:space="0" w:color="auto"/>
            </w:tcBorders>
            <w:shd w:val="clear" w:color="000000" w:fill="203764"/>
            <w:vAlign w:val="center"/>
            <w:hideMark/>
          </w:tcPr>
          <w:p w:rsidR="00962BAD" w:rsidRPr="00962BAD" w:rsidRDefault="00962BAD" w:rsidP="00962BAD">
            <w:pPr>
              <w:jc w:val="center"/>
              <w:rPr>
                <w:rFonts w:ascii="Arial" w:eastAsia="Times New Roman" w:hAnsi="Arial" w:cs="Arial"/>
                <w:color w:val="FFFFFF"/>
                <w:sz w:val="20"/>
                <w:szCs w:val="20"/>
                <w:lang w:eastAsia="pt-BR"/>
              </w:rPr>
            </w:pPr>
            <w:r w:rsidRPr="00962BAD">
              <w:rPr>
                <w:rFonts w:ascii="Arial" w:eastAsia="Times New Roman" w:hAnsi="Arial" w:cs="Arial"/>
                <w:color w:val="FFFFFF"/>
                <w:sz w:val="20"/>
                <w:szCs w:val="20"/>
                <w:lang w:eastAsia="pt-BR"/>
              </w:rPr>
              <w:t>Cursos</w:t>
            </w:r>
          </w:p>
        </w:tc>
        <w:tc>
          <w:tcPr>
            <w:tcW w:w="893" w:type="dxa"/>
            <w:tcBorders>
              <w:top w:val="nil"/>
              <w:left w:val="nil"/>
              <w:bottom w:val="single" w:sz="4" w:space="0" w:color="auto"/>
              <w:right w:val="single" w:sz="4" w:space="0" w:color="auto"/>
            </w:tcBorders>
            <w:shd w:val="clear" w:color="000000" w:fill="203764"/>
            <w:vAlign w:val="center"/>
            <w:hideMark/>
          </w:tcPr>
          <w:p w:rsidR="00962BAD" w:rsidRPr="00962BAD" w:rsidRDefault="00962BAD" w:rsidP="00962BAD">
            <w:pPr>
              <w:jc w:val="center"/>
              <w:rPr>
                <w:rFonts w:ascii="Arial" w:eastAsia="Times New Roman" w:hAnsi="Arial" w:cs="Arial"/>
                <w:color w:val="FFFFFF"/>
                <w:sz w:val="20"/>
                <w:szCs w:val="20"/>
                <w:lang w:eastAsia="pt-BR"/>
              </w:rPr>
            </w:pPr>
            <w:r w:rsidRPr="00962BAD">
              <w:rPr>
                <w:rFonts w:ascii="Arial" w:eastAsia="Times New Roman" w:hAnsi="Arial" w:cs="Arial"/>
                <w:color w:val="FFFFFF"/>
                <w:sz w:val="20"/>
                <w:szCs w:val="20"/>
                <w:lang w:eastAsia="pt-BR"/>
              </w:rPr>
              <w:t>Turmas</w:t>
            </w:r>
          </w:p>
        </w:tc>
        <w:tc>
          <w:tcPr>
            <w:tcW w:w="726" w:type="dxa"/>
            <w:gridSpan w:val="2"/>
            <w:tcBorders>
              <w:top w:val="nil"/>
              <w:left w:val="nil"/>
              <w:bottom w:val="single" w:sz="4" w:space="0" w:color="auto"/>
              <w:right w:val="single" w:sz="4" w:space="0" w:color="auto"/>
            </w:tcBorders>
            <w:shd w:val="clear" w:color="CCFFFF" w:fill="215967"/>
            <w:vAlign w:val="center"/>
            <w:hideMark/>
          </w:tcPr>
          <w:p w:rsidR="00962BAD" w:rsidRPr="00962BAD" w:rsidRDefault="00962BAD" w:rsidP="00962BAD">
            <w:pPr>
              <w:jc w:val="center"/>
              <w:rPr>
                <w:rFonts w:ascii="Arial" w:eastAsia="Times New Roman" w:hAnsi="Arial" w:cs="Arial"/>
                <w:color w:val="FFFFFF"/>
                <w:sz w:val="20"/>
                <w:szCs w:val="20"/>
                <w:lang w:eastAsia="pt-BR"/>
              </w:rPr>
            </w:pPr>
            <w:r w:rsidRPr="00962BAD">
              <w:rPr>
                <w:rFonts w:ascii="Arial" w:eastAsia="Times New Roman" w:hAnsi="Arial" w:cs="Arial"/>
                <w:color w:val="FFFFFF"/>
                <w:sz w:val="20"/>
                <w:szCs w:val="20"/>
                <w:lang w:eastAsia="pt-BR"/>
              </w:rPr>
              <w:t>Alunos</w:t>
            </w:r>
          </w:p>
        </w:tc>
        <w:tc>
          <w:tcPr>
            <w:tcW w:w="575" w:type="dxa"/>
            <w:tcBorders>
              <w:top w:val="nil"/>
              <w:left w:val="nil"/>
              <w:bottom w:val="single" w:sz="4" w:space="0" w:color="auto"/>
              <w:right w:val="single" w:sz="4" w:space="0" w:color="auto"/>
            </w:tcBorders>
            <w:shd w:val="clear" w:color="CCFFFF" w:fill="215967"/>
            <w:vAlign w:val="center"/>
            <w:hideMark/>
          </w:tcPr>
          <w:p w:rsidR="00962BAD" w:rsidRPr="00962BAD" w:rsidRDefault="00962BAD" w:rsidP="00962BAD">
            <w:pPr>
              <w:jc w:val="center"/>
              <w:rPr>
                <w:rFonts w:ascii="Arial" w:eastAsia="Times New Roman" w:hAnsi="Arial" w:cs="Arial"/>
                <w:color w:val="FFFFFF"/>
                <w:sz w:val="20"/>
                <w:szCs w:val="20"/>
                <w:lang w:eastAsia="pt-BR"/>
              </w:rPr>
            </w:pPr>
            <w:r w:rsidRPr="00962BAD">
              <w:rPr>
                <w:rFonts w:ascii="Arial" w:eastAsia="Times New Roman" w:hAnsi="Arial" w:cs="Arial"/>
                <w:color w:val="FFFFFF"/>
                <w:sz w:val="20"/>
                <w:szCs w:val="20"/>
                <w:lang w:eastAsia="pt-BR"/>
              </w:rPr>
              <w:t>Cursos</w:t>
            </w:r>
          </w:p>
        </w:tc>
        <w:tc>
          <w:tcPr>
            <w:tcW w:w="722" w:type="dxa"/>
            <w:gridSpan w:val="3"/>
            <w:tcBorders>
              <w:top w:val="nil"/>
              <w:left w:val="nil"/>
              <w:bottom w:val="single" w:sz="4" w:space="0" w:color="auto"/>
              <w:right w:val="single" w:sz="4" w:space="0" w:color="auto"/>
            </w:tcBorders>
            <w:shd w:val="clear" w:color="000000" w:fill="203764"/>
            <w:noWrap/>
            <w:vAlign w:val="center"/>
            <w:hideMark/>
          </w:tcPr>
          <w:p w:rsidR="00962BAD" w:rsidRPr="00962BAD" w:rsidRDefault="00962BAD" w:rsidP="00962BAD">
            <w:pPr>
              <w:jc w:val="center"/>
              <w:rPr>
                <w:rFonts w:ascii="Arial" w:eastAsia="Times New Roman" w:hAnsi="Arial" w:cs="Arial"/>
                <w:color w:val="FFFFFF"/>
                <w:sz w:val="20"/>
                <w:szCs w:val="20"/>
                <w:lang w:eastAsia="pt-BR"/>
              </w:rPr>
            </w:pPr>
            <w:r w:rsidRPr="00962BAD">
              <w:rPr>
                <w:rFonts w:ascii="Arial" w:eastAsia="Times New Roman" w:hAnsi="Arial" w:cs="Arial"/>
                <w:color w:val="FFFFFF"/>
                <w:sz w:val="20"/>
                <w:szCs w:val="20"/>
                <w:lang w:eastAsia="pt-BR"/>
              </w:rPr>
              <w:t>Efetivos</w:t>
            </w:r>
          </w:p>
        </w:tc>
        <w:tc>
          <w:tcPr>
            <w:tcW w:w="583" w:type="dxa"/>
            <w:tcBorders>
              <w:top w:val="nil"/>
              <w:left w:val="nil"/>
              <w:bottom w:val="single" w:sz="4" w:space="0" w:color="auto"/>
              <w:right w:val="single" w:sz="4" w:space="0" w:color="auto"/>
            </w:tcBorders>
            <w:shd w:val="clear" w:color="000000" w:fill="203764"/>
            <w:noWrap/>
            <w:vAlign w:val="center"/>
            <w:hideMark/>
          </w:tcPr>
          <w:p w:rsidR="00962BAD" w:rsidRPr="00962BAD" w:rsidRDefault="00962BAD" w:rsidP="00962BAD">
            <w:pPr>
              <w:jc w:val="center"/>
              <w:rPr>
                <w:rFonts w:ascii="Arial" w:eastAsia="Times New Roman" w:hAnsi="Arial" w:cs="Arial"/>
                <w:color w:val="FFFFFF"/>
                <w:sz w:val="20"/>
                <w:szCs w:val="20"/>
                <w:lang w:eastAsia="pt-BR"/>
              </w:rPr>
            </w:pPr>
            <w:r w:rsidRPr="00962BAD">
              <w:rPr>
                <w:rFonts w:ascii="Arial" w:eastAsia="Times New Roman" w:hAnsi="Arial" w:cs="Arial"/>
                <w:color w:val="FFFFFF"/>
                <w:sz w:val="20"/>
                <w:szCs w:val="20"/>
                <w:lang w:eastAsia="pt-BR"/>
              </w:rPr>
              <w:t>CRES</w:t>
            </w:r>
          </w:p>
        </w:tc>
        <w:tc>
          <w:tcPr>
            <w:tcW w:w="709" w:type="dxa"/>
            <w:tcBorders>
              <w:top w:val="nil"/>
              <w:left w:val="nil"/>
              <w:bottom w:val="single" w:sz="4" w:space="0" w:color="auto"/>
              <w:right w:val="single" w:sz="4" w:space="0" w:color="auto"/>
            </w:tcBorders>
            <w:shd w:val="clear" w:color="000000" w:fill="203764"/>
            <w:vAlign w:val="center"/>
            <w:hideMark/>
          </w:tcPr>
          <w:p w:rsidR="00962BAD" w:rsidRPr="00962BAD" w:rsidRDefault="00962BAD" w:rsidP="00962BAD">
            <w:pPr>
              <w:jc w:val="center"/>
              <w:rPr>
                <w:rFonts w:ascii="Arial" w:eastAsia="Times New Roman" w:hAnsi="Arial" w:cs="Arial"/>
                <w:color w:val="FFFFFF"/>
                <w:sz w:val="20"/>
                <w:szCs w:val="20"/>
                <w:lang w:eastAsia="pt-BR"/>
              </w:rPr>
            </w:pPr>
            <w:r w:rsidRPr="00962BAD">
              <w:rPr>
                <w:rFonts w:ascii="Arial" w:eastAsia="Times New Roman" w:hAnsi="Arial" w:cs="Arial"/>
                <w:color w:val="FFFFFF"/>
                <w:sz w:val="20"/>
                <w:szCs w:val="20"/>
                <w:lang w:eastAsia="pt-BR"/>
              </w:rPr>
              <w:t>Menor Aprendiz</w:t>
            </w:r>
          </w:p>
        </w:tc>
        <w:tc>
          <w:tcPr>
            <w:tcW w:w="861" w:type="dxa"/>
            <w:gridSpan w:val="2"/>
            <w:tcBorders>
              <w:top w:val="nil"/>
              <w:left w:val="nil"/>
              <w:bottom w:val="single" w:sz="4" w:space="0" w:color="auto"/>
              <w:right w:val="single" w:sz="4" w:space="0" w:color="auto"/>
            </w:tcBorders>
            <w:shd w:val="clear" w:color="000000" w:fill="203764"/>
            <w:vAlign w:val="center"/>
            <w:hideMark/>
          </w:tcPr>
          <w:p w:rsidR="00962BAD" w:rsidRPr="00962BAD" w:rsidRDefault="00962BAD" w:rsidP="00962BAD">
            <w:pPr>
              <w:jc w:val="center"/>
              <w:rPr>
                <w:rFonts w:ascii="Arial" w:eastAsia="Times New Roman" w:hAnsi="Arial" w:cs="Arial"/>
                <w:color w:val="FFFFFF"/>
                <w:sz w:val="20"/>
                <w:szCs w:val="20"/>
                <w:lang w:eastAsia="pt-BR"/>
              </w:rPr>
            </w:pPr>
            <w:r w:rsidRPr="00962BAD">
              <w:rPr>
                <w:rFonts w:ascii="Arial" w:eastAsia="Times New Roman" w:hAnsi="Arial" w:cs="Arial"/>
                <w:color w:val="FFFFFF"/>
                <w:sz w:val="20"/>
                <w:szCs w:val="20"/>
                <w:lang w:eastAsia="pt-BR"/>
              </w:rPr>
              <w:t>Estagiários</w:t>
            </w:r>
          </w:p>
        </w:tc>
        <w:tc>
          <w:tcPr>
            <w:tcW w:w="567" w:type="dxa"/>
            <w:gridSpan w:val="2"/>
            <w:tcBorders>
              <w:top w:val="nil"/>
              <w:left w:val="nil"/>
              <w:bottom w:val="single" w:sz="4" w:space="0" w:color="auto"/>
              <w:right w:val="single" w:sz="4" w:space="0" w:color="auto"/>
            </w:tcBorders>
            <w:shd w:val="clear" w:color="000000" w:fill="203764"/>
            <w:vAlign w:val="center"/>
            <w:hideMark/>
          </w:tcPr>
          <w:p w:rsidR="00962BAD" w:rsidRPr="00962BAD" w:rsidRDefault="00962BAD" w:rsidP="00962BAD">
            <w:pPr>
              <w:jc w:val="center"/>
              <w:rPr>
                <w:rFonts w:ascii="Arial" w:eastAsia="Times New Roman" w:hAnsi="Arial" w:cs="Arial"/>
                <w:color w:val="FFFFFF"/>
                <w:sz w:val="20"/>
                <w:szCs w:val="20"/>
                <w:lang w:eastAsia="pt-BR"/>
              </w:rPr>
            </w:pPr>
            <w:r w:rsidRPr="00962BAD">
              <w:rPr>
                <w:rFonts w:ascii="Arial" w:eastAsia="Times New Roman" w:hAnsi="Arial" w:cs="Arial"/>
                <w:color w:val="FFFFFF"/>
                <w:sz w:val="20"/>
                <w:szCs w:val="20"/>
                <w:lang w:eastAsia="pt-BR"/>
              </w:rPr>
              <w:t>Terceirizados</w:t>
            </w:r>
          </w:p>
        </w:tc>
        <w:tc>
          <w:tcPr>
            <w:tcW w:w="641" w:type="dxa"/>
            <w:gridSpan w:val="3"/>
            <w:tcBorders>
              <w:top w:val="nil"/>
              <w:left w:val="nil"/>
              <w:bottom w:val="single" w:sz="4" w:space="0" w:color="auto"/>
              <w:right w:val="single" w:sz="4" w:space="0" w:color="auto"/>
            </w:tcBorders>
            <w:shd w:val="clear" w:color="000000" w:fill="203764"/>
            <w:vAlign w:val="center"/>
            <w:hideMark/>
          </w:tcPr>
          <w:p w:rsidR="00962BAD" w:rsidRPr="00962BAD" w:rsidRDefault="00962BAD" w:rsidP="00962BAD">
            <w:pPr>
              <w:jc w:val="center"/>
              <w:rPr>
                <w:rFonts w:ascii="Arial" w:eastAsia="Times New Roman" w:hAnsi="Arial" w:cs="Arial"/>
                <w:color w:val="FFFFFF"/>
                <w:sz w:val="20"/>
                <w:szCs w:val="20"/>
                <w:lang w:eastAsia="pt-BR"/>
              </w:rPr>
            </w:pPr>
            <w:r w:rsidRPr="00962BAD">
              <w:rPr>
                <w:rFonts w:ascii="Arial" w:eastAsia="Times New Roman" w:hAnsi="Arial" w:cs="Arial"/>
                <w:color w:val="FFFFFF"/>
                <w:sz w:val="20"/>
                <w:szCs w:val="20"/>
                <w:lang w:eastAsia="pt-BR"/>
              </w:rPr>
              <w:t>Grad.</w:t>
            </w:r>
          </w:p>
        </w:tc>
        <w:tc>
          <w:tcPr>
            <w:tcW w:w="1024" w:type="dxa"/>
            <w:tcBorders>
              <w:top w:val="nil"/>
              <w:left w:val="nil"/>
              <w:bottom w:val="single" w:sz="4" w:space="0" w:color="auto"/>
              <w:right w:val="single" w:sz="4" w:space="0" w:color="auto"/>
            </w:tcBorders>
            <w:shd w:val="clear" w:color="000000" w:fill="203764"/>
            <w:vAlign w:val="center"/>
            <w:hideMark/>
          </w:tcPr>
          <w:p w:rsidR="00962BAD" w:rsidRPr="00962BAD" w:rsidRDefault="00962BAD" w:rsidP="00962BAD">
            <w:pPr>
              <w:jc w:val="center"/>
              <w:rPr>
                <w:rFonts w:ascii="Arial" w:eastAsia="Times New Roman" w:hAnsi="Arial" w:cs="Arial"/>
                <w:color w:val="FFFFFF"/>
                <w:sz w:val="20"/>
                <w:szCs w:val="20"/>
                <w:lang w:eastAsia="pt-BR"/>
              </w:rPr>
            </w:pPr>
            <w:r w:rsidRPr="00962BAD">
              <w:rPr>
                <w:rFonts w:ascii="Arial" w:eastAsia="Times New Roman" w:hAnsi="Arial" w:cs="Arial"/>
                <w:color w:val="FFFFFF"/>
                <w:sz w:val="20"/>
                <w:szCs w:val="20"/>
                <w:lang w:eastAsia="pt-BR"/>
              </w:rPr>
              <w:t>Esp.</w:t>
            </w:r>
          </w:p>
        </w:tc>
        <w:tc>
          <w:tcPr>
            <w:tcW w:w="567" w:type="dxa"/>
            <w:gridSpan w:val="2"/>
            <w:tcBorders>
              <w:top w:val="nil"/>
              <w:left w:val="nil"/>
              <w:bottom w:val="single" w:sz="4" w:space="0" w:color="auto"/>
              <w:right w:val="single" w:sz="4" w:space="0" w:color="auto"/>
            </w:tcBorders>
            <w:shd w:val="clear" w:color="000000" w:fill="203764"/>
            <w:vAlign w:val="center"/>
            <w:hideMark/>
          </w:tcPr>
          <w:p w:rsidR="00962BAD" w:rsidRPr="00962BAD" w:rsidRDefault="00962BAD" w:rsidP="00962BAD">
            <w:pPr>
              <w:jc w:val="center"/>
              <w:rPr>
                <w:rFonts w:ascii="Arial" w:eastAsia="Times New Roman" w:hAnsi="Arial" w:cs="Arial"/>
                <w:color w:val="FFFFFF"/>
                <w:sz w:val="20"/>
                <w:szCs w:val="20"/>
                <w:lang w:eastAsia="pt-BR"/>
              </w:rPr>
            </w:pPr>
            <w:r w:rsidRPr="00962BAD">
              <w:rPr>
                <w:rFonts w:ascii="Arial" w:eastAsia="Times New Roman" w:hAnsi="Arial" w:cs="Arial"/>
                <w:color w:val="FFFFFF"/>
                <w:sz w:val="20"/>
                <w:szCs w:val="20"/>
                <w:lang w:eastAsia="pt-BR"/>
              </w:rPr>
              <w:t>Mest</w:t>
            </w:r>
            <w:r>
              <w:rPr>
                <w:rFonts w:ascii="Arial" w:eastAsia="Times New Roman" w:hAnsi="Arial" w:cs="Arial"/>
                <w:color w:val="FFFFFF"/>
                <w:sz w:val="20"/>
                <w:szCs w:val="20"/>
                <w:lang w:eastAsia="pt-BR"/>
              </w:rPr>
              <w:t>res</w:t>
            </w:r>
          </w:p>
        </w:tc>
        <w:tc>
          <w:tcPr>
            <w:tcW w:w="708" w:type="dxa"/>
            <w:gridSpan w:val="2"/>
            <w:tcBorders>
              <w:top w:val="nil"/>
              <w:left w:val="nil"/>
              <w:bottom w:val="single" w:sz="4" w:space="0" w:color="auto"/>
              <w:right w:val="single" w:sz="4" w:space="0" w:color="auto"/>
            </w:tcBorders>
            <w:shd w:val="clear" w:color="000000" w:fill="203764"/>
            <w:vAlign w:val="center"/>
            <w:hideMark/>
          </w:tcPr>
          <w:p w:rsidR="00962BAD" w:rsidRPr="00962BAD" w:rsidRDefault="00962BAD" w:rsidP="00962BAD">
            <w:pPr>
              <w:jc w:val="center"/>
              <w:rPr>
                <w:rFonts w:ascii="Arial" w:eastAsia="Times New Roman" w:hAnsi="Arial" w:cs="Arial"/>
                <w:color w:val="FFFFFF"/>
                <w:sz w:val="20"/>
                <w:szCs w:val="20"/>
                <w:lang w:eastAsia="pt-BR"/>
              </w:rPr>
            </w:pPr>
            <w:r w:rsidRPr="00962BAD">
              <w:rPr>
                <w:rFonts w:ascii="Arial" w:eastAsia="Times New Roman" w:hAnsi="Arial" w:cs="Arial"/>
                <w:color w:val="FFFFFF"/>
                <w:sz w:val="20"/>
                <w:szCs w:val="20"/>
                <w:lang w:eastAsia="pt-BR"/>
              </w:rPr>
              <w:t>Doutores</w:t>
            </w:r>
          </w:p>
        </w:tc>
        <w:tc>
          <w:tcPr>
            <w:tcW w:w="709" w:type="dxa"/>
            <w:gridSpan w:val="2"/>
            <w:tcBorders>
              <w:top w:val="nil"/>
              <w:left w:val="nil"/>
              <w:bottom w:val="single" w:sz="4" w:space="0" w:color="auto"/>
              <w:right w:val="single" w:sz="4" w:space="0" w:color="auto"/>
            </w:tcBorders>
            <w:shd w:val="clear" w:color="000000" w:fill="203764"/>
            <w:vAlign w:val="center"/>
            <w:hideMark/>
          </w:tcPr>
          <w:p w:rsidR="00962BAD" w:rsidRPr="00962BAD" w:rsidRDefault="00962BAD" w:rsidP="00962BAD">
            <w:pPr>
              <w:jc w:val="center"/>
              <w:rPr>
                <w:rFonts w:ascii="Arial" w:eastAsia="Times New Roman" w:hAnsi="Arial" w:cs="Arial"/>
                <w:color w:val="FFFFFF"/>
                <w:sz w:val="20"/>
                <w:szCs w:val="20"/>
                <w:lang w:eastAsia="pt-BR"/>
              </w:rPr>
            </w:pPr>
            <w:r w:rsidRPr="00962BAD">
              <w:rPr>
                <w:rFonts w:ascii="Arial" w:eastAsia="Times New Roman" w:hAnsi="Arial" w:cs="Arial"/>
                <w:color w:val="FFFFFF"/>
                <w:sz w:val="20"/>
                <w:szCs w:val="20"/>
                <w:lang w:eastAsia="pt-BR"/>
              </w:rPr>
              <w:t>Pós-Doutores</w:t>
            </w:r>
          </w:p>
        </w:tc>
        <w:tc>
          <w:tcPr>
            <w:tcW w:w="771" w:type="dxa"/>
            <w:tcBorders>
              <w:top w:val="nil"/>
              <w:left w:val="nil"/>
              <w:bottom w:val="single" w:sz="4" w:space="0" w:color="auto"/>
              <w:right w:val="single" w:sz="4" w:space="0" w:color="auto"/>
            </w:tcBorders>
            <w:shd w:val="clear" w:color="000000" w:fill="203764"/>
            <w:noWrap/>
            <w:vAlign w:val="center"/>
            <w:hideMark/>
          </w:tcPr>
          <w:p w:rsidR="00962BAD" w:rsidRPr="00962BAD" w:rsidRDefault="00962BAD" w:rsidP="00962BAD">
            <w:pPr>
              <w:ind w:left="208" w:hanging="208"/>
              <w:jc w:val="center"/>
              <w:rPr>
                <w:rFonts w:ascii="Arial" w:eastAsia="Times New Roman" w:hAnsi="Arial" w:cs="Arial"/>
                <w:color w:val="FFFFFF"/>
                <w:sz w:val="20"/>
                <w:szCs w:val="20"/>
                <w:lang w:eastAsia="pt-BR"/>
              </w:rPr>
            </w:pPr>
            <w:r w:rsidRPr="00962BAD">
              <w:rPr>
                <w:rFonts w:ascii="Arial" w:eastAsia="Times New Roman" w:hAnsi="Arial" w:cs="Arial"/>
                <w:color w:val="FFFFFF"/>
                <w:sz w:val="20"/>
                <w:szCs w:val="20"/>
                <w:lang w:eastAsia="pt-BR"/>
              </w:rPr>
              <w:t>Total</w:t>
            </w:r>
          </w:p>
        </w:tc>
      </w:tr>
      <w:tr w:rsidR="00D46F59" w:rsidRPr="00962BAD" w:rsidTr="00D46F59">
        <w:trPr>
          <w:gridAfter w:val="2"/>
          <w:wAfter w:w="338" w:type="dxa"/>
          <w:trHeight w:val="222"/>
        </w:trPr>
        <w:tc>
          <w:tcPr>
            <w:tcW w:w="4535" w:type="dxa"/>
            <w:gridSpan w:val="2"/>
            <w:tcBorders>
              <w:top w:val="nil"/>
              <w:left w:val="single" w:sz="4" w:space="0" w:color="auto"/>
              <w:bottom w:val="nil"/>
              <w:right w:val="single" w:sz="4" w:space="0" w:color="000000"/>
            </w:tcBorders>
            <w:shd w:val="clear" w:color="auto" w:fill="auto"/>
            <w:noWrap/>
            <w:vAlign w:val="center"/>
            <w:hideMark/>
          </w:tcPr>
          <w:p w:rsidR="00962BAD" w:rsidRPr="00962BAD" w:rsidRDefault="00962BAD" w:rsidP="00962BAD">
            <w:pPr>
              <w:rPr>
                <w:rFonts w:ascii="Arial" w:eastAsia="Times New Roman" w:hAnsi="Arial" w:cs="Arial"/>
                <w:b/>
                <w:bCs/>
                <w:sz w:val="20"/>
                <w:szCs w:val="20"/>
                <w:lang w:eastAsia="pt-BR"/>
              </w:rPr>
            </w:pPr>
            <w:r w:rsidRPr="00962BAD">
              <w:rPr>
                <w:rFonts w:ascii="Arial" w:eastAsia="Times New Roman" w:hAnsi="Arial" w:cs="Arial"/>
                <w:b/>
                <w:bCs/>
                <w:sz w:val="20"/>
                <w:szCs w:val="20"/>
                <w:lang w:eastAsia="pt-BR"/>
              </w:rPr>
              <w:t>Campus de Cascavel</w:t>
            </w:r>
          </w:p>
        </w:tc>
        <w:tc>
          <w:tcPr>
            <w:tcW w:w="710"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3.072</w:t>
            </w:r>
          </w:p>
        </w:tc>
        <w:tc>
          <w:tcPr>
            <w:tcW w:w="770"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15</w:t>
            </w:r>
          </w:p>
        </w:tc>
        <w:tc>
          <w:tcPr>
            <w:tcW w:w="893"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23</w:t>
            </w:r>
          </w:p>
        </w:tc>
        <w:tc>
          <w:tcPr>
            <w:tcW w:w="726" w:type="dxa"/>
            <w:gridSpan w:val="2"/>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103</w:t>
            </w:r>
          </w:p>
        </w:tc>
        <w:tc>
          <w:tcPr>
            <w:tcW w:w="575"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4</w:t>
            </w:r>
          </w:p>
        </w:tc>
        <w:tc>
          <w:tcPr>
            <w:tcW w:w="722" w:type="dxa"/>
            <w:gridSpan w:val="3"/>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148</w:t>
            </w:r>
          </w:p>
        </w:tc>
        <w:tc>
          <w:tcPr>
            <w:tcW w:w="583"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15</w:t>
            </w:r>
          </w:p>
        </w:tc>
        <w:tc>
          <w:tcPr>
            <w:tcW w:w="709"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861" w:type="dxa"/>
            <w:gridSpan w:val="2"/>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105</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38</w:t>
            </w:r>
          </w:p>
        </w:tc>
        <w:tc>
          <w:tcPr>
            <w:tcW w:w="641" w:type="dxa"/>
            <w:gridSpan w:val="3"/>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9</w:t>
            </w:r>
          </w:p>
        </w:tc>
        <w:tc>
          <w:tcPr>
            <w:tcW w:w="1024"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65</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165</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294</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20</w:t>
            </w:r>
          </w:p>
        </w:tc>
        <w:tc>
          <w:tcPr>
            <w:tcW w:w="771"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553</w:t>
            </w:r>
          </w:p>
        </w:tc>
      </w:tr>
      <w:tr w:rsidR="00D46F59" w:rsidRPr="00962BAD" w:rsidTr="00D46F59">
        <w:trPr>
          <w:gridAfter w:val="2"/>
          <w:wAfter w:w="338" w:type="dxa"/>
          <w:trHeight w:val="222"/>
        </w:trPr>
        <w:tc>
          <w:tcPr>
            <w:tcW w:w="4535" w:type="dxa"/>
            <w:gridSpan w:val="2"/>
            <w:tcBorders>
              <w:top w:val="nil"/>
              <w:left w:val="single" w:sz="4" w:space="0" w:color="auto"/>
              <w:bottom w:val="nil"/>
              <w:right w:val="single" w:sz="4" w:space="0" w:color="000000"/>
            </w:tcBorders>
            <w:shd w:val="clear" w:color="auto" w:fill="auto"/>
            <w:noWrap/>
            <w:vAlign w:val="center"/>
            <w:hideMark/>
          </w:tcPr>
          <w:p w:rsidR="00962BAD" w:rsidRPr="00962BAD" w:rsidRDefault="00962BAD" w:rsidP="00962BAD">
            <w:pPr>
              <w:rPr>
                <w:rFonts w:ascii="Arial" w:eastAsia="Times New Roman" w:hAnsi="Arial" w:cs="Arial"/>
                <w:b/>
                <w:bCs/>
                <w:sz w:val="20"/>
                <w:szCs w:val="20"/>
                <w:lang w:eastAsia="pt-BR"/>
              </w:rPr>
            </w:pPr>
            <w:r w:rsidRPr="00962BAD">
              <w:rPr>
                <w:rFonts w:ascii="Arial" w:eastAsia="Times New Roman" w:hAnsi="Arial" w:cs="Arial"/>
                <w:b/>
                <w:bCs/>
                <w:sz w:val="20"/>
                <w:szCs w:val="20"/>
                <w:lang w:eastAsia="pt-BR"/>
              </w:rPr>
              <w:t>Campus de Foz do Iguaçu</w:t>
            </w:r>
          </w:p>
        </w:tc>
        <w:tc>
          <w:tcPr>
            <w:tcW w:w="710"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1.872</w:t>
            </w:r>
          </w:p>
        </w:tc>
        <w:tc>
          <w:tcPr>
            <w:tcW w:w="770"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12</w:t>
            </w:r>
          </w:p>
        </w:tc>
        <w:tc>
          <w:tcPr>
            <w:tcW w:w="893"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14</w:t>
            </w:r>
          </w:p>
        </w:tc>
        <w:tc>
          <w:tcPr>
            <w:tcW w:w="726" w:type="dxa"/>
            <w:gridSpan w:val="2"/>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52</w:t>
            </w:r>
          </w:p>
        </w:tc>
        <w:tc>
          <w:tcPr>
            <w:tcW w:w="575"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2</w:t>
            </w:r>
          </w:p>
        </w:tc>
        <w:tc>
          <w:tcPr>
            <w:tcW w:w="722" w:type="dxa"/>
            <w:gridSpan w:val="3"/>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70</w:t>
            </w:r>
          </w:p>
        </w:tc>
        <w:tc>
          <w:tcPr>
            <w:tcW w:w="583"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12</w:t>
            </w:r>
          </w:p>
        </w:tc>
        <w:tc>
          <w:tcPr>
            <w:tcW w:w="709"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861" w:type="dxa"/>
            <w:gridSpan w:val="2"/>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52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3</w:t>
            </w:r>
          </w:p>
        </w:tc>
        <w:tc>
          <w:tcPr>
            <w:tcW w:w="641" w:type="dxa"/>
            <w:gridSpan w:val="3"/>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8</w:t>
            </w:r>
          </w:p>
        </w:tc>
        <w:tc>
          <w:tcPr>
            <w:tcW w:w="1024"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32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94</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75</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10</w:t>
            </w:r>
          </w:p>
        </w:tc>
        <w:tc>
          <w:tcPr>
            <w:tcW w:w="771"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219</w:t>
            </w:r>
          </w:p>
        </w:tc>
      </w:tr>
      <w:tr w:rsidR="00D46F59" w:rsidRPr="00962BAD" w:rsidTr="00D46F59">
        <w:trPr>
          <w:gridAfter w:val="2"/>
          <w:wAfter w:w="338" w:type="dxa"/>
          <w:trHeight w:val="222"/>
        </w:trPr>
        <w:tc>
          <w:tcPr>
            <w:tcW w:w="4535" w:type="dxa"/>
            <w:gridSpan w:val="2"/>
            <w:tcBorders>
              <w:top w:val="nil"/>
              <w:left w:val="single" w:sz="4" w:space="0" w:color="auto"/>
              <w:bottom w:val="nil"/>
              <w:right w:val="single" w:sz="4" w:space="0" w:color="000000"/>
            </w:tcBorders>
            <w:shd w:val="clear" w:color="auto" w:fill="auto"/>
            <w:noWrap/>
            <w:vAlign w:val="center"/>
            <w:hideMark/>
          </w:tcPr>
          <w:p w:rsidR="00962BAD" w:rsidRPr="00962BAD" w:rsidRDefault="00962BAD" w:rsidP="00962BAD">
            <w:pPr>
              <w:rPr>
                <w:rFonts w:ascii="Arial" w:eastAsia="Times New Roman" w:hAnsi="Arial" w:cs="Arial"/>
                <w:b/>
                <w:bCs/>
                <w:sz w:val="20"/>
                <w:szCs w:val="20"/>
                <w:lang w:eastAsia="pt-BR"/>
              </w:rPr>
            </w:pPr>
            <w:r w:rsidRPr="00962BAD">
              <w:rPr>
                <w:rFonts w:ascii="Arial" w:eastAsia="Times New Roman" w:hAnsi="Arial" w:cs="Arial"/>
                <w:b/>
                <w:bCs/>
                <w:sz w:val="20"/>
                <w:szCs w:val="20"/>
                <w:lang w:eastAsia="pt-BR"/>
              </w:rPr>
              <w:t>Campus de Francisco Beltrão</w:t>
            </w:r>
          </w:p>
        </w:tc>
        <w:tc>
          <w:tcPr>
            <w:tcW w:w="710"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1.188</w:t>
            </w:r>
          </w:p>
        </w:tc>
        <w:tc>
          <w:tcPr>
            <w:tcW w:w="770"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9</w:t>
            </w:r>
          </w:p>
        </w:tc>
        <w:tc>
          <w:tcPr>
            <w:tcW w:w="893"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11</w:t>
            </w:r>
          </w:p>
        </w:tc>
        <w:tc>
          <w:tcPr>
            <w:tcW w:w="726" w:type="dxa"/>
            <w:gridSpan w:val="2"/>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76</w:t>
            </w:r>
          </w:p>
        </w:tc>
        <w:tc>
          <w:tcPr>
            <w:tcW w:w="575"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2</w:t>
            </w:r>
          </w:p>
        </w:tc>
        <w:tc>
          <w:tcPr>
            <w:tcW w:w="722" w:type="dxa"/>
            <w:gridSpan w:val="3"/>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40</w:t>
            </w:r>
          </w:p>
        </w:tc>
        <w:tc>
          <w:tcPr>
            <w:tcW w:w="583"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11</w:t>
            </w:r>
          </w:p>
        </w:tc>
        <w:tc>
          <w:tcPr>
            <w:tcW w:w="709"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861" w:type="dxa"/>
            <w:gridSpan w:val="2"/>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14</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17</w:t>
            </w:r>
          </w:p>
        </w:tc>
        <w:tc>
          <w:tcPr>
            <w:tcW w:w="641" w:type="dxa"/>
            <w:gridSpan w:val="3"/>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2</w:t>
            </w:r>
          </w:p>
        </w:tc>
        <w:tc>
          <w:tcPr>
            <w:tcW w:w="1024"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21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65</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57</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3</w:t>
            </w:r>
          </w:p>
        </w:tc>
        <w:tc>
          <w:tcPr>
            <w:tcW w:w="771"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148</w:t>
            </w:r>
          </w:p>
        </w:tc>
      </w:tr>
      <w:tr w:rsidR="00D46F59" w:rsidRPr="00962BAD" w:rsidTr="00D46F59">
        <w:trPr>
          <w:gridAfter w:val="2"/>
          <w:wAfter w:w="338" w:type="dxa"/>
          <w:trHeight w:val="222"/>
        </w:trPr>
        <w:tc>
          <w:tcPr>
            <w:tcW w:w="4535" w:type="dxa"/>
            <w:gridSpan w:val="2"/>
            <w:tcBorders>
              <w:top w:val="nil"/>
              <w:left w:val="single" w:sz="4" w:space="0" w:color="auto"/>
              <w:bottom w:val="nil"/>
              <w:right w:val="single" w:sz="4" w:space="0" w:color="000000"/>
            </w:tcBorders>
            <w:shd w:val="clear" w:color="auto" w:fill="auto"/>
            <w:noWrap/>
            <w:vAlign w:val="center"/>
            <w:hideMark/>
          </w:tcPr>
          <w:p w:rsidR="00962BAD" w:rsidRPr="00962BAD" w:rsidRDefault="00962BAD" w:rsidP="00962BAD">
            <w:pPr>
              <w:rPr>
                <w:rFonts w:ascii="Arial" w:eastAsia="Times New Roman" w:hAnsi="Arial" w:cs="Arial"/>
                <w:b/>
                <w:bCs/>
                <w:sz w:val="20"/>
                <w:szCs w:val="20"/>
                <w:lang w:eastAsia="pt-BR"/>
              </w:rPr>
            </w:pPr>
            <w:r w:rsidRPr="00962BAD">
              <w:rPr>
                <w:rFonts w:ascii="Arial" w:eastAsia="Times New Roman" w:hAnsi="Arial" w:cs="Arial"/>
                <w:b/>
                <w:bCs/>
                <w:sz w:val="20"/>
                <w:szCs w:val="20"/>
                <w:lang w:eastAsia="pt-BR"/>
              </w:rPr>
              <w:t>Campus de Marechal Cândido Rondon</w:t>
            </w:r>
          </w:p>
        </w:tc>
        <w:tc>
          <w:tcPr>
            <w:tcW w:w="710"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1.480</w:t>
            </w:r>
          </w:p>
        </w:tc>
        <w:tc>
          <w:tcPr>
            <w:tcW w:w="770"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9</w:t>
            </w:r>
          </w:p>
        </w:tc>
        <w:tc>
          <w:tcPr>
            <w:tcW w:w="893"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13</w:t>
            </w:r>
          </w:p>
        </w:tc>
        <w:tc>
          <w:tcPr>
            <w:tcW w:w="726" w:type="dxa"/>
            <w:gridSpan w:val="2"/>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0</w:t>
            </w:r>
          </w:p>
        </w:tc>
        <w:tc>
          <w:tcPr>
            <w:tcW w:w="575"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0</w:t>
            </w:r>
          </w:p>
        </w:tc>
        <w:tc>
          <w:tcPr>
            <w:tcW w:w="722" w:type="dxa"/>
            <w:gridSpan w:val="3"/>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89</w:t>
            </w:r>
          </w:p>
        </w:tc>
        <w:tc>
          <w:tcPr>
            <w:tcW w:w="583"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13</w:t>
            </w:r>
          </w:p>
        </w:tc>
        <w:tc>
          <w:tcPr>
            <w:tcW w:w="709"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861" w:type="dxa"/>
            <w:gridSpan w:val="2"/>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54</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13</w:t>
            </w:r>
          </w:p>
        </w:tc>
        <w:tc>
          <w:tcPr>
            <w:tcW w:w="641" w:type="dxa"/>
            <w:gridSpan w:val="3"/>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4</w:t>
            </w:r>
          </w:p>
        </w:tc>
        <w:tc>
          <w:tcPr>
            <w:tcW w:w="1024"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6</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63</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113</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15</w:t>
            </w:r>
          </w:p>
        </w:tc>
        <w:tc>
          <w:tcPr>
            <w:tcW w:w="771"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201</w:t>
            </w:r>
          </w:p>
        </w:tc>
      </w:tr>
      <w:tr w:rsidR="00D46F59" w:rsidRPr="00962BAD" w:rsidTr="00D46F59">
        <w:trPr>
          <w:gridAfter w:val="2"/>
          <w:wAfter w:w="338" w:type="dxa"/>
          <w:trHeight w:val="222"/>
        </w:trPr>
        <w:tc>
          <w:tcPr>
            <w:tcW w:w="4535" w:type="dxa"/>
            <w:gridSpan w:val="2"/>
            <w:tcBorders>
              <w:top w:val="nil"/>
              <w:left w:val="single" w:sz="4" w:space="0" w:color="auto"/>
              <w:bottom w:val="nil"/>
              <w:right w:val="single" w:sz="4" w:space="0" w:color="000000"/>
            </w:tcBorders>
            <w:shd w:val="clear" w:color="auto" w:fill="auto"/>
            <w:noWrap/>
            <w:vAlign w:val="center"/>
            <w:hideMark/>
          </w:tcPr>
          <w:p w:rsidR="00962BAD" w:rsidRPr="00962BAD" w:rsidRDefault="00962BAD" w:rsidP="00962BAD">
            <w:pPr>
              <w:rPr>
                <w:rFonts w:ascii="Arial" w:eastAsia="Times New Roman" w:hAnsi="Arial" w:cs="Arial"/>
                <w:b/>
                <w:bCs/>
                <w:sz w:val="20"/>
                <w:szCs w:val="20"/>
                <w:lang w:eastAsia="pt-BR"/>
              </w:rPr>
            </w:pPr>
            <w:r w:rsidRPr="00962BAD">
              <w:rPr>
                <w:rFonts w:ascii="Arial" w:eastAsia="Times New Roman" w:hAnsi="Arial" w:cs="Arial"/>
                <w:b/>
                <w:bCs/>
                <w:sz w:val="20"/>
                <w:szCs w:val="20"/>
                <w:lang w:eastAsia="pt-BR"/>
              </w:rPr>
              <w:t>Campus de Toledo</w:t>
            </w:r>
          </w:p>
        </w:tc>
        <w:tc>
          <w:tcPr>
            <w:tcW w:w="710"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1.207</w:t>
            </w:r>
          </w:p>
        </w:tc>
        <w:tc>
          <w:tcPr>
            <w:tcW w:w="770"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8</w:t>
            </w:r>
          </w:p>
        </w:tc>
        <w:tc>
          <w:tcPr>
            <w:tcW w:w="893"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10</w:t>
            </w:r>
          </w:p>
        </w:tc>
        <w:tc>
          <w:tcPr>
            <w:tcW w:w="726" w:type="dxa"/>
            <w:gridSpan w:val="2"/>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98</w:t>
            </w:r>
          </w:p>
        </w:tc>
        <w:tc>
          <w:tcPr>
            <w:tcW w:w="575"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3</w:t>
            </w:r>
          </w:p>
        </w:tc>
        <w:tc>
          <w:tcPr>
            <w:tcW w:w="722" w:type="dxa"/>
            <w:gridSpan w:val="3"/>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67</w:t>
            </w:r>
          </w:p>
        </w:tc>
        <w:tc>
          <w:tcPr>
            <w:tcW w:w="583"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10</w:t>
            </w:r>
          </w:p>
        </w:tc>
        <w:tc>
          <w:tcPr>
            <w:tcW w:w="709"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861" w:type="dxa"/>
            <w:gridSpan w:val="2"/>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14</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8</w:t>
            </w:r>
          </w:p>
        </w:tc>
        <w:tc>
          <w:tcPr>
            <w:tcW w:w="641" w:type="dxa"/>
            <w:gridSpan w:val="3"/>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2</w:t>
            </w:r>
          </w:p>
        </w:tc>
        <w:tc>
          <w:tcPr>
            <w:tcW w:w="1024"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62</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116</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10</w:t>
            </w:r>
          </w:p>
        </w:tc>
        <w:tc>
          <w:tcPr>
            <w:tcW w:w="771"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193</w:t>
            </w:r>
          </w:p>
        </w:tc>
      </w:tr>
      <w:tr w:rsidR="00D46F59" w:rsidRPr="00962BAD" w:rsidTr="00D46F59">
        <w:trPr>
          <w:gridAfter w:val="2"/>
          <w:wAfter w:w="338" w:type="dxa"/>
          <w:trHeight w:val="222"/>
        </w:trPr>
        <w:tc>
          <w:tcPr>
            <w:tcW w:w="4535" w:type="dxa"/>
            <w:gridSpan w:val="2"/>
            <w:tcBorders>
              <w:top w:val="nil"/>
              <w:left w:val="single" w:sz="4" w:space="0" w:color="auto"/>
              <w:bottom w:val="nil"/>
              <w:right w:val="single" w:sz="4" w:space="0" w:color="000000"/>
            </w:tcBorders>
            <w:shd w:val="clear" w:color="auto" w:fill="auto"/>
            <w:noWrap/>
            <w:vAlign w:val="center"/>
            <w:hideMark/>
          </w:tcPr>
          <w:p w:rsidR="00962BAD" w:rsidRPr="00962BAD" w:rsidRDefault="00962BAD" w:rsidP="00962BAD">
            <w:pPr>
              <w:rPr>
                <w:rFonts w:ascii="Arial" w:eastAsia="Times New Roman" w:hAnsi="Arial" w:cs="Arial"/>
                <w:b/>
                <w:bCs/>
                <w:sz w:val="20"/>
                <w:szCs w:val="20"/>
                <w:lang w:eastAsia="pt-BR"/>
              </w:rPr>
            </w:pPr>
            <w:r w:rsidRPr="00962BAD">
              <w:rPr>
                <w:rFonts w:ascii="Arial" w:eastAsia="Times New Roman" w:hAnsi="Arial" w:cs="Arial"/>
                <w:b/>
                <w:bCs/>
                <w:sz w:val="20"/>
                <w:szCs w:val="20"/>
                <w:lang w:eastAsia="pt-BR"/>
              </w:rPr>
              <w:t>Reitoria</w:t>
            </w:r>
          </w:p>
        </w:tc>
        <w:tc>
          <w:tcPr>
            <w:tcW w:w="710"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770"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893"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726" w:type="dxa"/>
            <w:gridSpan w:val="2"/>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575"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722" w:type="dxa"/>
            <w:gridSpan w:val="3"/>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105</w:t>
            </w:r>
          </w:p>
        </w:tc>
        <w:tc>
          <w:tcPr>
            <w:tcW w:w="583"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8</w:t>
            </w:r>
          </w:p>
        </w:tc>
        <w:tc>
          <w:tcPr>
            <w:tcW w:w="709"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861" w:type="dxa"/>
            <w:gridSpan w:val="2"/>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47</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6</w:t>
            </w:r>
          </w:p>
        </w:tc>
        <w:tc>
          <w:tcPr>
            <w:tcW w:w="641" w:type="dxa"/>
            <w:gridSpan w:val="3"/>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1024"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708" w:type="dxa"/>
            <w:gridSpan w:val="2"/>
            <w:tcBorders>
              <w:top w:val="nil"/>
              <w:left w:val="nil"/>
              <w:bottom w:val="nil"/>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709" w:type="dxa"/>
            <w:gridSpan w:val="2"/>
            <w:tcBorders>
              <w:top w:val="nil"/>
              <w:left w:val="nil"/>
              <w:bottom w:val="nil"/>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771"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r>
      <w:tr w:rsidR="00D46F59" w:rsidRPr="00962BAD" w:rsidTr="00D46F59">
        <w:trPr>
          <w:gridAfter w:val="2"/>
          <w:wAfter w:w="338" w:type="dxa"/>
          <w:trHeight w:val="222"/>
        </w:trPr>
        <w:tc>
          <w:tcPr>
            <w:tcW w:w="4535" w:type="dxa"/>
            <w:gridSpan w:val="2"/>
            <w:tcBorders>
              <w:top w:val="nil"/>
              <w:left w:val="single" w:sz="4" w:space="0" w:color="auto"/>
              <w:bottom w:val="nil"/>
              <w:right w:val="single" w:sz="4" w:space="0" w:color="000000"/>
            </w:tcBorders>
            <w:shd w:val="clear" w:color="auto" w:fill="auto"/>
            <w:noWrap/>
            <w:vAlign w:val="center"/>
            <w:hideMark/>
          </w:tcPr>
          <w:p w:rsidR="00962BAD" w:rsidRPr="00962BAD" w:rsidRDefault="00962BAD" w:rsidP="00962BAD">
            <w:pPr>
              <w:rPr>
                <w:rFonts w:ascii="Arial" w:eastAsia="Times New Roman" w:hAnsi="Arial" w:cs="Arial"/>
                <w:b/>
                <w:bCs/>
                <w:sz w:val="20"/>
                <w:szCs w:val="20"/>
                <w:lang w:eastAsia="pt-BR"/>
              </w:rPr>
            </w:pPr>
            <w:r w:rsidRPr="00962BAD">
              <w:rPr>
                <w:rFonts w:ascii="Arial" w:eastAsia="Times New Roman" w:hAnsi="Arial" w:cs="Arial"/>
                <w:b/>
                <w:bCs/>
                <w:sz w:val="20"/>
                <w:szCs w:val="20"/>
                <w:lang w:eastAsia="pt-BR"/>
              </w:rPr>
              <w:t xml:space="preserve">Hospital Universitário /HUOP </w:t>
            </w:r>
          </w:p>
        </w:tc>
        <w:tc>
          <w:tcPr>
            <w:tcW w:w="710" w:type="dxa"/>
            <w:tcBorders>
              <w:top w:val="nil"/>
              <w:left w:val="nil"/>
              <w:bottom w:val="nil"/>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770" w:type="dxa"/>
            <w:tcBorders>
              <w:top w:val="nil"/>
              <w:left w:val="nil"/>
              <w:bottom w:val="nil"/>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893" w:type="dxa"/>
            <w:tcBorders>
              <w:top w:val="nil"/>
              <w:left w:val="nil"/>
              <w:bottom w:val="nil"/>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726" w:type="dxa"/>
            <w:gridSpan w:val="2"/>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575"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722" w:type="dxa"/>
            <w:gridSpan w:val="3"/>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573</w:t>
            </w:r>
          </w:p>
        </w:tc>
        <w:tc>
          <w:tcPr>
            <w:tcW w:w="583"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87</w:t>
            </w:r>
          </w:p>
        </w:tc>
        <w:tc>
          <w:tcPr>
            <w:tcW w:w="709"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861" w:type="dxa"/>
            <w:gridSpan w:val="2"/>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150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78</w:t>
            </w:r>
          </w:p>
        </w:tc>
        <w:tc>
          <w:tcPr>
            <w:tcW w:w="641" w:type="dxa"/>
            <w:gridSpan w:val="3"/>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1024"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708" w:type="dxa"/>
            <w:gridSpan w:val="2"/>
            <w:tcBorders>
              <w:top w:val="single" w:sz="4" w:space="0" w:color="auto"/>
              <w:left w:val="nil"/>
              <w:bottom w:val="nil"/>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709" w:type="dxa"/>
            <w:gridSpan w:val="2"/>
            <w:tcBorders>
              <w:top w:val="single" w:sz="4" w:space="0" w:color="auto"/>
              <w:left w:val="nil"/>
              <w:bottom w:val="nil"/>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771"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r>
      <w:tr w:rsidR="00D46F59" w:rsidRPr="00962BAD" w:rsidTr="00D46F59">
        <w:trPr>
          <w:gridAfter w:val="2"/>
          <w:wAfter w:w="338" w:type="dxa"/>
          <w:trHeight w:val="525"/>
        </w:trPr>
        <w:tc>
          <w:tcPr>
            <w:tcW w:w="4535" w:type="dxa"/>
            <w:gridSpan w:val="2"/>
            <w:tcBorders>
              <w:top w:val="nil"/>
              <w:left w:val="single" w:sz="4" w:space="0" w:color="auto"/>
              <w:bottom w:val="nil"/>
              <w:right w:val="single" w:sz="4" w:space="0" w:color="000000"/>
            </w:tcBorders>
            <w:shd w:val="clear" w:color="auto" w:fill="auto"/>
            <w:vAlign w:val="center"/>
            <w:hideMark/>
          </w:tcPr>
          <w:p w:rsidR="00962BAD" w:rsidRPr="00962BAD" w:rsidRDefault="00962BAD" w:rsidP="00962BAD">
            <w:pPr>
              <w:rPr>
                <w:rFonts w:ascii="Arial" w:eastAsia="Times New Roman" w:hAnsi="Arial" w:cs="Arial"/>
                <w:sz w:val="20"/>
                <w:szCs w:val="20"/>
                <w:lang w:eastAsia="pt-BR"/>
              </w:rPr>
            </w:pPr>
            <w:r w:rsidRPr="00962BAD">
              <w:rPr>
                <w:rFonts w:ascii="Arial" w:eastAsia="Times New Roman" w:hAnsi="Arial" w:cs="Arial"/>
                <w:b/>
                <w:bCs/>
                <w:sz w:val="20"/>
                <w:szCs w:val="20"/>
                <w:lang w:eastAsia="pt-BR"/>
              </w:rPr>
              <w:t>Residência em Cirurgia e Traumatologia Buco Maxilo Facial</w:t>
            </w:r>
            <w:r w:rsidRPr="00962BAD">
              <w:rPr>
                <w:rFonts w:ascii="Arial" w:eastAsia="Times New Roman" w:hAnsi="Arial" w:cs="Arial"/>
                <w:sz w:val="20"/>
                <w:szCs w:val="20"/>
                <w:lang w:eastAsia="pt-BR"/>
              </w:rPr>
              <w:t xml:space="preserve"> (Cascavel)</w:t>
            </w:r>
          </w:p>
        </w:tc>
        <w:tc>
          <w:tcPr>
            <w:tcW w:w="710" w:type="dxa"/>
            <w:tcBorders>
              <w:top w:val="single" w:sz="4" w:space="0" w:color="auto"/>
              <w:left w:val="nil"/>
              <w:bottom w:val="nil"/>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770" w:type="dxa"/>
            <w:tcBorders>
              <w:top w:val="single" w:sz="4" w:space="0" w:color="auto"/>
              <w:left w:val="nil"/>
              <w:bottom w:val="nil"/>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893" w:type="dxa"/>
            <w:tcBorders>
              <w:top w:val="single" w:sz="4" w:space="0" w:color="auto"/>
              <w:left w:val="nil"/>
              <w:bottom w:val="nil"/>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726" w:type="dxa"/>
            <w:gridSpan w:val="2"/>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4</w:t>
            </w:r>
          </w:p>
        </w:tc>
        <w:tc>
          <w:tcPr>
            <w:tcW w:w="575"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1</w:t>
            </w:r>
          </w:p>
        </w:tc>
        <w:tc>
          <w:tcPr>
            <w:tcW w:w="722" w:type="dxa"/>
            <w:gridSpan w:val="3"/>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583"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709"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861" w:type="dxa"/>
            <w:gridSpan w:val="2"/>
            <w:tcBorders>
              <w:top w:val="nil"/>
              <w:left w:val="nil"/>
              <w:bottom w:val="nil"/>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641" w:type="dxa"/>
            <w:gridSpan w:val="3"/>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1024"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708" w:type="dxa"/>
            <w:gridSpan w:val="2"/>
            <w:tcBorders>
              <w:top w:val="single" w:sz="4" w:space="0" w:color="auto"/>
              <w:left w:val="nil"/>
              <w:bottom w:val="nil"/>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709" w:type="dxa"/>
            <w:gridSpan w:val="2"/>
            <w:tcBorders>
              <w:top w:val="single" w:sz="4" w:space="0" w:color="auto"/>
              <w:left w:val="nil"/>
              <w:bottom w:val="nil"/>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771"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r>
      <w:tr w:rsidR="00D46F59" w:rsidRPr="00962BAD" w:rsidTr="00D46F59">
        <w:trPr>
          <w:gridAfter w:val="2"/>
          <w:wAfter w:w="338" w:type="dxa"/>
          <w:trHeight w:val="285"/>
        </w:trPr>
        <w:tc>
          <w:tcPr>
            <w:tcW w:w="4535" w:type="dxa"/>
            <w:gridSpan w:val="2"/>
            <w:tcBorders>
              <w:top w:val="nil"/>
              <w:left w:val="single" w:sz="4" w:space="0" w:color="auto"/>
              <w:bottom w:val="nil"/>
              <w:right w:val="single" w:sz="4" w:space="0" w:color="000000"/>
            </w:tcBorders>
            <w:shd w:val="clear" w:color="auto" w:fill="auto"/>
            <w:vAlign w:val="center"/>
            <w:hideMark/>
          </w:tcPr>
          <w:p w:rsidR="00962BAD" w:rsidRPr="00962BAD" w:rsidRDefault="00962BAD" w:rsidP="00962BAD">
            <w:pPr>
              <w:rPr>
                <w:rFonts w:ascii="Arial" w:eastAsia="Times New Roman" w:hAnsi="Arial" w:cs="Arial"/>
                <w:sz w:val="20"/>
                <w:szCs w:val="20"/>
                <w:lang w:eastAsia="pt-BR"/>
              </w:rPr>
            </w:pPr>
            <w:r w:rsidRPr="00962BAD">
              <w:rPr>
                <w:rFonts w:ascii="Arial" w:eastAsia="Times New Roman" w:hAnsi="Arial" w:cs="Arial"/>
                <w:b/>
                <w:bCs/>
                <w:sz w:val="20"/>
                <w:szCs w:val="20"/>
                <w:lang w:eastAsia="pt-BR"/>
              </w:rPr>
              <w:t xml:space="preserve">Residência Farmacêutica </w:t>
            </w:r>
            <w:r w:rsidRPr="00962BAD">
              <w:rPr>
                <w:rFonts w:ascii="Arial" w:eastAsia="Times New Roman" w:hAnsi="Arial" w:cs="Arial"/>
                <w:sz w:val="20"/>
                <w:szCs w:val="20"/>
                <w:lang w:eastAsia="pt-BR"/>
              </w:rPr>
              <w:t>(Cascavel) * 2 especialidades</w:t>
            </w:r>
          </w:p>
        </w:tc>
        <w:tc>
          <w:tcPr>
            <w:tcW w:w="710" w:type="dxa"/>
            <w:tcBorders>
              <w:top w:val="single" w:sz="4" w:space="0" w:color="auto"/>
              <w:left w:val="nil"/>
              <w:bottom w:val="nil"/>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770" w:type="dxa"/>
            <w:tcBorders>
              <w:top w:val="single" w:sz="4" w:space="0" w:color="auto"/>
              <w:left w:val="nil"/>
              <w:bottom w:val="nil"/>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893" w:type="dxa"/>
            <w:tcBorders>
              <w:top w:val="single" w:sz="4" w:space="0" w:color="auto"/>
              <w:left w:val="nil"/>
              <w:bottom w:val="nil"/>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726" w:type="dxa"/>
            <w:gridSpan w:val="2"/>
            <w:tcBorders>
              <w:top w:val="nil"/>
              <w:left w:val="nil"/>
              <w:bottom w:val="nil"/>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16</w:t>
            </w:r>
          </w:p>
        </w:tc>
        <w:tc>
          <w:tcPr>
            <w:tcW w:w="575" w:type="dxa"/>
            <w:tcBorders>
              <w:top w:val="nil"/>
              <w:left w:val="nil"/>
              <w:bottom w:val="nil"/>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2</w:t>
            </w:r>
          </w:p>
        </w:tc>
        <w:tc>
          <w:tcPr>
            <w:tcW w:w="722" w:type="dxa"/>
            <w:gridSpan w:val="3"/>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583"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709"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861" w:type="dxa"/>
            <w:gridSpan w:val="2"/>
            <w:tcBorders>
              <w:top w:val="single" w:sz="4" w:space="0" w:color="auto"/>
              <w:left w:val="nil"/>
              <w:bottom w:val="nil"/>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641" w:type="dxa"/>
            <w:gridSpan w:val="3"/>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1024"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708" w:type="dxa"/>
            <w:gridSpan w:val="2"/>
            <w:tcBorders>
              <w:top w:val="single" w:sz="4" w:space="0" w:color="auto"/>
              <w:left w:val="nil"/>
              <w:bottom w:val="nil"/>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709" w:type="dxa"/>
            <w:gridSpan w:val="2"/>
            <w:tcBorders>
              <w:top w:val="single" w:sz="4" w:space="0" w:color="auto"/>
              <w:left w:val="nil"/>
              <w:bottom w:val="nil"/>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771"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r>
      <w:tr w:rsidR="00D46F59" w:rsidRPr="00962BAD" w:rsidTr="00D46F59">
        <w:trPr>
          <w:gridAfter w:val="2"/>
          <w:wAfter w:w="338" w:type="dxa"/>
          <w:trHeight w:val="222"/>
        </w:trPr>
        <w:tc>
          <w:tcPr>
            <w:tcW w:w="4535" w:type="dxa"/>
            <w:gridSpan w:val="2"/>
            <w:tcBorders>
              <w:top w:val="nil"/>
              <w:left w:val="single" w:sz="4" w:space="0" w:color="auto"/>
              <w:bottom w:val="nil"/>
              <w:right w:val="single" w:sz="4" w:space="0" w:color="000000"/>
            </w:tcBorders>
            <w:shd w:val="clear" w:color="auto" w:fill="auto"/>
            <w:vAlign w:val="center"/>
            <w:hideMark/>
          </w:tcPr>
          <w:p w:rsidR="00962BAD" w:rsidRPr="00962BAD" w:rsidRDefault="00962BAD" w:rsidP="00962BAD">
            <w:pPr>
              <w:rPr>
                <w:rFonts w:ascii="Arial" w:eastAsia="Times New Roman" w:hAnsi="Arial" w:cs="Arial"/>
                <w:sz w:val="20"/>
                <w:szCs w:val="20"/>
                <w:lang w:eastAsia="pt-BR"/>
              </w:rPr>
            </w:pPr>
            <w:r w:rsidRPr="00962BAD">
              <w:rPr>
                <w:rFonts w:ascii="Arial" w:eastAsia="Times New Roman" w:hAnsi="Arial" w:cs="Arial"/>
                <w:b/>
                <w:bCs/>
                <w:sz w:val="20"/>
                <w:szCs w:val="20"/>
                <w:lang w:eastAsia="pt-BR"/>
              </w:rPr>
              <w:t xml:space="preserve">Residência Médica </w:t>
            </w:r>
            <w:r w:rsidRPr="00962BAD">
              <w:rPr>
                <w:rFonts w:ascii="Arial" w:eastAsia="Times New Roman" w:hAnsi="Arial" w:cs="Arial"/>
                <w:sz w:val="20"/>
                <w:szCs w:val="20"/>
                <w:lang w:eastAsia="pt-BR"/>
              </w:rPr>
              <w:t>(Cascavel) * 7 especialidades</w:t>
            </w:r>
          </w:p>
        </w:tc>
        <w:tc>
          <w:tcPr>
            <w:tcW w:w="710" w:type="dxa"/>
            <w:tcBorders>
              <w:top w:val="single" w:sz="4" w:space="0" w:color="auto"/>
              <w:left w:val="nil"/>
              <w:bottom w:val="nil"/>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770" w:type="dxa"/>
            <w:tcBorders>
              <w:top w:val="single" w:sz="4" w:space="0" w:color="auto"/>
              <w:left w:val="nil"/>
              <w:bottom w:val="nil"/>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893" w:type="dxa"/>
            <w:tcBorders>
              <w:top w:val="single" w:sz="4" w:space="0" w:color="auto"/>
              <w:left w:val="nil"/>
              <w:bottom w:val="nil"/>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726" w:type="dxa"/>
            <w:gridSpan w:val="2"/>
            <w:tcBorders>
              <w:top w:val="single" w:sz="4" w:space="0" w:color="auto"/>
              <w:left w:val="nil"/>
              <w:bottom w:val="nil"/>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51</w:t>
            </w:r>
          </w:p>
        </w:tc>
        <w:tc>
          <w:tcPr>
            <w:tcW w:w="575" w:type="dxa"/>
            <w:tcBorders>
              <w:top w:val="single" w:sz="4" w:space="0" w:color="auto"/>
              <w:left w:val="nil"/>
              <w:bottom w:val="nil"/>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7</w:t>
            </w:r>
          </w:p>
        </w:tc>
        <w:tc>
          <w:tcPr>
            <w:tcW w:w="722" w:type="dxa"/>
            <w:gridSpan w:val="3"/>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583"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709"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861" w:type="dxa"/>
            <w:gridSpan w:val="2"/>
            <w:tcBorders>
              <w:top w:val="single" w:sz="4" w:space="0" w:color="auto"/>
              <w:left w:val="nil"/>
              <w:bottom w:val="nil"/>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641" w:type="dxa"/>
            <w:gridSpan w:val="3"/>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1024"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708" w:type="dxa"/>
            <w:gridSpan w:val="2"/>
            <w:tcBorders>
              <w:top w:val="single" w:sz="4" w:space="0" w:color="auto"/>
              <w:left w:val="nil"/>
              <w:bottom w:val="nil"/>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709" w:type="dxa"/>
            <w:gridSpan w:val="2"/>
            <w:tcBorders>
              <w:top w:val="single" w:sz="4" w:space="0" w:color="auto"/>
              <w:left w:val="nil"/>
              <w:bottom w:val="nil"/>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771"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r>
      <w:tr w:rsidR="00D46F59" w:rsidRPr="00962BAD" w:rsidTr="00D46F59">
        <w:trPr>
          <w:gridAfter w:val="2"/>
          <w:wAfter w:w="338" w:type="dxa"/>
          <w:trHeight w:val="600"/>
        </w:trPr>
        <w:tc>
          <w:tcPr>
            <w:tcW w:w="4535" w:type="dxa"/>
            <w:gridSpan w:val="2"/>
            <w:tcBorders>
              <w:top w:val="nil"/>
              <w:left w:val="single" w:sz="4" w:space="0" w:color="auto"/>
              <w:bottom w:val="nil"/>
              <w:right w:val="single" w:sz="4" w:space="0" w:color="000000"/>
            </w:tcBorders>
            <w:shd w:val="clear" w:color="auto" w:fill="auto"/>
            <w:vAlign w:val="center"/>
            <w:hideMark/>
          </w:tcPr>
          <w:p w:rsidR="00962BAD" w:rsidRPr="00962BAD" w:rsidRDefault="00962BAD" w:rsidP="00962BAD">
            <w:pPr>
              <w:rPr>
                <w:rFonts w:ascii="Arial" w:eastAsia="Times New Roman" w:hAnsi="Arial" w:cs="Arial"/>
                <w:sz w:val="20"/>
                <w:szCs w:val="20"/>
                <w:lang w:eastAsia="pt-BR"/>
              </w:rPr>
            </w:pPr>
            <w:r w:rsidRPr="00962BAD">
              <w:rPr>
                <w:rFonts w:ascii="Arial" w:eastAsia="Times New Roman" w:hAnsi="Arial" w:cs="Arial"/>
                <w:b/>
                <w:bCs/>
                <w:sz w:val="20"/>
                <w:szCs w:val="20"/>
                <w:lang w:eastAsia="pt-BR"/>
              </w:rPr>
              <w:t>Residência em Gerenciamento de Enfermagem em Clínica Médica e Cirúrgica</w:t>
            </w:r>
            <w:r w:rsidRPr="00962BAD">
              <w:rPr>
                <w:rFonts w:ascii="Arial" w:eastAsia="Times New Roman" w:hAnsi="Arial" w:cs="Arial"/>
                <w:sz w:val="20"/>
                <w:szCs w:val="20"/>
                <w:lang w:eastAsia="pt-BR"/>
              </w:rPr>
              <w:t xml:space="preserve"> (Cascavel)</w:t>
            </w:r>
          </w:p>
        </w:tc>
        <w:tc>
          <w:tcPr>
            <w:tcW w:w="710" w:type="dxa"/>
            <w:tcBorders>
              <w:top w:val="single" w:sz="4" w:space="0" w:color="auto"/>
              <w:left w:val="nil"/>
              <w:bottom w:val="nil"/>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770" w:type="dxa"/>
            <w:tcBorders>
              <w:top w:val="single" w:sz="4" w:space="0" w:color="auto"/>
              <w:left w:val="nil"/>
              <w:bottom w:val="nil"/>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893" w:type="dxa"/>
            <w:tcBorders>
              <w:top w:val="single" w:sz="4" w:space="0" w:color="auto"/>
              <w:left w:val="nil"/>
              <w:bottom w:val="nil"/>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726" w:type="dxa"/>
            <w:gridSpan w:val="2"/>
            <w:tcBorders>
              <w:top w:val="single" w:sz="4" w:space="0" w:color="auto"/>
              <w:left w:val="nil"/>
              <w:bottom w:val="nil"/>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9</w:t>
            </w:r>
          </w:p>
        </w:tc>
        <w:tc>
          <w:tcPr>
            <w:tcW w:w="575" w:type="dxa"/>
            <w:tcBorders>
              <w:top w:val="single" w:sz="4" w:space="0" w:color="auto"/>
              <w:left w:val="nil"/>
              <w:bottom w:val="nil"/>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1</w:t>
            </w:r>
          </w:p>
        </w:tc>
        <w:tc>
          <w:tcPr>
            <w:tcW w:w="722" w:type="dxa"/>
            <w:gridSpan w:val="3"/>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583"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709"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861" w:type="dxa"/>
            <w:gridSpan w:val="2"/>
            <w:tcBorders>
              <w:top w:val="single" w:sz="4" w:space="0" w:color="auto"/>
              <w:left w:val="nil"/>
              <w:bottom w:val="nil"/>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641" w:type="dxa"/>
            <w:gridSpan w:val="3"/>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1024"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708" w:type="dxa"/>
            <w:gridSpan w:val="2"/>
            <w:tcBorders>
              <w:top w:val="single" w:sz="4" w:space="0" w:color="auto"/>
              <w:left w:val="nil"/>
              <w:bottom w:val="nil"/>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709" w:type="dxa"/>
            <w:gridSpan w:val="2"/>
            <w:tcBorders>
              <w:top w:val="single" w:sz="4" w:space="0" w:color="auto"/>
              <w:left w:val="nil"/>
              <w:bottom w:val="nil"/>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771"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r>
      <w:tr w:rsidR="00D46F59" w:rsidRPr="00962BAD" w:rsidTr="00D46F59">
        <w:trPr>
          <w:gridAfter w:val="2"/>
          <w:wAfter w:w="338" w:type="dxa"/>
          <w:trHeight w:val="525"/>
        </w:trPr>
        <w:tc>
          <w:tcPr>
            <w:tcW w:w="4535" w:type="dxa"/>
            <w:gridSpan w:val="2"/>
            <w:tcBorders>
              <w:top w:val="nil"/>
              <w:left w:val="single" w:sz="4" w:space="0" w:color="auto"/>
              <w:bottom w:val="nil"/>
              <w:right w:val="single" w:sz="4" w:space="0" w:color="000000"/>
            </w:tcBorders>
            <w:shd w:val="clear" w:color="auto" w:fill="auto"/>
            <w:vAlign w:val="center"/>
            <w:hideMark/>
          </w:tcPr>
          <w:p w:rsidR="00962BAD" w:rsidRPr="00962BAD" w:rsidRDefault="00962BAD" w:rsidP="00962BAD">
            <w:pPr>
              <w:rPr>
                <w:rFonts w:ascii="Arial" w:eastAsia="Times New Roman" w:hAnsi="Arial" w:cs="Arial"/>
                <w:sz w:val="20"/>
                <w:szCs w:val="20"/>
                <w:lang w:eastAsia="pt-BR"/>
              </w:rPr>
            </w:pPr>
            <w:r w:rsidRPr="00962BAD">
              <w:rPr>
                <w:rFonts w:ascii="Arial" w:eastAsia="Times New Roman" w:hAnsi="Arial" w:cs="Arial"/>
                <w:b/>
                <w:bCs/>
                <w:sz w:val="20"/>
                <w:szCs w:val="20"/>
                <w:lang w:eastAsia="pt-BR"/>
              </w:rPr>
              <w:t>Residência em Fisioterapia em Terapia Intensiva</w:t>
            </w:r>
            <w:r w:rsidRPr="00962BAD">
              <w:rPr>
                <w:rFonts w:ascii="Arial" w:eastAsia="Times New Roman" w:hAnsi="Arial" w:cs="Arial"/>
                <w:sz w:val="20"/>
                <w:szCs w:val="20"/>
                <w:lang w:eastAsia="pt-BR"/>
              </w:rPr>
              <w:t xml:space="preserve"> (Cascavel) * 2 especialidades</w:t>
            </w:r>
          </w:p>
        </w:tc>
        <w:tc>
          <w:tcPr>
            <w:tcW w:w="710" w:type="dxa"/>
            <w:tcBorders>
              <w:top w:val="single" w:sz="4" w:space="0" w:color="auto"/>
              <w:left w:val="nil"/>
              <w:bottom w:val="nil"/>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770" w:type="dxa"/>
            <w:tcBorders>
              <w:top w:val="single" w:sz="4" w:space="0" w:color="auto"/>
              <w:left w:val="nil"/>
              <w:bottom w:val="nil"/>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893" w:type="dxa"/>
            <w:tcBorders>
              <w:top w:val="single" w:sz="4" w:space="0" w:color="auto"/>
              <w:left w:val="nil"/>
              <w:bottom w:val="nil"/>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726" w:type="dxa"/>
            <w:gridSpan w:val="2"/>
            <w:tcBorders>
              <w:top w:val="single" w:sz="4" w:space="0" w:color="auto"/>
              <w:left w:val="nil"/>
              <w:bottom w:val="nil"/>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18</w:t>
            </w:r>
          </w:p>
        </w:tc>
        <w:tc>
          <w:tcPr>
            <w:tcW w:w="575" w:type="dxa"/>
            <w:tcBorders>
              <w:top w:val="single" w:sz="4" w:space="0" w:color="auto"/>
              <w:left w:val="nil"/>
              <w:bottom w:val="nil"/>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2</w:t>
            </w:r>
          </w:p>
        </w:tc>
        <w:tc>
          <w:tcPr>
            <w:tcW w:w="722" w:type="dxa"/>
            <w:gridSpan w:val="3"/>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583"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709"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861" w:type="dxa"/>
            <w:gridSpan w:val="2"/>
            <w:tcBorders>
              <w:top w:val="single" w:sz="4" w:space="0" w:color="auto"/>
              <w:left w:val="nil"/>
              <w:bottom w:val="nil"/>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641" w:type="dxa"/>
            <w:gridSpan w:val="3"/>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1024"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708" w:type="dxa"/>
            <w:gridSpan w:val="2"/>
            <w:tcBorders>
              <w:top w:val="single" w:sz="4" w:space="0" w:color="auto"/>
              <w:left w:val="nil"/>
              <w:bottom w:val="nil"/>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709" w:type="dxa"/>
            <w:gridSpan w:val="2"/>
            <w:tcBorders>
              <w:top w:val="single" w:sz="4" w:space="0" w:color="auto"/>
              <w:left w:val="nil"/>
              <w:bottom w:val="nil"/>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771"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r>
      <w:tr w:rsidR="00D46F59" w:rsidRPr="00962BAD" w:rsidTr="00D46F59">
        <w:trPr>
          <w:gridAfter w:val="2"/>
          <w:wAfter w:w="338" w:type="dxa"/>
          <w:trHeight w:val="240"/>
        </w:trPr>
        <w:tc>
          <w:tcPr>
            <w:tcW w:w="4535" w:type="dxa"/>
            <w:gridSpan w:val="2"/>
            <w:tcBorders>
              <w:top w:val="nil"/>
              <w:left w:val="single" w:sz="4" w:space="0" w:color="auto"/>
              <w:bottom w:val="nil"/>
              <w:right w:val="single" w:sz="4" w:space="0" w:color="000000"/>
            </w:tcBorders>
            <w:shd w:val="clear" w:color="000000" w:fill="203764"/>
            <w:noWrap/>
            <w:vAlign w:val="center"/>
            <w:hideMark/>
          </w:tcPr>
          <w:p w:rsidR="00962BAD" w:rsidRPr="00962BAD" w:rsidRDefault="00962BAD" w:rsidP="00962BAD">
            <w:pPr>
              <w:jc w:val="center"/>
              <w:rPr>
                <w:rFonts w:ascii="Arial" w:eastAsia="Times New Roman" w:hAnsi="Arial" w:cs="Arial"/>
                <w:color w:val="FFFFFF"/>
                <w:sz w:val="20"/>
                <w:szCs w:val="20"/>
                <w:lang w:eastAsia="pt-BR"/>
              </w:rPr>
            </w:pPr>
            <w:r w:rsidRPr="00962BAD">
              <w:rPr>
                <w:rFonts w:ascii="Arial" w:eastAsia="Times New Roman" w:hAnsi="Arial" w:cs="Arial"/>
                <w:color w:val="FFFFFF"/>
                <w:sz w:val="20"/>
                <w:szCs w:val="20"/>
                <w:lang w:eastAsia="pt-BR"/>
              </w:rPr>
              <w:t>Sub-Total</w:t>
            </w:r>
          </w:p>
        </w:tc>
        <w:tc>
          <w:tcPr>
            <w:tcW w:w="710" w:type="dxa"/>
            <w:tcBorders>
              <w:top w:val="single" w:sz="4" w:space="0" w:color="auto"/>
              <w:left w:val="nil"/>
              <w:bottom w:val="single" w:sz="4" w:space="0" w:color="auto"/>
              <w:right w:val="single" w:sz="4" w:space="0" w:color="auto"/>
            </w:tcBorders>
            <w:shd w:val="clear" w:color="000000" w:fill="203764"/>
            <w:noWrap/>
            <w:vAlign w:val="center"/>
            <w:hideMark/>
          </w:tcPr>
          <w:p w:rsidR="00962BAD" w:rsidRPr="00962BAD" w:rsidRDefault="00962BAD" w:rsidP="00962BAD">
            <w:pPr>
              <w:jc w:val="center"/>
              <w:rPr>
                <w:rFonts w:ascii="Arial" w:eastAsia="Times New Roman" w:hAnsi="Arial" w:cs="Arial"/>
                <w:color w:val="FFFFFF"/>
                <w:sz w:val="20"/>
                <w:szCs w:val="20"/>
                <w:lang w:eastAsia="pt-BR"/>
              </w:rPr>
            </w:pPr>
            <w:r w:rsidRPr="00962BAD">
              <w:rPr>
                <w:rFonts w:ascii="Arial" w:eastAsia="Times New Roman" w:hAnsi="Arial" w:cs="Arial"/>
                <w:color w:val="FFFFFF"/>
                <w:sz w:val="20"/>
                <w:szCs w:val="20"/>
                <w:lang w:eastAsia="pt-BR"/>
              </w:rPr>
              <w:t>8.819</w:t>
            </w:r>
          </w:p>
        </w:tc>
        <w:tc>
          <w:tcPr>
            <w:tcW w:w="770" w:type="dxa"/>
            <w:tcBorders>
              <w:top w:val="single" w:sz="4" w:space="0" w:color="auto"/>
              <w:left w:val="nil"/>
              <w:bottom w:val="single" w:sz="4" w:space="0" w:color="auto"/>
              <w:right w:val="single" w:sz="4" w:space="0" w:color="auto"/>
            </w:tcBorders>
            <w:shd w:val="clear" w:color="000000" w:fill="203764"/>
            <w:noWrap/>
            <w:vAlign w:val="center"/>
            <w:hideMark/>
          </w:tcPr>
          <w:p w:rsidR="00962BAD" w:rsidRPr="00962BAD" w:rsidRDefault="00962BAD" w:rsidP="00962BAD">
            <w:pPr>
              <w:jc w:val="center"/>
              <w:rPr>
                <w:rFonts w:ascii="Arial" w:eastAsia="Times New Roman" w:hAnsi="Arial" w:cs="Arial"/>
                <w:color w:val="FFFFFF"/>
                <w:sz w:val="20"/>
                <w:szCs w:val="20"/>
                <w:lang w:eastAsia="pt-BR"/>
              </w:rPr>
            </w:pPr>
            <w:r w:rsidRPr="00962BAD">
              <w:rPr>
                <w:rFonts w:ascii="Arial" w:eastAsia="Times New Roman" w:hAnsi="Arial" w:cs="Arial"/>
                <w:color w:val="FFFFFF"/>
                <w:sz w:val="20"/>
                <w:szCs w:val="20"/>
                <w:lang w:eastAsia="pt-BR"/>
              </w:rPr>
              <w:t>53</w:t>
            </w:r>
          </w:p>
        </w:tc>
        <w:tc>
          <w:tcPr>
            <w:tcW w:w="893" w:type="dxa"/>
            <w:tcBorders>
              <w:top w:val="single" w:sz="4" w:space="0" w:color="auto"/>
              <w:left w:val="nil"/>
              <w:bottom w:val="single" w:sz="4" w:space="0" w:color="auto"/>
              <w:right w:val="single" w:sz="4" w:space="0" w:color="auto"/>
            </w:tcBorders>
            <w:shd w:val="clear" w:color="000000" w:fill="203764"/>
            <w:noWrap/>
            <w:vAlign w:val="center"/>
            <w:hideMark/>
          </w:tcPr>
          <w:p w:rsidR="00962BAD" w:rsidRPr="00962BAD" w:rsidRDefault="00962BAD" w:rsidP="00962BAD">
            <w:pPr>
              <w:jc w:val="center"/>
              <w:rPr>
                <w:rFonts w:ascii="Arial" w:eastAsia="Times New Roman" w:hAnsi="Arial" w:cs="Arial"/>
                <w:color w:val="FFFFFF"/>
                <w:sz w:val="20"/>
                <w:szCs w:val="20"/>
                <w:lang w:eastAsia="pt-BR"/>
              </w:rPr>
            </w:pPr>
            <w:r w:rsidRPr="00962BAD">
              <w:rPr>
                <w:rFonts w:ascii="Arial" w:eastAsia="Times New Roman" w:hAnsi="Arial" w:cs="Arial"/>
                <w:color w:val="FFFFFF"/>
                <w:sz w:val="20"/>
                <w:szCs w:val="20"/>
                <w:lang w:eastAsia="pt-BR"/>
              </w:rPr>
              <w:t>71</w:t>
            </w:r>
          </w:p>
        </w:tc>
        <w:tc>
          <w:tcPr>
            <w:tcW w:w="726" w:type="dxa"/>
            <w:gridSpan w:val="2"/>
            <w:tcBorders>
              <w:top w:val="single" w:sz="4" w:space="0" w:color="auto"/>
              <w:left w:val="nil"/>
              <w:bottom w:val="single" w:sz="4" w:space="0" w:color="auto"/>
              <w:right w:val="single" w:sz="4" w:space="0" w:color="auto"/>
            </w:tcBorders>
            <w:shd w:val="clear" w:color="000000" w:fill="215967"/>
            <w:noWrap/>
            <w:vAlign w:val="center"/>
            <w:hideMark/>
          </w:tcPr>
          <w:p w:rsidR="00962BAD" w:rsidRPr="00962BAD" w:rsidRDefault="00962BAD" w:rsidP="00962BAD">
            <w:pPr>
              <w:jc w:val="center"/>
              <w:rPr>
                <w:rFonts w:ascii="Arial" w:eastAsia="Times New Roman" w:hAnsi="Arial" w:cs="Arial"/>
                <w:color w:val="FFFFFF"/>
                <w:sz w:val="20"/>
                <w:szCs w:val="20"/>
                <w:lang w:eastAsia="pt-BR"/>
              </w:rPr>
            </w:pPr>
            <w:r w:rsidRPr="00962BAD">
              <w:rPr>
                <w:rFonts w:ascii="Arial" w:eastAsia="Times New Roman" w:hAnsi="Arial" w:cs="Arial"/>
                <w:color w:val="FFFFFF"/>
                <w:sz w:val="20"/>
                <w:szCs w:val="20"/>
                <w:lang w:eastAsia="pt-BR"/>
              </w:rPr>
              <w:t>427</w:t>
            </w:r>
          </w:p>
        </w:tc>
        <w:tc>
          <w:tcPr>
            <w:tcW w:w="575" w:type="dxa"/>
            <w:tcBorders>
              <w:top w:val="single" w:sz="4" w:space="0" w:color="auto"/>
              <w:left w:val="nil"/>
              <w:bottom w:val="single" w:sz="4" w:space="0" w:color="auto"/>
              <w:right w:val="single" w:sz="4" w:space="0" w:color="auto"/>
            </w:tcBorders>
            <w:shd w:val="clear" w:color="000000" w:fill="215967"/>
            <w:noWrap/>
            <w:vAlign w:val="center"/>
            <w:hideMark/>
          </w:tcPr>
          <w:p w:rsidR="00962BAD" w:rsidRPr="00962BAD" w:rsidRDefault="00962BAD" w:rsidP="00962BAD">
            <w:pPr>
              <w:jc w:val="center"/>
              <w:rPr>
                <w:rFonts w:ascii="Arial" w:eastAsia="Times New Roman" w:hAnsi="Arial" w:cs="Arial"/>
                <w:color w:val="FFFFFF"/>
                <w:sz w:val="20"/>
                <w:szCs w:val="20"/>
                <w:lang w:eastAsia="pt-BR"/>
              </w:rPr>
            </w:pPr>
            <w:r w:rsidRPr="00962BAD">
              <w:rPr>
                <w:rFonts w:ascii="Arial" w:eastAsia="Times New Roman" w:hAnsi="Arial" w:cs="Arial"/>
                <w:color w:val="FFFFFF"/>
                <w:sz w:val="20"/>
                <w:szCs w:val="20"/>
                <w:lang w:eastAsia="pt-BR"/>
              </w:rPr>
              <w:t>24</w:t>
            </w:r>
          </w:p>
        </w:tc>
        <w:tc>
          <w:tcPr>
            <w:tcW w:w="722" w:type="dxa"/>
            <w:gridSpan w:val="3"/>
            <w:tcBorders>
              <w:top w:val="nil"/>
              <w:left w:val="nil"/>
              <w:bottom w:val="single" w:sz="4" w:space="0" w:color="auto"/>
              <w:right w:val="single" w:sz="4" w:space="0" w:color="auto"/>
            </w:tcBorders>
            <w:shd w:val="clear" w:color="000000" w:fill="203764"/>
            <w:noWrap/>
            <w:vAlign w:val="center"/>
            <w:hideMark/>
          </w:tcPr>
          <w:p w:rsidR="00962BAD" w:rsidRPr="00962BAD" w:rsidRDefault="00962BAD" w:rsidP="00962BAD">
            <w:pPr>
              <w:jc w:val="center"/>
              <w:rPr>
                <w:rFonts w:ascii="Arial" w:eastAsia="Times New Roman" w:hAnsi="Arial" w:cs="Arial"/>
                <w:color w:val="FFFFFF"/>
                <w:sz w:val="20"/>
                <w:szCs w:val="20"/>
                <w:lang w:eastAsia="pt-BR"/>
              </w:rPr>
            </w:pPr>
            <w:r w:rsidRPr="00962BAD">
              <w:rPr>
                <w:rFonts w:ascii="Arial" w:eastAsia="Times New Roman" w:hAnsi="Arial" w:cs="Arial"/>
                <w:color w:val="FFFFFF"/>
                <w:sz w:val="20"/>
                <w:szCs w:val="20"/>
                <w:lang w:eastAsia="pt-BR"/>
              </w:rPr>
              <w:t>1.092</w:t>
            </w:r>
          </w:p>
        </w:tc>
        <w:tc>
          <w:tcPr>
            <w:tcW w:w="583" w:type="dxa"/>
            <w:tcBorders>
              <w:top w:val="nil"/>
              <w:left w:val="nil"/>
              <w:bottom w:val="single" w:sz="4" w:space="0" w:color="auto"/>
              <w:right w:val="single" w:sz="4" w:space="0" w:color="auto"/>
            </w:tcBorders>
            <w:shd w:val="clear" w:color="000000" w:fill="203764"/>
            <w:noWrap/>
            <w:vAlign w:val="center"/>
            <w:hideMark/>
          </w:tcPr>
          <w:p w:rsidR="00962BAD" w:rsidRPr="00962BAD" w:rsidRDefault="00962BAD" w:rsidP="00962BAD">
            <w:pPr>
              <w:jc w:val="center"/>
              <w:rPr>
                <w:rFonts w:ascii="Arial" w:eastAsia="Times New Roman" w:hAnsi="Arial" w:cs="Arial"/>
                <w:color w:val="FFFFFF"/>
                <w:sz w:val="20"/>
                <w:szCs w:val="20"/>
                <w:lang w:eastAsia="pt-BR"/>
              </w:rPr>
            </w:pPr>
            <w:r w:rsidRPr="00962BAD">
              <w:rPr>
                <w:rFonts w:ascii="Arial" w:eastAsia="Times New Roman" w:hAnsi="Arial" w:cs="Arial"/>
                <w:color w:val="FFFFFF"/>
                <w:sz w:val="20"/>
                <w:szCs w:val="20"/>
                <w:lang w:eastAsia="pt-BR"/>
              </w:rPr>
              <w:t>156</w:t>
            </w:r>
          </w:p>
        </w:tc>
        <w:tc>
          <w:tcPr>
            <w:tcW w:w="709" w:type="dxa"/>
            <w:tcBorders>
              <w:top w:val="nil"/>
              <w:left w:val="nil"/>
              <w:bottom w:val="single" w:sz="4" w:space="0" w:color="auto"/>
              <w:right w:val="single" w:sz="4" w:space="0" w:color="auto"/>
            </w:tcBorders>
            <w:shd w:val="clear" w:color="000000" w:fill="203764"/>
            <w:noWrap/>
            <w:vAlign w:val="center"/>
            <w:hideMark/>
          </w:tcPr>
          <w:p w:rsidR="00962BAD" w:rsidRPr="00962BAD" w:rsidRDefault="00962BAD" w:rsidP="00962BAD">
            <w:pPr>
              <w:jc w:val="center"/>
              <w:rPr>
                <w:rFonts w:ascii="Arial" w:eastAsia="Times New Roman" w:hAnsi="Arial" w:cs="Arial"/>
                <w:color w:val="FFFFFF"/>
                <w:sz w:val="20"/>
                <w:szCs w:val="20"/>
                <w:lang w:eastAsia="pt-BR"/>
              </w:rPr>
            </w:pPr>
            <w:r w:rsidRPr="00962BAD">
              <w:rPr>
                <w:rFonts w:ascii="Arial" w:eastAsia="Times New Roman" w:hAnsi="Arial" w:cs="Arial"/>
                <w:color w:val="FFFFFF"/>
                <w:sz w:val="20"/>
                <w:szCs w:val="20"/>
                <w:lang w:eastAsia="pt-BR"/>
              </w:rPr>
              <w:t>0</w:t>
            </w:r>
          </w:p>
        </w:tc>
        <w:tc>
          <w:tcPr>
            <w:tcW w:w="861" w:type="dxa"/>
            <w:gridSpan w:val="2"/>
            <w:tcBorders>
              <w:top w:val="single" w:sz="4" w:space="0" w:color="auto"/>
              <w:left w:val="nil"/>
              <w:bottom w:val="single" w:sz="4" w:space="0" w:color="auto"/>
              <w:right w:val="single" w:sz="4" w:space="0" w:color="auto"/>
            </w:tcBorders>
            <w:shd w:val="clear" w:color="000000" w:fill="203764"/>
            <w:noWrap/>
            <w:vAlign w:val="center"/>
            <w:hideMark/>
          </w:tcPr>
          <w:p w:rsidR="00962BAD" w:rsidRPr="00962BAD" w:rsidRDefault="00962BAD" w:rsidP="00962BAD">
            <w:pPr>
              <w:jc w:val="center"/>
              <w:rPr>
                <w:rFonts w:ascii="Arial" w:eastAsia="Times New Roman" w:hAnsi="Arial" w:cs="Arial"/>
                <w:color w:val="FFFFFF"/>
                <w:sz w:val="20"/>
                <w:szCs w:val="20"/>
                <w:lang w:eastAsia="pt-BR"/>
              </w:rPr>
            </w:pPr>
            <w:r w:rsidRPr="00962BAD">
              <w:rPr>
                <w:rFonts w:ascii="Arial" w:eastAsia="Times New Roman" w:hAnsi="Arial" w:cs="Arial"/>
                <w:color w:val="FFFFFF"/>
                <w:sz w:val="20"/>
                <w:szCs w:val="20"/>
                <w:lang w:eastAsia="pt-BR"/>
              </w:rPr>
              <w:t>436</w:t>
            </w:r>
          </w:p>
        </w:tc>
        <w:tc>
          <w:tcPr>
            <w:tcW w:w="567" w:type="dxa"/>
            <w:gridSpan w:val="2"/>
            <w:tcBorders>
              <w:top w:val="nil"/>
              <w:left w:val="nil"/>
              <w:bottom w:val="single" w:sz="4" w:space="0" w:color="auto"/>
              <w:right w:val="single" w:sz="4" w:space="0" w:color="auto"/>
            </w:tcBorders>
            <w:shd w:val="clear" w:color="000000" w:fill="203764"/>
            <w:noWrap/>
            <w:vAlign w:val="center"/>
            <w:hideMark/>
          </w:tcPr>
          <w:p w:rsidR="00962BAD" w:rsidRPr="00962BAD" w:rsidRDefault="00962BAD" w:rsidP="00962BAD">
            <w:pPr>
              <w:jc w:val="center"/>
              <w:rPr>
                <w:rFonts w:ascii="Arial" w:eastAsia="Times New Roman" w:hAnsi="Arial" w:cs="Arial"/>
                <w:color w:val="FFFFFF"/>
                <w:sz w:val="20"/>
                <w:szCs w:val="20"/>
                <w:lang w:eastAsia="pt-BR"/>
              </w:rPr>
            </w:pPr>
            <w:r w:rsidRPr="00962BAD">
              <w:rPr>
                <w:rFonts w:ascii="Arial" w:eastAsia="Times New Roman" w:hAnsi="Arial" w:cs="Arial"/>
                <w:color w:val="FFFFFF"/>
                <w:sz w:val="20"/>
                <w:szCs w:val="20"/>
                <w:lang w:eastAsia="pt-BR"/>
              </w:rPr>
              <w:t>163</w:t>
            </w:r>
          </w:p>
        </w:tc>
        <w:tc>
          <w:tcPr>
            <w:tcW w:w="641" w:type="dxa"/>
            <w:gridSpan w:val="3"/>
            <w:tcBorders>
              <w:top w:val="nil"/>
              <w:left w:val="nil"/>
              <w:bottom w:val="single" w:sz="4" w:space="0" w:color="auto"/>
              <w:right w:val="single" w:sz="4" w:space="0" w:color="auto"/>
            </w:tcBorders>
            <w:shd w:val="clear" w:color="000000" w:fill="203764"/>
            <w:noWrap/>
            <w:vAlign w:val="center"/>
            <w:hideMark/>
          </w:tcPr>
          <w:p w:rsidR="00962BAD" w:rsidRPr="00962BAD" w:rsidRDefault="00962BAD" w:rsidP="00962BAD">
            <w:pPr>
              <w:jc w:val="center"/>
              <w:rPr>
                <w:rFonts w:ascii="Arial" w:eastAsia="Times New Roman" w:hAnsi="Arial" w:cs="Arial"/>
                <w:color w:val="FFFFFF"/>
                <w:sz w:val="20"/>
                <w:szCs w:val="20"/>
                <w:lang w:eastAsia="pt-BR"/>
              </w:rPr>
            </w:pPr>
            <w:r w:rsidRPr="00962BAD">
              <w:rPr>
                <w:rFonts w:ascii="Arial" w:eastAsia="Times New Roman" w:hAnsi="Arial" w:cs="Arial"/>
                <w:color w:val="FFFFFF"/>
                <w:sz w:val="20"/>
                <w:szCs w:val="20"/>
                <w:lang w:eastAsia="pt-BR"/>
              </w:rPr>
              <w:t>25</w:t>
            </w:r>
          </w:p>
        </w:tc>
        <w:tc>
          <w:tcPr>
            <w:tcW w:w="1024" w:type="dxa"/>
            <w:tcBorders>
              <w:top w:val="nil"/>
              <w:left w:val="nil"/>
              <w:bottom w:val="single" w:sz="4" w:space="0" w:color="auto"/>
              <w:right w:val="single" w:sz="4" w:space="0" w:color="auto"/>
            </w:tcBorders>
            <w:shd w:val="clear" w:color="000000" w:fill="203764"/>
            <w:noWrap/>
            <w:vAlign w:val="center"/>
            <w:hideMark/>
          </w:tcPr>
          <w:p w:rsidR="00962BAD" w:rsidRPr="00962BAD" w:rsidRDefault="00962BAD" w:rsidP="00962BAD">
            <w:pPr>
              <w:jc w:val="center"/>
              <w:rPr>
                <w:rFonts w:ascii="Arial" w:eastAsia="Times New Roman" w:hAnsi="Arial" w:cs="Arial"/>
                <w:color w:val="FFFFFF"/>
                <w:sz w:val="20"/>
                <w:szCs w:val="20"/>
                <w:lang w:eastAsia="pt-BR"/>
              </w:rPr>
            </w:pPr>
            <w:r w:rsidRPr="00962BAD">
              <w:rPr>
                <w:rFonts w:ascii="Arial" w:eastAsia="Times New Roman" w:hAnsi="Arial" w:cs="Arial"/>
                <w:color w:val="FFFFFF"/>
                <w:sz w:val="20"/>
                <w:szCs w:val="20"/>
                <w:lang w:eastAsia="pt-BR"/>
              </w:rPr>
              <w:t>127</w:t>
            </w:r>
          </w:p>
        </w:tc>
        <w:tc>
          <w:tcPr>
            <w:tcW w:w="567" w:type="dxa"/>
            <w:gridSpan w:val="2"/>
            <w:tcBorders>
              <w:top w:val="nil"/>
              <w:left w:val="nil"/>
              <w:bottom w:val="single" w:sz="4" w:space="0" w:color="auto"/>
              <w:right w:val="single" w:sz="4" w:space="0" w:color="auto"/>
            </w:tcBorders>
            <w:shd w:val="clear" w:color="000000" w:fill="203764"/>
            <w:noWrap/>
            <w:vAlign w:val="center"/>
            <w:hideMark/>
          </w:tcPr>
          <w:p w:rsidR="00962BAD" w:rsidRPr="00962BAD" w:rsidRDefault="00962BAD" w:rsidP="00962BAD">
            <w:pPr>
              <w:jc w:val="center"/>
              <w:rPr>
                <w:rFonts w:ascii="Arial" w:eastAsia="Times New Roman" w:hAnsi="Arial" w:cs="Arial"/>
                <w:color w:val="FFFFFF"/>
                <w:sz w:val="20"/>
                <w:szCs w:val="20"/>
                <w:lang w:eastAsia="pt-BR"/>
              </w:rPr>
            </w:pPr>
            <w:r w:rsidRPr="00962BAD">
              <w:rPr>
                <w:rFonts w:ascii="Arial" w:eastAsia="Times New Roman" w:hAnsi="Arial" w:cs="Arial"/>
                <w:color w:val="FFFFFF"/>
                <w:sz w:val="20"/>
                <w:szCs w:val="20"/>
                <w:lang w:eastAsia="pt-BR"/>
              </w:rPr>
              <w:t>449</w:t>
            </w:r>
          </w:p>
        </w:tc>
        <w:tc>
          <w:tcPr>
            <w:tcW w:w="708" w:type="dxa"/>
            <w:gridSpan w:val="2"/>
            <w:tcBorders>
              <w:top w:val="single" w:sz="4" w:space="0" w:color="auto"/>
              <w:left w:val="nil"/>
              <w:bottom w:val="single" w:sz="4" w:space="0" w:color="auto"/>
              <w:right w:val="single" w:sz="4" w:space="0" w:color="auto"/>
            </w:tcBorders>
            <w:shd w:val="clear" w:color="000000" w:fill="203764"/>
            <w:noWrap/>
            <w:vAlign w:val="center"/>
            <w:hideMark/>
          </w:tcPr>
          <w:p w:rsidR="00962BAD" w:rsidRPr="00962BAD" w:rsidRDefault="00962BAD" w:rsidP="00962BAD">
            <w:pPr>
              <w:jc w:val="center"/>
              <w:rPr>
                <w:rFonts w:ascii="Arial" w:eastAsia="Times New Roman" w:hAnsi="Arial" w:cs="Arial"/>
                <w:color w:val="FFFFFF"/>
                <w:sz w:val="20"/>
                <w:szCs w:val="20"/>
                <w:lang w:eastAsia="pt-BR"/>
              </w:rPr>
            </w:pPr>
            <w:r w:rsidRPr="00962BAD">
              <w:rPr>
                <w:rFonts w:ascii="Arial" w:eastAsia="Times New Roman" w:hAnsi="Arial" w:cs="Arial"/>
                <w:color w:val="FFFFFF"/>
                <w:sz w:val="20"/>
                <w:szCs w:val="20"/>
                <w:lang w:eastAsia="pt-BR"/>
              </w:rPr>
              <w:t>655</w:t>
            </w:r>
          </w:p>
        </w:tc>
        <w:tc>
          <w:tcPr>
            <w:tcW w:w="709" w:type="dxa"/>
            <w:gridSpan w:val="2"/>
            <w:tcBorders>
              <w:top w:val="single" w:sz="4" w:space="0" w:color="auto"/>
              <w:left w:val="nil"/>
              <w:bottom w:val="single" w:sz="4" w:space="0" w:color="auto"/>
              <w:right w:val="single" w:sz="4" w:space="0" w:color="auto"/>
            </w:tcBorders>
            <w:shd w:val="clear" w:color="000000" w:fill="203764"/>
            <w:noWrap/>
            <w:vAlign w:val="center"/>
            <w:hideMark/>
          </w:tcPr>
          <w:p w:rsidR="00962BAD" w:rsidRPr="00962BAD" w:rsidRDefault="00962BAD" w:rsidP="00962BAD">
            <w:pPr>
              <w:jc w:val="center"/>
              <w:rPr>
                <w:rFonts w:ascii="Arial" w:eastAsia="Times New Roman" w:hAnsi="Arial" w:cs="Arial"/>
                <w:color w:val="FFFFFF"/>
                <w:sz w:val="20"/>
                <w:szCs w:val="20"/>
                <w:lang w:eastAsia="pt-BR"/>
              </w:rPr>
            </w:pPr>
            <w:r w:rsidRPr="00962BAD">
              <w:rPr>
                <w:rFonts w:ascii="Arial" w:eastAsia="Times New Roman" w:hAnsi="Arial" w:cs="Arial"/>
                <w:color w:val="FFFFFF"/>
                <w:sz w:val="20"/>
                <w:szCs w:val="20"/>
                <w:lang w:eastAsia="pt-BR"/>
              </w:rPr>
              <w:t>58</w:t>
            </w:r>
          </w:p>
        </w:tc>
        <w:tc>
          <w:tcPr>
            <w:tcW w:w="771" w:type="dxa"/>
            <w:tcBorders>
              <w:top w:val="nil"/>
              <w:left w:val="nil"/>
              <w:bottom w:val="single" w:sz="4" w:space="0" w:color="auto"/>
              <w:right w:val="single" w:sz="4" w:space="0" w:color="auto"/>
            </w:tcBorders>
            <w:shd w:val="clear" w:color="000000" w:fill="203764"/>
            <w:noWrap/>
            <w:vAlign w:val="center"/>
            <w:hideMark/>
          </w:tcPr>
          <w:p w:rsidR="00962BAD" w:rsidRPr="00962BAD" w:rsidRDefault="00962BAD" w:rsidP="00962BAD">
            <w:pPr>
              <w:jc w:val="center"/>
              <w:rPr>
                <w:rFonts w:ascii="Arial" w:eastAsia="Times New Roman" w:hAnsi="Arial" w:cs="Arial"/>
                <w:color w:val="FFFFFF"/>
                <w:sz w:val="20"/>
                <w:szCs w:val="20"/>
                <w:lang w:eastAsia="pt-BR"/>
              </w:rPr>
            </w:pPr>
            <w:r w:rsidRPr="00962BAD">
              <w:rPr>
                <w:rFonts w:ascii="Arial" w:eastAsia="Times New Roman" w:hAnsi="Arial" w:cs="Arial"/>
                <w:color w:val="FFFFFF"/>
                <w:sz w:val="20"/>
                <w:szCs w:val="20"/>
                <w:lang w:eastAsia="pt-BR"/>
              </w:rPr>
              <w:t>1.314</w:t>
            </w:r>
          </w:p>
        </w:tc>
      </w:tr>
      <w:tr w:rsidR="00D46F59" w:rsidRPr="00962BAD" w:rsidTr="00D46F59">
        <w:trPr>
          <w:trHeight w:val="240"/>
        </w:trPr>
        <w:tc>
          <w:tcPr>
            <w:tcW w:w="1074" w:type="dxa"/>
            <w:tcBorders>
              <w:top w:val="nil"/>
              <w:left w:val="nil"/>
              <w:bottom w:val="nil"/>
              <w:right w:val="nil"/>
            </w:tcBorders>
            <w:shd w:val="clear" w:color="auto" w:fill="auto"/>
            <w:noWrap/>
            <w:vAlign w:val="center"/>
            <w:hideMark/>
          </w:tcPr>
          <w:p w:rsidR="00962BAD" w:rsidRPr="00962BAD" w:rsidRDefault="00962BAD" w:rsidP="00962BAD">
            <w:pPr>
              <w:jc w:val="center"/>
              <w:rPr>
                <w:rFonts w:ascii="Arial" w:eastAsia="Times New Roman" w:hAnsi="Arial" w:cs="Arial"/>
                <w:color w:val="FFFFFF"/>
                <w:sz w:val="20"/>
                <w:szCs w:val="20"/>
                <w:lang w:eastAsia="pt-BR"/>
              </w:rPr>
            </w:pPr>
          </w:p>
        </w:tc>
        <w:tc>
          <w:tcPr>
            <w:tcW w:w="15335" w:type="dxa"/>
            <w:gridSpan w:val="29"/>
            <w:tcBorders>
              <w:top w:val="nil"/>
              <w:left w:val="nil"/>
              <w:bottom w:val="nil"/>
              <w:right w:val="nil"/>
            </w:tcBorders>
            <w:shd w:val="clear" w:color="auto" w:fill="auto"/>
            <w:noWrap/>
            <w:vAlign w:val="center"/>
            <w:hideMark/>
          </w:tcPr>
          <w:p w:rsidR="00962BAD" w:rsidRPr="00962BAD" w:rsidRDefault="00962BAD" w:rsidP="00962BAD">
            <w:pPr>
              <w:jc w:val="center"/>
              <w:rPr>
                <w:rFonts w:ascii="Arial" w:eastAsia="Times New Roman" w:hAnsi="Arial" w:cs="Arial"/>
                <w:color w:val="FFFFFF"/>
                <w:sz w:val="20"/>
                <w:szCs w:val="20"/>
                <w:lang w:eastAsia="pt-BR"/>
              </w:rPr>
            </w:pPr>
            <w:r w:rsidRPr="00962BAD">
              <w:rPr>
                <w:rFonts w:ascii="Arial" w:eastAsia="Times New Roman" w:hAnsi="Arial" w:cs="Arial"/>
                <w:color w:val="FFFFFF"/>
                <w:sz w:val="20"/>
                <w:szCs w:val="20"/>
                <w:lang w:eastAsia="pt-BR"/>
              </w:rPr>
              <w:t xml:space="preserve">Pós-Graduação </w:t>
            </w:r>
            <w:r w:rsidRPr="00962BAD">
              <w:rPr>
                <w:rFonts w:ascii="Arial" w:eastAsia="Times New Roman" w:hAnsi="Arial" w:cs="Arial"/>
                <w:i/>
                <w:iCs/>
                <w:color w:val="FFFFFF"/>
                <w:sz w:val="20"/>
                <w:szCs w:val="20"/>
                <w:lang w:eastAsia="pt-BR"/>
              </w:rPr>
              <w:t>STRICTU SENSU</w:t>
            </w:r>
          </w:p>
        </w:tc>
      </w:tr>
      <w:tr w:rsidR="00D46F59" w:rsidRPr="00962BAD" w:rsidTr="00D46F59">
        <w:trPr>
          <w:trHeight w:val="240"/>
        </w:trPr>
        <w:tc>
          <w:tcPr>
            <w:tcW w:w="1074" w:type="dxa"/>
            <w:tcBorders>
              <w:top w:val="nil"/>
              <w:left w:val="nil"/>
              <w:bottom w:val="nil"/>
              <w:right w:val="nil"/>
            </w:tcBorders>
            <w:shd w:val="clear" w:color="auto" w:fill="auto"/>
            <w:noWrap/>
            <w:vAlign w:val="center"/>
            <w:hideMark/>
          </w:tcPr>
          <w:p w:rsidR="00962BAD" w:rsidRPr="00962BAD" w:rsidRDefault="00962BAD" w:rsidP="00962BAD">
            <w:pPr>
              <w:jc w:val="center"/>
              <w:rPr>
                <w:rFonts w:ascii="Arial" w:eastAsia="Times New Roman" w:hAnsi="Arial" w:cs="Arial"/>
                <w:color w:val="FFFFFF"/>
                <w:sz w:val="20"/>
                <w:szCs w:val="20"/>
                <w:lang w:eastAsia="pt-BR"/>
              </w:rPr>
            </w:pPr>
          </w:p>
        </w:tc>
        <w:tc>
          <w:tcPr>
            <w:tcW w:w="15335" w:type="dxa"/>
            <w:gridSpan w:val="29"/>
            <w:tcBorders>
              <w:top w:val="single" w:sz="4" w:space="0" w:color="auto"/>
              <w:left w:val="single" w:sz="4" w:space="0" w:color="auto"/>
              <w:bottom w:val="single" w:sz="4" w:space="0" w:color="auto"/>
              <w:right w:val="single" w:sz="4" w:space="0" w:color="auto"/>
            </w:tcBorders>
            <w:shd w:val="clear" w:color="000000" w:fill="203764"/>
            <w:noWrap/>
            <w:vAlign w:val="center"/>
            <w:hideMark/>
          </w:tcPr>
          <w:p w:rsidR="00962BAD" w:rsidRPr="00962BAD" w:rsidRDefault="00962BAD" w:rsidP="00962BAD">
            <w:pPr>
              <w:jc w:val="center"/>
              <w:rPr>
                <w:rFonts w:ascii="Arial" w:eastAsia="Times New Roman" w:hAnsi="Arial" w:cs="Arial"/>
                <w:color w:val="FFFFFF"/>
                <w:sz w:val="20"/>
                <w:szCs w:val="20"/>
                <w:lang w:eastAsia="pt-BR"/>
              </w:rPr>
            </w:pPr>
            <w:r w:rsidRPr="00962BAD">
              <w:rPr>
                <w:rFonts w:ascii="Arial" w:eastAsia="Times New Roman" w:hAnsi="Arial" w:cs="Arial"/>
                <w:color w:val="FFFFFF"/>
                <w:sz w:val="20"/>
                <w:szCs w:val="20"/>
                <w:lang w:eastAsia="pt-BR"/>
              </w:rPr>
              <w:t xml:space="preserve">Pós-Graduação </w:t>
            </w:r>
            <w:r w:rsidRPr="00962BAD">
              <w:rPr>
                <w:rFonts w:ascii="Arial" w:eastAsia="Times New Roman" w:hAnsi="Arial" w:cs="Arial"/>
                <w:i/>
                <w:iCs/>
                <w:color w:val="FFFFFF"/>
                <w:sz w:val="20"/>
                <w:szCs w:val="20"/>
                <w:lang w:eastAsia="pt-BR"/>
              </w:rPr>
              <w:t>STRICTO SENSU</w:t>
            </w:r>
          </w:p>
        </w:tc>
      </w:tr>
      <w:tr w:rsidR="00D46F59" w:rsidRPr="00962BAD" w:rsidTr="00D46F59">
        <w:trPr>
          <w:gridAfter w:val="2"/>
          <w:wAfter w:w="338" w:type="dxa"/>
          <w:trHeight w:val="240"/>
        </w:trPr>
        <w:tc>
          <w:tcPr>
            <w:tcW w:w="1074" w:type="dxa"/>
            <w:tcBorders>
              <w:top w:val="nil"/>
              <w:left w:val="nil"/>
              <w:bottom w:val="nil"/>
              <w:right w:val="nil"/>
            </w:tcBorders>
            <w:shd w:val="clear" w:color="auto" w:fill="auto"/>
            <w:noWrap/>
            <w:vAlign w:val="center"/>
            <w:hideMark/>
          </w:tcPr>
          <w:p w:rsidR="00962BAD" w:rsidRPr="00962BAD" w:rsidRDefault="00962BAD" w:rsidP="00962BAD">
            <w:pPr>
              <w:jc w:val="center"/>
              <w:rPr>
                <w:rFonts w:ascii="Arial" w:eastAsia="Times New Roman" w:hAnsi="Arial" w:cs="Arial"/>
                <w:color w:val="FFFFFF"/>
                <w:sz w:val="20"/>
                <w:szCs w:val="20"/>
                <w:lang w:eastAsia="pt-BR"/>
              </w:rPr>
            </w:pPr>
          </w:p>
        </w:tc>
        <w:tc>
          <w:tcPr>
            <w:tcW w:w="3461" w:type="dxa"/>
            <w:tcBorders>
              <w:top w:val="nil"/>
              <w:left w:val="single" w:sz="4" w:space="0" w:color="auto"/>
              <w:bottom w:val="nil"/>
              <w:right w:val="single" w:sz="4" w:space="0" w:color="auto"/>
            </w:tcBorders>
            <w:shd w:val="clear" w:color="000000" w:fill="203764"/>
            <w:noWrap/>
            <w:vAlign w:val="center"/>
            <w:hideMark/>
          </w:tcPr>
          <w:p w:rsidR="00962BAD" w:rsidRPr="00962BAD" w:rsidRDefault="00962BAD" w:rsidP="00962BAD">
            <w:pPr>
              <w:rPr>
                <w:rFonts w:ascii="Arial" w:eastAsia="Times New Roman" w:hAnsi="Arial" w:cs="Arial"/>
                <w:color w:val="FFFFFF"/>
                <w:sz w:val="20"/>
                <w:szCs w:val="20"/>
                <w:lang w:eastAsia="pt-BR"/>
              </w:rPr>
            </w:pPr>
            <w:r w:rsidRPr="00962BAD">
              <w:rPr>
                <w:rFonts w:ascii="Arial" w:eastAsia="Times New Roman" w:hAnsi="Arial" w:cs="Arial"/>
                <w:color w:val="FFFFFF"/>
                <w:sz w:val="20"/>
                <w:szCs w:val="20"/>
                <w:lang w:eastAsia="pt-BR"/>
              </w:rPr>
              <w:t> </w:t>
            </w:r>
          </w:p>
        </w:tc>
        <w:tc>
          <w:tcPr>
            <w:tcW w:w="710" w:type="dxa"/>
            <w:tcBorders>
              <w:top w:val="nil"/>
              <w:left w:val="nil"/>
              <w:bottom w:val="nil"/>
              <w:right w:val="single" w:sz="4" w:space="0" w:color="auto"/>
            </w:tcBorders>
            <w:shd w:val="clear" w:color="000000" w:fill="203764"/>
            <w:noWrap/>
            <w:vAlign w:val="center"/>
            <w:hideMark/>
          </w:tcPr>
          <w:p w:rsidR="00962BAD" w:rsidRPr="00962BAD" w:rsidRDefault="00962BAD" w:rsidP="00962BAD">
            <w:pPr>
              <w:rPr>
                <w:rFonts w:ascii="Arial" w:eastAsia="Times New Roman" w:hAnsi="Arial" w:cs="Arial"/>
                <w:color w:val="FFFFFF"/>
                <w:sz w:val="20"/>
                <w:szCs w:val="20"/>
                <w:lang w:eastAsia="pt-BR"/>
              </w:rPr>
            </w:pPr>
            <w:r w:rsidRPr="00962BAD">
              <w:rPr>
                <w:rFonts w:ascii="Arial" w:eastAsia="Times New Roman" w:hAnsi="Arial" w:cs="Arial"/>
                <w:color w:val="FFFFFF"/>
                <w:sz w:val="20"/>
                <w:szCs w:val="20"/>
                <w:lang w:eastAsia="pt-BR"/>
              </w:rPr>
              <w:t> </w:t>
            </w:r>
          </w:p>
        </w:tc>
        <w:tc>
          <w:tcPr>
            <w:tcW w:w="770" w:type="dxa"/>
            <w:tcBorders>
              <w:top w:val="nil"/>
              <w:left w:val="nil"/>
              <w:bottom w:val="nil"/>
              <w:right w:val="single" w:sz="4" w:space="0" w:color="auto"/>
            </w:tcBorders>
            <w:shd w:val="clear" w:color="000000" w:fill="203764"/>
            <w:noWrap/>
            <w:vAlign w:val="center"/>
            <w:hideMark/>
          </w:tcPr>
          <w:p w:rsidR="00962BAD" w:rsidRPr="00962BAD" w:rsidRDefault="00962BAD" w:rsidP="00962BAD">
            <w:pPr>
              <w:rPr>
                <w:rFonts w:ascii="Arial" w:eastAsia="Times New Roman" w:hAnsi="Arial" w:cs="Arial"/>
                <w:color w:val="FFFFFF"/>
                <w:sz w:val="20"/>
                <w:szCs w:val="20"/>
                <w:lang w:eastAsia="pt-BR"/>
              </w:rPr>
            </w:pPr>
            <w:r w:rsidRPr="00962BAD">
              <w:rPr>
                <w:rFonts w:ascii="Arial" w:eastAsia="Times New Roman" w:hAnsi="Arial" w:cs="Arial"/>
                <w:color w:val="FFFFFF"/>
                <w:sz w:val="20"/>
                <w:szCs w:val="20"/>
                <w:lang w:eastAsia="pt-BR"/>
              </w:rPr>
              <w:t> </w:t>
            </w:r>
          </w:p>
        </w:tc>
        <w:tc>
          <w:tcPr>
            <w:tcW w:w="893" w:type="dxa"/>
            <w:tcBorders>
              <w:top w:val="nil"/>
              <w:left w:val="nil"/>
              <w:bottom w:val="nil"/>
              <w:right w:val="single" w:sz="4" w:space="0" w:color="auto"/>
            </w:tcBorders>
            <w:shd w:val="clear" w:color="000000" w:fill="203764"/>
            <w:noWrap/>
            <w:vAlign w:val="center"/>
            <w:hideMark/>
          </w:tcPr>
          <w:p w:rsidR="00962BAD" w:rsidRPr="00962BAD" w:rsidRDefault="00962BAD" w:rsidP="00962BAD">
            <w:pPr>
              <w:rPr>
                <w:rFonts w:ascii="Arial" w:eastAsia="Times New Roman" w:hAnsi="Arial" w:cs="Arial"/>
                <w:color w:val="FFFFFF"/>
                <w:sz w:val="20"/>
                <w:szCs w:val="20"/>
                <w:lang w:eastAsia="pt-BR"/>
              </w:rPr>
            </w:pPr>
            <w:r w:rsidRPr="00962BAD">
              <w:rPr>
                <w:rFonts w:ascii="Arial" w:eastAsia="Times New Roman" w:hAnsi="Arial" w:cs="Arial"/>
                <w:color w:val="FFFFFF"/>
                <w:sz w:val="20"/>
                <w:szCs w:val="20"/>
                <w:lang w:eastAsia="pt-BR"/>
              </w:rPr>
              <w:t> </w:t>
            </w:r>
          </w:p>
        </w:tc>
        <w:tc>
          <w:tcPr>
            <w:tcW w:w="726" w:type="dxa"/>
            <w:gridSpan w:val="2"/>
            <w:tcBorders>
              <w:top w:val="nil"/>
              <w:left w:val="nil"/>
              <w:bottom w:val="nil"/>
              <w:right w:val="single" w:sz="4" w:space="0" w:color="auto"/>
            </w:tcBorders>
            <w:shd w:val="clear" w:color="000000" w:fill="215967"/>
            <w:noWrap/>
            <w:vAlign w:val="center"/>
            <w:hideMark/>
          </w:tcPr>
          <w:p w:rsidR="00962BAD" w:rsidRPr="00962BAD" w:rsidRDefault="00962BAD" w:rsidP="00962BAD">
            <w:pPr>
              <w:jc w:val="center"/>
              <w:rPr>
                <w:rFonts w:ascii="Arial" w:eastAsia="Times New Roman" w:hAnsi="Arial" w:cs="Arial"/>
                <w:color w:val="FFFFFF"/>
                <w:sz w:val="20"/>
                <w:szCs w:val="20"/>
                <w:lang w:eastAsia="pt-BR"/>
              </w:rPr>
            </w:pPr>
            <w:r w:rsidRPr="00962BAD">
              <w:rPr>
                <w:rFonts w:ascii="Arial" w:eastAsia="Times New Roman" w:hAnsi="Arial" w:cs="Arial"/>
                <w:color w:val="FFFFFF"/>
                <w:sz w:val="20"/>
                <w:szCs w:val="20"/>
                <w:lang w:eastAsia="pt-BR"/>
              </w:rPr>
              <w:t>Alunos</w:t>
            </w:r>
          </w:p>
        </w:tc>
        <w:tc>
          <w:tcPr>
            <w:tcW w:w="575" w:type="dxa"/>
            <w:tcBorders>
              <w:top w:val="nil"/>
              <w:left w:val="nil"/>
              <w:bottom w:val="nil"/>
              <w:right w:val="single" w:sz="4" w:space="0" w:color="auto"/>
            </w:tcBorders>
            <w:shd w:val="clear" w:color="000000" w:fill="215967"/>
            <w:noWrap/>
            <w:vAlign w:val="center"/>
            <w:hideMark/>
          </w:tcPr>
          <w:p w:rsidR="00962BAD" w:rsidRPr="00962BAD" w:rsidRDefault="00962BAD" w:rsidP="00962BAD">
            <w:pPr>
              <w:jc w:val="center"/>
              <w:rPr>
                <w:rFonts w:ascii="Arial" w:eastAsia="Times New Roman" w:hAnsi="Arial" w:cs="Arial"/>
                <w:color w:val="FFFFFF"/>
                <w:sz w:val="20"/>
                <w:szCs w:val="20"/>
                <w:lang w:eastAsia="pt-BR"/>
              </w:rPr>
            </w:pPr>
            <w:r w:rsidRPr="00962BAD">
              <w:rPr>
                <w:rFonts w:ascii="Arial" w:eastAsia="Times New Roman" w:hAnsi="Arial" w:cs="Arial"/>
                <w:color w:val="FFFFFF"/>
                <w:sz w:val="20"/>
                <w:szCs w:val="20"/>
                <w:lang w:eastAsia="pt-BR"/>
              </w:rPr>
              <w:t>Cursos</w:t>
            </w:r>
          </w:p>
        </w:tc>
        <w:tc>
          <w:tcPr>
            <w:tcW w:w="722" w:type="dxa"/>
            <w:gridSpan w:val="3"/>
            <w:tcBorders>
              <w:top w:val="nil"/>
              <w:left w:val="nil"/>
              <w:bottom w:val="nil"/>
              <w:right w:val="single" w:sz="4" w:space="0" w:color="auto"/>
            </w:tcBorders>
            <w:shd w:val="clear" w:color="000000" w:fill="203764"/>
            <w:noWrap/>
            <w:vAlign w:val="center"/>
            <w:hideMark/>
          </w:tcPr>
          <w:p w:rsidR="00962BAD" w:rsidRPr="00962BAD" w:rsidRDefault="00962BAD" w:rsidP="00962BAD">
            <w:pPr>
              <w:rPr>
                <w:rFonts w:ascii="Arial" w:eastAsia="Times New Roman" w:hAnsi="Arial" w:cs="Arial"/>
                <w:color w:val="FFFFFF"/>
                <w:sz w:val="20"/>
                <w:szCs w:val="20"/>
                <w:lang w:eastAsia="pt-BR"/>
              </w:rPr>
            </w:pPr>
            <w:r w:rsidRPr="00962BAD">
              <w:rPr>
                <w:rFonts w:ascii="Arial" w:eastAsia="Times New Roman" w:hAnsi="Arial" w:cs="Arial"/>
                <w:color w:val="FFFFFF"/>
                <w:sz w:val="20"/>
                <w:szCs w:val="20"/>
                <w:lang w:eastAsia="pt-BR"/>
              </w:rPr>
              <w:t> </w:t>
            </w:r>
          </w:p>
        </w:tc>
        <w:tc>
          <w:tcPr>
            <w:tcW w:w="583" w:type="dxa"/>
            <w:tcBorders>
              <w:top w:val="nil"/>
              <w:left w:val="nil"/>
              <w:bottom w:val="nil"/>
              <w:right w:val="single" w:sz="4" w:space="0" w:color="auto"/>
            </w:tcBorders>
            <w:shd w:val="clear" w:color="000000" w:fill="203764"/>
            <w:noWrap/>
            <w:vAlign w:val="center"/>
            <w:hideMark/>
          </w:tcPr>
          <w:p w:rsidR="00962BAD" w:rsidRPr="00962BAD" w:rsidRDefault="00962BAD" w:rsidP="00962BAD">
            <w:pPr>
              <w:rPr>
                <w:rFonts w:ascii="Arial" w:eastAsia="Times New Roman" w:hAnsi="Arial" w:cs="Arial"/>
                <w:color w:val="FFFFFF"/>
                <w:sz w:val="20"/>
                <w:szCs w:val="20"/>
                <w:lang w:eastAsia="pt-BR"/>
              </w:rPr>
            </w:pPr>
            <w:r w:rsidRPr="00962BAD">
              <w:rPr>
                <w:rFonts w:ascii="Arial" w:eastAsia="Times New Roman" w:hAnsi="Arial" w:cs="Arial"/>
                <w:color w:val="FFFFFF"/>
                <w:sz w:val="20"/>
                <w:szCs w:val="20"/>
                <w:lang w:eastAsia="pt-BR"/>
              </w:rPr>
              <w:t> </w:t>
            </w:r>
          </w:p>
        </w:tc>
        <w:tc>
          <w:tcPr>
            <w:tcW w:w="709" w:type="dxa"/>
            <w:tcBorders>
              <w:top w:val="nil"/>
              <w:left w:val="nil"/>
              <w:bottom w:val="nil"/>
              <w:right w:val="single" w:sz="4" w:space="0" w:color="auto"/>
            </w:tcBorders>
            <w:shd w:val="clear" w:color="000000" w:fill="203764"/>
            <w:noWrap/>
            <w:vAlign w:val="center"/>
            <w:hideMark/>
          </w:tcPr>
          <w:p w:rsidR="00962BAD" w:rsidRPr="00962BAD" w:rsidRDefault="00962BAD" w:rsidP="00962BAD">
            <w:pPr>
              <w:rPr>
                <w:rFonts w:ascii="Arial" w:eastAsia="Times New Roman" w:hAnsi="Arial" w:cs="Arial"/>
                <w:color w:val="FFFFFF"/>
                <w:sz w:val="20"/>
                <w:szCs w:val="20"/>
                <w:lang w:eastAsia="pt-BR"/>
              </w:rPr>
            </w:pPr>
            <w:r w:rsidRPr="00962BAD">
              <w:rPr>
                <w:rFonts w:ascii="Arial" w:eastAsia="Times New Roman" w:hAnsi="Arial" w:cs="Arial"/>
                <w:color w:val="FFFFFF"/>
                <w:sz w:val="20"/>
                <w:szCs w:val="20"/>
                <w:lang w:eastAsia="pt-BR"/>
              </w:rPr>
              <w:t> </w:t>
            </w:r>
          </w:p>
        </w:tc>
        <w:tc>
          <w:tcPr>
            <w:tcW w:w="861" w:type="dxa"/>
            <w:gridSpan w:val="2"/>
            <w:tcBorders>
              <w:top w:val="nil"/>
              <w:left w:val="nil"/>
              <w:bottom w:val="nil"/>
              <w:right w:val="single" w:sz="4" w:space="0" w:color="auto"/>
            </w:tcBorders>
            <w:shd w:val="clear" w:color="000000" w:fill="203764"/>
            <w:noWrap/>
            <w:vAlign w:val="center"/>
            <w:hideMark/>
          </w:tcPr>
          <w:p w:rsidR="00962BAD" w:rsidRPr="00962BAD" w:rsidRDefault="00962BAD" w:rsidP="00962BAD">
            <w:pPr>
              <w:rPr>
                <w:rFonts w:ascii="Arial" w:eastAsia="Times New Roman" w:hAnsi="Arial" w:cs="Arial"/>
                <w:color w:val="FFFFFF"/>
                <w:sz w:val="20"/>
                <w:szCs w:val="20"/>
                <w:lang w:eastAsia="pt-BR"/>
              </w:rPr>
            </w:pPr>
            <w:r w:rsidRPr="00962BAD">
              <w:rPr>
                <w:rFonts w:ascii="Arial" w:eastAsia="Times New Roman" w:hAnsi="Arial" w:cs="Arial"/>
                <w:color w:val="FFFFFF"/>
                <w:sz w:val="20"/>
                <w:szCs w:val="20"/>
                <w:lang w:eastAsia="pt-BR"/>
              </w:rPr>
              <w:t> </w:t>
            </w:r>
          </w:p>
        </w:tc>
        <w:tc>
          <w:tcPr>
            <w:tcW w:w="567" w:type="dxa"/>
            <w:gridSpan w:val="2"/>
            <w:tcBorders>
              <w:top w:val="nil"/>
              <w:left w:val="nil"/>
              <w:bottom w:val="nil"/>
              <w:right w:val="single" w:sz="4" w:space="0" w:color="auto"/>
            </w:tcBorders>
            <w:shd w:val="clear" w:color="000000" w:fill="203764"/>
            <w:noWrap/>
            <w:vAlign w:val="center"/>
            <w:hideMark/>
          </w:tcPr>
          <w:p w:rsidR="00962BAD" w:rsidRPr="00962BAD" w:rsidRDefault="00962BAD" w:rsidP="00962BAD">
            <w:pPr>
              <w:rPr>
                <w:rFonts w:ascii="Arial" w:eastAsia="Times New Roman" w:hAnsi="Arial" w:cs="Arial"/>
                <w:color w:val="FFFFFF"/>
                <w:sz w:val="20"/>
                <w:szCs w:val="20"/>
                <w:lang w:eastAsia="pt-BR"/>
              </w:rPr>
            </w:pPr>
            <w:r w:rsidRPr="00962BAD">
              <w:rPr>
                <w:rFonts w:ascii="Arial" w:eastAsia="Times New Roman" w:hAnsi="Arial" w:cs="Arial"/>
                <w:color w:val="FFFFFF"/>
                <w:sz w:val="20"/>
                <w:szCs w:val="20"/>
                <w:lang w:eastAsia="pt-BR"/>
              </w:rPr>
              <w:t> </w:t>
            </w:r>
          </w:p>
        </w:tc>
        <w:tc>
          <w:tcPr>
            <w:tcW w:w="641" w:type="dxa"/>
            <w:gridSpan w:val="3"/>
            <w:tcBorders>
              <w:top w:val="nil"/>
              <w:left w:val="nil"/>
              <w:bottom w:val="nil"/>
              <w:right w:val="single" w:sz="4" w:space="0" w:color="auto"/>
            </w:tcBorders>
            <w:shd w:val="clear" w:color="000000" w:fill="203764"/>
            <w:noWrap/>
            <w:vAlign w:val="center"/>
            <w:hideMark/>
          </w:tcPr>
          <w:p w:rsidR="00962BAD" w:rsidRPr="00962BAD" w:rsidRDefault="00962BAD" w:rsidP="00962BAD">
            <w:pPr>
              <w:rPr>
                <w:rFonts w:ascii="Arial" w:eastAsia="Times New Roman" w:hAnsi="Arial" w:cs="Arial"/>
                <w:color w:val="FFFFFF"/>
                <w:sz w:val="20"/>
                <w:szCs w:val="20"/>
                <w:lang w:eastAsia="pt-BR"/>
              </w:rPr>
            </w:pPr>
            <w:r w:rsidRPr="00962BAD">
              <w:rPr>
                <w:rFonts w:ascii="Arial" w:eastAsia="Times New Roman" w:hAnsi="Arial" w:cs="Arial"/>
                <w:color w:val="FFFFFF"/>
                <w:sz w:val="20"/>
                <w:szCs w:val="20"/>
                <w:lang w:eastAsia="pt-BR"/>
              </w:rPr>
              <w:t> </w:t>
            </w:r>
          </w:p>
        </w:tc>
        <w:tc>
          <w:tcPr>
            <w:tcW w:w="1024" w:type="dxa"/>
            <w:tcBorders>
              <w:top w:val="nil"/>
              <w:left w:val="nil"/>
              <w:bottom w:val="nil"/>
              <w:right w:val="single" w:sz="4" w:space="0" w:color="auto"/>
            </w:tcBorders>
            <w:shd w:val="clear" w:color="000000" w:fill="203764"/>
            <w:noWrap/>
            <w:vAlign w:val="center"/>
            <w:hideMark/>
          </w:tcPr>
          <w:p w:rsidR="00962BAD" w:rsidRPr="00962BAD" w:rsidRDefault="00962BAD" w:rsidP="00962BAD">
            <w:pPr>
              <w:rPr>
                <w:rFonts w:ascii="Arial" w:eastAsia="Times New Roman" w:hAnsi="Arial" w:cs="Arial"/>
                <w:color w:val="FFFFFF"/>
                <w:sz w:val="20"/>
                <w:szCs w:val="20"/>
                <w:lang w:eastAsia="pt-BR"/>
              </w:rPr>
            </w:pPr>
            <w:r w:rsidRPr="00962BAD">
              <w:rPr>
                <w:rFonts w:ascii="Arial" w:eastAsia="Times New Roman" w:hAnsi="Arial" w:cs="Arial"/>
                <w:color w:val="FFFFFF"/>
                <w:sz w:val="20"/>
                <w:szCs w:val="20"/>
                <w:lang w:eastAsia="pt-BR"/>
              </w:rPr>
              <w:t> </w:t>
            </w:r>
          </w:p>
        </w:tc>
        <w:tc>
          <w:tcPr>
            <w:tcW w:w="567" w:type="dxa"/>
            <w:gridSpan w:val="2"/>
            <w:tcBorders>
              <w:top w:val="nil"/>
              <w:left w:val="nil"/>
              <w:bottom w:val="nil"/>
              <w:right w:val="single" w:sz="4" w:space="0" w:color="auto"/>
            </w:tcBorders>
            <w:shd w:val="clear" w:color="000000" w:fill="203764"/>
            <w:noWrap/>
            <w:vAlign w:val="center"/>
            <w:hideMark/>
          </w:tcPr>
          <w:p w:rsidR="00962BAD" w:rsidRPr="00962BAD" w:rsidRDefault="00962BAD" w:rsidP="00962BAD">
            <w:pPr>
              <w:rPr>
                <w:rFonts w:ascii="Arial" w:eastAsia="Times New Roman" w:hAnsi="Arial" w:cs="Arial"/>
                <w:color w:val="FFFFFF"/>
                <w:sz w:val="20"/>
                <w:szCs w:val="20"/>
                <w:lang w:eastAsia="pt-BR"/>
              </w:rPr>
            </w:pPr>
            <w:r w:rsidRPr="00962BAD">
              <w:rPr>
                <w:rFonts w:ascii="Arial" w:eastAsia="Times New Roman" w:hAnsi="Arial" w:cs="Arial"/>
                <w:color w:val="FFFFFF"/>
                <w:sz w:val="20"/>
                <w:szCs w:val="20"/>
                <w:lang w:eastAsia="pt-BR"/>
              </w:rPr>
              <w:t> </w:t>
            </w:r>
          </w:p>
        </w:tc>
        <w:tc>
          <w:tcPr>
            <w:tcW w:w="708" w:type="dxa"/>
            <w:gridSpan w:val="2"/>
            <w:tcBorders>
              <w:top w:val="nil"/>
              <w:left w:val="nil"/>
              <w:bottom w:val="nil"/>
              <w:right w:val="single" w:sz="4" w:space="0" w:color="auto"/>
            </w:tcBorders>
            <w:shd w:val="clear" w:color="000000" w:fill="203764"/>
            <w:noWrap/>
            <w:vAlign w:val="center"/>
            <w:hideMark/>
          </w:tcPr>
          <w:p w:rsidR="00962BAD" w:rsidRPr="00962BAD" w:rsidRDefault="00962BAD" w:rsidP="00962BAD">
            <w:pPr>
              <w:rPr>
                <w:rFonts w:ascii="Arial" w:eastAsia="Times New Roman" w:hAnsi="Arial" w:cs="Arial"/>
                <w:color w:val="FFFFFF"/>
                <w:sz w:val="20"/>
                <w:szCs w:val="20"/>
                <w:lang w:eastAsia="pt-BR"/>
              </w:rPr>
            </w:pPr>
            <w:r w:rsidRPr="00962BAD">
              <w:rPr>
                <w:rFonts w:ascii="Arial" w:eastAsia="Times New Roman" w:hAnsi="Arial" w:cs="Arial"/>
                <w:color w:val="FFFFFF"/>
                <w:sz w:val="20"/>
                <w:szCs w:val="20"/>
                <w:lang w:eastAsia="pt-BR"/>
              </w:rPr>
              <w:t> </w:t>
            </w:r>
          </w:p>
        </w:tc>
        <w:tc>
          <w:tcPr>
            <w:tcW w:w="709" w:type="dxa"/>
            <w:gridSpan w:val="2"/>
            <w:tcBorders>
              <w:top w:val="nil"/>
              <w:left w:val="nil"/>
              <w:bottom w:val="nil"/>
              <w:right w:val="single" w:sz="4" w:space="0" w:color="auto"/>
            </w:tcBorders>
            <w:shd w:val="clear" w:color="000000" w:fill="203764"/>
            <w:noWrap/>
            <w:vAlign w:val="center"/>
            <w:hideMark/>
          </w:tcPr>
          <w:p w:rsidR="00962BAD" w:rsidRPr="00962BAD" w:rsidRDefault="00962BAD" w:rsidP="00962BAD">
            <w:pPr>
              <w:rPr>
                <w:rFonts w:ascii="Arial" w:eastAsia="Times New Roman" w:hAnsi="Arial" w:cs="Arial"/>
                <w:color w:val="FFFFFF"/>
                <w:sz w:val="20"/>
                <w:szCs w:val="20"/>
                <w:lang w:eastAsia="pt-BR"/>
              </w:rPr>
            </w:pPr>
            <w:r w:rsidRPr="00962BAD">
              <w:rPr>
                <w:rFonts w:ascii="Arial" w:eastAsia="Times New Roman" w:hAnsi="Arial" w:cs="Arial"/>
                <w:color w:val="FFFFFF"/>
                <w:sz w:val="20"/>
                <w:szCs w:val="20"/>
                <w:lang w:eastAsia="pt-BR"/>
              </w:rPr>
              <w:t> </w:t>
            </w:r>
          </w:p>
        </w:tc>
        <w:tc>
          <w:tcPr>
            <w:tcW w:w="771" w:type="dxa"/>
            <w:tcBorders>
              <w:top w:val="nil"/>
              <w:left w:val="nil"/>
              <w:bottom w:val="nil"/>
              <w:right w:val="single" w:sz="4" w:space="0" w:color="auto"/>
            </w:tcBorders>
            <w:shd w:val="clear" w:color="000000" w:fill="203764"/>
            <w:noWrap/>
            <w:vAlign w:val="center"/>
            <w:hideMark/>
          </w:tcPr>
          <w:p w:rsidR="00962BAD" w:rsidRPr="00962BAD" w:rsidRDefault="00962BAD" w:rsidP="00962BAD">
            <w:pPr>
              <w:rPr>
                <w:rFonts w:ascii="Arial" w:eastAsia="Times New Roman" w:hAnsi="Arial" w:cs="Arial"/>
                <w:color w:val="FFFFFF"/>
                <w:sz w:val="20"/>
                <w:szCs w:val="20"/>
                <w:lang w:eastAsia="pt-BR"/>
              </w:rPr>
            </w:pPr>
            <w:r w:rsidRPr="00962BAD">
              <w:rPr>
                <w:rFonts w:ascii="Arial" w:eastAsia="Times New Roman" w:hAnsi="Arial" w:cs="Arial"/>
                <w:color w:val="FFFFFF"/>
                <w:sz w:val="20"/>
                <w:szCs w:val="20"/>
                <w:lang w:eastAsia="pt-BR"/>
              </w:rPr>
              <w:t> </w:t>
            </w:r>
          </w:p>
        </w:tc>
      </w:tr>
      <w:tr w:rsidR="00D46F59" w:rsidRPr="00962BAD" w:rsidTr="00D46F59">
        <w:trPr>
          <w:gridAfter w:val="2"/>
          <w:wAfter w:w="338" w:type="dxa"/>
          <w:trHeight w:val="210"/>
        </w:trPr>
        <w:tc>
          <w:tcPr>
            <w:tcW w:w="1074"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962BAD" w:rsidRPr="00962BAD" w:rsidRDefault="00962BAD" w:rsidP="00962BAD">
            <w:pPr>
              <w:jc w:val="center"/>
              <w:rPr>
                <w:rFonts w:ascii="Arial" w:eastAsia="Times New Roman" w:hAnsi="Arial" w:cs="Arial"/>
                <w:b/>
                <w:bCs/>
                <w:sz w:val="20"/>
                <w:szCs w:val="20"/>
                <w:lang w:eastAsia="pt-BR"/>
              </w:rPr>
            </w:pPr>
            <w:r w:rsidRPr="00962BAD">
              <w:rPr>
                <w:rFonts w:ascii="Arial" w:eastAsia="Times New Roman" w:hAnsi="Arial" w:cs="Arial"/>
                <w:b/>
                <w:bCs/>
                <w:sz w:val="20"/>
                <w:szCs w:val="20"/>
                <w:lang w:eastAsia="pt-BR"/>
              </w:rPr>
              <w:t>Cascavel</w:t>
            </w:r>
          </w:p>
        </w:tc>
        <w:tc>
          <w:tcPr>
            <w:tcW w:w="3461" w:type="dxa"/>
            <w:tcBorders>
              <w:top w:val="single" w:sz="8" w:space="0" w:color="auto"/>
              <w:left w:val="nil"/>
              <w:bottom w:val="single" w:sz="4" w:space="0" w:color="auto"/>
              <w:right w:val="single" w:sz="4" w:space="0" w:color="auto"/>
            </w:tcBorders>
            <w:shd w:val="clear" w:color="auto" w:fill="auto"/>
            <w:noWrap/>
            <w:vAlign w:val="center"/>
            <w:hideMark/>
          </w:tcPr>
          <w:p w:rsidR="00962BAD" w:rsidRPr="00962BAD" w:rsidRDefault="00962BAD" w:rsidP="00962BAD">
            <w:pPr>
              <w:jc w:val="both"/>
              <w:rPr>
                <w:rFonts w:ascii="Arial" w:eastAsia="Times New Roman" w:hAnsi="Arial" w:cs="Arial"/>
                <w:b/>
                <w:bCs/>
                <w:sz w:val="20"/>
                <w:szCs w:val="20"/>
                <w:lang w:eastAsia="pt-BR"/>
              </w:rPr>
            </w:pPr>
            <w:r w:rsidRPr="00962BAD">
              <w:rPr>
                <w:rFonts w:ascii="Arial" w:eastAsia="Times New Roman" w:hAnsi="Arial" w:cs="Arial"/>
                <w:b/>
                <w:bCs/>
                <w:sz w:val="20"/>
                <w:szCs w:val="20"/>
                <w:lang w:eastAsia="pt-BR"/>
              </w:rPr>
              <w:t>Doutorado em Engenharia Agrícola (Cascavel)</w:t>
            </w:r>
          </w:p>
        </w:tc>
        <w:tc>
          <w:tcPr>
            <w:tcW w:w="710" w:type="dxa"/>
            <w:tcBorders>
              <w:top w:val="single" w:sz="8" w:space="0" w:color="auto"/>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770" w:type="dxa"/>
            <w:tcBorders>
              <w:top w:val="single" w:sz="8" w:space="0" w:color="auto"/>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893" w:type="dxa"/>
            <w:tcBorders>
              <w:top w:val="single" w:sz="8" w:space="0" w:color="auto"/>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726" w:type="dxa"/>
            <w:gridSpan w:val="2"/>
            <w:tcBorders>
              <w:top w:val="single" w:sz="8" w:space="0" w:color="auto"/>
              <w:left w:val="nil"/>
              <w:bottom w:val="nil"/>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80</w:t>
            </w:r>
          </w:p>
        </w:tc>
        <w:tc>
          <w:tcPr>
            <w:tcW w:w="575" w:type="dxa"/>
            <w:tcBorders>
              <w:top w:val="single" w:sz="8" w:space="0" w:color="auto"/>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1</w:t>
            </w:r>
          </w:p>
        </w:tc>
        <w:tc>
          <w:tcPr>
            <w:tcW w:w="722" w:type="dxa"/>
            <w:gridSpan w:val="3"/>
            <w:tcBorders>
              <w:top w:val="single" w:sz="8" w:space="0" w:color="auto"/>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583" w:type="dxa"/>
            <w:tcBorders>
              <w:top w:val="single" w:sz="8" w:space="0" w:color="auto"/>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709" w:type="dxa"/>
            <w:tcBorders>
              <w:top w:val="single" w:sz="8" w:space="0" w:color="auto"/>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861" w:type="dxa"/>
            <w:gridSpan w:val="2"/>
            <w:tcBorders>
              <w:top w:val="single" w:sz="8" w:space="0" w:color="auto"/>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567" w:type="dxa"/>
            <w:gridSpan w:val="2"/>
            <w:tcBorders>
              <w:top w:val="single" w:sz="8" w:space="0" w:color="auto"/>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641" w:type="dxa"/>
            <w:gridSpan w:val="3"/>
            <w:tcBorders>
              <w:top w:val="single" w:sz="8" w:space="0" w:color="auto"/>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1024" w:type="dxa"/>
            <w:tcBorders>
              <w:top w:val="single" w:sz="8" w:space="0" w:color="auto"/>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567" w:type="dxa"/>
            <w:gridSpan w:val="2"/>
            <w:tcBorders>
              <w:top w:val="single" w:sz="8" w:space="0" w:color="auto"/>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708" w:type="dxa"/>
            <w:gridSpan w:val="2"/>
            <w:tcBorders>
              <w:top w:val="single" w:sz="8" w:space="0" w:color="auto"/>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709" w:type="dxa"/>
            <w:gridSpan w:val="2"/>
            <w:tcBorders>
              <w:top w:val="single" w:sz="8" w:space="0" w:color="auto"/>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771" w:type="dxa"/>
            <w:tcBorders>
              <w:top w:val="single" w:sz="8" w:space="0" w:color="auto"/>
              <w:left w:val="nil"/>
              <w:bottom w:val="single" w:sz="4" w:space="0" w:color="auto"/>
              <w:right w:val="single" w:sz="8"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r>
      <w:tr w:rsidR="00D46F59" w:rsidRPr="00962BAD" w:rsidTr="00D46F59">
        <w:trPr>
          <w:gridAfter w:val="2"/>
          <w:wAfter w:w="338" w:type="dxa"/>
          <w:trHeight w:val="210"/>
        </w:trPr>
        <w:tc>
          <w:tcPr>
            <w:tcW w:w="1074" w:type="dxa"/>
            <w:vMerge/>
            <w:tcBorders>
              <w:top w:val="single" w:sz="8" w:space="0" w:color="auto"/>
              <w:left w:val="single" w:sz="8" w:space="0" w:color="auto"/>
              <w:bottom w:val="single" w:sz="8" w:space="0" w:color="000000"/>
              <w:right w:val="single" w:sz="8" w:space="0" w:color="auto"/>
            </w:tcBorders>
            <w:vAlign w:val="center"/>
            <w:hideMark/>
          </w:tcPr>
          <w:p w:rsidR="00962BAD" w:rsidRPr="00962BAD" w:rsidRDefault="00962BAD" w:rsidP="00962BAD">
            <w:pPr>
              <w:rPr>
                <w:rFonts w:ascii="Arial" w:eastAsia="Times New Roman" w:hAnsi="Arial" w:cs="Arial"/>
                <w:b/>
                <w:bCs/>
                <w:sz w:val="20"/>
                <w:szCs w:val="20"/>
                <w:lang w:eastAsia="pt-BR"/>
              </w:rPr>
            </w:pPr>
          </w:p>
        </w:tc>
        <w:tc>
          <w:tcPr>
            <w:tcW w:w="3461"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both"/>
              <w:rPr>
                <w:rFonts w:ascii="Arial" w:eastAsia="Times New Roman" w:hAnsi="Arial" w:cs="Arial"/>
                <w:b/>
                <w:bCs/>
                <w:sz w:val="20"/>
                <w:szCs w:val="20"/>
                <w:lang w:eastAsia="pt-BR"/>
              </w:rPr>
            </w:pPr>
            <w:r w:rsidRPr="00962BAD">
              <w:rPr>
                <w:rFonts w:ascii="Arial" w:eastAsia="Times New Roman" w:hAnsi="Arial" w:cs="Arial"/>
                <w:b/>
                <w:bCs/>
                <w:sz w:val="20"/>
                <w:szCs w:val="20"/>
                <w:lang w:eastAsia="pt-BR"/>
              </w:rPr>
              <w:t>Doutorado em Letras (Cascavel)</w:t>
            </w:r>
          </w:p>
        </w:tc>
        <w:tc>
          <w:tcPr>
            <w:tcW w:w="710" w:type="dxa"/>
            <w:tcBorders>
              <w:top w:val="nil"/>
              <w:left w:val="nil"/>
              <w:bottom w:val="nil"/>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770" w:type="dxa"/>
            <w:tcBorders>
              <w:top w:val="nil"/>
              <w:left w:val="nil"/>
              <w:bottom w:val="nil"/>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893" w:type="dxa"/>
            <w:tcBorders>
              <w:top w:val="nil"/>
              <w:left w:val="nil"/>
              <w:bottom w:val="nil"/>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726" w:type="dxa"/>
            <w:gridSpan w:val="2"/>
            <w:tcBorders>
              <w:top w:val="single" w:sz="4" w:space="0" w:color="auto"/>
              <w:left w:val="nil"/>
              <w:bottom w:val="nil"/>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48</w:t>
            </w:r>
          </w:p>
        </w:tc>
        <w:tc>
          <w:tcPr>
            <w:tcW w:w="575"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1</w:t>
            </w:r>
          </w:p>
        </w:tc>
        <w:tc>
          <w:tcPr>
            <w:tcW w:w="722" w:type="dxa"/>
            <w:gridSpan w:val="3"/>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583"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709"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861" w:type="dxa"/>
            <w:gridSpan w:val="2"/>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641" w:type="dxa"/>
            <w:gridSpan w:val="3"/>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1024"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771" w:type="dxa"/>
            <w:tcBorders>
              <w:top w:val="nil"/>
              <w:left w:val="nil"/>
              <w:bottom w:val="single" w:sz="4" w:space="0" w:color="auto"/>
              <w:right w:val="single" w:sz="8"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r>
      <w:tr w:rsidR="00D46F59" w:rsidRPr="00962BAD" w:rsidTr="00D46F59">
        <w:trPr>
          <w:gridAfter w:val="2"/>
          <w:wAfter w:w="338" w:type="dxa"/>
          <w:trHeight w:val="210"/>
        </w:trPr>
        <w:tc>
          <w:tcPr>
            <w:tcW w:w="1074" w:type="dxa"/>
            <w:vMerge/>
            <w:tcBorders>
              <w:top w:val="single" w:sz="8" w:space="0" w:color="auto"/>
              <w:left w:val="single" w:sz="8" w:space="0" w:color="auto"/>
              <w:bottom w:val="single" w:sz="8" w:space="0" w:color="000000"/>
              <w:right w:val="single" w:sz="8" w:space="0" w:color="auto"/>
            </w:tcBorders>
            <w:vAlign w:val="center"/>
            <w:hideMark/>
          </w:tcPr>
          <w:p w:rsidR="00962BAD" w:rsidRPr="00962BAD" w:rsidRDefault="00962BAD" w:rsidP="00962BAD">
            <w:pPr>
              <w:rPr>
                <w:rFonts w:ascii="Arial" w:eastAsia="Times New Roman" w:hAnsi="Arial" w:cs="Arial"/>
                <w:b/>
                <w:bCs/>
                <w:sz w:val="20"/>
                <w:szCs w:val="20"/>
                <w:lang w:eastAsia="pt-BR"/>
              </w:rPr>
            </w:pPr>
          </w:p>
        </w:tc>
        <w:tc>
          <w:tcPr>
            <w:tcW w:w="3461"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both"/>
              <w:rPr>
                <w:rFonts w:ascii="Arial" w:eastAsia="Times New Roman" w:hAnsi="Arial" w:cs="Arial"/>
                <w:b/>
                <w:bCs/>
                <w:sz w:val="20"/>
                <w:szCs w:val="20"/>
                <w:lang w:eastAsia="pt-BR"/>
              </w:rPr>
            </w:pPr>
            <w:r w:rsidRPr="00962BAD">
              <w:rPr>
                <w:rFonts w:ascii="Arial" w:eastAsia="Times New Roman" w:hAnsi="Arial" w:cs="Arial"/>
                <w:b/>
                <w:bCs/>
                <w:sz w:val="20"/>
                <w:szCs w:val="20"/>
                <w:lang w:eastAsia="pt-BR"/>
              </w:rPr>
              <w:t>Mestrado em Biociências e Saúde (Cascavel)</w:t>
            </w:r>
          </w:p>
        </w:tc>
        <w:tc>
          <w:tcPr>
            <w:tcW w:w="710" w:type="dxa"/>
            <w:tcBorders>
              <w:top w:val="single" w:sz="4" w:space="0" w:color="auto"/>
              <w:left w:val="nil"/>
              <w:bottom w:val="nil"/>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770" w:type="dxa"/>
            <w:tcBorders>
              <w:top w:val="single" w:sz="4" w:space="0" w:color="auto"/>
              <w:left w:val="nil"/>
              <w:bottom w:val="nil"/>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893" w:type="dxa"/>
            <w:tcBorders>
              <w:top w:val="single" w:sz="4" w:space="0" w:color="auto"/>
              <w:left w:val="nil"/>
              <w:bottom w:val="nil"/>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726" w:type="dxa"/>
            <w:gridSpan w:val="2"/>
            <w:tcBorders>
              <w:top w:val="single" w:sz="4" w:space="0" w:color="auto"/>
              <w:left w:val="nil"/>
              <w:bottom w:val="nil"/>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39</w:t>
            </w:r>
          </w:p>
        </w:tc>
        <w:tc>
          <w:tcPr>
            <w:tcW w:w="575"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1</w:t>
            </w:r>
          </w:p>
        </w:tc>
        <w:tc>
          <w:tcPr>
            <w:tcW w:w="722" w:type="dxa"/>
            <w:gridSpan w:val="3"/>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583"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709"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861" w:type="dxa"/>
            <w:gridSpan w:val="2"/>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641" w:type="dxa"/>
            <w:gridSpan w:val="3"/>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1024"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771" w:type="dxa"/>
            <w:tcBorders>
              <w:top w:val="nil"/>
              <w:left w:val="nil"/>
              <w:bottom w:val="single" w:sz="4" w:space="0" w:color="auto"/>
              <w:right w:val="single" w:sz="8"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r>
      <w:tr w:rsidR="00D46F59" w:rsidRPr="00962BAD" w:rsidTr="00D46F59">
        <w:trPr>
          <w:gridAfter w:val="2"/>
          <w:wAfter w:w="338" w:type="dxa"/>
          <w:trHeight w:val="210"/>
        </w:trPr>
        <w:tc>
          <w:tcPr>
            <w:tcW w:w="1074" w:type="dxa"/>
            <w:vMerge/>
            <w:tcBorders>
              <w:top w:val="single" w:sz="8" w:space="0" w:color="auto"/>
              <w:left w:val="single" w:sz="8" w:space="0" w:color="auto"/>
              <w:bottom w:val="single" w:sz="8" w:space="0" w:color="000000"/>
              <w:right w:val="single" w:sz="8" w:space="0" w:color="auto"/>
            </w:tcBorders>
            <w:vAlign w:val="center"/>
            <w:hideMark/>
          </w:tcPr>
          <w:p w:rsidR="00962BAD" w:rsidRPr="00962BAD" w:rsidRDefault="00962BAD" w:rsidP="00962BAD">
            <w:pPr>
              <w:rPr>
                <w:rFonts w:ascii="Arial" w:eastAsia="Times New Roman" w:hAnsi="Arial" w:cs="Arial"/>
                <w:b/>
                <w:bCs/>
                <w:sz w:val="20"/>
                <w:szCs w:val="20"/>
                <w:lang w:eastAsia="pt-BR"/>
              </w:rPr>
            </w:pPr>
          </w:p>
        </w:tc>
        <w:tc>
          <w:tcPr>
            <w:tcW w:w="3461"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rPr>
                <w:rFonts w:ascii="Arial" w:eastAsia="Times New Roman" w:hAnsi="Arial" w:cs="Arial"/>
                <w:b/>
                <w:bCs/>
                <w:sz w:val="20"/>
                <w:szCs w:val="20"/>
                <w:lang w:eastAsia="pt-BR"/>
              </w:rPr>
            </w:pPr>
            <w:r w:rsidRPr="00962BAD">
              <w:rPr>
                <w:rFonts w:ascii="Arial" w:eastAsia="Times New Roman" w:hAnsi="Arial" w:cs="Arial"/>
                <w:b/>
                <w:bCs/>
                <w:sz w:val="20"/>
                <w:szCs w:val="20"/>
                <w:lang w:eastAsia="pt-BR"/>
              </w:rPr>
              <w:t>Mestrado em Ciências Farmacêuticas (Cascavel)</w:t>
            </w:r>
          </w:p>
        </w:tc>
        <w:tc>
          <w:tcPr>
            <w:tcW w:w="710" w:type="dxa"/>
            <w:tcBorders>
              <w:top w:val="single" w:sz="4" w:space="0" w:color="auto"/>
              <w:left w:val="nil"/>
              <w:bottom w:val="nil"/>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770" w:type="dxa"/>
            <w:tcBorders>
              <w:top w:val="single" w:sz="4" w:space="0" w:color="auto"/>
              <w:left w:val="nil"/>
              <w:bottom w:val="nil"/>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893" w:type="dxa"/>
            <w:tcBorders>
              <w:top w:val="single" w:sz="4" w:space="0" w:color="auto"/>
              <w:left w:val="nil"/>
              <w:bottom w:val="nil"/>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726" w:type="dxa"/>
            <w:gridSpan w:val="2"/>
            <w:tcBorders>
              <w:top w:val="single" w:sz="4" w:space="0" w:color="auto"/>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13</w:t>
            </w:r>
          </w:p>
        </w:tc>
        <w:tc>
          <w:tcPr>
            <w:tcW w:w="575"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1</w:t>
            </w:r>
          </w:p>
        </w:tc>
        <w:tc>
          <w:tcPr>
            <w:tcW w:w="722" w:type="dxa"/>
            <w:gridSpan w:val="3"/>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583"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709"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861" w:type="dxa"/>
            <w:gridSpan w:val="2"/>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641" w:type="dxa"/>
            <w:gridSpan w:val="3"/>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1024"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771" w:type="dxa"/>
            <w:tcBorders>
              <w:top w:val="nil"/>
              <w:left w:val="nil"/>
              <w:bottom w:val="single" w:sz="4" w:space="0" w:color="auto"/>
              <w:right w:val="single" w:sz="8"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r>
      <w:tr w:rsidR="00D46F59" w:rsidRPr="00962BAD" w:rsidTr="00D46F59">
        <w:trPr>
          <w:gridAfter w:val="2"/>
          <w:wAfter w:w="338" w:type="dxa"/>
          <w:trHeight w:val="480"/>
        </w:trPr>
        <w:tc>
          <w:tcPr>
            <w:tcW w:w="1074" w:type="dxa"/>
            <w:vMerge/>
            <w:tcBorders>
              <w:top w:val="single" w:sz="8" w:space="0" w:color="auto"/>
              <w:left w:val="single" w:sz="8" w:space="0" w:color="auto"/>
              <w:bottom w:val="single" w:sz="8" w:space="0" w:color="000000"/>
              <w:right w:val="single" w:sz="8" w:space="0" w:color="auto"/>
            </w:tcBorders>
            <w:vAlign w:val="center"/>
            <w:hideMark/>
          </w:tcPr>
          <w:p w:rsidR="00962BAD" w:rsidRPr="00962BAD" w:rsidRDefault="00962BAD" w:rsidP="00962BAD">
            <w:pPr>
              <w:rPr>
                <w:rFonts w:ascii="Arial" w:eastAsia="Times New Roman" w:hAnsi="Arial" w:cs="Arial"/>
                <w:b/>
                <w:bCs/>
                <w:sz w:val="20"/>
                <w:szCs w:val="20"/>
                <w:lang w:eastAsia="pt-BR"/>
              </w:rPr>
            </w:pPr>
          </w:p>
        </w:tc>
        <w:tc>
          <w:tcPr>
            <w:tcW w:w="3461"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both"/>
              <w:rPr>
                <w:rFonts w:ascii="Arial" w:eastAsia="Times New Roman" w:hAnsi="Arial" w:cs="Arial"/>
                <w:b/>
                <w:bCs/>
                <w:sz w:val="20"/>
                <w:szCs w:val="20"/>
                <w:lang w:eastAsia="pt-BR"/>
              </w:rPr>
            </w:pPr>
            <w:r w:rsidRPr="00962BAD">
              <w:rPr>
                <w:rFonts w:ascii="Arial" w:eastAsia="Times New Roman" w:hAnsi="Arial" w:cs="Arial"/>
                <w:b/>
                <w:bCs/>
                <w:sz w:val="20"/>
                <w:szCs w:val="20"/>
                <w:lang w:eastAsia="pt-BR"/>
              </w:rPr>
              <w:t>Mestrado em Conservação e Manejo de Recursos Naturais (Cascavel)</w:t>
            </w:r>
          </w:p>
        </w:tc>
        <w:tc>
          <w:tcPr>
            <w:tcW w:w="710" w:type="dxa"/>
            <w:tcBorders>
              <w:top w:val="single" w:sz="4" w:space="0" w:color="auto"/>
              <w:left w:val="nil"/>
              <w:bottom w:val="nil"/>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770" w:type="dxa"/>
            <w:tcBorders>
              <w:top w:val="single" w:sz="4" w:space="0" w:color="auto"/>
              <w:left w:val="nil"/>
              <w:bottom w:val="nil"/>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893" w:type="dxa"/>
            <w:tcBorders>
              <w:top w:val="single" w:sz="4" w:space="0" w:color="auto"/>
              <w:left w:val="nil"/>
              <w:bottom w:val="nil"/>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726" w:type="dxa"/>
            <w:gridSpan w:val="2"/>
            <w:tcBorders>
              <w:top w:val="nil"/>
              <w:left w:val="nil"/>
              <w:bottom w:val="nil"/>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37</w:t>
            </w:r>
          </w:p>
        </w:tc>
        <w:tc>
          <w:tcPr>
            <w:tcW w:w="575"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1</w:t>
            </w:r>
          </w:p>
        </w:tc>
        <w:tc>
          <w:tcPr>
            <w:tcW w:w="722" w:type="dxa"/>
            <w:gridSpan w:val="3"/>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583"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709"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861" w:type="dxa"/>
            <w:gridSpan w:val="2"/>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641" w:type="dxa"/>
            <w:gridSpan w:val="3"/>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1024"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771" w:type="dxa"/>
            <w:tcBorders>
              <w:top w:val="nil"/>
              <w:left w:val="nil"/>
              <w:bottom w:val="single" w:sz="4" w:space="0" w:color="auto"/>
              <w:right w:val="single" w:sz="8"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r>
      <w:tr w:rsidR="00D46F59" w:rsidRPr="00962BAD" w:rsidTr="00D46F59">
        <w:trPr>
          <w:gridAfter w:val="2"/>
          <w:wAfter w:w="338" w:type="dxa"/>
          <w:trHeight w:val="255"/>
        </w:trPr>
        <w:tc>
          <w:tcPr>
            <w:tcW w:w="1074" w:type="dxa"/>
            <w:vMerge/>
            <w:tcBorders>
              <w:top w:val="single" w:sz="8" w:space="0" w:color="auto"/>
              <w:left w:val="single" w:sz="8" w:space="0" w:color="auto"/>
              <w:bottom w:val="single" w:sz="8" w:space="0" w:color="000000"/>
              <w:right w:val="single" w:sz="8" w:space="0" w:color="auto"/>
            </w:tcBorders>
            <w:vAlign w:val="center"/>
            <w:hideMark/>
          </w:tcPr>
          <w:p w:rsidR="00962BAD" w:rsidRPr="00962BAD" w:rsidRDefault="00962BAD" w:rsidP="00962BAD">
            <w:pPr>
              <w:rPr>
                <w:rFonts w:ascii="Arial" w:eastAsia="Times New Roman" w:hAnsi="Arial" w:cs="Arial"/>
                <w:b/>
                <w:bCs/>
                <w:sz w:val="20"/>
                <w:szCs w:val="20"/>
                <w:lang w:eastAsia="pt-BR"/>
              </w:rPr>
            </w:pPr>
          </w:p>
        </w:tc>
        <w:tc>
          <w:tcPr>
            <w:tcW w:w="3461"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rPr>
                <w:rFonts w:ascii="Arial" w:eastAsia="Times New Roman" w:hAnsi="Arial" w:cs="Arial"/>
                <w:b/>
                <w:bCs/>
                <w:sz w:val="20"/>
                <w:szCs w:val="20"/>
                <w:lang w:eastAsia="pt-BR"/>
              </w:rPr>
            </w:pPr>
            <w:r w:rsidRPr="00962BAD">
              <w:rPr>
                <w:rFonts w:ascii="Arial" w:eastAsia="Times New Roman" w:hAnsi="Arial" w:cs="Arial"/>
                <w:b/>
                <w:bCs/>
                <w:sz w:val="20"/>
                <w:szCs w:val="20"/>
                <w:lang w:eastAsia="pt-BR"/>
              </w:rPr>
              <w:t>Mestrado em Contabilidade (Cascavel)</w:t>
            </w:r>
          </w:p>
        </w:tc>
        <w:tc>
          <w:tcPr>
            <w:tcW w:w="710" w:type="dxa"/>
            <w:tcBorders>
              <w:top w:val="single" w:sz="4" w:space="0" w:color="auto"/>
              <w:left w:val="nil"/>
              <w:bottom w:val="nil"/>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770" w:type="dxa"/>
            <w:tcBorders>
              <w:top w:val="single" w:sz="4" w:space="0" w:color="auto"/>
              <w:left w:val="nil"/>
              <w:bottom w:val="nil"/>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893" w:type="dxa"/>
            <w:tcBorders>
              <w:top w:val="single" w:sz="4" w:space="0" w:color="auto"/>
              <w:left w:val="nil"/>
              <w:bottom w:val="nil"/>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726" w:type="dxa"/>
            <w:gridSpan w:val="2"/>
            <w:tcBorders>
              <w:top w:val="single" w:sz="4" w:space="0" w:color="auto"/>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15</w:t>
            </w:r>
          </w:p>
        </w:tc>
        <w:tc>
          <w:tcPr>
            <w:tcW w:w="575"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1</w:t>
            </w:r>
          </w:p>
        </w:tc>
        <w:tc>
          <w:tcPr>
            <w:tcW w:w="722" w:type="dxa"/>
            <w:gridSpan w:val="3"/>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583"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709"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861" w:type="dxa"/>
            <w:gridSpan w:val="2"/>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641" w:type="dxa"/>
            <w:gridSpan w:val="3"/>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1024"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771" w:type="dxa"/>
            <w:tcBorders>
              <w:top w:val="nil"/>
              <w:left w:val="nil"/>
              <w:bottom w:val="single" w:sz="4" w:space="0" w:color="auto"/>
              <w:right w:val="single" w:sz="8"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r>
      <w:tr w:rsidR="00D46F59" w:rsidRPr="00962BAD" w:rsidTr="00D46F59">
        <w:trPr>
          <w:gridAfter w:val="2"/>
          <w:wAfter w:w="338" w:type="dxa"/>
          <w:trHeight w:val="240"/>
        </w:trPr>
        <w:tc>
          <w:tcPr>
            <w:tcW w:w="1074" w:type="dxa"/>
            <w:vMerge/>
            <w:tcBorders>
              <w:top w:val="single" w:sz="8" w:space="0" w:color="auto"/>
              <w:left w:val="single" w:sz="8" w:space="0" w:color="auto"/>
              <w:bottom w:val="single" w:sz="8" w:space="0" w:color="000000"/>
              <w:right w:val="single" w:sz="8" w:space="0" w:color="auto"/>
            </w:tcBorders>
            <w:vAlign w:val="center"/>
            <w:hideMark/>
          </w:tcPr>
          <w:p w:rsidR="00962BAD" w:rsidRPr="00962BAD" w:rsidRDefault="00962BAD" w:rsidP="00962BAD">
            <w:pPr>
              <w:rPr>
                <w:rFonts w:ascii="Arial" w:eastAsia="Times New Roman" w:hAnsi="Arial" w:cs="Arial"/>
                <w:b/>
                <w:bCs/>
                <w:sz w:val="20"/>
                <w:szCs w:val="20"/>
                <w:lang w:eastAsia="pt-BR"/>
              </w:rPr>
            </w:pPr>
          </w:p>
        </w:tc>
        <w:tc>
          <w:tcPr>
            <w:tcW w:w="3461"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both"/>
              <w:rPr>
                <w:rFonts w:ascii="Arial" w:eastAsia="Times New Roman" w:hAnsi="Arial" w:cs="Arial"/>
                <w:b/>
                <w:bCs/>
                <w:sz w:val="20"/>
                <w:szCs w:val="20"/>
                <w:lang w:eastAsia="pt-BR"/>
              </w:rPr>
            </w:pPr>
            <w:r w:rsidRPr="00962BAD">
              <w:rPr>
                <w:rFonts w:ascii="Arial" w:eastAsia="Times New Roman" w:hAnsi="Arial" w:cs="Arial"/>
                <w:b/>
                <w:bCs/>
                <w:sz w:val="20"/>
                <w:szCs w:val="20"/>
                <w:lang w:eastAsia="pt-BR"/>
              </w:rPr>
              <w:t>Mestrado em Educação (Cascavel)</w:t>
            </w:r>
          </w:p>
        </w:tc>
        <w:tc>
          <w:tcPr>
            <w:tcW w:w="710" w:type="dxa"/>
            <w:tcBorders>
              <w:top w:val="single" w:sz="4" w:space="0" w:color="auto"/>
              <w:left w:val="nil"/>
              <w:bottom w:val="nil"/>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770" w:type="dxa"/>
            <w:tcBorders>
              <w:top w:val="single" w:sz="4" w:space="0" w:color="auto"/>
              <w:left w:val="nil"/>
              <w:bottom w:val="nil"/>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893" w:type="dxa"/>
            <w:tcBorders>
              <w:top w:val="single" w:sz="4" w:space="0" w:color="auto"/>
              <w:left w:val="nil"/>
              <w:bottom w:val="nil"/>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726" w:type="dxa"/>
            <w:gridSpan w:val="2"/>
            <w:tcBorders>
              <w:top w:val="nil"/>
              <w:left w:val="nil"/>
              <w:bottom w:val="nil"/>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99</w:t>
            </w:r>
          </w:p>
        </w:tc>
        <w:tc>
          <w:tcPr>
            <w:tcW w:w="575"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1</w:t>
            </w:r>
          </w:p>
        </w:tc>
        <w:tc>
          <w:tcPr>
            <w:tcW w:w="722" w:type="dxa"/>
            <w:gridSpan w:val="3"/>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583"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709"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861" w:type="dxa"/>
            <w:gridSpan w:val="2"/>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641" w:type="dxa"/>
            <w:gridSpan w:val="3"/>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1024"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771" w:type="dxa"/>
            <w:tcBorders>
              <w:top w:val="nil"/>
              <w:left w:val="nil"/>
              <w:bottom w:val="single" w:sz="4" w:space="0" w:color="auto"/>
              <w:right w:val="single" w:sz="8"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r>
      <w:tr w:rsidR="00D46F59" w:rsidRPr="00962BAD" w:rsidTr="00D46F59">
        <w:trPr>
          <w:gridAfter w:val="2"/>
          <w:wAfter w:w="338" w:type="dxa"/>
          <w:trHeight w:val="240"/>
        </w:trPr>
        <w:tc>
          <w:tcPr>
            <w:tcW w:w="1074" w:type="dxa"/>
            <w:vMerge/>
            <w:tcBorders>
              <w:top w:val="single" w:sz="8" w:space="0" w:color="auto"/>
              <w:left w:val="single" w:sz="8" w:space="0" w:color="auto"/>
              <w:bottom w:val="single" w:sz="8" w:space="0" w:color="000000"/>
              <w:right w:val="single" w:sz="8" w:space="0" w:color="auto"/>
            </w:tcBorders>
            <w:vAlign w:val="center"/>
            <w:hideMark/>
          </w:tcPr>
          <w:p w:rsidR="00962BAD" w:rsidRPr="00962BAD" w:rsidRDefault="00962BAD" w:rsidP="00962BAD">
            <w:pPr>
              <w:rPr>
                <w:rFonts w:ascii="Arial" w:eastAsia="Times New Roman" w:hAnsi="Arial" w:cs="Arial"/>
                <w:b/>
                <w:bCs/>
                <w:sz w:val="20"/>
                <w:szCs w:val="20"/>
                <w:lang w:eastAsia="pt-BR"/>
              </w:rPr>
            </w:pPr>
          </w:p>
        </w:tc>
        <w:tc>
          <w:tcPr>
            <w:tcW w:w="3461"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both"/>
              <w:rPr>
                <w:rFonts w:ascii="Arial" w:eastAsia="Times New Roman" w:hAnsi="Arial" w:cs="Arial"/>
                <w:b/>
                <w:bCs/>
                <w:sz w:val="20"/>
                <w:szCs w:val="20"/>
                <w:lang w:eastAsia="pt-BR"/>
              </w:rPr>
            </w:pPr>
            <w:r w:rsidRPr="00962BAD">
              <w:rPr>
                <w:rFonts w:ascii="Arial" w:eastAsia="Times New Roman" w:hAnsi="Arial" w:cs="Arial"/>
                <w:b/>
                <w:bCs/>
                <w:sz w:val="20"/>
                <w:szCs w:val="20"/>
                <w:lang w:eastAsia="pt-BR"/>
              </w:rPr>
              <w:t>Mestrado em Engenharia Agrícola (Cascavel)</w:t>
            </w:r>
          </w:p>
        </w:tc>
        <w:tc>
          <w:tcPr>
            <w:tcW w:w="710" w:type="dxa"/>
            <w:tcBorders>
              <w:top w:val="single" w:sz="4" w:space="0" w:color="auto"/>
              <w:left w:val="nil"/>
              <w:bottom w:val="nil"/>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770" w:type="dxa"/>
            <w:tcBorders>
              <w:top w:val="single" w:sz="4" w:space="0" w:color="auto"/>
              <w:left w:val="nil"/>
              <w:bottom w:val="nil"/>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893" w:type="dxa"/>
            <w:tcBorders>
              <w:top w:val="single" w:sz="4" w:space="0" w:color="auto"/>
              <w:left w:val="nil"/>
              <w:bottom w:val="nil"/>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726" w:type="dxa"/>
            <w:gridSpan w:val="2"/>
            <w:tcBorders>
              <w:top w:val="single" w:sz="4" w:space="0" w:color="auto"/>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42</w:t>
            </w:r>
          </w:p>
        </w:tc>
        <w:tc>
          <w:tcPr>
            <w:tcW w:w="575"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1</w:t>
            </w:r>
          </w:p>
        </w:tc>
        <w:tc>
          <w:tcPr>
            <w:tcW w:w="722" w:type="dxa"/>
            <w:gridSpan w:val="3"/>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583"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709"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861" w:type="dxa"/>
            <w:gridSpan w:val="2"/>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641" w:type="dxa"/>
            <w:gridSpan w:val="3"/>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1024"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771" w:type="dxa"/>
            <w:tcBorders>
              <w:top w:val="nil"/>
              <w:left w:val="nil"/>
              <w:bottom w:val="single" w:sz="4" w:space="0" w:color="auto"/>
              <w:right w:val="single" w:sz="8"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r>
      <w:tr w:rsidR="00D46F59" w:rsidRPr="00962BAD" w:rsidTr="00D46F59">
        <w:trPr>
          <w:gridAfter w:val="2"/>
          <w:wAfter w:w="338" w:type="dxa"/>
          <w:trHeight w:val="480"/>
        </w:trPr>
        <w:tc>
          <w:tcPr>
            <w:tcW w:w="1074" w:type="dxa"/>
            <w:vMerge/>
            <w:tcBorders>
              <w:top w:val="single" w:sz="8" w:space="0" w:color="auto"/>
              <w:left w:val="single" w:sz="8" w:space="0" w:color="auto"/>
              <w:bottom w:val="single" w:sz="8" w:space="0" w:color="000000"/>
              <w:right w:val="single" w:sz="8" w:space="0" w:color="auto"/>
            </w:tcBorders>
            <w:vAlign w:val="center"/>
            <w:hideMark/>
          </w:tcPr>
          <w:p w:rsidR="00962BAD" w:rsidRPr="00962BAD" w:rsidRDefault="00962BAD" w:rsidP="00962BAD">
            <w:pPr>
              <w:rPr>
                <w:rFonts w:ascii="Arial" w:eastAsia="Times New Roman" w:hAnsi="Arial" w:cs="Arial"/>
                <w:b/>
                <w:bCs/>
                <w:sz w:val="20"/>
                <w:szCs w:val="20"/>
                <w:lang w:eastAsia="pt-BR"/>
              </w:rPr>
            </w:pPr>
          </w:p>
        </w:tc>
        <w:tc>
          <w:tcPr>
            <w:tcW w:w="3461"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both"/>
              <w:rPr>
                <w:rFonts w:ascii="Arial" w:eastAsia="Times New Roman" w:hAnsi="Arial" w:cs="Arial"/>
                <w:b/>
                <w:bCs/>
                <w:sz w:val="20"/>
                <w:szCs w:val="20"/>
                <w:lang w:eastAsia="pt-BR"/>
              </w:rPr>
            </w:pPr>
            <w:r w:rsidRPr="00962BAD">
              <w:rPr>
                <w:rFonts w:ascii="Arial" w:eastAsia="Times New Roman" w:hAnsi="Arial" w:cs="Arial"/>
                <w:b/>
                <w:bCs/>
                <w:sz w:val="20"/>
                <w:szCs w:val="20"/>
                <w:lang w:eastAsia="pt-BR"/>
              </w:rPr>
              <w:t>Mestrado em Engenharia de Energia na Agricultura (Cascavel)</w:t>
            </w:r>
          </w:p>
        </w:tc>
        <w:tc>
          <w:tcPr>
            <w:tcW w:w="710" w:type="dxa"/>
            <w:tcBorders>
              <w:top w:val="single" w:sz="4" w:space="0" w:color="auto"/>
              <w:left w:val="nil"/>
              <w:bottom w:val="nil"/>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770" w:type="dxa"/>
            <w:tcBorders>
              <w:top w:val="single" w:sz="4" w:space="0" w:color="auto"/>
              <w:left w:val="nil"/>
              <w:bottom w:val="nil"/>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893" w:type="dxa"/>
            <w:tcBorders>
              <w:top w:val="single" w:sz="4" w:space="0" w:color="auto"/>
              <w:left w:val="nil"/>
              <w:bottom w:val="nil"/>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726" w:type="dxa"/>
            <w:gridSpan w:val="2"/>
            <w:tcBorders>
              <w:top w:val="nil"/>
              <w:left w:val="nil"/>
              <w:bottom w:val="nil"/>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49</w:t>
            </w:r>
          </w:p>
        </w:tc>
        <w:tc>
          <w:tcPr>
            <w:tcW w:w="575"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1</w:t>
            </w:r>
          </w:p>
        </w:tc>
        <w:tc>
          <w:tcPr>
            <w:tcW w:w="722" w:type="dxa"/>
            <w:gridSpan w:val="3"/>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583"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709"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861" w:type="dxa"/>
            <w:gridSpan w:val="2"/>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641" w:type="dxa"/>
            <w:gridSpan w:val="3"/>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1024"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771" w:type="dxa"/>
            <w:tcBorders>
              <w:top w:val="nil"/>
              <w:left w:val="nil"/>
              <w:bottom w:val="single" w:sz="4" w:space="0" w:color="auto"/>
              <w:right w:val="single" w:sz="8"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r>
      <w:tr w:rsidR="00D46F59" w:rsidRPr="00962BAD" w:rsidTr="00D46F59">
        <w:trPr>
          <w:gridAfter w:val="2"/>
          <w:wAfter w:w="338" w:type="dxa"/>
          <w:trHeight w:val="240"/>
        </w:trPr>
        <w:tc>
          <w:tcPr>
            <w:tcW w:w="1074" w:type="dxa"/>
            <w:vMerge/>
            <w:tcBorders>
              <w:top w:val="single" w:sz="8" w:space="0" w:color="auto"/>
              <w:left w:val="single" w:sz="8" w:space="0" w:color="auto"/>
              <w:bottom w:val="single" w:sz="8" w:space="0" w:color="000000"/>
              <w:right w:val="single" w:sz="8" w:space="0" w:color="auto"/>
            </w:tcBorders>
            <w:vAlign w:val="center"/>
            <w:hideMark/>
          </w:tcPr>
          <w:p w:rsidR="00962BAD" w:rsidRPr="00962BAD" w:rsidRDefault="00962BAD" w:rsidP="00962BAD">
            <w:pPr>
              <w:rPr>
                <w:rFonts w:ascii="Arial" w:eastAsia="Times New Roman" w:hAnsi="Arial" w:cs="Arial"/>
                <w:b/>
                <w:bCs/>
                <w:sz w:val="20"/>
                <w:szCs w:val="20"/>
                <w:lang w:eastAsia="pt-BR"/>
              </w:rPr>
            </w:pPr>
          </w:p>
        </w:tc>
        <w:tc>
          <w:tcPr>
            <w:tcW w:w="3461"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both"/>
              <w:rPr>
                <w:rFonts w:ascii="Arial" w:eastAsia="Times New Roman" w:hAnsi="Arial" w:cs="Arial"/>
                <w:b/>
                <w:bCs/>
                <w:sz w:val="20"/>
                <w:szCs w:val="20"/>
                <w:lang w:eastAsia="pt-BR"/>
              </w:rPr>
            </w:pPr>
            <w:r w:rsidRPr="00962BAD">
              <w:rPr>
                <w:rFonts w:ascii="Arial" w:eastAsia="Times New Roman" w:hAnsi="Arial" w:cs="Arial"/>
                <w:b/>
                <w:bCs/>
                <w:sz w:val="20"/>
                <w:szCs w:val="20"/>
                <w:lang w:eastAsia="pt-BR"/>
              </w:rPr>
              <w:t>Mestrado em Letras (Cascavel)</w:t>
            </w:r>
          </w:p>
        </w:tc>
        <w:tc>
          <w:tcPr>
            <w:tcW w:w="710" w:type="dxa"/>
            <w:tcBorders>
              <w:top w:val="single" w:sz="4" w:space="0" w:color="auto"/>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770" w:type="dxa"/>
            <w:tcBorders>
              <w:top w:val="single" w:sz="4" w:space="0" w:color="auto"/>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893" w:type="dxa"/>
            <w:tcBorders>
              <w:top w:val="single" w:sz="4" w:space="0" w:color="auto"/>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726" w:type="dxa"/>
            <w:gridSpan w:val="2"/>
            <w:tcBorders>
              <w:top w:val="single" w:sz="4" w:space="0" w:color="auto"/>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56</w:t>
            </w:r>
          </w:p>
        </w:tc>
        <w:tc>
          <w:tcPr>
            <w:tcW w:w="575"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1</w:t>
            </w:r>
          </w:p>
        </w:tc>
        <w:tc>
          <w:tcPr>
            <w:tcW w:w="722" w:type="dxa"/>
            <w:gridSpan w:val="3"/>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583"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709"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861" w:type="dxa"/>
            <w:gridSpan w:val="2"/>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641" w:type="dxa"/>
            <w:gridSpan w:val="3"/>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1024"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771" w:type="dxa"/>
            <w:tcBorders>
              <w:top w:val="nil"/>
              <w:left w:val="nil"/>
              <w:bottom w:val="single" w:sz="4" w:space="0" w:color="auto"/>
              <w:right w:val="single" w:sz="8"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r>
      <w:tr w:rsidR="00D46F59" w:rsidRPr="00962BAD" w:rsidTr="00D46F59">
        <w:trPr>
          <w:gridAfter w:val="2"/>
          <w:wAfter w:w="338" w:type="dxa"/>
          <w:trHeight w:val="240"/>
        </w:trPr>
        <w:tc>
          <w:tcPr>
            <w:tcW w:w="1074" w:type="dxa"/>
            <w:vMerge/>
            <w:tcBorders>
              <w:top w:val="single" w:sz="8" w:space="0" w:color="auto"/>
              <w:left w:val="single" w:sz="8" w:space="0" w:color="auto"/>
              <w:bottom w:val="single" w:sz="8" w:space="0" w:color="000000"/>
              <w:right w:val="single" w:sz="8" w:space="0" w:color="auto"/>
            </w:tcBorders>
            <w:vAlign w:val="center"/>
            <w:hideMark/>
          </w:tcPr>
          <w:p w:rsidR="00962BAD" w:rsidRPr="00962BAD" w:rsidRDefault="00962BAD" w:rsidP="00962BAD">
            <w:pPr>
              <w:rPr>
                <w:rFonts w:ascii="Arial" w:eastAsia="Times New Roman" w:hAnsi="Arial" w:cs="Arial"/>
                <w:b/>
                <w:bCs/>
                <w:sz w:val="20"/>
                <w:szCs w:val="20"/>
                <w:lang w:eastAsia="pt-BR"/>
              </w:rPr>
            </w:pPr>
          </w:p>
        </w:tc>
        <w:tc>
          <w:tcPr>
            <w:tcW w:w="3461"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rPr>
                <w:rFonts w:ascii="Arial" w:eastAsia="Times New Roman" w:hAnsi="Arial" w:cs="Arial"/>
                <w:b/>
                <w:bCs/>
                <w:sz w:val="20"/>
                <w:szCs w:val="20"/>
                <w:lang w:eastAsia="pt-BR"/>
              </w:rPr>
            </w:pPr>
            <w:r w:rsidRPr="00962BAD">
              <w:rPr>
                <w:rFonts w:ascii="Arial" w:eastAsia="Times New Roman" w:hAnsi="Arial" w:cs="Arial"/>
                <w:b/>
                <w:bCs/>
                <w:sz w:val="20"/>
                <w:szCs w:val="20"/>
                <w:lang w:eastAsia="pt-BR"/>
              </w:rPr>
              <w:t>Mestrado em Odontologia (Cascavel)</w:t>
            </w:r>
          </w:p>
        </w:tc>
        <w:tc>
          <w:tcPr>
            <w:tcW w:w="710"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770"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893"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726" w:type="dxa"/>
            <w:gridSpan w:val="2"/>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23</w:t>
            </w:r>
          </w:p>
        </w:tc>
        <w:tc>
          <w:tcPr>
            <w:tcW w:w="575"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1</w:t>
            </w:r>
          </w:p>
        </w:tc>
        <w:tc>
          <w:tcPr>
            <w:tcW w:w="722" w:type="dxa"/>
            <w:gridSpan w:val="3"/>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583"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709"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861" w:type="dxa"/>
            <w:gridSpan w:val="2"/>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641" w:type="dxa"/>
            <w:gridSpan w:val="3"/>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1024"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771" w:type="dxa"/>
            <w:tcBorders>
              <w:top w:val="nil"/>
              <w:left w:val="nil"/>
              <w:bottom w:val="single" w:sz="4" w:space="0" w:color="auto"/>
              <w:right w:val="single" w:sz="8"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r>
      <w:tr w:rsidR="00D46F59" w:rsidRPr="00962BAD" w:rsidTr="00D46F59">
        <w:trPr>
          <w:gridAfter w:val="2"/>
          <w:wAfter w:w="338" w:type="dxa"/>
          <w:trHeight w:val="210"/>
        </w:trPr>
        <w:tc>
          <w:tcPr>
            <w:tcW w:w="1074" w:type="dxa"/>
            <w:vMerge/>
            <w:tcBorders>
              <w:top w:val="single" w:sz="8" w:space="0" w:color="auto"/>
              <w:left w:val="single" w:sz="8" w:space="0" w:color="auto"/>
              <w:bottom w:val="single" w:sz="8" w:space="0" w:color="000000"/>
              <w:right w:val="single" w:sz="8" w:space="0" w:color="auto"/>
            </w:tcBorders>
            <w:vAlign w:val="center"/>
            <w:hideMark/>
          </w:tcPr>
          <w:p w:rsidR="00962BAD" w:rsidRPr="00962BAD" w:rsidRDefault="00962BAD" w:rsidP="00962BAD">
            <w:pPr>
              <w:rPr>
                <w:rFonts w:ascii="Arial" w:eastAsia="Times New Roman" w:hAnsi="Arial" w:cs="Arial"/>
                <w:b/>
                <w:bCs/>
                <w:sz w:val="20"/>
                <w:szCs w:val="20"/>
                <w:lang w:eastAsia="pt-BR"/>
              </w:rPr>
            </w:pPr>
          </w:p>
        </w:tc>
        <w:tc>
          <w:tcPr>
            <w:tcW w:w="3461"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rPr>
                <w:rFonts w:ascii="Arial" w:eastAsia="Times New Roman" w:hAnsi="Arial" w:cs="Arial"/>
                <w:b/>
                <w:bCs/>
                <w:sz w:val="20"/>
                <w:szCs w:val="20"/>
                <w:lang w:eastAsia="pt-BR"/>
              </w:rPr>
            </w:pPr>
            <w:r w:rsidRPr="00962BAD">
              <w:rPr>
                <w:rFonts w:ascii="Arial" w:eastAsia="Times New Roman" w:hAnsi="Arial" w:cs="Arial"/>
                <w:b/>
                <w:bCs/>
                <w:sz w:val="20"/>
                <w:szCs w:val="20"/>
                <w:lang w:eastAsia="pt-BR"/>
              </w:rPr>
              <w:t>Mestrado Profissional em Administração (Cascavel)</w:t>
            </w:r>
          </w:p>
        </w:tc>
        <w:tc>
          <w:tcPr>
            <w:tcW w:w="710"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770"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893"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726" w:type="dxa"/>
            <w:gridSpan w:val="2"/>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35</w:t>
            </w:r>
          </w:p>
        </w:tc>
        <w:tc>
          <w:tcPr>
            <w:tcW w:w="575"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1</w:t>
            </w:r>
          </w:p>
        </w:tc>
        <w:tc>
          <w:tcPr>
            <w:tcW w:w="722" w:type="dxa"/>
            <w:gridSpan w:val="3"/>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583"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709"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861" w:type="dxa"/>
            <w:gridSpan w:val="2"/>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641" w:type="dxa"/>
            <w:gridSpan w:val="3"/>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1024"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771" w:type="dxa"/>
            <w:tcBorders>
              <w:top w:val="nil"/>
              <w:left w:val="nil"/>
              <w:bottom w:val="single" w:sz="4" w:space="0" w:color="auto"/>
              <w:right w:val="single" w:sz="8"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r>
      <w:tr w:rsidR="00D46F59" w:rsidRPr="00962BAD" w:rsidTr="00D46F59">
        <w:trPr>
          <w:gridAfter w:val="2"/>
          <w:wAfter w:w="338" w:type="dxa"/>
          <w:trHeight w:val="210"/>
        </w:trPr>
        <w:tc>
          <w:tcPr>
            <w:tcW w:w="1074" w:type="dxa"/>
            <w:vMerge/>
            <w:tcBorders>
              <w:top w:val="single" w:sz="8" w:space="0" w:color="auto"/>
              <w:left w:val="single" w:sz="8" w:space="0" w:color="auto"/>
              <w:bottom w:val="single" w:sz="8" w:space="0" w:color="000000"/>
              <w:right w:val="single" w:sz="8" w:space="0" w:color="auto"/>
            </w:tcBorders>
            <w:vAlign w:val="center"/>
            <w:hideMark/>
          </w:tcPr>
          <w:p w:rsidR="00962BAD" w:rsidRPr="00962BAD" w:rsidRDefault="00962BAD" w:rsidP="00962BAD">
            <w:pPr>
              <w:rPr>
                <w:rFonts w:ascii="Arial" w:eastAsia="Times New Roman" w:hAnsi="Arial" w:cs="Arial"/>
                <w:b/>
                <w:bCs/>
                <w:sz w:val="20"/>
                <w:szCs w:val="20"/>
                <w:lang w:eastAsia="pt-BR"/>
              </w:rPr>
            </w:pPr>
          </w:p>
        </w:tc>
        <w:tc>
          <w:tcPr>
            <w:tcW w:w="3461" w:type="dxa"/>
            <w:tcBorders>
              <w:top w:val="nil"/>
              <w:left w:val="nil"/>
              <w:bottom w:val="single" w:sz="8" w:space="0" w:color="auto"/>
              <w:right w:val="single" w:sz="4" w:space="0" w:color="auto"/>
            </w:tcBorders>
            <w:shd w:val="clear" w:color="auto" w:fill="auto"/>
            <w:noWrap/>
            <w:vAlign w:val="center"/>
            <w:hideMark/>
          </w:tcPr>
          <w:p w:rsidR="00962BAD" w:rsidRPr="00962BAD" w:rsidRDefault="00962BAD" w:rsidP="00962BAD">
            <w:pPr>
              <w:rPr>
                <w:rFonts w:ascii="Arial" w:eastAsia="Times New Roman" w:hAnsi="Arial" w:cs="Arial"/>
                <w:b/>
                <w:bCs/>
                <w:sz w:val="20"/>
                <w:szCs w:val="20"/>
                <w:lang w:eastAsia="pt-BR"/>
              </w:rPr>
            </w:pPr>
            <w:r w:rsidRPr="00962BAD">
              <w:rPr>
                <w:rFonts w:ascii="Arial" w:eastAsia="Times New Roman" w:hAnsi="Arial" w:cs="Arial"/>
                <w:b/>
                <w:bCs/>
                <w:sz w:val="20"/>
                <w:szCs w:val="20"/>
                <w:lang w:eastAsia="pt-BR"/>
              </w:rPr>
              <w:t>Mestrado Profissional em Letras (Rede Nacional) - (Cascavel)</w:t>
            </w:r>
          </w:p>
        </w:tc>
        <w:tc>
          <w:tcPr>
            <w:tcW w:w="710" w:type="dxa"/>
            <w:tcBorders>
              <w:top w:val="nil"/>
              <w:left w:val="nil"/>
              <w:bottom w:val="single" w:sz="8"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770" w:type="dxa"/>
            <w:tcBorders>
              <w:top w:val="nil"/>
              <w:left w:val="nil"/>
              <w:bottom w:val="single" w:sz="8"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893" w:type="dxa"/>
            <w:tcBorders>
              <w:top w:val="nil"/>
              <w:left w:val="nil"/>
              <w:bottom w:val="single" w:sz="8"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726" w:type="dxa"/>
            <w:gridSpan w:val="2"/>
            <w:tcBorders>
              <w:top w:val="nil"/>
              <w:left w:val="nil"/>
              <w:bottom w:val="single" w:sz="8"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33</w:t>
            </w:r>
          </w:p>
        </w:tc>
        <w:tc>
          <w:tcPr>
            <w:tcW w:w="575" w:type="dxa"/>
            <w:tcBorders>
              <w:top w:val="nil"/>
              <w:left w:val="nil"/>
              <w:bottom w:val="single" w:sz="8"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1</w:t>
            </w:r>
          </w:p>
        </w:tc>
        <w:tc>
          <w:tcPr>
            <w:tcW w:w="722" w:type="dxa"/>
            <w:gridSpan w:val="3"/>
            <w:tcBorders>
              <w:top w:val="nil"/>
              <w:left w:val="nil"/>
              <w:bottom w:val="single" w:sz="8"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583" w:type="dxa"/>
            <w:tcBorders>
              <w:top w:val="nil"/>
              <w:left w:val="nil"/>
              <w:bottom w:val="single" w:sz="8"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709" w:type="dxa"/>
            <w:tcBorders>
              <w:top w:val="nil"/>
              <w:left w:val="nil"/>
              <w:bottom w:val="single" w:sz="8"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861" w:type="dxa"/>
            <w:gridSpan w:val="2"/>
            <w:tcBorders>
              <w:top w:val="nil"/>
              <w:left w:val="nil"/>
              <w:bottom w:val="single" w:sz="8"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567" w:type="dxa"/>
            <w:gridSpan w:val="2"/>
            <w:tcBorders>
              <w:top w:val="nil"/>
              <w:left w:val="nil"/>
              <w:bottom w:val="single" w:sz="8"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641" w:type="dxa"/>
            <w:gridSpan w:val="3"/>
            <w:tcBorders>
              <w:top w:val="nil"/>
              <w:left w:val="nil"/>
              <w:bottom w:val="single" w:sz="8"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1024" w:type="dxa"/>
            <w:tcBorders>
              <w:top w:val="nil"/>
              <w:left w:val="nil"/>
              <w:bottom w:val="single" w:sz="8"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567" w:type="dxa"/>
            <w:gridSpan w:val="2"/>
            <w:tcBorders>
              <w:top w:val="nil"/>
              <w:left w:val="nil"/>
              <w:bottom w:val="single" w:sz="8"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708" w:type="dxa"/>
            <w:gridSpan w:val="2"/>
            <w:tcBorders>
              <w:top w:val="nil"/>
              <w:left w:val="nil"/>
              <w:bottom w:val="single" w:sz="8"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709" w:type="dxa"/>
            <w:gridSpan w:val="2"/>
            <w:tcBorders>
              <w:top w:val="nil"/>
              <w:left w:val="nil"/>
              <w:bottom w:val="single" w:sz="8"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771" w:type="dxa"/>
            <w:tcBorders>
              <w:top w:val="nil"/>
              <w:left w:val="nil"/>
              <w:bottom w:val="single" w:sz="8" w:space="0" w:color="auto"/>
              <w:right w:val="single" w:sz="8"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r>
      <w:tr w:rsidR="00D46F59" w:rsidRPr="00962BAD" w:rsidTr="00D46F59">
        <w:trPr>
          <w:gridAfter w:val="2"/>
          <w:wAfter w:w="338" w:type="dxa"/>
          <w:trHeight w:val="210"/>
        </w:trPr>
        <w:tc>
          <w:tcPr>
            <w:tcW w:w="1074" w:type="dxa"/>
            <w:tcBorders>
              <w:top w:val="nil"/>
              <w:left w:val="nil"/>
              <w:bottom w:val="nil"/>
              <w:right w:val="nil"/>
            </w:tcBorders>
            <w:shd w:val="clear" w:color="000000" w:fill="203764"/>
            <w:noWrap/>
            <w:vAlign w:val="center"/>
            <w:hideMark/>
          </w:tcPr>
          <w:p w:rsidR="00962BAD" w:rsidRPr="00962BAD" w:rsidRDefault="00962BAD" w:rsidP="00962BAD">
            <w:pPr>
              <w:rPr>
                <w:rFonts w:ascii="Arial" w:eastAsia="Times New Roman" w:hAnsi="Arial" w:cs="Arial"/>
                <w:b/>
                <w:bCs/>
                <w:sz w:val="20"/>
                <w:szCs w:val="20"/>
                <w:lang w:eastAsia="pt-BR"/>
              </w:rPr>
            </w:pPr>
            <w:r w:rsidRPr="00962BAD">
              <w:rPr>
                <w:rFonts w:ascii="Arial" w:eastAsia="Times New Roman" w:hAnsi="Arial" w:cs="Arial"/>
                <w:b/>
                <w:bCs/>
                <w:sz w:val="20"/>
                <w:szCs w:val="20"/>
                <w:lang w:eastAsia="pt-BR"/>
              </w:rPr>
              <w:t> </w:t>
            </w:r>
          </w:p>
        </w:tc>
        <w:tc>
          <w:tcPr>
            <w:tcW w:w="3461" w:type="dxa"/>
            <w:tcBorders>
              <w:top w:val="single" w:sz="4" w:space="0" w:color="auto"/>
              <w:left w:val="single" w:sz="4" w:space="0" w:color="auto"/>
              <w:bottom w:val="single" w:sz="4" w:space="0" w:color="auto"/>
              <w:right w:val="single" w:sz="4" w:space="0" w:color="auto"/>
            </w:tcBorders>
            <w:shd w:val="clear" w:color="000000" w:fill="203764"/>
            <w:noWrap/>
            <w:vAlign w:val="center"/>
            <w:hideMark/>
          </w:tcPr>
          <w:p w:rsidR="00962BAD" w:rsidRPr="00962BAD" w:rsidRDefault="00962BAD" w:rsidP="00962BAD">
            <w:pPr>
              <w:jc w:val="both"/>
              <w:rPr>
                <w:rFonts w:ascii="Arial" w:eastAsia="Times New Roman" w:hAnsi="Arial" w:cs="Arial"/>
                <w:b/>
                <w:bCs/>
                <w:color w:val="FFFFFF"/>
                <w:sz w:val="20"/>
                <w:szCs w:val="20"/>
                <w:lang w:eastAsia="pt-BR"/>
              </w:rPr>
            </w:pPr>
            <w:r w:rsidRPr="00962BAD">
              <w:rPr>
                <w:rFonts w:ascii="Arial" w:eastAsia="Times New Roman" w:hAnsi="Arial" w:cs="Arial"/>
                <w:b/>
                <w:bCs/>
                <w:color w:val="FFFFFF"/>
                <w:sz w:val="20"/>
                <w:szCs w:val="20"/>
                <w:lang w:eastAsia="pt-BR"/>
              </w:rPr>
              <w:t>Sub-Total</w:t>
            </w:r>
          </w:p>
        </w:tc>
        <w:tc>
          <w:tcPr>
            <w:tcW w:w="710" w:type="dxa"/>
            <w:tcBorders>
              <w:top w:val="nil"/>
              <w:left w:val="nil"/>
              <w:bottom w:val="nil"/>
              <w:right w:val="single" w:sz="4" w:space="0" w:color="auto"/>
            </w:tcBorders>
            <w:shd w:val="clear" w:color="000000" w:fill="203764"/>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 </w:t>
            </w:r>
          </w:p>
        </w:tc>
        <w:tc>
          <w:tcPr>
            <w:tcW w:w="770" w:type="dxa"/>
            <w:tcBorders>
              <w:top w:val="nil"/>
              <w:left w:val="nil"/>
              <w:bottom w:val="nil"/>
              <w:right w:val="single" w:sz="4" w:space="0" w:color="auto"/>
            </w:tcBorders>
            <w:shd w:val="clear" w:color="000000" w:fill="203764"/>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 </w:t>
            </w:r>
          </w:p>
        </w:tc>
        <w:tc>
          <w:tcPr>
            <w:tcW w:w="893" w:type="dxa"/>
            <w:tcBorders>
              <w:top w:val="nil"/>
              <w:left w:val="nil"/>
              <w:bottom w:val="nil"/>
              <w:right w:val="single" w:sz="4" w:space="0" w:color="auto"/>
            </w:tcBorders>
            <w:shd w:val="clear" w:color="000000" w:fill="203764"/>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 </w:t>
            </w:r>
          </w:p>
        </w:tc>
        <w:tc>
          <w:tcPr>
            <w:tcW w:w="726" w:type="dxa"/>
            <w:gridSpan w:val="2"/>
            <w:tcBorders>
              <w:top w:val="nil"/>
              <w:left w:val="nil"/>
              <w:bottom w:val="nil"/>
              <w:right w:val="single" w:sz="4" w:space="0" w:color="auto"/>
            </w:tcBorders>
            <w:shd w:val="clear" w:color="000000" w:fill="203764"/>
            <w:noWrap/>
            <w:vAlign w:val="center"/>
            <w:hideMark/>
          </w:tcPr>
          <w:p w:rsidR="00962BAD" w:rsidRPr="00962BAD" w:rsidRDefault="00962BAD" w:rsidP="00962BAD">
            <w:pPr>
              <w:jc w:val="center"/>
              <w:rPr>
                <w:rFonts w:ascii="Arial" w:eastAsia="Times New Roman" w:hAnsi="Arial" w:cs="Arial"/>
                <w:b/>
                <w:bCs/>
                <w:color w:val="FFFFFF"/>
                <w:sz w:val="20"/>
                <w:szCs w:val="20"/>
                <w:lang w:eastAsia="pt-BR"/>
              </w:rPr>
            </w:pPr>
            <w:r w:rsidRPr="00962BAD">
              <w:rPr>
                <w:rFonts w:ascii="Arial" w:eastAsia="Times New Roman" w:hAnsi="Arial" w:cs="Arial"/>
                <w:b/>
                <w:bCs/>
                <w:color w:val="FFFFFF"/>
                <w:sz w:val="20"/>
                <w:szCs w:val="20"/>
                <w:lang w:eastAsia="pt-BR"/>
              </w:rPr>
              <w:t>569</w:t>
            </w:r>
          </w:p>
        </w:tc>
        <w:tc>
          <w:tcPr>
            <w:tcW w:w="575" w:type="dxa"/>
            <w:tcBorders>
              <w:top w:val="nil"/>
              <w:left w:val="nil"/>
              <w:bottom w:val="nil"/>
              <w:right w:val="single" w:sz="4" w:space="0" w:color="auto"/>
            </w:tcBorders>
            <w:shd w:val="clear" w:color="000000" w:fill="203764"/>
            <w:noWrap/>
            <w:vAlign w:val="center"/>
            <w:hideMark/>
          </w:tcPr>
          <w:p w:rsidR="00962BAD" w:rsidRPr="00962BAD" w:rsidRDefault="00962BAD" w:rsidP="00962BAD">
            <w:pPr>
              <w:jc w:val="center"/>
              <w:rPr>
                <w:rFonts w:ascii="Arial" w:eastAsia="Times New Roman" w:hAnsi="Arial" w:cs="Arial"/>
                <w:b/>
                <w:bCs/>
                <w:color w:val="FFFFFF"/>
                <w:sz w:val="20"/>
                <w:szCs w:val="20"/>
                <w:lang w:eastAsia="pt-BR"/>
              </w:rPr>
            </w:pPr>
            <w:r w:rsidRPr="00962BAD">
              <w:rPr>
                <w:rFonts w:ascii="Arial" w:eastAsia="Times New Roman" w:hAnsi="Arial" w:cs="Arial"/>
                <w:b/>
                <w:bCs/>
                <w:color w:val="FFFFFF"/>
                <w:sz w:val="20"/>
                <w:szCs w:val="20"/>
                <w:lang w:eastAsia="pt-BR"/>
              </w:rPr>
              <w:t>13</w:t>
            </w:r>
          </w:p>
        </w:tc>
        <w:tc>
          <w:tcPr>
            <w:tcW w:w="722" w:type="dxa"/>
            <w:gridSpan w:val="3"/>
            <w:tcBorders>
              <w:top w:val="nil"/>
              <w:left w:val="nil"/>
              <w:bottom w:val="single" w:sz="4" w:space="0" w:color="auto"/>
              <w:right w:val="single" w:sz="4" w:space="0" w:color="auto"/>
            </w:tcBorders>
            <w:shd w:val="clear" w:color="000000" w:fill="203764"/>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 </w:t>
            </w:r>
          </w:p>
        </w:tc>
        <w:tc>
          <w:tcPr>
            <w:tcW w:w="583" w:type="dxa"/>
            <w:tcBorders>
              <w:top w:val="nil"/>
              <w:left w:val="nil"/>
              <w:bottom w:val="single" w:sz="4" w:space="0" w:color="auto"/>
              <w:right w:val="single" w:sz="4" w:space="0" w:color="auto"/>
            </w:tcBorders>
            <w:shd w:val="clear" w:color="000000" w:fill="203764"/>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 </w:t>
            </w:r>
          </w:p>
        </w:tc>
        <w:tc>
          <w:tcPr>
            <w:tcW w:w="709" w:type="dxa"/>
            <w:tcBorders>
              <w:top w:val="nil"/>
              <w:left w:val="nil"/>
              <w:bottom w:val="single" w:sz="4" w:space="0" w:color="auto"/>
              <w:right w:val="single" w:sz="4" w:space="0" w:color="auto"/>
            </w:tcBorders>
            <w:shd w:val="clear" w:color="000000" w:fill="203764"/>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 </w:t>
            </w:r>
          </w:p>
        </w:tc>
        <w:tc>
          <w:tcPr>
            <w:tcW w:w="861" w:type="dxa"/>
            <w:gridSpan w:val="2"/>
            <w:tcBorders>
              <w:top w:val="nil"/>
              <w:left w:val="nil"/>
              <w:bottom w:val="single" w:sz="4" w:space="0" w:color="auto"/>
              <w:right w:val="single" w:sz="4" w:space="0" w:color="auto"/>
            </w:tcBorders>
            <w:shd w:val="clear" w:color="000000" w:fill="203764"/>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 </w:t>
            </w:r>
          </w:p>
        </w:tc>
        <w:tc>
          <w:tcPr>
            <w:tcW w:w="567" w:type="dxa"/>
            <w:gridSpan w:val="2"/>
            <w:tcBorders>
              <w:top w:val="nil"/>
              <w:left w:val="nil"/>
              <w:bottom w:val="single" w:sz="4" w:space="0" w:color="auto"/>
              <w:right w:val="single" w:sz="4" w:space="0" w:color="auto"/>
            </w:tcBorders>
            <w:shd w:val="clear" w:color="000000" w:fill="203764"/>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 </w:t>
            </w:r>
          </w:p>
        </w:tc>
        <w:tc>
          <w:tcPr>
            <w:tcW w:w="641" w:type="dxa"/>
            <w:gridSpan w:val="3"/>
            <w:tcBorders>
              <w:top w:val="nil"/>
              <w:left w:val="nil"/>
              <w:bottom w:val="single" w:sz="4" w:space="0" w:color="auto"/>
              <w:right w:val="single" w:sz="4" w:space="0" w:color="auto"/>
            </w:tcBorders>
            <w:shd w:val="clear" w:color="000000" w:fill="203764"/>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 </w:t>
            </w:r>
          </w:p>
        </w:tc>
        <w:tc>
          <w:tcPr>
            <w:tcW w:w="1024" w:type="dxa"/>
            <w:tcBorders>
              <w:top w:val="nil"/>
              <w:left w:val="nil"/>
              <w:bottom w:val="single" w:sz="4" w:space="0" w:color="auto"/>
              <w:right w:val="single" w:sz="4" w:space="0" w:color="auto"/>
            </w:tcBorders>
            <w:shd w:val="clear" w:color="000000" w:fill="203764"/>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 </w:t>
            </w:r>
          </w:p>
        </w:tc>
        <w:tc>
          <w:tcPr>
            <w:tcW w:w="567" w:type="dxa"/>
            <w:gridSpan w:val="2"/>
            <w:tcBorders>
              <w:top w:val="nil"/>
              <w:left w:val="nil"/>
              <w:bottom w:val="single" w:sz="4" w:space="0" w:color="auto"/>
              <w:right w:val="single" w:sz="4" w:space="0" w:color="auto"/>
            </w:tcBorders>
            <w:shd w:val="clear" w:color="000000" w:fill="203764"/>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 </w:t>
            </w:r>
          </w:p>
        </w:tc>
        <w:tc>
          <w:tcPr>
            <w:tcW w:w="708" w:type="dxa"/>
            <w:gridSpan w:val="2"/>
            <w:tcBorders>
              <w:top w:val="nil"/>
              <w:left w:val="nil"/>
              <w:bottom w:val="single" w:sz="4" w:space="0" w:color="auto"/>
              <w:right w:val="single" w:sz="4" w:space="0" w:color="auto"/>
            </w:tcBorders>
            <w:shd w:val="clear" w:color="000000" w:fill="203764"/>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 </w:t>
            </w:r>
          </w:p>
        </w:tc>
        <w:tc>
          <w:tcPr>
            <w:tcW w:w="709" w:type="dxa"/>
            <w:gridSpan w:val="2"/>
            <w:tcBorders>
              <w:top w:val="nil"/>
              <w:left w:val="nil"/>
              <w:bottom w:val="single" w:sz="4" w:space="0" w:color="auto"/>
              <w:right w:val="single" w:sz="4" w:space="0" w:color="auto"/>
            </w:tcBorders>
            <w:shd w:val="clear" w:color="000000" w:fill="203764"/>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 </w:t>
            </w:r>
          </w:p>
        </w:tc>
        <w:tc>
          <w:tcPr>
            <w:tcW w:w="771" w:type="dxa"/>
            <w:tcBorders>
              <w:top w:val="nil"/>
              <w:left w:val="nil"/>
              <w:bottom w:val="single" w:sz="4" w:space="0" w:color="auto"/>
              <w:right w:val="single" w:sz="4" w:space="0" w:color="auto"/>
            </w:tcBorders>
            <w:shd w:val="clear" w:color="000000" w:fill="203764"/>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 </w:t>
            </w:r>
          </w:p>
        </w:tc>
      </w:tr>
      <w:tr w:rsidR="00D46F59" w:rsidRPr="00962BAD" w:rsidTr="00D46F59">
        <w:trPr>
          <w:gridAfter w:val="2"/>
          <w:wAfter w:w="338" w:type="dxa"/>
          <w:trHeight w:val="495"/>
        </w:trPr>
        <w:tc>
          <w:tcPr>
            <w:tcW w:w="107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62BAD" w:rsidRPr="00962BAD" w:rsidRDefault="00962BAD" w:rsidP="00962BAD">
            <w:pPr>
              <w:jc w:val="center"/>
              <w:rPr>
                <w:rFonts w:ascii="Arial" w:eastAsia="Times New Roman" w:hAnsi="Arial" w:cs="Arial"/>
                <w:b/>
                <w:bCs/>
                <w:sz w:val="20"/>
                <w:szCs w:val="20"/>
                <w:lang w:eastAsia="pt-BR"/>
              </w:rPr>
            </w:pPr>
            <w:r w:rsidRPr="00962BAD">
              <w:rPr>
                <w:rFonts w:ascii="Arial" w:eastAsia="Times New Roman" w:hAnsi="Arial" w:cs="Arial"/>
                <w:b/>
                <w:bCs/>
                <w:sz w:val="20"/>
                <w:szCs w:val="20"/>
                <w:lang w:eastAsia="pt-BR"/>
              </w:rPr>
              <w:t>Foz do Iguaçu</w:t>
            </w:r>
          </w:p>
        </w:tc>
        <w:tc>
          <w:tcPr>
            <w:tcW w:w="3461"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both"/>
              <w:rPr>
                <w:rFonts w:ascii="Arial" w:eastAsia="Times New Roman" w:hAnsi="Arial" w:cs="Arial"/>
                <w:b/>
                <w:bCs/>
                <w:sz w:val="20"/>
                <w:szCs w:val="20"/>
                <w:lang w:eastAsia="pt-BR"/>
              </w:rPr>
            </w:pPr>
            <w:r w:rsidRPr="00962BAD">
              <w:rPr>
                <w:rFonts w:ascii="Arial" w:eastAsia="Times New Roman" w:hAnsi="Arial" w:cs="Arial"/>
                <w:b/>
                <w:bCs/>
                <w:sz w:val="20"/>
                <w:szCs w:val="20"/>
                <w:lang w:eastAsia="pt-BR"/>
              </w:rPr>
              <w:t>Doutorado em Sociedade, Cultura e Fronteiras (Foz do Iguaçu)</w:t>
            </w:r>
          </w:p>
        </w:tc>
        <w:tc>
          <w:tcPr>
            <w:tcW w:w="710" w:type="dxa"/>
            <w:tcBorders>
              <w:top w:val="single" w:sz="4" w:space="0" w:color="auto"/>
              <w:left w:val="nil"/>
              <w:bottom w:val="nil"/>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770" w:type="dxa"/>
            <w:tcBorders>
              <w:top w:val="single" w:sz="4" w:space="0" w:color="auto"/>
              <w:left w:val="nil"/>
              <w:bottom w:val="nil"/>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893" w:type="dxa"/>
            <w:tcBorders>
              <w:top w:val="single" w:sz="4" w:space="0" w:color="auto"/>
              <w:left w:val="nil"/>
              <w:bottom w:val="nil"/>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726" w:type="dxa"/>
            <w:gridSpan w:val="2"/>
            <w:tcBorders>
              <w:top w:val="single" w:sz="4" w:space="0" w:color="auto"/>
              <w:left w:val="nil"/>
              <w:bottom w:val="nil"/>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7</w:t>
            </w:r>
          </w:p>
        </w:tc>
        <w:tc>
          <w:tcPr>
            <w:tcW w:w="575" w:type="dxa"/>
            <w:tcBorders>
              <w:top w:val="single" w:sz="4" w:space="0" w:color="auto"/>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1</w:t>
            </w:r>
          </w:p>
        </w:tc>
        <w:tc>
          <w:tcPr>
            <w:tcW w:w="722" w:type="dxa"/>
            <w:gridSpan w:val="3"/>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583"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709"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861" w:type="dxa"/>
            <w:gridSpan w:val="2"/>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641" w:type="dxa"/>
            <w:gridSpan w:val="3"/>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1024"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771"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r>
      <w:tr w:rsidR="00D46F59" w:rsidRPr="00962BAD" w:rsidTr="00D46F59">
        <w:trPr>
          <w:gridAfter w:val="2"/>
          <w:wAfter w:w="338" w:type="dxa"/>
          <w:trHeight w:val="495"/>
        </w:trPr>
        <w:tc>
          <w:tcPr>
            <w:tcW w:w="1074" w:type="dxa"/>
            <w:vMerge/>
            <w:tcBorders>
              <w:top w:val="single" w:sz="8" w:space="0" w:color="auto"/>
              <w:left w:val="single" w:sz="8" w:space="0" w:color="auto"/>
              <w:bottom w:val="single" w:sz="8" w:space="0" w:color="000000"/>
              <w:right w:val="single" w:sz="8" w:space="0" w:color="auto"/>
            </w:tcBorders>
            <w:vAlign w:val="center"/>
            <w:hideMark/>
          </w:tcPr>
          <w:p w:rsidR="00962BAD" w:rsidRPr="00962BAD" w:rsidRDefault="00962BAD" w:rsidP="00962BAD">
            <w:pPr>
              <w:rPr>
                <w:rFonts w:ascii="Arial" w:eastAsia="Times New Roman" w:hAnsi="Arial" w:cs="Arial"/>
                <w:b/>
                <w:bCs/>
                <w:sz w:val="20"/>
                <w:szCs w:val="20"/>
                <w:lang w:eastAsia="pt-BR"/>
              </w:rPr>
            </w:pPr>
          </w:p>
        </w:tc>
        <w:tc>
          <w:tcPr>
            <w:tcW w:w="3461"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both"/>
              <w:rPr>
                <w:rFonts w:ascii="Arial" w:eastAsia="Times New Roman" w:hAnsi="Arial" w:cs="Arial"/>
                <w:b/>
                <w:bCs/>
                <w:sz w:val="20"/>
                <w:szCs w:val="20"/>
                <w:lang w:eastAsia="pt-BR"/>
              </w:rPr>
            </w:pPr>
            <w:r w:rsidRPr="00962BAD">
              <w:rPr>
                <w:rFonts w:ascii="Arial" w:eastAsia="Times New Roman" w:hAnsi="Arial" w:cs="Arial"/>
                <w:b/>
                <w:bCs/>
                <w:sz w:val="20"/>
                <w:szCs w:val="20"/>
                <w:lang w:eastAsia="pt-BR"/>
              </w:rPr>
              <w:t>Mestrado em Engenharia Elétrica e Computação (Foz do Iguaçu)</w:t>
            </w:r>
          </w:p>
        </w:tc>
        <w:tc>
          <w:tcPr>
            <w:tcW w:w="710" w:type="dxa"/>
            <w:tcBorders>
              <w:top w:val="single" w:sz="4" w:space="0" w:color="auto"/>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770" w:type="dxa"/>
            <w:tcBorders>
              <w:top w:val="single" w:sz="4" w:space="0" w:color="auto"/>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893" w:type="dxa"/>
            <w:tcBorders>
              <w:top w:val="single" w:sz="4" w:space="0" w:color="auto"/>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726" w:type="dxa"/>
            <w:gridSpan w:val="2"/>
            <w:tcBorders>
              <w:top w:val="single" w:sz="4" w:space="0" w:color="auto"/>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20</w:t>
            </w:r>
          </w:p>
        </w:tc>
        <w:tc>
          <w:tcPr>
            <w:tcW w:w="575"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1</w:t>
            </w:r>
          </w:p>
        </w:tc>
        <w:tc>
          <w:tcPr>
            <w:tcW w:w="722" w:type="dxa"/>
            <w:gridSpan w:val="3"/>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583"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709"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861" w:type="dxa"/>
            <w:gridSpan w:val="2"/>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641" w:type="dxa"/>
            <w:gridSpan w:val="3"/>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1024"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771"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r>
      <w:tr w:rsidR="00D46F59" w:rsidRPr="00962BAD" w:rsidTr="00D46F59">
        <w:trPr>
          <w:gridAfter w:val="2"/>
          <w:wAfter w:w="338" w:type="dxa"/>
          <w:trHeight w:val="210"/>
        </w:trPr>
        <w:tc>
          <w:tcPr>
            <w:tcW w:w="1074" w:type="dxa"/>
            <w:vMerge/>
            <w:tcBorders>
              <w:top w:val="single" w:sz="8" w:space="0" w:color="auto"/>
              <w:left w:val="single" w:sz="8" w:space="0" w:color="auto"/>
              <w:bottom w:val="single" w:sz="8" w:space="0" w:color="000000"/>
              <w:right w:val="single" w:sz="8" w:space="0" w:color="auto"/>
            </w:tcBorders>
            <w:vAlign w:val="center"/>
            <w:hideMark/>
          </w:tcPr>
          <w:p w:rsidR="00962BAD" w:rsidRPr="00962BAD" w:rsidRDefault="00962BAD" w:rsidP="00962BAD">
            <w:pPr>
              <w:rPr>
                <w:rFonts w:ascii="Arial" w:eastAsia="Times New Roman" w:hAnsi="Arial" w:cs="Arial"/>
                <w:b/>
                <w:bCs/>
                <w:sz w:val="20"/>
                <w:szCs w:val="20"/>
                <w:lang w:eastAsia="pt-BR"/>
              </w:rPr>
            </w:pPr>
          </w:p>
        </w:tc>
        <w:tc>
          <w:tcPr>
            <w:tcW w:w="3461"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rPr>
                <w:rFonts w:ascii="Arial" w:eastAsia="Times New Roman" w:hAnsi="Arial" w:cs="Arial"/>
                <w:b/>
                <w:bCs/>
                <w:sz w:val="20"/>
                <w:szCs w:val="20"/>
                <w:lang w:eastAsia="pt-BR"/>
              </w:rPr>
            </w:pPr>
            <w:r w:rsidRPr="00962BAD">
              <w:rPr>
                <w:rFonts w:ascii="Arial" w:eastAsia="Times New Roman" w:hAnsi="Arial" w:cs="Arial"/>
                <w:b/>
                <w:bCs/>
                <w:sz w:val="20"/>
                <w:szCs w:val="20"/>
                <w:lang w:eastAsia="pt-BR"/>
              </w:rPr>
              <w:t>Mestrado em Ensino (Foz do Iguaçu)</w:t>
            </w:r>
          </w:p>
        </w:tc>
        <w:tc>
          <w:tcPr>
            <w:tcW w:w="710"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770"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893"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726" w:type="dxa"/>
            <w:gridSpan w:val="2"/>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30</w:t>
            </w:r>
          </w:p>
        </w:tc>
        <w:tc>
          <w:tcPr>
            <w:tcW w:w="575"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1</w:t>
            </w:r>
          </w:p>
        </w:tc>
        <w:tc>
          <w:tcPr>
            <w:tcW w:w="722" w:type="dxa"/>
            <w:gridSpan w:val="3"/>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583"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709"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861" w:type="dxa"/>
            <w:gridSpan w:val="2"/>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641" w:type="dxa"/>
            <w:gridSpan w:val="3"/>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1024"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771"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r>
      <w:tr w:rsidR="00D46F59" w:rsidRPr="00962BAD" w:rsidTr="00D46F59">
        <w:trPr>
          <w:gridAfter w:val="2"/>
          <w:wAfter w:w="338" w:type="dxa"/>
          <w:trHeight w:val="525"/>
        </w:trPr>
        <w:tc>
          <w:tcPr>
            <w:tcW w:w="1074" w:type="dxa"/>
            <w:vMerge/>
            <w:tcBorders>
              <w:top w:val="single" w:sz="8" w:space="0" w:color="auto"/>
              <w:left w:val="single" w:sz="8" w:space="0" w:color="auto"/>
              <w:bottom w:val="single" w:sz="8" w:space="0" w:color="000000"/>
              <w:right w:val="single" w:sz="8" w:space="0" w:color="auto"/>
            </w:tcBorders>
            <w:vAlign w:val="center"/>
            <w:hideMark/>
          </w:tcPr>
          <w:p w:rsidR="00962BAD" w:rsidRPr="00962BAD" w:rsidRDefault="00962BAD" w:rsidP="00962BAD">
            <w:pPr>
              <w:rPr>
                <w:rFonts w:ascii="Arial" w:eastAsia="Times New Roman" w:hAnsi="Arial" w:cs="Arial"/>
                <w:b/>
                <w:bCs/>
                <w:sz w:val="20"/>
                <w:szCs w:val="20"/>
                <w:lang w:eastAsia="pt-BR"/>
              </w:rPr>
            </w:pPr>
          </w:p>
        </w:tc>
        <w:tc>
          <w:tcPr>
            <w:tcW w:w="3461" w:type="dxa"/>
            <w:tcBorders>
              <w:top w:val="nil"/>
              <w:left w:val="nil"/>
              <w:bottom w:val="single" w:sz="4" w:space="0" w:color="auto"/>
              <w:right w:val="single" w:sz="4" w:space="0" w:color="auto"/>
            </w:tcBorders>
            <w:shd w:val="clear" w:color="auto" w:fill="auto"/>
            <w:vAlign w:val="center"/>
            <w:hideMark/>
          </w:tcPr>
          <w:p w:rsidR="00962BAD" w:rsidRPr="00962BAD" w:rsidRDefault="00962BAD" w:rsidP="00962BAD">
            <w:pPr>
              <w:rPr>
                <w:rFonts w:ascii="Arial" w:eastAsia="Times New Roman" w:hAnsi="Arial" w:cs="Arial"/>
                <w:b/>
                <w:bCs/>
                <w:sz w:val="20"/>
                <w:szCs w:val="20"/>
                <w:lang w:eastAsia="pt-BR"/>
              </w:rPr>
            </w:pPr>
            <w:r w:rsidRPr="00962BAD">
              <w:rPr>
                <w:rFonts w:ascii="Arial" w:eastAsia="Times New Roman" w:hAnsi="Arial" w:cs="Arial"/>
                <w:b/>
                <w:bCs/>
                <w:sz w:val="20"/>
                <w:szCs w:val="20"/>
                <w:lang w:eastAsia="pt-BR"/>
              </w:rPr>
              <w:t>Mestrado em Saúde Pública em Região de Fronteira (Foz do Iguaçu)</w:t>
            </w:r>
          </w:p>
        </w:tc>
        <w:tc>
          <w:tcPr>
            <w:tcW w:w="710"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770"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893"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726" w:type="dxa"/>
            <w:gridSpan w:val="2"/>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11</w:t>
            </w:r>
          </w:p>
        </w:tc>
        <w:tc>
          <w:tcPr>
            <w:tcW w:w="575"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1</w:t>
            </w:r>
          </w:p>
        </w:tc>
        <w:tc>
          <w:tcPr>
            <w:tcW w:w="722" w:type="dxa"/>
            <w:gridSpan w:val="3"/>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583"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709"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861" w:type="dxa"/>
            <w:gridSpan w:val="2"/>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641" w:type="dxa"/>
            <w:gridSpan w:val="3"/>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1024"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771"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r>
      <w:tr w:rsidR="00D46F59" w:rsidRPr="00962BAD" w:rsidTr="00D46F59">
        <w:trPr>
          <w:gridAfter w:val="2"/>
          <w:wAfter w:w="338" w:type="dxa"/>
          <w:trHeight w:val="510"/>
        </w:trPr>
        <w:tc>
          <w:tcPr>
            <w:tcW w:w="1074" w:type="dxa"/>
            <w:vMerge/>
            <w:tcBorders>
              <w:top w:val="single" w:sz="8" w:space="0" w:color="auto"/>
              <w:left w:val="single" w:sz="8" w:space="0" w:color="auto"/>
              <w:bottom w:val="single" w:sz="8" w:space="0" w:color="000000"/>
              <w:right w:val="single" w:sz="8" w:space="0" w:color="auto"/>
            </w:tcBorders>
            <w:vAlign w:val="center"/>
            <w:hideMark/>
          </w:tcPr>
          <w:p w:rsidR="00962BAD" w:rsidRPr="00962BAD" w:rsidRDefault="00962BAD" w:rsidP="00962BAD">
            <w:pPr>
              <w:rPr>
                <w:rFonts w:ascii="Arial" w:eastAsia="Times New Roman" w:hAnsi="Arial" w:cs="Arial"/>
                <w:b/>
                <w:bCs/>
                <w:sz w:val="20"/>
                <w:szCs w:val="20"/>
                <w:lang w:eastAsia="pt-BR"/>
              </w:rPr>
            </w:pPr>
          </w:p>
        </w:tc>
        <w:tc>
          <w:tcPr>
            <w:tcW w:w="3461" w:type="dxa"/>
            <w:tcBorders>
              <w:top w:val="nil"/>
              <w:left w:val="nil"/>
              <w:bottom w:val="nil"/>
              <w:right w:val="single" w:sz="4" w:space="0" w:color="auto"/>
            </w:tcBorders>
            <w:shd w:val="clear" w:color="auto" w:fill="auto"/>
            <w:noWrap/>
            <w:vAlign w:val="center"/>
            <w:hideMark/>
          </w:tcPr>
          <w:p w:rsidR="00962BAD" w:rsidRPr="00962BAD" w:rsidRDefault="00962BAD" w:rsidP="00962BAD">
            <w:pPr>
              <w:jc w:val="both"/>
              <w:rPr>
                <w:rFonts w:ascii="Arial" w:eastAsia="Times New Roman" w:hAnsi="Arial" w:cs="Arial"/>
                <w:b/>
                <w:bCs/>
                <w:sz w:val="20"/>
                <w:szCs w:val="20"/>
                <w:lang w:eastAsia="pt-BR"/>
              </w:rPr>
            </w:pPr>
            <w:r w:rsidRPr="00962BAD">
              <w:rPr>
                <w:rFonts w:ascii="Arial" w:eastAsia="Times New Roman" w:hAnsi="Arial" w:cs="Arial"/>
                <w:b/>
                <w:bCs/>
                <w:sz w:val="20"/>
                <w:szCs w:val="20"/>
                <w:lang w:eastAsia="pt-BR"/>
              </w:rPr>
              <w:t>Mestrado em Sociedade, Cultura e Fronteiras (Foz do Iguaçu)</w:t>
            </w:r>
          </w:p>
        </w:tc>
        <w:tc>
          <w:tcPr>
            <w:tcW w:w="710"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770"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893"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726" w:type="dxa"/>
            <w:gridSpan w:val="2"/>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59</w:t>
            </w:r>
          </w:p>
        </w:tc>
        <w:tc>
          <w:tcPr>
            <w:tcW w:w="575"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1</w:t>
            </w:r>
          </w:p>
        </w:tc>
        <w:tc>
          <w:tcPr>
            <w:tcW w:w="722" w:type="dxa"/>
            <w:gridSpan w:val="3"/>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583"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709"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861" w:type="dxa"/>
            <w:gridSpan w:val="2"/>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641" w:type="dxa"/>
            <w:gridSpan w:val="3"/>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1024"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771"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r>
      <w:tr w:rsidR="00D46F59" w:rsidRPr="00962BAD" w:rsidTr="00D46F59">
        <w:trPr>
          <w:gridAfter w:val="2"/>
          <w:wAfter w:w="338" w:type="dxa"/>
          <w:trHeight w:val="210"/>
        </w:trPr>
        <w:tc>
          <w:tcPr>
            <w:tcW w:w="1074" w:type="dxa"/>
            <w:tcBorders>
              <w:top w:val="nil"/>
              <w:left w:val="nil"/>
              <w:bottom w:val="nil"/>
              <w:right w:val="nil"/>
            </w:tcBorders>
            <w:shd w:val="clear" w:color="000000" w:fill="203764"/>
            <w:noWrap/>
            <w:vAlign w:val="center"/>
            <w:hideMark/>
          </w:tcPr>
          <w:p w:rsidR="00962BAD" w:rsidRPr="00962BAD" w:rsidRDefault="00962BAD" w:rsidP="00962BAD">
            <w:pPr>
              <w:rPr>
                <w:rFonts w:ascii="Arial" w:eastAsia="Times New Roman" w:hAnsi="Arial" w:cs="Arial"/>
                <w:b/>
                <w:bCs/>
                <w:sz w:val="20"/>
                <w:szCs w:val="20"/>
                <w:lang w:eastAsia="pt-BR"/>
              </w:rPr>
            </w:pPr>
            <w:r w:rsidRPr="00962BAD">
              <w:rPr>
                <w:rFonts w:ascii="Arial" w:eastAsia="Times New Roman" w:hAnsi="Arial" w:cs="Arial"/>
                <w:b/>
                <w:bCs/>
                <w:sz w:val="20"/>
                <w:szCs w:val="20"/>
                <w:lang w:eastAsia="pt-BR"/>
              </w:rPr>
              <w:t> </w:t>
            </w:r>
          </w:p>
        </w:tc>
        <w:tc>
          <w:tcPr>
            <w:tcW w:w="3461" w:type="dxa"/>
            <w:tcBorders>
              <w:top w:val="single" w:sz="4" w:space="0" w:color="auto"/>
              <w:left w:val="single" w:sz="4" w:space="0" w:color="auto"/>
              <w:bottom w:val="single" w:sz="4" w:space="0" w:color="auto"/>
              <w:right w:val="single" w:sz="4" w:space="0" w:color="auto"/>
            </w:tcBorders>
            <w:shd w:val="clear" w:color="000000" w:fill="203764"/>
            <w:noWrap/>
            <w:vAlign w:val="center"/>
            <w:hideMark/>
          </w:tcPr>
          <w:p w:rsidR="00962BAD" w:rsidRPr="00962BAD" w:rsidRDefault="00962BAD" w:rsidP="00962BAD">
            <w:pPr>
              <w:jc w:val="both"/>
              <w:rPr>
                <w:rFonts w:ascii="Arial" w:eastAsia="Times New Roman" w:hAnsi="Arial" w:cs="Arial"/>
                <w:b/>
                <w:bCs/>
                <w:color w:val="FFFFFF"/>
                <w:sz w:val="20"/>
                <w:szCs w:val="20"/>
                <w:lang w:eastAsia="pt-BR"/>
              </w:rPr>
            </w:pPr>
            <w:r w:rsidRPr="00962BAD">
              <w:rPr>
                <w:rFonts w:ascii="Arial" w:eastAsia="Times New Roman" w:hAnsi="Arial" w:cs="Arial"/>
                <w:b/>
                <w:bCs/>
                <w:color w:val="FFFFFF"/>
                <w:sz w:val="20"/>
                <w:szCs w:val="20"/>
                <w:lang w:eastAsia="pt-BR"/>
              </w:rPr>
              <w:t>Sub-Total</w:t>
            </w:r>
          </w:p>
        </w:tc>
        <w:tc>
          <w:tcPr>
            <w:tcW w:w="710" w:type="dxa"/>
            <w:tcBorders>
              <w:top w:val="nil"/>
              <w:left w:val="nil"/>
              <w:bottom w:val="nil"/>
              <w:right w:val="single" w:sz="4" w:space="0" w:color="auto"/>
            </w:tcBorders>
            <w:shd w:val="clear" w:color="000000" w:fill="203764"/>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 </w:t>
            </w:r>
          </w:p>
        </w:tc>
        <w:tc>
          <w:tcPr>
            <w:tcW w:w="770" w:type="dxa"/>
            <w:tcBorders>
              <w:top w:val="nil"/>
              <w:left w:val="nil"/>
              <w:bottom w:val="nil"/>
              <w:right w:val="single" w:sz="4" w:space="0" w:color="auto"/>
            </w:tcBorders>
            <w:shd w:val="clear" w:color="000000" w:fill="203764"/>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 </w:t>
            </w:r>
          </w:p>
        </w:tc>
        <w:tc>
          <w:tcPr>
            <w:tcW w:w="893" w:type="dxa"/>
            <w:tcBorders>
              <w:top w:val="nil"/>
              <w:left w:val="nil"/>
              <w:bottom w:val="nil"/>
              <w:right w:val="single" w:sz="4" w:space="0" w:color="auto"/>
            </w:tcBorders>
            <w:shd w:val="clear" w:color="000000" w:fill="203764"/>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 </w:t>
            </w:r>
          </w:p>
        </w:tc>
        <w:tc>
          <w:tcPr>
            <w:tcW w:w="726" w:type="dxa"/>
            <w:gridSpan w:val="2"/>
            <w:tcBorders>
              <w:top w:val="nil"/>
              <w:left w:val="nil"/>
              <w:bottom w:val="nil"/>
              <w:right w:val="single" w:sz="4" w:space="0" w:color="auto"/>
            </w:tcBorders>
            <w:shd w:val="clear" w:color="000000" w:fill="203764"/>
            <w:noWrap/>
            <w:vAlign w:val="center"/>
            <w:hideMark/>
          </w:tcPr>
          <w:p w:rsidR="00962BAD" w:rsidRPr="00962BAD" w:rsidRDefault="00962BAD" w:rsidP="00962BAD">
            <w:pPr>
              <w:jc w:val="center"/>
              <w:rPr>
                <w:rFonts w:ascii="Arial" w:eastAsia="Times New Roman" w:hAnsi="Arial" w:cs="Arial"/>
                <w:b/>
                <w:bCs/>
                <w:color w:val="FFFFFF"/>
                <w:sz w:val="20"/>
                <w:szCs w:val="20"/>
                <w:lang w:eastAsia="pt-BR"/>
              </w:rPr>
            </w:pPr>
            <w:r w:rsidRPr="00962BAD">
              <w:rPr>
                <w:rFonts w:ascii="Arial" w:eastAsia="Times New Roman" w:hAnsi="Arial" w:cs="Arial"/>
                <w:b/>
                <w:bCs/>
                <w:color w:val="FFFFFF"/>
                <w:sz w:val="20"/>
                <w:szCs w:val="20"/>
                <w:lang w:eastAsia="pt-BR"/>
              </w:rPr>
              <w:t>127</w:t>
            </w:r>
          </w:p>
        </w:tc>
        <w:tc>
          <w:tcPr>
            <w:tcW w:w="575" w:type="dxa"/>
            <w:tcBorders>
              <w:top w:val="nil"/>
              <w:left w:val="nil"/>
              <w:bottom w:val="nil"/>
              <w:right w:val="single" w:sz="4" w:space="0" w:color="auto"/>
            </w:tcBorders>
            <w:shd w:val="clear" w:color="000000" w:fill="203764"/>
            <w:noWrap/>
            <w:vAlign w:val="center"/>
            <w:hideMark/>
          </w:tcPr>
          <w:p w:rsidR="00962BAD" w:rsidRPr="00962BAD" w:rsidRDefault="00962BAD" w:rsidP="00962BAD">
            <w:pPr>
              <w:jc w:val="center"/>
              <w:rPr>
                <w:rFonts w:ascii="Arial" w:eastAsia="Times New Roman" w:hAnsi="Arial" w:cs="Arial"/>
                <w:b/>
                <w:bCs/>
                <w:color w:val="FFFFFF"/>
                <w:sz w:val="20"/>
                <w:szCs w:val="20"/>
                <w:lang w:eastAsia="pt-BR"/>
              </w:rPr>
            </w:pPr>
            <w:r w:rsidRPr="00962BAD">
              <w:rPr>
                <w:rFonts w:ascii="Arial" w:eastAsia="Times New Roman" w:hAnsi="Arial" w:cs="Arial"/>
                <w:b/>
                <w:bCs/>
                <w:color w:val="FFFFFF"/>
                <w:sz w:val="20"/>
                <w:szCs w:val="20"/>
                <w:lang w:eastAsia="pt-BR"/>
              </w:rPr>
              <w:t>5</w:t>
            </w:r>
          </w:p>
        </w:tc>
        <w:tc>
          <w:tcPr>
            <w:tcW w:w="722" w:type="dxa"/>
            <w:gridSpan w:val="3"/>
            <w:tcBorders>
              <w:top w:val="nil"/>
              <w:left w:val="nil"/>
              <w:bottom w:val="single" w:sz="4" w:space="0" w:color="auto"/>
              <w:right w:val="single" w:sz="4" w:space="0" w:color="auto"/>
            </w:tcBorders>
            <w:shd w:val="clear" w:color="000000" w:fill="203764"/>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 </w:t>
            </w:r>
          </w:p>
        </w:tc>
        <w:tc>
          <w:tcPr>
            <w:tcW w:w="583" w:type="dxa"/>
            <w:tcBorders>
              <w:top w:val="nil"/>
              <w:left w:val="nil"/>
              <w:bottom w:val="single" w:sz="4" w:space="0" w:color="auto"/>
              <w:right w:val="single" w:sz="4" w:space="0" w:color="auto"/>
            </w:tcBorders>
            <w:shd w:val="clear" w:color="000000" w:fill="203764"/>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 </w:t>
            </w:r>
          </w:p>
        </w:tc>
        <w:tc>
          <w:tcPr>
            <w:tcW w:w="709" w:type="dxa"/>
            <w:tcBorders>
              <w:top w:val="nil"/>
              <w:left w:val="nil"/>
              <w:bottom w:val="single" w:sz="4" w:space="0" w:color="auto"/>
              <w:right w:val="single" w:sz="4" w:space="0" w:color="auto"/>
            </w:tcBorders>
            <w:shd w:val="clear" w:color="000000" w:fill="203764"/>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 </w:t>
            </w:r>
          </w:p>
        </w:tc>
        <w:tc>
          <w:tcPr>
            <w:tcW w:w="861" w:type="dxa"/>
            <w:gridSpan w:val="2"/>
            <w:tcBorders>
              <w:top w:val="nil"/>
              <w:left w:val="nil"/>
              <w:bottom w:val="single" w:sz="4" w:space="0" w:color="auto"/>
              <w:right w:val="single" w:sz="4" w:space="0" w:color="auto"/>
            </w:tcBorders>
            <w:shd w:val="clear" w:color="000000" w:fill="203764"/>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 </w:t>
            </w:r>
          </w:p>
        </w:tc>
        <w:tc>
          <w:tcPr>
            <w:tcW w:w="567" w:type="dxa"/>
            <w:gridSpan w:val="2"/>
            <w:tcBorders>
              <w:top w:val="nil"/>
              <w:left w:val="nil"/>
              <w:bottom w:val="single" w:sz="4" w:space="0" w:color="auto"/>
              <w:right w:val="single" w:sz="4" w:space="0" w:color="auto"/>
            </w:tcBorders>
            <w:shd w:val="clear" w:color="000000" w:fill="203764"/>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 </w:t>
            </w:r>
          </w:p>
        </w:tc>
        <w:tc>
          <w:tcPr>
            <w:tcW w:w="641" w:type="dxa"/>
            <w:gridSpan w:val="3"/>
            <w:tcBorders>
              <w:top w:val="nil"/>
              <w:left w:val="nil"/>
              <w:bottom w:val="single" w:sz="4" w:space="0" w:color="auto"/>
              <w:right w:val="single" w:sz="4" w:space="0" w:color="auto"/>
            </w:tcBorders>
            <w:shd w:val="clear" w:color="000000" w:fill="203764"/>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 </w:t>
            </w:r>
          </w:p>
        </w:tc>
        <w:tc>
          <w:tcPr>
            <w:tcW w:w="1024" w:type="dxa"/>
            <w:tcBorders>
              <w:top w:val="nil"/>
              <w:left w:val="nil"/>
              <w:bottom w:val="single" w:sz="4" w:space="0" w:color="auto"/>
              <w:right w:val="single" w:sz="4" w:space="0" w:color="auto"/>
            </w:tcBorders>
            <w:shd w:val="clear" w:color="000000" w:fill="203764"/>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 </w:t>
            </w:r>
          </w:p>
        </w:tc>
        <w:tc>
          <w:tcPr>
            <w:tcW w:w="567" w:type="dxa"/>
            <w:gridSpan w:val="2"/>
            <w:tcBorders>
              <w:top w:val="nil"/>
              <w:left w:val="nil"/>
              <w:bottom w:val="single" w:sz="4" w:space="0" w:color="auto"/>
              <w:right w:val="single" w:sz="4" w:space="0" w:color="auto"/>
            </w:tcBorders>
            <w:shd w:val="clear" w:color="000000" w:fill="203764"/>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 </w:t>
            </w:r>
          </w:p>
        </w:tc>
        <w:tc>
          <w:tcPr>
            <w:tcW w:w="708" w:type="dxa"/>
            <w:gridSpan w:val="2"/>
            <w:tcBorders>
              <w:top w:val="nil"/>
              <w:left w:val="nil"/>
              <w:bottom w:val="single" w:sz="4" w:space="0" w:color="auto"/>
              <w:right w:val="single" w:sz="4" w:space="0" w:color="auto"/>
            </w:tcBorders>
            <w:shd w:val="clear" w:color="000000" w:fill="203764"/>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 </w:t>
            </w:r>
          </w:p>
        </w:tc>
        <w:tc>
          <w:tcPr>
            <w:tcW w:w="709" w:type="dxa"/>
            <w:gridSpan w:val="2"/>
            <w:tcBorders>
              <w:top w:val="nil"/>
              <w:left w:val="nil"/>
              <w:bottom w:val="single" w:sz="4" w:space="0" w:color="auto"/>
              <w:right w:val="single" w:sz="4" w:space="0" w:color="auto"/>
            </w:tcBorders>
            <w:shd w:val="clear" w:color="000000" w:fill="203764"/>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 </w:t>
            </w:r>
          </w:p>
        </w:tc>
        <w:tc>
          <w:tcPr>
            <w:tcW w:w="771" w:type="dxa"/>
            <w:tcBorders>
              <w:top w:val="nil"/>
              <w:left w:val="nil"/>
              <w:bottom w:val="single" w:sz="4" w:space="0" w:color="auto"/>
              <w:right w:val="single" w:sz="4" w:space="0" w:color="auto"/>
            </w:tcBorders>
            <w:shd w:val="clear" w:color="000000" w:fill="203764"/>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 </w:t>
            </w:r>
          </w:p>
        </w:tc>
      </w:tr>
      <w:tr w:rsidR="00D46F59" w:rsidRPr="00962BAD" w:rsidTr="00D46F59">
        <w:trPr>
          <w:gridAfter w:val="2"/>
          <w:wAfter w:w="338" w:type="dxa"/>
          <w:trHeight w:val="255"/>
        </w:trPr>
        <w:tc>
          <w:tcPr>
            <w:tcW w:w="107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62BAD" w:rsidRPr="00962BAD" w:rsidRDefault="00962BAD" w:rsidP="00962BAD">
            <w:pPr>
              <w:jc w:val="center"/>
              <w:rPr>
                <w:rFonts w:ascii="Arial" w:eastAsia="Times New Roman" w:hAnsi="Arial" w:cs="Arial"/>
                <w:b/>
                <w:bCs/>
                <w:sz w:val="20"/>
                <w:szCs w:val="20"/>
                <w:lang w:eastAsia="pt-BR"/>
              </w:rPr>
            </w:pPr>
            <w:r w:rsidRPr="00962BAD">
              <w:rPr>
                <w:rFonts w:ascii="Arial" w:eastAsia="Times New Roman" w:hAnsi="Arial" w:cs="Arial"/>
                <w:b/>
                <w:bCs/>
                <w:sz w:val="20"/>
                <w:szCs w:val="20"/>
                <w:lang w:eastAsia="pt-BR"/>
              </w:rPr>
              <w:t>Francisco Beltrão</w:t>
            </w:r>
          </w:p>
        </w:tc>
        <w:tc>
          <w:tcPr>
            <w:tcW w:w="3461"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rPr>
                <w:rFonts w:ascii="Arial" w:eastAsia="Times New Roman" w:hAnsi="Arial" w:cs="Arial"/>
                <w:b/>
                <w:bCs/>
                <w:sz w:val="20"/>
                <w:szCs w:val="20"/>
                <w:lang w:eastAsia="pt-BR"/>
              </w:rPr>
            </w:pPr>
            <w:r w:rsidRPr="00962BAD">
              <w:rPr>
                <w:rFonts w:ascii="Arial" w:eastAsia="Times New Roman" w:hAnsi="Arial" w:cs="Arial"/>
                <w:b/>
                <w:bCs/>
                <w:sz w:val="20"/>
                <w:szCs w:val="20"/>
                <w:lang w:eastAsia="pt-BR"/>
              </w:rPr>
              <w:t>Mestrado em Educação (Francisco Beltrão)</w:t>
            </w:r>
          </w:p>
        </w:tc>
        <w:tc>
          <w:tcPr>
            <w:tcW w:w="710" w:type="dxa"/>
            <w:tcBorders>
              <w:top w:val="single" w:sz="4" w:space="0" w:color="auto"/>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770" w:type="dxa"/>
            <w:tcBorders>
              <w:top w:val="single" w:sz="4" w:space="0" w:color="auto"/>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893" w:type="dxa"/>
            <w:tcBorders>
              <w:top w:val="single" w:sz="4" w:space="0" w:color="auto"/>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726" w:type="dxa"/>
            <w:gridSpan w:val="2"/>
            <w:tcBorders>
              <w:top w:val="single" w:sz="4" w:space="0" w:color="auto"/>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30</w:t>
            </w:r>
          </w:p>
        </w:tc>
        <w:tc>
          <w:tcPr>
            <w:tcW w:w="575" w:type="dxa"/>
            <w:tcBorders>
              <w:top w:val="single" w:sz="4" w:space="0" w:color="auto"/>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1</w:t>
            </w:r>
          </w:p>
        </w:tc>
        <w:tc>
          <w:tcPr>
            <w:tcW w:w="722" w:type="dxa"/>
            <w:gridSpan w:val="3"/>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583"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709"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861" w:type="dxa"/>
            <w:gridSpan w:val="2"/>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641" w:type="dxa"/>
            <w:gridSpan w:val="3"/>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1024"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771"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r>
      <w:tr w:rsidR="00D46F59" w:rsidRPr="00962BAD" w:rsidTr="00D46F59">
        <w:trPr>
          <w:gridAfter w:val="2"/>
          <w:wAfter w:w="338" w:type="dxa"/>
          <w:trHeight w:val="210"/>
        </w:trPr>
        <w:tc>
          <w:tcPr>
            <w:tcW w:w="1074" w:type="dxa"/>
            <w:vMerge/>
            <w:tcBorders>
              <w:top w:val="single" w:sz="8" w:space="0" w:color="auto"/>
              <w:left w:val="single" w:sz="8" w:space="0" w:color="auto"/>
              <w:bottom w:val="single" w:sz="8" w:space="0" w:color="000000"/>
              <w:right w:val="single" w:sz="8" w:space="0" w:color="auto"/>
            </w:tcBorders>
            <w:vAlign w:val="center"/>
            <w:hideMark/>
          </w:tcPr>
          <w:p w:rsidR="00962BAD" w:rsidRPr="00962BAD" w:rsidRDefault="00962BAD" w:rsidP="00962BAD">
            <w:pPr>
              <w:rPr>
                <w:rFonts w:ascii="Arial" w:eastAsia="Times New Roman" w:hAnsi="Arial" w:cs="Arial"/>
                <w:b/>
                <w:bCs/>
                <w:sz w:val="20"/>
                <w:szCs w:val="20"/>
                <w:lang w:eastAsia="pt-BR"/>
              </w:rPr>
            </w:pPr>
          </w:p>
        </w:tc>
        <w:tc>
          <w:tcPr>
            <w:tcW w:w="3461"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both"/>
              <w:rPr>
                <w:rFonts w:ascii="Arial" w:eastAsia="Times New Roman" w:hAnsi="Arial" w:cs="Arial"/>
                <w:b/>
                <w:bCs/>
                <w:sz w:val="20"/>
                <w:szCs w:val="20"/>
                <w:lang w:eastAsia="pt-BR"/>
              </w:rPr>
            </w:pPr>
            <w:r w:rsidRPr="00962BAD">
              <w:rPr>
                <w:rFonts w:ascii="Arial" w:eastAsia="Times New Roman" w:hAnsi="Arial" w:cs="Arial"/>
                <w:b/>
                <w:bCs/>
                <w:sz w:val="20"/>
                <w:szCs w:val="20"/>
                <w:lang w:eastAsia="pt-BR"/>
              </w:rPr>
              <w:t>Mestrado em Geografia  (Francisco Beltrão)</w:t>
            </w:r>
          </w:p>
        </w:tc>
        <w:tc>
          <w:tcPr>
            <w:tcW w:w="710"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770"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893"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726" w:type="dxa"/>
            <w:gridSpan w:val="2"/>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35</w:t>
            </w:r>
          </w:p>
        </w:tc>
        <w:tc>
          <w:tcPr>
            <w:tcW w:w="575"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1</w:t>
            </w:r>
          </w:p>
        </w:tc>
        <w:tc>
          <w:tcPr>
            <w:tcW w:w="722" w:type="dxa"/>
            <w:gridSpan w:val="3"/>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583"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709"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861" w:type="dxa"/>
            <w:gridSpan w:val="2"/>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641" w:type="dxa"/>
            <w:gridSpan w:val="3"/>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1024"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771"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r>
      <w:tr w:rsidR="00D46F59" w:rsidRPr="00962BAD" w:rsidTr="00D46F59">
        <w:trPr>
          <w:gridAfter w:val="2"/>
          <w:wAfter w:w="338" w:type="dxa"/>
          <w:trHeight w:val="495"/>
        </w:trPr>
        <w:tc>
          <w:tcPr>
            <w:tcW w:w="1074" w:type="dxa"/>
            <w:vMerge/>
            <w:tcBorders>
              <w:top w:val="single" w:sz="8" w:space="0" w:color="auto"/>
              <w:left w:val="single" w:sz="8" w:space="0" w:color="auto"/>
              <w:bottom w:val="single" w:sz="8" w:space="0" w:color="000000"/>
              <w:right w:val="single" w:sz="8" w:space="0" w:color="auto"/>
            </w:tcBorders>
            <w:vAlign w:val="center"/>
            <w:hideMark/>
          </w:tcPr>
          <w:p w:rsidR="00962BAD" w:rsidRPr="00962BAD" w:rsidRDefault="00962BAD" w:rsidP="00962BAD">
            <w:pPr>
              <w:rPr>
                <w:rFonts w:ascii="Arial" w:eastAsia="Times New Roman" w:hAnsi="Arial" w:cs="Arial"/>
                <w:b/>
                <w:bCs/>
                <w:sz w:val="20"/>
                <w:szCs w:val="20"/>
                <w:lang w:eastAsia="pt-BR"/>
              </w:rPr>
            </w:pPr>
          </w:p>
        </w:tc>
        <w:tc>
          <w:tcPr>
            <w:tcW w:w="3461" w:type="dxa"/>
            <w:tcBorders>
              <w:top w:val="nil"/>
              <w:left w:val="nil"/>
              <w:bottom w:val="single" w:sz="4" w:space="0" w:color="auto"/>
              <w:right w:val="single" w:sz="4" w:space="0" w:color="auto"/>
            </w:tcBorders>
            <w:shd w:val="clear" w:color="auto" w:fill="auto"/>
            <w:vAlign w:val="center"/>
            <w:hideMark/>
          </w:tcPr>
          <w:p w:rsidR="00962BAD" w:rsidRPr="00962BAD" w:rsidRDefault="00962BAD" w:rsidP="00962BAD">
            <w:pPr>
              <w:rPr>
                <w:rFonts w:ascii="Arial" w:eastAsia="Times New Roman" w:hAnsi="Arial" w:cs="Arial"/>
                <w:b/>
                <w:bCs/>
                <w:sz w:val="20"/>
                <w:szCs w:val="20"/>
                <w:lang w:eastAsia="pt-BR"/>
              </w:rPr>
            </w:pPr>
            <w:r w:rsidRPr="00962BAD">
              <w:rPr>
                <w:rFonts w:ascii="Arial" w:eastAsia="Times New Roman" w:hAnsi="Arial" w:cs="Arial"/>
                <w:b/>
                <w:bCs/>
                <w:sz w:val="20"/>
                <w:szCs w:val="20"/>
                <w:lang w:eastAsia="pt-BR"/>
              </w:rPr>
              <w:t>Mestrado em Gestão e Desenvolvimento Regional (Francisco Beltrão)</w:t>
            </w:r>
          </w:p>
        </w:tc>
        <w:tc>
          <w:tcPr>
            <w:tcW w:w="710"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770"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893"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726" w:type="dxa"/>
            <w:gridSpan w:val="2"/>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26</w:t>
            </w:r>
          </w:p>
        </w:tc>
        <w:tc>
          <w:tcPr>
            <w:tcW w:w="575"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1</w:t>
            </w:r>
          </w:p>
        </w:tc>
        <w:tc>
          <w:tcPr>
            <w:tcW w:w="722" w:type="dxa"/>
            <w:gridSpan w:val="3"/>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583"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709"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861" w:type="dxa"/>
            <w:gridSpan w:val="2"/>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641" w:type="dxa"/>
            <w:gridSpan w:val="3"/>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1024"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771"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r>
      <w:tr w:rsidR="00D46F59" w:rsidRPr="00962BAD" w:rsidTr="00D46F59">
        <w:trPr>
          <w:gridAfter w:val="2"/>
          <w:wAfter w:w="338" w:type="dxa"/>
          <w:trHeight w:val="210"/>
        </w:trPr>
        <w:tc>
          <w:tcPr>
            <w:tcW w:w="1074" w:type="dxa"/>
            <w:tcBorders>
              <w:top w:val="nil"/>
              <w:left w:val="nil"/>
              <w:bottom w:val="nil"/>
              <w:right w:val="nil"/>
            </w:tcBorders>
            <w:shd w:val="clear" w:color="000000" w:fill="203764"/>
            <w:noWrap/>
            <w:vAlign w:val="center"/>
            <w:hideMark/>
          </w:tcPr>
          <w:p w:rsidR="00962BAD" w:rsidRPr="00962BAD" w:rsidRDefault="00962BAD" w:rsidP="00962BAD">
            <w:pPr>
              <w:rPr>
                <w:rFonts w:ascii="Arial" w:eastAsia="Times New Roman" w:hAnsi="Arial" w:cs="Arial"/>
                <w:b/>
                <w:bCs/>
                <w:sz w:val="20"/>
                <w:szCs w:val="20"/>
                <w:lang w:eastAsia="pt-BR"/>
              </w:rPr>
            </w:pPr>
            <w:r w:rsidRPr="00962BAD">
              <w:rPr>
                <w:rFonts w:ascii="Arial" w:eastAsia="Times New Roman" w:hAnsi="Arial" w:cs="Arial"/>
                <w:b/>
                <w:bCs/>
                <w:sz w:val="20"/>
                <w:szCs w:val="20"/>
                <w:lang w:eastAsia="pt-BR"/>
              </w:rPr>
              <w:t> </w:t>
            </w:r>
          </w:p>
        </w:tc>
        <w:tc>
          <w:tcPr>
            <w:tcW w:w="3461" w:type="dxa"/>
            <w:tcBorders>
              <w:top w:val="nil"/>
              <w:left w:val="single" w:sz="4" w:space="0" w:color="auto"/>
              <w:bottom w:val="single" w:sz="4" w:space="0" w:color="auto"/>
              <w:right w:val="single" w:sz="4" w:space="0" w:color="auto"/>
            </w:tcBorders>
            <w:shd w:val="clear" w:color="000000" w:fill="203764"/>
            <w:noWrap/>
            <w:vAlign w:val="center"/>
            <w:hideMark/>
          </w:tcPr>
          <w:p w:rsidR="00962BAD" w:rsidRPr="00962BAD" w:rsidRDefault="00962BAD" w:rsidP="00962BAD">
            <w:pPr>
              <w:jc w:val="both"/>
              <w:rPr>
                <w:rFonts w:ascii="Arial" w:eastAsia="Times New Roman" w:hAnsi="Arial" w:cs="Arial"/>
                <w:b/>
                <w:bCs/>
                <w:color w:val="FFFFFF"/>
                <w:sz w:val="20"/>
                <w:szCs w:val="20"/>
                <w:lang w:eastAsia="pt-BR"/>
              </w:rPr>
            </w:pPr>
            <w:r w:rsidRPr="00962BAD">
              <w:rPr>
                <w:rFonts w:ascii="Arial" w:eastAsia="Times New Roman" w:hAnsi="Arial" w:cs="Arial"/>
                <w:b/>
                <w:bCs/>
                <w:color w:val="FFFFFF"/>
                <w:sz w:val="20"/>
                <w:szCs w:val="20"/>
                <w:lang w:eastAsia="pt-BR"/>
              </w:rPr>
              <w:t>Sub-Total</w:t>
            </w:r>
          </w:p>
        </w:tc>
        <w:tc>
          <w:tcPr>
            <w:tcW w:w="710" w:type="dxa"/>
            <w:tcBorders>
              <w:top w:val="nil"/>
              <w:left w:val="nil"/>
              <w:bottom w:val="nil"/>
              <w:right w:val="single" w:sz="4" w:space="0" w:color="auto"/>
            </w:tcBorders>
            <w:shd w:val="clear" w:color="000000" w:fill="203764"/>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 </w:t>
            </w:r>
          </w:p>
        </w:tc>
        <w:tc>
          <w:tcPr>
            <w:tcW w:w="770" w:type="dxa"/>
            <w:tcBorders>
              <w:top w:val="nil"/>
              <w:left w:val="nil"/>
              <w:bottom w:val="nil"/>
              <w:right w:val="single" w:sz="4" w:space="0" w:color="auto"/>
            </w:tcBorders>
            <w:shd w:val="clear" w:color="000000" w:fill="203764"/>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 </w:t>
            </w:r>
          </w:p>
        </w:tc>
        <w:tc>
          <w:tcPr>
            <w:tcW w:w="893" w:type="dxa"/>
            <w:tcBorders>
              <w:top w:val="nil"/>
              <w:left w:val="nil"/>
              <w:bottom w:val="nil"/>
              <w:right w:val="single" w:sz="4" w:space="0" w:color="auto"/>
            </w:tcBorders>
            <w:shd w:val="clear" w:color="000000" w:fill="203764"/>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 </w:t>
            </w:r>
          </w:p>
        </w:tc>
        <w:tc>
          <w:tcPr>
            <w:tcW w:w="726" w:type="dxa"/>
            <w:gridSpan w:val="2"/>
            <w:tcBorders>
              <w:top w:val="nil"/>
              <w:left w:val="nil"/>
              <w:bottom w:val="nil"/>
              <w:right w:val="single" w:sz="4" w:space="0" w:color="auto"/>
            </w:tcBorders>
            <w:shd w:val="clear" w:color="000000" w:fill="203764"/>
            <w:noWrap/>
            <w:vAlign w:val="center"/>
            <w:hideMark/>
          </w:tcPr>
          <w:p w:rsidR="00962BAD" w:rsidRPr="00962BAD" w:rsidRDefault="00962BAD" w:rsidP="00962BAD">
            <w:pPr>
              <w:jc w:val="center"/>
              <w:rPr>
                <w:rFonts w:ascii="Arial" w:eastAsia="Times New Roman" w:hAnsi="Arial" w:cs="Arial"/>
                <w:b/>
                <w:bCs/>
                <w:color w:val="FFFFFF"/>
                <w:sz w:val="20"/>
                <w:szCs w:val="20"/>
                <w:lang w:eastAsia="pt-BR"/>
              </w:rPr>
            </w:pPr>
            <w:r w:rsidRPr="00962BAD">
              <w:rPr>
                <w:rFonts w:ascii="Arial" w:eastAsia="Times New Roman" w:hAnsi="Arial" w:cs="Arial"/>
                <w:b/>
                <w:bCs/>
                <w:color w:val="FFFFFF"/>
                <w:sz w:val="20"/>
                <w:szCs w:val="20"/>
                <w:lang w:eastAsia="pt-BR"/>
              </w:rPr>
              <w:t>91</w:t>
            </w:r>
          </w:p>
        </w:tc>
        <w:tc>
          <w:tcPr>
            <w:tcW w:w="575" w:type="dxa"/>
            <w:tcBorders>
              <w:top w:val="nil"/>
              <w:left w:val="nil"/>
              <w:bottom w:val="nil"/>
              <w:right w:val="single" w:sz="4" w:space="0" w:color="auto"/>
            </w:tcBorders>
            <w:shd w:val="clear" w:color="000000" w:fill="203764"/>
            <w:noWrap/>
            <w:vAlign w:val="center"/>
            <w:hideMark/>
          </w:tcPr>
          <w:p w:rsidR="00962BAD" w:rsidRPr="00962BAD" w:rsidRDefault="00962BAD" w:rsidP="00962BAD">
            <w:pPr>
              <w:jc w:val="center"/>
              <w:rPr>
                <w:rFonts w:ascii="Arial" w:eastAsia="Times New Roman" w:hAnsi="Arial" w:cs="Arial"/>
                <w:b/>
                <w:bCs/>
                <w:color w:val="FFFFFF"/>
                <w:sz w:val="20"/>
                <w:szCs w:val="20"/>
                <w:lang w:eastAsia="pt-BR"/>
              </w:rPr>
            </w:pPr>
            <w:r w:rsidRPr="00962BAD">
              <w:rPr>
                <w:rFonts w:ascii="Arial" w:eastAsia="Times New Roman" w:hAnsi="Arial" w:cs="Arial"/>
                <w:b/>
                <w:bCs/>
                <w:color w:val="FFFFFF"/>
                <w:sz w:val="20"/>
                <w:szCs w:val="20"/>
                <w:lang w:eastAsia="pt-BR"/>
              </w:rPr>
              <w:t>3</w:t>
            </w:r>
          </w:p>
        </w:tc>
        <w:tc>
          <w:tcPr>
            <w:tcW w:w="722" w:type="dxa"/>
            <w:gridSpan w:val="3"/>
            <w:tcBorders>
              <w:top w:val="nil"/>
              <w:left w:val="nil"/>
              <w:bottom w:val="single" w:sz="4" w:space="0" w:color="auto"/>
              <w:right w:val="single" w:sz="4" w:space="0" w:color="auto"/>
            </w:tcBorders>
            <w:shd w:val="clear" w:color="000000" w:fill="203764"/>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 </w:t>
            </w:r>
          </w:p>
        </w:tc>
        <w:tc>
          <w:tcPr>
            <w:tcW w:w="583" w:type="dxa"/>
            <w:tcBorders>
              <w:top w:val="nil"/>
              <w:left w:val="nil"/>
              <w:bottom w:val="single" w:sz="4" w:space="0" w:color="auto"/>
              <w:right w:val="single" w:sz="4" w:space="0" w:color="auto"/>
            </w:tcBorders>
            <w:shd w:val="clear" w:color="000000" w:fill="203764"/>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 </w:t>
            </w:r>
          </w:p>
        </w:tc>
        <w:tc>
          <w:tcPr>
            <w:tcW w:w="709" w:type="dxa"/>
            <w:tcBorders>
              <w:top w:val="nil"/>
              <w:left w:val="nil"/>
              <w:bottom w:val="single" w:sz="4" w:space="0" w:color="auto"/>
              <w:right w:val="single" w:sz="4" w:space="0" w:color="auto"/>
            </w:tcBorders>
            <w:shd w:val="clear" w:color="000000" w:fill="203764"/>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 </w:t>
            </w:r>
          </w:p>
        </w:tc>
        <w:tc>
          <w:tcPr>
            <w:tcW w:w="861" w:type="dxa"/>
            <w:gridSpan w:val="2"/>
            <w:tcBorders>
              <w:top w:val="nil"/>
              <w:left w:val="nil"/>
              <w:bottom w:val="single" w:sz="4" w:space="0" w:color="auto"/>
              <w:right w:val="single" w:sz="4" w:space="0" w:color="auto"/>
            </w:tcBorders>
            <w:shd w:val="clear" w:color="000000" w:fill="203764"/>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 </w:t>
            </w:r>
          </w:p>
        </w:tc>
        <w:tc>
          <w:tcPr>
            <w:tcW w:w="567" w:type="dxa"/>
            <w:gridSpan w:val="2"/>
            <w:tcBorders>
              <w:top w:val="nil"/>
              <w:left w:val="nil"/>
              <w:bottom w:val="single" w:sz="4" w:space="0" w:color="auto"/>
              <w:right w:val="single" w:sz="4" w:space="0" w:color="auto"/>
            </w:tcBorders>
            <w:shd w:val="clear" w:color="000000" w:fill="203764"/>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 </w:t>
            </w:r>
          </w:p>
        </w:tc>
        <w:tc>
          <w:tcPr>
            <w:tcW w:w="641" w:type="dxa"/>
            <w:gridSpan w:val="3"/>
            <w:tcBorders>
              <w:top w:val="nil"/>
              <w:left w:val="nil"/>
              <w:bottom w:val="single" w:sz="4" w:space="0" w:color="auto"/>
              <w:right w:val="single" w:sz="4" w:space="0" w:color="auto"/>
            </w:tcBorders>
            <w:shd w:val="clear" w:color="000000" w:fill="203764"/>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 </w:t>
            </w:r>
          </w:p>
        </w:tc>
        <w:tc>
          <w:tcPr>
            <w:tcW w:w="1024" w:type="dxa"/>
            <w:tcBorders>
              <w:top w:val="nil"/>
              <w:left w:val="nil"/>
              <w:bottom w:val="single" w:sz="4" w:space="0" w:color="auto"/>
              <w:right w:val="single" w:sz="4" w:space="0" w:color="auto"/>
            </w:tcBorders>
            <w:shd w:val="clear" w:color="000000" w:fill="203764"/>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 </w:t>
            </w:r>
          </w:p>
        </w:tc>
        <w:tc>
          <w:tcPr>
            <w:tcW w:w="567" w:type="dxa"/>
            <w:gridSpan w:val="2"/>
            <w:tcBorders>
              <w:top w:val="nil"/>
              <w:left w:val="nil"/>
              <w:bottom w:val="single" w:sz="4" w:space="0" w:color="auto"/>
              <w:right w:val="single" w:sz="4" w:space="0" w:color="auto"/>
            </w:tcBorders>
            <w:shd w:val="clear" w:color="000000" w:fill="203764"/>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 </w:t>
            </w:r>
          </w:p>
        </w:tc>
        <w:tc>
          <w:tcPr>
            <w:tcW w:w="708" w:type="dxa"/>
            <w:gridSpan w:val="2"/>
            <w:tcBorders>
              <w:top w:val="nil"/>
              <w:left w:val="nil"/>
              <w:bottom w:val="single" w:sz="4" w:space="0" w:color="auto"/>
              <w:right w:val="single" w:sz="4" w:space="0" w:color="auto"/>
            </w:tcBorders>
            <w:shd w:val="clear" w:color="000000" w:fill="203764"/>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 </w:t>
            </w:r>
          </w:p>
        </w:tc>
        <w:tc>
          <w:tcPr>
            <w:tcW w:w="709" w:type="dxa"/>
            <w:gridSpan w:val="2"/>
            <w:tcBorders>
              <w:top w:val="nil"/>
              <w:left w:val="nil"/>
              <w:bottom w:val="single" w:sz="4" w:space="0" w:color="auto"/>
              <w:right w:val="single" w:sz="4" w:space="0" w:color="auto"/>
            </w:tcBorders>
            <w:shd w:val="clear" w:color="000000" w:fill="203764"/>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 </w:t>
            </w:r>
          </w:p>
        </w:tc>
        <w:tc>
          <w:tcPr>
            <w:tcW w:w="771" w:type="dxa"/>
            <w:tcBorders>
              <w:top w:val="nil"/>
              <w:left w:val="nil"/>
              <w:bottom w:val="single" w:sz="4" w:space="0" w:color="auto"/>
              <w:right w:val="single" w:sz="4" w:space="0" w:color="auto"/>
            </w:tcBorders>
            <w:shd w:val="clear" w:color="000000" w:fill="203764"/>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 </w:t>
            </w:r>
          </w:p>
        </w:tc>
      </w:tr>
      <w:tr w:rsidR="00D46F59" w:rsidRPr="00962BAD" w:rsidTr="00D46F59">
        <w:trPr>
          <w:gridAfter w:val="2"/>
          <w:wAfter w:w="338" w:type="dxa"/>
          <w:trHeight w:val="210"/>
        </w:trPr>
        <w:tc>
          <w:tcPr>
            <w:tcW w:w="107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62BAD" w:rsidRPr="00962BAD" w:rsidRDefault="00962BAD" w:rsidP="00962BAD">
            <w:pPr>
              <w:jc w:val="center"/>
              <w:rPr>
                <w:rFonts w:ascii="Arial" w:eastAsia="Times New Roman" w:hAnsi="Arial" w:cs="Arial"/>
                <w:b/>
                <w:bCs/>
                <w:sz w:val="20"/>
                <w:szCs w:val="20"/>
                <w:lang w:eastAsia="pt-BR"/>
              </w:rPr>
            </w:pPr>
            <w:r w:rsidRPr="00962BAD">
              <w:rPr>
                <w:rFonts w:ascii="Arial" w:eastAsia="Times New Roman" w:hAnsi="Arial" w:cs="Arial"/>
                <w:b/>
                <w:bCs/>
                <w:sz w:val="20"/>
                <w:szCs w:val="20"/>
                <w:lang w:eastAsia="pt-BR"/>
              </w:rPr>
              <w:t>Marechal Cândido Rondon</w:t>
            </w:r>
          </w:p>
        </w:tc>
        <w:tc>
          <w:tcPr>
            <w:tcW w:w="3461"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both"/>
              <w:rPr>
                <w:rFonts w:ascii="Arial" w:eastAsia="Times New Roman" w:hAnsi="Arial" w:cs="Arial"/>
                <w:b/>
                <w:bCs/>
                <w:sz w:val="20"/>
                <w:szCs w:val="20"/>
                <w:lang w:eastAsia="pt-BR"/>
              </w:rPr>
            </w:pPr>
            <w:r w:rsidRPr="00962BAD">
              <w:rPr>
                <w:rFonts w:ascii="Arial" w:eastAsia="Times New Roman" w:hAnsi="Arial" w:cs="Arial"/>
                <w:b/>
                <w:bCs/>
                <w:sz w:val="20"/>
                <w:szCs w:val="20"/>
                <w:lang w:eastAsia="pt-BR"/>
              </w:rPr>
              <w:t>Doutorado em Agronomia (Marechal Cândido Rondon)</w:t>
            </w:r>
          </w:p>
        </w:tc>
        <w:tc>
          <w:tcPr>
            <w:tcW w:w="710" w:type="dxa"/>
            <w:tcBorders>
              <w:top w:val="single" w:sz="4" w:space="0" w:color="auto"/>
              <w:left w:val="nil"/>
              <w:bottom w:val="nil"/>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 </w:t>
            </w:r>
          </w:p>
        </w:tc>
        <w:tc>
          <w:tcPr>
            <w:tcW w:w="770" w:type="dxa"/>
            <w:tcBorders>
              <w:top w:val="single" w:sz="4" w:space="0" w:color="auto"/>
              <w:left w:val="nil"/>
              <w:bottom w:val="nil"/>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 </w:t>
            </w:r>
          </w:p>
        </w:tc>
        <w:tc>
          <w:tcPr>
            <w:tcW w:w="893" w:type="dxa"/>
            <w:tcBorders>
              <w:top w:val="single" w:sz="4" w:space="0" w:color="auto"/>
              <w:left w:val="nil"/>
              <w:bottom w:val="nil"/>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 </w:t>
            </w:r>
          </w:p>
        </w:tc>
        <w:tc>
          <w:tcPr>
            <w:tcW w:w="726" w:type="dxa"/>
            <w:gridSpan w:val="2"/>
            <w:tcBorders>
              <w:top w:val="single" w:sz="4" w:space="0" w:color="auto"/>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42</w:t>
            </w:r>
          </w:p>
        </w:tc>
        <w:tc>
          <w:tcPr>
            <w:tcW w:w="575" w:type="dxa"/>
            <w:tcBorders>
              <w:top w:val="single" w:sz="4" w:space="0" w:color="auto"/>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1</w:t>
            </w:r>
          </w:p>
        </w:tc>
        <w:tc>
          <w:tcPr>
            <w:tcW w:w="722" w:type="dxa"/>
            <w:gridSpan w:val="3"/>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 </w:t>
            </w:r>
          </w:p>
        </w:tc>
        <w:tc>
          <w:tcPr>
            <w:tcW w:w="583"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 </w:t>
            </w:r>
          </w:p>
        </w:tc>
        <w:tc>
          <w:tcPr>
            <w:tcW w:w="709"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 </w:t>
            </w:r>
          </w:p>
        </w:tc>
        <w:tc>
          <w:tcPr>
            <w:tcW w:w="861" w:type="dxa"/>
            <w:gridSpan w:val="2"/>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 </w:t>
            </w:r>
          </w:p>
        </w:tc>
        <w:tc>
          <w:tcPr>
            <w:tcW w:w="641" w:type="dxa"/>
            <w:gridSpan w:val="3"/>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 </w:t>
            </w:r>
          </w:p>
        </w:tc>
        <w:tc>
          <w:tcPr>
            <w:tcW w:w="1024"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 </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 </w:t>
            </w:r>
          </w:p>
        </w:tc>
        <w:tc>
          <w:tcPr>
            <w:tcW w:w="771"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 </w:t>
            </w:r>
          </w:p>
        </w:tc>
      </w:tr>
      <w:tr w:rsidR="00D46F59" w:rsidRPr="00962BAD" w:rsidTr="00D46F59">
        <w:trPr>
          <w:gridAfter w:val="2"/>
          <w:wAfter w:w="338" w:type="dxa"/>
          <w:trHeight w:val="210"/>
        </w:trPr>
        <w:tc>
          <w:tcPr>
            <w:tcW w:w="1074" w:type="dxa"/>
            <w:vMerge/>
            <w:tcBorders>
              <w:top w:val="single" w:sz="8" w:space="0" w:color="auto"/>
              <w:left w:val="single" w:sz="8" w:space="0" w:color="auto"/>
              <w:bottom w:val="single" w:sz="8" w:space="0" w:color="000000"/>
              <w:right w:val="single" w:sz="8" w:space="0" w:color="auto"/>
            </w:tcBorders>
            <w:vAlign w:val="center"/>
            <w:hideMark/>
          </w:tcPr>
          <w:p w:rsidR="00962BAD" w:rsidRPr="00962BAD" w:rsidRDefault="00962BAD" w:rsidP="00962BAD">
            <w:pPr>
              <w:rPr>
                <w:rFonts w:ascii="Arial" w:eastAsia="Times New Roman" w:hAnsi="Arial" w:cs="Arial"/>
                <w:b/>
                <w:bCs/>
                <w:sz w:val="20"/>
                <w:szCs w:val="20"/>
                <w:lang w:eastAsia="pt-BR"/>
              </w:rPr>
            </w:pPr>
          </w:p>
        </w:tc>
        <w:tc>
          <w:tcPr>
            <w:tcW w:w="3461"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both"/>
              <w:rPr>
                <w:rFonts w:ascii="Arial" w:eastAsia="Times New Roman" w:hAnsi="Arial" w:cs="Arial"/>
                <w:b/>
                <w:bCs/>
                <w:sz w:val="20"/>
                <w:szCs w:val="20"/>
                <w:lang w:eastAsia="pt-BR"/>
              </w:rPr>
            </w:pPr>
            <w:r w:rsidRPr="00962BAD">
              <w:rPr>
                <w:rFonts w:ascii="Arial" w:eastAsia="Times New Roman" w:hAnsi="Arial" w:cs="Arial"/>
                <w:b/>
                <w:bCs/>
                <w:sz w:val="20"/>
                <w:szCs w:val="20"/>
                <w:lang w:eastAsia="pt-BR"/>
              </w:rPr>
              <w:t>Doutorado em História (Marechal Cândido Rondon)</w:t>
            </w:r>
          </w:p>
        </w:tc>
        <w:tc>
          <w:tcPr>
            <w:tcW w:w="710" w:type="dxa"/>
            <w:tcBorders>
              <w:top w:val="single" w:sz="4" w:space="0" w:color="auto"/>
              <w:left w:val="nil"/>
              <w:bottom w:val="nil"/>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770" w:type="dxa"/>
            <w:tcBorders>
              <w:top w:val="single" w:sz="4" w:space="0" w:color="auto"/>
              <w:left w:val="nil"/>
              <w:bottom w:val="nil"/>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893" w:type="dxa"/>
            <w:tcBorders>
              <w:top w:val="single" w:sz="4" w:space="0" w:color="auto"/>
              <w:left w:val="nil"/>
              <w:bottom w:val="nil"/>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726" w:type="dxa"/>
            <w:gridSpan w:val="2"/>
            <w:tcBorders>
              <w:top w:val="nil"/>
              <w:left w:val="nil"/>
              <w:bottom w:val="nil"/>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10</w:t>
            </w:r>
          </w:p>
        </w:tc>
        <w:tc>
          <w:tcPr>
            <w:tcW w:w="575"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1</w:t>
            </w:r>
          </w:p>
        </w:tc>
        <w:tc>
          <w:tcPr>
            <w:tcW w:w="722" w:type="dxa"/>
            <w:gridSpan w:val="3"/>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583"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709"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861" w:type="dxa"/>
            <w:gridSpan w:val="2"/>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641" w:type="dxa"/>
            <w:gridSpan w:val="3"/>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1024"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771"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r>
      <w:tr w:rsidR="00D46F59" w:rsidRPr="00962BAD" w:rsidTr="00D46F59">
        <w:trPr>
          <w:gridAfter w:val="2"/>
          <w:wAfter w:w="338" w:type="dxa"/>
          <w:trHeight w:val="210"/>
        </w:trPr>
        <w:tc>
          <w:tcPr>
            <w:tcW w:w="1074" w:type="dxa"/>
            <w:vMerge/>
            <w:tcBorders>
              <w:top w:val="single" w:sz="8" w:space="0" w:color="auto"/>
              <w:left w:val="single" w:sz="8" w:space="0" w:color="auto"/>
              <w:bottom w:val="single" w:sz="8" w:space="0" w:color="000000"/>
              <w:right w:val="single" w:sz="8" w:space="0" w:color="auto"/>
            </w:tcBorders>
            <w:vAlign w:val="center"/>
            <w:hideMark/>
          </w:tcPr>
          <w:p w:rsidR="00962BAD" w:rsidRPr="00962BAD" w:rsidRDefault="00962BAD" w:rsidP="00962BAD">
            <w:pPr>
              <w:rPr>
                <w:rFonts w:ascii="Arial" w:eastAsia="Times New Roman" w:hAnsi="Arial" w:cs="Arial"/>
                <w:b/>
                <w:bCs/>
                <w:sz w:val="20"/>
                <w:szCs w:val="20"/>
                <w:lang w:eastAsia="pt-BR"/>
              </w:rPr>
            </w:pPr>
          </w:p>
        </w:tc>
        <w:tc>
          <w:tcPr>
            <w:tcW w:w="3461"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both"/>
              <w:rPr>
                <w:rFonts w:ascii="Arial" w:eastAsia="Times New Roman" w:hAnsi="Arial" w:cs="Arial"/>
                <w:b/>
                <w:bCs/>
                <w:sz w:val="20"/>
                <w:szCs w:val="20"/>
                <w:lang w:eastAsia="pt-BR"/>
              </w:rPr>
            </w:pPr>
            <w:r w:rsidRPr="00962BAD">
              <w:rPr>
                <w:rFonts w:ascii="Arial" w:eastAsia="Times New Roman" w:hAnsi="Arial" w:cs="Arial"/>
                <w:b/>
                <w:bCs/>
                <w:sz w:val="20"/>
                <w:szCs w:val="20"/>
                <w:lang w:eastAsia="pt-BR"/>
              </w:rPr>
              <w:t>Doutorado em Zootecnia (Marechal Cândido Rondon)</w:t>
            </w:r>
          </w:p>
        </w:tc>
        <w:tc>
          <w:tcPr>
            <w:tcW w:w="710" w:type="dxa"/>
            <w:tcBorders>
              <w:top w:val="single" w:sz="4" w:space="0" w:color="auto"/>
              <w:left w:val="nil"/>
              <w:bottom w:val="nil"/>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770" w:type="dxa"/>
            <w:tcBorders>
              <w:top w:val="single" w:sz="4" w:space="0" w:color="auto"/>
              <w:left w:val="nil"/>
              <w:bottom w:val="nil"/>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893" w:type="dxa"/>
            <w:tcBorders>
              <w:top w:val="single" w:sz="4" w:space="0" w:color="auto"/>
              <w:left w:val="nil"/>
              <w:bottom w:val="nil"/>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726" w:type="dxa"/>
            <w:gridSpan w:val="2"/>
            <w:tcBorders>
              <w:top w:val="single" w:sz="4" w:space="0" w:color="auto"/>
              <w:left w:val="nil"/>
              <w:bottom w:val="nil"/>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9</w:t>
            </w:r>
          </w:p>
        </w:tc>
        <w:tc>
          <w:tcPr>
            <w:tcW w:w="575"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1</w:t>
            </w:r>
          </w:p>
        </w:tc>
        <w:tc>
          <w:tcPr>
            <w:tcW w:w="722" w:type="dxa"/>
            <w:gridSpan w:val="3"/>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583"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709"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861" w:type="dxa"/>
            <w:gridSpan w:val="2"/>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641" w:type="dxa"/>
            <w:gridSpan w:val="3"/>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1024"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771"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r>
      <w:tr w:rsidR="00D46F59" w:rsidRPr="00962BAD" w:rsidTr="00D46F59">
        <w:trPr>
          <w:gridAfter w:val="2"/>
          <w:wAfter w:w="338" w:type="dxa"/>
          <w:trHeight w:val="255"/>
        </w:trPr>
        <w:tc>
          <w:tcPr>
            <w:tcW w:w="1074" w:type="dxa"/>
            <w:vMerge/>
            <w:tcBorders>
              <w:top w:val="single" w:sz="8" w:space="0" w:color="auto"/>
              <w:left w:val="single" w:sz="8" w:space="0" w:color="auto"/>
              <w:bottom w:val="single" w:sz="8" w:space="0" w:color="000000"/>
              <w:right w:val="single" w:sz="8" w:space="0" w:color="auto"/>
            </w:tcBorders>
            <w:vAlign w:val="center"/>
            <w:hideMark/>
          </w:tcPr>
          <w:p w:rsidR="00962BAD" w:rsidRPr="00962BAD" w:rsidRDefault="00962BAD" w:rsidP="00962BAD">
            <w:pPr>
              <w:rPr>
                <w:rFonts w:ascii="Arial" w:eastAsia="Times New Roman" w:hAnsi="Arial" w:cs="Arial"/>
                <w:b/>
                <w:bCs/>
                <w:sz w:val="20"/>
                <w:szCs w:val="20"/>
                <w:lang w:eastAsia="pt-BR"/>
              </w:rPr>
            </w:pPr>
          </w:p>
        </w:tc>
        <w:tc>
          <w:tcPr>
            <w:tcW w:w="3461"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both"/>
              <w:rPr>
                <w:rFonts w:ascii="Arial" w:eastAsia="Times New Roman" w:hAnsi="Arial" w:cs="Arial"/>
                <w:b/>
                <w:bCs/>
                <w:sz w:val="20"/>
                <w:szCs w:val="20"/>
                <w:lang w:eastAsia="pt-BR"/>
              </w:rPr>
            </w:pPr>
            <w:r w:rsidRPr="00962BAD">
              <w:rPr>
                <w:rFonts w:ascii="Arial" w:eastAsia="Times New Roman" w:hAnsi="Arial" w:cs="Arial"/>
                <w:b/>
                <w:bCs/>
                <w:sz w:val="20"/>
                <w:szCs w:val="20"/>
                <w:lang w:eastAsia="pt-BR"/>
              </w:rPr>
              <w:t>Mestrado em Agronomia (Marechal Cândido Rondon)</w:t>
            </w:r>
          </w:p>
        </w:tc>
        <w:tc>
          <w:tcPr>
            <w:tcW w:w="710" w:type="dxa"/>
            <w:tcBorders>
              <w:top w:val="single" w:sz="4" w:space="0" w:color="auto"/>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770" w:type="dxa"/>
            <w:tcBorders>
              <w:top w:val="single" w:sz="4" w:space="0" w:color="auto"/>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893" w:type="dxa"/>
            <w:tcBorders>
              <w:top w:val="single" w:sz="4" w:space="0" w:color="auto"/>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726" w:type="dxa"/>
            <w:gridSpan w:val="2"/>
            <w:tcBorders>
              <w:top w:val="single" w:sz="4" w:space="0" w:color="auto"/>
              <w:left w:val="nil"/>
              <w:bottom w:val="nil"/>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44</w:t>
            </w:r>
          </w:p>
        </w:tc>
        <w:tc>
          <w:tcPr>
            <w:tcW w:w="575"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1</w:t>
            </w:r>
          </w:p>
        </w:tc>
        <w:tc>
          <w:tcPr>
            <w:tcW w:w="722" w:type="dxa"/>
            <w:gridSpan w:val="3"/>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583"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709"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861" w:type="dxa"/>
            <w:gridSpan w:val="2"/>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641" w:type="dxa"/>
            <w:gridSpan w:val="3"/>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1024"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771"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r>
      <w:tr w:rsidR="00D46F59" w:rsidRPr="00962BAD" w:rsidTr="00D46F59">
        <w:trPr>
          <w:gridAfter w:val="2"/>
          <w:wAfter w:w="338" w:type="dxa"/>
          <w:trHeight w:val="495"/>
        </w:trPr>
        <w:tc>
          <w:tcPr>
            <w:tcW w:w="1074" w:type="dxa"/>
            <w:vMerge/>
            <w:tcBorders>
              <w:top w:val="single" w:sz="8" w:space="0" w:color="auto"/>
              <w:left w:val="single" w:sz="8" w:space="0" w:color="auto"/>
              <w:bottom w:val="single" w:sz="8" w:space="0" w:color="000000"/>
              <w:right w:val="single" w:sz="8" w:space="0" w:color="auto"/>
            </w:tcBorders>
            <w:vAlign w:val="center"/>
            <w:hideMark/>
          </w:tcPr>
          <w:p w:rsidR="00962BAD" w:rsidRPr="00962BAD" w:rsidRDefault="00962BAD" w:rsidP="00962BAD">
            <w:pPr>
              <w:rPr>
                <w:rFonts w:ascii="Arial" w:eastAsia="Times New Roman" w:hAnsi="Arial" w:cs="Arial"/>
                <w:b/>
                <w:bCs/>
                <w:sz w:val="20"/>
                <w:szCs w:val="20"/>
                <w:lang w:eastAsia="pt-BR"/>
              </w:rPr>
            </w:pPr>
          </w:p>
        </w:tc>
        <w:tc>
          <w:tcPr>
            <w:tcW w:w="3461"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both"/>
              <w:rPr>
                <w:rFonts w:ascii="Arial" w:eastAsia="Times New Roman" w:hAnsi="Arial" w:cs="Arial"/>
                <w:b/>
                <w:bCs/>
                <w:sz w:val="20"/>
                <w:szCs w:val="20"/>
                <w:lang w:eastAsia="pt-BR"/>
              </w:rPr>
            </w:pPr>
            <w:r w:rsidRPr="00962BAD">
              <w:rPr>
                <w:rFonts w:ascii="Arial" w:eastAsia="Times New Roman" w:hAnsi="Arial" w:cs="Arial"/>
                <w:b/>
                <w:bCs/>
                <w:sz w:val="20"/>
                <w:szCs w:val="20"/>
                <w:lang w:eastAsia="pt-BR"/>
              </w:rPr>
              <w:t>Mestrado em Desenvolvimento Rural Sustentável (Marechal Cândida Rondon)</w:t>
            </w:r>
          </w:p>
        </w:tc>
        <w:tc>
          <w:tcPr>
            <w:tcW w:w="710"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770"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893"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726" w:type="dxa"/>
            <w:gridSpan w:val="2"/>
            <w:tcBorders>
              <w:top w:val="single" w:sz="4" w:space="0" w:color="auto"/>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49</w:t>
            </w:r>
          </w:p>
        </w:tc>
        <w:tc>
          <w:tcPr>
            <w:tcW w:w="575"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1</w:t>
            </w:r>
          </w:p>
        </w:tc>
        <w:tc>
          <w:tcPr>
            <w:tcW w:w="722" w:type="dxa"/>
            <w:gridSpan w:val="3"/>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583"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709"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861" w:type="dxa"/>
            <w:gridSpan w:val="2"/>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641" w:type="dxa"/>
            <w:gridSpan w:val="3"/>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1024"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771"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r>
      <w:tr w:rsidR="00D46F59" w:rsidRPr="00962BAD" w:rsidTr="00D46F59">
        <w:trPr>
          <w:gridAfter w:val="2"/>
          <w:wAfter w:w="338" w:type="dxa"/>
          <w:trHeight w:val="210"/>
        </w:trPr>
        <w:tc>
          <w:tcPr>
            <w:tcW w:w="1074" w:type="dxa"/>
            <w:vMerge/>
            <w:tcBorders>
              <w:top w:val="single" w:sz="8" w:space="0" w:color="auto"/>
              <w:left w:val="single" w:sz="8" w:space="0" w:color="auto"/>
              <w:bottom w:val="single" w:sz="8" w:space="0" w:color="000000"/>
              <w:right w:val="single" w:sz="8" w:space="0" w:color="auto"/>
            </w:tcBorders>
            <w:vAlign w:val="center"/>
            <w:hideMark/>
          </w:tcPr>
          <w:p w:rsidR="00962BAD" w:rsidRPr="00962BAD" w:rsidRDefault="00962BAD" w:rsidP="00962BAD">
            <w:pPr>
              <w:rPr>
                <w:rFonts w:ascii="Arial" w:eastAsia="Times New Roman" w:hAnsi="Arial" w:cs="Arial"/>
                <w:b/>
                <w:bCs/>
                <w:sz w:val="20"/>
                <w:szCs w:val="20"/>
                <w:lang w:eastAsia="pt-BR"/>
              </w:rPr>
            </w:pPr>
          </w:p>
        </w:tc>
        <w:tc>
          <w:tcPr>
            <w:tcW w:w="3461"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both"/>
              <w:rPr>
                <w:rFonts w:ascii="Arial" w:eastAsia="Times New Roman" w:hAnsi="Arial" w:cs="Arial"/>
                <w:b/>
                <w:bCs/>
                <w:sz w:val="20"/>
                <w:szCs w:val="20"/>
                <w:lang w:eastAsia="pt-BR"/>
              </w:rPr>
            </w:pPr>
            <w:r w:rsidRPr="00962BAD">
              <w:rPr>
                <w:rFonts w:ascii="Arial" w:eastAsia="Times New Roman" w:hAnsi="Arial" w:cs="Arial"/>
                <w:b/>
                <w:bCs/>
                <w:sz w:val="20"/>
                <w:szCs w:val="20"/>
                <w:lang w:eastAsia="pt-BR"/>
              </w:rPr>
              <w:t>Mestrado em Geografia (Marechal Cândido Rondon)</w:t>
            </w:r>
          </w:p>
        </w:tc>
        <w:tc>
          <w:tcPr>
            <w:tcW w:w="710"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770"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893"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726" w:type="dxa"/>
            <w:gridSpan w:val="2"/>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16</w:t>
            </w:r>
          </w:p>
        </w:tc>
        <w:tc>
          <w:tcPr>
            <w:tcW w:w="575"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1</w:t>
            </w:r>
          </w:p>
        </w:tc>
        <w:tc>
          <w:tcPr>
            <w:tcW w:w="722" w:type="dxa"/>
            <w:gridSpan w:val="3"/>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583"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709"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861" w:type="dxa"/>
            <w:gridSpan w:val="2"/>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641" w:type="dxa"/>
            <w:gridSpan w:val="3"/>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1024"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771"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r>
      <w:tr w:rsidR="00D46F59" w:rsidRPr="00962BAD" w:rsidTr="00D46F59">
        <w:trPr>
          <w:gridAfter w:val="2"/>
          <w:wAfter w:w="338" w:type="dxa"/>
          <w:trHeight w:val="210"/>
        </w:trPr>
        <w:tc>
          <w:tcPr>
            <w:tcW w:w="1074" w:type="dxa"/>
            <w:vMerge/>
            <w:tcBorders>
              <w:top w:val="single" w:sz="8" w:space="0" w:color="auto"/>
              <w:left w:val="single" w:sz="8" w:space="0" w:color="auto"/>
              <w:bottom w:val="single" w:sz="8" w:space="0" w:color="000000"/>
              <w:right w:val="single" w:sz="8" w:space="0" w:color="auto"/>
            </w:tcBorders>
            <w:vAlign w:val="center"/>
            <w:hideMark/>
          </w:tcPr>
          <w:p w:rsidR="00962BAD" w:rsidRPr="00962BAD" w:rsidRDefault="00962BAD" w:rsidP="00962BAD">
            <w:pPr>
              <w:rPr>
                <w:rFonts w:ascii="Arial" w:eastAsia="Times New Roman" w:hAnsi="Arial" w:cs="Arial"/>
                <w:b/>
                <w:bCs/>
                <w:sz w:val="20"/>
                <w:szCs w:val="20"/>
                <w:lang w:eastAsia="pt-BR"/>
              </w:rPr>
            </w:pPr>
          </w:p>
        </w:tc>
        <w:tc>
          <w:tcPr>
            <w:tcW w:w="3461"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both"/>
              <w:rPr>
                <w:rFonts w:ascii="Arial" w:eastAsia="Times New Roman" w:hAnsi="Arial" w:cs="Arial"/>
                <w:b/>
                <w:bCs/>
                <w:sz w:val="20"/>
                <w:szCs w:val="20"/>
                <w:lang w:eastAsia="pt-BR"/>
              </w:rPr>
            </w:pPr>
            <w:r w:rsidRPr="00962BAD">
              <w:rPr>
                <w:rFonts w:ascii="Arial" w:eastAsia="Times New Roman" w:hAnsi="Arial" w:cs="Arial"/>
                <w:b/>
                <w:bCs/>
                <w:sz w:val="20"/>
                <w:szCs w:val="20"/>
                <w:lang w:eastAsia="pt-BR"/>
              </w:rPr>
              <w:t>Mestrado em História (Marechal Cândido Rondon)</w:t>
            </w:r>
          </w:p>
        </w:tc>
        <w:tc>
          <w:tcPr>
            <w:tcW w:w="710"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770"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893"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726" w:type="dxa"/>
            <w:gridSpan w:val="2"/>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32</w:t>
            </w:r>
          </w:p>
        </w:tc>
        <w:tc>
          <w:tcPr>
            <w:tcW w:w="575"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1</w:t>
            </w:r>
          </w:p>
        </w:tc>
        <w:tc>
          <w:tcPr>
            <w:tcW w:w="722" w:type="dxa"/>
            <w:gridSpan w:val="3"/>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583"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709"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861" w:type="dxa"/>
            <w:gridSpan w:val="2"/>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641" w:type="dxa"/>
            <w:gridSpan w:val="3"/>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1024"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771"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r>
      <w:tr w:rsidR="00D46F59" w:rsidRPr="00962BAD" w:rsidTr="00D46F59">
        <w:trPr>
          <w:gridAfter w:val="2"/>
          <w:wAfter w:w="338" w:type="dxa"/>
          <w:trHeight w:val="210"/>
        </w:trPr>
        <w:tc>
          <w:tcPr>
            <w:tcW w:w="1074" w:type="dxa"/>
            <w:vMerge/>
            <w:tcBorders>
              <w:top w:val="single" w:sz="8" w:space="0" w:color="auto"/>
              <w:left w:val="single" w:sz="8" w:space="0" w:color="auto"/>
              <w:bottom w:val="single" w:sz="8" w:space="0" w:color="000000"/>
              <w:right w:val="single" w:sz="8" w:space="0" w:color="auto"/>
            </w:tcBorders>
            <w:vAlign w:val="center"/>
            <w:hideMark/>
          </w:tcPr>
          <w:p w:rsidR="00962BAD" w:rsidRPr="00962BAD" w:rsidRDefault="00962BAD" w:rsidP="00962BAD">
            <w:pPr>
              <w:rPr>
                <w:rFonts w:ascii="Arial" w:eastAsia="Times New Roman" w:hAnsi="Arial" w:cs="Arial"/>
                <w:b/>
                <w:bCs/>
                <w:sz w:val="20"/>
                <w:szCs w:val="20"/>
                <w:lang w:eastAsia="pt-BR"/>
              </w:rPr>
            </w:pPr>
          </w:p>
        </w:tc>
        <w:tc>
          <w:tcPr>
            <w:tcW w:w="3461" w:type="dxa"/>
            <w:tcBorders>
              <w:top w:val="nil"/>
              <w:left w:val="nil"/>
              <w:bottom w:val="nil"/>
              <w:right w:val="single" w:sz="4" w:space="0" w:color="auto"/>
            </w:tcBorders>
            <w:shd w:val="clear" w:color="auto" w:fill="auto"/>
            <w:noWrap/>
            <w:vAlign w:val="center"/>
            <w:hideMark/>
          </w:tcPr>
          <w:p w:rsidR="00962BAD" w:rsidRPr="00962BAD" w:rsidRDefault="00962BAD" w:rsidP="00962BAD">
            <w:pPr>
              <w:jc w:val="both"/>
              <w:rPr>
                <w:rFonts w:ascii="Arial" w:eastAsia="Times New Roman" w:hAnsi="Arial" w:cs="Arial"/>
                <w:b/>
                <w:bCs/>
                <w:sz w:val="20"/>
                <w:szCs w:val="20"/>
                <w:lang w:eastAsia="pt-BR"/>
              </w:rPr>
            </w:pPr>
            <w:r w:rsidRPr="00962BAD">
              <w:rPr>
                <w:rFonts w:ascii="Arial" w:eastAsia="Times New Roman" w:hAnsi="Arial" w:cs="Arial"/>
                <w:b/>
                <w:bCs/>
                <w:sz w:val="20"/>
                <w:szCs w:val="20"/>
                <w:lang w:eastAsia="pt-BR"/>
              </w:rPr>
              <w:t>Mestrado em Zootecnia (Marechal Candido Rondon)</w:t>
            </w:r>
          </w:p>
        </w:tc>
        <w:tc>
          <w:tcPr>
            <w:tcW w:w="710"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770"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893"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726" w:type="dxa"/>
            <w:gridSpan w:val="2"/>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32</w:t>
            </w:r>
          </w:p>
        </w:tc>
        <w:tc>
          <w:tcPr>
            <w:tcW w:w="575"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1</w:t>
            </w:r>
          </w:p>
        </w:tc>
        <w:tc>
          <w:tcPr>
            <w:tcW w:w="722" w:type="dxa"/>
            <w:gridSpan w:val="3"/>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583"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709"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861" w:type="dxa"/>
            <w:gridSpan w:val="2"/>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641" w:type="dxa"/>
            <w:gridSpan w:val="3"/>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1024"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771"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r>
      <w:tr w:rsidR="00D46F59" w:rsidRPr="00962BAD" w:rsidTr="00D46F59">
        <w:trPr>
          <w:gridAfter w:val="2"/>
          <w:wAfter w:w="338" w:type="dxa"/>
          <w:trHeight w:val="210"/>
        </w:trPr>
        <w:tc>
          <w:tcPr>
            <w:tcW w:w="1074" w:type="dxa"/>
            <w:tcBorders>
              <w:top w:val="nil"/>
              <w:left w:val="nil"/>
              <w:bottom w:val="nil"/>
              <w:right w:val="nil"/>
            </w:tcBorders>
            <w:shd w:val="clear" w:color="000000" w:fill="203764"/>
            <w:noWrap/>
            <w:vAlign w:val="center"/>
            <w:hideMark/>
          </w:tcPr>
          <w:p w:rsidR="00962BAD" w:rsidRPr="00962BAD" w:rsidRDefault="00962BAD" w:rsidP="00962BAD">
            <w:pPr>
              <w:rPr>
                <w:rFonts w:ascii="Arial" w:eastAsia="Times New Roman" w:hAnsi="Arial" w:cs="Arial"/>
                <w:b/>
                <w:bCs/>
                <w:sz w:val="20"/>
                <w:szCs w:val="20"/>
                <w:lang w:eastAsia="pt-BR"/>
              </w:rPr>
            </w:pPr>
            <w:r w:rsidRPr="00962BAD">
              <w:rPr>
                <w:rFonts w:ascii="Arial" w:eastAsia="Times New Roman" w:hAnsi="Arial" w:cs="Arial"/>
                <w:b/>
                <w:bCs/>
                <w:sz w:val="20"/>
                <w:szCs w:val="20"/>
                <w:lang w:eastAsia="pt-BR"/>
              </w:rPr>
              <w:t> </w:t>
            </w:r>
          </w:p>
        </w:tc>
        <w:tc>
          <w:tcPr>
            <w:tcW w:w="3461" w:type="dxa"/>
            <w:tcBorders>
              <w:top w:val="single" w:sz="4" w:space="0" w:color="auto"/>
              <w:left w:val="single" w:sz="4" w:space="0" w:color="auto"/>
              <w:bottom w:val="single" w:sz="4" w:space="0" w:color="auto"/>
              <w:right w:val="single" w:sz="4" w:space="0" w:color="auto"/>
            </w:tcBorders>
            <w:shd w:val="clear" w:color="000000" w:fill="203764"/>
            <w:noWrap/>
            <w:vAlign w:val="center"/>
            <w:hideMark/>
          </w:tcPr>
          <w:p w:rsidR="00962BAD" w:rsidRPr="00962BAD" w:rsidRDefault="00962BAD" w:rsidP="00962BAD">
            <w:pPr>
              <w:jc w:val="both"/>
              <w:rPr>
                <w:rFonts w:ascii="Arial" w:eastAsia="Times New Roman" w:hAnsi="Arial" w:cs="Arial"/>
                <w:b/>
                <w:bCs/>
                <w:color w:val="FFFFFF"/>
                <w:sz w:val="20"/>
                <w:szCs w:val="20"/>
                <w:lang w:eastAsia="pt-BR"/>
              </w:rPr>
            </w:pPr>
            <w:r w:rsidRPr="00962BAD">
              <w:rPr>
                <w:rFonts w:ascii="Arial" w:eastAsia="Times New Roman" w:hAnsi="Arial" w:cs="Arial"/>
                <w:b/>
                <w:bCs/>
                <w:color w:val="FFFFFF"/>
                <w:sz w:val="20"/>
                <w:szCs w:val="20"/>
                <w:lang w:eastAsia="pt-BR"/>
              </w:rPr>
              <w:t>Sub-Total</w:t>
            </w:r>
          </w:p>
        </w:tc>
        <w:tc>
          <w:tcPr>
            <w:tcW w:w="710" w:type="dxa"/>
            <w:tcBorders>
              <w:top w:val="nil"/>
              <w:left w:val="nil"/>
              <w:bottom w:val="nil"/>
              <w:right w:val="single" w:sz="4" w:space="0" w:color="auto"/>
            </w:tcBorders>
            <w:shd w:val="clear" w:color="000000" w:fill="203764"/>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 </w:t>
            </w:r>
          </w:p>
        </w:tc>
        <w:tc>
          <w:tcPr>
            <w:tcW w:w="770" w:type="dxa"/>
            <w:tcBorders>
              <w:top w:val="nil"/>
              <w:left w:val="nil"/>
              <w:bottom w:val="nil"/>
              <w:right w:val="single" w:sz="4" w:space="0" w:color="auto"/>
            </w:tcBorders>
            <w:shd w:val="clear" w:color="000000" w:fill="203764"/>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 </w:t>
            </w:r>
          </w:p>
        </w:tc>
        <w:tc>
          <w:tcPr>
            <w:tcW w:w="893" w:type="dxa"/>
            <w:tcBorders>
              <w:top w:val="nil"/>
              <w:left w:val="nil"/>
              <w:bottom w:val="nil"/>
              <w:right w:val="single" w:sz="4" w:space="0" w:color="auto"/>
            </w:tcBorders>
            <w:shd w:val="clear" w:color="000000" w:fill="203764"/>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 </w:t>
            </w:r>
          </w:p>
        </w:tc>
        <w:tc>
          <w:tcPr>
            <w:tcW w:w="726" w:type="dxa"/>
            <w:gridSpan w:val="2"/>
            <w:tcBorders>
              <w:top w:val="nil"/>
              <w:left w:val="nil"/>
              <w:bottom w:val="nil"/>
              <w:right w:val="single" w:sz="4" w:space="0" w:color="auto"/>
            </w:tcBorders>
            <w:shd w:val="clear" w:color="000000" w:fill="203764"/>
            <w:noWrap/>
            <w:vAlign w:val="center"/>
            <w:hideMark/>
          </w:tcPr>
          <w:p w:rsidR="00962BAD" w:rsidRPr="00962BAD" w:rsidRDefault="00962BAD" w:rsidP="00962BAD">
            <w:pPr>
              <w:jc w:val="center"/>
              <w:rPr>
                <w:rFonts w:ascii="Arial" w:eastAsia="Times New Roman" w:hAnsi="Arial" w:cs="Arial"/>
                <w:b/>
                <w:bCs/>
                <w:color w:val="FFFFFF"/>
                <w:sz w:val="20"/>
                <w:szCs w:val="20"/>
                <w:lang w:eastAsia="pt-BR"/>
              </w:rPr>
            </w:pPr>
            <w:r w:rsidRPr="00962BAD">
              <w:rPr>
                <w:rFonts w:ascii="Arial" w:eastAsia="Times New Roman" w:hAnsi="Arial" w:cs="Arial"/>
                <w:b/>
                <w:bCs/>
                <w:color w:val="FFFFFF"/>
                <w:sz w:val="20"/>
                <w:szCs w:val="20"/>
                <w:lang w:eastAsia="pt-BR"/>
              </w:rPr>
              <w:t>234</w:t>
            </w:r>
          </w:p>
        </w:tc>
        <w:tc>
          <w:tcPr>
            <w:tcW w:w="575" w:type="dxa"/>
            <w:tcBorders>
              <w:top w:val="nil"/>
              <w:left w:val="nil"/>
              <w:bottom w:val="nil"/>
              <w:right w:val="single" w:sz="4" w:space="0" w:color="auto"/>
            </w:tcBorders>
            <w:shd w:val="clear" w:color="000000" w:fill="203764"/>
            <w:noWrap/>
            <w:vAlign w:val="center"/>
            <w:hideMark/>
          </w:tcPr>
          <w:p w:rsidR="00962BAD" w:rsidRPr="00962BAD" w:rsidRDefault="00962BAD" w:rsidP="00962BAD">
            <w:pPr>
              <w:jc w:val="center"/>
              <w:rPr>
                <w:rFonts w:ascii="Arial" w:eastAsia="Times New Roman" w:hAnsi="Arial" w:cs="Arial"/>
                <w:b/>
                <w:bCs/>
                <w:color w:val="FFFFFF"/>
                <w:sz w:val="20"/>
                <w:szCs w:val="20"/>
                <w:lang w:eastAsia="pt-BR"/>
              </w:rPr>
            </w:pPr>
            <w:r w:rsidRPr="00962BAD">
              <w:rPr>
                <w:rFonts w:ascii="Arial" w:eastAsia="Times New Roman" w:hAnsi="Arial" w:cs="Arial"/>
                <w:b/>
                <w:bCs/>
                <w:color w:val="FFFFFF"/>
                <w:sz w:val="20"/>
                <w:szCs w:val="20"/>
                <w:lang w:eastAsia="pt-BR"/>
              </w:rPr>
              <w:t>8</w:t>
            </w:r>
          </w:p>
        </w:tc>
        <w:tc>
          <w:tcPr>
            <w:tcW w:w="722" w:type="dxa"/>
            <w:gridSpan w:val="3"/>
            <w:tcBorders>
              <w:top w:val="nil"/>
              <w:left w:val="nil"/>
              <w:bottom w:val="single" w:sz="4" w:space="0" w:color="auto"/>
              <w:right w:val="single" w:sz="4" w:space="0" w:color="auto"/>
            </w:tcBorders>
            <w:shd w:val="clear" w:color="000000" w:fill="203764"/>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 </w:t>
            </w:r>
          </w:p>
        </w:tc>
        <w:tc>
          <w:tcPr>
            <w:tcW w:w="583" w:type="dxa"/>
            <w:tcBorders>
              <w:top w:val="nil"/>
              <w:left w:val="nil"/>
              <w:bottom w:val="single" w:sz="4" w:space="0" w:color="auto"/>
              <w:right w:val="single" w:sz="4" w:space="0" w:color="auto"/>
            </w:tcBorders>
            <w:shd w:val="clear" w:color="000000" w:fill="203764"/>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 </w:t>
            </w:r>
          </w:p>
        </w:tc>
        <w:tc>
          <w:tcPr>
            <w:tcW w:w="709" w:type="dxa"/>
            <w:tcBorders>
              <w:top w:val="nil"/>
              <w:left w:val="nil"/>
              <w:bottom w:val="single" w:sz="4" w:space="0" w:color="auto"/>
              <w:right w:val="single" w:sz="4" w:space="0" w:color="auto"/>
            </w:tcBorders>
            <w:shd w:val="clear" w:color="000000" w:fill="203764"/>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 </w:t>
            </w:r>
          </w:p>
        </w:tc>
        <w:tc>
          <w:tcPr>
            <w:tcW w:w="861" w:type="dxa"/>
            <w:gridSpan w:val="2"/>
            <w:tcBorders>
              <w:top w:val="nil"/>
              <w:left w:val="nil"/>
              <w:bottom w:val="single" w:sz="4" w:space="0" w:color="auto"/>
              <w:right w:val="single" w:sz="4" w:space="0" w:color="auto"/>
            </w:tcBorders>
            <w:shd w:val="clear" w:color="000000" w:fill="203764"/>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 </w:t>
            </w:r>
          </w:p>
        </w:tc>
        <w:tc>
          <w:tcPr>
            <w:tcW w:w="567" w:type="dxa"/>
            <w:gridSpan w:val="2"/>
            <w:tcBorders>
              <w:top w:val="nil"/>
              <w:left w:val="nil"/>
              <w:bottom w:val="single" w:sz="4" w:space="0" w:color="auto"/>
              <w:right w:val="single" w:sz="4" w:space="0" w:color="auto"/>
            </w:tcBorders>
            <w:shd w:val="clear" w:color="000000" w:fill="203764"/>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 </w:t>
            </w:r>
          </w:p>
        </w:tc>
        <w:tc>
          <w:tcPr>
            <w:tcW w:w="641" w:type="dxa"/>
            <w:gridSpan w:val="3"/>
            <w:tcBorders>
              <w:top w:val="nil"/>
              <w:left w:val="nil"/>
              <w:bottom w:val="single" w:sz="4" w:space="0" w:color="auto"/>
              <w:right w:val="single" w:sz="4" w:space="0" w:color="auto"/>
            </w:tcBorders>
            <w:shd w:val="clear" w:color="000000" w:fill="203764"/>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 </w:t>
            </w:r>
          </w:p>
        </w:tc>
        <w:tc>
          <w:tcPr>
            <w:tcW w:w="1024" w:type="dxa"/>
            <w:tcBorders>
              <w:top w:val="nil"/>
              <w:left w:val="nil"/>
              <w:bottom w:val="single" w:sz="4" w:space="0" w:color="auto"/>
              <w:right w:val="single" w:sz="4" w:space="0" w:color="auto"/>
            </w:tcBorders>
            <w:shd w:val="clear" w:color="000000" w:fill="203764"/>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 </w:t>
            </w:r>
          </w:p>
        </w:tc>
        <w:tc>
          <w:tcPr>
            <w:tcW w:w="567" w:type="dxa"/>
            <w:gridSpan w:val="2"/>
            <w:tcBorders>
              <w:top w:val="nil"/>
              <w:left w:val="nil"/>
              <w:bottom w:val="single" w:sz="4" w:space="0" w:color="auto"/>
              <w:right w:val="single" w:sz="4" w:space="0" w:color="auto"/>
            </w:tcBorders>
            <w:shd w:val="clear" w:color="000000" w:fill="203764"/>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 </w:t>
            </w:r>
          </w:p>
        </w:tc>
        <w:tc>
          <w:tcPr>
            <w:tcW w:w="708" w:type="dxa"/>
            <w:gridSpan w:val="2"/>
            <w:tcBorders>
              <w:top w:val="nil"/>
              <w:left w:val="nil"/>
              <w:bottom w:val="single" w:sz="4" w:space="0" w:color="auto"/>
              <w:right w:val="single" w:sz="4" w:space="0" w:color="auto"/>
            </w:tcBorders>
            <w:shd w:val="clear" w:color="000000" w:fill="203764"/>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 </w:t>
            </w:r>
          </w:p>
        </w:tc>
        <w:tc>
          <w:tcPr>
            <w:tcW w:w="709" w:type="dxa"/>
            <w:gridSpan w:val="2"/>
            <w:tcBorders>
              <w:top w:val="nil"/>
              <w:left w:val="nil"/>
              <w:bottom w:val="single" w:sz="4" w:space="0" w:color="auto"/>
              <w:right w:val="single" w:sz="4" w:space="0" w:color="auto"/>
            </w:tcBorders>
            <w:shd w:val="clear" w:color="000000" w:fill="203764"/>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 </w:t>
            </w:r>
          </w:p>
        </w:tc>
        <w:tc>
          <w:tcPr>
            <w:tcW w:w="771" w:type="dxa"/>
            <w:tcBorders>
              <w:top w:val="nil"/>
              <w:left w:val="nil"/>
              <w:bottom w:val="single" w:sz="4" w:space="0" w:color="auto"/>
              <w:right w:val="single" w:sz="4" w:space="0" w:color="auto"/>
            </w:tcBorders>
            <w:shd w:val="clear" w:color="000000" w:fill="203764"/>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 </w:t>
            </w:r>
          </w:p>
        </w:tc>
      </w:tr>
      <w:tr w:rsidR="00D46F59" w:rsidRPr="00962BAD" w:rsidTr="00D46F59">
        <w:trPr>
          <w:gridAfter w:val="2"/>
          <w:wAfter w:w="338" w:type="dxa"/>
          <w:trHeight w:val="465"/>
        </w:trPr>
        <w:tc>
          <w:tcPr>
            <w:tcW w:w="1074"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962BAD" w:rsidRPr="00962BAD" w:rsidRDefault="00962BAD" w:rsidP="00962BAD">
            <w:pPr>
              <w:jc w:val="center"/>
              <w:rPr>
                <w:rFonts w:ascii="Arial" w:eastAsia="Times New Roman" w:hAnsi="Arial" w:cs="Arial"/>
                <w:b/>
                <w:bCs/>
                <w:sz w:val="20"/>
                <w:szCs w:val="20"/>
                <w:lang w:eastAsia="pt-BR"/>
              </w:rPr>
            </w:pPr>
            <w:r w:rsidRPr="00962BAD">
              <w:rPr>
                <w:rFonts w:ascii="Arial" w:eastAsia="Times New Roman" w:hAnsi="Arial" w:cs="Arial"/>
                <w:b/>
                <w:bCs/>
                <w:sz w:val="20"/>
                <w:szCs w:val="20"/>
                <w:lang w:eastAsia="pt-BR"/>
              </w:rPr>
              <w:t>TOLEDO</w:t>
            </w:r>
          </w:p>
        </w:tc>
        <w:tc>
          <w:tcPr>
            <w:tcW w:w="3461"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both"/>
              <w:rPr>
                <w:rFonts w:ascii="Arial" w:eastAsia="Times New Roman" w:hAnsi="Arial" w:cs="Arial"/>
                <w:b/>
                <w:bCs/>
                <w:sz w:val="20"/>
                <w:szCs w:val="20"/>
                <w:lang w:eastAsia="pt-BR"/>
              </w:rPr>
            </w:pPr>
            <w:r w:rsidRPr="00962BAD">
              <w:rPr>
                <w:rFonts w:ascii="Arial" w:eastAsia="Times New Roman" w:hAnsi="Arial" w:cs="Arial"/>
                <w:b/>
                <w:bCs/>
                <w:sz w:val="20"/>
                <w:szCs w:val="20"/>
                <w:lang w:eastAsia="pt-BR"/>
              </w:rPr>
              <w:t>Doutorado em Desenvolvimento Regional e Agronegócio (Toledo)</w:t>
            </w:r>
          </w:p>
        </w:tc>
        <w:tc>
          <w:tcPr>
            <w:tcW w:w="710" w:type="dxa"/>
            <w:tcBorders>
              <w:top w:val="single" w:sz="4" w:space="0" w:color="auto"/>
              <w:left w:val="nil"/>
              <w:bottom w:val="nil"/>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770" w:type="dxa"/>
            <w:tcBorders>
              <w:top w:val="single" w:sz="4" w:space="0" w:color="auto"/>
              <w:left w:val="nil"/>
              <w:bottom w:val="nil"/>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893" w:type="dxa"/>
            <w:tcBorders>
              <w:top w:val="single" w:sz="4" w:space="0" w:color="auto"/>
              <w:left w:val="nil"/>
              <w:bottom w:val="nil"/>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726" w:type="dxa"/>
            <w:gridSpan w:val="2"/>
            <w:tcBorders>
              <w:top w:val="single" w:sz="4" w:space="0" w:color="auto"/>
              <w:left w:val="nil"/>
              <w:bottom w:val="nil"/>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31</w:t>
            </w:r>
          </w:p>
        </w:tc>
        <w:tc>
          <w:tcPr>
            <w:tcW w:w="575" w:type="dxa"/>
            <w:tcBorders>
              <w:top w:val="single" w:sz="4" w:space="0" w:color="auto"/>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1</w:t>
            </w:r>
          </w:p>
        </w:tc>
        <w:tc>
          <w:tcPr>
            <w:tcW w:w="722" w:type="dxa"/>
            <w:gridSpan w:val="3"/>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583"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709"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861" w:type="dxa"/>
            <w:gridSpan w:val="2"/>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641" w:type="dxa"/>
            <w:gridSpan w:val="3"/>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1024"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771"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r>
      <w:tr w:rsidR="00D46F59" w:rsidRPr="00962BAD" w:rsidTr="00D46F59">
        <w:trPr>
          <w:gridAfter w:val="2"/>
          <w:wAfter w:w="338" w:type="dxa"/>
          <w:trHeight w:val="225"/>
        </w:trPr>
        <w:tc>
          <w:tcPr>
            <w:tcW w:w="1074" w:type="dxa"/>
            <w:vMerge/>
            <w:tcBorders>
              <w:top w:val="single" w:sz="8" w:space="0" w:color="auto"/>
              <w:left w:val="single" w:sz="8" w:space="0" w:color="auto"/>
              <w:bottom w:val="single" w:sz="8" w:space="0" w:color="000000"/>
              <w:right w:val="single" w:sz="8" w:space="0" w:color="auto"/>
            </w:tcBorders>
            <w:vAlign w:val="center"/>
            <w:hideMark/>
          </w:tcPr>
          <w:p w:rsidR="00962BAD" w:rsidRPr="00962BAD" w:rsidRDefault="00962BAD" w:rsidP="00962BAD">
            <w:pPr>
              <w:rPr>
                <w:rFonts w:ascii="Arial" w:eastAsia="Times New Roman" w:hAnsi="Arial" w:cs="Arial"/>
                <w:b/>
                <w:bCs/>
                <w:sz w:val="20"/>
                <w:szCs w:val="20"/>
                <w:lang w:eastAsia="pt-BR"/>
              </w:rPr>
            </w:pPr>
          </w:p>
        </w:tc>
        <w:tc>
          <w:tcPr>
            <w:tcW w:w="3461"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both"/>
              <w:rPr>
                <w:rFonts w:ascii="Arial" w:eastAsia="Times New Roman" w:hAnsi="Arial" w:cs="Arial"/>
                <w:b/>
                <w:bCs/>
                <w:sz w:val="20"/>
                <w:szCs w:val="20"/>
                <w:lang w:eastAsia="pt-BR"/>
              </w:rPr>
            </w:pPr>
            <w:r w:rsidRPr="00962BAD">
              <w:rPr>
                <w:rFonts w:ascii="Arial" w:eastAsia="Times New Roman" w:hAnsi="Arial" w:cs="Arial"/>
                <w:b/>
                <w:bCs/>
                <w:sz w:val="20"/>
                <w:szCs w:val="20"/>
                <w:lang w:eastAsia="pt-BR"/>
              </w:rPr>
              <w:t>Doutorado em Engenharia Química (Toledo)</w:t>
            </w:r>
          </w:p>
        </w:tc>
        <w:tc>
          <w:tcPr>
            <w:tcW w:w="710" w:type="dxa"/>
            <w:tcBorders>
              <w:top w:val="single" w:sz="4" w:space="0" w:color="auto"/>
              <w:left w:val="nil"/>
              <w:bottom w:val="nil"/>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770" w:type="dxa"/>
            <w:tcBorders>
              <w:top w:val="single" w:sz="4" w:space="0" w:color="auto"/>
              <w:left w:val="nil"/>
              <w:bottom w:val="nil"/>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893" w:type="dxa"/>
            <w:tcBorders>
              <w:top w:val="single" w:sz="4" w:space="0" w:color="auto"/>
              <w:left w:val="nil"/>
              <w:bottom w:val="nil"/>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726" w:type="dxa"/>
            <w:gridSpan w:val="2"/>
            <w:tcBorders>
              <w:top w:val="single" w:sz="4" w:space="0" w:color="auto"/>
              <w:left w:val="nil"/>
              <w:bottom w:val="nil"/>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19</w:t>
            </w:r>
          </w:p>
        </w:tc>
        <w:tc>
          <w:tcPr>
            <w:tcW w:w="575"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1</w:t>
            </w:r>
          </w:p>
        </w:tc>
        <w:tc>
          <w:tcPr>
            <w:tcW w:w="722" w:type="dxa"/>
            <w:gridSpan w:val="3"/>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583"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709"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861" w:type="dxa"/>
            <w:gridSpan w:val="2"/>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641" w:type="dxa"/>
            <w:gridSpan w:val="3"/>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1024"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771"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r>
      <w:tr w:rsidR="00D46F59" w:rsidRPr="00962BAD" w:rsidTr="00D46F59">
        <w:trPr>
          <w:gridAfter w:val="2"/>
          <w:wAfter w:w="338" w:type="dxa"/>
          <w:trHeight w:val="210"/>
        </w:trPr>
        <w:tc>
          <w:tcPr>
            <w:tcW w:w="1074" w:type="dxa"/>
            <w:vMerge/>
            <w:tcBorders>
              <w:top w:val="single" w:sz="8" w:space="0" w:color="auto"/>
              <w:left w:val="single" w:sz="8" w:space="0" w:color="auto"/>
              <w:bottom w:val="single" w:sz="8" w:space="0" w:color="000000"/>
              <w:right w:val="single" w:sz="8" w:space="0" w:color="auto"/>
            </w:tcBorders>
            <w:vAlign w:val="center"/>
            <w:hideMark/>
          </w:tcPr>
          <w:p w:rsidR="00962BAD" w:rsidRPr="00962BAD" w:rsidRDefault="00962BAD" w:rsidP="00962BAD">
            <w:pPr>
              <w:rPr>
                <w:rFonts w:ascii="Arial" w:eastAsia="Times New Roman" w:hAnsi="Arial" w:cs="Arial"/>
                <w:b/>
                <w:bCs/>
                <w:sz w:val="20"/>
                <w:szCs w:val="20"/>
                <w:lang w:eastAsia="pt-BR"/>
              </w:rPr>
            </w:pPr>
          </w:p>
        </w:tc>
        <w:tc>
          <w:tcPr>
            <w:tcW w:w="3461"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both"/>
              <w:rPr>
                <w:rFonts w:ascii="Arial" w:eastAsia="Times New Roman" w:hAnsi="Arial" w:cs="Arial"/>
                <w:b/>
                <w:bCs/>
                <w:sz w:val="20"/>
                <w:szCs w:val="20"/>
                <w:lang w:eastAsia="pt-BR"/>
              </w:rPr>
            </w:pPr>
            <w:r w:rsidRPr="00962BAD">
              <w:rPr>
                <w:rFonts w:ascii="Arial" w:eastAsia="Times New Roman" w:hAnsi="Arial" w:cs="Arial"/>
                <w:b/>
                <w:bCs/>
                <w:sz w:val="20"/>
                <w:szCs w:val="20"/>
                <w:lang w:eastAsia="pt-BR"/>
              </w:rPr>
              <w:t>Doutorado em Filosofia (Toledo)</w:t>
            </w:r>
          </w:p>
        </w:tc>
        <w:tc>
          <w:tcPr>
            <w:tcW w:w="710" w:type="dxa"/>
            <w:tcBorders>
              <w:top w:val="single" w:sz="4" w:space="0" w:color="auto"/>
              <w:left w:val="nil"/>
              <w:bottom w:val="nil"/>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770" w:type="dxa"/>
            <w:tcBorders>
              <w:top w:val="single" w:sz="4" w:space="0" w:color="auto"/>
              <w:left w:val="nil"/>
              <w:bottom w:val="nil"/>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893" w:type="dxa"/>
            <w:tcBorders>
              <w:top w:val="single" w:sz="4" w:space="0" w:color="auto"/>
              <w:left w:val="nil"/>
              <w:bottom w:val="nil"/>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726" w:type="dxa"/>
            <w:gridSpan w:val="2"/>
            <w:tcBorders>
              <w:top w:val="single" w:sz="4" w:space="0" w:color="auto"/>
              <w:left w:val="nil"/>
              <w:bottom w:val="nil"/>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8</w:t>
            </w:r>
          </w:p>
        </w:tc>
        <w:tc>
          <w:tcPr>
            <w:tcW w:w="575"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1</w:t>
            </w:r>
          </w:p>
        </w:tc>
        <w:tc>
          <w:tcPr>
            <w:tcW w:w="722" w:type="dxa"/>
            <w:gridSpan w:val="3"/>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583"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709"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861" w:type="dxa"/>
            <w:gridSpan w:val="2"/>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641" w:type="dxa"/>
            <w:gridSpan w:val="3"/>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1024"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771"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r>
      <w:tr w:rsidR="00D46F59" w:rsidRPr="00962BAD" w:rsidTr="00D46F59">
        <w:trPr>
          <w:gridAfter w:val="2"/>
          <w:wAfter w:w="338" w:type="dxa"/>
          <w:trHeight w:val="480"/>
        </w:trPr>
        <w:tc>
          <w:tcPr>
            <w:tcW w:w="1074" w:type="dxa"/>
            <w:vMerge/>
            <w:tcBorders>
              <w:top w:val="single" w:sz="8" w:space="0" w:color="auto"/>
              <w:left w:val="single" w:sz="8" w:space="0" w:color="auto"/>
              <w:bottom w:val="single" w:sz="8" w:space="0" w:color="000000"/>
              <w:right w:val="single" w:sz="8" w:space="0" w:color="auto"/>
            </w:tcBorders>
            <w:vAlign w:val="center"/>
            <w:hideMark/>
          </w:tcPr>
          <w:p w:rsidR="00962BAD" w:rsidRPr="00962BAD" w:rsidRDefault="00962BAD" w:rsidP="00962BAD">
            <w:pPr>
              <w:rPr>
                <w:rFonts w:ascii="Arial" w:eastAsia="Times New Roman" w:hAnsi="Arial" w:cs="Arial"/>
                <w:b/>
                <w:bCs/>
                <w:sz w:val="20"/>
                <w:szCs w:val="20"/>
                <w:lang w:eastAsia="pt-BR"/>
              </w:rPr>
            </w:pPr>
          </w:p>
        </w:tc>
        <w:tc>
          <w:tcPr>
            <w:tcW w:w="3461"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both"/>
              <w:rPr>
                <w:rFonts w:ascii="Arial" w:eastAsia="Times New Roman" w:hAnsi="Arial" w:cs="Arial"/>
                <w:b/>
                <w:bCs/>
                <w:sz w:val="20"/>
                <w:szCs w:val="20"/>
                <w:lang w:eastAsia="pt-BR"/>
              </w:rPr>
            </w:pPr>
            <w:r w:rsidRPr="00962BAD">
              <w:rPr>
                <w:rFonts w:ascii="Arial" w:eastAsia="Times New Roman" w:hAnsi="Arial" w:cs="Arial"/>
                <w:b/>
                <w:bCs/>
                <w:sz w:val="20"/>
                <w:szCs w:val="20"/>
                <w:lang w:eastAsia="pt-BR"/>
              </w:rPr>
              <w:t>Doutorado em Recursos Pesqueiros e Engenharia de Pesca (Toledo)</w:t>
            </w:r>
          </w:p>
        </w:tc>
        <w:tc>
          <w:tcPr>
            <w:tcW w:w="710" w:type="dxa"/>
            <w:tcBorders>
              <w:top w:val="single" w:sz="4" w:space="0" w:color="auto"/>
              <w:left w:val="nil"/>
              <w:bottom w:val="nil"/>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770" w:type="dxa"/>
            <w:tcBorders>
              <w:top w:val="single" w:sz="4" w:space="0" w:color="auto"/>
              <w:left w:val="nil"/>
              <w:bottom w:val="nil"/>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893" w:type="dxa"/>
            <w:tcBorders>
              <w:top w:val="single" w:sz="4" w:space="0" w:color="auto"/>
              <w:left w:val="nil"/>
              <w:bottom w:val="nil"/>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726" w:type="dxa"/>
            <w:gridSpan w:val="2"/>
            <w:tcBorders>
              <w:top w:val="single" w:sz="4" w:space="0" w:color="auto"/>
              <w:left w:val="nil"/>
              <w:bottom w:val="nil"/>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19</w:t>
            </w:r>
          </w:p>
        </w:tc>
        <w:tc>
          <w:tcPr>
            <w:tcW w:w="575"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1</w:t>
            </w:r>
          </w:p>
        </w:tc>
        <w:tc>
          <w:tcPr>
            <w:tcW w:w="722" w:type="dxa"/>
            <w:gridSpan w:val="3"/>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583"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709"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861" w:type="dxa"/>
            <w:gridSpan w:val="2"/>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641" w:type="dxa"/>
            <w:gridSpan w:val="3"/>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1024"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771"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r>
      <w:tr w:rsidR="00D46F59" w:rsidRPr="00962BAD" w:rsidTr="00D46F59">
        <w:trPr>
          <w:gridAfter w:val="2"/>
          <w:wAfter w:w="338" w:type="dxa"/>
          <w:trHeight w:val="240"/>
        </w:trPr>
        <w:tc>
          <w:tcPr>
            <w:tcW w:w="1074" w:type="dxa"/>
            <w:vMerge/>
            <w:tcBorders>
              <w:top w:val="single" w:sz="8" w:space="0" w:color="auto"/>
              <w:left w:val="single" w:sz="8" w:space="0" w:color="auto"/>
              <w:bottom w:val="single" w:sz="8" w:space="0" w:color="000000"/>
              <w:right w:val="single" w:sz="8" w:space="0" w:color="auto"/>
            </w:tcBorders>
            <w:vAlign w:val="center"/>
            <w:hideMark/>
          </w:tcPr>
          <w:p w:rsidR="00962BAD" w:rsidRPr="00962BAD" w:rsidRDefault="00962BAD" w:rsidP="00962BAD">
            <w:pPr>
              <w:rPr>
                <w:rFonts w:ascii="Arial" w:eastAsia="Times New Roman" w:hAnsi="Arial" w:cs="Arial"/>
                <w:b/>
                <w:bCs/>
                <w:sz w:val="20"/>
                <w:szCs w:val="20"/>
                <w:lang w:eastAsia="pt-BR"/>
              </w:rPr>
            </w:pPr>
          </w:p>
        </w:tc>
        <w:tc>
          <w:tcPr>
            <w:tcW w:w="3461"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both"/>
              <w:rPr>
                <w:rFonts w:ascii="Arial" w:eastAsia="Times New Roman" w:hAnsi="Arial" w:cs="Arial"/>
                <w:b/>
                <w:bCs/>
                <w:sz w:val="20"/>
                <w:szCs w:val="20"/>
                <w:lang w:eastAsia="pt-BR"/>
              </w:rPr>
            </w:pPr>
            <w:r w:rsidRPr="00962BAD">
              <w:rPr>
                <w:rFonts w:ascii="Arial" w:eastAsia="Times New Roman" w:hAnsi="Arial" w:cs="Arial"/>
                <w:b/>
                <w:bCs/>
                <w:sz w:val="20"/>
                <w:szCs w:val="20"/>
                <w:lang w:eastAsia="pt-BR"/>
              </w:rPr>
              <w:t>Mestrado em Ciências Socias (Toledo)</w:t>
            </w:r>
          </w:p>
        </w:tc>
        <w:tc>
          <w:tcPr>
            <w:tcW w:w="710" w:type="dxa"/>
            <w:tcBorders>
              <w:top w:val="single" w:sz="4" w:space="0" w:color="auto"/>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770" w:type="dxa"/>
            <w:tcBorders>
              <w:top w:val="single" w:sz="4" w:space="0" w:color="auto"/>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893" w:type="dxa"/>
            <w:tcBorders>
              <w:top w:val="single" w:sz="4" w:space="0" w:color="auto"/>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726" w:type="dxa"/>
            <w:gridSpan w:val="2"/>
            <w:tcBorders>
              <w:top w:val="single" w:sz="4" w:space="0" w:color="auto"/>
              <w:left w:val="nil"/>
              <w:bottom w:val="nil"/>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29</w:t>
            </w:r>
          </w:p>
        </w:tc>
        <w:tc>
          <w:tcPr>
            <w:tcW w:w="575"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1</w:t>
            </w:r>
          </w:p>
        </w:tc>
        <w:tc>
          <w:tcPr>
            <w:tcW w:w="722" w:type="dxa"/>
            <w:gridSpan w:val="3"/>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583"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709"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861" w:type="dxa"/>
            <w:gridSpan w:val="2"/>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641" w:type="dxa"/>
            <w:gridSpan w:val="3"/>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1024"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771"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r>
      <w:tr w:rsidR="00D46F59" w:rsidRPr="00962BAD" w:rsidTr="00D46F59">
        <w:trPr>
          <w:gridAfter w:val="2"/>
          <w:wAfter w:w="338" w:type="dxa"/>
          <w:trHeight w:val="495"/>
        </w:trPr>
        <w:tc>
          <w:tcPr>
            <w:tcW w:w="1074" w:type="dxa"/>
            <w:vMerge/>
            <w:tcBorders>
              <w:top w:val="single" w:sz="8" w:space="0" w:color="auto"/>
              <w:left w:val="single" w:sz="8" w:space="0" w:color="auto"/>
              <w:bottom w:val="single" w:sz="8" w:space="0" w:color="000000"/>
              <w:right w:val="single" w:sz="8" w:space="0" w:color="auto"/>
            </w:tcBorders>
            <w:vAlign w:val="center"/>
            <w:hideMark/>
          </w:tcPr>
          <w:p w:rsidR="00962BAD" w:rsidRPr="00962BAD" w:rsidRDefault="00962BAD" w:rsidP="00962BAD">
            <w:pPr>
              <w:rPr>
                <w:rFonts w:ascii="Arial" w:eastAsia="Times New Roman" w:hAnsi="Arial" w:cs="Arial"/>
                <w:b/>
                <w:bCs/>
                <w:sz w:val="20"/>
                <w:szCs w:val="20"/>
                <w:lang w:eastAsia="pt-BR"/>
              </w:rPr>
            </w:pPr>
          </w:p>
        </w:tc>
        <w:tc>
          <w:tcPr>
            <w:tcW w:w="3461"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both"/>
              <w:rPr>
                <w:rFonts w:ascii="Arial" w:eastAsia="Times New Roman" w:hAnsi="Arial" w:cs="Arial"/>
                <w:b/>
                <w:bCs/>
                <w:sz w:val="20"/>
                <w:szCs w:val="20"/>
                <w:lang w:eastAsia="pt-BR"/>
              </w:rPr>
            </w:pPr>
            <w:r w:rsidRPr="00962BAD">
              <w:rPr>
                <w:rFonts w:ascii="Arial" w:eastAsia="Times New Roman" w:hAnsi="Arial" w:cs="Arial"/>
                <w:b/>
                <w:bCs/>
                <w:sz w:val="20"/>
                <w:szCs w:val="20"/>
                <w:lang w:eastAsia="pt-BR"/>
              </w:rPr>
              <w:t>Mestrado em Desenvolvimento Regional e Agronegócio (Toledo)</w:t>
            </w:r>
          </w:p>
        </w:tc>
        <w:tc>
          <w:tcPr>
            <w:tcW w:w="710"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770"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893"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726" w:type="dxa"/>
            <w:gridSpan w:val="2"/>
            <w:tcBorders>
              <w:top w:val="single" w:sz="4" w:space="0" w:color="auto"/>
              <w:left w:val="nil"/>
              <w:bottom w:val="nil"/>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26</w:t>
            </w:r>
          </w:p>
        </w:tc>
        <w:tc>
          <w:tcPr>
            <w:tcW w:w="575"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1</w:t>
            </w:r>
          </w:p>
        </w:tc>
        <w:tc>
          <w:tcPr>
            <w:tcW w:w="722" w:type="dxa"/>
            <w:gridSpan w:val="3"/>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583"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709"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861" w:type="dxa"/>
            <w:gridSpan w:val="2"/>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641" w:type="dxa"/>
            <w:gridSpan w:val="3"/>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1024"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771"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r>
      <w:tr w:rsidR="00D46F59" w:rsidRPr="00962BAD" w:rsidTr="00D46F59">
        <w:trPr>
          <w:gridAfter w:val="2"/>
          <w:wAfter w:w="338" w:type="dxa"/>
          <w:trHeight w:val="510"/>
        </w:trPr>
        <w:tc>
          <w:tcPr>
            <w:tcW w:w="1074" w:type="dxa"/>
            <w:vMerge/>
            <w:tcBorders>
              <w:top w:val="single" w:sz="8" w:space="0" w:color="auto"/>
              <w:left w:val="single" w:sz="8" w:space="0" w:color="auto"/>
              <w:bottom w:val="single" w:sz="8" w:space="0" w:color="000000"/>
              <w:right w:val="single" w:sz="8" w:space="0" w:color="auto"/>
            </w:tcBorders>
            <w:vAlign w:val="center"/>
            <w:hideMark/>
          </w:tcPr>
          <w:p w:rsidR="00962BAD" w:rsidRPr="00962BAD" w:rsidRDefault="00962BAD" w:rsidP="00962BAD">
            <w:pPr>
              <w:rPr>
                <w:rFonts w:ascii="Arial" w:eastAsia="Times New Roman" w:hAnsi="Arial" w:cs="Arial"/>
                <w:b/>
                <w:bCs/>
                <w:sz w:val="20"/>
                <w:szCs w:val="20"/>
                <w:lang w:eastAsia="pt-BR"/>
              </w:rPr>
            </w:pPr>
          </w:p>
        </w:tc>
        <w:tc>
          <w:tcPr>
            <w:tcW w:w="3461"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both"/>
              <w:rPr>
                <w:rFonts w:ascii="Arial" w:eastAsia="Times New Roman" w:hAnsi="Arial" w:cs="Arial"/>
                <w:b/>
                <w:bCs/>
                <w:sz w:val="20"/>
                <w:szCs w:val="20"/>
                <w:lang w:eastAsia="pt-BR"/>
              </w:rPr>
            </w:pPr>
            <w:r w:rsidRPr="00962BAD">
              <w:rPr>
                <w:rFonts w:ascii="Arial" w:eastAsia="Times New Roman" w:hAnsi="Arial" w:cs="Arial"/>
                <w:b/>
                <w:bCs/>
                <w:sz w:val="20"/>
                <w:szCs w:val="20"/>
                <w:lang w:eastAsia="pt-BR"/>
              </w:rPr>
              <w:t>Mestrado em Bioenergia (Associação em Rede com UEL) - (Toledo)</w:t>
            </w:r>
          </w:p>
        </w:tc>
        <w:tc>
          <w:tcPr>
            <w:tcW w:w="710"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770"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893"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726" w:type="dxa"/>
            <w:gridSpan w:val="2"/>
            <w:tcBorders>
              <w:top w:val="single" w:sz="4" w:space="0" w:color="auto"/>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16</w:t>
            </w:r>
          </w:p>
        </w:tc>
        <w:tc>
          <w:tcPr>
            <w:tcW w:w="575"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1</w:t>
            </w:r>
          </w:p>
        </w:tc>
        <w:tc>
          <w:tcPr>
            <w:tcW w:w="722" w:type="dxa"/>
            <w:gridSpan w:val="3"/>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583"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709"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861" w:type="dxa"/>
            <w:gridSpan w:val="2"/>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641" w:type="dxa"/>
            <w:gridSpan w:val="3"/>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1024"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771"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r>
      <w:tr w:rsidR="00D46F59" w:rsidRPr="00962BAD" w:rsidTr="00D46F59">
        <w:trPr>
          <w:gridAfter w:val="2"/>
          <w:wAfter w:w="338" w:type="dxa"/>
          <w:trHeight w:val="210"/>
        </w:trPr>
        <w:tc>
          <w:tcPr>
            <w:tcW w:w="1074" w:type="dxa"/>
            <w:vMerge/>
            <w:tcBorders>
              <w:top w:val="single" w:sz="8" w:space="0" w:color="auto"/>
              <w:left w:val="single" w:sz="8" w:space="0" w:color="auto"/>
              <w:bottom w:val="single" w:sz="8" w:space="0" w:color="000000"/>
              <w:right w:val="single" w:sz="8" w:space="0" w:color="auto"/>
            </w:tcBorders>
            <w:vAlign w:val="center"/>
            <w:hideMark/>
          </w:tcPr>
          <w:p w:rsidR="00962BAD" w:rsidRPr="00962BAD" w:rsidRDefault="00962BAD" w:rsidP="00962BAD">
            <w:pPr>
              <w:rPr>
                <w:rFonts w:ascii="Arial" w:eastAsia="Times New Roman" w:hAnsi="Arial" w:cs="Arial"/>
                <w:b/>
                <w:bCs/>
                <w:sz w:val="20"/>
                <w:szCs w:val="20"/>
                <w:lang w:eastAsia="pt-BR"/>
              </w:rPr>
            </w:pPr>
          </w:p>
        </w:tc>
        <w:tc>
          <w:tcPr>
            <w:tcW w:w="3461"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rPr>
                <w:rFonts w:ascii="Arial" w:eastAsia="Times New Roman" w:hAnsi="Arial" w:cs="Arial"/>
                <w:b/>
                <w:bCs/>
                <w:sz w:val="20"/>
                <w:szCs w:val="20"/>
                <w:lang w:eastAsia="pt-BR"/>
              </w:rPr>
            </w:pPr>
            <w:r w:rsidRPr="00962BAD">
              <w:rPr>
                <w:rFonts w:ascii="Arial" w:eastAsia="Times New Roman" w:hAnsi="Arial" w:cs="Arial"/>
                <w:b/>
                <w:bCs/>
                <w:sz w:val="20"/>
                <w:szCs w:val="20"/>
                <w:lang w:eastAsia="pt-BR"/>
              </w:rPr>
              <w:t>Mestrado em Ciências Ambientais (Toledo)</w:t>
            </w:r>
          </w:p>
        </w:tc>
        <w:tc>
          <w:tcPr>
            <w:tcW w:w="710"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770"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893"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726" w:type="dxa"/>
            <w:gridSpan w:val="2"/>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28</w:t>
            </w:r>
          </w:p>
        </w:tc>
        <w:tc>
          <w:tcPr>
            <w:tcW w:w="575"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1</w:t>
            </w:r>
          </w:p>
        </w:tc>
        <w:tc>
          <w:tcPr>
            <w:tcW w:w="722" w:type="dxa"/>
            <w:gridSpan w:val="3"/>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583"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709"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861" w:type="dxa"/>
            <w:gridSpan w:val="2"/>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641" w:type="dxa"/>
            <w:gridSpan w:val="3"/>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1024"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771"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r>
      <w:tr w:rsidR="00D46F59" w:rsidRPr="00962BAD" w:rsidTr="00D46F59">
        <w:trPr>
          <w:gridAfter w:val="2"/>
          <w:wAfter w:w="338" w:type="dxa"/>
          <w:trHeight w:val="210"/>
        </w:trPr>
        <w:tc>
          <w:tcPr>
            <w:tcW w:w="1074" w:type="dxa"/>
            <w:vMerge/>
            <w:tcBorders>
              <w:top w:val="single" w:sz="8" w:space="0" w:color="auto"/>
              <w:left w:val="single" w:sz="8" w:space="0" w:color="auto"/>
              <w:bottom w:val="single" w:sz="8" w:space="0" w:color="000000"/>
              <w:right w:val="single" w:sz="8" w:space="0" w:color="auto"/>
            </w:tcBorders>
            <w:vAlign w:val="center"/>
            <w:hideMark/>
          </w:tcPr>
          <w:p w:rsidR="00962BAD" w:rsidRPr="00962BAD" w:rsidRDefault="00962BAD" w:rsidP="00962BAD">
            <w:pPr>
              <w:rPr>
                <w:rFonts w:ascii="Arial" w:eastAsia="Times New Roman" w:hAnsi="Arial" w:cs="Arial"/>
                <w:b/>
                <w:bCs/>
                <w:sz w:val="20"/>
                <w:szCs w:val="20"/>
                <w:lang w:eastAsia="pt-BR"/>
              </w:rPr>
            </w:pPr>
          </w:p>
        </w:tc>
        <w:tc>
          <w:tcPr>
            <w:tcW w:w="3461"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rPr>
                <w:rFonts w:ascii="Arial" w:eastAsia="Times New Roman" w:hAnsi="Arial" w:cs="Arial"/>
                <w:b/>
                <w:bCs/>
                <w:sz w:val="20"/>
                <w:szCs w:val="20"/>
                <w:lang w:eastAsia="pt-BR"/>
              </w:rPr>
            </w:pPr>
            <w:r w:rsidRPr="00962BAD">
              <w:rPr>
                <w:rFonts w:ascii="Arial" w:eastAsia="Times New Roman" w:hAnsi="Arial" w:cs="Arial"/>
                <w:b/>
                <w:bCs/>
                <w:sz w:val="20"/>
                <w:szCs w:val="20"/>
                <w:lang w:eastAsia="pt-BR"/>
              </w:rPr>
              <w:t>Mestrado em Economia (Toledo)</w:t>
            </w:r>
          </w:p>
        </w:tc>
        <w:tc>
          <w:tcPr>
            <w:tcW w:w="710"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770"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893"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726" w:type="dxa"/>
            <w:gridSpan w:val="2"/>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13</w:t>
            </w:r>
          </w:p>
        </w:tc>
        <w:tc>
          <w:tcPr>
            <w:tcW w:w="575"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1</w:t>
            </w:r>
          </w:p>
        </w:tc>
        <w:tc>
          <w:tcPr>
            <w:tcW w:w="722" w:type="dxa"/>
            <w:gridSpan w:val="3"/>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583"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709"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861" w:type="dxa"/>
            <w:gridSpan w:val="2"/>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641" w:type="dxa"/>
            <w:gridSpan w:val="3"/>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1024"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771"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r>
      <w:tr w:rsidR="00D46F59" w:rsidRPr="00962BAD" w:rsidTr="00D46F59">
        <w:trPr>
          <w:gridAfter w:val="2"/>
          <w:wAfter w:w="338" w:type="dxa"/>
          <w:trHeight w:val="210"/>
        </w:trPr>
        <w:tc>
          <w:tcPr>
            <w:tcW w:w="1074" w:type="dxa"/>
            <w:vMerge/>
            <w:tcBorders>
              <w:top w:val="single" w:sz="8" w:space="0" w:color="auto"/>
              <w:left w:val="single" w:sz="8" w:space="0" w:color="auto"/>
              <w:bottom w:val="single" w:sz="8" w:space="0" w:color="000000"/>
              <w:right w:val="single" w:sz="8" w:space="0" w:color="auto"/>
            </w:tcBorders>
            <w:vAlign w:val="center"/>
            <w:hideMark/>
          </w:tcPr>
          <w:p w:rsidR="00962BAD" w:rsidRPr="00962BAD" w:rsidRDefault="00962BAD" w:rsidP="00962BAD">
            <w:pPr>
              <w:rPr>
                <w:rFonts w:ascii="Arial" w:eastAsia="Times New Roman" w:hAnsi="Arial" w:cs="Arial"/>
                <w:b/>
                <w:bCs/>
                <w:sz w:val="20"/>
                <w:szCs w:val="20"/>
                <w:lang w:eastAsia="pt-BR"/>
              </w:rPr>
            </w:pPr>
          </w:p>
        </w:tc>
        <w:tc>
          <w:tcPr>
            <w:tcW w:w="3461"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both"/>
              <w:rPr>
                <w:rFonts w:ascii="Arial" w:eastAsia="Times New Roman" w:hAnsi="Arial" w:cs="Arial"/>
                <w:b/>
                <w:bCs/>
                <w:sz w:val="20"/>
                <w:szCs w:val="20"/>
                <w:lang w:eastAsia="pt-BR"/>
              </w:rPr>
            </w:pPr>
            <w:r w:rsidRPr="00962BAD">
              <w:rPr>
                <w:rFonts w:ascii="Arial" w:eastAsia="Times New Roman" w:hAnsi="Arial" w:cs="Arial"/>
                <w:b/>
                <w:bCs/>
                <w:sz w:val="20"/>
                <w:szCs w:val="20"/>
                <w:lang w:eastAsia="pt-BR"/>
              </w:rPr>
              <w:t>Mestrado em Engenharia Química (Toledo)</w:t>
            </w:r>
          </w:p>
        </w:tc>
        <w:tc>
          <w:tcPr>
            <w:tcW w:w="710"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770"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893"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726" w:type="dxa"/>
            <w:gridSpan w:val="2"/>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53</w:t>
            </w:r>
          </w:p>
        </w:tc>
        <w:tc>
          <w:tcPr>
            <w:tcW w:w="575"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1</w:t>
            </w:r>
          </w:p>
        </w:tc>
        <w:tc>
          <w:tcPr>
            <w:tcW w:w="722" w:type="dxa"/>
            <w:gridSpan w:val="3"/>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583"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709"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861" w:type="dxa"/>
            <w:gridSpan w:val="2"/>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641" w:type="dxa"/>
            <w:gridSpan w:val="3"/>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1024"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771"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r>
      <w:tr w:rsidR="00D46F59" w:rsidRPr="00962BAD" w:rsidTr="00D46F59">
        <w:trPr>
          <w:gridAfter w:val="2"/>
          <w:wAfter w:w="338" w:type="dxa"/>
          <w:trHeight w:val="210"/>
        </w:trPr>
        <w:tc>
          <w:tcPr>
            <w:tcW w:w="1074" w:type="dxa"/>
            <w:vMerge/>
            <w:tcBorders>
              <w:top w:val="single" w:sz="8" w:space="0" w:color="auto"/>
              <w:left w:val="single" w:sz="8" w:space="0" w:color="auto"/>
              <w:bottom w:val="single" w:sz="8" w:space="0" w:color="000000"/>
              <w:right w:val="single" w:sz="8" w:space="0" w:color="auto"/>
            </w:tcBorders>
            <w:vAlign w:val="center"/>
            <w:hideMark/>
          </w:tcPr>
          <w:p w:rsidR="00962BAD" w:rsidRPr="00962BAD" w:rsidRDefault="00962BAD" w:rsidP="00962BAD">
            <w:pPr>
              <w:rPr>
                <w:rFonts w:ascii="Arial" w:eastAsia="Times New Roman" w:hAnsi="Arial" w:cs="Arial"/>
                <w:b/>
                <w:bCs/>
                <w:sz w:val="20"/>
                <w:szCs w:val="20"/>
                <w:lang w:eastAsia="pt-BR"/>
              </w:rPr>
            </w:pPr>
          </w:p>
        </w:tc>
        <w:tc>
          <w:tcPr>
            <w:tcW w:w="3461"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both"/>
              <w:rPr>
                <w:rFonts w:ascii="Arial" w:eastAsia="Times New Roman" w:hAnsi="Arial" w:cs="Arial"/>
                <w:b/>
                <w:bCs/>
                <w:sz w:val="20"/>
                <w:szCs w:val="20"/>
                <w:lang w:eastAsia="pt-BR"/>
              </w:rPr>
            </w:pPr>
            <w:r w:rsidRPr="00962BAD">
              <w:rPr>
                <w:rFonts w:ascii="Arial" w:eastAsia="Times New Roman" w:hAnsi="Arial" w:cs="Arial"/>
                <w:b/>
                <w:bCs/>
                <w:sz w:val="20"/>
                <w:szCs w:val="20"/>
                <w:lang w:eastAsia="pt-BR"/>
              </w:rPr>
              <w:t>Mestrado em Filosofia (Toledo)</w:t>
            </w:r>
          </w:p>
        </w:tc>
        <w:tc>
          <w:tcPr>
            <w:tcW w:w="710"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770"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893"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726" w:type="dxa"/>
            <w:gridSpan w:val="2"/>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50</w:t>
            </w:r>
          </w:p>
        </w:tc>
        <w:tc>
          <w:tcPr>
            <w:tcW w:w="575"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1</w:t>
            </w:r>
          </w:p>
        </w:tc>
        <w:tc>
          <w:tcPr>
            <w:tcW w:w="722" w:type="dxa"/>
            <w:gridSpan w:val="3"/>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583"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709"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861" w:type="dxa"/>
            <w:gridSpan w:val="2"/>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641" w:type="dxa"/>
            <w:gridSpan w:val="3"/>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1024"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771"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r>
      <w:tr w:rsidR="00D46F59" w:rsidRPr="00962BAD" w:rsidTr="00D46F59">
        <w:trPr>
          <w:gridAfter w:val="2"/>
          <w:wAfter w:w="338" w:type="dxa"/>
          <w:trHeight w:val="495"/>
        </w:trPr>
        <w:tc>
          <w:tcPr>
            <w:tcW w:w="1074" w:type="dxa"/>
            <w:vMerge/>
            <w:tcBorders>
              <w:top w:val="single" w:sz="8" w:space="0" w:color="auto"/>
              <w:left w:val="single" w:sz="8" w:space="0" w:color="auto"/>
              <w:bottom w:val="single" w:sz="8" w:space="0" w:color="000000"/>
              <w:right w:val="single" w:sz="8" w:space="0" w:color="auto"/>
            </w:tcBorders>
            <w:vAlign w:val="center"/>
            <w:hideMark/>
          </w:tcPr>
          <w:p w:rsidR="00962BAD" w:rsidRPr="00962BAD" w:rsidRDefault="00962BAD" w:rsidP="00962BAD">
            <w:pPr>
              <w:rPr>
                <w:rFonts w:ascii="Arial" w:eastAsia="Times New Roman" w:hAnsi="Arial" w:cs="Arial"/>
                <w:b/>
                <w:bCs/>
                <w:sz w:val="20"/>
                <w:szCs w:val="20"/>
                <w:lang w:eastAsia="pt-BR"/>
              </w:rPr>
            </w:pPr>
          </w:p>
        </w:tc>
        <w:tc>
          <w:tcPr>
            <w:tcW w:w="3461" w:type="dxa"/>
            <w:tcBorders>
              <w:top w:val="nil"/>
              <w:left w:val="nil"/>
              <w:bottom w:val="nil"/>
              <w:right w:val="single" w:sz="4" w:space="0" w:color="auto"/>
            </w:tcBorders>
            <w:shd w:val="clear" w:color="auto" w:fill="auto"/>
            <w:noWrap/>
            <w:vAlign w:val="center"/>
            <w:hideMark/>
          </w:tcPr>
          <w:p w:rsidR="00962BAD" w:rsidRPr="00962BAD" w:rsidRDefault="00962BAD" w:rsidP="00962BAD">
            <w:pPr>
              <w:jc w:val="both"/>
              <w:rPr>
                <w:rFonts w:ascii="Arial" w:eastAsia="Times New Roman" w:hAnsi="Arial" w:cs="Arial"/>
                <w:b/>
                <w:bCs/>
                <w:sz w:val="20"/>
                <w:szCs w:val="20"/>
                <w:lang w:eastAsia="pt-BR"/>
              </w:rPr>
            </w:pPr>
            <w:r w:rsidRPr="00962BAD">
              <w:rPr>
                <w:rFonts w:ascii="Arial" w:eastAsia="Times New Roman" w:hAnsi="Arial" w:cs="Arial"/>
                <w:b/>
                <w:bCs/>
                <w:sz w:val="20"/>
                <w:szCs w:val="20"/>
                <w:lang w:eastAsia="pt-BR"/>
              </w:rPr>
              <w:t>Mestrado em Recursos Pesqueiros e Engenharia de Pesca (Toledo)</w:t>
            </w:r>
          </w:p>
        </w:tc>
        <w:tc>
          <w:tcPr>
            <w:tcW w:w="710"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770"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893"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726" w:type="dxa"/>
            <w:gridSpan w:val="2"/>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36</w:t>
            </w:r>
          </w:p>
        </w:tc>
        <w:tc>
          <w:tcPr>
            <w:tcW w:w="575"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1</w:t>
            </w:r>
          </w:p>
        </w:tc>
        <w:tc>
          <w:tcPr>
            <w:tcW w:w="722" w:type="dxa"/>
            <w:gridSpan w:val="3"/>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583"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709"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861" w:type="dxa"/>
            <w:gridSpan w:val="2"/>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641" w:type="dxa"/>
            <w:gridSpan w:val="3"/>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1024"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771"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r>
      <w:tr w:rsidR="00D46F59" w:rsidRPr="00962BAD" w:rsidTr="00D46F59">
        <w:trPr>
          <w:gridAfter w:val="2"/>
          <w:wAfter w:w="338" w:type="dxa"/>
          <w:trHeight w:val="240"/>
        </w:trPr>
        <w:tc>
          <w:tcPr>
            <w:tcW w:w="1074" w:type="dxa"/>
            <w:vMerge/>
            <w:tcBorders>
              <w:top w:val="single" w:sz="8" w:space="0" w:color="auto"/>
              <w:left w:val="single" w:sz="8" w:space="0" w:color="auto"/>
              <w:bottom w:val="single" w:sz="8" w:space="0" w:color="000000"/>
              <w:right w:val="single" w:sz="8" w:space="0" w:color="auto"/>
            </w:tcBorders>
            <w:vAlign w:val="center"/>
            <w:hideMark/>
          </w:tcPr>
          <w:p w:rsidR="00962BAD" w:rsidRPr="00962BAD" w:rsidRDefault="00962BAD" w:rsidP="00962BAD">
            <w:pPr>
              <w:rPr>
                <w:rFonts w:ascii="Arial" w:eastAsia="Times New Roman" w:hAnsi="Arial" w:cs="Arial"/>
                <w:b/>
                <w:bCs/>
                <w:sz w:val="20"/>
                <w:szCs w:val="20"/>
                <w:lang w:eastAsia="pt-BR"/>
              </w:rPr>
            </w:pPr>
          </w:p>
        </w:tc>
        <w:tc>
          <w:tcPr>
            <w:tcW w:w="3461" w:type="dxa"/>
            <w:tcBorders>
              <w:top w:val="single" w:sz="4" w:space="0" w:color="auto"/>
              <w:left w:val="nil"/>
              <w:bottom w:val="single" w:sz="4" w:space="0" w:color="auto"/>
              <w:right w:val="single" w:sz="4" w:space="0" w:color="auto"/>
            </w:tcBorders>
            <w:shd w:val="clear" w:color="auto" w:fill="auto"/>
            <w:noWrap/>
            <w:vAlign w:val="center"/>
            <w:hideMark/>
          </w:tcPr>
          <w:p w:rsidR="00962BAD" w:rsidRPr="00962BAD" w:rsidRDefault="00962BAD" w:rsidP="00962BAD">
            <w:pPr>
              <w:rPr>
                <w:rFonts w:ascii="Arial" w:eastAsia="Times New Roman" w:hAnsi="Arial" w:cs="Arial"/>
                <w:b/>
                <w:bCs/>
                <w:sz w:val="20"/>
                <w:szCs w:val="20"/>
                <w:lang w:eastAsia="pt-BR"/>
              </w:rPr>
            </w:pPr>
            <w:r w:rsidRPr="00962BAD">
              <w:rPr>
                <w:rFonts w:ascii="Arial" w:eastAsia="Times New Roman" w:hAnsi="Arial" w:cs="Arial"/>
                <w:b/>
                <w:bCs/>
                <w:sz w:val="20"/>
                <w:szCs w:val="20"/>
                <w:lang w:eastAsia="pt-BR"/>
              </w:rPr>
              <w:t>Mestrado em Serviço Social (Toledo)</w:t>
            </w:r>
          </w:p>
        </w:tc>
        <w:tc>
          <w:tcPr>
            <w:tcW w:w="710"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770"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893"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726" w:type="dxa"/>
            <w:gridSpan w:val="2"/>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27</w:t>
            </w:r>
          </w:p>
        </w:tc>
        <w:tc>
          <w:tcPr>
            <w:tcW w:w="575"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1</w:t>
            </w:r>
          </w:p>
        </w:tc>
        <w:tc>
          <w:tcPr>
            <w:tcW w:w="722" w:type="dxa"/>
            <w:gridSpan w:val="3"/>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 </w:t>
            </w:r>
          </w:p>
        </w:tc>
        <w:tc>
          <w:tcPr>
            <w:tcW w:w="583"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 </w:t>
            </w:r>
          </w:p>
        </w:tc>
        <w:tc>
          <w:tcPr>
            <w:tcW w:w="709"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861" w:type="dxa"/>
            <w:gridSpan w:val="2"/>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 </w:t>
            </w:r>
          </w:p>
        </w:tc>
        <w:tc>
          <w:tcPr>
            <w:tcW w:w="641" w:type="dxa"/>
            <w:gridSpan w:val="3"/>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 </w:t>
            </w:r>
          </w:p>
        </w:tc>
        <w:tc>
          <w:tcPr>
            <w:tcW w:w="1024"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 </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 </w:t>
            </w:r>
          </w:p>
        </w:tc>
        <w:tc>
          <w:tcPr>
            <w:tcW w:w="771"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 </w:t>
            </w:r>
          </w:p>
        </w:tc>
      </w:tr>
      <w:tr w:rsidR="00D46F59" w:rsidRPr="00962BAD" w:rsidTr="00D46F59">
        <w:trPr>
          <w:gridAfter w:val="2"/>
          <w:wAfter w:w="338" w:type="dxa"/>
          <w:trHeight w:val="240"/>
        </w:trPr>
        <w:tc>
          <w:tcPr>
            <w:tcW w:w="1074" w:type="dxa"/>
            <w:tcBorders>
              <w:top w:val="nil"/>
              <w:left w:val="nil"/>
              <w:bottom w:val="nil"/>
              <w:right w:val="nil"/>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p>
        </w:tc>
        <w:tc>
          <w:tcPr>
            <w:tcW w:w="3461" w:type="dxa"/>
            <w:tcBorders>
              <w:top w:val="nil"/>
              <w:left w:val="single" w:sz="4" w:space="0" w:color="auto"/>
              <w:bottom w:val="single" w:sz="4" w:space="0" w:color="auto"/>
              <w:right w:val="single" w:sz="4" w:space="0" w:color="auto"/>
            </w:tcBorders>
            <w:shd w:val="clear" w:color="000000" w:fill="203764"/>
            <w:noWrap/>
            <w:vAlign w:val="center"/>
            <w:hideMark/>
          </w:tcPr>
          <w:p w:rsidR="00962BAD" w:rsidRPr="00962BAD" w:rsidRDefault="00962BAD" w:rsidP="00962BAD">
            <w:pPr>
              <w:jc w:val="both"/>
              <w:rPr>
                <w:rFonts w:ascii="Arial" w:eastAsia="Times New Roman" w:hAnsi="Arial" w:cs="Arial"/>
                <w:b/>
                <w:bCs/>
                <w:color w:val="FFFFFF"/>
                <w:sz w:val="20"/>
                <w:szCs w:val="20"/>
                <w:lang w:eastAsia="pt-BR"/>
              </w:rPr>
            </w:pPr>
            <w:r w:rsidRPr="00962BAD">
              <w:rPr>
                <w:rFonts w:ascii="Arial" w:eastAsia="Times New Roman" w:hAnsi="Arial" w:cs="Arial"/>
                <w:b/>
                <w:bCs/>
                <w:color w:val="FFFFFF"/>
                <w:sz w:val="20"/>
                <w:szCs w:val="20"/>
                <w:lang w:eastAsia="pt-BR"/>
              </w:rPr>
              <w:t>Sub-Total</w:t>
            </w:r>
          </w:p>
        </w:tc>
        <w:tc>
          <w:tcPr>
            <w:tcW w:w="710" w:type="dxa"/>
            <w:tcBorders>
              <w:top w:val="nil"/>
              <w:left w:val="nil"/>
              <w:bottom w:val="single" w:sz="4" w:space="0" w:color="auto"/>
              <w:right w:val="single" w:sz="4" w:space="0" w:color="auto"/>
            </w:tcBorders>
            <w:shd w:val="clear" w:color="CCFFFF" w:fill="203764"/>
            <w:noWrap/>
            <w:vAlign w:val="center"/>
            <w:hideMark/>
          </w:tcPr>
          <w:p w:rsidR="00962BAD" w:rsidRPr="00962BAD" w:rsidRDefault="00962BAD" w:rsidP="00962BAD">
            <w:pPr>
              <w:jc w:val="center"/>
              <w:rPr>
                <w:rFonts w:ascii="Arial" w:eastAsia="Times New Roman" w:hAnsi="Arial" w:cs="Arial"/>
                <w:b/>
                <w:bCs/>
                <w:color w:val="FFFFFF"/>
                <w:sz w:val="20"/>
                <w:szCs w:val="20"/>
                <w:lang w:eastAsia="pt-BR"/>
              </w:rPr>
            </w:pPr>
            <w:r w:rsidRPr="00962BAD">
              <w:rPr>
                <w:rFonts w:ascii="Arial" w:eastAsia="Times New Roman" w:hAnsi="Arial" w:cs="Arial"/>
                <w:b/>
                <w:bCs/>
                <w:color w:val="FFFFFF"/>
                <w:sz w:val="20"/>
                <w:szCs w:val="20"/>
                <w:lang w:eastAsia="pt-BR"/>
              </w:rPr>
              <w:t>0</w:t>
            </w:r>
          </w:p>
        </w:tc>
        <w:tc>
          <w:tcPr>
            <w:tcW w:w="770" w:type="dxa"/>
            <w:tcBorders>
              <w:top w:val="nil"/>
              <w:left w:val="nil"/>
              <w:bottom w:val="single" w:sz="4" w:space="0" w:color="auto"/>
              <w:right w:val="single" w:sz="4" w:space="0" w:color="auto"/>
            </w:tcBorders>
            <w:shd w:val="clear" w:color="CCFFFF" w:fill="203764"/>
            <w:noWrap/>
            <w:vAlign w:val="center"/>
            <w:hideMark/>
          </w:tcPr>
          <w:p w:rsidR="00962BAD" w:rsidRPr="00962BAD" w:rsidRDefault="00962BAD" w:rsidP="00962BAD">
            <w:pPr>
              <w:jc w:val="center"/>
              <w:rPr>
                <w:rFonts w:ascii="Arial" w:eastAsia="Times New Roman" w:hAnsi="Arial" w:cs="Arial"/>
                <w:b/>
                <w:bCs/>
                <w:color w:val="FFFFFF"/>
                <w:sz w:val="20"/>
                <w:szCs w:val="20"/>
                <w:lang w:eastAsia="pt-BR"/>
              </w:rPr>
            </w:pPr>
            <w:r w:rsidRPr="00962BAD">
              <w:rPr>
                <w:rFonts w:ascii="Arial" w:eastAsia="Times New Roman" w:hAnsi="Arial" w:cs="Arial"/>
                <w:b/>
                <w:bCs/>
                <w:color w:val="FFFFFF"/>
                <w:sz w:val="20"/>
                <w:szCs w:val="20"/>
                <w:lang w:eastAsia="pt-BR"/>
              </w:rPr>
              <w:t>0</w:t>
            </w:r>
          </w:p>
        </w:tc>
        <w:tc>
          <w:tcPr>
            <w:tcW w:w="893" w:type="dxa"/>
            <w:tcBorders>
              <w:top w:val="nil"/>
              <w:left w:val="nil"/>
              <w:bottom w:val="single" w:sz="4" w:space="0" w:color="auto"/>
              <w:right w:val="single" w:sz="4" w:space="0" w:color="auto"/>
            </w:tcBorders>
            <w:shd w:val="clear" w:color="CCFFFF" w:fill="203764"/>
            <w:noWrap/>
            <w:vAlign w:val="center"/>
            <w:hideMark/>
          </w:tcPr>
          <w:p w:rsidR="00962BAD" w:rsidRPr="00962BAD" w:rsidRDefault="00962BAD" w:rsidP="00962BAD">
            <w:pPr>
              <w:jc w:val="center"/>
              <w:rPr>
                <w:rFonts w:ascii="Arial" w:eastAsia="Times New Roman" w:hAnsi="Arial" w:cs="Arial"/>
                <w:b/>
                <w:bCs/>
                <w:color w:val="FFFFFF"/>
                <w:sz w:val="20"/>
                <w:szCs w:val="20"/>
                <w:lang w:eastAsia="pt-BR"/>
              </w:rPr>
            </w:pPr>
            <w:r w:rsidRPr="00962BAD">
              <w:rPr>
                <w:rFonts w:ascii="Arial" w:eastAsia="Times New Roman" w:hAnsi="Arial" w:cs="Arial"/>
                <w:b/>
                <w:bCs/>
                <w:color w:val="FFFFFF"/>
                <w:sz w:val="20"/>
                <w:szCs w:val="20"/>
                <w:lang w:eastAsia="pt-BR"/>
              </w:rPr>
              <w:t>0</w:t>
            </w:r>
          </w:p>
        </w:tc>
        <w:tc>
          <w:tcPr>
            <w:tcW w:w="726" w:type="dxa"/>
            <w:gridSpan w:val="2"/>
            <w:tcBorders>
              <w:top w:val="nil"/>
              <w:left w:val="nil"/>
              <w:bottom w:val="single" w:sz="4" w:space="0" w:color="auto"/>
              <w:right w:val="single" w:sz="4" w:space="0" w:color="auto"/>
            </w:tcBorders>
            <w:shd w:val="clear" w:color="CCFFFF" w:fill="203764"/>
            <w:noWrap/>
            <w:vAlign w:val="center"/>
            <w:hideMark/>
          </w:tcPr>
          <w:p w:rsidR="00962BAD" w:rsidRPr="00962BAD" w:rsidRDefault="00962BAD" w:rsidP="00962BAD">
            <w:pPr>
              <w:jc w:val="center"/>
              <w:rPr>
                <w:rFonts w:ascii="Arial" w:eastAsia="Times New Roman" w:hAnsi="Arial" w:cs="Arial"/>
                <w:b/>
                <w:bCs/>
                <w:color w:val="FFFFFF"/>
                <w:sz w:val="20"/>
                <w:szCs w:val="20"/>
                <w:lang w:eastAsia="pt-BR"/>
              </w:rPr>
            </w:pPr>
            <w:r w:rsidRPr="00962BAD">
              <w:rPr>
                <w:rFonts w:ascii="Arial" w:eastAsia="Times New Roman" w:hAnsi="Arial" w:cs="Arial"/>
                <w:b/>
                <w:bCs/>
                <w:color w:val="FFFFFF"/>
                <w:sz w:val="20"/>
                <w:szCs w:val="20"/>
                <w:lang w:eastAsia="pt-BR"/>
              </w:rPr>
              <w:t>355</w:t>
            </w:r>
          </w:p>
        </w:tc>
        <w:tc>
          <w:tcPr>
            <w:tcW w:w="575" w:type="dxa"/>
            <w:tcBorders>
              <w:top w:val="nil"/>
              <w:left w:val="nil"/>
              <w:bottom w:val="single" w:sz="4" w:space="0" w:color="auto"/>
              <w:right w:val="single" w:sz="4" w:space="0" w:color="auto"/>
            </w:tcBorders>
            <w:shd w:val="clear" w:color="CCFFFF" w:fill="203764"/>
            <w:noWrap/>
            <w:vAlign w:val="center"/>
            <w:hideMark/>
          </w:tcPr>
          <w:p w:rsidR="00962BAD" w:rsidRPr="00962BAD" w:rsidRDefault="00962BAD" w:rsidP="00962BAD">
            <w:pPr>
              <w:jc w:val="center"/>
              <w:rPr>
                <w:rFonts w:ascii="Arial" w:eastAsia="Times New Roman" w:hAnsi="Arial" w:cs="Arial"/>
                <w:b/>
                <w:bCs/>
                <w:color w:val="FFFFFF"/>
                <w:sz w:val="20"/>
                <w:szCs w:val="20"/>
                <w:lang w:eastAsia="pt-BR"/>
              </w:rPr>
            </w:pPr>
            <w:r w:rsidRPr="00962BAD">
              <w:rPr>
                <w:rFonts w:ascii="Arial" w:eastAsia="Times New Roman" w:hAnsi="Arial" w:cs="Arial"/>
                <w:b/>
                <w:bCs/>
                <w:color w:val="FFFFFF"/>
                <w:sz w:val="20"/>
                <w:szCs w:val="20"/>
                <w:lang w:eastAsia="pt-BR"/>
              </w:rPr>
              <w:t>13</w:t>
            </w:r>
          </w:p>
        </w:tc>
        <w:tc>
          <w:tcPr>
            <w:tcW w:w="722" w:type="dxa"/>
            <w:gridSpan w:val="3"/>
            <w:tcBorders>
              <w:top w:val="nil"/>
              <w:left w:val="nil"/>
              <w:bottom w:val="single" w:sz="4" w:space="0" w:color="auto"/>
              <w:right w:val="single" w:sz="4" w:space="0" w:color="auto"/>
            </w:tcBorders>
            <w:shd w:val="clear" w:color="CCFFFF" w:fill="203764"/>
            <w:noWrap/>
            <w:vAlign w:val="center"/>
            <w:hideMark/>
          </w:tcPr>
          <w:p w:rsidR="00962BAD" w:rsidRPr="00962BAD" w:rsidRDefault="00962BAD" w:rsidP="00962BAD">
            <w:pPr>
              <w:jc w:val="center"/>
              <w:rPr>
                <w:rFonts w:ascii="Arial" w:eastAsia="Times New Roman" w:hAnsi="Arial" w:cs="Arial"/>
                <w:b/>
                <w:bCs/>
                <w:color w:val="FFFFFF"/>
                <w:sz w:val="20"/>
                <w:szCs w:val="20"/>
                <w:lang w:eastAsia="pt-BR"/>
              </w:rPr>
            </w:pPr>
            <w:r w:rsidRPr="00962BAD">
              <w:rPr>
                <w:rFonts w:ascii="Arial" w:eastAsia="Times New Roman" w:hAnsi="Arial" w:cs="Arial"/>
                <w:b/>
                <w:bCs/>
                <w:color w:val="FFFFFF"/>
                <w:sz w:val="20"/>
                <w:szCs w:val="20"/>
                <w:lang w:eastAsia="pt-BR"/>
              </w:rPr>
              <w:t>0</w:t>
            </w:r>
          </w:p>
        </w:tc>
        <w:tc>
          <w:tcPr>
            <w:tcW w:w="583" w:type="dxa"/>
            <w:tcBorders>
              <w:top w:val="nil"/>
              <w:left w:val="nil"/>
              <w:bottom w:val="single" w:sz="4" w:space="0" w:color="auto"/>
              <w:right w:val="single" w:sz="4" w:space="0" w:color="auto"/>
            </w:tcBorders>
            <w:shd w:val="clear" w:color="CCFFFF" w:fill="203764"/>
            <w:noWrap/>
            <w:vAlign w:val="center"/>
            <w:hideMark/>
          </w:tcPr>
          <w:p w:rsidR="00962BAD" w:rsidRPr="00962BAD" w:rsidRDefault="00962BAD" w:rsidP="00962BAD">
            <w:pPr>
              <w:jc w:val="center"/>
              <w:rPr>
                <w:rFonts w:ascii="Arial" w:eastAsia="Times New Roman" w:hAnsi="Arial" w:cs="Arial"/>
                <w:b/>
                <w:bCs/>
                <w:color w:val="FFFFFF"/>
                <w:sz w:val="20"/>
                <w:szCs w:val="20"/>
                <w:lang w:eastAsia="pt-BR"/>
              </w:rPr>
            </w:pPr>
            <w:r w:rsidRPr="00962BAD">
              <w:rPr>
                <w:rFonts w:ascii="Arial" w:eastAsia="Times New Roman" w:hAnsi="Arial" w:cs="Arial"/>
                <w:b/>
                <w:bCs/>
                <w:color w:val="FFFFFF"/>
                <w:sz w:val="20"/>
                <w:szCs w:val="20"/>
                <w:lang w:eastAsia="pt-BR"/>
              </w:rPr>
              <w:t>0</w:t>
            </w:r>
          </w:p>
        </w:tc>
        <w:tc>
          <w:tcPr>
            <w:tcW w:w="709" w:type="dxa"/>
            <w:tcBorders>
              <w:top w:val="nil"/>
              <w:left w:val="nil"/>
              <w:bottom w:val="single" w:sz="4" w:space="0" w:color="auto"/>
              <w:right w:val="single" w:sz="4" w:space="0" w:color="auto"/>
            </w:tcBorders>
            <w:shd w:val="clear" w:color="CCFFFF" w:fill="203764"/>
            <w:noWrap/>
            <w:vAlign w:val="center"/>
            <w:hideMark/>
          </w:tcPr>
          <w:p w:rsidR="00962BAD" w:rsidRPr="00962BAD" w:rsidRDefault="00962BAD" w:rsidP="00962BAD">
            <w:pPr>
              <w:jc w:val="center"/>
              <w:rPr>
                <w:rFonts w:ascii="Arial" w:eastAsia="Times New Roman" w:hAnsi="Arial" w:cs="Arial"/>
                <w:b/>
                <w:bCs/>
                <w:color w:val="FFFFFF"/>
                <w:sz w:val="20"/>
                <w:szCs w:val="20"/>
                <w:lang w:eastAsia="pt-BR"/>
              </w:rPr>
            </w:pPr>
            <w:r w:rsidRPr="00962BAD">
              <w:rPr>
                <w:rFonts w:ascii="Arial" w:eastAsia="Times New Roman" w:hAnsi="Arial" w:cs="Arial"/>
                <w:b/>
                <w:bCs/>
                <w:color w:val="FFFFFF"/>
                <w:sz w:val="20"/>
                <w:szCs w:val="20"/>
                <w:lang w:eastAsia="pt-BR"/>
              </w:rPr>
              <w:t>0</w:t>
            </w:r>
          </w:p>
        </w:tc>
        <w:tc>
          <w:tcPr>
            <w:tcW w:w="861" w:type="dxa"/>
            <w:gridSpan w:val="2"/>
            <w:tcBorders>
              <w:top w:val="nil"/>
              <w:left w:val="nil"/>
              <w:bottom w:val="single" w:sz="4" w:space="0" w:color="auto"/>
              <w:right w:val="single" w:sz="4" w:space="0" w:color="auto"/>
            </w:tcBorders>
            <w:shd w:val="clear" w:color="CCFFFF" w:fill="203764"/>
            <w:noWrap/>
            <w:vAlign w:val="center"/>
            <w:hideMark/>
          </w:tcPr>
          <w:p w:rsidR="00962BAD" w:rsidRPr="00962BAD" w:rsidRDefault="00962BAD" w:rsidP="00962BAD">
            <w:pPr>
              <w:jc w:val="center"/>
              <w:rPr>
                <w:rFonts w:ascii="Arial" w:eastAsia="Times New Roman" w:hAnsi="Arial" w:cs="Arial"/>
                <w:b/>
                <w:bCs/>
                <w:color w:val="FFFFFF"/>
                <w:sz w:val="20"/>
                <w:szCs w:val="20"/>
                <w:lang w:eastAsia="pt-BR"/>
              </w:rPr>
            </w:pPr>
            <w:r w:rsidRPr="00962BAD">
              <w:rPr>
                <w:rFonts w:ascii="Arial" w:eastAsia="Times New Roman" w:hAnsi="Arial" w:cs="Arial"/>
                <w:b/>
                <w:bCs/>
                <w:color w:val="FFFFFF"/>
                <w:sz w:val="20"/>
                <w:szCs w:val="20"/>
                <w:lang w:eastAsia="pt-BR"/>
              </w:rPr>
              <w:t>0</w:t>
            </w:r>
          </w:p>
        </w:tc>
        <w:tc>
          <w:tcPr>
            <w:tcW w:w="567" w:type="dxa"/>
            <w:gridSpan w:val="2"/>
            <w:tcBorders>
              <w:top w:val="nil"/>
              <w:left w:val="nil"/>
              <w:bottom w:val="single" w:sz="4" w:space="0" w:color="auto"/>
              <w:right w:val="single" w:sz="4" w:space="0" w:color="auto"/>
            </w:tcBorders>
            <w:shd w:val="clear" w:color="CCFFFF" w:fill="203764"/>
            <w:noWrap/>
            <w:vAlign w:val="center"/>
            <w:hideMark/>
          </w:tcPr>
          <w:p w:rsidR="00962BAD" w:rsidRPr="00962BAD" w:rsidRDefault="00962BAD" w:rsidP="00962BAD">
            <w:pPr>
              <w:jc w:val="center"/>
              <w:rPr>
                <w:rFonts w:ascii="Arial" w:eastAsia="Times New Roman" w:hAnsi="Arial" w:cs="Arial"/>
                <w:b/>
                <w:bCs/>
                <w:color w:val="FFFFFF"/>
                <w:sz w:val="20"/>
                <w:szCs w:val="20"/>
                <w:lang w:eastAsia="pt-BR"/>
              </w:rPr>
            </w:pPr>
            <w:r w:rsidRPr="00962BAD">
              <w:rPr>
                <w:rFonts w:ascii="Arial" w:eastAsia="Times New Roman" w:hAnsi="Arial" w:cs="Arial"/>
                <w:b/>
                <w:bCs/>
                <w:color w:val="FFFFFF"/>
                <w:sz w:val="20"/>
                <w:szCs w:val="20"/>
                <w:lang w:eastAsia="pt-BR"/>
              </w:rPr>
              <w:t>0</w:t>
            </w:r>
          </w:p>
        </w:tc>
        <w:tc>
          <w:tcPr>
            <w:tcW w:w="641" w:type="dxa"/>
            <w:gridSpan w:val="3"/>
            <w:tcBorders>
              <w:top w:val="nil"/>
              <w:left w:val="nil"/>
              <w:bottom w:val="single" w:sz="4" w:space="0" w:color="auto"/>
              <w:right w:val="single" w:sz="4" w:space="0" w:color="auto"/>
            </w:tcBorders>
            <w:shd w:val="clear" w:color="CCFFFF" w:fill="203764"/>
            <w:noWrap/>
            <w:vAlign w:val="center"/>
            <w:hideMark/>
          </w:tcPr>
          <w:p w:rsidR="00962BAD" w:rsidRPr="00962BAD" w:rsidRDefault="00962BAD" w:rsidP="00962BAD">
            <w:pPr>
              <w:jc w:val="center"/>
              <w:rPr>
                <w:rFonts w:ascii="Arial" w:eastAsia="Times New Roman" w:hAnsi="Arial" w:cs="Arial"/>
                <w:b/>
                <w:bCs/>
                <w:color w:val="FFFFFF"/>
                <w:sz w:val="20"/>
                <w:szCs w:val="20"/>
                <w:lang w:eastAsia="pt-BR"/>
              </w:rPr>
            </w:pPr>
            <w:r w:rsidRPr="00962BAD">
              <w:rPr>
                <w:rFonts w:ascii="Arial" w:eastAsia="Times New Roman" w:hAnsi="Arial" w:cs="Arial"/>
                <w:b/>
                <w:bCs/>
                <w:color w:val="FFFFFF"/>
                <w:sz w:val="20"/>
                <w:szCs w:val="20"/>
                <w:lang w:eastAsia="pt-BR"/>
              </w:rPr>
              <w:t>0</w:t>
            </w:r>
          </w:p>
        </w:tc>
        <w:tc>
          <w:tcPr>
            <w:tcW w:w="1024" w:type="dxa"/>
            <w:tcBorders>
              <w:top w:val="nil"/>
              <w:left w:val="nil"/>
              <w:bottom w:val="single" w:sz="4" w:space="0" w:color="auto"/>
              <w:right w:val="single" w:sz="4" w:space="0" w:color="auto"/>
            </w:tcBorders>
            <w:shd w:val="clear" w:color="CCFFFF" w:fill="203764"/>
            <w:noWrap/>
            <w:vAlign w:val="center"/>
            <w:hideMark/>
          </w:tcPr>
          <w:p w:rsidR="00962BAD" w:rsidRPr="00962BAD" w:rsidRDefault="00962BAD" w:rsidP="00962BAD">
            <w:pPr>
              <w:jc w:val="center"/>
              <w:rPr>
                <w:rFonts w:ascii="Arial" w:eastAsia="Times New Roman" w:hAnsi="Arial" w:cs="Arial"/>
                <w:b/>
                <w:bCs/>
                <w:color w:val="FFFFFF"/>
                <w:sz w:val="20"/>
                <w:szCs w:val="20"/>
                <w:lang w:eastAsia="pt-BR"/>
              </w:rPr>
            </w:pPr>
            <w:r w:rsidRPr="00962BAD">
              <w:rPr>
                <w:rFonts w:ascii="Arial" w:eastAsia="Times New Roman" w:hAnsi="Arial" w:cs="Arial"/>
                <w:b/>
                <w:bCs/>
                <w:color w:val="FFFFFF"/>
                <w:sz w:val="20"/>
                <w:szCs w:val="20"/>
                <w:lang w:eastAsia="pt-BR"/>
              </w:rPr>
              <w:t>0</w:t>
            </w:r>
          </w:p>
        </w:tc>
        <w:tc>
          <w:tcPr>
            <w:tcW w:w="567" w:type="dxa"/>
            <w:gridSpan w:val="2"/>
            <w:tcBorders>
              <w:top w:val="nil"/>
              <w:left w:val="nil"/>
              <w:bottom w:val="single" w:sz="4" w:space="0" w:color="auto"/>
              <w:right w:val="single" w:sz="4" w:space="0" w:color="auto"/>
            </w:tcBorders>
            <w:shd w:val="clear" w:color="CCFFFF" w:fill="203764"/>
            <w:noWrap/>
            <w:vAlign w:val="center"/>
            <w:hideMark/>
          </w:tcPr>
          <w:p w:rsidR="00962BAD" w:rsidRPr="00962BAD" w:rsidRDefault="00962BAD" w:rsidP="00962BAD">
            <w:pPr>
              <w:jc w:val="center"/>
              <w:rPr>
                <w:rFonts w:ascii="Arial" w:eastAsia="Times New Roman" w:hAnsi="Arial" w:cs="Arial"/>
                <w:b/>
                <w:bCs/>
                <w:color w:val="FFFFFF"/>
                <w:sz w:val="20"/>
                <w:szCs w:val="20"/>
                <w:lang w:eastAsia="pt-BR"/>
              </w:rPr>
            </w:pPr>
            <w:r w:rsidRPr="00962BAD">
              <w:rPr>
                <w:rFonts w:ascii="Arial" w:eastAsia="Times New Roman" w:hAnsi="Arial" w:cs="Arial"/>
                <w:b/>
                <w:bCs/>
                <w:color w:val="FFFFFF"/>
                <w:sz w:val="20"/>
                <w:szCs w:val="20"/>
                <w:lang w:eastAsia="pt-BR"/>
              </w:rPr>
              <w:t>0</w:t>
            </w:r>
          </w:p>
        </w:tc>
        <w:tc>
          <w:tcPr>
            <w:tcW w:w="708" w:type="dxa"/>
            <w:gridSpan w:val="2"/>
            <w:tcBorders>
              <w:top w:val="nil"/>
              <w:left w:val="nil"/>
              <w:bottom w:val="single" w:sz="4" w:space="0" w:color="auto"/>
              <w:right w:val="single" w:sz="4" w:space="0" w:color="auto"/>
            </w:tcBorders>
            <w:shd w:val="clear" w:color="CCFFFF" w:fill="203764"/>
            <w:noWrap/>
            <w:vAlign w:val="center"/>
            <w:hideMark/>
          </w:tcPr>
          <w:p w:rsidR="00962BAD" w:rsidRPr="00962BAD" w:rsidRDefault="00962BAD" w:rsidP="00962BAD">
            <w:pPr>
              <w:jc w:val="center"/>
              <w:rPr>
                <w:rFonts w:ascii="Arial" w:eastAsia="Times New Roman" w:hAnsi="Arial" w:cs="Arial"/>
                <w:b/>
                <w:bCs/>
                <w:color w:val="FFFFFF"/>
                <w:sz w:val="20"/>
                <w:szCs w:val="20"/>
                <w:lang w:eastAsia="pt-BR"/>
              </w:rPr>
            </w:pPr>
            <w:r w:rsidRPr="00962BAD">
              <w:rPr>
                <w:rFonts w:ascii="Arial" w:eastAsia="Times New Roman" w:hAnsi="Arial" w:cs="Arial"/>
                <w:b/>
                <w:bCs/>
                <w:color w:val="FFFFFF"/>
                <w:sz w:val="20"/>
                <w:szCs w:val="20"/>
                <w:lang w:eastAsia="pt-BR"/>
              </w:rPr>
              <w:t>0</w:t>
            </w:r>
          </w:p>
        </w:tc>
        <w:tc>
          <w:tcPr>
            <w:tcW w:w="709" w:type="dxa"/>
            <w:gridSpan w:val="2"/>
            <w:tcBorders>
              <w:top w:val="nil"/>
              <w:left w:val="nil"/>
              <w:bottom w:val="single" w:sz="4" w:space="0" w:color="auto"/>
              <w:right w:val="single" w:sz="4" w:space="0" w:color="auto"/>
            </w:tcBorders>
            <w:shd w:val="clear" w:color="CCFFFF" w:fill="203764"/>
            <w:noWrap/>
            <w:vAlign w:val="center"/>
            <w:hideMark/>
          </w:tcPr>
          <w:p w:rsidR="00962BAD" w:rsidRPr="00962BAD" w:rsidRDefault="00962BAD" w:rsidP="00962BAD">
            <w:pPr>
              <w:jc w:val="center"/>
              <w:rPr>
                <w:rFonts w:ascii="Arial" w:eastAsia="Times New Roman" w:hAnsi="Arial" w:cs="Arial"/>
                <w:b/>
                <w:bCs/>
                <w:color w:val="FFFFFF"/>
                <w:sz w:val="20"/>
                <w:szCs w:val="20"/>
                <w:lang w:eastAsia="pt-BR"/>
              </w:rPr>
            </w:pPr>
            <w:r w:rsidRPr="00962BAD">
              <w:rPr>
                <w:rFonts w:ascii="Arial" w:eastAsia="Times New Roman" w:hAnsi="Arial" w:cs="Arial"/>
                <w:b/>
                <w:bCs/>
                <w:color w:val="FFFFFF"/>
                <w:sz w:val="20"/>
                <w:szCs w:val="20"/>
                <w:lang w:eastAsia="pt-BR"/>
              </w:rPr>
              <w:t>0</w:t>
            </w:r>
          </w:p>
        </w:tc>
        <w:tc>
          <w:tcPr>
            <w:tcW w:w="771" w:type="dxa"/>
            <w:tcBorders>
              <w:top w:val="nil"/>
              <w:left w:val="nil"/>
              <w:bottom w:val="single" w:sz="4" w:space="0" w:color="auto"/>
              <w:right w:val="single" w:sz="4" w:space="0" w:color="auto"/>
            </w:tcBorders>
            <w:shd w:val="clear" w:color="CCFFFF" w:fill="203764"/>
            <w:noWrap/>
            <w:vAlign w:val="center"/>
            <w:hideMark/>
          </w:tcPr>
          <w:p w:rsidR="00962BAD" w:rsidRPr="00962BAD" w:rsidRDefault="00962BAD" w:rsidP="00962BAD">
            <w:pPr>
              <w:jc w:val="center"/>
              <w:rPr>
                <w:rFonts w:ascii="Arial" w:eastAsia="Times New Roman" w:hAnsi="Arial" w:cs="Arial"/>
                <w:b/>
                <w:bCs/>
                <w:color w:val="FFFFFF"/>
                <w:sz w:val="20"/>
                <w:szCs w:val="20"/>
                <w:lang w:eastAsia="pt-BR"/>
              </w:rPr>
            </w:pPr>
            <w:r w:rsidRPr="00962BAD">
              <w:rPr>
                <w:rFonts w:ascii="Arial" w:eastAsia="Times New Roman" w:hAnsi="Arial" w:cs="Arial"/>
                <w:b/>
                <w:bCs/>
                <w:color w:val="FFFFFF"/>
                <w:sz w:val="20"/>
                <w:szCs w:val="20"/>
                <w:lang w:eastAsia="pt-BR"/>
              </w:rPr>
              <w:t>0</w:t>
            </w:r>
          </w:p>
        </w:tc>
      </w:tr>
      <w:tr w:rsidR="00D46F59" w:rsidRPr="00962BAD" w:rsidTr="00D46F59">
        <w:trPr>
          <w:gridAfter w:val="2"/>
          <w:wAfter w:w="338" w:type="dxa"/>
          <w:trHeight w:val="240"/>
        </w:trPr>
        <w:tc>
          <w:tcPr>
            <w:tcW w:w="1074" w:type="dxa"/>
            <w:tcBorders>
              <w:top w:val="nil"/>
              <w:left w:val="nil"/>
              <w:bottom w:val="nil"/>
              <w:right w:val="nil"/>
            </w:tcBorders>
            <w:shd w:val="clear" w:color="auto" w:fill="auto"/>
            <w:noWrap/>
            <w:vAlign w:val="center"/>
            <w:hideMark/>
          </w:tcPr>
          <w:p w:rsidR="00962BAD" w:rsidRPr="00962BAD" w:rsidRDefault="00962BAD" w:rsidP="00962BAD">
            <w:pPr>
              <w:jc w:val="center"/>
              <w:rPr>
                <w:rFonts w:ascii="Arial" w:eastAsia="Times New Roman" w:hAnsi="Arial" w:cs="Arial"/>
                <w:b/>
                <w:bCs/>
                <w:color w:val="FFFFFF"/>
                <w:sz w:val="20"/>
                <w:szCs w:val="20"/>
                <w:lang w:eastAsia="pt-BR"/>
              </w:rPr>
            </w:pPr>
          </w:p>
        </w:tc>
        <w:tc>
          <w:tcPr>
            <w:tcW w:w="3461" w:type="dxa"/>
            <w:tcBorders>
              <w:top w:val="nil"/>
              <w:left w:val="single" w:sz="4" w:space="0" w:color="auto"/>
              <w:bottom w:val="single" w:sz="4" w:space="0" w:color="auto"/>
              <w:right w:val="single" w:sz="4" w:space="0" w:color="auto"/>
            </w:tcBorders>
            <w:shd w:val="clear" w:color="000000" w:fill="203764"/>
            <w:noWrap/>
            <w:vAlign w:val="center"/>
            <w:hideMark/>
          </w:tcPr>
          <w:p w:rsidR="00962BAD" w:rsidRPr="00962BAD" w:rsidRDefault="00962BAD" w:rsidP="00962BAD">
            <w:pPr>
              <w:jc w:val="both"/>
              <w:rPr>
                <w:rFonts w:ascii="Arial" w:eastAsia="Times New Roman" w:hAnsi="Arial" w:cs="Arial"/>
                <w:b/>
                <w:bCs/>
                <w:color w:val="FFFFFF"/>
                <w:sz w:val="20"/>
                <w:szCs w:val="20"/>
                <w:lang w:eastAsia="pt-BR"/>
              </w:rPr>
            </w:pPr>
            <w:r w:rsidRPr="00962BAD">
              <w:rPr>
                <w:rFonts w:ascii="Arial" w:eastAsia="Times New Roman" w:hAnsi="Arial" w:cs="Arial"/>
                <w:b/>
                <w:bCs/>
                <w:color w:val="FFFFFF"/>
                <w:sz w:val="20"/>
                <w:szCs w:val="20"/>
                <w:lang w:eastAsia="pt-BR"/>
              </w:rPr>
              <w:t>Sub-Total STRICTO SENSU</w:t>
            </w:r>
          </w:p>
        </w:tc>
        <w:tc>
          <w:tcPr>
            <w:tcW w:w="710" w:type="dxa"/>
            <w:tcBorders>
              <w:top w:val="nil"/>
              <w:left w:val="nil"/>
              <w:bottom w:val="single" w:sz="4" w:space="0" w:color="auto"/>
              <w:right w:val="single" w:sz="4" w:space="0" w:color="auto"/>
            </w:tcBorders>
            <w:shd w:val="clear" w:color="CCFFFF" w:fill="203764"/>
            <w:noWrap/>
            <w:vAlign w:val="center"/>
            <w:hideMark/>
          </w:tcPr>
          <w:p w:rsidR="00962BAD" w:rsidRPr="00962BAD" w:rsidRDefault="00962BAD" w:rsidP="00962BAD">
            <w:pPr>
              <w:jc w:val="center"/>
              <w:rPr>
                <w:rFonts w:ascii="Arial" w:eastAsia="Times New Roman" w:hAnsi="Arial" w:cs="Arial"/>
                <w:b/>
                <w:bCs/>
                <w:color w:val="FFFFFF"/>
                <w:sz w:val="20"/>
                <w:szCs w:val="20"/>
                <w:lang w:eastAsia="pt-BR"/>
              </w:rPr>
            </w:pPr>
            <w:r w:rsidRPr="00962BAD">
              <w:rPr>
                <w:rFonts w:ascii="Arial" w:eastAsia="Times New Roman" w:hAnsi="Arial" w:cs="Arial"/>
                <w:b/>
                <w:bCs/>
                <w:color w:val="FFFFFF"/>
                <w:sz w:val="20"/>
                <w:szCs w:val="20"/>
                <w:lang w:eastAsia="pt-BR"/>
              </w:rPr>
              <w:t> </w:t>
            </w:r>
          </w:p>
        </w:tc>
        <w:tc>
          <w:tcPr>
            <w:tcW w:w="770" w:type="dxa"/>
            <w:tcBorders>
              <w:top w:val="nil"/>
              <w:left w:val="nil"/>
              <w:bottom w:val="single" w:sz="4" w:space="0" w:color="auto"/>
              <w:right w:val="single" w:sz="4" w:space="0" w:color="auto"/>
            </w:tcBorders>
            <w:shd w:val="clear" w:color="CCFFFF" w:fill="203764"/>
            <w:noWrap/>
            <w:vAlign w:val="center"/>
            <w:hideMark/>
          </w:tcPr>
          <w:p w:rsidR="00962BAD" w:rsidRPr="00962BAD" w:rsidRDefault="00962BAD" w:rsidP="00962BAD">
            <w:pPr>
              <w:jc w:val="center"/>
              <w:rPr>
                <w:rFonts w:ascii="Arial" w:eastAsia="Times New Roman" w:hAnsi="Arial" w:cs="Arial"/>
                <w:b/>
                <w:bCs/>
                <w:color w:val="FFFFFF"/>
                <w:sz w:val="20"/>
                <w:szCs w:val="20"/>
                <w:lang w:eastAsia="pt-BR"/>
              </w:rPr>
            </w:pPr>
            <w:r w:rsidRPr="00962BAD">
              <w:rPr>
                <w:rFonts w:ascii="Arial" w:eastAsia="Times New Roman" w:hAnsi="Arial" w:cs="Arial"/>
                <w:b/>
                <w:bCs/>
                <w:color w:val="FFFFFF"/>
                <w:sz w:val="20"/>
                <w:szCs w:val="20"/>
                <w:lang w:eastAsia="pt-BR"/>
              </w:rPr>
              <w:t> </w:t>
            </w:r>
          </w:p>
        </w:tc>
        <w:tc>
          <w:tcPr>
            <w:tcW w:w="893" w:type="dxa"/>
            <w:tcBorders>
              <w:top w:val="nil"/>
              <w:left w:val="nil"/>
              <w:bottom w:val="single" w:sz="4" w:space="0" w:color="auto"/>
              <w:right w:val="single" w:sz="4" w:space="0" w:color="auto"/>
            </w:tcBorders>
            <w:shd w:val="clear" w:color="CCFFFF" w:fill="203764"/>
            <w:noWrap/>
            <w:vAlign w:val="center"/>
            <w:hideMark/>
          </w:tcPr>
          <w:p w:rsidR="00962BAD" w:rsidRPr="00962BAD" w:rsidRDefault="00962BAD" w:rsidP="00962BAD">
            <w:pPr>
              <w:jc w:val="center"/>
              <w:rPr>
                <w:rFonts w:ascii="Arial" w:eastAsia="Times New Roman" w:hAnsi="Arial" w:cs="Arial"/>
                <w:b/>
                <w:bCs/>
                <w:color w:val="FFFFFF"/>
                <w:sz w:val="20"/>
                <w:szCs w:val="20"/>
                <w:lang w:eastAsia="pt-BR"/>
              </w:rPr>
            </w:pPr>
            <w:r w:rsidRPr="00962BAD">
              <w:rPr>
                <w:rFonts w:ascii="Arial" w:eastAsia="Times New Roman" w:hAnsi="Arial" w:cs="Arial"/>
                <w:b/>
                <w:bCs/>
                <w:color w:val="FFFFFF"/>
                <w:sz w:val="20"/>
                <w:szCs w:val="20"/>
                <w:lang w:eastAsia="pt-BR"/>
              </w:rPr>
              <w:t> </w:t>
            </w:r>
          </w:p>
        </w:tc>
        <w:tc>
          <w:tcPr>
            <w:tcW w:w="726" w:type="dxa"/>
            <w:gridSpan w:val="2"/>
            <w:tcBorders>
              <w:top w:val="nil"/>
              <w:left w:val="nil"/>
              <w:bottom w:val="single" w:sz="4" w:space="0" w:color="auto"/>
              <w:right w:val="single" w:sz="4" w:space="0" w:color="auto"/>
            </w:tcBorders>
            <w:shd w:val="clear" w:color="000000" w:fill="203764"/>
            <w:noWrap/>
            <w:vAlign w:val="center"/>
            <w:hideMark/>
          </w:tcPr>
          <w:p w:rsidR="00962BAD" w:rsidRPr="00962BAD" w:rsidRDefault="00962BAD" w:rsidP="00962BAD">
            <w:pPr>
              <w:jc w:val="center"/>
              <w:rPr>
                <w:rFonts w:ascii="Arial" w:eastAsia="Times New Roman" w:hAnsi="Arial" w:cs="Arial"/>
                <w:b/>
                <w:bCs/>
                <w:color w:val="FFFFFF"/>
                <w:sz w:val="20"/>
                <w:szCs w:val="20"/>
                <w:lang w:eastAsia="pt-BR"/>
              </w:rPr>
            </w:pPr>
            <w:r w:rsidRPr="00962BAD">
              <w:rPr>
                <w:rFonts w:ascii="Arial" w:eastAsia="Times New Roman" w:hAnsi="Arial" w:cs="Arial"/>
                <w:b/>
                <w:bCs/>
                <w:color w:val="FFFFFF"/>
                <w:sz w:val="20"/>
                <w:szCs w:val="20"/>
                <w:lang w:eastAsia="pt-BR"/>
              </w:rPr>
              <w:t>1.376</w:t>
            </w:r>
          </w:p>
        </w:tc>
        <w:tc>
          <w:tcPr>
            <w:tcW w:w="575" w:type="dxa"/>
            <w:tcBorders>
              <w:top w:val="nil"/>
              <w:left w:val="nil"/>
              <w:bottom w:val="single" w:sz="4" w:space="0" w:color="auto"/>
              <w:right w:val="single" w:sz="4" w:space="0" w:color="auto"/>
            </w:tcBorders>
            <w:shd w:val="clear" w:color="000000" w:fill="203764"/>
            <w:noWrap/>
            <w:vAlign w:val="center"/>
            <w:hideMark/>
          </w:tcPr>
          <w:p w:rsidR="00962BAD" w:rsidRPr="00962BAD" w:rsidRDefault="00962BAD" w:rsidP="00962BAD">
            <w:pPr>
              <w:jc w:val="center"/>
              <w:rPr>
                <w:rFonts w:ascii="Arial" w:eastAsia="Times New Roman" w:hAnsi="Arial" w:cs="Arial"/>
                <w:b/>
                <w:bCs/>
                <w:color w:val="FFFFFF"/>
                <w:sz w:val="20"/>
                <w:szCs w:val="20"/>
                <w:lang w:eastAsia="pt-BR"/>
              </w:rPr>
            </w:pPr>
            <w:r w:rsidRPr="00962BAD">
              <w:rPr>
                <w:rFonts w:ascii="Arial" w:eastAsia="Times New Roman" w:hAnsi="Arial" w:cs="Arial"/>
                <w:b/>
                <w:bCs/>
                <w:color w:val="FFFFFF"/>
                <w:sz w:val="20"/>
                <w:szCs w:val="20"/>
                <w:lang w:eastAsia="pt-BR"/>
              </w:rPr>
              <w:t>42</w:t>
            </w:r>
          </w:p>
        </w:tc>
        <w:tc>
          <w:tcPr>
            <w:tcW w:w="722" w:type="dxa"/>
            <w:gridSpan w:val="3"/>
            <w:tcBorders>
              <w:top w:val="nil"/>
              <w:left w:val="nil"/>
              <w:bottom w:val="single" w:sz="4" w:space="0" w:color="auto"/>
              <w:right w:val="single" w:sz="4" w:space="0" w:color="auto"/>
            </w:tcBorders>
            <w:shd w:val="clear" w:color="CCFFFF" w:fill="203764"/>
            <w:noWrap/>
            <w:vAlign w:val="center"/>
            <w:hideMark/>
          </w:tcPr>
          <w:p w:rsidR="00962BAD" w:rsidRPr="00962BAD" w:rsidRDefault="00962BAD" w:rsidP="00962BAD">
            <w:pPr>
              <w:jc w:val="center"/>
              <w:rPr>
                <w:rFonts w:ascii="Arial" w:eastAsia="Times New Roman" w:hAnsi="Arial" w:cs="Arial"/>
                <w:b/>
                <w:bCs/>
                <w:color w:val="FFFFFF"/>
                <w:sz w:val="20"/>
                <w:szCs w:val="20"/>
                <w:lang w:eastAsia="pt-BR"/>
              </w:rPr>
            </w:pPr>
            <w:r w:rsidRPr="00962BAD">
              <w:rPr>
                <w:rFonts w:ascii="Arial" w:eastAsia="Times New Roman" w:hAnsi="Arial" w:cs="Arial"/>
                <w:b/>
                <w:bCs/>
                <w:color w:val="FFFFFF"/>
                <w:sz w:val="20"/>
                <w:szCs w:val="20"/>
                <w:lang w:eastAsia="pt-BR"/>
              </w:rPr>
              <w:t> </w:t>
            </w:r>
          </w:p>
        </w:tc>
        <w:tc>
          <w:tcPr>
            <w:tcW w:w="583" w:type="dxa"/>
            <w:tcBorders>
              <w:top w:val="nil"/>
              <w:left w:val="nil"/>
              <w:bottom w:val="single" w:sz="4" w:space="0" w:color="auto"/>
              <w:right w:val="single" w:sz="4" w:space="0" w:color="auto"/>
            </w:tcBorders>
            <w:shd w:val="clear" w:color="CCFFFF" w:fill="203764"/>
            <w:noWrap/>
            <w:vAlign w:val="center"/>
            <w:hideMark/>
          </w:tcPr>
          <w:p w:rsidR="00962BAD" w:rsidRPr="00962BAD" w:rsidRDefault="00962BAD" w:rsidP="00962BAD">
            <w:pPr>
              <w:jc w:val="center"/>
              <w:rPr>
                <w:rFonts w:ascii="Arial" w:eastAsia="Times New Roman" w:hAnsi="Arial" w:cs="Arial"/>
                <w:b/>
                <w:bCs/>
                <w:color w:val="FFFFFF"/>
                <w:sz w:val="20"/>
                <w:szCs w:val="20"/>
                <w:lang w:eastAsia="pt-BR"/>
              </w:rPr>
            </w:pPr>
            <w:r w:rsidRPr="00962BAD">
              <w:rPr>
                <w:rFonts w:ascii="Arial" w:eastAsia="Times New Roman" w:hAnsi="Arial" w:cs="Arial"/>
                <w:b/>
                <w:bCs/>
                <w:color w:val="FFFFFF"/>
                <w:sz w:val="20"/>
                <w:szCs w:val="20"/>
                <w:lang w:eastAsia="pt-BR"/>
              </w:rPr>
              <w:t> </w:t>
            </w:r>
          </w:p>
        </w:tc>
        <w:tc>
          <w:tcPr>
            <w:tcW w:w="709" w:type="dxa"/>
            <w:tcBorders>
              <w:top w:val="nil"/>
              <w:left w:val="nil"/>
              <w:bottom w:val="single" w:sz="4" w:space="0" w:color="auto"/>
              <w:right w:val="single" w:sz="4" w:space="0" w:color="auto"/>
            </w:tcBorders>
            <w:shd w:val="clear" w:color="CCFFFF" w:fill="203764"/>
            <w:noWrap/>
            <w:vAlign w:val="center"/>
            <w:hideMark/>
          </w:tcPr>
          <w:p w:rsidR="00962BAD" w:rsidRPr="00962BAD" w:rsidRDefault="00962BAD" w:rsidP="00962BAD">
            <w:pPr>
              <w:jc w:val="center"/>
              <w:rPr>
                <w:rFonts w:ascii="Arial" w:eastAsia="Times New Roman" w:hAnsi="Arial" w:cs="Arial"/>
                <w:b/>
                <w:bCs/>
                <w:color w:val="FFFFFF"/>
                <w:sz w:val="20"/>
                <w:szCs w:val="20"/>
                <w:lang w:eastAsia="pt-BR"/>
              </w:rPr>
            </w:pPr>
            <w:r w:rsidRPr="00962BAD">
              <w:rPr>
                <w:rFonts w:ascii="Arial" w:eastAsia="Times New Roman" w:hAnsi="Arial" w:cs="Arial"/>
                <w:b/>
                <w:bCs/>
                <w:color w:val="FFFFFF"/>
                <w:sz w:val="20"/>
                <w:szCs w:val="20"/>
                <w:lang w:eastAsia="pt-BR"/>
              </w:rPr>
              <w:t> </w:t>
            </w:r>
          </w:p>
        </w:tc>
        <w:tc>
          <w:tcPr>
            <w:tcW w:w="861" w:type="dxa"/>
            <w:gridSpan w:val="2"/>
            <w:tcBorders>
              <w:top w:val="nil"/>
              <w:left w:val="nil"/>
              <w:bottom w:val="single" w:sz="4" w:space="0" w:color="auto"/>
              <w:right w:val="single" w:sz="4" w:space="0" w:color="auto"/>
            </w:tcBorders>
            <w:shd w:val="clear" w:color="CCFFFF" w:fill="203764"/>
            <w:noWrap/>
            <w:vAlign w:val="center"/>
            <w:hideMark/>
          </w:tcPr>
          <w:p w:rsidR="00962BAD" w:rsidRPr="00962BAD" w:rsidRDefault="00962BAD" w:rsidP="00962BAD">
            <w:pPr>
              <w:jc w:val="center"/>
              <w:rPr>
                <w:rFonts w:ascii="Arial" w:eastAsia="Times New Roman" w:hAnsi="Arial" w:cs="Arial"/>
                <w:b/>
                <w:bCs/>
                <w:color w:val="FFFFFF"/>
                <w:sz w:val="20"/>
                <w:szCs w:val="20"/>
                <w:lang w:eastAsia="pt-BR"/>
              </w:rPr>
            </w:pPr>
            <w:r w:rsidRPr="00962BAD">
              <w:rPr>
                <w:rFonts w:ascii="Arial" w:eastAsia="Times New Roman" w:hAnsi="Arial" w:cs="Arial"/>
                <w:b/>
                <w:bCs/>
                <w:color w:val="FFFFFF"/>
                <w:sz w:val="20"/>
                <w:szCs w:val="20"/>
                <w:lang w:eastAsia="pt-BR"/>
              </w:rPr>
              <w:t> </w:t>
            </w:r>
          </w:p>
        </w:tc>
        <w:tc>
          <w:tcPr>
            <w:tcW w:w="567" w:type="dxa"/>
            <w:gridSpan w:val="2"/>
            <w:tcBorders>
              <w:top w:val="nil"/>
              <w:left w:val="nil"/>
              <w:bottom w:val="single" w:sz="4" w:space="0" w:color="auto"/>
              <w:right w:val="single" w:sz="4" w:space="0" w:color="auto"/>
            </w:tcBorders>
            <w:shd w:val="clear" w:color="CCFFFF" w:fill="203764"/>
            <w:noWrap/>
            <w:vAlign w:val="center"/>
            <w:hideMark/>
          </w:tcPr>
          <w:p w:rsidR="00962BAD" w:rsidRPr="00962BAD" w:rsidRDefault="00962BAD" w:rsidP="00962BAD">
            <w:pPr>
              <w:jc w:val="center"/>
              <w:rPr>
                <w:rFonts w:ascii="Arial" w:eastAsia="Times New Roman" w:hAnsi="Arial" w:cs="Arial"/>
                <w:b/>
                <w:bCs/>
                <w:color w:val="FFFFFF"/>
                <w:sz w:val="20"/>
                <w:szCs w:val="20"/>
                <w:lang w:eastAsia="pt-BR"/>
              </w:rPr>
            </w:pPr>
            <w:r w:rsidRPr="00962BAD">
              <w:rPr>
                <w:rFonts w:ascii="Arial" w:eastAsia="Times New Roman" w:hAnsi="Arial" w:cs="Arial"/>
                <w:b/>
                <w:bCs/>
                <w:color w:val="FFFFFF"/>
                <w:sz w:val="20"/>
                <w:szCs w:val="20"/>
                <w:lang w:eastAsia="pt-BR"/>
              </w:rPr>
              <w:t> </w:t>
            </w:r>
          </w:p>
        </w:tc>
        <w:tc>
          <w:tcPr>
            <w:tcW w:w="641" w:type="dxa"/>
            <w:gridSpan w:val="3"/>
            <w:tcBorders>
              <w:top w:val="nil"/>
              <w:left w:val="nil"/>
              <w:bottom w:val="single" w:sz="4" w:space="0" w:color="auto"/>
              <w:right w:val="single" w:sz="4" w:space="0" w:color="auto"/>
            </w:tcBorders>
            <w:shd w:val="clear" w:color="CCFFFF" w:fill="203764"/>
            <w:noWrap/>
            <w:vAlign w:val="center"/>
            <w:hideMark/>
          </w:tcPr>
          <w:p w:rsidR="00962BAD" w:rsidRPr="00962BAD" w:rsidRDefault="00962BAD" w:rsidP="00962BAD">
            <w:pPr>
              <w:jc w:val="center"/>
              <w:rPr>
                <w:rFonts w:ascii="Arial" w:eastAsia="Times New Roman" w:hAnsi="Arial" w:cs="Arial"/>
                <w:b/>
                <w:bCs/>
                <w:color w:val="FFFFFF"/>
                <w:sz w:val="20"/>
                <w:szCs w:val="20"/>
                <w:lang w:eastAsia="pt-BR"/>
              </w:rPr>
            </w:pPr>
            <w:r w:rsidRPr="00962BAD">
              <w:rPr>
                <w:rFonts w:ascii="Arial" w:eastAsia="Times New Roman" w:hAnsi="Arial" w:cs="Arial"/>
                <w:b/>
                <w:bCs/>
                <w:color w:val="FFFFFF"/>
                <w:sz w:val="20"/>
                <w:szCs w:val="20"/>
                <w:lang w:eastAsia="pt-BR"/>
              </w:rPr>
              <w:t> </w:t>
            </w:r>
          </w:p>
        </w:tc>
        <w:tc>
          <w:tcPr>
            <w:tcW w:w="1024" w:type="dxa"/>
            <w:tcBorders>
              <w:top w:val="nil"/>
              <w:left w:val="nil"/>
              <w:bottom w:val="single" w:sz="4" w:space="0" w:color="auto"/>
              <w:right w:val="single" w:sz="4" w:space="0" w:color="auto"/>
            </w:tcBorders>
            <w:shd w:val="clear" w:color="CCFFFF" w:fill="203764"/>
            <w:noWrap/>
            <w:vAlign w:val="center"/>
            <w:hideMark/>
          </w:tcPr>
          <w:p w:rsidR="00962BAD" w:rsidRPr="00962BAD" w:rsidRDefault="00962BAD" w:rsidP="00962BAD">
            <w:pPr>
              <w:jc w:val="center"/>
              <w:rPr>
                <w:rFonts w:ascii="Arial" w:eastAsia="Times New Roman" w:hAnsi="Arial" w:cs="Arial"/>
                <w:b/>
                <w:bCs/>
                <w:color w:val="FFFFFF"/>
                <w:sz w:val="20"/>
                <w:szCs w:val="20"/>
                <w:lang w:eastAsia="pt-BR"/>
              </w:rPr>
            </w:pPr>
            <w:r w:rsidRPr="00962BAD">
              <w:rPr>
                <w:rFonts w:ascii="Arial" w:eastAsia="Times New Roman" w:hAnsi="Arial" w:cs="Arial"/>
                <w:b/>
                <w:bCs/>
                <w:color w:val="FFFFFF"/>
                <w:sz w:val="20"/>
                <w:szCs w:val="20"/>
                <w:lang w:eastAsia="pt-BR"/>
              </w:rPr>
              <w:t> </w:t>
            </w:r>
          </w:p>
        </w:tc>
        <w:tc>
          <w:tcPr>
            <w:tcW w:w="567" w:type="dxa"/>
            <w:gridSpan w:val="2"/>
            <w:tcBorders>
              <w:top w:val="nil"/>
              <w:left w:val="nil"/>
              <w:bottom w:val="single" w:sz="4" w:space="0" w:color="auto"/>
              <w:right w:val="single" w:sz="4" w:space="0" w:color="auto"/>
            </w:tcBorders>
            <w:shd w:val="clear" w:color="CCFFFF" w:fill="203764"/>
            <w:noWrap/>
            <w:vAlign w:val="center"/>
            <w:hideMark/>
          </w:tcPr>
          <w:p w:rsidR="00962BAD" w:rsidRPr="00962BAD" w:rsidRDefault="00962BAD" w:rsidP="00962BAD">
            <w:pPr>
              <w:jc w:val="center"/>
              <w:rPr>
                <w:rFonts w:ascii="Arial" w:eastAsia="Times New Roman" w:hAnsi="Arial" w:cs="Arial"/>
                <w:b/>
                <w:bCs/>
                <w:color w:val="FFFFFF"/>
                <w:sz w:val="20"/>
                <w:szCs w:val="20"/>
                <w:lang w:eastAsia="pt-BR"/>
              </w:rPr>
            </w:pPr>
            <w:r w:rsidRPr="00962BAD">
              <w:rPr>
                <w:rFonts w:ascii="Arial" w:eastAsia="Times New Roman" w:hAnsi="Arial" w:cs="Arial"/>
                <w:b/>
                <w:bCs/>
                <w:color w:val="FFFFFF"/>
                <w:sz w:val="20"/>
                <w:szCs w:val="20"/>
                <w:lang w:eastAsia="pt-BR"/>
              </w:rPr>
              <w:t> </w:t>
            </w:r>
          </w:p>
        </w:tc>
        <w:tc>
          <w:tcPr>
            <w:tcW w:w="708" w:type="dxa"/>
            <w:gridSpan w:val="2"/>
            <w:tcBorders>
              <w:top w:val="nil"/>
              <w:left w:val="nil"/>
              <w:bottom w:val="single" w:sz="4" w:space="0" w:color="auto"/>
              <w:right w:val="single" w:sz="4" w:space="0" w:color="auto"/>
            </w:tcBorders>
            <w:shd w:val="clear" w:color="CCFFFF" w:fill="203764"/>
            <w:noWrap/>
            <w:vAlign w:val="center"/>
            <w:hideMark/>
          </w:tcPr>
          <w:p w:rsidR="00962BAD" w:rsidRPr="00962BAD" w:rsidRDefault="00962BAD" w:rsidP="00962BAD">
            <w:pPr>
              <w:jc w:val="center"/>
              <w:rPr>
                <w:rFonts w:ascii="Arial" w:eastAsia="Times New Roman" w:hAnsi="Arial" w:cs="Arial"/>
                <w:b/>
                <w:bCs/>
                <w:color w:val="FFFFFF"/>
                <w:sz w:val="20"/>
                <w:szCs w:val="20"/>
                <w:lang w:eastAsia="pt-BR"/>
              </w:rPr>
            </w:pPr>
            <w:r w:rsidRPr="00962BAD">
              <w:rPr>
                <w:rFonts w:ascii="Arial" w:eastAsia="Times New Roman" w:hAnsi="Arial" w:cs="Arial"/>
                <w:b/>
                <w:bCs/>
                <w:color w:val="FFFFFF"/>
                <w:sz w:val="20"/>
                <w:szCs w:val="20"/>
                <w:lang w:eastAsia="pt-BR"/>
              </w:rPr>
              <w:t> </w:t>
            </w:r>
          </w:p>
        </w:tc>
        <w:tc>
          <w:tcPr>
            <w:tcW w:w="709" w:type="dxa"/>
            <w:gridSpan w:val="2"/>
            <w:tcBorders>
              <w:top w:val="nil"/>
              <w:left w:val="nil"/>
              <w:bottom w:val="single" w:sz="4" w:space="0" w:color="auto"/>
              <w:right w:val="single" w:sz="4" w:space="0" w:color="auto"/>
            </w:tcBorders>
            <w:shd w:val="clear" w:color="CCFFFF" w:fill="203764"/>
            <w:noWrap/>
            <w:vAlign w:val="center"/>
            <w:hideMark/>
          </w:tcPr>
          <w:p w:rsidR="00962BAD" w:rsidRPr="00962BAD" w:rsidRDefault="00962BAD" w:rsidP="00962BAD">
            <w:pPr>
              <w:jc w:val="center"/>
              <w:rPr>
                <w:rFonts w:ascii="Arial" w:eastAsia="Times New Roman" w:hAnsi="Arial" w:cs="Arial"/>
                <w:b/>
                <w:bCs/>
                <w:color w:val="FFFFFF"/>
                <w:sz w:val="20"/>
                <w:szCs w:val="20"/>
                <w:lang w:eastAsia="pt-BR"/>
              </w:rPr>
            </w:pPr>
            <w:r w:rsidRPr="00962BAD">
              <w:rPr>
                <w:rFonts w:ascii="Arial" w:eastAsia="Times New Roman" w:hAnsi="Arial" w:cs="Arial"/>
                <w:b/>
                <w:bCs/>
                <w:color w:val="FFFFFF"/>
                <w:sz w:val="20"/>
                <w:szCs w:val="20"/>
                <w:lang w:eastAsia="pt-BR"/>
              </w:rPr>
              <w:t> </w:t>
            </w:r>
          </w:p>
        </w:tc>
        <w:tc>
          <w:tcPr>
            <w:tcW w:w="771" w:type="dxa"/>
            <w:tcBorders>
              <w:top w:val="nil"/>
              <w:left w:val="nil"/>
              <w:bottom w:val="single" w:sz="4" w:space="0" w:color="auto"/>
              <w:right w:val="single" w:sz="4" w:space="0" w:color="auto"/>
            </w:tcBorders>
            <w:shd w:val="clear" w:color="CCFFFF" w:fill="203764"/>
            <w:noWrap/>
            <w:vAlign w:val="center"/>
            <w:hideMark/>
          </w:tcPr>
          <w:p w:rsidR="00962BAD" w:rsidRPr="00962BAD" w:rsidRDefault="00962BAD" w:rsidP="00962BAD">
            <w:pPr>
              <w:jc w:val="center"/>
              <w:rPr>
                <w:rFonts w:ascii="Arial" w:eastAsia="Times New Roman" w:hAnsi="Arial" w:cs="Arial"/>
                <w:b/>
                <w:bCs/>
                <w:color w:val="FFFFFF"/>
                <w:sz w:val="20"/>
                <w:szCs w:val="20"/>
                <w:lang w:eastAsia="pt-BR"/>
              </w:rPr>
            </w:pPr>
            <w:r w:rsidRPr="00962BAD">
              <w:rPr>
                <w:rFonts w:ascii="Arial" w:eastAsia="Times New Roman" w:hAnsi="Arial" w:cs="Arial"/>
                <w:b/>
                <w:bCs/>
                <w:color w:val="FFFFFF"/>
                <w:sz w:val="20"/>
                <w:szCs w:val="20"/>
                <w:lang w:eastAsia="pt-BR"/>
              </w:rPr>
              <w:t> </w:t>
            </w:r>
          </w:p>
        </w:tc>
      </w:tr>
      <w:tr w:rsidR="00D46F59" w:rsidRPr="00962BAD" w:rsidTr="00D46F59">
        <w:trPr>
          <w:gridAfter w:val="2"/>
          <w:wAfter w:w="338" w:type="dxa"/>
          <w:trHeight w:val="240"/>
        </w:trPr>
        <w:tc>
          <w:tcPr>
            <w:tcW w:w="1074" w:type="dxa"/>
            <w:tcBorders>
              <w:top w:val="nil"/>
              <w:left w:val="nil"/>
              <w:bottom w:val="nil"/>
              <w:right w:val="nil"/>
            </w:tcBorders>
            <w:shd w:val="clear" w:color="auto" w:fill="auto"/>
            <w:noWrap/>
            <w:vAlign w:val="center"/>
            <w:hideMark/>
          </w:tcPr>
          <w:p w:rsidR="00962BAD" w:rsidRPr="00962BAD" w:rsidRDefault="00962BAD" w:rsidP="00962BAD">
            <w:pPr>
              <w:jc w:val="center"/>
              <w:rPr>
                <w:rFonts w:ascii="Arial" w:eastAsia="Times New Roman" w:hAnsi="Arial" w:cs="Arial"/>
                <w:b/>
                <w:bCs/>
                <w:color w:val="FFFFFF"/>
                <w:sz w:val="20"/>
                <w:szCs w:val="20"/>
                <w:lang w:eastAsia="pt-BR"/>
              </w:rPr>
            </w:pPr>
          </w:p>
        </w:tc>
        <w:tc>
          <w:tcPr>
            <w:tcW w:w="3461" w:type="dxa"/>
            <w:tcBorders>
              <w:top w:val="nil"/>
              <w:left w:val="single" w:sz="4" w:space="0" w:color="auto"/>
              <w:bottom w:val="single" w:sz="4" w:space="0" w:color="auto"/>
              <w:right w:val="single" w:sz="4" w:space="0" w:color="auto"/>
            </w:tcBorders>
            <w:shd w:val="clear" w:color="000000" w:fill="203764"/>
            <w:noWrap/>
            <w:vAlign w:val="center"/>
            <w:hideMark/>
          </w:tcPr>
          <w:p w:rsidR="00962BAD" w:rsidRPr="00962BAD" w:rsidRDefault="00962BAD" w:rsidP="00962BAD">
            <w:pPr>
              <w:rPr>
                <w:rFonts w:ascii="Arial" w:eastAsia="Times New Roman" w:hAnsi="Arial" w:cs="Arial"/>
                <w:b/>
                <w:bCs/>
                <w:color w:val="FFFFFF"/>
                <w:sz w:val="20"/>
                <w:szCs w:val="20"/>
                <w:lang w:eastAsia="pt-BR"/>
              </w:rPr>
            </w:pPr>
            <w:r w:rsidRPr="00962BAD">
              <w:rPr>
                <w:rFonts w:ascii="Arial" w:eastAsia="Times New Roman" w:hAnsi="Arial" w:cs="Arial"/>
                <w:b/>
                <w:bCs/>
                <w:color w:val="FFFFFF"/>
                <w:sz w:val="20"/>
                <w:szCs w:val="20"/>
                <w:lang w:eastAsia="pt-BR"/>
              </w:rPr>
              <w:t>Total</w:t>
            </w:r>
          </w:p>
        </w:tc>
        <w:tc>
          <w:tcPr>
            <w:tcW w:w="710" w:type="dxa"/>
            <w:tcBorders>
              <w:top w:val="nil"/>
              <w:left w:val="nil"/>
              <w:bottom w:val="single" w:sz="4" w:space="0" w:color="auto"/>
              <w:right w:val="single" w:sz="4" w:space="0" w:color="auto"/>
            </w:tcBorders>
            <w:shd w:val="clear" w:color="000000" w:fill="203764"/>
            <w:noWrap/>
            <w:vAlign w:val="center"/>
            <w:hideMark/>
          </w:tcPr>
          <w:p w:rsidR="00962BAD" w:rsidRPr="00962BAD" w:rsidRDefault="00962BAD" w:rsidP="00962BAD">
            <w:pPr>
              <w:jc w:val="center"/>
              <w:rPr>
                <w:rFonts w:ascii="Arial" w:eastAsia="Times New Roman" w:hAnsi="Arial" w:cs="Arial"/>
                <w:b/>
                <w:bCs/>
                <w:color w:val="FFFFFF"/>
                <w:sz w:val="20"/>
                <w:szCs w:val="20"/>
                <w:lang w:eastAsia="pt-BR"/>
              </w:rPr>
            </w:pPr>
            <w:r w:rsidRPr="00962BAD">
              <w:rPr>
                <w:rFonts w:ascii="Arial" w:eastAsia="Times New Roman" w:hAnsi="Arial" w:cs="Arial"/>
                <w:b/>
                <w:bCs/>
                <w:color w:val="FFFFFF"/>
                <w:sz w:val="20"/>
                <w:szCs w:val="20"/>
                <w:lang w:eastAsia="pt-BR"/>
              </w:rPr>
              <w:t>8.819</w:t>
            </w:r>
          </w:p>
        </w:tc>
        <w:tc>
          <w:tcPr>
            <w:tcW w:w="770" w:type="dxa"/>
            <w:tcBorders>
              <w:top w:val="nil"/>
              <w:left w:val="nil"/>
              <w:bottom w:val="single" w:sz="4" w:space="0" w:color="auto"/>
              <w:right w:val="single" w:sz="4" w:space="0" w:color="auto"/>
            </w:tcBorders>
            <w:shd w:val="clear" w:color="000000" w:fill="203764"/>
            <w:noWrap/>
            <w:vAlign w:val="center"/>
            <w:hideMark/>
          </w:tcPr>
          <w:p w:rsidR="00962BAD" w:rsidRPr="00962BAD" w:rsidRDefault="00962BAD" w:rsidP="00962BAD">
            <w:pPr>
              <w:jc w:val="center"/>
              <w:rPr>
                <w:rFonts w:ascii="Arial" w:eastAsia="Times New Roman" w:hAnsi="Arial" w:cs="Arial"/>
                <w:b/>
                <w:bCs/>
                <w:color w:val="FFFFFF"/>
                <w:sz w:val="20"/>
                <w:szCs w:val="20"/>
                <w:lang w:eastAsia="pt-BR"/>
              </w:rPr>
            </w:pPr>
            <w:r w:rsidRPr="00962BAD">
              <w:rPr>
                <w:rFonts w:ascii="Arial" w:eastAsia="Times New Roman" w:hAnsi="Arial" w:cs="Arial"/>
                <w:b/>
                <w:bCs/>
                <w:color w:val="FFFFFF"/>
                <w:sz w:val="20"/>
                <w:szCs w:val="20"/>
                <w:lang w:eastAsia="pt-BR"/>
              </w:rPr>
              <w:t>53</w:t>
            </w:r>
          </w:p>
        </w:tc>
        <w:tc>
          <w:tcPr>
            <w:tcW w:w="893" w:type="dxa"/>
            <w:tcBorders>
              <w:top w:val="nil"/>
              <w:left w:val="nil"/>
              <w:bottom w:val="single" w:sz="4" w:space="0" w:color="auto"/>
              <w:right w:val="single" w:sz="4" w:space="0" w:color="auto"/>
            </w:tcBorders>
            <w:shd w:val="clear" w:color="000000" w:fill="203764"/>
            <w:noWrap/>
            <w:vAlign w:val="center"/>
            <w:hideMark/>
          </w:tcPr>
          <w:p w:rsidR="00962BAD" w:rsidRPr="00962BAD" w:rsidRDefault="00962BAD" w:rsidP="00962BAD">
            <w:pPr>
              <w:jc w:val="center"/>
              <w:rPr>
                <w:rFonts w:ascii="Arial" w:eastAsia="Times New Roman" w:hAnsi="Arial" w:cs="Arial"/>
                <w:b/>
                <w:bCs/>
                <w:color w:val="FFFFFF"/>
                <w:sz w:val="20"/>
                <w:szCs w:val="20"/>
                <w:lang w:eastAsia="pt-BR"/>
              </w:rPr>
            </w:pPr>
            <w:r w:rsidRPr="00962BAD">
              <w:rPr>
                <w:rFonts w:ascii="Arial" w:eastAsia="Times New Roman" w:hAnsi="Arial" w:cs="Arial"/>
                <w:b/>
                <w:bCs/>
                <w:color w:val="FFFFFF"/>
                <w:sz w:val="20"/>
                <w:szCs w:val="20"/>
                <w:lang w:eastAsia="pt-BR"/>
              </w:rPr>
              <w:t>71</w:t>
            </w:r>
          </w:p>
        </w:tc>
        <w:tc>
          <w:tcPr>
            <w:tcW w:w="726" w:type="dxa"/>
            <w:gridSpan w:val="2"/>
            <w:tcBorders>
              <w:top w:val="nil"/>
              <w:left w:val="nil"/>
              <w:bottom w:val="nil"/>
              <w:right w:val="nil"/>
            </w:tcBorders>
            <w:shd w:val="clear" w:color="000000" w:fill="203764"/>
            <w:noWrap/>
            <w:vAlign w:val="center"/>
            <w:hideMark/>
          </w:tcPr>
          <w:p w:rsidR="00962BAD" w:rsidRPr="00962BAD" w:rsidRDefault="00962BAD" w:rsidP="00962BAD">
            <w:pPr>
              <w:jc w:val="right"/>
              <w:rPr>
                <w:rFonts w:ascii="Arial" w:eastAsia="Times New Roman" w:hAnsi="Arial" w:cs="Arial"/>
                <w:b/>
                <w:bCs/>
                <w:color w:val="FFFFFF"/>
                <w:sz w:val="20"/>
                <w:szCs w:val="20"/>
                <w:lang w:eastAsia="pt-BR"/>
              </w:rPr>
            </w:pPr>
            <w:r w:rsidRPr="00962BAD">
              <w:rPr>
                <w:rFonts w:ascii="Arial" w:eastAsia="Times New Roman" w:hAnsi="Arial" w:cs="Arial"/>
                <w:b/>
                <w:bCs/>
                <w:color w:val="FFFFFF"/>
                <w:sz w:val="20"/>
                <w:szCs w:val="20"/>
                <w:lang w:eastAsia="pt-BR"/>
              </w:rPr>
              <w:t>1.803</w:t>
            </w:r>
          </w:p>
        </w:tc>
        <w:tc>
          <w:tcPr>
            <w:tcW w:w="575" w:type="dxa"/>
            <w:tcBorders>
              <w:top w:val="nil"/>
              <w:left w:val="nil"/>
              <w:bottom w:val="nil"/>
              <w:right w:val="nil"/>
            </w:tcBorders>
            <w:shd w:val="clear" w:color="000000" w:fill="203764"/>
            <w:noWrap/>
            <w:vAlign w:val="center"/>
            <w:hideMark/>
          </w:tcPr>
          <w:p w:rsidR="00962BAD" w:rsidRPr="00962BAD" w:rsidRDefault="00962BAD" w:rsidP="00962BAD">
            <w:pPr>
              <w:jc w:val="center"/>
              <w:rPr>
                <w:rFonts w:ascii="Arial" w:eastAsia="Times New Roman" w:hAnsi="Arial" w:cs="Arial"/>
                <w:b/>
                <w:bCs/>
                <w:color w:val="FFFFFF"/>
                <w:sz w:val="20"/>
                <w:szCs w:val="20"/>
                <w:lang w:eastAsia="pt-BR"/>
              </w:rPr>
            </w:pPr>
            <w:r w:rsidRPr="00962BAD">
              <w:rPr>
                <w:rFonts w:ascii="Arial" w:eastAsia="Times New Roman" w:hAnsi="Arial" w:cs="Arial"/>
                <w:b/>
                <w:bCs/>
                <w:color w:val="FFFFFF"/>
                <w:sz w:val="20"/>
                <w:szCs w:val="20"/>
                <w:lang w:eastAsia="pt-BR"/>
              </w:rPr>
              <w:t>66</w:t>
            </w:r>
          </w:p>
        </w:tc>
        <w:tc>
          <w:tcPr>
            <w:tcW w:w="722" w:type="dxa"/>
            <w:gridSpan w:val="3"/>
            <w:tcBorders>
              <w:top w:val="nil"/>
              <w:left w:val="single" w:sz="4" w:space="0" w:color="auto"/>
              <w:bottom w:val="single" w:sz="4" w:space="0" w:color="auto"/>
              <w:right w:val="single" w:sz="4" w:space="0" w:color="auto"/>
            </w:tcBorders>
            <w:shd w:val="clear" w:color="000000" w:fill="203764"/>
            <w:noWrap/>
            <w:vAlign w:val="center"/>
            <w:hideMark/>
          </w:tcPr>
          <w:p w:rsidR="00962BAD" w:rsidRPr="00962BAD" w:rsidRDefault="00962BAD" w:rsidP="00962BAD">
            <w:pPr>
              <w:jc w:val="center"/>
              <w:rPr>
                <w:rFonts w:ascii="Arial" w:eastAsia="Times New Roman" w:hAnsi="Arial" w:cs="Arial"/>
                <w:b/>
                <w:bCs/>
                <w:color w:val="FFFFFF"/>
                <w:sz w:val="20"/>
                <w:szCs w:val="20"/>
                <w:lang w:eastAsia="pt-BR"/>
              </w:rPr>
            </w:pPr>
            <w:r w:rsidRPr="00962BAD">
              <w:rPr>
                <w:rFonts w:ascii="Arial" w:eastAsia="Times New Roman" w:hAnsi="Arial" w:cs="Arial"/>
                <w:b/>
                <w:bCs/>
                <w:color w:val="FFFFFF"/>
                <w:sz w:val="20"/>
                <w:szCs w:val="20"/>
                <w:lang w:eastAsia="pt-BR"/>
              </w:rPr>
              <w:t>1.092</w:t>
            </w:r>
          </w:p>
        </w:tc>
        <w:tc>
          <w:tcPr>
            <w:tcW w:w="583" w:type="dxa"/>
            <w:tcBorders>
              <w:top w:val="nil"/>
              <w:left w:val="nil"/>
              <w:bottom w:val="single" w:sz="4" w:space="0" w:color="auto"/>
              <w:right w:val="single" w:sz="4" w:space="0" w:color="auto"/>
            </w:tcBorders>
            <w:shd w:val="clear" w:color="000000" w:fill="203764"/>
            <w:noWrap/>
            <w:vAlign w:val="center"/>
            <w:hideMark/>
          </w:tcPr>
          <w:p w:rsidR="00962BAD" w:rsidRPr="00962BAD" w:rsidRDefault="00962BAD" w:rsidP="00962BAD">
            <w:pPr>
              <w:jc w:val="center"/>
              <w:rPr>
                <w:rFonts w:ascii="Arial" w:eastAsia="Times New Roman" w:hAnsi="Arial" w:cs="Arial"/>
                <w:b/>
                <w:bCs/>
                <w:color w:val="FFFFFF"/>
                <w:sz w:val="20"/>
                <w:szCs w:val="20"/>
                <w:lang w:eastAsia="pt-BR"/>
              </w:rPr>
            </w:pPr>
            <w:r w:rsidRPr="00962BAD">
              <w:rPr>
                <w:rFonts w:ascii="Arial" w:eastAsia="Times New Roman" w:hAnsi="Arial" w:cs="Arial"/>
                <w:b/>
                <w:bCs/>
                <w:color w:val="FFFFFF"/>
                <w:sz w:val="20"/>
                <w:szCs w:val="20"/>
                <w:lang w:eastAsia="pt-BR"/>
              </w:rPr>
              <w:t>156</w:t>
            </w:r>
          </w:p>
        </w:tc>
        <w:tc>
          <w:tcPr>
            <w:tcW w:w="709" w:type="dxa"/>
            <w:tcBorders>
              <w:top w:val="nil"/>
              <w:left w:val="nil"/>
              <w:bottom w:val="single" w:sz="4" w:space="0" w:color="auto"/>
              <w:right w:val="single" w:sz="4" w:space="0" w:color="auto"/>
            </w:tcBorders>
            <w:shd w:val="clear" w:color="000000" w:fill="203764"/>
            <w:noWrap/>
            <w:vAlign w:val="center"/>
            <w:hideMark/>
          </w:tcPr>
          <w:p w:rsidR="00962BAD" w:rsidRPr="00962BAD" w:rsidRDefault="00962BAD" w:rsidP="00962BAD">
            <w:pPr>
              <w:jc w:val="center"/>
              <w:rPr>
                <w:rFonts w:ascii="Arial" w:eastAsia="Times New Roman" w:hAnsi="Arial" w:cs="Arial"/>
                <w:b/>
                <w:bCs/>
                <w:color w:val="FFFFFF"/>
                <w:sz w:val="20"/>
                <w:szCs w:val="20"/>
                <w:lang w:eastAsia="pt-BR"/>
              </w:rPr>
            </w:pPr>
            <w:r w:rsidRPr="00962BAD">
              <w:rPr>
                <w:rFonts w:ascii="Arial" w:eastAsia="Times New Roman" w:hAnsi="Arial" w:cs="Arial"/>
                <w:b/>
                <w:bCs/>
                <w:color w:val="FFFFFF"/>
                <w:sz w:val="20"/>
                <w:szCs w:val="20"/>
                <w:lang w:eastAsia="pt-BR"/>
              </w:rPr>
              <w:t>0</w:t>
            </w:r>
          </w:p>
        </w:tc>
        <w:tc>
          <w:tcPr>
            <w:tcW w:w="861" w:type="dxa"/>
            <w:gridSpan w:val="2"/>
            <w:tcBorders>
              <w:top w:val="nil"/>
              <w:left w:val="nil"/>
              <w:bottom w:val="single" w:sz="4" w:space="0" w:color="auto"/>
              <w:right w:val="single" w:sz="4" w:space="0" w:color="auto"/>
            </w:tcBorders>
            <w:shd w:val="clear" w:color="000000" w:fill="203764"/>
            <w:noWrap/>
            <w:vAlign w:val="center"/>
            <w:hideMark/>
          </w:tcPr>
          <w:p w:rsidR="00962BAD" w:rsidRPr="00962BAD" w:rsidRDefault="00962BAD" w:rsidP="00962BAD">
            <w:pPr>
              <w:jc w:val="center"/>
              <w:rPr>
                <w:rFonts w:ascii="Arial" w:eastAsia="Times New Roman" w:hAnsi="Arial" w:cs="Arial"/>
                <w:b/>
                <w:bCs/>
                <w:color w:val="FFFFFF"/>
                <w:sz w:val="20"/>
                <w:szCs w:val="20"/>
                <w:lang w:eastAsia="pt-BR"/>
              </w:rPr>
            </w:pPr>
            <w:r w:rsidRPr="00962BAD">
              <w:rPr>
                <w:rFonts w:ascii="Arial" w:eastAsia="Times New Roman" w:hAnsi="Arial" w:cs="Arial"/>
                <w:b/>
                <w:bCs/>
                <w:color w:val="FFFFFF"/>
                <w:sz w:val="20"/>
                <w:szCs w:val="20"/>
                <w:lang w:eastAsia="pt-BR"/>
              </w:rPr>
              <w:t>436</w:t>
            </w:r>
          </w:p>
        </w:tc>
        <w:tc>
          <w:tcPr>
            <w:tcW w:w="567" w:type="dxa"/>
            <w:gridSpan w:val="2"/>
            <w:tcBorders>
              <w:top w:val="nil"/>
              <w:left w:val="nil"/>
              <w:bottom w:val="single" w:sz="4" w:space="0" w:color="auto"/>
              <w:right w:val="single" w:sz="4" w:space="0" w:color="auto"/>
            </w:tcBorders>
            <w:shd w:val="clear" w:color="000000" w:fill="203764"/>
            <w:noWrap/>
            <w:vAlign w:val="center"/>
            <w:hideMark/>
          </w:tcPr>
          <w:p w:rsidR="00962BAD" w:rsidRPr="00962BAD" w:rsidRDefault="00962BAD" w:rsidP="00962BAD">
            <w:pPr>
              <w:jc w:val="center"/>
              <w:rPr>
                <w:rFonts w:ascii="Arial" w:eastAsia="Times New Roman" w:hAnsi="Arial" w:cs="Arial"/>
                <w:b/>
                <w:bCs/>
                <w:color w:val="FFFFFF"/>
                <w:sz w:val="20"/>
                <w:szCs w:val="20"/>
                <w:lang w:eastAsia="pt-BR"/>
              </w:rPr>
            </w:pPr>
            <w:r w:rsidRPr="00962BAD">
              <w:rPr>
                <w:rFonts w:ascii="Arial" w:eastAsia="Times New Roman" w:hAnsi="Arial" w:cs="Arial"/>
                <w:b/>
                <w:bCs/>
                <w:color w:val="FFFFFF"/>
                <w:sz w:val="20"/>
                <w:szCs w:val="20"/>
                <w:lang w:eastAsia="pt-BR"/>
              </w:rPr>
              <w:t>163</w:t>
            </w:r>
          </w:p>
        </w:tc>
        <w:tc>
          <w:tcPr>
            <w:tcW w:w="641" w:type="dxa"/>
            <w:gridSpan w:val="3"/>
            <w:tcBorders>
              <w:top w:val="nil"/>
              <w:left w:val="nil"/>
              <w:bottom w:val="single" w:sz="4" w:space="0" w:color="auto"/>
              <w:right w:val="single" w:sz="4" w:space="0" w:color="auto"/>
            </w:tcBorders>
            <w:shd w:val="clear" w:color="000000" w:fill="203764"/>
            <w:noWrap/>
            <w:vAlign w:val="center"/>
            <w:hideMark/>
          </w:tcPr>
          <w:p w:rsidR="00962BAD" w:rsidRPr="00962BAD" w:rsidRDefault="00962BAD" w:rsidP="00962BAD">
            <w:pPr>
              <w:jc w:val="center"/>
              <w:rPr>
                <w:rFonts w:ascii="Arial" w:eastAsia="Times New Roman" w:hAnsi="Arial" w:cs="Arial"/>
                <w:b/>
                <w:bCs/>
                <w:color w:val="FFFFFF"/>
                <w:sz w:val="20"/>
                <w:szCs w:val="20"/>
                <w:lang w:eastAsia="pt-BR"/>
              </w:rPr>
            </w:pPr>
            <w:r w:rsidRPr="00962BAD">
              <w:rPr>
                <w:rFonts w:ascii="Arial" w:eastAsia="Times New Roman" w:hAnsi="Arial" w:cs="Arial"/>
                <w:b/>
                <w:bCs/>
                <w:color w:val="FFFFFF"/>
                <w:sz w:val="20"/>
                <w:szCs w:val="20"/>
                <w:lang w:eastAsia="pt-BR"/>
              </w:rPr>
              <w:t>25</w:t>
            </w:r>
          </w:p>
        </w:tc>
        <w:tc>
          <w:tcPr>
            <w:tcW w:w="1024" w:type="dxa"/>
            <w:tcBorders>
              <w:top w:val="nil"/>
              <w:left w:val="nil"/>
              <w:bottom w:val="single" w:sz="4" w:space="0" w:color="auto"/>
              <w:right w:val="single" w:sz="4" w:space="0" w:color="auto"/>
            </w:tcBorders>
            <w:shd w:val="clear" w:color="000000" w:fill="203764"/>
            <w:noWrap/>
            <w:vAlign w:val="center"/>
            <w:hideMark/>
          </w:tcPr>
          <w:p w:rsidR="00962BAD" w:rsidRPr="00962BAD" w:rsidRDefault="00962BAD" w:rsidP="00962BAD">
            <w:pPr>
              <w:jc w:val="center"/>
              <w:rPr>
                <w:rFonts w:ascii="Arial" w:eastAsia="Times New Roman" w:hAnsi="Arial" w:cs="Arial"/>
                <w:b/>
                <w:bCs/>
                <w:color w:val="FFFFFF"/>
                <w:sz w:val="20"/>
                <w:szCs w:val="20"/>
                <w:lang w:eastAsia="pt-BR"/>
              </w:rPr>
            </w:pPr>
            <w:r w:rsidRPr="00962BAD">
              <w:rPr>
                <w:rFonts w:ascii="Arial" w:eastAsia="Times New Roman" w:hAnsi="Arial" w:cs="Arial"/>
                <w:b/>
                <w:bCs/>
                <w:color w:val="FFFFFF"/>
                <w:sz w:val="20"/>
                <w:szCs w:val="20"/>
                <w:lang w:eastAsia="pt-BR"/>
              </w:rPr>
              <w:t>127</w:t>
            </w:r>
          </w:p>
        </w:tc>
        <w:tc>
          <w:tcPr>
            <w:tcW w:w="567" w:type="dxa"/>
            <w:gridSpan w:val="2"/>
            <w:tcBorders>
              <w:top w:val="nil"/>
              <w:left w:val="nil"/>
              <w:bottom w:val="single" w:sz="4" w:space="0" w:color="auto"/>
              <w:right w:val="single" w:sz="4" w:space="0" w:color="auto"/>
            </w:tcBorders>
            <w:shd w:val="clear" w:color="000000" w:fill="203764"/>
            <w:noWrap/>
            <w:vAlign w:val="center"/>
            <w:hideMark/>
          </w:tcPr>
          <w:p w:rsidR="00962BAD" w:rsidRPr="00962BAD" w:rsidRDefault="00962BAD" w:rsidP="00962BAD">
            <w:pPr>
              <w:jc w:val="center"/>
              <w:rPr>
                <w:rFonts w:ascii="Arial" w:eastAsia="Times New Roman" w:hAnsi="Arial" w:cs="Arial"/>
                <w:b/>
                <w:bCs/>
                <w:color w:val="FFFFFF"/>
                <w:sz w:val="20"/>
                <w:szCs w:val="20"/>
                <w:lang w:eastAsia="pt-BR"/>
              </w:rPr>
            </w:pPr>
            <w:r w:rsidRPr="00962BAD">
              <w:rPr>
                <w:rFonts w:ascii="Arial" w:eastAsia="Times New Roman" w:hAnsi="Arial" w:cs="Arial"/>
                <w:b/>
                <w:bCs/>
                <w:color w:val="FFFFFF"/>
                <w:sz w:val="20"/>
                <w:szCs w:val="20"/>
                <w:lang w:eastAsia="pt-BR"/>
              </w:rPr>
              <w:t>449</w:t>
            </w:r>
          </w:p>
        </w:tc>
        <w:tc>
          <w:tcPr>
            <w:tcW w:w="708" w:type="dxa"/>
            <w:gridSpan w:val="2"/>
            <w:tcBorders>
              <w:top w:val="nil"/>
              <w:left w:val="nil"/>
              <w:bottom w:val="single" w:sz="4" w:space="0" w:color="auto"/>
              <w:right w:val="single" w:sz="4" w:space="0" w:color="auto"/>
            </w:tcBorders>
            <w:shd w:val="clear" w:color="000000" w:fill="203764"/>
            <w:noWrap/>
            <w:vAlign w:val="center"/>
            <w:hideMark/>
          </w:tcPr>
          <w:p w:rsidR="00962BAD" w:rsidRPr="00962BAD" w:rsidRDefault="00962BAD" w:rsidP="00962BAD">
            <w:pPr>
              <w:jc w:val="center"/>
              <w:rPr>
                <w:rFonts w:ascii="Arial" w:eastAsia="Times New Roman" w:hAnsi="Arial" w:cs="Arial"/>
                <w:b/>
                <w:bCs/>
                <w:color w:val="FFFFFF"/>
                <w:sz w:val="20"/>
                <w:szCs w:val="20"/>
                <w:lang w:eastAsia="pt-BR"/>
              </w:rPr>
            </w:pPr>
            <w:r w:rsidRPr="00962BAD">
              <w:rPr>
                <w:rFonts w:ascii="Arial" w:eastAsia="Times New Roman" w:hAnsi="Arial" w:cs="Arial"/>
                <w:b/>
                <w:bCs/>
                <w:color w:val="FFFFFF"/>
                <w:sz w:val="20"/>
                <w:szCs w:val="20"/>
                <w:lang w:eastAsia="pt-BR"/>
              </w:rPr>
              <w:t>655</w:t>
            </w:r>
          </w:p>
        </w:tc>
        <w:tc>
          <w:tcPr>
            <w:tcW w:w="709" w:type="dxa"/>
            <w:gridSpan w:val="2"/>
            <w:tcBorders>
              <w:top w:val="nil"/>
              <w:left w:val="nil"/>
              <w:bottom w:val="single" w:sz="4" w:space="0" w:color="auto"/>
              <w:right w:val="single" w:sz="4" w:space="0" w:color="auto"/>
            </w:tcBorders>
            <w:shd w:val="clear" w:color="000000" w:fill="203764"/>
            <w:noWrap/>
            <w:vAlign w:val="center"/>
            <w:hideMark/>
          </w:tcPr>
          <w:p w:rsidR="00962BAD" w:rsidRPr="00962BAD" w:rsidRDefault="00962BAD" w:rsidP="00962BAD">
            <w:pPr>
              <w:jc w:val="center"/>
              <w:rPr>
                <w:rFonts w:ascii="Arial" w:eastAsia="Times New Roman" w:hAnsi="Arial" w:cs="Arial"/>
                <w:b/>
                <w:bCs/>
                <w:color w:val="FFFFFF"/>
                <w:sz w:val="20"/>
                <w:szCs w:val="20"/>
                <w:lang w:eastAsia="pt-BR"/>
              </w:rPr>
            </w:pPr>
            <w:r w:rsidRPr="00962BAD">
              <w:rPr>
                <w:rFonts w:ascii="Arial" w:eastAsia="Times New Roman" w:hAnsi="Arial" w:cs="Arial"/>
                <w:b/>
                <w:bCs/>
                <w:color w:val="FFFFFF"/>
                <w:sz w:val="20"/>
                <w:szCs w:val="20"/>
                <w:lang w:eastAsia="pt-BR"/>
              </w:rPr>
              <w:t>58</w:t>
            </w:r>
          </w:p>
        </w:tc>
        <w:tc>
          <w:tcPr>
            <w:tcW w:w="771" w:type="dxa"/>
            <w:tcBorders>
              <w:top w:val="nil"/>
              <w:left w:val="nil"/>
              <w:bottom w:val="single" w:sz="4" w:space="0" w:color="auto"/>
              <w:right w:val="single" w:sz="4" w:space="0" w:color="auto"/>
            </w:tcBorders>
            <w:shd w:val="clear" w:color="000000" w:fill="203764"/>
            <w:noWrap/>
            <w:vAlign w:val="center"/>
            <w:hideMark/>
          </w:tcPr>
          <w:p w:rsidR="00962BAD" w:rsidRPr="00962BAD" w:rsidRDefault="00962BAD" w:rsidP="00962BAD">
            <w:pPr>
              <w:jc w:val="center"/>
              <w:rPr>
                <w:rFonts w:ascii="Arial" w:eastAsia="Times New Roman" w:hAnsi="Arial" w:cs="Arial"/>
                <w:b/>
                <w:bCs/>
                <w:color w:val="FFFFFF"/>
                <w:sz w:val="20"/>
                <w:szCs w:val="20"/>
                <w:lang w:eastAsia="pt-BR"/>
              </w:rPr>
            </w:pPr>
            <w:r w:rsidRPr="00962BAD">
              <w:rPr>
                <w:rFonts w:ascii="Arial" w:eastAsia="Times New Roman" w:hAnsi="Arial" w:cs="Arial"/>
                <w:b/>
                <w:bCs/>
                <w:color w:val="FFFFFF"/>
                <w:sz w:val="20"/>
                <w:szCs w:val="20"/>
                <w:lang w:eastAsia="pt-BR"/>
              </w:rPr>
              <w:t>1.314</w:t>
            </w:r>
          </w:p>
        </w:tc>
      </w:tr>
      <w:tr w:rsidR="0041065C" w:rsidRPr="00962BAD" w:rsidTr="0041065C">
        <w:trPr>
          <w:gridAfter w:val="2"/>
          <w:wAfter w:w="338" w:type="dxa"/>
          <w:trHeight w:val="300"/>
        </w:trPr>
        <w:tc>
          <w:tcPr>
            <w:tcW w:w="1074" w:type="dxa"/>
            <w:tcBorders>
              <w:top w:val="nil"/>
              <w:left w:val="nil"/>
              <w:bottom w:val="nil"/>
              <w:right w:val="nil"/>
            </w:tcBorders>
            <w:shd w:val="clear" w:color="auto" w:fill="auto"/>
            <w:noWrap/>
            <w:vAlign w:val="center"/>
            <w:hideMark/>
          </w:tcPr>
          <w:p w:rsidR="0041065C" w:rsidRPr="00962BAD" w:rsidRDefault="0041065C" w:rsidP="00962BAD">
            <w:pPr>
              <w:jc w:val="center"/>
              <w:rPr>
                <w:rFonts w:ascii="Arial" w:eastAsia="Times New Roman" w:hAnsi="Arial" w:cs="Arial"/>
                <w:b/>
                <w:bCs/>
                <w:color w:val="FFFFFF"/>
                <w:sz w:val="20"/>
                <w:szCs w:val="20"/>
                <w:lang w:eastAsia="pt-BR"/>
              </w:rPr>
            </w:pPr>
          </w:p>
        </w:tc>
        <w:tc>
          <w:tcPr>
            <w:tcW w:w="3461" w:type="dxa"/>
            <w:tcBorders>
              <w:top w:val="nil"/>
              <w:left w:val="single" w:sz="4" w:space="0" w:color="auto"/>
              <w:bottom w:val="single" w:sz="4" w:space="0" w:color="auto"/>
              <w:right w:val="single" w:sz="4" w:space="0" w:color="auto"/>
            </w:tcBorders>
            <w:shd w:val="clear" w:color="000000" w:fill="203764"/>
            <w:noWrap/>
            <w:vAlign w:val="center"/>
            <w:hideMark/>
          </w:tcPr>
          <w:p w:rsidR="0041065C" w:rsidRPr="00962BAD" w:rsidRDefault="0041065C" w:rsidP="00962BAD">
            <w:pPr>
              <w:rPr>
                <w:rFonts w:ascii="Arial" w:eastAsia="Times New Roman" w:hAnsi="Arial" w:cs="Arial"/>
                <w:b/>
                <w:bCs/>
                <w:color w:val="FFFFFF"/>
                <w:sz w:val="20"/>
                <w:szCs w:val="20"/>
                <w:lang w:eastAsia="pt-BR"/>
              </w:rPr>
            </w:pPr>
            <w:r w:rsidRPr="00962BAD">
              <w:rPr>
                <w:rFonts w:ascii="Arial" w:eastAsia="Times New Roman" w:hAnsi="Arial" w:cs="Arial"/>
                <w:b/>
                <w:bCs/>
                <w:color w:val="FFFFFF"/>
                <w:sz w:val="20"/>
                <w:szCs w:val="20"/>
                <w:lang w:eastAsia="pt-BR"/>
              </w:rPr>
              <w:t>Total de Cursos de Graduação</w:t>
            </w:r>
          </w:p>
        </w:tc>
        <w:tc>
          <w:tcPr>
            <w:tcW w:w="710" w:type="dxa"/>
            <w:tcBorders>
              <w:top w:val="nil"/>
              <w:left w:val="nil"/>
              <w:bottom w:val="single" w:sz="4" w:space="0" w:color="auto"/>
              <w:right w:val="single" w:sz="4" w:space="0" w:color="auto"/>
            </w:tcBorders>
            <w:shd w:val="clear" w:color="auto" w:fill="auto"/>
            <w:noWrap/>
            <w:vAlign w:val="center"/>
            <w:hideMark/>
          </w:tcPr>
          <w:p w:rsidR="0041065C" w:rsidRPr="00962BAD" w:rsidRDefault="0041065C" w:rsidP="00962BAD">
            <w:pPr>
              <w:jc w:val="center"/>
              <w:rPr>
                <w:rFonts w:ascii="Arial" w:eastAsia="Times New Roman" w:hAnsi="Arial" w:cs="Arial"/>
                <w:b/>
                <w:bCs/>
                <w:sz w:val="20"/>
                <w:szCs w:val="20"/>
                <w:lang w:eastAsia="pt-BR"/>
              </w:rPr>
            </w:pPr>
            <w:r w:rsidRPr="00962BAD">
              <w:rPr>
                <w:rFonts w:ascii="Arial" w:eastAsia="Times New Roman" w:hAnsi="Arial" w:cs="Arial"/>
                <w:b/>
                <w:bCs/>
                <w:sz w:val="20"/>
                <w:szCs w:val="20"/>
                <w:lang w:eastAsia="pt-BR"/>
              </w:rPr>
              <w:t>33</w:t>
            </w:r>
          </w:p>
        </w:tc>
        <w:tc>
          <w:tcPr>
            <w:tcW w:w="3686" w:type="dxa"/>
            <w:gridSpan w:val="8"/>
            <w:tcBorders>
              <w:top w:val="nil"/>
              <w:left w:val="nil"/>
              <w:bottom w:val="nil"/>
              <w:right w:val="nil"/>
            </w:tcBorders>
            <w:shd w:val="clear" w:color="auto" w:fill="auto"/>
            <w:noWrap/>
            <w:vAlign w:val="center"/>
            <w:hideMark/>
          </w:tcPr>
          <w:p w:rsidR="0041065C" w:rsidRPr="00962BAD" w:rsidRDefault="0041065C" w:rsidP="0041065C">
            <w:pPr>
              <w:rPr>
                <w:rFonts w:ascii="Arial" w:eastAsia="Times New Roman" w:hAnsi="Arial" w:cs="Arial"/>
                <w:sz w:val="20"/>
                <w:szCs w:val="20"/>
                <w:lang w:eastAsia="pt-BR"/>
              </w:rPr>
            </w:pPr>
            <w:r w:rsidRPr="00962BAD">
              <w:rPr>
                <w:rFonts w:ascii="Arial" w:eastAsia="Times New Roman" w:hAnsi="Arial" w:cs="Arial"/>
                <w:sz w:val="20"/>
                <w:szCs w:val="20"/>
                <w:lang w:eastAsia="pt-BR"/>
              </w:rPr>
              <w:t>(Distribuídos nos cinco campi)</w:t>
            </w:r>
          </w:p>
        </w:tc>
        <w:tc>
          <w:tcPr>
            <w:tcW w:w="583" w:type="dxa"/>
            <w:tcBorders>
              <w:top w:val="nil"/>
              <w:left w:val="nil"/>
              <w:bottom w:val="nil"/>
              <w:right w:val="nil"/>
            </w:tcBorders>
            <w:shd w:val="clear" w:color="auto" w:fill="auto"/>
            <w:noWrap/>
            <w:vAlign w:val="center"/>
            <w:hideMark/>
          </w:tcPr>
          <w:p w:rsidR="0041065C" w:rsidRPr="00962BAD" w:rsidRDefault="0041065C" w:rsidP="00962BAD">
            <w:pPr>
              <w:jc w:val="center"/>
              <w:rPr>
                <w:rFonts w:ascii="Times New Roman" w:eastAsia="Times New Roman" w:hAnsi="Times New Roman" w:cs="Times New Roman"/>
                <w:sz w:val="20"/>
                <w:szCs w:val="20"/>
                <w:lang w:eastAsia="pt-BR"/>
              </w:rPr>
            </w:pPr>
          </w:p>
        </w:tc>
        <w:tc>
          <w:tcPr>
            <w:tcW w:w="709" w:type="dxa"/>
            <w:tcBorders>
              <w:top w:val="nil"/>
              <w:left w:val="nil"/>
              <w:bottom w:val="nil"/>
              <w:right w:val="nil"/>
            </w:tcBorders>
            <w:shd w:val="clear" w:color="auto" w:fill="auto"/>
            <w:noWrap/>
            <w:vAlign w:val="center"/>
            <w:hideMark/>
          </w:tcPr>
          <w:p w:rsidR="0041065C" w:rsidRPr="00962BAD" w:rsidRDefault="0041065C" w:rsidP="00962BAD">
            <w:pPr>
              <w:jc w:val="center"/>
              <w:rPr>
                <w:rFonts w:ascii="Times New Roman" w:eastAsia="Times New Roman" w:hAnsi="Times New Roman" w:cs="Times New Roman"/>
                <w:sz w:val="20"/>
                <w:szCs w:val="20"/>
                <w:lang w:eastAsia="pt-BR"/>
              </w:rPr>
            </w:pPr>
          </w:p>
        </w:tc>
        <w:tc>
          <w:tcPr>
            <w:tcW w:w="861" w:type="dxa"/>
            <w:gridSpan w:val="2"/>
            <w:tcBorders>
              <w:top w:val="nil"/>
              <w:left w:val="nil"/>
              <w:bottom w:val="nil"/>
              <w:right w:val="nil"/>
            </w:tcBorders>
            <w:shd w:val="clear" w:color="auto" w:fill="auto"/>
            <w:noWrap/>
            <w:vAlign w:val="center"/>
            <w:hideMark/>
          </w:tcPr>
          <w:p w:rsidR="0041065C" w:rsidRPr="00962BAD" w:rsidRDefault="0041065C" w:rsidP="00962BAD">
            <w:pPr>
              <w:jc w:val="center"/>
              <w:rPr>
                <w:rFonts w:ascii="Times New Roman" w:eastAsia="Times New Roman" w:hAnsi="Times New Roman" w:cs="Times New Roman"/>
                <w:sz w:val="20"/>
                <w:szCs w:val="20"/>
                <w:lang w:eastAsia="pt-BR"/>
              </w:rPr>
            </w:pPr>
          </w:p>
        </w:tc>
        <w:tc>
          <w:tcPr>
            <w:tcW w:w="567" w:type="dxa"/>
            <w:gridSpan w:val="2"/>
            <w:tcBorders>
              <w:top w:val="nil"/>
              <w:left w:val="nil"/>
              <w:bottom w:val="nil"/>
              <w:right w:val="nil"/>
            </w:tcBorders>
            <w:shd w:val="clear" w:color="auto" w:fill="auto"/>
            <w:noWrap/>
            <w:vAlign w:val="center"/>
            <w:hideMark/>
          </w:tcPr>
          <w:p w:rsidR="0041065C" w:rsidRPr="00962BAD" w:rsidRDefault="0041065C" w:rsidP="00962BAD">
            <w:pPr>
              <w:jc w:val="center"/>
              <w:rPr>
                <w:rFonts w:ascii="Times New Roman" w:eastAsia="Times New Roman" w:hAnsi="Times New Roman" w:cs="Times New Roman"/>
                <w:sz w:val="20"/>
                <w:szCs w:val="20"/>
                <w:lang w:eastAsia="pt-BR"/>
              </w:rPr>
            </w:pPr>
          </w:p>
        </w:tc>
        <w:tc>
          <w:tcPr>
            <w:tcW w:w="641" w:type="dxa"/>
            <w:gridSpan w:val="3"/>
            <w:tcBorders>
              <w:top w:val="nil"/>
              <w:left w:val="nil"/>
              <w:bottom w:val="nil"/>
              <w:right w:val="nil"/>
            </w:tcBorders>
            <w:shd w:val="clear" w:color="auto" w:fill="auto"/>
            <w:noWrap/>
            <w:vAlign w:val="center"/>
            <w:hideMark/>
          </w:tcPr>
          <w:p w:rsidR="0041065C" w:rsidRPr="00962BAD" w:rsidRDefault="0041065C" w:rsidP="00962BAD">
            <w:pPr>
              <w:jc w:val="center"/>
              <w:rPr>
                <w:rFonts w:ascii="Times New Roman" w:eastAsia="Times New Roman" w:hAnsi="Times New Roman" w:cs="Times New Roman"/>
                <w:sz w:val="20"/>
                <w:szCs w:val="20"/>
                <w:lang w:eastAsia="pt-BR"/>
              </w:rPr>
            </w:pPr>
          </w:p>
        </w:tc>
        <w:tc>
          <w:tcPr>
            <w:tcW w:w="1024" w:type="dxa"/>
            <w:tcBorders>
              <w:top w:val="nil"/>
              <w:left w:val="nil"/>
              <w:bottom w:val="nil"/>
              <w:right w:val="nil"/>
            </w:tcBorders>
            <w:shd w:val="clear" w:color="auto" w:fill="auto"/>
            <w:noWrap/>
            <w:vAlign w:val="center"/>
            <w:hideMark/>
          </w:tcPr>
          <w:p w:rsidR="0041065C" w:rsidRPr="00962BAD" w:rsidRDefault="0041065C" w:rsidP="00962BAD">
            <w:pPr>
              <w:jc w:val="center"/>
              <w:rPr>
                <w:rFonts w:ascii="Times New Roman" w:eastAsia="Times New Roman" w:hAnsi="Times New Roman" w:cs="Times New Roman"/>
                <w:sz w:val="20"/>
                <w:szCs w:val="20"/>
                <w:lang w:eastAsia="pt-BR"/>
              </w:rPr>
            </w:pPr>
          </w:p>
        </w:tc>
        <w:tc>
          <w:tcPr>
            <w:tcW w:w="567" w:type="dxa"/>
            <w:gridSpan w:val="2"/>
            <w:tcBorders>
              <w:top w:val="nil"/>
              <w:left w:val="nil"/>
              <w:bottom w:val="nil"/>
              <w:right w:val="nil"/>
            </w:tcBorders>
            <w:shd w:val="clear" w:color="auto" w:fill="auto"/>
            <w:noWrap/>
            <w:vAlign w:val="center"/>
            <w:hideMark/>
          </w:tcPr>
          <w:p w:rsidR="0041065C" w:rsidRPr="00962BAD" w:rsidRDefault="0041065C" w:rsidP="00962BAD">
            <w:pPr>
              <w:jc w:val="center"/>
              <w:rPr>
                <w:rFonts w:ascii="Times New Roman" w:eastAsia="Times New Roman" w:hAnsi="Times New Roman" w:cs="Times New Roman"/>
                <w:sz w:val="20"/>
                <w:szCs w:val="20"/>
                <w:lang w:eastAsia="pt-BR"/>
              </w:rPr>
            </w:pPr>
          </w:p>
        </w:tc>
        <w:tc>
          <w:tcPr>
            <w:tcW w:w="708" w:type="dxa"/>
            <w:gridSpan w:val="2"/>
            <w:tcBorders>
              <w:top w:val="nil"/>
              <w:left w:val="nil"/>
              <w:bottom w:val="nil"/>
              <w:right w:val="nil"/>
            </w:tcBorders>
            <w:shd w:val="clear" w:color="auto" w:fill="auto"/>
            <w:noWrap/>
            <w:vAlign w:val="center"/>
            <w:hideMark/>
          </w:tcPr>
          <w:p w:rsidR="0041065C" w:rsidRPr="00962BAD" w:rsidRDefault="0041065C" w:rsidP="00962BAD">
            <w:pPr>
              <w:jc w:val="center"/>
              <w:rPr>
                <w:rFonts w:ascii="Times New Roman" w:eastAsia="Times New Roman" w:hAnsi="Times New Roman" w:cs="Times New Roman"/>
                <w:sz w:val="20"/>
                <w:szCs w:val="20"/>
                <w:lang w:eastAsia="pt-BR"/>
              </w:rPr>
            </w:pPr>
          </w:p>
        </w:tc>
        <w:tc>
          <w:tcPr>
            <w:tcW w:w="709" w:type="dxa"/>
            <w:gridSpan w:val="2"/>
            <w:tcBorders>
              <w:top w:val="nil"/>
              <w:left w:val="nil"/>
              <w:bottom w:val="nil"/>
              <w:right w:val="nil"/>
            </w:tcBorders>
            <w:shd w:val="clear" w:color="auto" w:fill="auto"/>
            <w:noWrap/>
            <w:vAlign w:val="center"/>
            <w:hideMark/>
          </w:tcPr>
          <w:p w:rsidR="0041065C" w:rsidRPr="00962BAD" w:rsidRDefault="0041065C" w:rsidP="00962BAD">
            <w:pPr>
              <w:jc w:val="center"/>
              <w:rPr>
                <w:rFonts w:ascii="Times New Roman" w:eastAsia="Times New Roman" w:hAnsi="Times New Roman" w:cs="Times New Roman"/>
                <w:sz w:val="20"/>
                <w:szCs w:val="20"/>
                <w:lang w:eastAsia="pt-BR"/>
              </w:rPr>
            </w:pPr>
          </w:p>
        </w:tc>
        <w:tc>
          <w:tcPr>
            <w:tcW w:w="771" w:type="dxa"/>
            <w:tcBorders>
              <w:top w:val="nil"/>
              <w:left w:val="nil"/>
              <w:bottom w:val="nil"/>
              <w:right w:val="nil"/>
            </w:tcBorders>
            <w:shd w:val="clear" w:color="auto" w:fill="auto"/>
            <w:noWrap/>
            <w:vAlign w:val="center"/>
            <w:hideMark/>
          </w:tcPr>
          <w:p w:rsidR="0041065C" w:rsidRPr="00962BAD" w:rsidRDefault="0041065C" w:rsidP="00962BAD">
            <w:pPr>
              <w:jc w:val="center"/>
              <w:rPr>
                <w:rFonts w:ascii="Times New Roman" w:eastAsia="Times New Roman" w:hAnsi="Times New Roman" w:cs="Times New Roman"/>
                <w:sz w:val="20"/>
                <w:szCs w:val="20"/>
                <w:lang w:eastAsia="pt-BR"/>
              </w:rPr>
            </w:pPr>
          </w:p>
        </w:tc>
      </w:tr>
      <w:tr w:rsidR="00D46F59" w:rsidRPr="00962BAD" w:rsidTr="00D46F59">
        <w:trPr>
          <w:gridAfter w:val="2"/>
          <w:wAfter w:w="338" w:type="dxa"/>
          <w:trHeight w:val="240"/>
        </w:trPr>
        <w:tc>
          <w:tcPr>
            <w:tcW w:w="1074" w:type="dxa"/>
            <w:tcBorders>
              <w:top w:val="nil"/>
              <w:left w:val="nil"/>
              <w:bottom w:val="nil"/>
              <w:right w:val="nil"/>
            </w:tcBorders>
            <w:shd w:val="clear" w:color="auto" w:fill="auto"/>
            <w:noWrap/>
            <w:vAlign w:val="center"/>
            <w:hideMark/>
          </w:tcPr>
          <w:p w:rsidR="00962BAD" w:rsidRPr="00962BAD" w:rsidRDefault="00962BAD" w:rsidP="00962BAD">
            <w:pPr>
              <w:jc w:val="center"/>
              <w:rPr>
                <w:rFonts w:ascii="Times New Roman" w:eastAsia="Times New Roman" w:hAnsi="Times New Roman" w:cs="Times New Roman"/>
                <w:sz w:val="20"/>
                <w:szCs w:val="20"/>
                <w:lang w:eastAsia="pt-BR"/>
              </w:rPr>
            </w:pPr>
          </w:p>
        </w:tc>
        <w:tc>
          <w:tcPr>
            <w:tcW w:w="3461" w:type="dxa"/>
            <w:tcBorders>
              <w:top w:val="nil"/>
              <w:left w:val="single" w:sz="4" w:space="0" w:color="auto"/>
              <w:bottom w:val="single" w:sz="4" w:space="0" w:color="auto"/>
              <w:right w:val="single" w:sz="4" w:space="0" w:color="auto"/>
            </w:tcBorders>
            <w:shd w:val="clear" w:color="000000" w:fill="203764"/>
            <w:noWrap/>
            <w:vAlign w:val="center"/>
            <w:hideMark/>
          </w:tcPr>
          <w:p w:rsidR="00962BAD" w:rsidRPr="00962BAD" w:rsidRDefault="00962BAD" w:rsidP="00962BAD">
            <w:pPr>
              <w:rPr>
                <w:rFonts w:ascii="Arial" w:eastAsia="Times New Roman" w:hAnsi="Arial" w:cs="Arial"/>
                <w:b/>
                <w:bCs/>
                <w:color w:val="FFFFFF"/>
                <w:sz w:val="20"/>
                <w:szCs w:val="20"/>
                <w:lang w:eastAsia="pt-BR"/>
              </w:rPr>
            </w:pPr>
            <w:r w:rsidRPr="00962BAD">
              <w:rPr>
                <w:rFonts w:ascii="Arial" w:eastAsia="Times New Roman" w:hAnsi="Arial" w:cs="Arial"/>
                <w:b/>
                <w:bCs/>
                <w:color w:val="FFFFFF"/>
                <w:sz w:val="20"/>
                <w:szCs w:val="20"/>
                <w:lang w:eastAsia="pt-BR"/>
              </w:rPr>
              <w:t>Total de Turmas de Graduação</w:t>
            </w:r>
          </w:p>
        </w:tc>
        <w:tc>
          <w:tcPr>
            <w:tcW w:w="710"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b/>
                <w:bCs/>
                <w:sz w:val="20"/>
                <w:szCs w:val="20"/>
                <w:lang w:eastAsia="pt-BR"/>
              </w:rPr>
            </w:pPr>
            <w:r w:rsidRPr="00962BAD">
              <w:rPr>
                <w:rFonts w:ascii="Arial" w:eastAsia="Times New Roman" w:hAnsi="Arial" w:cs="Arial"/>
                <w:b/>
                <w:bCs/>
                <w:sz w:val="20"/>
                <w:szCs w:val="20"/>
                <w:lang w:eastAsia="pt-BR"/>
              </w:rPr>
              <w:t>71</w:t>
            </w:r>
          </w:p>
        </w:tc>
        <w:tc>
          <w:tcPr>
            <w:tcW w:w="770" w:type="dxa"/>
            <w:tcBorders>
              <w:top w:val="nil"/>
              <w:left w:val="nil"/>
              <w:bottom w:val="nil"/>
              <w:right w:val="nil"/>
            </w:tcBorders>
            <w:shd w:val="clear" w:color="auto" w:fill="auto"/>
            <w:noWrap/>
            <w:vAlign w:val="center"/>
            <w:hideMark/>
          </w:tcPr>
          <w:p w:rsidR="00962BAD" w:rsidRPr="00962BAD" w:rsidRDefault="00962BAD" w:rsidP="00962BAD">
            <w:pPr>
              <w:jc w:val="center"/>
              <w:rPr>
                <w:rFonts w:ascii="Arial" w:eastAsia="Times New Roman" w:hAnsi="Arial" w:cs="Arial"/>
                <w:b/>
                <w:bCs/>
                <w:sz w:val="20"/>
                <w:szCs w:val="20"/>
                <w:lang w:eastAsia="pt-BR"/>
              </w:rPr>
            </w:pPr>
          </w:p>
        </w:tc>
        <w:tc>
          <w:tcPr>
            <w:tcW w:w="2213" w:type="dxa"/>
            <w:gridSpan w:val="5"/>
            <w:tcBorders>
              <w:top w:val="nil"/>
              <w:left w:val="nil"/>
              <w:bottom w:val="nil"/>
              <w:right w:val="nil"/>
            </w:tcBorders>
            <w:shd w:val="clear" w:color="auto" w:fill="auto"/>
            <w:noWrap/>
            <w:vAlign w:val="center"/>
            <w:hideMark/>
          </w:tcPr>
          <w:p w:rsidR="00962BAD" w:rsidRPr="00962BAD" w:rsidRDefault="00962BAD" w:rsidP="00962BAD">
            <w:pPr>
              <w:jc w:val="center"/>
              <w:rPr>
                <w:rFonts w:ascii="Times New Roman" w:eastAsia="Times New Roman" w:hAnsi="Times New Roman" w:cs="Times New Roman"/>
                <w:sz w:val="20"/>
                <w:szCs w:val="20"/>
                <w:lang w:eastAsia="pt-BR"/>
              </w:rPr>
            </w:pPr>
          </w:p>
        </w:tc>
        <w:tc>
          <w:tcPr>
            <w:tcW w:w="703" w:type="dxa"/>
            <w:gridSpan w:val="2"/>
            <w:tcBorders>
              <w:top w:val="nil"/>
              <w:left w:val="nil"/>
              <w:bottom w:val="nil"/>
              <w:right w:val="nil"/>
            </w:tcBorders>
            <w:shd w:val="clear" w:color="auto" w:fill="auto"/>
            <w:noWrap/>
            <w:vAlign w:val="center"/>
            <w:hideMark/>
          </w:tcPr>
          <w:p w:rsidR="00962BAD" w:rsidRPr="00962BAD" w:rsidRDefault="00962BAD" w:rsidP="00962BAD">
            <w:pPr>
              <w:rPr>
                <w:rFonts w:ascii="Times New Roman" w:eastAsia="Times New Roman" w:hAnsi="Times New Roman" w:cs="Times New Roman"/>
                <w:sz w:val="20"/>
                <w:szCs w:val="20"/>
                <w:lang w:eastAsia="pt-BR"/>
              </w:rPr>
            </w:pPr>
          </w:p>
        </w:tc>
        <w:tc>
          <w:tcPr>
            <w:tcW w:w="583" w:type="dxa"/>
            <w:tcBorders>
              <w:top w:val="nil"/>
              <w:left w:val="nil"/>
              <w:bottom w:val="nil"/>
              <w:right w:val="nil"/>
            </w:tcBorders>
            <w:shd w:val="clear" w:color="auto" w:fill="auto"/>
            <w:noWrap/>
            <w:vAlign w:val="center"/>
            <w:hideMark/>
          </w:tcPr>
          <w:p w:rsidR="00962BAD" w:rsidRPr="00962BAD" w:rsidRDefault="00962BAD" w:rsidP="00962BAD">
            <w:pPr>
              <w:rPr>
                <w:rFonts w:ascii="Times New Roman" w:eastAsia="Times New Roman" w:hAnsi="Times New Roman" w:cs="Times New Roman"/>
                <w:sz w:val="20"/>
                <w:szCs w:val="20"/>
                <w:lang w:eastAsia="pt-BR"/>
              </w:rPr>
            </w:pPr>
          </w:p>
        </w:tc>
        <w:tc>
          <w:tcPr>
            <w:tcW w:w="709" w:type="dxa"/>
            <w:tcBorders>
              <w:top w:val="nil"/>
              <w:left w:val="nil"/>
              <w:bottom w:val="nil"/>
              <w:right w:val="nil"/>
            </w:tcBorders>
            <w:shd w:val="clear" w:color="auto" w:fill="auto"/>
            <w:noWrap/>
            <w:vAlign w:val="center"/>
            <w:hideMark/>
          </w:tcPr>
          <w:p w:rsidR="00962BAD" w:rsidRPr="00962BAD" w:rsidRDefault="00962BAD" w:rsidP="00962BAD">
            <w:pPr>
              <w:rPr>
                <w:rFonts w:ascii="Times New Roman" w:eastAsia="Times New Roman" w:hAnsi="Times New Roman" w:cs="Times New Roman"/>
                <w:sz w:val="20"/>
                <w:szCs w:val="20"/>
                <w:lang w:eastAsia="pt-BR"/>
              </w:rPr>
            </w:pPr>
          </w:p>
        </w:tc>
        <w:tc>
          <w:tcPr>
            <w:tcW w:w="851" w:type="dxa"/>
            <w:tcBorders>
              <w:top w:val="nil"/>
              <w:left w:val="nil"/>
              <w:bottom w:val="nil"/>
              <w:right w:val="nil"/>
            </w:tcBorders>
            <w:shd w:val="clear" w:color="auto" w:fill="auto"/>
            <w:noWrap/>
            <w:vAlign w:val="center"/>
            <w:hideMark/>
          </w:tcPr>
          <w:p w:rsidR="00962BAD" w:rsidRPr="00962BAD" w:rsidRDefault="00962BAD" w:rsidP="00962BAD">
            <w:pPr>
              <w:rPr>
                <w:rFonts w:ascii="Times New Roman" w:eastAsia="Times New Roman" w:hAnsi="Times New Roman" w:cs="Times New Roman"/>
                <w:sz w:val="20"/>
                <w:szCs w:val="20"/>
                <w:lang w:eastAsia="pt-BR"/>
              </w:rPr>
            </w:pPr>
          </w:p>
        </w:tc>
        <w:tc>
          <w:tcPr>
            <w:tcW w:w="567" w:type="dxa"/>
            <w:gridSpan w:val="2"/>
            <w:tcBorders>
              <w:top w:val="nil"/>
              <w:left w:val="nil"/>
              <w:bottom w:val="nil"/>
              <w:right w:val="nil"/>
            </w:tcBorders>
            <w:shd w:val="clear" w:color="auto" w:fill="auto"/>
            <w:noWrap/>
            <w:vAlign w:val="center"/>
            <w:hideMark/>
          </w:tcPr>
          <w:p w:rsidR="00962BAD" w:rsidRPr="00962BAD" w:rsidRDefault="00962BAD" w:rsidP="00962BAD">
            <w:pPr>
              <w:rPr>
                <w:rFonts w:ascii="Times New Roman" w:eastAsia="Times New Roman" w:hAnsi="Times New Roman" w:cs="Times New Roman"/>
                <w:sz w:val="20"/>
                <w:szCs w:val="20"/>
                <w:lang w:eastAsia="pt-BR"/>
              </w:rPr>
            </w:pPr>
          </w:p>
        </w:tc>
        <w:tc>
          <w:tcPr>
            <w:tcW w:w="641" w:type="dxa"/>
            <w:gridSpan w:val="3"/>
            <w:tcBorders>
              <w:top w:val="nil"/>
              <w:left w:val="nil"/>
              <w:bottom w:val="nil"/>
              <w:right w:val="nil"/>
            </w:tcBorders>
            <w:shd w:val="clear" w:color="auto" w:fill="auto"/>
            <w:noWrap/>
            <w:vAlign w:val="center"/>
            <w:hideMark/>
          </w:tcPr>
          <w:p w:rsidR="00962BAD" w:rsidRPr="00962BAD" w:rsidRDefault="00962BAD" w:rsidP="00962BAD">
            <w:pPr>
              <w:rPr>
                <w:rFonts w:ascii="Times New Roman" w:eastAsia="Times New Roman" w:hAnsi="Times New Roman" w:cs="Times New Roman"/>
                <w:sz w:val="20"/>
                <w:szCs w:val="20"/>
                <w:lang w:eastAsia="pt-BR"/>
              </w:rPr>
            </w:pPr>
          </w:p>
        </w:tc>
        <w:tc>
          <w:tcPr>
            <w:tcW w:w="1040" w:type="dxa"/>
            <w:gridSpan w:val="3"/>
            <w:tcBorders>
              <w:top w:val="nil"/>
              <w:left w:val="nil"/>
              <w:bottom w:val="nil"/>
              <w:right w:val="nil"/>
            </w:tcBorders>
            <w:shd w:val="clear" w:color="auto" w:fill="auto"/>
            <w:noWrap/>
            <w:vAlign w:val="center"/>
            <w:hideMark/>
          </w:tcPr>
          <w:p w:rsidR="00962BAD" w:rsidRPr="00962BAD" w:rsidRDefault="00962BAD" w:rsidP="00962BAD">
            <w:pPr>
              <w:rPr>
                <w:rFonts w:ascii="Times New Roman" w:eastAsia="Times New Roman" w:hAnsi="Times New Roman" w:cs="Times New Roman"/>
                <w:sz w:val="20"/>
                <w:szCs w:val="20"/>
                <w:lang w:eastAsia="pt-BR"/>
              </w:rPr>
            </w:pPr>
          </w:p>
        </w:tc>
        <w:tc>
          <w:tcPr>
            <w:tcW w:w="567" w:type="dxa"/>
            <w:gridSpan w:val="2"/>
            <w:tcBorders>
              <w:top w:val="nil"/>
              <w:left w:val="nil"/>
              <w:bottom w:val="nil"/>
              <w:right w:val="nil"/>
            </w:tcBorders>
            <w:shd w:val="clear" w:color="auto" w:fill="auto"/>
            <w:noWrap/>
            <w:vAlign w:val="center"/>
            <w:hideMark/>
          </w:tcPr>
          <w:p w:rsidR="00962BAD" w:rsidRPr="00962BAD" w:rsidRDefault="00962BAD" w:rsidP="00962BAD">
            <w:pPr>
              <w:rPr>
                <w:rFonts w:ascii="Times New Roman" w:eastAsia="Times New Roman" w:hAnsi="Times New Roman" w:cs="Times New Roman"/>
                <w:sz w:val="20"/>
                <w:szCs w:val="20"/>
                <w:lang w:eastAsia="pt-BR"/>
              </w:rPr>
            </w:pPr>
          </w:p>
        </w:tc>
        <w:tc>
          <w:tcPr>
            <w:tcW w:w="708" w:type="dxa"/>
            <w:gridSpan w:val="2"/>
            <w:tcBorders>
              <w:top w:val="nil"/>
              <w:left w:val="nil"/>
              <w:bottom w:val="nil"/>
              <w:right w:val="nil"/>
            </w:tcBorders>
            <w:shd w:val="clear" w:color="auto" w:fill="auto"/>
            <w:noWrap/>
            <w:vAlign w:val="center"/>
            <w:hideMark/>
          </w:tcPr>
          <w:p w:rsidR="00962BAD" w:rsidRPr="00962BAD" w:rsidRDefault="00962BAD" w:rsidP="00962BAD">
            <w:pPr>
              <w:jc w:val="center"/>
              <w:rPr>
                <w:rFonts w:ascii="Times New Roman" w:eastAsia="Times New Roman" w:hAnsi="Times New Roman" w:cs="Times New Roman"/>
                <w:sz w:val="20"/>
                <w:szCs w:val="20"/>
                <w:lang w:eastAsia="pt-BR"/>
              </w:rPr>
            </w:pPr>
          </w:p>
        </w:tc>
        <w:tc>
          <w:tcPr>
            <w:tcW w:w="1474" w:type="dxa"/>
            <w:gridSpan w:val="2"/>
            <w:tcBorders>
              <w:top w:val="nil"/>
              <w:left w:val="nil"/>
              <w:bottom w:val="nil"/>
              <w:right w:val="nil"/>
            </w:tcBorders>
            <w:shd w:val="clear" w:color="auto" w:fill="auto"/>
            <w:noWrap/>
            <w:vAlign w:val="center"/>
            <w:hideMark/>
          </w:tcPr>
          <w:p w:rsidR="00962BAD" w:rsidRPr="00962BAD" w:rsidRDefault="00962BAD" w:rsidP="00962BAD">
            <w:pPr>
              <w:rPr>
                <w:rFonts w:ascii="Times New Roman" w:eastAsia="Times New Roman" w:hAnsi="Times New Roman" w:cs="Times New Roman"/>
                <w:sz w:val="20"/>
                <w:szCs w:val="20"/>
                <w:lang w:eastAsia="pt-BR"/>
              </w:rPr>
            </w:pPr>
          </w:p>
        </w:tc>
      </w:tr>
      <w:tr w:rsidR="00D46F59" w:rsidRPr="00962BAD" w:rsidTr="00D46F59">
        <w:trPr>
          <w:gridAfter w:val="2"/>
          <w:wAfter w:w="338" w:type="dxa"/>
          <w:trHeight w:val="240"/>
        </w:trPr>
        <w:tc>
          <w:tcPr>
            <w:tcW w:w="1074" w:type="dxa"/>
            <w:tcBorders>
              <w:top w:val="nil"/>
              <w:left w:val="nil"/>
              <w:bottom w:val="nil"/>
              <w:right w:val="nil"/>
            </w:tcBorders>
            <w:shd w:val="clear" w:color="auto" w:fill="auto"/>
            <w:noWrap/>
            <w:vAlign w:val="center"/>
            <w:hideMark/>
          </w:tcPr>
          <w:p w:rsidR="00962BAD" w:rsidRPr="00962BAD" w:rsidRDefault="00962BAD" w:rsidP="00962BAD">
            <w:pPr>
              <w:jc w:val="center"/>
              <w:rPr>
                <w:rFonts w:ascii="Times New Roman" w:eastAsia="Times New Roman" w:hAnsi="Times New Roman" w:cs="Times New Roman"/>
                <w:sz w:val="20"/>
                <w:szCs w:val="20"/>
                <w:lang w:eastAsia="pt-BR"/>
              </w:rPr>
            </w:pPr>
          </w:p>
        </w:tc>
        <w:tc>
          <w:tcPr>
            <w:tcW w:w="3461" w:type="dxa"/>
            <w:tcBorders>
              <w:top w:val="nil"/>
              <w:left w:val="single" w:sz="4" w:space="0" w:color="auto"/>
              <w:bottom w:val="single" w:sz="4" w:space="0" w:color="auto"/>
              <w:right w:val="single" w:sz="4" w:space="0" w:color="auto"/>
            </w:tcBorders>
            <w:shd w:val="clear" w:color="000000" w:fill="203764"/>
            <w:noWrap/>
            <w:vAlign w:val="center"/>
            <w:hideMark/>
          </w:tcPr>
          <w:p w:rsidR="00962BAD" w:rsidRPr="00962BAD" w:rsidRDefault="00962BAD" w:rsidP="00962BAD">
            <w:pPr>
              <w:rPr>
                <w:rFonts w:ascii="Arial" w:eastAsia="Times New Roman" w:hAnsi="Arial" w:cs="Arial"/>
                <w:b/>
                <w:bCs/>
                <w:color w:val="FFFFFF"/>
                <w:sz w:val="20"/>
                <w:szCs w:val="20"/>
                <w:lang w:eastAsia="pt-BR"/>
              </w:rPr>
            </w:pPr>
            <w:r w:rsidRPr="00962BAD">
              <w:rPr>
                <w:rFonts w:ascii="Arial" w:eastAsia="Times New Roman" w:hAnsi="Arial" w:cs="Arial"/>
                <w:b/>
                <w:bCs/>
                <w:color w:val="FFFFFF"/>
                <w:sz w:val="20"/>
                <w:szCs w:val="20"/>
                <w:lang w:eastAsia="pt-BR"/>
              </w:rPr>
              <w:t>Total de Docentes Efetivos</w:t>
            </w:r>
          </w:p>
        </w:tc>
        <w:tc>
          <w:tcPr>
            <w:tcW w:w="710"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b/>
                <w:bCs/>
                <w:sz w:val="20"/>
                <w:szCs w:val="20"/>
                <w:lang w:eastAsia="pt-BR"/>
              </w:rPr>
            </w:pPr>
            <w:r w:rsidRPr="00962BAD">
              <w:rPr>
                <w:rFonts w:ascii="Arial" w:eastAsia="Times New Roman" w:hAnsi="Arial" w:cs="Arial"/>
                <w:b/>
                <w:bCs/>
                <w:sz w:val="20"/>
                <w:szCs w:val="20"/>
                <w:lang w:eastAsia="pt-BR"/>
              </w:rPr>
              <w:t>1.073</w:t>
            </w:r>
          </w:p>
        </w:tc>
        <w:tc>
          <w:tcPr>
            <w:tcW w:w="770" w:type="dxa"/>
            <w:tcBorders>
              <w:top w:val="nil"/>
              <w:left w:val="nil"/>
              <w:bottom w:val="nil"/>
              <w:right w:val="nil"/>
            </w:tcBorders>
            <w:shd w:val="clear" w:color="auto" w:fill="auto"/>
            <w:noWrap/>
            <w:vAlign w:val="center"/>
            <w:hideMark/>
          </w:tcPr>
          <w:p w:rsidR="00962BAD" w:rsidRPr="00962BAD" w:rsidRDefault="00962BAD" w:rsidP="00962BAD">
            <w:pPr>
              <w:jc w:val="center"/>
              <w:rPr>
                <w:rFonts w:ascii="Arial" w:eastAsia="Times New Roman" w:hAnsi="Arial" w:cs="Arial"/>
                <w:b/>
                <w:bCs/>
                <w:sz w:val="20"/>
                <w:szCs w:val="20"/>
                <w:lang w:eastAsia="pt-BR"/>
              </w:rPr>
            </w:pPr>
          </w:p>
        </w:tc>
        <w:tc>
          <w:tcPr>
            <w:tcW w:w="893" w:type="dxa"/>
            <w:tcBorders>
              <w:top w:val="nil"/>
              <w:left w:val="nil"/>
              <w:bottom w:val="nil"/>
              <w:right w:val="nil"/>
            </w:tcBorders>
            <w:shd w:val="clear" w:color="auto" w:fill="auto"/>
            <w:noWrap/>
            <w:vAlign w:val="center"/>
            <w:hideMark/>
          </w:tcPr>
          <w:p w:rsidR="00962BAD" w:rsidRPr="00962BAD" w:rsidRDefault="00962BAD" w:rsidP="00962BAD">
            <w:pPr>
              <w:jc w:val="center"/>
              <w:rPr>
                <w:rFonts w:ascii="Times New Roman" w:eastAsia="Times New Roman" w:hAnsi="Times New Roman" w:cs="Times New Roman"/>
                <w:sz w:val="20"/>
                <w:szCs w:val="20"/>
                <w:lang w:eastAsia="pt-BR"/>
              </w:rPr>
            </w:pPr>
          </w:p>
        </w:tc>
        <w:tc>
          <w:tcPr>
            <w:tcW w:w="726" w:type="dxa"/>
            <w:gridSpan w:val="2"/>
            <w:tcBorders>
              <w:top w:val="nil"/>
              <w:left w:val="nil"/>
              <w:bottom w:val="nil"/>
              <w:right w:val="nil"/>
            </w:tcBorders>
            <w:shd w:val="clear" w:color="000000" w:fill="FFFFFF"/>
            <w:noWrap/>
            <w:vAlign w:val="center"/>
            <w:hideMark/>
          </w:tcPr>
          <w:p w:rsidR="00962BAD" w:rsidRPr="00962BAD" w:rsidRDefault="00962BAD" w:rsidP="00962BAD">
            <w:pPr>
              <w:rPr>
                <w:rFonts w:ascii="Arial" w:eastAsia="Times New Roman" w:hAnsi="Arial" w:cs="Arial"/>
                <w:sz w:val="20"/>
                <w:szCs w:val="20"/>
                <w:lang w:eastAsia="pt-BR"/>
              </w:rPr>
            </w:pPr>
            <w:r w:rsidRPr="00962BAD">
              <w:rPr>
                <w:rFonts w:ascii="Arial" w:eastAsia="Times New Roman" w:hAnsi="Arial" w:cs="Arial"/>
                <w:sz w:val="20"/>
                <w:szCs w:val="20"/>
                <w:lang w:eastAsia="pt-BR"/>
              </w:rPr>
              <w:t> </w:t>
            </w:r>
          </w:p>
        </w:tc>
        <w:tc>
          <w:tcPr>
            <w:tcW w:w="575" w:type="dxa"/>
            <w:tcBorders>
              <w:top w:val="nil"/>
              <w:left w:val="nil"/>
              <w:bottom w:val="nil"/>
              <w:right w:val="nil"/>
            </w:tcBorders>
            <w:shd w:val="clear" w:color="000000" w:fill="FFFFFF"/>
            <w:noWrap/>
            <w:vAlign w:val="center"/>
            <w:hideMark/>
          </w:tcPr>
          <w:p w:rsidR="00962BAD" w:rsidRPr="00962BAD" w:rsidRDefault="00962BAD" w:rsidP="00962BAD">
            <w:pPr>
              <w:rPr>
                <w:rFonts w:ascii="Arial" w:eastAsia="Times New Roman" w:hAnsi="Arial" w:cs="Arial"/>
                <w:sz w:val="20"/>
                <w:szCs w:val="20"/>
                <w:lang w:eastAsia="pt-BR"/>
              </w:rPr>
            </w:pPr>
            <w:r w:rsidRPr="00962BAD">
              <w:rPr>
                <w:rFonts w:ascii="Arial" w:eastAsia="Times New Roman" w:hAnsi="Arial" w:cs="Arial"/>
                <w:sz w:val="20"/>
                <w:szCs w:val="20"/>
                <w:lang w:eastAsia="pt-BR"/>
              </w:rPr>
              <w:t> </w:t>
            </w:r>
          </w:p>
        </w:tc>
        <w:tc>
          <w:tcPr>
            <w:tcW w:w="722" w:type="dxa"/>
            <w:gridSpan w:val="3"/>
            <w:tcBorders>
              <w:top w:val="nil"/>
              <w:left w:val="nil"/>
              <w:bottom w:val="nil"/>
              <w:right w:val="nil"/>
            </w:tcBorders>
            <w:shd w:val="clear" w:color="auto" w:fill="auto"/>
            <w:noWrap/>
            <w:vAlign w:val="center"/>
            <w:hideMark/>
          </w:tcPr>
          <w:p w:rsidR="00962BAD" w:rsidRPr="00962BAD" w:rsidRDefault="00962BAD" w:rsidP="00962BAD">
            <w:pPr>
              <w:rPr>
                <w:rFonts w:ascii="Arial" w:eastAsia="Times New Roman" w:hAnsi="Arial" w:cs="Arial"/>
                <w:sz w:val="20"/>
                <w:szCs w:val="20"/>
                <w:lang w:eastAsia="pt-BR"/>
              </w:rPr>
            </w:pPr>
          </w:p>
        </w:tc>
        <w:tc>
          <w:tcPr>
            <w:tcW w:w="583" w:type="dxa"/>
            <w:tcBorders>
              <w:top w:val="nil"/>
              <w:left w:val="nil"/>
              <w:bottom w:val="nil"/>
              <w:right w:val="nil"/>
            </w:tcBorders>
            <w:shd w:val="clear" w:color="auto" w:fill="auto"/>
            <w:noWrap/>
            <w:vAlign w:val="center"/>
            <w:hideMark/>
          </w:tcPr>
          <w:p w:rsidR="00962BAD" w:rsidRPr="00962BAD" w:rsidRDefault="00962BAD" w:rsidP="00962BAD">
            <w:pPr>
              <w:rPr>
                <w:rFonts w:ascii="Times New Roman" w:eastAsia="Times New Roman" w:hAnsi="Times New Roman" w:cs="Times New Roman"/>
                <w:sz w:val="20"/>
                <w:szCs w:val="20"/>
                <w:lang w:eastAsia="pt-BR"/>
              </w:rPr>
            </w:pPr>
          </w:p>
        </w:tc>
        <w:tc>
          <w:tcPr>
            <w:tcW w:w="709" w:type="dxa"/>
            <w:tcBorders>
              <w:top w:val="nil"/>
              <w:left w:val="nil"/>
              <w:bottom w:val="nil"/>
              <w:right w:val="nil"/>
            </w:tcBorders>
            <w:shd w:val="clear" w:color="auto" w:fill="auto"/>
            <w:noWrap/>
            <w:vAlign w:val="center"/>
            <w:hideMark/>
          </w:tcPr>
          <w:p w:rsidR="00962BAD" w:rsidRPr="00962BAD" w:rsidRDefault="00962BAD" w:rsidP="00962BAD">
            <w:pPr>
              <w:rPr>
                <w:rFonts w:ascii="Times New Roman" w:eastAsia="Times New Roman" w:hAnsi="Times New Roman" w:cs="Times New Roman"/>
                <w:sz w:val="20"/>
                <w:szCs w:val="20"/>
                <w:lang w:eastAsia="pt-BR"/>
              </w:rPr>
            </w:pPr>
          </w:p>
        </w:tc>
        <w:tc>
          <w:tcPr>
            <w:tcW w:w="861" w:type="dxa"/>
            <w:gridSpan w:val="2"/>
            <w:tcBorders>
              <w:top w:val="nil"/>
              <w:left w:val="nil"/>
              <w:bottom w:val="nil"/>
              <w:right w:val="nil"/>
            </w:tcBorders>
            <w:shd w:val="clear" w:color="auto" w:fill="auto"/>
            <w:noWrap/>
            <w:vAlign w:val="center"/>
            <w:hideMark/>
          </w:tcPr>
          <w:p w:rsidR="00962BAD" w:rsidRPr="00962BAD" w:rsidRDefault="00962BAD" w:rsidP="00962BAD">
            <w:pPr>
              <w:rPr>
                <w:rFonts w:ascii="Times New Roman" w:eastAsia="Times New Roman" w:hAnsi="Times New Roman" w:cs="Times New Roman"/>
                <w:sz w:val="20"/>
                <w:szCs w:val="20"/>
                <w:lang w:eastAsia="pt-BR"/>
              </w:rPr>
            </w:pPr>
          </w:p>
        </w:tc>
        <w:tc>
          <w:tcPr>
            <w:tcW w:w="567" w:type="dxa"/>
            <w:gridSpan w:val="2"/>
            <w:tcBorders>
              <w:top w:val="nil"/>
              <w:left w:val="nil"/>
              <w:bottom w:val="nil"/>
              <w:right w:val="nil"/>
            </w:tcBorders>
            <w:shd w:val="clear" w:color="auto" w:fill="auto"/>
            <w:noWrap/>
            <w:vAlign w:val="center"/>
            <w:hideMark/>
          </w:tcPr>
          <w:p w:rsidR="00962BAD" w:rsidRPr="00962BAD" w:rsidRDefault="00962BAD" w:rsidP="00962BAD">
            <w:pPr>
              <w:rPr>
                <w:rFonts w:ascii="Times New Roman" w:eastAsia="Times New Roman" w:hAnsi="Times New Roman" w:cs="Times New Roman"/>
                <w:sz w:val="20"/>
                <w:szCs w:val="20"/>
                <w:lang w:eastAsia="pt-BR"/>
              </w:rPr>
            </w:pPr>
          </w:p>
        </w:tc>
        <w:tc>
          <w:tcPr>
            <w:tcW w:w="641" w:type="dxa"/>
            <w:gridSpan w:val="3"/>
            <w:tcBorders>
              <w:top w:val="nil"/>
              <w:left w:val="nil"/>
              <w:bottom w:val="nil"/>
              <w:right w:val="nil"/>
            </w:tcBorders>
            <w:shd w:val="clear" w:color="auto" w:fill="auto"/>
            <w:noWrap/>
            <w:vAlign w:val="center"/>
            <w:hideMark/>
          </w:tcPr>
          <w:p w:rsidR="00962BAD" w:rsidRPr="00962BAD" w:rsidRDefault="00962BAD" w:rsidP="00962BAD">
            <w:pPr>
              <w:rPr>
                <w:rFonts w:ascii="Times New Roman" w:eastAsia="Times New Roman" w:hAnsi="Times New Roman" w:cs="Times New Roman"/>
                <w:sz w:val="20"/>
                <w:szCs w:val="20"/>
                <w:lang w:eastAsia="pt-BR"/>
              </w:rPr>
            </w:pPr>
          </w:p>
        </w:tc>
        <w:tc>
          <w:tcPr>
            <w:tcW w:w="1024" w:type="dxa"/>
            <w:tcBorders>
              <w:top w:val="nil"/>
              <w:left w:val="nil"/>
              <w:bottom w:val="nil"/>
              <w:right w:val="nil"/>
            </w:tcBorders>
            <w:shd w:val="clear" w:color="auto" w:fill="auto"/>
            <w:noWrap/>
            <w:vAlign w:val="center"/>
            <w:hideMark/>
          </w:tcPr>
          <w:p w:rsidR="00962BAD" w:rsidRPr="00962BAD" w:rsidRDefault="00962BAD" w:rsidP="00962BAD">
            <w:pPr>
              <w:rPr>
                <w:rFonts w:ascii="Times New Roman" w:eastAsia="Times New Roman" w:hAnsi="Times New Roman" w:cs="Times New Roman"/>
                <w:sz w:val="20"/>
                <w:szCs w:val="20"/>
                <w:lang w:eastAsia="pt-BR"/>
              </w:rPr>
            </w:pPr>
          </w:p>
        </w:tc>
        <w:tc>
          <w:tcPr>
            <w:tcW w:w="567" w:type="dxa"/>
            <w:gridSpan w:val="2"/>
            <w:tcBorders>
              <w:top w:val="nil"/>
              <w:left w:val="nil"/>
              <w:bottom w:val="nil"/>
              <w:right w:val="nil"/>
            </w:tcBorders>
            <w:shd w:val="clear" w:color="auto" w:fill="auto"/>
            <w:noWrap/>
            <w:vAlign w:val="center"/>
            <w:hideMark/>
          </w:tcPr>
          <w:p w:rsidR="00962BAD" w:rsidRPr="00962BAD" w:rsidRDefault="00962BAD" w:rsidP="00962BAD">
            <w:pPr>
              <w:rPr>
                <w:rFonts w:ascii="Times New Roman" w:eastAsia="Times New Roman" w:hAnsi="Times New Roman" w:cs="Times New Roman"/>
                <w:sz w:val="20"/>
                <w:szCs w:val="20"/>
                <w:lang w:eastAsia="pt-BR"/>
              </w:rPr>
            </w:pPr>
          </w:p>
        </w:tc>
        <w:tc>
          <w:tcPr>
            <w:tcW w:w="708" w:type="dxa"/>
            <w:gridSpan w:val="2"/>
            <w:tcBorders>
              <w:top w:val="nil"/>
              <w:left w:val="nil"/>
              <w:bottom w:val="nil"/>
              <w:right w:val="nil"/>
            </w:tcBorders>
            <w:shd w:val="clear" w:color="auto" w:fill="auto"/>
            <w:noWrap/>
            <w:vAlign w:val="center"/>
            <w:hideMark/>
          </w:tcPr>
          <w:p w:rsidR="00962BAD" w:rsidRPr="00962BAD" w:rsidRDefault="00962BAD" w:rsidP="00962BAD">
            <w:pPr>
              <w:jc w:val="center"/>
              <w:rPr>
                <w:rFonts w:ascii="Times New Roman" w:eastAsia="Times New Roman" w:hAnsi="Times New Roman" w:cs="Times New Roman"/>
                <w:sz w:val="20"/>
                <w:szCs w:val="20"/>
                <w:lang w:eastAsia="pt-BR"/>
              </w:rPr>
            </w:pPr>
          </w:p>
        </w:tc>
        <w:tc>
          <w:tcPr>
            <w:tcW w:w="1480" w:type="dxa"/>
            <w:gridSpan w:val="3"/>
            <w:tcBorders>
              <w:top w:val="nil"/>
              <w:left w:val="nil"/>
              <w:bottom w:val="nil"/>
              <w:right w:val="nil"/>
            </w:tcBorders>
            <w:shd w:val="clear" w:color="auto" w:fill="auto"/>
            <w:noWrap/>
            <w:vAlign w:val="center"/>
            <w:hideMark/>
          </w:tcPr>
          <w:p w:rsidR="00962BAD" w:rsidRPr="00962BAD" w:rsidRDefault="00962BAD" w:rsidP="00962BAD">
            <w:pPr>
              <w:rPr>
                <w:rFonts w:ascii="Times New Roman" w:eastAsia="Times New Roman" w:hAnsi="Times New Roman" w:cs="Times New Roman"/>
                <w:sz w:val="20"/>
                <w:szCs w:val="20"/>
                <w:lang w:eastAsia="pt-BR"/>
              </w:rPr>
            </w:pPr>
          </w:p>
        </w:tc>
      </w:tr>
      <w:tr w:rsidR="00D46F59" w:rsidRPr="00962BAD" w:rsidTr="00D46F59">
        <w:trPr>
          <w:gridAfter w:val="2"/>
          <w:wAfter w:w="338" w:type="dxa"/>
          <w:trHeight w:val="240"/>
        </w:trPr>
        <w:tc>
          <w:tcPr>
            <w:tcW w:w="1074" w:type="dxa"/>
            <w:tcBorders>
              <w:top w:val="nil"/>
              <w:left w:val="nil"/>
              <w:bottom w:val="nil"/>
              <w:right w:val="nil"/>
            </w:tcBorders>
            <w:shd w:val="clear" w:color="auto" w:fill="auto"/>
            <w:noWrap/>
            <w:vAlign w:val="center"/>
            <w:hideMark/>
          </w:tcPr>
          <w:p w:rsidR="00962BAD" w:rsidRPr="00962BAD" w:rsidRDefault="00962BAD" w:rsidP="00962BAD">
            <w:pPr>
              <w:jc w:val="center"/>
              <w:rPr>
                <w:rFonts w:ascii="Times New Roman" w:eastAsia="Times New Roman" w:hAnsi="Times New Roman" w:cs="Times New Roman"/>
                <w:sz w:val="20"/>
                <w:szCs w:val="20"/>
                <w:lang w:eastAsia="pt-BR"/>
              </w:rPr>
            </w:pPr>
          </w:p>
        </w:tc>
        <w:tc>
          <w:tcPr>
            <w:tcW w:w="3461" w:type="dxa"/>
            <w:tcBorders>
              <w:top w:val="nil"/>
              <w:left w:val="single" w:sz="4" w:space="0" w:color="auto"/>
              <w:bottom w:val="single" w:sz="4" w:space="0" w:color="auto"/>
              <w:right w:val="single" w:sz="4" w:space="0" w:color="auto"/>
            </w:tcBorders>
            <w:shd w:val="clear" w:color="000000" w:fill="203764"/>
            <w:noWrap/>
            <w:vAlign w:val="center"/>
            <w:hideMark/>
          </w:tcPr>
          <w:p w:rsidR="00962BAD" w:rsidRPr="00962BAD" w:rsidRDefault="00962BAD" w:rsidP="00962BAD">
            <w:pPr>
              <w:rPr>
                <w:rFonts w:ascii="Arial" w:eastAsia="Times New Roman" w:hAnsi="Arial" w:cs="Arial"/>
                <w:b/>
                <w:bCs/>
                <w:color w:val="FFFFFF"/>
                <w:sz w:val="20"/>
                <w:szCs w:val="20"/>
                <w:lang w:eastAsia="pt-BR"/>
              </w:rPr>
            </w:pPr>
            <w:r w:rsidRPr="00962BAD">
              <w:rPr>
                <w:rFonts w:ascii="Arial" w:eastAsia="Times New Roman" w:hAnsi="Arial" w:cs="Arial"/>
                <w:b/>
                <w:bCs/>
                <w:color w:val="FFFFFF"/>
                <w:sz w:val="20"/>
                <w:szCs w:val="20"/>
                <w:lang w:eastAsia="pt-BR"/>
              </w:rPr>
              <w:t>Total de Docentes Temporários</w:t>
            </w:r>
          </w:p>
        </w:tc>
        <w:tc>
          <w:tcPr>
            <w:tcW w:w="710" w:type="dxa"/>
            <w:tcBorders>
              <w:top w:val="nil"/>
              <w:left w:val="nil"/>
              <w:bottom w:val="single" w:sz="4" w:space="0" w:color="auto"/>
              <w:right w:val="single" w:sz="4" w:space="0" w:color="auto"/>
            </w:tcBorders>
            <w:shd w:val="clear" w:color="auto" w:fill="auto"/>
            <w:noWrap/>
            <w:vAlign w:val="center"/>
            <w:hideMark/>
          </w:tcPr>
          <w:p w:rsidR="00962BAD" w:rsidRPr="00962BAD" w:rsidRDefault="00962BAD" w:rsidP="00962BAD">
            <w:pPr>
              <w:jc w:val="center"/>
              <w:rPr>
                <w:rFonts w:ascii="Arial" w:eastAsia="Times New Roman" w:hAnsi="Arial" w:cs="Arial"/>
                <w:b/>
                <w:bCs/>
                <w:sz w:val="20"/>
                <w:szCs w:val="20"/>
                <w:lang w:eastAsia="pt-BR"/>
              </w:rPr>
            </w:pPr>
            <w:r w:rsidRPr="00962BAD">
              <w:rPr>
                <w:rFonts w:ascii="Arial" w:eastAsia="Times New Roman" w:hAnsi="Arial" w:cs="Arial"/>
                <w:b/>
                <w:bCs/>
                <w:sz w:val="20"/>
                <w:szCs w:val="20"/>
                <w:lang w:eastAsia="pt-BR"/>
              </w:rPr>
              <w:t>241</w:t>
            </w:r>
          </w:p>
        </w:tc>
        <w:tc>
          <w:tcPr>
            <w:tcW w:w="770" w:type="dxa"/>
            <w:tcBorders>
              <w:top w:val="nil"/>
              <w:left w:val="nil"/>
              <w:bottom w:val="nil"/>
              <w:right w:val="nil"/>
            </w:tcBorders>
            <w:shd w:val="clear" w:color="auto" w:fill="auto"/>
            <w:noWrap/>
            <w:vAlign w:val="center"/>
            <w:hideMark/>
          </w:tcPr>
          <w:p w:rsidR="00962BAD" w:rsidRPr="00962BAD" w:rsidRDefault="00962BAD" w:rsidP="00962BAD">
            <w:pPr>
              <w:jc w:val="center"/>
              <w:rPr>
                <w:rFonts w:ascii="Arial" w:eastAsia="Times New Roman" w:hAnsi="Arial" w:cs="Arial"/>
                <w:b/>
                <w:bCs/>
                <w:sz w:val="20"/>
                <w:szCs w:val="20"/>
                <w:lang w:eastAsia="pt-BR"/>
              </w:rPr>
            </w:pPr>
          </w:p>
        </w:tc>
        <w:tc>
          <w:tcPr>
            <w:tcW w:w="893" w:type="dxa"/>
            <w:tcBorders>
              <w:top w:val="nil"/>
              <w:left w:val="nil"/>
              <w:bottom w:val="nil"/>
              <w:right w:val="nil"/>
            </w:tcBorders>
            <w:shd w:val="clear" w:color="auto" w:fill="auto"/>
            <w:noWrap/>
            <w:vAlign w:val="center"/>
            <w:hideMark/>
          </w:tcPr>
          <w:p w:rsidR="00962BAD" w:rsidRPr="00962BAD" w:rsidRDefault="00962BAD" w:rsidP="00962BAD">
            <w:pPr>
              <w:jc w:val="center"/>
              <w:rPr>
                <w:rFonts w:ascii="Times New Roman" w:eastAsia="Times New Roman" w:hAnsi="Times New Roman" w:cs="Times New Roman"/>
                <w:sz w:val="20"/>
                <w:szCs w:val="20"/>
                <w:lang w:eastAsia="pt-BR"/>
              </w:rPr>
            </w:pPr>
          </w:p>
        </w:tc>
        <w:tc>
          <w:tcPr>
            <w:tcW w:w="726" w:type="dxa"/>
            <w:gridSpan w:val="2"/>
            <w:tcBorders>
              <w:top w:val="nil"/>
              <w:left w:val="nil"/>
              <w:bottom w:val="nil"/>
              <w:right w:val="nil"/>
            </w:tcBorders>
            <w:shd w:val="clear" w:color="000000" w:fill="FFFFFF"/>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 </w:t>
            </w:r>
          </w:p>
        </w:tc>
        <w:tc>
          <w:tcPr>
            <w:tcW w:w="575" w:type="dxa"/>
            <w:tcBorders>
              <w:top w:val="nil"/>
              <w:left w:val="nil"/>
              <w:bottom w:val="nil"/>
              <w:right w:val="nil"/>
            </w:tcBorders>
            <w:shd w:val="clear" w:color="000000" w:fill="FFFFFF"/>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 </w:t>
            </w:r>
          </w:p>
        </w:tc>
        <w:tc>
          <w:tcPr>
            <w:tcW w:w="722" w:type="dxa"/>
            <w:gridSpan w:val="3"/>
            <w:tcBorders>
              <w:top w:val="nil"/>
              <w:left w:val="nil"/>
              <w:bottom w:val="nil"/>
              <w:right w:val="nil"/>
            </w:tcBorders>
            <w:shd w:val="clear" w:color="000000" w:fill="FFFFFF"/>
            <w:noWrap/>
            <w:vAlign w:val="center"/>
            <w:hideMark/>
          </w:tcPr>
          <w:p w:rsidR="00962BAD" w:rsidRPr="00962BAD" w:rsidRDefault="00962BAD" w:rsidP="00962BAD">
            <w:pPr>
              <w:jc w:val="center"/>
              <w:rPr>
                <w:rFonts w:ascii="Arial" w:eastAsia="Times New Roman" w:hAnsi="Arial" w:cs="Arial"/>
                <w:sz w:val="20"/>
                <w:szCs w:val="20"/>
                <w:lang w:eastAsia="pt-BR"/>
              </w:rPr>
            </w:pPr>
            <w:r w:rsidRPr="00962BAD">
              <w:rPr>
                <w:rFonts w:ascii="Arial" w:eastAsia="Times New Roman" w:hAnsi="Arial" w:cs="Arial"/>
                <w:sz w:val="20"/>
                <w:szCs w:val="20"/>
                <w:lang w:eastAsia="pt-BR"/>
              </w:rPr>
              <w:t> </w:t>
            </w:r>
          </w:p>
        </w:tc>
        <w:tc>
          <w:tcPr>
            <w:tcW w:w="583" w:type="dxa"/>
            <w:tcBorders>
              <w:top w:val="nil"/>
              <w:left w:val="nil"/>
              <w:bottom w:val="nil"/>
              <w:right w:val="nil"/>
            </w:tcBorders>
            <w:shd w:val="clear" w:color="auto" w:fill="auto"/>
            <w:noWrap/>
            <w:vAlign w:val="center"/>
            <w:hideMark/>
          </w:tcPr>
          <w:p w:rsidR="00962BAD" w:rsidRPr="00962BAD" w:rsidRDefault="00962BAD" w:rsidP="00962BAD">
            <w:pPr>
              <w:jc w:val="center"/>
              <w:rPr>
                <w:rFonts w:ascii="Arial" w:eastAsia="Times New Roman" w:hAnsi="Arial" w:cs="Arial"/>
                <w:sz w:val="20"/>
                <w:szCs w:val="20"/>
                <w:lang w:eastAsia="pt-BR"/>
              </w:rPr>
            </w:pPr>
          </w:p>
        </w:tc>
        <w:tc>
          <w:tcPr>
            <w:tcW w:w="709" w:type="dxa"/>
            <w:tcBorders>
              <w:top w:val="nil"/>
              <w:left w:val="nil"/>
              <w:bottom w:val="nil"/>
              <w:right w:val="nil"/>
            </w:tcBorders>
            <w:shd w:val="clear" w:color="auto" w:fill="auto"/>
            <w:noWrap/>
            <w:vAlign w:val="center"/>
            <w:hideMark/>
          </w:tcPr>
          <w:p w:rsidR="00962BAD" w:rsidRPr="00962BAD" w:rsidRDefault="00962BAD" w:rsidP="00962BAD">
            <w:pPr>
              <w:rPr>
                <w:rFonts w:ascii="Times New Roman" w:eastAsia="Times New Roman" w:hAnsi="Times New Roman" w:cs="Times New Roman"/>
                <w:sz w:val="20"/>
                <w:szCs w:val="20"/>
                <w:lang w:eastAsia="pt-BR"/>
              </w:rPr>
            </w:pPr>
          </w:p>
        </w:tc>
        <w:tc>
          <w:tcPr>
            <w:tcW w:w="861" w:type="dxa"/>
            <w:gridSpan w:val="2"/>
            <w:tcBorders>
              <w:top w:val="nil"/>
              <w:left w:val="nil"/>
              <w:bottom w:val="nil"/>
              <w:right w:val="nil"/>
            </w:tcBorders>
            <w:shd w:val="clear" w:color="auto" w:fill="auto"/>
            <w:noWrap/>
            <w:vAlign w:val="center"/>
            <w:hideMark/>
          </w:tcPr>
          <w:p w:rsidR="00962BAD" w:rsidRPr="00962BAD" w:rsidRDefault="00962BAD" w:rsidP="00962BAD">
            <w:pPr>
              <w:rPr>
                <w:rFonts w:ascii="Times New Roman" w:eastAsia="Times New Roman" w:hAnsi="Times New Roman" w:cs="Times New Roman"/>
                <w:sz w:val="20"/>
                <w:szCs w:val="20"/>
                <w:lang w:eastAsia="pt-BR"/>
              </w:rPr>
            </w:pPr>
          </w:p>
        </w:tc>
        <w:tc>
          <w:tcPr>
            <w:tcW w:w="567" w:type="dxa"/>
            <w:gridSpan w:val="2"/>
            <w:tcBorders>
              <w:top w:val="nil"/>
              <w:left w:val="nil"/>
              <w:bottom w:val="nil"/>
              <w:right w:val="nil"/>
            </w:tcBorders>
            <w:shd w:val="clear" w:color="auto" w:fill="auto"/>
            <w:noWrap/>
            <w:vAlign w:val="center"/>
            <w:hideMark/>
          </w:tcPr>
          <w:p w:rsidR="00962BAD" w:rsidRPr="00962BAD" w:rsidRDefault="00962BAD" w:rsidP="00962BAD">
            <w:pPr>
              <w:rPr>
                <w:rFonts w:ascii="Times New Roman" w:eastAsia="Times New Roman" w:hAnsi="Times New Roman" w:cs="Times New Roman"/>
                <w:sz w:val="20"/>
                <w:szCs w:val="20"/>
                <w:lang w:eastAsia="pt-BR"/>
              </w:rPr>
            </w:pPr>
          </w:p>
        </w:tc>
        <w:tc>
          <w:tcPr>
            <w:tcW w:w="641" w:type="dxa"/>
            <w:gridSpan w:val="3"/>
            <w:tcBorders>
              <w:top w:val="nil"/>
              <w:left w:val="nil"/>
              <w:bottom w:val="nil"/>
              <w:right w:val="nil"/>
            </w:tcBorders>
            <w:shd w:val="clear" w:color="auto" w:fill="auto"/>
            <w:noWrap/>
            <w:vAlign w:val="center"/>
            <w:hideMark/>
          </w:tcPr>
          <w:p w:rsidR="00962BAD" w:rsidRPr="00962BAD" w:rsidRDefault="00962BAD" w:rsidP="00962BAD">
            <w:pPr>
              <w:rPr>
                <w:rFonts w:ascii="Times New Roman" w:eastAsia="Times New Roman" w:hAnsi="Times New Roman" w:cs="Times New Roman"/>
                <w:sz w:val="20"/>
                <w:szCs w:val="20"/>
                <w:lang w:eastAsia="pt-BR"/>
              </w:rPr>
            </w:pPr>
          </w:p>
        </w:tc>
        <w:tc>
          <w:tcPr>
            <w:tcW w:w="1024" w:type="dxa"/>
            <w:tcBorders>
              <w:top w:val="nil"/>
              <w:left w:val="nil"/>
              <w:bottom w:val="nil"/>
              <w:right w:val="nil"/>
            </w:tcBorders>
            <w:shd w:val="clear" w:color="auto" w:fill="auto"/>
            <w:noWrap/>
            <w:vAlign w:val="center"/>
            <w:hideMark/>
          </w:tcPr>
          <w:p w:rsidR="00962BAD" w:rsidRPr="00962BAD" w:rsidRDefault="00962BAD" w:rsidP="00962BAD">
            <w:pPr>
              <w:rPr>
                <w:rFonts w:ascii="Times New Roman" w:eastAsia="Times New Roman" w:hAnsi="Times New Roman" w:cs="Times New Roman"/>
                <w:sz w:val="20"/>
                <w:szCs w:val="20"/>
                <w:lang w:eastAsia="pt-BR"/>
              </w:rPr>
            </w:pPr>
          </w:p>
        </w:tc>
        <w:tc>
          <w:tcPr>
            <w:tcW w:w="567" w:type="dxa"/>
            <w:gridSpan w:val="2"/>
            <w:tcBorders>
              <w:top w:val="nil"/>
              <w:left w:val="nil"/>
              <w:bottom w:val="nil"/>
              <w:right w:val="nil"/>
            </w:tcBorders>
            <w:shd w:val="clear" w:color="auto" w:fill="auto"/>
            <w:noWrap/>
            <w:vAlign w:val="center"/>
            <w:hideMark/>
          </w:tcPr>
          <w:p w:rsidR="00962BAD" w:rsidRPr="00962BAD" w:rsidRDefault="00962BAD" w:rsidP="00962BAD">
            <w:pPr>
              <w:rPr>
                <w:rFonts w:ascii="Times New Roman" w:eastAsia="Times New Roman" w:hAnsi="Times New Roman" w:cs="Times New Roman"/>
                <w:sz w:val="20"/>
                <w:szCs w:val="20"/>
                <w:lang w:eastAsia="pt-BR"/>
              </w:rPr>
            </w:pPr>
          </w:p>
        </w:tc>
        <w:tc>
          <w:tcPr>
            <w:tcW w:w="708" w:type="dxa"/>
            <w:gridSpan w:val="2"/>
            <w:tcBorders>
              <w:top w:val="nil"/>
              <w:left w:val="nil"/>
              <w:bottom w:val="nil"/>
              <w:right w:val="nil"/>
            </w:tcBorders>
            <w:shd w:val="clear" w:color="auto" w:fill="auto"/>
            <w:noWrap/>
            <w:vAlign w:val="center"/>
            <w:hideMark/>
          </w:tcPr>
          <w:p w:rsidR="00962BAD" w:rsidRPr="00962BAD" w:rsidRDefault="00962BAD" w:rsidP="00962BAD">
            <w:pPr>
              <w:jc w:val="center"/>
              <w:rPr>
                <w:rFonts w:ascii="Times New Roman" w:eastAsia="Times New Roman" w:hAnsi="Times New Roman" w:cs="Times New Roman"/>
                <w:sz w:val="20"/>
                <w:szCs w:val="20"/>
                <w:lang w:eastAsia="pt-BR"/>
              </w:rPr>
            </w:pPr>
          </w:p>
        </w:tc>
        <w:tc>
          <w:tcPr>
            <w:tcW w:w="1480" w:type="dxa"/>
            <w:gridSpan w:val="3"/>
            <w:tcBorders>
              <w:top w:val="nil"/>
              <w:left w:val="nil"/>
              <w:bottom w:val="nil"/>
              <w:right w:val="nil"/>
            </w:tcBorders>
            <w:shd w:val="clear" w:color="auto" w:fill="auto"/>
            <w:noWrap/>
            <w:vAlign w:val="center"/>
            <w:hideMark/>
          </w:tcPr>
          <w:p w:rsidR="00962BAD" w:rsidRPr="00962BAD" w:rsidRDefault="00962BAD" w:rsidP="00962BAD">
            <w:pPr>
              <w:rPr>
                <w:rFonts w:ascii="Times New Roman" w:eastAsia="Times New Roman" w:hAnsi="Times New Roman" w:cs="Times New Roman"/>
                <w:sz w:val="20"/>
                <w:szCs w:val="20"/>
                <w:lang w:eastAsia="pt-BR"/>
              </w:rPr>
            </w:pPr>
          </w:p>
        </w:tc>
      </w:tr>
      <w:tr w:rsidR="00962BAD" w:rsidRPr="00553838" w:rsidTr="00D46F59">
        <w:trPr>
          <w:gridAfter w:val="1"/>
          <w:wAfter w:w="310" w:type="dxa"/>
          <w:trHeight w:val="255"/>
        </w:trPr>
        <w:tc>
          <w:tcPr>
            <w:tcW w:w="16099" w:type="dxa"/>
            <w:gridSpan w:val="29"/>
            <w:tcBorders>
              <w:top w:val="nil"/>
              <w:left w:val="nil"/>
              <w:bottom w:val="nil"/>
              <w:right w:val="nil"/>
            </w:tcBorders>
            <w:shd w:val="clear" w:color="auto" w:fill="auto"/>
            <w:noWrap/>
            <w:vAlign w:val="center"/>
            <w:hideMark/>
          </w:tcPr>
          <w:p w:rsidR="00962BAD" w:rsidRPr="00962BAD" w:rsidRDefault="00962BAD" w:rsidP="00962BAD">
            <w:pPr>
              <w:rPr>
                <w:rFonts w:ascii="Arial" w:eastAsia="Times New Roman" w:hAnsi="Arial" w:cs="Arial"/>
                <w:sz w:val="20"/>
                <w:szCs w:val="20"/>
                <w:lang w:val="en-US" w:eastAsia="pt-BR"/>
              </w:rPr>
            </w:pPr>
            <w:r w:rsidRPr="00962BAD">
              <w:rPr>
                <w:rFonts w:ascii="Arial" w:eastAsia="Times New Roman" w:hAnsi="Arial" w:cs="Arial"/>
                <w:sz w:val="20"/>
                <w:szCs w:val="20"/>
                <w:lang w:val="en-US" w:eastAsia="pt-BR"/>
              </w:rPr>
              <w:t>Fonte : PROPLAN - PRPPG - PRG - PRORH</w:t>
            </w:r>
          </w:p>
          <w:p w:rsidR="00962BAD" w:rsidRPr="00D46F59" w:rsidRDefault="00962BAD" w:rsidP="00962BAD">
            <w:pPr>
              <w:jc w:val="center"/>
              <w:rPr>
                <w:rFonts w:ascii="Arial" w:eastAsia="Times New Roman" w:hAnsi="Arial" w:cs="Arial"/>
                <w:color w:val="FFFFFF"/>
                <w:sz w:val="20"/>
                <w:szCs w:val="20"/>
                <w:lang w:val="en-US" w:eastAsia="pt-BR"/>
              </w:rPr>
            </w:pPr>
            <w:r w:rsidRPr="00962BAD">
              <w:rPr>
                <w:rFonts w:ascii="Arial" w:eastAsia="Times New Roman" w:hAnsi="Arial" w:cs="Arial"/>
                <w:color w:val="FFFFFF"/>
                <w:sz w:val="20"/>
                <w:szCs w:val="20"/>
                <w:lang w:val="en-US" w:eastAsia="pt-BR"/>
              </w:rPr>
              <w:t>#####</w:t>
            </w:r>
          </w:p>
          <w:p w:rsidR="00962BAD" w:rsidRPr="00D46F59" w:rsidRDefault="00962BAD" w:rsidP="00962BAD">
            <w:pPr>
              <w:jc w:val="center"/>
              <w:rPr>
                <w:rFonts w:ascii="Arial" w:eastAsia="Times New Roman" w:hAnsi="Arial" w:cs="Arial"/>
                <w:sz w:val="20"/>
                <w:szCs w:val="20"/>
                <w:lang w:val="en-US" w:eastAsia="pt-BR"/>
              </w:rPr>
            </w:pPr>
            <w:r w:rsidRPr="00962BAD">
              <w:rPr>
                <w:rFonts w:ascii="Arial" w:eastAsia="Times New Roman" w:hAnsi="Arial" w:cs="Arial"/>
                <w:sz w:val="20"/>
                <w:szCs w:val="20"/>
                <w:lang w:val="en-US" w:eastAsia="pt-BR"/>
              </w:rPr>
              <w:t> </w:t>
            </w:r>
          </w:p>
          <w:p w:rsidR="00962BAD" w:rsidRPr="00D46F59" w:rsidRDefault="00962BAD" w:rsidP="00962BAD">
            <w:pPr>
              <w:jc w:val="center"/>
              <w:rPr>
                <w:rFonts w:ascii="Arial" w:eastAsia="Times New Roman" w:hAnsi="Arial" w:cs="Arial"/>
                <w:sz w:val="20"/>
                <w:szCs w:val="20"/>
                <w:lang w:val="en-US" w:eastAsia="pt-BR"/>
              </w:rPr>
            </w:pPr>
            <w:r w:rsidRPr="00962BAD">
              <w:rPr>
                <w:rFonts w:ascii="Arial" w:eastAsia="Times New Roman" w:hAnsi="Arial" w:cs="Arial"/>
                <w:sz w:val="20"/>
                <w:szCs w:val="20"/>
                <w:lang w:val="en-US" w:eastAsia="pt-BR"/>
              </w:rPr>
              <w:t> </w:t>
            </w:r>
          </w:p>
          <w:p w:rsidR="00962BAD" w:rsidRPr="00962BAD" w:rsidRDefault="00962BAD" w:rsidP="00962BAD">
            <w:pPr>
              <w:jc w:val="center"/>
              <w:rPr>
                <w:rFonts w:ascii="Times New Roman" w:eastAsia="Times New Roman" w:hAnsi="Times New Roman" w:cs="Times New Roman"/>
                <w:sz w:val="20"/>
                <w:szCs w:val="20"/>
                <w:lang w:val="en-US" w:eastAsia="pt-BR"/>
              </w:rPr>
            </w:pPr>
            <w:r w:rsidRPr="00962BAD">
              <w:rPr>
                <w:rFonts w:ascii="Arial" w:eastAsia="Times New Roman" w:hAnsi="Arial" w:cs="Arial"/>
                <w:sz w:val="20"/>
                <w:szCs w:val="20"/>
                <w:lang w:val="en-US" w:eastAsia="pt-BR"/>
              </w:rPr>
              <w:t> </w:t>
            </w:r>
          </w:p>
        </w:tc>
      </w:tr>
    </w:tbl>
    <w:p w:rsidR="00EA34E1" w:rsidRPr="00D46F59" w:rsidRDefault="00EA34E1" w:rsidP="003D34C5">
      <w:pPr>
        <w:pStyle w:val="Legenda"/>
        <w:rPr>
          <w:rFonts w:ascii="Arial" w:hAnsi="Arial" w:cs="Arial"/>
          <w:color w:val="FF0000"/>
          <w:sz w:val="24"/>
          <w:szCs w:val="24"/>
          <w:lang w:val="en-US"/>
        </w:rPr>
      </w:pPr>
    </w:p>
    <w:sectPr w:rsidR="00EA34E1" w:rsidRPr="00D46F59" w:rsidSect="002E0D9C">
      <w:pgSz w:w="16838" w:h="11906" w:orient="landscape" w:code="9"/>
      <w:pgMar w:top="1418" w:right="73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3626" w:rsidRDefault="00273626" w:rsidP="00AE32BF">
      <w:r>
        <w:separator/>
      </w:r>
    </w:p>
  </w:endnote>
  <w:endnote w:type="continuationSeparator" w:id="0">
    <w:p w:rsidR="00273626" w:rsidRDefault="00273626" w:rsidP="00AE3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Std">
    <w:altName w:val="Courier New"/>
    <w:charset w:val="00"/>
    <w:family w:val="modern"/>
    <w:pitch w:val="default"/>
  </w:font>
  <w:font w:name="StarSymbol">
    <w:altName w:val="Arial Unicode MS"/>
    <w:charset w:val="02"/>
    <w:family w:val="auto"/>
    <w:pitch w:val="default"/>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3626" w:rsidRDefault="00273626" w:rsidP="00AE32BF">
      <w:r>
        <w:separator/>
      </w:r>
    </w:p>
  </w:footnote>
  <w:footnote w:type="continuationSeparator" w:id="0">
    <w:p w:rsidR="00273626" w:rsidRDefault="00273626" w:rsidP="00AE32B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2131318"/>
      <w:docPartObj>
        <w:docPartGallery w:val="Page Numbers (Top of Page)"/>
        <w:docPartUnique/>
      </w:docPartObj>
    </w:sdtPr>
    <w:sdtEndPr/>
    <w:sdtContent>
      <w:p w:rsidR="00A5445F" w:rsidRDefault="00A5445F">
        <w:pPr>
          <w:pStyle w:val="Cabealho"/>
          <w:jc w:val="right"/>
        </w:pPr>
        <w:r>
          <w:fldChar w:fldCharType="begin"/>
        </w:r>
        <w:r>
          <w:instrText>PAGE   \* MERGEFORMAT</w:instrText>
        </w:r>
        <w:r>
          <w:fldChar w:fldCharType="separate"/>
        </w:r>
        <w:r w:rsidR="00E734E6">
          <w:rPr>
            <w:noProof/>
          </w:rPr>
          <w:t>106</w:t>
        </w:r>
        <w:r>
          <w:fldChar w:fldCharType="end"/>
        </w:r>
      </w:p>
    </w:sdtContent>
  </w:sdt>
  <w:p w:rsidR="00A5445F" w:rsidRDefault="00A5445F">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0DA3819"/>
    <w:multiLevelType w:val="hybridMultilevel"/>
    <w:tmpl w:val="E202F20C"/>
    <w:lvl w:ilvl="0" w:tplc="3F1CA4FC">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20284EF1"/>
    <w:multiLevelType w:val="hybridMultilevel"/>
    <w:tmpl w:val="0396D546"/>
    <w:lvl w:ilvl="0" w:tplc="0416000F">
      <w:start w:val="1"/>
      <w:numFmt w:val="decimal"/>
      <w:lvlText w:val="%1."/>
      <w:lvlJc w:val="left"/>
      <w:pPr>
        <w:tabs>
          <w:tab w:val="num" w:pos="502"/>
        </w:tabs>
        <w:ind w:left="502"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15:restartNumberingAfterBreak="0">
    <w:nsid w:val="39B107D9"/>
    <w:multiLevelType w:val="hybridMultilevel"/>
    <w:tmpl w:val="F05222CA"/>
    <w:lvl w:ilvl="0" w:tplc="46E89DE6">
      <w:start w:val="13"/>
      <w:numFmt w:val="decimal"/>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4" w15:restartNumberingAfterBreak="0">
    <w:nsid w:val="3C6B04A5"/>
    <w:multiLevelType w:val="hybridMultilevel"/>
    <w:tmpl w:val="7766FB76"/>
    <w:lvl w:ilvl="0" w:tplc="8AEC1334">
      <w:start w:val="1"/>
      <w:numFmt w:val="decimal"/>
      <w:lvlText w:val="%1."/>
      <w:lvlJc w:val="left"/>
      <w:pPr>
        <w:ind w:left="-207" w:hanging="360"/>
      </w:pPr>
      <w:rPr>
        <w:rFonts w:eastAsia="Batang" w:hint="default"/>
        <w:b w:val="0"/>
        <w:color w:val="365F91"/>
      </w:rPr>
    </w:lvl>
    <w:lvl w:ilvl="1" w:tplc="04160019" w:tentative="1">
      <w:start w:val="1"/>
      <w:numFmt w:val="lowerLetter"/>
      <w:lvlText w:val="%2."/>
      <w:lvlJc w:val="left"/>
      <w:pPr>
        <w:ind w:left="513" w:hanging="360"/>
      </w:pPr>
    </w:lvl>
    <w:lvl w:ilvl="2" w:tplc="0416001B" w:tentative="1">
      <w:start w:val="1"/>
      <w:numFmt w:val="lowerRoman"/>
      <w:lvlText w:val="%3."/>
      <w:lvlJc w:val="right"/>
      <w:pPr>
        <w:ind w:left="1233" w:hanging="180"/>
      </w:pPr>
    </w:lvl>
    <w:lvl w:ilvl="3" w:tplc="0416000F" w:tentative="1">
      <w:start w:val="1"/>
      <w:numFmt w:val="decimal"/>
      <w:lvlText w:val="%4."/>
      <w:lvlJc w:val="left"/>
      <w:pPr>
        <w:ind w:left="1953" w:hanging="360"/>
      </w:pPr>
    </w:lvl>
    <w:lvl w:ilvl="4" w:tplc="04160019" w:tentative="1">
      <w:start w:val="1"/>
      <w:numFmt w:val="lowerLetter"/>
      <w:lvlText w:val="%5."/>
      <w:lvlJc w:val="left"/>
      <w:pPr>
        <w:ind w:left="2673" w:hanging="360"/>
      </w:pPr>
    </w:lvl>
    <w:lvl w:ilvl="5" w:tplc="0416001B" w:tentative="1">
      <w:start w:val="1"/>
      <w:numFmt w:val="lowerRoman"/>
      <w:lvlText w:val="%6."/>
      <w:lvlJc w:val="right"/>
      <w:pPr>
        <w:ind w:left="3393" w:hanging="180"/>
      </w:pPr>
    </w:lvl>
    <w:lvl w:ilvl="6" w:tplc="0416000F" w:tentative="1">
      <w:start w:val="1"/>
      <w:numFmt w:val="decimal"/>
      <w:lvlText w:val="%7."/>
      <w:lvlJc w:val="left"/>
      <w:pPr>
        <w:ind w:left="4113" w:hanging="360"/>
      </w:pPr>
    </w:lvl>
    <w:lvl w:ilvl="7" w:tplc="04160019" w:tentative="1">
      <w:start w:val="1"/>
      <w:numFmt w:val="lowerLetter"/>
      <w:lvlText w:val="%8."/>
      <w:lvlJc w:val="left"/>
      <w:pPr>
        <w:ind w:left="4833" w:hanging="360"/>
      </w:pPr>
    </w:lvl>
    <w:lvl w:ilvl="8" w:tplc="0416001B" w:tentative="1">
      <w:start w:val="1"/>
      <w:numFmt w:val="lowerRoman"/>
      <w:lvlText w:val="%9."/>
      <w:lvlJc w:val="right"/>
      <w:pPr>
        <w:ind w:left="5553" w:hanging="180"/>
      </w:pPr>
    </w:lvl>
  </w:abstractNum>
  <w:abstractNum w:abstractNumId="5" w15:restartNumberingAfterBreak="0">
    <w:nsid w:val="3F9A2F51"/>
    <w:multiLevelType w:val="singleLevel"/>
    <w:tmpl w:val="F25C5D08"/>
    <w:lvl w:ilvl="0">
      <w:start w:val="5"/>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6" w15:restartNumberingAfterBreak="0">
    <w:nsid w:val="48F05FE5"/>
    <w:multiLevelType w:val="hybridMultilevel"/>
    <w:tmpl w:val="F6B294B6"/>
    <w:lvl w:ilvl="0" w:tplc="75A6E12C">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5AD2778C"/>
    <w:multiLevelType w:val="hybridMultilevel"/>
    <w:tmpl w:val="0396D546"/>
    <w:lvl w:ilvl="0" w:tplc="0416000F">
      <w:start w:val="1"/>
      <w:numFmt w:val="decimal"/>
      <w:lvlText w:val="%1."/>
      <w:lvlJc w:val="left"/>
      <w:pPr>
        <w:tabs>
          <w:tab w:val="num" w:pos="644"/>
        </w:tabs>
        <w:ind w:left="644"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6AF75D50"/>
    <w:multiLevelType w:val="hybridMultilevel"/>
    <w:tmpl w:val="FB20C5D0"/>
    <w:lvl w:ilvl="0" w:tplc="72FC8E72">
      <w:start w:val="1"/>
      <w:numFmt w:val="decimal"/>
      <w:lvlText w:val="%1."/>
      <w:lvlJc w:val="left"/>
      <w:pPr>
        <w:ind w:left="360" w:hanging="360"/>
      </w:pPr>
      <w:rPr>
        <w:b w:val="0"/>
        <w:color w:val="365F91"/>
      </w:rPr>
    </w:lvl>
    <w:lvl w:ilvl="1" w:tplc="04160019" w:tentative="1">
      <w:start w:val="1"/>
      <w:numFmt w:val="lowerLetter"/>
      <w:lvlText w:val="%2."/>
      <w:lvlJc w:val="left"/>
      <w:pPr>
        <w:ind w:left="1080" w:hanging="360"/>
      </w:pPr>
    </w:lvl>
    <w:lvl w:ilvl="2" w:tplc="0416001B">
      <w:start w:val="1"/>
      <w:numFmt w:val="lowerRoman"/>
      <w:pStyle w:val="Ttulo3"/>
      <w:lvlText w:val="%3."/>
      <w:lvlJc w:val="right"/>
      <w:pPr>
        <w:ind w:left="1800" w:hanging="180"/>
      </w:pPr>
    </w:lvl>
    <w:lvl w:ilvl="3" w:tplc="0416000F" w:tentative="1">
      <w:start w:val="1"/>
      <w:numFmt w:val="decimal"/>
      <w:pStyle w:val="Ttulo4"/>
      <w:lvlText w:val="%4."/>
      <w:lvlJc w:val="left"/>
      <w:pPr>
        <w:ind w:left="2520" w:hanging="360"/>
      </w:pPr>
    </w:lvl>
    <w:lvl w:ilvl="4" w:tplc="04160019" w:tentative="1">
      <w:start w:val="1"/>
      <w:numFmt w:val="lowerLetter"/>
      <w:pStyle w:val="Ttulo5"/>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pStyle w:val="Ttulo8"/>
      <w:lvlText w:val="%8."/>
      <w:lvlJc w:val="left"/>
      <w:pPr>
        <w:ind w:left="5400" w:hanging="360"/>
      </w:pPr>
    </w:lvl>
    <w:lvl w:ilvl="8" w:tplc="0416001B" w:tentative="1">
      <w:start w:val="1"/>
      <w:numFmt w:val="lowerRoman"/>
      <w:lvlText w:val="%9."/>
      <w:lvlJc w:val="right"/>
      <w:pPr>
        <w:ind w:left="6120" w:hanging="180"/>
      </w:pPr>
    </w:lvl>
  </w:abstractNum>
  <w:abstractNum w:abstractNumId="9" w15:restartNumberingAfterBreak="0">
    <w:nsid w:val="7AFF64AA"/>
    <w:multiLevelType w:val="hybridMultilevel"/>
    <w:tmpl w:val="FF060C9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8"/>
  </w:num>
  <w:num w:numId="2">
    <w:abstractNumId w:val="4"/>
  </w:num>
  <w:num w:numId="3">
    <w:abstractNumId w:val="5"/>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9"/>
  </w:num>
  <w:num w:numId="8">
    <w:abstractNumId w:val="1"/>
  </w:num>
  <w:num w:numId="9">
    <w:abstractNumId w:val="6"/>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DF9"/>
    <w:rsid w:val="0000266E"/>
    <w:rsid w:val="00002F10"/>
    <w:rsid w:val="0000308F"/>
    <w:rsid w:val="00003945"/>
    <w:rsid w:val="000132CA"/>
    <w:rsid w:val="000136FB"/>
    <w:rsid w:val="00013E71"/>
    <w:rsid w:val="00016967"/>
    <w:rsid w:val="00016E7E"/>
    <w:rsid w:val="00021FA1"/>
    <w:rsid w:val="0002350A"/>
    <w:rsid w:val="000248C8"/>
    <w:rsid w:val="00030A4B"/>
    <w:rsid w:val="00030F1D"/>
    <w:rsid w:val="00031347"/>
    <w:rsid w:val="00031ECE"/>
    <w:rsid w:val="00033032"/>
    <w:rsid w:val="00033CF7"/>
    <w:rsid w:val="0003485F"/>
    <w:rsid w:val="0003523B"/>
    <w:rsid w:val="00036E43"/>
    <w:rsid w:val="00037438"/>
    <w:rsid w:val="00041693"/>
    <w:rsid w:val="000439F6"/>
    <w:rsid w:val="000449EC"/>
    <w:rsid w:val="00046C3D"/>
    <w:rsid w:val="000509CE"/>
    <w:rsid w:val="00051662"/>
    <w:rsid w:val="00052DFC"/>
    <w:rsid w:val="00054B77"/>
    <w:rsid w:val="000560A9"/>
    <w:rsid w:val="00056196"/>
    <w:rsid w:val="00057433"/>
    <w:rsid w:val="00060C36"/>
    <w:rsid w:val="0006219F"/>
    <w:rsid w:val="00065B57"/>
    <w:rsid w:val="00066C48"/>
    <w:rsid w:val="00067F35"/>
    <w:rsid w:val="0007113E"/>
    <w:rsid w:val="0007147C"/>
    <w:rsid w:val="00072036"/>
    <w:rsid w:val="00072436"/>
    <w:rsid w:val="00072BCD"/>
    <w:rsid w:val="00077F64"/>
    <w:rsid w:val="000826A5"/>
    <w:rsid w:val="0008286A"/>
    <w:rsid w:val="00084E62"/>
    <w:rsid w:val="000860B7"/>
    <w:rsid w:val="0008722A"/>
    <w:rsid w:val="000874DF"/>
    <w:rsid w:val="000875C3"/>
    <w:rsid w:val="00091D3B"/>
    <w:rsid w:val="00092472"/>
    <w:rsid w:val="000926AE"/>
    <w:rsid w:val="000945AB"/>
    <w:rsid w:val="000945FF"/>
    <w:rsid w:val="0009546C"/>
    <w:rsid w:val="00096D88"/>
    <w:rsid w:val="000A3334"/>
    <w:rsid w:val="000A47DB"/>
    <w:rsid w:val="000A5FAF"/>
    <w:rsid w:val="000B1353"/>
    <w:rsid w:val="000B3BE0"/>
    <w:rsid w:val="000B3E60"/>
    <w:rsid w:val="000B7E87"/>
    <w:rsid w:val="000C0C01"/>
    <w:rsid w:val="000C15D0"/>
    <w:rsid w:val="000C18D9"/>
    <w:rsid w:val="000C3E93"/>
    <w:rsid w:val="000C766E"/>
    <w:rsid w:val="000D00F2"/>
    <w:rsid w:val="000D0E7A"/>
    <w:rsid w:val="000D3417"/>
    <w:rsid w:val="000D6945"/>
    <w:rsid w:val="000D7879"/>
    <w:rsid w:val="000E035B"/>
    <w:rsid w:val="000E2EC4"/>
    <w:rsid w:val="000E461C"/>
    <w:rsid w:val="000E638E"/>
    <w:rsid w:val="000F089A"/>
    <w:rsid w:val="000F198D"/>
    <w:rsid w:val="000F2014"/>
    <w:rsid w:val="000F3AD3"/>
    <w:rsid w:val="000F4723"/>
    <w:rsid w:val="000F4F10"/>
    <w:rsid w:val="000F72BE"/>
    <w:rsid w:val="000F7C1C"/>
    <w:rsid w:val="0010323B"/>
    <w:rsid w:val="0010495E"/>
    <w:rsid w:val="0010529B"/>
    <w:rsid w:val="0010722C"/>
    <w:rsid w:val="00113438"/>
    <w:rsid w:val="0011505C"/>
    <w:rsid w:val="00115B23"/>
    <w:rsid w:val="00115EB6"/>
    <w:rsid w:val="00116FFF"/>
    <w:rsid w:val="0011724B"/>
    <w:rsid w:val="00120912"/>
    <w:rsid w:val="00122E7B"/>
    <w:rsid w:val="00123566"/>
    <w:rsid w:val="00124B89"/>
    <w:rsid w:val="00126EAA"/>
    <w:rsid w:val="001279C9"/>
    <w:rsid w:val="00130ABD"/>
    <w:rsid w:val="00133FAB"/>
    <w:rsid w:val="001352AF"/>
    <w:rsid w:val="001357B1"/>
    <w:rsid w:val="00137861"/>
    <w:rsid w:val="001403EE"/>
    <w:rsid w:val="001418A9"/>
    <w:rsid w:val="00142772"/>
    <w:rsid w:val="00145A69"/>
    <w:rsid w:val="00151591"/>
    <w:rsid w:val="001534FC"/>
    <w:rsid w:val="00160CD6"/>
    <w:rsid w:val="0016278C"/>
    <w:rsid w:val="00165385"/>
    <w:rsid w:val="00165A08"/>
    <w:rsid w:val="0016629F"/>
    <w:rsid w:val="00167BD1"/>
    <w:rsid w:val="00170BAE"/>
    <w:rsid w:val="00173C5A"/>
    <w:rsid w:val="001807FE"/>
    <w:rsid w:val="001809E3"/>
    <w:rsid w:val="00184AB3"/>
    <w:rsid w:val="001852B4"/>
    <w:rsid w:val="00190342"/>
    <w:rsid w:val="00191B9B"/>
    <w:rsid w:val="00191E0B"/>
    <w:rsid w:val="00195043"/>
    <w:rsid w:val="001968E7"/>
    <w:rsid w:val="0019787A"/>
    <w:rsid w:val="001A1D23"/>
    <w:rsid w:val="001A297E"/>
    <w:rsid w:val="001A465C"/>
    <w:rsid w:val="001A52FB"/>
    <w:rsid w:val="001A5B00"/>
    <w:rsid w:val="001A684A"/>
    <w:rsid w:val="001B0318"/>
    <w:rsid w:val="001B05D9"/>
    <w:rsid w:val="001B1A2C"/>
    <w:rsid w:val="001B25B6"/>
    <w:rsid w:val="001B2D39"/>
    <w:rsid w:val="001B36B3"/>
    <w:rsid w:val="001B39B5"/>
    <w:rsid w:val="001B540D"/>
    <w:rsid w:val="001C0E6F"/>
    <w:rsid w:val="001C7822"/>
    <w:rsid w:val="001D06A8"/>
    <w:rsid w:val="001D3A59"/>
    <w:rsid w:val="001E163B"/>
    <w:rsid w:val="001E20D4"/>
    <w:rsid w:val="001E39AF"/>
    <w:rsid w:val="001E46D6"/>
    <w:rsid w:val="001E489B"/>
    <w:rsid w:val="001E573F"/>
    <w:rsid w:val="001E6C2C"/>
    <w:rsid w:val="001E6F5F"/>
    <w:rsid w:val="001E7A61"/>
    <w:rsid w:val="001F150F"/>
    <w:rsid w:val="001F30C6"/>
    <w:rsid w:val="001F44B9"/>
    <w:rsid w:val="001F49F2"/>
    <w:rsid w:val="001F4C9C"/>
    <w:rsid w:val="00200437"/>
    <w:rsid w:val="002012EC"/>
    <w:rsid w:val="00203814"/>
    <w:rsid w:val="00204393"/>
    <w:rsid w:val="00204DB5"/>
    <w:rsid w:val="00204E24"/>
    <w:rsid w:val="00212181"/>
    <w:rsid w:val="0021245F"/>
    <w:rsid w:val="002140CF"/>
    <w:rsid w:val="0021502D"/>
    <w:rsid w:val="0021596D"/>
    <w:rsid w:val="00216B3C"/>
    <w:rsid w:val="00217663"/>
    <w:rsid w:val="00222ABE"/>
    <w:rsid w:val="00225CE4"/>
    <w:rsid w:val="00225CFD"/>
    <w:rsid w:val="00226EBD"/>
    <w:rsid w:val="00231CAA"/>
    <w:rsid w:val="00232868"/>
    <w:rsid w:val="00233646"/>
    <w:rsid w:val="00233FEE"/>
    <w:rsid w:val="00234C18"/>
    <w:rsid w:val="00237413"/>
    <w:rsid w:val="0024315D"/>
    <w:rsid w:val="002446F1"/>
    <w:rsid w:val="00247956"/>
    <w:rsid w:val="00247B6C"/>
    <w:rsid w:val="00251B67"/>
    <w:rsid w:val="00252927"/>
    <w:rsid w:val="00255DD9"/>
    <w:rsid w:val="00256715"/>
    <w:rsid w:val="0025748A"/>
    <w:rsid w:val="00257FC4"/>
    <w:rsid w:val="00260063"/>
    <w:rsid w:val="0026044A"/>
    <w:rsid w:val="00260A38"/>
    <w:rsid w:val="00263238"/>
    <w:rsid w:val="0026510E"/>
    <w:rsid w:val="00265E76"/>
    <w:rsid w:val="00266710"/>
    <w:rsid w:val="002668F6"/>
    <w:rsid w:val="002703F4"/>
    <w:rsid w:val="00272ED6"/>
    <w:rsid w:val="00272F0B"/>
    <w:rsid w:val="00272FCC"/>
    <w:rsid w:val="002732E4"/>
    <w:rsid w:val="00273626"/>
    <w:rsid w:val="00282219"/>
    <w:rsid w:val="002847F4"/>
    <w:rsid w:val="00290291"/>
    <w:rsid w:val="00291477"/>
    <w:rsid w:val="002929E2"/>
    <w:rsid w:val="0029431C"/>
    <w:rsid w:val="00296B7E"/>
    <w:rsid w:val="002A56D7"/>
    <w:rsid w:val="002B141F"/>
    <w:rsid w:val="002C2608"/>
    <w:rsid w:val="002C2614"/>
    <w:rsid w:val="002D1063"/>
    <w:rsid w:val="002D2092"/>
    <w:rsid w:val="002D4E48"/>
    <w:rsid w:val="002E045D"/>
    <w:rsid w:val="002E0D9C"/>
    <w:rsid w:val="002E2C00"/>
    <w:rsid w:val="002E4BDE"/>
    <w:rsid w:val="002E585F"/>
    <w:rsid w:val="002F1EE8"/>
    <w:rsid w:val="002F3957"/>
    <w:rsid w:val="002F4428"/>
    <w:rsid w:val="002F6DBA"/>
    <w:rsid w:val="00300410"/>
    <w:rsid w:val="003009FC"/>
    <w:rsid w:val="00301A64"/>
    <w:rsid w:val="00301C86"/>
    <w:rsid w:val="00306460"/>
    <w:rsid w:val="003075D4"/>
    <w:rsid w:val="00310402"/>
    <w:rsid w:val="003126DD"/>
    <w:rsid w:val="00313564"/>
    <w:rsid w:val="00313887"/>
    <w:rsid w:val="00313D8D"/>
    <w:rsid w:val="0031731B"/>
    <w:rsid w:val="00321B51"/>
    <w:rsid w:val="003225FF"/>
    <w:rsid w:val="003234DC"/>
    <w:rsid w:val="003253AD"/>
    <w:rsid w:val="0032789A"/>
    <w:rsid w:val="00330AD5"/>
    <w:rsid w:val="003313D2"/>
    <w:rsid w:val="00331438"/>
    <w:rsid w:val="003342AF"/>
    <w:rsid w:val="003347E8"/>
    <w:rsid w:val="00334B9D"/>
    <w:rsid w:val="00334BD9"/>
    <w:rsid w:val="00334CAB"/>
    <w:rsid w:val="00335EE3"/>
    <w:rsid w:val="00336060"/>
    <w:rsid w:val="00340738"/>
    <w:rsid w:val="0034429B"/>
    <w:rsid w:val="00351B88"/>
    <w:rsid w:val="003542B6"/>
    <w:rsid w:val="00364D5D"/>
    <w:rsid w:val="00365AD2"/>
    <w:rsid w:val="00366EA4"/>
    <w:rsid w:val="003677CE"/>
    <w:rsid w:val="003707BE"/>
    <w:rsid w:val="003707C1"/>
    <w:rsid w:val="00370A41"/>
    <w:rsid w:val="00371F4E"/>
    <w:rsid w:val="003731CE"/>
    <w:rsid w:val="00373D58"/>
    <w:rsid w:val="00374460"/>
    <w:rsid w:val="00374777"/>
    <w:rsid w:val="0037649C"/>
    <w:rsid w:val="003806A8"/>
    <w:rsid w:val="003818D2"/>
    <w:rsid w:val="00381C62"/>
    <w:rsid w:val="00382B76"/>
    <w:rsid w:val="00382FA2"/>
    <w:rsid w:val="003836E7"/>
    <w:rsid w:val="00383926"/>
    <w:rsid w:val="0038483B"/>
    <w:rsid w:val="0039246B"/>
    <w:rsid w:val="003926A0"/>
    <w:rsid w:val="00393B27"/>
    <w:rsid w:val="003976F9"/>
    <w:rsid w:val="003A20F5"/>
    <w:rsid w:val="003A21EE"/>
    <w:rsid w:val="003A50FF"/>
    <w:rsid w:val="003B0259"/>
    <w:rsid w:val="003B0E0F"/>
    <w:rsid w:val="003B0F80"/>
    <w:rsid w:val="003B2958"/>
    <w:rsid w:val="003B3BFA"/>
    <w:rsid w:val="003B462F"/>
    <w:rsid w:val="003B57AE"/>
    <w:rsid w:val="003C2423"/>
    <w:rsid w:val="003C2941"/>
    <w:rsid w:val="003C4846"/>
    <w:rsid w:val="003C577B"/>
    <w:rsid w:val="003C5C9E"/>
    <w:rsid w:val="003C6581"/>
    <w:rsid w:val="003C7961"/>
    <w:rsid w:val="003D15D0"/>
    <w:rsid w:val="003D1819"/>
    <w:rsid w:val="003D2035"/>
    <w:rsid w:val="003D34C5"/>
    <w:rsid w:val="003D4B70"/>
    <w:rsid w:val="003D77B8"/>
    <w:rsid w:val="003E32EB"/>
    <w:rsid w:val="003E66B8"/>
    <w:rsid w:val="003E7FEE"/>
    <w:rsid w:val="003F26CD"/>
    <w:rsid w:val="003F3CC8"/>
    <w:rsid w:val="003F3EFA"/>
    <w:rsid w:val="003F5D5E"/>
    <w:rsid w:val="003F71E4"/>
    <w:rsid w:val="003F75E3"/>
    <w:rsid w:val="00401566"/>
    <w:rsid w:val="00401ACB"/>
    <w:rsid w:val="004024E8"/>
    <w:rsid w:val="00402D3D"/>
    <w:rsid w:val="00407038"/>
    <w:rsid w:val="00410285"/>
    <w:rsid w:val="0041065C"/>
    <w:rsid w:val="00411B29"/>
    <w:rsid w:val="00411FDD"/>
    <w:rsid w:val="00417110"/>
    <w:rsid w:val="00417539"/>
    <w:rsid w:val="0042063F"/>
    <w:rsid w:val="0042071F"/>
    <w:rsid w:val="004229F7"/>
    <w:rsid w:val="00423B60"/>
    <w:rsid w:val="00424017"/>
    <w:rsid w:val="00426A49"/>
    <w:rsid w:val="0042701B"/>
    <w:rsid w:val="004277D9"/>
    <w:rsid w:val="004328A9"/>
    <w:rsid w:val="00434B55"/>
    <w:rsid w:val="00435A4D"/>
    <w:rsid w:val="00436BBB"/>
    <w:rsid w:val="004418D2"/>
    <w:rsid w:val="00442F21"/>
    <w:rsid w:val="004435AC"/>
    <w:rsid w:val="004466C2"/>
    <w:rsid w:val="004522C4"/>
    <w:rsid w:val="004540D6"/>
    <w:rsid w:val="00456A70"/>
    <w:rsid w:val="00460ADB"/>
    <w:rsid w:val="00461E33"/>
    <w:rsid w:val="00471730"/>
    <w:rsid w:val="00475623"/>
    <w:rsid w:val="00481305"/>
    <w:rsid w:val="00482D3C"/>
    <w:rsid w:val="00484A89"/>
    <w:rsid w:val="00484BEC"/>
    <w:rsid w:val="004859A6"/>
    <w:rsid w:val="00486971"/>
    <w:rsid w:val="00492FF2"/>
    <w:rsid w:val="004932CB"/>
    <w:rsid w:val="004933B5"/>
    <w:rsid w:val="00493E95"/>
    <w:rsid w:val="00496A16"/>
    <w:rsid w:val="00497820"/>
    <w:rsid w:val="00497EE8"/>
    <w:rsid w:val="004A1E23"/>
    <w:rsid w:val="004A3BE1"/>
    <w:rsid w:val="004A4733"/>
    <w:rsid w:val="004A5326"/>
    <w:rsid w:val="004A55DA"/>
    <w:rsid w:val="004A592A"/>
    <w:rsid w:val="004B083D"/>
    <w:rsid w:val="004B33F8"/>
    <w:rsid w:val="004B4209"/>
    <w:rsid w:val="004B473B"/>
    <w:rsid w:val="004B54CB"/>
    <w:rsid w:val="004C277B"/>
    <w:rsid w:val="004C27DB"/>
    <w:rsid w:val="004C30EC"/>
    <w:rsid w:val="004C556E"/>
    <w:rsid w:val="004C5705"/>
    <w:rsid w:val="004C5C1B"/>
    <w:rsid w:val="004C61CE"/>
    <w:rsid w:val="004D0BEA"/>
    <w:rsid w:val="004D2B6D"/>
    <w:rsid w:val="004D3CC5"/>
    <w:rsid w:val="004D417F"/>
    <w:rsid w:val="004D5149"/>
    <w:rsid w:val="004D5FC6"/>
    <w:rsid w:val="004E20E6"/>
    <w:rsid w:val="004E44E5"/>
    <w:rsid w:val="004E4A63"/>
    <w:rsid w:val="004E53B5"/>
    <w:rsid w:val="004E57DB"/>
    <w:rsid w:val="004E6B01"/>
    <w:rsid w:val="004F112F"/>
    <w:rsid w:val="004F1EAE"/>
    <w:rsid w:val="004F3B21"/>
    <w:rsid w:val="004F7461"/>
    <w:rsid w:val="005020B6"/>
    <w:rsid w:val="005060BE"/>
    <w:rsid w:val="00506D12"/>
    <w:rsid w:val="00511BE5"/>
    <w:rsid w:val="0051232E"/>
    <w:rsid w:val="0051383A"/>
    <w:rsid w:val="005139D1"/>
    <w:rsid w:val="0051488B"/>
    <w:rsid w:val="00515535"/>
    <w:rsid w:val="00516205"/>
    <w:rsid w:val="0051636F"/>
    <w:rsid w:val="00516896"/>
    <w:rsid w:val="0051792B"/>
    <w:rsid w:val="005179A8"/>
    <w:rsid w:val="0052197C"/>
    <w:rsid w:val="005250A6"/>
    <w:rsid w:val="00526865"/>
    <w:rsid w:val="005273D3"/>
    <w:rsid w:val="00527CD4"/>
    <w:rsid w:val="00533851"/>
    <w:rsid w:val="00533EAF"/>
    <w:rsid w:val="005400FE"/>
    <w:rsid w:val="00540B48"/>
    <w:rsid w:val="00540CF3"/>
    <w:rsid w:val="00546C59"/>
    <w:rsid w:val="00546E59"/>
    <w:rsid w:val="0055078C"/>
    <w:rsid w:val="00553838"/>
    <w:rsid w:val="005548A8"/>
    <w:rsid w:val="005552A4"/>
    <w:rsid w:val="00556484"/>
    <w:rsid w:val="00557F67"/>
    <w:rsid w:val="0056007E"/>
    <w:rsid w:val="00564FF3"/>
    <w:rsid w:val="00565BC7"/>
    <w:rsid w:val="00567E2A"/>
    <w:rsid w:val="00570D90"/>
    <w:rsid w:val="00571689"/>
    <w:rsid w:val="00572316"/>
    <w:rsid w:val="0057346B"/>
    <w:rsid w:val="00573B6D"/>
    <w:rsid w:val="005740E4"/>
    <w:rsid w:val="00574425"/>
    <w:rsid w:val="005827A1"/>
    <w:rsid w:val="00582AE5"/>
    <w:rsid w:val="0058353E"/>
    <w:rsid w:val="00586F52"/>
    <w:rsid w:val="00590387"/>
    <w:rsid w:val="00593868"/>
    <w:rsid w:val="0059424C"/>
    <w:rsid w:val="005979F7"/>
    <w:rsid w:val="005A23C5"/>
    <w:rsid w:val="005A3D34"/>
    <w:rsid w:val="005A5ACA"/>
    <w:rsid w:val="005A69A8"/>
    <w:rsid w:val="005B26F1"/>
    <w:rsid w:val="005B304C"/>
    <w:rsid w:val="005B46FA"/>
    <w:rsid w:val="005B557F"/>
    <w:rsid w:val="005B59C7"/>
    <w:rsid w:val="005B67B4"/>
    <w:rsid w:val="005C031B"/>
    <w:rsid w:val="005C36E1"/>
    <w:rsid w:val="005C471F"/>
    <w:rsid w:val="005C5911"/>
    <w:rsid w:val="005C7632"/>
    <w:rsid w:val="005D26E3"/>
    <w:rsid w:val="005D2E8D"/>
    <w:rsid w:val="005D76B4"/>
    <w:rsid w:val="005E14B8"/>
    <w:rsid w:val="005E5569"/>
    <w:rsid w:val="005E5C1F"/>
    <w:rsid w:val="005E65E1"/>
    <w:rsid w:val="005F57B8"/>
    <w:rsid w:val="005F5CA9"/>
    <w:rsid w:val="005F68E8"/>
    <w:rsid w:val="005F7089"/>
    <w:rsid w:val="006001BC"/>
    <w:rsid w:val="006002E5"/>
    <w:rsid w:val="00602348"/>
    <w:rsid w:val="00602F8F"/>
    <w:rsid w:val="00602FD2"/>
    <w:rsid w:val="00604C43"/>
    <w:rsid w:val="00605119"/>
    <w:rsid w:val="00606B46"/>
    <w:rsid w:val="00607890"/>
    <w:rsid w:val="00612449"/>
    <w:rsid w:val="006139ED"/>
    <w:rsid w:val="00614416"/>
    <w:rsid w:val="0061581B"/>
    <w:rsid w:val="00621797"/>
    <w:rsid w:val="00621CC9"/>
    <w:rsid w:val="006236B2"/>
    <w:rsid w:val="00623A81"/>
    <w:rsid w:val="00624E35"/>
    <w:rsid w:val="0062751C"/>
    <w:rsid w:val="00627BB1"/>
    <w:rsid w:val="006300E8"/>
    <w:rsid w:val="0063058E"/>
    <w:rsid w:val="0063089F"/>
    <w:rsid w:val="006316A9"/>
    <w:rsid w:val="00632C27"/>
    <w:rsid w:val="006330D0"/>
    <w:rsid w:val="00634DBE"/>
    <w:rsid w:val="00635EA7"/>
    <w:rsid w:val="00636FD1"/>
    <w:rsid w:val="006379E5"/>
    <w:rsid w:val="00637BD3"/>
    <w:rsid w:val="006401B2"/>
    <w:rsid w:val="00640CBC"/>
    <w:rsid w:val="006428A4"/>
    <w:rsid w:val="0064317F"/>
    <w:rsid w:val="00644E99"/>
    <w:rsid w:val="00650A64"/>
    <w:rsid w:val="006511C2"/>
    <w:rsid w:val="006526DE"/>
    <w:rsid w:val="006537F6"/>
    <w:rsid w:val="00656941"/>
    <w:rsid w:val="00660942"/>
    <w:rsid w:val="0066154C"/>
    <w:rsid w:val="00661F5D"/>
    <w:rsid w:val="00662134"/>
    <w:rsid w:val="006634E1"/>
    <w:rsid w:val="00666CF1"/>
    <w:rsid w:val="00667194"/>
    <w:rsid w:val="006672AB"/>
    <w:rsid w:val="0067032A"/>
    <w:rsid w:val="006718F9"/>
    <w:rsid w:val="006719F3"/>
    <w:rsid w:val="006720EF"/>
    <w:rsid w:val="006744AD"/>
    <w:rsid w:val="006819E0"/>
    <w:rsid w:val="00682E7A"/>
    <w:rsid w:val="00684050"/>
    <w:rsid w:val="00686000"/>
    <w:rsid w:val="00686D4C"/>
    <w:rsid w:val="00690AC8"/>
    <w:rsid w:val="006920CA"/>
    <w:rsid w:val="006920DC"/>
    <w:rsid w:val="00692A00"/>
    <w:rsid w:val="00695002"/>
    <w:rsid w:val="006A22A6"/>
    <w:rsid w:val="006A42F7"/>
    <w:rsid w:val="006A56F8"/>
    <w:rsid w:val="006A64B0"/>
    <w:rsid w:val="006A7E3C"/>
    <w:rsid w:val="006B237A"/>
    <w:rsid w:val="006B284A"/>
    <w:rsid w:val="006B4061"/>
    <w:rsid w:val="006B6AE3"/>
    <w:rsid w:val="006C0514"/>
    <w:rsid w:val="006C0D85"/>
    <w:rsid w:val="006C230C"/>
    <w:rsid w:val="006C3646"/>
    <w:rsid w:val="006C47A5"/>
    <w:rsid w:val="006C75CB"/>
    <w:rsid w:val="006D11F9"/>
    <w:rsid w:val="006D31FB"/>
    <w:rsid w:val="006D3339"/>
    <w:rsid w:val="006D3E90"/>
    <w:rsid w:val="006E2300"/>
    <w:rsid w:val="006E483B"/>
    <w:rsid w:val="006E6574"/>
    <w:rsid w:val="006F0BCC"/>
    <w:rsid w:val="006F24F8"/>
    <w:rsid w:val="006F2668"/>
    <w:rsid w:val="006F2B57"/>
    <w:rsid w:val="006F46EE"/>
    <w:rsid w:val="00700FC8"/>
    <w:rsid w:val="00703AAF"/>
    <w:rsid w:val="00705A23"/>
    <w:rsid w:val="007105BF"/>
    <w:rsid w:val="00711C3C"/>
    <w:rsid w:val="00712EC4"/>
    <w:rsid w:val="007226C1"/>
    <w:rsid w:val="00722922"/>
    <w:rsid w:val="00723CC2"/>
    <w:rsid w:val="00725961"/>
    <w:rsid w:val="007271C2"/>
    <w:rsid w:val="00727ADB"/>
    <w:rsid w:val="00727D25"/>
    <w:rsid w:val="00730335"/>
    <w:rsid w:val="00733CCC"/>
    <w:rsid w:val="00733F9A"/>
    <w:rsid w:val="0073547E"/>
    <w:rsid w:val="00735CAD"/>
    <w:rsid w:val="00736E1D"/>
    <w:rsid w:val="00740F7F"/>
    <w:rsid w:val="007421F8"/>
    <w:rsid w:val="007438DE"/>
    <w:rsid w:val="00746833"/>
    <w:rsid w:val="00750A9C"/>
    <w:rsid w:val="00751467"/>
    <w:rsid w:val="00751988"/>
    <w:rsid w:val="00754925"/>
    <w:rsid w:val="00754945"/>
    <w:rsid w:val="00755870"/>
    <w:rsid w:val="00756EAF"/>
    <w:rsid w:val="00757313"/>
    <w:rsid w:val="007627CD"/>
    <w:rsid w:val="00763177"/>
    <w:rsid w:val="00763181"/>
    <w:rsid w:val="00765A01"/>
    <w:rsid w:val="00766451"/>
    <w:rsid w:val="0076657A"/>
    <w:rsid w:val="007733A5"/>
    <w:rsid w:val="00776280"/>
    <w:rsid w:val="00776680"/>
    <w:rsid w:val="007779C4"/>
    <w:rsid w:val="00777E34"/>
    <w:rsid w:val="00780F2D"/>
    <w:rsid w:val="0078395A"/>
    <w:rsid w:val="00783D7F"/>
    <w:rsid w:val="00787DFB"/>
    <w:rsid w:val="007903BE"/>
    <w:rsid w:val="00791642"/>
    <w:rsid w:val="00792235"/>
    <w:rsid w:val="0079242C"/>
    <w:rsid w:val="00792591"/>
    <w:rsid w:val="00792958"/>
    <w:rsid w:val="007976B4"/>
    <w:rsid w:val="007A0A4C"/>
    <w:rsid w:val="007A16D8"/>
    <w:rsid w:val="007A18E5"/>
    <w:rsid w:val="007A643D"/>
    <w:rsid w:val="007A7771"/>
    <w:rsid w:val="007B1665"/>
    <w:rsid w:val="007B38C5"/>
    <w:rsid w:val="007B59EE"/>
    <w:rsid w:val="007B636C"/>
    <w:rsid w:val="007B6874"/>
    <w:rsid w:val="007B7139"/>
    <w:rsid w:val="007C1C73"/>
    <w:rsid w:val="007C22D4"/>
    <w:rsid w:val="007C558C"/>
    <w:rsid w:val="007D0126"/>
    <w:rsid w:val="007D157F"/>
    <w:rsid w:val="007D18BF"/>
    <w:rsid w:val="007D217C"/>
    <w:rsid w:val="007D3DF3"/>
    <w:rsid w:val="007D78DB"/>
    <w:rsid w:val="007E047D"/>
    <w:rsid w:val="007E2EE3"/>
    <w:rsid w:val="007E3D20"/>
    <w:rsid w:val="007E46EF"/>
    <w:rsid w:val="007E5FD8"/>
    <w:rsid w:val="007E73D1"/>
    <w:rsid w:val="007F0F8D"/>
    <w:rsid w:val="007F4D51"/>
    <w:rsid w:val="007F4EA8"/>
    <w:rsid w:val="007F517B"/>
    <w:rsid w:val="007F7120"/>
    <w:rsid w:val="007F74A6"/>
    <w:rsid w:val="00800D12"/>
    <w:rsid w:val="00800F69"/>
    <w:rsid w:val="00801928"/>
    <w:rsid w:val="0080431E"/>
    <w:rsid w:val="00806CC1"/>
    <w:rsid w:val="00807F94"/>
    <w:rsid w:val="00810DBA"/>
    <w:rsid w:val="00813F22"/>
    <w:rsid w:val="00816D8D"/>
    <w:rsid w:val="00821196"/>
    <w:rsid w:val="00823B6C"/>
    <w:rsid w:val="00824472"/>
    <w:rsid w:val="00826EFE"/>
    <w:rsid w:val="00827421"/>
    <w:rsid w:val="0082792D"/>
    <w:rsid w:val="0083004F"/>
    <w:rsid w:val="00830450"/>
    <w:rsid w:val="0083111E"/>
    <w:rsid w:val="00832358"/>
    <w:rsid w:val="008340EB"/>
    <w:rsid w:val="00834643"/>
    <w:rsid w:val="00836491"/>
    <w:rsid w:val="008374C2"/>
    <w:rsid w:val="008377D6"/>
    <w:rsid w:val="00841455"/>
    <w:rsid w:val="008433B8"/>
    <w:rsid w:val="00845269"/>
    <w:rsid w:val="008516BE"/>
    <w:rsid w:val="00852640"/>
    <w:rsid w:val="00853000"/>
    <w:rsid w:val="008536E0"/>
    <w:rsid w:val="0085419D"/>
    <w:rsid w:val="00856F58"/>
    <w:rsid w:val="008607C9"/>
    <w:rsid w:val="00861223"/>
    <w:rsid w:val="00861932"/>
    <w:rsid w:val="00861CAC"/>
    <w:rsid w:val="00862C0B"/>
    <w:rsid w:val="008654FA"/>
    <w:rsid w:val="008666D9"/>
    <w:rsid w:val="008670AB"/>
    <w:rsid w:val="008713E6"/>
    <w:rsid w:val="00872780"/>
    <w:rsid w:val="00874914"/>
    <w:rsid w:val="00876CE7"/>
    <w:rsid w:val="00877732"/>
    <w:rsid w:val="00880CCC"/>
    <w:rsid w:val="008828FB"/>
    <w:rsid w:val="00885B3B"/>
    <w:rsid w:val="008863FC"/>
    <w:rsid w:val="0089175C"/>
    <w:rsid w:val="00894A03"/>
    <w:rsid w:val="008962A9"/>
    <w:rsid w:val="008A0666"/>
    <w:rsid w:val="008A230E"/>
    <w:rsid w:val="008B00D0"/>
    <w:rsid w:val="008B03DC"/>
    <w:rsid w:val="008B24DA"/>
    <w:rsid w:val="008B3032"/>
    <w:rsid w:val="008B3107"/>
    <w:rsid w:val="008B3F1B"/>
    <w:rsid w:val="008B48FC"/>
    <w:rsid w:val="008B6BB6"/>
    <w:rsid w:val="008B7B80"/>
    <w:rsid w:val="008C15E1"/>
    <w:rsid w:val="008C2FAC"/>
    <w:rsid w:val="008C34C7"/>
    <w:rsid w:val="008C4E2B"/>
    <w:rsid w:val="008C6E17"/>
    <w:rsid w:val="008D2831"/>
    <w:rsid w:val="008D56C7"/>
    <w:rsid w:val="008D60BB"/>
    <w:rsid w:val="008D639B"/>
    <w:rsid w:val="008D7002"/>
    <w:rsid w:val="008D76E3"/>
    <w:rsid w:val="008E0880"/>
    <w:rsid w:val="008E44C3"/>
    <w:rsid w:val="008E6271"/>
    <w:rsid w:val="008E70E2"/>
    <w:rsid w:val="008F10A2"/>
    <w:rsid w:val="008F58E0"/>
    <w:rsid w:val="008F6280"/>
    <w:rsid w:val="008F63A4"/>
    <w:rsid w:val="008F654E"/>
    <w:rsid w:val="008F7C6D"/>
    <w:rsid w:val="00901191"/>
    <w:rsid w:val="00904723"/>
    <w:rsid w:val="00906CC0"/>
    <w:rsid w:val="00915FD5"/>
    <w:rsid w:val="00920037"/>
    <w:rsid w:val="009205DC"/>
    <w:rsid w:val="009216DD"/>
    <w:rsid w:val="00921C8C"/>
    <w:rsid w:val="009232D1"/>
    <w:rsid w:val="00933DC2"/>
    <w:rsid w:val="009340B5"/>
    <w:rsid w:val="00934D53"/>
    <w:rsid w:val="009452D0"/>
    <w:rsid w:val="00945CFF"/>
    <w:rsid w:val="009460E4"/>
    <w:rsid w:val="00947923"/>
    <w:rsid w:val="0095071E"/>
    <w:rsid w:val="0095130B"/>
    <w:rsid w:val="00953D73"/>
    <w:rsid w:val="009541C1"/>
    <w:rsid w:val="0095456A"/>
    <w:rsid w:val="00954859"/>
    <w:rsid w:val="009552B1"/>
    <w:rsid w:val="0095565C"/>
    <w:rsid w:val="009575C7"/>
    <w:rsid w:val="009579EC"/>
    <w:rsid w:val="00960615"/>
    <w:rsid w:val="009619DD"/>
    <w:rsid w:val="00962BAD"/>
    <w:rsid w:val="00965EE4"/>
    <w:rsid w:val="0096619F"/>
    <w:rsid w:val="009678F7"/>
    <w:rsid w:val="0097055D"/>
    <w:rsid w:val="00970E87"/>
    <w:rsid w:val="009746A5"/>
    <w:rsid w:val="00974FBA"/>
    <w:rsid w:val="00975952"/>
    <w:rsid w:val="0097680A"/>
    <w:rsid w:val="00976A47"/>
    <w:rsid w:val="009776A3"/>
    <w:rsid w:val="0098138B"/>
    <w:rsid w:val="00981B0A"/>
    <w:rsid w:val="00982B52"/>
    <w:rsid w:val="009850DA"/>
    <w:rsid w:val="00985D96"/>
    <w:rsid w:val="00987522"/>
    <w:rsid w:val="00987EAE"/>
    <w:rsid w:val="00990FEF"/>
    <w:rsid w:val="00992479"/>
    <w:rsid w:val="00994E1D"/>
    <w:rsid w:val="00994F81"/>
    <w:rsid w:val="00996157"/>
    <w:rsid w:val="00996869"/>
    <w:rsid w:val="009A0BE1"/>
    <w:rsid w:val="009A0C81"/>
    <w:rsid w:val="009A4DFB"/>
    <w:rsid w:val="009A4E95"/>
    <w:rsid w:val="009A5180"/>
    <w:rsid w:val="009A5611"/>
    <w:rsid w:val="009A65BE"/>
    <w:rsid w:val="009B1517"/>
    <w:rsid w:val="009B3B1C"/>
    <w:rsid w:val="009B3CDB"/>
    <w:rsid w:val="009B5E9C"/>
    <w:rsid w:val="009B63C2"/>
    <w:rsid w:val="009C125C"/>
    <w:rsid w:val="009C2291"/>
    <w:rsid w:val="009C65A0"/>
    <w:rsid w:val="009C6F70"/>
    <w:rsid w:val="009C7D66"/>
    <w:rsid w:val="009D17B4"/>
    <w:rsid w:val="009D7903"/>
    <w:rsid w:val="009E2C42"/>
    <w:rsid w:val="009E3D7B"/>
    <w:rsid w:val="009E5346"/>
    <w:rsid w:val="009F1B3F"/>
    <w:rsid w:val="009F6DAF"/>
    <w:rsid w:val="009F79A7"/>
    <w:rsid w:val="00A00819"/>
    <w:rsid w:val="00A0160B"/>
    <w:rsid w:val="00A03E2B"/>
    <w:rsid w:val="00A048CC"/>
    <w:rsid w:val="00A074AB"/>
    <w:rsid w:val="00A113A3"/>
    <w:rsid w:val="00A118D8"/>
    <w:rsid w:val="00A127C8"/>
    <w:rsid w:val="00A162D8"/>
    <w:rsid w:val="00A166CC"/>
    <w:rsid w:val="00A1742E"/>
    <w:rsid w:val="00A21E1E"/>
    <w:rsid w:val="00A27579"/>
    <w:rsid w:val="00A31736"/>
    <w:rsid w:val="00A31BB2"/>
    <w:rsid w:val="00A3313C"/>
    <w:rsid w:val="00A352DD"/>
    <w:rsid w:val="00A35D3A"/>
    <w:rsid w:val="00A3711F"/>
    <w:rsid w:val="00A46959"/>
    <w:rsid w:val="00A47F93"/>
    <w:rsid w:val="00A511C5"/>
    <w:rsid w:val="00A51F32"/>
    <w:rsid w:val="00A523B9"/>
    <w:rsid w:val="00A5285E"/>
    <w:rsid w:val="00A52978"/>
    <w:rsid w:val="00A53474"/>
    <w:rsid w:val="00A5445F"/>
    <w:rsid w:val="00A60D6C"/>
    <w:rsid w:val="00A61254"/>
    <w:rsid w:val="00A628C3"/>
    <w:rsid w:val="00A63D81"/>
    <w:rsid w:val="00A65B09"/>
    <w:rsid w:val="00A70331"/>
    <w:rsid w:val="00A75B4F"/>
    <w:rsid w:val="00A7609D"/>
    <w:rsid w:val="00A7716E"/>
    <w:rsid w:val="00A812B5"/>
    <w:rsid w:val="00A8224D"/>
    <w:rsid w:val="00A83F25"/>
    <w:rsid w:val="00A84801"/>
    <w:rsid w:val="00A84A8E"/>
    <w:rsid w:val="00A873B4"/>
    <w:rsid w:val="00A9154A"/>
    <w:rsid w:val="00A91A52"/>
    <w:rsid w:val="00A91B9E"/>
    <w:rsid w:val="00A93FF4"/>
    <w:rsid w:val="00A9412A"/>
    <w:rsid w:val="00A94E3B"/>
    <w:rsid w:val="00A963B8"/>
    <w:rsid w:val="00AA054D"/>
    <w:rsid w:val="00AA424E"/>
    <w:rsid w:val="00AA776C"/>
    <w:rsid w:val="00AA7844"/>
    <w:rsid w:val="00AB081B"/>
    <w:rsid w:val="00AB31D4"/>
    <w:rsid w:val="00AB3D4A"/>
    <w:rsid w:val="00AB4E57"/>
    <w:rsid w:val="00AB6AB6"/>
    <w:rsid w:val="00AC00CA"/>
    <w:rsid w:val="00AC0579"/>
    <w:rsid w:val="00AC32FD"/>
    <w:rsid w:val="00AC338D"/>
    <w:rsid w:val="00AC6DC6"/>
    <w:rsid w:val="00AC7B3F"/>
    <w:rsid w:val="00AE1E4E"/>
    <w:rsid w:val="00AE2195"/>
    <w:rsid w:val="00AE32BF"/>
    <w:rsid w:val="00AF2FC3"/>
    <w:rsid w:val="00AF5B42"/>
    <w:rsid w:val="00AF70E2"/>
    <w:rsid w:val="00B01458"/>
    <w:rsid w:val="00B02CBA"/>
    <w:rsid w:val="00B02DAA"/>
    <w:rsid w:val="00B05552"/>
    <w:rsid w:val="00B06A26"/>
    <w:rsid w:val="00B07B20"/>
    <w:rsid w:val="00B10D9D"/>
    <w:rsid w:val="00B11010"/>
    <w:rsid w:val="00B124F3"/>
    <w:rsid w:val="00B14917"/>
    <w:rsid w:val="00B16933"/>
    <w:rsid w:val="00B20E15"/>
    <w:rsid w:val="00B22D40"/>
    <w:rsid w:val="00B251C6"/>
    <w:rsid w:val="00B25851"/>
    <w:rsid w:val="00B27E89"/>
    <w:rsid w:val="00B31444"/>
    <w:rsid w:val="00B361E9"/>
    <w:rsid w:val="00B44381"/>
    <w:rsid w:val="00B46570"/>
    <w:rsid w:val="00B46F5C"/>
    <w:rsid w:val="00B50C04"/>
    <w:rsid w:val="00B51D17"/>
    <w:rsid w:val="00B51E29"/>
    <w:rsid w:val="00B522C4"/>
    <w:rsid w:val="00B53853"/>
    <w:rsid w:val="00B542F4"/>
    <w:rsid w:val="00B54D50"/>
    <w:rsid w:val="00B54D54"/>
    <w:rsid w:val="00B57B72"/>
    <w:rsid w:val="00B61B0E"/>
    <w:rsid w:val="00B6440E"/>
    <w:rsid w:val="00B71693"/>
    <w:rsid w:val="00B73E70"/>
    <w:rsid w:val="00B74263"/>
    <w:rsid w:val="00B74ECD"/>
    <w:rsid w:val="00B770AA"/>
    <w:rsid w:val="00B800B3"/>
    <w:rsid w:val="00B820CC"/>
    <w:rsid w:val="00B82C97"/>
    <w:rsid w:val="00B82F08"/>
    <w:rsid w:val="00B830A8"/>
    <w:rsid w:val="00B83993"/>
    <w:rsid w:val="00B84118"/>
    <w:rsid w:val="00B86B48"/>
    <w:rsid w:val="00B87172"/>
    <w:rsid w:val="00B87C94"/>
    <w:rsid w:val="00B94276"/>
    <w:rsid w:val="00B97C84"/>
    <w:rsid w:val="00B97E78"/>
    <w:rsid w:val="00BA441B"/>
    <w:rsid w:val="00BA7E5E"/>
    <w:rsid w:val="00BB0C53"/>
    <w:rsid w:val="00BB27E2"/>
    <w:rsid w:val="00BB28A9"/>
    <w:rsid w:val="00BB47F8"/>
    <w:rsid w:val="00BB54BA"/>
    <w:rsid w:val="00BC0D02"/>
    <w:rsid w:val="00BC1DBE"/>
    <w:rsid w:val="00BC20E4"/>
    <w:rsid w:val="00BC300F"/>
    <w:rsid w:val="00BC43D5"/>
    <w:rsid w:val="00BC4F89"/>
    <w:rsid w:val="00BC53DE"/>
    <w:rsid w:val="00BC5C55"/>
    <w:rsid w:val="00BC6E90"/>
    <w:rsid w:val="00BC7136"/>
    <w:rsid w:val="00BC7552"/>
    <w:rsid w:val="00BD0847"/>
    <w:rsid w:val="00BD179B"/>
    <w:rsid w:val="00BD336B"/>
    <w:rsid w:val="00BD5013"/>
    <w:rsid w:val="00BD5548"/>
    <w:rsid w:val="00BD770D"/>
    <w:rsid w:val="00BE273A"/>
    <w:rsid w:val="00BE288C"/>
    <w:rsid w:val="00BE4CD9"/>
    <w:rsid w:val="00BE63C7"/>
    <w:rsid w:val="00BF69A7"/>
    <w:rsid w:val="00BF6F57"/>
    <w:rsid w:val="00C00E53"/>
    <w:rsid w:val="00C02699"/>
    <w:rsid w:val="00C042A3"/>
    <w:rsid w:val="00C052EC"/>
    <w:rsid w:val="00C05E55"/>
    <w:rsid w:val="00C06227"/>
    <w:rsid w:val="00C10619"/>
    <w:rsid w:val="00C10EC0"/>
    <w:rsid w:val="00C1195A"/>
    <w:rsid w:val="00C12DD9"/>
    <w:rsid w:val="00C14332"/>
    <w:rsid w:val="00C23163"/>
    <w:rsid w:val="00C24CCB"/>
    <w:rsid w:val="00C2603E"/>
    <w:rsid w:val="00C267C2"/>
    <w:rsid w:val="00C26A61"/>
    <w:rsid w:val="00C319F1"/>
    <w:rsid w:val="00C325E3"/>
    <w:rsid w:val="00C344DC"/>
    <w:rsid w:val="00C346FF"/>
    <w:rsid w:val="00C34893"/>
    <w:rsid w:val="00C35FB9"/>
    <w:rsid w:val="00C363F1"/>
    <w:rsid w:val="00C401A6"/>
    <w:rsid w:val="00C50CD7"/>
    <w:rsid w:val="00C52C2B"/>
    <w:rsid w:val="00C52FA8"/>
    <w:rsid w:val="00C531F2"/>
    <w:rsid w:val="00C53E5E"/>
    <w:rsid w:val="00C54903"/>
    <w:rsid w:val="00C555BA"/>
    <w:rsid w:val="00C56235"/>
    <w:rsid w:val="00C56294"/>
    <w:rsid w:val="00C6131A"/>
    <w:rsid w:val="00C61A24"/>
    <w:rsid w:val="00C6379C"/>
    <w:rsid w:val="00C6605A"/>
    <w:rsid w:val="00C70F83"/>
    <w:rsid w:val="00C73975"/>
    <w:rsid w:val="00C75A5A"/>
    <w:rsid w:val="00C82B63"/>
    <w:rsid w:val="00C82DDE"/>
    <w:rsid w:val="00C83934"/>
    <w:rsid w:val="00C86229"/>
    <w:rsid w:val="00C863D4"/>
    <w:rsid w:val="00C92AE0"/>
    <w:rsid w:val="00C95CC1"/>
    <w:rsid w:val="00C961FC"/>
    <w:rsid w:val="00C97B3E"/>
    <w:rsid w:val="00CA0755"/>
    <w:rsid w:val="00CA2453"/>
    <w:rsid w:val="00CA2D3B"/>
    <w:rsid w:val="00CA3060"/>
    <w:rsid w:val="00CA3463"/>
    <w:rsid w:val="00CA3BD3"/>
    <w:rsid w:val="00CA3D26"/>
    <w:rsid w:val="00CA5363"/>
    <w:rsid w:val="00CA5782"/>
    <w:rsid w:val="00CA58B1"/>
    <w:rsid w:val="00CA5AF7"/>
    <w:rsid w:val="00CB16B6"/>
    <w:rsid w:val="00CB45C8"/>
    <w:rsid w:val="00CB4B9D"/>
    <w:rsid w:val="00CB52D7"/>
    <w:rsid w:val="00CB6389"/>
    <w:rsid w:val="00CB6CCD"/>
    <w:rsid w:val="00CB7187"/>
    <w:rsid w:val="00CB7CFC"/>
    <w:rsid w:val="00CC3053"/>
    <w:rsid w:val="00CC5E25"/>
    <w:rsid w:val="00CC71AB"/>
    <w:rsid w:val="00CC71B4"/>
    <w:rsid w:val="00CD016D"/>
    <w:rsid w:val="00CD04A5"/>
    <w:rsid w:val="00CD0ED8"/>
    <w:rsid w:val="00CD25F5"/>
    <w:rsid w:val="00CD3400"/>
    <w:rsid w:val="00CD3A39"/>
    <w:rsid w:val="00CE1969"/>
    <w:rsid w:val="00CE26DA"/>
    <w:rsid w:val="00CE2B15"/>
    <w:rsid w:val="00CE2D08"/>
    <w:rsid w:val="00CE4447"/>
    <w:rsid w:val="00CE5411"/>
    <w:rsid w:val="00CE703A"/>
    <w:rsid w:val="00CF1A59"/>
    <w:rsid w:val="00CF1C2D"/>
    <w:rsid w:val="00CF673F"/>
    <w:rsid w:val="00CF6E20"/>
    <w:rsid w:val="00D012F1"/>
    <w:rsid w:val="00D04727"/>
    <w:rsid w:val="00D065B4"/>
    <w:rsid w:val="00D10662"/>
    <w:rsid w:val="00D124E2"/>
    <w:rsid w:val="00D16994"/>
    <w:rsid w:val="00D2045C"/>
    <w:rsid w:val="00D20CC4"/>
    <w:rsid w:val="00D20D8C"/>
    <w:rsid w:val="00D23589"/>
    <w:rsid w:val="00D2544F"/>
    <w:rsid w:val="00D260E3"/>
    <w:rsid w:val="00D26B68"/>
    <w:rsid w:val="00D26C2C"/>
    <w:rsid w:val="00D31C53"/>
    <w:rsid w:val="00D352AA"/>
    <w:rsid w:val="00D35B2B"/>
    <w:rsid w:val="00D36DA6"/>
    <w:rsid w:val="00D379B2"/>
    <w:rsid w:val="00D409C0"/>
    <w:rsid w:val="00D4334F"/>
    <w:rsid w:val="00D43992"/>
    <w:rsid w:val="00D44F02"/>
    <w:rsid w:val="00D452AC"/>
    <w:rsid w:val="00D4540C"/>
    <w:rsid w:val="00D46104"/>
    <w:rsid w:val="00D46551"/>
    <w:rsid w:val="00D46E30"/>
    <w:rsid w:val="00D46F59"/>
    <w:rsid w:val="00D520E4"/>
    <w:rsid w:val="00D53E15"/>
    <w:rsid w:val="00D54D1E"/>
    <w:rsid w:val="00D554AB"/>
    <w:rsid w:val="00D55DDB"/>
    <w:rsid w:val="00D563A9"/>
    <w:rsid w:val="00D57803"/>
    <w:rsid w:val="00D57EC9"/>
    <w:rsid w:val="00D63652"/>
    <w:rsid w:val="00D6593B"/>
    <w:rsid w:val="00D65CC2"/>
    <w:rsid w:val="00D66615"/>
    <w:rsid w:val="00D7006C"/>
    <w:rsid w:val="00D70474"/>
    <w:rsid w:val="00D7104B"/>
    <w:rsid w:val="00D725BE"/>
    <w:rsid w:val="00D72C3A"/>
    <w:rsid w:val="00D738E0"/>
    <w:rsid w:val="00D74DF9"/>
    <w:rsid w:val="00D752B4"/>
    <w:rsid w:val="00D76387"/>
    <w:rsid w:val="00D76A00"/>
    <w:rsid w:val="00D77208"/>
    <w:rsid w:val="00D80A8C"/>
    <w:rsid w:val="00D82A20"/>
    <w:rsid w:val="00D835DB"/>
    <w:rsid w:val="00D86521"/>
    <w:rsid w:val="00D86EA9"/>
    <w:rsid w:val="00D87CE6"/>
    <w:rsid w:val="00D9089E"/>
    <w:rsid w:val="00D9315F"/>
    <w:rsid w:val="00D946FB"/>
    <w:rsid w:val="00D947DD"/>
    <w:rsid w:val="00D954A3"/>
    <w:rsid w:val="00DA355A"/>
    <w:rsid w:val="00DA3955"/>
    <w:rsid w:val="00DA3A60"/>
    <w:rsid w:val="00DA46DF"/>
    <w:rsid w:val="00DA62A4"/>
    <w:rsid w:val="00DA71F5"/>
    <w:rsid w:val="00DA7FDF"/>
    <w:rsid w:val="00DB0D10"/>
    <w:rsid w:val="00DB3ADE"/>
    <w:rsid w:val="00DB4955"/>
    <w:rsid w:val="00DB6D75"/>
    <w:rsid w:val="00DB79DA"/>
    <w:rsid w:val="00DC01E7"/>
    <w:rsid w:val="00DC506A"/>
    <w:rsid w:val="00DC5D3E"/>
    <w:rsid w:val="00DC5FF0"/>
    <w:rsid w:val="00DC68EF"/>
    <w:rsid w:val="00DC7655"/>
    <w:rsid w:val="00DC7AC4"/>
    <w:rsid w:val="00DD0989"/>
    <w:rsid w:val="00DD2D77"/>
    <w:rsid w:val="00DD741D"/>
    <w:rsid w:val="00DE0D76"/>
    <w:rsid w:val="00DE1B0B"/>
    <w:rsid w:val="00DE1C6B"/>
    <w:rsid w:val="00DE23C1"/>
    <w:rsid w:val="00DE6314"/>
    <w:rsid w:val="00DF2F2B"/>
    <w:rsid w:val="00DF2F6C"/>
    <w:rsid w:val="00DF7266"/>
    <w:rsid w:val="00E062B7"/>
    <w:rsid w:val="00E101ED"/>
    <w:rsid w:val="00E10819"/>
    <w:rsid w:val="00E11294"/>
    <w:rsid w:val="00E13A5D"/>
    <w:rsid w:val="00E15A99"/>
    <w:rsid w:val="00E16AAA"/>
    <w:rsid w:val="00E1765B"/>
    <w:rsid w:val="00E178EC"/>
    <w:rsid w:val="00E2309F"/>
    <w:rsid w:val="00E23727"/>
    <w:rsid w:val="00E2502A"/>
    <w:rsid w:val="00E259E1"/>
    <w:rsid w:val="00E2623E"/>
    <w:rsid w:val="00E2684F"/>
    <w:rsid w:val="00E2752B"/>
    <w:rsid w:val="00E315E3"/>
    <w:rsid w:val="00E330BB"/>
    <w:rsid w:val="00E33BFF"/>
    <w:rsid w:val="00E348E0"/>
    <w:rsid w:val="00E349A3"/>
    <w:rsid w:val="00E37210"/>
    <w:rsid w:val="00E404BB"/>
    <w:rsid w:val="00E42038"/>
    <w:rsid w:val="00E42EA7"/>
    <w:rsid w:val="00E454A5"/>
    <w:rsid w:val="00E454CC"/>
    <w:rsid w:val="00E454E9"/>
    <w:rsid w:val="00E455C9"/>
    <w:rsid w:val="00E51084"/>
    <w:rsid w:val="00E5188F"/>
    <w:rsid w:val="00E536A9"/>
    <w:rsid w:val="00E557E9"/>
    <w:rsid w:val="00E561EA"/>
    <w:rsid w:val="00E5690E"/>
    <w:rsid w:val="00E6090A"/>
    <w:rsid w:val="00E60E2D"/>
    <w:rsid w:val="00E62057"/>
    <w:rsid w:val="00E62597"/>
    <w:rsid w:val="00E626FE"/>
    <w:rsid w:val="00E62CDA"/>
    <w:rsid w:val="00E64994"/>
    <w:rsid w:val="00E64F27"/>
    <w:rsid w:val="00E6560F"/>
    <w:rsid w:val="00E66375"/>
    <w:rsid w:val="00E66EAE"/>
    <w:rsid w:val="00E6763C"/>
    <w:rsid w:val="00E734E6"/>
    <w:rsid w:val="00E74B7F"/>
    <w:rsid w:val="00E76EB4"/>
    <w:rsid w:val="00E8097E"/>
    <w:rsid w:val="00E82E82"/>
    <w:rsid w:val="00E85FE7"/>
    <w:rsid w:val="00E915D8"/>
    <w:rsid w:val="00EA34E1"/>
    <w:rsid w:val="00EA38AB"/>
    <w:rsid w:val="00EA544C"/>
    <w:rsid w:val="00EA5CB0"/>
    <w:rsid w:val="00EB2034"/>
    <w:rsid w:val="00EB2478"/>
    <w:rsid w:val="00EB2E21"/>
    <w:rsid w:val="00EB35F8"/>
    <w:rsid w:val="00EB4055"/>
    <w:rsid w:val="00EB5661"/>
    <w:rsid w:val="00EB6D79"/>
    <w:rsid w:val="00ED0923"/>
    <w:rsid w:val="00ED1322"/>
    <w:rsid w:val="00ED3700"/>
    <w:rsid w:val="00ED4815"/>
    <w:rsid w:val="00ED4ABE"/>
    <w:rsid w:val="00EE320B"/>
    <w:rsid w:val="00EE53F2"/>
    <w:rsid w:val="00EE631F"/>
    <w:rsid w:val="00EF14A8"/>
    <w:rsid w:val="00EF158D"/>
    <w:rsid w:val="00EF183D"/>
    <w:rsid w:val="00EF343B"/>
    <w:rsid w:val="00EF3A7A"/>
    <w:rsid w:val="00EF5F13"/>
    <w:rsid w:val="00EF6992"/>
    <w:rsid w:val="00F01F93"/>
    <w:rsid w:val="00F0258D"/>
    <w:rsid w:val="00F03B25"/>
    <w:rsid w:val="00F049E2"/>
    <w:rsid w:val="00F05196"/>
    <w:rsid w:val="00F05833"/>
    <w:rsid w:val="00F05F98"/>
    <w:rsid w:val="00F1050B"/>
    <w:rsid w:val="00F1061F"/>
    <w:rsid w:val="00F17072"/>
    <w:rsid w:val="00F20670"/>
    <w:rsid w:val="00F2196D"/>
    <w:rsid w:val="00F2197E"/>
    <w:rsid w:val="00F243AB"/>
    <w:rsid w:val="00F257BF"/>
    <w:rsid w:val="00F2628D"/>
    <w:rsid w:val="00F26F6E"/>
    <w:rsid w:val="00F31BB9"/>
    <w:rsid w:val="00F34FFF"/>
    <w:rsid w:val="00F3509A"/>
    <w:rsid w:val="00F35B81"/>
    <w:rsid w:val="00F40E64"/>
    <w:rsid w:val="00F41EC5"/>
    <w:rsid w:val="00F4277B"/>
    <w:rsid w:val="00F4418B"/>
    <w:rsid w:val="00F465EC"/>
    <w:rsid w:val="00F46EA9"/>
    <w:rsid w:val="00F46EDF"/>
    <w:rsid w:val="00F51D4C"/>
    <w:rsid w:val="00F55026"/>
    <w:rsid w:val="00F551A6"/>
    <w:rsid w:val="00F55980"/>
    <w:rsid w:val="00F56272"/>
    <w:rsid w:val="00F562DA"/>
    <w:rsid w:val="00F56528"/>
    <w:rsid w:val="00F5659C"/>
    <w:rsid w:val="00F56667"/>
    <w:rsid w:val="00F56735"/>
    <w:rsid w:val="00F576EC"/>
    <w:rsid w:val="00F620DD"/>
    <w:rsid w:val="00F63666"/>
    <w:rsid w:val="00F644AD"/>
    <w:rsid w:val="00F6589F"/>
    <w:rsid w:val="00F673D4"/>
    <w:rsid w:val="00F677AA"/>
    <w:rsid w:val="00F715C7"/>
    <w:rsid w:val="00F727A6"/>
    <w:rsid w:val="00F7292E"/>
    <w:rsid w:val="00F768E8"/>
    <w:rsid w:val="00F82D91"/>
    <w:rsid w:val="00F83969"/>
    <w:rsid w:val="00F84A9A"/>
    <w:rsid w:val="00F90F15"/>
    <w:rsid w:val="00F91637"/>
    <w:rsid w:val="00F91C97"/>
    <w:rsid w:val="00F932C8"/>
    <w:rsid w:val="00F95328"/>
    <w:rsid w:val="00F96E79"/>
    <w:rsid w:val="00F97C08"/>
    <w:rsid w:val="00FA0E47"/>
    <w:rsid w:val="00FA109D"/>
    <w:rsid w:val="00FA1614"/>
    <w:rsid w:val="00FA65F7"/>
    <w:rsid w:val="00FB08D1"/>
    <w:rsid w:val="00FB1CB6"/>
    <w:rsid w:val="00FB288B"/>
    <w:rsid w:val="00FB2AF0"/>
    <w:rsid w:val="00FB4932"/>
    <w:rsid w:val="00FB4CCC"/>
    <w:rsid w:val="00FB602F"/>
    <w:rsid w:val="00FB7F39"/>
    <w:rsid w:val="00FC0718"/>
    <w:rsid w:val="00FC0D35"/>
    <w:rsid w:val="00FC24C8"/>
    <w:rsid w:val="00FC3577"/>
    <w:rsid w:val="00FC5178"/>
    <w:rsid w:val="00FD0CA8"/>
    <w:rsid w:val="00FD32FF"/>
    <w:rsid w:val="00FD366E"/>
    <w:rsid w:val="00FE06CF"/>
    <w:rsid w:val="00FE1299"/>
    <w:rsid w:val="00FE230F"/>
    <w:rsid w:val="00FE351D"/>
    <w:rsid w:val="00FE710D"/>
    <w:rsid w:val="00FF20D2"/>
    <w:rsid w:val="00FF2855"/>
    <w:rsid w:val="00FF6220"/>
    <w:rsid w:val="00FF671D"/>
    <w:rsid w:val="00FF7FF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BD92DD2-F49D-439A-853A-C22DE354E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DF9"/>
    <w:pPr>
      <w:spacing w:after="0" w:line="240" w:lineRule="auto"/>
    </w:pPr>
    <w:rPr>
      <w:rFonts w:ascii="Calibri" w:hAnsi="Calibri" w:cs="Calibri"/>
    </w:rPr>
  </w:style>
  <w:style w:type="paragraph" w:styleId="Ttulo1">
    <w:name w:val="heading 1"/>
    <w:basedOn w:val="Normal"/>
    <w:next w:val="Normal"/>
    <w:link w:val="Ttulo1Char"/>
    <w:qFormat/>
    <w:rsid w:val="00D74DF9"/>
    <w:pPr>
      <w:keepNext/>
      <w:spacing w:before="240" w:after="60"/>
      <w:outlineLvl w:val="0"/>
    </w:pPr>
    <w:rPr>
      <w:rFonts w:ascii="Arial" w:eastAsia="Times New Roman" w:hAnsi="Arial" w:cs="Arial"/>
      <w:bCs/>
      <w:kern w:val="32"/>
      <w:sz w:val="32"/>
      <w:szCs w:val="32"/>
      <w:u w:color="FF0000"/>
      <w:lang w:eastAsia="pt-BR"/>
    </w:rPr>
  </w:style>
  <w:style w:type="paragraph" w:styleId="Ttulo2">
    <w:name w:val="heading 2"/>
    <w:basedOn w:val="Normal"/>
    <w:next w:val="Normal"/>
    <w:link w:val="Ttulo2Char"/>
    <w:uiPriority w:val="9"/>
    <w:unhideWhenUsed/>
    <w:qFormat/>
    <w:rsid w:val="00D74DF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qFormat/>
    <w:rsid w:val="00D74DF9"/>
    <w:pPr>
      <w:keepNext/>
      <w:numPr>
        <w:ilvl w:val="2"/>
        <w:numId w:val="1"/>
      </w:numPr>
      <w:suppressAutoHyphens/>
      <w:outlineLvl w:val="2"/>
    </w:pPr>
    <w:rPr>
      <w:rFonts w:ascii="Times New Roman" w:eastAsia="Times New Roman" w:hAnsi="Times New Roman" w:cs="Times New Roman"/>
      <w:b/>
      <w:sz w:val="20"/>
      <w:szCs w:val="20"/>
      <w:lang w:eastAsia="ar-SA"/>
    </w:rPr>
  </w:style>
  <w:style w:type="paragraph" w:styleId="Ttulo4">
    <w:name w:val="heading 4"/>
    <w:basedOn w:val="Normal"/>
    <w:next w:val="Normal"/>
    <w:link w:val="Ttulo4Char"/>
    <w:qFormat/>
    <w:rsid w:val="00D74DF9"/>
    <w:pPr>
      <w:keepNext/>
      <w:numPr>
        <w:ilvl w:val="3"/>
        <w:numId w:val="1"/>
      </w:numPr>
      <w:suppressAutoHyphens/>
      <w:spacing w:line="360" w:lineRule="auto"/>
      <w:outlineLvl w:val="3"/>
    </w:pPr>
    <w:rPr>
      <w:rFonts w:ascii="Arial" w:eastAsia="Times New Roman" w:hAnsi="Arial" w:cs="Arial"/>
      <w:b/>
      <w:bCs/>
      <w:sz w:val="24"/>
      <w:szCs w:val="24"/>
      <w:lang w:eastAsia="ar-SA"/>
    </w:rPr>
  </w:style>
  <w:style w:type="paragraph" w:styleId="Ttulo5">
    <w:name w:val="heading 5"/>
    <w:basedOn w:val="Normal"/>
    <w:next w:val="Normal"/>
    <w:link w:val="Ttulo5Char"/>
    <w:qFormat/>
    <w:rsid w:val="00D74DF9"/>
    <w:pPr>
      <w:keepNext/>
      <w:numPr>
        <w:ilvl w:val="4"/>
        <w:numId w:val="1"/>
      </w:numPr>
      <w:suppressAutoHyphens/>
      <w:jc w:val="center"/>
      <w:outlineLvl w:val="4"/>
    </w:pPr>
    <w:rPr>
      <w:rFonts w:ascii="Arial" w:eastAsia="Times New Roman" w:hAnsi="Arial" w:cs="Arial"/>
      <w:b/>
      <w:bCs/>
      <w:sz w:val="20"/>
      <w:szCs w:val="24"/>
      <w:lang w:eastAsia="ar-SA"/>
    </w:rPr>
  </w:style>
  <w:style w:type="paragraph" w:styleId="Ttulo6">
    <w:name w:val="heading 6"/>
    <w:basedOn w:val="Normal"/>
    <w:next w:val="Normal"/>
    <w:link w:val="Ttulo6Char"/>
    <w:qFormat/>
    <w:rsid w:val="00D74DF9"/>
    <w:pPr>
      <w:suppressAutoHyphens/>
      <w:spacing w:before="240" w:after="60"/>
      <w:outlineLvl w:val="5"/>
    </w:pPr>
    <w:rPr>
      <w:rFonts w:ascii="Times New Roman" w:eastAsia="Times New Roman" w:hAnsi="Times New Roman" w:cs="Times New Roman"/>
      <w:b/>
      <w:bCs/>
      <w:lang w:eastAsia="ar-SA"/>
    </w:rPr>
  </w:style>
  <w:style w:type="paragraph" w:styleId="Ttulo7">
    <w:name w:val="heading 7"/>
    <w:basedOn w:val="Normal"/>
    <w:next w:val="Normal"/>
    <w:link w:val="Ttulo7Char"/>
    <w:uiPriority w:val="9"/>
    <w:unhideWhenUsed/>
    <w:qFormat/>
    <w:rsid w:val="00D74DF9"/>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qFormat/>
    <w:rsid w:val="00D74DF9"/>
    <w:pPr>
      <w:keepNext/>
      <w:numPr>
        <w:ilvl w:val="7"/>
        <w:numId w:val="1"/>
      </w:numPr>
      <w:suppressAutoHyphens/>
      <w:jc w:val="center"/>
      <w:outlineLvl w:val="7"/>
    </w:pPr>
    <w:rPr>
      <w:rFonts w:ascii="Times New Roman" w:eastAsia="Times New Roman" w:hAnsi="Times New Roman" w:cs="Times New Roman"/>
      <w:b/>
      <w:bCs/>
      <w:sz w:val="24"/>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D74DF9"/>
    <w:rPr>
      <w:rFonts w:ascii="Arial" w:eastAsia="Times New Roman" w:hAnsi="Arial" w:cs="Arial"/>
      <w:bCs/>
      <w:kern w:val="32"/>
      <w:sz w:val="32"/>
      <w:szCs w:val="32"/>
      <w:u w:color="FF0000"/>
      <w:lang w:eastAsia="pt-BR"/>
    </w:rPr>
  </w:style>
  <w:style w:type="character" w:customStyle="1" w:styleId="Ttulo2Char">
    <w:name w:val="Título 2 Char"/>
    <w:basedOn w:val="Fontepargpadro"/>
    <w:link w:val="Ttulo2"/>
    <w:uiPriority w:val="9"/>
    <w:rsid w:val="00D74DF9"/>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rsid w:val="00D74DF9"/>
    <w:rPr>
      <w:rFonts w:ascii="Times New Roman" w:eastAsia="Times New Roman" w:hAnsi="Times New Roman" w:cs="Times New Roman"/>
      <w:b/>
      <w:sz w:val="20"/>
      <w:szCs w:val="20"/>
      <w:lang w:eastAsia="ar-SA"/>
    </w:rPr>
  </w:style>
  <w:style w:type="character" w:customStyle="1" w:styleId="Ttulo4Char">
    <w:name w:val="Título 4 Char"/>
    <w:basedOn w:val="Fontepargpadro"/>
    <w:link w:val="Ttulo4"/>
    <w:rsid w:val="00D74DF9"/>
    <w:rPr>
      <w:rFonts w:ascii="Arial" w:eastAsia="Times New Roman" w:hAnsi="Arial" w:cs="Arial"/>
      <w:b/>
      <w:bCs/>
      <w:sz w:val="24"/>
      <w:szCs w:val="24"/>
      <w:lang w:eastAsia="ar-SA"/>
    </w:rPr>
  </w:style>
  <w:style w:type="character" w:customStyle="1" w:styleId="Ttulo5Char">
    <w:name w:val="Título 5 Char"/>
    <w:basedOn w:val="Fontepargpadro"/>
    <w:link w:val="Ttulo5"/>
    <w:rsid w:val="00D74DF9"/>
    <w:rPr>
      <w:rFonts w:ascii="Arial" w:eastAsia="Times New Roman" w:hAnsi="Arial" w:cs="Arial"/>
      <w:b/>
      <w:bCs/>
      <w:sz w:val="20"/>
      <w:szCs w:val="24"/>
      <w:lang w:eastAsia="ar-SA"/>
    </w:rPr>
  </w:style>
  <w:style w:type="character" w:customStyle="1" w:styleId="Ttulo6Char">
    <w:name w:val="Título 6 Char"/>
    <w:basedOn w:val="Fontepargpadro"/>
    <w:link w:val="Ttulo6"/>
    <w:rsid w:val="00D74DF9"/>
    <w:rPr>
      <w:rFonts w:ascii="Times New Roman" w:eastAsia="Times New Roman" w:hAnsi="Times New Roman" w:cs="Times New Roman"/>
      <w:b/>
      <w:bCs/>
      <w:lang w:eastAsia="ar-SA"/>
    </w:rPr>
  </w:style>
  <w:style w:type="character" w:customStyle="1" w:styleId="Ttulo7Char">
    <w:name w:val="Título 7 Char"/>
    <w:basedOn w:val="Fontepargpadro"/>
    <w:link w:val="Ttulo7"/>
    <w:uiPriority w:val="9"/>
    <w:rsid w:val="00D74DF9"/>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rsid w:val="00D74DF9"/>
    <w:rPr>
      <w:rFonts w:ascii="Times New Roman" w:eastAsia="Times New Roman" w:hAnsi="Times New Roman" w:cs="Times New Roman"/>
      <w:b/>
      <w:bCs/>
      <w:sz w:val="24"/>
      <w:szCs w:val="24"/>
      <w:lang w:eastAsia="ar-SA"/>
    </w:rPr>
  </w:style>
  <w:style w:type="paragraph" w:styleId="Legenda">
    <w:name w:val="caption"/>
    <w:basedOn w:val="Normal"/>
    <w:unhideWhenUsed/>
    <w:qFormat/>
    <w:rsid w:val="00D74DF9"/>
    <w:pPr>
      <w:overflowPunct w:val="0"/>
      <w:autoSpaceDE w:val="0"/>
      <w:autoSpaceDN w:val="0"/>
    </w:pPr>
    <w:rPr>
      <w:rFonts w:ascii="Times New Roman" w:hAnsi="Times New Roman" w:cs="Times New Roman"/>
      <w:b/>
      <w:bCs/>
      <w:sz w:val="20"/>
      <w:szCs w:val="20"/>
      <w:lang w:eastAsia="pt-BR"/>
    </w:rPr>
  </w:style>
  <w:style w:type="table" w:styleId="Tabelacomgrade">
    <w:name w:val="Table Grid"/>
    <w:basedOn w:val="Tabelanormal"/>
    <w:rsid w:val="00D74D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
    <w:name w:val="Body Text Indent"/>
    <w:basedOn w:val="Normal"/>
    <w:link w:val="RecuodecorpodetextoChar"/>
    <w:rsid w:val="00D74DF9"/>
    <w:pPr>
      <w:spacing w:line="360" w:lineRule="atLeast"/>
      <w:ind w:firstLine="360"/>
      <w:jc w:val="both"/>
    </w:pPr>
    <w:rPr>
      <w:rFonts w:ascii="Times New Roman" w:eastAsia="Batang" w:hAnsi="Times New Roman" w:cs="Times New Roman"/>
      <w:snapToGrid w:val="0"/>
      <w:sz w:val="24"/>
      <w:szCs w:val="20"/>
      <w:lang w:eastAsia="pt-BR"/>
    </w:rPr>
  </w:style>
  <w:style w:type="character" w:customStyle="1" w:styleId="RecuodecorpodetextoChar">
    <w:name w:val="Recuo de corpo de texto Char"/>
    <w:basedOn w:val="Fontepargpadro"/>
    <w:link w:val="Recuodecorpodetexto"/>
    <w:rsid w:val="00D74DF9"/>
    <w:rPr>
      <w:rFonts w:ascii="Times New Roman" w:eastAsia="Batang" w:hAnsi="Times New Roman" w:cs="Times New Roman"/>
      <w:snapToGrid w:val="0"/>
      <w:sz w:val="24"/>
      <w:szCs w:val="20"/>
      <w:lang w:eastAsia="pt-BR"/>
    </w:rPr>
  </w:style>
  <w:style w:type="paragraph" w:styleId="Recuodecorpodetexto3">
    <w:name w:val="Body Text Indent 3"/>
    <w:basedOn w:val="Normal"/>
    <w:link w:val="Recuodecorpodetexto3Char"/>
    <w:rsid w:val="00D74DF9"/>
    <w:pPr>
      <w:ind w:left="600" w:hanging="600"/>
    </w:pPr>
    <w:rPr>
      <w:rFonts w:ascii="Times New Roman" w:eastAsia="Batang" w:hAnsi="Times New Roman" w:cs="Times New Roman"/>
      <w:sz w:val="24"/>
      <w:szCs w:val="24"/>
      <w:lang w:eastAsia="pt-BR"/>
    </w:rPr>
  </w:style>
  <w:style w:type="character" w:customStyle="1" w:styleId="Recuodecorpodetexto3Char">
    <w:name w:val="Recuo de corpo de texto 3 Char"/>
    <w:basedOn w:val="Fontepargpadro"/>
    <w:link w:val="Recuodecorpodetexto3"/>
    <w:rsid w:val="00D74DF9"/>
    <w:rPr>
      <w:rFonts w:ascii="Times New Roman" w:eastAsia="Batang" w:hAnsi="Times New Roman" w:cs="Times New Roman"/>
      <w:sz w:val="24"/>
      <w:szCs w:val="24"/>
      <w:lang w:eastAsia="pt-BR"/>
    </w:rPr>
  </w:style>
  <w:style w:type="table" w:styleId="SombreamentoClaro-nfase1">
    <w:name w:val="Light Shading Accent 1"/>
    <w:basedOn w:val="Tabelanormal"/>
    <w:uiPriority w:val="60"/>
    <w:rsid w:val="00D74DF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Corpodetexto3">
    <w:name w:val="Body Text 3"/>
    <w:basedOn w:val="Normal"/>
    <w:link w:val="Corpodetexto3Char"/>
    <w:uiPriority w:val="99"/>
    <w:unhideWhenUsed/>
    <w:rsid w:val="00D74DF9"/>
    <w:pPr>
      <w:spacing w:after="120"/>
    </w:pPr>
    <w:rPr>
      <w:sz w:val="16"/>
      <w:szCs w:val="16"/>
    </w:rPr>
  </w:style>
  <w:style w:type="character" w:customStyle="1" w:styleId="Corpodetexto3Char">
    <w:name w:val="Corpo de texto 3 Char"/>
    <w:basedOn w:val="Fontepargpadro"/>
    <w:link w:val="Corpodetexto3"/>
    <w:uiPriority w:val="99"/>
    <w:rsid w:val="00D74DF9"/>
    <w:rPr>
      <w:rFonts w:ascii="Calibri" w:hAnsi="Calibri" w:cs="Calibri"/>
      <w:sz w:val="16"/>
      <w:szCs w:val="16"/>
    </w:rPr>
  </w:style>
  <w:style w:type="paragraph" w:styleId="Cabealho">
    <w:name w:val="header"/>
    <w:basedOn w:val="Normal"/>
    <w:link w:val="CabealhoChar"/>
    <w:uiPriority w:val="99"/>
    <w:unhideWhenUsed/>
    <w:rsid w:val="00D74DF9"/>
    <w:pPr>
      <w:tabs>
        <w:tab w:val="center" w:pos="4252"/>
        <w:tab w:val="right" w:pos="8504"/>
      </w:tabs>
    </w:pPr>
  </w:style>
  <w:style w:type="character" w:customStyle="1" w:styleId="CabealhoChar">
    <w:name w:val="Cabeçalho Char"/>
    <w:basedOn w:val="Fontepargpadro"/>
    <w:link w:val="Cabealho"/>
    <w:uiPriority w:val="99"/>
    <w:rsid w:val="00D74DF9"/>
    <w:rPr>
      <w:rFonts w:ascii="Calibri" w:hAnsi="Calibri" w:cs="Calibri"/>
    </w:rPr>
  </w:style>
  <w:style w:type="paragraph" w:styleId="Rodap">
    <w:name w:val="footer"/>
    <w:basedOn w:val="Normal"/>
    <w:link w:val="RodapChar"/>
    <w:uiPriority w:val="99"/>
    <w:unhideWhenUsed/>
    <w:rsid w:val="00D74DF9"/>
    <w:pPr>
      <w:tabs>
        <w:tab w:val="center" w:pos="4252"/>
        <w:tab w:val="right" w:pos="8504"/>
      </w:tabs>
    </w:pPr>
  </w:style>
  <w:style w:type="character" w:customStyle="1" w:styleId="RodapChar">
    <w:name w:val="Rodapé Char"/>
    <w:basedOn w:val="Fontepargpadro"/>
    <w:link w:val="Rodap"/>
    <w:uiPriority w:val="99"/>
    <w:rsid w:val="00D74DF9"/>
    <w:rPr>
      <w:rFonts w:ascii="Calibri" w:hAnsi="Calibri" w:cs="Calibri"/>
    </w:rPr>
  </w:style>
  <w:style w:type="paragraph" w:styleId="Corpodetexto">
    <w:name w:val="Body Text"/>
    <w:basedOn w:val="Normal"/>
    <w:link w:val="CorpodetextoChar"/>
    <w:uiPriority w:val="99"/>
    <w:unhideWhenUsed/>
    <w:rsid w:val="00D74DF9"/>
    <w:pPr>
      <w:spacing w:after="120"/>
    </w:pPr>
  </w:style>
  <w:style w:type="character" w:customStyle="1" w:styleId="CorpodetextoChar">
    <w:name w:val="Corpo de texto Char"/>
    <w:basedOn w:val="Fontepargpadro"/>
    <w:link w:val="Corpodetexto"/>
    <w:uiPriority w:val="99"/>
    <w:rsid w:val="00D74DF9"/>
    <w:rPr>
      <w:rFonts w:ascii="Calibri" w:hAnsi="Calibri" w:cs="Calibri"/>
    </w:rPr>
  </w:style>
  <w:style w:type="paragraph" w:customStyle="1" w:styleId="western">
    <w:name w:val="western"/>
    <w:basedOn w:val="Normal"/>
    <w:rsid w:val="00D74DF9"/>
    <w:pPr>
      <w:spacing w:before="100" w:beforeAutospacing="1" w:after="119"/>
    </w:pPr>
    <w:rPr>
      <w:rFonts w:ascii="Times New Roman" w:eastAsia="Times New Roman" w:hAnsi="Times New Roman" w:cs="Times New Roman"/>
      <w:sz w:val="24"/>
      <w:szCs w:val="24"/>
      <w:lang w:eastAsia="pt-BR"/>
    </w:rPr>
  </w:style>
  <w:style w:type="paragraph" w:styleId="Corpodetexto2">
    <w:name w:val="Body Text 2"/>
    <w:basedOn w:val="Normal"/>
    <w:link w:val="Corpodetexto2Char"/>
    <w:uiPriority w:val="99"/>
    <w:unhideWhenUsed/>
    <w:rsid w:val="00D74DF9"/>
    <w:pPr>
      <w:spacing w:after="120" w:line="480" w:lineRule="auto"/>
    </w:pPr>
  </w:style>
  <w:style w:type="character" w:customStyle="1" w:styleId="Corpodetexto2Char">
    <w:name w:val="Corpo de texto 2 Char"/>
    <w:basedOn w:val="Fontepargpadro"/>
    <w:link w:val="Corpodetexto2"/>
    <w:uiPriority w:val="99"/>
    <w:rsid w:val="00D74DF9"/>
    <w:rPr>
      <w:rFonts w:ascii="Calibri" w:hAnsi="Calibri" w:cs="Calibri"/>
    </w:rPr>
  </w:style>
  <w:style w:type="paragraph" w:customStyle="1" w:styleId="Default">
    <w:name w:val="Default"/>
    <w:rsid w:val="00D74DF9"/>
    <w:pPr>
      <w:widowControl w:val="0"/>
      <w:suppressAutoHyphens/>
      <w:autoSpaceDE w:val="0"/>
      <w:spacing w:after="0" w:line="240" w:lineRule="auto"/>
    </w:pPr>
    <w:rPr>
      <w:rFonts w:ascii="Courier Std" w:eastAsia="Courier Std" w:hAnsi="Courier Std" w:cs="Courier Std"/>
      <w:color w:val="000000"/>
      <w:sz w:val="24"/>
      <w:szCs w:val="24"/>
      <w:lang w:eastAsia="ar-SA"/>
    </w:rPr>
  </w:style>
  <w:style w:type="paragraph" w:styleId="Recuodecorpodetexto2">
    <w:name w:val="Body Text Indent 2"/>
    <w:basedOn w:val="Normal"/>
    <w:link w:val="Recuodecorpodetexto2Char"/>
    <w:uiPriority w:val="99"/>
    <w:unhideWhenUsed/>
    <w:rsid w:val="00D74DF9"/>
    <w:pPr>
      <w:spacing w:after="120" w:line="480" w:lineRule="auto"/>
      <w:ind w:left="283"/>
    </w:pPr>
  </w:style>
  <w:style w:type="character" w:customStyle="1" w:styleId="Recuodecorpodetexto2Char">
    <w:name w:val="Recuo de corpo de texto 2 Char"/>
    <w:basedOn w:val="Fontepargpadro"/>
    <w:link w:val="Recuodecorpodetexto2"/>
    <w:uiPriority w:val="99"/>
    <w:rsid w:val="00D74DF9"/>
    <w:rPr>
      <w:rFonts w:ascii="Calibri" w:hAnsi="Calibri" w:cs="Calibri"/>
    </w:rPr>
  </w:style>
  <w:style w:type="character" w:customStyle="1" w:styleId="WW8Num3z0">
    <w:name w:val="WW8Num3z0"/>
    <w:rsid w:val="00D74DF9"/>
    <w:rPr>
      <w:rFonts w:ascii="StarSymbol" w:hAnsi="StarSymbol" w:cs="StarSymbol"/>
      <w:sz w:val="18"/>
      <w:szCs w:val="18"/>
    </w:rPr>
  </w:style>
  <w:style w:type="character" w:customStyle="1" w:styleId="WW8Num4z0">
    <w:name w:val="WW8Num4z0"/>
    <w:rsid w:val="00D74DF9"/>
    <w:rPr>
      <w:rFonts w:ascii="StarSymbol" w:hAnsi="StarSymbol" w:cs="StarSymbol"/>
      <w:sz w:val="18"/>
      <w:szCs w:val="18"/>
    </w:rPr>
  </w:style>
  <w:style w:type="character" w:customStyle="1" w:styleId="WW8Num5z0">
    <w:name w:val="WW8Num5z0"/>
    <w:rsid w:val="00D74DF9"/>
    <w:rPr>
      <w:rFonts w:ascii="StarSymbol" w:hAnsi="StarSymbol" w:cs="StarSymbol"/>
      <w:sz w:val="18"/>
      <w:szCs w:val="18"/>
    </w:rPr>
  </w:style>
  <w:style w:type="character" w:customStyle="1" w:styleId="WW8Num6z0">
    <w:name w:val="WW8Num6z0"/>
    <w:rsid w:val="00D74DF9"/>
    <w:rPr>
      <w:rFonts w:ascii="StarSymbol" w:hAnsi="StarSymbol" w:cs="StarSymbol"/>
      <w:sz w:val="18"/>
      <w:szCs w:val="18"/>
    </w:rPr>
  </w:style>
  <w:style w:type="character" w:customStyle="1" w:styleId="WW8Num7z0">
    <w:name w:val="WW8Num7z0"/>
    <w:rsid w:val="00D74DF9"/>
    <w:rPr>
      <w:rFonts w:ascii="StarSymbol" w:hAnsi="StarSymbol" w:cs="StarSymbol"/>
      <w:sz w:val="18"/>
      <w:szCs w:val="18"/>
    </w:rPr>
  </w:style>
  <w:style w:type="character" w:customStyle="1" w:styleId="WW8Num8z0">
    <w:name w:val="WW8Num8z0"/>
    <w:rsid w:val="00D74DF9"/>
    <w:rPr>
      <w:rFonts w:ascii="StarSymbol" w:hAnsi="StarSymbol" w:cs="StarSymbol"/>
      <w:sz w:val="18"/>
      <w:szCs w:val="18"/>
    </w:rPr>
  </w:style>
  <w:style w:type="character" w:customStyle="1" w:styleId="WW8Num9z0">
    <w:name w:val="WW8Num9z0"/>
    <w:rsid w:val="00D74DF9"/>
    <w:rPr>
      <w:rFonts w:ascii="StarSymbol" w:hAnsi="StarSymbol" w:cs="StarSymbol"/>
      <w:sz w:val="18"/>
      <w:szCs w:val="18"/>
    </w:rPr>
  </w:style>
  <w:style w:type="character" w:customStyle="1" w:styleId="WW8Num10z0">
    <w:name w:val="WW8Num10z0"/>
    <w:rsid w:val="00D74DF9"/>
    <w:rPr>
      <w:rFonts w:ascii="StarSymbol" w:hAnsi="StarSymbol" w:cs="StarSymbol"/>
      <w:sz w:val="18"/>
      <w:szCs w:val="18"/>
    </w:rPr>
  </w:style>
  <w:style w:type="character" w:customStyle="1" w:styleId="WW8Num11z0">
    <w:name w:val="WW8Num11z0"/>
    <w:rsid w:val="00D74DF9"/>
    <w:rPr>
      <w:rFonts w:ascii="StarSymbol" w:hAnsi="StarSymbol" w:cs="StarSymbol"/>
      <w:sz w:val="18"/>
      <w:szCs w:val="18"/>
    </w:rPr>
  </w:style>
  <w:style w:type="character" w:customStyle="1" w:styleId="WW8Num12z0">
    <w:name w:val="WW8Num12z0"/>
    <w:rsid w:val="00D74DF9"/>
    <w:rPr>
      <w:rFonts w:ascii="StarSymbol" w:hAnsi="StarSymbol" w:cs="StarSymbol"/>
      <w:sz w:val="18"/>
      <w:szCs w:val="18"/>
    </w:rPr>
  </w:style>
  <w:style w:type="character" w:customStyle="1" w:styleId="WW8Num13z0">
    <w:name w:val="WW8Num13z0"/>
    <w:rsid w:val="00D74DF9"/>
    <w:rPr>
      <w:rFonts w:ascii="StarSymbol" w:hAnsi="StarSymbol" w:cs="StarSymbol"/>
      <w:sz w:val="18"/>
      <w:szCs w:val="18"/>
    </w:rPr>
  </w:style>
  <w:style w:type="character" w:customStyle="1" w:styleId="Fontepargpadro7">
    <w:name w:val="Fonte parág. padrão7"/>
    <w:rsid w:val="00D74DF9"/>
  </w:style>
  <w:style w:type="character" w:customStyle="1" w:styleId="Fontepargpadro6">
    <w:name w:val="Fonte parág. padrão6"/>
    <w:rsid w:val="00D74DF9"/>
  </w:style>
  <w:style w:type="character" w:customStyle="1" w:styleId="WW8Num9z1">
    <w:name w:val="WW8Num9z1"/>
    <w:rsid w:val="00D74DF9"/>
    <w:rPr>
      <w:rFonts w:ascii="Courier New" w:hAnsi="Courier New"/>
      <w:sz w:val="20"/>
    </w:rPr>
  </w:style>
  <w:style w:type="character" w:customStyle="1" w:styleId="WW8Num9z2">
    <w:name w:val="WW8Num9z2"/>
    <w:rsid w:val="00D74DF9"/>
    <w:rPr>
      <w:rFonts w:ascii="Wingdings" w:hAnsi="Wingdings"/>
      <w:sz w:val="20"/>
    </w:rPr>
  </w:style>
  <w:style w:type="character" w:customStyle="1" w:styleId="WW8Num10z1">
    <w:name w:val="WW8Num10z1"/>
    <w:rsid w:val="00D74DF9"/>
    <w:rPr>
      <w:rFonts w:ascii="Courier New" w:hAnsi="Courier New"/>
      <w:sz w:val="20"/>
    </w:rPr>
  </w:style>
  <w:style w:type="character" w:customStyle="1" w:styleId="WW8Num10z2">
    <w:name w:val="WW8Num10z2"/>
    <w:rsid w:val="00D74DF9"/>
    <w:rPr>
      <w:rFonts w:ascii="Wingdings" w:hAnsi="Wingdings"/>
      <w:sz w:val="20"/>
    </w:rPr>
  </w:style>
  <w:style w:type="character" w:customStyle="1" w:styleId="WW8Num11z1">
    <w:name w:val="WW8Num11z1"/>
    <w:rsid w:val="00D74DF9"/>
    <w:rPr>
      <w:rFonts w:ascii="Courier New" w:hAnsi="Courier New"/>
    </w:rPr>
  </w:style>
  <w:style w:type="character" w:customStyle="1" w:styleId="WW8Num11z2">
    <w:name w:val="WW8Num11z2"/>
    <w:rsid w:val="00D74DF9"/>
    <w:rPr>
      <w:rFonts w:ascii="Wingdings" w:hAnsi="Wingdings"/>
    </w:rPr>
  </w:style>
  <w:style w:type="character" w:customStyle="1" w:styleId="WW8Num14z0">
    <w:name w:val="WW8Num14z0"/>
    <w:rsid w:val="00D74DF9"/>
    <w:rPr>
      <w:rFonts w:ascii="StarSymbol" w:hAnsi="StarSymbol" w:cs="StarSymbol"/>
      <w:sz w:val="18"/>
      <w:szCs w:val="18"/>
    </w:rPr>
  </w:style>
  <w:style w:type="character" w:customStyle="1" w:styleId="WW8Num15z0">
    <w:name w:val="WW8Num15z0"/>
    <w:rsid w:val="00D74DF9"/>
    <w:rPr>
      <w:rFonts w:ascii="Symbol" w:hAnsi="Symbol"/>
      <w:sz w:val="20"/>
    </w:rPr>
  </w:style>
  <w:style w:type="character" w:customStyle="1" w:styleId="WW8Num16z0">
    <w:name w:val="WW8Num16z0"/>
    <w:rsid w:val="00D74DF9"/>
    <w:rPr>
      <w:rFonts w:ascii="Times New Roman" w:eastAsia="Times New Roman" w:hAnsi="Times New Roman" w:cs="Times New Roman"/>
    </w:rPr>
  </w:style>
  <w:style w:type="character" w:customStyle="1" w:styleId="WW8Num17z0">
    <w:name w:val="WW8Num17z0"/>
    <w:rsid w:val="00D74DF9"/>
    <w:rPr>
      <w:rFonts w:ascii="Symbol" w:hAnsi="Symbol"/>
      <w:sz w:val="20"/>
    </w:rPr>
  </w:style>
  <w:style w:type="character" w:customStyle="1" w:styleId="WW8Num18z0">
    <w:name w:val="WW8Num18z0"/>
    <w:rsid w:val="00D74DF9"/>
    <w:rPr>
      <w:rFonts w:ascii="Symbol" w:hAnsi="Symbol"/>
      <w:sz w:val="20"/>
    </w:rPr>
  </w:style>
  <w:style w:type="character" w:customStyle="1" w:styleId="WW8Num19z0">
    <w:name w:val="WW8Num19z0"/>
    <w:rsid w:val="00D74DF9"/>
    <w:rPr>
      <w:rFonts w:ascii="StarSymbol" w:hAnsi="StarSymbol" w:cs="StarSymbol"/>
      <w:sz w:val="18"/>
      <w:szCs w:val="18"/>
    </w:rPr>
  </w:style>
  <w:style w:type="character" w:customStyle="1" w:styleId="Absatz-Standardschriftart">
    <w:name w:val="Absatz-Standardschriftart"/>
    <w:rsid w:val="00D74DF9"/>
  </w:style>
  <w:style w:type="character" w:customStyle="1" w:styleId="WW-Absatz-Standardschriftart">
    <w:name w:val="WW-Absatz-Standardschriftart"/>
    <w:rsid w:val="00D74DF9"/>
  </w:style>
  <w:style w:type="character" w:customStyle="1" w:styleId="Fontepargpadro5">
    <w:name w:val="Fonte parág. padrão5"/>
    <w:rsid w:val="00D74DF9"/>
  </w:style>
  <w:style w:type="character" w:customStyle="1" w:styleId="WW-Absatz-Standardschriftart1">
    <w:name w:val="WW-Absatz-Standardschriftart1"/>
    <w:rsid w:val="00D74DF9"/>
  </w:style>
  <w:style w:type="character" w:customStyle="1" w:styleId="WW8Num14z1">
    <w:name w:val="WW8Num14z1"/>
    <w:rsid w:val="00D74DF9"/>
    <w:rPr>
      <w:rFonts w:ascii="Courier New" w:hAnsi="Courier New"/>
      <w:sz w:val="20"/>
    </w:rPr>
  </w:style>
  <w:style w:type="character" w:customStyle="1" w:styleId="WW8Num14z2">
    <w:name w:val="WW8Num14z2"/>
    <w:rsid w:val="00D74DF9"/>
    <w:rPr>
      <w:rFonts w:ascii="Wingdings" w:hAnsi="Wingdings"/>
      <w:sz w:val="20"/>
    </w:rPr>
  </w:style>
  <w:style w:type="character" w:customStyle="1" w:styleId="WW8Num15z1">
    <w:name w:val="WW8Num15z1"/>
    <w:rsid w:val="00D74DF9"/>
    <w:rPr>
      <w:rFonts w:ascii="Courier New" w:hAnsi="Courier New"/>
      <w:sz w:val="20"/>
    </w:rPr>
  </w:style>
  <w:style w:type="character" w:customStyle="1" w:styleId="WW8Num15z2">
    <w:name w:val="WW8Num15z2"/>
    <w:rsid w:val="00D74DF9"/>
    <w:rPr>
      <w:rFonts w:ascii="Wingdings" w:hAnsi="Wingdings"/>
      <w:sz w:val="20"/>
    </w:rPr>
  </w:style>
  <w:style w:type="character" w:customStyle="1" w:styleId="WW8Num16z1">
    <w:name w:val="WW8Num16z1"/>
    <w:rsid w:val="00D74DF9"/>
    <w:rPr>
      <w:rFonts w:ascii="Courier New" w:hAnsi="Courier New"/>
    </w:rPr>
  </w:style>
  <w:style w:type="character" w:customStyle="1" w:styleId="WW8Num16z2">
    <w:name w:val="WW8Num16z2"/>
    <w:rsid w:val="00D74DF9"/>
    <w:rPr>
      <w:rFonts w:ascii="Wingdings" w:hAnsi="Wingdings"/>
    </w:rPr>
  </w:style>
  <w:style w:type="character" w:customStyle="1" w:styleId="Fontepargpadro4">
    <w:name w:val="Fonte parág. padrão4"/>
    <w:rsid w:val="00D74DF9"/>
  </w:style>
  <w:style w:type="character" w:customStyle="1" w:styleId="Fontepargpadro3">
    <w:name w:val="Fonte parág. padrão3"/>
    <w:rsid w:val="00D74DF9"/>
  </w:style>
  <w:style w:type="character" w:customStyle="1" w:styleId="WW-Absatz-Standardschriftart11">
    <w:name w:val="WW-Absatz-Standardschriftart11"/>
    <w:rsid w:val="00D74DF9"/>
  </w:style>
  <w:style w:type="character" w:customStyle="1" w:styleId="WW-Absatz-Standardschriftart111">
    <w:name w:val="WW-Absatz-Standardschriftart111"/>
    <w:rsid w:val="00D74DF9"/>
  </w:style>
  <w:style w:type="character" w:customStyle="1" w:styleId="WW8Num16z3">
    <w:name w:val="WW8Num16z3"/>
    <w:rsid w:val="00D74DF9"/>
    <w:rPr>
      <w:rFonts w:ascii="Symbol" w:hAnsi="Symbol"/>
    </w:rPr>
  </w:style>
  <w:style w:type="character" w:customStyle="1" w:styleId="WW8Num17z1">
    <w:name w:val="WW8Num17z1"/>
    <w:rsid w:val="00D74DF9"/>
    <w:rPr>
      <w:rFonts w:ascii="Courier New" w:hAnsi="Courier New"/>
      <w:sz w:val="20"/>
    </w:rPr>
  </w:style>
  <w:style w:type="character" w:customStyle="1" w:styleId="WW8Num17z2">
    <w:name w:val="WW8Num17z2"/>
    <w:rsid w:val="00D74DF9"/>
    <w:rPr>
      <w:rFonts w:ascii="Wingdings" w:hAnsi="Wingdings"/>
      <w:sz w:val="20"/>
    </w:rPr>
  </w:style>
  <w:style w:type="character" w:customStyle="1" w:styleId="WW8Num18z1">
    <w:name w:val="WW8Num18z1"/>
    <w:rsid w:val="00D74DF9"/>
    <w:rPr>
      <w:rFonts w:ascii="Courier New" w:hAnsi="Courier New"/>
      <w:sz w:val="20"/>
    </w:rPr>
  </w:style>
  <w:style w:type="character" w:customStyle="1" w:styleId="WW8Num18z2">
    <w:name w:val="WW8Num18z2"/>
    <w:rsid w:val="00D74DF9"/>
    <w:rPr>
      <w:rFonts w:ascii="Wingdings" w:hAnsi="Wingdings"/>
      <w:sz w:val="20"/>
    </w:rPr>
  </w:style>
  <w:style w:type="character" w:customStyle="1" w:styleId="WW8Num20z0">
    <w:name w:val="WW8Num20z0"/>
    <w:rsid w:val="00D74DF9"/>
    <w:rPr>
      <w:rFonts w:ascii="Symbol" w:hAnsi="Symbol"/>
    </w:rPr>
  </w:style>
  <w:style w:type="character" w:customStyle="1" w:styleId="WW8Num20z1">
    <w:name w:val="WW8Num20z1"/>
    <w:rsid w:val="00D74DF9"/>
    <w:rPr>
      <w:rFonts w:ascii="Courier New" w:hAnsi="Courier New"/>
    </w:rPr>
  </w:style>
  <w:style w:type="character" w:customStyle="1" w:styleId="WW8Num20z2">
    <w:name w:val="WW8Num20z2"/>
    <w:rsid w:val="00D74DF9"/>
    <w:rPr>
      <w:rFonts w:ascii="Wingdings" w:hAnsi="Wingdings"/>
    </w:rPr>
  </w:style>
  <w:style w:type="character" w:customStyle="1" w:styleId="WW8Num21z0">
    <w:name w:val="WW8Num21z0"/>
    <w:rsid w:val="00D74DF9"/>
    <w:rPr>
      <w:rFonts w:ascii="Symbol" w:hAnsi="Symbol"/>
      <w:sz w:val="20"/>
    </w:rPr>
  </w:style>
  <w:style w:type="character" w:customStyle="1" w:styleId="WW8Num21z1">
    <w:name w:val="WW8Num21z1"/>
    <w:rsid w:val="00D74DF9"/>
    <w:rPr>
      <w:rFonts w:ascii="Courier New" w:hAnsi="Courier New"/>
      <w:sz w:val="20"/>
    </w:rPr>
  </w:style>
  <w:style w:type="character" w:customStyle="1" w:styleId="WW8Num21z2">
    <w:name w:val="WW8Num21z2"/>
    <w:rsid w:val="00D74DF9"/>
    <w:rPr>
      <w:rFonts w:ascii="Wingdings" w:hAnsi="Wingdings"/>
      <w:sz w:val="20"/>
    </w:rPr>
  </w:style>
  <w:style w:type="character" w:customStyle="1" w:styleId="Fontepargpadro2">
    <w:name w:val="Fonte parág. padrão2"/>
    <w:rsid w:val="00D74DF9"/>
  </w:style>
  <w:style w:type="character" w:customStyle="1" w:styleId="WW-Absatz-Standardschriftart1111">
    <w:name w:val="WW-Absatz-Standardschriftart1111"/>
    <w:rsid w:val="00D74DF9"/>
  </w:style>
  <w:style w:type="character" w:customStyle="1" w:styleId="WW-Absatz-Standardschriftart11111">
    <w:name w:val="WW-Absatz-Standardschriftart11111"/>
    <w:rsid w:val="00D74DF9"/>
  </w:style>
  <w:style w:type="character" w:customStyle="1" w:styleId="WW-Absatz-Standardschriftart111111">
    <w:name w:val="WW-Absatz-Standardschriftart111111"/>
    <w:rsid w:val="00D74DF9"/>
  </w:style>
  <w:style w:type="character" w:customStyle="1" w:styleId="Fontepargpadro1">
    <w:name w:val="Fonte parág. padrão1"/>
    <w:rsid w:val="00D74DF9"/>
  </w:style>
  <w:style w:type="character" w:customStyle="1" w:styleId="Marcadores">
    <w:name w:val="Marcadores"/>
    <w:rsid w:val="00D74DF9"/>
    <w:rPr>
      <w:rFonts w:ascii="StarSymbol" w:eastAsia="StarSymbol" w:hAnsi="StarSymbol" w:cs="StarSymbol"/>
      <w:sz w:val="18"/>
      <w:szCs w:val="18"/>
    </w:rPr>
  </w:style>
  <w:style w:type="character" w:customStyle="1" w:styleId="Smbolosdenumerao">
    <w:name w:val="Símbolos de numeração"/>
    <w:rsid w:val="00D74DF9"/>
  </w:style>
  <w:style w:type="character" w:styleId="Nmerodepgina">
    <w:name w:val="page number"/>
    <w:basedOn w:val="Fontepargpadro5"/>
    <w:rsid w:val="00D74DF9"/>
  </w:style>
  <w:style w:type="paragraph" w:customStyle="1" w:styleId="Captulo">
    <w:name w:val="Capítulo"/>
    <w:basedOn w:val="Normal"/>
    <w:next w:val="Corpodetexto"/>
    <w:rsid w:val="00D74DF9"/>
    <w:pPr>
      <w:keepNext/>
      <w:suppressAutoHyphens/>
      <w:spacing w:before="240" w:after="120"/>
    </w:pPr>
    <w:rPr>
      <w:rFonts w:ascii="Arial" w:eastAsia="Lucida Sans Unicode" w:hAnsi="Arial" w:cs="Tahoma"/>
      <w:sz w:val="28"/>
      <w:szCs w:val="28"/>
      <w:lang w:eastAsia="ar-SA"/>
    </w:rPr>
  </w:style>
  <w:style w:type="paragraph" w:styleId="Lista">
    <w:name w:val="List"/>
    <w:basedOn w:val="Corpodetexto"/>
    <w:rsid w:val="00D74DF9"/>
    <w:pPr>
      <w:suppressAutoHyphens/>
      <w:spacing w:after="0"/>
      <w:jc w:val="both"/>
    </w:pPr>
    <w:rPr>
      <w:rFonts w:ascii="Times New Roman" w:eastAsia="Times New Roman" w:hAnsi="Times New Roman" w:cs="Tahoma"/>
      <w:sz w:val="24"/>
      <w:szCs w:val="24"/>
      <w:lang w:eastAsia="ar-SA"/>
    </w:rPr>
  </w:style>
  <w:style w:type="paragraph" w:customStyle="1" w:styleId="Legenda7">
    <w:name w:val="Legenda7"/>
    <w:basedOn w:val="Normal"/>
    <w:rsid w:val="00D74DF9"/>
    <w:pPr>
      <w:suppressLineNumbers/>
      <w:suppressAutoHyphens/>
      <w:spacing w:before="120" w:after="120"/>
    </w:pPr>
    <w:rPr>
      <w:rFonts w:ascii="Times New Roman" w:eastAsia="Times New Roman" w:hAnsi="Times New Roman" w:cs="Tahoma"/>
      <w:i/>
      <w:iCs/>
      <w:sz w:val="24"/>
      <w:szCs w:val="24"/>
      <w:lang w:eastAsia="ar-SA"/>
    </w:rPr>
  </w:style>
  <w:style w:type="paragraph" w:customStyle="1" w:styleId="ndice">
    <w:name w:val="Índice"/>
    <w:basedOn w:val="Normal"/>
    <w:rsid w:val="00D74DF9"/>
    <w:pPr>
      <w:suppressLineNumbers/>
      <w:suppressAutoHyphens/>
    </w:pPr>
    <w:rPr>
      <w:rFonts w:ascii="Times New Roman" w:eastAsia="Times New Roman" w:hAnsi="Times New Roman" w:cs="Tahoma"/>
      <w:sz w:val="24"/>
      <w:szCs w:val="24"/>
      <w:lang w:eastAsia="ar-SA"/>
    </w:rPr>
  </w:style>
  <w:style w:type="paragraph" w:customStyle="1" w:styleId="Legenda6">
    <w:name w:val="Legenda6"/>
    <w:basedOn w:val="Normal"/>
    <w:rsid w:val="00D74DF9"/>
    <w:pPr>
      <w:suppressLineNumbers/>
      <w:suppressAutoHyphens/>
      <w:spacing w:before="120" w:after="120"/>
    </w:pPr>
    <w:rPr>
      <w:rFonts w:ascii="Times New Roman" w:eastAsia="Times New Roman" w:hAnsi="Times New Roman" w:cs="Tahoma"/>
      <w:i/>
      <w:iCs/>
      <w:sz w:val="24"/>
      <w:szCs w:val="24"/>
      <w:lang w:eastAsia="ar-SA"/>
    </w:rPr>
  </w:style>
  <w:style w:type="paragraph" w:customStyle="1" w:styleId="Legenda5">
    <w:name w:val="Legenda5"/>
    <w:basedOn w:val="Normal"/>
    <w:rsid w:val="00D74DF9"/>
    <w:pPr>
      <w:suppressLineNumbers/>
      <w:suppressAutoHyphens/>
      <w:spacing w:before="120" w:after="120"/>
    </w:pPr>
    <w:rPr>
      <w:rFonts w:ascii="Times New Roman" w:eastAsia="Times New Roman" w:hAnsi="Times New Roman" w:cs="Tahoma"/>
      <w:i/>
      <w:iCs/>
      <w:sz w:val="24"/>
      <w:szCs w:val="24"/>
      <w:lang w:eastAsia="ar-SA"/>
    </w:rPr>
  </w:style>
  <w:style w:type="paragraph" w:customStyle="1" w:styleId="Legenda4">
    <w:name w:val="Legenda4"/>
    <w:basedOn w:val="Normal"/>
    <w:rsid w:val="00D74DF9"/>
    <w:pPr>
      <w:suppressLineNumbers/>
      <w:suppressAutoHyphens/>
      <w:spacing w:before="120" w:after="120"/>
    </w:pPr>
    <w:rPr>
      <w:rFonts w:ascii="Times New Roman" w:eastAsia="Times New Roman" w:hAnsi="Times New Roman" w:cs="Tahoma"/>
      <w:i/>
      <w:iCs/>
      <w:sz w:val="24"/>
      <w:szCs w:val="24"/>
      <w:lang w:eastAsia="ar-SA"/>
    </w:rPr>
  </w:style>
  <w:style w:type="paragraph" w:customStyle="1" w:styleId="Legenda3">
    <w:name w:val="Legenda3"/>
    <w:basedOn w:val="Normal"/>
    <w:rsid w:val="00D74DF9"/>
    <w:pPr>
      <w:suppressLineNumbers/>
      <w:suppressAutoHyphens/>
      <w:spacing w:before="120" w:after="120"/>
    </w:pPr>
    <w:rPr>
      <w:rFonts w:ascii="Times New Roman" w:eastAsia="Times New Roman" w:hAnsi="Times New Roman" w:cs="Tahoma"/>
      <w:i/>
      <w:iCs/>
      <w:sz w:val="24"/>
      <w:szCs w:val="24"/>
      <w:lang w:eastAsia="ar-SA"/>
    </w:rPr>
  </w:style>
  <w:style w:type="paragraph" w:customStyle="1" w:styleId="Legenda2">
    <w:name w:val="Legenda2"/>
    <w:basedOn w:val="Normal"/>
    <w:next w:val="Normal"/>
    <w:rsid w:val="00D74DF9"/>
    <w:pPr>
      <w:suppressAutoHyphens/>
      <w:jc w:val="center"/>
    </w:pPr>
    <w:rPr>
      <w:rFonts w:ascii="Times New Roman" w:eastAsia="Times New Roman" w:hAnsi="Times New Roman" w:cs="Times New Roman"/>
      <w:b/>
      <w:bCs/>
      <w:sz w:val="28"/>
      <w:szCs w:val="20"/>
      <w:lang w:eastAsia="ar-SA"/>
    </w:rPr>
  </w:style>
  <w:style w:type="paragraph" w:customStyle="1" w:styleId="Legenda1">
    <w:name w:val="Legenda1"/>
    <w:basedOn w:val="Normal"/>
    <w:rsid w:val="00D74DF9"/>
    <w:pPr>
      <w:suppressLineNumbers/>
      <w:suppressAutoHyphens/>
      <w:spacing w:before="120" w:after="120"/>
    </w:pPr>
    <w:rPr>
      <w:rFonts w:ascii="Times New Roman" w:eastAsia="Times New Roman" w:hAnsi="Times New Roman" w:cs="Tahoma"/>
      <w:i/>
      <w:iCs/>
      <w:sz w:val="24"/>
      <w:szCs w:val="24"/>
      <w:lang w:eastAsia="ar-SA"/>
    </w:rPr>
  </w:style>
  <w:style w:type="paragraph" w:customStyle="1" w:styleId="NormalWeb1">
    <w:name w:val="Normal (Web)1"/>
    <w:basedOn w:val="Normal"/>
    <w:rsid w:val="00D74DF9"/>
    <w:pPr>
      <w:suppressAutoHyphens/>
      <w:spacing w:before="280"/>
    </w:pPr>
    <w:rPr>
      <w:rFonts w:ascii="Arial Unicode MS" w:eastAsia="Arial Unicode MS" w:hAnsi="Arial Unicode MS" w:cs="Arial Unicode MS"/>
      <w:sz w:val="24"/>
      <w:szCs w:val="24"/>
      <w:lang w:eastAsia="ar-SA"/>
    </w:rPr>
  </w:style>
  <w:style w:type="paragraph" w:styleId="Ttulo">
    <w:name w:val="Title"/>
    <w:basedOn w:val="Normal"/>
    <w:next w:val="Subttulo"/>
    <w:link w:val="TtuloChar"/>
    <w:qFormat/>
    <w:rsid w:val="00D74DF9"/>
    <w:pPr>
      <w:suppressAutoHyphens/>
      <w:jc w:val="center"/>
    </w:pPr>
    <w:rPr>
      <w:rFonts w:ascii="Arial" w:eastAsia="Times New Roman" w:hAnsi="Arial" w:cs="Arial"/>
      <w:b/>
      <w:bCs/>
      <w:sz w:val="24"/>
      <w:szCs w:val="24"/>
      <w:lang w:eastAsia="ar-SA"/>
    </w:rPr>
  </w:style>
  <w:style w:type="paragraph" w:styleId="Subttulo">
    <w:name w:val="Subtitle"/>
    <w:basedOn w:val="Captulo"/>
    <w:next w:val="Corpodetexto"/>
    <w:link w:val="SubttuloChar"/>
    <w:qFormat/>
    <w:rsid w:val="00D74DF9"/>
    <w:pPr>
      <w:jc w:val="center"/>
    </w:pPr>
    <w:rPr>
      <w:i/>
      <w:iCs/>
    </w:rPr>
  </w:style>
  <w:style w:type="character" w:customStyle="1" w:styleId="SubttuloChar">
    <w:name w:val="Subtítulo Char"/>
    <w:basedOn w:val="Fontepargpadro"/>
    <w:link w:val="Subttulo"/>
    <w:rsid w:val="00D74DF9"/>
    <w:rPr>
      <w:rFonts w:ascii="Arial" w:eastAsia="Lucida Sans Unicode" w:hAnsi="Arial" w:cs="Tahoma"/>
      <w:i/>
      <w:iCs/>
      <w:sz w:val="28"/>
      <w:szCs w:val="28"/>
      <w:lang w:eastAsia="ar-SA"/>
    </w:rPr>
  </w:style>
  <w:style w:type="character" w:customStyle="1" w:styleId="TtuloChar">
    <w:name w:val="Título Char"/>
    <w:basedOn w:val="Fontepargpadro"/>
    <w:link w:val="Ttulo"/>
    <w:rsid w:val="00D74DF9"/>
    <w:rPr>
      <w:rFonts w:ascii="Arial" w:eastAsia="Times New Roman" w:hAnsi="Arial" w:cs="Arial"/>
      <w:b/>
      <w:bCs/>
      <w:sz w:val="24"/>
      <w:szCs w:val="24"/>
      <w:lang w:eastAsia="ar-SA"/>
    </w:rPr>
  </w:style>
  <w:style w:type="paragraph" w:customStyle="1" w:styleId="Corpodetexto21">
    <w:name w:val="Corpo de texto 21"/>
    <w:basedOn w:val="Normal"/>
    <w:rsid w:val="00D74DF9"/>
    <w:pPr>
      <w:suppressAutoHyphens/>
      <w:jc w:val="both"/>
    </w:pPr>
    <w:rPr>
      <w:rFonts w:ascii="Arial" w:eastAsia="Times New Roman" w:hAnsi="Arial" w:cs="Times New Roman"/>
      <w:sz w:val="24"/>
      <w:szCs w:val="20"/>
      <w:lang w:eastAsia="ar-SA"/>
    </w:rPr>
  </w:style>
  <w:style w:type="paragraph" w:customStyle="1" w:styleId="Corpodetexto31">
    <w:name w:val="Corpo de texto 31"/>
    <w:basedOn w:val="Normal"/>
    <w:rsid w:val="00D74DF9"/>
    <w:pPr>
      <w:tabs>
        <w:tab w:val="left" w:pos="142"/>
      </w:tabs>
      <w:suppressAutoHyphens/>
      <w:spacing w:line="360" w:lineRule="auto"/>
      <w:jc w:val="both"/>
    </w:pPr>
    <w:rPr>
      <w:rFonts w:ascii="Arial" w:eastAsia="Times New Roman" w:hAnsi="Arial" w:cs="Times New Roman"/>
      <w:b/>
      <w:sz w:val="24"/>
      <w:szCs w:val="20"/>
      <w:lang w:eastAsia="ar-SA"/>
    </w:rPr>
  </w:style>
  <w:style w:type="paragraph" w:customStyle="1" w:styleId="WW-Padro">
    <w:name w:val="WW-Padrão"/>
    <w:rsid w:val="00D74DF9"/>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customStyle="1" w:styleId="Contedodatabela">
    <w:name w:val="Conteúdo da tabela"/>
    <w:basedOn w:val="Normal"/>
    <w:rsid w:val="00D74DF9"/>
    <w:pPr>
      <w:suppressLineNumbers/>
      <w:suppressAutoHyphens/>
    </w:pPr>
    <w:rPr>
      <w:rFonts w:ascii="Times New Roman" w:eastAsia="Times New Roman" w:hAnsi="Times New Roman" w:cs="Times New Roman"/>
      <w:sz w:val="24"/>
      <w:szCs w:val="24"/>
      <w:lang w:eastAsia="ar-SA"/>
    </w:rPr>
  </w:style>
  <w:style w:type="paragraph" w:customStyle="1" w:styleId="Ttulodatabela">
    <w:name w:val="Título da tabela"/>
    <w:basedOn w:val="Contedodatabela"/>
    <w:rsid w:val="00D74DF9"/>
    <w:pPr>
      <w:jc w:val="center"/>
    </w:pPr>
    <w:rPr>
      <w:b/>
      <w:bCs/>
      <w:i/>
      <w:iCs/>
    </w:rPr>
  </w:style>
  <w:style w:type="paragraph" w:customStyle="1" w:styleId="Recuodecorpodetexto21">
    <w:name w:val="Recuo de corpo de texto 21"/>
    <w:basedOn w:val="Normal"/>
    <w:rsid w:val="00D74DF9"/>
    <w:pPr>
      <w:suppressAutoHyphens/>
      <w:ind w:firstLine="851"/>
      <w:jc w:val="both"/>
    </w:pPr>
    <w:rPr>
      <w:rFonts w:ascii="Times New Roman" w:eastAsia="Times New Roman" w:hAnsi="Times New Roman" w:cs="Times New Roman"/>
      <w:sz w:val="24"/>
      <w:szCs w:val="24"/>
      <w:lang w:eastAsia="ar-SA"/>
    </w:rPr>
  </w:style>
  <w:style w:type="paragraph" w:styleId="NormalWeb">
    <w:name w:val="Normal (Web)"/>
    <w:basedOn w:val="Normal"/>
    <w:uiPriority w:val="99"/>
    <w:rsid w:val="00D74DF9"/>
    <w:pPr>
      <w:spacing w:before="280" w:after="119"/>
    </w:pPr>
    <w:rPr>
      <w:rFonts w:ascii="Times New Roman" w:eastAsia="Times New Roman" w:hAnsi="Times New Roman" w:cs="Times New Roman"/>
      <w:sz w:val="24"/>
      <w:szCs w:val="24"/>
      <w:lang w:eastAsia="ar-SA"/>
    </w:rPr>
  </w:style>
  <w:style w:type="paragraph" w:customStyle="1" w:styleId="Corpodetexto22">
    <w:name w:val="Corpo de texto 22"/>
    <w:basedOn w:val="Normal"/>
    <w:rsid w:val="00D74DF9"/>
    <w:pPr>
      <w:suppressAutoHyphens/>
      <w:spacing w:after="120" w:line="480" w:lineRule="auto"/>
    </w:pPr>
    <w:rPr>
      <w:rFonts w:ascii="Times New Roman" w:eastAsia="Times New Roman" w:hAnsi="Times New Roman" w:cs="Times New Roman"/>
      <w:sz w:val="24"/>
      <w:szCs w:val="24"/>
      <w:lang w:eastAsia="ar-SA"/>
    </w:rPr>
  </w:style>
  <w:style w:type="paragraph" w:customStyle="1" w:styleId="Recuodecorpodetexto22">
    <w:name w:val="Recuo de corpo de texto 22"/>
    <w:basedOn w:val="Normal"/>
    <w:rsid w:val="00D74DF9"/>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Contedodoquadro">
    <w:name w:val="Conteúdo do quadro"/>
    <w:basedOn w:val="Corpodetexto"/>
    <w:rsid w:val="00D74DF9"/>
    <w:pPr>
      <w:suppressAutoHyphens/>
      <w:spacing w:after="0"/>
      <w:jc w:val="both"/>
    </w:pPr>
    <w:rPr>
      <w:rFonts w:ascii="Times New Roman" w:eastAsia="Times New Roman" w:hAnsi="Times New Roman" w:cs="Times New Roman"/>
      <w:sz w:val="24"/>
      <w:szCs w:val="24"/>
      <w:lang w:eastAsia="ar-SA"/>
    </w:rPr>
  </w:style>
  <w:style w:type="paragraph" w:styleId="Textodebalo">
    <w:name w:val="Balloon Text"/>
    <w:basedOn w:val="Normal"/>
    <w:link w:val="TextodebaloChar"/>
    <w:semiHidden/>
    <w:rsid w:val="00D74DF9"/>
    <w:pPr>
      <w:suppressAutoHyphens/>
    </w:pPr>
    <w:rPr>
      <w:rFonts w:ascii="Tahoma" w:eastAsia="Times New Roman" w:hAnsi="Tahoma" w:cs="Tahoma"/>
      <w:sz w:val="16"/>
      <w:szCs w:val="16"/>
      <w:lang w:eastAsia="ar-SA"/>
    </w:rPr>
  </w:style>
  <w:style w:type="character" w:customStyle="1" w:styleId="TextodebaloChar">
    <w:name w:val="Texto de balão Char"/>
    <w:basedOn w:val="Fontepargpadro"/>
    <w:link w:val="Textodebalo"/>
    <w:semiHidden/>
    <w:rsid w:val="00D74DF9"/>
    <w:rPr>
      <w:rFonts w:ascii="Tahoma" w:eastAsia="Times New Roman" w:hAnsi="Tahoma" w:cs="Tahoma"/>
      <w:sz w:val="16"/>
      <w:szCs w:val="16"/>
      <w:lang w:eastAsia="ar-SA"/>
    </w:rPr>
  </w:style>
  <w:style w:type="paragraph" w:customStyle="1" w:styleId="TableContents">
    <w:name w:val="Table Contents"/>
    <w:basedOn w:val="Normal"/>
    <w:rsid w:val="00D74DF9"/>
    <w:pPr>
      <w:widowControl w:val="0"/>
      <w:suppressAutoHyphens/>
      <w:autoSpaceDE w:val="0"/>
    </w:pPr>
    <w:rPr>
      <w:rFonts w:ascii="Times New Roman" w:eastAsia="Arial Unicode MS" w:hAnsi="Times New Roman" w:cs="Tahoma"/>
      <w:sz w:val="24"/>
      <w:szCs w:val="24"/>
      <w:lang w:eastAsia="ar-SA"/>
    </w:rPr>
  </w:style>
  <w:style w:type="paragraph" w:customStyle="1" w:styleId="TableHeading">
    <w:name w:val="Table Heading"/>
    <w:basedOn w:val="TableContents"/>
    <w:rsid w:val="00D74DF9"/>
    <w:pPr>
      <w:jc w:val="center"/>
    </w:pPr>
    <w:rPr>
      <w:b/>
      <w:bCs/>
    </w:rPr>
  </w:style>
  <w:style w:type="paragraph" w:customStyle="1" w:styleId="TableContents1">
    <w:name w:val="Table Contents1"/>
    <w:basedOn w:val="Normal"/>
    <w:rsid w:val="00D74DF9"/>
    <w:pPr>
      <w:widowControl w:val="0"/>
      <w:suppressAutoHyphens/>
      <w:autoSpaceDE w:val="0"/>
    </w:pPr>
    <w:rPr>
      <w:rFonts w:ascii="Times New Roman" w:eastAsia="Arial Unicode MS" w:hAnsi="Times New Roman" w:cs="Tahoma"/>
      <w:sz w:val="24"/>
      <w:szCs w:val="24"/>
      <w:lang w:eastAsia="ar-SA"/>
    </w:rPr>
  </w:style>
  <w:style w:type="paragraph" w:customStyle="1" w:styleId="TableHeading1">
    <w:name w:val="Table Heading1"/>
    <w:basedOn w:val="TableContents1"/>
    <w:rsid w:val="00D74DF9"/>
    <w:pPr>
      <w:jc w:val="center"/>
    </w:pPr>
    <w:rPr>
      <w:b/>
      <w:bCs/>
      <w:i/>
      <w:iCs/>
    </w:rPr>
  </w:style>
  <w:style w:type="paragraph" w:customStyle="1" w:styleId="xl37">
    <w:name w:val="xl37"/>
    <w:basedOn w:val="Normal"/>
    <w:rsid w:val="00D74DF9"/>
    <w:pPr>
      <w:widowControl w:val="0"/>
      <w:suppressAutoHyphens/>
      <w:spacing w:before="280" w:after="280"/>
      <w:jc w:val="both"/>
      <w:textAlignment w:val="top"/>
    </w:pPr>
    <w:rPr>
      <w:rFonts w:ascii="Times New Roman" w:eastAsia="Arial Unicode MS" w:hAnsi="Times New Roman" w:cs="Times New Roman"/>
      <w:sz w:val="24"/>
      <w:szCs w:val="24"/>
    </w:rPr>
  </w:style>
  <w:style w:type="paragraph" w:customStyle="1" w:styleId="WW-ContedodaTabela">
    <w:name w:val="WW-Conteúdo da Tabela"/>
    <w:basedOn w:val="Corpodetexto"/>
    <w:rsid w:val="00D74DF9"/>
    <w:pPr>
      <w:widowControl w:val="0"/>
      <w:suppressLineNumbers/>
      <w:suppressAutoHyphens/>
    </w:pPr>
    <w:rPr>
      <w:rFonts w:ascii="Times New Roman" w:eastAsia="Arial Unicode MS" w:hAnsi="Times New Roman" w:cs="Tahoma"/>
      <w:sz w:val="24"/>
      <w:szCs w:val="20"/>
    </w:rPr>
  </w:style>
  <w:style w:type="paragraph" w:customStyle="1" w:styleId="Textosimples">
    <w:name w:val="Texto simples"/>
    <w:basedOn w:val="Normal"/>
    <w:rsid w:val="00D74DF9"/>
    <w:pPr>
      <w:widowControl w:val="0"/>
      <w:suppressAutoHyphens/>
    </w:pPr>
    <w:rPr>
      <w:rFonts w:ascii="Courier New" w:eastAsia="Arial Unicode MS" w:hAnsi="Courier New" w:cs="Times New Roman"/>
      <w:sz w:val="20"/>
      <w:szCs w:val="20"/>
    </w:rPr>
  </w:style>
  <w:style w:type="paragraph" w:customStyle="1" w:styleId="Blockquote">
    <w:name w:val="Blockquote"/>
    <w:basedOn w:val="Normal"/>
    <w:rsid w:val="00D74DF9"/>
    <w:pPr>
      <w:spacing w:before="100" w:after="100"/>
      <w:ind w:left="360" w:right="360"/>
    </w:pPr>
    <w:rPr>
      <w:rFonts w:ascii="Times New Roman" w:eastAsia="Times New Roman" w:hAnsi="Times New Roman" w:cs="Times New Roman"/>
      <w:snapToGrid w:val="0"/>
      <w:sz w:val="24"/>
      <w:szCs w:val="20"/>
      <w:lang w:eastAsia="pt-BR"/>
    </w:rPr>
  </w:style>
  <w:style w:type="paragraph" w:customStyle="1" w:styleId="DefinitionList">
    <w:name w:val="Definition List"/>
    <w:basedOn w:val="Normal"/>
    <w:next w:val="Normal"/>
    <w:rsid w:val="00D74DF9"/>
    <w:pPr>
      <w:ind w:left="360"/>
    </w:pPr>
    <w:rPr>
      <w:rFonts w:ascii="Times New Roman" w:eastAsia="Times New Roman" w:hAnsi="Times New Roman" w:cs="Times New Roman"/>
      <w:snapToGrid w:val="0"/>
      <w:sz w:val="24"/>
      <w:szCs w:val="20"/>
      <w:lang w:eastAsia="pt-BR"/>
    </w:rPr>
  </w:style>
  <w:style w:type="character" w:styleId="Forte">
    <w:name w:val="Strong"/>
    <w:uiPriority w:val="22"/>
    <w:qFormat/>
    <w:rsid w:val="00D74DF9"/>
    <w:rPr>
      <w:b/>
      <w:bCs/>
    </w:rPr>
  </w:style>
  <w:style w:type="paragraph" w:styleId="Partesuperior-zdoformulrio">
    <w:name w:val="HTML Top of Form"/>
    <w:basedOn w:val="Normal"/>
    <w:next w:val="Normal"/>
    <w:link w:val="Partesuperior-zdoformulrioChar"/>
    <w:hidden/>
    <w:rsid w:val="00D74DF9"/>
    <w:pPr>
      <w:pBdr>
        <w:bottom w:val="single" w:sz="6" w:space="1" w:color="auto"/>
      </w:pBdr>
      <w:jc w:val="center"/>
    </w:pPr>
    <w:rPr>
      <w:rFonts w:ascii="Arial" w:eastAsia="Times New Roman" w:hAnsi="Arial" w:cs="Arial"/>
      <w:vanish/>
      <w:sz w:val="16"/>
      <w:szCs w:val="16"/>
      <w:lang w:eastAsia="pt-BR"/>
    </w:rPr>
  </w:style>
  <w:style w:type="character" w:customStyle="1" w:styleId="Partesuperior-zdoformulrioChar">
    <w:name w:val="Parte superior-z do formulário Char"/>
    <w:basedOn w:val="Fontepargpadro"/>
    <w:link w:val="Partesuperior-zdoformulrio"/>
    <w:rsid w:val="00D74DF9"/>
    <w:rPr>
      <w:rFonts w:ascii="Arial" w:eastAsia="Times New Roman" w:hAnsi="Arial" w:cs="Arial"/>
      <w:vanish/>
      <w:sz w:val="16"/>
      <w:szCs w:val="16"/>
      <w:lang w:eastAsia="pt-BR"/>
    </w:rPr>
  </w:style>
  <w:style w:type="paragraph" w:styleId="Parteinferiordoformulrio">
    <w:name w:val="HTML Bottom of Form"/>
    <w:basedOn w:val="Normal"/>
    <w:next w:val="Normal"/>
    <w:link w:val="ParteinferiordoformulrioChar"/>
    <w:hidden/>
    <w:rsid w:val="00D74DF9"/>
    <w:pPr>
      <w:pBdr>
        <w:top w:val="single" w:sz="6" w:space="1" w:color="auto"/>
      </w:pBdr>
      <w:jc w:val="center"/>
    </w:pPr>
    <w:rPr>
      <w:rFonts w:ascii="Arial" w:eastAsia="Times New Roman" w:hAnsi="Arial" w:cs="Arial"/>
      <w:vanish/>
      <w:sz w:val="16"/>
      <w:szCs w:val="16"/>
      <w:lang w:eastAsia="pt-BR"/>
    </w:rPr>
  </w:style>
  <w:style w:type="character" w:customStyle="1" w:styleId="ParteinferiordoformulrioChar">
    <w:name w:val="Parte inferior do formulário Char"/>
    <w:basedOn w:val="Fontepargpadro"/>
    <w:link w:val="Parteinferiordoformulrio"/>
    <w:rsid w:val="00D74DF9"/>
    <w:rPr>
      <w:rFonts w:ascii="Arial" w:eastAsia="Times New Roman" w:hAnsi="Arial" w:cs="Arial"/>
      <w:vanish/>
      <w:sz w:val="16"/>
      <w:szCs w:val="16"/>
      <w:lang w:eastAsia="pt-BR"/>
    </w:rPr>
  </w:style>
  <w:style w:type="character" w:styleId="Hyperlink">
    <w:name w:val="Hyperlink"/>
    <w:uiPriority w:val="99"/>
    <w:rsid w:val="00D74DF9"/>
    <w:rPr>
      <w:color w:val="0000FF"/>
      <w:u w:val="single"/>
    </w:rPr>
  </w:style>
  <w:style w:type="character" w:customStyle="1" w:styleId="txt-preto-bold1">
    <w:name w:val="txt-preto-bold1"/>
    <w:rsid w:val="00D74DF9"/>
    <w:rPr>
      <w:rFonts w:ascii="Verdana" w:hAnsi="Verdana" w:hint="default"/>
      <w:b/>
      <w:bCs/>
      <w:i w:val="0"/>
      <w:iCs w:val="0"/>
      <w:caps w:val="0"/>
      <w:smallCaps w:val="0"/>
      <w:strike w:val="0"/>
      <w:dstrike w:val="0"/>
      <w:color w:val="000000"/>
      <w:sz w:val="15"/>
      <w:szCs w:val="15"/>
      <w:u w:val="none"/>
      <w:effect w:val="none"/>
    </w:rPr>
  </w:style>
  <w:style w:type="paragraph" w:customStyle="1" w:styleId="MINUTA">
    <w:name w:val="MINUTA"/>
    <w:basedOn w:val="Normal"/>
    <w:rsid w:val="00D74DF9"/>
    <w:pPr>
      <w:widowControl w:val="0"/>
      <w:suppressAutoHyphens/>
      <w:spacing w:before="120" w:after="120" w:line="280" w:lineRule="atLeast"/>
      <w:jc w:val="both"/>
    </w:pPr>
    <w:rPr>
      <w:rFonts w:ascii="Times New Roman" w:eastAsia="Lucida Sans Unicode" w:hAnsi="Times New Roman" w:cs="Tahoma"/>
      <w:sz w:val="24"/>
      <w:szCs w:val="24"/>
      <w:lang w:eastAsia="pt-BR"/>
    </w:rPr>
  </w:style>
  <w:style w:type="character" w:customStyle="1" w:styleId="LETRANORMAL">
    <w:name w:val="LETRA NORMAL"/>
    <w:rsid w:val="00D74DF9"/>
  </w:style>
  <w:style w:type="paragraph" w:styleId="TextosemFormatao">
    <w:name w:val="Plain Text"/>
    <w:basedOn w:val="Normal"/>
    <w:link w:val="TextosemFormataoChar"/>
    <w:rsid w:val="00D74DF9"/>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D74DF9"/>
    <w:rPr>
      <w:rFonts w:ascii="Courier New" w:eastAsia="Times New Roman" w:hAnsi="Courier New" w:cs="Courier New"/>
      <w:sz w:val="20"/>
      <w:szCs w:val="20"/>
      <w:lang w:eastAsia="pt-BR"/>
    </w:rPr>
  </w:style>
  <w:style w:type="paragraph" w:styleId="Sumrio1">
    <w:name w:val="toc 1"/>
    <w:basedOn w:val="Normal"/>
    <w:next w:val="Normal"/>
    <w:autoRedefine/>
    <w:uiPriority w:val="39"/>
    <w:rsid w:val="000248C8"/>
    <w:pPr>
      <w:tabs>
        <w:tab w:val="left" w:pos="440"/>
        <w:tab w:val="right" w:leader="dot" w:pos="9629"/>
      </w:tabs>
      <w:suppressAutoHyphens/>
      <w:spacing w:line="360" w:lineRule="auto"/>
    </w:pPr>
    <w:rPr>
      <w:rFonts w:ascii="Times New Roman" w:eastAsia="Times New Roman" w:hAnsi="Times New Roman" w:cs="Times New Roman"/>
      <w:sz w:val="24"/>
      <w:szCs w:val="24"/>
      <w:lang w:eastAsia="ar-SA"/>
    </w:rPr>
  </w:style>
  <w:style w:type="character" w:customStyle="1" w:styleId="TextodecomentrioChar">
    <w:name w:val="Texto de comentário Char"/>
    <w:basedOn w:val="Fontepargpadro"/>
    <w:link w:val="Textodecomentrio"/>
    <w:semiHidden/>
    <w:rsid w:val="00D74DF9"/>
    <w:rPr>
      <w:rFonts w:ascii="Times New Roman" w:eastAsia="Times New Roman" w:hAnsi="Times New Roman" w:cs="Times New Roman"/>
      <w:sz w:val="20"/>
      <w:szCs w:val="20"/>
      <w:lang w:eastAsia="ar-SA"/>
    </w:rPr>
  </w:style>
  <w:style w:type="paragraph" w:styleId="Textodecomentrio">
    <w:name w:val="annotation text"/>
    <w:basedOn w:val="Normal"/>
    <w:link w:val="TextodecomentrioChar"/>
    <w:semiHidden/>
    <w:rsid w:val="00D74DF9"/>
    <w:pPr>
      <w:suppressAutoHyphens/>
    </w:pPr>
    <w:rPr>
      <w:rFonts w:ascii="Times New Roman" w:eastAsia="Times New Roman" w:hAnsi="Times New Roman" w:cs="Times New Roman"/>
      <w:sz w:val="20"/>
      <w:szCs w:val="20"/>
      <w:lang w:eastAsia="ar-SA"/>
    </w:rPr>
  </w:style>
  <w:style w:type="character" w:customStyle="1" w:styleId="AssuntodocomentrioChar">
    <w:name w:val="Assunto do comentário Char"/>
    <w:basedOn w:val="TextodecomentrioChar"/>
    <w:link w:val="Assuntodocomentrio"/>
    <w:semiHidden/>
    <w:rsid w:val="00D74DF9"/>
    <w:rPr>
      <w:rFonts w:ascii="Times New Roman" w:eastAsia="Times New Roman" w:hAnsi="Times New Roman" w:cs="Times New Roman"/>
      <w:b/>
      <w:bCs/>
      <w:sz w:val="20"/>
      <w:szCs w:val="20"/>
      <w:lang w:eastAsia="ar-SA"/>
    </w:rPr>
  </w:style>
  <w:style w:type="paragraph" w:styleId="Assuntodocomentrio">
    <w:name w:val="annotation subject"/>
    <w:basedOn w:val="Textodecomentrio"/>
    <w:next w:val="Textodecomentrio"/>
    <w:link w:val="AssuntodocomentrioChar"/>
    <w:semiHidden/>
    <w:rsid w:val="00D74DF9"/>
    <w:rPr>
      <w:b/>
      <w:bCs/>
    </w:rPr>
  </w:style>
  <w:style w:type="paragraph" w:styleId="ndicedeilustraes">
    <w:name w:val="table of figures"/>
    <w:basedOn w:val="Normal"/>
    <w:next w:val="Normal"/>
    <w:uiPriority w:val="99"/>
    <w:rsid w:val="00D74DF9"/>
    <w:pPr>
      <w:suppressAutoHyphens/>
    </w:pPr>
    <w:rPr>
      <w:rFonts w:ascii="Times New Roman" w:eastAsia="Times New Roman" w:hAnsi="Times New Roman" w:cs="Times New Roman"/>
      <w:sz w:val="24"/>
      <w:szCs w:val="24"/>
      <w:lang w:eastAsia="ar-SA"/>
    </w:rPr>
  </w:style>
  <w:style w:type="paragraph" w:styleId="Textodenotaderodap">
    <w:name w:val="footnote text"/>
    <w:basedOn w:val="Normal"/>
    <w:link w:val="TextodenotaderodapChar"/>
    <w:semiHidden/>
    <w:rsid w:val="00D74DF9"/>
    <w:pPr>
      <w:suppressAutoHyphens/>
    </w:pPr>
    <w:rPr>
      <w:rFonts w:ascii="Times New Roman" w:eastAsia="Times New Roman" w:hAnsi="Times New Roman" w:cs="Times New Roman"/>
      <w:sz w:val="20"/>
      <w:szCs w:val="20"/>
      <w:lang w:eastAsia="ar-SA"/>
    </w:rPr>
  </w:style>
  <w:style w:type="character" w:customStyle="1" w:styleId="TextodenotaderodapChar">
    <w:name w:val="Texto de nota de rodapé Char"/>
    <w:basedOn w:val="Fontepargpadro"/>
    <w:link w:val="Textodenotaderodap"/>
    <w:semiHidden/>
    <w:rsid w:val="00D74DF9"/>
    <w:rPr>
      <w:rFonts w:ascii="Times New Roman" w:eastAsia="Times New Roman" w:hAnsi="Times New Roman" w:cs="Times New Roman"/>
      <w:sz w:val="20"/>
      <w:szCs w:val="20"/>
      <w:lang w:eastAsia="ar-SA"/>
    </w:rPr>
  </w:style>
  <w:style w:type="paragraph" w:customStyle="1" w:styleId="clearfix">
    <w:name w:val="clearfix"/>
    <w:basedOn w:val="Normal"/>
    <w:rsid w:val="00D74DF9"/>
    <w:pPr>
      <w:spacing w:before="100" w:beforeAutospacing="1" w:after="100" w:afterAutospacing="1"/>
    </w:pPr>
    <w:rPr>
      <w:rFonts w:ascii="Times New Roman" w:eastAsia="Times New Roman" w:hAnsi="Times New Roman" w:cs="Times New Roman"/>
      <w:sz w:val="24"/>
      <w:szCs w:val="24"/>
      <w:lang w:eastAsia="pt-BR"/>
    </w:rPr>
  </w:style>
  <w:style w:type="paragraph" w:styleId="Remissivo1">
    <w:name w:val="index 1"/>
    <w:basedOn w:val="Normal"/>
    <w:next w:val="Normal"/>
    <w:autoRedefine/>
    <w:semiHidden/>
    <w:rsid w:val="00D74DF9"/>
    <w:pPr>
      <w:suppressAutoHyphens/>
      <w:ind w:left="240" w:hanging="240"/>
    </w:pPr>
    <w:rPr>
      <w:rFonts w:ascii="Times New Roman" w:eastAsia="Times New Roman" w:hAnsi="Times New Roman" w:cs="Times New Roman"/>
      <w:sz w:val="24"/>
      <w:szCs w:val="24"/>
      <w:lang w:eastAsia="ar-SA"/>
    </w:rPr>
  </w:style>
  <w:style w:type="character" w:customStyle="1" w:styleId="fn">
    <w:name w:val="fn"/>
    <w:basedOn w:val="Fontepargpadro"/>
    <w:rsid w:val="00D74DF9"/>
  </w:style>
  <w:style w:type="paragraph" w:customStyle="1" w:styleId="controlsize">
    <w:name w:val="controlsize"/>
    <w:basedOn w:val="Normal"/>
    <w:rsid w:val="00D74DF9"/>
    <w:pPr>
      <w:spacing w:before="100" w:beforeAutospacing="1" w:after="100" w:afterAutospacing="1"/>
    </w:pPr>
    <w:rPr>
      <w:rFonts w:ascii="Times New Roman" w:eastAsia="Times New Roman" w:hAnsi="Times New Roman" w:cs="Times New Roman"/>
      <w:sz w:val="24"/>
      <w:szCs w:val="24"/>
      <w:lang w:eastAsia="pt-BR"/>
    </w:rPr>
  </w:style>
  <w:style w:type="character" w:customStyle="1" w:styleId="icotempo">
    <w:name w:val="icotempo"/>
    <w:basedOn w:val="Fontepargpadro"/>
    <w:rsid w:val="00D74DF9"/>
  </w:style>
  <w:style w:type="character" w:customStyle="1" w:styleId="icotipo">
    <w:name w:val="icotipo"/>
    <w:basedOn w:val="Fontepargpadro"/>
    <w:rsid w:val="00D74DF9"/>
  </w:style>
  <w:style w:type="character" w:customStyle="1" w:styleId="fleft">
    <w:name w:val="fleft"/>
    <w:basedOn w:val="Fontepargpadro"/>
    <w:rsid w:val="00D74DF9"/>
  </w:style>
  <w:style w:type="paragraph" w:customStyle="1" w:styleId="infoqtdpessoasyield">
    <w:name w:val="infoqtdpessoas yield"/>
    <w:basedOn w:val="Normal"/>
    <w:rsid w:val="00D74DF9"/>
    <w:pPr>
      <w:spacing w:before="100" w:beforeAutospacing="1" w:after="100" w:afterAutospacing="1"/>
    </w:pPr>
    <w:rPr>
      <w:rFonts w:ascii="Times New Roman" w:eastAsia="Times New Roman" w:hAnsi="Times New Roman" w:cs="Times New Roman"/>
      <w:sz w:val="24"/>
      <w:szCs w:val="24"/>
      <w:lang w:eastAsia="pt-BR"/>
    </w:rPr>
  </w:style>
  <w:style w:type="character" w:customStyle="1" w:styleId="name">
    <w:name w:val="name"/>
    <w:basedOn w:val="Fontepargpadro"/>
    <w:rsid w:val="00D74DF9"/>
  </w:style>
  <w:style w:type="character" w:customStyle="1" w:styleId="tag">
    <w:name w:val="tag"/>
    <w:basedOn w:val="Fontepargpadro"/>
    <w:rsid w:val="00D74DF9"/>
  </w:style>
  <w:style w:type="character" w:customStyle="1" w:styleId="a11v">
    <w:name w:val="a11v"/>
    <w:basedOn w:val="Fontepargpadro"/>
    <w:rsid w:val="00D74DF9"/>
  </w:style>
  <w:style w:type="character" w:customStyle="1" w:styleId="value-title">
    <w:name w:val="value-title"/>
    <w:basedOn w:val="Fontepargpadro"/>
    <w:rsid w:val="00D74DF9"/>
  </w:style>
  <w:style w:type="character" w:customStyle="1" w:styleId="count">
    <w:name w:val="count"/>
    <w:basedOn w:val="Fontepargpadro"/>
    <w:rsid w:val="00D74DF9"/>
  </w:style>
  <w:style w:type="character" w:customStyle="1" w:styleId="tit">
    <w:name w:val="tit"/>
    <w:basedOn w:val="Fontepargpadro"/>
    <w:rsid w:val="00D74DF9"/>
  </w:style>
  <w:style w:type="character" w:customStyle="1" w:styleId="itenspreto1">
    <w:name w:val="itenspreto1"/>
    <w:rsid w:val="00D74DF9"/>
    <w:rPr>
      <w:rFonts w:ascii="Verdana" w:hAnsi="Verdana" w:hint="default"/>
      <w:b/>
      <w:bCs/>
      <w:strike w:val="0"/>
      <w:dstrike w:val="0"/>
      <w:color w:val="000000"/>
      <w:sz w:val="15"/>
      <w:szCs w:val="15"/>
      <w:u w:val="none"/>
      <w:effect w:val="none"/>
    </w:rPr>
  </w:style>
  <w:style w:type="paragraph" w:styleId="PargrafodaLista">
    <w:name w:val="List Paragraph"/>
    <w:basedOn w:val="Normal"/>
    <w:uiPriority w:val="34"/>
    <w:qFormat/>
    <w:rsid w:val="00D74DF9"/>
    <w:pPr>
      <w:spacing w:after="200" w:line="276" w:lineRule="auto"/>
      <w:ind w:left="720"/>
      <w:contextualSpacing/>
    </w:pPr>
    <w:rPr>
      <w:rFonts w:eastAsia="Calibri" w:cs="Times New Roman"/>
    </w:rPr>
  </w:style>
  <w:style w:type="character" w:styleId="HiperlinkVisitado">
    <w:name w:val="FollowedHyperlink"/>
    <w:uiPriority w:val="99"/>
    <w:unhideWhenUsed/>
    <w:rsid w:val="00D74DF9"/>
    <w:rPr>
      <w:color w:val="800080"/>
      <w:u w:val="single"/>
    </w:rPr>
  </w:style>
  <w:style w:type="character" w:customStyle="1" w:styleId="st">
    <w:name w:val="st"/>
    <w:rsid w:val="00D74DF9"/>
  </w:style>
  <w:style w:type="character" w:styleId="nfase">
    <w:name w:val="Emphasis"/>
    <w:uiPriority w:val="20"/>
    <w:qFormat/>
    <w:rsid w:val="00D74DF9"/>
    <w:rPr>
      <w:i/>
      <w:iCs/>
    </w:rPr>
  </w:style>
  <w:style w:type="paragraph" w:customStyle="1" w:styleId="font5">
    <w:name w:val="font5"/>
    <w:basedOn w:val="Normal"/>
    <w:rsid w:val="00D74DF9"/>
    <w:pPr>
      <w:spacing w:before="100" w:beforeAutospacing="1" w:after="100" w:afterAutospacing="1"/>
    </w:pPr>
    <w:rPr>
      <w:rFonts w:ascii="Arial" w:eastAsia="Times New Roman" w:hAnsi="Arial" w:cs="Arial"/>
      <w:sz w:val="16"/>
      <w:szCs w:val="16"/>
      <w:lang w:eastAsia="pt-BR"/>
    </w:rPr>
  </w:style>
  <w:style w:type="paragraph" w:customStyle="1" w:styleId="font6">
    <w:name w:val="font6"/>
    <w:basedOn w:val="Normal"/>
    <w:rsid w:val="00D74DF9"/>
    <w:pPr>
      <w:spacing w:before="100" w:beforeAutospacing="1" w:after="100" w:afterAutospacing="1"/>
    </w:pPr>
    <w:rPr>
      <w:rFonts w:ascii="Arial" w:eastAsia="Times New Roman" w:hAnsi="Arial" w:cs="Arial"/>
      <w:i/>
      <w:iCs/>
      <w:sz w:val="16"/>
      <w:szCs w:val="16"/>
      <w:lang w:eastAsia="pt-BR"/>
    </w:rPr>
  </w:style>
  <w:style w:type="paragraph" w:customStyle="1" w:styleId="font7">
    <w:name w:val="font7"/>
    <w:basedOn w:val="Normal"/>
    <w:rsid w:val="00D74DF9"/>
    <w:pPr>
      <w:spacing w:before="100" w:beforeAutospacing="1" w:after="100" w:afterAutospacing="1"/>
    </w:pPr>
    <w:rPr>
      <w:rFonts w:eastAsia="Times New Roman" w:cs="Times New Roman"/>
      <w:sz w:val="16"/>
      <w:szCs w:val="16"/>
      <w:lang w:eastAsia="pt-BR"/>
    </w:rPr>
  </w:style>
  <w:style w:type="paragraph" w:customStyle="1" w:styleId="font8">
    <w:name w:val="font8"/>
    <w:basedOn w:val="Normal"/>
    <w:rsid w:val="00D74DF9"/>
    <w:pPr>
      <w:spacing w:before="100" w:beforeAutospacing="1" w:after="100" w:afterAutospacing="1"/>
    </w:pPr>
    <w:rPr>
      <w:rFonts w:eastAsia="Times New Roman" w:cs="Times New Roman"/>
      <w:b/>
      <w:bCs/>
      <w:sz w:val="16"/>
      <w:szCs w:val="16"/>
      <w:lang w:eastAsia="pt-BR"/>
    </w:rPr>
  </w:style>
  <w:style w:type="paragraph" w:customStyle="1" w:styleId="font9">
    <w:name w:val="font9"/>
    <w:basedOn w:val="Normal"/>
    <w:rsid w:val="00D74DF9"/>
    <w:pPr>
      <w:spacing w:before="100" w:beforeAutospacing="1" w:after="100" w:afterAutospacing="1"/>
    </w:pPr>
    <w:rPr>
      <w:rFonts w:ascii="Tahoma" w:eastAsia="Times New Roman" w:hAnsi="Tahoma" w:cs="Tahoma"/>
      <w:color w:val="000000"/>
      <w:sz w:val="16"/>
      <w:szCs w:val="16"/>
      <w:lang w:eastAsia="pt-BR"/>
    </w:rPr>
  </w:style>
  <w:style w:type="paragraph" w:customStyle="1" w:styleId="xl69">
    <w:name w:val="xl69"/>
    <w:basedOn w:val="Normal"/>
    <w:rsid w:val="00D74DF9"/>
    <w:pPr>
      <w:spacing w:before="100" w:beforeAutospacing="1" w:after="100" w:afterAutospacing="1"/>
      <w:textAlignment w:val="center"/>
    </w:pPr>
    <w:rPr>
      <w:rFonts w:ascii="Times New Roman" w:eastAsia="Times New Roman" w:hAnsi="Times New Roman" w:cs="Times New Roman"/>
      <w:b/>
      <w:bCs/>
      <w:color w:val="FF0000"/>
      <w:sz w:val="18"/>
      <w:szCs w:val="18"/>
      <w:lang w:eastAsia="pt-BR"/>
    </w:rPr>
  </w:style>
  <w:style w:type="paragraph" w:customStyle="1" w:styleId="xl70">
    <w:name w:val="xl70"/>
    <w:basedOn w:val="Normal"/>
    <w:rsid w:val="00D74DF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16"/>
      <w:szCs w:val="16"/>
      <w:lang w:eastAsia="pt-BR"/>
    </w:rPr>
  </w:style>
  <w:style w:type="paragraph" w:customStyle="1" w:styleId="xl71">
    <w:name w:val="xl71"/>
    <w:basedOn w:val="Normal"/>
    <w:rsid w:val="00D74DF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16"/>
      <w:szCs w:val="16"/>
      <w:lang w:eastAsia="pt-BR"/>
    </w:rPr>
  </w:style>
  <w:style w:type="paragraph" w:customStyle="1" w:styleId="xl72">
    <w:name w:val="xl72"/>
    <w:basedOn w:val="Normal"/>
    <w:rsid w:val="00D74D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16"/>
      <w:szCs w:val="16"/>
      <w:lang w:eastAsia="pt-BR"/>
    </w:rPr>
  </w:style>
  <w:style w:type="paragraph" w:customStyle="1" w:styleId="xl73">
    <w:name w:val="xl73"/>
    <w:basedOn w:val="Normal"/>
    <w:rsid w:val="00D74DF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16"/>
      <w:szCs w:val="16"/>
      <w:lang w:eastAsia="pt-BR"/>
    </w:rPr>
  </w:style>
  <w:style w:type="paragraph" w:customStyle="1" w:styleId="xl74">
    <w:name w:val="xl74"/>
    <w:basedOn w:val="Normal"/>
    <w:rsid w:val="00D74DF9"/>
    <w:pPr>
      <w:pBdr>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cs="Times New Roman"/>
      <w:sz w:val="16"/>
      <w:szCs w:val="16"/>
      <w:lang w:eastAsia="pt-BR"/>
    </w:rPr>
  </w:style>
  <w:style w:type="paragraph" w:customStyle="1" w:styleId="xl75">
    <w:name w:val="xl75"/>
    <w:basedOn w:val="Normal"/>
    <w:rsid w:val="00D74DF9"/>
    <w:pPr>
      <w:pBdr>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cs="Times New Roman"/>
      <w:sz w:val="16"/>
      <w:szCs w:val="16"/>
      <w:lang w:eastAsia="pt-BR"/>
    </w:rPr>
  </w:style>
  <w:style w:type="paragraph" w:customStyle="1" w:styleId="xl76">
    <w:name w:val="xl76"/>
    <w:basedOn w:val="Normal"/>
    <w:rsid w:val="00D74D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16"/>
      <w:szCs w:val="16"/>
      <w:lang w:eastAsia="pt-BR"/>
    </w:rPr>
  </w:style>
  <w:style w:type="paragraph" w:customStyle="1" w:styleId="xl77">
    <w:name w:val="xl77"/>
    <w:basedOn w:val="Normal"/>
    <w:rsid w:val="00D74DF9"/>
    <w:pPr>
      <w:pBdr>
        <w:bottom w:val="single" w:sz="4" w:space="0" w:color="auto"/>
      </w:pBdr>
      <w:shd w:val="clear" w:color="000000" w:fill="FFFFFF"/>
      <w:spacing w:before="100" w:beforeAutospacing="1" w:after="100" w:afterAutospacing="1"/>
      <w:jc w:val="center"/>
      <w:textAlignment w:val="center"/>
    </w:pPr>
    <w:rPr>
      <w:rFonts w:eastAsia="Times New Roman" w:cs="Times New Roman"/>
      <w:sz w:val="16"/>
      <w:szCs w:val="16"/>
      <w:lang w:eastAsia="pt-BR"/>
    </w:rPr>
  </w:style>
  <w:style w:type="paragraph" w:customStyle="1" w:styleId="xl78">
    <w:name w:val="xl78"/>
    <w:basedOn w:val="Normal"/>
    <w:rsid w:val="00D74DF9"/>
    <w:pPr>
      <w:spacing w:before="100" w:beforeAutospacing="1" w:after="100" w:afterAutospacing="1"/>
      <w:textAlignment w:val="center"/>
    </w:pPr>
    <w:rPr>
      <w:rFonts w:ascii="Arial" w:eastAsia="Times New Roman" w:hAnsi="Arial" w:cs="Arial"/>
      <w:sz w:val="24"/>
      <w:szCs w:val="24"/>
      <w:lang w:eastAsia="pt-BR"/>
    </w:rPr>
  </w:style>
  <w:style w:type="paragraph" w:customStyle="1" w:styleId="xl79">
    <w:name w:val="xl79"/>
    <w:basedOn w:val="Normal"/>
    <w:rsid w:val="00D74DF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lang w:eastAsia="pt-BR"/>
    </w:rPr>
  </w:style>
  <w:style w:type="paragraph" w:customStyle="1" w:styleId="xl80">
    <w:name w:val="xl80"/>
    <w:basedOn w:val="Normal"/>
    <w:rsid w:val="00D74DF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lang w:eastAsia="pt-BR"/>
    </w:rPr>
  </w:style>
  <w:style w:type="paragraph" w:customStyle="1" w:styleId="xl81">
    <w:name w:val="xl81"/>
    <w:basedOn w:val="Normal"/>
    <w:rsid w:val="00D74DF9"/>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lang w:eastAsia="pt-BR"/>
    </w:rPr>
  </w:style>
  <w:style w:type="paragraph" w:customStyle="1" w:styleId="xl82">
    <w:name w:val="xl82"/>
    <w:basedOn w:val="Normal"/>
    <w:rsid w:val="00D74DF9"/>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Times New Roman" w:hAnsi="Arial" w:cs="Arial"/>
      <w:sz w:val="16"/>
      <w:szCs w:val="16"/>
      <w:lang w:eastAsia="pt-BR"/>
    </w:rPr>
  </w:style>
  <w:style w:type="paragraph" w:customStyle="1" w:styleId="xl83">
    <w:name w:val="xl83"/>
    <w:basedOn w:val="Normal"/>
    <w:rsid w:val="00D74DF9"/>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eastAsia="Times New Roman" w:hAnsi="Arial" w:cs="Arial"/>
      <w:sz w:val="16"/>
      <w:szCs w:val="16"/>
      <w:lang w:eastAsia="pt-BR"/>
    </w:rPr>
  </w:style>
  <w:style w:type="paragraph" w:customStyle="1" w:styleId="xl84">
    <w:name w:val="xl84"/>
    <w:basedOn w:val="Normal"/>
    <w:rsid w:val="00D74DF9"/>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16"/>
      <w:szCs w:val="16"/>
      <w:lang w:eastAsia="pt-BR"/>
    </w:rPr>
  </w:style>
  <w:style w:type="paragraph" w:customStyle="1" w:styleId="xl85">
    <w:name w:val="xl85"/>
    <w:basedOn w:val="Normal"/>
    <w:rsid w:val="00D74DF9"/>
    <w:pPr>
      <w:spacing w:before="100" w:beforeAutospacing="1" w:after="100" w:afterAutospacing="1"/>
      <w:textAlignment w:val="center"/>
    </w:pPr>
    <w:rPr>
      <w:rFonts w:ascii="Arial" w:eastAsia="Times New Roman" w:hAnsi="Arial" w:cs="Arial"/>
      <w:sz w:val="16"/>
      <w:szCs w:val="16"/>
      <w:lang w:eastAsia="pt-BR"/>
    </w:rPr>
  </w:style>
  <w:style w:type="paragraph" w:customStyle="1" w:styleId="xl86">
    <w:name w:val="xl86"/>
    <w:basedOn w:val="Normal"/>
    <w:rsid w:val="00D74DF9"/>
    <w:pPr>
      <w:spacing w:before="100" w:beforeAutospacing="1" w:after="100" w:afterAutospacing="1"/>
      <w:textAlignment w:val="center"/>
    </w:pPr>
    <w:rPr>
      <w:rFonts w:ascii="Arial" w:eastAsia="Times New Roman" w:hAnsi="Arial" w:cs="Arial"/>
      <w:sz w:val="16"/>
      <w:szCs w:val="16"/>
      <w:lang w:eastAsia="pt-BR"/>
    </w:rPr>
  </w:style>
  <w:style w:type="paragraph" w:customStyle="1" w:styleId="xl87">
    <w:name w:val="xl87"/>
    <w:basedOn w:val="Normal"/>
    <w:rsid w:val="00D74DF9"/>
    <w:pPr>
      <w:spacing w:before="100" w:beforeAutospacing="1" w:after="100" w:afterAutospacing="1"/>
      <w:textAlignment w:val="center"/>
    </w:pPr>
    <w:rPr>
      <w:rFonts w:ascii="Arial" w:eastAsia="Times New Roman" w:hAnsi="Arial" w:cs="Arial"/>
      <w:color w:val="000000"/>
      <w:sz w:val="16"/>
      <w:szCs w:val="16"/>
      <w:lang w:eastAsia="pt-BR"/>
    </w:rPr>
  </w:style>
  <w:style w:type="paragraph" w:customStyle="1" w:styleId="xl88">
    <w:name w:val="xl88"/>
    <w:basedOn w:val="Normal"/>
    <w:rsid w:val="00D74DF9"/>
    <w:pPr>
      <w:shd w:val="clear" w:color="000000" w:fill="FDE9D9"/>
      <w:spacing w:before="100" w:beforeAutospacing="1" w:after="100" w:afterAutospacing="1"/>
      <w:textAlignment w:val="center"/>
    </w:pPr>
    <w:rPr>
      <w:rFonts w:ascii="Arial" w:eastAsia="Times New Roman" w:hAnsi="Arial" w:cs="Arial"/>
      <w:b/>
      <w:bCs/>
      <w:sz w:val="24"/>
      <w:szCs w:val="24"/>
      <w:lang w:eastAsia="pt-BR"/>
    </w:rPr>
  </w:style>
  <w:style w:type="paragraph" w:customStyle="1" w:styleId="xl89">
    <w:name w:val="xl89"/>
    <w:basedOn w:val="Normal"/>
    <w:rsid w:val="00D74DF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lang w:eastAsia="pt-BR"/>
    </w:rPr>
  </w:style>
  <w:style w:type="paragraph" w:customStyle="1" w:styleId="xl90">
    <w:name w:val="xl90"/>
    <w:basedOn w:val="Normal"/>
    <w:rsid w:val="00D74DF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eastAsia="Times New Roman" w:hAnsi="Arial" w:cs="Arial"/>
      <w:sz w:val="16"/>
      <w:szCs w:val="16"/>
      <w:lang w:eastAsia="pt-BR"/>
    </w:rPr>
  </w:style>
  <w:style w:type="paragraph" w:customStyle="1" w:styleId="xl91">
    <w:name w:val="xl91"/>
    <w:basedOn w:val="Normal"/>
    <w:rsid w:val="00D74DF9"/>
    <w:pPr>
      <w:spacing w:before="100" w:beforeAutospacing="1" w:after="100" w:afterAutospacing="1"/>
      <w:jc w:val="center"/>
      <w:textAlignment w:val="center"/>
    </w:pPr>
    <w:rPr>
      <w:rFonts w:ascii="Times New Roman" w:eastAsia="Times New Roman" w:hAnsi="Times New Roman" w:cs="Times New Roman"/>
      <w:sz w:val="24"/>
      <w:szCs w:val="24"/>
      <w:lang w:eastAsia="pt-BR"/>
    </w:rPr>
  </w:style>
  <w:style w:type="paragraph" w:customStyle="1" w:styleId="xl92">
    <w:name w:val="xl92"/>
    <w:basedOn w:val="Normal"/>
    <w:rsid w:val="00D74D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lang w:eastAsia="pt-BR"/>
    </w:rPr>
  </w:style>
  <w:style w:type="paragraph" w:customStyle="1" w:styleId="xl93">
    <w:name w:val="xl93"/>
    <w:basedOn w:val="Normal"/>
    <w:rsid w:val="00D74DF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6"/>
      <w:szCs w:val="16"/>
      <w:lang w:eastAsia="pt-BR"/>
    </w:rPr>
  </w:style>
  <w:style w:type="paragraph" w:customStyle="1" w:styleId="xl94">
    <w:name w:val="xl94"/>
    <w:basedOn w:val="Normal"/>
    <w:rsid w:val="00D74DF9"/>
    <w:pPr>
      <w:spacing w:before="100" w:beforeAutospacing="1" w:after="100" w:afterAutospacing="1"/>
      <w:textAlignment w:val="center"/>
    </w:pPr>
    <w:rPr>
      <w:rFonts w:ascii="Times New Roman" w:eastAsia="Times New Roman" w:hAnsi="Times New Roman" w:cs="Times New Roman"/>
      <w:sz w:val="24"/>
      <w:szCs w:val="24"/>
      <w:lang w:eastAsia="pt-BR"/>
    </w:rPr>
  </w:style>
  <w:style w:type="paragraph" w:customStyle="1" w:styleId="xl95">
    <w:name w:val="xl95"/>
    <w:basedOn w:val="Normal"/>
    <w:rsid w:val="00D74DF9"/>
    <w:pPr>
      <w:spacing w:before="100" w:beforeAutospacing="1" w:after="100" w:afterAutospacing="1"/>
      <w:jc w:val="center"/>
      <w:textAlignment w:val="center"/>
    </w:pPr>
    <w:rPr>
      <w:rFonts w:ascii="Times New Roman" w:eastAsia="Times New Roman" w:hAnsi="Times New Roman" w:cs="Times New Roman"/>
      <w:sz w:val="24"/>
      <w:szCs w:val="24"/>
      <w:lang w:eastAsia="pt-BR"/>
    </w:rPr>
  </w:style>
  <w:style w:type="paragraph" w:customStyle="1" w:styleId="xl96">
    <w:name w:val="xl96"/>
    <w:basedOn w:val="Normal"/>
    <w:rsid w:val="00D74DF9"/>
    <w:pPr>
      <w:pBdr>
        <w:top w:val="single" w:sz="4" w:space="0" w:color="auto"/>
      </w:pBdr>
      <w:spacing w:before="100" w:beforeAutospacing="1" w:after="100" w:afterAutospacing="1"/>
      <w:textAlignment w:val="center"/>
    </w:pPr>
    <w:rPr>
      <w:rFonts w:ascii="Arial" w:eastAsia="Times New Roman" w:hAnsi="Arial" w:cs="Arial"/>
      <w:sz w:val="16"/>
      <w:szCs w:val="16"/>
      <w:lang w:eastAsia="pt-BR"/>
    </w:rPr>
  </w:style>
  <w:style w:type="paragraph" w:customStyle="1" w:styleId="xl97">
    <w:name w:val="xl97"/>
    <w:basedOn w:val="Normal"/>
    <w:rsid w:val="00D74DF9"/>
    <w:pPr>
      <w:pBdr>
        <w:bottom w:val="single" w:sz="4" w:space="0" w:color="auto"/>
      </w:pBdr>
      <w:spacing w:before="100" w:beforeAutospacing="1" w:after="100" w:afterAutospacing="1"/>
      <w:textAlignment w:val="center"/>
    </w:pPr>
    <w:rPr>
      <w:rFonts w:ascii="Arial" w:eastAsia="Times New Roman" w:hAnsi="Arial" w:cs="Arial"/>
      <w:b/>
      <w:bCs/>
      <w:sz w:val="16"/>
      <w:szCs w:val="16"/>
      <w:lang w:eastAsia="pt-BR"/>
    </w:rPr>
  </w:style>
  <w:style w:type="paragraph" w:customStyle="1" w:styleId="xl98">
    <w:name w:val="xl98"/>
    <w:basedOn w:val="Normal"/>
    <w:rsid w:val="00D74DF9"/>
    <w:pPr>
      <w:spacing w:before="100" w:beforeAutospacing="1" w:after="100" w:afterAutospacing="1"/>
      <w:textAlignment w:val="center"/>
    </w:pPr>
    <w:rPr>
      <w:rFonts w:ascii="Times New Roman" w:eastAsia="Times New Roman" w:hAnsi="Times New Roman" w:cs="Times New Roman"/>
      <w:sz w:val="24"/>
      <w:szCs w:val="24"/>
      <w:lang w:eastAsia="pt-BR"/>
    </w:rPr>
  </w:style>
  <w:style w:type="paragraph" w:customStyle="1" w:styleId="xl99">
    <w:name w:val="xl99"/>
    <w:basedOn w:val="Normal"/>
    <w:rsid w:val="00D74DF9"/>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eastAsia="Times New Roman" w:hAnsi="Arial" w:cs="Arial"/>
      <w:b/>
      <w:bCs/>
      <w:sz w:val="16"/>
      <w:szCs w:val="16"/>
      <w:lang w:eastAsia="pt-BR"/>
    </w:rPr>
  </w:style>
  <w:style w:type="paragraph" w:customStyle="1" w:styleId="xl100">
    <w:name w:val="xl100"/>
    <w:basedOn w:val="Normal"/>
    <w:rsid w:val="00D74D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6"/>
      <w:szCs w:val="16"/>
      <w:lang w:eastAsia="pt-BR"/>
    </w:rPr>
  </w:style>
  <w:style w:type="paragraph" w:customStyle="1" w:styleId="xl101">
    <w:name w:val="xl101"/>
    <w:basedOn w:val="Normal"/>
    <w:rsid w:val="00D74DF9"/>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textAlignment w:val="center"/>
    </w:pPr>
    <w:rPr>
      <w:rFonts w:ascii="Arial" w:eastAsia="Times New Roman" w:hAnsi="Arial" w:cs="Arial"/>
      <w:b/>
      <w:bCs/>
      <w:sz w:val="16"/>
      <w:szCs w:val="16"/>
      <w:lang w:eastAsia="pt-BR"/>
    </w:rPr>
  </w:style>
  <w:style w:type="paragraph" w:customStyle="1" w:styleId="xl102">
    <w:name w:val="xl102"/>
    <w:basedOn w:val="Normal"/>
    <w:rsid w:val="00D74DF9"/>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eastAsia="Times New Roman" w:hAnsi="Arial" w:cs="Arial"/>
      <w:b/>
      <w:bCs/>
      <w:sz w:val="16"/>
      <w:szCs w:val="16"/>
      <w:lang w:eastAsia="pt-BR"/>
    </w:rPr>
  </w:style>
  <w:style w:type="paragraph" w:customStyle="1" w:styleId="xl103">
    <w:name w:val="xl103"/>
    <w:basedOn w:val="Normal"/>
    <w:rsid w:val="00D74DF9"/>
    <w:pPr>
      <w:spacing w:before="100" w:beforeAutospacing="1" w:after="100" w:afterAutospacing="1"/>
      <w:textAlignment w:val="center"/>
    </w:pPr>
    <w:rPr>
      <w:rFonts w:ascii="Times New Roman" w:eastAsia="Times New Roman" w:hAnsi="Times New Roman" w:cs="Times New Roman"/>
      <w:b/>
      <w:bCs/>
      <w:sz w:val="24"/>
      <w:szCs w:val="24"/>
      <w:lang w:eastAsia="pt-BR"/>
    </w:rPr>
  </w:style>
  <w:style w:type="paragraph" w:customStyle="1" w:styleId="xl104">
    <w:name w:val="xl104"/>
    <w:basedOn w:val="Normal"/>
    <w:rsid w:val="00D74DF9"/>
    <w:pPr>
      <w:spacing w:before="100" w:beforeAutospacing="1" w:after="100" w:afterAutospacing="1"/>
      <w:textAlignment w:val="center"/>
    </w:pPr>
    <w:rPr>
      <w:rFonts w:ascii="Arial" w:eastAsia="Times New Roman" w:hAnsi="Arial" w:cs="Arial"/>
      <w:b/>
      <w:bCs/>
      <w:sz w:val="24"/>
      <w:szCs w:val="24"/>
      <w:lang w:eastAsia="pt-BR"/>
    </w:rPr>
  </w:style>
  <w:style w:type="paragraph" w:customStyle="1" w:styleId="xl105">
    <w:name w:val="xl105"/>
    <w:basedOn w:val="Normal"/>
    <w:rsid w:val="00D74DF9"/>
    <w:pPr>
      <w:spacing w:before="100" w:beforeAutospacing="1" w:after="100" w:afterAutospacing="1"/>
      <w:textAlignment w:val="center"/>
    </w:pPr>
    <w:rPr>
      <w:rFonts w:ascii="Arial" w:eastAsia="Times New Roman" w:hAnsi="Arial" w:cs="Arial"/>
      <w:sz w:val="18"/>
      <w:szCs w:val="18"/>
      <w:lang w:eastAsia="pt-BR"/>
    </w:rPr>
  </w:style>
  <w:style w:type="paragraph" w:customStyle="1" w:styleId="xl106">
    <w:name w:val="xl106"/>
    <w:basedOn w:val="Normal"/>
    <w:rsid w:val="00D74DF9"/>
    <w:pPr>
      <w:spacing w:before="100" w:beforeAutospacing="1" w:after="100" w:afterAutospacing="1"/>
      <w:textAlignment w:val="center"/>
    </w:pPr>
    <w:rPr>
      <w:rFonts w:ascii="Times New Roman" w:eastAsia="Times New Roman" w:hAnsi="Times New Roman" w:cs="Times New Roman"/>
      <w:sz w:val="18"/>
      <w:szCs w:val="18"/>
      <w:lang w:eastAsia="pt-BR"/>
    </w:rPr>
  </w:style>
  <w:style w:type="paragraph" w:customStyle="1" w:styleId="xl107">
    <w:name w:val="xl107"/>
    <w:basedOn w:val="Normal"/>
    <w:rsid w:val="00D74DF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16"/>
      <w:szCs w:val="16"/>
      <w:lang w:eastAsia="pt-BR"/>
    </w:rPr>
  </w:style>
  <w:style w:type="paragraph" w:customStyle="1" w:styleId="xl108">
    <w:name w:val="xl108"/>
    <w:basedOn w:val="Normal"/>
    <w:rsid w:val="00D74DF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 w:val="16"/>
      <w:szCs w:val="16"/>
      <w:lang w:eastAsia="pt-BR"/>
    </w:rPr>
  </w:style>
  <w:style w:type="paragraph" w:customStyle="1" w:styleId="xl109">
    <w:name w:val="xl109"/>
    <w:basedOn w:val="Normal"/>
    <w:rsid w:val="00D74DF9"/>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rFonts w:eastAsia="Times New Roman" w:cs="Times New Roman"/>
      <w:sz w:val="16"/>
      <w:szCs w:val="16"/>
      <w:lang w:eastAsia="pt-BR"/>
    </w:rPr>
  </w:style>
  <w:style w:type="paragraph" w:customStyle="1" w:styleId="xl110">
    <w:name w:val="xl110"/>
    <w:basedOn w:val="Normal"/>
    <w:rsid w:val="00D74D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pt-BR"/>
    </w:rPr>
  </w:style>
  <w:style w:type="paragraph" w:customStyle="1" w:styleId="xl111">
    <w:name w:val="xl111"/>
    <w:basedOn w:val="Normal"/>
    <w:rsid w:val="00D74DF9"/>
    <w:pPr>
      <w:spacing w:before="100" w:beforeAutospacing="1" w:after="100" w:afterAutospacing="1"/>
      <w:jc w:val="center"/>
      <w:textAlignment w:val="center"/>
    </w:pPr>
    <w:rPr>
      <w:rFonts w:eastAsia="Times New Roman" w:cs="Times New Roman"/>
      <w:sz w:val="16"/>
      <w:szCs w:val="16"/>
      <w:lang w:eastAsia="pt-BR"/>
    </w:rPr>
  </w:style>
  <w:style w:type="paragraph" w:customStyle="1" w:styleId="xl112">
    <w:name w:val="xl112"/>
    <w:basedOn w:val="Normal"/>
    <w:rsid w:val="00D74DF9"/>
    <w:pPr>
      <w:pBdr>
        <w:top w:val="single" w:sz="4" w:space="0" w:color="auto"/>
        <w:left w:val="single" w:sz="4" w:space="0" w:color="auto"/>
      </w:pBdr>
      <w:spacing w:before="100" w:beforeAutospacing="1" w:after="100" w:afterAutospacing="1"/>
      <w:textAlignment w:val="center"/>
    </w:pPr>
    <w:rPr>
      <w:rFonts w:eastAsia="Times New Roman" w:cs="Times New Roman"/>
      <w:sz w:val="16"/>
      <w:szCs w:val="16"/>
      <w:lang w:eastAsia="pt-BR"/>
    </w:rPr>
  </w:style>
  <w:style w:type="paragraph" w:customStyle="1" w:styleId="xl113">
    <w:name w:val="xl113"/>
    <w:basedOn w:val="Normal"/>
    <w:rsid w:val="00D74DF9"/>
    <w:pPr>
      <w:pBdr>
        <w:top w:val="single" w:sz="4" w:space="0" w:color="000000"/>
        <w:left w:val="single" w:sz="4" w:space="0" w:color="000000"/>
        <w:right w:val="single" w:sz="4" w:space="0" w:color="000000"/>
      </w:pBdr>
      <w:spacing w:before="100" w:beforeAutospacing="1" w:after="100" w:afterAutospacing="1"/>
      <w:jc w:val="both"/>
      <w:textAlignment w:val="center"/>
    </w:pPr>
    <w:rPr>
      <w:rFonts w:eastAsia="Times New Roman" w:cs="Times New Roman"/>
      <w:sz w:val="16"/>
      <w:szCs w:val="16"/>
      <w:lang w:eastAsia="pt-BR"/>
    </w:rPr>
  </w:style>
  <w:style w:type="paragraph" w:customStyle="1" w:styleId="xl114">
    <w:name w:val="xl114"/>
    <w:basedOn w:val="Normal"/>
    <w:rsid w:val="00D74DF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eastAsia="Times New Roman" w:cs="Times New Roman"/>
      <w:sz w:val="16"/>
      <w:szCs w:val="16"/>
      <w:lang w:eastAsia="pt-BR"/>
    </w:rPr>
  </w:style>
  <w:style w:type="paragraph" w:customStyle="1" w:styleId="xl115">
    <w:name w:val="xl115"/>
    <w:basedOn w:val="Normal"/>
    <w:rsid w:val="00D74DF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pt-BR"/>
    </w:rPr>
  </w:style>
  <w:style w:type="paragraph" w:customStyle="1" w:styleId="xl116">
    <w:name w:val="xl116"/>
    <w:basedOn w:val="Normal"/>
    <w:rsid w:val="00D74DF9"/>
    <w:pPr>
      <w:spacing w:before="100" w:beforeAutospacing="1" w:after="100" w:afterAutospacing="1"/>
      <w:jc w:val="center"/>
      <w:textAlignment w:val="center"/>
    </w:pPr>
    <w:rPr>
      <w:rFonts w:ascii="Arial" w:eastAsia="Times New Roman" w:hAnsi="Arial" w:cs="Arial"/>
      <w:sz w:val="24"/>
      <w:szCs w:val="24"/>
      <w:lang w:eastAsia="pt-BR"/>
    </w:rPr>
  </w:style>
  <w:style w:type="paragraph" w:customStyle="1" w:styleId="xl117">
    <w:name w:val="xl117"/>
    <w:basedOn w:val="Normal"/>
    <w:rsid w:val="00D74DF9"/>
    <w:pPr>
      <w:spacing w:before="100" w:beforeAutospacing="1" w:after="100" w:afterAutospacing="1"/>
      <w:jc w:val="center"/>
      <w:textAlignment w:val="center"/>
    </w:pPr>
    <w:rPr>
      <w:rFonts w:ascii="Times New Roman" w:eastAsia="Times New Roman" w:hAnsi="Times New Roman" w:cs="Times New Roman"/>
      <w:sz w:val="24"/>
      <w:szCs w:val="24"/>
      <w:lang w:eastAsia="pt-BR"/>
    </w:rPr>
  </w:style>
  <w:style w:type="paragraph" w:customStyle="1" w:styleId="xl118">
    <w:name w:val="xl118"/>
    <w:basedOn w:val="Normal"/>
    <w:rsid w:val="00D74DF9"/>
    <w:pPr>
      <w:spacing w:before="100" w:beforeAutospacing="1" w:after="100" w:afterAutospacing="1"/>
      <w:textAlignment w:val="center"/>
    </w:pPr>
    <w:rPr>
      <w:rFonts w:ascii="Arial" w:eastAsia="Times New Roman" w:hAnsi="Arial" w:cs="Arial"/>
      <w:sz w:val="24"/>
      <w:szCs w:val="24"/>
      <w:lang w:eastAsia="pt-BR"/>
    </w:rPr>
  </w:style>
  <w:style w:type="paragraph" w:customStyle="1" w:styleId="xl119">
    <w:name w:val="xl119"/>
    <w:basedOn w:val="Normal"/>
    <w:rsid w:val="00D74DF9"/>
    <w:pPr>
      <w:spacing w:before="100" w:beforeAutospacing="1" w:after="100" w:afterAutospacing="1"/>
      <w:textAlignment w:val="center"/>
    </w:pPr>
    <w:rPr>
      <w:rFonts w:ascii="Arial" w:eastAsia="Times New Roman" w:hAnsi="Arial" w:cs="Arial"/>
      <w:b/>
      <w:bCs/>
      <w:sz w:val="24"/>
      <w:szCs w:val="24"/>
      <w:lang w:eastAsia="pt-BR"/>
    </w:rPr>
  </w:style>
  <w:style w:type="paragraph" w:customStyle="1" w:styleId="xl120">
    <w:name w:val="xl120"/>
    <w:basedOn w:val="Normal"/>
    <w:rsid w:val="00D74DF9"/>
    <w:pPr>
      <w:spacing w:before="100" w:beforeAutospacing="1" w:after="100" w:afterAutospacing="1"/>
      <w:textAlignment w:val="center"/>
    </w:pPr>
    <w:rPr>
      <w:rFonts w:ascii="Arial" w:eastAsia="Times New Roman" w:hAnsi="Arial" w:cs="Arial"/>
      <w:b/>
      <w:bCs/>
      <w:sz w:val="24"/>
      <w:szCs w:val="24"/>
      <w:lang w:eastAsia="pt-BR"/>
    </w:rPr>
  </w:style>
  <w:style w:type="paragraph" w:customStyle="1" w:styleId="xl121">
    <w:name w:val="xl121"/>
    <w:basedOn w:val="Normal"/>
    <w:rsid w:val="00D74DF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Times New Roman" w:hAnsi="Arial" w:cs="Arial"/>
      <w:sz w:val="16"/>
      <w:szCs w:val="16"/>
      <w:lang w:eastAsia="pt-BR"/>
    </w:rPr>
  </w:style>
  <w:style w:type="paragraph" w:customStyle="1" w:styleId="xl122">
    <w:name w:val="xl122"/>
    <w:basedOn w:val="Normal"/>
    <w:rsid w:val="00D74D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lang w:eastAsia="pt-BR"/>
    </w:rPr>
  </w:style>
  <w:style w:type="paragraph" w:customStyle="1" w:styleId="xl123">
    <w:name w:val="xl123"/>
    <w:basedOn w:val="Normal"/>
    <w:rsid w:val="00D74DF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6"/>
      <w:szCs w:val="16"/>
      <w:lang w:eastAsia="pt-BR"/>
    </w:rPr>
  </w:style>
  <w:style w:type="paragraph" w:customStyle="1" w:styleId="xl124">
    <w:name w:val="xl124"/>
    <w:basedOn w:val="Normal"/>
    <w:rsid w:val="00D74DF9"/>
    <w:pPr>
      <w:pBdr>
        <w:left w:val="single" w:sz="4" w:space="0" w:color="auto"/>
      </w:pBdr>
      <w:shd w:val="clear" w:color="000000" w:fill="FFFFFF"/>
      <w:spacing w:before="100" w:beforeAutospacing="1" w:after="100" w:afterAutospacing="1"/>
      <w:jc w:val="center"/>
      <w:textAlignment w:val="center"/>
    </w:pPr>
    <w:rPr>
      <w:rFonts w:eastAsia="Times New Roman" w:cs="Times New Roman"/>
      <w:sz w:val="16"/>
      <w:szCs w:val="16"/>
      <w:lang w:eastAsia="pt-BR"/>
    </w:rPr>
  </w:style>
  <w:style w:type="paragraph" w:customStyle="1" w:styleId="xl125">
    <w:name w:val="xl125"/>
    <w:basedOn w:val="Normal"/>
    <w:rsid w:val="00D74DF9"/>
    <w:pPr>
      <w:pBdr>
        <w:right w:val="single" w:sz="4" w:space="0" w:color="auto"/>
      </w:pBdr>
      <w:spacing w:before="100" w:beforeAutospacing="1" w:after="100" w:afterAutospacing="1"/>
      <w:jc w:val="both"/>
      <w:textAlignment w:val="center"/>
    </w:pPr>
    <w:rPr>
      <w:rFonts w:eastAsia="Times New Roman" w:cs="Times New Roman"/>
      <w:sz w:val="16"/>
      <w:szCs w:val="16"/>
      <w:lang w:eastAsia="pt-BR"/>
    </w:rPr>
  </w:style>
  <w:style w:type="paragraph" w:customStyle="1" w:styleId="xl126">
    <w:name w:val="xl126"/>
    <w:basedOn w:val="Normal"/>
    <w:rsid w:val="00D74DF9"/>
    <w:pPr>
      <w:shd w:val="clear" w:color="000000" w:fill="FFFFFF"/>
      <w:spacing w:before="100" w:beforeAutospacing="1" w:after="100" w:afterAutospacing="1"/>
      <w:jc w:val="center"/>
      <w:textAlignment w:val="center"/>
    </w:pPr>
    <w:rPr>
      <w:rFonts w:eastAsia="Times New Roman" w:cs="Times New Roman"/>
      <w:b/>
      <w:bCs/>
      <w:sz w:val="16"/>
      <w:szCs w:val="16"/>
      <w:lang w:eastAsia="pt-BR"/>
    </w:rPr>
  </w:style>
  <w:style w:type="paragraph" w:customStyle="1" w:styleId="xl127">
    <w:name w:val="xl127"/>
    <w:basedOn w:val="Normal"/>
    <w:rsid w:val="00D74D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4"/>
      <w:szCs w:val="24"/>
      <w:lang w:eastAsia="pt-BR"/>
    </w:rPr>
  </w:style>
  <w:style w:type="paragraph" w:customStyle="1" w:styleId="xl128">
    <w:name w:val="xl128"/>
    <w:basedOn w:val="Normal"/>
    <w:rsid w:val="00D74DF9"/>
    <w:pPr>
      <w:spacing w:before="100" w:beforeAutospacing="1" w:after="100" w:afterAutospacing="1"/>
      <w:jc w:val="center"/>
      <w:textAlignment w:val="center"/>
    </w:pPr>
    <w:rPr>
      <w:rFonts w:ascii="Arial" w:eastAsia="Times New Roman" w:hAnsi="Arial" w:cs="Arial"/>
      <w:sz w:val="24"/>
      <w:szCs w:val="24"/>
      <w:lang w:eastAsia="pt-BR"/>
    </w:rPr>
  </w:style>
  <w:style w:type="paragraph" w:customStyle="1" w:styleId="xl129">
    <w:name w:val="xl129"/>
    <w:basedOn w:val="Normal"/>
    <w:rsid w:val="00D74DF9"/>
    <w:pPr>
      <w:spacing w:before="100" w:beforeAutospacing="1" w:after="100" w:afterAutospacing="1"/>
      <w:jc w:val="center"/>
      <w:textAlignment w:val="center"/>
    </w:pPr>
    <w:rPr>
      <w:rFonts w:ascii="Arial" w:eastAsia="Times New Roman" w:hAnsi="Arial" w:cs="Arial"/>
      <w:b/>
      <w:bCs/>
      <w:sz w:val="24"/>
      <w:szCs w:val="24"/>
      <w:lang w:eastAsia="pt-BR"/>
    </w:rPr>
  </w:style>
  <w:style w:type="paragraph" w:customStyle="1" w:styleId="xl130">
    <w:name w:val="xl130"/>
    <w:basedOn w:val="Normal"/>
    <w:rsid w:val="00D74DF9"/>
    <w:pPr>
      <w:spacing w:before="100" w:beforeAutospacing="1" w:after="100" w:afterAutospacing="1"/>
      <w:jc w:val="center"/>
      <w:textAlignment w:val="center"/>
    </w:pPr>
    <w:rPr>
      <w:rFonts w:ascii="Arial" w:eastAsia="Times New Roman" w:hAnsi="Arial" w:cs="Arial"/>
      <w:sz w:val="18"/>
      <w:szCs w:val="18"/>
      <w:lang w:eastAsia="pt-BR"/>
    </w:rPr>
  </w:style>
  <w:style w:type="paragraph" w:customStyle="1" w:styleId="xl131">
    <w:name w:val="xl131"/>
    <w:basedOn w:val="Normal"/>
    <w:rsid w:val="00D74DF9"/>
    <w:pPr>
      <w:spacing w:before="100" w:beforeAutospacing="1" w:after="100" w:afterAutospacing="1"/>
      <w:jc w:val="center"/>
      <w:textAlignment w:val="center"/>
    </w:pPr>
    <w:rPr>
      <w:rFonts w:ascii="Arial" w:eastAsia="Times New Roman" w:hAnsi="Arial" w:cs="Arial"/>
      <w:sz w:val="16"/>
      <w:szCs w:val="16"/>
      <w:lang w:eastAsia="pt-BR"/>
    </w:rPr>
  </w:style>
  <w:style w:type="paragraph" w:customStyle="1" w:styleId="xl132">
    <w:name w:val="xl132"/>
    <w:basedOn w:val="Normal"/>
    <w:rsid w:val="00D74D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pt-BR"/>
    </w:rPr>
  </w:style>
  <w:style w:type="paragraph" w:customStyle="1" w:styleId="xl133">
    <w:name w:val="xl133"/>
    <w:basedOn w:val="Normal"/>
    <w:rsid w:val="00D74DF9"/>
    <w:pPr>
      <w:spacing w:before="100" w:beforeAutospacing="1" w:after="100" w:afterAutospacing="1"/>
      <w:textAlignment w:val="center"/>
    </w:pPr>
    <w:rPr>
      <w:rFonts w:ascii="Arial" w:eastAsia="Times New Roman" w:hAnsi="Arial" w:cs="Arial"/>
      <w:b/>
      <w:bCs/>
      <w:sz w:val="16"/>
      <w:szCs w:val="16"/>
      <w:lang w:eastAsia="pt-BR"/>
    </w:rPr>
  </w:style>
  <w:style w:type="paragraph" w:customStyle="1" w:styleId="xl134">
    <w:name w:val="xl134"/>
    <w:basedOn w:val="Normal"/>
    <w:rsid w:val="00D74DF9"/>
    <w:pPr>
      <w:pBdr>
        <w:bottom w:val="single" w:sz="4" w:space="0" w:color="auto"/>
      </w:pBdr>
      <w:shd w:val="clear" w:color="000000" w:fill="FFFFFF"/>
      <w:spacing w:before="100" w:beforeAutospacing="1" w:after="100" w:afterAutospacing="1"/>
      <w:textAlignment w:val="center"/>
    </w:pPr>
    <w:rPr>
      <w:rFonts w:eastAsia="Times New Roman" w:cs="Times New Roman"/>
      <w:b/>
      <w:bCs/>
      <w:sz w:val="24"/>
      <w:szCs w:val="24"/>
      <w:lang w:eastAsia="pt-BR"/>
    </w:rPr>
  </w:style>
  <w:style w:type="paragraph" w:customStyle="1" w:styleId="xl135">
    <w:name w:val="xl135"/>
    <w:basedOn w:val="Normal"/>
    <w:rsid w:val="00D74DF9"/>
    <w:pPr>
      <w:pBdr>
        <w:bottom w:val="single" w:sz="8" w:space="0" w:color="auto"/>
      </w:pBdr>
      <w:spacing w:before="100" w:beforeAutospacing="1" w:after="100" w:afterAutospacing="1"/>
      <w:textAlignment w:val="center"/>
    </w:pPr>
    <w:rPr>
      <w:rFonts w:ascii="Arial" w:eastAsia="Times New Roman" w:hAnsi="Arial" w:cs="Arial"/>
      <w:b/>
      <w:bCs/>
      <w:sz w:val="24"/>
      <w:szCs w:val="24"/>
      <w:lang w:eastAsia="pt-BR"/>
    </w:rPr>
  </w:style>
  <w:style w:type="paragraph" w:customStyle="1" w:styleId="xl68">
    <w:name w:val="xl68"/>
    <w:basedOn w:val="Normal"/>
    <w:rsid w:val="00635EA7"/>
    <w:pPr>
      <w:spacing w:before="100" w:beforeAutospacing="1" w:after="100" w:afterAutospacing="1"/>
      <w:textAlignment w:val="center"/>
    </w:pPr>
    <w:rPr>
      <w:rFonts w:ascii="Arial" w:eastAsia="Times New Roman" w:hAnsi="Arial" w:cs="Arial"/>
      <w:sz w:val="16"/>
      <w:szCs w:val="16"/>
      <w:lang w:eastAsia="pt-BR"/>
    </w:rPr>
  </w:style>
  <w:style w:type="character" w:customStyle="1" w:styleId="TextodecomentrioChar1">
    <w:name w:val="Texto de comentário Char1"/>
    <w:basedOn w:val="Fontepargpadro"/>
    <w:uiPriority w:val="99"/>
    <w:semiHidden/>
    <w:rsid w:val="00BC20E4"/>
    <w:rPr>
      <w:rFonts w:ascii="Calibri" w:hAnsi="Calibri" w:cs="Calibri"/>
      <w:sz w:val="20"/>
      <w:szCs w:val="20"/>
    </w:rPr>
  </w:style>
  <w:style w:type="character" w:customStyle="1" w:styleId="AssuntodocomentrioChar1">
    <w:name w:val="Assunto do comentário Char1"/>
    <w:basedOn w:val="TextodecomentrioChar1"/>
    <w:uiPriority w:val="99"/>
    <w:semiHidden/>
    <w:rsid w:val="00BC20E4"/>
    <w:rPr>
      <w:rFonts w:ascii="Calibri" w:hAnsi="Calibri" w:cs="Calibri"/>
      <w:b/>
      <w:bCs/>
      <w:sz w:val="20"/>
      <w:szCs w:val="20"/>
    </w:rPr>
  </w:style>
  <w:style w:type="paragraph" w:customStyle="1" w:styleId="xl67">
    <w:name w:val="xl67"/>
    <w:basedOn w:val="Normal"/>
    <w:rsid w:val="003B3BFA"/>
    <w:pPr>
      <w:spacing w:before="100" w:beforeAutospacing="1" w:after="100" w:afterAutospacing="1"/>
      <w:textAlignment w:val="center"/>
    </w:pPr>
    <w:rPr>
      <w:rFonts w:ascii="Arial" w:eastAsia="Times New Roman" w:hAnsi="Arial" w:cs="Arial"/>
      <w:sz w:val="16"/>
      <w:szCs w:val="16"/>
      <w:lang w:eastAsia="pt-BR"/>
    </w:rPr>
  </w:style>
  <w:style w:type="paragraph" w:styleId="SemEspaamento">
    <w:name w:val="No Spacing"/>
    <w:uiPriority w:val="1"/>
    <w:qFormat/>
    <w:rsid w:val="00066C48"/>
    <w:pPr>
      <w:spacing w:after="0" w:line="240" w:lineRule="auto"/>
    </w:pPr>
  </w:style>
  <w:style w:type="character" w:styleId="Nmerodelinha">
    <w:name w:val="line number"/>
    <w:basedOn w:val="Fontepargpadro"/>
    <w:uiPriority w:val="99"/>
    <w:semiHidden/>
    <w:unhideWhenUsed/>
    <w:rsid w:val="009C65A0"/>
  </w:style>
  <w:style w:type="paragraph" w:customStyle="1" w:styleId="xl136">
    <w:name w:val="xl136"/>
    <w:basedOn w:val="Normal"/>
    <w:rsid w:val="00BC4F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b/>
      <w:bCs/>
      <w:sz w:val="18"/>
      <w:szCs w:val="18"/>
      <w:lang w:eastAsia="pt-BR"/>
    </w:rPr>
  </w:style>
  <w:style w:type="paragraph" w:customStyle="1" w:styleId="xl137">
    <w:name w:val="xl137"/>
    <w:basedOn w:val="Normal"/>
    <w:rsid w:val="00BC4F89"/>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right"/>
      <w:textAlignment w:val="center"/>
    </w:pPr>
    <w:rPr>
      <w:rFonts w:ascii="Arial" w:eastAsia="Times New Roman" w:hAnsi="Arial" w:cs="Arial"/>
      <w:b/>
      <w:bCs/>
      <w:sz w:val="18"/>
      <w:szCs w:val="18"/>
      <w:lang w:eastAsia="pt-BR"/>
    </w:rPr>
  </w:style>
  <w:style w:type="paragraph" w:customStyle="1" w:styleId="xl138">
    <w:name w:val="xl138"/>
    <w:basedOn w:val="Normal"/>
    <w:rsid w:val="00BC4F89"/>
    <w:pPr>
      <w:pBdr>
        <w:top w:val="single" w:sz="4" w:space="0" w:color="auto"/>
        <w:left w:val="single" w:sz="4" w:space="0" w:color="auto"/>
        <w:right w:val="single" w:sz="4" w:space="0" w:color="auto"/>
      </w:pBdr>
      <w:shd w:val="clear" w:color="000000" w:fill="DDD9C4"/>
      <w:spacing w:before="100" w:beforeAutospacing="1" w:after="100" w:afterAutospacing="1"/>
      <w:jc w:val="center"/>
      <w:textAlignment w:val="center"/>
    </w:pPr>
    <w:rPr>
      <w:rFonts w:ascii="Arial" w:eastAsia="Times New Roman" w:hAnsi="Arial" w:cs="Arial"/>
      <w:b/>
      <w:bCs/>
      <w:sz w:val="18"/>
      <w:szCs w:val="18"/>
      <w:lang w:eastAsia="pt-BR"/>
    </w:rPr>
  </w:style>
  <w:style w:type="paragraph" w:customStyle="1" w:styleId="xl139">
    <w:name w:val="xl139"/>
    <w:basedOn w:val="Normal"/>
    <w:rsid w:val="00BC4F89"/>
    <w:pPr>
      <w:pBdr>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rFonts w:ascii="Arial" w:eastAsia="Times New Roman" w:hAnsi="Arial" w:cs="Arial"/>
      <w:b/>
      <w:bCs/>
      <w:sz w:val="18"/>
      <w:szCs w:val="18"/>
      <w:lang w:eastAsia="pt-BR"/>
    </w:rPr>
  </w:style>
  <w:style w:type="paragraph" w:customStyle="1" w:styleId="xl140">
    <w:name w:val="xl140"/>
    <w:basedOn w:val="Normal"/>
    <w:rsid w:val="00BC4F89"/>
    <w:pPr>
      <w:pBdr>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rFonts w:ascii="Arial" w:eastAsia="Times New Roman" w:hAnsi="Arial" w:cs="Arial"/>
      <w:b/>
      <w:bCs/>
      <w:sz w:val="18"/>
      <w:szCs w:val="18"/>
      <w:lang w:eastAsia="pt-BR"/>
    </w:rPr>
  </w:style>
  <w:style w:type="paragraph" w:customStyle="1" w:styleId="xl141">
    <w:name w:val="xl141"/>
    <w:basedOn w:val="Normal"/>
    <w:rsid w:val="00BC4F89"/>
    <w:pPr>
      <w:pBdr>
        <w:top w:val="single" w:sz="4" w:space="0" w:color="auto"/>
        <w:left w:val="single" w:sz="4" w:space="0" w:color="auto"/>
        <w:bottom w:val="single" w:sz="4" w:space="0" w:color="auto"/>
      </w:pBdr>
      <w:shd w:val="clear" w:color="000000" w:fill="DDD9C4"/>
      <w:spacing w:before="100" w:beforeAutospacing="1" w:after="100" w:afterAutospacing="1"/>
      <w:jc w:val="center"/>
      <w:textAlignment w:val="center"/>
    </w:pPr>
    <w:rPr>
      <w:rFonts w:ascii="Arial" w:eastAsia="Times New Roman" w:hAnsi="Arial" w:cs="Arial"/>
      <w:b/>
      <w:bCs/>
      <w:sz w:val="18"/>
      <w:szCs w:val="18"/>
      <w:lang w:eastAsia="pt-BR"/>
    </w:rPr>
  </w:style>
  <w:style w:type="paragraph" w:customStyle="1" w:styleId="xl142">
    <w:name w:val="xl142"/>
    <w:basedOn w:val="Normal"/>
    <w:rsid w:val="00BC4F89"/>
    <w:pPr>
      <w:pBdr>
        <w:top w:val="single" w:sz="4" w:space="0" w:color="auto"/>
        <w:left w:val="single" w:sz="4" w:space="0" w:color="auto"/>
        <w:right w:val="single" w:sz="4" w:space="0" w:color="auto"/>
      </w:pBdr>
      <w:shd w:val="clear" w:color="000000" w:fill="DDD9C4"/>
      <w:spacing w:before="100" w:beforeAutospacing="1" w:after="100" w:afterAutospacing="1"/>
      <w:jc w:val="center"/>
      <w:textAlignment w:val="center"/>
    </w:pPr>
    <w:rPr>
      <w:rFonts w:ascii="Arial" w:eastAsia="Times New Roman" w:hAnsi="Arial" w:cs="Arial"/>
      <w:b/>
      <w:bCs/>
      <w:sz w:val="18"/>
      <w:szCs w:val="18"/>
      <w:lang w:eastAsia="pt-BR"/>
    </w:rPr>
  </w:style>
  <w:style w:type="paragraph" w:customStyle="1" w:styleId="xl143">
    <w:name w:val="xl143"/>
    <w:basedOn w:val="Normal"/>
    <w:rsid w:val="00BC4F89"/>
    <w:pPr>
      <w:pBdr>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rFonts w:ascii="Arial" w:eastAsia="Times New Roman" w:hAnsi="Arial" w:cs="Arial"/>
      <w:b/>
      <w:bCs/>
      <w:sz w:val="18"/>
      <w:szCs w:val="18"/>
      <w:lang w:eastAsia="pt-BR"/>
    </w:rPr>
  </w:style>
  <w:style w:type="paragraph" w:customStyle="1" w:styleId="msonormal0">
    <w:name w:val="msonormal"/>
    <w:basedOn w:val="Normal"/>
    <w:rsid w:val="00962BAD"/>
    <w:pPr>
      <w:spacing w:before="100" w:beforeAutospacing="1" w:after="100" w:afterAutospacing="1"/>
    </w:pPr>
    <w:rPr>
      <w:rFonts w:ascii="Times New Roman" w:eastAsia="Times New Roman" w:hAnsi="Times New Roman" w:cs="Times New Roman"/>
      <w:sz w:val="24"/>
      <w:szCs w:val="24"/>
      <w:lang w:eastAsia="pt-BR"/>
    </w:rPr>
  </w:style>
  <w:style w:type="paragraph" w:customStyle="1" w:styleId="xl144">
    <w:name w:val="xl144"/>
    <w:basedOn w:val="Normal"/>
    <w:rsid w:val="00962BAD"/>
    <w:pPr>
      <w:spacing w:before="100" w:beforeAutospacing="1" w:after="100" w:afterAutospacing="1"/>
      <w:jc w:val="center"/>
      <w:textAlignment w:val="center"/>
    </w:pPr>
    <w:rPr>
      <w:rFonts w:ascii="Arial" w:eastAsia="Times New Roman" w:hAnsi="Arial" w:cs="Arial"/>
      <w:color w:val="FFFFFF"/>
      <w:sz w:val="20"/>
      <w:szCs w:val="20"/>
      <w:lang w:eastAsia="pt-BR"/>
    </w:rPr>
  </w:style>
  <w:style w:type="paragraph" w:customStyle="1" w:styleId="xl145">
    <w:name w:val="xl145"/>
    <w:basedOn w:val="Normal"/>
    <w:rsid w:val="00962BAD"/>
    <w:pPr>
      <w:pBdr>
        <w:left w:val="single" w:sz="4" w:space="0" w:color="auto"/>
      </w:pBdr>
      <w:spacing w:before="100" w:beforeAutospacing="1" w:after="100" w:afterAutospacing="1"/>
      <w:textAlignment w:val="center"/>
    </w:pPr>
    <w:rPr>
      <w:rFonts w:ascii="Arial" w:eastAsia="Times New Roman" w:hAnsi="Arial" w:cs="Arial"/>
      <w:sz w:val="20"/>
      <w:szCs w:val="20"/>
      <w:lang w:eastAsia="pt-BR"/>
    </w:rPr>
  </w:style>
  <w:style w:type="paragraph" w:customStyle="1" w:styleId="xl146">
    <w:name w:val="xl146"/>
    <w:basedOn w:val="Normal"/>
    <w:rsid w:val="00962BAD"/>
    <w:pPr>
      <w:pBdr>
        <w:right w:val="single" w:sz="4" w:space="0" w:color="auto"/>
      </w:pBdr>
      <w:spacing w:before="100" w:beforeAutospacing="1" w:after="100" w:afterAutospacing="1"/>
      <w:textAlignment w:val="center"/>
    </w:pPr>
    <w:rPr>
      <w:rFonts w:ascii="Arial" w:eastAsia="Times New Roman" w:hAnsi="Arial" w:cs="Arial"/>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893">
      <w:bodyDiv w:val="1"/>
      <w:marLeft w:val="0"/>
      <w:marRight w:val="0"/>
      <w:marTop w:val="0"/>
      <w:marBottom w:val="0"/>
      <w:divBdr>
        <w:top w:val="none" w:sz="0" w:space="0" w:color="auto"/>
        <w:left w:val="none" w:sz="0" w:space="0" w:color="auto"/>
        <w:bottom w:val="none" w:sz="0" w:space="0" w:color="auto"/>
        <w:right w:val="none" w:sz="0" w:space="0" w:color="auto"/>
      </w:divBdr>
    </w:div>
    <w:div w:id="394404">
      <w:bodyDiv w:val="1"/>
      <w:marLeft w:val="0"/>
      <w:marRight w:val="0"/>
      <w:marTop w:val="0"/>
      <w:marBottom w:val="0"/>
      <w:divBdr>
        <w:top w:val="none" w:sz="0" w:space="0" w:color="auto"/>
        <w:left w:val="none" w:sz="0" w:space="0" w:color="auto"/>
        <w:bottom w:val="none" w:sz="0" w:space="0" w:color="auto"/>
        <w:right w:val="none" w:sz="0" w:space="0" w:color="auto"/>
      </w:divBdr>
    </w:div>
    <w:div w:id="52313255">
      <w:bodyDiv w:val="1"/>
      <w:marLeft w:val="0"/>
      <w:marRight w:val="0"/>
      <w:marTop w:val="0"/>
      <w:marBottom w:val="0"/>
      <w:divBdr>
        <w:top w:val="none" w:sz="0" w:space="0" w:color="auto"/>
        <w:left w:val="none" w:sz="0" w:space="0" w:color="auto"/>
        <w:bottom w:val="none" w:sz="0" w:space="0" w:color="auto"/>
        <w:right w:val="none" w:sz="0" w:space="0" w:color="auto"/>
      </w:divBdr>
    </w:div>
    <w:div w:id="55782299">
      <w:bodyDiv w:val="1"/>
      <w:marLeft w:val="0"/>
      <w:marRight w:val="0"/>
      <w:marTop w:val="0"/>
      <w:marBottom w:val="0"/>
      <w:divBdr>
        <w:top w:val="none" w:sz="0" w:space="0" w:color="auto"/>
        <w:left w:val="none" w:sz="0" w:space="0" w:color="auto"/>
        <w:bottom w:val="none" w:sz="0" w:space="0" w:color="auto"/>
        <w:right w:val="none" w:sz="0" w:space="0" w:color="auto"/>
      </w:divBdr>
    </w:div>
    <w:div w:id="62485035">
      <w:bodyDiv w:val="1"/>
      <w:marLeft w:val="0"/>
      <w:marRight w:val="0"/>
      <w:marTop w:val="0"/>
      <w:marBottom w:val="0"/>
      <w:divBdr>
        <w:top w:val="none" w:sz="0" w:space="0" w:color="auto"/>
        <w:left w:val="none" w:sz="0" w:space="0" w:color="auto"/>
        <w:bottom w:val="none" w:sz="0" w:space="0" w:color="auto"/>
        <w:right w:val="none" w:sz="0" w:space="0" w:color="auto"/>
      </w:divBdr>
    </w:div>
    <w:div w:id="63453330">
      <w:bodyDiv w:val="1"/>
      <w:marLeft w:val="0"/>
      <w:marRight w:val="0"/>
      <w:marTop w:val="0"/>
      <w:marBottom w:val="0"/>
      <w:divBdr>
        <w:top w:val="none" w:sz="0" w:space="0" w:color="auto"/>
        <w:left w:val="none" w:sz="0" w:space="0" w:color="auto"/>
        <w:bottom w:val="none" w:sz="0" w:space="0" w:color="auto"/>
        <w:right w:val="none" w:sz="0" w:space="0" w:color="auto"/>
      </w:divBdr>
    </w:div>
    <w:div w:id="66926457">
      <w:bodyDiv w:val="1"/>
      <w:marLeft w:val="0"/>
      <w:marRight w:val="0"/>
      <w:marTop w:val="0"/>
      <w:marBottom w:val="0"/>
      <w:divBdr>
        <w:top w:val="none" w:sz="0" w:space="0" w:color="auto"/>
        <w:left w:val="none" w:sz="0" w:space="0" w:color="auto"/>
        <w:bottom w:val="none" w:sz="0" w:space="0" w:color="auto"/>
        <w:right w:val="none" w:sz="0" w:space="0" w:color="auto"/>
      </w:divBdr>
    </w:div>
    <w:div w:id="67920739">
      <w:bodyDiv w:val="1"/>
      <w:marLeft w:val="0"/>
      <w:marRight w:val="0"/>
      <w:marTop w:val="0"/>
      <w:marBottom w:val="0"/>
      <w:divBdr>
        <w:top w:val="none" w:sz="0" w:space="0" w:color="auto"/>
        <w:left w:val="none" w:sz="0" w:space="0" w:color="auto"/>
        <w:bottom w:val="none" w:sz="0" w:space="0" w:color="auto"/>
        <w:right w:val="none" w:sz="0" w:space="0" w:color="auto"/>
      </w:divBdr>
    </w:div>
    <w:div w:id="74403190">
      <w:bodyDiv w:val="1"/>
      <w:marLeft w:val="0"/>
      <w:marRight w:val="0"/>
      <w:marTop w:val="0"/>
      <w:marBottom w:val="0"/>
      <w:divBdr>
        <w:top w:val="none" w:sz="0" w:space="0" w:color="auto"/>
        <w:left w:val="none" w:sz="0" w:space="0" w:color="auto"/>
        <w:bottom w:val="none" w:sz="0" w:space="0" w:color="auto"/>
        <w:right w:val="none" w:sz="0" w:space="0" w:color="auto"/>
      </w:divBdr>
    </w:div>
    <w:div w:id="75397637">
      <w:bodyDiv w:val="1"/>
      <w:marLeft w:val="0"/>
      <w:marRight w:val="0"/>
      <w:marTop w:val="0"/>
      <w:marBottom w:val="0"/>
      <w:divBdr>
        <w:top w:val="none" w:sz="0" w:space="0" w:color="auto"/>
        <w:left w:val="none" w:sz="0" w:space="0" w:color="auto"/>
        <w:bottom w:val="none" w:sz="0" w:space="0" w:color="auto"/>
        <w:right w:val="none" w:sz="0" w:space="0" w:color="auto"/>
      </w:divBdr>
    </w:div>
    <w:div w:id="97987290">
      <w:bodyDiv w:val="1"/>
      <w:marLeft w:val="0"/>
      <w:marRight w:val="0"/>
      <w:marTop w:val="0"/>
      <w:marBottom w:val="0"/>
      <w:divBdr>
        <w:top w:val="none" w:sz="0" w:space="0" w:color="auto"/>
        <w:left w:val="none" w:sz="0" w:space="0" w:color="auto"/>
        <w:bottom w:val="none" w:sz="0" w:space="0" w:color="auto"/>
        <w:right w:val="none" w:sz="0" w:space="0" w:color="auto"/>
      </w:divBdr>
    </w:div>
    <w:div w:id="100951277">
      <w:bodyDiv w:val="1"/>
      <w:marLeft w:val="0"/>
      <w:marRight w:val="0"/>
      <w:marTop w:val="0"/>
      <w:marBottom w:val="0"/>
      <w:divBdr>
        <w:top w:val="none" w:sz="0" w:space="0" w:color="auto"/>
        <w:left w:val="none" w:sz="0" w:space="0" w:color="auto"/>
        <w:bottom w:val="none" w:sz="0" w:space="0" w:color="auto"/>
        <w:right w:val="none" w:sz="0" w:space="0" w:color="auto"/>
      </w:divBdr>
    </w:div>
    <w:div w:id="119421319">
      <w:bodyDiv w:val="1"/>
      <w:marLeft w:val="0"/>
      <w:marRight w:val="0"/>
      <w:marTop w:val="0"/>
      <w:marBottom w:val="0"/>
      <w:divBdr>
        <w:top w:val="none" w:sz="0" w:space="0" w:color="auto"/>
        <w:left w:val="none" w:sz="0" w:space="0" w:color="auto"/>
        <w:bottom w:val="none" w:sz="0" w:space="0" w:color="auto"/>
        <w:right w:val="none" w:sz="0" w:space="0" w:color="auto"/>
      </w:divBdr>
    </w:div>
    <w:div w:id="120224808">
      <w:bodyDiv w:val="1"/>
      <w:marLeft w:val="0"/>
      <w:marRight w:val="0"/>
      <w:marTop w:val="0"/>
      <w:marBottom w:val="0"/>
      <w:divBdr>
        <w:top w:val="none" w:sz="0" w:space="0" w:color="auto"/>
        <w:left w:val="none" w:sz="0" w:space="0" w:color="auto"/>
        <w:bottom w:val="none" w:sz="0" w:space="0" w:color="auto"/>
        <w:right w:val="none" w:sz="0" w:space="0" w:color="auto"/>
      </w:divBdr>
    </w:div>
    <w:div w:id="132452572">
      <w:bodyDiv w:val="1"/>
      <w:marLeft w:val="0"/>
      <w:marRight w:val="0"/>
      <w:marTop w:val="0"/>
      <w:marBottom w:val="0"/>
      <w:divBdr>
        <w:top w:val="none" w:sz="0" w:space="0" w:color="auto"/>
        <w:left w:val="none" w:sz="0" w:space="0" w:color="auto"/>
        <w:bottom w:val="none" w:sz="0" w:space="0" w:color="auto"/>
        <w:right w:val="none" w:sz="0" w:space="0" w:color="auto"/>
      </w:divBdr>
    </w:div>
    <w:div w:id="134957784">
      <w:bodyDiv w:val="1"/>
      <w:marLeft w:val="0"/>
      <w:marRight w:val="0"/>
      <w:marTop w:val="0"/>
      <w:marBottom w:val="0"/>
      <w:divBdr>
        <w:top w:val="none" w:sz="0" w:space="0" w:color="auto"/>
        <w:left w:val="none" w:sz="0" w:space="0" w:color="auto"/>
        <w:bottom w:val="none" w:sz="0" w:space="0" w:color="auto"/>
        <w:right w:val="none" w:sz="0" w:space="0" w:color="auto"/>
      </w:divBdr>
    </w:div>
    <w:div w:id="136651253">
      <w:bodyDiv w:val="1"/>
      <w:marLeft w:val="0"/>
      <w:marRight w:val="0"/>
      <w:marTop w:val="0"/>
      <w:marBottom w:val="0"/>
      <w:divBdr>
        <w:top w:val="none" w:sz="0" w:space="0" w:color="auto"/>
        <w:left w:val="none" w:sz="0" w:space="0" w:color="auto"/>
        <w:bottom w:val="none" w:sz="0" w:space="0" w:color="auto"/>
        <w:right w:val="none" w:sz="0" w:space="0" w:color="auto"/>
      </w:divBdr>
    </w:div>
    <w:div w:id="140123397">
      <w:bodyDiv w:val="1"/>
      <w:marLeft w:val="0"/>
      <w:marRight w:val="0"/>
      <w:marTop w:val="0"/>
      <w:marBottom w:val="0"/>
      <w:divBdr>
        <w:top w:val="none" w:sz="0" w:space="0" w:color="auto"/>
        <w:left w:val="none" w:sz="0" w:space="0" w:color="auto"/>
        <w:bottom w:val="none" w:sz="0" w:space="0" w:color="auto"/>
        <w:right w:val="none" w:sz="0" w:space="0" w:color="auto"/>
      </w:divBdr>
    </w:div>
    <w:div w:id="141579775">
      <w:bodyDiv w:val="1"/>
      <w:marLeft w:val="0"/>
      <w:marRight w:val="0"/>
      <w:marTop w:val="0"/>
      <w:marBottom w:val="0"/>
      <w:divBdr>
        <w:top w:val="none" w:sz="0" w:space="0" w:color="auto"/>
        <w:left w:val="none" w:sz="0" w:space="0" w:color="auto"/>
        <w:bottom w:val="none" w:sz="0" w:space="0" w:color="auto"/>
        <w:right w:val="none" w:sz="0" w:space="0" w:color="auto"/>
      </w:divBdr>
    </w:div>
    <w:div w:id="141969455">
      <w:bodyDiv w:val="1"/>
      <w:marLeft w:val="0"/>
      <w:marRight w:val="0"/>
      <w:marTop w:val="0"/>
      <w:marBottom w:val="0"/>
      <w:divBdr>
        <w:top w:val="none" w:sz="0" w:space="0" w:color="auto"/>
        <w:left w:val="none" w:sz="0" w:space="0" w:color="auto"/>
        <w:bottom w:val="none" w:sz="0" w:space="0" w:color="auto"/>
        <w:right w:val="none" w:sz="0" w:space="0" w:color="auto"/>
      </w:divBdr>
    </w:div>
    <w:div w:id="169683210">
      <w:bodyDiv w:val="1"/>
      <w:marLeft w:val="0"/>
      <w:marRight w:val="0"/>
      <w:marTop w:val="0"/>
      <w:marBottom w:val="0"/>
      <w:divBdr>
        <w:top w:val="none" w:sz="0" w:space="0" w:color="auto"/>
        <w:left w:val="none" w:sz="0" w:space="0" w:color="auto"/>
        <w:bottom w:val="none" w:sz="0" w:space="0" w:color="auto"/>
        <w:right w:val="none" w:sz="0" w:space="0" w:color="auto"/>
      </w:divBdr>
    </w:div>
    <w:div w:id="175392476">
      <w:bodyDiv w:val="1"/>
      <w:marLeft w:val="0"/>
      <w:marRight w:val="0"/>
      <w:marTop w:val="0"/>
      <w:marBottom w:val="0"/>
      <w:divBdr>
        <w:top w:val="none" w:sz="0" w:space="0" w:color="auto"/>
        <w:left w:val="none" w:sz="0" w:space="0" w:color="auto"/>
        <w:bottom w:val="none" w:sz="0" w:space="0" w:color="auto"/>
        <w:right w:val="none" w:sz="0" w:space="0" w:color="auto"/>
      </w:divBdr>
    </w:div>
    <w:div w:id="180365171">
      <w:bodyDiv w:val="1"/>
      <w:marLeft w:val="0"/>
      <w:marRight w:val="0"/>
      <w:marTop w:val="0"/>
      <w:marBottom w:val="0"/>
      <w:divBdr>
        <w:top w:val="none" w:sz="0" w:space="0" w:color="auto"/>
        <w:left w:val="none" w:sz="0" w:space="0" w:color="auto"/>
        <w:bottom w:val="none" w:sz="0" w:space="0" w:color="auto"/>
        <w:right w:val="none" w:sz="0" w:space="0" w:color="auto"/>
      </w:divBdr>
    </w:div>
    <w:div w:id="184758580">
      <w:bodyDiv w:val="1"/>
      <w:marLeft w:val="0"/>
      <w:marRight w:val="0"/>
      <w:marTop w:val="0"/>
      <w:marBottom w:val="0"/>
      <w:divBdr>
        <w:top w:val="none" w:sz="0" w:space="0" w:color="auto"/>
        <w:left w:val="none" w:sz="0" w:space="0" w:color="auto"/>
        <w:bottom w:val="none" w:sz="0" w:space="0" w:color="auto"/>
        <w:right w:val="none" w:sz="0" w:space="0" w:color="auto"/>
      </w:divBdr>
    </w:div>
    <w:div w:id="189223509">
      <w:bodyDiv w:val="1"/>
      <w:marLeft w:val="0"/>
      <w:marRight w:val="0"/>
      <w:marTop w:val="0"/>
      <w:marBottom w:val="0"/>
      <w:divBdr>
        <w:top w:val="none" w:sz="0" w:space="0" w:color="auto"/>
        <w:left w:val="none" w:sz="0" w:space="0" w:color="auto"/>
        <w:bottom w:val="none" w:sz="0" w:space="0" w:color="auto"/>
        <w:right w:val="none" w:sz="0" w:space="0" w:color="auto"/>
      </w:divBdr>
    </w:div>
    <w:div w:id="202720491">
      <w:bodyDiv w:val="1"/>
      <w:marLeft w:val="0"/>
      <w:marRight w:val="0"/>
      <w:marTop w:val="0"/>
      <w:marBottom w:val="0"/>
      <w:divBdr>
        <w:top w:val="none" w:sz="0" w:space="0" w:color="auto"/>
        <w:left w:val="none" w:sz="0" w:space="0" w:color="auto"/>
        <w:bottom w:val="none" w:sz="0" w:space="0" w:color="auto"/>
        <w:right w:val="none" w:sz="0" w:space="0" w:color="auto"/>
      </w:divBdr>
    </w:div>
    <w:div w:id="212624880">
      <w:bodyDiv w:val="1"/>
      <w:marLeft w:val="0"/>
      <w:marRight w:val="0"/>
      <w:marTop w:val="0"/>
      <w:marBottom w:val="0"/>
      <w:divBdr>
        <w:top w:val="none" w:sz="0" w:space="0" w:color="auto"/>
        <w:left w:val="none" w:sz="0" w:space="0" w:color="auto"/>
        <w:bottom w:val="none" w:sz="0" w:space="0" w:color="auto"/>
        <w:right w:val="none" w:sz="0" w:space="0" w:color="auto"/>
      </w:divBdr>
    </w:div>
    <w:div w:id="221059386">
      <w:bodyDiv w:val="1"/>
      <w:marLeft w:val="0"/>
      <w:marRight w:val="0"/>
      <w:marTop w:val="0"/>
      <w:marBottom w:val="0"/>
      <w:divBdr>
        <w:top w:val="none" w:sz="0" w:space="0" w:color="auto"/>
        <w:left w:val="none" w:sz="0" w:space="0" w:color="auto"/>
        <w:bottom w:val="none" w:sz="0" w:space="0" w:color="auto"/>
        <w:right w:val="none" w:sz="0" w:space="0" w:color="auto"/>
      </w:divBdr>
    </w:div>
    <w:div w:id="221868003">
      <w:bodyDiv w:val="1"/>
      <w:marLeft w:val="0"/>
      <w:marRight w:val="0"/>
      <w:marTop w:val="0"/>
      <w:marBottom w:val="0"/>
      <w:divBdr>
        <w:top w:val="none" w:sz="0" w:space="0" w:color="auto"/>
        <w:left w:val="none" w:sz="0" w:space="0" w:color="auto"/>
        <w:bottom w:val="none" w:sz="0" w:space="0" w:color="auto"/>
        <w:right w:val="none" w:sz="0" w:space="0" w:color="auto"/>
      </w:divBdr>
    </w:div>
    <w:div w:id="223880802">
      <w:bodyDiv w:val="1"/>
      <w:marLeft w:val="0"/>
      <w:marRight w:val="0"/>
      <w:marTop w:val="0"/>
      <w:marBottom w:val="0"/>
      <w:divBdr>
        <w:top w:val="none" w:sz="0" w:space="0" w:color="auto"/>
        <w:left w:val="none" w:sz="0" w:space="0" w:color="auto"/>
        <w:bottom w:val="none" w:sz="0" w:space="0" w:color="auto"/>
        <w:right w:val="none" w:sz="0" w:space="0" w:color="auto"/>
      </w:divBdr>
    </w:div>
    <w:div w:id="243806392">
      <w:bodyDiv w:val="1"/>
      <w:marLeft w:val="0"/>
      <w:marRight w:val="0"/>
      <w:marTop w:val="0"/>
      <w:marBottom w:val="0"/>
      <w:divBdr>
        <w:top w:val="none" w:sz="0" w:space="0" w:color="auto"/>
        <w:left w:val="none" w:sz="0" w:space="0" w:color="auto"/>
        <w:bottom w:val="none" w:sz="0" w:space="0" w:color="auto"/>
        <w:right w:val="none" w:sz="0" w:space="0" w:color="auto"/>
      </w:divBdr>
    </w:div>
    <w:div w:id="260258264">
      <w:bodyDiv w:val="1"/>
      <w:marLeft w:val="0"/>
      <w:marRight w:val="0"/>
      <w:marTop w:val="0"/>
      <w:marBottom w:val="0"/>
      <w:divBdr>
        <w:top w:val="none" w:sz="0" w:space="0" w:color="auto"/>
        <w:left w:val="none" w:sz="0" w:space="0" w:color="auto"/>
        <w:bottom w:val="none" w:sz="0" w:space="0" w:color="auto"/>
        <w:right w:val="none" w:sz="0" w:space="0" w:color="auto"/>
      </w:divBdr>
    </w:div>
    <w:div w:id="261651681">
      <w:bodyDiv w:val="1"/>
      <w:marLeft w:val="0"/>
      <w:marRight w:val="0"/>
      <w:marTop w:val="0"/>
      <w:marBottom w:val="0"/>
      <w:divBdr>
        <w:top w:val="none" w:sz="0" w:space="0" w:color="auto"/>
        <w:left w:val="none" w:sz="0" w:space="0" w:color="auto"/>
        <w:bottom w:val="none" w:sz="0" w:space="0" w:color="auto"/>
        <w:right w:val="none" w:sz="0" w:space="0" w:color="auto"/>
      </w:divBdr>
    </w:div>
    <w:div w:id="281420086">
      <w:bodyDiv w:val="1"/>
      <w:marLeft w:val="0"/>
      <w:marRight w:val="0"/>
      <w:marTop w:val="0"/>
      <w:marBottom w:val="0"/>
      <w:divBdr>
        <w:top w:val="none" w:sz="0" w:space="0" w:color="auto"/>
        <w:left w:val="none" w:sz="0" w:space="0" w:color="auto"/>
        <w:bottom w:val="none" w:sz="0" w:space="0" w:color="auto"/>
        <w:right w:val="none" w:sz="0" w:space="0" w:color="auto"/>
      </w:divBdr>
    </w:div>
    <w:div w:id="287014634">
      <w:bodyDiv w:val="1"/>
      <w:marLeft w:val="0"/>
      <w:marRight w:val="0"/>
      <w:marTop w:val="0"/>
      <w:marBottom w:val="0"/>
      <w:divBdr>
        <w:top w:val="none" w:sz="0" w:space="0" w:color="auto"/>
        <w:left w:val="none" w:sz="0" w:space="0" w:color="auto"/>
        <w:bottom w:val="none" w:sz="0" w:space="0" w:color="auto"/>
        <w:right w:val="none" w:sz="0" w:space="0" w:color="auto"/>
      </w:divBdr>
    </w:div>
    <w:div w:id="305090320">
      <w:bodyDiv w:val="1"/>
      <w:marLeft w:val="0"/>
      <w:marRight w:val="0"/>
      <w:marTop w:val="0"/>
      <w:marBottom w:val="0"/>
      <w:divBdr>
        <w:top w:val="none" w:sz="0" w:space="0" w:color="auto"/>
        <w:left w:val="none" w:sz="0" w:space="0" w:color="auto"/>
        <w:bottom w:val="none" w:sz="0" w:space="0" w:color="auto"/>
        <w:right w:val="none" w:sz="0" w:space="0" w:color="auto"/>
      </w:divBdr>
    </w:div>
    <w:div w:id="309408855">
      <w:bodyDiv w:val="1"/>
      <w:marLeft w:val="0"/>
      <w:marRight w:val="0"/>
      <w:marTop w:val="0"/>
      <w:marBottom w:val="0"/>
      <w:divBdr>
        <w:top w:val="none" w:sz="0" w:space="0" w:color="auto"/>
        <w:left w:val="none" w:sz="0" w:space="0" w:color="auto"/>
        <w:bottom w:val="none" w:sz="0" w:space="0" w:color="auto"/>
        <w:right w:val="none" w:sz="0" w:space="0" w:color="auto"/>
      </w:divBdr>
    </w:div>
    <w:div w:id="320425082">
      <w:bodyDiv w:val="1"/>
      <w:marLeft w:val="0"/>
      <w:marRight w:val="0"/>
      <w:marTop w:val="0"/>
      <w:marBottom w:val="0"/>
      <w:divBdr>
        <w:top w:val="none" w:sz="0" w:space="0" w:color="auto"/>
        <w:left w:val="none" w:sz="0" w:space="0" w:color="auto"/>
        <w:bottom w:val="none" w:sz="0" w:space="0" w:color="auto"/>
        <w:right w:val="none" w:sz="0" w:space="0" w:color="auto"/>
      </w:divBdr>
    </w:div>
    <w:div w:id="369653141">
      <w:bodyDiv w:val="1"/>
      <w:marLeft w:val="0"/>
      <w:marRight w:val="0"/>
      <w:marTop w:val="0"/>
      <w:marBottom w:val="0"/>
      <w:divBdr>
        <w:top w:val="none" w:sz="0" w:space="0" w:color="auto"/>
        <w:left w:val="none" w:sz="0" w:space="0" w:color="auto"/>
        <w:bottom w:val="none" w:sz="0" w:space="0" w:color="auto"/>
        <w:right w:val="none" w:sz="0" w:space="0" w:color="auto"/>
      </w:divBdr>
    </w:div>
    <w:div w:id="386030982">
      <w:bodyDiv w:val="1"/>
      <w:marLeft w:val="0"/>
      <w:marRight w:val="0"/>
      <w:marTop w:val="0"/>
      <w:marBottom w:val="0"/>
      <w:divBdr>
        <w:top w:val="none" w:sz="0" w:space="0" w:color="auto"/>
        <w:left w:val="none" w:sz="0" w:space="0" w:color="auto"/>
        <w:bottom w:val="none" w:sz="0" w:space="0" w:color="auto"/>
        <w:right w:val="none" w:sz="0" w:space="0" w:color="auto"/>
      </w:divBdr>
    </w:div>
    <w:div w:id="386532771">
      <w:bodyDiv w:val="1"/>
      <w:marLeft w:val="0"/>
      <w:marRight w:val="0"/>
      <w:marTop w:val="0"/>
      <w:marBottom w:val="0"/>
      <w:divBdr>
        <w:top w:val="none" w:sz="0" w:space="0" w:color="auto"/>
        <w:left w:val="none" w:sz="0" w:space="0" w:color="auto"/>
        <w:bottom w:val="none" w:sz="0" w:space="0" w:color="auto"/>
        <w:right w:val="none" w:sz="0" w:space="0" w:color="auto"/>
      </w:divBdr>
    </w:div>
    <w:div w:id="393509599">
      <w:bodyDiv w:val="1"/>
      <w:marLeft w:val="0"/>
      <w:marRight w:val="0"/>
      <w:marTop w:val="0"/>
      <w:marBottom w:val="0"/>
      <w:divBdr>
        <w:top w:val="none" w:sz="0" w:space="0" w:color="auto"/>
        <w:left w:val="none" w:sz="0" w:space="0" w:color="auto"/>
        <w:bottom w:val="none" w:sz="0" w:space="0" w:color="auto"/>
        <w:right w:val="none" w:sz="0" w:space="0" w:color="auto"/>
      </w:divBdr>
    </w:div>
    <w:div w:id="401951792">
      <w:bodyDiv w:val="1"/>
      <w:marLeft w:val="0"/>
      <w:marRight w:val="0"/>
      <w:marTop w:val="0"/>
      <w:marBottom w:val="0"/>
      <w:divBdr>
        <w:top w:val="none" w:sz="0" w:space="0" w:color="auto"/>
        <w:left w:val="none" w:sz="0" w:space="0" w:color="auto"/>
        <w:bottom w:val="none" w:sz="0" w:space="0" w:color="auto"/>
        <w:right w:val="none" w:sz="0" w:space="0" w:color="auto"/>
      </w:divBdr>
    </w:div>
    <w:div w:id="412699296">
      <w:bodyDiv w:val="1"/>
      <w:marLeft w:val="0"/>
      <w:marRight w:val="0"/>
      <w:marTop w:val="0"/>
      <w:marBottom w:val="0"/>
      <w:divBdr>
        <w:top w:val="none" w:sz="0" w:space="0" w:color="auto"/>
        <w:left w:val="none" w:sz="0" w:space="0" w:color="auto"/>
        <w:bottom w:val="none" w:sz="0" w:space="0" w:color="auto"/>
        <w:right w:val="none" w:sz="0" w:space="0" w:color="auto"/>
      </w:divBdr>
    </w:div>
    <w:div w:id="417824767">
      <w:bodyDiv w:val="1"/>
      <w:marLeft w:val="0"/>
      <w:marRight w:val="0"/>
      <w:marTop w:val="0"/>
      <w:marBottom w:val="0"/>
      <w:divBdr>
        <w:top w:val="none" w:sz="0" w:space="0" w:color="auto"/>
        <w:left w:val="none" w:sz="0" w:space="0" w:color="auto"/>
        <w:bottom w:val="none" w:sz="0" w:space="0" w:color="auto"/>
        <w:right w:val="none" w:sz="0" w:space="0" w:color="auto"/>
      </w:divBdr>
    </w:div>
    <w:div w:id="419565400">
      <w:bodyDiv w:val="1"/>
      <w:marLeft w:val="0"/>
      <w:marRight w:val="0"/>
      <w:marTop w:val="0"/>
      <w:marBottom w:val="0"/>
      <w:divBdr>
        <w:top w:val="none" w:sz="0" w:space="0" w:color="auto"/>
        <w:left w:val="none" w:sz="0" w:space="0" w:color="auto"/>
        <w:bottom w:val="none" w:sz="0" w:space="0" w:color="auto"/>
        <w:right w:val="none" w:sz="0" w:space="0" w:color="auto"/>
      </w:divBdr>
    </w:div>
    <w:div w:id="429470105">
      <w:bodyDiv w:val="1"/>
      <w:marLeft w:val="0"/>
      <w:marRight w:val="0"/>
      <w:marTop w:val="0"/>
      <w:marBottom w:val="0"/>
      <w:divBdr>
        <w:top w:val="none" w:sz="0" w:space="0" w:color="auto"/>
        <w:left w:val="none" w:sz="0" w:space="0" w:color="auto"/>
        <w:bottom w:val="none" w:sz="0" w:space="0" w:color="auto"/>
        <w:right w:val="none" w:sz="0" w:space="0" w:color="auto"/>
      </w:divBdr>
    </w:div>
    <w:div w:id="438530032">
      <w:bodyDiv w:val="1"/>
      <w:marLeft w:val="0"/>
      <w:marRight w:val="0"/>
      <w:marTop w:val="0"/>
      <w:marBottom w:val="0"/>
      <w:divBdr>
        <w:top w:val="none" w:sz="0" w:space="0" w:color="auto"/>
        <w:left w:val="none" w:sz="0" w:space="0" w:color="auto"/>
        <w:bottom w:val="none" w:sz="0" w:space="0" w:color="auto"/>
        <w:right w:val="none" w:sz="0" w:space="0" w:color="auto"/>
      </w:divBdr>
    </w:div>
    <w:div w:id="444544489">
      <w:bodyDiv w:val="1"/>
      <w:marLeft w:val="0"/>
      <w:marRight w:val="0"/>
      <w:marTop w:val="0"/>
      <w:marBottom w:val="0"/>
      <w:divBdr>
        <w:top w:val="none" w:sz="0" w:space="0" w:color="auto"/>
        <w:left w:val="none" w:sz="0" w:space="0" w:color="auto"/>
        <w:bottom w:val="none" w:sz="0" w:space="0" w:color="auto"/>
        <w:right w:val="none" w:sz="0" w:space="0" w:color="auto"/>
      </w:divBdr>
    </w:div>
    <w:div w:id="448164690">
      <w:bodyDiv w:val="1"/>
      <w:marLeft w:val="0"/>
      <w:marRight w:val="0"/>
      <w:marTop w:val="0"/>
      <w:marBottom w:val="0"/>
      <w:divBdr>
        <w:top w:val="none" w:sz="0" w:space="0" w:color="auto"/>
        <w:left w:val="none" w:sz="0" w:space="0" w:color="auto"/>
        <w:bottom w:val="none" w:sz="0" w:space="0" w:color="auto"/>
        <w:right w:val="none" w:sz="0" w:space="0" w:color="auto"/>
      </w:divBdr>
    </w:div>
    <w:div w:id="469176024">
      <w:bodyDiv w:val="1"/>
      <w:marLeft w:val="0"/>
      <w:marRight w:val="0"/>
      <w:marTop w:val="0"/>
      <w:marBottom w:val="0"/>
      <w:divBdr>
        <w:top w:val="none" w:sz="0" w:space="0" w:color="auto"/>
        <w:left w:val="none" w:sz="0" w:space="0" w:color="auto"/>
        <w:bottom w:val="none" w:sz="0" w:space="0" w:color="auto"/>
        <w:right w:val="none" w:sz="0" w:space="0" w:color="auto"/>
      </w:divBdr>
    </w:div>
    <w:div w:id="477040353">
      <w:bodyDiv w:val="1"/>
      <w:marLeft w:val="0"/>
      <w:marRight w:val="0"/>
      <w:marTop w:val="0"/>
      <w:marBottom w:val="0"/>
      <w:divBdr>
        <w:top w:val="none" w:sz="0" w:space="0" w:color="auto"/>
        <w:left w:val="none" w:sz="0" w:space="0" w:color="auto"/>
        <w:bottom w:val="none" w:sz="0" w:space="0" w:color="auto"/>
        <w:right w:val="none" w:sz="0" w:space="0" w:color="auto"/>
      </w:divBdr>
    </w:div>
    <w:div w:id="481699889">
      <w:bodyDiv w:val="1"/>
      <w:marLeft w:val="0"/>
      <w:marRight w:val="0"/>
      <w:marTop w:val="0"/>
      <w:marBottom w:val="0"/>
      <w:divBdr>
        <w:top w:val="none" w:sz="0" w:space="0" w:color="auto"/>
        <w:left w:val="none" w:sz="0" w:space="0" w:color="auto"/>
        <w:bottom w:val="none" w:sz="0" w:space="0" w:color="auto"/>
        <w:right w:val="none" w:sz="0" w:space="0" w:color="auto"/>
      </w:divBdr>
    </w:div>
    <w:div w:id="491605946">
      <w:bodyDiv w:val="1"/>
      <w:marLeft w:val="0"/>
      <w:marRight w:val="0"/>
      <w:marTop w:val="0"/>
      <w:marBottom w:val="0"/>
      <w:divBdr>
        <w:top w:val="none" w:sz="0" w:space="0" w:color="auto"/>
        <w:left w:val="none" w:sz="0" w:space="0" w:color="auto"/>
        <w:bottom w:val="none" w:sz="0" w:space="0" w:color="auto"/>
        <w:right w:val="none" w:sz="0" w:space="0" w:color="auto"/>
      </w:divBdr>
    </w:div>
    <w:div w:id="507596833">
      <w:bodyDiv w:val="1"/>
      <w:marLeft w:val="0"/>
      <w:marRight w:val="0"/>
      <w:marTop w:val="0"/>
      <w:marBottom w:val="0"/>
      <w:divBdr>
        <w:top w:val="none" w:sz="0" w:space="0" w:color="auto"/>
        <w:left w:val="none" w:sz="0" w:space="0" w:color="auto"/>
        <w:bottom w:val="none" w:sz="0" w:space="0" w:color="auto"/>
        <w:right w:val="none" w:sz="0" w:space="0" w:color="auto"/>
      </w:divBdr>
    </w:div>
    <w:div w:id="514345457">
      <w:bodyDiv w:val="1"/>
      <w:marLeft w:val="0"/>
      <w:marRight w:val="0"/>
      <w:marTop w:val="0"/>
      <w:marBottom w:val="0"/>
      <w:divBdr>
        <w:top w:val="none" w:sz="0" w:space="0" w:color="auto"/>
        <w:left w:val="none" w:sz="0" w:space="0" w:color="auto"/>
        <w:bottom w:val="none" w:sz="0" w:space="0" w:color="auto"/>
        <w:right w:val="none" w:sz="0" w:space="0" w:color="auto"/>
      </w:divBdr>
    </w:div>
    <w:div w:id="516307952">
      <w:bodyDiv w:val="1"/>
      <w:marLeft w:val="0"/>
      <w:marRight w:val="0"/>
      <w:marTop w:val="0"/>
      <w:marBottom w:val="0"/>
      <w:divBdr>
        <w:top w:val="none" w:sz="0" w:space="0" w:color="auto"/>
        <w:left w:val="none" w:sz="0" w:space="0" w:color="auto"/>
        <w:bottom w:val="none" w:sz="0" w:space="0" w:color="auto"/>
        <w:right w:val="none" w:sz="0" w:space="0" w:color="auto"/>
      </w:divBdr>
    </w:div>
    <w:div w:id="520702879">
      <w:bodyDiv w:val="1"/>
      <w:marLeft w:val="0"/>
      <w:marRight w:val="0"/>
      <w:marTop w:val="0"/>
      <w:marBottom w:val="0"/>
      <w:divBdr>
        <w:top w:val="none" w:sz="0" w:space="0" w:color="auto"/>
        <w:left w:val="none" w:sz="0" w:space="0" w:color="auto"/>
        <w:bottom w:val="none" w:sz="0" w:space="0" w:color="auto"/>
        <w:right w:val="none" w:sz="0" w:space="0" w:color="auto"/>
      </w:divBdr>
    </w:div>
    <w:div w:id="524950463">
      <w:bodyDiv w:val="1"/>
      <w:marLeft w:val="0"/>
      <w:marRight w:val="0"/>
      <w:marTop w:val="0"/>
      <w:marBottom w:val="0"/>
      <w:divBdr>
        <w:top w:val="none" w:sz="0" w:space="0" w:color="auto"/>
        <w:left w:val="none" w:sz="0" w:space="0" w:color="auto"/>
        <w:bottom w:val="none" w:sz="0" w:space="0" w:color="auto"/>
        <w:right w:val="none" w:sz="0" w:space="0" w:color="auto"/>
      </w:divBdr>
    </w:div>
    <w:div w:id="532110050">
      <w:bodyDiv w:val="1"/>
      <w:marLeft w:val="0"/>
      <w:marRight w:val="0"/>
      <w:marTop w:val="0"/>
      <w:marBottom w:val="0"/>
      <w:divBdr>
        <w:top w:val="none" w:sz="0" w:space="0" w:color="auto"/>
        <w:left w:val="none" w:sz="0" w:space="0" w:color="auto"/>
        <w:bottom w:val="none" w:sz="0" w:space="0" w:color="auto"/>
        <w:right w:val="none" w:sz="0" w:space="0" w:color="auto"/>
      </w:divBdr>
    </w:div>
    <w:div w:id="533735832">
      <w:bodyDiv w:val="1"/>
      <w:marLeft w:val="0"/>
      <w:marRight w:val="0"/>
      <w:marTop w:val="0"/>
      <w:marBottom w:val="0"/>
      <w:divBdr>
        <w:top w:val="none" w:sz="0" w:space="0" w:color="auto"/>
        <w:left w:val="none" w:sz="0" w:space="0" w:color="auto"/>
        <w:bottom w:val="none" w:sz="0" w:space="0" w:color="auto"/>
        <w:right w:val="none" w:sz="0" w:space="0" w:color="auto"/>
      </w:divBdr>
    </w:div>
    <w:div w:id="535703157">
      <w:bodyDiv w:val="1"/>
      <w:marLeft w:val="0"/>
      <w:marRight w:val="0"/>
      <w:marTop w:val="0"/>
      <w:marBottom w:val="0"/>
      <w:divBdr>
        <w:top w:val="none" w:sz="0" w:space="0" w:color="auto"/>
        <w:left w:val="none" w:sz="0" w:space="0" w:color="auto"/>
        <w:bottom w:val="none" w:sz="0" w:space="0" w:color="auto"/>
        <w:right w:val="none" w:sz="0" w:space="0" w:color="auto"/>
      </w:divBdr>
    </w:div>
    <w:div w:id="547571964">
      <w:bodyDiv w:val="1"/>
      <w:marLeft w:val="0"/>
      <w:marRight w:val="0"/>
      <w:marTop w:val="0"/>
      <w:marBottom w:val="0"/>
      <w:divBdr>
        <w:top w:val="none" w:sz="0" w:space="0" w:color="auto"/>
        <w:left w:val="none" w:sz="0" w:space="0" w:color="auto"/>
        <w:bottom w:val="none" w:sz="0" w:space="0" w:color="auto"/>
        <w:right w:val="none" w:sz="0" w:space="0" w:color="auto"/>
      </w:divBdr>
    </w:div>
    <w:div w:id="562180626">
      <w:bodyDiv w:val="1"/>
      <w:marLeft w:val="0"/>
      <w:marRight w:val="0"/>
      <w:marTop w:val="0"/>
      <w:marBottom w:val="0"/>
      <w:divBdr>
        <w:top w:val="none" w:sz="0" w:space="0" w:color="auto"/>
        <w:left w:val="none" w:sz="0" w:space="0" w:color="auto"/>
        <w:bottom w:val="none" w:sz="0" w:space="0" w:color="auto"/>
        <w:right w:val="none" w:sz="0" w:space="0" w:color="auto"/>
      </w:divBdr>
    </w:div>
    <w:div w:id="574777218">
      <w:bodyDiv w:val="1"/>
      <w:marLeft w:val="0"/>
      <w:marRight w:val="0"/>
      <w:marTop w:val="0"/>
      <w:marBottom w:val="0"/>
      <w:divBdr>
        <w:top w:val="none" w:sz="0" w:space="0" w:color="auto"/>
        <w:left w:val="none" w:sz="0" w:space="0" w:color="auto"/>
        <w:bottom w:val="none" w:sz="0" w:space="0" w:color="auto"/>
        <w:right w:val="none" w:sz="0" w:space="0" w:color="auto"/>
      </w:divBdr>
    </w:div>
    <w:div w:id="608590719">
      <w:bodyDiv w:val="1"/>
      <w:marLeft w:val="0"/>
      <w:marRight w:val="0"/>
      <w:marTop w:val="0"/>
      <w:marBottom w:val="0"/>
      <w:divBdr>
        <w:top w:val="none" w:sz="0" w:space="0" w:color="auto"/>
        <w:left w:val="none" w:sz="0" w:space="0" w:color="auto"/>
        <w:bottom w:val="none" w:sz="0" w:space="0" w:color="auto"/>
        <w:right w:val="none" w:sz="0" w:space="0" w:color="auto"/>
      </w:divBdr>
    </w:div>
    <w:div w:id="610475728">
      <w:bodyDiv w:val="1"/>
      <w:marLeft w:val="0"/>
      <w:marRight w:val="0"/>
      <w:marTop w:val="0"/>
      <w:marBottom w:val="0"/>
      <w:divBdr>
        <w:top w:val="none" w:sz="0" w:space="0" w:color="auto"/>
        <w:left w:val="none" w:sz="0" w:space="0" w:color="auto"/>
        <w:bottom w:val="none" w:sz="0" w:space="0" w:color="auto"/>
        <w:right w:val="none" w:sz="0" w:space="0" w:color="auto"/>
      </w:divBdr>
    </w:div>
    <w:div w:id="613367626">
      <w:bodyDiv w:val="1"/>
      <w:marLeft w:val="0"/>
      <w:marRight w:val="0"/>
      <w:marTop w:val="0"/>
      <w:marBottom w:val="0"/>
      <w:divBdr>
        <w:top w:val="none" w:sz="0" w:space="0" w:color="auto"/>
        <w:left w:val="none" w:sz="0" w:space="0" w:color="auto"/>
        <w:bottom w:val="none" w:sz="0" w:space="0" w:color="auto"/>
        <w:right w:val="none" w:sz="0" w:space="0" w:color="auto"/>
      </w:divBdr>
    </w:div>
    <w:div w:id="632519348">
      <w:bodyDiv w:val="1"/>
      <w:marLeft w:val="0"/>
      <w:marRight w:val="0"/>
      <w:marTop w:val="0"/>
      <w:marBottom w:val="0"/>
      <w:divBdr>
        <w:top w:val="none" w:sz="0" w:space="0" w:color="auto"/>
        <w:left w:val="none" w:sz="0" w:space="0" w:color="auto"/>
        <w:bottom w:val="none" w:sz="0" w:space="0" w:color="auto"/>
        <w:right w:val="none" w:sz="0" w:space="0" w:color="auto"/>
      </w:divBdr>
    </w:div>
    <w:div w:id="640692694">
      <w:bodyDiv w:val="1"/>
      <w:marLeft w:val="0"/>
      <w:marRight w:val="0"/>
      <w:marTop w:val="0"/>
      <w:marBottom w:val="0"/>
      <w:divBdr>
        <w:top w:val="none" w:sz="0" w:space="0" w:color="auto"/>
        <w:left w:val="none" w:sz="0" w:space="0" w:color="auto"/>
        <w:bottom w:val="none" w:sz="0" w:space="0" w:color="auto"/>
        <w:right w:val="none" w:sz="0" w:space="0" w:color="auto"/>
      </w:divBdr>
    </w:div>
    <w:div w:id="646473042">
      <w:bodyDiv w:val="1"/>
      <w:marLeft w:val="0"/>
      <w:marRight w:val="0"/>
      <w:marTop w:val="0"/>
      <w:marBottom w:val="0"/>
      <w:divBdr>
        <w:top w:val="none" w:sz="0" w:space="0" w:color="auto"/>
        <w:left w:val="none" w:sz="0" w:space="0" w:color="auto"/>
        <w:bottom w:val="none" w:sz="0" w:space="0" w:color="auto"/>
        <w:right w:val="none" w:sz="0" w:space="0" w:color="auto"/>
      </w:divBdr>
    </w:div>
    <w:div w:id="653606992">
      <w:bodyDiv w:val="1"/>
      <w:marLeft w:val="0"/>
      <w:marRight w:val="0"/>
      <w:marTop w:val="0"/>
      <w:marBottom w:val="0"/>
      <w:divBdr>
        <w:top w:val="none" w:sz="0" w:space="0" w:color="auto"/>
        <w:left w:val="none" w:sz="0" w:space="0" w:color="auto"/>
        <w:bottom w:val="none" w:sz="0" w:space="0" w:color="auto"/>
        <w:right w:val="none" w:sz="0" w:space="0" w:color="auto"/>
      </w:divBdr>
    </w:div>
    <w:div w:id="660234444">
      <w:bodyDiv w:val="1"/>
      <w:marLeft w:val="0"/>
      <w:marRight w:val="0"/>
      <w:marTop w:val="0"/>
      <w:marBottom w:val="0"/>
      <w:divBdr>
        <w:top w:val="none" w:sz="0" w:space="0" w:color="auto"/>
        <w:left w:val="none" w:sz="0" w:space="0" w:color="auto"/>
        <w:bottom w:val="none" w:sz="0" w:space="0" w:color="auto"/>
        <w:right w:val="none" w:sz="0" w:space="0" w:color="auto"/>
      </w:divBdr>
    </w:div>
    <w:div w:id="669211648">
      <w:bodyDiv w:val="1"/>
      <w:marLeft w:val="0"/>
      <w:marRight w:val="0"/>
      <w:marTop w:val="0"/>
      <w:marBottom w:val="0"/>
      <w:divBdr>
        <w:top w:val="none" w:sz="0" w:space="0" w:color="auto"/>
        <w:left w:val="none" w:sz="0" w:space="0" w:color="auto"/>
        <w:bottom w:val="none" w:sz="0" w:space="0" w:color="auto"/>
        <w:right w:val="none" w:sz="0" w:space="0" w:color="auto"/>
      </w:divBdr>
    </w:div>
    <w:div w:id="676077588">
      <w:bodyDiv w:val="1"/>
      <w:marLeft w:val="0"/>
      <w:marRight w:val="0"/>
      <w:marTop w:val="0"/>
      <w:marBottom w:val="0"/>
      <w:divBdr>
        <w:top w:val="none" w:sz="0" w:space="0" w:color="auto"/>
        <w:left w:val="none" w:sz="0" w:space="0" w:color="auto"/>
        <w:bottom w:val="none" w:sz="0" w:space="0" w:color="auto"/>
        <w:right w:val="none" w:sz="0" w:space="0" w:color="auto"/>
      </w:divBdr>
    </w:div>
    <w:div w:id="683167010">
      <w:bodyDiv w:val="1"/>
      <w:marLeft w:val="0"/>
      <w:marRight w:val="0"/>
      <w:marTop w:val="0"/>
      <w:marBottom w:val="0"/>
      <w:divBdr>
        <w:top w:val="none" w:sz="0" w:space="0" w:color="auto"/>
        <w:left w:val="none" w:sz="0" w:space="0" w:color="auto"/>
        <w:bottom w:val="none" w:sz="0" w:space="0" w:color="auto"/>
        <w:right w:val="none" w:sz="0" w:space="0" w:color="auto"/>
      </w:divBdr>
    </w:div>
    <w:div w:id="685248709">
      <w:bodyDiv w:val="1"/>
      <w:marLeft w:val="0"/>
      <w:marRight w:val="0"/>
      <w:marTop w:val="0"/>
      <w:marBottom w:val="0"/>
      <w:divBdr>
        <w:top w:val="none" w:sz="0" w:space="0" w:color="auto"/>
        <w:left w:val="none" w:sz="0" w:space="0" w:color="auto"/>
        <w:bottom w:val="none" w:sz="0" w:space="0" w:color="auto"/>
        <w:right w:val="none" w:sz="0" w:space="0" w:color="auto"/>
      </w:divBdr>
    </w:div>
    <w:div w:id="695422675">
      <w:bodyDiv w:val="1"/>
      <w:marLeft w:val="0"/>
      <w:marRight w:val="0"/>
      <w:marTop w:val="0"/>
      <w:marBottom w:val="0"/>
      <w:divBdr>
        <w:top w:val="none" w:sz="0" w:space="0" w:color="auto"/>
        <w:left w:val="none" w:sz="0" w:space="0" w:color="auto"/>
        <w:bottom w:val="none" w:sz="0" w:space="0" w:color="auto"/>
        <w:right w:val="none" w:sz="0" w:space="0" w:color="auto"/>
      </w:divBdr>
    </w:div>
    <w:div w:id="696152992">
      <w:bodyDiv w:val="1"/>
      <w:marLeft w:val="0"/>
      <w:marRight w:val="0"/>
      <w:marTop w:val="0"/>
      <w:marBottom w:val="0"/>
      <w:divBdr>
        <w:top w:val="none" w:sz="0" w:space="0" w:color="auto"/>
        <w:left w:val="none" w:sz="0" w:space="0" w:color="auto"/>
        <w:bottom w:val="none" w:sz="0" w:space="0" w:color="auto"/>
        <w:right w:val="none" w:sz="0" w:space="0" w:color="auto"/>
      </w:divBdr>
    </w:div>
    <w:div w:id="705789214">
      <w:bodyDiv w:val="1"/>
      <w:marLeft w:val="0"/>
      <w:marRight w:val="0"/>
      <w:marTop w:val="0"/>
      <w:marBottom w:val="0"/>
      <w:divBdr>
        <w:top w:val="none" w:sz="0" w:space="0" w:color="auto"/>
        <w:left w:val="none" w:sz="0" w:space="0" w:color="auto"/>
        <w:bottom w:val="none" w:sz="0" w:space="0" w:color="auto"/>
        <w:right w:val="none" w:sz="0" w:space="0" w:color="auto"/>
      </w:divBdr>
    </w:div>
    <w:div w:id="713039906">
      <w:bodyDiv w:val="1"/>
      <w:marLeft w:val="0"/>
      <w:marRight w:val="0"/>
      <w:marTop w:val="0"/>
      <w:marBottom w:val="0"/>
      <w:divBdr>
        <w:top w:val="none" w:sz="0" w:space="0" w:color="auto"/>
        <w:left w:val="none" w:sz="0" w:space="0" w:color="auto"/>
        <w:bottom w:val="none" w:sz="0" w:space="0" w:color="auto"/>
        <w:right w:val="none" w:sz="0" w:space="0" w:color="auto"/>
      </w:divBdr>
    </w:div>
    <w:div w:id="740055521">
      <w:bodyDiv w:val="1"/>
      <w:marLeft w:val="0"/>
      <w:marRight w:val="0"/>
      <w:marTop w:val="0"/>
      <w:marBottom w:val="0"/>
      <w:divBdr>
        <w:top w:val="none" w:sz="0" w:space="0" w:color="auto"/>
        <w:left w:val="none" w:sz="0" w:space="0" w:color="auto"/>
        <w:bottom w:val="none" w:sz="0" w:space="0" w:color="auto"/>
        <w:right w:val="none" w:sz="0" w:space="0" w:color="auto"/>
      </w:divBdr>
    </w:div>
    <w:div w:id="744449091">
      <w:bodyDiv w:val="1"/>
      <w:marLeft w:val="0"/>
      <w:marRight w:val="0"/>
      <w:marTop w:val="0"/>
      <w:marBottom w:val="0"/>
      <w:divBdr>
        <w:top w:val="none" w:sz="0" w:space="0" w:color="auto"/>
        <w:left w:val="none" w:sz="0" w:space="0" w:color="auto"/>
        <w:bottom w:val="none" w:sz="0" w:space="0" w:color="auto"/>
        <w:right w:val="none" w:sz="0" w:space="0" w:color="auto"/>
      </w:divBdr>
    </w:div>
    <w:div w:id="755325920">
      <w:bodyDiv w:val="1"/>
      <w:marLeft w:val="0"/>
      <w:marRight w:val="0"/>
      <w:marTop w:val="0"/>
      <w:marBottom w:val="0"/>
      <w:divBdr>
        <w:top w:val="none" w:sz="0" w:space="0" w:color="auto"/>
        <w:left w:val="none" w:sz="0" w:space="0" w:color="auto"/>
        <w:bottom w:val="none" w:sz="0" w:space="0" w:color="auto"/>
        <w:right w:val="none" w:sz="0" w:space="0" w:color="auto"/>
      </w:divBdr>
    </w:div>
    <w:div w:id="757992175">
      <w:bodyDiv w:val="1"/>
      <w:marLeft w:val="0"/>
      <w:marRight w:val="0"/>
      <w:marTop w:val="0"/>
      <w:marBottom w:val="0"/>
      <w:divBdr>
        <w:top w:val="none" w:sz="0" w:space="0" w:color="auto"/>
        <w:left w:val="none" w:sz="0" w:space="0" w:color="auto"/>
        <w:bottom w:val="none" w:sz="0" w:space="0" w:color="auto"/>
        <w:right w:val="none" w:sz="0" w:space="0" w:color="auto"/>
      </w:divBdr>
    </w:div>
    <w:div w:id="766540076">
      <w:bodyDiv w:val="1"/>
      <w:marLeft w:val="0"/>
      <w:marRight w:val="0"/>
      <w:marTop w:val="0"/>
      <w:marBottom w:val="0"/>
      <w:divBdr>
        <w:top w:val="none" w:sz="0" w:space="0" w:color="auto"/>
        <w:left w:val="none" w:sz="0" w:space="0" w:color="auto"/>
        <w:bottom w:val="none" w:sz="0" w:space="0" w:color="auto"/>
        <w:right w:val="none" w:sz="0" w:space="0" w:color="auto"/>
      </w:divBdr>
    </w:div>
    <w:div w:id="776563120">
      <w:bodyDiv w:val="1"/>
      <w:marLeft w:val="0"/>
      <w:marRight w:val="0"/>
      <w:marTop w:val="0"/>
      <w:marBottom w:val="0"/>
      <w:divBdr>
        <w:top w:val="none" w:sz="0" w:space="0" w:color="auto"/>
        <w:left w:val="none" w:sz="0" w:space="0" w:color="auto"/>
        <w:bottom w:val="none" w:sz="0" w:space="0" w:color="auto"/>
        <w:right w:val="none" w:sz="0" w:space="0" w:color="auto"/>
      </w:divBdr>
    </w:div>
    <w:div w:id="779253977">
      <w:bodyDiv w:val="1"/>
      <w:marLeft w:val="0"/>
      <w:marRight w:val="0"/>
      <w:marTop w:val="0"/>
      <w:marBottom w:val="0"/>
      <w:divBdr>
        <w:top w:val="none" w:sz="0" w:space="0" w:color="auto"/>
        <w:left w:val="none" w:sz="0" w:space="0" w:color="auto"/>
        <w:bottom w:val="none" w:sz="0" w:space="0" w:color="auto"/>
        <w:right w:val="none" w:sz="0" w:space="0" w:color="auto"/>
      </w:divBdr>
    </w:div>
    <w:div w:id="789513615">
      <w:bodyDiv w:val="1"/>
      <w:marLeft w:val="0"/>
      <w:marRight w:val="0"/>
      <w:marTop w:val="0"/>
      <w:marBottom w:val="0"/>
      <w:divBdr>
        <w:top w:val="none" w:sz="0" w:space="0" w:color="auto"/>
        <w:left w:val="none" w:sz="0" w:space="0" w:color="auto"/>
        <w:bottom w:val="none" w:sz="0" w:space="0" w:color="auto"/>
        <w:right w:val="none" w:sz="0" w:space="0" w:color="auto"/>
      </w:divBdr>
    </w:div>
    <w:div w:id="818427851">
      <w:bodyDiv w:val="1"/>
      <w:marLeft w:val="0"/>
      <w:marRight w:val="0"/>
      <w:marTop w:val="0"/>
      <w:marBottom w:val="0"/>
      <w:divBdr>
        <w:top w:val="none" w:sz="0" w:space="0" w:color="auto"/>
        <w:left w:val="none" w:sz="0" w:space="0" w:color="auto"/>
        <w:bottom w:val="none" w:sz="0" w:space="0" w:color="auto"/>
        <w:right w:val="none" w:sz="0" w:space="0" w:color="auto"/>
      </w:divBdr>
    </w:div>
    <w:div w:id="821196720">
      <w:bodyDiv w:val="1"/>
      <w:marLeft w:val="0"/>
      <w:marRight w:val="0"/>
      <w:marTop w:val="0"/>
      <w:marBottom w:val="0"/>
      <w:divBdr>
        <w:top w:val="none" w:sz="0" w:space="0" w:color="auto"/>
        <w:left w:val="none" w:sz="0" w:space="0" w:color="auto"/>
        <w:bottom w:val="none" w:sz="0" w:space="0" w:color="auto"/>
        <w:right w:val="none" w:sz="0" w:space="0" w:color="auto"/>
      </w:divBdr>
    </w:div>
    <w:div w:id="828450026">
      <w:bodyDiv w:val="1"/>
      <w:marLeft w:val="0"/>
      <w:marRight w:val="0"/>
      <w:marTop w:val="0"/>
      <w:marBottom w:val="0"/>
      <w:divBdr>
        <w:top w:val="none" w:sz="0" w:space="0" w:color="auto"/>
        <w:left w:val="none" w:sz="0" w:space="0" w:color="auto"/>
        <w:bottom w:val="none" w:sz="0" w:space="0" w:color="auto"/>
        <w:right w:val="none" w:sz="0" w:space="0" w:color="auto"/>
      </w:divBdr>
    </w:div>
    <w:div w:id="835874704">
      <w:bodyDiv w:val="1"/>
      <w:marLeft w:val="0"/>
      <w:marRight w:val="0"/>
      <w:marTop w:val="0"/>
      <w:marBottom w:val="0"/>
      <w:divBdr>
        <w:top w:val="none" w:sz="0" w:space="0" w:color="auto"/>
        <w:left w:val="none" w:sz="0" w:space="0" w:color="auto"/>
        <w:bottom w:val="none" w:sz="0" w:space="0" w:color="auto"/>
        <w:right w:val="none" w:sz="0" w:space="0" w:color="auto"/>
      </w:divBdr>
    </w:div>
    <w:div w:id="841358047">
      <w:bodyDiv w:val="1"/>
      <w:marLeft w:val="0"/>
      <w:marRight w:val="0"/>
      <w:marTop w:val="0"/>
      <w:marBottom w:val="0"/>
      <w:divBdr>
        <w:top w:val="none" w:sz="0" w:space="0" w:color="auto"/>
        <w:left w:val="none" w:sz="0" w:space="0" w:color="auto"/>
        <w:bottom w:val="none" w:sz="0" w:space="0" w:color="auto"/>
        <w:right w:val="none" w:sz="0" w:space="0" w:color="auto"/>
      </w:divBdr>
    </w:div>
    <w:div w:id="863977053">
      <w:bodyDiv w:val="1"/>
      <w:marLeft w:val="0"/>
      <w:marRight w:val="0"/>
      <w:marTop w:val="0"/>
      <w:marBottom w:val="0"/>
      <w:divBdr>
        <w:top w:val="none" w:sz="0" w:space="0" w:color="auto"/>
        <w:left w:val="none" w:sz="0" w:space="0" w:color="auto"/>
        <w:bottom w:val="none" w:sz="0" w:space="0" w:color="auto"/>
        <w:right w:val="none" w:sz="0" w:space="0" w:color="auto"/>
      </w:divBdr>
    </w:div>
    <w:div w:id="874005517">
      <w:bodyDiv w:val="1"/>
      <w:marLeft w:val="0"/>
      <w:marRight w:val="0"/>
      <w:marTop w:val="0"/>
      <w:marBottom w:val="0"/>
      <w:divBdr>
        <w:top w:val="none" w:sz="0" w:space="0" w:color="auto"/>
        <w:left w:val="none" w:sz="0" w:space="0" w:color="auto"/>
        <w:bottom w:val="none" w:sz="0" w:space="0" w:color="auto"/>
        <w:right w:val="none" w:sz="0" w:space="0" w:color="auto"/>
      </w:divBdr>
    </w:div>
    <w:div w:id="882712386">
      <w:bodyDiv w:val="1"/>
      <w:marLeft w:val="0"/>
      <w:marRight w:val="0"/>
      <w:marTop w:val="0"/>
      <w:marBottom w:val="0"/>
      <w:divBdr>
        <w:top w:val="none" w:sz="0" w:space="0" w:color="auto"/>
        <w:left w:val="none" w:sz="0" w:space="0" w:color="auto"/>
        <w:bottom w:val="none" w:sz="0" w:space="0" w:color="auto"/>
        <w:right w:val="none" w:sz="0" w:space="0" w:color="auto"/>
      </w:divBdr>
    </w:div>
    <w:div w:id="888146571">
      <w:bodyDiv w:val="1"/>
      <w:marLeft w:val="0"/>
      <w:marRight w:val="0"/>
      <w:marTop w:val="0"/>
      <w:marBottom w:val="0"/>
      <w:divBdr>
        <w:top w:val="none" w:sz="0" w:space="0" w:color="auto"/>
        <w:left w:val="none" w:sz="0" w:space="0" w:color="auto"/>
        <w:bottom w:val="none" w:sz="0" w:space="0" w:color="auto"/>
        <w:right w:val="none" w:sz="0" w:space="0" w:color="auto"/>
      </w:divBdr>
    </w:div>
    <w:div w:id="888495258">
      <w:bodyDiv w:val="1"/>
      <w:marLeft w:val="0"/>
      <w:marRight w:val="0"/>
      <w:marTop w:val="0"/>
      <w:marBottom w:val="0"/>
      <w:divBdr>
        <w:top w:val="none" w:sz="0" w:space="0" w:color="auto"/>
        <w:left w:val="none" w:sz="0" w:space="0" w:color="auto"/>
        <w:bottom w:val="none" w:sz="0" w:space="0" w:color="auto"/>
        <w:right w:val="none" w:sz="0" w:space="0" w:color="auto"/>
      </w:divBdr>
    </w:div>
    <w:div w:id="891041213">
      <w:bodyDiv w:val="1"/>
      <w:marLeft w:val="0"/>
      <w:marRight w:val="0"/>
      <w:marTop w:val="0"/>
      <w:marBottom w:val="0"/>
      <w:divBdr>
        <w:top w:val="none" w:sz="0" w:space="0" w:color="auto"/>
        <w:left w:val="none" w:sz="0" w:space="0" w:color="auto"/>
        <w:bottom w:val="none" w:sz="0" w:space="0" w:color="auto"/>
        <w:right w:val="none" w:sz="0" w:space="0" w:color="auto"/>
      </w:divBdr>
    </w:div>
    <w:div w:id="894967843">
      <w:bodyDiv w:val="1"/>
      <w:marLeft w:val="0"/>
      <w:marRight w:val="0"/>
      <w:marTop w:val="0"/>
      <w:marBottom w:val="0"/>
      <w:divBdr>
        <w:top w:val="none" w:sz="0" w:space="0" w:color="auto"/>
        <w:left w:val="none" w:sz="0" w:space="0" w:color="auto"/>
        <w:bottom w:val="none" w:sz="0" w:space="0" w:color="auto"/>
        <w:right w:val="none" w:sz="0" w:space="0" w:color="auto"/>
      </w:divBdr>
    </w:div>
    <w:div w:id="918363914">
      <w:bodyDiv w:val="1"/>
      <w:marLeft w:val="0"/>
      <w:marRight w:val="0"/>
      <w:marTop w:val="0"/>
      <w:marBottom w:val="0"/>
      <w:divBdr>
        <w:top w:val="none" w:sz="0" w:space="0" w:color="auto"/>
        <w:left w:val="none" w:sz="0" w:space="0" w:color="auto"/>
        <w:bottom w:val="none" w:sz="0" w:space="0" w:color="auto"/>
        <w:right w:val="none" w:sz="0" w:space="0" w:color="auto"/>
      </w:divBdr>
    </w:div>
    <w:div w:id="927932196">
      <w:bodyDiv w:val="1"/>
      <w:marLeft w:val="0"/>
      <w:marRight w:val="0"/>
      <w:marTop w:val="0"/>
      <w:marBottom w:val="0"/>
      <w:divBdr>
        <w:top w:val="none" w:sz="0" w:space="0" w:color="auto"/>
        <w:left w:val="none" w:sz="0" w:space="0" w:color="auto"/>
        <w:bottom w:val="none" w:sz="0" w:space="0" w:color="auto"/>
        <w:right w:val="none" w:sz="0" w:space="0" w:color="auto"/>
      </w:divBdr>
    </w:div>
    <w:div w:id="934629887">
      <w:bodyDiv w:val="1"/>
      <w:marLeft w:val="0"/>
      <w:marRight w:val="0"/>
      <w:marTop w:val="0"/>
      <w:marBottom w:val="0"/>
      <w:divBdr>
        <w:top w:val="none" w:sz="0" w:space="0" w:color="auto"/>
        <w:left w:val="none" w:sz="0" w:space="0" w:color="auto"/>
        <w:bottom w:val="none" w:sz="0" w:space="0" w:color="auto"/>
        <w:right w:val="none" w:sz="0" w:space="0" w:color="auto"/>
      </w:divBdr>
    </w:div>
    <w:div w:id="945162223">
      <w:bodyDiv w:val="1"/>
      <w:marLeft w:val="0"/>
      <w:marRight w:val="0"/>
      <w:marTop w:val="0"/>
      <w:marBottom w:val="0"/>
      <w:divBdr>
        <w:top w:val="none" w:sz="0" w:space="0" w:color="auto"/>
        <w:left w:val="none" w:sz="0" w:space="0" w:color="auto"/>
        <w:bottom w:val="none" w:sz="0" w:space="0" w:color="auto"/>
        <w:right w:val="none" w:sz="0" w:space="0" w:color="auto"/>
      </w:divBdr>
    </w:div>
    <w:div w:id="957417108">
      <w:bodyDiv w:val="1"/>
      <w:marLeft w:val="0"/>
      <w:marRight w:val="0"/>
      <w:marTop w:val="0"/>
      <w:marBottom w:val="0"/>
      <w:divBdr>
        <w:top w:val="none" w:sz="0" w:space="0" w:color="auto"/>
        <w:left w:val="none" w:sz="0" w:space="0" w:color="auto"/>
        <w:bottom w:val="none" w:sz="0" w:space="0" w:color="auto"/>
        <w:right w:val="none" w:sz="0" w:space="0" w:color="auto"/>
      </w:divBdr>
    </w:div>
    <w:div w:id="993097630">
      <w:bodyDiv w:val="1"/>
      <w:marLeft w:val="0"/>
      <w:marRight w:val="0"/>
      <w:marTop w:val="0"/>
      <w:marBottom w:val="0"/>
      <w:divBdr>
        <w:top w:val="none" w:sz="0" w:space="0" w:color="auto"/>
        <w:left w:val="none" w:sz="0" w:space="0" w:color="auto"/>
        <w:bottom w:val="none" w:sz="0" w:space="0" w:color="auto"/>
        <w:right w:val="none" w:sz="0" w:space="0" w:color="auto"/>
      </w:divBdr>
    </w:div>
    <w:div w:id="994146261">
      <w:bodyDiv w:val="1"/>
      <w:marLeft w:val="0"/>
      <w:marRight w:val="0"/>
      <w:marTop w:val="0"/>
      <w:marBottom w:val="0"/>
      <w:divBdr>
        <w:top w:val="none" w:sz="0" w:space="0" w:color="auto"/>
        <w:left w:val="none" w:sz="0" w:space="0" w:color="auto"/>
        <w:bottom w:val="none" w:sz="0" w:space="0" w:color="auto"/>
        <w:right w:val="none" w:sz="0" w:space="0" w:color="auto"/>
      </w:divBdr>
    </w:div>
    <w:div w:id="997345610">
      <w:bodyDiv w:val="1"/>
      <w:marLeft w:val="0"/>
      <w:marRight w:val="0"/>
      <w:marTop w:val="0"/>
      <w:marBottom w:val="0"/>
      <w:divBdr>
        <w:top w:val="none" w:sz="0" w:space="0" w:color="auto"/>
        <w:left w:val="none" w:sz="0" w:space="0" w:color="auto"/>
        <w:bottom w:val="none" w:sz="0" w:space="0" w:color="auto"/>
        <w:right w:val="none" w:sz="0" w:space="0" w:color="auto"/>
      </w:divBdr>
    </w:div>
    <w:div w:id="1001082122">
      <w:bodyDiv w:val="1"/>
      <w:marLeft w:val="0"/>
      <w:marRight w:val="0"/>
      <w:marTop w:val="0"/>
      <w:marBottom w:val="0"/>
      <w:divBdr>
        <w:top w:val="none" w:sz="0" w:space="0" w:color="auto"/>
        <w:left w:val="none" w:sz="0" w:space="0" w:color="auto"/>
        <w:bottom w:val="none" w:sz="0" w:space="0" w:color="auto"/>
        <w:right w:val="none" w:sz="0" w:space="0" w:color="auto"/>
      </w:divBdr>
    </w:div>
    <w:div w:id="1001618877">
      <w:bodyDiv w:val="1"/>
      <w:marLeft w:val="0"/>
      <w:marRight w:val="0"/>
      <w:marTop w:val="0"/>
      <w:marBottom w:val="0"/>
      <w:divBdr>
        <w:top w:val="none" w:sz="0" w:space="0" w:color="auto"/>
        <w:left w:val="none" w:sz="0" w:space="0" w:color="auto"/>
        <w:bottom w:val="none" w:sz="0" w:space="0" w:color="auto"/>
        <w:right w:val="none" w:sz="0" w:space="0" w:color="auto"/>
      </w:divBdr>
    </w:div>
    <w:div w:id="1028333301">
      <w:bodyDiv w:val="1"/>
      <w:marLeft w:val="0"/>
      <w:marRight w:val="0"/>
      <w:marTop w:val="0"/>
      <w:marBottom w:val="0"/>
      <w:divBdr>
        <w:top w:val="none" w:sz="0" w:space="0" w:color="auto"/>
        <w:left w:val="none" w:sz="0" w:space="0" w:color="auto"/>
        <w:bottom w:val="none" w:sz="0" w:space="0" w:color="auto"/>
        <w:right w:val="none" w:sz="0" w:space="0" w:color="auto"/>
      </w:divBdr>
    </w:div>
    <w:div w:id="1039818191">
      <w:bodyDiv w:val="1"/>
      <w:marLeft w:val="0"/>
      <w:marRight w:val="0"/>
      <w:marTop w:val="0"/>
      <w:marBottom w:val="0"/>
      <w:divBdr>
        <w:top w:val="none" w:sz="0" w:space="0" w:color="auto"/>
        <w:left w:val="none" w:sz="0" w:space="0" w:color="auto"/>
        <w:bottom w:val="none" w:sz="0" w:space="0" w:color="auto"/>
        <w:right w:val="none" w:sz="0" w:space="0" w:color="auto"/>
      </w:divBdr>
    </w:div>
    <w:div w:id="1049956465">
      <w:bodyDiv w:val="1"/>
      <w:marLeft w:val="0"/>
      <w:marRight w:val="0"/>
      <w:marTop w:val="0"/>
      <w:marBottom w:val="0"/>
      <w:divBdr>
        <w:top w:val="none" w:sz="0" w:space="0" w:color="auto"/>
        <w:left w:val="none" w:sz="0" w:space="0" w:color="auto"/>
        <w:bottom w:val="none" w:sz="0" w:space="0" w:color="auto"/>
        <w:right w:val="none" w:sz="0" w:space="0" w:color="auto"/>
      </w:divBdr>
    </w:div>
    <w:div w:id="1065488771">
      <w:bodyDiv w:val="1"/>
      <w:marLeft w:val="0"/>
      <w:marRight w:val="0"/>
      <w:marTop w:val="0"/>
      <w:marBottom w:val="0"/>
      <w:divBdr>
        <w:top w:val="none" w:sz="0" w:space="0" w:color="auto"/>
        <w:left w:val="none" w:sz="0" w:space="0" w:color="auto"/>
        <w:bottom w:val="none" w:sz="0" w:space="0" w:color="auto"/>
        <w:right w:val="none" w:sz="0" w:space="0" w:color="auto"/>
      </w:divBdr>
    </w:div>
    <w:div w:id="1066146253">
      <w:bodyDiv w:val="1"/>
      <w:marLeft w:val="0"/>
      <w:marRight w:val="0"/>
      <w:marTop w:val="0"/>
      <w:marBottom w:val="0"/>
      <w:divBdr>
        <w:top w:val="none" w:sz="0" w:space="0" w:color="auto"/>
        <w:left w:val="none" w:sz="0" w:space="0" w:color="auto"/>
        <w:bottom w:val="none" w:sz="0" w:space="0" w:color="auto"/>
        <w:right w:val="none" w:sz="0" w:space="0" w:color="auto"/>
      </w:divBdr>
    </w:div>
    <w:div w:id="1071193586">
      <w:bodyDiv w:val="1"/>
      <w:marLeft w:val="0"/>
      <w:marRight w:val="0"/>
      <w:marTop w:val="0"/>
      <w:marBottom w:val="0"/>
      <w:divBdr>
        <w:top w:val="none" w:sz="0" w:space="0" w:color="auto"/>
        <w:left w:val="none" w:sz="0" w:space="0" w:color="auto"/>
        <w:bottom w:val="none" w:sz="0" w:space="0" w:color="auto"/>
        <w:right w:val="none" w:sz="0" w:space="0" w:color="auto"/>
      </w:divBdr>
    </w:div>
    <w:div w:id="1071468649">
      <w:bodyDiv w:val="1"/>
      <w:marLeft w:val="0"/>
      <w:marRight w:val="0"/>
      <w:marTop w:val="0"/>
      <w:marBottom w:val="0"/>
      <w:divBdr>
        <w:top w:val="none" w:sz="0" w:space="0" w:color="auto"/>
        <w:left w:val="none" w:sz="0" w:space="0" w:color="auto"/>
        <w:bottom w:val="none" w:sz="0" w:space="0" w:color="auto"/>
        <w:right w:val="none" w:sz="0" w:space="0" w:color="auto"/>
      </w:divBdr>
    </w:div>
    <w:div w:id="1074014542">
      <w:bodyDiv w:val="1"/>
      <w:marLeft w:val="0"/>
      <w:marRight w:val="0"/>
      <w:marTop w:val="0"/>
      <w:marBottom w:val="0"/>
      <w:divBdr>
        <w:top w:val="none" w:sz="0" w:space="0" w:color="auto"/>
        <w:left w:val="none" w:sz="0" w:space="0" w:color="auto"/>
        <w:bottom w:val="none" w:sz="0" w:space="0" w:color="auto"/>
        <w:right w:val="none" w:sz="0" w:space="0" w:color="auto"/>
      </w:divBdr>
    </w:div>
    <w:div w:id="1120952758">
      <w:bodyDiv w:val="1"/>
      <w:marLeft w:val="0"/>
      <w:marRight w:val="0"/>
      <w:marTop w:val="0"/>
      <w:marBottom w:val="0"/>
      <w:divBdr>
        <w:top w:val="none" w:sz="0" w:space="0" w:color="auto"/>
        <w:left w:val="none" w:sz="0" w:space="0" w:color="auto"/>
        <w:bottom w:val="none" w:sz="0" w:space="0" w:color="auto"/>
        <w:right w:val="none" w:sz="0" w:space="0" w:color="auto"/>
      </w:divBdr>
    </w:div>
    <w:div w:id="1127043610">
      <w:bodyDiv w:val="1"/>
      <w:marLeft w:val="0"/>
      <w:marRight w:val="0"/>
      <w:marTop w:val="0"/>
      <w:marBottom w:val="0"/>
      <w:divBdr>
        <w:top w:val="none" w:sz="0" w:space="0" w:color="auto"/>
        <w:left w:val="none" w:sz="0" w:space="0" w:color="auto"/>
        <w:bottom w:val="none" w:sz="0" w:space="0" w:color="auto"/>
        <w:right w:val="none" w:sz="0" w:space="0" w:color="auto"/>
      </w:divBdr>
    </w:div>
    <w:div w:id="1157378798">
      <w:bodyDiv w:val="1"/>
      <w:marLeft w:val="0"/>
      <w:marRight w:val="0"/>
      <w:marTop w:val="0"/>
      <w:marBottom w:val="0"/>
      <w:divBdr>
        <w:top w:val="none" w:sz="0" w:space="0" w:color="auto"/>
        <w:left w:val="none" w:sz="0" w:space="0" w:color="auto"/>
        <w:bottom w:val="none" w:sz="0" w:space="0" w:color="auto"/>
        <w:right w:val="none" w:sz="0" w:space="0" w:color="auto"/>
      </w:divBdr>
    </w:div>
    <w:div w:id="1166286387">
      <w:bodyDiv w:val="1"/>
      <w:marLeft w:val="0"/>
      <w:marRight w:val="0"/>
      <w:marTop w:val="0"/>
      <w:marBottom w:val="0"/>
      <w:divBdr>
        <w:top w:val="none" w:sz="0" w:space="0" w:color="auto"/>
        <w:left w:val="none" w:sz="0" w:space="0" w:color="auto"/>
        <w:bottom w:val="none" w:sz="0" w:space="0" w:color="auto"/>
        <w:right w:val="none" w:sz="0" w:space="0" w:color="auto"/>
      </w:divBdr>
    </w:div>
    <w:div w:id="1176383679">
      <w:bodyDiv w:val="1"/>
      <w:marLeft w:val="0"/>
      <w:marRight w:val="0"/>
      <w:marTop w:val="0"/>
      <w:marBottom w:val="0"/>
      <w:divBdr>
        <w:top w:val="none" w:sz="0" w:space="0" w:color="auto"/>
        <w:left w:val="none" w:sz="0" w:space="0" w:color="auto"/>
        <w:bottom w:val="none" w:sz="0" w:space="0" w:color="auto"/>
        <w:right w:val="none" w:sz="0" w:space="0" w:color="auto"/>
      </w:divBdr>
    </w:div>
    <w:div w:id="1195270605">
      <w:bodyDiv w:val="1"/>
      <w:marLeft w:val="0"/>
      <w:marRight w:val="0"/>
      <w:marTop w:val="0"/>
      <w:marBottom w:val="0"/>
      <w:divBdr>
        <w:top w:val="none" w:sz="0" w:space="0" w:color="auto"/>
        <w:left w:val="none" w:sz="0" w:space="0" w:color="auto"/>
        <w:bottom w:val="none" w:sz="0" w:space="0" w:color="auto"/>
        <w:right w:val="none" w:sz="0" w:space="0" w:color="auto"/>
      </w:divBdr>
    </w:div>
    <w:div w:id="1211963029">
      <w:bodyDiv w:val="1"/>
      <w:marLeft w:val="0"/>
      <w:marRight w:val="0"/>
      <w:marTop w:val="0"/>
      <w:marBottom w:val="0"/>
      <w:divBdr>
        <w:top w:val="none" w:sz="0" w:space="0" w:color="auto"/>
        <w:left w:val="none" w:sz="0" w:space="0" w:color="auto"/>
        <w:bottom w:val="none" w:sz="0" w:space="0" w:color="auto"/>
        <w:right w:val="none" w:sz="0" w:space="0" w:color="auto"/>
      </w:divBdr>
    </w:div>
    <w:div w:id="1228151719">
      <w:bodyDiv w:val="1"/>
      <w:marLeft w:val="0"/>
      <w:marRight w:val="0"/>
      <w:marTop w:val="0"/>
      <w:marBottom w:val="0"/>
      <w:divBdr>
        <w:top w:val="none" w:sz="0" w:space="0" w:color="auto"/>
        <w:left w:val="none" w:sz="0" w:space="0" w:color="auto"/>
        <w:bottom w:val="none" w:sz="0" w:space="0" w:color="auto"/>
        <w:right w:val="none" w:sz="0" w:space="0" w:color="auto"/>
      </w:divBdr>
    </w:div>
    <w:div w:id="1252852963">
      <w:bodyDiv w:val="1"/>
      <w:marLeft w:val="0"/>
      <w:marRight w:val="0"/>
      <w:marTop w:val="0"/>
      <w:marBottom w:val="0"/>
      <w:divBdr>
        <w:top w:val="none" w:sz="0" w:space="0" w:color="auto"/>
        <w:left w:val="none" w:sz="0" w:space="0" w:color="auto"/>
        <w:bottom w:val="none" w:sz="0" w:space="0" w:color="auto"/>
        <w:right w:val="none" w:sz="0" w:space="0" w:color="auto"/>
      </w:divBdr>
    </w:div>
    <w:div w:id="1254045046">
      <w:bodyDiv w:val="1"/>
      <w:marLeft w:val="0"/>
      <w:marRight w:val="0"/>
      <w:marTop w:val="0"/>
      <w:marBottom w:val="0"/>
      <w:divBdr>
        <w:top w:val="none" w:sz="0" w:space="0" w:color="auto"/>
        <w:left w:val="none" w:sz="0" w:space="0" w:color="auto"/>
        <w:bottom w:val="none" w:sz="0" w:space="0" w:color="auto"/>
        <w:right w:val="none" w:sz="0" w:space="0" w:color="auto"/>
      </w:divBdr>
    </w:div>
    <w:div w:id="1256748751">
      <w:bodyDiv w:val="1"/>
      <w:marLeft w:val="0"/>
      <w:marRight w:val="0"/>
      <w:marTop w:val="0"/>
      <w:marBottom w:val="0"/>
      <w:divBdr>
        <w:top w:val="none" w:sz="0" w:space="0" w:color="auto"/>
        <w:left w:val="none" w:sz="0" w:space="0" w:color="auto"/>
        <w:bottom w:val="none" w:sz="0" w:space="0" w:color="auto"/>
        <w:right w:val="none" w:sz="0" w:space="0" w:color="auto"/>
      </w:divBdr>
    </w:div>
    <w:div w:id="1258363689">
      <w:bodyDiv w:val="1"/>
      <w:marLeft w:val="0"/>
      <w:marRight w:val="0"/>
      <w:marTop w:val="0"/>
      <w:marBottom w:val="0"/>
      <w:divBdr>
        <w:top w:val="none" w:sz="0" w:space="0" w:color="auto"/>
        <w:left w:val="none" w:sz="0" w:space="0" w:color="auto"/>
        <w:bottom w:val="none" w:sz="0" w:space="0" w:color="auto"/>
        <w:right w:val="none" w:sz="0" w:space="0" w:color="auto"/>
      </w:divBdr>
    </w:div>
    <w:div w:id="1263996612">
      <w:bodyDiv w:val="1"/>
      <w:marLeft w:val="0"/>
      <w:marRight w:val="0"/>
      <w:marTop w:val="0"/>
      <w:marBottom w:val="0"/>
      <w:divBdr>
        <w:top w:val="none" w:sz="0" w:space="0" w:color="auto"/>
        <w:left w:val="none" w:sz="0" w:space="0" w:color="auto"/>
        <w:bottom w:val="none" w:sz="0" w:space="0" w:color="auto"/>
        <w:right w:val="none" w:sz="0" w:space="0" w:color="auto"/>
      </w:divBdr>
    </w:div>
    <w:div w:id="1264918309">
      <w:bodyDiv w:val="1"/>
      <w:marLeft w:val="0"/>
      <w:marRight w:val="0"/>
      <w:marTop w:val="0"/>
      <w:marBottom w:val="0"/>
      <w:divBdr>
        <w:top w:val="none" w:sz="0" w:space="0" w:color="auto"/>
        <w:left w:val="none" w:sz="0" w:space="0" w:color="auto"/>
        <w:bottom w:val="none" w:sz="0" w:space="0" w:color="auto"/>
        <w:right w:val="none" w:sz="0" w:space="0" w:color="auto"/>
      </w:divBdr>
    </w:div>
    <w:div w:id="1272669986">
      <w:bodyDiv w:val="1"/>
      <w:marLeft w:val="0"/>
      <w:marRight w:val="0"/>
      <w:marTop w:val="0"/>
      <w:marBottom w:val="0"/>
      <w:divBdr>
        <w:top w:val="none" w:sz="0" w:space="0" w:color="auto"/>
        <w:left w:val="none" w:sz="0" w:space="0" w:color="auto"/>
        <w:bottom w:val="none" w:sz="0" w:space="0" w:color="auto"/>
        <w:right w:val="none" w:sz="0" w:space="0" w:color="auto"/>
      </w:divBdr>
    </w:div>
    <w:div w:id="1285694141">
      <w:bodyDiv w:val="1"/>
      <w:marLeft w:val="0"/>
      <w:marRight w:val="0"/>
      <w:marTop w:val="0"/>
      <w:marBottom w:val="0"/>
      <w:divBdr>
        <w:top w:val="none" w:sz="0" w:space="0" w:color="auto"/>
        <w:left w:val="none" w:sz="0" w:space="0" w:color="auto"/>
        <w:bottom w:val="none" w:sz="0" w:space="0" w:color="auto"/>
        <w:right w:val="none" w:sz="0" w:space="0" w:color="auto"/>
      </w:divBdr>
    </w:div>
    <w:div w:id="1291084076">
      <w:bodyDiv w:val="1"/>
      <w:marLeft w:val="0"/>
      <w:marRight w:val="0"/>
      <w:marTop w:val="0"/>
      <w:marBottom w:val="0"/>
      <w:divBdr>
        <w:top w:val="none" w:sz="0" w:space="0" w:color="auto"/>
        <w:left w:val="none" w:sz="0" w:space="0" w:color="auto"/>
        <w:bottom w:val="none" w:sz="0" w:space="0" w:color="auto"/>
        <w:right w:val="none" w:sz="0" w:space="0" w:color="auto"/>
      </w:divBdr>
    </w:div>
    <w:div w:id="1305086175">
      <w:bodyDiv w:val="1"/>
      <w:marLeft w:val="0"/>
      <w:marRight w:val="0"/>
      <w:marTop w:val="0"/>
      <w:marBottom w:val="0"/>
      <w:divBdr>
        <w:top w:val="none" w:sz="0" w:space="0" w:color="auto"/>
        <w:left w:val="none" w:sz="0" w:space="0" w:color="auto"/>
        <w:bottom w:val="none" w:sz="0" w:space="0" w:color="auto"/>
        <w:right w:val="none" w:sz="0" w:space="0" w:color="auto"/>
      </w:divBdr>
    </w:div>
    <w:div w:id="1315915316">
      <w:bodyDiv w:val="1"/>
      <w:marLeft w:val="0"/>
      <w:marRight w:val="0"/>
      <w:marTop w:val="0"/>
      <w:marBottom w:val="0"/>
      <w:divBdr>
        <w:top w:val="none" w:sz="0" w:space="0" w:color="auto"/>
        <w:left w:val="none" w:sz="0" w:space="0" w:color="auto"/>
        <w:bottom w:val="none" w:sz="0" w:space="0" w:color="auto"/>
        <w:right w:val="none" w:sz="0" w:space="0" w:color="auto"/>
      </w:divBdr>
    </w:div>
    <w:div w:id="1328243922">
      <w:bodyDiv w:val="1"/>
      <w:marLeft w:val="0"/>
      <w:marRight w:val="0"/>
      <w:marTop w:val="0"/>
      <w:marBottom w:val="0"/>
      <w:divBdr>
        <w:top w:val="none" w:sz="0" w:space="0" w:color="auto"/>
        <w:left w:val="none" w:sz="0" w:space="0" w:color="auto"/>
        <w:bottom w:val="none" w:sz="0" w:space="0" w:color="auto"/>
        <w:right w:val="none" w:sz="0" w:space="0" w:color="auto"/>
      </w:divBdr>
    </w:div>
    <w:div w:id="1337339799">
      <w:bodyDiv w:val="1"/>
      <w:marLeft w:val="0"/>
      <w:marRight w:val="0"/>
      <w:marTop w:val="0"/>
      <w:marBottom w:val="0"/>
      <w:divBdr>
        <w:top w:val="none" w:sz="0" w:space="0" w:color="auto"/>
        <w:left w:val="none" w:sz="0" w:space="0" w:color="auto"/>
        <w:bottom w:val="none" w:sz="0" w:space="0" w:color="auto"/>
        <w:right w:val="none" w:sz="0" w:space="0" w:color="auto"/>
      </w:divBdr>
    </w:div>
    <w:div w:id="1340885538">
      <w:bodyDiv w:val="1"/>
      <w:marLeft w:val="0"/>
      <w:marRight w:val="0"/>
      <w:marTop w:val="0"/>
      <w:marBottom w:val="0"/>
      <w:divBdr>
        <w:top w:val="none" w:sz="0" w:space="0" w:color="auto"/>
        <w:left w:val="none" w:sz="0" w:space="0" w:color="auto"/>
        <w:bottom w:val="none" w:sz="0" w:space="0" w:color="auto"/>
        <w:right w:val="none" w:sz="0" w:space="0" w:color="auto"/>
      </w:divBdr>
    </w:div>
    <w:div w:id="1346244480">
      <w:bodyDiv w:val="1"/>
      <w:marLeft w:val="0"/>
      <w:marRight w:val="0"/>
      <w:marTop w:val="0"/>
      <w:marBottom w:val="0"/>
      <w:divBdr>
        <w:top w:val="none" w:sz="0" w:space="0" w:color="auto"/>
        <w:left w:val="none" w:sz="0" w:space="0" w:color="auto"/>
        <w:bottom w:val="none" w:sz="0" w:space="0" w:color="auto"/>
        <w:right w:val="none" w:sz="0" w:space="0" w:color="auto"/>
      </w:divBdr>
    </w:div>
    <w:div w:id="1359508830">
      <w:bodyDiv w:val="1"/>
      <w:marLeft w:val="0"/>
      <w:marRight w:val="0"/>
      <w:marTop w:val="0"/>
      <w:marBottom w:val="0"/>
      <w:divBdr>
        <w:top w:val="none" w:sz="0" w:space="0" w:color="auto"/>
        <w:left w:val="none" w:sz="0" w:space="0" w:color="auto"/>
        <w:bottom w:val="none" w:sz="0" w:space="0" w:color="auto"/>
        <w:right w:val="none" w:sz="0" w:space="0" w:color="auto"/>
      </w:divBdr>
    </w:div>
    <w:div w:id="1367872028">
      <w:bodyDiv w:val="1"/>
      <w:marLeft w:val="0"/>
      <w:marRight w:val="0"/>
      <w:marTop w:val="0"/>
      <w:marBottom w:val="0"/>
      <w:divBdr>
        <w:top w:val="none" w:sz="0" w:space="0" w:color="auto"/>
        <w:left w:val="none" w:sz="0" w:space="0" w:color="auto"/>
        <w:bottom w:val="none" w:sz="0" w:space="0" w:color="auto"/>
        <w:right w:val="none" w:sz="0" w:space="0" w:color="auto"/>
      </w:divBdr>
    </w:div>
    <w:div w:id="1379009444">
      <w:bodyDiv w:val="1"/>
      <w:marLeft w:val="0"/>
      <w:marRight w:val="0"/>
      <w:marTop w:val="0"/>
      <w:marBottom w:val="0"/>
      <w:divBdr>
        <w:top w:val="none" w:sz="0" w:space="0" w:color="auto"/>
        <w:left w:val="none" w:sz="0" w:space="0" w:color="auto"/>
        <w:bottom w:val="none" w:sz="0" w:space="0" w:color="auto"/>
        <w:right w:val="none" w:sz="0" w:space="0" w:color="auto"/>
      </w:divBdr>
    </w:div>
    <w:div w:id="1386634815">
      <w:bodyDiv w:val="1"/>
      <w:marLeft w:val="0"/>
      <w:marRight w:val="0"/>
      <w:marTop w:val="0"/>
      <w:marBottom w:val="0"/>
      <w:divBdr>
        <w:top w:val="none" w:sz="0" w:space="0" w:color="auto"/>
        <w:left w:val="none" w:sz="0" w:space="0" w:color="auto"/>
        <w:bottom w:val="none" w:sz="0" w:space="0" w:color="auto"/>
        <w:right w:val="none" w:sz="0" w:space="0" w:color="auto"/>
      </w:divBdr>
    </w:div>
    <w:div w:id="1396508581">
      <w:bodyDiv w:val="1"/>
      <w:marLeft w:val="0"/>
      <w:marRight w:val="0"/>
      <w:marTop w:val="0"/>
      <w:marBottom w:val="0"/>
      <w:divBdr>
        <w:top w:val="none" w:sz="0" w:space="0" w:color="auto"/>
        <w:left w:val="none" w:sz="0" w:space="0" w:color="auto"/>
        <w:bottom w:val="none" w:sz="0" w:space="0" w:color="auto"/>
        <w:right w:val="none" w:sz="0" w:space="0" w:color="auto"/>
      </w:divBdr>
    </w:div>
    <w:div w:id="1397128836">
      <w:bodyDiv w:val="1"/>
      <w:marLeft w:val="0"/>
      <w:marRight w:val="0"/>
      <w:marTop w:val="0"/>
      <w:marBottom w:val="0"/>
      <w:divBdr>
        <w:top w:val="none" w:sz="0" w:space="0" w:color="auto"/>
        <w:left w:val="none" w:sz="0" w:space="0" w:color="auto"/>
        <w:bottom w:val="none" w:sz="0" w:space="0" w:color="auto"/>
        <w:right w:val="none" w:sz="0" w:space="0" w:color="auto"/>
      </w:divBdr>
    </w:div>
    <w:div w:id="1399404024">
      <w:bodyDiv w:val="1"/>
      <w:marLeft w:val="0"/>
      <w:marRight w:val="0"/>
      <w:marTop w:val="0"/>
      <w:marBottom w:val="0"/>
      <w:divBdr>
        <w:top w:val="none" w:sz="0" w:space="0" w:color="auto"/>
        <w:left w:val="none" w:sz="0" w:space="0" w:color="auto"/>
        <w:bottom w:val="none" w:sz="0" w:space="0" w:color="auto"/>
        <w:right w:val="none" w:sz="0" w:space="0" w:color="auto"/>
      </w:divBdr>
    </w:div>
    <w:div w:id="1416050089">
      <w:bodyDiv w:val="1"/>
      <w:marLeft w:val="0"/>
      <w:marRight w:val="0"/>
      <w:marTop w:val="0"/>
      <w:marBottom w:val="0"/>
      <w:divBdr>
        <w:top w:val="none" w:sz="0" w:space="0" w:color="auto"/>
        <w:left w:val="none" w:sz="0" w:space="0" w:color="auto"/>
        <w:bottom w:val="none" w:sz="0" w:space="0" w:color="auto"/>
        <w:right w:val="none" w:sz="0" w:space="0" w:color="auto"/>
      </w:divBdr>
    </w:div>
    <w:div w:id="1416247478">
      <w:bodyDiv w:val="1"/>
      <w:marLeft w:val="0"/>
      <w:marRight w:val="0"/>
      <w:marTop w:val="0"/>
      <w:marBottom w:val="0"/>
      <w:divBdr>
        <w:top w:val="none" w:sz="0" w:space="0" w:color="auto"/>
        <w:left w:val="none" w:sz="0" w:space="0" w:color="auto"/>
        <w:bottom w:val="none" w:sz="0" w:space="0" w:color="auto"/>
        <w:right w:val="none" w:sz="0" w:space="0" w:color="auto"/>
      </w:divBdr>
    </w:div>
    <w:div w:id="1426340227">
      <w:bodyDiv w:val="1"/>
      <w:marLeft w:val="0"/>
      <w:marRight w:val="0"/>
      <w:marTop w:val="0"/>
      <w:marBottom w:val="0"/>
      <w:divBdr>
        <w:top w:val="none" w:sz="0" w:space="0" w:color="auto"/>
        <w:left w:val="none" w:sz="0" w:space="0" w:color="auto"/>
        <w:bottom w:val="none" w:sz="0" w:space="0" w:color="auto"/>
        <w:right w:val="none" w:sz="0" w:space="0" w:color="auto"/>
      </w:divBdr>
    </w:div>
    <w:div w:id="1438213988">
      <w:bodyDiv w:val="1"/>
      <w:marLeft w:val="0"/>
      <w:marRight w:val="0"/>
      <w:marTop w:val="0"/>
      <w:marBottom w:val="0"/>
      <w:divBdr>
        <w:top w:val="none" w:sz="0" w:space="0" w:color="auto"/>
        <w:left w:val="none" w:sz="0" w:space="0" w:color="auto"/>
        <w:bottom w:val="none" w:sz="0" w:space="0" w:color="auto"/>
        <w:right w:val="none" w:sz="0" w:space="0" w:color="auto"/>
      </w:divBdr>
    </w:div>
    <w:div w:id="1442913067">
      <w:bodyDiv w:val="1"/>
      <w:marLeft w:val="0"/>
      <w:marRight w:val="0"/>
      <w:marTop w:val="0"/>
      <w:marBottom w:val="0"/>
      <w:divBdr>
        <w:top w:val="none" w:sz="0" w:space="0" w:color="auto"/>
        <w:left w:val="none" w:sz="0" w:space="0" w:color="auto"/>
        <w:bottom w:val="none" w:sz="0" w:space="0" w:color="auto"/>
        <w:right w:val="none" w:sz="0" w:space="0" w:color="auto"/>
      </w:divBdr>
    </w:div>
    <w:div w:id="1443189731">
      <w:bodyDiv w:val="1"/>
      <w:marLeft w:val="0"/>
      <w:marRight w:val="0"/>
      <w:marTop w:val="0"/>
      <w:marBottom w:val="0"/>
      <w:divBdr>
        <w:top w:val="none" w:sz="0" w:space="0" w:color="auto"/>
        <w:left w:val="none" w:sz="0" w:space="0" w:color="auto"/>
        <w:bottom w:val="none" w:sz="0" w:space="0" w:color="auto"/>
        <w:right w:val="none" w:sz="0" w:space="0" w:color="auto"/>
      </w:divBdr>
    </w:div>
    <w:div w:id="1443265574">
      <w:bodyDiv w:val="1"/>
      <w:marLeft w:val="0"/>
      <w:marRight w:val="0"/>
      <w:marTop w:val="0"/>
      <w:marBottom w:val="0"/>
      <w:divBdr>
        <w:top w:val="none" w:sz="0" w:space="0" w:color="auto"/>
        <w:left w:val="none" w:sz="0" w:space="0" w:color="auto"/>
        <w:bottom w:val="none" w:sz="0" w:space="0" w:color="auto"/>
        <w:right w:val="none" w:sz="0" w:space="0" w:color="auto"/>
      </w:divBdr>
    </w:div>
    <w:div w:id="1448505278">
      <w:bodyDiv w:val="1"/>
      <w:marLeft w:val="0"/>
      <w:marRight w:val="0"/>
      <w:marTop w:val="0"/>
      <w:marBottom w:val="0"/>
      <w:divBdr>
        <w:top w:val="none" w:sz="0" w:space="0" w:color="auto"/>
        <w:left w:val="none" w:sz="0" w:space="0" w:color="auto"/>
        <w:bottom w:val="none" w:sz="0" w:space="0" w:color="auto"/>
        <w:right w:val="none" w:sz="0" w:space="0" w:color="auto"/>
      </w:divBdr>
    </w:div>
    <w:div w:id="1449739084">
      <w:bodyDiv w:val="1"/>
      <w:marLeft w:val="0"/>
      <w:marRight w:val="0"/>
      <w:marTop w:val="0"/>
      <w:marBottom w:val="0"/>
      <w:divBdr>
        <w:top w:val="none" w:sz="0" w:space="0" w:color="auto"/>
        <w:left w:val="none" w:sz="0" w:space="0" w:color="auto"/>
        <w:bottom w:val="none" w:sz="0" w:space="0" w:color="auto"/>
        <w:right w:val="none" w:sz="0" w:space="0" w:color="auto"/>
      </w:divBdr>
    </w:div>
    <w:div w:id="1450053489">
      <w:bodyDiv w:val="1"/>
      <w:marLeft w:val="0"/>
      <w:marRight w:val="0"/>
      <w:marTop w:val="0"/>
      <w:marBottom w:val="0"/>
      <w:divBdr>
        <w:top w:val="none" w:sz="0" w:space="0" w:color="auto"/>
        <w:left w:val="none" w:sz="0" w:space="0" w:color="auto"/>
        <w:bottom w:val="none" w:sz="0" w:space="0" w:color="auto"/>
        <w:right w:val="none" w:sz="0" w:space="0" w:color="auto"/>
      </w:divBdr>
    </w:div>
    <w:div w:id="1465536003">
      <w:bodyDiv w:val="1"/>
      <w:marLeft w:val="0"/>
      <w:marRight w:val="0"/>
      <w:marTop w:val="0"/>
      <w:marBottom w:val="0"/>
      <w:divBdr>
        <w:top w:val="none" w:sz="0" w:space="0" w:color="auto"/>
        <w:left w:val="none" w:sz="0" w:space="0" w:color="auto"/>
        <w:bottom w:val="none" w:sz="0" w:space="0" w:color="auto"/>
        <w:right w:val="none" w:sz="0" w:space="0" w:color="auto"/>
      </w:divBdr>
    </w:div>
    <w:div w:id="1469324140">
      <w:bodyDiv w:val="1"/>
      <w:marLeft w:val="0"/>
      <w:marRight w:val="0"/>
      <w:marTop w:val="0"/>
      <w:marBottom w:val="0"/>
      <w:divBdr>
        <w:top w:val="none" w:sz="0" w:space="0" w:color="auto"/>
        <w:left w:val="none" w:sz="0" w:space="0" w:color="auto"/>
        <w:bottom w:val="none" w:sz="0" w:space="0" w:color="auto"/>
        <w:right w:val="none" w:sz="0" w:space="0" w:color="auto"/>
      </w:divBdr>
    </w:div>
    <w:div w:id="1470972269">
      <w:bodyDiv w:val="1"/>
      <w:marLeft w:val="0"/>
      <w:marRight w:val="0"/>
      <w:marTop w:val="0"/>
      <w:marBottom w:val="0"/>
      <w:divBdr>
        <w:top w:val="none" w:sz="0" w:space="0" w:color="auto"/>
        <w:left w:val="none" w:sz="0" w:space="0" w:color="auto"/>
        <w:bottom w:val="none" w:sz="0" w:space="0" w:color="auto"/>
        <w:right w:val="none" w:sz="0" w:space="0" w:color="auto"/>
      </w:divBdr>
    </w:div>
    <w:div w:id="1486317709">
      <w:bodyDiv w:val="1"/>
      <w:marLeft w:val="0"/>
      <w:marRight w:val="0"/>
      <w:marTop w:val="0"/>
      <w:marBottom w:val="0"/>
      <w:divBdr>
        <w:top w:val="none" w:sz="0" w:space="0" w:color="auto"/>
        <w:left w:val="none" w:sz="0" w:space="0" w:color="auto"/>
        <w:bottom w:val="none" w:sz="0" w:space="0" w:color="auto"/>
        <w:right w:val="none" w:sz="0" w:space="0" w:color="auto"/>
      </w:divBdr>
    </w:div>
    <w:div w:id="1492327533">
      <w:bodyDiv w:val="1"/>
      <w:marLeft w:val="0"/>
      <w:marRight w:val="0"/>
      <w:marTop w:val="0"/>
      <w:marBottom w:val="0"/>
      <w:divBdr>
        <w:top w:val="none" w:sz="0" w:space="0" w:color="auto"/>
        <w:left w:val="none" w:sz="0" w:space="0" w:color="auto"/>
        <w:bottom w:val="none" w:sz="0" w:space="0" w:color="auto"/>
        <w:right w:val="none" w:sz="0" w:space="0" w:color="auto"/>
      </w:divBdr>
    </w:div>
    <w:div w:id="1509321754">
      <w:bodyDiv w:val="1"/>
      <w:marLeft w:val="0"/>
      <w:marRight w:val="0"/>
      <w:marTop w:val="0"/>
      <w:marBottom w:val="0"/>
      <w:divBdr>
        <w:top w:val="none" w:sz="0" w:space="0" w:color="auto"/>
        <w:left w:val="none" w:sz="0" w:space="0" w:color="auto"/>
        <w:bottom w:val="none" w:sz="0" w:space="0" w:color="auto"/>
        <w:right w:val="none" w:sz="0" w:space="0" w:color="auto"/>
      </w:divBdr>
    </w:div>
    <w:div w:id="1520314107">
      <w:bodyDiv w:val="1"/>
      <w:marLeft w:val="0"/>
      <w:marRight w:val="0"/>
      <w:marTop w:val="0"/>
      <w:marBottom w:val="0"/>
      <w:divBdr>
        <w:top w:val="none" w:sz="0" w:space="0" w:color="auto"/>
        <w:left w:val="none" w:sz="0" w:space="0" w:color="auto"/>
        <w:bottom w:val="none" w:sz="0" w:space="0" w:color="auto"/>
        <w:right w:val="none" w:sz="0" w:space="0" w:color="auto"/>
      </w:divBdr>
    </w:div>
    <w:div w:id="1524170776">
      <w:bodyDiv w:val="1"/>
      <w:marLeft w:val="0"/>
      <w:marRight w:val="0"/>
      <w:marTop w:val="0"/>
      <w:marBottom w:val="0"/>
      <w:divBdr>
        <w:top w:val="none" w:sz="0" w:space="0" w:color="auto"/>
        <w:left w:val="none" w:sz="0" w:space="0" w:color="auto"/>
        <w:bottom w:val="none" w:sz="0" w:space="0" w:color="auto"/>
        <w:right w:val="none" w:sz="0" w:space="0" w:color="auto"/>
      </w:divBdr>
    </w:div>
    <w:div w:id="1531139175">
      <w:bodyDiv w:val="1"/>
      <w:marLeft w:val="0"/>
      <w:marRight w:val="0"/>
      <w:marTop w:val="0"/>
      <w:marBottom w:val="0"/>
      <w:divBdr>
        <w:top w:val="none" w:sz="0" w:space="0" w:color="auto"/>
        <w:left w:val="none" w:sz="0" w:space="0" w:color="auto"/>
        <w:bottom w:val="none" w:sz="0" w:space="0" w:color="auto"/>
        <w:right w:val="none" w:sz="0" w:space="0" w:color="auto"/>
      </w:divBdr>
    </w:div>
    <w:div w:id="1537965994">
      <w:bodyDiv w:val="1"/>
      <w:marLeft w:val="0"/>
      <w:marRight w:val="0"/>
      <w:marTop w:val="0"/>
      <w:marBottom w:val="0"/>
      <w:divBdr>
        <w:top w:val="none" w:sz="0" w:space="0" w:color="auto"/>
        <w:left w:val="none" w:sz="0" w:space="0" w:color="auto"/>
        <w:bottom w:val="none" w:sz="0" w:space="0" w:color="auto"/>
        <w:right w:val="none" w:sz="0" w:space="0" w:color="auto"/>
      </w:divBdr>
    </w:div>
    <w:div w:id="1543832724">
      <w:bodyDiv w:val="1"/>
      <w:marLeft w:val="0"/>
      <w:marRight w:val="0"/>
      <w:marTop w:val="0"/>
      <w:marBottom w:val="0"/>
      <w:divBdr>
        <w:top w:val="none" w:sz="0" w:space="0" w:color="auto"/>
        <w:left w:val="none" w:sz="0" w:space="0" w:color="auto"/>
        <w:bottom w:val="none" w:sz="0" w:space="0" w:color="auto"/>
        <w:right w:val="none" w:sz="0" w:space="0" w:color="auto"/>
      </w:divBdr>
    </w:div>
    <w:div w:id="1553033821">
      <w:bodyDiv w:val="1"/>
      <w:marLeft w:val="0"/>
      <w:marRight w:val="0"/>
      <w:marTop w:val="0"/>
      <w:marBottom w:val="0"/>
      <w:divBdr>
        <w:top w:val="none" w:sz="0" w:space="0" w:color="auto"/>
        <w:left w:val="none" w:sz="0" w:space="0" w:color="auto"/>
        <w:bottom w:val="none" w:sz="0" w:space="0" w:color="auto"/>
        <w:right w:val="none" w:sz="0" w:space="0" w:color="auto"/>
      </w:divBdr>
    </w:div>
    <w:div w:id="1592353750">
      <w:bodyDiv w:val="1"/>
      <w:marLeft w:val="0"/>
      <w:marRight w:val="0"/>
      <w:marTop w:val="0"/>
      <w:marBottom w:val="0"/>
      <w:divBdr>
        <w:top w:val="none" w:sz="0" w:space="0" w:color="auto"/>
        <w:left w:val="none" w:sz="0" w:space="0" w:color="auto"/>
        <w:bottom w:val="none" w:sz="0" w:space="0" w:color="auto"/>
        <w:right w:val="none" w:sz="0" w:space="0" w:color="auto"/>
      </w:divBdr>
    </w:div>
    <w:div w:id="1611400549">
      <w:bodyDiv w:val="1"/>
      <w:marLeft w:val="0"/>
      <w:marRight w:val="0"/>
      <w:marTop w:val="0"/>
      <w:marBottom w:val="0"/>
      <w:divBdr>
        <w:top w:val="none" w:sz="0" w:space="0" w:color="auto"/>
        <w:left w:val="none" w:sz="0" w:space="0" w:color="auto"/>
        <w:bottom w:val="none" w:sz="0" w:space="0" w:color="auto"/>
        <w:right w:val="none" w:sz="0" w:space="0" w:color="auto"/>
      </w:divBdr>
    </w:div>
    <w:div w:id="1618485612">
      <w:bodyDiv w:val="1"/>
      <w:marLeft w:val="0"/>
      <w:marRight w:val="0"/>
      <w:marTop w:val="0"/>
      <w:marBottom w:val="0"/>
      <w:divBdr>
        <w:top w:val="none" w:sz="0" w:space="0" w:color="auto"/>
        <w:left w:val="none" w:sz="0" w:space="0" w:color="auto"/>
        <w:bottom w:val="none" w:sz="0" w:space="0" w:color="auto"/>
        <w:right w:val="none" w:sz="0" w:space="0" w:color="auto"/>
      </w:divBdr>
    </w:div>
    <w:div w:id="1625035626">
      <w:bodyDiv w:val="1"/>
      <w:marLeft w:val="0"/>
      <w:marRight w:val="0"/>
      <w:marTop w:val="0"/>
      <w:marBottom w:val="0"/>
      <w:divBdr>
        <w:top w:val="none" w:sz="0" w:space="0" w:color="auto"/>
        <w:left w:val="none" w:sz="0" w:space="0" w:color="auto"/>
        <w:bottom w:val="none" w:sz="0" w:space="0" w:color="auto"/>
        <w:right w:val="none" w:sz="0" w:space="0" w:color="auto"/>
      </w:divBdr>
    </w:div>
    <w:div w:id="1625817682">
      <w:bodyDiv w:val="1"/>
      <w:marLeft w:val="0"/>
      <w:marRight w:val="0"/>
      <w:marTop w:val="0"/>
      <w:marBottom w:val="0"/>
      <w:divBdr>
        <w:top w:val="none" w:sz="0" w:space="0" w:color="auto"/>
        <w:left w:val="none" w:sz="0" w:space="0" w:color="auto"/>
        <w:bottom w:val="none" w:sz="0" w:space="0" w:color="auto"/>
        <w:right w:val="none" w:sz="0" w:space="0" w:color="auto"/>
      </w:divBdr>
    </w:div>
    <w:div w:id="1647051357">
      <w:bodyDiv w:val="1"/>
      <w:marLeft w:val="0"/>
      <w:marRight w:val="0"/>
      <w:marTop w:val="0"/>
      <w:marBottom w:val="0"/>
      <w:divBdr>
        <w:top w:val="none" w:sz="0" w:space="0" w:color="auto"/>
        <w:left w:val="none" w:sz="0" w:space="0" w:color="auto"/>
        <w:bottom w:val="none" w:sz="0" w:space="0" w:color="auto"/>
        <w:right w:val="none" w:sz="0" w:space="0" w:color="auto"/>
      </w:divBdr>
    </w:div>
    <w:div w:id="1648120259">
      <w:bodyDiv w:val="1"/>
      <w:marLeft w:val="0"/>
      <w:marRight w:val="0"/>
      <w:marTop w:val="0"/>
      <w:marBottom w:val="0"/>
      <w:divBdr>
        <w:top w:val="none" w:sz="0" w:space="0" w:color="auto"/>
        <w:left w:val="none" w:sz="0" w:space="0" w:color="auto"/>
        <w:bottom w:val="none" w:sz="0" w:space="0" w:color="auto"/>
        <w:right w:val="none" w:sz="0" w:space="0" w:color="auto"/>
      </w:divBdr>
    </w:div>
    <w:div w:id="1660842595">
      <w:bodyDiv w:val="1"/>
      <w:marLeft w:val="0"/>
      <w:marRight w:val="0"/>
      <w:marTop w:val="0"/>
      <w:marBottom w:val="0"/>
      <w:divBdr>
        <w:top w:val="none" w:sz="0" w:space="0" w:color="auto"/>
        <w:left w:val="none" w:sz="0" w:space="0" w:color="auto"/>
        <w:bottom w:val="none" w:sz="0" w:space="0" w:color="auto"/>
        <w:right w:val="none" w:sz="0" w:space="0" w:color="auto"/>
      </w:divBdr>
    </w:div>
    <w:div w:id="1662152507">
      <w:bodyDiv w:val="1"/>
      <w:marLeft w:val="0"/>
      <w:marRight w:val="0"/>
      <w:marTop w:val="0"/>
      <w:marBottom w:val="0"/>
      <w:divBdr>
        <w:top w:val="none" w:sz="0" w:space="0" w:color="auto"/>
        <w:left w:val="none" w:sz="0" w:space="0" w:color="auto"/>
        <w:bottom w:val="none" w:sz="0" w:space="0" w:color="auto"/>
        <w:right w:val="none" w:sz="0" w:space="0" w:color="auto"/>
      </w:divBdr>
    </w:div>
    <w:div w:id="1666978494">
      <w:bodyDiv w:val="1"/>
      <w:marLeft w:val="0"/>
      <w:marRight w:val="0"/>
      <w:marTop w:val="0"/>
      <w:marBottom w:val="0"/>
      <w:divBdr>
        <w:top w:val="none" w:sz="0" w:space="0" w:color="auto"/>
        <w:left w:val="none" w:sz="0" w:space="0" w:color="auto"/>
        <w:bottom w:val="none" w:sz="0" w:space="0" w:color="auto"/>
        <w:right w:val="none" w:sz="0" w:space="0" w:color="auto"/>
      </w:divBdr>
    </w:div>
    <w:div w:id="1667398593">
      <w:bodyDiv w:val="1"/>
      <w:marLeft w:val="0"/>
      <w:marRight w:val="0"/>
      <w:marTop w:val="0"/>
      <w:marBottom w:val="0"/>
      <w:divBdr>
        <w:top w:val="none" w:sz="0" w:space="0" w:color="auto"/>
        <w:left w:val="none" w:sz="0" w:space="0" w:color="auto"/>
        <w:bottom w:val="none" w:sz="0" w:space="0" w:color="auto"/>
        <w:right w:val="none" w:sz="0" w:space="0" w:color="auto"/>
      </w:divBdr>
    </w:div>
    <w:div w:id="1708413391">
      <w:bodyDiv w:val="1"/>
      <w:marLeft w:val="0"/>
      <w:marRight w:val="0"/>
      <w:marTop w:val="0"/>
      <w:marBottom w:val="0"/>
      <w:divBdr>
        <w:top w:val="none" w:sz="0" w:space="0" w:color="auto"/>
        <w:left w:val="none" w:sz="0" w:space="0" w:color="auto"/>
        <w:bottom w:val="none" w:sz="0" w:space="0" w:color="auto"/>
        <w:right w:val="none" w:sz="0" w:space="0" w:color="auto"/>
      </w:divBdr>
    </w:div>
    <w:div w:id="1734739364">
      <w:bodyDiv w:val="1"/>
      <w:marLeft w:val="0"/>
      <w:marRight w:val="0"/>
      <w:marTop w:val="0"/>
      <w:marBottom w:val="0"/>
      <w:divBdr>
        <w:top w:val="none" w:sz="0" w:space="0" w:color="auto"/>
        <w:left w:val="none" w:sz="0" w:space="0" w:color="auto"/>
        <w:bottom w:val="none" w:sz="0" w:space="0" w:color="auto"/>
        <w:right w:val="none" w:sz="0" w:space="0" w:color="auto"/>
      </w:divBdr>
    </w:div>
    <w:div w:id="1739011579">
      <w:bodyDiv w:val="1"/>
      <w:marLeft w:val="0"/>
      <w:marRight w:val="0"/>
      <w:marTop w:val="0"/>
      <w:marBottom w:val="0"/>
      <w:divBdr>
        <w:top w:val="none" w:sz="0" w:space="0" w:color="auto"/>
        <w:left w:val="none" w:sz="0" w:space="0" w:color="auto"/>
        <w:bottom w:val="none" w:sz="0" w:space="0" w:color="auto"/>
        <w:right w:val="none" w:sz="0" w:space="0" w:color="auto"/>
      </w:divBdr>
    </w:div>
    <w:div w:id="1740709435">
      <w:bodyDiv w:val="1"/>
      <w:marLeft w:val="0"/>
      <w:marRight w:val="0"/>
      <w:marTop w:val="0"/>
      <w:marBottom w:val="0"/>
      <w:divBdr>
        <w:top w:val="none" w:sz="0" w:space="0" w:color="auto"/>
        <w:left w:val="none" w:sz="0" w:space="0" w:color="auto"/>
        <w:bottom w:val="none" w:sz="0" w:space="0" w:color="auto"/>
        <w:right w:val="none" w:sz="0" w:space="0" w:color="auto"/>
      </w:divBdr>
    </w:div>
    <w:div w:id="1743214506">
      <w:bodyDiv w:val="1"/>
      <w:marLeft w:val="0"/>
      <w:marRight w:val="0"/>
      <w:marTop w:val="0"/>
      <w:marBottom w:val="0"/>
      <w:divBdr>
        <w:top w:val="none" w:sz="0" w:space="0" w:color="auto"/>
        <w:left w:val="none" w:sz="0" w:space="0" w:color="auto"/>
        <w:bottom w:val="none" w:sz="0" w:space="0" w:color="auto"/>
        <w:right w:val="none" w:sz="0" w:space="0" w:color="auto"/>
      </w:divBdr>
    </w:div>
    <w:div w:id="1750273814">
      <w:bodyDiv w:val="1"/>
      <w:marLeft w:val="0"/>
      <w:marRight w:val="0"/>
      <w:marTop w:val="0"/>
      <w:marBottom w:val="0"/>
      <w:divBdr>
        <w:top w:val="none" w:sz="0" w:space="0" w:color="auto"/>
        <w:left w:val="none" w:sz="0" w:space="0" w:color="auto"/>
        <w:bottom w:val="none" w:sz="0" w:space="0" w:color="auto"/>
        <w:right w:val="none" w:sz="0" w:space="0" w:color="auto"/>
      </w:divBdr>
    </w:div>
    <w:div w:id="1774546176">
      <w:bodyDiv w:val="1"/>
      <w:marLeft w:val="0"/>
      <w:marRight w:val="0"/>
      <w:marTop w:val="0"/>
      <w:marBottom w:val="0"/>
      <w:divBdr>
        <w:top w:val="none" w:sz="0" w:space="0" w:color="auto"/>
        <w:left w:val="none" w:sz="0" w:space="0" w:color="auto"/>
        <w:bottom w:val="none" w:sz="0" w:space="0" w:color="auto"/>
        <w:right w:val="none" w:sz="0" w:space="0" w:color="auto"/>
      </w:divBdr>
    </w:div>
    <w:div w:id="1802110418">
      <w:bodyDiv w:val="1"/>
      <w:marLeft w:val="0"/>
      <w:marRight w:val="0"/>
      <w:marTop w:val="0"/>
      <w:marBottom w:val="0"/>
      <w:divBdr>
        <w:top w:val="none" w:sz="0" w:space="0" w:color="auto"/>
        <w:left w:val="none" w:sz="0" w:space="0" w:color="auto"/>
        <w:bottom w:val="none" w:sz="0" w:space="0" w:color="auto"/>
        <w:right w:val="none" w:sz="0" w:space="0" w:color="auto"/>
      </w:divBdr>
    </w:div>
    <w:div w:id="1808623403">
      <w:bodyDiv w:val="1"/>
      <w:marLeft w:val="0"/>
      <w:marRight w:val="0"/>
      <w:marTop w:val="0"/>
      <w:marBottom w:val="0"/>
      <w:divBdr>
        <w:top w:val="none" w:sz="0" w:space="0" w:color="auto"/>
        <w:left w:val="none" w:sz="0" w:space="0" w:color="auto"/>
        <w:bottom w:val="none" w:sz="0" w:space="0" w:color="auto"/>
        <w:right w:val="none" w:sz="0" w:space="0" w:color="auto"/>
      </w:divBdr>
    </w:div>
    <w:div w:id="1837187149">
      <w:bodyDiv w:val="1"/>
      <w:marLeft w:val="0"/>
      <w:marRight w:val="0"/>
      <w:marTop w:val="0"/>
      <w:marBottom w:val="0"/>
      <w:divBdr>
        <w:top w:val="none" w:sz="0" w:space="0" w:color="auto"/>
        <w:left w:val="none" w:sz="0" w:space="0" w:color="auto"/>
        <w:bottom w:val="none" w:sz="0" w:space="0" w:color="auto"/>
        <w:right w:val="none" w:sz="0" w:space="0" w:color="auto"/>
      </w:divBdr>
    </w:div>
    <w:div w:id="1838618574">
      <w:bodyDiv w:val="1"/>
      <w:marLeft w:val="0"/>
      <w:marRight w:val="0"/>
      <w:marTop w:val="0"/>
      <w:marBottom w:val="0"/>
      <w:divBdr>
        <w:top w:val="none" w:sz="0" w:space="0" w:color="auto"/>
        <w:left w:val="none" w:sz="0" w:space="0" w:color="auto"/>
        <w:bottom w:val="none" w:sz="0" w:space="0" w:color="auto"/>
        <w:right w:val="none" w:sz="0" w:space="0" w:color="auto"/>
      </w:divBdr>
    </w:div>
    <w:div w:id="1856580472">
      <w:bodyDiv w:val="1"/>
      <w:marLeft w:val="0"/>
      <w:marRight w:val="0"/>
      <w:marTop w:val="0"/>
      <w:marBottom w:val="0"/>
      <w:divBdr>
        <w:top w:val="none" w:sz="0" w:space="0" w:color="auto"/>
        <w:left w:val="none" w:sz="0" w:space="0" w:color="auto"/>
        <w:bottom w:val="none" w:sz="0" w:space="0" w:color="auto"/>
        <w:right w:val="none" w:sz="0" w:space="0" w:color="auto"/>
      </w:divBdr>
    </w:div>
    <w:div w:id="1863128467">
      <w:bodyDiv w:val="1"/>
      <w:marLeft w:val="0"/>
      <w:marRight w:val="0"/>
      <w:marTop w:val="0"/>
      <w:marBottom w:val="0"/>
      <w:divBdr>
        <w:top w:val="none" w:sz="0" w:space="0" w:color="auto"/>
        <w:left w:val="none" w:sz="0" w:space="0" w:color="auto"/>
        <w:bottom w:val="none" w:sz="0" w:space="0" w:color="auto"/>
        <w:right w:val="none" w:sz="0" w:space="0" w:color="auto"/>
      </w:divBdr>
    </w:div>
    <w:div w:id="1864394793">
      <w:bodyDiv w:val="1"/>
      <w:marLeft w:val="0"/>
      <w:marRight w:val="0"/>
      <w:marTop w:val="0"/>
      <w:marBottom w:val="0"/>
      <w:divBdr>
        <w:top w:val="none" w:sz="0" w:space="0" w:color="auto"/>
        <w:left w:val="none" w:sz="0" w:space="0" w:color="auto"/>
        <w:bottom w:val="none" w:sz="0" w:space="0" w:color="auto"/>
        <w:right w:val="none" w:sz="0" w:space="0" w:color="auto"/>
      </w:divBdr>
    </w:div>
    <w:div w:id="1868641158">
      <w:bodyDiv w:val="1"/>
      <w:marLeft w:val="0"/>
      <w:marRight w:val="0"/>
      <w:marTop w:val="0"/>
      <w:marBottom w:val="0"/>
      <w:divBdr>
        <w:top w:val="none" w:sz="0" w:space="0" w:color="auto"/>
        <w:left w:val="none" w:sz="0" w:space="0" w:color="auto"/>
        <w:bottom w:val="none" w:sz="0" w:space="0" w:color="auto"/>
        <w:right w:val="none" w:sz="0" w:space="0" w:color="auto"/>
      </w:divBdr>
    </w:div>
    <w:div w:id="1875189603">
      <w:bodyDiv w:val="1"/>
      <w:marLeft w:val="0"/>
      <w:marRight w:val="0"/>
      <w:marTop w:val="0"/>
      <w:marBottom w:val="0"/>
      <w:divBdr>
        <w:top w:val="none" w:sz="0" w:space="0" w:color="auto"/>
        <w:left w:val="none" w:sz="0" w:space="0" w:color="auto"/>
        <w:bottom w:val="none" w:sz="0" w:space="0" w:color="auto"/>
        <w:right w:val="none" w:sz="0" w:space="0" w:color="auto"/>
      </w:divBdr>
    </w:div>
    <w:div w:id="1876500790">
      <w:bodyDiv w:val="1"/>
      <w:marLeft w:val="0"/>
      <w:marRight w:val="0"/>
      <w:marTop w:val="0"/>
      <w:marBottom w:val="0"/>
      <w:divBdr>
        <w:top w:val="none" w:sz="0" w:space="0" w:color="auto"/>
        <w:left w:val="none" w:sz="0" w:space="0" w:color="auto"/>
        <w:bottom w:val="none" w:sz="0" w:space="0" w:color="auto"/>
        <w:right w:val="none" w:sz="0" w:space="0" w:color="auto"/>
      </w:divBdr>
    </w:div>
    <w:div w:id="1903252870">
      <w:bodyDiv w:val="1"/>
      <w:marLeft w:val="0"/>
      <w:marRight w:val="0"/>
      <w:marTop w:val="0"/>
      <w:marBottom w:val="0"/>
      <w:divBdr>
        <w:top w:val="none" w:sz="0" w:space="0" w:color="auto"/>
        <w:left w:val="none" w:sz="0" w:space="0" w:color="auto"/>
        <w:bottom w:val="none" w:sz="0" w:space="0" w:color="auto"/>
        <w:right w:val="none" w:sz="0" w:space="0" w:color="auto"/>
      </w:divBdr>
    </w:div>
    <w:div w:id="1905605654">
      <w:bodyDiv w:val="1"/>
      <w:marLeft w:val="0"/>
      <w:marRight w:val="0"/>
      <w:marTop w:val="0"/>
      <w:marBottom w:val="0"/>
      <w:divBdr>
        <w:top w:val="none" w:sz="0" w:space="0" w:color="auto"/>
        <w:left w:val="none" w:sz="0" w:space="0" w:color="auto"/>
        <w:bottom w:val="none" w:sz="0" w:space="0" w:color="auto"/>
        <w:right w:val="none" w:sz="0" w:space="0" w:color="auto"/>
      </w:divBdr>
    </w:div>
    <w:div w:id="1910000025">
      <w:bodyDiv w:val="1"/>
      <w:marLeft w:val="0"/>
      <w:marRight w:val="0"/>
      <w:marTop w:val="0"/>
      <w:marBottom w:val="0"/>
      <w:divBdr>
        <w:top w:val="none" w:sz="0" w:space="0" w:color="auto"/>
        <w:left w:val="none" w:sz="0" w:space="0" w:color="auto"/>
        <w:bottom w:val="none" w:sz="0" w:space="0" w:color="auto"/>
        <w:right w:val="none" w:sz="0" w:space="0" w:color="auto"/>
      </w:divBdr>
    </w:div>
    <w:div w:id="1918200517">
      <w:bodyDiv w:val="1"/>
      <w:marLeft w:val="0"/>
      <w:marRight w:val="0"/>
      <w:marTop w:val="0"/>
      <w:marBottom w:val="0"/>
      <w:divBdr>
        <w:top w:val="none" w:sz="0" w:space="0" w:color="auto"/>
        <w:left w:val="none" w:sz="0" w:space="0" w:color="auto"/>
        <w:bottom w:val="none" w:sz="0" w:space="0" w:color="auto"/>
        <w:right w:val="none" w:sz="0" w:space="0" w:color="auto"/>
      </w:divBdr>
    </w:div>
    <w:div w:id="1920745646">
      <w:bodyDiv w:val="1"/>
      <w:marLeft w:val="0"/>
      <w:marRight w:val="0"/>
      <w:marTop w:val="0"/>
      <w:marBottom w:val="0"/>
      <w:divBdr>
        <w:top w:val="none" w:sz="0" w:space="0" w:color="auto"/>
        <w:left w:val="none" w:sz="0" w:space="0" w:color="auto"/>
        <w:bottom w:val="none" w:sz="0" w:space="0" w:color="auto"/>
        <w:right w:val="none" w:sz="0" w:space="0" w:color="auto"/>
      </w:divBdr>
    </w:div>
    <w:div w:id="1930502076">
      <w:bodyDiv w:val="1"/>
      <w:marLeft w:val="0"/>
      <w:marRight w:val="0"/>
      <w:marTop w:val="0"/>
      <w:marBottom w:val="0"/>
      <w:divBdr>
        <w:top w:val="none" w:sz="0" w:space="0" w:color="auto"/>
        <w:left w:val="none" w:sz="0" w:space="0" w:color="auto"/>
        <w:bottom w:val="none" w:sz="0" w:space="0" w:color="auto"/>
        <w:right w:val="none" w:sz="0" w:space="0" w:color="auto"/>
      </w:divBdr>
    </w:div>
    <w:div w:id="1937472843">
      <w:bodyDiv w:val="1"/>
      <w:marLeft w:val="0"/>
      <w:marRight w:val="0"/>
      <w:marTop w:val="0"/>
      <w:marBottom w:val="0"/>
      <w:divBdr>
        <w:top w:val="none" w:sz="0" w:space="0" w:color="auto"/>
        <w:left w:val="none" w:sz="0" w:space="0" w:color="auto"/>
        <w:bottom w:val="none" w:sz="0" w:space="0" w:color="auto"/>
        <w:right w:val="none" w:sz="0" w:space="0" w:color="auto"/>
      </w:divBdr>
    </w:div>
    <w:div w:id="1951350853">
      <w:bodyDiv w:val="1"/>
      <w:marLeft w:val="0"/>
      <w:marRight w:val="0"/>
      <w:marTop w:val="0"/>
      <w:marBottom w:val="0"/>
      <w:divBdr>
        <w:top w:val="none" w:sz="0" w:space="0" w:color="auto"/>
        <w:left w:val="none" w:sz="0" w:space="0" w:color="auto"/>
        <w:bottom w:val="none" w:sz="0" w:space="0" w:color="auto"/>
        <w:right w:val="none" w:sz="0" w:space="0" w:color="auto"/>
      </w:divBdr>
    </w:div>
    <w:div w:id="1953440755">
      <w:bodyDiv w:val="1"/>
      <w:marLeft w:val="0"/>
      <w:marRight w:val="0"/>
      <w:marTop w:val="0"/>
      <w:marBottom w:val="0"/>
      <w:divBdr>
        <w:top w:val="none" w:sz="0" w:space="0" w:color="auto"/>
        <w:left w:val="none" w:sz="0" w:space="0" w:color="auto"/>
        <w:bottom w:val="none" w:sz="0" w:space="0" w:color="auto"/>
        <w:right w:val="none" w:sz="0" w:space="0" w:color="auto"/>
      </w:divBdr>
    </w:div>
    <w:div w:id="1961261627">
      <w:bodyDiv w:val="1"/>
      <w:marLeft w:val="0"/>
      <w:marRight w:val="0"/>
      <w:marTop w:val="0"/>
      <w:marBottom w:val="0"/>
      <w:divBdr>
        <w:top w:val="none" w:sz="0" w:space="0" w:color="auto"/>
        <w:left w:val="none" w:sz="0" w:space="0" w:color="auto"/>
        <w:bottom w:val="none" w:sz="0" w:space="0" w:color="auto"/>
        <w:right w:val="none" w:sz="0" w:space="0" w:color="auto"/>
      </w:divBdr>
    </w:div>
    <w:div w:id="1964342315">
      <w:bodyDiv w:val="1"/>
      <w:marLeft w:val="0"/>
      <w:marRight w:val="0"/>
      <w:marTop w:val="0"/>
      <w:marBottom w:val="0"/>
      <w:divBdr>
        <w:top w:val="none" w:sz="0" w:space="0" w:color="auto"/>
        <w:left w:val="none" w:sz="0" w:space="0" w:color="auto"/>
        <w:bottom w:val="none" w:sz="0" w:space="0" w:color="auto"/>
        <w:right w:val="none" w:sz="0" w:space="0" w:color="auto"/>
      </w:divBdr>
    </w:div>
    <w:div w:id="1984001086">
      <w:bodyDiv w:val="1"/>
      <w:marLeft w:val="0"/>
      <w:marRight w:val="0"/>
      <w:marTop w:val="0"/>
      <w:marBottom w:val="0"/>
      <w:divBdr>
        <w:top w:val="none" w:sz="0" w:space="0" w:color="auto"/>
        <w:left w:val="none" w:sz="0" w:space="0" w:color="auto"/>
        <w:bottom w:val="none" w:sz="0" w:space="0" w:color="auto"/>
        <w:right w:val="none" w:sz="0" w:space="0" w:color="auto"/>
      </w:divBdr>
    </w:div>
    <w:div w:id="1987204900">
      <w:bodyDiv w:val="1"/>
      <w:marLeft w:val="0"/>
      <w:marRight w:val="0"/>
      <w:marTop w:val="0"/>
      <w:marBottom w:val="0"/>
      <w:divBdr>
        <w:top w:val="none" w:sz="0" w:space="0" w:color="auto"/>
        <w:left w:val="none" w:sz="0" w:space="0" w:color="auto"/>
        <w:bottom w:val="none" w:sz="0" w:space="0" w:color="auto"/>
        <w:right w:val="none" w:sz="0" w:space="0" w:color="auto"/>
      </w:divBdr>
    </w:div>
    <w:div w:id="1996294060">
      <w:bodyDiv w:val="1"/>
      <w:marLeft w:val="0"/>
      <w:marRight w:val="0"/>
      <w:marTop w:val="0"/>
      <w:marBottom w:val="0"/>
      <w:divBdr>
        <w:top w:val="none" w:sz="0" w:space="0" w:color="auto"/>
        <w:left w:val="none" w:sz="0" w:space="0" w:color="auto"/>
        <w:bottom w:val="none" w:sz="0" w:space="0" w:color="auto"/>
        <w:right w:val="none" w:sz="0" w:space="0" w:color="auto"/>
      </w:divBdr>
    </w:div>
    <w:div w:id="2009140316">
      <w:bodyDiv w:val="1"/>
      <w:marLeft w:val="0"/>
      <w:marRight w:val="0"/>
      <w:marTop w:val="0"/>
      <w:marBottom w:val="0"/>
      <w:divBdr>
        <w:top w:val="none" w:sz="0" w:space="0" w:color="auto"/>
        <w:left w:val="none" w:sz="0" w:space="0" w:color="auto"/>
        <w:bottom w:val="none" w:sz="0" w:space="0" w:color="auto"/>
        <w:right w:val="none" w:sz="0" w:space="0" w:color="auto"/>
      </w:divBdr>
    </w:div>
    <w:div w:id="2012679686">
      <w:bodyDiv w:val="1"/>
      <w:marLeft w:val="0"/>
      <w:marRight w:val="0"/>
      <w:marTop w:val="0"/>
      <w:marBottom w:val="0"/>
      <w:divBdr>
        <w:top w:val="none" w:sz="0" w:space="0" w:color="auto"/>
        <w:left w:val="none" w:sz="0" w:space="0" w:color="auto"/>
        <w:bottom w:val="none" w:sz="0" w:space="0" w:color="auto"/>
        <w:right w:val="none" w:sz="0" w:space="0" w:color="auto"/>
      </w:divBdr>
    </w:div>
    <w:div w:id="2017344895">
      <w:bodyDiv w:val="1"/>
      <w:marLeft w:val="0"/>
      <w:marRight w:val="0"/>
      <w:marTop w:val="0"/>
      <w:marBottom w:val="0"/>
      <w:divBdr>
        <w:top w:val="none" w:sz="0" w:space="0" w:color="auto"/>
        <w:left w:val="none" w:sz="0" w:space="0" w:color="auto"/>
        <w:bottom w:val="none" w:sz="0" w:space="0" w:color="auto"/>
        <w:right w:val="none" w:sz="0" w:space="0" w:color="auto"/>
      </w:divBdr>
    </w:div>
    <w:div w:id="2024669539">
      <w:bodyDiv w:val="1"/>
      <w:marLeft w:val="0"/>
      <w:marRight w:val="0"/>
      <w:marTop w:val="0"/>
      <w:marBottom w:val="0"/>
      <w:divBdr>
        <w:top w:val="none" w:sz="0" w:space="0" w:color="auto"/>
        <w:left w:val="none" w:sz="0" w:space="0" w:color="auto"/>
        <w:bottom w:val="none" w:sz="0" w:space="0" w:color="auto"/>
        <w:right w:val="none" w:sz="0" w:space="0" w:color="auto"/>
      </w:divBdr>
    </w:div>
    <w:div w:id="2031292146">
      <w:bodyDiv w:val="1"/>
      <w:marLeft w:val="0"/>
      <w:marRight w:val="0"/>
      <w:marTop w:val="0"/>
      <w:marBottom w:val="0"/>
      <w:divBdr>
        <w:top w:val="none" w:sz="0" w:space="0" w:color="auto"/>
        <w:left w:val="none" w:sz="0" w:space="0" w:color="auto"/>
        <w:bottom w:val="none" w:sz="0" w:space="0" w:color="auto"/>
        <w:right w:val="none" w:sz="0" w:space="0" w:color="auto"/>
      </w:divBdr>
    </w:div>
    <w:div w:id="2032950294">
      <w:bodyDiv w:val="1"/>
      <w:marLeft w:val="0"/>
      <w:marRight w:val="0"/>
      <w:marTop w:val="0"/>
      <w:marBottom w:val="0"/>
      <w:divBdr>
        <w:top w:val="none" w:sz="0" w:space="0" w:color="auto"/>
        <w:left w:val="none" w:sz="0" w:space="0" w:color="auto"/>
        <w:bottom w:val="none" w:sz="0" w:space="0" w:color="auto"/>
        <w:right w:val="none" w:sz="0" w:space="0" w:color="auto"/>
      </w:divBdr>
    </w:div>
    <w:div w:id="2035224510">
      <w:bodyDiv w:val="1"/>
      <w:marLeft w:val="0"/>
      <w:marRight w:val="0"/>
      <w:marTop w:val="0"/>
      <w:marBottom w:val="0"/>
      <w:divBdr>
        <w:top w:val="none" w:sz="0" w:space="0" w:color="auto"/>
        <w:left w:val="none" w:sz="0" w:space="0" w:color="auto"/>
        <w:bottom w:val="none" w:sz="0" w:space="0" w:color="auto"/>
        <w:right w:val="none" w:sz="0" w:space="0" w:color="auto"/>
      </w:divBdr>
    </w:div>
    <w:div w:id="2038851459">
      <w:bodyDiv w:val="1"/>
      <w:marLeft w:val="0"/>
      <w:marRight w:val="0"/>
      <w:marTop w:val="0"/>
      <w:marBottom w:val="0"/>
      <w:divBdr>
        <w:top w:val="none" w:sz="0" w:space="0" w:color="auto"/>
        <w:left w:val="none" w:sz="0" w:space="0" w:color="auto"/>
        <w:bottom w:val="none" w:sz="0" w:space="0" w:color="auto"/>
        <w:right w:val="none" w:sz="0" w:space="0" w:color="auto"/>
      </w:divBdr>
    </w:div>
    <w:div w:id="2039039071">
      <w:bodyDiv w:val="1"/>
      <w:marLeft w:val="0"/>
      <w:marRight w:val="0"/>
      <w:marTop w:val="0"/>
      <w:marBottom w:val="0"/>
      <w:divBdr>
        <w:top w:val="none" w:sz="0" w:space="0" w:color="auto"/>
        <w:left w:val="none" w:sz="0" w:space="0" w:color="auto"/>
        <w:bottom w:val="none" w:sz="0" w:space="0" w:color="auto"/>
        <w:right w:val="none" w:sz="0" w:space="0" w:color="auto"/>
      </w:divBdr>
    </w:div>
    <w:div w:id="2042507743">
      <w:bodyDiv w:val="1"/>
      <w:marLeft w:val="0"/>
      <w:marRight w:val="0"/>
      <w:marTop w:val="0"/>
      <w:marBottom w:val="0"/>
      <w:divBdr>
        <w:top w:val="none" w:sz="0" w:space="0" w:color="auto"/>
        <w:left w:val="none" w:sz="0" w:space="0" w:color="auto"/>
        <w:bottom w:val="none" w:sz="0" w:space="0" w:color="auto"/>
        <w:right w:val="none" w:sz="0" w:space="0" w:color="auto"/>
      </w:divBdr>
    </w:div>
    <w:div w:id="2046246499">
      <w:bodyDiv w:val="1"/>
      <w:marLeft w:val="0"/>
      <w:marRight w:val="0"/>
      <w:marTop w:val="0"/>
      <w:marBottom w:val="0"/>
      <w:divBdr>
        <w:top w:val="none" w:sz="0" w:space="0" w:color="auto"/>
        <w:left w:val="none" w:sz="0" w:space="0" w:color="auto"/>
        <w:bottom w:val="none" w:sz="0" w:space="0" w:color="auto"/>
        <w:right w:val="none" w:sz="0" w:space="0" w:color="auto"/>
      </w:divBdr>
    </w:div>
    <w:div w:id="2063557758">
      <w:bodyDiv w:val="1"/>
      <w:marLeft w:val="0"/>
      <w:marRight w:val="0"/>
      <w:marTop w:val="0"/>
      <w:marBottom w:val="0"/>
      <w:divBdr>
        <w:top w:val="none" w:sz="0" w:space="0" w:color="auto"/>
        <w:left w:val="none" w:sz="0" w:space="0" w:color="auto"/>
        <w:bottom w:val="none" w:sz="0" w:space="0" w:color="auto"/>
        <w:right w:val="none" w:sz="0" w:space="0" w:color="auto"/>
      </w:divBdr>
    </w:div>
    <w:div w:id="2064939289">
      <w:bodyDiv w:val="1"/>
      <w:marLeft w:val="0"/>
      <w:marRight w:val="0"/>
      <w:marTop w:val="0"/>
      <w:marBottom w:val="0"/>
      <w:divBdr>
        <w:top w:val="none" w:sz="0" w:space="0" w:color="auto"/>
        <w:left w:val="none" w:sz="0" w:space="0" w:color="auto"/>
        <w:bottom w:val="none" w:sz="0" w:space="0" w:color="auto"/>
        <w:right w:val="none" w:sz="0" w:space="0" w:color="auto"/>
      </w:divBdr>
    </w:div>
    <w:div w:id="2066365717">
      <w:bodyDiv w:val="1"/>
      <w:marLeft w:val="0"/>
      <w:marRight w:val="0"/>
      <w:marTop w:val="0"/>
      <w:marBottom w:val="0"/>
      <w:divBdr>
        <w:top w:val="none" w:sz="0" w:space="0" w:color="auto"/>
        <w:left w:val="none" w:sz="0" w:space="0" w:color="auto"/>
        <w:bottom w:val="none" w:sz="0" w:space="0" w:color="auto"/>
        <w:right w:val="none" w:sz="0" w:space="0" w:color="auto"/>
      </w:divBdr>
    </w:div>
    <w:div w:id="2070766991">
      <w:bodyDiv w:val="1"/>
      <w:marLeft w:val="0"/>
      <w:marRight w:val="0"/>
      <w:marTop w:val="0"/>
      <w:marBottom w:val="0"/>
      <w:divBdr>
        <w:top w:val="none" w:sz="0" w:space="0" w:color="auto"/>
        <w:left w:val="none" w:sz="0" w:space="0" w:color="auto"/>
        <w:bottom w:val="none" w:sz="0" w:space="0" w:color="auto"/>
        <w:right w:val="none" w:sz="0" w:space="0" w:color="auto"/>
      </w:divBdr>
    </w:div>
    <w:div w:id="2085837757">
      <w:bodyDiv w:val="1"/>
      <w:marLeft w:val="0"/>
      <w:marRight w:val="0"/>
      <w:marTop w:val="0"/>
      <w:marBottom w:val="0"/>
      <w:divBdr>
        <w:top w:val="none" w:sz="0" w:space="0" w:color="auto"/>
        <w:left w:val="none" w:sz="0" w:space="0" w:color="auto"/>
        <w:bottom w:val="none" w:sz="0" w:space="0" w:color="auto"/>
        <w:right w:val="none" w:sz="0" w:space="0" w:color="auto"/>
      </w:divBdr>
    </w:div>
    <w:div w:id="2089843490">
      <w:bodyDiv w:val="1"/>
      <w:marLeft w:val="0"/>
      <w:marRight w:val="0"/>
      <w:marTop w:val="0"/>
      <w:marBottom w:val="0"/>
      <w:divBdr>
        <w:top w:val="none" w:sz="0" w:space="0" w:color="auto"/>
        <w:left w:val="none" w:sz="0" w:space="0" w:color="auto"/>
        <w:bottom w:val="none" w:sz="0" w:space="0" w:color="auto"/>
        <w:right w:val="none" w:sz="0" w:space="0" w:color="auto"/>
      </w:divBdr>
    </w:div>
    <w:div w:id="2093425728">
      <w:bodyDiv w:val="1"/>
      <w:marLeft w:val="0"/>
      <w:marRight w:val="0"/>
      <w:marTop w:val="0"/>
      <w:marBottom w:val="0"/>
      <w:divBdr>
        <w:top w:val="none" w:sz="0" w:space="0" w:color="auto"/>
        <w:left w:val="none" w:sz="0" w:space="0" w:color="auto"/>
        <w:bottom w:val="none" w:sz="0" w:space="0" w:color="auto"/>
        <w:right w:val="none" w:sz="0" w:space="0" w:color="auto"/>
      </w:divBdr>
    </w:div>
    <w:div w:id="2099136797">
      <w:bodyDiv w:val="1"/>
      <w:marLeft w:val="0"/>
      <w:marRight w:val="0"/>
      <w:marTop w:val="0"/>
      <w:marBottom w:val="0"/>
      <w:divBdr>
        <w:top w:val="none" w:sz="0" w:space="0" w:color="auto"/>
        <w:left w:val="none" w:sz="0" w:space="0" w:color="auto"/>
        <w:bottom w:val="none" w:sz="0" w:space="0" w:color="auto"/>
        <w:right w:val="none" w:sz="0" w:space="0" w:color="auto"/>
      </w:divBdr>
    </w:div>
    <w:div w:id="2110880797">
      <w:bodyDiv w:val="1"/>
      <w:marLeft w:val="0"/>
      <w:marRight w:val="0"/>
      <w:marTop w:val="0"/>
      <w:marBottom w:val="0"/>
      <w:divBdr>
        <w:top w:val="none" w:sz="0" w:space="0" w:color="auto"/>
        <w:left w:val="none" w:sz="0" w:space="0" w:color="auto"/>
        <w:bottom w:val="none" w:sz="0" w:space="0" w:color="auto"/>
        <w:right w:val="none" w:sz="0" w:space="0" w:color="auto"/>
      </w:divBdr>
    </w:div>
    <w:div w:id="2112313153">
      <w:bodyDiv w:val="1"/>
      <w:marLeft w:val="0"/>
      <w:marRight w:val="0"/>
      <w:marTop w:val="0"/>
      <w:marBottom w:val="0"/>
      <w:divBdr>
        <w:top w:val="none" w:sz="0" w:space="0" w:color="auto"/>
        <w:left w:val="none" w:sz="0" w:space="0" w:color="auto"/>
        <w:bottom w:val="none" w:sz="0" w:space="0" w:color="auto"/>
        <w:right w:val="none" w:sz="0" w:space="0" w:color="auto"/>
      </w:divBdr>
    </w:div>
    <w:div w:id="2130851404">
      <w:bodyDiv w:val="1"/>
      <w:marLeft w:val="0"/>
      <w:marRight w:val="0"/>
      <w:marTop w:val="0"/>
      <w:marBottom w:val="0"/>
      <w:divBdr>
        <w:top w:val="none" w:sz="0" w:space="0" w:color="auto"/>
        <w:left w:val="none" w:sz="0" w:space="0" w:color="auto"/>
        <w:bottom w:val="none" w:sz="0" w:space="0" w:color="auto"/>
        <w:right w:val="none" w:sz="0" w:space="0" w:color="auto"/>
      </w:divBdr>
    </w:div>
    <w:div w:id="2138797305">
      <w:bodyDiv w:val="1"/>
      <w:marLeft w:val="0"/>
      <w:marRight w:val="0"/>
      <w:marTop w:val="0"/>
      <w:marBottom w:val="0"/>
      <w:divBdr>
        <w:top w:val="none" w:sz="0" w:space="0" w:color="auto"/>
        <w:left w:val="none" w:sz="0" w:space="0" w:color="auto"/>
        <w:bottom w:val="none" w:sz="0" w:space="0" w:color="auto"/>
        <w:right w:val="none" w:sz="0" w:space="0" w:color="auto"/>
      </w:divBdr>
    </w:div>
    <w:div w:id="2144469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89F6B-F8B3-4EC6-BB34-61534E02F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71133</Words>
  <Characters>384121</Characters>
  <Application>Microsoft Office Word</Application>
  <DocSecurity>0</DocSecurity>
  <Lines>3201</Lines>
  <Paragraphs>908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asdada</dc:creator>
  <cp:lastModifiedBy>Debora Maria de Campos Campelo</cp:lastModifiedBy>
  <cp:revision>3</cp:revision>
  <cp:lastPrinted>2016-07-14T18:01:00Z</cp:lastPrinted>
  <dcterms:created xsi:type="dcterms:W3CDTF">2017-12-06T12:21:00Z</dcterms:created>
  <dcterms:modified xsi:type="dcterms:W3CDTF">2017-12-06T12:21:00Z</dcterms:modified>
</cp:coreProperties>
</file>